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66.xml" ContentType="application/vnd.openxmlformats-officedocument.wordprocessingml.footer+xml"/>
  <Override PartName="/word/header8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BA4E01" w:rsidRDefault="00893651" w:rsidP="00893651">
      <w:pPr>
        <w:tabs>
          <w:tab w:val="left" w:pos="2636"/>
        </w:tabs>
        <w:autoSpaceDE w:val="0"/>
        <w:autoSpaceDN w:val="0"/>
        <w:spacing w:line="240" w:lineRule="auto"/>
        <w:ind w:left="2835" w:firstLine="0"/>
        <w:jc w:val="center"/>
        <w:rPr>
          <w:rFonts w:ascii="Times New Roman" w:hAnsi="Times New Roman" w:cs="SKR HEAD1"/>
          <w:b/>
          <w:i/>
          <w:iCs/>
          <w:color w:val="000000" w:themeColor="text1"/>
          <w:spacing w:val="-4"/>
          <w:sz w:val="80"/>
          <w:szCs w:val="80"/>
          <w:rtl/>
          <w:lang w:eastAsia="ar-SA"/>
        </w:rPr>
      </w:pPr>
      <w:r w:rsidRPr="00BA4E01">
        <w:rPr>
          <w:noProof/>
          <w:color w:val="000000" w:themeColor="text1"/>
        </w:rPr>
        <mc:AlternateContent>
          <mc:Choice Requires="wps">
            <w:drawing>
              <wp:anchor distT="0" distB="0" distL="114300" distR="114300" simplePos="0" relativeHeight="251666944" behindDoc="1" locked="0" layoutInCell="1" allowOverlap="1" wp14:anchorId="1636C0CD" wp14:editId="4D8F3520">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A14951" w:rsidRPr="001B6341" w:rsidRDefault="00A14951" w:rsidP="00893651">
                            <w:pPr>
                              <w:spacing w:before="120"/>
                              <w:ind w:firstLine="17"/>
                              <w:jc w:val="center"/>
                              <w:rPr>
                                <w:rFonts w:ascii="Mosawi" w:hAnsi="Mosawi" w:cs="Mosawi"/>
                                <w:color w:val="000000"/>
                                <w:sz w:val="4"/>
                                <w:szCs w:val="2"/>
                                <w:rtl/>
                              </w:rPr>
                            </w:pPr>
                          </w:p>
                          <w:p w:rsidR="00A14951" w:rsidRPr="001B6341" w:rsidRDefault="00A14951"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A14951" w:rsidRPr="00520213" w:rsidRDefault="00A14951"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A14951" w:rsidRPr="001B6341" w:rsidRDefault="00A14951" w:rsidP="00893651">
                            <w:pPr>
                              <w:spacing w:before="120"/>
                              <w:ind w:firstLine="18"/>
                              <w:jc w:val="center"/>
                              <w:rPr>
                                <w:rFonts w:ascii="Mosawi" w:hAnsi="Mosawi" w:cs="Mosawi"/>
                                <w:color w:val="000000"/>
                                <w:sz w:val="12"/>
                                <w:szCs w:val="8"/>
                                <w:rtl/>
                                <w:lang w:bidi="ar-LB"/>
                              </w:rPr>
                            </w:pPr>
                          </w:p>
                          <w:p w:rsidR="00A14951" w:rsidRDefault="00A14951"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A14951" w:rsidRPr="00C84560" w:rsidRDefault="00A14951"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A14951" w:rsidRPr="004D5C94" w:rsidRDefault="00A14951" w:rsidP="00893651">
                            <w:pPr>
                              <w:ind w:firstLine="18"/>
                              <w:jc w:val="center"/>
                              <w:rPr>
                                <w:rFonts w:cs="Taher"/>
                                <w:color w:val="000000"/>
                                <w:rtl/>
                                <w:lang w:bidi="ar-LB"/>
                              </w:rPr>
                            </w:pPr>
                          </w:p>
                          <w:p w:rsidR="00A14951" w:rsidRPr="001B6341" w:rsidRDefault="00A14951"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A14951" w:rsidRPr="00BA2384" w:rsidRDefault="00A14951" w:rsidP="00893651">
                            <w:pPr>
                              <w:ind w:firstLine="18"/>
                              <w:jc w:val="center"/>
                              <w:rPr>
                                <w:rFonts w:cs="Abz-2 (Badr)"/>
                                <w:b/>
                                <w:bCs/>
                                <w:color w:val="000000"/>
                                <w:rtl/>
                              </w:rPr>
                            </w:pPr>
                            <w:r w:rsidRPr="00BA2384">
                              <w:rPr>
                                <w:rFonts w:cs="Abz-2 (Badr)" w:hint="cs"/>
                                <w:b/>
                                <w:bCs/>
                                <w:color w:val="000000"/>
                                <w:sz w:val="32"/>
                                <w:szCs w:val="32"/>
                                <w:rtl/>
                              </w:rPr>
                              <w:t>ربيع سويدان</w:t>
                            </w:r>
                          </w:p>
                          <w:p w:rsidR="00A14951" w:rsidRDefault="00A14951" w:rsidP="00893651">
                            <w:pPr>
                              <w:ind w:firstLine="18"/>
                              <w:jc w:val="center"/>
                              <w:rPr>
                                <w:rFonts w:cs="Taher"/>
                                <w:color w:val="000000"/>
                                <w:sz w:val="26"/>
                                <w:szCs w:val="22"/>
                                <w:rtl/>
                              </w:rPr>
                            </w:pPr>
                          </w:p>
                          <w:p w:rsidR="00A14951" w:rsidRPr="004D5C94" w:rsidRDefault="00A14951" w:rsidP="00893651">
                            <w:pPr>
                              <w:ind w:firstLine="18"/>
                              <w:jc w:val="center"/>
                              <w:rPr>
                                <w:rFonts w:cs="Taher"/>
                                <w:color w:val="000000"/>
                                <w:sz w:val="26"/>
                                <w:szCs w:val="22"/>
                                <w:rtl/>
                              </w:rPr>
                            </w:pPr>
                          </w:p>
                          <w:p w:rsidR="00A14951" w:rsidRPr="00BA2384" w:rsidRDefault="00A14951"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A14951" w:rsidRDefault="00A14951" w:rsidP="00893651">
                            <w:pPr>
                              <w:ind w:firstLine="18"/>
                              <w:jc w:val="center"/>
                              <w:rPr>
                                <w:rFonts w:cs="HeshamNormal"/>
                                <w:color w:val="000000"/>
                              </w:rPr>
                            </w:pPr>
                          </w:p>
                          <w:p w:rsidR="00A14951" w:rsidRDefault="00A14951" w:rsidP="00893651">
                            <w:pPr>
                              <w:ind w:firstLine="18"/>
                              <w:jc w:val="center"/>
                              <w:rPr>
                                <w:rFonts w:cs="HeshamNormal"/>
                                <w:color w:val="000000"/>
                              </w:rPr>
                            </w:pPr>
                          </w:p>
                          <w:p w:rsidR="00A14951" w:rsidRDefault="00A14951" w:rsidP="00893651">
                            <w:pPr>
                              <w:ind w:firstLine="18"/>
                              <w:jc w:val="center"/>
                              <w:rPr>
                                <w:rFonts w:cs="HeshamNormal"/>
                                <w:color w:val="000000"/>
                              </w:rPr>
                            </w:pPr>
                          </w:p>
                          <w:p w:rsidR="00A14951" w:rsidRDefault="00A14951" w:rsidP="00893651">
                            <w:pPr>
                              <w:ind w:firstLine="18"/>
                              <w:jc w:val="center"/>
                              <w:rPr>
                                <w:rFonts w:cs="HeshamNormal"/>
                                <w:color w:val="000000"/>
                              </w:rPr>
                            </w:pPr>
                          </w:p>
                          <w:p w:rsidR="00A14951" w:rsidRDefault="00A14951" w:rsidP="00893651">
                            <w:pPr>
                              <w:ind w:firstLine="18"/>
                              <w:jc w:val="center"/>
                              <w:rPr>
                                <w:rFonts w:cs="HeshamNormal"/>
                                <w:color w:val="000000"/>
                              </w:rPr>
                            </w:pPr>
                          </w:p>
                          <w:p w:rsidR="00A14951" w:rsidRPr="001B6341" w:rsidRDefault="00A14951" w:rsidP="00893651">
                            <w:pPr>
                              <w:ind w:firstLine="17"/>
                              <w:jc w:val="center"/>
                              <w:rPr>
                                <w:rFonts w:ascii="Mosawi" w:hAnsi="Mosawi" w:cs="Mosawi"/>
                                <w:color w:val="000000"/>
                                <w:sz w:val="12"/>
                                <w:szCs w:val="8"/>
                                <w:rtl/>
                              </w:rPr>
                            </w:pPr>
                          </w:p>
                          <w:p w:rsidR="00A14951" w:rsidRPr="00C84560" w:rsidRDefault="00A14951" w:rsidP="00893651">
                            <w:pPr>
                              <w:ind w:firstLine="18"/>
                              <w:jc w:val="center"/>
                              <w:rPr>
                                <w:rFonts w:cs="Abz-3 (Yagut)"/>
                                <w:b/>
                                <w:bCs/>
                                <w:color w:val="000000"/>
                                <w:rtl/>
                              </w:rPr>
                            </w:pPr>
                          </w:p>
                          <w:p w:rsidR="00A14951" w:rsidRPr="00130951" w:rsidRDefault="00A14951"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A14951" w:rsidRPr="00B8317B" w:rsidRDefault="00A14951"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A14951" w:rsidRPr="00C84560" w:rsidRDefault="00A14951" w:rsidP="00893651">
                            <w:pPr>
                              <w:ind w:firstLine="18"/>
                              <w:jc w:val="center"/>
                              <w:rPr>
                                <w:rFonts w:cs="Abz-3 (Yagut)"/>
                                <w:b/>
                                <w:bCs/>
                                <w:color w:val="000000"/>
                                <w:rtl/>
                              </w:rPr>
                            </w:pPr>
                          </w:p>
                          <w:p w:rsidR="00A14951" w:rsidRPr="001B6341" w:rsidRDefault="00A14951"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A14951" w:rsidRPr="00130951" w:rsidRDefault="00A14951" w:rsidP="00893651">
                            <w:pPr>
                              <w:ind w:firstLine="18"/>
                              <w:jc w:val="center"/>
                              <w:rPr>
                                <w:rFonts w:cs="HeshamNormal"/>
                                <w:color w:val="000000"/>
                                <w:sz w:val="22"/>
                                <w:szCs w:val="22"/>
                              </w:rPr>
                            </w:pPr>
                            <w:r w:rsidRPr="00130951">
                              <w:rPr>
                                <w:rFonts w:cs="HeshamNormal"/>
                                <w:color w:val="000000"/>
                                <w:sz w:val="22"/>
                                <w:szCs w:val="22"/>
                              </w:rPr>
                              <w:t>Idea Creation</w:t>
                            </w:r>
                          </w:p>
                          <w:p w:rsidR="00A14951" w:rsidRPr="008F5476" w:rsidRDefault="00A14951" w:rsidP="00893651">
                            <w:pPr>
                              <w:spacing w:line="460" w:lineRule="exact"/>
                              <w:ind w:firstLine="18"/>
                              <w:jc w:val="center"/>
                              <w:rPr>
                                <w:rFonts w:cs="HeshamNormal"/>
                                <w:color w:val="000000"/>
                                <w:szCs w:val="20"/>
                              </w:rPr>
                            </w:pPr>
                          </w:p>
                          <w:p w:rsidR="00A14951" w:rsidRPr="00CD4BDD" w:rsidRDefault="00A14951"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A14951" w:rsidRPr="001B6341" w:rsidRDefault="00A14951" w:rsidP="00893651">
                      <w:pPr>
                        <w:spacing w:before="120"/>
                        <w:ind w:firstLine="17"/>
                        <w:jc w:val="center"/>
                        <w:rPr>
                          <w:rFonts w:ascii="Mosawi" w:hAnsi="Mosawi" w:cs="Mosawi"/>
                          <w:color w:val="000000"/>
                          <w:sz w:val="4"/>
                          <w:szCs w:val="2"/>
                          <w:rtl/>
                        </w:rPr>
                      </w:pPr>
                    </w:p>
                    <w:p w:rsidR="00A14951" w:rsidRPr="001B6341" w:rsidRDefault="00A14951"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A14951" w:rsidRPr="00520213" w:rsidRDefault="00A14951"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A14951" w:rsidRPr="001B6341" w:rsidRDefault="00A14951" w:rsidP="00893651">
                      <w:pPr>
                        <w:spacing w:before="120"/>
                        <w:ind w:firstLine="18"/>
                        <w:jc w:val="center"/>
                        <w:rPr>
                          <w:rFonts w:ascii="Mosawi" w:hAnsi="Mosawi" w:cs="Mosawi"/>
                          <w:color w:val="000000"/>
                          <w:sz w:val="12"/>
                          <w:szCs w:val="8"/>
                          <w:rtl/>
                          <w:lang w:bidi="ar-LB"/>
                        </w:rPr>
                      </w:pPr>
                    </w:p>
                    <w:p w:rsidR="00A14951" w:rsidRDefault="00A14951"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A14951" w:rsidRPr="00C84560" w:rsidRDefault="00A14951"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A14951" w:rsidRPr="004D5C94" w:rsidRDefault="00A14951" w:rsidP="00893651">
                      <w:pPr>
                        <w:ind w:firstLine="18"/>
                        <w:jc w:val="center"/>
                        <w:rPr>
                          <w:rFonts w:cs="Taher"/>
                          <w:color w:val="000000"/>
                          <w:rtl/>
                          <w:lang w:bidi="ar-LB"/>
                        </w:rPr>
                      </w:pPr>
                    </w:p>
                    <w:p w:rsidR="00A14951" w:rsidRPr="001B6341" w:rsidRDefault="00A14951"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A14951" w:rsidRPr="00BA2384" w:rsidRDefault="00A14951" w:rsidP="00893651">
                      <w:pPr>
                        <w:ind w:firstLine="18"/>
                        <w:jc w:val="center"/>
                        <w:rPr>
                          <w:rFonts w:cs="Abz-2 (Badr)"/>
                          <w:b/>
                          <w:bCs/>
                          <w:color w:val="000000"/>
                          <w:rtl/>
                        </w:rPr>
                      </w:pPr>
                      <w:r w:rsidRPr="00BA2384">
                        <w:rPr>
                          <w:rFonts w:cs="Abz-2 (Badr)" w:hint="cs"/>
                          <w:b/>
                          <w:bCs/>
                          <w:color w:val="000000"/>
                          <w:sz w:val="32"/>
                          <w:szCs w:val="32"/>
                          <w:rtl/>
                        </w:rPr>
                        <w:t>ربيع سويدان</w:t>
                      </w:r>
                    </w:p>
                    <w:p w:rsidR="00A14951" w:rsidRDefault="00A14951" w:rsidP="00893651">
                      <w:pPr>
                        <w:ind w:firstLine="18"/>
                        <w:jc w:val="center"/>
                        <w:rPr>
                          <w:rFonts w:cs="Taher"/>
                          <w:color w:val="000000"/>
                          <w:sz w:val="26"/>
                          <w:szCs w:val="22"/>
                          <w:rtl/>
                        </w:rPr>
                      </w:pPr>
                    </w:p>
                    <w:p w:rsidR="00A14951" w:rsidRPr="004D5C94" w:rsidRDefault="00A14951" w:rsidP="00893651">
                      <w:pPr>
                        <w:ind w:firstLine="18"/>
                        <w:jc w:val="center"/>
                        <w:rPr>
                          <w:rFonts w:cs="Taher"/>
                          <w:color w:val="000000"/>
                          <w:sz w:val="26"/>
                          <w:szCs w:val="22"/>
                          <w:rtl/>
                        </w:rPr>
                      </w:pPr>
                    </w:p>
                    <w:p w:rsidR="00A14951" w:rsidRPr="00BA2384" w:rsidRDefault="00A14951"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A14951" w:rsidRDefault="00A14951" w:rsidP="00893651">
                      <w:pPr>
                        <w:ind w:firstLine="18"/>
                        <w:jc w:val="center"/>
                        <w:rPr>
                          <w:rFonts w:cs="HeshamNormal"/>
                          <w:color w:val="000000"/>
                        </w:rPr>
                      </w:pPr>
                    </w:p>
                    <w:p w:rsidR="00A14951" w:rsidRDefault="00A14951" w:rsidP="00893651">
                      <w:pPr>
                        <w:ind w:firstLine="18"/>
                        <w:jc w:val="center"/>
                        <w:rPr>
                          <w:rFonts w:cs="HeshamNormal"/>
                          <w:color w:val="000000"/>
                        </w:rPr>
                      </w:pPr>
                    </w:p>
                    <w:p w:rsidR="00A14951" w:rsidRDefault="00A14951" w:rsidP="00893651">
                      <w:pPr>
                        <w:ind w:firstLine="18"/>
                        <w:jc w:val="center"/>
                        <w:rPr>
                          <w:rFonts w:cs="HeshamNormal"/>
                          <w:color w:val="000000"/>
                        </w:rPr>
                      </w:pPr>
                    </w:p>
                    <w:p w:rsidR="00A14951" w:rsidRDefault="00A14951" w:rsidP="00893651">
                      <w:pPr>
                        <w:ind w:firstLine="18"/>
                        <w:jc w:val="center"/>
                        <w:rPr>
                          <w:rFonts w:cs="HeshamNormal"/>
                          <w:color w:val="000000"/>
                        </w:rPr>
                      </w:pPr>
                    </w:p>
                    <w:p w:rsidR="00A14951" w:rsidRDefault="00A14951" w:rsidP="00893651">
                      <w:pPr>
                        <w:ind w:firstLine="18"/>
                        <w:jc w:val="center"/>
                        <w:rPr>
                          <w:rFonts w:cs="HeshamNormal"/>
                          <w:color w:val="000000"/>
                        </w:rPr>
                      </w:pPr>
                    </w:p>
                    <w:p w:rsidR="00A14951" w:rsidRPr="001B6341" w:rsidRDefault="00A14951" w:rsidP="00893651">
                      <w:pPr>
                        <w:ind w:firstLine="17"/>
                        <w:jc w:val="center"/>
                        <w:rPr>
                          <w:rFonts w:ascii="Mosawi" w:hAnsi="Mosawi" w:cs="Mosawi"/>
                          <w:color w:val="000000"/>
                          <w:sz w:val="12"/>
                          <w:szCs w:val="8"/>
                          <w:rtl/>
                        </w:rPr>
                      </w:pPr>
                    </w:p>
                    <w:p w:rsidR="00A14951" w:rsidRPr="00C84560" w:rsidRDefault="00A14951" w:rsidP="00893651">
                      <w:pPr>
                        <w:ind w:firstLine="18"/>
                        <w:jc w:val="center"/>
                        <w:rPr>
                          <w:rFonts w:cs="Abz-3 (Yagut)"/>
                          <w:b/>
                          <w:bCs/>
                          <w:color w:val="000000"/>
                          <w:rtl/>
                        </w:rPr>
                      </w:pPr>
                    </w:p>
                    <w:p w:rsidR="00A14951" w:rsidRPr="00130951" w:rsidRDefault="00A14951"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A14951" w:rsidRPr="00B8317B" w:rsidRDefault="00A14951"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A14951" w:rsidRPr="00C84560" w:rsidRDefault="00A14951" w:rsidP="00893651">
                      <w:pPr>
                        <w:ind w:firstLine="18"/>
                        <w:jc w:val="center"/>
                        <w:rPr>
                          <w:rFonts w:cs="Abz-3 (Yagut)"/>
                          <w:b/>
                          <w:bCs/>
                          <w:color w:val="000000"/>
                          <w:rtl/>
                        </w:rPr>
                      </w:pPr>
                    </w:p>
                    <w:p w:rsidR="00A14951" w:rsidRPr="001B6341" w:rsidRDefault="00A14951"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A14951" w:rsidRPr="00130951" w:rsidRDefault="00A14951" w:rsidP="00893651">
                      <w:pPr>
                        <w:ind w:firstLine="18"/>
                        <w:jc w:val="center"/>
                        <w:rPr>
                          <w:rFonts w:cs="HeshamNormal"/>
                          <w:color w:val="000000"/>
                          <w:sz w:val="22"/>
                          <w:szCs w:val="22"/>
                        </w:rPr>
                      </w:pPr>
                      <w:r w:rsidRPr="00130951">
                        <w:rPr>
                          <w:rFonts w:cs="HeshamNormal"/>
                          <w:color w:val="000000"/>
                          <w:sz w:val="22"/>
                          <w:szCs w:val="22"/>
                        </w:rPr>
                        <w:t>Idea Creation</w:t>
                      </w:r>
                    </w:p>
                    <w:p w:rsidR="00A14951" w:rsidRPr="008F5476" w:rsidRDefault="00A14951" w:rsidP="00893651">
                      <w:pPr>
                        <w:spacing w:line="460" w:lineRule="exact"/>
                        <w:ind w:firstLine="18"/>
                        <w:jc w:val="center"/>
                        <w:rPr>
                          <w:rFonts w:cs="HeshamNormal"/>
                          <w:color w:val="000000"/>
                          <w:szCs w:val="20"/>
                        </w:rPr>
                      </w:pPr>
                    </w:p>
                    <w:p w:rsidR="00A14951" w:rsidRPr="00CD4BDD" w:rsidRDefault="00A14951" w:rsidP="00893651">
                      <w:pPr>
                        <w:ind w:firstLine="18"/>
                      </w:pPr>
                    </w:p>
                  </w:txbxContent>
                </v:textbox>
              </v:shape>
            </w:pict>
          </mc:Fallback>
        </mc:AlternateContent>
      </w:r>
      <w:r w:rsidRPr="00BA4E01">
        <w:rPr>
          <w:rFonts w:ascii="Times New Roman" w:hAnsi="Times New Roman" w:cs="SKR HEAD1"/>
          <w:b/>
          <w:i/>
          <w:iCs/>
          <w:color w:val="000000" w:themeColor="text1"/>
          <w:spacing w:val="-4"/>
          <w:sz w:val="78"/>
          <w:szCs w:val="78"/>
          <w:rtl/>
          <w:lang w:eastAsia="ar-SA"/>
        </w:rPr>
        <w:t>الاجتهاد والتجديد</w:t>
      </w:r>
    </w:p>
    <w:p w:rsidR="00893651" w:rsidRPr="00BA4E01" w:rsidRDefault="00893651" w:rsidP="00893651">
      <w:pPr>
        <w:widowControl/>
        <w:spacing w:line="440" w:lineRule="exact"/>
        <w:ind w:left="2835" w:firstLine="0"/>
        <w:jc w:val="center"/>
        <w:rPr>
          <w:rFonts w:ascii="Arial" w:hAnsi="Arial" w:cs="Ya-Ali"/>
          <w:b/>
          <w:color w:val="000000" w:themeColor="text1"/>
          <w:sz w:val="24"/>
          <w:szCs w:val="24"/>
          <w:rtl/>
          <w:lang w:eastAsia="ar-SA"/>
        </w:rPr>
      </w:pPr>
      <w:r w:rsidRPr="00BA4E01">
        <w:rPr>
          <w:rFonts w:ascii="Arial" w:hAnsi="Arial" w:cs="Ya-Ali"/>
          <w:b/>
          <w:color w:val="000000" w:themeColor="text1"/>
          <w:sz w:val="24"/>
          <w:szCs w:val="24"/>
          <w:rtl/>
          <w:lang w:eastAsia="ar-SA"/>
        </w:rPr>
        <w:t>فصلي</w:t>
      </w:r>
      <w:r w:rsidRPr="00BA4E01">
        <w:rPr>
          <w:rFonts w:ascii="Arial" w:hAnsi="Arial" w:cs="Ya-Ali" w:hint="cs"/>
          <w:b/>
          <w:color w:val="000000" w:themeColor="text1"/>
          <w:sz w:val="24"/>
          <w:szCs w:val="24"/>
          <w:rtl/>
          <w:lang w:eastAsia="ar-SA"/>
        </w:rPr>
        <w:t>ّ</w:t>
      </w:r>
      <w:r w:rsidRPr="00BA4E01">
        <w:rPr>
          <w:rFonts w:ascii="Arial" w:hAnsi="Arial" w:cs="Ya-Ali"/>
          <w:b/>
          <w:color w:val="000000" w:themeColor="text1"/>
          <w:sz w:val="24"/>
          <w:szCs w:val="24"/>
          <w:rtl/>
          <w:lang w:eastAsia="ar-SA"/>
        </w:rPr>
        <w:t>ة</w:t>
      </w:r>
      <w:r w:rsidRPr="00BA4E01">
        <w:rPr>
          <w:rFonts w:ascii="Arial" w:hAnsi="Arial" w:cs="Ya-Ali" w:hint="cs"/>
          <w:b/>
          <w:color w:val="000000" w:themeColor="text1"/>
          <w:sz w:val="24"/>
          <w:szCs w:val="24"/>
          <w:rtl/>
          <w:lang w:eastAsia="ar-SA"/>
        </w:rPr>
        <w:t>ٌ</w:t>
      </w:r>
      <w:r w:rsidRPr="00BA4E01">
        <w:rPr>
          <w:rFonts w:ascii="Arial" w:hAnsi="Arial" w:cs="Ya-Ali"/>
          <w:b/>
          <w:color w:val="000000" w:themeColor="text1"/>
          <w:sz w:val="24"/>
          <w:szCs w:val="24"/>
          <w:rtl/>
          <w:lang w:eastAsia="ar-SA"/>
        </w:rPr>
        <w:t xml:space="preserve"> مختص</w:t>
      </w:r>
      <w:r w:rsidRPr="00BA4E01">
        <w:rPr>
          <w:rFonts w:ascii="Arial" w:hAnsi="Arial" w:cs="Ya-Ali" w:hint="cs"/>
          <w:b/>
          <w:color w:val="000000" w:themeColor="text1"/>
          <w:sz w:val="24"/>
          <w:szCs w:val="24"/>
          <w:rtl/>
          <w:lang w:eastAsia="ar-SA"/>
        </w:rPr>
        <w:t>ّ</w:t>
      </w:r>
      <w:r w:rsidRPr="00BA4E01">
        <w:rPr>
          <w:rFonts w:ascii="Arial" w:hAnsi="Arial" w:cs="Ya-Ali"/>
          <w:b/>
          <w:color w:val="000000" w:themeColor="text1"/>
          <w:sz w:val="24"/>
          <w:szCs w:val="24"/>
          <w:rtl/>
          <w:lang w:eastAsia="ar-SA"/>
        </w:rPr>
        <w:t>ة بقضـــايا الاجتهاد والفقــه الإسلامي</w:t>
      </w:r>
      <w:r w:rsidRPr="00BA4E01">
        <w:rPr>
          <w:rFonts w:ascii="Arial" w:hAnsi="Arial" w:cs="Ya-Ali" w:hint="cs"/>
          <w:b/>
          <w:color w:val="000000" w:themeColor="text1"/>
          <w:sz w:val="24"/>
          <w:szCs w:val="24"/>
          <w:rtl/>
          <w:lang w:eastAsia="ar-SA"/>
        </w:rPr>
        <w:t>ّ</w:t>
      </w:r>
    </w:p>
    <w:p w:rsidR="00893651" w:rsidRPr="00BA4E01" w:rsidRDefault="00893651" w:rsidP="00DB7A1F">
      <w:pPr>
        <w:autoSpaceDE w:val="0"/>
        <w:autoSpaceDN w:val="0"/>
        <w:ind w:left="2835" w:firstLine="0"/>
        <w:jc w:val="center"/>
        <w:rPr>
          <w:rFonts w:ascii="Arial" w:hAnsi="Arial" w:cs="Ya-Ali"/>
          <w:b/>
          <w:color w:val="000000" w:themeColor="text1"/>
          <w:sz w:val="23"/>
          <w:szCs w:val="23"/>
          <w:rtl/>
          <w:lang w:eastAsia="ar-SA"/>
        </w:rPr>
      </w:pPr>
      <w:r w:rsidRPr="00BA4E01">
        <w:rPr>
          <w:rFonts w:ascii="Arial" w:hAnsi="Arial" w:cs="Ya-Ali"/>
          <w:b/>
          <w:color w:val="000000" w:themeColor="text1"/>
          <w:sz w:val="24"/>
          <w:szCs w:val="24"/>
          <w:rtl/>
          <w:lang w:eastAsia="ar-SA"/>
        </w:rPr>
        <w:t>العدد</w:t>
      </w:r>
      <w:r w:rsidRPr="00BA4E01">
        <w:rPr>
          <w:rFonts w:ascii="Arial" w:hAnsi="Arial" w:cs="Ya-Ali" w:hint="cs"/>
          <w:b/>
          <w:color w:val="000000" w:themeColor="text1"/>
          <w:sz w:val="24"/>
          <w:szCs w:val="24"/>
          <w:rtl/>
          <w:lang w:eastAsia="ar-SA"/>
        </w:rPr>
        <w:t xml:space="preserve">ان </w:t>
      </w:r>
      <w:r w:rsidR="00025C66" w:rsidRPr="00BA4E01">
        <w:rPr>
          <w:rFonts w:ascii="Arial" w:hAnsi="Arial" w:cs="Ya-Ali" w:hint="cs"/>
          <w:b/>
          <w:color w:val="000000" w:themeColor="text1"/>
          <w:sz w:val="24"/>
          <w:szCs w:val="24"/>
          <w:rtl/>
          <w:lang w:eastAsia="ar-SA" w:bidi="ar-LB"/>
        </w:rPr>
        <w:t>ال</w:t>
      </w:r>
      <w:r w:rsidR="00DB7A1F" w:rsidRPr="00BA4E01">
        <w:rPr>
          <w:rFonts w:ascii="Arial" w:hAnsi="Arial" w:cs="Ya-Ali" w:hint="cs"/>
          <w:b/>
          <w:color w:val="000000" w:themeColor="text1"/>
          <w:sz w:val="24"/>
          <w:szCs w:val="24"/>
          <w:rtl/>
          <w:lang w:eastAsia="ar-SA" w:bidi="ar-LB"/>
        </w:rPr>
        <w:t>سادس</w:t>
      </w:r>
      <w:r w:rsidR="00025C66" w:rsidRPr="00BA4E01">
        <w:rPr>
          <w:rFonts w:ascii="Arial" w:hAnsi="Arial" w:cs="Ya-Ali" w:hint="cs"/>
          <w:b/>
          <w:color w:val="000000" w:themeColor="text1"/>
          <w:sz w:val="24"/>
          <w:szCs w:val="24"/>
          <w:rtl/>
          <w:lang w:eastAsia="ar-SA" w:bidi="ar-LB"/>
        </w:rPr>
        <w:t xml:space="preserve"> وال</w:t>
      </w:r>
      <w:r w:rsidR="00DB7A1F" w:rsidRPr="00BA4E01">
        <w:rPr>
          <w:rFonts w:ascii="Arial" w:hAnsi="Arial" w:cs="Ya-Ali" w:hint="cs"/>
          <w:b/>
          <w:color w:val="000000" w:themeColor="text1"/>
          <w:sz w:val="24"/>
          <w:szCs w:val="24"/>
          <w:rtl/>
          <w:lang w:eastAsia="ar-SA" w:bidi="ar-LB"/>
        </w:rPr>
        <w:t>سابع</w:t>
      </w:r>
      <w:r w:rsidR="00025C66" w:rsidRPr="00BA4E01">
        <w:rPr>
          <w:rFonts w:ascii="Arial" w:hAnsi="Arial" w:cs="Ya-Ali" w:hint="cs"/>
          <w:b/>
          <w:color w:val="000000" w:themeColor="text1"/>
          <w:sz w:val="24"/>
          <w:szCs w:val="24"/>
          <w:rtl/>
          <w:lang w:eastAsia="ar-SA" w:bidi="ar-LB"/>
        </w:rPr>
        <w:t xml:space="preserve"> والثلاثون</w:t>
      </w:r>
      <w:r w:rsidRPr="00BA4E01">
        <w:rPr>
          <w:rFonts w:ascii="Arial" w:hAnsi="Arial" w:cs="Ya-Ali"/>
          <w:b/>
          <w:color w:val="000000" w:themeColor="text1"/>
          <w:sz w:val="24"/>
          <w:szCs w:val="24"/>
          <w:rtl/>
          <w:lang w:eastAsia="ar-SA"/>
        </w:rPr>
        <w:t>، السـن</w:t>
      </w:r>
      <w:r w:rsidRPr="00BA4E01">
        <w:rPr>
          <w:rFonts w:ascii="Arial" w:hAnsi="Arial" w:cs="Ya-Ali" w:hint="cs"/>
          <w:b/>
          <w:color w:val="000000" w:themeColor="text1"/>
          <w:sz w:val="24"/>
          <w:szCs w:val="24"/>
          <w:rtl/>
          <w:lang w:eastAsia="ar-SA"/>
        </w:rPr>
        <w:t>تان</w:t>
      </w:r>
      <w:r w:rsidRPr="00BA4E01">
        <w:rPr>
          <w:rFonts w:ascii="Arial" w:hAnsi="Arial" w:cs="Ya-Ali"/>
          <w:b/>
          <w:color w:val="000000" w:themeColor="text1"/>
          <w:sz w:val="24"/>
          <w:szCs w:val="24"/>
          <w:rtl/>
          <w:lang w:eastAsia="ar-SA"/>
        </w:rPr>
        <w:t xml:space="preserve"> </w:t>
      </w:r>
      <w:r w:rsidR="00025C66" w:rsidRPr="00BA4E01">
        <w:rPr>
          <w:rFonts w:ascii="Arial" w:hAnsi="Arial" w:cs="Ya-Ali" w:hint="cs"/>
          <w:b/>
          <w:color w:val="000000" w:themeColor="text1"/>
          <w:sz w:val="24"/>
          <w:szCs w:val="24"/>
          <w:rtl/>
          <w:lang w:eastAsia="ar-SA"/>
        </w:rPr>
        <w:t>ال</w:t>
      </w:r>
      <w:r w:rsidR="00DB7A1F" w:rsidRPr="00BA4E01">
        <w:rPr>
          <w:rFonts w:ascii="Arial" w:hAnsi="Arial" w:cs="Ya-Ali" w:hint="cs"/>
          <w:b/>
          <w:color w:val="000000" w:themeColor="text1"/>
          <w:sz w:val="24"/>
          <w:szCs w:val="24"/>
          <w:rtl/>
          <w:lang w:eastAsia="ar-SA"/>
        </w:rPr>
        <w:t>تاسع</w:t>
      </w:r>
      <w:r w:rsidR="00025C66" w:rsidRPr="00BA4E01">
        <w:rPr>
          <w:rFonts w:ascii="Arial" w:hAnsi="Arial" w:cs="Ya-Ali" w:hint="cs"/>
          <w:b/>
          <w:color w:val="000000" w:themeColor="text1"/>
          <w:sz w:val="24"/>
          <w:szCs w:val="24"/>
          <w:rtl/>
          <w:lang w:eastAsia="ar-SA"/>
        </w:rPr>
        <w:t>ة</w:t>
      </w:r>
      <w:r w:rsidRPr="00BA4E01">
        <w:rPr>
          <w:rFonts w:ascii="Arial" w:hAnsi="Arial" w:cs="Ya-Ali" w:hint="cs"/>
          <w:b/>
          <w:color w:val="000000" w:themeColor="text1"/>
          <w:sz w:val="24"/>
          <w:szCs w:val="24"/>
          <w:rtl/>
          <w:lang w:eastAsia="ar-SA"/>
        </w:rPr>
        <w:t xml:space="preserve"> وال</w:t>
      </w:r>
      <w:r w:rsidR="00DB7A1F" w:rsidRPr="00BA4E01">
        <w:rPr>
          <w:rFonts w:ascii="Arial" w:hAnsi="Arial" w:cs="Ya-Ali" w:hint="cs"/>
          <w:b/>
          <w:color w:val="000000" w:themeColor="text1"/>
          <w:sz w:val="24"/>
          <w:szCs w:val="24"/>
          <w:rtl/>
          <w:lang w:eastAsia="ar-SA"/>
        </w:rPr>
        <w:t>عاشرة</w:t>
      </w:r>
      <w:r w:rsidRPr="00BA4E01">
        <w:rPr>
          <w:rFonts w:ascii="Arial" w:hAnsi="Arial" w:cs="Ya-Ali" w:hint="cs"/>
          <w:b/>
          <w:color w:val="000000" w:themeColor="text1"/>
          <w:sz w:val="24"/>
          <w:szCs w:val="24"/>
          <w:rtl/>
          <w:lang w:eastAsia="ar-SA"/>
        </w:rPr>
        <w:t>، خريف</w:t>
      </w:r>
      <w:r w:rsidR="00025C66" w:rsidRPr="00BA4E01">
        <w:rPr>
          <w:rFonts w:ascii="Arial" w:hAnsi="Arial" w:cs="Ya-Ali" w:hint="cs"/>
          <w:b/>
          <w:color w:val="000000" w:themeColor="text1"/>
          <w:sz w:val="24"/>
          <w:szCs w:val="24"/>
          <w:rtl/>
          <w:lang w:eastAsia="ar-SA"/>
        </w:rPr>
        <w:t xml:space="preserve"> 201</w:t>
      </w:r>
      <w:r w:rsidR="00DB7A1F" w:rsidRPr="00BA4E01">
        <w:rPr>
          <w:rFonts w:ascii="Arial" w:hAnsi="Arial" w:cs="Ya-Ali" w:hint="cs"/>
          <w:b/>
          <w:color w:val="000000" w:themeColor="text1"/>
          <w:sz w:val="24"/>
          <w:szCs w:val="24"/>
          <w:rtl/>
          <w:lang w:eastAsia="ar-SA"/>
        </w:rPr>
        <w:t>5</w:t>
      </w:r>
      <w:r w:rsidR="00025C66" w:rsidRPr="00BA4E01">
        <w:rPr>
          <w:rFonts w:ascii="Arial" w:hAnsi="Arial" w:cs="Ya-Ali" w:hint="cs"/>
          <w:b/>
          <w:color w:val="000000" w:themeColor="text1"/>
          <w:sz w:val="24"/>
          <w:szCs w:val="24"/>
          <w:rtl/>
          <w:lang w:eastAsia="ar-SA"/>
        </w:rPr>
        <w:t>م، 143</w:t>
      </w:r>
      <w:r w:rsidR="00DB7A1F" w:rsidRPr="00BA4E01">
        <w:rPr>
          <w:rFonts w:ascii="Arial" w:hAnsi="Arial" w:cs="Ya-Ali" w:hint="cs"/>
          <w:b/>
          <w:color w:val="000000" w:themeColor="text1"/>
          <w:sz w:val="24"/>
          <w:szCs w:val="24"/>
          <w:rtl/>
          <w:lang w:eastAsia="ar-SA"/>
        </w:rPr>
        <w:t>6</w:t>
      </w:r>
      <w:r w:rsidR="00025C66" w:rsidRPr="00BA4E01">
        <w:rPr>
          <w:rFonts w:ascii="Arial" w:hAnsi="Arial" w:cs="Ya-Ali" w:hint="cs"/>
          <w:b/>
          <w:color w:val="000000" w:themeColor="text1"/>
          <w:sz w:val="24"/>
          <w:szCs w:val="24"/>
          <w:rtl/>
          <w:lang w:eastAsia="ar-SA"/>
        </w:rPr>
        <w:t>هـ</w:t>
      </w:r>
      <w:r w:rsidRPr="00BA4E01">
        <w:rPr>
          <w:rFonts w:ascii="Arial" w:hAnsi="Arial" w:cs="Ya-Ali" w:hint="cs"/>
          <w:b/>
          <w:color w:val="000000" w:themeColor="text1"/>
          <w:sz w:val="24"/>
          <w:szCs w:val="24"/>
          <w:rtl/>
          <w:lang w:eastAsia="ar-SA"/>
        </w:rPr>
        <w:t>، وشتاء 201</w:t>
      </w:r>
      <w:r w:rsidR="00DB7A1F" w:rsidRPr="00BA4E01">
        <w:rPr>
          <w:rFonts w:ascii="Arial" w:hAnsi="Arial" w:cs="Ya-Ali" w:hint="cs"/>
          <w:b/>
          <w:color w:val="000000" w:themeColor="text1"/>
          <w:sz w:val="24"/>
          <w:szCs w:val="24"/>
          <w:rtl/>
          <w:lang w:eastAsia="ar-SA"/>
        </w:rPr>
        <w:t>6</w:t>
      </w:r>
      <w:r w:rsidRPr="00BA4E01">
        <w:rPr>
          <w:rFonts w:ascii="Arial" w:hAnsi="Arial" w:cs="Ya-Ali" w:hint="cs"/>
          <w:b/>
          <w:color w:val="000000" w:themeColor="text1"/>
          <w:sz w:val="24"/>
          <w:szCs w:val="24"/>
          <w:rtl/>
          <w:lang w:eastAsia="ar-SA"/>
        </w:rPr>
        <w:t>م، 143</w:t>
      </w:r>
      <w:r w:rsidR="00DB7A1F" w:rsidRPr="00BA4E01">
        <w:rPr>
          <w:rFonts w:ascii="Arial" w:hAnsi="Arial" w:cs="Ya-Ali" w:hint="cs"/>
          <w:b/>
          <w:color w:val="000000" w:themeColor="text1"/>
          <w:sz w:val="24"/>
          <w:szCs w:val="24"/>
          <w:rtl/>
          <w:lang w:eastAsia="ar-SA"/>
        </w:rPr>
        <w:t>7</w:t>
      </w:r>
      <w:r w:rsidRPr="00BA4E01">
        <w:rPr>
          <w:rFonts w:ascii="Arial" w:hAnsi="Arial" w:cs="Ya-Ali" w:hint="cs"/>
          <w:b/>
          <w:color w:val="000000" w:themeColor="text1"/>
          <w:sz w:val="24"/>
          <w:szCs w:val="24"/>
          <w:rtl/>
          <w:lang w:eastAsia="ar-SA"/>
        </w:rPr>
        <w:t>هـ</w:t>
      </w:r>
    </w:p>
    <w:p w:rsidR="00893651" w:rsidRPr="00BA4E01" w:rsidRDefault="00893651" w:rsidP="00893651">
      <w:pPr>
        <w:tabs>
          <w:tab w:val="left" w:pos="-289"/>
          <w:tab w:val="center" w:pos="1955"/>
        </w:tabs>
        <w:autoSpaceDE w:val="0"/>
        <w:autoSpaceDN w:val="0"/>
        <w:ind w:right="2835" w:firstLine="0"/>
        <w:jc w:val="left"/>
        <w:rPr>
          <w:rFonts w:ascii="Times New Roman" w:hAnsi="Times New Roman"/>
          <w:bCs/>
          <w:color w:val="000000" w:themeColor="text1"/>
          <w:spacing w:val="-4"/>
          <w:sz w:val="26"/>
          <w:rtl/>
          <w:lang w:eastAsia="ar-SA"/>
        </w:rPr>
      </w:pPr>
      <w:r w:rsidRPr="00BA4E01">
        <w:rPr>
          <w:noProof/>
          <w:color w:val="000000" w:themeColor="text1"/>
        </w:rPr>
        <mc:AlternateContent>
          <mc:Choice Requires="wps">
            <w:drawing>
              <wp:anchor distT="0" distB="0" distL="114300" distR="114300" simplePos="0" relativeHeight="251663872" behindDoc="0" locked="0" layoutInCell="1" allowOverlap="1" wp14:anchorId="09F5FB1C" wp14:editId="3CAF2150">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14951" w:rsidRPr="00020833" w:rsidRDefault="00A14951"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A14951" w:rsidRPr="001B6341" w:rsidRDefault="00A14951"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A14951" w:rsidRPr="00020833" w:rsidRDefault="00A14951"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A14951" w:rsidRPr="001B6341" w:rsidRDefault="00A14951"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A14951" w:rsidRPr="00020833" w:rsidRDefault="00A14951"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BA4E01">
        <w:rPr>
          <w:rFonts w:ascii="Times New Roman" w:hAnsi="Times New Roman"/>
          <w:bCs/>
          <w:color w:val="000000" w:themeColor="text1"/>
          <w:spacing w:val="-4"/>
          <w:sz w:val="26"/>
          <w:rtl/>
          <w:lang w:eastAsia="ar-SA"/>
        </w:rPr>
        <w:tab/>
      </w:r>
      <w:r w:rsidRPr="00BA4E01">
        <w:rPr>
          <w:rFonts w:ascii="Times New Roman" w:hAnsi="Times New Roman"/>
          <w:bCs/>
          <w:color w:val="000000" w:themeColor="text1"/>
          <w:spacing w:val="-4"/>
          <w:sz w:val="26"/>
          <w:rtl/>
          <w:lang w:eastAsia="ar-SA"/>
        </w:rPr>
        <w:tab/>
      </w:r>
    </w:p>
    <w:p w:rsidR="00893651" w:rsidRPr="00BA4E01" w:rsidRDefault="00893651" w:rsidP="00893651">
      <w:pPr>
        <w:widowControl/>
        <w:spacing w:line="320" w:lineRule="exact"/>
        <w:ind w:right="3052" w:firstLine="0"/>
        <w:rPr>
          <w:rFonts w:ascii="Times New Roman" w:hAnsi="Times New Roman" w:cs="PT Bold Heading"/>
          <w:bCs/>
          <w:color w:val="000000" w:themeColor="text1"/>
          <w:sz w:val="24"/>
          <w:szCs w:val="20"/>
          <w:rtl/>
          <w:lang w:eastAsia="ar-SA"/>
        </w:rPr>
      </w:pPr>
    </w:p>
    <w:p w:rsidR="00893651" w:rsidRPr="00BA4E01" w:rsidRDefault="00492BAD" w:rsidP="00893651">
      <w:pPr>
        <w:widowControl/>
        <w:ind w:right="2977" w:firstLine="0"/>
        <w:jc w:val="left"/>
        <w:rPr>
          <w:rFonts w:ascii="Times New Roman" w:hAnsi="Times New Roman" w:cs="PT Bold Heading"/>
          <w:bCs/>
          <w:color w:val="000000" w:themeColor="text1"/>
          <w:sz w:val="24"/>
          <w:szCs w:val="20"/>
          <w:rtl/>
          <w:lang w:eastAsia="ar-SA"/>
        </w:rPr>
      </w:pPr>
      <w:r w:rsidRPr="00BA4E01">
        <w:rPr>
          <w:noProof/>
          <w:color w:val="000000" w:themeColor="text1"/>
        </w:rPr>
        <mc:AlternateContent>
          <mc:Choice Requires="wps">
            <w:drawing>
              <wp:anchor distT="0" distB="0" distL="114300" distR="114300" simplePos="0" relativeHeight="251657216" behindDoc="0" locked="0" layoutInCell="1" allowOverlap="1" wp14:anchorId="259DC01F" wp14:editId="2FE038BC">
                <wp:simplePos x="0" y="0"/>
                <wp:positionH relativeFrom="column">
                  <wp:posOffset>3214939</wp:posOffset>
                </wp:positionH>
                <wp:positionV relativeFrom="paragraph">
                  <wp:posOffset>1329216</wp:posOffset>
                </wp:positionV>
                <wp:extent cx="1336040" cy="143301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143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951" w:rsidRDefault="00A14951" w:rsidP="00B63AFE">
                            <w:pPr>
                              <w:tabs>
                                <w:tab w:val="right" w:pos="2712"/>
                              </w:tabs>
                              <w:bidi w:val="0"/>
                              <w:ind w:firstLine="0"/>
                              <w:jc w:val="lowKashida"/>
                            </w:pPr>
                            <w:r>
                              <w:rPr>
                                <w:rFonts w:cs="Abz-3 (Yagut)" w:hint="cs"/>
                                <w:b/>
                                <w:bCs/>
                                <w:color w:val="000000"/>
                                <w:sz w:val="19"/>
                                <w:szCs w:val="19"/>
                                <w:rtl/>
                              </w:rPr>
                              <w:b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253.15pt;margin-top:104.65pt;width:105.2pt;height:11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FptQIAALgFAAAOAAAAZHJzL2Uyb0RvYy54bWysVNuOmzAQfa/Uf7D8TsCEXEBLVtkQqkrb&#10;dtVtP8ABE6yCTW0nZFv13zs2STbZfana8oBsz3jmnJnjubk9tA3aM6W5FCkmowAjJgpZcrFN8dcv&#10;uTfHSBsqStpIwVL8xDS+Xbx9c9N3CQtlLZuSKQRBhE76LsW1MV3i+7qoWUv1SHZMgLGSqqUGtmrr&#10;l4r2EL1t/DAIpn4vVdkpWTCt4TQbjHjh4lcVK8ynqtLMoCbFgM24v3L/jf37ixuabBXtal4cYdC/&#10;QNFSLiDpOVRGDUU7xV+FanmhpJaVGRWy9WVV8YI5DsCGBC/YPNa0Y44LFEd35zLp/xe2+Lh/UIiX&#10;KR5jJGgLLfoMRaNi2zAU2vL0nU7A67F7UJag7u5l8U0jIVc1eLGlUrKvGS0BFLH+/tUFu9FwFW36&#10;D7KE6HRnpKvUoVKtDQg1QAfXkKdzQ9jBoAIOyXg8DSLoWwE2Eo3HAZm4HDQ5Xe+UNu+YbJFdpFgB&#10;eBee7u+1sXBocnKx2YTMedO4rjfi6gAchxNIDletzcJwTfwZB/F6vp5HXhRO114UZJm3zFeRN83J&#10;bJKNs9UqI79sXhIlNS9LJmyak6BI9GcNO0p7kMJZUlo2vLThLCSttptVo9CegqBz9x0LcuHmX8Nw&#10;RQAuLyiRMAruwtjLp/OZF+XRxItnwdwLSHwXQ9XjKMuvKd1zwf6dEupTHE/CievSBegX3AL3veZG&#10;k5YbGBkNb1M8PzvRxGpwLUrXWkN5M6wvSmHhP5cC2n1qtFOsFekgdnPYHNyLOMt/I8snkLCSIDAQ&#10;I4w7WNRS/cCoh9GRYv19RxXDqHkv4BnEJLKaNW4TTWYhbNSlZXNpoaKAUCk2GA3LlRnm065TfFtD&#10;JuJKJeQSnk7FnajtsxpQHR8cjAfH7TjK7Py53Duv54G7+A0AAP//AwBQSwMEFAAGAAgAAAAhAO8I&#10;AojjAAAACwEAAA8AAABkcnMvZG93bnJldi54bWxMj8FKw0AQhu+C77CM4EXsblubasykSEEsRSim&#10;2vM2WZNgdjbNbpP49o4nvc0wH/98f7IabSN60/naEcJ0okAYyl1RU4nwvn++vQfhg6ZCN44Mwrfx&#10;sEovLxIdF26gN9NnoRQcQj7WCFUIbSylzytjtZ+41hDfPl1ndeC1K2XR6YHDbSNnSkXS6pr4Q6Vb&#10;s65M/pWdLcKQ7/rD/vVF7m4OG0enzWmdfWwRr6/Gp0cQwYzhD4ZffVaHlJ2O7kyFFw3CQkVzRhFm&#10;6oEHJpbTaAniiHA3XyiQaSL/d0h/AAAA//8DAFBLAQItABQABgAIAAAAIQC2gziS/gAAAOEBAAAT&#10;AAAAAAAAAAAAAAAAAAAAAABbQ29udGVudF9UeXBlc10ueG1sUEsBAi0AFAAGAAgAAAAhADj9If/W&#10;AAAAlAEAAAsAAAAAAAAAAAAAAAAALwEAAF9yZWxzLy5yZWxzUEsBAi0AFAAGAAgAAAAhANO9gWm1&#10;AgAAuAUAAA4AAAAAAAAAAAAAAAAALgIAAGRycy9lMm9Eb2MueG1sUEsBAi0AFAAGAAgAAAAhAO8I&#10;AojjAAAACwEAAA8AAAAAAAAAAAAAAAAADwUAAGRycy9kb3ducmV2LnhtbFBLBQYAAAAABAAEAPMA&#10;AAAfBgAAAAA=&#10;" filled="f" stroked="f">
                <v:textbox>
                  <w:txbxContent>
                    <w:p w:rsidR="00A14951" w:rsidRDefault="00A14951" w:rsidP="00B63AFE">
                      <w:pPr>
                        <w:tabs>
                          <w:tab w:val="right" w:pos="2712"/>
                        </w:tabs>
                        <w:bidi w:val="0"/>
                        <w:ind w:firstLine="0"/>
                        <w:jc w:val="lowKashida"/>
                      </w:pPr>
                      <w:r>
                        <w:rPr>
                          <w:rFonts w:cs="Abz-3 (Yagut)" w:hint="cs"/>
                          <w:b/>
                          <w:bCs/>
                          <w:color w:val="000000"/>
                          <w:sz w:val="19"/>
                          <w:szCs w:val="19"/>
                          <w:rtl/>
                        </w:rPr>
                        <w:b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r>
                        <w:rPr>
                          <w:rFonts w:cs="Abz-3 (Yagut)" w:hint="cs"/>
                          <w:b/>
                          <w:bCs/>
                          <w:color w:val="000000"/>
                          <w:spacing w:val="-12"/>
                          <w:sz w:val="19"/>
                          <w:szCs w:val="19"/>
                          <w:rtl/>
                        </w:rPr>
                        <w:br/>
                      </w:r>
                    </w:p>
                  </w:txbxContent>
                </v:textbox>
              </v:rect>
            </w:pict>
          </mc:Fallback>
        </mc:AlternateContent>
      </w:r>
      <w:r w:rsidR="00016FD6" w:rsidRPr="00BA4E01">
        <w:rPr>
          <w:noProof/>
          <w:color w:val="000000" w:themeColor="text1"/>
        </w:rPr>
        <mc:AlternateContent>
          <mc:Choice Requires="wps">
            <w:drawing>
              <wp:anchor distT="0" distB="0" distL="114300" distR="114300" simplePos="0" relativeHeight="251659264" behindDoc="0" locked="0" layoutInCell="1" allowOverlap="1" wp14:anchorId="47ED451C" wp14:editId="74812194">
                <wp:simplePos x="0" y="0"/>
                <wp:positionH relativeFrom="column">
                  <wp:posOffset>2642870</wp:posOffset>
                </wp:positionH>
                <wp:positionV relativeFrom="paragraph">
                  <wp:posOffset>1326515</wp:posOffset>
                </wp:positionV>
                <wp:extent cx="638175" cy="1347470"/>
                <wp:effectExtent l="0" t="0" r="0" b="508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951" w:rsidRDefault="00A14951" w:rsidP="00E514B9">
                            <w:pPr>
                              <w:tabs>
                                <w:tab w:val="right" w:pos="2712"/>
                              </w:tabs>
                              <w:bidi w:val="0"/>
                              <w:ind w:firstLine="0"/>
                              <w:jc w:val="lowKashida"/>
                            </w:pPr>
                            <w:r>
                              <w:rPr>
                                <w:rFonts w:cs="Abz-3 (Yagut)" w:hint="cs"/>
                                <w:b/>
                                <w:bCs/>
                                <w:color w:val="000000"/>
                                <w:sz w:val="19"/>
                                <w:szCs w:val="19"/>
                                <w:rtl/>
                              </w:rPr>
                              <w:b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9" style="position:absolute;left:0;text-align:left;margin-left:208.1pt;margin-top:104.45pt;width:50.25pt;height:10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eTtgIAALcFAAAOAAAAZHJzL2Uyb0RvYy54bWysVG1v0zAQ/o7Ef7D8PUvSui+Jlk5b0yCk&#10;ARODH+AmTmPh2MF2mw7Ef+fsrF3bfUFAPkQ+3/n8PHeP7/pm3wq0Y9pwJTMcX0UYMVmqistNhr9+&#10;KYI5RsZSWVGhJMvwEzP4ZvH2zXXfpWykGiUqphEkkSbtuww31nZpGJqyYS01V6pjEpy10i21YOpN&#10;WGnaQ/ZWhKMomoa90lWnVcmMgd18cOKFz1/XrLSf6towi0SGAZv1f+3/a/cPF9c03WjaNbx8hkH/&#10;AkVLuYRLj6lyainaav4qVctLrYyq7VWp2lDVNS+Z5wBs4uiCzWNDO+a5QHFMdyyT+X9py4+7B414&#10;lWFolKQttOgzFI3KjWAoduXpO5NC1GP3oB1B092r8ptBUi0biGK3Wqu+YbQCUD4+PDvgDANH0br/&#10;oCrITrdW+Urta926hFADtPcNeTo2hO0tKmFzOp7HswlGJbjiMZmRme9YSNPD6U4b+46pFrlFhjVg&#10;99np7t5YQA+hhxB3mVQFF8I3XcizDQgcduBuOOp8DoXv4c8kSlbz1ZwEZDRdBSTK8+C2WJJgWgC8&#10;fJwvl3n8y90bk7ThVcWku+agp5j8Wb+elT0o4agoowSvXDoHyejNeik02lHQc+E/1yMAfxIWnsPw&#10;buByQSkekehulATFdD4LSEEmQTKL5kEUJ3fJNCIJyYtzSvdcsn+nhPoMJ5PRxHfpBPQFt8h/r7nR&#10;tOUWJobgLUj2GERTJ8GVrHxrLeViWJ+UwsF/KQVU7NBoL1in0UHrdr/e+wcxPqh/raonULBWIDCY&#10;ITDtYNEo/QOjHiZHhs33LdUMI/FewitIYkLcqPEGmcxGYOhTz/rUQ2UJqTJsMRqWSzuMp22n+aaB&#10;m2JfKqlu4eXU3IvavaoBFTByBkwHz+15krnxc2r7qJd5u/gNAAD//wMAUEsDBBQABgAIAAAAIQBt&#10;EYfV4gAAAAsBAAAPAAAAZHJzL2Rvd25yZXYueG1sTI9BS8NAEIXvgv9hGcGL2E2CxhqzKVIQiwjF&#10;VHveZsckmJ1Ns9sk/nvHkx6H9/HeN/lqtp0YcfCtIwXxIgKBVDnTUq3gffd0vQThgyajO0eo4Bs9&#10;rIrzs1xnxk30hmMZasEl5DOtoAmhz6T0VYNW+4XrkTj7dIPVgc+hlmbQE5fbTiZRlEqrW+KFRve4&#10;brD6Kk9WwVRtx/3u9Vlur/YbR8fNcV1+vCh1eTE/PoAIOIc/GH71WR0Kdjq4ExkvOgU3cZowqiCJ&#10;lvcgmLiN0zsQB46SOAZZ5PL/D8UPAAAA//8DAFBLAQItABQABgAIAAAAIQC2gziS/gAAAOEBAAAT&#10;AAAAAAAAAAAAAAAAAAAAAABbQ29udGVudF9UeXBlc10ueG1sUEsBAi0AFAAGAAgAAAAhADj9If/W&#10;AAAAlAEAAAsAAAAAAAAAAAAAAAAALwEAAF9yZWxzLy5yZWxzUEsBAi0AFAAGAAgAAAAhAC5ax5O2&#10;AgAAtwUAAA4AAAAAAAAAAAAAAAAALgIAAGRycy9lMm9Eb2MueG1sUEsBAi0AFAAGAAgAAAAhAG0R&#10;h9XiAAAACwEAAA8AAAAAAAAAAAAAAAAAEAUAAGRycy9kb3ducmV2LnhtbFBLBQYAAAAABAAEAPMA&#10;AAAfBgAAAAA=&#10;" filled="f" stroked="f">
                <v:textbox>
                  <w:txbxContent>
                    <w:p w:rsidR="00A14951" w:rsidRDefault="00A14951" w:rsidP="00E514B9">
                      <w:pPr>
                        <w:tabs>
                          <w:tab w:val="right" w:pos="2712"/>
                        </w:tabs>
                        <w:bidi w:val="0"/>
                        <w:ind w:firstLine="0"/>
                        <w:jc w:val="lowKashida"/>
                      </w:pPr>
                      <w:r>
                        <w:rPr>
                          <w:rFonts w:cs="Abz-3 (Yagut)" w:hint="cs"/>
                          <w:b/>
                          <w:bCs/>
                          <w:color w:val="000000"/>
                          <w:sz w:val="19"/>
                          <w:szCs w:val="19"/>
                          <w:rtl/>
                        </w:rPr>
                        <w:b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00893651" w:rsidRPr="00BA4E01">
        <w:rPr>
          <w:rFonts w:ascii="Times New Roman" w:hAnsi="Times New Roman" w:cs="AGA Juhyna Regular"/>
          <w:color w:val="000000" w:themeColor="text1"/>
          <w:sz w:val="90"/>
          <w:szCs w:val="90"/>
          <w:rtl/>
          <w:lang w:eastAsia="ar-SA"/>
        </w:rPr>
        <w:br w:type="page"/>
      </w:r>
    </w:p>
    <w:p w:rsidR="0046539E" w:rsidRPr="00BA4E01" w:rsidRDefault="0046539E" w:rsidP="0046539E">
      <w:pPr>
        <w:widowControl/>
        <w:ind w:right="2977" w:firstLine="0"/>
        <w:jc w:val="left"/>
        <w:rPr>
          <w:rFonts w:ascii="Times New Roman" w:hAnsi="Times New Roman" w:cs="PT Bold Heading"/>
          <w:bCs/>
          <w:color w:val="000000" w:themeColor="text1"/>
          <w:sz w:val="24"/>
          <w:szCs w:val="20"/>
          <w:lang w:eastAsia="ar-SA"/>
        </w:rPr>
      </w:pPr>
      <w:r w:rsidRPr="00BA4E01">
        <w:rPr>
          <w:noProof/>
          <w:color w:val="000000" w:themeColor="text1"/>
        </w:rPr>
        <w:lastRenderedPageBreak/>
        <mc:AlternateContent>
          <mc:Choice Requires="wps">
            <w:drawing>
              <wp:anchor distT="0" distB="0" distL="114300" distR="114300" simplePos="0" relativeHeight="251670016" behindDoc="0" locked="0" layoutInCell="1" allowOverlap="1" wp14:anchorId="18F225E0" wp14:editId="1CA3C6A3">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4951" w:rsidRDefault="00A14951"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A14951" w:rsidRDefault="00A14951"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A14951" w:rsidRDefault="00A14951"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A14951" w:rsidRDefault="00A14951"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BA4E01">
        <w:rPr>
          <w:noProof/>
          <w:color w:val="000000" w:themeColor="text1"/>
        </w:rPr>
        <mc:AlternateContent>
          <mc:Choice Requires="wps">
            <w:drawing>
              <wp:anchor distT="0" distB="0" distL="114300" distR="114300" simplePos="0" relativeHeight="251671040" behindDoc="0" locked="0" layoutInCell="1" allowOverlap="1" wp14:anchorId="520820E6" wp14:editId="1CE2EE8D">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A14951" w:rsidRDefault="00A14951" w:rsidP="0046539E">
                            <w:pPr>
                              <w:spacing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A14951" w:rsidRDefault="00A14951"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25</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184،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2665394.</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A14951" w:rsidRDefault="00A14951" w:rsidP="0046539E">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 xml:space="preserve">العراق: 1ـ </w:t>
                            </w:r>
                            <w:r>
                              <w:rPr>
                                <w:rFonts w:cs="DanaFajr" w:hint="cs"/>
                                <w:b/>
                                <w:bCs/>
                                <w:noProof/>
                                <w:color w:val="000000" w:themeColor="text1"/>
                                <w:szCs w:val="28"/>
                                <w:rtl/>
                              </w:rPr>
                              <w:t>بغداد ـ شارع المتنبي ـ دار الكتاب العربي ـ هاتف:</w:t>
                            </w:r>
                            <w:r>
                              <w:rPr>
                                <w:rFonts w:cs="DanaFajr" w:hint="cs"/>
                                <w:b/>
                                <w:bCs/>
                                <w:color w:val="000000" w:themeColor="text1"/>
                                <w:szCs w:val="28"/>
                                <w:rtl/>
                              </w:rPr>
                              <w:t xml:space="preserve"> </w:t>
                            </w:r>
                            <w:r>
                              <w:rPr>
                                <w:rFonts w:cs="DanaFajr" w:hint="cs"/>
                                <w:b/>
                                <w:bCs/>
                                <w:noProof/>
                                <w:color w:val="000000" w:themeColor="text1"/>
                                <w:szCs w:val="28"/>
                                <w:rtl/>
                              </w:rPr>
                              <w:t>07901419375(964</w:t>
                            </w:r>
                            <w:r>
                              <w:rPr>
                                <w:rFonts w:cs="DanaFajr" w:hint="cs"/>
                                <w:b/>
                                <w:bCs/>
                                <w:color w:val="000000" w:themeColor="text1"/>
                                <w:szCs w:val="28"/>
                                <w:rtl/>
                              </w:rPr>
                              <w:t>+</w:t>
                            </w:r>
                            <w:r>
                              <w:rPr>
                                <w:rFonts w:cs="DanaFajr" w:hint="cs"/>
                                <w:b/>
                                <w:bCs/>
                                <w:noProof/>
                                <w:color w:val="000000" w:themeColor="text1"/>
                                <w:szCs w:val="28"/>
                                <w:rtl/>
                              </w:rPr>
                              <w:t xml:space="preserve">). 2ـ بغداد ـ شارع المتنبي ـ مكتبة العين ـ </w:t>
                            </w:r>
                            <w:r>
                              <w:rPr>
                                <w:rFonts w:cs="DanaFajr" w:hint="cs"/>
                                <w:b/>
                                <w:bCs/>
                                <w:color w:val="000000" w:themeColor="text1"/>
                                <w:szCs w:val="28"/>
                                <w:rtl/>
                              </w:rPr>
                              <w:t xml:space="preserve">هاتف: 7700728816(964+). 3ـ الكاظمية ـ باب المراد ـ خلف عمارة النواب ـ مكتبة القائم. 4ـ </w:t>
                            </w:r>
                            <w:r>
                              <w:rPr>
                                <w:rFonts w:cs="DanaFajr" w:hint="cs"/>
                                <w:b/>
                                <w:bCs/>
                                <w:noProof/>
                                <w:color w:val="000000" w:themeColor="text1"/>
                                <w:szCs w:val="28"/>
                                <w:rtl/>
                              </w:rPr>
                              <w:t>النجف ـ سوق الحويش ـ دار الغدير ـ هاتف: 7801752581 (964</w:t>
                            </w:r>
                            <w:r>
                              <w:rPr>
                                <w:rFonts w:ascii="Times New Roman" w:hAnsi="Times New Roman" w:cs="DanaFajr" w:hint="cs"/>
                                <w:b/>
                                <w:bCs/>
                                <w:color w:val="000000" w:themeColor="text1"/>
                                <w:szCs w:val="28"/>
                                <w:rtl/>
                                <w:lang w:eastAsia="ar-SA"/>
                              </w:rPr>
                              <w:t>+</w:t>
                            </w:r>
                            <w:r>
                              <w:rPr>
                                <w:rFonts w:cs="DanaFajr" w:hint="cs"/>
                                <w:b/>
                                <w:bCs/>
                                <w:noProof/>
                                <w:color w:val="000000" w:themeColor="text1"/>
                                <w:szCs w:val="28"/>
                                <w:rtl/>
                              </w:rPr>
                              <w:t xml:space="preserve">). 5ـ النجف ـ سوق الحويش ـ مؤسسة العطار الثقافية ـ هاتف: </w:t>
                            </w:r>
                            <w:r>
                              <w:rPr>
                                <w:rFonts w:cs="DanaFajr" w:hint="cs"/>
                                <w:b/>
                                <w:bCs/>
                                <w:color w:val="000000" w:themeColor="text1"/>
                                <w:szCs w:val="28"/>
                                <w:rtl/>
                              </w:rPr>
                              <w:t>7501608589(964+). 6ـ </w:t>
                            </w:r>
                            <w:r>
                              <w:rPr>
                                <w:rFonts w:cs="DanaFajr" w:hint="cs"/>
                                <w:b/>
                                <w:bCs/>
                                <w:noProof/>
                                <w:color w:val="000000" w:themeColor="text1"/>
                                <w:szCs w:val="28"/>
                                <w:rtl/>
                              </w:rPr>
                              <w:t>كربلاء ـ شارع قبلة الإمام الحسين</w:t>
                            </w:r>
                            <w:r w:rsidRPr="00981681">
                              <w:rPr>
                                <w:rFonts w:cs="Mosawi"/>
                                <w:b/>
                                <w:bCs/>
                                <w:noProof/>
                                <w:color w:val="000000" w:themeColor="text1"/>
                                <w:sz w:val="20"/>
                                <w:szCs w:val="20"/>
                                <w:rtl/>
                              </w:rPr>
                              <w:t>×</w:t>
                            </w:r>
                            <w:r>
                              <w:rPr>
                                <w:rFonts w:cs="DanaFajr" w:hint="cs"/>
                                <w:b/>
                                <w:bCs/>
                                <w:noProof/>
                                <w:color w:val="000000" w:themeColor="text1"/>
                                <w:szCs w:val="28"/>
                                <w:rtl/>
                              </w:rPr>
                              <w:t xml:space="preserve"> ـ الفرع المقابل لمرقد ابن فهد الحلي ـ دار الكتب للطباعة والنشر ـ </w:t>
                            </w:r>
                            <w:r>
                              <w:rPr>
                                <w:rFonts w:cs="DanaFajr" w:hint="cs"/>
                                <w:b/>
                                <w:bCs/>
                                <w:color w:val="000000" w:themeColor="text1"/>
                                <w:szCs w:val="28"/>
                                <w:rtl/>
                              </w:rPr>
                              <w:t>هاتف: 7811110341 (964+).</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إيران: 1ـ مكتبة الهاشمي، قم، كذرخان، هاتف: 7743543(98251+). 2ـ </w:t>
                            </w:r>
                            <w:r>
                              <w:rPr>
                                <w:rFonts w:cs="DanaFajr" w:hint="cs"/>
                                <w:b/>
                                <w:bCs/>
                                <w:noProof/>
                                <w:color w:val="000000" w:themeColor="text1"/>
                                <w:szCs w:val="28"/>
                                <w:rtl/>
                              </w:rPr>
                              <w:t>سوق القدس ـ الطابق الأوّل ـ مؤسّسة البلاغ</w:t>
                            </w:r>
                            <w:r>
                              <w:rPr>
                                <w:rFonts w:ascii="Times New Roman" w:hAnsi="Times New Roman" w:cs="DanaFajr" w:hint="cs"/>
                                <w:b/>
                                <w:bCs/>
                                <w:color w:val="000000" w:themeColor="text1"/>
                                <w:szCs w:val="28"/>
                                <w:rtl/>
                                <w:lang w:eastAsia="ar-SA"/>
                              </w:rPr>
                              <w:t>. 3ـ دفتر تبليغات «بوستان كتاب»، قم، چهار راه شهدا، هاتف: 7742155(98251+).</w:t>
                            </w:r>
                          </w:p>
                          <w:p w:rsidR="00A14951" w:rsidRDefault="00A14951" w:rsidP="0046539E">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(0021698343821</w:t>
                            </w:r>
                            <w:r>
                              <w:rPr>
                                <w:rFonts w:ascii="Times New Roman" w:hAnsi="Times New Roman" w:cs="DanaFajr" w:hint="cs"/>
                                <w:b/>
                                <w:bCs/>
                                <w:color w:val="000000" w:themeColor="text1"/>
                                <w:szCs w:val="28"/>
                                <w:rtl/>
                                <w:lang w:eastAsia="ar-SA"/>
                              </w:rPr>
                              <w:t>).</w:t>
                            </w:r>
                          </w:p>
                          <w:p w:rsidR="00A14951" w:rsidRDefault="00A14951"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Pr>
                                <w:rFonts w:ascii="Times New Roman" w:hAnsi="Times New Roman" w:cs="Times New Roman"/>
                                <w:color w:val="000000" w:themeColor="text1"/>
                                <w:sz w:val="24"/>
                                <w:szCs w:val="20"/>
                                <w:u w:val="single"/>
                                <w:lang w:eastAsia="ar-SA"/>
                              </w:rPr>
                              <w:t>http://www.neelwafurat.com</w:t>
                            </w:r>
                          </w:p>
                          <w:p w:rsidR="00A14951" w:rsidRDefault="00A14951"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Pr>
                                <w:rFonts w:ascii="Times New Roman" w:hAnsi="Times New Roman" w:cs="Times New Roman"/>
                                <w:color w:val="000000" w:themeColor="text1"/>
                                <w:sz w:val="24"/>
                                <w:szCs w:val="20"/>
                                <w:u w:val="single"/>
                                <w:lang w:eastAsia="ar-SA"/>
                              </w:rPr>
                              <w:t>http://www.arabicebook.com</w:t>
                            </w:r>
                          </w:p>
                          <w:p w:rsidR="00A14951" w:rsidRDefault="00A14951"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Pr>
                                <w:rFonts w:ascii="Times New Roman" w:hAnsi="Times New Roman" w:cs="DanaFajr"/>
                                <w:color w:val="000000" w:themeColor="text1"/>
                                <w:sz w:val="24"/>
                                <w:szCs w:val="20"/>
                                <w:lang w:eastAsia="ar-SA"/>
                              </w:rPr>
                              <w:t>United Kingdom</w:t>
                            </w:r>
                          </w:p>
                          <w:p w:rsidR="00A14951" w:rsidRDefault="00A14951" w:rsidP="0046539E">
                            <w:pPr>
                              <w:spacing w:line="280" w:lineRule="exact"/>
                              <w:ind w:firstLine="0"/>
                              <w:jc w:val="right"/>
                              <w:rPr>
                                <w:rFonts w:ascii="Times New Roman" w:hAnsi="Times New Roman" w:cs="DanaFajr"/>
                                <w:color w:val="000000" w:themeColor="text1"/>
                                <w:sz w:val="22"/>
                                <w:szCs w:val="18"/>
                                <w:rtl/>
                                <w:lang w:eastAsia="ar-SA"/>
                              </w:rPr>
                            </w:pPr>
                            <w:r>
                              <w:rPr>
                                <w:rFonts w:ascii="Times New Roman" w:hAnsi="Times New Roman" w:cs="DanaFajr"/>
                                <w:color w:val="000000" w:themeColor="text1"/>
                                <w:sz w:val="22"/>
                                <w:szCs w:val="18"/>
                                <w:lang w:eastAsia="ar-SA"/>
                              </w:rPr>
                              <w:t>London NW1 1HJ. Chalton Street 88. Tel: (+4420) 73834037.</w:t>
                            </w:r>
                          </w:p>
                          <w:p w:rsidR="00A14951" w:rsidRDefault="00A14951" w:rsidP="0046539E">
                            <w:pPr>
                              <w:spacing w:line="260" w:lineRule="exact"/>
                              <w:ind w:firstLine="0"/>
                              <w:jc w:val="left"/>
                              <w:rPr>
                                <w:rFonts w:ascii="Mosawi" w:hAnsi="Mosawi" w:cs="Mosawi"/>
                                <w:b/>
                                <w:sz w:val="44"/>
                                <w:szCs w:val="44"/>
                              </w:rPr>
                            </w:pPr>
                          </w:p>
                          <w:p w:rsidR="00A14951" w:rsidRDefault="00A14951" w:rsidP="0046539E">
                            <w:pPr>
                              <w:spacing w:line="300" w:lineRule="exact"/>
                              <w:ind w:firstLine="0"/>
                              <w:jc w:val="center"/>
                              <w:rPr>
                                <w:rFonts w:ascii="Mosawi" w:hAnsi="Mosawi" w:cs="Mosawi"/>
                                <w:b/>
                                <w:bCs/>
                                <w:sz w:val="20"/>
                                <w:szCs w:val="21"/>
                                <w:rtl/>
                              </w:rPr>
                            </w:pPr>
                          </w:p>
                          <w:p w:rsidR="00A14951" w:rsidRDefault="00A14951"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A14951" w:rsidRDefault="00A14951" w:rsidP="0046539E">
                      <w:pPr>
                        <w:spacing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A14951" w:rsidRDefault="00A14951"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25</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184،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2665394.</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A14951" w:rsidRDefault="00A14951" w:rsidP="0046539E">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 xml:space="preserve">العراق: 1ـ </w:t>
                      </w:r>
                      <w:r>
                        <w:rPr>
                          <w:rFonts w:cs="DanaFajr" w:hint="cs"/>
                          <w:b/>
                          <w:bCs/>
                          <w:noProof/>
                          <w:color w:val="000000" w:themeColor="text1"/>
                          <w:szCs w:val="28"/>
                          <w:rtl/>
                        </w:rPr>
                        <w:t>بغداد ـ شارع المتنبي ـ دار الكتاب العربي ـ هاتف:</w:t>
                      </w:r>
                      <w:r>
                        <w:rPr>
                          <w:rFonts w:cs="DanaFajr" w:hint="cs"/>
                          <w:b/>
                          <w:bCs/>
                          <w:color w:val="000000" w:themeColor="text1"/>
                          <w:szCs w:val="28"/>
                          <w:rtl/>
                        </w:rPr>
                        <w:t xml:space="preserve"> </w:t>
                      </w:r>
                      <w:r>
                        <w:rPr>
                          <w:rFonts w:cs="DanaFajr" w:hint="cs"/>
                          <w:b/>
                          <w:bCs/>
                          <w:noProof/>
                          <w:color w:val="000000" w:themeColor="text1"/>
                          <w:szCs w:val="28"/>
                          <w:rtl/>
                        </w:rPr>
                        <w:t>07901419375(964</w:t>
                      </w:r>
                      <w:r>
                        <w:rPr>
                          <w:rFonts w:cs="DanaFajr" w:hint="cs"/>
                          <w:b/>
                          <w:bCs/>
                          <w:color w:val="000000" w:themeColor="text1"/>
                          <w:szCs w:val="28"/>
                          <w:rtl/>
                        </w:rPr>
                        <w:t>+</w:t>
                      </w:r>
                      <w:r>
                        <w:rPr>
                          <w:rFonts w:cs="DanaFajr" w:hint="cs"/>
                          <w:b/>
                          <w:bCs/>
                          <w:noProof/>
                          <w:color w:val="000000" w:themeColor="text1"/>
                          <w:szCs w:val="28"/>
                          <w:rtl/>
                        </w:rPr>
                        <w:t xml:space="preserve">). 2ـ بغداد ـ شارع المتنبي ـ مكتبة العين ـ </w:t>
                      </w:r>
                      <w:r>
                        <w:rPr>
                          <w:rFonts w:cs="DanaFajr" w:hint="cs"/>
                          <w:b/>
                          <w:bCs/>
                          <w:color w:val="000000" w:themeColor="text1"/>
                          <w:szCs w:val="28"/>
                          <w:rtl/>
                        </w:rPr>
                        <w:t xml:space="preserve">هاتف: 7700728816(964+). 3ـ الكاظمية ـ باب المراد ـ خلف عمارة النواب ـ مكتبة القائم. 4ـ </w:t>
                      </w:r>
                      <w:r>
                        <w:rPr>
                          <w:rFonts w:cs="DanaFajr" w:hint="cs"/>
                          <w:b/>
                          <w:bCs/>
                          <w:noProof/>
                          <w:color w:val="000000" w:themeColor="text1"/>
                          <w:szCs w:val="28"/>
                          <w:rtl/>
                        </w:rPr>
                        <w:t>النجف ـ سوق الحويش ـ دار الغدير ـ هاتف: 7801752581 (964</w:t>
                      </w:r>
                      <w:r>
                        <w:rPr>
                          <w:rFonts w:ascii="Times New Roman" w:hAnsi="Times New Roman" w:cs="DanaFajr" w:hint="cs"/>
                          <w:b/>
                          <w:bCs/>
                          <w:color w:val="000000" w:themeColor="text1"/>
                          <w:szCs w:val="28"/>
                          <w:rtl/>
                          <w:lang w:eastAsia="ar-SA"/>
                        </w:rPr>
                        <w:t>+</w:t>
                      </w:r>
                      <w:r>
                        <w:rPr>
                          <w:rFonts w:cs="DanaFajr" w:hint="cs"/>
                          <w:b/>
                          <w:bCs/>
                          <w:noProof/>
                          <w:color w:val="000000" w:themeColor="text1"/>
                          <w:szCs w:val="28"/>
                          <w:rtl/>
                        </w:rPr>
                        <w:t xml:space="preserve">). 5ـ النجف ـ سوق الحويش ـ مؤسسة العطار الثقافية ـ هاتف: </w:t>
                      </w:r>
                      <w:r>
                        <w:rPr>
                          <w:rFonts w:cs="DanaFajr" w:hint="cs"/>
                          <w:b/>
                          <w:bCs/>
                          <w:color w:val="000000" w:themeColor="text1"/>
                          <w:szCs w:val="28"/>
                          <w:rtl/>
                        </w:rPr>
                        <w:t>7501608589(964+). 6ـ </w:t>
                      </w:r>
                      <w:r>
                        <w:rPr>
                          <w:rFonts w:cs="DanaFajr" w:hint="cs"/>
                          <w:b/>
                          <w:bCs/>
                          <w:noProof/>
                          <w:color w:val="000000" w:themeColor="text1"/>
                          <w:szCs w:val="28"/>
                          <w:rtl/>
                        </w:rPr>
                        <w:t>كربلاء ـ شارع قبلة الإمام الحسين</w:t>
                      </w:r>
                      <w:r w:rsidRPr="00981681">
                        <w:rPr>
                          <w:rFonts w:cs="Mosawi"/>
                          <w:b/>
                          <w:bCs/>
                          <w:noProof/>
                          <w:color w:val="000000" w:themeColor="text1"/>
                          <w:sz w:val="20"/>
                          <w:szCs w:val="20"/>
                          <w:rtl/>
                        </w:rPr>
                        <w:t>×</w:t>
                      </w:r>
                      <w:r>
                        <w:rPr>
                          <w:rFonts w:cs="DanaFajr" w:hint="cs"/>
                          <w:b/>
                          <w:bCs/>
                          <w:noProof/>
                          <w:color w:val="000000" w:themeColor="text1"/>
                          <w:szCs w:val="28"/>
                          <w:rtl/>
                        </w:rPr>
                        <w:t xml:space="preserve"> ـ الفرع المقابل لمرقد ابن فهد الحلي ـ دار الكتب للطباعة والنشر ـ </w:t>
                      </w:r>
                      <w:r>
                        <w:rPr>
                          <w:rFonts w:cs="DanaFajr" w:hint="cs"/>
                          <w:b/>
                          <w:bCs/>
                          <w:color w:val="000000" w:themeColor="text1"/>
                          <w:szCs w:val="28"/>
                          <w:rtl/>
                        </w:rPr>
                        <w:t>هاتف: 7811110341 (964+).</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A14951" w:rsidRDefault="00A14951"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إيران: 1ـ مكتبة الهاشمي، قم، كذرخان، هاتف: 7743543(98251+). 2ـ </w:t>
                      </w:r>
                      <w:r>
                        <w:rPr>
                          <w:rFonts w:cs="DanaFajr" w:hint="cs"/>
                          <w:b/>
                          <w:bCs/>
                          <w:noProof/>
                          <w:color w:val="000000" w:themeColor="text1"/>
                          <w:szCs w:val="28"/>
                          <w:rtl/>
                        </w:rPr>
                        <w:t>سوق القدس ـ الطابق الأوّل ـ مؤسّسة البلاغ</w:t>
                      </w:r>
                      <w:r>
                        <w:rPr>
                          <w:rFonts w:ascii="Times New Roman" w:hAnsi="Times New Roman" w:cs="DanaFajr" w:hint="cs"/>
                          <w:b/>
                          <w:bCs/>
                          <w:color w:val="000000" w:themeColor="text1"/>
                          <w:szCs w:val="28"/>
                          <w:rtl/>
                          <w:lang w:eastAsia="ar-SA"/>
                        </w:rPr>
                        <w:t>. 3ـ دفتر تبليغات «بوستان كتاب»، قم، چهار راه شهدا، هاتف: 7742155(98251+).</w:t>
                      </w:r>
                    </w:p>
                    <w:p w:rsidR="00A14951" w:rsidRDefault="00A14951" w:rsidP="0046539E">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(0021698343821</w:t>
                      </w:r>
                      <w:r>
                        <w:rPr>
                          <w:rFonts w:ascii="Times New Roman" w:hAnsi="Times New Roman" w:cs="DanaFajr" w:hint="cs"/>
                          <w:b/>
                          <w:bCs/>
                          <w:color w:val="000000" w:themeColor="text1"/>
                          <w:szCs w:val="28"/>
                          <w:rtl/>
                          <w:lang w:eastAsia="ar-SA"/>
                        </w:rPr>
                        <w:t>).</w:t>
                      </w:r>
                    </w:p>
                    <w:p w:rsidR="00A14951" w:rsidRDefault="00A14951"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Pr>
                          <w:rFonts w:ascii="Times New Roman" w:hAnsi="Times New Roman" w:cs="Times New Roman"/>
                          <w:color w:val="000000" w:themeColor="text1"/>
                          <w:sz w:val="24"/>
                          <w:szCs w:val="20"/>
                          <w:u w:val="single"/>
                          <w:lang w:eastAsia="ar-SA"/>
                        </w:rPr>
                        <w:t>http://www.neelwafurat.com</w:t>
                      </w:r>
                    </w:p>
                    <w:p w:rsidR="00A14951" w:rsidRDefault="00A14951"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Pr>
                          <w:rFonts w:ascii="Times New Roman" w:hAnsi="Times New Roman" w:cs="Times New Roman"/>
                          <w:color w:val="000000" w:themeColor="text1"/>
                          <w:sz w:val="24"/>
                          <w:szCs w:val="20"/>
                          <w:u w:val="single"/>
                          <w:lang w:eastAsia="ar-SA"/>
                        </w:rPr>
                        <w:t>http://www.arabicebook.com</w:t>
                      </w:r>
                    </w:p>
                    <w:p w:rsidR="00A14951" w:rsidRDefault="00A14951"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Pr>
                          <w:rFonts w:ascii="Times New Roman" w:hAnsi="Times New Roman" w:cs="DanaFajr"/>
                          <w:color w:val="000000" w:themeColor="text1"/>
                          <w:sz w:val="24"/>
                          <w:szCs w:val="20"/>
                          <w:lang w:eastAsia="ar-SA"/>
                        </w:rPr>
                        <w:t>United Kingdom</w:t>
                      </w:r>
                    </w:p>
                    <w:p w:rsidR="00A14951" w:rsidRDefault="00A14951" w:rsidP="0046539E">
                      <w:pPr>
                        <w:spacing w:line="280" w:lineRule="exact"/>
                        <w:ind w:firstLine="0"/>
                        <w:jc w:val="right"/>
                        <w:rPr>
                          <w:rFonts w:ascii="Times New Roman" w:hAnsi="Times New Roman" w:cs="DanaFajr"/>
                          <w:color w:val="000000" w:themeColor="text1"/>
                          <w:sz w:val="22"/>
                          <w:szCs w:val="18"/>
                          <w:rtl/>
                          <w:lang w:eastAsia="ar-SA"/>
                        </w:rPr>
                      </w:pPr>
                      <w:r>
                        <w:rPr>
                          <w:rFonts w:ascii="Times New Roman" w:hAnsi="Times New Roman" w:cs="DanaFajr"/>
                          <w:color w:val="000000" w:themeColor="text1"/>
                          <w:sz w:val="22"/>
                          <w:szCs w:val="18"/>
                          <w:lang w:eastAsia="ar-SA"/>
                        </w:rPr>
                        <w:t>London NW1 1HJ. Chalton Street 88. Tel: (+4420) 73834037.</w:t>
                      </w:r>
                    </w:p>
                    <w:p w:rsidR="00A14951" w:rsidRDefault="00A14951" w:rsidP="0046539E">
                      <w:pPr>
                        <w:spacing w:line="260" w:lineRule="exact"/>
                        <w:ind w:firstLine="0"/>
                        <w:jc w:val="left"/>
                        <w:rPr>
                          <w:rFonts w:ascii="Mosawi" w:hAnsi="Mosawi" w:cs="Mosawi"/>
                          <w:b/>
                          <w:sz w:val="44"/>
                          <w:szCs w:val="44"/>
                        </w:rPr>
                      </w:pPr>
                    </w:p>
                    <w:p w:rsidR="00A14951" w:rsidRDefault="00A14951" w:rsidP="0046539E">
                      <w:pPr>
                        <w:spacing w:line="300" w:lineRule="exact"/>
                        <w:ind w:firstLine="0"/>
                        <w:jc w:val="center"/>
                        <w:rPr>
                          <w:rFonts w:ascii="Mosawi" w:hAnsi="Mosawi" w:cs="Mosawi"/>
                          <w:b/>
                          <w:bCs/>
                          <w:sz w:val="20"/>
                          <w:szCs w:val="21"/>
                          <w:rtl/>
                        </w:rPr>
                      </w:pPr>
                    </w:p>
                    <w:p w:rsidR="00A14951" w:rsidRDefault="00A14951" w:rsidP="0046539E">
                      <w:pPr>
                        <w:spacing w:line="300" w:lineRule="exact"/>
                        <w:ind w:firstLine="0"/>
                        <w:jc w:val="center"/>
                        <w:rPr>
                          <w:rFonts w:ascii="Mosawi" w:hAnsi="Mosawi" w:cs="Mosawi"/>
                          <w:b/>
                          <w:bCs/>
                          <w:sz w:val="20"/>
                          <w:szCs w:val="21"/>
                          <w:rtl/>
                        </w:rPr>
                      </w:pPr>
                    </w:p>
                  </w:txbxContent>
                </v:textbox>
              </v:shape>
            </w:pict>
          </mc:Fallback>
        </mc:AlternateContent>
      </w:r>
      <w:r w:rsidRPr="00BA4E01">
        <w:rPr>
          <w:noProof/>
          <w:color w:val="000000" w:themeColor="text1"/>
        </w:rPr>
        <mc:AlternateContent>
          <mc:Choice Requires="wps">
            <w:drawing>
              <wp:anchor distT="0" distB="0" distL="114300" distR="114300" simplePos="0" relativeHeight="251673088" behindDoc="0" locked="0" layoutInCell="1" allowOverlap="1" wp14:anchorId="48E64647" wp14:editId="4522EE54">
                <wp:simplePos x="0" y="0"/>
                <wp:positionH relativeFrom="column">
                  <wp:posOffset>2364105</wp:posOffset>
                </wp:positionH>
                <wp:positionV relativeFrom="paragraph">
                  <wp:posOffset>1480820</wp:posOffset>
                </wp:positionV>
                <wp:extent cx="2114550" cy="16459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6459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A14951" w:rsidRDefault="00A14951"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A14951" w:rsidRDefault="00A14951"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A14951" w:rsidRDefault="00A14951"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A14951" w:rsidRDefault="00A14951" w:rsidP="0046539E">
                            <w:pPr>
                              <w:widowControl/>
                              <w:spacing w:line="300" w:lineRule="exact"/>
                              <w:ind w:firstLine="0"/>
                              <w:jc w:val="left"/>
                              <w:rPr>
                                <w:rFonts w:ascii="Times New Roman" w:hAnsi="Times New Roman"/>
                                <w:b/>
                                <w:bCs/>
                                <w:color w:val="000000" w:themeColor="text1"/>
                                <w:sz w:val="26"/>
                                <w:szCs w:val="26"/>
                                <w:rtl/>
                                <w:lang w:eastAsia="ar-SA"/>
                              </w:rPr>
                            </w:pPr>
                            <w:r>
                              <w:rPr>
                                <w:rFonts w:ascii="Times New Roman" w:hAnsi="Times New Roman"/>
                                <w:b/>
                                <w:bCs/>
                                <w:color w:val="000000" w:themeColor="text1"/>
                                <w:sz w:val="26"/>
                                <w:szCs w:val="26"/>
                                <w:lang w:eastAsia="ar-SA"/>
                              </w:rPr>
                              <w:t>www.nosos.net</w:t>
                            </w:r>
                          </w:p>
                          <w:p w:rsidR="00A14951" w:rsidRDefault="00A14951"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9"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186.15pt;margin-top:116.6pt;width:166.5pt;height:129.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PhegIAAPEEAAAOAAAAZHJzL2Uyb0RvYy54bWysVMuO2jAU3VfqP1jeQxImMBBNGE0JVJWm&#10;D2mmH2Bsh1h1bNc2JLTqv/faAYa2m6pqFo4f1+c+zrm+u+9biQ7cOqFVibNxihFXVDOhdiX+/LwZ&#10;zTFynihGpFa8xEfu8P3y9au7zhR8ohstGbcIQJQrOlPixntTJImjDW+JG2vDFRzW2rbEw9LuEmZJ&#10;B+itTCZpOks6bZmxmnLnYLcaDvEy4tc1p/5jXTvukSwxxObjaOO4DWOyvCPFzhLTCHoKg/xDFC0R&#10;CpxeoCriCdpb8QdUK6jVTtd+THWb6LoWlMccIJss/S2bp4YYHnOB4jhzKZP7f7D0w+GTRYIBdzOM&#10;FGmBo2fee/RG9wi2oD6dcQWYPRkw9D3sg23M1ZlHTb84pPSqIWrHH6zVXcMJg/iycDO5ujrguACy&#10;7d5rBn7I3usI1Ne2DcWDciBAB56OF25CLBQ2J1mWT6dwROEsm+XTxSSyl5DifN1Y599y3aIwKbEF&#10;8iM8OTw6H8IhxdkkeFN6I6SMApAKdYA6uU3TeOPqqBUeBCpFW+J5Gr5BMiHNtWLxtidCDnPwIFXA&#10;hqjB52k2COH7Il2s5+t5Psons/UoT6tq9LBZ5aPZJrudVjfValVlP4L7LC8awRhXIb6zKLP870g/&#10;tccgp4ssnZaCBbgQkrO77UpadCDQFJv4Rbbg5MUs+TWMWD3I6vyP2UV+A6UDub7f9lFKF9lsNTsC&#10;4VYPfQfvBEwabb9h1EHPldh93RPLMZLvFIjmZhbqi/z1wl4vttcLoihAldhjNExXfmjsvbFi14Cn&#10;QaZKP4DQahElEBQ5RHWSJ/RVzOn0BoTGvV5Hq5eXavkTAAD//wMAUEsDBBQABgAIAAAAIQD9sJsz&#10;4QAAAAsBAAAPAAAAZHJzL2Rvd25yZXYueG1sTI+xTsMwEIZ3JN7BOiQ2atcuLQ25VBUSA51oy8Lm&#10;xm4SNbYT20kDT4+ZYLy7T/99f76ZTEtG7UPjLMJ8xoBoWzrV2Arh4/j68AQkRGmVbJ3VCF86wKa4&#10;vcllptzV7vV4iBVJITZkEqGOscsoDWWtjQwz12mbbmfnjYxp9BVVXl5TuGkpZ2xJjWxs+lDLTr/U&#10;urwcBoPweQlebN/nw65ny/6tH4/VbvhGvL+bts9Aop7iHwy/+kkdiuR0coNVgbQIYsVFQhG4EBxI&#10;IlbsMW1OCIs1XwAtcvq/Q/EDAAD//wMAUEsBAi0AFAAGAAgAAAAhALaDOJL+AAAA4QEAABMAAAAA&#10;AAAAAAAAAAAAAAAAAFtDb250ZW50X1R5cGVzXS54bWxQSwECLQAUAAYACAAAACEAOP0h/9YAAACU&#10;AQAACwAAAAAAAAAAAAAAAAAvAQAAX3JlbHMvLnJlbHNQSwECLQAUAAYACAAAACEAG83z4XoCAADx&#10;BAAADgAAAAAAAAAAAAAAAAAuAgAAZHJzL2Uyb0RvYy54bWxQSwECLQAUAAYACAAAACEA/bCbM+EA&#10;AAALAQAADwAAAAAAAAAAAAAAAADUBAAAZHJzL2Rvd25yZXYueG1sUEsFBgAAAAAEAAQA8wAAAOIF&#10;AAAAAA==&#10;" filled="f" stroked="f" strokeweight="1pt">
                <v:textbox inset="1mm,1mm,1mm,1mm">
                  <w:txbxContent>
                    <w:p w:rsidR="00A14951" w:rsidRDefault="00A14951"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A14951" w:rsidRDefault="00A14951"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A14951" w:rsidRDefault="00A14951"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A14951" w:rsidRDefault="00A14951" w:rsidP="0046539E">
                      <w:pPr>
                        <w:widowControl/>
                        <w:spacing w:line="300" w:lineRule="exact"/>
                        <w:ind w:firstLine="0"/>
                        <w:jc w:val="left"/>
                        <w:rPr>
                          <w:rFonts w:ascii="Times New Roman" w:hAnsi="Times New Roman"/>
                          <w:b/>
                          <w:bCs/>
                          <w:color w:val="000000" w:themeColor="text1"/>
                          <w:sz w:val="26"/>
                          <w:szCs w:val="26"/>
                          <w:rtl/>
                          <w:lang w:eastAsia="ar-SA"/>
                        </w:rPr>
                      </w:pPr>
                      <w:r>
                        <w:rPr>
                          <w:rFonts w:ascii="Times New Roman" w:hAnsi="Times New Roman"/>
                          <w:b/>
                          <w:bCs/>
                          <w:color w:val="000000" w:themeColor="text1"/>
                          <w:sz w:val="26"/>
                          <w:szCs w:val="26"/>
                          <w:lang w:eastAsia="ar-SA"/>
                        </w:rPr>
                        <w:t>www.nosos.net</w:t>
                      </w:r>
                    </w:p>
                    <w:p w:rsidR="00A14951" w:rsidRDefault="00A14951"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Pr="00BA4E01">
        <w:rPr>
          <w:noProof/>
          <w:color w:val="000000" w:themeColor="text1"/>
        </w:rPr>
        <mc:AlternateContent>
          <mc:Choice Requires="wps">
            <w:drawing>
              <wp:anchor distT="0" distB="0" distL="114300" distR="114300" simplePos="0" relativeHeight="251674112" behindDoc="0" locked="0" layoutInCell="1" allowOverlap="1" wp14:anchorId="681DF2DE" wp14:editId="5FFB0D22">
                <wp:simplePos x="0" y="0"/>
                <wp:positionH relativeFrom="column">
                  <wp:posOffset>-13335</wp:posOffset>
                </wp:positionH>
                <wp:positionV relativeFrom="paragraph">
                  <wp:posOffset>1480820</wp:posOffset>
                </wp:positionV>
                <wp:extent cx="2687320" cy="129603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2960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A14951" w:rsidRDefault="00A14951"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A14951" w:rsidRDefault="00A14951" w:rsidP="0046539E">
                            <w:pPr>
                              <w:widowControl/>
                              <w:spacing w:line="300" w:lineRule="exact"/>
                              <w:ind w:firstLine="0"/>
                              <w:rPr>
                                <w:rFonts w:ascii="MS Sans Serif" w:hAnsi="MS Sans Serif" w:cs="Abz-3 (Yagut)"/>
                                <w:bCs/>
                                <w:color w:val="000000" w:themeColor="text1"/>
                                <w:sz w:val="22"/>
                                <w:szCs w:val="22"/>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p>
                          <w:p w:rsidR="00A14951" w:rsidRDefault="00A14951" w:rsidP="0046539E">
                            <w:pPr>
                              <w:widowControl/>
                              <w:spacing w:line="300" w:lineRule="exact"/>
                              <w:ind w:firstLine="0"/>
                              <w:rPr>
                                <w:rFonts w:ascii="MS Sans Serif" w:hAnsi="MS Sans Serif" w:cs="Abz-3 (Yagut)"/>
                                <w:bCs/>
                                <w:color w:val="000000" w:themeColor="text1"/>
                                <w:spacing w:val="-8"/>
                                <w:sz w:val="22"/>
                                <w:szCs w:val="22"/>
                                <w:rtl/>
                                <w:lang w:eastAsia="ar-SA"/>
                              </w:rPr>
                            </w:pP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A14951" w:rsidRDefault="00A14951" w:rsidP="0046539E">
                            <w:pPr>
                              <w:widowControl/>
                              <w:spacing w:line="300" w:lineRule="exact"/>
                              <w:ind w:firstLine="0"/>
                              <w:rPr>
                                <w:rFonts w:ascii="Times New Roman" w:hAnsi="Times New Roman"/>
                                <w:color w:val="000000" w:themeColor="text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A14951" w:rsidRDefault="00A14951"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1.05pt;margin-top:116.6pt;width:211.6pt;height:102.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TkeQIAAPEEAAAOAAAAZHJzL2Uyb0RvYy54bWysVNuO2yAQfa/Uf0C8J7aTbJK11lmlcVJV&#10;2l6k3X4AARyjYqBAYm9X/fcOOEnd9qWq6gfMZThzZuYMd/ddI9GJWye0KnA2TjHiimom1KHAn592&#10;oyVGzhPFiNSKF/iZO3y/ev3qrjU5n+haS8YtAhDl8tYUuPbe5EniaM0b4sbacAWHlbYN8bC0h4RZ&#10;0gJ6I5NJms6TVltmrKbcOdgt+0O8ivhVxan/WFWOeyQLDNx8HG0c92FMVnckP1hiakHPNMg/sGiI&#10;UOD0ClUST9DRij+gGkGtdrryY6qbRFeVoDzGANFk6W/RPNbE8BgLJMeZa5rc/4OlH06fLBIMarfA&#10;SJEGavTEO4/e6A7BFuSnNS4Hs0cDhr6DfbCNsTrzoOkXh5Te1EQd+Npa3dacMOCXhZvJ4GqP4wLI&#10;vn2vGfghR68jUFfZJiQP0oEAHer0fK1N4EJhczJfLqYTOKJwlk1u5+n0Jvog+eW6sc6/5bpBYVJg&#10;C8WP8OT04HygQ/KLSfCm9E5IGQUgFWoD6iJN443BUSM8CFSKpsDLNHy9ZEKYW8XibU+E7OfgQaqA&#10;DazB53nWC+HlNr3dLrfL2Wg2mW9Hs7QsR+vdZjaa77LFTTktN5sy+x7cZ7O8FoxxFfhdRJnN/q7o&#10;5/bo5XSVpdNSsAAXKDl72G+kRScCTbGL3zmTA7PkVxoxexDV5R+ji/UNJe2L67t9F6V0lc1es2co&#10;uNV938E7AZNa228YtdBzBXZfj8RyjOQ7BaKZzkN+kR8u7HCxHy6IogBVYI9RP934vrGPxopDDZ56&#10;mSq9BqFVIkogKLJndZYn9FWM6fwGhMYdrqPVz5dq9QMAAP//AwBQSwMEFAAGAAgAAAAhABNOZfvf&#10;AAAACgEAAA8AAABkcnMvZG93bnJldi54bWxMjz1PwzAQhnck/oN1SGytExsVFOJUFRIDnaBlYXPj&#10;I4ka24ntpIFfzzHBdh+P3nuu3C62ZzOG2HmnIF9nwNDV3nSuUfB+fF49AItJO6N771DBF0bYVtdX&#10;pS6Mv7g3nA+pYRTiYqEVtCkNBeexbtHquPYDOtp9+mB1ojY03AR9oXDbc5FlG2515+hCqwd8arE+&#10;Hyar4OMcg9y95tN+zDbjyzgfm/30rdTtzbJ7BJZwSX8w/OqTOlTkdPKTM5H1ClYiJ1KBkFIAI+BO&#10;5DQ5USHvJfCq5P9fqH4AAAD//wMAUEsBAi0AFAAGAAgAAAAhALaDOJL+AAAA4QEAABMAAAAAAAAA&#10;AAAAAAAAAAAAAFtDb250ZW50X1R5cGVzXS54bWxQSwECLQAUAAYACAAAACEAOP0h/9YAAACUAQAA&#10;CwAAAAAAAAAAAAAAAAAvAQAAX3JlbHMvLnJlbHNQSwECLQAUAAYACAAAACEAqdNE5HkCAADxBAAA&#10;DgAAAAAAAAAAAAAAAAAuAgAAZHJzL2Uyb0RvYy54bWxQSwECLQAUAAYACAAAACEAE05l+98AAAAK&#10;AQAADwAAAAAAAAAAAAAAAADTBAAAZHJzL2Rvd25yZXYueG1sUEsFBgAAAAAEAAQA8wAAAN8FAAAA&#10;AA==&#10;" filled="f" stroked="f" strokeweight="1pt">
                <v:textbox inset="1mm,1mm,1mm,1mm">
                  <w:txbxContent>
                    <w:p w:rsidR="00A14951" w:rsidRDefault="00A14951"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A14951" w:rsidRDefault="00A14951" w:rsidP="0046539E">
                      <w:pPr>
                        <w:widowControl/>
                        <w:spacing w:line="300" w:lineRule="exact"/>
                        <w:ind w:firstLine="0"/>
                        <w:rPr>
                          <w:rFonts w:ascii="MS Sans Serif" w:hAnsi="MS Sans Serif" w:cs="Abz-3 (Yagut)"/>
                          <w:bCs/>
                          <w:color w:val="000000" w:themeColor="text1"/>
                          <w:sz w:val="22"/>
                          <w:szCs w:val="22"/>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p>
                    <w:p w:rsidR="00A14951" w:rsidRDefault="00A14951" w:rsidP="0046539E">
                      <w:pPr>
                        <w:widowControl/>
                        <w:spacing w:line="300" w:lineRule="exact"/>
                        <w:ind w:firstLine="0"/>
                        <w:rPr>
                          <w:rFonts w:ascii="MS Sans Serif" w:hAnsi="MS Sans Serif" w:cs="Abz-3 (Yagut)"/>
                          <w:bCs/>
                          <w:color w:val="000000" w:themeColor="text1"/>
                          <w:spacing w:val="-8"/>
                          <w:sz w:val="22"/>
                          <w:szCs w:val="22"/>
                          <w:rtl/>
                          <w:lang w:eastAsia="ar-SA"/>
                        </w:rPr>
                      </w:pP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A14951" w:rsidRDefault="00A14951" w:rsidP="0046539E">
                      <w:pPr>
                        <w:widowControl/>
                        <w:spacing w:line="300" w:lineRule="exact"/>
                        <w:ind w:firstLine="0"/>
                        <w:rPr>
                          <w:rFonts w:ascii="Times New Roman" w:hAnsi="Times New Roman"/>
                          <w:color w:val="000000" w:themeColor="text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A14951" w:rsidRDefault="00A14951" w:rsidP="0046539E">
                      <w:pPr>
                        <w:spacing w:line="360" w:lineRule="exact"/>
                        <w:ind w:firstLine="0"/>
                        <w:jc w:val="center"/>
                        <w:rPr>
                          <w:rFonts w:ascii="Arial" w:hAnsi="Arial" w:cs="Ya-Ali"/>
                          <w:b/>
                          <w:sz w:val="36"/>
                          <w:rtl/>
                        </w:rPr>
                      </w:pPr>
                    </w:p>
                  </w:txbxContent>
                </v:textbox>
              </v:shape>
            </w:pict>
          </mc:Fallback>
        </mc:AlternateContent>
      </w:r>
      <w:r w:rsidRPr="00BA4E01">
        <w:rPr>
          <w:noProof/>
          <w:color w:val="000000" w:themeColor="text1"/>
        </w:rPr>
        <w:drawing>
          <wp:anchor distT="0" distB="0" distL="114300" distR="114300" simplePos="0" relativeHeight="251672064" behindDoc="0" locked="0" layoutInCell="1" allowOverlap="1" wp14:anchorId="3D33AD10" wp14:editId="0283253E">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BA4E01" w:rsidRDefault="00597598" w:rsidP="00597598">
      <w:pPr>
        <w:widowControl/>
        <w:spacing w:after="200" w:line="276" w:lineRule="auto"/>
        <w:ind w:firstLine="0"/>
        <w:jc w:val="left"/>
        <w:rPr>
          <w:rFonts w:cs="HeshamNormal"/>
          <w:color w:val="000000" w:themeColor="text1"/>
          <w:sz w:val="2"/>
          <w:szCs w:val="2"/>
          <w:rtl/>
        </w:rPr>
        <w:sectPr w:rsidR="00597598" w:rsidRPr="00BA4E01" w:rsidSect="00323BF4">
          <w:endnotePr>
            <w:numFmt w:val="decimal"/>
            <w:numRestart w:val="eachSect"/>
          </w:endnotePr>
          <w:pgSz w:w="11907" w:h="16840" w:code="9"/>
          <w:pgMar w:top="2637" w:right="2438" w:bottom="3686" w:left="2438" w:header="2268" w:footer="3119" w:gutter="0"/>
          <w:cols w:space="720"/>
          <w:titlePg/>
          <w:docGrid w:linePitch="360"/>
        </w:sectPr>
      </w:pPr>
      <w:r w:rsidRPr="00BA4E01">
        <w:rPr>
          <w:color w:val="000000" w:themeColor="text1"/>
          <w:rtl/>
        </w:rPr>
        <w:br w:type="page"/>
      </w:r>
    </w:p>
    <w:p w:rsidR="00893651" w:rsidRPr="00BA4E01" w:rsidRDefault="00893651" w:rsidP="00286E74">
      <w:pPr>
        <w:tabs>
          <w:tab w:val="left" w:pos="2636"/>
        </w:tabs>
        <w:ind w:firstLine="0"/>
        <w:rPr>
          <w:rFonts w:cs="HeshamNormal"/>
          <w:color w:val="000000" w:themeColor="text1"/>
          <w:sz w:val="8"/>
          <w:szCs w:val="8"/>
          <w:rtl/>
        </w:rPr>
      </w:pPr>
    </w:p>
    <w:p w:rsidR="00E85587" w:rsidRPr="00BA4E01" w:rsidRDefault="00072C15" w:rsidP="00AF445F">
      <w:pPr>
        <w:tabs>
          <w:tab w:val="right" w:leader="dot" w:pos="7030"/>
        </w:tabs>
        <w:spacing w:before="40"/>
        <w:ind w:firstLine="0"/>
        <w:rPr>
          <w:rFonts w:cs="PT Bold Heading"/>
          <w:bCs/>
          <w:color w:val="000000" w:themeColor="text1"/>
        </w:rPr>
      </w:pPr>
      <w:r w:rsidRPr="00BA4E01">
        <w:rPr>
          <w:noProof/>
          <w:color w:val="000000" w:themeColor="text1"/>
        </w:rPr>
        <w:drawing>
          <wp:anchor distT="0" distB="0" distL="114300" distR="114300" simplePos="0" relativeHeight="251655680" behindDoc="0" locked="0" layoutInCell="1" allowOverlap="1" wp14:anchorId="7C387A9C" wp14:editId="1DC4B0A2">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BA4E01">
        <w:rPr>
          <w:rFonts w:cs="PT Bold Heading"/>
          <w:bCs/>
          <w:color w:val="000000" w:themeColor="text1"/>
        </w:rPr>
        <w:sym w:font="Wingdings" w:char="F072"/>
      </w:r>
      <w:r w:rsidR="00BB6282" w:rsidRPr="00BA4E01">
        <w:rPr>
          <w:rFonts w:cs="PT Bold Heading"/>
          <w:bCs/>
          <w:color w:val="000000" w:themeColor="text1"/>
          <w:rtl/>
        </w:rPr>
        <w:t xml:space="preserve"> كلم</w:t>
      </w:r>
      <w:r w:rsidR="006D38E2" w:rsidRPr="00BA4E01">
        <w:rPr>
          <w:rFonts w:cs="PT Bold Heading"/>
          <w:bCs/>
          <w:color w:val="000000" w:themeColor="text1"/>
          <w:rtl/>
        </w:rPr>
        <w:t xml:space="preserve">ة </w:t>
      </w:r>
      <w:r w:rsidR="00BB6282" w:rsidRPr="00BA4E01">
        <w:rPr>
          <w:rFonts w:cs="PT Bold Heading"/>
          <w:bCs/>
          <w:color w:val="000000" w:themeColor="text1"/>
          <w:rtl/>
        </w:rPr>
        <w:t>التحرير</w:t>
      </w:r>
    </w:p>
    <w:p w:rsidR="00A35963" w:rsidRPr="00BA4E01" w:rsidRDefault="00E3379F" w:rsidP="006B5EF9">
      <w:pPr>
        <w:pStyle w:val="13"/>
        <w:spacing w:before="24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r w:rsidR="00673C12" w:rsidRPr="00BA4E01">
        <w:rPr>
          <w:color w:val="000000" w:themeColor="text1"/>
          <w:rtl/>
        </w:rPr>
        <w:fldChar w:fldCharType="begin"/>
      </w:r>
      <w:r w:rsidR="002C0586" w:rsidRPr="00BA4E01">
        <w:rPr>
          <w:color w:val="000000" w:themeColor="text1"/>
        </w:rPr>
        <w:instrText>TOC</w:instrText>
      </w:r>
      <w:r w:rsidR="002C0586" w:rsidRPr="00BA4E01">
        <w:rPr>
          <w:color w:val="000000" w:themeColor="text1"/>
          <w:rtl/>
        </w:rPr>
        <w:instrText xml:space="preserve"> \</w:instrText>
      </w:r>
      <w:r w:rsidR="002C0586" w:rsidRPr="00BA4E01">
        <w:rPr>
          <w:color w:val="000000" w:themeColor="text1"/>
        </w:rPr>
        <w:instrText>h \z \t "Heading 1,1,Heading 2,1,Author,2</w:instrText>
      </w:r>
      <w:r w:rsidR="002C0586" w:rsidRPr="00BA4E01">
        <w:rPr>
          <w:color w:val="000000" w:themeColor="text1"/>
          <w:rtl/>
        </w:rPr>
        <w:instrText xml:space="preserve">" </w:instrText>
      </w:r>
      <w:r w:rsidR="00673C12" w:rsidRPr="00BA4E01">
        <w:rPr>
          <w:color w:val="000000" w:themeColor="text1"/>
          <w:rtl/>
        </w:rPr>
        <w:fldChar w:fldCharType="separate"/>
      </w:r>
      <w:hyperlink w:anchor="_Toc445111784" w:history="1">
        <w:r w:rsidR="00A35963" w:rsidRPr="00BA4E01">
          <w:rPr>
            <w:rFonts w:hint="cs"/>
            <w:color w:val="000000" w:themeColor="text1"/>
            <w:rtl/>
          </w:rPr>
          <w:t>خواطر</w:t>
        </w:r>
        <w:r w:rsidR="00A35963" w:rsidRPr="00BA4E01">
          <w:rPr>
            <w:color w:val="000000" w:themeColor="text1"/>
            <w:rtl/>
          </w:rPr>
          <w:t xml:space="preserve"> </w:t>
        </w:r>
        <w:r w:rsidR="00A35963" w:rsidRPr="00BA4E01">
          <w:rPr>
            <w:rFonts w:hint="cs"/>
            <w:color w:val="000000" w:themeColor="text1"/>
            <w:rtl/>
          </w:rPr>
          <w:t>حول</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الثابت</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والمتغيِّر</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في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الفقه</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الإسلامي</w:t>
        </w:r>
      </w:hyperlink>
      <w:r w:rsidR="00A35963" w:rsidRPr="00BA4E01">
        <w:rPr>
          <w:rStyle w:val="Hyperlink"/>
          <w:rFonts w:hint="cs"/>
          <w:color w:val="000000" w:themeColor="text1"/>
          <w:u w:val="none"/>
          <w:rtl/>
        </w:rPr>
        <w:t xml:space="preserve"> / </w:t>
      </w:r>
      <w:hyperlink w:anchor="_Toc445111785" w:history="1">
        <w:r w:rsidR="00A35963" w:rsidRPr="00BA4E01">
          <w:rPr>
            <w:rStyle w:val="Hyperlink"/>
            <w:rFonts w:cs="Ya-Ali" w:hint="eastAsia"/>
            <w:color w:val="000000" w:themeColor="text1"/>
            <w:u w:val="none"/>
            <w:rtl/>
          </w:rPr>
          <w:t>الحلقة</w:t>
        </w:r>
        <w:r w:rsidR="00A35963" w:rsidRPr="00BA4E01">
          <w:rPr>
            <w:rStyle w:val="Hyperlink"/>
            <w:rFonts w:cs="Ya-Ali"/>
            <w:color w:val="000000" w:themeColor="text1"/>
            <w:u w:val="none"/>
            <w:rtl/>
          </w:rPr>
          <w:t xml:space="preserve"> </w:t>
        </w:r>
        <w:r w:rsidR="00A35963" w:rsidRPr="00BA4E01">
          <w:rPr>
            <w:rStyle w:val="Hyperlink"/>
            <w:rFonts w:cs="Ya-Ali" w:hint="eastAsia"/>
            <w:color w:val="000000" w:themeColor="text1"/>
            <w:u w:val="none"/>
            <w:rtl/>
          </w:rPr>
          <w:t>الثانية</w:t>
        </w:r>
      </w:hyperlink>
    </w:p>
    <w:p w:rsidR="00C26F37" w:rsidRPr="00925765" w:rsidRDefault="00A14951" w:rsidP="00F57A32">
      <w:pPr>
        <w:pStyle w:val="25"/>
        <w:spacing w:before="120" w:after="160"/>
        <w:ind w:firstLine="561"/>
        <w:rPr>
          <w:rFonts w:ascii="Mosawi" w:hAnsi="Mosawi" w:cs="Ya-Ali"/>
          <w:color w:val="000000" w:themeColor="text1"/>
          <w:sz w:val="28"/>
          <w:rtl/>
          <w:lang w:bidi="ar-LB"/>
        </w:rPr>
      </w:pPr>
      <w:hyperlink w:anchor="_Toc445111786" w:history="1">
        <w:r w:rsidR="00A35963" w:rsidRPr="00BA4E01">
          <w:rPr>
            <w:rFonts w:hint="eastAsia"/>
            <w:color w:val="000000" w:themeColor="text1"/>
            <w:rtl/>
          </w:rPr>
          <w:t>حيدر</w:t>
        </w:r>
        <w:r w:rsidR="00A35963" w:rsidRPr="00BA4E01">
          <w:rPr>
            <w:color w:val="000000" w:themeColor="text1"/>
            <w:rtl/>
          </w:rPr>
          <w:t xml:space="preserve"> </w:t>
        </w:r>
        <w:r w:rsidR="00A35963" w:rsidRPr="00BA4E01">
          <w:rPr>
            <w:rFonts w:hint="eastAsia"/>
            <w:color w:val="000000" w:themeColor="text1"/>
            <w:rtl/>
          </w:rPr>
          <w:t>حبّ</w:t>
        </w:r>
        <w:r w:rsidR="00A35963" w:rsidRPr="00BA4E01">
          <w:rPr>
            <w:color w:val="000000" w:themeColor="text1"/>
            <w:rtl/>
          </w:rPr>
          <w:t xml:space="preserve"> </w:t>
        </w:r>
        <w:r w:rsidR="00A35963" w:rsidRPr="00BA4E01">
          <w:rPr>
            <w:rFonts w:hint="eastAsia"/>
            <w:color w:val="000000" w:themeColor="text1"/>
            <w:rtl/>
          </w:rPr>
          <w:t>الله</w:t>
        </w:r>
        <w:r w:rsidR="00A35963" w:rsidRPr="00BA4E01">
          <w:rPr>
            <w:webHidden/>
            <w:color w:val="000000" w:themeColor="text1"/>
          </w:rPr>
          <w:tab/>
        </w:r>
        <w:r w:rsidR="00A35963" w:rsidRPr="002B0224">
          <w:rPr>
            <w:rFonts w:ascii="Mosawi" w:hAnsi="Mosawi"/>
            <w:webHidden/>
            <w:color w:val="000000" w:themeColor="text1"/>
            <w:sz w:val="27"/>
          </w:rPr>
          <w:fldChar w:fldCharType="begin"/>
        </w:r>
        <w:r w:rsidR="00A35963" w:rsidRPr="002B0224">
          <w:rPr>
            <w:rFonts w:ascii="Mosawi" w:hAnsi="Mosawi"/>
            <w:webHidden/>
            <w:color w:val="000000" w:themeColor="text1"/>
            <w:sz w:val="27"/>
          </w:rPr>
          <w:instrText xml:space="preserve"> PAGEREF _Toc445111786 \h </w:instrText>
        </w:r>
        <w:r w:rsidR="00A35963" w:rsidRPr="002B0224">
          <w:rPr>
            <w:rFonts w:ascii="Mosawi" w:hAnsi="Mosawi"/>
            <w:webHidden/>
            <w:color w:val="000000" w:themeColor="text1"/>
            <w:sz w:val="27"/>
          </w:rPr>
        </w:r>
        <w:r w:rsidR="00A35963" w:rsidRPr="002B0224">
          <w:rPr>
            <w:rFonts w:ascii="Mosawi" w:hAnsi="Mosawi"/>
            <w:webHidden/>
            <w:color w:val="000000" w:themeColor="text1"/>
            <w:sz w:val="27"/>
          </w:rPr>
          <w:fldChar w:fldCharType="separate"/>
        </w:r>
        <w:r w:rsidR="007E582F">
          <w:rPr>
            <w:rFonts w:ascii="Mosawi" w:hAnsi="Mosawi"/>
            <w:webHidden/>
            <w:color w:val="000000" w:themeColor="text1"/>
            <w:sz w:val="27"/>
            <w:rtl/>
          </w:rPr>
          <w:t>5</w:t>
        </w:r>
        <w:r w:rsidR="00A35963" w:rsidRPr="002B0224">
          <w:rPr>
            <w:rFonts w:ascii="Mosawi" w:hAnsi="Mosawi"/>
            <w:webHidden/>
            <w:color w:val="000000" w:themeColor="text1"/>
            <w:sz w:val="27"/>
          </w:rPr>
          <w:fldChar w:fldCharType="end"/>
        </w:r>
      </w:hyperlink>
    </w:p>
    <w:p w:rsidR="006D464D" w:rsidRPr="00BA4E01" w:rsidRDefault="006D464D" w:rsidP="006D464D">
      <w:pPr>
        <w:rPr>
          <w:rFonts w:eastAsiaTheme="minorEastAsia"/>
          <w:noProof/>
          <w:rtl/>
          <w:lang w:eastAsia="ar-SA"/>
        </w:rPr>
      </w:pPr>
    </w:p>
    <w:p w:rsidR="00C26F37" w:rsidRPr="00BA4E01" w:rsidRDefault="00C26F37" w:rsidP="00C84FFD">
      <w:pPr>
        <w:tabs>
          <w:tab w:val="right" w:leader="dot" w:pos="7030"/>
        </w:tabs>
        <w:spacing w:before="120"/>
        <w:ind w:firstLine="0"/>
        <w:rPr>
          <w:rFonts w:cs="PT Bold Heading"/>
          <w:bCs/>
          <w:noProof/>
          <w:color w:val="000000" w:themeColor="text1"/>
        </w:rPr>
      </w:pPr>
      <w:r w:rsidRPr="00BA4E01">
        <w:rPr>
          <w:rFonts w:cs="PT Bold Heading"/>
          <w:bCs/>
          <w:noProof/>
          <w:color w:val="000000" w:themeColor="text1"/>
        </w:rPr>
        <w:sym w:font="Wingdings" w:char="F072"/>
      </w:r>
      <w:r w:rsidRPr="00BA4E01">
        <w:rPr>
          <w:rFonts w:cs="PT Bold Heading"/>
          <w:bCs/>
          <w:noProof/>
          <w:color w:val="000000" w:themeColor="text1"/>
          <w:rtl/>
        </w:rPr>
        <w:t xml:space="preserve"> </w:t>
      </w:r>
      <w:r w:rsidRPr="00BA4E01">
        <w:rPr>
          <w:rFonts w:cs="PT Bold Heading" w:hint="cs"/>
          <w:bCs/>
          <w:noProof/>
          <w:color w:val="000000" w:themeColor="text1"/>
          <w:rtl/>
        </w:rPr>
        <w:t>دراسات</w:t>
      </w:r>
    </w:p>
    <w:p w:rsidR="00A35963" w:rsidRPr="00BA4E01" w:rsidRDefault="00E3379F" w:rsidP="00981681">
      <w:pPr>
        <w:pStyle w:val="13"/>
        <w:spacing w:before="24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787" w:history="1">
        <w:r w:rsidR="00A35963" w:rsidRPr="00BA4E01">
          <w:rPr>
            <w:rFonts w:hint="eastAsia"/>
            <w:color w:val="000000" w:themeColor="text1"/>
            <w:rtl/>
            <w:lang w:bidi="ar-AE"/>
          </w:rPr>
          <w:t>الر</w:t>
        </w:r>
        <w:r w:rsidR="00053FA2">
          <w:rPr>
            <w:rFonts w:hint="eastAsia"/>
            <w:color w:val="000000" w:themeColor="text1"/>
            <w:rtl/>
            <w:lang w:bidi="ar-AE"/>
          </w:rPr>
          <w:t>ق</w:t>
        </w:r>
        <w:r w:rsidR="00053FA2">
          <w:rPr>
            <w:rFonts w:hint="cs"/>
            <w:color w:val="000000" w:themeColor="text1"/>
            <w:rtl/>
            <w:lang w:bidi="ar-AE"/>
          </w:rPr>
          <w:t>ِّ</w:t>
        </w:r>
        <w:r w:rsidR="00053FA2">
          <w:rPr>
            <w:rFonts w:hint="eastAsia"/>
            <w:color w:val="000000" w:themeColor="text1"/>
            <w:rtl/>
            <w:lang w:bidi="ar-AE"/>
          </w:rPr>
          <w:t>ي</w:t>
        </w:r>
        <w:r w:rsidR="00A35963" w:rsidRPr="00BA4E01">
          <w:rPr>
            <w:rFonts w:hint="eastAsia"/>
            <w:color w:val="000000" w:themeColor="text1"/>
            <w:rtl/>
            <w:lang w:bidi="ar-AE"/>
          </w:rPr>
          <w:t>ة</w:t>
        </w:r>
        <w:r w:rsidR="00A35963" w:rsidRPr="00BA4E01">
          <w:rPr>
            <w:color w:val="000000" w:themeColor="text1"/>
            <w:rtl/>
            <w:lang w:bidi="ar-AE"/>
          </w:rPr>
          <w:t xml:space="preserve"> </w:t>
        </w:r>
        <w:r w:rsidR="00A35963" w:rsidRPr="00BA4E01">
          <w:rPr>
            <w:rStyle w:val="Hyperlink"/>
            <w:rFonts w:hint="eastAsia"/>
            <w:color w:val="000000" w:themeColor="text1"/>
            <w:u w:val="none"/>
            <w:rtl/>
            <w:lang w:bidi="ar-AE"/>
          </w:rPr>
          <w:t>والاستعباد</w:t>
        </w:r>
        <w:r w:rsidR="00A35963" w:rsidRPr="00BA4E01">
          <w:rPr>
            <w:rStyle w:val="Hyperlink"/>
            <w:color w:val="000000" w:themeColor="text1"/>
            <w:u w:val="none"/>
            <w:rtl/>
            <w:lang w:bidi="ar-AE"/>
          </w:rPr>
          <w:t xml:space="preserve"> </w:t>
        </w:r>
        <w:r w:rsidR="00A35963" w:rsidRPr="00BA4E01">
          <w:rPr>
            <w:rStyle w:val="Hyperlink"/>
            <w:rFonts w:hint="eastAsia"/>
            <w:color w:val="000000" w:themeColor="text1"/>
            <w:u w:val="none"/>
            <w:rtl/>
            <w:lang w:bidi="ar-AE"/>
          </w:rPr>
          <w:t>في</w:t>
        </w:r>
        <w:r w:rsidR="00A35963" w:rsidRPr="00BA4E01">
          <w:rPr>
            <w:rStyle w:val="Hyperlink"/>
            <w:color w:val="000000" w:themeColor="text1"/>
            <w:u w:val="none"/>
            <w:rtl/>
            <w:lang w:bidi="ar-AE"/>
          </w:rPr>
          <w:t xml:space="preserve"> </w:t>
        </w:r>
        <w:r w:rsidR="00A35963" w:rsidRPr="00BA4E01">
          <w:rPr>
            <w:rStyle w:val="Hyperlink"/>
            <w:rFonts w:hint="eastAsia"/>
            <w:color w:val="000000" w:themeColor="text1"/>
            <w:u w:val="none"/>
            <w:rtl/>
            <w:lang w:bidi="ar-AE"/>
          </w:rPr>
          <w:t>الإسلام</w:t>
        </w:r>
      </w:hyperlink>
      <w:r w:rsidR="00C26F37" w:rsidRPr="00BA4E01">
        <w:rPr>
          <w:rStyle w:val="Hyperlink"/>
          <w:rFonts w:hint="cs"/>
          <w:color w:val="000000" w:themeColor="text1"/>
          <w:u w:val="none"/>
          <w:rtl/>
          <w:lang w:bidi="ar-AE"/>
        </w:rPr>
        <w:t xml:space="preserve"> / القسم الأوّل</w:t>
      </w:r>
    </w:p>
    <w:p w:rsidR="00A35963" w:rsidRPr="00BA4E01" w:rsidRDefault="00A14951" w:rsidP="00AF445F">
      <w:pPr>
        <w:pStyle w:val="25"/>
        <w:spacing w:before="120" w:after="200"/>
        <w:ind w:firstLine="561"/>
        <w:rPr>
          <w:rFonts w:asciiTheme="minorHAnsi" w:eastAsiaTheme="minorEastAsia" w:hAnsiTheme="minorHAnsi" w:cstheme="minorBidi"/>
          <w:color w:val="000000" w:themeColor="text1"/>
          <w:sz w:val="22"/>
          <w:szCs w:val="22"/>
          <w:lang w:eastAsia="en-US"/>
        </w:rPr>
      </w:pPr>
      <w:hyperlink w:anchor="_Toc445111788" w:history="1">
        <w:r w:rsidR="00A35963" w:rsidRPr="00BA4E01">
          <w:rPr>
            <w:rFonts w:hint="eastAsia"/>
            <w:color w:val="000000" w:themeColor="text1"/>
            <w:rtl/>
            <w:lang w:bidi="ar-AE"/>
          </w:rPr>
          <w:t>الشيخ</w:t>
        </w:r>
        <w:r w:rsidR="00A35963" w:rsidRPr="00BA4E01">
          <w:rPr>
            <w:color w:val="000000" w:themeColor="text1"/>
            <w:rtl/>
            <w:lang w:bidi="ar-AE"/>
          </w:rPr>
          <w:t xml:space="preserve"> </w:t>
        </w:r>
        <w:r w:rsidR="00A35963" w:rsidRPr="00BA4E01">
          <w:rPr>
            <w:rFonts w:hint="eastAsia"/>
            <w:color w:val="000000" w:themeColor="text1"/>
            <w:rtl/>
            <w:lang w:bidi="ar-AE"/>
          </w:rPr>
          <w:t>مرتضى</w:t>
        </w:r>
        <w:r w:rsidR="00A35963" w:rsidRPr="00BA4E01">
          <w:rPr>
            <w:color w:val="000000" w:themeColor="text1"/>
            <w:rtl/>
            <w:lang w:bidi="ar-AE"/>
          </w:rPr>
          <w:t xml:space="preserve"> </w:t>
        </w:r>
        <w:r w:rsidR="00A35963" w:rsidRPr="00BA4E01">
          <w:rPr>
            <w:rFonts w:hint="eastAsia"/>
            <w:color w:val="000000" w:themeColor="text1"/>
            <w:rtl/>
            <w:lang w:bidi="ar-AE"/>
          </w:rPr>
          <w:t>مطهَّري</w:t>
        </w:r>
        <w:r w:rsidR="00A35963" w:rsidRPr="00BA4E01">
          <w:rPr>
            <w:webHidden/>
            <w:color w:val="000000" w:themeColor="text1"/>
          </w:rPr>
          <w:tab/>
        </w:r>
        <w:r w:rsidR="00A35963" w:rsidRPr="002B0224">
          <w:rPr>
            <w:rFonts w:ascii="Mosawi" w:hAnsi="Mosawi"/>
            <w:webHidden/>
            <w:color w:val="000000" w:themeColor="text1"/>
            <w:sz w:val="27"/>
          </w:rPr>
          <w:fldChar w:fldCharType="begin"/>
        </w:r>
        <w:r w:rsidR="00A35963" w:rsidRPr="002B0224">
          <w:rPr>
            <w:rFonts w:ascii="Mosawi" w:hAnsi="Mosawi"/>
            <w:webHidden/>
            <w:color w:val="000000" w:themeColor="text1"/>
            <w:sz w:val="27"/>
          </w:rPr>
          <w:instrText xml:space="preserve"> PAGEREF _Toc445111788 \h </w:instrText>
        </w:r>
        <w:r w:rsidR="00A35963" w:rsidRPr="002B0224">
          <w:rPr>
            <w:rFonts w:ascii="Mosawi" w:hAnsi="Mosawi"/>
            <w:webHidden/>
            <w:color w:val="000000" w:themeColor="text1"/>
            <w:sz w:val="27"/>
          </w:rPr>
        </w:r>
        <w:r w:rsidR="00A35963" w:rsidRPr="002B0224">
          <w:rPr>
            <w:rFonts w:ascii="Mosawi" w:hAnsi="Mosawi"/>
            <w:webHidden/>
            <w:color w:val="000000" w:themeColor="text1"/>
            <w:sz w:val="27"/>
          </w:rPr>
          <w:fldChar w:fldCharType="separate"/>
        </w:r>
        <w:r w:rsidR="007E582F">
          <w:rPr>
            <w:rFonts w:ascii="Mosawi" w:hAnsi="Mosawi"/>
            <w:webHidden/>
            <w:color w:val="000000" w:themeColor="text1"/>
            <w:sz w:val="27"/>
            <w:rtl/>
          </w:rPr>
          <w:t>13</w:t>
        </w:r>
        <w:r w:rsidR="00A35963" w:rsidRPr="002B0224">
          <w:rPr>
            <w:rFonts w:ascii="Mosawi" w:hAnsi="Mosawi"/>
            <w:webHidden/>
            <w:color w:val="000000" w:themeColor="text1"/>
            <w:sz w:val="27"/>
          </w:rPr>
          <w:fldChar w:fldCharType="end"/>
        </w:r>
      </w:hyperlink>
    </w:p>
    <w:p w:rsidR="00A35963" w:rsidRPr="00BA4E01" w:rsidRDefault="00E3379F" w:rsidP="002B0224">
      <w:pPr>
        <w:pStyle w:val="13"/>
        <w:spacing w:before="44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790" w:history="1">
        <w:r w:rsidR="00A35963" w:rsidRPr="00BA4E01">
          <w:rPr>
            <w:rFonts w:hint="eastAsia"/>
            <w:color w:val="000000" w:themeColor="text1"/>
            <w:rtl/>
          </w:rPr>
          <w:t>نظرية</w:t>
        </w:r>
        <w:r w:rsidR="00A35963" w:rsidRPr="00BA4E01">
          <w:rPr>
            <w:color w:val="000000" w:themeColor="text1"/>
            <w:rtl/>
          </w:rPr>
          <w:t xml:space="preserve"> </w:t>
        </w:r>
        <w:r w:rsidR="00A35963" w:rsidRPr="00BA4E01">
          <w:rPr>
            <w:rFonts w:hint="eastAsia"/>
            <w:color w:val="000000" w:themeColor="text1"/>
            <w:rtl/>
          </w:rPr>
          <w:t>الاجتهاد</w:t>
        </w:r>
        <w:r w:rsidR="00A35963" w:rsidRPr="00BA4E01">
          <w:rPr>
            <w:color w:val="000000" w:themeColor="text1"/>
            <w:rtl/>
          </w:rPr>
          <w:t xml:space="preserve"> </w:t>
        </w:r>
        <w:r w:rsidR="00A35963" w:rsidRPr="00BA4E01">
          <w:rPr>
            <w:rStyle w:val="Hyperlink"/>
            <w:rFonts w:hint="eastAsia"/>
            <w:color w:val="000000" w:themeColor="text1"/>
            <w:u w:val="none"/>
            <w:rtl/>
          </w:rPr>
          <w:t>التفريعي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والمقارن</w:t>
        </w:r>
      </w:hyperlink>
    </w:p>
    <w:p w:rsidR="00A35963" w:rsidRPr="00BA4E01" w:rsidRDefault="00A14951" w:rsidP="00AF445F">
      <w:pPr>
        <w:pStyle w:val="25"/>
        <w:spacing w:before="120" w:after="200"/>
        <w:ind w:firstLine="561"/>
        <w:rPr>
          <w:rFonts w:asciiTheme="minorHAnsi" w:eastAsiaTheme="minorEastAsia" w:hAnsiTheme="minorHAnsi" w:cstheme="minorBidi"/>
          <w:color w:val="000000" w:themeColor="text1"/>
          <w:sz w:val="22"/>
          <w:szCs w:val="22"/>
          <w:lang w:eastAsia="en-US"/>
        </w:rPr>
      </w:pPr>
      <w:hyperlink w:anchor="_Toc445111791" w:history="1">
        <w:r w:rsidR="00A35963" w:rsidRPr="00BA4E01">
          <w:rPr>
            <w:rFonts w:hint="eastAsia"/>
            <w:color w:val="000000" w:themeColor="text1"/>
            <w:rtl/>
          </w:rPr>
          <w:t>الشيخ</w:t>
        </w:r>
        <w:r w:rsidR="00A35963" w:rsidRPr="00BA4E01">
          <w:rPr>
            <w:rStyle w:val="Hyperlink"/>
            <w:color w:val="000000" w:themeColor="text1"/>
            <w:u w:val="none"/>
            <w:rtl/>
          </w:rPr>
          <w:t xml:space="preserve"> </w:t>
        </w:r>
        <w:r w:rsidR="00A35963" w:rsidRPr="00BA4E01">
          <w:rPr>
            <w:rFonts w:hint="eastAsia"/>
            <w:color w:val="000000" w:themeColor="text1"/>
            <w:rtl/>
          </w:rPr>
          <w:t>محمد</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إبراهيم</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الجناتي</w:t>
        </w:r>
        <w:r w:rsidR="00A35963" w:rsidRPr="00BA4E01">
          <w:rPr>
            <w:webHidden/>
            <w:color w:val="000000" w:themeColor="text1"/>
          </w:rPr>
          <w:tab/>
        </w:r>
        <w:r w:rsidR="00A35963" w:rsidRPr="002B0224">
          <w:rPr>
            <w:rFonts w:ascii="Mosawi" w:hAnsi="Mosawi"/>
            <w:webHidden/>
            <w:color w:val="000000" w:themeColor="text1"/>
            <w:sz w:val="27"/>
          </w:rPr>
          <w:fldChar w:fldCharType="begin"/>
        </w:r>
        <w:r w:rsidR="00A35963" w:rsidRPr="002B0224">
          <w:rPr>
            <w:rFonts w:ascii="Mosawi" w:hAnsi="Mosawi"/>
            <w:webHidden/>
            <w:color w:val="000000" w:themeColor="text1"/>
            <w:sz w:val="27"/>
          </w:rPr>
          <w:instrText xml:space="preserve"> PAGEREF _Toc445111791 \h </w:instrText>
        </w:r>
        <w:r w:rsidR="00A35963" w:rsidRPr="002B0224">
          <w:rPr>
            <w:rFonts w:ascii="Mosawi" w:hAnsi="Mosawi"/>
            <w:webHidden/>
            <w:color w:val="000000" w:themeColor="text1"/>
            <w:sz w:val="27"/>
          </w:rPr>
        </w:r>
        <w:r w:rsidR="00A35963" w:rsidRPr="002B0224">
          <w:rPr>
            <w:rFonts w:ascii="Mosawi" w:hAnsi="Mosawi"/>
            <w:webHidden/>
            <w:color w:val="000000" w:themeColor="text1"/>
            <w:sz w:val="27"/>
          </w:rPr>
          <w:fldChar w:fldCharType="separate"/>
        </w:r>
        <w:r w:rsidR="007E582F">
          <w:rPr>
            <w:rFonts w:ascii="Mosawi" w:hAnsi="Mosawi"/>
            <w:webHidden/>
            <w:color w:val="000000" w:themeColor="text1"/>
            <w:sz w:val="27"/>
            <w:rtl/>
          </w:rPr>
          <w:t>50</w:t>
        </w:r>
        <w:r w:rsidR="00A35963" w:rsidRPr="002B0224">
          <w:rPr>
            <w:rFonts w:ascii="Mosawi" w:hAnsi="Mosawi"/>
            <w:webHidden/>
            <w:color w:val="000000" w:themeColor="text1"/>
            <w:sz w:val="27"/>
          </w:rPr>
          <w:fldChar w:fldCharType="end"/>
        </w:r>
      </w:hyperlink>
    </w:p>
    <w:p w:rsidR="00A35963" w:rsidRPr="00BA4E01" w:rsidRDefault="00E3379F" w:rsidP="002B0224">
      <w:pPr>
        <w:pStyle w:val="13"/>
        <w:spacing w:before="440"/>
        <w:ind w:left="289" w:hanging="289"/>
        <w:rPr>
          <w:rFonts w:asciiTheme="minorHAnsi" w:eastAsiaTheme="minorEastAsia" w:hAnsiTheme="minorHAnsi" w:cstheme="minorBidi"/>
          <w:color w:val="000000" w:themeColor="text1"/>
          <w:sz w:val="22"/>
          <w:szCs w:val="22"/>
          <w:rtl/>
          <w:lang w:eastAsia="en-US" w:bidi="ar-LB"/>
        </w:rPr>
      </w:pPr>
      <w:r w:rsidRPr="00BA4E01">
        <w:rPr>
          <w:rFonts w:cs="Abz-2 (Badr)"/>
          <w:bCs/>
          <w:color w:val="000000" w:themeColor="text1"/>
          <w:szCs w:val="27"/>
          <w:rtl/>
        </w:rPr>
        <w:sym w:font="Webdings" w:char="F033"/>
      </w:r>
      <w:hyperlink w:anchor="_Toc445111793" w:history="1">
        <w:r w:rsidR="00A35963" w:rsidRPr="00BA4E01">
          <w:rPr>
            <w:rFonts w:hint="eastAsia"/>
            <w:color w:val="000000" w:themeColor="text1"/>
            <w:rtl/>
          </w:rPr>
          <w:t>الأخبار</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المشكوك</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في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أمرها</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في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المأثور</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الأخلاقي</w:t>
        </w:r>
      </w:hyperlink>
    </w:p>
    <w:p w:rsidR="00A35963" w:rsidRPr="00BA4E01" w:rsidRDefault="00A14951" w:rsidP="00AF445F">
      <w:pPr>
        <w:pStyle w:val="25"/>
        <w:spacing w:before="120" w:after="200"/>
        <w:ind w:firstLine="561"/>
        <w:rPr>
          <w:rFonts w:asciiTheme="minorHAnsi" w:eastAsiaTheme="minorEastAsia" w:hAnsiTheme="minorHAnsi" w:cstheme="minorBidi"/>
          <w:color w:val="000000" w:themeColor="text1"/>
          <w:sz w:val="22"/>
          <w:szCs w:val="22"/>
          <w:lang w:eastAsia="en-US"/>
        </w:rPr>
      </w:pPr>
      <w:hyperlink w:anchor="_Toc445111794" w:history="1">
        <w:r w:rsidR="00A35963" w:rsidRPr="00BA4E01">
          <w:rPr>
            <w:rFonts w:hint="eastAsia"/>
            <w:color w:val="000000" w:themeColor="text1"/>
            <w:rtl/>
          </w:rPr>
          <w:t>الشيخ</w:t>
        </w:r>
        <w:r w:rsidR="00A35963" w:rsidRPr="00BA4E01">
          <w:rPr>
            <w:rStyle w:val="Hyperlink"/>
            <w:color w:val="000000" w:themeColor="text1"/>
            <w:u w:val="none"/>
            <w:rtl/>
          </w:rPr>
          <w:t xml:space="preserve"> </w:t>
        </w:r>
        <w:r w:rsidR="00A35963" w:rsidRPr="00BA4E01">
          <w:rPr>
            <w:rFonts w:hint="eastAsia"/>
            <w:color w:val="000000" w:themeColor="text1"/>
            <w:rtl/>
          </w:rPr>
          <w:t>جويا</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جهانبخش</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_Toc445111794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87</w:t>
        </w:r>
        <w:r w:rsidR="00A35963" w:rsidRPr="002B0224">
          <w:rPr>
            <w:rFonts w:ascii="Mosawi" w:hAnsi="Mosawi"/>
            <w:webHidden/>
            <w:color w:val="000000" w:themeColor="text1"/>
            <w:sz w:val="28"/>
          </w:rPr>
          <w:fldChar w:fldCharType="end"/>
        </w:r>
      </w:hyperlink>
    </w:p>
    <w:p w:rsidR="00A35963" w:rsidRPr="00BA4E01" w:rsidRDefault="00E3379F" w:rsidP="002B0224">
      <w:pPr>
        <w:pStyle w:val="13"/>
        <w:spacing w:before="44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796" w:history="1">
        <w:r w:rsidR="00A35963" w:rsidRPr="00BA4E01">
          <w:rPr>
            <w:rFonts w:hint="eastAsia"/>
            <w:color w:val="000000" w:themeColor="text1"/>
            <w:rtl/>
          </w:rPr>
          <w:t>المنهج</w:t>
        </w:r>
        <w:r w:rsidR="00A35963" w:rsidRPr="00BA4E01">
          <w:rPr>
            <w:rStyle w:val="Hyperlink"/>
            <w:color w:val="000000" w:themeColor="text1"/>
            <w:u w:val="none"/>
            <w:rtl/>
          </w:rPr>
          <w:t xml:space="preserve"> </w:t>
        </w:r>
        <w:r w:rsidR="00A35963" w:rsidRPr="00BA4E01">
          <w:rPr>
            <w:rFonts w:hint="eastAsia"/>
            <w:color w:val="000000" w:themeColor="text1"/>
            <w:rtl/>
          </w:rPr>
          <w:t>الفقهي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لابن</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أبي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عقيل</w:t>
        </w:r>
      </w:hyperlink>
      <w:r w:rsidR="00A35963" w:rsidRPr="00BA4E01">
        <w:rPr>
          <w:rStyle w:val="Hyperlink"/>
          <w:rFonts w:hint="cs"/>
          <w:color w:val="000000" w:themeColor="text1"/>
          <w:u w:val="none"/>
          <w:rtl/>
        </w:rPr>
        <w:t xml:space="preserve">، </w:t>
      </w:r>
      <w:hyperlink w:anchor="_Toc445111797" w:history="1">
        <w:r w:rsidR="00A35963" w:rsidRPr="00BA4E01">
          <w:rPr>
            <w:rFonts w:hint="eastAsia"/>
            <w:color w:val="000000" w:themeColor="text1"/>
            <w:rtl/>
          </w:rPr>
          <w:t>ومدرسة</w:t>
        </w:r>
        <w:r w:rsidR="00A35963" w:rsidRPr="00BA4E01">
          <w:rPr>
            <w:rStyle w:val="Hyperlink"/>
            <w:color w:val="000000" w:themeColor="text1"/>
            <w:u w:val="none"/>
            <w:rtl/>
          </w:rPr>
          <w:t xml:space="preserve"> </w:t>
        </w:r>
        <w:r w:rsidR="00A35963" w:rsidRPr="00BA4E01">
          <w:rPr>
            <w:rFonts w:hint="eastAsia"/>
            <w:color w:val="000000" w:themeColor="text1"/>
            <w:rtl/>
          </w:rPr>
          <w:t>المتكلِّمين</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المتقدِّمين</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من</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الإمامية</w:t>
        </w:r>
      </w:hyperlink>
    </w:p>
    <w:p w:rsidR="00A35963" w:rsidRPr="00BA4E01" w:rsidRDefault="00A14951" w:rsidP="00AF445F">
      <w:pPr>
        <w:pStyle w:val="25"/>
        <w:spacing w:before="120" w:after="200"/>
        <w:ind w:firstLine="561"/>
        <w:rPr>
          <w:rFonts w:asciiTheme="minorHAnsi" w:eastAsiaTheme="minorEastAsia" w:hAnsiTheme="minorHAnsi" w:cstheme="minorBidi"/>
          <w:color w:val="000000" w:themeColor="text1"/>
          <w:sz w:val="22"/>
          <w:szCs w:val="22"/>
          <w:lang w:eastAsia="en-US"/>
        </w:rPr>
      </w:pPr>
      <w:hyperlink w:anchor="_Toc445111798" w:history="1">
        <w:r w:rsidR="00A35963" w:rsidRPr="00BA4E01">
          <w:rPr>
            <w:rFonts w:hint="cs"/>
            <w:color w:val="000000" w:themeColor="text1"/>
            <w:rtl/>
          </w:rPr>
          <w:t>د</w:t>
        </w:r>
        <w:r w:rsidR="00A35963" w:rsidRPr="00BA4E01">
          <w:rPr>
            <w:color w:val="000000" w:themeColor="text1"/>
            <w:rtl/>
          </w:rPr>
          <w:t>.</w:t>
        </w:r>
        <w:r w:rsidR="00A35963" w:rsidRPr="00BA4E01">
          <w:rPr>
            <w:rStyle w:val="Hyperlink"/>
            <w:color w:val="000000" w:themeColor="text1"/>
            <w:u w:val="none"/>
            <w:rtl/>
          </w:rPr>
          <w:t xml:space="preserve"> </w:t>
        </w:r>
        <w:r w:rsidR="00A35963" w:rsidRPr="00BA4E01">
          <w:rPr>
            <w:rFonts w:hint="cs"/>
            <w:color w:val="000000" w:themeColor="text1"/>
            <w:rtl/>
          </w:rPr>
          <w:t>أحمد</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باكتجي</w:t>
        </w:r>
        <w:r w:rsidR="00A35963" w:rsidRPr="00BA4E01">
          <w:rPr>
            <w:webHidden/>
            <w:color w:val="000000" w:themeColor="text1"/>
          </w:rPr>
          <w:tab/>
        </w:r>
        <w:r w:rsidR="00A35963" w:rsidRPr="002B0224">
          <w:rPr>
            <w:rFonts w:ascii="Mosawi" w:hAnsi="Mosawi"/>
            <w:webHidden/>
            <w:color w:val="000000" w:themeColor="text1"/>
            <w:sz w:val="27"/>
          </w:rPr>
          <w:fldChar w:fldCharType="begin"/>
        </w:r>
        <w:r w:rsidR="00A35963" w:rsidRPr="002B0224">
          <w:rPr>
            <w:rFonts w:ascii="Mosawi" w:hAnsi="Mosawi"/>
            <w:webHidden/>
            <w:color w:val="000000" w:themeColor="text1"/>
            <w:sz w:val="27"/>
          </w:rPr>
          <w:instrText xml:space="preserve"> PAGEREF _Toc445111798 \h </w:instrText>
        </w:r>
        <w:r w:rsidR="00A35963" w:rsidRPr="002B0224">
          <w:rPr>
            <w:rFonts w:ascii="Mosawi" w:hAnsi="Mosawi"/>
            <w:webHidden/>
            <w:color w:val="000000" w:themeColor="text1"/>
            <w:sz w:val="27"/>
          </w:rPr>
        </w:r>
        <w:r w:rsidR="00A35963" w:rsidRPr="002B0224">
          <w:rPr>
            <w:rFonts w:ascii="Mosawi" w:hAnsi="Mosawi"/>
            <w:webHidden/>
            <w:color w:val="000000" w:themeColor="text1"/>
            <w:sz w:val="27"/>
          </w:rPr>
          <w:fldChar w:fldCharType="separate"/>
        </w:r>
        <w:r w:rsidR="007E582F">
          <w:rPr>
            <w:rFonts w:ascii="Mosawi" w:hAnsi="Mosawi"/>
            <w:webHidden/>
            <w:color w:val="000000" w:themeColor="text1"/>
            <w:sz w:val="27"/>
            <w:rtl/>
          </w:rPr>
          <w:t>117</w:t>
        </w:r>
        <w:r w:rsidR="00A35963" w:rsidRPr="002B0224">
          <w:rPr>
            <w:rFonts w:ascii="Mosawi" w:hAnsi="Mosawi"/>
            <w:webHidden/>
            <w:color w:val="000000" w:themeColor="text1"/>
            <w:sz w:val="27"/>
          </w:rPr>
          <w:fldChar w:fldCharType="end"/>
        </w:r>
      </w:hyperlink>
    </w:p>
    <w:p w:rsidR="00A35963" w:rsidRPr="00BA4E01" w:rsidRDefault="00E3379F" w:rsidP="002B0224">
      <w:pPr>
        <w:pStyle w:val="13"/>
        <w:spacing w:before="44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00" w:history="1">
        <w:r w:rsidR="00A35963" w:rsidRPr="00BA4E01">
          <w:rPr>
            <w:rFonts w:hint="cs"/>
            <w:color w:val="000000" w:themeColor="text1"/>
            <w:rtl/>
          </w:rPr>
          <w:t>غسل</w:t>
        </w:r>
        <w:r w:rsidR="00A35963" w:rsidRPr="00BA4E01">
          <w:rPr>
            <w:rStyle w:val="Hyperlink"/>
            <w:color w:val="000000" w:themeColor="text1"/>
            <w:u w:val="none"/>
            <w:rtl/>
            <w:lang w:bidi="ar-IQ"/>
          </w:rPr>
          <w:t xml:space="preserve"> </w:t>
        </w:r>
        <w:r w:rsidR="00A35963" w:rsidRPr="00BA4E01">
          <w:rPr>
            <w:rFonts w:hint="eastAsia"/>
            <w:color w:val="000000" w:themeColor="text1"/>
            <w:rtl/>
            <w:lang w:bidi="ar-IQ"/>
          </w:rPr>
          <w:t>المال</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السلبي</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والإيجابي</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والسياسي</w:t>
        </w:r>
      </w:hyperlink>
    </w:p>
    <w:p w:rsidR="00A35963" w:rsidRPr="00BA4E01" w:rsidRDefault="00A14951" w:rsidP="00AF445F">
      <w:pPr>
        <w:pStyle w:val="25"/>
        <w:spacing w:before="120" w:after="200"/>
        <w:ind w:firstLine="561"/>
        <w:rPr>
          <w:rFonts w:asciiTheme="minorHAnsi" w:eastAsiaTheme="minorEastAsia" w:hAnsiTheme="minorHAnsi" w:cstheme="minorBidi"/>
          <w:color w:val="000000" w:themeColor="text1"/>
          <w:sz w:val="22"/>
          <w:szCs w:val="22"/>
          <w:lang w:eastAsia="en-US"/>
        </w:rPr>
      </w:pPr>
      <w:hyperlink w:anchor="_Toc445111801" w:history="1">
        <w:r w:rsidR="00A35963" w:rsidRPr="00BA4E01">
          <w:rPr>
            <w:rFonts w:hint="eastAsia"/>
            <w:color w:val="000000" w:themeColor="text1"/>
            <w:rtl/>
          </w:rPr>
          <w:t>د</w:t>
        </w:r>
        <w:r w:rsidR="00A35963" w:rsidRPr="00BA4E01">
          <w:rPr>
            <w:color w:val="000000" w:themeColor="text1"/>
            <w:rtl/>
          </w:rPr>
          <w:t>.</w:t>
        </w:r>
        <w:r w:rsidR="00A35963" w:rsidRPr="00BA4E01">
          <w:rPr>
            <w:rStyle w:val="Hyperlink"/>
            <w:color w:val="000000" w:themeColor="text1"/>
            <w:u w:val="none"/>
            <w:rtl/>
          </w:rPr>
          <w:t xml:space="preserve"> </w:t>
        </w:r>
        <w:r w:rsidR="00A35963" w:rsidRPr="00BA4E01">
          <w:rPr>
            <w:rFonts w:hint="eastAsia"/>
            <w:color w:val="000000" w:themeColor="text1"/>
            <w:rtl/>
          </w:rPr>
          <w:t>الشيخ</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حسن</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آقا</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نظري</w:t>
        </w:r>
      </w:hyperlink>
      <w:r w:rsidR="00AF445F">
        <w:rPr>
          <w:rStyle w:val="Hyperlink"/>
          <w:rFonts w:hint="cs"/>
          <w:color w:val="000000" w:themeColor="text1"/>
          <w:u w:val="none"/>
          <w:rtl/>
        </w:rPr>
        <w:t xml:space="preserve"> / </w:t>
      </w:r>
      <w:hyperlink w:anchor="_Toc445111802" w:history="1">
        <w:r w:rsidR="00A35963" w:rsidRPr="00BA4E01">
          <w:rPr>
            <w:rFonts w:hint="eastAsia"/>
            <w:color w:val="000000" w:themeColor="text1"/>
            <w:rtl/>
            <w:lang w:bidi="ar-IQ"/>
          </w:rPr>
          <w:t>أ</w:t>
        </w:r>
        <w:r w:rsidR="00A35963" w:rsidRPr="00BA4E01">
          <w:rPr>
            <w:color w:val="000000" w:themeColor="text1"/>
            <w:rtl/>
            <w:lang w:bidi="ar-IQ"/>
          </w:rPr>
          <w:t xml:space="preserve">. </w:t>
        </w:r>
        <w:r w:rsidR="00A35963" w:rsidRPr="00BA4E01">
          <w:rPr>
            <w:rFonts w:hint="eastAsia"/>
            <w:color w:val="000000" w:themeColor="text1"/>
            <w:rtl/>
            <w:lang w:bidi="ar-IQ"/>
          </w:rPr>
          <w:t>علي</w:t>
        </w:r>
        <w:r w:rsidR="00A35963" w:rsidRPr="00BA4E01">
          <w:rPr>
            <w:rStyle w:val="Hyperlink"/>
            <w:color w:val="000000" w:themeColor="text1"/>
            <w:u w:val="none"/>
            <w:rtl/>
            <w:lang w:bidi="ar-IQ"/>
          </w:rPr>
          <w:t xml:space="preserve"> </w:t>
        </w:r>
        <w:r w:rsidR="00A35963" w:rsidRPr="00BA4E01">
          <w:rPr>
            <w:rFonts w:hint="eastAsia"/>
            <w:color w:val="000000" w:themeColor="text1"/>
            <w:rtl/>
            <w:lang w:bidi="ar-IQ"/>
          </w:rPr>
          <w:t>هاشم</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البيضاني</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_Toc445111802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139</w:t>
        </w:r>
        <w:r w:rsidR="00A35963" w:rsidRPr="002B0224">
          <w:rPr>
            <w:rFonts w:ascii="Mosawi" w:hAnsi="Mosawi"/>
            <w:webHidden/>
            <w:color w:val="000000" w:themeColor="text1"/>
            <w:sz w:val="28"/>
          </w:rPr>
          <w:fldChar w:fldCharType="end"/>
        </w:r>
      </w:hyperlink>
    </w:p>
    <w:p w:rsidR="00A35963" w:rsidRPr="00BA4E01" w:rsidRDefault="00E3379F" w:rsidP="002B0224">
      <w:pPr>
        <w:pStyle w:val="13"/>
        <w:spacing w:before="44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03" w:history="1">
        <w:r w:rsidR="00A35963" w:rsidRPr="00BA4E01">
          <w:rPr>
            <w:rFonts w:hint="eastAsia"/>
            <w:color w:val="000000" w:themeColor="text1"/>
            <w:rtl/>
            <w:lang w:bidi="ar-IQ"/>
          </w:rPr>
          <w:t>تنظيرات</w:t>
        </w:r>
        <w:r w:rsidR="00A35963" w:rsidRPr="00BA4E01">
          <w:rPr>
            <w:rStyle w:val="Hyperlink"/>
            <w:color w:val="000000" w:themeColor="text1"/>
            <w:u w:val="none"/>
            <w:rtl/>
            <w:lang w:bidi="ar-IQ"/>
          </w:rPr>
          <w:t xml:space="preserve"> </w:t>
        </w:r>
        <w:r w:rsidR="00A35963" w:rsidRPr="00BA4E01">
          <w:rPr>
            <w:rFonts w:hint="eastAsia"/>
            <w:color w:val="000000" w:themeColor="text1"/>
            <w:rtl/>
            <w:lang w:bidi="ar-IQ"/>
          </w:rPr>
          <w:t>الشهيد</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مطهري</w:t>
        </w:r>
      </w:hyperlink>
      <w:r w:rsidR="00A35963" w:rsidRPr="00BA4E01">
        <w:rPr>
          <w:rStyle w:val="Hyperlink"/>
          <w:rFonts w:hint="cs"/>
          <w:color w:val="000000" w:themeColor="text1"/>
          <w:u w:val="none"/>
          <w:rtl/>
        </w:rPr>
        <w:t xml:space="preserve">، </w:t>
      </w:r>
      <w:hyperlink w:anchor="_Toc445111804" w:history="1">
        <w:r w:rsidR="00A35963" w:rsidRPr="00BA4E01">
          <w:rPr>
            <w:rFonts w:hint="eastAsia"/>
            <w:color w:val="000000" w:themeColor="text1"/>
            <w:rtl/>
            <w:lang w:bidi="ar-IQ"/>
          </w:rPr>
          <w:t>لأيديولوجيا</w:t>
        </w:r>
        <w:r w:rsidR="00A35963" w:rsidRPr="00BA4E01">
          <w:rPr>
            <w:rStyle w:val="Hyperlink"/>
            <w:color w:val="000000" w:themeColor="text1"/>
            <w:u w:val="none"/>
            <w:rtl/>
            <w:lang w:bidi="ar-IQ"/>
          </w:rPr>
          <w:t xml:space="preserve"> </w:t>
        </w:r>
        <w:r w:rsidR="00A35963" w:rsidRPr="00BA4E01">
          <w:rPr>
            <w:rFonts w:hint="eastAsia"/>
            <w:color w:val="000000" w:themeColor="text1"/>
            <w:rtl/>
            <w:lang w:bidi="ar-IQ"/>
          </w:rPr>
          <w:t>التأسيس</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للحركات</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الإسلامية</w:t>
        </w:r>
      </w:hyperlink>
    </w:p>
    <w:p w:rsidR="00A35963" w:rsidRPr="00BA4E01" w:rsidRDefault="00A14951" w:rsidP="00AF445F">
      <w:pPr>
        <w:pStyle w:val="25"/>
        <w:spacing w:before="120" w:after="200"/>
        <w:ind w:firstLine="561"/>
        <w:rPr>
          <w:rFonts w:asciiTheme="minorHAnsi" w:eastAsiaTheme="minorEastAsia" w:hAnsiTheme="minorHAnsi" w:cstheme="minorBidi"/>
          <w:color w:val="000000" w:themeColor="text1"/>
          <w:sz w:val="22"/>
          <w:szCs w:val="22"/>
          <w:lang w:eastAsia="en-US"/>
        </w:rPr>
      </w:pPr>
      <w:hyperlink w:anchor="_Toc445111805" w:history="1">
        <w:r w:rsidR="00A35963" w:rsidRPr="00BA4E01">
          <w:rPr>
            <w:rFonts w:hint="eastAsia"/>
            <w:color w:val="000000" w:themeColor="text1"/>
            <w:rtl/>
            <w:lang w:bidi="ar-IQ"/>
          </w:rPr>
          <w:t>أ</w:t>
        </w:r>
        <w:r w:rsidR="00A35963" w:rsidRPr="00BA4E01">
          <w:rPr>
            <w:color w:val="000000" w:themeColor="text1"/>
            <w:rtl/>
            <w:lang w:bidi="ar-IQ"/>
          </w:rPr>
          <w:t xml:space="preserve">. </w:t>
        </w:r>
        <w:r w:rsidR="00A35963" w:rsidRPr="00BA4E01">
          <w:rPr>
            <w:rFonts w:hint="eastAsia"/>
            <w:color w:val="000000" w:themeColor="text1"/>
            <w:rtl/>
            <w:lang w:bidi="ar-IQ"/>
          </w:rPr>
          <w:t>د</w:t>
        </w:r>
        <w:r w:rsidR="00A35963" w:rsidRPr="00BA4E01">
          <w:rPr>
            <w:color w:val="000000" w:themeColor="text1"/>
            <w:rtl/>
            <w:lang w:bidi="ar-IQ"/>
          </w:rPr>
          <w:t xml:space="preserve">. </w:t>
        </w:r>
        <w:r w:rsidR="00A35963" w:rsidRPr="00BA4E01">
          <w:rPr>
            <w:rFonts w:hint="eastAsia"/>
            <w:color w:val="000000" w:themeColor="text1"/>
            <w:rtl/>
            <w:lang w:bidi="ar-IQ"/>
          </w:rPr>
          <w:t>عبد</w:t>
        </w:r>
        <w:r w:rsidR="00A35963" w:rsidRPr="00BA4E01">
          <w:rPr>
            <w:rStyle w:val="Hyperlink"/>
            <w:color w:val="000000" w:themeColor="text1"/>
            <w:u w:val="none"/>
            <w:rtl/>
            <w:lang w:bidi="ar-IQ"/>
          </w:rPr>
          <w:t xml:space="preserve"> </w:t>
        </w:r>
        <w:r w:rsidR="00A35963" w:rsidRPr="00BA4E01">
          <w:rPr>
            <w:rFonts w:hint="eastAsia"/>
            <w:color w:val="000000" w:themeColor="text1"/>
            <w:rtl/>
            <w:lang w:bidi="ar-IQ"/>
          </w:rPr>
          <w:t>الأمير</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كاظم</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زاهد</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_Toc445111805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165</w:t>
        </w:r>
        <w:r w:rsidR="00A35963" w:rsidRPr="002B0224">
          <w:rPr>
            <w:rFonts w:ascii="Mosawi" w:hAnsi="Mosawi"/>
            <w:webHidden/>
            <w:color w:val="000000" w:themeColor="text1"/>
            <w:sz w:val="28"/>
          </w:rPr>
          <w:fldChar w:fldCharType="end"/>
        </w:r>
      </w:hyperlink>
    </w:p>
    <w:p w:rsidR="00A35963" w:rsidRPr="00BA4E01" w:rsidRDefault="00E3379F" w:rsidP="002B0224">
      <w:pPr>
        <w:pStyle w:val="13"/>
        <w:spacing w:before="44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06" w:history="1">
        <w:r w:rsidR="00A35963" w:rsidRPr="00BA4E01">
          <w:rPr>
            <w:rFonts w:hint="eastAsia"/>
            <w:color w:val="000000" w:themeColor="text1"/>
            <w:rtl/>
            <w:lang w:bidi="ar-IQ"/>
          </w:rPr>
          <w:t>ضرب</w:t>
        </w:r>
        <w:r w:rsidR="00A35963" w:rsidRPr="00BA4E01">
          <w:rPr>
            <w:rStyle w:val="Hyperlink"/>
            <w:color w:val="000000" w:themeColor="text1"/>
            <w:u w:val="none"/>
            <w:rtl/>
            <w:lang w:bidi="ar-IQ"/>
          </w:rPr>
          <w:t xml:space="preserve"> </w:t>
        </w:r>
        <w:r w:rsidR="00A35963" w:rsidRPr="00BA4E01">
          <w:rPr>
            <w:rFonts w:hint="eastAsia"/>
            <w:color w:val="000000" w:themeColor="text1"/>
            <w:rtl/>
            <w:lang w:bidi="ar-IQ"/>
          </w:rPr>
          <w:t>المرأة</w:t>
        </w:r>
        <w:r w:rsidR="00A35963" w:rsidRPr="00BA4E01">
          <w:rPr>
            <w:rFonts w:hint="cs"/>
            <w:color w:val="000000" w:themeColor="text1"/>
            <w:rtl/>
            <w:lang w:bidi="ar-IQ"/>
          </w:rPr>
          <w:t xml:space="preserve">، </w:t>
        </w:r>
      </w:hyperlink>
      <w:hyperlink w:anchor="_Toc445111807" w:history="1">
        <w:r w:rsidR="00A35963" w:rsidRPr="00BA4E01">
          <w:rPr>
            <w:rFonts w:hint="eastAsia"/>
            <w:color w:val="000000" w:themeColor="text1"/>
            <w:rtl/>
            <w:lang w:bidi="ar-IQ"/>
          </w:rPr>
          <w:t>قراءة</w:t>
        </w:r>
        <w:r w:rsidR="00053FA2">
          <w:rPr>
            <w:rFonts w:hint="cs"/>
            <w:color w:val="000000" w:themeColor="text1"/>
            <w:rtl/>
            <w:lang w:bidi="ar-IQ"/>
          </w:rPr>
          <w:t>ٌ</w:t>
        </w:r>
        <w:r w:rsidR="00A35963" w:rsidRPr="00BA4E01">
          <w:rPr>
            <w:rStyle w:val="Hyperlink"/>
            <w:color w:val="000000" w:themeColor="text1"/>
            <w:u w:val="none"/>
            <w:rtl/>
            <w:lang w:bidi="ar-IQ"/>
          </w:rPr>
          <w:t xml:space="preserve"> </w:t>
        </w:r>
        <w:r w:rsidR="00A35963" w:rsidRPr="00BA4E01">
          <w:rPr>
            <w:rFonts w:hint="eastAsia"/>
            <w:color w:val="000000" w:themeColor="text1"/>
            <w:rtl/>
            <w:lang w:bidi="ar-IQ"/>
          </w:rPr>
          <w:t>حقوقية</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وأخلاقية</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في</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آية</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الضرب</w:t>
        </w:r>
      </w:hyperlink>
    </w:p>
    <w:p w:rsidR="00A35963" w:rsidRPr="00BA4E01" w:rsidRDefault="00A14951" w:rsidP="00AF445F">
      <w:pPr>
        <w:pStyle w:val="25"/>
        <w:spacing w:before="120" w:after="200"/>
        <w:ind w:firstLine="561"/>
        <w:rPr>
          <w:rFonts w:asciiTheme="minorHAnsi" w:eastAsiaTheme="minorEastAsia" w:hAnsiTheme="minorHAnsi" w:cstheme="minorBidi"/>
          <w:color w:val="000000" w:themeColor="text1"/>
          <w:sz w:val="22"/>
          <w:szCs w:val="22"/>
          <w:lang w:eastAsia="en-US"/>
        </w:rPr>
      </w:pPr>
      <w:hyperlink w:anchor="_Toc445111808" w:history="1">
        <w:r w:rsidR="00A35963" w:rsidRPr="00BA4E01">
          <w:rPr>
            <w:rFonts w:hint="eastAsia"/>
            <w:color w:val="000000" w:themeColor="text1"/>
            <w:rtl/>
            <w:lang w:bidi="ar-IQ"/>
          </w:rPr>
          <w:t>أ</w:t>
        </w:r>
        <w:r w:rsidR="00A35963" w:rsidRPr="00BA4E01">
          <w:rPr>
            <w:color w:val="000000" w:themeColor="text1"/>
            <w:rtl/>
            <w:lang w:bidi="ar-IQ"/>
          </w:rPr>
          <w:t xml:space="preserve">. </w:t>
        </w:r>
        <w:r w:rsidR="00A35963" w:rsidRPr="00BA4E01">
          <w:rPr>
            <w:rFonts w:hint="eastAsia"/>
            <w:color w:val="000000" w:themeColor="text1"/>
            <w:rtl/>
            <w:lang w:bidi="ar-IQ"/>
          </w:rPr>
          <w:t>عماد</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الدين</w:t>
        </w:r>
        <w:r w:rsidR="00A35963" w:rsidRPr="00BA4E01">
          <w:rPr>
            <w:rStyle w:val="Hyperlink"/>
            <w:color w:val="000000" w:themeColor="text1"/>
            <w:u w:val="none"/>
            <w:rtl/>
            <w:lang w:bidi="ar-IQ"/>
          </w:rPr>
          <w:t xml:space="preserve"> </w:t>
        </w:r>
        <w:r w:rsidR="00A35963" w:rsidRPr="00BA4E01">
          <w:rPr>
            <w:rStyle w:val="Hyperlink"/>
            <w:rFonts w:hint="eastAsia"/>
            <w:color w:val="000000" w:themeColor="text1"/>
            <w:u w:val="none"/>
            <w:rtl/>
            <w:lang w:bidi="ar-IQ"/>
          </w:rPr>
          <w:t>الباقي</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_Toc445111808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184</w:t>
        </w:r>
        <w:r w:rsidR="00A35963" w:rsidRPr="002B0224">
          <w:rPr>
            <w:rFonts w:ascii="Mosawi" w:hAnsi="Mosawi"/>
            <w:webHidden/>
            <w:color w:val="000000" w:themeColor="text1"/>
            <w:sz w:val="28"/>
          </w:rPr>
          <w:fldChar w:fldCharType="end"/>
        </w:r>
      </w:hyperlink>
    </w:p>
    <w:p w:rsidR="00A35963" w:rsidRPr="00BA4E01" w:rsidRDefault="00E3379F" w:rsidP="00727475">
      <w:pPr>
        <w:pStyle w:val="13"/>
        <w:spacing w:before="46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lastRenderedPageBreak/>
        <w:sym w:font="Webdings" w:char="F033"/>
      </w:r>
      <w:hyperlink w:anchor="_Toc445111810" w:history="1">
        <w:r w:rsidR="00A35963" w:rsidRPr="00BA4E01">
          <w:rPr>
            <w:rFonts w:hint="eastAsia"/>
            <w:color w:val="000000" w:themeColor="text1"/>
            <w:rtl/>
          </w:rPr>
          <w:t>التطرُّف</w:t>
        </w:r>
        <w:r w:rsidR="00A35963" w:rsidRPr="00BA4E01">
          <w:rPr>
            <w:rStyle w:val="Hyperlink"/>
            <w:color w:val="000000" w:themeColor="text1"/>
            <w:u w:val="none"/>
            <w:rtl/>
          </w:rPr>
          <w:t xml:space="preserve"> </w:t>
        </w:r>
        <w:r w:rsidR="00053FA2">
          <w:rPr>
            <w:rFonts w:hint="eastAsia"/>
            <w:color w:val="000000" w:themeColor="text1"/>
            <w:rtl/>
          </w:rPr>
          <w:t>الد</w:t>
        </w:r>
        <w:r w:rsidR="00A35963" w:rsidRPr="00BA4E01">
          <w:rPr>
            <w:rFonts w:hint="eastAsia"/>
            <w:color w:val="000000" w:themeColor="text1"/>
            <w:rtl/>
          </w:rPr>
          <w:t>يني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في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العالم</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العربي</w:t>
        </w:r>
        <w:r w:rsidR="00A35963" w:rsidRPr="00BA4E01">
          <w:rPr>
            <w:rStyle w:val="Hyperlink"/>
            <w:rFonts w:hint="cs"/>
            <w:color w:val="000000" w:themeColor="text1"/>
            <w:u w:val="none"/>
            <w:rtl/>
          </w:rPr>
          <w:t xml:space="preserve">، </w:t>
        </w:r>
      </w:hyperlink>
      <w:hyperlink w:anchor="_Toc445111811" w:history="1">
        <w:r w:rsidR="00053FA2">
          <w:rPr>
            <w:rFonts w:hint="eastAsia"/>
            <w:color w:val="000000" w:themeColor="text1"/>
            <w:rtl/>
          </w:rPr>
          <w:t>مقارب</w:t>
        </w:r>
        <w:r w:rsidR="00053FA2">
          <w:rPr>
            <w:rFonts w:hint="cs"/>
            <w:color w:val="000000" w:themeColor="text1"/>
            <w:rtl/>
          </w:rPr>
          <w:t>ةٌ</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تفسيرية</w:t>
        </w:r>
        <w:r w:rsidR="00053FA2">
          <w:rPr>
            <w:rStyle w:val="Hyperlink"/>
            <w:rFonts w:hint="cs"/>
            <w:color w:val="000000" w:themeColor="text1"/>
            <w:u w:val="none"/>
            <w:rtl/>
          </w:rPr>
          <w:t xml:space="preserve"> في الفكر والمنهج والمآل</w:t>
        </w:r>
        <w:r w:rsidR="00A35963" w:rsidRPr="00BA4E01">
          <w:rPr>
            <w:rStyle w:val="Hyperlink"/>
            <w:color w:val="000000" w:themeColor="text1"/>
            <w:u w:val="none"/>
            <w:rtl/>
          </w:rPr>
          <w:t xml:space="preserve"> </w:t>
        </w:r>
      </w:hyperlink>
      <w:r w:rsidR="00C26F37" w:rsidRPr="00BA4E01">
        <w:rPr>
          <w:rStyle w:val="Hyperlink"/>
          <w:rFonts w:hint="cs"/>
          <w:color w:val="000000" w:themeColor="text1"/>
          <w:u w:val="none"/>
          <w:rtl/>
        </w:rPr>
        <w:t>/ القسم الأوّل</w:t>
      </w:r>
    </w:p>
    <w:p w:rsidR="00A35963" w:rsidRPr="00BA4E01" w:rsidRDefault="00A14951" w:rsidP="002B0224">
      <w:pPr>
        <w:pStyle w:val="25"/>
        <w:spacing w:before="160" w:after="220"/>
        <w:ind w:firstLine="561"/>
        <w:rPr>
          <w:rFonts w:asciiTheme="minorHAnsi" w:eastAsiaTheme="minorEastAsia" w:hAnsiTheme="minorHAnsi" w:cstheme="minorBidi"/>
          <w:color w:val="000000" w:themeColor="text1"/>
          <w:sz w:val="22"/>
          <w:szCs w:val="22"/>
          <w:lang w:eastAsia="en-US"/>
        </w:rPr>
      </w:pPr>
      <w:hyperlink w:anchor="_Toc445111812" w:history="1">
        <w:r w:rsidR="00C26F37" w:rsidRPr="00BA4E01">
          <w:rPr>
            <w:rStyle w:val="Hyperlink"/>
            <w:rFonts w:hint="cs"/>
            <w:rtl/>
          </w:rPr>
          <w:t xml:space="preserve">أ. </w:t>
        </w:r>
        <w:r w:rsidR="00A35963" w:rsidRPr="00BA4E01">
          <w:rPr>
            <w:rStyle w:val="Hyperlink"/>
            <w:rFonts w:hint="cs"/>
            <w:rtl/>
          </w:rPr>
          <w:t>نبي</w:t>
        </w:r>
        <w:r w:rsidR="00C26F37" w:rsidRPr="00BA4E01">
          <w:rPr>
            <w:rStyle w:val="Hyperlink"/>
            <w:rFonts w:hint="cs"/>
            <w:rtl/>
          </w:rPr>
          <w:t>ل علي</w:t>
        </w:r>
        <w:r w:rsidR="00A35963" w:rsidRPr="00BA4E01">
          <w:rPr>
            <w:rStyle w:val="Hyperlink"/>
            <w:rtl/>
          </w:rPr>
          <w:t xml:space="preserve"> </w:t>
        </w:r>
        <w:r w:rsidR="00A35963" w:rsidRPr="00BA4E01">
          <w:rPr>
            <w:rStyle w:val="Hyperlink"/>
            <w:rFonts w:hint="eastAsia"/>
            <w:rtl/>
          </w:rPr>
          <w:t>صالح</w:t>
        </w:r>
        <w:r w:rsidR="00A35963" w:rsidRPr="00BA4E01">
          <w:rPr>
            <w:rStyle w:val="Hyperlink"/>
            <w:webHidden/>
          </w:rPr>
          <w:tab/>
        </w:r>
        <w:r w:rsidR="00A35963" w:rsidRPr="002B0224">
          <w:rPr>
            <w:rStyle w:val="Hyperlink"/>
            <w:webHidden/>
          </w:rPr>
          <w:fldChar w:fldCharType="begin"/>
        </w:r>
        <w:r w:rsidR="00A35963" w:rsidRPr="002B0224">
          <w:rPr>
            <w:rStyle w:val="Hyperlink"/>
            <w:webHidden/>
          </w:rPr>
          <w:instrText xml:space="preserve"> PAGEREF _Toc445111812 \h </w:instrText>
        </w:r>
        <w:r w:rsidR="00A35963" w:rsidRPr="002B0224">
          <w:rPr>
            <w:rStyle w:val="Hyperlink"/>
            <w:webHidden/>
          </w:rPr>
        </w:r>
        <w:r w:rsidR="00A35963" w:rsidRPr="002B0224">
          <w:rPr>
            <w:rStyle w:val="Hyperlink"/>
            <w:webHidden/>
          </w:rPr>
          <w:fldChar w:fldCharType="separate"/>
        </w:r>
        <w:r w:rsidR="007E582F">
          <w:rPr>
            <w:rStyle w:val="Hyperlink"/>
            <w:webHidden/>
            <w:rtl/>
          </w:rPr>
          <w:t>234</w:t>
        </w:r>
        <w:r w:rsidR="00A35963" w:rsidRPr="002B0224">
          <w:rPr>
            <w:rStyle w:val="Hyperlink"/>
            <w:webHidden/>
          </w:rPr>
          <w:fldChar w:fldCharType="end"/>
        </w:r>
      </w:hyperlink>
    </w:p>
    <w:p w:rsidR="00A35963" w:rsidRPr="00BA4E01" w:rsidRDefault="00E3379F" w:rsidP="00727475">
      <w:pPr>
        <w:pStyle w:val="13"/>
        <w:spacing w:before="46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13" w:history="1">
        <w:r w:rsidR="00A35963" w:rsidRPr="00BA4E01">
          <w:rPr>
            <w:rFonts w:hint="eastAsia"/>
            <w:color w:val="000000" w:themeColor="text1"/>
            <w:rtl/>
          </w:rPr>
          <w:t>الفقه</w:t>
        </w:r>
        <w:r w:rsidR="00A35963" w:rsidRPr="00BA4E01">
          <w:rPr>
            <w:rStyle w:val="Hyperlink"/>
            <w:color w:val="000000" w:themeColor="text1"/>
            <w:u w:val="none"/>
            <w:rtl/>
          </w:rPr>
          <w:t xml:space="preserve"> </w:t>
        </w:r>
        <w:r w:rsidR="00A35963" w:rsidRPr="00BA4E01">
          <w:rPr>
            <w:rFonts w:hint="eastAsia"/>
            <w:color w:val="000000" w:themeColor="text1"/>
            <w:rtl/>
          </w:rPr>
          <w:t>الإسلامي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وتحدّيات</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العصر</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الحديث</w:t>
        </w:r>
      </w:hyperlink>
      <w:r w:rsidR="00C26F37" w:rsidRPr="00BA4E01">
        <w:rPr>
          <w:rStyle w:val="Hyperlink"/>
          <w:rFonts w:hint="cs"/>
          <w:color w:val="000000" w:themeColor="text1"/>
          <w:u w:val="none"/>
          <w:rtl/>
        </w:rPr>
        <w:t xml:space="preserve"> / القسم الثاني</w:t>
      </w:r>
    </w:p>
    <w:p w:rsidR="00A35963" w:rsidRPr="00BA4E01" w:rsidRDefault="00A14951" w:rsidP="002B0224">
      <w:pPr>
        <w:pStyle w:val="25"/>
        <w:spacing w:before="160" w:after="220"/>
        <w:ind w:firstLine="561"/>
        <w:rPr>
          <w:rFonts w:asciiTheme="minorHAnsi" w:eastAsiaTheme="minorEastAsia" w:hAnsiTheme="minorHAnsi" w:cstheme="minorBidi"/>
          <w:color w:val="000000" w:themeColor="text1"/>
          <w:sz w:val="22"/>
          <w:szCs w:val="22"/>
          <w:lang w:eastAsia="en-US"/>
        </w:rPr>
      </w:pPr>
      <w:hyperlink w:anchor="_Toc445111814" w:history="1">
        <w:r w:rsidR="00A35963" w:rsidRPr="00BA4E01">
          <w:rPr>
            <w:rFonts w:hint="eastAsia"/>
            <w:color w:val="000000" w:themeColor="text1"/>
            <w:rtl/>
          </w:rPr>
          <w:t>د</w:t>
        </w:r>
        <w:r w:rsidR="00A35963" w:rsidRPr="00BA4E01">
          <w:rPr>
            <w:color w:val="000000" w:themeColor="text1"/>
            <w:rtl/>
          </w:rPr>
          <w:t>.</w:t>
        </w:r>
        <w:r w:rsidR="00A35963" w:rsidRPr="00BA4E01">
          <w:rPr>
            <w:rStyle w:val="Hyperlink"/>
            <w:color w:val="000000" w:themeColor="text1"/>
            <w:u w:val="none"/>
            <w:rtl/>
          </w:rPr>
          <w:t xml:space="preserve"> </w:t>
        </w:r>
        <w:r w:rsidR="00A35963" w:rsidRPr="00BA4E01">
          <w:rPr>
            <w:rFonts w:hint="eastAsia"/>
            <w:color w:val="000000" w:themeColor="text1"/>
            <w:rtl/>
          </w:rPr>
          <w:t>أبو</w:t>
        </w:r>
        <w:r w:rsidR="00A35963" w:rsidRPr="00BA4E01">
          <w:rPr>
            <w:rStyle w:val="Hyperlink"/>
            <w:color w:val="000000" w:themeColor="text1"/>
            <w:u w:val="none"/>
            <w:rtl/>
          </w:rPr>
          <w:t xml:space="preserve"> </w:t>
        </w:r>
        <w:r w:rsidR="00A35963" w:rsidRPr="00BA4E01">
          <w:rPr>
            <w:rFonts w:hint="eastAsia"/>
            <w:color w:val="000000" w:themeColor="text1"/>
            <w:rtl/>
          </w:rPr>
          <w:t>القاسم</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فنائي</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_Toc445111814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262</w:t>
        </w:r>
        <w:r w:rsidR="00A35963" w:rsidRPr="002B0224">
          <w:rPr>
            <w:rFonts w:ascii="Mosawi" w:hAnsi="Mosawi"/>
            <w:webHidden/>
            <w:color w:val="000000" w:themeColor="text1"/>
            <w:sz w:val="28"/>
          </w:rPr>
          <w:fldChar w:fldCharType="end"/>
        </w:r>
      </w:hyperlink>
    </w:p>
    <w:p w:rsidR="00A35963" w:rsidRPr="00BA4E01" w:rsidRDefault="00E3379F" w:rsidP="00727475">
      <w:pPr>
        <w:pStyle w:val="13"/>
        <w:spacing w:before="46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16" w:history="1">
        <w:r w:rsidR="00A35963" w:rsidRPr="00BA4E01">
          <w:rPr>
            <w:rFonts w:hint="eastAsia"/>
            <w:color w:val="000000" w:themeColor="text1"/>
            <w:rtl/>
          </w:rPr>
          <w:t>المبادئ</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الفكرية</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للسَّلَفية</w:t>
        </w:r>
        <w:r w:rsidR="00A35963" w:rsidRPr="00BA4E01">
          <w:rPr>
            <w:rStyle w:val="Hyperlink"/>
            <w:color w:val="000000" w:themeColor="text1"/>
            <w:u w:val="none"/>
          </w:rPr>
          <w:t xml:space="preserve"> </w:t>
        </w:r>
        <w:r w:rsidR="00A35963" w:rsidRPr="00BA4E01">
          <w:rPr>
            <w:rStyle w:val="Hyperlink"/>
            <w:rFonts w:hint="eastAsia"/>
            <w:color w:val="000000" w:themeColor="text1"/>
            <w:u w:val="none"/>
            <w:rtl/>
          </w:rPr>
          <w:t>الجهادية</w:t>
        </w:r>
      </w:hyperlink>
      <w:r w:rsidR="00C26F37" w:rsidRPr="00BA4E01">
        <w:rPr>
          <w:rStyle w:val="Hyperlink"/>
          <w:rFonts w:hint="cs"/>
          <w:color w:val="000000" w:themeColor="text1"/>
          <w:u w:val="none"/>
          <w:rtl/>
        </w:rPr>
        <w:t xml:space="preserve"> / القسم الثاني</w:t>
      </w:r>
    </w:p>
    <w:p w:rsidR="00A35963" w:rsidRPr="00BA4E01" w:rsidRDefault="00A14951" w:rsidP="002B0224">
      <w:pPr>
        <w:pStyle w:val="25"/>
        <w:spacing w:before="160" w:after="220"/>
        <w:rPr>
          <w:rFonts w:asciiTheme="minorHAnsi" w:eastAsiaTheme="minorEastAsia" w:hAnsiTheme="minorHAnsi" w:cstheme="minorBidi"/>
          <w:color w:val="000000" w:themeColor="text1"/>
          <w:sz w:val="22"/>
          <w:szCs w:val="22"/>
          <w:lang w:eastAsia="en-US"/>
        </w:rPr>
      </w:pPr>
      <w:hyperlink w:anchor="_Toc445111817" w:history="1">
        <w:r w:rsidR="00A35963" w:rsidRPr="00053FA2">
          <w:rPr>
            <w:rStyle w:val="Hyperlink"/>
            <w:rFonts w:ascii="Arial" w:hAnsi="Arial" w:hint="cs"/>
            <w:color w:val="000000" w:themeColor="text1"/>
            <w:u w:val="none"/>
            <w:rtl/>
          </w:rPr>
          <w:t>د</w:t>
        </w:r>
        <w:r w:rsidR="00A35963" w:rsidRPr="00053FA2">
          <w:rPr>
            <w:rStyle w:val="Hyperlink"/>
            <w:color w:val="000000" w:themeColor="text1"/>
            <w:u w:val="none"/>
            <w:rtl/>
          </w:rPr>
          <w:t>.</w:t>
        </w:r>
        <w:r w:rsidR="00A35963" w:rsidRPr="00BA4E01">
          <w:rPr>
            <w:rStyle w:val="Hyperlink"/>
            <w:color w:val="000000" w:themeColor="text1"/>
            <w:u w:val="none"/>
            <w:rtl/>
          </w:rPr>
          <w:t xml:space="preserve"> </w:t>
        </w:r>
        <w:r w:rsidR="00A35963" w:rsidRPr="00BA4E01">
          <w:rPr>
            <w:rStyle w:val="Hyperlink"/>
            <w:rFonts w:hint="cs"/>
            <w:color w:val="000000" w:themeColor="text1"/>
            <w:u w:val="none"/>
            <w:rtl/>
          </w:rPr>
          <w:t>السيد</w:t>
        </w:r>
        <w:r w:rsidR="007820BF" w:rsidRPr="00BA4E01">
          <w:rPr>
            <w:rStyle w:val="Hyperlink"/>
            <w:rFonts w:hint="cs"/>
            <w:color w:val="000000" w:themeColor="text1"/>
            <w:u w:val="none"/>
            <w:rtl/>
          </w:rPr>
          <w:t xml:space="preserve"> أحمد </w:t>
        </w:r>
        <w:r w:rsidR="00A35963" w:rsidRPr="00BA4E01">
          <w:rPr>
            <w:rStyle w:val="Hyperlink"/>
            <w:rFonts w:hint="eastAsia"/>
            <w:color w:val="000000" w:themeColor="text1"/>
            <w:u w:val="none"/>
            <w:rtl/>
          </w:rPr>
          <w:t>سادات</w:t>
        </w:r>
        <w:r w:rsidR="00A35963" w:rsidRPr="00BA4E01">
          <w:rPr>
            <w:rStyle w:val="Hyperlink"/>
            <w:color w:val="000000" w:themeColor="text1"/>
            <w:u w:val="none"/>
            <w:rtl/>
          </w:rPr>
          <w:t xml:space="preserve"> </w:t>
        </w:r>
        <w:r w:rsidR="00A35963" w:rsidRPr="00BA4E01">
          <w:rPr>
            <w:rStyle w:val="Hyperlink"/>
            <w:webHidden/>
            <w:color w:val="000000" w:themeColor="text1"/>
            <w:u w:val="none"/>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_Toc445111817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309</w:t>
        </w:r>
        <w:r w:rsidR="00A35963" w:rsidRPr="002B0224">
          <w:rPr>
            <w:rFonts w:ascii="Mosawi" w:hAnsi="Mosawi"/>
            <w:webHidden/>
            <w:color w:val="000000" w:themeColor="text1"/>
            <w:sz w:val="28"/>
          </w:rPr>
          <w:fldChar w:fldCharType="end"/>
        </w:r>
      </w:hyperlink>
    </w:p>
    <w:p w:rsidR="00A35963" w:rsidRPr="00BA4E01" w:rsidRDefault="00E3379F" w:rsidP="00727475">
      <w:pPr>
        <w:pStyle w:val="13"/>
        <w:spacing w:before="46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18" w:history="1">
        <w:r w:rsidR="007820BF" w:rsidRPr="00BA4E01">
          <w:rPr>
            <w:rStyle w:val="Hyperlink"/>
            <w:rFonts w:hint="cs"/>
            <w:color w:val="000000" w:themeColor="text1"/>
            <w:u w:val="none"/>
            <w:rtl/>
          </w:rPr>
          <w:t>قراءة</w:t>
        </w:r>
        <w:r w:rsidR="00053FA2">
          <w:rPr>
            <w:rStyle w:val="Hyperlink"/>
            <w:rFonts w:hint="cs"/>
            <w:color w:val="000000" w:themeColor="text1"/>
            <w:u w:val="none"/>
            <w:rtl/>
            <w:lang w:bidi="ar-LB"/>
          </w:rPr>
          <w:t>ٌ</w:t>
        </w:r>
        <w:r w:rsidR="007820BF" w:rsidRPr="00BA4E01">
          <w:rPr>
            <w:rStyle w:val="Hyperlink"/>
            <w:rFonts w:hint="cs"/>
            <w:color w:val="000000" w:themeColor="text1"/>
            <w:u w:val="none"/>
            <w:rtl/>
          </w:rPr>
          <w:t xml:space="preserve"> جديدة</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للإرث</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بالولاء</w:t>
        </w:r>
        <w:r w:rsidR="007820BF" w:rsidRPr="00BA4E01">
          <w:rPr>
            <w:rStyle w:val="Hyperlink"/>
            <w:rFonts w:hint="cs"/>
            <w:color w:val="000000" w:themeColor="text1"/>
            <w:u w:val="none"/>
            <w:rtl/>
          </w:rPr>
          <w:t xml:space="preserve">، </w:t>
        </w:r>
      </w:hyperlink>
      <w:hyperlink w:anchor="_Toc445111819" w:history="1">
        <w:r w:rsidR="00A35963" w:rsidRPr="00BA4E01">
          <w:rPr>
            <w:rFonts w:hint="cs"/>
            <w:color w:val="000000" w:themeColor="text1"/>
            <w:rtl/>
          </w:rPr>
          <w:t>دراسةٌ</w:t>
        </w:r>
        <w:r w:rsidR="00A35963" w:rsidRPr="00BA4E01">
          <w:rPr>
            <w:rStyle w:val="Hyperlink"/>
            <w:color w:val="000000" w:themeColor="text1"/>
            <w:u w:val="none"/>
            <w:rtl/>
          </w:rPr>
          <w:t xml:space="preserve"> </w:t>
        </w:r>
        <w:r w:rsidR="00A35963" w:rsidRPr="00BA4E01">
          <w:rPr>
            <w:rStyle w:val="Hyperlink"/>
            <w:rFonts w:hint="cs"/>
            <w:color w:val="000000" w:themeColor="text1"/>
            <w:u w:val="none"/>
            <w:rtl/>
          </w:rPr>
          <w:t>مقارنة</w:t>
        </w:r>
      </w:hyperlink>
      <w:r w:rsidR="00C26F37" w:rsidRPr="00BA4E01">
        <w:rPr>
          <w:rStyle w:val="Hyperlink"/>
          <w:rFonts w:hint="cs"/>
          <w:color w:val="000000" w:themeColor="text1"/>
          <w:u w:val="none"/>
          <w:rtl/>
        </w:rPr>
        <w:t xml:space="preserve"> / القسم الثاني</w:t>
      </w:r>
    </w:p>
    <w:p w:rsidR="00A35963" w:rsidRPr="00BA4E01" w:rsidRDefault="00A14951" w:rsidP="002B0224">
      <w:pPr>
        <w:pStyle w:val="25"/>
        <w:spacing w:before="160" w:after="220"/>
        <w:rPr>
          <w:rFonts w:asciiTheme="minorHAnsi" w:eastAsiaTheme="minorEastAsia" w:hAnsiTheme="minorHAnsi" w:cstheme="minorBidi"/>
          <w:color w:val="000000" w:themeColor="text1"/>
          <w:sz w:val="22"/>
          <w:szCs w:val="22"/>
          <w:lang w:eastAsia="en-US"/>
        </w:rPr>
      </w:pPr>
      <w:hyperlink w:anchor="_Toc445111820" w:history="1">
        <w:r w:rsidR="00A35963" w:rsidRPr="00BA4E01">
          <w:rPr>
            <w:rFonts w:hint="cs"/>
            <w:color w:val="000000" w:themeColor="text1"/>
            <w:rtl/>
          </w:rPr>
          <w:t>د</w:t>
        </w:r>
        <w:r w:rsidR="00A35963" w:rsidRPr="00BA4E01">
          <w:rPr>
            <w:color w:val="000000" w:themeColor="text1"/>
            <w:rtl/>
          </w:rPr>
          <w:t xml:space="preserve">. </w:t>
        </w:r>
        <w:r w:rsidR="00A35963" w:rsidRPr="00BA4E01">
          <w:rPr>
            <w:rFonts w:hint="cs"/>
            <w:color w:val="000000" w:themeColor="text1"/>
            <w:rtl/>
          </w:rPr>
          <w:t>الشيخ</w:t>
        </w:r>
        <w:r w:rsidR="00A35963" w:rsidRPr="00BA4E01">
          <w:rPr>
            <w:rStyle w:val="Hyperlink"/>
            <w:b/>
            <w:color w:val="000000" w:themeColor="text1"/>
            <w:u w:val="none"/>
            <w:rtl/>
            <w:lang w:bidi="fa-IR"/>
          </w:rPr>
          <w:t xml:space="preserve"> </w:t>
        </w:r>
        <w:r w:rsidR="00A35963" w:rsidRPr="00BA4E01">
          <w:rPr>
            <w:rStyle w:val="Hyperlink"/>
            <w:rFonts w:hint="eastAsia"/>
            <w:b/>
            <w:color w:val="000000" w:themeColor="text1"/>
            <w:u w:val="none"/>
            <w:rtl/>
            <w:lang w:bidi="fa-IR"/>
          </w:rPr>
          <w:t>خالد</w:t>
        </w:r>
        <w:r w:rsidR="00A35963" w:rsidRPr="00BA4E01">
          <w:rPr>
            <w:rStyle w:val="Hyperlink"/>
            <w:b/>
            <w:color w:val="000000" w:themeColor="text1"/>
            <w:u w:val="none"/>
            <w:rtl/>
            <w:lang w:bidi="fa-IR"/>
          </w:rPr>
          <w:t xml:space="preserve"> </w:t>
        </w:r>
        <w:r w:rsidR="00A35963" w:rsidRPr="00BA4E01">
          <w:rPr>
            <w:rStyle w:val="Hyperlink"/>
            <w:rFonts w:hint="eastAsia"/>
            <w:b/>
            <w:color w:val="000000" w:themeColor="text1"/>
            <w:u w:val="none"/>
            <w:rtl/>
            <w:lang w:bidi="fa-IR"/>
          </w:rPr>
          <w:t>الغفوري</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_Toc445111820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338</w:t>
        </w:r>
        <w:r w:rsidR="00A35963" w:rsidRPr="002B0224">
          <w:rPr>
            <w:rFonts w:ascii="Mosawi" w:hAnsi="Mosawi"/>
            <w:webHidden/>
            <w:color w:val="000000" w:themeColor="text1"/>
            <w:sz w:val="28"/>
          </w:rPr>
          <w:fldChar w:fldCharType="end"/>
        </w:r>
      </w:hyperlink>
    </w:p>
    <w:p w:rsidR="00A35963" w:rsidRPr="00BA4E01" w:rsidRDefault="00E3379F" w:rsidP="00727475">
      <w:pPr>
        <w:pStyle w:val="13"/>
        <w:spacing w:before="46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21" w:history="1">
        <w:r w:rsidR="00A35963" w:rsidRPr="00BA4E01">
          <w:rPr>
            <w:rFonts w:hint="cs"/>
            <w:color w:val="000000" w:themeColor="text1"/>
            <w:rtl/>
          </w:rPr>
          <w:t>منصب</w:t>
        </w:r>
        <w:r w:rsidR="00A35963" w:rsidRPr="00BA4E01">
          <w:rPr>
            <w:rStyle w:val="Hyperlink"/>
            <w:color w:val="000000" w:themeColor="text1"/>
            <w:u w:val="none"/>
            <w:rtl/>
          </w:rPr>
          <w:t xml:space="preserve"> </w:t>
        </w:r>
        <w:r w:rsidR="00A35963" w:rsidRPr="00BA4E01">
          <w:rPr>
            <w:rFonts w:hint="cs"/>
            <w:color w:val="000000" w:themeColor="text1"/>
            <w:rtl/>
          </w:rPr>
          <w:t>أمير</w:t>
        </w:r>
        <w:r w:rsidR="00A35963" w:rsidRPr="00BA4E01">
          <w:rPr>
            <w:rStyle w:val="Hyperlink"/>
            <w:color w:val="000000" w:themeColor="text1"/>
            <w:u w:val="none"/>
            <w:rtl/>
          </w:rPr>
          <w:t xml:space="preserve"> </w:t>
        </w:r>
        <w:r w:rsidR="00A35963" w:rsidRPr="00BA4E01">
          <w:rPr>
            <w:rFonts w:hint="eastAsia"/>
            <w:color w:val="000000" w:themeColor="text1"/>
            <w:rtl/>
          </w:rPr>
          <w:t>الحاج</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في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الفقه</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السياسي</w:t>
        </w:r>
      </w:hyperlink>
      <w:r w:rsidR="007820BF" w:rsidRPr="00BA4E01">
        <w:rPr>
          <w:rStyle w:val="Hyperlink"/>
          <w:rFonts w:hint="cs"/>
          <w:color w:val="000000" w:themeColor="text1"/>
          <w:u w:val="none"/>
          <w:rtl/>
        </w:rPr>
        <w:t xml:space="preserve">، </w:t>
      </w:r>
      <w:hyperlink w:anchor="_Toc445111822" w:history="1">
        <w:r w:rsidR="00A35963" w:rsidRPr="00BA4E01">
          <w:rPr>
            <w:rFonts w:hint="cs"/>
            <w:color w:val="000000" w:themeColor="text1"/>
            <w:rtl/>
          </w:rPr>
          <w:t>قراءة</w:t>
        </w:r>
        <w:r w:rsidR="00A35963" w:rsidRPr="00BA4E01">
          <w:rPr>
            <w:rStyle w:val="Hyperlink"/>
            <w:color w:val="000000" w:themeColor="text1"/>
            <w:u w:val="none"/>
            <w:rtl/>
          </w:rPr>
          <w:t xml:space="preserve"> </w:t>
        </w:r>
        <w:r w:rsidR="00A35963" w:rsidRPr="00BA4E01">
          <w:rPr>
            <w:rFonts w:hint="cs"/>
            <w:color w:val="000000" w:themeColor="text1"/>
            <w:rtl/>
          </w:rPr>
          <w:t>تقريبيّة</w:t>
        </w:r>
      </w:hyperlink>
    </w:p>
    <w:p w:rsidR="00A35963" w:rsidRPr="00BA4E01" w:rsidRDefault="00A14951" w:rsidP="002B0224">
      <w:pPr>
        <w:pStyle w:val="25"/>
        <w:spacing w:before="160" w:after="220"/>
        <w:rPr>
          <w:rFonts w:asciiTheme="minorHAnsi" w:eastAsiaTheme="minorEastAsia" w:hAnsiTheme="minorHAnsi" w:cstheme="minorBidi"/>
          <w:color w:val="000000" w:themeColor="text1"/>
          <w:sz w:val="22"/>
          <w:szCs w:val="22"/>
          <w:lang w:eastAsia="en-US"/>
        </w:rPr>
      </w:pPr>
      <w:hyperlink w:anchor="_Toc445111823" w:history="1">
        <w:r w:rsidR="00A35963" w:rsidRPr="00BA4E01">
          <w:rPr>
            <w:rFonts w:hint="cs"/>
            <w:color w:val="000000" w:themeColor="text1"/>
            <w:rtl/>
          </w:rPr>
          <w:t>د</w:t>
        </w:r>
        <w:r w:rsidR="00A35963" w:rsidRPr="00BA4E01">
          <w:rPr>
            <w:color w:val="000000" w:themeColor="text1"/>
            <w:rtl/>
          </w:rPr>
          <w:t xml:space="preserve">. </w:t>
        </w:r>
        <w:r w:rsidR="00A35963" w:rsidRPr="00BA4E01">
          <w:rPr>
            <w:rFonts w:hint="cs"/>
            <w:color w:val="000000" w:themeColor="text1"/>
            <w:rtl/>
          </w:rPr>
          <w:t>الشيخ</w:t>
        </w:r>
        <w:r w:rsidR="00A35963" w:rsidRPr="00BA4E01">
          <w:rPr>
            <w:color w:val="000000" w:themeColor="text1"/>
            <w:rtl/>
          </w:rPr>
          <w:t xml:space="preserve"> </w:t>
        </w:r>
        <w:r w:rsidR="00A35963" w:rsidRPr="00BA4E01">
          <w:rPr>
            <w:rStyle w:val="Hyperlink"/>
            <w:rFonts w:hint="eastAsia"/>
            <w:color w:val="000000" w:themeColor="text1"/>
            <w:u w:val="none"/>
            <w:rtl/>
          </w:rPr>
          <w:t>محمد</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رحماني</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_Toc445111823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370</w:t>
        </w:r>
        <w:r w:rsidR="00A35963" w:rsidRPr="002B0224">
          <w:rPr>
            <w:rFonts w:ascii="Mosawi" w:hAnsi="Mosawi"/>
            <w:webHidden/>
            <w:color w:val="000000" w:themeColor="text1"/>
            <w:sz w:val="28"/>
          </w:rPr>
          <w:fldChar w:fldCharType="end"/>
        </w:r>
      </w:hyperlink>
    </w:p>
    <w:p w:rsidR="00A35963" w:rsidRPr="00BA4E01" w:rsidRDefault="00E3379F" w:rsidP="00727475">
      <w:pPr>
        <w:pStyle w:val="13"/>
        <w:spacing w:before="46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25" w:history="1">
        <w:r w:rsidR="00A35963" w:rsidRPr="00BA4E01">
          <w:rPr>
            <w:rFonts w:hint="cs"/>
            <w:color w:val="000000" w:themeColor="text1"/>
            <w:rtl/>
          </w:rPr>
          <w:t>إنكار</w:t>
        </w:r>
        <w:r w:rsidR="00A35963" w:rsidRPr="00BA4E01">
          <w:rPr>
            <w:rStyle w:val="Hyperlink"/>
            <w:color w:val="000000" w:themeColor="text1"/>
            <w:u w:val="none"/>
            <w:rtl/>
          </w:rPr>
          <w:t xml:space="preserve"> </w:t>
        </w:r>
        <w:r w:rsidR="00A35963" w:rsidRPr="00BA4E01">
          <w:rPr>
            <w:rFonts w:hint="cs"/>
            <w:color w:val="000000" w:themeColor="text1"/>
            <w:rtl/>
          </w:rPr>
          <w:t>الن</w:t>
        </w:r>
        <w:r w:rsidR="00053FA2">
          <w:rPr>
            <w:rFonts w:hint="cs"/>
            <w:color w:val="000000" w:themeColor="text1"/>
            <w:rtl/>
          </w:rPr>
          <w:t>َّ</w:t>
        </w:r>
        <w:r w:rsidR="00A35963" w:rsidRPr="00BA4E01">
          <w:rPr>
            <w:rFonts w:hint="cs"/>
            <w:color w:val="000000" w:themeColor="text1"/>
            <w:rtl/>
          </w:rPr>
          <w:t>س</w:t>
        </w:r>
        <w:r w:rsidR="00053FA2">
          <w:rPr>
            <w:rFonts w:hint="cs"/>
            <w:color w:val="000000" w:themeColor="text1"/>
            <w:rtl/>
          </w:rPr>
          <w:t>ْ</w:t>
        </w:r>
        <w:r w:rsidR="00A35963" w:rsidRPr="00BA4E01">
          <w:rPr>
            <w:rFonts w:hint="cs"/>
            <w:color w:val="000000" w:themeColor="text1"/>
            <w:rtl/>
          </w:rPr>
          <w:t>خ</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في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القرآن</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الكريم</w:t>
        </w:r>
      </w:hyperlink>
      <w:r w:rsidR="007820BF" w:rsidRPr="00BA4E01">
        <w:rPr>
          <w:rStyle w:val="Hyperlink"/>
          <w:rFonts w:hint="cs"/>
          <w:color w:val="000000" w:themeColor="text1"/>
          <w:u w:val="none"/>
          <w:rtl/>
        </w:rPr>
        <w:t xml:space="preserve">، </w:t>
      </w:r>
      <w:hyperlink w:anchor="_Toc445111826" w:history="1">
        <w:r w:rsidR="00A35963" w:rsidRPr="00BA4E01">
          <w:rPr>
            <w:rStyle w:val="Hyperlink"/>
            <w:rFonts w:hint="cs"/>
            <w:color w:val="000000" w:themeColor="text1"/>
            <w:u w:val="none"/>
            <w:rtl/>
          </w:rPr>
          <w:t>نظرة</w:t>
        </w:r>
        <w:r w:rsidR="00053FA2">
          <w:rPr>
            <w:rStyle w:val="Hyperlink"/>
            <w:rFonts w:hint="cs"/>
            <w:color w:val="000000" w:themeColor="text1"/>
            <w:u w:val="none"/>
            <w:rtl/>
          </w:rPr>
          <w:t>ٌ</w:t>
        </w:r>
        <w:r w:rsidR="00A35963" w:rsidRPr="00BA4E01">
          <w:rPr>
            <w:rStyle w:val="Hyperlink"/>
            <w:color w:val="000000" w:themeColor="text1"/>
            <w:u w:val="none"/>
            <w:rtl/>
          </w:rPr>
          <w:t xml:space="preserve"> </w:t>
        </w:r>
        <w:r w:rsidR="00A35963" w:rsidRPr="00BA4E01">
          <w:rPr>
            <w:rStyle w:val="Hyperlink"/>
            <w:rFonts w:hint="cs"/>
            <w:color w:val="000000" w:themeColor="text1"/>
            <w:u w:val="none"/>
            <w:rtl/>
          </w:rPr>
          <w:t>تاريخيّة</w:t>
        </w:r>
      </w:hyperlink>
    </w:p>
    <w:p w:rsidR="00A35963" w:rsidRPr="00BA4E01" w:rsidRDefault="00A14951" w:rsidP="002B0224">
      <w:pPr>
        <w:pStyle w:val="25"/>
        <w:spacing w:before="160" w:after="220"/>
        <w:ind w:left="567" w:firstLine="0"/>
        <w:rPr>
          <w:rFonts w:asciiTheme="minorHAnsi" w:eastAsiaTheme="minorEastAsia" w:hAnsiTheme="minorHAnsi" w:cstheme="minorBidi"/>
          <w:color w:val="000000" w:themeColor="text1"/>
          <w:sz w:val="22"/>
          <w:szCs w:val="22"/>
          <w:lang w:eastAsia="en-US"/>
        </w:rPr>
      </w:pPr>
      <w:hyperlink w:anchor="_Toc445111827" w:history="1">
        <w:r w:rsidR="00A35963" w:rsidRPr="00BA4E01">
          <w:rPr>
            <w:rFonts w:hint="cs"/>
            <w:color w:val="000000" w:themeColor="text1"/>
            <w:rtl/>
          </w:rPr>
          <w:t>د</w:t>
        </w:r>
        <w:r w:rsidR="00A35963" w:rsidRPr="00BA4E01">
          <w:rPr>
            <w:color w:val="000000" w:themeColor="text1"/>
            <w:rtl/>
          </w:rPr>
          <w:t xml:space="preserve">. </w:t>
        </w:r>
        <w:r w:rsidR="00A35963" w:rsidRPr="00BA4E01">
          <w:rPr>
            <w:rFonts w:hint="cs"/>
            <w:color w:val="000000" w:themeColor="text1"/>
            <w:rtl/>
          </w:rPr>
          <w:t>محمد</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تقي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دياري</w:t>
        </w:r>
        <w:r w:rsidR="00A35963" w:rsidRPr="00BA4E01">
          <w:rPr>
            <w:rStyle w:val="Hyperlink"/>
            <w:color w:val="000000" w:themeColor="text1"/>
            <w:u w:val="none"/>
            <w:rtl/>
          </w:rPr>
          <w:t xml:space="preserve"> </w:t>
        </w:r>
        <w:r w:rsidR="00A35963" w:rsidRPr="005C2443">
          <w:rPr>
            <w:rFonts w:ascii="Mosawi" w:eastAsiaTheme="minorHAnsi" w:hAnsi="Mosawi" w:cs="Abz-3 (Yagut)" w:hint="eastAsia"/>
            <w:szCs w:val="24"/>
            <w:rtl/>
            <w:lang w:eastAsia="en-US"/>
          </w:rPr>
          <w:t>بيد</w:t>
        </w:r>
        <w:r w:rsidR="005C2443" w:rsidRPr="005C2443">
          <w:rPr>
            <w:rFonts w:ascii="Mosawi" w:eastAsiaTheme="minorHAnsi" w:hAnsi="Mosawi" w:cs="Abz-3 (Yagut)"/>
            <w:szCs w:val="24"/>
            <w:rtl/>
            <w:lang w:eastAsia="en-US"/>
          </w:rPr>
          <w:t>گ</w:t>
        </w:r>
        <w:r w:rsidR="00A35963" w:rsidRPr="005C2443">
          <w:rPr>
            <w:rFonts w:ascii="Mosawi" w:eastAsiaTheme="minorHAnsi" w:hAnsi="Mosawi" w:cs="Abz-3 (Yagut)" w:hint="eastAsia"/>
            <w:szCs w:val="24"/>
            <w:rtl/>
            <w:lang w:eastAsia="en-US"/>
          </w:rPr>
          <w:t>لي</w:t>
        </w:r>
      </w:hyperlink>
      <w:r w:rsidR="006D464D">
        <w:rPr>
          <w:rStyle w:val="Hyperlink"/>
          <w:rFonts w:hint="cs"/>
          <w:color w:val="000000" w:themeColor="text1"/>
          <w:u w:val="none"/>
          <w:rtl/>
        </w:rPr>
        <w:t xml:space="preserve"> / </w:t>
      </w:r>
      <w:hyperlink w:anchor="_Toc445111828" w:history="1">
        <w:r w:rsidR="00A35963" w:rsidRPr="00BA4E01">
          <w:rPr>
            <w:rFonts w:hint="cs"/>
            <w:color w:val="000000" w:themeColor="text1"/>
            <w:rtl/>
          </w:rPr>
          <w:t>د</w:t>
        </w:r>
        <w:r w:rsidR="00A35963" w:rsidRPr="00BA4E01">
          <w:rPr>
            <w:color w:val="000000" w:themeColor="text1"/>
            <w:rtl/>
          </w:rPr>
          <w:t xml:space="preserve">. </w:t>
        </w:r>
        <w:r w:rsidR="00A35963" w:rsidRPr="00BA4E01">
          <w:rPr>
            <w:rFonts w:hint="cs"/>
            <w:color w:val="000000" w:themeColor="text1"/>
            <w:rtl/>
          </w:rPr>
          <w:t>عزت</w:t>
        </w:r>
        <w:r w:rsidR="00A35963" w:rsidRPr="00BA4E01">
          <w:rPr>
            <w:rStyle w:val="Hyperlink"/>
            <w:color w:val="000000" w:themeColor="text1"/>
            <w:u w:val="none"/>
            <w:rtl/>
          </w:rPr>
          <w:t xml:space="preserve"> </w:t>
        </w:r>
        <w:r w:rsidR="00A35963" w:rsidRPr="00BA4E01">
          <w:rPr>
            <w:rFonts w:hint="cs"/>
            <w:color w:val="000000" w:themeColor="text1"/>
            <w:rtl/>
          </w:rPr>
          <w:t>الله</w:t>
        </w:r>
        <w:r w:rsidR="00A35963" w:rsidRPr="00BA4E01">
          <w:rPr>
            <w:rStyle w:val="Hyperlink"/>
            <w:color w:val="000000" w:themeColor="text1"/>
            <w:u w:val="none"/>
            <w:rtl/>
          </w:rPr>
          <w:t xml:space="preserve"> </w:t>
        </w:r>
        <w:r w:rsidR="00A35963" w:rsidRPr="00BA4E01">
          <w:rPr>
            <w:rFonts w:hint="eastAsia"/>
            <w:color w:val="000000" w:themeColor="text1"/>
            <w:rtl/>
          </w:rPr>
          <w:t>مولائي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نيا</w:t>
        </w:r>
      </w:hyperlink>
      <w:r w:rsidR="006D464D">
        <w:rPr>
          <w:rStyle w:val="Hyperlink"/>
          <w:rFonts w:hint="cs"/>
          <w:color w:val="000000" w:themeColor="text1"/>
          <w:u w:val="none"/>
          <w:rtl/>
        </w:rPr>
        <w:t xml:space="preserve"> / </w:t>
      </w:r>
      <w:hyperlink w:anchor="_Toc445111829" w:history="1">
        <w:r w:rsidR="00A35963" w:rsidRPr="00BA4E01">
          <w:rPr>
            <w:rFonts w:hint="cs"/>
            <w:color w:val="000000" w:themeColor="text1"/>
            <w:rtl/>
          </w:rPr>
          <w:t>أ</w:t>
        </w:r>
        <w:r w:rsidR="00A35963" w:rsidRPr="00BA4E01">
          <w:rPr>
            <w:color w:val="000000" w:themeColor="text1"/>
            <w:rtl/>
          </w:rPr>
          <w:t xml:space="preserve">. </w:t>
        </w:r>
        <w:r w:rsidR="00A35963" w:rsidRPr="00BA4E01">
          <w:rPr>
            <w:rFonts w:hint="cs"/>
            <w:color w:val="000000" w:themeColor="text1"/>
            <w:rtl/>
          </w:rPr>
          <w:t>محمد</w:t>
        </w:r>
        <w:r w:rsidR="00A35963" w:rsidRPr="00BA4E01">
          <w:rPr>
            <w:color w:val="000000" w:themeColor="text1"/>
            <w:rtl/>
          </w:rPr>
          <w:t xml:space="preserve"> </w:t>
        </w:r>
        <w:r w:rsidR="00A35963" w:rsidRPr="00BA4E01">
          <w:rPr>
            <w:rFonts w:hint="eastAsia"/>
            <w:color w:val="000000" w:themeColor="text1"/>
            <w:rtl/>
          </w:rPr>
          <w:t>معظمي</w:t>
        </w:r>
        <w:r w:rsidR="00A35963" w:rsidRPr="00BA4E01">
          <w:rPr>
            <w:rStyle w:val="Hyperlink"/>
            <w:color w:val="000000" w:themeColor="text1"/>
            <w:u w:val="none"/>
            <w:rtl/>
          </w:rPr>
          <w:t xml:space="preserve"> </w:t>
        </w:r>
        <w:r w:rsidR="005C2443" w:rsidRPr="005C2443">
          <w:rPr>
            <w:rFonts w:ascii="Mosawi" w:eastAsiaTheme="minorHAnsi" w:hAnsi="Mosawi" w:cs="Abz-3 (Yagut)"/>
            <w:szCs w:val="24"/>
            <w:rtl/>
            <w:lang w:eastAsia="en-US"/>
          </w:rPr>
          <w:t>گ</w:t>
        </w:r>
        <w:r w:rsidR="00A35963" w:rsidRPr="005C2443">
          <w:rPr>
            <w:rFonts w:ascii="Mosawi" w:eastAsiaTheme="minorHAnsi" w:hAnsi="Mosawi" w:cs="Abz-3 (Yagut)" w:hint="eastAsia"/>
            <w:szCs w:val="24"/>
            <w:rtl/>
            <w:lang w:eastAsia="en-US"/>
          </w:rPr>
          <w:t>ودرزي</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_Toc445111829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382</w:t>
        </w:r>
        <w:r w:rsidR="00A35963" w:rsidRPr="002B0224">
          <w:rPr>
            <w:rFonts w:ascii="Mosawi" w:hAnsi="Mosawi"/>
            <w:webHidden/>
            <w:color w:val="000000" w:themeColor="text1"/>
            <w:sz w:val="28"/>
          </w:rPr>
          <w:fldChar w:fldCharType="end"/>
        </w:r>
      </w:hyperlink>
    </w:p>
    <w:p w:rsidR="00A35963" w:rsidRPr="00BA4E01" w:rsidRDefault="00E3379F" w:rsidP="00727475">
      <w:pPr>
        <w:pStyle w:val="13"/>
        <w:spacing w:before="46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30" w:history="1">
        <w:r w:rsidR="00A35963" w:rsidRPr="00BA4E01">
          <w:rPr>
            <w:rFonts w:hint="cs"/>
            <w:color w:val="000000" w:themeColor="text1"/>
            <w:rtl/>
          </w:rPr>
          <w:t>الدولة</w:t>
        </w:r>
        <w:r w:rsidR="00A35963" w:rsidRPr="00BA4E01">
          <w:rPr>
            <w:rStyle w:val="Hyperlink"/>
            <w:color w:val="000000" w:themeColor="text1"/>
            <w:u w:val="none"/>
            <w:rtl/>
            <w:lang w:bidi="ar-LB"/>
          </w:rPr>
          <w:t xml:space="preserve"> </w:t>
        </w:r>
        <w:r w:rsidR="00A35963" w:rsidRPr="00BA4E01">
          <w:rPr>
            <w:rFonts w:hint="cs"/>
            <w:color w:val="000000" w:themeColor="text1"/>
            <w:rtl/>
          </w:rPr>
          <w:t>وولاية</w:t>
        </w:r>
        <w:r w:rsidR="00A35963" w:rsidRPr="00BA4E01">
          <w:rPr>
            <w:rStyle w:val="Hyperlink"/>
            <w:color w:val="000000" w:themeColor="text1"/>
            <w:u w:val="none"/>
            <w:rtl/>
            <w:lang w:bidi="ar-LB"/>
          </w:rPr>
          <w:t xml:space="preserve"> </w:t>
        </w:r>
        <w:r w:rsidR="00A35963" w:rsidRPr="00BA4E01">
          <w:rPr>
            <w:rStyle w:val="Hyperlink"/>
            <w:rFonts w:hint="eastAsia"/>
            <w:color w:val="000000" w:themeColor="text1"/>
            <w:u w:val="none"/>
            <w:rtl/>
            <w:lang w:bidi="ar-LB"/>
          </w:rPr>
          <w:t>الفقيه</w:t>
        </w:r>
        <w:r w:rsidR="007820BF" w:rsidRPr="00BA4E01">
          <w:rPr>
            <w:rStyle w:val="Hyperlink"/>
            <w:rFonts w:hint="cs"/>
            <w:color w:val="000000" w:themeColor="text1"/>
            <w:u w:val="none"/>
            <w:rtl/>
            <w:lang w:bidi="ar-LB"/>
          </w:rPr>
          <w:t xml:space="preserve">، </w:t>
        </w:r>
      </w:hyperlink>
      <w:hyperlink w:anchor="_Toc445111831" w:history="1">
        <w:r w:rsidR="00A35963" w:rsidRPr="00BA4E01">
          <w:rPr>
            <w:rFonts w:hint="cs"/>
            <w:color w:val="000000" w:themeColor="text1"/>
            <w:rtl/>
          </w:rPr>
          <w:t>العلاقة</w:t>
        </w:r>
        <w:r w:rsidR="00A35963" w:rsidRPr="00BA4E01">
          <w:rPr>
            <w:rStyle w:val="Hyperlink"/>
            <w:color w:val="000000" w:themeColor="text1"/>
            <w:u w:val="none"/>
            <w:rtl/>
            <w:lang w:bidi="ar-LB"/>
          </w:rPr>
          <w:t xml:space="preserve"> </w:t>
        </w:r>
        <w:r w:rsidR="00A35963" w:rsidRPr="00BA4E01">
          <w:rPr>
            <w:rStyle w:val="Hyperlink"/>
            <w:rFonts w:hint="eastAsia"/>
            <w:color w:val="000000" w:themeColor="text1"/>
            <w:u w:val="none"/>
            <w:rtl/>
            <w:lang w:bidi="ar-LB"/>
          </w:rPr>
          <w:t>بين</w:t>
        </w:r>
        <w:r w:rsidR="00A35963" w:rsidRPr="00BA4E01">
          <w:rPr>
            <w:rStyle w:val="Hyperlink"/>
            <w:color w:val="000000" w:themeColor="text1"/>
            <w:u w:val="none"/>
            <w:rtl/>
            <w:lang w:bidi="ar-LB"/>
          </w:rPr>
          <w:t xml:space="preserve"> </w:t>
        </w:r>
        <w:r w:rsidR="00A35963" w:rsidRPr="00BA4E01">
          <w:rPr>
            <w:rStyle w:val="Hyperlink"/>
            <w:rFonts w:hint="eastAsia"/>
            <w:color w:val="000000" w:themeColor="text1"/>
            <w:u w:val="none"/>
            <w:rtl/>
            <w:lang w:bidi="ar-LB"/>
          </w:rPr>
          <w:t>التوالم</w:t>
        </w:r>
        <w:r w:rsidR="00A35963" w:rsidRPr="00BA4E01">
          <w:rPr>
            <w:rStyle w:val="Hyperlink"/>
            <w:color w:val="000000" w:themeColor="text1"/>
            <w:u w:val="none"/>
            <w:rtl/>
            <w:lang w:bidi="ar-LB"/>
          </w:rPr>
          <w:t xml:space="preserve"> </w:t>
        </w:r>
        <w:r w:rsidR="00A35963" w:rsidRPr="00BA4E01">
          <w:rPr>
            <w:rStyle w:val="Hyperlink"/>
            <w:rFonts w:hint="eastAsia"/>
            <w:color w:val="000000" w:themeColor="text1"/>
            <w:u w:val="none"/>
            <w:rtl/>
            <w:lang w:bidi="ar-LB"/>
          </w:rPr>
          <w:t>والتضادّ</w:t>
        </w:r>
      </w:hyperlink>
    </w:p>
    <w:p w:rsidR="00A35963" w:rsidRPr="00BA4E01" w:rsidRDefault="00A14951" w:rsidP="002B0224">
      <w:pPr>
        <w:pStyle w:val="25"/>
        <w:spacing w:before="160" w:after="220"/>
        <w:rPr>
          <w:rFonts w:asciiTheme="minorHAnsi" w:eastAsiaTheme="minorEastAsia" w:hAnsiTheme="minorHAnsi" w:cstheme="minorBidi"/>
          <w:color w:val="000000" w:themeColor="text1"/>
          <w:sz w:val="22"/>
          <w:szCs w:val="22"/>
          <w:lang w:eastAsia="en-US"/>
        </w:rPr>
      </w:pPr>
      <w:hyperlink w:anchor="_Toc445111832" w:history="1">
        <w:r w:rsidR="00A35963" w:rsidRPr="00BA4E01">
          <w:rPr>
            <w:rFonts w:hint="cs"/>
            <w:color w:val="000000" w:themeColor="text1"/>
            <w:rtl/>
          </w:rPr>
          <w:t>د</w:t>
        </w:r>
        <w:r w:rsidR="00A35963" w:rsidRPr="00BA4E01">
          <w:rPr>
            <w:color w:val="000000" w:themeColor="text1"/>
            <w:rtl/>
          </w:rPr>
          <w:t xml:space="preserve">. </w:t>
        </w:r>
        <w:r w:rsidR="00A35963" w:rsidRPr="00BA4E01">
          <w:rPr>
            <w:rFonts w:hint="cs"/>
            <w:color w:val="000000" w:themeColor="text1"/>
            <w:rtl/>
          </w:rPr>
          <w:t>رشيد</w:t>
        </w:r>
        <w:r w:rsidR="00A35963" w:rsidRPr="00BA4E01">
          <w:rPr>
            <w:color w:val="000000" w:themeColor="text1"/>
            <w:rtl/>
          </w:rPr>
          <w:t xml:space="preserve"> </w:t>
        </w:r>
        <w:r w:rsidR="00A35963" w:rsidRPr="00BA4E01">
          <w:rPr>
            <w:rStyle w:val="Hyperlink"/>
            <w:rFonts w:hint="eastAsia"/>
            <w:color w:val="000000" w:themeColor="text1"/>
            <w:u w:val="none"/>
            <w:rtl/>
            <w:lang w:bidi="ar-LB"/>
          </w:rPr>
          <w:t>ركابيان</w:t>
        </w:r>
      </w:hyperlink>
      <w:r w:rsidR="006D464D">
        <w:rPr>
          <w:rStyle w:val="Hyperlink"/>
          <w:rFonts w:hint="cs"/>
          <w:color w:val="000000" w:themeColor="text1"/>
          <w:u w:val="none"/>
          <w:rtl/>
        </w:rPr>
        <w:t xml:space="preserve"> / </w:t>
      </w:r>
      <w:hyperlink w:anchor="_Toc445111833" w:history="1">
        <w:r w:rsidR="00A35963" w:rsidRPr="00BA4E01">
          <w:rPr>
            <w:rFonts w:hint="cs"/>
            <w:color w:val="000000" w:themeColor="text1"/>
            <w:rtl/>
          </w:rPr>
          <w:t>د</w:t>
        </w:r>
        <w:r w:rsidR="00A35963" w:rsidRPr="00BA4E01">
          <w:rPr>
            <w:color w:val="000000" w:themeColor="text1"/>
            <w:rtl/>
          </w:rPr>
          <w:t xml:space="preserve">. </w:t>
        </w:r>
        <w:r w:rsidR="00A35963" w:rsidRPr="00BA4E01">
          <w:rPr>
            <w:rFonts w:hint="cs"/>
            <w:color w:val="000000" w:themeColor="text1"/>
            <w:rtl/>
          </w:rPr>
          <w:t>حسن</w:t>
        </w:r>
        <w:r w:rsidR="00A35963" w:rsidRPr="00BA4E01">
          <w:rPr>
            <w:color w:val="000000" w:themeColor="text1"/>
            <w:rtl/>
          </w:rPr>
          <w:t xml:space="preserve"> </w:t>
        </w:r>
        <w:r w:rsidR="00A35963" w:rsidRPr="00BA4E01">
          <w:rPr>
            <w:rFonts w:hint="cs"/>
            <w:color w:val="000000" w:themeColor="text1"/>
            <w:rtl/>
          </w:rPr>
          <w:t>رضا</w:t>
        </w:r>
        <w:r w:rsidR="00A35963" w:rsidRPr="00BA4E01">
          <w:rPr>
            <w:color w:val="000000" w:themeColor="text1"/>
            <w:rtl/>
          </w:rPr>
          <w:t xml:space="preserve"> </w:t>
        </w:r>
        <w:r w:rsidR="00A35963" w:rsidRPr="00BA4E01">
          <w:rPr>
            <w:rFonts w:hint="eastAsia"/>
            <w:color w:val="000000" w:themeColor="text1"/>
            <w:rtl/>
          </w:rPr>
          <w:t>آر</w:t>
        </w:r>
        <w:r w:rsidR="00A35963" w:rsidRPr="00BA4E01">
          <w:rPr>
            <w:rStyle w:val="Hyperlink"/>
            <w:rFonts w:hint="eastAsia"/>
            <w:color w:val="000000" w:themeColor="text1"/>
            <w:u w:val="none"/>
            <w:rtl/>
            <w:lang w:bidi="ar-LB"/>
          </w:rPr>
          <w:t>يايي</w:t>
        </w:r>
        <w:r w:rsidR="00A35963" w:rsidRPr="00BA4E01">
          <w:rPr>
            <w:rStyle w:val="Hyperlink"/>
            <w:color w:val="000000" w:themeColor="text1"/>
            <w:u w:val="none"/>
            <w:rtl/>
            <w:lang w:bidi="ar-LB"/>
          </w:rPr>
          <w:t xml:space="preserve"> </w:t>
        </w:r>
        <w:r w:rsidR="00A35963" w:rsidRPr="00BA4E01">
          <w:rPr>
            <w:rStyle w:val="Hyperlink"/>
            <w:rFonts w:hint="eastAsia"/>
            <w:color w:val="000000" w:themeColor="text1"/>
            <w:u w:val="none"/>
            <w:rtl/>
            <w:lang w:bidi="ar-LB"/>
          </w:rPr>
          <w:t>راد</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_Toc445111833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403</w:t>
        </w:r>
        <w:r w:rsidR="00A35963" w:rsidRPr="002B0224">
          <w:rPr>
            <w:rFonts w:ascii="Mosawi" w:hAnsi="Mosawi"/>
            <w:webHidden/>
            <w:color w:val="000000" w:themeColor="text1"/>
            <w:sz w:val="28"/>
          </w:rPr>
          <w:fldChar w:fldCharType="end"/>
        </w:r>
      </w:hyperlink>
    </w:p>
    <w:p w:rsidR="00981681" w:rsidRPr="00BA4E01" w:rsidRDefault="00981681" w:rsidP="00981681">
      <w:pPr>
        <w:rPr>
          <w:rFonts w:eastAsiaTheme="minorEastAsia"/>
          <w:noProof/>
          <w:rtl/>
          <w:lang w:eastAsia="ar-SA"/>
        </w:rPr>
      </w:pPr>
    </w:p>
    <w:p w:rsidR="00C26F37" w:rsidRPr="00BA4E01" w:rsidRDefault="00C26F37" w:rsidP="000B29AA">
      <w:pPr>
        <w:tabs>
          <w:tab w:val="right" w:leader="dot" w:pos="7030"/>
        </w:tabs>
        <w:spacing w:before="120"/>
        <w:ind w:firstLine="0"/>
        <w:rPr>
          <w:rFonts w:cs="PT Bold Heading"/>
          <w:bCs/>
          <w:noProof/>
          <w:color w:val="000000" w:themeColor="text1"/>
        </w:rPr>
      </w:pPr>
      <w:r w:rsidRPr="00BA4E01">
        <w:rPr>
          <w:rFonts w:cs="PT Bold Heading"/>
          <w:bCs/>
          <w:noProof/>
          <w:color w:val="000000" w:themeColor="text1"/>
        </w:rPr>
        <w:sym w:font="Wingdings" w:char="F072"/>
      </w:r>
      <w:r w:rsidRPr="00BA4E01">
        <w:rPr>
          <w:rFonts w:cs="PT Bold Heading"/>
          <w:bCs/>
          <w:noProof/>
          <w:color w:val="000000" w:themeColor="text1"/>
          <w:rtl/>
        </w:rPr>
        <w:t xml:space="preserve"> </w:t>
      </w:r>
      <w:r w:rsidR="000B29AA">
        <w:rPr>
          <w:rFonts w:cs="PT Bold Heading" w:hint="cs"/>
          <w:bCs/>
          <w:noProof/>
          <w:color w:val="000000" w:themeColor="text1"/>
          <w:rtl/>
        </w:rPr>
        <w:t>قراءات</w:t>
      </w:r>
    </w:p>
    <w:p w:rsidR="00A35963" w:rsidRPr="00BA4E01" w:rsidRDefault="00E3379F" w:rsidP="00FF742D">
      <w:pPr>
        <w:pStyle w:val="13"/>
        <w:spacing w:before="240"/>
        <w:ind w:left="289" w:hanging="289"/>
        <w:rPr>
          <w:rFonts w:asciiTheme="minorHAnsi" w:eastAsiaTheme="minorEastAsia" w:hAnsiTheme="minorHAnsi" w:cstheme="minorBidi"/>
          <w:color w:val="000000" w:themeColor="text1"/>
          <w:sz w:val="22"/>
          <w:szCs w:val="22"/>
          <w:lang w:eastAsia="en-US"/>
        </w:rPr>
      </w:pPr>
      <w:r w:rsidRPr="00BA4E01">
        <w:rPr>
          <w:rFonts w:cs="Abz-2 (Badr)"/>
          <w:bCs/>
          <w:color w:val="000000" w:themeColor="text1"/>
          <w:szCs w:val="27"/>
          <w:rtl/>
        </w:rPr>
        <w:sym w:font="Webdings" w:char="F033"/>
      </w:r>
      <w:hyperlink w:anchor="_Toc445111835" w:history="1">
        <w:r w:rsidR="00A35963" w:rsidRPr="00BA4E01">
          <w:rPr>
            <w:rFonts w:hint="cs"/>
            <w:color w:val="000000" w:themeColor="text1"/>
            <w:rtl/>
          </w:rPr>
          <w:t>منهج</w:t>
        </w:r>
        <w:r w:rsidR="00A35963" w:rsidRPr="00BA4E01">
          <w:rPr>
            <w:color w:val="000000" w:themeColor="text1"/>
            <w:rtl/>
          </w:rPr>
          <w:t xml:space="preserve"> </w:t>
        </w:r>
        <w:r w:rsidR="00A35963" w:rsidRPr="00BA4E01">
          <w:rPr>
            <w:rFonts w:hint="cs"/>
            <w:color w:val="000000" w:themeColor="text1"/>
            <w:rtl/>
          </w:rPr>
          <w:t>الحاكم</w:t>
        </w:r>
        <w:r w:rsidR="00A35963" w:rsidRPr="00BA4E01">
          <w:rPr>
            <w:rStyle w:val="Hyperlink"/>
            <w:color w:val="000000" w:themeColor="text1"/>
            <w:u w:val="none"/>
            <w:rtl/>
          </w:rPr>
          <w:t xml:space="preserve"> </w:t>
        </w:r>
        <w:r w:rsidR="00A35963" w:rsidRPr="00BA4E01">
          <w:rPr>
            <w:rFonts w:hint="eastAsia"/>
            <w:color w:val="000000" w:themeColor="text1"/>
            <w:rtl/>
          </w:rPr>
          <w:t>النيسابوري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في</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تصحيح</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أحاديث</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الفضائل</w:t>
        </w:r>
      </w:hyperlink>
      <w:r w:rsidR="007820BF" w:rsidRPr="00BA4E01">
        <w:rPr>
          <w:rStyle w:val="Hyperlink"/>
          <w:rFonts w:hint="cs"/>
          <w:color w:val="000000" w:themeColor="text1"/>
          <w:u w:val="none"/>
          <w:rtl/>
        </w:rPr>
        <w:t xml:space="preserve">، </w:t>
      </w:r>
      <w:hyperlink w:anchor="_Toc445111836" w:history="1">
        <w:r w:rsidR="00A35963" w:rsidRPr="00BA4E01">
          <w:rPr>
            <w:rFonts w:hint="cs"/>
            <w:color w:val="000000" w:themeColor="text1"/>
            <w:rtl/>
          </w:rPr>
          <w:t>دراسةٌ</w:t>
        </w:r>
        <w:r w:rsidR="00A35963" w:rsidRPr="00BA4E01">
          <w:rPr>
            <w:rStyle w:val="Hyperlink"/>
            <w:color w:val="000000" w:themeColor="text1"/>
            <w:u w:val="none"/>
            <w:rtl/>
          </w:rPr>
          <w:t xml:space="preserve"> </w:t>
        </w:r>
        <w:r w:rsidR="00A35963" w:rsidRPr="00BA4E01">
          <w:rPr>
            <w:rFonts w:hint="cs"/>
            <w:color w:val="000000" w:themeColor="text1"/>
            <w:rtl/>
          </w:rPr>
          <w:t>وتقييم</w:t>
        </w:r>
      </w:hyperlink>
    </w:p>
    <w:p w:rsidR="00A35963" w:rsidRPr="00BA4E01" w:rsidRDefault="00A14951" w:rsidP="002B0224">
      <w:pPr>
        <w:pStyle w:val="25"/>
        <w:spacing w:before="160" w:after="0"/>
        <w:ind w:firstLine="561"/>
        <w:rPr>
          <w:rFonts w:asciiTheme="minorHAnsi" w:eastAsiaTheme="minorEastAsia" w:hAnsiTheme="minorHAnsi" w:cstheme="minorBidi"/>
          <w:color w:val="000000" w:themeColor="text1"/>
          <w:sz w:val="22"/>
          <w:szCs w:val="22"/>
          <w:lang w:eastAsia="en-US"/>
        </w:rPr>
      </w:pPr>
      <w:hyperlink w:anchor="_Toc445111837" w:history="1">
        <w:r w:rsidR="00A35963" w:rsidRPr="00BA4E01">
          <w:rPr>
            <w:rFonts w:hint="cs"/>
            <w:color w:val="000000" w:themeColor="text1"/>
            <w:rtl/>
          </w:rPr>
          <w:t>د</w:t>
        </w:r>
        <w:r w:rsidR="00A35963" w:rsidRPr="00BA4E01">
          <w:rPr>
            <w:color w:val="000000" w:themeColor="text1"/>
            <w:rtl/>
          </w:rPr>
          <w:t xml:space="preserve">. </w:t>
        </w:r>
        <w:r w:rsidR="00A35963" w:rsidRPr="00BA4E01">
          <w:rPr>
            <w:rFonts w:hint="cs"/>
            <w:color w:val="000000" w:themeColor="text1"/>
            <w:rtl/>
          </w:rPr>
          <w:t>يحيى</w:t>
        </w:r>
        <w:r w:rsidR="00A35963" w:rsidRPr="00BA4E01">
          <w:rPr>
            <w:color w:val="000000" w:themeColor="text1"/>
            <w:rtl/>
          </w:rPr>
          <w:t xml:space="preserve"> </w:t>
        </w:r>
        <w:r w:rsidR="00A35963" w:rsidRPr="00BA4E01">
          <w:rPr>
            <w:rFonts w:hint="eastAsia"/>
            <w:color w:val="000000" w:themeColor="text1"/>
            <w:rtl/>
          </w:rPr>
          <w:t>عبد</w:t>
        </w:r>
        <w:r w:rsidR="00A35963" w:rsidRPr="00BA4E01">
          <w:rPr>
            <w:color w:val="000000" w:themeColor="text1"/>
            <w:rtl/>
          </w:rPr>
          <w:t xml:space="preserve"> </w:t>
        </w:r>
        <w:r w:rsidR="00A35963" w:rsidRPr="00BA4E01">
          <w:rPr>
            <w:rFonts w:hint="eastAsia"/>
            <w:color w:val="000000" w:themeColor="text1"/>
            <w:rtl/>
          </w:rPr>
          <w:t>الح</w:t>
        </w:r>
        <w:r w:rsidR="00A35963" w:rsidRPr="00BA4E01">
          <w:rPr>
            <w:rStyle w:val="Hyperlink"/>
            <w:rFonts w:hint="eastAsia"/>
            <w:color w:val="000000" w:themeColor="text1"/>
            <w:u w:val="none"/>
            <w:rtl/>
          </w:rPr>
          <w:t>سن</w:t>
        </w:r>
        <w:r w:rsidR="00A35963" w:rsidRPr="00BA4E01">
          <w:rPr>
            <w:rStyle w:val="Hyperlink"/>
            <w:color w:val="000000" w:themeColor="text1"/>
            <w:u w:val="none"/>
            <w:rtl/>
          </w:rPr>
          <w:t xml:space="preserve"> </w:t>
        </w:r>
        <w:r w:rsidR="00A35963" w:rsidRPr="00BA4E01">
          <w:rPr>
            <w:rStyle w:val="Hyperlink"/>
            <w:rFonts w:hint="eastAsia"/>
            <w:color w:val="000000" w:themeColor="text1"/>
            <w:u w:val="none"/>
            <w:rtl/>
          </w:rPr>
          <w:t>الدوخي</w:t>
        </w:r>
        <w:r w:rsidR="00A35963" w:rsidRPr="00BA4E01">
          <w:rPr>
            <w:webHidden/>
            <w:color w:val="000000" w:themeColor="text1"/>
          </w:rPr>
          <w:tab/>
        </w:r>
        <w:r w:rsidR="00A35963" w:rsidRPr="002B0224">
          <w:rPr>
            <w:rFonts w:ascii="Mosawi" w:hAnsi="Mosawi"/>
            <w:webHidden/>
            <w:color w:val="000000" w:themeColor="text1"/>
            <w:sz w:val="28"/>
          </w:rPr>
          <w:fldChar w:fldCharType="begin"/>
        </w:r>
        <w:r w:rsidR="00A35963" w:rsidRPr="002B0224">
          <w:rPr>
            <w:rFonts w:ascii="Mosawi" w:hAnsi="Mosawi"/>
            <w:webHidden/>
            <w:color w:val="000000" w:themeColor="text1"/>
            <w:sz w:val="28"/>
          </w:rPr>
          <w:instrText xml:space="preserve"> PAGEREF _Toc445111837 \h </w:instrText>
        </w:r>
        <w:r w:rsidR="00A35963" w:rsidRPr="002B0224">
          <w:rPr>
            <w:rFonts w:ascii="Mosawi" w:hAnsi="Mosawi"/>
            <w:webHidden/>
            <w:color w:val="000000" w:themeColor="text1"/>
            <w:sz w:val="28"/>
          </w:rPr>
        </w:r>
        <w:r w:rsidR="00A35963" w:rsidRPr="002B0224">
          <w:rPr>
            <w:rFonts w:ascii="Mosawi" w:hAnsi="Mosawi"/>
            <w:webHidden/>
            <w:color w:val="000000" w:themeColor="text1"/>
            <w:sz w:val="28"/>
          </w:rPr>
          <w:fldChar w:fldCharType="separate"/>
        </w:r>
        <w:r w:rsidR="007E582F">
          <w:rPr>
            <w:rFonts w:ascii="Mosawi" w:hAnsi="Mosawi"/>
            <w:webHidden/>
            <w:color w:val="000000" w:themeColor="text1"/>
            <w:sz w:val="28"/>
            <w:rtl/>
          </w:rPr>
          <w:t>422</w:t>
        </w:r>
        <w:r w:rsidR="00A35963" w:rsidRPr="002B0224">
          <w:rPr>
            <w:rFonts w:ascii="Mosawi" w:hAnsi="Mosawi"/>
            <w:webHidden/>
            <w:color w:val="000000" w:themeColor="text1"/>
            <w:sz w:val="28"/>
          </w:rPr>
          <w:fldChar w:fldCharType="end"/>
        </w:r>
      </w:hyperlink>
    </w:p>
    <w:p w:rsidR="004036C5" w:rsidRPr="00F15CFB" w:rsidRDefault="00673C12" w:rsidP="00FD2CDA">
      <w:pPr>
        <w:rPr>
          <w:color w:val="000000" w:themeColor="text1"/>
          <w:sz w:val="2"/>
          <w:szCs w:val="2"/>
          <w:rtl/>
        </w:rPr>
        <w:sectPr w:rsidR="004036C5" w:rsidRPr="00F15CFB"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BA4E01">
        <w:rPr>
          <w:color w:val="000000" w:themeColor="text1"/>
          <w:rtl/>
        </w:rPr>
        <w:fldChar w:fldCharType="end"/>
      </w:r>
    </w:p>
    <w:p w:rsidR="00FA5A28" w:rsidRPr="00BA4E01" w:rsidRDefault="00FA5A28" w:rsidP="002C0586">
      <w:pPr>
        <w:rPr>
          <w:color w:val="000000" w:themeColor="text1"/>
        </w:rPr>
      </w:pPr>
    </w:p>
    <w:p w:rsidR="00DB0733" w:rsidRPr="00BA4E01" w:rsidRDefault="00DB0733" w:rsidP="007E3E4C">
      <w:pPr>
        <w:pStyle w:val="10"/>
        <w:spacing w:line="216" w:lineRule="auto"/>
        <w:rPr>
          <w:color w:val="000000" w:themeColor="text1"/>
          <w:rtl/>
        </w:rPr>
        <w:sectPr w:rsidR="00DB0733" w:rsidRPr="00BA4E01" w:rsidSect="00D030E0">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5" w:right="2434" w:bottom="3686" w:left="2434" w:header="2275" w:footer="3125" w:gutter="0"/>
          <w:cols w:space="720"/>
          <w:titlePg/>
          <w:bidi/>
          <w:docGrid w:linePitch="360"/>
        </w:sectPr>
      </w:pPr>
      <w:bookmarkStart w:id="0" w:name="_Toc295112190"/>
      <w:bookmarkStart w:id="1" w:name="_Toc311796812"/>
    </w:p>
    <w:p w:rsidR="00FD2CDA" w:rsidRDefault="00FD2CDA" w:rsidP="003C5B3D">
      <w:pPr>
        <w:spacing w:line="240" w:lineRule="auto"/>
        <w:rPr>
          <w:rtl/>
        </w:rPr>
      </w:pPr>
      <w:bookmarkStart w:id="2" w:name="_Toc445111784"/>
      <w:bookmarkEnd w:id="0"/>
      <w:bookmarkEnd w:id="1"/>
    </w:p>
    <w:p w:rsidR="00FD2CDA" w:rsidRDefault="00FD2CDA" w:rsidP="003C5B3D">
      <w:pPr>
        <w:spacing w:line="240" w:lineRule="auto"/>
        <w:rPr>
          <w:rtl/>
        </w:rPr>
      </w:pPr>
    </w:p>
    <w:p w:rsidR="00D030E0" w:rsidRPr="00BA4E01" w:rsidRDefault="00D030E0" w:rsidP="003C5B3D">
      <w:pPr>
        <w:pStyle w:val="10"/>
        <w:rPr>
          <w:color w:val="000000" w:themeColor="text1"/>
          <w:rtl/>
        </w:rPr>
      </w:pPr>
      <w:r w:rsidRPr="00BA4E01">
        <w:rPr>
          <w:rFonts w:hint="cs"/>
          <w:color w:val="000000" w:themeColor="text1"/>
          <w:rtl/>
        </w:rPr>
        <w:t xml:space="preserve">خواطر حول </w:t>
      </w:r>
      <w:r w:rsidRPr="00BA4E01">
        <w:rPr>
          <w:color w:val="000000" w:themeColor="text1"/>
          <w:rtl/>
        </w:rPr>
        <w:t>الثابت والمتغي</w:t>
      </w:r>
      <w:r w:rsidRPr="00BA4E01">
        <w:rPr>
          <w:rFonts w:hint="cs"/>
          <w:color w:val="000000" w:themeColor="text1"/>
          <w:rtl/>
        </w:rPr>
        <w:t>ِّ</w:t>
      </w:r>
      <w:r w:rsidRPr="00BA4E01">
        <w:rPr>
          <w:color w:val="000000" w:themeColor="text1"/>
          <w:rtl/>
        </w:rPr>
        <w:t>ر في الفقه ال</w:t>
      </w:r>
      <w:r w:rsidRPr="00BA4E01">
        <w:rPr>
          <w:rFonts w:hint="cs"/>
          <w:color w:val="000000" w:themeColor="text1"/>
          <w:rtl/>
        </w:rPr>
        <w:t>إ</w:t>
      </w:r>
      <w:r w:rsidRPr="00BA4E01">
        <w:rPr>
          <w:color w:val="000000" w:themeColor="text1"/>
          <w:rtl/>
        </w:rPr>
        <w:t>سلامي</w:t>
      </w:r>
      <w:bookmarkEnd w:id="2"/>
    </w:p>
    <w:p w:rsidR="00D030E0" w:rsidRPr="00BA4E01" w:rsidRDefault="00D030E0" w:rsidP="003C5B3D">
      <w:pPr>
        <w:pStyle w:val="20"/>
        <w:rPr>
          <w:rFonts w:cs="Ya-Ali"/>
          <w:color w:val="000000" w:themeColor="text1"/>
          <w:sz w:val="30"/>
          <w:szCs w:val="30"/>
          <w:rtl/>
        </w:rPr>
      </w:pPr>
      <w:bookmarkStart w:id="3" w:name="_Toc295112192"/>
      <w:bookmarkStart w:id="4" w:name="_Toc311796814"/>
      <w:bookmarkStart w:id="5" w:name="_Toc312075387"/>
      <w:bookmarkStart w:id="6" w:name="_Toc445111785"/>
      <w:r w:rsidRPr="00BA4E01">
        <w:rPr>
          <w:rFonts w:cs="Ya-Ali"/>
          <w:color w:val="000000" w:themeColor="text1"/>
          <w:sz w:val="30"/>
          <w:szCs w:val="30"/>
          <w:rtl/>
        </w:rPr>
        <w:t xml:space="preserve">ـ الحلقة </w:t>
      </w:r>
      <w:r w:rsidRPr="00BA4E01">
        <w:rPr>
          <w:rFonts w:cs="Ya-Ali" w:hint="cs"/>
          <w:color w:val="000000" w:themeColor="text1"/>
          <w:sz w:val="30"/>
          <w:szCs w:val="30"/>
          <w:rtl/>
        </w:rPr>
        <w:t xml:space="preserve">الثانية </w:t>
      </w:r>
      <w:r w:rsidRPr="00BA4E01">
        <w:rPr>
          <w:rFonts w:cs="Ya-Ali"/>
          <w:color w:val="000000" w:themeColor="text1"/>
          <w:sz w:val="30"/>
          <w:szCs w:val="30"/>
          <w:rtl/>
        </w:rPr>
        <w:t>ـ</w:t>
      </w:r>
      <w:bookmarkEnd w:id="3"/>
      <w:bookmarkEnd w:id="4"/>
      <w:bookmarkEnd w:id="5"/>
      <w:bookmarkEnd w:id="6"/>
    </w:p>
    <w:p w:rsidR="00344B85" w:rsidRPr="00BA4E01" w:rsidRDefault="00344B85" w:rsidP="003C5B3D">
      <w:pPr>
        <w:spacing w:line="240" w:lineRule="auto"/>
        <w:rPr>
          <w:color w:val="000000" w:themeColor="text1"/>
          <w:rtl/>
        </w:rPr>
      </w:pPr>
    </w:p>
    <w:p w:rsidR="00D030E0" w:rsidRPr="00BA4E01" w:rsidRDefault="00D030E0" w:rsidP="00D030E0">
      <w:pPr>
        <w:pStyle w:val="Author"/>
        <w:rPr>
          <w:color w:val="000000" w:themeColor="text1"/>
          <w:rtl/>
        </w:rPr>
      </w:pPr>
      <w:bookmarkStart w:id="7" w:name="_Toc445111786"/>
      <w:r w:rsidRPr="00BA4E01">
        <w:rPr>
          <w:rFonts w:hint="cs"/>
          <w:color w:val="000000" w:themeColor="text1"/>
          <w:rtl/>
        </w:rPr>
        <w:t>حيدر حبّ الله</w:t>
      </w:r>
      <w:r w:rsidRPr="00BA4E01">
        <w:rPr>
          <w:rFonts w:cs="Taher" w:hint="cs"/>
          <w:color w:val="000000" w:themeColor="text1"/>
          <w:vertAlign w:val="superscript"/>
          <w:rtl/>
        </w:rPr>
        <w:t>(</w:t>
      </w:r>
      <w:r w:rsidRPr="00BA4E01">
        <w:rPr>
          <w:rFonts w:cs="Taher"/>
          <w:color w:val="000000" w:themeColor="text1"/>
          <w:vertAlign w:val="superscript"/>
          <w:rtl/>
        </w:rPr>
        <w:footnoteReference w:customMarkFollows="1" w:id="1"/>
        <w:t>*)</w:t>
      </w:r>
      <w:bookmarkEnd w:id="7"/>
    </w:p>
    <w:p w:rsidR="00A54D8E" w:rsidRPr="00BA4E01" w:rsidRDefault="00A54D8E" w:rsidP="006765A4">
      <w:pPr>
        <w:rPr>
          <w:color w:val="000000" w:themeColor="text1"/>
          <w:rtl/>
        </w:rPr>
      </w:pPr>
    </w:p>
    <w:p w:rsidR="00D030E0" w:rsidRPr="00BA4E01" w:rsidRDefault="00D030E0" w:rsidP="00D030E0">
      <w:pPr>
        <w:pStyle w:val="31"/>
        <w:rPr>
          <w:color w:val="000000" w:themeColor="text1"/>
          <w:rtl/>
        </w:rPr>
      </w:pPr>
      <w:r w:rsidRPr="00BA4E01">
        <w:rPr>
          <w:rFonts w:hint="cs"/>
          <w:color w:val="000000" w:themeColor="text1"/>
          <w:rtl/>
        </w:rPr>
        <w:t>2ـ مرجعيّة المبادئ الفقهيّة التحوّليّة المساعدة (نظريّة مشهور الفقهاء)</w:t>
      </w:r>
    </w:p>
    <w:p w:rsidR="00D030E0" w:rsidRPr="00BA4E01" w:rsidRDefault="00D030E0" w:rsidP="003C5B3D">
      <w:pPr>
        <w:spacing w:line="380" w:lineRule="exact"/>
        <w:rPr>
          <w:color w:val="000000" w:themeColor="text1"/>
          <w:sz w:val="27"/>
          <w:rtl/>
        </w:rPr>
      </w:pPr>
      <w:r w:rsidRPr="00BA4E01">
        <w:rPr>
          <w:rFonts w:hint="cs"/>
          <w:color w:val="000000" w:themeColor="text1"/>
          <w:sz w:val="27"/>
          <w:rtl/>
        </w:rPr>
        <w:t>اختار هذه النظريّة جمهور الفقهاء القدامى والمعاصرين. وهي نظريّة ترى عدم وجود منطقة فراغ في الشريعة الإسلاميّة، كما أنّه لا توجد متغيِّرات يمكن للفقيه أن يسنّ القوانين لها، بل ليست له مثل هذه الصلاحيّة أساساً، والخطأ الذي حصل هو تصوّر وجود عجز داخل المنظومة الاجتهاديّة أظهرها غير قادرة على تغطية مساحة المتغيِّرات، فألجأها لمرجعيّاتٍ مساعدة، كمرجعيّة وليّ الأمر في سنّ القوانين، في حين أنّ واقع الحال ليس كذلك، حيث جهَّزت المنظومة الاجتهاديّة بعدّةٍ ذاتيّة كافية لتغطية المستجدّات.</w:t>
      </w:r>
    </w:p>
    <w:p w:rsidR="00D030E0" w:rsidRPr="00BA4E01" w:rsidRDefault="00D030E0" w:rsidP="00F41F4A">
      <w:pPr>
        <w:rPr>
          <w:color w:val="000000" w:themeColor="text1"/>
          <w:sz w:val="27"/>
          <w:rtl/>
        </w:rPr>
      </w:pPr>
      <w:r w:rsidRPr="00BA4E01">
        <w:rPr>
          <w:rFonts w:hint="cs"/>
          <w:color w:val="000000" w:themeColor="text1"/>
          <w:sz w:val="27"/>
          <w:rtl/>
        </w:rPr>
        <w:t>إنّ حلّ المشكلة ـ عند هذا الاتجاه ـ يكون من خلال وضع أربعة مبادئ متعاضدة متكاتفة متعاونة، وهي:</w:t>
      </w:r>
    </w:p>
    <w:p w:rsidR="00D030E0" w:rsidRPr="00BA4E01" w:rsidRDefault="00D030E0" w:rsidP="006841AB">
      <w:pPr>
        <w:rPr>
          <w:color w:val="000000" w:themeColor="text1"/>
          <w:sz w:val="27"/>
          <w:rtl/>
        </w:rPr>
      </w:pPr>
    </w:p>
    <w:p w:rsidR="00D030E0" w:rsidRPr="00BA4E01" w:rsidRDefault="00D030E0" w:rsidP="006841AB">
      <w:pPr>
        <w:pStyle w:val="31"/>
        <w:spacing w:line="400" w:lineRule="exact"/>
        <w:rPr>
          <w:color w:val="000000" w:themeColor="text1"/>
          <w:rtl/>
        </w:rPr>
      </w:pPr>
      <w:r w:rsidRPr="00BA4E01">
        <w:rPr>
          <w:rFonts w:hint="cs"/>
          <w:color w:val="000000" w:themeColor="text1"/>
          <w:rtl/>
        </w:rPr>
        <w:t>المبدأ الأوّل: تغيُّر الأحكام بتغيُّر العناوين</w:t>
      </w:r>
    </w:p>
    <w:p w:rsidR="00D030E0" w:rsidRPr="00BA4E01" w:rsidRDefault="00D030E0" w:rsidP="006841AB">
      <w:pPr>
        <w:rPr>
          <w:color w:val="000000" w:themeColor="text1"/>
          <w:sz w:val="27"/>
          <w:rtl/>
        </w:rPr>
      </w:pPr>
      <w:r w:rsidRPr="00BA4E01">
        <w:rPr>
          <w:rFonts w:hint="cs"/>
          <w:color w:val="000000" w:themeColor="text1"/>
          <w:sz w:val="27"/>
          <w:rtl/>
        </w:rPr>
        <w:t>إنّ هذا المبدأ هو الذي يضمن ـ عند هذا الاتجاه ـ حركيّة الفقه، وهو الذي يُطلق عليه قديماً عنوان: (تبعيّة الأحكام للأسماء)، أو كما اصطلح عليه المتأخِّرون: (تبعيّة الأحكام للعناوين)، أو (تغيُّر الأحكام بتغيُّر موضوعاتها).</w:t>
      </w:r>
    </w:p>
    <w:p w:rsidR="00D030E0" w:rsidRPr="00BA4E01" w:rsidRDefault="00D030E0" w:rsidP="006841AB">
      <w:pPr>
        <w:rPr>
          <w:color w:val="000000" w:themeColor="text1"/>
          <w:sz w:val="27"/>
          <w:rtl/>
        </w:rPr>
      </w:pPr>
      <w:r w:rsidRPr="00BA4E01">
        <w:rPr>
          <w:rFonts w:hint="cs"/>
          <w:color w:val="000000" w:themeColor="text1"/>
          <w:sz w:val="27"/>
          <w:rtl/>
        </w:rPr>
        <w:lastRenderedPageBreak/>
        <w:t>فالماء الطاهر يحتفظ بوصفه واسمه، ومن ثمّ جواز شربه والتوضُّؤ به، طالما لم يتَّصف بالنجاسة، ويتبدَّل اسمه إثرها، فيكون ماءً نجساً. فالأحكام تتغيَّر تبعاً لتغيُّر العناوين. وهذا الأمر موجودٌ في حياتنا بشكلٍ طبيعي؛ فربما يكون الشيء حراماً في فترةٍ من الفترات، وها هو اليوم يتحوَّل إلى حلالٍ؛ لتغيُّر عنوانه الذي صُبَّتْ عليه الحرمة إلى عنوانٍ يقتضي ويستدعي الحلِّيّة. وبهذه الطريقة نضمن عدم جفاف الشريعة وجمودها.</w:t>
      </w:r>
    </w:p>
    <w:p w:rsidR="00D030E0" w:rsidRPr="00BA4E01" w:rsidRDefault="00D030E0" w:rsidP="006841AB">
      <w:pPr>
        <w:rPr>
          <w:color w:val="000000" w:themeColor="text1"/>
          <w:sz w:val="27"/>
          <w:rtl/>
        </w:rPr>
      </w:pPr>
    </w:p>
    <w:p w:rsidR="00D030E0" w:rsidRPr="00BA4E01" w:rsidRDefault="00D030E0" w:rsidP="006841AB">
      <w:pPr>
        <w:pStyle w:val="31"/>
        <w:spacing w:line="400" w:lineRule="exact"/>
        <w:rPr>
          <w:color w:val="000000" w:themeColor="text1"/>
          <w:rtl/>
        </w:rPr>
      </w:pPr>
      <w:r w:rsidRPr="00BA4E01">
        <w:rPr>
          <w:rFonts w:hint="cs"/>
          <w:color w:val="000000" w:themeColor="text1"/>
          <w:rtl/>
        </w:rPr>
        <w:t>المبدأ الثاني: العناوين الثانويّة</w:t>
      </w:r>
    </w:p>
    <w:p w:rsidR="00D030E0" w:rsidRPr="00BA4E01" w:rsidRDefault="00D030E0" w:rsidP="006841AB">
      <w:pPr>
        <w:rPr>
          <w:color w:val="000000" w:themeColor="text1"/>
          <w:sz w:val="27"/>
          <w:rtl/>
        </w:rPr>
      </w:pPr>
      <w:r w:rsidRPr="00BA4E01">
        <w:rPr>
          <w:rFonts w:hint="cs"/>
          <w:color w:val="000000" w:themeColor="text1"/>
          <w:sz w:val="27"/>
          <w:rtl/>
        </w:rPr>
        <w:t>يمكن الركون إلى العناوين الثانويّة لتكييف الحياة مع متطلَّباتها واقتضاءاتها؛ فحين يتزاحم الأكثر ضرراً مع الأقلّ ضرراً تأتي قاعدة التزاحم؛ لتقدِّم الأقلّ ضرراً على الأكثر؛ وحينما يكون الحكم المعيّن ضارّاً بمعنى من المعاني فسوف تتدخّل قاعدة (لا ضرر)؛ من أجل نفيه أو تحجيمه؛ وكذا الأمر في قاعدة (لا حَرَج) مثلاً. وهذا معناه أنّ الأحكام الأوَّليّة تقع على الدوام تحت سلطان العناوين الثانوية، القادرة على نفيها أو تحجيمها في موردها. فحينما تثبت الولاية لشخصٍ فغاية ما هنالك هو أنّه سوف يتمكَّن من إعمال القواعد الثانوية نفسها في المواطن المسموحة، وهنا لا يضع هو أيَّ حكمٍ، ولا يلغي أيَّ حكمٍ، بل يقوم بتطبيق الحكم الثانوي على مورده الخارجي. فدورُه تطبيقيّ تنفيذيّ، وليس تشريعيّاً تقنينيّاً.</w:t>
      </w:r>
    </w:p>
    <w:p w:rsidR="00D030E0" w:rsidRPr="00BA4E01" w:rsidRDefault="00D030E0" w:rsidP="006841AB">
      <w:pPr>
        <w:rPr>
          <w:color w:val="000000" w:themeColor="text1"/>
          <w:sz w:val="27"/>
          <w:rtl/>
        </w:rPr>
      </w:pPr>
    </w:p>
    <w:p w:rsidR="00D030E0" w:rsidRPr="00BA4E01" w:rsidRDefault="00D030E0" w:rsidP="006841AB">
      <w:pPr>
        <w:pStyle w:val="31"/>
        <w:spacing w:line="400" w:lineRule="exact"/>
        <w:rPr>
          <w:color w:val="000000" w:themeColor="text1"/>
          <w:rtl/>
        </w:rPr>
      </w:pPr>
      <w:r w:rsidRPr="00BA4E01">
        <w:rPr>
          <w:rFonts w:hint="cs"/>
          <w:color w:val="000000" w:themeColor="text1"/>
          <w:rtl/>
        </w:rPr>
        <w:t>المبدأ الثالث: عمومات الشريعة وإطلاقاتها</w:t>
      </w:r>
    </w:p>
    <w:p w:rsidR="00D030E0" w:rsidRPr="00BA4E01" w:rsidRDefault="00D030E0" w:rsidP="006841AB">
      <w:pPr>
        <w:rPr>
          <w:color w:val="000000" w:themeColor="text1"/>
          <w:sz w:val="27"/>
          <w:rtl/>
        </w:rPr>
      </w:pPr>
      <w:r w:rsidRPr="00BA4E01">
        <w:rPr>
          <w:rFonts w:hint="cs"/>
          <w:color w:val="000000" w:themeColor="text1"/>
          <w:sz w:val="27"/>
          <w:rtl/>
        </w:rPr>
        <w:t>جاءت الأحكام في الشريعة الإسلاميّة على نحو القضيّة الحقيقيّة، أي إنّ موضوعها ليس الموضوع الخارجيّ الذي صدر الحكم لإعطاء موقفٍ إزاءه، بل هو موضوعٌ مقدَّر على طول الزمان، فكلَّما فُرض موضوعٌ بهذه المواصفات فهذا حكمه. وهذا يعني أنّ لمثل هذه الأحكام استمراريّة عالية في التطبيق، لا تقتصر على المصداق الخارجيّ في زمانها، بل تتعدّاه إلى كلِّ الأزمنة القادمة، شرط توفُّر نفس الشروط والمواصفات.</w:t>
      </w:r>
    </w:p>
    <w:p w:rsidR="00D030E0" w:rsidRPr="00BA4E01" w:rsidRDefault="00D030E0" w:rsidP="006841AB">
      <w:pPr>
        <w:rPr>
          <w:color w:val="000000" w:themeColor="text1"/>
          <w:sz w:val="27"/>
          <w:rtl/>
        </w:rPr>
      </w:pPr>
      <w:r w:rsidRPr="00BA4E01">
        <w:rPr>
          <w:rFonts w:hint="cs"/>
          <w:color w:val="000000" w:themeColor="text1"/>
          <w:sz w:val="27"/>
          <w:rtl/>
        </w:rPr>
        <w:t xml:space="preserve">ومن خلال عمومات هذه النصوص وإطلاقاتها نستطيع أن نوفِّر الحكم المناسب </w:t>
      </w:r>
      <w:r w:rsidRPr="00BA4E01">
        <w:rPr>
          <w:rFonts w:hint="cs"/>
          <w:color w:val="000000" w:themeColor="text1"/>
          <w:sz w:val="27"/>
          <w:rtl/>
        </w:rPr>
        <w:lastRenderedPageBreak/>
        <w:t>لكلّ المتطلَّبات في عصرنا الحاضر.</w:t>
      </w:r>
    </w:p>
    <w:p w:rsidR="00D030E0" w:rsidRPr="00BA4E01" w:rsidRDefault="00D030E0" w:rsidP="00DB0767">
      <w:pPr>
        <w:rPr>
          <w:color w:val="000000" w:themeColor="text1"/>
          <w:sz w:val="27"/>
          <w:rtl/>
        </w:rPr>
      </w:pPr>
      <w:r w:rsidRPr="00BA4E01">
        <w:rPr>
          <w:rFonts w:hint="cs"/>
          <w:color w:val="000000" w:themeColor="text1"/>
          <w:sz w:val="27"/>
          <w:rtl/>
        </w:rPr>
        <w:t xml:space="preserve">فالاستصحاب روايةٌ وردت في باب الوضوء، وأخرى في باب </w:t>
      </w:r>
      <w:r w:rsidR="00DB0767" w:rsidRPr="00BA4E01">
        <w:rPr>
          <w:rFonts w:hint="cs"/>
          <w:color w:val="000000" w:themeColor="text1"/>
          <w:sz w:val="27"/>
          <w:rtl/>
        </w:rPr>
        <w:t>الصلاة</w:t>
      </w:r>
      <w:r w:rsidRPr="00BA4E01">
        <w:rPr>
          <w:rFonts w:hint="cs"/>
          <w:color w:val="000000" w:themeColor="text1"/>
          <w:sz w:val="27"/>
          <w:rtl/>
        </w:rPr>
        <w:t>، لكنّ الفقيه الأصوليّ استنتج منها قاعدةً كلِّية عامّة، جعلتها تنطبق في جميع موارد الشكّ المسبوق باليقين.</w:t>
      </w:r>
    </w:p>
    <w:p w:rsidR="00D030E0" w:rsidRPr="00BA4E01" w:rsidRDefault="00D030E0" w:rsidP="006841AB">
      <w:pPr>
        <w:rPr>
          <w:color w:val="000000" w:themeColor="text1"/>
          <w:sz w:val="27"/>
          <w:rtl/>
        </w:rPr>
      </w:pPr>
      <w:r w:rsidRPr="00BA4E01">
        <w:rPr>
          <w:rFonts w:hint="cs"/>
          <w:color w:val="000000" w:themeColor="text1"/>
          <w:sz w:val="27"/>
          <w:rtl/>
        </w:rPr>
        <w:t>كما أنّ الضرر الذي نفَتْه الشريعة كما ينطبق على تناول السمّ ينطبق أيضاً على استنشاق الهواء الذي يحمل إشعاعات نوويّة مثلاً، دون فرقٍ بينهما.</w:t>
      </w:r>
    </w:p>
    <w:p w:rsidR="00D030E0" w:rsidRPr="00BA4E01" w:rsidRDefault="00D030E0" w:rsidP="006841AB">
      <w:pPr>
        <w:rPr>
          <w:color w:val="000000" w:themeColor="text1"/>
          <w:sz w:val="27"/>
          <w:rtl/>
        </w:rPr>
      </w:pPr>
      <w:r w:rsidRPr="00BA4E01">
        <w:rPr>
          <w:rFonts w:hint="cs"/>
          <w:color w:val="000000" w:themeColor="text1"/>
          <w:sz w:val="27"/>
          <w:rtl/>
        </w:rPr>
        <w:t>وهكذا الحال في (العقود المُستحْدَثة والمعاملات الجديدة)، فهي مشمولة لعنوان وجوب الوفاء بالعقود الوارد في الآية الأولى من سورة المائدة. فمهما كثرت المعاملات والعقود واستجدَّتْ فلدينا نصوصٌ عامّة ومطلقة زمانيّاً وأفراديّاً وحاليّاً تصلح لاستيعابها، بلا حاجةٍ إلى نصوصٍ خاصّة في واقعةٍ حادثة في هذا الزمان أو ذاك.</w:t>
      </w:r>
    </w:p>
    <w:p w:rsidR="00D030E0" w:rsidRPr="00BA4E01" w:rsidRDefault="00D030E0" w:rsidP="006841AB">
      <w:pPr>
        <w:rPr>
          <w:color w:val="000000" w:themeColor="text1"/>
          <w:sz w:val="27"/>
          <w:rtl/>
        </w:rPr>
      </w:pPr>
    </w:p>
    <w:p w:rsidR="00D030E0" w:rsidRPr="00BA4E01" w:rsidRDefault="00D030E0" w:rsidP="006841AB">
      <w:pPr>
        <w:pStyle w:val="31"/>
        <w:spacing w:line="400" w:lineRule="exact"/>
        <w:rPr>
          <w:color w:val="000000" w:themeColor="text1"/>
          <w:rtl/>
        </w:rPr>
      </w:pPr>
      <w:r w:rsidRPr="00BA4E01">
        <w:rPr>
          <w:rFonts w:hint="cs"/>
          <w:color w:val="000000" w:themeColor="text1"/>
          <w:rtl/>
        </w:rPr>
        <w:t>المبدأ الرابع: ولاية الأمر، من القوانين إلى المقرَّرات</w:t>
      </w:r>
    </w:p>
    <w:p w:rsidR="00D030E0" w:rsidRPr="00BA4E01" w:rsidRDefault="00D030E0" w:rsidP="006841AB">
      <w:pPr>
        <w:rPr>
          <w:color w:val="000000" w:themeColor="text1"/>
          <w:sz w:val="27"/>
          <w:rtl/>
        </w:rPr>
      </w:pPr>
      <w:r w:rsidRPr="00BA4E01">
        <w:rPr>
          <w:rFonts w:hint="cs"/>
          <w:color w:val="000000" w:themeColor="text1"/>
          <w:sz w:val="27"/>
          <w:rtl/>
        </w:rPr>
        <w:t>حينما لا تنفع إطلاقات الشريعة وعموماتها في الاستجابة لابتلاءات الناس وقضاياهم في هذه العصور، كما في قوانين السَّيْر والبيئة، فإنّ المجيب في مثل هذه الحال هو النظام السياسي الذي يختاره الفقيه في عصر الغيبة، سواءٌ كان ولاية الفقيه العامّة أو شورى الفقهاء أو نظريّة ولاية الأمّة على نفسها أو غير ذلك.</w:t>
      </w:r>
    </w:p>
    <w:p w:rsidR="00D030E0" w:rsidRPr="00BA4E01" w:rsidRDefault="00D030E0" w:rsidP="006841AB">
      <w:pPr>
        <w:rPr>
          <w:color w:val="000000" w:themeColor="text1"/>
          <w:sz w:val="27"/>
          <w:rtl/>
        </w:rPr>
      </w:pPr>
      <w:r w:rsidRPr="00BA4E01">
        <w:rPr>
          <w:rFonts w:hint="cs"/>
          <w:color w:val="000000" w:themeColor="text1"/>
          <w:sz w:val="27"/>
          <w:rtl/>
        </w:rPr>
        <w:t>وقد ذهب الشيخ ناصر مكارم الشيرازي في نقده لنظريّة السيّد الصدر المتقدِّمة إلى أنّ الأحكام التي يسنّها وليّ الأمر ما هي إلاّ مقرّرات إجرائيّة تطبيقيّة، وليست قوانين تشريعيّة، ومن ثمّ لا تحمل هذه القوانين طابعاً تأسيسيّاً يقع في عرض وبموازاة أحكام الإسلام الأساسيّة. كما لا يوجد في الإسلام فراغٌ لكي تأتي مثل هذه الأحكام لملئه، بل هي قوانين جزئيّة، تتعلَّق بآليّة التطبيق، لا بالحكم نفسه.</w:t>
      </w:r>
    </w:p>
    <w:p w:rsidR="00D030E0" w:rsidRPr="00BA4E01" w:rsidRDefault="00D030E0" w:rsidP="006841AB">
      <w:pPr>
        <w:rPr>
          <w:color w:val="000000" w:themeColor="text1"/>
          <w:sz w:val="27"/>
          <w:rtl/>
        </w:rPr>
      </w:pPr>
      <w:r w:rsidRPr="00BA4E01">
        <w:rPr>
          <w:rFonts w:hint="cs"/>
          <w:b/>
          <w:bCs/>
          <w:color w:val="000000" w:themeColor="text1"/>
          <w:sz w:val="27"/>
          <w:rtl/>
        </w:rPr>
        <w:t>ومجمل القول في هذه النظريّة:</w:t>
      </w:r>
      <w:r w:rsidRPr="00BA4E01">
        <w:rPr>
          <w:rFonts w:hint="cs"/>
          <w:color w:val="000000" w:themeColor="text1"/>
          <w:sz w:val="27"/>
          <w:rtl/>
        </w:rPr>
        <w:t xml:space="preserve"> إنّ هذه المبادئ الأربعة هي التي تستطيع أن تحلّ لنا الأزمة التي تخلِّفها ما يُطلق عليه (منطقة الفراغ)؛ وذلك من خلال تغيُّر الأحكام تبعاً لتغيُّر عناوينها؛ أو من خلال العناوين الثانويّة؛ أو من خلال عمومات الأدلّة وإطلاقاتها؛ أو من خلال إعطاء وليّ الأمر صلاحيّة سنّ مقرَّرات إجرائيّة تطبيقيّة جزئيّة. ومن هنا حاول هذا الفريق من العلماء، الذين لأكثرهم موقفٌ سلبيّ من </w:t>
      </w:r>
      <w:r w:rsidRPr="00BA4E01">
        <w:rPr>
          <w:rFonts w:hint="cs"/>
          <w:color w:val="000000" w:themeColor="text1"/>
          <w:sz w:val="27"/>
          <w:rtl/>
        </w:rPr>
        <w:lastRenderedPageBreak/>
        <w:t>حركة التحديث في الفقه، أن ينتقدوا نظريّة الطباطبائي والصدر، حيث وسموا نظريّاتهم هذه بكونها تقرِّر نقصان الشريعة، وهو أمرٌ مسلَّم البطلان.</w:t>
      </w:r>
    </w:p>
    <w:p w:rsidR="00D030E0" w:rsidRPr="00BA4E01" w:rsidRDefault="00D030E0" w:rsidP="006841AB">
      <w:pPr>
        <w:rPr>
          <w:color w:val="000000" w:themeColor="text1"/>
          <w:sz w:val="27"/>
          <w:rtl/>
        </w:rPr>
      </w:pPr>
    </w:p>
    <w:p w:rsidR="00D030E0" w:rsidRPr="00BA4E01" w:rsidRDefault="00D030E0" w:rsidP="006841AB">
      <w:pPr>
        <w:pStyle w:val="31"/>
        <w:spacing w:line="400" w:lineRule="exact"/>
        <w:rPr>
          <w:color w:val="000000" w:themeColor="text1"/>
          <w:rtl/>
        </w:rPr>
      </w:pPr>
      <w:r w:rsidRPr="00BA4E01">
        <w:rPr>
          <w:rFonts w:hint="cs"/>
          <w:color w:val="000000" w:themeColor="text1"/>
          <w:rtl/>
        </w:rPr>
        <w:t>تساؤلات نقديّة في النظريّة المشهورة</w:t>
      </w:r>
    </w:p>
    <w:p w:rsidR="00D030E0" w:rsidRPr="00BA4E01" w:rsidRDefault="00D030E0" w:rsidP="006841AB">
      <w:pPr>
        <w:rPr>
          <w:color w:val="000000" w:themeColor="text1"/>
          <w:sz w:val="27"/>
          <w:rtl/>
        </w:rPr>
      </w:pPr>
      <w:r w:rsidRPr="00BA4E01">
        <w:rPr>
          <w:rFonts w:hint="cs"/>
          <w:color w:val="000000" w:themeColor="text1"/>
          <w:sz w:val="27"/>
          <w:rtl/>
        </w:rPr>
        <w:t xml:space="preserve">هناك العديد من الملاحظات النقديّة على هذه النظريّة. ولا أريد الآن أن أخوض فيها؛ فالمجال لا يسمح، وأكتفي بمداخلةٍ واحدة، وهي أنّه من حقّنا هنا أن نتساءل: </w:t>
      </w:r>
      <w:r w:rsidRPr="00BA4E01">
        <w:rPr>
          <w:rFonts w:hint="cs"/>
          <w:b/>
          <w:bCs/>
          <w:color w:val="000000" w:themeColor="text1"/>
          <w:sz w:val="27"/>
          <w:rtl/>
        </w:rPr>
        <w:t>هل حقّاً أنّ الأحكام الولائيّة هي في واقع الأمر مقرَّرات إجرائيّة تنفيذيّة بسيطة، وليست سنّاً لقوانين إضافيّة، كما تحاول هذه النظريّة أن تبسِّطها؟!</w:t>
      </w:r>
    </w:p>
    <w:p w:rsidR="00D030E0" w:rsidRPr="00BA4E01" w:rsidRDefault="00D030E0" w:rsidP="00B361B8">
      <w:pPr>
        <w:spacing w:line="380" w:lineRule="exact"/>
        <w:ind w:firstLine="562"/>
        <w:rPr>
          <w:color w:val="000000" w:themeColor="text1"/>
          <w:sz w:val="27"/>
          <w:rtl/>
        </w:rPr>
      </w:pPr>
      <w:r w:rsidRPr="00BA4E01">
        <w:rPr>
          <w:rFonts w:hint="cs"/>
          <w:color w:val="000000" w:themeColor="text1"/>
          <w:sz w:val="27"/>
          <w:rtl/>
        </w:rPr>
        <w:t xml:space="preserve">يبدو لي أنّ الصدر والطباطبائي والمطهَّري وآخرين شعروا بأنّ مساحة الأحكام الولائيّة ليست بسيطةً، ومن ثمّ لا يمكن أن يقال: إنّها مجرّد إجراءات تطبيقيّة يسيرة، كما تذهب لذلك النظريّة </w:t>
      </w:r>
      <w:r w:rsidR="00B361B8">
        <w:rPr>
          <w:rFonts w:hint="cs"/>
          <w:color w:val="000000" w:themeColor="text1"/>
          <w:sz w:val="27"/>
          <w:rtl/>
        </w:rPr>
        <w:t>المتقدِّمة</w:t>
      </w:r>
      <w:r w:rsidRPr="00BA4E01">
        <w:rPr>
          <w:rFonts w:hint="cs"/>
          <w:color w:val="000000" w:themeColor="text1"/>
          <w:sz w:val="27"/>
          <w:rtl/>
        </w:rPr>
        <w:t>؛ فكيف يمكن الذهاب إلى أنّ قوانين البيئة مثلاً هي أمورٌ بسيطة؟! وكيف يمكن أن نتعقَّل أنّ الشريعة التي اهتمَّتْ بطريقة دخول الإنسان إلى بيت الخلاء لم تهتمّ بقضايا الاحتباس الحراري وذوبان الجليد في القطب الشمالي والموادّ الكيميائيّة التي أُسِّست لها مجالس قانونيّة في العالم؛ بغية إيجاد الحلّ المناسب لها؟! كيف يمكن تبسيطها وجعلها قضايا جزئيّة بسيطة فيما أحكام الطهارة والنجاسة قضايا كلِّية وعميقة، تحتاج لتدخُّلٍ مباشر من الله تعالى؟!</w:t>
      </w:r>
    </w:p>
    <w:p w:rsidR="00D030E0" w:rsidRPr="00BA4E01" w:rsidRDefault="00D030E0" w:rsidP="006841AB">
      <w:pPr>
        <w:spacing w:line="380" w:lineRule="exact"/>
        <w:ind w:firstLine="562"/>
        <w:rPr>
          <w:color w:val="000000" w:themeColor="text1"/>
          <w:sz w:val="27"/>
          <w:rtl/>
        </w:rPr>
      </w:pPr>
      <w:r w:rsidRPr="00BA4E01">
        <w:rPr>
          <w:rFonts w:hint="cs"/>
          <w:color w:val="000000" w:themeColor="text1"/>
          <w:sz w:val="27"/>
          <w:rtl/>
        </w:rPr>
        <w:t>من هنا، قد يصف المنتصرون لنظريّة أمثال: الصدر والطباطبائي... النظريّةَ أعلاه بكونها تبسّط المشكلة، ولا تنظر إليها بعُمْقٍ. فالدولة ومؤسَّساتها التشريعيّة والتنفيذيّة والقضائيّة، بمختلف تشعّباتها وتراتبيّتها، مع آلاف القوانين المتعلِّقة بعمل المحاكم والوزارات و...، تحتاج إلى رؤيةٍ معمَّقة لا يمكن طرحها من خلال المبادئ الأربعة التي طرحتها النظريّة المتقدِّمة. ولا يمكن افتراض جميع هذه الأمور ثانويّة بسيطة تحتاج إلى مقرَّرات إجرائيّة جزئيّة تطبيقيّة. كما لا يمكن للباحث أن يتعقَّل أنّ أمثال هذه الأمور تحتاج إلى قوانين إجرائيّة جزئيّة تفتقدها النصوص الشرعيّة الأساسيّة، بينما نجد نصوصاً شرعيّة في قضايا جزئيّةٍ بسيطة للغاية في حياة الإنسان! هذا كلُّه يدعونا إلى تقديم نظريّة أكثر عمقاً ودقّةً من هذه النظريّة.</w:t>
      </w:r>
    </w:p>
    <w:p w:rsidR="00D030E0" w:rsidRPr="00BA4E01" w:rsidRDefault="00D030E0" w:rsidP="006841AB">
      <w:pPr>
        <w:spacing w:line="380" w:lineRule="exact"/>
        <w:ind w:firstLine="562"/>
        <w:rPr>
          <w:color w:val="000000" w:themeColor="text1"/>
          <w:sz w:val="27"/>
          <w:rtl/>
        </w:rPr>
      </w:pPr>
      <w:r w:rsidRPr="00BA4E01">
        <w:rPr>
          <w:rFonts w:hint="cs"/>
          <w:color w:val="000000" w:themeColor="text1"/>
          <w:sz w:val="27"/>
          <w:rtl/>
        </w:rPr>
        <w:t xml:space="preserve">إنّ تغيير كلمة (القوانين) إلى كلمة (المقرَّرات)؛ بهدف تبسيط دور العقل الإنساني وعقل وليّ الأمر في ما يقوم به، لا يغيِّر من واقع الحال شيئاً. فالنصوص </w:t>
      </w:r>
      <w:r w:rsidRPr="00BA4E01">
        <w:rPr>
          <w:rFonts w:hint="cs"/>
          <w:color w:val="000000" w:themeColor="text1"/>
          <w:sz w:val="27"/>
          <w:rtl/>
        </w:rPr>
        <w:lastRenderedPageBreak/>
        <w:t>الدينية الموجودة اليوم ليس فيها شيءٌ عن الكثير من هذه المسمّاة بالمقرَّرات، رغم أنّ هذه المقرَّرات تطال اليوم أبعاداً عميقة في تنظيم حياة الإنسان المالية والاقتصادية والسياسيّة والاجتماعيّة وغيرها، أليس من الأفضل أن نقول بأنّ حجم هذه التحوُّلات ـ مع عدم وجود نصوص، وإنّما مبادئ تشريعيّة عامّة ـ كاشفٌ عن أنّ الشريعة تركت هذا الأمر من الأوّل، وأوكلَتْ إلى العقل الإنساني أن يدير أموره في ظلِّ عناوين شرعيّة عامّة؟! فلماذا نبخل على العقل الإنساني في تسمية نشاطه الضخم هذا بأنّه تقنينٌ، ونقوم بتقزيم جهوده، عبر وصفها بأنّها مجرَّد مقرَّرات أو تطبيقات؟! وسوف يأتي مزيدٌ من توضيح هذا النقد عند استعراض نظريّة العلاّمة شمس الدين.</w:t>
      </w:r>
    </w:p>
    <w:p w:rsidR="00D030E0" w:rsidRPr="00BA4E01" w:rsidRDefault="00D030E0" w:rsidP="006841AB">
      <w:pPr>
        <w:spacing w:line="380" w:lineRule="exact"/>
        <w:ind w:firstLine="562"/>
        <w:rPr>
          <w:color w:val="000000" w:themeColor="text1"/>
          <w:sz w:val="27"/>
          <w:rtl/>
        </w:rPr>
      </w:pPr>
      <w:r w:rsidRPr="00BA4E01">
        <w:rPr>
          <w:rFonts w:hint="cs"/>
          <w:b/>
          <w:bCs/>
          <w:color w:val="000000" w:themeColor="text1"/>
          <w:sz w:val="27"/>
          <w:rtl/>
        </w:rPr>
        <w:t>وخلاصةُ القول:</w:t>
      </w:r>
      <w:r w:rsidRPr="00BA4E01">
        <w:rPr>
          <w:rFonts w:hint="cs"/>
          <w:color w:val="000000" w:themeColor="text1"/>
          <w:sz w:val="27"/>
          <w:rtl/>
        </w:rPr>
        <w:t xml:space="preserve"> إنّ إعطاء شخص ثلاث أو أربع قواعد قانونيّة عامّة؛ ليقوم بوضع مئات المقرَّرات في ضوئها، يستدعي منطقيّاً تسمية جهوده هذه بالتقنين الجزئي تحت سقف الدستور الكُلِّي؛ فليست القوانين الجزئيّة في كثيرٍ منها سوى استعانة بكُلِّيات الدستور، وتحويلها إلى مفردات قانونيّة، فكيف نسلب وصف التقنين عن كلِّ هذا؟ وما هي معايير تسمية هذا الجهد تقنيناً أو سَنّاً لمقرَّرات؟ هل قدَّمت هذه النظريّة رؤيةً تمييزيّة بين جهود التقنين البشري (المقرَّرات) وما تقدِّمه النصوص الدينية من قوانين جزئيّة كثيرة أيضاً، حتّى نقول: هذا تقنين، وذاك ليس بتقنين؟! وأين؟! وهل التقنين ـ بوصفه مفهوماً ـ مشروطٌ بالخلود، فنحن لا نريد أن نخلع على هذه الجهود اسم القانون الكُلِّي الأبدي، لكنَّ توصيفه بأنّه تقنين ـ ولو زمنيّ ـ ليس أمراً غير موضوعيّ أبداً، بعيداً عن أيديولوجيا التبرير والتوجيه.</w:t>
      </w:r>
    </w:p>
    <w:p w:rsidR="00D030E0" w:rsidRPr="00BA4E01" w:rsidRDefault="00D030E0" w:rsidP="006841AB">
      <w:pPr>
        <w:rPr>
          <w:color w:val="000000" w:themeColor="text1"/>
          <w:sz w:val="27"/>
          <w:rtl/>
        </w:rPr>
      </w:pPr>
    </w:p>
    <w:p w:rsidR="00D030E0" w:rsidRPr="00BA4E01" w:rsidRDefault="00D030E0" w:rsidP="006841AB">
      <w:pPr>
        <w:pStyle w:val="31"/>
        <w:spacing w:line="400" w:lineRule="exact"/>
        <w:rPr>
          <w:color w:val="000000" w:themeColor="text1"/>
          <w:rtl/>
        </w:rPr>
      </w:pPr>
      <w:r w:rsidRPr="00BA4E01">
        <w:rPr>
          <w:rFonts w:hint="cs"/>
          <w:color w:val="000000" w:themeColor="text1"/>
          <w:rtl/>
        </w:rPr>
        <w:t>3ـ مرجعيّة أدلّة التشريع العليا المساعدة (نظريّة العلاّمة شمس الدين)</w:t>
      </w:r>
    </w:p>
    <w:p w:rsidR="00D030E0" w:rsidRPr="00BA4E01" w:rsidRDefault="00D030E0" w:rsidP="00DB0767">
      <w:pPr>
        <w:rPr>
          <w:color w:val="000000" w:themeColor="text1"/>
          <w:sz w:val="27"/>
          <w:rtl/>
        </w:rPr>
      </w:pPr>
      <w:r w:rsidRPr="00BA4E01">
        <w:rPr>
          <w:rFonts w:hint="cs"/>
          <w:color w:val="000000" w:themeColor="text1"/>
          <w:sz w:val="27"/>
          <w:rtl/>
        </w:rPr>
        <w:t>يذهب الراحل الشيخ محمد مهدي شمس الدين إلى أنّ المرجعيّة المساعدة ل</w:t>
      </w:r>
      <w:r w:rsidR="00B361B8">
        <w:rPr>
          <w:rFonts w:hint="cs"/>
          <w:color w:val="000000" w:themeColor="text1"/>
          <w:sz w:val="27"/>
          <w:rtl/>
        </w:rPr>
        <w:t>حلّ أزمة المتغيِّ</w:t>
      </w:r>
      <w:r w:rsidRPr="00BA4E01">
        <w:rPr>
          <w:rFonts w:hint="cs"/>
          <w:color w:val="000000" w:themeColor="text1"/>
          <w:sz w:val="27"/>
          <w:rtl/>
        </w:rPr>
        <w:t>رات هي ما يُسمَّى بـ (أدلّة التشريع العليا). ولهذا لم يقبل</w:t>
      </w:r>
      <w:r w:rsidR="00DB0767" w:rsidRPr="00BA4E01">
        <w:rPr>
          <w:rFonts w:ascii="Mosawi" w:hAnsi="Mosawi" w:cs="Mosawi"/>
          <w:color w:val="000000" w:themeColor="text1"/>
          <w:sz w:val="27"/>
          <w:rtl/>
        </w:rPr>
        <w:t>&amp;</w:t>
      </w:r>
      <w:r w:rsidRPr="00BA4E01">
        <w:rPr>
          <w:rFonts w:hint="cs"/>
          <w:color w:val="000000" w:themeColor="text1"/>
          <w:sz w:val="27"/>
          <w:rtl/>
        </w:rPr>
        <w:t xml:space="preserve"> بالنظريّة الأولى واتّجاهاتها، ولا بالنظريّة الثانية ومبادئها.</w:t>
      </w:r>
    </w:p>
    <w:p w:rsidR="00D030E0" w:rsidRPr="00BA4E01" w:rsidRDefault="00D030E0" w:rsidP="006841AB">
      <w:pPr>
        <w:rPr>
          <w:color w:val="000000" w:themeColor="text1"/>
          <w:sz w:val="27"/>
          <w:rtl/>
        </w:rPr>
      </w:pPr>
      <w:r w:rsidRPr="00BA4E01">
        <w:rPr>
          <w:rFonts w:hint="cs"/>
          <w:color w:val="000000" w:themeColor="text1"/>
          <w:sz w:val="27"/>
          <w:rtl/>
        </w:rPr>
        <w:t xml:space="preserve">لقد مال العلاّمة شمس الدين إلى أنّ الشريعة الواقعيّة في اللوح المحفوظ شاملةٌ لكلّ الوقائع والأحداث، لكنّ النصوص الواصلة إلينا لا تفي بذلك، وليس لها قدرة شمول لكلّ الوقائع الحادثة، ولا يمكن للنصوص ـ خلافاً للإجماع الإماميّ ـ أن تُغطّي مساحات الحياة، لا بالعمومات ولا بالإطلاقات. بينما المعروف والمشهور في الفقه </w:t>
      </w:r>
      <w:r w:rsidRPr="00BA4E01">
        <w:rPr>
          <w:rFonts w:hint="cs"/>
          <w:color w:val="000000" w:themeColor="text1"/>
          <w:sz w:val="27"/>
          <w:rtl/>
        </w:rPr>
        <w:lastRenderedPageBreak/>
        <w:t>الإماميّ أنّ الشريعة</w:t>
      </w:r>
      <w:r w:rsidR="00B361B8">
        <w:rPr>
          <w:rFonts w:hint="cs"/>
          <w:color w:val="000000" w:themeColor="text1"/>
          <w:sz w:val="27"/>
          <w:rtl/>
        </w:rPr>
        <w:t>،</w:t>
      </w:r>
      <w:r w:rsidRPr="00BA4E01">
        <w:rPr>
          <w:rFonts w:hint="cs"/>
          <w:color w:val="000000" w:themeColor="text1"/>
          <w:sz w:val="27"/>
          <w:rtl/>
        </w:rPr>
        <w:t xml:space="preserve"> بوجودها الواصل</w:t>
      </w:r>
      <w:r w:rsidR="00DB0767" w:rsidRPr="00BA4E01">
        <w:rPr>
          <w:rFonts w:hint="cs"/>
          <w:color w:val="000000" w:themeColor="text1"/>
          <w:sz w:val="27"/>
          <w:rtl/>
        </w:rPr>
        <w:t>،</w:t>
      </w:r>
      <w:r w:rsidRPr="00BA4E01">
        <w:rPr>
          <w:rFonts w:hint="cs"/>
          <w:color w:val="000000" w:themeColor="text1"/>
          <w:sz w:val="27"/>
          <w:rtl/>
        </w:rPr>
        <w:t xml:space="preserve"> لها قدرة تغطية جميع متطلَّبات الحياة؛ إمّا بنحو الحكم الواقعي؛ أو بنحو الحكم الظاهري، سواء أكان أمارةً أم أصلاً عمليّاً، كما هو معروفٌ في علم أصول الفقه، بمعنى أنّها تغطّي مساحات الحياة كلّها؛ إمّا عبر الحكم الواقعي؛ أو الظاهري الظنّي؛ أو عبر الأصل العملي.</w:t>
      </w:r>
    </w:p>
    <w:p w:rsidR="00D030E0" w:rsidRPr="00BA4E01" w:rsidRDefault="00D030E0" w:rsidP="006841AB">
      <w:pPr>
        <w:rPr>
          <w:color w:val="000000" w:themeColor="text1"/>
          <w:sz w:val="27"/>
          <w:rtl/>
        </w:rPr>
      </w:pPr>
      <w:r w:rsidRPr="00BA4E01">
        <w:rPr>
          <w:rFonts w:hint="cs"/>
          <w:color w:val="000000" w:themeColor="text1"/>
          <w:sz w:val="27"/>
          <w:rtl/>
        </w:rPr>
        <w:t xml:space="preserve"> وهذه النقطة في نظريّة شمس الدين تشبه ما ذهب إليه أهل السنّة؛ إذ إنّهم لجأوا إلى القياس؛ لعدم توفّر نصوص دينيّة أو نصوص من الصحابة أو إجماعات؛ لحلّ القضايا المُستحْدَثة في حياتهم. ومن هنا تداول في فقهم اصطلاح: (ما لا نصّ فيه). لكنّ الفقه الإماميّ لا يعاني من هذه المشكلة من وجهة نظره؛ إذ لا توجد مسألةٌ مُستحْدَثة لا يوجد فيها نصٌّ يقدر على تغطيتها، سواء كان هذا النصّ يقدِّم حكماً ظاهريّاً أماريّاً، أم كان مرجعاً لأصلٍ عملي له قدرة التغطية، كما هو مبحوثٌ في علم أصول الفقه الإمامي.</w:t>
      </w:r>
    </w:p>
    <w:p w:rsidR="00D030E0" w:rsidRPr="00BA4E01" w:rsidRDefault="00D030E0" w:rsidP="006841AB">
      <w:pPr>
        <w:rPr>
          <w:color w:val="000000" w:themeColor="text1"/>
          <w:sz w:val="27"/>
          <w:rtl/>
        </w:rPr>
      </w:pPr>
      <w:r w:rsidRPr="00BA4E01">
        <w:rPr>
          <w:rFonts w:hint="cs"/>
          <w:color w:val="000000" w:themeColor="text1"/>
          <w:sz w:val="27"/>
          <w:rtl/>
        </w:rPr>
        <w:t>من هنا نرى أنّ تنديد أئمّة أهل البيت النبويّ بالقياس، وتحريمهم استخدامه في الأحكام الشرعيّة؛ لأنّهم قالوا: إنّ استخدام القياس مع وجود النصّ يعني مَحْق الدين والشريعة. وهكذا طلبوا من مستخدمي القياس أن يرجعوا إليهم؛ كي يعرِّفوهم ما قاله الله وما قاله رسوله، لا أن يتمسَّكوا بعدم وجدان النصّ؛ بغية تمرير قياساتهم، واستنساخ حكم أقرب الأشياء إلى القضيّة.</w:t>
      </w:r>
    </w:p>
    <w:p w:rsidR="00D030E0" w:rsidRPr="00BA4E01" w:rsidRDefault="00D030E0" w:rsidP="006841AB">
      <w:pPr>
        <w:rPr>
          <w:color w:val="000000" w:themeColor="text1"/>
          <w:sz w:val="27"/>
          <w:rtl/>
        </w:rPr>
      </w:pPr>
      <w:r w:rsidRPr="00BA4E01">
        <w:rPr>
          <w:rFonts w:hint="cs"/>
          <w:color w:val="000000" w:themeColor="text1"/>
          <w:sz w:val="27"/>
          <w:rtl/>
        </w:rPr>
        <w:t>إنّ أدلّة التشريع العليا هي الحاكمة في دائرة ما لا يوجد فيه نصٌّ مباشر أو شبه مباشر، عند العلاّمة شمس الدين. وهذه المبادئ هي قوانين وقواعد كبرى أشبه بالدستور، وفي ضوئها تُسَنّ القوانين التفصيليّة المدنيّة، والجزائيّة، والتجاريّة، والجنائيّة...</w:t>
      </w:r>
    </w:p>
    <w:p w:rsidR="00D030E0" w:rsidRPr="00BA4E01" w:rsidRDefault="00D030E0" w:rsidP="006841AB">
      <w:pPr>
        <w:rPr>
          <w:color w:val="000000" w:themeColor="text1"/>
          <w:sz w:val="27"/>
          <w:rtl/>
        </w:rPr>
      </w:pPr>
      <w:r w:rsidRPr="00BA4E01">
        <w:rPr>
          <w:rFonts w:hint="cs"/>
          <w:color w:val="000000" w:themeColor="text1"/>
          <w:sz w:val="27"/>
          <w:rtl/>
        </w:rPr>
        <w:t xml:space="preserve">فإذا اعتبرنا آية: </w:t>
      </w:r>
      <w:r w:rsidRPr="00BA4E01">
        <w:rPr>
          <w:rFonts w:ascii="Mosawi" w:hAnsi="Mosawi" w:cs="Mosawi"/>
          <w:color w:val="000000" w:themeColor="text1"/>
          <w:sz w:val="24"/>
          <w:szCs w:val="24"/>
          <w:rtl/>
        </w:rPr>
        <w:t>﴿</w:t>
      </w:r>
      <w:r w:rsidRPr="00BA4E01">
        <w:rPr>
          <w:b/>
          <w:bCs/>
          <w:color w:val="000000" w:themeColor="text1"/>
          <w:sz w:val="27"/>
          <w:rtl/>
        </w:rPr>
        <w:t>إِنَّمَا الْمُؤْمِنُونَ إِخْوَةٌ فَأَصْلِحُوا بَيْنَ أَخَوَيْكُمْ وَاتَّقُوا اللهَ لَعَلَّكُمْ تُرْحَمُونَ</w:t>
      </w:r>
      <w:r w:rsidRPr="00BA4E01">
        <w:rPr>
          <w:rFonts w:ascii="Mosawi" w:hAnsi="Mosawi" w:cs="Mosawi"/>
          <w:color w:val="000000" w:themeColor="text1"/>
          <w:sz w:val="24"/>
          <w:szCs w:val="24"/>
          <w:rtl/>
        </w:rPr>
        <w:t>﴾</w:t>
      </w:r>
      <w:r w:rsidRPr="00BA4E01">
        <w:rPr>
          <w:rFonts w:hint="cs"/>
          <w:color w:val="000000" w:themeColor="text1"/>
          <w:sz w:val="27"/>
          <w:rtl/>
        </w:rPr>
        <w:t xml:space="preserve"> (الحجرات: 10) دستوراً دينيّاً يمكن سنّ القوانين الجزئيّة على أساسه، مثل: تزاوجوا، تزاوروا، تحالفوا.</w:t>
      </w:r>
    </w:p>
    <w:p w:rsidR="00D030E0" w:rsidRPr="00BA4E01" w:rsidRDefault="00D030E0" w:rsidP="006841AB">
      <w:pPr>
        <w:rPr>
          <w:color w:val="000000" w:themeColor="text1"/>
          <w:sz w:val="27"/>
          <w:rtl/>
        </w:rPr>
      </w:pPr>
      <w:r w:rsidRPr="00BA4E01">
        <w:rPr>
          <w:rFonts w:hint="cs"/>
          <w:color w:val="000000" w:themeColor="text1"/>
          <w:sz w:val="27"/>
          <w:rtl/>
        </w:rPr>
        <w:t>وإذا اعتبرنا مبدأ (حفظ الأمّة الإسلاميّة)، من خلال ملاحظة خطوط الشريعة العامّة، فيمكن أن يسنّ على أساسه مجموعة من القوانين التي تحفظ للدولة الإسلاميّة قوَّتها...</w:t>
      </w:r>
    </w:p>
    <w:p w:rsidR="00D030E0" w:rsidRPr="00BA4E01" w:rsidRDefault="00D030E0" w:rsidP="006841AB">
      <w:pPr>
        <w:rPr>
          <w:color w:val="000000" w:themeColor="text1"/>
          <w:sz w:val="27"/>
          <w:rtl/>
        </w:rPr>
      </w:pPr>
      <w:r w:rsidRPr="00BA4E01">
        <w:rPr>
          <w:rFonts w:hint="cs"/>
          <w:color w:val="000000" w:themeColor="text1"/>
          <w:sz w:val="27"/>
          <w:rtl/>
        </w:rPr>
        <w:lastRenderedPageBreak/>
        <w:t>وهكذا يخلُص شمس الدين إلى ضرورة استقصاء المبادئ العليا للشريعة في الاجتهاد المعاصر، وهذه المبادئ العليا تشبه مفردة (المؤشِّرات) التي جاءت في بعض نصوص السيّد الصدر.</w:t>
      </w:r>
    </w:p>
    <w:p w:rsidR="00D030E0" w:rsidRPr="00BA4E01" w:rsidRDefault="00D030E0" w:rsidP="006841AB">
      <w:pPr>
        <w:rPr>
          <w:color w:val="000000" w:themeColor="text1"/>
          <w:sz w:val="27"/>
          <w:rtl/>
        </w:rPr>
      </w:pPr>
      <w:r w:rsidRPr="00BA4E01">
        <w:rPr>
          <w:rFonts w:hint="cs"/>
          <w:color w:val="000000" w:themeColor="text1"/>
          <w:sz w:val="27"/>
          <w:rtl/>
        </w:rPr>
        <w:t>فالفارق بين نظريّة شمس الدين وكلٍّ من: نظريّة المشهور؛ ونظرية الصدر والطباطبائي، هو أنّ شمس الدين أقرّ واقعيّاً بوجود فراغٍ تشريعي على مستوى بعض التفاصيل، ولم يَرَ أنّ الأصول العمليّة وقوانين التزاحم والعناوين الثانويّة وغير ذلك ممّا ذكره المشهور بالذي يقدر على أن يؤمِّن تقنينات للمستجدّات البشريّة الكثيرة؛ وأنّ هذه الدعوى أشبه بالمبالغة الأيديولوجيّة. وفي المقابل أخذ شمس الدين بمنطلق فكرة مرجعيّة وليّ الأمر، لكنْ من زاوية أنّها إقرارٌ حقيقيّ واقعيّ بأنّ الشريعة الواصلة ليست قادرةً على التغطية، وأنّ الأصول العمليّة (البراءة؛ والاستصحاب؛ والاحتياط؛ والتخيير) لا تستطيع أن ترفدنا بما نحتاجه اليوم من مئات القوانين الجزئيّة المتفرِّقة، التي يجب تسميتها بالقوانين، وليس بالمقرَّرات.</w:t>
      </w:r>
    </w:p>
    <w:p w:rsidR="00D030E0" w:rsidRPr="00BA4E01" w:rsidRDefault="00D030E0" w:rsidP="006841AB">
      <w:pPr>
        <w:rPr>
          <w:color w:val="000000" w:themeColor="text1"/>
          <w:sz w:val="27"/>
          <w:rtl/>
        </w:rPr>
      </w:pPr>
      <w:r w:rsidRPr="00BA4E01">
        <w:rPr>
          <w:rFonts w:hint="cs"/>
          <w:color w:val="000000" w:themeColor="text1"/>
          <w:sz w:val="27"/>
          <w:rtl/>
        </w:rPr>
        <w:t>لقد كان شمس الدين ـ من وجهة نظر المنتصرين له ـ أكثر واقعيّةً من جهةٍ، وأكثر التيّارات الإسلاميّة تسميةً للأمور بأسمائها. ولعلَّهم ينتصرون لنظريّته من خلال تجارب تطبيق الشريعة في مختلف المناطق التي مارست هذا التطبيق في العصر الحديث، حيث رأينا حجم القوانين التي سُنَّتْ في ضوء المؤشّرات العامّة والمبادئ الكُلِّية، لا في ضوء عمليّةٍ اجتهاديّة تفصيليّة على طريقة الاجتهاد الفقهي.</w:t>
      </w:r>
    </w:p>
    <w:p w:rsidR="00D030E0" w:rsidRPr="00BA4E01" w:rsidRDefault="00D030E0" w:rsidP="006841AB">
      <w:pPr>
        <w:rPr>
          <w:color w:val="000000" w:themeColor="text1"/>
          <w:sz w:val="27"/>
          <w:rtl/>
        </w:rPr>
      </w:pPr>
      <w:r w:rsidRPr="00BA4E01">
        <w:rPr>
          <w:rFonts w:hint="cs"/>
          <w:color w:val="000000" w:themeColor="text1"/>
          <w:sz w:val="27"/>
          <w:rtl/>
        </w:rPr>
        <w:t xml:space="preserve">ولعلّ الأمر الآخر الذي لا يقلّ أهميّةً هنا يكمن في ما قدَّمه شمس الدين من تسميته النصوص بأدلّة التشريع العليا. فهو يريد بهذا أن يعطي العقل الإنسانيّ دور التشريع ـ ولو الزمنيّ ـ بما للكلمة من معنىً، غاية الأمر أنّ هذا التشريع يجب أن يمارسه العقل الإنسانيّ في ضوء القواعد الدينيّة القانونيّة العامّة، </w:t>
      </w:r>
      <w:r w:rsidRPr="00BA4E01">
        <w:rPr>
          <w:rFonts w:hint="cs"/>
          <w:b/>
          <w:bCs/>
          <w:color w:val="000000" w:themeColor="text1"/>
          <w:sz w:val="27"/>
          <w:rtl/>
        </w:rPr>
        <w:t>فليست القواعد هي التي تُنتج القوانين الجزئيّة بالدقّة، بل العقل يُنتج القوانين في ضوء توجيهات القواعد. والفرق بالغ الدقّة</w:t>
      </w:r>
      <w:r w:rsidRPr="00BA4E01">
        <w:rPr>
          <w:rFonts w:hint="cs"/>
          <w:color w:val="000000" w:themeColor="text1"/>
          <w:sz w:val="27"/>
          <w:rtl/>
        </w:rPr>
        <w:t>.</w:t>
      </w:r>
    </w:p>
    <w:p w:rsidR="00D030E0" w:rsidRPr="00BA4E01" w:rsidRDefault="00D030E0" w:rsidP="006841AB">
      <w:pPr>
        <w:rPr>
          <w:color w:val="000000" w:themeColor="text1"/>
          <w:sz w:val="27"/>
          <w:rtl/>
        </w:rPr>
      </w:pPr>
      <w:r w:rsidRPr="00BA4E01">
        <w:rPr>
          <w:rFonts w:hint="cs"/>
          <w:color w:val="000000" w:themeColor="text1"/>
          <w:sz w:val="27"/>
          <w:rtl/>
        </w:rPr>
        <w:t>ويستعين شمس الدين بعدَّةٍ من المقولات، لا مجال لطرحها في هذا المختصر، مثل: دعواه أنّ الإطلاقات والعمومات منصرفةٌ عن كثيرٍ من الوقائع المُستَجِدَّة اليوم، وأنّ فرض عمومات لهذه الوقائع ضربٌ من التكلُّف والمبالغة.</w:t>
      </w:r>
    </w:p>
    <w:p w:rsidR="00D030E0" w:rsidRPr="00BA4E01" w:rsidRDefault="00D030E0" w:rsidP="006841AB">
      <w:pPr>
        <w:pStyle w:val="31"/>
        <w:spacing w:line="400" w:lineRule="exact"/>
        <w:rPr>
          <w:color w:val="000000" w:themeColor="text1"/>
          <w:rtl/>
        </w:rPr>
      </w:pPr>
      <w:r w:rsidRPr="00BA4E01">
        <w:rPr>
          <w:rFonts w:hint="cs"/>
          <w:color w:val="000000" w:themeColor="text1"/>
          <w:rtl/>
        </w:rPr>
        <w:lastRenderedPageBreak/>
        <w:t>تساؤلاتٌ تواجه نظريّة العلاّمة شمس الدين</w:t>
      </w:r>
    </w:p>
    <w:p w:rsidR="00D030E0" w:rsidRPr="00BA4E01" w:rsidRDefault="00D030E0" w:rsidP="006841AB">
      <w:pPr>
        <w:rPr>
          <w:color w:val="000000" w:themeColor="text1"/>
          <w:sz w:val="27"/>
          <w:rtl/>
        </w:rPr>
      </w:pPr>
      <w:r w:rsidRPr="00BA4E01">
        <w:rPr>
          <w:rFonts w:hint="cs"/>
          <w:color w:val="000000" w:themeColor="text1"/>
          <w:sz w:val="27"/>
          <w:rtl/>
        </w:rPr>
        <w:t>ولم تَخْلُ نظريّة الشيخ شمس الدين من ملاحظاتٍ واعتراضات:</w:t>
      </w:r>
    </w:p>
    <w:p w:rsidR="00D030E0" w:rsidRPr="00BA4E01" w:rsidRDefault="00D030E0" w:rsidP="006841AB">
      <w:pPr>
        <w:rPr>
          <w:color w:val="000000" w:themeColor="text1"/>
          <w:sz w:val="27"/>
          <w:rtl/>
        </w:rPr>
      </w:pPr>
      <w:r w:rsidRPr="00BA4E01">
        <w:rPr>
          <w:rFonts w:hint="cs"/>
          <w:color w:val="000000" w:themeColor="text1"/>
          <w:sz w:val="27"/>
          <w:rtl/>
        </w:rPr>
        <w:t>فكيف يمكن تحديد أدلّة التشريع العليا؟ وما هو الفرق بينها وبين العمومات والمطلقات؟ وإذا قُدِّر للإنسان الاجتهاد والوصول إلى قوانين في ضوء مبادئ التشريع العليا فهل تعتبر هذه القوانين جزءاً من الشريعة أو لا؟ وإذا كانت جزءاً من الشريعة فكيف يمكن القبول بشرعيَّتها ولا يوجد تنصيص</w:t>
      </w:r>
      <w:r w:rsidR="00E4540C">
        <w:rPr>
          <w:rFonts w:hint="cs"/>
          <w:color w:val="000000" w:themeColor="text1"/>
          <w:sz w:val="27"/>
          <w:rtl/>
        </w:rPr>
        <w:t>ٌ</w:t>
      </w:r>
      <w:r w:rsidRPr="00BA4E01">
        <w:rPr>
          <w:rFonts w:hint="cs"/>
          <w:color w:val="000000" w:themeColor="text1"/>
          <w:sz w:val="27"/>
          <w:rtl/>
        </w:rPr>
        <w:t xml:space="preserve"> من الشريعة عليها؟ وإذا لم تكن كذلك فلا فرق حينئذٍ بينها وبين نظريّة ولاية الأمر، وغير ذلك من الأسئلة العديدة.</w:t>
      </w:r>
    </w:p>
    <w:p w:rsidR="00D030E0" w:rsidRPr="00BA4E01" w:rsidRDefault="00D030E0" w:rsidP="006841AB">
      <w:pPr>
        <w:rPr>
          <w:color w:val="000000" w:themeColor="text1"/>
          <w:sz w:val="27"/>
          <w:rtl/>
        </w:rPr>
      </w:pPr>
    </w:p>
    <w:p w:rsidR="00D030E0" w:rsidRPr="00BA4E01" w:rsidRDefault="00D030E0" w:rsidP="006841AB">
      <w:pPr>
        <w:pStyle w:val="31"/>
        <w:spacing w:line="400" w:lineRule="exact"/>
        <w:rPr>
          <w:color w:val="000000" w:themeColor="text1"/>
          <w:rtl/>
        </w:rPr>
      </w:pPr>
      <w:r w:rsidRPr="00BA4E01">
        <w:rPr>
          <w:rFonts w:hint="cs"/>
          <w:color w:val="000000" w:themeColor="text1"/>
          <w:rtl/>
        </w:rPr>
        <w:t>كلمةٌ أخيرة</w:t>
      </w:r>
    </w:p>
    <w:p w:rsidR="00D030E0" w:rsidRPr="00BA4E01" w:rsidRDefault="00D030E0" w:rsidP="006841AB">
      <w:pPr>
        <w:rPr>
          <w:color w:val="000000" w:themeColor="text1"/>
          <w:sz w:val="27"/>
          <w:rtl/>
        </w:rPr>
      </w:pPr>
      <w:r w:rsidRPr="00BA4E01">
        <w:rPr>
          <w:rFonts w:hint="cs"/>
          <w:color w:val="000000" w:themeColor="text1"/>
          <w:sz w:val="27"/>
          <w:rtl/>
        </w:rPr>
        <w:t>مجمل ما نريده قوله في هذا المقال المقتضب: إنّ إشكاليّة الثابت والمتغيِّر، وقدرة الشريعة على التكيُّف مع الواقع المعاصر ومتطلَّباته، إشكاليّةٌ تحتاج إلى مزيدٍ من التفكير والتطوير. وإنّ الاستمرار في مسيرة علماء الجيل السابق هو مطلبٌ أساس؛ بغية التوصُّل إلى صيغةٍ عقلانيّة منطقيّة مقنعة لكيفيّة كون الدين صالحاً لكلِّ مرافق الحياة، وكيف يمكن لقانون سابق أن يُغطّي احتياجات مراحل لاحقة.</w:t>
      </w:r>
    </w:p>
    <w:p w:rsidR="00D030E0" w:rsidRPr="00BA4E01" w:rsidRDefault="00D030E0" w:rsidP="006841AB">
      <w:pPr>
        <w:rPr>
          <w:color w:val="000000" w:themeColor="text1"/>
          <w:sz w:val="27"/>
          <w:rtl/>
        </w:rPr>
      </w:pPr>
      <w:r w:rsidRPr="00BA4E01">
        <w:rPr>
          <w:rFonts w:hint="cs"/>
          <w:color w:val="000000" w:themeColor="text1"/>
          <w:sz w:val="27"/>
          <w:rtl/>
        </w:rPr>
        <w:t>وما نتمنّاه على الدراسين من طلابنا وباحثينا أن يخصّوا هذا البحث بطروحاتهم الجامعيّة، وأن يتواصلوا معه بطرح أسئلةٍ جديدة، وإثارات نافعة؛ بغية إعطاء رؤية جديدة ومعمَّقة للبحث، نروم بذلك الوصول إلى إجابات لما يدور في خلد شبابنا في العصر الحديث، في ظلّ المرحلة العصيبة التي تمرّ على حاضر أمَّتنا الإسلاميّة، دون الاستخفاف بالعدوّ، ودون الانطلاق من انفعالٍ وردّات فعلٍ، وإنَّما من خلال رؤيةٍ بحثيّة جادّة.</w:t>
      </w:r>
    </w:p>
    <w:p w:rsidR="00D030E0" w:rsidRPr="00BA4E01" w:rsidRDefault="00D030E0" w:rsidP="006841AB">
      <w:pPr>
        <w:rPr>
          <w:color w:val="000000" w:themeColor="text1"/>
          <w:sz w:val="27"/>
          <w:rtl/>
        </w:rPr>
      </w:pPr>
      <w:r w:rsidRPr="00BA4E01">
        <w:rPr>
          <w:rFonts w:hint="cs"/>
          <w:color w:val="000000" w:themeColor="text1"/>
          <w:sz w:val="27"/>
          <w:rtl/>
        </w:rPr>
        <w:t>إنّ مشكلة الثابت والمتغيِّر هي التي تدفع كثيرين اليوم للحديث عن عُقْم الشريعة، وأنّه قد انتهى وقتها. لذلك قلنا بأنّ هذا الموضوع مهمٌّ؛ لأنّ التيارات الأخرى تقول بأنّكم تتكلَّفون جعل الشريعة قادرةً على تغطية مختلف الوقائع.</w:t>
      </w:r>
    </w:p>
    <w:p w:rsidR="007E3E4C" w:rsidRPr="00BA4E01" w:rsidRDefault="00D030E0" w:rsidP="006841AB">
      <w:pPr>
        <w:rPr>
          <w:color w:val="000000" w:themeColor="text1"/>
          <w:sz w:val="27"/>
        </w:rPr>
      </w:pPr>
      <w:r w:rsidRPr="00BA4E01">
        <w:rPr>
          <w:rFonts w:hint="cs"/>
          <w:color w:val="000000" w:themeColor="text1"/>
          <w:sz w:val="27"/>
          <w:rtl/>
        </w:rPr>
        <w:t>أكتفي بهذا القَدْر، ونَكِلُ البحث في التيارات غير الإسلاميّة، ومعالجاتها وقراءاتها لهذا الموضوع، إلى مناسبةٍ أخرى.</w:t>
      </w:r>
    </w:p>
    <w:p w:rsidR="00E55E9B" w:rsidRPr="00BA4E01" w:rsidRDefault="00E55E9B" w:rsidP="00E55E9B">
      <w:pPr>
        <w:spacing w:line="240" w:lineRule="auto"/>
        <w:rPr>
          <w:color w:val="000000" w:themeColor="text1"/>
          <w:sz w:val="27"/>
          <w:rtl/>
        </w:rPr>
        <w:sectPr w:rsidR="00E55E9B" w:rsidRPr="00BA4E01" w:rsidSect="00E85587">
          <w:footerReference w:type="even" r:id="rId21"/>
          <w:footerReference w:type="default" r:id="rId22"/>
          <w:endnotePr>
            <w:numFmt w:val="decimal"/>
            <w:numRestart w:val="eachSect"/>
          </w:endnotePr>
          <w:type w:val="continuous"/>
          <w:pgSz w:w="11907" w:h="16840" w:code="9"/>
          <w:pgMar w:top="2637" w:right="2438" w:bottom="3686" w:left="2438" w:header="2268" w:footer="3119" w:gutter="0"/>
          <w:cols w:space="720"/>
          <w:titlePg/>
          <w:docGrid w:linePitch="360"/>
        </w:sectPr>
      </w:pPr>
    </w:p>
    <w:p w:rsidR="007E3E4C" w:rsidRPr="00BA4E01" w:rsidRDefault="00A54D8E" w:rsidP="00E4663C">
      <w:pPr>
        <w:rPr>
          <w:color w:val="000000" w:themeColor="text1"/>
        </w:rPr>
      </w:pPr>
      <w:r w:rsidRPr="00BA4E01">
        <w:rPr>
          <w:color w:val="000000" w:themeColor="text1"/>
          <w:rtl/>
        </w:rPr>
        <w:lastRenderedPageBreak/>
        <w:br w:type="page"/>
      </w:r>
    </w:p>
    <w:p w:rsidR="002C6212" w:rsidRPr="00BA4E01" w:rsidRDefault="002C6212" w:rsidP="00E4663C">
      <w:pPr>
        <w:rPr>
          <w:color w:val="000000" w:themeColor="text1"/>
          <w:rtl/>
        </w:rPr>
        <w:sectPr w:rsidR="002C6212" w:rsidRPr="00BA4E01"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BA4E01" w:rsidRDefault="0032309E" w:rsidP="003C5B3D">
      <w:pPr>
        <w:spacing w:line="240" w:lineRule="auto"/>
        <w:rPr>
          <w:color w:val="000000" w:themeColor="text1"/>
          <w:rtl/>
        </w:rPr>
      </w:pPr>
    </w:p>
    <w:p w:rsidR="0032309E" w:rsidRPr="00BA4E01" w:rsidRDefault="0032309E" w:rsidP="003C5B3D">
      <w:pPr>
        <w:spacing w:line="240" w:lineRule="auto"/>
        <w:rPr>
          <w:color w:val="000000" w:themeColor="text1"/>
          <w:rtl/>
        </w:rPr>
      </w:pPr>
    </w:p>
    <w:p w:rsidR="00FA5A28" w:rsidRPr="00BA4E01" w:rsidRDefault="00016FD6" w:rsidP="003C5B3D">
      <w:pPr>
        <w:pStyle w:val="10"/>
        <w:rPr>
          <w:color w:val="000000" w:themeColor="text1"/>
          <w:rtl/>
          <w:lang w:bidi="ar-AE"/>
        </w:rPr>
      </w:pPr>
      <w:bookmarkStart w:id="8" w:name="_Toc445111787"/>
      <w:r w:rsidRPr="00BA4E01">
        <w:rPr>
          <w:rFonts w:hint="cs"/>
          <w:color w:val="000000" w:themeColor="text1"/>
          <w:rtl/>
          <w:lang w:bidi="ar-AE"/>
        </w:rPr>
        <w:t>الرق</w:t>
      </w:r>
      <w:r w:rsidR="00E4540C">
        <w:rPr>
          <w:rFonts w:hint="cs"/>
          <w:color w:val="000000" w:themeColor="text1"/>
          <w:rtl/>
          <w:lang w:bidi="ar-AE"/>
        </w:rPr>
        <w:t>ِّي</w:t>
      </w:r>
      <w:r w:rsidRPr="00BA4E01">
        <w:rPr>
          <w:rFonts w:hint="cs"/>
          <w:color w:val="000000" w:themeColor="text1"/>
          <w:rtl/>
          <w:lang w:bidi="ar-AE"/>
        </w:rPr>
        <w:t>ة و</w:t>
      </w:r>
      <w:r w:rsidR="00544ABD" w:rsidRPr="00BA4E01">
        <w:rPr>
          <w:rFonts w:hint="cs"/>
          <w:color w:val="000000" w:themeColor="text1"/>
          <w:rtl/>
          <w:lang w:bidi="ar-AE"/>
        </w:rPr>
        <w:t>الاستعباد في الإسلام</w:t>
      </w:r>
      <w:bookmarkEnd w:id="8"/>
    </w:p>
    <w:p w:rsidR="00A34A79" w:rsidRPr="00BA4E01" w:rsidRDefault="00A34A79" w:rsidP="003C5B3D">
      <w:pPr>
        <w:spacing w:line="240" w:lineRule="auto"/>
        <w:ind w:firstLine="0"/>
        <w:jc w:val="center"/>
        <w:rPr>
          <w:rFonts w:cs="Ya-Ali"/>
          <w:color w:val="000000" w:themeColor="text1"/>
          <w:sz w:val="32"/>
          <w:szCs w:val="31"/>
          <w:rtl/>
        </w:rPr>
      </w:pPr>
      <w:r w:rsidRPr="00BA4E01">
        <w:rPr>
          <w:rFonts w:cs="Ya-Ali" w:hint="cs"/>
          <w:color w:val="000000" w:themeColor="text1"/>
          <w:sz w:val="32"/>
          <w:szCs w:val="31"/>
          <w:rtl/>
        </w:rPr>
        <w:t xml:space="preserve">ـ القسم </w:t>
      </w:r>
      <w:r w:rsidR="00544ABD" w:rsidRPr="00BA4E01">
        <w:rPr>
          <w:rFonts w:cs="Ya-Ali" w:hint="cs"/>
          <w:color w:val="000000" w:themeColor="text1"/>
          <w:sz w:val="32"/>
          <w:szCs w:val="31"/>
          <w:rtl/>
        </w:rPr>
        <w:t>الأوّل</w:t>
      </w:r>
      <w:r w:rsidRPr="00BA4E01">
        <w:rPr>
          <w:rFonts w:cs="Ya-Ali" w:hint="cs"/>
          <w:color w:val="000000" w:themeColor="text1"/>
          <w:sz w:val="32"/>
          <w:szCs w:val="31"/>
          <w:rtl/>
        </w:rPr>
        <w:t xml:space="preserve"> ـ</w:t>
      </w:r>
    </w:p>
    <w:p w:rsidR="00A34A79" w:rsidRPr="00BA4E01" w:rsidRDefault="00A34A79" w:rsidP="003C5B3D">
      <w:pPr>
        <w:spacing w:line="240" w:lineRule="auto"/>
        <w:rPr>
          <w:color w:val="000000" w:themeColor="text1"/>
          <w:rtl/>
        </w:rPr>
      </w:pPr>
    </w:p>
    <w:p w:rsidR="00E94E45" w:rsidRPr="00BA4E01" w:rsidRDefault="00544ABD" w:rsidP="00A55CF7">
      <w:pPr>
        <w:pStyle w:val="Author"/>
        <w:rPr>
          <w:color w:val="000000" w:themeColor="text1"/>
          <w:rtl/>
        </w:rPr>
      </w:pPr>
      <w:bookmarkStart w:id="9" w:name="_Toc445111788"/>
      <w:r w:rsidRPr="00BA4E01">
        <w:rPr>
          <w:rFonts w:hint="cs"/>
          <w:color w:val="000000" w:themeColor="text1"/>
          <w:rtl/>
          <w:lang w:bidi="ar-AE"/>
        </w:rPr>
        <w:t>الشيخ مرتضى مطهَّري</w:t>
      </w:r>
      <w:r w:rsidR="00FA5A28" w:rsidRPr="00BA4E01">
        <w:rPr>
          <w:rFonts w:cs="Taher" w:hint="cs"/>
          <w:color w:val="000000" w:themeColor="text1"/>
          <w:vertAlign w:val="superscript"/>
          <w:rtl/>
        </w:rPr>
        <w:t>(</w:t>
      </w:r>
      <w:r w:rsidR="00E94E45" w:rsidRPr="00BA4E01">
        <w:rPr>
          <w:rFonts w:cs="Taher"/>
          <w:color w:val="000000" w:themeColor="text1"/>
          <w:vertAlign w:val="superscript"/>
          <w:rtl/>
        </w:rPr>
        <w:footnoteReference w:customMarkFollows="1" w:id="2"/>
        <w:t>*)</w:t>
      </w:r>
      <w:bookmarkEnd w:id="9"/>
    </w:p>
    <w:p w:rsidR="00C31A3E" w:rsidRPr="00BA4E01" w:rsidRDefault="00C31A3E" w:rsidP="00A55CF7">
      <w:pPr>
        <w:pStyle w:val="Author"/>
        <w:ind w:right="57"/>
        <w:rPr>
          <w:color w:val="000000" w:themeColor="text1"/>
          <w:rtl/>
        </w:rPr>
      </w:pPr>
      <w:bookmarkStart w:id="10" w:name="_Toc445111789"/>
      <w:r w:rsidRPr="00BA4E01">
        <w:rPr>
          <w:rFonts w:hint="cs"/>
          <w:color w:val="000000" w:themeColor="text1"/>
          <w:rtl/>
        </w:rPr>
        <w:t xml:space="preserve">ترجمة: </w:t>
      </w:r>
      <w:r w:rsidR="00544ABD" w:rsidRPr="00BA4E01">
        <w:rPr>
          <w:rFonts w:hint="cs"/>
          <w:color w:val="000000" w:themeColor="text1"/>
          <w:rtl/>
          <w:lang w:bidi="ar-AE"/>
        </w:rPr>
        <w:t>حسن علي مطر</w:t>
      </w:r>
      <w:bookmarkEnd w:id="10"/>
    </w:p>
    <w:p w:rsidR="00C31A3E" w:rsidRPr="00BA4E01" w:rsidRDefault="00C31A3E" w:rsidP="00E4540C">
      <w:pPr>
        <w:spacing w:line="420" w:lineRule="exact"/>
        <w:rPr>
          <w:color w:val="000000" w:themeColor="text1"/>
          <w:rtl/>
        </w:rPr>
      </w:pPr>
    </w:p>
    <w:p w:rsidR="00E94E45" w:rsidRPr="00BA4E01" w:rsidRDefault="00544ABD" w:rsidP="00E4663C">
      <w:pPr>
        <w:pStyle w:val="31"/>
        <w:spacing w:line="400" w:lineRule="exact"/>
        <w:rPr>
          <w:color w:val="000000" w:themeColor="text1"/>
          <w:rtl/>
          <w:lang w:bidi="ar-AE"/>
        </w:rPr>
      </w:pPr>
      <w:r w:rsidRPr="00BA4E01">
        <w:rPr>
          <w:rFonts w:hint="cs"/>
          <w:b/>
          <w:color w:val="000000" w:themeColor="text1"/>
          <w:rtl/>
          <w:lang w:bidi="ar-AE"/>
        </w:rPr>
        <w:t>جذور حريّة الإنسان</w:t>
      </w:r>
      <w:r w:rsidRPr="00BA4E01">
        <w:rPr>
          <w:b/>
          <w:color w:val="000000" w:themeColor="text1"/>
          <w:vertAlign w:val="superscript"/>
          <w:rtl/>
          <w:lang w:bidi="ar-AE"/>
        </w:rPr>
        <w:t>(</w:t>
      </w:r>
      <w:r w:rsidRPr="00BA4E01">
        <w:rPr>
          <w:b/>
          <w:color w:val="000000" w:themeColor="text1"/>
          <w:vertAlign w:val="superscript"/>
          <w:rtl/>
          <w:lang w:bidi="ar-AE"/>
        </w:rPr>
        <w:endnoteReference w:id="1"/>
      </w:r>
      <w:r w:rsidRPr="00BA4E01">
        <w:rPr>
          <w:b/>
          <w:color w:val="000000" w:themeColor="text1"/>
          <w:vertAlign w:val="superscript"/>
          <w:rtl/>
          <w:lang w:bidi="ar-AE"/>
        </w:rPr>
        <w:t>)</w:t>
      </w:r>
    </w:p>
    <w:p w:rsidR="00D93911" w:rsidRPr="00BA4E01" w:rsidRDefault="00A34A79" w:rsidP="00E4540C">
      <w:pPr>
        <w:spacing w:line="420" w:lineRule="exact"/>
        <w:rPr>
          <w:color w:val="000000" w:themeColor="text1"/>
          <w:sz w:val="27"/>
          <w:rtl/>
          <w:lang w:bidi="ar-AE"/>
        </w:rPr>
      </w:pPr>
      <w:r w:rsidRPr="00BA4E01">
        <w:rPr>
          <w:rFonts w:hint="cs"/>
          <w:color w:val="000000" w:themeColor="text1"/>
          <w:sz w:val="27"/>
          <w:rtl/>
          <w:lang w:bidi="ar-AE"/>
        </w:rPr>
        <w:t>يدور بحثنا لهذا اليوم حول العبودية. إن من المسائل المطروحة في عصرنا الراهن على المستوى النظري</w:t>
      </w:r>
      <w:r w:rsidR="00D93911" w:rsidRPr="00BA4E01">
        <w:rPr>
          <w:rFonts w:hint="cs"/>
          <w:color w:val="000000" w:themeColor="text1"/>
          <w:sz w:val="27"/>
          <w:rtl/>
          <w:lang w:bidi="ar-AE"/>
        </w:rPr>
        <w:t>،</w:t>
      </w:r>
      <w:r w:rsidRPr="00BA4E01">
        <w:rPr>
          <w:rFonts w:hint="cs"/>
          <w:color w:val="000000" w:themeColor="text1"/>
          <w:sz w:val="27"/>
          <w:rtl/>
          <w:lang w:bidi="ar-AE"/>
        </w:rPr>
        <w:t xml:space="preserve"> دون المستوى العملي، هي مسألة العبودية في الإسلام</w:t>
      </w:r>
      <w:r w:rsidR="00D93911" w:rsidRPr="00BA4E01">
        <w:rPr>
          <w:rFonts w:hint="cs"/>
          <w:color w:val="000000" w:themeColor="text1"/>
          <w:sz w:val="27"/>
          <w:rtl/>
          <w:lang w:bidi="ar-AE"/>
        </w:rPr>
        <w:t>.</w:t>
      </w:r>
    </w:p>
    <w:p w:rsidR="00D93911" w:rsidRPr="00BA4E01" w:rsidRDefault="00A34A79" w:rsidP="00E4540C">
      <w:pPr>
        <w:spacing w:line="420" w:lineRule="exact"/>
        <w:rPr>
          <w:color w:val="000000" w:themeColor="text1"/>
          <w:sz w:val="27"/>
          <w:rtl/>
          <w:lang w:bidi="ar-AE"/>
        </w:rPr>
      </w:pPr>
      <w:r w:rsidRPr="00BA4E01">
        <w:rPr>
          <w:rFonts w:hint="cs"/>
          <w:color w:val="000000" w:themeColor="text1"/>
          <w:sz w:val="27"/>
          <w:rtl/>
          <w:lang w:bidi="ar-AE"/>
        </w:rPr>
        <w:t>إن عدم طرح المسألة على المستوى العملي واضح</w:t>
      </w:r>
      <w:r w:rsidR="00D93911" w:rsidRPr="00BA4E01">
        <w:rPr>
          <w:rFonts w:hint="cs"/>
          <w:color w:val="000000" w:themeColor="text1"/>
          <w:sz w:val="27"/>
          <w:rtl/>
          <w:lang w:bidi="ar-AE"/>
        </w:rPr>
        <w:t>ٌ</w:t>
      </w:r>
      <w:r w:rsidRPr="00BA4E01">
        <w:rPr>
          <w:rFonts w:hint="cs"/>
          <w:color w:val="000000" w:themeColor="text1"/>
          <w:sz w:val="27"/>
          <w:rtl/>
          <w:lang w:bidi="ar-AE"/>
        </w:rPr>
        <w:t>؛ وذلك لانتفائها من الناحية العملية في العالم المعاصر، فهي بعبارة</w:t>
      </w:r>
      <w:r w:rsidR="00D93911" w:rsidRPr="00BA4E01">
        <w:rPr>
          <w:rFonts w:hint="cs"/>
          <w:color w:val="000000" w:themeColor="text1"/>
          <w:sz w:val="27"/>
          <w:rtl/>
          <w:lang w:bidi="ar-AE"/>
        </w:rPr>
        <w:t>ٍ</w:t>
      </w:r>
      <w:r w:rsidRPr="00BA4E01">
        <w:rPr>
          <w:rFonts w:hint="cs"/>
          <w:color w:val="000000" w:themeColor="text1"/>
          <w:sz w:val="27"/>
          <w:rtl/>
          <w:lang w:bidi="ar-AE"/>
        </w:rPr>
        <w:t xml:space="preserve"> أخرى</w:t>
      </w:r>
      <w:r w:rsidR="00D93911" w:rsidRPr="00BA4E01">
        <w:rPr>
          <w:rFonts w:hint="cs"/>
          <w:color w:val="000000" w:themeColor="text1"/>
          <w:sz w:val="27"/>
          <w:rtl/>
          <w:lang w:bidi="ar-AE"/>
        </w:rPr>
        <w:t>:</w:t>
      </w:r>
      <w:r w:rsidRPr="00BA4E01">
        <w:rPr>
          <w:rFonts w:hint="cs"/>
          <w:color w:val="000000" w:themeColor="text1"/>
          <w:sz w:val="27"/>
          <w:rtl/>
          <w:lang w:bidi="ar-AE"/>
        </w:rPr>
        <w:t xml:space="preserve"> سالبة</w:t>
      </w:r>
      <w:r w:rsidR="00D93911" w:rsidRPr="00BA4E01">
        <w:rPr>
          <w:rFonts w:hint="cs"/>
          <w:color w:val="000000" w:themeColor="text1"/>
          <w:sz w:val="27"/>
          <w:rtl/>
          <w:lang w:bidi="ar-AE"/>
        </w:rPr>
        <w:t>ٌ</w:t>
      </w:r>
      <w:r w:rsidRPr="00BA4E01">
        <w:rPr>
          <w:rFonts w:hint="cs"/>
          <w:color w:val="000000" w:themeColor="text1"/>
          <w:sz w:val="27"/>
          <w:rtl/>
          <w:lang w:bidi="ar-AE"/>
        </w:rPr>
        <w:t xml:space="preserve"> بانتفاء الموضوع من هذه الناحية</w:t>
      </w:r>
      <w:r w:rsidR="00D93911" w:rsidRPr="00BA4E01">
        <w:rPr>
          <w:rFonts w:hint="cs"/>
          <w:color w:val="000000" w:themeColor="text1"/>
          <w:sz w:val="27"/>
          <w:rtl/>
          <w:lang w:bidi="ar-AE"/>
        </w:rPr>
        <w:t>.</w:t>
      </w:r>
    </w:p>
    <w:p w:rsidR="00D93911" w:rsidRPr="00BA4E01" w:rsidRDefault="00A34A79" w:rsidP="00E4540C">
      <w:pPr>
        <w:spacing w:line="420" w:lineRule="exact"/>
        <w:rPr>
          <w:color w:val="000000" w:themeColor="text1"/>
          <w:sz w:val="27"/>
          <w:rtl/>
          <w:lang w:bidi="ar-AE"/>
        </w:rPr>
      </w:pPr>
      <w:r w:rsidRPr="00BA4E01">
        <w:rPr>
          <w:rFonts w:hint="cs"/>
          <w:color w:val="000000" w:themeColor="text1"/>
          <w:sz w:val="27"/>
          <w:rtl/>
          <w:lang w:bidi="ar-AE"/>
        </w:rPr>
        <w:t>نعم</w:t>
      </w:r>
      <w:r w:rsidR="00D93911" w:rsidRPr="00BA4E01">
        <w:rPr>
          <w:rFonts w:hint="cs"/>
          <w:color w:val="000000" w:themeColor="text1"/>
          <w:sz w:val="27"/>
          <w:rtl/>
          <w:lang w:bidi="ar-AE"/>
        </w:rPr>
        <w:t>،</w:t>
      </w:r>
      <w:r w:rsidRPr="00BA4E01">
        <w:rPr>
          <w:rFonts w:hint="cs"/>
          <w:color w:val="000000" w:themeColor="text1"/>
          <w:sz w:val="27"/>
          <w:rtl/>
          <w:lang w:bidi="ar-AE"/>
        </w:rPr>
        <w:t xml:space="preserve"> المسألة تطرح نفسها على المستوى النظري، حيث كانت العبودية وظاهرة الرق</w:t>
      </w:r>
      <w:r w:rsidR="00D93911" w:rsidRPr="00BA4E01">
        <w:rPr>
          <w:rFonts w:hint="cs"/>
          <w:color w:val="000000" w:themeColor="text1"/>
          <w:sz w:val="27"/>
          <w:rtl/>
          <w:lang w:bidi="ar-AE"/>
        </w:rPr>
        <w:t>ّ</w:t>
      </w:r>
      <w:r w:rsidRPr="00BA4E01">
        <w:rPr>
          <w:rFonts w:hint="cs"/>
          <w:color w:val="000000" w:themeColor="text1"/>
          <w:sz w:val="27"/>
          <w:rtl/>
          <w:lang w:bidi="ar-AE"/>
        </w:rPr>
        <w:t xml:space="preserve"> موجودة في الإسلام، الأمر الذي أثار الكثير من علامات الاستفهام، حيث أخذ الكثير يتساءل: لماذا أقرّ الإسلام ظاهرة استعباد الإنسان لأخيه الإنسان، ولم يباد</w:t>
      </w:r>
      <w:r w:rsidR="00E4540C">
        <w:rPr>
          <w:rFonts w:hint="cs"/>
          <w:color w:val="000000" w:themeColor="text1"/>
          <w:sz w:val="27"/>
          <w:rtl/>
          <w:lang w:bidi="ar-AE"/>
        </w:rPr>
        <w:t>ر</w:t>
      </w:r>
      <w:r w:rsidRPr="00BA4E01">
        <w:rPr>
          <w:rFonts w:hint="cs"/>
          <w:color w:val="000000" w:themeColor="text1"/>
          <w:sz w:val="27"/>
          <w:rtl/>
          <w:lang w:bidi="ar-AE"/>
        </w:rPr>
        <w:t xml:space="preserve"> إلى إبطالها</w:t>
      </w:r>
      <w:r w:rsidR="00D93911" w:rsidRPr="00BA4E01">
        <w:rPr>
          <w:rFonts w:hint="cs"/>
          <w:color w:val="000000" w:themeColor="text1"/>
          <w:sz w:val="27"/>
          <w:rtl/>
          <w:lang w:bidi="ar-AE"/>
        </w:rPr>
        <w:t>،</w:t>
      </w:r>
      <w:r w:rsidRPr="00BA4E01">
        <w:rPr>
          <w:rFonts w:hint="cs"/>
          <w:color w:val="000000" w:themeColor="text1"/>
          <w:sz w:val="27"/>
          <w:rtl/>
          <w:lang w:bidi="ar-AE"/>
        </w:rPr>
        <w:t xml:space="preserve"> والقضاء عليها</w:t>
      </w:r>
      <w:r w:rsidR="00D93911" w:rsidRPr="00BA4E01">
        <w:rPr>
          <w:rFonts w:hint="cs"/>
          <w:color w:val="000000" w:themeColor="text1"/>
          <w:sz w:val="27"/>
          <w:rtl/>
          <w:lang w:bidi="ar-AE"/>
        </w:rPr>
        <w:t>؟</w:t>
      </w:r>
    </w:p>
    <w:p w:rsidR="00430C83" w:rsidRPr="00BA4E01" w:rsidRDefault="00A34A79" w:rsidP="00E4540C">
      <w:pPr>
        <w:spacing w:line="420" w:lineRule="exact"/>
        <w:rPr>
          <w:color w:val="000000" w:themeColor="text1"/>
          <w:sz w:val="27"/>
          <w:rtl/>
          <w:lang w:bidi="ar-AE"/>
        </w:rPr>
      </w:pPr>
      <w:r w:rsidRPr="00BA4E01">
        <w:rPr>
          <w:rFonts w:hint="cs"/>
          <w:color w:val="000000" w:themeColor="text1"/>
          <w:sz w:val="27"/>
          <w:rtl/>
          <w:lang w:bidi="ar-AE"/>
        </w:rPr>
        <w:t xml:space="preserve">وعليه لا بُدَّ من تحليل هذا الاستفسار والاستغراب. إن معنى السؤال القائل: </w:t>
      </w:r>
      <w:r w:rsidRPr="00BA4E01">
        <w:rPr>
          <w:rFonts w:hint="eastAsia"/>
          <w:color w:val="000000" w:themeColor="text1"/>
          <w:sz w:val="27"/>
          <w:rtl/>
        </w:rPr>
        <w:t>«</w:t>
      </w:r>
      <w:r w:rsidRPr="00BA4E01">
        <w:rPr>
          <w:rFonts w:hint="cs"/>
          <w:color w:val="000000" w:themeColor="text1"/>
          <w:sz w:val="27"/>
          <w:rtl/>
          <w:lang w:bidi="ar-AE"/>
        </w:rPr>
        <w:t>لماذا لم يبادر الإسلام إلى إلغاء الرقّ؟</w:t>
      </w:r>
      <w:r w:rsidRPr="00BA4E01">
        <w:rPr>
          <w:rFonts w:hint="eastAsia"/>
          <w:color w:val="000000" w:themeColor="text1"/>
          <w:sz w:val="27"/>
          <w:rtl/>
        </w:rPr>
        <w:t>»</w:t>
      </w:r>
      <w:r w:rsidRPr="00BA4E01">
        <w:rPr>
          <w:rFonts w:hint="cs"/>
          <w:color w:val="000000" w:themeColor="text1"/>
          <w:sz w:val="27"/>
          <w:rtl/>
          <w:lang w:bidi="ar-AE"/>
        </w:rPr>
        <w:t xml:space="preserve"> هو أن هذا الموضوع كان يجب أن يُلغى، و</w:t>
      </w:r>
      <w:r w:rsidR="00D93911" w:rsidRPr="00BA4E01">
        <w:rPr>
          <w:rFonts w:hint="cs"/>
          <w:color w:val="000000" w:themeColor="text1"/>
          <w:sz w:val="27"/>
          <w:rtl/>
          <w:lang w:bidi="ar-AE"/>
        </w:rPr>
        <w:t>أ</w:t>
      </w:r>
      <w:r w:rsidRPr="00BA4E01">
        <w:rPr>
          <w:rFonts w:hint="cs"/>
          <w:color w:val="000000" w:themeColor="text1"/>
          <w:sz w:val="27"/>
          <w:rtl/>
          <w:lang w:bidi="ar-AE"/>
        </w:rPr>
        <w:t>ن خلاف ذلك غير</w:t>
      </w:r>
      <w:r w:rsidR="00D93911" w:rsidRPr="00BA4E01">
        <w:rPr>
          <w:rFonts w:hint="cs"/>
          <w:color w:val="000000" w:themeColor="text1"/>
          <w:sz w:val="27"/>
          <w:rtl/>
          <w:lang w:bidi="ar-AE"/>
        </w:rPr>
        <w:t>ُ</w:t>
      </w:r>
      <w:r w:rsidRPr="00BA4E01">
        <w:rPr>
          <w:rFonts w:hint="cs"/>
          <w:color w:val="000000" w:themeColor="text1"/>
          <w:sz w:val="27"/>
          <w:rtl/>
          <w:lang w:bidi="ar-AE"/>
        </w:rPr>
        <w:t xml:space="preserve"> صحيح</w:t>
      </w:r>
      <w:r w:rsidR="00D93911" w:rsidRPr="00BA4E01">
        <w:rPr>
          <w:rFonts w:hint="cs"/>
          <w:color w:val="000000" w:themeColor="text1"/>
          <w:sz w:val="27"/>
          <w:rtl/>
          <w:lang w:bidi="ar-AE"/>
        </w:rPr>
        <w:t>ٍ</w:t>
      </w:r>
      <w:r w:rsidR="00430C83" w:rsidRPr="00BA4E01">
        <w:rPr>
          <w:rFonts w:hint="cs"/>
          <w:color w:val="000000" w:themeColor="text1"/>
          <w:sz w:val="27"/>
          <w:rtl/>
          <w:lang w:bidi="ar-AE"/>
        </w:rPr>
        <w:t>.</w:t>
      </w:r>
    </w:p>
    <w:p w:rsidR="00430C83" w:rsidRPr="00BA4E01" w:rsidRDefault="00A34A79" w:rsidP="00E4663C">
      <w:pPr>
        <w:rPr>
          <w:color w:val="000000" w:themeColor="text1"/>
          <w:sz w:val="27"/>
          <w:rtl/>
          <w:lang w:bidi="ar-AE"/>
        </w:rPr>
      </w:pPr>
      <w:r w:rsidRPr="00BA4E01">
        <w:rPr>
          <w:rFonts w:hint="cs"/>
          <w:color w:val="000000" w:themeColor="text1"/>
          <w:sz w:val="27"/>
          <w:rtl/>
          <w:lang w:bidi="ar-AE"/>
        </w:rPr>
        <w:t>علينا أن نعطي هذا الإشكال ب</w:t>
      </w:r>
      <w:r w:rsidR="00D93911" w:rsidRPr="00BA4E01">
        <w:rPr>
          <w:rFonts w:hint="cs"/>
          <w:color w:val="000000" w:themeColor="text1"/>
          <w:sz w:val="27"/>
          <w:rtl/>
          <w:lang w:bidi="ar-AE"/>
        </w:rPr>
        <w:t>ُ</w:t>
      </w:r>
      <w:r w:rsidRPr="00BA4E01">
        <w:rPr>
          <w:rFonts w:hint="cs"/>
          <w:color w:val="000000" w:themeColor="text1"/>
          <w:sz w:val="27"/>
          <w:rtl/>
          <w:lang w:bidi="ar-AE"/>
        </w:rPr>
        <w:t>ع</w:t>
      </w:r>
      <w:r w:rsidR="00E4540C">
        <w:rPr>
          <w:rFonts w:hint="cs"/>
          <w:color w:val="000000" w:themeColor="text1"/>
          <w:sz w:val="27"/>
          <w:rtl/>
          <w:lang w:bidi="ar-AE"/>
        </w:rPr>
        <w:t>ْ</w:t>
      </w:r>
      <w:r w:rsidRPr="00BA4E01">
        <w:rPr>
          <w:rFonts w:hint="cs"/>
          <w:color w:val="000000" w:themeColor="text1"/>
          <w:sz w:val="27"/>
          <w:rtl/>
          <w:lang w:bidi="ar-AE"/>
        </w:rPr>
        <w:t>داً وشكلاً منطقياً، وذلك من خلال القول: إن الرق</w:t>
      </w:r>
      <w:r w:rsidR="00D93911" w:rsidRPr="00BA4E01">
        <w:rPr>
          <w:rFonts w:hint="cs"/>
          <w:color w:val="000000" w:themeColor="text1"/>
          <w:sz w:val="27"/>
          <w:rtl/>
          <w:lang w:bidi="ar-AE"/>
        </w:rPr>
        <w:t>ّ</w:t>
      </w:r>
      <w:r w:rsidRPr="00BA4E01">
        <w:rPr>
          <w:rFonts w:hint="cs"/>
          <w:color w:val="000000" w:themeColor="text1"/>
          <w:sz w:val="27"/>
          <w:rtl/>
          <w:lang w:bidi="ar-AE"/>
        </w:rPr>
        <w:t xml:space="preserve"> ظلم، وإن إقراره والمصادقة عليه إقرار للظلم، وهذا لا ينسجم مع قوانين الإسلام </w:t>
      </w:r>
      <w:r w:rsidRPr="00BA4E01">
        <w:rPr>
          <w:rFonts w:hint="cs"/>
          <w:color w:val="000000" w:themeColor="text1"/>
          <w:sz w:val="27"/>
          <w:rtl/>
          <w:lang w:bidi="ar-AE"/>
        </w:rPr>
        <w:lastRenderedPageBreak/>
        <w:t>التي تدّ</w:t>
      </w:r>
      <w:r w:rsidR="00D93911" w:rsidRPr="00BA4E01">
        <w:rPr>
          <w:rFonts w:hint="cs"/>
          <w:color w:val="000000" w:themeColor="text1"/>
          <w:sz w:val="27"/>
          <w:rtl/>
          <w:lang w:bidi="ar-AE"/>
        </w:rPr>
        <w:t>َ</w:t>
      </w:r>
      <w:r w:rsidRPr="00BA4E01">
        <w:rPr>
          <w:rFonts w:hint="cs"/>
          <w:color w:val="000000" w:themeColor="text1"/>
          <w:sz w:val="27"/>
          <w:rtl/>
          <w:lang w:bidi="ar-AE"/>
        </w:rPr>
        <w:t>عي الانحياز إلى العدل، كما يت</w:t>
      </w:r>
      <w:r w:rsidR="00D93911" w:rsidRPr="00BA4E01">
        <w:rPr>
          <w:rFonts w:hint="cs"/>
          <w:color w:val="000000" w:themeColor="text1"/>
          <w:sz w:val="27"/>
          <w:rtl/>
          <w:lang w:bidi="ar-AE"/>
        </w:rPr>
        <w:t>ّ</w:t>
      </w:r>
      <w:r w:rsidRPr="00BA4E01">
        <w:rPr>
          <w:rFonts w:hint="cs"/>
          <w:color w:val="000000" w:themeColor="text1"/>
          <w:sz w:val="27"/>
          <w:rtl/>
          <w:lang w:bidi="ar-AE"/>
        </w:rPr>
        <w:t xml:space="preserve">ضح ذلك من خلال قول الله تعالى: </w:t>
      </w:r>
      <w:r w:rsidRPr="00BA4E01">
        <w:rPr>
          <w:rFonts w:ascii="Mosawi" w:hAnsi="Mosawi" w:cs="Mosawi"/>
          <w:color w:val="000000" w:themeColor="text1"/>
          <w:sz w:val="24"/>
          <w:szCs w:val="24"/>
          <w:rtl/>
        </w:rPr>
        <w:t>﴿</w:t>
      </w:r>
      <w:r w:rsidR="00D93911" w:rsidRPr="00BA4E01">
        <w:rPr>
          <w:b/>
          <w:bCs/>
          <w:color w:val="000000" w:themeColor="text1"/>
          <w:sz w:val="27"/>
          <w:rtl/>
        </w:rPr>
        <w:t>إِنَّ الل</w:t>
      </w:r>
      <w:r w:rsidRPr="00BA4E01">
        <w:rPr>
          <w:b/>
          <w:bCs/>
          <w:color w:val="000000" w:themeColor="text1"/>
          <w:sz w:val="27"/>
          <w:rtl/>
        </w:rPr>
        <w:t>هَ يَأ</w:t>
      </w:r>
      <w:r w:rsidR="00EF408D">
        <w:rPr>
          <w:rFonts w:hint="cs"/>
          <w:b/>
          <w:bCs/>
          <w:color w:val="000000" w:themeColor="text1"/>
          <w:sz w:val="27"/>
          <w:rtl/>
        </w:rPr>
        <w:t>ْ</w:t>
      </w:r>
      <w:r w:rsidRPr="00BA4E01">
        <w:rPr>
          <w:b/>
          <w:bCs/>
          <w:color w:val="000000" w:themeColor="text1"/>
          <w:sz w:val="27"/>
          <w:rtl/>
        </w:rPr>
        <w:t>مُرُ بِالعَد</w:t>
      </w:r>
      <w:r w:rsidR="00EF408D">
        <w:rPr>
          <w:rFonts w:hint="cs"/>
          <w:b/>
          <w:bCs/>
          <w:color w:val="000000" w:themeColor="text1"/>
          <w:sz w:val="27"/>
          <w:rtl/>
        </w:rPr>
        <w:t>ْ</w:t>
      </w:r>
      <w:r w:rsidRPr="00BA4E01">
        <w:rPr>
          <w:b/>
          <w:bCs/>
          <w:color w:val="000000" w:themeColor="text1"/>
          <w:sz w:val="27"/>
          <w:rtl/>
        </w:rPr>
        <w:t>لِ</w:t>
      </w:r>
      <w:r w:rsidRPr="00BA4E01">
        <w:rPr>
          <w:rFonts w:ascii="Mosawi" w:hAnsi="Mosawi" w:cs="Mosawi"/>
          <w:color w:val="000000" w:themeColor="text1"/>
          <w:sz w:val="24"/>
          <w:szCs w:val="24"/>
          <w:rtl/>
        </w:rPr>
        <w:t>﴾</w:t>
      </w:r>
      <w:r w:rsidR="00430C83" w:rsidRPr="00BA4E01">
        <w:rPr>
          <w:rFonts w:hint="cs"/>
          <w:color w:val="000000" w:themeColor="text1"/>
          <w:sz w:val="27"/>
          <w:rtl/>
          <w:lang w:bidi="ar-AE"/>
        </w:rPr>
        <w:t xml:space="preserve"> (النحل: 90)</w:t>
      </w:r>
      <w:r w:rsidRPr="00BA4E01">
        <w:rPr>
          <w:rFonts w:hint="cs"/>
          <w:color w:val="000000" w:themeColor="text1"/>
          <w:sz w:val="27"/>
          <w:rtl/>
          <w:lang w:bidi="ar-AE"/>
        </w:rPr>
        <w:t>. إن الأمر الذي يُصدره الله إنما يقوم على أساس العدالة، وأن الله عادل، وأن القانون الذي يسنّه عادل أيضاً، وعليه لا يكون هذا متناغماً مع إقرار قوانين الرق</w:t>
      </w:r>
      <w:r w:rsidR="00430C83" w:rsidRPr="00BA4E01">
        <w:rPr>
          <w:rFonts w:hint="cs"/>
          <w:color w:val="000000" w:themeColor="text1"/>
          <w:sz w:val="27"/>
          <w:rtl/>
          <w:lang w:bidi="ar-AE"/>
        </w:rPr>
        <w:t>ّ</w:t>
      </w:r>
      <w:r w:rsidRPr="00BA4E01">
        <w:rPr>
          <w:rFonts w:hint="cs"/>
          <w:color w:val="000000" w:themeColor="text1"/>
          <w:sz w:val="27"/>
          <w:rtl/>
          <w:lang w:bidi="ar-AE"/>
        </w:rPr>
        <w:t xml:space="preserve"> والعبودية</w:t>
      </w:r>
      <w:r w:rsidR="00430C83" w:rsidRPr="00BA4E01">
        <w:rPr>
          <w:rFonts w:hint="cs"/>
          <w:color w:val="000000" w:themeColor="text1"/>
          <w:sz w:val="27"/>
          <w:rtl/>
          <w:lang w:bidi="ar-AE"/>
        </w:rPr>
        <w:t>.</w:t>
      </w:r>
    </w:p>
    <w:p w:rsidR="00430C83" w:rsidRPr="00BA4E01" w:rsidRDefault="00A34A79" w:rsidP="00E4663C">
      <w:pPr>
        <w:rPr>
          <w:color w:val="000000" w:themeColor="text1"/>
          <w:sz w:val="27"/>
          <w:rtl/>
          <w:lang w:bidi="ar-AE"/>
        </w:rPr>
      </w:pPr>
      <w:r w:rsidRPr="00BA4E01">
        <w:rPr>
          <w:rFonts w:hint="cs"/>
          <w:color w:val="000000" w:themeColor="text1"/>
          <w:sz w:val="27"/>
          <w:rtl/>
          <w:lang w:bidi="ar-AE"/>
        </w:rPr>
        <w:t>كما يتمّ طرح هذا الإشكال بشكل</w:t>
      </w:r>
      <w:r w:rsidR="00430C83" w:rsidRPr="00BA4E01">
        <w:rPr>
          <w:rFonts w:hint="cs"/>
          <w:color w:val="000000" w:themeColor="text1"/>
          <w:sz w:val="27"/>
          <w:rtl/>
          <w:lang w:bidi="ar-AE"/>
        </w:rPr>
        <w:t>ٍ</w:t>
      </w:r>
      <w:r w:rsidRPr="00BA4E01">
        <w:rPr>
          <w:rFonts w:hint="cs"/>
          <w:color w:val="000000" w:themeColor="text1"/>
          <w:sz w:val="27"/>
          <w:rtl/>
          <w:lang w:bidi="ar-AE"/>
        </w:rPr>
        <w:t xml:space="preserve"> آخر</w:t>
      </w:r>
      <w:r w:rsidR="00430C83" w:rsidRPr="00BA4E01">
        <w:rPr>
          <w:rFonts w:hint="cs"/>
          <w:color w:val="000000" w:themeColor="text1"/>
          <w:sz w:val="27"/>
          <w:rtl/>
          <w:lang w:bidi="ar-AE"/>
        </w:rPr>
        <w:t>،</w:t>
      </w:r>
      <w:r w:rsidRPr="00BA4E01">
        <w:rPr>
          <w:rFonts w:hint="cs"/>
          <w:color w:val="000000" w:themeColor="text1"/>
          <w:sz w:val="27"/>
          <w:rtl/>
          <w:lang w:bidi="ar-AE"/>
        </w:rPr>
        <w:t xml:space="preserve"> إذ يُقال: إن لازم العبودية أن يكون الإنسان بضاعة</w:t>
      </w:r>
      <w:r w:rsidR="00430C83" w:rsidRPr="00BA4E01">
        <w:rPr>
          <w:rFonts w:hint="cs"/>
          <w:color w:val="000000" w:themeColor="text1"/>
          <w:sz w:val="27"/>
          <w:rtl/>
          <w:lang w:bidi="ar-AE"/>
        </w:rPr>
        <w:t>ً</w:t>
      </w:r>
      <w:r w:rsidRPr="00BA4E01">
        <w:rPr>
          <w:rFonts w:hint="cs"/>
          <w:color w:val="000000" w:themeColor="text1"/>
          <w:sz w:val="27"/>
          <w:rtl/>
          <w:lang w:bidi="ar-AE"/>
        </w:rPr>
        <w:t>، وهذا مخالف</w:t>
      </w:r>
      <w:r w:rsidR="00430C83" w:rsidRPr="00BA4E01">
        <w:rPr>
          <w:rFonts w:hint="cs"/>
          <w:color w:val="000000" w:themeColor="text1"/>
          <w:sz w:val="27"/>
          <w:rtl/>
          <w:lang w:bidi="ar-AE"/>
        </w:rPr>
        <w:t>ٌ</w:t>
      </w:r>
      <w:r w:rsidRPr="00BA4E01">
        <w:rPr>
          <w:rFonts w:hint="cs"/>
          <w:color w:val="000000" w:themeColor="text1"/>
          <w:sz w:val="27"/>
          <w:rtl/>
          <w:lang w:bidi="ar-AE"/>
        </w:rPr>
        <w:t xml:space="preserve"> لحيثية الإنسان</w:t>
      </w:r>
      <w:r w:rsidR="00430C83" w:rsidRPr="00BA4E01">
        <w:rPr>
          <w:rFonts w:hint="cs"/>
          <w:color w:val="000000" w:themeColor="text1"/>
          <w:sz w:val="27"/>
          <w:rtl/>
          <w:lang w:bidi="ar-AE"/>
        </w:rPr>
        <w:t>.</w:t>
      </w:r>
    </w:p>
    <w:p w:rsidR="00430C83" w:rsidRPr="00BA4E01" w:rsidRDefault="00A34A79" w:rsidP="00E4663C">
      <w:pPr>
        <w:rPr>
          <w:color w:val="000000" w:themeColor="text1"/>
          <w:sz w:val="27"/>
          <w:rtl/>
          <w:lang w:bidi="ar-AE"/>
        </w:rPr>
      </w:pPr>
      <w:r w:rsidRPr="00BA4E01">
        <w:rPr>
          <w:rFonts w:hint="cs"/>
          <w:color w:val="000000" w:themeColor="text1"/>
          <w:sz w:val="27"/>
          <w:rtl/>
          <w:lang w:bidi="ar-AE"/>
        </w:rPr>
        <w:t>ويقال أحياناً: إن العبودية استثمار</w:t>
      </w:r>
      <w:r w:rsidR="00430C83" w:rsidRPr="00BA4E01">
        <w:rPr>
          <w:rFonts w:hint="cs"/>
          <w:color w:val="000000" w:themeColor="text1"/>
          <w:sz w:val="27"/>
          <w:rtl/>
          <w:lang w:bidi="ar-AE"/>
        </w:rPr>
        <w:t>ٌ</w:t>
      </w:r>
      <w:r w:rsidRPr="00BA4E01">
        <w:rPr>
          <w:rFonts w:hint="cs"/>
          <w:color w:val="000000" w:themeColor="text1"/>
          <w:sz w:val="27"/>
          <w:rtl/>
          <w:lang w:bidi="ar-AE"/>
        </w:rPr>
        <w:t xml:space="preserve"> للإنسان من قبل إنسان آخر</w:t>
      </w:r>
      <w:r w:rsidR="00430C83"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هذه هي خلاصة الإشكالات. </w:t>
      </w:r>
    </w:p>
    <w:p w:rsidR="00E32A99" w:rsidRPr="00BA4E01" w:rsidRDefault="00A34A79" w:rsidP="00E4663C">
      <w:pPr>
        <w:rPr>
          <w:color w:val="000000" w:themeColor="text1"/>
          <w:sz w:val="27"/>
          <w:rtl/>
          <w:lang w:bidi="ar-AE"/>
        </w:rPr>
      </w:pPr>
      <w:r w:rsidRPr="00BA4E01">
        <w:rPr>
          <w:rFonts w:hint="cs"/>
          <w:color w:val="000000" w:themeColor="text1"/>
          <w:sz w:val="27"/>
          <w:rtl/>
          <w:lang w:bidi="ar-AE"/>
        </w:rPr>
        <w:t>إن هذا الإشكال واضح</w:t>
      </w:r>
      <w:r w:rsidR="00430C83" w:rsidRPr="00BA4E01">
        <w:rPr>
          <w:rFonts w:hint="cs"/>
          <w:color w:val="000000" w:themeColor="text1"/>
          <w:sz w:val="27"/>
          <w:rtl/>
          <w:lang w:bidi="ar-AE"/>
        </w:rPr>
        <w:t>ٌ</w:t>
      </w:r>
      <w:r w:rsidRPr="00BA4E01">
        <w:rPr>
          <w:rFonts w:hint="cs"/>
          <w:color w:val="000000" w:themeColor="text1"/>
          <w:sz w:val="27"/>
          <w:rtl/>
          <w:lang w:bidi="ar-AE"/>
        </w:rPr>
        <w:t xml:space="preserve"> ومتماسك إلى حدّ</w:t>
      </w:r>
      <w:r w:rsidR="00430C83" w:rsidRPr="00BA4E01">
        <w:rPr>
          <w:rFonts w:hint="cs"/>
          <w:color w:val="000000" w:themeColor="text1"/>
          <w:sz w:val="27"/>
          <w:rtl/>
          <w:lang w:bidi="ar-AE"/>
        </w:rPr>
        <w:t>ٍ</w:t>
      </w:r>
      <w:r w:rsidRPr="00BA4E01">
        <w:rPr>
          <w:rFonts w:hint="cs"/>
          <w:color w:val="000000" w:themeColor="text1"/>
          <w:sz w:val="27"/>
          <w:rtl/>
          <w:lang w:bidi="ar-AE"/>
        </w:rPr>
        <w:t xml:space="preserve"> ما. فمنذ أن تمّ التعرّف على حقوق الإنسان إلى حدٍّ ما أدرك الناس حقيقة أن للإنسان حقوقاً قد حصل عليها من الطبيعة، وأن الحقوق الطبيعية غير قابلة للسلب. فقد حمل الإعلان العالمي لحقوق الإنسان في مادّته الأولى إقراراً بحر</w:t>
      </w:r>
      <w:r w:rsidR="00430C83" w:rsidRPr="00BA4E01">
        <w:rPr>
          <w:rFonts w:hint="cs"/>
          <w:color w:val="000000" w:themeColor="text1"/>
          <w:sz w:val="27"/>
          <w:rtl/>
          <w:lang w:bidi="ar-AE"/>
        </w:rPr>
        <w:t>ّ</w:t>
      </w:r>
      <w:r w:rsidRPr="00BA4E01">
        <w:rPr>
          <w:rFonts w:hint="cs"/>
          <w:color w:val="000000" w:themeColor="text1"/>
          <w:sz w:val="27"/>
          <w:rtl/>
          <w:lang w:bidi="ar-AE"/>
        </w:rPr>
        <w:t xml:space="preserve">ية الإنسان، إذ تقول هذه المادّة: </w:t>
      </w:r>
      <w:r w:rsidRPr="00BA4E01">
        <w:rPr>
          <w:rFonts w:hint="eastAsia"/>
          <w:color w:val="000000" w:themeColor="text1"/>
          <w:sz w:val="27"/>
          <w:rtl/>
        </w:rPr>
        <w:t>«</w:t>
      </w:r>
      <w:r w:rsidRPr="00BA4E01">
        <w:rPr>
          <w:color w:val="000000" w:themeColor="text1"/>
          <w:sz w:val="27"/>
          <w:rtl/>
        </w:rPr>
        <w:t>يولد جميع الناس أحرارا</w:t>
      </w:r>
      <w:r w:rsidRPr="00BA4E01">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lang w:bidi="ar-AE"/>
        </w:rPr>
        <w:t>. فالإنسان يولد حرّاً، ويجب أن يعيش حرّاً، ويجب أن يموت حرّاً، وليس هناك م</w:t>
      </w:r>
      <w:r w:rsidR="00430C83" w:rsidRPr="00BA4E01">
        <w:rPr>
          <w:rFonts w:hint="cs"/>
          <w:color w:val="000000" w:themeColor="text1"/>
          <w:sz w:val="27"/>
          <w:rtl/>
          <w:lang w:bidi="ar-AE"/>
        </w:rPr>
        <w:t>َ</w:t>
      </w:r>
      <w:r w:rsidRPr="00BA4E01">
        <w:rPr>
          <w:rFonts w:hint="cs"/>
          <w:color w:val="000000" w:themeColor="text1"/>
          <w:sz w:val="27"/>
          <w:rtl/>
          <w:lang w:bidi="ar-AE"/>
        </w:rPr>
        <w:t>ن</w:t>
      </w:r>
      <w:r w:rsidR="00B15220">
        <w:rPr>
          <w:rFonts w:hint="cs"/>
          <w:color w:val="000000" w:themeColor="text1"/>
          <w:sz w:val="27"/>
          <w:rtl/>
          <w:lang w:bidi="ar-AE"/>
        </w:rPr>
        <w:t>ْ</w:t>
      </w:r>
      <w:r w:rsidRPr="00BA4E01">
        <w:rPr>
          <w:rFonts w:hint="cs"/>
          <w:color w:val="000000" w:themeColor="text1"/>
          <w:sz w:val="27"/>
          <w:rtl/>
          <w:lang w:bidi="ar-AE"/>
        </w:rPr>
        <w:t xml:space="preserve"> يستطيع أن يسلب من الشخص حر</w:t>
      </w:r>
      <w:r w:rsidR="00E32A99" w:rsidRPr="00BA4E01">
        <w:rPr>
          <w:rFonts w:hint="cs"/>
          <w:color w:val="000000" w:themeColor="text1"/>
          <w:sz w:val="27"/>
          <w:rtl/>
          <w:lang w:bidi="ar-AE"/>
        </w:rPr>
        <w:t>ّي</w:t>
      </w:r>
      <w:r w:rsidRPr="00BA4E01">
        <w:rPr>
          <w:rFonts w:hint="cs"/>
          <w:color w:val="000000" w:themeColor="text1"/>
          <w:sz w:val="27"/>
          <w:rtl/>
          <w:lang w:bidi="ar-AE"/>
        </w:rPr>
        <w:t>ته، بل لا يمكن حت</w:t>
      </w:r>
      <w:r w:rsidR="00E32A99" w:rsidRPr="00BA4E01">
        <w:rPr>
          <w:rFonts w:hint="cs"/>
          <w:color w:val="000000" w:themeColor="text1"/>
          <w:sz w:val="27"/>
          <w:rtl/>
          <w:lang w:bidi="ar-AE"/>
        </w:rPr>
        <w:t>ّ</w:t>
      </w:r>
      <w:r w:rsidRPr="00BA4E01">
        <w:rPr>
          <w:rFonts w:hint="cs"/>
          <w:color w:val="000000" w:themeColor="text1"/>
          <w:sz w:val="27"/>
          <w:rtl/>
          <w:lang w:bidi="ar-AE"/>
        </w:rPr>
        <w:t>ى للشخص نفسه أن يتنازل عن حق</w:t>
      </w:r>
      <w:r w:rsidR="00E32A99" w:rsidRPr="00BA4E01">
        <w:rPr>
          <w:rFonts w:hint="cs"/>
          <w:color w:val="000000" w:themeColor="text1"/>
          <w:sz w:val="27"/>
          <w:rtl/>
          <w:lang w:bidi="ar-AE"/>
        </w:rPr>
        <w:t>ّ</w:t>
      </w:r>
      <w:r w:rsidRPr="00BA4E01">
        <w:rPr>
          <w:rFonts w:hint="cs"/>
          <w:color w:val="000000" w:themeColor="text1"/>
          <w:sz w:val="27"/>
          <w:rtl/>
          <w:lang w:bidi="ar-AE"/>
        </w:rPr>
        <w:t>ه في الحر</w:t>
      </w:r>
      <w:r w:rsidR="00E32A99" w:rsidRPr="00BA4E01">
        <w:rPr>
          <w:rFonts w:hint="cs"/>
          <w:color w:val="000000" w:themeColor="text1"/>
          <w:sz w:val="27"/>
          <w:rtl/>
          <w:lang w:bidi="ar-AE"/>
        </w:rPr>
        <w:t>ّ</w:t>
      </w:r>
      <w:r w:rsidRPr="00BA4E01">
        <w:rPr>
          <w:rFonts w:hint="cs"/>
          <w:color w:val="000000" w:themeColor="text1"/>
          <w:sz w:val="27"/>
          <w:rtl/>
          <w:lang w:bidi="ar-AE"/>
        </w:rPr>
        <w:t>ية</w:t>
      </w:r>
      <w:r w:rsidR="00E32A99" w:rsidRPr="00BA4E01">
        <w:rPr>
          <w:rFonts w:hint="cs"/>
          <w:color w:val="000000" w:themeColor="text1"/>
          <w:sz w:val="27"/>
          <w:rtl/>
          <w:lang w:bidi="ar-AE"/>
        </w:rPr>
        <w:t>،</w:t>
      </w:r>
      <w:r w:rsidRPr="00BA4E01">
        <w:rPr>
          <w:rFonts w:hint="cs"/>
          <w:color w:val="000000" w:themeColor="text1"/>
          <w:sz w:val="27"/>
          <w:rtl/>
          <w:lang w:bidi="ar-AE"/>
        </w:rPr>
        <w:t xml:space="preserve"> وأن يجعل من نفسه عبداً لغيره. وهذه من المسائل المطروحة في الفقه، إذ يُقال: </w:t>
      </w:r>
      <w:r w:rsidRPr="00BA4E01">
        <w:rPr>
          <w:rFonts w:hint="eastAsia"/>
          <w:color w:val="000000" w:themeColor="text1"/>
          <w:sz w:val="27"/>
          <w:rtl/>
        </w:rPr>
        <w:t>«</w:t>
      </w:r>
      <w:r w:rsidRPr="00BA4E01">
        <w:rPr>
          <w:rFonts w:hint="cs"/>
          <w:color w:val="000000" w:themeColor="text1"/>
          <w:sz w:val="27"/>
          <w:rtl/>
          <w:lang w:bidi="ar-AE"/>
        </w:rPr>
        <w:t>هل يجوز للشخص أن يتنازل عن حر</w:t>
      </w:r>
      <w:r w:rsidR="00E32A99" w:rsidRPr="00BA4E01">
        <w:rPr>
          <w:rFonts w:hint="cs"/>
          <w:color w:val="000000" w:themeColor="text1"/>
          <w:sz w:val="27"/>
          <w:rtl/>
          <w:lang w:bidi="ar-AE"/>
        </w:rPr>
        <w:t>ّ</w:t>
      </w:r>
      <w:r w:rsidRPr="00BA4E01">
        <w:rPr>
          <w:rFonts w:hint="cs"/>
          <w:color w:val="000000" w:themeColor="text1"/>
          <w:sz w:val="27"/>
          <w:rtl/>
          <w:lang w:bidi="ar-AE"/>
        </w:rPr>
        <w:t>يته، ويجعل من نفسه عبداً لغيره</w:t>
      </w:r>
      <w:r w:rsidR="00E32A99" w:rsidRPr="00BA4E01">
        <w:rPr>
          <w:rFonts w:hint="cs"/>
          <w:color w:val="000000" w:themeColor="text1"/>
          <w:sz w:val="27"/>
          <w:rtl/>
          <w:lang w:bidi="ar-AE"/>
        </w:rPr>
        <w:t>،</w:t>
      </w:r>
      <w:r w:rsidRPr="00BA4E01">
        <w:rPr>
          <w:rFonts w:hint="cs"/>
          <w:color w:val="000000" w:themeColor="text1"/>
          <w:sz w:val="27"/>
          <w:rtl/>
          <w:lang w:bidi="ar-AE"/>
        </w:rPr>
        <w:t xml:space="preserve"> سواء أخذ على ذلك أجراً أم لا؟</w:t>
      </w:r>
      <w:r w:rsidRPr="00BA4E01">
        <w:rPr>
          <w:rFonts w:hint="eastAsia"/>
          <w:color w:val="000000" w:themeColor="text1"/>
          <w:sz w:val="27"/>
          <w:rtl/>
        </w:rPr>
        <w:t>»</w:t>
      </w:r>
      <w:r w:rsidR="00E32A99" w:rsidRPr="00BA4E01">
        <w:rPr>
          <w:rFonts w:hint="cs"/>
          <w:color w:val="000000" w:themeColor="text1"/>
          <w:sz w:val="27"/>
          <w:rtl/>
          <w:lang w:bidi="ar-AE"/>
        </w:rPr>
        <w:t>.</w:t>
      </w:r>
      <w:r w:rsidRPr="00BA4E01">
        <w:rPr>
          <w:rFonts w:hint="cs"/>
          <w:color w:val="000000" w:themeColor="text1"/>
          <w:sz w:val="27"/>
          <w:rtl/>
          <w:lang w:bidi="ar-AE"/>
        </w:rPr>
        <w:t xml:space="preserve"> </w:t>
      </w:r>
      <w:r w:rsidR="00E8562A" w:rsidRPr="00BA4E01">
        <w:rPr>
          <w:rFonts w:hint="cs"/>
          <w:color w:val="000000" w:themeColor="text1"/>
          <w:sz w:val="27"/>
          <w:rtl/>
          <w:lang w:bidi="ar-AE"/>
        </w:rPr>
        <w:t xml:space="preserve">لا شَكَّ </w:t>
      </w:r>
      <w:r w:rsidRPr="00BA4E01">
        <w:rPr>
          <w:rFonts w:hint="cs"/>
          <w:color w:val="000000" w:themeColor="text1"/>
          <w:sz w:val="27"/>
          <w:rtl/>
          <w:lang w:bidi="ar-AE"/>
        </w:rPr>
        <w:t>في أن الجواب عن هذا السؤال هو النفي قطعاً</w:t>
      </w:r>
      <w:r w:rsidR="00E32A99" w:rsidRPr="00BA4E01">
        <w:rPr>
          <w:rFonts w:hint="cs"/>
          <w:color w:val="000000" w:themeColor="text1"/>
          <w:sz w:val="27"/>
          <w:rtl/>
          <w:lang w:bidi="ar-AE"/>
        </w:rPr>
        <w:t>.</w:t>
      </w:r>
    </w:p>
    <w:p w:rsidR="00E32A99" w:rsidRPr="00BA4E01" w:rsidRDefault="00A34A79" w:rsidP="00E4663C">
      <w:pPr>
        <w:rPr>
          <w:color w:val="000000" w:themeColor="text1"/>
          <w:sz w:val="27"/>
          <w:rtl/>
          <w:lang w:bidi="ar-AE"/>
        </w:rPr>
      </w:pPr>
      <w:r w:rsidRPr="00BA4E01">
        <w:rPr>
          <w:rFonts w:hint="cs"/>
          <w:color w:val="000000" w:themeColor="text1"/>
          <w:sz w:val="27"/>
          <w:rtl/>
          <w:lang w:bidi="ar-AE"/>
        </w:rPr>
        <w:t>يقول الذين دوّ</w:t>
      </w:r>
      <w:r w:rsidR="00E32A99" w:rsidRPr="00BA4E01">
        <w:rPr>
          <w:rFonts w:hint="cs"/>
          <w:color w:val="000000" w:themeColor="text1"/>
          <w:sz w:val="27"/>
          <w:rtl/>
          <w:lang w:bidi="ar-AE"/>
        </w:rPr>
        <w:t>َ</w:t>
      </w:r>
      <w:r w:rsidRPr="00BA4E01">
        <w:rPr>
          <w:rFonts w:hint="cs"/>
          <w:color w:val="000000" w:themeColor="text1"/>
          <w:sz w:val="27"/>
          <w:rtl/>
          <w:lang w:bidi="ar-AE"/>
        </w:rPr>
        <w:t>نوا الإعلان العالمي لحقوق الإنسان: ليس المراد أن بإمكان العبد بعد عتقه أن يجعل من نفسه عبداً لآخر، بل إن الإنسان قد خلق حُرّاً، وحيث خلق حُرّاً لن يستطي</w:t>
      </w:r>
      <w:r w:rsidR="00E32A99" w:rsidRPr="00BA4E01">
        <w:rPr>
          <w:rFonts w:hint="cs"/>
          <w:color w:val="000000" w:themeColor="text1"/>
          <w:sz w:val="27"/>
          <w:rtl/>
          <w:lang w:bidi="ar-AE"/>
        </w:rPr>
        <w:t>ع</w:t>
      </w:r>
      <w:r w:rsidRPr="00BA4E01">
        <w:rPr>
          <w:rFonts w:hint="cs"/>
          <w:color w:val="000000" w:themeColor="text1"/>
          <w:sz w:val="27"/>
          <w:rtl/>
          <w:lang w:bidi="ar-AE"/>
        </w:rPr>
        <w:t xml:space="preserve"> هو</w:t>
      </w:r>
      <w:r w:rsidR="00E32A99" w:rsidRPr="00BA4E01">
        <w:rPr>
          <w:rFonts w:hint="cs"/>
          <w:color w:val="000000" w:themeColor="text1"/>
          <w:sz w:val="27"/>
          <w:rtl/>
          <w:lang w:bidi="ar-AE"/>
        </w:rPr>
        <w:t>،</w:t>
      </w:r>
      <w:r w:rsidRPr="00BA4E01">
        <w:rPr>
          <w:rFonts w:hint="cs"/>
          <w:color w:val="000000" w:themeColor="text1"/>
          <w:sz w:val="27"/>
          <w:rtl/>
          <w:lang w:bidi="ar-AE"/>
        </w:rPr>
        <w:t xml:space="preserve"> ولا غيره</w:t>
      </w:r>
      <w:r w:rsidR="00E32A99" w:rsidRPr="00BA4E01">
        <w:rPr>
          <w:rFonts w:hint="cs"/>
          <w:color w:val="000000" w:themeColor="text1"/>
          <w:sz w:val="27"/>
          <w:rtl/>
          <w:lang w:bidi="ar-AE"/>
        </w:rPr>
        <w:t>،</w:t>
      </w:r>
      <w:r w:rsidRPr="00BA4E01">
        <w:rPr>
          <w:rFonts w:hint="cs"/>
          <w:color w:val="000000" w:themeColor="text1"/>
          <w:sz w:val="27"/>
          <w:rtl/>
          <w:lang w:bidi="ar-AE"/>
        </w:rPr>
        <w:t xml:space="preserve"> أن يُرقّ نفسه</w:t>
      </w:r>
      <w:r w:rsidR="00E32A99"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وبعبارة</w:t>
      </w:r>
      <w:r w:rsidR="00E32A99" w:rsidRPr="00BA4E01">
        <w:rPr>
          <w:rFonts w:hint="cs"/>
          <w:color w:val="000000" w:themeColor="text1"/>
          <w:sz w:val="27"/>
          <w:rtl/>
          <w:lang w:bidi="ar-AE"/>
        </w:rPr>
        <w:t>ٍ</w:t>
      </w:r>
      <w:r w:rsidRPr="00BA4E01">
        <w:rPr>
          <w:rFonts w:hint="cs"/>
          <w:color w:val="000000" w:themeColor="text1"/>
          <w:sz w:val="27"/>
          <w:rtl/>
          <w:lang w:bidi="ar-AE"/>
        </w:rPr>
        <w:t xml:space="preserve"> أخرى: إن بحثنا يرتبط بالحر</w:t>
      </w:r>
      <w:r w:rsidR="00E32A99" w:rsidRPr="00BA4E01">
        <w:rPr>
          <w:rFonts w:hint="cs"/>
          <w:color w:val="000000" w:themeColor="text1"/>
          <w:sz w:val="27"/>
          <w:rtl/>
          <w:lang w:bidi="ar-AE"/>
        </w:rPr>
        <w:t>ّ</w:t>
      </w:r>
      <w:r w:rsidRPr="00BA4E01">
        <w:rPr>
          <w:rFonts w:hint="cs"/>
          <w:color w:val="000000" w:themeColor="text1"/>
          <w:sz w:val="27"/>
          <w:rtl/>
          <w:lang w:bidi="ar-AE"/>
        </w:rPr>
        <w:t>ية</w:t>
      </w:r>
      <w:r w:rsidR="0095185E" w:rsidRPr="00BA4E01">
        <w:rPr>
          <w:rFonts w:hint="cs"/>
          <w:color w:val="000000" w:themeColor="text1"/>
          <w:sz w:val="27"/>
          <w:rtl/>
          <w:lang w:bidi="ar-AE"/>
        </w:rPr>
        <w:t>،</w:t>
      </w:r>
      <w:r w:rsidRPr="00BA4E01">
        <w:rPr>
          <w:rFonts w:hint="cs"/>
          <w:color w:val="000000" w:themeColor="text1"/>
          <w:sz w:val="27"/>
          <w:rtl/>
          <w:lang w:bidi="ar-AE"/>
        </w:rPr>
        <w:t xml:space="preserve"> بمعنى أن علينا أن نبحث من الناحية الفلسفية</w:t>
      </w:r>
      <w:r w:rsidR="0095185E" w:rsidRPr="00BA4E01">
        <w:rPr>
          <w:rFonts w:hint="cs"/>
          <w:color w:val="000000" w:themeColor="text1"/>
          <w:sz w:val="27"/>
          <w:rtl/>
          <w:lang w:bidi="ar-AE"/>
        </w:rPr>
        <w:t>:</w:t>
      </w:r>
      <w:r w:rsidRPr="00BA4E01">
        <w:rPr>
          <w:rFonts w:hint="cs"/>
          <w:color w:val="000000" w:themeColor="text1"/>
          <w:sz w:val="27"/>
          <w:rtl/>
          <w:lang w:bidi="ar-AE"/>
        </w:rPr>
        <w:t xml:space="preserve"> هل خ</w:t>
      </w:r>
      <w:r w:rsidR="0095185E" w:rsidRPr="00BA4E01">
        <w:rPr>
          <w:rFonts w:hint="cs"/>
          <w:color w:val="000000" w:themeColor="text1"/>
          <w:sz w:val="27"/>
          <w:rtl/>
          <w:lang w:bidi="ar-AE"/>
        </w:rPr>
        <w:t>ُ</w:t>
      </w:r>
      <w:r w:rsidRPr="00BA4E01">
        <w:rPr>
          <w:rFonts w:hint="cs"/>
          <w:color w:val="000000" w:themeColor="text1"/>
          <w:sz w:val="27"/>
          <w:rtl/>
          <w:lang w:bidi="ar-AE"/>
        </w:rPr>
        <w:t xml:space="preserve">لق الإنسان حُرّاً؟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موقف أرسطوطاليس من العبودية</w:t>
      </w:r>
    </w:p>
    <w:p w:rsidR="0095185E" w:rsidRPr="00BA4E01" w:rsidRDefault="00A34A79" w:rsidP="00E4663C">
      <w:pPr>
        <w:rPr>
          <w:color w:val="000000" w:themeColor="text1"/>
          <w:sz w:val="27"/>
          <w:rtl/>
          <w:lang w:bidi="ar-AE"/>
        </w:rPr>
      </w:pPr>
      <w:r w:rsidRPr="00BA4E01">
        <w:rPr>
          <w:rFonts w:hint="cs"/>
          <w:color w:val="000000" w:themeColor="text1"/>
          <w:sz w:val="27"/>
          <w:rtl/>
          <w:lang w:bidi="ar-AE"/>
        </w:rPr>
        <w:t>هذا</w:t>
      </w:r>
      <w:r w:rsidR="0095185E" w:rsidRPr="00BA4E01">
        <w:rPr>
          <w:rFonts w:hint="cs"/>
          <w:color w:val="000000" w:themeColor="text1"/>
          <w:sz w:val="27"/>
          <w:rtl/>
          <w:lang w:bidi="ar-AE"/>
        </w:rPr>
        <w:t>،</w:t>
      </w:r>
      <w:r w:rsidRPr="00BA4E01">
        <w:rPr>
          <w:rFonts w:hint="cs"/>
          <w:color w:val="000000" w:themeColor="text1"/>
          <w:sz w:val="27"/>
          <w:rtl/>
          <w:lang w:bidi="ar-AE"/>
        </w:rPr>
        <w:t xml:space="preserve"> وقد ذهب البعض ـ ومنهم</w:t>
      </w:r>
      <w:r w:rsidR="0095185E" w:rsidRPr="00BA4E01">
        <w:rPr>
          <w:rFonts w:hint="cs"/>
          <w:color w:val="000000" w:themeColor="text1"/>
          <w:sz w:val="27"/>
          <w:rtl/>
          <w:lang w:bidi="ar-AE"/>
        </w:rPr>
        <w:t>:</w:t>
      </w:r>
      <w:r w:rsidRPr="00BA4E01">
        <w:rPr>
          <w:rFonts w:hint="cs"/>
          <w:color w:val="000000" w:themeColor="text1"/>
          <w:sz w:val="27"/>
          <w:rtl/>
          <w:lang w:bidi="ar-AE"/>
        </w:rPr>
        <w:t xml:space="preserve"> أرسطوطاليس ـ إلى النقيض من ذلك تماماً؛ إذ ذهب إلى الاعتقاد بأن الناس خ</w:t>
      </w:r>
      <w:r w:rsidR="0095185E" w:rsidRPr="00BA4E01">
        <w:rPr>
          <w:rFonts w:hint="cs"/>
          <w:color w:val="000000" w:themeColor="text1"/>
          <w:sz w:val="27"/>
          <w:rtl/>
          <w:lang w:bidi="ar-AE"/>
        </w:rPr>
        <w:t>ُ</w:t>
      </w:r>
      <w:r w:rsidRPr="00BA4E01">
        <w:rPr>
          <w:rFonts w:hint="cs"/>
          <w:color w:val="000000" w:themeColor="text1"/>
          <w:sz w:val="27"/>
          <w:rtl/>
          <w:lang w:bidi="ar-AE"/>
        </w:rPr>
        <w:t>لقوا مختلفين، فمنهم الحرّ والسيّد</w:t>
      </w:r>
      <w:r w:rsidR="0095185E" w:rsidRPr="00BA4E01">
        <w:rPr>
          <w:rFonts w:hint="cs"/>
          <w:color w:val="000000" w:themeColor="text1"/>
          <w:sz w:val="27"/>
          <w:rtl/>
          <w:lang w:bidi="ar-AE"/>
        </w:rPr>
        <w:t>،</w:t>
      </w:r>
      <w:r w:rsidRPr="00BA4E01">
        <w:rPr>
          <w:rFonts w:hint="cs"/>
          <w:color w:val="000000" w:themeColor="text1"/>
          <w:sz w:val="27"/>
          <w:rtl/>
          <w:lang w:bidi="ar-AE"/>
        </w:rPr>
        <w:t xml:space="preserve"> ومنهم العبد </w:t>
      </w:r>
      <w:r w:rsidRPr="00BA4E01">
        <w:rPr>
          <w:rFonts w:hint="cs"/>
          <w:color w:val="000000" w:themeColor="text1"/>
          <w:sz w:val="27"/>
          <w:rtl/>
          <w:lang w:bidi="ar-AE"/>
        </w:rPr>
        <w:lastRenderedPageBreak/>
        <w:t>والمملوك</w:t>
      </w:r>
      <w:r w:rsidR="0095185E" w:rsidRPr="00BA4E01">
        <w:rPr>
          <w:rFonts w:hint="cs"/>
          <w:color w:val="000000" w:themeColor="text1"/>
          <w:sz w:val="27"/>
          <w:rtl/>
          <w:lang w:bidi="ar-AE"/>
        </w:rPr>
        <w:t>،</w:t>
      </w:r>
      <w:r w:rsidRPr="00BA4E01">
        <w:rPr>
          <w:rFonts w:hint="cs"/>
          <w:color w:val="000000" w:themeColor="text1"/>
          <w:sz w:val="27"/>
          <w:rtl/>
          <w:lang w:bidi="ar-AE"/>
        </w:rPr>
        <w:t xml:space="preserve"> وذلك حيث قال بأن الناس مختلفين في الخلق من الأساس، ولا غرابة في ذلك</w:t>
      </w:r>
      <w:r w:rsidR="0095185E" w:rsidRPr="00BA4E01">
        <w:rPr>
          <w:rFonts w:hint="cs"/>
          <w:color w:val="000000" w:themeColor="text1"/>
          <w:sz w:val="27"/>
          <w:rtl/>
          <w:lang w:bidi="ar-AE"/>
        </w:rPr>
        <w:t>.</w:t>
      </w:r>
    </w:p>
    <w:p w:rsidR="0095185E" w:rsidRPr="00BA4E01" w:rsidRDefault="00A34A79" w:rsidP="00E4663C">
      <w:pPr>
        <w:rPr>
          <w:color w:val="000000" w:themeColor="text1"/>
          <w:sz w:val="27"/>
          <w:rtl/>
          <w:lang w:bidi="ar-AE"/>
        </w:rPr>
      </w:pPr>
      <w:r w:rsidRPr="00BA4E01">
        <w:rPr>
          <w:rFonts w:hint="cs"/>
          <w:color w:val="000000" w:themeColor="text1"/>
          <w:sz w:val="27"/>
          <w:rtl/>
          <w:lang w:bidi="ar-AE"/>
        </w:rPr>
        <w:t>واستدل</w:t>
      </w:r>
      <w:r w:rsidR="0095185E" w:rsidRPr="00BA4E01">
        <w:rPr>
          <w:rFonts w:hint="cs"/>
          <w:color w:val="000000" w:themeColor="text1"/>
          <w:sz w:val="27"/>
          <w:rtl/>
          <w:lang w:bidi="ar-AE"/>
        </w:rPr>
        <w:t>ّ</w:t>
      </w:r>
      <w:r w:rsidRPr="00BA4E01">
        <w:rPr>
          <w:rFonts w:hint="cs"/>
          <w:color w:val="000000" w:themeColor="text1"/>
          <w:sz w:val="27"/>
          <w:rtl/>
          <w:lang w:bidi="ar-AE"/>
        </w:rPr>
        <w:t xml:space="preserve"> على رأيه قائلاً: ما الذي يدعونا إلى التمييز بين الإنسان والحيوان؟ ولماذا لا نمنح الحر</w:t>
      </w:r>
      <w:r w:rsidR="0095185E" w:rsidRPr="00BA4E01">
        <w:rPr>
          <w:rFonts w:hint="cs"/>
          <w:color w:val="000000" w:themeColor="text1"/>
          <w:sz w:val="27"/>
          <w:rtl/>
          <w:lang w:bidi="ar-AE"/>
        </w:rPr>
        <w:t>ّي</w:t>
      </w:r>
      <w:r w:rsidRPr="00BA4E01">
        <w:rPr>
          <w:rFonts w:hint="cs"/>
          <w:color w:val="000000" w:themeColor="text1"/>
          <w:sz w:val="27"/>
          <w:rtl/>
          <w:lang w:bidi="ar-AE"/>
        </w:rPr>
        <w:t>ة للحيوان؟ فإذا كان الإنسان كائناً حي</w:t>
      </w:r>
      <w:r w:rsidR="0095185E" w:rsidRPr="00BA4E01">
        <w:rPr>
          <w:rFonts w:hint="cs"/>
          <w:color w:val="000000" w:themeColor="text1"/>
          <w:sz w:val="27"/>
          <w:rtl/>
          <w:lang w:bidi="ar-AE"/>
        </w:rPr>
        <w:t>ّ</w:t>
      </w:r>
      <w:r w:rsidRPr="00BA4E01">
        <w:rPr>
          <w:rFonts w:hint="cs"/>
          <w:color w:val="000000" w:themeColor="text1"/>
          <w:sz w:val="27"/>
          <w:rtl/>
          <w:lang w:bidi="ar-AE"/>
        </w:rPr>
        <w:t>اً فالحيوان كائن</w:t>
      </w:r>
      <w:r w:rsidR="0095185E" w:rsidRPr="00BA4E01">
        <w:rPr>
          <w:rFonts w:hint="cs"/>
          <w:color w:val="000000" w:themeColor="text1"/>
          <w:sz w:val="27"/>
          <w:rtl/>
          <w:lang w:bidi="ar-AE"/>
        </w:rPr>
        <w:t>ٌ</w:t>
      </w:r>
      <w:r w:rsidRPr="00BA4E01">
        <w:rPr>
          <w:rFonts w:hint="cs"/>
          <w:color w:val="000000" w:themeColor="text1"/>
          <w:sz w:val="27"/>
          <w:rtl/>
          <w:lang w:bidi="ar-AE"/>
        </w:rPr>
        <w:t xml:space="preserve"> حيّ أيضاً. كما أن الحيوان ـ مثل الإنسان ـ يشعر باللذ</w:t>
      </w:r>
      <w:r w:rsidR="0095185E" w:rsidRPr="00BA4E01">
        <w:rPr>
          <w:rFonts w:hint="cs"/>
          <w:color w:val="000000" w:themeColor="text1"/>
          <w:sz w:val="27"/>
          <w:rtl/>
          <w:lang w:bidi="ar-AE"/>
        </w:rPr>
        <w:t>ّ</w:t>
      </w:r>
      <w:r w:rsidRPr="00BA4E01">
        <w:rPr>
          <w:rFonts w:hint="cs"/>
          <w:color w:val="000000" w:themeColor="text1"/>
          <w:sz w:val="27"/>
          <w:rtl/>
          <w:lang w:bidi="ar-AE"/>
        </w:rPr>
        <w:t>ة والألم والسعادة والشقاء أيضاً. فلماذا لا نطالب بالحر</w:t>
      </w:r>
      <w:r w:rsidR="0095185E" w:rsidRPr="00BA4E01">
        <w:rPr>
          <w:rFonts w:hint="cs"/>
          <w:color w:val="000000" w:themeColor="text1"/>
          <w:sz w:val="27"/>
          <w:rtl/>
          <w:lang w:bidi="ar-AE"/>
        </w:rPr>
        <w:t>ّ</w:t>
      </w:r>
      <w:r w:rsidRPr="00BA4E01">
        <w:rPr>
          <w:rFonts w:hint="cs"/>
          <w:color w:val="000000" w:themeColor="text1"/>
          <w:sz w:val="27"/>
          <w:rtl/>
          <w:lang w:bidi="ar-AE"/>
        </w:rPr>
        <w:t>ية للحيوان، ونمنع الإنسان من حق</w:t>
      </w:r>
      <w:r w:rsidR="0095185E" w:rsidRPr="00BA4E01">
        <w:rPr>
          <w:rFonts w:hint="cs"/>
          <w:color w:val="000000" w:themeColor="text1"/>
          <w:sz w:val="27"/>
          <w:rtl/>
          <w:lang w:bidi="ar-AE"/>
        </w:rPr>
        <w:t>ّ</w:t>
      </w:r>
      <w:r w:rsidRPr="00BA4E01">
        <w:rPr>
          <w:rFonts w:hint="cs"/>
          <w:color w:val="000000" w:themeColor="text1"/>
          <w:sz w:val="27"/>
          <w:rtl/>
          <w:lang w:bidi="ar-AE"/>
        </w:rPr>
        <w:t xml:space="preserve"> الاستفادة منه</w:t>
      </w:r>
      <w:r w:rsidR="0095185E" w:rsidRPr="00BA4E01">
        <w:rPr>
          <w:rFonts w:hint="cs"/>
          <w:color w:val="000000" w:themeColor="text1"/>
          <w:sz w:val="27"/>
          <w:rtl/>
          <w:lang w:bidi="ar-AE"/>
        </w:rPr>
        <w:t>،</w:t>
      </w:r>
      <w:r w:rsidRPr="00BA4E01">
        <w:rPr>
          <w:rFonts w:hint="cs"/>
          <w:color w:val="000000" w:themeColor="text1"/>
          <w:sz w:val="27"/>
          <w:rtl/>
          <w:lang w:bidi="ar-AE"/>
        </w:rPr>
        <w:t xml:space="preserve"> واستعباده وامتلاك رقبته</w:t>
      </w:r>
      <w:r w:rsidR="0095185E"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قد يُقال: صحيح</w:t>
      </w:r>
      <w:r w:rsidR="0095185E" w:rsidRPr="00BA4E01">
        <w:rPr>
          <w:rFonts w:hint="cs"/>
          <w:color w:val="000000" w:themeColor="text1"/>
          <w:sz w:val="27"/>
          <w:rtl/>
          <w:lang w:bidi="ar-AE"/>
        </w:rPr>
        <w:t>ٌ</w:t>
      </w:r>
      <w:r w:rsidRPr="00BA4E01">
        <w:rPr>
          <w:rFonts w:hint="cs"/>
          <w:color w:val="000000" w:themeColor="text1"/>
          <w:sz w:val="27"/>
          <w:rtl/>
          <w:lang w:bidi="ar-AE"/>
        </w:rPr>
        <w:t xml:space="preserve"> أن الحيوانات كائنات</w:t>
      </w:r>
      <w:r w:rsidR="0095185E" w:rsidRPr="00BA4E01">
        <w:rPr>
          <w:rFonts w:hint="cs"/>
          <w:color w:val="000000" w:themeColor="text1"/>
          <w:sz w:val="27"/>
          <w:rtl/>
          <w:lang w:bidi="ar-AE"/>
        </w:rPr>
        <w:t>ٌ</w:t>
      </w:r>
      <w:r w:rsidRPr="00BA4E01">
        <w:rPr>
          <w:rFonts w:hint="cs"/>
          <w:color w:val="000000" w:themeColor="text1"/>
          <w:sz w:val="27"/>
          <w:rtl/>
          <w:lang w:bidi="ar-AE"/>
        </w:rPr>
        <w:t xml:space="preserve"> حيّة، إلا</w:t>
      </w:r>
      <w:r w:rsidR="0095185E" w:rsidRPr="00BA4E01">
        <w:rPr>
          <w:rFonts w:hint="cs"/>
          <w:color w:val="000000" w:themeColor="text1"/>
          <w:sz w:val="27"/>
          <w:rtl/>
          <w:lang w:bidi="ar-AE"/>
        </w:rPr>
        <w:t>ّ</w:t>
      </w:r>
      <w:r w:rsidRPr="00BA4E01">
        <w:rPr>
          <w:rFonts w:hint="cs"/>
          <w:color w:val="000000" w:themeColor="text1"/>
          <w:sz w:val="27"/>
          <w:rtl/>
          <w:lang w:bidi="ar-AE"/>
        </w:rPr>
        <w:t xml:space="preserve"> أنها لا تتمت</w:t>
      </w:r>
      <w:r w:rsidR="0095185E" w:rsidRPr="00BA4E01">
        <w:rPr>
          <w:rFonts w:hint="cs"/>
          <w:color w:val="000000" w:themeColor="text1"/>
          <w:sz w:val="27"/>
          <w:rtl/>
          <w:lang w:bidi="ar-AE"/>
        </w:rPr>
        <w:t>َّ</w:t>
      </w:r>
      <w:r w:rsidRPr="00BA4E01">
        <w:rPr>
          <w:rFonts w:hint="cs"/>
          <w:color w:val="000000" w:themeColor="text1"/>
          <w:sz w:val="27"/>
          <w:rtl/>
          <w:lang w:bidi="ar-AE"/>
        </w:rPr>
        <w:t>ع بما يتمت</w:t>
      </w:r>
      <w:r w:rsidR="0095185E" w:rsidRPr="00BA4E01">
        <w:rPr>
          <w:rFonts w:hint="cs"/>
          <w:color w:val="000000" w:themeColor="text1"/>
          <w:sz w:val="27"/>
          <w:rtl/>
          <w:lang w:bidi="ar-AE"/>
        </w:rPr>
        <w:t>َّ</w:t>
      </w:r>
      <w:r w:rsidRPr="00BA4E01">
        <w:rPr>
          <w:rFonts w:hint="cs"/>
          <w:color w:val="000000" w:themeColor="text1"/>
          <w:sz w:val="27"/>
          <w:rtl/>
          <w:lang w:bidi="ar-AE"/>
        </w:rPr>
        <w:t>ع به الإنسان من الإدراك والعلم والمشاعر، بمعنى أن امتلاك الحيوان واستعباده لا يتنافى مع طبيعة خلقه وتكوينه. فال</w:t>
      </w:r>
      <w:r w:rsidR="0095185E" w:rsidRPr="00BA4E01">
        <w:rPr>
          <w:rFonts w:hint="cs"/>
          <w:color w:val="000000" w:themeColor="text1"/>
          <w:sz w:val="27"/>
          <w:rtl/>
          <w:lang w:bidi="ar-AE"/>
        </w:rPr>
        <w:t>فارس</w:t>
      </w:r>
      <w:r w:rsidRPr="00BA4E01">
        <w:rPr>
          <w:rFonts w:hint="cs"/>
          <w:color w:val="000000" w:themeColor="text1"/>
          <w:sz w:val="27"/>
          <w:rtl/>
          <w:lang w:bidi="ar-AE"/>
        </w:rPr>
        <w:t xml:space="preserve"> الذي يمتلك </w:t>
      </w:r>
      <w:r w:rsidR="0095185E" w:rsidRPr="00BA4E01">
        <w:rPr>
          <w:rFonts w:hint="cs"/>
          <w:color w:val="000000" w:themeColor="text1"/>
          <w:sz w:val="27"/>
          <w:rtl/>
          <w:lang w:bidi="ar-AE"/>
        </w:rPr>
        <w:t>حصاناً،</w:t>
      </w:r>
      <w:r w:rsidRPr="00BA4E01">
        <w:rPr>
          <w:rFonts w:hint="cs"/>
          <w:color w:val="000000" w:themeColor="text1"/>
          <w:sz w:val="27"/>
          <w:rtl/>
          <w:lang w:bidi="ar-AE"/>
        </w:rPr>
        <w:t xml:space="preserve"> ويضمن له حقوقه من الع</w:t>
      </w:r>
      <w:r w:rsidR="0095185E" w:rsidRPr="00BA4E01">
        <w:rPr>
          <w:rFonts w:hint="cs"/>
          <w:color w:val="000000" w:themeColor="text1"/>
          <w:sz w:val="27"/>
          <w:rtl/>
          <w:lang w:bidi="ar-AE"/>
        </w:rPr>
        <w:t>َ</w:t>
      </w:r>
      <w:r w:rsidRPr="00BA4E01">
        <w:rPr>
          <w:rFonts w:hint="cs"/>
          <w:color w:val="000000" w:themeColor="text1"/>
          <w:sz w:val="27"/>
          <w:rtl/>
          <w:lang w:bidi="ar-AE"/>
        </w:rPr>
        <w:t>ل</w:t>
      </w:r>
      <w:r w:rsidR="0095185E" w:rsidRPr="00BA4E01">
        <w:rPr>
          <w:rFonts w:hint="cs"/>
          <w:color w:val="000000" w:themeColor="text1"/>
          <w:sz w:val="27"/>
          <w:rtl/>
          <w:lang w:bidi="ar-AE"/>
        </w:rPr>
        <w:t>َ</w:t>
      </w:r>
      <w:r w:rsidRPr="00BA4E01">
        <w:rPr>
          <w:rFonts w:hint="cs"/>
          <w:color w:val="000000" w:themeColor="text1"/>
          <w:sz w:val="27"/>
          <w:rtl/>
          <w:lang w:bidi="ar-AE"/>
        </w:rPr>
        <w:t>ف والكلأ والماء، ويضمن له العلاج إذا مرض، ولا يعتلي صهوته أو يحمل عليه فوق طاقته، لا يكون منتهكاً لمصالح الحيوان وحقوقه. لقد خلق ظهر هذا الحيوان للركوب، فأيّ</w:t>
      </w:r>
      <w:r w:rsidR="0095185E" w:rsidRPr="00BA4E01">
        <w:rPr>
          <w:rFonts w:hint="cs"/>
          <w:color w:val="000000" w:themeColor="text1"/>
          <w:sz w:val="27"/>
          <w:rtl/>
          <w:lang w:bidi="ar-AE"/>
        </w:rPr>
        <w:t>ُ</w:t>
      </w:r>
      <w:r w:rsidRPr="00BA4E01">
        <w:rPr>
          <w:rFonts w:hint="cs"/>
          <w:color w:val="000000" w:themeColor="text1"/>
          <w:sz w:val="27"/>
          <w:rtl/>
          <w:lang w:bidi="ar-AE"/>
        </w:rPr>
        <w:t xml:space="preserve"> ض</w:t>
      </w:r>
      <w:r w:rsidR="00B15220">
        <w:rPr>
          <w:rFonts w:hint="cs"/>
          <w:color w:val="000000" w:themeColor="text1"/>
          <w:sz w:val="27"/>
          <w:rtl/>
          <w:lang w:bidi="ar-AE"/>
        </w:rPr>
        <w:t>َ</w:t>
      </w:r>
      <w:r w:rsidRPr="00BA4E01">
        <w:rPr>
          <w:rFonts w:hint="cs"/>
          <w:color w:val="000000" w:themeColor="text1"/>
          <w:sz w:val="27"/>
          <w:rtl/>
          <w:lang w:bidi="ar-AE"/>
        </w:rPr>
        <w:t>ي</w:t>
      </w:r>
      <w:r w:rsidR="00B15220">
        <w:rPr>
          <w:rFonts w:hint="cs"/>
          <w:color w:val="000000" w:themeColor="text1"/>
          <w:sz w:val="27"/>
          <w:rtl/>
          <w:lang w:bidi="ar-AE"/>
        </w:rPr>
        <w:t>ْ</w:t>
      </w:r>
      <w:r w:rsidRPr="00BA4E01">
        <w:rPr>
          <w:rFonts w:hint="cs"/>
          <w:color w:val="000000" w:themeColor="text1"/>
          <w:sz w:val="27"/>
          <w:rtl/>
          <w:lang w:bidi="ar-AE"/>
        </w:rPr>
        <w:t>ر في ركوبه؟ وعليه ما هو الإشكال في أن يكون الناس كذلك مختلفين بح</w:t>
      </w:r>
      <w:r w:rsidR="00C27786" w:rsidRPr="00BA4E01">
        <w:rPr>
          <w:rFonts w:hint="cs"/>
          <w:color w:val="000000" w:themeColor="text1"/>
          <w:sz w:val="27"/>
          <w:rtl/>
          <w:lang w:bidi="ar-AE"/>
        </w:rPr>
        <w:t>َ</w:t>
      </w:r>
      <w:r w:rsidRPr="00BA4E01">
        <w:rPr>
          <w:rFonts w:hint="cs"/>
          <w:color w:val="000000" w:themeColor="text1"/>
          <w:sz w:val="27"/>
          <w:rtl/>
          <w:lang w:bidi="ar-AE"/>
        </w:rPr>
        <w:t>س</w:t>
      </w:r>
      <w:r w:rsidR="00C27786" w:rsidRPr="00BA4E01">
        <w:rPr>
          <w:rFonts w:hint="cs"/>
          <w:color w:val="000000" w:themeColor="text1"/>
          <w:sz w:val="27"/>
          <w:rtl/>
          <w:lang w:bidi="ar-AE"/>
        </w:rPr>
        <w:t>َ</w:t>
      </w:r>
      <w:r w:rsidRPr="00BA4E01">
        <w:rPr>
          <w:rFonts w:hint="cs"/>
          <w:color w:val="000000" w:themeColor="text1"/>
          <w:sz w:val="27"/>
          <w:rtl/>
          <w:lang w:bidi="ar-AE"/>
        </w:rPr>
        <w:t>ب الأعراق ومستويات الفهم والمنطق</w:t>
      </w:r>
      <w:r w:rsidRPr="00BA4E01">
        <w:rPr>
          <w:color w:val="000000" w:themeColor="text1"/>
          <w:sz w:val="27"/>
          <w:vertAlign w:val="superscript"/>
          <w:rtl/>
          <w:lang w:bidi="ar-AE"/>
        </w:rPr>
        <w:t>(</w:t>
      </w:r>
      <w:r w:rsidRPr="00BA4E01">
        <w:rPr>
          <w:rStyle w:val="ac"/>
          <w:color w:val="000000" w:themeColor="text1"/>
          <w:sz w:val="27"/>
          <w:rtl/>
          <w:lang w:bidi="ar-AE"/>
        </w:rPr>
        <w:endnoteReference w:id="2"/>
      </w:r>
      <w:r w:rsidRPr="00BA4E01">
        <w:rPr>
          <w:color w:val="000000" w:themeColor="text1"/>
          <w:sz w:val="27"/>
          <w:vertAlign w:val="superscript"/>
          <w:rtl/>
          <w:lang w:bidi="ar-AE"/>
        </w:rPr>
        <w:t>)</w:t>
      </w:r>
      <w:r w:rsidRPr="00BA4E01">
        <w:rPr>
          <w:rFonts w:hint="cs"/>
          <w:color w:val="000000" w:themeColor="text1"/>
          <w:sz w:val="27"/>
          <w:rtl/>
          <w:lang w:bidi="ar-AE"/>
        </w:rPr>
        <w:t>؟ فبعض الأعراق ـ (الإغريقية) على حدّ</w:t>
      </w:r>
      <w:r w:rsidR="00C27786" w:rsidRPr="00BA4E01">
        <w:rPr>
          <w:rFonts w:hint="cs"/>
          <w:color w:val="000000" w:themeColor="text1"/>
          <w:sz w:val="27"/>
          <w:rtl/>
          <w:lang w:bidi="ar-AE"/>
        </w:rPr>
        <w:t>ِ</w:t>
      </w:r>
      <w:r w:rsidRPr="00BA4E01">
        <w:rPr>
          <w:rFonts w:hint="cs"/>
          <w:color w:val="000000" w:themeColor="text1"/>
          <w:sz w:val="27"/>
          <w:rtl/>
          <w:lang w:bidi="ar-AE"/>
        </w:rPr>
        <w:t xml:space="preserve"> تعبيره ـ تمتلك الطاقة الفكرية، فعليها أن تنهمك في التفكير والدراسة والتعلّ</w:t>
      </w:r>
      <w:r w:rsidR="00C27786" w:rsidRPr="00BA4E01">
        <w:rPr>
          <w:rFonts w:hint="cs"/>
          <w:color w:val="000000" w:themeColor="text1"/>
          <w:sz w:val="27"/>
          <w:rtl/>
          <w:lang w:bidi="ar-AE"/>
        </w:rPr>
        <w:t>ُ</w:t>
      </w:r>
      <w:r w:rsidRPr="00BA4E01">
        <w:rPr>
          <w:rFonts w:hint="cs"/>
          <w:color w:val="000000" w:themeColor="text1"/>
          <w:sz w:val="27"/>
          <w:rtl/>
          <w:lang w:bidi="ar-AE"/>
        </w:rPr>
        <w:t>م، وبعكسها أعراق</w:t>
      </w:r>
      <w:r w:rsidR="00C27786" w:rsidRPr="00BA4E01">
        <w:rPr>
          <w:rFonts w:hint="cs"/>
          <w:color w:val="000000" w:themeColor="text1"/>
          <w:sz w:val="27"/>
          <w:rtl/>
          <w:lang w:bidi="ar-AE"/>
        </w:rPr>
        <w:t>ٌ</w:t>
      </w:r>
      <w:r w:rsidRPr="00BA4E01">
        <w:rPr>
          <w:rFonts w:hint="cs"/>
          <w:color w:val="000000" w:themeColor="text1"/>
          <w:sz w:val="27"/>
          <w:rtl/>
          <w:lang w:bidi="ar-AE"/>
        </w:rPr>
        <w:t xml:space="preserve"> لا تتمت</w:t>
      </w:r>
      <w:r w:rsidR="00C27786" w:rsidRPr="00BA4E01">
        <w:rPr>
          <w:rFonts w:hint="cs"/>
          <w:color w:val="000000" w:themeColor="text1"/>
          <w:sz w:val="27"/>
          <w:rtl/>
          <w:lang w:bidi="ar-AE"/>
        </w:rPr>
        <w:t>َّ</w:t>
      </w:r>
      <w:r w:rsidRPr="00BA4E01">
        <w:rPr>
          <w:rFonts w:hint="cs"/>
          <w:color w:val="000000" w:themeColor="text1"/>
          <w:sz w:val="27"/>
          <w:rtl/>
          <w:lang w:bidi="ar-AE"/>
        </w:rPr>
        <w:t>ع بالقدرات الذهنية والعقلية والفكرية</w:t>
      </w:r>
      <w:r w:rsidR="00C27786" w:rsidRPr="00BA4E01">
        <w:rPr>
          <w:rFonts w:hint="cs"/>
          <w:color w:val="000000" w:themeColor="text1"/>
          <w:sz w:val="27"/>
          <w:rtl/>
          <w:lang w:bidi="ar-AE"/>
        </w:rPr>
        <w:t>،</w:t>
      </w:r>
      <w:r w:rsidRPr="00BA4E01">
        <w:rPr>
          <w:rFonts w:hint="cs"/>
          <w:color w:val="000000" w:themeColor="text1"/>
          <w:sz w:val="27"/>
          <w:rtl/>
          <w:lang w:bidi="ar-AE"/>
        </w:rPr>
        <w:t xml:space="preserve"> فعليها أن تعمل وتستثمر طاقاتها الع</w:t>
      </w:r>
      <w:r w:rsidR="00C27786" w:rsidRPr="00BA4E01">
        <w:rPr>
          <w:rFonts w:hint="cs"/>
          <w:color w:val="000000" w:themeColor="text1"/>
          <w:sz w:val="27"/>
          <w:rtl/>
          <w:lang w:bidi="ar-AE"/>
        </w:rPr>
        <w:t>َ</w:t>
      </w:r>
      <w:r w:rsidRPr="00BA4E01">
        <w:rPr>
          <w:rFonts w:hint="cs"/>
          <w:color w:val="000000" w:themeColor="text1"/>
          <w:sz w:val="27"/>
          <w:rtl/>
          <w:lang w:bidi="ar-AE"/>
        </w:rPr>
        <w:t>ض</w:t>
      </w:r>
      <w:r w:rsidR="00C27786" w:rsidRPr="00BA4E01">
        <w:rPr>
          <w:rFonts w:hint="cs"/>
          <w:color w:val="000000" w:themeColor="text1"/>
          <w:sz w:val="27"/>
          <w:rtl/>
          <w:lang w:bidi="ar-AE"/>
        </w:rPr>
        <w:t>َ</w:t>
      </w:r>
      <w:r w:rsidRPr="00BA4E01">
        <w:rPr>
          <w:rFonts w:hint="cs"/>
          <w:color w:val="000000" w:themeColor="text1"/>
          <w:sz w:val="27"/>
          <w:rtl/>
          <w:lang w:bidi="ar-AE"/>
        </w:rPr>
        <w:t>لية. فالعِر</w:t>
      </w:r>
      <w:r w:rsidR="00B15220">
        <w:rPr>
          <w:rFonts w:hint="cs"/>
          <w:color w:val="000000" w:themeColor="text1"/>
          <w:sz w:val="27"/>
          <w:rtl/>
          <w:lang w:bidi="ar-AE"/>
        </w:rPr>
        <w:t>ْ</w:t>
      </w:r>
      <w:r w:rsidRPr="00BA4E01">
        <w:rPr>
          <w:rFonts w:hint="cs"/>
          <w:color w:val="000000" w:themeColor="text1"/>
          <w:sz w:val="27"/>
          <w:rtl/>
          <w:lang w:bidi="ar-AE"/>
        </w:rPr>
        <w:t>ق المفك</w:t>
      </w:r>
      <w:r w:rsidR="00C27786" w:rsidRPr="00BA4E01">
        <w:rPr>
          <w:rFonts w:hint="cs"/>
          <w:color w:val="000000" w:themeColor="text1"/>
          <w:sz w:val="27"/>
          <w:rtl/>
          <w:lang w:bidi="ar-AE"/>
        </w:rPr>
        <w:t>ِّ</w:t>
      </w:r>
      <w:r w:rsidRPr="00BA4E01">
        <w:rPr>
          <w:rFonts w:hint="cs"/>
          <w:color w:val="000000" w:themeColor="text1"/>
          <w:sz w:val="27"/>
          <w:rtl/>
          <w:lang w:bidi="ar-AE"/>
        </w:rPr>
        <w:t>ر والسيد يجب أن يستعبد العِر</w:t>
      </w:r>
      <w:r w:rsidR="00B15220">
        <w:rPr>
          <w:rFonts w:hint="cs"/>
          <w:color w:val="000000" w:themeColor="text1"/>
          <w:sz w:val="27"/>
          <w:rtl/>
          <w:lang w:bidi="ar-AE"/>
        </w:rPr>
        <w:t>ْ</w:t>
      </w:r>
      <w:r w:rsidRPr="00BA4E01">
        <w:rPr>
          <w:rFonts w:hint="cs"/>
          <w:color w:val="000000" w:themeColor="text1"/>
          <w:sz w:val="27"/>
          <w:rtl/>
          <w:lang w:bidi="ar-AE"/>
        </w:rPr>
        <w:t>ق الآخر ويمتلكه</w:t>
      </w:r>
      <w:r w:rsidR="00C27786" w:rsidRPr="00BA4E01">
        <w:rPr>
          <w:rFonts w:hint="cs"/>
          <w:color w:val="000000" w:themeColor="text1"/>
          <w:sz w:val="27"/>
          <w:rtl/>
          <w:lang w:bidi="ar-AE"/>
        </w:rPr>
        <w:t>،</w:t>
      </w:r>
      <w:r w:rsidRPr="00BA4E01">
        <w:rPr>
          <w:rFonts w:hint="cs"/>
          <w:color w:val="000000" w:themeColor="text1"/>
          <w:sz w:val="27"/>
          <w:rtl/>
          <w:lang w:bidi="ar-AE"/>
        </w:rPr>
        <w:t xml:space="preserve"> مع ضمان حقوقه. </w:t>
      </w:r>
    </w:p>
    <w:p w:rsidR="00C27786" w:rsidRPr="00BA4E01" w:rsidRDefault="00A34A79" w:rsidP="00E4663C">
      <w:pPr>
        <w:rPr>
          <w:color w:val="000000" w:themeColor="text1"/>
          <w:sz w:val="27"/>
          <w:rtl/>
          <w:lang w:bidi="ar-AE"/>
        </w:rPr>
      </w:pPr>
      <w:r w:rsidRPr="00BA4E01">
        <w:rPr>
          <w:rFonts w:hint="cs"/>
          <w:color w:val="000000" w:themeColor="text1"/>
          <w:sz w:val="27"/>
          <w:rtl/>
          <w:lang w:bidi="ar-AE"/>
        </w:rPr>
        <w:t>لقد أقام أرسطوطاليس هذا الأمر على أساس</w:t>
      </w:r>
      <w:r w:rsidR="00C27786" w:rsidRPr="00BA4E01">
        <w:rPr>
          <w:rFonts w:hint="cs"/>
          <w:color w:val="000000" w:themeColor="text1"/>
          <w:sz w:val="27"/>
          <w:rtl/>
          <w:lang w:bidi="ar-AE"/>
        </w:rPr>
        <w:t>ٍ</w:t>
      </w:r>
      <w:r w:rsidRPr="00BA4E01">
        <w:rPr>
          <w:rFonts w:hint="cs"/>
          <w:color w:val="000000" w:themeColor="text1"/>
          <w:sz w:val="27"/>
          <w:rtl/>
          <w:lang w:bidi="ar-AE"/>
        </w:rPr>
        <w:t xml:space="preserve"> فلسفي يقوم على القول باختلاف الأعراق واللغات، ويرى أن الإنسان في ال</w:t>
      </w:r>
      <w:r w:rsidR="00C27786" w:rsidRPr="00BA4E01">
        <w:rPr>
          <w:rFonts w:hint="cs"/>
          <w:color w:val="000000" w:themeColor="text1"/>
          <w:sz w:val="27"/>
          <w:rtl/>
          <w:lang w:bidi="ar-AE"/>
        </w:rPr>
        <w:t>أ</w:t>
      </w:r>
      <w:r w:rsidRPr="00BA4E01">
        <w:rPr>
          <w:rFonts w:hint="cs"/>
          <w:color w:val="000000" w:themeColor="text1"/>
          <w:sz w:val="27"/>
          <w:rtl/>
          <w:lang w:bidi="ar-AE"/>
        </w:rPr>
        <w:t>ساس خ</w:t>
      </w:r>
      <w:r w:rsidR="00C27786" w:rsidRPr="00BA4E01">
        <w:rPr>
          <w:rFonts w:hint="cs"/>
          <w:color w:val="000000" w:themeColor="text1"/>
          <w:sz w:val="27"/>
          <w:rtl/>
          <w:lang w:bidi="ar-AE"/>
        </w:rPr>
        <w:t>ُ</w:t>
      </w:r>
      <w:r w:rsidRPr="00BA4E01">
        <w:rPr>
          <w:rFonts w:hint="cs"/>
          <w:color w:val="000000" w:themeColor="text1"/>
          <w:sz w:val="27"/>
          <w:rtl/>
          <w:lang w:bidi="ar-AE"/>
        </w:rPr>
        <w:t>لق على أنواع وأقسام؛ فمن الناس م</w:t>
      </w:r>
      <w:r w:rsidR="00C27786" w:rsidRPr="00BA4E01">
        <w:rPr>
          <w:rFonts w:hint="cs"/>
          <w:color w:val="000000" w:themeColor="text1"/>
          <w:sz w:val="27"/>
          <w:rtl/>
          <w:lang w:bidi="ar-AE"/>
        </w:rPr>
        <w:t>َ</w:t>
      </w:r>
      <w:r w:rsidRPr="00BA4E01">
        <w:rPr>
          <w:rFonts w:hint="cs"/>
          <w:color w:val="000000" w:themeColor="text1"/>
          <w:sz w:val="27"/>
          <w:rtl/>
          <w:lang w:bidi="ar-AE"/>
        </w:rPr>
        <w:t>ن</w:t>
      </w:r>
      <w:r w:rsidR="00A94A4F">
        <w:rPr>
          <w:rFonts w:hint="cs"/>
          <w:color w:val="000000" w:themeColor="text1"/>
          <w:sz w:val="27"/>
          <w:rtl/>
          <w:lang w:bidi="ar-AE"/>
        </w:rPr>
        <w:t>ْ</w:t>
      </w:r>
      <w:r w:rsidRPr="00BA4E01">
        <w:rPr>
          <w:rFonts w:hint="cs"/>
          <w:color w:val="000000" w:themeColor="text1"/>
          <w:sz w:val="27"/>
          <w:rtl/>
          <w:lang w:bidi="ar-AE"/>
        </w:rPr>
        <w:t xml:space="preserve"> هو سيّ</w:t>
      </w:r>
      <w:r w:rsidR="00C27786" w:rsidRPr="00BA4E01">
        <w:rPr>
          <w:rFonts w:hint="cs"/>
          <w:color w:val="000000" w:themeColor="text1"/>
          <w:sz w:val="27"/>
          <w:rtl/>
          <w:lang w:bidi="ar-AE"/>
        </w:rPr>
        <w:t>ِ</w:t>
      </w:r>
      <w:r w:rsidRPr="00BA4E01">
        <w:rPr>
          <w:rFonts w:hint="cs"/>
          <w:color w:val="000000" w:themeColor="text1"/>
          <w:sz w:val="27"/>
          <w:rtl/>
          <w:lang w:bidi="ar-AE"/>
        </w:rPr>
        <w:t>د</w:t>
      </w:r>
      <w:r w:rsidR="00C27786" w:rsidRPr="00BA4E01">
        <w:rPr>
          <w:rFonts w:hint="cs"/>
          <w:color w:val="000000" w:themeColor="text1"/>
          <w:sz w:val="27"/>
          <w:rtl/>
          <w:lang w:bidi="ar-AE"/>
        </w:rPr>
        <w:t>ٌ</w:t>
      </w:r>
      <w:r w:rsidRPr="00BA4E01">
        <w:rPr>
          <w:rFonts w:hint="cs"/>
          <w:color w:val="000000" w:themeColor="text1"/>
          <w:sz w:val="27"/>
          <w:rtl/>
          <w:lang w:bidi="ar-AE"/>
        </w:rPr>
        <w:t xml:space="preserve"> ومالك، ومن الناس م</w:t>
      </w:r>
      <w:r w:rsidR="00C27786" w:rsidRPr="00BA4E01">
        <w:rPr>
          <w:rFonts w:hint="cs"/>
          <w:color w:val="000000" w:themeColor="text1"/>
          <w:sz w:val="27"/>
          <w:rtl/>
          <w:lang w:bidi="ar-AE"/>
        </w:rPr>
        <w:t>َ</w:t>
      </w:r>
      <w:r w:rsidRPr="00BA4E01">
        <w:rPr>
          <w:rFonts w:hint="cs"/>
          <w:color w:val="000000" w:themeColor="text1"/>
          <w:sz w:val="27"/>
          <w:rtl/>
          <w:lang w:bidi="ar-AE"/>
        </w:rPr>
        <w:t>ن</w:t>
      </w:r>
      <w:r w:rsidR="00A94A4F">
        <w:rPr>
          <w:rFonts w:hint="cs"/>
          <w:color w:val="000000" w:themeColor="text1"/>
          <w:sz w:val="27"/>
          <w:rtl/>
          <w:lang w:bidi="ar-AE"/>
        </w:rPr>
        <w:t>ْ</w:t>
      </w:r>
      <w:r w:rsidRPr="00BA4E01">
        <w:rPr>
          <w:rFonts w:hint="cs"/>
          <w:color w:val="000000" w:themeColor="text1"/>
          <w:sz w:val="27"/>
          <w:rtl/>
          <w:lang w:bidi="ar-AE"/>
        </w:rPr>
        <w:t xml:space="preserve"> هو مملوك</w:t>
      </w:r>
      <w:r w:rsidR="00C27786" w:rsidRPr="00BA4E01">
        <w:rPr>
          <w:rFonts w:hint="cs"/>
          <w:color w:val="000000" w:themeColor="text1"/>
          <w:sz w:val="27"/>
          <w:rtl/>
          <w:lang w:bidi="ar-AE"/>
        </w:rPr>
        <w:t>ٌ</w:t>
      </w:r>
      <w:r w:rsidRPr="00BA4E01">
        <w:rPr>
          <w:rFonts w:hint="cs"/>
          <w:color w:val="000000" w:themeColor="text1"/>
          <w:sz w:val="27"/>
          <w:rtl/>
          <w:lang w:bidi="ar-AE"/>
        </w:rPr>
        <w:t xml:space="preserve"> وعبد</w:t>
      </w:r>
      <w:r w:rsidR="00C27786"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وقد ذهب ابن سينا في كتاب الشفاء إلى ما يقرب من هذا الرأي أيضاً، حيث قال بعدم المساواة بين أفراد البشر، وإن بعض أفراد الناس لا يصلحون لغير الاستعباد.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موجبات الاستعباد من وجهة نظر الإسلام</w:t>
      </w:r>
    </w:p>
    <w:p w:rsidR="00A34A79" w:rsidRPr="00BA4E01" w:rsidRDefault="00E8562A" w:rsidP="00E4663C">
      <w:pPr>
        <w:rPr>
          <w:color w:val="000000" w:themeColor="text1"/>
          <w:sz w:val="27"/>
          <w:rtl/>
          <w:lang w:bidi="ar-AE"/>
        </w:rPr>
      </w:pPr>
      <w:r w:rsidRPr="00BA4E01">
        <w:rPr>
          <w:rFonts w:hint="cs"/>
          <w:color w:val="000000" w:themeColor="text1"/>
          <w:sz w:val="27"/>
          <w:rtl/>
          <w:lang w:bidi="ar-AE"/>
        </w:rPr>
        <w:t xml:space="preserve">لا شَكَّ </w:t>
      </w:r>
      <w:r w:rsidR="00A34A79" w:rsidRPr="00BA4E01">
        <w:rPr>
          <w:rFonts w:hint="cs"/>
          <w:color w:val="000000" w:themeColor="text1"/>
          <w:sz w:val="27"/>
          <w:rtl/>
          <w:lang w:bidi="ar-AE"/>
        </w:rPr>
        <w:t>في أن الإسلام لا يصنّ</w:t>
      </w:r>
      <w:r w:rsidR="00C27786" w:rsidRPr="00BA4E01">
        <w:rPr>
          <w:rFonts w:hint="cs"/>
          <w:color w:val="000000" w:themeColor="text1"/>
          <w:sz w:val="27"/>
          <w:rtl/>
          <w:lang w:bidi="ar-AE"/>
        </w:rPr>
        <w:t>ِ</w:t>
      </w:r>
      <w:r w:rsidR="00A34A79" w:rsidRPr="00BA4E01">
        <w:rPr>
          <w:rFonts w:hint="cs"/>
          <w:color w:val="000000" w:themeColor="text1"/>
          <w:sz w:val="27"/>
          <w:rtl/>
          <w:lang w:bidi="ar-AE"/>
        </w:rPr>
        <w:t xml:space="preserve">ف الناس على أساس الأعراق، ولا يدعو إلى وصف </w:t>
      </w:r>
      <w:r w:rsidR="00A34A79" w:rsidRPr="00BA4E01">
        <w:rPr>
          <w:rFonts w:hint="cs"/>
          <w:color w:val="000000" w:themeColor="text1"/>
          <w:sz w:val="27"/>
          <w:rtl/>
          <w:lang w:bidi="ar-AE"/>
        </w:rPr>
        <w:lastRenderedPageBreak/>
        <w:t>الأبيض بالسيد، ولا يدعو إلى وصف الأسود بالعبد</w:t>
      </w:r>
      <w:r w:rsidR="00C27786" w:rsidRPr="00BA4E01">
        <w:rPr>
          <w:rFonts w:hint="cs"/>
          <w:color w:val="000000" w:themeColor="text1"/>
          <w:sz w:val="27"/>
          <w:rtl/>
          <w:lang w:bidi="ar-AE"/>
        </w:rPr>
        <w:t>.</w:t>
      </w:r>
      <w:r w:rsidR="00A34A79" w:rsidRPr="00BA4E01">
        <w:rPr>
          <w:rFonts w:hint="cs"/>
          <w:color w:val="000000" w:themeColor="text1"/>
          <w:sz w:val="27"/>
          <w:rtl/>
          <w:lang w:bidi="ar-AE"/>
        </w:rPr>
        <w:t xml:space="preserve"> كما أنه لا يصن</w:t>
      </w:r>
      <w:r w:rsidR="00C27786" w:rsidRPr="00BA4E01">
        <w:rPr>
          <w:rFonts w:hint="cs"/>
          <w:color w:val="000000" w:themeColor="text1"/>
          <w:sz w:val="27"/>
          <w:rtl/>
          <w:lang w:bidi="ar-AE"/>
        </w:rPr>
        <w:t>ِّ</w:t>
      </w:r>
      <w:r w:rsidR="00A34A79" w:rsidRPr="00BA4E01">
        <w:rPr>
          <w:rFonts w:hint="cs"/>
          <w:color w:val="000000" w:themeColor="text1"/>
          <w:sz w:val="27"/>
          <w:rtl/>
          <w:lang w:bidi="ar-AE"/>
        </w:rPr>
        <w:t>ف الناس على أساس الرقعة الجغرافية</w:t>
      </w:r>
      <w:r w:rsidR="00C27786" w:rsidRPr="00BA4E01">
        <w:rPr>
          <w:rFonts w:hint="cs"/>
          <w:color w:val="000000" w:themeColor="text1"/>
          <w:sz w:val="27"/>
          <w:rtl/>
          <w:lang w:bidi="ar-AE"/>
        </w:rPr>
        <w:t>،</w:t>
      </w:r>
      <w:r w:rsidR="00A34A79" w:rsidRPr="00BA4E01">
        <w:rPr>
          <w:rFonts w:hint="cs"/>
          <w:color w:val="000000" w:themeColor="text1"/>
          <w:sz w:val="27"/>
          <w:rtl/>
          <w:lang w:bidi="ar-AE"/>
        </w:rPr>
        <w:t xml:space="preserve"> ولا يقول بأن الذين يسكنون في الشمال هم السادة، والذين يسكنون في الجنوب هم العبيد</w:t>
      </w:r>
      <w:r w:rsidR="00C27786" w:rsidRPr="00BA4E01">
        <w:rPr>
          <w:rFonts w:hint="cs"/>
          <w:color w:val="000000" w:themeColor="text1"/>
          <w:sz w:val="27"/>
          <w:rtl/>
          <w:lang w:bidi="ar-AE"/>
        </w:rPr>
        <w:t>.</w:t>
      </w:r>
      <w:r w:rsidR="00A34A79" w:rsidRPr="00BA4E01">
        <w:rPr>
          <w:rFonts w:hint="cs"/>
          <w:color w:val="000000" w:themeColor="text1"/>
          <w:sz w:val="27"/>
          <w:rtl/>
          <w:lang w:bidi="ar-AE"/>
        </w:rPr>
        <w:t xml:space="preserve"> بل النصوص الإسلامية تثبت العكس من ذلك تماماً، فلا يرى الإسلام أيّ</w:t>
      </w:r>
      <w:r w:rsidR="00C27786" w:rsidRPr="00BA4E01">
        <w:rPr>
          <w:rFonts w:hint="cs"/>
          <w:color w:val="000000" w:themeColor="text1"/>
          <w:sz w:val="27"/>
          <w:rtl/>
          <w:lang w:bidi="ar-AE"/>
        </w:rPr>
        <w:t>َ</w:t>
      </w:r>
      <w:r w:rsidR="00A34A79" w:rsidRPr="00BA4E01">
        <w:rPr>
          <w:rFonts w:hint="cs"/>
          <w:color w:val="000000" w:themeColor="text1"/>
          <w:sz w:val="27"/>
          <w:rtl/>
          <w:lang w:bidi="ar-AE"/>
        </w:rPr>
        <w:t xml:space="preserve"> تفاوت</w:t>
      </w:r>
      <w:r w:rsidR="00C27786" w:rsidRPr="00BA4E01">
        <w:rPr>
          <w:rFonts w:hint="cs"/>
          <w:color w:val="000000" w:themeColor="text1"/>
          <w:sz w:val="27"/>
          <w:rtl/>
          <w:lang w:bidi="ar-AE"/>
        </w:rPr>
        <w:t>ٍ</w:t>
      </w:r>
      <w:r w:rsidR="00A34A79" w:rsidRPr="00BA4E01">
        <w:rPr>
          <w:rFonts w:hint="cs"/>
          <w:color w:val="000000" w:themeColor="text1"/>
          <w:sz w:val="27"/>
          <w:rtl/>
          <w:lang w:bidi="ar-AE"/>
        </w:rPr>
        <w:t xml:space="preserve"> واختلاف بين الناس على أساس الأعراق والانتماءات المناطقية. وعليه لا يمكن للأساس الفلسفي المتقد</w:t>
      </w:r>
      <w:r w:rsidR="00C27786" w:rsidRPr="00BA4E01">
        <w:rPr>
          <w:rFonts w:hint="cs"/>
          <w:color w:val="000000" w:themeColor="text1"/>
          <w:sz w:val="27"/>
          <w:rtl/>
          <w:lang w:bidi="ar-AE"/>
        </w:rPr>
        <w:t>ِّ</w:t>
      </w:r>
      <w:r w:rsidR="00A34A79" w:rsidRPr="00BA4E01">
        <w:rPr>
          <w:rFonts w:hint="cs"/>
          <w:color w:val="000000" w:themeColor="text1"/>
          <w:sz w:val="27"/>
          <w:rtl/>
          <w:lang w:bidi="ar-AE"/>
        </w:rPr>
        <w:t>م أن يكون مقبولاً، وإن</w:t>
      </w:r>
      <w:r w:rsidR="00C27786" w:rsidRPr="00BA4E01">
        <w:rPr>
          <w:rFonts w:hint="cs"/>
          <w:color w:val="000000" w:themeColor="text1"/>
          <w:sz w:val="27"/>
          <w:rtl/>
          <w:lang w:bidi="ar-AE"/>
        </w:rPr>
        <w:t>ّ</w:t>
      </w:r>
      <w:r w:rsidR="00A34A79" w:rsidRPr="00BA4E01">
        <w:rPr>
          <w:rFonts w:hint="cs"/>
          <w:color w:val="000000" w:themeColor="text1"/>
          <w:sz w:val="27"/>
          <w:rtl/>
          <w:lang w:bidi="ar-AE"/>
        </w:rPr>
        <w:t xml:space="preserve"> الذي أقرّه الإسلام في</w:t>
      </w:r>
      <w:r w:rsidR="00C27786" w:rsidRPr="00BA4E01">
        <w:rPr>
          <w:rFonts w:hint="cs"/>
          <w:color w:val="000000" w:themeColor="text1"/>
          <w:sz w:val="27"/>
          <w:rtl/>
          <w:lang w:bidi="ar-AE"/>
        </w:rPr>
        <w:t xml:space="preserve"> </w:t>
      </w:r>
      <w:r w:rsidR="00A34A79" w:rsidRPr="00BA4E01">
        <w:rPr>
          <w:rFonts w:hint="cs"/>
          <w:color w:val="000000" w:themeColor="text1"/>
          <w:sz w:val="27"/>
          <w:rtl/>
          <w:lang w:bidi="ar-AE"/>
        </w:rPr>
        <w:t>ما يتعل</w:t>
      </w:r>
      <w:r w:rsidR="00C27786" w:rsidRPr="00BA4E01">
        <w:rPr>
          <w:rFonts w:hint="cs"/>
          <w:color w:val="000000" w:themeColor="text1"/>
          <w:sz w:val="27"/>
          <w:rtl/>
          <w:lang w:bidi="ar-AE"/>
        </w:rPr>
        <w:t>َّ</w:t>
      </w:r>
      <w:r w:rsidR="00A34A79" w:rsidRPr="00BA4E01">
        <w:rPr>
          <w:rFonts w:hint="cs"/>
          <w:color w:val="000000" w:themeColor="text1"/>
          <w:sz w:val="27"/>
          <w:rtl/>
          <w:lang w:bidi="ar-AE"/>
        </w:rPr>
        <w:t>ق بالاستعباد، ولم يكن مقبولاً في السابق</w:t>
      </w:r>
      <w:r w:rsidR="00C27786" w:rsidRPr="00BA4E01">
        <w:rPr>
          <w:rFonts w:hint="cs"/>
          <w:color w:val="000000" w:themeColor="text1"/>
          <w:sz w:val="27"/>
          <w:rtl/>
          <w:lang w:bidi="ar-AE"/>
        </w:rPr>
        <w:t>،</w:t>
      </w:r>
      <w:r w:rsidR="00A34A79" w:rsidRPr="00BA4E01">
        <w:rPr>
          <w:rFonts w:hint="cs"/>
          <w:color w:val="000000" w:themeColor="text1"/>
          <w:sz w:val="27"/>
          <w:rtl/>
          <w:lang w:bidi="ar-AE"/>
        </w:rPr>
        <w:t xml:space="preserve"> إنما يقتصر على أسرى الحرب، حيث أجاز الإسلام للمسلمين استعباد الأسرى من المحاربين، مع الالتفات إلى أن للحرب في الإسلام جذوراً فكري</w:t>
      </w:r>
      <w:r w:rsidR="00C27786" w:rsidRPr="00BA4E01">
        <w:rPr>
          <w:rFonts w:hint="cs"/>
          <w:color w:val="000000" w:themeColor="text1"/>
          <w:sz w:val="27"/>
          <w:rtl/>
          <w:lang w:bidi="ar-AE"/>
        </w:rPr>
        <w:t>ّ</w:t>
      </w:r>
      <w:r w:rsidR="00A34A79" w:rsidRPr="00BA4E01">
        <w:rPr>
          <w:rFonts w:hint="cs"/>
          <w:color w:val="000000" w:themeColor="text1"/>
          <w:sz w:val="27"/>
          <w:rtl/>
          <w:lang w:bidi="ar-AE"/>
        </w:rPr>
        <w:t>ة وعقائدية، ولا يوجد فيها أيّ جذور سياسية واقتصادية</w:t>
      </w:r>
      <w:r w:rsidR="00BC3722" w:rsidRPr="00BA4E01">
        <w:rPr>
          <w:rFonts w:hint="cs"/>
          <w:color w:val="000000" w:themeColor="text1"/>
          <w:sz w:val="27"/>
          <w:rtl/>
          <w:lang w:bidi="ar-AE"/>
        </w:rPr>
        <w:t xml:space="preserve">. </w:t>
      </w:r>
      <w:r w:rsidR="00A34A79" w:rsidRPr="00BA4E01">
        <w:rPr>
          <w:rFonts w:hint="cs"/>
          <w:color w:val="000000" w:themeColor="text1"/>
          <w:sz w:val="27"/>
          <w:rtl/>
          <w:lang w:bidi="ar-AE"/>
        </w:rPr>
        <w:t xml:space="preserve">وفي مورد الحرب </w:t>
      </w:r>
      <w:r w:rsidR="00BC3722" w:rsidRPr="00BA4E01">
        <w:rPr>
          <w:rFonts w:hint="cs"/>
          <w:color w:val="000000" w:themeColor="text1"/>
          <w:sz w:val="27"/>
          <w:rtl/>
          <w:lang w:bidi="ar-AE"/>
        </w:rPr>
        <w:t>أقرّ الإسلام</w:t>
      </w:r>
      <w:r w:rsidR="00A34A79" w:rsidRPr="00BA4E01">
        <w:rPr>
          <w:rFonts w:hint="cs"/>
          <w:color w:val="000000" w:themeColor="text1"/>
          <w:sz w:val="27"/>
          <w:rtl/>
          <w:lang w:bidi="ar-AE"/>
        </w:rPr>
        <w:t xml:space="preserve"> الاستعباد على نحو الجواز</w:t>
      </w:r>
      <w:r w:rsidR="00C27786" w:rsidRPr="00BA4E01">
        <w:rPr>
          <w:rFonts w:hint="cs"/>
          <w:color w:val="000000" w:themeColor="text1"/>
          <w:sz w:val="27"/>
          <w:rtl/>
          <w:lang w:bidi="ar-AE"/>
        </w:rPr>
        <w:t>،</w:t>
      </w:r>
      <w:r w:rsidR="00A34A79" w:rsidRPr="00BA4E01">
        <w:rPr>
          <w:rFonts w:hint="cs"/>
          <w:color w:val="000000" w:themeColor="text1"/>
          <w:sz w:val="27"/>
          <w:rtl/>
          <w:lang w:bidi="ar-AE"/>
        </w:rPr>
        <w:t xml:space="preserve"> دون الوجوب. </w:t>
      </w:r>
    </w:p>
    <w:p w:rsidR="00BC3722" w:rsidRPr="00BA4E01" w:rsidRDefault="00A34A79" w:rsidP="00E4663C">
      <w:pPr>
        <w:rPr>
          <w:color w:val="000000" w:themeColor="text1"/>
          <w:sz w:val="27"/>
          <w:rtl/>
          <w:lang w:bidi="ar-AE"/>
        </w:rPr>
      </w:pPr>
      <w:r w:rsidRPr="00BA4E01">
        <w:rPr>
          <w:rFonts w:hint="cs"/>
          <w:color w:val="000000" w:themeColor="text1"/>
          <w:sz w:val="27"/>
          <w:rtl/>
          <w:lang w:bidi="ar-AE"/>
        </w:rPr>
        <w:t xml:space="preserve">نعلم أن الإسلام قد دعا إلى التعايش السلمي مع أصحاب الأديان الأخرى، </w:t>
      </w:r>
      <w:r w:rsidR="00BC3722" w:rsidRPr="00BA4E01">
        <w:rPr>
          <w:rFonts w:hint="cs"/>
          <w:color w:val="000000" w:themeColor="text1"/>
          <w:sz w:val="27"/>
          <w:rtl/>
          <w:lang w:bidi="ar-AE"/>
        </w:rPr>
        <w:t>ولو</w:t>
      </w:r>
      <w:r w:rsidRPr="00BA4E01">
        <w:rPr>
          <w:rFonts w:hint="cs"/>
          <w:color w:val="000000" w:themeColor="text1"/>
          <w:sz w:val="27"/>
          <w:rtl/>
          <w:lang w:bidi="ar-AE"/>
        </w:rPr>
        <w:t xml:space="preserve"> كانت جذور التوحيد عندهم مخدوشة</w:t>
      </w:r>
      <w:r w:rsidR="00BC3722" w:rsidRPr="00BA4E01">
        <w:rPr>
          <w:rFonts w:hint="cs"/>
          <w:color w:val="000000" w:themeColor="text1"/>
          <w:sz w:val="27"/>
          <w:rtl/>
          <w:lang w:bidi="ar-AE"/>
        </w:rPr>
        <w:t>ً</w:t>
      </w:r>
      <w:r w:rsidRPr="00BA4E01">
        <w:rPr>
          <w:rFonts w:hint="cs"/>
          <w:color w:val="000000" w:themeColor="text1"/>
          <w:sz w:val="27"/>
          <w:rtl/>
          <w:lang w:bidi="ar-AE"/>
        </w:rPr>
        <w:t>. وأما غير المعتقدين بالأديان فعلى قسمين</w:t>
      </w:r>
      <w:r w:rsidR="00BC3722" w:rsidRPr="00BA4E01">
        <w:rPr>
          <w:rFonts w:hint="cs"/>
          <w:color w:val="000000" w:themeColor="text1"/>
          <w:sz w:val="27"/>
          <w:rtl/>
          <w:lang w:bidi="ar-AE"/>
        </w:rPr>
        <w:t>:</w:t>
      </w:r>
    </w:p>
    <w:p w:rsidR="00BC3722" w:rsidRPr="00BA4E01" w:rsidRDefault="00BC3722" w:rsidP="00E4663C">
      <w:pPr>
        <w:rPr>
          <w:color w:val="000000" w:themeColor="text1"/>
          <w:sz w:val="27"/>
          <w:rtl/>
          <w:lang w:bidi="ar-AE"/>
        </w:rPr>
      </w:pPr>
      <w:r w:rsidRPr="00BA4E01">
        <w:rPr>
          <w:rFonts w:hint="cs"/>
          <w:color w:val="000000" w:themeColor="text1"/>
          <w:sz w:val="27"/>
          <w:rtl/>
          <w:lang w:bidi="ar-AE"/>
        </w:rPr>
        <w:t xml:space="preserve">1ـ </w:t>
      </w:r>
      <w:r w:rsidR="00A34A79" w:rsidRPr="00BA4E01">
        <w:rPr>
          <w:rFonts w:hint="cs"/>
          <w:color w:val="000000" w:themeColor="text1"/>
          <w:sz w:val="27"/>
          <w:rtl/>
          <w:lang w:bidi="ar-AE"/>
        </w:rPr>
        <w:t>المشرك</w:t>
      </w:r>
      <w:r w:rsidRPr="00BA4E01">
        <w:rPr>
          <w:rFonts w:hint="cs"/>
          <w:color w:val="000000" w:themeColor="text1"/>
          <w:sz w:val="27"/>
          <w:rtl/>
          <w:lang w:bidi="ar-AE"/>
        </w:rPr>
        <w:t>و</w:t>
      </w:r>
      <w:r w:rsidR="00A34A79" w:rsidRPr="00BA4E01">
        <w:rPr>
          <w:rFonts w:hint="cs"/>
          <w:color w:val="000000" w:themeColor="text1"/>
          <w:sz w:val="27"/>
          <w:rtl/>
          <w:lang w:bidi="ar-AE"/>
        </w:rPr>
        <w:t>ن</w:t>
      </w:r>
      <w:r w:rsidRPr="00BA4E01">
        <w:rPr>
          <w:rFonts w:hint="cs"/>
          <w:color w:val="000000" w:themeColor="text1"/>
          <w:sz w:val="27"/>
          <w:rtl/>
          <w:lang w:bidi="ar-AE"/>
        </w:rPr>
        <w:t>،</w:t>
      </w:r>
      <w:r w:rsidR="00A34A79" w:rsidRPr="00BA4E01">
        <w:rPr>
          <w:rFonts w:hint="cs"/>
          <w:color w:val="000000" w:themeColor="text1"/>
          <w:sz w:val="27"/>
          <w:rtl/>
          <w:lang w:bidi="ar-AE"/>
        </w:rPr>
        <w:t xml:space="preserve"> </w:t>
      </w:r>
      <w:r w:rsidRPr="00BA4E01">
        <w:rPr>
          <w:rFonts w:hint="cs"/>
          <w:color w:val="000000" w:themeColor="text1"/>
          <w:sz w:val="27"/>
          <w:rtl/>
          <w:lang w:bidi="ar-AE"/>
        </w:rPr>
        <w:t>مثل:</w:t>
      </w:r>
      <w:r w:rsidR="00A34A79" w:rsidRPr="00BA4E01">
        <w:rPr>
          <w:rFonts w:hint="cs"/>
          <w:color w:val="000000" w:themeColor="text1"/>
          <w:sz w:val="27"/>
          <w:rtl/>
          <w:lang w:bidi="ar-AE"/>
        </w:rPr>
        <w:t xml:space="preserve"> ع</w:t>
      </w:r>
      <w:r w:rsidRPr="00BA4E01">
        <w:rPr>
          <w:rFonts w:hint="cs"/>
          <w:color w:val="000000" w:themeColor="text1"/>
          <w:sz w:val="27"/>
          <w:rtl/>
          <w:lang w:bidi="ar-AE"/>
        </w:rPr>
        <w:t>َ</w:t>
      </w:r>
      <w:r w:rsidR="00A34A79" w:rsidRPr="00BA4E01">
        <w:rPr>
          <w:rFonts w:hint="cs"/>
          <w:color w:val="000000" w:themeColor="text1"/>
          <w:sz w:val="27"/>
          <w:rtl/>
          <w:lang w:bidi="ar-AE"/>
        </w:rPr>
        <w:t>ب</w:t>
      </w:r>
      <w:r w:rsidRPr="00BA4E01">
        <w:rPr>
          <w:rFonts w:hint="cs"/>
          <w:color w:val="000000" w:themeColor="text1"/>
          <w:sz w:val="27"/>
          <w:rtl/>
          <w:lang w:bidi="ar-AE"/>
        </w:rPr>
        <w:t>َ</w:t>
      </w:r>
      <w:r w:rsidR="00A34A79" w:rsidRPr="00BA4E01">
        <w:rPr>
          <w:rFonts w:hint="cs"/>
          <w:color w:val="000000" w:themeColor="text1"/>
          <w:sz w:val="27"/>
          <w:rtl/>
          <w:lang w:bidi="ar-AE"/>
        </w:rPr>
        <w:t>دة الأوثان والأصنام</w:t>
      </w:r>
      <w:r w:rsidRPr="00BA4E01">
        <w:rPr>
          <w:rFonts w:hint="cs"/>
          <w:color w:val="000000" w:themeColor="text1"/>
          <w:sz w:val="27"/>
          <w:rtl/>
          <w:lang w:bidi="ar-AE"/>
        </w:rPr>
        <w:t>،</w:t>
      </w:r>
      <w:r w:rsidR="00A34A79" w:rsidRPr="00BA4E01">
        <w:rPr>
          <w:rFonts w:hint="cs"/>
          <w:color w:val="000000" w:themeColor="text1"/>
          <w:sz w:val="27"/>
          <w:rtl/>
          <w:lang w:bidi="ar-AE"/>
        </w:rPr>
        <w:t xml:space="preserve"> </w:t>
      </w:r>
      <w:r w:rsidRPr="00BA4E01">
        <w:rPr>
          <w:rFonts w:hint="cs"/>
          <w:color w:val="000000" w:themeColor="text1"/>
          <w:sz w:val="27"/>
          <w:rtl/>
          <w:lang w:bidi="ar-AE"/>
        </w:rPr>
        <w:t>الذين</w:t>
      </w:r>
      <w:r w:rsidR="00A34A79" w:rsidRPr="00BA4E01">
        <w:rPr>
          <w:rFonts w:hint="cs"/>
          <w:color w:val="000000" w:themeColor="text1"/>
          <w:sz w:val="27"/>
          <w:rtl/>
          <w:lang w:bidi="ar-AE"/>
        </w:rPr>
        <w:t xml:space="preserve"> يعتقدون بألوهية غير الله</w:t>
      </w:r>
      <w:r w:rsidRPr="00BA4E01">
        <w:rPr>
          <w:rFonts w:hint="cs"/>
          <w:color w:val="000000" w:themeColor="text1"/>
          <w:sz w:val="27"/>
          <w:rtl/>
          <w:lang w:bidi="ar-AE"/>
        </w:rPr>
        <w:t>.</w:t>
      </w:r>
      <w:r w:rsidR="00A34A79" w:rsidRPr="00BA4E01">
        <w:rPr>
          <w:rFonts w:hint="cs"/>
          <w:color w:val="000000" w:themeColor="text1"/>
          <w:sz w:val="27"/>
          <w:rtl/>
          <w:lang w:bidi="ar-AE"/>
        </w:rPr>
        <w:t xml:space="preserve"> والإسلام لا يعترف لهذا القسم بحق</w:t>
      </w:r>
      <w:r w:rsidRPr="00BA4E01">
        <w:rPr>
          <w:rFonts w:hint="cs"/>
          <w:color w:val="000000" w:themeColor="text1"/>
          <w:sz w:val="27"/>
          <w:rtl/>
          <w:lang w:bidi="ar-AE"/>
        </w:rPr>
        <w:t>ّ</w:t>
      </w:r>
      <w:r w:rsidR="00A34A79" w:rsidRPr="00BA4E01">
        <w:rPr>
          <w:rFonts w:hint="cs"/>
          <w:color w:val="000000" w:themeColor="text1"/>
          <w:sz w:val="27"/>
          <w:rtl/>
          <w:lang w:bidi="ar-AE"/>
        </w:rPr>
        <w:t xml:space="preserve"> الحياة</w:t>
      </w:r>
      <w:r w:rsidRPr="00BA4E01">
        <w:rPr>
          <w:rFonts w:hint="cs"/>
          <w:color w:val="000000" w:themeColor="text1"/>
          <w:sz w:val="27"/>
          <w:rtl/>
          <w:lang w:bidi="ar-AE"/>
        </w:rPr>
        <w:t>.</w:t>
      </w:r>
      <w:r w:rsidR="00A34A79" w:rsidRPr="00BA4E01">
        <w:rPr>
          <w:rFonts w:hint="cs"/>
          <w:color w:val="000000" w:themeColor="text1"/>
          <w:sz w:val="27"/>
          <w:rtl/>
          <w:lang w:bidi="ar-AE"/>
        </w:rPr>
        <w:t xml:space="preserve"> </w:t>
      </w:r>
    </w:p>
    <w:p w:rsidR="00BC3722" w:rsidRPr="00BA4E01" w:rsidRDefault="00BC3722" w:rsidP="00E4663C">
      <w:pPr>
        <w:rPr>
          <w:color w:val="000000" w:themeColor="text1"/>
          <w:sz w:val="27"/>
          <w:rtl/>
          <w:lang w:bidi="ar-AE"/>
        </w:rPr>
      </w:pPr>
      <w:r w:rsidRPr="00BA4E01">
        <w:rPr>
          <w:rFonts w:hint="cs"/>
          <w:color w:val="000000" w:themeColor="text1"/>
          <w:sz w:val="27"/>
          <w:rtl/>
          <w:lang w:bidi="ar-AE"/>
        </w:rPr>
        <w:t xml:space="preserve">2ـ </w:t>
      </w:r>
      <w:r w:rsidR="00A34A79" w:rsidRPr="00BA4E01">
        <w:rPr>
          <w:rFonts w:hint="cs"/>
          <w:color w:val="000000" w:themeColor="text1"/>
          <w:sz w:val="27"/>
          <w:rtl/>
          <w:lang w:bidi="ar-AE"/>
        </w:rPr>
        <w:t>الملحدون الذين لا يؤمنون بوجود إله أبداً، ولا يدينون له بالعبودية</w:t>
      </w:r>
      <w:r w:rsidRPr="00BA4E01">
        <w:rPr>
          <w:rFonts w:hint="cs"/>
          <w:color w:val="000000" w:themeColor="text1"/>
          <w:sz w:val="27"/>
          <w:rtl/>
          <w:lang w:bidi="ar-AE"/>
        </w:rPr>
        <w:t>،</w:t>
      </w:r>
      <w:r w:rsidR="00A34A79" w:rsidRPr="00BA4E01">
        <w:rPr>
          <w:rFonts w:hint="cs"/>
          <w:color w:val="000000" w:themeColor="text1"/>
          <w:sz w:val="27"/>
          <w:rtl/>
          <w:lang w:bidi="ar-AE"/>
        </w:rPr>
        <w:t xml:space="preserve"> سواء كان ذلك الإله إلهاً حقيقياً أم زائفاً</w:t>
      </w:r>
      <w:r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ولم أ</w:t>
      </w:r>
      <w:r w:rsidR="00BC3722" w:rsidRPr="00BA4E01">
        <w:rPr>
          <w:rFonts w:hint="cs"/>
          <w:color w:val="000000" w:themeColor="text1"/>
          <w:sz w:val="27"/>
          <w:rtl/>
          <w:lang w:bidi="ar-AE"/>
        </w:rPr>
        <w:t>َ</w:t>
      </w:r>
      <w:r w:rsidRPr="00BA4E01">
        <w:rPr>
          <w:rFonts w:hint="cs"/>
          <w:color w:val="000000" w:themeColor="text1"/>
          <w:sz w:val="27"/>
          <w:rtl/>
          <w:lang w:bidi="ar-AE"/>
        </w:rPr>
        <w:t>ر</w:t>
      </w:r>
      <w:r w:rsidR="00BC3722" w:rsidRPr="00BA4E01">
        <w:rPr>
          <w:rFonts w:hint="cs"/>
          <w:color w:val="000000" w:themeColor="text1"/>
          <w:sz w:val="27"/>
          <w:rtl/>
          <w:lang w:bidi="ar-AE"/>
        </w:rPr>
        <w:t>َ</w:t>
      </w:r>
      <w:r w:rsidRPr="00BA4E01">
        <w:rPr>
          <w:rFonts w:hint="cs"/>
          <w:color w:val="000000" w:themeColor="text1"/>
          <w:sz w:val="27"/>
          <w:rtl/>
          <w:lang w:bidi="ar-AE"/>
        </w:rPr>
        <w:t xml:space="preserve"> بحثاً أو تحقيقاً يفرّ</w:t>
      </w:r>
      <w:r w:rsidR="00BC3722" w:rsidRPr="00BA4E01">
        <w:rPr>
          <w:rFonts w:hint="cs"/>
          <w:color w:val="000000" w:themeColor="text1"/>
          <w:sz w:val="27"/>
          <w:rtl/>
          <w:lang w:bidi="ar-AE"/>
        </w:rPr>
        <w:t>ِ</w:t>
      </w:r>
      <w:r w:rsidRPr="00BA4E01">
        <w:rPr>
          <w:rFonts w:hint="cs"/>
          <w:color w:val="000000" w:themeColor="text1"/>
          <w:sz w:val="27"/>
          <w:rtl/>
          <w:lang w:bidi="ar-AE"/>
        </w:rPr>
        <w:t>ق بين المشركين والملحدين. ولا بُدَّ من البحث للوقوف على ما إذا كان هناك فرق</w:t>
      </w:r>
      <w:r w:rsidR="00D54350" w:rsidRPr="00BA4E01">
        <w:rPr>
          <w:rFonts w:hint="cs"/>
          <w:color w:val="000000" w:themeColor="text1"/>
          <w:sz w:val="27"/>
          <w:rtl/>
          <w:lang w:bidi="ar-AE"/>
        </w:rPr>
        <w:t>ٌ</w:t>
      </w:r>
      <w:r w:rsidRPr="00BA4E01">
        <w:rPr>
          <w:rFonts w:hint="cs"/>
          <w:color w:val="000000" w:themeColor="text1"/>
          <w:sz w:val="27"/>
          <w:rtl/>
          <w:lang w:bidi="ar-AE"/>
        </w:rPr>
        <w:t xml:space="preserve"> بين الذين يعبدون غير الله والذين لا يعبدون إلهاً أبداً؟ ولست</w:t>
      </w:r>
      <w:r w:rsidR="00D54350" w:rsidRPr="00BA4E01">
        <w:rPr>
          <w:rFonts w:hint="cs"/>
          <w:color w:val="000000" w:themeColor="text1"/>
          <w:sz w:val="27"/>
          <w:rtl/>
          <w:lang w:bidi="ar-AE"/>
        </w:rPr>
        <w:t>ُ</w:t>
      </w:r>
      <w:r w:rsidRPr="00BA4E01">
        <w:rPr>
          <w:rFonts w:hint="cs"/>
          <w:color w:val="000000" w:themeColor="text1"/>
          <w:sz w:val="27"/>
          <w:rtl/>
          <w:lang w:bidi="ar-AE"/>
        </w:rPr>
        <w:t xml:space="preserve"> هنا في وارد الدخول في هذا البحث، ولكن</w:t>
      </w:r>
      <w:r w:rsidR="00D54350" w:rsidRPr="00BA4E01">
        <w:rPr>
          <w:rFonts w:hint="cs"/>
          <w:color w:val="000000" w:themeColor="text1"/>
          <w:sz w:val="27"/>
          <w:rtl/>
          <w:lang w:bidi="ar-AE"/>
        </w:rPr>
        <w:t>ّ</w:t>
      </w:r>
      <w:r w:rsidRPr="00BA4E01">
        <w:rPr>
          <w:rFonts w:hint="cs"/>
          <w:color w:val="000000" w:themeColor="text1"/>
          <w:sz w:val="27"/>
          <w:rtl/>
          <w:lang w:bidi="ar-AE"/>
        </w:rPr>
        <w:t>ي أشك</w:t>
      </w:r>
      <w:r w:rsidR="00D54350" w:rsidRPr="00BA4E01">
        <w:rPr>
          <w:rFonts w:hint="cs"/>
          <w:color w:val="000000" w:themeColor="text1"/>
          <w:sz w:val="27"/>
          <w:rtl/>
          <w:lang w:bidi="ar-AE"/>
        </w:rPr>
        <w:t>ّ</w:t>
      </w:r>
      <w:r w:rsidRPr="00BA4E01">
        <w:rPr>
          <w:rFonts w:hint="cs"/>
          <w:color w:val="000000" w:themeColor="text1"/>
          <w:sz w:val="27"/>
          <w:rtl/>
          <w:lang w:bidi="ar-AE"/>
        </w:rPr>
        <w:t xml:space="preserve"> في المساواة بينهما.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وعلى </w:t>
      </w:r>
      <w:r w:rsidR="00D54350" w:rsidRPr="00BA4E01">
        <w:rPr>
          <w:rFonts w:hint="cs"/>
          <w:color w:val="000000" w:themeColor="text1"/>
          <w:sz w:val="27"/>
          <w:rtl/>
          <w:lang w:bidi="ar-AE"/>
        </w:rPr>
        <w:t>أيّ</w:t>
      </w:r>
      <w:r w:rsidRPr="00BA4E01">
        <w:rPr>
          <w:rFonts w:hint="cs"/>
          <w:color w:val="000000" w:themeColor="text1"/>
          <w:sz w:val="27"/>
          <w:rtl/>
          <w:lang w:bidi="ar-AE"/>
        </w:rPr>
        <w:t xml:space="preserve"> حال</w:t>
      </w:r>
      <w:r w:rsidR="00D54350" w:rsidRPr="00BA4E01">
        <w:rPr>
          <w:rFonts w:hint="cs"/>
          <w:color w:val="000000" w:themeColor="text1"/>
          <w:sz w:val="27"/>
          <w:rtl/>
          <w:lang w:bidi="ar-AE"/>
        </w:rPr>
        <w:t>ٍ</w:t>
      </w:r>
      <w:r w:rsidRPr="00BA4E01">
        <w:rPr>
          <w:rFonts w:hint="cs"/>
          <w:color w:val="000000" w:themeColor="text1"/>
          <w:sz w:val="27"/>
          <w:rtl/>
          <w:lang w:bidi="ar-AE"/>
        </w:rPr>
        <w:t xml:space="preserve"> فإن للإسلام رأيه الخاص بشأن الذين يعبدون غير الله، حيث لا يرى لهم أيّ حق</w:t>
      </w:r>
      <w:r w:rsidR="00D54350" w:rsidRPr="00BA4E01">
        <w:rPr>
          <w:rFonts w:hint="cs"/>
          <w:color w:val="000000" w:themeColor="text1"/>
          <w:sz w:val="27"/>
          <w:rtl/>
          <w:lang w:bidi="ar-AE"/>
        </w:rPr>
        <w:t>ٍّ</w:t>
      </w:r>
      <w:r w:rsidRPr="00BA4E01">
        <w:rPr>
          <w:rFonts w:hint="cs"/>
          <w:color w:val="000000" w:themeColor="text1"/>
          <w:sz w:val="27"/>
          <w:rtl/>
          <w:lang w:bidi="ar-AE"/>
        </w:rPr>
        <w:t xml:space="preserve">، فليس أمامهم من طريق غير عرض الإسلام والتوحيد عليهم، فإن آمنوا فبها، وإن لم يؤمنوا فتجب محاربتهم، فإن غلبوا وسقطوا في الأسر جاز استرقاقهم واستعبادهم أحياناً.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وأما بشأن أتباع الأديان السماوية فالوضع مختلف</w:t>
      </w:r>
      <w:r w:rsidR="00D54350" w:rsidRPr="00BA4E01">
        <w:rPr>
          <w:rFonts w:hint="cs"/>
          <w:color w:val="000000" w:themeColor="text1"/>
          <w:sz w:val="27"/>
          <w:rtl/>
          <w:lang w:bidi="ar-AE"/>
        </w:rPr>
        <w:t>ٌ</w:t>
      </w:r>
      <w:r w:rsidRPr="00BA4E01">
        <w:rPr>
          <w:rFonts w:hint="cs"/>
          <w:color w:val="000000" w:themeColor="text1"/>
          <w:sz w:val="27"/>
          <w:rtl/>
          <w:lang w:bidi="ar-AE"/>
        </w:rPr>
        <w:t>، حيث يجب التعايش السلمي معهم</w:t>
      </w:r>
      <w:r w:rsidR="00D54350" w:rsidRPr="00BA4E01">
        <w:rPr>
          <w:rFonts w:hint="cs"/>
          <w:color w:val="000000" w:themeColor="text1"/>
          <w:sz w:val="27"/>
          <w:rtl/>
          <w:lang w:bidi="ar-AE"/>
        </w:rPr>
        <w:t>،</w:t>
      </w:r>
      <w:r w:rsidRPr="00BA4E01">
        <w:rPr>
          <w:rFonts w:hint="cs"/>
          <w:color w:val="000000" w:themeColor="text1"/>
          <w:sz w:val="27"/>
          <w:rtl/>
          <w:lang w:bidi="ar-AE"/>
        </w:rPr>
        <w:t xml:space="preserve"> طبقاً للمعاهدات والمواثيق، إلا</w:t>
      </w:r>
      <w:r w:rsidR="00D54350" w:rsidRPr="00BA4E01">
        <w:rPr>
          <w:rFonts w:hint="cs"/>
          <w:color w:val="000000" w:themeColor="text1"/>
          <w:sz w:val="27"/>
          <w:rtl/>
          <w:lang w:bidi="ar-AE"/>
        </w:rPr>
        <w:t>ّ</w:t>
      </w:r>
      <w:r w:rsidRPr="00BA4E01">
        <w:rPr>
          <w:rFonts w:hint="cs"/>
          <w:color w:val="000000" w:themeColor="text1"/>
          <w:sz w:val="27"/>
          <w:rtl/>
          <w:lang w:bidi="ar-AE"/>
        </w:rPr>
        <w:t xml:space="preserve"> إذا كانوا هم م</w:t>
      </w:r>
      <w:r w:rsidR="00D54350" w:rsidRPr="00BA4E01">
        <w:rPr>
          <w:rFonts w:hint="cs"/>
          <w:color w:val="000000" w:themeColor="text1"/>
          <w:sz w:val="27"/>
          <w:rtl/>
          <w:lang w:bidi="ar-AE"/>
        </w:rPr>
        <w:t>َ</w:t>
      </w:r>
      <w:r w:rsidRPr="00BA4E01">
        <w:rPr>
          <w:rFonts w:hint="cs"/>
          <w:color w:val="000000" w:themeColor="text1"/>
          <w:sz w:val="27"/>
          <w:rtl/>
          <w:lang w:bidi="ar-AE"/>
        </w:rPr>
        <w:t>ن</w:t>
      </w:r>
      <w:r w:rsidR="00A94A4F">
        <w:rPr>
          <w:rFonts w:hint="cs"/>
          <w:color w:val="000000" w:themeColor="text1"/>
          <w:sz w:val="27"/>
          <w:rtl/>
          <w:lang w:bidi="ar-AE"/>
        </w:rPr>
        <w:t>ْ</w:t>
      </w:r>
      <w:r w:rsidRPr="00BA4E01">
        <w:rPr>
          <w:rFonts w:hint="cs"/>
          <w:color w:val="000000" w:themeColor="text1"/>
          <w:sz w:val="27"/>
          <w:rtl/>
          <w:lang w:bidi="ar-AE"/>
        </w:rPr>
        <w:t xml:space="preserve"> يبدأ الحرب والقتال، فيكون قتال المسلمين لهم ذا صبغة</w:t>
      </w:r>
      <w:r w:rsidR="00D54350" w:rsidRPr="00BA4E01">
        <w:rPr>
          <w:rFonts w:hint="cs"/>
          <w:color w:val="000000" w:themeColor="text1"/>
          <w:sz w:val="27"/>
          <w:rtl/>
          <w:lang w:bidi="ar-AE"/>
        </w:rPr>
        <w:t>ٍ</w:t>
      </w:r>
      <w:r w:rsidRPr="00BA4E01">
        <w:rPr>
          <w:rFonts w:hint="cs"/>
          <w:color w:val="000000" w:themeColor="text1"/>
          <w:sz w:val="27"/>
          <w:rtl/>
          <w:lang w:bidi="ar-AE"/>
        </w:rPr>
        <w:t xml:space="preserve"> دفاعية، فإن وقعوا في الأسر جرى نفس الحكم عليهم. وما ورد في القرآن الكريم من قوله تعالى: </w:t>
      </w:r>
      <w:r w:rsidRPr="00BA4E01">
        <w:rPr>
          <w:rFonts w:ascii="Mosawi" w:hAnsi="Mosawi" w:cs="Mosawi"/>
          <w:color w:val="000000" w:themeColor="text1"/>
          <w:sz w:val="24"/>
          <w:szCs w:val="24"/>
          <w:rtl/>
        </w:rPr>
        <w:t>﴿</w:t>
      </w:r>
      <w:r w:rsidR="00D54350" w:rsidRPr="00BA4E01">
        <w:rPr>
          <w:b/>
          <w:bCs/>
          <w:color w:val="000000" w:themeColor="text1"/>
          <w:sz w:val="27"/>
          <w:rtl/>
        </w:rPr>
        <w:t>فَإِمَّا مَنّ</w:t>
      </w:r>
      <w:r w:rsidRPr="00BA4E01">
        <w:rPr>
          <w:b/>
          <w:bCs/>
          <w:color w:val="000000" w:themeColor="text1"/>
          <w:sz w:val="27"/>
          <w:rtl/>
        </w:rPr>
        <w:t>ا</w:t>
      </w:r>
      <w:r w:rsidR="00D54350" w:rsidRPr="00BA4E01">
        <w:rPr>
          <w:rFonts w:hint="cs"/>
          <w:b/>
          <w:bCs/>
          <w:color w:val="000000" w:themeColor="text1"/>
          <w:sz w:val="27"/>
          <w:rtl/>
        </w:rPr>
        <w:t>ً</w:t>
      </w:r>
      <w:r w:rsidRPr="00BA4E01">
        <w:rPr>
          <w:b/>
          <w:bCs/>
          <w:color w:val="000000" w:themeColor="text1"/>
          <w:sz w:val="27"/>
          <w:rtl/>
        </w:rPr>
        <w:t xml:space="preserve"> بَع</w:t>
      </w:r>
      <w:r w:rsidR="00A94A4F">
        <w:rPr>
          <w:rFonts w:hint="cs"/>
          <w:b/>
          <w:bCs/>
          <w:color w:val="000000" w:themeColor="text1"/>
          <w:sz w:val="27"/>
          <w:rtl/>
        </w:rPr>
        <w:t>ْ</w:t>
      </w:r>
      <w:r w:rsidRPr="00BA4E01">
        <w:rPr>
          <w:b/>
          <w:bCs/>
          <w:color w:val="000000" w:themeColor="text1"/>
          <w:sz w:val="27"/>
          <w:rtl/>
        </w:rPr>
        <w:t>دُ وَإِمَّا فِدَاءً حَتَّى تَضَعَ الحَر</w:t>
      </w:r>
      <w:r w:rsidR="00A94A4F">
        <w:rPr>
          <w:rFonts w:hint="cs"/>
          <w:b/>
          <w:bCs/>
          <w:color w:val="000000" w:themeColor="text1"/>
          <w:sz w:val="27"/>
          <w:rtl/>
        </w:rPr>
        <w:t>ْ</w:t>
      </w:r>
      <w:r w:rsidRPr="00BA4E01">
        <w:rPr>
          <w:b/>
          <w:bCs/>
          <w:color w:val="000000" w:themeColor="text1"/>
          <w:sz w:val="27"/>
          <w:rtl/>
        </w:rPr>
        <w:t xml:space="preserve">بُ </w:t>
      </w:r>
      <w:r w:rsidRPr="00BA4E01">
        <w:rPr>
          <w:b/>
          <w:bCs/>
          <w:color w:val="000000" w:themeColor="text1"/>
          <w:sz w:val="27"/>
          <w:rtl/>
        </w:rPr>
        <w:lastRenderedPageBreak/>
        <w:t>أَوزَارَهَا</w:t>
      </w:r>
      <w:r w:rsidRPr="00BA4E01">
        <w:rPr>
          <w:rFonts w:ascii="Mosawi" w:hAnsi="Mosawi" w:cs="Mosawi"/>
          <w:color w:val="000000" w:themeColor="text1"/>
          <w:sz w:val="24"/>
          <w:szCs w:val="24"/>
          <w:rtl/>
        </w:rPr>
        <w:t>﴾</w:t>
      </w:r>
      <w:r w:rsidR="00D54350" w:rsidRPr="00BA4E01">
        <w:rPr>
          <w:rFonts w:hint="cs"/>
          <w:color w:val="000000" w:themeColor="text1"/>
          <w:sz w:val="27"/>
          <w:rtl/>
          <w:lang w:bidi="ar-AE"/>
        </w:rPr>
        <w:t xml:space="preserve"> (محمد: 4)</w:t>
      </w:r>
      <w:r w:rsidRPr="00BA4E01">
        <w:rPr>
          <w:rFonts w:hint="cs"/>
          <w:color w:val="000000" w:themeColor="text1"/>
          <w:sz w:val="27"/>
          <w:rtl/>
          <w:lang w:bidi="ar-AE"/>
        </w:rPr>
        <w:t xml:space="preserve"> يرتبط بأسرى الحرب. وعندها يتعيّ</w:t>
      </w:r>
      <w:r w:rsidR="00D54350" w:rsidRPr="00BA4E01">
        <w:rPr>
          <w:rFonts w:hint="cs"/>
          <w:color w:val="000000" w:themeColor="text1"/>
          <w:sz w:val="27"/>
          <w:rtl/>
          <w:lang w:bidi="ar-AE"/>
        </w:rPr>
        <w:t>َ</w:t>
      </w:r>
      <w:r w:rsidRPr="00BA4E01">
        <w:rPr>
          <w:rFonts w:hint="cs"/>
          <w:color w:val="000000" w:themeColor="text1"/>
          <w:sz w:val="27"/>
          <w:rtl/>
          <w:lang w:bidi="ar-AE"/>
        </w:rPr>
        <w:t>ن على الحاكم أو وليّ أمر المسلمين أن يراعي مصلحة العصر</w:t>
      </w:r>
      <w:r w:rsidR="00D54350" w:rsidRPr="00BA4E01">
        <w:rPr>
          <w:rFonts w:hint="cs"/>
          <w:color w:val="000000" w:themeColor="text1"/>
          <w:sz w:val="27"/>
          <w:rtl/>
          <w:lang w:bidi="ar-AE"/>
        </w:rPr>
        <w:t>؛</w:t>
      </w:r>
      <w:r w:rsidRPr="00BA4E01">
        <w:rPr>
          <w:rFonts w:hint="cs"/>
          <w:color w:val="000000" w:themeColor="text1"/>
          <w:sz w:val="27"/>
          <w:rtl/>
          <w:lang w:bidi="ar-AE"/>
        </w:rPr>
        <w:t xml:space="preserve"> فإم</w:t>
      </w:r>
      <w:r w:rsidR="00D54350" w:rsidRPr="00BA4E01">
        <w:rPr>
          <w:rFonts w:hint="cs"/>
          <w:color w:val="000000" w:themeColor="text1"/>
          <w:sz w:val="27"/>
          <w:rtl/>
          <w:lang w:bidi="ar-AE"/>
        </w:rPr>
        <w:t>ّ</w:t>
      </w:r>
      <w:r w:rsidRPr="00BA4E01">
        <w:rPr>
          <w:rFonts w:hint="cs"/>
          <w:color w:val="000000" w:themeColor="text1"/>
          <w:sz w:val="27"/>
          <w:rtl/>
          <w:lang w:bidi="ar-AE"/>
        </w:rPr>
        <w:t>ا أن يمنّ عليهم ويطلق سراحهم</w:t>
      </w:r>
      <w:r w:rsidR="00D54350" w:rsidRPr="00BA4E01">
        <w:rPr>
          <w:rFonts w:hint="cs"/>
          <w:color w:val="000000" w:themeColor="text1"/>
          <w:sz w:val="27"/>
          <w:rtl/>
          <w:lang w:bidi="ar-AE"/>
        </w:rPr>
        <w:t>؛</w:t>
      </w:r>
      <w:r w:rsidRPr="00BA4E01">
        <w:rPr>
          <w:rFonts w:hint="cs"/>
          <w:color w:val="000000" w:themeColor="text1"/>
          <w:sz w:val="27"/>
          <w:rtl/>
          <w:lang w:bidi="ar-AE"/>
        </w:rPr>
        <w:t xml:space="preserve"> أو أن يأخذ الف</w:t>
      </w:r>
      <w:r w:rsidR="00D54350" w:rsidRPr="00BA4E01">
        <w:rPr>
          <w:rFonts w:hint="cs"/>
          <w:color w:val="000000" w:themeColor="text1"/>
          <w:sz w:val="27"/>
          <w:rtl/>
          <w:lang w:bidi="ar-AE"/>
        </w:rPr>
        <w:t>ِ</w:t>
      </w:r>
      <w:r w:rsidRPr="00BA4E01">
        <w:rPr>
          <w:rFonts w:hint="cs"/>
          <w:color w:val="000000" w:themeColor="text1"/>
          <w:sz w:val="27"/>
          <w:rtl/>
          <w:lang w:bidi="ar-AE"/>
        </w:rPr>
        <w:t>د</w:t>
      </w:r>
      <w:r w:rsidR="00A94A4F">
        <w:rPr>
          <w:rFonts w:hint="cs"/>
          <w:color w:val="000000" w:themeColor="text1"/>
          <w:sz w:val="27"/>
          <w:rtl/>
          <w:lang w:bidi="ar-AE"/>
        </w:rPr>
        <w:t>ْ</w:t>
      </w:r>
      <w:r w:rsidRPr="00BA4E01">
        <w:rPr>
          <w:rFonts w:hint="cs"/>
          <w:color w:val="000000" w:themeColor="text1"/>
          <w:sz w:val="27"/>
          <w:rtl/>
          <w:lang w:bidi="ar-AE"/>
        </w:rPr>
        <w:t>ية بإزاء تحريرهم ـ كما يحصل ذلك في العصر الراهن</w:t>
      </w:r>
      <w:r w:rsidR="00D54350" w:rsidRPr="00BA4E01">
        <w:rPr>
          <w:rFonts w:hint="cs"/>
          <w:color w:val="000000" w:themeColor="text1"/>
          <w:sz w:val="27"/>
          <w:rtl/>
          <w:lang w:bidi="ar-AE"/>
        </w:rPr>
        <w:t>،</w:t>
      </w:r>
      <w:r w:rsidRPr="00BA4E01">
        <w:rPr>
          <w:rFonts w:hint="cs"/>
          <w:color w:val="000000" w:themeColor="text1"/>
          <w:sz w:val="27"/>
          <w:rtl/>
          <w:lang w:bidi="ar-AE"/>
        </w:rPr>
        <w:t xml:space="preserve"> حيث يتمّ تبادل الأسرى</w:t>
      </w:r>
      <w:r w:rsidR="00D54350" w:rsidRPr="00BA4E01">
        <w:rPr>
          <w:rFonts w:hint="cs"/>
          <w:color w:val="000000" w:themeColor="text1"/>
          <w:sz w:val="27"/>
          <w:rtl/>
          <w:lang w:bidi="ar-AE"/>
        </w:rPr>
        <w:t>،</w:t>
      </w:r>
      <w:r w:rsidRPr="00BA4E01">
        <w:rPr>
          <w:rFonts w:hint="cs"/>
          <w:color w:val="000000" w:themeColor="text1"/>
          <w:sz w:val="27"/>
          <w:rtl/>
          <w:lang w:bidi="ar-AE"/>
        </w:rPr>
        <w:t xml:space="preserve"> أو أخذ الفدية مقابل إطلاق سراحهم ـ</w:t>
      </w:r>
      <w:r w:rsidR="00D54350" w:rsidRPr="00BA4E01">
        <w:rPr>
          <w:rFonts w:hint="cs"/>
          <w:color w:val="000000" w:themeColor="text1"/>
          <w:sz w:val="27"/>
          <w:rtl/>
          <w:lang w:bidi="ar-AE"/>
        </w:rPr>
        <w:t>؛</w:t>
      </w:r>
      <w:r w:rsidRPr="00BA4E01">
        <w:rPr>
          <w:rFonts w:hint="cs"/>
          <w:color w:val="000000" w:themeColor="text1"/>
          <w:sz w:val="27"/>
          <w:rtl/>
          <w:lang w:bidi="ar-AE"/>
        </w:rPr>
        <w:t xml:space="preserve"> أو أن يتمّ التعامل معهم بوصفهم من البشر المستعبدين.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وعلى هذا الأساس فإن الموجب الذي على أساسه يجيز الإسلام لأتباعه استعباد الآخرين يختلف عن ذلك الرأي الفلسفي المتقدّ</w:t>
      </w:r>
      <w:r w:rsidR="00D54350" w:rsidRPr="00BA4E01">
        <w:rPr>
          <w:rFonts w:hint="cs"/>
          <w:color w:val="000000" w:themeColor="text1"/>
          <w:sz w:val="27"/>
          <w:rtl/>
          <w:lang w:bidi="ar-AE"/>
        </w:rPr>
        <w:t>ِ</w:t>
      </w:r>
      <w:r w:rsidRPr="00BA4E01">
        <w:rPr>
          <w:rFonts w:hint="cs"/>
          <w:color w:val="000000" w:themeColor="text1"/>
          <w:sz w:val="27"/>
          <w:rtl/>
          <w:lang w:bidi="ar-AE"/>
        </w:rPr>
        <w:t>م</w:t>
      </w:r>
      <w:r w:rsidR="00D54350" w:rsidRPr="00BA4E01">
        <w:rPr>
          <w:rFonts w:hint="cs"/>
          <w:color w:val="000000" w:themeColor="text1"/>
          <w:sz w:val="27"/>
          <w:rtl/>
          <w:lang w:bidi="ar-AE"/>
        </w:rPr>
        <w:t>؛</w:t>
      </w:r>
      <w:r w:rsidRPr="00BA4E01">
        <w:rPr>
          <w:rFonts w:hint="cs"/>
          <w:color w:val="000000" w:themeColor="text1"/>
          <w:sz w:val="27"/>
          <w:rtl/>
          <w:lang w:bidi="ar-AE"/>
        </w:rPr>
        <w:t xml:space="preserve"> فقد يتمّ استرقاق بعض الأفراد من الشعوب المتحض</w:t>
      </w:r>
      <w:r w:rsidR="00D54350" w:rsidRPr="00BA4E01">
        <w:rPr>
          <w:rFonts w:hint="cs"/>
          <w:color w:val="000000" w:themeColor="text1"/>
          <w:sz w:val="27"/>
          <w:rtl/>
          <w:lang w:bidi="ar-AE"/>
        </w:rPr>
        <w:t>ِّ</w:t>
      </w:r>
      <w:r w:rsidRPr="00BA4E01">
        <w:rPr>
          <w:rFonts w:hint="cs"/>
          <w:color w:val="000000" w:themeColor="text1"/>
          <w:sz w:val="27"/>
          <w:rtl/>
          <w:lang w:bidi="ar-AE"/>
        </w:rPr>
        <w:t xml:space="preserve">رة أيضاً، وفي الوقت نفسه قد لا يتمّ تطبيق هذا الحكم </w:t>
      </w:r>
      <w:r w:rsidR="00D54350" w:rsidRPr="00BA4E01">
        <w:rPr>
          <w:rFonts w:hint="cs"/>
          <w:color w:val="000000" w:themeColor="text1"/>
          <w:sz w:val="27"/>
          <w:rtl/>
          <w:lang w:bidi="ar-AE"/>
        </w:rPr>
        <w:t>مع</w:t>
      </w:r>
      <w:r w:rsidRPr="00BA4E01">
        <w:rPr>
          <w:rFonts w:hint="cs"/>
          <w:color w:val="000000" w:themeColor="text1"/>
          <w:sz w:val="27"/>
          <w:rtl/>
          <w:lang w:bidi="ar-AE"/>
        </w:rPr>
        <w:t xml:space="preserve"> شعوب</w:t>
      </w:r>
      <w:r w:rsidR="00D54350" w:rsidRPr="00BA4E01">
        <w:rPr>
          <w:rFonts w:hint="cs"/>
          <w:color w:val="000000" w:themeColor="text1"/>
          <w:sz w:val="27"/>
          <w:rtl/>
          <w:lang w:bidi="ar-AE"/>
        </w:rPr>
        <w:t>ٍ</w:t>
      </w:r>
      <w:r w:rsidRPr="00BA4E01">
        <w:rPr>
          <w:rFonts w:hint="cs"/>
          <w:color w:val="000000" w:themeColor="text1"/>
          <w:sz w:val="27"/>
          <w:rtl/>
          <w:lang w:bidi="ar-AE"/>
        </w:rPr>
        <w:t xml:space="preserve"> تعيش حالة من اله</w:t>
      </w:r>
      <w:r w:rsidR="007D32EB" w:rsidRPr="00BA4E01">
        <w:rPr>
          <w:rFonts w:hint="cs"/>
          <w:color w:val="000000" w:themeColor="text1"/>
          <w:sz w:val="27"/>
          <w:rtl/>
          <w:lang w:bidi="ar-AE"/>
        </w:rPr>
        <w:t>َ</w:t>
      </w:r>
      <w:r w:rsidRPr="00BA4E01">
        <w:rPr>
          <w:rFonts w:hint="cs"/>
          <w:color w:val="000000" w:themeColor="text1"/>
          <w:sz w:val="27"/>
          <w:rtl/>
          <w:lang w:bidi="ar-AE"/>
        </w:rPr>
        <w:t>م</w:t>
      </w:r>
      <w:r w:rsidR="007D32EB" w:rsidRPr="00BA4E01">
        <w:rPr>
          <w:rFonts w:hint="cs"/>
          <w:color w:val="000000" w:themeColor="text1"/>
          <w:sz w:val="27"/>
          <w:rtl/>
          <w:lang w:bidi="ar-AE"/>
        </w:rPr>
        <w:t>َ</w:t>
      </w:r>
      <w:r w:rsidRPr="00BA4E01">
        <w:rPr>
          <w:rFonts w:hint="cs"/>
          <w:color w:val="000000" w:themeColor="text1"/>
          <w:sz w:val="27"/>
          <w:rtl/>
          <w:lang w:bidi="ar-AE"/>
        </w:rPr>
        <w:t>جي</w:t>
      </w:r>
      <w:r w:rsidR="007D32EB" w:rsidRPr="00BA4E01">
        <w:rPr>
          <w:rFonts w:hint="cs"/>
          <w:color w:val="000000" w:themeColor="text1"/>
          <w:sz w:val="27"/>
          <w:rtl/>
          <w:lang w:bidi="ar-AE"/>
        </w:rPr>
        <w:t>ّ</w:t>
      </w:r>
      <w:r w:rsidRPr="00BA4E01">
        <w:rPr>
          <w:rFonts w:hint="cs"/>
          <w:color w:val="000000" w:themeColor="text1"/>
          <w:sz w:val="27"/>
          <w:rtl/>
          <w:lang w:bidi="ar-AE"/>
        </w:rPr>
        <w:t>ة</w:t>
      </w:r>
      <w:r w:rsidR="007D32EB" w:rsidRPr="00BA4E01">
        <w:rPr>
          <w:rFonts w:hint="cs"/>
          <w:color w:val="000000" w:themeColor="text1"/>
          <w:sz w:val="27"/>
          <w:rtl/>
          <w:lang w:bidi="ar-AE"/>
        </w:rPr>
        <w:t>؛</w:t>
      </w:r>
      <w:r w:rsidRPr="00BA4E01">
        <w:rPr>
          <w:rFonts w:hint="cs"/>
          <w:color w:val="000000" w:themeColor="text1"/>
          <w:sz w:val="27"/>
          <w:rtl/>
          <w:lang w:bidi="ar-AE"/>
        </w:rPr>
        <w:t xml:space="preserve"> لأنها لا تحارب الإسلام. </w:t>
      </w:r>
    </w:p>
    <w:p w:rsidR="000956AB" w:rsidRPr="00BA4E01" w:rsidRDefault="00A34A79" w:rsidP="00E4663C">
      <w:pPr>
        <w:rPr>
          <w:color w:val="000000" w:themeColor="text1"/>
          <w:sz w:val="27"/>
          <w:rtl/>
          <w:lang w:bidi="ar-AE"/>
        </w:rPr>
      </w:pPr>
      <w:r w:rsidRPr="00BA4E01">
        <w:rPr>
          <w:rFonts w:hint="cs"/>
          <w:color w:val="000000" w:themeColor="text1"/>
          <w:sz w:val="27"/>
          <w:rtl/>
          <w:lang w:bidi="ar-AE"/>
        </w:rPr>
        <w:t>ولكن</w:t>
      </w:r>
      <w:r w:rsidR="00A94A4F">
        <w:rPr>
          <w:rFonts w:hint="cs"/>
          <w:color w:val="000000" w:themeColor="text1"/>
          <w:sz w:val="27"/>
          <w:rtl/>
          <w:lang w:bidi="ar-AE"/>
        </w:rPr>
        <w:t>ْ</w:t>
      </w:r>
      <w:r w:rsidRPr="00BA4E01">
        <w:rPr>
          <w:rFonts w:hint="cs"/>
          <w:color w:val="000000" w:themeColor="text1"/>
          <w:sz w:val="27"/>
          <w:rtl/>
          <w:lang w:bidi="ar-AE"/>
        </w:rPr>
        <w:t xml:space="preserve"> حت</w:t>
      </w:r>
      <w:r w:rsidR="007D32EB" w:rsidRPr="00BA4E01">
        <w:rPr>
          <w:rFonts w:hint="cs"/>
          <w:color w:val="000000" w:themeColor="text1"/>
          <w:sz w:val="27"/>
          <w:rtl/>
          <w:lang w:bidi="ar-AE"/>
        </w:rPr>
        <w:t>ّ</w:t>
      </w:r>
      <w:r w:rsidRPr="00BA4E01">
        <w:rPr>
          <w:rFonts w:hint="cs"/>
          <w:color w:val="000000" w:themeColor="text1"/>
          <w:sz w:val="27"/>
          <w:rtl/>
          <w:lang w:bidi="ar-AE"/>
        </w:rPr>
        <w:t>ى في هذا المورد ألا يمكن القول</w:t>
      </w:r>
      <w:r w:rsidR="000956AB" w:rsidRPr="00BA4E01">
        <w:rPr>
          <w:rFonts w:hint="cs"/>
          <w:color w:val="000000" w:themeColor="text1"/>
          <w:sz w:val="27"/>
          <w:rtl/>
          <w:lang w:bidi="ar-AE"/>
        </w:rPr>
        <w:t>:</w:t>
      </w:r>
      <w:r w:rsidRPr="00BA4E01">
        <w:rPr>
          <w:rFonts w:hint="cs"/>
          <w:color w:val="000000" w:themeColor="text1"/>
          <w:sz w:val="27"/>
          <w:rtl/>
          <w:lang w:bidi="ar-AE"/>
        </w:rPr>
        <w:t xml:space="preserve"> إن هذا النوع من التعامل مع الأعداء مخالف</w:t>
      </w:r>
      <w:r w:rsidR="000956AB" w:rsidRPr="00BA4E01">
        <w:rPr>
          <w:rFonts w:hint="cs"/>
          <w:color w:val="000000" w:themeColor="text1"/>
          <w:sz w:val="27"/>
          <w:rtl/>
          <w:lang w:bidi="ar-AE"/>
        </w:rPr>
        <w:t>ٌ</w:t>
      </w:r>
      <w:r w:rsidRPr="00BA4E01">
        <w:rPr>
          <w:rFonts w:hint="cs"/>
          <w:color w:val="000000" w:themeColor="text1"/>
          <w:sz w:val="27"/>
          <w:rtl/>
          <w:lang w:bidi="ar-AE"/>
        </w:rPr>
        <w:t xml:space="preserve"> للأخلاق؟ ألا يمكن القول: إن هذا التعاطي مع المخالفين ينافي حيثيّة الإنسان</w:t>
      </w:r>
      <w:r w:rsidR="000956AB"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إن نفس القرآن الكريم يتضمّ</w:t>
      </w:r>
      <w:r w:rsidR="000956AB" w:rsidRPr="00BA4E01">
        <w:rPr>
          <w:rFonts w:hint="cs"/>
          <w:color w:val="000000" w:themeColor="text1"/>
          <w:sz w:val="27"/>
          <w:rtl/>
          <w:lang w:bidi="ar-AE"/>
        </w:rPr>
        <w:t>َ</w:t>
      </w:r>
      <w:r w:rsidRPr="00BA4E01">
        <w:rPr>
          <w:rFonts w:hint="cs"/>
          <w:color w:val="000000" w:themeColor="text1"/>
          <w:sz w:val="27"/>
          <w:rtl/>
          <w:lang w:bidi="ar-AE"/>
        </w:rPr>
        <w:t xml:space="preserve">ن تعليماً في هذا الشأن؛ إذ يقول الله تعالى: </w:t>
      </w:r>
      <w:r w:rsidRPr="00BA4E01">
        <w:rPr>
          <w:rFonts w:ascii="Mosawi" w:hAnsi="Mosawi" w:cs="Mosawi"/>
          <w:color w:val="000000" w:themeColor="text1"/>
          <w:sz w:val="24"/>
          <w:szCs w:val="24"/>
          <w:rtl/>
        </w:rPr>
        <w:t>﴿</w:t>
      </w:r>
      <w:r w:rsidRPr="00BA4E01">
        <w:rPr>
          <w:b/>
          <w:bCs/>
          <w:color w:val="000000" w:themeColor="text1"/>
          <w:sz w:val="27"/>
          <w:rtl/>
        </w:rPr>
        <w:t>وَلاَ يَج</w:t>
      </w:r>
      <w:r w:rsidR="00A94A4F">
        <w:rPr>
          <w:rFonts w:hint="cs"/>
          <w:b/>
          <w:bCs/>
          <w:color w:val="000000" w:themeColor="text1"/>
          <w:sz w:val="27"/>
          <w:rtl/>
        </w:rPr>
        <w:t>ْ</w:t>
      </w:r>
      <w:r w:rsidRPr="00BA4E01">
        <w:rPr>
          <w:b/>
          <w:bCs/>
          <w:color w:val="000000" w:themeColor="text1"/>
          <w:sz w:val="27"/>
          <w:rtl/>
        </w:rPr>
        <w:t>رِمَنَّكُم</w:t>
      </w:r>
      <w:r w:rsidR="00A94A4F">
        <w:rPr>
          <w:rFonts w:hint="cs"/>
          <w:b/>
          <w:bCs/>
          <w:color w:val="000000" w:themeColor="text1"/>
          <w:sz w:val="27"/>
          <w:rtl/>
        </w:rPr>
        <w:t>ْ</w:t>
      </w:r>
      <w:r w:rsidRPr="00BA4E01">
        <w:rPr>
          <w:b/>
          <w:bCs/>
          <w:color w:val="000000" w:themeColor="text1"/>
          <w:sz w:val="27"/>
          <w:rtl/>
        </w:rPr>
        <w:t xml:space="preserve"> شَنَآنُ قَو</w:t>
      </w:r>
      <w:r w:rsidR="00A94A4F">
        <w:rPr>
          <w:rFonts w:hint="cs"/>
          <w:b/>
          <w:bCs/>
          <w:color w:val="000000" w:themeColor="text1"/>
          <w:sz w:val="27"/>
          <w:rtl/>
        </w:rPr>
        <w:t>ْ</w:t>
      </w:r>
      <w:r w:rsidRPr="00BA4E01">
        <w:rPr>
          <w:b/>
          <w:bCs/>
          <w:color w:val="000000" w:themeColor="text1"/>
          <w:sz w:val="27"/>
          <w:rtl/>
        </w:rPr>
        <w:t>مٍ عَلَى أَ</w:t>
      </w:r>
      <w:r w:rsidR="000956AB" w:rsidRPr="00BA4E01">
        <w:rPr>
          <w:rFonts w:hint="cs"/>
          <w:b/>
          <w:bCs/>
          <w:color w:val="000000" w:themeColor="text1"/>
          <w:sz w:val="27"/>
          <w:rtl/>
        </w:rPr>
        <w:t>ن</w:t>
      </w:r>
      <w:r w:rsidR="00A94A4F">
        <w:rPr>
          <w:rFonts w:hint="cs"/>
          <w:b/>
          <w:bCs/>
          <w:color w:val="000000" w:themeColor="text1"/>
          <w:sz w:val="27"/>
          <w:rtl/>
        </w:rPr>
        <w:t>ْ</w:t>
      </w:r>
      <w:r w:rsidR="000956AB" w:rsidRPr="00BA4E01">
        <w:rPr>
          <w:rFonts w:hint="cs"/>
          <w:b/>
          <w:bCs/>
          <w:color w:val="000000" w:themeColor="text1"/>
          <w:sz w:val="27"/>
          <w:rtl/>
        </w:rPr>
        <w:t xml:space="preserve"> </w:t>
      </w:r>
      <w:r w:rsidR="000956AB" w:rsidRPr="00BA4E01">
        <w:rPr>
          <w:b/>
          <w:bCs/>
          <w:color w:val="000000" w:themeColor="text1"/>
          <w:sz w:val="27"/>
          <w:rtl/>
        </w:rPr>
        <w:t>لا</w:t>
      </w:r>
      <w:r w:rsidR="000956AB" w:rsidRPr="00BA4E01">
        <w:rPr>
          <w:rFonts w:hint="cs"/>
          <w:b/>
          <w:bCs/>
          <w:color w:val="000000" w:themeColor="text1"/>
          <w:sz w:val="27"/>
          <w:rtl/>
        </w:rPr>
        <w:t>َ</w:t>
      </w:r>
      <w:r w:rsidRPr="00BA4E01">
        <w:rPr>
          <w:b/>
          <w:bCs/>
          <w:color w:val="000000" w:themeColor="text1"/>
          <w:sz w:val="27"/>
          <w:rtl/>
        </w:rPr>
        <w:t xml:space="preserve"> تَع</w:t>
      </w:r>
      <w:r w:rsidR="00A94A4F">
        <w:rPr>
          <w:rFonts w:hint="cs"/>
          <w:b/>
          <w:bCs/>
          <w:color w:val="000000" w:themeColor="text1"/>
          <w:sz w:val="27"/>
          <w:rtl/>
        </w:rPr>
        <w:t>ْ</w:t>
      </w:r>
      <w:r w:rsidRPr="00BA4E01">
        <w:rPr>
          <w:b/>
          <w:bCs/>
          <w:color w:val="000000" w:themeColor="text1"/>
          <w:sz w:val="27"/>
          <w:rtl/>
        </w:rPr>
        <w:t>دِلُوا اع</w:t>
      </w:r>
      <w:r w:rsidR="00A94A4F">
        <w:rPr>
          <w:rFonts w:hint="cs"/>
          <w:b/>
          <w:bCs/>
          <w:color w:val="000000" w:themeColor="text1"/>
          <w:sz w:val="27"/>
          <w:rtl/>
        </w:rPr>
        <w:t>ْ</w:t>
      </w:r>
      <w:r w:rsidRPr="00BA4E01">
        <w:rPr>
          <w:b/>
          <w:bCs/>
          <w:color w:val="000000" w:themeColor="text1"/>
          <w:sz w:val="27"/>
          <w:rtl/>
        </w:rPr>
        <w:t>دِلُوا هُوَ أَق</w:t>
      </w:r>
      <w:r w:rsidR="00A94A4F">
        <w:rPr>
          <w:rFonts w:hint="cs"/>
          <w:b/>
          <w:bCs/>
          <w:color w:val="000000" w:themeColor="text1"/>
          <w:sz w:val="27"/>
          <w:rtl/>
        </w:rPr>
        <w:t>ْ</w:t>
      </w:r>
      <w:r w:rsidRPr="00BA4E01">
        <w:rPr>
          <w:b/>
          <w:bCs/>
          <w:color w:val="000000" w:themeColor="text1"/>
          <w:sz w:val="27"/>
          <w:rtl/>
        </w:rPr>
        <w:t>رَبُ لِلتَّقوَى</w:t>
      </w:r>
      <w:r w:rsidRPr="00BA4E01">
        <w:rPr>
          <w:rFonts w:ascii="Mosawi" w:hAnsi="Mosawi" w:cs="Mosawi"/>
          <w:color w:val="000000" w:themeColor="text1"/>
          <w:sz w:val="24"/>
          <w:szCs w:val="24"/>
          <w:rtl/>
        </w:rPr>
        <w:t>﴾</w:t>
      </w:r>
      <w:r w:rsidR="000956AB" w:rsidRPr="00BA4E01">
        <w:rPr>
          <w:rFonts w:hint="cs"/>
          <w:color w:val="000000" w:themeColor="text1"/>
          <w:sz w:val="27"/>
          <w:rtl/>
          <w:lang w:bidi="ar-AE"/>
        </w:rPr>
        <w:t xml:space="preserve"> (المائدة: 8)</w:t>
      </w:r>
      <w:r w:rsidRPr="00BA4E01">
        <w:rPr>
          <w:rFonts w:hint="cs"/>
          <w:color w:val="000000" w:themeColor="text1"/>
          <w:sz w:val="27"/>
          <w:rtl/>
          <w:lang w:bidi="ar-AE"/>
        </w:rPr>
        <w:t>. ف</w:t>
      </w:r>
      <w:r w:rsidR="000956AB" w:rsidRPr="00BA4E01">
        <w:rPr>
          <w:rFonts w:hint="cs"/>
          <w:color w:val="000000" w:themeColor="text1"/>
          <w:sz w:val="27"/>
          <w:rtl/>
          <w:lang w:bidi="ar-AE"/>
        </w:rPr>
        <w:t xml:space="preserve">في الوقت الذي يأمر </w:t>
      </w:r>
      <w:r w:rsidRPr="00BA4E01">
        <w:rPr>
          <w:rFonts w:hint="cs"/>
          <w:color w:val="000000" w:themeColor="text1"/>
          <w:sz w:val="27"/>
          <w:rtl/>
          <w:lang w:bidi="ar-AE"/>
        </w:rPr>
        <w:t xml:space="preserve">القرآن بمراعاة العدل مع الأعداء يجيز ظاهرة الاستعباد والاسترقاق أيضاً.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جذور حر</w:t>
      </w:r>
      <w:r w:rsidR="000956AB" w:rsidRPr="00BA4E01">
        <w:rPr>
          <w:rFonts w:hint="cs"/>
          <w:color w:val="000000" w:themeColor="text1"/>
          <w:rtl/>
          <w:lang w:bidi="ar-AE"/>
        </w:rPr>
        <w:t>ّي</w:t>
      </w:r>
      <w:r w:rsidRPr="00BA4E01">
        <w:rPr>
          <w:rFonts w:hint="cs"/>
          <w:color w:val="000000" w:themeColor="text1"/>
          <w:rtl/>
          <w:lang w:bidi="ar-AE"/>
        </w:rPr>
        <w:t>ة الإنسان</w:t>
      </w:r>
    </w:p>
    <w:p w:rsidR="00D81B5C" w:rsidRPr="00BA4E01" w:rsidRDefault="00A34A79" w:rsidP="00E4663C">
      <w:pPr>
        <w:rPr>
          <w:color w:val="000000" w:themeColor="text1"/>
          <w:sz w:val="27"/>
          <w:rtl/>
          <w:lang w:bidi="ar-AE"/>
        </w:rPr>
      </w:pPr>
      <w:r w:rsidRPr="00BA4E01">
        <w:rPr>
          <w:rFonts w:hint="cs"/>
          <w:color w:val="000000" w:themeColor="text1"/>
          <w:sz w:val="27"/>
          <w:rtl/>
          <w:lang w:bidi="ar-AE"/>
        </w:rPr>
        <w:t>علينا ـ قبل كل</w:t>
      </w:r>
      <w:r w:rsidR="0003790C" w:rsidRPr="00BA4E01">
        <w:rPr>
          <w:rFonts w:hint="cs"/>
          <w:color w:val="000000" w:themeColor="text1"/>
          <w:sz w:val="27"/>
          <w:rtl/>
          <w:lang w:bidi="ar-AE"/>
        </w:rPr>
        <w:t>ّ</w:t>
      </w:r>
      <w:r w:rsidRPr="00BA4E01">
        <w:rPr>
          <w:rFonts w:hint="cs"/>
          <w:color w:val="000000" w:themeColor="text1"/>
          <w:sz w:val="27"/>
          <w:rtl/>
          <w:lang w:bidi="ar-AE"/>
        </w:rPr>
        <w:t xml:space="preserve"> شيء ـ أن نبحث عن الحر</w:t>
      </w:r>
      <w:r w:rsidR="0003790C" w:rsidRPr="00BA4E01">
        <w:rPr>
          <w:rFonts w:hint="cs"/>
          <w:color w:val="000000" w:themeColor="text1"/>
          <w:sz w:val="27"/>
          <w:rtl/>
          <w:lang w:bidi="ar-AE"/>
        </w:rPr>
        <w:t>ّ</w:t>
      </w:r>
      <w:r w:rsidRPr="00BA4E01">
        <w:rPr>
          <w:rFonts w:hint="cs"/>
          <w:color w:val="000000" w:themeColor="text1"/>
          <w:sz w:val="27"/>
          <w:rtl/>
          <w:lang w:bidi="ar-AE"/>
        </w:rPr>
        <w:t xml:space="preserve">ية. فما الذي يعنيه القائل بقوله: </w:t>
      </w:r>
      <w:r w:rsidRPr="00BA4E01">
        <w:rPr>
          <w:rFonts w:hint="eastAsia"/>
          <w:color w:val="000000" w:themeColor="text1"/>
          <w:sz w:val="27"/>
          <w:rtl/>
        </w:rPr>
        <w:t>«</w:t>
      </w:r>
      <w:r w:rsidRPr="00BA4E01">
        <w:rPr>
          <w:rFonts w:hint="cs"/>
          <w:color w:val="000000" w:themeColor="text1"/>
          <w:sz w:val="27"/>
          <w:rtl/>
          <w:lang w:bidi="ar-AE"/>
        </w:rPr>
        <w:t>خلق الإنسان حرّاً، ولا يمكن لأيّ شيء أن يسلبه حر</w:t>
      </w:r>
      <w:r w:rsidR="0003790C" w:rsidRPr="00BA4E01">
        <w:rPr>
          <w:rFonts w:hint="cs"/>
          <w:color w:val="000000" w:themeColor="text1"/>
          <w:sz w:val="27"/>
          <w:rtl/>
          <w:lang w:bidi="ar-AE"/>
        </w:rPr>
        <w:t>ّي</w:t>
      </w:r>
      <w:r w:rsidRPr="00BA4E01">
        <w:rPr>
          <w:rFonts w:hint="cs"/>
          <w:color w:val="000000" w:themeColor="text1"/>
          <w:sz w:val="27"/>
          <w:rtl/>
          <w:lang w:bidi="ar-AE"/>
        </w:rPr>
        <w:t>ته</w:t>
      </w:r>
      <w:r w:rsidR="00D81B5C" w:rsidRPr="00BA4E01">
        <w:rPr>
          <w:rFonts w:hint="eastAsia"/>
          <w:color w:val="000000" w:themeColor="text1"/>
          <w:sz w:val="27"/>
          <w:rtl/>
        </w:rPr>
        <w:t>»</w:t>
      </w:r>
      <w:r w:rsidR="00D81B5C" w:rsidRPr="00BA4E01">
        <w:rPr>
          <w:rFonts w:hint="cs"/>
          <w:color w:val="000000" w:themeColor="text1"/>
          <w:sz w:val="27"/>
          <w:rtl/>
          <w:lang w:bidi="ar-AE"/>
        </w:rPr>
        <w:t>؟</w:t>
      </w:r>
    </w:p>
    <w:p w:rsidR="00D81B5C" w:rsidRPr="00BA4E01" w:rsidRDefault="00A34A79" w:rsidP="00E4663C">
      <w:pPr>
        <w:rPr>
          <w:color w:val="000000" w:themeColor="text1"/>
          <w:sz w:val="27"/>
          <w:rtl/>
          <w:lang w:bidi="ar-AE"/>
        </w:rPr>
      </w:pPr>
      <w:r w:rsidRPr="00BA4E01">
        <w:rPr>
          <w:rFonts w:hint="cs"/>
          <w:color w:val="000000" w:themeColor="text1"/>
          <w:sz w:val="27"/>
          <w:rtl/>
          <w:lang w:bidi="ar-AE"/>
        </w:rPr>
        <w:t>إن الحر</w:t>
      </w:r>
      <w:r w:rsidR="00A94A4F">
        <w:rPr>
          <w:rFonts w:hint="cs"/>
          <w:color w:val="000000" w:themeColor="text1"/>
          <w:sz w:val="27"/>
          <w:rtl/>
          <w:lang w:bidi="ar-AE"/>
        </w:rPr>
        <w:t>ّ</w:t>
      </w:r>
      <w:r w:rsidRPr="00BA4E01">
        <w:rPr>
          <w:rFonts w:hint="cs"/>
          <w:color w:val="000000" w:themeColor="text1"/>
          <w:sz w:val="27"/>
          <w:rtl/>
          <w:lang w:bidi="ar-AE"/>
        </w:rPr>
        <w:t>ية التي يتحدّ</w:t>
      </w:r>
      <w:r w:rsidR="00D81B5C" w:rsidRPr="00BA4E01">
        <w:rPr>
          <w:rFonts w:hint="cs"/>
          <w:color w:val="000000" w:themeColor="text1"/>
          <w:sz w:val="27"/>
          <w:rtl/>
          <w:lang w:bidi="ar-AE"/>
        </w:rPr>
        <w:t>َ</w:t>
      </w:r>
      <w:r w:rsidRPr="00BA4E01">
        <w:rPr>
          <w:rFonts w:hint="cs"/>
          <w:color w:val="000000" w:themeColor="text1"/>
          <w:sz w:val="27"/>
          <w:rtl/>
          <w:lang w:bidi="ar-AE"/>
        </w:rPr>
        <w:t>ثون عنها حر</w:t>
      </w:r>
      <w:r w:rsidR="00D81B5C" w:rsidRPr="00BA4E01">
        <w:rPr>
          <w:rFonts w:hint="cs"/>
          <w:color w:val="000000" w:themeColor="text1"/>
          <w:sz w:val="27"/>
          <w:rtl/>
          <w:lang w:bidi="ar-AE"/>
        </w:rPr>
        <w:t>ّ</w:t>
      </w:r>
      <w:r w:rsidRPr="00BA4E01">
        <w:rPr>
          <w:rFonts w:hint="cs"/>
          <w:color w:val="000000" w:themeColor="text1"/>
          <w:sz w:val="27"/>
          <w:rtl/>
          <w:lang w:bidi="ar-AE"/>
        </w:rPr>
        <w:t>ية عامّة، والق</w:t>
      </w:r>
      <w:r w:rsidR="00D81B5C" w:rsidRPr="00BA4E01">
        <w:rPr>
          <w:rFonts w:hint="cs"/>
          <w:color w:val="000000" w:themeColor="text1"/>
          <w:sz w:val="27"/>
          <w:rtl/>
          <w:lang w:bidi="ar-AE"/>
        </w:rPr>
        <w:t>َ</w:t>
      </w:r>
      <w:r w:rsidRPr="00BA4E01">
        <w:rPr>
          <w:rFonts w:hint="cs"/>
          <w:color w:val="000000" w:themeColor="text1"/>
          <w:sz w:val="27"/>
          <w:rtl/>
          <w:lang w:bidi="ar-AE"/>
        </w:rPr>
        <w:t>د</w:t>
      </w:r>
      <w:r w:rsidR="00A94A4F">
        <w:rPr>
          <w:rFonts w:hint="cs"/>
          <w:color w:val="000000" w:themeColor="text1"/>
          <w:sz w:val="27"/>
          <w:rtl/>
          <w:lang w:bidi="ar-AE"/>
        </w:rPr>
        <w:t>ْ</w:t>
      </w:r>
      <w:r w:rsidRPr="00BA4E01">
        <w:rPr>
          <w:rFonts w:hint="cs"/>
          <w:color w:val="000000" w:themeColor="text1"/>
          <w:sz w:val="27"/>
          <w:rtl/>
          <w:lang w:bidi="ar-AE"/>
        </w:rPr>
        <w:t>ر المتيق</w:t>
      </w:r>
      <w:r w:rsidR="00D81B5C" w:rsidRPr="00BA4E01">
        <w:rPr>
          <w:rFonts w:hint="cs"/>
          <w:color w:val="000000" w:themeColor="text1"/>
          <w:sz w:val="27"/>
          <w:rtl/>
          <w:lang w:bidi="ar-AE"/>
        </w:rPr>
        <w:t>َّ</w:t>
      </w:r>
      <w:r w:rsidRPr="00BA4E01">
        <w:rPr>
          <w:rFonts w:hint="cs"/>
          <w:color w:val="000000" w:themeColor="text1"/>
          <w:sz w:val="27"/>
          <w:rtl/>
          <w:lang w:bidi="ar-AE"/>
        </w:rPr>
        <w:t>ن منها هي الحر</w:t>
      </w:r>
      <w:r w:rsidR="00D81B5C" w:rsidRPr="00BA4E01">
        <w:rPr>
          <w:rFonts w:hint="cs"/>
          <w:color w:val="000000" w:themeColor="text1"/>
          <w:sz w:val="27"/>
          <w:rtl/>
          <w:lang w:bidi="ar-AE"/>
        </w:rPr>
        <w:t>ّ</w:t>
      </w:r>
      <w:r w:rsidRPr="00BA4E01">
        <w:rPr>
          <w:rFonts w:hint="cs"/>
          <w:color w:val="000000" w:themeColor="text1"/>
          <w:sz w:val="27"/>
          <w:rtl/>
          <w:lang w:bidi="ar-AE"/>
        </w:rPr>
        <w:t>ية في التمليك والتمل</w:t>
      </w:r>
      <w:r w:rsidR="00D81B5C" w:rsidRPr="00BA4E01">
        <w:rPr>
          <w:rFonts w:hint="cs"/>
          <w:color w:val="000000" w:themeColor="text1"/>
          <w:sz w:val="27"/>
          <w:rtl/>
          <w:lang w:bidi="ar-AE"/>
        </w:rPr>
        <w:t>ُّ</w:t>
      </w:r>
      <w:r w:rsidRPr="00BA4E01">
        <w:rPr>
          <w:rFonts w:hint="cs"/>
          <w:color w:val="000000" w:themeColor="text1"/>
          <w:sz w:val="27"/>
          <w:rtl/>
          <w:lang w:bidi="ar-AE"/>
        </w:rPr>
        <w:t>ك. فما هي جذور هذه الحر</w:t>
      </w:r>
      <w:r w:rsidR="00D81B5C" w:rsidRPr="00BA4E01">
        <w:rPr>
          <w:rFonts w:hint="cs"/>
          <w:color w:val="000000" w:themeColor="text1"/>
          <w:sz w:val="27"/>
          <w:rtl/>
          <w:lang w:bidi="ar-AE"/>
        </w:rPr>
        <w:t>ّ</w:t>
      </w:r>
      <w:r w:rsidRPr="00BA4E01">
        <w:rPr>
          <w:rFonts w:hint="cs"/>
          <w:color w:val="000000" w:themeColor="text1"/>
          <w:sz w:val="27"/>
          <w:rtl/>
          <w:lang w:bidi="ar-AE"/>
        </w:rPr>
        <w:t>ية أساساً</w:t>
      </w:r>
      <w:r w:rsidR="00D81B5C"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فلو تقدّ</w:t>
      </w:r>
      <w:r w:rsidR="00D81B5C" w:rsidRPr="00BA4E01">
        <w:rPr>
          <w:rFonts w:hint="cs"/>
          <w:color w:val="000000" w:themeColor="text1"/>
          <w:sz w:val="27"/>
          <w:rtl/>
          <w:lang w:bidi="ar-AE"/>
        </w:rPr>
        <w:t>َ</w:t>
      </w:r>
      <w:r w:rsidRPr="00BA4E01">
        <w:rPr>
          <w:rFonts w:hint="cs"/>
          <w:color w:val="000000" w:themeColor="text1"/>
          <w:sz w:val="27"/>
          <w:rtl/>
          <w:lang w:bidi="ar-AE"/>
        </w:rPr>
        <w:t>م لنا شخص</w:t>
      </w:r>
      <w:r w:rsidR="00D81B5C" w:rsidRPr="00BA4E01">
        <w:rPr>
          <w:rFonts w:hint="cs"/>
          <w:color w:val="000000" w:themeColor="text1"/>
          <w:sz w:val="27"/>
          <w:rtl/>
          <w:lang w:bidi="ar-AE"/>
        </w:rPr>
        <w:t>ٌ</w:t>
      </w:r>
      <w:r w:rsidRPr="00BA4E01">
        <w:rPr>
          <w:rFonts w:hint="cs"/>
          <w:color w:val="000000" w:themeColor="text1"/>
          <w:sz w:val="27"/>
          <w:rtl/>
          <w:lang w:bidi="ar-AE"/>
        </w:rPr>
        <w:t xml:space="preserve"> </w:t>
      </w:r>
      <w:r w:rsidR="00D81B5C" w:rsidRPr="00BA4E01">
        <w:rPr>
          <w:rFonts w:hint="cs"/>
          <w:color w:val="000000" w:themeColor="text1"/>
          <w:sz w:val="27"/>
          <w:rtl/>
          <w:lang w:bidi="ar-AE"/>
        </w:rPr>
        <w:t>ب</w:t>
      </w:r>
      <w:r w:rsidRPr="00BA4E01">
        <w:rPr>
          <w:rFonts w:hint="cs"/>
          <w:color w:val="000000" w:themeColor="text1"/>
          <w:sz w:val="27"/>
          <w:rtl/>
          <w:lang w:bidi="ar-AE"/>
        </w:rPr>
        <w:t>السؤال الذي و</w:t>
      </w:r>
      <w:r w:rsidR="00D81B5C" w:rsidRPr="00BA4E01">
        <w:rPr>
          <w:rFonts w:hint="cs"/>
          <w:color w:val="000000" w:themeColor="text1"/>
          <w:sz w:val="27"/>
          <w:rtl/>
          <w:lang w:bidi="ar-AE"/>
        </w:rPr>
        <w:t>ُ</w:t>
      </w:r>
      <w:r w:rsidRPr="00BA4E01">
        <w:rPr>
          <w:rFonts w:hint="cs"/>
          <w:color w:val="000000" w:themeColor="text1"/>
          <w:sz w:val="27"/>
          <w:rtl/>
          <w:lang w:bidi="ar-AE"/>
        </w:rPr>
        <w:t>جّ</w:t>
      </w:r>
      <w:r w:rsidR="00D81B5C" w:rsidRPr="00BA4E01">
        <w:rPr>
          <w:rFonts w:hint="cs"/>
          <w:color w:val="000000" w:themeColor="text1"/>
          <w:sz w:val="27"/>
          <w:rtl/>
          <w:lang w:bidi="ar-AE"/>
        </w:rPr>
        <w:t>ِ</w:t>
      </w:r>
      <w:r w:rsidRPr="00BA4E01">
        <w:rPr>
          <w:rFonts w:hint="cs"/>
          <w:color w:val="000000" w:themeColor="text1"/>
          <w:sz w:val="27"/>
          <w:rtl/>
          <w:lang w:bidi="ar-AE"/>
        </w:rPr>
        <w:t xml:space="preserve">ه </w:t>
      </w:r>
      <w:r w:rsidR="00D81B5C" w:rsidRPr="00BA4E01">
        <w:rPr>
          <w:rFonts w:hint="cs"/>
          <w:color w:val="000000" w:themeColor="text1"/>
          <w:sz w:val="27"/>
          <w:rtl/>
          <w:lang w:bidi="ar-AE"/>
        </w:rPr>
        <w:t xml:space="preserve">إلى </w:t>
      </w:r>
      <w:r w:rsidRPr="00BA4E01">
        <w:rPr>
          <w:rFonts w:hint="cs"/>
          <w:color w:val="000000" w:themeColor="text1"/>
          <w:sz w:val="27"/>
          <w:rtl/>
          <w:lang w:bidi="ar-AE"/>
        </w:rPr>
        <w:t>رأي أرسطوطاليس المتقد</w:t>
      </w:r>
      <w:r w:rsidR="00D81B5C" w:rsidRPr="00BA4E01">
        <w:rPr>
          <w:rFonts w:hint="cs"/>
          <w:color w:val="000000" w:themeColor="text1"/>
          <w:sz w:val="27"/>
          <w:rtl/>
          <w:lang w:bidi="ar-AE"/>
        </w:rPr>
        <w:t>ِّم</w:t>
      </w:r>
      <w:r w:rsidRPr="00BA4E01">
        <w:rPr>
          <w:rFonts w:hint="cs"/>
          <w:color w:val="000000" w:themeColor="text1"/>
          <w:sz w:val="27"/>
          <w:rtl/>
          <w:lang w:bidi="ar-AE"/>
        </w:rPr>
        <w:t xml:space="preserve"> </w:t>
      </w:r>
      <w:r w:rsidR="00D81B5C" w:rsidRPr="00BA4E01">
        <w:rPr>
          <w:rFonts w:hint="cs"/>
          <w:color w:val="000000" w:themeColor="text1"/>
          <w:sz w:val="27"/>
          <w:rtl/>
          <w:lang w:bidi="ar-AE"/>
        </w:rPr>
        <w:t>ف</w:t>
      </w:r>
      <w:r w:rsidRPr="00BA4E01">
        <w:rPr>
          <w:rFonts w:hint="cs"/>
          <w:color w:val="000000" w:themeColor="text1"/>
          <w:sz w:val="27"/>
          <w:rtl/>
          <w:lang w:bidi="ar-AE"/>
        </w:rPr>
        <w:t xml:space="preserve">كيف يجب أن يكون جوابنا؟ لماذا لم تخلق الحيوانات حرّة؟ فهل كتب على جبينها: </w:t>
      </w:r>
      <w:r w:rsidRPr="00BA4E01">
        <w:rPr>
          <w:rFonts w:hint="eastAsia"/>
          <w:color w:val="000000" w:themeColor="text1"/>
          <w:sz w:val="27"/>
          <w:rtl/>
        </w:rPr>
        <w:t>«</w:t>
      </w:r>
      <w:r w:rsidRPr="00BA4E01">
        <w:rPr>
          <w:rFonts w:hint="cs"/>
          <w:color w:val="000000" w:themeColor="text1"/>
          <w:sz w:val="27"/>
          <w:rtl/>
          <w:lang w:bidi="ar-AE"/>
        </w:rPr>
        <w:t>خلقت الحيوانات مسلوبة الحر</w:t>
      </w:r>
      <w:r w:rsidR="00D81B5C" w:rsidRPr="00BA4E01">
        <w:rPr>
          <w:rFonts w:hint="cs"/>
          <w:color w:val="000000" w:themeColor="text1"/>
          <w:sz w:val="27"/>
          <w:rtl/>
          <w:lang w:bidi="ar-AE"/>
        </w:rPr>
        <w:t>ّ</w:t>
      </w:r>
      <w:r w:rsidRPr="00BA4E01">
        <w:rPr>
          <w:rFonts w:hint="cs"/>
          <w:color w:val="000000" w:themeColor="text1"/>
          <w:sz w:val="27"/>
          <w:rtl/>
          <w:lang w:bidi="ar-AE"/>
        </w:rPr>
        <w:t>ية، وخلق الإنسان حرّاً من دونها</w:t>
      </w:r>
      <w:r w:rsidRPr="00BA4E01">
        <w:rPr>
          <w:rFonts w:hint="eastAsia"/>
          <w:color w:val="000000" w:themeColor="text1"/>
          <w:sz w:val="27"/>
          <w:rtl/>
        </w:rPr>
        <w:t>»</w:t>
      </w:r>
      <w:r w:rsidRPr="00BA4E01">
        <w:rPr>
          <w:rFonts w:hint="cs"/>
          <w:color w:val="000000" w:themeColor="text1"/>
          <w:sz w:val="27"/>
          <w:rtl/>
          <w:lang w:bidi="ar-AE"/>
        </w:rPr>
        <w:t xml:space="preserve">؟ ما هو الفرق بين الإنسان والحيوان من هذه الناحية؟ وما هي جذور هذا الفرق؟ إذا لم يكن ظلم الكائن الحيّ </w:t>
      </w:r>
      <w:r w:rsidRPr="00BA4E01">
        <w:rPr>
          <w:rFonts w:hint="cs"/>
          <w:color w:val="000000" w:themeColor="text1"/>
          <w:sz w:val="27"/>
          <w:rtl/>
          <w:lang w:bidi="ar-AE"/>
        </w:rPr>
        <w:lastRenderedPageBreak/>
        <w:t>جائزاً فهل يختلف الأمر فيما لو كان هذا الكائن الحيّ إنساناً أو حيواناً؟ فإذا كان في ذلك ظلم</w:t>
      </w:r>
      <w:r w:rsidR="00D81B5C" w:rsidRPr="00BA4E01">
        <w:rPr>
          <w:rFonts w:hint="cs"/>
          <w:color w:val="000000" w:themeColor="text1"/>
          <w:sz w:val="27"/>
          <w:rtl/>
          <w:lang w:bidi="ar-AE"/>
        </w:rPr>
        <w:t>ٌ</w:t>
      </w:r>
      <w:r w:rsidRPr="00BA4E01">
        <w:rPr>
          <w:rFonts w:hint="cs"/>
          <w:color w:val="000000" w:themeColor="text1"/>
          <w:sz w:val="27"/>
          <w:rtl/>
          <w:lang w:bidi="ar-AE"/>
        </w:rPr>
        <w:t xml:space="preserve"> فلا يجوز حت</w:t>
      </w:r>
      <w:r w:rsidR="00D81B5C" w:rsidRPr="00BA4E01">
        <w:rPr>
          <w:rFonts w:hint="cs"/>
          <w:color w:val="000000" w:themeColor="text1"/>
          <w:sz w:val="27"/>
          <w:rtl/>
          <w:lang w:bidi="ar-AE"/>
        </w:rPr>
        <w:t>ّ</w:t>
      </w:r>
      <w:r w:rsidRPr="00BA4E01">
        <w:rPr>
          <w:rFonts w:hint="cs"/>
          <w:color w:val="000000" w:themeColor="text1"/>
          <w:sz w:val="27"/>
          <w:rtl/>
          <w:lang w:bidi="ar-AE"/>
        </w:rPr>
        <w:t>ى على غير الإنسان، وإذا لم يكن هذا ظلماً فما هي الحدود الفاصلة بين العدل والظلم؟ وفوق ذلك قتل الحيوانات</w:t>
      </w:r>
      <w:r w:rsidR="00D81B5C" w:rsidRPr="00BA4E01">
        <w:rPr>
          <w:rFonts w:hint="cs"/>
          <w:color w:val="000000" w:themeColor="text1"/>
          <w:sz w:val="27"/>
          <w:rtl/>
          <w:lang w:bidi="ar-AE"/>
        </w:rPr>
        <w:t>،</w:t>
      </w:r>
      <w:r w:rsidRPr="00BA4E01">
        <w:rPr>
          <w:rFonts w:hint="cs"/>
          <w:color w:val="000000" w:themeColor="text1"/>
          <w:sz w:val="27"/>
          <w:rtl/>
          <w:lang w:bidi="ar-AE"/>
        </w:rPr>
        <w:t xml:space="preserve"> الذي لا يجيزه الهنود</w:t>
      </w:r>
      <w:r w:rsidR="00D81B5C" w:rsidRPr="00BA4E01">
        <w:rPr>
          <w:rFonts w:hint="cs"/>
          <w:color w:val="000000" w:themeColor="text1"/>
          <w:sz w:val="27"/>
          <w:rtl/>
          <w:lang w:bidi="ar-AE"/>
        </w:rPr>
        <w:t>،</w:t>
      </w:r>
      <w:r w:rsidRPr="00BA4E01">
        <w:rPr>
          <w:rFonts w:hint="cs"/>
          <w:color w:val="000000" w:themeColor="text1"/>
          <w:sz w:val="27"/>
          <w:rtl/>
          <w:lang w:bidi="ar-AE"/>
        </w:rPr>
        <w:t xml:space="preserve"> ويجيزه غيرهم. هناك آلاف الخراف التي تذبح في المسالخ يومي</w:t>
      </w:r>
      <w:r w:rsidR="0041587A" w:rsidRPr="00BA4E01">
        <w:rPr>
          <w:rFonts w:hint="cs"/>
          <w:color w:val="000000" w:themeColor="text1"/>
          <w:sz w:val="27"/>
          <w:rtl/>
          <w:lang w:bidi="ar-AE"/>
        </w:rPr>
        <w:t>ّ</w:t>
      </w:r>
      <w:r w:rsidRPr="00BA4E01">
        <w:rPr>
          <w:rFonts w:hint="cs"/>
          <w:color w:val="000000" w:themeColor="text1"/>
          <w:sz w:val="27"/>
          <w:rtl/>
          <w:lang w:bidi="ar-AE"/>
        </w:rPr>
        <w:t>اً، دون أن ينبس أحد</w:t>
      </w:r>
      <w:r w:rsidR="0041587A" w:rsidRPr="00BA4E01">
        <w:rPr>
          <w:rFonts w:hint="cs"/>
          <w:color w:val="000000" w:themeColor="text1"/>
          <w:sz w:val="27"/>
          <w:rtl/>
          <w:lang w:bidi="ar-AE"/>
        </w:rPr>
        <w:t>ٌ</w:t>
      </w:r>
      <w:r w:rsidRPr="00BA4E01">
        <w:rPr>
          <w:rFonts w:hint="cs"/>
          <w:color w:val="000000" w:themeColor="text1"/>
          <w:sz w:val="27"/>
          <w:rtl/>
          <w:lang w:bidi="ar-AE"/>
        </w:rPr>
        <w:t xml:space="preserve"> ببنت شفة، ويقتل بضعة نفر في فيتنام فيقوم الضجيج من كل</w:t>
      </w:r>
      <w:r w:rsidR="0041587A" w:rsidRPr="00BA4E01">
        <w:rPr>
          <w:rFonts w:hint="cs"/>
          <w:color w:val="000000" w:themeColor="text1"/>
          <w:sz w:val="27"/>
          <w:rtl/>
          <w:lang w:bidi="ar-AE"/>
        </w:rPr>
        <w:t>ّ</w:t>
      </w:r>
      <w:r w:rsidRPr="00BA4E01">
        <w:rPr>
          <w:rFonts w:hint="cs"/>
          <w:color w:val="000000" w:themeColor="text1"/>
          <w:sz w:val="27"/>
          <w:rtl/>
          <w:lang w:bidi="ar-AE"/>
        </w:rPr>
        <w:t xml:space="preserve"> أنحاء العالم. وهذا أمر</w:t>
      </w:r>
      <w:r w:rsidR="0041587A" w:rsidRPr="00BA4E01">
        <w:rPr>
          <w:rFonts w:hint="cs"/>
          <w:color w:val="000000" w:themeColor="text1"/>
          <w:sz w:val="27"/>
          <w:rtl/>
          <w:lang w:bidi="ar-AE"/>
        </w:rPr>
        <w:t>ٌ</w:t>
      </w:r>
      <w:r w:rsidRPr="00BA4E01">
        <w:rPr>
          <w:rFonts w:hint="cs"/>
          <w:color w:val="000000" w:themeColor="text1"/>
          <w:sz w:val="27"/>
          <w:rtl/>
          <w:lang w:bidi="ar-AE"/>
        </w:rPr>
        <w:t xml:space="preserve"> صحيح. لا بُدَّ من تربية الخراف</w:t>
      </w:r>
      <w:r w:rsidR="0041587A" w:rsidRPr="00BA4E01">
        <w:rPr>
          <w:rFonts w:hint="cs"/>
          <w:color w:val="000000" w:themeColor="text1"/>
          <w:sz w:val="27"/>
          <w:rtl/>
          <w:lang w:bidi="ar-AE"/>
        </w:rPr>
        <w:t>؛</w:t>
      </w:r>
      <w:r w:rsidRPr="00BA4E01">
        <w:rPr>
          <w:rFonts w:hint="cs"/>
          <w:color w:val="000000" w:themeColor="text1"/>
          <w:sz w:val="27"/>
          <w:rtl/>
          <w:lang w:bidi="ar-AE"/>
        </w:rPr>
        <w:t xml:space="preserve"> لذبحها</w:t>
      </w:r>
      <w:r w:rsidR="0041587A" w:rsidRPr="00BA4E01">
        <w:rPr>
          <w:rFonts w:hint="cs"/>
          <w:color w:val="000000" w:themeColor="text1"/>
          <w:sz w:val="27"/>
          <w:rtl/>
          <w:lang w:bidi="ar-AE"/>
        </w:rPr>
        <w:t>،</w:t>
      </w:r>
      <w:r w:rsidRPr="00BA4E01">
        <w:rPr>
          <w:rFonts w:hint="cs"/>
          <w:color w:val="000000" w:themeColor="text1"/>
          <w:sz w:val="27"/>
          <w:rtl/>
          <w:lang w:bidi="ar-AE"/>
        </w:rPr>
        <w:t xml:space="preserve"> وهكذا الأمر بالنسبة إلى سائر الحيوانات مأكولة اللحم الأخرى، فكم هو عدد الأبقار التي تذبح يومياً؟</w:t>
      </w:r>
      <w:r w:rsidR="0041587A" w:rsidRPr="00BA4E01">
        <w:rPr>
          <w:rFonts w:hint="cs"/>
          <w:color w:val="000000" w:themeColor="text1"/>
          <w:sz w:val="27"/>
          <w:rtl/>
          <w:lang w:bidi="ar-AE"/>
        </w:rPr>
        <w:t>!</w:t>
      </w:r>
      <w:r w:rsidRPr="00BA4E01">
        <w:rPr>
          <w:rFonts w:hint="cs"/>
          <w:color w:val="000000" w:themeColor="text1"/>
          <w:sz w:val="27"/>
          <w:rtl/>
          <w:lang w:bidi="ar-AE"/>
        </w:rPr>
        <w:t xml:space="preserve"> وكم هو عدد الإبل والجمال التي تنحر؟</w:t>
      </w:r>
      <w:r w:rsidR="0041587A" w:rsidRPr="00BA4E01">
        <w:rPr>
          <w:rFonts w:hint="cs"/>
          <w:color w:val="000000" w:themeColor="text1"/>
          <w:sz w:val="27"/>
          <w:rtl/>
          <w:lang w:bidi="ar-AE"/>
        </w:rPr>
        <w:t>!</w:t>
      </w:r>
      <w:r w:rsidRPr="00BA4E01">
        <w:rPr>
          <w:rFonts w:hint="cs"/>
          <w:color w:val="000000" w:themeColor="text1"/>
          <w:sz w:val="27"/>
          <w:rtl/>
          <w:lang w:bidi="ar-AE"/>
        </w:rPr>
        <w:t xml:space="preserve"> وهكذا أنواع الطيور؟</w:t>
      </w:r>
      <w:r w:rsidR="0041587A" w:rsidRPr="00BA4E01">
        <w:rPr>
          <w:rFonts w:hint="cs"/>
          <w:color w:val="000000" w:themeColor="text1"/>
          <w:sz w:val="27"/>
          <w:rtl/>
          <w:lang w:bidi="ar-AE"/>
        </w:rPr>
        <w:t>!</w:t>
      </w:r>
      <w:r w:rsidRPr="00BA4E01">
        <w:rPr>
          <w:rFonts w:hint="cs"/>
          <w:color w:val="000000" w:themeColor="text1"/>
          <w:sz w:val="27"/>
          <w:rtl/>
          <w:lang w:bidi="ar-AE"/>
        </w:rPr>
        <w:t xml:space="preserve"> وكم هو عدد الخنازير التي تذبح على يد م</w:t>
      </w:r>
      <w:r w:rsidR="0041587A" w:rsidRPr="00BA4E01">
        <w:rPr>
          <w:rFonts w:hint="cs"/>
          <w:color w:val="000000" w:themeColor="text1"/>
          <w:sz w:val="27"/>
          <w:rtl/>
          <w:lang w:bidi="ar-AE"/>
        </w:rPr>
        <w:t>َ</w:t>
      </w:r>
      <w:r w:rsidRPr="00BA4E01">
        <w:rPr>
          <w:rFonts w:hint="cs"/>
          <w:color w:val="000000" w:themeColor="text1"/>
          <w:sz w:val="27"/>
          <w:rtl/>
          <w:lang w:bidi="ar-AE"/>
        </w:rPr>
        <w:t>ن</w:t>
      </w:r>
      <w:r w:rsidR="00A94A4F">
        <w:rPr>
          <w:rFonts w:hint="cs"/>
          <w:color w:val="000000" w:themeColor="text1"/>
          <w:sz w:val="27"/>
          <w:rtl/>
          <w:lang w:bidi="ar-AE"/>
        </w:rPr>
        <w:t>ْ</w:t>
      </w:r>
      <w:r w:rsidRPr="00BA4E01">
        <w:rPr>
          <w:rFonts w:hint="cs"/>
          <w:color w:val="000000" w:themeColor="text1"/>
          <w:sz w:val="27"/>
          <w:rtl/>
          <w:lang w:bidi="ar-AE"/>
        </w:rPr>
        <w:t xml:space="preserve"> يبيح أكلها؟</w:t>
      </w:r>
      <w:r w:rsidR="0041587A" w:rsidRPr="00BA4E01">
        <w:rPr>
          <w:rFonts w:hint="cs"/>
          <w:color w:val="000000" w:themeColor="text1"/>
          <w:sz w:val="27"/>
          <w:rtl/>
          <w:lang w:bidi="ar-AE"/>
        </w:rPr>
        <w:t>!</w:t>
      </w:r>
      <w:r w:rsidRPr="00BA4E01">
        <w:rPr>
          <w:rFonts w:hint="cs"/>
          <w:color w:val="000000" w:themeColor="text1"/>
          <w:sz w:val="27"/>
          <w:rtl/>
          <w:lang w:bidi="ar-AE"/>
        </w:rPr>
        <w:t xml:space="preserve"> أليس في كل</w:t>
      </w:r>
      <w:r w:rsidR="0041587A" w:rsidRPr="00BA4E01">
        <w:rPr>
          <w:rFonts w:hint="cs"/>
          <w:color w:val="000000" w:themeColor="text1"/>
          <w:sz w:val="27"/>
          <w:rtl/>
          <w:lang w:bidi="ar-AE"/>
        </w:rPr>
        <w:t>ّ</w:t>
      </w:r>
      <w:r w:rsidRPr="00BA4E01">
        <w:rPr>
          <w:rFonts w:hint="cs"/>
          <w:color w:val="000000" w:themeColor="text1"/>
          <w:sz w:val="27"/>
          <w:rtl/>
          <w:lang w:bidi="ar-AE"/>
        </w:rPr>
        <w:t xml:space="preserve"> هذا ظلم</w:t>
      </w:r>
      <w:r w:rsidR="0041587A" w:rsidRPr="00BA4E01">
        <w:rPr>
          <w:rFonts w:hint="cs"/>
          <w:color w:val="000000" w:themeColor="text1"/>
          <w:sz w:val="27"/>
          <w:rtl/>
          <w:lang w:bidi="ar-AE"/>
        </w:rPr>
        <w:t>ٌ</w:t>
      </w:r>
      <w:r w:rsidRPr="00BA4E01">
        <w:rPr>
          <w:rFonts w:hint="cs"/>
          <w:color w:val="000000" w:themeColor="text1"/>
          <w:sz w:val="27"/>
          <w:rtl/>
          <w:lang w:bidi="ar-AE"/>
        </w:rPr>
        <w:t xml:space="preserve"> على هذه الكائنات؟</w:t>
      </w:r>
      <w:r w:rsidR="0041587A" w:rsidRPr="00BA4E01">
        <w:rPr>
          <w:rFonts w:hint="cs"/>
          <w:color w:val="000000" w:themeColor="text1"/>
          <w:sz w:val="27"/>
          <w:rtl/>
          <w:lang w:bidi="ar-AE"/>
        </w:rPr>
        <w:t>!</w:t>
      </w:r>
      <w:r w:rsidRPr="00BA4E01">
        <w:rPr>
          <w:rFonts w:hint="cs"/>
          <w:color w:val="000000" w:themeColor="text1"/>
          <w:sz w:val="27"/>
          <w:rtl/>
          <w:lang w:bidi="ar-AE"/>
        </w:rPr>
        <w:t xml:space="preserve"> وهل حقل الحياة خاص</w:t>
      </w:r>
      <w:r w:rsidR="0041587A" w:rsidRPr="00BA4E01">
        <w:rPr>
          <w:rFonts w:hint="cs"/>
          <w:color w:val="000000" w:themeColor="text1"/>
          <w:sz w:val="27"/>
          <w:rtl/>
          <w:lang w:bidi="ar-AE"/>
        </w:rPr>
        <w:t>ّ</w:t>
      </w:r>
      <w:r w:rsidRPr="00BA4E01">
        <w:rPr>
          <w:rFonts w:hint="cs"/>
          <w:color w:val="000000" w:themeColor="text1"/>
          <w:sz w:val="27"/>
          <w:rtl/>
          <w:lang w:bidi="ar-AE"/>
        </w:rPr>
        <w:t xml:space="preserve"> بالإنسان فقط؟</w:t>
      </w:r>
      <w:r w:rsidR="0041587A" w:rsidRPr="00BA4E01">
        <w:rPr>
          <w:rFonts w:hint="cs"/>
          <w:color w:val="000000" w:themeColor="text1"/>
          <w:sz w:val="27"/>
          <w:rtl/>
          <w:lang w:bidi="ar-AE"/>
        </w:rPr>
        <w:t>!</w:t>
      </w:r>
      <w:r w:rsidRPr="00BA4E01">
        <w:rPr>
          <w:rFonts w:hint="cs"/>
          <w:color w:val="000000" w:themeColor="text1"/>
          <w:sz w:val="27"/>
          <w:rtl/>
          <w:lang w:bidi="ar-AE"/>
        </w:rPr>
        <w:t xml:space="preserve"> فالحيوانات كائنات</w:t>
      </w:r>
      <w:r w:rsidR="0041587A" w:rsidRPr="00BA4E01">
        <w:rPr>
          <w:rFonts w:hint="cs"/>
          <w:color w:val="000000" w:themeColor="text1"/>
          <w:sz w:val="27"/>
          <w:rtl/>
          <w:lang w:bidi="ar-AE"/>
        </w:rPr>
        <w:t>ٌ</w:t>
      </w:r>
      <w:r w:rsidRPr="00BA4E01">
        <w:rPr>
          <w:rFonts w:hint="cs"/>
          <w:color w:val="000000" w:themeColor="text1"/>
          <w:sz w:val="27"/>
          <w:rtl/>
          <w:lang w:bidi="ar-AE"/>
        </w:rPr>
        <w:t xml:space="preserve"> حيّة مثل البشر، ولها كل</w:t>
      </w:r>
      <w:r w:rsidR="0041587A" w:rsidRPr="00BA4E01">
        <w:rPr>
          <w:rFonts w:hint="cs"/>
          <w:color w:val="000000" w:themeColor="text1"/>
          <w:sz w:val="27"/>
          <w:rtl/>
          <w:lang w:bidi="ar-AE"/>
        </w:rPr>
        <w:t>ّ</w:t>
      </w:r>
      <w:r w:rsidRPr="00BA4E01">
        <w:rPr>
          <w:rFonts w:hint="cs"/>
          <w:color w:val="000000" w:themeColor="text1"/>
          <w:sz w:val="27"/>
          <w:rtl/>
          <w:lang w:bidi="ar-AE"/>
        </w:rPr>
        <w:t xml:space="preserve"> الحق في أن تستمتع بحق</w:t>
      </w:r>
      <w:r w:rsidR="0041587A" w:rsidRPr="00BA4E01">
        <w:rPr>
          <w:rFonts w:hint="cs"/>
          <w:color w:val="000000" w:themeColor="text1"/>
          <w:sz w:val="27"/>
          <w:rtl/>
          <w:lang w:bidi="ar-AE"/>
        </w:rPr>
        <w:t>ّ</w:t>
      </w:r>
      <w:r w:rsidRPr="00BA4E01">
        <w:rPr>
          <w:rFonts w:hint="cs"/>
          <w:color w:val="000000" w:themeColor="text1"/>
          <w:sz w:val="27"/>
          <w:rtl/>
          <w:lang w:bidi="ar-AE"/>
        </w:rPr>
        <w:t>ها في الحياة، فما هو المبرّ</w:t>
      </w:r>
      <w:r w:rsidR="0041587A" w:rsidRPr="00BA4E01">
        <w:rPr>
          <w:rFonts w:hint="cs"/>
          <w:color w:val="000000" w:themeColor="text1"/>
          <w:sz w:val="27"/>
          <w:rtl/>
          <w:lang w:bidi="ar-AE"/>
        </w:rPr>
        <w:t>ِ</w:t>
      </w:r>
      <w:r w:rsidRPr="00BA4E01">
        <w:rPr>
          <w:rFonts w:hint="cs"/>
          <w:color w:val="000000" w:themeColor="text1"/>
          <w:sz w:val="27"/>
          <w:rtl/>
          <w:lang w:bidi="ar-AE"/>
        </w:rPr>
        <w:t xml:space="preserve">ر لهذا التمييز بين الحيوان والإنسان؟ </w:t>
      </w:r>
    </w:p>
    <w:p w:rsidR="0041587A" w:rsidRPr="00BA4E01" w:rsidRDefault="00A34A79" w:rsidP="00E4663C">
      <w:pPr>
        <w:rPr>
          <w:color w:val="000000" w:themeColor="text1"/>
          <w:sz w:val="27"/>
          <w:rtl/>
          <w:lang w:bidi="ar-AE"/>
        </w:rPr>
      </w:pPr>
      <w:r w:rsidRPr="00BA4E01">
        <w:rPr>
          <w:rFonts w:hint="cs"/>
          <w:color w:val="000000" w:themeColor="text1"/>
          <w:sz w:val="27"/>
          <w:rtl/>
          <w:lang w:bidi="ar-AE"/>
        </w:rPr>
        <w:t xml:space="preserve">يبدو أن الحياة </w:t>
      </w:r>
      <w:r w:rsidR="0041587A" w:rsidRPr="00BA4E01">
        <w:rPr>
          <w:rFonts w:hint="cs"/>
          <w:color w:val="000000" w:themeColor="text1"/>
          <w:sz w:val="27"/>
          <w:rtl/>
          <w:lang w:bidi="ar-AE"/>
        </w:rPr>
        <w:t>و</w:t>
      </w:r>
      <w:r w:rsidRPr="00BA4E01">
        <w:rPr>
          <w:rFonts w:hint="cs"/>
          <w:color w:val="000000" w:themeColor="text1"/>
          <w:sz w:val="27"/>
          <w:rtl/>
          <w:lang w:bidi="ar-AE"/>
        </w:rPr>
        <w:t>الحر</w:t>
      </w:r>
      <w:r w:rsidR="0041587A" w:rsidRPr="00BA4E01">
        <w:rPr>
          <w:rFonts w:hint="cs"/>
          <w:color w:val="000000" w:themeColor="text1"/>
          <w:sz w:val="27"/>
          <w:rtl/>
          <w:lang w:bidi="ar-AE"/>
        </w:rPr>
        <w:t>ّ</w:t>
      </w:r>
      <w:r w:rsidRPr="00BA4E01">
        <w:rPr>
          <w:rFonts w:hint="cs"/>
          <w:color w:val="000000" w:themeColor="text1"/>
          <w:sz w:val="27"/>
          <w:rtl/>
          <w:lang w:bidi="ar-AE"/>
        </w:rPr>
        <w:t xml:space="preserve">ية </w:t>
      </w:r>
      <w:r w:rsidR="0041587A" w:rsidRPr="00BA4E01">
        <w:rPr>
          <w:rFonts w:hint="cs"/>
          <w:color w:val="000000" w:themeColor="text1"/>
          <w:sz w:val="27"/>
          <w:rtl/>
          <w:lang w:bidi="ar-AE"/>
        </w:rPr>
        <w:t xml:space="preserve">ليستا </w:t>
      </w:r>
      <w:r w:rsidRPr="00BA4E01">
        <w:rPr>
          <w:rFonts w:hint="cs"/>
          <w:color w:val="000000" w:themeColor="text1"/>
          <w:sz w:val="27"/>
          <w:rtl/>
          <w:lang w:bidi="ar-AE"/>
        </w:rPr>
        <w:t>من الحقوق الطبيعية للإنسان، و</w:t>
      </w:r>
      <w:r w:rsidR="0041587A" w:rsidRPr="00BA4E01">
        <w:rPr>
          <w:rFonts w:hint="cs"/>
          <w:color w:val="000000" w:themeColor="text1"/>
          <w:sz w:val="27"/>
          <w:rtl/>
          <w:lang w:bidi="ar-AE"/>
        </w:rPr>
        <w:t>أ</w:t>
      </w:r>
      <w:r w:rsidRPr="00BA4E01">
        <w:rPr>
          <w:rFonts w:hint="cs"/>
          <w:color w:val="000000" w:themeColor="text1"/>
          <w:sz w:val="27"/>
          <w:rtl/>
          <w:lang w:bidi="ar-AE"/>
        </w:rPr>
        <w:t>ن</w:t>
      </w:r>
      <w:r w:rsidR="0041587A" w:rsidRPr="00BA4E01">
        <w:rPr>
          <w:rFonts w:hint="cs"/>
          <w:color w:val="000000" w:themeColor="text1"/>
          <w:sz w:val="27"/>
          <w:rtl/>
          <w:lang w:bidi="ar-AE"/>
        </w:rPr>
        <w:t>ّ</w:t>
      </w:r>
      <w:r w:rsidRPr="00BA4E01">
        <w:rPr>
          <w:rFonts w:hint="cs"/>
          <w:color w:val="000000" w:themeColor="text1"/>
          <w:sz w:val="27"/>
          <w:rtl/>
          <w:lang w:bidi="ar-AE"/>
        </w:rPr>
        <w:t xml:space="preserve"> هذا الرأي باطل من الأساس. فهل القول الصائب هو عدم وجود حقّ</w:t>
      </w:r>
      <w:r w:rsidR="0041587A" w:rsidRPr="00BA4E01">
        <w:rPr>
          <w:rFonts w:hint="cs"/>
          <w:color w:val="000000" w:themeColor="text1"/>
          <w:sz w:val="27"/>
          <w:rtl/>
          <w:lang w:bidi="ar-AE"/>
        </w:rPr>
        <w:t>ٍ</w:t>
      </w:r>
      <w:r w:rsidRPr="00BA4E01">
        <w:rPr>
          <w:rFonts w:hint="cs"/>
          <w:color w:val="000000" w:themeColor="text1"/>
          <w:sz w:val="27"/>
          <w:rtl/>
          <w:lang w:bidi="ar-AE"/>
        </w:rPr>
        <w:t xml:space="preserve"> طبيعي أصلاً</w:t>
      </w:r>
      <w:r w:rsidR="0041587A"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لا نقول ذلك أبداً، فهناك حقّ</w:t>
      </w:r>
      <w:r w:rsidR="0041587A" w:rsidRPr="00BA4E01">
        <w:rPr>
          <w:rFonts w:hint="cs"/>
          <w:color w:val="000000" w:themeColor="text1"/>
          <w:sz w:val="27"/>
          <w:rtl/>
          <w:lang w:bidi="ar-AE"/>
        </w:rPr>
        <w:t>ٌ</w:t>
      </w:r>
      <w:r w:rsidRPr="00BA4E01">
        <w:rPr>
          <w:rFonts w:hint="cs"/>
          <w:color w:val="000000" w:themeColor="text1"/>
          <w:sz w:val="27"/>
          <w:rtl/>
          <w:lang w:bidi="ar-AE"/>
        </w:rPr>
        <w:t xml:space="preserve"> طبيعي، ولكن</w:t>
      </w:r>
      <w:r w:rsidR="0041587A" w:rsidRPr="00BA4E01">
        <w:rPr>
          <w:rFonts w:hint="cs"/>
          <w:color w:val="000000" w:themeColor="text1"/>
          <w:sz w:val="27"/>
          <w:rtl/>
          <w:lang w:bidi="ar-AE"/>
        </w:rPr>
        <w:t>ّ</w:t>
      </w:r>
      <w:r w:rsidRPr="00BA4E01">
        <w:rPr>
          <w:rFonts w:hint="cs"/>
          <w:color w:val="000000" w:themeColor="text1"/>
          <w:sz w:val="27"/>
          <w:rtl/>
          <w:lang w:bidi="ar-AE"/>
        </w:rPr>
        <w:t>ه لا يتعل</w:t>
      </w:r>
      <w:r w:rsidR="0041587A" w:rsidRPr="00BA4E01">
        <w:rPr>
          <w:rFonts w:hint="cs"/>
          <w:color w:val="000000" w:themeColor="text1"/>
          <w:sz w:val="27"/>
          <w:rtl/>
          <w:lang w:bidi="ar-AE"/>
        </w:rPr>
        <w:t>َّ</w:t>
      </w:r>
      <w:r w:rsidRPr="00BA4E01">
        <w:rPr>
          <w:rFonts w:hint="cs"/>
          <w:color w:val="000000" w:themeColor="text1"/>
          <w:sz w:val="27"/>
          <w:rtl/>
          <w:lang w:bidi="ar-AE"/>
        </w:rPr>
        <w:t>ق بالحياة أو الحر</w:t>
      </w:r>
      <w:r w:rsidR="0041587A" w:rsidRPr="00BA4E01">
        <w:rPr>
          <w:rFonts w:hint="cs"/>
          <w:color w:val="000000" w:themeColor="text1"/>
          <w:sz w:val="27"/>
          <w:rtl/>
          <w:lang w:bidi="ar-AE"/>
        </w:rPr>
        <w:t>ّ</w:t>
      </w:r>
      <w:r w:rsidRPr="00BA4E01">
        <w:rPr>
          <w:rFonts w:hint="cs"/>
          <w:color w:val="000000" w:themeColor="text1"/>
          <w:sz w:val="27"/>
          <w:rtl/>
          <w:lang w:bidi="ar-AE"/>
        </w:rPr>
        <w:t>ية، وإنما يقوم الحق</w:t>
      </w:r>
      <w:r w:rsidR="0041587A" w:rsidRPr="00BA4E01">
        <w:rPr>
          <w:rFonts w:hint="cs"/>
          <w:color w:val="000000" w:themeColor="text1"/>
          <w:sz w:val="27"/>
          <w:rtl/>
          <w:lang w:bidi="ar-AE"/>
        </w:rPr>
        <w:t>ّ</w:t>
      </w:r>
      <w:r w:rsidRPr="00BA4E01">
        <w:rPr>
          <w:rFonts w:hint="cs"/>
          <w:color w:val="000000" w:themeColor="text1"/>
          <w:sz w:val="27"/>
          <w:rtl/>
          <w:lang w:bidi="ar-AE"/>
        </w:rPr>
        <w:t xml:space="preserve"> الطبيعي على أسس أخرى تتفر</w:t>
      </w:r>
      <w:r w:rsidR="0041587A" w:rsidRPr="00BA4E01">
        <w:rPr>
          <w:rFonts w:hint="cs"/>
          <w:color w:val="000000" w:themeColor="text1"/>
          <w:sz w:val="27"/>
          <w:rtl/>
          <w:lang w:bidi="ar-AE"/>
        </w:rPr>
        <w:t>َّ</w:t>
      </w:r>
      <w:r w:rsidRPr="00BA4E01">
        <w:rPr>
          <w:rFonts w:hint="cs"/>
          <w:color w:val="000000" w:themeColor="text1"/>
          <w:sz w:val="27"/>
          <w:rtl/>
          <w:lang w:bidi="ar-AE"/>
        </w:rPr>
        <w:t>ع عنها الحياة والحر</w:t>
      </w:r>
      <w:r w:rsidR="0041587A" w:rsidRPr="00BA4E01">
        <w:rPr>
          <w:rFonts w:hint="cs"/>
          <w:color w:val="000000" w:themeColor="text1"/>
          <w:sz w:val="27"/>
          <w:rtl/>
          <w:lang w:bidi="ar-AE"/>
        </w:rPr>
        <w:t>ّ</w:t>
      </w:r>
      <w:r w:rsidRPr="00BA4E01">
        <w:rPr>
          <w:rFonts w:hint="cs"/>
          <w:color w:val="000000" w:themeColor="text1"/>
          <w:sz w:val="27"/>
          <w:rtl/>
          <w:lang w:bidi="ar-AE"/>
        </w:rPr>
        <w:t>ية. نحن نقول</w:t>
      </w:r>
      <w:r w:rsidR="0041587A" w:rsidRPr="00BA4E01">
        <w:rPr>
          <w:rFonts w:hint="cs"/>
          <w:color w:val="000000" w:themeColor="text1"/>
          <w:sz w:val="27"/>
          <w:rtl/>
          <w:lang w:bidi="ar-AE"/>
        </w:rPr>
        <w:t>:</w:t>
      </w:r>
      <w:r w:rsidRPr="00BA4E01">
        <w:rPr>
          <w:rFonts w:hint="cs"/>
          <w:color w:val="000000" w:themeColor="text1"/>
          <w:sz w:val="27"/>
          <w:rtl/>
          <w:lang w:bidi="ar-AE"/>
        </w:rPr>
        <w:t xml:space="preserve"> إن الحق الطبيعي [كما هو واضح</w:t>
      </w:r>
      <w:r w:rsidR="0041587A" w:rsidRPr="00BA4E01">
        <w:rPr>
          <w:rFonts w:hint="cs"/>
          <w:color w:val="000000" w:themeColor="text1"/>
          <w:sz w:val="27"/>
          <w:rtl/>
          <w:lang w:bidi="ar-AE"/>
        </w:rPr>
        <w:t>ٌ</w:t>
      </w:r>
      <w:r w:rsidRPr="00BA4E01">
        <w:rPr>
          <w:rFonts w:hint="cs"/>
          <w:color w:val="000000" w:themeColor="text1"/>
          <w:sz w:val="27"/>
          <w:rtl/>
          <w:lang w:bidi="ar-AE"/>
        </w:rPr>
        <w:t xml:space="preserve"> من اسمه] هو الحق</w:t>
      </w:r>
      <w:r w:rsidR="0041587A" w:rsidRPr="00BA4E01">
        <w:rPr>
          <w:rFonts w:hint="cs"/>
          <w:color w:val="000000" w:themeColor="text1"/>
          <w:sz w:val="27"/>
          <w:rtl/>
          <w:lang w:bidi="ar-AE"/>
        </w:rPr>
        <w:t>ّ</w:t>
      </w:r>
      <w:r w:rsidRPr="00BA4E01">
        <w:rPr>
          <w:rFonts w:hint="cs"/>
          <w:color w:val="000000" w:themeColor="text1"/>
          <w:sz w:val="27"/>
          <w:rtl/>
          <w:lang w:bidi="ar-AE"/>
        </w:rPr>
        <w:t xml:space="preserve"> الذي نحصل عليه من قبل الطبيعة، وعليه لا بُدَّ لنا من استنباطه واستخراجه من الطبيعة نفسها. فعلينا أن نرى ما الذي تعطيه الطبيعة، وما هو المسار الذي تطويه الطبيعة والخ</w:t>
      </w:r>
      <w:r w:rsidR="00535E77" w:rsidRPr="00BA4E01">
        <w:rPr>
          <w:rFonts w:hint="cs"/>
          <w:color w:val="000000" w:themeColor="text1"/>
          <w:sz w:val="27"/>
          <w:rtl/>
          <w:lang w:bidi="ar-AE"/>
        </w:rPr>
        <w:t>ِ</w:t>
      </w:r>
      <w:r w:rsidRPr="00BA4E01">
        <w:rPr>
          <w:rFonts w:hint="cs"/>
          <w:color w:val="000000" w:themeColor="text1"/>
          <w:sz w:val="27"/>
          <w:rtl/>
          <w:lang w:bidi="ar-AE"/>
        </w:rPr>
        <w:t>ل</w:t>
      </w:r>
      <w:r w:rsidR="00A94A4F">
        <w:rPr>
          <w:rFonts w:hint="cs"/>
          <w:color w:val="000000" w:themeColor="text1"/>
          <w:sz w:val="27"/>
          <w:rtl/>
          <w:lang w:bidi="ar-AE"/>
        </w:rPr>
        <w:t>ْ</w:t>
      </w:r>
      <w:r w:rsidRPr="00BA4E01">
        <w:rPr>
          <w:rFonts w:hint="cs"/>
          <w:color w:val="000000" w:themeColor="text1"/>
          <w:sz w:val="27"/>
          <w:rtl/>
          <w:lang w:bidi="ar-AE"/>
        </w:rPr>
        <w:t>قة</w:t>
      </w:r>
      <w:r w:rsidR="00535E77" w:rsidRPr="00BA4E01">
        <w:rPr>
          <w:rFonts w:hint="cs"/>
          <w:color w:val="000000" w:themeColor="text1"/>
          <w:sz w:val="27"/>
          <w:rtl/>
          <w:lang w:bidi="ar-AE"/>
        </w:rPr>
        <w:t>.</w:t>
      </w:r>
      <w:r w:rsidRPr="00BA4E01">
        <w:rPr>
          <w:rFonts w:hint="cs"/>
          <w:color w:val="000000" w:themeColor="text1"/>
          <w:sz w:val="27"/>
          <w:rtl/>
          <w:lang w:bidi="ar-AE"/>
        </w:rPr>
        <w:t xml:space="preserve"> وإذا اعتبرنا مسير الطبيعة حق</w:t>
      </w:r>
      <w:r w:rsidR="00535E77" w:rsidRPr="00BA4E01">
        <w:rPr>
          <w:rFonts w:hint="cs"/>
          <w:color w:val="000000" w:themeColor="text1"/>
          <w:sz w:val="27"/>
          <w:rtl/>
          <w:lang w:bidi="ar-AE"/>
        </w:rPr>
        <w:t>ّ</w:t>
      </w:r>
      <w:r w:rsidRPr="00BA4E01">
        <w:rPr>
          <w:rFonts w:hint="cs"/>
          <w:color w:val="000000" w:themeColor="text1"/>
          <w:sz w:val="27"/>
          <w:rtl/>
          <w:lang w:bidi="ar-AE"/>
        </w:rPr>
        <w:t>اً كان هذا الكلام [أي الحق</w:t>
      </w:r>
      <w:r w:rsidR="00535E77" w:rsidRPr="00BA4E01">
        <w:rPr>
          <w:rFonts w:hint="cs"/>
          <w:color w:val="000000" w:themeColor="text1"/>
          <w:sz w:val="27"/>
          <w:rtl/>
          <w:lang w:bidi="ar-AE"/>
        </w:rPr>
        <w:t>ّ</w:t>
      </w:r>
      <w:r w:rsidRPr="00BA4E01">
        <w:rPr>
          <w:rFonts w:hint="cs"/>
          <w:color w:val="000000" w:themeColor="text1"/>
          <w:sz w:val="27"/>
          <w:rtl/>
          <w:lang w:bidi="ar-AE"/>
        </w:rPr>
        <w:t xml:space="preserve"> الطبيعي] صحيحاً</w:t>
      </w:r>
      <w:r w:rsidR="00535E77" w:rsidRPr="00BA4E01">
        <w:rPr>
          <w:rFonts w:hint="cs"/>
          <w:color w:val="000000" w:themeColor="text1"/>
          <w:sz w:val="27"/>
          <w:rtl/>
          <w:lang w:bidi="ar-AE"/>
        </w:rPr>
        <w:t>؛</w:t>
      </w:r>
      <w:r w:rsidRPr="00BA4E01">
        <w:rPr>
          <w:rFonts w:hint="cs"/>
          <w:color w:val="000000" w:themeColor="text1"/>
          <w:sz w:val="27"/>
          <w:rtl/>
          <w:lang w:bidi="ar-AE"/>
        </w:rPr>
        <w:t xml:space="preserve"> وأما إذا قلنا: إن مسار الطبيعة خاطئ</w:t>
      </w:r>
      <w:r w:rsidR="00535E77" w:rsidRPr="00BA4E01">
        <w:rPr>
          <w:rFonts w:hint="cs"/>
          <w:color w:val="000000" w:themeColor="text1"/>
          <w:sz w:val="27"/>
          <w:rtl/>
          <w:lang w:bidi="ar-AE"/>
        </w:rPr>
        <w:t>ٌ</w:t>
      </w:r>
      <w:r w:rsidRPr="00BA4E01">
        <w:rPr>
          <w:rFonts w:hint="cs"/>
          <w:color w:val="000000" w:themeColor="text1"/>
          <w:sz w:val="27"/>
          <w:rtl/>
          <w:lang w:bidi="ar-AE"/>
        </w:rPr>
        <w:t xml:space="preserve"> من الأساس، ولا وجود أصلاً للحق</w:t>
      </w:r>
      <w:r w:rsidR="00535E77" w:rsidRPr="00BA4E01">
        <w:rPr>
          <w:rFonts w:hint="cs"/>
          <w:color w:val="000000" w:themeColor="text1"/>
          <w:sz w:val="27"/>
          <w:rtl/>
          <w:lang w:bidi="ar-AE"/>
        </w:rPr>
        <w:t>ّ</w:t>
      </w:r>
      <w:r w:rsidRPr="00BA4E01">
        <w:rPr>
          <w:rFonts w:hint="cs"/>
          <w:color w:val="000000" w:themeColor="text1"/>
          <w:sz w:val="27"/>
          <w:rtl/>
          <w:lang w:bidi="ar-AE"/>
        </w:rPr>
        <w:t xml:space="preserve"> في الطبيعة، كان جميع هذ</w:t>
      </w:r>
      <w:r w:rsidR="00535E77" w:rsidRPr="00BA4E01">
        <w:rPr>
          <w:rFonts w:hint="cs"/>
          <w:color w:val="000000" w:themeColor="text1"/>
          <w:sz w:val="27"/>
          <w:rtl/>
          <w:lang w:bidi="ar-AE"/>
        </w:rPr>
        <w:t>ا</w:t>
      </w:r>
      <w:r w:rsidRPr="00BA4E01">
        <w:rPr>
          <w:rFonts w:hint="cs"/>
          <w:color w:val="000000" w:themeColor="text1"/>
          <w:sz w:val="27"/>
          <w:rtl/>
          <w:lang w:bidi="ar-AE"/>
        </w:rPr>
        <w:t xml:space="preserve"> الكلام هباءً. إن كان هناك من حق</w:t>
      </w:r>
      <w:r w:rsidR="00535E77" w:rsidRPr="00BA4E01">
        <w:rPr>
          <w:rFonts w:hint="cs"/>
          <w:color w:val="000000" w:themeColor="text1"/>
          <w:sz w:val="27"/>
          <w:rtl/>
          <w:lang w:bidi="ar-AE"/>
        </w:rPr>
        <w:t>ٍّ</w:t>
      </w:r>
      <w:r w:rsidRPr="00BA4E01">
        <w:rPr>
          <w:rFonts w:hint="cs"/>
          <w:color w:val="000000" w:themeColor="text1"/>
          <w:sz w:val="27"/>
          <w:rtl/>
          <w:lang w:bidi="ar-AE"/>
        </w:rPr>
        <w:t xml:space="preserve"> طبيعي في الدنيا فيجب أخذه من صلب الطبيعة والخلق.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اختلاف الكائنات في الاستعداد والتكامل</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تختلف الكائنات في الخلق من حيث الاستعداد والقابلية للتطوّ</w:t>
      </w:r>
      <w:r w:rsidR="00535E77" w:rsidRPr="00BA4E01">
        <w:rPr>
          <w:rFonts w:hint="cs"/>
          <w:color w:val="000000" w:themeColor="text1"/>
          <w:sz w:val="27"/>
          <w:rtl/>
          <w:lang w:bidi="ar-AE"/>
        </w:rPr>
        <w:t>ُ</w:t>
      </w:r>
      <w:r w:rsidRPr="00BA4E01">
        <w:rPr>
          <w:rFonts w:hint="cs"/>
          <w:color w:val="000000" w:themeColor="text1"/>
          <w:sz w:val="27"/>
          <w:rtl/>
          <w:lang w:bidi="ar-AE"/>
        </w:rPr>
        <w:t>ر والتكامل في النظام العام</w:t>
      </w:r>
      <w:r w:rsidR="00535E77" w:rsidRPr="00BA4E01">
        <w:rPr>
          <w:rFonts w:hint="cs"/>
          <w:color w:val="000000" w:themeColor="text1"/>
          <w:sz w:val="27"/>
          <w:rtl/>
          <w:lang w:bidi="ar-AE"/>
        </w:rPr>
        <w:t>ّ؛</w:t>
      </w:r>
      <w:r w:rsidRPr="00BA4E01">
        <w:rPr>
          <w:rFonts w:hint="cs"/>
          <w:color w:val="000000" w:themeColor="text1"/>
          <w:sz w:val="27"/>
          <w:rtl/>
          <w:lang w:bidi="ar-AE"/>
        </w:rPr>
        <w:t xml:space="preserve"> فبعض الكائنات تمتلك هذا الاستعداد</w:t>
      </w:r>
      <w:r w:rsidR="00535E77" w:rsidRPr="00BA4E01">
        <w:rPr>
          <w:rFonts w:hint="cs"/>
          <w:color w:val="000000" w:themeColor="text1"/>
          <w:sz w:val="27"/>
          <w:rtl/>
          <w:lang w:bidi="ar-AE"/>
        </w:rPr>
        <w:t>؛</w:t>
      </w:r>
      <w:r w:rsidRPr="00BA4E01">
        <w:rPr>
          <w:rFonts w:hint="cs"/>
          <w:color w:val="000000" w:themeColor="text1"/>
          <w:sz w:val="27"/>
          <w:rtl/>
          <w:lang w:bidi="ar-AE"/>
        </w:rPr>
        <w:t xml:space="preserve"> وبعضها لا يمتلك مثل هذا الاستعداد. والتي تمتلك الاستعداد تختلف فيما بينها في درجة هذا الاستعداد</w:t>
      </w:r>
      <w:r w:rsidR="00535E77" w:rsidRPr="00BA4E01">
        <w:rPr>
          <w:rFonts w:hint="cs"/>
          <w:color w:val="000000" w:themeColor="text1"/>
          <w:sz w:val="27"/>
          <w:rtl/>
          <w:lang w:bidi="ar-AE"/>
        </w:rPr>
        <w:t>؛</w:t>
      </w:r>
      <w:r w:rsidRPr="00BA4E01">
        <w:rPr>
          <w:rFonts w:hint="cs"/>
          <w:color w:val="000000" w:themeColor="text1"/>
          <w:sz w:val="27"/>
          <w:rtl/>
          <w:lang w:bidi="ar-AE"/>
        </w:rPr>
        <w:t xml:space="preserve"> فإن</w:t>
      </w:r>
      <w:r w:rsidR="00535E77" w:rsidRPr="00BA4E01">
        <w:rPr>
          <w:rFonts w:hint="cs"/>
          <w:color w:val="000000" w:themeColor="text1"/>
          <w:sz w:val="27"/>
          <w:rtl/>
          <w:lang w:bidi="ar-AE"/>
        </w:rPr>
        <w:t>ّ</w:t>
      </w:r>
      <w:r w:rsidRPr="00BA4E01">
        <w:rPr>
          <w:rFonts w:hint="cs"/>
          <w:color w:val="000000" w:themeColor="text1"/>
          <w:sz w:val="27"/>
          <w:rtl/>
          <w:lang w:bidi="ar-AE"/>
        </w:rPr>
        <w:t xml:space="preserve"> </w:t>
      </w:r>
      <w:r w:rsidRPr="00BA4E01">
        <w:rPr>
          <w:rFonts w:hint="cs"/>
          <w:color w:val="000000" w:themeColor="text1"/>
          <w:sz w:val="27"/>
          <w:rtl/>
          <w:lang w:bidi="ar-AE"/>
        </w:rPr>
        <w:lastRenderedPageBreak/>
        <w:t>الكائنات التي تعيش على هذه الأرض ـ مثلاً ـ يتمّ تقسيمها منذ الق</w:t>
      </w:r>
      <w:r w:rsidR="00535E77" w:rsidRPr="00BA4E01">
        <w:rPr>
          <w:rFonts w:hint="cs"/>
          <w:color w:val="000000" w:themeColor="text1"/>
          <w:sz w:val="27"/>
          <w:rtl/>
          <w:lang w:bidi="ar-AE"/>
        </w:rPr>
        <w:t>ِ</w:t>
      </w:r>
      <w:r w:rsidRPr="00BA4E01">
        <w:rPr>
          <w:rFonts w:hint="cs"/>
          <w:color w:val="000000" w:themeColor="text1"/>
          <w:sz w:val="27"/>
          <w:rtl/>
          <w:lang w:bidi="ar-AE"/>
        </w:rPr>
        <w:t>د</w:t>
      </w:r>
      <w:r w:rsidR="00535E77" w:rsidRPr="00BA4E01">
        <w:rPr>
          <w:rFonts w:hint="cs"/>
          <w:color w:val="000000" w:themeColor="text1"/>
          <w:sz w:val="27"/>
          <w:rtl/>
          <w:lang w:bidi="ar-AE"/>
        </w:rPr>
        <w:t>َ</w:t>
      </w:r>
      <w:r w:rsidRPr="00BA4E01">
        <w:rPr>
          <w:rFonts w:hint="cs"/>
          <w:color w:val="000000" w:themeColor="text1"/>
          <w:sz w:val="27"/>
          <w:rtl/>
          <w:lang w:bidi="ar-AE"/>
        </w:rPr>
        <w:t>م</w:t>
      </w:r>
      <w:r w:rsidR="00535E77" w:rsidRPr="00BA4E01">
        <w:rPr>
          <w:rFonts w:hint="cs"/>
          <w:color w:val="000000" w:themeColor="text1"/>
          <w:sz w:val="27"/>
          <w:rtl/>
          <w:lang w:bidi="ar-AE"/>
        </w:rPr>
        <w:t>،</w:t>
      </w:r>
      <w:r w:rsidRPr="00BA4E01">
        <w:rPr>
          <w:rFonts w:hint="cs"/>
          <w:color w:val="000000" w:themeColor="text1"/>
          <w:sz w:val="27"/>
          <w:rtl/>
          <w:lang w:bidi="ar-AE"/>
        </w:rPr>
        <w:t xml:space="preserve"> ولا تزال</w:t>
      </w:r>
      <w:r w:rsidR="00535E77" w:rsidRPr="00BA4E01">
        <w:rPr>
          <w:rFonts w:hint="cs"/>
          <w:color w:val="000000" w:themeColor="text1"/>
          <w:sz w:val="27"/>
          <w:rtl/>
          <w:lang w:bidi="ar-AE"/>
        </w:rPr>
        <w:t>،</w:t>
      </w:r>
      <w:r w:rsidRPr="00BA4E01">
        <w:rPr>
          <w:rFonts w:hint="cs"/>
          <w:color w:val="000000" w:themeColor="text1"/>
          <w:sz w:val="27"/>
          <w:rtl/>
          <w:lang w:bidi="ar-AE"/>
        </w:rPr>
        <w:t xml:space="preserve"> إلى</w:t>
      </w:r>
      <w:r w:rsidR="00535E77" w:rsidRPr="00BA4E01">
        <w:rPr>
          <w:rFonts w:hint="cs"/>
          <w:color w:val="000000" w:themeColor="text1"/>
          <w:sz w:val="27"/>
          <w:rtl/>
          <w:lang w:bidi="ar-AE"/>
        </w:rPr>
        <w:t>:</w:t>
      </w:r>
      <w:r w:rsidRPr="00BA4E01">
        <w:rPr>
          <w:rFonts w:hint="cs"/>
          <w:color w:val="000000" w:themeColor="text1"/>
          <w:sz w:val="27"/>
          <w:rtl/>
          <w:lang w:bidi="ar-AE"/>
        </w:rPr>
        <w:t xml:space="preserve"> جماد</w:t>
      </w:r>
      <w:r w:rsidR="00535E77" w:rsidRPr="00BA4E01">
        <w:rPr>
          <w:rFonts w:hint="cs"/>
          <w:color w:val="000000" w:themeColor="text1"/>
          <w:sz w:val="27"/>
          <w:rtl/>
          <w:lang w:bidi="ar-AE"/>
        </w:rPr>
        <w:t>؛</w:t>
      </w:r>
      <w:r w:rsidRPr="00BA4E01">
        <w:rPr>
          <w:rFonts w:hint="cs"/>
          <w:color w:val="000000" w:themeColor="text1"/>
          <w:sz w:val="27"/>
          <w:rtl/>
          <w:lang w:bidi="ar-AE"/>
        </w:rPr>
        <w:t xml:space="preserve"> ونبات</w:t>
      </w:r>
      <w:r w:rsidR="00535E77" w:rsidRPr="00BA4E01">
        <w:rPr>
          <w:rFonts w:hint="cs"/>
          <w:color w:val="000000" w:themeColor="text1"/>
          <w:sz w:val="27"/>
          <w:rtl/>
          <w:lang w:bidi="ar-AE"/>
        </w:rPr>
        <w:t>؛</w:t>
      </w:r>
      <w:r w:rsidRPr="00BA4E01">
        <w:rPr>
          <w:rFonts w:hint="cs"/>
          <w:color w:val="000000" w:themeColor="text1"/>
          <w:sz w:val="27"/>
          <w:rtl/>
          <w:lang w:bidi="ar-AE"/>
        </w:rPr>
        <w:t xml:space="preserve"> وحيوان</w:t>
      </w:r>
      <w:r w:rsidR="00535E77" w:rsidRPr="00BA4E01">
        <w:rPr>
          <w:rFonts w:hint="cs"/>
          <w:color w:val="000000" w:themeColor="text1"/>
          <w:sz w:val="27"/>
          <w:rtl/>
          <w:lang w:bidi="ar-AE"/>
        </w:rPr>
        <w:t>.</w:t>
      </w:r>
      <w:r w:rsidRPr="00BA4E01">
        <w:rPr>
          <w:rFonts w:hint="cs"/>
          <w:color w:val="000000" w:themeColor="text1"/>
          <w:sz w:val="27"/>
          <w:rtl/>
          <w:lang w:bidi="ar-AE"/>
        </w:rPr>
        <w:t xml:space="preserve"> </w:t>
      </w:r>
      <w:r w:rsidR="00535E77" w:rsidRPr="00BA4E01">
        <w:rPr>
          <w:rFonts w:hint="cs"/>
          <w:color w:val="000000" w:themeColor="text1"/>
          <w:sz w:val="27"/>
          <w:rtl/>
          <w:lang w:bidi="ar-AE"/>
        </w:rPr>
        <w:t>و</w:t>
      </w:r>
      <w:r w:rsidRPr="00BA4E01">
        <w:rPr>
          <w:rFonts w:hint="cs"/>
          <w:color w:val="000000" w:themeColor="text1"/>
          <w:sz w:val="27"/>
          <w:rtl/>
          <w:lang w:bidi="ar-AE"/>
        </w:rPr>
        <w:t>نرى في النبات استعداداً لا نراه في الجماد، ونرى في الحيوان استعداداً لا نراه في النبات، ونرى في الإنسان استعداداً لا نراه في الحيوان</w:t>
      </w:r>
      <w:r w:rsidR="00535E77" w:rsidRPr="00BA4E01">
        <w:rPr>
          <w:rFonts w:hint="cs"/>
          <w:color w:val="000000" w:themeColor="text1"/>
          <w:sz w:val="27"/>
          <w:rtl/>
          <w:lang w:bidi="ar-AE"/>
        </w:rPr>
        <w:t>،</w:t>
      </w:r>
      <w:r w:rsidRPr="00BA4E01">
        <w:rPr>
          <w:rFonts w:hint="cs"/>
          <w:color w:val="000000" w:themeColor="text1"/>
          <w:sz w:val="27"/>
          <w:rtl/>
          <w:lang w:bidi="ar-AE"/>
        </w:rPr>
        <w:t xml:space="preserve"> بمعنى أن هذه الطبقات الثلاثة تختلف في درجات الاستعداد، وإن</w:t>
      </w:r>
      <w:r w:rsidR="00535E77" w:rsidRPr="00BA4E01">
        <w:rPr>
          <w:rFonts w:hint="cs"/>
          <w:color w:val="000000" w:themeColor="text1"/>
          <w:sz w:val="27"/>
          <w:rtl/>
          <w:lang w:bidi="ar-AE"/>
        </w:rPr>
        <w:t>ّ</w:t>
      </w:r>
      <w:r w:rsidRPr="00BA4E01">
        <w:rPr>
          <w:rFonts w:hint="cs"/>
          <w:color w:val="000000" w:themeColor="text1"/>
          <w:sz w:val="27"/>
          <w:rtl/>
          <w:lang w:bidi="ar-AE"/>
        </w:rPr>
        <w:t xml:space="preserve"> بعضها يكون فوق بعضها الآخر. فلو تحوّ</w:t>
      </w:r>
      <w:r w:rsidR="00535E77" w:rsidRPr="00BA4E01">
        <w:rPr>
          <w:rFonts w:hint="cs"/>
          <w:color w:val="000000" w:themeColor="text1"/>
          <w:sz w:val="27"/>
          <w:rtl/>
          <w:lang w:bidi="ar-AE"/>
        </w:rPr>
        <w:t>َ</w:t>
      </w:r>
      <w:r w:rsidRPr="00BA4E01">
        <w:rPr>
          <w:rFonts w:hint="cs"/>
          <w:color w:val="000000" w:themeColor="text1"/>
          <w:sz w:val="27"/>
          <w:rtl/>
          <w:lang w:bidi="ar-AE"/>
        </w:rPr>
        <w:t>ل الجماد إلى نبات</w:t>
      </w:r>
      <w:r w:rsidR="00535E77" w:rsidRPr="00BA4E01">
        <w:rPr>
          <w:rFonts w:hint="cs"/>
          <w:color w:val="000000" w:themeColor="text1"/>
          <w:sz w:val="27"/>
          <w:rtl/>
          <w:lang w:bidi="ar-AE"/>
        </w:rPr>
        <w:t>ٍ</w:t>
      </w:r>
      <w:r w:rsidRPr="00BA4E01">
        <w:rPr>
          <w:rFonts w:hint="cs"/>
          <w:color w:val="000000" w:themeColor="text1"/>
          <w:sz w:val="27"/>
          <w:rtl/>
          <w:lang w:bidi="ar-AE"/>
        </w:rPr>
        <w:t xml:space="preserve"> يكون قد طوى مسيره نحو التكامل، ولو تحوّ</w:t>
      </w:r>
      <w:r w:rsidR="00535E77" w:rsidRPr="00BA4E01">
        <w:rPr>
          <w:rFonts w:hint="cs"/>
          <w:color w:val="000000" w:themeColor="text1"/>
          <w:sz w:val="27"/>
          <w:rtl/>
          <w:lang w:bidi="ar-AE"/>
        </w:rPr>
        <w:t>َ</w:t>
      </w:r>
      <w:r w:rsidRPr="00BA4E01">
        <w:rPr>
          <w:rFonts w:hint="cs"/>
          <w:color w:val="000000" w:themeColor="text1"/>
          <w:sz w:val="27"/>
          <w:rtl/>
          <w:lang w:bidi="ar-AE"/>
        </w:rPr>
        <w:t>ل نبات</w:t>
      </w:r>
      <w:r w:rsidR="00535E77" w:rsidRPr="00BA4E01">
        <w:rPr>
          <w:rFonts w:hint="cs"/>
          <w:color w:val="000000" w:themeColor="text1"/>
          <w:sz w:val="27"/>
          <w:rtl/>
          <w:lang w:bidi="ar-AE"/>
        </w:rPr>
        <w:t>ٌ</w:t>
      </w:r>
      <w:r w:rsidRPr="00BA4E01">
        <w:rPr>
          <w:rFonts w:hint="cs"/>
          <w:color w:val="000000" w:themeColor="text1"/>
          <w:sz w:val="27"/>
          <w:rtl/>
          <w:lang w:bidi="ar-AE"/>
        </w:rPr>
        <w:t xml:space="preserve"> إلى جماد يكون قد انزلق نحو الانحطاط، ولو تحوّ</w:t>
      </w:r>
      <w:r w:rsidR="00535E77" w:rsidRPr="00BA4E01">
        <w:rPr>
          <w:rFonts w:hint="cs"/>
          <w:color w:val="000000" w:themeColor="text1"/>
          <w:sz w:val="27"/>
          <w:rtl/>
          <w:lang w:bidi="ar-AE"/>
        </w:rPr>
        <w:t>َ</w:t>
      </w:r>
      <w:r w:rsidRPr="00BA4E01">
        <w:rPr>
          <w:rFonts w:hint="cs"/>
          <w:color w:val="000000" w:themeColor="text1"/>
          <w:sz w:val="27"/>
          <w:rtl/>
          <w:lang w:bidi="ar-AE"/>
        </w:rPr>
        <w:t>ل نبات</w:t>
      </w:r>
      <w:r w:rsidR="00535E77" w:rsidRPr="00BA4E01">
        <w:rPr>
          <w:rFonts w:hint="cs"/>
          <w:color w:val="000000" w:themeColor="text1"/>
          <w:sz w:val="27"/>
          <w:rtl/>
          <w:lang w:bidi="ar-AE"/>
        </w:rPr>
        <w:t>ٌ</w:t>
      </w:r>
      <w:r w:rsidRPr="00BA4E01">
        <w:rPr>
          <w:rFonts w:hint="cs"/>
          <w:color w:val="000000" w:themeColor="text1"/>
          <w:sz w:val="27"/>
          <w:rtl/>
          <w:lang w:bidi="ar-AE"/>
        </w:rPr>
        <w:t xml:space="preserve"> إلى حيوان ـ ولو من طريق صيرورته طعاماً للحيوان ـ كان سالكاً طريق التكامل، ولو تحوّ</w:t>
      </w:r>
      <w:r w:rsidR="00535E77" w:rsidRPr="00BA4E01">
        <w:rPr>
          <w:rFonts w:hint="cs"/>
          <w:color w:val="000000" w:themeColor="text1"/>
          <w:sz w:val="27"/>
          <w:rtl/>
          <w:lang w:bidi="ar-AE"/>
        </w:rPr>
        <w:t>َ</w:t>
      </w:r>
      <w:r w:rsidRPr="00BA4E01">
        <w:rPr>
          <w:rFonts w:hint="cs"/>
          <w:color w:val="000000" w:themeColor="text1"/>
          <w:sz w:val="27"/>
          <w:rtl/>
          <w:lang w:bidi="ar-AE"/>
        </w:rPr>
        <w:t>ل حيوان</w:t>
      </w:r>
      <w:r w:rsidR="00535E77" w:rsidRPr="00BA4E01">
        <w:rPr>
          <w:rFonts w:hint="cs"/>
          <w:color w:val="000000" w:themeColor="text1"/>
          <w:sz w:val="27"/>
          <w:rtl/>
          <w:lang w:bidi="ar-AE"/>
        </w:rPr>
        <w:t>ٌ</w:t>
      </w:r>
      <w:r w:rsidRPr="00BA4E01">
        <w:rPr>
          <w:rFonts w:hint="cs"/>
          <w:color w:val="000000" w:themeColor="text1"/>
          <w:sz w:val="27"/>
          <w:rtl/>
          <w:lang w:bidi="ar-AE"/>
        </w:rPr>
        <w:t xml:space="preserve"> إلى إنسان</w:t>
      </w:r>
      <w:r w:rsidR="00535E77" w:rsidRPr="00BA4E01">
        <w:rPr>
          <w:rFonts w:hint="cs"/>
          <w:color w:val="000000" w:themeColor="text1"/>
          <w:sz w:val="27"/>
          <w:rtl/>
          <w:lang w:bidi="ar-AE"/>
        </w:rPr>
        <w:t>،</w:t>
      </w:r>
      <w:r w:rsidRPr="00BA4E01">
        <w:rPr>
          <w:rFonts w:hint="cs"/>
          <w:color w:val="000000" w:themeColor="text1"/>
          <w:sz w:val="27"/>
          <w:rtl/>
          <w:lang w:bidi="ar-AE"/>
        </w:rPr>
        <w:t xml:space="preserve"> بأي</w:t>
      </w:r>
      <w:r w:rsidR="00535E77" w:rsidRPr="00BA4E01">
        <w:rPr>
          <w:rFonts w:hint="cs"/>
          <w:color w:val="000000" w:themeColor="text1"/>
          <w:sz w:val="27"/>
          <w:rtl/>
          <w:lang w:bidi="ar-AE"/>
        </w:rPr>
        <w:t>ّ</w:t>
      </w:r>
      <w:r w:rsidRPr="00BA4E01">
        <w:rPr>
          <w:rFonts w:hint="cs"/>
          <w:color w:val="000000" w:themeColor="text1"/>
          <w:sz w:val="27"/>
          <w:rtl/>
          <w:lang w:bidi="ar-AE"/>
        </w:rPr>
        <w:t xml:space="preserve"> شكل</w:t>
      </w:r>
      <w:r w:rsidR="00535E77" w:rsidRPr="00BA4E01">
        <w:rPr>
          <w:rFonts w:hint="cs"/>
          <w:color w:val="000000" w:themeColor="text1"/>
          <w:sz w:val="27"/>
          <w:rtl/>
          <w:lang w:bidi="ar-AE"/>
        </w:rPr>
        <w:t>ٍ</w:t>
      </w:r>
      <w:r w:rsidRPr="00BA4E01">
        <w:rPr>
          <w:rFonts w:hint="cs"/>
          <w:color w:val="000000" w:themeColor="text1"/>
          <w:sz w:val="27"/>
          <w:rtl/>
          <w:lang w:bidi="ar-AE"/>
        </w:rPr>
        <w:t xml:space="preserve"> من الأشكال، يكون قد طوى مسيرته التكاملية، ولو أصبح الإنسان</w:t>
      </w:r>
      <w:r w:rsidR="00535E77" w:rsidRPr="00BA4E01">
        <w:rPr>
          <w:rFonts w:hint="cs"/>
          <w:color w:val="000000" w:themeColor="text1"/>
          <w:sz w:val="27"/>
          <w:rtl/>
          <w:lang w:bidi="ar-AE"/>
        </w:rPr>
        <w:t>ُ</w:t>
      </w:r>
      <w:r w:rsidRPr="00BA4E01">
        <w:rPr>
          <w:rFonts w:hint="cs"/>
          <w:color w:val="000000" w:themeColor="text1"/>
          <w:sz w:val="27"/>
          <w:rtl/>
          <w:lang w:bidi="ar-AE"/>
        </w:rPr>
        <w:t xml:space="preserve"> طعاماً لحيوان سار على خلاف مسار التكامل، وعلى خلاف مسيرته الأصلية التي خ</w:t>
      </w:r>
      <w:r w:rsidR="00381753" w:rsidRPr="00BA4E01">
        <w:rPr>
          <w:rFonts w:hint="cs"/>
          <w:color w:val="000000" w:themeColor="text1"/>
          <w:sz w:val="27"/>
          <w:rtl/>
          <w:lang w:bidi="ar-AE"/>
        </w:rPr>
        <w:t>ُ</w:t>
      </w:r>
      <w:r w:rsidRPr="00BA4E01">
        <w:rPr>
          <w:rFonts w:hint="cs"/>
          <w:color w:val="000000" w:themeColor="text1"/>
          <w:sz w:val="27"/>
          <w:rtl/>
          <w:lang w:bidi="ar-AE"/>
        </w:rPr>
        <w:t xml:space="preserve">لق لها.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الحق</w:t>
      </w:r>
      <w:r w:rsidR="00381753" w:rsidRPr="00BA4E01">
        <w:rPr>
          <w:rFonts w:hint="cs"/>
          <w:color w:val="000000" w:themeColor="text1"/>
          <w:rtl/>
          <w:lang w:bidi="ar-AE"/>
        </w:rPr>
        <w:t>ّ</w:t>
      </w:r>
      <w:r w:rsidRPr="00BA4E01">
        <w:rPr>
          <w:rFonts w:hint="cs"/>
          <w:color w:val="000000" w:themeColor="text1"/>
          <w:rtl/>
          <w:lang w:bidi="ar-AE"/>
        </w:rPr>
        <w:t xml:space="preserve"> الطبيعي أو الحق</w:t>
      </w:r>
      <w:r w:rsidR="00381753" w:rsidRPr="00BA4E01">
        <w:rPr>
          <w:rFonts w:hint="cs"/>
          <w:color w:val="000000" w:themeColor="text1"/>
          <w:rtl/>
          <w:lang w:bidi="ar-AE"/>
        </w:rPr>
        <w:t>ّ</w:t>
      </w:r>
      <w:r w:rsidRPr="00BA4E01">
        <w:rPr>
          <w:rFonts w:hint="cs"/>
          <w:color w:val="000000" w:themeColor="text1"/>
          <w:rtl/>
          <w:lang w:bidi="ar-AE"/>
        </w:rPr>
        <w:t xml:space="preserve"> في التطوّ</w:t>
      </w:r>
      <w:r w:rsidR="00381753" w:rsidRPr="00BA4E01">
        <w:rPr>
          <w:rFonts w:hint="cs"/>
          <w:color w:val="000000" w:themeColor="text1"/>
          <w:rtl/>
          <w:lang w:bidi="ar-AE"/>
        </w:rPr>
        <w:t>ُ</w:t>
      </w:r>
      <w:r w:rsidRPr="00BA4E01">
        <w:rPr>
          <w:rFonts w:hint="cs"/>
          <w:color w:val="000000" w:themeColor="text1"/>
          <w:rtl/>
          <w:lang w:bidi="ar-AE"/>
        </w:rPr>
        <w:t>ر والتكامل</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الموجود في عالم الخلق هو الحق</w:t>
      </w:r>
      <w:r w:rsidR="00381753" w:rsidRPr="00BA4E01">
        <w:rPr>
          <w:rFonts w:hint="cs"/>
          <w:color w:val="000000" w:themeColor="text1"/>
          <w:sz w:val="27"/>
          <w:rtl/>
          <w:lang w:bidi="ar-AE"/>
        </w:rPr>
        <w:t>ّ</w:t>
      </w:r>
      <w:r w:rsidRPr="00BA4E01">
        <w:rPr>
          <w:rFonts w:hint="cs"/>
          <w:color w:val="000000" w:themeColor="text1"/>
          <w:sz w:val="27"/>
          <w:rtl/>
          <w:lang w:bidi="ar-AE"/>
        </w:rPr>
        <w:t xml:space="preserve"> ـ بمعنى الاستحقاق ـ في التكامل والتطوّ</w:t>
      </w:r>
      <w:r w:rsidR="00381753" w:rsidRPr="00BA4E01">
        <w:rPr>
          <w:rFonts w:hint="cs"/>
          <w:color w:val="000000" w:themeColor="text1"/>
          <w:sz w:val="27"/>
          <w:rtl/>
          <w:lang w:bidi="ar-AE"/>
        </w:rPr>
        <w:t>ُ</w:t>
      </w:r>
      <w:r w:rsidRPr="00BA4E01">
        <w:rPr>
          <w:rFonts w:hint="cs"/>
          <w:color w:val="000000" w:themeColor="text1"/>
          <w:sz w:val="27"/>
          <w:rtl/>
          <w:lang w:bidi="ar-AE"/>
        </w:rPr>
        <w:t>ر</w:t>
      </w:r>
      <w:r w:rsidR="00381753" w:rsidRPr="00BA4E01">
        <w:rPr>
          <w:rFonts w:hint="cs"/>
          <w:color w:val="000000" w:themeColor="text1"/>
          <w:sz w:val="27"/>
          <w:rtl/>
          <w:lang w:bidi="ar-AE"/>
        </w:rPr>
        <w:t>،</w:t>
      </w:r>
      <w:r w:rsidRPr="00BA4E01">
        <w:rPr>
          <w:rFonts w:hint="cs"/>
          <w:color w:val="000000" w:themeColor="text1"/>
          <w:sz w:val="27"/>
          <w:rtl/>
          <w:lang w:bidi="ar-AE"/>
        </w:rPr>
        <w:t xml:space="preserve"> فالحق</w:t>
      </w:r>
      <w:r w:rsidR="00381753" w:rsidRPr="00BA4E01">
        <w:rPr>
          <w:rFonts w:hint="cs"/>
          <w:color w:val="000000" w:themeColor="text1"/>
          <w:sz w:val="27"/>
          <w:rtl/>
          <w:lang w:bidi="ar-AE"/>
        </w:rPr>
        <w:t>ّ</w:t>
      </w:r>
      <w:r w:rsidRPr="00BA4E01">
        <w:rPr>
          <w:rFonts w:hint="cs"/>
          <w:color w:val="000000" w:themeColor="text1"/>
          <w:sz w:val="27"/>
          <w:rtl/>
          <w:lang w:bidi="ar-AE"/>
        </w:rPr>
        <w:t xml:space="preserve"> الطبيعي يعني الحق</w:t>
      </w:r>
      <w:r w:rsidR="00381753" w:rsidRPr="00BA4E01">
        <w:rPr>
          <w:rFonts w:hint="cs"/>
          <w:color w:val="000000" w:themeColor="text1"/>
          <w:sz w:val="27"/>
          <w:rtl/>
          <w:lang w:bidi="ar-AE"/>
        </w:rPr>
        <w:t>ّ</w:t>
      </w:r>
      <w:r w:rsidRPr="00BA4E01">
        <w:rPr>
          <w:rFonts w:hint="cs"/>
          <w:color w:val="000000" w:themeColor="text1"/>
          <w:sz w:val="27"/>
          <w:rtl/>
          <w:lang w:bidi="ar-AE"/>
        </w:rPr>
        <w:t xml:space="preserve"> في التطو</w:t>
      </w:r>
      <w:r w:rsidR="00381753" w:rsidRPr="00BA4E01">
        <w:rPr>
          <w:rFonts w:hint="cs"/>
          <w:color w:val="000000" w:themeColor="text1"/>
          <w:sz w:val="27"/>
          <w:rtl/>
          <w:lang w:bidi="ar-AE"/>
        </w:rPr>
        <w:t>ُّ</w:t>
      </w:r>
      <w:r w:rsidRPr="00BA4E01">
        <w:rPr>
          <w:rFonts w:hint="cs"/>
          <w:color w:val="000000" w:themeColor="text1"/>
          <w:sz w:val="27"/>
          <w:rtl/>
          <w:lang w:bidi="ar-AE"/>
        </w:rPr>
        <w:t xml:space="preserve">ر والتكامل. </w:t>
      </w:r>
      <w:r w:rsidR="00381753" w:rsidRPr="00BA4E01">
        <w:rPr>
          <w:rFonts w:hint="cs"/>
          <w:color w:val="000000" w:themeColor="text1"/>
          <w:sz w:val="27"/>
          <w:rtl/>
          <w:lang w:bidi="ar-AE"/>
        </w:rPr>
        <w:t>و</w:t>
      </w:r>
      <w:r w:rsidRPr="00BA4E01">
        <w:rPr>
          <w:rFonts w:hint="cs"/>
          <w:color w:val="000000" w:themeColor="text1"/>
          <w:sz w:val="27"/>
          <w:rtl/>
          <w:lang w:bidi="ar-AE"/>
        </w:rPr>
        <w:t>الحق</w:t>
      </w:r>
      <w:r w:rsidR="00381753" w:rsidRPr="00BA4E01">
        <w:rPr>
          <w:rFonts w:hint="cs"/>
          <w:color w:val="000000" w:themeColor="text1"/>
          <w:sz w:val="27"/>
          <w:rtl/>
          <w:lang w:bidi="ar-AE"/>
        </w:rPr>
        <w:t>ّ</w:t>
      </w:r>
      <w:r w:rsidRPr="00BA4E01">
        <w:rPr>
          <w:rFonts w:hint="cs"/>
          <w:color w:val="000000" w:themeColor="text1"/>
          <w:sz w:val="27"/>
          <w:rtl/>
          <w:lang w:bidi="ar-AE"/>
        </w:rPr>
        <w:t xml:space="preserve"> إنما هو للتكامل، بمعنى أن كل</w:t>
      </w:r>
      <w:r w:rsidR="00381753" w:rsidRPr="00BA4E01">
        <w:rPr>
          <w:rFonts w:hint="cs"/>
          <w:color w:val="000000" w:themeColor="text1"/>
          <w:sz w:val="27"/>
          <w:rtl/>
          <w:lang w:bidi="ar-AE"/>
        </w:rPr>
        <w:t>ّ</w:t>
      </w:r>
      <w:r w:rsidRPr="00BA4E01">
        <w:rPr>
          <w:rFonts w:hint="cs"/>
          <w:color w:val="000000" w:themeColor="text1"/>
          <w:sz w:val="27"/>
          <w:rtl/>
          <w:lang w:bidi="ar-AE"/>
        </w:rPr>
        <w:t xml:space="preserve"> كائن</w:t>
      </w:r>
      <w:r w:rsidR="00381753" w:rsidRPr="00BA4E01">
        <w:rPr>
          <w:rFonts w:hint="cs"/>
          <w:color w:val="000000" w:themeColor="text1"/>
          <w:sz w:val="27"/>
          <w:rtl/>
          <w:lang w:bidi="ar-AE"/>
        </w:rPr>
        <w:t>ٍ</w:t>
      </w:r>
      <w:r w:rsidRPr="00BA4E01">
        <w:rPr>
          <w:rFonts w:hint="cs"/>
          <w:color w:val="000000" w:themeColor="text1"/>
          <w:sz w:val="27"/>
          <w:rtl/>
          <w:lang w:bidi="ar-AE"/>
        </w:rPr>
        <w:t xml:space="preserve"> يمتلك استعداداً للتطوّ</w:t>
      </w:r>
      <w:r w:rsidR="00381753" w:rsidRPr="00BA4E01">
        <w:rPr>
          <w:rFonts w:hint="cs"/>
          <w:color w:val="000000" w:themeColor="text1"/>
          <w:sz w:val="27"/>
          <w:rtl/>
          <w:lang w:bidi="ar-AE"/>
        </w:rPr>
        <w:t>ُ</w:t>
      </w:r>
      <w:r w:rsidRPr="00BA4E01">
        <w:rPr>
          <w:rFonts w:hint="cs"/>
          <w:color w:val="000000" w:themeColor="text1"/>
          <w:sz w:val="27"/>
          <w:rtl/>
          <w:lang w:bidi="ar-AE"/>
        </w:rPr>
        <w:t>ر والتكامل يجب عدم الوقوف بوجه تكامله، وعدم منعه من حق</w:t>
      </w:r>
      <w:r w:rsidR="00381753" w:rsidRPr="00BA4E01">
        <w:rPr>
          <w:rFonts w:hint="cs"/>
          <w:color w:val="000000" w:themeColor="text1"/>
          <w:sz w:val="27"/>
          <w:rtl/>
          <w:lang w:bidi="ar-AE"/>
        </w:rPr>
        <w:t>ّ</w:t>
      </w:r>
      <w:r w:rsidRPr="00BA4E01">
        <w:rPr>
          <w:rFonts w:hint="cs"/>
          <w:color w:val="000000" w:themeColor="text1"/>
          <w:sz w:val="27"/>
          <w:rtl/>
          <w:lang w:bidi="ar-AE"/>
        </w:rPr>
        <w:t>ه</w:t>
      </w:r>
      <w:r w:rsidR="00381753" w:rsidRPr="00BA4E01">
        <w:rPr>
          <w:rFonts w:hint="cs"/>
          <w:color w:val="000000" w:themeColor="text1"/>
          <w:sz w:val="27"/>
          <w:rtl/>
          <w:lang w:bidi="ar-AE"/>
        </w:rPr>
        <w:t>،</w:t>
      </w:r>
      <w:r w:rsidRPr="00BA4E01">
        <w:rPr>
          <w:rFonts w:hint="cs"/>
          <w:color w:val="000000" w:themeColor="text1"/>
          <w:sz w:val="27"/>
          <w:rtl/>
          <w:lang w:bidi="ar-AE"/>
        </w:rPr>
        <w:t xml:space="preserve"> وحرمانه من استحقاقه. إن الحق</w:t>
      </w:r>
      <w:r w:rsidR="00381753" w:rsidRPr="00BA4E01">
        <w:rPr>
          <w:rFonts w:hint="cs"/>
          <w:color w:val="000000" w:themeColor="text1"/>
          <w:sz w:val="27"/>
          <w:rtl/>
          <w:lang w:bidi="ar-AE"/>
        </w:rPr>
        <w:t>ّ</w:t>
      </w:r>
      <w:r w:rsidRPr="00BA4E01">
        <w:rPr>
          <w:rFonts w:hint="cs"/>
          <w:color w:val="000000" w:themeColor="text1"/>
          <w:sz w:val="27"/>
          <w:rtl/>
          <w:lang w:bidi="ar-AE"/>
        </w:rPr>
        <w:t xml:space="preserve"> والاستحقاق شيء</w:t>
      </w:r>
      <w:r w:rsidR="00381753" w:rsidRPr="00BA4E01">
        <w:rPr>
          <w:rFonts w:hint="cs"/>
          <w:color w:val="000000" w:themeColor="text1"/>
          <w:sz w:val="27"/>
          <w:rtl/>
          <w:lang w:bidi="ar-AE"/>
        </w:rPr>
        <w:t>ٌ</w:t>
      </w:r>
      <w:r w:rsidRPr="00BA4E01">
        <w:rPr>
          <w:rFonts w:hint="cs"/>
          <w:color w:val="000000" w:themeColor="text1"/>
          <w:sz w:val="27"/>
          <w:rtl/>
          <w:lang w:bidi="ar-AE"/>
        </w:rPr>
        <w:t xml:space="preserve"> واحد. فالطفل الذي يمتلك الاستعداد للدراسة والتعل</w:t>
      </w:r>
      <w:r w:rsidR="00381753" w:rsidRPr="00BA4E01">
        <w:rPr>
          <w:rFonts w:hint="cs"/>
          <w:color w:val="000000" w:themeColor="text1"/>
          <w:sz w:val="27"/>
          <w:rtl/>
          <w:lang w:bidi="ar-AE"/>
        </w:rPr>
        <w:t>ُّ</w:t>
      </w:r>
      <w:r w:rsidRPr="00BA4E01">
        <w:rPr>
          <w:rFonts w:hint="cs"/>
          <w:color w:val="000000" w:themeColor="text1"/>
          <w:sz w:val="27"/>
          <w:rtl/>
          <w:lang w:bidi="ar-AE"/>
        </w:rPr>
        <w:t>م والتقد</w:t>
      </w:r>
      <w:r w:rsidR="00381753" w:rsidRPr="00BA4E01">
        <w:rPr>
          <w:rFonts w:hint="cs"/>
          <w:color w:val="000000" w:themeColor="text1"/>
          <w:sz w:val="27"/>
          <w:rtl/>
          <w:lang w:bidi="ar-AE"/>
        </w:rPr>
        <w:t>ُّ</w:t>
      </w:r>
      <w:r w:rsidRPr="00BA4E01">
        <w:rPr>
          <w:rFonts w:hint="cs"/>
          <w:color w:val="000000" w:themeColor="text1"/>
          <w:sz w:val="27"/>
          <w:rtl/>
          <w:lang w:bidi="ar-AE"/>
        </w:rPr>
        <w:t>م يمتلك هذا الاستحقاق. فلو وقف شخص</w:t>
      </w:r>
      <w:r w:rsidR="00381753" w:rsidRPr="00BA4E01">
        <w:rPr>
          <w:rFonts w:hint="cs"/>
          <w:color w:val="000000" w:themeColor="text1"/>
          <w:sz w:val="27"/>
          <w:rtl/>
          <w:lang w:bidi="ar-AE"/>
        </w:rPr>
        <w:t>ٌ</w:t>
      </w:r>
      <w:r w:rsidRPr="00BA4E01">
        <w:rPr>
          <w:rFonts w:hint="cs"/>
          <w:color w:val="000000" w:themeColor="text1"/>
          <w:sz w:val="27"/>
          <w:rtl/>
          <w:lang w:bidi="ar-AE"/>
        </w:rPr>
        <w:t xml:space="preserve"> وشك</w:t>
      </w:r>
      <w:r w:rsidR="00381753" w:rsidRPr="00BA4E01">
        <w:rPr>
          <w:rFonts w:hint="cs"/>
          <w:color w:val="000000" w:themeColor="text1"/>
          <w:sz w:val="27"/>
          <w:rtl/>
          <w:lang w:bidi="ar-AE"/>
        </w:rPr>
        <w:t>َّ</w:t>
      </w:r>
      <w:r w:rsidRPr="00BA4E01">
        <w:rPr>
          <w:rFonts w:hint="cs"/>
          <w:color w:val="000000" w:themeColor="text1"/>
          <w:sz w:val="27"/>
          <w:rtl/>
          <w:lang w:bidi="ar-AE"/>
        </w:rPr>
        <w:t>ل عقبة أمام تعل</w:t>
      </w:r>
      <w:r w:rsidR="00381753" w:rsidRPr="00BA4E01">
        <w:rPr>
          <w:rFonts w:hint="cs"/>
          <w:color w:val="000000" w:themeColor="text1"/>
          <w:sz w:val="27"/>
          <w:rtl/>
          <w:lang w:bidi="ar-AE"/>
        </w:rPr>
        <w:t>ُّ</w:t>
      </w:r>
      <w:r w:rsidRPr="00BA4E01">
        <w:rPr>
          <w:rFonts w:hint="cs"/>
          <w:color w:val="000000" w:themeColor="text1"/>
          <w:sz w:val="27"/>
          <w:rtl/>
          <w:lang w:bidi="ar-AE"/>
        </w:rPr>
        <w:t>مه، يكون قد حُرم من هذا الحق</w:t>
      </w:r>
      <w:r w:rsidR="00381753" w:rsidRPr="00BA4E01">
        <w:rPr>
          <w:rFonts w:hint="cs"/>
          <w:color w:val="000000" w:themeColor="text1"/>
          <w:sz w:val="27"/>
          <w:rtl/>
          <w:lang w:bidi="ar-AE"/>
        </w:rPr>
        <w:t>ّ</w:t>
      </w:r>
      <w:r w:rsidRPr="00BA4E01">
        <w:rPr>
          <w:rFonts w:hint="cs"/>
          <w:color w:val="000000" w:themeColor="text1"/>
          <w:sz w:val="27"/>
          <w:rtl/>
          <w:lang w:bidi="ar-AE"/>
        </w:rPr>
        <w:t>. أما صغير الخروف فلا يمتلك الاستعداد للدراسة والتعل</w:t>
      </w:r>
      <w:r w:rsidR="00381753" w:rsidRPr="00BA4E01">
        <w:rPr>
          <w:rFonts w:hint="cs"/>
          <w:color w:val="000000" w:themeColor="text1"/>
          <w:sz w:val="27"/>
          <w:rtl/>
          <w:lang w:bidi="ar-AE"/>
        </w:rPr>
        <w:t>ُّ</w:t>
      </w:r>
      <w:r w:rsidRPr="00BA4E01">
        <w:rPr>
          <w:rFonts w:hint="cs"/>
          <w:color w:val="000000" w:themeColor="text1"/>
          <w:sz w:val="27"/>
          <w:rtl/>
          <w:lang w:bidi="ar-AE"/>
        </w:rPr>
        <w:t>م، وإذا منع من الذهاب إلى المدرسة لن يكون في ذلك حرمان</w:t>
      </w:r>
      <w:r w:rsidR="00212CF5">
        <w:rPr>
          <w:rFonts w:hint="cs"/>
          <w:color w:val="000000" w:themeColor="text1"/>
          <w:sz w:val="27"/>
          <w:rtl/>
          <w:lang w:bidi="ar-AE"/>
        </w:rPr>
        <w:t>ٌ</w:t>
      </w:r>
      <w:r w:rsidRPr="00BA4E01">
        <w:rPr>
          <w:rFonts w:hint="cs"/>
          <w:color w:val="000000" w:themeColor="text1"/>
          <w:sz w:val="27"/>
          <w:rtl/>
          <w:lang w:bidi="ar-AE"/>
        </w:rPr>
        <w:t xml:space="preserve"> له من حق</w:t>
      </w:r>
      <w:r w:rsidR="00381753" w:rsidRPr="00BA4E01">
        <w:rPr>
          <w:rFonts w:hint="cs"/>
          <w:color w:val="000000" w:themeColor="text1"/>
          <w:sz w:val="27"/>
          <w:rtl/>
          <w:lang w:bidi="ar-AE"/>
        </w:rPr>
        <w:t>ِّ</w:t>
      </w:r>
      <w:r w:rsidRPr="00BA4E01">
        <w:rPr>
          <w:rFonts w:hint="cs"/>
          <w:color w:val="000000" w:themeColor="text1"/>
          <w:sz w:val="27"/>
          <w:rtl/>
          <w:lang w:bidi="ar-AE"/>
        </w:rPr>
        <w:t>ه. وعليه إذا كان هناك من حق</w:t>
      </w:r>
      <w:r w:rsidR="00381753" w:rsidRPr="00BA4E01">
        <w:rPr>
          <w:rFonts w:hint="cs"/>
          <w:color w:val="000000" w:themeColor="text1"/>
          <w:sz w:val="27"/>
          <w:rtl/>
          <w:lang w:bidi="ar-AE"/>
        </w:rPr>
        <w:t>ٍّ</w:t>
      </w:r>
      <w:r w:rsidRPr="00BA4E01">
        <w:rPr>
          <w:rFonts w:hint="cs"/>
          <w:color w:val="000000" w:themeColor="text1"/>
          <w:sz w:val="27"/>
          <w:rtl/>
          <w:lang w:bidi="ar-AE"/>
        </w:rPr>
        <w:t xml:space="preserve"> في الطبيعة ـ وهو كذلك ـ فهو الحق</w:t>
      </w:r>
      <w:r w:rsidR="00381753" w:rsidRPr="00BA4E01">
        <w:rPr>
          <w:rFonts w:hint="cs"/>
          <w:color w:val="000000" w:themeColor="text1"/>
          <w:sz w:val="27"/>
          <w:rtl/>
          <w:lang w:bidi="ar-AE"/>
        </w:rPr>
        <w:t>ّ</w:t>
      </w:r>
      <w:r w:rsidRPr="00BA4E01">
        <w:rPr>
          <w:rFonts w:hint="cs"/>
          <w:color w:val="000000" w:themeColor="text1"/>
          <w:sz w:val="27"/>
          <w:rtl/>
          <w:lang w:bidi="ar-AE"/>
        </w:rPr>
        <w:t xml:space="preserve"> في التطوّ</w:t>
      </w:r>
      <w:r w:rsidR="00381753" w:rsidRPr="00BA4E01">
        <w:rPr>
          <w:rFonts w:hint="cs"/>
          <w:color w:val="000000" w:themeColor="text1"/>
          <w:sz w:val="27"/>
          <w:rtl/>
          <w:lang w:bidi="ar-AE"/>
        </w:rPr>
        <w:t>ُ</w:t>
      </w:r>
      <w:r w:rsidRPr="00BA4E01">
        <w:rPr>
          <w:rFonts w:hint="cs"/>
          <w:color w:val="000000" w:themeColor="text1"/>
          <w:sz w:val="27"/>
          <w:rtl/>
          <w:lang w:bidi="ar-AE"/>
        </w:rPr>
        <w:t>ر والتكامل، وإن الحق</w:t>
      </w:r>
      <w:r w:rsidR="00381753" w:rsidRPr="00BA4E01">
        <w:rPr>
          <w:rFonts w:hint="cs"/>
          <w:color w:val="000000" w:themeColor="text1"/>
          <w:sz w:val="27"/>
          <w:rtl/>
          <w:lang w:bidi="ar-AE"/>
        </w:rPr>
        <w:t>ّ</w:t>
      </w:r>
      <w:r w:rsidRPr="00BA4E01">
        <w:rPr>
          <w:rFonts w:hint="cs"/>
          <w:color w:val="000000" w:themeColor="text1"/>
          <w:sz w:val="27"/>
          <w:rtl/>
          <w:lang w:bidi="ar-AE"/>
        </w:rPr>
        <w:t xml:space="preserve"> الذي يجب عدم المنع منه</w:t>
      </w:r>
      <w:r w:rsidR="00381753" w:rsidRPr="00BA4E01">
        <w:rPr>
          <w:rFonts w:hint="cs"/>
          <w:color w:val="000000" w:themeColor="text1"/>
          <w:sz w:val="27"/>
          <w:rtl/>
          <w:lang w:bidi="ar-AE"/>
        </w:rPr>
        <w:t>،</w:t>
      </w:r>
      <w:r w:rsidRPr="00BA4E01">
        <w:rPr>
          <w:rFonts w:hint="cs"/>
          <w:color w:val="000000" w:themeColor="text1"/>
          <w:sz w:val="27"/>
          <w:rtl/>
          <w:lang w:bidi="ar-AE"/>
        </w:rPr>
        <w:t xml:space="preserve"> والذي يكون ظلماً</w:t>
      </w:r>
      <w:r w:rsidR="00381753" w:rsidRPr="00BA4E01">
        <w:rPr>
          <w:rFonts w:hint="cs"/>
          <w:color w:val="000000" w:themeColor="text1"/>
          <w:sz w:val="27"/>
          <w:rtl/>
          <w:lang w:bidi="ar-AE"/>
        </w:rPr>
        <w:t xml:space="preserve">، </w:t>
      </w:r>
      <w:r w:rsidRPr="00BA4E01">
        <w:rPr>
          <w:rFonts w:hint="cs"/>
          <w:color w:val="000000" w:themeColor="text1"/>
          <w:sz w:val="27"/>
          <w:rtl/>
          <w:lang w:bidi="ar-AE"/>
        </w:rPr>
        <w:t>هو حق</w:t>
      </w:r>
      <w:r w:rsidR="00381753" w:rsidRPr="00BA4E01">
        <w:rPr>
          <w:rFonts w:hint="cs"/>
          <w:color w:val="000000" w:themeColor="text1"/>
          <w:sz w:val="27"/>
          <w:rtl/>
          <w:lang w:bidi="ar-AE"/>
        </w:rPr>
        <w:t>ّ</w:t>
      </w:r>
      <w:r w:rsidRPr="00BA4E01">
        <w:rPr>
          <w:rFonts w:hint="cs"/>
          <w:color w:val="000000" w:themeColor="text1"/>
          <w:sz w:val="27"/>
          <w:rtl/>
          <w:lang w:bidi="ar-AE"/>
        </w:rPr>
        <w:t xml:space="preserve"> الإنسان في التقدّ</w:t>
      </w:r>
      <w:r w:rsidR="00381753" w:rsidRPr="00BA4E01">
        <w:rPr>
          <w:rFonts w:hint="cs"/>
          <w:color w:val="000000" w:themeColor="text1"/>
          <w:sz w:val="27"/>
          <w:rtl/>
          <w:lang w:bidi="ar-AE"/>
        </w:rPr>
        <w:t>ُ</w:t>
      </w:r>
      <w:r w:rsidRPr="00BA4E01">
        <w:rPr>
          <w:rFonts w:hint="cs"/>
          <w:color w:val="000000" w:themeColor="text1"/>
          <w:sz w:val="27"/>
          <w:rtl/>
          <w:lang w:bidi="ar-AE"/>
        </w:rPr>
        <w:t>م والتطوّ</w:t>
      </w:r>
      <w:r w:rsidR="00381753" w:rsidRPr="00BA4E01">
        <w:rPr>
          <w:rFonts w:hint="cs"/>
          <w:color w:val="000000" w:themeColor="text1"/>
          <w:sz w:val="27"/>
          <w:rtl/>
          <w:lang w:bidi="ar-AE"/>
        </w:rPr>
        <w:t>ُ</w:t>
      </w:r>
      <w:r w:rsidRPr="00BA4E01">
        <w:rPr>
          <w:rFonts w:hint="cs"/>
          <w:color w:val="000000" w:themeColor="text1"/>
          <w:sz w:val="27"/>
          <w:rtl/>
          <w:lang w:bidi="ar-AE"/>
        </w:rPr>
        <w:t xml:space="preserve">ر والتكامل. </w:t>
      </w:r>
    </w:p>
    <w:p w:rsidR="00381753" w:rsidRPr="00BA4E01" w:rsidRDefault="00A34A79" w:rsidP="00E4663C">
      <w:pPr>
        <w:rPr>
          <w:color w:val="000000" w:themeColor="text1"/>
          <w:sz w:val="27"/>
          <w:rtl/>
          <w:lang w:bidi="ar-AE"/>
        </w:rPr>
      </w:pPr>
      <w:r w:rsidRPr="00BA4E01">
        <w:rPr>
          <w:rFonts w:hint="cs"/>
          <w:b/>
          <w:bCs/>
          <w:color w:val="000000" w:themeColor="text1"/>
          <w:sz w:val="27"/>
          <w:rtl/>
          <w:lang w:bidi="ar-AE"/>
        </w:rPr>
        <w:t>ي</w:t>
      </w:r>
      <w:r w:rsidR="00381753" w:rsidRPr="00BA4E01">
        <w:rPr>
          <w:rFonts w:hint="cs"/>
          <w:b/>
          <w:bCs/>
          <w:color w:val="000000" w:themeColor="text1"/>
          <w:sz w:val="27"/>
          <w:rtl/>
          <w:lang w:bidi="ar-AE"/>
        </w:rPr>
        <w:t>ُ</w:t>
      </w:r>
      <w:r w:rsidRPr="00BA4E01">
        <w:rPr>
          <w:rFonts w:hint="cs"/>
          <w:b/>
          <w:bCs/>
          <w:color w:val="000000" w:themeColor="text1"/>
          <w:sz w:val="27"/>
          <w:rtl/>
          <w:lang w:bidi="ar-AE"/>
        </w:rPr>
        <w:t>قال</w:t>
      </w:r>
      <w:r w:rsidRPr="00BA4E01">
        <w:rPr>
          <w:rFonts w:hint="cs"/>
          <w:color w:val="000000" w:themeColor="text1"/>
          <w:sz w:val="27"/>
          <w:rtl/>
          <w:lang w:bidi="ar-AE"/>
        </w:rPr>
        <w:t>: إن الإنسان خ</w:t>
      </w:r>
      <w:r w:rsidR="00381753" w:rsidRPr="00BA4E01">
        <w:rPr>
          <w:rFonts w:hint="cs"/>
          <w:color w:val="000000" w:themeColor="text1"/>
          <w:sz w:val="27"/>
          <w:rtl/>
          <w:lang w:bidi="ar-AE"/>
        </w:rPr>
        <w:t>ُ</w:t>
      </w:r>
      <w:r w:rsidRPr="00BA4E01">
        <w:rPr>
          <w:rFonts w:hint="cs"/>
          <w:color w:val="000000" w:themeColor="text1"/>
          <w:sz w:val="27"/>
          <w:rtl/>
          <w:lang w:bidi="ar-AE"/>
        </w:rPr>
        <w:t>لق لكي يعيش</w:t>
      </w:r>
      <w:r w:rsidR="00381753" w:rsidRPr="00BA4E01">
        <w:rPr>
          <w:rFonts w:hint="cs"/>
          <w:color w:val="000000" w:themeColor="text1"/>
          <w:sz w:val="27"/>
          <w:rtl/>
          <w:lang w:bidi="ar-AE"/>
        </w:rPr>
        <w:t>.</w:t>
      </w:r>
    </w:p>
    <w:p w:rsidR="00A34A79" w:rsidRPr="00BA4E01" w:rsidRDefault="00381753" w:rsidP="00E4663C">
      <w:pPr>
        <w:rPr>
          <w:color w:val="000000" w:themeColor="text1"/>
          <w:sz w:val="27"/>
          <w:rtl/>
          <w:lang w:bidi="ar-AE"/>
        </w:rPr>
      </w:pPr>
      <w:r w:rsidRPr="00BA4E01">
        <w:rPr>
          <w:rFonts w:hint="cs"/>
          <w:b/>
          <w:bCs/>
          <w:color w:val="000000" w:themeColor="text1"/>
          <w:sz w:val="27"/>
          <w:rtl/>
          <w:lang w:bidi="ar-AE"/>
        </w:rPr>
        <w:t>والجواب</w:t>
      </w:r>
      <w:r w:rsidRPr="00BA4E01">
        <w:rPr>
          <w:rFonts w:hint="cs"/>
          <w:color w:val="000000" w:themeColor="text1"/>
          <w:sz w:val="27"/>
          <w:rtl/>
          <w:lang w:bidi="ar-AE"/>
        </w:rPr>
        <w:t xml:space="preserve">: </w:t>
      </w:r>
      <w:r w:rsidR="00A34A79" w:rsidRPr="00BA4E01">
        <w:rPr>
          <w:rFonts w:hint="cs"/>
          <w:color w:val="000000" w:themeColor="text1"/>
          <w:sz w:val="27"/>
          <w:rtl/>
          <w:lang w:bidi="ar-AE"/>
        </w:rPr>
        <w:t>إن الإنسان لم يخلق ليعيش فح</w:t>
      </w:r>
      <w:r w:rsidRPr="00BA4E01">
        <w:rPr>
          <w:rFonts w:hint="cs"/>
          <w:color w:val="000000" w:themeColor="text1"/>
          <w:sz w:val="27"/>
          <w:rtl/>
          <w:lang w:bidi="ar-AE"/>
        </w:rPr>
        <w:t>َ</w:t>
      </w:r>
      <w:r w:rsidR="00A34A79" w:rsidRPr="00BA4E01">
        <w:rPr>
          <w:rFonts w:hint="cs"/>
          <w:color w:val="000000" w:themeColor="text1"/>
          <w:sz w:val="27"/>
          <w:rtl/>
          <w:lang w:bidi="ar-AE"/>
        </w:rPr>
        <w:t>س</w:t>
      </w:r>
      <w:r w:rsidR="00212CF5">
        <w:rPr>
          <w:rFonts w:hint="cs"/>
          <w:color w:val="000000" w:themeColor="text1"/>
          <w:sz w:val="27"/>
          <w:rtl/>
          <w:lang w:bidi="ar-AE"/>
        </w:rPr>
        <w:t>ْ</w:t>
      </w:r>
      <w:r w:rsidR="00A34A79" w:rsidRPr="00BA4E01">
        <w:rPr>
          <w:rFonts w:hint="cs"/>
          <w:color w:val="000000" w:themeColor="text1"/>
          <w:sz w:val="27"/>
          <w:rtl/>
          <w:lang w:bidi="ar-AE"/>
        </w:rPr>
        <w:t xml:space="preserve">ب، إنما </w:t>
      </w:r>
      <w:r w:rsidR="005209D6" w:rsidRPr="00BA4E01">
        <w:rPr>
          <w:rFonts w:hint="cs"/>
          <w:color w:val="000000" w:themeColor="text1"/>
          <w:sz w:val="27"/>
          <w:rtl/>
          <w:lang w:bidi="ar-AE"/>
        </w:rPr>
        <w:t xml:space="preserve">خلق </w:t>
      </w:r>
      <w:r w:rsidR="00A34A79" w:rsidRPr="00BA4E01">
        <w:rPr>
          <w:rFonts w:hint="cs"/>
          <w:color w:val="000000" w:themeColor="text1"/>
          <w:sz w:val="27"/>
          <w:rtl/>
          <w:lang w:bidi="ar-AE"/>
        </w:rPr>
        <w:t>الإنسان</w:t>
      </w:r>
      <w:r w:rsidR="005209D6" w:rsidRPr="00BA4E01">
        <w:rPr>
          <w:rFonts w:hint="cs"/>
          <w:color w:val="000000" w:themeColor="text1"/>
          <w:sz w:val="27"/>
          <w:rtl/>
          <w:lang w:bidi="ar-AE"/>
        </w:rPr>
        <w:t>؛</w:t>
      </w:r>
      <w:r w:rsidR="00A34A79" w:rsidRPr="00BA4E01">
        <w:rPr>
          <w:rFonts w:hint="cs"/>
          <w:color w:val="000000" w:themeColor="text1"/>
          <w:sz w:val="27"/>
          <w:rtl/>
          <w:lang w:bidi="ar-AE"/>
        </w:rPr>
        <w:t xml:space="preserve"> ليعيش ويتكامل. وهذا التكامل من حقّ</w:t>
      </w:r>
      <w:r w:rsidR="005209D6" w:rsidRPr="00BA4E01">
        <w:rPr>
          <w:rFonts w:hint="cs"/>
          <w:color w:val="000000" w:themeColor="text1"/>
          <w:sz w:val="27"/>
          <w:rtl/>
          <w:lang w:bidi="ar-AE"/>
        </w:rPr>
        <w:t>ِ</w:t>
      </w:r>
      <w:r w:rsidR="00A34A79" w:rsidRPr="00BA4E01">
        <w:rPr>
          <w:rFonts w:hint="cs"/>
          <w:color w:val="000000" w:themeColor="text1"/>
          <w:sz w:val="27"/>
          <w:rtl/>
          <w:lang w:bidi="ar-AE"/>
        </w:rPr>
        <w:t>ه. وإذا لم يكن في الحياة تكامل، ولم يكن هناك فيها من أمل</w:t>
      </w:r>
      <w:r w:rsidR="005209D6" w:rsidRPr="00BA4E01">
        <w:rPr>
          <w:rFonts w:hint="cs"/>
          <w:color w:val="000000" w:themeColor="text1"/>
          <w:sz w:val="27"/>
          <w:rtl/>
          <w:lang w:bidi="ar-AE"/>
        </w:rPr>
        <w:t>ٍ</w:t>
      </w:r>
      <w:r w:rsidR="00A34A79" w:rsidRPr="00BA4E01">
        <w:rPr>
          <w:rFonts w:hint="cs"/>
          <w:color w:val="000000" w:themeColor="text1"/>
          <w:sz w:val="27"/>
          <w:rtl/>
          <w:lang w:bidi="ar-AE"/>
        </w:rPr>
        <w:t xml:space="preserve"> بالتكامل، كانت تنزّ</w:t>
      </w:r>
      <w:r w:rsidR="005209D6" w:rsidRPr="00BA4E01">
        <w:rPr>
          <w:rFonts w:hint="cs"/>
          <w:color w:val="000000" w:themeColor="text1"/>
          <w:sz w:val="27"/>
          <w:rtl/>
          <w:lang w:bidi="ar-AE"/>
        </w:rPr>
        <w:t>ُ</w:t>
      </w:r>
      <w:r w:rsidR="00A34A79" w:rsidRPr="00BA4E01">
        <w:rPr>
          <w:rFonts w:hint="cs"/>
          <w:color w:val="000000" w:themeColor="text1"/>
          <w:sz w:val="27"/>
          <w:rtl/>
          <w:lang w:bidi="ar-AE"/>
        </w:rPr>
        <w:t>لاً وانحطاطاً، ولن يكون في هذه الحياة أي</w:t>
      </w:r>
      <w:r w:rsidR="005209D6" w:rsidRPr="00BA4E01">
        <w:rPr>
          <w:rFonts w:hint="cs"/>
          <w:color w:val="000000" w:themeColor="text1"/>
          <w:sz w:val="27"/>
          <w:rtl/>
          <w:lang w:bidi="ar-AE"/>
        </w:rPr>
        <w:t>ّ</w:t>
      </w:r>
      <w:r w:rsidR="00A34A79" w:rsidRPr="00BA4E01">
        <w:rPr>
          <w:rFonts w:hint="cs"/>
          <w:color w:val="000000" w:themeColor="text1"/>
          <w:sz w:val="27"/>
          <w:rtl/>
          <w:lang w:bidi="ar-AE"/>
        </w:rPr>
        <w:t xml:space="preserve"> قيمة. </w:t>
      </w:r>
      <w:r w:rsidR="00A34A79" w:rsidRPr="00BA4E01">
        <w:rPr>
          <w:rFonts w:hint="cs"/>
          <w:color w:val="000000" w:themeColor="text1"/>
          <w:sz w:val="27"/>
          <w:rtl/>
          <w:lang w:bidi="ar-AE"/>
        </w:rPr>
        <w:lastRenderedPageBreak/>
        <w:t>وعليه لا يمكن القول بأن للحياة قيمة</w:t>
      </w:r>
      <w:r w:rsidR="005209D6" w:rsidRPr="00BA4E01">
        <w:rPr>
          <w:rFonts w:hint="cs"/>
          <w:color w:val="000000" w:themeColor="text1"/>
          <w:sz w:val="27"/>
          <w:rtl/>
          <w:lang w:bidi="ar-AE"/>
        </w:rPr>
        <w:t>ٌ</w:t>
      </w:r>
      <w:r w:rsidR="00A34A79" w:rsidRPr="00BA4E01">
        <w:rPr>
          <w:rFonts w:hint="cs"/>
          <w:color w:val="000000" w:themeColor="text1"/>
          <w:sz w:val="27"/>
          <w:rtl/>
          <w:lang w:bidi="ar-AE"/>
        </w:rPr>
        <w:t xml:space="preserve"> مطلقة. </w:t>
      </w:r>
    </w:p>
    <w:p w:rsidR="005209D6" w:rsidRPr="00BA4E01" w:rsidRDefault="00A34A79" w:rsidP="00E4663C">
      <w:pPr>
        <w:rPr>
          <w:color w:val="000000" w:themeColor="text1"/>
          <w:sz w:val="27"/>
          <w:rtl/>
          <w:lang w:bidi="ar-AE"/>
        </w:rPr>
      </w:pPr>
      <w:r w:rsidRPr="00BA4E01">
        <w:rPr>
          <w:rFonts w:hint="cs"/>
          <w:color w:val="000000" w:themeColor="text1"/>
          <w:sz w:val="27"/>
          <w:rtl/>
          <w:lang w:bidi="ar-AE"/>
        </w:rPr>
        <w:t xml:space="preserve">ثم ما هو معنى </w:t>
      </w:r>
      <w:r w:rsidRPr="00BA4E01">
        <w:rPr>
          <w:rFonts w:hint="eastAsia"/>
          <w:color w:val="000000" w:themeColor="text1"/>
          <w:sz w:val="27"/>
          <w:rtl/>
        </w:rPr>
        <w:t>«</w:t>
      </w:r>
      <w:r w:rsidRPr="00BA4E01">
        <w:rPr>
          <w:rFonts w:hint="cs"/>
          <w:color w:val="000000" w:themeColor="text1"/>
          <w:sz w:val="27"/>
          <w:rtl/>
          <w:lang w:bidi="ar-AE"/>
        </w:rPr>
        <w:t>الحر</w:t>
      </w:r>
      <w:r w:rsidR="005209D6" w:rsidRPr="00BA4E01">
        <w:rPr>
          <w:rFonts w:hint="cs"/>
          <w:color w:val="000000" w:themeColor="text1"/>
          <w:sz w:val="27"/>
          <w:rtl/>
          <w:lang w:bidi="ar-AE"/>
        </w:rPr>
        <w:t>ّ</w:t>
      </w:r>
      <w:r w:rsidRPr="00BA4E01">
        <w:rPr>
          <w:rFonts w:hint="cs"/>
          <w:color w:val="000000" w:themeColor="text1"/>
          <w:sz w:val="27"/>
          <w:rtl/>
          <w:lang w:bidi="ar-AE"/>
        </w:rPr>
        <w:t>ية</w:t>
      </w:r>
      <w:r w:rsidRPr="00BA4E01">
        <w:rPr>
          <w:rFonts w:hint="eastAsia"/>
          <w:color w:val="000000" w:themeColor="text1"/>
          <w:sz w:val="27"/>
          <w:rtl/>
        </w:rPr>
        <w:t>»</w:t>
      </w:r>
      <w:r w:rsidRPr="00BA4E01">
        <w:rPr>
          <w:rFonts w:hint="cs"/>
          <w:color w:val="000000" w:themeColor="text1"/>
          <w:sz w:val="27"/>
          <w:rtl/>
          <w:lang w:bidi="ar-AE"/>
        </w:rPr>
        <w:t>؟ هل يجب أن يكون الإنسان حرّاً</w:t>
      </w:r>
      <w:r w:rsidR="005209D6"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نعم، يجب أن يكون الإنسان حرّاً، ولكن في أي</w:t>
      </w:r>
      <w:r w:rsidR="005209D6" w:rsidRPr="00BA4E01">
        <w:rPr>
          <w:rFonts w:hint="cs"/>
          <w:color w:val="000000" w:themeColor="text1"/>
          <w:sz w:val="27"/>
          <w:rtl/>
          <w:lang w:bidi="ar-AE"/>
        </w:rPr>
        <w:t>ّ</w:t>
      </w:r>
      <w:r w:rsidRPr="00BA4E01">
        <w:rPr>
          <w:rFonts w:hint="cs"/>
          <w:color w:val="000000" w:themeColor="text1"/>
          <w:sz w:val="27"/>
          <w:rtl/>
          <w:lang w:bidi="ar-AE"/>
        </w:rPr>
        <w:t xml:space="preserve"> شيء؟ إن</w:t>
      </w:r>
      <w:r w:rsidR="005209D6" w:rsidRPr="00BA4E01">
        <w:rPr>
          <w:rFonts w:hint="cs"/>
          <w:color w:val="000000" w:themeColor="text1"/>
          <w:sz w:val="27"/>
          <w:rtl/>
          <w:lang w:bidi="ar-AE"/>
        </w:rPr>
        <w:t>ّ</w:t>
      </w:r>
      <w:r w:rsidRPr="00BA4E01">
        <w:rPr>
          <w:rFonts w:hint="cs"/>
          <w:color w:val="000000" w:themeColor="text1"/>
          <w:sz w:val="27"/>
          <w:rtl/>
          <w:lang w:bidi="ar-AE"/>
        </w:rPr>
        <w:t xml:space="preserve"> الحر</w:t>
      </w:r>
      <w:r w:rsidR="005209D6" w:rsidRPr="00BA4E01">
        <w:rPr>
          <w:rFonts w:hint="cs"/>
          <w:color w:val="000000" w:themeColor="text1"/>
          <w:sz w:val="27"/>
          <w:rtl/>
          <w:lang w:bidi="ar-AE"/>
        </w:rPr>
        <w:t>ّ</w:t>
      </w:r>
      <w:r w:rsidRPr="00BA4E01">
        <w:rPr>
          <w:rFonts w:hint="cs"/>
          <w:color w:val="000000" w:themeColor="text1"/>
          <w:sz w:val="27"/>
          <w:rtl/>
          <w:lang w:bidi="ar-AE"/>
        </w:rPr>
        <w:t>ية من هذه الناحية هي عين الحياة. فالإنسان يجب أن يكون حرّاً</w:t>
      </w:r>
      <w:r w:rsidR="005209D6" w:rsidRPr="00BA4E01">
        <w:rPr>
          <w:rFonts w:hint="cs"/>
          <w:color w:val="000000" w:themeColor="text1"/>
          <w:sz w:val="27"/>
          <w:rtl/>
          <w:lang w:bidi="ar-AE"/>
        </w:rPr>
        <w:t>؛</w:t>
      </w:r>
      <w:r w:rsidRPr="00BA4E01">
        <w:rPr>
          <w:rFonts w:hint="cs"/>
          <w:color w:val="000000" w:themeColor="text1"/>
          <w:sz w:val="27"/>
          <w:rtl/>
          <w:lang w:bidi="ar-AE"/>
        </w:rPr>
        <w:t xml:space="preserve"> ليصل باستعداده إلى التكامل لمرحلة الفعلية. والنقطة المقابلة للحر</w:t>
      </w:r>
      <w:r w:rsidR="005209D6" w:rsidRPr="00BA4E01">
        <w:rPr>
          <w:rFonts w:hint="cs"/>
          <w:color w:val="000000" w:themeColor="text1"/>
          <w:sz w:val="27"/>
          <w:rtl/>
          <w:lang w:bidi="ar-AE"/>
        </w:rPr>
        <w:t>ّ</w:t>
      </w:r>
      <w:r w:rsidRPr="00BA4E01">
        <w:rPr>
          <w:rFonts w:hint="cs"/>
          <w:color w:val="000000" w:themeColor="text1"/>
          <w:sz w:val="27"/>
          <w:rtl/>
          <w:lang w:bidi="ar-AE"/>
        </w:rPr>
        <w:t>ية تعني الوقوف بوجه الاستعداد الطبيعي الممنوح من قبل الله سبحانه وتعالى. فكل</w:t>
      </w:r>
      <w:r w:rsidR="005209D6" w:rsidRPr="00BA4E01">
        <w:rPr>
          <w:rFonts w:hint="cs"/>
          <w:color w:val="000000" w:themeColor="text1"/>
          <w:sz w:val="27"/>
          <w:rtl/>
          <w:lang w:bidi="ar-AE"/>
        </w:rPr>
        <w:t>ّ</w:t>
      </w:r>
      <w:r w:rsidRPr="00BA4E01">
        <w:rPr>
          <w:rFonts w:hint="cs"/>
          <w:color w:val="000000" w:themeColor="text1"/>
          <w:sz w:val="27"/>
          <w:rtl/>
          <w:lang w:bidi="ar-AE"/>
        </w:rPr>
        <w:t xml:space="preserve"> ما من شأنه أن يقف بوجه تقدّ</w:t>
      </w:r>
      <w:r w:rsidR="005209D6" w:rsidRPr="00BA4E01">
        <w:rPr>
          <w:rFonts w:hint="cs"/>
          <w:color w:val="000000" w:themeColor="text1"/>
          <w:sz w:val="27"/>
          <w:rtl/>
          <w:lang w:bidi="ar-AE"/>
        </w:rPr>
        <w:t>ُ</w:t>
      </w:r>
      <w:r w:rsidRPr="00BA4E01">
        <w:rPr>
          <w:rFonts w:hint="cs"/>
          <w:color w:val="000000" w:themeColor="text1"/>
          <w:sz w:val="27"/>
          <w:rtl/>
          <w:lang w:bidi="ar-AE"/>
        </w:rPr>
        <w:t>م الإنسان نحو التكامل والتطو</w:t>
      </w:r>
      <w:r w:rsidR="005209D6" w:rsidRPr="00BA4E01">
        <w:rPr>
          <w:rFonts w:hint="cs"/>
          <w:color w:val="000000" w:themeColor="text1"/>
          <w:sz w:val="27"/>
          <w:rtl/>
          <w:lang w:bidi="ar-AE"/>
        </w:rPr>
        <w:t>ُّ</w:t>
      </w:r>
      <w:r w:rsidRPr="00BA4E01">
        <w:rPr>
          <w:rFonts w:hint="cs"/>
          <w:color w:val="000000" w:themeColor="text1"/>
          <w:sz w:val="27"/>
          <w:rtl/>
          <w:lang w:bidi="ar-AE"/>
        </w:rPr>
        <w:t>ر يُعتبر عقبة أمام الحر</w:t>
      </w:r>
      <w:r w:rsidR="005209D6" w:rsidRPr="00BA4E01">
        <w:rPr>
          <w:rFonts w:hint="cs"/>
          <w:color w:val="000000" w:themeColor="text1"/>
          <w:sz w:val="27"/>
          <w:rtl/>
          <w:lang w:bidi="ar-AE"/>
        </w:rPr>
        <w:t>ّ</w:t>
      </w:r>
      <w:r w:rsidRPr="00BA4E01">
        <w:rPr>
          <w:rFonts w:hint="cs"/>
          <w:color w:val="000000" w:themeColor="text1"/>
          <w:sz w:val="27"/>
          <w:rtl/>
          <w:lang w:bidi="ar-AE"/>
        </w:rPr>
        <w:t xml:space="preserve">ية. </w:t>
      </w:r>
    </w:p>
    <w:p w:rsidR="005209D6" w:rsidRPr="00BA4E01" w:rsidRDefault="00A34A79" w:rsidP="00E4663C">
      <w:pPr>
        <w:rPr>
          <w:color w:val="000000" w:themeColor="text1"/>
          <w:sz w:val="27"/>
          <w:rtl/>
          <w:lang w:bidi="ar-AE"/>
        </w:rPr>
      </w:pPr>
      <w:r w:rsidRPr="00BA4E01">
        <w:rPr>
          <w:rFonts w:hint="cs"/>
          <w:b/>
          <w:bCs/>
          <w:color w:val="000000" w:themeColor="text1"/>
          <w:sz w:val="27"/>
          <w:rtl/>
          <w:lang w:bidi="ar-AE"/>
        </w:rPr>
        <w:t>يُقال</w:t>
      </w:r>
      <w:r w:rsidRPr="00BA4E01">
        <w:rPr>
          <w:rFonts w:hint="cs"/>
          <w:color w:val="000000" w:themeColor="text1"/>
          <w:sz w:val="27"/>
          <w:rtl/>
          <w:lang w:bidi="ar-AE"/>
        </w:rPr>
        <w:t>: إن الإنسان يجب أن يكون حرّاً، بمعنى أن ينساق وراء أهوائه ورغباته (التفسير الغربي للحر</w:t>
      </w:r>
      <w:r w:rsidR="00212CF5">
        <w:rPr>
          <w:rFonts w:hint="cs"/>
          <w:color w:val="000000" w:themeColor="text1"/>
          <w:sz w:val="27"/>
          <w:rtl/>
          <w:lang w:bidi="ar-AE"/>
        </w:rPr>
        <w:t>ّ</w:t>
      </w:r>
      <w:r w:rsidRPr="00BA4E01">
        <w:rPr>
          <w:rFonts w:hint="cs"/>
          <w:color w:val="000000" w:themeColor="text1"/>
          <w:sz w:val="27"/>
          <w:rtl/>
          <w:lang w:bidi="ar-AE"/>
        </w:rPr>
        <w:t>ية</w:t>
      </w:r>
      <w:r w:rsidR="005209D6"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إلا</w:t>
      </w:r>
      <w:r w:rsidR="005209D6" w:rsidRPr="00BA4E01">
        <w:rPr>
          <w:rFonts w:hint="cs"/>
          <w:color w:val="000000" w:themeColor="text1"/>
          <w:sz w:val="27"/>
          <w:rtl/>
          <w:lang w:bidi="ar-AE"/>
        </w:rPr>
        <w:t>ّ</w:t>
      </w:r>
      <w:r w:rsidRPr="00BA4E01">
        <w:rPr>
          <w:rFonts w:hint="cs"/>
          <w:color w:val="000000" w:themeColor="text1"/>
          <w:sz w:val="27"/>
          <w:rtl/>
          <w:lang w:bidi="ar-AE"/>
        </w:rPr>
        <w:t xml:space="preserve"> أن الأمر ـ طبقاً لما قلناه ـ ليس كذلك. فالإنسان حرّ</w:t>
      </w:r>
      <w:r w:rsidR="005209D6" w:rsidRPr="00BA4E01">
        <w:rPr>
          <w:rFonts w:hint="cs"/>
          <w:color w:val="000000" w:themeColor="text1"/>
          <w:sz w:val="27"/>
          <w:rtl/>
          <w:lang w:bidi="ar-AE"/>
        </w:rPr>
        <w:t>ٌ</w:t>
      </w:r>
      <w:r w:rsidRPr="00BA4E01">
        <w:rPr>
          <w:rFonts w:hint="cs"/>
          <w:color w:val="000000" w:themeColor="text1"/>
          <w:sz w:val="27"/>
          <w:rtl/>
          <w:lang w:bidi="ar-AE"/>
        </w:rPr>
        <w:t xml:space="preserve"> بمعنى عدم منعه من توظيف كل</w:t>
      </w:r>
      <w:r w:rsidR="005209D6" w:rsidRPr="00BA4E01">
        <w:rPr>
          <w:rFonts w:hint="cs"/>
          <w:color w:val="000000" w:themeColor="text1"/>
          <w:sz w:val="27"/>
          <w:rtl/>
          <w:lang w:bidi="ar-AE"/>
        </w:rPr>
        <w:t>ّ</w:t>
      </w:r>
      <w:r w:rsidRPr="00BA4E01">
        <w:rPr>
          <w:rFonts w:hint="cs"/>
          <w:color w:val="000000" w:themeColor="text1"/>
          <w:sz w:val="27"/>
          <w:rtl/>
          <w:lang w:bidi="ar-AE"/>
        </w:rPr>
        <w:t xml:space="preserve"> ما من شأنه أن يساعده على التطوّ</w:t>
      </w:r>
      <w:r w:rsidR="005209D6" w:rsidRPr="00BA4E01">
        <w:rPr>
          <w:rFonts w:hint="cs"/>
          <w:color w:val="000000" w:themeColor="text1"/>
          <w:sz w:val="27"/>
          <w:rtl/>
          <w:lang w:bidi="ar-AE"/>
        </w:rPr>
        <w:t>ُ</w:t>
      </w:r>
      <w:r w:rsidRPr="00BA4E01">
        <w:rPr>
          <w:rFonts w:hint="cs"/>
          <w:color w:val="000000" w:themeColor="text1"/>
          <w:sz w:val="27"/>
          <w:rtl/>
          <w:lang w:bidi="ar-AE"/>
        </w:rPr>
        <w:t>ر والرقي</w:t>
      </w:r>
      <w:r w:rsidR="00212CF5">
        <w:rPr>
          <w:rFonts w:hint="cs"/>
          <w:color w:val="000000" w:themeColor="text1"/>
          <w:sz w:val="27"/>
          <w:rtl/>
          <w:lang w:bidi="ar-AE"/>
        </w:rPr>
        <w:t>ّ</w:t>
      </w:r>
      <w:r w:rsidRPr="00BA4E01">
        <w:rPr>
          <w:rFonts w:hint="cs"/>
          <w:color w:val="000000" w:themeColor="text1"/>
          <w:sz w:val="27"/>
          <w:rtl/>
          <w:lang w:bidi="ar-AE"/>
        </w:rPr>
        <w:t xml:space="preserve"> والتكامل في عالم الخلق والطبيعة، فله كامل الحر</w:t>
      </w:r>
      <w:r w:rsidR="005209D6" w:rsidRPr="00BA4E01">
        <w:rPr>
          <w:rFonts w:hint="cs"/>
          <w:color w:val="000000" w:themeColor="text1"/>
          <w:sz w:val="27"/>
          <w:rtl/>
          <w:lang w:bidi="ar-AE"/>
        </w:rPr>
        <w:t>ّ</w:t>
      </w:r>
      <w:r w:rsidRPr="00BA4E01">
        <w:rPr>
          <w:rFonts w:hint="cs"/>
          <w:color w:val="000000" w:themeColor="text1"/>
          <w:sz w:val="27"/>
          <w:rtl/>
          <w:lang w:bidi="ar-AE"/>
        </w:rPr>
        <w:t>ية في أن يسلك هذا المسار. وأما إذا أراد أن يسلك خلاف هذا المسار فإن</w:t>
      </w:r>
      <w:r w:rsidR="005209D6" w:rsidRPr="00BA4E01">
        <w:rPr>
          <w:rFonts w:hint="cs"/>
          <w:color w:val="000000" w:themeColor="text1"/>
          <w:sz w:val="27"/>
          <w:rtl/>
          <w:lang w:bidi="ar-AE"/>
        </w:rPr>
        <w:t>ّ</w:t>
      </w:r>
      <w:r w:rsidRPr="00BA4E01">
        <w:rPr>
          <w:rFonts w:hint="cs"/>
          <w:color w:val="000000" w:themeColor="text1"/>
          <w:sz w:val="27"/>
          <w:rtl/>
          <w:lang w:bidi="ar-AE"/>
        </w:rPr>
        <w:t xml:space="preserve"> سلب الحر</w:t>
      </w:r>
      <w:r w:rsidR="005209D6" w:rsidRPr="00BA4E01">
        <w:rPr>
          <w:rFonts w:hint="cs"/>
          <w:color w:val="000000" w:themeColor="text1"/>
          <w:sz w:val="27"/>
          <w:rtl/>
          <w:lang w:bidi="ar-AE"/>
        </w:rPr>
        <w:t>ّ</w:t>
      </w:r>
      <w:r w:rsidRPr="00BA4E01">
        <w:rPr>
          <w:rFonts w:hint="cs"/>
          <w:color w:val="000000" w:themeColor="text1"/>
          <w:sz w:val="27"/>
          <w:rtl/>
          <w:lang w:bidi="ar-AE"/>
        </w:rPr>
        <w:t>ية عنه، وحت</w:t>
      </w:r>
      <w:r w:rsidR="005209D6" w:rsidRPr="00BA4E01">
        <w:rPr>
          <w:rFonts w:hint="cs"/>
          <w:color w:val="000000" w:themeColor="text1"/>
          <w:sz w:val="27"/>
          <w:rtl/>
          <w:lang w:bidi="ar-AE"/>
        </w:rPr>
        <w:t>ّ</w:t>
      </w:r>
      <w:r w:rsidRPr="00BA4E01">
        <w:rPr>
          <w:rFonts w:hint="cs"/>
          <w:color w:val="000000" w:themeColor="text1"/>
          <w:sz w:val="27"/>
          <w:rtl/>
          <w:lang w:bidi="ar-AE"/>
        </w:rPr>
        <w:t>ى إجباره على عدم سلوكه هذا، لا يكون خلاف الحر</w:t>
      </w:r>
      <w:r w:rsidR="005209D6" w:rsidRPr="00BA4E01">
        <w:rPr>
          <w:rFonts w:hint="cs"/>
          <w:color w:val="000000" w:themeColor="text1"/>
          <w:sz w:val="27"/>
          <w:rtl/>
          <w:lang w:bidi="ar-AE"/>
        </w:rPr>
        <w:t>ّ</w:t>
      </w:r>
      <w:r w:rsidRPr="00BA4E01">
        <w:rPr>
          <w:rFonts w:hint="cs"/>
          <w:color w:val="000000" w:themeColor="text1"/>
          <w:sz w:val="27"/>
          <w:rtl/>
          <w:lang w:bidi="ar-AE"/>
        </w:rPr>
        <w:t>ية. وهذا الكلام ي</w:t>
      </w:r>
      <w:r w:rsidR="005209D6" w:rsidRPr="00BA4E01">
        <w:rPr>
          <w:rFonts w:hint="cs"/>
          <w:color w:val="000000" w:themeColor="text1"/>
          <w:sz w:val="27"/>
          <w:rtl/>
          <w:lang w:bidi="ar-AE"/>
        </w:rPr>
        <w:t>َ</w:t>
      </w:r>
      <w:r w:rsidRPr="00BA4E01">
        <w:rPr>
          <w:rFonts w:hint="cs"/>
          <w:color w:val="000000" w:themeColor="text1"/>
          <w:sz w:val="27"/>
          <w:rtl/>
          <w:lang w:bidi="ar-AE"/>
        </w:rPr>
        <w:t>ر</w:t>
      </w:r>
      <w:r w:rsidR="005209D6" w:rsidRPr="00BA4E01">
        <w:rPr>
          <w:rFonts w:hint="cs"/>
          <w:color w:val="000000" w:themeColor="text1"/>
          <w:sz w:val="27"/>
          <w:rtl/>
          <w:lang w:bidi="ar-AE"/>
        </w:rPr>
        <w:t>ِ</w:t>
      </w:r>
      <w:r w:rsidRPr="00BA4E01">
        <w:rPr>
          <w:rFonts w:hint="cs"/>
          <w:color w:val="000000" w:themeColor="text1"/>
          <w:sz w:val="27"/>
          <w:rtl/>
          <w:lang w:bidi="ar-AE"/>
        </w:rPr>
        <w:t>د</w:t>
      </w:r>
      <w:r w:rsidR="005209D6" w:rsidRPr="00BA4E01">
        <w:rPr>
          <w:rFonts w:hint="cs"/>
          <w:color w:val="000000" w:themeColor="text1"/>
          <w:sz w:val="27"/>
          <w:rtl/>
          <w:lang w:bidi="ar-AE"/>
        </w:rPr>
        <w:t>ُ</w:t>
      </w:r>
      <w:r w:rsidRPr="00BA4E01">
        <w:rPr>
          <w:rFonts w:hint="cs"/>
          <w:color w:val="000000" w:themeColor="text1"/>
          <w:sz w:val="27"/>
          <w:rtl/>
          <w:lang w:bidi="ar-AE"/>
        </w:rPr>
        <w:t xml:space="preserve"> بالنسبة إلى حر</w:t>
      </w:r>
      <w:r w:rsidR="005209D6" w:rsidRPr="00BA4E01">
        <w:rPr>
          <w:rFonts w:hint="cs"/>
          <w:color w:val="000000" w:themeColor="text1"/>
          <w:sz w:val="27"/>
          <w:rtl/>
          <w:lang w:bidi="ar-AE"/>
        </w:rPr>
        <w:t>ّ</w:t>
      </w:r>
      <w:r w:rsidRPr="00BA4E01">
        <w:rPr>
          <w:rFonts w:hint="cs"/>
          <w:color w:val="000000" w:themeColor="text1"/>
          <w:sz w:val="27"/>
          <w:rtl/>
          <w:lang w:bidi="ar-AE"/>
        </w:rPr>
        <w:t xml:space="preserve">ية المعتقد أيضاً.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مسألة حر</w:t>
      </w:r>
      <w:r w:rsidR="005209D6" w:rsidRPr="00BA4E01">
        <w:rPr>
          <w:rFonts w:hint="cs"/>
          <w:color w:val="000000" w:themeColor="text1"/>
          <w:rtl/>
          <w:lang w:bidi="ar-AE"/>
        </w:rPr>
        <w:t>ّ</w:t>
      </w:r>
      <w:r w:rsidRPr="00BA4E01">
        <w:rPr>
          <w:rFonts w:hint="cs"/>
          <w:color w:val="000000" w:themeColor="text1"/>
          <w:rtl/>
          <w:lang w:bidi="ar-AE"/>
        </w:rPr>
        <w:t>ية المعتقد</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لو أننا فسّ</w:t>
      </w:r>
      <w:r w:rsidR="005209D6" w:rsidRPr="00BA4E01">
        <w:rPr>
          <w:rFonts w:hint="cs"/>
          <w:color w:val="000000" w:themeColor="text1"/>
          <w:sz w:val="27"/>
          <w:rtl/>
          <w:lang w:bidi="ar-AE"/>
        </w:rPr>
        <w:t>َ</w:t>
      </w:r>
      <w:r w:rsidRPr="00BA4E01">
        <w:rPr>
          <w:rFonts w:hint="cs"/>
          <w:color w:val="000000" w:themeColor="text1"/>
          <w:sz w:val="27"/>
          <w:rtl/>
          <w:lang w:bidi="ar-AE"/>
        </w:rPr>
        <w:t>رنا الحر</w:t>
      </w:r>
      <w:r w:rsidR="005209D6" w:rsidRPr="00BA4E01">
        <w:rPr>
          <w:rFonts w:hint="cs"/>
          <w:color w:val="000000" w:themeColor="text1"/>
          <w:sz w:val="27"/>
          <w:rtl/>
          <w:lang w:bidi="ar-AE"/>
        </w:rPr>
        <w:t>ّ</w:t>
      </w:r>
      <w:r w:rsidRPr="00BA4E01">
        <w:rPr>
          <w:rFonts w:hint="cs"/>
          <w:color w:val="000000" w:themeColor="text1"/>
          <w:sz w:val="27"/>
          <w:rtl/>
          <w:lang w:bidi="ar-AE"/>
        </w:rPr>
        <w:t>ية بأن الإنسان قد خلق حرّاً</w:t>
      </w:r>
      <w:r w:rsidR="005209D6" w:rsidRPr="00BA4E01">
        <w:rPr>
          <w:rFonts w:hint="cs"/>
          <w:color w:val="000000" w:themeColor="text1"/>
          <w:sz w:val="27"/>
          <w:rtl/>
          <w:lang w:bidi="ar-AE"/>
        </w:rPr>
        <w:t>،</w:t>
      </w:r>
      <w:r w:rsidRPr="00BA4E01">
        <w:rPr>
          <w:rFonts w:hint="cs"/>
          <w:color w:val="000000" w:themeColor="text1"/>
          <w:sz w:val="27"/>
          <w:rtl/>
          <w:lang w:bidi="ar-AE"/>
        </w:rPr>
        <w:t xml:space="preserve"> وأن بإمكانه أن يعتنق أيّ دين</w:t>
      </w:r>
      <w:r w:rsidR="005209D6" w:rsidRPr="00BA4E01">
        <w:rPr>
          <w:rFonts w:hint="cs"/>
          <w:color w:val="000000" w:themeColor="text1"/>
          <w:sz w:val="27"/>
          <w:rtl/>
          <w:lang w:bidi="ar-AE"/>
        </w:rPr>
        <w:t>ٍ</w:t>
      </w:r>
      <w:r w:rsidRPr="00BA4E01">
        <w:rPr>
          <w:rFonts w:hint="cs"/>
          <w:color w:val="000000" w:themeColor="text1"/>
          <w:sz w:val="27"/>
          <w:rtl/>
          <w:lang w:bidi="ar-AE"/>
        </w:rPr>
        <w:t xml:space="preserve"> أو معتقد، فعلينا أن نحترم قراره؛ لأن</w:t>
      </w:r>
      <w:r w:rsidR="005209D6" w:rsidRPr="00BA4E01">
        <w:rPr>
          <w:rFonts w:hint="cs"/>
          <w:color w:val="000000" w:themeColor="text1"/>
          <w:sz w:val="27"/>
          <w:rtl/>
          <w:lang w:bidi="ar-AE"/>
        </w:rPr>
        <w:t>ّ</w:t>
      </w:r>
      <w:r w:rsidRPr="00BA4E01">
        <w:rPr>
          <w:rFonts w:hint="cs"/>
          <w:color w:val="000000" w:themeColor="text1"/>
          <w:sz w:val="27"/>
          <w:rtl/>
          <w:lang w:bidi="ar-AE"/>
        </w:rPr>
        <w:t>ه قد خُلق حُرّاً، و</w:t>
      </w:r>
      <w:r w:rsidR="005209D6" w:rsidRPr="00BA4E01">
        <w:rPr>
          <w:rFonts w:hint="cs"/>
          <w:color w:val="000000" w:themeColor="text1"/>
          <w:sz w:val="27"/>
          <w:rtl/>
          <w:lang w:bidi="ar-AE"/>
        </w:rPr>
        <w:t>إ</w:t>
      </w:r>
      <w:r w:rsidRPr="00BA4E01">
        <w:rPr>
          <w:rFonts w:hint="cs"/>
          <w:color w:val="000000" w:themeColor="text1"/>
          <w:sz w:val="27"/>
          <w:rtl/>
          <w:lang w:bidi="ar-AE"/>
        </w:rPr>
        <w:t>نه إنسان، و</w:t>
      </w:r>
      <w:r w:rsidR="005209D6" w:rsidRPr="00BA4E01">
        <w:rPr>
          <w:rFonts w:hint="cs"/>
          <w:color w:val="000000" w:themeColor="text1"/>
          <w:sz w:val="27"/>
          <w:rtl/>
          <w:lang w:bidi="ar-AE"/>
        </w:rPr>
        <w:t>إ</w:t>
      </w:r>
      <w:r w:rsidRPr="00BA4E01">
        <w:rPr>
          <w:rFonts w:hint="cs"/>
          <w:color w:val="000000" w:themeColor="text1"/>
          <w:sz w:val="27"/>
          <w:rtl/>
          <w:lang w:bidi="ar-AE"/>
        </w:rPr>
        <w:t>نه من الحيثية الإنسانية ح</w:t>
      </w:r>
      <w:r w:rsidR="005209D6" w:rsidRPr="00BA4E01">
        <w:rPr>
          <w:rFonts w:hint="cs"/>
          <w:color w:val="000000" w:themeColor="text1"/>
          <w:sz w:val="27"/>
          <w:rtl/>
          <w:lang w:bidi="ar-AE"/>
        </w:rPr>
        <w:t>ُ</w:t>
      </w:r>
      <w:r w:rsidRPr="00BA4E01">
        <w:rPr>
          <w:rFonts w:hint="cs"/>
          <w:color w:val="000000" w:themeColor="text1"/>
          <w:sz w:val="27"/>
          <w:rtl/>
          <w:lang w:bidi="ar-AE"/>
        </w:rPr>
        <w:t>رّ</w:t>
      </w:r>
      <w:r w:rsidR="005209D6" w:rsidRPr="00BA4E01">
        <w:rPr>
          <w:rFonts w:hint="cs"/>
          <w:color w:val="000000" w:themeColor="text1"/>
          <w:sz w:val="27"/>
          <w:rtl/>
          <w:lang w:bidi="ar-AE"/>
        </w:rPr>
        <w:t>ٌ</w:t>
      </w:r>
      <w:r w:rsidRPr="00BA4E01">
        <w:rPr>
          <w:rFonts w:hint="cs"/>
          <w:color w:val="000000" w:themeColor="text1"/>
          <w:sz w:val="27"/>
          <w:rtl/>
          <w:lang w:bidi="ar-AE"/>
        </w:rPr>
        <w:t xml:space="preserve"> في اختيار معتقده، و</w:t>
      </w:r>
      <w:r w:rsidR="005209D6" w:rsidRPr="00BA4E01">
        <w:rPr>
          <w:rFonts w:hint="cs"/>
          <w:color w:val="000000" w:themeColor="text1"/>
          <w:sz w:val="27"/>
          <w:rtl/>
          <w:lang w:bidi="ar-AE"/>
        </w:rPr>
        <w:t>إ</w:t>
      </w:r>
      <w:r w:rsidRPr="00BA4E01">
        <w:rPr>
          <w:rFonts w:hint="cs"/>
          <w:color w:val="000000" w:themeColor="text1"/>
          <w:sz w:val="27"/>
          <w:rtl/>
          <w:lang w:bidi="ar-AE"/>
        </w:rPr>
        <w:t xml:space="preserve">ن اختياره ـ لأنه اختياره ـ يجب أن يكون محترماً.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وأما إذا قلنا بتعريفنا فنقول: إن على الإنسان أن يختار من العقائد ما يدفعه إلى التقدّ</w:t>
      </w:r>
      <w:r w:rsidR="00627FE3" w:rsidRPr="00BA4E01">
        <w:rPr>
          <w:rFonts w:hint="cs"/>
          <w:color w:val="000000" w:themeColor="text1"/>
          <w:sz w:val="27"/>
          <w:rtl/>
          <w:lang w:bidi="ar-AE"/>
        </w:rPr>
        <w:t>ُ</w:t>
      </w:r>
      <w:r w:rsidRPr="00BA4E01">
        <w:rPr>
          <w:rFonts w:hint="cs"/>
          <w:color w:val="000000" w:themeColor="text1"/>
          <w:sz w:val="27"/>
          <w:rtl/>
          <w:lang w:bidi="ar-AE"/>
        </w:rPr>
        <w:t>م والكمال، وأما إذا اختار عقيدة</w:t>
      </w:r>
      <w:r w:rsidR="00627FE3" w:rsidRPr="00BA4E01">
        <w:rPr>
          <w:rFonts w:hint="cs"/>
          <w:color w:val="000000" w:themeColor="text1"/>
          <w:sz w:val="27"/>
          <w:rtl/>
          <w:lang w:bidi="ar-AE"/>
        </w:rPr>
        <w:t>ً</w:t>
      </w:r>
      <w:r w:rsidRPr="00BA4E01">
        <w:rPr>
          <w:rFonts w:hint="cs"/>
          <w:color w:val="000000" w:themeColor="text1"/>
          <w:sz w:val="27"/>
          <w:rtl/>
          <w:lang w:bidi="ar-AE"/>
        </w:rPr>
        <w:t xml:space="preserve"> ومنهجيّة تضع الأغلال والأصفاد على يد</w:t>
      </w:r>
      <w:r w:rsidR="00627FE3" w:rsidRPr="00BA4E01">
        <w:rPr>
          <w:rFonts w:hint="cs"/>
          <w:color w:val="000000" w:themeColor="text1"/>
          <w:sz w:val="27"/>
          <w:rtl/>
          <w:lang w:bidi="ar-AE"/>
        </w:rPr>
        <w:t>َ</w:t>
      </w:r>
      <w:r w:rsidRPr="00BA4E01">
        <w:rPr>
          <w:rFonts w:hint="cs"/>
          <w:color w:val="000000" w:themeColor="text1"/>
          <w:sz w:val="27"/>
          <w:rtl/>
          <w:lang w:bidi="ar-AE"/>
        </w:rPr>
        <w:t>ي</w:t>
      </w:r>
      <w:r w:rsidR="00212CF5">
        <w:rPr>
          <w:rFonts w:hint="cs"/>
          <w:color w:val="000000" w:themeColor="text1"/>
          <w:sz w:val="27"/>
          <w:rtl/>
          <w:lang w:bidi="ar-AE"/>
        </w:rPr>
        <w:t>ْ</w:t>
      </w:r>
      <w:r w:rsidRPr="00BA4E01">
        <w:rPr>
          <w:rFonts w:hint="cs"/>
          <w:color w:val="000000" w:themeColor="text1"/>
          <w:sz w:val="27"/>
          <w:rtl/>
          <w:lang w:bidi="ar-AE"/>
        </w:rPr>
        <w:t>ه فعلينا أن لا نحترم هذا الاختيار الذي اختاره لنفسه</w:t>
      </w:r>
      <w:r w:rsidR="00627FE3" w:rsidRPr="00BA4E01">
        <w:rPr>
          <w:rFonts w:hint="cs"/>
          <w:color w:val="000000" w:themeColor="text1"/>
          <w:sz w:val="27"/>
          <w:rtl/>
          <w:lang w:bidi="ar-AE"/>
        </w:rPr>
        <w:t>،</w:t>
      </w:r>
      <w:r w:rsidRPr="00BA4E01">
        <w:rPr>
          <w:rFonts w:hint="cs"/>
          <w:color w:val="000000" w:themeColor="text1"/>
          <w:sz w:val="27"/>
          <w:rtl/>
          <w:lang w:bidi="ar-AE"/>
        </w:rPr>
        <w:t xml:space="preserve"> بل علينا القول: إن الطبيعة لم تمنح الإنسان مثل هذا الحق</w:t>
      </w:r>
      <w:r w:rsidR="00627FE3" w:rsidRPr="00BA4E01">
        <w:rPr>
          <w:rFonts w:hint="cs"/>
          <w:color w:val="000000" w:themeColor="text1"/>
          <w:sz w:val="27"/>
          <w:rtl/>
          <w:lang w:bidi="ar-AE"/>
        </w:rPr>
        <w:t>ّ</w:t>
      </w:r>
      <w:r w:rsidRPr="00BA4E01">
        <w:rPr>
          <w:rFonts w:hint="cs"/>
          <w:color w:val="000000" w:themeColor="text1"/>
          <w:sz w:val="27"/>
          <w:rtl/>
          <w:lang w:bidi="ar-AE"/>
        </w:rPr>
        <w:t>، وإننا سنعمل خلافاً لرغبته</w:t>
      </w:r>
      <w:r w:rsidR="00627FE3" w:rsidRPr="00BA4E01">
        <w:rPr>
          <w:rFonts w:hint="cs"/>
          <w:color w:val="000000" w:themeColor="text1"/>
          <w:sz w:val="27"/>
          <w:rtl/>
          <w:lang w:bidi="ar-AE"/>
        </w:rPr>
        <w:t xml:space="preserve">، </w:t>
      </w:r>
      <w:r w:rsidRPr="00BA4E01">
        <w:rPr>
          <w:rFonts w:hint="cs"/>
          <w:color w:val="000000" w:themeColor="text1"/>
          <w:sz w:val="27"/>
          <w:rtl/>
          <w:lang w:bidi="ar-AE"/>
        </w:rPr>
        <w:t>ونحرّ</w:t>
      </w:r>
      <w:r w:rsidR="00627FE3" w:rsidRPr="00BA4E01">
        <w:rPr>
          <w:rFonts w:hint="cs"/>
          <w:color w:val="000000" w:themeColor="text1"/>
          <w:sz w:val="27"/>
          <w:rtl/>
          <w:lang w:bidi="ar-AE"/>
        </w:rPr>
        <w:t>ِ</w:t>
      </w:r>
      <w:r w:rsidRPr="00BA4E01">
        <w:rPr>
          <w:rFonts w:hint="cs"/>
          <w:color w:val="000000" w:themeColor="text1"/>
          <w:sz w:val="27"/>
          <w:rtl/>
          <w:lang w:bidi="ar-AE"/>
        </w:rPr>
        <w:t>ره من الأغلال التي قيّ</w:t>
      </w:r>
      <w:r w:rsidR="00627FE3" w:rsidRPr="00BA4E01">
        <w:rPr>
          <w:rFonts w:hint="cs"/>
          <w:color w:val="000000" w:themeColor="text1"/>
          <w:sz w:val="27"/>
          <w:rtl/>
          <w:lang w:bidi="ar-AE"/>
        </w:rPr>
        <w:t>َ</w:t>
      </w:r>
      <w:r w:rsidRPr="00BA4E01">
        <w:rPr>
          <w:rFonts w:hint="cs"/>
          <w:color w:val="000000" w:themeColor="text1"/>
          <w:sz w:val="27"/>
          <w:rtl/>
          <w:lang w:bidi="ar-AE"/>
        </w:rPr>
        <w:t>د بها نفسه، حت</w:t>
      </w:r>
      <w:r w:rsidR="00627FE3" w:rsidRPr="00BA4E01">
        <w:rPr>
          <w:rFonts w:hint="cs"/>
          <w:color w:val="000000" w:themeColor="text1"/>
          <w:sz w:val="27"/>
          <w:rtl/>
          <w:lang w:bidi="ar-AE"/>
        </w:rPr>
        <w:t>ّ</w:t>
      </w:r>
      <w:r w:rsidRPr="00BA4E01">
        <w:rPr>
          <w:rFonts w:hint="cs"/>
          <w:color w:val="000000" w:themeColor="text1"/>
          <w:sz w:val="27"/>
          <w:rtl/>
          <w:lang w:bidi="ar-AE"/>
        </w:rPr>
        <w:t>ى وإن</w:t>
      </w:r>
      <w:r w:rsidR="00212CF5">
        <w:rPr>
          <w:rFonts w:hint="cs"/>
          <w:color w:val="000000" w:themeColor="text1"/>
          <w:sz w:val="27"/>
          <w:rtl/>
          <w:lang w:bidi="ar-AE"/>
        </w:rPr>
        <w:t>ْ</w:t>
      </w:r>
      <w:r w:rsidRPr="00BA4E01">
        <w:rPr>
          <w:rFonts w:hint="cs"/>
          <w:color w:val="000000" w:themeColor="text1"/>
          <w:sz w:val="27"/>
          <w:rtl/>
          <w:lang w:bidi="ar-AE"/>
        </w:rPr>
        <w:t xml:space="preserve"> كان كارهاً، ونعمل على تحريره بالمعنى الواقعي للكلمة، وإن</w:t>
      </w:r>
      <w:r w:rsidR="00212CF5">
        <w:rPr>
          <w:rFonts w:hint="cs"/>
          <w:color w:val="000000" w:themeColor="text1"/>
          <w:sz w:val="27"/>
          <w:rtl/>
          <w:lang w:bidi="ar-AE"/>
        </w:rPr>
        <w:t>ْ</w:t>
      </w:r>
      <w:r w:rsidRPr="00BA4E01">
        <w:rPr>
          <w:rFonts w:hint="cs"/>
          <w:color w:val="000000" w:themeColor="text1"/>
          <w:sz w:val="27"/>
          <w:rtl/>
          <w:lang w:bidi="ar-AE"/>
        </w:rPr>
        <w:t xml:space="preserve"> بلغ صراخه عنان السماء. </w:t>
      </w:r>
    </w:p>
    <w:p w:rsidR="00627FE3" w:rsidRPr="00BA4E01" w:rsidRDefault="00A34A79" w:rsidP="00E4663C">
      <w:pPr>
        <w:rPr>
          <w:color w:val="000000" w:themeColor="text1"/>
          <w:sz w:val="27"/>
          <w:rtl/>
          <w:lang w:bidi="ar-AE"/>
        </w:rPr>
      </w:pPr>
      <w:r w:rsidRPr="00BA4E01">
        <w:rPr>
          <w:rFonts w:hint="cs"/>
          <w:color w:val="000000" w:themeColor="text1"/>
          <w:sz w:val="27"/>
          <w:rtl/>
          <w:lang w:bidi="ar-AE"/>
        </w:rPr>
        <w:t>إذن علينا أن نرى ما إذا كانت العبودية تنافي هذا المفهوم من الحر</w:t>
      </w:r>
      <w:r w:rsidR="00627FE3" w:rsidRPr="00BA4E01">
        <w:rPr>
          <w:rFonts w:hint="cs"/>
          <w:color w:val="000000" w:themeColor="text1"/>
          <w:sz w:val="27"/>
          <w:rtl/>
          <w:lang w:bidi="ar-AE"/>
        </w:rPr>
        <w:t>ّ</w:t>
      </w:r>
      <w:r w:rsidRPr="00BA4E01">
        <w:rPr>
          <w:rFonts w:hint="cs"/>
          <w:color w:val="000000" w:themeColor="text1"/>
          <w:sz w:val="27"/>
          <w:rtl/>
          <w:lang w:bidi="ar-AE"/>
        </w:rPr>
        <w:t>ية</w:t>
      </w:r>
      <w:r w:rsidR="00627FE3" w:rsidRPr="00BA4E01">
        <w:rPr>
          <w:rFonts w:hint="cs"/>
          <w:color w:val="000000" w:themeColor="text1"/>
          <w:sz w:val="27"/>
          <w:rtl/>
          <w:lang w:bidi="ar-AE"/>
        </w:rPr>
        <w:t>،</w:t>
      </w:r>
      <w:r w:rsidRPr="00BA4E01">
        <w:rPr>
          <w:rFonts w:hint="cs"/>
          <w:color w:val="000000" w:themeColor="text1"/>
          <w:sz w:val="27"/>
          <w:rtl/>
          <w:lang w:bidi="ar-AE"/>
        </w:rPr>
        <w:t xml:space="preserve"> التي هي </w:t>
      </w:r>
      <w:r w:rsidRPr="00BA4E01">
        <w:rPr>
          <w:rFonts w:hint="cs"/>
          <w:color w:val="000000" w:themeColor="text1"/>
          <w:sz w:val="27"/>
          <w:rtl/>
          <w:lang w:bidi="ar-AE"/>
        </w:rPr>
        <w:lastRenderedPageBreak/>
        <w:t>من الحقوق الطبيعية للإنسان</w:t>
      </w:r>
      <w:r w:rsidR="00627FE3" w:rsidRPr="00BA4E01">
        <w:rPr>
          <w:rFonts w:hint="cs"/>
          <w:color w:val="000000" w:themeColor="text1"/>
          <w:sz w:val="27"/>
          <w:rtl/>
          <w:lang w:bidi="ar-AE"/>
        </w:rPr>
        <w:t>،</w:t>
      </w:r>
      <w:r w:rsidRPr="00BA4E01">
        <w:rPr>
          <w:rFonts w:hint="cs"/>
          <w:color w:val="000000" w:themeColor="text1"/>
          <w:sz w:val="27"/>
          <w:rtl/>
          <w:lang w:bidi="ar-AE"/>
        </w:rPr>
        <w:t xml:space="preserve"> أم لا؟ </w:t>
      </w:r>
      <w:r w:rsidR="00627FE3" w:rsidRPr="00BA4E01">
        <w:rPr>
          <w:rFonts w:hint="cs"/>
          <w:color w:val="000000" w:themeColor="text1"/>
          <w:sz w:val="27"/>
          <w:rtl/>
          <w:lang w:bidi="ar-AE"/>
        </w:rPr>
        <w:t>أي</w:t>
      </w:r>
      <w:r w:rsidRPr="00BA4E01">
        <w:rPr>
          <w:rFonts w:hint="cs"/>
          <w:color w:val="000000" w:themeColor="text1"/>
          <w:sz w:val="27"/>
          <w:rtl/>
          <w:lang w:bidi="ar-AE"/>
        </w:rPr>
        <w:t xml:space="preserve"> هل هذا النوع من الملكية والامتلاك يحول دون وصول المملوك إلى التكامل، الأمر الذي يدخل في دائرة الظلم قطعاً</w:t>
      </w:r>
      <w:r w:rsidR="00627FE3" w:rsidRPr="00BA4E01">
        <w:rPr>
          <w:rFonts w:hint="cs"/>
          <w:color w:val="000000" w:themeColor="text1"/>
          <w:sz w:val="27"/>
          <w:rtl/>
          <w:lang w:bidi="ar-AE"/>
        </w:rPr>
        <w:t>،</w:t>
      </w:r>
      <w:r w:rsidRPr="00BA4E01">
        <w:rPr>
          <w:rFonts w:hint="cs"/>
          <w:color w:val="000000" w:themeColor="text1"/>
          <w:sz w:val="27"/>
          <w:rtl/>
          <w:lang w:bidi="ar-AE"/>
        </w:rPr>
        <w:t xml:space="preserve"> أو أن هذه الملكية تضعه في الطريق الذي لا يتنافى مع مساره الإنساني</w:t>
      </w:r>
      <w:r w:rsidR="00627FE3"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إذا كان الأمر كذلك فإن</w:t>
      </w:r>
      <w:r w:rsidR="00627FE3" w:rsidRPr="00BA4E01">
        <w:rPr>
          <w:rFonts w:hint="cs"/>
          <w:color w:val="000000" w:themeColor="text1"/>
          <w:sz w:val="27"/>
          <w:rtl/>
          <w:lang w:bidi="ar-AE"/>
        </w:rPr>
        <w:t>ّ</w:t>
      </w:r>
      <w:r w:rsidRPr="00BA4E01">
        <w:rPr>
          <w:rFonts w:hint="cs"/>
          <w:color w:val="000000" w:themeColor="text1"/>
          <w:sz w:val="27"/>
          <w:rtl/>
          <w:lang w:bidi="ar-AE"/>
        </w:rPr>
        <w:t xml:space="preserve"> تلك القضية القائلة بأن هذا العمل ظلم</w:t>
      </w:r>
      <w:r w:rsidR="00627FE3" w:rsidRPr="00BA4E01">
        <w:rPr>
          <w:rFonts w:hint="cs"/>
          <w:color w:val="000000" w:themeColor="text1"/>
          <w:sz w:val="27"/>
          <w:rtl/>
          <w:lang w:bidi="ar-AE"/>
        </w:rPr>
        <w:t>ٌ</w:t>
      </w:r>
      <w:r w:rsidRPr="00BA4E01">
        <w:rPr>
          <w:rFonts w:hint="cs"/>
          <w:color w:val="000000" w:themeColor="text1"/>
          <w:sz w:val="27"/>
          <w:rtl/>
          <w:lang w:bidi="ar-AE"/>
        </w:rPr>
        <w:t xml:space="preserve"> ومخالف للعدالة لن يكون له أساس</w:t>
      </w:r>
      <w:r w:rsidR="00627FE3" w:rsidRPr="00BA4E01">
        <w:rPr>
          <w:rFonts w:hint="cs"/>
          <w:color w:val="000000" w:themeColor="text1"/>
          <w:sz w:val="27"/>
          <w:rtl/>
          <w:lang w:bidi="ar-AE"/>
        </w:rPr>
        <w:t>ٌ</w:t>
      </w:r>
      <w:r w:rsidRPr="00BA4E01">
        <w:rPr>
          <w:rFonts w:hint="cs"/>
          <w:color w:val="000000" w:themeColor="text1"/>
          <w:sz w:val="27"/>
          <w:rtl/>
          <w:lang w:bidi="ar-AE"/>
        </w:rPr>
        <w:t xml:space="preserve"> من الصحّة. إن هذا هو البحث العام</w:t>
      </w:r>
      <w:r w:rsidR="00627FE3" w:rsidRPr="00BA4E01">
        <w:rPr>
          <w:rFonts w:hint="cs"/>
          <w:color w:val="000000" w:themeColor="text1"/>
          <w:sz w:val="27"/>
          <w:rtl/>
          <w:lang w:bidi="ar-AE"/>
        </w:rPr>
        <w:t>ّ</w:t>
      </w:r>
      <w:r w:rsidRPr="00BA4E01">
        <w:rPr>
          <w:rFonts w:hint="cs"/>
          <w:color w:val="000000" w:themeColor="text1"/>
          <w:sz w:val="27"/>
          <w:rtl/>
          <w:lang w:bidi="ar-AE"/>
        </w:rPr>
        <w:t xml:space="preserve"> والفلسفي للمسألة، وهناك مسائل أخرى لا بُدَّ من التطرّ</w:t>
      </w:r>
      <w:r w:rsidR="00627FE3" w:rsidRPr="00BA4E01">
        <w:rPr>
          <w:rFonts w:hint="cs"/>
          <w:color w:val="000000" w:themeColor="text1"/>
          <w:sz w:val="27"/>
          <w:rtl/>
          <w:lang w:bidi="ar-AE"/>
        </w:rPr>
        <w:t>ُ</w:t>
      </w:r>
      <w:r w:rsidRPr="00BA4E01">
        <w:rPr>
          <w:rFonts w:hint="cs"/>
          <w:color w:val="000000" w:themeColor="text1"/>
          <w:sz w:val="27"/>
          <w:rtl/>
          <w:lang w:bidi="ar-AE"/>
        </w:rPr>
        <w:t xml:space="preserve">ق إليها أيضاً.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اختلاف العبودية في الإسلام عن سائر أنظمة الاستعباد الأخرى</w:t>
      </w:r>
    </w:p>
    <w:p w:rsidR="00627FE3" w:rsidRPr="00BA4E01" w:rsidRDefault="00A34A79" w:rsidP="00E4663C">
      <w:pPr>
        <w:rPr>
          <w:color w:val="000000" w:themeColor="text1"/>
          <w:sz w:val="27"/>
          <w:rtl/>
          <w:lang w:bidi="ar-AE"/>
        </w:rPr>
      </w:pPr>
      <w:r w:rsidRPr="00BA4E01">
        <w:rPr>
          <w:rFonts w:hint="cs"/>
          <w:color w:val="000000" w:themeColor="text1"/>
          <w:sz w:val="27"/>
          <w:rtl/>
          <w:lang w:bidi="ar-AE"/>
        </w:rPr>
        <w:t xml:space="preserve">نعلم أن بين العبودية التي كانت في الإسلام </w:t>
      </w:r>
      <w:r w:rsidR="00627FE3" w:rsidRPr="00BA4E01">
        <w:rPr>
          <w:rFonts w:hint="cs"/>
          <w:color w:val="000000" w:themeColor="text1"/>
          <w:sz w:val="27"/>
          <w:rtl/>
          <w:lang w:bidi="ar-AE"/>
        </w:rPr>
        <w:t>و</w:t>
      </w:r>
      <w:r w:rsidRPr="00BA4E01">
        <w:rPr>
          <w:rFonts w:hint="cs"/>
          <w:color w:val="000000" w:themeColor="text1"/>
          <w:sz w:val="27"/>
          <w:rtl/>
          <w:lang w:bidi="ar-AE"/>
        </w:rPr>
        <w:t>العبودية التي كانت سائدة في الأنظمة الأخرى في العالم ب</w:t>
      </w:r>
      <w:r w:rsidR="00627FE3" w:rsidRPr="00BA4E01">
        <w:rPr>
          <w:rFonts w:hint="cs"/>
          <w:color w:val="000000" w:themeColor="text1"/>
          <w:sz w:val="27"/>
          <w:rtl/>
          <w:lang w:bidi="ar-AE"/>
        </w:rPr>
        <w:t>َ</w:t>
      </w:r>
      <w:r w:rsidRPr="00BA4E01">
        <w:rPr>
          <w:rFonts w:hint="cs"/>
          <w:color w:val="000000" w:themeColor="text1"/>
          <w:sz w:val="27"/>
          <w:rtl/>
          <w:lang w:bidi="ar-AE"/>
        </w:rPr>
        <w:t>و</w:t>
      </w:r>
      <w:r w:rsidR="00212CF5">
        <w:rPr>
          <w:rFonts w:hint="cs"/>
          <w:color w:val="000000" w:themeColor="text1"/>
          <w:sz w:val="27"/>
          <w:rtl/>
          <w:lang w:bidi="ar-AE"/>
        </w:rPr>
        <w:t>ْ</w:t>
      </w:r>
      <w:r w:rsidRPr="00BA4E01">
        <w:rPr>
          <w:rFonts w:hint="cs"/>
          <w:color w:val="000000" w:themeColor="text1"/>
          <w:sz w:val="27"/>
          <w:rtl/>
          <w:lang w:bidi="ar-AE"/>
        </w:rPr>
        <w:t>ناً شاسعاً</w:t>
      </w:r>
      <w:r w:rsidR="00627FE3" w:rsidRPr="00BA4E01">
        <w:rPr>
          <w:rFonts w:hint="cs"/>
          <w:color w:val="000000" w:themeColor="text1"/>
          <w:sz w:val="27"/>
          <w:rtl/>
          <w:lang w:bidi="ar-AE"/>
        </w:rPr>
        <w:t>.</w:t>
      </w:r>
    </w:p>
    <w:p w:rsidR="00627FE3" w:rsidRPr="00BA4E01" w:rsidRDefault="00A34A79" w:rsidP="00E4663C">
      <w:pPr>
        <w:rPr>
          <w:color w:val="000000" w:themeColor="text1"/>
          <w:sz w:val="27"/>
          <w:rtl/>
          <w:lang w:bidi="ar-AE"/>
        </w:rPr>
      </w:pPr>
      <w:r w:rsidRPr="00BA4E01">
        <w:rPr>
          <w:rFonts w:hint="cs"/>
          <w:color w:val="000000" w:themeColor="text1"/>
          <w:sz w:val="27"/>
          <w:rtl/>
          <w:lang w:bidi="ar-AE"/>
        </w:rPr>
        <w:t>فعلى سبيل المثال</w:t>
      </w:r>
      <w:r w:rsidR="00627FE3" w:rsidRPr="00BA4E01">
        <w:rPr>
          <w:rFonts w:hint="cs"/>
          <w:color w:val="000000" w:themeColor="text1"/>
          <w:sz w:val="27"/>
          <w:rtl/>
          <w:lang w:bidi="ar-AE"/>
        </w:rPr>
        <w:t>:</w:t>
      </w:r>
      <w:r w:rsidRPr="00BA4E01">
        <w:rPr>
          <w:rFonts w:hint="cs"/>
          <w:color w:val="000000" w:themeColor="text1"/>
          <w:sz w:val="27"/>
          <w:rtl/>
          <w:lang w:bidi="ar-AE"/>
        </w:rPr>
        <w:t xml:space="preserve"> كان شائعاً بين الكثير من الآباء أن</w:t>
      </w:r>
      <w:r w:rsidR="00627FE3" w:rsidRPr="00BA4E01">
        <w:rPr>
          <w:rFonts w:hint="cs"/>
          <w:color w:val="000000" w:themeColor="text1"/>
          <w:sz w:val="27"/>
          <w:rtl/>
          <w:lang w:bidi="ar-AE"/>
        </w:rPr>
        <w:t>ّ</w:t>
      </w:r>
      <w:r w:rsidRPr="00BA4E01">
        <w:rPr>
          <w:rFonts w:hint="cs"/>
          <w:color w:val="000000" w:themeColor="text1"/>
          <w:sz w:val="27"/>
          <w:rtl/>
          <w:lang w:bidi="ar-AE"/>
        </w:rPr>
        <w:t>هم يعتبرون أبناءهم من ملكياتهم، فكانوا لذلك يتزو</w:t>
      </w:r>
      <w:r w:rsidR="00627FE3" w:rsidRPr="00BA4E01">
        <w:rPr>
          <w:rFonts w:hint="cs"/>
          <w:color w:val="000000" w:themeColor="text1"/>
          <w:sz w:val="27"/>
          <w:rtl/>
          <w:lang w:bidi="ar-AE"/>
        </w:rPr>
        <w:t>َّ</w:t>
      </w:r>
      <w:r w:rsidRPr="00BA4E01">
        <w:rPr>
          <w:rFonts w:hint="cs"/>
          <w:color w:val="000000" w:themeColor="text1"/>
          <w:sz w:val="27"/>
          <w:rtl/>
          <w:lang w:bidi="ar-AE"/>
        </w:rPr>
        <w:t>جون من مئات النساء</w:t>
      </w:r>
      <w:r w:rsidR="00627FE3" w:rsidRPr="00BA4E01">
        <w:rPr>
          <w:rFonts w:hint="cs"/>
          <w:color w:val="000000" w:themeColor="text1"/>
          <w:sz w:val="27"/>
          <w:rtl/>
          <w:lang w:bidi="ar-AE"/>
        </w:rPr>
        <w:t>؛</w:t>
      </w:r>
      <w:r w:rsidRPr="00BA4E01">
        <w:rPr>
          <w:rFonts w:hint="cs"/>
          <w:color w:val="000000" w:themeColor="text1"/>
          <w:sz w:val="27"/>
          <w:rtl/>
          <w:lang w:bidi="ar-AE"/>
        </w:rPr>
        <w:t xml:space="preserve"> لينجبوا منهن</w:t>
      </w:r>
      <w:r w:rsidR="00627FE3" w:rsidRPr="00BA4E01">
        <w:rPr>
          <w:rFonts w:hint="cs"/>
          <w:color w:val="000000" w:themeColor="text1"/>
          <w:sz w:val="27"/>
          <w:rtl/>
          <w:lang w:bidi="ar-AE"/>
        </w:rPr>
        <w:t>َّ</w:t>
      </w:r>
      <w:r w:rsidRPr="00BA4E01">
        <w:rPr>
          <w:rFonts w:hint="cs"/>
          <w:color w:val="000000" w:themeColor="text1"/>
          <w:sz w:val="27"/>
          <w:rtl/>
          <w:lang w:bidi="ar-AE"/>
        </w:rPr>
        <w:t xml:space="preserve"> أفواجاً من الأولاد</w:t>
      </w:r>
      <w:r w:rsidR="00627FE3" w:rsidRPr="00BA4E01">
        <w:rPr>
          <w:rFonts w:hint="cs"/>
          <w:color w:val="000000" w:themeColor="text1"/>
          <w:sz w:val="27"/>
          <w:rtl/>
          <w:lang w:bidi="ar-AE"/>
        </w:rPr>
        <w:t>؛</w:t>
      </w:r>
      <w:r w:rsidRPr="00BA4E01">
        <w:rPr>
          <w:rFonts w:hint="cs"/>
          <w:color w:val="000000" w:themeColor="text1"/>
          <w:sz w:val="27"/>
          <w:rtl/>
          <w:lang w:bidi="ar-AE"/>
        </w:rPr>
        <w:t xml:space="preserve"> بغية الاستثمار التجاري وبيعهم في أسواق النخاسة</w:t>
      </w:r>
      <w:r w:rsidR="00627FE3" w:rsidRPr="00BA4E01">
        <w:rPr>
          <w:rFonts w:hint="cs"/>
          <w:color w:val="000000" w:themeColor="text1"/>
          <w:sz w:val="27"/>
          <w:rtl/>
          <w:lang w:bidi="ar-AE"/>
        </w:rPr>
        <w:t>.</w:t>
      </w:r>
      <w:r w:rsidRPr="00BA4E01">
        <w:rPr>
          <w:rFonts w:hint="cs"/>
          <w:color w:val="000000" w:themeColor="text1"/>
          <w:sz w:val="27"/>
          <w:rtl/>
          <w:lang w:bidi="ar-AE"/>
        </w:rPr>
        <w:t xml:space="preserve"> فهل يجوز ذلك</w:t>
      </w:r>
      <w:r w:rsidR="00627FE3" w:rsidRPr="00BA4E01">
        <w:rPr>
          <w:rFonts w:hint="cs"/>
          <w:color w:val="000000" w:themeColor="text1"/>
          <w:sz w:val="27"/>
          <w:rtl/>
          <w:lang w:bidi="ar-AE"/>
        </w:rPr>
        <w:t>؟</w:t>
      </w:r>
    </w:p>
    <w:p w:rsidR="00627FE3" w:rsidRPr="00BA4E01" w:rsidRDefault="00A34A79" w:rsidP="00E4663C">
      <w:pPr>
        <w:rPr>
          <w:color w:val="000000" w:themeColor="text1"/>
          <w:sz w:val="27"/>
          <w:rtl/>
          <w:lang w:bidi="ar-AE"/>
        </w:rPr>
      </w:pPr>
      <w:r w:rsidRPr="00BA4E01">
        <w:rPr>
          <w:rFonts w:hint="cs"/>
          <w:color w:val="000000" w:themeColor="text1"/>
          <w:sz w:val="27"/>
          <w:rtl/>
          <w:lang w:bidi="ar-AE"/>
        </w:rPr>
        <w:t>وقد كان نفس مفهوم السيطرة</w:t>
      </w:r>
      <w:r w:rsidR="00627FE3" w:rsidRPr="00BA4E01">
        <w:rPr>
          <w:rFonts w:hint="cs"/>
          <w:color w:val="000000" w:themeColor="text1"/>
          <w:sz w:val="27"/>
          <w:rtl/>
          <w:lang w:bidi="ar-AE"/>
        </w:rPr>
        <w:t>،</w:t>
      </w:r>
      <w:r w:rsidRPr="00BA4E01">
        <w:rPr>
          <w:rFonts w:hint="cs"/>
          <w:color w:val="000000" w:themeColor="text1"/>
          <w:sz w:val="27"/>
          <w:rtl/>
          <w:lang w:bidi="ar-AE"/>
        </w:rPr>
        <w:t xml:space="preserve"> وذات ممارسة السطوة ـ وليس الحرب ومحاربة الفكر الباطل ـ</w:t>
      </w:r>
      <w:r w:rsidR="00627FE3" w:rsidRPr="00BA4E01">
        <w:rPr>
          <w:rFonts w:hint="cs"/>
          <w:color w:val="000000" w:themeColor="text1"/>
          <w:sz w:val="27"/>
          <w:rtl/>
          <w:lang w:bidi="ar-AE"/>
        </w:rPr>
        <w:t>،</w:t>
      </w:r>
      <w:r w:rsidRPr="00BA4E01">
        <w:rPr>
          <w:rFonts w:hint="cs"/>
          <w:color w:val="000000" w:themeColor="text1"/>
          <w:sz w:val="27"/>
          <w:rtl/>
          <w:lang w:bidi="ar-AE"/>
        </w:rPr>
        <w:t xml:space="preserve"> هو العنصر لتسويغ الاستعباد، وكان ذلك هو السائد طبقاً لمفهوم أقرب إلى السرقة والقرصنة، حيث كانوا ي</w:t>
      </w:r>
      <w:r w:rsidR="00605123" w:rsidRPr="00BA4E01">
        <w:rPr>
          <w:rFonts w:hint="cs"/>
          <w:color w:val="000000" w:themeColor="text1"/>
          <w:sz w:val="27"/>
          <w:rtl/>
          <w:lang w:bidi="ar-AE"/>
        </w:rPr>
        <w:t>ُ</w:t>
      </w:r>
      <w:r w:rsidRPr="00BA4E01">
        <w:rPr>
          <w:rFonts w:hint="cs"/>
          <w:color w:val="000000" w:themeColor="text1"/>
          <w:sz w:val="27"/>
          <w:rtl/>
          <w:lang w:bidi="ar-AE"/>
        </w:rPr>
        <w:t>غيرون على الأمم</w:t>
      </w:r>
      <w:r w:rsidR="00627FE3" w:rsidRPr="00BA4E01">
        <w:rPr>
          <w:rFonts w:hint="cs"/>
          <w:color w:val="000000" w:themeColor="text1"/>
          <w:sz w:val="27"/>
          <w:rtl/>
          <w:lang w:bidi="ar-AE"/>
        </w:rPr>
        <w:t>،</w:t>
      </w:r>
      <w:r w:rsidRPr="00BA4E01">
        <w:rPr>
          <w:rFonts w:hint="cs"/>
          <w:color w:val="000000" w:themeColor="text1"/>
          <w:sz w:val="27"/>
          <w:rtl/>
          <w:lang w:bidi="ar-AE"/>
        </w:rPr>
        <w:t xml:space="preserve"> ويستعبدون أفرادها. فهل يجوز ذلك</w:t>
      </w:r>
      <w:r w:rsidR="00627FE3"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هذا لا يجوز أيضاً. إن الإسلام لم ي</w:t>
      </w:r>
      <w:r w:rsidR="00605123" w:rsidRPr="00BA4E01">
        <w:rPr>
          <w:rFonts w:hint="cs"/>
          <w:color w:val="000000" w:themeColor="text1"/>
          <w:sz w:val="27"/>
          <w:rtl/>
          <w:lang w:bidi="ar-AE"/>
        </w:rPr>
        <w:t>ُ</w:t>
      </w:r>
      <w:r w:rsidRPr="00BA4E01">
        <w:rPr>
          <w:rFonts w:hint="cs"/>
          <w:color w:val="000000" w:themeColor="text1"/>
          <w:sz w:val="27"/>
          <w:rtl/>
          <w:lang w:bidi="ar-AE"/>
        </w:rPr>
        <w:t>ق</w:t>
      </w:r>
      <w:r w:rsidR="00605123" w:rsidRPr="00BA4E01">
        <w:rPr>
          <w:rFonts w:hint="cs"/>
          <w:color w:val="000000" w:themeColor="text1"/>
          <w:sz w:val="27"/>
          <w:rtl/>
          <w:lang w:bidi="ar-AE"/>
        </w:rPr>
        <w:t>ِ</w:t>
      </w:r>
      <w:r w:rsidRPr="00BA4E01">
        <w:rPr>
          <w:rFonts w:hint="cs"/>
          <w:color w:val="000000" w:themeColor="text1"/>
          <w:sz w:val="27"/>
          <w:rtl/>
          <w:lang w:bidi="ar-AE"/>
        </w:rPr>
        <w:t>رّ</w:t>
      </w:r>
      <w:r w:rsidR="00605123" w:rsidRPr="00BA4E01">
        <w:rPr>
          <w:rFonts w:hint="cs"/>
          <w:color w:val="000000" w:themeColor="text1"/>
          <w:sz w:val="27"/>
          <w:rtl/>
          <w:lang w:bidi="ar-AE"/>
        </w:rPr>
        <w:t>َ</w:t>
      </w:r>
      <w:r w:rsidRPr="00BA4E01">
        <w:rPr>
          <w:rFonts w:hint="cs"/>
          <w:color w:val="000000" w:themeColor="text1"/>
          <w:sz w:val="27"/>
          <w:rtl/>
          <w:lang w:bidi="ar-AE"/>
        </w:rPr>
        <w:t xml:space="preserve"> من أسباب الرق</w:t>
      </w:r>
      <w:r w:rsidR="00605123" w:rsidRPr="00BA4E01">
        <w:rPr>
          <w:rFonts w:hint="cs"/>
          <w:color w:val="000000" w:themeColor="text1"/>
          <w:sz w:val="27"/>
          <w:rtl/>
          <w:lang w:bidi="ar-AE"/>
        </w:rPr>
        <w:t>ّي</w:t>
      </w:r>
      <w:r w:rsidRPr="00BA4E01">
        <w:rPr>
          <w:rFonts w:hint="cs"/>
          <w:color w:val="000000" w:themeColor="text1"/>
          <w:sz w:val="27"/>
          <w:rtl/>
          <w:lang w:bidi="ar-AE"/>
        </w:rPr>
        <w:t>ة غير الحرب</w:t>
      </w:r>
      <w:r w:rsidR="00605123" w:rsidRPr="00BA4E01">
        <w:rPr>
          <w:rFonts w:hint="cs"/>
          <w:color w:val="000000" w:themeColor="text1"/>
          <w:sz w:val="27"/>
          <w:rtl/>
          <w:lang w:bidi="ar-AE"/>
        </w:rPr>
        <w:t>،</w:t>
      </w:r>
      <w:r w:rsidRPr="00BA4E01">
        <w:rPr>
          <w:rFonts w:hint="cs"/>
          <w:color w:val="000000" w:themeColor="text1"/>
          <w:sz w:val="27"/>
          <w:rtl/>
          <w:lang w:bidi="ar-AE"/>
        </w:rPr>
        <w:t xml:space="preserve"> ضمن شروط</w:t>
      </w:r>
      <w:r w:rsidR="00605123" w:rsidRPr="00BA4E01">
        <w:rPr>
          <w:rFonts w:hint="cs"/>
          <w:color w:val="000000" w:themeColor="text1"/>
          <w:sz w:val="27"/>
          <w:rtl/>
          <w:lang w:bidi="ar-AE"/>
        </w:rPr>
        <w:t>.</w:t>
      </w:r>
      <w:r w:rsidRPr="00BA4E01">
        <w:rPr>
          <w:rFonts w:hint="cs"/>
          <w:color w:val="000000" w:themeColor="text1"/>
          <w:sz w:val="27"/>
          <w:rtl/>
          <w:lang w:bidi="ar-AE"/>
        </w:rPr>
        <w:t xml:space="preserve"> وإن تلك الشروط عبارة</w:t>
      </w:r>
      <w:r w:rsidR="00605123" w:rsidRPr="00BA4E01">
        <w:rPr>
          <w:rFonts w:hint="cs"/>
          <w:color w:val="000000" w:themeColor="text1"/>
          <w:sz w:val="27"/>
          <w:rtl/>
          <w:lang w:bidi="ar-AE"/>
        </w:rPr>
        <w:t>ٌ</w:t>
      </w:r>
      <w:r w:rsidRPr="00BA4E01">
        <w:rPr>
          <w:rFonts w:hint="cs"/>
          <w:color w:val="000000" w:themeColor="text1"/>
          <w:sz w:val="27"/>
          <w:rtl/>
          <w:lang w:bidi="ar-AE"/>
        </w:rPr>
        <w:t xml:space="preserve"> عن: بيان الحق</w:t>
      </w:r>
      <w:r w:rsidR="00605123" w:rsidRPr="00BA4E01">
        <w:rPr>
          <w:rFonts w:hint="cs"/>
          <w:color w:val="000000" w:themeColor="text1"/>
          <w:sz w:val="27"/>
          <w:rtl/>
          <w:lang w:bidi="ar-AE"/>
        </w:rPr>
        <w:t>ّ</w:t>
      </w:r>
      <w:r w:rsidRPr="00BA4E01">
        <w:rPr>
          <w:rFonts w:hint="cs"/>
          <w:color w:val="000000" w:themeColor="text1"/>
          <w:sz w:val="27"/>
          <w:rtl/>
          <w:lang w:bidi="ar-AE"/>
        </w:rPr>
        <w:t xml:space="preserve"> [إبلاغ رسالة الإسلام]، والإصرار على عدم قبولها من قبل الطرف المقابل، وذلك بعد وقوع الحرب، وسقوط عدد من المعتدين أسرى في يد المسلمين [في هذا المورد بالتحديد يجوز الاستعباد</w:t>
      </w:r>
      <w:r w:rsidR="00605123" w:rsidRPr="00BA4E01">
        <w:rPr>
          <w:rFonts w:hint="cs"/>
          <w:color w:val="000000" w:themeColor="text1"/>
          <w:sz w:val="27"/>
          <w:rtl/>
          <w:lang w:bidi="ar-AE"/>
        </w:rPr>
        <w:t>،</w:t>
      </w:r>
      <w:r w:rsidRPr="00BA4E01">
        <w:rPr>
          <w:rFonts w:hint="cs"/>
          <w:color w:val="000000" w:themeColor="text1"/>
          <w:sz w:val="27"/>
          <w:rtl/>
          <w:lang w:bidi="ar-AE"/>
        </w:rPr>
        <w:t xml:space="preserve"> طبقاً لما يراه ولي</w:t>
      </w:r>
      <w:r w:rsidR="00605123" w:rsidRPr="00BA4E01">
        <w:rPr>
          <w:rFonts w:hint="cs"/>
          <w:color w:val="000000" w:themeColor="text1"/>
          <w:sz w:val="27"/>
          <w:rtl/>
          <w:lang w:bidi="ar-AE"/>
        </w:rPr>
        <w:t>ّ</w:t>
      </w:r>
      <w:r w:rsidRPr="00BA4E01">
        <w:rPr>
          <w:rFonts w:hint="cs"/>
          <w:color w:val="000000" w:themeColor="text1"/>
          <w:sz w:val="27"/>
          <w:rtl/>
          <w:lang w:bidi="ar-AE"/>
        </w:rPr>
        <w:t xml:space="preserve"> أمر المسلمين من المصلحة].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أما الاختلاف الآخر [في الاستعباد بين الإسلام وسائر الأنظمة الأخرى] فيكمن [في نوع معاملة العبد]. ففي اليونان وروما وإيران كان المفهوم السائد يقوم على عدم الاعتراف بأيّ حقوق</w:t>
      </w:r>
      <w:r w:rsidR="00605123" w:rsidRPr="00BA4E01">
        <w:rPr>
          <w:rFonts w:hint="cs"/>
          <w:color w:val="000000" w:themeColor="text1"/>
          <w:sz w:val="27"/>
          <w:rtl/>
          <w:lang w:bidi="ar-AE"/>
        </w:rPr>
        <w:t>ٍ</w:t>
      </w:r>
      <w:r w:rsidRPr="00BA4E01">
        <w:rPr>
          <w:rFonts w:hint="cs"/>
          <w:color w:val="000000" w:themeColor="text1"/>
          <w:sz w:val="27"/>
          <w:rtl/>
          <w:lang w:bidi="ar-AE"/>
        </w:rPr>
        <w:t xml:space="preserve"> للعبد، فلم يكن العبد يمتلك حت</w:t>
      </w:r>
      <w:r w:rsidR="00605123" w:rsidRPr="00BA4E01">
        <w:rPr>
          <w:rFonts w:hint="cs"/>
          <w:color w:val="000000" w:themeColor="text1"/>
          <w:sz w:val="27"/>
          <w:rtl/>
          <w:lang w:bidi="ar-AE"/>
        </w:rPr>
        <w:t>ّ</w:t>
      </w:r>
      <w:r w:rsidRPr="00BA4E01">
        <w:rPr>
          <w:rFonts w:hint="cs"/>
          <w:color w:val="000000" w:themeColor="text1"/>
          <w:sz w:val="27"/>
          <w:rtl/>
          <w:lang w:bidi="ar-AE"/>
        </w:rPr>
        <w:t>ى حق</w:t>
      </w:r>
      <w:r w:rsidR="00605123" w:rsidRPr="00BA4E01">
        <w:rPr>
          <w:rFonts w:hint="cs"/>
          <w:color w:val="000000" w:themeColor="text1"/>
          <w:sz w:val="27"/>
          <w:rtl/>
          <w:lang w:bidi="ar-AE"/>
        </w:rPr>
        <w:t>ّ</w:t>
      </w:r>
      <w:r w:rsidRPr="00BA4E01">
        <w:rPr>
          <w:rFonts w:hint="cs"/>
          <w:color w:val="000000" w:themeColor="text1"/>
          <w:sz w:val="27"/>
          <w:rtl/>
          <w:lang w:bidi="ar-AE"/>
        </w:rPr>
        <w:t xml:space="preserve"> الدفاع عن نفسه، فإذا عمد السيّد إلى تعريض مملوكه إلى التعذيب لم يكن من حق</w:t>
      </w:r>
      <w:r w:rsidR="00605123" w:rsidRPr="00BA4E01">
        <w:rPr>
          <w:rFonts w:hint="cs"/>
          <w:color w:val="000000" w:themeColor="text1"/>
          <w:sz w:val="27"/>
          <w:rtl/>
          <w:lang w:bidi="ar-AE"/>
        </w:rPr>
        <w:t>ّ</w:t>
      </w:r>
      <w:r w:rsidRPr="00BA4E01">
        <w:rPr>
          <w:rFonts w:hint="cs"/>
          <w:color w:val="000000" w:themeColor="text1"/>
          <w:sz w:val="27"/>
          <w:rtl/>
          <w:lang w:bidi="ar-AE"/>
        </w:rPr>
        <w:t xml:space="preserve"> العبد أن يجأر </w:t>
      </w:r>
      <w:r w:rsidRPr="00BA4E01">
        <w:rPr>
          <w:rFonts w:hint="cs"/>
          <w:color w:val="000000" w:themeColor="text1"/>
          <w:sz w:val="27"/>
          <w:rtl/>
          <w:lang w:bidi="ar-AE"/>
        </w:rPr>
        <w:lastRenderedPageBreak/>
        <w:t>بالشكوى والاعتراض (لا بُدَّ من البحث في هذا الموضوع بالتفصيل)</w:t>
      </w:r>
      <w:r w:rsidR="00605123" w:rsidRPr="00BA4E01">
        <w:rPr>
          <w:rFonts w:hint="cs"/>
          <w:color w:val="000000" w:themeColor="text1"/>
          <w:sz w:val="27"/>
          <w:rtl/>
          <w:lang w:bidi="ar-AE"/>
        </w:rPr>
        <w:t>،</w:t>
      </w:r>
      <w:r w:rsidRPr="00BA4E01">
        <w:rPr>
          <w:rFonts w:hint="cs"/>
          <w:color w:val="000000" w:themeColor="text1"/>
          <w:sz w:val="27"/>
          <w:rtl/>
          <w:lang w:bidi="ar-AE"/>
        </w:rPr>
        <w:t xml:space="preserve"> </w:t>
      </w:r>
      <w:r w:rsidR="00605123" w:rsidRPr="00BA4E01">
        <w:rPr>
          <w:rFonts w:hint="cs"/>
          <w:color w:val="000000" w:themeColor="text1"/>
          <w:sz w:val="27"/>
          <w:rtl/>
          <w:lang w:bidi="ar-AE"/>
        </w:rPr>
        <w:t xml:space="preserve">ولذلك </w:t>
      </w:r>
      <w:r w:rsidRPr="00BA4E01">
        <w:rPr>
          <w:rFonts w:hint="cs"/>
          <w:color w:val="000000" w:themeColor="text1"/>
          <w:sz w:val="27"/>
          <w:rtl/>
          <w:lang w:bidi="ar-AE"/>
        </w:rPr>
        <w:t>كان العبيد يتعرّ</w:t>
      </w:r>
      <w:r w:rsidR="00605123" w:rsidRPr="00BA4E01">
        <w:rPr>
          <w:rFonts w:hint="cs"/>
          <w:color w:val="000000" w:themeColor="text1"/>
          <w:sz w:val="27"/>
          <w:rtl/>
          <w:lang w:bidi="ar-AE"/>
        </w:rPr>
        <w:t>َ</w:t>
      </w:r>
      <w:r w:rsidRPr="00BA4E01">
        <w:rPr>
          <w:rFonts w:hint="cs"/>
          <w:color w:val="000000" w:themeColor="text1"/>
          <w:sz w:val="27"/>
          <w:rtl/>
          <w:lang w:bidi="ar-AE"/>
        </w:rPr>
        <w:t>ضون للكثير من ألوان العذاب</w:t>
      </w:r>
      <w:r w:rsidR="00605123" w:rsidRPr="00BA4E01">
        <w:rPr>
          <w:rFonts w:hint="cs"/>
          <w:color w:val="000000" w:themeColor="text1"/>
          <w:sz w:val="27"/>
          <w:rtl/>
          <w:lang w:bidi="ar-AE"/>
        </w:rPr>
        <w:t>،</w:t>
      </w:r>
      <w:r w:rsidRPr="00BA4E01">
        <w:rPr>
          <w:rFonts w:hint="cs"/>
          <w:color w:val="000000" w:themeColor="text1"/>
          <w:sz w:val="27"/>
          <w:rtl/>
          <w:lang w:bidi="ar-AE"/>
        </w:rPr>
        <w:t xml:space="preserve"> وعلى حدّ</w:t>
      </w:r>
      <w:r w:rsidR="00605123" w:rsidRPr="00BA4E01">
        <w:rPr>
          <w:rFonts w:hint="cs"/>
          <w:color w:val="000000" w:themeColor="text1"/>
          <w:sz w:val="27"/>
          <w:rtl/>
          <w:lang w:bidi="ar-AE"/>
        </w:rPr>
        <w:t>ِ</w:t>
      </w:r>
      <w:r w:rsidRPr="00BA4E01">
        <w:rPr>
          <w:rFonts w:hint="cs"/>
          <w:color w:val="000000" w:themeColor="text1"/>
          <w:sz w:val="27"/>
          <w:rtl/>
          <w:lang w:bidi="ar-AE"/>
        </w:rPr>
        <w:t xml:space="preserve"> تعبير [علماء الحقوق في الغرب]</w:t>
      </w:r>
      <w:r w:rsidR="00605123" w:rsidRPr="00BA4E01">
        <w:rPr>
          <w:rFonts w:hint="cs"/>
          <w:color w:val="000000" w:themeColor="text1"/>
          <w:sz w:val="27"/>
          <w:rtl/>
          <w:lang w:bidi="ar-AE"/>
        </w:rPr>
        <w:t>:</w:t>
      </w:r>
      <w:r w:rsidRPr="00BA4E01">
        <w:rPr>
          <w:rFonts w:hint="cs"/>
          <w:color w:val="000000" w:themeColor="text1"/>
          <w:sz w:val="27"/>
          <w:rtl/>
          <w:lang w:bidi="ar-AE"/>
        </w:rPr>
        <w:t xml:space="preserve"> إنهم لم يكونوا يعترفون للعبيد بالحق</w:t>
      </w:r>
      <w:r w:rsidR="00605123" w:rsidRPr="00BA4E01">
        <w:rPr>
          <w:rFonts w:hint="cs"/>
          <w:color w:val="000000" w:themeColor="text1"/>
          <w:sz w:val="27"/>
          <w:rtl/>
          <w:lang w:bidi="ar-AE"/>
        </w:rPr>
        <w:t>ّ</w:t>
      </w:r>
      <w:r w:rsidRPr="00BA4E01">
        <w:rPr>
          <w:rFonts w:hint="cs"/>
          <w:color w:val="000000" w:themeColor="text1"/>
          <w:sz w:val="27"/>
          <w:rtl/>
          <w:lang w:bidi="ar-AE"/>
        </w:rPr>
        <w:t xml:space="preserve"> في الحياة (وبطبيعة الحال فإننا نقول بحق</w:t>
      </w:r>
      <w:r w:rsidR="00605123" w:rsidRPr="00BA4E01">
        <w:rPr>
          <w:rFonts w:hint="cs"/>
          <w:color w:val="000000" w:themeColor="text1"/>
          <w:sz w:val="27"/>
          <w:rtl/>
          <w:lang w:bidi="ar-AE"/>
        </w:rPr>
        <w:t>ّ</w:t>
      </w:r>
      <w:r w:rsidRPr="00BA4E01">
        <w:rPr>
          <w:rFonts w:hint="cs"/>
          <w:color w:val="000000" w:themeColor="text1"/>
          <w:sz w:val="27"/>
          <w:rtl/>
          <w:lang w:bidi="ar-AE"/>
        </w:rPr>
        <w:t xml:space="preserve"> العبيد في الحياة، ولكن</w:t>
      </w:r>
      <w:r w:rsidR="00605123" w:rsidRPr="00BA4E01">
        <w:rPr>
          <w:rFonts w:hint="cs"/>
          <w:color w:val="000000" w:themeColor="text1"/>
          <w:sz w:val="27"/>
          <w:rtl/>
          <w:lang w:bidi="ar-AE"/>
        </w:rPr>
        <w:t>ّ</w:t>
      </w:r>
      <w:r w:rsidRPr="00BA4E01">
        <w:rPr>
          <w:rFonts w:hint="cs"/>
          <w:color w:val="000000" w:themeColor="text1"/>
          <w:sz w:val="27"/>
          <w:rtl/>
          <w:lang w:bidi="ar-AE"/>
        </w:rPr>
        <w:t xml:space="preserve"> ذلك يأتي في إطار اعتبار الحياة مقد</w:t>
      </w:r>
      <w:r w:rsidR="00605123" w:rsidRPr="00BA4E01">
        <w:rPr>
          <w:rFonts w:hint="cs"/>
          <w:color w:val="000000" w:themeColor="text1"/>
          <w:sz w:val="27"/>
          <w:rtl/>
          <w:lang w:bidi="ar-AE"/>
        </w:rPr>
        <w:t>ّ</w:t>
      </w:r>
      <w:r w:rsidRPr="00BA4E01">
        <w:rPr>
          <w:rFonts w:hint="cs"/>
          <w:color w:val="000000" w:themeColor="text1"/>
          <w:sz w:val="27"/>
          <w:rtl/>
          <w:lang w:bidi="ar-AE"/>
        </w:rPr>
        <w:t>مة للتكامل، وليس لمجرّ</w:t>
      </w:r>
      <w:r w:rsidR="00605123" w:rsidRPr="00BA4E01">
        <w:rPr>
          <w:rFonts w:hint="cs"/>
          <w:color w:val="000000" w:themeColor="text1"/>
          <w:sz w:val="27"/>
          <w:rtl/>
          <w:lang w:bidi="ar-AE"/>
        </w:rPr>
        <w:t>َ</w:t>
      </w:r>
      <w:r w:rsidRPr="00BA4E01">
        <w:rPr>
          <w:rFonts w:hint="cs"/>
          <w:color w:val="000000" w:themeColor="text1"/>
          <w:sz w:val="27"/>
          <w:rtl/>
          <w:lang w:bidi="ar-AE"/>
        </w:rPr>
        <w:t>د الحياة)</w:t>
      </w:r>
      <w:r w:rsidR="00605123" w:rsidRPr="00BA4E01">
        <w:rPr>
          <w:rFonts w:hint="cs"/>
          <w:color w:val="000000" w:themeColor="text1"/>
          <w:sz w:val="27"/>
          <w:rtl/>
          <w:lang w:bidi="ar-AE"/>
        </w:rPr>
        <w:t>،</w:t>
      </w:r>
      <w:r w:rsidRPr="00BA4E01">
        <w:rPr>
          <w:rFonts w:hint="cs"/>
          <w:color w:val="000000" w:themeColor="text1"/>
          <w:sz w:val="27"/>
          <w:rtl/>
          <w:lang w:bidi="ar-AE"/>
        </w:rPr>
        <w:t xml:space="preserve"> فكانوا لذلك يقولون بقانونية وشرعية إنزال جميع أصناف وأنواع التعذيب على العبيد. ويقول الكاتب الأمريكي ويل ديورانت: كانت جلود العبيد تُسلخ أما</w:t>
      </w:r>
      <w:r w:rsidR="00BC7F6B" w:rsidRPr="00BA4E01">
        <w:rPr>
          <w:rFonts w:hint="cs"/>
          <w:color w:val="000000" w:themeColor="text1"/>
          <w:sz w:val="27"/>
          <w:rtl/>
          <w:lang w:bidi="ar-AE"/>
        </w:rPr>
        <w:t>م</w:t>
      </w:r>
      <w:r w:rsidRPr="00BA4E01">
        <w:rPr>
          <w:rFonts w:hint="cs"/>
          <w:color w:val="000000" w:themeColor="text1"/>
          <w:sz w:val="27"/>
          <w:rtl/>
          <w:lang w:bidi="ar-AE"/>
        </w:rPr>
        <w:t xml:space="preserve"> أعين مالكيهم، وكانوا يعتبرون ذلك ض</w:t>
      </w:r>
      <w:r w:rsidR="00BC7F6B" w:rsidRPr="00BA4E01">
        <w:rPr>
          <w:rFonts w:hint="cs"/>
          <w:color w:val="000000" w:themeColor="text1"/>
          <w:sz w:val="27"/>
          <w:rtl/>
          <w:lang w:bidi="ar-AE"/>
        </w:rPr>
        <w:t>َ</w:t>
      </w:r>
      <w:r w:rsidRPr="00BA4E01">
        <w:rPr>
          <w:rFonts w:hint="cs"/>
          <w:color w:val="000000" w:themeColor="text1"/>
          <w:sz w:val="27"/>
          <w:rtl/>
          <w:lang w:bidi="ar-AE"/>
        </w:rPr>
        <w:t>ر</w:t>
      </w:r>
      <w:r w:rsidR="00212CF5">
        <w:rPr>
          <w:rFonts w:hint="cs"/>
          <w:color w:val="000000" w:themeColor="text1"/>
          <w:sz w:val="27"/>
          <w:rtl/>
          <w:lang w:bidi="ar-AE"/>
        </w:rPr>
        <w:t>ْ</w:t>
      </w:r>
      <w:r w:rsidRPr="00BA4E01">
        <w:rPr>
          <w:rFonts w:hint="cs"/>
          <w:color w:val="000000" w:themeColor="text1"/>
          <w:sz w:val="27"/>
          <w:rtl/>
          <w:lang w:bidi="ar-AE"/>
        </w:rPr>
        <w:t xml:space="preserve">باً من ضروب التسلية!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أما الإسلام فلم يكتف</w:t>
      </w:r>
      <w:r w:rsidR="00BC7F6B" w:rsidRPr="00BA4E01">
        <w:rPr>
          <w:rFonts w:hint="cs"/>
          <w:color w:val="000000" w:themeColor="text1"/>
          <w:sz w:val="27"/>
          <w:rtl/>
          <w:lang w:bidi="ar-AE"/>
        </w:rPr>
        <w:t>ِ</w:t>
      </w:r>
      <w:r w:rsidRPr="00BA4E01">
        <w:rPr>
          <w:rFonts w:hint="cs"/>
          <w:color w:val="000000" w:themeColor="text1"/>
          <w:sz w:val="27"/>
          <w:rtl/>
          <w:lang w:bidi="ar-AE"/>
        </w:rPr>
        <w:t xml:space="preserve"> بالمنع من ذلك فح</w:t>
      </w:r>
      <w:r w:rsidR="00BC7F6B" w:rsidRPr="00BA4E01">
        <w:rPr>
          <w:rFonts w:hint="cs"/>
          <w:color w:val="000000" w:themeColor="text1"/>
          <w:sz w:val="27"/>
          <w:rtl/>
          <w:lang w:bidi="ar-AE"/>
        </w:rPr>
        <w:t>َ</w:t>
      </w:r>
      <w:r w:rsidRPr="00BA4E01">
        <w:rPr>
          <w:rFonts w:hint="cs"/>
          <w:color w:val="000000" w:themeColor="text1"/>
          <w:sz w:val="27"/>
          <w:rtl/>
          <w:lang w:bidi="ar-AE"/>
        </w:rPr>
        <w:t>س</w:t>
      </w:r>
      <w:r w:rsidR="00212CF5">
        <w:rPr>
          <w:rFonts w:hint="cs"/>
          <w:color w:val="000000" w:themeColor="text1"/>
          <w:sz w:val="27"/>
          <w:rtl/>
          <w:lang w:bidi="ar-AE"/>
        </w:rPr>
        <w:t>ْ</w:t>
      </w:r>
      <w:r w:rsidRPr="00BA4E01">
        <w:rPr>
          <w:rFonts w:hint="cs"/>
          <w:color w:val="000000" w:themeColor="text1"/>
          <w:sz w:val="27"/>
          <w:rtl/>
          <w:lang w:bidi="ar-AE"/>
        </w:rPr>
        <w:t>ب، بل هناك تعاليم غاية في الإنسانية بشأن التعامل مع العبيد [الأسرى] والر</w:t>
      </w:r>
      <w:r w:rsidR="00BC7F6B" w:rsidRPr="00BA4E01">
        <w:rPr>
          <w:rFonts w:hint="cs"/>
          <w:color w:val="000000" w:themeColor="text1"/>
          <w:sz w:val="27"/>
          <w:rtl/>
          <w:lang w:bidi="ar-AE"/>
        </w:rPr>
        <w:t>ِّ</w:t>
      </w:r>
      <w:r w:rsidRPr="00BA4E01">
        <w:rPr>
          <w:rFonts w:hint="cs"/>
          <w:color w:val="000000" w:themeColor="text1"/>
          <w:sz w:val="27"/>
          <w:rtl/>
          <w:lang w:bidi="ar-AE"/>
        </w:rPr>
        <w:t>فق بهم. فها هو رسول الله</w:t>
      </w:r>
      <w:r w:rsidR="00BD56D3" w:rsidRPr="00BA4E01">
        <w:rPr>
          <w:rFonts w:cs="Mosawi" w:hint="cs"/>
          <w:color w:val="000000" w:themeColor="text1"/>
          <w:sz w:val="27"/>
          <w:szCs w:val="22"/>
          <w:rtl/>
          <w:lang w:bidi="ar-AE"/>
        </w:rPr>
        <w:t>|</w:t>
      </w:r>
      <w:r w:rsidRPr="00BA4E01">
        <w:rPr>
          <w:rFonts w:hint="cs"/>
          <w:color w:val="000000" w:themeColor="text1"/>
          <w:sz w:val="27"/>
          <w:rtl/>
          <w:lang w:bidi="ar-AE"/>
        </w:rPr>
        <w:t xml:space="preserve"> يأمر المسلمين بأن يطعموا العبيد من طعامهم، و</w:t>
      </w:r>
      <w:r w:rsidR="00BC7F6B" w:rsidRPr="00BA4E01">
        <w:rPr>
          <w:rFonts w:hint="cs"/>
          <w:color w:val="000000" w:themeColor="text1"/>
          <w:sz w:val="27"/>
          <w:rtl/>
          <w:lang w:bidi="ar-AE"/>
        </w:rPr>
        <w:t>أ</w:t>
      </w:r>
      <w:r w:rsidRPr="00BA4E01">
        <w:rPr>
          <w:rFonts w:hint="cs"/>
          <w:color w:val="000000" w:themeColor="text1"/>
          <w:sz w:val="27"/>
          <w:rtl/>
          <w:lang w:bidi="ar-AE"/>
        </w:rPr>
        <w:t>ن يكسوهم بثيابهم، وكان المسلمون يأتمرون بأمره. وكان لأمير المؤمنين</w:t>
      </w:r>
      <w:r w:rsidR="00BD56D3" w:rsidRPr="00BA4E01">
        <w:rPr>
          <w:rFonts w:cs="Mosawi" w:hint="cs"/>
          <w:color w:val="000000" w:themeColor="text1"/>
          <w:sz w:val="27"/>
          <w:szCs w:val="22"/>
          <w:rtl/>
          <w:lang w:bidi="ar-AE"/>
        </w:rPr>
        <w:t>×</w:t>
      </w:r>
      <w:r w:rsidRPr="00BA4E01">
        <w:rPr>
          <w:rFonts w:hint="cs"/>
          <w:color w:val="000000" w:themeColor="text1"/>
          <w:sz w:val="27"/>
          <w:rtl/>
          <w:lang w:bidi="ar-AE"/>
        </w:rPr>
        <w:t xml:space="preserve"> غلام</w:t>
      </w:r>
      <w:r w:rsidR="00BC7F6B" w:rsidRPr="00BA4E01">
        <w:rPr>
          <w:rFonts w:hint="cs"/>
          <w:color w:val="000000" w:themeColor="text1"/>
          <w:sz w:val="27"/>
          <w:rtl/>
          <w:lang w:bidi="ar-AE"/>
        </w:rPr>
        <w:t>ٌ</w:t>
      </w:r>
      <w:r w:rsidRPr="00BA4E01">
        <w:rPr>
          <w:rFonts w:hint="cs"/>
          <w:color w:val="000000" w:themeColor="text1"/>
          <w:sz w:val="27"/>
          <w:rtl/>
          <w:lang w:bidi="ar-AE"/>
        </w:rPr>
        <w:t xml:space="preserve"> اسمه قنبر، وكان يقدّ</w:t>
      </w:r>
      <w:r w:rsidR="00BC7F6B" w:rsidRPr="00BA4E01">
        <w:rPr>
          <w:rFonts w:hint="cs"/>
          <w:color w:val="000000" w:themeColor="text1"/>
          <w:sz w:val="27"/>
          <w:rtl/>
          <w:lang w:bidi="ar-AE"/>
        </w:rPr>
        <w:t>ِ</w:t>
      </w:r>
      <w:r w:rsidRPr="00BA4E01">
        <w:rPr>
          <w:rFonts w:hint="cs"/>
          <w:color w:val="000000" w:themeColor="text1"/>
          <w:sz w:val="27"/>
          <w:rtl/>
          <w:lang w:bidi="ar-AE"/>
        </w:rPr>
        <w:t>مه على نفسه ويؤثره عليها</w:t>
      </w:r>
      <w:r w:rsidR="00BC7F6B" w:rsidRPr="00BA4E01">
        <w:rPr>
          <w:rFonts w:hint="cs"/>
          <w:color w:val="000000" w:themeColor="text1"/>
          <w:sz w:val="27"/>
          <w:rtl/>
          <w:lang w:bidi="ar-AE"/>
        </w:rPr>
        <w:t>،</w:t>
      </w:r>
      <w:r w:rsidRPr="00BA4E01">
        <w:rPr>
          <w:rFonts w:hint="cs"/>
          <w:color w:val="000000" w:themeColor="text1"/>
          <w:sz w:val="27"/>
          <w:rtl/>
          <w:lang w:bidi="ar-AE"/>
        </w:rPr>
        <w:t xml:space="preserve"> وكان إذا اشترى ثوبين أعطى أفضلهما لغلامه</w:t>
      </w:r>
      <w:r w:rsidR="00BC7F6B" w:rsidRPr="00BA4E01">
        <w:rPr>
          <w:rFonts w:hint="cs"/>
          <w:color w:val="000000" w:themeColor="text1"/>
          <w:sz w:val="27"/>
          <w:rtl/>
          <w:lang w:bidi="ar-AE"/>
        </w:rPr>
        <w:t>،</w:t>
      </w:r>
      <w:r w:rsidRPr="00BA4E01">
        <w:rPr>
          <w:rFonts w:hint="cs"/>
          <w:color w:val="000000" w:themeColor="text1"/>
          <w:sz w:val="27"/>
          <w:rtl/>
          <w:lang w:bidi="ar-AE"/>
        </w:rPr>
        <w:t xml:space="preserve"> قائلاً له: أنت</w:t>
      </w:r>
      <w:r w:rsidR="00BC7F6B" w:rsidRPr="00BA4E01">
        <w:rPr>
          <w:rFonts w:hint="cs"/>
          <w:color w:val="000000" w:themeColor="text1"/>
          <w:sz w:val="27"/>
          <w:rtl/>
          <w:lang w:bidi="ar-AE"/>
        </w:rPr>
        <w:t>َ</w:t>
      </w:r>
      <w:r w:rsidRPr="00BA4E01">
        <w:rPr>
          <w:rFonts w:hint="cs"/>
          <w:color w:val="000000" w:themeColor="text1"/>
          <w:sz w:val="27"/>
          <w:rtl/>
          <w:lang w:bidi="ar-AE"/>
        </w:rPr>
        <w:t xml:space="preserve"> شاب</w:t>
      </w:r>
      <w:r w:rsidR="00BC7F6B" w:rsidRPr="00BA4E01">
        <w:rPr>
          <w:rFonts w:hint="cs"/>
          <w:color w:val="000000" w:themeColor="text1"/>
          <w:sz w:val="27"/>
          <w:rtl/>
          <w:lang w:bidi="ar-AE"/>
        </w:rPr>
        <w:t>ٌّ</w:t>
      </w:r>
      <w:r w:rsidRPr="00BA4E01">
        <w:rPr>
          <w:rFonts w:hint="cs"/>
          <w:color w:val="000000" w:themeColor="text1"/>
          <w:sz w:val="27"/>
          <w:rtl/>
          <w:lang w:bidi="ar-AE"/>
        </w:rPr>
        <w:t xml:space="preserve"> ونفسك تتوق إلى الجديد. من هنا فإن [العبودية في الإسلام] تختلف عن العبودية في الأنظمة الأخرى على مستوى التعامل مع العبيد.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اهتمام الإسلام بعتق العبيد</w:t>
      </w:r>
    </w:p>
    <w:p w:rsidR="00133E23" w:rsidRPr="00BA4E01" w:rsidRDefault="00A34A79" w:rsidP="00E4663C">
      <w:pPr>
        <w:rPr>
          <w:color w:val="000000" w:themeColor="text1"/>
          <w:sz w:val="27"/>
          <w:rtl/>
          <w:lang w:bidi="ar-AE"/>
        </w:rPr>
      </w:pPr>
      <w:r w:rsidRPr="00BA4E01">
        <w:rPr>
          <w:rFonts w:hint="cs"/>
          <w:color w:val="000000" w:themeColor="text1"/>
          <w:sz w:val="27"/>
          <w:rtl/>
          <w:lang w:bidi="ar-AE"/>
        </w:rPr>
        <w:t xml:space="preserve">لقد وضع الله سبحانه وتعالى </w:t>
      </w:r>
      <w:r w:rsidR="00BC7F6B" w:rsidRPr="00BA4E01">
        <w:rPr>
          <w:rFonts w:hint="cs"/>
          <w:color w:val="000000" w:themeColor="text1"/>
          <w:sz w:val="27"/>
          <w:rtl/>
          <w:lang w:bidi="ar-AE"/>
        </w:rPr>
        <w:t xml:space="preserve">ـ في الآية 33 من سورة النور ـ </w:t>
      </w:r>
      <w:r w:rsidRPr="00BA4E01">
        <w:rPr>
          <w:rFonts w:hint="cs"/>
          <w:color w:val="000000" w:themeColor="text1"/>
          <w:sz w:val="27"/>
          <w:rtl/>
          <w:lang w:bidi="ar-AE"/>
        </w:rPr>
        <w:t>برنامجاً يخصّ أولئك الذين لا يرغبون في تحرير عبيدهم ط</w:t>
      </w:r>
      <w:r w:rsidR="00BC7F6B" w:rsidRPr="00BA4E01">
        <w:rPr>
          <w:rFonts w:hint="cs"/>
          <w:color w:val="000000" w:themeColor="text1"/>
          <w:sz w:val="27"/>
          <w:rtl/>
          <w:lang w:bidi="ar-AE"/>
        </w:rPr>
        <w:t>َ</w:t>
      </w:r>
      <w:r w:rsidRPr="00BA4E01">
        <w:rPr>
          <w:rFonts w:hint="cs"/>
          <w:color w:val="000000" w:themeColor="text1"/>
          <w:sz w:val="27"/>
          <w:rtl/>
          <w:lang w:bidi="ar-AE"/>
        </w:rPr>
        <w:t>و</w:t>
      </w:r>
      <w:r w:rsidR="00212CF5">
        <w:rPr>
          <w:rFonts w:hint="cs"/>
          <w:color w:val="000000" w:themeColor="text1"/>
          <w:sz w:val="27"/>
          <w:rtl/>
          <w:lang w:bidi="ar-AE"/>
        </w:rPr>
        <w:t>ْ</w:t>
      </w:r>
      <w:r w:rsidRPr="00BA4E01">
        <w:rPr>
          <w:rFonts w:hint="cs"/>
          <w:color w:val="000000" w:themeColor="text1"/>
          <w:sz w:val="27"/>
          <w:rtl/>
          <w:lang w:bidi="ar-AE"/>
        </w:rPr>
        <w:t>عاً، فوضع لهم عقداً ومعاهدة على تقب</w:t>
      </w:r>
      <w:r w:rsidR="00BC7F6B" w:rsidRPr="00BA4E01">
        <w:rPr>
          <w:rFonts w:hint="cs"/>
          <w:color w:val="000000" w:themeColor="text1"/>
          <w:sz w:val="27"/>
          <w:rtl/>
          <w:lang w:bidi="ar-AE"/>
        </w:rPr>
        <w:t>ُّ</w:t>
      </w:r>
      <w:r w:rsidRPr="00BA4E01">
        <w:rPr>
          <w:rFonts w:hint="cs"/>
          <w:color w:val="000000" w:themeColor="text1"/>
          <w:sz w:val="27"/>
          <w:rtl/>
          <w:lang w:bidi="ar-AE"/>
        </w:rPr>
        <w:t xml:space="preserve">ل مبلغ من المال يدفعه لهم العبيد </w:t>
      </w:r>
      <w:r w:rsidR="00BC7F6B" w:rsidRPr="00BA4E01">
        <w:rPr>
          <w:rFonts w:hint="cs"/>
          <w:color w:val="000000" w:themeColor="text1"/>
          <w:sz w:val="27"/>
          <w:rtl/>
          <w:lang w:bidi="ar-AE"/>
        </w:rPr>
        <w:t>في مقابل</w:t>
      </w:r>
      <w:r w:rsidRPr="00BA4E01">
        <w:rPr>
          <w:rFonts w:hint="cs"/>
          <w:color w:val="000000" w:themeColor="text1"/>
          <w:sz w:val="27"/>
          <w:rtl/>
          <w:lang w:bidi="ar-AE"/>
        </w:rPr>
        <w:t xml:space="preserve"> تحرير أنفسهم، وي</w:t>
      </w:r>
      <w:r w:rsidR="00BC7F6B" w:rsidRPr="00BA4E01">
        <w:rPr>
          <w:rFonts w:hint="cs"/>
          <w:color w:val="000000" w:themeColor="text1"/>
          <w:sz w:val="27"/>
          <w:rtl/>
          <w:lang w:bidi="ar-AE"/>
        </w:rPr>
        <w:t>ُ</w:t>
      </w:r>
      <w:r w:rsidRPr="00BA4E01">
        <w:rPr>
          <w:rFonts w:hint="cs"/>
          <w:color w:val="000000" w:themeColor="text1"/>
          <w:sz w:val="27"/>
          <w:rtl/>
          <w:lang w:bidi="ar-AE"/>
        </w:rPr>
        <w:t>سمّ</w:t>
      </w:r>
      <w:r w:rsidR="00BC7F6B" w:rsidRPr="00BA4E01">
        <w:rPr>
          <w:rFonts w:hint="cs"/>
          <w:color w:val="000000" w:themeColor="text1"/>
          <w:sz w:val="27"/>
          <w:rtl/>
          <w:lang w:bidi="ar-AE"/>
        </w:rPr>
        <w:t>َ</w:t>
      </w:r>
      <w:r w:rsidRPr="00BA4E01">
        <w:rPr>
          <w:rFonts w:hint="cs"/>
          <w:color w:val="000000" w:themeColor="text1"/>
          <w:sz w:val="27"/>
          <w:rtl/>
          <w:lang w:bidi="ar-AE"/>
        </w:rPr>
        <w:t xml:space="preserve">ى هذا الأمر في الفقه الإسلامي بـ </w:t>
      </w:r>
      <w:r w:rsidRPr="00BA4E01">
        <w:rPr>
          <w:rFonts w:hint="eastAsia"/>
          <w:color w:val="000000" w:themeColor="text1"/>
          <w:sz w:val="27"/>
          <w:rtl/>
        </w:rPr>
        <w:t>«</w:t>
      </w:r>
      <w:r w:rsidRPr="00BA4E01">
        <w:rPr>
          <w:rFonts w:hint="cs"/>
          <w:color w:val="000000" w:themeColor="text1"/>
          <w:sz w:val="27"/>
          <w:rtl/>
          <w:lang w:bidi="ar-AE"/>
        </w:rPr>
        <w:t>الم</w:t>
      </w:r>
      <w:r w:rsidR="00BC7F6B" w:rsidRPr="00BA4E01">
        <w:rPr>
          <w:rFonts w:hint="cs"/>
          <w:color w:val="000000" w:themeColor="text1"/>
          <w:sz w:val="27"/>
          <w:rtl/>
          <w:lang w:bidi="ar-AE"/>
        </w:rPr>
        <w:t>ُ</w:t>
      </w:r>
      <w:r w:rsidRPr="00BA4E01">
        <w:rPr>
          <w:rFonts w:hint="cs"/>
          <w:color w:val="000000" w:themeColor="text1"/>
          <w:sz w:val="27"/>
          <w:rtl/>
          <w:lang w:bidi="ar-AE"/>
        </w:rPr>
        <w:t>كات</w:t>
      </w:r>
      <w:r w:rsidR="00BC7F6B" w:rsidRPr="00BA4E01">
        <w:rPr>
          <w:rFonts w:hint="cs"/>
          <w:color w:val="000000" w:themeColor="text1"/>
          <w:sz w:val="27"/>
          <w:rtl/>
          <w:lang w:bidi="ar-AE"/>
        </w:rPr>
        <w:t>َ</w:t>
      </w:r>
      <w:r w:rsidRPr="00BA4E01">
        <w:rPr>
          <w:rFonts w:hint="cs"/>
          <w:color w:val="000000" w:themeColor="text1"/>
          <w:sz w:val="27"/>
          <w:rtl/>
          <w:lang w:bidi="ar-AE"/>
        </w:rPr>
        <w:t>بة</w:t>
      </w:r>
      <w:r w:rsidRPr="00BA4E01">
        <w:rPr>
          <w:rFonts w:hint="eastAsia"/>
          <w:color w:val="000000" w:themeColor="text1"/>
          <w:sz w:val="27"/>
          <w:rtl/>
        </w:rPr>
        <w:t>»</w:t>
      </w:r>
      <w:r w:rsidRPr="00BA4E01">
        <w:rPr>
          <w:rFonts w:hint="cs"/>
          <w:color w:val="000000" w:themeColor="text1"/>
          <w:sz w:val="27"/>
          <w:rtl/>
          <w:lang w:bidi="ar-AE"/>
        </w:rPr>
        <w:t>، أو أن يت</w:t>
      </w:r>
      <w:r w:rsidR="00BC7F6B" w:rsidRPr="00BA4E01">
        <w:rPr>
          <w:rFonts w:hint="cs"/>
          <w:color w:val="000000" w:themeColor="text1"/>
          <w:sz w:val="27"/>
          <w:rtl/>
          <w:lang w:bidi="ar-AE"/>
        </w:rPr>
        <w:t>َّ</w:t>
      </w:r>
      <w:r w:rsidRPr="00BA4E01">
        <w:rPr>
          <w:rFonts w:hint="cs"/>
          <w:color w:val="000000" w:themeColor="text1"/>
          <w:sz w:val="27"/>
          <w:rtl/>
          <w:lang w:bidi="ar-AE"/>
        </w:rPr>
        <w:t xml:space="preserve">فق المالك مع عبده بأنه سيكون حرّاً بعد وفاته، وهو الذي يُصطلح عليه في التشريع الإسلامي بـ </w:t>
      </w:r>
      <w:r w:rsidRPr="00BA4E01">
        <w:rPr>
          <w:rFonts w:hint="eastAsia"/>
          <w:color w:val="000000" w:themeColor="text1"/>
          <w:sz w:val="27"/>
          <w:rtl/>
        </w:rPr>
        <w:t>«</w:t>
      </w:r>
      <w:r w:rsidRPr="00BA4E01">
        <w:rPr>
          <w:rFonts w:hint="cs"/>
          <w:color w:val="000000" w:themeColor="text1"/>
          <w:sz w:val="27"/>
          <w:rtl/>
          <w:lang w:bidi="ar-AE"/>
        </w:rPr>
        <w:t>التدبير</w:t>
      </w:r>
      <w:r w:rsidRPr="00BA4E01">
        <w:rPr>
          <w:rFonts w:hint="eastAsia"/>
          <w:color w:val="000000" w:themeColor="text1"/>
          <w:sz w:val="27"/>
          <w:rtl/>
        </w:rPr>
        <w:t>»</w:t>
      </w:r>
      <w:r w:rsidRPr="00BA4E01">
        <w:rPr>
          <w:color w:val="000000" w:themeColor="text1"/>
          <w:sz w:val="27"/>
          <w:vertAlign w:val="superscript"/>
          <w:rtl/>
          <w:lang w:bidi="ar-AE"/>
        </w:rPr>
        <w:t>(</w:t>
      </w:r>
      <w:r w:rsidRPr="00BA4E01">
        <w:rPr>
          <w:rStyle w:val="ac"/>
          <w:color w:val="000000" w:themeColor="text1"/>
          <w:sz w:val="27"/>
          <w:rtl/>
          <w:lang w:bidi="ar-AE"/>
        </w:rPr>
        <w:endnoteReference w:id="3"/>
      </w:r>
      <w:r w:rsidRPr="00BA4E01">
        <w:rPr>
          <w:color w:val="000000" w:themeColor="text1"/>
          <w:sz w:val="27"/>
          <w:vertAlign w:val="superscript"/>
          <w:rtl/>
          <w:lang w:bidi="ar-AE"/>
        </w:rPr>
        <w:t>)</w:t>
      </w:r>
      <w:r w:rsidR="00133E23"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ويوجد هنا تعبير</w:t>
      </w:r>
      <w:r w:rsidR="00133E23" w:rsidRPr="00BA4E01">
        <w:rPr>
          <w:rFonts w:hint="cs"/>
          <w:color w:val="000000" w:themeColor="text1"/>
          <w:sz w:val="27"/>
          <w:rtl/>
          <w:lang w:bidi="ar-AE"/>
        </w:rPr>
        <w:t>ٌ</w:t>
      </w:r>
      <w:r w:rsidRPr="00BA4E01">
        <w:rPr>
          <w:rFonts w:hint="cs"/>
          <w:color w:val="000000" w:themeColor="text1"/>
          <w:sz w:val="27"/>
          <w:rtl/>
          <w:lang w:bidi="ar-AE"/>
        </w:rPr>
        <w:t xml:space="preserve"> مدهش للقرآن بشأن الم</w:t>
      </w:r>
      <w:r w:rsidR="00133E23" w:rsidRPr="00BA4E01">
        <w:rPr>
          <w:rFonts w:hint="cs"/>
          <w:color w:val="000000" w:themeColor="text1"/>
          <w:sz w:val="27"/>
          <w:rtl/>
          <w:lang w:bidi="ar-AE"/>
        </w:rPr>
        <w:t>ُ</w:t>
      </w:r>
      <w:r w:rsidRPr="00BA4E01">
        <w:rPr>
          <w:rFonts w:hint="cs"/>
          <w:color w:val="000000" w:themeColor="text1"/>
          <w:sz w:val="27"/>
          <w:rtl/>
          <w:lang w:bidi="ar-AE"/>
        </w:rPr>
        <w:t>كات</w:t>
      </w:r>
      <w:r w:rsidR="00133E23" w:rsidRPr="00BA4E01">
        <w:rPr>
          <w:rFonts w:hint="cs"/>
          <w:color w:val="000000" w:themeColor="text1"/>
          <w:sz w:val="27"/>
          <w:rtl/>
          <w:lang w:bidi="ar-AE"/>
        </w:rPr>
        <w:t>َ</w:t>
      </w:r>
      <w:r w:rsidRPr="00BA4E01">
        <w:rPr>
          <w:rFonts w:hint="cs"/>
          <w:color w:val="000000" w:themeColor="text1"/>
          <w:sz w:val="27"/>
          <w:rtl/>
          <w:lang w:bidi="ar-AE"/>
        </w:rPr>
        <w:t>بة</w:t>
      </w:r>
      <w:r w:rsidR="00133E23" w:rsidRPr="00BA4E01">
        <w:rPr>
          <w:rFonts w:hint="cs"/>
          <w:color w:val="000000" w:themeColor="text1"/>
          <w:sz w:val="27"/>
          <w:rtl/>
          <w:lang w:bidi="ar-AE"/>
        </w:rPr>
        <w:t>،</w:t>
      </w:r>
      <w:r w:rsidRPr="00BA4E01">
        <w:rPr>
          <w:rFonts w:hint="cs"/>
          <w:color w:val="000000" w:themeColor="text1"/>
          <w:sz w:val="27"/>
          <w:rtl/>
          <w:lang w:bidi="ar-AE"/>
        </w:rPr>
        <w:t xml:space="preserve"> إذ يقول الله سبحانه وتعالى: </w:t>
      </w:r>
      <w:r w:rsidRPr="00BA4E01">
        <w:rPr>
          <w:rFonts w:ascii="Mosawi" w:hAnsi="Mosawi" w:cs="Mosawi"/>
          <w:color w:val="000000" w:themeColor="text1"/>
          <w:sz w:val="24"/>
          <w:szCs w:val="24"/>
          <w:rtl/>
        </w:rPr>
        <w:t>﴿</w:t>
      </w:r>
      <w:r w:rsidRPr="00BA4E01">
        <w:rPr>
          <w:b/>
          <w:bCs/>
          <w:color w:val="000000" w:themeColor="text1"/>
          <w:sz w:val="27"/>
          <w:rtl/>
        </w:rPr>
        <w:t>وَالَّذِينَ يَب</w:t>
      </w:r>
      <w:r w:rsidR="00212CF5">
        <w:rPr>
          <w:rFonts w:hint="cs"/>
          <w:b/>
          <w:bCs/>
          <w:color w:val="000000" w:themeColor="text1"/>
          <w:sz w:val="27"/>
          <w:rtl/>
        </w:rPr>
        <w:t>ْ</w:t>
      </w:r>
      <w:r w:rsidRPr="00BA4E01">
        <w:rPr>
          <w:b/>
          <w:bCs/>
          <w:color w:val="000000" w:themeColor="text1"/>
          <w:sz w:val="27"/>
          <w:rtl/>
        </w:rPr>
        <w:t>تَغُونَ الكِتَابَ مِمَّا مَلَكَت</w:t>
      </w:r>
      <w:r w:rsidR="00212CF5">
        <w:rPr>
          <w:rFonts w:hint="cs"/>
          <w:b/>
          <w:bCs/>
          <w:color w:val="000000" w:themeColor="text1"/>
          <w:sz w:val="27"/>
          <w:rtl/>
        </w:rPr>
        <w:t>ْ</w:t>
      </w:r>
      <w:r w:rsidRPr="00BA4E01">
        <w:rPr>
          <w:b/>
          <w:bCs/>
          <w:color w:val="000000" w:themeColor="text1"/>
          <w:sz w:val="27"/>
          <w:rtl/>
        </w:rPr>
        <w:t xml:space="preserve"> أَي</w:t>
      </w:r>
      <w:r w:rsidR="00212CF5">
        <w:rPr>
          <w:rFonts w:hint="cs"/>
          <w:b/>
          <w:bCs/>
          <w:color w:val="000000" w:themeColor="text1"/>
          <w:sz w:val="27"/>
          <w:rtl/>
        </w:rPr>
        <w:t>ْ</w:t>
      </w:r>
      <w:r w:rsidRPr="00BA4E01">
        <w:rPr>
          <w:b/>
          <w:bCs/>
          <w:color w:val="000000" w:themeColor="text1"/>
          <w:sz w:val="27"/>
          <w:rtl/>
        </w:rPr>
        <w:t>مَانُكُم</w:t>
      </w:r>
      <w:r w:rsidR="00212CF5">
        <w:rPr>
          <w:rFonts w:hint="cs"/>
          <w:b/>
          <w:bCs/>
          <w:color w:val="000000" w:themeColor="text1"/>
          <w:sz w:val="27"/>
          <w:rtl/>
        </w:rPr>
        <w:t>ْ</w:t>
      </w:r>
      <w:r w:rsidRPr="00BA4E01">
        <w:rPr>
          <w:b/>
          <w:bCs/>
          <w:color w:val="000000" w:themeColor="text1"/>
          <w:sz w:val="27"/>
          <w:rtl/>
        </w:rPr>
        <w:t xml:space="preserve"> فَكَاتِبُوهُم</w:t>
      </w:r>
      <w:r w:rsidR="00212CF5">
        <w:rPr>
          <w:rFonts w:hint="cs"/>
          <w:b/>
          <w:bCs/>
          <w:color w:val="000000" w:themeColor="text1"/>
          <w:sz w:val="27"/>
          <w:rtl/>
        </w:rPr>
        <w:t>ْ</w:t>
      </w:r>
      <w:r w:rsidRPr="00BA4E01">
        <w:rPr>
          <w:b/>
          <w:bCs/>
          <w:color w:val="000000" w:themeColor="text1"/>
          <w:sz w:val="27"/>
          <w:rtl/>
        </w:rPr>
        <w:t xml:space="preserve"> إِن</w:t>
      </w:r>
      <w:r w:rsidR="00212CF5">
        <w:rPr>
          <w:rFonts w:hint="cs"/>
          <w:b/>
          <w:bCs/>
          <w:color w:val="000000" w:themeColor="text1"/>
          <w:sz w:val="27"/>
          <w:rtl/>
        </w:rPr>
        <w:t>ْ</w:t>
      </w:r>
      <w:r w:rsidRPr="00BA4E01">
        <w:rPr>
          <w:b/>
          <w:bCs/>
          <w:color w:val="000000" w:themeColor="text1"/>
          <w:sz w:val="27"/>
          <w:rtl/>
        </w:rPr>
        <w:t xml:space="preserve"> </w:t>
      </w:r>
      <w:r w:rsidR="00133E23" w:rsidRPr="00BA4E01">
        <w:rPr>
          <w:b/>
          <w:bCs/>
          <w:color w:val="000000" w:themeColor="text1"/>
          <w:sz w:val="27"/>
          <w:rtl/>
        </w:rPr>
        <w:t>عَلِم</w:t>
      </w:r>
      <w:r w:rsidR="00212CF5">
        <w:rPr>
          <w:rFonts w:hint="cs"/>
          <w:b/>
          <w:bCs/>
          <w:color w:val="000000" w:themeColor="text1"/>
          <w:sz w:val="27"/>
          <w:rtl/>
        </w:rPr>
        <w:t>ْ</w:t>
      </w:r>
      <w:r w:rsidR="00133E23" w:rsidRPr="00BA4E01">
        <w:rPr>
          <w:b/>
          <w:bCs/>
          <w:color w:val="000000" w:themeColor="text1"/>
          <w:sz w:val="27"/>
          <w:rtl/>
        </w:rPr>
        <w:t>تُم</w:t>
      </w:r>
      <w:r w:rsidR="00212CF5">
        <w:rPr>
          <w:rFonts w:hint="cs"/>
          <w:b/>
          <w:bCs/>
          <w:color w:val="000000" w:themeColor="text1"/>
          <w:sz w:val="27"/>
          <w:rtl/>
        </w:rPr>
        <w:t>ْ</w:t>
      </w:r>
      <w:r w:rsidR="00133E23" w:rsidRPr="00BA4E01">
        <w:rPr>
          <w:b/>
          <w:bCs/>
          <w:color w:val="000000" w:themeColor="text1"/>
          <w:sz w:val="27"/>
          <w:rtl/>
        </w:rPr>
        <w:t xml:space="preserve"> فِيهِم</w:t>
      </w:r>
      <w:r w:rsidR="00212CF5">
        <w:rPr>
          <w:rFonts w:hint="cs"/>
          <w:b/>
          <w:bCs/>
          <w:color w:val="000000" w:themeColor="text1"/>
          <w:sz w:val="27"/>
          <w:rtl/>
        </w:rPr>
        <w:t>ْ</w:t>
      </w:r>
      <w:r w:rsidR="00133E23" w:rsidRPr="00BA4E01">
        <w:rPr>
          <w:b/>
          <w:bCs/>
          <w:color w:val="000000" w:themeColor="text1"/>
          <w:sz w:val="27"/>
          <w:rtl/>
        </w:rPr>
        <w:t xml:space="preserve"> خَي</w:t>
      </w:r>
      <w:r w:rsidR="00212CF5">
        <w:rPr>
          <w:rFonts w:hint="cs"/>
          <w:b/>
          <w:bCs/>
          <w:color w:val="000000" w:themeColor="text1"/>
          <w:sz w:val="27"/>
          <w:rtl/>
        </w:rPr>
        <w:t>ْ</w:t>
      </w:r>
      <w:r w:rsidR="00133E23" w:rsidRPr="00BA4E01">
        <w:rPr>
          <w:b/>
          <w:bCs/>
          <w:color w:val="000000" w:themeColor="text1"/>
          <w:sz w:val="27"/>
          <w:rtl/>
        </w:rPr>
        <w:t>ر</w:t>
      </w:r>
      <w:r w:rsidRPr="00BA4E01">
        <w:rPr>
          <w:b/>
          <w:bCs/>
          <w:color w:val="000000" w:themeColor="text1"/>
          <w:sz w:val="27"/>
          <w:rtl/>
        </w:rPr>
        <w:t>ا</w:t>
      </w:r>
      <w:r w:rsidR="00133E23" w:rsidRPr="00BA4E01">
        <w:rPr>
          <w:rFonts w:hint="cs"/>
          <w:b/>
          <w:bCs/>
          <w:color w:val="000000" w:themeColor="text1"/>
          <w:sz w:val="27"/>
          <w:rtl/>
        </w:rPr>
        <w:t>ً</w:t>
      </w:r>
      <w:r w:rsidR="00133E23" w:rsidRPr="00BA4E01">
        <w:rPr>
          <w:b/>
          <w:bCs/>
          <w:color w:val="000000" w:themeColor="text1"/>
          <w:sz w:val="27"/>
          <w:rtl/>
        </w:rPr>
        <w:t xml:space="preserve"> وَآتُوهُم</w:t>
      </w:r>
      <w:r w:rsidR="00212CF5">
        <w:rPr>
          <w:rFonts w:hint="cs"/>
          <w:b/>
          <w:bCs/>
          <w:color w:val="000000" w:themeColor="text1"/>
          <w:sz w:val="27"/>
          <w:rtl/>
        </w:rPr>
        <w:t>ْ</w:t>
      </w:r>
      <w:r w:rsidR="00133E23" w:rsidRPr="00BA4E01">
        <w:rPr>
          <w:b/>
          <w:bCs/>
          <w:color w:val="000000" w:themeColor="text1"/>
          <w:sz w:val="27"/>
          <w:rtl/>
        </w:rPr>
        <w:t xml:space="preserve"> مِن</w:t>
      </w:r>
      <w:r w:rsidR="00212CF5">
        <w:rPr>
          <w:rFonts w:hint="cs"/>
          <w:b/>
          <w:bCs/>
          <w:color w:val="000000" w:themeColor="text1"/>
          <w:sz w:val="27"/>
          <w:rtl/>
        </w:rPr>
        <w:t>ْ</w:t>
      </w:r>
      <w:r w:rsidR="00133E23" w:rsidRPr="00BA4E01">
        <w:rPr>
          <w:b/>
          <w:bCs/>
          <w:color w:val="000000" w:themeColor="text1"/>
          <w:sz w:val="27"/>
          <w:rtl/>
        </w:rPr>
        <w:t xml:space="preserve"> مَالِ الل</w:t>
      </w:r>
      <w:r w:rsidRPr="00BA4E01">
        <w:rPr>
          <w:b/>
          <w:bCs/>
          <w:color w:val="000000" w:themeColor="text1"/>
          <w:sz w:val="27"/>
          <w:rtl/>
        </w:rPr>
        <w:t>هِ الَّذِي آتَاكُم</w:t>
      </w:r>
      <w:r w:rsidR="00212CF5">
        <w:rPr>
          <w:rFonts w:ascii="Mosawi" w:hAnsi="Mosawi" w:cs="Mosawi" w:hint="cs"/>
          <w:color w:val="000000" w:themeColor="text1"/>
          <w:sz w:val="24"/>
          <w:szCs w:val="24"/>
          <w:rtl/>
        </w:rPr>
        <w:t>ْ</w:t>
      </w:r>
      <w:r w:rsidRPr="00BA4E01">
        <w:rPr>
          <w:rFonts w:ascii="Mosawi" w:hAnsi="Mosawi" w:cs="Mosawi"/>
          <w:color w:val="000000" w:themeColor="text1"/>
          <w:sz w:val="24"/>
          <w:szCs w:val="24"/>
          <w:rtl/>
        </w:rPr>
        <w:t>﴾</w:t>
      </w:r>
      <w:r w:rsidR="00133E23" w:rsidRPr="00BA4E01">
        <w:rPr>
          <w:rFonts w:hint="cs"/>
          <w:color w:val="000000" w:themeColor="text1"/>
          <w:sz w:val="27"/>
          <w:rtl/>
          <w:lang w:bidi="ar-AE"/>
        </w:rPr>
        <w:t xml:space="preserve"> (النور: 33)</w:t>
      </w:r>
      <w:r w:rsidRPr="00BA4E01">
        <w:rPr>
          <w:rFonts w:hint="cs"/>
          <w:color w:val="000000" w:themeColor="text1"/>
          <w:sz w:val="27"/>
          <w:rtl/>
          <w:lang w:bidi="ar-AE"/>
        </w:rPr>
        <w:t>. وهذه الصيغة تدل</w:t>
      </w:r>
      <w:r w:rsidR="00133E23" w:rsidRPr="00BA4E01">
        <w:rPr>
          <w:rFonts w:hint="cs"/>
          <w:color w:val="000000" w:themeColor="text1"/>
          <w:sz w:val="27"/>
          <w:rtl/>
          <w:lang w:bidi="ar-AE"/>
        </w:rPr>
        <w:t>ّ</w:t>
      </w:r>
      <w:r w:rsidRPr="00BA4E01">
        <w:rPr>
          <w:rFonts w:hint="cs"/>
          <w:color w:val="000000" w:themeColor="text1"/>
          <w:sz w:val="27"/>
          <w:rtl/>
          <w:lang w:bidi="ar-AE"/>
        </w:rPr>
        <w:t xml:space="preserve"> على الوجوب بح</w:t>
      </w:r>
      <w:r w:rsidR="00133E23" w:rsidRPr="00BA4E01">
        <w:rPr>
          <w:rFonts w:hint="cs"/>
          <w:color w:val="000000" w:themeColor="text1"/>
          <w:sz w:val="27"/>
          <w:rtl/>
          <w:lang w:bidi="ar-AE"/>
        </w:rPr>
        <w:t>َ</w:t>
      </w:r>
      <w:r w:rsidRPr="00BA4E01">
        <w:rPr>
          <w:rFonts w:hint="cs"/>
          <w:color w:val="000000" w:themeColor="text1"/>
          <w:sz w:val="27"/>
          <w:rtl/>
          <w:lang w:bidi="ar-AE"/>
        </w:rPr>
        <w:t>س</w:t>
      </w:r>
      <w:r w:rsidR="00133E23" w:rsidRPr="00BA4E01">
        <w:rPr>
          <w:rFonts w:hint="cs"/>
          <w:color w:val="000000" w:themeColor="text1"/>
          <w:sz w:val="27"/>
          <w:rtl/>
          <w:lang w:bidi="ar-AE"/>
        </w:rPr>
        <w:t>َ</w:t>
      </w:r>
      <w:r w:rsidRPr="00BA4E01">
        <w:rPr>
          <w:rFonts w:hint="cs"/>
          <w:color w:val="000000" w:themeColor="text1"/>
          <w:sz w:val="27"/>
          <w:rtl/>
          <w:lang w:bidi="ar-AE"/>
        </w:rPr>
        <w:t>ب الظاهر. وعليه إذا وجد المالك خيراً في ذلك، بمعنى أنه رأى تحرير العبد في مصلحته</w:t>
      </w:r>
      <w:r w:rsidR="00133E23" w:rsidRPr="00BA4E01">
        <w:rPr>
          <w:rFonts w:hint="cs"/>
          <w:color w:val="000000" w:themeColor="text1"/>
          <w:sz w:val="27"/>
          <w:rtl/>
          <w:lang w:bidi="ar-AE"/>
        </w:rPr>
        <w:t>،</w:t>
      </w:r>
      <w:r w:rsidRPr="00BA4E01">
        <w:rPr>
          <w:rFonts w:hint="cs"/>
          <w:color w:val="000000" w:themeColor="text1"/>
          <w:sz w:val="27"/>
          <w:rtl/>
          <w:lang w:bidi="ar-AE"/>
        </w:rPr>
        <w:t xml:space="preserve"> فعلى سبيل المثال: إذا كان العبد كافراً حديث المعرفة بن</w:t>
      </w:r>
      <w:r w:rsidR="00133E23" w:rsidRPr="00BA4E01">
        <w:rPr>
          <w:rFonts w:hint="cs"/>
          <w:color w:val="000000" w:themeColor="text1"/>
          <w:sz w:val="27"/>
          <w:rtl/>
          <w:lang w:bidi="ar-AE"/>
        </w:rPr>
        <w:t>َ</w:t>
      </w:r>
      <w:r w:rsidRPr="00BA4E01">
        <w:rPr>
          <w:rFonts w:hint="cs"/>
          <w:color w:val="000000" w:themeColor="text1"/>
          <w:sz w:val="27"/>
          <w:rtl/>
          <w:lang w:bidi="ar-AE"/>
        </w:rPr>
        <w:t>م</w:t>
      </w:r>
      <w:r w:rsidR="00133E23" w:rsidRPr="00BA4E01">
        <w:rPr>
          <w:rFonts w:hint="cs"/>
          <w:color w:val="000000" w:themeColor="text1"/>
          <w:sz w:val="27"/>
          <w:rtl/>
          <w:lang w:bidi="ar-AE"/>
        </w:rPr>
        <w:t>َ</w:t>
      </w:r>
      <w:r w:rsidRPr="00BA4E01">
        <w:rPr>
          <w:rFonts w:hint="cs"/>
          <w:color w:val="000000" w:themeColor="text1"/>
          <w:sz w:val="27"/>
          <w:rtl/>
          <w:lang w:bidi="ar-AE"/>
        </w:rPr>
        <w:t xml:space="preserve">ط حياة المسلمين، ولم </w:t>
      </w:r>
      <w:r w:rsidRPr="00BA4E01">
        <w:rPr>
          <w:rFonts w:hint="cs"/>
          <w:color w:val="000000" w:themeColor="text1"/>
          <w:sz w:val="27"/>
          <w:rtl/>
          <w:lang w:bidi="ar-AE"/>
        </w:rPr>
        <w:lastRenderedPageBreak/>
        <w:t>يحصل على التعليم والتربية الكافية، لا يكون في عتقه خير</w:t>
      </w:r>
      <w:r w:rsidR="00133E23" w:rsidRPr="00BA4E01">
        <w:rPr>
          <w:rFonts w:hint="cs"/>
          <w:color w:val="000000" w:themeColor="text1"/>
          <w:sz w:val="27"/>
          <w:rtl/>
          <w:lang w:bidi="ar-AE"/>
        </w:rPr>
        <w:t>ٌ</w:t>
      </w:r>
      <w:r w:rsidRPr="00BA4E01">
        <w:rPr>
          <w:rFonts w:hint="cs"/>
          <w:color w:val="000000" w:themeColor="text1"/>
          <w:sz w:val="27"/>
          <w:rtl/>
          <w:lang w:bidi="ar-AE"/>
        </w:rPr>
        <w:t xml:space="preserve"> ومصلحة له، وأما إذا كان في ذلك مصلحة</w:t>
      </w:r>
      <w:r w:rsidR="00133E23" w:rsidRPr="00BA4E01">
        <w:rPr>
          <w:rFonts w:hint="cs"/>
          <w:color w:val="000000" w:themeColor="text1"/>
          <w:sz w:val="27"/>
          <w:rtl/>
          <w:lang w:bidi="ar-AE"/>
        </w:rPr>
        <w:t>ٌ</w:t>
      </w:r>
      <w:r w:rsidRPr="00BA4E01">
        <w:rPr>
          <w:rFonts w:hint="cs"/>
          <w:color w:val="000000" w:themeColor="text1"/>
          <w:sz w:val="27"/>
          <w:rtl/>
          <w:lang w:bidi="ar-AE"/>
        </w:rPr>
        <w:t xml:space="preserve"> له</w:t>
      </w:r>
      <w:r w:rsidR="00133E23" w:rsidRPr="00BA4E01">
        <w:rPr>
          <w:rFonts w:hint="cs"/>
          <w:color w:val="000000" w:themeColor="text1"/>
          <w:sz w:val="27"/>
          <w:rtl/>
          <w:lang w:bidi="ar-AE"/>
        </w:rPr>
        <w:t>،</w:t>
      </w:r>
      <w:r w:rsidRPr="00BA4E01">
        <w:rPr>
          <w:rFonts w:hint="cs"/>
          <w:color w:val="000000" w:themeColor="text1"/>
          <w:sz w:val="27"/>
          <w:rtl/>
          <w:lang w:bidi="ar-AE"/>
        </w:rPr>
        <w:t xml:space="preserve"> </w:t>
      </w:r>
      <w:r w:rsidR="008F37DE" w:rsidRPr="00BA4E01">
        <w:rPr>
          <w:rFonts w:hint="cs"/>
          <w:color w:val="000000" w:themeColor="text1"/>
          <w:sz w:val="27"/>
          <w:rtl/>
          <w:lang w:bidi="ar-AE"/>
        </w:rPr>
        <w:t>وجبت مكاتبةُ العبد</w:t>
      </w:r>
      <w:r w:rsidRPr="00BA4E01">
        <w:rPr>
          <w:rFonts w:hint="cs"/>
          <w:color w:val="000000" w:themeColor="text1"/>
          <w:sz w:val="27"/>
          <w:rtl/>
          <w:lang w:bidi="ar-AE"/>
        </w:rPr>
        <w:t>، وبعد عتقه لا بُدَّ من تزويد المالك له بشيء</w:t>
      </w:r>
      <w:r w:rsidR="00133E23" w:rsidRPr="00BA4E01">
        <w:rPr>
          <w:rFonts w:hint="cs"/>
          <w:color w:val="000000" w:themeColor="text1"/>
          <w:sz w:val="27"/>
          <w:rtl/>
          <w:lang w:bidi="ar-AE"/>
        </w:rPr>
        <w:t>ٍ</w:t>
      </w:r>
      <w:r w:rsidRPr="00BA4E01">
        <w:rPr>
          <w:rFonts w:hint="cs"/>
          <w:color w:val="000000" w:themeColor="text1"/>
          <w:sz w:val="27"/>
          <w:rtl/>
          <w:lang w:bidi="ar-AE"/>
        </w:rPr>
        <w:t xml:space="preserve"> من ماله الخاص</w:t>
      </w:r>
      <w:r w:rsidR="00133E23" w:rsidRPr="00BA4E01">
        <w:rPr>
          <w:rFonts w:hint="cs"/>
          <w:color w:val="000000" w:themeColor="text1"/>
          <w:sz w:val="27"/>
          <w:rtl/>
          <w:lang w:bidi="ar-AE"/>
        </w:rPr>
        <w:t>ّ</w:t>
      </w:r>
      <w:r w:rsidRPr="00BA4E01">
        <w:rPr>
          <w:rFonts w:hint="cs"/>
          <w:color w:val="000000" w:themeColor="text1"/>
          <w:sz w:val="27"/>
          <w:rtl/>
          <w:lang w:bidi="ar-AE"/>
        </w:rPr>
        <w:t xml:space="preserve"> [مال المالك] الذي أعطاه له الله</w:t>
      </w:r>
      <w:r w:rsidR="00133E23" w:rsidRPr="00BA4E01">
        <w:rPr>
          <w:rFonts w:hint="cs"/>
          <w:color w:val="000000" w:themeColor="text1"/>
          <w:sz w:val="27"/>
          <w:rtl/>
          <w:lang w:bidi="ar-AE"/>
        </w:rPr>
        <w:t>؛</w:t>
      </w:r>
      <w:r w:rsidRPr="00BA4E01">
        <w:rPr>
          <w:rFonts w:hint="cs"/>
          <w:color w:val="000000" w:themeColor="text1"/>
          <w:sz w:val="27"/>
          <w:rtl/>
          <w:lang w:bidi="ar-AE"/>
        </w:rPr>
        <w:t xml:space="preserve"> ليكون رأس مال</w:t>
      </w:r>
      <w:r w:rsidR="00133E23" w:rsidRPr="00BA4E01">
        <w:rPr>
          <w:rFonts w:hint="cs"/>
          <w:color w:val="000000" w:themeColor="text1"/>
          <w:sz w:val="27"/>
          <w:rtl/>
          <w:lang w:bidi="ar-AE"/>
        </w:rPr>
        <w:t>ٍ</w:t>
      </w:r>
      <w:r w:rsidRPr="00BA4E01">
        <w:rPr>
          <w:rFonts w:hint="cs"/>
          <w:color w:val="000000" w:themeColor="text1"/>
          <w:sz w:val="27"/>
          <w:rtl/>
          <w:lang w:bidi="ar-AE"/>
        </w:rPr>
        <w:t xml:space="preserve"> له في العمل، وهذا الأمر يُصطلح عليه في التشريع الإسلامي بـ </w:t>
      </w:r>
      <w:r w:rsidRPr="00BA4E01">
        <w:rPr>
          <w:rFonts w:hint="eastAsia"/>
          <w:color w:val="000000" w:themeColor="text1"/>
          <w:sz w:val="27"/>
          <w:rtl/>
        </w:rPr>
        <w:t>«</w:t>
      </w:r>
      <w:r w:rsidRPr="00BA4E01">
        <w:rPr>
          <w:rFonts w:hint="cs"/>
          <w:color w:val="000000" w:themeColor="text1"/>
          <w:sz w:val="27"/>
          <w:rtl/>
          <w:lang w:bidi="ar-AE"/>
        </w:rPr>
        <w:t>التمتيع</w:t>
      </w:r>
      <w:r w:rsidRPr="00BA4E01">
        <w:rPr>
          <w:rFonts w:hint="eastAsia"/>
          <w:color w:val="000000" w:themeColor="text1"/>
          <w:sz w:val="27"/>
          <w:rtl/>
        </w:rPr>
        <w:t>»</w:t>
      </w:r>
      <w:r w:rsidRPr="00BA4E01">
        <w:rPr>
          <w:rFonts w:hint="cs"/>
          <w:color w:val="000000" w:themeColor="text1"/>
          <w:sz w:val="27"/>
          <w:rtl/>
          <w:lang w:bidi="ar-AE"/>
        </w:rPr>
        <w:t>، والذي يقضي بعدم إخراج السي</w:t>
      </w:r>
      <w:r w:rsidR="008F37DE" w:rsidRPr="00BA4E01">
        <w:rPr>
          <w:rFonts w:hint="cs"/>
          <w:color w:val="000000" w:themeColor="text1"/>
          <w:sz w:val="27"/>
          <w:rtl/>
          <w:lang w:bidi="ar-AE"/>
        </w:rPr>
        <w:t>ِّ</w:t>
      </w:r>
      <w:r w:rsidRPr="00BA4E01">
        <w:rPr>
          <w:rFonts w:hint="cs"/>
          <w:color w:val="000000" w:themeColor="text1"/>
          <w:sz w:val="27"/>
          <w:rtl/>
          <w:lang w:bidi="ar-AE"/>
        </w:rPr>
        <w:t>د للعبد من بيته خالي الوفاض صفر اليدين. ويتكر</w:t>
      </w:r>
      <w:r w:rsidR="008F37DE" w:rsidRPr="00BA4E01">
        <w:rPr>
          <w:rFonts w:hint="cs"/>
          <w:color w:val="000000" w:themeColor="text1"/>
          <w:sz w:val="27"/>
          <w:rtl/>
          <w:lang w:bidi="ar-AE"/>
        </w:rPr>
        <w:t>َّ</w:t>
      </w:r>
      <w:r w:rsidRPr="00BA4E01">
        <w:rPr>
          <w:rFonts w:hint="cs"/>
          <w:color w:val="000000" w:themeColor="text1"/>
          <w:sz w:val="27"/>
          <w:rtl/>
          <w:lang w:bidi="ar-AE"/>
        </w:rPr>
        <w:t>ر هذا المفهوم بالنسبة إلى المرأة المطلقة بعد استيفائها جميع حقوقها</w:t>
      </w:r>
      <w:r w:rsidR="008F37DE" w:rsidRPr="00BA4E01">
        <w:rPr>
          <w:rFonts w:hint="cs"/>
          <w:color w:val="000000" w:themeColor="text1"/>
          <w:sz w:val="27"/>
          <w:rtl/>
          <w:lang w:bidi="ar-AE"/>
        </w:rPr>
        <w:t>.</w:t>
      </w:r>
      <w:r w:rsidRPr="00BA4E01">
        <w:rPr>
          <w:rFonts w:hint="cs"/>
          <w:color w:val="000000" w:themeColor="text1"/>
          <w:sz w:val="27"/>
          <w:rtl/>
          <w:lang w:bidi="ar-AE"/>
        </w:rPr>
        <w:t xml:space="preserve"> وعلى الرغم من أن القرآن لا يحدّ</w:t>
      </w:r>
      <w:r w:rsidR="008F37DE" w:rsidRPr="00BA4E01">
        <w:rPr>
          <w:rFonts w:hint="cs"/>
          <w:color w:val="000000" w:themeColor="text1"/>
          <w:sz w:val="27"/>
          <w:rtl/>
          <w:lang w:bidi="ar-AE"/>
        </w:rPr>
        <w:t>ِ</w:t>
      </w:r>
      <w:r w:rsidRPr="00BA4E01">
        <w:rPr>
          <w:rFonts w:hint="cs"/>
          <w:color w:val="000000" w:themeColor="text1"/>
          <w:sz w:val="27"/>
          <w:rtl/>
          <w:lang w:bidi="ar-AE"/>
        </w:rPr>
        <w:t>د مقدار المال الذي يجب تمتيع المرأة المطل</w:t>
      </w:r>
      <w:r w:rsidR="008F37DE" w:rsidRPr="00BA4E01">
        <w:rPr>
          <w:rFonts w:hint="cs"/>
          <w:color w:val="000000" w:themeColor="text1"/>
          <w:sz w:val="27"/>
          <w:rtl/>
          <w:lang w:bidi="ar-AE"/>
        </w:rPr>
        <w:t>َّ</w:t>
      </w:r>
      <w:r w:rsidRPr="00BA4E01">
        <w:rPr>
          <w:rFonts w:hint="cs"/>
          <w:color w:val="000000" w:themeColor="text1"/>
          <w:sz w:val="27"/>
          <w:rtl/>
          <w:lang w:bidi="ar-AE"/>
        </w:rPr>
        <w:t>قة به، وإنما يشترط أن يكون بمقدار الو</w:t>
      </w:r>
      <w:r w:rsidR="008F37DE" w:rsidRPr="00BA4E01">
        <w:rPr>
          <w:rFonts w:hint="cs"/>
          <w:color w:val="000000" w:themeColor="text1"/>
          <w:sz w:val="27"/>
          <w:rtl/>
          <w:lang w:bidi="ar-AE"/>
        </w:rPr>
        <w:t>ُ</w:t>
      </w:r>
      <w:r w:rsidRPr="00BA4E01">
        <w:rPr>
          <w:rFonts w:hint="cs"/>
          <w:color w:val="000000" w:themeColor="text1"/>
          <w:sz w:val="27"/>
          <w:rtl/>
          <w:lang w:bidi="ar-AE"/>
        </w:rPr>
        <w:t>س</w:t>
      </w:r>
      <w:r w:rsidR="00212CF5">
        <w:rPr>
          <w:rFonts w:hint="cs"/>
          <w:color w:val="000000" w:themeColor="text1"/>
          <w:sz w:val="27"/>
          <w:rtl/>
          <w:lang w:bidi="ar-AE"/>
        </w:rPr>
        <w:t>ْ</w:t>
      </w:r>
      <w:r w:rsidRPr="00BA4E01">
        <w:rPr>
          <w:rFonts w:hint="cs"/>
          <w:color w:val="000000" w:themeColor="text1"/>
          <w:sz w:val="27"/>
          <w:rtl/>
          <w:lang w:bidi="ar-AE"/>
        </w:rPr>
        <w:t xml:space="preserve">ع، إذ يقول تعالى: </w:t>
      </w:r>
      <w:r w:rsidRPr="00BA4E01">
        <w:rPr>
          <w:rFonts w:ascii="Mosawi" w:hAnsi="Mosawi" w:cs="Mosawi"/>
          <w:color w:val="000000" w:themeColor="text1"/>
          <w:sz w:val="24"/>
          <w:szCs w:val="24"/>
          <w:rtl/>
        </w:rPr>
        <w:t>﴿</w:t>
      </w:r>
      <w:r w:rsidRPr="00BA4E01">
        <w:rPr>
          <w:b/>
          <w:bCs/>
          <w:color w:val="000000" w:themeColor="text1"/>
          <w:sz w:val="27"/>
          <w:rtl/>
        </w:rPr>
        <w:t>عَلَى المُوسِعِ قَدَرُهُ وَعَلَى المُق</w:t>
      </w:r>
      <w:r w:rsidR="00212CF5">
        <w:rPr>
          <w:rFonts w:hint="cs"/>
          <w:b/>
          <w:bCs/>
          <w:color w:val="000000" w:themeColor="text1"/>
          <w:sz w:val="27"/>
          <w:rtl/>
        </w:rPr>
        <w:t>ْ</w:t>
      </w:r>
      <w:r w:rsidRPr="00BA4E01">
        <w:rPr>
          <w:b/>
          <w:bCs/>
          <w:color w:val="000000" w:themeColor="text1"/>
          <w:sz w:val="27"/>
          <w:rtl/>
        </w:rPr>
        <w:t>تِرِ قَدَرُهُ</w:t>
      </w:r>
      <w:r w:rsidRPr="00BA4E01">
        <w:rPr>
          <w:rFonts w:ascii="Mosawi" w:hAnsi="Mosawi" w:cs="Mosawi"/>
          <w:color w:val="000000" w:themeColor="text1"/>
          <w:sz w:val="24"/>
          <w:szCs w:val="24"/>
          <w:rtl/>
        </w:rPr>
        <w:t>﴾</w:t>
      </w:r>
      <w:r w:rsidR="008F37DE" w:rsidRPr="00BA4E01">
        <w:rPr>
          <w:rFonts w:hint="cs"/>
          <w:color w:val="000000" w:themeColor="text1"/>
          <w:sz w:val="27"/>
          <w:rtl/>
          <w:lang w:bidi="ar-AE"/>
        </w:rPr>
        <w:t xml:space="preserve"> (البقرة: 236)،</w:t>
      </w:r>
      <w:r w:rsidRPr="00BA4E01">
        <w:rPr>
          <w:rFonts w:hint="cs"/>
          <w:color w:val="000000" w:themeColor="text1"/>
          <w:sz w:val="27"/>
          <w:rtl/>
          <w:lang w:bidi="ar-AE"/>
        </w:rPr>
        <w:t xml:space="preserve"> فعلى الغني</w:t>
      </w:r>
      <w:r w:rsidR="008F37DE" w:rsidRPr="00BA4E01">
        <w:rPr>
          <w:rFonts w:hint="cs"/>
          <w:color w:val="000000" w:themeColor="text1"/>
          <w:sz w:val="27"/>
          <w:rtl/>
          <w:lang w:bidi="ar-AE"/>
        </w:rPr>
        <w:t>ّ</w:t>
      </w:r>
      <w:r w:rsidRPr="00BA4E01">
        <w:rPr>
          <w:rFonts w:hint="cs"/>
          <w:color w:val="000000" w:themeColor="text1"/>
          <w:sz w:val="27"/>
          <w:rtl/>
          <w:lang w:bidi="ar-AE"/>
        </w:rPr>
        <w:t xml:space="preserve"> والفقير أن يمت</w:t>
      </w:r>
      <w:r w:rsidR="008F37DE" w:rsidRPr="00BA4E01">
        <w:rPr>
          <w:rFonts w:hint="cs"/>
          <w:color w:val="000000" w:themeColor="text1"/>
          <w:sz w:val="27"/>
          <w:rtl/>
          <w:lang w:bidi="ar-AE"/>
        </w:rPr>
        <w:t>ِّ</w:t>
      </w:r>
      <w:r w:rsidRPr="00BA4E01">
        <w:rPr>
          <w:rFonts w:hint="cs"/>
          <w:color w:val="000000" w:themeColor="text1"/>
          <w:sz w:val="27"/>
          <w:rtl/>
          <w:lang w:bidi="ar-AE"/>
        </w:rPr>
        <w:t xml:space="preserve">ع زوجته بعد طلاقها بما يقدر عليه من المال.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وهناك أسباب</w:t>
      </w:r>
      <w:r w:rsidR="008F37DE" w:rsidRPr="00BA4E01">
        <w:rPr>
          <w:rFonts w:hint="cs"/>
          <w:color w:val="000000" w:themeColor="text1"/>
          <w:sz w:val="27"/>
          <w:rtl/>
          <w:lang w:bidi="ar-AE"/>
        </w:rPr>
        <w:t>ٌ</w:t>
      </w:r>
      <w:r w:rsidRPr="00BA4E01">
        <w:rPr>
          <w:rFonts w:hint="cs"/>
          <w:color w:val="000000" w:themeColor="text1"/>
          <w:sz w:val="27"/>
          <w:rtl/>
          <w:lang w:bidi="ar-AE"/>
        </w:rPr>
        <w:t xml:space="preserve"> أخرى لعتق العبد وتحريره</w:t>
      </w:r>
      <w:r w:rsidR="008F37DE" w:rsidRPr="00BA4E01">
        <w:rPr>
          <w:rFonts w:hint="cs"/>
          <w:color w:val="000000" w:themeColor="text1"/>
          <w:sz w:val="27"/>
          <w:rtl/>
          <w:lang w:bidi="ar-AE"/>
        </w:rPr>
        <w:t>،</w:t>
      </w:r>
      <w:r w:rsidRPr="00BA4E01">
        <w:rPr>
          <w:rFonts w:hint="cs"/>
          <w:color w:val="000000" w:themeColor="text1"/>
          <w:sz w:val="27"/>
          <w:rtl/>
          <w:lang w:bidi="ar-AE"/>
        </w:rPr>
        <w:t xml:space="preserve"> </w:t>
      </w:r>
      <w:r w:rsidR="008F37DE" w:rsidRPr="00BA4E01">
        <w:rPr>
          <w:rFonts w:hint="cs"/>
          <w:color w:val="000000" w:themeColor="text1"/>
          <w:sz w:val="27"/>
          <w:rtl/>
          <w:lang w:bidi="ar-AE"/>
        </w:rPr>
        <w:t>ومن</w:t>
      </w:r>
      <w:r w:rsidRPr="00BA4E01">
        <w:rPr>
          <w:rFonts w:hint="cs"/>
          <w:color w:val="000000" w:themeColor="text1"/>
          <w:sz w:val="27"/>
          <w:rtl/>
          <w:lang w:bidi="ar-AE"/>
        </w:rPr>
        <w:t>ها</w:t>
      </w:r>
      <w:r w:rsidR="008F37DE" w:rsidRPr="00BA4E01">
        <w:rPr>
          <w:rFonts w:hint="cs"/>
          <w:color w:val="000000" w:themeColor="text1"/>
          <w:sz w:val="27"/>
          <w:rtl/>
          <w:lang w:bidi="ar-AE"/>
        </w:rPr>
        <w:t>:</w:t>
      </w:r>
      <w:r w:rsidRPr="00BA4E01">
        <w:rPr>
          <w:rFonts w:hint="cs"/>
          <w:color w:val="000000" w:themeColor="text1"/>
          <w:sz w:val="27"/>
          <w:rtl/>
          <w:lang w:bidi="ar-AE"/>
        </w:rPr>
        <w:t xml:space="preserve"> ما يؤد</w:t>
      </w:r>
      <w:r w:rsidR="008F37DE" w:rsidRPr="00BA4E01">
        <w:rPr>
          <w:rFonts w:hint="cs"/>
          <w:color w:val="000000" w:themeColor="text1"/>
          <w:sz w:val="27"/>
          <w:rtl/>
          <w:lang w:bidi="ar-AE"/>
        </w:rPr>
        <w:t>ّ</w:t>
      </w:r>
      <w:r w:rsidRPr="00BA4E01">
        <w:rPr>
          <w:rFonts w:hint="cs"/>
          <w:color w:val="000000" w:themeColor="text1"/>
          <w:sz w:val="27"/>
          <w:rtl/>
          <w:lang w:bidi="ar-AE"/>
        </w:rPr>
        <w:t>ي إلى تحرير العبد تلقائياً، من قبيل: الحر</w:t>
      </w:r>
      <w:r w:rsidR="008F37DE" w:rsidRPr="00BA4E01">
        <w:rPr>
          <w:rFonts w:hint="cs"/>
          <w:color w:val="000000" w:themeColor="text1"/>
          <w:sz w:val="27"/>
          <w:rtl/>
          <w:lang w:bidi="ar-AE"/>
        </w:rPr>
        <w:t>ّ</w:t>
      </w:r>
      <w:r w:rsidRPr="00BA4E01">
        <w:rPr>
          <w:rFonts w:hint="cs"/>
          <w:color w:val="000000" w:themeColor="text1"/>
          <w:sz w:val="27"/>
          <w:rtl/>
          <w:lang w:bidi="ar-AE"/>
        </w:rPr>
        <w:t>ية الناشئة عن إصابة العبد بالع</w:t>
      </w:r>
      <w:r w:rsidR="008F37DE" w:rsidRPr="00BA4E01">
        <w:rPr>
          <w:rFonts w:hint="cs"/>
          <w:color w:val="000000" w:themeColor="text1"/>
          <w:sz w:val="27"/>
          <w:rtl/>
          <w:lang w:bidi="ar-AE"/>
        </w:rPr>
        <w:t>َ</w:t>
      </w:r>
      <w:r w:rsidRPr="00BA4E01">
        <w:rPr>
          <w:rFonts w:hint="cs"/>
          <w:color w:val="000000" w:themeColor="text1"/>
          <w:sz w:val="27"/>
          <w:rtl/>
          <w:lang w:bidi="ar-AE"/>
        </w:rPr>
        <w:t>ج</w:t>
      </w:r>
      <w:r w:rsidR="00212CF5">
        <w:rPr>
          <w:rFonts w:hint="cs"/>
          <w:color w:val="000000" w:themeColor="text1"/>
          <w:sz w:val="27"/>
          <w:rtl/>
          <w:lang w:bidi="ar-AE"/>
        </w:rPr>
        <w:t>ْ</w:t>
      </w:r>
      <w:r w:rsidRPr="00BA4E01">
        <w:rPr>
          <w:rFonts w:hint="cs"/>
          <w:color w:val="000000" w:themeColor="text1"/>
          <w:sz w:val="27"/>
          <w:rtl/>
          <w:lang w:bidi="ar-AE"/>
        </w:rPr>
        <w:t>ز أو العمى، أو إذا أنزل المالك بحق</w:t>
      </w:r>
      <w:r w:rsidR="008F37DE" w:rsidRPr="00BA4E01">
        <w:rPr>
          <w:rFonts w:hint="cs"/>
          <w:color w:val="000000" w:themeColor="text1"/>
          <w:sz w:val="27"/>
          <w:rtl/>
          <w:lang w:bidi="ar-AE"/>
        </w:rPr>
        <w:t>ّ</w:t>
      </w:r>
      <w:r w:rsidRPr="00BA4E01">
        <w:rPr>
          <w:rFonts w:hint="cs"/>
          <w:color w:val="000000" w:themeColor="text1"/>
          <w:sz w:val="27"/>
          <w:rtl/>
          <w:lang w:bidi="ar-AE"/>
        </w:rPr>
        <w:t xml:space="preserve"> عبده ظلماً، وإذا ولد</w:t>
      </w:r>
      <w:r w:rsidR="008F37DE" w:rsidRPr="00BA4E01">
        <w:rPr>
          <w:rFonts w:hint="cs"/>
          <w:color w:val="000000" w:themeColor="text1"/>
          <w:sz w:val="27"/>
          <w:rtl/>
          <w:lang w:bidi="ar-AE"/>
        </w:rPr>
        <w:t>َ</w:t>
      </w:r>
      <w:r w:rsidRPr="00BA4E01">
        <w:rPr>
          <w:rFonts w:hint="cs"/>
          <w:color w:val="000000" w:themeColor="text1"/>
          <w:sz w:val="27"/>
          <w:rtl/>
          <w:lang w:bidi="ar-AE"/>
        </w:rPr>
        <w:t>ت</w:t>
      </w:r>
      <w:r w:rsidR="00212CF5">
        <w:rPr>
          <w:rFonts w:hint="cs"/>
          <w:color w:val="000000" w:themeColor="text1"/>
          <w:sz w:val="27"/>
          <w:rtl/>
          <w:lang w:bidi="ar-AE"/>
        </w:rPr>
        <w:t>ْ</w:t>
      </w:r>
      <w:r w:rsidRPr="00BA4E01">
        <w:rPr>
          <w:rFonts w:hint="cs"/>
          <w:color w:val="000000" w:themeColor="text1"/>
          <w:sz w:val="27"/>
          <w:rtl/>
          <w:lang w:bidi="ar-AE"/>
        </w:rPr>
        <w:t xml:space="preserve"> الأ</w:t>
      </w:r>
      <w:r w:rsidR="008F37DE" w:rsidRPr="00BA4E01">
        <w:rPr>
          <w:rFonts w:hint="cs"/>
          <w:color w:val="000000" w:themeColor="text1"/>
          <w:sz w:val="27"/>
          <w:rtl/>
          <w:lang w:bidi="ar-AE"/>
        </w:rPr>
        <w:t>َ</w:t>
      </w:r>
      <w:r w:rsidRPr="00BA4E01">
        <w:rPr>
          <w:rFonts w:hint="cs"/>
          <w:color w:val="000000" w:themeColor="text1"/>
          <w:sz w:val="27"/>
          <w:rtl/>
          <w:lang w:bidi="ar-AE"/>
        </w:rPr>
        <w:t>م</w:t>
      </w:r>
      <w:r w:rsidR="008F37DE" w:rsidRPr="00BA4E01">
        <w:rPr>
          <w:rFonts w:hint="cs"/>
          <w:color w:val="000000" w:themeColor="text1"/>
          <w:sz w:val="27"/>
          <w:rtl/>
          <w:lang w:bidi="ar-AE"/>
        </w:rPr>
        <w:t>َ</w:t>
      </w:r>
      <w:r w:rsidRPr="00BA4E01">
        <w:rPr>
          <w:rFonts w:hint="cs"/>
          <w:color w:val="000000" w:themeColor="text1"/>
          <w:sz w:val="27"/>
          <w:rtl/>
          <w:lang w:bidi="ar-AE"/>
        </w:rPr>
        <w:t>ة من السي</w:t>
      </w:r>
      <w:r w:rsidR="008F37DE" w:rsidRPr="00BA4E01">
        <w:rPr>
          <w:rFonts w:hint="cs"/>
          <w:color w:val="000000" w:themeColor="text1"/>
          <w:sz w:val="27"/>
          <w:rtl/>
          <w:lang w:bidi="ar-AE"/>
        </w:rPr>
        <w:t>ِّ</w:t>
      </w:r>
      <w:r w:rsidRPr="00BA4E01">
        <w:rPr>
          <w:rFonts w:hint="cs"/>
          <w:color w:val="000000" w:themeColor="text1"/>
          <w:sz w:val="27"/>
          <w:rtl/>
          <w:lang w:bidi="ar-AE"/>
        </w:rPr>
        <w:t>د فإنها تتشبّ</w:t>
      </w:r>
      <w:r w:rsidR="008F37DE" w:rsidRPr="00BA4E01">
        <w:rPr>
          <w:rFonts w:hint="cs"/>
          <w:color w:val="000000" w:themeColor="text1"/>
          <w:sz w:val="27"/>
          <w:rtl/>
          <w:lang w:bidi="ar-AE"/>
        </w:rPr>
        <w:t>َ</w:t>
      </w:r>
      <w:r w:rsidRPr="00BA4E01">
        <w:rPr>
          <w:rFonts w:hint="cs"/>
          <w:color w:val="000000" w:themeColor="text1"/>
          <w:sz w:val="27"/>
          <w:rtl/>
          <w:lang w:bidi="ar-AE"/>
        </w:rPr>
        <w:t>ث بالحر</w:t>
      </w:r>
      <w:r w:rsidR="008F37DE" w:rsidRPr="00BA4E01">
        <w:rPr>
          <w:rFonts w:hint="cs"/>
          <w:color w:val="000000" w:themeColor="text1"/>
          <w:sz w:val="27"/>
          <w:rtl/>
          <w:lang w:bidi="ar-AE"/>
        </w:rPr>
        <w:t>ّ</w:t>
      </w:r>
      <w:r w:rsidRPr="00BA4E01">
        <w:rPr>
          <w:rFonts w:hint="cs"/>
          <w:color w:val="000000" w:themeColor="text1"/>
          <w:sz w:val="27"/>
          <w:rtl/>
          <w:lang w:bidi="ar-AE"/>
        </w:rPr>
        <w:t>ية</w:t>
      </w:r>
      <w:r w:rsidR="008F37DE" w:rsidRPr="00BA4E01">
        <w:rPr>
          <w:rFonts w:hint="cs"/>
          <w:color w:val="000000" w:themeColor="text1"/>
          <w:sz w:val="27"/>
          <w:rtl/>
          <w:lang w:bidi="ar-AE"/>
        </w:rPr>
        <w:t>،</w:t>
      </w:r>
      <w:r w:rsidRPr="00BA4E01">
        <w:rPr>
          <w:rFonts w:hint="cs"/>
          <w:color w:val="000000" w:themeColor="text1"/>
          <w:sz w:val="27"/>
          <w:rtl/>
          <w:lang w:bidi="ar-AE"/>
        </w:rPr>
        <w:t xml:space="preserve"> ولا يجوز للسيد بيعها. وإذا لم يعتقها تحر</w:t>
      </w:r>
      <w:r w:rsidR="008F37DE" w:rsidRPr="00BA4E01">
        <w:rPr>
          <w:rFonts w:hint="cs"/>
          <w:color w:val="000000" w:themeColor="text1"/>
          <w:sz w:val="27"/>
          <w:rtl/>
          <w:lang w:bidi="ar-AE"/>
        </w:rPr>
        <w:t>َّ</w:t>
      </w:r>
      <w:r w:rsidRPr="00BA4E01">
        <w:rPr>
          <w:rFonts w:hint="cs"/>
          <w:color w:val="000000" w:themeColor="text1"/>
          <w:sz w:val="27"/>
          <w:rtl/>
          <w:lang w:bidi="ar-AE"/>
        </w:rPr>
        <w:t>ر</w:t>
      </w:r>
      <w:r w:rsidR="00212CF5">
        <w:rPr>
          <w:rFonts w:hint="cs"/>
          <w:color w:val="000000" w:themeColor="text1"/>
          <w:sz w:val="27"/>
          <w:rtl/>
          <w:lang w:bidi="ar-AE"/>
        </w:rPr>
        <w:t>َ</w:t>
      </w:r>
      <w:r w:rsidRPr="00BA4E01">
        <w:rPr>
          <w:rFonts w:hint="cs"/>
          <w:color w:val="000000" w:themeColor="text1"/>
          <w:sz w:val="27"/>
          <w:rtl/>
          <w:lang w:bidi="ar-AE"/>
        </w:rPr>
        <w:t>ت</w:t>
      </w:r>
      <w:r w:rsidR="00212CF5">
        <w:rPr>
          <w:rFonts w:hint="cs"/>
          <w:color w:val="000000" w:themeColor="text1"/>
          <w:sz w:val="27"/>
          <w:rtl/>
          <w:lang w:bidi="ar-AE"/>
        </w:rPr>
        <w:t>ْ</w:t>
      </w:r>
      <w:r w:rsidRPr="00BA4E01">
        <w:rPr>
          <w:rFonts w:hint="cs"/>
          <w:color w:val="000000" w:themeColor="text1"/>
          <w:sz w:val="27"/>
          <w:rtl/>
          <w:lang w:bidi="ar-AE"/>
        </w:rPr>
        <w:t xml:space="preserve"> بعد موته تلقائياً</w:t>
      </w:r>
      <w:r w:rsidR="008F37DE" w:rsidRPr="00BA4E01">
        <w:rPr>
          <w:rFonts w:hint="cs"/>
          <w:color w:val="000000" w:themeColor="text1"/>
          <w:sz w:val="27"/>
          <w:rtl/>
          <w:lang w:bidi="ar-AE"/>
        </w:rPr>
        <w:t>؛</w:t>
      </w:r>
      <w:r w:rsidRPr="00BA4E01">
        <w:rPr>
          <w:rFonts w:hint="cs"/>
          <w:color w:val="000000" w:themeColor="text1"/>
          <w:sz w:val="27"/>
          <w:rtl/>
          <w:lang w:bidi="ar-AE"/>
        </w:rPr>
        <w:t xml:space="preserve"> لأنها ستكون من سهم ابنها في ا</w:t>
      </w:r>
      <w:r w:rsidR="008F37DE" w:rsidRPr="00BA4E01">
        <w:rPr>
          <w:rFonts w:hint="cs"/>
          <w:color w:val="000000" w:themeColor="text1"/>
          <w:sz w:val="27"/>
          <w:rtl/>
          <w:lang w:bidi="ar-AE"/>
        </w:rPr>
        <w:t>لإ</w:t>
      </w:r>
      <w:r w:rsidRPr="00BA4E01">
        <w:rPr>
          <w:rFonts w:hint="cs"/>
          <w:color w:val="000000" w:themeColor="text1"/>
          <w:sz w:val="27"/>
          <w:rtl/>
          <w:lang w:bidi="ar-AE"/>
        </w:rPr>
        <w:t>رث، وت</w:t>
      </w:r>
      <w:r w:rsidR="008F37DE" w:rsidRPr="00BA4E01">
        <w:rPr>
          <w:rFonts w:hint="cs"/>
          <w:color w:val="000000" w:themeColor="text1"/>
          <w:sz w:val="27"/>
          <w:rtl/>
          <w:lang w:bidi="ar-AE"/>
        </w:rPr>
        <w:t>ُ</w:t>
      </w:r>
      <w:r w:rsidRPr="00BA4E01">
        <w:rPr>
          <w:rFonts w:hint="cs"/>
          <w:color w:val="000000" w:themeColor="text1"/>
          <w:sz w:val="27"/>
          <w:rtl/>
          <w:lang w:bidi="ar-AE"/>
        </w:rPr>
        <w:t>حرّ</w:t>
      </w:r>
      <w:r w:rsidR="008F37DE" w:rsidRPr="00BA4E01">
        <w:rPr>
          <w:rFonts w:hint="cs"/>
          <w:color w:val="000000" w:themeColor="text1"/>
          <w:sz w:val="27"/>
          <w:rtl/>
          <w:lang w:bidi="ar-AE"/>
        </w:rPr>
        <w:t>َ</w:t>
      </w:r>
      <w:r w:rsidRPr="00BA4E01">
        <w:rPr>
          <w:rFonts w:hint="cs"/>
          <w:color w:val="000000" w:themeColor="text1"/>
          <w:sz w:val="27"/>
          <w:rtl/>
          <w:lang w:bidi="ar-AE"/>
        </w:rPr>
        <w:t xml:space="preserve">ر من حصّة ابنها </w:t>
      </w:r>
      <w:r w:rsidR="00640B32" w:rsidRPr="00BA4E01">
        <w:rPr>
          <w:rFonts w:hint="cs"/>
          <w:color w:val="000000" w:themeColor="text1"/>
          <w:sz w:val="27"/>
          <w:rtl/>
          <w:lang w:bidi="ar-AE"/>
        </w:rPr>
        <w:t>قهراً</w:t>
      </w:r>
      <w:r w:rsidRPr="00BA4E01">
        <w:rPr>
          <w:rFonts w:hint="cs"/>
          <w:color w:val="000000" w:themeColor="text1"/>
          <w:sz w:val="27"/>
          <w:rtl/>
          <w:lang w:bidi="ar-AE"/>
        </w:rPr>
        <w:t xml:space="preserve">.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ومن أسباب تحرّ</w:t>
      </w:r>
      <w:r w:rsidR="00640B32" w:rsidRPr="00BA4E01">
        <w:rPr>
          <w:rFonts w:hint="cs"/>
          <w:color w:val="000000" w:themeColor="text1"/>
          <w:sz w:val="27"/>
          <w:rtl/>
          <w:lang w:bidi="ar-AE"/>
        </w:rPr>
        <w:t>ُ</w:t>
      </w:r>
      <w:r w:rsidRPr="00BA4E01">
        <w:rPr>
          <w:rFonts w:hint="cs"/>
          <w:color w:val="000000" w:themeColor="text1"/>
          <w:sz w:val="27"/>
          <w:rtl/>
          <w:lang w:bidi="ar-AE"/>
        </w:rPr>
        <w:t>ر العبد اعتناقه الإسلام. فإذا كان المالك كافراً، وأسلم العبد في ملكه، فإنه يتحرّ</w:t>
      </w:r>
      <w:r w:rsidR="00640B32" w:rsidRPr="00BA4E01">
        <w:rPr>
          <w:rFonts w:hint="cs"/>
          <w:color w:val="000000" w:themeColor="text1"/>
          <w:sz w:val="27"/>
          <w:rtl/>
          <w:lang w:bidi="ar-AE"/>
        </w:rPr>
        <w:t>َ</w:t>
      </w:r>
      <w:r w:rsidRPr="00BA4E01">
        <w:rPr>
          <w:rFonts w:hint="cs"/>
          <w:color w:val="000000" w:themeColor="text1"/>
          <w:sz w:val="27"/>
          <w:rtl/>
          <w:lang w:bidi="ar-AE"/>
        </w:rPr>
        <w:t>ر</w:t>
      </w:r>
      <w:r w:rsidR="00640B32" w:rsidRPr="00BA4E01">
        <w:rPr>
          <w:rFonts w:hint="cs"/>
          <w:color w:val="000000" w:themeColor="text1"/>
          <w:sz w:val="27"/>
          <w:rtl/>
          <w:lang w:bidi="ar-AE"/>
        </w:rPr>
        <w:t>؛</w:t>
      </w:r>
      <w:r w:rsidRPr="00BA4E01">
        <w:rPr>
          <w:rFonts w:hint="cs"/>
          <w:color w:val="000000" w:themeColor="text1"/>
          <w:sz w:val="27"/>
          <w:rtl/>
          <w:lang w:bidi="ar-AE"/>
        </w:rPr>
        <w:t xml:space="preserve"> بحكم قوله تعالى: </w:t>
      </w:r>
      <w:r w:rsidRPr="00BA4E01">
        <w:rPr>
          <w:rFonts w:ascii="Mosawi" w:hAnsi="Mosawi" w:cs="Mosawi"/>
          <w:color w:val="000000" w:themeColor="text1"/>
          <w:sz w:val="24"/>
          <w:szCs w:val="24"/>
          <w:rtl/>
        </w:rPr>
        <w:t>﴿</w:t>
      </w:r>
      <w:r w:rsidR="00640B32" w:rsidRPr="00BA4E01">
        <w:rPr>
          <w:b/>
          <w:bCs/>
          <w:color w:val="000000" w:themeColor="text1"/>
          <w:sz w:val="27"/>
          <w:rtl/>
        </w:rPr>
        <w:t>وَلَن</w:t>
      </w:r>
      <w:r w:rsidR="00212CF5">
        <w:rPr>
          <w:rFonts w:hint="cs"/>
          <w:b/>
          <w:bCs/>
          <w:color w:val="000000" w:themeColor="text1"/>
          <w:sz w:val="27"/>
          <w:rtl/>
        </w:rPr>
        <w:t>ْ</w:t>
      </w:r>
      <w:r w:rsidR="00640B32" w:rsidRPr="00BA4E01">
        <w:rPr>
          <w:b/>
          <w:bCs/>
          <w:color w:val="000000" w:themeColor="text1"/>
          <w:sz w:val="27"/>
          <w:rtl/>
        </w:rPr>
        <w:t xml:space="preserve"> يَج</w:t>
      </w:r>
      <w:r w:rsidR="00212CF5">
        <w:rPr>
          <w:rFonts w:hint="cs"/>
          <w:b/>
          <w:bCs/>
          <w:color w:val="000000" w:themeColor="text1"/>
          <w:sz w:val="27"/>
          <w:rtl/>
        </w:rPr>
        <w:t>ْ</w:t>
      </w:r>
      <w:r w:rsidR="00640B32" w:rsidRPr="00BA4E01">
        <w:rPr>
          <w:b/>
          <w:bCs/>
          <w:color w:val="000000" w:themeColor="text1"/>
          <w:sz w:val="27"/>
          <w:rtl/>
        </w:rPr>
        <w:t>عَلَ الل</w:t>
      </w:r>
      <w:r w:rsidRPr="00BA4E01">
        <w:rPr>
          <w:b/>
          <w:bCs/>
          <w:color w:val="000000" w:themeColor="text1"/>
          <w:sz w:val="27"/>
          <w:rtl/>
        </w:rPr>
        <w:t>هُ لِلكَافِرِينَ عَلَى المُؤ</w:t>
      </w:r>
      <w:r w:rsidR="00212CF5">
        <w:rPr>
          <w:rFonts w:hint="cs"/>
          <w:b/>
          <w:bCs/>
          <w:color w:val="000000" w:themeColor="text1"/>
          <w:sz w:val="27"/>
          <w:rtl/>
        </w:rPr>
        <w:t>ْ</w:t>
      </w:r>
      <w:r w:rsidRPr="00BA4E01">
        <w:rPr>
          <w:b/>
          <w:bCs/>
          <w:color w:val="000000" w:themeColor="text1"/>
          <w:sz w:val="27"/>
          <w:rtl/>
        </w:rPr>
        <w:t>مِنِينَ سَبِيلاً</w:t>
      </w:r>
      <w:r w:rsidRPr="00BA4E01">
        <w:rPr>
          <w:rFonts w:ascii="Mosawi" w:hAnsi="Mosawi" w:cs="Mosawi"/>
          <w:color w:val="000000" w:themeColor="text1"/>
          <w:sz w:val="24"/>
          <w:szCs w:val="24"/>
          <w:rtl/>
        </w:rPr>
        <w:t>﴾</w:t>
      </w:r>
      <w:r w:rsidR="00640B32" w:rsidRPr="00BA4E01">
        <w:rPr>
          <w:rFonts w:hint="cs"/>
          <w:color w:val="000000" w:themeColor="text1"/>
          <w:sz w:val="27"/>
          <w:rtl/>
          <w:lang w:bidi="ar-AE"/>
        </w:rPr>
        <w:t xml:space="preserve"> (النساء: 141)</w:t>
      </w:r>
      <w:r w:rsidRPr="00BA4E01">
        <w:rPr>
          <w:rFonts w:hint="cs"/>
          <w:color w:val="000000" w:themeColor="text1"/>
          <w:sz w:val="27"/>
          <w:rtl/>
          <w:lang w:bidi="ar-AE"/>
        </w:rPr>
        <w:t xml:space="preserve">.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ومن أسباب التحر</w:t>
      </w:r>
      <w:r w:rsidR="00640B32" w:rsidRPr="00BA4E01">
        <w:rPr>
          <w:rFonts w:hint="cs"/>
          <w:color w:val="000000" w:themeColor="text1"/>
          <w:sz w:val="27"/>
          <w:rtl/>
          <w:lang w:bidi="ar-AE"/>
        </w:rPr>
        <w:t>ُّ</w:t>
      </w:r>
      <w:r w:rsidRPr="00BA4E01">
        <w:rPr>
          <w:rFonts w:hint="cs"/>
          <w:color w:val="000000" w:themeColor="text1"/>
          <w:sz w:val="27"/>
          <w:rtl/>
          <w:lang w:bidi="ar-AE"/>
        </w:rPr>
        <w:t>ر والانعتاق التلقائي</w:t>
      </w:r>
      <w:r w:rsidR="00640B32" w:rsidRPr="00BA4E01">
        <w:rPr>
          <w:rFonts w:hint="cs"/>
          <w:color w:val="000000" w:themeColor="text1"/>
          <w:sz w:val="27"/>
          <w:rtl/>
          <w:lang w:bidi="ar-AE"/>
        </w:rPr>
        <w:t>:</w:t>
      </w:r>
      <w:r w:rsidRPr="00BA4E01">
        <w:rPr>
          <w:rFonts w:hint="cs"/>
          <w:color w:val="000000" w:themeColor="text1"/>
          <w:sz w:val="27"/>
          <w:rtl/>
          <w:lang w:bidi="ar-AE"/>
        </w:rPr>
        <w:t xml:space="preserve"> أن يشتري العبد أب</w:t>
      </w:r>
      <w:r w:rsidR="00640B32" w:rsidRPr="00BA4E01">
        <w:rPr>
          <w:rFonts w:hint="cs"/>
          <w:color w:val="000000" w:themeColor="text1"/>
          <w:sz w:val="27"/>
          <w:rtl/>
          <w:lang w:bidi="ar-AE"/>
        </w:rPr>
        <w:t>ا</w:t>
      </w:r>
      <w:r w:rsidRPr="00BA4E01">
        <w:rPr>
          <w:rFonts w:hint="cs"/>
          <w:color w:val="000000" w:themeColor="text1"/>
          <w:sz w:val="27"/>
          <w:rtl/>
          <w:lang w:bidi="ar-AE"/>
        </w:rPr>
        <w:t>ه أو ابنه أو أحد أقربائه</w:t>
      </w:r>
      <w:r w:rsidR="00640B32" w:rsidRPr="00BA4E01">
        <w:rPr>
          <w:rFonts w:hint="cs"/>
          <w:color w:val="000000" w:themeColor="text1"/>
          <w:sz w:val="27"/>
          <w:rtl/>
          <w:lang w:bidi="ar-AE"/>
        </w:rPr>
        <w:t xml:space="preserve">، </w:t>
      </w:r>
      <w:r w:rsidRPr="00BA4E01">
        <w:rPr>
          <w:rFonts w:hint="cs"/>
          <w:color w:val="000000" w:themeColor="text1"/>
          <w:sz w:val="27"/>
          <w:rtl/>
          <w:lang w:bidi="ar-AE"/>
        </w:rPr>
        <w:t>كأن يشتري الأبُ ابن</w:t>
      </w:r>
      <w:r w:rsidR="00640B32" w:rsidRPr="00BA4E01">
        <w:rPr>
          <w:rFonts w:hint="cs"/>
          <w:color w:val="000000" w:themeColor="text1"/>
          <w:sz w:val="27"/>
          <w:rtl/>
          <w:lang w:bidi="ar-AE"/>
        </w:rPr>
        <w:t>َ</w:t>
      </w:r>
      <w:r w:rsidRPr="00BA4E01">
        <w:rPr>
          <w:rFonts w:hint="cs"/>
          <w:color w:val="000000" w:themeColor="text1"/>
          <w:sz w:val="27"/>
          <w:rtl/>
          <w:lang w:bidi="ar-AE"/>
        </w:rPr>
        <w:t>ه أو العكس، أو أن يشتري الأخ أخته</w:t>
      </w:r>
      <w:r w:rsidR="00640B32" w:rsidRPr="00BA4E01">
        <w:rPr>
          <w:rFonts w:hint="cs"/>
          <w:color w:val="000000" w:themeColor="text1"/>
          <w:sz w:val="27"/>
          <w:rtl/>
          <w:lang w:bidi="ar-AE"/>
        </w:rPr>
        <w:t>،</w:t>
      </w:r>
      <w:r w:rsidRPr="00BA4E01">
        <w:rPr>
          <w:rFonts w:hint="cs"/>
          <w:color w:val="000000" w:themeColor="text1"/>
          <w:sz w:val="27"/>
          <w:rtl/>
          <w:lang w:bidi="ar-AE"/>
        </w:rPr>
        <w:t xml:space="preserve"> أو الأخت أخاها، أو سائر الأقارب المقرّ</w:t>
      </w:r>
      <w:r w:rsidR="00640B32" w:rsidRPr="00BA4E01">
        <w:rPr>
          <w:rFonts w:hint="cs"/>
          <w:color w:val="000000" w:themeColor="text1"/>
          <w:sz w:val="27"/>
          <w:rtl/>
          <w:lang w:bidi="ar-AE"/>
        </w:rPr>
        <w:t>َ</w:t>
      </w:r>
      <w:r w:rsidRPr="00BA4E01">
        <w:rPr>
          <w:rFonts w:hint="cs"/>
          <w:color w:val="000000" w:themeColor="text1"/>
          <w:sz w:val="27"/>
          <w:rtl/>
          <w:lang w:bidi="ar-AE"/>
        </w:rPr>
        <w:t>بين، فيؤد</w:t>
      </w:r>
      <w:r w:rsidR="00640B32" w:rsidRPr="00BA4E01">
        <w:rPr>
          <w:rFonts w:hint="cs"/>
          <w:color w:val="000000" w:themeColor="text1"/>
          <w:sz w:val="27"/>
          <w:rtl/>
          <w:lang w:bidi="ar-AE"/>
        </w:rPr>
        <w:t>ّ</w:t>
      </w:r>
      <w:r w:rsidRPr="00BA4E01">
        <w:rPr>
          <w:rFonts w:hint="cs"/>
          <w:color w:val="000000" w:themeColor="text1"/>
          <w:sz w:val="27"/>
          <w:rtl/>
          <w:lang w:bidi="ar-AE"/>
        </w:rPr>
        <w:t xml:space="preserve">ي ذلك إلى انعتاق العبد تلقائياً. </w:t>
      </w:r>
    </w:p>
    <w:p w:rsidR="00640B32" w:rsidRPr="00BA4E01" w:rsidRDefault="00A34A79" w:rsidP="00E4663C">
      <w:pPr>
        <w:rPr>
          <w:color w:val="000000" w:themeColor="text1"/>
          <w:sz w:val="27"/>
          <w:rtl/>
          <w:lang w:bidi="ar-AE"/>
        </w:rPr>
      </w:pPr>
      <w:r w:rsidRPr="00BA4E01">
        <w:rPr>
          <w:rFonts w:hint="cs"/>
          <w:color w:val="000000" w:themeColor="text1"/>
          <w:sz w:val="27"/>
          <w:rtl/>
          <w:lang w:bidi="ar-AE"/>
        </w:rPr>
        <w:t>إذن لا بُدَّ من أن نأخذ بعض الأمور والموارد بنظر الاعتبار</w:t>
      </w:r>
      <w:r w:rsidR="00640B32" w:rsidRPr="00BA4E01">
        <w:rPr>
          <w:rFonts w:hint="cs"/>
          <w:color w:val="000000" w:themeColor="text1"/>
          <w:sz w:val="27"/>
          <w:rtl/>
          <w:lang w:bidi="ar-AE"/>
        </w:rPr>
        <w:t>.</w:t>
      </w:r>
    </w:p>
    <w:p w:rsidR="00640B32" w:rsidRPr="00BA4E01" w:rsidRDefault="00A34A79" w:rsidP="00E4663C">
      <w:pPr>
        <w:rPr>
          <w:color w:val="000000" w:themeColor="text1"/>
          <w:sz w:val="27"/>
          <w:rtl/>
          <w:lang w:bidi="ar-AE"/>
        </w:rPr>
      </w:pPr>
      <w:r w:rsidRPr="00BA4E01">
        <w:rPr>
          <w:rFonts w:hint="cs"/>
          <w:b/>
          <w:bCs/>
          <w:color w:val="000000" w:themeColor="text1"/>
          <w:sz w:val="27"/>
          <w:rtl/>
          <w:lang w:bidi="ar-AE"/>
        </w:rPr>
        <w:t>فأو</w:t>
      </w:r>
      <w:r w:rsidR="00640B32" w:rsidRPr="00BA4E01">
        <w:rPr>
          <w:rFonts w:hint="cs"/>
          <w:b/>
          <w:bCs/>
          <w:color w:val="000000" w:themeColor="text1"/>
          <w:sz w:val="27"/>
          <w:rtl/>
          <w:lang w:bidi="ar-AE"/>
        </w:rPr>
        <w:t>ّ</w:t>
      </w:r>
      <w:r w:rsidRPr="00BA4E01">
        <w:rPr>
          <w:rFonts w:hint="cs"/>
          <w:b/>
          <w:bCs/>
          <w:color w:val="000000" w:themeColor="text1"/>
          <w:sz w:val="27"/>
          <w:rtl/>
          <w:lang w:bidi="ar-AE"/>
        </w:rPr>
        <w:t>لاً</w:t>
      </w:r>
      <w:r w:rsidRPr="00BA4E01">
        <w:rPr>
          <w:rFonts w:hint="cs"/>
          <w:color w:val="000000" w:themeColor="text1"/>
          <w:sz w:val="27"/>
          <w:rtl/>
          <w:lang w:bidi="ar-AE"/>
        </w:rPr>
        <w:t>: إن تعامل المسلمين مع العبيد يختلف عن معاملة الأنظمة الاستعبادية الأخرى اختلافاً جوهرياً</w:t>
      </w:r>
      <w:r w:rsidR="00640B32" w:rsidRPr="00BA4E01">
        <w:rPr>
          <w:rFonts w:hint="cs"/>
          <w:color w:val="000000" w:themeColor="text1"/>
          <w:sz w:val="27"/>
          <w:rtl/>
          <w:lang w:bidi="ar-AE"/>
        </w:rPr>
        <w:t>.</w:t>
      </w:r>
    </w:p>
    <w:p w:rsidR="00640B32" w:rsidRPr="00BA4E01" w:rsidRDefault="00A34A79" w:rsidP="00E4663C">
      <w:pPr>
        <w:rPr>
          <w:color w:val="000000" w:themeColor="text1"/>
          <w:sz w:val="27"/>
          <w:rtl/>
          <w:lang w:bidi="ar-AE"/>
        </w:rPr>
      </w:pPr>
      <w:r w:rsidRPr="00BA4E01">
        <w:rPr>
          <w:rFonts w:hint="cs"/>
          <w:b/>
          <w:bCs/>
          <w:color w:val="000000" w:themeColor="text1"/>
          <w:sz w:val="27"/>
          <w:rtl/>
          <w:lang w:bidi="ar-AE"/>
        </w:rPr>
        <w:t>وثانياً</w:t>
      </w:r>
      <w:r w:rsidRPr="00BA4E01">
        <w:rPr>
          <w:rFonts w:hint="cs"/>
          <w:color w:val="000000" w:themeColor="text1"/>
          <w:sz w:val="27"/>
          <w:rtl/>
          <w:lang w:bidi="ar-AE"/>
        </w:rPr>
        <w:t>: إن أسلوب الاستعباد في الإسلام يختلف عن أسلوب الأنظمة الأخرى</w:t>
      </w:r>
      <w:r w:rsidR="00640B32"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b/>
          <w:bCs/>
          <w:color w:val="000000" w:themeColor="text1"/>
          <w:sz w:val="27"/>
          <w:rtl/>
          <w:lang w:bidi="ar-AE"/>
        </w:rPr>
        <w:t>وثالثاً</w:t>
      </w:r>
      <w:r w:rsidRPr="00BA4E01">
        <w:rPr>
          <w:rFonts w:hint="cs"/>
          <w:color w:val="000000" w:themeColor="text1"/>
          <w:sz w:val="27"/>
          <w:rtl/>
          <w:lang w:bidi="ar-AE"/>
        </w:rPr>
        <w:t>: إن الإسلام يقد</w:t>
      </w:r>
      <w:r w:rsidR="00640B32" w:rsidRPr="00BA4E01">
        <w:rPr>
          <w:rFonts w:hint="cs"/>
          <w:color w:val="000000" w:themeColor="text1"/>
          <w:sz w:val="27"/>
          <w:rtl/>
          <w:lang w:bidi="ar-AE"/>
        </w:rPr>
        <w:t>ِّ</w:t>
      </w:r>
      <w:r w:rsidRPr="00BA4E01">
        <w:rPr>
          <w:rFonts w:hint="cs"/>
          <w:color w:val="000000" w:themeColor="text1"/>
          <w:sz w:val="27"/>
          <w:rtl/>
          <w:lang w:bidi="ar-AE"/>
        </w:rPr>
        <w:t>م مشروعاً متكاملاً ومنافذ عديدة لتحرير العبيد</w:t>
      </w:r>
      <w:r w:rsidR="00640B32" w:rsidRPr="00BA4E01">
        <w:rPr>
          <w:rFonts w:hint="cs"/>
          <w:color w:val="000000" w:themeColor="text1"/>
          <w:sz w:val="27"/>
          <w:rtl/>
          <w:lang w:bidi="ar-AE"/>
        </w:rPr>
        <w:t>.</w:t>
      </w:r>
      <w:r w:rsidRPr="00BA4E01">
        <w:rPr>
          <w:rFonts w:hint="cs"/>
          <w:color w:val="000000" w:themeColor="text1"/>
          <w:sz w:val="27"/>
          <w:rtl/>
          <w:lang w:bidi="ar-AE"/>
        </w:rPr>
        <w:t xml:space="preserve"> وإن هناك في المجتمع الإسلامي ـ الذي هو مورد بحثنا ـ إمكانية كبيرة لتعل</w:t>
      </w:r>
      <w:r w:rsidR="00640B32" w:rsidRPr="00BA4E01">
        <w:rPr>
          <w:rFonts w:hint="cs"/>
          <w:color w:val="000000" w:themeColor="text1"/>
          <w:sz w:val="27"/>
          <w:rtl/>
          <w:lang w:bidi="ar-AE"/>
        </w:rPr>
        <w:t>ُّ</w:t>
      </w:r>
      <w:r w:rsidRPr="00BA4E01">
        <w:rPr>
          <w:rFonts w:hint="cs"/>
          <w:color w:val="000000" w:themeColor="text1"/>
          <w:sz w:val="27"/>
          <w:rtl/>
          <w:lang w:bidi="ar-AE"/>
        </w:rPr>
        <w:t xml:space="preserve">ق العبد </w:t>
      </w:r>
      <w:r w:rsidRPr="00BA4E01">
        <w:rPr>
          <w:rFonts w:hint="cs"/>
          <w:color w:val="000000" w:themeColor="text1"/>
          <w:sz w:val="27"/>
          <w:rtl/>
          <w:lang w:bidi="ar-AE"/>
        </w:rPr>
        <w:lastRenderedPageBreak/>
        <w:t>بأهداب الحر</w:t>
      </w:r>
      <w:r w:rsidR="00640B32" w:rsidRPr="00BA4E01">
        <w:rPr>
          <w:rFonts w:hint="cs"/>
          <w:color w:val="000000" w:themeColor="text1"/>
          <w:sz w:val="27"/>
          <w:rtl/>
          <w:lang w:bidi="ar-AE"/>
        </w:rPr>
        <w:t>ّ</w:t>
      </w:r>
      <w:r w:rsidRPr="00BA4E01">
        <w:rPr>
          <w:rFonts w:hint="cs"/>
          <w:color w:val="000000" w:themeColor="text1"/>
          <w:sz w:val="27"/>
          <w:rtl/>
          <w:lang w:bidi="ar-AE"/>
        </w:rPr>
        <w:t>ية، إلا</w:t>
      </w:r>
      <w:r w:rsidR="00640B32" w:rsidRPr="00BA4E01">
        <w:rPr>
          <w:rFonts w:hint="cs"/>
          <w:color w:val="000000" w:themeColor="text1"/>
          <w:sz w:val="27"/>
          <w:rtl/>
          <w:lang w:bidi="ar-AE"/>
        </w:rPr>
        <w:t>ّ</w:t>
      </w:r>
      <w:r w:rsidRPr="00BA4E01">
        <w:rPr>
          <w:rFonts w:hint="cs"/>
          <w:color w:val="000000" w:themeColor="text1"/>
          <w:sz w:val="27"/>
          <w:rtl/>
          <w:lang w:bidi="ar-AE"/>
        </w:rPr>
        <w:t xml:space="preserve"> إذا تعل</w:t>
      </w:r>
      <w:r w:rsidR="00640B32" w:rsidRPr="00BA4E01">
        <w:rPr>
          <w:rFonts w:hint="cs"/>
          <w:color w:val="000000" w:themeColor="text1"/>
          <w:sz w:val="27"/>
          <w:rtl/>
          <w:lang w:bidi="ar-AE"/>
        </w:rPr>
        <w:t>َّ</w:t>
      </w:r>
      <w:r w:rsidRPr="00BA4E01">
        <w:rPr>
          <w:rFonts w:hint="cs"/>
          <w:color w:val="000000" w:themeColor="text1"/>
          <w:sz w:val="27"/>
          <w:rtl/>
          <w:lang w:bidi="ar-AE"/>
        </w:rPr>
        <w:t>قت رغبة العبد نفسه في البقاء على ما هو عليه، كما كان الأمر بالنسبة إلى الكثير من العبيد الذين عاشوا في كنف الأئم</w:t>
      </w:r>
      <w:r w:rsidR="00640B32" w:rsidRPr="00BA4E01">
        <w:rPr>
          <w:rFonts w:hint="cs"/>
          <w:color w:val="000000" w:themeColor="text1"/>
          <w:sz w:val="27"/>
          <w:rtl/>
          <w:lang w:bidi="ar-AE"/>
        </w:rPr>
        <w:t>ّ</w:t>
      </w:r>
      <w:r w:rsidRPr="00BA4E01">
        <w:rPr>
          <w:rFonts w:hint="cs"/>
          <w:color w:val="000000" w:themeColor="text1"/>
          <w:sz w:val="27"/>
          <w:rtl/>
          <w:lang w:bidi="ar-AE"/>
        </w:rPr>
        <w:t>ة المعصومين والصلحاء من المؤمنين، حيث كانوا يعرضون الحر</w:t>
      </w:r>
      <w:r w:rsidR="00640B32" w:rsidRPr="00BA4E01">
        <w:rPr>
          <w:rFonts w:hint="cs"/>
          <w:color w:val="000000" w:themeColor="text1"/>
          <w:sz w:val="27"/>
          <w:rtl/>
          <w:lang w:bidi="ar-AE"/>
        </w:rPr>
        <w:t>ّ</w:t>
      </w:r>
      <w:r w:rsidRPr="00BA4E01">
        <w:rPr>
          <w:rFonts w:hint="cs"/>
          <w:color w:val="000000" w:themeColor="text1"/>
          <w:sz w:val="27"/>
          <w:rtl/>
          <w:lang w:bidi="ar-AE"/>
        </w:rPr>
        <w:t>ية على عبيدهم</w:t>
      </w:r>
      <w:r w:rsidR="00640B32" w:rsidRPr="00BA4E01">
        <w:rPr>
          <w:rFonts w:hint="cs"/>
          <w:color w:val="000000" w:themeColor="text1"/>
          <w:sz w:val="27"/>
          <w:rtl/>
          <w:lang w:bidi="ar-AE"/>
        </w:rPr>
        <w:t>،</w:t>
      </w:r>
      <w:r w:rsidRPr="00BA4E01">
        <w:rPr>
          <w:rFonts w:hint="cs"/>
          <w:color w:val="000000" w:themeColor="text1"/>
          <w:sz w:val="27"/>
          <w:rtl/>
          <w:lang w:bidi="ar-AE"/>
        </w:rPr>
        <w:t xml:space="preserve"> فيأبونها</w:t>
      </w:r>
      <w:r w:rsidR="00640B32" w:rsidRPr="00BA4E01">
        <w:rPr>
          <w:rFonts w:hint="cs"/>
          <w:color w:val="000000" w:themeColor="text1"/>
          <w:sz w:val="27"/>
          <w:rtl/>
          <w:lang w:bidi="ar-AE"/>
        </w:rPr>
        <w:t>،</w:t>
      </w:r>
      <w:r w:rsidRPr="00BA4E01">
        <w:rPr>
          <w:rFonts w:hint="cs"/>
          <w:color w:val="000000" w:themeColor="text1"/>
          <w:sz w:val="27"/>
          <w:rtl/>
          <w:lang w:bidi="ar-AE"/>
        </w:rPr>
        <w:t xml:space="preserve"> ويفض</w:t>
      </w:r>
      <w:r w:rsidR="00640B32" w:rsidRPr="00BA4E01">
        <w:rPr>
          <w:rFonts w:hint="cs"/>
          <w:color w:val="000000" w:themeColor="text1"/>
          <w:sz w:val="27"/>
          <w:rtl/>
          <w:lang w:bidi="ar-AE"/>
        </w:rPr>
        <w:t>ِّ</w:t>
      </w:r>
      <w:r w:rsidRPr="00BA4E01">
        <w:rPr>
          <w:rFonts w:hint="cs"/>
          <w:color w:val="000000" w:themeColor="text1"/>
          <w:sz w:val="27"/>
          <w:rtl/>
          <w:lang w:bidi="ar-AE"/>
        </w:rPr>
        <w:t xml:space="preserve">لون العيش تحت رعايتهم. </w:t>
      </w:r>
    </w:p>
    <w:p w:rsidR="00640B32" w:rsidRPr="00BA4E01" w:rsidRDefault="00A34A79" w:rsidP="00E4663C">
      <w:pPr>
        <w:rPr>
          <w:color w:val="000000" w:themeColor="text1"/>
          <w:sz w:val="27"/>
          <w:rtl/>
          <w:lang w:bidi="ar-AE"/>
        </w:rPr>
      </w:pPr>
      <w:r w:rsidRPr="00BA4E01">
        <w:rPr>
          <w:rFonts w:hint="cs"/>
          <w:color w:val="000000" w:themeColor="text1"/>
          <w:sz w:val="27"/>
          <w:rtl/>
          <w:lang w:bidi="ar-AE"/>
        </w:rPr>
        <w:t>الأمر الآخر ـ الذي سنتحدّ</w:t>
      </w:r>
      <w:r w:rsidR="00640B32" w:rsidRPr="00BA4E01">
        <w:rPr>
          <w:rFonts w:hint="cs"/>
          <w:color w:val="000000" w:themeColor="text1"/>
          <w:sz w:val="27"/>
          <w:rtl/>
          <w:lang w:bidi="ar-AE"/>
        </w:rPr>
        <w:t>َ</w:t>
      </w:r>
      <w:r w:rsidRPr="00BA4E01">
        <w:rPr>
          <w:rFonts w:hint="cs"/>
          <w:color w:val="000000" w:themeColor="text1"/>
          <w:sz w:val="27"/>
          <w:rtl/>
          <w:lang w:bidi="ar-AE"/>
        </w:rPr>
        <w:t>ث عنه لاحقاً ـ حول الحقوق الاجتماعية. فهل تعتبر شهادة العبد نافذة</w:t>
      </w:r>
      <w:r w:rsidR="00640B32" w:rsidRPr="00BA4E01">
        <w:rPr>
          <w:rFonts w:hint="cs"/>
          <w:color w:val="000000" w:themeColor="text1"/>
          <w:sz w:val="27"/>
          <w:rtl/>
          <w:lang w:bidi="ar-AE"/>
        </w:rPr>
        <w:t>ً</w:t>
      </w:r>
      <w:r w:rsidRPr="00BA4E01">
        <w:rPr>
          <w:rFonts w:hint="cs"/>
          <w:color w:val="000000" w:themeColor="text1"/>
          <w:sz w:val="27"/>
          <w:rtl/>
          <w:lang w:bidi="ar-AE"/>
        </w:rPr>
        <w:t xml:space="preserve"> أم لا</w:t>
      </w:r>
      <w:r w:rsidR="00640B32"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يعتبر الإسلام شهادة العبد نافذة، كما يجوز للعبد أن ي</w:t>
      </w:r>
      <w:r w:rsidR="00640B32" w:rsidRPr="00BA4E01">
        <w:rPr>
          <w:rFonts w:hint="cs"/>
          <w:color w:val="000000" w:themeColor="text1"/>
          <w:sz w:val="27"/>
          <w:rtl/>
          <w:lang w:bidi="ar-AE"/>
        </w:rPr>
        <w:t>ؤ</w:t>
      </w:r>
      <w:r w:rsidRPr="00BA4E01">
        <w:rPr>
          <w:rFonts w:hint="cs"/>
          <w:color w:val="000000" w:themeColor="text1"/>
          <w:sz w:val="27"/>
          <w:rtl/>
          <w:lang w:bidi="ar-AE"/>
        </w:rPr>
        <w:t>مّ الجماعة في الصلاة. وبطبيعة الحال لم تكن هذه المسألة موجودة</w:t>
      </w:r>
      <w:r w:rsidR="00640B32" w:rsidRPr="00BA4E01">
        <w:rPr>
          <w:rFonts w:hint="cs"/>
          <w:color w:val="000000" w:themeColor="text1"/>
          <w:sz w:val="27"/>
          <w:rtl/>
          <w:lang w:bidi="ar-AE"/>
        </w:rPr>
        <w:t>ً</w:t>
      </w:r>
      <w:r w:rsidRPr="00BA4E01">
        <w:rPr>
          <w:rFonts w:hint="cs"/>
          <w:color w:val="000000" w:themeColor="text1"/>
          <w:sz w:val="27"/>
          <w:rtl/>
          <w:lang w:bidi="ar-AE"/>
        </w:rPr>
        <w:t xml:space="preserve"> عند الأمم الأخرى</w:t>
      </w:r>
      <w:r w:rsidR="00640B32" w:rsidRPr="00BA4E01">
        <w:rPr>
          <w:rFonts w:hint="cs"/>
          <w:color w:val="000000" w:themeColor="text1"/>
          <w:sz w:val="27"/>
          <w:rtl/>
          <w:lang w:bidi="ar-AE"/>
        </w:rPr>
        <w:t>؛</w:t>
      </w:r>
      <w:r w:rsidRPr="00BA4E01">
        <w:rPr>
          <w:rFonts w:hint="cs"/>
          <w:color w:val="000000" w:themeColor="text1"/>
          <w:sz w:val="27"/>
          <w:rtl/>
          <w:lang w:bidi="ar-AE"/>
        </w:rPr>
        <w:t xml:space="preserve"> كي يتسن</w:t>
      </w:r>
      <w:r w:rsidR="00640B32" w:rsidRPr="00BA4E01">
        <w:rPr>
          <w:rFonts w:hint="cs"/>
          <w:color w:val="000000" w:themeColor="text1"/>
          <w:sz w:val="27"/>
          <w:rtl/>
          <w:lang w:bidi="ar-AE"/>
        </w:rPr>
        <w:t>ّ</w:t>
      </w:r>
      <w:r w:rsidRPr="00BA4E01">
        <w:rPr>
          <w:rFonts w:hint="cs"/>
          <w:color w:val="000000" w:themeColor="text1"/>
          <w:sz w:val="27"/>
          <w:rtl/>
          <w:lang w:bidi="ar-AE"/>
        </w:rPr>
        <w:t>ى لنا المقارنة بين الأمرين من هذه الناحية. كما يجوز ل</w:t>
      </w:r>
      <w:r w:rsidR="00640B32" w:rsidRPr="00BA4E01">
        <w:rPr>
          <w:rFonts w:hint="cs"/>
          <w:color w:val="000000" w:themeColor="text1"/>
          <w:sz w:val="27"/>
          <w:rtl/>
          <w:lang w:bidi="ar-AE"/>
        </w:rPr>
        <w:t>ل</w:t>
      </w:r>
      <w:r w:rsidRPr="00BA4E01">
        <w:rPr>
          <w:rFonts w:hint="cs"/>
          <w:color w:val="000000" w:themeColor="text1"/>
          <w:sz w:val="27"/>
          <w:rtl/>
          <w:lang w:bidi="ar-AE"/>
        </w:rPr>
        <w:t>عبد أن يمارس القضاء والإفتاء</w:t>
      </w:r>
      <w:r w:rsidR="00640B32" w:rsidRPr="00BA4E01">
        <w:rPr>
          <w:rFonts w:hint="cs"/>
          <w:color w:val="000000" w:themeColor="text1"/>
          <w:sz w:val="27"/>
          <w:rtl/>
          <w:lang w:bidi="ar-AE"/>
        </w:rPr>
        <w:t>،</w:t>
      </w:r>
      <w:r w:rsidRPr="00BA4E01">
        <w:rPr>
          <w:rFonts w:hint="cs"/>
          <w:color w:val="000000" w:themeColor="text1"/>
          <w:sz w:val="27"/>
          <w:rtl/>
          <w:lang w:bidi="ar-AE"/>
        </w:rPr>
        <w:t xml:space="preserve"> وأن يتول</w:t>
      </w:r>
      <w:r w:rsidR="00640B32" w:rsidRPr="00BA4E01">
        <w:rPr>
          <w:rFonts w:hint="cs"/>
          <w:color w:val="000000" w:themeColor="text1"/>
          <w:sz w:val="27"/>
          <w:rtl/>
          <w:lang w:bidi="ar-AE"/>
        </w:rPr>
        <w:t>ّ</w:t>
      </w:r>
      <w:r w:rsidRPr="00BA4E01">
        <w:rPr>
          <w:rFonts w:hint="cs"/>
          <w:color w:val="000000" w:themeColor="text1"/>
          <w:sz w:val="27"/>
          <w:rtl/>
          <w:lang w:bidi="ar-AE"/>
        </w:rPr>
        <w:t>ى الحكم في إمارة</w:t>
      </w:r>
      <w:r w:rsidR="00640B32" w:rsidRPr="00BA4E01">
        <w:rPr>
          <w:rFonts w:hint="cs"/>
          <w:color w:val="000000" w:themeColor="text1"/>
          <w:sz w:val="27"/>
          <w:rtl/>
          <w:lang w:bidi="ar-AE"/>
        </w:rPr>
        <w:t>ٍ.</w:t>
      </w:r>
      <w:r w:rsidRPr="00BA4E01">
        <w:rPr>
          <w:rFonts w:hint="cs"/>
          <w:color w:val="000000" w:themeColor="text1"/>
          <w:sz w:val="27"/>
          <w:rtl/>
          <w:lang w:bidi="ar-AE"/>
        </w:rPr>
        <w:t xml:space="preserve"> وقد شهد التاريخ الإسلامي وسج</w:t>
      </w:r>
      <w:r w:rsidR="00640B32" w:rsidRPr="00BA4E01">
        <w:rPr>
          <w:rFonts w:hint="cs"/>
          <w:color w:val="000000" w:themeColor="text1"/>
          <w:sz w:val="27"/>
          <w:rtl/>
          <w:lang w:bidi="ar-AE"/>
        </w:rPr>
        <w:t>َّ</w:t>
      </w:r>
      <w:r w:rsidRPr="00BA4E01">
        <w:rPr>
          <w:rFonts w:hint="cs"/>
          <w:color w:val="000000" w:themeColor="text1"/>
          <w:sz w:val="27"/>
          <w:rtl/>
          <w:lang w:bidi="ar-AE"/>
        </w:rPr>
        <w:t>ل الكثير من هذه الحالات</w:t>
      </w:r>
      <w:r w:rsidR="00640B32" w:rsidRPr="00BA4E01">
        <w:rPr>
          <w:rFonts w:hint="cs"/>
          <w:color w:val="000000" w:themeColor="text1"/>
          <w:sz w:val="27"/>
          <w:rtl/>
          <w:lang w:bidi="ar-AE"/>
        </w:rPr>
        <w:t>.</w:t>
      </w:r>
      <w:r w:rsidRPr="00BA4E01">
        <w:rPr>
          <w:rFonts w:hint="cs"/>
          <w:color w:val="000000" w:themeColor="text1"/>
          <w:sz w:val="27"/>
          <w:rtl/>
          <w:lang w:bidi="ar-AE"/>
        </w:rPr>
        <w:t xml:space="preserve"> وقد كان طارق بن زياد المعروف واحداً من هؤلاء العبيد</w:t>
      </w:r>
      <w:r w:rsidRPr="00BA4E01">
        <w:rPr>
          <w:color w:val="000000" w:themeColor="text1"/>
          <w:sz w:val="27"/>
          <w:vertAlign w:val="superscript"/>
          <w:rtl/>
          <w:lang w:bidi="ar-AE"/>
        </w:rPr>
        <w:t>(</w:t>
      </w:r>
      <w:r w:rsidRPr="00BA4E01">
        <w:rPr>
          <w:rStyle w:val="ac"/>
          <w:color w:val="000000" w:themeColor="text1"/>
          <w:sz w:val="27"/>
          <w:rtl/>
          <w:lang w:bidi="ar-AE"/>
        </w:rPr>
        <w:endnoteReference w:id="4"/>
      </w:r>
      <w:r w:rsidRPr="00BA4E01">
        <w:rPr>
          <w:color w:val="000000" w:themeColor="text1"/>
          <w:sz w:val="27"/>
          <w:vertAlign w:val="superscript"/>
          <w:rtl/>
          <w:lang w:bidi="ar-AE"/>
        </w:rPr>
        <w:t>)</w:t>
      </w:r>
      <w:r w:rsidRPr="00BA4E01">
        <w:rPr>
          <w:rFonts w:hint="cs"/>
          <w:color w:val="000000" w:themeColor="text1"/>
          <w:sz w:val="27"/>
          <w:rtl/>
          <w:lang w:bidi="ar-AE"/>
        </w:rPr>
        <w:t xml:space="preserve">. </w:t>
      </w:r>
    </w:p>
    <w:p w:rsidR="00A34A79" w:rsidRPr="00BA4E01" w:rsidRDefault="00A34A79" w:rsidP="00016FD6">
      <w:pPr>
        <w:rPr>
          <w:color w:val="000000" w:themeColor="text1"/>
          <w:sz w:val="27"/>
          <w:rtl/>
          <w:lang w:bidi="ar-AE"/>
        </w:rPr>
      </w:pPr>
      <w:r w:rsidRPr="00BA4E01">
        <w:rPr>
          <w:rFonts w:hint="cs"/>
          <w:color w:val="000000" w:themeColor="text1"/>
          <w:sz w:val="27"/>
          <w:rtl/>
          <w:lang w:bidi="ar-AE"/>
        </w:rPr>
        <w:t xml:space="preserve">هذه هي القوانين الحقوقية التي وضعها الإسلام للعبيد، ولم يحرمهم من هذه المزايا.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هل يُعتبر الاستعباد ظلماً في حدّ</w:t>
      </w:r>
      <w:r w:rsidR="008E00E1" w:rsidRPr="00BA4E01">
        <w:rPr>
          <w:rFonts w:hint="cs"/>
          <w:color w:val="000000" w:themeColor="text1"/>
          <w:rtl/>
          <w:lang w:bidi="ar-AE"/>
        </w:rPr>
        <w:t>ِ</w:t>
      </w:r>
      <w:r w:rsidRPr="00BA4E01">
        <w:rPr>
          <w:rFonts w:hint="cs"/>
          <w:color w:val="000000" w:themeColor="text1"/>
          <w:rtl/>
          <w:lang w:bidi="ar-AE"/>
        </w:rPr>
        <w:t xml:space="preserve"> ذاته؟ </w:t>
      </w:r>
    </w:p>
    <w:p w:rsidR="008E00E1" w:rsidRPr="00BA4E01" w:rsidRDefault="00A34A79" w:rsidP="00016FD6">
      <w:pPr>
        <w:rPr>
          <w:color w:val="000000" w:themeColor="text1"/>
          <w:sz w:val="27"/>
          <w:rtl/>
          <w:lang w:bidi="ar-AE"/>
        </w:rPr>
      </w:pPr>
      <w:r w:rsidRPr="00BA4E01">
        <w:rPr>
          <w:rFonts w:hint="cs"/>
          <w:color w:val="000000" w:themeColor="text1"/>
          <w:sz w:val="27"/>
          <w:rtl/>
          <w:lang w:bidi="ar-AE"/>
        </w:rPr>
        <w:t xml:space="preserve">تناولنا </w:t>
      </w:r>
      <w:r w:rsidR="00016FD6" w:rsidRPr="00BA4E01">
        <w:rPr>
          <w:rFonts w:hint="cs"/>
          <w:color w:val="000000" w:themeColor="text1"/>
          <w:sz w:val="27"/>
          <w:rtl/>
          <w:lang w:bidi="ar-AE"/>
        </w:rPr>
        <w:t>إلى الآن</w:t>
      </w:r>
      <w:r w:rsidRPr="00BA4E01">
        <w:rPr>
          <w:color w:val="000000" w:themeColor="text1"/>
          <w:sz w:val="27"/>
          <w:vertAlign w:val="superscript"/>
          <w:rtl/>
          <w:lang w:bidi="ar-AE"/>
        </w:rPr>
        <w:t>(</w:t>
      </w:r>
      <w:r w:rsidRPr="00BA4E01">
        <w:rPr>
          <w:rStyle w:val="ac"/>
          <w:color w:val="000000" w:themeColor="text1"/>
          <w:sz w:val="27"/>
          <w:rtl/>
          <w:lang w:bidi="ar-AE"/>
        </w:rPr>
        <w:endnoteReference w:id="5"/>
      </w:r>
      <w:r w:rsidRPr="00BA4E01">
        <w:rPr>
          <w:color w:val="000000" w:themeColor="text1"/>
          <w:sz w:val="27"/>
          <w:vertAlign w:val="superscript"/>
          <w:rtl/>
          <w:lang w:bidi="ar-AE"/>
        </w:rPr>
        <w:t>)</w:t>
      </w:r>
      <w:r w:rsidRPr="00BA4E01">
        <w:rPr>
          <w:rFonts w:hint="cs"/>
          <w:color w:val="000000" w:themeColor="text1"/>
          <w:sz w:val="27"/>
          <w:rtl/>
          <w:lang w:bidi="ar-AE"/>
        </w:rPr>
        <w:t xml:space="preserve"> المسألة الجوهرية المطروحة بشأن ظاهرة العبوديّة. وقد كان الموضوع الذي أك</w:t>
      </w:r>
      <w:r w:rsidR="008E00E1" w:rsidRPr="00BA4E01">
        <w:rPr>
          <w:rFonts w:hint="cs"/>
          <w:color w:val="000000" w:themeColor="text1"/>
          <w:sz w:val="27"/>
          <w:rtl/>
          <w:lang w:bidi="ar-AE"/>
        </w:rPr>
        <w:t>َّ</w:t>
      </w:r>
      <w:r w:rsidRPr="00BA4E01">
        <w:rPr>
          <w:rFonts w:hint="cs"/>
          <w:color w:val="000000" w:themeColor="text1"/>
          <w:sz w:val="27"/>
          <w:rtl/>
          <w:lang w:bidi="ar-AE"/>
        </w:rPr>
        <w:t>د</w:t>
      </w:r>
      <w:r w:rsidR="00794394">
        <w:rPr>
          <w:rFonts w:hint="cs"/>
          <w:color w:val="000000" w:themeColor="text1"/>
          <w:sz w:val="27"/>
          <w:rtl/>
          <w:lang w:bidi="ar-AE"/>
        </w:rPr>
        <w:t>ْ</w:t>
      </w:r>
      <w:r w:rsidRPr="00BA4E01">
        <w:rPr>
          <w:rFonts w:hint="cs"/>
          <w:color w:val="000000" w:themeColor="text1"/>
          <w:sz w:val="27"/>
          <w:rtl/>
          <w:lang w:bidi="ar-AE"/>
        </w:rPr>
        <w:t>نا عليه هو أن للاستعباد بشكل</w:t>
      </w:r>
      <w:r w:rsidR="008E00E1" w:rsidRPr="00BA4E01">
        <w:rPr>
          <w:rFonts w:hint="cs"/>
          <w:color w:val="000000" w:themeColor="text1"/>
          <w:sz w:val="27"/>
          <w:rtl/>
          <w:lang w:bidi="ar-AE"/>
        </w:rPr>
        <w:t>ٍ</w:t>
      </w:r>
      <w:r w:rsidRPr="00BA4E01">
        <w:rPr>
          <w:rFonts w:hint="cs"/>
          <w:color w:val="000000" w:themeColor="text1"/>
          <w:sz w:val="27"/>
          <w:rtl/>
          <w:lang w:bidi="ar-AE"/>
        </w:rPr>
        <w:t xml:space="preserve"> عام ـ أيّاً كان مفهومه ـ [جامعاً مشتركاً</w:t>
      </w:r>
      <w:r w:rsidR="008E00E1" w:rsidRPr="00BA4E01">
        <w:rPr>
          <w:rFonts w:hint="cs"/>
          <w:color w:val="000000" w:themeColor="text1"/>
          <w:sz w:val="27"/>
          <w:rtl/>
          <w:lang w:bidi="ar-AE"/>
        </w:rPr>
        <w:t>].</w:t>
      </w:r>
    </w:p>
    <w:p w:rsidR="008E00E1" w:rsidRPr="00BA4E01" w:rsidRDefault="00A34A79" w:rsidP="00E4663C">
      <w:pPr>
        <w:rPr>
          <w:color w:val="000000" w:themeColor="text1"/>
          <w:sz w:val="27"/>
          <w:rtl/>
          <w:lang w:bidi="ar-AE"/>
        </w:rPr>
      </w:pPr>
      <w:r w:rsidRPr="00BA4E01">
        <w:rPr>
          <w:rFonts w:hint="cs"/>
          <w:color w:val="000000" w:themeColor="text1"/>
          <w:sz w:val="27"/>
          <w:rtl/>
          <w:lang w:bidi="ar-AE"/>
        </w:rPr>
        <w:t>صحيح</w:t>
      </w:r>
      <w:r w:rsidR="008E00E1" w:rsidRPr="00BA4E01">
        <w:rPr>
          <w:rFonts w:hint="cs"/>
          <w:color w:val="000000" w:themeColor="text1"/>
          <w:sz w:val="27"/>
          <w:rtl/>
          <w:lang w:bidi="ar-AE"/>
        </w:rPr>
        <w:t>ٌ</w:t>
      </w:r>
      <w:r w:rsidRPr="00BA4E01">
        <w:rPr>
          <w:rFonts w:hint="cs"/>
          <w:color w:val="000000" w:themeColor="text1"/>
          <w:sz w:val="27"/>
          <w:rtl/>
          <w:lang w:bidi="ar-AE"/>
        </w:rPr>
        <w:t xml:space="preserve"> أن أنواع الاستعباد تختلف باختلاف الأمم والمجتمعات،</w:t>
      </w:r>
      <w:r w:rsidR="00C6540E" w:rsidRPr="00BA4E01">
        <w:rPr>
          <w:rFonts w:hint="cs"/>
          <w:color w:val="000000" w:themeColor="text1"/>
          <w:sz w:val="27"/>
          <w:rtl/>
          <w:lang w:bidi="ar-AE"/>
        </w:rPr>
        <w:t xml:space="preserve"> بَي</w:t>
      </w:r>
      <w:r w:rsidR="00794394">
        <w:rPr>
          <w:rFonts w:hint="cs"/>
          <w:color w:val="000000" w:themeColor="text1"/>
          <w:sz w:val="27"/>
          <w:rtl/>
          <w:lang w:bidi="ar-AE"/>
        </w:rPr>
        <w:t>ْ</w:t>
      </w:r>
      <w:r w:rsidR="00C6540E" w:rsidRPr="00BA4E01">
        <w:rPr>
          <w:rFonts w:hint="cs"/>
          <w:color w:val="000000" w:themeColor="text1"/>
          <w:sz w:val="27"/>
          <w:rtl/>
          <w:lang w:bidi="ar-AE"/>
        </w:rPr>
        <w:t xml:space="preserve">دَ </w:t>
      </w:r>
      <w:r w:rsidRPr="00BA4E01">
        <w:rPr>
          <w:rFonts w:hint="cs"/>
          <w:color w:val="000000" w:themeColor="text1"/>
          <w:sz w:val="27"/>
          <w:rtl/>
          <w:lang w:bidi="ar-AE"/>
        </w:rPr>
        <w:t>أن الجامع المشترك بين جميع هذه الأنواع عبارة</w:t>
      </w:r>
      <w:r w:rsidR="008E00E1" w:rsidRPr="00BA4E01">
        <w:rPr>
          <w:rFonts w:hint="cs"/>
          <w:color w:val="000000" w:themeColor="text1"/>
          <w:sz w:val="27"/>
          <w:rtl/>
          <w:lang w:bidi="ar-AE"/>
        </w:rPr>
        <w:t>ٌ</w:t>
      </w:r>
      <w:r w:rsidRPr="00BA4E01">
        <w:rPr>
          <w:rFonts w:hint="cs"/>
          <w:color w:val="000000" w:themeColor="text1"/>
          <w:sz w:val="27"/>
          <w:rtl/>
          <w:lang w:bidi="ar-AE"/>
        </w:rPr>
        <w:t xml:space="preserve"> عن امتلاك شخص</w:t>
      </w:r>
      <w:r w:rsidR="008E00E1" w:rsidRPr="00BA4E01">
        <w:rPr>
          <w:rFonts w:hint="cs"/>
          <w:color w:val="000000" w:themeColor="text1"/>
          <w:sz w:val="27"/>
          <w:rtl/>
          <w:lang w:bidi="ar-AE"/>
        </w:rPr>
        <w:t>ٍ</w:t>
      </w:r>
      <w:r w:rsidRPr="00BA4E01">
        <w:rPr>
          <w:rFonts w:hint="cs"/>
          <w:color w:val="000000" w:themeColor="text1"/>
          <w:sz w:val="27"/>
          <w:rtl/>
          <w:lang w:bidi="ar-AE"/>
        </w:rPr>
        <w:t xml:space="preserve"> لشخص آخر، كما يمتلك سائر الثروات والأشياء</w:t>
      </w:r>
      <w:r w:rsidR="008E00E1" w:rsidRPr="00BA4E01">
        <w:rPr>
          <w:rFonts w:hint="cs"/>
          <w:color w:val="000000" w:themeColor="text1"/>
          <w:sz w:val="27"/>
          <w:rtl/>
          <w:lang w:bidi="ar-AE"/>
        </w:rPr>
        <w:t>.</w:t>
      </w:r>
      <w:r w:rsidRPr="00BA4E01">
        <w:rPr>
          <w:rFonts w:hint="cs"/>
          <w:color w:val="000000" w:themeColor="text1"/>
          <w:sz w:val="27"/>
          <w:rtl/>
          <w:lang w:bidi="ar-AE"/>
        </w:rPr>
        <w:t xml:space="preserve"> فكما يمتلك الجماد والنبات والحيوان يستطيع أن يمتلك الإنسان أيضاً، بحيث يكون هذا الإنسان جزءاً من ثروته وممتلكاته، وبالتالي يكون اختياره وإرادته بيد مالكه، ويكون تابعاً لرغبته وإرادته وأهوائه ونزواته</w:t>
      </w:r>
      <w:r w:rsidR="008E00E1" w:rsidRPr="00BA4E01">
        <w:rPr>
          <w:rFonts w:hint="cs"/>
          <w:color w:val="000000" w:themeColor="text1"/>
          <w:sz w:val="27"/>
          <w:rtl/>
          <w:lang w:bidi="ar-AE"/>
        </w:rPr>
        <w:t>.</w:t>
      </w:r>
    </w:p>
    <w:p w:rsidR="00ED7793" w:rsidRPr="00BA4E01" w:rsidRDefault="00A34A79" w:rsidP="00E4663C">
      <w:pPr>
        <w:rPr>
          <w:color w:val="000000" w:themeColor="text1"/>
          <w:sz w:val="27"/>
          <w:rtl/>
          <w:lang w:bidi="ar-AE"/>
        </w:rPr>
      </w:pPr>
      <w:r w:rsidRPr="00BA4E01">
        <w:rPr>
          <w:rFonts w:hint="cs"/>
          <w:color w:val="000000" w:themeColor="text1"/>
          <w:sz w:val="27"/>
          <w:rtl/>
          <w:lang w:bidi="ar-AE"/>
        </w:rPr>
        <w:t>وقد اعت</w:t>
      </w:r>
      <w:r w:rsidR="008E00E1" w:rsidRPr="00BA4E01">
        <w:rPr>
          <w:rFonts w:hint="cs"/>
          <w:color w:val="000000" w:themeColor="text1"/>
          <w:sz w:val="27"/>
          <w:rtl/>
          <w:lang w:bidi="ar-AE"/>
        </w:rPr>
        <w:t>ُ</w:t>
      </w:r>
      <w:r w:rsidRPr="00BA4E01">
        <w:rPr>
          <w:rFonts w:hint="cs"/>
          <w:color w:val="000000" w:themeColor="text1"/>
          <w:sz w:val="27"/>
          <w:rtl/>
          <w:lang w:bidi="ar-AE"/>
        </w:rPr>
        <w:t>بر ذلك في حدّ ذاته ظلماً وعدواناً، وعلى خلاف الحق الطبيعي الذي منحته الطبيعة والخلقة لكل فرد</w:t>
      </w:r>
      <w:r w:rsidR="00C90CEC">
        <w:rPr>
          <w:rFonts w:hint="cs"/>
          <w:color w:val="000000" w:themeColor="text1"/>
          <w:sz w:val="27"/>
          <w:rtl/>
          <w:lang w:bidi="ar-AE"/>
        </w:rPr>
        <w:t>ٍ</w:t>
      </w:r>
      <w:r w:rsidRPr="00BA4E01">
        <w:rPr>
          <w:rFonts w:hint="cs"/>
          <w:color w:val="000000" w:themeColor="text1"/>
          <w:sz w:val="27"/>
          <w:rtl/>
          <w:lang w:bidi="ar-AE"/>
        </w:rPr>
        <w:t xml:space="preserve"> من أفراد الإنسان. وعليه فإن أيّ</w:t>
      </w:r>
      <w:r w:rsidR="008E00E1" w:rsidRPr="00BA4E01">
        <w:rPr>
          <w:rFonts w:hint="cs"/>
          <w:color w:val="000000" w:themeColor="text1"/>
          <w:sz w:val="27"/>
          <w:rtl/>
          <w:lang w:bidi="ar-AE"/>
        </w:rPr>
        <w:t>َ</w:t>
      </w:r>
      <w:r w:rsidRPr="00BA4E01">
        <w:rPr>
          <w:rFonts w:hint="cs"/>
          <w:color w:val="000000" w:themeColor="text1"/>
          <w:sz w:val="27"/>
          <w:rtl/>
          <w:lang w:bidi="ar-AE"/>
        </w:rPr>
        <w:t xml:space="preserve"> نوع</w:t>
      </w:r>
      <w:r w:rsidR="008E00E1" w:rsidRPr="00BA4E01">
        <w:rPr>
          <w:rFonts w:hint="cs"/>
          <w:color w:val="000000" w:themeColor="text1"/>
          <w:sz w:val="27"/>
          <w:rtl/>
          <w:lang w:bidi="ar-AE"/>
        </w:rPr>
        <w:t>ٍ</w:t>
      </w:r>
      <w:r w:rsidRPr="00BA4E01">
        <w:rPr>
          <w:rFonts w:hint="cs"/>
          <w:color w:val="000000" w:themeColor="text1"/>
          <w:sz w:val="27"/>
          <w:rtl/>
          <w:lang w:bidi="ar-AE"/>
        </w:rPr>
        <w:t xml:space="preserve"> من أنواع العبودية يقول به الإسلام ـ مهما كان محافظاً على إنسانية العبد</w:t>
      </w:r>
      <w:r w:rsidR="008E00E1" w:rsidRPr="00BA4E01">
        <w:rPr>
          <w:rFonts w:hint="cs"/>
          <w:color w:val="000000" w:themeColor="text1"/>
          <w:sz w:val="27"/>
          <w:rtl/>
          <w:lang w:bidi="ar-AE"/>
        </w:rPr>
        <w:t>،</w:t>
      </w:r>
      <w:r w:rsidRPr="00BA4E01">
        <w:rPr>
          <w:rFonts w:hint="cs"/>
          <w:color w:val="000000" w:themeColor="text1"/>
          <w:sz w:val="27"/>
          <w:rtl/>
          <w:lang w:bidi="ar-AE"/>
        </w:rPr>
        <w:t xml:space="preserve"> وأحسن معاملته ـ </w:t>
      </w:r>
      <w:r w:rsidRPr="00BA4E01">
        <w:rPr>
          <w:rFonts w:hint="cs"/>
          <w:color w:val="000000" w:themeColor="text1"/>
          <w:sz w:val="27"/>
          <w:rtl/>
          <w:lang w:bidi="ar-AE"/>
        </w:rPr>
        <w:lastRenderedPageBreak/>
        <w:t>سوف يمارس نوعاً من المفاهيم والظواهر التي ت</w:t>
      </w:r>
      <w:r w:rsidR="008E00E1" w:rsidRPr="00BA4E01">
        <w:rPr>
          <w:rFonts w:hint="cs"/>
          <w:color w:val="000000" w:themeColor="text1"/>
          <w:sz w:val="27"/>
          <w:rtl/>
          <w:lang w:bidi="ar-AE"/>
        </w:rPr>
        <w:t>ُ</w:t>
      </w:r>
      <w:r w:rsidRPr="00BA4E01">
        <w:rPr>
          <w:rFonts w:hint="cs"/>
          <w:color w:val="000000" w:themeColor="text1"/>
          <w:sz w:val="27"/>
          <w:rtl/>
          <w:lang w:bidi="ar-AE"/>
        </w:rPr>
        <w:t>ع</w:t>
      </w:r>
      <w:r w:rsidR="008E00E1" w:rsidRPr="00BA4E01">
        <w:rPr>
          <w:rFonts w:hint="cs"/>
          <w:color w:val="000000" w:themeColor="text1"/>
          <w:sz w:val="27"/>
          <w:rtl/>
          <w:lang w:bidi="ar-AE"/>
        </w:rPr>
        <w:t>َ</w:t>
      </w:r>
      <w:r w:rsidRPr="00BA4E01">
        <w:rPr>
          <w:rFonts w:hint="cs"/>
          <w:color w:val="000000" w:themeColor="text1"/>
          <w:sz w:val="27"/>
          <w:rtl/>
          <w:lang w:bidi="ar-AE"/>
        </w:rPr>
        <w:t>دّ ظلماً في حدّ</w:t>
      </w:r>
      <w:r w:rsidR="008E00E1" w:rsidRPr="00BA4E01">
        <w:rPr>
          <w:rFonts w:hint="cs"/>
          <w:color w:val="000000" w:themeColor="text1"/>
          <w:sz w:val="27"/>
          <w:rtl/>
          <w:lang w:bidi="ar-AE"/>
        </w:rPr>
        <w:t>ِ</w:t>
      </w:r>
      <w:r w:rsidRPr="00BA4E01">
        <w:rPr>
          <w:rFonts w:hint="cs"/>
          <w:color w:val="000000" w:themeColor="text1"/>
          <w:sz w:val="27"/>
          <w:rtl/>
          <w:lang w:bidi="ar-AE"/>
        </w:rPr>
        <w:t xml:space="preserve"> ذاتها. غاية ما هنالك أن هذا الظلم يختلف على درجات، وأن بعض الأنظمة تشرّ</w:t>
      </w:r>
      <w:r w:rsidR="008E00E1" w:rsidRPr="00BA4E01">
        <w:rPr>
          <w:rFonts w:hint="cs"/>
          <w:color w:val="000000" w:themeColor="text1"/>
          <w:sz w:val="27"/>
          <w:rtl/>
          <w:lang w:bidi="ar-AE"/>
        </w:rPr>
        <w:t>ِ</w:t>
      </w:r>
      <w:r w:rsidRPr="00BA4E01">
        <w:rPr>
          <w:rFonts w:hint="cs"/>
          <w:color w:val="000000" w:themeColor="text1"/>
          <w:sz w:val="27"/>
          <w:rtl/>
          <w:lang w:bidi="ar-AE"/>
        </w:rPr>
        <w:t>ع قوانين تزيد من فداحة وقسوة هذه الظاهرة</w:t>
      </w:r>
      <w:r w:rsidR="008E00E1" w:rsidRPr="00BA4E01">
        <w:rPr>
          <w:rFonts w:hint="cs"/>
          <w:color w:val="000000" w:themeColor="text1"/>
          <w:sz w:val="27"/>
          <w:rtl/>
          <w:lang w:bidi="ar-AE"/>
        </w:rPr>
        <w:t>،</w:t>
      </w:r>
      <w:r w:rsidRPr="00BA4E01">
        <w:rPr>
          <w:rFonts w:hint="cs"/>
          <w:color w:val="000000" w:themeColor="text1"/>
          <w:sz w:val="27"/>
          <w:rtl/>
          <w:lang w:bidi="ar-AE"/>
        </w:rPr>
        <w:t xml:space="preserve"> ويكون في قوانينها </w:t>
      </w:r>
      <w:r w:rsidRPr="00BA4E01">
        <w:rPr>
          <w:rFonts w:hint="eastAsia"/>
          <w:color w:val="000000" w:themeColor="text1"/>
          <w:sz w:val="27"/>
          <w:rtl/>
        </w:rPr>
        <w:t>«</w:t>
      </w:r>
      <w:r w:rsidRPr="00BA4E01">
        <w:rPr>
          <w:rFonts w:hint="cs"/>
          <w:color w:val="000000" w:themeColor="text1"/>
          <w:sz w:val="27"/>
          <w:rtl/>
          <w:lang w:bidi="ar-AE"/>
        </w:rPr>
        <w:t>ظلم</w:t>
      </w:r>
      <w:r w:rsidR="008E00E1" w:rsidRPr="00BA4E01">
        <w:rPr>
          <w:rFonts w:hint="cs"/>
          <w:color w:val="000000" w:themeColor="text1"/>
          <w:sz w:val="27"/>
          <w:rtl/>
          <w:lang w:bidi="ar-AE"/>
        </w:rPr>
        <w:t>ٌ</w:t>
      </w:r>
      <w:r w:rsidRPr="00BA4E01">
        <w:rPr>
          <w:rFonts w:hint="cs"/>
          <w:color w:val="000000" w:themeColor="text1"/>
          <w:sz w:val="27"/>
          <w:rtl/>
          <w:lang w:bidi="ar-AE"/>
        </w:rPr>
        <w:t xml:space="preserve"> فوق ظلم</w:t>
      </w:r>
      <w:r w:rsidRPr="00BA4E01">
        <w:rPr>
          <w:rFonts w:hint="eastAsia"/>
          <w:color w:val="000000" w:themeColor="text1"/>
          <w:sz w:val="27"/>
          <w:rtl/>
        </w:rPr>
        <w:t>»</w:t>
      </w:r>
      <w:r w:rsidRPr="00BA4E01">
        <w:rPr>
          <w:rFonts w:hint="cs"/>
          <w:color w:val="000000" w:themeColor="text1"/>
          <w:sz w:val="27"/>
          <w:rtl/>
          <w:lang w:bidi="ar-AE"/>
        </w:rPr>
        <w:t>، أو على حدّ</w:t>
      </w:r>
      <w:r w:rsidR="008E00E1" w:rsidRPr="00BA4E01">
        <w:rPr>
          <w:rFonts w:hint="cs"/>
          <w:color w:val="000000" w:themeColor="text1"/>
          <w:sz w:val="27"/>
          <w:rtl/>
          <w:lang w:bidi="ar-AE"/>
        </w:rPr>
        <w:t>ِ</w:t>
      </w:r>
      <w:r w:rsidRPr="00BA4E01">
        <w:rPr>
          <w:rFonts w:hint="cs"/>
          <w:color w:val="000000" w:themeColor="text1"/>
          <w:sz w:val="27"/>
          <w:rtl/>
          <w:lang w:bidi="ar-AE"/>
        </w:rPr>
        <w:t xml:space="preserve"> تعبير القرآن الكريم</w:t>
      </w:r>
      <w:r w:rsidR="008E00E1" w:rsidRPr="00BA4E01">
        <w:rPr>
          <w:rFonts w:hint="cs"/>
          <w:color w:val="000000" w:themeColor="text1"/>
          <w:sz w:val="27"/>
          <w:rtl/>
          <w:lang w:bidi="ar-AE"/>
        </w:rPr>
        <w:t>:</w:t>
      </w:r>
      <w:r w:rsidRPr="00BA4E01">
        <w:rPr>
          <w:rFonts w:hint="cs"/>
          <w:color w:val="000000" w:themeColor="text1"/>
          <w:sz w:val="27"/>
          <w:rtl/>
          <w:lang w:bidi="ar-AE"/>
        </w:rPr>
        <w:t xml:space="preserve"> </w:t>
      </w:r>
      <w:r w:rsidRPr="00BA4E01">
        <w:rPr>
          <w:rFonts w:ascii="Mosawi" w:hAnsi="Mosawi" w:cs="Mosawi"/>
          <w:color w:val="000000" w:themeColor="text1"/>
          <w:sz w:val="24"/>
          <w:szCs w:val="24"/>
          <w:rtl/>
        </w:rPr>
        <w:t>﴿</w:t>
      </w:r>
      <w:r w:rsidRPr="00BA4E01">
        <w:rPr>
          <w:b/>
          <w:bCs/>
          <w:color w:val="000000" w:themeColor="text1"/>
          <w:sz w:val="27"/>
          <w:rtl/>
        </w:rPr>
        <w:t>ظُلُمَاتٌ بَع</w:t>
      </w:r>
      <w:r w:rsidR="00C90CEC">
        <w:rPr>
          <w:rFonts w:hint="cs"/>
          <w:b/>
          <w:bCs/>
          <w:color w:val="000000" w:themeColor="text1"/>
          <w:sz w:val="27"/>
          <w:rtl/>
        </w:rPr>
        <w:t>ْ</w:t>
      </w:r>
      <w:r w:rsidRPr="00BA4E01">
        <w:rPr>
          <w:b/>
          <w:bCs/>
          <w:color w:val="000000" w:themeColor="text1"/>
          <w:sz w:val="27"/>
          <w:rtl/>
        </w:rPr>
        <w:t>ضُهَا فَو</w:t>
      </w:r>
      <w:r w:rsidR="00C90CEC">
        <w:rPr>
          <w:rFonts w:hint="cs"/>
          <w:b/>
          <w:bCs/>
          <w:color w:val="000000" w:themeColor="text1"/>
          <w:sz w:val="27"/>
          <w:rtl/>
        </w:rPr>
        <w:t>ْ</w:t>
      </w:r>
      <w:r w:rsidRPr="00BA4E01">
        <w:rPr>
          <w:b/>
          <w:bCs/>
          <w:color w:val="000000" w:themeColor="text1"/>
          <w:sz w:val="27"/>
          <w:rtl/>
        </w:rPr>
        <w:t>قَ بَع</w:t>
      </w:r>
      <w:r w:rsidR="00C90CEC">
        <w:rPr>
          <w:rFonts w:hint="cs"/>
          <w:b/>
          <w:bCs/>
          <w:color w:val="000000" w:themeColor="text1"/>
          <w:sz w:val="27"/>
          <w:rtl/>
        </w:rPr>
        <w:t>ْ</w:t>
      </w:r>
      <w:r w:rsidRPr="00BA4E01">
        <w:rPr>
          <w:b/>
          <w:bCs/>
          <w:color w:val="000000" w:themeColor="text1"/>
          <w:sz w:val="27"/>
          <w:rtl/>
        </w:rPr>
        <w:t>ضٍ</w:t>
      </w:r>
      <w:r w:rsidRPr="00BA4E01">
        <w:rPr>
          <w:rFonts w:ascii="Mosawi" w:hAnsi="Mosawi" w:cs="Mosawi"/>
          <w:color w:val="000000" w:themeColor="text1"/>
          <w:sz w:val="24"/>
          <w:szCs w:val="24"/>
          <w:rtl/>
        </w:rPr>
        <w:t>﴾</w:t>
      </w:r>
      <w:r w:rsidR="008E00E1" w:rsidRPr="00BA4E01">
        <w:rPr>
          <w:rFonts w:hint="cs"/>
          <w:color w:val="000000" w:themeColor="text1"/>
          <w:sz w:val="27"/>
          <w:rtl/>
          <w:lang w:bidi="ar-AE"/>
        </w:rPr>
        <w:t xml:space="preserve"> (النور: 40)</w:t>
      </w:r>
      <w:r w:rsidRPr="00BA4E01">
        <w:rPr>
          <w:rFonts w:hint="cs"/>
          <w:color w:val="000000" w:themeColor="text1"/>
          <w:sz w:val="27"/>
          <w:rtl/>
          <w:lang w:bidi="ar-AE"/>
        </w:rPr>
        <w:t>، وأما الأنظمة الأخرى فيجري ظلم الاستعباد على نحو أخف</w:t>
      </w:r>
      <w:r w:rsidR="008E00E1" w:rsidRPr="00BA4E01">
        <w:rPr>
          <w:rFonts w:hint="cs"/>
          <w:color w:val="000000" w:themeColor="text1"/>
          <w:sz w:val="27"/>
          <w:rtl/>
          <w:lang w:bidi="ar-AE"/>
        </w:rPr>
        <w:t>ّ</w:t>
      </w:r>
      <w:r w:rsidRPr="00BA4E01">
        <w:rPr>
          <w:rFonts w:hint="cs"/>
          <w:color w:val="000000" w:themeColor="text1"/>
          <w:sz w:val="27"/>
          <w:rtl/>
          <w:lang w:bidi="ar-AE"/>
        </w:rPr>
        <w:t>، كما يقول مونتسكيو: كان نظام الاستعباد قائماً في كل</w:t>
      </w:r>
      <w:r w:rsidR="008E00E1" w:rsidRPr="00BA4E01">
        <w:rPr>
          <w:rFonts w:hint="cs"/>
          <w:color w:val="000000" w:themeColor="text1"/>
          <w:sz w:val="27"/>
          <w:rtl/>
          <w:lang w:bidi="ar-AE"/>
        </w:rPr>
        <w:t>ٍّ</w:t>
      </w:r>
      <w:r w:rsidRPr="00BA4E01">
        <w:rPr>
          <w:rFonts w:hint="cs"/>
          <w:color w:val="000000" w:themeColor="text1"/>
          <w:sz w:val="27"/>
          <w:rtl/>
          <w:lang w:bidi="ar-AE"/>
        </w:rPr>
        <w:t xml:space="preserve"> من اليونان وروما القديمة،</w:t>
      </w:r>
      <w:r w:rsidR="00C6540E" w:rsidRPr="00BA4E01">
        <w:rPr>
          <w:rFonts w:hint="cs"/>
          <w:color w:val="000000" w:themeColor="text1"/>
          <w:sz w:val="27"/>
          <w:rtl/>
          <w:lang w:bidi="ar-AE"/>
        </w:rPr>
        <w:t xml:space="preserve"> </w:t>
      </w:r>
      <w:r w:rsidR="00DD5E35">
        <w:rPr>
          <w:rFonts w:hint="cs"/>
          <w:color w:val="000000" w:themeColor="text1"/>
          <w:sz w:val="27"/>
          <w:rtl/>
          <w:lang w:bidi="ar-AE"/>
        </w:rPr>
        <w:t>بَيْدَ</w:t>
      </w:r>
      <w:r w:rsidR="00C6540E" w:rsidRPr="00BA4E01">
        <w:rPr>
          <w:rFonts w:hint="cs"/>
          <w:color w:val="000000" w:themeColor="text1"/>
          <w:sz w:val="27"/>
          <w:rtl/>
          <w:lang w:bidi="ar-AE"/>
        </w:rPr>
        <w:t xml:space="preserve"> </w:t>
      </w:r>
      <w:r w:rsidRPr="00BA4E01">
        <w:rPr>
          <w:rFonts w:hint="cs"/>
          <w:color w:val="000000" w:themeColor="text1"/>
          <w:sz w:val="27"/>
          <w:rtl/>
          <w:lang w:bidi="ar-AE"/>
        </w:rPr>
        <w:t>أن الظروف التي كان يعيشها العبيد لم تكن قاسية</w:t>
      </w:r>
      <w:r w:rsidR="008E00E1" w:rsidRPr="00BA4E01">
        <w:rPr>
          <w:rFonts w:hint="cs"/>
          <w:color w:val="000000" w:themeColor="text1"/>
          <w:sz w:val="27"/>
          <w:rtl/>
          <w:lang w:bidi="ar-AE"/>
        </w:rPr>
        <w:t>ً</w:t>
      </w:r>
      <w:r w:rsidRPr="00BA4E01">
        <w:rPr>
          <w:rFonts w:hint="cs"/>
          <w:color w:val="000000" w:themeColor="text1"/>
          <w:sz w:val="27"/>
          <w:rtl/>
          <w:lang w:bidi="ar-AE"/>
        </w:rPr>
        <w:t xml:space="preserve"> جد</w:t>
      </w:r>
      <w:r w:rsidR="008E00E1" w:rsidRPr="00BA4E01">
        <w:rPr>
          <w:rFonts w:hint="cs"/>
          <w:color w:val="000000" w:themeColor="text1"/>
          <w:sz w:val="27"/>
          <w:rtl/>
          <w:lang w:bidi="ar-AE"/>
        </w:rPr>
        <w:t>ّ</w:t>
      </w:r>
      <w:r w:rsidRPr="00BA4E01">
        <w:rPr>
          <w:rFonts w:hint="cs"/>
          <w:color w:val="000000" w:themeColor="text1"/>
          <w:sz w:val="27"/>
          <w:rtl/>
          <w:lang w:bidi="ar-AE"/>
        </w:rPr>
        <w:t>اً</w:t>
      </w:r>
      <w:r w:rsidR="00ED7793"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أما في المرحلة اللاحقة فقد شهدت روما تشريع قوانين مجحفة بحق</w:t>
      </w:r>
      <w:r w:rsidR="008E00E1" w:rsidRPr="00BA4E01">
        <w:rPr>
          <w:rFonts w:hint="cs"/>
          <w:color w:val="000000" w:themeColor="text1"/>
          <w:sz w:val="27"/>
          <w:rtl/>
          <w:lang w:bidi="ar-AE"/>
        </w:rPr>
        <w:t>ّ</w:t>
      </w:r>
      <w:r w:rsidRPr="00BA4E01">
        <w:rPr>
          <w:rFonts w:hint="cs"/>
          <w:color w:val="000000" w:themeColor="text1"/>
          <w:sz w:val="27"/>
          <w:rtl/>
          <w:lang w:bidi="ar-AE"/>
        </w:rPr>
        <w:t xml:space="preserve"> الغلمان والعبيد. وهنا يتضاعف حجم الظلم، إلا</w:t>
      </w:r>
      <w:r w:rsidR="008E00E1" w:rsidRPr="00BA4E01">
        <w:rPr>
          <w:rFonts w:hint="cs"/>
          <w:color w:val="000000" w:themeColor="text1"/>
          <w:sz w:val="27"/>
          <w:rtl/>
          <w:lang w:bidi="ar-AE"/>
        </w:rPr>
        <w:t>ّ</w:t>
      </w:r>
      <w:r w:rsidRPr="00BA4E01">
        <w:rPr>
          <w:rFonts w:hint="cs"/>
          <w:color w:val="000000" w:themeColor="text1"/>
          <w:sz w:val="27"/>
          <w:rtl/>
          <w:lang w:bidi="ar-AE"/>
        </w:rPr>
        <w:t xml:space="preserve"> أن الذي يقوله القوم هو أن هذا لا ينفي ات</w:t>
      </w:r>
      <w:r w:rsidR="008E00E1" w:rsidRPr="00BA4E01">
        <w:rPr>
          <w:rFonts w:hint="cs"/>
          <w:color w:val="000000" w:themeColor="text1"/>
          <w:sz w:val="27"/>
          <w:rtl/>
          <w:lang w:bidi="ar-AE"/>
        </w:rPr>
        <w:t>ّ</w:t>
      </w:r>
      <w:r w:rsidRPr="00BA4E01">
        <w:rPr>
          <w:rFonts w:hint="cs"/>
          <w:color w:val="000000" w:themeColor="text1"/>
          <w:sz w:val="27"/>
          <w:rtl/>
          <w:lang w:bidi="ar-AE"/>
        </w:rPr>
        <w:t xml:space="preserve">صاف أصل الاستعباد بكونه ظلماً وعدواناً.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كلمة جون لوك</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ولكي يت</w:t>
      </w:r>
      <w:r w:rsidR="00ED7793" w:rsidRPr="00BA4E01">
        <w:rPr>
          <w:rFonts w:hint="cs"/>
          <w:color w:val="000000" w:themeColor="text1"/>
          <w:sz w:val="27"/>
          <w:rtl/>
          <w:lang w:bidi="ar-AE"/>
        </w:rPr>
        <w:t>ّ</w:t>
      </w:r>
      <w:r w:rsidRPr="00BA4E01">
        <w:rPr>
          <w:rFonts w:hint="cs"/>
          <w:color w:val="000000" w:themeColor="text1"/>
          <w:sz w:val="27"/>
          <w:rtl/>
          <w:lang w:bidi="ar-AE"/>
        </w:rPr>
        <w:t>ضح مضمون كلام هؤلاء السادة ننقل عبارة</w:t>
      </w:r>
      <w:r w:rsidR="00ED7793" w:rsidRPr="00BA4E01">
        <w:rPr>
          <w:rFonts w:hint="cs"/>
          <w:color w:val="000000" w:themeColor="text1"/>
          <w:sz w:val="27"/>
          <w:rtl/>
          <w:lang w:bidi="ar-AE"/>
        </w:rPr>
        <w:t>ً</w:t>
      </w:r>
      <w:r w:rsidRPr="00BA4E01">
        <w:rPr>
          <w:rFonts w:hint="cs"/>
          <w:color w:val="000000" w:themeColor="text1"/>
          <w:sz w:val="27"/>
          <w:rtl/>
          <w:lang w:bidi="ar-AE"/>
        </w:rPr>
        <w:t xml:space="preserve"> قالها الفيلسوف الإنجليزي الشهير جون لوك، حيث بحث مفهوم الحر</w:t>
      </w:r>
      <w:r w:rsidR="00ED7793" w:rsidRPr="00BA4E01">
        <w:rPr>
          <w:rFonts w:hint="cs"/>
          <w:color w:val="000000" w:themeColor="text1"/>
          <w:sz w:val="27"/>
          <w:rtl/>
          <w:lang w:bidi="ar-AE"/>
        </w:rPr>
        <w:t>ّ</w:t>
      </w:r>
      <w:r w:rsidRPr="00BA4E01">
        <w:rPr>
          <w:rFonts w:hint="cs"/>
          <w:color w:val="000000" w:themeColor="text1"/>
          <w:sz w:val="27"/>
          <w:rtl/>
          <w:lang w:bidi="ar-AE"/>
        </w:rPr>
        <w:t>ية</w:t>
      </w:r>
      <w:r w:rsidR="00ED7793" w:rsidRPr="00BA4E01">
        <w:rPr>
          <w:rFonts w:hint="cs"/>
          <w:color w:val="000000" w:themeColor="text1"/>
          <w:sz w:val="27"/>
          <w:rtl/>
          <w:lang w:bidi="ar-AE"/>
        </w:rPr>
        <w:t>،</w:t>
      </w:r>
      <w:r w:rsidRPr="00BA4E01">
        <w:rPr>
          <w:rFonts w:hint="cs"/>
          <w:color w:val="000000" w:themeColor="text1"/>
          <w:sz w:val="27"/>
          <w:rtl/>
          <w:lang w:bidi="ar-AE"/>
        </w:rPr>
        <w:t xml:space="preserve"> وقدّم دراسات</w:t>
      </w:r>
      <w:r w:rsidR="00ED7793" w:rsidRPr="00BA4E01">
        <w:rPr>
          <w:rFonts w:hint="cs"/>
          <w:color w:val="000000" w:themeColor="text1"/>
          <w:sz w:val="27"/>
          <w:rtl/>
          <w:lang w:bidi="ar-AE"/>
        </w:rPr>
        <w:t>ٍ</w:t>
      </w:r>
      <w:r w:rsidRPr="00BA4E01">
        <w:rPr>
          <w:rFonts w:hint="cs"/>
          <w:color w:val="000000" w:themeColor="text1"/>
          <w:sz w:val="27"/>
          <w:rtl/>
          <w:lang w:bidi="ar-AE"/>
        </w:rPr>
        <w:t xml:space="preserve"> قيّ</w:t>
      </w:r>
      <w:r w:rsidR="00ED7793" w:rsidRPr="00BA4E01">
        <w:rPr>
          <w:rFonts w:hint="cs"/>
          <w:color w:val="000000" w:themeColor="text1"/>
          <w:sz w:val="27"/>
          <w:rtl/>
          <w:lang w:bidi="ar-AE"/>
        </w:rPr>
        <w:t>ِ</w:t>
      </w:r>
      <w:r w:rsidRPr="00BA4E01">
        <w:rPr>
          <w:rFonts w:hint="cs"/>
          <w:color w:val="000000" w:themeColor="text1"/>
          <w:sz w:val="27"/>
          <w:rtl/>
          <w:lang w:bidi="ar-AE"/>
        </w:rPr>
        <w:t>مة في هذا الشأن. وقد اعتقد هذا الفيلسوف ـ مثل</w:t>
      </w:r>
      <w:r w:rsidR="00ED7793" w:rsidRPr="00BA4E01">
        <w:rPr>
          <w:rFonts w:hint="cs"/>
          <w:color w:val="000000" w:themeColor="text1"/>
          <w:sz w:val="27"/>
          <w:rtl/>
          <w:lang w:bidi="ar-AE"/>
        </w:rPr>
        <w:t>:</w:t>
      </w:r>
      <w:r w:rsidRPr="00BA4E01">
        <w:rPr>
          <w:rFonts w:hint="cs"/>
          <w:color w:val="000000" w:themeColor="text1"/>
          <w:sz w:val="27"/>
          <w:rtl/>
          <w:lang w:bidi="ar-AE"/>
        </w:rPr>
        <w:t xml:space="preserve"> الكثير</w:t>
      </w:r>
      <w:r w:rsidR="00ED7793" w:rsidRPr="00BA4E01">
        <w:rPr>
          <w:rFonts w:hint="cs"/>
          <w:color w:val="000000" w:themeColor="text1"/>
          <w:sz w:val="27"/>
          <w:rtl/>
          <w:lang w:bidi="ar-AE"/>
        </w:rPr>
        <w:t>ين</w:t>
      </w:r>
      <w:r w:rsidRPr="00BA4E01">
        <w:rPr>
          <w:rFonts w:hint="cs"/>
          <w:color w:val="000000" w:themeColor="text1"/>
          <w:sz w:val="27"/>
          <w:rtl/>
          <w:lang w:bidi="ar-AE"/>
        </w:rPr>
        <w:t xml:space="preserve"> ـ بأن للإنسان نوعين من أنواع الحر</w:t>
      </w:r>
      <w:r w:rsidR="00ED7793" w:rsidRPr="00BA4E01">
        <w:rPr>
          <w:rFonts w:hint="cs"/>
          <w:color w:val="000000" w:themeColor="text1"/>
          <w:sz w:val="27"/>
          <w:rtl/>
          <w:lang w:bidi="ar-AE"/>
        </w:rPr>
        <w:t>ّ</w:t>
      </w:r>
      <w:r w:rsidRPr="00BA4E01">
        <w:rPr>
          <w:rFonts w:hint="cs"/>
          <w:color w:val="000000" w:themeColor="text1"/>
          <w:sz w:val="27"/>
          <w:rtl/>
          <w:lang w:bidi="ar-AE"/>
        </w:rPr>
        <w:t>ية</w:t>
      </w:r>
      <w:r w:rsidR="00ED7793" w:rsidRPr="00BA4E01">
        <w:rPr>
          <w:rFonts w:hint="cs"/>
          <w:color w:val="000000" w:themeColor="text1"/>
          <w:sz w:val="27"/>
          <w:rtl/>
          <w:lang w:bidi="ar-AE"/>
        </w:rPr>
        <w:t>:</w:t>
      </w:r>
      <w:r w:rsidRPr="00BA4E01">
        <w:rPr>
          <w:rFonts w:hint="cs"/>
          <w:color w:val="000000" w:themeColor="text1"/>
          <w:sz w:val="27"/>
          <w:rtl/>
          <w:lang w:bidi="ar-AE"/>
        </w:rPr>
        <w:t xml:space="preserve"> </w:t>
      </w:r>
      <w:r w:rsidRPr="00BA4E01">
        <w:rPr>
          <w:rFonts w:hint="cs"/>
          <w:b/>
          <w:bCs/>
          <w:color w:val="000000" w:themeColor="text1"/>
          <w:sz w:val="27"/>
          <w:rtl/>
          <w:lang w:bidi="ar-AE"/>
        </w:rPr>
        <w:t>إحداهما</w:t>
      </w:r>
      <w:r w:rsidR="00ED7793" w:rsidRPr="00BA4E01">
        <w:rPr>
          <w:rFonts w:hint="cs"/>
          <w:color w:val="000000" w:themeColor="text1"/>
          <w:sz w:val="27"/>
          <w:rtl/>
          <w:lang w:bidi="ar-AE"/>
        </w:rPr>
        <w:t>:</w:t>
      </w:r>
      <w:r w:rsidRPr="00BA4E01">
        <w:rPr>
          <w:rFonts w:hint="cs"/>
          <w:color w:val="000000" w:themeColor="text1"/>
          <w:sz w:val="27"/>
          <w:rtl/>
          <w:lang w:bidi="ar-AE"/>
        </w:rPr>
        <w:t xml:space="preserve"> الحر</w:t>
      </w:r>
      <w:r w:rsidR="00ED7793" w:rsidRPr="00BA4E01">
        <w:rPr>
          <w:rFonts w:hint="cs"/>
          <w:color w:val="000000" w:themeColor="text1"/>
          <w:sz w:val="27"/>
          <w:rtl/>
          <w:lang w:bidi="ar-AE"/>
        </w:rPr>
        <w:t>ّ</w:t>
      </w:r>
      <w:r w:rsidRPr="00BA4E01">
        <w:rPr>
          <w:rFonts w:hint="cs"/>
          <w:color w:val="000000" w:themeColor="text1"/>
          <w:sz w:val="27"/>
          <w:rtl/>
          <w:lang w:bidi="ar-AE"/>
        </w:rPr>
        <w:t>ية الطبيعية، حيث ي</w:t>
      </w:r>
      <w:r w:rsidR="00ED7793" w:rsidRPr="00BA4E01">
        <w:rPr>
          <w:rFonts w:hint="cs"/>
          <w:color w:val="000000" w:themeColor="text1"/>
          <w:sz w:val="27"/>
          <w:rtl/>
          <w:lang w:bidi="ar-AE"/>
        </w:rPr>
        <w:t>ُ</w:t>
      </w:r>
      <w:r w:rsidRPr="00BA4E01">
        <w:rPr>
          <w:rFonts w:hint="cs"/>
          <w:color w:val="000000" w:themeColor="text1"/>
          <w:sz w:val="27"/>
          <w:rtl/>
          <w:lang w:bidi="ar-AE"/>
        </w:rPr>
        <w:t>قال بح</w:t>
      </w:r>
      <w:r w:rsidR="00ED7793" w:rsidRPr="00BA4E01">
        <w:rPr>
          <w:rFonts w:hint="cs"/>
          <w:color w:val="000000" w:themeColor="text1"/>
          <w:sz w:val="27"/>
          <w:rtl/>
          <w:lang w:bidi="ar-AE"/>
        </w:rPr>
        <w:t>َ</w:t>
      </w:r>
      <w:r w:rsidRPr="00BA4E01">
        <w:rPr>
          <w:rFonts w:hint="cs"/>
          <w:color w:val="000000" w:themeColor="text1"/>
          <w:sz w:val="27"/>
          <w:rtl/>
          <w:lang w:bidi="ar-AE"/>
        </w:rPr>
        <w:t>س</w:t>
      </w:r>
      <w:r w:rsidR="00ED7793" w:rsidRPr="00BA4E01">
        <w:rPr>
          <w:rFonts w:hint="cs"/>
          <w:color w:val="000000" w:themeColor="text1"/>
          <w:sz w:val="27"/>
          <w:rtl/>
          <w:lang w:bidi="ar-AE"/>
        </w:rPr>
        <w:t>َ</w:t>
      </w:r>
      <w:r w:rsidRPr="00BA4E01">
        <w:rPr>
          <w:rFonts w:hint="cs"/>
          <w:color w:val="000000" w:themeColor="text1"/>
          <w:sz w:val="27"/>
          <w:rtl/>
          <w:lang w:bidi="ar-AE"/>
        </w:rPr>
        <w:t xml:space="preserve">ب المصطلح: </w:t>
      </w:r>
      <w:r w:rsidRPr="00BA4E01">
        <w:rPr>
          <w:rFonts w:hint="eastAsia"/>
          <w:color w:val="000000" w:themeColor="text1"/>
          <w:sz w:val="27"/>
          <w:rtl/>
        </w:rPr>
        <w:t>«</w:t>
      </w:r>
      <w:r w:rsidRPr="00BA4E01">
        <w:rPr>
          <w:rFonts w:hint="cs"/>
          <w:color w:val="000000" w:themeColor="text1"/>
          <w:sz w:val="27"/>
          <w:rtl/>
          <w:lang w:bidi="ar-AE"/>
        </w:rPr>
        <w:t>الإنسان في وضعه الطبيعي</w:t>
      </w:r>
      <w:r w:rsidRPr="00BA4E01">
        <w:rPr>
          <w:rFonts w:hint="eastAsia"/>
          <w:color w:val="000000" w:themeColor="text1"/>
          <w:sz w:val="27"/>
          <w:rtl/>
        </w:rPr>
        <w:t>»</w:t>
      </w:r>
      <w:r w:rsidRPr="00BA4E01">
        <w:rPr>
          <w:rFonts w:hint="cs"/>
          <w:color w:val="000000" w:themeColor="text1"/>
          <w:sz w:val="27"/>
          <w:rtl/>
          <w:lang w:bidi="ar-AE"/>
        </w:rPr>
        <w:t xml:space="preserve">، أي الإنسان قبل المرحلة الاجتماعية، أو قولنا: </w:t>
      </w:r>
      <w:r w:rsidRPr="00BA4E01">
        <w:rPr>
          <w:rFonts w:hint="eastAsia"/>
          <w:color w:val="000000" w:themeColor="text1"/>
          <w:sz w:val="27"/>
          <w:rtl/>
        </w:rPr>
        <w:t>«</w:t>
      </w:r>
      <w:r w:rsidRPr="00BA4E01">
        <w:rPr>
          <w:rFonts w:hint="cs"/>
          <w:color w:val="000000" w:themeColor="text1"/>
          <w:sz w:val="27"/>
          <w:rtl/>
          <w:lang w:bidi="ar-AE"/>
        </w:rPr>
        <w:t>الإنسان بمعزل عن المجتمع</w:t>
      </w:r>
      <w:r w:rsidRPr="00BA4E01">
        <w:rPr>
          <w:rFonts w:hint="eastAsia"/>
          <w:color w:val="000000" w:themeColor="text1"/>
          <w:sz w:val="27"/>
          <w:rtl/>
        </w:rPr>
        <w:t>»</w:t>
      </w:r>
      <w:r w:rsidRPr="00BA4E01">
        <w:rPr>
          <w:rFonts w:hint="cs"/>
          <w:color w:val="000000" w:themeColor="text1"/>
          <w:sz w:val="27"/>
          <w:rtl/>
          <w:lang w:bidi="ar-AE"/>
        </w:rPr>
        <w:t>. وخلاصة ما قاله جون لوك هي: إن الإنسان قد خ</w:t>
      </w:r>
      <w:r w:rsidR="00ED7793" w:rsidRPr="00BA4E01">
        <w:rPr>
          <w:rFonts w:hint="cs"/>
          <w:color w:val="000000" w:themeColor="text1"/>
          <w:sz w:val="27"/>
          <w:rtl/>
          <w:lang w:bidi="ar-AE"/>
        </w:rPr>
        <w:t>ُ</w:t>
      </w:r>
      <w:r w:rsidRPr="00BA4E01">
        <w:rPr>
          <w:rFonts w:hint="cs"/>
          <w:color w:val="000000" w:themeColor="text1"/>
          <w:sz w:val="27"/>
          <w:rtl/>
          <w:lang w:bidi="ar-AE"/>
        </w:rPr>
        <w:t>لق في الطبيعة حرّاً</w:t>
      </w:r>
      <w:r w:rsidR="00ED7793" w:rsidRPr="00BA4E01">
        <w:rPr>
          <w:rFonts w:hint="cs"/>
          <w:color w:val="000000" w:themeColor="text1"/>
          <w:sz w:val="27"/>
          <w:rtl/>
          <w:lang w:bidi="ar-AE"/>
        </w:rPr>
        <w:t>.</w:t>
      </w:r>
      <w:r w:rsidRPr="00BA4E01">
        <w:rPr>
          <w:rFonts w:hint="cs"/>
          <w:color w:val="000000" w:themeColor="text1"/>
          <w:sz w:val="27"/>
          <w:rtl/>
          <w:lang w:bidi="ar-AE"/>
        </w:rPr>
        <w:t xml:space="preserve"> وعرّ</w:t>
      </w:r>
      <w:r w:rsidR="00ED7793" w:rsidRPr="00BA4E01">
        <w:rPr>
          <w:rFonts w:hint="cs"/>
          <w:color w:val="000000" w:themeColor="text1"/>
          <w:sz w:val="27"/>
          <w:rtl/>
          <w:lang w:bidi="ar-AE"/>
        </w:rPr>
        <w:t>َ</w:t>
      </w:r>
      <w:r w:rsidRPr="00BA4E01">
        <w:rPr>
          <w:rFonts w:hint="cs"/>
          <w:color w:val="000000" w:themeColor="text1"/>
          <w:sz w:val="27"/>
          <w:rtl/>
          <w:lang w:bidi="ar-AE"/>
        </w:rPr>
        <w:t>ف الحر</w:t>
      </w:r>
      <w:r w:rsidR="00ED7793" w:rsidRPr="00BA4E01">
        <w:rPr>
          <w:rFonts w:hint="cs"/>
          <w:color w:val="000000" w:themeColor="text1"/>
          <w:sz w:val="27"/>
          <w:rtl/>
          <w:lang w:bidi="ar-AE"/>
        </w:rPr>
        <w:t>ّ</w:t>
      </w:r>
      <w:r w:rsidRPr="00BA4E01">
        <w:rPr>
          <w:rFonts w:hint="cs"/>
          <w:color w:val="000000" w:themeColor="text1"/>
          <w:sz w:val="27"/>
          <w:rtl/>
          <w:lang w:bidi="ar-AE"/>
        </w:rPr>
        <w:t xml:space="preserve">ية الطبيعية قائلاً: </w:t>
      </w:r>
      <w:r w:rsidRPr="00BA4E01">
        <w:rPr>
          <w:rFonts w:hint="eastAsia"/>
          <w:color w:val="000000" w:themeColor="text1"/>
          <w:sz w:val="27"/>
          <w:rtl/>
        </w:rPr>
        <w:t>«</w:t>
      </w:r>
      <w:r w:rsidRPr="00BA4E01">
        <w:rPr>
          <w:rFonts w:hint="cs"/>
          <w:color w:val="000000" w:themeColor="text1"/>
          <w:sz w:val="27"/>
          <w:rtl/>
          <w:lang w:bidi="ar-AE"/>
        </w:rPr>
        <w:t>إن حر</w:t>
      </w:r>
      <w:r w:rsidR="00ED7793" w:rsidRPr="00BA4E01">
        <w:rPr>
          <w:rFonts w:hint="cs"/>
          <w:color w:val="000000" w:themeColor="text1"/>
          <w:sz w:val="27"/>
          <w:rtl/>
          <w:lang w:bidi="ar-AE"/>
        </w:rPr>
        <w:t>ّ</w:t>
      </w:r>
      <w:r w:rsidRPr="00BA4E01">
        <w:rPr>
          <w:rFonts w:hint="cs"/>
          <w:color w:val="000000" w:themeColor="text1"/>
          <w:sz w:val="27"/>
          <w:rtl/>
          <w:lang w:bidi="ar-AE"/>
        </w:rPr>
        <w:t>ية الإنسان الطبيعية تعني أن لا تفرض عليه طاعة أيّ سلطة</w:t>
      </w:r>
      <w:r w:rsidR="00ED7793" w:rsidRPr="00BA4E01">
        <w:rPr>
          <w:rFonts w:hint="cs"/>
          <w:color w:val="000000" w:themeColor="text1"/>
          <w:sz w:val="27"/>
          <w:rtl/>
          <w:lang w:bidi="ar-AE"/>
        </w:rPr>
        <w:t>ٍ</w:t>
      </w:r>
      <w:r w:rsidRPr="00BA4E01">
        <w:rPr>
          <w:rFonts w:hint="cs"/>
          <w:color w:val="000000" w:themeColor="text1"/>
          <w:sz w:val="27"/>
          <w:rtl/>
          <w:lang w:bidi="ar-AE"/>
        </w:rPr>
        <w:t xml:space="preserve"> من السلطات الوضعية على الأرض، وأن لا يكون خاضعاً لأمر أي</w:t>
      </w:r>
      <w:r w:rsidR="00ED7793" w:rsidRPr="00BA4E01">
        <w:rPr>
          <w:rFonts w:hint="cs"/>
          <w:color w:val="000000" w:themeColor="text1"/>
          <w:sz w:val="27"/>
          <w:rtl/>
          <w:lang w:bidi="ar-AE"/>
        </w:rPr>
        <w:t>ّ</w:t>
      </w:r>
      <w:r w:rsidRPr="00BA4E01">
        <w:rPr>
          <w:rFonts w:hint="cs"/>
          <w:color w:val="000000" w:themeColor="text1"/>
          <w:sz w:val="27"/>
          <w:rtl/>
          <w:lang w:bidi="ar-AE"/>
        </w:rPr>
        <w:t xml:space="preserve"> إنسان</w:t>
      </w:r>
      <w:r w:rsidR="00ED7793" w:rsidRPr="00BA4E01">
        <w:rPr>
          <w:rFonts w:hint="cs"/>
          <w:color w:val="000000" w:themeColor="text1"/>
          <w:sz w:val="27"/>
          <w:rtl/>
          <w:lang w:bidi="ar-AE"/>
        </w:rPr>
        <w:t>ٍ</w:t>
      </w:r>
      <w:r w:rsidRPr="00BA4E01">
        <w:rPr>
          <w:rFonts w:hint="cs"/>
          <w:color w:val="000000" w:themeColor="text1"/>
          <w:sz w:val="27"/>
          <w:rtl/>
          <w:lang w:bidi="ar-AE"/>
        </w:rPr>
        <w:t xml:space="preserve"> آخر، وأن لا يكون تابعاً إلا</w:t>
      </w:r>
      <w:r w:rsidR="00ED7793" w:rsidRPr="00BA4E01">
        <w:rPr>
          <w:rFonts w:hint="cs"/>
          <w:color w:val="000000" w:themeColor="text1"/>
          <w:sz w:val="27"/>
          <w:rtl/>
          <w:lang w:bidi="ar-AE"/>
        </w:rPr>
        <w:t>ّ</w:t>
      </w:r>
      <w:r w:rsidRPr="00BA4E01">
        <w:rPr>
          <w:rFonts w:hint="cs"/>
          <w:color w:val="000000" w:themeColor="text1"/>
          <w:sz w:val="27"/>
          <w:rtl/>
          <w:lang w:bidi="ar-AE"/>
        </w:rPr>
        <w:t xml:space="preserve"> لقانون الطبيعة حصراً</w:t>
      </w:r>
      <w:r w:rsidRPr="00BA4E01">
        <w:rPr>
          <w:rFonts w:hint="eastAsia"/>
          <w:color w:val="000000" w:themeColor="text1"/>
          <w:sz w:val="27"/>
          <w:rtl/>
        </w:rPr>
        <w:t>»</w:t>
      </w:r>
      <w:r w:rsidRPr="00BA4E01">
        <w:rPr>
          <w:rFonts w:hint="cs"/>
          <w:color w:val="000000" w:themeColor="text1"/>
          <w:sz w:val="27"/>
          <w:rtl/>
          <w:lang w:bidi="ar-AE"/>
        </w:rPr>
        <w:t xml:space="preserve">. </w:t>
      </w:r>
    </w:p>
    <w:p w:rsidR="00A34A79" w:rsidRPr="00BA4E01" w:rsidRDefault="00ED7793" w:rsidP="00E4663C">
      <w:pPr>
        <w:rPr>
          <w:color w:val="000000" w:themeColor="text1"/>
          <w:sz w:val="27"/>
          <w:rtl/>
          <w:lang w:bidi="ar-AE"/>
        </w:rPr>
      </w:pPr>
      <w:r w:rsidRPr="00BA4E01">
        <w:rPr>
          <w:rFonts w:hint="cs"/>
          <w:color w:val="000000" w:themeColor="text1"/>
          <w:sz w:val="27"/>
          <w:rtl/>
          <w:lang w:bidi="ar-AE"/>
        </w:rPr>
        <w:t>و</w:t>
      </w:r>
      <w:r w:rsidR="00A34A79" w:rsidRPr="00BA4E01">
        <w:rPr>
          <w:rFonts w:hint="cs"/>
          <w:color w:val="000000" w:themeColor="text1"/>
          <w:sz w:val="27"/>
          <w:rtl/>
          <w:lang w:bidi="ar-AE"/>
        </w:rPr>
        <w:t>بطبيعة الحال إن</w:t>
      </w:r>
      <w:r w:rsidRPr="00BA4E01">
        <w:rPr>
          <w:rFonts w:hint="cs"/>
          <w:color w:val="000000" w:themeColor="text1"/>
          <w:sz w:val="27"/>
          <w:rtl/>
          <w:lang w:bidi="ar-AE"/>
        </w:rPr>
        <w:t>ّ</w:t>
      </w:r>
      <w:r w:rsidR="00A34A79" w:rsidRPr="00BA4E01">
        <w:rPr>
          <w:rFonts w:hint="cs"/>
          <w:color w:val="000000" w:themeColor="text1"/>
          <w:sz w:val="27"/>
          <w:rtl/>
          <w:lang w:bidi="ar-AE"/>
        </w:rPr>
        <w:t xml:space="preserve"> </w:t>
      </w:r>
      <w:r w:rsidR="00A34A79" w:rsidRPr="00BA4E01">
        <w:rPr>
          <w:rFonts w:hint="eastAsia"/>
          <w:color w:val="000000" w:themeColor="text1"/>
          <w:sz w:val="27"/>
          <w:rtl/>
        </w:rPr>
        <w:t>«</w:t>
      </w:r>
      <w:r w:rsidR="00A34A79" w:rsidRPr="00BA4E01">
        <w:rPr>
          <w:rFonts w:hint="cs"/>
          <w:color w:val="000000" w:themeColor="text1"/>
          <w:sz w:val="27"/>
          <w:rtl/>
          <w:lang w:bidi="ar-AE"/>
        </w:rPr>
        <w:t>السلطة الأرضية</w:t>
      </w:r>
      <w:r w:rsidR="00A34A79" w:rsidRPr="00BA4E01">
        <w:rPr>
          <w:rFonts w:hint="eastAsia"/>
          <w:color w:val="000000" w:themeColor="text1"/>
          <w:sz w:val="27"/>
          <w:rtl/>
        </w:rPr>
        <w:t>»</w:t>
      </w:r>
      <w:r w:rsidR="00A34A79" w:rsidRPr="00BA4E01">
        <w:rPr>
          <w:rFonts w:hint="cs"/>
          <w:color w:val="000000" w:themeColor="text1"/>
          <w:sz w:val="27"/>
          <w:rtl/>
          <w:lang w:bidi="ar-AE"/>
        </w:rPr>
        <w:t xml:space="preserve"> التي يعنيها ليست هي السلطة المقابلة للسلطة الدينية، إنما الذي يعنيه هو أن الحر</w:t>
      </w:r>
      <w:r w:rsidRPr="00BA4E01">
        <w:rPr>
          <w:rFonts w:hint="cs"/>
          <w:color w:val="000000" w:themeColor="text1"/>
          <w:sz w:val="27"/>
          <w:rtl/>
          <w:lang w:bidi="ar-AE"/>
        </w:rPr>
        <w:t>ّ</w:t>
      </w:r>
      <w:r w:rsidR="00A34A79" w:rsidRPr="00BA4E01">
        <w:rPr>
          <w:rFonts w:hint="cs"/>
          <w:color w:val="000000" w:themeColor="text1"/>
          <w:sz w:val="27"/>
          <w:rtl/>
          <w:lang w:bidi="ar-AE"/>
        </w:rPr>
        <w:t>ية الطبيعية الممنوحة للإنسان لا تخضع لإراد أي</w:t>
      </w:r>
      <w:r w:rsidRPr="00BA4E01">
        <w:rPr>
          <w:rFonts w:hint="cs"/>
          <w:color w:val="000000" w:themeColor="text1"/>
          <w:sz w:val="27"/>
          <w:rtl/>
          <w:lang w:bidi="ar-AE"/>
        </w:rPr>
        <w:t>ّ</w:t>
      </w:r>
      <w:r w:rsidR="00A34A79" w:rsidRPr="00BA4E01">
        <w:rPr>
          <w:rFonts w:hint="cs"/>
          <w:color w:val="000000" w:themeColor="text1"/>
          <w:sz w:val="27"/>
          <w:rtl/>
          <w:lang w:bidi="ar-AE"/>
        </w:rPr>
        <w:t xml:space="preserve"> إنسان</w:t>
      </w:r>
      <w:r w:rsidRPr="00BA4E01">
        <w:rPr>
          <w:rFonts w:hint="cs"/>
          <w:color w:val="000000" w:themeColor="text1"/>
          <w:sz w:val="27"/>
          <w:rtl/>
          <w:lang w:bidi="ar-AE"/>
        </w:rPr>
        <w:t>ٍ</w:t>
      </w:r>
      <w:r w:rsidR="00A34A79" w:rsidRPr="00BA4E01">
        <w:rPr>
          <w:rFonts w:hint="cs"/>
          <w:color w:val="000000" w:themeColor="text1"/>
          <w:sz w:val="27"/>
          <w:rtl/>
          <w:lang w:bidi="ar-AE"/>
        </w:rPr>
        <w:t xml:space="preserve"> آخر، وإنما تخضع لقانون الطبيعة فقط</w:t>
      </w:r>
      <w:r w:rsidRPr="00BA4E01">
        <w:rPr>
          <w:rFonts w:hint="cs"/>
          <w:color w:val="000000" w:themeColor="text1"/>
          <w:sz w:val="27"/>
          <w:rtl/>
          <w:lang w:bidi="ar-AE"/>
        </w:rPr>
        <w:t>؛</w:t>
      </w:r>
      <w:r w:rsidR="00A34A79" w:rsidRPr="00BA4E01">
        <w:rPr>
          <w:rFonts w:hint="cs"/>
          <w:color w:val="000000" w:themeColor="text1"/>
          <w:sz w:val="27"/>
          <w:rtl/>
          <w:lang w:bidi="ar-AE"/>
        </w:rPr>
        <w:t xml:space="preserve"> إذ لا يمكن افتراض الحر</w:t>
      </w:r>
      <w:r w:rsidRPr="00BA4E01">
        <w:rPr>
          <w:rFonts w:hint="cs"/>
          <w:color w:val="000000" w:themeColor="text1"/>
          <w:sz w:val="27"/>
          <w:rtl/>
          <w:lang w:bidi="ar-AE"/>
        </w:rPr>
        <w:t>ّ</w:t>
      </w:r>
      <w:r w:rsidR="00A34A79" w:rsidRPr="00BA4E01">
        <w:rPr>
          <w:rFonts w:hint="cs"/>
          <w:color w:val="000000" w:themeColor="text1"/>
          <w:sz w:val="27"/>
          <w:rtl/>
          <w:lang w:bidi="ar-AE"/>
        </w:rPr>
        <w:t>ية المطلقة للإنسان، فلا بُدَّ من ت</w:t>
      </w:r>
      <w:r w:rsidRPr="00BA4E01">
        <w:rPr>
          <w:rFonts w:hint="cs"/>
          <w:color w:val="000000" w:themeColor="text1"/>
          <w:sz w:val="27"/>
          <w:rtl/>
          <w:lang w:bidi="ar-AE"/>
        </w:rPr>
        <w:t>َ</w:t>
      </w:r>
      <w:r w:rsidR="00A34A79" w:rsidRPr="00BA4E01">
        <w:rPr>
          <w:rFonts w:hint="cs"/>
          <w:color w:val="000000" w:themeColor="text1"/>
          <w:sz w:val="27"/>
          <w:rtl/>
          <w:lang w:bidi="ar-AE"/>
        </w:rPr>
        <w:t>ب</w:t>
      </w:r>
      <w:r w:rsidRPr="00BA4E01">
        <w:rPr>
          <w:rFonts w:hint="cs"/>
          <w:color w:val="000000" w:themeColor="text1"/>
          <w:sz w:val="27"/>
          <w:rtl/>
          <w:lang w:bidi="ar-AE"/>
        </w:rPr>
        <w:t>َ</w:t>
      </w:r>
      <w:r w:rsidR="00A34A79" w:rsidRPr="00BA4E01">
        <w:rPr>
          <w:rFonts w:hint="cs"/>
          <w:color w:val="000000" w:themeColor="text1"/>
          <w:sz w:val="27"/>
          <w:rtl/>
          <w:lang w:bidi="ar-AE"/>
        </w:rPr>
        <w:t>عيّته في نهاية المطاف لقوانين الطبيعة، وإلا</w:t>
      </w:r>
      <w:r w:rsidRPr="00BA4E01">
        <w:rPr>
          <w:rFonts w:hint="cs"/>
          <w:color w:val="000000" w:themeColor="text1"/>
          <w:sz w:val="27"/>
          <w:rtl/>
          <w:lang w:bidi="ar-AE"/>
        </w:rPr>
        <w:t>ّ</w:t>
      </w:r>
      <w:r w:rsidR="00A34A79" w:rsidRPr="00BA4E01">
        <w:rPr>
          <w:rFonts w:hint="cs"/>
          <w:color w:val="000000" w:themeColor="text1"/>
          <w:sz w:val="27"/>
          <w:rtl/>
          <w:lang w:bidi="ar-AE"/>
        </w:rPr>
        <w:t xml:space="preserve"> كان مصيره الفناء. فهناك في أصل الخلق [لطبيعة] ـ على سبيل المثال ـ بردٌ وح</w:t>
      </w:r>
      <w:r w:rsidRPr="00BA4E01">
        <w:rPr>
          <w:rFonts w:hint="cs"/>
          <w:color w:val="000000" w:themeColor="text1"/>
          <w:sz w:val="27"/>
          <w:rtl/>
          <w:lang w:bidi="ar-AE"/>
        </w:rPr>
        <w:t>َ</w:t>
      </w:r>
      <w:r w:rsidR="00A34A79" w:rsidRPr="00BA4E01">
        <w:rPr>
          <w:rFonts w:hint="cs"/>
          <w:color w:val="000000" w:themeColor="text1"/>
          <w:sz w:val="27"/>
          <w:rtl/>
          <w:lang w:bidi="ar-AE"/>
        </w:rPr>
        <w:t xml:space="preserve">رّ، وهناك لوازم </w:t>
      </w:r>
      <w:r w:rsidR="00A34A79" w:rsidRPr="00BA4E01">
        <w:rPr>
          <w:rFonts w:hint="cs"/>
          <w:color w:val="000000" w:themeColor="text1"/>
          <w:sz w:val="27"/>
          <w:rtl/>
          <w:lang w:bidi="ar-AE"/>
        </w:rPr>
        <w:lastRenderedPageBreak/>
        <w:t>ومتطل</w:t>
      </w:r>
      <w:r w:rsidRPr="00BA4E01">
        <w:rPr>
          <w:rFonts w:hint="cs"/>
          <w:color w:val="000000" w:themeColor="text1"/>
          <w:sz w:val="27"/>
          <w:rtl/>
          <w:lang w:bidi="ar-AE"/>
        </w:rPr>
        <w:t>ّ</w:t>
      </w:r>
      <w:r w:rsidR="00A34A79" w:rsidRPr="00BA4E01">
        <w:rPr>
          <w:rFonts w:hint="cs"/>
          <w:color w:val="000000" w:themeColor="text1"/>
          <w:sz w:val="27"/>
          <w:rtl/>
          <w:lang w:bidi="ar-AE"/>
        </w:rPr>
        <w:t>بات لا يملك الإنسان إلا</w:t>
      </w:r>
      <w:r w:rsidRPr="00BA4E01">
        <w:rPr>
          <w:rFonts w:hint="cs"/>
          <w:color w:val="000000" w:themeColor="text1"/>
          <w:sz w:val="27"/>
          <w:rtl/>
          <w:lang w:bidi="ar-AE"/>
        </w:rPr>
        <w:t>ّ</w:t>
      </w:r>
      <w:r w:rsidR="00A34A79" w:rsidRPr="00BA4E01">
        <w:rPr>
          <w:rFonts w:hint="cs"/>
          <w:color w:val="000000" w:themeColor="text1"/>
          <w:sz w:val="27"/>
          <w:rtl/>
          <w:lang w:bidi="ar-AE"/>
        </w:rPr>
        <w:t xml:space="preserve"> ات</w:t>
      </w:r>
      <w:r w:rsidRPr="00BA4E01">
        <w:rPr>
          <w:rFonts w:hint="cs"/>
          <w:color w:val="000000" w:themeColor="text1"/>
          <w:sz w:val="27"/>
          <w:rtl/>
          <w:lang w:bidi="ar-AE"/>
        </w:rPr>
        <w:t>ّ</w:t>
      </w:r>
      <w:r w:rsidR="00A34A79" w:rsidRPr="00BA4E01">
        <w:rPr>
          <w:rFonts w:hint="cs"/>
          <w:color w:val="000000" w:themeColor="text1"/>
          <w:sz w:val="27"/>
          <w:rtl/>
          <w:lang w:bidi="ar-AE"/>
        </w:rPr>
        <w:t xml:space="preserve">باعها، ولكن يجب أن لا يتبع الإنسان إنساناً آخر. هكذا خلق الإنسان.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ثم</w:t>
      </w:r>
      <w:r w:rsidR="00ED7793" w:rsidRPr="00BA4E01">
        <w:rPr>
          <w:rFonts w:hint="cs"/>
          <w:color w:val="000000" w:themeColor="text1"/>
          <w:sz w:val="27"/>
          <w:rtl/>
          <w:lang w:bidi="ar-AE"/>
        </w:rPr>
        <w:t>ّ</w:t>
      </w:r>
      <w:r w:rsidRPr="00BA4E01">
        <w:rPr>
          <w:rFonts w:hint="cs"/>
          <w:color w:val="000000" w:themeColor="text1"/>
          <w:sz w:val="27"/>
          <w:rtl/>
          <w:lang w:bidi="ar-AE"/>
        </w:rPr>
        <w:t xml:space="preserve"> يستطرد قائلاً: غير أن هذا الإنسان عندما يعيش ضمن المجتمع لا يستطيع الحفاظ على حر</w:t>
      </w:r>
      <w:r w:rsidR="00ED7793" w:rsidRPr="00BA4E01">
        <w:rPr>
          <w:rFonts w:hint="cs"/>
          <w:color w:val="000000" w:themeColor="text1"/>
          <w:sz w:val="27"/>
          <w:rtl/>
          <w:lang w:bidi="ar-AE"/>
        </w:rPr>
        <w:t>ّي</w:t>
      </w:r>
      <w:r w:rsidRPr="00BA4E01">
        <w:rPr>
          <w:rFonts w:hint="cs"/>
          <w:color w:val="000000" w:themeColor="text1"/>
          <w:sz w:val="27"/>
          <w:rtl/>
          <w:lang w:bidi="ar-AE"/>
        </w:rPr>
        <w:t>ته الواسعة</w:t>
      </w:r>
      <w:r w:rsidR="00ED7793" w:rsidRPr="00BA4E01">
        <w:rPr>
          <w:rFonts w:hint="cs"/>
          <w:color w:val="000000" w:themeColor="text1"/>
          <w:sz w:val="27"/>
          <w:rtl/>
          <w:lang w:bidi="ar-AE"/>
        </w:rPr>
        <w:t>؛</w:t>
      </w:r>
      <w:r w:rsidRPr="00BA4E01">
        <w:rPr>
          <w:rFonts w:hint="cs"/>
          <w:color w:val="000000" w:themeColor="text1"/>
          <w:sz w:val="27"/>
          <w:rtl/>
          <w:lang w:bidi="ar-AE"/>
        </w:rPr>
        <w:t xml:space="preserve"> لأن هذه الحر</w:t>
      </w:r>
      <w:r w:rsidR="00ED7793" w:rsidRPr="00BA4E01">
        <w:rPr>
          <w:rFonts w:hint="cs"/>
          <w:color w:val="000000" w:themeColor="text1"/>
          <w:sz w:val="27"/>
          <w:rtl/>
          <w:lang w:bidi="ar-AE"/>
        </w:rPr>
        <w:t>ّ</w:t>
      </w:r>
      <w:r w:rsidRPr="00BA4E01">
        <w:rPr>
          <w:rFonts w:hint="cs"/>
          <w:color w:val="000000" w:themeColor="text1"/>
          <w:sz w:val="27"/>
          <w:rtl/>
          <w:lang w:bidi="ar-AE"/>
        </w:rPr>
        <w:t>ية لا تتناسب مع ن</w:t>
      </w:r>
      <w:r w:rsidR="00ED7793" w:rsidRPr="00BA4E01">
        <w:rPr>
          <w:rFonts w:hint="cs"/>
          <w:color w:val="000000" w:themeColor="text1"/>
          <w:sz w:val="27"/>
          <w:rtl/>
          <w:lang w:bidi="ar-AE"/>
        </w:rPr>
        <w:t>َ</w:t>
      </w:r>
      <w:r w:rsidRPr="00BA4E01">
        <w:rPr>
          <w:rFonts w:hint="cs"/>
          <w:color w:val="000000" w:themeColor="text1"/>
          <w:sz w:val="27"/>
          <w:rtl/>
          <w:lang w:bidi="ar-AE"/>
        </w:rPr>
        <w:t>م</w:t>
      </w:r>
      <w:r w:rsidR="00ED7793" w:rsidRPr="00BA4E01">
        <w:rPr>
          <w:rFonts w:hint="cs"/>
          <w:color w:val="000000" w:themeColor="text1"/>
          <w:sz w:val="27"/>
          <w:rtl/>
          <w:lang w:bidi="ar-AE"/>
        </w:rPr>
        <w:t>َ</w:t>
      </w:r>
      <w:r w:rsidRPr="00BA4E01">
        <w:rPr>
          <w:rFonts w:hint="cs"/>
          <w:color w:val="000000" w:themeColor="text1"/>
          <w:sz w:val="27"/>
          <w:rtl/>
          <w:lang w:bidi="ar-AE"/>
        </w:rPr>
        <w:t>ط الحياة الاجتماعية</w:t>
      </w:r>
      <w:r w:rsidR="00ED7793" w:rsidRPr="00BA4E01">
        <w:rPr>
          <w:rFonts w:hint="cs"/>
          <w:color w:val="000000" w:themeColor="text1"/>
          <w:sz w:val="27"/>
          <w:rtl/>
          <w:lang w:bidi="ar-AE"/>
        </w:rPr>
        <w:t>؛</w:t>
      </w:r>
      <w:r w:rsidRPr="00BA4E01">
        <w:rPr>
          <w:rFonts w:hint="cs"/>
          <w:color w:val="000000" w:themeColor="text1"/>
          <w:sz w:val="27"/>
          <w:rtl/>
          <w:lang w:bidi="ar-AE"/>
        </w:rPr>
        <w:t xml:space="preserve"> إذ لو أرد</w:t>
      </w:r>
      <w:r w:rsidR="00C90CEC">
        <w:rPr>
          <w:rFonts w:hint="cs"/>
          <w:color w:val="000000" w:themeColor="text1"/>
          <w:sz w:val="27"/>
          <w:rtl/>
          <w:lang w:bidi="ar-AE"/>
        </w:rPr>
        <w:t>ْ</w:t>
      </w:r>
      <w:r w:rsidRPr="00BA4E01">
        <w:rPr>
          <w:rFonts w:hint="cs"/>
          <w:color w:val="000000" w:themeColor="text1"/>
          <w:sz w:val="27"/>
          <w:rtl/>
          <w:lang w:bidi="ar-AE"/>
        </w:rPr>
        <w:t>ت</w:t>
      </w:r>
      <w:r w:rsidR="00ED7793" w:rsidRPr="00BA4E01">
        <w:rPr>
          <w:rFonts w:hint="cs"/>
          <w:color w:val="000000" w:themeColor="text1"/>
          <w:sz w:val="27"/>
          <w:rtl/>
          <w:lang w:bidi="ar-AE"/>
        </w:rPr>
        <w:t>ُ</w:t>
      </w:r>
      <w:r w:rsidRPr="00BA4E01">
        <w:rPr>
          <w:rFonts w:hint="cs"/>
          <w:color w:val="000000" w:themeColor="text1"/>
          <w:sz w:val="27"/>
          <w:rtl/>
          <w:lang w:bidi="ar-AE"/>
        </w:rPr>
        <w:t xml:space="preserve"> أن لا أطيع أي</w:t>
      </w:r>
      <w:r w:rsidR="00ED7793" w:rsidRPr="00BA4E01">
        <w:rPr>
          <w:rFonts w:hint="cs"/>
          <w:color w:val="000000" w:themeColor="text1"/>
          <w:sz w:val="27"/>
          <w:rtl/>
          <w:lang w:bidi="ar-AE"/>
        </w:rPr>
        <w:t>ّ</w:t>
      </w:r>
      <w:r w:rsidRPr="00BA4E01">
        <w:rPr>
          <w:rFonts w:hint="cs"/>
          <w:color w:val="000000" w:themeColor="text1"/>
          <w:sz w:val="27"/>
          <w:rtl/>
          <w:lang w:bidi="ar-AE"/>
        </w:rPr>
        <w:t xml:space="preserve"> فرد</w:t>
      </w:r>
      <w:r w:rsidR="00ED7793" w:rsidRPr="00BA4E01">
        <w:rPr>
          <w:rFonts w:hint="cs"/>
          <w:color w:val="000000" w:themeColor="text1"/>
          <w:sz w:val="27"/>
          <w:rtl/>
          <w:lang w:bidi="ar-AE"/>
        </w:rPr>
        <w:t>ٍ</w:t>
      </w:r>
      <w:r w:rsidRPr="00BA4E01">
        <w:rPr>
          <w:rFonts w:hint="cs"/>
          <w:color w:val="000000" w:themeColor="text1"/>
          <w:sz w:val="27"/>
          <w:rtl/>
          <w:lang w:bidi="ar-AE"/>
        </w:rPr>
        <w:t xml:space="preserve"> من أفراد المجتمع، وأراد الآخرون فعل الشيء ذاته، فإن</w:t>
      </w:r>
      <w:r w:rsidR="00ED7793" w:rsidRPr="00BA4E01">
        <w:rPr>
          <w:rFonts w:hint="cs"/>
          <w:color w:val="000000" w:themeColor="text1"/>
          <w:sz w:val="27"/>
          <w:rtl/>
          <w:lang w:bidi="ar-AE"/>
        </w:rPr>
        <w:t>ّ</w:t>
      </w:r>
      <w:r w:rsidRPr="00BA4E01">
        <w:rPr>
          <w:rFonts w:hint="cs"/>
          <w:color w:val="000000" w:themeColor="text1"/>
          <w:sz w:val="27"/>
          <w:rtl/>
          <w:lang w:bidi="ar-AE"/>
        </w:rPr>
        <w:t xml:space="preserve"> عقد نظام الحياة الاجتماعية سينفرط. إذن ما الذي تعنيه الحر</w:t>
      </w:r>
      <w:r w:rsidR="00ED7793" w:rsidRPr="00BA4E01">
        <w:rPr>
          <w:rFonts w:hint="cs"/>
          <w:color w:val="000000" w:themeColor="text1"/>
          <w:sz w:val="27"/>
          <w:rtl/>
          <w:lang w:bidi="ar-AE"/>
        </w:rPr>
        <w:t>ّ</w:t>
      </w:r>
      <w:r w:rsidRPr="00BA4E01">
        <w:rPr>
          <w:rFonts w:hint="cs"/>
          <w:color w:val="000000" w:themeColor="text1"/>
          <w:sz w:val="27"/>
          <w:rtl/>
          <w:lang w:bidi="ar-AE"/>
        </w:rPr>
        <w:t>ية في المجتمع؟ وهل هناك معنى للحر</w:t>
      </w:r>
      <w:r w:rsidR="00ED7793" w:rsidRPr="00BA4E01">
        <w:rPr>
          <w:rFonts w:hint="cs"/>
          <w:color w:val="000000" w:themeColor="text1"/>
          <w:sz w:val="27"/>
          <w:rtl/>
          <w:lang w:bidi="ar-AE"/>
        </w:rPr>
        <w:t>ّي</w:t>
      </w:r>
      <w:r w:rsidRPr="00BA4E01">
        <w:rPr>
          <w:rFonts w:hint="cs"/>
          <w:color w:val="000000" w:themeColor="text1"/>
          <w:sz w:val="27"/>
          <w:rtl/>
          <w:lang w:bidi="ar-AE"/>
        </w:rPr>
        <w:t>ة في الحياة الاجتماعية أم لا؟ يقول هذا الفيلسوف: نعم، يجب أن يحافظ الإنسان على حر</w:t>
      </w:r>
      <w:r w:rsidR="006E079C" w:rsidRPr="00BA4E01">
        <w:rPr>
          <w:rFonts w:hint="cs"/>
          <w:color w:val="000000" w:themeColor="text1"/>
          <w:sz w:val="27"/>
          <w:rtl/>
          <w:lang w:bidi="ar-AE"/>
        </w:rPr>
        <w:t>ّ</w:t>
      </w:r>
      <w:r w:rsidRPr="00BA4E01">
        <w:rPr>
          <w:rFonts w:hint="cs"/>
          <w:color w:val="000000" w:themeColor="text1"/>
          <w:sz w:val="27"/>
          <w:rtl/>
          <w:lang w:bidi="ar-AE"/>
        </w:rPr>
        <w:t>يته حت</w:t>
      </w:r>
      <w:r w:rsidR="006E079C" w:rsidRPr="00BA4E01">
        <w:rPr>
          <w:rFonts w:hint="cs"/>
          <w:color w:val="000000" w:themeColor="text1"/>
          <w:sz w:val="27"/>
          <w:rtl/>
          <w:lang w:bidi="ar-AE"/>
        </w:rPr>
        <w:t>ّ</w:t>
      </w:r>
      <w:r w:rsidRPr="00BA4E01">
        <w:rPr>
          <w:rFonts w:hint="cs"/>
          <w:color w:val="000000" w:themeColor="text1"/>
          <w:sz w:val="27"/>
          <w:rtl/>
          <w:lang w:bidi="ar-AE"/>
        </w:rPr>
        <w:t>ى في الحياة الاجتماعية، إلا</w:t>
      </w:r>
      <w:r w:rsidR="006E079C" w:rsidRPr="00BA4E01">
        <w:rPr>
          <w:rFonts w:hint="cs"/>
          <w:color w:val="000000" w:themeColor="text1"/>
          <w:sz w:val="27"/>
          <w:rtl/>
          <w:lang w:bidi="ar-AE"/>
        </w:rPr>
        <w:t>ّ</w:t>
      </w:r>
      <w:r w:rsidRPr="00BA4E01">
        <w:rPr>
          <w:rFonts w:hint="cs"/>
          <w:color w:val="000000" w:themeColor="text1"/>
          <w:sz w:val="27"/>
          <w:rtl/>
          <w:lang w:bidi="ar-AE"/>
        </w:rPr>
        <w:t xml:space="preserve"> أن معنى الحر</w:t>
      </w:r>
      <w:r w:rsidR="006E079C" w:rsidRPr="00BA4E01">
        <w:rPr>
          <w:rFonts w:hint="cs"/>
          <w:color w:val="000000" w:themeColor="text1"/>
          <w:sz w:val="27"/>
          <w:rtl/>
          <w:lang w:bidi="ar-AE"/>
        </w:rPr>
        <w:t>ّ</w:t>
      </w:r>
      <w:r w:rsidRPr="00BA4E01">
        <w:rPr>
          <w:rFonts w:hint="cs"/>
          <w:color w:val="000000" w:themeColor="text1"/>
          <w:sz w:val="27"/>
          <w:rtl/>
          <w:lang w:bidi="ar-AE"/>
        </w:rPr>
        <w:t>ية الاجتماعية يختلف عن الحر</w:t>
      </w:r>
      <w:r w:rsidR="006E079C" w:rsidRPr="00BA4E01">
        <w:rPr>
          <w:rFonts w:hint="cs"/>
          <w:color w:val="000000" w:themeColor="text1"/>
          <w:sz w:val="27"/>
          <w:rtl/>
          <w:lang w:bidi="ar-AE"/>
        </w:rPr>
        <w:t>ّ</w:t>
      </w:r>
      <w:r w:rsidRPr="00BA4E01">
        <w:rPr>
          <w:rFonts w:hint="cs"/>
          <w:color w:val="000000" w:themeColor="text1"/>
          <w:sz w:val="27"/>
          <w:rtl/>
          <w:lang w:bidi="ar-AE"/>
        </w:rPr>
        <w:t xml:space="preserve">ية الطبيعية، وذلك إذ يقول: </w:t>
      </w:r>
      <w:r w:rsidRPr="00BA4E01">
        <w:rPr>
          <w:rFonts w:hint="eastAsia"/>
          <w:color w:val="000000" w:themeColor="text1"/>
          <w:sz w:val="27"/>
          <w:rtl/>
        </w:rPr>
        <w:t>«</w:t>
      </w:r>
      <w:r w:rsidRPr="00BA4E01">
        <w:rPr>
          <w:rFonts w:hint="cs"/>
          <w:color w:val="000000" w:themeColor="text1"/>
          <w:sz w:val="27"/>
          <w:rtl/>
          <w:lang w:bidi="ar-AE"/>
        </w:rPr>
        <w:t>إن حر</w:t>
      </w:r>
      <w:r w:rsidR="006E079C" w:rsidRPr="00BA4E01">
        <w:rPr>
          <w:rFonts w:hint="cs"/>
          <w:color w:val="000000" w:themeColor="text1"/>
          <w:sz w:val="27"/>
          <w:rtl/>
          <w:lang w:bidi="ar-AE"/>
        </w:rPr>
        <w:t>ّ</w:t>
      </w:r>
      <w:r w:rsidRPr="00BA4E01">
        <w:rPr>
          <w:rFonts w:hint="cs"/>
          <w:color w:val="000000" w:themeColor="text1"/>
          <w:sz w:val="27"/>
          <w:rtl/>
          <w:lang w:bidi="ar-AE"/>
        </w:rPr>
        <w:t>ية الإنسان في المجتمع تعني أن لا يكون الإنسان تابعاً لأي</w:t>
      </w:r>
      <w:r w:rsidR="006E079C" w:rsidRPr="00BA4E01">
        <w:rPr>
          <w:rFonts w:hint="cs"/>
          <w:color w:val="000000" w:themeColor="text1"/>
          <w:sz w:val="27"/>
          <w:rtl/>
          <w:lang w:bidi="ar-AE"/>
        </w:rPr>
        <w:t>ّ</w:t>
      </w:r>
      <w:r w:rsidRPr="00BA4E01">
        <w:rPr>
          <w:rFonts w:hint="cs"/>
          <w:color w:val="000000" w:themeColor="text1"/>
          <w:sz w:val="27"/>
          <w:rtl/>
          <w:lang w:bidi="ar-AE"/>
        </w:rPr>
        <w:t xml:space="preserve"> سلطة</w:t>
      </w:r>
      <w:r w:rsidR="006E079C" w:rsidRPr="00BA4E01">
        <w:rPr>
          <w:rFonts w:hint="cs"/>
          <w:color w:val="000000" w:themeColor="text1"/>
          <w:sz w:val="27"/>
          <w:rtl/>
          <w:lang w:bidi="ar-AE"/>
        </w:rPr>
        <w:t>ٍ</w:t>
      </w:r>
      <w:r w:rsidRPr="00BA4E01">
        <w:rPr>
          <w:rFonts w:hint="cs"/>
          <w:color w:val="000000" w:themeColor="text1"/>
          <w:sz w:val="27"/>
          <w:rtl/>
          <w:lang w:bidi="ar-AE"/>
        </w:rPr>
        <w:t xml:space="preserve"> تشريعية، إلا</w:t>
      </w:r>
      <w:r w:rsidR="006E079C" w:rsidRPr="00BA4E01">
        <w:rPr>
          <w:rFonts w:hint="cs"/>
          <w:color w:val="000000" w:themeColor="text1"/>
          <w:sz w:val="27"/>
          <w:rtl/>
          <w:lang w:bidi="ar-AE"/>
        </w:rPr>
        <w:t>ّ</w:t>
      </w:r>
      <w:r w:rsidRPr="00BA4E01">
        <w:rPr>
          <w:rFonts w:hint="cs"/>
          <w:color w:val="000000" w:themeColor="text1"/>
          <w:sz w:val="27"/>
          <w:rtl/>
          <w:lang w:bidi="ar-AE"/>
        </w:rPr>
        <w:t xml:space="preserve"> تلك السلطة التي أسهم في إقرارها من خلال تأسيس الدولة، وأن يوجد [تلك السلطة التشريعية] بإرادته وقناعته ورضاه، ولا يمكن لأي</w:t>
      </w:r>
      <w:r w:rsidR="006E079C" w:rsidRPr="00BA4E01">
        <w:rPr>
          <w:rFonts w:hint="cs"/>
          <w:color w:val="000000" w:themeColor="text1"/>
          <w:sz w:val="27"/>
          <w:rtl/>
          <w:lang w:bidi="ar-AE"/>
        </w:rPr>
        <w:t>ّ</w:t>
      </w:r>
      <w:r w:rsidRPr="00BA4E01">
        <w:rPr>
          <w:rFonts w:hint="cs"/>
          <w:color w:val="000000" w:themeColor="text1"/>
          <w:sz w:val="27"/>
          <w:rtl/>
          <w:lang w:bidi="ar-AE"/>
        </w:rPr>
        <w:t xml:space="preserve"> إرادة</w:t>
      </w:r>
      <w:r w:rsidR="006E079C" w:rsidRPr="00BA4E01">
        <w:rPr>
          <w:rFonts w:hint="cs"/>
          <w:color w:val="000000" w:themeColor="text1"/>
          <w:sz w:val="27"/>
          <w:rtl/>
          <w:lang w:bidi="ar-AE"/>
        </w:rPr>
        <w:t>ٍ</w:t>
      </w:r>
      <w:r w:rsidRPr="00BA4E01">
        <w:rPr>
          <w:rFonts w:hint="cs"/>
          <w:color w:val="000000" w:themeColor="text1"/>
          <w:sz w:val="27"/>
          <w:rtl/>
          <w:lang w:bidi="ar-AE"/>
        </w:rPr>
        <w:t xml:space="preserve"> أو حكم أن ي</w:t>
      </w:r>
      <w:r w:rsidR="006E079C" w:rsidRPr="00BA4E01">
        <w:rPr>
          <w:rFonts w:hint="cs"/>
          <w:color w:val="000000" w:themeColor="text1"/>
          <w:sz w:val="27"/>
          <w:rtl/>
          <w:lang w:bidi="ar-AE"/>
        </w:rPr>
        <w:t>ُ</w:t>
      </w:r>
      <w:r w:rsidRPr="00BA4E01">
        <w:rPr>
          <w:rFonts w:hint="cs"/>
          <w:color w:val="000000" w:themeColor="text1"/>
          <w:sz w:val="27"/>
          <w:rtl/>
          <w:lang w:bidi="ar-AE"/>
        </w:rPr>
        <w:t>ملي عليه أيّ</w:t>
      </w:r>
      <w:r w:rsidR="006E079C" w:rsidRPr="00BA4E01">
        <w:rPr>
          <w:rFonts w:hint="cs"/>
          <w:color w:val="000000" w:themeColor="text1"/>
          <w:sz w:val="27"/>
          <w:rtl/>
          <w:lang w:bidi="ar-AE"/>
        </w:rPr>
        <w:t>َ</w:t>
      </w:r>
      <w:r w:rsidRPr="00BA4E01">
        <w:rPr>
          <w:rFonts w:hint="cs"/>
          <w:color w:val="000000" w:themeColor="text1"/>
          <w:sz w:val="27"/>
          <w:rtl/>
          <w:lang w:bidi="ar-AE"/>
        </w:rPr>
        <w:t xml:space="preserve"> شيء</w:t>
      </w:r>
      <w:r w:rsidR="006E079C" w:rsidRPr="00BA4E01">
        <w:rPr>
          <w:rFonts w:hint="cs"/>
          <w:color w:val="000000" w:themeColor="text1"/>
          <w:sz w:val="27"/>
          <w:rtl/>
          <w:lang w:bidi="ar-AE"/>
        </w:rPr>
        <w:t>ٍ</w:t>
      </w:r>
      <w:r w:rsidRPr="00BA4E01">
        <w:rPr>
          <w:rFonts w:hint="cs"/>
          <w:color w:val="000000" w:themeColor="text1"/>
          <w:sz w:val="27"/>
          <w:rtl/>
          <w:lang w:bidi="ar-AE"/>
        </w:rPr>
        <w:t>، إلا</w:t>
      </w:r>
      <w:r w:rsidR="006E079C" w:rsidRPr="00BA4E01">
        <w:rPr>
          <w:rFonts w:hint="cs"/>
          <w:color w:val="000000" w:themeColor="text1"/>
          <w:sz w:val="27"/>
          <w:rtl/>
          <w:lang w:bidi="ar-AE"/>
        </w:rPr>
        <w:t>ّ</w:t>
      </w:r>
      <w:r w:rsidRPr="00BA4E01">
        <w:rPr>
          <w:rFonts w:hint="cs"/>
          <w:color w:val="000000" w:themeColor="text1"/>
          <w:sz w:val="27"/>
          <w:rtl/>
          <w:lang w:bidi="ar-AE"/>
        </w:rPr>
        <w:t xml:space="preserve"> إذا كانت تلك الإرادة صادرة</w:t>
      </w:r>
      <w:r w:rsidR="006E079C" w:rsidRPr="00BA4E01">
        <w:rPr>
          <w:rFonts w:hint="cs"/>
          <w:color w:val="000000" w:themeColor="text1"/>
          <w:sz w:val="27"/>
          <w:rtl/>
          <w:lang w:bidi="ar-AE"/>
        </w:rPr>
        <w:t>ً</w:t>
      </w:r>
      <w:r w:rsidRPr="00BA4E01">
        <w:rPr>
          <w:rFonts w:hint="cs"/>
          <w:color w:val="000000" w:themeColor="text1"/>
          <w:sz w:val="27"/>
          <w:rtl/>
          <w:lang w:bidi="ar-AE"/>
        </w:rPr>
        <w:t xml:space="preserve"> عن السلطة التشريعية التي صادق عليها بنفسه</w:t>
      </w:r>
      <w:r w:rsidRPr="00BA4E01">
        <w:rPr>
          <w:rFonts w:hint="eastAsia"/>
          <w:color w:val="000000" w:themeColor="text1"/>
          <w:sz w:val="27"/>
          <w:rtl/>
        </w:rPr>
        <w:t>»</w:t>
      </w:r>
      <w:r w:rsidRPr="00BA4E01">
        <w:rPr>
          <w:rFonts w:hint="cs"/>
          <w:color w:val="000000" w:themeColor="text1"/>
          <w:sz w:val="27"/>
          <w:rtl/>
          <w:lang w:bidi="ar-AE"/>
        </w:rPr>
        <w:t xml:space="preserve">. </w:t>
      </w:r>
    </w:p>
    <w:p w:rsidR="006E079C" w:rsidRPr="00BA4E01" w:rsidRDefault="00A34A79" w:rsidP="00E4663C">
      <w:pPr>
        <w:rPr>
          <w:color w:val="000000" w:themeColor="text1"/>
          <w:sz w:val="27"/>
          <w:rtl/>
          <w:lang w:bidi="ar-AE"/>
        </w:rPr>
      </w:pPr>
      <w:r w:rsidRPr="00BA4E01">
        <w:rPr>
          <w:rFonts w:hint="cs"/>
          <w:color w:val="000000" w:themeColor="text1"/>
          <w:sz w:val="27"/>
          <w:rtl/>
          <w:lang w:bidi="ar-AE"/>
        </w:rPr>
        <w:t>وخلاصة</w:t>
      </w:r>
      <w:r w:rsidR="006E079C" w:rsidRPr="00BA4E01">
        <w:rPr>
          <w:rFonts w:hint="cs"/>
          <w:color w:val="000000" w:themeColor="text1"/>
          <w:sz w:val="27"/>
          <w:rtl/>
          <w:lang w:bidi="ar-AE"/>
        </w:rPr>
        <w:t>ُ</w:t>
      </w:r>
      <w:r w:rsidRPr="00BA4E01">
        <w:rPr>
          <w:rFonts w:hint="cs"/>
          <w:color w:val="000000" w:themeColor="text1"/>
          <w:sz w:val="27"/>
          <w:rtl/>
          <w:lang w:bidi="ar-AE"/>
        </w:rPr>
        <w:t xml:space="preserve"> كلامه: إن الإنسان يمكن أن يكون حرّاً في المجتمع، وأن تكون تلك الحر</w:t>
      </w:r>
      <w:r w:rsidR="006E079C" w:rsidRPr="00BA4E01">
        <w:rPr>
          <w:rFonts w:hint="cs"/>
          <w:color w:val="000000" w:themeColor="text1"/>
          <w:sz w:val="27"/>
          <w:rtl/>
          <w:lang w:bidi="ar-AE"/>
        </w:rPr>
        <w:t>ّ</w:t>
      </w:r>
      <w:r w:rsidRPr="00BA4E01">
        <w:rPr>
          <w:rFonts w:hint="cs"/>
          <w:color w:val="000000" w:themeColor="text1"/>
          <w:sz w:val="27"/>
          <w:rtl/>
          <w:lang w:bidi="ar-AE"/>
        </w:rPr>
        <w:t>ية حر</w:t>
      </w:r>
      <w:r w:rsidR="006E079C" w:rsidRPr="00BA4E01">
        <w:rPr>
          <w:rFonts w:hint="cs"/>
          <w:color w:val="000000" w:themeColor="text1"/>
          <w:sz w:val="27"/>
          <w:rtl/>
          <w:lang w:bidi="ar-AE"/>
        </w:rPr>
        <w:t>ّ</w:t>
      </w:r>
      <w:r w:rsidRPr="00BA4E01">
        <w:rPr>
          <w:rFonts w:hint="cs"/>
          <w:color w:val="000000" w:themeColor="text1"/>
          <w:sz w:val="27"/>
          <w:rtl/>
          <w:lang w:bidi="ar-AE"/>
        </w:rPr>
        <w:t>ية واقعية، وأن يكون حرّاً رغم قبوله بالقيود الاجتماعية</w:t>
      </w:r>
      <w:r w:rsidR="006E079C" w:rsidRPr="00BA4E01">
        <w:rPr>
          <w:rFonts w:hint="cs"/>
          <w:color w:val="000000" w:themeColor="text1"/>
          <w:sz w:val="27"/>
          <w:rtl/>
          <w:lang w:bidi="ar-AE"/>
        </w:rPr>
        <w:t>،</w:t>
      </w:r>
      <w:r w:rsidRPr="00BA4E01">
        <w:rPr>
          <w:rFonts w:hint="cs"/>
          <w:color w:val="000000" w:themeColor="text1"/>
          <w:sz w:val="27"/>
          <w:rtl/>
          <w:lang w:bidi="ar-AE"/>
        </w:rPr>
        <w:t xml:space="preserve"> وذلك عندما يكون هو الذي أقرّ تلك القيود</w:t>
      </w:r>
      <w:r w:rsidR="006E079C" w:rsidRPr="00BA4E01">
        <w:rPr>
          <w:rFonts w:hint="cs"/>
          <w:color w:val="000000" w:themeColor="text1"/>
          <w:sz w:val="27"/>
          <w:rtl/>
          <w:lang w:bidi="ar-AE"/>
        </w:rPr>
        <w:t>،</w:t>
      </w:r>
      <w:r w:rsidRPr="00BA4E01">
        <w:rPr>
          <w:rFonts w:hint="cs"/>
          <w:color w:val="000000" w:themeColor="text1"/>
          <w:sz w:val="27"/>
          <w:rtl/>
          <w:lang w:bidi="ar-AE"/>
        </w:rPr>
        <w:t xml:space="preserve"> بمعنى أن الإنسان في المجتمع لا مندوحة له إلا</w:t>
      </w:r>
      <w:r w:rsidR="006E079C" w:rsidRPr="00BA4E01">
        <w:rPr>
          <w:rFonts w:hint="cs"/>
          <w:color w:val="000000" w:themeColor="text1"/>
          <w:sz w:val="27"/>
          <w:rtl/>
          <w:lang w:bidi="ar-AE"/>
        </w:rPr>
        <w:t>ّ</w:t>
      </w:r>
      <w:r w:rsidRPr="00BA4E01">
        <w:rPr>
          <w:rFonts w:hint="cs"/>
          <w:color w:val="000000" w:themeColor="text1"/>
          <w:sz w:val="27"/>
          <w:rtl/>
          <w:lang w:bidi="ar-AE"/>
        </w:rPr>
        <w:t xml:space="preserve"> القبول بالقوانين الاجتماعية، وأن يطيع القوانين التي تسنّ من قبل الدولة، ويعترف للدولة بأنها هي الحاكم، وأنه هو المحكوم</w:t>
      </w:r>
      <w:r w:rsidR="006E079C" w:rsidRPr="00BA4E01">
        <w:rPr>
          <w:rFonts w:hint="cs"/>
          <w:color w:val="000000" w:themeColor="text1"/>
          <w:sz w:val="27"/>
          <w:rtl/>
          <w:lang w:bidi="ar-AE"/>
        </w:rPr>
        <w:t>.</w:t>
      </w:r>
    </w:p>
    <w:p w:rsidR="006E079C" w:rsidRPr="00BA4E01" w:rsidRDefault="00A34A79" w:rsidP="00E4663C">
      <w:pPr>
        <w:rPr>
          <w:color w:val="000000" w:themeColor="text1"/>
          <w:sz w:val="27"/>
          <w:rtl/>
          <w:lang w:bidi="ar-AE"/>
        </w:rPr>
      </w:pPr>
      <w:r w:rsidRPr="00BA4E01">
        <w:rPr>
          <w:rFonts w:hint="cs"/>
          <w:color w:val="000000" w:themeColor="text1"/>
          <w:sz w:val="27"/>
          <w:rtl/>
          <w:lang w:bidi="ar-AE"/>
        </w:rPr>
        <w:t>ثم</w:t>
      </w:r>
      <w:r w:rsidR="006E079C" w:rsidRPr="00BA4E01">
        <w:rPr>
          <w:rFonts w:hint="cs"/>
          <w:color w:val="000000" w:themeColor="text1"/>
          <w:sz w:val="27"/>
          <w:rtl/>
          <w:lang w:bidi="ar-AE"/>
        </w:rPr>
        <w:t>ّ</w:t>
      </w:r>
      <w:r w:rsidRPr="00BA4E01">
        <w:rPr>
          <w:rFonts w:hint="cs"/>
          <w:color w:val="000000" w:themeColor="text1"/>
          <w:sz w:val="27"/>
          <w:rtl/>
          <w:lang w:bidi="ar-AE"/>
        </w:rPr>
        <w:t xml:space="preserve"> يقول: هل هذا المعنى ينافي الحر</w:t>
      </w:r>
      <w:r w:rsidR="006E079C" w:rsidRPr="00BA4E01">
        <w:rPr>
          <w:rFonts w:hint="cs"/>
          <w:color w:val="000000" w:themeColor="text1"/>
          <w:sz w:val="27"/>
          <w:rtl/>
          <w:lang w:bidi="ar-AE"/>
        </w:rPr>
        <w:t>ّ</w:t>
      </w:r>
      <w:r w:rsidRPr="00BA4E01">
        <w:rPr>
          <w:rFonts w:hint="cs"/>
          <w:color w:val="000000" w:themeColor="text1"/>
          <w:sz w:val="27"/>
          <w:rtl/>
          <w:lang w:bidi="ar-AE"/>
        </w:rPr>
        <w:t>ية الطبيعية الممنوحة للإنسان أم لا</w:t>
      </w:r>
      <w:r w:rsidR="006E079C"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وجوابه: إن الفرد إذا كان هو الذي وضع هذه القيود على نفسه، وكانت تلك الدولة ممث</w:t>
      </w:r>
      <w:r w:rsidR="006E079C" w:rsidRPr="00BA4E01">
        <w:rPr>
          <w:rFonts w:hint="cs"/>
          <w:color w:val="000000" w:themeColor="text1"/>
          <w:sz w:val="27"/>
          <w:rtl/>
          <w:lang w:bidi="ar-AE"/>
        </w:rPr>
        <w:t>ِّ</w:t>
      </w:r>
      <w:r w:rsidRPr="00BA4E01">
        <w:rPr>
          <w:rFonts w:hint="cs"/>
          <w:color w:val="000000" w:themeColor="text1"/>
          <w:sz w:val="27"/>
          <w:rtl/>
          <w:lang w:bidi="ar-AE"/>
        </w:rPr>
        <w:t xml:space="preserve">لة </w:t>
      </w:r>
      <w:r w:rsidR="006E079C" w:rsidRPr="00BA4E01">
        <w:rPr>
          <w:rFonts w:hint="cs"/>
          <w:color w:val="000000" w:themeColor="text1"/>
          <w:sz w:val="27"/>
          <w:rtl/>
          <w:lang w:bidi="ar-AE"/>
        </w:rPr>
        <w:t>ل</w:t>
      </w:r>
      <w:r w:rsidRPr="00BA4E01">
        <w:rPr>
          <w:rFonts w:hint="cs"/>
          <w:color w:val="000000" w:themeColor="text1"/>
          <w:sz w:val="27"/>
          <w:rtl/>
          <w:lang w:bidi="ar-AE"/>
        </w:rPr>
        <w:t>ه، وكانت الديمقراطية هي التي تحكم المجتمع، يبقى ذلك الفرد حرّاً، حت</w:t>
      </w:r>
      <w:r w:rsidR="006E079C" w:rsidRPr="00BA4E01">
        <w:rPr>
          <w:rFonts w:hint="cs"/>
          <w:color w:val="000000" w:themeColor="text1"/>
          <w:sz w:val="27"/>
          <w:rtl/>
          <w:lang w:bidi="ar-AE"/>
        </w:rPr>
        <w:t>ّ</w:t>
      </w:r>
      <w:r w:rsidRPr="00BA4E01">
        <w:rPr>
          <w:rFonts w:hint="cs"/>
          <w:color w:val="000000" w:themeColor="text1"/>
          <w:sz w:val="27"/>
          <w:rtl/>
          <w:lang w:bidi="ar-AE"/>
        </w:rPr>
        <w:t>ى إذا قيل له: كيف تعتبر نفسك حرّاً، ونحن نرى جميع هذه القيود المفروضة عليك؟! أجاب قائلاً: إن</w:t>
      </w:r>
      <w:r w:rsidR="006E079C" w:rsidRPr="00BA4E01">
        <w:rPr>
          <w:rFonts w:hint="cs"/>
          <w:color w:val="000000" w:themeColor="text1"/>
          <w:sz w:val="27"/>
          <w:rtl/>
          <w:lang w:bidi="ar-AE"/>
        </w:rPr>
        <w:t>ّن</w:t>
      </w:r>
      <w:r w:rsidRPr="00BA4E01">
        <w:rPr>
          <w:rFonts w:hint="cs"/>
          <w:color w:val="000000" w:themeColor="text1"/>
          <w:sz w:val="27"/>
          <w:rtl/>
          <w:lang w:bidi="ar-AE"/>
        </w:rPr>
        <w:t>ي أنا الذي وضعت</w:t>
      </w:r>
      <w:r w:rsidR="006E079C" w:rsidRPr="00BA4E01">
        <w:rPr>
          <w:rFonts w:hint="cs"/>
          <w:color w:val="000000" w:themeColor="text1"/>
          <w:sz w:val="27"/>
          <w:rtl/>
          <w:lang w:bidi="ar-AE"/>
        </w:rPr>
        <w:t>ُ</w:t>
      </w:r>
      <w:r w:rsidRPr="00BA4E01">
        <w:rPr>
          <w:rFonts w:hint="cs"/>
          <w:color w:val="000000" w:themeColor="text1"/>
          <w:sz w:val="27"/>
          <w:rtl/>
          <w:lang w:bidi="ar-AE"/>
        </w:rPr>
        <w:t>ها على نفسي، ولم تفرض عليّ</w:t>
      </w:r>
      <w:r w:rsidR="006E079C" w:rsidRPr="00BA4E01">
        <w:rPr>
          <w:rFonts w:hint="cs"/>
          <w:color w:val="000000" w:themeColor="text1"/>
          <w:sz w:val="27"/>
          <w:rtl/>
          <w:lang w:bidi="ar-AE"/>
        </w:rPr>
        <w:t>َ</w:t>
      </w:r>
      <w:r w:rsidRPr="00BA4E01">
        <w:rPr>
          <w:rFonts w:hint="cs"/>
          <w:color w:val="000000" w:themeColor="text1"/>
          <w:sz w:val="27"/>
          <w:rtl/>
          <w:lang w:bidi="ar-AE"/>
        </w:rPr>
        <w:t xml:space="preserve"> من قبل شخص</w:t>
      </w:r>
      <w:r w:rsidR="006E079C" w:rsidRPr="00BA4E01">
        <w:rPr>
          <w:rFonts w:hint="cs"/>
          <w:color w:val="000000" w:themeColor="text1"/>
          <w:sz w:val="27"/>
          <w:rtl/>
          <w:lang w:bidi="ar-AE"/>
        </w:rPr>
        <w:t>ٍ</w:t>
      </w:r>
      <w:r w:rsidRPr="00BA4E01">
        <w:rPr>
          <w:rFonts w:hint="cs"/>
          <w:color w:val="000000" w:themeColor="text1"/>
          <w:sz w:val="27"/>
          <w:rtl/>
          <w:lang w:bidi="ar-AE"/>
        </w:rPr>
        <w:t xml:space="preserve"> آخر؛ لأن</w:t>
      </w:r>
      <w:r w:rsidR="006E079C" w:rsidRPr="00BA4E01">
        <w:rPr>
          <w:rFonts w:hint="cs"/>
          <w:color w:val="000000" w:themeColor="text1"/>
          <w:sz w:val="27"/>
          <w:rtl/>
          <w:lang w:bidi="ar-AE"/>
        </w:rPr>
        <w:t>ّ</w:t>
      </w:r>
      <w:r w:rsidRPr="00BA4E01">
        <w:rPr>
          <w:rFonts w:hint="cs"/>
          <w:color w:val="000000" w:themeColor="text1"/>
          <w:sz w:val="27"/>
          <w:rtl/>
          <w:lang w:bidi="ar-AE"/>
        </w:rPr>
        <w:t>ي أنا الذي اخترت</w:t>
      </w:r>
      <w:r w:rsidR="006E079C" w:rsidRPr="00BA4E01">
        <w:rPr>
          <w:rFonts w:hint="cs"/>
          <w:color w:val="000000" w:themeColor="text1"/>
          <w:sz w:val="27"/>
          <w:rtl/>
          <w:lang w:bidi="ar-AE"/>
        </w:rPr>
        <w:t>ُ</w:t>
      </w:r>
      <w:r w:rsidRPr="00BA4E01">
        <w:rPr>
          <w:rFonts w:hint="cs"/>
          <w:color w:val="000000" w:themeColor="text1"/>
          <w:sz w:val="27"/>
          <w:rtl/>
          <w:lang w:bidi="ar-AE"/>
        </w:rPr>
        <w:t xml:space="preserve"> الممث</w:t>
      </w:r>
      <w:r w:rsidR="006E079C" w:rsidRPr="00BA4E01">
        <w:rPr>
          <w:rFonts w:hint="cs"/>
          <w:color w:val="000000" w:themeColor="text1"/>
          <w:sz w:val="27"/>
          <w:rtl/>
          <w:lang w:bidi="ar-AE"/>
        </w:rPr>
        <w:t>ِّ</w:t>
      </w:r>
      <w:r w:rsidRPr="00BA4E01">
        <w:rPr>
          <w:rFonts w:hint="cs"/>
          <w:color w:val="000000" w:themeColor="text1"/>
          <w:sz w:val="27"/>
          <w:rtl/>
          <w:lang w:bidi="ar-AE"/>
        </w:rPr>
        <w:t xml:space="preserve">لين </w:t>
      </w:r>
      <w:r w:rsidR="006E079C" w:rsidRPr="00BA4E01">
        <w:rPr>
          <w:rFonts w:hint="cs"/>
          <w:color w:val="000000" w:themeColor="text1"/>
          <w:sz w:val="27"/>
          <w:rtl/>
          <w:lang w:bidi="ar-AE"/>
        </w:rPr>
        <w:t>ل</w:t>
      </w:r>
      <w:r w:rsidRPr="00BA4E01">
        <w:rPr>
          <w:rFonts w:hint="cs"/>
          <w:color w:val="000000" w:themeColor="text1"/>
          <w:sz w:val="27"/>
          <w:rtl/>
          <w:lang w:bidi="ar-AE"/>
        </w:rPr>
        <w:t>ي في السلطة والحكومة، ومنحت</w:t>
      </w:r>
      <w:r w:rsidR="006E079C" w:rsidRPr="00BA4E01">
        <w:rPr>
          <w:rFonts w:hint="cs"/>
          <w:color w:val="000000" w:themeColor="text1"/>
          <w:sz w:val="27"/>
          <w:rtl/>
          <w:lang w:bidi="ar-AE"/>
        </w:rPr>
        <w:t>ُ</w:t>
      </w:r>
      <w:r w:rsidRPr="00BA4E01">
        <w:rPr>
          <w:rFonts w:hint="cs"/>
          <w:color w:val="000000" w:themeColor="text1"/>
          <w:sz w:val="27"/>
          <w:rtl/>
          <w:lang w:bidi="ar-AE"/>
        </w:rPr>
        <w:t>هم وكالة</w:t>
      </w:r>
      <w:r w:rsidR="006E079C" w:rsidRPr="00BA4E01">
        <w:rPr>
          <w:rFonts w:hint="cs"/>
          <w:color w:val="000000" w:themeColor="text1"/>
          <w:sz w:val="27"/>
          <w:rtl/>
          <w:lang w:bidi="ar-AE"/>
        </w:rPr>
        <w:t>ً</w:t>
      </w:r>
      <w:r w:rsidRPr="00BA4E01">
        <w:rPr>
          <w:rFonts w:hint="cs"/>
          <w:color w:val="000000" w:themeColor="text1"/>
          <w:sz w:val="27"/>
          <w:rtl/>
          <w:lang w:bidi="ar-AE"/>
        </w:rPr>
        <w:t xml:space="preserve"> لتشريع القوانين باسمي. من هنا فإن الحكم الصادر عن الدولة هو بمثابة الحكم الصادر عن</w:t>
      </w:r>
      <w:r w:rsidR="006E079C" w:rsidRPr="00BA4E01">
        <w:rPr>
          <w:rFonts w:hint="cs"/>
          <w:color w:val="000000" w:themeColor="text1"/>
          <w:sz w:val="27"/>
          <w:rtl/>
          <w:lang w:bidi="ar-AE"/>
        </w:rPr>
        <w:t>ّ</w:t>
      </w:r>
      <w:r w:rsidRPr="00BA4E01">
        <w:rPr>
          <w:rFonts w:hint="cs"/>
          <w:color w:val="000000" w:themeColor="text1"/>
          <w:sz w:val="27"/>
          <w:rtl/>
          <w:lang w:bidi="ar-AE"/>
        </w:rPr>
        <w:t>ي. وعليه لا تكون هذه القيود منافية لحر</w:t>
      </w:r>
      <w:r w:rsidR="006E079C" w:rsidRPr="00BA4E01">
        <w:rPr>
          <w:rFonts w:hint="cs"/>
          <w:color w:val="000000" w:themeColor="text1"/>
          <w:sz w:val="27"/>
          <w:rtl/>
          <w:lang w:bidi="ar-AE"/>
        </w:rPr>
        <w:t>ّي</w:t>
      </w:r>
      <w:r w:rsidRPr="00BA4E01">
        <w:rPr>
          <w:rFonts w:hint="cs"/>
          <w:color w:val="000000" w:themeColor="text1"/>
          <w:sz w:val="27"/>
          <w:rtl/>
          <w:lang w:bidi="ar-AE"/>
        </w:rPr>
        <w:t xml:space="preserve">تي. </w:t>
      </w: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lastRenderedPageBreak/>
        <w:t>إنكار نظرية الحر</w:t>
      </w:r>
      <w:r w:rsidR="006E079C" w:rsidRPr="00BA4E01">
        <w:rPr>
          <w:rFonts w:hint="cs"/>
          <w:color w:val="000000" w:themeColor="text1"/>
          <w:rtl/>
          <w:lang w:bidi="ar-AE"/>
        </w:rPr>
        <w:t>ّ</w:t>
      </w:r>
      <w:r w:rsidRPr="00BA4E01">
        <w:rPr>
          <w:rFonts w:hint="cs"/>
          <w:color w:val="000000" w:themeColor="text1"/>
          <w:rtl/>
          <w:lang w:bidi="ar-AE"/>
        </w:rPr>
        <w:t>ية بمعنى حر</w:t>
      </w:r>
      <w:r w:rsidR="006E079C" w:rsidRPr="00BA4E01">
        <w:rPr>
          <w:rFonts w:hint="cs"/>
          <w:color w:val="000000" w:themeColor="text1"/>
          <w:rtl/>
          <w:lang w:bidi="ar-AE"/>
        </w:rPr>
        <w:t>ّي</w:t>
      </w:r>
      <w:r w:rsidRPr="00BA4E01">
        <w:rPr>
          <w:rFonts w:hint="cs"/>
          <w:color w:val="000000" w:themeColor="text1"/>
          <w:rtl/>
          <w:lang w:bidi="ar-AE"/>
        </w:rPr>
        <w:t>ة الإرادة والرغبة</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لقد أراد جون لوك من هذا الكلام ـ في حقيقة الأمر ـ الردّ على أولئك الذين قالوا باستحالة أن يعيش الإنسان حرّاً في نطاق المجتمع، وإن</w:t>
      </w:r>
      <w:r w:rsidR="00BA4606" w:rsidRPr="00BA4E01">
        <w:rPr>
          <w:rFonts w:hint="cs"/>
          <w:color w:val="000000" w:themeColor="text1"/>
          <w:sz w:val="27"/>
          <w:rtl/>
          <w:lang w:bidi="ar-AE"/>
        </w:rPr>
        <w:t>ّ</w:t>
      </w:r>
      <w:r w:rsidRPr="00BA4E01">
        <w:rPr>
          <w:rFonts w:hint="cs"/>
          <w:color w:val="000000" w:themeColor="text1"/>
          <w:sz w:val="27"/>
          <w:rtl/>
          <w:lang w:bidi="ar-AE"/>
        </w:rPr>
        <w:t xml:space="preserve"> الحياة الاجتماعية مساوية لعدم الحر</w:t>
      </w:r>
      <w:r w:rsidR="00BA4606" w:rsidRPr="00BA4E01">
        <w:rPr>
          <w:rFonts w:hint="cs"/>
          <w:color w:val="000000" w:themeColor="text1"/>
          <w:sz w:val="27"/>
          <w:rtl/>
          <w:lang w:bidi="ar-AE"/>
        </w:rPr>
        <w:t>ّ</w:t>
      </w:r>
      <w:r w:rsidRPr="00BA4E01">
        <w:rPr>
          <w:rFonts w:hint="cs"/>
          <w:color w:val="000000" w:themeColor="text1"/>
          <w:sz w:val="27"/>
          <w:rtl/>
          <w:lang w:bidi="ar-AE"/>
        </w:rPr>
        <w:t>ية. فهؤلاء يقولون</w:t>
      </w:r>
      <w:r w:rsidR="00BA4606" w:rsidRPr="00BA4E01">
        <w:rPr>
          <w:rFonts w:hint="cs"/>
          <w:color w:val="000000" w:themeColor="text1"/>
          <w:sz w:val="27"/>
          <w:rtl/>
          <w:lang w:bidi="ar-AE"/>
        </w:rPr>
        <w:t>:</w:t>
      </w:r>
      <w:r w:rsidRPr="00BA4E01">
        <w:rPr>
          <w:rFonts w:hint="cs"/>
          <w:color w:val="000000" w:themeColor="text1"/>
          <w:sz w:val="27"/>
          <w:rtl/>
          <w:lang w:bidi="ar-AE"/>
        </w:rPr>
        <w:t xml:space="preserve"> إن الحر</w:t>
      </w:r>
      <w:r w:rsidR="00BA4606" w:rsidRPr="00BA4E01">
        <w:rPr>
          <w:rFonts w:hint="cs"/>
          <w:color w:val="000000" w:themeColor="text1"/>
          <w:sz w:val="27"/>
          <w:rtl/>
          <w:lang w:bidi="ar-AE"/>
        </w:rPr>
        <w:t>ّ</w:t>
      </w:r>
      <w:r w:rsidRPr="00BA4E01">
        <w:rPr>
          <w:rFonts w:hint="cs"/>
          <w:color w:val="000000" w:themeColor="text1"/>
          <w:sz w:val="27"/>
          <w:rtl/>
          <w:lang w:bidi="ar-AE"/>
        </w:rPr>
        <w:t>ية تعني أن يكون الإنسان حرّاً في أهوائه ورغباته، وأن يفعل كل</w:t>
      </w:r>
      <w:r w:rsidR="00BA4606" w:rsidRPr="00BA4E01">
        <w:rPr>
          <w:rFonts w:hint="cs"/>
          <w:color w:val="000000" w:themeColor="text1"/>
          <w:sz w:val="27"/>
          <w:rtl/>
          <w:lang w:bidi="ar-AE"/>
        </w:rPr>
        <w:t>ّ</w:t>
      </w:r>
      <w:r w:rsidRPr="00BA4E01">
        <w:rPr>
          <w:rFonts w:hint="cs"/>
          <w:color w:val="000000" w:themeColor="text1"/>
          <w:sz w:val="27"/>
          <w:rtl/>
          <w:lang w:bidi="ar-AE"/>
        </w:rPr>
        <w:t xml:space="preserve"> ما يحلو له، وهذا ما لا يمكن أن يحصل في الحياة الاجتماعية</w:t>
      </w:r>
      <w:r w:rsidR="00BA4606" w:rsidRPr="00BA4E01">
        <w:rPr>
          <w:rFonts w:hint="cs"/>
          <w:color w:val="000000" w:themeColor="text1"/>
          <w:sz w:val="27"/>
          <w:rtl/>
          <w:lang w:bidi="ar-AE"/>
        </w:rPr>
        <w:t>،</w:t>
      </w:r>
      <w:r w:rsidRPr="00BA4E01">
        <w:rPr>
          <w:rFonts w:hint="cs"/>
          <w:color w:val="000000" w:themeColor="text1"/>
          <w:sz w:val="27"/>
          <w:rtl/>
          <w:lang w:bidi="ar-AE"/>
        </w:rPr>
        <w:t xml:space="preserve"> إلا</w:t>
      </w:r>
      <w:r w:rsidR="00BA4606" w:rsidRPr="00BA4E01">
        <w:rPr>
          <w:rFonts w:hint="cs"/>
          <w:color w:val="000000" w:themeColor="text1"/>
          <w:sz w:val="27"/>
          <w:rtl/>
          <w:lang w:bidi="ar-AE"/>
        </w:rPr>
        <w:t>ّ</w:t>
      </w:r>
      <w:r w:rsidRPr="00BA4E01">
        <w:rPr>
          <w:rFonts w:hint="cs"/>
          <w:color w:val="000000" w:themeColor="text1"/>
          <w:sz w:val="27"/>
          <w:rtl/>
          <w:lang w:bidi="ar-AE"/>
        </w:rPr>
        <w:t xml:space="preserve"> لم</w:t>
      </w:r>
      <w:r w:rsidR="00BA4606" w:rsidRPr="00BA4E01">
        <w:rPr>
          <w:rFonts w:hint="cs"/>
          <w:color w:val="000000" w:themeColor="text1"/>
          <w:sz w:val="27"/>
          <w:rtl/>
          <w:lang w:bidi="ar-AE"/>
        </w:rPr>
        <w:t>َ</w:t>
      </w:r>
      <w:r w:rsidRPr="00BA4E01">
        <w:rPr>
          <w:rFonts w:hint="cs"/>
          <w:color w:val="000000" w:themeColor="text1"/>
          <w:sz w:val="27"/>
          <w:rtl/>
          <w:lang w:bidi="ar-AE"/>
        </w:rPr>
        <w:t>ن</w:t>
      </w:r>
      <w:r w:rsidR="00C90CEC">
        <w:rPr>
          <w:rFonts w:hint="cs"/>
          <w:color w:val="000000" w:themeColor="text1"/>
          <w:sz w:val="27"/>
          <w:rtl/>
          <w:lang w:bidi="ar-AE"/>
        </w:rPr>
        <w:t>ْ</w:t>
      </w:r>
      <w:r w:rsidRPr="00BA4E01">
        <w:rPr>
          <w:rFonts w:hint="cs"/>
          <w:color w:val="000000" w:themeColor="text1"/>
          <w:sz w:val="27"/>
          <w:rtl/>
          <w:lang w:bidi="ar-AE"/>
        </w:rPr>
        <w:t xml:space="preserve"> كان مستبد</w:t>
      </w:r>
      <w:r w:rsidR="00BA4606" w:rsidRPr="00BA4E01">
        <w:rPr>
          <w:rFonts w:hint="cs"/>
          <w:color w:val="000000" w:themeColor="text1"/>
          <w:sz w:val="27"/>
          <w:rtl/>
          <w:lang w:bidi="ar-AE"/>
        </w:rPr>
        <w:t>ّ</w:t>
      </w:r>
      <w:r w:rsidRPr="00BA4E01">
        <w:rPr>
          <w:rFonts w:hint="cs"/>
          <w:color w:val="000000" w:themeColor="text1"/>
          <w:sz w:val="27"/>
          <w:rtl/>
          <w:lang w:bidi="ar-AE"/>
        </w:rPr>
        <w:t>اً بشكل</w:t>
      </w:r>
      <w:r w:rsidR="00BA4606" w:rsidRPr="00BA4E01">
        <w:rPr>
          <w:rFonts w:hint="cs"/>
          <w:color w:val="000000" w:themeColor="text1"/>
          <w:sz w:val="27"/>
          <w:rtl/>
          <w:lang w:bidi="ar-AE"/>
        </w:rPr>
        <w:t>ٍ</w:t>
      </w:r>
      <w:r w:rsidRPr="00BA4E01">
        <w:rPr>
          <w:rFonts w:hint="cs"/>
          <w:color w:val="000000" w:themeColor="text1"/>
          <w:sz w:val="27"/>
          <w:rtl/>
          <w:lang w:bidi="ar-AE"/>
        </w:rPr>
        <w:t xml:space="preserve"> مطلق</w:t>
      </w:r>
      <w:r w:rsidR="00BA4606" w:rsidRPr="00BA4E01">
        <w:rPr>
          <w:rFonts w:hint="cs"/>
          <w:color w:val="000000" w:themeColor="text1"/>
          <w:sz w:val="27"/>
          <w:rtl/>
          <w:lang w:bidi="ar-AE"/>
        </w:rPr>
        <w:t>؛</w:t>
      </w:r>
      <w:r w:rsidRPr="00BA4E01">
        <w:rPr>
          <w:rFonts w:hint="cs"/>
          <w:color w:val="000000" w:themeColor="text1"/>
          <w:sz w:val="27"/>
          <w:rtl/>
          <w:lang w:bidi="ar-AE"/>
        </w:rPr>
        <w:t xml:space="preserve"> إذ يمكن القول بعدم وجود الحر</w:t>
      </w:r>
      <w:r w:rsidR="00BA4606" w:rsidRPr="00BA4E01">
        <w:rPr>
          <w:rFonts w:hint="cs"/>
          <w:color w:val="000000" w:themeColor="text1"/>
          <w:sz w:val="27"/>
          <w:rtl/>
          <w:lang w:bidi="ar-AE"/>
        </w:rPr>
        <w:t>ّ</w:t>
      </w:r>
      <w:r w:rsidRPr="00BA4E01">
        <w:rPr>
          <w:rFonts w:hint="cs"/>
          <w:color w:val="000000" w:themeColor="text1"/>
          <w:sz w:val="27"/>
          <w:rtl/>
          <w:lang w:bidi="ar-AE"/>
        </w:rPr>
        <w:t xml:space="preserve">ية في الحياة الاجتماعية. </w:t>
      </w:r>
    </w:p>
    <w:p w:rsidR="003F6AC6" w:rsidRPr="00BA4E01" w:rsidRDefault="00A34A79" w:rsidP="00E4663C">
      <w:pPr>
        <w:rPr>
          <w:color w:val="000000" w:themeColor="text1"/>
          <w:sz w:val="27"/>
          <w:rtl/>
          <w:lang w:bidi="ar-AE"/>
        </w:rPr>
      </w:pPr>
      <w:r w:rsidRPr="00BA4E01">
        <w:rPr>
          <w:rFonts w:hint="cs"/>
          <w:color w:val="000000" w:themeColor="text1"/>
          <w:sz w:val="27"/>
          <w:rtl/>
          <w:lang w:bidi="ar-AE"/>
        </w:rPr>
        <w:t>يقول جون لوك في الردّ على هؤلاء: يمكن للإنسان أن يعيش حرّاً في المجتمع، بالمعنى الواقعي للكلمة، إذا فسّ</w:t>
      </w:r>
      <w:r w:rsidR="00BA4606" w:rsidRPr="00BA4E01">
        <w:rPr>
          <w:rFonts w:hint="cs"/>
          <w:color w:val="000000" w:themeColor="text1"/>
          <w:sz w:val="27"/>
          <w:rtl/>
          <w:lang w:bidi="ar-AE"/>
        </w:rPr>
        <w:t>َ</w:t>
      </w:r>
      <w:r w:rsidRPr="00BA4E01">
        <w:rPr>
          <w:rFonts w:hint="cs"/>
          <w:color w:val="000000" w:themeColor="text1"/>
          <w:sz w:val="27"/>
          <w:rtl/>
          <w:lang w:bidi="ar-AE"/>
        </w:rPr>
        <w:t>رنا الحر</w:t>
      </w:r>
      <w:r w:rsidR="00BA4606" w:rsidRPr="00BA4E01">
        <w:rPr>
          <w:rFonts w:hint="cs"/>
          <w:color w:val="000000" w:themeColor="text1"/>
          <w:sz w:val="27"/>
          <w:rtl/>
          <w:lang w:bidi="ar-AE"/>
        </w:rPr>
        <w:t>ّ</w:t>
      </w:r>
      <w:r w:rsidRPr="00BA4E01">
        <w:rPr>
          <w:rFonts w:hint="cs"/>
          <w:color w:val="000000" w:themeColor="text1"/>
          <w:sz w:val="27"/>
          <w:rtl/>
          <w:lang w:bidi="ar-AE"/>
        </w:rPr>
        <w:t>ية في المجتمع بالمعنى المتقدّ</w:t>
      </w:r>
      <w:r w:rsidR="00BA4606" w:rsidRPr="00BA4E01">
        <w:rPr>
          <w:rFonts w:hint="cs"/>
          <w:color w:val="000000" w:themeColor="text1"/>
          <w:sz w:val="27"/>
          <w:rtl/>
          <w:lang w:bidi="ar-AE"/>
        </w:rPr>
        <w:t>ِ</w:t>
      </w:r>
      <w:r w:rsidRPr="00BA4E01">
        <w:rPr>
          <w:rFonts w:hint="cs"/>
          <w:color w:val="000000" w:themeColor="text1"/>
          <w:sz w:val="27"/>
          <w:rtl/>
          <w:lang w:bidi="ar-AE"/>
        </w:rPr>
        <w:t xml:space="preserve">م: </w:t>
      </w:r>
      <w:r w:rsidRPr="00BA4E01">
        <w:rPr>
          <w:rFonts w:hint="eastAsia"/>
          <w:color w:val="000000" w:themeColor="text1"/>
          <w:sz w:val="27"/>
          <w:rtl/>
        </w:rPr>
        <w:t>«</w:t>
      </w:r>
      <w:r w:rsidRPr="00BA4E01">
        <w:rPr>
          <w:rFonts w:hint="cs"/>
          <w:color w:val="000000" w:themeColor="text1"/>
          <w:sz w:val="27"/>
          <w:rtl/>
          <w:lang w:bidi="ar-AE"/>
        </w:rPr>
        <w:t>إن الحر</w:t>
      </w:r>
      <w:r w:rsidR="00BA4606" w:rsidRPr="00BA4E01">
        <w:rPr>
          <w:rFonts w:hint="cs"/>
          <w:color w:val="000000" w:themeColor="text1"/>
          <w:sz w:val="27"/>
          <w:rtl/>
          <w:lang w:bidi="ar-AE"/>
        </w:rPr>
        <w:t>ّ</w:t>
      </w:r>
      <w:r w:rsidRPr="00BA4E01">
        <w:rPr>
          <w:rFonts w:hint="cs"/>
          <w:color w:val="000000" w:themeColor="text1"/>
          <w:sz w:val="27"/>
          <w:rtl/>
          <w:lang w:bidi="ar-AE"/>
        </w:rPr>
        <w:t>ية ليست تلك التي يراها (السير روبرت فيلمر)، إذ يقول: إن الحر</w:t>
      </w:r>
      <w:r w:rsidR="00BA4606" w:rsidRPr="00BA4E01">
        <w:rPr>
          <w:rFonts w:hint="cs"/>
          <w:color w:val="000000" w:themeColor="text1"/>
          <w:sz w:val="27"/>
          <w:rtl/>
          <w:lang w:bidi="ar-AE"/>
        </w:rPr>
        <w:t>ّ</w:t>
      </w:r>
      <w:r w:rsidRPr="00BA4E01">
        <w:rPr>
          <w:rFonts w:hint="cs"/>
          <w:color w:val="000000" w:themeColor="text1"/>
          <w:sz w:val="27"/>
          <w:rtl/>
          <w:lang w:bidi="ar-AE"/>
        </w:rPr>
        <w:t>ية تعني أن يفعل المرء كل</w:t>
      </w:r>
      <w:r w:rsidR="00BA4606" w:rsidRPr="00BA4E01">
        <w:rPr>
          <w:rFonts w:hint="cs"/>
          <w:color w:val="000000" w:themeColor="text1"/>
          <w:sz w:val="27"/>
          <w:rtl/>
          <w:lang w:bidi="ar-AE"/>
        </w:rPr>
        <w:t>ّ</w:t>
      </w:r>
      <w:r w:rsidRPr="00BA4E01">
        <w:rPr>
          <w:rFonts w:hint="cs"/>
          <w:color w:val="000000" w:themeColor="text1"/>
          <w:sz w:val="27"/>
          <w:rtl/>
          <w:lang w:bidi="ar-AE"/>
        </w:rPr>
        <w:t xml:space="preserve"> ما يحلو له، وأن يعيش كما يريد، دون أن يقيّ</w:t>
      </w:r>
      <w:r w:rsidR="00BA4606" w:rsidRPr="00BA4E01">
        <w:rPr>
          <w:rFonts w:hint="cs"/>
          <w:color w:val="000000" w:themeColor="text1"/>
          <w:sz w:val="27"/>
          <w:rtl/>
          <w:lang w:bidi="ar-AE"/>
        </w:rPr>
        <w:t>ِ</w:t>
      </w:r>
      <w:r w:rsidRPr="00BA4E01">
        <w:rPr>
          <w:rFonts w:hint="cs"/>
          <w:color w:val="000000" w:themeColor="text1"/>
          <w:sz w:val="27"/>
          <w:rtl/>
          <w:lang w:bidi="ar-AE"/>
        </w:rPr>
        <w:t>ده أيّ نوع من أنواع القوانين</w:t>
      </w:r>
      <w:r w:rsidRPr="00BA4E01">
        <w:rPr>
          <w:rFonts w:hint="eastAsia"/>
          <w:color w:val="000000" w:themeColor="text1"/>
          <w:sz w:val="27"/>
          <w:rtl/>
        </w:rPr>
        <w:t>»</w:t>
      </w:r>
      <w:r w:rsidR="003F6AC6" w:rsidRPr="00BA4E01">
        <w:rPr>
          <w:rFonts w:hint="cs"/>
          <w:color w:val="000000" w:themeColor="text1"/>
          <w:sz w:val="27"/>
          <w:rtl/>
        </w:rPr>
        <w:t xml:space="preserve">، </w:t>
      </w:r>
      <w:r w:rsidR="003F6AC6" w:rsidRPr="00BA4E01">
        <w:rPr>
          <w:rFonts w:hint="cs"/>
          <w:color w:val="000000" w:themeColor="text1"/>
          <w:sz w:val="27"/>
          <w:rtl/>
          <w:lang w:bidi="ar-AE"/>
        </w:rPr>
        <w:t>بم</w:t>
      </w:r>
      <w:r w:rsidR="00BA4606" w:rsidRPr="00BA4E01">
        <w:rPr>
          <w:rFonts w:hint="cs"/>
          <w:color w:val="000000" w:themeColor="text1"/>
          <w:sz w:val="27"/>
          <w:rtl/>
          <w:lang w:bidi="ar-AE"/>
        </w:rPr>
        <w:t>عنى</w:t>
      </w:r>
      <w:r w:rsidRPr="00BA4E01">
        <w:rPr>
          <w:rFonts w:hint="cs"/>
          <w:color w:val="000000" w:themeColor="text1"/>
          <w:sz w:val="27"/>
          <w:rtl/>
          <w:lang w:bidi="ar-AE"/>
        </w:rPr>
        <w:t xml:space="preserve"> أن الأمر إذا كان على خلاف ذلك لم تكن هناك حر</w:t>
      </w:r>
      <w:r w:rsidR="00BA4606" w:rsidRPr="00BA4E01">
        <w:rPr>
          <w:rFonts w:hint="cs"/>
          <w:color w:val="000000" w:themeColor="text1"/>
          <w:sz w:val="27"/>
          <w:rtl/>
          <w:lang w:bidi="ar-AE"/>
        </w:rPr>
        <w:t>ّي</w:t>
      </w:r>
      <w:r w:rsidRPr="00BA4E01">
        <w:rPr>
          <w:rFonts w:hint="cs"/>
          <w:color w:val="000000" w:themeColor="text1"/>
          <w:sz w:val="27"/>
          <w:rtl/>
          <w:lang w:bidi="ar-AE"/>
        </w:rPr>
        <w:t>ة</w:t>
      </w:r>
      <w:r w:rsidR="00BA4606" w:rsidRPr="00BA4E01">
        <w:rPr>
          <w:rFonts w:hint="cs"/>
          <w:color w:val="000000" w:themeColor="text1"/>
          <w:sz w:val="27"/>
          <w:rtl/>
          <w:lang w:bidi="ar-AE"/>
        </w:rPr>
        <w:t>ٌ</w:t>
      </w:r>
      <w:r w:rsidRPr="00BA4E01">
        <w:rPr>
          <w:rFonts w:hint="cs"/>
          <w:color w:val="000000" w:themeColor="text1"/>
          <w:sz w:val="27"/>
          <w:rtl/>
          <w:lang w:bidi="ar-AE"/>
        </w:rPr>
        <w:t xml:space="preserve"> أبداً</w:t>
      </w:r>
      <w:r w:rsidR="003F6AC6" w:rsidRPr="00BA4E01">
        <w:rPr>
          <w:rFonts w:hint="cs"/>
          <w:color w:val="000000" w:themeColor="text1"/>
          <w:sz w:val="27"/>
          <w:rtl/>
          <w:lang w:bidi="ar-AE"/>
        </w:rPr>
        <w:t>، و</w:t>
      </w:r>
      <w:r w:rsidRPr="00BA4E01">
        <w:rPr>
          <w:rFonts w:hint="cs"/>
          <w:color w:val="000000" w:themeColor="text1"/>
          <w:sz w:val="27"/>
          <w:rtl/>
          <w:lang w:bidi="ar-AE"/>
        </w:rPr>
        <w:t>حيث يحكم القانون في المجتمع لا تكون هناك حر</w:t>
      </w:r>
      <w:r w:rsidR="00BA4606" w:rsidRPr="00BA4E01">
        <w:rPr>
          <w:rFonts w:hint="cs"/>
          <w:color w:val="000000" w:themeColor="text1"/>
          <w:sz w:val="27"/>
          <w:rtl/>
          <w:lang w:bidi="ar-AE"/>
        </w:rPr>
        <w:t>ّ</w:t>
      </w:r>
      <w:r w:rsidRPr="00BA4E01">
        <w:rPr>
          <w:rFonts w:hint="cs"/>
          <w:color w:val="000000" w:themeColor="text1"/>
          <w:sz w:val="27"/>
          <w:rtl/>
          <w:lang w:bidi="ar-AE"/>
        </w:rPr>
        <w:t>ية</w:t>
      </w:r>
      <w:r w:rsidR="00BA4606" w:rsidRPr="00BA4E01">
        <w:rPr>
          <w:rFonts w:hint="cs"/>
          <w:color w:val="000000" w:themeColor="text1"/>
          <w:sz w:val="27"/>
          <w:rtl/>
          <w:lang w:bidi="ar-AE"/>
        </w:rPr>
        <w:t>ٌ</w:t>
      </w:r>
      <w:r w:rsidRPr="00BA4E01">
        <w:rPr>
          <w:rFonts w:hint="cs"/>
          <w:color w:val="000000" w:themeColor="text1"/>
          <w:sz w:val="27"/>
          <w:rtl/>
          <w:lang w:bidi="ar-AE"/>
        </w:rPr>
        <w:t xml:space="preserve"> أصلاً</w:t>
      </w:r>
      <w:r w:rsidR="003F6AC6" w:rsidRPr="00BA4E01">
        <w:rPr>
          <w:rFonts w:hint="cs"/>
          <w:color w:val="000000" w:themeColor="text1"/>
          <w:sz w:val="27"/>
          <w:rtl/>
          <w:lang w:bidi="ar-AE"/>
        </w:rPr>
        <w:t>.</w:t>
      </w:r>
    </w:p>
    <w:p w:rsidR="00A34A79" w:rsidRPr="00BA4E01" w:rsidRDefault="00A34A79" w:rsidP="00E4663C">
      <w:pPr>
        <w:rPr>
          <w:color w:val="000000" w:themeColor="text1"/>
          <w:sz w:val="27"/>
          <w:rtl/>
        </w:rPr>
      </w:pPr>
      <w:r w:rsidRPr="00BA4E01">
        <w:rPr>
          <w:rFonts w:hint="cs"/>
          <w:color w:val="000000" w:themeColor="text1"/>
          <w:sz w:val="27"/>
          <w:rtl/>
          <w:lang w:bidi="ar-AE"/>
        </w:rPr>
        <w:t>إلا</w:t>
      </w:r>
      <w:r w:rsidR="00BA4606" w:rsidRPr="00BA4E01">
        <w:rPr>
          <w:rFonts w:hint="cs"/>
          <w:color w:val="000000" w:themeColor="text1"/>
          <w:sz w:val="27"/>
          <w:rtl/>
          <w:lang w:bidi="ar-AE"/>
        </w:rPr>
        <w:t>ّ</w:t>
      </w:r>
      <w:r w:rsidRPr="00BA4E01">
        <w:rPr>
          <w:rFonts w:hint="cs"/>
          <w:color w:val="000000" w:themeColor="text1"/>
          <w:sz w:val="27"/>
          <w:rtl/>
          <w:lang w:bidi="ar-AE"/>
        </w:rPr>
        <w:t xml:space="preserve"> أن جون لوك لا يرى هذا الكلام صائباً. </w:t>
      </w:r>
    </w:p>
    <w:p w:rsidR="00A34A79" w:rsidRPr="00BA4E01" w:rsidRDefault="00A34A79" w:rsidP="00E4663C">
      <w:pPr>
        <w:rPr>
          <w:color w:val="000000" w:themeColor="text1"/>
          <w:sz w:val="27"/>
          <w:rtl/>
        </w:rPr>
      </w:pPr>
      <w:r w:rsidRPr="00BA4E01">
        <w:rPr>
          <w:rFonts w:hint="cs"/>
          <w:color w:val="000000" w:themeColor="text1"/>
          <w:sz w:val="27"/>
          <w:rtl/>
          <w:lang w:bidi="ar-AE"/>
        </w:rPr>
        <w:t>هذه هي خلاصة رؤية جون لوك للحر</w:t>
      </w:r>
      <w:r w:rsidR="003F6AC6" w:rsidRPr="00BA4E01">
        <w:rPr>
          <w:rFonts w:hint="cs"/>
          <w:color w:val="000000" w:themeColor="text1"/>
          <w:sz w:val="27"/>
          <w:rtl/>
          <w:lang w:bidi="ar-AE"/>
        </w:rPr>
        <w:t>ّ</w:t>
      </w:r>
      <w:r w:rsidRPr="00BA4E01">
        <w:rPr>
          <w:rFonts w:hint="cs"/>
          <w:color w:val="000000" w:themeColor="text1"/>
          <w:sz w:val="27"/>
          <w:rtl/>
          <w:lang w:bidi="ar-AE"/>
        </w:rPr>
        <w:t>ية. من هنا جاء في الماد</w:t>
      </w:r>
      <w:r w:rsidR="003F6AC6" w:rsidRPr="00BA4E01">
        <w:rPr>
          <w:rFonts w:hint="cs"/>
          <w:color w:val="000000" w:themeColor="text1"/>
          <w:sz w:val="27"/>
          <w:rtl/>
          <w:lang w:bidi="ar-AE"/>
        </w:rPr>
        <w:t>ّ</w:t>
      </w:r>
      <w:r w:rsidRPr="00BA4E01">
        <w:rPr>
          <w:rFonts w:hint="cs"/>
          <w:color w:val="000000" w:themeColor="text1"/>
          <w:sz w:val="27"/>
          <w:rtl/>
          <w:lang w:bidi="ar-AE"/>
        </w:rPr>
        <w:t xml:space="preserve">ة الأولى من الإعلان العالمي لحقوق الإنسان: </w:t>
      </w:r>
      <w:r w:rsidRPr="00BA4E01">
        <w:rPr>
          <w:rFonts w:hint="eastAsia"/>
          <w:color w:val="000000" w:themeColor="text1"/>
          <w:sz w:val="27"/>
          <w:rtl/>
        </w:rPr>
        <w:t>«</w:t>
      </w:r>
      <w:r w:rsidRPr="00BA4E01">
        <w:rPr>
          <w:color w:val="000000" w:themeColor="text1"/>
          <w:sz w:val="27"/>
          <w:rtl/>
        </w:rPr>
        <w:t>يولد جميع الناس أحرارا</w:t>
      </w:r>
      <w:r w:rsidRPr="00BA4E01">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فلا يحق</w:t>
      </w:r>
      <w:r w:rsidR="003F6AC6" w:rsidRPr="00BA4E01">
        <w:rPr>
          <w:rFonts w:hint="cs"/>
          <w:color w:val="000000" w:themeColor="text1"/>
          <w:sz w:val="27"/>
          <w:rtl/>
        </w:rPr>
        <w:t>ّ</w:t>
      </w:r>
      <w:r w:rsidRPr="00BA4E01">
        <w:rPr>
          <w:rFonts w:hint="cs"/>
          <w:color w:val="000000" w:themeColor="text1"/>
          <w:sz w:val="27"/>
          <w:rtl/>
        </w:rPr>
        <w:t xml:space="preserve"> لأيّ شخص</w:t>
      </w:r>
      <w:r w:rsidR="003F6AC6" w:rsidRPr="00BA4E01">
        <w:rPr>
          <w:rFonts w:hint="cs"/>
          <w:color w:val="000000" w:themeColor="text1"/>
          <w:sz w:val="27"/>
          <w:rtl/>
        </w:rPr>
        <w:t>ٍ</w:t>
      </w:r>
      <w:r w:rsidRPr="00BA4E01">
        <w:rPr>
          <w:rFonts w:hint="cs"/>
          <w:color w:val="000000" w:themeColor="text1"/>
          <w:sz w:val="27"/>
          <w:rtl/>
        </w:rPr>
        <w:t xml:space="preserve"> أن يستعبد أيّ شخص</w:t>
      </w:r>
      <w:r w:rsidR="003F6AC6" w:rsidRPr="00BA4E01">
        <w:rPr>
          <w:rFonts w:hint="cs"/>
          <w:color w:val="000000" w:themeColor="text1"/>
          <w:sz w:val="27"/>
          <w:rtl/>
        </w:rPr>
        <w:t>ٍ</w:t>
      </w:r>
      <w:r w:rsidRPr="00BA4E01">
        <w:rPr>
          <w:rFonts w:hint="cs"/>
          <w:color w:val="000000" w:themeColor="text1"/>
          <w:sz w:val="27"/>
          <w:rtl/>
        </w:rPr>
        <w:t xml:space="preserve"> آخر بأي</w:t>
      </w:r>
      <w:r w:rsidR="003F6AC6" w:rsidRPr="00BA4E01">
        <w:rPr>
          <w:rFonts w:hint="cs"/>
          <w:color w:val="000000" w:themeColor="text1"/>
          <w:sz w:val="27"/>
          <w:rtl/>
        </w:rPr>
        <w:t>ّ</w:t>
      </w:r>
      <w:r w:rsidRPr="00BA4E01">
        <w:rPr>
          <w:rFonts w:hint="cs"/>
          <w:color w:val="000000" w:themeColor="text1"/>
          <w:sz w:val="27"/>
          <w:rtl/>
        </w:rPr>
        <w:t xml:space="preserve"> نحو</w:t>
      </w:r>
      <w:r w:rsidR="003F6AC6" w:rsidRPr="00BA4E01">
        <w:rPr>
          <w:rFonts w:hint="cs"/>
          <w:color w:val="000000" w:themeColor="text1"/>
          <w:sz w:val="27"/>
          <w:rtl/>
        </w:rPr>
        <w:t>ٍ</w:t>
      </w:r>
      <w:r w:rsidRPr="00BA4E01">
        <w:rPr>
          <w:rFonts w:hint="cs"/>
          <w:color w:val="000000" w:themeColor="text1"/>
          <w:sz w:val="27"/>
          <w:rtl/>
        </w:rPr>
        <w:t xml:space="preserve"> من أنحاء الاستعباد؛ لأن هذا مخالف</w:t>
      </w:r>
      <w:r w:rsidR="003F6AC6" w:rsidRPr="00BA4E01">
        <w:rPr>
          <w:rFonts w:hint="cs"/>
          <w:color w:val="000000" w:themeColor="text1"/>
          <w:sz w:val="27"/>
          <w:rtl/>
        </w:rPr>
        <w:t>ٌ</w:t>
      </w:r>
      <w:r w:rsidRPr="00BA4E01">
        <w:rPr>
          <w:rFonts w:hint="cs"/>
          <w:color w:val="000000" w:themeColor="text1"/>
          <w:sz w:val="27"/>
          <w:rtl/>
        </w:rPr>
        <w:t xml:space="preserve"> للحق</w:t>
      </w:r>
      <w:r w:rsidR="003F6AC6" w:rsidRPr="00BA4E01">
        <w:rPr>
          <w:rFonts w:hint="cs"/>
          <w:color w:val="000000" w:themeColor="text1"/>
          <w:sz w:val="27"/>
          <w:rtl/>
        </w:rPr>
        <w:t>ّ</w:t>
      </w:r>
      <w:r w:rsidRPr="00BA4E01">
        <w:rPr>
          <w:rFonts w:hint="cs"/>
          <w:color w:val="000000" w:themeColor="text1"/>
          <w:sz w:val="27"/>
          <w:rtl/>
        </w:rPr>
        <w:t xml:space="preserve"> الطبيعي للإنسان. </w:t>
      </w:r>
    </w:p>
    <w:p w:rsidR="00A34A79" w:rsidRPr="00BA4E01" w:rsidRDefault="00A34A79" w:rsidP="00E4663C">
      <w:pPr>
        <w:rPr>
          <w:color w:val="000000" w:themeColor="text1"/>
          <w:sz w:val="27"/>
          <w:rtl/>
        </w:rPr>
      </w:pPr>
    </w:p>
    <w:p w:rsidR="00A34A79" w:rsidRPr="00BA4E01" w:rsidRDefault="00A34A79" w:rsidP="00E4663C">
      <w:pPr>
        <w:pStyle w:val="31"/>
        <w:spacing w:line="400" w:lineRule="exact"/>
        <w:rPr>
          <w:color w:val="000000" w:themeColor="text1"/>
          <w:rtl/>
        </w:rPr>
      </w:pPr>
      <w:r w:rsidRPr="00BA4E01">
        <w:rPr>
          <w:rFonts w:hint="cs"/>
          <w:color w:val="000000" w:themeColor="text1"/>
          <w:rtl/>
        </w:rPr>
        <w:t>نقد نظرية جون لوك</w:t>
      </w:r>
    </w:p>
    <w:p w:rsidR="00A34A79" w:rsidRPr="00BA4E01" w:rsidRDefault="00A34A79" w:rsidP="00E4663C">
      <w:pPr>
        <w:rPr>
          <w:color w:val="000000" w:themeColor="text1"/>
          <w:sz w:val="27"/>
          <w:rtl/>
        </w:rPr>
      </w:pPr>
      <w:r w:rsidRPr="00BA4E01">
        <w:rPr>
          <w:rFonts w:hint="cs"/>
          <w:color w:val="000000" w:themeColor="text1"/>
          <w:sz w:val="27"/>
          <w:rtl/>
        </w:rPr>
        <w:t>قلنا</w:t>
      </w:r>
      <w:r w:rsidR="003F6AC6" w:rsidRPr="00BA4E01">
        <w:rPr>
          <w:rFonts w:hint="cs"/>
          <w:color w:val="000000" w:themeColor="text1"/>
          <w:sz w:val="27"/>
          <w:rtl/>
        </w:rPr>
        <w:t>:</w:t>
      </w:r>
      <w:r w:rsidRPr="00BA4E01">
        <w:rPr>
          <w:rFonts w:hint="cs"/>
          <w:color w:val="000000" w:themeColor="text1"/>
          <w:sz w:val="27"/>
          <w:rtl/>
        </w:rPr>
        <w:t xml:space="preserve"> إن مطلق العبودية لا ينافي الحق الطبيعي أو حق الإنسان في الحر</w:t>
      </w:r>
      <w:r w:rsidR="00B66A3E" w:rsidRPr="00BA4E01">
        <w:rPr>
          <w:rFonts w:hint="cs"/>
          <w:color w:val="000000" w:themeColor="text1"/>
          <w:sz w:val="27"/>
          <w:rtl/>
        </w:rPr>
        <w:t>ّ</w:t>
      </w:r>
      <w:r w:rsidRPr="00BA4E01">
        <w:rPr>
          <w:rFonts w:hint="cs"/>
          <w:color w:val="000000" w:themeColor="text1"/>
          <w:sz w:val="27"/>
          <w:rtl/>
        </w:rPr>
        <w:t>ية المودع في خلقته</w:t>
      </w:r>
      <w:r w:rsidR="00B66A3E" w:rsidRPr="00BA4E01">
        <w:rPr>
          <w:rFonts w:hint="cs"/>
          <w:color w:val="000000" w:themeColor="text1"/>
          <w:sz w:val="27"/>
          <w:rtl/>
        </w:rPr>
        <w:t>؛</w:t>
      </w:r>
      <w:r w:rsidRPr="00BA4E01">
        <w:rPr>
          <w:rFonts w:hint="cs"/>
          <w:color w:val="000000" w:themeColor="text1"/>
          <w:sz w:val="27"/>
          <w:rtl/>
        </w:rPr>
        <w:t xml:space="preserve"> وذلك لأن مفهوم الحر</w:t>
      </w:r>
      <w:r w:rsidR="00B66A3E" w:rsidRPr="00BA4E01">
        <w:rPr>
          <w:rFonts w:hint="cs"/>
          <w:color w:val="000000" w:themeColor="text1"/>
          <w:sz w:val="27"/>
          <w:rtl/>
        </w:rPr>
        <w:t>ّ</w:t>
      </w:r>
      <w:r w:rsidRPr="00BA4E01">
        <w:rPr>
          <w:rFonts w:hint="cs"/>
          <w:color w:val="000000" w:themeColor="text1"/>
          <w:sz w:val="27"/>
          <w:rtl/>
        </w:rPr>
        <w:t>ية من وجهة نظر هؤلاء السادة يتعل</w:t>
      </w:r>
      <w:r w:rsidR="00B66A3E" w:rsidRPr="00BA4E01">
        <w:rPr>
          <w:rFonts w:hint="cs"/>
          <w:color w:val="000000" w:themeColor="text1"/>
          <w:sz w:val="27"/>
          <w:rtl/>
        </w:rPr>
        <w:t>َّ</w:t>
      </w:r>
      <w:r w:rsidRPr="00BA4E01">
        <w:rPr>
          <w:rFonts w:hint="cs"/>
          <w:color w:val="000000" w:themeColor="text1"/>
          <w:sz w:val="27"/>
          <w:rtl/>
        </w:rPr>
        <w:t>ق بإرادة الإنسان ورغبته. يقولون: إن كل</w:t>
      </w:r>
      <w:r w:rsidR="00B66A3E" w:rsidRPr="00BA4E01">
        <w:rPr>
          <w:rFonts w:hint="cs"/>
          <w:color w:val="000000" w:themeColor="text1"/>
          <w:sz w:val="27"/>
          <w:rtl/>
        </w:rPr>
        <w:t>ّ</w:t>
      </w:r>
      <w:r w:rsidRPr="00BA4E01">
        <w:rPr>
          <w:rFonts w:hint="cs"/>
          <w:color w:val="000000" w:themeColor="text1"/>
          <w:sz w:val="27"/>
          <w:rtl/>
        </w:rPr>
        <w:t xml:space="preserve"> م</w:t>
      </w:r>
      <w:r w:rsidR="00B66A3E" w:rsidRPr="00BA4E01">
        <w:rPr>
          <w:rFonts w:hint="cs"/>
          <w:color w:val="000000" w:themeColor="text1"/>
          <w:sz w:val="27"/>
          <w:rtl/>
        </w:rPr>
        <w:t>َ</w:t>
      </w:r>
      <w:r w:rsidRPr="00BA4E01">
        <w:rPr>
          <w:rFonts w:hint="cs"/>
          <w:color w:val="000000" w:themeColor="text1"/>
          <w:sz w:val="27"/>
          <w:rtl/>
        </w:rPr>
        <w:t>ن</w:t>
      </w:r>
      <w:r w:rsidR="00C90CEC">
        <w:rPr>
          <w:rFonts w:hint="cs"/>
          <w:color w:val="000000" w:themeColor="text1"/>
          <w:sz w:val="27"/>
          <w:rtl/>
        </w:rPr>
        <w:t>ْ</w:t>
      </w:r>
      <w:r w:rsidRPr="00BA4E01">
        <w:rPr>
          <w:rFonts w:hint="cs"/>
          <w:color w:val="000000" w:themeColor="text1"/>
          <w:sz w:val="27"/>
          <w:rtl/>
        </w:rPr>
        <w:t xml:space="preserve"> يولد في هذه الدنيا يتمت</w:t>
      </w:r>
      <w:r w:rsidR="00B66A3E" w:rsidRPr="00BA4E01">
        <w:rPr>
          <w:rFonts w:hint="cs"/>
          <w:color w:val="000000" w:themeColor="text1"/>
          <w:sz w:val="27"/>
          <w:rtl/>
        </w:rPr>
        <w:t>ّ</w:t>
      </w:r>
      <w:r w:rsidRPr="00BA4E01">
        <w:rPr>
          <w:rFonts w:hint="cs"/>
          <w:color w:val="000000" w:themeColor="text1"/>
          <w:sz w:val="27"/>
          <w:rtl/>
        </w:rPr>
        <w:t>ع ـ بطبيعة الحال ـ بإرادة حرّة، بمعنى أن الإنسان يجوز له أن يقوم بكل</w:t>
      </w:r>
      <w:r w:rsidR="00B66A3E" w:rsidRPr="00BA4E01">
        <w:rPr>
          <w:rFonts w:hint="cs"/>
          <w:color w:val="000000" w:themeColor="text1"/>
          <w:sz w:val="27"/>
          <w:rtl/>
        </w:rPr>
        <w:t>ّ</w:t>
      </w:r>
      <w:r w:rsidRPr="00BA4E01">
        <w:rPr>
          <w:rFonts w:hint="cs"/>
          <w:color w:val="000000" w:themeColor="text1"/>
          <w:sz w:val="27"/>
          <w:rtl/>
        </w:rPr>
        <w:t xml:space="preserve"> ما يريد فعله، وإذا وقف أمام الإنسان شيء يمنعه من تحقيق هذه الإرادة كان ذلك الشيء مخالفاً لحر</w:t>
      </w:r>
      <w:r w:rsidR="00B66A3E" w:rsidRPr="00BA4E01">
        <w:rPr>
          <w:rFonts w:hint="cs"/>
          <w:color w:val="000000" w:themeColor="text1"/>
          <w:sz w:val="27"/>
          <w:rtl/>
        </w:rPr>
        <w:t>ّ</w:t>
      </w:r>
      <w:r w:rsidRPr="00BA4E01">
        <w:rPr>
          <w:rFonts w:hint="cs"/>
          <w:color w:val="000000" w:themeColor="text1"/>
          <w:sz w:val="27"/>
          <w:rtl/>
        </w:rPr>
        <w:t>يته. من هنا جاء هؤلاء الفلاسفة إلى الحياة الاجتماعية وحل</w:t>
      </w:r>
      <w:r w:rsidR="00B66A3E" w:rsidRPr="00BA4E01">
        <w:rPr>
          <w:rFonts w:hint="cs"/>
          <w:color w:val="000000" w:themeColor="text1"/>
          <w:sz w:val="27"/>
          <w:rtl/>
        </w:rPr>
        <w:t>َّ</w:t>
      </w:r>
      <w:r w:rsidRPr="00BA4E01">
        <w:rPr>
          <w:rFonts w:hint="cs"/>
          <w:color w:val="000000" w:themeColor="text1"/>
          <w:sz w:val="27"/>
          <w:rtl/>
        </w:rPr>
        <w:t xml:space="preserve">لوها على هذا الأساس، وقالوا بما أن هذه الحالة تعود إلى إرادة الإنسان، </w:t>
      </w:r>
      <w:r w:rsidR="00B66A3E" w:rsidRPr="00BA4E01">
        <w:rPr>
          <w:rFonts w:hint="cs"/>
          <w:color w:val="000000" w:themeColor="text1"/>
          <w:sz w:val="27"/>
          <w:rtl/>
        </w:rPr>
        <w:t>وهو</w:t>
      </w:r>
      <w:r w:rsidRPr="00BA4E01">
        <w:rPr>
          <w:rFonts w:hint="cs"/>
          <w:color w:val="000000" w:themeColor="text1"/>
          <w:sz w:val="27"/>
          <w:rtl/>
        </w:rPr>
        <w:t xml:space="preserve"> يُس</w:t>
      </w:r>
      <w:r w:rsidR="00C90CEC">
        <w:rPr>
          <w:rFonts w:hint="cs"/>
          <w:color w:val="000000" w:themeColor="text1"/>
          <w:sz w:val="27"/>
          <w:rtl/>
        </w:rPr>
        <w:t>ْ</w:t>
      </w:r>
      <w:r w:rsidRPr="00BA4E01">
        <w:rPr>
          <w:rFonts w:hint="cs"/>
          <w:color w:val="000000" w:themeColor="text1"/>
          <w:sz w:val="27"/>
          <w:rtl/>
        </w:rPr>
        <w:t xml:space="preserve">هم في وضعها وإضفاء الشرعية عليها، فإنها لذلك لا </w:t>
      </w:r>
      <w:r w:rsidRPr="00BA4E01">
        <w:rPr>
          <w:rFonts w:hint="cs"/>
          <w:color w:val="000000" w:themeColor="text1"/>
          <w:sz w:val="27"/>
          <w:rtl/>
        </w:rPr>
        <w:lastRenderedPageBreak/>
        <w:t>تكون منافية لحر</w:t>
      </w:r>
      <w:r w:rsidR="00B66A3E" w:rsidRPr="00BA4E01">
        <w:rPr>
          <w:rFonts w:hint="cs"/>
          <w:color w:val="000000" w:themeColor="text1"/>
          <w:sz w:val="27"/>
          <w:rtl/>
        </w:rPr>
        <w:t>ّي</w:t>
      </w:r>
      <w:r w:rsidRPr="00BA4E01">
        <w:rPr>
          <w:rFonts w:hint="cs"/>
          <w:color w:val="000000" w:themeColor="text1"/>
          <w:sz w:val="27"/>
          <w:rtl/>
        </w:rPr>
        <w:t xml:space="preserve">ته. </w:t>
      </w:r>
    </w:p>
    <w:p w:rsidR="00B66A3E" w:rsidRPr="00BA4E01" w:rsidRDefault="00A34A79" w:rsidP="00E4663C">
      <w:pPr>
        <w:rPr>
          <w:color w:val="000000" w:themeColor="text1"/>
          <w:sz w:val="27"/>
          <w:rtl/>
        </w:rPr>
      </w:pPr>
      <w:r w:rsidRPr="00BA4E01">
        <w:rPr>
          <w:rFonts w:hint="cs"/>
          <w:color w:val="000000" w:themeColor="text1"/>
          <w:sz w:val="27"/>
          <w:rtl/>
        </w:rPr>
        <w:t>أما نحن فنقول: م</w:t>
      </w:r>
      <w:r w:rsidR="00B66A3E" w:rsidRPr="00BA4E01">
        <w:rPr>
          <w:rFonts w:hint="cs"/>
          <w:color w:val="000000" w:themeColor="text1"/>
          <w:sz w:val="27"/>
          <w:rtl/>
        </w:rPr>
        <w:t>َ</w:t>
      </w:r>
      <w:r w:rsidRPr="00BA4E01">
        <w:rPr>
          <w:rFonts w:hint="cs"/>
          <w:color w:val="000000" w:themeColor="text1"/>
          <w:sz w:val="27"/>
          <w:rtl/>
        </w:rPr>
        <w:t>ن</w:t>
      </w:r>
      <w:r w:rsidR="00C90CEC">
        <w:rPr>
          <w:rFonts w:hint="cs"/>
          <w:color w:val="000000" w:themeColor="text1"/>
          <w:sz w:val="27"/>
          <w:rtl/>
        </w:rPr>
        <w:t>ْ</w:t>
      </w:r>
      <w:r w:rsidRPr="00BA4E01">
        <w:rPr>
          <w:rFonts w:hint="cs"/>
          <w:color w:val="000000" w:themeColor="text1"/>
          <w:sz w:val="27"/>
          <w:rtl/>
        </w:rPr>
        <w:t xml:space="preserve"> الذي قال بوجود مثل هذا الحق</w:t>
      </w:r>
      <w:r w:rsidR="00B66A3E" w:rsidRPr="00BA4E01">
        <w:rPr>
          <w:rFonts w:hint="cs"/>
          <w:color w:val="000000" w:themeColor="text1"/>
          <w:sz w:val="27"/>
          <w:rtl/>
        </w:rPr>
        <w:t>ّ</w:t>
      </w:r>
      <w:r w:rsidRPr="00BA4E01">
        <w:rPr>
          <w:rFonts w:hint="cs"/>
          <w:color w:val="000000" w:themeColor="text1"/>
          <w:sz w:val="27"/>
          <w:rtl/>
        </w:rPr>
        <w:t xml:space="preserve"> في الدنيا أصلاً؟</w:t>
      </w:r>
      <w:r w:rsidR="00B66A3E" w:rsidRPr="00BA4E01">
        <w:rPr>
          <w:rFonts w:hint="cs"/>
          <w:color w:val="000000" w:themeColor="text1"/>
          <w:sz w:val="27"/>
          <w:rtl/>
        </w:rPr>
        <w:t>!</w:t>
      </w:r>
      <w:r w:rsidRPr="00BA4E01">
        <w:rPr>
          <w:rFonts w:hint="cs"/>
          <w:color w:val="000000" w:themeColor="text1"/>
          <w:sz w:val="27"/>
          <w:rtl/>
        </w:rPr>
        <w:t xml:space="preserve"> فم</w:t>
      </w:r>
      <w:r w:rsidR="00B66A3E" w:rsidRPr="00BA4E01">
        <w:rPr>
          <w:rFonts w:hint="cs"/>
          <w:color w:val="000000" w:themeColor="text1"/>
          <w:sz w:val="27"/>
          <w:rtl/>
        </w:rPr>
        <w:t>َ</w:t>
      </w:r>
      <w:r w:rsidRPr="00BA4E01">
        <w:rPr>
          <w:rFonts w:hint="cs"/>
          <w:color w:val="000000" w:themeColor="text1"/>
          <w:sz w:val="27"/>
          <w:rtl/>
        </w:rPr>
        <w:t>ن</w:t>
      </w:r>
      <w:r w:rsidR="00C90CEC">
        <w:rPr>
          <w:rFonts w:hint="cs"/>
          <w:color w:val="000000" w:themeColor="text1"/>
          <w:sz w:val="27"/>
          <w:rtl/>
        </w:rPr>
        <w:t>ْ</w:t>
      </w:r>
      <w:r w:rsidRPr="00BA4E01">
        <w:rPr>
          <w:rFonts w:hint="cs"/>
          <w:color w:val="000000" w:themeColor="text1"/>
          <w:sz w:val="27"/>
          <w:rtl/>
        </w:rPr>
        <w:t xml:space="preserve"> الذي يمكن له أن يثبت مثل هذا الحق</w:t>
      </w:r>
      <w:r w:rsidR="00B66A3E" w:rsidRPr="00BA4E01">
        <w:rPr>
          <w:rFonts w:hint="cs"/>
          <w:color w:val="000000" w:themeColor="text1"/>
          <w:sz w:val="27"/>
          <w:rtl/>
        </w:rPr>
        <w:t>ّ</w:t>
      </w:r>
      <w:r w:rsidRPr="00BA4E01">
        <w:rPr>
          <w:rFonts w:hint="cs"/>
          <w:color w:val="000000" w:themeColor="text1"/>
          <w:sz w:val="27"/>
          <w:rtl/>
        </w:rPr>
        <w:t>؟</w:t>
      </w:r>
      <w:r w:rsidR="00B66A3E" w:rsidRPr="00BA4E01">
        <w:rPr>
          <w:rFonts w:hint="cs"/>
          <w:color w:val="000000" w:themeColor="text1"/>
          <w:sz w:val="27"/>
          <w:rtl/>
        </w:rPr>
        <w:t>!</w:t>
      </w:r>
      <w:r w:rsidRPr="00BA4E01">
        <w:rPr>
          <w:rFonts w:hint="cs"/>
          <w:color w:val="000000" w:themeColor="text1"/>
          <w:sz w:val="27"/>
          <w:rtl/>
        </w:rPr>
        <w:t xml:space="preserve"> إن هذه الحر</w:t>
      </w:r>
      <w:r w:rsidR="00B66A3E" w:rsidRPr="00BA4E01">
        <w:rPr>
          <w:rFonts w:hint="cs"/>
          <w:color w:val="000000" w:themeColor="text1"/>
          <w:sz w:val="27"/>
          <w:rtl/>
        </w:rPr>
        <w:t>ّ</w:t>
      </w:r>
      <w:r w:rsidRPr="00BA4E01">
        <w:rPr>
          <w:rFonts w:hint="cs"/>
          <w:color w:val="000000" w:themeColor="text1"/>
          <w:sz w:val="27"/>
          <w:rtl/>
        </w:rPr>
        <w:t>ية ليست ظاهرة ماد</w:t>
      </w:r>
      <w:r w:rsidR="00B66A3E" w:rsidRPr="00BA4E01">
        <w:rPr>
          <w:rFonts w:hint="cs"/>
          <w:color w:val="000000" w:themeColor="text1"/>
          <w:sz w:val="27"/>
          <w:rtl/>
        </w:rPr>
        <w:t>ّ</w:t>
      </w:r>
      <w:r w:rsidRPr="00BA4E01">
        <w:rPr>
          <w:rFonts w:hint="cs"/>
          <w:color w:val="000000" w:themeColor="text1"/>
          <w:sz w:val="27"/>
          <w:rtl/>
        </w:rPr>
        <w:t>ية يمكن إثباتها في المختبرات العلمية، أو من خلال وضعها تحت المجهر</w:t>
      </w:r>
      <w:r w:rsidR="00B66A3E" w:rsidRPr="00BA4E01">
        <w:rPr>
          <w:rFonts w:hint="cs"/>
          <w:color w:val="000000" w:themeColor="text1"/>
          <w:sz w:val="27"/>
          <w:rtl/>
        </w:rPr>
        <w:t>؛</w:t>
      </w:r>
      <w:r w:rsidRPr="00BA4E01">
        <w:rPr>
          <w:rFonts w:hint="cs"/>
          <w:color w:val="000000" w:themeColor="text1"/>
          <w:sz w:val="27"/>
          <w:rtl/>
        </w:rPr>
        <w:t xml:space="preserve"> كي يُقال: هناك ظاهرة فيزيائية أو كيميائية باسم </w:t>
      </w:r>
      <w:r w:rsidRPr="00BA4E01">
        <w:rPr>
          <w:rFonts w:hint="eastAsia"/>
          <w:color w:val="000000" w:themeColor="text1"/>
          <w:sz w:val="27"/>
          <w:rtl/>
        </w:rPr>
        <w:t>«</w:t>
      </w:r>
      <w:r w:rsidRPr="00BA4E01">
        <w:rPr>
          <w:rFonts w:hint="cs"/>
          <w:color w:val="000000" w:themeColor="text1"/>
          <w:sz w:val="27"/>
          <w:rtl/>
        </w:rPr>
        <w:t>الحر</w:t>
      </w:r>
      <w:r w:rsidR="00B66A3E" w:rsidRPr="00BA4E01">
        <w:rPr>
          <w:rFonts w:hint="cs"/>
          <w:color w:val="000000" w:themeColor="text1"/>
          <w:sz w:val="27"/>
          <w:rtl/>
        </w:rPr>
        <w:t>ّ</w:t>
      </w:r>
      <w:r w:rsidRPr="00BA4E01">
        <w:rPr>
          <w:rFonts w:hint="cs"/>
          <w:color w:val="000000" w:themeColor="text1"/>
          <w:sz w:val="27"/>
          <w:rtl/>
        </w:rPr>
        <w:t>ية</w:t>
      </w:r>
      <w:r w:rsidRPr="00BA4E01">
        <w:rPr>
          <w:rFonts w:hint="eastAsia"/>
          <w:color w:val="000000" w:themeColor="text1"/>
          <w:sz w:val="27"/>
          <w:rtl/>
        </w:rPr>
        <w:t>»</w:t>
      </w:r>
      <w:r w:rsidRPr="00BA4E01">
        <w:rPr>
          <w:rFonts w:hint="cs"/>
          <w:color w:val="000000" w:themeColor="text1"/>
          <w:sz w:val="27"/>
          <w:rtl/>
        </w:rPr>
        <w:t xml:space="preserve"> موجودة في ذات الإنسان</w:t>
      </w:r>
      <w:r w:rsidR="00B66A3E" w:rsidRPr="00BA4E01">
        <w:rPr>
          <w:rFonts w:hint="cs"/>
          <w:color w:val="000000" w:themeColor="text1"/>
          <w:sz w:val="27"/>
          <w:rtl/>
        </w:rPr>
        <w:t>.</w:t>
      </w:r>
    </w:p>
    <w:p w:rsidR="00B66A3E" w:rsidRPr="00BA4E01" w:rsidRDefault="00A34A79" w:rsidP="00E4663C">
      <w:pPr>
        <w:rPr>
          <w:color w:val="000000" w:themeColor="text1"/>
          <w:sz w:val="27"/>
          <w:rtl/>
        </w:rPr>
      </w:pPr>
      <w:r w:rsidRPr="00BA4E01">
        <w:rPr>
          <w:rFonts w:hint="cs"/>
          <w:color w:val="000000" w:themeColor="text1"/>
          <w:sz w:val="27"/>
          <w:rtl/>
        </w:rPr>
        <w:t>كما أنها ليست ظاهرة نفسية، في</w:t>
      </w:r>
      <w:r w:rsidR="00B66A3E" w:rsidRPr="00BA4E01">
        <w:rPr>
          <w:rFonts w:hint="cs"/>
          <w:color w:val="000000" w:themeColor="text1"/>
          <w:sz w:val="27"/>
          <w:rtl/>
        </w:rPr>
        <w:t>ُ</w:t>
      </w:r>
      <w:r w:rsidRPr="00BA4E01">
        <w:rPr>
          <w:rFonts w:hint="cs"/>
          <w:color w:val="000000" w:themeColor="text1"/>
          <w:sz w:val="27"/>
          <w:rtl/>
        </w:rPr>
        <w:t>قال</w:t>
      </w:r>
      <w:r w:rsidR="00B66A3E" w:rsidRPr="00BA4E01">
        <w:rPr>
          <w:rFonts w:hint="cs"/>
          <w:color w:val="000000" w:themeColor="text1"/>
          <w:sz w:val="27"/>
          <w:rtl/>
        </w:rPr>
        <w:t>:</w:t>
      </w:r>
      <w:r w:rsidRPr="00BA4E01">
        <w:rPr>
          <w:rFonts w:hint="cs"/>
          <w:color w:val="000000" w:themeColor="text1"/>
          <w:sz w:val="27"/>
          <w:rtl/>
        </w:rPr>
        <w:t xml:space="preserve"> هناك حالة نفسية خاصّة لدى الإنسان اسمها </w:t>
      </w:r>
      <w:r w:rsidRPr="00BA4E01">
        <w:rPr>
          <w:rFonts w:hint="eastAsia"/>
          <w:color w:val="000000" w:themeColor="text1"/>
          <w:sz w:val="27"/>
          <w:rtl/>
        </w:rPr>
        <w:t>«</w:t>
      </w:r>
      <w:r w:rsidRPr="00BA4E01">
        <w:rPr>
          <w:rFonts w:hint="cs"/>
          <w:color w:val="000000" w:themeColor="text1"/>
          <w:sz w:val="27"/>
          <w:rtl/>
        </w:rPr>
        <w:t>الحر</w:t>
      </w:r>
      <w:r w:rsidR="00B66A3E" w:rsidRPr="00BA4E01">
        <w:rPr>
          <w:rFonts w:hint="cs"/>
          <w:color w:val="000000" w:themeColor="text1"/>
          <w:sz w:val="27"/>
          <w:rtl/>
        </w:rPr>
        <w:t>ّ</w:t>
      </w:r>
      <w:r w:rsidRPr="00BA4E01">
        <w:rPr>
          <w:rFonts w:hint="cs"/>
          <w:color w:val="000000" w:themeColor="text1"/>
          <w:sz w:val="27"/>
          <w:rtl/>
        </w:rPr>
        <w:t>ية</w:t>
      </w:r>
      <w:r w:rsidRPr="00BA4E01">
        <w:rPr>
          <w:rFonts w:hint="eastAsia"/>
          <w:color w:val="000000" w:themeColor="text1"/>
          <w:sz w:val="27"/>
          <w:rtl/>
        </w:rPr>
        <w:t>»</w:t>
      </w:r>
      <w:r w:rsidR="00B66A3E" w:rsidRPr="00BA4E01">
        <w:rPr>
          <w:rFonts w:hint="cs"/>
          <w:color w:val="000000" w:themeColor="text1"/>
          <w:sz w:val="27"/>
          <w:rtl/>
        </w:rPr>
        <w:t>.</w:t>
      </w:r>
    </w:p>
    <w:p w:rsidR="00B66A3E" w:rsidRPr="00BA4E01" w:rsidRDefault="00A34A79" w:rsidP="00E4663C">
      <w:pPr>
        <w:rPr>
          <w:color w:val="000000" w:themeColor="text1"/>
          <w:sz w:val="27"/>
          <w:rtl/>
        </w:rPr>
      </w:pPr>
      <w:r w:rsidRPr="00BA4E01">
        <w:rPr>
          <w:rFonts w:hint="cs"/>
          <w:color w:val="000000" w:themeColor="text1"/>
          <w:sz w:val="27"/>
          <w:rtl/>
        </w:rPr>
        <w:t>بل الحر</w:t>
      </w:r>
      <w:r w:rsidR="00B66A3E" w:rsidRPr="00BA4E01">
        <w:rPr>
          <w:rFonts w:hint="cs"/>
          <w:color w:val="000000" w:themeColor="text1"/>
          <w:sz w:val="27"/>
          <w:rtl/>
        </w:rPr>
        <w:t>ّ</w:t>
      </w:r>
      <w:r w:rsidRPr="00BA4E01">
        <w:rPr>
          <w:rFonts w:hint="cs"/>
          <w:color w:val="000000" w:themeColor="text1"/>
          <w:sz w:val="27"/>
          <w:rtl/>
        </w:rPr>
        <w:t>ية مفهوم فلسفي</w:t>
      </w:r>
      <w:r w:rsidR="00B66A3E" w:rsidRPr="00BA4E01">
        <w:rPr>
          <w:rFonts w:hint="cs"/>
          <w:color w:val="000000" w:themeColor="text1"/>
          <w:sz w:val="27"/>
          <w:rtl/>
        </w:rPr>
        <w:t>،</w:t>
      </w:r>
      <w:r w:rsidRPr="00BA4E01">
        <w:rPr>
          <w:rFonts w:hint="cs"/>
          <w:color w:val="000000" w:themeColor="text1"/>
          <w:sz w:val="27"/>
          <w:rtl/>
        </w:rPr>
        <w:t xml:space="preserve"> وعلينا أن نعثر على </w:t>
      </w:r>
      <w:r w:rsidR="00B66A3E" w:rsidRPr="00BA4E01">
        <w:rPr>
          <w:rFonts w:hint="cs"/>
          <w:color w:val="000000" w:themeColor="text1"/>
          <w:sz w:val="27"/>
          <w:rtl/>
        </w:rPr>
        <w:t>ال</w:t>
      </w:r>
      <w:r w:rsidRPr="00BA4E01">
        <w:rPr>
          <w:rFonts w:hint="cs"/>
          <w:color w:val="000000" w:themeColor="text1"/>
          <w:sz w:val="27"/>
          <w:rtl/>
        </w:rPr>
        <w:t>جذور الفلسفية لهذا المفهوم</w:t>
      </w:r>
      <w:r w:rsidR="00B66A3E" w:rsidRPr="00BA4E01">
        <w:rPr>
          <w:rFonts w:hint="cs"/>
          <w:color w:val="000000" w:themeColor="text1"/>
          <w:sz w:val="27"/>
          <w:rtl/>
        </w:rPr>
        <w:t>.</w:t>
      </w:r>
    </w:p>
    <w:p w:rsidR="00455F3A" w:rsidRPr="00BA4E01" w:rsidRDefault="00A34A79" w:rsidP="00E4663C">
      <w:pPr>
        <w:rPr>
          <w:color w:val="000000" w:themeColor="text1"/>
          <w:sz w:val="27"/>
          <w:rtl/>
        </w:rPr>
      </w:pPr>
      <w:r w:rsidRPr="00BA4E01">
        <w:rPr>
          <w:rFonts w:hint="cs"/>
          <w:color w:val="000000" w:themeColor="text1"/>
          <w:sz w:val="27"/>
          <w:rtl/>
        </w:rPr>
        <w:t>يقولون: إن الطبيعة قد خلقت الإنسان حرّاً</w:t>
      </w:r>
      <w:r w:rsidR="00455F3A" w:rsidRPr="00BA4E01">
        <w:rPr>
          <w:rFonts w:hint="cs"/>
          <w:color w:val="000000" w:themeColor="text1"/>
          <w:sz w:val="27"/>
          <w:rtl/>
        </w:rPr>
        <w:t>،</w:t>
      </w:r>
      <w:r w:rsidRPr="00BA4E01">
        <w:rPr>
          <w:rFonts w:hint="cs"/>
          <w:color w:val="000000" w:themeColor="text1"/>
          <w:sz w:val="27"/>
          <w:rtl/>
        </w:rPr>
        <w:t xml:space="preserve"> فما الذي يعنيه هذا الكلام؟ هل يعني ذلك أن الطبيعة خلقت الإنسان بحيث لا يمكن لأيّ</w:t>
      </w:r>
      <w:r w:rsidR="00455F3A" w:rsidRPr="00BA4E01">
        <w:rPr>
          <w:rFonts w:hint="cs"/>
          <w:color w:val="000000" w:themeColor="text1"/>
          <w:sz w:val="27"/>
          <w:rtl/>
        </w:rPr>
        <w:t>ِ</w:t>
      </w:r>
      <w:r w:rsidRPr="00BA4E01">
        <w:rPr>
          <w:rFonts w:hint="cs"/>
          <w:color w:val="000000" w:themeColor="text1"/>
          <w:sz w:val="27"/>
          <w:rtl/>
        </w:rPr>
        <w:t xml:space="preserve"> شيء أن يقف في وجه تحقيق إرادته؟</w:t>
      </w:r>
      <w:r w:rsidR="00455F3A" w:rsidRPr="00BA4E01">
        <w:rPr>
          <w:rFonts w:hint="cs"/>
          <w:color w:val="000000" w:themeColor="text1"/>
          <w:sz w:val="27"/>
          <w:rtl/>
        </w:rPr>
        <w:t>!</w:t>
      </w:r>
      <w:r w:rsidRPr="00BA4E01">
        <w:rPr>
          <w:rFonts w:hint="cs"/>
          <w:color w:val="000000" w:themeColor="text1"/>
          <w:sz w:val="27"/>
          <w:rtl/>
        </w:rPr>
        <w:t xml:space="preserve"> إن الذي نعرفه، والذي يؤيّ</w:t>
      </w:r>
      <w:r w:rsidR="00455F3A" w:rsidRPr="00BA4E01">
        <w:rPr>
          <w:rFonts w:hint="cs"/>
          <w:color w:val="000000" w:themeColor="text1"/>
          <w:sz w:val="27"/>
          <w:rtl/>
        </w:rPr>
        <w:t>ِ</w:t>
      </w:r>
      <w:r w:rsidRPr="00BA4E01">
        <w:rPr>
          <w:rFonts w:hint="cs"/>
          <w:color w:val="000000" w:themeColor="text1"/>
          <w:sz w:val="27"/>
          <w:rtl/>
        </w:rPr>
        <w:t>ده العقل أيضاً</w:t>
      </w:r>
      <w:r w:rsidR="00455F3A" w:rsidRPr="00BA4E01">
        <w:rPr>
          <w:rFonts w:hint="cs"/>
          <w:color w:val="000000" w:themeColor="text1"/>
          <w:sz w:val="27"/>
          <w:rtl/>
        </w:rPr>
        <w:t>،</w:t>
      </w:r>
      <w:r w:rsidRPr="00BA4E01">
        <w:rPr>
          <w:rFonts w:hint="cs"/>
          <w:color w:val="000000" w:themeColor="text1"/>
          <w:sz w:val="27"/>
          <w:rtl/>
        </w:rPr>
        <w:t xml:space="preserve"> هو أن الطبيعة لم تخلق الإنسان حر</w:t>
      </w:r>
      <w:r w:rsidR="00455F3A" w:rsidRPr="00BA4E01">
        <w:rPr>
          <w:rFonts w:hint="cs"/>
          <w:color w:val="000000" w:themeColor="text1"/>
          <w:sz w:val="27"/>
          <w:rtl/>
        </w:rPr>
        <w:t>ّ</w:t>
      </w:r>
      <w:r w:rsidRPr="00BA4E01">
        <w:rPr>
          <w:rFonts w:hint="cs"/>
          <w:color w:val="000000" w:themeColor="text1"/>
          <w:sz w:val="27"/>
          <w:rtl/>
        </w:rPr>
        <w:t>اً، وإنم</w:t>
      </w:r>
      <w:r w:rsidR="00455F3A" w:rsidRPr="00BA4E01">
        <w:rPr>
          <w:rFonts w:hint="cs"/>
          <w:color w:val="000000" w:themeColor="text1"/>
          <w:sz w:val="27"/>
          <w:rtl/>
        </w:rPr>
        <w:t>ا</w:t>
      </w:r>
      <w:r w:rsidRPr="00BA4E01">
        <w:rPr>
          <w:rFonts w:hint="cs"/>
          <w:color w:val="000000" w:themeColor="text1"/>
          <w:sz w:val="27"/>
          <w:rtl/>
        </w:rPr>
        <w:t xml:space="preserve"> خلقته الطبيعة</w:t>
      </w:r>
      <w:r w:rsidR="00455F3A" w:rsidRPr="00BA4E01">
        <w:rPr>
          <w:rFonts w:hint="cs"/>
          <w:color w:val="000000" w:themeColor="text1"/>
          <w:sz w:val="27"/>
          <w:rtl/>
        </w:rPr>
        <w:t>،</w:t>
      </w:r>
      <w:r w:rsidRPr="00BA4E01">
        <w:rPr>
          <w:rFonts w:hint="cs"/>
          <w:color w:val="000000" w:themeColor="text1"/>
          <w:sz w:val="27"/>
          <w:rtl/>
        </w:rPr>
        <w:t xml:space="preserve"> وخلقت فيه القدرة على النمو</w:t>
      </w:r>
      <w:r w:rsidR="00455F3A" w:rsidRPr="00BA4E01">
        <w:rPr>
          <w:rFonts w:hint="cs"/>
          <w:color w:val="000000" w:themeColor="text1"/>
          <w:sz w:val="27"/>
          <w:rtl/>
        </w:rPr>
        <w:t>ّ</w:t>
      </w:r>
      <w:r w:rsidRPr="00BA4E01">
        <w:rPr>
          <w:rFonts w:hint="cs"/>
          <w:color w:val="000000" w:themeColor="text1"/>
          <w:sz w:val="27"/>
          <w:rtl/>
        </w:rPr>
        <w:t xml:space="preserve"> والتكامل. وإن هذه القدرة الم</w:t>
      </w:r>
      <w:r w:rsidR="00455F3A" w:rsidRPr="00BA4E01">
        <w:rPr>
          <w:rFonts w:hint="cs"/>
          <w:color w:val="000000" w:themeColor="text1"/>
          <w:sz w:val="27"/>
          <w:rtl/>
        </w:rPr>
        <w:t>ُ</w:t>
      </w:r>
      <w:r w:rsidRPr="00BA4E01">
        <w:rPr>
          <w:rFonts w:hint="cs"/>
          <w:color w:val="000000" w:themeColor="text1"/>
          <w:sz w:val="27"/>
          <w:rtl/>
        </w:rPr>
        <w:t>ود</w:t>
      </w:r>
      <w:r w:rsidR="00455F3A" w:rsidRPr="00BA4E01">
        <w:rPr>
          <w:rFonts w:hint="cs"/>
          <w:color w:val="000000" w:themeColor="text1"/>
          <w:sz w:val="27"/>
          <w:rtl/>
        </w:rPr>
        <w:t>َ</w:t>
      </w:r>
      <w:r w:rsidRPr="00BA4E01">
        <w:rPr>
          <w:rFonts w:hint="cs"/>
          <w:color w:val="000000" w:themeColor="text1"/>
          <w:sz w:val="27"/>
          <w:rtl/>
        </w:rPr>
        <w:t>عة في الإنسان تعمل تماماً كما هي الحالة الم</w:t>
      </w:r>
      <w:r w:rsidR="00455F3A" w:rsidRPr="00BA4E01">
        <w:rPr>
          <w:rFonts w:hint="cs"/>
          <w:color w:val="000000" w:themeColor="text1"/>
          <w:sz w:val="27"/>
          <w:rtl/>
        </w:rPr>
        <w:t>ُ</w:t>
      </w:r>
      <w:r w:rsidRPr="00BA4E01">
        <w:rPr>
          <w:rFonts w:hint="cs"/>
          <w:color w:val="000000" w:themeColor="text1"/>
          <w:sz w:val="27"/>
          <w:rtl/>
        </w:rPr>
        <w:t>ود</w:t>
      </w:r>
      <w:r w:rsidR="00455F3A" w:rsidRPr="00BA4E01">
        <w:rPr>
          <w:rFonts w:hint="cs"/>
          <w:color w:val="000000" w:themeColor="text1"/>
          <w:sz w:val="27"/>
          <w:rtl/>
        </w:rPr>
        <w:t>َ</w:t>
      </w:r>
      <w:r w:rsidRPr="00BA4E01">
        <w:rPr>
          <w:rFonts w:hint="cs"/>
          <w:color w:val="000000" w:themeColor="text1"/>
          <w:sz w:val="27"/>
          <w:rtl/>
        </w:rPr>
        <w:t>عة في الشجرة التي تنمو لتثمر. فالذي تريده الطبيعة من الإنسان هو أن ينمو ويتكامل</w:t>
      </w:r>
      <w:r w:rsidR="00455F3A" w:rsidRPr="00BA4E01">
        <w:rPr>
          <w:rFonts w:hint="cs"/>
          <w:color w:val="000000" w:themeColor="text1"/>
          <w:sz w:val="27"/>
          <w:rtl/>
        </w:rPr>
        <w:t>؛</w:t>
      </w:r>
      <w:r w:rsidRPr="00BA4E01">
        <w:rPr>
          <w:rFonts w:hint="cs"/>
          <w:color w:val="000000" w:themeColor="text1"/>
          <w:sz w:val="27"/>
          <w:rtl/>
        </w:rPr>
        <w:t xml:space="preserve"> حت</w:t>
      </w:r>
      <w:r w:rsidR="00455F3A" w:rsidRPr="00BA4E01">
        <w:rPr>
          <w:rFonts w:hint="cs"/>
          <w:color w:val="000000" w:themeColor="text1"/>
          <w:sz w:val="27"/>
          <w:rtl/>
        </w:rPr>
        <w:t>ّ</w:t>
      </w:r>
      <w:r w:rsidRPr="00BA4E01">
        <w:rPr>
          <w:rFonts w:hint="cs"/>
          <w:color w:val="000000" w:themeColor="text1"/>
          <w:sz w:val="27"/>
          <w:rtl/>
        </w:rPr>
        <w:t>ى يغدو قادراً على العطاء. وبذلك يكون معنى الحر</w:t>
      </w:r>
      <w:r w:rsidR="00455F3A" w:rsidRPr="00BA4E01">
        <w:rPr>
          <w:rFonts w:hint="cs"/>
          <w:color w:val="000000" w:themeColor="text1"/>
          <w:sz w:val="27"/>
          <w:rtl/>
        </w:rPr>
        <w:t>ّ</w:t>
      </w:r>
      <w:r w:rsidRPr="00BA4E01">
        <w:rPr>
          <w:rFonts w:hint="cs"/>
          <w:color w:val="000000" w:themeColor="text1"/>
          <w:sz w:val="27"/>
          <w:rtl/>
        </w:rPr>
        <w:t>ية الطبيعية في</w:t>
      </w:r>
      <w:r w:rsidR="00455F3A" w:rsidRPr="00BA4E01">
        <w:rPr>
          <w:rFonts w:hint="cs"/>
          <w:color w:val="000000" w:themeColor="text1"/>
          <w:sz w:val="27"/>
          <w:rtl/>
        </w:rPr>
        <w:t xml:space="preserve"> </w:t>
      </w:r>
      <w:r w:rsidRPr="00BA4E01">
        <w:rPr>
          <w:rFonts w:hint="cs"/>
          <w:color w:val="000000" w:themeColor="text1"/>
          <w:sz w:val="27"/>
          <w:rtl/>
        </w:rPr>
        <w:t>ما نحن فيه هو أن يكون الإنسان حرّاً في الوصول إلى هذه النتيجة، و</w:t>
      </w:r>
      <w:r w:rsidR="00455F3A" w:rsidRPr="00BA4E01">
        <w:rPr>
          <w:rFonts w:hint="cs"/>
          <w:color w:val="000000" w:themeColor="text1"/>
          <w:sz w:val="27"/>
          <w:rtl/>
        </w:rPr>
        <w:t>إ</w:t>
      </w:r>
      <w:r w:rsidRPr="00BA4E01">
        <w:rPr>
          <w:rFonts w:hint="cs"/>
          <w:color w:val="000000" w:themeColor="text1"/>
          <w:sz w:val="27"/>
          <w:rtl/>
        </w:rPr>
        <w:t>ن كل</w:t>
      </w:r>
      <w:r w:rsidR="00455F3A" w:rsidRPr="00BA4E01">
        <w:rPr>
          <w:rFonts w:hint="cs"/>
          <w:color w:val="000000" w:themeColor="text1"/>
          <w:sz w:val="27"/>
          <w:rtl/>
        </w:rPr>
        <w:t>ّ</w:t>
      </w:r>
      <w:r w:rsidRPr="00BA4E01">
        <w:rPr>
          <w:rFonts w:hint="cs"/>
          <w:color w:val="000000" w:themeColor="text1"/>
          <w:sz w:val="27"/>
          <w:rtl/>
        </w:rPr>
        <w:t xml:space="preserve"> شيء يقف عقبة أمام تحق</w:t>
      </w:r>
      <w:r w:rsidR="00455F3A" w:rsidRPr="00BA4E01">
        <w:rPr>
          <w:rFonts w:hint="cs"/>
          <w:color w:val="000000" w:themeColor="text1"/>
          <w:sz w:val="27"/>
          <w:rtl/>
        </w:rPr>
        <w:t>ُّ</w:t>
      </w:r>
      <w:r w:rsidRPr="00BA4E01">
        <w:rPr>
          <w:rFonts w:hint="cs"/>
          <w:color w:val="000000" w:themeColor="text1"/>
          <w:sz w:val="27"/>
          <w:rtl/>
        </w:rPr>
        <w:t>ق هذه الغاية يشك</w:t>
      </w:r>
      <w:r w:rsidR="00455F3A" w:rsidRPr="00BA4E01">
        <w:rPr>
          <w:rFonts w:hint="cs"/>
          <w:color w:val="000000" w:themeColor="text1"/>
          <w:sz w:val="27"/>
          <w:rtl/>
        </w:rPr>
        <w:t>ِّ</w:t>
      </w:r>
      <w:r w:rsidRPr="00BA4E01">
        <w:rPr>
          <w:rFonts w:hint="cs"/>
          <w:color w:val="000000" w:themeColor="text1"/>
          <w:sz w:val="27"/>
          <w:rtl/>
        </w:rPr>
        <w:t>ل مانعاً وسدّاً أمام تكامل الإنسان على المستوى الفردي والاجتماعي</w:t>
      </w:r>
      <w:r w:rsidR="00455F3A" w:rsidRPr="00BA4E01">
        <w:rPr>
          <w:rFonts w:hint="cs"/>
          <w:color w:val="000000" w:themeColor="text1"/>
          <w:sz w:val="27"/>
          <w:rtl/>
        </w:rPr>
        <w:t>.</w:t>
      </w:r>
      <w:r w:rsidRPr="00BA4E01">
        <w:rPr>
          <w:rFonts w:hint="cs"/>
          <w:color w:val="000000" w:themeColor="text1"/>
          <w:sz w:val="27"/>
          <w:rtl/>
        </w:rPr>
        <w:t xml:space="preserve"> وبذلك عندما نقول: </w:t>
      </w:r>
      <w:r w:rsidRPr="00BA4E01">
        <w:rPr>
          <w:rFonts w:hint="eastAsia"/>
          <w:color w:val="000000" w:themeColor="text1"/>
          <w:sz w:val="27"/>
          <w:rtl/>
        </w:rPr>
        <w:t>«</w:t>
      </w:r>
      <w:r w:rsidRPr="00BA4E01">
        <w:rPr>
          <w:rFonts w:hint="cs"/>
          <w:color w:val="000000" w:themeColor="text1"/>
          <w:sz w:val="27"/>
          <w:rtl/>
        </w:rPr>
        <w:t>يجب أن يتمت</w:t>
      </w:r>
      <w:r w:rsidR="00455F3A" w:rsidRPr="00BA4E01">
        <w:rPr>
          <w:rFonts w:hint="cs"/>
          <w:color w:val="000000" w:themeColor="text1"/>
          <w:sz w:val="27"/>
          <w:rtl/>
        </w:rPr>
        <w:t>ّ</w:t>
      </w:r>
      <w:r w:rsidRPr="00BA4E01">
        <w:rPr>
          <w:rFonts w:hint="cs"/>
          <w:color w:val="000000" w:themeColor="text1"/>
          <w:sz w:val="27"/>
          <w:rtl/>
        </w:rPr>
        <w:t>ع الإنسان بالحر</w:t>
      </w:r>
      <w:r w:rsidR="00455F3A" w:rsidRPr="00BA4E01">
        <w:rPr>
          <w:rFonts w:hint="cs"/>
          <w:color w:val="000000" w:themeColor="text1"/>
          <w:sz w:val="27"/>
          <w:rtl/>
        </w:rPr>
        <w:t>ّ</w:t>
      </w:r>
      <w:r w:rsidRPr="00BA4E01">
        <w:rPr>
          <w:rFonts w:hint="cs"/>
          <w:color w:val="000000" w:themeColor="text1"/>
          <w:sz w:val="27"/>
          <w:rtl/>
        </w:rPr>
        <w:t>ية</w:t>
      </w:r>
      <w:r w:rsidRPr="00BA4E01">
        <w:rPr>
          <w:rFonts w:hint="eastAsia"/>
          <w:color w:val="000000" w:themeColor="text1"/>
          <w:sz w:val="27"/>
          <w:rtl/>
        </w:rPr>
        <w:t>»</w:t>
      </w:r>
      <w:r w:rsidRPr="00BA4E01">
        <w:rPr>
          <w:rFonts w:hint="cs"/>
          <w:color w:val="000000" w:themeColor="text1"/>
          <w:sz w:val="27"/>
          <w:rtl/>
        </w:rPr>
        <w:t xml:space="preserve"> فإن ذلك يعني أنه يجب عدم الوقوف بوجه مسيرته التكاملية. ونحن نقبل بهذا المعنى من الحر</w:t>
      </w:r>
      <w:r w:rsidR="00455F3A" w:rsidRPr="00BA4E01">
        <w:rPr>
          <w:rFonts w:hint="cs"/>
          <w:color w:val="000000" w:themeColor="text1"/>
          <w:sz w:val="27"/>
          <w:rtl/>
        </w:rPr>
        <w:t>ّ</w:t>
      </w:r>
      <w:r w:rsidRPr="00BA4E01">
        <w:rPr>
          <w:rFonts w:hint="cs"/>
          <w:color w:val="000000" w:themeColor="text1"/>
          <w:sz w:val="27"/>
          <w:rtl/>
        </w:rPr>
        <w:t>ية</w:t>
      </w:r>
      <w:r w:rsidR="00455F3A" w:rsidRPr="00BA4E01">
        <w:rPr>
          <w:rFonts w:hint="cs"/>
          <w:color w:val="000000" w:themeColor="text1"/>
          <w:sz w:val="27"/>
          <w:rtl/>
        </w:rPr>
        <w:t>،</w:t>
      </w:r>
      <w:r w:rsidRPr="00BA4E01">
        <w:rPr>
          <w:rFonts w:hint="cs"/>
          <w:color w:val="000000" w:themeColor="text1"/>
          <w:sz w:val="27"/>
          <w:rtl/>
        </w:rPr>
        <w:t xml:space="preserve"> لا أن يكون الم</w:t>
      </w:r>
      <w:r w:rsidR="00455F3A" w:rsidRPr="00BA4E01">
        <w:rPr>
          <w:rFonts w:hint="cs"/>
          <w:color w:val="000000" w:themeColor="text1"/>
          <w:sz w:val="27"/>
          <w:rtl/>
        </w:rPr>
        <w:t>راد</w:t>
      </w:r>
      <w:r w:rsidRPr="00BA4E01">
        <w:rPr>
          <w:rFonts w:hint="cs"/>
          <w:color w:val="000000" w:themeColor="text1"/>
          <w:sz w:val="27"/>
          <w:rtl/>
        </w:rPr>
        <w:t xml:space="preserve"> بالحر</w:t>
      </w:r>
      <w:r w:rsidR="00455F3A" w:rsidRPr="00BA4E01">
        <w:rPr>
          <w:rFonts w:hint="cs"/>
          <w:color w:val="000000" w:themeColor="text1"/>
          <w:sz w:val="27"/>
          <w:rtl/>
        </w:rPr>
        <w:t>ّ</w:t>
      </w:r>
      <w:r w:rsidRPr="00BA4E01">
        <w:rPr>
          <w:rFonts w:hint="cs"/>
          <w:color w:val="000000" w:themeColor="text1"/>
          <w:sz w:val="27"/>
          <w:rtl/>
        </w:rPr>
        <w:t>ية هو حر</w:t>
      </w:r>
      <w:r w:rsidR="00455F3A" w:rsidRPr="00BA4E01">
        <w:rPr>
          <w:rFonts w:hint="cs"/>
          <w:color w:val="000000" w:themeColor="text1"/>
          <w:sz w:val="27"/>
          <w:rtl/>
        </w:rPr>
        <w:t>ّ</w:t>
      </w:r>
      <w:r w:rsidRPr="00BA4E01">
        <w:rPr>
          <w:rFonts w:hint="cs"/>
          <w:color w:val="000000" w:themeColor="text1"/>
          <w:sz w:val="27"/>
          <w:rtl/>
        </w:rPr>
        <w:t>ية الرغبات والأهواء</w:t>
      </w:r>
      <w:r w:rsidR="00455F3A" w:rsidRPr="00BA4E01">
        <w:rPr>
          <w:rFonts w:hint="cs"/>
          <w:color w:val="000000" w:themeColor="text1"/>
          <w:sz w:val="27"/>
          <w:rtl/>
        </w:rPr>
        <w:t>؛</w:t>
      </w:r>
      <w:r w:rsidRPr="00BA4E01">
        <w:rPr>
          <w:rFonts w:hint="cs"/>
          <w:color w:val="000000" w:themeColor="text1"/>
          <w:sz w:val="27"/>
          <w:rtl/>
        </w:rPr>
        <w:t xml:space="preserve"> فإن الرغبة والإرادة قد تعمل أحياناً على ما يخالف الاستعداد الطبيعي الم</w:t>
      </w:r>
      <w:r w:rsidR="00455F3A" w:rsidRPr="00BA4E01">
        <w:rPr>
          <w:rFonts w:hint="cs"/>
          <w:color w:val="000000" w:themeColor="text1"/>
          <w:sz w:val="27"/>
          <w:rtl/>
        </w:rPr>
        <w:t>ُ</w:t>
      </w:r>
      <w:r w:rsidRPr="00BA4E01">
        <w:rPr>
          <w:rFonts w:hint="cs"/>
          <w:color w:val="000000" w:themeColor="text1"/>
          <w:sz w:val="27"/>
          <w:rtl/>
        </w:rPr>
        <w:t>ود</w:t>
      </w:r>
      <w:r w:rsidR="00455F3A" w:rsidRPr="00BA4E01">
        <w:rPr>
          <w:rFonts w:hint="cs"/>
          <w:color w:val="000000" w:themeColor="text1"/>
          <w:sz w:val="27"/>
          <w:rtl/>
        </w:rPr>
        <w:t>َ</w:t>
      </w:r>
      <w:r w:rsidRPr="00BA4E01">
        <w:rPr>
          <w:rFonts w:hint="cs"/>
          <w:color w:val="000000" w:themeColor="text1"/>
          <w:sz w:val="27"/>
          <w:rtl/>
        </w:rPr>
        <w:t xml:space="preserve">ع في الإنسان نحو التكامل، </w:t>
      </w:r>
      <w:r w:rsidR="00455F3A" w:rsidRPr="00BA4E01">
        <w:rPr>
          <w:rFonts w:hint="cs"/>
          <w:color w:val="000000" w:themeColor="text1"/>
          <w:sz w:val="27"/>
          <w:rtl/>
        </w:rPr>
        <w:t>أي</w:t>
      </w:r>
      <w:r w:rsidRPr="00BA4E01">
        <w:rPr>
          <w:rFonts w:hint="cs"/>
          <w:color w:val="000000" w:themeColor="text1"/>
          <w:sz w:val="27"/>
          <w:rtl/>
        </w:rPr>
        <w:t xml:space="preserve"> </w:t>
      </w:r>
      <w:r w:rsidR="00455F3A" w:rsidRPr="00BA4E01">
        <w:rPr>
          <w:rFonts w:hint="cs"/>
          <w:color w:val="000000" w:themeColor="text1"/>
          <w:sz w:val="27"/>
          <w:rtl/>
        </w:rPr>
        <w:t>إ</w:t>
      </w:r>
      <w:r w:rsidRPr="00BA4E01">
        <w:rPr>
          <w:rFonts w:hint="cs"/>
          <w:color w:val="000000" w:themeColor="text1"/>
          <w:sz w:val="27"/>
          <w:rtl/>
        </w:rPr>
        <w:t>نها تعمل على ما يخالف سعادته. وكل</w:t>
      </w:r>
      <w:r w:rsidR="00455F3A" w:rsidRPr="00BA4E01">
        <w:rPr>
          <w:rFonts w:hint="cs"/>
          <w:color w:val="000000" w:themeColor="text1"/>
          <w:sz w:val="27"/>
          <w:rtl/>
        </w:rPr>
        <w:t>ّ</w:t>
      </w:r>
      <w:r w:rsidRPr="00BA4E01">
        <w:rPr>
          <w:rFonts w:hint="cs"/>
          <w:color w:val="000000" w:themeColor="text1"/>
          <w:sz w:val="27"/>
          <w:rtl/>
        </w:rPr>
        <w:t xml:space="preserve"> ما يعمل على خلاف استعداد الإنسان إلى التكامل يكون مخالفاً لقانون الطبيعة، وكل</w:t>
      </w:r>
      <w:r w:rsidR="00455F3A" w:rsidRPr="00BA4E01">
        <w:rPr>
          <w:rFonts w:hint="cs"/>
          <w:color w:val="000000" w:themeColor="text1"/>
          <w:sz w:val="27"/>
          <w:rtl/>
        </w:rPr>
        <w:t>ّ</w:t>
      </w:r>
      <w:r w:rsidRPr="00BA4E01">
        <w:rPr>
          <w:rFonts w:hint="cs"/>
          <w:color w:val="000000" w:themeColor="text1"/>
          <w:sz w:val="27"/>
          <w:rtl/>
        </w:rPr>
        <w:t xml:space="preserve"> ما يوافق تكامل الإنسان الطبيعي لن يكون مخالفاً لقانون الطبيعة</w:t>
      </w:r>
      <w:r w:rsidR="00455F3A" w:rsidRPr="00BA4E01">
        <w:rPr>
          <w:rFonts w:hint="cs"/>
          <w:color w:val="000000" w:themeColor="text1"/>
          <w:sz w:val="27"/>
          <w:rtl/>
        </w:rPr>
        <w:t>،</w:t>
      </w:r>
      <w:r w:rsidRPr="00BA4E01">
        <w:rPr>
          <w:rFonts w:hint="cs"/>
          <w:color w:val="000000" w:themeColor="text1"/>
          <w:sz w:val="27"/>
          <w:rtl/>
        </w:rPr>
        <w:t xml:space="preserve"> حت</w:t>
      </w:r>
      <w:r w:rsidR="00455F3A" w:rsidRPr="00BA4E01">
        <w:rPr>
          <w:rFonts w:hint="cs"/>
          <w:color w:val="000000" w:themeColor="text1"/>
          <w:sz w:val="27"/>
          <w:rtl/>
        </w:rPr>
        <w:t>ّ</w:t>
      </w:r>
      <w:r w:rsidRPr="00BA4E01">
        <w:rPr>
          <w:rFonts w:hint="cs"/>
          <w:color w:val="000000" w:themeColor="text1"/>
          <w:sz w:val="27"/>
          <w:rtl/>
        </w:rPr>
        <w:t>ى إذا كان مخالفاً لرغبة الإنسان وإرادته</w:t>
      </w:r>
      <w:r w:rsidR="00455F3A" w:rsidRPr="00BA4E01">
        <w:rPr>
          <w:rFonts w:hint="cs"/>
          <w:color w:val="000000" w:themeColor="text1"/>
          <w:sz w:val="27"/>
          <w:rtl/>
        </w:rPr>
        <w:t>،</w:t>
      </w:r>
      <w:r w:rsidRPr="00BA4E01">
        <w:rPr>
          <w:rFonts w:hint="cs"/>
          <w:color w:val="000000" w:themeColor="text1"/>
          <w:sz w:val="27"/>
          <w:rtl/>
        </w:rPr>
        <w:t xml:space="preserve"> واستلزم نوعاً من الإكراه والإجبار</w:t>
      </w:r>
      <w:r w:rsidR="00455F3A" w:rsidRPr="00BA4E01">
        <w:rPr>
          <w:rFonts w:hint="cs"/>
          <w:color w:val="000000" w:themeColor="text1"/>
          <w:sz w:val="27"/>
          <w:rtl/>
        </w:rPr>
        <w:t>.</w:t>
      </w:r>
    </w:p>
    <w:p w:rsidR="00A34A79" w:rsidRPr="00BA4E01" w:rsidRDefault="00A34A79" w:rsidP="00E4663C">
      <w:pPr>
        <w:rPr>
          <w:color w:val="000000" w:themeColor="text1"/>
          <w:sz w:val="27"/>
          <w:rtl/>
        </w:rPr>
      </w:pPr>
      <w:r w:rsidRPr="00BA4E01">
        <w:rPr>
          <w:rFonts w:hint="cs"/>
          <w:color w:val="000000" w:themeColor="text1"/>
          <w:sz w:val="27"/>
          <w:rtl/>
        </w:rPr>
        <w:t>فلو أصرّ الجاهل على جهله، وأراد أن يبقى جاهلاً، ويستمر</w:t>
      </w:r>
      <w:r w:rsidR="00455F3A" w:rsidRPr="00BA4E01">
        <w:rPr>
          <w:rFonts w:hint="cs"/>
          <w:color w:val="000000" w:themeColor="text1"/>
          <w:sz w:val="27"/>
          <w:rtl/>
        </w:rPr>
        <w:t>ّ</w:t>
      </w:r>
      <w:r w:rsidRPr="00BA4E01">
        <w:rPr>
          <w:rFonts w:hint="cs"/>
          <w:color w:val="000000" w:themeColor="text1"/>
          <w:sz w:val="27"/>
          <w:rtl/>
        </w:rPr>
        <w:t xml:space="preserve"> في مخالفة العلم، وأن يقف سدّاً منيعاً وعقبة ك</w:t>
      </w:r>
      <w:r w:rsidR="00455F3A" w:rsidRPr="00BA4E01">
        <w:rPr>
          <w:rFonts w:hint="cs"/>
          <w:color w:val="000000" w:themeColor="text1"/>
          <w:sz w:val="27"/>
          <w:rtl/>
        </w:rPr>
        <w:t>َ</w:t>
      </w:r>
      <w:r w:rsidRPr="00BA4E01">
        <w:rPr>
          <w:rFonts w:hint="cs"/>
          <w:color w:val="000000" w:themeColor="text1"/>
          <w:sz w:val="27"/>
          <w:rtl/>
        </w:rPr>
        <w:t>أ</w:t>
      </w:r>
      <w:r w:rsidR="00176150">
        <w:rPr>
          <w:rFonts w:hint="cs"/>
          <w:color w:val="000000" w:themeColor="text1"/>
          <w:sz w:val="27"/>
          <w:rtl/>
        </w:rPr>
        <w:t>ْ</w:t>
      </w:r>
      <w:r w:rsidRPr="00BA4E01">
        <w:rPr>
          <w:rFonts w:hint="cs"/>
          <w:color w:val="000000" w:themeColor="text1"/>
          <w:sz w:val="27"/>
          <w:rtl/>
        </w:rPr>
        <w:t>داء أمام صيرورته عالماً، فهنا إذا قام شخص</w:t>
      </w:r>
      <w:r w:rsidR="00455F3A" w:rsidRPr="00BA4E01">
        <w:rPr>
          <w:rFonts w:hint="cs"/>
          <w:color w:val="000000" w:themeColor="text1"/>
          <w:sz w:val="27"/>
          <w:rtl/>
        </w:rPr>
        <w:t>ٌ</w:t>
      </w:r>
      <w:r w:rsidRPr="00BA4E01">
        <w:rPr>
          <w:rFonts w:hint="cs"/>
          <w:color w:val="000000" w:themeColor="text1"/>
          <w:sz w:val="27"/>
          <w:rtl/>
        </w:rPr>
        <w:t xml:space="preserve"> وصدّ</w:t>
      </w:r>
      <w:r w:rsidR="00455F3A" w:rsidRPr="00BA4E01">
        <w:rPr>
          <w:rFonts w:hint="cs"/>
          <w:color w:val="000000" w:themeColor="text1"/>
          <w:sz w:val="27"/>
          <w:rtl/>
        </w:rPr>
        <w:t>َ</w:t>
      </w:r>
      <w:r w:rsidRPr="00BA4E01">
        <w:rPr>
          <w:rFonts w:hint="cs"/>
          <w:color w:val="000000" w:themeColor="text1"/>
          <w:sz w:val="27"/>
          <w:rtl/>
        </w:rPr>
        <w:t xml:space="preserve">ه عن </w:t>
      </w:r>
      <w:r w:rsidRPr="00BA4E01">
        <w:rPr>
          <w:rFonts w:hint="cs"/>
          <w:color w:val="000000" w:themeColor="text1"/>
          <w:sz w:val="27"/>
          <w:rtl/>
        </w:rPr>
        <w:lastRenderedPageBreak/>
        <w:t>ذلك</w:t>
      </w:r>
      <w:r w:rsidR="00455F3A" w:rsidRPr="00BA4E01">
        <w:rPr>
          <w:rFonts w:hint="cs"/>
          <w:color w:val="000000" w:themeColor="text1"/>
          <w:sz w:val="27"/>
          <w:rtl/>
        </w:rPr>
        <w:t>،</w:t>
      </w:r>
      <w:r w:rsidRPr="00BA4E01">
        <w:rPr>
          <w:rFonts w:hint="cs"/>
          <w:color w:val="000000" w:themeColor="text1"/>
          <w:sz w:val="27"/>
          <w:rtl/>
        </w:rPr>
        <w:t xml:space="preserve"> ومنعه من تحقيق هذه الرغبة والإرادة</w:t>
      </w:r>
      <w:r w:rsidR="00455F3A" w:rsidRPr="00BA4E01">
        <w:rPr>
          <w:rFonts w:hint="cs"/>
          <w:color w:val="000000" w:themeColor="text1"/>
          <w:sz w:val="27"/>
          <w:rtl/>
        </w:rPr>
        <w:t>،</w:t>
      </w:r>
      <w:r w:rsidRPr="00BA4E01">
        <w:rPr>
          <w:rFonts w:hint="cs"/>
          <w:color w:val="000000" w:themeColor="text1"/>
          <w:sz w:val="27"/>
          <w:rtl/>
        </w:rPr>
        <w:t xml:space="preserve"> لا يكون قد قام بالعمل على خلاف أصل الحر</w:t>
      </w:r>
      <w:r w:rsidR="00455F3A" w:rsidRPr="00BA4E01">
        <w:rPr>
          <w:rFonts w:hint="cs"/>
          <w:color w:val="000000" w:themeColor="text1"/>
          <w:sz w:val="27"/>
          <w:rtl/>
        </w:rPr>
        <w:t>ّ</w:t>
      </w:r>
      <w:r w:rsidRPr="00BA4E01">
        <w:rPr>
          <w:rFonts w:hint="cs"/>
          <w:color w:val="000000" w:themeColor="text1"/>
          <w:sz w:val="27"/>
          <w:rtl/>
        </w:rPr>
        <w:t>ية</w:t>
      </w:r>
      <w:r w:rsidR="00455F3A" w:rsidRPr="00BA4E01">
        <w:rPr>
          <w:rFonts w:hint="cs"/>
          <w:color w:val="000000" w:themeColor="text1"/>
          <w:sz w:val="27"/>
          <w:rtl/>
        </w:rPr>
        <w:t>.</w:t>
      </w:r>
      <w:r w:rsidRPr="00BA4E01">
        <w:rPr>
          <w:rFonts w:hint="cs"/>
          <w:color w:val="000000" w:themeColor="text1"/>
          <w:sz w:val="27"/>
          <w:rtl/>
        </w:rPr>
        <w:t xml:space="preserve"> فالطبيعة خلقته حرّاً</w:t>
      </w:r>
      <w:r w:rsidR="00455F3A" w:rsidRPr="00BA4E01">
        <w:rPr>
          <w:rFonts w:hint="cs"/>
          <w:color w:val="000000" w:themeColor="text1"/>
          <w:sz w:val="27"/>
          <w:rtl/>
        </w:rPr>
        <w:t>،</w:t>
      </w:r>
      <w:r w:rsidRPr="00BA4E01">
        <w:rPr>
          <w:rFonts w:hint="cs"/>
          <w:color w:val="000000" w:themeColor="text1"/>
          <w:sz w:val="27"/>
          <w:rtl/>
        </w:rPr>
        <w:t xml:space="preserve"> وفي الوقت نفسه قيّ</w:t>
      </w:r>
      <w:r w:rsidR="00455F3A" w:rsidRPr="00BA4E01">
        <w:rPr>
          <w:rFonts w:hint="cs"/>
          <w:color w:val="000000" w:themeColor="text1"/>
          <w:sz w:val="27"/>
          <w:rtl/>
        </w:rPr>
        <w:t>َ</w:t>
      </w:r>
      <w:r w:rsidRPr="00BA4E01">
        <w:rPr>
          <w:rFonts w:hint="cs"/>
          <w:color w:val="000000" w:themeColor="text1"/>
          <w:sz w:val="27"/>
          <w:rtl/>
        </w:rPr>
        <w:t>د</w:t>
      </w:r>
      <w:r w:rsidR="00455F3A" w:rsidRPr="00BA4E01">
        <w:rPr>
          <w:rFonts w:hint="cs"/>
          <w:color w:val="000000" w:themeColor="text1"/>
          <w:sz w:val="27"/>
          <w:rtl/>
        </w:rPr>
        <w:t>َ</w:t>
      </w:r>
      <w:r w:rsidRPr="00BA4E01">
        <w:rPr>
          <w:rFonts w:hint="cs"/>
          <w:color w:val="000000" w:themeColor="text1"/>
          <w:sz w:val="27"/>
          <w:rtl/>
        </w:rPr>
        <w:t>ت</w:t>
      </w:r>
      <w:r w:rsidR="00176150">
        <w:rPr>
          <w:rFonts w:hint="cs"/>
          <w:color w:val="000000" w:themeColor="text1"/>
          <w:sz w:val="27"/>
          <w:rtl/>
        </w:rPr>
        <w:t>ْ</w:t>
      </w:r>
      <w:r w:rsidRPr="00BA4E01">
        <w:rPr>
          <w:rFonts w:hint="cs"/>
          <w:color w:val="000000" w:themeColor="text1"/>
          <w:sz w:val="27"/>
          <w:rtl/>
        </w:rPr>
        <w:t xml:space="preserve"> إرادته</w:t>
      </w:r>
      <w:r w:rsidR="00455F3A" w:rsidRPr="00BA4E01">
        <w:rPr>
          <w:rFonts w:hint="cs"/>
          <w:color w:val="000000" w:themeColor="text1"/>
          <w:sz w:val="27"/>
          <w:rtl/>
        </w:rPr>
        <w:t xml:space="preserve">، </w:t>
      </w:r>
      <w:r w:rsidRPr="00BA4E01">
        <w:rPr>
          <w:rFonts w:hint="cs"/>
          <w:color w:val="000000" w:themeColor="text1"/>
          <w:sz w:val="27"/>
          <w:rtl/>
        </w:rPr>
        <w:t>وبمعنى</w:t>
      </w:r>
      <w:r w:rsidR="00455F3A" w:rsidRPr="00BA4E01">
        <w:rPr>
          <w:rFonts w:hint="cs"/>
          <w:color w:val="000000" w:themeColor="text1"/>
          <w:sz w:val="27"/>
          <w:rtl/>
        </w:rPr>
        <w:t>ً</w:t>
      </w:r>
      <w:r w:rsidRPr="00BA4E01">
        <w:rPr>
          <w:rFonts w:hint="cs"/>
          <w:color w:val="000000" w:themeColor="text1"/>
          <w:sz w:val="27"/>
          <w:rtl/>
        </w:rPr>
        <w:t xml:space="preserve"> آخر: إن الذي يجب أن يكون حرّاً هو طبيعة الإنسان، لا إرادته. </w:t>
      </w:r>
    </w:p>
    <w:p w:rsidR="00A34A79" w:rsidRPr="00BA4E01" w:rsidRDefault="00A34A79" w:rsidP="00E4663C">
      <w:pPr>
        <w:rPr>
          <w:color w:val="000000" w:themeColor="text1"/>
          <w:sz w:val="27"/>
          <w:rtl/>
        </w:rPr>
      </w:pPr>
    </w:p>
    <w:p w:rsidR="00A34A79" w:rsidRPr="00BA4E01" w:rsidRDefault="00A34A79" w:rsidP="00E4663C">
      <w:pPr>
        <w:pStyle w:val="31"/>
        <w:spacing w:line="400" w:lineRule="exact"/>
        <w:rPr>
          <w:color w:val="000000" w:themeColor="text1"/>
          <w:rtl/>
        </w:rPr>
      </w:pPr>
      <w:r w:rsidRPr="00BA4E01">
        <w:rPr>
          <w:rFonts w:hint="cs"/>
          <w:color w:val="000000" w:themeColor="text1"/>
          <w:rtl/>
        </w:rPr>
        <w:t>فلسفة الاستعباد</w:t>
      </w:r>
    </w:p>
    <w:p w:rsidR="00B7775C" w:rsidRPr="00BA4E01" w:rsidRDefault="00A34A79" w:rsidP="00E4663C">
      <w:pPr>
        <w:rPr>
          <w:color w:val="000000" w:themeColor="text1"/>
          <w:sz w:val="27"/>
          <w:rtl/>
        </w:rPr>
      </w:pPr>
      <w:r w:rsidRPr="00BA4E01">
        <w:rPr>
          <w:rFonts w:hint="cs"/>
          <w:color w:val="000000" w:themeColor="text1"/>
          <w:sz w:val="27"/>
          <w:rtl/>
        </w:rPr>
        <w:t>من هنا علينا أن ننظر إلى العبودية</w:t>
      </w:r>
      <w:r w:rsidR="00B7775C" w:rsidRPr="00BA4E01">
        <w:rPr>
          <w:rFonts w:hint="cs"/>
          <w:color w:val="000000" w:themeColor="text1"/>
          <w:sz w:val="27"/>
          <w:rtl/>
        </w:rPr>
        <w:t>؛</w:t>
      </w:r>
      <w:r w:rsidRPr="00BA4E01">
        <w:rPr>
          <w:rFonts w:hint="cs"/>
          <w:color w:val="000000" w:themeColor="text1"/>
          <w:sz w:val="27"/>
          <w:rtl/>
        </w:rPr>
        <w:t xml:space="preserve"> لنرى ما هي ظروفها</w:t>
      </w:r>
      <w:r w:rsidR="00B7775C" w:rsidRPr="00BA4E01">
        <w:rPr>
          <w:rFonts w:hint="cs"/>
          <w:color w:val="000000" w:themeColor="text1"/>
          <w:sz w:val="27"/>
          <w:rtl/>
        </w:rPr>
        <w:t>؟</w:t>
      </w:r>
      <w:r w:rsidRPr="00BA4E01">
        <w:rPr>
          <w:rFonts w:hint="cs"/>
          <w:color w:val="000000" w:themeColor="text1"/>
          <w:sz w:val="27"/>
          <w:rtl/>
        </w:rPr>
        <w:t xml:space="preserve"> وما هي أهدافها</w:t>
      </w:r>
      <w:r w:rsidR="00B7775C" w:rsidRPr="00BA4E01">
        <w:rPr>
          <w:rFonts w:hint="cs"/>
          <w:color w:val="000000" w:themeColor="text1"/>
          <w:sz w:val="27"/>
          <w:rtl/>
        </w:rPr>
        <w:t>؟</w:t>
      </w:r>
    </w:p>
    <w:p w:rsidR="00B7775C" w:rsidRPr="00BA4E01" w:rsidRDefault="00A34A79" w:rsidP="00E4663C">
      <w:pPr>
        <w:rPr>
          <w:color w:val="000000" w:themeColor="text1"/>
          <w:sz w:val="27"/>
          <w:rtl/>
        </w:rPr>
      </w:pPr>
      <w:r w:rsidRPr="00BA4E01">
        <w:rPr>
          <w:rFonts w:hint="cs"/>
          <w:color w:val="000000" w:themeColor="text1"/>
          <w:sz w:val="27"/>
          <w:rtl/>
        </w:rPr>
        <w:t>إن أصل القوامة والوصاية التي يدعو إليها الأور</w:t>
      </w:r>
      <w:r w:rsidR="00B7775C" w:rsidRPr="00BA4E01">
        <w:rPr>
          <w:rFonts w:hint="cs"/>
          <w:color w:val="000000" w:themeColor="text1"/>
          <w:sz w:val="27"/>
          <w:rtl/>
        </w:rPr>
        <w:t>و</w:t>
      </w:r>
      <w:r w:rsidRPr="00BA4E01">
        <w:rPr>
          <w:rFonts w:hint="cs"/>
          <w:color w:val="000000" w:themeColor="text1"/>
          <w:sz w:val="27"/>
          <w:rtl/>
        </w:rPr>
        <w:t>بيون أنفسهم</w:t>
      </w:r>
      <w:r w:rsidR="00B7775C" w:rsidRPr="00BA4E01">
        <w:rPr>
          <w:rFonts w:hint="cs"/>
          <w:color w:val="000000" w:themeColor="text1"/>
          <w:sz w:val="27"/>
          <w:rtl/>
        </w:rPr>
        <w:t>؛</w:t>
      </w:r>
      <w:r w:rsidRPr="00BA4E01">
        <w:rPr>
          <w:rFonts w:hint="cs"/>
          <w:color w:val="000000" w:themeColor="text1"/>
          <w:sz w:val="27"/>
          <w:rtl/>
        </w:rPr>
        <w:t xml:space="preserve"> حيث ير</w:t>
      </w:r>
      <w:r w:rsidR="00B7775C" w:rsidRPr="00BA4E01">
        <w:rPr>
          <w:rFonts w:hint="cs"/>
          <w:color w:val="000000" w:themeColor="text1"/>
          <w:sz w:val="27"/>
          <w:rtl/>
        </w:rPr>
        <w:t>َ</w:t>
      </w:r>
      <w:r w:rsidRPr="00BA4E01">
        <w:rPr>
          <w:rFonts w:hint="cs"/>
          <w:color w:val="000000" w:themeColor="text1"/>
          <w:sz w:val="27"/>
          <w:rtl/>
        </w:rPr>
        <w:t>و</w:t>
      </w:r>
      <w:r w:rsidR="00176150">
        <w:rPr>
          <w:rFonts w:hint="cs"/>
          <w:color w:val="000000" w:themeColor="text1"/>
          <w:sz w:val="27"/>
          <w:rtl/>
        </w:rPr>
        <w:t>ْ</w:t>
      </w:r>
      <w:r w:rsidRPr="00BA4E01">
        <w:rPr>
          <w:rFonts w:hint="cs"/>
          <w:color w:val="000000" w:themeColor="text1"/>
          <w:sz w:val="27"/>
          <w:rtl/>
        </w:rPr>
        <w:t>ن أنهم هم الأجدر بتعيين المسار الذي يجب أن تسلكه الأمم، نظري</w:t>
      </w:r>
      <w:r w:rsidR="00B7775C" w:rsidRPr="00BA4E01">
        <w:rPr>
          <w:rFonts w:hint="cs"/>
          <w:color w:val="000000" w:themeColor="text1"/>
          <w:sz w:val="27"/>
          <w:rtl/>
        </w:rPr>
        <w:t>ّ</w:t>
      </w:r>
      <w:r w:rsidRPr="00BA4E01">
        <w:rPr>
          <w:rFonts w:hint="cs"/>
          <w:color w:val="000000" w:themeColor="text1"/>
          <w:sz w:val="27"/>
          <w:rtl/>
        </w:rPr>
        <w:t>ة صحيحة في الأصل وفي حدّ ذاتها ـ بمعزل عن الأخطاء في التطبيق ـ</w:t>
      </w:r>
      <w:r w:rsidR="00B7775C" w:rsidRPr="00BA4E01">
        <w:rPr>
          <w:rFonts w:hint="cs"/>
          <w:color w:val="000000" w:themeColor="text1"/>
          <w:sz w:val="27"/>
          <w:rtl/>
        </w:rPr>
        <w:t>؛</w:t>
      </w:r>
      <w:r w:rsidRPr="00BA4E01">
        <w:rPr>
          <w:rFonts w:hint="cs"/>
          <w:color w:val="000000" w:themeColor="text1"/>
          <w:sz w:val="27"/>
          <w:rtl/>
        </w:rPr>
        <w:t xml:space="preserve"> فإن هذا الأصل يقضي بضرورة أن تعمل الأمّة المتحضّ</w:t>
      </w:r>
      <w:r w:rsidR="00B7775C" w:rsidRPr="00BA4E01">
        <w:rPr>
          <w:rFonts w:hint="cs"/>
          <w:color w:val="000000" w:themeColor="text1"/>
          <w:sz w:val="27"/>
          <w:rtl/>
        </w:rPr>
        <w:t>ِ</w:t>
      </w:r>
      <w:r w:rsidRPr="00BA4E01">
        <w:rPr>
          <w:rFonts w:hint="cs"/>
          <w:color w:val="000000" w:themeColor="text1"/>
          <w:sz w:val="27"/>
          <w:rtl/>
        </w:rPr>
        <w:t>رة على الأخذ بيد الأمم المتوحّ</w:t>
      </w:r>
      <w:r w:rsidR="00B7775C" w:rsidRPr="00BA4E01">
        <w:rPr>
          <w:rFonts w:hint="cs"/>
          <w:color w:val="000000" w:themeColor="text1"/>
          <w:sz w:val="27"/>
          <w:rtl/>
        </w:rPr>
        <w:t>ِ</w:t>
      </w:r>
      <w:r w:rsidRPr="00BA4E01">
        <w:rPr>
          <w:rFonts w:hint="cs"/>
          <w:color w:val="000000" w:themeColor="text1"/>
          <w:sz w:val="27"/>
          <w:rtl/>
        </w:rPr>
        <w:t>شة والمتخل</w:t>
      </w:r>
      <w:r w:rsidR="00B7775C" w:rsidRPr="00BA4E01">
        <w:rPr>
          <w:rFonts w:hint="cs"/>
          <w:color w:val="000000" w:themeColor="text1"/>
          <w:sz w:val="27"/>
          <w:rtl/>
        </w:rPr>
        <w:t>ِّ</w:t>
      </w:r>
      <w:r w:rsidRPr="00BA4E01">
        <w:rPr>
          <w:rFonts w:hint="cs"/>
          <w:color w:val="000000" w:themeColor="text1"/>
          <w:sz w:val="27"/>
          <w:rtl/>
        </w:rPr>
        <w:t xml:space="preserve">فة. </w:t>
      </w:r>
    </w:p>
    <w:p w:rsidR="00B7775C" w:rsidRPr="00BA4E01" w:rsidRDefault="00B7775C" w:rsidP="00E4663C">
      <w:pPr>
        <w:rPr>
          <w:color w:val="000000" w:themeColor="text1"/>
          <w:sz w:val="27"/>
          <w:rtl/>
        </w:rPr>
      </w:pPr>
      <w:r w:rsidRPr="00BA4E01">
        <w:rPr>
          <w:rFonts w:hint="cs"/>
          <w:color w:val="000000" w:themeColor="text1"/>
          <w:sz w:val="27"/>
          <w:rtl/>
        </w:rPr>
        <w:t>إنّ</w:t>
      </w:r>
      <w:r w:rsidR="00A34A79" w:rsidRPr="00BA4E01">
        <w:rPr>
          <w:rFonts w:hint="cs"/>
          <w:color w:val="000000" w:themeColor="text1"/>
          <w:sz w:val="27"/>
          <w:rtl/>
        </w:rPr>
        <w:t xml:space="preserve"> هذا ما يدعو </w:t>
      </w:r>
      <w:r w:rsidRPr="00BA4E01">
        <w:rPr>
          <w:rFonts w:hint="cs"/>
          <w:color w:val="000000" w:themeColor="text1"/>
          <w:sz w:val="27"/>
          <w:rtl/>
        </w:rPr>
        <w:t>إلي</w:t>
      </w:r>
      <w:r w:rsidR="00A34A79" w:rsidRPr="00BA4E01">
        <w:rPr>
          <w:rFonts w:hint="cs"/>
          <w:color w:val="000000" w:themeColor="text1"/>
          <w:sz w:val="27"/>
          <w:rtl/>
        </w:rPr>
        <w:t>ه الغرب، رغم مخالفته لحر</w:t>
      </w:r>
      <w:r w:rsidRPr="00BA4E01">
        <w:rPr>
          <w:rFonts w:hint="cs"/>
          <w:color w:val="000000" w:themeColor="text1"/>
          <w:sz w:val="27"/>
          <w:rtl/>
        </w:rPr>
        <w:t>ّي</w:t>
      </w:r>
      <w:r w:rsidR="00A34A79" w:rsidRPr="00BA4E01">
        <w:rPr>
          <w:rFonts w:hint="cs"/>
          <w:color w:val="000000" w:themeColor="text1"/>
          <w:sz w:val="27"/>
          <w:rtl/>
        </w:rPr>
        <w:t>ة الإرادة</w:t>
      </w:r>
      <w:r w:rsidRPr="00BA4E01">
        <w:rPr>
          <w:rFonts w:hint="cs"/>
          <w:color w:val="000000" w:themeColor="text1"/>
          <w:sz w:val="27"/>
          <w:rtl/>
        </w:rPr>
        <w:t>، و</w:t>
      </w:r>
      <w:r w:rsidR="00A34A79" w:rsidRPr="00BA4E01">
        <w:rPr>
          <w:rFonts w:hint="cs"/>
          <w:color w:val="000000" w:themeColor="text1"/>
          <w:sz w:val="27"/>
          <w:rtl/>
        </w:rPr>
        <w:t>كانوا يقولون: ما دمنا لا نمارس الوصاية والقوامة على الآخرين لن نتمك</w:t>
      </w:r>
      <w:r w:rsidRPr="00BA4E01">
        <w:rPr>
          <w:rFonts w:hint="cs"/>
          <w:color w:val="000000" w:themeColor="text1"/>
          <w:sz w:val="27"/>
          <w:rtl/>
        </w:rPr>
        <w:t>َّ</w:t>
      </w:r>
      <w:r w:rsidR="00A34A79" w:rsidRPr="00BA4E01">
        <w:rPr>
          <w:rFonts w:hint="cs"/>
          <w:color w:val="000000" w:themeColor="text1"/>
          <w:sz w:val="27"/>
          <w:rtl/>
        </w:rPr>
        <w:t>ن من إيصال هذه الشعوب المتخل</w:t>
      </w:r>
      <w:r w:rsidRPr="00BA4E01">
        <w:rPr>
          <w:rFonts w:hint="cs"/>
          <w:color w:val="000000" w:themeColor="text1"/>
          <w:sz w:val="27"/>
          <w:rtl/>
        </w:rPr>
        <w:t>ِّف</w:t>
      </w:r>
      <w:r w:rsidR="00A34A79" w:rsidRPr="00BA4E01">
        <w:rPr>
          <w:rFonts w:hint="cs"/>
          <w:color w:val="000000" w:themeColor="text1"/>
          <w:sz w:val="27"/>
          <w:rtl/>
        </w:rPr>
        <w:t>ة نحو التطوّ</w:t>
      </w:r>
      <w:r w:rsidRPr="00BA4E01">
        <w:rPr>
          <w:rFonts w:hint="cs"/>
          <w:color w:val="000000" w:themeColor="text1"/>
          <w:sz w:val="27"/>
          <w:rtl/>
        </w:rPr>
        <w:t>ُ</w:t>
      </w:r>
      <w:r w:rsidR="00A34A79" w:rsidRPr="00BA4E01">
        <w:rPr>
          <w:rFonts w:hint="cs"/>
          <w:color w:val="000000" w:themeColor="text1"/>
          <w:sz w:val="27"/>
          <w:rtl/>
        </w:rPr>
        <w:t>ر والحضارة. إنها فرضية</w:t>
      </w:r>
      <w:r w:rsidRPr="00BA4E01">
        <w:rPr>
          <w:rFonts w:hint="cs"/>
          <w:color w:val="000000" w:themeColor="text1"/>
          <w:sz w:val="27"/>
          <w:rtl/>
        </w:rPr>
        <w:t>ٌ</w:t>
      </w:r>
      <w:r w:rsidR="00A34A79" w:rsidRPr="00BA4E01">
        <w:rPr>
          <w:rFonts w:hint="cs"/>
          <w:color w:val="000000" w:themeColor="text1"/>
          <w:sz w:val="27"/>
          <w:rtl/>
        </w:rPr>
        <w:t xml:space="preserve"> صحيحة، وأما أنهم لم يكونوا يطب</w:t>
      </w:r>
      <w:r w:rsidRPr="00BA4E01">
        <w:rPr>
          <w:rFonts w:hint="cs"/>
          <w:color w:val="000000" w:themeColor="text1"/>
          <w:sz w:val="27"/>
          <w:rtl/>
        </w:rPr>
        <w:t>ِّ</w:t>
      </w:r>
      <w:r w:rsidR="00A34A79" w:rsidRPr="00BA4E01">
        <w:rPr>
          <w:rFonts w:hint="cs"/>
          <w:color w:val="000000" w:themeColor="text1"/>
          <w:sz w:val="27"/>
          <w:rtl/>
        </w:rPr>
        <w:t>قونها بالشكل الصحيح فبحث</w:t>
      </w:r>
      <w:r w:rsidRPr="00BA4E01">
        <w:rPr>
          <w:rFonts w:hint="cs"/>
          <w:color w:val="000000" w:themeColor="text1"/>
          <w:sz w:val="27"/>
          <w:rtl/>
        </w:rPr>
        <w:t>ٌ</w:t>
      </w:r>
      <w:r w:rsidR="00A34A79" w:rsidRPr="00BA4E01">
        <w:rPr>
          <w:rFonts w:hint="cs"/>
          <w:color w:val="000000" w:themeColor="text1"/>
          <w:sz w:val="27"/>
          <w:rtl/>
        </w:rPr>
        <w:t xml:space="preserve"> آخر</w:t>
      </w:r>
      <w:r w:rsidRPr="00BA4E01">
        <w:rPr>
          <w:rFonts w:hint="cs"/>
          <w:color w:val="000000" w:themeColor="text1"/>
          <w:sz w:val="27"/>
          <w:rtl/>
        </w:rPr>
        <w:t>.</w:t>
      </w:r>
    </w:p>
    <w:p w:rsidR="00A34A79" w:rsidRPr="00BA4E01" w:rsidRDefault="00A34A79" w:rsidP="00E4663C">
      <w:pPr>
        <w:rPr>
          <w:color w:val="000000" w:themeColor="text1"/>
          <w:sz w:val="27"/>
          <w:rtl/>
        </w:rPr>
      </w:pPr>
      <w:r w:rsidRPr="00BA4E01">
        <w:rPr>
          <w:rFonts w:hint="cs"/>
          <w:color w:val="000000" w:themeColor="text1"/>
          <w:sz w:val="27"/>
          <w:rtl/>
        </w:rPr>
        <w:t>فإذا كان الاستعباد يهدف إلى هذا الشيء، بمعنى أن تكون هناك أمّة</w:t>
      </w:r>
      <w:r w:rsidR="00B7775C" w:rsidRPr="00BA4E01">
        <w:rPr>
          <w:rFonts w:hint="cs"/>
          <w:color w:val="000000" w:themeColor="text1"/>
          <w:sz w:val="27"/>
          <w:rtl/>
        </w:rPr>
        <w:t>ٌ</w:t>
      </w:r>
      <w:r w:rsidRPr="00BA4E01">
        <w:rPr>
          <w:rFonts w:hint="cs"/>
          <w:color w:val="000000" w:themeColor="text1"/>
          <w:sz w:val="27"/>
          <w:rtl/>
        </w:rPr>
        <w:t xml:space="preserve"> تفتقر إلى الفكر القويم</w:t>
      </w:r>
      <w:r w:rsidR="00B7775C" w:rsidRPr="00BA4E01">
        <w:rPr>
          <w:rFonts w:hint="cs"/>
          <w:color w:val="000000" w:themeColor="text1"/>
          <w:sz w:val="27"/>
          <w:rtl/>
        </w:rPr>
        <w:t>،</w:t>
      </w:r>
      <w:r w:rsidRPr="00BA4E01">
        <w:rPr>
          <w:rFonts w:hint="cs"/>
          <w:color w:val="000000" w:themeColor="text1"/>
          <w:sz w:val="27"/>
          <w:rtl/>
        </w:rPr>
        <w:t xml:space="preserve"> والعقيدة السليمة</w:t>
      </w:r>
      <w:r w:rsidR="00B7775C" w:rsidRPr="00BA4E01">
        <w:rPr>
          <w:rFonts w:hint="cs"/>
          <w:color w:val="000000" w:themeColor="text1"/>
          <w:sz w:val="27"/>
          <w:rtl/>
        </w:rPr>
        <w:t>،</w:t>
      </w:r>
      <w:r w:rsidRPr="00BA4E01">
        <w:rPr>
          <w:rFonts w:hint="cs"/>
          <w:color w:val="000000" w:themeColor="text1"/>
          <w:sz w:val="27"/>
          <w:rtl/>
        </w:rPr>
        <w:t xml:space="preserve"> والحضارة الراقية، وكانت تخلو من المعنويات، وتوق</w:t>
      </w:r>
      <w:r w:rsidR="00B7775C" w:rsidRPr="00BA4E01">
        <w:rPr>
          <w:rFonts w:hint="cs"/>
          <w:color w:val="000000" w:themeColor="text1"/>
          <w:sz w:val="27"/>
          <w:rtl/>
        </w:rPr>
        <w:t>َّ</w:t>
      </w:r>
      <w:r w:rsidRPr="00BA4E01">
        <w:rPr>
          <w:rFonts w:hint="cs"/>
          <w:color w:val="000000" w:themeColor="text1"/>
          <w:sz w:val="27"/>
          <w:rtl/>
        </w:rPr>
        <w:t>فت إعادة هذه الأم</w:t>
      </w:r>
      <w:r w:rsidR="00B7775C" w:rsidRPr="00BA4E01">
        <w:rPr>
          <w:rFonts w:hint="cs"/>
          <w:color w:val="000000" w:themeColor="text1"/>
          <w:sz w:val="27"/>
          <w:rtl/>
        </w:rPr>
        <w:t>ّ</w:t>
      </w:r>
      <w:r w:rsidRPr="00BA4E01">
        <w:rPr>
          <w:rFonts w:hint="cs"/>
          <w:color w:val="000000" w:themeColor="text1"/>
          <w:sz w:val="27"/>
          <w:rtl/>
        </w:rPr>
        <w:t>ة إلى مسار الإنسانية</w:t>
      </w:r>
      <w:r w:rsidR="00B7775C" w:rsidRPr="00BA4E01">
        <w:rPr>
          <w:rFonts w:hint="cs"/>
          <w:color w:val="000000" w:themeColor="text1"/>
          <w:sz w:val="27"/>
          <w:rtl/>
        </w:rPr>
        <w:t>،</w:t>
      </w:r>
      <w:r w:rsidRPr="00BA4E01">
        <w:rPr>
          <w:rFonts w:hint="cs"/>
          <w:color w:val="000000" w:themeColor="text1"/>
          <w:sz w:val="27"/>
          <w:rtl/>
        </w:rPr>
        <w:t xml:space="preserve"> وتطوير طاقاتها</w:t>
      </w:r>
      <w:r w:rsidR="00B7775C" w:rsidRPr="00BA4E01">
        <w:rPr>
          <w:rFonts w:hint="cs"/>
          <w:color w:val="000000" w:themeColor="text1"/>
          <w:sz w:val="27"/>
          <w:rtl/>
        </w:rPr>
        <w:t>،</w:t>
      </w:r>
      <w:r w:rsidRPr="00BA4E01">
        <w:rPr>
          <w:rFonts w:hint="cs"/>
          <w:color w:val="000000" w:themeColor="text1"/>
          <w:sz w:val="27"/>
          <w:rtl/>
        </w:rPr>
        <w:t xml:space="preserve"> على استعبادها وسلب اختيارها كان الاستعباد في هذا المورد جائزاً. </w:t>
      </w:r>
    </w:p>
    <w:p w:rsidR="00A34A79" w:rsidRPr="00BA4E01" w:rsidRDefault="00A34A79" w:rsidP="00E4663C">
      <w:pPr>
        <w:rPr>
          <w:color w:val="000000" w:themeColor="text1"/>
          <w:sz w:val="27"/>
          <w:rtl/>
        </w:rPr>
      </w:pPr>
      <w:r w:rsidRPr="00BA4E01">
        <w:rPr>
          <w:rFonts w:hint="cs"/>
          <w:color w:val="000000" w:themeColor="text1"/>
          <w:sz w:val="27"/>
          <w:rtl/>
        </w:rPr>
        <w:t>إن جوهر الكلام الذي نؤك</w:t>
      </w:r>
      <w:r w:rsidR="00B7775C" w:rsidRPr="00BA4E01">
        <w:rPr>
          <w:rFonts w:hint="cs"/>
          <w:color w:val="000000" w:themeColor="text1"/>
          <w:sz w:val="27"/>
          <w:rtl/>
        </w:rPr>
        <w:t>ِّ</w:t>
      </w:r>
      <w:r w:rsidRPr="00BA4E01">
        <w:rPr>
          <w:rFonts w:hint="cs"/>
          <w:color w:val="000000" w:themeColor="text1"/>
          <w:sz w:val="27"/>
          <w:rtl/>
        </w:rPr>
        <w:t>د عليه بشدّة</w:t>
      </w:r>
      <w:r w:rsidR="00B7775C" w:rsidRPr="00BA4E01">
        <w:rPr>
          <w:rFonts w:hint="cs"/>
          <w:color w:val="000000" w:themeColor="text1"/>
          <w:sz w:val="27"/>
          <w:rtl/>
        </w:rPr>
        <w:t>ٍ</w:t>
      </w:r>
      <w:r w:rsidRPr="00BA4E01">
        <w:rPr>
          <w:rFonts w:hint="cs"/>
          <w:color w:val="000000" w:themeColor="text1"/>
          <w:sz w:val="27"/>
          <w:rtl/>
        </w:rPr>
        <w:t>، ويمث</w:t>
      </w:r>
      <w:r w:rsidR="00B7775C" w:rsidRPr="00BA4E01">
        <w:rPr>
          <w:rFonts w:hint="cs"/>
          <w:color w:val="000000" w:themeColor="text1"/>
          <w:sz w:val="27"/>
          <w:rtl/>
        </w:rPr>
        <w:t>ِّ</w:t>
      </w:r>
      <w:r w:rsidRPr="00BA4E01">
        <w:rPr>
          <w:rFonts w:hint="cs"/>
          <w:color w:val="000000" w:themeColor="text1"/>
          <w:sz w:val="27"/>
          <w:rtl/>
        </w:rPr>
        <w:t>ل الكلام الأهم</w:t>
      </w:r>
      <w:r w:rsidR="00B7775C" w:rsidRPr="00BA4E01">
        <w:rPr>
          <w:rFonts w:hint="cs"/>
          <w:color w:val="000000" w:themeColor="text1"/>
          <w:sz w:val="27"/>
          <w:rtl/>
        </w:rPr>
        <w:t>ّ</w:t>
      </w:r>
      <w:r w:rsidRPr="00BA4E01">
        <w:rPr>
          <w:rFonts w:hint="cs"/>
          <w:color w:val="000000" w:themeColor="text1"/>
          <w:sz w:val="27"/>
          <w:rtl/>
        </w:rPr>
        <w:t xml:space="preserve"> ـ إذ يقولون</w:t>
      </w:r>
      <w:r w:rsidR="00B7775C" w:rsidRPr="00BA4E01">
        <w:rPr>
          <w:rFonts w:hint="cs"/>
          <w:color w:val="000000" w:themeColor="text1"/>
          <w:sz w:val="27"/>
          <w:rtl/>
        </w:rPr>
        <w:t>:</w:t>
      </w:r>
      <w:r w:rsidRPr="00BA4E01">
        <w:rPr>
          <w:rFonts w:hint="cs"/>
          <w:color w:val="000000" w:themeColor="text1"/>
          <w:sz w:val="27"/>
          <w:rtl/>
        </w:rPr>
        <w:t xml:space="preserve"> إن الفلسفة هي التي نسخت قانون الاستعباد، وهي التي أثبتت أن الاستعباد بجميع أشكاله كان خاطئاً وظلماً منذ البداية ـ هو أن هذا الكلام</w:t>
      </w:r>
      <w:r w:rsidRPr="00BA4E01">
        <w:rPr>
          <w:color w:val="000000" w:themeColor="text1"/>
          <w:sz w:val="27"/>
          <w:vertAlign w:val="superscript"/>
          <w:rtl/>
        </w:rPr>
        <w:t>(</w:t>
      </w:r>
      <w:r w:rsidRPr="00BA4E01">
        <w:rPr>
          <w:rStyle w:val="ac"/>
          <w:color w:val="000000" w:themeColor="text1"/>
          <w:sz w:val="27"/>
          <w:rtl/>
        </w:rPr>
        <w:endnoteReference w:id="6"/>
      </w:r>
      <w:r w:rsidRPr="00BA4E01">
        <w:rPr>
          <w:color w:val="000000" w:themeColor="text1"/>
          <w:sz w:val="27"/>
          <w:vertAlign w:val="superscript"/>
          <w:rtl/>
        </w:rPr>
        <w:t>)</w:t>
      </w:r>
      <w:r w:rsidRPr="00BA4E01">
        <w:rPr>
          <w:rFonts w:hint="cs"/>
          <w:color w:val="000000" w:themeColor="text1"/>
          <w:sz w:val="27"/>
          <w:rtl/>
        </w:rPr>
        <w:t xml:space="preserve"> خاطئ</w:t>
      </w:r>
      <w:r w:rsidR="00B7775C" w:rsidRPr="00BA4E01">
        <w:rPr>
          <w:rFonts w:hint="cs"/>
          <w:color w:val="000000" w:themeColor="text1"/>
          <w:sz w:val="27"/>
          <w:rtl/>
        </w:rPr>
        <w:t>ٌ</w:t>
      </w:r>
      <w:r w:rsidRPr="00BA4E01">
        <w:rPr>
          <w:rFonts w:hint="cs"/>
          <w:color w:val="000000" w:themeColor="text1"/>
          <w:sz w:val="27"/>
          <w:rtl/>
        </w:rPr>
        <w:t xml:space="preserve"> من وجهة نظري. ربما إذا اقتضى الأمر تحدّ</w:t>
      </w:r>
      <w:r w:rsidR="00B7775C" w:rsidRPr="00BA4E01">
        <w:rPr>
          <w:rFonts w:hint="cs"/>
          <w:color w:val="000000" w:themeColor="text1"/>
          <w:sz w:val="27"/>
          <w:rtl/>
        </w:rPr>
        <w:t>َ</w:t>
      </w:r>
      <w:r w:rsidRPr="00BA4E01">
        <w:rPr>
          <w:rFonts w:hint="cs"/>
          <w:color w:val="000000" w:themeColor="text1"/>
          <w:sz w:val="27"/>
          <w:rtl/>
        </w:rPr>
        <w:t>ثنا في ذات مفهوم الحر</w:t>
      </w:r>
      <w:r w:rsidR="00B7775C" w:rsidRPr="00BA4E01">
        <w:rPr>
          <w:rFonts w:hint="cs"/>
          <w:color w:val="000000" w:themeColor="text1"/>
          <w:sz w:val="27"/>
          <w:rtl/>
        </w:rPr>
        <w:t>ّ</w:t>
      </w:r>
      <w:r w:rsidRPr="00BA4E01">
        <w:rPr>
          <w:rFonts w:hint="cs"/>
          <w:color w:val="000000" w:themeColor="text1"/>
          <w:sz w:val="27"/>
          <w:rtl/>
        </w:rPr>
        <w:t>ية بشكل</w:t>
      </w:r>
      <w:r w:rsidR="00B7775C" w:rsidRPr="00BA4E01">
        <w:rPr>
          <w:rFonts w:hint="cs"/>
          <w:color w:val="000000" w:themeColor="text1"/>
          <w:sz w:val="27"/>
          <w:rtl/>
        </w:rPr>
        <w:t>ٍ</w:t>
      </w:r>
      <w:r w:rsidRPr="00BA4E01">
        <w:rPr>
          <w:rFonts w:hint="cs"/>
          <w:color w:val="000000" w:themeColor="text1"/>
          <w:sz w:val="27"/>
          <w:rtl/>
        </w:rPr>
        <w:t xml:space="preserve"> عام. فإذا تجاوزنا هذا الموضوع العام، وهو القول بأن مطلق الاستعباد ـ أي مطلق امتلاك شخص</w:t>
      </w:r>
      <w:r w:rsidR="00B7775C" w:rsidRPr="00BA4E01">
        <w:rPr>
          <w:rFonts w:hint="cs"/>
          <w:color w:val="000000" w:themeColor="text1"/>
          <w:sz w:val="27"/>
          <w:rtl/>
        </w:rPr>
        <w:t>ٍ</w:t>
      </w:r>
      <w:r w:rsidRPr="00BA4E01">
        <w:rPr>
          <w:rFonts w:hint="cs"/>
          <w:color w:val="000000" w:themeColor="text1"/>
          <w:sz w:val="27"/>
          <w:rtl/>
        </w:rPr>
        <w:t xml:space="preserve"> لشخص آخر، ويكون مالكاً لاختياره وإرادته، وأن يجعله مسلوب الإرادة ـ ليس ظلماً في حدّ</w:t>
      </w:r>
      <w:r w:rsidR="00B7775C" w:rsidRPr="00BA4E01">
        <w:rPr>
          <w:rFonts w:hint="cs"/>
          <w:color w:val="000000" w:themeColor="text1"/>
          <w:sz w:val="27"/>
          <w:rtl/>
        </w:rPr>
        <w:t>ِ</w:t>
      </w:r>
      <w:r w:rsidRPr="00BA4E01">
        <w:rPr>
          <w:rFonts w:hint="cs"/>
          <w:color w:val="000000" w:themeColor="text1"/>
          <w:sz w:val="27"/>
          <w:rtl/>
        </w:rPr>
        <w:t xml:space="preserve"> ذاته، لا بُدَّ أن ننتقل بعد ذلك إلى نوع الشروط التي يقول بها الإسلام بالنسبة إلى العبودية، لننظر في ماهي</w:t>
      </w:r>
      <w:r w:rsidR="00B7775C" w:rsidRPr="00BA4E01">
        <w:rPr>
          <w:rFonts w:hint="cs"/>
          <w:color w:val="000000" w:themeColor="text1"/>
          <w:sz w:val="27"/>
          <w:rtl/>
        </w:rPr>
        <w:t>ّ</w:t>
      </w:r>
      <w:r w:rsidRPr="00BA4E01">
        <w:rPr>
          <w:rFonts w:hint="cs"/>
          <w:color w:val="000000" w:themeColor="text1"/>
          <w:sz w:val="27"/>
          <w:rtl/>
        </w:rPr>
        <w:t>تها</w:t>
      </w:r>
      <w:r w:rsidR="00B7775C" w:rsidRPr="00BA4E01">
        <w:rPr>
          <w:rFonts w:hint="cs"/>
          <w:color w:val="000000" w:themeColor="text1"/>
          <w:sz w:val="27"/>
          <w:rtl/>
        </w:rPr>
        <w:t xml:space="preserve">؛ </w:t>
      </w:r>
      <w:r w:rsidRPr="00BA4E01">
        <w:rPr>
          <w:rFonts w:hint="cs"/>
          <w:color w:val="000000" w:themeColor="text1"/>
          <w:sz w:val="27"/>
          <w:rtl/>
        </w:rPr>
        <w:t>لنرى بعد ذلك هل نظام الاستعباد الذي أقرّ</w:t>
      </w:r>
      <w:r w:rsidR="00B7775C" w:rsidRPr="00BA4E01">
        <w:rPr>
          <w:rFonts w:hint="cs"/>
          <w:color w:val="000000" w:themeColor="text1"/>
          <w:sz w:val="27"/>
          <w:rtl/>
        </w:rPr>
        <w:t>َ</w:t>
      </w:r>
      <w:r w:rsidRPr="00BA4E01">
        <w:rPr>
          <w:rFonts w:hint="cs"/>
          <w:color w:val="000000" w:themeColor="text1"/>
          <w:sz w:val="27"/>
          <w:rtl/>
        </w:rPr>
        <w:t>ه الإسلام نظام</w:t>
      </w:r>
      <w:r w:rsidR="00B7775C" w:rsidRPr="00BA4E01">
        <w:rPr>
          <w:rFonts w:hint="cs"/>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rPr>
        <w:lastRenderedPageBreak/>
        <w:t xml:space="preserve">يتلاءم مع النظرية التي ذكرناها أم ينسجم مع الأنظمة الاستعبادية الأخرى في العالم؟ </w:t>
      </w:r>
    </w:p>
    <w:p w:rsidR="00A34A79" w:rsidRPr="00BA4E01" w:rsidRDefault="00A34A79" w:rsidP="00E4663C">
      <w:pPr>
        <w:rPr>
          <w:color w:val="000000" w:themeColor="text1"/>
          <w:sz w:val="27"/>
          <w:rtl/>
        </w:rPr>
      </w:pPr>
    </w:p>
    <w:p w:rsidR="00A34A79" w:rsidRPr="00BA4E01" w:rsidRDefault="00A34A79" w:rsidP="00E4663C">
      <w:pPr>
        <w:pStyle w:val="31"/>
        <w:spacing w:line="400" w:lineRule="exact"/>
        <w:rPr>
          <w:color w:val="000000" w:themeColor="text1"/>
          <w:rtl/>
        </w:rPr>
      </w:pPr>
      <w:r w:rsidRPr="00BA4E01">
        <w:rPr>
          <w:rFonts w:hint="cs"/>
          <w:color w:val="000000" w:themeColor="text1"/>
          <w:rtl/>
        </w:rPr>
        <w:t>نظرية مونتسكيو في مخالفة الاستعباد</w:t>
      </w:r>
    </w:p>
    <w:p w:rsidR="00A34A79" w:rsidRPr="00BA4E01" w:rsidRDefault="00A34A79" w:rsidP="00E4663C">
      <w:pPr>
        <w:pStyle w:val="31"/>
        <w:spacing w:line="400" w:lineRule="exact"/>
        <w:rPr>
          <w:color w:val="000000" w:themeColor="text1"/>
          <w:rtl/>
        </w:rPr>
      </w:pPr>
      <w:r w:rsidRPr="00BA4E01">
        <w:rPr>
          <w:rFonts w:hint="cs"/>
          <w:color w:val="000000" w:themeColor="text1"/>
          <w:rtl/>
        </w:rPr>
        <w:t>1ـ تجريد العبد من التقوى</w:t>
      </w:r>
    </w:p>
    <w:p w:rsidR="00772F72" w:rsidRPr="00BA4E01" w:rsidRDefault="00A34A79" w:rsidP="00E4663C">
      <w:pPr>
        <w:rPr>
          <w:color w:val="000000" w:themeColor="text1"/>
          <w:sz w:val="27"/>
          <w:rtl/>
        </w:rPr>
      </w:pPr>
      <w:r w:rsidRPr="00BA4E01">
        <w:rPr>
          <w:rFonts w:hint="cs"/>
          <w:color w:val="000000" w:themeColor="text1"/>
          <w:sz w:val="27"/>
          <w:rtl/>
        </w:rPr>
        <w:t>سنستعرض هنا خلاصة لآراء مونتسكيو</w:t>
      </w:r>
      <w:r w:rsidR="00772F72" w:rsidRPr="00BA4E01">
        <w:rPr>
          <w:rFonts w:hint="cs"/>
          <w:color w:val="000000" w:themeColor="text1"/>
          <w:sz w:val="27"/>
          <w:rtl/>
        </w:rPr>
        <w:t>؛</w:t>
      </w:r>
      <w:r w:rsidRPr="00BA4E01">
        <w:rPr>
          <w:rFonts w:hint="cs"/>
          <w:color w:val="000000" w:themeColor="text1"/>
          <w:sz w:val="27"/>
          <w:rtl/>
        </w:rPr>
        <w:t xml:space="preserve"> كي نتعرّ</w:t>
      </w:r>
      <w:r w:rsidR="00772F72" w:rsidRPr="00BA4E01">
        <w:rPr>
          <w:rFonts w:hint="cs"/>
          <w:color w:val="000000" w:themeColor="text1"/>
          <w:sz w:val="27"/>
          <w:rtl/>
        </w:rPr>
        <w:t>َ</w:t>
      </w:r>
      <w:r w:rsidRPr="00BA4E01">
        <w:rPr>
          <w:rFonts w:hint="cs"/>
          <w:color w:val="000000" w:themeColor="text1"/>
          <w:sz w:val="27"/>
          <w:rtl/>
        </w:rPr>
        <w:t>ف من خلالها على روح المسألة</w:t>
      </w:r>
      <w:r w:rsidR="00772F72" w:rsidRPr="00BA4E01">
        <w:rPr>
          <w:rFonts w:hint="cs"/>
          <w:color w:val="000000" w:themeColor="text1"/>
          <w:sz w:val="27"/>
          <w:rtl/>
        </w:rPr>
        <w:t>.</w:t>
      </w:r>
    </w:p>
    <w:p w:rsidR="00772F72" w:rsidRPr="00BA4E01" w:rsidRDefault="00A34A79" w:rsidP="00E4663C">
      <w:pPr>
        <w:rPr>
          <w:color w:val="000000" w:themeColor="text1"/>
          <w:sz w:val="27"/>
          <w:rtl/>
        </w:rPr>
      </w:pPr>
      <w:r w:rsidRPr="00BA4E01">
        <w:rPr>
          <w:rFonts w:hint="cs"/>
          <w:color w:val="000000" w:themeColor="text1"/>
          <w:sz w:val="27"/>
          <w:rtl/>
        </w:rPr>
        <w:t>يقول مونتسكيو</w:t>
      </w:r>
      <w:r w:rsidR="00772F72" w:rsidRPr="00BA4E01">
        <w:rPr>
          <w:rFonts w:hint="cs"/>
          <w:color w:val="000000" w:themeColor="text1"/>
          <w:sz w:val="27"/>
          <w:rtl/>
        </w:rPr>
        <w:t>:</w:t>
      </w:r>
      <w:r w:rsidRPr="00BA4E01">
        <w:rPr>
          <w:rFonts w:hint="cs"/>
          <w:color w:val="000000" w:themeColor="text1"/>
          <w:sz w:val="27"/>
          <w:rtl/>
        </w:rPr>
        <w:t xml:space="preserve"> إنه يخالف أصل الاستعباد</w:t>
      </w:r>
      <w:r w:rsidR="00772F72" w:rsidRPr="00BA4E01">
        <w:rPr>
          <w:rFonts w:hint="cs"/>
          <w:color w:val="000000" w:themeColor="text1"/>
          <w:sz w:val="27"/>
          <w:rtl/>
        </w:rPr>
        <w:t>؛</w:t>
      </w:r>
      <w:r w:rsidRPr="00BA4E01">
        <w:rPr>
          <w:rFonts w:hint="cs"/>
          <w:color w:val="000000" w:themeColor="text1"/>
          <w:sz w:val="27"/>
          <w:rtl/>
        </w:rPr>
        <w:t xml:space="preserve"> وذلك لأن الاستعباد يعود بالضرر على كل</w:t>
      </w:r>
      <w:r w:rsidR="00772F72" w:rsidRPr="00BA4E01">
        <w:rPr>
          <w:rFonts w:hint="cs"/>
          <w:color w:val="000000" w:themeColor="text1"/>
          <w:sz w:val="27"/>
          <w:rtl/>
        </w:rPr>
        <w:t>ٍّ</w:t>
      </w:r>
      <w:r w:rsidRPr="00BA4E01">
        <w:rPr>
          <w:rFonts w:hint="cs"/>
          <w:color w:val="000000" w:themeColor="text1"/>
          <w:sz w:val="27"/>
          <w:rtl/>
        </w:rPr>
        <w:t xml:space="preserve"> من</w:t>
      </w:r>
      <w:r w:rsidR="00772F72" w:rsidRPr="00BA4E01">
        <w:rPr>
          <w:rFonts w:hint="cs"/>
          <w:color w:val="000000" w:themeColor="text1"/>
          <w:sz w:val="27"/>
          <w:rtl/>
        </w:rPr>
        <w:t>:</w:t>
      </w:r>
      <w:r w:rsidRPr="00BA4E01">
        <w:rPr>
          <w:rFonts w:hint="cs"/>
          <w:color w:val="000000" w:themeColor="text1"/>
          <w:sz w:val="27"/>
          <w:rtl/>
        </w:rPr>
        <w:t xml:space="preserve"> العبد المملوك</w:t>
      </w:r>
      <w:r w:rsidR="00772F72" w:rsidRPr="00BA4E01">
        <w:rPr>
          <w:rFonts w:hint="cs"/>
          <w:color w:val="000000" w:themeColor="text1"/>
          <w:sz w:val="27"/>
          <w:rtl/>
        </w:rPr>
        <w:t>؛</w:t>
      </w:r>
      <w:r w:rsidRPr="00BA4E01">
        <w:rPr>
          <w:rFonts w:hint="cs"/>
          <w:color w:val="000000" w:themeColor="text1"/>
          <w:sz w:val="27"/>
          <w:rtl/>
        </w:rPr>
        <w:t xml:space="preserve"> </w:t>
      </w:r>
      <w:r w:rsidR="00772F72" w:rsidRPr="00BA4E01">
        <w:rPr>
          <w:rFonts w:hint="cs"/>
          <w:color w:val="000000" w:themeColor="text1"/>
          <w:sz w:val="27"/>
          <w:rtl/>
        </w:rPr>
        <w:t>و</w:t>
      </w:r>
      <w:r w:rsidRPr="00BA4E01">
        <w:rPr>
          <w:rFonts w:hint="cs"/>
          <w:color w:val="000000" w:themeColor="text1"/>
          <w:sz w:val="27"/>
          <w:rtl/>
        </w:rPr>
        <w:t>السيد المالك</w:t>
      </w:r>
      <w:r w:rsidR="00772F72" w:rsidRPr="00BA4E01">
        <w:rPr>
          <w:rFonts w:hint="cs"/>
          <w:color w:val="000000" w:themeColor="text1"/>
          <w:sz w:val="27"/>
          <w:rtl/>
        </w:rPr>
        <w:t>.</w:t>
      </w:r>
    </w:p>
    <w:p w:rsidR="00772F72" w:rsidRPr="00BA4E01" w:rsidRDefault="00A34A79" w:rsidP="00E4663C">
      <w:pPr>
        <w:rPr>
          <w:color w:val="000000" w:themeColor="text1"/>
          <w:sz w:val="27"/>
          <w:rtl/>
        </w:rPr>
      </w:pPr>
      <w:r w:rsidRPr="00BA4E01">
        <w:rPr>
          <w:rFonts w:hint="cs"/>
          <w:color w:val="000000" w:themeColor="text1"/>
          <w:sz w:val="27"/>
          <w:rtl/>
        </w:rPr>
        <w:t>فهو بضرر المملوك</w:t>
      </w:r>
      <w:r w:rsidR="00772F72" w:rsidRPr="00BA4E01">
        <w:rPr>
          <w:rFonts w:hint="cs"/>
          <w:color w:val="000000" w:themeColor="text1"/>
          <w:sz w:val="27"/>
          <w:rtl/>
        </w:rPr>
        <w:t>؛</w:t>
      </w:r>
      <w:r w:rsidRPr="00BA4E01">
        <w:rPr>
          <w:rFonts w:hint="cs"/>
          <w:color w:val="000000" w:themeColor="text1"/>
          <w:sz w:val="27"/>
          <w:rtl/>
        </w:rPr>
        <w:t xml:space="preserve"> لأنه عندما تُسلب إرادته، ويكون اختيار أموره بيد غيره، خاضعاً لأمره ونهيه، سوف لا يترك أمراً من أجل التقوى، وإنما سيتركه بسبب الخوف. فالتقوى لا يمكن تصوّ</w:t>
      </w:r>
      <w:r w:rsidR="00772F72" w:rsidRPr="00BA4E01">
        <w:rPr>
          <w:rFonts w:hint="cs"/>
          <w:color w:val="000000" w:themeColor="text1"/>
          <w:sz w:val="27"/>
          <w:rtl/>
        </w:rPr>
        <w:t>ُ</w:t>
      </w:r>
      <w:r w:rsidRPr="00BA4E01">
        <w:rPr>
          <w:rFonts w:hint="cs"/>
          <w:color w:val="000000" w:themeColor="text1"/>
          <w:sz w:val="27"/>
          <w:rtl/>
        </w:rPr>
        <w:t>رها في حق</w:t>
      </w:r>
      <w:r w:rsidR="00772F72" w:rsidRPr="00BA4E01">
        <w:rPr>
          <w:rFonts w:hint="cs"/>
          <w:color w:val="000000" w:themeColor="text1"/>
          <w:sz w:val="27"/>
          <w:rtl/>
        </w:rPr>
        <w:t>ّ</w:t>
      </w:r>
      <w:r w:rsidRPr="00BA4E01">
        <w:rPr>
          <w:rFonts w:hint="cs"/>
          <w:color w:val="000000" w:themeColor="text1"/>
          <w:sz w:val="27"/>
          <w:rtl/>
        </w:rPr>
        <w:t xml:space="preserve"> الإنسان إلا</w:t>
      </w:r>
      <w:r w:rsidR="00772F72" w:rsidRPr="00BA4E01">
        <w:rPr>
          <w:rFonts w:hint="cs"/>
          <w:color w:val="000000" w:themeColor="text1"/>
          <w:sz w:val="27"/>
          <w:rtl/>
        </w:rPr>
        <w:t>ّ</w:t>
      </w:r>
      <w:r w:rsidRPr="00BA4E01">
        <w:rPr>
          <w:rFonts w:hint="cs"/>
          <w:color w:val="000000" w:themeColor="text1"/>
          <w:sz w:val="27"/>
          <w:rtl/>
        </w:rPr>
        <w:t xml:space="preserve"> إذا كان حرّاً</w:t>
      </w:r>
      <w:r w:rsidR="00772F72" w:rsidRPr="00BA4E01">
        <w:rPr>
          <w:rFonts w:hint="cs"/>
          <w:color w:val="000000" w:themeColor="text1"/>
          <w:sz w:val="27"/>
          <w:rtl/>
        </w:rPr>
        <w:t>.</w:t>
      </w:r>
    </w:p>
    <w:p w:rsidR="00A34A79" w:rsidRPr="00BA4E01" w:rsidRDefault="00A34A79" w:rsidP="00E4663C">
      <w:pPr>
        <w:rPr>
          <w:color w:val="000000" w:themeColor="text1"/>
          <w:sz w:val="27"/>
          <w:rtl/>
        </w:rPr>
      </w:pPr>
      <w:r w:rsidRPr="00BA4E01">
        <w:rPr>
          <w:rFonts w:hint="cs"/>
          <w:color w:val="000000" w:themeColor="text1"/>
          <w:sz w:val="27"/>
          <w:rtl/>
        </w:rPr>
        <w:t>وهذا كلام</w:t>
      </w:r>
      <w:r w:rsidR="00772F72" w:rsidRPr="00BA4E01">
        <w:rPr>
          <w:rFonts w:hint="cs"/>
          <w:color w:val="000000" w:themeColor="text1"/>
          <w:sz w:val="27"/>
          <w:rtl/>
        </w:rPr>
        <w:t>ٌ</w:t>
      </w:r>
      <w:r w:rsidRPr="00BA4E01">
        <w:rPr>
          <w:rFonts w:hint="cs"/>
          <w:color w:val="000000" w:themeColor="text1"/>
          <w:sz w:val="27"/>
          <w:rtl/>
        </w:rPr>
        <w:t xml:space="preserve"> صحيح، بمعنى أن التقوى إنما تكون حقيقية إذا كان الفرد حرّاً وقادراً على ارتكاب الجريمة، وليس هناك ما يردعه عن فعلها، ومع ذلك لا يرتكبها</w:t>
      </w:r>
      <w:r w:rsidR="00772F72" w:rsidRPr="00BA4E01">
        <w:rPr>
          <w:rFonts w:hint="cs"/>
          <w:color w:val="000000" w:themeColor="text1"/>
          <w:sz w:val="27"/>
          <w:rtl/>
        </w:rPr>
        <w:t>؛</w:t>
      </w:r>
      <w:r w:rsidRPr="00BA4E01">
        <w:rPr>
          <w:rFonts w:hint="cs"/>
          <w:color w:val="000000" w:themeColor="text1"/>
          <w:sz w:val="27"/>
          <w:rtl/>
        </w:rPr>
        <w:t xml:space="preserve"> انطلاقاً من تحل</w:t>
      </w:r>
      <w:r w:rsidR="00772F72" w:rsidRPr="00BA4E01">
        <w:rPr>
          <w:rFonts w:hint="cs"/>
          <w:color w:val="000000" w:themeColor="text1"/>
          <w:sz w:val="27"/>
          <w:rtl/>
        </w:rPr>
        <w:t>ِّ</w:t>
      </w:r>
      <w:r w:rsidRPr="00BA4E01">
        <w:rPr>
          <w:rFonts w:hint="cs"/>
          <w:color w:val="000000" w:themeColor="text1"/>
          <w:sz w:val="27"/>
          <w:rtl/>
        </w:rPr>
        <w:t>يه بالفضيلة والم</w:t>
      </w:r>
      <w:r w:rsidR="00772F72" w:rsidRPr="00BA4E01">
        <w:rPr>
          <w:rFonts w:hint="cs"/>
          <w:color w:val="000000" w:themeColor="text1"/>
          <w:sz w:val="27"/>
          <w:rtl/>
        </w:rPr>
        <w:t>َ</w:t>
      </w:r>
      <w:r w:rsidRPr="00BA4E01">
        <w:rPr>
          <w:rFonts w:hint="cs"/>
          <w:color w:val="000000" w:themeColor="text1"/>
          <w:sz w:val="27"/>
          <w:rtl/>
        </w:rPr>
        <w:t>ل</w:t>
      </w:r>
      <w:r w:rsidR="00772F72" w:rsidRPr="00BA4E01">
        <w:rPr>
          <w:rFonts w:hint="cs"/>
          <w:color w:val="000000" w:themeColor="text1"/>
          <w:sz w:val="27"/>
          <w:rtl/>
        </w:rPr>
        <w:t>َ</w:t>
      </w:r>
      <w:r w:rsidRPr="00BA4E01">
        <w:rPr>
          <w:rFonts w:hint="cs"/>
          <w:color w:val="000000" w:themeColor="text1"/>
          <w:sz w:val="27"/>
          <w:rtl/>
        </w:rPr>
        <w:t>كة الأخلاقية، وانطلاقاً من و</w:t>
      </w:r>
      <w:r w:rsidR="00772F72" w:rsidRPr="00BA4E01">
        <w:rPr>
          <w:rFonts w:hint="cs"/>
          <w:color w:val="000000" w:themeColor="text1"/>
          <w:sz w:val="27"/>
          <w:rtl/>
        </w:rPr>
        <w:t>َ</w:t>
      </w:r>
      <w:r w:rsidRPr="00BA4E01">
        <w:rPr>
          <w:rFonts w:hint="cs"/>
          <w:color w:val="000000" w:themeColor="text1"/>
          <w:sz w:val="27"/>
          <w:rtl/>
        </w:rPr>
        <w:t>ع</w:t>
      </w:r>
      <w:r w:rsidR="00176150">
        <w:rPr>
          <w:rFonts w:hint="cs"/>
          <w:color w:val="000000" w:themeColor="text1"/>
          <w:sz w:val="27"/>
          <w:rtl/>
        </w:rPr>
        <w:t>ْ</w:t>
      </w:r>
      <w:r w:rsidRPr="00BA4E01">
        <w:rPr>
          <w:rFonts w:hint="cs"/>
          <w:color w:val="000000" w:themeColor="text1"/>
          <w:sz w:val="27"/>
          <w:rtl/>
        </w:rPr>
        <w:t>يه وفهمه وإدراكه. وأما إذا قام شخص</w:t>
      </w:r>
      <w:r w:rsidR="00772F72" w:rsidRPr="00BA4E01">
        <w:rPr>
          <w:rFonts w:hint="cs"/>
          <w:color w:val="000000" w:themeColor="text1"/>
          <w:sz w:val="27"/>
          <w:rtl/>
        </w:rPr>
        <w:t>ٌ</w:t>
      </w:r>
      <w:r w:rsidRPr="00BA4E01">
        <w:rPr>
          <w:rFonts w:hint="cs"/>
          <w:color w:val="000000" w:themeColor="text1"/>
          <w:sz w:val="27"/>
          <w:rtl/>
        </w:rPr>
        <w:t xml:space="preserve"> بترك عمل</w:t>
      </w:r>
      <w:r w:rsidR="00772F72" w:rsidRPr="00BA4E01">
        <w:rPr>
          <w:rFonts w:hint="cs"/>
          <w:color w:val="000000" w:themeColor="text1"/>
          <w:sz w:val="27"/>
          <w:rtl/>
        </w:rPr>
        <w:t>ٍ</w:t>
      </w:r>
      <w:r w:rsidRPr="00BA4E01">
        <w:rPr>
          <w:rFonts w:hint="cs"/>
          <w:color w:val="000000" w:themeColor="text1"/>
          <w:sz w:val="27"/>
          <w:rtl/>
        </w:rPr>
        <w:t xml:space="preserve"> قبيح</w:t>
      </w:r>
      <w:r w:rsidR="00772F72" w:rsidRPr="00BA4E01">
        <w:rPr>
          <w:rFonts w:hint="cs"/>
          <w:color w:val="000000" w:themeColor="text1"/>
          <w:sz w:val="27"/>
          <w:rtl/>
        </w:rPr>
        <w:t>؛</w:t>
      </w:r>
      <w:r w:rsidRPr="00BA4E01">
        <w:rPr>
          <w:rFonts w:hint="cs"/>
          <w:color w:val="000000" w:themeColor="text1"/>
          <w:sz w:val="27"/>
          <w:rtl/>
        </w:rPr>
        <w:t xml:space="preserve"> خوفاً من المجتمع</w:t>
      </w:r>
      <w:r w:rsidR="00772F72" w:rsidRPr="00BA4E01">
        <w:rPr>
          <w:rFonts w:hint="cs"/>
          <w:color w:val="000000" w:themeColor="text1"/>
          <w:sz w:val="27"/>
          <w:rtl/>
        </w:rPr>
        <w:t>؛</w:t>
      </w:r>
      <w:r w:rsidRPr="00BA4E01">
        <w:rPr>
          <w:rFonts w:hint="cs"/>
          <w:color w:val="000000" w:themeColor="text1"/>
          <w:sz w:val="27"/>
          <w:rtl/>
        </w:rPr>
        <w:t xml:space="preserve"> أو لوجود رقيب عليه، كأن يمتنع طوال حياته من السرقة</w:t>
      </w:r>
      <w:r w:rsidR="00772F72" w:rsidRPr="00BA4E01">
        <w:rPr>
          <w:rFonts w:hint="cs"/>
          <w:color w:val="000000" w:themeColor="text1"/>
          <w:sz w:val="27"/>
          <w:rtl/>
        </w:rPr>
        <w:t>؛</w:t>
      </w:r>
      <w:r w:rsidRPr="00BA4E01">
        <w:rPr>
          <w:rFonts w:hint="cs"/>
          <w:color w:val="000000" w:themeColor="text1"/>
          <w:sz w:val="27"/>
          <w:rtl/>
        </w:rPr>
        <w:t xml:space="preserve"> لوجود شخص</w:t>
      </w:r>
      <w:r w:rsidR="00772F72" w:rsidRPr="00BA4E01">
        <w:rPr>
          <w:rFonts w:hint="cs"/>
          <w:color w:val="000000" w:themeColor="text1"/>
          <w:sz w:val="27"/>
          <w:rtl/>
        </w:rPr>
        <w:t>ٍ</w:t>
      </w:r>
      <w:r w:rsidRPr="00BA4E01">
        <w:rPr>
          <w:rFonts w:hint="cs"/>
          <w:color w:val="000000" w:themeColor="text1"/>
          <w:sz w:val="27"/>
          <w:rtl/>
        </w:rPr>
        <w:t xml:space="preserve"> يراقبه دائماً، لا يكون في إحجامه عن السرقة فضيلة</w:t>
      </w:r>
      <w:r w:rsidR="00772F72" w:rsidRPr="00BA4E01">
        <w:rPr>
          <w:rFonts w:hint="cs"/>
          <w:color w:val="000000" w:themeColor="text1"/>
          <w:sz w:val="27"/>
          <w:rtl/>
        </w:rPr>
        <w:t>ً</w:t>
      </w:r>
      <w:r w:rsidRPr="00BA4E01">
        <w:rPr>
          <w:rFonts w:hint="cs"/>
          <w:color w:val="000000" w:themeColor="text1"/>
          <w:sz w:val="27"/>
          <w:rtl/>
        </w:rPr>
        <w:t xml:space="preserve"> له. إنما الذي يمكنه أن يسرق ويمارس الخيانة، ومع ذلك لا يسرق ولا يخون، يكون ذلك منه فضيلة</w:t>
      </w:r>
      <w:r w:rsidR="00772F72" w:rsidRPr="00BA4E01">
        <w:rPr>
          <w:rFonts w:hint="cs"/>
          <w:color w:val="000000" w:themeColor="text1"/>
          <w:sz w:val="27"/>
          <w:rtl/>
        </w:rPr>
        <w:t>ً</w:t>
      </w:r>
      <w:r w:rsidRPr="00BA4E01">
        <w:rPr>
          <w:rFonts w:hint="cs"/>
          <w:color w:val="000000" w:themeColor="text1"/>
          <w:sz w:val="27"/>
          <w:rtl/>
        </w:rPr>
        <w:t xml:space="preserve"> ومنقبة. من هنا يقول مونتسكيو: إن العبد حيث يكون مراقباً من قبل السيد دائماً، ويقوم هذا السيد بمنعه من ارتكاب العمل القبيح، فإنه لا يت</w:t>
      </w:r>
      <w:r w:rsidR="00772F72" w:rsidRPr="00BA4E01">
        <w:rPr>
          <w:rFonts w:hint="cs"/>
          <w:color w:val="000000" w:themeColor="text1"/>
          <w:sz w:val="27"/>
          <w:rtl/>
        </w:rPr>
        <w:t>َّ</w:t>
      </w:r>
      <w:r w:rsidRPr="00BA4E01">
        <w:rPr>
          <w:rFonts w:hint="cs"/>
          <w:color w:val="000000" w:themeColor="text1"/>
          <w:sz w:val="27"/>
          <w:rtl/>
        </w:rPr>
        <w:t>صف بالتمت</w:t>
      </w:r>
      <w:r w:rsidR="00772F72" w:rsidRPr="00BA4E01">
        <w:rPr>
          <w:rFonts w:hint="cs"/>
          <w:color w:val="000000" w:themeColor="text1"/>
          <w:sz w:val="27"/>
          <w:rtl/>
        </w:rPr>
        <w:t>ُّ</w:t>
      </w:r>
      <w:r w:rsidRPr="00BA4E01">
        <w:rPr>
          <w:rFonts w:hint="cs"/>
          <w:color w:val="000000" w:themeColor="text1"/>
          <w:sz w:val="27"/>
          <w:rtl/>
        </w:rPr>
        <w:t>ع بالحر</w:t>
      </w:r>
      <w:r w:rsidR="00772F72" w:rsidRPr="00BA4E01">
        <w:rPr>
          <w:rFonts w:hint="cs"/>
          <w:color w:val="000000" w:themeColor="text1"/>
          <w:sz w:val="27"/>
          <w:rtl/>
        </w:rPr>
        <w:t>ّ</w:t>
      </w:r>
      <w:r w:rsidRPr="00BA4E01">
        <w:rPr>
          <w:rFonts w:hint="cs"/>
          <w:color w:val="000000" w:themeColor="text1"/>
          <w:sz w:val="27"/>
          <w:rtl/>
        </w:rPr>
        <w:t xml:space="preserve">ية أبداً، وحيث </w:t>
      </w:r>
      <w:r w:rsidR="00772F72" w:rsidRPr="00BA4E01">
        <w:rPr>
          <w:rFonts w:hint="cs"/>
          <w:color w:val="000000" w:themeColor="text1"/>
          <w:sz w:val="27"/>
          <w:rtl/>
        </w:rPr>
        <w:t>إ</w:t>
      </w:r>
      <w:r w:rsidRPr="00BA4E01">
        <w:rPr>
          <w:rFonts w:hint="cs"/>
          <w:color w:val="000000" w:themeColor="text1"/>
          <w:sz w:val="27"/>
          <w:rtl/>
        </w:rPr>
        <w:t>نه لا يت</w:t>
      </w:r>
      <w:r w:rsidR="00772F72" w:rsidRPr="00BA4E01">
        <w:rPr>
          <w:rFonts w:hint="cs"/>
          <w:color w:val="000000" w:themeColor="text1"/>
          <w:sz w:val="27"/>
          <w:rtl/>
        </w:rPr>
        <w:t>ّ</w:t>
      </w:r>
      <w:r w:rsidRPr="00BA4E01">
        <w:rPr>
          <w:rFonts w:hint="cs"/>
          <w:color w:val="000000" w:themeColor="text1"/>
          <w:sz w:val="27"/>
          <w:rtl/>
        </w:rPr>
        <w:t>صف بالحر</w:t>
      </w:r>
      <w:r w:rsidR="00772F72" w:rsidRPr="00BA4E01">
        <w:rPr>
          <w:rFonts w:hint="cs"/>
          <w:color w:val="000000" w:themeColor="text1"/>
          <w:sz w:val="27"/>
          <w:rtl/>
        </w:rPr>
        <w:t>ّ</w:t>
      </w:r>
      <w:r w:rsidRPr="00BA4E01">
        <w:rPr>
          <w:rFonts w:hint="cs"/>
          <w:color w:val="000000" w:themeColor="text1"/>
          <w:sz w:val="27"/>
          <w:rtl/>
        </w:rPr>
        <w:t>ية أبداً فإن</w:t>
      </w:r>
      <w:r w:rsidR="00772F72" w:rsidRPr="00BA4E01">
        <w:rPr>
          <w:rFonts w:hint="cs"/>
          <w:color w:val="000000" w:themeColor="text1"/>
          <w:sz w:val="27"/>
          <w:rtl/>
        </w:rPr>
        <w:t>ه</w:t>
      </w:r>
      <w:r w:rsidRPr="00BA4E01">
        <w:rPr>
          <w:rFonts w:hint="cs"/>
          <w:color w:val="000000" w:themeColor="text1"/>
          <w:sz w:val="27"/>
          <w:rtl/>
        </w:rPr>
        <w:t xml:space="preserve"> لن يتمت</w:t>
      </w:r>
      <w:r w:rsidR="00772F72" w:rsidRPr="00BA4E01">
        <w:rPr>
          <w:rFonts w:hint="cs"/>
          <w:color w:val="000000" w:themeColor="text1"/>
          <w:sz w:val="27"/>
          <w:rtl/>
        </w:rPr>
        <w:t>َّ</w:t>
      </w:r>
      <w:r w:rsidRPr="00BA4E01">
        <w:rPr>
          <w:rFonts w:hint="cs"/>
          <w:color w:val="000000" w:themeColor="text1"/>
          <w:sz w:val="27"/>
          <w:rtl/>
        </w:rPr>
        <w:t xml:space="preserve">ع باكتساب روح التقوى أبداً. </w:t>
      </w:r>
    </w:p>
    <w:p w:rsidR="00A34A79" w:rsidRPr="00BA4E01" w:rsidRDefault="00772F72" w:rsidP="00E4663C">
      <w:pPr>
        <w:rPr>
          <w:color w:val="000000" w:themeColor="text1"/>
          <w:sz w:val="27"/>
          <w:rtl/>
        </w:rPr>
      </w:pPr>
      <w:r w:rsidRPr="00BA4E01">
        <w:rPr>
          <w:rFonts w:hint="cs"/>
          <w:color w:val="000000" w:themeColor="text1"/>
          <w:sz w:val="27"/>
          <w:rtl/>
        </w:rPr>
        <w:t>ومن ال</w:t>
      </w:r>
      <w:r w:rsidR="00A34A79" w:rsidRPr="00BA4E01">
        <w:rPr>
          <w:rFonts w:hint="cs"/>
          <w:color w:val="000000" w:themeColor="text1"/>
          <w:sz w:val="27"/>
          <w:rtl/>
        </w:rPr>
        <w:t>واضح أن هذا الإشكال لا ي</w:t>
      </w:r>
      <w:r w:rsidRPr="00BA4E01">
        <w:rPr>
          <w:rFonts w:hint="cs"/>
          <w:color w:val="000000" w:themeColor="text1"/>
          <w:sz w:val="27"/>
          <w:rtl/>
        </w:rPr>
        <w:t>َ</w:t>
      </w:r>
      <w:r w:rsidR="00A34A79" w:rsidRPr="00BA4E01">
        <w:rPr>
          <w:rFonts w:hint="cs"/>
          <w:color w:val="000000" w:themeColor="text1"/>
          <w:sz w:val="27"/>
          <w:rtl/>
        </w:rPr>
        <w:t>ر</w:t>
      </w:r>
      <w:r w:rsidRPr="00BA4E01">
        <w:rPr>
          <w:rFonts w:hint="cs"/>
          <w:color w:val="000000" w:themeColor="text1"/>
          <w:sz w:val="27"/>
          <w:rtl/>
        </w:rPr>
        <w:t>ِ</w:t>
      </w:r>
      <w:r w:rsidR="00A34A79" w:rsidRPr="00BA4E01">
        <w:rPr>
          <w:rFonts w:hint="cs"/>
          <w:color w:val="000000" w:themeColor="text1"/>
          <w:sz w:val="27"/>
          <w:rtl/>
        </w:rPr>
        <w:t>د</w:t>
      </w:r>
      <w:r w:rsidRPr="00BA4E01">
        <w:rPr>
          <w:rFonts w:hint="cs"/>
          <w:color w:val="000000" w:themeColor="text1"/>
          <w:sz w:val="27"/>
          <w:rtl/>
        </w:rPr>
        <w:t>ُ</w:t>
      </w:r>
      <w:r w:rsidR="00A34A79" w:rsidRPr="00BA4E01">
        <w:rPr>
          <w:rFonts w:hint="cs"/>
          <w:color w:val="000000" w:themeColor="text1"/>
          <w:sz w:val="27"/>
          <w:rtl/>
        </w:rPr>
        <w:t xml:space="preserve"> على مطلق الاستعباد، وإنما قد ي</w:t>
      </w:r>
      <w:r w:rsidRPr="00BA4E01">
        <w:rPr>
          <w:rFonts w:hint="cs"/>
          <w:color w:val="000000" w:themeColor="text1"/>
          <w:sz w:val="27"/>
          <w:rtl/>
        </w:rPr>
        <w:t>َ</w:t>
      </w:r>
      <w:r w:rsidR="00A34A79" w:rsidRPr="00BA4E01">
        <w:rPr>
          <w:rFonts w:hint="cs"/>
          <w:color w:val="000000" w:themeColor="text1"/>
          <w:sz w:val="27"/>
          <w:rtl/>
        </w:rPr>
        <w:t>ر</w:t>
      </w:r>
      <w:r w:rsidRPr="00BA4E01">
        <w:rPr>
          <w:rFonts w:hint="cs"/>
          <w:color w:val="000000" w:themeColor="text1"/>
          <w:sz w:val="27"/>
          <w:rtl/>
        </w:rPr>
        <w:t>ِ</w:t>
      </w:r>
      <w:r w:rsidR="00A34A79" w:rsidRPr="00BA4E01">
        <w:rPr>
          <w:rFonts w:hint="cs"/>
          <w:color w:val="000000" w:themeColor="text1"/>
          <w:sz w:val="27"/>
          <w:rtl/>
        </w:rPr>
        <w:t>د</w:t>
      </w:r>
      <w:r w:rsidRPr="00BA4E01">
        <w:rPr>
          <w:rFonts w:hint="cs"/>
          <w:color w:val="000000" w:themeColor="text1"/>
          <w:sz w:val="27"/>
          <w:rtl/>
        </w:rPr>
        <w:t>ُ</w:t>
      </w:r>
      <w:r w:rsidR="00A34A79" w:rsidRPr="00BA4E01">
        <w:rPr>
          <w:rFonts w:hint="cs"/>
          <w:color w:val="000000" w:themeColor="text1"/>
          <w:sz w:val="27"/>
          <w:rtl/>
        </w:rPr>
        <w:t xml:space="preserve"> على بعض أنواع الاستعباد</w:t>
      </w:r>
      <w:r w:rsidRPr="00BA4E01">
        <w:rPr>
          <w:rFonts w:hint="cs"/>
          <w:color w:val="000000" w:themeColor="text1"/>
          <w:sz w:val="27"/>
          <w:rtl/>
        </w:rPr>
        <w:t>،</w:t>
      </w:r>
      <w:r w:rsidR="00A34A79" w:rsidRPr="00BA4E01">
        <w:rPr>
          <w:rFonts w:hint="cs"/>
          <w:color w:val="000000" w:themeColor="text1"/>
          <w:sz w:val="27"/>
          <w:rtl/>
        </w:rPr>
        <w:t xml:space="preserve"> بمعنى أن مفهوم الاستعباد إذا كان يعني أن العبد لا يمتلك أي</w:t>
      </w:r>
      <w:r w:rsidRPr="00BA4E01">
        <w:rPr>
          <w:rFonts w:hint="cs"/>
          <w:color w:val="000000" w:themeColor="text1"/>
          <w:sz w:val="27"/>
          <w:rtl/>
        </w:rPr>
        <w:t>ّ</w:t>
      </w:r>
      <w:r w:rsidR="00A34A79" w:rsidRPr="00BA4E01">
        <w:rPr>
          <w:rFonts w:hint="cs"/>
          <w:color w:val="000000" w:themeColor="text1"/>
          <w:sz w:val="27"/>
          <w:rtl/>
        </w:rPr>
        <w:t xml:space="preserve"> اختيار من نفسه كان ما ذكره مونتسكيو وارداً</w:t>
      </w:r>
      <w:r w:rsidRPr="00BA4E01">
        <w:rPr>
          <w:rFonts w:hint="cs"/>
          <w:color w:val="000000" w:themeColor="text1"/>
          <w:sz w:val="27"/>
          <w:rtl/>
        </w:rPr>
        <w:t xml:space="preserve">، </w:t>
      </w:r>
      <w:r w:rsidR="00A34A79" w:rsidRPr="00BA4E01">
        <w:rPr>
          <w:rFonts w:hint="cs"/>
          <w:color w:val="000000" w:themeColor="text1"/>
          <w:sz w:val="27"/>
          <w:rtl/>
        </w:rPr>
        <w:t>إلا</w:t>
      </w:r>
      <w:r w:rsidRPr="00BA4E01">
        <w:rPr>
          <w:rFonts w:hint="cs"/>
          <w:color w:val="000000" w:themeColor="text1"/>
          <w:sz w:val="27"/>
          <w:rtl/>
        </w:rPr>
        <w:t>ّ</w:t>
      </w:r>
      <w:r w:rsidR="00A34A79" w:rsidRPr="00BA4E01">
        <w:rPr>
          <w:rFonts w:hint="cs"/>
          <w:color w:val="000000" w:themeColor="text1"/>
          <w:sz w:val="27"/>
          <w:rtl/>
        </w:rPr>
        <w:t xml:space="preserve"> أن العبودية التي ي</w:t>
      </w:r>
      <w:r w:rsidRPr="00BA4E01">
        <w:rPr>
          <w:rFonts w:hint="cs"/>
          <w:color w:val="000000" w:themeColor="text1"/>
          <w:sz w:val="27"/>
          <w:rtl/>
        </w:rPr>
        <w:t>ُ</w:t>
      </w:r>
      <w:r w:rsidR="00A34A79" w:rsidRPr="00BA4E01">
        <w:rPr>
          <w:rFonts w:hint="cs"/>
          <w:color w:val="000000" w:themeColor="text1"/>
          <w:sz w:val="27"/>
          <w:rtl/>
        </w:rPr>
        <w:t>قرّها الإسلام إنما يحق</w:t>
      </w:r>
      <w:r w:rsidRPr="00BA4E01">
        <w:rPr>
          <w:rFonts w:hint="cs"/>
          <w:color w:val="000000" w:themeColor="text1"/>
          <w:sz w:val="27"/>
          <w:rtl/>
        </w:rPr>
        <w:t>ّ</w:t>
      </w:r>
      <w:r w:rsidR="00A34A79" w:rsidRPr="00BA4E01">
        <w:rPr>
          <w:rFonts w:hint="cs"/>
          <w:color w:val="000000" w:themeColor="text1"/>
          <w:sz w:val="27"/>
          <w:rtl/>
        </w:rPr>
        <w:t xml:space="preserve"> فيها للسيد والمالك أن يتدخ</w:t>
      </w:r>
      <w:r w:rsidRPr="00BA4E01">
        <w:rPr>
          <w:rFonts w:hint="cs"/>
          <w:color w:val="000000" w:themeColor="text1"/>
          <w:sz w:val="27"/>
          <w:rtl/>
        </w:rPr>
        <w:t>َّ</w:t>
      </w:r>
      <w:r w:rsidR="00A34A79" w:rsidRPr="00BA4E01">
        <w:rPr>
          <w:rFonts w:hint="cs"/>
          <w:color w:val="000000" w:themeColor="text1"/>
          <w:sz w:val="27"/>
          <w:rtl/>
        </w:rPr>
        <w:t>ل في</w:t>
      </w:r>
      <w:r w:rsidRPr="00BA4E01">
        <w:rPr>
          <w:rFonts w:hint="cs"/>
          <w:color w:val="000000" w:themeColor="text1"/>
          <w:sz w:val="27"/>
          <w:rtl/>
        </w:rPr>
        <w:t xml:space="preserve"> </w:t>
      </w:r>
      <w:r w:rsidR="00A34A79" w:rsidRPr="00BA4E01">
        <w:rPr>
          <w:rFonts w:hint="cs"/>
          <w:color w:val="000000" w:themeColor="text1"/>
          <w:sz w:val="27"/>
          <w:rtl/>
        </w:rPr>
        <w:t>ما دون المسائل الأخلاقية والإنسانية</w:t>
      </w:r>
      <w:r w:rsidRPr="00BA4E01">
        <w:rPr>
          <w:rFonts w:hint="cs"/>
          <w:color w:val="000000" w:themeColor="text1"/>
          <w:sz w:val="27"/>
          <w:rtl/>
        </w:rPr>
        <w:t xml:space="preserve">، </w:t>
      </w:r>
      <w:r w:rsidR="00A34A79" w:rsidRPr="00BA4E01">
        <w:rPr>
          <w:rFonts w:hint="cs"/>
          <w:color w:val="000000" w:themeColor="text1"/>
          <w:sz w:val="27"/>
          <w:rtl/>
        </w:rPr>
        <w:t>بمعنى أن المالك لا يحق</w:t>
      </w:r>
      <w:r w:rsidRPr="00BA4E01">
        <w:rPr>
          <w:rFonts w:hint="cs"/>
          <w:color w:val="000000" w:themeColor="text1"/>
          <w:sz w:val="27"/>
          <w:rtl/>
        </w:rPr>
        <w:t>ّ</w:t>
      </w:r>
      <w:r w:rsidR="00A34A79" w:rsidRPr="00BA4E01">
        <w:rPr>
          <w:rFonts w:hint="cs"/>
          <w:color w:val="000000" w:themeColor="text1"/>
          <w:sz w:val="27"/>
          <w:rtl/>
        </w:rPr>
        <w:t xml:space="preserve"> له أن يأمر عبده بارتكاب الموبقات، فلا يحق</w:t>
      </w:r>
      <w:r w:rsidRPr="00BA4E01">
        <w:rPr>
          <w:rFonts w:hint="cs"/>
          <w:color w:val="000000" w:themeColor="text1"/>
          <w:sz w:val="27"/>
          <w:rtl/>
        </w:rPr>
        <w:t>ّ</w:t>
      </w:r>
      <w:r w:rsidR="00A34A79" w:rsidRPr="00BA4E01">
        <w:rPr>
          <w:rFonts w:hint="cs"/>
          <w:color w:val="000000" w:themeColor="text1"/>
          <w:sz w:val="27"/>
          <w:rtl/>
        </w:rPr>
        <w:t xml:space="preserve"> له أن يأمره بالسرقة</w:t>
      </w:r>
      <w:r w:rsidRPr="00BA4E01">
        <w:rPr>
          <w:rFonts w:hint="cs"/>
          <w:color w:val="000000" w:themeColor="text1"/>
          <w:sz w:val="27"/>
          <w:rtl/>
        </w:rPr>
        <w:t>،</w:t>
      </w:r>
      <w:r w:rsidR="00A34A79" w:rsidRPr="00BA4E01">
        <w:rPr>
          <w:rFonts w:hint="cs"/>
          <w:color w:val="000000" w:themeColor="text1"/>
          <w:sz w:val="27"/>
          <w:rtl/>
        </w:rPr>
        <w:t xml:space="preserve"> </w:t>
      </w:r>
      <w:r w:rsidR="00A34A79" w:rsidRPr="00BA4E01">
        <w:rPr>
          <w:rFonts w:hint="cs"/>
          <w:color w:val="000000" w:themeColor="text1"/>
          <w:sz w:val="27"/>
          <w:rtl/>
        </w:rPr>
        <w:lastRenderedPageBreak/>
        <w:t>ويقول له: اسرق</w:t>
      </w:r>
      <w:r w:rsidRPr="00BA4E01">
        <w:rPr>
          <w:rFonts w:hint="cs"/>
          <w:color w:val="000000" w:themeColor="text1"/>
          <w:sz w:val="27"/>
          <w:rtl/>
        </w:rPr>
        <w:t>؛</w:t>
      </w:r>
      <w:r w:rsidR="00A34A79" w:rsidRPr="00BA4E01">
        <w:rPr>
          <w:rFonts w:hint="cs"/>
          <w:color w:val="000000" w:themeColor="text1"/>
          <w:sz w:val="27"/>
          <w:rtl/>
        </w:rPr>
        <w:t xml:space="preserve"> لأنني أنا الذي آمرك بالسرقة، أو لا تسرق</w:t>
      </w:r>
      <w:r w:rsidRPr="00BA4E01">
        <w:rPr>
          <w:rFonts w:hint="cs"/>
          <w:color w:val="000000" w:themeColor="text1"/>
          <w:sz w:val="27"/>
          <w:rtl/>
        </w:rPr>
        <w:t>؛</w:t>
      </w:r>
      <w:r w:rsidR="00A34A79" w:rsidRPr="00BA4E01">
        <w:rPr>
          <w:rFonts w:hint="cs"/>
          <w:color w:val="000000" w:themeColor="text1"/>
          <w:sz w:val="27"/>
          <w:rtl/>
        </w:rPr>
        <w:t xml:space="preserve"> لأنني أنا الذي آمرك بعدم السرقة. إنما السرقة</w:t>
      </w:r>
      <w:r w:rsidR="00322631" w:rsidRPr="00BA4E01">
        <w:rPr>
          <w:rFonts w:hint="cs"/>
          <w:color w:val="000000" w:themeColor="text1"/>
          <w:sz w:val="27"/>
          <w:rtl/>
        </w:rPr>
        <w:t xml:space="preserve"> ال</w:t>
      </w:r>
      <w:r w:rsidR="00A34A79" w:rsidRPr="00BA4E01">
        <w:rPr>
          <w:rFonts w:hint="cs"/>
          <w:color w:val="000000" w:themeColor="text1"/>
          <w:sz w:val="27"/>
          <w:rtl/>
        </w:rPr>
        <w:t>ممنوعة على المالك ممنوعة</w:t>
      </w:r>
      <w:r w:rsidR="00322631" w:rsidRPr="00BA4E01">
        <w:rPr>
          <w:rFonts w:hint="cs"/>
          <w:color w:val="000000" w:themeColor="text1"/>
          <w:sz w:val="27"/>
          <w:rtl/>
        </w:rPr>
        <w:t>ٌ</w:t>
      </w:r>
      <w:r w:rsidR="00A34A79" w:rsidRPr="00BA4E01">
        <w:rPr>
          <w:rFonts w:hint="cs"/>
          <w:color w:val="000000" w:themeColor="text1"/>
          <w:sz w:val="27"/>
          <w:rtl/>
        </w:rPr>
        <w:t xml:space="preserve"> على المملوك أيضاً. وأساساً فإن المسائل المتعل</w:t>
      </w:r>
      <w:r w:rsidR="00322631" w:rsidRPr="00BA4E01">
        <w:rPr>
          <w:rFonts w:hint="cs"/>
          <w:color w:val="000000" w:themeColor="text1"/>
          <w:sz w:val="27"/>
          <w:rtl/>
        </w:rPr>
        <w:t>ِّ</w:t>
      </w:r>
      <w:r w:rsidR="00A34A79" w:rsidRPr="00BA4E01">
        <w:rPr>
          <w:rFonts w:hint="cs"/>
          <w:color w:val="000000" w:themeColor="text1"/>
          <w:sz w:val="27"/>
          <w:rtl/>
        </w:rPr>
        <w:t>قة بالتقوى خارجة</w:t>
      </w:r>
      <w:r w:rsidR="00322631" w:rsidRPr="00BA4E01">
        <w:rPr>
          <w:rFonts w:hint="cs"/>
          <w:color w:val="000000" w:themeColor="text1"/>
          <w:sz w:val="27"/>
          <w:rtl/>
        </w:rPr>
        <w:t>ٌ</w:t>
      </w:r>
      <w:r w:rsidR="00A34A79" w:rsidRPr="00BA4E01">
        <w:rPr>
          <w:rFonts w:hint="cs"/>
          <w:color w:val="000000" w:themeColor="text1"/>
          <w:sz w:val="27"/>
          <w:rtl/>
        </w:rPr>
        <w:t xml:space="preserve"> عن دائرة أمر المالك ون</w:t>
      </w:r>
      <w:r w:rsidR="00322631" w:rsidRPr="00BA4E01">
        <w:rPr>
          <w:rFonts w:hint="cs"/>
          <w:color w:val="000000" w:themeColor="text1"/>
          <w:sz w:val="27"/>
          <w:rtl/>
        </w:rPr>
        <w:t>َ</w:t>
      </w:r>
      <w:r w:rsidR="00A34A79" w:rsidRPr="00BA4E01">
        <w:rPr>
          <w:rFonts w:hint="cs"/>
          <w:color w:val="000000" w:themeColor="text1"/>
          <w:sz w:val="27"/>
          <w:rtl/>
        </w:rPr>
        <w:t>ه</w:t>
      </w:r>
      <w:r w:rsidR="00176150">
        <w:rPr>
          <w:rFonts w:hint="cs"/>
          <w:color w:val="000000" w:themeColor="text1"/>
          <w:sz w:val="27"/>
          <w:rtl/>
        </w:rPr>
        <w:t>ْ</w:t>
      </w:r>
      <w:r w:rsidR="00A34A79" w:rsidRPr="00BA4E01">
        <w:rPr>
          <w:rFonts w:hint="cs"/>
          <w:color w:val="000000" w:themeColor="text1"/>
          <w:sz w:val="27"/>
          <w:rtl/>
        </w:rPr>
        <w:t>يه أصلاً. ومن هذه الناحية تكون التربية الروحية للمملوك في الإسلام مساوية</w:t>
      </w:r>
      <w:r w:rsidR="00322631" w:rsidRPr="00BA4E01">
        <w:rPr>
          <w:rFonts w:hint="cs"/>
          <w:color w:val="000000" w:themeColor="text1"/>
          <w:sz w:val="27"/>
          <w:rtl/>
        </w:rPr>
        <w:t>ً</w:t>
      </w:r>
      <w:r w:rsidR="00A34A79" w:rsidRPr="00BA4E01">
        <w:rPr>
          <w:rFonts w:hint="cs"/>
          <w:color w:val="000000" w:themeColor="text1"/>
          <w:sz w:val="27"/>
          <w:rtl/>
        </w:rPr>
        <w:t xml:space="preserve"> للتربية الروحية التي يرصدها للمالك. وعليه ربما افتقر السيد إلى فضيلة</w:t>
      </w:r>
      <w:r w:rsidR="00322631" w:rsidRPr="00BA4E01">
        <w:rPr>
          <w:rFonts w:hint="cs"/>
          <w:color w:val="000000" w:themeColor="text1"/>
          <w:sz w:val="27"/>
          <w:rtl/>
        </w:rPr>
        <w:t>ٍ</w:t>
      </w:r>
      <w:r w:rsidR="00A34A79" w:rsidRPr="00BA4E01">
        <w:rPr>
          <w:rFonts w:hint="cs"/>
          <w:color w:val="000000" w:themeColor="text1"/>
          <w:sz w:val="27"/>
          <w:rtl/>
        </w:rPr>
        <w:t xml:space="preserve"> يتحل</w:t>
      </w:r>
      <w:r w:rsidR="00322631" w:rsidRPr="00BA4E01">
        <w:rPr>
          <w:rFonts w:hint="cs"/>
          <w:color w:val="000000" w:themeColor="text1"/>
          <w:sz w:val="27"/>
          <w:rtl/>
        </w:rPr>
        <w:t>ّ</w:t>
      </w:r>
      <w:r w:rsidR="00A34A79" w:rsidRPr="00BA4E01">
        <w:rPr>
          <w:rFonts w:hint="cs"/>
          <w:color w:val="000000" w:themeColor="text1"/>
          <w:sz w:val="27"/>
          <w:rtl/>
        </w:rPr>
        <w:t>ى بها العبد. وإذا أمر المالك مملوكه بارتكاب معصية</w:t>
      </w:r>
      <w:r w:rsidR="00322631" w:rsidRPr="00BA4E01">
        <w:rPr>
          <w:rFonts w:hint="cs"/>
          <w:color w:val="000000" w:themeColor="text1"/>
          <w:sz w:val="27"/>
          <w:rtl/>
        </w:rPr>
        <w:t>ٍ</w:t>
      </w:r>
      <w:r w:rsidR="00A34A79" w:rsidRPr="00BA4E01">
        <w:rPr>
          <w:rFonts w:hint="cs"/>
          <w:color w:val="000000" w:themeColor="text1"/>
          <w:sz w:val="27"/>
          <w:rtl/>
        </w:rPr>
        <w:t xml:space="preserve"> ينهى الإسلام عن فعلها لم ي</w:t>
      </w:r>
      <w:r w:rsidR="00322631" w:rsidRPr="00BA4E01">
        <w:rPr>
          <w:rFonts w:hint="cs"/>
          <w:color w:val="000000" w:themeColor="text1"/>
          <w:sz w:val="27"/>
          <w:rtl/>
        </w:rPr>
        <w:t>َ</w:t>
      </w:r>
      <w:r w:rsidR="00A34A79" w:rsidRPr="00BA4E01">
        <w:rPr>
          <w:rFonts w:hint="cs"/>
          <w:color w:val="000000" w:themeColor="text1"/>
          <w:sz w:val="27"/>
          <w:rtl/>
        </w:rPr>
        <w:t>ج</w:t>
      </w:r>
      <w:r w:rsidR="00322631" w:rsidRPr="00BA4E01">
        <w:rPr>
          <w:rFonts w:hint="cs"/>
          <w:color w:val="000000" w:themeColor="text1"/>
          <w:sz w:val="27"/>
          <w:rtl/>
        </w:rPr>
        <w:t>ُ</w:t>
      </w:r>
      <w:r w:rsidR="00A34A79" w:rsidRPr="00BA4E01">
        <w:rPr>
          <w:rFonts w:hint="cs"/>
          <w:color w:val="000000" w:themeColor="text1"/>
          <w:sz w:val="27"/>
          <w:rtl/>
        </w:rPr>
        <w:t>ز</w:t>
      </w:r>
      <w:r w:rsidR="00176150">
        <w:rPr>
          <w:rFonts w:hint="cs"/>
          <w:color w:val="000000" w:themeColor="text1"/>
          <w:sz w:val="27"/>
          <w:rtl/>
        </w:rPr>
        <w:t>ْ</w:t>
      </w:r>
      <w:r w:rsidR="00A34A79" w:rsidRPr="00BA4E01">
        <w:rPr>
          <w:rFonts w:hint="cs"/>
          <w:color w:val="000000" w:themeColor="text1"/>
          <w:sz w:val="27"/>
          <w:rtl/>
        </w:rPr>
        <w:t xml:space="preserve"> للعبد أن يرتكبها</w:t>
      </w:r>
      <w:r w:rsidR="00322631" w:rsidRPr="00BA4E01">
        <w:rPr>
          <w:rFonts w:hint="cs"/>
          <w:color w:val="000000" w:themeColor="text1"/>
          <w:sz w:val="27"/>
          <w:rtl/>
        </w:rPr>
        <w:t>،</w:t>
      </w:r>
      <w:r w:rsidR="00A34A79" w:rsidRPr="00BA4E01">
        <w:rPr>
          <w:rFonts w:hint="cs"/>
          <w:color w:val="000000" w:themeColor="text1"/>
          <w:sz w:val="27"/>
          <w:rtl/>
        </w:rPr>
        <w:t xml:space="preserve"> حت</w:t>
      </w:r>
      <w:r w:rsidR="00322631" w:rsidRPr="00BA4E01">
        <w:rPr>
          <w:rFonts w:hint="cs"/>
          <w:color w:val="000000" w:themeColor="text1"/>
          <w:sz w:val="27"/>
          <w:rtl/>
        </w:rPr>
        <w:t>ّ</w:t>
      </w:r>
      <w:r w:rsidR="00A34A79" w:rsidRPr="00BA4E01">
        <w:rPr>
          <w:rFonts w:hint="cs"/>
          <w:color w:val="000000" w:themeColor="text1"/>
          <w:sz w:val="27"/>
          <w:rtl/>
        </w:rPr>
        <w:t>ى لو أمره السيد باقترافها، بل الإسلام يأمر العبد هنا بالتمرّ</w:t>
      </w:r>
      <w:r w:rsidR="00322631" w:rsidRPr="00BA4E01">
        <w:rPr>
          <w:rFonts w:hint="cs"/>
          <w:color w:val="000000" w:themeColor="text1"/>
          <w:sz w:val="27"/>
          <w:rtl/>
        </w:rPr>
        <w:t>ُ</w:t>
      </w:r>
      <w:r w:rsidR="00A34A79" w:rsidRPr="00BA4E01">
        <w:rPr>
          <w:rFonts w:hint="cs"/>
          <w:color w:val="000000" w:themeColor="text1"/>
          <w:sz w:val="27"/>
          <w:rtl/>
        </w:rPr>
        <w:t>د على السيد، بل يحق</w:t>
      </w:r>
      <w:r w:rsidR="00322631" w:rsidRPr="00BA4E01">
        <w:rPr>
          <w:rFonts w:hint="cs"/>
          <w:color w:val="000000" w:themeColor="text1"/>
          <w:sz w:val="27"/>
          <w:rtl/>
        </w:rPr>
        <w:t>ّ</w:t>
      </w:r>
      <w:r w:rsidR="00A34A79" w:rsidRPr="00BA4E01">
        <w:rPr>
          <w:rFonts w:hint="cs"/>
          <w:color w:val="000000" w:themeColor="text1"/>
          <w:sz w:val="27"/>
          <w:rtl/>
        </w:rPr>
        <w:t xml:space="preserve"> له أن يشكوه إلى القضاء. </w:t>
      </w:r>
    </w:p>
    <w:p w:rsidR="00A34A79" w:rsidRPr="00BA4E01" w:rsidRDefault="00322631" w:rsidP="00505A1C">
      <w:pPr>
        <w:spacing w:line="380" w:lineRule="exact"/>
        <w:rPr>
          <w:color w:val="000000" w:themeColor="text1"/>
          <w:sz w:val="27"/>
          <w:rtl/>
        </w:rPr>
      </w:pPr>
      <w:r w:rsidRPr="00BA4E01">
        <w:rPr>
          <w:rFonts w:hint="cs"/>
          <w:color w:val="000000" w:themeColor="text1"/>
          <w:sz w:val="27"/>
          <w:rtl/>
        </w:rPr>
        <w:t>وهذا يشبه</w:t>
      </w:r>
      <w:r w:rsidR="00A34A79" w:rsidRPr="00BA4E01">
        <w:rPr>
          <w:rFonts w:hint="cs"/>
          <w:color w:val="000000" w:themeColor="text1"/>
          <w:sz w:val="27"/>
          <w:rtl/>
        </w:rPr>
        <w:t xml:space="preserve"> الأوامر التي يصدرها الآباء لأولادهم، على ما نصّ عليه صريح الآية القرآنية الشريفة</w:t>
      </w:r>
      <w:r w:rsidRPr="00BA4E01">
        <w:rPr>
          <w:rFonts w:hint="cs"/>
          <w:color w:val="000000" w:themeColor="text1"/>
          <w:sz w:val="27"/>
          <w:rtl/>
        </w:rPr>
        <w:t>،</w:t>
      </w:r>
      <w:r w:rsidR="00A34A79" w:rsidRPr="00BA4E01">
        <w:rPr>
          <w:rFonts w:hint="cs"/>
          <w:color w:val="000000" w:themeColor="text1"/>
          <w:sz w:val="27"/>
          <w:rtl/>
        </w:rPr>
        <w:t xml:space="preserve"> من وجوب إطاعة الأولاد لأوامر آبائهم</w:t>
      </w:r>
      <w:r w:rsidRPr="00BA4E01">
        <w:rPr>
          <w:rFonts w:hint="cs"/>
          <w:color w:val="000000" w:themeColor="text1"/>
          <w:sz w:val="27"/>
          <w:rtl/>
        </w:rPr>
        <w:t>،</w:t>
      </w:r>
      <w:r w:rsidR="00A34A79" w:rsidRPr="00BA4E01">
        <w:rPr>
          <w:rFonts w:hint="cs"/>
          <w:color w:val="000000" w:themeColor="text1"/>
          <w:sz w:val="27"/>
          <w:rtl/>
        </w:rPr>
        <w:t xml:space="preserve"> إلا</w:t>
      </w:r>
      <w:r w:rsidRPr="00BA4E01">
        <w:rPr>
          <w:rFonts w:hint="cs"/>
          <w:color w:val="000000" w:themeColor="text1"/>
          <w:sz w:val="27"/>
          <w:rtl/>
        </w:rPr>
        <w:t>ّ</w:t>
      </w:r>
      <w:r w:rsidR="00A34A79" w:rsidRPr="00BA4E01">
        <w:rPr>
          <w:rFonts w:hint="cs"/>
          <w:color w:val="000000" w:themeColor="text1"/>
          <w:sz w:val="27"/>
          <w:rtl/>
        </w:rPr>
        <w:t xml:space="preserve"> في</w:t>
      </w:r>
      <w:r w:rsidRPr="00BA4E01">
        <w:rPr>
          <w:rFonts w:hint="cs"/>
          <w:color w:val="000000" w:themeColor="text1"/>
          <w:sz w:val="27"/>
          <w:rtl/>
        </w:rPr>
        <w:t xml:space="preserve"> </w:t>
      </w:r>
      <w:r w:rsidR="00A34A79" w:rsidRPr="00BA4E01">
        <w:rPr>
          <w:rFonts w:hint="cs"/>
          <w:color w:val="000000" w:themeColor="text1"/>
          <w:sz w:val="27"/>
          <w:rtl/>
        </w:rPr>
        <w:t>ما حرّ</w:t>
      </w:r>
      <w:r w:rsidRPr="00BA4E01">
        <w:rPr>
          <w:rFonts w:hint="cs"/>
          <w:color w:val="000000" w:themeColor="text1"/>
          <w:sz w:val="27"/>
          <w:rtl/>
        </w:rPr>
        <w:t>َ</w:t>
      </w:r>
      <w:r w:rsidR="00A34A79" w:rsidRPr="00BA4E01">
        <w:rPr>
          <w:rFonts w:hint="cs"/>
          <w:color w:val="000000" w:themeColor="text1"/>
          <w:sz w:val="27"/>
          <w:rtl/>
        </w:rPr>
        <w:t xml:space="preserve">م الله، إذ يقول الله سبحانه وتعالى: </w:t>
      </w:r>
      <w:r w:rsidR="00A34A79" w:rsidRPr="00BA4E01">
        <w:rPr>
          <w:rFonts w:ascii="Mosawi" w:hAnsi="Mosawi" w:cs="Mosawi"/>
          <w:color w:val="000000" w:themeColor="text1"/>
          <w:sz w:val="24"/>
          <w:szCs w:val="24"/>
          <w:rtl/>
        </w:rPr>
        <w:t>﴿</w:t>
      </w:r>
      <w:r w:rsidR="00A34A79" w:rsidRPr="00BA4E01">
        <w:rPr>
          <w:b/>
          <w:bCs/>
          <w:color w:val="000000" w:themeColor="text1"/>
          <w:sz w:val="27"/>
          <w:rtl/>
        </w:rPr>
        <w:t>وَإِن</w:t>
      </w:r>
      <w:r w:rsidR="00505A1C">
        <w:rPr>
          <w:rFonts w:hint="cs"/>
          <w:b/>
          <w:bCs/>
          <w:color w:val="000000" w:themeColor="text1"/>
          <w:sz w:val="27"/>
          <w:rtl/>
        </w:rPr>
        <w:t>ْ</w:t>
      </w:r>
      <w:r w:rsidR="00A34A79" w:rsidRPr="00BA4E01">
        <w:rPr>
          <w:b/>
          <w:bCs/>
          <w:color w:val="000000" w:themeColor="text1"/>
          <w:sz w:val="27"/>
          <w:rtl/>
        </w:rPr>
        <w:t xml:space="preserve"> جَاهَدَاكَ عَلى أَن</w:t>
      </w:r>
      <w:r w:rsidR="00505A1C">
        <w:rPr>
          <w:rFonts w:hint="cs"/>
          <w:b/>
          <w:bCs/>
          <w:color w:val="000000" w:themeColor="text1"/>
          <w:sz w:val="27"/>
          <w:rtl/>
        </w:rPr>
        <w:t>ْ</w:t>
      </w:r>
      <w:r w:rsidR="00A34A79" w:rsidRPr="00BA4E01">
        <w:rPr>
          <w:b/>
          <w:bCs/>
          <w:color w:val="000000" w:themeColor="text1"/>
          <w:sz w:val="27"/>
          <w:rtl/>
        </w:rPr>
        <w:t xml:space="preserve"> تُش</w:t>
      </w:r>
      <w:r w:rsidR="00505A1C">
        <w:rPr>
          <w:rFonts w:hint="cs"/>
          <w:b/>
          <w:bCs/>
          <w:color w:val="000000" w:themeColor="text1"/>
          <w:sz w:val="27"/>
          <w:rtl/>
        </w:rPr>
        <w:t>ْ</w:t>
      </w:r>
      <w:r w:rsidR="00A34A79" w:rsidRPr="00BA4E01">
        <w:rPr>
          <w:b/>
          <w:bCs/>
          <w:color w:val="000000" w:themeColor="text1"/>
          <w:sz w:val="27"/>
          <w:rtl/>
        </w:rPr>
        <w:t>رِكَ بِي مَا لَي</w:t>
      </w:r>
      <w:r w:rsidR="00505A1C">
        <w:rPr>
          <w:rFonts w:hint="cs"/>
          <w:b/>
          <w:bCs/>
          <w:color w:val="000000" w:themeColor="text1"/>
          <w:sz w:val="27"/>
          <w:rtl/>
        </w:rPr>
        <w:t>ْ</w:t>
      </w:r>
      <w:r w:rsidR="00A34A79" w:rsidRPr="00BA4E01">
        <w:rPr>
          <w:b/>
          <w:bCs/>
          <w:color w:val="000000" w:themeColor="text1"/>
          <w:sz w:val="27"/>
          <w:rtl/>
        </w:rPr>
        <w:t>سَ لَكَ بِهِ عِل</w:t>
      </w:r>
      <w:r w:rsidR="00505A1C">
        <w:rPr>
          <w:rFonts w:hint="cs"/>
          <w:b/>
          <w:bCs/>
          <w:color w:val="000000" w:themeColor="text1"/>
          <w:sz w:val="27"/>
          <w:rtl/>
        </w:rPr>
        <w:t>ْ</w:t>
      </w:r>
      <w:r w:rsidR="00A34A79" w:rsidRPr="00BA4E01">
        <w:rPr>
          <w:b/>
          <w:bCs/>
          <w:color w:val="000000" w:themeColor="text1"/>
          <w:sz w:val="27"/>
          <w:rtl/>
        </w:rPr>
        <w:t>مٌ فَلاَ تُطِع</w:t>
      </w:r>
      <w:r w:rsidR="00505A1C">
        <w:rPr>
          <w:rFonts w:hint="cs"/>
          <w:b/>
          <w:bCs/>
          <w:color w:val="000000" w:themeColor="text1"/>
          <w:sz w:val="27"/>
          <w:rtl/>
        </w:rPr>
        <w:t>ْ</w:t>
      </w:r>
      <w:r w:rsidR="00A34A79" w:rsidRPr="00BA4E01">
        <w:rPr>
          <w:b/>
          <w:bCs/>
          <w:color w:val="000000" w:themeColor="text1"/>
          <w:sz w:val="27"/>
          <w:rtl/>
        </w:rPr>
        <w:t>هُمَا</w:t>
      </w:r>
      <w:r w:rsidR="00A34A79" w:rsidRPr="00BA4E01">
        <w:rPr>
          <w:rFonts w:ascii="Mosawi" w:hAnsi="Mosawi" w:cs="Mosawi"/>
          <w:color w:val="000000" w:themeColor="text1"/>
          <w:sz w:val="24"/>
          <w:szCs w:val="24"/>
          <w:rtl/>
        </w:rPr>
        <w:t>﴾</w:t>
      </w:r>
      <w:r w:rsidRPr="00BA4E01">
        <w:rPr>
          <w:rFonts w:hint="cs"/>
          <w:color w:val="000000" w:themeColor="text1"/>
          <w:sz w:val="27"/>
          <w:rtl/>
        </w:rPr>
        <w:t xml:space="preserve"> (لقمان: 15)</w:t>
      </w:r>
      <w:r w:rsidR="00A34A79" w:rsidRPr="00BA4E01">
        <w:rPr>
          <w:rFonts w:hint="cs"/>
          <w:color w:val="000000" w:themeColor="text1"/>
          <w:sz w:val="27"/>
          <w:rtl/>
        </w:rPr>
        <w:t>. والشرك هنا ـ بطبيعة الحال ـ إنما هو مجرّ</w:t>
      </w:r>
      <w:r w:rsidR="0069257F" w:rsidRPr="00BA4E01">
        <w:rPr>
          <w:rFonts w:hint="cs"/>
          <w:color w:val="000000" w:themeColor="text1"/>
          <w:sz w:val="27"/>
          <w:rtl/>
        </w:rPr>
        <w:t>َ</w:t>
      </w:r>
      <w:r w:rsidR="00A34A79" w:rsidRPr="00BA4E01">
        <w:rPr>
          <w:rFonts w:hint="cs"/>
          <w:color w:val="000000" w:themeColor="text1"/>
          <w:sz w:val="27"/>
          <w:rtl/>
        </w:rPr>
        <w:t>د مثال. إن</w:t>
      </w:r>
      <w:r w:rsidR="0069257F" w:rsidRPr="00BA4E01">
        <w:rPr>
          <w:rFonts w:hint="cs"/>
          <w:color w:val="000000" w:themeColor="text1"/>
          <w:sz w:val="27"/>
          <w:rtl/>
        </w:rPr>
        <w:t>ّ</w:t>
      </w:r>
      <w:r w:rsidR="00A34A79" w:rsidRPr="00BA4E01">
        <w:rPr>
          <w:rFonts w:hint="cs"/>
          <w:color w:val="000000" w:themeColor="text1"/>
          <w:sz w:val="27"/>
          <w:rtl/>
        </w:rPr>
        <w:t xml:space="preserve"> من مسلّ</w:t>
      </w:r>
      <w:r w:rsidR="0069257F" w:rsidRPr="00BA4E01">
        <w:rPr>
          <w:rFonts w:hint="cs"/>
          <w:color w:val="000000" w:themeColor="text1"/>
          <w:sz w:val="27"/>
          <w:rtl/>
        </w:rPr>
        <w:t>َ</w:t>
      </w:r>
      <w:r w:rsidR="00A34A79" w:rsidRPr="00BA4E01">
        <w:rPr>
          <w:rFonts w:hint="cs"/>
          <w:color w:val="000000" w:themeColor="text1"/>
          <w:sz w:val="27"/>
          <w:rtl/>
        </w:rPr>
        <w:t>مات الإسلام أن الوالدين لا يحقّ لهما أمر أولادهم بارتكاب المعاصي، ولا يحق</w:t>
      </w:r>
      <w:r w:rsidR="0069257F" w:rsidRPr="00BA4E01">
        <w:rPr>
          <w:rFonts w:hint="cs"/>
          <w:color w:val="000000" w:themeColor="text1"/>
          <w:sz w:val="27"/>
          <w:rtl/>
        </w:rPr>
        <w:t>ّ</w:t>
      </w:r>
      <w:r w:rsidR="00A34A79" w:rsidRPr="00BA4E01">
        <w:rPr>
          <w:rFonts w:hint="cs"/>
          <w:color w:val="000000" w:themeColor="text1"/>
          <w:sz w:val="27"/>
          <w:rtl/>
        </w:rPr>
        <w:t xml:space="preserve"> للولد أن يطيع أبو</w:t>
      </w:r>
      <w:r w:rsidR="0069257F" w:rsidRPr="00BA4E01">
        <w:rPr>
          <w:rFonts w:hint="cs"/>
          <w:color w:val="000000" w:themeColor="text1"/>
          <w:sz w:val="27"/>
          <w:rtl/>
        </w:rPr>
        <w:t>َ</w:t>
      </w:r>
      <w:r w:rsidR="00A34A79" w:rsidRPr="00BA4E01">
        <w:rPr>
          <w:rFonts w:hint="cs"/>
          <w:color w:val="000000" w:themeColor="text1"/>
          <w:sz w:val="27"/>
          <w:rtl/>
        </w:rPr>
        <w:t>ي</w:t>
      </w:r>
      <w:r w:rsidR="00505A1C">
        <w:rPr>
          <w:rFonts w:hint="cs"/>
          <w:color w:val="000000" w:themeColor="text1"/>
          <w:sz w:val="27"/>
          <w:rtl/>
        </w:rPr>
        <w:t>ْ</w:t>
      </w:r>
      <w:r w:rsidR="00A34A79" w:rsidRPr="00BA4E01">
        <w:rPr>
          <w:rFonts w:hint="cs"/>
          <w:color w:val="000000" w:themeColor="text1"/>
          <w:sz w:val="27"/>
          <w:rtl/>
        </w:rPr>
        <w:t>ه إذا أمراه بمعصية</w:t>
      </w:r>
      <w:r w:rsidR="0069257F" w:rsidRPr="00BA4E01">
        <w:rPr>
          <w:rFonts w:hint="cs"/>
          <w:color w:val="000000" w:themeColor="text1"/>
          <w:sz w:val="27"/>
          <w:rtl/>
        </w:rPr>
        <w:t>ٍ</w:t>
      </w:r>
      <w:r w:rsidR="00A34A79" w:rsidRPr="00BA4E01">
        <w:rPr>
          <w:rFonts w:hint="cs"/>
          <w:color w:val="000000" w:themeColor="text1"/>
          <w:sz w:val="27"/>
          <w:rtl/>
        </w:rPr>
        <w:t>، بل يجب عليه أن يعصيهما</w:t>
      </w:r>
      <w:r w:rsidR="0069257F" w:rsidRPr="00BA4E01">
        <w:rPr>
          <w:rFonts w:hint="cs"/>
          <w:color w:val="000000" w:themeColor="text1"/>
          <w:sz w:val="27"/>
          <w:rtl/>
        </w:rPr>
        <w:t>،</w:t>
      </w:r>
      <w:r w:rsidR="00A34A79" w:rsidRPr="00BA4E01">
        <w:rPr>
          <w:rFonts w:hint="cs"/>
          <w:color w:val="000000" w:themeColor="text1"/>
          <w:sz w:val="27"/>
          <w:rtl/>
        </w:rPr>
        <w:t xml:space="preserve"> ولا يمتثل لأمرهما بالمنكر. وهكذا الأمر بالنسبة إلى الزوج والزوجة أيضاً</w:t>
      </w:r>
      <w:r w:rsidR="0069257F" w:rsidRPr="00BA4E01">
        <w:rPr>
          <w:rFonts w:hint="cs"/>
          <w:color w:val="000000" w:themeColor="text1"/>
          <w:sz w:val="27"/>
          <w:rtl/>
        </w:rPr>
        <w:t>،</w:t>
      </w:r>
      <w:r w:rsidR="00A34A79" w:rsidRPr="00BA4E01">
        <w:rPr>
          <w:rFonts w:hint="cs"/>
          <w:color w:val="000000" w:themeColor="text1"/>
          <w:sz w:val="27"/>
          <w:rtl/>
        </w:rPr>
        <w:t xml:space="preserve"> فإن الإسلام يرى أن الزوج مُطاع، والزوجة مطيعة</w:t>
      </w:r>
      <w:r w:rsidR="0069257F" w:rsidRPr="00BA4E01">
        <w:rPr>
          <w:rFonts w:hint="cs"/>
          <w:color w:val="000000" w:themeColor="text1"/>
          <w:sz w:val="27"/>
          <w:rtl/>
        </w:rPr>
        <w:t>ٌ</w:t>
      </w:r>
      <w:r w:rsidR="00A34A79" w:rsidRPr="00BA4E01">
        <w:rPr>
          <w:rFonts w:hint="cs"/>
          <w:color w:val="000000" w:themeColor="text1"/>
          <w:sz w:val="27"/>
          <w:rtl/>
        </w:rPr>
        <w:t>، ولكن في حدود المباحات والمسائل المتعل</w:t>
      </w:r>
      <w:r w:rsidR="0069257F" w:rsidRPr="00BA4E01">
        <w:rPr>
          <w:rFonts w:hint="cs"/>
          <w:color w:val="000000" w:themeColor="text1"/>
          <w:sz w:val="27"/>
          <w:rtl/>
        </w:rPr>
        <w:t>ِّ</w:t>
      </w:r>
      <w:r w:rsidR="00A34A79" w:rsidRPr="00BA4E01">
        <w:rPr>
          <w:rFonts w:hint="cs"/>
          <w:color w:val="000000" w:themeColor="text1"/>
          <w:sz w:val="27"/>
          <w:rtl/>
        </w:rPr>
        <w:t>قة بشؤون إدارة الأسرة. وأما في الأمور المحرّ</w:t>
      </w:r>
      <w:r w:rsidR="0069257F" w:rsidRPr="00BA4E01">
        <w:rPr>
          <w:rFonts w:hint="cs"/>
          <w:color w:val="000000" w:themeColor="text1"/>
          <w:sz w:val="27"/>
          <w:rtl/>
        </w:rPr>
        <w:t>َ</w:t>
      </w:r>
      <w:r w:rsidR="00A34A79" w:rsidRPr="00BA4E01">
        <w:rPr>
          <w:rFonts w:hint="cs"/>
          <w:color w:val="000000" w:themeColor="text1"/>
          <w:sz w:val="27"/>
          <w:rtl/>
        </w:rPr>
        <w:t>مة فلا يحق</w:t>
      </w:r>
      <w:r w:rsidR="0069257F" w:rsidRPr="00BA4E01">
        <w:rPr>
          <w:rFonts w:hint="cs"/>
          <w:color w:val="000000" w:themeColor="text1"/>
          <w:sz w:val="27"/>
          <w:rtl/>
        </w:rPr>
        <w:t>ّ</w:t>
      </w:r>
      <w:r w:rsidR="00A34A79" w:rsidRPr="00BA4E01">
        <w:rPr>
          <w:rFonts w:hint="cs"/>
          <w:color w:val="000000" w:themeColor="text1"/>
          <w:sz w:val="27"/>
          <w:rtl/>
        </w:rPr>
        <w:t xml:space="preserve"> للزوج أن يأمر زوجته بها، وفي هذه الحالة يجب على المرأة أن تعصي زوجها في</w:t>
      </w:r>
      <w:r w:rsidR="0069257F" w:rsidRPr="00BA4E01">
        <w:rPr>
          <w:rFonts w:hint="cs"/>
          <w:color w:val="000000" w:themeColor="text1"/>
          <w:sz w:val="27"/>
          <w:rtl/>
        </w:rPr>
        <w:t xml:space="preserve"> </w:t>
      </w:r>
      <w:r w:rsidR="00A34A79" w:rsidRPr="00BA4E01">
        <w:rPr>
          <w:rFonts w:hint="cs"/>
          <w:color w:val="000000" w:themeColor="text1"/>
          <w:sz w:val="27"/>
          <w:rtl/>
        </w:rPr>
        <w:t>ما يأمرها به من المحر</w:t>
      </w:r>
      <w:r w:rsidR="0069257F" w:rsidRPr="00BA4E01">
        <w:rPr>
          <w:rFonts w:hint="cs"/>
          <w:color w:val="000000" w:themeColor="text1"/>
          <w:sz w:val="27"/>
          <w:rtl/>
        </w:rPr>
        <w:t>َّ</w:t>
      </w:r>
      <w:r w:rsidR="00A34A79" w:rsidRPr="00BA4E01">
        <w:rPr>
          <w:rFonts w:hint="cs"/>
          <w:color w:val="000000" w:themeColor="text1"/>
          <w:sz w:val="27"/>
          <w:rtl/>
        </w:rPr>
        <w:t xml:space="preserve">مات. </w:t>
      </w:r>
    </w:p>
    <w:p w:rsidR="00A34A79" w:rsidRPr="00BA4E01" w:rsidRDefault="00A34A79" w:rsidP="00505A1C">
      <w:pPr>
        <w:spacing w:line="380" w:lineRule="exact"/>
        <w:rPr>
          <w:color w:val="000000" w:themeColor="text1"/>
          <w:sz w:val="27"/>
          <w:rtl/>
        </w:rPr>
      </w:pPr>
    </w:p>
    <w:p w:rsidR="00A34A79" w:rsidRPr="00BA4E01" w:rsidRDefault="00A34A79" w:rsidP="00E4663C">
      <w:pPr>
        <w:pStyle w:val="31"/>
        <w:spacing w:line="400" w:lineRule="exact"/>
        <w:rPr>
          <w:color w:val="000000" w:themeColor="text1"/>
          <w:rtl/>
        </w:rPr>
      </w:pPr>
      <w:r w:rsidRPr="00BA4E01">
        <w:rPr>
          <w:rFonts w:hint="cs"/>
          <w:color w:val="000000" w:themeColor="text1"/>
          <w:rtl/>
        </w:rPr>
        <w:t>2ـ المالكون يؤل</w:t>
      </w:r>
      <w:r w:rsidR="0069257F" w:rsidRPr="00BA4E01">
        <w:rPr>
          <w:rFonts w:hint="cs"/>
          <w:color w:val="000000" w:themeColor="text1"/>
          <w:rtl/>
        </w:rPr>
        <w:t>ِّ</w:t>
      </w:r>
      <w:r w:rsidRPr="00BA4E01">
        <w:rPr>
          <w:rFonts w:hint="cs"/>
          <w:color w:val="000000" w:themeColor="text1"/>
          <w:rtl/>
        </w:rPr>
        <w:t>فون الطبقة الفاسدة</w:t>
      </w:r>
    </w:p>
    <w:p w:rsidR="00A34A79" w:rsidRPr="00BA4E01" w:rsidRDefault="00A34A79" w:rsidP="00505A1C">
      <w:pPr>
        <w:spacing w:line="380" w:lineRule="exact"/>
        <w:rPr>
          <w:color w:val="000000" w:themeColor="text1"/>
          <w:sz w:val="27"/>
          <w:rtl/>
        </w:rPr>
      </w:pPr>
      <w:r w:rsidRPr="00BA4E01">
        <w:rPr>
          <w:rFonts w:hint="cs"/>
          <w:color w:val="000000" w:themeColor="text1"/>
          <w:sz w:val="27"/>
          <w:rtl/>
        </w:rPr>
        <w:t>ويقول مونتسكيو: إن الاستعباد مضرّ</w:t>
      </w:r>
      <w:r w:rsidR="0069257F" w:rsidRPr="00BA4E01">
        <w:rPr>
          <w:rFonts w:hint="cs"/>
          <w:color w:val="000000" w:themeColor="text1"/>
          <w:sz w:val="27"/>
          <w:rtl/>
        </w:rPr>
        <w:t>ٌ</w:t>
      </w:r>
      <w:r w:rsidRPr="00BA4E01">
        <w:rPr>
          <w:rFonts w:hint="cs"/>
          <w:color w:val="000000" w:themeColor="text1"/>
          <w:sz w:val="27"/>
          <w:rtl/>
        </w:rPr>
        <w:t xml:space="preserve"> بحق</w:t>
      </w:r>
      <w:r w:rsidR="0069257F" w:rsidRPr="00BA4E01">
        <w:rPr>
          <w:rFonts w:hint="cs"/>
          <w:color w:val="000000" w:themeColor="text1"/>
          <w:sz w:val="27"/>
          <w:rtl/>
        </w:rPr>
        <w:t>ّ</w:t>
      </w:r>
      <w:r w:rsidRPr="00BA4E01">
        <w:rPr>
          <w:rFonts w:hint="cs"/>
          <w:color w:val="000000" w:themeColor="text1"/>
          <w:sz w:val="27"/>
          <w:rtl/>
        </w:rPr>
        <w:t xml:space="preserve"> المالك أيضاً؛ لأنه يجعل منه ومن أمثاله طبقة</w:t>
      </w:r>
      <w:r w:rsidR="0069257F" w:rsidRPr="00BA4E01">
        <w:rPr>
          <w:rFonts w:hint="cs"/>
          <w:color w:val="000000" w:themeColor="text1"/>
          <w:sz w:val="27"/>
          <w:rtl/>
        </w:rPr>
        <w:t>ً</w:t>
      </w:r>
      <w:r w:rsidRPr="00BA4E01">
        <w:rPr>
          <w:rFonts w:hint="cs"/>
          <w:color w:val="000000" w:themeColor="text1"/>
          <w:sz w:val="27"/>
          <w:rtl/>
        </w:rPr>
        <w:t xml:space="preserve"> مفعمة بالغرور والطغيان والانغماس في الشهوات، وتعاني من قسوة القلب والب</w:t>
      </w:r>
      <w:r w:rsidR="0069257F" w:rsidRPr="00BA4E01">
        <w:rPr>
          <w:rFonts w:hint="cs"/>
          <w:color w:val="000000" w:themeColor="text1"/>
          <w:sz w:val="27"/>
          <w:rtl/>
        </w:rPr>
        <w:t>َ</w:t>
      </w:r>
      <w:r w:rsidRPr="00BA4E01">
        <w:rPr>
          <w:rFonts w:hint="cs"/>
          <w:color w:val="000000" w:themeColor="text1"/>
          <w:sz w:val="27"/>
          <w:rtl/>
        </w:rPr>
        <w:t>ط</w:t>
      </w:r>
      <w:r w:rsidR="0069257F" w:rsidRPr="00BA4E01">
        <w:rPr>
          <w:rFonts w:hint="cs"/>
          <w:color w:val="000000" w:themeColor="text1"/>
          <w:sz w:val="27"/>
          <w:rtl/>
        </w:rPr>
        <w:t>َ</w:t>
      </w:r>
      <w:r w:rsidRPr="00BA4E01">
        <w:rPr>
          <w:rFonts w:hint="cs"/>
          <w:color w:val="000000" w:themeColor="text1"/>
          <w:sz w:val="27"/>
          <w:rtl/>
        </w:rPr>
        <w:t xml:space="preserve">ر. </w:t>
      </w:r>
    </w:p>
    <w:p w:rsidR="00A34A79" w:rsidRPr="00BA4E01" w:rsidRDefault="00A34A79" w:rsidP="00505A1C">
      <w:pPr>
        <w:spacing w:line="380" w:lineRule="exact"/>
        <w:rPr>
          <w:color w:val="000000" w:themeColor="text1"/>
          <w:sz w:val="27"/>
          <w:rtl/>
        </w:rPr>
      </w:pPr>
      <w:r w:rsidRPr="00BA4E01">
        <w:rPr>
          <w:rFonts w:hint="cs"/>
          <w:color w:val="000000" w:themeColor="text1"/>
          <w:sz w:val="27"/>
          <w:rtl/>
        </w:rPr>
        <w:t>وهذا الكلام منه صحيح</w:t>
      </w:r>
      <w:r w:rsidR="0069257F" w:rsidRPr="00BA4E01">
        <w:rPr>
          <w:rFonts w:hint="cs"/>
          <w:color w:val="000000" w:themeColor="text1"/>
          <w:sz w:val="27"/>
          <w:rtl/>
        </w:rPr>
        <w:t>ٌ</w:t>
      </w:r>
      <w:r w:rsidRPr="00BA4E01">
        <w:rPr>
          <w:rFonts w:hint="cs"/>
          <w:color w:val="000000" w:themeColor="text1"/>
          <w:sz w:val="27"/>
          <w:rtl/>
        </w:rPr>
        <w:t xml:space="preserve"> أيضاً</w:t>
      </w:r>
      <w:r w:rsidR="0069257F" w:rsidRPr="00BA4E01">
        <w:rPr>
          <w:rFonts w:hint="cs"/>
          <w:color w:val="000000" w:themeColor="text1"/>
          <w:sz w:val="27"/>
          <w:rtl/>
        </w:rPr>
        <w:t>،</w:t>
      </w:r>
      <w:r w:rsidRPr="00BA4E01">
        <w:rPr>
          <w:rFonts w:hint="cs"/>
          <w:color w:val="000000" w:themeColor="text1"/>
          <w:sz w:val="27"/>
          <w:rtl/>
        </w:rPr>
        <w:t xml:space="preserve"> إلا</w:t>
      </w:r>
      <w:r w:rsidR="0069257F" w:rsidRPr="00BA4E01">
        <w:rPr>
          <w:rFonts w:hint="cs"/>
          <w:color w:val="000000" w:themeColor="text1"/>
          <w:sz w:val="27"/>
          <w:rtl/>
        </w:rPr>
        <w:t>ّ</w:t>
      </w:r>
      <w:r w:rsidRPr="00BA4E01">
        <w:rPr>
          <w:rFonts w:hint="cs"/>
          <w:color w:val="000000" w:themeColor="text1"/>
          <w:sz w:val="27"/>
          <w:rtl/>
        </w:rPr>
        <w:t xml:space="preserve"> أن فساد المالكين لا ينشأ من امتلاك العبيد. </w:t>
      </w:r>
      <w:r w:rsidR="0069257F" w:rsidRPr="00BA4E01">
        <w:rPr>
          <w:rFonts w:hint="cs"/>
          <w:color w:val="000000" w:themeColor="text1"/>
          <w:sz w:val="27"/>
          <w:rtl/>
        </w:rPr>
        <w:t>و</w:t>
      </w:r>
      <w:r w:rsidRPr="00BA4E01">
        <w:rPr>
          <w:rFonts w:hint="cs"/>
          <w:color w:val="000000" w:themeColor="text1"/>
          <w:sz w:val="27"/>
          <w:rtl/>
        </w:rPr>
        <w:t xml:space="preserve">هذا هو نفس الإشكال الذي يتمّ توجيهه إلى الرأسمالية أيضاً. </w:t>
      </w:r>
      <w:r w:rsidR="0069257F" w:rsidRPr="00BA4E01">
        <w:rPr>
          <w:rFonts w:hint="cs"/>
          <w:color w:val="000000" w:themeColor="text1"/>
          <w:sz w:val="27"/>
          <w:rtl/>
        </w:rPr>
        <w:t>و</w:t>
      </w:r>
      <w:r w:rsidRPr="00BA4E01">
        <w:rPr>
          <w:rFonts w:hint="cs"/>
          <w:color w:val="000000" w:themeColor="text1"/>
          <w:sz w:val="27"/>
          <w:rtl/>
        </w:rPr>
        <w:t>لا فرق بين الإشكال الذ</w:t>
      </w:r>
      <w:r w:rsidR="0069257F" w:rsidRPr="00BA4E01">
        <w:rPr>
          <w:rFonts w:hint="cs"/>
          <w:color w:val="000000" w:themeColor="text1"/>
          <w:sz w:val="27"/>
          <w:rtl/>
        </w:rPr>
        <w:t>ي</w:t>
      </w:r>
      <w:r w:rsidRPr="00BA4E01">
        <w:rPr>
          <w:rFonts w:hint="cs"/>
          <w:color w:val="000000" w:themeColor="text1"/>
          <w:sz w:val="27"/>
          <w:rtl/>
        </w:rPr>
        <w:t xml:space="preserve"> يرد على الم</w:t>
      </w:r>
      <w:r w:rsidR="0069257F" w:rsidRPr="00BA4E01">
        <w:rPr>
          <w:rFonts w:hint="cs"/>
          <w:color w:val="000000" w:themeColor="text1"/>
          <w:sz w:val="27"/>
          <w:rtl/>
        </w:rPr>
        <w:t>َ</w:t>
      </w:r>
      <w:r w:rsidRPr="00BA4E01">
        <w:rPr>
          <w:rFonts w:hint="cs"/>
          <w:color w:val="000000" w:themeColor="text1"/>
          <w:sz w:val="27"/>
          <w:rtl/>
        </w:rPr>
        <w:t>ل</w:t>
      </w:r>
      <w:r w:rsidR="0069257F" w:rsidRPr="00BA4E01">
        <w:rPr>
          <w:rFonts w:hint="cs"/>
          <w:color w:val="000000" w:themeColor="text1"/>
          <w:sz w:val="27"/>
          <w:rtl/>
        </w:rPr>
        <w:t>َ</w:t>
      </w:r>
      <w:r w:rsidRPr="00BA4E01">
        <w:rPr>
          <w:rFonts w:hint="cs"/>
          <w:color w:val="000000" w:themeColor="text1"/>
          <w:sz w:val="27"/>
          <w:rtl/>
        </w:rPr>
        <w:t>كية والرأسمالية من حيث هي رأسمالية والإشكال الوارد على موضوع الاستعباد. إن الإشكال بأن الإنسان قد ي</w:t>
      </w:r>
      <w:r w:rsidR="0069257F" w:rsidRPr="00BA4E01">
        <w:rPr>
          <w:rFonts w:hint="cs"/>
          <w:color w:val="000000" w:themeColor="text1"/>
          <w:sz w:val="27"/>
          <w:rtl/>
        </w:rPr>
        <w:t>ُ</w:t>
      </w:r>
      <w:r w:rsidRPr="00BA4E01">
        <w:rPr>
          <w:rFonts w:hint="cs"/>
          <w:color w:val="000000" w:themeColor="text1"/>
          <w:sz w:val="27"/>
          <w:rtl/>
        </w:rPr>
        <w:t>صاب بالغرور</w:t>
      </w:r>
      <w:r w:rsidR="0069257F" w:rsidRPr="00BA4E01">
        <w:rPr>
          <w:rFonts w:hint="cs"/>
          <w:color w:val="000000" w:themeColor="text1"/>
          <w:sz w:val="27"/>
          <w:rtl/>
        </w:rPr>
        <w:t>،</w:t>
      </w:r>
      <w:r w:rsidRPr="00BA4E01">
        <w:rPr>
          <w:rFonts w:hint="cs"/>
          <w:color w:val="000000" w:themeColor="text1"/>
          <w:sz w:val="27"/>
          <w:rtl/>
        </w:rPr>
        <w:t xml:space="preserve"> وينغمس في </w:t>
      </w:r>
      <w:r w:rsidRPr="00BA4E01">
        <w:rPr>
          <w:rFonts w:hint="cs"/>
          <w:color w:val="000000" w:themeColor="text1"/>
          <w:sz w:val="27"/>
          <w:rtl/>
        </w:rPr>
        <w:lastRenderedPageBreak/>
        <w:t>الشهوات</w:t>
      </w:r>
      <w:r w:rsidR="0069257F" w:rsidRPr="00BA4E01">
        <w:rPr>
          <w:rFonts w:hint="cs"/>
          <w:color w:val="000000" w:themeColor="text1"/>
          <w:sz w:val="27"/>
          <w:rtl/>
        </w:rPr>
        <w:t>،</w:t>
      </w:r>
      <w:r w:rsidRPr="00BA4E01">
        <w:rPr>
          <w:rFonts w:hint="cs"/>
          <w:color w:val="000000" w:themeColor="text1"/>
          <w:sz w:val="27"/>
          <w:rtl/>
        </w:rPr>
        <w:t xml:space="preserve"> ويقسو قلبه</w:t>
      </w:r>
      <w:r w:rsidR="0069257F" w:rsidRPr="00BA4E01">
        <w:rPr>
          <w:rFonts w:hint="cs"/>
          <w:color w:val="000000" w:themeColor="text1"/>
          <w:sz w:val="27"/>
          <w:rtl/>
        </w:rPr>
        <w:t>،</w:t>
      </w:r>
      <w:r w:rsidRPr="00BA4E01">
        <w:rPr>
          <w:rFonts w:hint="cs"/>
          <w:color w:val="000000" w:themeColor="text1"/>
          <w:sz w:val="27"/>
          <w:rtl/>
        </w:rPr>
        <w:t xml:space="preserve"> ويبتلى بالب</w:t>
      </w:r>
      <w:r w:rsidR="0069257F" w:rsidRPr="00BA4E01">
        <w:rPr>
          <w:rFonts w:hint="cs"/>
          <w:color w:val="000000" w:themeColor="text1"/>
          <w:sz w:val="27"/>
          <w:rtl/>
        </w:rPr>
        <w:t>َ</w:t>
      </w:r>
      <w:r w:rsidRPr="00BA4E01">
        <w:rPr>
          <w:rFonts w:hint="cs"/>
          <w:color w:val="000000" w:themeColor="text1"/>
          <w:sz w:val="27"/>
          <w:rtl/>
        </w:rPr>
        <w:t>ط</w:t>
      </w:r>
      <w:r w:rsidR="0069257F" w:rsidRPr="00BA4E01">
        <w:rPr>
          <w:rFonts w:hint="cs"/>
          <w:color w:val="000000" w:themeColor="text1"/>
          <w:sz w:val="27"/>
          <w:rtl/>
        </w:rPr>
        <w:t>َ</w:t>
      </w:r>
      <w:r w:rsidRPr="00BA4E01">
        <w:rPr>
          <w:rFonts w:hint="cs"/>
          <w:color w:val="000000" w:themeColor="text1"/>
          <w:sz w:val="27"/>
          <w:rtl/>
        </w:rPr>
        <w:t>ر، تابع</w:t>
      </w:r>
      <w:r w:rsidR="0069257F" w:rsidRPr="00BA4E01">
        <w:rPr>
          <w:rFonts w:hint="cs"/>
          <w:color w:val="000000" w:themeColor="text1"/>
          <w:sz w:val="27"/>
          <w:rtl/>
        </w:rPr>
        <w:t>ٌ</w:t>
      </w:r>
      <w:r w:rsidRPr="00BA4E01">
        <w:rPr>
          <w:rFonts w:hint="cs"/>
          <w:color w:val="000000" w:themeColor="text1"/>
          <w:sz w:val="27"/>
          <w:rtl/>
        </w:rPr>
        <w:t xml:space="preserve"> لإصابته ثروة</w:t>
      </w:r>
      <w:r w:rsidR="0069257F" w:rsidRPr="00BA4E01">
        <w:rPr>
          <w:rFonts w:hint="cs"/>
          <w:color w:val="000000" w:themeColor="text1"/>
          <w:sz w:val="27"/>
          <w:rtl/>
        </w:rPr>
        <w:t>ً</w:t>
      </w:r>
      <w:r w:rsidRPr="00BA4E01">
        <w:rPr>
          <w:rFonts w:hint="cs"/>
          <w:color w:val="000000" w:themeColor="text1"/>
          <w:sz w:val="27"/>
          <w:rtl/>
        </w:rPr>
        <w:t xml:space="preserve"> طائلة من غير وجه حق</w:t>
      </w:r>
      <w:r w:rsidR="0069257F" w:rsidRPr="00BA4E01">
        <w:rPr>
          <w:rFonts w:hint="cs"/>
          <w:color w:val="000000" w:themeColor="text1"/>
          <w:sz w:val="27"/>
          <w:rtl/>
        </w:rPr>
        <w:t>ٍّ</w:t>
      </w:r>
      <w:r w:rsidRPr="00BA4E01">
        <w:rPr>
          <w:rFonts w:hint="cs"/>
          <w:color w:val="000000" w:themeColor="text1"/>
          <w:sz w:val="27"/>
          <w:rtl/>
        </w:rPr>
        <w:t>، سواء امتلك العبيد أو لم يمتلك عبداً في يوم</w:t>
      </w:r>
      <w:r w:rsidR="0069257F" w:rsidRPr="00BA4E01">
        <w:rPr>
          <w:rFonts w:hint="cs"/>
          <w:color w:val="000000" w:themeColor="text1"/>
          <w:sz w:val="27"/>
          <w:rtl/>
        </w:rPr>
        <w:t>ٍ</w:t>
      </w:r>
      <w:r w:rsidRPr="00BA4E01">
        <w:rPr>
          <w:rFonts w:hint="cs"/>
          <w:color w:val="000000" w:themeColor="text1"/>
          <w:sz w:val="27"/>
          <w:rtl/>
        </w:rPr>
        <w:t xml:space="preserve"> ما. فالذي يمتلك الألوف المؤل</w:t>
      </w:r>
      <w:r w:rsidR="0069257F" w:rsidRPr="00BA4E01">
        <w:rPr>
          <w:rFonts w:hint="cs"/>
          <w:color w:val="000000" w:themeColor="text1"/>
          <w:sz w:val="27"/>
          <w:rtl/>
        </w:rPr>
        <w:t>َّ</w:t>
      </w:r>
      <w:r w:rsidRPr="00BA4E01">
        <w:rPr>
          <w:rFonts w:hint="cs"/>
          <w:color w:val="000000" w:themeColor="text1"/>
          <w:sz w:val="27"/>
          <w:rtl/>
        </w:rPr>
        <w:t>فة من الأموال، وتتوف</w:t>
      </w:r>
      <w:r w:rsidR="0069257F" w:rsidRPr="00BA4E01">
        <w:rPr>
          <w:rFonts w:hint="cs"/>
          <w:color w:val="000000" w:themeColor="text1"/>
          <w:sz w:val="27"/>
          <w:rtl/>
        </w:rPr>
        <w:t>َّ</w:t>
      </w:r>
      <w:r w:rsidRPr="00BA4E01">
        <w:rPr>
          <w:rFonts w:hint="cs"/>
          <w:color w:val="000000" w:themeColor="text1"/>
          <w:sz w:val="27"/>
          <w:rtl/>
        </w:rPr>
        <w:t>ر له جميع أسباب الرفاه والعيش الرغيد</w:t>
      </w:r>
      <w:r w:rsidR="0069257F" w:rsidRPr="00BA4E01">
        <w:rPr>
          <w:rFonts w:hint="cs"/>
          <w:color w:val="000000" w:themeColor="text1"/>
          <w:sz w:val="27"/>
          <w:rtl/>
        </w:rPr>
        <w:t>،</w:t>
      </w:r>
      <w:r w:rsidRPr="00BA4E01">
        <w:rPr>
          <w:rFonts w:hint="cs"/>
          <w:color w:val="000000" w:themeColor="text1"/>
          <w:sz w:val="27"/>
          <w:rtl/>
        </w:rPr>
        <w:t xml:space="preserve"> يمكن له أن يستعبد حت</w:t>
      </w:r>
      <w:r w:rsidR="0069257F" w:rsidRPr="00BA4E01">
        <w:rPr>
          <w:rFonts w:hint="cs"/>
          <w:color w:val="000000" w:themeColor="text1"/>
          <w:sz w:val="27"/>
          <w:rtl/>
        </w:rPr>
        <w:t>ّ</w:t>
      </w:r>
      <w:r w:rsidRPr="00BA4E01">
        <w:rPr>
          <w:rFonts w:hint="cs"/>
          <w:color w:val="000000" w:themeColor="text1"/>
          <w:sz w:val="27"/>
          <w:rtl/>
        </w:rPr>
        <w:t>ى الأحرار بالأصالة. إن هذا النوع من الرأسمالية هو الذي يؤد</w:t>
      </w:r>
      <w:r w:rsidR="0069257F" w:rsidRPr="00BA4E01">
        <w:rPr>
          <w:rFonts w:hint="cs"/>
          <w:color w:val="000000" w:themeColor="text1"/>
          <w:sz w:val="27"/>
          <w:rtl/>
        </w:rPr>
        <w:t>ّ</w:t>
      </w:r>
      <w:r w:rsidRPr="00BA4E01">
        <w:rPr>
          <w:rFonts w:hint="cs"/>
          <w:color w:val="000000" w:themeColor="text1"/>
          <w:sz w:val="27"/>
          <w:rtl/>
        </w:rPr>
        <w:t xml:space="preserve">ي إلى هذه الصفات. </w:t>
      </w:r>
    </w:p>
    <w:p w:rsidR="00A34A79" w:rsidRPr="00BA4E01" w:rsidRDefault="00A34A79" w:rsidP="00505A1C">
      <w:pPr>
        <w:spacing w:line="380" w:lineRule="exact"/>
        <w:rPr>
          <w:color w:val="000000" w:themeColor="text1"/>
          <w:sz w:val="27"/>
          <w:rtl/>
        </w:rPr>
      </w:pPr>
      <w:r w:rsidRPr="00BA4E01">
        <w:rPr>
          <w:rFonts w:hint="cs"/>
          <w:color w:val="000000" w:themeColor="text1"/>
          <w:sz w:val="27"/>
          <w:rtl/>
        </w:rPr>
        <w:t>إن ما نقوله من صحّة الاستعباد لا يعني المبادرة إلى القول بأن ما كان يقوم به هارون الرشيد والمعتصم من امتلاك الآلاف من الغلمان والجواري صحيح</w:t>
      </w:r>
      <w:r w:rsidR="009C4527" w:rsidRPr="00BA4E01">
        <w:rPr>
          <w:rFonts w:hint="cs"/>
          <w:color w:val="000000" w:themeColor="text1"/>
          <w:sz w:val="27"/>
          <w:rtl/>
        </w:rPr>
        <w:t>ٌ</w:t>
      </w:r>
      <w:r w:rsidRPr="00BA4E01">
        <w:rPr>
          <w:rFonts w:hint="cs"/>
          <w:color w:val="000000" w:themeColor="text1"/>
          <w:sz w:val="27"/>
          <w:rtl/>
        </w:rPr>
        <w:t xml:space="preserve"> أيضاً! فالسؤال هو: من أين جاء هؤلاء المترفون بالأموال والثروات التي أتاح</w:t>
      </w:r>
      <w:r w:rsidR="009C4527" w:rsidRPr="00BA4E01">
        <w:rPr>
          <w:rFonts w:hint="cs"/>
          <w:color w:val="000000" w:themeColor="text1"/>
          <w:sz w:val="27"/>
          <w:rtl/>
        </w:rPr>
        <w:t>َ</w:t>
      </w:r>
      <w:r w:rsidRPr="00BA4E01">
        <w:rPr>
          <w:rFonts w:hint="cs"/>
          <w:color w:val="000000" w:themeColor="text1"/>
          <w:sz w:val="27"/>
          <w:rtl/>
        </w:rPr>
        <w:t>ت</w:t>
      </w:r>
      <w:r w:rsidR="00505A1C">
        <w:rPr>
          <w:rFonts w:hint="cs"/>
          <w:color w:val="000000" w:themeColor="text1"/>
          <w:sz w:val="27"/>
          <w:rtl/>
        </w:rPr>
        <w:t>ْ</w:t>
      </w:r>
      <w:r w:rsidRPr="00BA4E01">
        <w:rPr>
          <w:rFonts w:hint="cs"/>
          <w:color w:val="000000" w:themeColor="text1"/>
          <w:sz w:val="27"/>
          <w:rtl/>
        </w:rPr>
        <w:t xml:space="preserve"> له امتلاك هذا العدد الكبير من العبيد؟ ولذلك فإننا نقول</w:t>
      </w:r>
      <w:r w:rsidR="009C4527" w:rsidRPr="00BA4E01">
        <w:rPr>
          <w:rFonts w:hint="cs"/>
          <w:color w:val="000000" w:themeColor="text1"/>
          <w:sz w:val="27"/>
          <w:rtl/>
        </w:rPr>
        <w:t>:</w:t>
      </w:r>
      <w:r w:rsidRPr="00BA4E01">
        <w:rPr>
          <w:rFonts w:hint="cs"/>
          <w:color w:val="000000" w:themeColor="text1"/>
          <w:sz w:val="27"/>
          <w:rtl/>
        </w:rPr>
        <w:t xml:space="preserve"> إن أمثال هارون والمعتصم يبق</w:t>
      </w:r>
      <w:r w:rsidR="009C4527" w:rsidRPr="00BA4E01">
        <w:rPr>
          <w:rFonts w:hint="cs"/>
          <w:color w:val="000000" w:themeColor="text1"/>
          <w:sz w:val="27"/>
          <w:rtl/>
        </w:rPr>
        <w:t>َ</w:t>
      </w:r>
      <w:r w:rsidRPr="00BA4E01">
        <w:rPr>
          <w:rFonts w:hint="cs"/>
          <w:color w:val="000000" w:themeColor="text1"/>
          <w:sz w:val="27"/>
          <w:rtl/>
        </w:rPr>
        <w:t>و</w:t>
      </w:r>
      <w:r w:rsidR="00505A1C">
        <w:rPr>
          <w:rFonts w:hint="cs"/>
          <w:color w:val="000000" w:themeColor="text1"/>
          <w:sz w:val="27"/>
          <w:rtl/>
        </w:rPr>
        <w:t>ْ</w:t>
      </w:r>
      <w:r w:rsidRPr="00BA4E01">
        <w:rPr>
          <w:rFonts w:hint="cs"/>
          <w:color w:val="000000" w:themeColor="text1"/>
          <w:sz w:val="27"/>
          <w:rtl/>
        </w:rPr>
        <w:t>ن على ما هم عليه من الفساد</w:t>
      </w:r>
      <w:r w:rsidR="009C4527" w:rsidRPr="00BA4E01">
        <w:rPr>
          <w:rFonts w:hint="cs"/>
          <w:color w:val="000000" w:themeColor="text1"/>
          <w:sz w:val="27"/>
          <w:rtl/>
        </w:rPr>
        <w:t>،</w:t>
      </w:r>
      <w:r w:rsidRPr="00BA4E01">
        <w:rPr>
          <w:rFonts w:hint="cs"/>
          <w:color w:val="000000" w:themeColor="text1"/>
          <w:sz w:val="27"/>
          <w:rtl/>
        </w:rPr>
        <w:t xml:space="preserve"> بوجود العبيد أو مع عدم وجودهم. فلا ربط لهذا الأمر بالعبيد من قريب</w:t>
      </w:r>
      <w:r w:rsidR="009C4527" w:rsidRPr="00BA4E01">
        <w:rPr>
          <w:rFonts w:hint="cs"/>
          <w:color w:val="000000" w:themeColor="text1"/>
          <w:sz w:val="27"/>
          <w:rtl/>
        </w:rPr>
        <w:t>ٍ</w:t>
      </w:r>
      <w:r w:rsidRPr="00BA4E01">
        <w:rPr>
          <w:rFonts w:hint="cs"/>
          <w:color w:val="000000" w:themeColor="text1"/>
          <w:sz w:val="27"/>
          <w:rtl/>
        </w:rPr>
        <w:t xml:space="preserve"> أو بعيد. ألم ي</w:t>
      </w:r>
      <w:r w:rsidR="009C4527" w:rsidRPr="00BA4E01">
        <w:rPr>
          <w:rFonts w:hint="cs"/>
          <w:color w:val="000000" w:themeColor="text1"/>
          <w:sz w:val="27"/>
          <w:rtl/>
        </w:rPr>
        <w:t>َ</w:t>
      </w:r>
      <w:r w:rsidRPr="00BA4E01">
        <w:rPr>
          <w:rFonts w:hint="cs"/>
          <w:color w:val="000000" w:themeColor="text1"/>
          <w:sz w:val="27"/>
          <w:rtl/>
        </w:rPr>
        <w:t>ر</w:t>
      </w:r>
      <w:r w:rsidR="009C4527" w:rsidRPr="00BA4E01">
        <w:rPr>
          <w:rFonts w:hint="cs"/>
          <w:color w:val="000000" w:themeColor="text1"/>
          <w:sz w:val="27"/>
          <w:rtl/>
        </w:rPr>
        <w:t>ِ</w:t>
      </w:r>
      <w:r w:rsidRPr="00BA4E01">
        <w:rPr>
          <w:rFonts w:hint="cs"/>
          <w:color w:val="000000" w:themeColor="text1"/>
          <w:sz w:val="27"/>
          <w:rtl/>
        </w:rPr>
        <w:t>د</w:t>
      </w:r>
      <w:r w:rsidR="00505A1C">
        <w:rPr>
          <w:rFonts w:hint="cs"/>
          <w:color w:val="000000" w:themeColor="text1"/>
          <w:sz w:val="27"/>
          <w:rtl/>
        </w:rPr>
        <w:t>ْ</w:t>
      </w:r>
      <w:r w:rsidRPr="00BA4E01">
        <w:rPr>
          <w:rFonts w:hint="cs"/>
          <w:color w:val="000000" w:themeColor="text1"/>
          <w:sz w:val="27"/>
          <w:rtl/>
        </w:rPr>
        <w:t xml:space="preserve"> في خطبة لأمير المؤمنين علي</w:t>
      </w:r>
      <w:r w:rsidR="009C4527" w:rsidRPr="00BA4E01">
        <w:rPr>
          <w:rFonts w:hint="cs"/>
          <w:color w:val="000000" w:themeColor="text1"/>
          <w:sz w:val="27"/>
          <w:rtl/>
        </w:rPr>
        <w:t>ّ</w:t>
      </w:r>
      <w:r w:rsidR="00BD56D3" w:rsidRPr="00BA4E01">
        <w:rPr>
          <w:rFonts w:cs="Mosawi" w:hint="cs"/>
          <w:color w:val="000000" w:themeColor="text1"/>
          <w:sz w:val="27"/>
          <w:szCs w:val="22"/>
          <w:rtl/>
        </w:rPr>
        <w:t>×</w:t>
      </w:r>
      <w:r w:rsidR="009C4527" w:rsidRPr="00BA4E01">
        <w:rPr>
          <w:rFonts w:hint="cs"/>
          <w:color w:val="000000" w:themeColor="text1"/>
          <w:sz w:val="27"/>
          <w:rtl/>
        </w:rPr>
        <w:t>،</w:t>
      </w:r>
      <w:r w:rsidRPr="00BA4E01">
        <w:rPr>
          <w:rFonts w:hint="cs"/>
          <w:color w:val="000000" w:themeColor="text1"/>
          <w:sz w:val="27"/>
          <w:rtl/>
        </w:rPr>
        <w:t xml:space="preserve"> بعد وصوله إلى السلطة ـ بشأن الفساد الذي تركه عثمان بن عفان، وما قام به من الإسراف والتبذير</w:t>
      </w:r>
      <w:r w:rsidR="009C4527" w:rsidRPr="00BA4E01">
        <w:rPr>
          <w:rFonts w:hint="cs"/>
          <w:color w:val="000000" w:themeColor="text1"/>
          <w:sz w:val="27"/>
          <w:rtl/>
        </w:rPr>
        <w:t xml:space="preserve">، </w:t>
      </w:r>
      <w:r w:rsidRPr="00BA4E01">
        <w:rPr>
          <w:rFonts w:hint="cs"/>
          <w:color w:val="000000" w:themeColor="text1"/>
          <w:sz w:val="27"/>
          <w:rtl/>
        </w:rPr>
        <w:t>حت</w:t>
      </w:r>
      <w:r w:rsidR="009C4527" w:rsidRPr="00BA4E01">
        <w:rPr>
          <w:rFonts w:hint="cs"/>
          <w:color w:val="000000" w:themeColor="text1"/>
          <w:sz w:val="27"/>
          <w:rtl/>
        </w:rPr>
        <w:t>ّ</w:t>
      </w:r>
      <w:r w:rsidRPr="00BA4E01">
        <w:rPr>
          <w:rFonts w:hint="cs"/>
          <w:color w:val="000000" w:themeColor="text1"/>
          <w:sz w:val="27"/>
          <w:rtl/>
        </w:rPr>
        <w:t>ى أدى إلى تفش</w:t>
      </w:r>
      <w:r w:rsidR="009C4527" w:rsidRPr="00BA4E01">
        <w:rPr>
          <w:rFonts w:hint="cs"/>
          <w:color w:val="000000" w:themeColor="text1"/>
          <w:sz w:val="27"/>
          <w:rtl/>
        </w:rPr>
        <w:t>ّ</w:t>
      </w:r>
      <w:r w:rsidRPr="00BA4E01">
        <w:rPr>
          <w:rFonts w:hint="cs"/>
          <w:color w:val="000000" w:themeColor="text1"/>
          <w:sz w:val="27"/>
          <w:rtl/>
        </w:rPr>
        <w:t>ي ظاهرة الاختلاف الطبقي بشكل</w:t>
      </w:r>
      <w:r w:rsidR="009C4527" w:rsidRPr="00BA4E01">
        <w:rPr>
          <w:rFonts w:hint="cs"/>
          <w:color w:val="000000" w:themeColor="text1"/>
          <w:sz w:val="27"/>
          <w:rtl/>
        </w:rPr>
        <w:t>ٍ</w:t>
      </w:r>
      <w:r w:rsidRPr="00BA4E01">
        <w:rPr>
          <w:rFonts w:hint="cs"/>
          <w:color w:val="000000" w:themeColor="text1"/>
          <w:sz w:val="27"/>
          <w:rtl/>
        </w:rPr>
        <w:t xml:space="preserve"> مجحف ومخيف، حت</w:t>
      </w:r>
      <w:r w:rsidR="009C4527" w:rsidRPr="00BA4E01">
        <w:rPr>
          <w:rFonts w:hint="cs"/>
          <w:color w:val="000000" w:themeColor="text1"/>
          <w:sz w:val="27"/>
          <w:rtl/>
        </w:rPr>
        <w:t>ّ</w:t>
      </w:r>
      <w:r w:rsidRPr="00BA4E01">
        <w:rPr>
          <w:rFonts w:hint="cs"/>
          <w:color w:val="000000" w:themeColor="text1"/>
          <w:sz w:val="27"/>
          <w:rtl/>
        </w:rPr>
        <w:t>ى وصل الأمر بالذين لم يكن لهم في خلافة عمر</w:t>
      </w:r>
      <w:r w:rsidR="009C4527" w:rsidRPr="00BA4E01">
        <w:rPr>
          <w:rFonts w:hint="cs"/>
          <w:color w:val="000000" w:themeColor="text1"/>
          <w:sz w:val="27"/>
          <w:rtl/>
        </w:rPr>
        <w:t>،</w:t>
      </w:r>
      <w:r w:rsidRPr="00BA4E01">
        <w:rPr>
          <w:rFonts w:hint="cs"/>
          <w:color w:val="000000" w:themeColor="text1"/>
          <w:sz w:val="27"/>
          <w:rtl/>
        </w:rPr>
        <w:t xml:space="preserve"> والنصف الأول من خلافة عثمان</w:t>
      </w:r>
      <w:r w:rsidR="009C4527" w:rsidRPr="00BA4E01">
        <w:rPr>
          <w:rFonts w:hint="cs"/>
          <w:color w:val="000000" w:themeColor="text1"/>
          <w:sz w:val="27"/>
          <w:rtl/>
        </w:rPr>
        <w:t>،</w:t>
      </w:r>
      <w:r w:rsidRPr="00BA4E01">
        <w:rPr>
          <w:rFonts w:hint="cs"/>
          <w:color w:val="000000" w:themeColor="text1"/>
          <w:sz w:val="27"/>
          <w:rtl/>
        </w:rPr>
        <w:t xml:space="preserve"> ما يمتلكونه من القوت إذا بهم فجأة</w:t>
      </w:r>
      <w:r w:rsidR="009C4527" w:rsidRPr="00BA4E01">
        <w:rPr>
          <w:rFonts w:hint="cs"/>
          <w:color w:val="000000" w:themeColor="text1"/>
          <w:sz w:val="27"/>
          <w:rtl/>
        </w:rPr>
        <w:t>ً</w:t>
      </w:r>
      <w:r w:rsidRPr="00BA4E01">
        <w:rPr>
          <w:rFonts w:hint="cs"/>
          <w:color w:val="000000" w:themeColor="text1"/>
          <w:sz w:val="27"/>
          <w:rtl/>
        </w:rPr>
        <w:t xml:space="preserve"> يصبحون بين ليلة وضحاها من أصحاب الملايين، وأصبح لبعضهم آلاف الأفراس والإبل، ومئات الجواري والغلمان</w:t>
      </w:r>
      <w:r w:rsidR="009C4527" w:rsidRPr="00BA4E01">
        <w:rPr>
          <w:rFonts w:hint="cs"/>
          <w:color w:val="000000" w:themeColor="text1"/>
          <w:sz w:val="27"/>
          <w:rtl/>
        </w:rPr>
        <w:t>،</w:t>
      </w:r>
      <w:r w:rsidRPr="00BA4E01">
        <w:rPr>
          <w:rFonts w:hint="cs"/>
          <w:color w:val="000000" w:themeColor="text1"/>
          <w:sz w:val="27"/>
          <w:rtl/>
        </w:rPr>
        <w:t xml:space="preserve"> الأمر الذي اضطر</w:t>
      </w:r>
      <w:r w:rsidR="009C4527" w:rsidRPr="00BA4E01">
        <w:rPr>
          <w:rFonts w:hint="cs"/>
          <w:color w:val="000000" w:themeColor="text1"/>
          <w:sz w:val="27"/>
          <w:rtl/>
        </w:rPr>
        <w:t>ّ</w:t>
      </w:r>
      <w:r w:rsidRPr="00BA4E01">
        <w:rPr>
          <w:rFonts w:hint="cs"/>
          <w:color w:val="000000" w:themeColor="text1"/>
          <w:sz w:val="27"/>
          <w:rtl/>
        </w:rPr>
        <w:t xml:space="preserve"> الإمام علي</w:t>
      </w:r>
      <w:r w:rsidR="009C4527" w:rsidRPr="00BA4E01">
        <w:rPr>
          <w:rFonts w:hint="cs"/>
          <w:color w:val="000000" w:themeColor="text1"/>
          <w:sz w:val="27"/>
          <w:rtl/>
        </w:rPr>
        <w:t>ّ</w:t>
      </w:r>
      <w:r w:rsidR="00BD56D3" w:rsidRPr="00BA4E01">
        <w:rPr>
          <w:rFonts w:cs="Mosawi" w:hint="cs"/>
          <w:color w:val="000000" w:themeColor="text1"/>
          <w:sz w:val="27"/>
          <w:szCs w:val="22"/>
          <w:rtl/>
        </w:rPr>
        <w:t>×</w:t>
      </w:r>
      <w:r w:rsidRPr="00BA4E01">
        <w:rPr>
          <w:rFonts w:hint="cs"/>
          <w:color w:val="000000" w:themeColor="text1"/>
          <w:sz w:val="27"/>
          <w:rtl/>
        </w:rPr>
        <w:t xml:space="preserve"> إلى معالجة هذه الظاهرة</w:t>
      </w:r>
      <w:r w:rsidR="009C4527" w:rsidRPr="00BA4E01">
        <w:rPr>
          <w:rFonts w:hint="cs"/>
          <w:color w:val="000000" w:themeColor="text1"/>
          <w:sz w:val="27"/>
          <w:rtl/>
        </w:rPr>
        <w:t xml:space="preserve">، </w:t>
      </w:r>
      <w:r w:rsidRPr="00BA4E01">
        <w:rPr>
          <w:rFonts w:hint="cs"/>
          <w:color w:val="000000" w:themeColor="text1"/>
          <w:sz w:val="27"/>
          <w:rtl/>
        </w:rPr>
        <w:t>وكان من ذلك ما ذكره في الخطبة الثانية بعد تول</w:t>
      </w:r>
      <w:r w:rsidR="009C4527" w:rsidRPr="00BA4E01">
        <w:rPr>
          <w:rFonts w:hint="cs"/>
          <w:color w:val="000000" w:themeColor="text1"/>
          <w:sz w:val="27"/>
          <w:rtl/>
        </w:rPr>
        <w:t>ّ</w:t>
      </w:r>
      <w:r w:rsidRPr="00BA4E01">
        <w:rPr>
          <w:rFonts w:hint="cs"/>
          <w:color w:val="000000" w:themeColor="text1"/>
          <w:sz w:val="27"/>
          <w:rtl/>
        </w:rPr>
        <w:t>يه السلطة</w:t>
      </w:r>
      <w:r w:rsidR="00CB5D32" w:rsidRPr="00BA4E01">
        <w:rPr>
          <w:rFonts w:hint="cs"/>
          <w:color w:val="000000" w:themeColor="text1"/>
          <w:sz w:val="27"/>
          <w:rtl/>
        </w:rPr>
        <w:t xml:space="preserve"> ـ</w:t>
      </w:r>
      <w:r w:rsidRPr="00BA4E01">
        <w:rPr>
          <w:rFonts w:hint="cs"/>
          <w:color w:val="000000" w:themeColor="text1"/>
          <w:sz w:val="27"/>
          <w:rtl/>
        </w:rPr>
        <w:t xml:space="preserve"> أنه قال: </w:t>
      </w:r>
      <w:r w:rsidRPr="00BA4E01">
        <w:rPr>
          <w:rFonts w:hint="eastAsia"/>
          <w:color w:val="000000" w:themeColor="text1"/>
          <w:sz w:val="27"/>
          <w:rtl/>
        </w:rPr>
        <w:t>«</w:t>
      </w:r>
      <w:r w:rsidR="00CB5D32" w:rsidRPr="00BA4E01">
        <w:rPr>
          <w:color w:val="000000" w:themeColor="text1"/>
          <w:sz w:val="27"/>
          <w:rtl/>
          <w:lang w:bidi="ar-AE"/>
        </w:rPr>
        <w:t>وَالل</w:t>
      </w:r>
      <w:r w:rsidRPr="00BA4E01">
        <w:rPr>
          <w:color w:val="000000" w:themeColor="text1"/>
          <w:sz w:val="27"/>
          <w:rtl/>
          <w:lang w:bidi="ar-AE"/>
        </w:rPr>
        <w:t>هِ</w:t>
      </w:r>
      <w:r w:rsidR="00CB5D32" w:rsidRPr="00BA4E01">
        <w:rPr>
          <w:rFonts w:hint="cs"/>
          <w:color w:val="000000" w:themeColor="text1"/>
          <w:sz w:val="27"/>
          <w:rtl/>
          <w:lang w:bidi="ar-AE"/>
        </w:rPr>
        <w:t>،</w:t>
      </w:r>
      <w:r w:rsidRPr="00BA4E01">
        <w:rPr>
          <w:color w:val="000000" w:themeColor="text1"/>
          <w:sz w:val="27"/>
          <w:rtl/>
          <w:lang w:bidi="ar-AE"/>
        </w:rPr>
        <w:t xml:space="preserve"> لَو وَجَد</w:t>
      </w:r>
      <w:r w:rsidR="00505A1C">
        <w:rPr>
          <w:rFonts w:hint="cs"/>
          <w:color w:val="000000" w:themeColor="text1"/>
          <w:sz w:val="27"/>
          <w:rtl/>
          <w:lang w:bidi="ar-AE"/>
        </w:rPr>
        <w:t>ْ</w:t>
      </w:r>
      <w:r w:rsidRPr="00BA4E01">
        <w:rPr>
          <w:color w:val="000000" w:themeColor="text1"/>
          <w:sz w:val="27"/>
          <w:rtl/>
          <w:lang w:bidi="ar-AE"/>
        </w:rPr>
        <w:t>تُهُ قَد تُزُوِّجَ بِهِ النِّسَاءُ</w:t>
      </w:r>
      <w:r w:rsidR="00CB5D32" w:rsidRPr="00BA4E01">
        <w:rPr>
          <w:rFonts w:hint="cs"/>
          <w:color w:val="000000" w:themeColor="text1"/>
          <w:sz w:val="27"/>
          <w:rtl/>
          <w:lang w:bidi="ar-AE"/>
        </w:rPr>
        <w:t>،</w:t>
      </w:r>
      <w:r w:rsidR="00CB5D32" w:rsidRPr="00BA4E01">
        <w:rPr>
          <w:color w:val="000000" w:themeColor="text1"/>
          <w:sz w:val="27"/>
          <w:rtl/>
          <w:lang w:bidi="ar-AE"/>
        </w:rPr>
        <w:t xml:space="preserve"> وَمُلِكَ بِهِ ال</w:t>
      </w:r>
      <w:r w:rsidRPr="00BA4E01">
        <w:rPr>
          <w:color w:val="000000" w:themeColor="text1"/>
          <w:sz w:val="27"/>
          <w:rtl/>
          <w:lang w:bidi="ar-AE"/>
        </w:rPr>
        <w:t>إِمَاءُ</w:t>
      </w:r>
      <w:r w:rsidRPr="00BA4E01">
        <w:rPr>
          <w:rFonts w:hint="cs"/>
          <w:color w:val="000000" w:themeColor="text1"/>
          <w:sz w:val="27"/>
          <w:rtl/>
          <w:lang w:bidi="ar-AE"/>
        </w:rPr>
        <w:t xml:space="preserve">، </w:t>
      </w:r>
      <w:r w:rsidRPr="00BA4E01">
        <w:rPr>
          <w:color w:val="000000" w:themeColor="text1"/>
          <w:sz w:val="27"/>
          <w:rtl/>
          <w:lang w:bidi="ar-AE"/>
        </w:rPr>
        <w:t>لَرَدَد</w:t>
      </w:r>
      <w:r w:rsidR="00505A1C">
        <w:rPr>
          <w:rFonts w:hint="cs"/>
          <w:color w:val="000000" w:themeColor="text1"/>
          <w:sz w:val="27"/>
          <w:rtl/>
          <w:lang w:bidi="ar-AE"/>
        </w:rPr>
        <w:t>ْ</w:t>
      </w:r>
      <w:r w:rsidRPr="00BA4E01">
        <w:rPr>
          <w:color w:val="000000" w:themeColor="text1"/>
          <w:sz w:val="27"/>
          <w:rtl/>
          <w:lang w:bidi="ar-AE"/>
        </w:rPr>
        <w:t>تُهُ</w:t>
      </w:r>
      <w:r w:rsidRPr="00BA4E01">
        <w:rPr>
          <w:rFonts w:hint="cs"/>
          <w:color w:val="000000" w:themeColor="text1"/>
          <w:sz w:val="27"/>
          <w:rtl/>
          <w:lang w:bidi="ar-AE"/>
        </w:rPr>
        <w:t xml:space="preserve">، </w:t>
      </w:r>
      <w:r w:rsidRPr="00BA4E01">
        <w:rPr>
          <w:color w:val="000000" w:themeColor="text1"/>
          <w:sz w:val="27"/>
          <w:rtl/>
          <w:lang w:bidi="ar-AE"/>
        </w:rPr>
        <w:t>فَإِنَّ فِي العَد</w:t>
      </w:r>
      <w:r w:rsidR="00505A1C">
        <w:rPr>
          <w:rFonts w:hint="cs"/>
          <w:color w:val="000000" w:themeColor="text1"/>
          <w:sz w:val="27"/>
          <w:rtl/>
          <w:lang w:bidi="ar-AE"/>
        </w:rPr>
        <w:t>ْ</w:t>
      </w:r>
      <w:r w:rsidRPr="00BA4E01">
        <w:rPr>
          <w:color w:val="000000" w:themeColor="text1"/>
          <w:sz w:val="27"/>
          <w:rtl/>
          <w:lang w:bidi="ar-AE"/>
        </w:rPr>
        <w:t>لِ سَعَةً</w:t>
      </w:r>
      <w:r w:rsidR="00CB5D32" w:rsidRPr="00BA4E01">
        <w:rPr>
          <w:rFonts w:hint="cs"/>
          <w:color w:val="000000" w:themeColor="text1"/>
          <w:sz w:val="27"/>
          <w:rtl/>
          <w:lang w:bidi="ar-AE"/>
        </w:rPr>
        <w:t>،</w:t>
      </w:r>
      <w:r w:rsidRPr="00BA4E01">
        <w:rPr>
          <w:rFonts w:hint="cs"/>
          <w:color w:val="000000" w:themeColor="text1"/>
          <w:sz w:val="27"/>
          <w:rtl/>
          <w:lang w:bidi="ar-AE"/>
        </w:rPr>
        <w:t xml:space="preserve"> </w:t>
      </w:r>
      <w:r w:rsidRPr="00BA4E01">
        <w:rPr>
          <w:color w:val="000000" w:themeColor="text1"/>
          <w:sz w:val="27"/>
          <w:rtl/>
          <w:lang w:bidi="ar-AE"/>
        </w:rPr>
        <w:t>وَمَن</w:t>
      </w:r>
      <w:r w:rsidR="00505A1C">
        <w:rPr>
          <w:rFonts w:hint="cs"/>
          <w:color w:val="000000" w:themeColor="text1"/>
          <w:sz w:val="27"/>
          <w:rtl/>
          <w:lang w:bidi="ar-AE"/>
        </w:rPr>
        <w:t>ْ</w:t>
      </w:r>
      <w:r w:rsidRPr="00BA4E01">
        <w:rPr>
          <w:color w:val="000000" w:themeColor="text1"/>
          <w:sz w:val="27"/>
          <w:rtl/>
          <w:lang w:bidi="ar-AE"/>
        </w:rPr>
        <w:t xml:space="preserve"> ضَاقَ عَلَيهِ العَد</w:t>
      </w:r>
      <w:r w:rsidR="00505A1C">
        <w:rPr>
          <w:rFonts w:hint="cs"/>
          <w:color w:val="000000" w:themeColor="text1"/>
          <w:sz w:val="27"/>
          <w:rtl/>
          <w:lang w:bidi="ar-AE"/>
        </w:rPr>
        <w:t>ْ</w:t>
      </w:r>
      <w:r w:rsidRPr="00BA4E01">
        <w:rPr>
          <w:color w:val="000000" w:themeColor="text1"/>
          <w:sz w:val="27"/>
          <w:rtl/>
          <w:lang w:bidi="ar-AE"/>
        </w:rPr>
        <w:t>لُ</w:t>
      </w:r>
      <w:r w:rsidRPr="00BA4E01">
        <w:rPr>
          <w:rFonts w:hint="cs"/>
          <w:color w:val="000000" w:themeColor="text1"/>
          <w:sz w:val="27"/>
          <w:rtl/>
          <w:lang w:bidi="ar-AE"/>
        </w:rPr>
        <w:t xml:space="preserve">، </w:t>
      </w:r>
      <w:r w:rsidRPr="00BA4E01">
        <w:rPr>
          <w:color w:val="000000" w:themeColor="text1"/>
          <w:sz w:val="27"/>
          <w:rtl/>
          <w:lang w:bidi="ar-AE"/>
        </w:rPr>
        <w:t>فَالجَو</w:t>
      </w:r>
      <w:r w:rsidR="00505A1C">
        <w:rPr>
          <w:rFonts w:hint="cs"/>
          <w:color w:val="000000" w:themeColor="text1"/>
          <w:sz w:val="27"/>
          <w:rtl/>
          <w:lang w:bidi="ar-AE"/>
        </w:rPr>
        <w:t>ْ</w:t>
      </w:r>
      <w:r w:rsidRPr="00BA4E01">
        <w:rPr>
          <w:color w:val="000000" w:themeColor="text1"/>
          <w:sz w:val="27"/>
          <w:rtl/>
          <w:lang w:bidi="ar-AE"/>
        </w:rPr>
        <w:t>رُ عَلَيهِ أَض</w:t>
      </w:r>
      <w:r w:rsidR="00505A1C">
        <w:rPr>
          <w:rFonts w:hint="cs"/>
          <w:color w:val="000000" w:themeColor="text1"/>
          <w:sz w:val="27"/>
          <w:rtl/>
          <w:lang w:bidi="ar-AE"/>
        </w:rPr>
        <w:t>ْ</w:t>
      </w:r>
      <w:r w:rsidRPr="00BA4E01">
        <w:rPr>
          <w:color w:val="000000" w:themeColor="text1"/>
          <w:sz w:val="27"/>
          <w:rtl/>
          <w:lang w:bidi="ar-AE"/>
        </w:rPr>
        <w:t>يَقُ</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
      </w:r>
      <w:r w:rsidRPr="00BA4E01">
        <w:rPr>
          <w:color w:val="000000" w:themeColor="text1"/>
          <w:sz w:val="27"/>
          <w:vertAlign w:val="superscript"/>
          <w:rtl/>
        </w:rPr>
        <w:t>)</w:t>
      </w:r>
      <w:r w:rsidRPr="00BA4E01">
        <w:rPr>
          <w:rFonts w:hint="cs"/>
          <w:color w:val="000000" w:themeColor="text1"/>
          <w:sz w:val="27"/>
          <w:rtl/>
        </w:rPr>
        <w:t xml:space="preserve">. </w:t>
      </w:r>
    </w:p>
    <w:p w:rsidR="00A34A79" w:rsidRPr="00BA4E01" w:rsidRDefault="00A34A79" w:rsidP="00225759">
      <w:pPr>
        <w:rPr>
          <w:color w:val="000000" w:themeColor="text1"/>
          <w:sz w:val="27"/>
          <w:rtl/>
        </w:rPr>
      </w:pPr>
      <w:r w:rsidRPr="00BA4E01">
        <w:rPr>
          <w:rFonts w:hint="cs"/>
          <w:color w:val="000000" w:themeColor="text1"/>
          <w:sz w:val="27"/>
          <w:rtl/>
        </w:rPr>
        <w:t>وعليه فإن هذا الموضوع موضوع</w:t>
      </w:r>
      <w:r w:rsidR="00CB5D32" w:rsidRPr="00BA4E01">
        <w:rPr>
          <w:rFonts w:hint="cs"/>
          <w:color w:val="000000" w:themeColor="text1"/>
          <w:sz w:val="27"/>
          <w:rtl/>
        </w:rPr>
        <w:t>ٌ</w:t>
      </w:r>
      <w:r w:rsidRPr="00BA4E01">
        <w:rPr>
          <w:rFonts w:hint="cs"/>
          <w:color w:val="000000" w:themeColor="text1"/>
          <w:sz w:val="27"/>
          <w:rtl/>
        </w:rPr>
        <w:t xml:space="preserve"> آخر</w:t>
      </w:r>
      <w:r w:rsidR="00CB5D32" w:rsidRPr="00BA4E01">
        <w:rPr>
          <w:rFonts w:hint="cs"/>
          <w:color w:val="000000" w:themeColor="text1"/>
          <w:sz w:val="27"/>
          <w:rtl/>
        </w:rPr>
        <w:t>؛</w:t>
      </w:r>
      <w:r w:rsidRPr="00BA4E01">
        <w:rPr>
          <w:rFonts w:hint="cs"/>
          <w:color w:val="000000" w:themeColor="text1"/>
          <w:sz w:val="27"/>
          <w:rtl/>
        </w:rPr>
        <w:t xml:space="preserve"> فإن مجرّ</w:t>
      </w:r>
      <w:r w:rsidR="00CB5D32" w:rsidRPr="00BA4E01">
        <w:rPr>
          <w:rFonts w:hint="cs"/>
          <w:color w:val="000000" w:themeColor="text1"/>
          <w:sz w:val="27"/>
          <w:rtl/>
        </w:rPr>
        <w:t>َ</w:t>
      </w:r>
      <w:r w:rsidRPr="00BA4E01">
        <w:rPr>
          <w:rFonts w:hint="cs"/>
          <w:color w:val="000000" w:themeColor="text1"/>
          <w:sz w:val="27"/>
          <w:rtl/>
        </w:rPr>
        <w:t>د أن يكون لشخص</w:t>
      </w:r>
      <w:r w:rsidR="00CB5D32" w:rsidRPr="00BA4E01">
        <w:rPr>
          <w:rFonts w:hint="cs"/>
          <w:color w:val="000000" w:themeColor="text1"/>
          <w:sz w:val="27"/>
          <w:rtl/>
        </w:rPr>
        <w:t>ٍ</w:t>
      </w:r>
      <w:r w:rsidRPr="00BA4E01">
        <w:rPr>
          <w:rFonts w:hint="cs"/>
          <w:color w:val="000000" w:themeColor="text1"/>
          <w:sz w:val="27"/>
          <w:rtl/>
        </w:rPr>
        <w:t xml:space="preserve"> [عدد</w:t>
      </w:r>
      <w:r w:rsidR="00CB5D32" w:rsidRPr="00BA4E01">
        <w:rPr>
          <w:rFonts w:hint="cs"/>
          <w:color w:val="000000" w:themeColor="text1"/>
          <w:sz w:val="27"/>
          <w:rtl/>
        </w:rPr>
        <w:t>ٌ</w:t>
      </w:r>
      <w:r w:rsidRPr="00BA4E01">
        <w:rPr>
          <w:rFonts w:hint="cs"/>
          <w:color w:val="000000" w:themeColor="text1"/>
          <w:sz w:val="27"/>
          <w:rtl/>
        </w:rPr>
        <w:t xml:space="preserve"> من العبيد] ـ الذين إذا امتلكهم بالطرق المشروعة لن يبلغ عددهم هذا المقدار الهائل، وكما أن الثروة لا تتراكم بالطرق المشروعة كذلك لا يجتمع هذا العدد من العبيد بالطرق المشروعة أيضاً ـ غير موضوع امتلاك الكثير من العبيد</w:t>
      </w:r>
      <w:r w:rsidR="00CB5D32" w:rsidRPr="00BA4E01">
        <w:rPr>
          <w:rFonts w:hint="cs"/>
          <w:color w:val="000000" w:themeColor="text1"/>
          <w:sz w:val="27"/>
          <w:rtl/>
        </w:rPr>
        <w:t>،</w:t>
      </w:r>
      <w:r w:rsidRPr="00BA4E01">
        <w:rPr>
          <w:rFonts w:hint="cs"/>
          <w:color w:val="000000" w:themeColor="text1"/>
          <w:sz w:val="27"/>
          <w:rtl/>
        </w:rPr>
        <w:t xml:space="preserve"> والذي بسببه لا يكون لدى المالك من عمل</w:t>
      </w:r>
      <w:r w:rsidR="00CB5D32" w:rsidRPr="00BA4E01">
        <w:rPr>
          <w:rFonts w:hint="cs"/>
          <w:color w:val="000000" w:themeColor="text1"/>
          <w:sz w:val="27"/>
          <w:rtl/>
        </w:rPr>
        <w:t>ٍ</w:t>
      </w:r>
      <w:r w:rsidRPr="00BA4E01">
        <w:rPr>
          <w:rFonts w:hint="cs"/>
          <w:color w:val="000000" w:themeColor="text1"/>
          <w:sz w:val="27"/>
          <w:rtl/>
        </w:rPr>
        <w:t xml:space="preserve"> سوى الجلوس في البيت</w:t>
      </w:r>
      <w:r w:rsidR="00CB5D32" w:rsidRPr="00BA4E01">
        <w:rPr>
          <w:rFonts w:hint="cs"/>
          <w:color w:val="000000" w:themeColor="text1"/>
          <w:sz w:val="27"/>
          <w:rtl/>
        </w:rPr>
        <w:t>،</w:t>
      </w:r>
      <w:r w:rsidRPr="00BA4E01">
        <w:rPr>
          <w:rFonts w:hint="cs"/>
          <w:color w:val="000000" w:themeColor="text1"/>
          <w:sz w:val="27"/>
          <w:rtl/>
        </w:rPr>
        <w:t xml:space="preserve"> وارتكاب الموبقات والفساد. </w:t>
      </w:r>
    </w:p>
    <w:p w:rsidR="00A34A79" w:rsidRPr="00BA4E01" w:rsidRDefault="00A34A79" w:rsidP="00505A1C">
      <w:pPr>
        <w:spacing w:line="380" w:lineRule="exact"/>
        <w:rPr>
          <w:color w:val="000000" w:themeColor="text1"/>
          <w:sz w:val="27"/>
          <w:rtl/>
        </w:rPr>
      </w:pPr>
    </w:p>
    <w:p w:rsidR="00A34A79" w:rsidRPr="00BA4E01" w:rsidRDefault="00A34A79" w:rsidP="00E4663C">
      <w:pPr>
        <w:pStyle w:val="31"/>
        <w:spacing w:line="400" w:lineRule="exact"/>
        <w:rPr>
          <w:color w:val="000000" w:themeColor="text1"/>
          <w:rtl/>
        </w:rPr>
      </w:pPr>
      <w:r w:rsidRPr="00BA4E01">
        <w:rPr>
          <w:rFonts w:hint="cs"/>
          <w:color w:val="000000" w:themeColor="text1"/>
          <w:rtl/>
        </w:rPr>
        <w:t>ثلاثة أدل</w:t>
      </w:r>
      <w:r w:rsidR="00CB5D32" w:rsidRPr="00BA4E01">
        <w:rPr>
          <w:rFonts w:hint="cs"/>
          <w:color w:val="000000" w:themeColor="text1"/>
          <w:rtl/>
        </w:rPr>
        <w:t>ّ</w:t>
      </w:r>
      <w:r w:rsidRPr="00BA4E01">
        <w:rPr>
          <w:rFonts w:hint="cs"/>
          <w:color w:val="000000" w:themeColor="text1"/>
          <w:rtl/>
        </w:rPr>
        <w:t>ة يسوقها القدماء لحق</w:t>
      </w:r>
      <w:r w:rsidR="00CB5D32" w:rsidRPr="00BA4E01">
        <w:rPr>
          <w:rFonts w:hint="cs"/>
          <w:color w:val="000000" w:themeColor="text1"/>
          <w:rtl/>
        </w:rPr>
        <w:t>ّ</w:t>
      </w:r>
      <w:r w:rsidRPr="00BA4E01">
        <w:rPr>
          <w:rFonts w:hint="cs"/>
          <w:color w:val="000000" w:themeColor="text1"/>
          <w:rtl/>
        </w:rPr>
        <w:t xml:space="preserve"> الاستعباد</w:t>
      </w:r>
    </w:p>
    <w:p w:rsidR="00A34A79" w:rsidRPr="00BA4E01" w:rsidRDefault="00A34A79" w:rsidP="00E4663C">
      <w:pPr>
        <w:pStyle w:val="31"/>
        <w:spacing w:line="400" w:lineRule="exact"/>
        <w:rPr>
          <w:color w:val="000000" w:themeColor="text1"/>
          <w:rtl/>
        </w:rPr>
      </w:pPr>
      <w:r w:rsidRPr="00BA4E01">
        <w:rPr>
          <w:rFonts w:hint="cs"/>
          <w:color w:val="000000" w:themeColor="text1"/>
          <w:rtl/>
        </w:rPr>
        <w:t>1ـ الحرب</w:t>
      </w:r>
    </w:p>
    <w:p w:rsidR="004460E8" w:rsidRPr="00BA4E01" w:rsidRDefault="00A34A79" w:rsidP="00E4663C">
      <w:pPr>
        <w:rPr>
          <w:color w:val="000000" w:themeColor="text1"/>
          <w:sz w:val="27"/>
          <w:rtl/>
          <w:lang w:bidi="ar-AE"/>
        </w:rPr>
      </w:pPr>
      <w:r w:rsidRPr="00BA4E01">
        <w:rPr>
          <w:rFonts w:hint="cs"/>
          <w:color w:val="000000" w:themeColor="text1"/>
          <w:sz w:val="27"/>
          <w:rtl/>
        </w:rPr>
        <w:t>ثم</w:t>
      </w:r>
      <w:r w:rsidR="00CB5D32" w:rsidRPr="00BA4E01">
        <w:rPr>
          <w:rFonts w:hint="cs"/>
          <w:color w:val="000000" w:themeColor="text1"/>
          <w:sz w:val="27"/>
          <w:rtl/>
        </w:rPr>
        <w:t>ّ</w:t>
      </w:r>
      <w:r w:rsidRPr="00BA4E01">
        <w:rPr>
          <w:rFonts w:hint="cs"/>
          <w:color w:val="000000" w:themeColor="text1"/>
          <w:sz w:val="27"/>
          <w:rtl/>
        </w:rPr>
        <w:t xml:space="preserve"> استطرد مونتسكيو يسرد عوامل الاستعباد عن علماء الحقوق ـ ويغلب الظن</w:t>
      </w:r>
      <w:r w:rsidR="00CB5D32" w:rsidRPr="00BA4E01">
        <w:rPr>
          <w:rFonts w:hint="cs"/>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rPr>
        <w:lastRenderedPageBreak/>
        <w:t>عندي أنه يعني بذلك علماء الحقوق في روما القديمة ـ قائلاً: إنهم قد ذكروا ثلاثة أسباب ومناشئ لحقّ الاستعباد. ولكن</w:t>
      </w:r>
      <w:r w:rsidR="00CB5D32" w:rsidRPr="00BA4E01">
        <w:rPr>
          <w:rFonts w:hint="cs"/>
          <w:color w:val="000000" w:themeColor="text1"/>
          <w:sz w:val="27"/>
          <w:rtl/>
        </w:rPr>
        <w:t>ّ</w:t>
      </w:r>
      <w:r w:rsidRPr="00BA4E01">
        <w:rPr>
          <w:rFonts w:hint="cs"/>
          <w:color w:val="000000" w:themeColor="text1"/>
          <w:sz w:val="27"/>
          <w:rtl/>
        </w:rPr>
        <w:t>ه ينكرها بأجمعها. يقول: إن من الأسباب التي ذكرها علماء الحقوق لجواز الاسترقاق هي أن الحقوق الدولية قد سمحت بقتل الأعداء في الحروب. وهذا ما عليه الواقع في عصرنا الراهن أيضاً</w:t>
      </w:r>
      <w:r w:rsidR="00CB5D32" w:rsidRPr="00BA4E01">
        <w:rPr>
          <w:rFonts w:hint="cs"/>
          <w:color w:val="000000" w:themeColor="text1"/>
          <w:sz w:val="27"/>
          <w:rtl/>
        </w:rPr>
        <w:t>،</w:t>
      </w:r>
      <w:r w:rsidRPr="00BA4E01">
        <w:rPr>
          <w:rFonts w:hint="cs"/>
          <w:color w:val="000000" w:themeColor="text1"/>
          <w:sz w:val="27"/>
          <w:rtl/>
        </w:rPr>
        <w:t xml:space="preserve"> حيث ما نراه من الحروب وسفك الدما</w:t>
      </w:r>
      <w:r w:rsidRPr="00BA4E01">
        <w:rPr>
          <w:rFonts w:hint="cs"/>
          <w:color w:val="000000" w:themeColor="text1"/>
          <w:sz w:val="27"/>
          <w:rtl/>
          <w:lang w:bidi="ar-AE"/>
        </w:rPr>
        <w:t>ء</w:t>
      </w:r>
      <w:r w:rsidR="00CB5D32" w:rsidRPr="00BA4E01">
        <w:rPr>
          <w:rFonts w:hint="cs"/>
          <w:color w:val="000000" w:themeColor="text1"/>
          <w:sz w:val="27"/>
          <w:rtl/>
          <w:lang w:bidi="ar-AE"/>
        </w:rPr>
        <w:t>،</w:t>
      </w:r>
      <w:r w:rsidRPr="00BA4E01">
        <w:rPr>
          <w:rFonts w:hint="cs"/>
          <w:color w:val="000000" w:themeColor="text1"/>
          <w:sz w:val="27"/>
          <w:rtl/>
          <w:lang w:bidi="ar-AE"/>
        </w:rPr>
        <w:t xml:space="preserve"> وعليه لا يكون القتل ج</w:t>
      </w:r>
      <w:r w:rsidR="00CB5D32" w:rsidRPr="00BA4E01">
        <w:rPr>
          <w:rFonts w:hint="cs"/>
          <w:color w:val="000000" w:themeColor="text1"/>
          <w:sz w:val="27"/>
          <w:rtl/>
          <w:lang w:bidi="ar-AE"/>
        </w:rPr>
        <w:t>ُ</w:t>
      </w:r>
      <w:r w:rsidRPr="00BA4E01">
        <w:rPr>
          <w:rFonts w:hint="cs"/>
          <w:color w:val="000000" w:themeColor="text1"/>
          <w:sz w:val="27"/>
          <w:rtl/>
          <w:lang w:bidi="ar-AE"/>
        </w:rPr>
        <w:t>ر</w:t>
      </w:r>
      <w:r w:rsidR="00225759">
        <w:rPr>
          <w:rFonts w:hint="cs"/>
          <w:color w:val="000000" w:themeColor="text1"/>
          <w:sz w:val="27"/>
          <w:rtl/>
          <w:lang w:bidi="ar-AE"/>
        </w:rPr>
        <w:t>ْ</w:t>
      </w:r>
      <w:r w:rsidRPr="00BA4E01">
        <w:rPr>
          <w:rFonts w:hint="cs"/>
          <w:color w:val="000000" w:themeColor="text1"/>
          <w:sz w:val="27"/>
          <w:rtl/>
          <w:lang w:bidi="ar-AE"/>
        </w:rPr>
        <w:t>ماً</w:t>
      </w:r>
      <w:r w:rsidR="00CB5D32" w:rsidRPr="00BA4E01">
        <w:rPr>
          <w:rFonts w:hint="cs"/>
          <w:color w:val="000000" w:themeColor="text1"/>
          <w:sz w:val="27"/>
          <w:rtl/>
          <w:lang w:bidi="ar-AE"/>
        </w:rPr>
        <w:t>،</w:t>
      </w:r>
      <w:r w:rsidRPr="00BA4E01">
        <w:rPr>
          <w:rFonts w:hint="cs"/>
          <w:color w:val="000000" w:themeColor="text1"/>
          <w:sz w:val="27"/>
          <w:rtl/>
          <w:lang w:bidi="ar-AE"/>
        </w:rPr>
        <w:t xml:space="preserve"> والحرب تتبع منطق الأقوى. فإذا اقتتلت طائفتان حقّ للغالب المطلق</w:t>
      </w:r>
      <w:r w:rsidR="00CB5D32" w:rsidRPr="00BA4E01">
        <w:rPr>
          <w:rFonts w:hint="cs"/>
          <w:color w:val="000000" w:themeColor="text1"/>
          <w:sz w:val="27"/>
          <w:rtl/>
          <w:lang w:bidi="ar-AE"/>
        </w:rPr>
        <w:t>،</w:t>
      </w:r>
      <w:r w:rsidRPr="00BA4E01">
        <w:rPr>
          <w:rFonts w:hint="cs"/>
          <w:color w:val="000000" w:themeColor="text1"/>
          <w:sz w:val="27"/>
          <w:rtl/>
          <w:lang w:bidi="ar-AE"/>
        </w:rPr>
        <w:t xml:space="preserve"> بالإضافة إلى قتل أفراد المقهورين</w:t>
      </w:r>
      <w:r w:rsidR="00CB5D32" w:rsidRPr="00BA4E01">
        <w:rPr>
          <w:rFonts w:hint="cs"/>
          <w:color w:val="000000" w:themeColor="text1"/>
          <w:sz w:val="27"/>
          <w:rtl/>
          <w:lang w:bidi="ar-AE"/>
        </w:rPr>
        <w:t>،</w:t>
      </w:r>
      <w:r w:rsidRPr="00BA4E01">
        <w:rPr>
          <w:rFonts w:hint="cs"/>
          <w:color w:val="000000" w:themeColor="text1"/>
          <w:sz w:val="27"/>
          <w:rtl/>
          <w:lang w:bidi="ar-AE"/>
        </w:rPr>
        <w:t xml:space="preserve"> أن يحمّ</w:t>
      </w:r>
      <w:r w:rsidR="00CB5D32" w:rsidRPr="00BA4E01">
        <w:rPr>
          <w:rFonts w:hint="cs"/>
          <w:color w:val="000000" w:themeColor="text1"/>
          <w:sz w:val="27"/>
          <w:rtl/>
          <w:lang w:bidi="ar-AE"/>
        </w:rPr>
        <w:t>ِ</w:t>
      </w:r>
      <w:r w:rsidRPr="00BA4E01">
        <w:rPr>
          <w:rFonts w:hint="cs"/>
          <w:color w:val="000000" w:themeColor="text1"/>
          <w:sz w:val="27"/>
          <w:rtl/>
          <w:lang w:bidi="ar-AE"/>
        </w:rPr>
        <w:t>لهم خسائر الحرب وت</w:t>
      </w:r>
      <w:r w:rsidR="00CB5D32" w:rsidRPr="00BA4E01">
        <w:rPr>
          <w:rFonts w:hint="cs"/>
          <w:color w:val="000000" w:themeColor="text1"/>
          <w:sz w:val="27"/>
          <w:rtl/>
          <w:lang w:bidi="ar-AE"/>
        </w:rPr>
        <w:t>َ</w:t>
      </w:r>
      <w:r w:rsidRPr="00BA4E01">
        <w:rPr>
          <w:rFonts w:hint="cs"/>
          <w:color w:val="000000" w:themeColor="text1"/>
          <w:sz w:val="27"/>
          <w:rtl/>
          <w:lang w:bidi="ar-AE"/>
        </w:rPr>
        <w:t>ب</w:t>
      </w:r>
      <w:r w:rsidR="00CB5D32" w:rsidRPr="00BA4E01">
        <w:rPr>
          <w:rFonts w:hint="cs"/>
          <w:color w:val="000000" w:themeColor="text1"/>
          <w:sz w:val="27"/>
          <w:rtl/>
          <w:lang w:bidi="ar-AE"/>
        </w:rPr>
        <w:t>ِ</w:t>
      </w:r>
      <w:r w:rsidRPr="00BA4E01">
        <w:rPr>
          <w:rFonts w:hint="cs"/>
          <w:color w:val="000000" w:themeColor="text1"/>
          <w:sz w:val="27"/>
          <w:rtl/>
          <w:lang w:bidi="ar-AE"/>
        </w:rPr>
        <w:t>عاتها أيضاً. يقولون</w:t>
      </w:r>
      <w:r w:rsidR="00CB5D32" w:rsidRPr="00BA4E01">
        <w:rPr>
          <w:rFonts w:hint="cs"/>
          <w:color w:val="000000" w:themeColor="text1"/>
          <w:sz w:val="27"/>
          <w:rtl/>
          <w:lang w:bidi="ar-AE"/>
        </w:rPr>
        <w:t>:</w:t>
      </w:r>
      <w:r w:rsidRPr="00BA4E01">
        <w:rPr>
          <w:rFonts w:hint="cs"/>
          <w:color w:val="000000" w:themeColor="text1"/>
          <w:sz w:val="27"/>
          <w:rtl/>
          <w:lang w:bidi="ar-AE"/>
        </w:rPr>
        <w:t xml:space="preserve"> إن الحرب هي التي تعطي الإذن بالقتل</w:t>
      </w:r>
      <w:r w:rsidR="00CB5D32" w:rsidRPr="00BA4E01">
        <w:rPr>
          <w:rFonts w:hint="cs"/>
          <w:color w:val="000000" w:themeColor="text1"/>
          <w:sz w:val="27"/>
          <w:rtl/>
          <w:lang w:bidi="ar-AE"/>
        </w:rPr>
        <w:t>،</w:t>
      </w:r>
      <w:r w:rsidRPr="00BA4E01">
        <w:rPr>
          <w:rFonts w:hint="cs"/>
          <w:color w:val="000000" w:themeColor="text1"/>
          <w:sz w:val="27"/>
          <w:rtl/>
          <w:lang w:bidi="ar-AE"/>
        </w:rPr>
        <w:t xml:space="preserve"> ولذلك فإن م</w:t>
      </w:r>
      <w:r w:rsidR="00CB5D32" w:rsidRPr="00BA4E01">
        <w:rPr>
          <w:rFonts w:hint="cs"/>
          <w:color w:val="000000" w:themeColor="text1"/>
          <w:sz w:val="27"/>
          <w:rtl/>
          <w:lang w:bidi="ar-AE"/>
        </w:rPr>
        <w:t>َ</w:t>
      </w:r>
      <w:r w:rsidRPr="00BA4E01">
        <w:rPr>
          <w:rFonts w:hint="cs"/>
          <w:color w:val="000000" w:themeColor="text1"/>
          <w:sz w:val="27"/>
          <w:rtl/>
          <w:lang w:bidi="ar-AE"/>
        </w:rPr>
        <w:t>ن</w:t>
      </w:r>
      <w:r w:rsidR="00225759">
        <w:rPr>
          <w:rFonts w:hint="cs"/>
          <w:color w:val="000000" w:themeColor="text1"/>
          <w:sz w:val="27"/>
          <w:rtl/>
          <w:lang w:bidi="ar-AE"/>
        </w:rPr>
        <w:t>ْ</w:t>
      </w:r>
      <w:r w:rsidRPr="00BA4E01">
        <w:rPr>
          <w:rFonts w:hint="cs"/>
          <w:color w:val="000000" w:themeColor="text1"/>
          <w:sz w:val="27"/>
          <w:rtl/>
          <w:lang w:bidi="ar-AE"/>
        </w:rPr>
        <w:t xml:space="preserve"> يقع أسيراً في الحرب يجوز قتله لم</w:t>
      </w:r>
      <w:r w:rsidR="00CB5D32" w:rsidRPr="00BA4E01">
        <w:rPr>
          <w:rFonts w:hint="cs"/>
          <w:color w:val="000000" w:themeColor="text1"/>
          <w:sz w:val="27"/>
          <w:rtl/>
          <w:lang w:bidi="ar-AE"/>
        </w:rPr>
        <w:t>َ</w:t>
      </w:r>
      <w:r w:rsidRPr="00BA4E01">
        <w:rPr>
          <w:rFonts w:hint="cs"/>
          <w:color w:val="000000" w:themeColor="text1"/>
          <w:sz w:val="27"/>
          <w:rtl/>
          <w:lang w:bidi="ar-AE"/>
        </w:rPr>
        <w:t>ن</w:t>
      </w:r>
      <w:r w:rsidR="00225759">
        <w:rPr>
          <w:rFonts w:hint="cs"/>
          <w:color w:val="000000" w:themeColor="text1"/>
          <w:sz w:val="27"/>
          <w:rtl/>
          <w:lang w:bidi="ar-AE"/>
        </w:rPr>
        <w:t>ْ</w:t>
      </w:r>
      <w:r w:rsidRPr="00BA4E01">
        <w:rPr>
          <w:rFonts w:hint="cs"/>
          <w:color w:val="000000" w:themeColor="text1"/>
          <w:sz w:val="27"/>
          <w:rtl/>
          <w:lang w:bidi="ar-AE"/>
        </w:rPr>
        <w:t xml:space="preserve"> يأسره</w:t>
      </w:r>
      <w:r w:rsidR="00CB5D32" w:rsidRPr="00BA4E01">
        <w:rPr>
          <w:rFonts w:hint="cs"/>
          <w:color w:val="000000" w:themeColor="text1"/>
          <w:sz w:val="27"/>
          <w:rtl/>
          <w:lang w:bidi="ar-AE"/>
        </w:rPr>
        <w:t>،</w:t>
      </w:r>
      <w:r w:rsidRPr="00BA4E01">
        <w:rPr>
          <w:rFonts w:hint="cs"/>
          <w:color w:val="000000" w:themeColor="text1"/>
          <w:sz w:val="27"/>
          <w:rtl/>
          <w:lang w:bidi="ar-AE"/>
        </w:rPr>
        <w:t xml:space="preserve"> طبقاً للمواثيق الدولية، فإذا جاز قتله جاز استرقاقه بالأ</w:t>
      </w:r>
      <w:r w:rsidR="00CB5D32" w:rsidRPr="00BA4E01">
        <w:rPr>
          <w:rFonts w:hint="cs"/>
          <w:color w:val="000000" w:themeColor="text1"/>
          <w:sz w:val="27"/>
          <w:rtl/>
          <w:lang w:bidi="ar-AE"/>
        </w:rPr>
        <w:t>َ</w:t>
      </w:r>
      <w:r w:rsidRPr="00BA4E01">
        <w:rPr>
          <w:rFonts w:hint="cs"/>
          <w:color w:val="000000" w:themeColor="text1"/>
          <w:sz w:val="27"/>
          <w:rtl/>
          <w:lang w:bidi="ar-AE"/>
        </w:rPr>
        <w:t>و</w:t>
      </w:r>
      <w:r w:rsidR="00225759">
        <w:rPr>
          <w:rFonts w:hint="cs"/>
          <w:color w:val="000000" w:themeColor="text1"/>
          <w:sz w:val="27"/>
          <w:rtl/>
          <w:lang w:bidi="ar-AE"/>
        </w:rPr>
        <w:t>ْ</w:t>
      </w:r>
      <w:r w:rsidRPr="00BA4E01">
        <w:rPr>
          <w:rFonts w:hint="cs"/>
          <w:color w:val="000000" w:themeColor="text1"/>
          <w:sz w:val="27"/>
          <w:rtl/>
          <w:lang w:bidi="ar-AE"/>
        </w:rPr>
        <w:t>لوية</w:t>
      </w:r>
      <w:r w:rsidR="00CB5D32" w:rsidRPr="00BA4E01">
        <w:rPr>
          <w:rFonts w:hint="cs"/>
          <w:color w:val="000000" w:themeColor="text1"/>
          <w:sz w:val="27"/>
          <w:rtl/>
          <w:lang w:bidi="ar-AE"/>
        </w:rPr>
        <w:t>؛</w:t>
      </w:r>
      <w:r w:rsidRPr="00BA4E01">
        <w:rPr>
          <w:rFonts w:hint="cs"/>
          <w:color w:val="000000" w:themeColor="text1"/>
          <w:sz w:val="27"/>
          <w:rtl/>
          <w:lang w:bidi="ar-AE"/>
        </w:rPr>
        <w:t xml:space="preserve"> لأن الاسترقاق أخف</w:t>
      </w:r>
      <w:r w:rsidR="00CB5D32" w:rsidRPr="00BA4E01">
        <w:rPr>
          <w:rFonts w:hint="cs"/>
          <w:color w:val="000000" w:themeColor="text1"/>
          <w:sz w:val="27"/>
          <w:rtl/>
          <w:lang w:bidi="ar-AE"/>
        </w:rPr>
        <w:t>ّ</w:t>
      </w:r>
      <w:r w:rsidRPr="00BA4E01">
        <w:rPr>
          <w:rFonts w:hint="cs"/>
          <w:color w:val="000000" w:themeColor="text1"/>
          <w:sz w:val="27"/>
          <w:rtl/>
          <w:lang w:bidi="ar-AE"/>
        </w:rPr>
        <w:t xml:space="preserve"> من القتل على كل</w:t>
      </w:r>
      <w:r w:rsidR="00CB5D32" w:rsidRPr="00BA4E01">
        <w:rPr>
          <w:rFonts w:hint="cs"/>
          <w:color w:val="000000" w:themeColor="text1"/>
          <w:sz w:val="27"/>
          <w:rtl/>
          <w:lang w:bidi="ar-AE"/>
        </w:rPr>
        <w:t>ّ</w:t>
      </w:r>
      <w:r w:rsidRPr="00BA4E01">
        <w:rPr>
          <w:rFonts w:hint="cs"/>
          <w:color w:val="000000" w:themeColor="text1"/>
          <w:sz w:val="27"/>
          <w:rtl/>
          <w:lang w:bidi="ar-AE"/>
        </w:rPr>
        <w:t xml:space="preserve"> حال</w:t>
      </w:r>
      <w:r w:rsidR="00CB5D32" w:rsidRPr="00BA4E01">
        <w:rPr>
          <w:rFonts w:hint="cs"/>
          <w:color w:val="000000" w:themeColor="text1"/>
          <w:sz w:val="27"/>
          <w:rtl/>
          <w:lang w:bidi="ar-AE"/>
        </w:rPr>
        <w:t>ٍ</w:t>
      </w:r>
      <w:r w:rsidRPr="00BA4E01">
        <w:rPr>
          <w:rFonts w:hint="cs"/>
          <w:color w:val="000000" w:themeColor="text1"/>
          <w:sz w:val="27"/>
          <w:rtl/>
          <w:lang w:bidi="ar-AE"/>
        </w:rPr>
        <w:t>، وبذلك يكون الآسر قد أحسن إليه</w:t>
      </w:r>
      <w:r w:rsidR="004460E8"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وعليه فإن نفس الدليل الذي يبيح القتل يبيح الاسترقاق أيضاً.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لا يرتضي مونتسكيو هذا الرأي ويقول: إن هذا الكلام خاطئ</w:t>
      </w:r>
      <w:r w:rsidR="004460E8" w:rsidRPr="00BA4E01">
        <w:rPr>
          <w:rFonts w:hint="cs"/>
          <w:color w:val="000000" w:themeColor="text1"/>
          <w:sz w:val="27"/>
          <w:rtl/>
          <w:lang w:bidi="ar-AE"/>
        </w:rPr>
        <w:t>ٌ</w:t>
      </w:r>
      <w:r w:rsidRPr="00BA4E01">
        <w:rPr>
          <w:rFonts w:hint="cs"/>
          <w:color w:val="000000" w:themeColor="text1"/>
          <w:sz w:val="27"/>
          <w:rtl/>
          <w:lang w:bidi="ar-AE"/>
        </w:rPr>
        <w:t>؛ إذ أقصى ما هنالك هو وجود الحق</w:t>
      </w:r>
      <w:r w:rsidR="004460E8" w:rsidRPr="00BA4E01">
        <w:rPr>
          <w:rFonts w:hint="cs"/>
          <w:color w:val="000000" w:themeColor="text1"/>
          <w:sz w:val="27"/>
          <w:rtl/>
          <w:lang w:bidi="ar-AE"/>
        </w:rPr>
        <w:t>ّ</w:t>
      </w:r>
      <w:r w:rsidRPr="00BA4E01">
        <w:rPr>
          <w:rFonts w:hint="cs"/>
          <w:color w:val="000000" w:themeColor="text1"/>
          <w:sz w:val="27"/>
          <w:rtl/>
          <w:lang w:bidi="ar-AE"/>
        </w:rPr>
        <w:t xml:space="preserve"> في القتل في ساحة المعركة، وأما جواز قتل الأسير فهذا ما لا أرتضيه</w:t>
      </w:r>
      <w:r w:rsidR="004460E8" w:rsidRPr="00BA4E01">
        <w:rPr>
          <w:rFonts w:hint="cs"/>
          <w:color w:val="000000" w:themeColor="text1"/>
          <w:sz w:val="27"/>
          <w:rtl/>
          <w:lang w:bidi="ar-AE"/>
        </w:rPr>
        <w:t>.</w:t>
      </w:r>
      <w:r w:rsidRPr="00BA4E01">
        <w:rPr>
          <w:rFonts w:hint="cs"/>
          <w:color w:val="000000" w:themeColor="text1"/>
          <w:sz w:val="27"/>
          <w:rtl/>
          <w:lang w:bidi="ar-AE"/>
        </w:rPr>
        <w:t xml:space="preserve"> فقتل الأسير لا يندرج في خانة الحق</w:t>
      </w:r>
      <w:r w:rsidR="004460E8" w:rsidRPr="00BA4E01">
        <w:rPr>
          <w:rFonts w:hint="cs"/>
          <w:color w:val="000000" w:themeColor="text1"/>
          <w:sz w:val="27"/>
          <w:rtl/>
          <w:lang w:bidi="ar-AE"/>
        </w:rPr>
        <w:t>ّ</w:t>
      </w:r>
      <w:r w:rsidRPr="00BA4E01">
        <w:rPr>
          <w:rFonts w:hint="cs"/>
          <w:color w:val="000000" w:themeColor="text1"/>
          <w:sz w:val="27"/>
          <w:rtl/>
          <w:lang w:bidi="ar-AE"/>
        </w:rPr>
        <w:t xml:space="preserve">.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تقييم هذا الدليل</w:t>
      </w:r>
    </w:p>
    <w:p w:rsidR="004460E8" w:rsidRPr="00BA4E01" w:rsidRDefault="00A34A79" w:rsidP="00E4663C">
      <w:pPr>
        <w:rPr>
          <w:color w:val="000000" w:themeColor="text1"/>
          <w:sz w:val="27"/>
          <w:rtl/>
          <w:lang w:bidi="ar-AE"/>
        </w:rPr>
      </w:pPr>
      <w:r w:rsidRPr="00BA4E01">
        <w:rPr>
          <w:rFonts w:hint="cs"/>
          <w:color w:val="000000" w:themeColor="text1"/>
          <w:sz w:val="27"/>
          <w:rtl/>
          <w:lang w:bidi="ar-AE"/>
        </w:rPr>
        <w:t>ولكن يبدو أن كلام مونتسكيو بدوره غير صحيح</w:t>
      </w:r>
      <w:r w:rsidR="004460E8" w:rsidRPr="00BA4E01">
        <w:rPr>
          <w:rFonts w:hint="cs"/>
          <w:color w:val="000000" w:themeColor="text1"/>
          <w:sz w:val="27"/>
          <w:rtl/>
          <w:lang w:bidi="ar-AE"/>
        </w:rPr>
        <w:t>ٍ</w:t>
      </w:r>
      <w:r w:rsidRPr="00BA4E01">
        <w:rPr>
          <w:rFonts w:hint="cs"/>
          <w:color w:val="000000" w:themeColor="text1"/>
          <w:sz w:val="27"/>
          <w:rtl/>
          <w:lang w:bidi="ar-AE"/>
        </w:rPr>
        <w:t xml:space="preserve"> أيضاً. وهذا هو عمدة البحث. فم</w:t>
      </w:r>
      <w:r w:rsidR="004460E8" w:rsidRPr="00BA4E01">
        <w:rPr>
          <w:rFonts w:hint="cs"/>
          <w:color w:val="000000" w:themeColor="text1"/>
          <w:sz w:val="27"/>
          <w:rtl/>
          <w:lang w:bidi="ar-AE"/>
        </w:rPr>
        <w:t>َ</w:t>
      </w:r>
      <w:r w:rsidRPr="00BA4E01">
        <w:rPr>
          <w:rFonts w:hint="cs"/>
          <w:color w:val="000000" w:themeColor="text1"/>
          <w:sz w:val="27"/>
          <w:rtl/>
          <w:lang w:bidi="ar-AE"/>
        </w:rPr>
        <w:t>ن</w:t>
      </w:r>
      <w:r w:rsidR="00225759">
        <w:rPr>
          <w:rFonts w:hint="cs"/>
          <w:color w:val="000000" w:themeColor="text1"/>
          <w:sz w:val="27"/>
          <w:rtl/>
          <w:lang w:bidi="ar-AE"/>
        </w:rPr>
        <w:t>ْ</w:t>
      </w:r>
      <w:r w:rsidRPr="00BA4E01">
        <w:rPr>
          <w:rFonts w:hint="cs"/>
          <w:color w:val="000000" w:themeColor="text1"/>
          <w:sz w:val="27"/>
          <w:rtl/>
          <w:lang w:bidi="ar-AE"/>
        </w:rPr>
        <w:t xml:space="preserve"> الذي يقول</w:t>
      </w:r>
      <w:r w:rsidR="004460E8" w:rsidRPr="00BA4E01">
        <w:rPr>
          <w:rFonts w:hint="cs"/>
          <w:color w:val="000000" w:themeColor="text1"/>
          <w:sz w:val="27"/>
          <w:rtl/>
          <w:lang w:bidi="ar-AE"/>
        </w:rPr>
        <w:t>:</w:t>
      </w:r>
      <w:r w:rsidRPr="00BA4E01">
        <w:rPr>
          <w:rFonts w:hint="cs"/>
          <w:color w:val="000000" w:themeColor="text1"/>
          <w:sz w:val="27"/>
          <w:rtl/>
          <w:lang w:bidi="ar-AE"/>
        </w:rPr>
        <w:t xml:space="preserve"> إن الحرب تعطي الحق</w:t>
      </w:r>
      <w:r w:rsidR="004460E8" w:rsidRPr="00BA4E01">
        <w:rPr>
          <w:rFonts w:hint="cs"/>
          <w:color w:val="000000" w:themeColor="text1"/>
          <w:sz w:val="27"/>
          <w:rtl/>
          <w:lang w:bidi="ar-AE"/>
        </w:rPr>
        <w:t>ّ</w:t>
      </w:r>
      <w:r w:rsidRPr="00BA4E01">
        <w:rPr>
          <w:rFonts w:hint="cs"/>
          <w:color w:val="000000" w:themeColor="text1"/>
          <w:sz w:val="27"/>
          <w:rtl/>
          <w:lang w:bidi="ar-AE"/>
        </w:rPr>
        <w:t xml:space="preserve"> لأيّ شخص</w:t>
      </w:r>
      <w:r w:rsidR="004460E8" w:rsidRPr="00BA4E01">
        <w:rPr>
          <w:rFonts w:hint="cs"/>
          <w:color w:val="000000" w:themeColor="text1"/>
          <w:sz w:val="27"/>
          <w:rtl/>
          <w:lang w:bidi="ar-AE"/>
        </w:rPr>
        <w:t>ٍ</w:t>
      </w:r>
      <w:r w:rsidRPr="00BA4E01">
        <w:rPr>
          <w:rFonts w:hint="cs"/>
          <w:color w:val="000000" w:themeColor="text1"/>
          <w:sz w:val="27"/>
          <w:rtl/>
          <w:lang w:bidi="ar-AE"/>
        </w:rPr>
        <w:t xml:space="preserve"> بممارسة القتل؟</w:t>
      </w:r>
      <w:r w:rsidR="004460E8" w:rsidRPr="00BA4E01">
        <w:rPr>
          <w:rFonts w:hint="cs"/>
          <w:color w:val="000000" w:themeColor="text1"/>
          <w:sz w:val="27"/>
          <w:rtl/>
          <w:lang w:bidi="ar-AE"/>
        </w:rPr>
        <w:t>!؛</w:t>
      </w:r>
      <w:r w:rsidRPr="00BA4E01">
        <w:rPr>
          <w:rFonts w:hint="cs"/>
          <w:color w:val="000000" w:themeColor="text1"/>
          <w:sz w:val="27"/>
          <w:rtl/>
          <w:lang w:bidi="ar-AE"/>
        </w:rPr>
        <w:t xml:space="preserve"> إذ لا بُدَّ من البحث في جذور هذه المسألة أو</w:t>
      </w:r>
      <w:r w:rsidR="004460E8" w:rsidRPr="00BA4E01">
        <w:rPr>
          <w:rFonts w:hint="cs"/>
          <w:color w:val="000000" w:themeColor="text1"/>
          <w:sz w:val="27"/>
          <w:rtl/>
          <w:lang w:bidi="ar-AE"/>
        </w:rPr>
        <w:t>ّ</w:t>
      </w:r>
      <w:r w:rsidRPr="00BA4E01">
        <w:rPr>
          <w:rFonts w:hint="cs"/>
          <w:color w:val="000000" w:themeColor="text1"/>
          <w:sz w:val="27"/>
          <w:rtl/>
          <w:lang w:bidi="ar-AE"/>
        </w:rPr>
        <w:t>لاً وقبل كل</w:t>
      </w:r>
      <w:r w:rsidR="004460E8" w:rsidRPr="00BA4E01">
        <w:rPr>
          <w:rFonts w:hint="cs"/>
          <w:color w:val="000000" w:themeColor="text1"/>
          <w:sz w:val="27"/>
          <w:rtl/>
          <w:lang w:bidi="ar-AE"/>
        </w:rPr>
        <w:t>ّ</w:t>
      </w:r>
      <w:r w:rsidRPr="00BA4E01">
        <w:rPr>
          <w:rFonts w:hint="cs"/>
          <w:color w:val="000000" w:themeColor="text1"/>
          <w:sz w:val="27"/>
          <w:rtl/>
          <w:lang w:bidi="ar-AE"/>
        </w:rPr>
        <w:t xml:space="preserve"> شيء</w:t>
      </w:r>
      <w:r w:rsidR="004460E8" w:rsidRPr="00BA4E01">
        <w:rPr>
          <w:rFonts w:hint="cs"/>
          <w:color w:val="000000" w:themeColor="text1"/>
          <w:sz w:val="27"/>
          <w:rtl/>
          <w:lang w:bidi="ar-AE"/>
        </w:rPr>
        <w:t>.</w:t>
      </w:r>
    </w:p>
    <w:p w:rsidR="004460E8" w:rsidRPr="00BA4E01" w:rsidRDefault="00A34A79" w:rsidP="00E4663C">
      <w:pPr>
        <w:rPr>
          <w:color w:val="000000" w:themeColor="text1"/>
          <w:sz w:val="27"/>
          <w:rtl/>
          <w:lang w:bidi="ar-AE"/>
        </w:rPr>
      </w:pPr>
      <w:r w:rsidRPr="00BA4E01">
        <w:rPr>
          <w:rFonts w:hint="cs"/>
          <w:color w:val="000000" w:themeColor="text1"/>
          <w:sz w:val="27"/>
          <w:rtl/>
          <w:lang w:bidi="ar-AE"/>
        </w:rPr>
        <w:t>فالسؤال أساساً: ما هو المسوّ</w:t>
      </w:r>
      <w:r w:rsidR="004460E8" w:rsidRPr="00BA4E01">
        <w:rPr>
          <w:rFonts w:hint="cs"/>
          <w:color w:val="000000" w:themeColor="text1"/>
          <w:sz w:val="27"/>
          <w:rtl/>
          <w:lang w:bidi="ar-AE"/>
        </w:rPr>
        <w:t>ِ</w:t>
      </w:r>
      <w:r w:rsidRPr="00BA4E01">
        <w:rPr>
          <w:rFonts w:hint="cs"/>
          <w:color w:val="000000" w:themeColor="text1"/>
          <w:sz w:val="27"/>
          <w:rtl/>
          <w:lang w:bidi="ar-AE"/>
        </w:rPr>
        <w:t>غ للحرب</w:t>
      </w:r>
      <w:r w:rsidR="004460E8" w:rsidRPr="00BA4E01">
        <w:rPr>
          <w:rFonts w:hint="cs"/>
          <w:color w:val="000000" w:themeColor="text1"/>
          <w:sz w:val="27"/>
          <w:rtl/>
          <w:lang w:bidi="ar-AE"/>
        </w:rPr>
        <w:t>؟</w:t>
      </w:r>
    </w:p>
    <w:p w:rsidR="004460E8" w:rsidRPr="00BA4E01" w:rsidRDefault="00A34A79" w:rsidP="00E4663C">
      <w:pPr>
        <w:rPr>
          <w:color w:val="000000" w:themeColor="text1"/>
          <w:sz w:val="27"/>
          <w:rtl/>
          <w:lang w:bidi="ar-AE"/>
        </w:rPr>
      </w:pPr>
      <w:r w:rsidRPr="00BA4E01">
        <w:rPr>
          <w:rFonts w:hint="cs"/>
          <w:color w:val="000000" w:themeColor="text1"/>
          <w:sz w:val="27"/>
          <w:rtl/>
          <w:lang w:bidi="ar-AE"/>
        </w:rPr>
        <w:t>إن الحروب تنقسم إلى</w:t>
      </w:r>
      <w:r w:rsidR="004460E8" w:rsidRPr="00BA4E01">
        <w:rPr>
          <w:rFonts w:hint="cs"/>
          <w:color w:val="000000" w:themeColor="text1"/>
          <w:sz w:val="27"/>
          <w:rtl/>
          <w:lang w:bidi="ar-AE"/>
        </w:rPr>
        <w:t>:</w:t>
      </w:r>
      <w:r w:rsidRPr="00BA4E01">
        <w:rPr>
          <w:rFonts w:hint="cs"/>
          <w:color w:val="000000" w:themeColor="text1"/>
          <w:sz w:val="27"/>
          <w:rtl/>
          <w:lang w:bidi="ar-AE"/>
        </w:rPr>
        <w:t xml:space="preserve"> حروب هجومية</w:t>
      </w:r>
      <w:r w:rsidR="004460E8" w:rsidRPr="00BA4E01">
        <w:rPr>
          <w:rFonts w:hint="cs"/>
          <w:color w:val="000000" w:themeColor="text1"/>
          <w:sz w:val="27"/>
          <w:rtl/>
          <w:lang w:bidi="ar-AE"/>
        </w:rPr>
        <w:t>؛</w:t>
      </w:r>
      <w:r w:rsidRPr="00BA4E01">
        <w:rPr>
          <w:rFonts w:hint="cs"/>
          <w:color w:val="000000" w:themeColor="text1"/>
          <w:sz w:val="27"/>
          <w:rtl/>
          <w:lang w:bidi="ar-AE"/>
        </w:rPr>
        <w:t xml:space="preserve"> وحروب دفاعية</w:t>
      </w:r>
      <w:r w:rsidR="004460E8" w:rsidRPr="00BA4E01">
        <w:rPr>
          <w:rFonts w:hint="cs"/>
          <w:color w:val="000000" w:themeColor="text1"/>
          <w:sz w:val="27"/>
          <w:rtl/>
          <w:lang w:bidi="ar-AE"/>
        </w:rPr>
        <w:t>.</w:t>
      </w:r>
    </w:p>
    <w:p w:rsidR="004460E8" w:rsidRPr="00BA4E01" w:rsidRDefault="00A34A79" w:rsidP="00E4663C">
      <w:pPr>
        <w:rPr>
          <w:color w:val="000000" w:themeColor="text1"/>
          <w:sz w:val="27"/>
          <w:rtl/>
          <w:lang w:bidi="ar-AE"/>
        </w:rPr>
      </w:pPr>
      <w:r w:rsidRPr="00BA4E01">
        <w:rPr>
          <w:rFonts w:hint="cs"/>
          <w:color w:val="000000" w:themeColor="text1"/>
          <w:sz w:val="27"/>
          <w:rtl/>
          <w:lang w:bidi="ar-AE"/>
        </w:rPr>
        <w:t>فإذا كانت الحرب دفاعية، بأن يكون هناك جهة</w:t>
      </w:r>
      <w:r w:rsidR="004460E8" w:rsidRPr="00BA4E01">
        <w:rPr>
          <w:rFonts w:hint="cs"/>
          <w:color w:val="000000" w:themeColor="text1"/>
          <w:sz w:val="27"/>
          <w:rtl/>
          <w:lang w:bidi="ar-AE"/>
        </w:rPr>
        <w:t>ٌ</w:t>
      </w:r>
      <w:r w:rsidRPr="00BA4E01">
        <w:rPr>
          <w:rFonts w:hint="cs"/>
          <w:color w:val="000000" w:themeColor="text1"/>
          <w:sz w:val="27"/>
          <w:rtl/>
          <w:lang w:bidi="ar-AE"/>
        </w:rPr>
        <w:t xml:space="preserve"> معتدية، وقامت الجهة الأخرى بالتصد</w:t>
      </w:r>
      <w:r w:rsidR="004460E8" w:rsidRPr="00BA4E01">
        <w:rPr>
          <w:rFonts w:hint="cs"/>
          <w:color w:val="000000" w:themeColor="text1"/>
          <w:sz w:val="27"/>
          <w:rtl/>
          <w:lang w:bidi="ar-AE"/>
        </w:rPr>
        <w:t>ّ</w:t>
      </w:r>
      <w:r w:rsidRPr="00BA4E01">
        <w:rPr>
          <w:rFonts w:hint="cs"/>
          <w:color w:val="000000" w:themeColor="text1"/>
          <w:sz w:val="27"/>
          <w:rtl/>
          <w:lang w:bidi="ar-AE"/>
        </w:rPr>
        <w:t>ي للدفاع</w:t>
      </w:r>
      <w:r w:rsidR="004460E8" w:rsidRPr="00BA4E01">
        <w:rPr>
          <w:rFonts w:hint="cs"/>
          <w:color w:val="000000" w:themeColor="text1"/>
          <w:sz w:val="27"/>
          <w:rtl/>
          <w:lang w:bidi="ar-AE"/>
        </w:rPr>
        <w:t>،</w:t>
      </w:r>
      <w:r w:rsidRPr="00BA4E01">
        <w:rPr>
          <w:rFonts w:hint="cs"/>
          <w:color w:val="000000" w:themeColor="text1"/>
          <w:sz w:val="27"/>
          <w:rtl/>
          <w:lang w:bidi="ar-AE"/>
        </w:rPr>
        <w:t xml:space="preserve"> وحماية الأرواح والأعراض والوجود، فإن قامت الجهة المدافعة بقتل المعتدين كان ذلك جائزاً بلا شك</w:t>
      </w:r>
      <w:r w:rsidR="004460E8" w:rsidRPr="00BA4E01">
        <w:rPr>
          <w:rFonts w:hint="cs"/>
          <w:color w:val="000000" w:themeColor="text1"/>
          <w:sz w:val="27"/>
          <w:rtl/>
          <w:lang w:bidi="ar-AE"/>
        </w:rPr>
        <w:t>ٍّ</w:t>
      </w:r>
      <w:r w:rsidRPr="00BA4E01">
        <w:rPr>
          <w:rFonts w:hint="cs"/>
          <w:color w:val="000000" w:themeColor="text1"/>
          <w:sz w:val="27"/>
          <w:rtl/>
          <w:lang w:bidi="ar-AE"/>
        </w:rPr>
        <w:t>، وكان هذا حق</w:t>
      </w:r>
      <w:r w:rsidR="004460E8" w:rsidRPr="00BA4E01">
        <w:rPr>
          <w:rFonts w:hint="cs"/>
          <w:color w:val="000000" w:themeColor="text1"/>
          <w:sz w:val="27"/>
          <w:rtl/>
          <w:lang w:bidi="ar-AE"/>
        </w:rPr>
        <w:t>ّ</w:t>
      </w:r>
      <w:r w:rsidRPr="00BA4E01">
        <w:rPr>
          <w:rFonts w:hint="cs"/>
          <w:color w:val="000000" w:themeColor="text1"/>
          <w:sz w:val="27"/>
          <w:rtl/>
          <w:lang w:bidi="ar-AE"/>
        </w:rPr>
        <w:t>اً مشروعاً</w:t>
      </w:r>
      <w:r w:rsidR="004460E8"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ولكن كيف يمكن القول بأن هذا الحق</w:t>
      </w:r>
      <w:r w:rsidR="004460E8" w:rsidRPr="00BA4E01">
        <w:rPr>
          <w:rFonts w:hint="cs"/>
          <w:color w:val="000000" w:themeColor="text1"/>
          <w:sz w:val="27"/>
          <w:rtl/>
          <w:lang w:bidi="ar-AE"/>
        </w:rPr>
        <w:t>ّ</w:t>
      </w:r>
      <w:r w:rsidRPr="00BA4E01">
        <w:rPr>
          <w:rFonts w:hint="cs"/>
          <w:color w:val="000000" w:themeColor="text1"/>
          <w:sz w:val="27"/>
          <w:rtl/>
          <w:lang w:bidi="ar-AE"/>
        </w:rPr>
        <w:t xml:space="preserve"> نفسه مباح</w:t>
      </w:r>
      <w:r w:rsidR="004460E8" w:rsidRPr="00BA4E01">
        <w:rPr>
          <w:rFonts w:hint="cs"/>
          <w:color w:val="000000" w:themeColor="text1"/>
          <w:sz w:val="27"/>
          <w:rtl/>
          <w:lang w:bidi="ar-AE"/>
        </w:rPr>
        <w:t>ٌ</w:t>
      </w:r>
      <w:r w:rsidRPr="00BA4E01">
        <w:rPr>
          <w:rFonts w:hint="cs"/>
          <w:color w:val="000000" w:themeColor="text1"/>
          <w:sz w:val="27"/>
          <w:rtl/>
          <w:lang w:bidi="ar-AE"/>
        </w:rPr>
        <w:t xml:space="preserve"> للجهة المعتدية والمهاجمة أيضاً؟ إذا كانت أهداف الحرب سياسية أو اقتصادية هل يكون ذلك مسوّ</w:t>
      </w:r>
      <w:r w:rsidR="004460E8" w:rsidRPr="00BA4E01">
        <w:rPr>
          <w:rFonts w:hint="cs"/>
          <w:color w:val="000000" w:themeColor="text1"/>
          <w:sz w:val="27"/>
          <w:rtl/>
          <w:lang w:bidi="ar-AE"/>
        </w:rPr>
        <w:t>ِ</w:t>
      </w:r>
      <w:r w:rsidRPr="00BA4E01">
        <w:rPr>
          <w:rFonts w:hint="cs"/>
          <w:color w:val="000000" w:themeColor="text1"/>
          <w:sz w:val="27"/>
          <w:rtl/>
          <w:lang w:bidi="ar-AE"/>
        </w:rPr>
        <w:t xml:space="preserve">غاً للحرب </w:t>
      </w:r>
      <w:r w:rsidRPr="00BA4E01">
        <w:rPr>
          <w:rFonts w:hint="cs"/>
          <w:color w:val="000000" w:themeColor="text1"/>
          <w:sz w:val="27"/>
          <w:rtl/>
          <w:lang w:bidi="ar-AE"/>
        </w:rPr>
        <w:lastRenderedPageBreak/>
        <w:t>والقتل، تحت ذريعة أن الحرب ناموس</w:t>
      </w:r>
      <w:r w:rsidR="004460E8" w:rsidRPr="00BA4E01">
        <w:rPr>
          <w:rFonts w:hint="cs"/>
          <w:color w:val="000000" w:themeColor="text1"/>
          <w:sz w:val="27"/>
          <w:rtl/>
          <w:lang w:bidi="ar-AE"/>
        </w:rPr>
        <w:t>ٌ</w:t>
      </w:r>
      <w:r w:rsidRPr="00BA4E01">
        <w:rPr>
          <w:rFonts w:hint="cs"/>
          <w:color w:val="000000" w:themeColor="text1"/>
          <w:sz w:val="27"/>
          <w:rtl/>
          <w:lang w:bidi="ar-AE"/>
        </w:rPr>
        <w:t xml:space="preserve"> طبيعي قائم</w:t>
      </w:r>
      <w:r w:rsidR="004460E8" w:rsidRPr="00BA4E01">
        <w:rPr>
          <w:rFonts w:hint="cs"/>
          <w:color w:val="000000" w:themeColor="text1"/>
          <w:sz w:val="27"/>
          <w:rtl/>
          <w:lang w:bidi="ar-AE"/>
        </w:rPr>
        <w:t>ٌ</w:t>
      </w:r>
      <w:r w:rsidRPr="00BA4E01">
        <w:rPr>
          <w:rFonts w:hint="cs"/>
          <w:color w:val="000000" w:themeColor="text1"/>
          <w:sz w:val="27"/>
          <w:rtl/>
          <w:lang w:bidi="ar-AE"/>
        </w:rPr>
        <w:t xml:space="preserve"> بين الشعوب والأمم منذ القدم</w:t>
      </w:r>
      <w:r w:rsidR="004460E8" w:rsidRPr="00BA4E01">
        <w:rPr>
          <w:rFonts w:hint="cs"/>
          <w:color w:val="000000" w:themeColor="text1"/>
          <w:sz w:val="27"/>
          <w:rtl/>
          <w:lang w:bidi="ar-AE"/>
        </w:rPr>
        <w:t>،</w:t>
      </w:r>
      <w:r w:rsidRPr="00BA4E01">
        <w:rPr>
          <w:rFonts w:hint="cs"/>
          <w:color w:val="000000" w:themeColor="text1"/>
          <w:sz w:val="27"/>
          <w:rtl/>
          <w:lang w:bidi="ar-AE"/>
        </w:rPr>
        <w:t xml:space="preserve"> وحتى يومنا هذا؟!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إذن الصحيح هو أن هذا الأمر يتوق</w:t>
      </w:r>
      <w:r w:rsidR="004460E8" w:rsidRPr="00BA4E01">
        <w:rPr>
          <w:rFonts w:hint="cs"/>
          <w:color w:val="000000" w:themeColor="text1"/>
          <w:sz w:val="27"/>
          <w:rtl/>
          <w:lang w:bidi="ar-AE"/>
        </w:rPr>
        <w:t>َّ</w:t>
      </w:r>
      <w:r w:rsidRPr="00BA4E01">
        <w:rPr>
          <w:rFonts w:hint="cs"/>
          <w:color w:val="000000" w:themeColor="text1"/>
          <w:sz w:val="27"/>
          <w:rtl/>
          <w:lang w:bidi="ar-AE"/>
        </w:rPr>
        <w:t>ف على أسباب الحرب. فإن</w:t>
      </w:r>
      <w:r w:rsidR="00225759">
        <w:rPr>
          <w:rFonts w:hint="cs"/>
          <w:color w:val="000000" w:themeColor="text1"/>
          <w:sz w:val="27"/>
          <w:rtl/>
          <w:lang w:bidi="ar-AE"/>
        </w:rPr>
        <w:t>ْ</w:t>
      </w:r>
      <w:r w:rsidRPr="00BA4E01">
        <w:rPr>
          <w:rFonts w:hint="cs"/>
          <w:color w:val="000000" w:themeColor="text1"/>
          <w:sz w:val="27"/>
          <w:rtl/>
          <w:lang w:bidi="ar-AE"/>
        </w:rPr>
        <w:t xml:space="preserve"> كانت الحرب لمصلحة البشرية وهؤلاء القوم حق</w:t>
      </w:r>
      <w:r w:rsidR="004460E8" w:rsidRPr="00BA4E01">
        <w:rPr>
          <w:rFonts w:hint="cs"/>
          <w:color w:val="000000" w:themeColor="text1"/>
          <w:sz w:val="27"/>
          <w:rtl/>
          <w:lang w:bidi="ar-AE"/>
        </w:rPr>
        <w:t>ّ</w:t>
      </w:r>
      <w:r w:rsidRPr="00BA4E01">
        <w:rPr>
          <w:rFonts w:hint="cs"/>
          <w:color w:val="000000" w:themeColor="text1"/>
          <w:sz w:val="27"/>
          <w:rtl/>
          <w:lang w:bidi="ar-AE"/>
        </w:rPr>
        <w:t>اً يكون هناك حق</w:t>
      </w:r>
      <w:r w:rsidR="004460E8" w:rsidRPr="00BA4E01">
        <w:rPr>
          <w:rFonts w:hint="cs"/>
          <w:color w:val="000000" w:themeColor="text1"/>
          <w:sz w:val="27"/>
          <w:rtl/>
          <w:lang w:bidi="ar-AE"/>
        </w:rPr>
        <w:t>ٌّ</w:t>
      </w:r>
      <w:r w:rsidRPr="00BA4E01">
        <w:rPr>
          <w:rFonts w:hint="cs"/>
          <w:color w:val="000000" w:themeColor="text1"/>
          <w:sz w:val="27"/>
          <w:rtl/>
          <w:lang w:bidi="ar-AE"/>
        </w:rPr>
        <w:t xml:space="preserve"> بقتلهم في ساحة المعركة، حت</w:t>
      </w:r>
      <w:r w:rsidR="004460E8" w:rsidRPr="00BA4E01">
        <w:rPr>
          <w:rFonts w:hint="cs"/>
          <w:color w:val="000000" w:themeColor="text1"/>
          <w:sz w:val="27"/>
          <w:rtl/>
          <w:lang w:bidi="ar-AE"/>
        </w:rPr>
        <w:t>ّ</w:t>
      </w:r>
      <w:r w:rsidRPr="00BA4E01">
        <w:rPr>
          <w:rFonts w:hint="cs"/>
          <w:color w:val="000000" w:themeColor="text1"/>
          <w:sz w:val="27"/>
          <w:rtl/>
          <w:lang w:bidi="ar-AE"/>
        </w:rPr>
        <w:t>ى تحقيق الهدف</w:t>
      </w:r>
      <w:r w:rsidR="004460E8" w:rsidRPr="00BA4E01">
        <w:rPr>
          <w:rFonts w:hint="cs"/>
          <w:color w:val="000000" w:themeColor="text1"/>
          <w:sz w:val="27"/>
          <w:rtl/>
          <w:lang w:bidi="ar-AE"/>
        </w:rPr>
        <w:t>؛</w:t>
      </w:r>
      <w:r w:rsidRPr="00BA4E01">
        <w:rPr>
          <w:rFonts w:hint="cs"/>
          <w:color w:val="000000" w:themeColor="text1"/>
          <w:sz w:val="27"/>
          <w:rtl/>
          <w:lang w:bidi="ar-AE"/>
        </w:rPr>
        <w:t xml:space="preserve"> وأما إذا لم تكن الحرب لهذه الغاية </w:t>
      </w:r>
      <w:r w:rsidR="004460E8" w:rsidRPr="00BA4E01">
        <w:rPr>
          <w:rFonts w:hint="cs"/>
          <w:color w:val="000000" w:themeColor="text1"/>
          <w:sz w:val="27"/>
          <w:rtl/>
          <w:lang w:bidi="ar-AE"/>
        </w:rPr>
        <w:t>ف</w:t>
      </w:r>
      <w:r w:rsidRPr="00BA4E01">
        <w:rPr>
          <w:rFonts w:hint="cs"/>
          <w:color w:val="000000" w:themeColor="text1"/>
          <w:sz w:val="27"/>
          <w:rtl/>
          <w:lang w:bidi="ar-AE"/>
        </w:rPr>
        <w:t>لا يكون الحق</w:t>
      </w:r>
      <w:r w:rsidR="004460E8" w:rsidRPr="00BA4E01">
        <w:rPr>
          <w:rFonts w:hint="cs"/>
          <w:color w:val="000000" w:themeColor="text1"/>
          <w:sz w:val="27"/>
          <w:rtl/>
          <w:lang w:bidi="ar-AE"/>
        </w:rPr>
        <w:t>ّ</w:t>
      </w:r>
      <w:r w:rsidRPr="00BA4E01">
        <w:rPr>
          <w:rFonts w:hint="cs"/>
          <w:color w:val="000000" w:themeColor="text1"/>
          <w:sz w:val="27"/>
          <w:rtl/>
          <w:lang w:bidi="ar-AE"/>
        </w:rPr>
        <w:t xml:space="preserve"> في تأجيج الحرب </w:t>
      </w:r>
      <w:r w:rsidR="005B3F32" w:rsidRPr="00BA4E01">
        <w:rPr>
          <w:rFonts w:hint="cs"/>
          <w:color w:val="000000" w:themeColor="text1"/>
          <w:sz w:val="27"/>
          <w:rtl/>
          <w:lang w:bidi="ar-AE"/>
        </w:rPr>
        <w:t>ثابتاً</w:t>
      </w:r>
      <w:r w:rsidRPr="00BA4E01">
        <w:rPr>
          <w:rFonts w:hint="cs"/>
          <w:color w:val="000000" w:themeColor="text1"/>
          <w:sz w:val="27"/>
          <w:rtl/>
          <w:lang w:bidi="ar-AE"/>
        </w:rPr>
        <w:t>، ولا يكون مثل هذا الحق</w:t>
      </w:r>
      <w:r w:rsidR="005B3F32" w:rsidRPr="00BA4E01">
        <w:rPr>
          <w:rFonts w:hint="cs"/>
          <w:color w:val="000000" w:themeColor="text1"/>
          <w:sz w:val="27"/>
          <w:rtl/>
          <w:lang w:bidi="ar-AE"/>
        </w:rPr>
        <w:t>ّ</w:t>
      </w:r>
      <w:r w:rsidRPr="00BA4E01">
        <w:rPr>
          <w:rFonts w:hint="cs"/>
          <w:color w:val="000000" w:themeColor="text1"/>
          <w:sz w:val="27"/>
          <w:rtl/>
          <w:lang w:bidi="ar-AE"/>
        </w:rPr>
        <w:t xml:space="preserve"> صحيحاً.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وأما بشأن جواز استرقاق الأسير فلا بُدَّ من فتح بحث</w:t>
      </w:r>
      <w:r w:rsidR="005B3F32" w:rsidRPr="00BA4E01">
        <w:rPr>
          <w:rFonts w:hint="cs"/>
          <w:color w:val="000000" w:themeColor="text1"/>
          <w:sz w:val="27"/>
          <w:rtl/>
          <w:lang w:bidi="ar-AE"/>
        </w:rPr>
        <w:t>ٍ</w:t>
      </w:r>
      <w:r w:rsidRPr="00BA4E01">
        <w:rPr>
          <w:rFonts w:hint="cs"/>
          <w:color w:val="000000" w:themeColor="text1"/>
          <w:sz w:val="27"/>
          <w:rtl/>
          <w:lang w:bidi="ar-AE"/>
        </w:rPr>
        <w:t xml:space="preserve"> مستقل</w:t>
      </w:r>
      <w:r w:rsidR="005B3F32" w:rsidRPr="00BA4E01">
        <w:rPr>
          <w:rFonts w:hint="cs"/>
          <w:color w:val="000000" w:themeColor="text1"/>
          <w:sz w:val="27"/>
          <w:rtl/>
          <w:lang w:bidi="ar-AE"/>
        </w:rPr>
        <w:t>ّ</w:t>
      </w:r>
      <w:r w:rsidRPr="00BA4E01">
        <w:rPr>
          <w:rFonts w:hint="cs"/>
          <w:color w:val="000000" w:themeColor="text1"/>
          <w:sz w:val="27"/>
          <w:rtl/>
          <w:lang w:bidi="ar-AE"/>
        </w:rPr>
        <w:t xml:space="preserve"> بهذا الشأن. فهل الدليل والمصلحة التي أجازت وأذنت بحربهم وقتلهم تأذن باسترقاقهم أيضاً أم لا؟ إن</w:t>
      </w:r>
      <w:r w:rsidR="00225759">
        <w:rPr>
          <w:rFonts w:hint="cs"/>
          <w:color w:val="000000" w:themeColor="text1"/>
          <w:sz w:val="27"/>
          <w:rtl/>
          <w:lang w:bidi="ar-AE"/>
        </w:rPr>
        <w:t>ْ</w:t>
      </w:r>
      <w:r w:rsidRPr="00BA4E01">
        <w:rPr>
          <w:rFonts w:hint="cs"/>
          <w:color w:val="000000" w:themeColor="text1"/>
          <w:sz w:val="27"/>
          <w:rtl/>
          <w:lang w:bidi="ar-AE"/>
        </w:rPr>
        <w:t xml:space="preserve"> أوجبت هذه المصلحة استرقاقهم جاز استرقاقهم، وإلا</w:t>
      </w:r>
      <w:r w:rsidR="005B3F32" w:rsidRPr="00BA4E01">
        <w:rPr>
          <w:rFonts w:hint="cs"/>
          <w:color w:val="000000" w:themeColor="text1"/>
          <w:sz w:val="27"/>
          <w:rtl/>
          <w:lang w:bidi="ar-AE"/>
        </w:rPr>
        <w:t>ّ</w:t>
      </w:r>
      <w:r w:rsidRPr="00BA4E01">
        <w:rPr>
          <w:rFonts w:hint="cs"/>
          <w:color w:val="000000" w:themeColor="text1"/>
          <w:sz w:val="27"/>
          <w:rtl/>
          <w:lang w:bidi="ar-AE"/>
        </w:rPr>
        <w:t xml:space="preserve"> فلا</w:t>
      </w:r>
      <w:r w:rsidR="005B3F32" w:rsidRPr="00BA4E01">
        <w:rPr>
          <w:rFonts w:hint="cs"/>
          <w:color w:val="000000" w:themeColor="text1"/>
          <w:sz w:val="27"/>
          <w:rtl/>
          <w:lang w:bidi="ar-AE"/>
        </w:rPr>
        <w:t>.</w:t>
      </w:r>
      <w:r w:rsidRPr="00BA4E01">
        <w:rPr>
          <w:rFonts w:hint="cs"/>
          <w:color w:val="000000" w:themeColor="text1"/>
          <w:sz w:val="27"/>
          <w:rtl/>
          <w:lang w:bidi="ar-AE"/>
        </w:rPr>
        <w:t xml:space="preserve"> هذا هو لبّ المطلب</w:t>
      </w:r>
      <w:r w:rsidR="005B3F32" w:rsidRPr="00BA4E01">
        <w:rPr>
          <w:rFonts w:hint="cs"/>
          <w:color w:val="000000" w:themeColor="text1"/>
          <w:sz w:val="27"/>
          <w:rtl/>
          <w:lang w:bidi="ar-AE"/>
        </w:rPr>
        <w:t>،</w:t>
      </w:r>
      <w:r w:rsidRPr="00BA4E01">
        <w:rPr>
          <w:rFonts w:hint="cs"/>
          <w:color w:val="000000" w:themeColor="text1"/>
          <w:sz w:val="27"/>
          <w:rtl/>
          <w:lang w:bidi="ar-AE"/>
        </w:rPr>
        <w:t xml:space="preserve"> لا ذاك.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2ـ الاستعباد الطوعي</w:t>
      </w:r>
    </w:p>
    <w:p w:rsidR="005B3F32" w:rsidRPr="00BA4E01" w:rsidRDefault="00A34A79" w:rsidP="00225759">
      <w:pPr>
        <w:ind w:firstLine="561"/>
        <w:rPr>
          <w:color w:val="000000" w:themeColor="text1"/>
          <w:sz w:val="27"/>
          <w:rtl/>
          <w:lang w:bidi="ar-AE"/>
        </w:rPr>
      </w:pPr>
      <w:r w:rsidRPr="00BA4E01">
        <w:rPr>
          <w:rFonts w:hint="cs"/>
          <w:color w:val="000000" w:themeColor="text1"/>
          <w:sz w:val="27"/>
          <w:rtl/>
          <w:lang w:bidi="ar-AE"/>
        </w:rPr>
        <w:t xml:space="preserve">الدليل الثاني الذي ذكره علماء الحقوق في روما القديمة هو أن بعض الأشخاص يعرضون أنفسهم </w:t>
      </w:r>
      <w:r w:rsidR="005B3F32" w:rsidRPr="00BA4E01">
        <w:rPr>
          <w:rFonts w:hint="cs"/>
          <w:color w:val="000000" w:themeColor="text1"/>
          <w:sz w:val="27"/>
          <w:rtl/>
          <w:lang w:bidi="ar-AE"/>
        </w:rPr>
        <w:t>ل</w:t>
      </w:r>
      <w:r w:rsidRPr="00BA4E01">
        <w:rPr>
          <w:rFonts w:hint="cs"/>
          <w:color w:val="000000" w:themeColor="text1"/>
          <w:sz w:val="27"/>
          <w:rtl/>
          <w:lang w:bidi="ar-AE"/>
        </w:rPr>
        <w:t>لاستعباد ط</w:t>
      </w:r>
      <w:r w:rsidR="005B3F32" w:rsidRPr="00BA4E01">
        <w:rPr>
          <w:rFonts w:hint="cs"/>
          <w:color w:val="000000" w:themeColor="text1"/>
          <w:sz w:val="27"/>
          <w:rtl/>
          <w:lang w:bidi="ar-AE"/>
        </w:rPr>
        <w:t>َ</w:t>
      </w:r>
      <w:r w:rsidRPr="00BA4E01">
        <w:rPr>
          <w:rFonts w:hint="cs"/>
          <w:color w:val="000000" w:themeColor="text1"/>
          <w:sz w:val="27"/>
          <w:rtl/>
          <w:lang w:bidi="ar-AE"/>
        </w:rPr>
        <w:t>و</w:t>
      </w:r>
      <w:r w:rsidR="00225759">
        <w:rPr>
          <w:rFonts w:hint="cs"/>
          <w:color w:val="000000" w:themeColor="text1"/>
          <w:sz w:val="27"/>
          <w:rtl/>
          <w:lang w:bidi="ar-AE"/>
        </w:rPr>
        <w:t>ْ</w:t>
      </w:r>
      <w:r w:rsidRPr="00BA4E01">
        <w:rPr>
          <w:rFonts w:hint="cs"/>
          <w:color w:val="000000" w:themeColor="text1"/>
          <w:sz w:val="27"/>
          <w:rtl/>
          <w:lang w:bidi="ar-AE"/>
        </w:rPr>
        <w:t>عاً</w:t>
      </w:r>
      <w:r w:rsidR="005B3F32" w:rsidRPr="00BA4E01">
        <w:rPr>
          <w:rFonts w:hint="cs"/>
          <w:color w:val="000000" w:themeColor="text1"/>
          <w:sz w:val="27"/>
          <w:rtl/>
          <w:lang w:bidi="ar-AE"/>
        </w:rPr>
        <w:t>،</w:t>
      </w:r>
      <w:r w:rsidRPr="00BA4E01">
        <w:rPr>
          <w:rFonts w:hint="cs"/>
          <w:color w:val="000000" w:themeColor="text1"/>
          <w:sz w:val="27"/>
          <w:rtl/>
          <w:lang w:bidi="ar-AE"/>
        </w:rPr>
        <w:t xml:space="preserve"> وبم</w:t>
      </w:r>
      <w:r w:rsidR="00225759">
        <w:rPr>
          <w:rFonts w:hint="cs"/>
          <w:color w:val="000000" w:themeColor="text1"/>
          <w:sz w:val="27"/>
          <w:rtl/>
          <w:lang w:bidi="ar-AE"/>
        </w:rPr>
        <w:t>َ</w:t>
      </w:r>
      <w:r w:rsidRPr="00BA4E01">
        <w:rPr>
          <w:rFonts w:hint="cs"/>
          <w:color w:val="000000" w:themeColor="text1"/>
          <w:sz w:val="27"/>
          <w:rtl/>
          <w:lang w:bidi="ar-AE"/>
        </w:rPr>
        <w:t>ل</w:t>
      </w:r>
      <w:r w:rsidR="00225759">
        <w:rPr>
          <w:rFonts w:hint="cs"/>
          <w:color w:val="000000" w:themeColor="text1"/>
          <w:sz w:val="27"/>
          <w:rtl/>
          <w:lang w:bidi="ar-AE"/>
        </w:rPr>
        <w:t>ْ</w:t>
      </w:r>
      <w:r w:rsidRPr="00BA4E01">
        <w:rPr>
          <w:rFonts w:hint="cs"/>
          <w:color w:val="000000" w:themeColor="text1"/>
          <w:sz w:val="27"/>
          <w:rtl/>
          <w:lang w:bidi="ar-AE"/>
        </w:rPr>
        <w:t>ء اختيارهم وإرادتهم. ويت</w:t>
      </w:r>
      <w:r w:rsidR="005B3F32" w:rsidRPr="00BA4E01">
        <w:rPr>
          <w:rFonts w:hint="cs"/>
          <w:color w:val="000000" w:themeColor="text1"/>
          <w:sz w:val="27"/>
          <w:rtl/>
          <w:lang w:bidi="ar-AE"/>
        </w:rPr>
        <w:t>َّ</w:t>
      </w:r>
      <w:r w:rsidRPr="00BA4E01">
        <w:rPr>
          <w:rFonts w:hint="cs"/>
          <w:color w:val="000000" w:themeColor="text1"/>
          <w:sz w:val="27"/>
          <w:rtl/>
          <w:lang w:bidi="ar-AE"/>
        </w:rPr>
        <w:t>ضح من ذلك أن هذا النوع من الاستعباد كان سائداً، حيث يكون الشخص م</w:t>
      </w:r>
      <w:r w:rsidR="005B3F32" w:rsidRPr="00BA4E01">
        <w:rPr>
          <w:rFonts w:hint="cs"/>
          <w:color w:val="000000" w:themeColor="text1"/>
          <w:sz w:val="27"/>
          <w:rtl/>
          <w:lang w:bidi="ar-AE"/>
        </w:rPr>
        <w:t>َ</w:t>
      </w:r>
      <w:r w:rsidRPr="00BA4E01">
        <w:rPr>
          <w:rFonts w:hint="cs"/>
          <w:color w:val="000000" w:themeColor="text1"/>
          <w:sz w:val="27"/>
          <w:rtl/>
          <w:lang w:bidi="ar-AE"/>
        </w:rPr>
        <w:t>ديناً لآخر</w:t>
      </w:r>
      <w:r w:rsidR="005B3F32" w:rsidRPr="00BA4E01">
        <w:rPr>
          <w:rFonts w:hint="cs"/>
          <w:color w:val="000000" w:themeColor="text1"/>
          <w:sz w:val="27"/>
          <w:rtl/>
          <w:lang w:bidi="ar-AE"/>
        </w:rPr>
        <w:t>،</w:t>
      </w:r>
      <w:r w:rsidRPr="00BA4E01">
        <w:rPr>
          <w:rFonts w:hint="cs"/>
          <w:color w:val="000000" w:themeColor="text1"/>
          <w:sz w:val="27"/>
          <w:rtl/>
          <w:lang w:bidi="ar-AE"/>
        </w:rPr>
        <w:t xml:space="preserve"> ويعجز عن سداد الدين، فيضغط عليه الدائن، الأمر الذي يضطر</w:t>
      </w:r>
      <w:r w:rsidR="005B3F32" w:rsidRPr="00BA4E01">
        <w:rPr>
          <w:rFonts w:hint="cs"/>
          <w:color w:val="000000" w:themeColor="text1"/>
          <w:sz w:val="27"/>
          <w:rtl/>
          <w:lang w:bidi="ar-AE"/>
        </w:rPr>
        <w:t>ّ</w:t>
      </w:r>
      <w:r w:rsidRPr="00BA4E01">
        <w:rPr>
          <w:rFonts w:hint="cs"/>
          <w:color w:val="000000" w:themeColor="text1"/>
          <w:sz w:val="27"/>
          <w:rtl/>
          <w:lang w:bidi="ar-AE"/>
        </w:rPr>
        <w:t xml:space="preserve"> المدين إلى عرض نفسه عليه ليشتريه</w:t>
      </w:r>
      <w:r w:rsidR="005B3F32" w:rsidRPr="00BA4E01">
        <w:rPr>
          <w:rFonts w:hint="cs"/>
          <w:color w:val="000000" w:themeColor="text1"/>
          <w:sz w:val="27"/>
          <w:rtl/>
          <w:lang w:bidi="ar-AE"/>
        </w:rPr>
        <w:t>،</w:t>
      </w:r>
      <w:r w:rsidRPr="00BA4E01">
        <w:rPr>
          <w:rFonts w:hint="cs"/>
          <w:color w:val="000000" w:themeColor="text1"/>
          <w:sz w:val="27"/>
          <w:rtl/>
          <w:lang w:bidi="ar-AE"/>
        </w:rPr>
        <w:t xml:space="preserve"> بدلاً عن الدين. لنفترض أنه كان مديناً لشخص</w:t>
      </w:r>
      <w:r w:rsidR="005B3F32" w:rsidRPr="00BA4E01">
        <w:rPr>
          <w:rFonts w:hint="cs"/>
          <w:color w:val="000000" w:themeColor="text1"/>
          <w:sz w:val="27"/>
          <w:rtl/>
          <w:lang w:bidi="ar-AE"/>
        </w:rPr>
        <w:t>ٍ</w:t>
      </w:r>
      <w:r w:rsidRPr="00BA4E01">
        <w:rPr>
          <w:rFonts w:hint="cs"/>
          <w:color w:val="000000" w:themeColor="text1"/>
          <w:sz w:val="27"/>
          <w:rtl/>
          <w:lang w:bidi="ar-AE"/>
        </w:rPr>
        <w:t xml:space="preserve"> بعشرة آلاف دينار، ولكن</w:t>
      </w:r>
      <w:r w:rsidR="005B3F32" w:rsidRPr="00BA4E01">
        <w:rPr>
          <w:rFonts w:hint="cs"/>
          <w:color w:val="000000" w:themeColor="text1"/>
          <w:sz w:val="27"/>
          <w:rtl/>
          <w:lang w:bidi="ar-AE"/>
        </w:rPr>
        <w:t>ّ</w:t>
      </w:r>
      <w:r w:rsidRPr="00BA4E01">
        <w:rPr>
          <w:rFonts w:hint="cs"/>
          <w:color w:val="000000" w:themeColor="text1"/>
          <w:sz w:val="27"/>
          <w:rtl/>
          <w:lang w:bidi="ar-AE"/>
        </w:rPr>
        <w:t>ه لا يمتلك هذا المبلغ، فيقترح على الدائن أن يشتريه</w:t>
      </w:r>
      <w:r w:rsidR="005B3F32" w:rsidRPr="00BA4E01">
        <w:rPr>
          <w:rFonts w:hint="cs"/>
          <w:color w:val="000000" w:themeColor="text1"/>
          <w:sz w:val="27"/>
          <w:rtl/>
          <w:lang w:bidi="ar-AE"/>
        </w:rPr>
        <w:t>؛</w:t>
      </w:r>
      <w:r w:rsidRPr="00BA4E01">
        <w:rPr>
          <w:rFonts w:hint="cs"/>
          <w:color w:val="000000" w:themeColor="text1"/>
          <w:sz w:val="27"/>
          <w:rtl/>
          <w:lang w:bidi="ar-AE"/>
        </w:rPr>
        <w:t xml:space="preserve"> ليسقط عنه ذلك المبلغ</w:t>
      </w:r>
      <w:r w:rsidR="005B3F32" w:rsidRPr="00BA4E01">
        <w:rPr>
          <w:rFonts w:hint="cs"/>
          <w:color w:val="000000" w:themeColor="text1"/>
          <w:sz w:val="27"/>
          <w:rtl/>
          <w:lang w:bidi="ar-AE"/>
        </w:rPr>
        <w:t>.</w:t>
      </w:r>
      <w:r w:rsidRPr="00BA4E01">
        <w:rPr>
          <w:rFonts w:hint="cs"/>
          <w:color w:val="000000" w:themeColor="text1"/>
          <w:sz w:val="27"/>
          <w:rtl/>
          <w:lang w:bidi="ar-AE"/>
        </w:rPr>
        <w:t xml:space="preserve"> وبذلك كان المدينون يتحوّ</w:t>
      </w:r>
      <w:r w:rsidR="005B3F32" w:rsidRPr="00BA4E01">
        <w:rPr>
          <w:rFonts w:hint="cs"/>
          <w:color w:val="000000" w:themeColor="text1"/>
          <w:sz w:val="27"/>
          <w:rtl/>
          <w:lang w:bidi="ar-AE"/>
        </w:rPr>
        <w:t>َ</w:t>
      </w:r>
      <w:r w:rsidRPr="00BA4E01">
        <w:rPr>
          <w:rFonts w:hint="cs"/>
          <w:color w:val="000000" w:themeColor="text1"/>
          <w:sz w:val="27"/>
          <w:rtl/>
          <w:lang w:bidi="ar-AE"/>
        </w:rPr>
        <w:t>لون إلى عبيد</w:t>
      </w:r>
      <w:r w:rsidR="005B3F32" w:rsidRPr="00BA4E01">
        <w:rPr>
          <w:rFonts w:hint="cs"/>
          <w:color w:val="000000" w:themeColor="text1"/>
          <w:sz w:val="27"/>
          <w:rtl/>
          <w:lang w:bidi="ar-AE"/>
        </w:rPr>
        <w:t>ٍ</w:t>
      </w:r>
      <w:r w:rsidRPr="00BA4E01">
        <w:rPr>
          <w:rFonts w:hint="cs"/>
          <w:color w:val="000000" w:themeColor="text1"/>
          <w:sz w:val="27"/>
          <w:rtl/>
          <w:lang w:bidi="ar-AE"/>
        </w:rPr>
        <w:t>. وقيل</w:t>
      </w:r>
      <w:r w:rsidR="005B3F32" w:rsidRPr="00BA4E01">
        <w:rPr>
          <w:rFonts w:hint="cs"/>
          <w:color w:val="000000" w:themeColor="text1"/>
          <w:sz w:val="27"/>
          <w:rtl/>
          <w:lang w:bidi="ar-AE"/>
        </w:rPr>
        <w:t>:</w:t>
      </w:r>
      <w:r w:rsidRPr="00BA4E01">
        <w:rPr>
          <w:rFonts w:hint="cs"/>
          <w:color w:val="000000" w:themeColor="text1"/>
          <w:sz w:val="27"/>
          <w:rtl/>
          <w:lang w:bidi="ar-AE"/>
        </w:rPr>
        <w:t xml:space="preserve"> إن هذا حق</w:t>
      </w:r>
      <w:r w:rsidR="005B3F32" w:rsidRPr="00BA4E01">
        <w:rPr>
          <w:rFonts w:hint="cs"/>
          <w:color w:val="000000" w:themeColor="text1"/>
          <w:sz w:val="27"/>
          <w:rtl/>
          <w:lang w:bidi="ar-AE"/>
        </w:rPr>
        <w:t>ٌّ</w:t>
      </w:r>
      <w:r w:rsidRPr="00BA4E01">
        <w:rPr>
          <w:rFonts w:hint="cs"/>
          <w:color w:val="000000" w:themeColor="text1"/>
          <w:sz w:val="27"/>
          <w:rtl/>
          <w:lang w:bidi="ar-AE"/>
        </w:rPr>
        <w:t xml:space="preserve"> مشروع</w:t>
      </w:r>
      <w:r w:rsidR="005B3F32" w:rsidRPr="00BA4E01">
        <w:rPr>
          <w:rFonts w:hint="cs"/>
          <w:color w:val="000000" w:themeColor="text1"/>
          <w:sz w:val="27"/>
          <w:rtl/>
          <w:lang w:bidi="ar-AE"/>
        </w:rPr>
        <w:t>؛</w:t>
      </w:r>
      <w:r w:rsidRPr="00BA4E01">
        <w:rPr>
          <w:rFonts w:hint="cs"/>
          <w:color w:val="000000" w:themeColor="text1"/>
          <w:sz w:val="27"/>
          <w:rtl/>
          <w:lang w:bidi="ar-AE"/>
        </w:rPr>
        <w:t xml:space="preserve"> فإن الدائن يطلبه، ولا ينبغي لحق</w:t>
      </w:r>
      <w:r w:rsidR="005B3F32" w:rsidRPr="00BA4E01">
        <w:rPr>
          <w:rFonts w:hint="cs"/>
          <w:color w:val="000000" w:themeColor="text1"/>
          <w:sz w:val="27"/>
          <w:rtl/>
          <w:lang w:bidi="ar-AE"/>
        </w:rPr>
        <w:t>ِّ</w:t>
      </w:r>
      <w:r w:rsidRPr="00BA4E01">
        <w:rPr>
          <w:rFonts w:hint="cs"/>
          <w:color w:val="000000" w:themeColor="text1"/>
          <w:sz w:val="27"/>
          <w:rtl/>
          <w:lang w:bidi="ar-AE"/>
        </w:rPr>
        <w:t>ه أن ينتهك، والم</w:t>
      </w:r>
      <w:r w:rsidR="005B3F32" w:rsidRPr="00BA4E01">
        <w:rPr>
          <w:rFonts w:hint="cs"/>
          <w:color w:val="000000" w:themeColor="text1"/>
          <w:sz w:val="27"/>
          <w:rtl/>
          <w:lang w:bidi="ar-AE"/>
        </w:rPr>
        <w:t>َ</w:t>
      </w:r>
      <w:r w:rsidRPr="00BA4E01">
        <w:rPr>
          <w:rFonts w:hint="cs"/>
          <w:color w:val="000000" w:themeColor="text1"/>
          <w:sz w:val="27"/>
          <w:rtl/>
          <w:lang w:bidi="ar-AE"/>
        </w:rPr>
        <w:t>دين من الناحية الأخرى لا يمتلك غير نفسه، وله كل</w:t>
      </w:r>
      <w:r w:rsidR="005B3F32" w:rsidRPr="00BA4E01">
        <w:rPr>
          <w:rFonts w:hint="cs"/>
          <w:color w:val="000000" w:themeColor="text1"/>
          <w:sz w:val="27"/>
          <w:rtl/>
          <w:lang w:bidi="ar-AE"/>
        </w:rPr>
        <w:t>ّ</w:t>
      </w:r>
      <w:r w:rsidRPr="00BA4E01">
        <w:rPr>
          <w:rFonts w:hint="cs"/>
          <w:color w:val="000000" w:themeColor="text1"/>
          <w:sz w:val="27"/>
          <w:rtl/>
          <w:lang w:bidi="ar-AE"/>
        </w:rPr>
        <w:t xml:space="preserve"> الحق</w:t>
      </w:r>
      <w:r w:rsidR="005B3F32" w:rsidRPr="00BA4E01">
        <w:rPr>
          <w:rFonts w:hint="cs"/>
          <w:color w:val="000000" w:themeColor="text1"/>
          <w:sz w:val="27"/>
          <w:rtl/>
          <w:lang w:bidi="ar-AE"/>
        </w:rPr>
        <w:t>ّ</w:t>
      </w:r>
      <w:r w:rsidRPr="00BA4E01">
        <w:rPr>
          <w:rFonts w:hint="cs"/>
          <w:color w:val="000000" w:themeColor="text1"/>
          <w:sz w:val="27"/>
          <w:rtl/>
          <w:lang w:bidi="ar-AE"/>
        </w:rPr>
        <w:t xml:space="preserve"> في أن يمل</w:t>
      </w:r>
      <w:r w:rsidR="005B3F32" w:rsidRPr="00BA4E01">
        <w:rPr>
          <w:rFonts w:hint="cs"/>
          <w:color w:val="000000" w:themeColor="text1"/>
          <w:sz w:val="27"/>
          <w:rtl/>
          <w:lang w:bidi="ar-AE"/>
        </w:rPr>
        <w:t>ِّ</w:t>
      </w:r>
      <w:r w:rsidRPr="00BA4E01">
        <w:rPr>
          <w:rFonts w:hint="cs"/>
          <w:color w:val="000000" w:themeColor="text1"/>
          <w:sz w:val="27"/>
          <w:rtl/>
          <w:lang w:bidi="ar-AE"/>
        </w:rPr>
        <w:t>ك نفس</w:t>
      </w:r>
      <w:r w:rsidR="005B3F32" w:rsidRPr="00BA4E01">
        <w:rPr>
          <w:rFonts w:hint="cs"/>
          <w:color w:val="000000" w:themeColor="text1"/>
          <w:sz w:val="27"/>
          <w:rtl/>
          <w:lang w:bidi="ar-AE"/>
        </w:rPr>
        <w:t>َ</w:t>
      </w:r>
      <w:r w:rsidRPr="00BA4E01">
        <w:rPr>
          <w:rFonts w:hint="cs"/>
          <w:color w:val="000000" w:themeColor="text1"/>
          <w:sz w:val="27"/>
          <w:rtl/>
          <w:lang w:bidi="ar-AE"/>
        </w:rPr>
        <w:t>ه لغيره، وبذلك يفي بسداد دينه، ويُستعبد</w:t>
      </w:r>
      <w:r w:rsidR="005B3F32" w:rsidRPr="00BA4E01">
        <w:rPr>
          <w:rFonts w:hint="cs"/>
          <w:color w:val="000000" w:themeColor="text1"/>
          <w:sz w:val="27"/>
          <w:rtl/>
          <w:lang w:bidi="ar-AE"/>
        </w:rPr>
        <w:t>.</w:t>
      </w:r>
    </w:p>
    <w:p w:rsidR="00A34A79" w:rsidRPr="00BA4E01" w:rsidRDefault="00A34A79" w:rsidP="00225759">
      <w:pPr>
        <w:ind w:firstLine="561"/>
        <w:rPr>
          <w:color w:val="000000" w:themeColor="text1"/>
          <w:sz w:val="27"/>
          <w:rtl/>
          <w:lang w:bidi="ar-AE"/>
        </w:rPr>
      </w:pPr>
      <w:r w:rsidRPr="00BA4E01">
        <w:rPr>
          <w:rFonts w:hint="cs"/>
          <w:color w:val="000000" w:themeColor="text1"/>
          <w:sz w:val="27"/>
          <w:rtl/>
          <w:lang w:bidi="ar-AE"/>
        </w:rPr>
        <w:t>وهذا الدليل لا يرتضيه مونتسكيو أيضاً، حيث يقول: إن الإنسان لا يمتلك نفسه. فكما أن الإنسان لا يمتلك حياته، ولا يحق</w:t>
      </w:r>
      <w:r w:rsidR="005B3F32" w:rsidRPr="00BA4E01">
        <w:rPr>
          <w:rFonts w:hint="cs"/>
          <w:color w:val="000000" w:themeColor="text1"/>
          <w:sz w:val="27"/>
          <w:rtl/>
          <w:lang w:bidi="ar-AE"/>
        </w:rPr>
        <w:t>ّ</w:t>
      </w:r>
      <w:r w:rsidRPr="00BA4E01">
        <w:rPr>
          <w:rFonts w:hint="cs"/>
          <w:color w:val="000000" w:themeColor="text1"/>
          <w:sz w:val="27"/>
          <w:rtl/>
          <w:lang w:bidi="ar-AE"/>
        </w:rPr>
        <w:t xml:space="preserve"> له الانتحار، كذلك لا يمتلك الحق</w:t>
      </w:r>
      <w:r w:rsidR="005B3F32" w:rsidRPr="00BA4E01">
        <w:rPr>
          <w:rFonts w:hint="cs"/>
          <w:color w:val="000000" w:themeColor="text1"/>
          <w:sz w:val="27"/>
          <w:rtl/>
          <w:lang w:bidi="ar-AE"/>
        </w:rPr>
        <w:t>ّ</w:t>
      </w:r>
      <w:r w:rsidRPr="00BA4E01">
        <w:rPr>
          <w:rFonts w:hint="cs"/>
          <w:color w:val="000000" w:themeColor="text1"/>
          <w:sz w:val="27"/>
          <w:rtl/>
          <w:lang w:bidi="ar-AE"/>
        </w:rPr>
        <w:t xml:space="preserve"> في أن يتجرّ</w:t>
      </w:r>
      <w:r w:rsidR="005B3F32" w:rsidRPr="00BA4E01">
        <w:rPr>
          <w:rFonts w:hint="cs"/>
          <w:color w:val="000000" w:themeColor="text1"/>
          <w:sz w:val="27"/>
          <w:rtl/>
          <w:lang w:bidi="ar-AE"/>
        </w:rPr>
        <w:t>َ</w:t>
      </w:r>
      <w:r w:rsidRPr="00BA4E01">
        <w:rPr>
          <w:rFonts w:hint="cs"/>
          <w:color w:val="000000" w:themeColor="text1"/>
          <w:sz w:val="27"/>
          <w:rtl/>
          <w:lang w:bidi="ar-AE"/>
        </w:rPr>
        <w:t>د من حر</w:t>
      </w:r>
      <w:r w:rsidR="005B3F32" w:rsidRPr="00BA4E01">
        <w:rPr>
          <w:rFonts w:hint="cs"/>
          <w:color w:val="000000" w:themeColor="text1"/>
          <w:sz w:val="27"/>
          <w:rtl/>
          <w:lang w:bidi="ar-AE"/>
        </w:rPr>
        <w:t>ّ</w:t>
      </w:r>
      <w:r w:rsidRPr="00BA4E01">
        <w:rPr>
          <w:rFonts w:hint="cs"/>
          <w:color w:val="000000" w:themeColor="text1"/>
          <w:sz w:val="27"/>
          <w:rtl/>
          <w:lang w:bidi="ar-AE"/>
        </w:rPr>
        <w:t xml:space="preserve">يته. </w:t>
      </w:r>
      <w:r w:rsidR="00225759">
        <w:rPr>
          <w:rFonts w:hint="cs"/>
          <w:color w:val="000000" w:themeColor="text1"/>
          <w:sz w:val="27"/>
          <w:rtl/>
          <w:lang w:bidi="ar-AE"/>
        </w:rPr>
        <w:t>و</w:t>
      </w:r>
      <w:r w:rsidRPr="00BA4E01">
        <w:rPr>
          <w:rFonts w:hint="cs"/>
          <w:color w:val="000000" w:themeColor="text1"/>
          <w:sz w:val="27"/>
          <w:rtl/>
          <w:lang w:bidi="ar-AE"/>
        </w:rPr>
        <w:t xml:space="preserve">غاية ما هنالك </w:t>
      </w:r>
      <w:r w:rsidR="00225759">
        <w:rPr>
          <w:rFonts w:hint="cs"/>
          <w:color w:val="000000" w:themeColor="text1"/>
          <w:sz w:val="27"/>
          <w:rtl/>
          <w:lang w:bidi="ar-AE"/>
        </w:rPr>
        <w:t xml:space="preserve">أنه </w:t>
      </w:r>
      <w:r w:rsidRPr="00BA4E01">
        <w:rPr>
          <w:rFonts w:hint="cs"/>
          <w:color w:val="000000" w:themeColor="text1"/>
          <w:sz w:val="27"/>
          <w:rtl/>
          <w:lang w:bidi="ar-AE"/>
        </w:rPr>
        <w:t>يقيم هذا الرأي على دعائم المجتمع، ويقول</w:t>
      </w:r>
      <w:r w:rsidR="005B3F32" w:rsidRPr="00BA4E01">
        <w:rPr>
          <w:rFonts w:hint="cs"/>
          <w:color w:val="000000" w:themeColor="text1"/>
          <w:sz w:val="27"/>
          <w:rtl/>
          <w:lang w:bidi="ar-AE"/>
        </w:rPr>
        <w:t>:</w:t>
      </w:r>
      <w:r w:rsidRPr="00BA4E01">
        <w:rPr>
          <w:rFonts w:hint="cs"/>
          <w:color w:val="000000" w:themeColor="text1"/>
          <w:sz w:val="27"/>
          <w:rtl/>
          <w:lang w:bidi="ar-AE"/>
        </w:rPr>
        <w:t xml:space="preserve"> إن هذا الحق</w:t>
      </w:r>
      <w:r w:rsidR="005B3F32" w:rsidRPr="00BA4E01">
        <w:rPr>
          <w:rFonts w:hint="cs"/>
          <w:color w:val="000000" w:themeColor="text1"/>
          <w:sz w:val="27"/>
          <w:rtl/>
          <w:lang w:bidi="ar-AE"/>
        </w:rPr>
        <w:t>ّ</w:t>
      </w:r>
      <w:r w:rsidRPr="00BA4E01">
        <w:rPr>
          <w:rFonts w:hint="cs"/>
          <w:color w:val="000000" w:themeColor="text1"/>
          <w:sz w:val="27"/>
          <w:rtl/>
          <w:lang w:bidi="ar-AE"/>
        </w:rPr>
        <w:t xml:space="preserve"> إنما هو للمجتمع في أن يقر</w:t>
      </w:r>
      <w:r w:rsidR="005B3F32" w:rsidRPr="00BA4E01">
        <w:rPr>
          <w:rFonts w:hint="cs"/>
          <w:color w:val="000000" w:themeColor="text1"/>
          <w:sz w:val="27"/>
          <w:rtl/>
          <w:lang w:bidi="ar-AE"/>
        </w:rPr>
        <w:t>ِّ</w:t>
      </w:r>
      <w:r w:rsidRPr="00BA4E01">
        <w:rPr>
          <w:rFonts w:hint="cs"/>
          <w:color w:val="000000" w:themeColor="text1"/>
          <w:sz w:val="27"/>
          <w:rtl/>
          <w:lang w:bidi="ar-AE"/>
        </w:rPr>
        <w:t>ر ما إذا كان يتعيّ</w:t>
      </w:r>
      <w:r w:rsidR="005B3F32" w:rsidRPr="00BA4E01">
        <w:rPr>
          <w:rFonts w:hint="cs"/>
          <w:color w:val="000000" w:themeColor="text1"/>
          <w:sz w:val="27"/>
          <w:rtl/>
          <w:lang w:bidi="ar-AE"/>
        </w:rPr>
        <w:t>َ</w:t>
      </w:r>
      <w:r w:rsidRPr="00BA4E01">
        <w:rPr>
          <w:rFonts w:hint="cs"/>
          <w:color w:val="000000" w:themeColor="text1"/>
          <w:sz w:val="27"/>
          <w:rtl/>
          <w:lang w:bidi="ar-AE"/>
        </w:rPr>
        <w:t>ن عليك أن تعيش أو أن تبقى حرّاً؛ لأن المجتمع هو الذي أوجد الإنسان، وبذلك يكون للمجتمع حق</w:t>
      </w:r>
      <w:r w:rsidR="005B3F32" w:rsidRPr="00BA4E01">
        <w:rPr>
          <w:rFonts w:hint="cs"/>
          <w:color w:val="000000" w:themeColor="text1"/>
          <w:sz w:val="27"/>
          <w:rtl/>
          <w:lang w:bidi="ar-AE"/>
        </w:rPr>
        <w:t>ٌّ</w:t>
      </w:r>
      <w:r w:rsidRPr="00BA4E01">
        <w:rPr>
          <w:rFonts w:hint="cs"/>
          <w:color w:val="000000" w:themeColor="text1"/>
          <w:sz w:val="27"/>
          <w:rtl/>
          <w:lang w:bidi="ar-AE"/>
        </w:rPr>
        <w:t xml:space="preserve"> في رقبة الأشخاص، والآن حان دور الشخص ليخدم المجتمع ويردّ إليه جميله، بأن يعمل </w:t>
      </w:r>
      <w:r w:rsidRPr="00BA4E01">
        <w:rPr>
          <w:rFonts w:hint="cs"/>
          <w:color w:val="000000" w:themeColor="text1"/>
          <w:sz w:val="27"/>
          <w:rtl/>
          <w:lang w:bidi="ar-AE"/>
        </w:rPr>
        <w:lastRenderedPageBreak/>
        <w:t>ويكدح، وعليه لا يحق</w:t>
      </w:r>
      <w:r w:rsidR="007A07ED" w:rsidRPr="00BA4E01">
        <w:rPr>
          <w:rFonts w:hint="cs"/>
          <w:color w:val="000000" w:themeColor="text1"/>
          <w:sz w:val="27"/>
          <w:rtl/>
          <w:lang w:bidi="ar-AE"/>
        </w:rPr>
        <w:t>ّ</w:t>
      </w:r>
      <w:r w:rsidRPr="00BA4E01">
        <w:rPr>
          <w:rFonts w:hint="cs"/>
          <w:color w:val="000000" w:themeColor="text1"/>
          <w:sz w:val="27"/>
          <w:rtl/>
          <w:lang w:bidi="ar-AE"/>
        </w:rPr>
        <w:t xml:space="preserve"> للشخص أن يقتل نفسه، وإن</w:t>
      </w:r>
      <w:r w:rsidR="000A6B6A">
        <w:rPr>
          <w:rFonts w:hint="cs"/>
          <w:color w:val="000000" w:themeColor="text1"/>
          <w:sz w:val="27"/>
          <w:rtl/>
          <w:lang w:bidi="ar-AE"/>
        </w:rPr>
        <w:t>ْ</w:t>
      </w:r>
      <w:r w:rsidRPr="00BA4E01">
        <w:rPr>
          <w:rFonts w:hint="cs"/>
          <w:color w:val="000000" w:themeColor="text1"/>
          <w:sz w:val="27"/>
          <w:rtl/>
          <w:lang w:bidi="ar-AE"/>
        </w:rPr>
        <w:t xml:space="preserve"> قتل نفسه يكون قد تهرّ</w:t>
      </w:r>
      <w:r w:rsidR="007A07ED" w:rsidRPr="00BA4E01">
        <w:rPr>
          <w:rFonts w:hint="cs"/>
          <w:color w:val="000000" w:themeColor="text1"/>
          <w:sz w:val="27"/>
          <w:rtl/>
          <w:lang w:bidi="ar-AE"/>
        </w:rPr>
        <w:t>َ</w:t>
      </w:r>
      <w:r w:rsidRPr="00BA4E01">
        <w:rPr>
          <w:rFonts w:hint="cs"/>
          <w:color w:val="000000" w:themeColor="text1"/>
          <w:sz w:val="27"/>
          <w:rtl/>
          <w:lang w:bidi="ar-AE"/>
        </w:rPr>
        <w:t xml:space="preserve">ب وتنصّل </w:t>
      </w:r>
      <w:r w:rsidR="007A07ED" w:rsidRPr="00BA4E01">
        <w:rPr>
          <w:rFonts w:hint="cs"/>
          <w:color w:val="000000" w:themeColor="text1"/>
          <w:sz w:val="27"/>
          <w:rtl/>
          <w:lang w:bidi="ar-AE"/>
        </w:rPr>
        <w:t>م</w:t>
      </w:r>
      <w:r w:rsidRPr="00BA4E01">
        <w:rPr>
          <w:rFonts w:hint="cs"/>
          <w:color w:val="000000" w:themeColor="text1"/>
          <w:sz w:val="27"/>
          <w:rtl/>
          <w:lang w:bidi="ar-AE"/>
        </w:rPr>
        <w:t>ن واجبه في خدمة المجتمع. ومن حق</w:t>
      </w:r>
      <w:r w:rsidR="007A07ED" w:rsidRPr="00BA4E01">
        <w:rPr>
          <w:rFonts w:hint="cs"/>
          <w:color w:val="000000" w:themeColor="text1"/>
          <w:sz w:val="27"/>
          <w:rtl/>
          <w:lang w:bidi="ar-AE"/>
        </w:rPr>
        <w:t>ّ</w:t>
      </w:r>
      <w:r w:rsidRPr="00BA4E01">
        <w:rPr>
          <w:rFonts w:hint="cs"/>
          <w:color w:val="000000" w:themeColor="text1"/>
          <w:sz w:val="27"/>
          <w:rtl/>
          <w:lang w:bidi="ar-AE"/>
        </w:rPr>
        <w:t xml:space="preserve"> المجتمع أن تكون حرّاً</w:t>
      </w:r>
      <w:r w:rsidR="007A07ED" w:rsidRPr="00BA4E01">
        <w:rPr>
          <w:rFonts w:hint="cs"/>
          <w:color w:val="000000" w:themeColor="text1"/>
          <w:sz w:val="27"/>
          <w:rtl/>
          <w:lang w:bidi="ar-AE"/>
        </w:rPr>
        <w:t>؛</w:t>
      </w:r>
      <w:r w:rsidRPr="00BA4E01">
        <w:rPr>
          <w:rFonts w:hint="cs"/>
          <w:color w:val="000000" w:themeColor="text1"/>
          <w:sz w:val="27"/>
          <w:rtl/>
          <w:lang w:bidi="ar-AE"/>
        </w:rPr>
        <w:t xml:space="preserve"> لتخدم المجتمع، لا أن تكون عبداً لتكرّ</w:t>
      </w:r>
      <w:r w:rsidR="007A07ED" w:rsidRPr="00BA4E01">
        <w:rPr>
          <w:rFonts w:hint="cs"/>
          <w:color w:val="000000" w:themeColor="text1"/>
          <w:sz w:val="27"/>
          <w:rtl/>
          <w:lang w:bidi="ar-AE"/>
        </w:rPr>
        <w:t>ِ</w:t>
      </w:r>
      <w:r w:rsidRPr="00BA4E01">
        <w:rPr>
          <w:rFonts w:hint="cs"/>
          <w:color w:val="000000" w:themeColor="text1"/>
          <w:sz w:val="27"/>
          <w:rtl/>
          <w:lang w:bidi="ar-AE"/>
        </w:rPr>
        <w:t>س خدمتك واهتمامك لشخص</w:t>
      </w:r>
      <w:r w:rsidR="007A07ED" w:rsidRPr="00BA4E01">
        <w:rPr>
          <w:rFonts w:hint="cs"/>
          <w:color w:val="000000" w:themeColor="text1"/>
          <w:sz w:val="27"/>
          <w:rtl/>
          <w:lang w:bidi="ar-AE"/>
        </w:rPr>
        <w:t>ٍ</w:t>
      </w:r>
      <w:r w:rsidRPr="00BA4E01">
        <w:rPr>
          <w:rFonts w:hint="cs"/>
          <w:color w:val="000000" w:themeColor="text1"/>
          <w:sz w:val="27"/>
          <w:rtl/>
          <w:lang w:bidi="ar-AE"/>
        </w:rPr>
        <w:t xml:space="preserve"> واحد فقط.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تقييم هذا الدليل</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بطبيعة الحال يبدو لنا أن استدلال مونتسكيو غير</w:t>
      </w:r>
      <w:r w:rsidR="007A07ED" w:rsidRPr="00BA4E01">
        <w:rPr>
          <w:rFonts w:hint="cs"/>
          <w:color w:val="000000" w:themeColor="text1"/>
          <w:sz w:val="27"/>
          <w:rtl/>
          <w:lang w:bidi="ar-AE"/>
        </w:rPr>
        <w:t>ُ</w:t>
      </w:r>
      <w:r w:rsidRPr="00BA4E01">
        <w:rPr>
          <w:rFonts w:hint="cs"/>
          <w:color w:val="000000" w:themeColor="text1"/>
          <w:sz w:val="27"/>
          <w:rtl/>
          <w:lang w:bidi="ar-AE"/>
        </w:rPr>
        <w:t xml:space="preserve"> صحيح</w:t>
      </w:r>
      <w:r w:rsidR="007A07ED" w:rsidRPr="00BA4E01">
        <w:rPr>
          <w:rFonts w:hint="cs"/>
          <w:color w:val="000000" w:themeColor="text1"/>
          <w:sz w:val="27"/>
          <w:rtl/>
          <w:lang w:bidi="ar-AE"/>
        </w:rPr>
        <w:t>ٍ</w:t>
      </w:r>
      <w:r w:rsidRPr="00BA4E01">
        <w:rPr>
          <w:rFonts w:hint="cs"/>
          <w:color w:val="000000" w:themeColor="text1"/>
          <w:sz w:val="27"/>
          <w:rtl/>
          <w:lang w:bidi="ar-AE"/>
        </w:rPr>
        <w:t>، وإن</w:t>
      </w:r>
      <w:r w:rsidR="000A6B6A">
        <w:rPr>
          <w:rFonts w:hint="cs"/>
          <w:color w:val="000000" w:themeColor="text1"/>
          <w:sz w:val="27"/>
          <w:rtl/>
          <w:lang w:bidi="ar-AE"/>
        </w:rPr>
        <w:t>ْ</w:t>
      </w:r>
      <w:r w:rsidRPr="00BA4E01">
        <w:rPr>
          <w:rFonts w:hint="cs"/>
          <w:color w:val="000000" w:themeColor="text1"/>
          <w:sz w:val="27"/>
          <w:rtl/>
          <w:lang w:bidi="ar-AE"/>
        </w:rPr>
        <w:t xml:space="preserve"> كان أصل المسألة صائباً، وهو أنه لا يحق</w:t>
      </w:r>
      <w:r w:rsidR="007A07ED" w:rsidRPr="00BA4E01">
        <w:rPr>
          <w:rFonts w:hint="cs"/>
          <w:color w:val="000000" w:themeColor="text1"/>
          <w:sz w:val="27"/>
          <w:rtl/>
          <w:lang w:bidi="ar-AE"/>
        </w:rPr>
        <w:t>ّ</w:t>
      </w:r>
      <w:r w:rsidRPr="00BA4E01">
        <w:rPr>
          <w:rFonts w:hint="cs"/>
          <w:color w:val="000000" w:themeColor="text1"/>
          <w:sz w:val="27"/>
          <w:rtl/>
          <w:lang w:bidi="ar-AE"/>
        </w:rPr>
        <w:t xml:space="preserve"> لشخص</w:t>
      </w:r>
      <w:r w:rsidR="007A07ED" w:rsidRPr="00BA4E01">
        <w:rPr>
          <w:rFonts w:hint="cs"/>
          <w:color w:val="000000" w:themeColor="text1"/>
          <w:sz w:val="27"/>
          <w:rtl/>
          <w:lang w:bidi="ar-AE"/>
        </w:rPr>
        <w:t>ٍ</w:t>
      </w:r>
      <w:r w:rsidRPr="00BA4E01">
        <w:rPr>
          <w:rFonts w:hint="cs"/>
          <w:color w:val="000000" w:themeColor="text1"/>
          <w:sz w:val="27"/>
          <w:rtl/>
          <w:lang w:bidi="ar-AE"/>
        </w:rPr>
        <w:t xml:space="preserve"> أن يُرقّ نفسه، ويجعل من نفسه عبداً لغيره.</w:t>
      </w:r>
      <w:r w:rsidR="00C6540E" w:rsidRPr="00BA4E01">
        <w:rPr>
          <w:rFonts w:hint="cs"/>
          <w:color w:val="000000" w:themeColor="text1"/>
          <w:sz w:val="27"/>
          <w:rtl/>
          <w:lang w:bidi="ar-AE"/>
        </w:rPr>
        <w:t xml:space="preserve"> </w:t>
      </w:r>
      <w:r w:rsidR="00DD5E35">
        <w:rPr>
          <w:rFonts w:hint="cs"/>
          <w:color w:val="000000" w:themeColor="text1"/>
          <w:sz w:val="27"/>
          <w:rtl/>
          <w:lang w:bidi="ar-AE"/>
        </w:rPr>
        <w:t>بَيْدَ</w:t>
      </w:r>
      <w:r w:rsidR="00C6540E" w:rsidRPr="00BA4E01">
        <w:rPr>
          <w:rFonts w:hint="cs"/>
          <w:color w:val="000000" w:themeColor="text1"/>
          <w:sz w:val="27"/>
          <w:rtl/>
          <w:lang w:bidi="ar-AE"/>
        </w:rPr>
        <w:t xml:space="preserve"> </w:t>
      </w:r>
      <w:r w:rsidRPr="00BA4E01">
        <w:rPr>
          <w:rFonts w:hint="cs"/>
          <w:color w:val="000000" w:themeColor="text1"/>
          <w:sz w:val="27"/>
          <w:rtl/>
          <w:lang w:bidi="ar-AE"/>
        </w:rPr>
        <w:t>أنه إذا كان الموجب للاسترقاق هو احتياج الشخص الكافر إلى أن يكون تحت رعاية شخص</w:t>
      </w:r>
      <w:r w:rsidR="007A07ED" w:rsidRPr="00BA4E01">
        <w:rPr>
          <w:rFonts w:hint="cs"/>
          <w:color w:val="000000" w:themeColor="text1"/>
          <w:sz w:val="27"/>
          <w:rtl/>
          <w:lang w:bidi="ar-AE"/>
        </w:rPr>
        <w:t>ٍ</w:t>
      </w:r>
      <w:r w:rsidRPr="00BA4E01">
        <w:rPr>
          <w:rFonts w:hint="cs"/>
          <w:color w:val="000000" w:themeColor="text1"/>
          <w:sz w:val="27"/>
          <w:rtl/>
          <w:lang w:bidi="ar-AE"/>
        </w:rPr>
        <w:t xml:space="preserve"> مسلم يصلح للقيام بهذه المهم</w:t>
      </w:r>
      <w:r w:rsidR="007A07ED" w:rsidRPr="00BA4E01">
        <w:rPr>
          <w:rFonts w:hint="cs"/>
          <w:color w:val="000000" w:themeColor="text1"/>
          <w:sz w:val="27"/>
          <w:rtl/>
          <w:lang w:bidi="ar-AE"/>
        </w:rPr>
        <w:t>ّ</w:t>
      </w:r>
      <w:r w:rsidRPr="00BA4E01">
        <w:rPr>
          <w:rFonts w:hint="cs"/>
          <w:color w:val="000000" w:themeColor="text1"/>
          <w:sz w:val="27"/>
          <w:rtl/>
          <w:lang w:bidi="ar-AE"/>
        </w:rPr>
        <w:t>ة والمسؤولية أمكن للكافر أن يضع نفسه تحت تصرّ</w:t>
      </w:r>
      <w:r w:rsidR="007A07ED" w:rsidRPr="00BA4E01">
        <w:rPr>
          <w:rFonts w:hint="cs"/>
          <w:color w:val="000000" w:themeColor="text1"/>
          <w:sz w:val="27"/>
          <w:rtl/>
          <w:lang w:bidi="ar-AE"/>
        </w:rPr>
        <w:t>ُ</w:t>
      </w:r>
      <w:r w:rsidRPr="00BA4E01">
        <w:rPr>
          <w:rFonts w:hint="cs"/>
          <w:color w:val="000000" w:themeColor="text1"/>
          <w:sz w:val="27"/>
          <w:rtl/>
          <w:lang w:bidi="ar-AE"/>
        </w:rPr>
        <w:t>ف ذلك المسلم، وإلا</w:t>
      </w:r>
      <w:r w:rsidR="007A07ED" w:rsidRPr="00BA4E01">
        <w:rPr>
          <w:rFonts w:hint="cs"/>
          <w:color w:val="000000" w:themeColor="text1"/>
          <w:sz w:val="27"/>
          <w:rtl/>
          <w:lang w:bidi="ar-AE"/>
        </w:rPr>
        <w:t>ّ</w:t>
      </w:r>
      <w:r w:rsidRPr="00BA4E01">
        <w:rPr>
          <w:rFonts w:hint="cs"/>
          <w:color w:val="000000" w:themeColor="text1"/>
          <w:sz w:val="27"/>
          <w:rtl/>
          <w:lang w:bidi="ar-AE"/>
        </w:rPr>
        <w:t xml:space="preserve"> إذا لم يكن هناك ما يستوجب الإذن باسترقاق الشخص لنفسه فإن هذا الشخص لا يحق</w:t>
      </w:r>
      <w:r w:rsidR="007A07ED" w:rsidRPr="00BA4E01">
        <w:rPr>
          <w:rFonts w:hint="cs"/>
          <w:color w:val="000000" w:themeColor="text1"/>
          <w:sz w:val="27"/>
          <w:rtl/>
          <w:lang w:bidi="ar-AE"/>
        </w:rPr>
        <w:t>ّ</w:t>
      </w:r>
      <w:r w:rsidRPr="00BA4E01">
        <w:rPr>
          <w:rFonts w:hint="cs"/>
          <w:color w:val="000000" w:themeColor="text1"/>
          <w:sz w:val="27"/>
          <w:rtl/>
          <w:lang w:bidi="ar-AE"/>
        </w:rPr>
        <w:t xml:space="preserve"> له أن يتنازل عن حر</w:t>
      </w:r>
      <w:r w:rsidR="007A07ED" w:rsidRPr="00BA4E01">
        <w:rPr>
          <w:rFonts w:hint="cs"/>
          <w:color w:val="000000" w:themeColor="text1"/>
          <w:sz w:val="27"/>
          <w:rtl/>
          <w:lang w:bidi="ar-AE"/>
        </w:rPr>
        <w:t>ّي</w:t>
      </w:r>
      <w:r w:rsidRPr="00BA4E01">
        <w:rPr>
          <w:rFonts w:hint="cs"/>
          <w:color w:val="000000" w:themeColor="text1"/>
          <w:sz w:val="27"/>
          <w:rtl/>
          <w:lang w:bidi="ar-AE"/>
        </w:rPr>
        <w:t>ته</w:t>
      </w:r>
      <w:r w:rsidR="007A07ED" w:rsidRPr="00BA4E01">
        <w:rPr>
          <w:rFonts w:hint="cs"/>
          <w:color w:val="000000" w:themeColor="text1"/>
          <w:sz w:val="27"/>
          <w:rtl/>
          <w:lang w:bidi="ar-AE"/>
        </w:rPr>
        <w:t>،</w:t>
      </w:r>
      <w:r w:rsidRPr="00BA4E01">
        <w:rPr>
          <w:rFonts w:hint="cs"/>
          <w:color w:val="000000" w:themeColor="text1"/>
          <w:sz w:val="27"/>
          <w:rtl/>
          <w:lang w:bidi="ar-AE"/>
        </w:rPr>
        <w:t xml:space="preserve"> ويكون عبداً لشخص</w:t>
      </w:r>
      <w:r w:rsidR="007A07ED" w:rsidRPr="00BA4E01">
        <w:rPr>
          <w:rFonts w:hint="cs"/>
          <w:color w:val="000000" w:themeColor="text1"/>
          <w:sz w:val="27"/>
          <w:rtl/>
          <w:lang w:bidi="ar-AE"/>
        </w:rPr>
        <w:t>ٍ</w:t>
      </w:r>
      <w:r w:rsidRPr="00BA4E01">
        <w:rPr>
          <w:rFonts w:hint="cs"/>
          <w:color w:val="000000" w:themeColor="text1"/>
          <w:sz w:val="27"/>
          <w:rtl/>
          <w:lang w:bidi="ar-AE"/>
        </w:rPr>
        <w:t xml:space="preserve"> آخر.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3ـ الأولاد</w:t>
      </w:r>
    </w:p>
    <w:p w:rsidR="007A07ED" w:rsidRPr="00BA4E01" w:rsidRDefault="00A34A79" w:rsidP="00E4663C">
      <w:pPr>
        <w:rPr>
          <w:color w:val="000000" w:themeColor="text1"/>
          <w:sz w:val="27"/>
          <w:rtl/>
          <w:lang w:bidi="ar-AE"/>
        </w:rPr>
      </w:pPr>
      <w:r w:rsidRPr="00BA4E01">
        <w:rPr>
          <w:rFonts w:hint="cs"/>
          <w:color w:val="000000" w:themeColor="text1"/>
          <w:sz w:val="27"/>
          <w:rtl/>
          <w:lang w:bidi="ar-AE"/>
        </w:rPr>
        <w:t>أما الدليل الثالث الذي ذكروه لتسويغ الاستعباد فهو الأولاد والذر</w:t>
      </w:r>
      <w:r w:rsidR="007A07ED" w:rsidRPr="00BA4E01">
        <w:rPr>
          <w:rFonts w:hint="cs"/>
          <w:color w:val="000000" w:themeColor="text1"/>
          <w:sz w:val="27"/>
          <w:rtl/>
          <w:lang w:bidi="ar-AE"/>
        </w:rPr>
        <w:t>ّي</w:t>
      </w:r>
      <w:r w:rsidRPr="00BA4E01">
        <w:rPr>
          <w:rFonts w:hint="cs"/>
          <w:color w:val="000000" w:themeColor="text1"/>
          <w:sz w:val="27"/>
          <w:rtl/>
          <w:lang w:bidi="ar-AE"/>
        </w:rPr>
        <w:t>ة. حيث قالوا: إذا ولد شخص</w:t>
      </w:r>
      <w:r w:rsidR="007A07ED" w:rsidRPr="00BA4E01">
        <w:rPr>
          <w:rFonts w:hint="cs"/>
          <w:color w:val="000000" w:themeColor="text1"/>
          <w:sz w:val="27"/>
          <w:rtl/>
          <w:lang w:bidi="ar-AE"/>
        </w:rPr>
        <w:t>ٌ</w:t>
      </w:r>
      <w:r w:rsidRPr="00BA4E01">
        <w:rPr>
          <w:rFonts w:hint="cs"/>
          <w:color w:val="000000" w:themeColor="text1"/>
          <w:sz w:val="27"/>
          <w:rtl/>
          <w:lang w:bidi="ar-AE"/>
        </w:rPr>
        <w:t xml:space="preserve"> في بيت</w:t>
      </w:r>
      <w:r w:rsidR="007A07ED" w:rsidRPr="00BA4E01">
        <w:rPr>
          <w:rFonts w:hint="cs"/>
          <w:color w:val="000000" w:themeColor="text1"/>
          <w:sz w:val="27"/>
          <w:rtl/>
          <w:lang w:bidi="ar-AE"/>
        </w:rPr>
        <w:t>ٍ،</w:t>
      </w:r>
      <w:r w:rsidRPr="00BA4E01">
        <w:rPr>
          <w:rFonts w:hint="cs"/>
          <w:color w:val="000000" w:themeColor="text1"/>
          <w:sz w:val="27"/>
          <w:rtl/>
          <w:lang w:bidi="ar-AE"/>
        </w:rPr>
        <w:t xml:space="preserve"> وكان أبوه عبداً رقيقاً، فإن</w:t>
      </w:r>
      <w:r w:rsidR="007A07ED" w:rsidRPr="00BA4E01">
        <w:rPr>
          <w:rFonts w:hint="cs"/>
          <w:color w:val="000000" w:themeColor="text1"/>
          <w:sz w:val="27"/>
          <w:rtl/>
          <w:lang w:bidi="ar-AE"/>
        </w:rPr>
        <w:t>ّ</w:t>
      </w:r>
      <w:r w:rsidRPr="00BA4E01">
        <w:rPr>
          <w:rFonts w:hint="cs"/>
          <w:color w:val="000000" w:themeColor="text1"/>
          <w:sz w:val="27"/>
          <w:rtl/>
          <w:lang w:bidi="ar-AE"/>
        </w:rPr>
        <w:t xml:space="preserve"> هذا الأب لا يملك شيئاً يطعم به وليده</w:t>
      </w:r>
      <w:r w:rsidR="007A07ED" w:rsidRPr="00BA4E01">
        <w:rPr>
          <w:rFonts w:hint="cs"/>
          <w:color w:val="000000" w:themeColor="text1"/>
          <w:sz w:val="27"/>
          <w:rtl/>
          <w:lang w:bidi="ar-AE"/>
        </w:rPr>
        <w:t>،</w:t>
      </w:r>
      <w:r w:rsidRPr="00BA4E01">
        <w:rPr>
          <w:rFonts w:hint="cs"/>
          <w:color w:val="000000" w:themeColor="text1"/>
          <w:sz w:val="27"/>
          <w:rtl/>
          <w:lang w:bidi="ar-AE"/>
        </w:rPr>
        <w:t xml:space="preserve"> أو يتعهّ</w:t>
      </w:r>
      <w:r w:rsidR="007A07ED" w:rsidRPr="00BA4E01">
        <w:rPr>
          <w:rFonts w:hint="cs"/>
          <w:color w:val="000000" w:themeColor="text1"/>
          <w:sz w:val="27"/>
          <w:rtl/>
          <w:lang w:bidi="ar-AE"/>
        </w:rPr>
        <w:t>َ</w:t>
      </w:r>
      <w:r w:rsidRPr="00BA4E01">
        <w:rPr>
          <w:rFonts w:hint="cs"/>
          <w:color w:val="000000" w:themeColor="text1"/>
          <w:sz w:val="27"/>
          <w:rtl/>
          <w:lang w:bidi="ar-AE"/>
        </w:rPr>
        <w:t>د بتنشئته وتربيته، وإن</w:t>
      </w:r>
      <w:r w:rsidR="007A07ED" w:rsidRPr="00BA4E01">
        <w:rPr>
          <w:rFonts w:hint="cs"/>
          <w:color w:val="000000" w:themeColor="text1"/>
          <w:sz w:val="27"/>
          <w:rtl/>
          <w:lang w:bidi="ar-AE"/>
        </w:rPr>
        <w:t>ّ</w:t>
      </w:r>
      <w:r w:rsidRPr="00BA4E01">
        <w:rPr>
          <w:rFonts w:hint="cs"/>
          <w:color w:val="000000" w:themeColor="text1"/>
          <w:sz w:val="27"/>
          <w:rtl/>
          <w:lang w:bidi="ar-AE"/>
        </w:rPr>
        <w:t xml:space="preserve"> كل</w:t>
      </w:r>
      <w:r w:rsidR="007A07ED" w:rsidRPr="00BA4E01">
        <w:rPr>
          <w:rFonts w:hint="cs"/>
          <w:color w:val="000000" w:themeColor="text1"/>
          <w:sz w:val="27"/>
          <w:rtl/>
          <w:lang w:bidi="ar-AE"/>
        </w:rPr>
        <w:t>ّ</w:t>
      </w:r>
      <w:r w:rsidRPr="00BA4E01">
        <w:rPr>
          <w:rFonts w:hint="cs"/>
          <w:color w:val="000000" w:themeColor="text1"/>
          <w:sz w:val="27"/>
          <w:rtl/>
          <w:lang w:bidi="ar-AE"/>
        </w:rPr>
        <w:t xml:space="preserve"> هذه المهام ستقع على عاتق المالك والسيد، وبذلك سيكون الوليد ملكاً لذلك السيد تلقائياً</w:t>
      </w:r>
      <w:r w:rsidR="007A07ED"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وهذا الدليل لا يرتضيه مونتسكيو أيضاً.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 xml:space="preserve">أسباب الاسترقاق من وجهة نظر مونتسكيو </w:t>
      </w: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1ـ الاستعلاء</w:t>
      </w:r>
    </w:p>
    <w:p w:rsidR="007A07ED" w:rsidRPr="00BA4E01" w:rsidRDefault="00A34A79" w:rsidP="00E4663C">
      <w:pPr>
        <w:rPr>
          <w:color w:val="000000" w:themeColor="text1"/>
          <w:sz w:val="27"/>
          <w:rtl/>
          <w:lang w:bidi="ar-AE"/>
        </w:rPr>
      </w:pPr>
      <w:r w:rsidRPr="00BA4E01">
        <w:rPr>
          <w:rFonts w:hint="cs"/>
          <w:color w:val="000000" w:themeColor="text1"/>
          <w:sz w:val="27"/>
          <w:rtl/>
          <w:lang w:bidi="ar-AE"/>
        </w:rPr>
        <w:t>ثم</w:t>
      </w:r>
      <w:r w:rsidR="007A07ED" w:rsidRPr="00BA4E01">
        <w:rPr>
          <w:rFonts w:hint="cs"/>
          <w:color w:val="000000" w:themeColor="text1"/>
          <w:sz w:val="27"/>
          <w:rtl/>
          <w:lang w:bidi="ar-AE"/>
        </w:rPr>
        <w:t>ّ</w:t>
      </w:r>
      <w:r w:rsidRPr="00BA4E01">
        <w:rPr>
          <w:rFonts w:hint="cs"/>
          <w:color w:val="000000" w:themeColor="text1"/>
          <w:sz w:val="27"/>
          <w:rtl/>
          <w:lang w:bidi="ar-AE"/>
        </w:rPr>
        <w:t xml:space="preserve"> قال مونتسكيو</w:t>
      </w:r>
      <w:r w:rsidR="007A07ED" w:rsidRPr="00BA4E01">
        <w:rPr>
          <w:rFonts w:hint="cs"/>
          <w:color w:val="000000" w:themeColor="text1"/>
          <w:sz w:val="27"/>
          <w:rtl/>
          <w:lang w:bidi="ar-AE"/>
        </w:rPr>
        <w:t>:</w:t>
      </w:r>
      <w:r w:rsidRPr="00BA4E01">
        <w:rPr>
          <w:rFonts w:hint="cs"/>
          <w:color w:val="000000" w:themeColor="text1"/>
          <w:sz w:val="27"/>
          <w:rtl/>
          <w:lang w:bidi="ar-AE"/>
        </w:rPr>
        <w:t xml:space="preserve"> إن علينا أن نبحث في الأسباب الحقيقية للاستعباد، دون الأسباب والعلل الحقوقية. فلماذا وجد الاسترقاق في العالم أصلاً</w:t>
      </w:r>
      <w:r w:rsidR="007A07ED"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يد</w:t>
      </w:r>
      <w:r w:rsidR="007A07ED" w:rsidRPr="00BA4E01">
        <w:rPr>
          <w:rFonts w:hint="cs"/>
          <w:color w:val="000000" w:themeColor="text1"/>
          <w:sz w:val="27"/>
          <w:rtl/>
          <w:lang w:bidi="ar-AE"/>
        </w:rPr>
        <w:t>ّ</w:t>
      </w:r>
      <w:r w:rsidRPr="00BA4E01">
        <w:rPr>
          <w:rFonts w:hint="cs"/>
          <w:color w:val="000000" w:themeColor="text1"/>
          <w:sz w:val="27"/>
          <w:rtl/>
          <w:lang w:bidi="ar-AE"/>
        </w:rPr>
        <w:t>ع</w:t>
      </w:r>
      <w:r w:rsidR="007A07ED" w:rsidRPr="00BA4E01">
        <w:rPr>
          <w:rFonts w:hint="cs"/>
          <w:color w:val="000000" w:themeColor="text1"/>
          <w:sz w:val="27"/>
          <w:rtl/>
          <w:lang w:bidi="ar-AE"/>
        </w:rPr>
        <w:t>ي</w:t>
      </w:r>
      <w:r w:rsidRPr="00BA4E01">
        <w:rPr>
          <w:rFonts w:hint="cs"/>
          <w:color w:val="000000" w:themeColor="text1"/>
          <w:sz w:val="27"/>
          <w:rtl/>
          <w:lang w:bidi="ar-AE"/>
        </w:rPr>
        <w:t xml:space="preserve"> مونتسكيو أن من مناشئ الاسترقاق الموجود في العالم على المستوى العملي هو استعلاء شعب</w:t>
      </w:r>
      <w:r w:rsidR="007A07ED" w:rsidRPr="00BA4E01">
        <w:rPr>
          <w:rFonts w:hint="cs"/>
          <w:color w:val="000000" w:themeColor="text1"/>
          <w:sz w:val="27"/>
          <w:rtl/>
          <w:lang w:bidi="ar-AE"/>
        </w:rPr>
        <w:t>ٍ</w:t>
      </w:r>
      <w:r w:rsidRPr="00BA4E01">
        <w:rPr>
          <w:rFonts w:hint="cs"/>
          <w:color w:val="000000" w:themeColor="text1"/>
          <w:sz w:val="27"/>
          <w:rtl/>
          <w:lang w:bidi="ar-AE"/>
        </w:rPr>
        <w:t xml:space="preserve"> على شعب</w:t>
      </w:r>
      <w:r w:rsidR="007A07ED" w:rsidRPr="00BA4E01">
        <w:rPr>
          <w:rFonts w:hint="cs"/>
          <w:color w:val="000000" w:themeColor="text1"/>
          <w:sz w:val="27"/>
          <w:rtl/>
          <w:lang w:bidi="ar-AE"/>
        </w:rPr>
        <w:t>ٍ</w:t>
      </w:r>
      <w:r w:rsidRPr="00BA4E01">
        <w:rPr>
          <w:rFonts w:hint="cs"/>
          <w:color w:val="000000" w:themeColor="text1"/>
          <w:sz w:val="27"/>
          <w:rtl/>
          <w:lang w:bidi="ar-AE"/>
        </w:rPr>
        <w:t xml:space="preserve"> آخر، بأن يعتبر نفسه أسمى وأفضل وأرقى منه </w:t>
      </w:r>
      <w:r w:rsidRPr="00BA4E01">
        <w:rPr>
          <w:rFonts w:hint="cs"/>
          <w:color w:val="000000" w:themeColor="text1"/>
          <w:sz w:val="27"/>
          <w:rtl/>
          <w:lang w:bidi="ar-AE"/>
        </w:rPr>
        <w:lastRenderedPageBreak/>
        <w:t>شأناً وع</w:t>
      </w:r>
      <w:r w:rsidR="007A07ED" w:rsidRPr="00BA4E01">
        <w:rPr>
          <w:rFonts w:hint="cs"/>
          <w:color w:val="000000" w:themeColor="text1"/>
          <w:sz w:val="27"/>
          <w:rtl/>
          <w:lang w:bidi="ar-AE"/>
        </w:rPr>
        <w:t>ِ</w:t>
      </w:r>
      <w:r w:rsidRPr="00BA4E01">
        <w:rPr>
          <w:rFonts w:hint="cs"/>
          <w:color w:val="000000" w:themeColor="text1"/>
          <w:sz w:val="27"/>
          <w:rtl/>
          <w:lang w:bidi="ar-AE"/>
        </w:rPr>
        <w:t>ر</w:t>
      </w:r>
      <w:r w:rsidR="000A6B6A">
        <w:rPr>
          <w:rFonts w:hint="cs"/>
          <w:color w:val="000000" w:themeColor="text1"/>
          <w:sz w:val="27"/>
          <w:rtl/>
          <w:lang w:bidi="ar-AE"/>
        </w:rPr>
        <w:t>ْ</w:t>
      </w:r>
      <w:r w:rsidRPr="00BA4E01">
        <w:rPr>
          <w:rFonts w:hint="cs"/>
          <w:color w:val="000000" w:themeColor="text1"/>
          <w:sz w:val="27"/>
          <w:rtl/>
          <w:lang w:bidi="ar-AE"/>
        </w:rPr>
        <w:t>قاً، ولا يرى الآخر مساوياً له، ولذلك يعطي لنفسه الحق</w:t>
      </w:r>
      <w:r w:rsidR="007A07ED" w:rsidRPr="00BA4E01">
        <w:rPr>
          <w:rFonts w:hint="cs"/>
          <w:color w:val="000000" w:themeColor="text1"/>
          <w:sz w:val="27"/>
          <w:rtl/>
          <w:lang w:bidi="ar-AE"/>
        </w:rPr>
        <w:t>ّ</w:t>
      </w:r>
      <w:r w:rsidRPr="00BA4E01">
        <w:rPr>
          <w:rFonts w:hint="cs"/>
          <w:color w:val="000000" w:themeColor="text1"/>
          <w:sz w:val="27"/>
          <w:rtl/>
          <w:lang w:bidi="ar-AE"/>
        </w:rPr>
        <w:t xml:space="preserve"> في استعباده.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2ـ قدرة العبد على القيام بالأعمال الشاق</w:t>
      </w:r>
      <w:r w:rsidR="007A07ED" w:rsidRPr="00BA4E01">
        <w:rPr>
          <w:rFonts w:hint="cs"/>
          <w:color w:val="000000" w:themeColor="text1"/>
          <w:rtl/>
          <w:lang w:bidi="ar-AE"/>
        </w:rPr>
        <w:t>ّ</w:t>
      </w:r>
      <w:r w:rsidRPr="00BA4E01">
        <w:rPr>
          <w:rFonts w:hint="cs"/>
          <w:color w:val="000000" w:themeColor="text1"/>
          <w:rtl/>
          <w:lang w:bidi="ar-AE"/>
        </w:rPr>
        <w:t>ة</w:t>
      </w:r>
    </w:p>
    <w:p w:rsidR="00B45FF5" w:rsidRPr="00BA4E01" w:rsidRDefault="00A34A79" w:rsidP="00E4663C">
      <w:pPr>
        <w:rPr>
          <w:color w:val="000000" w:themeColor="text1"/>
          <w:sz w:val="27"/>
          <w:rtl/>
          <w:lang w:bidi="ar-AE"/>
        </w:rPr>
      </w:pPr>
      <w:r w:rsidRPr="00BA4E01">
        <w:rPr>
          <w:rFonts w:hint="cs"/>
          <w:color w:val="000000" w:themeColor="text1"/>
          <w:sz w:val="27"/>
          <w:rtl/>
          <w:lang w:bidi="ar-AE"/>
        </w:rPr>
        <w:t>الأمر الآخر أن بعض الشعوب قد شاع بينها القول</w:t>
      </w:r>
      <w:r w:rsidR="007A07ED" w:rsidRPr="00BA4E01">
        <w:rPr>
          <w:rFonts w:hint="cs"/>
          <w:color w:val="000000" w:themeColor="text1"/>
          <w:sz w:val="27"/>
          <w:rtl/>
          <w:lang w:bidi="ar-AE"/>
        </w:rPr>
        <w:t>:</w:t>
      </w:r>
      <w:r w:rsidRPr="00BA4E01">
        <w:rPr>
          <w:rFonts w:hint="cs"/>
          <w:color w:val="000000" w:themeColor="text1"/>
          <w:sz w:val="27"/>
          <w:rtl/>
          <w:lang w:bidi="ar-AE"/>
        </w:rPr>
        <w:t xml:space="preserve"> إن بعض الأعمال في الحياة الاجتماعية من الصعوبة بحيث لا يمكن لغير العبيد القيام بها</w:t>
      </w:r>
      <w:r w:rsidR="007A07ED" w:rsidRPr="00BA4E01">
        <w:rPr>
          <w:rFonts w:hint="cs"/>
          <w:color w:val="000000" w:themeColor="text1"/>
          <w:sz w:val="27"/>
          <w:rtl/>
          <w:lang w:bidi="ar-AE"/>
        </w:rPr>
        <w:t>؛</w:t>
      </w:r>
      <w:r w:rsidRPr="00BA4E01">
        <w:rPr>
          <w:rFonts w:hint="cs"/>
          <w:color w:val="000000" w:themeColor="text1"/>
          <w:sz w:val="27"/>
          <w:rtl/>
          <w:lang w:bidi="ar-AE"/>
        </w:rPr>
        <w:t xml:space="preserve"> إذ قالوا: كما توجد هناك أعمال</w:t>
      </w:r>
      <w:r w:rsidR="007A07ED" w:rsidRPr="00BA4E01">
        <w:rPr>
          <w:rFonts w:hint="cs"/>
          <w:color w:val="000000" w:themeColor="text1"/>
          <w:sz w:val="27"/>
          <w:rtl/>
          <w:lang w:bidi="ar-AE"/>
        </w:rPr>
        <w:t>ٌ</w:t>
      </w:r>
      <w:r w:rsidRPr="00BA4E01">
        <w:rPr>
          <w:rFonts w:hint="cs"/>
          <w:color w:val="000000" w:themeColor="text1"/>
          <w:sz w:val="27"/>
          <w:rtl/>
          <w:lang w:bidi="ar-AE"/>
        </w:rPr>
        <w:t xml:space="preserve"> لا يمكن لغير الخيل والأبقار والحمير أن تقوم بها، كذلك هناك أعمال لا يمكن لغير العبيد أن يقوموا بها. وكانوا يتصوّ</w:t>
      </w:r>
      <w:r w:rsidR="00B45FF5" w:rsidRPr="00BA4E01">
        <w:rPr>
          <w:rFonts w:hint="cs"/>
          <w:color w:val="000000" w:themeColor="text1"/>
          <w:sz w:val="27"/>
          <w:rtl/>
          <w:lang w:bidi="ar-AE"/>
        </w:rPr>
        <w:t>َ</w:t>
      </w:r>
      <w:r w:rsidRPr="00BA4E01">
        <w:rPr>
          <w:rFonts w:hint="cs"/>
          <w:color w:val="000000" w:themeColor="text1"/>
          <w:sz w:val="27"/>
          <w:rtl/>
          <w:lang w:bidi="ar-AE"/>
        </w:rPr>
        <w:t>رون ـ كما كان يقول أرسطوطاليس ـ أن</w:t>
      </w:r>
      <w:r w:rsidR="00B45FF5" w:rsidRPr="00BA4E01">
        <w:rPr>
          <w:rFonts w:hint="cs"/>
          <w:color w:val="000000" w:themeColor="text1"/>
          <w:sz w:val="27"/>
          <w:rtl/>
          <w:lang w:bidi="ar-AE"/>
        </w:rPr>
        <w:t>ّ</w:t>
      </w:r>
      <w:r w:rsidRPr="00BA4E01">
        <w:rPr>
          <w:rFonts w:hint="cs"/>
          <w:color w:val="000000" w:themeColor="text1"/>
          <w:sz w:val="27"/>
          <w:rtl/>
          <w:lang w:bidi="ar-AE"/>
        </w:rPr>
        <w:t xml:space="preserve"> العبيد طبقة</w:t>
      </w:r>
      <w:r w:rsidR="00B45FF5" w:rsidRPr="00BA4E01">
        <w:rPr>
          <w:rFonts w:hint="cs"/>
          <w:color w:val="000000" w:themeColor="text1"/>
          <w:sz w:val="27"/>
          <w:rtl/>
          <w:lang w:bidi="ar-AE"/>
        </w:rPr>
        <w:t>ٌ</w:t>
      </w:r>
      <w:r w:rsidRPr="00BA4E01">
        <w:rPr>
          <w:rFonts w:hint="cs"/>
          <w:color w:val="000000" w:themeColor="text1"/>
          <w:sz w:val="27"/>
          <w:rtl/>
          <w:lang w:bidi="ar-AE"/>
        </w:rPr>
        <w:t xml:space="preserve"> خاص</w:t>
      </w:r>
      <w:r w:rsidR="00B45FF5" w:rsidRPr="00BA4E01">
        <w:rPr>
          <w:rFonts w:hint="cs"/>
          <w:color w:val="000000" w:themeColor="text1"/>
          <w:sz w:val="27"/>
          <w:rtl/>
          <w:lang w:bidi="ar-AE"/>
        </w:rPr>
        <w:t>ّ</w:t>
      </w:r>
      <w:r w:rsidRPr="00BA4E01">
        <w:rPr>
          <w:rFonts w:hint="cs"/>
          <w:color w:val="000000" w:themeColor="text1"/>
          <w:sz w:val="27"/>
          <w:rtl/>
          <w:lang w:bidi="ar-AE"/>
        </w:rPr>
        <w:t>ة من البشر</w:t>
      </w:r>
      <w:r w:rsidR="00B45FF5" w:rsidRPr="00BA4E01">
        <w:rPr>
          <w:rFonts w:hint="cs"/>
          <w:color w:val="000000" w:themeColor="text1"/>
          <w:sz w:val="27"/>
          <w:rtl/>
          <w:lang w:bidi="ar-AE"/>
        </w:rPr>
        <w:t>،</w:t>
      </w:r>
      <w:r w:rsidRPr="00BA4E01">
        <w:rPr>
          <w:rFonts w:hint="cs"/>
          <w:color w:val="000000" w:themeColor="text1"/>
          <w:sz w:val="27"/>
          <w:rtl/>
          <w:lang w:bidi="ar-AE"/>
        </w:rPr>
        <w:t xml:space="preserve"> لا يتأت</w:t>
      </w:r>
      <w:r w:rsidR="00B45FF5" w:rsidRPr="00BA4E01">
        <w:rPr>
          <w:rFonts w:hint="cs"/>
          <w:color w:val="000000" w:themeColor="text1"/>
          <w:sz w:val="27"/>
          <w:rtl/>
          <w:lang w:bidi="ar-AE"/>
        </w:rPr>
        <w:t>ّ</w:t>
      </w:r>
      <w:r w:rsidRPr="00BA4E01">
        <w:rPr>
          <w:rFonts w:hint="cs"/>
          <w:color w:val="000000" w:themeColor="text1"/>
          <w:sz w:val="27"/>
          <w:rtl/>
          <w:lang w:bidi="ar-AE"/>
        </w:rPr>
        <w:t>ى من غيرها القيام بالأعمال الشاق</w:t>
      </w:r>
      <w:r w:rsidR="00B45FF5" w:rsidRPr="00BA4E01">
        <w:rPr>
          <w:rFonts w:hint="cs"/>
          <w:color w:val="000000" w:themeColor="text1"/>
          <w:sz w:val="27"/>
          <w:rtl/>
          <w:lang w:bidi="ar-AE"/>
        </w:rPr>
        <w:t>ّ</w:t>
      </w:r>
      <w:r w:rsidRPr="00BA4E01">
        <w:rPr>
          <w:rFonts w:hint="cs"/>
          <w:color w:val="000000" w:themeColor="text1"/>
          <w:sz w:val="27"/>
          <w:rtl/>
          <w:lang w:bidi="ar-AE"/>
        </w:rPr>
        <w:t>ة والثقيلة، وإن هذه الطبقة لا يمكن لها إلا</w:t>
      </w:r>
      <w:r w:rsidR="00B45FF5" w:rsidRPr="00BA4E01">
        <w:rPr>
          <w:rFonts w:hint="cs"/>
          <w:color w:val="000000" w:themeColor="text1"/>
          <w:sz w:val="27"/>
          <w:rtl/>
          <w:lang w:bidi="ar-AE"/>
        </w:rPr>
        <w:t>ّ</w:t>
      </w:r>
      <w:r w:rsidRPr="00BA4E01">
        <w:rPr>
          <w:rFonts w:hint="cs"/>
          <w:color w:val="000000" w:themeColor="text1"/>
          <w:sz w:val="27"/>
          <w:rtl/>
          <w:lang w:bidi="ar-AE"/>
        </w:rPr>
        <w:t xml:space="preserve"> أن ت</w:t>
      </w:r>
      <w:r w:rsidR="00B45FF5" w:rsidRPr="00BA4E01">
        <w:rPr>
          <w:rFonts w:hint="cs"/>
          <w:color w:val="000000" w:themeColor="text1"/>
          <w:sz w:val="27"/>
          <w:rtl/>
          <w:lang w:bidi="ar-AE"/>
        </w:rPr>
        <w:t>ُ</w:t>
      </w:r>
      <w:r w:rsidRPr="00BA4E01">
        <w:rPr>
          <w:rFonts w:hint="cs"/>
          <w:color w:val="000000" w:themeColor="text1"/>
          <w:sz w:val="27"/>
          <w:rtl/>
          <w:lang w:bidi="ar-AE"/>
        </w:rPr>
        <w:t>س</w:t>
      </w:r>
      <w:r w:rsidR="00B45FF5" w:rsidRPr="00BA4E01">
        <w:rPr>
          <w:rFonts w:hint="cs"/>
          <w:color w:val="000000" w:themeColor="text1"/>
          <w:sz w:val="27"/>
          <w:rtl/>
          <w:lang w:bidi="ar-AE"/>
        </w:rPr>
        <w:t>ت</w:t>
      </w:r>
      <w:r w:rsidRPr="00BA4E01">
        <w:rPr>
          <w:rFonts w:hint="cs"/>
          <w:color w:val="000000" w:themeColor="text1"/>
          <w:sz w:val="27"/>
          <w:rtl/>
          <w:lang w:bidi="ar-AE"/>
        </w:rPr>
        <w:t>عبد من قبل الآخرين، وعليه لا بُدَّ من استعبادهم</w:t>
      </w:r>
      <w:r w:rsidR="00B45FF5"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يقول مونتسكيو: إن</w:t>
      </w:r>
      <w:r w:rsidR="00B45FF5" w:rsidRPr="00BA4E01">
        <w:rPr>
          <w:rFonts w:hint="cs"/>
          <w:color w:val="000000" w:themeColor="text1"/>
          <w:sz w:val="27"/>
          <w:rtl/>
          <w:lang w:bidi="ar-AE"/>
        </w:rPr>
        <w:t>ّ</w:t>
      </w:r>
      <w:r w:rsidRPr="00BA4E01">
        <w:rPr>
          <w:rFonts w:hint="cs"/>
          <w:color w:val="000000" w:themeColor="text1"/>
          <w:sz w:val="27"/>
          <w:rtl/>
          <w:lang w:bidi="ar-AE"/>
        </w:rPr>
        <w:t xml:space="preserve"> هذا كان سبباً اجتماعياً. ثم</w:t>
      </w:r>
      <w:r w:rsidR="00B45FF5" w:rsidRPr="00BA4E01">
        <w:rPr>
          <w:rFonts w:hint="cs"/>
          <w:color w:val="000000" w:themeColor="text1"/>
          <w:sz w:val="27"/>
          <w:rtl/>
          <w:lang w:bidi="ar-AE"/>
        </w:rPr>
        <w:t>ّ</w:t>
      </w:r>
      <w:r w:rsidRPr="00BA4E01">
        <w:rPr>
          <w:rFonts w:hint="cs"/>
          <w:color w:val="000000" w:themeColor="text1"/>
          <w:sz w:val="27"/>
          <w:rtl/>
          <w:lang w:bidi="ar-AE"/>
        </w:rPr>
        <w:t xml:space="preserve"> قال بعد ذلك: وهذا بدوره أيضاً مجرّ</w:t>
      </w:r>
      <w:r w:rsidR="00B45FF5" w:rsidRPr="00BA4E01">
        <w:rPr>
          <w:rFonts w:hint="cs"/>
          <w:color w:val="000000" w:themeColor="text1"/>
          <w:sz w:val="27"/>
          <w:rtl/>
          <w:lang w:bidi="ar-AE"/>
        </w:rPr>
        <w:t>َ</w:t>
      </w:r>
      <w:r w:rsidRPr="00BA4E01">
        <w:rPr>
          <w:rFonts w:hint="cs"/>
          <w:color w:val="000000" w:themeColor="text1"/>
          <w:sz w:val="27"/>
          <w:rtl/>
          <w:lang w:bidi="ar-AE"/>
        </w:rPr>
        <w:t xml:space="preserve">د سبب واهٍ، فمن الخطأ القول بأن هناك </w:t>
      </w:r>
      <w:r w:rsidR="00B45FF5" w:rsidRPr="00BA4E01">
        <w:rPr>
          <w:rFonts w:hint="cs"/>
          <w:color w:val="000000" w:themeColor="text1"/>
          <w:sz w:val="27"/>
          <w:rtl/>
          <w:lang w:bidi="ar-AE"/>
        </w:rPr>
        <w:t>أ</w:t>
      </w:r>
      <w:r w:rsidRPr="00BA4E01">
        <w:rPr>
          <w:rFonts w:hint="cs"/>
          <w:color w:val="000000" w:themeColor="text1"/>
          <w:sz w:val="27"/>
          <w:rtl/>
          <w:lang w:bidi="ar-AE"/>
        </w:rPr>
        <w:t>موراً لا يمكن القيام بها إلا</w:t>
      </w:r>
      <w:r w:rsidR="00B45FF5" w:rsidRPr="00BA4E01">
        <w:rPr>
          <w:rFonts w:hint="cs"/>
          <w:color w:val="000000" w:themeColor="text1"/>
          <w:sz w:val="27"/>
          <w:rtl/>
          <w:lang w:bidi="ar-AE"/>
        </w:rPr>
        <w:t>ّ</w:t>
      </w:r>
      <w:r w:rsidRPr="00BA4E01">
        <w:rPr>
          <w:rFonts w:hint="cs"/>
          <w:color w:val="000000" w:themeColor="text1"/>
          <w:sz w:val="27"/>
          <w:rtl/>
          <w:lang w:bidi="ar-AE"/>
        </w:rPr>
        <w:t xml:space="preserve"> من ق</w:t>
      </w:r>
      <w:r w:rsidR="00B45FF5" w:rsidRPr="00BA4E01">
        <w:rPr>
          <w:rFonts w:hint="cs"/>
          <w:color w:val="000000" w:themeColor="text1"/>
          <w:sz w:val="27"/>
          <w:rtl/>
          <w:lang w:bidi="ar-AE"/>
        </w:rPr>
        <w:t>ِ</w:t>
      </w:r>
      <w:r w:rsidRPr="00BA4E01">
        <w:rPr>
          <w:rFonts w:hint="cs"/>
          <w:color w:val="000000" w:themeColor="text1"/>
          <w:sz w:val="27"/>
          <w:rtl/>
          <w:lang w:bidi="ar-AE"/>
        </w:rPr>
        <w:t>ب</w:t>
      </w:r>
      <w:r w:rsidR="00B45FF5" w:rsidRPr="00BA4E01">
        <w:rPr>
          <w:rFonts w:hint="cs"/>
          <w:color w:val="000000" w:themeColor="text1"/>
          <w:sz w:val="27"/>
          <w:rtl/>
          <w:lang w:bidi="ar-AE"/>
        </w:rPr>
        <w:t>َ</w:t>
      </w:r>
      <w:r w:rsidRPr="00BA4E01">
        <w:rPr>
          <w:rFonts w:hint="cs"/>
          <w:color w:val="000000" w:themeColor="text1"/>
          <w:sz w:val="27"/>
          <w:rtl/>
          <w:lang w:bidi="ar-AE"/>
        </w:rPr>
        <w:t xml:space="preserve">ل العبيد، بحيث لا يمكن لغيرهم القيام بها.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مسألة امتلاك العصمة</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إن من المسائل التي يواجهها مونتسكيو بشدّة</w:t>
      </w:r>
      <w:r w:rsidR="00B45FF5" w:rsidRPr="00BA4E01">
        <w:rPr>
          <w:rFonts w:hint="cs"/>
          <w:color w:val="000000" w:themeColor="text1"/>
          <w:sz w:val="27"/>
          <w:rtl/>
          <w:lang w:bidi="ar-AE"/>
        </w:rPr>
        <w:t>ٍ</w:t>
      </w:r>
      <w:r w:rsidRPr="00BA4E01">
        <w:rPr>
          <w:rFonts w:hint="cs"/>
          <w:color w:val="000000" w:themeColor="text1"/>
          <w:sz w:val="27"/>
          <w:rtl/>
          <w:lang w:bidi="ar-AE"/>
        </w:rPr>
        <w:t xml:space="preserve"> هي مسألة امتلاك العصمة، وقال</w:t>
      </w:r>
      <w:r w:rsidR="00B45FF5" w:rsidRPr="00BA4E01">
        <w:rPr>
          <w:rFonts w:hint="cs"/>
          <w:color w:val="000000" w:themeColor="text1"/>
          <w:sz w:val="27"/>
          <w:rtl/>
          <w:lang w:bidi="ar-AE"/>
        </w:rPr>
        <w:t>:</w:t>
      </w:r>
      <w:r w:rsidRPr="00BA4E01">
        <w:rPr>
          <w:rFonts w:hint="cs"/>
          <w:color w:val="000000" w:themeColor="text1"/>
          <w:sz w:val="27"/>
          <w:rtl/>
          <w:lang w:bidi="ar-AE"/>
        </w:rPr>
        <w:t xml:space="preserve"> إن هذه المسألة شائعة</w:t>
      </w:r>
      <w:r w:rsidR="00B45FF5" w:rsidRPr="00BA4E01">
        <w:rPr>
          <w:rFonts w:hint="cs"/>
          <w:color w:val="000000" w:themeColor="text1"/>
          <w:sz w:val="27"/>
          <w:rtl/>
          <w:lang w:bidi="ar-AE"/>
        </w:rPr>
        <w:t>ٌ</w:t>
      </w:r>
      <w:r w:rsidRPr="00BA4E01">
        <w:rPr>
          <w:rFonts w:hint="cs"/>
          <w:color w:val="000000" w:themeColor="text1"/>
          <w:sz w:val="27"/>
          <w:rtl/>
          <w:lang w:bidi="ar-AE"/>
        </w:rPr>
        <w:t xml:space="preserve"> بين المسلمين.</w:t>
      </w:r>
      <w:r w:rsidR="00C6540E" w:rsidRPr="00BA4E01">
        <w:rPr>
          <w:rFonts w:hint="cs"/>
          <w:color w:val="000000" w:themeColor="text1"/>
          <w:sz w:val="27"/>
          <w:rtl/>
          <w:lang w:bidi="ar-AE"/>
        </w:rPr>
        <w:t xml:space="preserve"> </w:t>
      </w:r>
      <w:r w:rsidR="00DD5E35">
        <w:rPr>
          <w:rFonts w:hint="cs"/>
          <w:color w:val="000000" w:themeColor="text1"/>
          <w:sz w:val="27"/>
          <w:rtl/>
          <w:lang w:bidi="ar-AE"/>
        </w:rPr>
        <w:t>بَيْدَ</w:t>
      </w:r>
      <w:r w:rsidR="00C6540E" w:rsidRPr="00BA4E01">
        <w:rPr>
          <w:rFonts w:hint="cs"/>
          <w:color w:val="000000" w:themeColor="text1"/>
          <w:sz w:val="27"/>
          <w:rtl/>
          <w:lang w:bidi="ar-AE"/>
        </w:rPr>
        <w:t xml:space="preserve"> </w:t>
      </w:r>
      <w:r w:rsidRPr="00BA4E01">
        <w:rPr>
          <w:rFonts w:hint="cs"/>
          <w:color w:val="000000" w:themeColor="text1"/>
          <w:sz w:val="27"/>
          <w:rtl/>
          <w:lang w:bidi="ar-AE"/>
        </w:rPr>
        <w:t>أنه بطبيعة الحال لا يحصرها بالمسلمين فقط، وذلك بأن يمتلك الشخص امرأة</w:t>
      </w:r>
      <w:r w:rsidR="00B45FF5" w:rsidRPr="00BA4E01">
        <w:rPr>
          <w:rFonts w:hint="cs"/>
          <w:color w:val="000000" w:themeColor="text1"/>
          <w:sz w:val="27"/>
          <w:rtl/>
          <w:lang w:bidi="ar-AE"/>
        </w:rPr>
        <w:t>ً</w:t>
      </w:r>
      <w:r w:rsidR="00946AC7" w:rsidRPr="00BA4E01">
        <w:rPr>
          <w:rFonts w:hint="cs"/>
          <w:color w:val="000000" w:themeColor="text1"/>
          <w:sz w:val="27"/>
          <w:rtl/>
          <w:lang w:bidi="ar-AE"/>
        </w:rPr>
        <w:t>،</w:t>
      </w:r>
      <w:r w:rsidRPr="00BA4E01">
        <w:rPr>
          <w:rFonts w:hint="cs"/>
          <w:color w:val="000000" w:themeColor="text1"/>
          <w:sz w:val="27"/>
          <w:rtl/>
          <w:lang w:bidi="ar-AE"/>
        </w:rPr>
        <w:t xml:space="preserve"> لا باعتبارها خادمة له</w:t>
      </w:r>
      <w:r w:rsidR="00B45FF5" w:rsidRPr="00BA4E01">
        <w:rPr>
          <w:rFonts w:hint="cs"/>
          <w:color w:val="000000" w:themeColor="text1"/>
          <w:sz w:val="27"/>
          <w:rtl/>
          <w:lang w:bidi="ar-AE"/>
        </w:rPr>
        <w:t>،</w:t>
      </w:r>
      <w:r w:rsidRPr="00BA4E01">
        <w:rPr>
          <w:rFonts w:hint="cs"/>
          <w:color w:val="000000" w:themeColor="text1"/>
          <w:sz w:val="27"/>
          <w:rtl/>
          <w:lang w:bidi="ar-AE"/>
        </w:rPr>
        <w:t xml:space="preserve"> كما يجعل من الرجل خادماً له، بل لكي يستفيد من عصمتها، في حين أن حق</w:t>
      </w:r>
      <w:r w:rsidR="00B45FF5" w:rsidRPr="00BA4E01">
        <w:rPr>
          <w:rFonts w:hint="cs"/>
          <w:color w:val="000000" w:themeColor="text1"/>
          <w:sz w:val="27"/>
          <w:rtl/>
          <w:lang w:bidi="ar-AE"/>
        </w:rPr>
        <w:t>ّ</w:t>
      </w:r>
      <w:r w:rsidRPr="00BA4E01">
        <w:rPr>
          <w:rFonts w:hint="cs"/>
          <w:color w:val="000000" w:themeColor="text1"/>
          <w:sz w:val="27"/>
          <w:rtl/>
          <w:lang w:bidi="ar-AE"/>
        </w:rPr>
        <w:t xml:space="preserve"> العفاف من الحقوق البشرية والإنسانية الطبيعي</w:t>
      </w:r>
      <w:r w:rsidR="00946AC7" w:rsidRPr="00BA4E01">
        <w:rPr>
          <w:rFonts w:hint="cs"/>
          <w:color w:val="000000" w:themeColor="text1"/>
          <w:sz w:val="27"/>
          <w:rtl/>
          <w:lang w:bidi="ar-AE"/>
        </w:rPr>
        <w:t>ّ</w:t>
      </w:r>
      <w:r w:rsidRPr="00BA4E01">
        <w:rPr>
          <w:rFonts w:hint="cs"/>
          <w:color w:val="000000" w:themeColor="text1"/>
          <w:sz w:val="27"/>
          <w:rtl/>
          <w:lang w:bidi="ar-AE"/>
        </w:rPr>
        <w:t>ة لكل</w:t>
      </w:r>
      <w:r w:rsidR="00946AC7" w:rsidRPr="00BA4E01">
        <w:rPr>
          <w:rFonts w:hint="cs"/>
          <w:color w:val="000000" w:themeColor="text1"/>
          <w:sz w:val="27"/>
          <w:rtl/>
          <w:lang w:bidi="ar-AE"/>
        </w:rPr>
        <w:t>ّ</w:t>
      </w:r>
      <w:r w:rsidRPr="00BA4E01">
        <w:rPr>
          <w:rFonts w:hint="cs"/>
          <w:color w:val="000000" w:themeColor="text1"/>
          <w:sz w:val="27"/>
          <w:rtl/>
          <w:lang w:bidi="ar-AE"/>
        </w:rPr>
        <w:t xml:space="preserve"> شخص</w:t>
      </w:r>
      <w:r w:rsidR="00946AC7" w:rsidRPr="00BA4E01">
        <w:rPr>
          <w:rFonts w:hint="cs"/>
          <w:color w:val="000000" w:themeColor="text1"/>
          <w:sz w:val="27"/>
          <w:rtl/>
          <w:lang w:bidi="ar-AE"/>
        </w:rPr>
        <w:t>ٍ</w:t>
      </w:r>
      <w:r w:rsidRPr="00BA4E01">
        <w:rPr>
          <w:rFonts w:hint="cs"/>
          <w:color w:val="000000" w:themeColor="text1"/>
          <w:sz w:val="27"/>
          <w:rtl/>
          <w:lang w:bidi="ar-AE"/>
        </w:rPr>
        <w:t>، فلكل</w:t>
      </w:r>
      <w:r w:rsidR="00946AC7" w:rsidRPr="00BA4E01">
        <w:rPr>
          <w:rFonts w:hint="cs"/>
          <w:color w:val="000000" w:themeColor="text1"/>
          <w:sz w:val="27"/>
          <w:rtl/>
          <w:lang w:bidi="ar-AE"/>
        </w:rPr>
        <w:t>ّ</w:t>
      </w:r>
      <w:r w:rsidRPr="00BA4E01">
        <w:rPr>
          <w:rFonts w:hint="cs"/>
          <w:color w:val="000000" w:themeColor="text1"/>
          <w:sz w:val="27"/>
          <w:rtl/>
          <w:lang w:bidi="ar-AE"/>
        </w:rPr>
        <w:t xml:space="preserve"> شخص</w:t>
      </w:r>
      <w:r w:rsidR="00946AC7" w:rsidRPr="00BA4E01">
        <w:rPr>
          <w:rFonts w:hint="cs"/>
          <w:color w:val="000000" w:themeColor="text1"/>
          <w:sz w:val="27"/>
          <w:rtl/>
          <w:lang w:bidi="ar-AE"/>
        </w:rPr>
        <w:t>ٍ</w:t>
      </w:r>
      <w:r w:rsidRPr="00BA4E01">
        <w:rPr>
          <w:rFonts w:hint="cs"/>
          <w:color w:val="000000" w:themeColor="text1"/>
          <w:sz w:val="27"/>
          <w:rtl/>
          <w:lang w:bidi="ar-AE"/>
        </w:rPr>
        <w:t xml:space="preserve"> كامل الحق</w:t>
      </w:r>
      <w:r w:rsidR="00946AC7" w:rsidRPr="00BA4E01">
        <w:rPr>
          <w:rFonts w:hint="cs"/>
          <w:color w:val="000000" w:themeColor="text1"/>
          <w:sz w:val="27"/>
          <w:rtl/>
          <w:lang w:bidi="ar-AE"/>
        </w:rPr>
        <w:t>ّ</w:t>
      </w:r>
      <w:r w:rsidRPr="00BA4E01">
        <w:rPr>
          <w:rFonts w:hint="cs"/>
          <w:color w:val="000000" w:themeColor="text1"/>
          <w:sz w:val="27"/>
          <w:rtl/>
          <w:lang w:bidi="ar-AE"/>
        </w:rPr>
        <w:t xml:space="preserve"> في أن يعيش عفيفاً. </w:t>
      </w:r>
    </w:p>
    <w:p w:rsidR="00946AC7" w:rsidRPr="00BA4E01" w:rsidRDefault="00A34A79" w:rsidP="00E4663C">
      <w:pPr>
        <w:rPr>
          <w:color w:val="000000" w:themeColor="text1"/>
          <w:sz w:val="27"/>
          <w:rtl/>
          <w:lang w:bidi="ar-AE"/>
        </w:rPr>
      </w:pPr>
      <w:r w:rsidRPr="00BA4E01">
        <w:rPr>
          <w:rFonts w:hint="cs"/>
          <w:color w:val="000000" w:themeColor="text1"/>
          <w:sz w:val="27"/>
          <w:rtl/>
          <w:lang w:bidi="ar-AE"/>
        </w:rPr>
        <w:t>في بداية الأمر لم أفهم مراده في هذه المسألة بشكل</w:t>
      </w:r>
      <w:r w:rsidR="00946AC7" w:rsidRPr="00BA4E01">
        <w:rPr>
          <w:rFonts w:hint="cs"/>
          <w:color w:val="000000" w:themeColor="text1"/>
          <w:sz w:val="27"/>
          <w:rtl/>
          <w:lang w:bidi="ar-AE"/>
        </w:rPr>
        <w:t>ٍ</w:t>
      </w:r>
      <w:r w:rsidRPr="00BA4E01">
        <w:rPr>
          <w:rFonts w:hint="cs"/>
          <w:color w:val="000000" w:themeColor="text1"/>
          <w:sz w:val="27"/>
          <w:rtl/>
          <w:lang w:bidi="ar-AE"/>
        </w:rPr>
        <w:t xml:space="preserve"> جيد، ولم أفهم كيف أدخل هذا الموضوع في باب العصمة والعفاف؟! ثمّ أدركت</w:t>
      </w:r>
      <w:r w:rsidR="00946AC7" w:rsidRPr="00BA4E01">
        <w:rPr>
          <w:rFonts w:hint="cs"/>
          <w:color w:val="000000" w:themeColor="text1"/>
          <w:sz w:val="27"/>
          <w:rtl/>
          <w:lang w:bidi="ar-AE"/>
        </w:rPr>
        <w:t>ُ</w:t>
      </w:r>
      <w:r w:rsidRPr="00BA4E01">
        <w:rPr>
          <w:rFonts w:hint="cs"/>
          <w:color w:val="000000" w:themeColor="text1"/>
          <w:sz w:val="27"/>
          <w:rtl/>
          <w:lang w:bidi="ar-AE"/>
        </w:rPr>
        <w:t xml:space="preserve"> أن</w:t>
      </w:r>
      <w:r w:rsidR="00946AC7" w:rsidRPr="00BA4E01">
        <w:rPr>
          <w:rFonts w:hint="cs"/>
          <w:color w:val="000000" w:themeColor="text1"/>
          <w:sz w:val="27"/>
          <w:rtl/>
          <w:lang w:bidi="ar-AE"/>
        </w:rPr>
        <w:t>ّ</w:t>
      </w:r>
      <w:r w:rsidRPr="00BA4E01">
        <w:rPr>
          <w:rFonts w:hint="cs"/>
          <w:color w:val="000000" w:themeColor="text1"/>
          <w:sz w:val="27"/>
          <w:rtl/>
          <w:lang w:bidi="ar-AE"/>
        </w:rPr>
        <w:t>ه توهّ</w:t>
      </w:r>
      <w:r w:rsidR="00946AC7" w:rsidRPr="00BA4E01">
        <w:rPr>
          <w:rFonts w:hint="cs"/>
          <w:color w:val="000000" w:themeColor="text1"/>
          <w:sz w:val="27"/>
          <w:rtl/>
          <w:lang w:bidi="ar-AE"/>
        </w:rPr>
        <w:t>َ</w:t>
      </w:r>
      <w:r w:rsidRPr="00BA4E01">
        <w:rPr>
          <w:rFonts w:hint="cs"/>
          <w:color w:val="000000" w:themeColor="text1"/>
          <w:sz w:val="27"/>
          <w:rtl/>
          <w:lang w:bidi="ar-AE"/>
        </w:rPr>
        <w:t xml:space="preserve">م أن القوانين الإسلامية يتمّ تشريعها بحيث </w:t>
      </w:r>
      <w:r w:rsidR="00946AC7" w:rsidRPr="00BA4E01">
        <w:rPr>
          <w:rFonts w:hint="cs"/>
          <w:color w:val="000000" w:themeColor="text1"/>
          <w:sz w:val="27"/>
          <w:rtl/>
          <w:lang w:bidi="ar-AE"/>
        </w:rPr>
        <w:t>إ</w:t>
      </w:r>
      <w:r w:rsidRPr="00BA4E01">
        <w:rPr>
          <w:rFonts w:hint="cs"/>
          <w:color w:val="000000" w:themeColor="text1"/>
          <w:sz w:val="27"/>
          <w:rtl/>
          <w:lang w:bidi="ar-AE"/>
        </w:rPr>
        <w:t>ن الرجل إذا امتلك امرأة</w:t>
      </w:r>
      <w:r w:rsidR="00946AC7" w:rsidRPr="00BA4E01">
        <w:rPr>
          <w:rFonts w:hint="cs"/>
          <w:color w:val="000000" w:themeColor="text1"/>
          <w:sz w:val="27"/>
          <w:rtl/>
          <w:lang w:bidi="ar-AE"/>
        </w:rPr>
        <w:t>ً</w:t>
      </w:r>
      <w:r w:rsidRPr="00BA4E01">
        <w:rPr>
          <w:rFonts w:hint="cs"/>
          <w:color w:val="000000" w:themeColor="text1"/>
          <w:sz w:val="27"/>
          <w:rtl/>
          <w:lang w:bidi="ar-AE"/>
        </w:rPr>
        <w:t xml:space="preserve"> يحق</w:t>
      </w:r>
      <w:r w:rsidR="00946AC7" w:rsidRPr="00BA4E01">
        <w:rPr>
          <w:rFonts w:hint="cs"/>
          <w:color w:val="000000" w:themeColor="text1"/>
          <w:sz w:val="27"/>
          <w:rtl/>
          <w:lang w:bidi="ar-AE"/>
        </w:rPr>
        <w:t>ّ</w:t>
      </w:r>
      <w:r w:rsidRPr="00BA4E01">
        <w:rPr>
          <w:rFonts w:hint="cs"/>
          <w:color w:val="000000" w:themeColor="text1"/>
          <w:sz w:val="27"/>
          <w:rtl/>
          <w:lang w:bidi="ar-AE"/>
        </w:rPr>
        <w:t xml:space="preserve"> له الاستمتاع بها في جميع الظروف</w:t>
      </w:r>
      <w:r w:rsidR="00946AC7" w:rsidRPr="00BA4E01">
        <w:rPr>
          <w:rFonts w:hint="cs"/>
          <w:color w:val="000000" w:themeColor="text1"/>
          <w:sz w:val="27"/>
          <w:rtl/>
          <w:lang w:bidi="ar-AE"/>
        </w:rPr>
        <w:t>،</w:t>
      </w:r>
      <w:r w:rsidRPr="00BA4E01">
        <w:rPr>
          <w:rFonts w:hint="cs"/>
          <w:color w:val="000000" w:themeColor="text1"/>
          <w:sz w:val="27"/>
          <w:rtl/>
          <w:lang w:bidi="ar-AE"/>
        </w:rPr>
        <w:t xml:space="preserve"> ومن دون أي</w:t>
      </w:r>
      <w:r w:rsidR="00946AC7" w:rsidRPr="00BA4E01">
        <w:rPr>
          <w:rFonts w:hint="cs"/>
          <w:color w:val="000000" w:themeColor="text1"/>
          <w:sz w:val="27"/>
          <w:rtl/>
          <w:lang w:bidi="ar-AE"/>
        </w:rPr>
        <w:t>ّ</w:t>
      </w:r>
      <w:r w:rsidRPr="00BA4E01">
        <w:rPr>
          <w:rFonts w:hint="cs"/>
          <w:color w:val="000000" w:themeColor="text1"/>
          <w:sz w:val="27"/>
          <w:rtl/>
          <w:lang w:bidi="ar-AE"/>
        </w:rPr>
        <w:t xml:space="preserve"> ضوابط أو قيود أو شروط، وذلك بأن يستمتع بها بجميع أنواع الاستمتاع، كما يُصن</w:t>
      </w:r>
      <w:r w:rsidR="00946AC7" w:rsidRPr="00BA4E01">
        <w:rPr>
          <w:rFonts w:hint="cs"/>
          <w:color w:val="000000" w:themeColor="text1"/>
          <w:sz w:val="27"/>
          <w:rtl/>
          <w:lang w:bidi="ar-AE"/>
        </w:rPr>
        <w:t>َ</w:t>
      </w:r>
      <w:r w:rsidRPr="00BA4E01">
        <w:rPr>
          <w:rFonts w:hint="cs"/>
          <w:color w:val="000000" w:themeColor="text1"/>
          <w:sz w:val="27"/>
          <w:rtl/>
          <w:lang w:bidi="ar-AE"/>
        </w:rPr>
        <w:t>ع مع البغي</w:t>
      </w:r>
      <w:r w:rsidR="00946AC7" w:rsidRPr="00BA4E01">
        <w:rPr>
          <w:rFonts w:hint="cs"/>
          <w:color w:val="000000" w:themeColor="text1"/>
          <w:sz w:val="27"/>
          <w:rtl/>
          <w:lang w:bidi="ar-AE"/>
        </w:rPr>
        <w:t>ّ</w:t>
      </w:r>
      <w:r w:rsidRPr="00BA4E01">
        <w:rPr>
          <w:rFonts w:hint="cs"/>
          <w:color w:val="000000" w:themeColor="text1"/>
          <w:sz w:val="27"/>
          <w:rtl/>
          <w:lang w:bidi="ar-AE"/>
        </w:rPr>
        <w:t xml:space="preserve"> التي لا تحكمها أي </w:t>
      </w:r>
      <w:r w:rsidR="00946AC7" w:rsidRPr="00BA4E01">
        <w:rPr>
          <w:rFonts w:hint="cs"/>
          <w:color w:val="000000" w:themeColor="text1"/>
          <w:sz w:val="27"/>
          <w:rtl/>
          <w:lang w:bidi="ar-AE"/>
        </w:rPr>
        <w:t>ّ</w:t>
      </w:r>
      <w:r w:rsidRPr="00BA4E01">
        <w:rPr>
          <w:rFonts w:hint="cs"/>
          <w:color w:val="000000" w:themeColor="text1"/>
          <w:sz w:val="27"/>
          <w:rtl/>
          <w:lang w:bidi="ar-AE"/>
        </w:rPr>
        <w:t>ضوابط في التعاطي الجنسي، مع فارق أن البغي</w:t>
      </w:r>
      <w:r w:rsidR="00946AC7" w:rsidRPr="00BA4E01">
        <w:rPr>
          <w:rFonts w:hint="cs"/>
          <w:color w:val="000000" w:themeColor="text1"/>
          <w:sz w:val="27"/>
          <w:rtl/>
          <w:lang w:bidi="ar-AE"/>
        </w:rPr>
        <w:t>ّ</w:t>
      </w:r>
      <w:r w:rsidRPr="00BA4E01">
        <w:rPr>
          <w:rFonts w:hint="cs"/>
          <w:color w:val="000000" w:themeColor="text1"/>
          <w:sz w:val="27"/>
          <w:rtl/>
          <w:lang w:bidi="ar-AE"/>
        </w:rPr>
        <w:t xml:space="preserve"> تتقاضى أجراً، وهذه الأ</w:t>
      </w:r>
      <w:r w:rsidR="00946AC7" w:rsidRPr="00BA4E01">
        <w:rPr>
          <w:rFonts w:hint="cs"/>
          <w:color w:val="000000" w:themeColor="text1"/>
          <w:sz w:val="27"/>
          <w:rtl/>
          <w:lang w:bidi="ar-AE"/>
        </w:rPr>
        <w:t>َ</w:t>
      </w:r>
      <w:r w:rsidRPr="00BA4E01">
        <w:rPr>
          <w:rFonts w:hint="cs"/>
          <w:color w:val="000000" w:themeColor="text1"/>
          <w:sz w:val="27"/>
          <w:rtl/>
          <w:lang w:bidi="ar-AE"/>
        </w:rPr>
        <w:t>م</w:t>
      </w:r>
      <w:r w:rsidR="00946AC7" w:rsidRPr="00BA4E01">
        <w:rPr>
          <w:rFonts w:hint="cs"/>
          <w:color w:val="000000" w:themeColor="text1"/>
          <w:sz w:val="27"/>
          <w:rtl/>
          <w:lang w:bidi="ar-AE"/>
        </w:rPr>
        <w:t>َ</w:t>
      </w:r>
      <w:r w:rsidRPr="00BA4E01">
        <w:rPr>
          <w:rFonts w:hint="cs"/>
          <w:color w:val="000000" w:themeColor="text1"/>
          <w:sz w:val="27"/>
          <w:rtl/>
          <w:lang w:bidi="ar-AE"/>
        </w:rPr>
        <w:t>ة لا تتقاضى شيئاً</w:t>
      </w:r>
      <w:r w:rsidR="00946AC7" w:rsidRPr="00BA4E01">
        <w:rPr>
          <w:rFonts w:hint="cs"/>
          <w:color w:val="000000" w:themeColor="text1"/>
          <w:sz w:val="27"/>
          <w:rtl/>
          <w:lang w:bidi="ar-AE"/>
        </w:rPr>
        <w:t>!</w:t>
      </w:r>
    </w:p>
    <w:p w:rsidR="00A4573A"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lastRenderedPageBreak/>
        <w:t>في حين أن الجارية في الإسلام تتمت</w:t>
      </w:r>
      <w:r w:rsidR="00946AC7" w:rsidRPr="00BA4E01">
        <w:rPr>
          <w:rFonts w:hint="cs"/>
          <w:color w:val="000000" w:themeColor="text1"/>
          <w:sz w:val="27"/>
          <w:rtl/>
          <w:lang w:bidi="ar-AE"/>
        </w:rPr>
        <w:t>َّ</w:t>
      </w:r>
      <w:r w:rsidRPr="00BA4E01">
        <w:rPr>
          <w:rFonts w:hint="cs"/>
          <w:color w:val="000000" w:themeColor="text1"/>
          <w:sz w:val="27"/>
          <w:rtl/>
          <w:lang w:bidi="ar-AE"/>
        </w:rPr>
        <w:t>ع بنفس قيود وحدود العفاف التي تتمت</w:t>
      </w:r>
      <w:r w:rsidR="00946AC7" w:rsidRPr="00BA4E01">
        <w:rPr>
          <w:rFonts w:hint="cs"/>
          <w:color w:val="000000" w:themeColor="text1"/>
          <w:sz w:val="27"/>
          <w:rtl/>
          <w:lang w:bidi="ar-AE"/>
        </w:rPr>
        <w:t>َّ</w:t>
      </w:r>
      <w:r w:rsidRPr="00BA4E01">
        <w:rPr>
          <w:rFonts w:hint="cs"/>
          <w:color w:val="000000" w:themeColor="text1"/>
          <w:sz w:val="27"/>
          <w:rtl/>
          <w:lang w:bidi="ar-AE"/>
        </w:rPr>
        <w:t>ع بها المرأة الحرّة</w:t>
      </w:r>
      <w:r w:rsidR="00A4573A" w:rsidRPr="00BA4E01">
        <w:rPr>
          <w:rFonts w:hint="cs"/>
          <w:color w:val="000000" w:themeColor="text1"/>
          <w:sz w:val="27"/>
          <w:rtl/>
          <w:lang w:bidi="ar-AE"/>
        </w:rPr>
        <w:t>.</w:t>
      </w:r>
    </w:p>
    <w:p w:rsidR="00A4573A" w:rsidRPr="00BA4E01" w:rsidRDefault="00A34A79" w:rsidP="00E4663C">
      <w:pPr>
        <w:rPr>
          <w:color w:val="000000" w:themeColor="text1"/>
          <w:sz w:val="27"/>
          <w:rtl/>
          <w:lang w:bidi="ar-AE"/>
        </w:rPr>
      </w:pPr>
      <w:r w:rsidRPr="00BA4E01">
        <w:rPr>
          <w:rFonts w:hint="cs"/>
          <w:color w:val="000000" w:themeColor="text1"/>
          <w:sz w:val="27"/>
          <w:rtl/>
          <w:lang w:bidi="ar-AE"/>
        </w:rPr>
        <w:t>فيمكن للجارية أن تكون متزوّ</w:t>
      </w:r>
      <w:r w:rsidR="00946AC7" w:rsidRPr="00BA4E01">
        <w:rPr>
          <w:rFonts w:hint="cs"/>
          <w:color w:val="000000" w:themeColor="text1"/>
          <w:sz w:val="27"/>
          <w:rtl/>
          <w:lang w:bidi="ar-AE"/>
        </w:rPr>
        <w:t>ِ</w:t>
      </w:r>
      <w:r w:rsidRPr="00BA4E01">
        <w:rPr>
          <w:rFonts w:hint="cs"/>
          <w:color w:val="000000" w:themeColor="text1"/>
          <w:sz w:val="27"/>
          <w:rtl/>
          <w:lang w:bidi="ar-AE"/>
        </w:rPr>
        <w:t>جة أو لا تكون متزوّ</w:t>
      </w:r>
      <w:r w:rsidR="00946AC7" w:rsidRPr="00BA4E01">
        <w:rPr>
          <w:rFonts w:hint="cs"/>
          <w:color w:val="000000" w:themeColor="text1"/>
          <w:sz w:val="27"/>
          <w:rtl/>
          <w:lang w:bidi="ar-AE"/>
        </w:rPr>
        <w:t>ِ</w:t>
      </w:r>
      <w:r w:rsidRPr="00BA4E01">
        <w:rPr>
          <w:rFonts w:hint="cs"/>
          <w:color w:val="000000" w:themeColor="text1"/>
          <w:sz w:val="27"/>
          <w:rtl/>
          <w:lang w:bidi="ar-AE"/>
        </w:rPr>
        <w:t xml:space="preserve">جة، </w:t>
      </w:r>
      <w:r w:rsidR="00946AC7" w:rsidRPr="00BA4E01">
        <w:rPr>
          <w:rFonts w:hint="cs"/>
          <w:color w:val="000000" w:themeColor="text1"/>
          <w:sz w:val="27"/>
          <w:rtl/>
          <w:lang w:bidi="ar-AE"/>
        </w:rPr>
        <w:t>أي إ</w:t>
      </w:r>
      <w:r w:rsidRPr="00BA4E01">
        <w:rPr>
          <w:rFonts w:hint="cs"/>
          <w:color w:val="000000" w:themeColor="text1"/>
          <w:sz w:val="27"/>
          <w:rtl/>
          <w:lang w:bidi="ar-AE"/>
        </w:rPr>
        <w:t>نها يمكن أن تكون وفق القانون في عصمة رجل</w:t>
      </w:r>
      <w:r w:rsidR="00946AC7" w:rsidRPr="00BA4E01">
        <w:rPr>
          <w:rFonts w:hint="cs"/>
          <w:color w:val="000000" w:themeColor="text1"/>
          <w:sz w:val="27"/>
          <w:rtl/>
          <w:lang w:bidi="ar-AE"/>
        </w:rPr>
        <w:t>ٍ</w:t>
      </w:r>
      <w:r w:rsidRPr="00BA4E01">
        <w:rPr>
          <w:rFonts w:hint="cs"/>
          <w:color w:val="000000" w:themeColor="text1"/>
          <w:sz w:val="27"/>
          <w:rtl/>
          <w:lang w:bidi="ar-AE"/>
        </w:rPr>
        <w:t xml:space="preserve"> في الوقت الذي تكون فيه جارية</w:t>
      </w:r>
      <w:r w:rsidR="00946AC7" w:rsidRPr="00BA4E01">
        <w:rPr>
          <w:rFonts w:hint="cs"/>
          <w:color w:val="000000" w:themeColor="text1"/>
          <w:sz w:val="27"/>
          <w:rtl/>
          <w:lang w:bidi="ar-AE"/>
        </w:rPr>
        <w:t>ً</w:t>
      </w:r>
      <w:r w:rsidRPr="00BA4E01">
        <w:rPr>
          <w:rFonts w:hint="cs"/>
          <w:color w:val="000000" w:themeColor="text1"/>
          <w:sz w:val="27"/>
          <w:rtl/>
          <w:lang w:bidi="ar-AE"/>
        </w:rPr>
        <w:t>، ويمكن أن لا تكون متزوّ</w:t>
      </w:r>
      <w:r w:rsidR="00946AC7" w:rsidRPr="00BA4E01">
        <w:rPr>
          <w:rFonts w:hint="cs"/>
          <w:color w:val="000000" w:themeColor="text1"/>
          <w:sz w:val="27"/>
          <w:rtl/>
          <w:lang w:bidi="ar-AE"/>
        </w:rPr>
        <w:t>ِ</w:t>
      </w:r>
      <w:r w:rsidRPr="00BA4E01">
        <w:rPr>
          <w:rFonts w:hint="cs"/>
          <w:color w:val="000000" w:themeColor="text1"/>
          <w:sz w:val="27"/>
          <w:rtl/>
          <w:lang w:bidi="ar-AE"/>
        </w:rPr>
        <w:t>جة</w:t>
      </w:r>
      <w:r w:rsidR="00946AC7" w:rsidRPr="00BA4E01">
        <w:rPr>
          <w:rFonts w:hint="cs"/>
          <w:color w:val="000000" w:themeColor="text1"/>
          <w:sz w:val="27"/>
          <w:rtl/>
          <w:lang w:bidi="ar-AE"/>
        </w:rPr>
        <w:t>ً</w:t>
      </w:r>
      <w:r w:rsidR="00A4573A" w:rsidRPr="00BA4E01">
        <w:rPr>
          <w:rFonts w:hint="cs"/>
          <w:color w:val="000000" w:themeColor="text1"/>
          <w:sz w:val="27"/>
          <w:rtl/>
          <w:lang w:bidi="ar-AE"/>
        </w:rPr>
        <w:t>.</w:t>
      </w:r>
    </w:p>
    <w:p w:rsidR="00A4573A"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t>وإذا كانت متزوّ</w:t>
      </w:r>
      <w:r w:rsidR="00946AC7" w:rsidRPr="00BA4E01">
        <w:rPr>
          <w:rFonts w:hint="cs"/>
          <w:color w:val="000000" w:themeColor="text1"/>
          <w:sz w:val="27"/>
          <w:rtl/>
          <w:lang w:bidi="ar-AE"/>
        </w:rPr>
        <w:t>ِ</w:t>
      </w:r>
      <w:r w:rsidRPr="00BA4E01">
        <w:rPr>
          <w:rFonts w:hint="cs"/>
          <w:color w:val="000000" w:themeColor="text1"/>
          <w:sz w:val="27"/>
          <w:rtl/>
          <w:lang w:bidi="ar-AE"/>
        </w:rPr>
        <w:t>جة</w:t>
      </w:r>
      <w:r w:rsidR="00946AC7" w:rsidRPr="00BA4E01">
        <w:rPr>
          <w:rFonts w:hint="cs"/>
          <w:color w:val="000000" w:themeColor="text1"/>
          <w:sz w:val="27"/>
          <w:rtl/>
          <w:lang w:bidi="ar-AE"/>
        </w:rPr>
        <w:t>ً</w:t>
      </w:r>
      <w:r w:rsidRPr="00BA4E01">
        <w:rPr>
          <w:rFonts w:hint="cs"/>
          <w:color w:val="000000" w:themeColor="text1"/>
          <w:sz w:val="27"/>
          <w:rtl/>
          <w:lang w:bidi="ar-AE"/>
        </w:rPr>
        <w:t xml:space="preserve"> يمكن أن يكون زوجها عبداً مثلها، أو أن يكون زوجها حرّاً، ويمكن لمالكها أن يتزو</w:t>
      </w:r>
      <w:r w:rsidR="00A4573A" w:rsidRPr="00BA4E01">
        <w:rPr>
          <w:rFonts w:hint="cs"/>
          <w:color w:val="000000" w:themeColor="text1"/>
          <w:sz w:val="27"/>
          <w:rtl/>
          <w:lang w:bidi="ar-AE"/>
        </w:rPr>
        <w:t>َّ</w:t>
      </w:r>
      <w:r w:rsidRPr="00BA4E01">
        <w:rPr>
          <w:rFonts w:hint="cs"/>
          <w:color w:val="000000" w:themeColor="text1"/>
          <w:sz w:val="27"/>
          <w:rtl/>
          <w:lang w:bidi="ar-AE"/>
        </w:rPr>
        <w:t>جها</w:t>
      </w:r>
      <w:r w:rsidR="00A4573A" w:rsidRPr="00BA4E01">
        <w:rPr>
          <w:rFonts w:hint="cs"/>
          <w:color w:val="000000" w:themeColor="text1"/>
          <w:sz w:val="27"/>
          <w:rtl/>
          <w:lang w:bidi="ar-AE"/>
        </w:rPr>
        <w:t>.</w:t>
      </w:r>
    </w:p>
    <w:p w:rsidR="00A4573A"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t>وإذا كانت هذه الجارية متزوّ</w:t>
      </w:r>
      <w:r w:rsidR="00A4573A" w:rsidRPr="00BA4E01">
        <w:rPr>
          <w:rFonts w:hint="cs"/>
          <w:color w:val="000000" w:themeColor="text1"/>
          <w:sz w:val="27"/>
          <w:rtl/>
          <w:lang w:bidi="ar-AE"/>
        </w:rPr>
        <w:t>ِ</w:t>
      </w:r>
      <w:r w:rsidRPr="00BA4E01">
        <w:rPr>
          <w:rFonts w:hint="cs"/>
          <w:color w:val="000000" w:themeColor="text1"/>
          <w:sz w:val="27"/>
          <w:rtl/>
          <w:lang w:bidi="ar-AE"/>
        </w:rPr>
        <w:t>جة</w:t>
      </w:r>
      <w:r w:rsidR="00A4573A" w:rsidRPr="00BA4E01">
        <w:rPr>
          <w:rFonts w:hint="cs"/>
          <w:color w:val="000000" w:themeColor="text1"/>
          <w:sz w:val="27"/>
          <w:rtl/>
          <w:lang w:bidi="ar-AE"/>
        </w:rPr>
        <w:t>ً</w:t>
      </w:r>
      <w:r w:rsidRPr="00BA4E01">
        <w:rPr>
          <w:rFonts w:hint="cs"/>
          <w:color w:val="000000" w:themeColor="text1"/>
          <w:sz w:val="27"/>
          <w:rtl/>
          <w:lang w:bidi="ar-AE"/>
        </w:rPr>
        <w:t xml:space="preserve"> من غير مالكها لم يكن لمالكها ـ بداهة</w:t>
      </w:r>
      <w:r w:rsidR="00A4573A" w:rsidRPr="00BA4E01">
        <w:rPr>
          <w:rFonts w:hint="cs"/>
          <w:color w:val="000000" w:themeColor="text1"/>
          <w:sz w:val="27"/>
          <w:rtl/>
          <w:lang w:bidi="ar-AE"/>
        </w:rPr>
        <w:t>ً</w:t>
      </w:r>
      <w:r w:rsidRPr="00BA4E01">
        <w:rPr>
          <w:rFonts w:hint="cs"/>
          <w:color w:val="000000" w:themeColor="text1"/>
          <w:sz w:val="27"/>
          <w:rtl/>
          <w:lang w:bidi="ar-AE"/>
        </w:rPr>
        <w:t xml:space="preserve"> ـ أن يت</w:t>
      </w:r>
      <w:r w:rsidR="00A4573A" w:rsidRPr="00BA4E01">
        <w:rPr>
          <w:rFonts w:hint="cs"/>
          <w:color w:val="000000" w:themeColor="text1"/>
          <w:sz w:val="27"/>
          <w:rtl/>
          <w:lang w:bidi="ar-AE"/>
        </w:rPr>
        <w:t>َّ</w:t>
      </w:r>
      <w:r w:rsidRPr="00BA4E01">
        <w:rPr>
          <w:rFonts w:hint="cs"/>
          <w:color w:val="000000" w:themeColor="text1"/>
          <w:sz w:val="27"/>
          <w:rtl/>
          <w:lang w:bidi="ar-AE"/>
        </w:rPr>
        <w:t>خذها للأمور الجنسية</w:t>
      </w:r>
      <w:r w:rsidR="00A4573A" w:rsidRPr="00BA4E01">
        <w:rPr>
          <w:rFonts w:hint="cs"/>
          <w:color w:val="000000" w:themeColor="text1"/>
          <w:sz w:val="27"/>
          <w:rtl/>
          <w:lang w:bidi="ar-AE"/>
        </w:rPr>
        <w:t>.</w:t>
      </w:r>
    </w:p>
    <w:p w:rsidR="00A4573A"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t>وإن</w:t>
      </w:r>
      <w:r w:rsidR="000A6B6A">
        <w:rPr>
          <w:rFonts w:hint="cs"/>
          <w:color w:val="000000" w:themeColor="text1"/>
          <w:sz w:val="27"/>
          <w:rtl/>
          <w:lang w:bidi="ar-AE"/>
        </w:rPr>
        <w:t>ْ</w:t>
      </w:r>
      <w:r w:rsidRPr="00BA4E01">
        <w:rPr>
          <w:rFonts w:hint="cs"/>
          <w:color w:val="000000" w:themeColor="text1"/>
          <w:sz w:val="27"/>
          <w:rtl/>
          <w:lang w:bidi="ar-AE"/>
        </w:rPr>
        <w:t xml:space="preserve"> لم تكن متزو</w:t>
      </w:r>
      <w:r w:rsidR="00A4573A" w:rsidRPr="00BA4E01">
        <w:rPr>
          <w:rFonts w:hint="cs"/>
          <w:color w:val="000000" w:themeColor="text1"/>
          <w:sz w:val="27"/>
          <w:rtl/>
          <w:lang w:bidi="ar-AE"/>
        </w:rPr>
        <w:t>ِّ</w:t>
      </w:r>
      <w:r w:rsidRPr="00BA4E01">
        <w:rPr>
          <w:rFonts w:hint="cs"/>
          <w:color w:val="000000" w:themeColor="text1"/>
          <w:sz w:val="27"/>
          <w:rtl/>
          <w:lang w:bidi="ar-AE"/>
        </w:rPr>
        <w:t>جة</w:t>
      </w:r>
      <w:r w:rsidR="00A4573A" w:rsidRPr="00BA4E01">
        <w:rPr>
          <w:rFonts w:hint="cs"/>
          <w:color w:val="000000" w:themeColor="text1"/>
          <w:sz w:val="27"/>
          <w:rtl/>
          <w:lang w:bidi="ar-AE"/>
        </w:rPr>
        <w:t>ً</w:t>
      </w:r>
      <w:r w:rsidRPr="00BA4E01">
        <w:rPr>
          <w:rFonts w:hint="cs"/>
          <w:color w:val="000000" w:themeColor="text1"/>
          <w:sz w:val="27"/>
          <w:rtl/>
          <w:lang w:bidi="ar-AE"/>
        </w:rPr>
        <w:t xml:space="preserve"> جاز للمالك أن يطأها وفقاً للضوابط والقيود والحدود الشرعية</w:t>
      </w:r>
      <w:r w:rsidR="00A4573A" w:rsidRPr="00BA4E01">
        <w:rPr>
          <w:rFonts w:hint="cs"/>
          <w:color w:val="000000" w:themeColor="text1"/>
          <w:sz w:val="27"/>
          <w:rtl/>
          <w:lang w:bidi="ar-AE"/>
        </w:rPr>
        <w:t>،</w:t>
      </w:r>
      <w:r w:rsidRPr="00BA4E01">
        <w:rPr>
          <w:rFonts w:hint="cs"/>
          <w:color w:val="000000" w:themeColor="text1"/>
          <w:sz w:val="27"/>
          <w:rtl/>
          <w:lang w:bidi="ar-AE"/>
        </w:rPr>
        <w:t xml:space="preserve"> التي تساوي ـ في مثل هذه الحالة ـ بينها وبين الزوجة الشرعي</w:t>
      </w:r>
      <w:r w:rsidR="00A4573A" w:rsidRPr="00BA4E01">
        <w:rPr>
          <w:rFonts w:hint="cs"/>
          <w:color w:val="000000" w:themeColor="text1"/>
          <w:sz w:val="27"/>
          <w:rtl/>
          <w:lang w:bidi="ar-AE"/>
        </w:rPr>
        <w:t>ّ</w:t>
      </w:r>
      <w:r w:rsidRPr="00BA4E01">
        <w:rPr>
          <w:rFonts w:hint="cs"/>
          <w:color w:val="000000" w:themeColor="text1"/>
          <w:sz w:val="27"/>
          <w:rtl/>
          <w:lang w:bidi="ar-AE"/>
        </w:rPr>
        <w:t>ة</w:t>
      </w:r>
      <w:r w:rsidR="00A4573A" w:rsidRPr="00BA4E01">
        <w:rPr>
          <w:rFonts w:hint="cs"/>
          <w:color w:val="000000" w:themeColor="text1"/>
          <w:sz w:val="27"/>
          <w:rtl/>
          <w:lang w:bidi="ar-AE"/>
        </w:rPr>
        <w:t>.</w:t>
      </w:r>
    </w:p>
    <w:p w:rsidR="00F92853"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t>فعلى سبيل المثال: إذا كانت متزو</w:t>
      </w:r>
      <w:r w:rsidR="00A4573A" w:rsidRPr="00BA4E01">
        <w:rPr>
          <w:rFonts w:hint="cs"/>
          <w:color w:val="000000" w:themeColor="text1"/>
          <w:sz w:val="27"/>
          <w:rtl/>
          <w:lang w:bidi="ar-AE"/>
        </w:rPr>
        <w:t>ِّ</w:t>
      </w:r>
      <w:r w:rsidRPr="00BA4E01">
        <w:rPr>
          <w:rFonts w:hint="cs"/>
          <w:color w:val="000000" w:themeColor="text1"/>
          <w:sz w:val="27"/>
          <w:rtl/>
          <w:lang w:bidi="ar-AE"/>
        </w:rPr>
        <w:t>جة</w:t>
      </w:r>
      <w:r w:rsidR="00A4573A" w:rsidRPr="00BA4E01">
        <w:rPr>
          <w:rFonts w:hint="cs"/>
          <w:color w:val="000000" w:themeColor="text1"/>
          <w:sz w:val="27"/>
          <w:rtl/>
          <w:lang w:bidi="ar-AE"/>
        </w:rPr>
        <w:t>ً،</w:t>
      </w:r>
      <w:r w:rsidRPr="00BA4E01">
        <w:rPr>
          <w:rFonts w:hint="cs"/>
          <w:color w:val="000000" w:themeColor="text1"/>
          <w:sz w:val="27"/>
          <w:rtl/>
          <w:lang w:bidi="ar-AE"/>
        </w:rPr>
        <w:t xml:space="preserve"> وأراد المالك أن يطأها، وجب عليها الانفصال عن زوجها</w:t>
      </w:r>
      <w:r w:rsidR="00A4573A" w:rsidRPr="00BA4E01">
        <w:rPr>
          <w:rFonts w:hint="cs"/>
          <w:color w:val="000000" w:themeColor="text1"/>
          <w:sz w:val="27"/>
          <w:rtl/>
          <w:lang w:bidi="ar-AE"/>
        </w:rPr>
        <w:t>،</w:t>
      </w:r>
      <w:r w:rsidRPr="00BA4E01">
        <w:rPr>
          <w:rFonts w:hint="cs"/>
          <w:color w:val="000000" w:themeColor="text1"/>
          <w:sz w:val="27"/>
          <w:rtl/>
          <w:lang w:bidi="ar-AE"/>
        </w:rPr>
        <w:t xml:space="preserve"> وأن تعتد</w:t>
      </w:r>
      <w:r w:rsidR="00A4573A" w:rsidRPr="00BA4E01">
        <w:rPr>
          <w:rFonts w:hint="cs"/>
          <w:color w:val="000000" w:themeColor="text1"/>
          <w:sz w:val="27"/>
          <w:rtl/>
          <w:lang w:bidi="ar-AE"/>
        </w:rPr>
        <w:t>ّ</w:t>
      </w:r>
      <w:r w:rsidRPr="00BA4E01">
        <w:rPr>
          <w:rFonts w:hint="cs"/>
          <w:color w:val="000000" w:themeColor="text1"/>
          <w:sz w:val="27"/>
          <w:rtl/>
          <w:lang w:bidi="ar-AE"/>
        </w:rPr>
        <w:t>، ولا يمكن لمالكها وط</w:t>
      </w:r>
      <w:r w:rsidR="00A4573A" w:rsidRPr="00BA4E01">
        <w:rPr>
          <w:rFonts w:hint="cs"/>
          <w:color w:val="000000" w:themeColor="text1"/>
          <w:sz w:val="27"/>
          <w:rtl/>
          <w:lang w:bidi="ar-AE"/>
        </w:rPr>
        <w:t>ؤُ</w:t>
      </w:r>
      <w:r w:rsidRPr="00BA4E01">
        <w:rPr>
          <w:rFonts w:hint="cs"/>
          <w:color w:val="000000" w:themeColor="text1"/>
          <w:sz w:val="27"/>
          <w:rtl/>
          <w:lang w:bidi="ar-AE"/>
        </w:rPr>
        <w:t>ها إلا</w:t>
      </w:r>
      <w:r w:rsidR="00A4573A" w:rsidRPr="00BA4E01">
        <w:rPr>
          <w:rFonts w:hint="cs"/>
          <w:color w:val="000000" w:themeColor="text1"/>
          <w:sz w:val="27"/>
          <w:rtl/>
          <w:lang w:bidi="ar-AE"/>
        </w:rPr>
        <w:t>ّ</w:t>
      </w:r>
      <w:r w:rsidRPr="00BA4E01">
        <w:rPr>
          <w:rFonts w:hint="cs"/>
          <w:color w:val="000000" w:themeColor="text1"/>
          <w:sz w:val="27"/>
          <w:rtl/>
          <w:lang w:bidi="ar-AE"/>
        </w:rPr>
        <w:t xml:space="preserve"> بعد انتهاء عدّ</w:t>
      </w:r>
      <w:r w:rsidR="00A4573A" w:rsidRPr="00BA4E01">
        <w:rPr>
          <w:rFonts w:hint="cs"/>
          <w:color w:val="000000" w:themeColor="text1"/>
          <w:sz w:val="27"/>
          <w:rtl/>
          <w:lang w:bidi="ar-AE"/>
        </w:rPr>
        <w:t>َ</w:t>
      </w:r>
      <w:r w:rsidRPr="00BA4E01">
        <w:rPr>
          <w:rFonts w:hint="cs"/>
          <w:color w:val="000000" w:themeColor="text1"/>
          <w:sz w:val="27"/>
          <w:rtl/>
          <w:lang w:bidi="ar-AE"/>
        </w:rPr>
        <w:t>تها</w:t>
      </w:r>
      <w:r w:rsidR="00F92853" w:rsidRPr="00BA4E01">
        <w:rPr>
          <w:rFonts w:hint="cs"/>
          <w:color w:val="000000" w:themeColor="text1"/>
          <w:sz w:val="27"/>
          <w:rtl/>
          <w:lang w:bidi="ar-AE"/>
        </w:rPr>
        <w:t>.</w:t>
      </w:r>
    </w:p>
    <w:p w:rsidR="00F92853"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t>وإذا كانت تحت مالكها</w:t>
      </w:r>
      <w:r w:rsidR="00A4573A" w:rsidRPr="00BA4E01">
        <w:rPr>
          <w:rFonts w:hint="cs"/>
          <w:color w:val="000000" w:themeColor="text1"/>
          <w:sz w:val="27"/>
          <w:rtl/>
          <w:lang w:bidi="ar-AE"/>
        </w:rPr>
        <w:t>،</w:t>
      </w:r>
      <w:r w:rsidRPr="00BA4E01">
        <w:rPr>
          <w:rFonts w:hint="cs"/>
          <w:color w:val="000000" w:themeColor="text1"/>
          <w:sz w:val="27"/>
          <w:rtl/>
          <w:lang w:bidi="ar-AE"/>
        </w:rPr>
        <w:t xml:space="preserve"> وأراد تزويجها من غيره، كان عليها أن تعتدّ</w:t>
      </w:r>
      <w:r w:rsidR="00A4573A" w:rsidRPr="00BA4E01">
        <w:rPr>
          <w:rFonts w:hint="cs"/>
          <w:color w:val="000000" w:themeColor="text1"/>
          <w:sz w:val="27"/>
          <w:rtl/>
          <w:lang w:bidi="ar-AE"/>
        </w:rPr>
        <w:t>َ</w:t>
      </w:r>
      <w:r w:rsidRPr="00BA4E01">
        <w:rPr>
          <w:rFonts w:hint="cs"/>
          <w:color w:val="000000" w:themeColor="text1"/>
          <w:sz w:val="27"/>
          <w:rtl/>
          <w:lang w:bidi="ar-AE"/>
        </w:rPr>
        <w:t xml:space="preserve"> من مالكها، ليتمّ تزويجها من غيره بعد انتهاء العدّة</w:t>
      </w:r>
      <w:r w:rsidR="00F92853" w:rsidRPr="00BA4E01">
        <w:rPr>
          <w:rFonts w:hint="cs"/>
          <w:color w:val="000000" w:themeColor="text1"/>
          <w:sz w:val="27"/>
          <w:rtl/>
          <w:lang w:bidi="ar-AE"/>
        </w:rPr>
        <w:t>.</w:t>
      </w:r>
    </w:p>
    <w:p w:rsidR="00F92853" w:rsidRPr="00BA4E01" w:rsidRDefault="00A34A79" w:rsidP="000A6B6A">
      <w:pPr>
        <w:rPr>
          <w:color w:val="000000" w:themeColor="text1"/>
          <w:sz w:val="27"/>
          <w:rtl/>
          <w:lang w:bidi="ar-AE"/>
        </w:rPr>
      </w:pPr>
      <w:r w:rsidRPr="00BA4E01">
        <w:rPr>
          <w:rFonts w:hint="cs"/>
          <w:color w:val="000000" w:themeColor="text1"/>
          <w:sz w:val="27"/>
          <w:rtl/>
          <w:lang w:bidi="ar-AE"/>
        </w:rPr>
        <w:t xml:space="preserve">وإن الولد الذي تنجبه الجارية لا يختلف عن الولد الذي تلده الحرّة؛ لأن الولد يتبع أشرف الأبوين، </w:t>
      </w:r>
      <w:r w:rsidR="00A4573A" w:rsidRPr="00BA4E01">
        <w:rPr>
          <w:rFonts w:hint="cs"/>
          <w:color w:val="000000" w:themeColor="text1"/>
          <w:sz w:val="27"/>
          <w:rtl/>
          <w:lang w:bidi="ar-AE"/>
        </w:rPr>
        <w:t>أي</w:t>
      </w:r>
      <w:r w:rsidRPr="00BA4E01">
        <w:rPr>
          <w:rFonts w:hint="cs"/>
          <w:color w:val="000000" w:themeColor="text1"/>
          <w:sz w:val="27"/>
          <w:rtl/>
          <w:lang w:bidi="ar-AE"/>
        </w:rPr>
        <w:t xml:space="preserve"> إذا كانت الأمّ حرّة والأب عبداً كان الولد حرّاً، وكذلك </w:t>
      </w:r>
      <w:r w:rsidR="00A4573A" w:rsidRPr="00BA4E01">
        <w:rPr>
          <w:rFonts w:hint="cs"/>
          <w:color w:val="000000" w:themeColor="text1"/>
          <w:sz w:val="27"/>
          <w:rtl/>
          <w:lang w:bidi="ar-AE"/>
        </w:rPr>
        <w:t>إذا</w:t>
      </w:r>
      <w:r w:rsidRPr="00BA4E01">
        <w:rPr>
          <w:rFonts w:hint="cs"/>
          <w:color w:val="000000" w:themeColor="text1"/>
          <w:sz w:val="27"/>
          <w:rtl/>
          <w:lang w:bidi="ar-AE"/>
        </w:rPr>
        <w:t xml:space="preserve"> كان الأب حرّاً والأم</w:t>
      </w:r>
      <w:r w:rsidR="00A4573A" w:rsidRPr="00BA4E01">
        <w:rPr>
          <w:rFonts w:hint="cs"/>
          <w:color w:val="000000" w:themeColor="text1"/>
          <w:sz w:val="27"/>
          <w:rtl/>
          <w:lang w:bidi="ar-AE"/>
        </w:rPr>
        <w:t>ّ</w:t>
      </w:r>
      <w:r w:rsidRPr="00BA4E01">
        <w:rPr>
          <w:rFonts w:hint="cs"/>
          <w:color w:val="000000" w:themeColor="text1"/>
          <w:sz w:val="27"/>
          <w:rtl/>
          <w:lang w:bidi="ar-AE"/>
        </w:rPr>
        <w:t xml:space="preserve"> أمة</w:t>
      </w:r>
      <w:r w:rsidR="00A4573A" w:rsidRPr="00BA4E01">
        <w:rPr>
          <w:rFonts w:hint="cs"/>
          <w:color w:val="000000" w:themeColor="text1"/>
          <w:sz w:val="27"/>
          <w:rtl/>
          <w:lang w:bidi="ar-AE"/>
        </w:rPr>
        <w:t>ً</w:t>
      </w:r>
      <w:r w:rsidRPr="00BA4E01">
        <w:rPr>
          <w:rFonts w:hint="cs"/>
          <w:color w:val="000000" w:themeColor="text1"/>
          <w:sz w:val="27"/>
          <w:rtl/>
          <w:lang w:bidi="ar-AE"/>
        </w:rPr>
        <w:t xml:space="preserve"> كان الولد حرّاً أيضاً</w:t>
      </w:r>
      <w:r w:rsidR="00F92853" w:rsidRPr="00BA4E01">
        <w:rPr>
          <w:rFonts w:hint="cs"/>
          <w:color w:val="000000" w:themeColor="text1"/>
          <w:sz w:val="27"/>
          <w:rtl/>
          <w:lang w:bidi="ar-AE"/>
        </w:rPr>
        <w:t>.</w:t>
      </w:r>
    </w:p>
    <w:p w:rsidR="00F92853"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t>ويكون الولد الذي تلده الأمة ولداً شرعياً</w:t>
      </w:r>
      <w:r w:rsidR="00F92853" w:rsidRPr="00BA4E01">
        <w:rPr>
          <w:rFonts w:hint="cs"/>
          <w:color w:val="000000" w:themeColor="text1"/>
          <w:sz w:val="27"/>
          <w:rtl/>
          <w:lang w:bidi="ar-AE"/>
        </w:rPr>
        <w:t>،</w:t>
      </w:r>
      <w:r w:rsidRPr="00BA4E01">
        <w:rPr>
          <w:rFonts w:hint="cs"/>
          <w:color w:val="000000" w:themeColor="text1"/>
          <w:sz w:val="27"/>
          <w:rtl/>
          <w:lang w:bidi="ar-AE"/>
        </w:rPr>
        <w:t xml:space="preserve"> وله كل</w:t>
      </w:r>
      <w:r w:rsidR="00F92853" w:rsidRPr="00BA4E01">
        <w:rPr>
          <w:rFonts w:hint="cs"/>
          <w:color w:val="000000" w:themeColor="text1"/>
          <w:sz w:val="27"/>
          <w:rtl/>
          <w:lang w:bidi="ar-AE"/>
        </w:rPr>
        <w:t>ّ</w:t>
      </w:r>
      <w:r w:rsidRPr="00BA4E01">
        <w:rPr>
          <w:rFonts w:hint="cs"/>
          <w:color w:val="000000" w:themeColor="text1"/>
          <w:sz w:val="27"/>
          <w:rtl/>
          <w:lang w:bidi="ar-AE"/>
        </w:rPr>
        <w:t xml:space="preserve"> حقوق الولد الشرعي</w:t>
      </w:r>
      <w:r w:rsidR="00F92853" w:rsidRPr="00BA4E01">
        <w:rPr>
          <w:rFonts w:hint="cs"/>
          <w:color w:val="000000" w:themeColor="text1"/>
          <w:sz w:val="27"/>
          <w:rtl/>
          <w:lang w:bidi="ar-AE"/>
        </w:rPr>
        <w:t>.</w:t>
      </w:r>
    </w:p>
    <w:p w:rsidR="00F92853"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t>وعليه هل يجوز لشخصين (مثل</w:t>
      </w:r>
      <w:r w:rsidR="00F92853" w:rsidRPr="00BA4E01">
        <w:rPr>
          <w:rFonts w:hint="cs"/>
          <w:color w:val="000000" w:themeColor="text1"/>
          <w:sz w:val="27"/>
          <w:rtl/>
          <w:lang w:bidi="ar-AE"/>
        </w:rPr>
        <w:t>:</w:t>
      </w:r>
      <w:r w:rsidRPr="00BA4E01">
        <w:rPr>
          <w:rFonts w:hint="cs"/>
          <w:color w:val="000000" w:themeColor="text1"/>
          <w:sz w:val="27"/>
          <w:rtl/>
          <w:lang w:bidi="ar-AE"/>
        </w:rPr>
        <w:t xml:space="preserve"> المالك</w:t>
      </w:r>
      <w:r w:rsidR="00F92853" w:rsidRPr="00BA4E01">
        <w:rPr>
          <w:rFonts w:hint="cs"/>
          <w:color w:val="000000" w:themeColor="text1"/>
          <w:sz w:val="27"/>
          <w:rtl/>
          <w:lang w:bidi="ar-AE"/>
        </w:rPr>
        <w:t>؛</w:t>
      </w:r>
      <w:r w:rsidRPr="00BA4E01">
        <w:rPr>
          <w:rFonts w:hint="cs"/>
          <w:color w:val="000000" w:themeColor="text1"/>
          <w:sz w:val="27"/>
          <w:rtl/>
          <w:lang w:bidi="ar-AE"/>
        </w:rPr>
        <w:t xml:space="preserve"> وشخص آخر) أن يمارسا الجنس مع جارية</w:t>
      </w:r>
      <w:r w:rsidR="00F92853" w:rsidRPr="00BA4E01">
        <w:rPr>
          <w:rFonts w:hint="cs"/>
          <w:color w:val="000000" w:themeColor="text1"/>
          <w:sz w:val="27"/>
          <w:rtl/>
          <w:lang w:bidi="ar-AE"/>
        </w:rPr>
        <w:t>ٍ</w:t>
      </w:r>
      <w:r w:rsidRPr="00BA4E01">
        <w:rPr>
          <w:rFonts w:hint="cs"/>
          <w:color w:val="000000" w:themeColor="text1"/>
          <w:sz w:val="27"/>
          <w:rtl/>
          <w:lang w:bidi="ar-AE"/>
        </w:rPr>
        <w:t xml:space="preserve"> واحدة في وقت</w:t>
      </w:r>
      <w:r w:rsidR="00F92853" w:rsidRPr="00BA4E01">
        <w:rPr>
          <w:rFonts w:hint="cs"/>
          <w:color w:val="000000" w:themeColor="text1"/>
          <w:sz w:val="27"/>
          <w:rtl/>
          <w:lang w:bidi="ar-AE"/>
        </w:rPr>
        <w:t>ٍ</w:t>
      </w:r>
      <w:r w:rsidRPr="00BA4E01">
        <w:rPr>
          <w:rFonts w:hint="cs"/>
          <w:color w:val="000000" w:themeColor="text1"/>
          <w:sz w:val="27"/>
          <w:rtl/>
          <w:lang w:bidi="ar-AE"/>
        </w:rPr>
        <w:t xml:space="preserve"> واحد</w:t>
      </w:r>
      <w:r w:rsidR="00F92853" w:rsidRPr="00BA4E01">
        <w:rPr>
          <w:rFonts w:hint="cs"/>
          <w:color w:val="000000" w:themeColor="text1"/>
          <w:sz w:val="27"/>
          <w:rtl/>
          <w:lang w:bidi="ar-AE"/>
        </w:rPr>
        <w:t>؟</w:t>
      </w:r>
    </w:p>
    <w:p w:rsidR="00F92853"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t>كلا. وعليه هل هناك من مفهوم للعفاف غير هذا المفهوم</w:t>
      </w:r>
      <w:r w:rsidR="00F92853" w:rsidRPr="00BA4E01">
        <w:rPr>
          <w:rFonts w:hint="cs"/>
          <w:color w:val="000000" w:themeColor="text1"/>
          <w:sz w:val="27"/>
          <w:rtl/>
          <w:lang w:bidi="ar-AE"/>
        </w:rPr>
        <w:t>؟</w:t>
      </w:r>
    </w:p>
    <w:p w:rsidR="00A34A79" w:rsidRPr="00BA4E01" w:rsidRDefault="00A34A79" w:rsidP="000A6B6A">
      <w:pPr>
        <w:spacing w:line="380" w:lineRule="exact"/>
        <w:rPr>
          <w:color w:val="000000" w:themeColor="text1"/>
          <w:sz w:val="27"/>
          <w:rtl/>
          <w:lang w:bidi="ar-AE"/>
        </w:rPr>
      </w:pPr>
      <w:r w:rsidRPr="00BA4E01">
        <w:rPr>
          <w:rFonts w:hint="cs"/>
          <w:color w:val="000000" w:themeColor="text1"/>
          <w:sz w:val="27"/>
          <w:rtl/>
          <w:lang w:bidi="ar-AE"/>
        </w:rPr>
        <w:t>وعليه، لست</w:t>
      </w:r>
      <w:r w:rsidR="00F92853" w:rsidRPr="00BA4E01">
        <w:rPr>
          <w:rFonts w:hint="cs"/>
          <w:color w:val="000000" w:themeColor="text1"/>
          <w:sz w:val="27"/>
          <w:rtl/>
          <w:lang w:bidi="ar-AE"/>
        </w:rPr>
        <w:t>ُ</w:t>
      </w:r>
      <w:r w:rsidRPr="00BA4E01">
        <w:rPr>
          <w:rFonts w:hint="cs"/>
          <w:color w:val="000000" w:themeColor="text1"/>
          <w:sz w:val="27"/>
          <w:rtl/>
          <w:lang w:bidi="ar-AE"/>
        </w:rPr>
        <w:t xml:space="preserve"> </w:t>
      </w:r>
      <w:r w:rsidR="00F92853" w:rsidRPr="00BA4E01">
        <w:rPr>
          <w:rFonts w:hint="cs"/>
          <w:color w:val="000000" w:themeColor="text1"/>
          <w:sz w:val="27"/>
          <w:rtl/>
          <w:lang w:bidi="ar-AE"/>
        </w:rPr>
        <w:t>أ</w:t>
      </w:r>
      <w:r w:rsidR="00D87FC8" w:rsidRPr="00BA4E01">
        <w:rPr>
          <w:rFonts w:hint="cs"/>
          <w:color w:val="000000" w:themeColor="text1"/>
          <w:sz w:val="27"/>
          <w:rtl/>
          <w:lang w:bidi="ar-AE"/>
        </w:rPr>
        <w:t>دري</w:t>
      </w:r>
      <w:r w:rsidRPr="00BA4E01">
        <w:rPr>
          <w:rFonts w:hint="cs"/>
          <w:color w:val="000000" w:themeColor="text1"/>
          <w:sz w:val="27"/>
          <w:rtl/>
          <w:lang w:bidi="ar-AE"/>
        </w:rPr>
        <w:t xml:space="preserve"> ـ مع افتراض كل</w:t>
      </w:r>
      <w:r w:rsidR="00F92853" w:rsidRPr="00BA4E01">
        <w:rPr>
          <w:rFonts w:hint="cs"/>
          <w:color w:val="000000" w:themeColor="text1"/>
          <w:sz w:val="27"/>
          <w:rtl/>
          <w:lang w:bidi="ar-AE"/>
        </w:rPr>
        <w:t>ّ</w:t>
      </w:r>
      <w:r w:rsidRPr="00BA4E01">
        <w:rPr>
          <w:rFonts w:hint="cs"/>
          <w:color w:val="000000" w:themeColor="text1"/>
          <w:sz w:val="27"/>
          <w:rtl/>
          <w:lang w:bidi="ar-AE"/>
        </w:rPr>
        <w:t xml:space="preserve"> هذه الضوابط والقيود ـ كيف يمكن لذلك أن يوصف بمجانبة العفاف؟! </w:t>
      </w:r>
    </w:p>
    <w:p w:rsidR="00A34A79" w:rsidRPr="00BA4E01" w:rsidRDefault="00A34A79" w:rsidP="000A6B6A">
      <w:pPr>
        <w:spacing w:line="380" w:lineRule="exact"/>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 xml:space="preserve">هل يجوز للأمة أن تمتنع عن الزواج من مالكها؟ </w:t>
      </w:r>
    </w:p>
    <w:p w:rsidR="007E1A5E" w:rsidRPr="00BA4E01" w:rsidRDefault="00A34A79" w:rsidP="00E4663C">
      <w:pPr>
        <w:rPr>
          <w:color w:val="000000" w:themeColor="text1"/>
          <w:sz w:val="27"/>
          <w:rtl/>
          <w:lang w:bidi="ar-AE"/>
        </w:rPr>
      </w:pPr>
      <w:r w:rsidRPr="00BA4E01">
        <w:rPr>
          <w:rFonts w:hint="cs"/>
          <w:color w:val="000000" w:themeColor="text1"/>
          <w:sz w:val="27"/>
          <w:rtl/>
          <w:lang w:bidi="ar-AE"/>
        </w:rPr>
        <w:t xml:space="preserve">ليس من اللازم أن نتناول الموضوع من زاوية ما إذا كان بإمكانها أن تريد أو </w:t>
      </w:r>
      <w:r w:rsidRPr="00BA4E01">
        <w:rPr>
          <w:rFonts w:hint="cs"/>
          <w:color w:val="000000" w:themeColor="text1"/>
          <w:sz w:val="27"/>
          <w:rtl/>
          <w:lang w:bidi="ar-AE"/>
        </w:rPr>
        <w:lastRenderedPageBreak/>
        <w:t>تختار الزواج من مالكها أو ليس لها ذلك</w:t>
      </w:r>
      <w:r w:rsidR="007E1A5E" w:rsidRPr="00BA4E01">
        <w:rPr>
          <w:rFonts w:hint="cs"/>
          <w:color w:val="000000" w:themeColor="text1"/>
          <w:sz w:val="27"/>
          <w:rtl/>
          <w:lang w:bidi="ar-AE"/>
        </w:rPr>
        <w:t>؛</w:t>
      </w:r>
      <w:r w:rsidRPr="00BA4E01">
        <w:rPr>
          <w:rFonts w:hint="cs"/>
          <w:color w:val="000000" w:themeColor="text1"/>
          <w:sz w:val="27"/>
          <w:rtl/>
          <w:lang w:bidi="ar-AE"/>
        </w:rPr>
        <w:t xml:space="preserve"> [إذ المفروض أن العبد مسلوب الإرادة من هذه الناحية]، ولكن</w:t>
      </w:r>
      <w:r w:rsidR="00AE06B8">
        <w:rPr>
          <w:rFonts w:hint="cs"/>
          <w:color w:val="000000" w:themeColor="text1"/>
          <w:sz w:val="27"/>
          <w:rtl/>
          <w:lang w:bidi="ar-AE"/>
        </w:rPr>
        <w:t>ْ</w:t>
      </w:r>
      <w:r w:rsidRPr="00BA4E01">
        <w:rPr>
          <w:rFonts w:hint="cs"/>
          <w:color w:val="000000" w:themeColor="text1"/>
          <w:sz w:val="27"/>
          <w:rtl/>
          <w:lang w:bidi="ar-AE"/>
        </w:rPr>
        <w:t xml:space="preserve"> يمكن توجيه السؤال إلى ناحية</w:t>
      </w:r>
      <w:r w:rsidR="007E1A5E" w:rsidRPr="00BA4E01">
        <w:rPr>
          <w:rFonts w:hint="cs"/>
          <w:color w:val="000000" w:themeColor="text1"/>
          <w:sz w:val="27"/>
          <w:rtl/>
          <w:lang w:bidi="ar-AE"/>
        </w:rPr>
        <w:t>ٍ</w:t>
      </w:r>
      <w:r w:rsidRPr="00BA4E01">
        <w:rPr>
          <w:rFonts w:hint="cs"/>
          <w:color w:val="000000" w:themeColor="text1"/>
          <w:sz w:val="27"/>
          <w:rtl/>
          <w:lang w:bidi="ar-AE"/>
        </w:rPr>
        <w:t xml:space="preserve"> أخرى، والقول: إذا أرادت الأمة أن تتزو</w:t>
      </w:r>
      <w:r w:rsidR="007E1A5E" w:rsidRPr="00BA4E01">
        <w:rPr>
          <w:rFonts w:hint="cs"/>
          <w:color w:val="000000" w:themeColor="text1"/>
          <w:sz w:val="27"/>
          <w:rtl/>
          <w:lang w:bidi="ar-AE"/>
        </w:rPr>
        <w:t>َّ</w:t>
      </w:r>
      <w:r w:rsidRPr="00BA4E01">
        <w:rPr>
          <w:rFonts w:hint="cs"/>
          <w:color w:val="000000" w:themeColor="text1"/>
          <w:sz w:val="27"/>
          <w:rtl/>
          <w:lang w:bidi="ar-AE"/>
        </w:rPr>
        <w:t>ج من شخص</w:t>
      </w:r>
      <w:r w:rsidR="007E1A5E" w:rsidRPr="00BA4E01">
        <w:rPr>
          <w:rFonts w:hint="cs"/>
          <w:color w:val="000000" w:themeColor="text1"/>
          <w:sz w:val="27"/>
          <w:rtl/>
          <w:lang w:bidi="ar-AE"/>
        </w:rPr>
        <w:t>ٍ</w:t>
      </w:r>
      <w:r w:rsidRPr="00BA4E01">
        <w:rPr>
          <w:rFonts w:hint="cs"/>
          <w:color w:val="000000" w:themeColor="text1"/>
          <w:sz w:val="27"/>
          <w:rtl/>
          <w:lang w:bidi="ar-AE"/>
        </w:rPr>
        <w:t xml:space="preserve"> آخر هل يجوز لمالكها أن يمنعها من الزواج منه أم لا؟ هذا ما سوف نبحثه لاحقاً</w:t>
      </w:r>
      <w:r w:rsidR="007E1A5E" w:rsidRPr="00BA4E01">
        <w:rPr>
          <w:rFonts w:hint="cs"/>
          <w:color w:val="000000" w:themeColor="text1"/>
          <w:sz w:val="27"/>
          <w:rtl/>
          <w:lang w:bidi="ar-AE"/>
        </w:rPr>
        <w:t xml:space="preserve">، </w:t>
      </w:r>
      <w:r w:rsidRPr="00BA4E01">
        <w:rPr>
          <w:rFonts w:hint="cs"/>
          <w:color w:val="000000" w:themeColor="text1"/>
          <w:sz w:val="27"/>
          <w:rtl/>
          <w:lang w:bidi="ar-AE"/>
        </w:rPr>
        <w:t>حيث سندرك أن الفقهاء يقولون: له ذلك، من باب الولاية، إلا</w:t>
      </w:r>
      <w:r w:rsidR="007E1A5E" w:rsidRPr="00BA4E01">
        <w:rPr>
          <w:rFonts w:hint="cs"/>
          <w:color w:val="000000" w:themeColor="text1"/>
          <w:sz w:val="27"/>
          <w:rtl/>
          <w:lang w:bidi="ar-AE"/>
        </w:rPr>
        <w:t>ّ</w:t>
      </w:r>
      <w:r w:rsidRPr="00BA4E01">
        <w:rPr>
          <w:rFonts w:hint="cs"/>
          <w:color w:val="000000" w:themeColor="text1"/>
          <w:sz w:val="27"/>
          <w:rtl/>
          <w:lang w:bidi="ar-AE"/>
        </w:rPr>
        <w:t xml:space="preserve"> أنه لا يستطيع أن يمنعها من أصل الزواج، كما كان سائد</w:t>
      </w:r>
      <w:r w:rsidR="007E1A5E" w:rsidRPr="00BA4E01">
        <w:rPr>
          <w:rFonts w:hint="cs"/>
          <w:color w:val="000000" w:themeColor="text1"/>
          <w:sz w:val="27"/>
          <w:rtl/>
          <w:lang w:bidi="ar-AE"/>
        </w:rPr>
        <w:t>اً.</w:t>
      </w:r>
    </w:p>
    <w:p w:rsidR="00A34A79" w:rsidRPr="00BA4E01" w:rsidRDefault="00A34A79" w:rsidP="00AE06B8">
      <w:pPr>
        <w:spacing w:line="420" w:lineRule="exact"/>
        <w:rPr>
          <w:color w:val="000000" w:themeColor="text1"/>
          <w:sz w:val="27"/>
          <w:rtl/>
          <w:lang w:bidi="ar-AE"/>
        </w:rPr>
      </w:pPr>
      <w:r w:rsidRPr="00BA4E01">
        <w:rPr>
          <w:rFonts w:hint="cs"/>
          <w:color w:val="000000" w:themeColor="text1"/>
          <w:sz w:val="27"/>
          <w:rtl/>
          <w:lang w:bidi="ar-AE"/>
        </w:rPr>
        <w:t>يقول مونتسكيو: كان الأسياد في روما القديمة يمنعون الغ</w:t>
      </w:r>
      <w:r w:rsidR="007E1A5E" w:rsidRPr="00BA4E01">
        <w:rPr>
          <w:rFonts w:hint="cs"/>
          <w:color w:val="000000" w:themeColor="text1"/>
          <w:sz w:val="27"/>
          <w:rtl/>
          <w:lang w:bidi="ar-AE"/>
        </w:rPr>
        <w:t>ِ</w:t>
      </w:r>
      <w:r w:rsidRPr="00BA4E01">
        <w:rPr>
          <w:rFonts w:hint="cs"/>
          <w:color w:val="000000" w:themeColor="text1"/>
          <w:sz w:val="27"/>
          <w:rtl/>
          <w:lang w:bidi="ar-AE"/>
        </w:rPr>
        <w:t>ل</w:t>
      </w:r>
      <w:r w:rsidR="00AE06B8">
        <w:rPr>
          <w:rFonts w:hint="cs"/>
          <w:color w:val="000000" w:themeColor="text1"/>
          <w:sz w:val="27"/>
          <w:rtl/>
          <w:lang w:bidi="ar-AE"/>
        </w:rPr>
        <w:t>ْ</w:t>
      </w:r>
      <w:r w:rsidRPr="00BA4E01">
        <w:rPr>
          <w:rFonts w:hint="cs"/>
          <w:color w:val="000000" w:themeColor="text1"/>
          <w:sz w:val="27"/>
          <w:rtl/>
          <w:lang w:bidi="ar-AE"/>
        </w:rPr>
        <w:t>مان من الزواج؛ لأن ذلك يخفض من مستوى استثمارهم وتسخيرهم اقتصادياً</w:t>
      </w:r>
      <w:r w:rsidR="007E1A5E" w:rsidRPr="00BA4E01">
        <w:rPr>
          <w:rFonts w:hint="cs"/>
          <w:color w:val="000000" w:themeColor="text1"/>
          <w:sz w:val="27"/>
          <w:rtl/>
          <w:lang w:bidi="ar-AE"/>
        </w:rPr>
        <w:t>؛</w:t>
      </w:r>
      <w:r w:rsidRPr="00BA4E01">
        <w:rPr>
          <w:rFonts w:hint="cs"/>
          <w:color w:val="000000" w:themeColor="text1"/>
          <w:sz w:val="27"/>
          <w:rtl/>
          <w:lang w:bidi="ar-AE"/>
        </w:rPr>
        <w:t xml:space="preserve"> لأن الغلام سيشغله الاهتمام بأمور أسرته عن خدمة سي</w:t>
      </w:r>
      <w:r w:rsidR="007E1A5E" w:rsidRPr="00BA4E01">
        <w:rPr>
          <w:rFonts w:hint="cs"/>
          <w:color w:val="000000" w:themeColor="text1"/>
          <w:sz w:val="27"/>
          <w:rtl/>
          <w:lang w:bidi="ar-AE"/>
        </w:rPr>
        <w:t>ِّ</w:t>
      </w:r>
      <w:r w:rsidRPr="00BA4E01">
        <w:rPr>
          <w:rFonts w:hint="cs"/>
          <w:color w:val="000000" w:themeColor="text1"/>
          <w:sz w:val="27"/>
          <w:rtl/>
          <w:lang w:bidi="ar-AE"/>
        </w:rPr>
        <w:t xml:space="preserve">ده. </w:t>
      </w:r>
    </w:p>
    <w:p w:rsidR="007E1A5E" w:rsidRPr="00BA4E01" w:rsidRDefault="00A34A79" w:rsidP="00AE06B8">
      <w:pPr>
        <w:spacing w:line="420" w:lineRule="exact"/>
        <w:rPr>
          <w:color w:val="000000" w:themeColor="text1"/>
          <w:sz w:val="27"/>
          <w:rtl/>
          <w:lang w:bidi="ar-AE"/>
        </w:rPr>
      </w:pPr>
      <w:r w:rsidRPr="00BA4E01">
        <w:rPr>
          <w:rFonts w:hint="cs"/>
          <w:color w:val="000000" w:themeColor="text1"/>
          <w:sz w:val="27"/>
          <w:rtl/>
          <w:lang w:bidi="ar-AE"/>
        </w:rPr>
        <w:t>إذن تارة</w:t>
      </w:r>
      <w:r w:rsidR="007E1A5E" w:rsidRPr="00BA4E01">
        <w:rPr>
          <w:rFonts w:hint="cs"/>
          <w:color w:val="000000" w:themeColor="text1"/>
          <w:sz w:val="27"/>
          <w:rtl/>
          <w:lang w:bidi="ar-AE"/>
        </w:rPr>
        <w:t>ً</w:t>
      </w:r>
      <w:r w:rsidRPr="00BA4E01">
        <w:rPr>
          <w:rFonts w:hint="cs"/>
          <w:color w:val="000000" w:themeColor="text1"/>
          <w:sz w:val="27"/>
          <w:rtl/>
          <w:lang w:bidi="ar-AE"/>
        </w:rPr>
        <w:t xml:space="preserve"> يكون البحث في أن المالك هل يحق</w:t>
      </w:r>
      <w:r w:rsidR="007E1A5E" w:rsidRPr="00BA4E01">
        <w:rPr>
          <w:rFonts w:hint="cs"/>
          <w:color w:val="000000" w:themeColor="text1"/>
          <w:sz w:val="27"/>
          <w:rtl/>
          <w:lang w:bidi="ar-AE"/>
        </w:rPr>
        <w:t>ّ</w:t>
      </w:r>
      <w:r w:rsidRPr="00BA4E01">
        <w:rPr>
          <w:rFonts w:hint="cs"/>
          <w:color w:val="000000" w:themeColor="text1"/>
          <w:sz w:val="27"/>
          <w:rtl/>
          <w:lang w:bidi="ar-AE"/>
        </w:rPr>
        <w:t xml:space="preserve"> له منع غلمانه أو جواريه من أصل الزواج</w:t>
      </w:r>
      <w:r w:rsidR="007E1A5E" w:rsidRPr="00BA4E01">
        <w:rPr>
          <w:rFonts w:hint="cs"/>
          <w:color w:val="000000" w:themeColor="text1"/>
          <w:sz w:val="27"/>
          <w:rtl/>
          <w:lang w:bidi="ar-AE"/>
        </w:rPr>
        <w:t>؟</w:t>
      </w:r>
    </w:p>
    <w:p w:rsidR="007E1A5E" w:rsidRPr="00BA4E01" w:rsidRDefault="00A34A79" w:rsidP="00AE06B8">
      <w:pPr>
        <w:spacing w:line="420" w:lineRule="exact"/>
        <w:rPr>
          <w:color w:val="000000" w:themeColor="text1"/>
          <w:sz w:val="27"/>
          <w:rtl/>
          <w:lang w:bidi="ar-AE"/>
        </w:rPr>
      </w:pPr>
      <w:r w:rsidRPr="00BA4E01">
        <w:rPr>
          <w:rFonts w:hint="cs"/>
          <w:color w:val="000000" w:themeColor="text1"/>
          <w:sz w:val="27"/>
          <w:rtl/>
          <w:lang w:bidi="ar-AE"/>
        </w:rPr>
        <w:t>وجواب ذلك هو النفي، فلا يحق</w:t>
      </w:r>
      <w:r w:rsidR="007E1A5E" w:rsidRPr="00BA4E01">
        <w:rPr>
          <w:rFonts w:hint="cs"/>
          <w:color w:val="000000" w:themeColor="text1"/>
          <w:sz w:val="27"/>
          <w:rtl/>
          <w:lang w:bidi="ar-AE"/>
        </w:rPr>
        <w:t>ّ</w:t>
      </w:r>
      <w:r w:rsidRPr="00BA4E01">
        <w:rPr>
          <w:rFonts w:hint="cs"/>
          <w:color w:val="000000" w:themeColor="text1"/>
          <w:sz w:val="27"/>
          <w:rtl/>
          <w:lang w:bidi="ar-AE"/>
        </w:rPr>
        <w:t xml:space="preserve"> للمالك أن يمنع الأمة أو العبد من أصل الزواج.</w:t>
      </w:r>
    </w:p>
    <w:p w:rsidR="007E1A5E" w:rsidRPr="00BA4E01" w:rsidRDefault="00A34A79" w:rsidP="00AE06B8">
      <w:pPr>
        <w:spacing w:line="420" w:lineRule="exact"/>
        <w:rPr>
          <w:color w:val="000000" w:themeColor="text1"/>
          <w:sz w:val="27"/>
          <w:rtl/>
          <w:lang w:bidi="ar-AE"/>
        </w:rPr>
      </w:pPr>
      <w:r w:rsidRPr="00BA4E01">
        <w:rPr>
          <w:rFonts w:hint="cs"/>
          <w:color w:val="000000" w:themeColor="text1"/>
          <w:sz w:val="27"/>
          <w:rtl/>
          <w:lang w:bidi="ar-AE"/>
        </w:rPr>
        <w:t>وتارة</w:t>
      </w:r>
      <w:r w:rsidR="007E1A5E" w:rsidRPr="00BA4E01">
        <w:rPr>
          <w:rFonts w:hint="cs"/>
          <w:color w:val="000000" w:themeColor="text1"/>
          <w:sz w:val="27"/>
          <w:rtl/>
          <w:lang w:bidi="ar-AE"/>
        </w:rPr>
        <w:t>ً</w:t>
      </w:r>
      <w:r w:rsidRPr="00BA4E01">
        <w:rPr>
          <w:rFonts w:hint="cs"/>
          <w:color w:val="000000" w:themeColor="text1"/>
          <w:sz w:val="27"/>
          <w:rtl/>
          <w:lang w:bidi="ar-AE"/>
        </w:rPr>
        <w:t xml:space="preserve"> يقول السؤال: هل يتوق</w:t>
      </w:r>
      <w:r w:rsidR="007E1A5E" w:rsidRPr="00BA4E01">
        <w:rPr>
          <w:rFonts w:hint="cs"/>
          <w:color w:val="000000" w:themeColor="text1"/>
          <w:sz w:val="27"/>
          <w:rtl/>
          <w:lang w:bidi="ar-AE"/>
        </w:rPr>
        <w:t>َّ</w:t>
      </w:r>
      <w:r w:rsidRPr="00BA4E01">
        <w:rPr>
          <w:rFonts w:hint="cs"/>
          <w:color w:val="000000" w:themeColor="text1"/>
          <w:sz w:val="27"/>
          <w:rtl/>
          <w:lang w:bidi="ar-AE"/>
        </w:rPr>
        <w:t>ف زواج الأمة والعبد على إذن المولى</w:t>
      </w:r>
      <w:r w:rsidR="007E1A5E" w:rsidRPr="00BA4E01">
        <w:rPr>
          <w:rFonts w:hint="cs"/>
          <w:color w:val="000000" w:themeColor="text1"/>
          <w:sz w:val="27"/>
          <w:rtl/>
          <w:lang w:bidi="ar-AE"/>
        </w:rPr>
        <w:t>؟</w:t>
      </w:r>
    </w:p>
    <w:p w:rsidR="00A34A79" w:rsidRPr="00BA4E01" w:rsidRDefault="00A34A79" w:rsidP="00AE06B8">
      <w:pPr>
        <w:spacing w:line="420" w:lineRule="exact"/>
        <w:rPr>
          <w:color w:val="000000" w:themeColor="text1"/>
          <w:sz w:val="27"/>
          <w:rtl/>
          <w:lang w:bidi="ar-AE"/>
        </w:rPr>
      </w:pPr>
      <w:r w:rsidRPr="00BA4E01">
        <w:rPr>
          <w:rFonts w:hint="cs"/>
          <w:color w:val="000000" w:themeColor="text1"/>
          <w:sz w:val="27"/>
          <w:rtl/>
          <w:lang w:bidi="ar-AE"/>
        </w:rPr>
        <w:t>الجواب</w:t>
      </w:r>
      <w:r w:rsidR="007E1A5E" w:rsidRPr="00BA4E01">
        <w:rPr>
          <w:rFonts w:hint="cs"/>
          <w:color w:val="000000" w:themeColor="text1"/>
          <w:sz w:val="27"/>
          <w:rtl/>
          <w:lang w:bidi="ar-AE"/>
        </w:rPr>
        <w:t>:</w:t>
      </w:r>
      <w:r w:rsidRPr="00BA4E01">
        <w:rPr>
          <w:rFonts w:hint="cs"/>
          <w:color w:val="000000" w:themeColor="text1"/>
          <w:sz w:val="27"/>
          <w:rtl/>
          <w:lang w:bidi="ar-AE"/>
        </w:rPr>
        <w:t xml:space="preserve"> نعم بطبيعة الحال؛ لأنه مولاه</w:t>
      </w:r>
      <w:r w:rsidR="007E1A5E" w:rsidRPr="00BA4E01">
        <w:rPr>
          <w:rFonts w:hint="cs"/>
          <w:color w:val="000000" w:themeColor="text1"/>
          <w:sz w:val="27"/>
          <w:rtl/>
          <w:lang w:bidi="ar-AE"/>
        </w:rPr>
        <w:t>، أي إ</w:t>
      </w:r>
      <w:r w:rsidRPr="00BA4E01">
        <w:rPr>
          <w:rFonts w:hint="cs"/>
          <w:color w:val="000000" w:themeColor="text1"/>
          <w:sz w:val="27"/>
          <w:rtl/>
          <w:lang w:bidi="ar-AE"/>
        </w:rPr>
        <w:t>ن</w:t>
      </w:r>
      <w:r w:rsidR="007E1A5E" w:rsidRPr="00BA4E01">
        <w:rPr>
          <w:rFonts w:hint="cs"/>
          <w:color w:val="000000" w:themeColor="text1"/>
          <w:sz w:val="27"/>
          <w:rtl/>
          <w:lang w:bidi="ar-AE"/>
        </w:rPr>
        <w:t>ّ</w:t>
      </w:r>
      <w:r w:rsidRPr="00BA4E01">
        <w:rPr>
          <w:rFonts w:hint="cs"/>
          <w:color w:val="000000" w:themeColor="text1"/>
          <w:sz w:val="27"/>
          <w:rtl/>
          <w:lang w:bidi="ar-AE"/>
        </w:rPr>
        <w:t xml:space="preserve"> حر</w:t>
      </w:r>
      <w:r w:rsidR="007E1A5E" w:rsidRPr="00BA4E01">
        <w:rPr>
          <w:rFonts w:hint="cs"/>
          <w:color w:val="000000" w:themeColor="text1"/>
          <w:sz w:val="27"/>
          <w:rtl/>
          <w:lang w:bidi="ar-AE"/>
        </w:rPr>
        <w:t>ّ</w:t>
      </w:r>
      <w:r w:rsidRPr="00BA4E01">
        <w:rPr>
          <w:rFonts w:hint="cs"/>
          <w:color w:val="000000" w:themeColor="text1"/>
          <w:sz w:val="27"/>
          <w:rtl/>
          <w:lang w:bidi="ar-AE"/>
        </w:rPr>
        <w:t>يته ليست مطلقاً، وإن هذا المورد من الموارد التي ت</w:t>
      </w:r>
      <w:r w:rsidR="007E1A5E" w:rsidRPr="00BA4E01">
        <w:rPr>
          <w:rFonts w:hint="cs"/>
          <w:color w:val="000000" w:themeColor="text1"/>
          <w:sz w:val="27"/>
          <w:rtl/>
          <w:lang w:bidi="ar-AE"/>
        </w:rPr>
        <w:t>ُ</w:t>
      </w:r>
      <w:r w:rsidRPr="00BA4E01">
        <w:rPr>
          <w:rFonts w:hint="cs"/>
          <w:color w:val="000000" w:themeColor="text1"/>
          <w:sz w:val="27"/>
          <w:rtl/>
          <w:lang w:bidi="ar-AE"/>
        </w:rPr>
        <w:t>سلب فيه حر</w:t>
      </w:r>
      <w:r w:rsidR="007E1A5E" w:rsidRPr="00BA4E01">
        <w:rPr>
          <w:rFonts w:hint="cs"/>
          <w:color w:val="000000" w:themeColor="text1"/>
          <w:sz w:val="27"/>
          <w:rtl/>
          <w:lang w:bidi="ar-AE"/>
        </w:rPr>
        <w:t>ّ</w:t>
      </w:r>
      <w:r w:rsidRPr="00BA4E01">
        <w:rPr>
          <w:rFonts w:hint="cs"/>
          <w:color w:val="000000" w:themeColor="text1"/>
          <w:sz w:val="27"/>
          <w:rtl/>
          <w:lang w:bidi="ar-AE"/>
        </w:rPr>
        <w:t>يته</w:t>
      </w:r>
      <w:r w:rsidR="00A13817" w:rsidRPr="00BA4E01">
        <w:rPr>
          <w:rFonts w:hint="cs"/>
          <w:color w:val="000000" w:themeColor="text1"/>
          <w:sz w:val="27"/>
          <w:rtl/>
          <w:lang w:bidi="ar-AE"/>
        </w:rPr>
        <w:t>.</w:t>
      </w:r>
    </w:p>
    <w:p w:rsidR="00A34A79" w:rsidRPr="00BA4E01" w:rsidRDefault="00A34A79" w:rsidP="00AE06B8">
      <w:pPr>
        <w:spacing w:line="420" w:lineRule="exact"/>
        <w:rPr>
          <w:color w:val="000000" w:themeColor="text1"/>
          <w:sz w:val="27"/>
          <w:rtl/>
          <w:lang w:bidi="ar-AE"/>
        </w:rPr>
      </w:pPr>
      <w:r w:rsidRPr="00BA4E01">
        <w:rPr>
          <w:rFonts w:hint="cs"/>
          <w:color w:val="000000" w:themeColor="text1"/>
          <w:sz w:val="27"/>
          <w:rtl/>
          <w:lang w:bidi="ar-AE"/>
        </w:rPr>
        <w:t>ولننظر هنا إلى المسألة من زاوية العفاف. لست</w:t>
      </w:r>
      <w:r w:rsidR="00D87FC8" w:rsidRPr="00BA4E01">
        <w:rPr>
          <w:rFonts w:hint="cs"/>
          <w:color w:val="000000" w:themeColor="text1"/>
          <w:sz w:val="27"/>
          <w:rtl/>
          <w:lang w:bidi="ar-AE"/>
        </w:rPr>
        <w:t>ُ</w:t>
      </w:r>
      <w:r w:rsidRPr="00BA4E01">
        <w:rPr>
          <w:rFonts w:hint="cs"/>
          <w:color w:val="000000" w:themeColor="text1"/>
          <w:sz w:val="27"/>
          <w:rtl/>
          <w:lang w:bidi="ar-AE"/>
        </w:rPr>
        <w:t xml:space="preserve"> أدري أي</w:t>
      </w:r>
      <w:r w:rsidR="00D87FC8" w:rsidRPr="00BA4E01">
        <w:rPr>
          <w:rFonts w:hint="cs"/>
          <w:color w:val="000000" w:themeColor="text1"/>
          <w:sz w:val="27"/>
          <w:rtl/>
          <w:lang w:bidi="ar-AE"/>
        </w:rPr>
        <w:t>ّ</w:t>
      </w:r>
      <w:r w:rsidRPr="00BA4E01">
        <w:rPr>
          <w:rFonts w:hint="cs"/>
          <w:color w:val="000000" w:themeColor="text1"/>
          <w:sz w:val="27"/>
          <w:rtl/>
          <w:lang w:bidi="ar-AE"/>
        </w:rPr>
        <w:t xml:space="preserve"> شيء يوجد في ملك اليمين ـ بوصفه مصطلحاً فقهياً ـ يتنافى مع مفهوم العفاف والعصمة؟ إن موضوع ملك اليمين إنما يتنافى مع العصمة والعفّة إذا كان يعني أن يت</w:t>
      </w:r>
      <w:r w:rsidR="00D87FC8" w:rsidRPr="00BA4E01">
        <w:rPr>
          <w:rFonts w:hint="cs"/>
          <w:color w:val="000000" w:themeColor="text1"/>
          <w:sz w:val="27"/>
          <w:rtl/>
          <w:lang w:bidi="ar-AE"/>
        </w:rPr>
        <w:t>ّ</w:t>
      </w:r>
      <w:r w:rsidRPr="00BA4E01">
        <w:rPr>
          <w:rFonts w:hint="cs"/>
          <w:color w:val="000000" w:themeColor="text1"/>
          <w:sz w:val="27"/>
          <w:rtl/>
          <w:lang w:bidi="ar-AE"/>
        </w:rPr>
        <w:t>صل رجل</w:t>
      </w:r>
      <w:r w:rsidR="00D87FC8" w:rsidRPr="00BA4E01">
        <w:rPr>
          <w:rFonts w:hint="cs"/>
          <w:color w:val="000000" w:themeColor="text1"/>
          <w:sz w:val="27"/>
          <w:rtl/>
          <w:lang w:bidi="ar-AE"/>
        </w:rPr>
        <w:t>ٌ</w:t>
      </w:r>
      <w:r w:rsidRPr="00BA4E01">
        <w:rPr>
          <w:rFonts w:hint="cs"/>
          <w:color w:val="000000" w:themeColor="text1"/>
          <w:sz w:val="27"/>
          <w:rtl/>
          <w:lang w:bidi="ar-AE"/>
        </w:rPr>
        <w:t xml:space="preserve"> بأ</w:t>
      </w:r>
      <w:r w:rsidR="00D87FC8" w:rsidRPr="00BA4E01">
        <w:rPr>
          <w:rFonts w:hint="cs"/>
          <w:color w:val="000000" w:themeColor="text1"/>
          <w:sz w:val="27"/>
          <w:rtl/>
          <w:lang w:bidi="ar-AE"/>
        </w:rPr>
        <w:t>َ</w:t>
      </w:r>
      <w:r w:rsidRPr="00BA4E01">
        <w:rPr>
          <w:rFonts w:hint="cs"/>
          <w:color w:val="000000" w:themeColor="text1"/>
          <w:sz w:val="27"/>
          <w:rtl/>
          <w:lang w:bidi="ar-AE"/>
        </w:rPr>
        <w:t>م</w:t>
      </w:r>
      <w:r w:rsidR="00D87FC8" w:rsidRPr="00BA4E01">
        <w:rPr>
          <w:rFonts w:hint="cs"/>
          <w:color w:val="000000" w:themeColor="text1"/>
          <w:sz w:val="27"/>
          <w:rtl/>
          <w:lang w:bidi="ar-AE"/>
        </w:rPr>
        <w:t>َ</w:t>
      </w:r>
      <w:r w:rsidRPr="00BA4E01">
        <w:rPr>
          <w:rFonts w:hint="cs"/>
          <w:color w:val="000000" w:themeColor="text1"/>
          <w:sz w:val="27"/>
          <w:rtl/>
          <w:lang w:bidi="ar-AE"/>
        </w:rPr>
        <w:t>ة</w:t>
      </w:r>
      <w:r w:rsidR="00D87FC8" w:rsidRPr="00BA4E01">
        <w:rPr>
          <w:rFonts w:hint="cs"/>
          <w:color w:val="000000" w:themeColor="text1"/>
          <w:sz w:val="27"/>
          <w:rtl/>
          <w:lang w:bidi="ar-AE"/>
        </w:rPr>
        <w:t>ٍ</w:t>
      </w:r>
      <w:r w:rsidRPr="00BA4E01">
        <w:rPr>
          <w:rFonts w:hint="cs"/>
          <w:color w:val="000000" w:themeColor="text1"/>
          <w:sz w:val="27"/>
          <w:rtl/>
          <w:lang w:bidi="ar-AE"/>
        </w:rPr>
        <w:t xml:space="preserve"> دون قيود أو ضوابط، من قبيل</w:t>
      </w:r>
      <w:r w:rsidR="00D87FC8" w:rsidRPr="00BA4E01">
        <w:rPr>
          <w:rFonts w:hint="cs"/>
          <w:color w:val="000000" w:themeColor="text1"/>
          <w:sz w:val="27"/>
          <w:rtl/>
          <w:lang w:bidi="ar-AE"/>
        </w:rPr>
        <w:t>:</w:t>
      </w:r>
      <w:r w:rsidRPr="00BA4E01">
        <w:rPr>
          <w:rFonts w:hint="cs"/>
          <w:color w:val="000000" w:themeColor="text1"/>
          <w:sz w:val="27"/>
          <w:rtl/>
          <w:lang w:bidi="ar-AE"/>
        </w:rPr>
        <w:t xml:space="preserve"> أن يطأها حت</w:t>
      </w:r>
      <w:r w:rsidR="00D87FC8" w:rsidRPr="00BA4E01">
        <w:rPr>
          <w:rFonts w:hint="cs"/>
          <w:color w:val="000000" w:themeColor="text1"/>
          <w:sz w:val="27"/>
          <w:rtl/>
          <w:lang w:bidi="ar-AE"/>
        </w:rPr>
        <w:t>ّ</w:t>
      </w:r>
      <w:r w:rsidRPr="00BA4E01">
        <w:rPr>
          <w:rFonts w:hint="cs"/>
          <w:color w:val="000000" w:themeColor="text1"/>
          <w:sz w:val="27"/>
          <w:rtl/>
          <w:lang w:bidi="ar-AE"/>
        </w:rPr>
        <w:t>ى إذا كانت متزوّ</w:t>
      </w:r>
      <w:r w:rsidR="00D87FC8" w:rsidRPr="00BA4E01">
        <w:rPr>
          <w:rFonts w:hint="cs"/>
          <w:color w:val="000000" w:themeColor="text1"/>
          <w:sz w:val="27"/>
          <w:rtl/>
          <w:lang w:bidi="ar-AE"/>
        </w:rPr>
        <w:t>ِ</w:t>
      </w:r>
      <w:r w:rsidRPr="00BA4E01">
        <w:rPr>
          <w:rFonts w:hint="cs"/>
          <w:color w:val="000000" w:themeColor="text1"/>
          <w:sz w:val="27"/>
          <w:rtl/>
          <w:lang w:bidi="ar-AE"/>
        </w:rPr>
        <w:t>جة من غيره، فإن هذا يتنافى مع أصل العفاف</w:t>
      </w:r>
      <w:r w:rsidR="00D87FC8" w:rsidRPr="00BA4E01">
        <w:rPr>
          <w:rFonts w:hint="cs"/>
          <w:color w:val="000000" w:themeColor="text1"/>
          <w:sz w:val="27"/>
          <w:rtl/>
          <w:lang w:bidi="ar-AE"/>
        </w:rPr>
        <w:t>؛</w:t>
      </w:r>
      <w:r w:rsidRPr="00BA4E01">
        <w:rPr>
          <w:rFonts w:hint="cs"/>
          <w:color w:val="000000" w:themeColor="text1"/>
          <w:sz w:val="27"/>
          <w:rtl/>
          <w:lang w:bidi="ar-AE"/>
        </w:rPr>
        <w:t xml:space="preserve"> أو أن لا تتقيّ</w:t>
      </w:r>
      <w:r w:rsidR="00D87FC8" w:rsidRPr="00BA4E01">
        <w:rPr>
          <w:rFonts w:hint="cs"/>
          <w:color w:val="000000" w:themeColor="text1"/>
          <w:sz w:val="27"/>
          <w:rtl/>
          <w:lang w:bidi="ar-AE"/>
        </w:rPr>
        <w:t>َ</w:t>
      </w:r>
      <w:r w:rsidRPr="00BA4E01">
        <w:rPr>
          <w:rFonts w:hint="cs"/>
          <w:color w:val="000000" w:themeColor="text1"/>
          <w:sz w:val="27"/>
          <w:rtl/>
          <w:lang w:bidi="ar-AE"/>
        </w:rPr>
        <w:t>د الأ</w:t>
      </w:r>
      <w:r w:rsidR="00D87FC8" w:rsidRPr="00BA4E01">
        <w:rPr>
          <w:rFonts w:hint="cs"/>
          <w:color w:val="000000" w:themeColor="text1"/>
          <w:sz w:val="27"/>
          <w:rtl/>
          <w:lang w:bidi="ar-AE"/>
        </w:rPr>
        <w:t>َ</w:t>
      </w:r>
      <w:r w:rsidRPr="00BA4E01">
        <w:rPr>
          <w:rFonts w:hint="cs"/>
          <w:color w:val="000000" w:themeColor="text1"/>
          <w:sz w:val="27"/>
          <w:rtl/>
          <w:lang w:bidi="ar-AE"/>
        </w:rPr>
        <w:t>م</w:t>
      </w:r>
      <w:r w:rsidR="00D87FC8" w:rsidRPr="00BA4E01">
        <w:rPr>
          <w:rFonts w:hint="cs"/>
          <w:color w:val="000000" w:themeColor="text1"/>
          <w:sz w:val="27"/>
          <w:rtl/>
          <w:lang w:bidi="ar-AE"/>
        </w:rPr>
        <w:t>َ</w:t>
      </w:r>
      <w:r w:rsidRPr="00BA4E01">
        <w:rPr>
          <w:rFonts w:hint="cs"/>
          <w:color w:val="000000" w:themeColor="text1"/>
          <w:sz w:val="27"/>
          <w:rtl/>
          <w:lang w:bidi="ar-AE"/>
        </w:rPr>
        <w:t>ة بأي</w:t>
      </w:r>
      <w:r w:rsidR="00D87FC8" w:rsidRPr="00BA4E01">
        <w:rPr>
          <w:rFonts w:hint="cs"/>
          <w:color w:val="000000" w:themeColor="text1"/>
          <w:sz w:val="27"/>
          <w:rtl/>
          <w:lang w:bidi="ar-AE"/>
        </w:rPr>
        <w:t>ّ</w:t>
      </w:r>
      <w:r w:rsidRPr="00BA4E01">
        <w:rPr>
          <w:rFonts w:hint="cs"/>
          <w:color w:val="000000" w:themeColor="text1"/>
          <w:sz w:val="27"/>
          <w:rtl/>
          <w:lang w:bidi="ar-AE"/>
        </w:rPr>
        <w:t xml:space="preserve"> قيود أو حدود، وتمارس ما تمارسه البغي</w:t>
      </w:r>
      <w:r w:rsidR="00D87FC8" w:rsidRPr="00BA4E01">
        <w:rPr>
          <w:rFonts w:hint="cs"/>
          <w:color w:val="000000" w:themeColor="text1"/>
          <w:sz w:val="27"/>
          <w:rtl/>
          <w:lang w:bidi="ar-AE"/>
        </w:rPr>
        <w:t>ّ</w:t>
      </w:r>
      <w:r w:rsidRPr="00BA4E01">
        <w:rPr>
          <w:rFonts w:hint="cs"/>
          <w:color w:val="000000" w:themeColor="text1"/>
          <w:sz w:val="27"/>
          <w:rtl/>
          <w:lang w:bidi="ar-AE"/>
        </w:rPr>
        <w:t xml:space="preserve"> في تعاطي الجنس مع العديد من الرجال، وهذا أيضاً يتنافى مع أصل العفاف. وعليه ما </w:t>
      </w:r>
      <w:r w:rsidR="00D87FC8" w:rsidRPr="00BA4E01">
        <w:rPr>
          <w:rFonts w:hint="cs"/>
          <w:color w:val="000000" w:themeColor="text1"/>
          <w:sz w:val="27"/>
          <w:rtl/>
          <w:lang w:bidi="ar-AE"/>
        </w:rPr>
        <w:t>إ</w:t>
      </w:r>
      <w:r w:rsidRPr="00BA4E01">
        <w:rPr>
          <w:rFonts w:hint="cs"/>
          <w:color w:val="000000" w:themeColor="text1"/>
          <w:sz w:val="27"/>
          <w:rtl/>
          <w:lang w:bidi="ar-AE"/>
        </w:rPr>
        <w:t>ن يتمّ الاتفاق على جملة من الضوابط والقيود في</w:t>
      </w:r>
      <w:r w:rsidR="00D87FC8" w:rsidRPr="00BA4E01">
        <w:rPr>
          <w:rFonts w:hint="cs"/>
          <w:color w:val="000000" w:themeColor="text1"/>
          <w:sz w:val="27"/>
          <w:rtl/>
          <w:lang w:bidi="ar-AE"/>
        </w:rPr>
        <w:t xml:space="preserve"> </w:t>
      </w:r>
      <w:r w:rsidRPr="00BA4E01">
        <w:rPr>
          <w:rFonts w:hint="cs"/>
          <w:color w:val="000000" w:themeColor="text1"/>
          <w:sz w:val="27"/>
          <w:rtl/>
          <w:lang w:bidi="ar-AE"/>
        </w:rPr>
        <w:t>ما يتعل</w:t>
      </w:r>
      <w:r w:rsidR="00D87FC8" w:rsidRPr="00BA4E01">
        <w:rPr>
          <w:rFonts w:hint="cs"/>
          <w:color w:val="000000" w:themeColor="text1"/>
          <w:sz w:val="27"/>
          <w:rtl/>
          <w:lang w:bidi="ar-AE"/>
        </w:rPr>
        <w:t>َّ</w:t>
      </w:r>
      <w:r w:rsidRPr="00BA4E01">
        <w:rPr>
          <w:rFonts w:hint="cs"/>
          <w:color w:val="000000" w:themeColor="text1"/>
          <w:sz w:val="27"/>
          <w:rtl/>
          <w:lang w:bidi="ar-AE"/>
        </w:rPr>
        <w:t>ق بالتعاطي الجنسي من جهة</w:t>
      </w:r>
      <w:r w:rsidR="00D87FC8" w:rsidRPr="00BA4E01">
        <w:rPr>
          <w:rFonts w:hint="cs"/>
          <w:color w:val="000000" w:themeColor="text1"/>
          <w:sz w:val="27"/>
          <w:rtl/>
          <w:lang w:bidi="ar-AE"/>
        </w:rPr>
        <w:t>ٍ</w:t>
      </w:r>
      <w:r w:rsidRPr="00BA4E01">
        <w:rPr>
          <w:rFonts w:hint="cs"/>
          <w:color w:val="000000" w:themeColor="text1"/>
          <w:sz w:val="27"/>
          <w:rtl/>
          <w:lang w:bidi="ar-AE"/>
        </w:rPr>
        <w:t>، ويتمّ الاعتراف بالحقوق الشرعي</w:t>
      </w:r>
      <w:r w:rsidR="00D87FC8" w:rsidRPr="00BA4E01">
        <w:rPr>
          <w:rFonts w:hint="cs"/>
          <w:color w:val="000000" w:themeColor="text1"/>
          <w:sz w:val="27"/>
          <w:rtl/>
          <w:lang w:bidi="ar-AE"/>
        </w:rPr>
        <w:t>ّ</w:t>
      </w:r>
      <w:r w:rsidRPr="00BA4E01">
        <w:rPr>
          <w:rFonts w:hint="cs"/>
          <w:color w:val="000000" w:themeColor="text1"/>
          <w:sz w:val="27"/>
          <w:rtl/>
          <w:lang w:bidi="ar-AE"/>
        </w:rPr>
        <w:t xml:space="preserve">ة للولد، كان ذلك متطابقاً مع شروط العفاف والعصمة. </w:t>
      </w:r>
    </w:p>
    <w:p w:rsidR="00A34A79" w:rsidRPr="00BA4E01" w:rsidRDefault="00A34A79" w:rsidP="00AE06B8">
      <w:pPr>
        <w:spacing w:line="420" w:lineRule="exact"/>
        <w:rPr>
          <w:color w:val="000000" w:themeColor="text1"/>
          <w:sz w:val="27"/>
          <w:rtl/>
          <w:lang w:bidi="ar-AE"/>
        </w:rPr>
      </w:pPr>
      <w:r w:rsidRPr="00BA4E01">
        <w:rPr>
          <w:rFonts w:hint="cs"/>
          <w:color w:val="000000" w:themeColor="text1"/>
          <w:sz w:val="27"/>
          <w:rtl/>
          <w:lang w:bidi="ar-AE"/>
        </w:rPr>
        <w:t>ثم تعرّ</w:t>
      </w:r>
      <w:r w:rsidR="00D87FC8" w:rsidRPr="00BA4E01">
        <w:rPr>
          <w:rFonts w:hint="cs"/>
          <w:color w:val="000000" w:themeColor="text1"/>
          <w:sz w:val="27"/>
          <w:rtl/>
          <w:lang w:bidi="ar-AE"/>
        </w:rPr>
        <w:t>َ</w:t>
      </w:r>
      <w:r w:rsidRPr="00BA4E01">
        <w:rPr>
          <w:rFonts w:hint="cs"/>
          <w:color w:val="000000" w:themeColor="text1"/>
          <w:sz w:val="27"/>
          <w:rtl/>
          <w:lang w:bidi="ar-AE"/>
        </w:rPr>
        <w:t>ض مونتسكيو إلى أمور أخرى</w:t>
      </w:r>
      <w:r w:rsidR="00D87FC8" w:rsidRPr="00BA4E01">
        <w:rPr>
          <w:rFonts w:hint="cs"/>
          <w:color w:val="000000" w:themeColor="text1"/>
          <w:sz w:val="27"/>
          <w:rtl/>
          <w:lang w:bidi="ar-AE"/>
        </w:rPr>
        <w:t>،</w:t>
      </w:r>
      <w:r w:rsidRPr="00BA4E01">
        <w:rPr>
          <w:rFonts w:hint="cs"/>
          <w:color w:val="000000" w:themeColor="text1"/>
          <w:sz w:val="27"/>
          <w:rtl/>
          <w:lang w:bidi="ar-AE"/>
        </w:rPr>
        <w:t xml:space="preserve"> وهي إنما تنفع في زيادة معرفتنا لا غير، وإلا</w:t>
      </w:r>
      <w:r w:rsidR="00D87FC8" w:rsidRPr="00BA4E01">
        <w:rPr>
          <w:rFonts w:hint="cs"/>
          <w:color w:val="000000" w:themeColor="text1"/>
          <w:sz w:val="27"/>
          <w:rtl/>
          <w:lang w:bidi="ar-AE"/>
        </w:rPr>
        <w:t>ّ</w:t>
      </w:r>
      <w:r w:rsidRPr="00BA4E01">
        <w:rPr>
          <w:rFonts w:hint="cs"/>
          <w:color w:val="000000" w:themeColor="text1"/>
          <w:sz w:val="27"/>
          <w:rtl/>
          <w:lang w:bidi="ar-AE"/>
        </w:rPr>
        <w:t xml:space="preserve"> فإنها لا ترتبط بقوانين الرق</w:t>
      </w:r>
      <w:r w:rsidR="00D87FC8" w:rsidRPr="00BA4E01">
        <w:rPr>
          <w:rFonts w:hint="cs"/>
          <w:color w:val="000000" w:themeColor="text1"/>
          <w:sz w:val="27"/>
          <w:rtl/>
          <w:lang w:bidi="ar-AE"/>
        </w:rPr>
        <w:t>ّ</w:t>
      </w:r>
      <w:r w:rsidRPr="00BA4E01">
        <w:rPr>
          <w:rFonts w:hint="cs"/>
          <w:color w:val="000000" w:themeColor="text1"/>
          <w:sz w:val="27"/>
          <w:rtl/>
          <w:lang w:bidi="ar-AE"/>
        </w:rPr>
        <w:t xml:space="preserve"> في الإسلام من قريب</w:t>
      </w:r>
      <w:r w:rsidR="00D87FC8" w:rsidRPr="00BA4E01">
        <w:rPr>
          <w:rFonts w:hint="cs"/>
          <w:color w:val="000000" w:themeColor="text1"/>
          <w:sz w:val="27"/>
          <w:rtl/>
          <w:lang w:bidi="ar-AE"/>
        </w:rPr>
        <w:t>ٍ</w:t>
      </w:r>
      <w:r w:rsidRPr="00BA4E01">
        <w:rPr>
          <w:rFonts w:hint="cs"/>
          <w:color w:val="000000" w:themeColor="text1"/>
          <w:sz w:val="27"/>
          <w:rtl/>
          <w:lang w:bidi="ar-AE"/>
        </w:rPr>
        <w:t xml:space="preserve"> أو بعيد. </w:t>
      </w: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lastRenderedPageBreak/>
        <w:t xml:space="preserve">عيوب الاستعباد السائد من وجهة نظر مونتسكيو </w:t>
      </w: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1ـ كراهية العبد للمجتمع</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إن من العيوب التي يذكرها مونتسكيو لظاهرة الاستعباد أن</w:t>
      </w:r>
      <w:r w:rsidR="00D87FC8" w:rsidRPr="00BA4E01">
        <w:rPr>
          <w:rFonts w:hint="cs"/>
          <w:color w:val="000000" w:themeColor="text1"/>
          <w:sz w:val="27"/>
          <w:rtl/>
          <w:lang w:bidi="ar-AE"/>
        </w:rPr>
        <w:t>ّ</w:t>
      </w:r>
      <w:r w:rsidRPr="00BA4E01">
        <w:rPr>
          <w:rFonts w:hint="cs"/>
          <w:color w:val="000000" w:themeColor="text1"/>
          <w:sz w:val="27"/>
          <w:rtl/>
          <w:lang w:bidi="ar-AE"/>
        </w:rPr>
        <w:t xml:space="preserve"> العبد عندما يرى أن إمكاناته تختلف عن المزايا التي يتمت</w:t>
      </w:r>
      <w:r w:rsidR="00D87FC8" w:rsidRPr="00BA4E01">
        <w:rPr>
          <w:rFonts w:hint="cs"/>
          <w:color w:val="000000" w:themeColor="text1"/>
          <w:sz w:val="27"/>
          <w:rtl/>
          <w:lang w:bidi="ar-AE"/>
        </w:rPr>
        <w:t>َّ</w:t>
      </w:r>
      <w:r w:rsidRPr="00BA4E01">
        <w:rPr>
          <w:rFonts w:hint="cs"/>
          <w:color w:val="000000" w:themeColor="text1"/>
          <w:sz w:val="27"/>
          <w:rtl/>
          <w:lang w:bidi="ar-AE"/>
        </w:rPr>
        <w:t>ع بها السيد والمالك إلى حدّ</w:t>
      </w:r>
      <w:r w:rsidR="00D87FC8" w:rsidRPr="00BA4E01">
        <w:rPr>
          <w:rFonts w:hint="cs"/>
          <w:color w:val="000000" w:themeColor="text1"/>
          <w:sz w:val="27"/>
          <w:rtl/>
          <w:lang w:bidi="ar-AE"/>
        </w:rPr>
        <w:t>ٍ</w:t>
      </w:r>
      <w:r w:rsidRPr="00BA4E01">
        <w:rPr>
          <w:rFonts w:hint="cs"/>
          <w:color w:val="000000" w:themeColor="text1"/>
          <w:sz w:val="27"/>
          <w:rtl/>
          <w:lang w:bidi="ar-AE"/>
        </w:rPr>
        <w:t xml:space="preserve"> فاحش، حيث ينعم السيد بالأمن من دونه، و</w:t>
      </w:r>
      <w:r w:rsidR="00D87FC8" w:rsidRPr="00BA4E01">
        <w:rPr>
          <w:rFonts w:hint="cs"/>
          <w:color w:val="000000" w:themeColor="text1"/>
          <w:sz w:val="27"/>
          <w:rtl/>
          <w:lang w:bidi="ar-AE"/>
        </w:rPr>
        <w:t>إ</w:t>
      </w:r>
      <w:r w:rsidRPr="00BA4E01">
        <w:rPr>
          <w:rFonts w:hint="cs"/>
          <w:color w:val="000000" w:themeColor="text1"/>
          <w:sz w:val="27"/>
          <w:rtl/>
          <w:lang w:bidi="ar-AE"/>
        </w:rPr>
        <w:t>ن السيد يستطيع أن يطوّ</w:t>
      </w:r>
      <w:r w:rsidR="00D87FC8" w:rsidRPr="00BA4E01">
        <w:rPr>
          <w:rFonts w:hint="cs"/>
          <w:color w:val="000000" w:themeColor="text1"/>
          <w:sz w:val="27"/>
          <w:rtl/>
          <w:lang w:bidi="ar-AE"/>
        </w:rPr>
        <w:t>ِ</w:t>
      </w:r>
      <w:r w:rsidRPr="00BA4E01">
        <w:rPr>
          <w:rFonts w:hint="cs"/>
          <w:color w:val="000000" w:themeColor="text1"/>
          <w:sz w:val="27"/>
          <w:rtl/>
          <w:lang w:bidi="ar-AE"/>
        </w:rPr>
        <w:t>ر قدراته الروحي</w:t>
      </w:r>
      <w:r w:rsidR="00D87FC8" w:rsidRPr="00BA4E01">
        <w:rPr>
          <w:rFonts w:hint="cs"/>
          <w:color w:val="000000" w:themeColor="text1"/>
          <w:sz w:val="27"/>
          <w:rtl/>
          <w:lang w:bidi="ar-AE"/>
        </w:rPr>
        <w:t>ّ</w:t>
      </w:r>
      <w:r w:rsidRPr="00BA4E01">
        <w:rPr>
          <w:rFonts w:hint="cs"/>
          <w:color w:val="000000" w:themeColor="text1"/>
          <w:sz w:val="27"/>
          <w:rtl/>
          <w:lang w:bidi="ar-AE"/>
        </w:rPr>
        <w:t>ة بينما هو لا يجد الفرصة لذلك ـ ويبدو أنه يعني بذلك توف</w:t>
      </w:r>
      <w:r w:rsidR="00D87FC8" w:rsidRPr="00BA4E01">
        <w:rPr>
          <w:rFonts w:hint="cs"/>
          <w:color w:val="000000" w:themeColor="text1"/>
          <w:sz w:val="27"/>
          <w:rtl/>
          <w:lang w:bidi="ar-AE"/>
        </w:rPr>
        <w:t>ُّ</w:t>
      </w:r>
      <w:r w:rsidRPr="00BA4E01">
        <w:rPr>
          <w:rFonts w:hint="cs"/>
          <w:color w:val="000000" w:themeColor="text1"/>
          <w:sz w:val="27"/>
          <w:rtl/>
          <w:lang w:bidi="ar-AE"/>
        </w:rPr>
        <w:t>ر الظروف للسيد كي يتعل</w:t>
      </w:r>
      <w:r w:rsidR="00D87FC8" w:rsidRPr="00BA4E01">
        <w:rPr>
          <w:rFonts w:hint="cs"/>
          <w:color w:val="000000" w:themeColor="text1"/>
          <w:sz w:val="27"/>
          <w:rtl/>
          <w:lang w:bidi="ar-AE"/>
        </w:rPr>
        <w:t>َّ</w:t>
      </w:r>
      <w:r w:rsidRPr="00BA4E01">
        <w:rPr>
          <w:rFonts w:hint="cs"/>
          <w:color w:val="000000" w:themeColor="text1"/>
          <w:sz w:val="27"/>
          <w:rtl/>
          <w:lang w:bidi="ar-AE"/>
        </w:rPr>
        <w:t>م ويدرس وينمّ</w:t>
      </w:r>
      <w:r w:rsidR="00D87FC8" w:rsidRPr="00BA4E01">
        <w:rPr>
          <w:rFonts w:hint="cs"/>
          <w:color w:val="000000" w:themeColor="text1"/>
          <w:sz w:val="27"/>
          <w:rtl/>
          <w:lang w:bidi="ar-AE"/>
        </w:rPr>
        <w:t>ِ</w:t>
      </w:r>
      <w:r w:rsidRPr="00BA4E01">
        <w:rPr>
          <w:rFonts w:hint="cs"/>
          <w:color w:val="000000" w:themeColor="text1"/>
          <w:sz w:val="27"/>
          <w:rtl/>
          <w:lang w:bidi="ar-AE"/>
        </w:rPr>
        <w:t>ي طاقاته العلمية والروحية، بينما لا يستطيع العبد ذلك ـ سوف ي</w:t>
      </w:r>
      <w:r w:rsidR="00D87FC8" w:rsidRPr="00BA4E01">
        <w:rPr>
          <w:rFonts w:hint="cs"/>
          <w:color w:val="000000" w:themeColor="text1"/>
          <w:sz w:val="27"/>
          <w:rtl/>
          <w:lang w:bidi="ar-AE"/>
        </w:rPr>
        <w:t>ُ</w:t>
      </w:r>
      <w:r w:rsidRPr="00BA4E01">
        <w:rPr>
          <w:rFonts w:hint="cs"/>
          <w:color w:val="000000" w:themeColor="text1"/>
          <w:sz w:val="27"/>
          <w:rtl/>
          <w:lang w:bidi="ar-AE"/>
        </w:rPr>
        <w:t>صاب بالإحباط والانهيار على المستوى النفسي، ويتحوّ</w:t>
      </w:r>
      <w:r w:rsidR="00D87FC8" w:rsidRPr="00BA4E01">
        <w:rPr>
          <w:rFonts w:hint="cs"/>
          <w:color w:val="000000" w:themeColor="text1"/>
          <w:sz w:val="27"/>
          <w:rtl/>
          <w:lang w:bidi="ar-AE"/>
        </w:rPr>
        <w:t>َ</w:t>
      </w:r>
      <w:r w:rsidRPr="00BA4E01">
        <w:rPr>
          <w:rFonts w:hint="cs"/>
          <w:color w:val="000000" w:themeColor="text1"/>
          <w:sz w:val="27"/>
          <w:rtl/>
          <w:lang w:bidi="ar-AE"/>
        </w:rPr>
        <w:t>ل إلى عدو</w:t>
      </w:r>
      <w:r w:rsidR="00D87FC8" w:rsidRPr="00BA4E01">
        <w:rPr>
          <w:rFonts w:hint="cs"/>
          <w:color w:val="000000" w:themeColor="text1"/>
          <w:sz w:val="27"/>
          <w:rtl/>
          <w:lang w:bidi="ar-AE"/>
        </w:rPr>
        <w:t>ٍّ</w:t>
      </w:r>
      <w:r w:rsidRPr="00BA4E01">
        <w:rPr>
          <w:rFonts w:hint="cs"/>
          <w:color w:val="000000" w:themeColor="text1"/>
          <w:sz w:val="27"/>
          <w:rtl/>
          <w:lang w:bidi="ar-AE"/>
        </w:rPr>
        <w:t xml:space="preserve"> للمجتمع.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أما مسألة الأمن فغير مطروحة من وجهة نظر الإسلام أبداً. فالعبد في الإسلام يتمت</w:t>
      </w:r>
      <w:r w:rsidR="000E4BAD" w:rsidRPr="00BA4E01">
        <w:rPr>
          <w:rFonts w:hint="cs"/>
          <w:color w:val="000000" w:themeColor="text1"/>
          <w:sz w:val="27"/>
          <w:rtl/>
          <w:lang w:bidi="ar-AE"/>
        </w:rPr>
        <w:t>َّ</w:t>
      </w:r>
      <w:r w:rsidRPr="00BA4E01">
        <w:rPr>
          <w:rFonts w:hint="cs"/>
          <w:color w:val="000000" w:themeColor="text1"/>
          <w:sz w:val="27"/>
          <w:rtl/>
          <w:lang w:bidi="ar-AE"/>
        </w:rPr>
        <w:t>ع بنفس الأمن الذي يتمت</w:t>
      </w:r>
      <w:r w:rsidR="000E4BAD" w:rsidRPr="00BA4E01">
        <w:rPr>
          <w:rFonts w:hint="cs"/>
          <w:color w:val="000000" w:themeColor="text1"/>
          <w:sz w:val="27"/>
          <w:rtl/>
          <w:lang w:bidi="ar-AE"/>
        </w:rPr>
        <w:t>َّ</w:t>
      </w:r>
      <w:r w:rsidRPr="00BA4E01">
        <w:rPr>
          <w:rFonts w:hint="cs"/>
          <w:color w:val="000000" w:themeColor="text1"/>
          <w:sz w:val="27"/>
          <w:rtl/>
          <w:lang w:bidi="ar-AE"/>
        </w:rPr>
        <w:t>ع به الحرّ. كما أن حق</w:t>
      </w:r>
      <w:r w:rsidR="000E4BAD" w:rsidRPr="00BA4E01">
        <w:rPr>
          <w:rFonts w:hint="cs"/>
          <w:color w:val="000000" w:themeColor="text1"/>
          <w:sz w:val="27"/>
          <w:rtl/>
          <w:lang w:bidi="ar-AE"/>
        </w:rPr>
        <w:t>ّ</w:t>
      </w:r>
      <w:r w:rsidRPr="00BA4E01">
        <w:rPr>
          <w:rFonts w:hint="cs"/>
          <w:color w:val="000000" w:themeColor="text1"/>
          <w:sz w:val="27"/>
          <w:rtl/>
          <w:lang w:bidi="ar-AE"/>
        </w:rPr>
        <w:t xml:space="preserve"> التعليم لا يختصّ بالحرّ دون العبد، بل يشهد تاريخ الإسلام على أن الفر</w:t>
      </w:r>
      <w:r w:rsidR="000E4BAD" w:rsidRPr="00BA4E01">
        <w:rPr>
          <w:rFonts w:hint="cs"/>
          <w:color w:val="000000" w:themeColor="text1"/>
          <w:sz w:val="27"/>
          <w:rtl/>
          <w:lang w:bidi="ar-AE"/>
        </w:rPr>
        <w:t>ص</w:t>
      </w:r>
      <w:r w:rsidRPr="00BA4E01">
        <w:rPr>
          <w:rFonts w:hint="cs"/>
          <w:color w:val="000000" w:themeColor="text1"/>
          <w:sz w:val="27"/>
          <w:rtl/>
          <w:lang w:bidi="ar-AE"/>
        </w:rPr>
        <w:t xml:space="preserve"> والإمكانات التي يتمت</w:t>
      </w:r>
      <w:r w:rsidR="000E4BAD" w:rsidRPr="00BA4E01">
        <w:rPr>
          <w:rFonts w:hint="cs"/>
          <w:color w:val="000000" w:themeColor="text1"/>
          <w:sz w:val="27"/>
          <w:rtl/>
          <w:lang w:bidi="ar-AE"/>
        </w:rPr>
        <w:t>َّ</w:t>
      </w:r>
      <w:r w:rsidRPr="00BA4E01">
        <w:rPr>
          <w:rFonts w:hint="cs"/>
          <w:color w:val="000000" w:themeColor="text1"/>
          <w:sz w:val="27"/>
          <w:rtl/>
          <w:lang w:bidi="ar-AE"/>
        </w:rPr>
        <w:t>ع بها العبد كانت أكبر من فرص الأحرار من الناحية العملية، وقد سبق أن ذكرنا أمثلة</w:t>
      </w:r>
      <w:r w:rsidR="000E4BAD" w:rsidRPr="00BA4E01">
        <w:rPr>
          <w:rFonts w:hint="cs"/>
          <w:color w:val="000000" w:themeColor="text1"/>
          <w:sz w:val="27"/>
          <w:rtl/>
          <w:lang w:bidi="ar-AE"/>
        </w:rPr>
        <w:t>ً</w:t>
      </w:r>
      <w:r w:rsidRPr="00BA4E01">
        <w:rPr>
          <w:rFonts w:hint="cs"/>
          <w:color w:val="000000" w:themeColor="text1"/>
          <w:sz w:val="27"/>
          <w:rtl/>
          <w:lang w:bidi="ar-AE"/>
        </w:rPr>
        <w:t xml:space="preserve"> على ذلك.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2ـ الاستعباد بوصفه عقوبة</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قال مونتسكيو</w:t>
      </w:r>
      <w:r w:rsidR="000E4BAD" w:rsidRPr="00BA4E01">
        <w:rPr>
          <w:rFonts w:hint="cs"/>
          <w:color w:val="000000" w:themeColor="text1"/>
          <w:sz w:val="27"/>
          <w:rtl/>
          <w:lang w:bidi="ar-AE"/>
        </w:rPr>
        <w:t>:</w:t>
      </w:r>
      <w:r w:rsidRPr="00BA4E01">
        <w:rPr>
          <w:rFonts w:hint="cs"/>
          <w:color w:val="000000" w:themeColor="text1"/>
          <w:sz w:val="27"/>
          <w:rtl/>
          <w:lang w:bidi="ar-AE"/>
        </w:rPr>
        <w:t xml:space="preserve"> إن الاستعباد كان م</w:t>
      </w:r>
      <w:r w:rsidR="000E4BAD" w:rsidRPr="00BA4E01">
        <w:rPr>
          <w:rFonts w:hint="cs"/>
          <w:color w:val="000000" w:themeColor="text1"/>
          <w:sz w:val="27"/>
          <w:rtl/>
          <w:lang w:bidi="ar-AE"/>
        </w:rPr>
        <w:t>ُ</w:t>
      </w:r>
      <w:r w:rsidRPr="00BA4E01">
        <w:rPr>
          <w:rFonts w:hint="cs"/>
          <w:color w:val="000000" w:themeColor="text1"/>
          <w:sz w:val="27"/>
          <w:rtl/>
          <w:lang w:bidi="ar-AE"/>
        </w:rPr>
        <w:t>د</w:t>
      </w:r>
      <w:r w:rsidR="00AE06B8">
        <w:rPr>
          <w:rFonts w:hint="cs"/>
          <w:color w:val="000000" w:themeColor="text1"/>
          <w:sz w:val="27"/>
          <w:rtl/>
          <w:lang w:bidi="ar-AE"/>
        </w:rPr>
        <w:t>ْ</w:t>
      </w:r>
      <w:r w:rsidRPr="00BA4E01">
        <w:rPr>
          <w:rFonts w:hint="cs"/>
          <w:color w:val="000000" w:themeColor="text1"/>
          <w:sz w:val="27"/>
          <w:rtl/>
          <w:lang w:bidi="ar-AE"/>
        </w:rPr>
        <w:t>ر</w:t>
      </w:r>
      <w:r w:rsidR="000E4BAD" w:rsidRPr="00BA4E01">
        <w:rPr>
          <w:rFonts w:hint="cs"/>
          <w:color w:val="000000" w:themeColor="text1"/>
          <w:sz w:val="27"/>
          <w:rtl/>
          <w:lang w:bidi="ar-AE"/>
        </w:rPr>
        <w:t>َ</w:t>
      </w:r>
      <w:r w:rsidRPr="00BA4E01">
        <w:rPr>
          <w:rFonts w:hint="cs"/>
          <w:color w:val="000000" w:themeColor="text1"/>
          <w:sz w:val="27"/>
          <w:rtl/>
          <w:lang w:bidi="ar-AE"/>
        </w:rPr>
        <w:t>جاً في بعض القوانين الوضعية بوصفه عقوبة</w:t>
      </w:r>
      <w:r w:rsidR="000E4BAD" w:rsidRPr="00BA4E01">
        <w:rPr>
          <w:rFonts w:hint="cs"/>
          <w:color w:val="000000" w:themeColor="text1"/>
          <w:sz w:val="27"/>
          <w:rtl/>
          <w:lang w:bidi="ar-AE"/>
        </w:rPr>
        <w:t>،</w:t>
      </w:r>
      <w:r w:rsidRPr="00BA4E01">
        <w:rPr>
          <w:rFonts w:hint="cs"/>
          <w:color w:val="000000" w:themeColor="text1"/>
          <w:sz w:val="27"/>
          <w:rtl/>
          <w:lang w:bidi="ar-AE"/>
        </w:rPr>
        <w:t xml:space="preserve"> بمعنى أن يرتكب شخص</w:t>
      </w:r>
      <w:r w:rsidR="000E4BAD" w:rsidRPr="00BA4E01">
        <w:rPr>
          <w:rFonts w:hint="cs"/>
          <w:color w:val="000000" w:themeColor="text1"/>
          <w:sz w:val="27"/>
          <w:rtl/>
          <w:lang w:bidi="ar-AE"/>
        </w:rPr>
        <w:t>ٌ</w:t>
      </w:r>
      <w:r w:rsidRPr="00BA4E01">
        <w:rPr>
          <w:rFonts w:hint="cs"/>
          <w:color w:val="000000" w:themeColor="text1"/>
          <w:sz w:val="27"/>
          <w:rtl/>
          <w:lang w:bidi="ar-AE"/>
        </w:rPr>
        <w:t xml:space="preserve"> جريمة أو جنحة فتكون عقوبته استعباده.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نعلم أن هذه العقوبة غير موجودة في التشريع الإسلامي، فليس هناك جريمة</w:t>
      </w:r>
      <w:r w:rsidR="000E4BAD" w:rsidRPr="00BA4E01">
        <w:rPr>
          <w:rFonts w:hint="cs"/>
          <w:color w:val="000000" w:themeColor="text1"/>
          <w:sz w:val="27"/>
          <w:rtl/>
          <w:lang w:bidi="ar-AE"/>
        </w:rPr>
        <w:t>ٌ</w:t>
      </w:r>
      <w:r w:rsidRPr="00BA4E01">
        <w:rPr>
          <w:rFonts w:hint="cs"/>
          <w:color w:val="000000" w:themeColor="text1"/>
          <w:sz w:val="27"/>
          <w:rtl/>
          <w:lang w:bidi="ar-AE"/>
        </w:rPr>
        <w:t xml:space="preserve"> في الإسلام ي</w:t>
      </w:r>
      <w:r w:rsidR="000E4BAD" w:rsidRPr="00BA4E01">
        <w:rPr>
          <w:rFonts w:hint="cs"/>
          <w:color w:val="000000" w:themeColor="text1"/>
          <w:sz w:val="27"/>
          <w:rtl/>
          <w:lang w:bidi="ar-AE"/>
        </w:rPr>
        <w:t>ُ</w:t>
      </w:r>
      <w:r w:rsidRPr="00BA4E01">
        <w:rPr>
          <w:rFonts w:hint="cs"/>
          <w:color w:val="000000" w:themeColor="text1"/>
          <w:sz w:val="27"/>
          <w:rtl/>
          <w:lang w:bidi="ar-AE"/>
        </w:rPr>
        <w:t>عاق</w:t>
      </w:r>
      <w:r w:rsidR="000E4BAD" w:rsidRPr="00BA4E01">
        <w:rPr>
          <w:rFonts w:hint="cs"/>
          <w:color w:val="000000" w:themeColor="text1"/>
          <w:sz w:val="27"/>
          <w:rtl/>
          <w:lang w:bidi="ar-AE"/>
        </w:rPr>
        <w:t>َ</w:t>
      </w:r>
      <w:r w:rsidRPr="00BA4E01">
        <w:rPr>
          <w:rFonts w:hint="cs"/>
          <w:color w:val="000000" w:themeColor="text1"/>
          <w:sz w:val="27"/>
          <w:rtl/>
          <w:lang w:bidi="ar-AE"/>
        </w:rPr>
        <w:t>ب عليها باستعباد المجرم. يكفي أن يكون الشخص مسلماً حرّاً</w:t>
      </w:r>
      <w:r w:rsidR="000E4BAD" w:rsidRPr="00BA4E01">
        <w:rPr>
          <w:rFonts w:hint="cs"/>
          <w:color w:val="000000" w:themeColor="text1"/>
          <w:sz w:val="27"/>
          <w:rtl/>
          <w:lang w:bidi="ar-AE"/>
        </w:rPr>
        <w:t>،</w:t>
      </w:r>
      <w:r w:rsidRPr="00BA4E01">
        <w:rPr>
          <w:rFonts w:hint="cs"/>
          <w:color w:val="000000" w:themeColor="text1"/>
          <w:sz w:val="27"/>
          <w:rtl/>
          <w:lang w:bidi="ar-AE"/>
        </w:rPr>
        <w:t xml:space="preserve"> فلا يُستعبد بسبب ما يقترفه من الجرائم والجنح.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3ـ تشريع القوانين القاسية ضدّ العبيد</w:t>
      </w:r>
    </w:p>
    <w:p w:rsidR="000E4BAD" w:rsidRPr="00BA4E01" w:rsidRDefault="00A34A79" w:rsidP="00E4663C">
      <w:pPr>
        <w:rPr>
          <w:color w:val="000000" w:themeColor="text1"/>
          <w:sz w:val="27"/>
          <w:rtl/>
          <w:lang w:bidi="ar-AE"/>
        </w:rPr>
      </w:pPr>
      <w:r w:rsidRPr="00BA4E01">
        <w:rPr>
          <w:rFonts w:hint="cs"/>
          <w:color w:val="000000" w:themeColor="text1"/>
          <w:sz w:val="27"/>
          <w:rtl/>
          <w:lang w:bidi="ar-AE"/>
        </w:rPr>
        <w:t>يُقال: إن روما في العصور اللاحقة بدأت تشرّ</w:t>
      </w:r>
      <w:r w:rsidR="000E4BAD" w:rsidRPr="00BA4E01">
        <w:rPr>
          <w:rFonts w:hint="cs"/>
          <w:color w:val="000000" w:themeColor="text1"/>
          <w:sz w:val="27"/>
          <w:rtl/>
          <w:lang w:bidi="ar-AE"/>
        </w:rPr>
        <w:t>ِ</w:t>
      </w:r>
      <w:r w:rsidRPr="00BA4E01">
        <w:rPr>
          <w:rFonts w:hint="cs"/>
          <w:color w:val="000000" w:themeColor="text1"/>
          <w:sz w:val="27"/>
          <w:rtl/>
          <w:lang w:bidi="ar-AE"/>
        </w:rPr>
        <w:t>ع قوانين قاسية على العبيد</w:t>
      </w:r>
      <w:r w:rsidR="000E4BAD" w:rsidRPr="00BA4E01">
        <w:rPr>
          <w:rFonts w:hint="cs"/>
          <w:color w:val="000000" w:themeColor="text1"/>
          <w:sz w:val="27"/>
          <w:rtl/>
          <w:lang w:bidi="ar-AE"/>
        </w:rPr>
        <w:t>؛</w:t>
      </w:r>
      <w:r w:rsidRPr="00BA4E01">
        <w:rPr>
          <w:rFonts w:hint="cs"/>
          <w:color w:val="000000" w:themeColor="text1"/>
          <w:sz w:val="27"/>
          <w:rtl/>
          <w:lang w:bidi="ar-AE"/>
        </w:rPr>
        <w:t xml:space="preserve"> والسبب في ذلك أن السادة كانوا يقسون على العبيد</w:t>
      </w:r>
      <w:r w:rsidR="000E4BAD" w:rsidRPr="00BA4E01">
        <w:rPr>
          <w:rFonts w:hint="cs"/>
          <w:color w:val="000000" w:themeColor="text1"/>
          <w:sz w:val="27"/>
          <w:rtl/>
          <w:lang w:bidi="ar-AE"/>
        </w:rPr>
        <w:t>،</w:t>
      </w:r>
      <w:r w:rsidRPr="00BA4E01">
        <w:rPr>
          <w:rFonts w:hint="cs"/>
          <w:color w:val="000000" w:themeColor="text1"/>
          <w:sz w:val="27"/>
          <w:rtl/>
          <w:lang w:bidi="ar-AE"/>
        </w:rPr>
        <w:t xml:space="preserve"> ويسيئون معاملتهم، الأمر الذي كان يخلق الرغبة لدى العبيد في التآمر على أسيادهم</w:t>
      </w:r>
      <w:r w:rsidR="000E4BAD" w:rsidRPr="00BA4E01">
        <w:rPr>
          <w:rFonts w:hint="cs"/>
          <w:color w:val="000000" w:themeColor="text1"/>
          <w:sz w:val="27"/>
          <w:rtl/>
          <w:lang w:bidi="ar-AE"/>
        </w:rPr>
        <w:t>،</w:t>
      </w:r>
      <w:r w:rsidRPr="00BA4E01">
        <w:rPr>
          <w:rFonts w:hint="cs"/>
          <w:color w:val="000000" w:themeColor="text1"/>
          <w:sz w:val="27"/>
          <w:rtl/>
          <w:lang w:bidi="ar-AE"/>
        </w:rPr>
        <w:t xml:space="preserve"> وقتلهم. وللحيلولة دون ذلك تمّ تشريع قوانين تعس</w:t>
      </w:r>
      <w:r w:rsidR="000E4BAD" w:rsidRPr="00BA4E01">
        <w:rPr>
          <w:rFonts w:hint="cs"/>
          <w:color w:val="000000" w:themeColor="text1"/>
          <w:sz w:val="27"/>
          <w:rtl/>
          <w:lang w:bidi="ar-AE"/>
        </w:rPr>
        <w:t>ُّ</w:t>
      </w:r>
      <w:r w:rsidRPr="00BA4E01">
        <w:rPr>
          <w:rFonts w:hint="cs"/>
          <w:color w:val="000000" w:themeColor="text1"/>
          <w:sz w:val="27"/>
          <w:rtl/>
          <w:lang w:bidi="ar-AE"/>
        </w:rPr>
        <w:t>فية للغاية بحق</w:t>
      </w:r>
      <w:r w:rsidR="000E4BAD" w:rsidRPr="00BA4E01">
        <w:rPr>
          <w:rFonts w:hint="cs"/>
          <w:color w:val="000000" w:themeColor="text1"/>
          <w:sz w:val="27"/>
          <w:rtl/>
          <w:lang w:bidi="ar-AE"/>
        </w:rPr>
        <w:t>ّ</w:t>
      </w:r>
      <w:r w:rsidRPr="00BA4E01">
        <w:rPr>
          <w:rFonts w:hint="cs"/>
          <w:color w:val="000000" w:themeColor="text1"/>
          <w:sz w:val="27"/>
          <w:rtl/>
          <w:lang w:bidi="ar-AE"/>
        </w:rPr>
        <w:t xml:space="preserve"> العبيد</w:t>
      </w:r>
      <w:r w:rsidR="000E4BAD" w:rsidRPr="00BA4E01">
        <w:rPr>
          <w:rFonts w:hint="cs"/>
          <w:color w:val="000000" w:themeColor="text1"/>
          <w:sz w:val="27"/>
          <w:rtl/>
          <w:lang w:bidi="ar-AE"/>
        </w:rPr>
        <w:t>؛</w:t>
      </w:r>
      <w:r w:rsidRPr="00BA4E01">
        <w:rPr>
          <w:rFonts w:hint="cs"/>
          <w:color w:val="000000" w:themeColor="text1"/>
          <w:sz w:val="27"/>
          <w:rtl/>
          <w:lang w:bidi="ar-AE"/>
        </w:rPr>
        <w:t xml:space="preserve"> لمنعهم حت</w:t>
      </w:r>
      <w:r w:rsidR="000E4BAD" w:rsidRPr="00BA4E01">
        <w:rPr>
          <w:rFonts w:hint="cs"/>
          <w:color w:val="000000" w:themeColor="text1"/>
          <w:sz w:val="27"/>
          <w:rtl/>
          <w:lang w:bidi="ar-AE"/>
        </w:rPr>
        <w:t>ّ</w:t>
      </w:r>
      <w:r w:rsidRPr="00BA4E01">
        <w:rPr>
          <w:rFonts w:hint="cs"/>
          <w:color w:val="000000" w:themeColor="text1"/>
          <w:sz w:val="27"/>
          <w:rtl/>
          <w:lang w:bidi="ar-AE"/>
        </w:rPr>
        <w:t xml:space="preserve">ى من التفكير في مثل هذه </w:t>
      </w:r>
      <w:r w:rsidRPr="00BA4E01">
        <w:rPr>
          <w:rFonts w:hint="cs"/>
          <w:color w:val="000000" w:themeColor="text1"/>
          <w:sz w:val="27"/>
          <w:rtl/>
          <w:lang w:bidi="ar-AE"/>
        </w:rPr>
        <w:lastRenderedPageBreak/>
        <w:t>المؤامرات</w:t>
      </w:r>
      <w:r w:rsidR="000E4BAD" w:rsidRPr="00BA4E01">
        <w:rPr>
          <w:rFonts w:hint="cs"/>
          <w:color w:val="000000" w:themeColor="text1"/>
          <w:sz w:val="27"/>
          <w:rtl/>
          <w:lang w:bidi="ar-AE"/>
        </w:rPr>
        <w:t>.</w:t>
      </w:r>
    </w:p>
    <w:p w:rsidR="000E4BAD" w:rsidRPr="00BA4E01" w:rsidRDefault="00A34A79" w:rsidP="00E4663C">
      <w:pPr>
        <w:rPr>
          <w:color w:val="000000" w:themeColor="text1"/>
          <w:sz w:val="27"/>
          <w:rtl/>
          <w:lang w:bidi="ar-AE"/>
        </w:rPr>
      </w:pPr>
      <w:r w:rsidRPr="00BA4E01">
        <w:rPr>
          <w:rFonts w:hint="cs"/>
          <w:color w:val="000000" w:themeColor="text1"/>
          <w:sz w:val="27"/>
          <w:rtl/>
          <w:lang w:bidi="ar-AE"/>
        </w:rPr>
        <w:t>ومم</w:t>
      </w:r>
      <w:r w:rsidR="000E4BAD" w:rsidRPr="00BA4E01">
        <w:rPr>
          <w:rFonts w:hint="cs"/>
          <w:color w:val="000000" w:themeColor="text1"/>
          <w:sz w:val="27"/>
          <w:rtl/>
          <w:lang w:bidi="ar-AE"/>
        </w:rPr>
        <w:t>ّ</w:t>
      </w:r>
      <w:r w:rsidRPr="00BA4E01">
        <w:rPr>
          <w:rFonts w:hint="cs"/>
          <w:color w:val="000000" w:themeColor="text1"/>
          <w:sz w:val="27"/>
          <w:rtl/>
          <w:lang w:bidi="ar-AE"/>
        </w:rPr>
        <w:t>ا قيل في ذلك: إذا قتل سي</w:t>
      </w:r>
      <w:r w:rsidR="000E4BAD" w:rsidRPr="00BA4E01">
        <w:rPr>
          <w:rFonts w:hint="cs"/>
          <w:color w:val="000000" w:themeColor="text1"/>
          <w:sz w:val="27"/>
          <w:rtl/>
          <w:lang w:bidi="ar-AE"/>
        </w:rPr>
        <w:t>ّ</w:t>
      </w:r>
      <w:r w:rsidRPr="00BA4E01">
        <w:rPr>
          <w:rFonts w:hint="cs"/>
          <w:color w:val="000000" w:themeColor="text1"/>
          <w:sz w:val="27"/>
          <w:rtl/>
          <w:lang w:bidi="ar-AE"/>
        </w:rPr>
        <w:t>د</w:t>
      </w:r>
      <w:r w:rsidR="000E4BAD" w:rsidRPr="00BA4E01">
        <w:rPr>
          <w:rFonts w:hint="cs"/>
          <w:color w:val="000000" w:themeColor="text1"/>
          <w:sz w:val="27"/>
          <w:rtl/>
          <w:lang w:bidi="ar-AE"/>
        </w:rPr>
        <w:t>ٌ</w:t>
      </w:r>
      <w:r w:rsidRPr="00BA4E01">
        <w:rPr>
          <w:rFonts w:hint="cs"/>
          <w:color w:val="000000" w:themeColor="text1"/>
          <w:sz w:val="27"/>
          <w:rtl/>
          <w:lang w:bidi="ar-AE"/>
        </w:rPr>
        <w:t xml:space="preserve"> في بيت</w:t>
      </w:r>
      <w:r w:rsidR="000E4BAD" w:rsidRPr="00BA4E01">
        <w:rPr>
          <w:rFonts w:hint="cs"/>
          <w:color w:val="000000" w:themeColor="text1"/>
          <w:sz w:val="27"/>
          <w:rtl/>
          <w:lang w:bidi="ar-AE"/>
        </w:rPr>
        <w:t>ٍ</w:t>
      </w:r>
      <w:r w:rsidRPr="00BA4E01">
        <w:rPr>
          <w:rFonts w:hint="cs"/>
          <w:color w:val="000000" w:themeColor="text1"/>
          <w:sz w:val="27"/>
          <w:rtl/>
          <w:lang w:bidi="ar-AE"/>
        </w:rPr>
        <w:t xml:space="preserve"> جاز قتل جميع العبيد الذين يسكنون في ذلك البيت، بل حت</w:t>
      </w:r>
      <w:r w:rsidR="000E4BAD" w:rsidRPr="00BA4E01">
        <w:rPr>
          <w:rFonts w:hint="cs"/>
          <w:color w:val="000000" w:themeColor="text1"/>
          <w:sz w:val="27"/>
          <w:rtl/>
          <w:lang w:bidi="ar-AE"/>
        </w:rPr>
        <w:t>ّ</w:t>
      </w:r>
      <w:r w:rsidRPr="00BA4E01">
        <w:rPr>
          <w:rFonts w:hint="cs"/>
          <w:color w:val="000000" w:themeColor="text1"/>
          <w:sz w:val="27"/>
          <w:rtl/>
          <w:lang w:bidi="ar-AE"/>
        </w:rPr>
        <w:t>ى العبيد الذين يسكنون في الجوار</w:t>
      </w:r>
      <w:r w:rsidR="000E4BAD" w:rsidRPr="00BA4E01">
        <w:rPr>
          <w:rFonts w:hint="cs"/>
          <w:color w:val="000000" w:themeColor="text1"/>
          <w:sz w:val="27"/>
          <w:rtl/>
          <w:lang w:bidi="ar-AE"/>
        </w:rPr>
        <w:t>؛</w:t>
      </w:r>
      <w:r w:rsidRPr="00BA4E01">
        <w:rPr>
          <w:rFonts w:hint="cs"/>
          <w:color w:val="000000" w:themeColor="text1"/>
          <w:sz w:val="27"/>
          <w:rtl/>
          <w:lang w:bidi="ar-AE"/>
        </w:rPr>
        <w:t xml:space="preserve"> لاحتمال مقدرتهم على المشاركة في تلك الجريمة</w:t>
      </w:r>
      <w:r w:rsidR="000E4BAD" w:rsidRPr="00BA4E01">
        <w:rPr>
          <w:rFonts w:hint="cs"/>
          <w:color w:val="000000" w:themeColor="text1"/>
          <w:sz w:val="27"/>
          <w:rtl/>
          <w:lang w:bidi="ar-AE"/>
        </w:rPr>
        <w:t>،</w:t>
      </w:r>
      <w:r w:rsidRPr="00BA4E01">
        <w:rPr>
          <w:rFonts w:hint="cs"/>
          <w:color w:val="000000" w:themeColor="text1"/>
          <w:sz w:val="27"/>
          <w:rtl/>
          <w:lang w:bidi="ar-AE"/>
        </w:rPr>
        <w:t xml:space="preserve"> أو الاط</w:t>
      </w:r>
      <w:r w:rsidR="000E4BAD" w:rsidRPr="00BA4E01">
        <w:rPr>
          <w:rFonts w:hint="cs"/>
          <w:color w:val="000000" w:themeColor="text1"/>
          <w:sz w:val="27"/>
          <w:rtl/>
          <w:lang w:bidi="ar-AE"/>
        </w:rPr>
        <w:t>ّ</w:t>
      </w:r>
      <w:r w:rsidRPr="00BA4E01">
        <w:rPr>
          <w:rFonts w:hint="cs"/>
          <w:color w:val="000000" w:themeColor="text1"/>
          <w:sz w:val="27"/>
          <w:rtl/>
          <w:lang w:bidi="ar-AE"/>
        </w:rPr>
        <w:t>لاع عليها وعدم الإخبار عنها قبل حصولها</w:t>
      </w:r>
      <w:r w:rsidR="000E4BAD" w:rsidRPr="00BA4E01">
        <w:rPr>
          <w:rFonts w:hint="cs"/>
          <w:color w:val="000000" w:themeColor="text1"/>
          <w:sz w:val="27"/>
          <w:rtl/>
          <w:lang w:bidi="ar-AE"/>
        </w:rPr>
        <w:t>.</w:t>
      </w:r>
    </w:p>
    <w:p w:rsidR="000E4BAD" w:rsidRPr="00BA4E01" w:rsidRDefault="00A34A79" w:rsidP="00E4663C">
      <w:pPr>
        <w:rPr>
          <w:color w:val="000000" w:themeColor="text1"/>
          <w:sz w:val="27"/>
          <w:rtl/>
          <w:lang w:bidi="ar-AE"/>
        </w:rPr>
      </w:pPr>
      <w:r w:rsidRPr="00BA4E01">
        <w:rPr>
          <w:rFonts w:hint="cs"/>
          <w:color w:val="000000" w:themeColor="text1"/>
          <w:sz w:val="27"/>
          <w:rtl/>
          <w:lang w:bidi="ar-AE"/>
        </w:rPr>
        <w:t>كما ورد في بعض هذه التشريعات: إذا قتل سيّد في سفر أمكن قتل جميع العبيد السائرين في ركابه</w:t>
      </w:r>
      <w:r w:rsidR="000E4BAD"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كان يتمّ وضع هذه القوانين للحيلولة دون تفكير العبيد بقتل أسيادهم. وهذه الأمور لا موضوعية لها في الإسلام أبداً، فلا حاجة إلى البحث فيها.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4ـ حقّ معاقبة العبد من قبل السي</w:t>
      </w:r>
      <w:r w:rsidR="005F282B" w:rsidRPr="00BA4E01">
        <w:rPr>
          <w:rFonts w:hint="cs"/>
          <w:color w:val="000000" w:themeColor="text1"/>
          <w:rtl/>
          <w:lang w:bidi="ar-AE"/>
        </w:rPr>
        <w:t>ّ</w:t>
      </w:r>
      <w:r w:rsidRPr="00BA4E01">
        <w:rPr>
          <w:rFonts w:hint="cs"/>
          <w:color w:val="000000" w:themeColor="text1"/>
          <w:rtl/>
          <w:lang w:bidi="ar-AE"/>
        </w:rPr>
        <w:t>د</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أما الموضوع الآخر ـ الذي يحظى بالموضوعية عندنا</w:t>
      </w:r>
      <w:r w:rsidR="005F282B" w:rsidRPr="00BA4E01">
        <w:rPr>
          <w:rFonts w:hint="cs"/>
          <w:color w:val="000000" w:themeColor="text1"/>
          <w:sz w:val="27"/>
          <w:rtl/>
          <w:lang w:bidi="ar-AE"/>
        </w:rPr>
        <w:t>،</w:t>
      </w:r>
      <w:r w:rsidRPr="00BA4E01">
        <w:rPr>
          <w:rFonts w:hint="cs"/>
          <w:color w:val="000000" w:themeColor="text1"/>
          <w:sz w:val="27"/>
          <w:rtl/>
          <w:lang w:bidi="ar-AE"/>
        </w:rPr>
        <w:t xml:space="preserve"> وسوف نبحثه لاحقاً ـ فهو إعطاء الحق</w:t>
      </w:r>
      <w:r w:rsidR="005F282B" w:rsidRPr="00BA4E01">
        <w:rPr>
          <w:rFonts w:hint="cs"/>
          <w:color w:val="000000" w:themeColor="text1"/>
          <w:sz w:val="27"/>
          <w:rtl/>
          <w:lang w:bidi="ar-AE"/>
        </w:rPr>
        <w:t>ّ</w:t>
      </w:r>
      <w:r w:rsidRPr="00BA4E01">
        <w:rPr>
          <w:rFonts w:hint="cs"/>
          <w:color w:val="000000" w:themeColor="text1"/>
          <w:sz w:val="27"/>
          <w:rtl/>
          <w:lang w:bidi="ar-AE"/>
        </w:rPr>
        <w:t xml:space="preserve"> للسي</w:t>
      </w:r>
      <w:r w:rsidR="005F282B" w:rsidRPr="00BA4E01">
        <w:rPr>
          <w:rFonts w:hint="cs"/>
          <w:color w:val="000000" w:themeColor="text1"/>
          <w:sz w:val="27"/>
          <w:rtl/>
          <w:lang w:bidi="ar-AE"/>
        </w:rPr>
        <w:t>ّ</w:t>
      </w:r>
      <w:r w:rsidRPr="00BA4E01">
        <w:rPr>
          <w:rFonts w:hint="cs"/>
          <w:color w:val="000000" w:themeColor="text1"/>
          <w:sz w:val="27"/>
          <w:rtl/>
          <w:lang w:bidi="ar-AE"/>
        </w:rPr>
        <w:t>د بمعاقبة العبد إلى حدّ إزهاق روحه وقتله. فيحق</w:t>
      </w:r>
      <w:r w:rsidR="005F282B" w:rsidRPr="00BA4E01">
        <w:rPr>
          <w:rFonts w:hint="cs"/>
          <w:color w:val="000000" w:themeColor="text1"/>
          <w:sz w:val="27"/>
          <w:rtl/>
          <w:lang w:bidi="ar-AE"/>
        </w:rPr>
        <w:t>ّ</w:t>
      </w:r>
      <w:r w:rsidRPr="00BA4E01">
        <w:rPr>
          <w:rFonts w:hint="cs"/>
          <w:color w:val="000000" w:themeColor="text1"/>
          <w:sz w:val="27"/>
          <w:rtl/>
          <w:lang w:bidi="ar-AE"/>
        </w:rPr>
        <w:t xml:space="preserve"> للسيد والمالك أن يعاقب عبده على جريمة</w:t>
      </w:r>
      <w:r w:rsidR="005F282B" w:rsidRPr="00BA4E01">
        <w:rPr>
          <w:rFonts w:hint="cs"/>
          <w:color w:val="000000" w:themeColor="text1"/>
          <w:sz w:val="27"/>
          <w:rtl/>
          <w:lang w:bidi="ar-AE"/>
        </w:rPr>
        <w:t>ٍ</w:t>
      </w:r>
      <w:r w:rsidRPr="00BA4E01">
        <w:rPr>
          <w:rFonts w:hint="cs"/>
          <w:color w:val="000000" w:themeColor="text1"/>
          <w:sz w:val="27"/>
          <w:rtl/>
          <w:lang w:bidi="ar-AE"/>
        </w:rPr>
        <w:t xml:space="preserve"> تبلغ عقوبتها حدّ</w:t>
      </w:r>
      <w:r w:rsidR="005F282B" w:rsidRPr="00BA4E01">
        <w:rPr>
          <w:rFonts w:hint="cs"/>
          <w:color w:val="000000" w:themeColor="text1"/>
          <w:sz w:val="27"/>
          <w:rtl/>
          <w:lang w:bidi="ar-AE"/>
        </w:rPr>
        <w:t>َ</w:t>
      </w:r>
      <w:r w:rsidRPr="00BA4E01">
        <w:rPr>
          <w:rFonts w:hint="cs"/>
          <w:color w:val="000000" w:themeColor="text1"/>
          <w:sz w:val="27"/>
          <w:rtl/>
          <w:lang w:bidi="ar-AE"/>
        </w:rPr>
        <w:t xml:space="preserve"> الإعدام. وفي الحقيقة يمكن للسي</w:t>
      </w:r>
      <w:r w:rsidR="005F282B" w:rsidRPr="00BA4E01">
        <w:rPr>
          <w:rFonts w:hint="cs"/>
          <w:color w:val="000000" w:themeColor="text1"/>
          <w:sz w:val="27"/>
          <w:rtl/>
          <w:lang w:bidi="ar-AE"/>
        </w:rPr>
        <w:t>ّ</w:t>
      </w:r>
      <w:r w:rsidRPr="00BA4E01">
        <w:rPr>
          <w:rFonts w:hint="cs"/>
          <w:color w:val="000000" w:themeColor="text1"/>
          <w:sz w:val="27"/>
          <w:rtl/>
          <w:lang w:bidi="ar-AE"/>
        </w:rPr>
        <w:t>د في مثل هذه الحالة أن يلعب دور الشاكي والقاضي والمنفّ</w:t>
      </w:r>
      <w:r w:rsidR="005F282B" w:rsidRPr="00BA4E01">
        <w:rPr>
          <w:rFonts w:hint="cs"/>
          <w:color w:val="000000" w:themeColor="text1"/>
          <w:sz w:val="27"/>
          <w:rtl/>
          <w:lang w:bidi="ar-AE"/>
        </w:rPr>
        <w:t>ِ</w:t>
      </w:r>
      <w:r w:rsidRPr="00BA4E01">
        <w:rPr>
          <w:rFonts w:hint="cs"/>
          <w:color w:val="000000" w:themeColor="text1"/>
          <w:sz w:val="27"/>
          <w:rtl/>
          <w:lang w:bidi="ar-AE"/>
        </w:rPr>
        <w:t xml:space="preserve">ذ للحكم.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وبطبيعة الحال إن موضوع القتل غير مطروح في التشريعات الإسلامية</w:t>
      </w:r>
      <w:r w:rsidR="005F282B" w:rsidRPr="00BA4E01">
        <w:rPr>
          <w:rFonts w:hint="cs"/>
          <w:color w:val="000000" w:themeColor="text1"/>
          <w:sz w:val="27"/>
          <w:rtl/>
          <w:lang w:bidi="ar-AE"/>
        </w:rPr>
        <w:t>؛</w:t>
      </w:r>
      <w:r w:rsidRPr="00BA4E01">
        <w:rPr>
          <w:rFonts w:hint="cs"/>
          <w:color w:val="000000" w:themeColor="text1"/>
          <w:sz w:val="27"/>
          <w:rtl/>
          <w:lang w:bidi="ar-AE"/>
        </w:rPr>
        <w:t xml:space="preserve"> وأما بالنسبة إلى سائر العقوبات والتعزيرات الأخرى فلا بُدَّ من البحث فيها</w:t>
      </w:r>
      <w:r w:rsidR="005F282B" w:rsidRPr="00BA4E01">
        <w:rPr>
          <w:rFonts w:hint="cs"/>
          <w:color w:val="000000" w:themeColor="text1"/>
          <w:sz w:val="27"/>
          <w:rtl/>
          <w:lang w:bidi="ar-AE"/>
        </w:rPr>
        <w:t>؛</w:t>
      </w:r>
      <w:r w:rsidRPr="00BA4E01">
        <w:rPr>
          <w:rFonts w:hint="cs"/>
          <w:color w:val="000000" w:themeColor="text1"/>
          <w:sz w:val="27"/>
          <w:rtl/>
          <w:lang w:bidi="ar-AE"/>
        </w:rPr>
        <w:t xml:space="preserve"> لكي نرى ما إذا كان التشريع الإسلامي يبيح للسيد معاقبة عبيده بما دون القتل أم لا؟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5ـ حرمان العبد من حق</w:t>
      </w:r>
      <w:r w:rsidR="005F282B" w:rsidRPr="00BA4E01">
        <w:rPr>
          <w:rFonts w:hint="cs"/>
          <w:color w:val="000000" w:themeColor="text1"/>
          <w:rtl/>
          <w:lang w:bidi="ar-AE"/>
        </w:rPr>
        <w:t>ّ</w:t>
      </w:r>
      <w:r w:rsidRPr="00BA4E01">
        <w:rPr>
          <w:rFonts w:hint="cs"/>
          <w:color w:val="000000" w:themeColor="text1"/>
          <w:rtl/>
          <w:lang w:bidi="ar-AE"/>
        </w:rPr>
        <w:t>ه الطبيعي في الدفاع عن نفسه</w:t>
      </w:r>
    </w:p>
    <w:p w:rsidR="005F282B" w:rsidRPr="00BA4E01" w:rsidRDefault="00A34A79" w:rsidP="00E4663C">
      <w:pPr>
        <w:rPr>
          <w:color w:val="000000" w:themeColor="text1"/>
          <w:sz w:val="27"/>
          <w:rtl/>
          <w:lang w:bidi="ar-AE"/>
        </w:rPr>
      </w:pPr>
      <w:r w:rsidRPr="00BA4E01">
        <w:rPr>
          <w:rFonts w:hint="cs"/>
          <w:color w:val="000000" w:themeColor="text1"/>
          <w:sz w:val="27"/>
          <w:rtl/>
          <w:lang w:bidi="ar-AE"/>
        </w:rPr>
        <w:t>يقال</w:t>
      </w:r>
      <w:r w:rsidR="005F282B" w:rsidRPr="00BA4E01">
        <w:rPr>
          <w:rFonts w:hint="cs"/>
          <w:color w:val="000000" w:themeColor="text1"/>
          <w:sz w:val="27"/>
          <w:rtl/>
          <w:lang w:bidi="ar-AE"/>
        </w:rPr>
        <w:t>:</w:t>
      </w:r>
      <w:r w:rsidRPr="00BA4E01">
        <w:rPr>
          <w:rFonts w:hint="cs"/>
          <w:color w:val="000000" w:themeColor="text1"/>
          <w:sz w:val="27"/>
          <w:rtl/>
          <w:lang w:bidi="ar-AE"/>
        </w:rPr>
        <w:t xml:space="preserve"> إن قانون إفلاطون ـ يبدو أن إفلاطون قد قال هذا الشيء، وهو أمر</w:t>
      </w:r>
      <w:r w:rsidR="005F282B" w:rsidRPr="00BA4E01">
        <w:rPr>
          <w:rFonts w:hint="cs"/>
          <w:color w:val="000000" w:themeColor="text1"/>
          <w:sz w:val="27"/>
          <w:rtl/>
          <w:lang w:bidi="ar-AE"/>
        </w:rPr>
        <w:t>ٌ</w:t>
      </w:r>
      <w:r w:rsidRPr="00BA4E01">
        <w:rPr>
          <w:rFonts w:hint="cs"/>
          <w:color w:val="000000" w:themeColor="text1"/>
          <w:sz w:val="27"/>
          <w:rtl/>
          <w:lang w:bidi="ar-AE"/>
        </w:rPr>
        <w:t xml:space="preserve"> عجيب</w:t>
      </w:r>
      <w:r w:rsidR="005F282B" w:rsidRPr="00BA4E01">
        <w:rPr>
          <w:rFonts w:hint="cs"/>
          <w:color w:val="000000" w:themeColor="text1"/>
          <w:sz w:val="27"/>
          <w:rtl/>
          <w:lang w:bidi="ar-AE"/>
        </w:rPr>
        <w:t>ٌ</w:t>
      </w:r>
      <w:r w:rsidRPr="00BA4E01">
        <w:rPr>
          <w:rFonts w:hint="cs"/>
          <w:color w:val="000000" w:themeColor="text1"/>
          <w:sz w:val="27"/>
          <w:rtl/>
          <w:lang w:bidi="ar-AE"/>
        </w:rPr>
        <w:t xml:space="preserve"> للغاية ـ قد اشتمل على فقرة تتضم</w:t>
      </w:r>
      <w:r w:rsidR="005F282B" w:rsidRPr="00BA4E01">
        <w:rPr>
          <w:rFonts w:hint="cs"/>
          <w:color w:val="000000" w:themeColor="text1"/>
          <w:sz w:val="27"/>
          <w:rtl/>
          <w:lang w:bidi="ar-AE"/>
        </w:rPr>
        <w:t>َّ</w:t>
      </w:r>
      <w:r w:rsidRPr="00BA4E01">
        <w:rPr>
          <w:rFonts w:hint="cs"/>
          <w:color w:val="000000" w:themeColor="text1"/>
          <w:sz w:val="27"/>
          <w:rtl/>
          <w:lang w:bidi="ar-AE"/>
        </w:rPr>
        <w:t>ن حرمان العبد من حق</w:t>
      </w:r>
      <w:r w:rsidR="005F282B" w:rsidRPr="00BA4E01">
        <w:rPr>
          <w:rFonts w:hint="cs"/>
          <w:color w:val="000000" w:themeColor="text1"/>
          <w:sz w:val="27"/>
          <w:rtl/>
          <w:lang w:bidi="ar-AE"/>
        </w:rPr>
        <w:t>ِّ</w:t>
      </w:r>
      <w:r w:rsidRPr="00BA4E01">
        <w:rPr>
          <w:rFonts w:hint="cs"/>
          <w:color w:val="000000" w:themeColor="text1"/>
          <w:sz w:val="27"/>
          <w:rtl/>
          <w:lang w:bidi="ar-AE"/>
        </w:rPr>
        <w:t>ه الطبيعي والمدني في الدفاع عن نفسه. وهذا ظلم</w:t>
      </w:r>
      <w:r w:rsidR="005F282B" w:rsidRPr="00BA4E01">
        <w:rPr>
          <w:rFonts w:hint="cs"/>
          <w:color w:val="000000" w:themeColor="text1"/>
          <w:sz w:val="27"/>
          <w:rtl/>
          <w:lang w:bidi="ar-AE"/>
        </w:rPr>
        <w:t>ٌ</w:t>
      </w:r>
      <w:r w:rsidRPr="00BA4E01">
        <w:rPr>
          <w:rFonts w:hint="cs"/>
          <w:color w:val="000000" w:themeColor="text1"/>
          <w:sz w:val="27"/>
          <w:rtl/>
          <w:lang w:bidi="ar-AE"/>
        </w:rPr>
        <w:t xml:space="preserve"> فاحش! </w:t>
      </w:r>
    </w:p>
    <w:p w:rsidR="005F282B" w:rsidRPr="00BA4E01" w:rsidRDefault="00AE06B8" w:rsidP="00E4663C">
      <w:pPr>
        <w:rPr>
          <w:color w:val="000000" w:themeColor="text1"/>
          <w:sz w:val="27"/>
          <w:rtl/>
          <w:lang w:bidi="ar-AE"/>
        </w:rPr>
      </w:pPr>
      <w:r>
        <w:rPr>
          <w:rFonts w:hint="cs"/>
          <w:color w:val="000000" w:themeColor="text1"/>
          <w:sz w:val="27"/>
          <w:rtl/>
          <w:lang w:bidi="ar-AE"/>
        </w:rPr>
        <w:t>إ</w:t>
      </w:r>
      <w:r w:rsidR="00A34A79" w:rsidRPr="00BA4E01">
        <w:rPr>
          <w:rFonts w:hint="cs"/>
          <w:color w:val="000000" w:themeColor="text1"/>
          <w:sz w:val="27"/>
          <w:rtl/>
          <w:lang w:bidi="ar-AE"/>
        </w:rPr>
        <w:t>ن الحق</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الطبيعي في الدفاع يعني أن لكل</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شخص</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الحق</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في الدفاع عن نفسه. وهذا الحق</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ثابت</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حالياً للجميع</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فإذا اقتحم بيتك شخص</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يريد قتلك جاز لك أن تدافع عن نفسك</w:t>
      </w:r>
      <w:r w:rsidR="005F282B" w:rsidRPr="00BA4E01">
        <w:rPr>
          <w:rFonts w:hint="cs"/>
          <w:color w:val="000000" w:themeColor="text1"/>
          <w:sz w:val="27"/>
          <w:rtl/>
          <w:lang w:bidi="ar-AE"/>
        </w:rPr>
        <w:t xml:space="preserve">. </w:t>
      </w:r>
      <w:r w:rsidR="00A34A79" w:rsidRPr="00BA4E01">
        <w:rPr>
          <w:rFonts w:hint="cs"/>
          <w:color w:val="000000" w:themeColor="text1"/>
          <w:sz w:val="27"/>
          <w:rtl/>
          <w:lang w:bidi="ar-AE"/>
        </w:rPr>
        <w:t>وإذا تعرّ</w:t>
      </w:r>
      <w:r w:rsidR="005F282B" w:rsidRPr="00BA4E01">
        <w:rPr>
          <w:rFonts w:hint="cs"/>
          <w:color w:val="000000" w:themeColor="text1"/>
          <w:sz w:val="27"/>
          <w:rtl/>
          <w:lang w:bidi="ar-AE"/>
        </w:rPr>
        <w:t>َ</w:t>
      </w:r>
      <w:r w:rsidR="00A34A79" w:rsidRPr="00BA4E01">
        <w:rPr>
          <w:rFonts w:hint="cs"/>
          <w:color w:val="000000" w:themeColor="text1"/>
          <w:sz w:val="27"/>
          <w:rtl/>
          <w:lang w:bidi="ar-AE"/>
        </w:rPr>
        <w:t>ض المهاجم لنقص عضو</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أو حت</w:t>
      </w:r>
      <w:r w:rsidR="005F282B" w:rsidRPr="00BA4E01">
        <w:rPr>
          <w:rFonts w:hint="cs"/>
          <w:color w:val="000000" w:themeColor="text1"/>
          <w:sz w:val="27"/>
          <w:rtl/>
          <w:lang w:bidi="ar-AE"/>
        </w:rPr>
        <w:t>ّ</w:t>
      </w:r>
      <w:r w:rsidR="00A34A79" w:rsidRPr="00BA4E01">
        <w:rPr>
          <w:rFonts w:hint="cs"/>
          <w:color w:val="000000" w:themeColor="text1"/>
          <w:sz w:val="27"/>
          <w:rtl/>
          <w:lang w:bidi="ar-AE"/>
        </w:rPr>
        <w:t>ى الموت، لم تكن ضامناً إذا ثبت أن ذلك قد حصل نتيجة</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لدفاعك عن نفسك، فهذا حق</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ك الطبيعي الذي يضمنه لك </w:t>
      </w:r>
      <w:r w:rsidR="00A34A79" w:rsidRPr="00BA4E01">
        <w:rPr>
          <w:rFonts w:hint="cs"/>
          <w:color w:val="000000" w:themeColor="text1"/>
          <w:sz w:val="27"/>
          <w:rtl/>
          <w:lang w:bidi="ar-AE"/>
        </w:rPr>
        <w:lastRenderedPageBreak/>
        <w:t>القانون.</w:t>
      </w:r>
    </w:p>
    <w:p w:rsidR="005F282B" w:rsidRPr="00BA4E01" w:rsidRDefault="00DD5E35" w:rsidP="00E4663C">
      <w:pPr>
        <w:rPr>
          <w:color w:val="000000" w:themeColor="text1"/>
          <w:sz w:val="27"/>
          <w:rtl/>
          <w:lang w:bidi="ar-AE"/>
        </w:rPr>
      </w:pPr>
      <w:r>
        <w:rPr>
          <w:rFonts w:hint="cs"/>
          <w:color w:val="000000" w:themeColor="text1"/>
          <w:sz w:val="27"/>
          <w:rtl/>
          <w:lang w:bidi="ar-AE"/>
        </w:rPr>
        <w:t>بَيْدَ</w:t>
      </w:r>
      <w:r w:rsidR="00C6540E" w:rsidRPr="00BA4E01">
        <w:rPr>
          <w:rFonts w:hint="cs"/>
          <w:color w:val="000000" w:themeColor="text1"/>
          <w:sz w:val="27"/>
          <w:rtl/>
          <w:lang w:bidi="ar-AE"/>
        </w:rPr>
        <w:t xml:space="preserve"> </w:t>
      </w:r>
      <w:r w:rsidR="00A34A79" w:rsidRPr="00BA4E01">
        <w:rPr>
          <w:rFonts w:hint="cs"/>
          <w:color w:val="000000" w:themeColor="text1"/>
          <w:sz w:val="27"/>
          <w:rtl/>
          <w:lang w:bidi="ar-AE"/>
        </w:rPr>
        <w:t>أن هؤلاء قالوا: إن العبد لا يملك حق</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الدفاع عن نفسه، فإذا هاجمه شخص</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لا يحق</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له أن يصد</w:t>
      </w:r>
      <w:r w:rsidR="005F282B" w:rsidRPr="00BA4E01">
        <w:rPr>
          <w:rFonts w:hint="cs"/>
          <w:color w:val="000000" w:themeColor="text1"/>
          <w:sz w:val="27"/>
          <w:rtl/>
          <w:lang w:bidi="ar-AE"/>
        </w:rPr>
        <w:t>َّ</w:t>
      </w:r>
      <w:r w:rsidR="00A34A79" w:rsidRPr="00BA4E01">
        <w:rPr>
          <w:rFonts w:hint="cs"/>
          <w:color w:val="000000" w:themeColor="text1"/>
          <w:sz w:val="27"/>
          <w:rtl/>
          <w:lang w:bidi="ar-AE"/>
        </w:rPr>
        <w:t>ه دفاعاً عن نفسه، كما أنه لا يملك حت</w:t>
      </w:r>
      <w:r w:rsidR="005F282B" w:rsidRPr="00BA4E01">
        <w:rPr>
          <w:rFonts w:hint="cs"/>
          <w:color w:val="000000" w:themeColor="text1"/>
          <w:sz w:val="27"/>
          <w:rtl/>
          <w:lang w:bidi="ar-AE"/>
        </w:rPr>
        <w:t>ّ</w:t>
      </w:r>
      <w:r w:rsidR="00A34A79" w:rsidRPr="00BA4E01">
        <w:rPr>
          <w:rFonts w:hint="cs"/>
          <w:color w:val="000000" w:themeColor="text1"/>
          <w:sz w:val="27"/>
          <w:rtl/>
          <w:lang w:bidi="ar-AE"/>
        </w:rPr>
        <w:t>ى الحق</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الم</w:t>
      </w:r>
      <w:r w:rsidR="005F282B" w:rsidRPr="00BA4E01">
        <w:rPr>
          <w:rFonts w:hint="cs"/>
          <w:color w:val="000000" w:themeColor="text1"/>
          <w:sz w:val="27"/>
          <w:rtl/>
          <w:lang w:bidi="ar-AE"/>
        </w:rPr>
        <w:t>َ</w:t>
      </w:r>
      <w:r w:rsidR="00A34A79" w:rsidRPr="00BA4E01">
        <w:rPr>
          <w:rFonts w:hint="cs"/>
          <w:color w:val="000000" w:themeColor="text1"/>
          <w:sz w:val="27"/>
          <w:rtl/>
          <w:lang w:bidi="ar-AE"/>
        </w:rPr>
        <w:t>د</w:t>
      </w:r>
      <w:r w:rsidR="005F282B" w:rsidRPr="00BA4E01">
        <w:rPr>
          <w:rFonts w:hint="cs"/>
          <w:color w:val="000000" w:themeColor="text1"/>
          <w:sz w:val="27"/>
          <w:rtl/>
          <w:lang w:bidi="ar-AE"/>
        </w:rPr>
        <w:t>َ</w:t>
      </w:r>
      <w:r w:rsidR="00A34A79" w:rsidRPr="00BA4E01">
        <w:rPr>
          <w:rFonts w:hint="cs"/>
          <w:color w:val="000000" w:themeColor="text1"/>
          <w:sz w:val="27"/>
          <w:rtl/>
          <w:lang w:bidi="ar-AE"/>
        </w:rPr>
        <w:t>ني في هذا الشأن؛ فلا يحق</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له أن يرفع الشكوى ضد</w:t>
      </w:r>
      <w:r w:rsidR="005F282B" w:rsidRPr="00BA4E01">
        <w:rPr>
          <w:rFonts w:hint="cs"/>
          <w:color w:val="000000" w:themeColor="text1"/>
          <w:sz w:val="27"/>
          <w:rtl/>
          <w:lang w:bidi="ar-AE"/>
        </w:rPr>
        <w:t>ّ</w:t>
      </w:r>
      <w:r w:rsidR="00A34A79" w:rsidRPr="00BA4E01">
        <w:rPr>
          <w:rFonts w:hint="cs"/>
          <w:color w:val="000000" w:themeColor="text1"/>
          <w:sz w:val="27"/>
          <w:rtl/>
          <w:lang w:bidi="ar-AE"/>
        </w:rPr>
        <w:t xml:space="preserve"> م</w:t>
      </w:r>
      <w:r w:rsidR="005F282B" w:rsidRPr="00BA4E01">
        <w:rPr>
          <w:rFonts w:hint="cs"/>
          <w:color w:val="000000" w:themeColor="text1"/>
          <w:sz w:val="27"/>
          <w:rtl/>
          <w:lang w:bidi="ar-AE"/>
        </w:rPr>
        <w:t>َ</w:t>
      </w:r>
      <w:r w:rsidR="00A34A79" w:rsidRPr="00BA4E01">
        <w:rPr>
          <w:rFonts w:hint="cs"/>
          <w:color w:val="000000" w:themeColor="text1"/>
          <w:sz w:val="27"/>
          <w:rtl/>
          <w:lang w:bidi="ar-AE"/>
        </w:rPr>
        <w:t>ن</w:t>
      </w:r>
      <w:r w:rsidR="00AE06B8">
        <w:rPr>
          <w:rFonts w:hint="cs"/>
          <w:color w:val="000000" w:themeColor="text1"/>
          <w:sz w:val="27"/>
          <w:rtl/>
          <w:lang w:bidi="ar-AE"/>
        </w:rPr>
        <w:t>ْ</w:t>
      </w:r>
      <w:r w:rsidR="00A34A79" w:rsidRPr="00BA4E01">
        <w:rPr>
          <w:rFonts w:hint="cs"/>
          <w:color w:val="000000" w:themeColor="text1"/>
          <w:sz w:val="27"/>
          <w:rtl/>
          <w:lang w:bidi="ar-AE"/>
        </w:rPr>
        <w:t xml:space="preserve"> هاجمه إلى المحاكم</w:t>
      </w:r>
      <w:r w:rsidR="005F282B"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وهذا كلام</w:t>
      </w:r>
      <w:r w:rsidR="005F282B" w:rsidRPr="00BA4E01">
        <w:rPr>
          <w:rFonts w:hint="cs"/>
          <w:color w:val="000000" w:themeColor="text1"/>
          <w:sz w:val="27"/>
          <w:rtl/>
          <w:lang w:bidi="ar-AE"/>
        </w:rPr>
        <w:t>ٌ</w:t>
      </w:r>
      <w:r w:rsidRPr="00BA4E01">
        <w:rPr>
          <w:rFonts w:hint="cs"/>
          <w:color w:val="000000" w:themeColor="text1"/>
          <w:sz w:val="27"/>
          <w:rtl/>
          <w:lang w:bidi="ar-AE"/>
        </w:rPr>
        <w:t xml:space="preserve"> عجيب!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مخالفة مونتسكيو لمطلق الحر</w:t>
      </w:r>
      <w:r w:rsidR="005F282B" w:rsidRPr="00BA4E01">
        <w:rPr>
          <w:rFonts w:hint="cs"/>
          <w:color w:val="000000" w:themeColor="text1"/>
          <w:rtl/>
          <w:lang w:bidi="ar-AE"/>
        </w:rPr>
        <w:t>ّ</w:t>
      </w:r>
      <w:r w:rsidRPr="00BA4E01">
        <w:rPr>
          <w:rFonts w:hint="cs"/>
          <w:color w:val="000000" w:themeColor="text1"/>
          <w:rtl/>
          <w:lang w:bidi="ar-AE"/>
        </w:rPr>
        <w:t>ية للعبيد</w:t>
      </w:r>
    </w:p>
    <w:p w:rsidR="00011137" w:rsidRPr="00BA4E01" w:rsidRDefault="00A34A79" w:rsidP="00E4663C">
      <w:pPr>
        <w:rPr>
          <w:color w:val="000000" w:themeColor="text1"/>
          <w:sz w:val="27"/>
          <w:rtl/>
          <w:lang w:bidi="ar-AE"/>
        </w:rPr>
      </w:pPr>
      <w:r w:rsidRPr="00BA4E01">
        <w:rPr>
          <w:rFonts w:hint="cs"/>
          <w:color w:val="000000" w:themeColor="text1"/>
          <w:sz w:val="27"/>
          <w:rtl/>
          <w:lang w:bidi="ar-AE"/>
        </w:rPr>
        <w:t>ثم</w:t>
      </w:r>
      <w:r w:rsidR="005F282B" w:rsidRPr="00BA4E01">
        <w:rPr>
          <w:rFonts w:hint="cs"/>
          <w:color w:val="000000" w:themeColor="text1"/>
          <w:sz w:val="27"/>
          <w:rtl/>
          <w:lang w:bidi="ar-AE"/>
        </w:rPr>
        <w:t>ّ</w:t>
      </w:r>
      <w:r w:rsidRPr="00BA4E01">
        <w:rPr>
          <w:rFonts w:hint="cs"/>
          <w:color w:val="000000" w:themeColor="text1"/>
          <w:sz w:val="27"/>
          <w:rtl/>
          <w:lang w:bidi="ar-AE"/>
        </w:rPr>
        <w:t xml:space="preserve"> يستطرد مونتسكيو في بحث</w:t>
      </w:r>
      <w:r w:rsidR="005F282B" w:rsidRPr="00BA4E01">
        <w:rPr>
          <w:rFonts w:hint="cs"/>
          <w:color w:val="000000" w:themeColor="text1"/>
          <w:sz w:val="27"/>
          <w:rtl/>
          <w:lang w:bidi="ar-AE"/>
        </w:rPr>
        <w:t>ٍ</w:t>
      </w:r>
      <w:r w:rsidRPr="00BA4E01">
        <w:rPr>
          <w:rFonts w:hint="cs"/>
          <w:color w:val="000000" w:themeColor="text1"/>
          <w:sz w:val="27"/>
          <w:rtl/>
          <w:lang w:bidi="ar-AE"/>
        </w:rPr>
        <w:t xml:space="preserve"> ق</w:t>
      </w:r>
      <w:r w:rsidR="005F282B" w:rsidRPr="00BA4E01">
        <w:rPr>
          <w:rFonts w:hint="cs"/>
          <w:color w:val="000000" w:themeColor="text1"/>
          <w:sz w:val="27"/>
          <w:rtl/>
          <w:lang w:bidi="ar-AE"/>
        </w:rPr>
        <w:t>َ</w:t>
      </w:r>
      <w:r w:rsidRPr="00BA4E01">
        <w:rPr>
          <w:rFonts w:hint="cs"/>
          <w:color w:val="000000" w:themeColor="text1"/>
          <w:sz w:val="27"/>
          <w:rtl/>
          <w:lang w:bidi="ar-AE"/>
        </w:rPr>
        <w:t>يّ</w:t>
      </w:r>
      <w:r w:rsidR="005F282B" w:rsidRPr="00BA4E01">
        <w:rPr>
          <w:rFonts w:hint="cs"/>
          <w:color w:val="000000" w:themeColor="text1"/>
          <w:sz w:val="27"/>
          <w:rtl/>
          <w:lang w:bidi="ar-AE"/>
        </w:rPr>
        <w:t>ِ</w:t>
      </w:r>
      <w:r w:rsidRPr="00BA4E01">
        <w:rPr>
          <w:rFonts w:hint="cs"/>
          <w:color w:val="000000" w:themeColor="text1"/>
          <w:sz w:val="27"/>
          <w:rtl/>
          <w:lang w:bidi="ar-AE"/>
        </w:rPr>
        <w:t>م وتفصيلي. فإن</w:t>
      </w:r>
      <w:r w:rsidR="005F282B" w:rsidRPr="00BA4E01">
        <w:rPr>
          <w:rFonts w:hint="cs"/>
          <w:color w:val="000000" w:themeColor="text1"/>
          <w:sz w:val="27"/>
          <w:rtl/>
          <w:lang w:bidi="ar-AE"/>
        </w:rPr>
        <w:t>ّ</w:t>
      </w:r>
      <w:r w:rsidRPr="00BA4E01">
        <w:rPr>
          <w:rFonts w:hint="cs"/>
          <w:color w:val="000000" w:themeColor="text1"/>
          <w:sz w:val="27"/>
          <w:rtl/>
          <w:lang w:bidi="ar-AE"/>
        </w:rPr>
        <w:t xml:space="preserve"> مونتسكيو نفسه</w:t>
      </w:r>
      <w:r w:rsidR="005F282B" w:rsidRPr="00BA4E01">
        <w:rPr>
          <w:rFonts w:hint="cs"/>
          <w:color w:val="000000" w:themeColor="text1"/>
          <w:sz w:val="27"/>
          <w:rtl/>
          <w:lang w:bidi="ar-AE"/>
        </w:rPr>
        <w:t>،</w:t>
      </w:r>
      <w:r w:rsidRPr="00BA4E01">
        <w:rPr>
          <w:rFonts w:hint="cs"/>
          <w:color w:val="000000" w:themeColor="text1"/>
          <w:sz w:val="27"/>
          <w:rtl/>
          <w:lang w:bidi="ar-AE"/>
        </w:rPr>
        <w:t xml:space="preserve"> الذي يُعارض ظاهرة الاستعباد، يخالف ـ في الوقت نفسه ـ منح العبيد الحر</w:t>
      </w:r>
      <w:r w:rsidR="00011137" w:rsidRPr="00BA4E01">
        <w:rPr>
          <w:rFonts w:hint="cs"/>
          <w:color w:val="000000" w:themeColor="text1"/>
          <w:sz w:val="27"/>
          <w:rtl/>
          <w:lang w:bidi="ar-AE"/>
        </w:rPr>
        <w:t>ّ</w:t>
      </w:r>
      <w:r w:rsidRPr="00BA4E01">
        <w:rPr>
          <w:rFonts w:hint="cs"/>
          <w:color w:val="000000" w:themeColor="text1"/>
          <w:sz w:val="27"/>
          <w:rtl/>
          <w:lang w:bidi="ar-AE"/>
        </w:rPr>
        <w:t>ية بج</w:t>
      </w:r>
      <w:r w:rsidR="00011137" w:rsidRPr="00BA4E01">
        <w:rPr>
          <w:rFonts w:hint="cs"/>
          <w:color w:val="000000" w:themeColor="text1"/>
          <w:sz w:val="27"/>
          <w:rtl/>
          <w:lang w:bidi="ar-AE"/>
        </w:rPr>
        <w:t>َ</w:t>
      </w:r>
      <w:r w:rsidRPr="00BA4E01">
        <w:rPr>
          <w:rFonts w:hint="cs"/>
          <w:color w:val="000000" w:themeColor="text1"/>
          <w:sz w:val="27"/>
          <w:rtl/>
          <w:lang w:bidi="ar-AE"/>
        </w:rPr>
        <w:t>رّ</w:t>
      </w:r>
      <w:r w:rsidR="00011137" w:rsidRPr="00BA4E01">
        <w:rPr>
          <w:rFonts w:hint="cs"/>
          <w:color w:val="000000" w:themeColor="text1"/>
          <w:sz w:val="27"/>
          <w:rtl/>
          <w:lang w:bidi="ar-AE"/>
        </w:rPr>
        <w:t>َ</w:t>
      </w:r>
      <w:r w:rsidRPr="00BA4E01">
        <w:rPr>
          <w:rFonts w:hint="cs"/>
          <w:color w:val="000000" w:themeColor="text1"/>
          <w:sz w:val="27"/>
          <w:rtl/>
          <w:lang w:bidi="ar-AE"/>
        </w:rPr>
        <w:t>ة قلم واحدة</w:t>
      </w:r>
      <w:r w:rsidR="00011137" w:rsidRPr="00BA4E01">
        <w:rPr>
          <w:rFonts w:hint="cs"/>
          <w:color w:val="000000" w:themeColor="text1"/>
          <w:sz w:val="27"/>
          <w:rtl/>
          <w:lang w:bidi="ar-AE"/>
        </w:rPr>
        <w:t>،</w:t>
      </w:r>
      <w:r w:rsidRPr="00BA4E01">
        <w:rPr>
          <w:rFonts w:hint="cs"/>
          <w:color w:val="000000" w:themeColor="text1"/>
          <w:sz w:val="27"/>
          <w:rtl/>
          <w:lang w:bidi="ar-AE"/>
        </w:rPr>
        <w:t xml:space="preserve"> من خلال إصدار قانون</w:t>
      </w:r>
      <w:r w:rsidR="00011137" w:rsidRPr="00BA4E01">
        <w:rPr>
          <w:rFonts w:hint="cs"/>
          <w:color w:val="000000" w:themeColor="text1"/>
          <w:sz w:val="27"/>
          <w:rtl/>
          <w:lang w:bidi="ar-AE"/>
        </w:rPr>
        <w:t>ٍ</w:t>
      </w:r>
      <w:r w:rsidRPr="00BA4E01">
        <w:rPr>
          <w:rFonts w:hint="cs"/>
          <w:color w:val="000000" w:themeColor="text1"/>
          <w:sz w:val="27"/>
          <w:rtl/>
          <w:lang w:bidi="ar-AE"/>
        </w:rPr>
        <w:t xml:space="preserve"> شامل يقضي بتحرير جميع العبيد في العالم مرّ</w:t>
      </w:r>
      <w:r w:rsidR="00011137" w:rsidRPr="00BA4E01">
        <w:rPr>
          <w:rFonts w:hint="cs"/>
          <w:color w:val="000000" w:themeColor="text1"/>
          <w:sz w:val="27"/>
          <w:rtl/>
          <w:lang w:bidi="ar-AE"/>
        </w:rPr>
        <w:t>َ</w:t>
      </w:r>
      <w:r w:rsidRPr="00BA4E01">
        <w:rPr>
          <w:rFonts w:hint="cs"/>
          <w:color w:val="000000" w:themeColor="text1"/>
          <w:sz w:val="27"/>
          <w:rtl/>
          <w:lang w:bidi="ar-AE"/>
        </w:rPr>
        <w:t>ة</w:t>
      </w:r>
      <w:r w:rsidR="00011137" w:rsidRPr="00BA4E01">
        <w:rPr>
          <w:rFonts w:hint="cs"/>
          <w:color w:val="000000" w:themeColor="text1"/>
          <w:sz w:val="27"/>
          <w:rtl/>
          <w:lang w:bidi="ar-AE"/>
        </w:rPr>
        <w:t>ً</w:t>
      </w:r>
      <w:r w:rsidRPr="00BA4E01">
        <w:rPr>
          <w:rFonts w:hint="cs"/>
          <w:color w:val="000000" w:themeColor="text1"/>
          <w:sz w:val="27"/>
          <w:rtl/>
          <w:lang w:bidi="ar-AE"/>
        </w:rPr>
        <w:t xml:space="preserve"> واحدة</w:t>
      </w:r>
      <w:r w:rsidR="00011137" w:rsidRPr="00BA4E01">
        <w:rPr>
          <w:rFonts w:hint="cs"/>
          <w:color w:val="000000" w:themeColor="text1"/>
          <w:sz w:val="27"/>
          <w:rtl/>
          <w:lang w:bidi="ar-AE"/>
        </w:rPr>
        <w:t>،</w:t>
      </w:r>
      <w:r w:rsidRPr="00BA4E01">
        <w:rPr>
          <w:rFonts w:hint="cs"/>
          <w:color w:val="000000" w:themeColor="text1"/>
          <w:sz w:val="27"/>
          <w:rtl/>
          <w:lang w:bidi="ar-AE"/>
        </w:rPr>
        <w:t xml:space="preserve"> بل يقول: إن مشروع تحرير العبيد يجب أن يكون وفق خط</w:t>
      </w:r>
      <w:r w:rsidR="00011137" w:rsidRPr="00BA4E01">
        <w:rPr>
          <w:rFonts w:hint="cs"/>
          <w:color w:val="000000" w:themeColor="text1"/>
          <w:sz w:val="27"/>
          <w:rtl/>
          <w:lang w:bidi="ar-AE"/>
        </w:rPr>
        <w:t>ّ</w:t>
      </w:r>
      <w:r w:rsidRPr="00BA4E01">
        <w:rPr>
          <w:rFonts w:hint="cs"/>
          <w:color w:val="000000" w:themeColor="text1"/>
          <w:sz w:val="27"/>
          <w:rtl/>
          <w:lang w:bidi="ar-AE"/>
        </w:rPr>
        <w:t>ة</w:t>
      </w:r>
      <w:r w:rsidR="00011137" w:rsidRPr="00BA4E01">
        <w:rPr>
          <w:rFonts w:hint="cs"/>
          <w:color w:val="000000" w:themeColor="text1"/>
          <w:sz w:val="27"/>
          <w:rtl/>
          <w:lang w:bidi="ar-AE"/>
        </w:rPr>
        <w:t>ٍ</w:t>
      </w:r>
      <w:r w:rsidRPr="00BA4E01">
        <w:rPr>
          <w:rFonts w:hint="cs"/>
          <w:color w:val="000000" w:themeColor="text1"/>
          <w:sz w:val="27"/>
          <w:rtl/>
          <w:lang w:bidi="ar-AE"/>
        </w:rPr>
        <w:t xml:space="preserve"> مدروسة ومتأن</w:t>
      </w:r>
      <w:r w:rsidR="00011137" w:rsidRPr="00BA4E01">
        <w:rPr>
          <w:rFonts w:hint="cs"/>
          <w:color w:val="000000" w:themeColor="text1"/>
          <w:sz w:val="27"/>
          <w:rtl/>
          <w:lang w:bidi="ar-AE"/>
        </w:rPr>
        <w:t>ِّ</w:t>
      </w:r>
      <w:r w:rsidRPr="00BA4E01">
        <w:rPr>
          <w:rFonts w:hint="cs"/>
          <w:color w:val="000000" w:themeColor="text1"/>
          <w:sz w:val="27"/>
          <w:rtl/>
          <w:lang w:bidi="ar-AE"/>
        </w:rPr>
        <w:t>ية، وإلا</w:t>
      </w:r>
      <w:r w:rsidR="00011137" w:rsidRPr="00BA4E01">
        <w:rPr>
          <w:rFonts w:hint="cs"/>
          <w:color w:val="000000" w:themeColor="text1"/>
          <w:sz w:val="27"/>
          <w:rtl/>
          <w:lang w:bidi="ar-AE"/>
        </w:rPr>
        <w:t>ّ</w:t>
      </w:r>
      <w:r w:rsidRPr="00BA4E01">
        <w:rPr>
          <w:rFonts w:hint="cs"/>
          <w:color w:val="000000" w:themeColor="text1"/>
          <w:sz w:val="27"/>
          <w:rtl/>
          <w:lang w:bidi="ar-AE"/>
        </w:rPr>
        <w:t xml:space="preserve"> فإن التحرير المنفلت سيعود بالض</w:t>
      </w:r>
      <w:r w:rsidR="00011137" w:rsidRPr="00BA4E01">
        <w:rPr>
          <w:rFonts w:hint="cs"/>
          <w:color w:val="000000" w:themeColor="text1"/>
          <w:sz w:val="27"/>
          <w:rtl/>
          <w:lang w:bidi="ar-AE"/>
        </w:rPr>
        <w:t>َّ</w:t>
      </w:r>
      <w:r w:rsidRPr="00BA4E01">
        <w:rPr>
          <w:rFonts w:hint="cs"/>
          <w:color w:val="000000" w:themeColor="text1"/>
          <w:sz w:val="27"/>
          <w:rtl/>
          <w:lang w:bidi="ar-AE"/>
        </w:rPr>
        <w:t>ر</w:t>
      </w:r>
      <w:r w:rsidR="00011137" w:rsidRPr="00BA4E01">
        <w:rPr>
          <w:rFonts w:hint="cs"/>
          <w:color w:val="000000" w:themeColor="text1"/>
          <w:sz w:val="27"/>
          <w:rtl/>
          <w:lang w:bidi="ar-AE"/>
        </w:rPr>
        <w:t>َ</w:t>
      </w:r>
      <w:r w:rsidRPr="00BA4E01">
        <w:rPr>
          <w:rFonts w:hint="cs"/>
          <w:color w:val="000000" w:themeColor="text1"/>
          <w:sz w:val="27"/>
          <w:rtl/>
          <w:lang w:bidi="ar-AE"/>
        </w:rPr>
        <w:t>ر على المجتمع، وعلى العبيد أنفسهم</w:t>
      </w:r>
      <w:r w:rsidR="00011137"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وهذا كلام</w:t>
      </w:r>
      <w:r w:rsidR="00011137" w:rsidRPr="00BA4E01">
        <w:rPr>
          <w:rFonts w:hint="cs"/>
          <w:color w:val="000000" w:themeColor="text1"/>
          <w:sz w:val="27"/>
          <w:rtl/>
          <w:lang w:bidi="ar-AE"/>
        </w:rPr>
        <w:t>ٌ</w:t>
      </w:r>
      <w:r w:rsidRPr="00BA4E01">
        <w:rPr>
          <w:rFonts w:hint="cs"/>
          <w:color w:val="000000" w:themeColor="text1"/>
          <w:sz w:val="27"/>
          <w:rtl/>
          <w:lang w:bidi="ar-AE"/>
        </w:rPr>
        <w:t xml:space="preserve"> منطقي ومتين. </w:t>
      </w:r>
    </w:p>
    <w:p w:rsidR="00011137" w:rsidRPr="00BA4E01" w:rsidRDefault="00A34A79" w:rsidP="00E4663C">
      <w:pPr>
        <w:rPr>
          <w:color w:val="000000" w:themeColor="text1"/>
          <w:sz w:val="27"/>
          <w:rtl/>
          <w:lang w:bidi="ar-AE"/>
        </w:rPr>
      </w:pPr>
      <w:r w:rsidRPr="00BA4E01">
        <w:rPr>
          <w:rFonts w:hint="cs"/>
          <w:color w:val="000000" w:themeColor="text1"/>
          <w:sz w:val="27"/>
          <w:rtl/>
          <w:lang w:bidi="ar-AE"/>
        </w:rPr>
        <w:t>يقول مونتسكيو: حيث اعتاد العبيد على حياة</w:t>
      </w:r>
      <w:r w:rsidR="00011137" w:rsidRPr="00BA4E01">
        <w:rPr>
          <w:rFonts w:hint="cs"/>
          <w:color w:val="000000" w:themeColor="text1"/>
          <w:sz w:val="27"/>
          <w:rtl/>
          <w:lang w:bidi="ar-AE"/>
        </w:rPr>
        <w:t>ٍ</w:t>
      </w:r>
      <w:r w:rsidRPr="00BA4E01">
        <w:rPr>
          <w:rFonts w:hint="cs"/>
          <w:color w:val="000000" w:themeColor="text1"/>
          <w:sz w:val="27"/>
          <w:rtl/>
          <w:lang w:bidi="ar-AE"/>
        </w:rPr>
        <w:t xml:space="preserve"> وضيعة، جعلتهم على كل</w:t>
      </w:r>
      <w:r w:rsidR="00011137" w:rsidRPr="00BA4E01">
        <w:rPr>
          <w:rFonts w:hint="cs"/>
          <w:color w:val="000000" w:themeColor="text1"/>
          <w:sz w:val="27"/>
          <w:rtl/>
          <w:lang w:bidi="ar-AE"/>
        </w:rPr>
        <w:t>ّ</w:t>
      </w:r>
      <w:r w:rsidRPr="00BA4E01">
        <w:rPr>
          <w:rFonts w:hint="cs"/>
          <w:color w:val="000000" w:themeColor="text1"/>
          <w:sz w:val="27"/>
          <w:rtl/>
          <w:lang w:bidi="ar-AE"/>
        </w:rPr>
        <w:t xml:space="preserve"> حال ينتسبون إلى الطبقة السفلى، كانت صلاحي</w:t>
      </w:r>
      <w:r w:rsidR="00011137" w:rsidRPr="00BA4E01">
        <w:rPr>
          <w:rFonts w:hint="cs"/>
          <w:color w:val="000000" w:themeColor="text1"/>
          <w:sz w:val="27"/>
          <w:rtl/>
          <w:lang w:bidi="ar-AE"/>
        </w:rPr>
        <w:t>ّ</w:t>
      </w:r>
      <w:r w:rsidRPr="00BA4E01">
        <w:rPr>
          <w:rFonts w:hint="cs"/>
          <w:color w:val="000000" w:themeColor="text1"/>
          <w:sz w:val="27"/>
          <w:rtl/>
          <w:lang w:bidi="ar-AE"/>
        </w:rPr>
        <w:t>اتهم ـ على كل</w:t>
      </w:r>
      <w:r w:rsidR="00011137" w:rsidRPr="00BA4E01">
        <w:rPr>
          <w:rFonts w:hint="cs"/>
          <w:color w:val="000000" w:themeColor="text1"/>
          <w:sz w:val="27"/>
          <w:rtl/>
          <w:lang w:bidi="ar-AE"/>
        </w:rPr>
        <w:t>ّ</w:t>
      </w:r>
      <w:r w:rsidRPr="00BA4E01">
        <w:rPr>
          <w:rFonts w:hint="cs"/>
          <w:color w:val="000000" w:themeColor="text1"/>
          <w:sz w:val="27"/>
          <w:rtl/>
          <w:lang w:bidi="ar-AE"/>
        </w:rPr>
        <w:t xml:space="preserve"> حال ـ مختلفة عن صلاحيات السادة، فلو تمّ تحريرهم دون ضابطة</w:t>
      </w:r>
      <w:r w:rsidR="00011137" w:rsidRPr="00BA4E01">
        <w:rPr>
          <w:rFonts w:hint="cs"/>
          <w:color w:val="000000" w:themeColor="text1"/>
          <w:sz w:val="27"/>
          <w:rtl/>
          <w:lang w:bidi="ar-AE"/>
        </w:rPr>
        <w:t>ٍ</w:t>
      </w:r>
      <w:r w:rsidRPr="00BA4E01">
        <w:rPr>
          <w:rFonts w:hint="cs"/>
          <w:color w:val="000000" w:themeColor="text1"/>
          <w:sz w:val="27"/>
          <w:rtl/>
          <w:lang w:bidi="ar-AE"/>
        </w:rPr>
        <w:t>، وت</w:t>
      </w:r>
      <w:r w:rsidR="00011137" w:rsidRPr="00BA4E01">
        <w:rPr>
          <w:rFonts w:hint="cs"/>
          <w:color w:val="000000" w:themeColor="text1"/>
          <w:sz w:val="27"/>
          <w:rtl/>
          <w:lang w:bidi="ar-AE"/>
        </w:rPr>
        <w:t>ُ</w:t>
      </w:r>
      <w:r w:rsidRPr="00BA4E01">
        <w:rPr>
          <w:rFonts w:hint="cs"/>
          <w:color w:val="000000" w:themeColor="text1"/>
          <w:sz w:val="27"/>
          <w:rtl/>
          <w:lang w:bidi="ar-AE"/>
        </w:rPr>
        <w:t>ركوا وشأنهم</w:t>
      </w:r>
      <w:r w:rsidR="00011137" w:rsidRPr="00BA4E01">
        <w:rPr>
          <w:rFonts w:hint="cs"/>
          <w:color w:val="000000" w:themeColor="text1"/>
          <w:sz w:val="27"/>
          <w:rtl/>
          <w:lang w:bidi="ar-AE"/>
        </w:rPr>
        <w:t>،</w:t>
      </w:r>
      <w:r w:rsidRPr="00BA4E01">
        <w:rPr>
          <w:rFonts w:hint="cs"/>
          <w:color w:val="000000" w:themeColor="text1"/>
          <w:sz w:val="27"/>
          <w:rtl/>
          <w:lang w:bidi="ar-AE"/>
        </w:rPr>
        <w:t xml:space="preserve"> فإن</w:t>
      </w:r>
      <w:r w:rsidR="00011137" w:rsidRPr="00BA4E01">
        <w:rPr>
          <w:rFonts w:hint="cs"/>
          <w:color w:val="000000" w:themeColor="text1"/>
          <w:sz w:val="27"/>
          <w:rtl/>
          <w:lang w:bidi="ar-AE"/>
        </w:rPr>
        <w:t>ّ</w:t>
      </w:r>
      <w:r w:rsidRPr="00BA4E01">
        <w:rPr>
          <w:rFonts w:hint="cs"/>
          <w:color w:val="000000" w:themeColor="text1"/>
          <w:sz w:val="27"/>
          <w:rtl/>
          <w:lang w:bidi="ar-AE"/>
        </w:rPr>
        <w:t xml:space="preserve"> فناءهم سيكون محتوماً</w:t>
      </w:r>
      <w:r w:rsidR="00011137"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وهذا ما ثبت بالحقائق التاريخية. ففي عملية الإصلاح الزراعي</w:t>
      </w:r>
      <w:r w:rsidRPr="00BA4E01">
        <w:rPr>
          <w:color w:val="000000" w:themeColor="text1"/>
          <w:sz w:val="27"/>
          <w:vertAlign w:val="superscript"/>
          <w:rtl/>
          <w:lang w:bidi="ar-AE"/>
        </w:rPr>
        <w:t>(</w:t>
      </w:r>
      <w:r w:rsidRPr="00BA4E01">
        <w:rPr>
          <w:rStyle w:val="ac"/>
          <w:color w:val="000000" w:themeColor="text1"/>
          <w:sz w:val="27"/>
          <w:rtl/>
          <w:lang w:bidi="ar-AE"/>
        </w:rPr>
        <w:endnoteReference w:id="8"/>
      </w:r>
      <w:r w:rsidRPr="00BA4E01">
        <w:rPr>
          <w:color w:val="000000" w:themeColor="text1"/>
          <w:sz w:val="27"/>
          <w:vertAlign w:val="superscript"/>
          <w:rtl/>
          <w:lang w:bidi="ar-AE"/>
        </w:rPr>
        <w:t>)</w:t>
      </w:r>
      <w:r w:rsidRPr="00BA4E01">
        <w:rPr>
          <w:rFonts w:hint="cs"/>
          <w:color w:val="000000" w:themeColor="text1"/>
          <w:sz w:val="27"/>
          <w:rtl/>
          <w:lang w:bidi="ar-AE"/>
        </w:rPr>
        <w:t xml:space="preserve"> عندنا ح</w:t>
      </w:r>
      <w:r w:rsidR="00011137" w:rsidRPr="00BA4E01">
        <w:rPr>
          <w:rFonts w:hint="cs"/>
          <w:color w:val="000000" w:themeColor="text1"/>
          <w:sz w:val="27"/>
          <w:rtl/>
          <w:lang w:bidi="ar-AE"/>
        </w:rPr>
        <w:t>َ</w:t>
      </w:r>
      <w:r w:rsidRPr="00BA4E01">
        <w:rPr>
          <w:rFonts w:hint="cs"/>
          <w:color w:val="000000" w:themeColor="text1"/>
          <w:sz w:val="27"/>
          <w:rtl/>
          <w:lang w:bidi="ar-AE"/>
        </w:rPr>
        <w:t>د</w:t>
      </w:r>
      <w:r w:rsidR="00011137" w:rsidRPr="00BA4E01">
        <w:rPr>
          <w:rFonts w:hint="cs"/>
          <w:color w:val="000000" w:themeColor="text1"/>
          <w:sz w:val="27"/>
          <w:rtl/>
          <w:lang w:bidi="ar-AE"/>
        </w:rPr>
        <w:t>َ</w:t>
      </w:r>
      <w:r w:rsidRPr="00BA4E01">
        <w:rPr>
          <w:rFonts w:hint="cs"/>
          <w:color w:val="000000" w:themeColor="text1"/>
          <w:sz w:val="27"/>
          <w:rtl/>
          <w:lang w:bidi="ar-AE"/>
        </w:rPr>
        <w:t>ث الشيء ذاته</w:t>
      </w:r>
      <w:r w:rsidR="00011137" w:rsidRPr="00BA4E01">
        <w:rPr>
          <w:rFonts w:hint="cs"/>
          <w:color w:val="000000" w:themeColor="text1"/>
          <w:sz w:val="27"/>
          <w:rtl/>
          <w:lang w:bidi="ar-AE"/>
        </w:rPr>
        <w:t>،</w:t>
      </w:r>
      <w:r w:rsidRPr="00BA4E01">
        <w:rPr>
          <w:rFonts w:hint="cs"/>
          <w:color w:val="000000" w:themeColor="text1"/>
          <w:sz w:val="27"/>
          <w:rtl/>
          <w:lang w:bidi="ar-AE"/>
        </w:rPr>
        <w:t xml:space="preserve"> وقد شاهدنا ذلك بأمّ</w:t>
      </w:r>
      <w:r w:rsidR="00011137" w:rsidRPr="00BA4E01">
        <w:rPr>
          <w:rFonts w:hint="cs"/>
          <w:color w:val="000000" w:themeColor="text1"/>
          <w:sz w:val="27"/>
          <w:rtl/>
          <w:lang w:bidi="ar-AE"/>
        </w:rPr>
        <w:t>ِ</w:t>
      </w:r>
      <w:r w:rsidRPr="00BA4E01">
        <w:rPr>
          <w:rFonts w:hint="cs"/>
          <w:color w:val="000000" w:themeColor="text1"/>
          <w:sz w:val="27"/>
          <w:rtl/>
          <w:lang w:bidi="ar-AE"/>
        </w:rPr>
        <w:t xml:space="preserve"> أعيننا. فقد كان القروي</w:t>
      </w:r>
      <w:r w:rsidR="00011137" w:rsidRPr="00BA4E01">
        <w:rPr>
          <w:rFonts w:hint="cs"/>
          <w:color w:val="000000" w:themeColor="text1"/>
          <w:sz w:val="27"/>
          <w:rtl/>
          <w:lang w:bidi="ar-AE"/>
        </w:rPr>
        <w:t>ّ</w:t>
      </w:r>
      <w:r w:rsidRPr="00BA4E01">
        <w:rPr>
          <w:rFonts w:hint="cs"/>
          <w:color w:val="000000" w:themeColor="text1"/>
          <w:sz w:val="27"/>
          <w:rtl/>
          <w:lang w:bidi="ar-AE"/>
        </w:rPr>
        <w:t>ون في منطقتنا</w:t>
      </w:r>
      <w:r w:rsidRPr="00BA4E01">
        <w:rPr>
          <w:color w:val="000000" w:themeColor="text1"/>
          <w:sz w:val="27"/>
          <w:vertAlign w:val="superscript"/>
          <w:rtl/>
          <w:lang w:bidi="ar-AE"/>
        </w:rPr>
        <w:t>(</w:t>
      </w:r>
      <w:r w:rsidRPr="00BA4E01">
        <w:rPr>
          <w:rStyle w:val="ac"/>
          <w:color w:val="000000" w:themeColor="text1"/>
          <w:sz w:val="27"/>
          <w:rtl/>
          <w:lang w:bidi="ar-AE"/>
        </w:rPr>
        <w:endnoteReference w:id="9"/>
      </w:r>
      <w:r w:rsidRPr="00BA4E01">
        <w:rPr>
          <w:color w:val="000000" w:themeColor="text1"/>
          <w:sz w:val="27"/>
          <w:vertAlign w:val="superscript"/>
          <w:rtl/>
          <w:lang w:bidi="ar-AE"/>
        </w:rPr>
        <w:t>)</w:t>
      </w:r>
      <w:r w:rsidRPr="00BA4E01">
        <w:rPr>
          <w:rFonts w:hint="cs"/>
          <w:color w:val="000000" w:themeColor="text1"/>
          <w:sz w:val="27"/>
          <w:rtl/>
          <w:lang w:bidi="ar-AE"/>
        </w:rPr>
        <w:t xml:space="preserve"> قد اعتادوا على العمل تحت إمرة الإقطاعيين لمئات السنين، فكانوا يأتمرون بأوامر السادة، حيث يستيقظون كل</w:t>
      </w:r>
      <w:r w:rsidR="00011137" w:rsidRPr="00BA4E01">
        <w:rPr>
          <w:rFonts w:hint="cs"/>
          <w:color w:val="000000" w:themeColor="text1"/>
          <w:sz w:val="27"/>
          <w:rtl/>
          <w:lang w:bidi="ar-AE"/>
        </w:rPr>
        <w:t>ّ</w:t>
      </w:r>
      <w:r w:rsidRPr="00BA4E01">
        <w:rPr>
          <w:rFonts w:hint="cs"/>
          <w:color w:val="000000" w:themeColor="text1"/>
          <w:sz w:val="27"/>
          <w:rtl/>
          <w:lang w:bidi="ar-AE"/>
        </w:rPr>
        <w:t xml:space="preserve"> يوم</w:t>
      </w:r>
      <w:r w:rsidR="00011137" w:rsidRPr="00BA4E01">
        <w:rPr>
          <w:rFonts w:hint="cs"/>
          <w:color w:val="000000" w:themeColor="text1"/>
          <w:sz w:val="27"/>
          <w:rtl/>
          <w:lang w:bidi="ar-AE"/>
        </w:rPr>
        <w:t>ٍ</w:t>
      </w:r>
      <w:r w:rsidRPr="00BA4E01">
        <w:rPr>
          <w:rFonts w:hint="cs"/>
          <w:color w:val="000000" w:themeColor="text1"/>
          <w:sz w:val="27"/>
          <w:rtl/>
          <w:lang w:bidi="ar-AE"/>
        </w:rPr>
        <w:t xml:space="preserve"> في الصباح الباكر</w:t>
      </w:r>
      <w:r w:rsidR="00011137" w:rsidRPr="00BA4E01">
        <w:rPr>
          <w:rFonts w:hint="cs"/>
          <w:color w:val="000000" w:themeColor="text1"/>
          <w:sz w:val="27"/>
          <w:rtl/>
          <w:lang w:bidi="ar-AE"/>
        </w:rPr>
        <w:t>،</w:t>
      </w:r>
      <w:r w:rsidRPr="00BA4E01">
        <w:rPr>
          <w:rFonts w:hint="cs"/>
          <w:color w:val="000000" w:themeColor="text1"/>
          <w:sz w:val="27"/>
          <w:rtl/>
          <w:lang w:bidi="ar-AE"/>
        </w:rPr>
        <w:t xml:space="preserve"> ويجتمعون في مكان</w:t>
      </w:r>
      <w:r w:rsidR="00011137" w:rsidRPr="00BA4E01">
        <w:rPr>
          <w:rFonts w:hint="cs"/>
          <w:color w:val="000000" w:themeColor="text1"/>
          <w:sz w:val="27"/>
          <w:rtl/>
          <w:lang w:bidi="ar-AE"/>
        </w:rPr>
        <w:t>ٍ</w:t>
      </w:r>
      <w:r w:rsidRPr="00BA4E01">
        <w:rPr>
          <w:rFonts w:hint="cs"/>
          <w:color w:val="000000" w:themeColor="text1"/>
          <w:sz w:val="27"/>
          <w:rtl/>
          <w:lang w:bidi="ar-AE"/>
        </w:rPr>
        <w:t xml:space="preserve"> معيّ</w:t>
      </w:r>
      <w:r w:rsidR="00011137" w:rsidRPr="00BA4E01">
        <w:rPr>
          <w:rFonts w:hint="cs"/>
          <w:color w:val="000000" w:themeColor="text1"/>
          <w:sz w:val="27"/>
          <w:rtl/>
          <w:lang w:bidi="ar-AE"/>
        </w:rPr>
        <w:t>َ</w:t>
      </w:r>
      <w:r w:rsidRPr="00BA4E01">
        <w:rPr>
          <w:rFonts w:hint="cs"/>
          <w:color w:val="000000" w:themeColor="text1"/>
          <w:sz w:val="27"/>
          <w:rtl/>
          <w:lang w:bidi="ar-AE"/>
        </w:rPr>
        <w:t>ن، ينتظرون إطلالة الإقطاعي أو م</w:t>
      </w:r>
      <w:r w:rsidR="00011137" w:rsidRPr="00BA4E01">
        <w:rPr>
          <w:rFonts w:hint="cs"/>
          <w:color w:val="000000" w:themeColor="text1"/>
          <w:sz w:val="27"/>
          <w:rtl/>
          <w:lang w:bidi="ar-AE"/>
        </w:rPr>
        <w:t>َ</w:t>
      </w:r>
      <w:r w:rsidRPr="00BA4E01">
        <w:rPr>
          <w:rFonts w:hint="cs"/>
          <w:color w:val="000000" w:themeColor="text1"/>
          <w:sz w:val="27"/>
          <w:rtl/>
          <w:lang w:bidi="ar-AE"/>
        </w:rPr>
        <w:t>ن</w:t>
      </w:r>
      <w:r w:rsidR="00C47E99">
        <w:rPr>
          <w:rFonts w:hint="cs"/>
          <w:color w:val="000000" w:themeColor="text1"/>
          <w:sz w:val="27"/>
          <w:rtl/>
          <w:lang w:bidi="ar-AE"/>
        </w:rPr>
        <w:t>ْ</w:t>
      </w:r>
      <w:r w:rsidRPr="00BA4E01">
        <w:rPr>
          <w:rFonts w:hint="cs"/>
          <w:color w:val="000000" w:themeColor="text1"/>
          <w:sz w:val="27"/>
          <w:rtl/>
          <w:lang w:bidi="ar-AE"/>
        </w:rPr>
        <w:t xml:space="preserve"> يمث</w:t>
      </w:r>
      <w:r w:rsidR="00011137" w:rsidRPr="00BA4E01">
        <w:rPr>
          <w:rFonts w:hint="cs"/>
          <w:color w:val="000000" w:themeColor="text1"/>
          <w:sz w:val="27"/>
          <w:rtl/>
          <w:lang w:bidi="ar-AE"/>
        </w:rPr>
        <w:t>ِّ</w:t>
      </w:r>
      <w:r w:rsidRPr="00BA4E01">
        <w:rPr>
          <w:rFonts w:hint="cs"/>
          <w:color w:val="000000" w:themeColor="text1"/>
          <w:sz w:val="27"/>
          <w:rtl/>
          <w:lang w:bidi="ar-AE"/>
        </w:rPr>
        <w:t>له</w:t>
      </w:r>
      <w:r w:rsidR="00011137" w:rsidRPr="00BA4E01">
        <w:rPr>
          <w:rFonts w:hint="cs"/>
          <w:color w:val="000000" w:themeColor="text1"/>
          <w:sz w:val="27"/>
          <w:rtl/>
          <w:lang w:bidi="ar-AE"/>
        </w:rPr>
        <w:t>؛</w:t>
      </w:r>
      <w:r w:rsidRPr="00BA4E01">
        <w:rPr>
          <w:rFonts w:hint="cs"/>
          <w:color w:val="000000" w:themeColor="text1"/>
          <w:sz w:val="27"/>
          <w:rtl/>
          <w:lang w:bidi="ar-AE"/>
        </w:rPr>
        <w:t xml:space="preserve"> ليصدر لهم الأوامر</w:t>
      </w:r>
      <w:r w:rsidR="00011137" w:rsidRPr="00BA4E01">
        <w:rPr>
          <w:rFonts w:hint="cs"/>
          <w:color w:val="000000" w:themeColor="text1"/>
          <w:sz w:val="27"/>
          <w:rtl/>
          <w:lang w:bidi="ar-AE"/>
        </w:rPr>
        <w:t>،</w:t>
      </w:r>
      <w:r w:rsidRPr="00BA4E01">
        <w:rPr>
          <w:rFonts w:hint="cs"/>
          <w:color w:val="000000" w:themeColor="text1"/>
          <w:sz w:val="27"/>
          <w:rtl/>
          <w:lang w:bidi="ar-AE"/>
        </w:rPr>
        <w:t xml:space="preserve"> ويحد</w:t>
      </w:r>
      <w:r w:rsidR="00011137" w:rsidRPr="00BA4E01">
        <w:rPr>
          <w:rFonts w:hint="cs"/>
          <w:color w:val="000000" w:themeColor="text1"/>
          <w:sz w:val="27"/>
          <w:rtl/>
          <w:lang w:bidi="ar-AE"/>
        </w:rPr>
        <w:t>ِّ</w:t>
      </w:r>
      <w:r w:rsidRPr="00BA4E01">
        <w:rPr>
          <w:rFonts w:hint="cs"/>
          <w:color w:val="000000" w:themeColor="text1"/>
          <w:sz w:val="27"/>
          <w:rtl/>
          <w:lang w:bidi="ar-AE"/>
        </w:rPr>
        <w:t>د لهم الذي عليهم القيام به</w:t>
      </w:r>
      <w:r w:rsidR="00011137" w:rsidRPr="00BA4E01">
        <w:rPr>
          <w:rFonts w:hint="cs"/>
          <w:color w:val="000000" w:themeColor="text1"/>
          <w:sz w:val="27"/>
          <w:rtl/>
          <w:lang w:bidi="ar-AE"/>
        </w:rPr>
        <w:t>،</w:t>
      </w:r>
      <w:r w:rsidRPr="00BA4E01">
        <w:rPr>
          <w:rFonts w:hint="cs"/>
          <w:color w:val="000000" w:themeColor="text1"/>
          <w:sz w:val="27"/>
          <w:rtl/>
          <w:lang w:bidi="ar-AE"/>
        </w:rPr>
        <w:t xml:space="preserve"> وإلى أي</w:t>
      </w:r>
      <w:r w:rsidR="00011137" w:rsidRPr="00BA4E01">
        <w:rPr>
          <w:rFonts w:hint="cs"/>
          <w:color w:val="000000" w:themeColor="text1"/>
          <w:sz w:val="27"/>
          <w:rtl/>
          <w:lang w:bidi="ar-AE"/>
        </w:rPr>
        <w:t>ّ</w:t>
      </w:r>
      <w:r w:rsidRPr="00BA4E01">
        <w:rPr>
          <w:rFonts w:hint="cs"/>
          <w:color w:val="000000" w:themeColor="text1"/>
          <w:sz w:val="27"/>
          <w:rtl/>
          <w:lang w:bidi="ar-AE"/>
        </w:rPr>
        <w:t xml:space="preserve"> بقعة</w:t>
      </w:r>
      <w:r w:rsidR="00011137" w:rsidRPr="00BA4E01">
        <w:rPr>
          <w:rFonts w:hint="cs"/>
          <w:color w:val="000000" w:themeColor="text1"/>
          <w:sz w:val="27"/>
          <w:rtl/>
          <w:lang w:bidi="ar-AE"/>
        </w:rPr>
        <w:t>ٍ</w:t>
      </w:r>
      <w:r w:rsidRPr="00BA4E01">
        <w:rPr>
          <w:rFonts w:hint="cs"/>
          <w:color w:val="000000" w:themeColor="text1"/>
          <w:sz w:val="27"/>
          <w:rtl/>
          <w:lang w:bidi="ar-AE"/>
        </w:rPr>
        <w:t xml:space="preserve"> من الأرض يتوج</w:t>
      </w:r>
      <w:r w:rsidR="00011137" w:rsidRPr="00BA4E01">
        <w:rPr>
          <w:rFonts w:hint="cs"/>
          <w:color w:val="000000" w:themeColor="text1"/>
          <w:sz w:val="27"/>
          <w:rtl/>
          <w:lang w:bidi="ar-AE"/>
        </w:rPr>
        <w:t>َّ</w:t>
      </w:r>
      <w:r w:rsidRPr="00BA4E01">
        <w:rPr>
          <w:rFonts w:hint="cs"/>
          <w:color w:val="000000" w:themeColor="text1"/>
          <w:sz w:val="27"/>
          <w:rtl/>
          <w:lang w:bidi="ar-AE"/>
        </w:rPr>
        <w:t>هون</w:t>
      </w:r>
      <w:r w:rsidR="00011137" w:rsidRPr="00BA4E01">
        <w:rPr>
          <w:rFonts w:hint="cs"/>
          <w:color w:val="000000" w:themeColor="text1"/>
          <w:sz w:val="27"/>
          <w:rtl/>
          <w:lang w:bidi="ar-AE"/>
        </w:rPr>
        <w:t>،</w:t>
      </w:r>
      <w:r w:rsidRPr="00BA4E01">
        <w:rPr>
          <w:rFonts w:hint="cs"/>
          <w:color w:val="000000" w:themeColor="text1"/>
          <w:sz w:val="27"/>
          <w:rtl/>
          <w:lang w:bidi="ar-AE"/>
        </w:rPr>
        <w:t xml:space="preserve"> </w:t>
      </w:r>
      <w:r w:rsidR="00011137" w:rsidRPr="00BA4E01">
        <w:rPr>
          <w:rFonts w:hint="cs"/>
          <w:color w:val="000000" w:themeColor="text1"/>
          <w:sz w:val="27"/>
          <w:rtl/>
          <w:lang w:bidi="ar-AE"/>
        </w:rPr>
        <w:t>و</w:t>
      </w:r>
      <w:r w:rsidRPr="00BA4E01">
        <w:rPr>
          <w:rFonts w:hint="cs"/>
          <w:color w:val="000000" w:themeColor="text1"/>
          <w:sz w:val="27"/>
          <w:rtl/>
          <w:lang w:bidi="ar-AE"/>
        </w:rPr>
        <w:t>العمل الذي يتعيّ</w:t>
      </w:r>
      <w:r w:rsidR="00011137" w:rsidRPr="00BA4E01">
        <w:rPr>
          <w:rFonts w:hint="cs"/>
          <w:color w:val="000000" w:themeColor="text1"/>
          <w:sz w:val="27"/>
          <w:rtl/>
          <w:lang w:bidi="ar-AE"/>
        </w:rPr>
        <w:t>َ</w:t>
      </w:r>
      <w:r w:rsidRPr="00BA4E01">
        <w:rPr>
          <w:rFonts w:hint="cs"/>
          <w:color w:val="000000" w:themeColor="text1"/>
          <w:sz w:val="27"/>
          <w:rtl/>
          <w:lang w:bidi="ar-AE"/>
        </w:rPr>
        <w:t>ن عليهم القيام به في ذلك اليوم</w:t>
      </w:r>
      <w:r w:rsidR="00011137" w:rsidRPr="00BA4E01">
        <w:rPr>
          <w:rFonts w:hint="cs"/>
          <w:color w:val="000000" w:themeColor="text1"/>
          <w:sz w:val="27"/>
          <w:rtl/>
          <w:lang w:bidi="ar-AE"/>
        </w:rPr>
        <w:t>،</w:t>
      </w:r>
      <w:r w:rsidRPr="00BA4E01">
        <w:rPr>
          <w:rFonts w:hint="cs"/>
          <w:color w:val="000000" w:themeColor="text1"/>
          <w:sz w:val="27"/>
          <w:rtl/>
          <w:lang w:bidi="ar-AE"/>
        </w:rPr>
        <w:t xml:space="preserve"> من حراثة</w:t>
      </w:r>
      <w:r w:rsidR="00011137" w:rsidRPr="00BA4E01">
        <w:rPr>
          <w:rFonts w:hint="cs"/>
          <w:color w:val="000000" w:themeColor="text1"/>
          <w:sz w:val="27"/>
          <w:rtl/>
          <w:lang w:bidi="ar-AE"/>
        </w:rPr>
        <w:t>ٍ</w:t>
      </w:r>
      <w:r w:rsidRPr="00BA4E01">
        <w:rPr>
          <w:rFonts w:hint="cs"/>
          <w:color w:val="000000" w:themeColor="text1"/>
          <w:sz w:val="27"/>
          <w:rtl/>
          <w:lang w:bidi="ar-AE"/>
        </w:rPr>
        <w:t xml:space="preserve"> أو زراعة أو سقاية أو حصاد وما إلى ذلك، دون أن يكون لديهم أيّ خيار أو استقلال من أنفسهم. ولذلك عندما تمّ</w:t>
      </w:r>
      <w:r w:rsidR="00011137" w:rsidRPr="00BA4E01">
        <w:rPr>
          <w:rFonts w:hint="cs"/>
          <w:color w:val="000000" w:themeColor="text1"/>
          <w:sz w:val="27"/>
          <w:rtl/>
          <w:lang w:bidi="ar-AE"/>
        </w:rPr>
        <w:t>َ</w:t>
      </w:r>
      <w:r w:rsidRPr="00BA4E01">
        <w:rPr>
          <w:rFonts w:hint="cs"/>
          <w:color w:val="000000" w:themeColor="text1"/>
          <w:sz w:val="27"/>
          <w:rtl/>
          <w:lang w:bidi="ar-AE"/>
        </w:rPr>
        <w:t xml:space="preserve"> صدور القانون القاضي بتحريرهم من ربقة الإقطاع، وقامت الدولة بتقسيم الأراضي عليهم، لم يدركوا ما الذي يجب </w:t>
      </w:r>
      <w:r w:rsidRPr="00BA4E01">
        <w:rPr>
          <w:rFonts w:hint="cs"/>
          <w:color w:val="000000" w:themeColor="text1"/>
          <w:sz w:val="27"/>
          <w:rtl/>
          <w:lang w:bidi="ar-AE"/>
        </w:rPr>
        <w:lastRenderedPageBreak/>
        <w:t>عليهم فعله، وكيف لهم أن يأخذوا زمام المبادرة، فكانت النتيجة أن بقي</w:t>
      </w:r>
      <w:r w:rsidR="001822EF" w:rsidRPr="00BA4E01">
        <w:rPr>
          <w:rFonts w:hint="cs"/>
          <w:color w:val="000000" w:themeColor="text1"/>
          <w:sz w:val="27"/>
          <w:rtl/>
          <w:lang w:bidi="ar-AE"/>
        </w:rPr>
        <w:t>َ</w:t>
      </w:r>
      <w:r w:rsidRPr="00BA4E01">
        <w:rPr>
          <w:rFonts w:hint="cs"/>
          <w:color w:val="000000" w:themeColor="text1"/>
          <w:sz w:val="27"/>
          <w:rtl/>
          <w:lang w:bidi="ar-AE"/>
        </w:rPr>
        <w:t>ت</w:t>
      </w:r>
      <w:r w:rsidR="00C47E99">
        <w:rPr>
          <w:rFonts w:hint="cs"/>
          <w:color w:val="000000" w:themeColor="text1"/>
          <w:sz w:val="27"/>
          <w:rtl/>
          <w:lang w:bidi="ar-AE"/>
        </w:rPr>
        <w:t>ْ</w:t>
      </w:r>
      <w:r w:rsidRPr="00BA4E01">
        <w:rPr>
          <w:rFonts w:hint="cs"/>
          <w:color w:val="000000" w:themeColor="text1"/>
          <w:sz w:val="27"/>
          <w:rtl/>
          <w:lang w:bidi="ar-AE"/>
        </w:rPr>
        <w:t xml:space="preserve"> تلك الأراضي غير مستثمرة، حت</w:t>
      </w:r>
      <w:r w:rsidR="001822EF" w:rsidRPr="00BA4E01">
        <w:rPr>
          <w:rFonts w:hint="cs"/>
          <w:color w:val="000000" w:themeColor="text1"/>
          <w:sz w:val="27"/>
          <w:rtl/>
          <w:lang w:bidi="ar-AE"/>
        </w:rPr>
        <w:t>ّ</w:t>
      </w:r>
      <w:r w:rsidRPr="00BA4E01">
        <w:rPr>
          <w:rFonts w:hint="cs"/>
          <w:color w:val="000000" w:themeColor="text1"/>
          <w:sz w:val="27"/>
          <w:rtl/>
          <w:lang w:bidi="ar-AE"/>
        </w:rPr>
        <w:t>ى أدرك</w:t>
      </w:r>
      <w:r w:rsidR="001822EF" w:rsidRPr="00BA4E01">
        <w:rPr>
          <w:rFonts w:hint="cs"/>
          <w:color w:val="000000" w:themeColor="text1"/>
          <w:sz w:val="27"/>
          <w:rtl/>
          <w:lang w:bidi="ar-AE"/>
        </w:rPr>
        <w:t>َ</w:t>
      </w:r>
      <w:r w:rsidRPr="00BA4E01">
        <w:rPr>
          <w:rFonts w:hint="cs"/>
          <w:color w:val="000000" w:themeColor="text1"/>
          <w:sz w:val="27"/>
          <w:rtl/>
          <w:lang w:bidi="ar-AE"/>
        </w:rPr>
        <w:t>ت</w:t>
      </w:r>
      <w:r w:rsidR="00C47E99">
        <w:rPr>
          <w:rFonts w:hint="cs"/>
          <w:color w:val="000000" w:themeColor="text1"/>
          <w:sz w:val="27"/>
          <w:rtl/>
          <w:lang w:bidi="ar-AE"/>
        </w:rPr>
        <w:t>ْ</w:t>
      </w:r>
      <w:r w:rsidRPr="00BA4E01">
        <w:rPr>
          <w:rFonts w:hint="cs"/>
          <w:color w:val="000000" w:themeColor="text1"/>
          <w:sz w:val="27"/>
          <w:rtl/>
          <w:lang w:bidi="ar-AE"/>
        </w:rPr>
        <w:t xml:space="preserve"> الدولة السبب الكامن وراء ذلك</w:t>
      </w:r>
      <w:r w:rsidR="001822EF" w:rsidRPr="00BA4E01">
        <w:rPr>
          <w:rFonts w:hint="cs"/>
          <w:color w:val="000000" w:themeColor="text1"/>
          <w:sz w:val="27"/>
          <w:rtl/>
          <w:lang w:bidi="ar-AE"/>
        </w:rPr>
        <w:t>،</w:t>
      </w:r>
      <w:r w:rsidRPr="00BA4E01">
        <w:rPr>
          <w:rFonts w:hint="cs"/>
          <w:color w:val="000000" w:themeColor="text1"/>
          <w:sz w:val="27"/>
          <w:rtl/>
          <w:lang w:bidi="ar-AE"/>
        </w:rPr>
        <w:t xml:space="preserve"> فقامت بتأسيس مؤس</w:t>
      </w:r>
      <w:r w:rsidR="001822EF" w:rsidRPr="00BA4E01">
        <w:rPr>
          <w:rFonts w:hint="cs"/>
          <w:color w:val="000000" w:themeColor="text1"/>
          <w:sz w:val="27"/>
          <w:rtl/>
          <w:lang w:bidi="ar-AE"/>
        </w:rPr>
        <w:t>َّ</w:t>
      </w:r>
      <w:r w:rsidRPr="00BA4E01">
        <w:rPr>
          <w:rFonts w:hint="cs"/>
          <w:color w:val="000000" w:themeColor="text1"/>
          <w:sz w:val="27"/>
          <w:rtl/>
          <w:lang w:bidi="ar-AE"/>
        </w:rPr>
        <w:t xml:space="preserve">سة من قبيل: </w:t>
      </w:r>
      <w:r w:rsidRPr="00BA4E01">
        <w:rPr>
          <w:rFonts w:hint="eastAsia"/>
          <w:color w:val="000000" w:themeColor="text1"/>
          <w:sz w:val="27"/>
          <w:rtl/>
        </w:rPr>
        <w:t>«</w:t>
      </w:r>
      <w:r w:rsidRPr="00BA4E01">
        <w:rPr>
          <w:rFonts w:hint="cs"/>
          <w:color w:val="000000" w:themeColor="text1"/>
          <w:sz w:val="27"/>
          <w:rtl/>
          <w:lang w:bidi="ar-AE"/>
        </w:rPr>
        <w:t>مصرف العمران</w:t>
      </w:r>
      <w:r w:rsidRPr="00BA4E01">
        <w:rPr>
          <w:rFonts w:hint="eastAsia"/>
          <w:color w:val="000000" w:themeColor="text1"/>
          <w:sz w:val="27"/>
          <w:rtl/>
        </w:rPr>
        <w:t>»</w:t>
      </w:r>
      <w:r w:rsidR="001822EF" w:rsidRPr="00BA4E01">
        <w:rPr>
          <w:rFonts w:hint="cs"/>
          <w:color w:val="000000" w:themeColor="text1"/>
          <w:sz w:val="27"/>
          <w:rtl/>
          <w:lang w:bidi="ar-AE"/>
        </w:rPr>
        <w:t>،</w:t>
      </w:r>
      <w:r w:rsidRPr="00BA4E01">
        <w:rPr>
          <w:rFonts w:hint="cs"/>
          <w:color w:val="000000" w:themeColor="text1"/>
          <w:sz w:val="27"/>
          <w:rtl/>
          <w:lang w:bidi="ar-AE"/>
        </w:rPr>
        <w:t xml:space="preserve"> تتولى مهمّة توجيه عمل القرويين والمزارعين</w:t>
      </w:r>
      <w:r w:rsidR="001822EF" w:rsidRPr="00BA4E01">
        <w:rPr>
          <w:rFonts w:hint="cs"/>
          <w:color w:val="000000" w:themeColor="text1"/>
          <w:sz w:val="27"/>
          <w:rtl/>
          <w:lang w:bidi="ar-AE"/>
        </w:rPr>
        <w:t>؛</w:t>
      </w:r>
      <w:r w:rsidRPr="00BA4E01">
        <w:rPr>
          <w:rFonts w:hint="cs"/>
          <w:color w:val="000000" w:themeColor="text1"/>
          <w:sz w:val="27"/>
          <w:rtl/>
          <w:lang w:bidi="ar-AE"/>
        </w:rPr>
        <w:t xml:space="preserve"> لكي تقوم مؤق</w:t>
      </w:r>
      <w:r w:rsidR="001822EF" w:rsidRPr="00BA4E01">
        <w:rPr>
          <w:rFonts w:hint="cs"/>
          <w:color w:val="000000" w:themeColor="text1"/>
          <w:sz w:val="27"/>
          <w:rtl/>
          <w:lang w:bidi="ar-AE"/>
        </w:rPr>
        <w:t>َّ</w:t>
      </w:r>
      <w:r w:rsidRPr="00BA4E01">
        <w:rPr>
          <w:rFonts w:hint="cs"/>
          <w:color w:val="000000" w:themeColor="text1"/>
          <w:sz w:val="27"/>
          <w:rtl/>
          <w:lang w:bidi="ar-AE"/>
        </w:rPr>
        <w:t>تاً بما كان يقوم به الإقطاعي</w:t>
      </w:r>
      <w:r w:rsidR="001822EF" w:rsidRPr="00BA4E01">
        <w:rPr>
          <w:rFonts w:hint="cs"/>
          <w:color w:val="000000" w:themeColor="text1"/>
          <w:sz w:val="27"/>
          <w:rtl/>
          <w:lang w:bidi="ar-AE"/>
        </w:rPr>
        <w:t>ّ</w:t>
      </w:r>
      <w:r w:rsidRPr="00BA4E01">
        <w:rPr>
          <w:rFonts w:hint="cs"/>
          <w:color w:val="000000" w:themeColor="text1"/>
          <w:sz w:val="27"/>
          <w:rtl/>
          <w:lang w:bidi="ar-AE"/>
        </w:rPr>
        <w:t>ون، حت</w:t>
      </w:r>
      <w:r w:rsidR="001822EF" w:rsidRPr="00BA4E01">
        <w:rPr>
          <w:rFonts w:hint="cs"/>
          <w:color w:val="000000" w:themeColor="text1"/>
          <w:sz w:val="27"/>
          <w:rtl/>
          <w:lang w:bidi="ar-AE"/>
        </w:rPr>
        <w:t>ّ</w:t>
      </w:r>
      <w:r w:rsidRPr="00BA4E01">
        <w:rPr>
          <w:rFonts w:hint="cs"/>
          <w:color w:val="000000" w:themeColor="text1"/>
          <w:sz w:val="27"/>
          <w:rtl/>
          <w:lang w:bidi="ar-AE"/>
        </w:rPr>
        <w:t xml:space="preserve">ى يكتسب المزارعون معنى الاستقلال بالتدريج. </w:t>
      </w:r>
    </w:p>
    <w:p w:rsidR="001822EF" w:rsidRPr="00BA4E01" w:rsidRDefault="00A34A79" w:rsidP="00E4663C">
      <w:pPr>
        <w:rPr>
          <w:color w:val="000000" w:themeColor="text1"/>
          <w:sz w:val="27"/>
          <w:rtl/>
          <w:lang w:bidi="ar-AE"/>
        </w:rPr>
      </w:pPr>
      <w:r w:rsidRPr="00BA4E01">
        <w:rPr>
          <w:rFonts w:hint="cs"/>
          <w:color w:val="000000" w:themeColor="text1"/>
          <w:sz w:val="27"/>
          <w:rtl/>
          <w:lang w:bidi="ar-AE"/>
        </w:rPr>
        <w:t>من هنا فإن مونتسكيو يؤك</w:t>
      </w:r>
      <w:r w:rsidR="001822EF" w:rsidRPr="00BA4E01">
        <w:rPr>
          <w:rFonts w:hint="cs"/>
          <w:color w:val="000000" w:themeColor="text1"/>
          <w:sz w:val="27"/>
          <w:rtl/>
          <w:lang w:bidi="ar-AE"/>
        </w:rPr>
        <w:t>ِّ</w:t>
      </w:r>
      <w:r w:rsidRPr="00BA4E01">
        <w:rPr>
          <w:rFonts w:hint="cs"/>
          <w:color w:val="000000" w:themeColor="text1"/>
          <w:sz w:val="27"/>
          <w:rtl/>
          <w:lang w:bidi="ar-AE"/>
        </w:rPr>
        <w:t>د على هذه الناحية بشدّة</w:t>
      </w:r>
      <w:r w:rsidR="001822EF" w:rsidRPr="00BA4E01">
        <w:rPr>
          <w:rFonts w:hint="cs"/>
          <w:color w:val="000000" w:themeColor="text1"/>
          <w:sz w:val="27"/>
          <w:rtl/>
          <w:lang w:bidi="ar-AE"/>
        </w:rPr>
        <w:t>ٍ</w:t>
      </w:r>
      <w:r w:rsidRPr="00BA4E01">
        <w:rPr>
          <w:rFonts w:hint="cs"/>
          <w:color w:val="000000" w:themeColor="text1"/>
          <w:sz w:val="27"/>
          <w:rtl/>
          <w:lang w:bidi="ar-AE"/>
        </w:rPr>
        <w:t xml:space="preserve">، ويدعو إلى العمل على إطلاق مشروع يقضي بعتق العبيد وتحريرهم بالتدريج، بمعنى العمل على إطلاق </w:t>
      </w:r>
      <w:r w:rsidR="001822EF" w:rsidRPr="00BA4E01">
        <w:rPr>
          <w:rFonts w:hint="cs"/>
          <w:color w:val="000000" w:themeColor="text1"/>
          <w:sz w:val="27"/>
          <w:rtl/>
          <w:lang w:bidi="ar-AE"/>
        </w:rPr>
        <w:t>سرا</w:t>
      </w:r>
      <w:r w:rsidRPr="00BA4E01">
        <w:rPr>
          <w:rFonts w:hint="cs"/>
          <w:color w:val="000000" w:themeColor="text1"/>
          <w:sz w:val="27"/>
          <w:rtl/>
          <w:lang w:bidi="ar-AE"/>
        </w:rPr>
        <w:t>حهم عندما نستأنس منهم القدرة على إدارة أنفسهم بأنفسهم</w:t>
      </w:r>
      <w:r w:rsidR="001822EF"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وهذا هو عين ما جاء في القرآن الكريم في موضوع المكاتبة، حيث يشترط السيد على العبد أن يقوم بعمل</w:t>
      </w:r>
      <w:r w:rsidR="001822EF" w:rsidRPr="00BA4E01">
        <w:rPr>
          <w:rFonts w:hint="cs"/>
          <w:color w:val="000000" w:themeColor="text1"/>
          <w:sz w:val="27"/>
          <w:rtl/>
          <w:lang w:bidi="ar-AE"/>
        </w:rPr>
        <w:t>ٍ</w:t>
      </w:r>
      <w:r w:rsidRPr="00BA4E01">
        <w:rPr>
          <w:rFonts w:hint="cs"/>
          <w:color w:val="000000" w:themeColor="text1"/>
          <w:sz w:val="27"/>
          <w:rtl/>
          <w:lang w:bidi="ar-AE"/>
        </w:rPr>
        <w:t xml:space="preserve"> معيّ</w:t>
      </w:r>
      <w:r w:rsidR="001822EF" w:rsidRPr="00BA4E01">
        <w:rPr>
          <w:rFonts w:hint="cs"/>
          <w:color w:val="000000" w:themeColor="text1"/>
          <w:sz w:val="27"/>
          <w:rtl/>
          <w:lang w:bidi="ar-AE"/>
        </w:rPr>
        <w:t>َ</w:t>
      </w:r>
      <w:r w:rsidRPr="00BA4E01">
        <w:rPr>
          <w:rFonts w:hint="cs"/>
          <w:color w:val="000000" w:themeColor="text1"/>
          <w:sz w:val="27"/>
          <w:rtl/>
          <w:lang w:bidi="ar-AE"/>
        </w:rPr>
        <w:t>ن ي</w:t>
      </w:r>
      <w:r w:rsidR="001822EF" w:rsidRPr="00BA4E01">
        <w:rPr>
          <w:rFonts w:hint="cs"/>
          <w:color w:val="000000" w:themeColor="text1"/>
          <w:sz w:val="27"/>
          <w:rtl/>
          <w:lang w:bidi="ar-AE"/>
        </w:rPr>
        <w:t>ُ</w:t>
      </w:r>
      <w:r w:rsidRPr="00BA4E01">
        <w:rPr>
          <w:rFonts w:hint="cs"/>
          <w:color w:val="000000" w:themeColor="text1"/>
          <w:sz w:val="27"/>
          <w:rtl/>
          <w:lang w:bidi="ar-AE"/>
        </w:rPr>
        <w:t>ثبت فيه جدارته وأهلي</w:t>
      </w:r>
      <w:r w:rsidR="001822EF" w:rsidRPr="00BA4E01">
        <w:rPr>
          <w:rFonts w:hint="cs"/>
          <w:color w:val="000000" w:themeColor="text1"/>
          <w:sz w:val="27"/>
          <w:rtl/>
          <w:lang w:bidi="ar-AE"/>
        </w:rPr>
        <w:t>ّ</w:t>
      </w:r>
      <w:r w:rsidRPr="00BA4E01">
        <w:rPr>
          <w:rFonts w:hint="cs"/>
          <w:color w:val="000000" w:themeColor="text1"/>
          <w:sz w:val="27"/>
          <w:rtl/>
          <w:lang w:bidi="ar-AE"/>
        </w:rPr>
        <w:t>ته للاضطلاع بالمهم</w:t>
      </w:r>
      <w:r w:rsidR="001822EF" w:rsidRPr="00BA4E01">
        <w:rPr>
          <w:rFonts w:hint="cs"/>
          <w:color w:val="000000" w:themeColor="text1"/>
          <w:sz w:val="27"/>
          <w:rtl/>
          <w:lang w:bidi="ar-AE"/>
        </w:rPr>
        <w:t>ّ</w:t>
      </w:r>
      <w:r w:rsidRPr="00BA4E01">
        <w:rPr>
          <w:rFonts w:hint="cs"/>
          <w:color w:val="000000" w:themeColor="text1"/>
          <w:sz w:val="27"/>
          <w:rtl/>
          <w:lang w:bidi="ar-AE"/>
        </w:rPr>
        <w:t>ة</w:t>
      </w:r>
      <w:r w:rsidR="001822EF" w:rsidRPr="00BA4E01">
        <w:rPr>
          <w:rFonts w:hint="cs"/>
          <w:color w:val="000000" w:themeColor="text1"/>
          <w:sz w:val="27"/>
          <w:rtl/>
          <w:lang w:bidi="ar-AE"/>
        </w:rPr>
        <w:t>،</w:t>
      </w:r>
      <w:r w:rsidRPr="00BA4E01">
        <w:rPr>
          <w:rFonts w:hint="cs"/>
          <w:color w:val="000000" w:themeColor="text1"/>
          <w:sz w:val="27"/>
          <w:rtl/>
          <w:lang w:bidi="ar-AE"/>
        </w:rPr>
        <w:t xml:space="preserve"> وأنه قادر على توفير مبلغ</w:t>
      </w:r>
      <w:r w:rsidR="001822EF" w:rsidRPr="00BA4E01">
        <w:rPr>
          <w:rFonts w:hint="cs"/>
          <w:color w:val="000000" w:themeColor="text1"/>
          <w:sz w:val="27"/>
          <w:rtl/>
          <w:lang w:bidi="ar-AE"/>
        </w:rPr>
        <w:t>ٍ</w:t>
      </w:r>
      <w:r w:rsidRPr="00BA4E01">
        <w:rPr>
          <w:rFonts w:hint="cs"/>
          <w:color w:val="000000" w:themeColor="text1"/>
          <w:sz w:val="27"/>
          <w:rtl/>
          <w:lang w:bidi="ar-AE"/>
        </w:rPr>
        <w:t xml:space="preserve"> من المال، فإن</w:t>
      </w:r>
      <w:r w:rsidR="00C47E99">
        <w:rPr>
          <w:rFonts w:hint="cs"/>
          <w:color w:val="000000" w:themeColor="text1"/>
          <w:sz w:val="27"/>
          <w:rtl/>
          <w:lang w:bidi="ar-AE"/>
        </w:rPr>
        <w:t>ْ</w:t>
      </w:r>
      <w:r w:rsidRPr="00BA4E01">
        <w:rPr>
          <w:rFonts w:hint="cs"/>
          <w:color w:val="000000" w:themeColor="text1"/>
          <w:sz w:val="27"/>
          <w:rtl/>
          <w:lang w:bidi="ar-AE"/>
        </w:rPr>
        <w:t xml:space="preserve"> أمكنه أن يوف</w:t>
      </w:r>
      <w:r w:rsidR="001822EF" w:rsidRPr="00BA4E01">
        <w:rPr>
          <w:rFonts w:hint="cs"/>
          <w:color w:val="000000" w:themeColor="text1"/>
          <w:sz w:val="27"/>
          <w:rtl/>
          <w:lang w:bidi="ar-AE"/>
        </w:rPr>
        <w:t>ِّ</w:t>
      </w:r>
      <w:r w:rsidRPr="00BA4E01">
        <w:rPr>
          <w:rFonts w:hint="cs"/>
          <w:color w:val="000000" w:themeColor="text1"/>
          <w:sz w:val="27"/>
          <w:rtl/>
          <w:lang w:bidi="ar-AE"/>
        </w:rPr>
        <w:t>ر ذلك المال</w:t>
      </w:r>
      <w:r w:rsidR="001822EF" w:rsidRPr="00BA4E01">
        <w:rPr>
          <w:rFonts w:hint="cs"/>
          <w:color w:val="000000" w:themeColor="text1"/>
          <w:sz w:val="27"/>
          <w:rtl/>
          <w:lang w:bidi="ar-AE"/>
        </w:rPr>
        <w:t>،</w:t>
      </w:r>
      <w:r w:rsidRPr="00BA4E01">
        <w:rPr>
          <w:rFonts w:hint="cs"/>
          <w:color w:val="000000" w:themeColor="text1"/>
          <w:sz w:val="27"/>
          <w:rtl/>
          <w:lang w:bidi="ar-AE"/>
        </w:rPr>
        <w:t xml:space="preserve"> طبقاً للشروط المذكورة في متن العقد والمكاتبة، صار ح</w:t>
      </w:r>
      <w:r w:rsidR="001822EF" w:rsidRPr="00BA4E01">
        <w:rPr>
          <w:rFonts w:hint="cs"/>
          <w:color w:val="000000" w:themeColor="text1"/>
          <w:sz w:val="27"/>
          <w:rtl/>
          <w:lang w:bidi="ar-AE"/>
        </w:rPr>
        <w:t>ُ</w:t>
      </w:r>
      <w:r w:rsidRPr="00BA4E01">
        <w:rPr>
          <w:rFonts w:hint="cs"/>
          <w:color w:val="000000" w:themeColor="text1"/>
          <w:sz w:val="27"/>
          <w:rtl/>
          <w:lang w:bidi="ar-AE"/>
        </w:rPr>
        <w:t>رّاً، بمعنى أن الحصول على المال لوحده ليس كافياً، بل ي</w:t>
      </w:r>
      <w:r w:rsidR="001822EF" w:rsidRPr="00BA4E01">
        <w:rPr>
          <w:rFonts w:hint="cs"/>
          <w:color w:val="000000" w:themeColor="text1"/>
          <w:sz w:val="27"/>
          <w:rtl/>
          <w:lang w:bidi="ar-AE"/>
        </w:rPr>
        <w:t>ُ</w:t>
      </w:r>
      <w:r w:rsidRPr="00BA4E01">
        <w:rPr>
          <w:rFonts w:hint="cs"/>
          <w:color w:val="000000" w:themeColor="text1"/>
          <w:sz w:val="27"/>
          <w:rtl/>
          <w:lang w:bidi="ar-AE"/>
        </w:rPr>
        <w:t>ضاف إلى ذلك إدراك السيد أن العبد يمتلك صلاحي</w:t>
      </w:r>
      <w:r w:rsidR="001822EF" w:rsidRPr="00BA4E01">
        <w:rPr>
          <w:rFonts w:hint="cs"/>
          <w:color w:val="000000" w:themeColor="text1"/>
          <w:sz w:val="27"/>
          <w:rtl/>
          <w:lang w:bidi="ar-AE"/>
        </w:rPr>
        <w:t>ّ</w:t>
      </w:r>
      <w:r w:rsidRPr="00BA4E01">
        <w:rPr>
          <w:rFonts w:hint="cs"/>
          <w:color w:val="000000" w:themeColor="text1"/>
          <w:sz w:val="27"/>
          <w:rtl/>
          <w:lang w:bidi="ar-AE"/>
        </w:rPr>
        <w:t>ة أن يكون حرّاً</w:t>
      </w:r>
      <w:r w:rsidR="001822EF" w:rsidRPr="00BA4E01">
        <w:rPr>
          <w:rFonts w:hint="cs"/>
          <w:color w:val="000000" w:themeColor="text1"/>
          <w:sz w:val="27"/>
          <w:rtl/>
          <w:lang w:bidi="ar-AE"/>
        </w:rPr>
        <w:t>،</w:t>
      </w:r>
      <w:r w:rsidRPr="00BA4E01">
        <w:rPr>
          <w:rFonts w:hint="cs"/>
          <w:color w:val="000000" w:themeColor="text1"/>
          <w:sz w:val="27"/>
          <w:rtl/>
          <w:lang w:bidi="ar-AE"/>
        </w:rPr>
        <w:t xml:space="preserve"> وأن يدير أموره بنفسه</w:t>
      </w:r>
      <w:r w:rsidR="001822EF" w:rsidRPr="00BA4E01">
        <w:rPr>
          <w:rFonts w:hint="cs"/>
          <w:color w:val="000000" w:themeColor="text1"/>
          <w:sz w:val="27"/>
          <w:rtl/>
          <w:lang w:bidi="ar-AE"/>
        </w:rPr>
        <w:t>.</w:t>
      </w:r>
      <w:r w:rsidRPr="00BA4E01">
        <w:rPr>
          <w:rFonts w:hint="cs"/>
          <w:color w:val="000000" w:themeColor="text1"/>
          <w:sz w:val="27"/>
          <w:rtl/>
          <w:lang w:bidi="ar-AE"/>
        </w:rPr>
        <w:t xml:space="preserve"> قال الله تعالى: </w:t>
      </w:r>
      <w:r w:rsidRPr="00BA4E01">
        <w:rPr>
          <w:rFonts w:ascii="Mosawi" w:hAnsi="Mosawi" w:cs="Mosawi"/>
          <w:color w:val="000000" w:themeColor="text1"/>
          <w:sz w:val="24"/>
          <w:szCs w:val="24"/>
          <w:rtl/>
        </w:rPr>
        <w:t>﴿</w:t>
      </w:r>
      <w:r w:rsidRPr="00BA4E01">
        <w:rPr>
          <w:b/>
          <w:bCs/>
          <w:color w:val="000000" w:themeColor="text1"/>
          <w:sz w:val="27"/>
          <w:rtl/>
        </w:rPr>
        <w:t>وَالَّذِينَ يَب</w:t>
      </w:r>
      <w:r w:rsidR="00C47E99">
        <w:rPr>
          <w:rFonts w:hint="cs"/>
          <w:b/>
          <w:bCs/>
          <w:color w:val="000000" w:themeColor="text1"/>
          <w:sz w:val="27"/>
          <w:rtl/>
        </w:rPr>
        <w:t>ْ</w:t>
      </w:r>
      <w:r w:rsidRPr="00BA4E01">
        <w:rPr>
          <w:b/>
          <w:bCs/>
          <w:color w:val="000000" w:themeColor="text1"/>
          <w:sz w:val="27"/>
          <w:rtl/>
        </w:rPr>
        <w:t>تَغُونَ الكِتَابَ مِمَّا مَلَكَت</w:t>
      </w:r>
      <w:r w:rsidR="00C47E99">
        <w:rPr>
          <w:rFonts w:hint="cs"/>
          <w:b/>
          <w:bCs/>
          <w:color w:val="000000" w:themeColor="text1"/>
          <w:sz w:val="27"/>
          <w:rtl/>
        </w:rPr>
        <w:t>ْ</w:t>
      </w:r>
      <w:r w:rsidRPr="00BA4E01">
        <w:rPr>
          <w:b/>
          <w:bCs/>
          <w:color w:val="000000" w:themeColor="text1"/>
          <w:sz w:val="27"/>
          <w:rtl/>
        </w:rPr>
        <w:t xml:space="preserve"> أَي</w:t>
      </w:r>
      <w:r w:rsidR="00C47E99">
        <w:rPr>
          <w:rFonts w:hint="cs"/>
          <w:b/>
          <w:bCs/>
          <w:color w:val="000000" w:themeColor="text1"/>
          <w:sz w:val="27"/>
          <w:rtl/>
        </w:rPr>
        <w:t>ْ</w:t>
      </w:r>
      <w:r w:rsidRPr="00BA4E01">
        <w:rPr>
          <w:b/>
          <w:bCs/>
          <w:color w:val="000000" w:themeColor="text1"/>
          <w:sz w:val="27"/>
          <w:rtl/>
        </w:rPr>
        <w:t>مَانُكُم</w:t>
      </w:r>
      <w:r w:rsidR="00C47E99">
        <w:rPr>
          <w:rFonts w:hint="cs"/>
          <w:b/>
          <w:bCs/>
          <w:color w:val="000000" w:themeColor="text1"/>
          <w:sz w:val="27"/>
          <w:rtl/>
        </w:rPr>
        <w:t>ْ</w:t>
      </w:r>
      <w:r w:rsidRPr="00BA4E01">
        <w:rPr>
          <w:b/>
          <w:bCs/>
          <w:color w:val="000000" w:themeColor="text1"/>
          <w:sz w:val="27"/>
          <w:rtl/>
        </w:rPr>
        <w:t xml:space="preserve"> فَكَاتِبُوهُم</w:t>
      </w:r>
      <w:r w:rsidR="00C47E99">
        <w:rPr>
          <w:rFonts w:hint="cs"/>
          <w:b/>
          <w:bCs/>
          <w:color w:val="000000" w:themeColor="text1"/>
          <w:sz w:val="27"/>
          <w:rtl/>
        </w:rPr>
        <w:t>ْ</w:t>
      </w:r>
      <w:r w:rsidR="001822EF" w:rsidRPr="00BA4E01">
        <w:rPr>
          <w:b/>
          <w:bCs/>
          <w:color w:val="000000" w:themeColor="text1"/>
          <w:sz w:val="27"/>
          <w:rtl/>
        </w:rPr>
        <w:t xml:space="preserve"> إِن</w:t>
      </w:r>
      <w:r w:rsidR="00C47E99">
        <w:rPr>
          <w:rFonts w:hint="cs"/>
          <w:b/>
          <w:bCs/>
          <w:color w:val="000000" w:themeColor="text1"/>
          <w:sz w:val="27"/>
          <w:rtl/>
        </w:rPr>
        <w:t>ْ</w:t>
      </w:r>
      <w:r w:rsidR="001822EF" w:rsidRPr="00BA4E01">
        <w:rPr>
          <w:b/>
          <w:bCs/>
          <w:color w:val="000000" w:themeColor="text1"/>
          <w:sz w:val="27"/>
          <w:rtl/>
        </w:rPr>
        <w:t xml:space="preserve"> عَلِم</w:t>
      </w:r>
      <w:r w:rsidR="00C47E99">
        <w:rPr>
          <w:rFonts w:hint="cs"/>
          <w:b/>
          <w:bCs/>
          <w:color w:val="000000" w:themeColor="text1"/>
          <w:sz w:val="27"/>
          <w:rtl/>
        </w:rPr>
        <w:t>ْ</w:t>
      </w:r>
      <w:r w:rsidR="001822EF" w:rsidRPr="00BA4E01">
        <w:rPr>
          <w:b/>
          <w:bCs/>
          <w:color w:val="000000" w:themeColor="text1"/>
          <w:sz w:val="27"/>
          <w:rtl/>
        </w:rPr>
        <w:t>تُم</w:t>
      </w:r>
      <w:r w:rsidR="00C47E99">
        <w:rPr>
          <w:rFonts w:hint="cs"/>
          <w:b/>
          <w:bCs/>
          <w:color w:val="000000" w:themeColor="text1"/>
          <w:sz w:val="27"/>
          <w:rtl/>
        </w:rPr>
        <w:t>ْ</w:t>
      </w:r>
      <w:r w:rsidR="001822EF" w:rsidRPr="00BA4E01">
        <w:rPr>
          <w:b/>
          <w:bCs/>
          <w:color w:val="000000" w:themeColor="text1"/>
          <w:sz w:val="27"/>
          <w:rtl/>
        </w:rPr>
        <w:t xml:space="preserve"> فِيهِم</w:t>
      </w:r>
      <w:r w:rsidR="00C47E99">
        <w:rPr>
          <w:rFonts w:hint="cs"/>
          <w:b/>
          <w:bCs/>
          <w:color w:val="000000" w:themeColor="text1"/>
          <w:sz w:val="27"/>
          <w:rtl/>
        </w:rPr>
        <w:t>ْ</w:t>
      </w:r>
      <w:r w:rsidR="001822EF" w:rsidRPr="00BA4E01">
        <w:rPr>
          <w:b/>
          <w:bCs/>
          <w:color w:val="000000" w:themeColor="text1"/>
          <w:sz w:val="27"/>
          <w:rtl/>
        </w:rPr>
        <w:t xml:space="preserve"> خَي</w:t>
      </w:r>
      <w:r w:rsidR="00C47E99">
        <w:rPr>
          <w:rFonts w:hint="cs"/>
          <w:b/>
          <w:bCs/>
          <w:color w:val="000000" w:themeColor="text1"/>
          <w:sz w:val="27"/>
          <w:rtl/>
        </w:rPr>
        <w:t>ْ</w:t>
      </w:r>
      <w:r w:rsidR="001822EF" w:rsidRPr="00BA4E01">
        <w:rPr>
          <w:b/>
          <w:bCs/>
          <w:color w:val="000000" w:themeColor="text1"/>
          <w:sz w:val="27"/>
          <w:rtl/>
        </w:rPr>
        <w:t>ر</w:t>
      </w:r>
      <w:r w:rsidRPr="00BA4E01">
        <w:rPr>
          <w:b/>
          <w:bCs/>
          <w:color w:val="000000" w:themeColor="text1"/>
          <w:sz w:val="27"/>
          <w:rtl/>
        </w:rPr>
        <w:t>ا</w:t>
      </w:r>
      <w:r w:rsidR="001822EF" w:rsidRPr="00BA4E01">
        <w:rPr>
          <w:rFonts w:hint="cs"/>
          <w:b/>
          <w:bCs/>
          <w:color w:val="000000" w:themeColor="text1"/>
          <w:sz w:val="27"/>
          <w:rtl/>
        </w:rPr>
        <w:t>ً</w:t>
      </w:r>
      <w:r w:rsidRPr="00BA4E01">
        <w:rPr>
          <w:rFonts w:ascii="Mosawi" w:hAnsi="Mosawi" w:cs="Mosawi"/>
          <w:color w:val="000000" w:themeColor="text1"/>
          <w:sz w:val="24"/>
          <w:szCs w:val="24"/>
          <w:rtl/>
        </w:rPr>
        <w:t>﴾</w:t>
      </w:r>
      <w:r w:rsidR="001822EF" w:rsidRPr="00BA4E01">
        <w:rPr>
          <w:rFonts w:hint="cs"/>
          <w:color w:val="000000" w:themeColor="text1"/>
          <w:sz w:val="27"/>
          <w:rtl/>
          <w:lang w:bidi="ar-AE"/>
        </w:rPr>
        <w:t xml:space="preserve"> (النور: 33)</w:t>
      </w:r>
      <w:r w:rsidRPr="00BA4E01">
        <w:rPr>
          <w:rFonts w:hint="cs"/>
          <w:color w:val="000000" w:themeColor="text1"/>
          <w:sz w:val="27"/>
          <w:rtl/>
          <w:lang w:bidi="ar-AE"/>
        </w:rPr>
        <w:t xml:space="preserve">. </w:t>
      </w:r>
    </w:p>
    <w:p w:rsidR="00A34A79" w:rsidRPr="00BA4E01" w:rsidRDefault="00A34A79" w:rsidP="00016FD6">
      <w:pPr>
        <w:rPr>
          <w:color w:val="000000" w:themeColor="text1"/>
          <w:sz w:val="27"/>
          <w:rtl/>
          <w:lang w:bidi="ar-AE"/>
        </w:rPr>
      </w:pPr>
      <w:r w:rsidRPr="00BA4E01">
        <w:rPr>
          <w:rFonts w:hint="cs"/>
          <w:color w:val="000000" w:themeColor="text1"/>
          <w:sz w:val="27"/>
          <w:rtl/>
          <w:lang w:bidi="ar-AE"/>
        </w:rPr>
        <w:t xml:space="preserve">وهنا أجد من المناسب أن </w:t>
      </w:r>
      <w:r w:rsidR="00016FD6" w:rsidRPr="00BA4E01">
        <w:rPr>
          <w:rFonts w:hint="cs"/>
          <w:color w:val="000000" w:themeColor="text1"/>
          <w:sz w:val="27"/>
          <w:rtl/>
          <w:lang w:bidi="ar-AE"/>
        </w:rPr>
        <w:t>أذكر</w:t>
      </w:r>
      <w:r w:rsidRPr="00BA4E01">
        <w:rPr>
          <w:rFonts w:hint="cs"/>
          <w:color w:val="000000" w:themeColor="text1"/>
          <w:sz w:val="27"/>
          <w:rtl/>
          <w:lang w:bidi="ar-AE"/>
        </w:rPr>
        <w:t xml:space="preserve"> أسئلة الأستاذ المهندس كتيرائي</w:t>
      </w:r>
      <w:r w:rsidR="00016FD6" w:rsidRPr="00BA4E01">
        <w:rPr>
          <w:rFonts w:hint="cs"/>
          <w:color w:val="000000" w:themeColor="text1"/>
          <w:sz w:val="27"/>
          <w:rtl/>
          <w:lang w:bidi="ar-AE"/>
        </w:rPr>
        <w:t>:</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1ـ ما هي الاختلافات الجوهرية بين الحرّ والعبد، أو بعبارة</w:t>
      </w:r>
      <w:r w:rsidR="002E0828" w:rsidRPr="00BA4E01">
        <w:rPr>
          <w:rFonts w:hint="cs"/>
          <w:color w:val="000000" w:themeColor="text1"/>
          <w:sz w:val="27"/>
          <w:rtl/>
          <w:lang w:bidi="ar-AE"/>
        </w:rPr>
        <w:t>ٍ</w:t>
      </w:r>
      <w:r w:rsidRPr="00BA4E01">
        <w:rPr>
          <w:rFonts w:hint="cs"/>
          <w:color w:val="000000" w:themeColor="text1"/>
          <w:sz w:val="27"/>
          <w:rtl/>
          <w:lang w:bidi="ar-AE"/>
        </w:rPr>
        <w:t xml:space="preserve"> أخرى: ما هو الفرق بين الحرّ والعبد؟ (وفي الحقيقة: ما هو تعريف العبودية؟)</w:t>
      </w:r>
      <w:r w:rsidR="002E0828" w:rsidRPr="00BA4E01">
        <w:rPr>
          <w:rFonts w:hint="cs"/>
          <w:color w:val="000000" w:themeColor="text1"/>
          <w:sz w:val="27"/>
          <w:rtl/>
          <w:lang w:bidi="ar-AE"/>
        </w:rPr>
        <w:t>.</w:t>
      </w:r>
      <w:r w:rsidRPr="00BA4E01">
        <w:rPr>
          <w:rFonts w:hint="cs"/>
          <w:color w:val="000000" w:themeColor="text1"/>
          <w:sz w:val="27"/>
          <w:rtl/>
          <w:lang w:bidi="ar-AE"/>
        </w:rPr>
        <w:t xml:space="preserve">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2ـ ما هي الحقوق التي تمّ</w:t>
      </w:r>
      <w:r w:rsidR="002E0828" w:rsidRPr="00BA4E01">
        <w:rPr>
          <w:rFonts w:hint="cs"/>
          <w:color w:val="000000" w:themeColor="text1"/>
          <w:sz w:val="27"/>
          <w:rtl/>
          <w:lang w:bidi="ar-AE"/>
        </w:rPr>
        <w:t>َ</w:t>
      </w:r>
      <w:r w:rsidRPr="00BA4E01">
        <w:rPr>
          <w:rFonts w:hint="cs"/>
          <w:color w:val="000000" w:themeColor="text1"/>
          <w:sz w:val="27"/>
          <w:rtl/>
          <w:lang w:bidi="ar-AE"/>
        </w:rPr>
        <w:t xml:space="preserve"> حرمان العبد منها في أكثر البلدان، والتي أقرّ</w:t>
      </w:r>
      <w:r w:rsidR="002E0828" w:rsidRPr="00BA4E01">
        <w:rPr>
          <w:rFonts w:hint="cs"/>
          <w:color w:val="000000" w:themeColor="text1"/>
          <w:sz w:val="27"/>
          <w:rtl/>
          <w:lang w:bidi="ar-AE"/>
        </w:rPr>
        <w:t>َ</w:t>
      </w:r>
      <w:r w:rsidRPr="00BA4E01">
        <w:rPr>
          <w:rFonts w:hint="cs"/>
          <w:color w:val="000000" w:themeColor="text1"/>
          <w:sz w:val="27"/>
          <w:rtl/>
          <w:lang w:bidi="ar-AE"/>
        </w:rPr>
        <w:t xml:space="preserve">ها الإسلام؟ (لقد ذكرنا بعض هذه الحقوق في معرض نقلنا لكلام مونتسكيو).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3ـ طرق الاستعباد المختلفة في مختلف البلدان (أج</w:t>
      </w:r>
      <w:r w:rsidR="002E0828" w:rsidRPr="00BA4E01">
        <w:rPr>
          <w:rFonts w:hint="cs"/>
          <w:color w:val="000000" w:themeColor="text1"/>
          <w:sz w:val="27"/>
          <w:rtl/>
          <w:lang w:bidi="ar-AE"/>
        </w:rPr>
        <w:t>َ</w:t>
      </w:r>
      <w:r w:rsidRPr="00BA4E01">
        <w:rPr>
          <w:rFonts w:hint="cs"/>
          <w:color w:val="000000" w:themeColor="text1"/>
          <w:sz w:val="27"/>
          <w:rtl/>
          <w:lang w:bidi="ar-AE"/>
        </w:rPr>
        <w:t>ب</w:t>
      </w:r>
      <w:r w:rsidR="00C47E99">
        <w:rPr>
          <w:rFonts w:hint="cs"/>
          <w:color w:val="000000" w:themeColor="text1"/>
          <w:sz w:val="27"/>
          <w:rtl/>
          <w:lang w:bidi="ar-AE"/>
        </w:rPr>
        <w:t>ْ</w:t>
      </w:r>
      <w:r w:rsidRPr="00BA4E01">
        <w:rPr>
          <w:rFonts w:hint="cs"/>
          <w:color w:val="000000" w:themeColor="text1"/>
          <w:sz w:val="27"/>
          <w:rtl/>
          <w:lang w:bidi="ar-AE"/>
        </w:rPr>
        <w:t>نا عن شيء</w:t>
      </w:r>
      <w:r w:rsidR="002E0828" w:rsidRPr="00BA4E01">
        <w:rPr>
          <w:rFonts w:hint="cs"/>
          <w:color w:val="000000" w:themeColor="text1"/>
          <w:sz w:val="27"/>
          <w:rtl/>
          <w:lang w:bidi="ar-AE"/>
        </w:rPr>
        <w:t>ٍ</w:t>
      </w:r>
      <w:r w:rsidRPr="00BA4E01">
        <w:rPr>
          <w:rFonts w:hint="cs"/>
          <w:color w:val="000000" w:themeColor="text1"/>
          <w:sz w:val="27"/>
          <w:rtl/>
          <w:lang w:bidi="ar-AE"/>
        </w:rPr>
        <w:t xml:space="preserve"> من هذا السؤال ضمن الحديث السابق، ولكن سنعيد تنظيم الإجابة في هذا الشأن).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4ـ ما هي طرق الاستعباد في الإسلام؟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5ـ ما هي شروط تحرير العبيد في مختلف القبائل؟ (لقد بحث مونتسكيو في هذا الشأن إلى حدّ</w:t>
      </w:r>
      <w:r w:rsidR="002E0828" w:rsidRPr="00BA4E01">
        <w:rPr>
          <w:rFonts w:hint="cs"/>
          <w:color w:val="000000" w:themeColor="text1"/>
          <w:sz w:val="27"/>
          <w:rtl/>
          <w:lang w:bidi="ar-AE"/>
        </w:rPr>
        <w:t>ٍ</w:t>
      </w:r>
      <w:r w:rsidRPr="00BA4E01">
        <w:rPr>
          <w:rFonts w:hint="cs"/>
          <w:color w:val="000000" w:themeColor="text1"/>
          <w:sz w:val="27"/>
          <w:rtl/>
          <w:lang w:bidi="ar-AE"/>
        </w:rPr>
        <w:t xml:space="preserve"> ما).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6ـ تحرير العبيد وفقاً لقوانين الإسلام. (وقد بحثنا في هذا الشأن، </w:t>
      </w:r>
      <w:r w:rsidR="00016FD6" w:rsidRPr="00BA4E01">
        <w:rPr>
          <w:rFonts w:hint="cs"/>
          <w:color w:val="000000" w:themeColor="text1"/>
          <w:sz w:val="27"/>
          <w:rtl/>
          <w:lang w:bidi="ar-AE"/>
        </w:rPr>
        <w:t xml:space="preserve">ولا بأس من </w:t>
      </w:r>
      <w:r w:rsidR="00016FD6" w:rsidRPr="00BA4E01">
        <w:rPr>
          <w:rFonts w:hint="cs"/>
          <w:color w:val="000000" w:themeColor="text1"/>
          <w:sz w:val="27"/>
          <w:rtl/>
          <w:lang w:bidi="ar-AE"/>
        </w:rPr>
        <w:lastRenderedPageBreak/>
        <w:t>الإعادة</w:t>
      </w:r>
      <w:r w:rsidRPr="00BA4E01">
        <w:rPr>
          <w:rFonts w:hint="cs"/>
          <w:color w:val="000000" w:themeColor="text1"/>
          <w:sz w:val="27"/>
          <w:rtl/>
          <w:lang w:bidi="ar-AE"/>
        </w:rPr>
        <w:t xml:space="preserve">).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7ـ ما هي الحالة التي يعتبر فيها الطفل المولود حديثاً من العبيد في الإسلام؟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8ـ </w:t>
      </w:r>
      <w:r w:rsidR="002E0828" w:rsidRPr="00BA4E01">
        <w:rPr>
          <w:rFonts w:hint="cs"/>
          <w:color w:val="000000" w:themeColor="text1"/>
          <w:sz w:val="27"/>
          <w:rtl/>
          <w:lang w:bidi="ar-AE"/>
        </w:rPr>
        <w:t xml:space="preserve">ما هي </w:t>
      </w:r>
      <w:r w:rsidRPr="00BA4E01">
        <w:rPr>
          <w:rFonts w:hint="cs"/>
          <w:color w:val="000000" w:themeColor="text1"/>
          <w:sz w:val="27"/>
          <w:rtl/>
          <w:lang w:bidi="ar-AE"/>
        </w:rPr>
        <w:t>الأحكام الإسلامية التي لا تساوي بين الحر</w:t>
      </w:r>
      <w:r w:rsidR="002E0828" w:rsidRPr="00BA4E01">
        <w:rPr>
          <w:rFonts w:hint="cs"/>
          <w:color w:val="000000" w:themeColor="text1"/>
          <w:sz w:val="27"/>
          <w:rtl/>
          <w:lang w:bidi="ar-AE"/>
        </w:rPr>
        <w:t>ّ</w:t>
      </w:r>
      <w:r w:rsidRPr="00BA4E01">
        <w:rPr>
          <w:rFonts w:hint="cs"/>
          <w:color w:val="000000" w:themeColor="text1"/>
          <w:sz w:val="27"/>
          <w:rtl/>
          <w:lang w:bidi="ar-AE"/>
        </w:rPr>
        <w:t xml:space="preserve"> والعبد</w:t>
      </w:r>
      <w:r w:rsidR="002E0828" w:rsidRPr="00BA4E01">
        <w:rPr>
          <w:rFonts w:hint="cs"/>
          <w:color w:val="000000" w:themeColor="text1"/>
          <w:sz w:val="27"/>
          <w:rtl/>
          <w:lang w:bidi="ar-AE"/>
        </w:rPr>
        <w:t>؟</w:t>
      </w:r>
      <w:r w:rsidRPr="00BA4E01">
        <w:rPr>
          <w:rFonts w:hint="cs"/>
          <w:color w:val="000000" w:themeColor="text1"/>
          <w:sz w:val="27"/>
          <w:rtl/>
          <w:lang w:bidi="ar-AE"/>
        </w:rPr>
        <w:t xml:space="preserve"> والمراد من ذلك الأحكام الهام</w:t>
      </w:r>
      <w:r w:rsidR="002E0828" w:rsidRPr="00BA4E01">
        <w:rPr>
          <w:rFonts w:hint="cs"/>
          <w:color w:val="000000" w:themeColor="text1"/>
          <w:sz w:val="27"/>
          <w:rtl/>
          <w:lang w:bidi="ar-AE"/>
        </w:rPr>
        <w:t>ّ</w:t>
      </w:r>
      <w:r w:rsidRPr="00BA4E01">
        <w:rPr>
          <w:rFonts w:hint="cs"/>
          <w:color w:val="000000" w:themeColor="text1"/>
          <w:sz w:val="27"/>
          <w:rtl/>
          <w:lang w:bidi="ar-AE"/>
        </w:rPr>
        <w:t>ة والجوهري</w:t>
      </w:r>
      <w:r w:rsidR="002E0828" w:rsidRPr="00BA4E01">
        <w:rPr>
          <w:rFonts w:hint="cs"/>
          <w:color w:val="000000" w:themeColor="text1"/>
          <w:sz w:val="27"/>
          <w:rtl/>
          <w:lang w:bidi="ar-AE"/>
        </w:rPr>
        <w:t>ّة</w:t>
      </w:r>
      <w:r w:rsidRPr="00BA4E01">
        <w:rPr>
          <w:rFonts w:hint="cs"/>
          <w:color w:val="000000" w:themeColor="text1"/>
          <w:sz w:val="27"/>
          <w:rtl/>
          <w:lang w:bidi="ar-AE"/>
        </w:rPr>
        <w:t xml:space="preserve"> (سؤال</w:t>
      </w:r>
      <w:r w:rsidR="002E0828" w:rsidRPr="00BA4E01">
        <w:rPr>
          <w:rFonts w:hint="cs"/>
          <w:color w:val="000000" w:themeColor="text1"/>
          <w:sz w:val="27"/>
          <w:rtl/>
          <w:lang w:bidi="ar-AE"/>
        </w:rPr>
        <w:t>ٌ</w:t>
      </w:r>
      <w:r w:rsidRPr="00BA4E01">
        <w:rPr>
          <w:rFonts w:hint="cs"/>
          <w:color w:val="000000" w:themeColor="text1"/>
          <w:sz w:val="27"/>
          <w:rtl/>
          <w:lang w:bidi="ar-AE"/>
        </w:rPr>
        <w:t xml:space="preserve"> هام</w:t>
      </w:r>
      <w:r w:rsidR="002E0828" w:rsidRPr="00BA4E01">
        <w:rPr>
          <w:rFonts w:hint="cs"/>
          <w:color w:val="000000" w:themeColor="text1"/>
          <w:sz w:val="27"/>
          <w:rtl/>
          <w:lang w:bidi="ar-AE"/>
        </w:rPr>
        <w:t>ّ</w:t>
      </w:r>
      <w:r w:rsidRPr="00BA4E01">
        <w:rPr>
          <w:rFonts w:hint="cs"/>
          <w:color w:val="000000" w:themeColor="text1"/>
          <w:sz w:val="27"/>
          <w:rtl/>
          <w:lang w:bidi="ar-AE"/>
        </w:rPr>
        <w:t xml:space="preserve">، يجب علينا أن نبحثه لاحقاً).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9ـ ما هي المباني الأساسية </w:t>
      </w:r>
      <w:r w:rsidR="004501E2" w:rsidRPr="00BA4E01">
        <w:rPr>
          <w:rFonts w:hint="cs"/>
          <w:color w:val="000000" w:themeColor="text1"/>
          <w:sz w:val="27"/>
          <w:rtl/>
          <w:lang w:bidi="ar-AE"/>
        </w:rPr>
        <w:t xml:space="preserve">ـ في القرآن والروايات المعتبرة ـ </w:t>
      </w:r>
      <w:r w:rsidRPr="00BA4E01">
        <w:rPr>
          <w:rFonts w:hint="cs"/>
          <w:color w:val="000000" w:themeColor="text1"/>
          <w:sz w:val="27"/>
          <w:rtl/>
          <w:lang w:bidi="ar-AE"/>
        </w:rPr>
        <w:t>لل</w:t>
      </w:r>
      <w:r w:rsidR="004501E2" w:rsidRPr="00BA4E01">
        <w:rPr>
          <w:rFonts w:hint="cs"/>
          <w:color w:val="000000" w:themeColor="text1"/>
          <w:sz w:val="27"/>
          <w:rtl/>
          <w:lang w:bidi="ar-AE"/>
        </w:rPr>
        <w:t>اعتراف بالعبودية من قبل الإسلام</w:t>
      </w:r>
      <w:r w:rsidRPr="00BA4E01">
        <w:rPr>
          <w:rFonts w:hint="cs"/>
          <w:color w:val="000000" w:themeColor="text1"/>
          <w:sz w:val="27"/>
          <w:rtl/>
          <w:lang w:bidi="ar-AE"/>
        </w:rPr>
        <w:t xml:space="preserve">؟ (ما ورد في القرآن من ذكر للعبيد يكفي لإثبات أن نظام الاسترقاق والاستعباد كان قائماً).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 xml:space="preserve">10ـ لو انتصر العرب على إسرائيل في الحرب القائمة هل يمكن استرقاق الأسرى من اليهود؟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11ـ هل يمكن اليوم شراء العبيد</w:t>
      </w:r>
      <w:r w:rsidR="004501E2" w:rsidRPr="00BA4E01">
        <w:rPr>
          <w:rFonts w:hint="cs"/>
          <w:color w:val="000000" w:themeColor="text1"/>
          <w:sz w:val="27"/>
          <w:rtl/>
          <w:lang w:bidi="ar-AE"/>
        </w:rPr>
        <w:t>؟</w:t>
      </w:r>
      <w:r w:rsidRPr="00BA4E01">
        <w:rPr>
          <w:rFonts w:hint="cs"/>
          <w:color w:val="000000" w:themeColor="text1"/>
          <w:sz w:val="27"/>
          <w:rtl/>
          <w:lang w:bidi="ar-AE"/>
        </w:rPr>
        <w:t xml:space="preserve"> وما هو رأي الإسلام في هذه المعاملة؟ ولو تمّ</w:t>
      </w:r>
      <w:r w:rsidR="004501E2" w:rsidRPr="00BA4E01">
        <w:rPr>
          <w:rFonts w:hint="cs"/>
          <w:color w:val="000000" w:themeColor="text1"/>
          <w:sz w:val="27"/>
          <w:rtl/>
          <w:lang w:bidi="ar-AE"/>
        </w:rPr>
        <w:t>َ</w:t>
      </w:r>
      <w:r w:rsidRPr="00BA4E01">
        <w:rPr>
          <w:rFonts w:hint="cs"/>
          <w:color w:val="000000" w:themeColor="text1"/>
          <w:sz w:val="27"/>
          <w:rtl/>
          <w:lang w:bidi="ar-AE"/>
        </w:rPr>
        <w:t>ت هذه المعاملة ألا يكون فيها إشكال</w:t>
      </w:r>
      <w:r w:rsidR="004501E2" w:rsidRPr="00BA4E01">
        <w:rPr>
          <w:rFonts w:hint="cs"/>
          <w:color w:val="000000" w:themeColor="text1"/>
          <w:sz w:val="27"/>
          <w:rtl/>
          <w:lang w:bidi="ar-AE"/>
        </w:rPr>
        <w:t>ٌ</w:t>
      </w:r>
      <w:r w:rsidRPr="00BA4E01">
        <w:rPr>
          <w:rFonts w:hint="cs"/>
          <w:color w:val="000000" w:themeColor="text1"/>
          <w:sz w:val="27"/>
          <w:rtl/>
          <w:lang w:bidi="ar-AE"/>
        </w:rPr>
        <w:t xml:space="preserve">، أم يجب التحقيق في سوابق العبد؟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12ـ العبيد كانوا يُستعبدون طبقاً لقوانين سائر المذاهب والأمم، وقد اعترف الإسلام بظاهرة الاستعباد</w:t>
      </w:r>
      <w:r w:rsidR="004501E2" w:rsidRPr="00BA4E01">
        <w:rPr>
          <w:rFonts w:hint="cs"/>
          <w:color w:val="000000" w:themeColor="text1"/>
          <w:sz w:val="27"/>
          <w:rtl/>
          <w:lang w:bidi="ar-AE"/>
        </w:rPr>
        <w:t>،</w:t>
      </w:r>
      <w:r w:rsidRPr="00BA4E01">
        <w:rPr>
          <w:rFonts w:hint="cs"/>
          <w:color w:val="000000" w:themeColor="text1"/>
          <w:sz w:val="27"/>
          <w:rtl/>
          <w:lang w:bidi="ar-AE"/>
        </w:rPr>
        <w:t xml:space="preserve"> وكان يقرّ شراء العبيد وبيعهم</w:t>
      </w:r>
      <w:r w:rsidR="00323A96" w:rsidRPr="00BA4E01">
        <w:rPr>
          <w:rFonts w:hint="cs"/>
          <w:color w:val="000000" w:themeColor="text1"/>
          <w:sz w:val="27"/>
          <w:rtl/>
          <w:lang w:bidi="ar-AE"/>
        </w:rPr>
        <w:t>.</w:t>
      </w:r>
      <w:r w:rsidRPr="00BA4E01">
        <w:rPr>
          <w:rFonts w:hint="cs"/>
          <w:color w:val="000000" w:themeColor="text1"/>
          <w:sz w:val="27"/>
          <w:rtl/>
          <w:lang w:bidi="ar-AE"/>
        </w:rPr>
        <w:t xml:space="preserve"> فما هي أسباب اعتراف الإسلام بظاهرة الاستعباد؟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13ـ بيّ</w:t>
      </w:r>
      <w:r w:rsidR="004501E2" w:rsidRPr="00BA4E01">
        <w:rPr>
          <w:rFonts w:hint="cs"/>
          <w:color w:val="000000" w:themeColor="text1"/>
          <w:sz w:val="27"/>
          <w:rtl/>
          <w:lang w:bidi="ar-AE"/>
        </w:rPr>
        <w:t>ِ</w:t>
      </w:r>
      <w:r w:rsidRPr="00BA4E01">
        <w:rPr>
          <w:rFonts w:hint="cs"/>
          <w:color w:val="000000" w:themeColor="text1"/>
          <w:sz w:val="27"/>
          <w:rtl/>
          <w:lang w:bidi="ar-AE"/>
        </w:rPr>
        <w:t>ن لنا جميع طرق تحرير العبيد في الإسلام بشكل</w:t>
      </w:r>
      <w:r w:rsidR="004501E2" w:rsidRPr="00BA4E01">
        <w:rPr>
          <w:rFonts w:hint="cs"/>
          <w:color w:val="000000" w:themeColor="text1"/>
          <w:sz w:val="27"/>
          <w:rtl/>
          <w:lang w:bidi="ar-AE"/>
        </w:rPr>
        <w:t>ٍ</w:t>
      </w:r>
      <w:r w:rsidRPr="00BA4E01">
        <w:rPr>
          <w:rFonts w:hint="cs"/>
          <w:color w:val="000000" w:themeColor="text1"/>
          <w:sz w:val="27"/>
          <w:rtl/>
          <w:lang w:bidi="ar-AE"/>
        </w:rPr>
        <w:t xml:space="preserve"> مختصر وجامع. </w:t>
      </w:r>
    </w:p>
    <w:p w:rsidR="00A34A79" w:rsidRPr="00BA4E01" w:rsidRDefault="00A34A79" w:rsidP="00E4663C">
      <w:pPr>
        <w:rPr>
          <w:color w:val="000000" w:themeColor="text1"/>
          <w:sz w:val="27"/>
          <w:rtl/>
          <w:lang w:bidi="ar-AE"/>
        </w:rPr>
      </w:pPr>
    </w:p>
    <w:p w:rsidR="00A34A79" w:rsidRPr="00BA4E01" w:rsidRDefault="00A34A79" w:rsidP="00E4663C">
      <w:pPr>
        <w:pStyle w:val="31"/>
        <w:spacing w:line="400" w:lineRule="exact"/>
        <w:rPr>
          <w:color w:val="000000" w:themeColor="text1"/>
          <w:rtl/>
          <w:lang w:bidi="ar-AE"/>
        </w:rPr>
      </w:pPr>
      <w:r w:rsidRPr="00BA4E01">
        <w:rPr>
          <w:rFonts w:hint="cs"/>
          <w:color w:val="000000" w:themeColor="text1"/>
          <w:rtl/>
          <w:lang w:bidi="ar-AE"/>
        </w:rPr>
        <w:t>أسئلة</w:t>
      </w:r>
      <w:r w:rsidR="00D904D6" w:rsidRPr="00BA4E01">
        <w:rPr>
          <w:rFonts w:hint="cs"/>
          <w:color w:val="000000" w:themeColor="text1"/>
          <w:rtl/>
          <w:lang w:bidi="ar-AE"/>
        </w:rPr>
        <w:t>ٌ</w:t>
      </w:r>
      <w:r w:rsidRPr="00BA4E01">
        <w:rPr>
          <w:rFonts w:hint="cs"/>
          <w:color w:val="000000" w:themeColor="text1"/>
          <w:rtl/>
          <w:lang w:bidi="ar-AE"/>
        </w:rPr>
        <w:t xml:space="preserve"> وأجوبة</w:t>
      </w:r>
    </w:p>
    <w:p w:rsidR="00A34A79" w:rsidRPr="00BA4E01" w:rsidRDefault="00D904D6" w:rsidP="00E4663C">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00A34A79" w:rsidRPr="00BA4E01">
        <w:rPr>
          <w:rFonts w:hint="cs"/>
          <w:b/>
          <w:bCs/>
          <w:color w:val="000000" w:themeColor="text1"/>
          <w:sz w:val="27"/>
          <w:rtl/>
          <w:lang w:bidi="ar-AE"/>
        </w:rPr>
        <w:t xml:space="preserve"> ذكرت</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م أن الصحيح بحسب القواعد هو أن نرى ما إذا كان الإسلام قد أقرّ العبودية أم لا؟ فإن كان الإسلام قد أقر</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امتلاك شخص</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لشخص آخر فهذا يعني أن الإسلام قد أقر الاستعباد، وبذلك ت</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ر</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د</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عليه الإشكالات اللاحقة، وأما إذا لم يكن قد أقرّ</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ها فهو إذن لا يقرّ الاستعباد. </w:t>
      </w:r>
    </w:p>
    <w:p w:rsidR="00A34A79" w:rsidRPr="00BA4E01" w:rsidRDefault="00D904D6"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E"/>
      </w:r>
      <w:r w:rsidR="00A34A79" w:rsidRPr="00BA4E01">
        <w:rPr>
          <w:rFonts w:hint="cs"/>
          <w:color w:val="000000" w:themeColor="text1"/>
          <w:sz w:val="27"/>
          <w:rtl/>
          <w:lang w:bidi="ar-AE"/>
        </w:rPr>
        <w:t xml:space="preserve"> نحن لم نتعرّ</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ض </w:t>
      </w:r>
      <w:r w:rsidR="000E1202" w:rsidRPr="00BA4E01">
        <w:rPr>
          <w:rFonts w:hint="cs"/>
          <w:color w:val="000000" w:themeColor="text1"/>
          <w:sz w:val="27"/>
          <w:rtl/>
          <w:lang w:bidi="ar-AE"/>
        </w:rPr>
        <w:t>ل</w:t>
      </w:r>
      <w:r w:rsidR="00A34A79" w:rsidRPr="00BA4E01">
        <w:rPr>
          <w:rFonts w:hint="cs"/>
          <w:color w:val="000000" w:themeColor="text1"/>
          <w:sz w:val="27"/>
          <w:rtl/>
          <w:lang w:bidi="ar-AE"/>
        </w:rPr>
        <w:t>رأي الإسلام. إنما نقلنا كلام جون لوك وغيره، حيث قالوا</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إن الاستعباد باطل</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أي</w:t>
      </w:r>
      <w:r w:rsidR="000E1202" w:rsidRPr="00BA4E01">
        <w:rPr>
          <w:rFonts w:hint="cs"/>
          <w:color w:val="000000" w:themeColor="text1"/>
          <w:sz w:val="27"/>
          <w:rtl/>
          <w:lang w:bidi="ar-AE"/>
        </w:rPr>
        <w:t>ّ</w:t>
      </w:r>
      <w:r w:rsidR="00A34A79" w:rsidRPr="00BA4E01">
        <w:rPr>
          <w:rFonts w:hint="cs"/>
          <w:color w:val="000000" w:themeColor="text1"/>
          <w:sz w:val="27"/>
          <w:rtl/>
          <w:lang w:bidi="ar-AE"/>
        </w:rPr>
        <w:t>اً كانت الظروف والأحوال. وعليه لا يبقى لنا من مت</w:t>
      </w:r>
      <w:r w:rsidR="000E1202" w:rsidRPr="00BA4E01">
        <w:rPr>
          <w:rFonts w:hint="cs"/>
          <w:color w:val="000000" w:themeColor="text1"/>
          <w:sz w:val="27"/>
          <w:rtl/>
          <w:lang w:bidi="ar-AE"/>
        </w:rPr>
        <w:t>َّ</w:t>
      </w:r>
      <w:r w:rsidR="00A34A79" w:rsidRPr="00BA4E01">
        <w:rPr>
          <w:rFonts w:hint="cs"/>
          <w:color w:val="000000" w:themeColor="text1"/>
          <w:sz w:val="27"/>
          <w:rtl/>
          <w:lang w:bidi="ar-AE"/>
        </w:rPr>
        <w:t>سع للحديث عن مفهوم الاستعباد في الإسلام؛ لأنهم يقولون: إن أصل الاستعباد باطل</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وعلى خلاف الأصول الإنسانية في جميع الأنظمة. وهذه هي عُم</w:t>
      </w:r>
      <w:r w:rsidR="00C47E99">
        <w:rPr>
          <w:rFonts w:hint="cs"/>
          <w:color w:val="000000" w:themeColor="text1"/>
          <w:sz w:val="27"/>
          <w:rtl/>
          <w:lang w:bidi="ar-AE"/>
        </w:rPr>
        <w:t>ْ</w:t>
      </w:r>
      <w:r w:rsidR="00A34A79" w:rsidRPr="00BA4E01">
        <w:rPr>
          <w:rFonts w:hint="cs"/>
          <w:color w:val="000000" w:themeColor="text1"/>
          <w:sz w:val="27"/>
          <w:rtl/>
          <w:lang w:bidi="ar-AE"/>
        </w:rPr>
        <w:t>دة المسألة من وجهة نظرنا، وهي: هل أصل الاستعباد ـ بغض</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النظر عن الأنظمة الخاص</w:t>
      </w:r>
      <w:r w:rsidR="000E1202" w:rsidRPr="00BA4E01">
        <w:rPr>
          <w:rFonts w:hint="cs"/>
          <w:color w:val="000000" w:themeColor="text1"/>
          <w:sz w:val="27"/>
          <w:rtl/>
          <w:lang w:bidi="ar-AE"/>
        </w:rPr>
        <w:t>ّ</w:t>
      </w:r>
      <w:r w:rsidR="00A34A79" w:rsidRPr="00BA4E01">
        <w:rPr>
          <w:rFonts w:hint="cs"/>
          <w:color w:val="000000" w:themeColor="text1"/>
          <w:sz w:val="27"/>
          <w:rtl/>
          <w:lang w:bidi="ar-AE"/>
        </w:rPr>
        <w:t>ة ـ مخالف</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لأصول </w:t>
      </w:r>
      <w:r w:rsidR="00A34A79" w:rsidRPr="00BA4E01">
        <w:rPr>
          <w:rFonts w:hint="cs"/>
          <w:color w:val="000000" w:themeColor="text1"/>
          <w:sz w:val="27"/>
          <w:rtl/>
          <w:lang w:bidi="ar-AE"/>
        </w:rPr>
        <w:lastRenderedPageBreak/>
        <w:t xml:space="preserve">الإنسانية أم لا؟ </w:t>
      </w:r>
    </w:p>
    <w:p w:rsidR="00A34A79" w:rsidRPr="00BA4E01" w:rsidRDefault="00D904D6" w:rsidP="00E4663C">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00A34A79" w:rsidRPr="00BA4E01">
        <w:rPr>
          <w:rFonts w:hint="cs"/>
          <w:b/>
          <w:bCs/>
          <w:color w:val="000000" w:themeColor="text1"/>
          <w:sz w:val="27"/>
          <w:rtl/>
          <w:lang w:bidi="ar-AE"/>
        </w:rPr>
        <w:t xml:space="preserve"> يكمن الاختلاف بين المقاتل والأسير في أن المقاتل يحمل سلاحاً ويباشر القتال في ساحة المعركة، بينما الأسير هو الذي ألقى سلاحه أرضاً، وتخل</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ى عن الحرب، وعليه لا يستحق</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القتل</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وهذا ما عليه علماء الحقوق في العصر الراهن</w:t>
      </w:r>
      <w:r w:rsidR="000E1202"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وهذا هو رأيهم بشأن الجريح أيضاً. </w:t>
      </w:r>
    </w:p>
    <w:p w:rsidR="00A34A79" w:rsidRPr="00BA4E01" w:rsidRDefault="009F794E"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E"/>
      </w:r>
      <w:r w:rsidR="00A34A79" w:rsidRPr="00BA4E01">
        <w:rPr>
          <w:rFonts w:hint="cs"/>
          <w:color w:val="000000" w:themeColor="text1"/>
          <w:sz w:val="27"/>
          <w:rtl/>
          <w:lang w:bidi="ar-AE"/>
        </w:rPr>
        <w:t xml:space="preserve"> هذا ما نذهب إليه، وهذا هو ما يقوله الإسلام أيضاً. وقد أمر النبي</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الأكرم</w:t>
      </w:r>
      <w:r w:rsidR="00BD56D3" w:rsidRPr="00BA4E01">
        <w:rPr>
          <w:rFonts w:cs="Mosawi" w:hint="cs"/>
          <w:color w:val="000000" w:themeColor="text1"/>
          <w:sz w:val="27"/>
          <w:szCs w:val="22"/>
          <w:rtl/>
          <w:lang w:bidi="ar-AE"/>
        </w:rPr>
        <w:t>|</w:t>
      </w:r>
      <w:r w:rsidR="00A34A79" w:rsidRPr="00BA4E01">
        <w:rPr>
          <w:rFonts w:hint="cs"/>
          <w:color w:val="000000" w:themeColor="text1"/>
          <w:sz w:val="27"/>
          <w:rtl/>
          <w:lang w:bidi="ar-AE"/>
        </w:rPr>
        <w:t xml:space="preserve"> بعدم الإجهاز على الجرحى، وعدم تعقّ</w:t>
      </w:r>
      <w:r w:rsidR="000E1202" w:rsidRPr="00BA4E01">
        <w:rPr>
          <w:rFonts w:hint="cs"/>
          <w:color w:val="000000" w:themeColor="text1"/>
          <w:sz w:val="27"/>
          <w:rtl/>
          <w:lang w:bidi="ar-AE"/>
        </w:rPr>
        <w:t>ُ</w:t>
      </w:r>
      <w:r w:rsidR="00A34A79" w:rsidRPr="00BA4E01">
        <w:rPr>
          <w:rFonts w:hint="cs"/>
          <w:color w:val="000000" w:themeColor="text1"/>
          <w:sz w:val="27"/>
          <w:rtl/>
          <w:lang w:bidi="ar-AE"/>
        </w:rPr>
        <w:t>ب الهاربين</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إذ قال: </w:t>
      </w:r>
      <w:r w:rsidR="00A34A79" w:rsidRPr="00BA4E01">
        <w:rPr>
          <w:rFonts w:hint="eastAsia"/>
          <w:color w:val="000000" w:themeColor="text1"/>
          <w:sz w:val="27"/>
          <w:rtl/>
        </w:rPr>
        <w:t>«</w:t>
      </w:r>
      <w:r w:rsidR="00A34A79" w:rsidRPr="00BA4E01">
        <w:rPr>
          <w:rFonts w:hint="cs"/>
          <w:color w:val="000000" w:themeColor="text1"/>
          <w:sz w:val="27"/>
          <w:rtl/>
          <w:lang w:bidi="ar-AE"/>
        </w:rPr>
        <w:t>لا تقتلوا الأسرى، ولا تجهزوا على جريح</w:t>
      </w:r>
      <w:r w:rsidR="000E1202" w:rsidRPr="00BA4E01">
        <w:rPr>
          <w:rFonts w:hint="cs"/>
          <w:color w:val="000000" w:themeColor="text1"/>
          <w:sz w:val="27"/>
          <w:rtl/>
          <w:lang w:bidi="ar-AE"/>
        </w:rPr>
        <w:t>ٍ</w:t>
      </w:r>
      <w:r w:rsidR="00A34A79" w:rsidRPr="00BA4E01">
        <w:rPr>
          <w:rFonts w:hint="cs"/>
          <w:color w:val="000000" w:themeColor="text1"/>
          <w:sz w:val="27"/>
          <w:rtl/>
          <w:lang w:bidi="ar-AE"/>
        </w:rPr>
        <w:t>، ولا تتبعوا مولياً</w:t>
      </w:r>
      <w:r w:rsidR="00A34A79" w:rsidRPr="00BA4E01">
        <w:rPr>
          <w:rFonts w:hint="eastAsia"/>
          <w:color w:val="000000" w:themeColor="text1"/>
          <w:sz w:val="27"/>
          <w:rtl/>
        </w:rPr>
        <w:t>»</w:t>
      </w:r>
      <w:r w:rsidR="00A34A79" w:rsidRPr="00BA4E01">
        <w:rPr>
          <w:color w:val="000000" w:themeColor="text1"/>
          <w:sz w:val="27"/>
          <w:vertAlign w:val="superscript"/>
          <w:rtl/>
          <w:lang w:bidi="ar-AE"/>
        </w:rPr>
        <w:t>(</w:t>
      </w:r>
      <w:r w:rsidR="00A34A79" w:rsidRPr="00BA4E01">
        <w:rPr>
          <w:rStyle w:val="ac"/>
          <w:color w:val="000000" w:themeColor="text1"/>
          <w:sz w:val="27"/>
          <w:rtl/>
          <w:lang w:bidi="ar-AE"/>
        </w:rPr>
        <w:endnoteReference w:id="10"/>
      </w:r>
      <w:r w:rsidR="00A34A79" w:rsidRPr="00BA4E01">
        <w:rPr>
          <w:color w:val="000000" w:themeColor="text1"/>
          <w:sz w:val="27"/>
          <w:vertAlign w:val="superscript"/>
          <w:rtl/>
          <w:lang w:bidi="ar-AE"/>
        </w:rPr>
        <w:t>)</w:t>
      </w:r>
      <w:r w:rsidR="00A34A79" w:rsidRPr="00BA4E01">
        <w:rPr>
          <w:rFonts w:hint="cs"/>
          <w:color w:val="000000" w:themeColor="text1"/>
          <w:sz w:val="27"/>
          <w:rtl/>
          <w:lang w:bidi="ar-AE"/>
        </w:rPr>
        <w:t>. وقد ر</w:t>
      </w:r>
      <w:r w:rsidR="000E1202" w:rsidRPr="00BA4E01">
        <w:rPr>
          <w:rFonts w:hint="cs"/>
          <w:color w:val="000000" w:themeColor="text1"/>
          <w:sz w:val="27"/>
          <w:rtl/>
          <w:lang w:bidi="ar-AE"/>
        </w:rPr>
        <w:t>ُ</w:t>
      </w:r>
      <w:r w:rsidR="00A34A79" w:rsidRPr="00BA4E01">
        <w:rPr>
          <w:rFonts w:hint="cs"/>
          <w:color w:val="000000" w:themeColor="text1"/>
          <w:sz w:val="27"/>
          <w:rtl/>
          <w:lang w:bidi="ar-AE"/>
        </w:rPr>
        <w:t>وي عن أمير المؤمنين الكثير من هذه الأمور. إلا</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أن هذه الأمور ليست هي الملاك</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فإن</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مجرّ</w:t>
      </w:r>
      <w:r w:rsidR="000E1202" w:rsidRPr="00BA4E01">
        <w:rPr>
          <w:rFonts w:hint="cs"/>
          <w:color w:val="000000" w:themeColor="text1"/>
          <w:sz w:val="27"/>
          <w:rtl/>
          <w:lang w:bidi="ar-AE"/>
        </w:rPr>
        <w:t>َ</w:t>
      </w:r>
      <w:r w:rsidR="00A34A79" w:rsidRPr="00BA4E01">
        <w:rPr>
          <w:rFonts w:hint="cs"/>
          <w:color w:val="000000" w:themeColor="text1"/>
          <w:sz w:val="27"/>
          <w:rtl/>
          <w:lang w:bidi="ar-AE"/>
        </w:rPr>
        <w:t>د أن يستسلم شخص، حت</w:t>
      </w:r>
      <w:r w:rsidR="000E1202" w:rsidRPr="00BA4E01">
        <w:rPr>
          <w:rFonts w:hint="cs"/>
          <w:color w:val="000000" w:themeColor="text1"/>
          <w:sz w:val="27"/>
          <w:rtl/>
          <w:lang w:bidi="ar-AE"/>
        </w:rPr>
        <w:t>ّ</w:t>
      </w:r>
      <w:r w:rsidR="00A34A79" w:rsidRPr="00BA4E01">
        <w:rPr>
          <w:rFonts w:hint="cs"/>
          <w:color w:val="000000" w:themeColor="text1"/>
          <w:sz w:val="27"/>
          <w:rtl/>
          <w:lang w:bidi="ar-AE"/>
        </w:rPr>
        <w:t>ى ولو ك</w:t>
      </w:r>
      <w:r w:rsidR="000E1202" w:rsidRPr="00BA4E01">
        <w:rPr>
          <w:rFonts w:hint="cs"/>
          <w:color w:val="000000" w:themeColor="text1"/>
          <w:sz w:val="27"/>
          <w:rtl/>
          <w:lang w:bidi="ar-AE"/>
        </w:rPr>
        <w:t>ُ</w:t>
      </w:r>
      <w:r w:rsidR="00A34A79" w:rsidRPr="00BA4E01">
        <w:rPr>
          <w:rFonts w:hint="cs"/>
          <w:color w:val="000000" w:themeColor="text1"/>
          <w:sz w:val="27"/>
          <w:rtl/>
          <w:lang w:bidi="ar-AE"/>
        </w:rPr>
        <w:t>ر</w:t>
      </w:r>
      <w:r w:rsidR="00A56C7A">
        <w:rPr>
          <w:rFonts w:hint="cs"/>
          <w:color w:val="000000" w:themeColor="text1"/>
          <w:sz w:val="27"/>
          <w:rtl/>
          <w:lang w:bidi="ar-AE"/>
        </w:rPr>
        <w:t>ْ</w:t>
      </w:r>
      <w:r w:rsidR="00A34A79" w:rsidRPr="00BA4E01">
        <w:rPr>
          <w:rFonts w:hint="cs"/>
          <w:color w:val="000000" w:themeColor="text1"/>
          <w:sz w:val="27"/>
          <w:rtl/>
          <w:lang w:bidi="ar-AE"/>
        </w:rPr>
        <w:t>هاً، لا يشك</w:t>
      </w:r>
      <w:r w:rsidR="000E1202" w:rsidRPr="00BA4E01">
        <w:rPr>
          <w:rFonts w:hint="cs"/>
          <w:color w:val="000000" w:themeColor="text1"/>
          <w:sz w:val="27"/>
          <w:rtl/>
          <w:lang w:bidi="ar-AE"/>
        </w:rPr>
        <w:t>ِّ</w:t>
      </w:r>
      <w:r w:rsidR="00A34A79" w:rsidRPr="00BA4E01">
        <w:rPr>
          <w:rFonts w:hint="cs"/>
          <w:color w:val="000000" w:themeColor="text1"/>
          <w:sz w:val="27"/>
          <w:rtl/>
          <w:lang w:bidi="ar-AE"/>
        </w:rPr>
        <w:t>ل دليلاً على عدم جواز قتله. فلو كان وجود الأسير يشك</w:t>
      </w:r>
      <w:r w:rsidR="000E1202" w:rsidRPr="00BA4E01">
        <w:rPr>
          <w:rFonts w:hint="cs"/>
          <w:color w:val="000000" w:themeColor="text1"/>
          <w:sz w:val="27"/>
          <w:rtl/>
          <w:lang w:bidi="ar-AE"/>
        </w:rPr>
        <w:t>ِّ</w:t>
      </w:r>
      <w:r w:rsidR="00A34A79" w:rsidRPr="00BA4E01">
        <w:rPr>
          <w:rFonts w:hint="cs"/>
          <w:color w:val="000000" w:themeColor="text1"/>
          <w:sz w:val="27"/>
          <w:rtl/>
          <w:lang w:bidi="ar-AE"/>
        </w:rPr>
        <w:t>ل خطراً فإن</w:t>
      </w:r>
      <w:r w:rsidR="000E1202" w:rsidRPr="00BA4E01">
        <w:rPr>
          <w:rFonts w:hint="cs"/>
          <w:color w:val="000000" w:themeColor="text1"/>
          <w:sz w:val="27"/>
          <w:rtl/>
          <w:lang w:bidi="ar-AE"/>
        </w:rPr>
        <w:t>ّ</w:t>
      </w:r>
      <w:r w:rsidR="00A34A79" w:rsidRPr="00BA4E01">
        <w:rPr>
          <w:rFonts w:hint="cs"/>
          <w:color w:val="000000" w:themeColor="text1"/>
          <w:sz w:val="27"/>
          <w:rtl/>
          <w:lang w:bidi="ar-AE"/>
        </w:rPr>
        <w:t xml:space="preserve"> نفس الدليل الذي يسمح بقتاله ابتداءً يجيز قتله حت</w:t>
      </w:r>
      <w:r w:rsidR="000E1202" w:rsidRPr="00BA4E01">
        <w:rPr>
          <w:rFonts w:hint="cs"/>
          <w:color w:val="000000" w:themeColor="text1"/>
          <w:sz w:val="27"/>
          <w:rtl/>
          <w:lang w:bidi="ar-AE"/>
        </w:rPr>
        <w:t>ّ</w:t>
      </w:r>
      <w:r w:rsidR="00A34A79" w:rsidRPr="00BA4E01">
        <w:rPr>
          <w:rFonts w:hint="cs"/>
          <w:color w:val="000000" w:themeColor="text1"/>
          <w:sz w:val="27"/>
          <w:rtl/>
          <w:lang w:bidi="ar-AE"/>
        </w:rPr>
        <w:t>ى بعد استسلامه وأسره لاحقاً. فلو افترضنا أن موشي دايان</w:t>
      </w:r>
      <w:r w:rsidR="00A34A79" w:rsidRPr="00BA4E01">
        <w:rPr>
          <w:color w:val="000000" w:themeColor="text1"/>
          <w:sz w:val="27"/>
          <w:vertAlign w:val="superscript"/>
          <w:rtl/>
          <w:lang w:bidi="ar-AE"/>
        </w:rPr>
        <w:t>(</w:t>
      </w:r>
      <w:r w:rsidR="00A34A79" w:rsidRPr="00BA4E01">
        <w:rPr>
          <w:rStyle w:val="ac"/>
          <w:color w:val="000000" w:themeColor="text1"/>
          <w:sz w:val="27"/>
          <w:rtl/>
          <w:lang w:bidi="ar-AE"/>
        </w:rPr>
        <w:endnoteReference w:id="11"/>
      </w:r>
      <w:r w:rsidR="00A34A79" w:rsidRPr="00BA4E01">
        <w:rPr>
          <w:color w:val="000000" w:themeColor="text1"/>
          <w:sz w:val="27"/>
          <w:vertAlign w:val="superscript"/>
          <w:rtl/>
          <w:lang w:bidi="ar-AE"/>
        </w:rPr>
        <w:t>)</w:t>
      </w:r>
      <w:r w:rsidR="00A34A79" w:rsidRPr="00BA4E01">
        <w:rPr>
          <w:rFonts w:hint="cs"/>
          <w:color w:val="000000" w:themeColor="text1"/>
          <w:sz w:val="27"/>
          <w:rtl/>
          <w:lang w:bidi="ar-AE"/>
        </w:rPr>
        <w:t xml:space="preserve"> قد سلّ</w:t>
      </w:r>
      <w:r w:rsidR="000E1202" w:rsidRPr="00BA4E01">
        <w:rPr>
          <w:rFonts w:hint="cs"/>
          <w:color w:val="000000" w:themeColor="text1"/>
          <w:sz w:val="27"/>
          <w:rtl/>
          <w:lang w:bidi="ar-AE"/>
        </w:rPr>
        <w:t>َ</w:t>
      </w:r>
      <w:r w:rsidR="00A34A79" w:rsidRPr="00BA4E01">
        <w:rPr>
          <w:rFonts w:hint="cs"/>
          <w:color w:val="000000" w:themeColor="text1"/>
          <w:sz w:val="27"/>
          <w:rtl/>
          <w:lang w:bidi="ar-AE"/>
        </w:rPr>
        <w:t>م نفسه الآن ألا تقتلو</w:t>
      </w:r>
      <w:r w:rsidR="000E1202" w:rsidRPr="00BA4E01">
        <w:rPr>
          <w:rFonts w:hint="cs"/>
          <w:color w:val="000000" w:themeColor="text1"/>
          <w:sz w:val="27"/>
          <w:rtl/>
          <w:lang w:bidi="ar-AE"/>
        </w:rPr>
        <w:t>ن</w:t>
      </w:r>
      <w:r w:rsidR="00A34A79" w:rsidRPr="00BA4E01">
        <w:rPr>
          <w:rFonts w:hint="cs"/>
          <w:color w:val="000000" w:themeColor="text1"/>
          <w:sz w:val="27"/>
          <w:rtl/>
          <w:lang w:bidi="ar-AE"/>
        </w:rPr>
        <w:t>ه؟</w:t>
      </w:r>
      <w:r w:rsidR="009B3ADF" w:rsidRPr="00BA4E01">
        <w:rPr>
          <w:rFonts w:hint="cs"/>
          <w:color w:val="000000" w:themeColor="text1"/>
          <w:sz w:val="27"/>
          <w:rtl/>
          <w:lang w:bidi="ar-AE"/>
        </w:rPr>
        <w:t>!</w:t>
      </w:r>
      <w:r w:rsidR="00A34A79" w:rsidRPr="00BA4E01">
        <w:rPr>
          <w:rFonts w:hint="cs"/>
          <w:color w:val="000000" w:themeColor="text1"/>
          <w:sz w:val="27"/>
          <w:rtl/>
          <w:lang w:bidi="ar-AE"/>
        </w:rPr>
        <w:t xml:space="preserve"> وهل يعني التسليم عن الاضطرار وانعدام الخيار دليلاً على أنه قد تغيّ</w:t>
      </w:r>
      <w:r w:rsidR="009B3ADF" w:rsidRPr="00BA4E01">
        <w:rPr>
          <w:rFonts w:hint="cs"/>
          <w:color w:val="000000" w:themeColor="text1"/>
          <w:sz w:val="27"/>
          <w:rtl/>
          <w:lang w:bidi="ar-AE"/>
        </w:rPr>
        <w:t>َ</w:t>
      </w:r>
      <w:r w:rsidR="00A34A79" w:rsidRPr="00BA4E01">
        <w:rPr>
          <w:rFonts w:hint="cs"/>
          <w:color w:val="000000" w:themeColor="text1"/>
          <w:sz w:val="27"/>
          <w:rtl/>
          <w:lang w:bidi="ar-AE"/>
        </w:rPr>
        <w:t>ر حق</w:t>
      </w:r>
      <w:r w:rsidR="009B3ADF" w:rsidRPr="00BA4E01">
        <w:rPr>
          <w:rFonts w:hint="cs"/>
          <w:color w:val="000000" w:themeColor="text1"/>
          <w:sz w:val="27"/>
          <w:rtl/>
          <w:lang w:bidi="ar-AE"/>
        </w:rPr>
        <w:t>ّ</w:t>
      </w:r>
      <w:r w:rsidR="00A34A79" w:rsidRPr="00BA4E01">
        <w:rPr>
          <w:rFonts w:hint="cs"/>
          <w:color w:val="000000" w:themeColor="text1"/>
          <w:sz w:val="27"/>
          <w:rtl/>
          <w:lang w:bidi="ar-AE"/>
        </w:rPr>
        <w:t>اً؟</w:t>
      </w:r>
      <w:r w:rsidR="009B3ADF" w:rsidRPr="00BA4E01">
        <w:rPr>
          <w:rFonts w:hint="cs"/>
          <w:color w:val="000000" w:themeColor="text1"/>
          <w:sz w:val="27"/>
          <w:rtl/>
          <w:lang w:bidi="ar-AE"/>
        </w:rPr>
        <w:t>!</w:t>
      </w:r>
      <w:r w:rsidR="00A34A79" w:rsidRPr="00BA4E01">
        <w:rPr>
          <w:rFonts w:hint="cs"/>
          <w:color w:val="000000" w:themeColor="text1"/>
          <w:sz w:val="27"/>
          <w:rtl/>
          <w:lang w:bidi="ar-AE"/>
        </w:rPr>
        <w:t xml:space="preserve"> </w:t>
      </w:r>
    </w:p>
    <w:p w:rsidR="00A34A79" w:rsidRPr="00BA4E01" w:rsidRDefault="00D904D6" w:rsidP="00E4663C">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00A34A79" w:rsidRPr="00BA4E01">
        <w:rPr>
          <w:rFonts w:hint="cs"/>
          <w:b/>
          <w:bCs/>
          <w:color w:val="000000" w:themeColor="text1"/>
          <w:sz w:val="27"/>
          <w:rtl/>
          <w:lang w:bidi="ar-AE"/>
        </w:rPr>
        <w:t xml:space="preserve"> إن الحرب لا تؤد</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ي بالأشخاص إلى تغيير عقائدهم، وإنما تدفعهم إلى الاستسلام، وهذا هو ما يريده الإسلام من وراء تشريع الجهاد، حيث أراد من ورائه إجبار الأعداء على الاستسلام، وبعد استسلام العدو</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وإلقاء السلاح يتمّ العمل من قبل الإسلام على تغييره بالتدريج. </w:t>
      </w:r>
    </w:p>
    <w:p w:rsidR="00A34A79" w:rsidRPr="00BA4E01" w:rsidRDefault="009F794E"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E"/>
      </w:r>
      <w:r w:rsidR="00A34A79" w:rsidRPr="00BA4E01">
        <w:rPr>
          <w:rFonts w:hint="cs"/>
          <w:color w:val="000000" w:themeColor="text1"/>
          <w:sz w:val="27"/>
          <w:rtl/>
          <w:lang w:bidi="ar-AE"/>
        </w:rPr>
        <w:t xml:space="preserve"> نعم</w:t>
      </w:r>
      <w:r w:rsidR="009B3ADF" w:rsidRPr="00BA4E01">
        <w:rPr>
          <w:rFonts w:hint="cs"/>
          <w:color w:val="000000" w:themeColor="text1"/>
          <w:sz w:val="27"/>
          <w:rtl/>
          <w:lang w:bidi="ar-AE"/>
        </w:rPr>
        <w:t xml:space="preserve">، </w:t>
      </w:r>
      <w:r w:rsidR="00A34A79" w:rsidRPr="00BA4E01">
        <w:rPr>
          <w:rFonts w:hint="cs"/>
          <w:color w:val="000000" w:themeColor="text1"/>
          <w:sz w:val="27"/>
          <w:rtl/>
          <w:lang w:bidi="ar-AE"/>
        </w:rPr>
        <w:t>هذا ما أقوله أنا أيضاً. فلو كان الذي تظاهر بالاستسلام من أولئك الذين لا ي</w:t>
      </w:r>
      <w:r w:rsidR="009B3ADF" w:rsidRPr="00BA4E01">
        <w:rPr>
          <w:rFonts w:hint="cs"/>
          <w:color w:val="000000" w:themeColor="text1"/>
          <w:sz w:val="27"/>
          <w:rtl/>
          <w:lang w:bidi="ar-AE"/>
        </w:rPr>
        <w:t>ُ</w:t>
      </w:r>
      <w:r w:rsidR="00A34A79" w:rsidRPr="00BA4E01">
        <w:rPr>
          <w:rFonts w:hint="cs"/>
          <w:color w:val="000000" w:themeColor="text1"/>
          <w:sz w:val="27"/>
          <w:rtl/>
          <w:lang w:bidi="ar-AE"/>
        </w:rPr>
        <w:t>ر</w:t>
      </w:r>
      <w:r w:rsidR="00A56C7A">
        <w:rPr>
          <w:rFonts w:hint="cs"/>
          <w:color w:val="000000" w:themeColor="text1"/>
          <w:sz w:val="27"/>
          <w:rtl/>
          <w:lang w:bidi="ar-AE"/>
        </w:rPr>
        <w:t>ْ</w:t>
      </w:r>
      <w:r w:rsidR="00A34A79" w:rsidRPr="00BA4E01">
        <w:rPr>
          <w:rFonts w:hint="cs"/>
          <w:color w:val="000000" w:themeColor="text1"/>
          <w:sz w:val="27"/>
          <w:rtl/>
          <w:lang w:bidi="ar-AE"/>
        </w:rPr>
        <w:t>جى خيرهم وصلاحهم، بل كان بقاؤه يُشك</w:t>
      </w:r>
      <w:r w:rsidR="009B3ADF" w:rsidRPr="00BA4E01">
        <w:rPr>
          <w:rFonts w:hint="cs"/>
          <w:color w:val="000000" w:themeColor="text1"/>
          <w:sz w:val="27"/>
          <w:rtl/>
          <w:lang w:bidi="ar-AE"/>
        </w:rPr>
        <w:t>ِّ</w:t>
      </w:r>
      <w:r w:rsidR="00A34A79" w:rsidRPr="00BA4E01">
        <w:rPr>
          <w:rFonts w:hint="cs"/>
          <w:color w:val="000000" w:themeColor="text1"/>
          <w:sz w:val="27"/>
          <w:rtl/>
          <w:lang w:bidi="ar-AE"/>
        </w:rPr>
        <w:t>ل خطراً على المجتمع، و</w:t>
      </w:r>
      <w:r w:rsidR="009B3ADF" w:rsidRPr="00BA4E01">
        <w:rPr>
          <w:rFonts w:hint="cs"/>
          <w:color w:val="000000" w:themeColor="text1"/>
          <w:sz w:val="27"/>
          <w:rtl/>
          <w:lang w:bidi="ar-AE"/>
        </w:rPr>
        <w:t>كا</w:t>
      </w:r>
      <w:r w:rsidR="00A34A79" w:rsidRPr="00BA4E01">
        <w:rPr>
          <w:rFonts w:hint="cs"/>
          <w:color w:val="000000" w:themeColor="text1"/>
          <w:sz w:val="27"/>
          <w:rtl/>
          <w:lang w:bidi="ar-AE"/>
        </w:rPr>
        <w:t>ن بقا</w:t>
      </w:r>
      <w:r w:rsidR="009B3ADF" w:rsidRPr="00BA4E01">
        <w:rPr>
          <w:rFonts w:hint="cs"/>
          <w:color w:val="000000" w:themeColor="text1"/>
          <w:sz w:val="27"/>
          <w:rtl/>
          <w:lang w:bidi="ar-AE"/>
        </w:rPr>
        <w:t>ؤ</w:t>
      </w:r>
      <w:r w:rsidR="00A34A79" w:rsidRPr="00BA4E01">
        <w:rPr>
          <w:rFonts w:hint="cs"/>
          <w:color w:val="000000" w:themeColor="text1"/>
          <w:sz w:val="27"/>
          <w:rtl/>
          <w:lang w:bidi="ar-AE"/>
        </w:rPr>
        <w:t>ه حي</w:t>
      </w:r>
      <w:r w:rsidR="009B3ADF" w:rsidRPr="00BA4E01">
        <w:rPr>
          <w:rFonts w:hint="cs"/>
          <w:color w:val="000000" w:themeColor="text1"/>
          <w:sz w:val="27"/>
          <w:rtl/>
          <w:lang w:bidi="ar-AE"/>
        </w:rPr>
        <w:t>ّ</w:t>
      </w:r>
      <w:r w:rsidR="00A34A79" w:rsidRPr="00BA4E01">
        <w:rPr>
          <w:rFonts w:hint="cs"/>
          <w:color w:val="000000" w:themeColor="text1"/>
          <w:sz w:val="27"/>
          <w:rtl/>
          <w:lang w:bidi="ar-AE"/>
        </w:rPr>
        <w:t>اً يخلق بلبلة</w:t>
      </w:r>
      <w:r w:rsidR="009B3ADF" w:rsidRPr="00BA4E01">
        <w:rPr>
          <w:rFonts w:hint="cs"/>
          <w:color w:val="000000" w:themeColor="text1"/>
          <w:sz w:val="27"/>
          <w:rtl/>
          <w:lang w:bidi="ar-AE"/>
        </w:rPr>
        <w:t>ً</w:t>
      </w:r>
      <w:r w:rsidR="00A34A79" w:rsidRPr="00BA4E01">
        <w:rPr>
          <w:rFonts w:hint="cs"/>
          <w:color w:val="000000" w:themeColor="text1"/>
          <w:sz w:val="27"/>
          <w:rtl/>
          <w:lang w:bidi="ar-AE"/>
        </w:rPr>
        <w:t xml:space="preserve"> بين الناس</w:t>
      </w:r>
      <w:r w:rsidR="009B3ADF" w:rsidRPr="00BA4E01">
        <w:rPr>
          <w:rFonts w:hint="cs"/>
          <w:color w:val="000000" w:themeColor="text1"/>
          <w:sz w:val="27"/>
          <w:rtl/>
          <w:lang w:bidi="ar-AE"/>
        </w:rPr>
        <w:t>،</w:t>
      </w:r>
      <w:r w:rsidR="00A34A79" w:rsidRPr="00BA4E01">
        <w:rPr>
          <w:rFonts w:hint="cs"/>
          <w:color w:val="000000" w:themeColor="text1"/>
          <w:sz w:val="27"/>
          <w:rtl/>
          <w:lang w:bidi="ar-AE"/>
        </w:rPr>
        <w:t xml:space="preserve"> ويكون مصدراً للفتنة، و</w:t>
      </w:r>
      <w:r w:rsidR="009B3ADF" w:rsidRPr="00BA4E01">
        <w:rPr>
          <w:rFonts w:hint="cs"/>
          <w:color w:val="000000" w:themeColor="text1"/>
          <w:sz w:val="27"/>
          <w:rtl/>
          <w:lang w:bidi="ar-AE"/>
        </w:rPr>
        <w:t>كان</w:t>
      </w:r>
      <w:r w:rsidR="00A34A79" w:rsidRPr="00BA4E01">
        <w:rPr>
          <w:rFonts w:hint="cs"/>
          <w:color w:val="000000" w:themeColor="text1"/>
          <w:sz w:val="27"/>
          <w:rtl/>
          <w:lang w:bidi="ar-AE"/>
        </w:rPr>
        <w:t xml:space="preserve"> القضاء عليه يعني القضاء على دابر الفتنة</w:t>
      </w:r>
      <w:r w:rsidR="009B3ADF" w:rsidRPr="00BA4E01">
        <w:rPr>
          <w:rFonts w:hint="cs"/>
          <w:color w:val="000000" w:themeColor="text1"/>
          <w:sz w:val="27"/>
          <w:rtl/>
          <w:lang w:bidi="ar-AE"/>
        </w:rPr>
        <w:t>،</w:t>
      </w:r>
      <w:r w:rsidR="00A34A79" w:rsidRPr="00BA4E01">
        <w:rPr>
          <w:rFonts w:hint="cs"/>
          <w:color w:val="000000" w:themeColor="text1"/>
          <w:sz w:val="27"/>
          <w:rtl/>
          <w:lang w:bidi="ar-AE"/>
        </w:rPr>
        <w:t xml:space="preserve"> واجتثاثها من جذورها</w:t>
      </w:r>
      <w:r w:rsidR="009B3ADF" w:rsidRPr="00BA4E01">
        <w:rPr>
          <w:rFonts w:hint="cs"/>
          <w:color w:val="000000" w:themeColor="text1"/>
          <w:sz w:val="27"/>
          <w:rtl/>
          <w:lang w:bidi="ar-AE"/>
        </w:rPr>
        <w:t>،</w:t>
      </w:r>
      <w:r w:rsidR="00A34A79" w:rsidRPr="00BA4E01">
        <w:rPr>
          <w:rFonts w:hint="cs"/>
          <w:color w:val="000000" w:themeColor="text1"/>
          <w:sz w:val="27"/>
          <w:rtl/>
          <w:lang w:bidi="ar-AE"/>
        </w:rPr>
        <w:t xml:space="preserve"> ألا يجب قتل هذا الشخص [حت</w:t>
      </w:r>
      <w:r w:rsidR="009B3ADF" w:rsidRPr="00BA4E01">
        <w:rPr>
          <w:rFonts w:hint="cs"/>
          <w:color w:val="000000" w:themeColor="text1"/>
          <w:sz w:val="27"/>
          <w:rtl/>
          <w:lang w:bidi="ar-AE"/>
        </w:rPr>
        <w:t>ّ</w:t>
      </w:r>
      <w:r w:rsidR="00A34A79" w:rsidRPr="00BA4E01">
        <w:rPr>
          <w:rFonts w:hint="cs"/>
          <w:color w:val="000000" w:themeColor="text1"/>
          <w:sz w:val="27"/>
          <w:rtl/>
          <w:lang w:bidi="ar-AE"/>
        </w:rPr>
        <w:t xml:space="preserve">ى إذا أصبح أسيراً]؟ </w:t>
      </w:r>
    </w:p>
    <w:p w:rsidR="00A34A79" w:rsidRPr="00BA4E01" w:rsidRDefault="00D904D6" w:rsidP="00E4663C">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00A34A79" w:rsidRPr="00BA4E01">
        <w:rPr>
          <w:rFonts w:hint="cs"/>
          <w:b/>
          <w:bCs/>
          <w:color w:val="000000" w:themeColor="text1"/>
          <w:sz w:val="27"/>
          <w:rtl/>
          <w:lang w:bidi="ar-AE"/>
        </w:rPr>
        <w:t xml:space="preserve"> يجب أن يكون مستسلماً [حقيقة]؟ </w:t>
      </w:r>
    </w:p>
    <w:p w:rsidR="00A34A79" w:rsidRPr="00BA4E01" w:rsidRDefault="009F794E"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E"/>
      </w:r>
      <w:r w:rsidR="00A34A79" w:rsidRPr="00BA4E01">
        <w:rPr>
          <w:rFonts w:hint="cs"/>
          <w:color w:val="000000" w:themeColor="text1"/>
          <w:sz w:val="27"/>
          <w:rtl/>
          <w:lang w:bidi="ar-AE"/>
        </w:rPr>
        <w:t xml:space="preserve"> نحن نشير إلى هذا الاستسلام الظاهري. </w:t>
      </w:r>
    </w:p>
    <w:p w:rsidR="00A34A79" w:rsidRPr="00BA4E01" w:rsidRDefault="00D904D6" w:rsidP="00A56C7A">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00A34A79" w:rsidRPr="00BA4E01">
        <w:rPr>
          <w:rFonts w:hint="cs"/>
          <w:b/>
          <w:bCs/>
          <w:color w:val="000000" w:themeColor="text1"/>
          <w:sz w:val="27"/>
          <w:rtl/>
          <w:lang w:bidi="ar-AE"/>
        </w:rPr>
        <w:t xml:space="preserve"> </w:t>
      </w:r>
      <w:r w:rsidR="00D04501" w:rsidRPr="00BA4E01">
        <w:rPr>
          <w:rFonts w:hint="cs"/>
          <w:b/>
          <w:bCs/>
          <w:color w:val="000000" w:themeColor="text1"/>
          <w:sz w:val="27"/>
          <w:rtl/>
          <w:lang w:bidi="ar-AE"/>
        </w:rPr>
        <w:t>[</w:t>
      </w:r>
      <w:r w:rsidR="00A34A79" w:rsidRPr="00BA4E01">
        <w:rPr>
          <w:rFonts w:hint="cs"/>
          <w:b/>
          <w:bCs/>
          <w:color w:val="000000" w:themeColor="text1"/>
          <w:sz w:val="27"/>
          <w:rtl/>
          <w:lang w:bidi="ar-AE"/>
        </w:rPr>
        <w:t>تأييداً لكلام الأستاذ</w:t>
      </w:r>
      <w:r w:rsidR="009B3ADF" w:rsidRPr="00BA4E01">
        <w:rPr>
          <w:rFonts w:hint="cs"/>
          <w:b/>
          <w:bCs/>
          <w:color w:val="000000" w:themeColor="text1"/>
          <w:sz w:val="27"/>
          <w:rtl/>
          <w:lang w:bidi="ar-AE"/>
        </w:rPr>
        <w:t xml:space="preserve"> مطهَّري</w:t>
      </w:r>
      <w:r w:rsidR="00D04501" w:rsidRPr="00BA4E01">
        <w:rPr>
          <w:rFonts w:hint="cs"/>
          <w:b/>
          <w:bCs/>
          <w:color w:val="000000" w:themeColor="text1"/>
          <w:sz w:val="27"/>
          <w:rtl/>
          <w:lang w:bidi="ar-AE"/>
        </w:rPr>
        <w:t>]</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بطبيعة الحال شهد الإسلام حالات أسر، و</w:t>
      </w:r>
      <w:r w:rsidR="00A56C7A">
        <w:rPr>
          <w:rFonts w:hint="cs"/>
          <w:b/>
          <w:bCs/>
          <w:color w:val="000000" w:themeColor="text1"/>
          <w:sz w:val="27"/>
          <w:rtl/>
          <w:lang w:bidi="ar-AE"/>
        </w:rPr>
        <w:t>إ</w:t>
      </w:r>
      <w:r w:rsidR="00A34A79" w:rsidRPr="00BA4E01">
        <w:rPr>
          <w:rFonts w:hint="cs"/>
          <w:b/>
          <w:bCs/>
          <w:color w:val="000000" w:themeColor="text1"/>
          <w:sz w:val="27"/>
          <w:rtl/>
          <w:lang w:bidi="ar-AE"/>
        </w:rPr>
        <w:t>ن النبي</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الأكرم قد أصدر حكماً بإعدام شخص</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أو شخصين من هؤلاء الأسرى. بل </w:t>
      </w:r>
      <w:r w:rsidR="00A34A79" w:rsidRPr="00BA4E01">
        <w:rPr>
          <w:rFonts w:hint="cs"/>
          <w:b/>
          <w:bCs/>
          <w:color w:val="000000" w:themeColor="text1"/>
          <w:sz w:val="27"/>
          <w:rtl/>
          <w:lang w:bidi="ar-AE"/>
        </w:rPr>
        <w:lastRenderedPageBreak/>
        <w:t>حتى بالنسبة إلى أبي سفيان</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الذي رفع راية الاستسلام، قد أراد عمر أن يقتله. ولكن ما الذي يدعوكم [مخاط</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باً السائل السابق] إلى البحث بشأن الأسير؟ فحت</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ى في المجتمع المتحر</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ر إذا كان هناك شخص</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يشك</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ل خطراً على المجتمع</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ويخلّ بالقوانين، وأدرك القانون أو النبي</w:t>
      </w:r>
      <w:r w:rsidR="009B3ADF"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خطره، ألا يجوز قتله أم لا؟ </w:t>
      </w:r>
    </w:p>
    <w:p w:rsidR="00A34A79" w:rsidRPr="00BA4E01" w:rsidRDefault="00D04501" w:rsidP="00E4663C">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Pr="00BA4E01">
        <w:rPr>
          <w:rFonts w:hint="cs"/>
          <w:b/>
          <w:bCs/>
          <w:color w:val="000000" w:themeColor="text1"/>
          <w:sz w:val="27"/>
          <w:rtl/>
          <w:lang w:bidi="ar-AE"/>
        </w:rPr>
        <w:t xml:space="preserve"> [السائل السابق]:</w:t>
      </w:r>
      <w:r w:rsidR="00A34A79" w:rsidRPr="00BA4E01">
        <w:rPr>
          <w:rFonts w:hint="cs"/>
          <w:b/>
          <w:bCs/>
          <w:color w:val="000000" w:themeColor="text1"/>
          <w:sz w:val="27"/>
          <w:rtl/>
          <w:lang w:bidi="ar-AE"/>
        </w:rPr>
        <w:t xml:space="preserve"> ما دام لم يُباشر العمل لا يجوز قتله. </w:t>
      </w:r>
    </w:p>
    <w:p w:rsidR="00A34A79" w:rsidRPr="00BA4E01" w:rsidRDefault="009F794E"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E"/>
      </w:r>
      <w:r w:rsidR="00A34A79" w:rsidRPr="00BA4E01">
        <w:rPr>
          <w:rFonts w:hint="cs"/>
          <w:color w:val="000000" w:themeColor="text1"/>
          <w:sz w:val="27"/>
          <w:rtl/>
          <w:lang w:bidi="ar-AE"/>
        </w:rPr>
        <w:t xml:space="preserve"> إن الذي باشر القتال ينطبق عليه أنه باشر العمل. </w:t>
      </w:r>
    </w:p>
    <w:p w:rsidR="00A34A79" w:rsidRPr="00BA4E01" w:rsidRDefault="009F794E" w:rsidP="00E4663C">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00A34A79" w:rsidRPr="00BA4E01">
        <w:rPr>
          <w:rFonts w:hint="cs"/>
          <w:b/>
          <w:bCs/>
          <w:color w:val="000000" w:themeColor="text1"/>
          <w:sz w:val="27"/>
          <w:rtl/>
          <w:lang w:bidi="ar-AE"/>
        </w:rPr>
        <w:t xml:space="preserve"> </w:t>
      </w:r>
      <w:r w:rsidR="00D04501" w:rsidRPr="00BA4E01">
        <w:rPr>
          <w:rFonts w:hint="cs"/>
          <w:b/>
          <w:bCs/>
          <w:color w:val="000000" w:themeColor="text1"/>
          <w:sz w:val="27"/>
          <w:rtl/>
          <w:lang w:bidi="ar-AE"/>
        </w:rPr>
        <w:t xml:space="preserve">[السائل السابق]: </w:t>
      </w:r>
      <w:r w:rsidR="00A34A79" w:rsidRPr="00BA4E01">
        <w:rPr>
          <w:rFonts w:hint="cs"/>
          <w:b/>
          <w:bCs/>
          <w:color w:val="000000" w:themeColor="text1"/>
          <w:sz w:val="27"/>
          <w:rtl/>
          <w:lang w:bidi="ar-AE"/>
        </w:rPr>
        <w:t xml:space="preserve">ثمّ استسلم. </w:t>
      </w:r>
    </w:p>
    <w:p w:rsidR="00A34A79" w:rsidRPr="00BA4E01" w:rsidRDefault="009F794E"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E"/>
      </w:r>
      <w:r w:rsidR="00A34A79" w:rsidRPr="00BA4E01">
        <w:rPr>
          <w:rFonts w:hint="cs"/>
          <w:color w:val="000000" w:themeColor="text1"/>
          <w:sz w:val="27"/>
          <w:rtl/>
          <w:lang w:bidi="ar-AE"/>
        </w:rPr>
        <w:t xml:space="preserve"> هذا الاستسلام لا يعتبر ملاكاً. </w:t>
      </w:r>
    </w:p>
    <w:p w:rsidR="00A34A79" w:rsidRPr="00BA4E01" w:rsidRDefault="009F794E" w:rsidP="00E4663C">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00A34A79" w:rsidRPr="00BA4E01">
        <w:rPr>
          <w:rFonts w:hint="cs"/>
          <w:b/>
          <w:bCs/>
          <w:color w:val="000000" w:themeColor="text1"/>
          <w:sz w:val="27"/>
          <w:rtl/>
          <w:lang w:bidi="ar-AE"/>
        </w:rPr>
        <w:t xml:space="preserve"> [موج</w:t>
      </w:r>
      <w:r w:rsidR="00D04501" w:rsidRPr="00BA4E01">
        <w:rPr>
          <w:rFonts w:hint="cs"/>
          <w:b/>
          <w:bCs/>
          <w:color w:val="000000" w:themeColor="text1"/>
          <w:sz w:val="27"/>
          <w:rtl/>
          <w:lang w:bidi="ar-AE"/>
        </w:rPr>
        <w:t>ِّ</w:t>
      </w:r>
      <w:r w:rsidR="00A34A79" w:rsidRPr="00BA4E01">
        <w:rPr>
          <w:rFonts w:hint="cs"/>
          <w:b/>
          <w:bCs/>
          <w:color w:val="000000" w:themeColor="text1"/>
          <w:sz w:val="27"/>
          <w:rtl/>
          <w:lang w:bidi="ar-AE"/>
        </w:rPr>
        <w:t>هاً الكلام إلى السائل السابق]: هل إذا كان النبي</w:t>
      </w:r>
      <w:r w:rsidR="00D04501"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[لم يقتل] أبا سفيان بعد أسره، أو لم يقتل أبا جهل بعد تلك الفتنة، هل كان هناك من إشكال</w:t>
      </w:r>
      <w:r w:rsidR="00D04501"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يتوجّ</w:t>
      </w:r>
      <w:r w:rsidR="00D04501" w:rsidRPr="00BA4E01">
        <w:rPr>
          <w:rFonts w:hint="cs"/>
          <w:b/>
          <w:bCs/>
          <w:color w:val="000000" w:themeColor="text1"/>
          <w:sz w:val="27"/>
          <w:rtl/>
          <w:lang w:bidi="ar-AE"/>
        </w:rPr>
        <w:t>َ</w:t>
      </w:r>
      <w:r w:rsidR="00A34A79" w:rsidRPr="00BA4E01">
        <w:rPr>
          <w:rFonts w:hint="cs"/>
          <w:b/>
          <w:bCs/>
          <w:color w:val="000000" w:themeColor="text1"/>
          <w:sz w:val="27"/>
          <w:rtl/>
          <w:lang w:bidi="ar-AE"/>
        </w:rPr>
        <w:t>ه إلى رسول الله</w:t>
      </w:r>
      <w:r w:rsidR="00BD56D3" w:rsidRPr="00BA4E01">
        <w:rPr>
          <w:rFonts w:cs="Mosawi" w:hint="cs"/>
          <w:b/>
          <w:bCs/>
          <w:color w:val="000000" w:themeColor="text1"/>
          <w:sz w:val="27"/>
          <w:szCs w:val="22"/>
          <w:rtl/>
          <w:lang w:bidi="ar-AE"/>
        </w:rPr>
        <w:t>|</w:t>
      </w:r>
      <w:r w:rsidR="00A34A79" w:rsidRPr="00BA4E01">
        <w:rPr>
          <w:rFonts w:hint="cs"/>
          <w:b/>
          <w:bCs/>
          <w:color w:val="000000" w:themeColor="text1"/>
          <w:sz w:val="27"/>
          <w:rtl/>
          <w:lang w:bidi="ar-AE"/>
        </w:rPr>
        <w:t xml:space="preserve">؟ </w:t>
      </w:r>
    </w:p>
    <w:p w:rsidR="00A34A79" w:rsidRPr="00BA4E01" w:rsidRDefault="00D04501" w:rsidP="00E4663C">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Pr="00BA4E01">
        <w:rPr>
          <w:rFonts w:hint="cs"/>
          <w:b/>
          <w:bCs/>
          <w:color w:val="000000" w:themeColor="text1"/>
          <w:sz w:val="27"/>
          <w:rtl/>
          <w:lang w:bidi="ar-AE"/>
        </w:rPr>
        <w:t xml:space="preserve"> [السائل السابق]:</w:t>
      </w:r>
      <w:r w:rsidR="00A34A79" w:rsidRPr="00BA4E01">
        <w:rPr>
          <w:rFonts w:hint="cs"/>
          <w:b/>
          <w:bCs/>
          <w:color w:val="000000" w:themeColor="text1"/>
          <w:sz w:val="27"/>
          <w:rtl/>
          <w:lang w:bidi="ar-AE"/>
        </w:rPr>
        <w:t xml:space="preserve"> ولهذا السبب لم يقتل النبي</w:t>
      </w:r>
      <w:r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أبا سفيان. </w:t>
      </w:r>
    </w:p>
    <w:p w:rsidR="00A34A79" w:rsidRPr="00BA4E01" w:rsidRDefault="009F794E"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E"/>
      </w:r>
      <w:r w:rsidR="00A34A79" w:rsidRPr="00BA4E01">
        <w:rPr>
          <w:rFonts w:hint="cs"/>
          <w:color w:val="000000" w:themeColor="text1"/>
          <w:sz w:val="27"/>
          <w:rtl/>
          <w:lang w:bidi="ar-AE"/>
        </w:rPr>
        <w:t xml:space="preserve"> إن حرب الإسلام حرب</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عقائدية. فالذي يستسلم ـ على حدّ</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تعبيركم ـ قد يكون استسلامه ناشئاً من تغيير عقيدته، ففي هذه الحالة يكون الموضوع منتفياً. فإذا جاء شخص أثناء القتال، وقد أسلم حقيقة</w:t>
      </w:r>
      <w:r w:rsidR="00D04501" w:rsidRPr="00BA4E01">
        <w:rPr>
          <w:rFonts w:hint="cs"/>
          <w:color w:val="000000" w:themeColor="text1"/>
          <w:sz w:val="27"/>
          <w:rtl/>
          <w:lang w:bidi="ar-AE"/>
        </w:rPr>
        <w:t>ً</w:t>
      </w:r>
      <w:r w:rsidR="00A34A79" w:rsidRPr="00BA4E01">
        <w:rPr>
          <w:rFonts w:hint="cs"/>
          <w:color w:val="000000" w:themeColor="text1"/>
          <w:sz w:val="27"/>
          <w:rtl/>
          <w:lang w:bidi="ar-AE"/>
        </w:rPr>
        <w:t>، لا يجوز قتله أبداً. وتارة</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يُظهر الإسلام وتغيير العقيدة</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وأنت</w:t>
      </w:r>
      <w:r w:rsidR="00D04501" w:rsidRPr="00BA4E01">
        <w:rPr>
          <w:rFonts w:hint="cs"/>
          <w:color w:val="000000" w:themeColor="text1"/>
          <w:sz w:val="27"/>
          <w:rtl/>
          <w:lang w:bidi="ar-AE"/>
        </w:rPr>
        <w:t>َ</w:t>
      </w:r>
      <w:r w:rsidR="00A56C7A">
        <w:rPr>
          <w:rFonts w:hint="cs"/>
          <w:color w:val="000000" w:themeColor="text1"/>
          <w:sz w:val="27"/>
          <w:rtl/>
          <w:lang w:bidi="ar-AE"/>
        </w:rPr>
        <w:t xml:space="preserve"> على يقينٍ</w:t>
      </w:r>
      <w:r w:rsidR="00A34A79" w:rsidRPr="00BA4E01">
        <w:rPr>
          <w:rFonts w:hint="cs"/>
          <w:color w:val="000000" w:themeColor="text1"/>
          <w:sz w:val="27"/>
          <w:rtl/>
          <w:lang w:bidi="ar-AE"/>
        </w:rPr>
        <w:t xml:space="preserve"> من أن</w:t>
      </w:r>
      <w:r w:rsidR="00D04501" w:rsidRPr="00BA4E01">
        <w:rPr>
          <w:rFonts w:hint="cs"/>
          <w:color w:val="000000" w:themeColor="text1"/>
          <w:sz w:val="27"/>
          <w:rtl/>
          <w:lang w:bidi="ar-AE"/>
        </w:rPr>
        <w:t>ّ</w:t>
      </w:r>
      <w:r w:rsidR="00A34A79" w:rsidRPr="00BA4E01">
        <w:rPr>
          <w:rFonts w:hint="cs"/>
          <w:color w:val="000000" w:themeColor="text1"/>
          <w:sz w:val="27"/>
          <w:rtl/>
          <w:lang w:bidi="ar-AE"/>
        </w:rPr>
        <w:t>ه يكذب، وهنا يختلف الأمر، فأنت</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في هذه الحالة</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على الرغم من تكليفك بالتعامل معه على أساس الظاهر</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واعتباره مسلماً، عليك في الوقت نفسه أن تلزم جانب الحيطة والح</w:t>
      </w:r>
      <w:r w:rsidR="00D04501" w:rsidRPr="00BA4E01">
        <w:rPr>
          <w:rFonts w:hint="cs"/>
          <w:color w:val="000000" w:themeColor="text1"/>
          <w:sz w:val="27"/>
          <w:rtl/>
          <w:lang w:bidi="ar-AE"/>
        </w:rPr>
        <w:t>َ</w:t>
      </w:r>
      <w:r w:rsidR="00A34A79" w:rsidRPr="00BA4E01">
        <w:rPr>
          <w:rFonts w:hint="cs"/>
          <w:color w:val="000000" w:themeColor="text1"/>
          <w:sz w:val="27"/>
          <w:rtl/>
          <w:lang w:bidi="ar-AE"/>
        </w:rPr>
        <w:t>ذ</w:t>
      </w:r>
      <w:r w:rsidR="00D04501" w:rsidRPr="00BA4E01">
        <w:rPr>
          <w:rFonts w:hint="cs"/>
          <w:color w:val="000000" w:themeColor="text1"/>
          <w:sz w:val="27"/>
          <w:rtl/>
          <w:lang w:bidi="ar-AE"/>
        </w:rPr>
        <w:t>َ</w:t>
      </w:r>
      <w:r w:rsidR="00A34A79" w:rsidRPr="00BA4E01">
        <w:rPr>
          <w:rFonts w:hint="cs"/>
          <w:color w:val="000000" w:themeColor="text1"/>
          <w:sz w:val="27"/>
          <w:rtl/>
          <w:lang w:bidi="ar-AE"/>
        </w:rPr>
        <w:t>ر منه. هذا هو الدستور الذي خطّ</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ه لنا القرآن الكريم بقوله: </w:t>
      </w:r>
      <w:r w:rsidR="00A34A79" w:rsidRPr="00BA4E01">
        <w:rPr>
          <w:rFonts w:ascii="Mosawi" w:hAnsi="Mosawi" w:cs="Mosawi"/>
          <w:color w:val="000000" w:themeColor="text1"/>
          <w:sz w:val="24"/>
          <w:szCs w:val="24"/>
          <w:rtl/>
        </w:rPr>
        <w:t>﴿</w:t>
      </w:r>
      <w:r w:rsidR="00A34A79" w:rsidRPr="00BA4E01">
        <w:rPr>
          <w:b/>
          <w:bCs/>
          <w:color w:val="000000" w:themeColor="text1"/>
          <w:sz w:val="27"/>
          <w:rtl/>
        </w:rPr>
        <w:t>وَلاَ تَقُولُوا لِمَن</w:t>
      </w:r>
      <w:r w:rsidR="00A56C7A">
        <w:rPr>
          <w:rFonts w:hint="cs"/>
          <w:b/>
          <w:bCs/>
          <w:color w:val="000000" w:themeColor="text1"/>
          <w:sz w:val="27"/>
          <w:rtl/>
        </w:rPr>
        <w:t>ْ</w:t>
      </w:r>
      <w:r w:rsidR="00A34A79" w:rsidRPr="00BA4E01">
        <w:rPr>
          <w:b/>
          <w:bCs/>
          <w:color w:val="000000" w:themeColor="text1"/>
          <w:sz w:val="27"/>
          <w:rtl/>
        </w:rPr>
        <w:t xml:space="preserve"> أَل</w:t>
      </w:r>
      <w:r w:rsidR="00A56C7A">
        <w:rPr>
          <w:rFonts w:hint="cs"/>
          <w:b/>
          <w:bCs/>
          <w:color w:val="000000" w:themeColor="text1"/>
          <w:sz w:val="27"/>
          <w:rtl/>
        </w:rPr>
        <w:t>ْ</w:t>
      </w:r>
      <w:r w:rsidR="00A34A79" w:rsidRPr="00BA4E01">
        <w:rPr>
          <w:b/>
          <w:bCs/>
          <w:color w:val="000000" w:themeColor="text1"/>
          <w:sz w:val="27"/>
          <w:rtl/>
        </w:rPr>
        <w:t>قَى إِلَي</w:t>
      </w:r>
      <w:r w:rsidR="00A56C7A">
        <w:rPr>
          <w:rFonts w:hint="cs"/>
          <w:b/>
          <w:bCs/>
          <w:color w:val="000000" w:themeColor="text1"/>
          <w:sz w:val="27"/>
          <w:rtl/>
        </w:rPr>
        <w:t>ْ</w:t>
      </w:r>
      <w:r w:rsidR="00D04501" w:rsidRPr="00BA4E01">
        <w:rPr>
          <w:b/>
          <w:bCs/>
          <w:color w:val="000000" w:themeColor="text1"/>
          <w:sz w:val="27"/>
          <w:rtl/>
        </w:rPr>
        <w:t>كُم</w:t>
      </w:r>
      <w:r w:rsidR="00A56C7A">
        <w:rPr>
          <w:rFonts w:hint="cs"/>
          <w:b/>
          <w:bCs/>
          <w:color w:val="000000" w:themeColor="text1"/>
          <w:sz w:val="27"/>
          <w:rtl/>
        </w:rPr>
        <w:t>ُ</w:t>
      </w:r>
      <w:r w:rsidR="00D04501" w:rsidRPr="00BA4E01">
        <w:rPr>
          <w:b/>
          <w:bCs/>
          <w:color w:val="000000" w:themeColor="text1"/>
          <w:sz w:val="27"/>
          <w:rtl/>
        </w:rPr>
        <w:t xml:space="preserve"> السَّلاَمَ لَس</w:t>
      </w:r>
      <w:r w:rsidR="00A56C7A">
        <w:rPr>
          <w:rFonts w:hint="cs"/>
          <w:b/>
          <w:bCs/>
          <w:color w:val="000000" w:themeColor="text1"/>
          <w:sz w:val="27"/>
          <w:rtl/>
        </w:rPr>
        <w:t>ْ</w:t>
      </w:r>
      <w:r w:rsidR="00D04501" w:rsidRPr="00BA4E01">
        <w:rPr>
          <w:b/>
          <w:bCs/>
          <w:color w:val="000000" w:themeColor="text1"/>
          <w:sz w:val="27"/>
          <w:rtl/>
        </w:rPr>
        <w:t>تَ مُؤ</w:t>
      </w:r>
      <w:r w:rsidR="00A56C7A">
        <w:rPr>
          <w:rFonts w:hint="cs"/>
          <w:b/>
          <w:bCs/>
          <w:color w:val="000000" w:themeColor="text1"/>
          <w:sz w:val="27"/>
          <w:rtl/>
        </w:rPr>
        <w:t>ْ</w:t>
      </w:r>
      <w:r w:rsidR="00D04501" w:rsidRPr="00BA4E01">
        <w:rPr>
          <w:b/>
          <w:bCs/>
          <w:color w:val="000000" w:themeColor="text1"/>
          <w:sz w:val="27"/>
          <w:rtl/>
        </w:rPr>
        <w:t>مِن</w:t>
      </w:r>
      <w:r w:rsidR="00A34A79" w:rsidRPr="00BA4E01">
        <w:rPr>
          <w:b/>
          <w:bCs/>
          <w:color w:val="000000" w:themeColor="text1"/>
          <w:sz w:val="27"/>
          <w:rtl/>
        </w:rPr>
        <w:t>ا</w:t>
      </w:r>
      <w:r w:rsidR="00D04501" w:rsidRPr="00BA4E01">
        <w:rPr>
          <w:rFonts w:hint="cs"/>
          <w:b/>
          <w:bCs/>
          <w:color w:val="000000" w:themeColor="text1"/>
          <w:sz w:val="27"/>
          <w:rtl/>
        </w:rPr>
        <w:t>ً</w:t>
      </w:r>
      <w:r w:rsidR="00A34A79" w:rsidRPr="00BA4E01">
        <w:rPr>
          <w:rFonts w:ascii="Mosawi" w:hAnsi="Mosawi" w:cs="Mosawi"/>
          <w:color w:val="000000" w:themeColor="text1"/>
          <w:sz w:val="24"/>
          <w:szCs w:val="24"/>
          <w:rtl/>
        </w:rPr>
        <w:t>﴾</w:t>
      </w:r>
      <w:r w:rsidR="00D04501" w:rsidRPr="00BA4E01">
        <w:rPr>
          <w:rFonts w:hint="cs"/>
          <w:color w:val="000000" w:themeColor="text1"/>
          <w:sz w:val="27"/>
          <w:rtl/>
          <w:lang w:bidi="ar-AE"/>
        </w:rPr>
        <w:t xml:space="preserve"> (النساء: 94)</w:t>
      </w:r>
      <w:r w:rsidR="00A34A79" w:rsidRPr="00BA4E01">
        <w:rPr>
          <w:rFonts w:hint="cs"/>
          <w:color w:val="000000" w:themeColor="text1"/>
          <w:sz w:val="27"/>
          <w:rtl/>
          <w:lang w:bidi="ar-AE"/>
        </w:rPr>
        <w:t>. فالقرآن لا يجيز قتل قوم</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قالوا</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نحن مسلمون، وقالوا: </w:t>
      </w:r>
      <w:r w:rsidR="00A34A79" w:rsidRPr="00BA4E01">
        <w:rPr>
          <w:rFonts w:hint="eastAsia"/>
          <w:color w:val="000000" w:themeColor="text1"/>
          <w:sz w:val="27"/>
          <w:rtl/>
        </w:rPr>
        <w:t>«</w:t>
      </w:r>
      <w:r w:rsidR="00A34A79" w:rsidRPr="00BA4E01">
        <w:rPr>
          <w:rFonts w:hint="cs"/>
          <w:color w:val="000000" w:themeColor="text1"/>
          <w:sz w:val="27"/>
          <w:rtl/>
          <w:lang w:bidi="ar-AE"/>
        </w:rPr>
        <w:t>أشهد أن لا إله إلا</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الله</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وأشهد أن محمداً رسول الله</w:t>
      </w:r>
      <w:r w:rsidR="00A34A79" w:rsidRPr="00BA4E01">
        <w:rPr>
          <w:rFonts w:hint="eastAsia"/>
          <w:color w:val="000000" w:themeColor="text1"/>
          <w:sz w:val="27"/>
          <w:rtl/>
        </w:rPr>
        <w:t>»</w:t>
      </w:r>
      <w:r w:rsidR="00A34A79" w:rsidRPr="00BA4E01">
        <w:rPr>
          <w:rFonts w:hint="cs"/>
          <w:color w:val="000000" w:themeColor="text1"/>
          <w:sz w:val="27"/>
          <w:rtl/>
          <w:lang w:bidi="ar-AE"/>
        </w:rPr>
        <w:t>. وهذا ينطبق على حالة أبي سفيان أيضاً. وبطبيعة الحال كان لأبي سفيان حسابان</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w:t>
      </w:r>
      <w:r w:rsidR="00A34A79" w:rsidRPr="00BA4E01">
        <w:rPr>
          <w:rFonts w:hint="cs"/>
          <w:b/>
          <w:bCs/>
          <w:color w:val="000000" w:themeColor="text1"/>
          <w:sz w:val="27"/>
          <w:rtl/>
          <w:lang w:bidi="ar-AE"/>
        </w:rPr>
        <w:t>الأو</w:t>
      </w:r>
      <w:r w:rsidR="00D04501" w:rsidRPr="00BA4E01">
        <w:rPr>
          <w:rFonts w:hint="cs"/>
          <w:b/>
          <w:bCs/>
          <w:color w:val="000000" w:themeColor="text1"/>
          <w:sz w:val="27"/>
          <w:rtl/>
          <w:lang w:bidi="ar-AE"/>
        </w:rPr>
        <w:t>ّ</w:t>
      </w:r>
      <w:r w:rsidR="00A34A79" w:rsidRPr="00BA4E01">
        <w:rPr>
          <w:rFonts w:hint="cs"/>
          <w:b/>
          <w:bCs/>
          <w:color w:val="000000" w:themeColor="text1"/>
          <w:sz w:val="27"/>
          <w:rtl/>
          <w:lang w:bidi="ar-AE"/>
        </w:rPr>
        <w:t>ل</w:t>
      </w:r>
      <w:r w:rsidR="00A34A79" w:rsidRPr="00BA4E01">
        <w:rPr>
          <w:rFonts w:hint="cs"/>
          <w:color w:val="000000" w:themeColor="text1"/>
          <w:sz w:val="27"/>
          <w:rtl/>
          <w:lang w:bidi="ar-AE"/>
        </w:rPr>
        <w:t xml:space="preserve">: </w:t>
      </w:r>
      <w:r w:rsidR="00D04501" w:rsidRPr="00BA4E01">
        <w:rPr>
          <w:rFonts w:hint="cs"/>
          <w:color w:val="000000" w:themeColor="text1"/>
          <w:sz w:val="27"/>
          <w:rtl/>
          <w:lang w:bidi="ar-AE"/>
        </w:rPr>
        <w:t>إ</w:t>
      </w:r>
      <w:r w:rsidR="00A34A79" w:rsidRPr="00BA4E01">
        <w:rPr>
          <w:rFonts w:hint="cs"/>
          <w:color w:val="000000" w:themeColor="text1"/>
          <w:sz w:val="27"/>
          <w:rtl/>
          <w:lang w:bidi="ar-AE"/>
        </w:rPr>
        <w:t>نه ربما لم يكن قد اعتنق الإسلام بعد</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حقيقة</w:t>
      </w:r>
      <w:r w:rsidR="00D04501" w:rsidRPr="00BA4E01">
        <w:rPr>
          <w:rFonts w:hint="cs"/>
          <w:color w:val="000000" w:themeColor="text1"/>
          <w:sz w:val="27"/>
          <w:rtl/>
          <w:lang w:bidi="ar-AE"/>
        </w:rPr>
        <w:t>ً</w:t>
      </w:r>
      <w:r w:rsidR="00A34A79" w:rsidRPr="00BA4E01">
        <w:rPr>
          <w:rFonts w:hint="cs"/>
          <w:color w:val="000000" w:themeColor="text1"/>
          <w:sz w:val="27"/>
          <w:rtl/>
          <w:lang w:bidi="ar-AE"/>
        </w:rPr>
        <w:t>، وكان يريد التست</w:t>
      </w:r>
      <w:r w:rsidR="00D04501" w:rsidRPr="00BA4E01">
        <w:rPr>
          <w:rFonts w:hint="cs"/>
          <w:color w:val="000000" w:themeColor="text1"/>
          <w:sz w:val="27"/>
          <w:rtl/>
          <w:lang w:bidi="ar-AE"/>
        </w:rPr>
        <w:t>ُّ</w:t>
      </w:r>
      <w:r w:rsidR="00A34A79" w:rsidRPr="00BA4E01">
        <w:rPr>
          <w:rFonts w:hint="cs"/>
          <w:color w:val="000000" w:themeColor="text1"/>
          <w:sz w:val="27"/>
          <w:rtl/>
          <w:lang w:bidi="ar-AE"/>
        </w:rPr>
        <w:t>ر على واقعه من خلال التظاهر بالإسلام</w:t>
      </w:r>
      <w:r w:rsidR="00D04501" w:rsidRPr="00BA4E01">
        <w:rPr>
          <w:rFonts w:hint="cs"/>
          <w:color w:val="000000" w:themeColor="text1"/>
          <w:sz w:val="27"/>
          <w:rtl/>
          <w:lang w:bidi="ar-AE"/>
        </w:rPr>
        <w:t>؛</w:t>
      </w:r>
      <w:r w:rsidR="00A34A79" w:rsidRPr="00BA4E01">
        <w:rPr>
          <w:rFonts w:hint="cs"/>
          <w:color w:val="000000" w:themeColor="text1"/>
          <w:sz w:val="27"/>
          <w:rtl/>
          <w:lang w:bidi="ar-AE"/>
        </w:rPr>
        <w:t xml:space="preserve"> </w:t>
      </w:r>
      <w:r w:rsidR="00A34A79" w:rsidRPr="00BA4E01">
        <w:rPr>
          <w:rFonts w:hint="cs"/>
          <w:b/>
          <w:bCs/>
          <w:color w:val="000000" w:themeColor="text1"/>
          <w:sz w:val="27"/>
          <w:rtl/>
          <w:lang w:bidi="ar-AE"/>
        </w:rPr>
        <w:t>والثاني</w:t>
      </w:r>
      <w:r w:rsidR="00A34A79" w:rsidRPr="00BA4E01">
        <w:rPr>
          <w:rFonts w:hint="cs"/>
          <w:color w:val="000000" w:themeColor="text1"/>
          <w:sz w:val="27"/>
          <w:rtl/>
          <w:lang w:bidi="ar-AE"/>
        </w:rPr>
        <w:t xml:space="preserve">: </w:t>
      </w:r>
      <w:r w:rsidR="00D04501" w:rsidRPr="00BA4E01">
        <w:rPr>
          <w:rFonts w:hint="cs"/>
          <w:color w:val="000000" w:themeColor="text1"/>
          <w:sz w:val="27"/>
          <w:rtl/>
          <w:lang w:bidi="ar-AE"/>
        </w:rPr>
        <w:t>إ</w:t>
      </w:r>
      <w:r w:rsidR="00A34A79" w:rsidRPr="00BA4E01">
        <w:rPr>
          <w:rFonts w:hint="cs"/>
          <w:color w:val="000000" w:themeColor="text1"/>
          <w:sz w:val="27"/>
          <w:rtl/>
          <w:lang w:bidi="ar-AE"/>
        </w:rPr>
        <w:t>ن الإسلام يحترم قانون الذمام والاستجارة، وفي ذلك يقول رسول الله</w:t>
      </w:r>
      <w:r w:rsidR="00BD56D3" w:rsidRPr="00BA4E01">
        <w:rPr>
          <w:rFonts w:cs="Mosawi" w:hint="cs"/>
          <w:color w:val="000000" w:themeColor="text1"/>
          <w:sz w:val="27"/>
          <w:szCs w:val="22"/>
          <w:rtl/>
          <w:lang w:bidi="ar-AE"/>
        </w:rPr>
        <w:t>|</w:t>
      </w:r>
      <w:r w:rsidR="00A34A79" w:rsidRPr="00BA4E01">
        <w:rPr>
          <w:rFonts w:hint="cs"/>
          <w:color w:val="000000" w:themeColor="text1"/>
          <w:sz w:val="27"/>
          <w:rtl/>
          <w:lang w:bidi="ar-AE"/>
        </w:rPr>
        <w:t xml:space="preserve">: </w:t>
      </w:r>
      <w:r w:rsidR="00A34A79" w:rsidRPr="00BA4E01">
        <w:rPr>
          <w:rFonts w:hint="eastAsia"/>
          <w:color w:val="000000" w:themeColor="text1"/>
          <w:sz w:val="27"/>
          <w:rtl/>
        </w:rPr>
        <w:t>«</w:t>
      </w:r>
      <w:r w:rsidR="00A34A79" w:rsidRPr="00BA4E01">
        <w:rPr>
          <w:rFonts w:hint="cs"/>
          <w:color w:val="000000" w:themeColor="text1"/>
          <w:sz w:val="27"/>
          <w:rtl/>
          <w:lang w:bidi="ar-AE"/>
        </w:rPr>
        <w:t>المؤمنون تتكاف</w:t>
      </w:r>
      <w:r w:rsidR="00DD0559" w:rsidRPr="00BA4E01">
        <w:rPr>
          <w:rFonts w:hint="cs"/>
          <w:color w:val="000000" w:themeColor="text1"/>
          <w:sz w:val="27"/>
          <w:rtl/>
          <w:lang w:bidi="ar-AE"/>
        </w:rPr>
        <w:t>أ</w:t>
      </w:r>
      <w:r w:rsidR="00A34A79" w:rsidRPr="00BA4E01">
        <w:rPr>
          <w:rFonts w:hint="cs"/>
          <w:color w:val="000000" w:themeColor="text1"/>
          <w:sz w:val="27"/>
          <w:rtl/>
          <w:lang w:bidi="ar-AE"/>
        </w:rPr>
        <w:t xml:space="preserve"> دماؤهم، ويسعى بذمّ</w:t>
      </w:r>
      <w:r w:rsidR="00DD0559" w:rsidRPr="00BA4E01">
        <w:rPr>
          <w:rFonts w:hint="cs"/>
          <w:color w:val="000000" w:themeColor="text1"/>
          <w:sz w:val="27"/>
          <w:rtl/>
          <w:lang w:bidi="ar-AE"/>
        </w:rPr>
        <w:t>َ</w:t>
      </w:r>
      <w:r w:rsidR="00A34A79" w:rsidRPr="00BA4E01">
        <w:rPr>
          <w:rFonts w:hint="cs"/>
          <w:color w:val="000000" w:themeColor="text1"/>
          <w:sz w:val="27"/>
          <w:rtl/>
          <w:lang w:bidi="ar-AE"/>
        </w:rPr>
        <w:t>تهم أدناهم، وهم يدٌ على م</w:t>
      </w:r>
      <w:r w:rsidR="00DD0559" w:rsidRPr="00BA4E01">
        <w:rPr>
          <w:rFonts w:hint="cs"/>
          <w:color w:val="000000" w:themeColor="text1"/>
          <w:sz w:val="27"/>
          <w:rtl/>
          <w:lang w:bidi="ar-AE"/>
        </w:rPr>
        <w:t>َ</w:t>
      </w:r>
      <w:r w:rsidR="00A34A79" w:rsidRPr="00BA4E01">
        <w:rPr>
          <w:rFonts w:hint="cs"/>
          <w:color w:val="000000" w:themeColor="text1"/>
          <w:sz w:val="27"/>
          <w:rtl/>
          <w:lang w:bidi="ar-AE"/>
        </w:rPr>
        <w:t>ن</w:t>
      </w:r>
      <w:r w:rsidR="00A56C7A">
        <w:rPr>
          <w:rFonts w:hint="cs"/>
          <w:color w:val="000000" w:themeColor="text1"/>
          <w:sz w:val="27"/>
          <w:rtl/>
          <w:lang w:bidi="ar-AE"/>
        </w:rPr>
        <w:t>ْ</w:t>
      </w:r>
      <w:r w:rsidR="00A34A79" w:rsidRPr="00BA4E01">
        <w:rPr>
          <w:rFonts w:hint="cs"/>
          <w:color w:val="000000" w:themeColor="text1"/>
          <w:sz w:val="27"/>
          <w:rtl/>
          <w:lang w:bidi="ar-AE"/>
        </w:rPr>
        <w:t xml:space="preserve"> سواهم</w:t>
      </w:r>
      <w:r w:rsidR="00A34A79" w:rsidRPr="00BA4E01">
        <w:rPr>
          <w:rFonts w:hint="eastAsia"/>
          <w:color w:val="000000" w:themeColor="text1"/>
          <w:sz w:val="27"/>
          <w:rtl/>
        </w:rPr>
        <w:t>»</w:t>
      </w:r>
      <w:r w:rsidR="00A34A79" w:rsidRPr="00BA4E01">
        <w:rPr>
          <w:color w:val="000000" w:themeColor="text1"/>
          <w:sz w:val="27"/>
          <w:vertAlign w:val="superscript"/>
          <w:rtl/>
          <w:lang w:bidi="ar-AE"/>
        </w:rPr>
        <w:t>(</w:t>
      </w:r>
      <w:r w:rsidR="00A34A79" w:rsidRPr="00BA4E01">
        <w:rPr>
          <w:rStyle w:val="ac"/>
          <w:color w:val="000000" w:themeColor="text1"/>
          <w:sz w:val="27"/>
          <w:rtl/>
          <w:lang w:bidi="ar-AE"/>
        </w:rPr>
        <w:endnoteReference w:id="12"/>
      </w:r>
      <w:r w:rsidR="00A34A79" w:rsidRPr="00BA4E01">
        <w:rPr>
          <w:color w:val="000000" w:themeColor="text1"/>
          <w:sz w:val="27"/>
          <w:vertAlign w:val="superscript"/>
          <w:rtl/>
          <w:lang w:bidi="ar-AE"/>
        </w:rPr>
        <w:t>)</w:t>
      </w:r>
      <w:r w:rsidR="00A34A79" w:rsidRPr="00BA4E01">
        <w:rPr>
          <w:rFonts w:hint="cs"/>
          <w:color w:val="000000" w:themeColor="text1"/>
          <w:sz w:val="27"/>
          <w:rtl/>
          <w:lang w:bidi="ar-AE"/>
        </w:rPr>
        <w:t>. ولقد كان العباس بن عبد المطلب مسلماً، وقبل أن يأتي بأبي سفيان إلى النبي</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 كان قد آمنه وأعطاه الذ</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مام. </w:t>
      </w:r>
      <w:r w:rsidR="00A34A79" w:rsidRPr="00BA4E01">
        <w:rPr>
          <w:rFonts w:hint="cs"/>
          <w:color w:val="000000" w:themeColor="text1"/>
          <w:sz w:val="27"/>
          <w:rtl/>
          <w:lang w:bidi="ar-AE"/>
        </w:rPr>
        <w:lastRenderedPageBreak/>
        <w:t>ولربما كان هذا السلوك من العباس خاطئاً، وكان عليه أن لا يقوم بمثل هذا التصرّ</w:t>
      </w:r>
      <w:r w:rsidR="00DD0559" w:rsidRPr="00BA4E01">
        <w:rPr>
          <w:rFonts w:hint="cs"/>
          <w:color w:val="000000" w:themeColor="text1"/>
          <w:sz w:val="27"/>
          <w:rtl/>
          <w:lang w:bidi="ar-AE"/>
        </w:rPr>
        <w:t>ُ</w:t>
      </w:r>
      <w:r w:rsidR="00A34A79" w:rsidRPr="00BA4E01">
        <w:rPr>
          <w:rFonts w:hint="cs"/>
          <w:color w:val="000000" w:themeColor="text1"/>
          <w:sz w:val="27"/>
          <w:rtl/>
          <w:lang w:bidi="ar-AE"/>
        </w:rPr>
        <w:t>ف، إلا</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 أنه بعد أن أعطى الذ</w:t>
      </w:r>
      <w:r w:rsidR="00DD0559" w:rsidRPr="00BA4E01">
        <w:rPr>
          <w:rFonts w:hint="cs"/>
          <w:color w:val="000000" w:themeColor="text1"/>
          <w:sz w:val="27"/>
          <w:rtl/>
          <w:lang w:bidi="ar-AE"/>
        </w:rPr>
        <w:t>ِّ</w:t>
      </w:r>
      <w:r w:rsidR="00A34A79" w:rsidRPr="00BA4E01">
        <w:rPr>
          <w:rFonts w:hint="cs"/>
          <w:color w:val="000000" w:themeColor="text1"/>
          <w:sz w:val="27"/>
          <w:rtl/>
          <w:lang w:bidi="ar-AE"/>
        </w:rPr>
        <w:t>مام لأبي سفيان لو أن النبي</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 كان قد أمر بقتل أبي سفيان لكان عمل على نقض قانون</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 قد سبق له أن قام بتشريعه! فالنبي</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 الذي قال: </w:t>
      </w:r>
      <w:r w:rsidR="00A34A79" w:rsidRPr="00BA4E01">
        <w:rPr>
          <w:rFonts w:hint="eastAsia"/>
          <w:color w:val="000000" w:themeColor="text1"/>
          <w:sz w:val="27"/>
          <w:rtl/>
        </w:rPr>
        <w:t>«</w:t>
      </w:r>
      <w:r w:rsidR="00A34A79" w:rsidRPr="00BA4E01">
        <w:rPr>
          <w:rFonts w:hint="cs"/>
          <w:color w:val="000000" w:themeColor="text1"/>
          <w:sz w:val="27"/>
          <w:rtl/>
          <w:lang w:bidi="ar-AE"/>
        </w:rPr>
        <w:t>يسعى بذمّتهم أدناهم</w:t>
      </w:r>
      <w:r w:rsidR="00A34A79" w:rsidRPr="00BA4E01">
        <w:rPr>
          <w:rFonts w:hint="eastAsia"/>
          <w:color w:val="000000" w:themeColor="text1"/>
          <w:sz w:val="27"/>
          <w:rtl/>
        </w:rPr>
        <w:t>»</w:t>
      </w:r>
      <w:r w:rsidR="00DD0559" w:rsidRPr="00BA4E01">
        <w:rPr>
          <w:rFonts w:hint="cs"/>
          <w:color w:val="000000" w:themeColor="text1"/>
          <w:sz w:val="27"/>
          <w:rtl/>
        </w:rPr>
        <w:t>،</w:t>
      </w:r>
      <w:r w:rsidR="00A34A79" w:rsidRPr="00BA4E01">
        <w:rPr>
          <w:rFonts w:hint="cs"/>
          <w:color w:val="000000" w:themeColor="text1"/>
          <w:sz w:val="27"/>
          <w:rtl/>
          <w:lang w:bidi="ar-AE"/>
        </w:rPr>
        <w:t xml:space="preserve"> بمعنى أنه حت</w:t>
      </w:r>
      <w:r w:rsidR="00DD0559" w:rsidRPr="00BA4E01">
        <w:rPr>
          <w:rFonts w:hint="cs"/>
          <w:color w:val="000000" w:themeColor="text1"/>
          <w:sz w:val="27"/>
          <w:rtl/>
          <w:lang w:bidi="ar-AE"/>
        </w:rPr>
        <w:t>ّ</w:t>
      </w:r>
      <w:r w:rsidR="00A34A79" w:rsidRPr="00BA4E01">
        <w:rPr>
          <w:rFonts w:hint="cs"/>
          <w:color w:val="000000" w:themeColor="text1"/>
          <w:sz w:val="27"/>
          <w:rtl/>
          <w:lang w:bidi="ar-AE"/>
        </w:rPr>
        <w:t>ى لو قام أدنى مسلم شأناً بإيواء كافر</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 أو مشرك كانت ذمّ</w:t>
      </w:r>
      <w:r w:rsidR="00DD0559" w:rsidRPr="00BA4E01">
        <w:rPr>
          <w:rFonts w:hint="cs"/>
          <w:color w:val="000000" w:themeColor="text1"/>
          <w:sz w:val="27"/>
          <w:rtl/>
          <w:lang w:bidi="ar-AE"/>
        </w:rPr>
        <w:t>َ</w:t>
      </w:r>
      <w:r w:rsidR="00A34A79" w:rsidRPr="00BA4E01">
        <w:rPr>
          <w:rFonts w:hint="cs"/>
          <w:color w:val="000000" w:themeColor="text1"/>
          <w:sz w:val="27"/>
          <w:rtl/>
          <w:lang w:bidi="ar-AE"/>
        </w:rPr>
        <w:t>ته محترمة</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 إذا كان الذي أعطى الذ</w:t>
      </w:r>
      <w:r w:rsidR="00DD0559" w:rsidRPr="00BA4E01">
        <w:rPr>
          <w:rFonts w:hint="cs"/>
          <w:color w:val="000000" w:themeColor="text1"/>
          <w:sz w:val="27"/>
          <w:rtl/>
          <w:lang w:bidi="ar-AE"/>
        </w:rPr>
        <w:t>ِّ</w:t>
      </w:r>
      <w:r w:rsidR="00A34A79" w:rsidRPr="00BA4E01">
        <w:rPr>
          <w:rFonts w:hint="cs"/>
          <w:color w:val="000000" w:themeColor="text1"/>
          <w:sz w:val="27"/>
          <w:rtl/>
          <w:lang w:bidi="ar-AE"/>
        </w:rPr>
        <w:t>مام هو شخص العب</w:t>
      </w:r>
      <w:r w:rsidR="00A56C7A">
        <w:rPr>
          <w:rFonts w:hint="cs"/>
          <w:color w:val="000000" w:themeColor="text1"/>
          <w:sz w:val="27"/>
          <w:rtl/>
          <w:lang w:bidi="ar-AE"/>
        </w:rPr>
        <w:t>ّ</w:t>
      </w:r>
      <w:r w:rsidR="00A34A79" w:rsidRPr="00BA4E01">
        <w:rPr>
          <w:rFonts w:hint="cs"/>
          <w:color w:val="000000" w:themeColor="text1"/>
          <w:sz w:val="27"/>
          <w:rtl/>
          <w:lang w:bidi="ar-AE"/>
        </w:rPr>
        <w:t>اس عمّ النبي</w:t>
      </w:r>
      <w:r w:rsidR="00DD0559" w:rsidRPr="00BA4E01">
        <w:rPr>
          <w:rFonts w:hint="cs"/>
          <w:color w:val="000000" w:themeColor="text1"/>
          <w:sz w:val="27"/>
          <w:rtl/>
          <w:lang w:bidi="ar-AE"/>
        </w:rPr>
        <w:t>ّ</w:t>
      </w:r>
      <w:r w:rsidR="00A34A79" w:rsidRPr="00BA4E01">
        <w:rPr>
          <w:rFonts w:hint="cs"/>
          <w:color w:val="000000" w:themeColor="text1"/>
          <w:sz w:val="27"/>
          <w:rtl/>
          <w:lang w:bidi="ar-AE"/>
        </w:rPr>
        <w:t>، وقد أعطى الذ</w:t>
      </w:r>
      <w:r w:rsidR="00DD0559" w:rsidRPr="00BA4E01">
        <w:rPr>
          <w:rFonts w:hint="cs"/>
          <w:color w:val="000000" w:themeColor="text1"/>
          <w:sz w:val="27"/>
          <w:rtl/>
          <w:lang w:bidi="ar-AE"/>
        </w:rPr>
        <w:t>ِّ</w:t>
      </w:r>
      <w:r w:rsidR="00A34A79" w:rsidRPr="00BA4E01">
        <w:rPr>
          <w:rFonts w:hint="cs"/>
          <w:color w:val="000000" w:themeColor="text1"/>
          <w:sz w:val="27"/>
          <w:rtl/>
          <w:lang w:bidi="ar-AE"/>
        </w:rPr>
        <w:t>مام لشخص</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 مسلم، هل يجوز له </w:t>
      </w:r>
      <w:r w:rsidR="00DD0559" w:rsidRPr="00BA4E01">
        <w:rPr>
          <w:rFonts w:hint="cs"/>
          <w:color w:val="000000" w:themeColor="text1"/>
          <w:sz w:val="27"/>
          <w:rtl/>
          <w:lang w:bidi="ar-AE"/>
        </w:rPr>
        <w:t xml:space="preserve">[أي للنبيّ] </w:t>
      </w:r>
      <w:r w:rsidR="00A34A79" w:rsidRPr="00BA4E01">
        <w:rPr>
          <w:rFonts w:hint="cs"/>
          <w:color w:val="000000" w:themeColor="text1"/>
          <w:sz w:val="27"/>
          <w:rtl/>
          <w:lang w:bidi="ar-AE"/>
        </w:rPr>
        <w:t>القول: لا أحترم ذمامك؟</w:t>
      </w:r>
      <w:r w:rsidR="00DD0559" w:rsidRPr="00BA4E01">
        <w:rPr>
          <w:rFonts w:hint="cs"/>
          <w:color w:val="000000" w:themeColor="text1"/>
          <w:sz w:val="27"/>
          <w:rtl/>
          <w:lang w:bidi="ar-AE"/>
        </w:rPr>
        <w:t>!</w:t>
      </w:r>
      <w:r w:rsidR="00A34A79" w:rsidRPr="00BA4E01">
        <w:rPr>
          <w:rFonts w:hint="cs"/>
          <w:color w:val="000000" w:themeColor="text1"/>
          <w:sz w:val="27"/>
          <w:rtl/>
          <w:lang w:bidi="ar-AE"/>
        </w:rPr>
        <w:t xml:space="preserve"> في هذه الحالة يكون قد نقض تشريعه بنفسه!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وكان عمر قد عرف ملابسات الأمر، حيث أدرك أن</w:t>
      </w:r>
      <w:r w:rsidR="00DD0559" w:rsidRPr="00BA4E01">
        <w:rPr>
          <w:rFonts w:hint="cs"/>
          <w:color w:val="000000" w:themeColor="text1"/>
          <w:sz w:val="27"/>
          <w:rtl/>
          <w:lang w:bidi="ar-AE"/>
        </w:rPr>
        <w:t>ّ</w:t>
      </w:r>
      <w:r w:rsidRPr="00BA4E01">
        <w:rPr>
          <w:rFonts w:hint="cs"/>
          <w:color w:val="000000" w:themeColor="text1"/>
          <w:sz w:val="27"/>
          <w:rtl/>
          <w:lang w:bidi="ar-AE"/>
        </w:rPr>
        <w:t xml:space="preserve"> العباس سيأخذ أبا سفيان إلى النبي</w:t>
      </w:r>
      <w:r w:rsidR="00DD0559" w:rsidRPr="00BA4E01">
        <w:rPr>
          <w:rFonts w:hint="cs"/>
          <w:color w:val="000000" w:themeColor="text1"/>
          <w:sz w:val="27"/>
          <w:rtl/>
          <w:lang w:bidi="ar-AE"/>
        </w:rPr>
        <w:t>ّ</w:t>
      </w:r>
      <w:r w:rsidRPr="00BA4E01">
        <w:rPr>
          <w:rFonts w:hint="cs"/>
          <w:color w:val="000000" w:themeColor="text1"/>
          <w:sz w:val="27"/>
          <w:rtl/>
          <w:lang w:bidi="ar-AE"/>
        </w:rPr>
        <w:t>، ويقول له</w:t>
      </w:r>
      <w:r w:rsidR="00DD0559" w:rsidRPr="00BA4E01">
        <w:rPr>
          <w:rFonts w:hint="cs"/>
          <w:color w:val="000000" w:themeColor="text1"/>
          <w:sz w:val="27"/>
          <w:rtl/>
          <w:lang w:bidi="ar-AE"/>
        </w:rPr>
        <w:t>:</w:t>
      </w:r>
      <w:r w:rsidRPr="00BA4E01">
        <w:rPr>
          <w:rFonts w:hint="cs"/>
          <w:color w:val="000000" w:themeColor="text1"/>
          <w:sz w:val="27"/>
          <w:rtl/>
          <w:lang w:bidi="ar-AE"/>
        </w:rPr>
        <w:t xml:space="preserve"> إنه آمنه وأجاره، وأن النبي</w:t>
      </w:r>
      <w:r w:rsidR="00DD0559" w:rsidRPr="00BA4E01">
        <w:rPr>
          <w:rFonts w:hint="cs"/>
          <w:color w:val="000000" w:themeColor="text1"/>
          <w:sz w:val="27"/>
          <w:rtl/>
          <w:lang w:bidi="ar-AE"/>
        </w:rPr>
        <w:t>ّ</w:t>
      </w:r>
      <w:r w:rsidRPr="00BA4E01">
        <w:rPr>
          <w:rFonts w:hint="cs"/>
          <w:color w:val="000000" w:themeColor="text1"/>
          <w:sz w:val="27"/>
          <w:rtl/>
          <w:lang w:bidi="ar-AE"/>
        </w:rPr>
        <w:t xml:space="preserve"> لن يكون أمامه إلا</w:t>
      </w:r>
      <w:r w:rsidR="00DD0559" w:rsidRPr="00BA4E01">
        <w:rPr>
          <w:rFonts w:hint="cs"/>
          <w:color w:val="000000" w:themeColor="text1"/>
          <w:sz w:val="27"/>
          <w:rtl/>
          <w:lang w:bidi="ar-AE"/>
        </w:rPr>
        <w:t>ّ</w:t>
      </w:r>
      <w:r w:rsidRPr="00BA4E01">
        <w:rPr>
          <w:rFonts w:hint="cs"/>
          <w:color w:val="000000" w:themeColor="text1"/>
          <w:sz w:val="27"/>
          <w:rtl/>
          <w:lang w:bidi="ar-AE"/>
        </w:rPr>
        <w:t xml:space="preserve"> </w:t>
      </w:r>
      <w:r w:rsidR="00DD0559" w:rsidRPr="00BA4E01">
        <w:rPr>
          <w:rFonts w:hint="cs"/>
          <w:color w:val="000000" w:themeColor="text1"/>
          <w:sz w:val="27"/>
          <w:rtl/>
          <w:lang w:bidi="ar-AE"/>
        </w:rPr>
        <w:t>أ</w:t>
      </w:r>
      <w:r w:rsidRPr="00BA4E01">
        <w:rPr>
          <w:rFonts w:hint="cs"/>
          <w:color w:val="000000" w:themeColor="text1"/>
          <w:sz w:val="27"/>
          <w:rtl/>
          <w:lang w:bidi="ar-AE"/>
        </w:rPr>
        <w:t>ن يحترم جواره، ولن يتمك</w:t>
      </w:r>
      <w:r w:rsidR="00DD0559" w:rsidRPr="00BA4E01">
        <w:rPr>
          <w:rFonts w:hint="cs"/>
          <w:color w:val="000000" w:themeColor="text1"/>
          <w:sz w:val="27"/>
          <w:rtl/>
          <w:lang w:bidi="ar-AE"/>
        </w:rPr>
        <w:t>َّ</w:t>
      </w:r>
      <w:r w:rsidRPr="00BA4E01">
        <w:rPr>
          <w:rFonts w:hint="cs"/>
          <w:color w:val="000000" w:themeColor="text1"/>
          <w:sz w:val="27"/>
          <w:rtl/>
          <w:lang w:bidi="ar-AE"/>
        </w:rPr>
        <w:t>ن أحد</w:t>
      </w:r>
      <w:r w:rsidR="00DD0559" w:rsidRPr="00BA4E01">
        <w:rPr>
          <w:rFonts w:hint="cs"/>
          <w:color w:val="000000" w:themeColor="text1"/>
          <w:sz w:val="27"/>
          <w:rtl/>
          <w:lang w:bidi="ar-AE"/>
        </w:rPr>
        <w:t>ٌ</w:t>
      </w:r>
      <w:r w:rsidRPr="00BA4E01">
        <w:rPr>
          <w:rFonts w:hint="cs"/>
          <w:color w:val="000000" w:themeColor="text1"/>
          <w:sz w:val="27"/>
          <w:rtl/>
          <w:lang w:bidi="ar-AE"/>
        </w:rPr>
        <w:t xml:space="preserve"> بعد ذلك من قتله والإجهاز عليه. من هنا كان عمر يريد قطع الطريق على حصول ذلك، بأن يقتل أبا سفيان قبل أن يصل إلى رسول الله، فهجم عليه بسيفه..</w:t>
      </w:r>
      <w:r w:rsidR="00D92885" w:rsidRPr="00BA4E01">
        <w:rPr>
          <w:rFonts w:hint="cs"/>
          <w:color w:val="000000" w:themeColor="text1"/>
          <w:sz w:val="27"/>
          <w:rtl/>
          <w:lang w:bidi="ar-AE"/>
        </w:rPr>
        <w:t>.،</w:t>
      </w:r>
      <w:r w:rsidRPr="00BA4E01">
        <w:rPr>
          <w:rFonts w:hint="cs"/>
          <w:color w:val="000000" w:themeColor="text1"/>
          <w:sz w:val="27"/>
          <w:rtl/>
          <w:lang w:bidi="ar-AE"/>
        </w:rPr>
        <w:t xml:space="preserve"> إلا أن العب</w:t>
      </w:r>
      <w:r w:rsidR="00D92885" w:rsidRPr="00BA4E01">
        <w:rPr>
          <w:rFonts w:hint="cs"/>
          <w:color w:val="000000" w:themeColor="text1"/>
          <w:sz w:val="27"/>
          <w:rtl/>
          <w:lang w:bidi="ar-AE"/>
        </w:rPr>
        <w:t>ّ</w:t>
      </w:r>
      <w:r w:rsidRPr="00BA4E01">
        <w:rPr>
          <w:rFonts w:hint="cs"/>
          <w:color w:val="000000" w:themeColor="text1"/>
          <w:sz w:val="27"/>
          <w:rtl/>
          <w:lang w:bidi="ar-AE"/>
        </w:rPr>
        <w:t>اس كان قد تعم</w:t>
      </w:r>
      <w:r w:rsidR="00D92885" w:rsidRPr="00BA4E01">
        <w:rPr>
          <w:rFonts w:hint="cs"/>
          <w:color w:val="000000" w:themeColor="text1"/>
          <w:sz w:val="27"/>
          <w:rtl/>
          <w:lang w:bidi="ar-AE"/>
        </w:rPr>
        <w:t>َّ</w:t>
      </w:r>
      <w:r w:rsidRPr="00BA4E01">
        <w:rPr>
          <w:rFonts w:hint="cs"/>
          <w:color w:val="000000" w:themeColor="text1"/>
          <w:sz w:val="27"/>
          <w:rtl/>
          <w:lang w:bidi="ar-AE"/>
        </w:rPr>
        <w:t>د إركاب أبي سفيان على بغلة</w:t>
      </w:r>
      <w:r w:rsidR="00D92885" w:rsidRPr="00BA4E01">
        <w:rPr>
          <w:rFonts w:hint="cs"/>
          <w:color w:val="000000" w:themeColor="text1"/>
          <w:sz w:val="27"/>
          <w:rtl/>
          <w:lang w:bidi="ar-AE"/>
        </w:rPr>
        <w:t>ٍ</w:t>
      </w:r>
      <w:r w:rsidRPr="00BA4E01">
        <w:rPr>
          <w:rFonts w:hint="cs"/>
          <w:color w:val="000000" w:themeColor="text1"/>
          <w:sz w:val="27"/>
          <w:rtl/>
          <w:lang w:bidi="ar-AE"/>
        </w:rPr>
        <w:t xml:space="preserve"> لرسول الله</w:t>
      </w:r>
      <w:r w:rsidR="00D92885" w:rsidRPr="00BA4E01">
        <w:rPr>
          <w:rFonts w:hint="cs"/>
          <w:color w:val="000000" w:themeColor="text1"/>
          <w:sz w:val="27"/>
          <w:rtl/>
          <w:lang w:bidi="ar-AE"/>
        </w:rPr>
        <w:t>،</w:t>
      </w:r>
      <w:r w:rsidRPr="00BA4E01">
        <w:rPr>
          <w:rFonts w:hint="cs"/>
          <w:color w:val="000000" w:themeColor="text1"/>
          <w:sz w:val="27"/>
          <w:rtl/>
          <w:lang w:bidi="ar-AE"/>
        </w:rPr>
        <w:t xml:space="preserve"> مستفيداً من حيثية النبي</w:t>
      </w:r>
      <w:r w:rsidR="00D92885" w:rsidRPr="00BA4E01">
        <w:rPr>
          <w:rFonts w:hint="cs"/>
          <w:color w:val="000000" w:themeColor="text1"/>
          <w:sz w:val="27"/>
          <w:rtl/>
          <w:lang w:bidi="ar-AE"/>
        </w:rPr>
        <w:t>ّ؛</w:t>
      </w:r>
      <w:r w:rsidRPr="00BA4E01">
        <w:rPr>
          <w:rFonts w:hint="cs"/>
          <w:color w:val="000000" w:themeColor="text1"/>
          <w:sz w:val="27"/>
          <w:rtl/>
          <w:lang w:bidi="ar-AE"/>
        </w:rPr>
        <w:t xml:space="preserve"> لينقذ صاحبه من القتل</w:t>
      </w:r>
      <w:r w:rsidR="00D92885" w:rsidRPr="00BA4E01">
        <w:rPr>
          <w:rFonts w:hint="cs"/>
          <w:color w:val="000000" w:themeColor="text1"/>
          <w:sz w:val="27"/>
          <w:rtl/>
          <w:lang w:bidi="ar-AE"/>
        </w:rPr>
        <w:t>؛</w:t>
      </w:r>
      <w:r w:rsidRPr="00BA4E01">
        <w:rPr>
          <w:rFonts w:hint="cs"/>
          <w:color w:val="000000" w:themeColor="text1"/>
          <w:sz w:val="27"/>
          <w:rtl/>
          <w:lang w:bidi="ar-AE"/>
        </w:rPr>
        <w:t xml:space="preserve"> بحكم زمالة العمل</w:t>
      </w:r>
      <w:r w:rsidR="00D92885" w:rsidRPr="00BA4E01">
        <w:rPr>
          <w:rFonts w:hint="cs"/>
          <w:color w:val="000000" w:themeColor="text1"/>
          <w:sz w:val="27"/>
          <w:rtl/>
          <w:lang w:bidi="ar-AE"/>
        </w:rPr>
        <w:t>؛</w:t>
      </w:r>
      <w:r w:rsidRPr="00BA4E01">
        <w:rPr>
          <w:rFonts w:hint="cs"/>
          <w:color w:val="000000" w:themeColor="text1"/>
          <w:sz w:val="27"/>
          <w:rtl/>
          <w:lang w:bidi="ar-AE"/>
        </w:rPr>
        <w:t xml:space="preserve"> لكونهما تاجرين قريبين من بعضهما منذ عصر ما قبل الإسلام. وعليه فإن</w:t>
      </w:r>
      <w:r w:rsidR="00D92885" w:rsidRPr="00BA4E01">
        <w:rPr>
          <w:rFonts w:hint="cs"/>
          <w:color w:val="000000" w:themeColor="text1"/>
          <w:sz w:val="27"/>
          <w:rtl/>
          <w:lang w:bidi="ar-AE"/>
        </w:rPr>
        <w:t>ّ</w:t>
      </w:r>
      <w:r w:rsidRPr="00BA4E01">
        <w:rPr>
          <w:rFonts w:hint="cs"/>
          <w:color w:val="000000" w:themeColor="text1"/>
          <w:sz w:val="27"/>
          <w:rtl/>
          <w:lang w:bidi="ar-AE"/>
        </w:rPr>
        <w:t xml:space="preserve"> نجاة أبي سفيان لا تكون بسبب إسلامه، بل بسبب الذ</w:t>
      </w:r>
      <w:r w:rsidR="00D92885" w:rsidRPr="00BA4E01">
        <w:rPr>
          <w:rFonts w:hint="cs"/>
          <w:color w:val="000000" w:themeColor="text1"/>
          <w:sz w:val="27"/>
          <w:rtl/>
          <w:lang w:bidi="ar-AE"/>
        </w:rPr>
        <w:t>ِّ</w:t>
      </w:r>
      <w:r w:rsidRPr="00BA4E01">
        <w:rPr>
          <w:rFonts w:hint="cs"/>
          <w:color w:val="000000" w:themeColor="text1"/>
          <w:sz w:val="27"/>
          <w:rtl/>
          <w:lang w:bidi="ar-AE"/>
        </w:rPr>
        <w:t>مام الذي أعطاه العب</w:t>
      </w:r>
      <w:r w:rsidR="00A56C7A">
        <w:rPr>
          <w:rFonts w:hint="cs"/>
          <w:color w:val="000000" w:themeColor="text1"/>
          <w:sz w:val="27"/>
          <w:rtl/>
          <w:lang w:bidi="ar-AE"/>
        </w:rPr>
        <w:t>ّ</w:t>
      </w:r>
      <w:r w:rsidRPr="00BA4E01">
        <w:rPr>
          <w:rFonts w:hint="cs"/>
          <w:color w:val="000000" w:themeColor="text1"/>
          <w:sz w:val="27"/>
          <w:rtl/>
          <w:lang w:bidi="ar-AE"/>
        </w:rPr>
        <w:t xml:space="preserve">اس له. </w:t>
      </w:r>
    </w:p>
    <w:p w:rsidR="00A34A79" w:rsidRPr="00BA4E01" w:rsidRDefault="009F794E" w:rsidP="00E4663C">
      <w:pPr>
        <w:rPr>
          <w:b/>
          <w:bCs/>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00A34A79" w:rsidRPr="00BA4E01">
        <w:rPr>
          <w:rFonts w:hint="cs"/>
          <w:b/>
          <w:bCs/>
          <w:color w:val="000000" w:themeColor="text1"/>
          <w:sz w:val="27"/>
          <w:rtl/>
          <w:lang w:bidi="ar-AE"/>
        </w:rPr>
        <w:t xml:space="preserve"> في حالات الاستعباد لا تتوف</w:t>
      </w:r>
      <w:r w:rsidR="00D92885" w:rsidRPr="00BA4E01">
        <w:rPr>
          <w:rFonts w:hint="cs"/>
          <w:b/>
          <w:bCs/>
          <w:color w:val="000000" w:themeColor="text1"/>
          <w:sz w:val="27"/>
          <w:rtl/>
          <w:lang w:bidi="ar-AE"/>
        </w:rPr>
        <w:t>َّ</w:t>
      </w:r>
      <w:r w:rsidR="00A34A79" w:rsidRPr="00BA4E01">
        <w:rPr>
          <w:rFonts w:hint="cs"/>
          <w:b/>
          <w:bCs/>
          <w:color w:val="000000" w:themeColor="text1"/>
          <w:sz w:val="27"/>
          <w:rtl/>
          <w:lang w:bidi="ar-AE"/>
        </w:rPr>
        <w:t>ر شروط الحياة للعبد، الأمر الذي يشك</w:t>
      </w:r>
      <w:r w:rsidR="00D92885" w:rsidRPr="00BA4E01">
        <w:rPr>
          <w:rFonts w:hint="cs"/>
          <w:b/>
          <w:bCs/>
          <w:color w:val="000000" w:themeColor="text1"/>
          <w:sz w:val="27"/>
          <w:rtl/>
          <w:lang w:bidi="ar-AE"/>
        </w:rPr>
        <w:t>ِّ</w:t>
      </w:r>
      <w:r w:rsidR="00A34A79" w:rsidRPr="00BA4E01">
        <w:rPr>
          <w:rFonts w:hint="cs"/>
          <w:b/>
          <w:bCs/>
          <w:color w:val="000000" w:themeColor="text1"/>
          <w:sz w:val="27"/>
          <w:rtl/>
          <w:lang w:bidi="ar-AE"/>
        </w:rPr>
        <w:t>ل أرضية</w:t>
      </w:r>
      <w:r w:rsidR="00D92885"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خصبة لانقراض العبيد. وتقول منظ</w:t>
      </w:r>
      <w:r w:rsidR="00D92885" w:rsidRPr="00BA4E01">
        <w:rPr>
          <w:rFonts w:hint="cs"/>
          <w:b/>
          <w:bCs/>
          <w:color w:val="000000" w:themeColor="text1"/>
          <w:sz w:val="27"/>
          <w:rtl/>
          <w:lang w:bidi="ar-AE"/>
        </w:rPr>
        <w:t>َّ</w:t>
      </w:r>
      <w:r w:rsidR="00A34A79" w:rsidRPr="00BA4E01">
        <w:rPr>
          <w:rFonts w:hint="cs"/>
          <w:b/>
          <w:bCs/>
          <w:color w:val="000000" w:themeColor="text1"/>
          <w:sz w:val="27"/>
          <w:rtl/>
          <w:lang w:bidi="ar-AE"/>
        </w:rPr>
        <w:t>مة الأمم المت</w:t>
      </w:r>
      <w:r w:rsidR="00D92885" w:rsidRPr="00BA4E01">
        <w:rPr>
          <w:rFonts w:hint="cs"/>
          <w:b/>
          <w:bCs/>
          <w:color w:val="000000" w:themeColor="text1"/>
          <w:sz w:val="27"/>
          <w:rtl/>
          <w:lang w:bidi="ar-AE"/>
        </w:rPr>
        <w:t>َّ</w:t>
      </w:r>
      <w:r w:rsidR="00A34A79" w:rsidRPr="00BA4E01">
        <w:rPr>
          <w:rFonts w:hint="cs"/>
          <w:b/>
          <w:bCs/>
          <w:color w:val="000000" w:themeColor="text1"/>
          <w:sz w:val="27"/>
          <w:rtl/>
          <w:lang w:bidi="ar-AE"/>
        </w:rPr>
        <w:t>حدة: حرّ</w:t>
      </w:r>
      <w:r w:rsidR="00D92885"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روا العبيد، ليعيشوا كما يحلو لهم. </w:t>
      </w:r>
    </w:p>
    <w:p w:rsidR="00A34A79" w:rsidRPr="00BA4E01" w:rsidRDefault="009F794E"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E"/>
      </w:r>
      <w:r w:rsidR="00A34A79" w:rsidRPr="00BA4E01">
        <w:rPr>
          <w:rFonts w:hint="cs"/>
          <w:color w:val="000000" w:themeColor="text1"/>
          <w:sz w:val="27"/>
          <w:rtl/>
          <w:lang w:bidi="ar-AE"/>
        </w:rPr>
        <w:t xml:space="preserve"> في المواضع التي يكون فيها النظام العبودي ـ وليس العبودية نفسها ـ بحيث يكون مجحفاً على العبيد قد يؤد</w:t>
      </w:r>
      <w:r w:rsidR="00D92885" w:rsidRPr="00BA4E01">
        <w:rPr>
          <w:rFonts w:hint="cs"/>
          <w:color w:val="000000" w:themeColor="text1"/>
          <w:sz w:val="27"/>
          <w:rtl/>
          <w:lang w:bidi="ar-AE"/>
        </w:rPr>
        <w:t>ّ</w:t>
      </w:r>
      <w:r w:rsidR="00A34A79" w:rsidRPr="00BA4E01">
        <w:rPr>
          <w:rFonts w:hint="cs"/>
          <w:color w:val="000000" w:themeColor="text1"/>
          <w:sz w:val="27"/>
          <w:rtl/>
          <w:lang w:bidi="ar-AE"/>
        </w:rPr>
        <w:t>ي الأمر إلى انقراضهم. ومن ذلك</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قانون إخصاء العبيد المجحف</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w:t>
      </w:r>
      <w:r w:rsidR="00D92885" w:rsidRPr="00BA4E01">
        <w:rPr>
          <w:rFonts w:hint="cs"/>
          <w:color w:val="000000" w:themeColor="text1"/>
          <w:sz w:val="27"/>
          <w:rtl/>
          <w:lang w:bidi="ar-AE"/>
        </w:rPr>
        <w:t xml:space="preserve">حيث </w:t>
      </w:r>
      <w:r w:rsidR="00A34A79" w:rsidRPr="00BA4E01">
        <w:rPr>
          <w:rFonts w:hint="cs"/>
          <w:color w:val="000000" w:themeColor="text1"/>
          <w:sz w:val="27"/>
          <w:rtl/>
          <w:lang w:bidi="ar-AE"/>
        </w:rPr>
        <w:t>كان هذا الأمر يؤدّ</w:t>
      </w:r>
      <w:r w:rsidR="00D92885" w:rsidRPr="00BA4E01">
        <w:rPr>
          <w:rFonts w:hint="cs"/>
          <w:color w:val="000000" w:themeColor="text1"/>
          <w:sz w:val="27"/>
          <w:rtl/>
          <w:lang w:bidi="ar-AE"/>
        </w:rPr>
        <w:t>ِ</w:t>
      </w:r>
      <w:r w:rsidR="00A34A79" w:rsidRPr="00BA4E01">
        <w:rPr>
          <w:rFonts w:hint="cs"/>
          <w:color w:val="000000" w:themeColor="text1"/>
          <w:sz w:val="27"/>
          <w:rtl/>
          <w:lang w:bidi="ar-AE"/>
        </w:rPr>
        <w:t>ي حتماً إلى انقراضهم</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وهكذا الأمر بالنسبة إلى منعهم من الزواج</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أو فرض الأعمال الشاق</w:t>
      </w:r>
      <w:r w:rsidR="00D92885" w:rsidRPr="00BA4E01">
        <w:rPr>
          <w:rFonts w:hint="cs"/>
          <w:color w:val="000000" w:themeColor="text1"/>
          <w:sz w:val="27"/>
          <w:rtl/>
          <w:lang w:bidi="ar-AE"/>
        </w:rPr>
        <w:t>ّ</w:t>
      </w:r>
      <w:r w:rsidR="00A34A79" w:rsidRPr="00BA4E01">
        <w:rPr>
          <w:rFonts w:hint="cs"/>
          <w:color w:val="000000" w:themeColor="text1"/>
          <w:sz w:val="27"/>
          <w:rtl/>
          <w:lang w:bidi="ar-AE"/>
        </w:rPr>
        <w:t>ة عليهم</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مع حرمانهم من الأطعمة الصح</w:t>
      </w:r>
      <w:r w:rsidR="00D92885" w:rsidRPr="00BA4E01">
        <w:rPr>
          <w:rFonts w:hint="cs"/>
          <w:color w:val="000000" w:themeColor="text1"/>
          <w:sz w:val="27"/>
          <w:rtl/>
          <w:lang w:bidi="ar-AE"/>
        </w:rPr>
        <w:t>ّي</w:t>
      </w:r>
      <w:r w:rsidR="00A34A79" w:rsidRPr="00BA4E01">
        <w:rPr>
          <w:rFonts w:hint="cs"/>
          <w:color w:val="000000" w:themeColor="text1"/>
          <w:sz w:val="27"/>
          <w:rtl/>
          <w:lang w:bidi="ar-AE"/>
        </w:rPr>
        <w:t>ة. وأما في المواطن التي يتمّ فيها الإحسان للعبيد، ولا يتمّ فيها حرمانهم من حقوقهم الطبيعية والعادلة، نجد الأمر معكوساً، حيث يعتمد الأسياد بالكامل على عبيدهم، فيحصلون على مهارات</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وتجارب في الحياة، بينما ي</w:t>
      </w:r>
      <w:r w:rsidR="00D92885" w:rsidRPr="00BA4E01">
        <w:rPr>
          <w:rFonts w:hint="cs"/>
          <w:color w:val="000000" w:themeColor="text1"/>
          <w:sz w:val="27"/>
          <w:rtl/>
          <w:lang w:bidi="ar-AE"/>
        </w:rPr>
        <w:t>ُ</w:t>
      </w:r>
      <w:r w:rsidR="00A34A79" w:rsidRPr="00BA4E01">
        <w:rPr>
          <w:rFonts w:hint="cs"/>
          <w:color w:val="000000" w:themeColor="text1"/>
          <w:sz w:val="27"/>
          <w:rtl/>
          <w:lang w:bidi="ar-AE"/>
        </w:rPr>
        <w:t>صاب الأسياد بالغرور والترهّ</w:t>
      </w:r>
      <w:r w:rsidR="00D92885" w:rsidRPr="00BA4E01">
        <w:rPr>
          <w:rFonts w:hint="cs"/>
          <w:color w:val="000000" w:themeColor="text1"/>
          <w:sz w:val="27"/>
          <w:rtl/>
          <w:lang w:bidi="ar-AE"/>
        </w:rPr>
        <w:t>ُ</w:t>
      </w:r>
      <w:r w:rsidR="00A34A79" w:rsidRPr="00BA4E01">
        <w:rPr>
          <w:rFonts w:hint="cs"/>
          <w:color w:val="000000" w:themeColor="text1"/>
          <w:sz w:val="27"/>
          <w:rtl/>
          <w:lang w:bidi="ar-AE"/>
        </w:rPr>
        <w:t>ل، ويؤد</w:t>
      </w:r>
      <w:r w:rsidR="00D92885" w:rsidRPr="00BA4E01">
        <w:rPr>
          <w:rFonts w:hint="cs"/>
          <w:color w:val="000000" w:themeColor="text1"/>
          <w:sz w:val="27"/>
          <w:rtl/>
          <w:lang w:bidi="ar-AE"/>
        </w:rPr>
        <w:t>ّ</w:t>
      </w:r>
      <w:r w:rsidR="00A34A79" w:rsidRPr="00BA4E01">
        <w:rPr>
          <w:rFonts w:hint="cs"/>
          <w:color w:val="000000" w:themeColor="text1"/>
          <w:sz w:val="27"/>
          <w:rtl/>
          <w:lang w:bidi="ar-AE"/>
        </w:rPr>
        <w:t>ي الأمر بأبنائهم إلى الد</w:t>
      </w:r>
      <w:r w:rsidR="00D92885" w:rsidRPr="00BA4E01">
        <w:rPr>
          <w:rFonts w:hint="cs"/>
          <w:color w:val="000000" w:themeColor="text1"/>
          <w:sz w:val="27"/>
          <w:rtl/>
          <w:lang w:bidi="ar-AE"/>
        </w:rPr>
        <w:t>َّ</w:t>
      </w:r>
      <w:r w:rsidR="00A34A79" w:rsidRPr="00BA4E01">
        <w:rPr>
          <w:rFonts w:hint="cs"/>
          <w:color w:val="000000" w:themeColor="text1"/>
          <w:sz w:val="27"/>
          <w:rtl/>
          <w:lang w:bidi="ar-AE"/>
        </w:rPr>
        <w:t>عة والت</w:t>
      </w:r>
      <w:r w:rsidR="00D92885" w:rsidRPr="00BA4E01">
        <w:rPr>
          <w:rFonts w:hint="cs"/>
          <w:color w:val="000000" w:themeColor="text1"/>
          <w:sz w:val="27"/>
          <w:rtl/>
          <w:lang w:bidi="ar-AE"/>
        </w:rPr>
        <w:t>َّ</w:t>
      </w:r>
      <w:r w:rsidR="00A34A79" w:rsidRPr="00BA4E01">
        <w:rPr>
          <w:rFonts w:hint="cs"/>
          <w:color w:val="000000" w:themeColor="text1"/>
          <w:sz w:val="27"/>
          <w:rtl/>
          <w:lang w:bidi="ar-AE"/>
        </w:rPr>
        <w:t>ر</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ف والكسل والفساد، ثم الزوال </w:t>
      </w:r>
      <w:r w:rsidR="00A34A79" w:rsidRPr="00BA4E01">
        <w:rPr>
          <w:rFonts w:hint="cs"/>
          <w:color w:val="000000" w:themeColor="text1"/>
          <w:sz w:val="27"/>
          <w:rtl/>
          <w:lang w:bidi="ar-AE"/>
        </w:rPr>
        <w:lastRenderedPageBreak/>
        <w:t>والانقراض</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كما هو الحال بال</w:t>
      </w:r>
      <w:r w:rsidR="00D92885" w:rsidRPr="00BA4E01">
        <w:rPr>
          <w:rFonts w:hint="cs"/>
          <w:color w:val="000000" w:themeColor="text1"/>
          <w:sz w:val="27"/>
          <w:rtl/>
          <w:lang w:bidi="ar-AE"/>
        </w:rPr>
        <w:t>ن</w:t>
      </w:r>
      <w:r w:rsidR="00A34A79" w:rsidRPr="00BA4E01">
        <w:rPr>
          <w:rFonts w:hint="cs"/>
          <w:color w:val="000000" w:themeColor="text1"/>
          <w:sz w:val="27"/>
          <w:rtl/>
          <w:lang w:bidi="ar-AE"/>
        </w:rPr>
        <w:t>س</w:t>
      </w:r>
      <w:r w:rsidR="00D92885" w:rsidRPr="00BA4E01">
        <w:rPr>
          <w:rFonts w:hint="cs"/>
          <w:color w:val="000000" w:themeColor="text1"/>
          <w:sz w:val="27"/>
          <w:rtl/>
          <w:lang w:bidi="ar-AE"/>
        </w:rPr>
        <w:t>ب</w:t>
      </w:r>
      <w:r w:rsidR="00A34A79" w:rsidRPr="00BA4E01">
        <w:rPr>
          <w:rFonts w:hint="cs"/>
          <w:color w:val="000000" w:themeColor="text1"/>
          <w:sz w:val="27"/>
          <w:rtl/>
          <w:lang w:bidi="ar-AE"/>
        </w:rPr>
        <w:t>ة إلى أي</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مجتمع (ولا يقتصر ذلك على العبودية). فعندما ت</w:t>
      </w:r>
      <w:r w:rsidR="00D92885" w:rsidRPr="00BA4E01">
        <w:rPr>
          <w:rFonts w:hint="cs"/>
          <w:color w:val="000000" w:themeColor="text1"/>
          <w:sz w:val="27"/>
          <w:rtl/>
          <w:lang w:bidi="ar-AE"/>
        </w:rPr>
        <w:t>ُ</w:t>
      </w:r>
      <w:r w:rsidR="00A34A79" w:rsidRPr="00BA4E01">
        <w:rPr>
          <w:rFonts w:hint="cs"/>
          <w:color w:val="000000" w:themeColor="text1"/>
          <w:sz w:val="27"/>
          <w:rtl/>
          <w:lang w:bidi="ar-AE"/>
        </w:rPr>
        <w:t>بتلى طبقة</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بالت</w:t>
      </w:r>
      <w:r w:rsidR="00D92885" w:rsidRPr="00BA4E01">
        <w:rPr>
          <w:rFonts w:hint="cs"/>
          <w:color w:val="000000" w:themeColor="text1"/>
          <w:sz w:val="27"/>
          <w:rtl/>
          <w:lang w:bidi="ar-AE"/>
        </w:rPr>
        <w:t>َّ</w:t>
      </w:r>
      <w:r w:rsidR="00A34A79" w:rsidRPr="00BA4E01">
        <w:rPr>
          <w:rFonts w:hint="cs"/>
          <w:color w:val="000000" w:themeColor="text1"/>
          <w:sz w:val="27"/>
          <w:rtl/>
          <w:lang w:bidi="ar-AE"/>
        </w:rPr>
        <w:t>ر</w:t>
      </w:r>
      <w:r w:rsidR="00D92885" w:rsidRPr="00BA4E01">
        <w:rPr>
          <w:rFonts w:hint="cs"/>
          <w:color w:val="000000" w:themeColor="text1"/>
          <w:sz w:val="27"/>
          <w:rtl/>
          <w:lang w:bidi="ar-AE"/>
        </w:rPr>
        <w:t>َ</w:t>
      </w:r>
      <w:r w:rsidR="00A34A79" w:rsidRPr="00BA4E01">
        <w:rPr>
          <w:rFonts w:hint="cs"/>
          <w:color w:val="000000" w:themeColor="text1"/>
          <w:sz w:val="27"/>
          <w:rtl/>
          <w:lang w:bidi="ar-AE"/>
        </w:rPr>
        <w:t>ف، ويعيش أبناؤها وسط الد</w:t>
      </w:r>
      <w:r w:rsidR="00D92885" w:rsidRPr="00BA4E01">
        <w:rPr>
          <w:rFonts w:hint="cs"/>
          <w:color w:val="000000" w:themeColor="text1"/>
          <w:sz w:val="27"/>
          <w:rtl/>
          <w:lang w:bidi="ar-AE"/>
        </w:rPr>
        <w:t>َّ</w:t>
      </w:r>
      <w:r w:rsidR="00A34A79" w:rsidRPr="00BA4E01">
        <w:rPr>
          <w:rFonts w:hint="cs"/>
          <w:color w:val="000000" w:themeColor="text1"/>
          <w:sz w:val="27"/>
          <w:rtl/>
          <w:lang w:bidi="ar-AE"/>
        </w:rPr>
        <w:t>عة وناعم العيش، فإن نفس هذا الأمر يؤد</w:t>
      </w:r>
      <w:r w:rsidR="00D92885" w:rsidRPr="00BA4E01">
        <w:rPr>
          <w:rFonts w:hint="cs"/>
          <w:color w:val="000000" w:themeColor="text1"/>
          <w:sz w:val="27"/>
          <w:rtl/>
          <w:lang w:bidi="ar-AE"/>
        </w:rPr>
        <w:t>ّ</w:t>
      </w:r>
      <w:r w:rsidR="00A34A79" w:rsidRPr="00BA4E01">
        <w:rPr>
          <w:rFonts w:hint="cs"/>
          <w:color w:val="000000" w:themeColor="text1"/>
          <w:sz w:val="27"/>
          <w:rtl/>
          <w:lang w:bidi="ar-AE"/>
        </w:rPr>
        <w:t>ي بهم إلى الانقراض، بعكس العبيد الذين يعيشون كادحين ومنتجين، فتكون أدوات العمل ط</w:t>
      </w:r>
      <w:r w:rsidR="00D92885" w:rsidRPr="00BA4E01">
        <w:rPr>
          <w:rFonts w:hint="cs"/>
          <w:color w:val="000000" w:themeColor="text1"/>
          <w:sz w:val="27"/>
          <w:rtl/>
          <w:lang w:bidi="ar-AE"/>
        </w:rPr>
        <w:t>َ</w:t>
      </w:r>
      <w:r w:rsidR="00A34A79" w:rsidRPr="00BA4E01">
        <w:rPr>
          <w:rFonts w:hint="cs"/>
          <w:color w:val="000000" w:themeColor="text1"/>
          <w:sz w:val="27"/>
          <w:rtl/>
          <w:lang w:bidi="ar-AE"/>
        </w:rPr>
        <w:t>وع إرادتهم، فيصبحون أكثر ذكاءً ونشاطاً</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الأمر الذي يعكس الآية بعد فترة</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من الزمن</w:t>
      </w:r>
      <w:r w:rsidR="00D92885" w:rsidRPr="00BA4E01">
        <w:rPr>
          <w:rFonts w:hint="cs"/>
          <w:color w:val="000000" w:themeColor="text1"/>
          <w:sz w:val="27"/>
          <w:rtl/>
          <w:lang w:bidi="ar-AE"/>
        </w:rPr>
        <w:t>،</w:t>
      </w:r>
      <w:r w:rsidR="00A34A79" w:rsidRPr="00BA4E01">
        <w:rPr>
          <w:rFonts w:hint="cs"/>
          <w:color w:val="000000" w:themeColor="text1"/>
          <w:sz w:val="27"/>
          <w:rtl/>
          <w:lang w:bidi="ar-AE"/>
        </w:rPr>
        <w:t xml:space="preserve"> حيث يصبح العبد سادة أسيادهم. </w:t>
      </w:r>
    </w:p>
    <w:p w:rsidR="00A34A79" w:rsidRPr="00BA4E01" w:rsidRDefault="00A34A79" w:rsidP="00E4663C">
      <w:pPr>
        <w:rPr>
          <w:color w:val="000000" w:themeColor="text1"/>
          <w:sz w:val="27"/>
          <w:rtl/>
          <w:lang w:bidi="ar-AE"/>
        </w:rPr>
      </w:pPr>
      <w:r w:rsidRPr="00BA4E01">
        <w:rPr>
          <w:rFonts w:hint="cs"/>
          <w:color w:val="000000" w:themeColor="text1"/>
          <w:sz w:val="27"/>
          <w:rtl/>
          <w:lang w:bidi="ar-AE"/>
        </w:rPr>
        <w:t>هناك دراسة</w:t>
      </w:r>
      <w:r w:rsidR="00D92885" w:rsidRPr="00BA4E01">
        <w:rPr>
          <w:rFonts w:hint="cs"/>
          <w:color w:val="000000" w:themeColor="text1"/>
          <w:sz w:val="27"/>
          <w:rtl/>
          <w:lang w:bidi="ar-AE"/>
        </w:rPr>
        <w:t>ٌ</w:t>
      </w:r>
      <w:r w:rsidRPr="00BA4E01">
        <w:rPr>
          <w:rFonts w:hint="cs"/>
          <w:color w:val="000000" w:themeColor="text1"/>
          <w:sz w:val="27"/>
          <w:rtl/>
          <w:lang w:bidi="ar-AE"/>
        </w:rPr>
        <w:t xml:space="preserve"> قيّمة لـ (</w:t>
      </w:r>
      <w:r w:rsidR="00D92885" w:rsidRPr="00BA4E01">
        <w:rPr>
          <w:rFonts w:hint="cs"/>
          <w:color w:val="000000" w:themeColor="text1"/>
          <w:sz w:val="27"/>
          <w:rtl/>
          <w:lang w:bidi="ar-AE"/>
        </w:rPr>
        <w:t>غ</w:t>
      </w:r>
      <w:r w:rsidRPr="00BA4E01">
        <w:rPr>
          <w:rFonts w:hint="cs"/>
          <w:color w:val="000000" w:themeColor="text1"/>
          <w:sz w:val="27"/>
          <w:rtl/>
          <w:lang w:bidi="ar-AE"/>
        </w:rPr>
        <w:t>وستاف لوبون)</w:t>
      </w:r>
      <w:r w:rsidR="00D92885" w:rsidRPr="00BA4E01">
        <w:rPr>
          <w:rFonts w:hint="cs"/>
          <w:color w:val="000000" w:themeColor="text1"/>
          <w:sz w:val="27"/>
          <w:rtl/>
          <w:lang w:bidi="ar-AE"/>
        </w:rPr>
        <w:t>،</w:t>
      </w:r>
      <w:r w:rsidRPr="00BA4E01">
        <w:rPr>
          <w:rFonts w:hint="cs"/>
          <w:color w:val="000000" w:themeColor="text1"/>
          <w:sz w:val="27"/>
          <w:rtl/>
          <w:lang w:bidi="ar-AE"/>
        </w:rPr>
        <w:t xml:space="preserve"> تحت عنوان </w:t>
      </w:r>
      <w:r w:rsidRPr="00BA4E01">
        <w:rPr>
          <w:rFonts w:hint="eastAsia"/>
          <w:color w:val="000000" w:themeColor="text1"/>
          <w:sz w:val="27"/>
          <w:rtl/>
        </w:rPr>
        <w:t>«</w:t>
      </w:r>
      <w:r w:rsidRPr="00BA4E01">
        <w:rPr>
          <w:rFonts w:hint="cs"/>
          <w:color w:val="000000" w:themeColor="text1"/>
          <w:sz w:val="27"/>
          <w:rtl/>
          <w:lang w:bidi="ar-AE"/>
        </w:rPr>
        <w:t>الاستعباد في الشرق</w:t>
      </w:r>
      <w:r w:rsidRPr="00BA4E01">
        <w:rPr>
          <w:rFonts w:hint="eastAsia"/>
          <w:color w:val="000000" w:themeColor="text1"/>
          <w:sz w:val="27"/>
          <w:rtl/>
        </w:rPr>
        <w:t>»</w:t>
      </w:r>
      <w:r w:rsidRPr="00BA4E01">
        <w:rPr>
          <w:rFonts w:hint="cs"/>
          <w:color w:val="000000" w:themeColor="text1"/>
          <w:sz w:val="27"/>
          <w:rtl/>
          <w:lang w:bidi="ar-AE"/>
        </w:rPr>
        <w:t>، يقول فيه</w:t>
      </w:r>
      <w:r w:rsidR="00D92885" w:rsidRPr="00BA4E01">
        <w:rPr>
          <w:rFonts w:hint="cs"/>
          <w:color w:val="000000" w:themeColor="text1"/>
          <w:sz w:val="27"/>
          <w:rtl/>
          <w:lang w:bidi="ar-AE"/>
        </w:rPr>
        <w:t>ا</w:t>
      </w:r>
      <w:r w:rsidRPr="00BA4E01">
        <w:rPr>
          <w:rFonts w:hint="cs"/>
          <w:color w:val="000000" w:themeColor="text1"/>
          <w:sz w:val="27"/>
          <w:rtl/>
          <w:lang w:bidi="ar-AE"/>
        </w:rPr>
        <w:t>: إن من الأخطاء التي نرتكبها نحن الأوروبيون أننا نساوي بين الاستعباد في الشرق ـ مراده الشرق الإسلامي ـ والاستعباد في الغرب، في حين أن هناك بين الظاهرتين ب</w:t>
      </w:r>
      <w:r w:rsidR="00B20915" w:rsidRPr="00BA4E01">
        <w:rPr>
          <w:rFonts w:hint="cs"/>
          <w:color w:val="000000" w:themeColor="text1"/>
          <w:sz w:val="27"/>
          <w:rtl/>
          <w:lang w:bidi="ar-AE"/>
        </w:rPr>
        <w:t>َ</w:t>
      </w:r>
      <w:r w:rsidRPr="00BA4E01">
        <w:rPr>
          <w:rFonts w:hint="cs"/>
          <w:color w:val="000000" w:themeColor="text1"/>
          <w:sz w:val="27"/>
          <w:rtl/>
          <w:lang w:bidi="ar-AE"/>
        </w:rPr>
        <w:t>و</w:t>
      </w:r>
      <w:r w:rsidR="005D5E1D">
        <w:rPr>
          <w:rFonts w:hint="cs"/>
          <w:color w:val="000000" w:themeColor="text1"/>
          <w:sz w:val="27"/>
          <w:rtl/>
          <w:lang w:bidi="ar-AE"/>
        </w:rPr>
        <w:t>ْ</w:t>
      </w:r>
      <w:r w:rsidRPr="00BA4E01">
        <w:rPr>
          <w:rFonts w:hint="cs"/>
          <w:color w:val="000000" w:themeColor="text1"/>
          <w:sz w:val="27"/>
          <w:rtl/>
          <w:lang w:bidi="ar-AE"/>
        </w:rPr>
        <w:t>ناً شاسعاً. ثم</w:t>
      </w:r>
      <w:r w:rsidR="00B20915" w:rsidRPr="00BA4E01">
        <w:rPr>
          <w:rFonts w:hint="cs"/>
          <w:color w:val="000000" w:themeColor="text1"/>
          <w:sz w:val="27"/>
          <w:rtl/>
          <w:lang w:bidi="ar-AE"/>
        </w:rPr>
        <w:t>ّ</w:t>
      </w:r>
      <w:r w:rsidRPr="00BA4E01">
        <w:rPr>
          <w:rFonts w:hint="cs"/>
          <w:color w:val="000000" w:themeColor="text1"/>
          <w:sz w:val="27"/>
          <w:rtl/>
          <w:lang w:bidi="ar-AE"/>
        </w:rPr>
        <w:t xml:space="preserve"> يذكر الكثير من الشواهد التي وصل فيها العبيد في الشرق الإسلامي إلى الكثير من المناصب الكبيرة في الدولة، حت</w:t>
      </w:r>
      <w:r w:rsidR="00B20915" w:rsidRPr="00BA4E01">
        <w:rPr>
          <w:rFonts w:hint="cs"/>
          <w:color w:val="000000" w:themeColor="text1"/>
          <w:sz w:val="27"/>
          <w:rtl/>
          <w:lang w:bidi="ar-AE"/>
        </w:rPr>
        <w:t>ّ</w:t>
      </w:r>
      <w:r w:rsidRPr="00BA4E01">
        <w:rPr>
          <w:rFonts w:hint="cs"/>
          <w:color w:val="000000" w:themeColor="text1"/>
          <w:sz w:val="27"/>
          <w:rtl/>
          <w:lang w:bidi="ar-AE"/>
        </w:rPr>
        <w:t>ى وصل البعض منهم إلى تول</w:t>
      </w:r>
      <w:r w:rsidR="00B20915" w:rsidRPr="00BA4E01">
        <w:rPr>
          <w:rFonts w:hint="cs"/>
          <w:color w:val="000000" w:themeColor="text1"/>
          <w:sz w:val="27"/>
          <w:rtl/>
          <w:lang w:bidi="ar-AE"/>
        </w:rPr>
        <w:t>ّ</w:t>
      </w:r>
      <w:r w:rsidRPr="00BA4E01">
        <w:rPr>
          <w:rFonts w:hint="cs"/>
          <w:color w:val="000000" w:themeColor="text1"/>
          <w:sz w:val="27"/>
          <w:rtl/>
          <w:lang w:bidi="ar-AE"/>
        </w:rPr>
        <w:t>ي الوزارات، وهناك م</w:t>
      </w:r>
      <w:r w:rsidR="00B20915" w:rsidRPr="00BA4E01">
        <w:rPr>
          <w:rFonts w:hint="cs"/>
          <w:color w:val="000000" w:themeColor="text1"/>
          <w:sz w:val="27"/>
          <w:rtl/>
          <w:lang w:bidi="ar-AE"/>
        </w:rPr>
        <w:t>َ</w:t>
      </w:r>
      <w:r w:rsidRPr="00BA4E01">
        <w:rPr>
          <w:rFonts w:hint="cs"/>
          <w:color w:val="000000" w:themeColor="text1"/>
          <w:sz w:val="27"/>
          <w:rtl/>
          <w:lang w:bidi="ar-AE"/>
        </w:rPr>
        <w:t>ن</w:t>
      </w:r>
      <w:r w:rsidR="005D5E1D">
        <w:rPr>
          <w:rFonts w:hint="cs"/>
          <w:color w:val="000000" w:themeColor="text1"/>
          <w:sz w:val="27"/>
          <w:rtl/>
          <w:lang w:bidi="ar-AE"/>
        </w:rPr>
        <w:t>ْ</w:t>
      </w:r>
      <w:r w:rsidRPr="00BA4E01">
        <w:rPr>
          <w:rFonts w:hint="cs"/>
          <w:color w:val="000000" w:themeColor="text1"/>
          <w:sz w:val="27"/>
          <w:rtl/>
          <w:lang w:bidi="ar-AE"/>
        </w:rPr>
        <w:t xml:space="preserve"> أصبح من الأمراء أيضاً، ي</w:t>
      </w:r>
      <w:r w:rsidR="00B20915" w:rsidRPr="00BA4E01">
        <w:rPr>
          <w:rFonts w:hint="cs"/>
          <w:color w:val="000000" w:themeColor="text1"/>
          <w:sz w:val="27"/>
          <w:rtl/>
          <w:lang w:bidi="ar-AE"/>
        </w:rPr>
        <w:t>ُ</w:t>
      </w:r>
      <w:r w:rsidRPr="00BA4E01">
        <w:rPr>
          <w:rFonts w:hint="cs"/>
          <w:color w:val="000000" w:themeColor="text1"/>
          <w:sz w:val="27"/>
          <w:rtl/>
          <w:lang w:bidi="ar-AE"/>
        </w:rPr>
        <w:t>ضاف إلى ذلك العلماء الذين كانوا من العبيد. الأمر الذي يُثبت أنهم كانوا يتمت</w:t>
      </w:r>
      <w:r w:rsidR="00B20915" w:rsidRPr="00BA4E01">
        <w:rPr>
          <w:rFonts w:hint="cs"/>
          <w:color w:val="000000" w:themeColor="text1"/>
          <w:sz w:val="27"/>
          <w:rtl/>
          <w:lang w:bidi="ar-AE"/>
        </w:rPr>
        <w:t>َّ</w:t>
      </w:r>
      <w:r w:rsidRPr="00BA4E01">
        <w:rPr>
          <w:rFonts w:hint="cs"/>
          <w:color w:val="000000" w:themeColor="text1"/>
          <w:sz w:val="27"/>
          <w:rtl/>
          <w:lang w:bidi="ar-AE"/>
        </w:rPr>
        <w:t>عون بفرص</w:t>
      </w:r>
      <w:r w:rsidR="00B20915" w:rsidRPr="00BA4E01">
        <w:rPr>
          <w:rFonts w:hint="cs"/>
          <w:color w:val="000000" w:themeColor="text1"/>
          <w:sz w:val="27"/>
          <w:rtl/>
          <w:lang w:bidi="ar-AE"/>
        </w:rPr>
        <w:t>ٍ</w:t>
      </w:r>
      <w:r w:rsidRPr="00BA4E01">
        <w:rPr>
          <w:rFonts w:hint="cs"/>
          <w:color w:val="000000" w:themeColor="text1"/>
          <w:sz w:val="27"/>
          <w:rtl/>
          <w:lang w:bidi="ar-AE"/>
        </w:rPr>
        <w:t xml:space="preserve"> كبيرة. وعليه فإن</w:t>
      </w:r>
      <w:r w:rsidR="00B20915" w:rsidRPr="00BA4E01">
        <w:rPr>
          <w:rFonts w:hint="cs"/>
          <w:color w:val="000000" w:themeColor="text1"/>
          <w:sz w:val="27"/>
          <w:rtl/>
          <w:lang w:bidi="ar-AE"/>
        </w:rPr>
        <w:t>ّ</w:t>
      </w:r>
      <w:r w:rsidRPr="00BA4E01">
        <w:rPr>
          <w:rFonts w:hint="cs"/>
          <w:color w:val="000000" w:themeColor="text1"/>
          <w:sz w:val="27"/>
          <w:rtl/>
          <w:lang w:bidi="ar-AE"/>
        </w:rPr>
        <w:t xml:space="preserve"> ما ذكرتموه من الفرص إنما يعود إلى طبيعة بعض أنظمة الاستعباد، لا إلى أصل الاستعباد. </w:t>
      </w:r>
    </w:p>
    <w:p w:rsidR="00A34A79" w:rsidRPr="00BA4E01" w:rsidRDefault="009F794E"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F"/>
      </w:r>
      <w:r w:rsidR="00A34A79" w:rsidRPr="00BA4E01">
        <w:rPr>
          <w:rFonts w:hint="cs"/>
          <w:b/>
          <w:bCs/>
          <w:color w:val="000000" w:themeColor="text1"/>
          <w:sz w:val="27"/>
          <w:rtl/>
          <w:lang w:bidi="ar-AE"/>
        </w:rPr>
        <w:t xml:space="preserve"> يبدو أن الإسلام لم يقرّ الاستعباد، ولكن</w:t>
      </w:r>
      <w:r w:rsidR="005D5E1D">
        <w:rPr>
          <w:rFonts w:hint="cs"/>
          <w:b/>
          <w:bCs/>
          <w:color w:val="000000" w:themeColor="text1"/>
          <w:sz w:val="27"/>
          <w:rtl/>
          <w:lang w:bidi="ar-AE"/>
        </w:rPr>
        <w:t>ْ</w:t>
      </w:r>
      <w:r w:rsidR="00A34A79" w:rsidRPr="00BA4E01">
        <w:rPr>
          <w:rFonts w:hint="cs"/>
          <w:b/>
          <w:bCs/>
          <w:color w:val="000000" w:themeColor="text1"/>
          <w:sz w:val="27"/>
          <w:rtl/>
          <w:lang w:bidi="ar-AE"/>
        </w:rPr>
        <w:t xml:space="preserve"> حيث رأى الظروف غير مؤاتية للتصريح بمخالفته ع</w:t>
      </w:r>
      <w:r w:rsidR="00B20915" w:rsidRPr="00BA4E01">
        <w:rPr>
          <w:rFonts w:hint="cs"/>
          <w:b/>
          <w:bCs/>
          <w:color w:val="000000" w:themeColor="text1"/>
          <w:sz w:val="27"/>
          <w:rtl/>
          <w:lang w:bidi="ar-AE"/>
        </w:rPr>
        <w:t>َ</w:t>
      </w:r>
      <w:r w:rsidR="00A34A79" w:rsidRPr="00BA4E01">
        <w:rPr>
          <w:rFonts w:hint="cs"/>
          <w:b/>
          <w:bCs/>
          <w:color w:val="000000" w:themeColor="text1"/>
          <w:sz w:val="27"/>
          <w:rtl/>
          <w:lang w:bidi="ar-AE"/>
        </w:rPr>
        <w:t>ل</w:t>
      </w:r>
      <w:r w:rsidR="00B20915" w:rsidRPr="00BA4E01">
        <w:rPr>
          <w:rFonts w:hint="cs"/>
          <w:b/>
          <w:bCs/>
          <w:color w:val="000000" w:themeColor="text1"/>
          <w:sz w:val="27"/>
          <w:rtl/>
          <w:lang w:bidi="ar-AE"/>
        </w:rPr>
        <w:t>َ</w:t>
      </w:r>
      <w:r w:rsidR="00A34A79" w:rsidRPr="00BA4E01">
        <w:rPr>
          <w:rFonts w:hint="cs"/>
          <w:b/>
          <w:bCs/>
          <w:color w:val="000000" w:themeColor="text1"/>
          <w:sz w:val="27"/>
          <w:rtl/>
          <w:lang w:bidi="ar-AE"/>
        </w:rPr>
        <w:t>ناً، أو القضاء عليه بضربة</w:t>
      </w:r>
      <w:r w:rsidR="00B20915" w:rsidRPr="00BA4E01">
        <w:rPr>
          <w:rFonts w:hint="cs"/>
          <w:b/>
          <w:bCs/>
          <w:color w:val="000000" w:themeColor="text1"/>
          <w:sz w:val="27"/>
          <w:rtl/>
          <w:lang w:bidi="ar-AE"/>
        </w:rPr>
        <w:t>ٍ</w:t>
      </w:r>
      <w:r w:rsidR="00A34A79" w:rsidRPr="00BA4E01">
        <w:rPr>
          <w:rFonts w:hint="cs"/>
          <w:b/>
          <w:bCs/>
          <w:color w:val="000000" w:themeColor="text1"/>
          <w:sz w:val="27"/>
          <w:rtl/>
          <w:lang w:bidi="ar-AE"/>
        </w:rPr>
        <w:t xml:space="preserve"> واحدة، عمد إلى معالجته التدريجية، من خلال وضع القيود التي من شأنها قطع شرايين الحياة عليه، حت</w:t>
      </w:r>
      <w:r w:rsidR="00B20915" w:rsidRPr="00BA4E01">
        <w:rPr>
          <w:rFonts w:hint="cs"/>
          <w:b/>
          <w:bCs/>
          <w:color w:val="000000" w:themeColor="text1"/>
          <w:sz w:val="27"/>
          <w:rtl/>
          <w:lang w:bidi="ar-AE"/>
        </w:rPr>
        <w:t>ّ</w:t>
      </w:r>
      <w:r w:rsidR="00A34A79" w:rsidRPr="00BA4E01">
        <w:rPr>
          <w:rFonts w:hint="cs"/>
          <w:b/>
          <w:bCs/>
          <w:color w:val="000000" w:themeColor="text1"/>
          <w:sz w:val="27"/>
          <w:rtl/>
          <w:lang w:bidi="ar-AE"/>
        </w:rPr>
        <w:t>ى يأتي اليوم الذي تغيب فيه ظاهرة الاستعباد في المجتمع الإسلامي تماماً</w:t>
      </w:r>
      <w:r w:rsidR="00B20915" w:rsidRPr="00BA4E01">
        <w:rPr>
          <w:rFonts w:hint="cs"/>
          <w:b/>
          <w:bCs/>
          <w:color w:val="000000" w:themeColor="text1"/>
          <w:sz w:val="27"/>
          <w:rtl/>
          <w:lang w:bidi="ar-AE"/>
        </w:rPr>
        <w:t>.</w:t>
      </w:r>
      <w:r w:rsidR="00A34A79" w:rsidRPr="00BA4E01">
        <w:rPr>
          <w:rFonts w:hint="cs"/>
          <w:color w:val="000000" w:themeColor="text1"/>
          <w:sz w:val="27"/>
          <w:rtl/>
          <w:lang w:bidi="ar-AE"/>
        </w:rPr>
        <w:t xml:space="preserve"> </w:t>
      </w:r>
    </w:p>
    <w:p w:rsidR="00B20915" w:rsidRPr="00BA4E01" w:rsidRDefault="009F794E" w:rsidP="00E4663C">
      <w:pPr>
        <w:rPr>
          <w:color w:val="000000" w:themeColor="text1"/>
          <w:sz w:val="27"/>
          <w:rtl/>
          <w:lang w:bidi="ar-AE"/>
        </w:rPr>
      </w:pPr>
      <w:r w:rsidRPr="00BA4E01">
        <w:rPr>
          <w:rFonts w:asciiTheme="majorBidi" w:hAnsiTheme="majorBidi" w:cstheme="majorBidi"/>
          <w:color w:val="000000" w:themeColor="text1"/>
          <w:sz w:val="22"/>
          <w:szCs w:val="22"/>
        </w:rPr>
        <w:sym w:font="AGA Arabesque" w:char="F05E"/>
      </w:r>
      <w:r w:rsidR="00A34A79" w:rsidRPr="00BA4E01">
        <w:rPr>
          <w:rFonts w:hint="cs"/>
          <w:color w:val="000000" w:themeColor="text1"/>
          <w:sz w:val="27"/>
          <w:rtl/>
          <w:lang w:bidi="ar-AE"/>
        </w:rPr>
        <w:t xml:space="preserve"> إن</w:t>
      </w:r>
      <w:r w:rsidR="00B20915" w:rsidRPr="00BA4E01">
        <w:rPr>
          <w:rFonts w:hint="cs"/>
          <w:color w:val="000000" w:themeColor="text1"/>
          <w:sz w:val="27"/>
          <w:rtl/>
          <w:lang w:bidi="ar-AE"/>
        </w:rPr>
        <w:t>ّ</w:t>
      </w:r>
      <w:r w:rsidR="00A34A79" w:rsidRPr="00BA4E01">
        <w:rPr>
          <w:rFonts w:hint="cs"/>
          <w:color w:val="000000" w:themeColor="text1"/>
          <w:sz w:val="27"/>
          <w:rtl/>
          <w:lang w:bidi="ar-AE"/>
        </w:rPr>
        <w:t xml:space="preserve"> ما ذكرتموه من أن الإسلام قطع أوردة الحياة على جذور الاستعباد </w:t>
      </w:r>
      <w:r w:rsidR="00B20915" w:rsidRPr="00BA4E01">
        <w:rPr>
          <w:rFonts w:hint="cs"/>
          <w:color w:val="000000" w:themeColor="text1"/>
          <w:sz w:val="27"/>
          <w:rtl/>
          <w:lang w:bidi="ar-AE"/>
        </w:rPr>
        <w:t>يعني</w:t>
      </w:r>
      <w:r w:rsidR="00A34A79" w:rsidRPr="00BA4E01">
        <w:rPr>
          <w:rFonts w:hint="cs"/>
          <w:color w:val="000000" w:themeColor="text1"/>
          <w:sz w:val="27"/>
          <w:rtl/>
          <w:lang w:bidi="ar-AE"/>
        </w:rPr>
        <w:t xml:space="preserve"> أنه كان من البداية مخالفاً لأصل الاستعباد، غاية ما هنالك أنه لم يصدر قراراً</w:t>
      </w:r>
      <w:r w:rsidR="00B20915" w:rsidRPr="00BA4E01">
        <w:rPr>
          <w:rFonts w:hint="cs"/>
          <w:color w:val="000000" w:themeColor="text1"/>
          <w:sz w:val="27"/>
          <w:rtl/>
          <w:lang w:bidi="ar-AE"/>
        </w:rPr>
        <w:t>،</w:t>
      </w:r>
      <w:r w:rsidR="00A34A79" w:rsidRPr="00BA4E01">
        <w:rPr>
          <w:rFonts w:hint="cs"/>
          <w:color w:val="000000" w:themeColor="text1"/>
          <w:sz w:val="27"/>
          <w:rtl/>
          <w:lang w:bidi="ar-AE"/>
        </w:rPr>
        <w:t xml:space="preserve"> ولم يُشرّ</w:t>
      </w:r>
      <w:r w:rsidR="00B20915" w:rsidRPr="00BA4E01">
        <w:rPr>
          <w:rFonts w:hint="cs"/>
          <w:color w:val="000000" w:themeColor="text1"/>
          <w:sz w:val="27"/>
          <w:rtl/>
          <w:lang w:bidi="ar-AE"/>
        </w:rPr>
        <w:t>ِ</w:t>
      </w:r>
      <w:r w:rsidR="00A34A79" w:rsidRPr="00BA4E01">
        <w:rPr>
          <w:rFonts w:hint="cs"/>
          <w:color w:val="000000" w:themeColor="text1"/>
          <w:sz w:val="27"/>
          <w:rtl/>
          <w:lang w:bidi="ar-AE"/>
        </w:rPr>
        <w:t>ع قانوناً</w:t>
      </w:r>
      <w:r w:rsidR="00B20915" w:rsidRPr="00BA4E01">
        <w:rPr>
          <w:rFonts w:hint="cs"/>
          <w:color w:val="000000" w:themeColor="text1"/>
          <w:sz w:val="27"/>
          <w:rtl/>
          <w:lang w:bidi="ar-AE"/>
        </w:rPr>
        <w:t>،</w:t>
      </w:r>
      <w:r w:rsidR="00A34A79" w:rsidRPr="00BA4E01">
        <w:rPr>
          <w:rFonts w:hint="cs"/>
          <w:color w:val="000000" w:themeColor="text1"/>
          <w:sz w:val="27"/>
          <w:rtl/>
          <w:lang w:bidi="ar-AE"/>
        </w:rPr>
        <w:t xml:space="preserve"> يحظر فيه الرق</w:t>
      </w:r>
      <w:r w:rsidR="00B20915" w:rsidRPr="00BA4E01">
        <w:rPr>
          <w:rFonts w:hint="cs"/>
          <w:color w:val="000000" w:themeColor="text1"/>
          <w:sz w:val="27"/>
          <w:rtl/>
          <w:lang w:bidi="ar-AE"/>
        </w:rPr>
        <w:t>ّي</w:t>
      </w:r>
      <w:r w:rsidR="00A34A79" w:rsidRPr="00BA4E01">
        <w:rPr>
          <w:rFonts w:hint="cs"/>
          <w:color w:val="000000" w:themeColor="text1"/>
          <w:sz w:val="27"/>
          <w:rtl/>
          <w:lang w:bidi="ar-AE"/>
        </w:rPr>
        <w:t>ة؛ لأن الظروف لم تكن مؤاتية</w:t>
      </w:r>
      <w:r w:rsidR="00B20915" w:rsidRPr="00BA4E01">
        <w:rPr>
          <w:rFonts w:hint="cs"/>
          <w:color w:val="000000" w:themeColor="text1"/>
          <w:sz w:val="27"/>
          <w:rtl/>
          <w:lang w:bidi="ar-AE"/>
        </w:rPr>
        <w:t>ً.</w:t>
      </w:r>
    </w:p>
    <w:p w:rsidR="0009334C" w:rsidRPr="00BA4E01" w:rsidRDefault="00B20915" w:rsidP="00E4663C">
      <w:pPr>
        <w:rPr>
          <w:color w:val="000000" w:themeColor="text1"/>
          <w:rtl/>
        </w:rPr>
      </w:pPr>
      <w:r w:rsidRPr="00BA4E01">
        <w:rPr>
          <w:rFonts w:hint="cs"/>
          <w:color w:val="000000" w:themeColor="text1"/>
          <w:sz w:val="27"/>
          <w:rtl/>
          <w:lang w:bidi="ar-AE"/>
        </w:rPr>
        <w:t>و</w:t>
      </w:r>
      <w:r w:rsidR="00A34A79" w:rsidRPr="00BA4E01">
        <w:rPr>
          <w:rFonts w:hint="cs"/>
          <w:color w:val="000000" w:themeColor="text1"/>
          <w:sz w:val="27"/>
          <w:rtl/>
          <w:lang w:bidi="ar-AE"/>
        </w:rPr>
        <w:t>قد ذكرت</w:t>
      </w:r>
      <w:r w:rsidRPr="00BA4E01">
        <w:rPr>
          <w:rFonts w:hint="cs"/>
          <w:color w:val="000000" w:themeColor="text1"/>
          <w:sz w:val="27"/>
          <w:rtl/>
          <w:lang w:bidi="ar-AE"/>
        </w:rPr>
        <w:t>ُ</w:t>
      </w:r>
      <w:r w:rsidR="00A34A79" w:rsidRPr="00BA4E01">
        <w:rPr>
          <w:rFonts w:hint="cs"/>
          <w:color w:val="000000" w:themeColor="text1"/>
          <w:sz w:val="27"/>
          <w:rtl/>
          <w:lang w:bidi="ar-AE"/>
        </w:rPr>
        <w:t xml:space="preserve"> سابقاً أن الأمر لم يكن كذلك</w:t>
      </w:r>
      <w:r w:rsidRPr="00BA4E01">
        <w:rPr>
          <w:rFonts w:hint="cs"/>
          <w:color w:val="000000" w:themeColor="text1"/>
          <w:sz w:val="27"/>
          <w:rtl/>
          <w:lang w:bidi="ar-AE"/>
        </w:rPr>
        <w:t>.</w:t>
      </w:r>
      <w:r w:rsidR="00A34A79" w:rsidRPr="00BA4E01">
        <w:rPr>
          <w:rFonts w:hint="cs"/>
          <w:color w:val="000000" w:themeColor="text1"/>
          <w:sz w:val="27"/>
          <w:rtl/>
          <w:lang w:bidi="ar-AE"/>
        </w:rPr>
        <w:t xml:space="preserve"> وهذه حقيقة</w:t>
      </w:r>
      <w:r w:rsidRPr="00BA4E01">
        <w:rPr>
          <w:rFonts w:hint="cs"/>
          <w:color w:val="000000" w:themeColor="text1"/>
          <w:sz w:val="27"/>
          <w:rtl/>
          <w:lang w:bidi="ar-AE"/>
        </w:rPr>
        <w:t>ٌ</w:t>
      </w:r>
      <w:r w:rsidR="00A34A79" w:rsidRPr="00BA4E01">
        <w:rPr>
          <w:rFonts w:hint="cs"/>
          <w:color w:val="000000" w:themeColor="text1"/>
          <w:sz w:val="27"/>
          <w:rtl/>
          <w:lang w:bidi="ar-AE"/>
        </w:rPr>
        <w:t>. فلو كان الإسلام مخالفاً لأصل الاستعباد لأعلن ذلك من البداية، ولما خشي أحداً</w:t>
      </w:r>
      <w:r w:rsidRPr="00BA4E01">
        <w:rPr>
          <w:rFonts w:hint="cs"/>
          <w:color w:val="000000" w:themeColor="text1"/>
          <w:sz w:val="27"/>
          <w:rtl/>
          <w:lang w:bidi="ar-AE"/>
        </w:rPr>
        <w:t>.</w:t>
      </w:r>
      <w:r w:rsidR="00A34A79" w:rsidRPr="00BA4E01">
        <w:rPr>
          <w:rFonts w:hint="cs"/>
          <w:color w:val="000000" w:themeColor="text1"/>
          <w:sz w:val="27"/>
          <w:rtl/>
          <w:lang w:bidi="ar-AE"/>
        </w:rPr>
        <w:t xml:space="preserve"> والدليل على ذلك أن الإسلام قام بما يفوق ذلك، كما قيل ذلك بالنسبة إلى تعد</w:t>
      </w:r>
      <w:r w:rsidR="003A3954" w:rsidRPr="00BA4E01">
        <w:rPr>
          <w:rFonts w:hint="cs"/>
          <w:color w:val="000000" w:themeColor="text1"/>
          <w:sz w:val="27"/>
          <w:rtl/>
          <w:lang w:bidi="ar-AE"/>
        </w:rPr>
        <w:t>ُّ</w:t>
      </w:r>
      <w:r w:rsidR="00A34A79" w:rsidRPr="00BA4E01">
        <w:rPr>
          <w:rFonts w:hint="cs"/>
          <w:color w:val="000000" w:themeColor="text1"/>
          <w:sz w:val="27"/>
          <w:rtl/>
          <w:lang w:bidi="ar-AE"/>
        </w:rPr>
        <w:t>د الز</w:t>
      </w:r>
      <w:r w:rsidR="003A3954" w:rsidRPr="00BA4E01">
        <w:rPr>
          <w:rFonts w:hint="cs"/>
          <w:color w:val="000000" w:themeColor="text1"/>
          <w:sz w:val="27"/>
          <w:rtl/>
          <w:lang w:bidi="ar-AE"/>
        </w:rPr>
        <w:t>َّ</w:t>
      </w:r>
      <w:r w:rsidR="00A34A79" w:rsidRPr="00BA4E01">
        <w:rPr>
          <w:rFonts w:hint="cs"/>
          <w:color w:val="000000" w:themeColor="text1"/>
          <w:sz w:val="27"/>
          <w:rtl/>
          <w:lang w:bidi="ar-AE"/>
        </w:rPr>
        <w:t>وجات، حيث قيل: إن الإسلام كان مخالفاً لأصل التعد</w:t>
      </w:r>
      <w:r w:rsidR="003A3954" w:rsidRPr="00BA4E01">
        <w:rPr>
          <w:rFonts w:hint="cs"/>
          <w:color w:val="000000" w:themeColor="text1"/>
          <w:sz w:val="27"/>
          <w:rtl/>
          <w:lang w:bidi="ar-AE"/>
        </w:rPr>
        <w:t>ُّ</w:t>
      </w:r>
      <w:r w:rsidR="00A34A79" w:rsidRPr="00BA4E01">
        <w:rPr>
          <w:rFonts w:hint="cs"/>
          <w:color w:val="000000" w:themeColor="text1"/>
          <w:sz w:val="27"/>
          <w:rtl/>
          <w:lang w:bidi="ar-AE"/>
        </w:rPr>
        <w:t>د في الزوجات، ولكن حيث لم يكن بالإمكان إلغاؤه دفعة</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واحدة، فقد لجأ إلى تحديده! إلا</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أن الصحيح هو أن الأمر لم يكن </w:t>
      </w:r>
      <w:r w:rsidR="00A34A79" w:rsidRPr="00BA4E01">
        <w:rPr>
          <w:rFonts w:hint="cs"/>
          <w:color w:val="000000" w:themeColor="text1"/>
          <w:sz w:val="27"/>
          <w:rtl/>
          <w:lang w:bidi="ar-AE"/>
        </w:rPr>
        <w:lastRenderedPageBreak/>
        <w:t>كذلك. فالإسلام لم يخالف أصل الاستعباد، وإنما خالف الاستعباد بمعنى الإبقاء على الشخص عبداً أبداً، بل أراد توظيف الاستعباد بوصفه قنطرة</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يتلق</w:t>
      </w:r>
      <w:r w:rsidR="003A3954" w:rsidRPr="00BA4E01">
        <w:rPr>
          <w:rFonts w:hint="cs"/>
          <w:color w:val="000000" w:themeColor="text1"/>
          <w:sz w:val="27"/>
          <w:rtl/>
          <w:lang w:bidi="ar-AE"/>
        </w:rPr>
        <w:t>ّ</w:t>
      </w:r>
      <w:r w:rsidR="00A34A79" w:rsidRPr="00BA4E01">
        <w:rPr>
          <w:rFonts w:hint="cs"/>
          <w:color w:val="000000" w:themeColor="text1"/>
          <w:sz w:val="27"/>
          <w:rtl/>
          <w:lang w:bidi="ar-AE"/>
        </w:rPr>
        <w:t>ى الفرد خلالها تربية إسلامية صحيحة توف</w:t>
      </w:r>
      <w:r w:rsidR="003A3954" w:rsidRPr="00BA4E01">
        <w:rPr>
          <w:rFonts w:hint="cs"/>
          <w:color w:val="000000" w:themeColor="text1"/>
          <w:sz w:val="27"/>
          <w:rtl/>
          <w:lang w:bidi="ar-AE"/>
        </w:rPr>
        <w:t>ِّ</w:t>
      </w:r>
      <w:r w:rsidR="00A34A79" w:rsidRPr="00BA4E01">
        <w:rPr>
          <w:rFonts w:hint="cs"/>
          <w:color w:val="000000" w:themeColor="text1"/>
          <w:sz w:val="27"/>
          <w:rtl/>
          <w:lang w:bidi="ar-AE"/>
        </w:rPr>
        <w:t>ر له جميع ظروف الرقي</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والتكامل</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التي تؤد</w:t>
      </w:r>
      <w:r w:rsidR="003A3954" w:rsidRPr="00BA4E01">
        <w:rPr>
          <w:rFonts w:hint="cs"/>
          <w:color w:val="000000" w:themeColor="text1"/>
          <w:sz w:val="27"/>
          <w:rtl/>
          <w:lang w:bidi="ar-AE"/>
        </w:rPr>
        <w:t>ّ</w:t>
      </w:r>
      <w:r w:rsidR="00A34A79" w:rsidRPr="00BA4E01">
        <w:rPr>
          <w:rFonts w:hint="cs"/>
          <w:color w:val="000000" w:themeColor="text1"/>
          <w:sz w:val="27"/>
          <w:rtl/>
          <w:lang w:bidi="ar-AE"/>
        </w:rPr>
        <w:t>ي به إلى التحر</w:t>
      </w:r>
      <w:r w:rsidR="003A3954" w:rsidRPr="00BA4E01">
        <w:rPr>
          <w:rFonts w:hint="cs"/>
          <w:color w:val="000000" w:themeColor="text1"/>
          <w:sz w:val="27"/>
          <w:rtl/>
          <w:lang w:bidi="ar-AE"/>
        </w:rPr>
        <w:t>ُّ</w:t>
      </w:r>
      <w:r w:rsidR="00A34A79" w:rsidRPr="00BA4E01">
        <w:rPr>
          <w:rFonts w:hint="cs"/>
          <w:color w:val="000000" w:themeColor="text1"/>
          <w:sz w:val="27"/>
          <w:rtl/>
          <w:lang w:bidi="ar-AE"/>
        </w:rPr>
        <w:t>ر والانعتاق. وبعبارة</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أخرى: إن الإسلام قد أقرّ الاستعباد</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ليكون ممرّاً يكون فيه الفرد عبداً مسلوب الإرادة، ليخرج من هذا الممر</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بعد فترة</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بوصفه شخصاً مسلماً وحرّاً، وأن يدخل عبداً كافراً، ويخرج حرّاً مسلماً. وهذا يعني أن الإسلام أراد لبعض الناس أن يجتازوا هذا الممر</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حتماً، لا أنه كان يخالفه من الأساس، ولكن</w:t>
      </w:r>
      <w:r w:rsidR="005D5E1D">
        <w:rPr>
          <w:rFonts w:hint="cs"/>
          <w:color w:val="000000" w:themeColor="text1"/>
          <w:sz w:val="27"/>
          <w:rtl/>
          <w:lang w:bidi="ar-AE"/>
        </w:rPr>
        <w:t>ْ</w:t>
      </w:r>
      <w:r w:rsidR="00A34A79" w:rsidRPr="00BA4E01">
        <w:rPr>
          <w:rFonts w:hint="cs"/>
          <w:color w:val="000000" w:themeColor="text1"/>
          <w:sz w:val="27"/>
          <w:rtl/>
          <w:lang w:bidi="ar-AE"/>
        </w:rPr>
        <w:t xml:space="preserve"> حيث لم تكن الظروف مؤاتية</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لجأ إلى خيار التدرّ</w:t>
      </w:r>
      <w:r w:rsidR="003A3954" w:rsidRPr="00BA4E01">
        <w:rPr>
          <w:rFonts w:hint="cs"/>
          <w:color w:val="000000" w:themeColor="text1"/>
          <w:sz w:val="27"/>
          <w:rtl/>
          <w:lang w:bidi="ar-AE"/>
        </w:rPr>
        <w:t>ُ</w:t>
      </w:r>
      <w:r w:rsidR="00A34A79" w:rsidRPr="00BA4E01">
        <w:rPr>
          <w:rFonts w:hint="cs"/>
          <w:color w:val="000000" w:themeColor="text1"/>
          <w:sz w:val="27"/>
          <w:rtl/>
          <w:lang w:bidi="ar-AE"/>
        </w:rPr>
        <w:t>ج في معالجة هذه الظاهرة، وشرّ</w:t>
      </w:r>
      <w:r w:rsidR="003A3954" w:rsidRPr="00BA4E01">
        <w:rPr>
          <w:rFonts w:hint="cs"/>
          <w:color w:val="000000" w:themeColor="text1"/>
          <w:sz w:val="27"/>
          <w:rtl/>
          <w:lang w:bidi="ar-AE"/>
        </w:rPr>
        <w:t>َ</w:t>
      </w:r>
      <w:r w:rsidR="00A34A79" w:rsidRPr="00BA4E01">
        <w:rPr>
          <w:rFonts w:hint="cs"/>
          <w:color w:val="000000" w:themeColor="text1"/>
          <w:sz w:val="27"/>
          <w:rtl/>
          <w:lang w:bidi="ar-AE"/>
        </w:rPr>
        <w:t>ع الدخول في هذا المجاز بنيّة الخروج منه، وإلا</w:t>
      </w:r>
      <w:r w:rsidR="003A3954" w:rsidRPr="00BA4E01">
        <w:rPr>
          <w:rFonts w:hint="cs"/>
          <w:color w:val="000000" w:themeColor="text1"/>
          <w:sz w:val="27"/>
          <w:rtl/>
          <w:lang w:bidi="ar-AE"/>
        </w:rPr>
        <w:t>ّ</w:t>
      </w:r>
      <w:r w:rsidR="00A34A79" w:rsidRPr="00BA4E01">
        <w:rPr>
          <w:rFonts w:hint="cs"/>
          <w:color w:val="000000" w:themeColor="text1"/>
          <w:sz w:val="27"/>
          <w:rtl/>
          <w:lang w:bidi="ar-AE"/>
        </w:rPr>
        <w:t xml:space="preserve"> لو أمكن العمل منذ البداية على عدم الدخول في هذا المجاز [لحرّ</w:t>
      </w:r>
      <w:r w:rsidR="003A3954" w:rsidRPr="00BA4E01">
        <w:rPr>
          <w:rFonts w:hint="cs"/>
          <w:color w:val="000000" w:themeColor="text1"/>
          <w:sz w:val="27"/>
          <w:rtl/>
          <w:lang w:bidi="ar-AE"/>
        </w:rPr>
        <w:t>َ</w:t>
      </w:r>
      <w:r w:rsidR="00A34A79" w:rsidRPr="00BA4E01">
        <w:rPr>
          <w:rFonts w:hint="cs"/>
          <w:color w:val="000000" w:themeColor="text1"/>
          <w:sz w:val="27"/>
          <w:rtl/>
          <w:lang w:bidi="ar-AE"/>
        </w:rPr>
        <w:t>م دخوله منذ البد</w:t>
      </w:r>
      <w:r w:rsidR="00626F79">
        <w:rPr>
          <w:rFonts w:hint="cs"/>
          <w:color w:val="000000" w:themeColor="text1"/>
          <w:sz w:val="27"/>
          <w:rtl/>
          <w:lang w:bidi="ar-AE"/>
        </w:rPr>
        <w:t>ا</w:t>
      </w:r>
      <w:r w:rsidR="00A34A79" w:rsidRPr="00BA4E01">
        <w:rPr>
          <w:rFonts w:hint="cs"/>
          <w:color w:val="000000" w:themeColor="text1"/>
          <w:sz w:val="27"/>
          <w:rtl/>
          <w:lang w:bidi="ar-AE"/>
        </w:rPr>
        <w:t>ية]. إلا أن الأمر ليس كذلك.</w:t>
      </w:r>
    </w:p>
    <w:p w:rsidR="00544ABD" w:rsidRPr="00BA4E01" w:rsidRDefault="00544ABD" w:rsidP="00E4663C">
      <w:pPr>
        <w:rPr>
          <w:color w:val="000000" w:themeColor="text1"/>
          <w:rtl/>
          <w:lang w:bidi="ar-LB"/>
        </w:rPr>
      </w:pPr>
    </w:p>
    <w:p w:rsidR="00544ABD" w:rsidRPr="00BA4E01" w:rsidRDefault="00544ABD" w:rsidP="00E4663C">
      <w:pPr>
        <w:ind w:firstLine="0"/>
        <w:jc w:val="right"/>
        <w:rPr>
          <w:b/>
          <w:bCs/>
          <w:color w:val="000000" w:themeColor="text1"/>
          <w:rtl/>
        </w:rPr>
      </w:pPr>
      <w:r w:rsidRPr="00BA4E01">
        <w:rPr>
          <w:rFonts w:hint="cs"/>
          <w:b/>
          <w:bCs/>
          <w:color w:val="000000" w:themeColor="text1"/>
          <w:rtl/>
        </w:rPr>
        <w:t>ـ يتبع ـ</w:t>
      </w:r>
    </w:p>
    <w:p w:rsidR="00E94E45" w:rsidRPr="00BA4E01" w:rsidRDefault="00E94E45" w:rsidP="00E4663C">
      <w:pPr>
        <w:rPr>
          <w:color w:val="000000" w:themeColor="text1"/>
          <w:rtl/>
        </w:rPr>
      </w:pPr>
    </w:p>
    <w:p w:rsidR="006841AB" w:rsidRPr="00BA4E01" w:rsidRDefault="006841AB">
      <w:pPr>
        <w:widowControl/>
        <w:bidi w:val="0"/>
        <w:spacing w:line="240" w:lineRule="auto"/>
        <w:ind w:firstLine="0"/>
        <w:jc w:val="left"/>
        <w:rPr>
          <w:color w:val="000000" w:themeColor="text1"/>
        </w:rPr>
      </w:pPr>
      <w:r w:rsidRPr="00BA4E01">
        <w:rPr>
          <w:color w:val="000000" w:themeColor="text1"/>
          <w:rtl/>
        </w:rPr>
        <w:br w:type="page"/>
      </w:r>
    </w:p>
    <w:p w:rsidR="00E94E45" w:rsidRPr="00BA4E01" w:rsidRDefault="00E94E45" w:rsidP="00E4663C">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lastRenderedPageBreak/>
        <w:t>الهوامش</w:t>
      </w:r>
    </w:p>
    <w:p w:rsidR="00711BBB" w:rsidRPr="00BA4E01" w:rsidRDefault="00711BBB" w:rsidP="00E4663C">
      <w:pPr>
        <w:pStyle w:val="34"/>
        <w:autoSpaceDE w:val="0"/>
        <w:autoSpaceDN w:val="0"/>
        <w:adjustRightInd w:val="0"/>
        <w:spacing w:line="400" w:lineRule="exact"/>
        <w:ind w:firstLine="0"/>
        <w:rPr>
          <w:rFonts w:cs="K Sina"/>
          <w:color w:val="000000" w:themeColor="text1"/>
          <w:sz w:val="26"/>
          <w:rtl/>
          <w:lang w:eastAsia="ar-SA"/>
        </w:rPr>
        <w:sectPr w:rsidR="00711BBB" w:rsidRPr="00BA4E01"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E4663C">
      <w:pPr>
        <w:rPr>
          <w:color w:val="000000" w:themeColor="text1"/>
        </w:rPr>
      </w:pPr>
      <w:r w:rsidRPr="00BA4E01">
        <w:rPr>
          <w:rFonts w:cs="AL-Mateen"/>
          <w:b/>
          <w:color w:val="000000" w:themeColor="text1"/>
          <w:sz w:val="32"/>
          <w:szCs w:val="48"/>
          <w:rtl/>
        </w:rPr>
        <w:lastRenderedPageBreak/>
        <w:br w:type="page"/>
      </w:r>
    </w:p>
    <w:p w:rsidR="00E83C22" w:rsidRPr="00BA4E01" w:rsidRDefault="00E83C22" w:rsidP="00E4663C">
      <w:pPr>
        <w:rPr>
          <w:color w:val="000000" w:themeColor="text1"/>
          <w:rtl/>
        </w:rPr>
        <w:sectPr w:rsidR="00E83C22" w:rsidRPr="00BA4E01"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A30E0D">
      <w:pPr>
        <w:rPr>
          <w:color w:val="000000" w:themeColor="text1"/>
          <w:rtl/>
        </w:rPr>
      </w:pPr>
    </w:p>
    <w:p w:rsidR="00E83C22" w:rsidRPr="00BA4E01" w:rsidRDefault="00E83C22" w:rsidP="00A30E0D">
      <w:pPr>
        <w:rPr>
          <w:color w:val="000000" w:themeColor="text1"/>
          <w:rtl/>
        </w:rPr>
      </w:pPr>
    </w:p>
    <w:p w:rsidR="00E83C22" w:rsidRPr="00BA4E01" w:rsidRDefault="00B57A5D" w:rsidP="003C5B3D">
      <w:pPr>
        <w:pStyle w:val="10"/>
        <w:rPr>
          <w:color w:val="000000" w:themeColor="text1"/>
          <w:rtl/>
        </w:rPr>
      </w:pPr>
      <w:bookmarkStart w:id="11" w:name="_Toc445111790"/>
      <w:r w:rsidRPr="00BA4E01">
        <w:rPr>
          <w:color w:val="000000" w:themeColor="text1"/>
          <w:rtl/>
        </w:rPr>
        <w:t>نظرية الاجتهاد التفريعي والمقارن</w:t>
      </w:r>
      <w:bookmarkEnd w:id="11"/>
    </w:p>
    <w:p w:rsidR="00E83C22" w:rsidRPr="00BA4E01" w:rsidRDefault="00E83C22" w:rsidP="003C5B3D">
      <w:pPr>
        <w:spacing w:line="240" w:lineRule="auto"/>
        <w:rPr>
          <w:color w:val="000000" w:themeColor="text1"/>
          <w:rtl/>
        </w:rPr>
      </w:pPr>
    </w:p>
    <w:p w:rsidR="00E83C22" w:rsidRPr="00BA4E01" w:rsidRDefault="00B57A5D" w:rsidP="00A55CF7">
      <w:pPr>
        <w:pStyle w:val="Author"/>
        <w:rPr>
          <w:color w:val="000000" w:themeColor="text1"/>
          <w:rtl/>
        </w:rPr>
      </w:pPr>
      <w:bookmarkStart w:id="12" w:name="_Toc445111791"/>
      <w:r w:rsidRPr="00BA4E01">
        <w:rPr>
          <w:rFonts w:hint="cs"/>
          <w:color w:val="000000" w:themeColor="text1"/>
          <w:rtl/>
        </w:rPr>
        <w:t xml:space="preserve">الشيخ </w:t>
      </w:r>
      <w:r w:rsidRPr="00BA4E01">
        <w:rPr>
          <w:color w:val="000000" w:themeColor="text1"/>
          <w:rtl/>
        </w:rPr>
        <w:t xml:space="preserve">محمد إبراهيم </w:t>
      </w:r>
      <w:r w:rsidR="00016FD6" w:rsidRPr="00BA4E01">
        <w:rPr>
          <w:rFonts w:hint="cs"/>
          <w:color w:val="000000" w:themeColor="text1"/>
          <w:rtl/>
        </w:rPr>
        <w:t>ال</w:t>
      </w:r>
      <w:r w:rsidRPr="00BA4E01">
        <w:rPr>
          <w:color w:val="000000" w:themeColor="text1"/>
          <w:rtl/>
        </w:rPr>
        <w:t>جناتي</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3"/>
        <w:t>*)</w:t>
      </w:r>
      <w:bookmarkEnd w:id="12"/>
    </w:p>
    <w:p w:rsidR="00E83C22" w:rsidRPr="00BA4E01" w:rsidRDefault="00E83C22" w:rsidP="00A55CF7">
      <w:pPr>
        <w:pStyle w:val="Author"/>
        <w:ind w:right="57"/>
        <w:rPr>
          <w:color w:val="000000" w:themeColor="text1"/>
          <w:rtl/>
        </w:rPr>
      </w:pPr>
      <w:bookmarkStart w:id="13" w:name="_Toc445111792"/>
      <w:r w:rsidRPr="00BA4E01">
        <w:rPr>
          <w:rFonts w:hint="cs"/>
          <w:color w:val="000000" w:themeColor="text1"/>
          <w:rtl/>
        </w:rPr>
        <w:t xml:space="preserve">ترجمة: </w:t>
      </w:r>
      <w:r w:rsidR="00B57A5D" w:rsidRPr="00BA4E01">
        <w:rPr>
          <w:color w:val="000000" w:themeColor="text1"/>
          <w:rtl/>
        </w:rPr>
        <w:t>حسن علي مطر</w:t>
      </w:r>
      <w:bookmarkEnd w:id="13"/>
    </w:p>
    <w:p w:rsidR="00E83C22" w:rsidRPr="00BA4E01" w:rsidRDefault="00E83C22" w:rsidP="00A30E0D">
      <w:pPr>
        <w:spacing w:line="380" w:lineRule="exact"/>
        <w:rPr>
          <w:color w:val="000000" w:themeColor="text1"/>
          <w:rtl/>
        </w:rPr>
      </w:pPr>
    </w:p>
    <w:p w:rsidR="00E83C22" w:rsidRPr="00BA4E01" w:rsidRDefault="00B57A5D" w:rsidP="00E4663C">
      <w:pPr>
        <w:pStyle w:val="31"/>
        <w:spacing w:line="400" w:lineRule="exact"/>
        <w:rPr>
          <w:color w:val="000000" w:themeColor="text1"/>
          <w:rtl/>
        </w:rPr>
      </w:pPr>
      <w:r w:rsidRPr="00BA4E01">
        <w:rPr>
          <w:rFonts w:hint="cs"/>
          <w:color w:val="000000" w:themeColor="text1"/>
          <w:rtl/>
        </w:rPr>
        <w:t>أنواع الاجتهاد</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ينقسم الاجتهاد إلى الأنواع </w:t>
      </w:r>
      <w:r w:rsidR="000A574D" w:rsidRPr="00BA4E01">
        <w:rPr>
          <w:rFonts w:ascii="Arabic Typesetting" w:hAnsi="Arabic Typesetting" w:hint="cs"/>
          <w:color w:val="000000" w:themeColor="text1"/>
          <w:sz w:val="27"/>
          <w:rtl/>
        </w:rPr>
        <w:t>التالي</w:t>
      </w:r>
      <w:r w:rsidRPr="00BA4E01">
        <w:rPr>
          <w:rFonts w:ascii="Arabic Typesetting" w:hAnsi="Arabic Typesetting" w:hint="cs"/>
          <w:color w:val="000000" w:themeColor="text1"/>
          <w:sz w:val="27"/>
          <w:rtl/>
        </w:rPr>
        <w:t xml:space="preserve">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1ـ الاجتهاد على أساس الأدل</w:t>
      </w:r>
      <w:r w:rsidR="000A574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الشرعية المعتبرة.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2ـ الاجتهاد على أساس الرأي والتفكير الشخصي.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3ـ الاجتهاد على أساس القياس والاستحسان.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4ـ الاجتهاد على أساس المصالح المرسلة.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يدور الكلام حول كل</w:t>
      </w:r>
      <w:r w:rsidR="000A574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واحد من هذه الأنواع</w:t>
      </w:r>
      <w:r w:rsidR="000A574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والجذور التاريخية لظهورها، ومكان ظهورها، وأسباب ظهورها، </w:t>
      </w:r>
      <w:r w:rsidR="000A574D" w:rsidRPr="00BA4E01">
        <w:rPr>
          <w:rFonts w:ascii="Arabic Typesetting" w:hAnsi="Arabic Typesetting" w:hint="cs"/>
          <w:color w:val="000000" w:themeColor="text1"/>
          <w:sz w:val="27"/>
          <w:rtl/>
        </w:rPr>
        <w:t>والمؤسِّس</w:t>
      </w:r>
      <w:r w:rsidRPr="00BA4E01">
        <w:rPr>
          <w:rFonts w:ascii="Arabic Typesetting" w:hAnsi="Arabic Typesetting" w:hint="cs"/>
          <w:color w:val="000000" w:themeColor="text1"/>
          <w:sz w:val="27"/>
          <w:rtl/>
        </w:rPr>
        <w:t xml:space="preserve"> لها، </w:t>
      </w:r>
      <w:r w:rsidR="000A574D"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 xml:space="preserve">الاختلاف في اعتبار بعضها. </w:t>
      </w:r>
    </w:p>
    <w:p w:rsidR="00B57A5D" w:rsidRPr="00BA4E01" w:rsidRDefault="00B57A5D" w:rsidP="00A30E0D">
      <w:pPr>
        <w:spacing w:line="380" w:lineRule="exact"/>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أقسام الاجتهاد من زاوية فقهاء المذاهب الإسلامية</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أقسام الاجتهاد من وجهة نظر أهل السنة عبارة</w:t>
      </w:r>
      <w:r w:rsidR="000A574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1ـ الاجتهاد المستقل</w:t>
      </w:r>
      <w:r w:rsidR="000A574D"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 xml:space="preserve"> أو المطلق</w:t>
      </w:r>
      <w:r w:rsidRPr="00BA4E01">
        <w:rPr>
          <w:rFonts w:ascii="Arabic Typesetting" w:hAnsi="Arabic Typesetting" w:hint="cs"/>
          <w:color w:val="000000" w:themeColor="text1"/>
          <w:sz w:val="27"/>
          <w:rtl/>
        </w:rPr>
        <w:t>: وهو الاجتهاد الذي يتمت</w:t>
      </w:r>
      <w:r w:rsidR="000A574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ع المجتهد فيه باستقلال الرأي في الأصول والمباني، وفي المصاديق والفروع أيضاً.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2ـ الاجتهاد نصف المستقل</w:t>
      </w:r>
      <w:r w:rsidR="000A574D"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 xml:space="preserve"> أو المطلق النسبي</w:t>
      </w:r>
      <w:r w:rsidRPr="00BA4E01">
        <w:rPr>
          <w:rFonts w:ascii="Arabic Typesetting" w:hAnsi="Arabic Typesetting" w:hint="cs"/>
          <w:color w:val="000000" w:themeColor="text1"/>
          <w:sz w:val="27"/>
          <w:rtl/>
        </w:rPr>
        <w:t>: وهو اجتهاد الشخص الذي يدور في الأصول والمباني حول فلك المجتهد من القسم الأو</w:t>
      </w:r>
      <w:r w:rsidR="000A574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إلا</w:t>
      </w:r>
      <w:r w:rsidR="000A574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أنه يمارس الاجتهاد في تلك الدائرة بأدوات وأساليب يختارها بنفسه، ولا يكون فيها تابعاً لغيره. </w:t>
      </w:r>
    </w:p>
    <w:p w:rsidR="00B57A5D" w:rsidRPr="00BA4E01" w:rsidRDefault="00B57A5D" w:rsidP="008F210A">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lastRenderedPageBreak/>
        <w:t>3ـ الاجتهاد التخريجي أو المقيّ</w:t>
      </w:r>
      <w:r w:rsidR="000A574D"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د أو في المذهب</w:t>
      </w:r>
      <w:r w:rsidRPr="00BA4E01">
        <w:rPr>
          <w:rFonts w:ascii="Arabic Typesetting" w:hAnsi="Arabic Typesetting" w:hint="cs"/>
          <w:color w:val="000000" w:themeColor="text1"/>
          <w:sz w:val="27"/>
          <w:rtl/>
        </w:rPr>
        <w:t>: وهو اجتهاد الشخص الذي يجتهد في دائرة المباني والآراء الأصولية والفقهية لإمام المذهب، ويشتغل في شرح وتفصيل وترجيح أقواله، ولكن</w:t>
      </w:r>
      <w:r w:rsidR="000A574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ه ينزع إلى الاستقلال في الرأي أحياناً. </w:t>
      </w:r>
    </w:p>
    <w:p w:rsidR="00B57A5D" w:rsidRPr="00BA4E01" w:rsidRDefault="00B57A5D" w:rsidP="008F210A">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4ـ الاجتهاد في الترجيح</w:t>
      </w:r>
      <w:r w:rsidRPr="00BA4E01">
        <w:rPr>
          <w:rFonts w:ascii="Arabic Typesetting" w:hAnsi="Arabic Typesetting" w:hint="cs"/>
          <w:color w:val="000000" w:themeColor="text1"/>
          <w:sz w:val="27"/>
          <w:rtl/>
        </w:rPr>
        <w:t xml:space="preserve">: وهو اجتهاد الشخص الذي يستطيع ترجيح بعض الآراء على بعض الآراء الأخرى. </w:t>
      </w:r>
    </w:p>
    <w:p w:rsidR="00B57A5D" w:rsidRPr="00BA4E01" w:rsidRDefault="00B57A5D" w:rsidP="008F210A">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5ـ الاجتهاد في الفتوى</w:t>
      </w:r>
      <w:r w:rsidRPr="00BA4E01">
        <w:rPr>
          <w:rFonts w:ascii="Arabic Typesetting" w:hAnsi="Arabic Typesetting" w:hint="cs"/>
          <w:color w:val="000000" w:themeColor="text1"/>
          <w:sz w:val="27"/>
          <w:rtl/>
        </w:rPr>
        <w:t>: وهو اجتهاد المجتهد الذي يستطيع الحصول على فتاوى م</w:t>
      </w:r>
      <w:r w:rsidR="000A574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0D213B">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سبقه من المجتهدين. </w:t>
      </w:r>
    </w:p>
    <w:p w:rsidR="00B57A5D" w:rsidRPr="00BA4E01" w:rsidRDefault="00B57A5D" w:rsidP="008F210A">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أقسا</w:t>
      </w:r>
      <w:r w:rsidR="00F15519" w:rsidRPr="00BA4E01">
        <w:rPr>
          <w:rFonts w:hint="cs"/>
          <w:color w:val="000000" w:themeColor="text1"/>
          <w:rtl/>
        </w:rPr>
        <w:t>م الاجتهاد من وجهة نظر الإمامية</w:t>
      </w:r>
    </w:p>
    <w:p w:rsidR="00B57A5D" w:rsidRPr="00BA4E01" w:rsidRDefault="00B57A5D" w:rsidP="008F210A">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1ـ الاجتهاد النظري</w:t>
      </w:r>
      <w:r w:rsidRPr="00BA4E01">
        <w:rPr>
          <w:rFonts w:ascii="Arabic Typesetting" w:hAnsi="Arabic Typesetting" w:hint="cs"/>
          <w:color w:val="000000" w:themeColor="text1"/>
          <w:sz w:val="27"/>
          <w:rtl/>
        </w:rPr>
        <w:t xml:space="preserve">: وهو الاجتهاد الذي يستعمل لمعرفة الأصول والمباني المعرفية والاعتقادية. وهذا القسم ليس هو مورد بحثنا. </w:t>
      </w:r>
    </w:p>
    <w:p w:rsidR="00B57A5D" w:rsidRPr="00BA4E01" w:rsidRDefault="00B57A5D" w:rsidP="008F210A">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2ـ الاجتهاد العلمي</w:t>
      </w:r>
      <w:r w:rsidRPr="00BA4E01">
        <w:rPr>
          <w:rFonts w:ascii="Arabic Typesetting" w:hAnsi="Arabic Typesetting" w:hint="cs"/>
          <w:color w:val="000000" w:themeColor="text1"/>
          <w:sz w:val="27"/>
          <w:rtl/>
        </w:rPr>
        <w:t>: وهو الاجتهاد الذي يستعمل لمعرفة مطابقة العمل الذي قام به المكل</w:t>
      </w:r>
      <w:r w:rsidR="00F1551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مع ما أمر به، وهو ما يُعبّ</w:t>
      </w:r>
      <w:r w:rsidR="00F1551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عنه في المصطلح العلمي بمطابقة </w:t>
      </w:r>
      <w:r w:rsidRPr="00BA4E01">
        <w:rPr>
          <w:rFonts w:hint="eastAsia"/>
          <w:color w:val="000000" w:themeColor="text1"/>
          <w:sz w:val="27"/>
          <w:rtl/>
        </w:rPr>
        <w:t>«</w:t>
      </w:r>
      <w:r w:rsidRPr="00BA4E01">
        <w:rPr>
          <w:rFonts w:ascii="Arabic Typesetting" w:hAnsi="Arabic Typesetting" w:hint="cs"/>
          <w:color w:val="000000" w:themeColor="text1"/>
          <w:sz w:val="27"/>
          <w:rtl/>
        </w:rPr>
        <w:t>المأتي</w:t>
      </w:r>
      <w:r w:rsidR="00F1551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به مع المأمور به</w:t>
      </w:r>
      <w:r w:rsidRPr="00BA4E01">
        <w:rPr>
          <w:rFonts w:hint="eastAsia"/>
          <w:color w:val="000000" w:themeColor="text1"/>
          <w:sz w:val="27"/>
          <w:rtl/>
        </w:rPr>
        <w:t>»</w:t>
      </w:r>
      <w:r w:rsidRPr="00BA4E01">
        <w:rPr>
          <w:rFonts w:ascii="Arabic Typesetting" w:hAnsi="Arabic Typesetting" w:hint="cs"/>
          <w:color w:val="000000" w:themeColor="text1"/>
          <w:sz w:val="27"/>
          <w:rtl/>
        </w:rPr>
        <w:t>، وهل أن هذا العمل الذي أتى به المكل</w:t>
      </w:r>
      <w:r w:rsidR="00F1551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ف يطابق ما أمر به أم لا؟ </w:t>
      </w:r>
    </w:p>
    <w:p w:rsidR="000D213B" w:rsidRDefault="00B57A5D" w:rsidP="008F210A">
      <w:pPr>
        <w:rPr>
          <w:rFonts w:ascii="Arabic Typesetting" w:hAnsi="Arabic Typesetting"/>
          <w:b/>
          <w:bCs/>
          <w:color w:val="000000" w:themeColor="text1"/>
          <w:sz w:val="27"/>
          <w:rtl/>
        </w:rPr>
      </w:pPr>
      <w:r w:rsidRPr="00BA4E01">
        <w:rPr>
          <w:rFonts w:ascii="Arabic Typesetting" w:hAnsi="Arabic Typesetting" w:hint="cs"/>
          <w:b/>
          <w:bCs/>
          <w:color w:val="000000" w:themeColor="text1"/>
          <w:sz w:val="27"/>
          <w:rtl/>
        </w:rPr>
        <w:t>3ـ الاجتهاد الأصولي</w:t>
      </w:r>
      <w:r w:rsidRPr="00BA4E01">
        <w:rPr>
          <w:rFonts w:ascii="Arabic Typesetting" w:hAnsi="Arabic Typesetting" w:hint="cs"/>
          <w:color w:val="000000" w:themeColor="text1"/>
          <w:sz w:val="27"/>
          <w:rtl/>
        </w:rPr>
        <w:t>: الاجتهاد الذي يستعمل لمعرفة الدليل والحجّة، والذي يهدف إلى مجرّ</w:t>
      </w:r>
      <w:r w:rsidR="00F1551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د الحصول على الحجّة والدليل على أحكام الحوادث الواقعة والأمور المستحدثة. </w:t>
      </w:r>
    </w:p>
    <w:p w:rsidR="00B57A5D" w:rsidRPr="00BA4E01" w:rsidRDefault="00B57A5D" w:rsidP="008F210A">
      <w:pPr>
        <w:rPr>
          <w:rFonts w:ascii="Arabic Typesetting" w:hAnsi="Arabic Typesetting"/>
          <w:b/>
          <w:bCs/>
          <w:color w:val="000000" w:themeColor="text1"/>
          <w:sz w:val="27"/>
          <w:rtl/>
        </w:rPr>
      </w:pPr>
      <w:r w:rsidRPr="00BA4E01">
        <w:rPr>
          <w:rFonts w:ascii="Arabic Typesetting" w:hAnsi="Arabic Typesetting" w:hint="cs"/>
          <w:b/>
          <w:bCs/>
          <w:color w:val="000000" w:themeColor="text1"/>
          <w:sz w:val="27"/>
          <w:rtl/>
        </w:rPr>
        <w:t xml:space="preserve">4ـ الاجتهاد الذي يُستعمل لمعرفة الحكم الشرعي من طريق العناصر والمباني الأساسية للاستنباط. </w:t>
      </w:r>
    </w:p>
    <w:p w:rsidR="00B57A5D" w:rsidRPr="00BA4E01" w:rsidRDefault="00B57A5D" w:rsidP="008F210A">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5ـ الاجتهاد التفريعي والمقارن</w:t>
      </w:r>
      <w:r w:rsidRPr="00BA4E01">
        <w:rPr>
          <w:rFonts w:ascii="Arabic Typesetting" w:hAnsi="Arabic Typesetting" w:hint="cs"/>
          <w:color w:val="000000" w:themeColor="text1"/>
          <w:sz w:val="27"/>
          <w:rtl/>
        </w:rPr>
        <w:t>: وهو الاجتهاد الذي يُستعمل لمعرفة فروع الأصول، ومصاديق القوانين العامة، والارتباط بين الفروع والأصول ومصاديق القوانين العامة. إن هذا النوع من الاجتهاد يعمل على إعادة الفروع المستحدثة من أيّ نوع</w:t>
      </w:r>
      <w:r w:rsidR="00F1551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قسم كانت </w:t>
      </w:r>
      <w:r w:rsidR="00F15519" w:rsidRPr="00BA4E01">
        <w:rPr>
          <w:rFonts w:ascii="Arabic Typesetting" w:hAnsi="Arabic Typesetting" w:hint="cs"/>
          <w:color w:val="000000" w:themeColor="text1"/>
          <w:sz w:val="27"/>
          <w:rtl/>
        </w:rPr>
        <w:t>إلى ا</w:t>
      </w:r>
      <w:r w:rsidRPr="00BA4E01">
        <w:rPr>
          <w:rFonts w:ascii="Arabic Typesetting" w:hAnsi="Arabic Typesetting" w:hint="cs"/>
          <w:color w:val="000000" w:themeColor="text1"/>
          <w:sz w:val="27"/>
          <w:rtl/>
        </w:rPr>
        <w:t xml:space="preserve">لأصول الأساسية، ويعمل على تطبيق القوانين العامة على مصاديقها الخارجية. </w:t>
      </w:r>
    </w:p>
    <w:p w:rsidR="00B57A5D" w:rsidRPr="00BA4E01" w:rsidRDefault="00B57A5D" w:rsidP="008F210A">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دور الزمان في تحو</w:t>
      </w:r>
      <w:r w:rsidR="00F15519" w:rsidRPr="00BA4E01">
        <w:rPr>
          <w:rFonts w:hint="cs"/>
          <w:color w:val="000000" w:themeColor="text1"/>
          <w:rtl/>
        </w:rPr>
        <w:t>ُّ</w:t>
      </w:r>
      <w:r w:rsidRPr="00BA4E01">
        <w:rPr>
          <w:rFonts w:hint="cs"/>
          <w:color w:val="000000" w:themeColor="text1"/>
          <w:rtl/>
        </w:rPr>
        <w:t>ل خصائص الموضوعات</w:t>
      </w:r>
    </w:p>
    <w:p w:rsidR="00B57A5D" w:rsidRPr="00BA4E01" w:rsidRDefault="00E8562A"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لا شَكَّ </w:t>
      </w:r>
      <w:r w:rsidR="00B57A5D" w:rsidRPr="00BA4E01">
        <w:rPr>
          <w:rFonts w:ascii="Arabic Typesetting" w:hAnsi="Arabic Typesetting" w:hint="cs"/>
          <w:color w:val="000000" w:themeColor="text1"/>
          <w:sz w:val="27"/>
          <w:rtl/>
        </w:rPr>
        <w:t>في أن تغيّ</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ر الزمان وشرائطه ليس له تأثير في تحوّل أحكام الشريعة </w:t>
      </w:r>
      <w:r w:rsidR="00B57A5D" w:rsidRPr="00BA4E01">
        <w:rPr>
          <w:rFonts w:ascii="Arabic Typesetting" w:hAnsi="Arabic Typesetting" w:hint="cs"/>
          <w:color w:val="000000" w:themeColor="text1"/>
          <w:sz w:val="27"/>
          <w:rtl/>
        </w:rPr>
        <w:lastRenderedPageBreak/>
        <w:t>فح</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س</w:t>
      </w:r>
      <w:r w:rsidR="008F210A">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ب، بل إنه يؤث</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ر حت</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ى في تحوّل الخصائص الداخلية والخارجية لموضوعات الأحكام وملاكاتها في غير المسائل والأحكام العبادية أيضاً</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وبتحوّ</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لها في دائرة الزمان على أساس التحوّ</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ل في الاجتهاد يطال التغيّر الأحكام الشرعية أيضاً؛ لأن هذا التحوّل يؤد</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ي إلى تغيّ</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ر الموضوع</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بحيث يُخرجه من حيث الخصائص عن دائرة الأصول الشرعية، وي</w:t>
      </w:r>
      <w:r w:rsidR="008F210A">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دخله في دائرة أصل</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آخر من الأصول الشرعية، وبالتالي سوف يترت</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ب على ذلك حكم</w:t>
      </w:r>
      <w:r w:rsidR="00ED192C"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آخر يقوم على أساس الأصل الثاني.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وهذا القانون</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القائل بتغيّر الاجتهاد والاستنباط بتحوّل الزمان والمكان وأحوال الناس على أساس العناصر الأصلية للاستنباط وأدل</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 المعتبرة مورد</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إذعان الغالبية العظمى من فقهاء المذاهب الإسلامية.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1ـ رأي فقهاء الإمامية بشأن تغيّ</w:t>
      </w:r>
      <w:r w:rsidR="004A1E66" w:rsidRPr="00BA4E01">
        <w:rPr>
          <w:rFonts w:hint="cs"/>
          <w:color w:val="000000" w:themeColor="text1"/>
          <w:rtl/>
        </w:rPr>
        <w:t>ُ</w:t>
      </w:r>
      <w:r w:rsidRPr="00BA4E01">
        <w:rPr>
          <w:rFonts w:hint="cs"/>
          <w:color w:val="000000" w:themeColor="text1"/>
          <w:rtl/>
        </w:rPr>
        <w:t>ر الاجتهاد</w:t>
      </w:r>
    </w:p>
    <w:p w:rsidR="00B57A5D" w:rsidRPr="00BA4E01" w:rsidRDefault="00B57A5D" w:rsidP="00E4663C">
      <w:pPr>
        <w:rPr>
          <w:rFonts w:ascii="Arabic Typesetting" w:hAnsi="Arabic Typesetting"/>
          <w:color w:val="000000" w:themeColor="text1"/>
          <w:sz w:val="27"/>
          <w:rtl/>
          <w:lang w:bidi="ar-AE"/>
        </w:rPr>
      </w:pPr>
      <w:r w:rsidRPr="00BA4E01">
        <w:rPr>
          <w:rFonts w:ascii="Arabic Typesetting" w:hAnsi="Arabic Typesetting" w:hint="cs"/>
          <w:b/>
          <w:bCs/>
          <w:color w:val="000000" w:themeColor="text1"/>
          <w:sz w:val="27"/>
          <w:rtl/>
        </w:rPr>
        <w:t>1ـ قال العلا</w:t>
      </w:r>
      <w:r w:rsidR="004A1E66"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مة الحلي(726هـ)</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color w:val="000000" w:themeColor="text1"/>
          <w:sz w:val="27"/>
          <w:rtl/>
          <w:lang w:bidi="ar-AE"/>
        </w:rPr>
        <w:t xml:space="preserve">الأحكام </w:t>
      </w:r>
      <w:r w:rsidRPr="00BA4E01">
        <w:rPr>
          <w:rFonts w:ascii="Arabic Typesetting" w:hAnsi="Arabic Typesetting"/>
          <w:color w:val="000000" w:themeColor="text1"/>
          <w:sz w:val="27"/>
          <w:rtl/>
        </w:rPr>
        <w:t>منوطة</w:t>
      </w:r>
      <w:r w:rsidR="004A1E6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بالمصالح</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والمصالح تتغي</w:t>
      </w:r>
      <w:r w:rsidR="004A1E6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ر بتغي</w:t>
      </w:r>
      <w:r w:rsidR="004A1E6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ر الأوقات</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وتختلف باختلاف المكل</w:t>
      </w:r>
      <w:r w:rsidR="004A1E6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فين</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فجاز أن يكون الحكم المعين مصلحة لقوم</w:t>
      </w:r>
      <w:r w:rsidR="004A1E6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في زمان فيؤمر به، ومفسدة لقوم</w:t>
      </w:r>
      <w:r w:rsidR="004A1E6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في زمان آخر في</w:t>
      </w:r>
      <w:r w:rsidR="004A1E6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نهى عنه</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2ـ قال الشهيد الأول(786هـ)</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يجوز تغيّ</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الأحكام بتغيّر العادات، كما في النقود المتعاورة والأوزان المتداولة، ونفقات الزوجات والأقارب، فإنها تتبع عادة ذلك الزمان الذي وقعت فيه، وكذا تقدير العواري بالعوائد</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3ـ قال المحق</w:t>
      </w:r>
      <w:r w:rsidR="004A1E66"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ق الأردبيلي(993هـ) في هذا الشأن</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ولا يمكن القول بكلية شيء</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بل تختلف الأحكام باعتبار الخصوصيات والأحوال والأزمان والأمكنة والأشخاص</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وهو ظاهر</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وباستخراج هذه الاختلافات</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والانطباق على الجزئيات المأخوذة من الشرع الشريف، امتياز</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أهل العلم والفقهاء</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شكر الله سعيهم</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ورفع درجاتهم</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4ـ وقال الشيخ محمد حسين آل كاشف الغطاء</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إن تغيّ</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الأحكام بتغيّ</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الزمان أمر لا يُنك</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ثم قال: إن أحكام الله لا تقبل التغيّر، إلا</w:t>
      </w:r>
      <w:r w:rsidR="004A1E6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بتغيّر الموضوعات، أو تغيّر الزمان أو المكان أو الأشخاص</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b/>
          <w:bCs/>
          <w:color w:val="000000" w:themeColor="text1"/>
          <w:sz w:val="27"/>
          <w:rtl/>
          <w:lang w:bidi="ar-AE"/>
        </w:rPr>
      </w:pPr>
      <w:r w:rsidRPr="00BA4E01">
        <w:rPr>
          <w:rFonts w:ascii="Arabic Typesetting" w:hAnsi="Arabic Typesetting" w:hint="cs"/>
          <w:b/>
          <w:bCs/>
          <w:color w:val="000000" w:themeColor="text1"/>
          <w:sz w:val="27"/>
          <w:rtl/>
        </w:rPr>
        <w:t>5ـ وقال صاحب الجواهر(1266هـ)</w:t>
      </w:r>
      <w:r w:rsidRPr="00BA4E01">
        <w:rPr>
          <w:rFonts w:ascii="Arabic Typesetting" w:hAnsi="Arabic Typesetting" w:hint="cs"/>
          <w:color w:val="000000" w:themeColor="text1"/>
          <w:sz w:val="27"/>
          <w:rtl/>
        </w:rPr>
        <w:t xml:space="preserve"> في مسألة بيع الموزون بالمكيال باعتباره إذا </w:t>
      </w:r>
      <w:r w:rsidRPr="00BA4E01">
        <w:rPr>
          <w:rFonts w:ascii="Arabic Typesetting" w:hAnsi="Arabic Typesetting" w:hint="cs"/>
          <w:color w:val="000000" w:themeColor="text1"/>
          <w:sz w:val="27"/>
          <w:rtl/>
        </w:rPr>
        <w:lastRenderedPageBreak/>
        <w:t xml:space="preserve">كان متعارفاً؛ إذ يقول: </w:t>
      </w:r>
      <w:r w:rsidRPr="00BA4E01">
        <w:rPr>
          <w:rFonts w:hint="eastAsia"/>
          <w:color w:val="000000" w:themeColor="text1"/>
          <w:sz w:val="27"/>
          <w:rtl/>
        </w:rPr>
        <w:t>«</w:t>
      </w:r>
      <w:r w:rsidR="00F325FE"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rtl/>
          <w:lang w:bidi="ar-AE"/>
        </w:rPr>
        <w:t>فتحص</w:t>
      </w:r>
      <w:r w:rsidRPr="00BA4E01">
        <w:rPr>
          <w:rFonts w:ascii="Arabic Typesetting" w:hAnsi="Arabic Typesetting" w:hint="cs"/>
          <w:color w:val="000000" w:themeColor="text1"/>
          <w:sz w:val="27"/>
          <w:rtl/>
          <w:lang w:bidi="ar-AE"/>
        </w:rPr>
        <w:t>ّ</w:t>
      </w:r>
      <w:r w:rsidR="00F325FE"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ل أن 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قوى اعتبار التعارف في ذلك، وهو مختلف</w:t>
      </w:r>
      <w:r w:rsidR="00F325FE"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باختلاف ال</w:t>
      </w:r>
      <w:r w:rsidR="00F325FE"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زمنة</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وال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مكنة</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8F210A">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6ـ وقال الإمام الخميني</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إن لعنصر الزمان والمكان تأثيراً في تحوّ</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الاجتهاد</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8F210A">
      <w:pPr>
        <w:spacing w:line="420" w:lineRule="exact"/>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2ـ رأي فقهاء أهل السنة بشأن تغيّ</w:t>
      </w:r>
      <w:r w:rsidR="00F325FE" w:rsidRPr="00BA4E01">
        <w:rPr>
          <w:rFonts w:hint="cs"/>
          <w:color w:val="000000" w:themeColor="text1"/>
          <w:rtl/>
        </w:rPr>
        <w:t>ُ</w:t>
      </w:r>
      <w:r w:rsidRPr="00BA4E01">
        <w:rPr>
          <w:rFonts w:hint="cs"/>
          <w:color w:val="000000" w:themeColor="text1"/>
          <w:rtl/>
        </w:rPr>
        <w:t>ر الاجتهاد</w:t>
      </w:r>
    </w:p>
    <w:p w:rsidR="00B57A5D" w:rsidRPr="00BA4E01" w:rsidRDefault="00B57A5D" w:rsidP="008F210A">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كانت مسألة تغيّر وتحوّل الاجتهاد والاستنباط من العناصر الاستنباطية من خلال تحوّل الزمان والمكان والأحوال والعادات مطروحة</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بين فقهاء أهل السن</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أيضاً</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هؤلاء: </w:t>
      </w:r>
    </w:p>
    <w:p w:rsidR="00B57A5D" w:rsidRPr="00BA4E01" w:rsidRDefault="00B57A5D" w:rsidP="008F210A">
      <w:pPr>
        <w:spacing w:line="420" w:lineRule="exact"/>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1ـ ابن قيّ</w:t>
      </w:r>
      <w:r w:rsidR="00F325FE"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م الجوزية(751هـ)</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عقد في كتابه (أعلام الموقعين) </w:t>
      </w:r>
      <w:r w:rsidR="00F325FE" w:rsidRPr="00BA4E01">
        <w:rPr>
          <w:rFonts w:ascii="Arabic Typesetting" w:hAnsi="Arabic Typesetting" w:hint="cs"/>
          <w:color w:val="000000" w:themeColor="text1"/>
          <w:sz w:val="27"/>
          <w:rtl/>
        </w:rPr>
        <w:t>فصلاً مستقلاًّ</w:t>
      </w:r>
      <w:r w:rsidRPr="00BA4E01">
        <w:rPr>
          <w:rFonts w:ascii="Arabic Typesetting" w:hAnsi="Arabic Typesetting" w:hint="cs"/>
          <w:color w:val="000000" w:themeColor="text1"/>
          <w:sz w:val="27"/>
          <w:rtl/>
        </w:rPr>
        <w:t xml:space="preserve"> تحت عنوان: </w:t>
      </w:r>
      <w:r w:rsidRPr="00BA4E01">
        <w:rPr>
          <w:rFonts w:hint="eastAsia"/>
          <w:color w:val="000000" w:themeColor="text1"/>
          <w:sz w:val="27"/>
          <w:rtl/>
        </w:rPr>
        <w:t>«</w:t>
      </w:r>
      <w:r w:rsidRPr="00BA4E01">
        <w:rPr>
          <w:rFonts w:ascii="Arabic Typesetting" w:hAnsi="Arabic Typesetting" w:hint="cs"/>
          <w:color w:val="000000" w:themeColor="text1"/>
          <w:sz w:val="27"/>
          <w:rtl/>
        </w:rPr>
        <w:t>تغيير الفتاوى واختلافها بحسب تغي</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الأزمنة والأمكنة والأحوال والنيات والعوائد</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8F210A">
      <w:pPr>
        <w:spacing w:line="420" w:lineRule="exact"/>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2ـ أبو إسحاق الشاطبي(790هـ)</w:t>
      </w:r>
      <w:r w:rsidRPr="00BA4E01">
        <w:rPr>
          <w:rFonts w:ascii="Arabic Typesetting" w:hAnsi="Arabic Typesetting" w:hint="cs"/>
          <w:color w:val="000000" w:themeColor="text1"/>
          <w:sz w:val="27"/>
          <w:rtl/>
        </w:rPr>
        <w:t xml:space="preserve">، إذ قال ما معناه: </w:t>
      </w:r>
      <w:r w:rsidRPr="00BA4E01">
        <w:rPr>
          <w:rFonts w:hint="eastAsia"/>
          <w:color w:val="000000" w:themeColor="text1"/>
          <w:sz w:val="27"/>
          <w:rtl/>
        </w:rPr>
        <w:t>«</w:t>
      </w:r>
      <w:r w:rsidRPr="00BA4E01">
        <w:rPr>
          <w:rFonts w:ascii="Arabic Typesetting" w:hAnsi="Arabic Typesetting" w:hint="cs"/>
          <w:color w:val="000000" w:themeColor="text1"/>
          <w:sz w:val="27"/>
          <w:rtl/>
        </w:rPr>
        <w:t>حيث ينظر الشارع إلى مصالح العباد تكون الأحكام العادية دائرة</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مدار المصالح</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هنا ترى المنع من الأمور التي تخلو من المصالح، وكل</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ما كان في الأمر مصلحة</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كان جائزاً</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8F210A">
      <w:pPr>
        <w:spacing w:line="420" w:lineRule="exact"/>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 xml:space="preserve">3ـ وقال الدكتور المحمصاني </w:t>
      </w:r>
      <w:r w:rsidRPr="00BA4E01">
        <w:rPr>
          <w:rFonts w:ascii="Arabic Typesetting" w:hAnsi="Arabic Typesetting" w:hint="cs"/>
          <w:color w:val="000000" w:themeColor="text1"/>
          <w:sz w:val="27"/>
          <w:rtl/>
        </w:rPr>
        <w:t xml:space="preserve">في كتابه (المجتهدون في القضاء): </w:t>
      </w:r>
      <w:r w:rsidRPr="00BA4E01">
        <w:rPr>
          <w:rFonts w:hint="eastAsia"/>
          <w:color w:val="000000" w:themeColor="text1"/>
          <w:sz w:val="27"/>
          <w:rtl/>
        </w:rPr>
        <w:t>«</w:t>
      </w:r>
      <w:r w:rsidRPr="00BA4E01">
        <w:rPr>
          <w:rFonts w:ascii="Arabic Typesetting" w:hAnsi="Arabic Typesetting" w:hint="cs"/>
          <w:color w:val="000000" w:themeColor="text1"/>
          <w:sz w:val="27"/>
          <w:rtl/>
        </w:rPr>
        <w:t>إن الأحكام التي تقوم على أساس الاجتهاد تتحوّ</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بتحوّ</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 والمكان والأحوال</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8F210A">
      <w:pPr>
        <w:spacing w:line="420" w:lineRule="exact"/>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4ـ وقال محمد أمين أفندي (ابن عابدين)</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إن الكثير من الأحكام تختلف باختلاف الزمان، وبتغيّ</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عُر</w:t>
      </w:r>
      <w:r w:rsidR="008F210A">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فه</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لضرورة</w:t>
      </w:r>
      <w:r w:rsidR="00F325F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لفساد أهل الزمان، بحيث لو بقي الحكم الأول لأدّى إلى المشقة والإضرار بالناس، وهذا يتنافى مع قواعد الشريعة القائمة على اليسر والتخفيف ودفع الضرر والفساد وبقاء العالم</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8F210A">
      <w:pPr>
        <w:spacing w:line="420" w:lineRule="exact"/>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5ـ وقال أحمد مصطفى الزرقاء في هذا الشأن</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إن الأحكام الشرعية تختلف باختلاف الزمان؛ لأنه يؤد</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إلى تغيّ</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الموضوعات</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8F210A">
      <w:pPr>
        <w:spacing w:line="420" w:lineRule="exact"/>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6ـ وقال الدكتور وهبة الزحيلي</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إن الأحكام تتغي</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بتغيّ</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العُر</w:t>
      </w:r>
      <w:r w:rsidR="008F210A">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مصالح الناس</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مراعاة الضرورة</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فساد الأخلاق وضعف الموانع الدينية</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لتطوّ</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الزمان</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E4663C">
      <w:pPr>
        <w:pStyle w:val="31"/>
        <w:spacing w:line="400" w:lineRule="exact"/>
        <w:rPr>
          <w:color w:val="000000" w:themeColor="text1"/>
          <w:rtl/>
        </w:rPr>
      </w:pPr>
      <w:r w:rsidRPr="00BA4E01">
        <w:rPr>
          <w:rFonts w:hint="cs"/>
          <w:color w:val="000000" w:themeColor="text1"/>
          <w:rtl/>
        </w:rPr>
        <w:lastRenderedPageBreak/>
        <w:t>رأيان بشأن نظري</w:t>
      </w:r>
      <w:r w:rsidR="003F009A" w:rsidRPr="00BA4E01">
        <w:rPr>
          <w:rFonts w:hint="cs"/>
          <w:color w:val="000000" w:themeColor="text1"/>
          <w:rtl/>
        </w:rPr>
        <w:t>ّ</w:t>
      </w:r>
      <w:r w:rsidRPr="00BA4E01">
        <w:rPr>
          <w:rFonts w:hint="cs"/>
          <w:color w:val="000000" w:themeColor="text1"/>
          <w:rtl/>
        </w:rPr>
        <w:t>ة التحوّ</w:t>
      </w:r>
      <w:r w:rsidR="003F009A" w:rsidRPr="00BA4E01">
        <w:rPr>
          <w:rFonts w:hint="cs"/>
          <w:color w:val="000000" w:themeColor="text1"/>
          <w:rtl/>
        </w:rPr>
        <w:t>ُ</w:t>
      </w:r>
      <w:r w:rsidRPr="00BA4E01">
        <w:rPr>
          <w:rFonts w:hint="cs"/>
          <w:color w:val="000000" w:themeColor="text1"/>
          <w:rtl/>
        </w:rPr>
        <w:t>ل</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1ـ الرأي الأو</w:t>
      </w:r>
      <w:r w:rsidR="003F009A"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ل</w:t>
      </w:r>
      <w:r w:rsidRPr="00BA4E01">
        <w:rPr>
          <w:rFonts w:ascii="Arabic Typesetting" w:hAnsi="Arabic Typesetting" w:hint="cs"/>
          <w:color w:val="000000" w:themeColor="text1"/>
          <w:sz w:val="27"/>
          <w:rtl/>
        </w:rPr>
        <w:t>: عبارة عن إخضاع ماهية وحقيقة أحكام الشريعة تجاه تحوّل الزمان والشرائط والمظاهر الجديدة</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بذريعة أن الأحكام الشرعية إنما ش</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عت بما يتطابق مع مقتضيات الزمان وشرائط وأوضاع وأحوال عرف الناس وعاداتهم وتقاليدهم، ولذلك فإنها تتغي</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بتغيّ</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رها. </w:t>
      </w:r>
    </w:p>
    <w:p w:rsidR="003F009A"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شاع هذا الرأي بين بعض أصحاب الأديان</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وقد حظي ببعض القائلين به منذ انتشاره في القرن التاسع عشر للميلاد</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قال المعتقدون بهذا الرأي: إن الأحكام الدينية تنطوي على مرونة</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وتساهل في جميع </w:t>
      </w:r>
      <w:r w:rsidR="003F009A" w:rsidRPr="00BA4E01">
        <w:rPr>
          <w:rFonts w:ascii="Arabic Typesetting" w:hAnsi="Arabic Typesetting" w:hint="cs"/>
          <w:color w:val="000000" w:themeColor="text1"/>
          <w:sz w:val="27"/>
          <w:rtl/>
        </w:rPr>
        <w:t>نواحي</w:t>
      </w:r>
      <w:r w:rsidRPr="00BA4E01">
        <w:rPr>
          <w:rFonts w:ascii="Arabic Typesetting" w:hAnsi="Arabic Typesetting" w:hint="cs"/>
          <w:color w:val="000000" w:themeColor="text1"/>
          <w:sz w:val="27"/>
          <w:rtl/>
        </w:rPr>
        <w:t xml:space="preserve"> الحياة البشرية، ولذلك يجب أن تتحوّل بتحوّ</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 ومظاهرها الجديدة في جميع الأبعاد الاجتماعية والفنية والثقافية وما إلى ذلك أيضاً</w:t>
      </w:r>
      <w:r w:rsidR="003F009A" w:rsidRPr="00BA4E01">
        <w:rPr>
          <w:rFonts w:ascii="Arabic Typesetting" w:hAnsi="Arabic Typesetting" w:hint="cs"/>
          <w:color w:val="000000" w:themeColor="text1"/>
          <w:sz w:val="27"/>
          <w:rtl/>
        </w:rPr>
        <w:t>.</w:t>
      </w:r>
    </w:p>
    <w:p w:rsidR="003F009A"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هذا في حين أن الشريعة يجب أن تكون ميزاناً ومعياراً للحوادث والظواهر الزمنية، وإخضاع تلك الأحداث والظواهر للشريعة</w:t>
      </w:r>
      <w:r w:rsidR="003F009A" w:rsidRPr="00BA4E01">
        <w:rPr>
          <w:rFonts w:ascii="Arabic Typesetting" w:hAnsi="Arabic Typesetting" w:hint="cs"/>
          <w:color w:val="000000" w:themeColor="text1"/>
          <w:sz w:val="27"/>
          <w:rtl/>
        </w:rPr>
        <w:t>.</w:t>
      </w:r>
    </w:p>
    <w:p w:rsidR="003F009A"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ومع ذلك مال أصحاب هذا الرأي إلى الاعتقاد بأن الروح والمزاج السائد على الزمان ومظاهر</w:t>
      </w:r>
      <w:r w:rsidR="003F009A" w:rsidRPr="00BA4E01">
        <w:rPr>
          <w:rFonts w:ascii="Arabic Typesetting" w:hAnsi="Arabic Typesetting" w:hint="cs"/>
          <w:color w:val="000000" w:themeColor="text1"/>
          <w:sz w:val="27"/>
          <w:rtl/>
        </w:rPr>
        <w:t>ه</w:t>
      </w:r>
      <w:r w:rsidRPr="00BA4E01">
        <w:rPr>
          <w:rFonts w:ascii="Arabic Typesetting" w:hAnsi="Arabic Typesetting" w:hint="cs"/>
          <w:color w:val="000000" w:themeColor="text1"/>
          <w:sz w:val="27"/>
          <w:rtl/>
        </w:rPr>
        <w:t xml:space="preserve"> الجديدة يجب أن يكون هو الحاكم، وأن تكون الأحكام الشرعية خاضعة</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لها</w:t>
      </w:r>
      <w:r w:rsidR="003F009A"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وهذا في واقع الأمر عبارة</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 تزيين الدين بما ليس منه، وبعبارة</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إنه نوع</w:t>
      </w:r>
      <w:r w:rsidR="003F00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تزويق الدين من غير الطرق الأصولية. </w:t>
      </w:r>
    </w:p>
    <w:p w:rsidR="00A1469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وعلى </w:t>
      </w:r>
      <w:r w:rsidR="00A14696" w:rsidRPr="00BA4E01">
        <w:rPr>
          <w:rFonts w:ascii="Arabic Typesetting" w:hAnsi="Arabic Typesetting" w:hint="cs"/>
          <w:color w:val="000000" w:themeColor="text1"/>
          <w:sz w:val="27"/>
          <w:rtl/>
        </w:rPr>
        <w:t>أيّ</w:t>
      </w:r>
      <w:r w:rsidRPr="00BA4E01">
        <w:rPr>
          <w:rFonts w:ascii="Arabic Typesetting" w:hAnsi="Arabic Typesetting" w:hint="cs"/>
          <w:color w:val="000000" w:themeColor="text1"/>
          <w:sz w:val="27"/>
          <w:rtl/>
        </w:rPr>
        <w:t xml:space="preserve"> حال فإن</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أنصار هذا الرأي قد وضعوا المفاهيم الأصيلة للحضارة والدين والشريعة وراء ظهورهم، والتزموا بالثقافة المنحطّة والفاسدة بشكل</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كامل</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دون قيد أو شرط، وأخذوا يبرّ</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رون أموراً </w:t>
      </w:r>
      <w:r w:rsidR="00E8562A" w:rsidRPr="00BA4E01">
        <w:rPr>
          <w:rFonts w:ascii="Arabic Typesetting" w:hAnsi="Arabic Typesetting" w:hint="cs"/>
          <w:color w:val="000000" w:themeColor="text1"/>
          <w:sz w:val="27"/>
          <w:rtl/>
        </w:rPr>
        <w:t xml:space="preserve">لا شَكَّ </w:t>
      </w:r>
      <w:r w:rsidRPr="00BA4E01">
        <w:rPr>
          <w:rFonts w:ascii="Arabic Typesetting" w:hAnsi="Arabic Typesetting" w:hint="cs"/>
          <w:color w:val="000000" w:themeColor="text1"/>
          <w:sz w:val="27"/>
          <w:rtl/>
        </w:rPr>
        <w:t>في كونها على خلاف الموازين الشرعية، من قبيل: الر</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 والسفور، والاختلاط بين النساء والرجال دون رعاية الموازين الشرعية</w:t>
      </w:r>
      <w:r w:rsidR="00A14696"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وعندما يواجهون اعتراضاً من قبل العلماء المط</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لعين على مباني الشريعة وأهدافها يقولون</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إنما تريدون إعادتنا إلى الوراء، في حين أن الأحكام الشرعية تنسجم تمام الانسجام مع تطوّ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الحياة ومظاهرها الحديثة</w:t>
      </w:r>
      <w:r w:rsidR="00A14696"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هذا الرأي يقوم على أساس القول بتحوّ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الشريعة بتحوّ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 وشرائطه ومظاهره الجديدة، وهو ما يقول به العلماء والمفك</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رون في العالم المسيحي. </w:t>
      </w:r>
    </w:p>
    <w:p w:rsidR="00A14696"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lastRenderedPageBreak/>
        <w:t>2ـ الرأي الثاني</w:t>
      </w:r>
      <w:r w:rsidRPr="00BA4E01">
        <w:rPr>
          <w:rFonts w:ascii="Arabic Typesetting" w:hAnsi="Arabic Typesetting" w:hint="cs"/>
          <w:color w:val="000000" w:themeColor="text1"/>
          <w:sz w:val="27"/>
          <w:rtl/>
        </w:rPr>
        <w:t>: عبارة عن إخضاع الأحداث والمظاهر الجديدة في الحياة على الشريط الزمني في البُعد الاجتماعي والاقتصادي والثقافي والفن</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وما إلى ذلك أمام الأحكام الشرعية، وذلك من خلال إعمال الاجتهاد في المصادر والمباني</w:t>
      </w:r>
      <w:r w:rsidR="00A14696" w:rsidRPr="00BA4E01">
        <w:rPr>
          <w:rFonts w:ascii="Arabic Typesetting" w:hAnsi="Arabic Typesetting" w:hint="cs"/>
          <w:color w:val="000000" w:themeColor="text1"/>
          <w:sz w:val="27"/>
          <w:rtl/>
        </w:rPr>
        <w:t>.</w:t>
      </w:r>
    </w:p>
    <w:p w:rsidR="00A1469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وهذا بطبيعة الحال في إطار الاهتمام بخصائص الموضوعات المتحوّ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لة بتحوّ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w:t>
      </w:r>
      <w:r w:rsidR="00A14696" w:rsidRPr="00BA4E01">
        <w:rPr>
          <w:rFonts w:ascii="Arabic Typesetting" w:hAnsi="Arabic Typesetting" w:hint="cs"/>
          <w:color w:val="000000" w:themeColor="text1"/>
          <w:sz w:val="27"/>
          <w:rtl/>
        </w:rPr>
        <w:t>.</w:t>
      </w:r>
    </w:p>
    <w:p w:rsidR="00A1469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على أساس هذه الرؤية لا تتحو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الأحكام الشرعية بتحوّ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 ومظاهره الجديدة أبداً، وإنما الذي يتحوّ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بتحوّ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 وشرائطه هو الموضوعات بخصائصها الداخلية والخارجية، وفي هذه الحالة يحدث 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تلقائي في الأحكام</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نتيجة لتحوّل الموضوعات</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ت</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 لتحوّلها</w:t>
      </w:r>
      <w:r w:rsidR="00A14696"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تقوم هذه النظري</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على أساس قانون 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الاجتهاد بتحوّ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 الزمان طبقاً للمباني الشرعية المعتبرة.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هذه النظرية الثانية ت</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صحيحة</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زاوية الفقه الاجتهادي الإسلامي</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لأن تحوّل الاجتهاد المقارن والتفريعي بسبب حدوث التحوّل في الزمان وشرائطه على أساس مباني الشريعة وأدل</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تها المعتبرة ليس 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لاً في الشريعة؛ إذ لا تأثير لتحوّ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 في تحوّلها، بل إن تحوّل الزمان وشرائطه إنما يؤث</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في تحوّل موضوعات الأحكام، وعندها يت</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ضح للمجتهد بعد دراستها أثناء الاستنباط ما إذا كانت المظاهر الجديدة في الحياة، والتطو</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العلمي والاجتماعي والسياسي والثقافي والفن</w:t>
      </w:r>
      <w:r w:rsidR="00A146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في دائرة الزمان</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قد أحدث تحوّ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لاً في الموضوعات أو خصائصها الخارجية أو الداخلية</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أم لا. فإن كان هناك تأثير</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لها فإن أحكامها سوف تتغيّ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ت</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 لها على أساس الأدل</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من خلال الاجتهاد التطبيقي والتفريعي، وإلا</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فلا؛ وذلك لأن الأحكام الشرعية في مباني فقه الاجتهاد الإسلامي (أي القرآن وسن</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النبي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تقوم على الموضوعات أو القيود والشرائط على أساس الملاكات، وما دام التحو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لم 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ط</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هذه الموضوعات لن يكون هناك تحوّل في ملاكاتها أيضاً؛ وذلك لأن الموضوع هو بمنزلة العل</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للحكم، فكما لا يمكن فصل المعلول عن علته لا يمكن فصل الحكم عن موضوعه أيضاً، حت</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وإن</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تغيّ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مظاهر الحياة.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وكما يمكن المناغ</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مة بين الفقه ومختلف الأحداث من خلال المنهج الأصولي </w:t>
      </w:r>
      <w:r w:rsidRPr="00BA4E01">
        <w:rPr>
          <w:rFonts w:ascii="Arabic Typesetting" w:hAnsi="Arabic Typesetting" w:hint="cs"/>
          <w:color w:val="000000" w:themeColor="text1"/>
          <w:sz w:val="27"/>
          <w:rtl/>
        </w:rPr>
        <w:lastRenderedPageBreak/>
        <w:t>المعتدل في الاجتهاد يمكن كذلك حلّ مشكلة تطبيق الشريعة الثابتة على متغيّ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الزمان وشرائطه من طريق نظرية تحوّ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الاجتهاد أيضاً؛ وذلك لأن</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الزمان وشرائطه وأحداثه الجديدة لا مدخلي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لها في تحوّ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الشريعة من موضوعها الرئيس، وإن</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ما تؤث</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في تحوّ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موضوعات وملاكات الأحكام، ومن تداعيات ذلك حدوث التحوّ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 في أحكامها.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عدم وجود الحكم الثانوي في قانون تحوّ</w:t>
      </w:r>
      <w:r w:rsidR="00517D57" w:rsidRPr="00BA4E01">
        <w:rPr>
          <w:rFonts w:hint="cs"/>
          <w:color w:val="000000" w:themeColor="text1"/>
          <w:rtl/>
        </w:rPr>
        <w:t>ُ</w:t>
      </w:r>
      <w:r w:rsidRPr="00BA4E01">
        <w:rPr>
          <w:rFonts w:hint="cs"/>
          <w:color w:val="000000" w:themeColor="text1"/>
          <w:rtl/>
        </w:rPr>
        <w:t>ل الاجتهاد</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الحكم الجديد الذي نحصل عليه من طريق الاجتهاد على أساس الأدل</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الشرعية للموضوع المتحوّ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بفعل تحوّل الزمان وتغيّره ليس حكماً ثانوياً له؛ لأن الحكم الثانوي إنما هو للموضوع المشتمل على حكمين [طوليين]</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Pr="00BA4E01">
        <w:rPr>
          <w:rFonts w:ascii="Arabic Typesetting" w:hAnsi="Arabic Typesetting" w:hint="cs"/>
          <w:b/>
          <w:bCs/>
          <w:color w:val="000000" w:themeColor="text1"/>
          <w:sz w:val="27"/>
          <w:rtl/>
        </w:rPr>
        <w:t>أحدهما</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يكون تحت العنوان الأو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وفي حال الاختيار</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Pr="00BA4E01">
        <w:rPr>
          <w:rFonts w:ascii="Arabic Typesetting" w:hAnsi="Arabic Typesetting" w:hint="cs"/>
          <w:b/>
          <w:bCs/>
          <w:color w:val="000000" w:themeColor="text1"/>
          <w:sz w:val="27"/>
          <w:rtl/>
        </w:rPr>
        <w:t>والآخر</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تحت العنوان الثانوي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وفي حال الاضطرار</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وليس الأمر كذلك في مورد البحث؛ إذ بعد تحوّل الموضوع بخصائصه الداخلية أو الخارجية نحصل على موضوع</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جديد، وعليه يكون هناك في الب</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ن موضوعان: </w:t>
      </w:r>
      <w:r w:rsidRPr="00BA4E01">
        <w:rPr>
          <w:rFonts w:ascii="Arabic Typesetting" w:hAnsi="Arabic Typesetting" w:hint="cs"/>
          <w:b/>
          <w:bCs/>
          <w:color w:val="000000" w:themeColor="text1"/>
          <w:sz w:val="27"/>
          <w:rtl/>
        </w:rPr>
        <w:t>الأو</w:t>
      </w:r>
      <w:r w:rsidR="00517D57"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ل</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يعود إلى ما قبل التحوّل</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517D57" w:rsidRPr="00BA4E01">
        <w:rPr>
          <w:rFonts w:ascii="Arabic Typesetting" w:hAnsi="Arabic Typesetting" w:hint="cs"/>
          <w:b/>
          <w:bCs/>
          <w:color w:val="000000" w:themeColor="text1"/>
          <w:sz w:val="27"/>
          <w:rtl/>
        </w:rPr>
        <w:t>و</w:t>
      </w:r>
      <w:r w:rsidRPr="00BA4E01">
        <w:rPr>
          <w:rFonts w:ascii="Arabic Typesetting" w:hAnsi="Arabic Typesetting" w:hint="cs"/>
          <w:b/>
          <w:bCs/>
          <w:color w:val="000000" w:themeColor="text1"/>
          <w:sz w:val="27"/>
          <w:rtl/>
        </w:rPr>
        <w:t>الثاني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يعود إلى ما بعد التحوّل، مع بيان أن تحوّل الزمان وشرائطه له تأثير</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تحوّل الموضوع أو خصائصه، وإن</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هذا التحوّ</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يستتبع تحو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لاً في الحكم أيضاً</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بسبب تحوّ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موضوعه. وعليه يكون الحكم الثاني للموضوع الثاني دون الموضوع الأو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وبذلك يكون هناك حكمان لموضوعين، وليس حكمان لموضوع</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واحد. </w:t>
      </w:r>
    </w:p>
    <w:p w:rsidR="00C32E9C"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هذا</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وإن تغيّر وتحوّل الحكم بفعل تغيّر وتحوّل موضوعه لا ينافي المضمون القائل: </w:t>
      </w:r>
      <w:r w:rsidRPr="00BA4E01">
        <w:rPr>
          <w:rFonts w:hint="eastAsia"/>
          <w:color w:val="000000" w:themeColor="text1"/>
          <w:sz w:val="27"/>
          <w:rtl/>
        </w:rPr>
        <w:t>«</w:t>
      </w:r>
      <w:r w:rsidRPr="00BA4E01">
        <w:rPr>
          <w:rFonts w:ascii="Arabic Typesetting" w:hAnsi="Arabic Typesetting" w:hint="cs"/>
          <w:color w:val="000000" w:themeColor="text1"/>
          <w:sz w:val="27"/>
          <w:rtl/>
        </w:rPr>
        <w:t>حلال محمد</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حلال</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يوم القيامة، وحرامه حرام</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يوم القيامة</w:t>
      </w:r>
      <w:r w:rsidRPr="00BA4E01">
        <w:rPr>
          <w:rFonts w:hint="eastAsia"/>
          <w:color w:val="000000" w:themeColor="text1"/>
          <w:sz w:val="27"/>
          <w:rtl/>
        </w:rPr>
        <w:t>»</w:t>
      </w:r>
      <w:r w:rsidRPr="00BA4E01">
        <w:rPr>
          <w:rFonts w:ascii="Arabic Typesetting" w:hAnsi="Arabic Typesetting" w:hint="cs"/>
          <w:color w:val="000000" w:themeColor="text1"/>
          <w:sz w:val="27"/>
          <w:rtl/>
        </w:rPr>
        <w:t>؛ فلو كان لموضوع</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بما له من الخصوصيات حكم</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وتكر</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ذات الموضوع بنفس الخصوصيات في زمن</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لا يمكن القول بحصول حكم</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بوصفه حكماً أو</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لياً</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لأن هذا ينافي المضمون القائل: </w:t>
      </w:r>
      <w:r w:rsidRPr="00BA4E01">
        <w:rPr>
          <w:rFonts w:hint="eastAsia"/>
          <w:color w:val="000000" w:themeColor="text1"/>
          <w:sz w:val="27"/>
          <w:rtl/>
        </w:rPr>
        <w:t>«</w:t>
      </w:r>
      <w:r w:rsidRPr="00BA4E01">
        <w:rPr>
          <w:rFonts w:ascii="Arabic Typesetting" w:hAnsi="Arabic Typesetting" w:hint="cs"/>
          <w:color w:val="000000" w:themeColor="text1"/>
          <w:sz w:val="27"/>
          <w:rtl/>
        </w:rPr>
        <w:t>حلال محمد حلال</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يوم القيامة، وحرامه حرام</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يوم القيامة</w:t>
      </w:r>
      <w:r w:rsidRPr="00BA4E01">
        <w:rPr>
          <w:rFonts w:hint="eastAsia"/>
          <w:color w:val="000000" w:themeColor="text1"/>
          <w:sz w:val="27"/>
          <w:rtl/>
        </w:rPr>
        <w:t>»</w:t>
      </w:r>
      <w:r w:rsidRPr="00BA4E01">
        <w:rPr>
          <w:rFonts w:ascii="Arabic Typesetting" w:hAnsi="Arabic Typesetting" w:hint="cs"/>
          <w:color w:val="000000" w:themeColor="text1"/>
          <w:sz w:val="27"/>
          <w:rtl/>
        </w:rPr>
        <w:t>. وأما إذا تغيّ</w:t>
      </w:r>
      <w:r w:rsidR="00517D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ذلك الموضوع على مستوى خصائصه الداخلية أو الخارجية، أو تغيّ</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ملاك حكمه، فإن</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هذا التغيير سيستتبع تغيّر الحكم أيضاً</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وفي هذه الحالة هذا الحكم الثاني لا يكون منافياً لعبارة</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حلال محمد</w:t>
      </w:r>
      <w:r w:rsidR="00C32E9C" w:rsidRPr="00BA4E01">
        <w:rPr>
          <w:rFonts w:ascii="Arabic Typesetting" w:hAnsi="Arabic Typesetting" w:hint="cs"/>
          <w:color w:val="000000" w:themeColor="text1"/>
          <w:sz w:val="27"/>
          <w:rtl/>
        </w:rPr>
        <w:t>...</w:t>
      </w:r>
      <w:r w:rsidRPr="00BA4E01">
        <w:rPr>
          <w:rFonts w:hint="eastAsia"/>
          <w:color w:val="000000" w:themeColor="text1"/>
          <w:sz w:val="27"/>
          <w:rtl/>
        </w:rPr>
        <w:t>»</w:t>
      </w:r>
      <w:r w:rsidRPr="00BA4E01">
        <w:rPr>
          <w:rFonts w:ascii="Arabic Typesetting" w:hAnsi="Arabic Typesetting" w:hint="cs"/>
          <w:color w:val="000000" w:themeColor="text1"/>
          <w:sz w:val="27"/>
          <w:rtl/>
        </w:rPr>
        <w:t>؛ لأنه حكم</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جديد لموضوع</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جديد، </w:t>
      </w:r>
      <w:r w:rsidRPr="00BA4E01">
        <w:rPr>
          <w:rFonts w:ascii="Arabic Typesetting" w:hAnsi="Arabic Typesetting" w:hint="cs"/>
          <w:color w:val="000000" w:themeColor="text1"/>
          <w:sz w:val="27"/>
          <w:rtl/>
        </w:rPr>
        <w:lastRenderedPageBreak/>
        <w:t>وليس حكماً جديداً للموضوع الأول، وعلى خلاف حكمه</w:t>
      </w:r>
      <w:r w:rsidR="00C32E9C"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وعليه يكون لدينا في الحقيقة والواقع موضوعان مستقلا</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وحكمان مستقلا</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لهما، ويكون كل</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حكم من هذين الحكمين حكماً أو</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لياً بالنسبة إلى موضوعه. </w:t>
      </w:r>
    </w:p>
    <w:p w:rsidR="00C32E9C"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أرى أن تحوّل الزمان وشرائطه وإن</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كان لا يؤث</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في تحوّل الشريعة ـ لأن</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الشريعة بالنسبة إلى موضوعاتها أمر</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ثابت على الدوام، وإن</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الزمان يمث</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ظرفاً لها، وليس موضوعاً لها</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حت</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يكون هناك تغيّ</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في الشريعة لحصول التغيّر في الموضوع، ولذلك فإن الشريعة لا تتغيّ</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بتغيّ</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الزمان أبداً ـ</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إلا</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الشريعة قد شرّ</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عت الأحكام على الموضوعات طبقاً للملاكات، وتحوّل الزمان له تأثير</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تحوّلها أو خصائصها الداخلية والخارجية</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وكذلك في تحوّل العلاقات الاجتماعية. إذن في موارد تأث</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الموضوعات تتغي</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أحكامها ت</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 لتغيّرها، ويكون هناك حكم</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على أساس الدليل الشرعي؛ إذ لا إمكان لوجود المعلول دون عل</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كما لا إمكان لوجود الع</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 دون معروضه</w:t>
      </w:r>
      <w:r w:rsidR="00C32E9C"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وعليه فإن ما يذهب إليه بعض المنظ</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رين من القول بأن الشريعة وقوانينها</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مثل سائر الظواهر الاجتماعية</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يجب أن تتغيّر بتغيّر الزمان، وأن تواكب التطو</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والاكتشافات العلمية الجديدة، مجانب</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للصواب؛ إذ لا وجود لتغيّر الشريعة بتحوّل الزمان وحوادثه، بل التغيّر والتحوّل في الاجتهاد بتغيّر الأحداث والأزمنة ـ إذا أد</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ذلك إلى تحوّل الموضوعات أو الخصائص الداخلية أو الخارجية ـ</w:t>
      </w:r>
      <w:r w:rsidR="00C32E9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بل إن التغيّر والتحوّل في الاجتهاد بتحوّل أحداث الزمان إنما هو على أساس المباني والأدل</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الشرعية</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يترت</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حكم</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على الموضوع المتحو</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آفة الاجتهاد المصطلح</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لو ألق</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نا على الفقه الاستنباطي نظرة</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معاصرة إلى الأحداث ومشاكل المجتمع</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وأنواع الخلأ</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ونقاط الضعف، سنعترف بأنه يعاني الكثير من الآفات، </w:t>
      </w:r>
      <w:r w:rsidR="00761EB1" w:rsidRPr="00BA4E01">
        <w:rPr>
          <w:rFonts w:ascii="Arabic Typesetting" w:hAnsi="Arabic Typesetting" w:hint="cs"/>
          <w:color w:val="000000" w:themeColor="text1"/>
          <w:sz w:val="27"/>
          <w:rtl/>
        </w:rPr>
        <w:t>ومن</w:t>
      </w:r>
      <w:r w:rsidRPr="00BA4E01">
        <w:rPr>
          <w:rFonts w:ascii="Arabic Typesetting" w:hAnsi="Arabic Typesetting" w:hint="cs"/>
          <w:color w:val="000000" w:themeColor="text1"/>
          <w:sz w:val="27"/>
          <w:rtl/>
        </w:rPr>
        <w:t xml:space="preserve">ها: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1ـ عدم إدراك المجتمع المتحوّ</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 وحاجاته.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2ـ عدم قيام الاستنباط ـ بشكل</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عام ـ على العناصر الأصلية للاستنباط.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3ـ عدم وجود منهج وأسلوب اجتهادي جديد في مواجهة الظواهر والأمور </w:t>
      </w:r>
      <w:r w:rsidRPr="00BA4E01">
        <w:rPr>
          <w:rFonts w:ascii="Arabic Typesetting" w:hAnsi="Arabic Typesetting" w:hint="cs"/>
          <w:color w:val="000000" w:themeColor="text1"/>
          <w:sz w:val="27"/>
          <w:rtl/>
        </w:rPr>
        <w:lastRenderedPageBreak/>
        <w:t>المستحدثة والجديدة في الحياة، والتي تمث</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آلية</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لحل</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مشاكل المجتمع.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4ـ رعاية المصالح الشخصية في مقام بيان الأحكام.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5ـ السطحية وات</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باع العوام.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6ـ ضعف البنية التخص</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صية والموضوعات.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7ـ عدم معرفة العلوم العصرية التي تؤث</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في بنية الموضوعات. </w:t>
      </w:r>
      <w:r w:rsidR="00761EB1"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لا يمكن لنا أن ننكر أن الفقيه كلما كان أكثر و</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ياً وإدراكاً ومعرفة بمجوع علوم عصره، كان أقدر على الإجابة عن الأسئلة المعروضة عليه.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8ـ العناصر الذهنية الخاطئة</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والأفكار الاجتماعية المجانبة للصواب.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لا بُدَّ من التنبيه إلى أن المجتهد يجب عليه أن يجيب عن المسائل التي أدّ</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 الحكومة الإسلامية إلى ظهورها في مختلف أبعاد الحياة. ونحن في هذا الشأن نذهب إلى الاعتقاد ـ من جهة</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ـ بأن المجتهد قادر</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الإجابة عن المسائل من خلال الاجتهاد المعاصر على أساس العناصر الأصلية للاستنباط، ولكن</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نا في الوقت نفسه ـ ومن جهة</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ـ نعتقد أنه مع وجود الآفات والموانع المذكورة في الدائرة الاستنباطية</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من خلال الاجتهاد المصطلح، لن يتمك</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ن أبداً من الإجابة عنها. </w:t>
      </w:r>
    </w:p>
    <w:p w:rsidR="00B81E9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إذن فالاجتهاد طريق</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واسع وموثوق</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يدفع بالفقه الاجتهادي لكي يواكب الزمان والمظاهر الجديدة وعلاقات الناس في العالم من أيّ</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مذهب</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دين أو ملّة كانوا، مقروناً بالقدرة على التفكير والتدبّ</w:t>
      </w:r>
      <w:r w:rsidR="00761EB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كما </w:t>
      </w:r>
      <w:r w:rsidR="00B81E96" w:rsidRPr="00BA4E01">
        <w:rPr>
          <w:rFonts w:ascii="Arabic Typesetting" w:hAnsi="Arabic Typesetting" w:hint="cs"/>
          <w:color w:val="000000" w:themeColor="text1"/>
          <w:sz w:val="27"/>
          <w:rtl/>
        </w:rPr>
        <w:t>أنّه ي</w:t>
      </w:r>
      <w:r w:rsidRPr="00BA4E01">
        <w:rPr>
          <w:rFonts w:ascii="Arabic Typesetting" w:hAnsi="Arabic Typesetting" w:hint="cs"/>
          <w:color w:val="000000" w:themeColor="text1"/>
          <w:sz w:val="27"/>
          <w:rtl/>
        </w:rPr>
        <w:t>هدي المجتهد إلى أعماق المعارف الإلهية</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والتفكير في دقائق الأحكام الإسلامية لحل</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المشاكل، وم</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ء جميع أنواع الخلأ، وإزالة مواطن الضعف والنقص فيها. وعليه فالاجتهاد طريق</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مفيد وناجع للغاية</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وهو في غاية الس</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B81E96" w:rsidRPr="00BA4E01">
        <w:rPr>
          <w:rFonts w:ascii="Arabic Typesetting" w:hAnsi="Arabic Typesetting" w:hint="cs"/>
          <w:color w:val="000000" w:themeColor="text1"/>
          <w:sz w:val="27"/>
          <w:rtl/>
        </w:rPr>
        <w:t>.</w:t>
      </w:r>
    </w:p>
    <w:p w:rsidR="00B81E9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ولكن</w:t>
      </w:r>
      <w:r w:rsidR="004B4754">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 بُدَّ أن نرى كيف يسلكه السالكون</w:t>
      </w:r>
      <w:r w:rsidR="00B81E96"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الذي نعلمه على نحو اليقين هو أن طريق الاجتهاد والاستنباط لم يسلك على نسق</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واحد</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وبالشكل المطلوب</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طول التاريخ. </w:t>
      </w:r>
    </w:p>
    <w:p w:rsidR="00B81E9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ففي حقبة</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التاريخ كان أتباعه يكتفون بظاهر النصوص، دون أن يقوموا بتفريع</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تطبيق فيه</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وبطبيعة الحال إنما كان هذا يعود إلى عدم استشعار الحاجة إلى ذلك</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لعدم وجود المظاهر والحوادث الجديدة في المجتمع</w:t>
      </w:r>
      <w:r w:rsidR="00B81E96" w:rsidRPr="00BA4E01">
        <w:rPr>
          <w:rFonts w:ascii="Arabic Typesetting" w:hAnsi="Arabic Typesetting" w:hint="cs"/>
          <w:color w:val="000000" w:themeColor="text1"/>
          <w:sz w:val="27"/>
          <w:rtl/>
        </w:rPr>
        <w:t>.</w:t>
      </w:r>
    </w:p>
    <w:p w:rsidR="00B81E9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وفي حقبة</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لم يتمّ الاكتفاء والاقتصار على ظواهر النصوص، وتم</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التفريع والتطبيق فيها، إلا</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هذا لم يستمر</w:t>
      </w:r>
      <w:r w:rsidR="00B81E96" w:rsidRPr="00BA4E01">
        <w:rPr>
          <w:rFonts w:ascii="Arabic Typesetting" w:hAnsi="Arabic Typesetting" w:hint="cs"/>
          <w:color w:val="000000" w:themeColor="text1"/>
          <w:sz w:val="27"/>
          <w:rtl/>
        </w:rPr>
        <w:t>ّ.</w:t>
      </w:r>
    </w:p>
    <w:p w:rsidR="00B81E9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فترة</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الفترات عمد أتباعه إلى الاكتفاء ـ في مقام الاستنباط ـ بتراث المتقد</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ووضع أصل الاجتهاد جانباً. وفي هذا العصر لم يتمّ إبداء الرأي بشأن معطيات المتقد</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حت</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بعد التحوّل الحاصل في خصائص موضوعات الأحكام التي تتحوّل بتحوّل الزمان</w:t>
      </w:r>
      <w:r w:rsidR="00B81E96"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عصر</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لم يكتف</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البعض الآخر بها، بل اكتفى بمعطياته التي حصل عليها </w:t>
      </w:r>
      <w:r w:rsidR="00B81E96" w:rsidRPr="00BA4E01">
        <w:rPr>
          <w:rFonts w:ascii="Arabic Typesetting" w:hAnsi="Arabic Typesetting" w:hint="cs"/>
          <w:color w:val="000000" w:themeColor="text1"/>
          <w:sz w:val="27"/>
          <w:rtl/>
        </w:rPr>
        <w:t xml:space="preserve">من </w:t>
      </w:r>
      <w:r w:rsidRPr="00BA4E01">
        <w:rPr>
          <w:rFonts w:ascii="Arabic Typesetting" w:hAnsi="Arabic Typesetting" w:hint="cs"/>
          <w:color w:val="000000" w:themeColor="text1"/>
          <w:sz w:val="27"/>
          <w:rtl/>
        </w:rPr>
        <w:t>مصادر وأصول المعرفة</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حت</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إذا كانت على خلاف رأي المتقدّ</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ولكن</w:t>
      </w:r>
      <w:r w:rsidR="008C321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دون أن تكون هناك دراسة</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كاملة لفروع أصول الأحكام ومصاديق القوانين العامة، والارتباط </w:t>
      </w:r>
      <w:r w:rsidR="00B81E96" w:rsidRPr="00BA4E01">
        <w:rPr>
          <w:rFonts w:ascii="Arabic Typesetting" w:hAnsi="Arabic Typesetting" w:hint="cs"/>
          <w:color w:val="000000" w:themeColor="text1"/>
          <w:sz w:val="27"/>
          <w:rtl/>
        </w:rPr>
        <w:t xml:space="preserve">فيما </w:t>
      </w:r>
      <w:r w:rsidRPr="00BA4E01">
        <w:rPr>
          <w:rFonts w:ascii="Arabic Typesetting" w:hAnsi="Arabic Typesetting" w:hint="cs"/>
          <w:color w:val="000000" w:themeColor="text1"/>
          <w:sz w:val="27"/>
          <w:rtl/>
        </w:rPr>
        <w:t xml:space="preserve">بينها في مقام الاستنباط. </w:t>
      </w:r>
    </w:p>
    <w:p w:rsidR="00B81E9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فترة</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ما تمّ</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 دراسة فروع الأصول والمصاديق العامة والارتباط فيما بينها، ولكن</w:t>
      </w:r>
      <w:r w:rsidR="008C321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دون دراسة أبعاد القضايا والخصائص الداخلية والخارجية للموضوعات التي تتحوّل في دائرة الزمن، ونتيجة لهذا التحوّل يجب أن تتحوّل أحكامها أيضاً</w:t>
      </w:r>
      <w:r w:rsidR="00B81E96"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زمن</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w:t>
      </w:r>
      <w:r w:rsidR="00B81E9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خلال دراسة فروع الأصول ومصاديق القوانين العامة والارتباط القائم فيما بينها، وكذلك من خلال دراسة خصائص الموضوعات، واستخراج أحكامها من خلال الاجتهاد من طريق المصادر الشرعية المعتبرة.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ظهرت هذه الطريقة الاجتهادية في هذا العصر</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وقد التزم صاحب ذلك القانون بتحوّل الأحكام بإزاء تحوّل الزمان والمكان والأحوال ـ المؤث</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رة في تحوّل الخصائص الخارجية والداخلية للموضوعات ـ على أساس المصادر والأدل</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الشرعية.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أعتقد أننا من دون توظيف الاجتهاد بهذه الطريقة الجديدة في المباني الشرعية المعتبرة، والاكتفاء بالأساليب الاجتهادية للمتقد</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لا نستطيع الإجابة أبداً عن الحوادث الواقعة والمستح</w:t>
      </w:r>
      <w:r w:rsidR="008C321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ثة في المجتمع. </w:t>
      </w:r>
    </w:p>
    <w:p w:rsidR="00B57A5D" w:rsidRPr="00BA4E01" w:rsidRDefault="00C13854"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وكلُّنا</w:t>
      </w:r>
      <w:r w:rsidR="00B57A5D" w:rsidRPr="00BA4E01">
        <w:rPr>
          <w:rFonts w:ascii="Arabic Typesetting" w:hAnsi="Arabic Typesetting" w:hint="cs"/>
          <w:color w:val="000000" w:themeColor="text1"/>
          <w:sz w:val="27"/>
          <w:rtl/>
        </w:rPr>
        <w:t xml:space="preserve"> أمل</w:t>
      </w:r>
      <w:r w:rsidRPr="00BA4E01">
        <w:rPr>
          <w:rFonts w:ascii="Arabic Typesetting" w:hAnsi="Arabic Typesetting" w:hint="cs"/>
          <w:color w:val="000000" w:themeColor="text1"/>
          <w:sz w:val="27"/>
          <w:rtl/>
        </w:rPr>
        <w:t>ٌ في</w:t>
      </w:r>
      <w:r w:rsidR="00B57A5D" w:rsidRPr="00BA4E01">
        <w:rPr>
          <w:rFonts w:ascii="Arabic Typesetting" w:hAnsi="Arabic Typesetting" w:hint="cs"/>
          <w:color w:val="000000" w:themeColor="text1"/>
          <w:sz w:val="27"/>
          <w:rtl/>
        </w:rPr>
        <w:t xml:space="preserve"> أن نشهد هذه الطريقة الاجتهادية على نطاق</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واسع</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إذ من دون هذه الطريقة لا يمكن التغل</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ب على المشاكل الراهنة.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وعلى </w:t>
      </w:r>
      <w:r w:rsidR="00C13854" w:rsidRPr="00BA4E01">
        <w:rPr>
          <w:rFonts w:ascii="Arabic Typesetting" w:hAnsi="Arabic Typesetting" w:hint="cs"/>
          <w:color w:val="000000" w:themeColor="text1"/>
          <w:sz w:val="27"/>
          <w:rtl/>
        </w:rPr>
        <w:t>أيّ</w:t>
      </w:r>
      <w:r w:rsidRPr="00BA4E01">
        <w:rPr>
          <w:rFonts w:ascii="Arabic Typesetting" w:hAnsi="Arabic Typesetting" w:hint="cs"/>
          <w:color w:val="000000" w:themeColor="text1"/>
          <w:sz w:val="27"/>
          <w:rtl/>
        </w:rPr>
        <w:t xml:space="preserve"> حال</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فإن هذا النقص الاجتهادي معلول</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لكيفية نموّ وات</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ساع المجتمع الإسلامي، ورؤية وتفكير الفقهاء والمجتهدين، وظهور الحوادث الواقعة والموضوعات </w:t>
      </w:r>
      <w:r w:rsidRPr="00BA4E01">
        <w:rPr>
          <w:rFonts w:ascii="Arabic Typesetting" w:hAnsi="Arabic Typesetting" w:hint="cs"/>
          <w:color w:val="000000" w:themeColor="text1"/>
          <w:sz w:val="27"/>
          <w:rtl/>
        </w:rPr>
        <w:lastRenderedPageBreak/>
        <w:t>المستحدثة</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وحاجة المجتمع وشرائطه.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عندما يظهر موضوع وشرائط مستحدثة في حياة الفرد أو المجتمعات، ويقع مورداً لابتلاء الفرد أو المجتمع، كان القائمون على الفقه الاجتهادي يضطر</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ون إلى بيان ومعرفة الأحكام الإسلامية المرتبطة بذلك الموضوع</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 المبادرة إلى الجهود والمساعي الاجتهادية</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بعد الشعور بالحاجة إلى ذلك</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أمر</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طبيعي</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حدّ</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ما، إلا</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التأخير في مقام الجواب</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ورفع الحاجة من طريق المصادر الإسلامية وبعض الموارد</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لم يكن صحيحاً؛ لأن</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هذا قد خلق بعض المشاكل للمسلمين.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واليوم</w:t>
      </w:r>
      <w:r w:rsidR="00C13854" w:rsidRPr="00BA4E01">
        <w:rPr>
          <w:rFonts w:ascii="Arabic Typesetting" w:hAnsi="Arabic Typesetting" w:hint="cs"/>
          <w:color w:val="000000" w:themeColor="text1"/>
          <w:sz w:val="27"/>
          <w:rtl/>
        </w:rPr>
        <w:t>،</w:t>
      </w:r>
      <w:r w:rsidR="008C3211">
        <w:rPr>
          <w:rFonts w:ascii="Arabic Typesetting" w:hAnsi="Arabic Typesetting" w:hint="cs"/>
          <w:color w:val="000000" w:themeColor="text1"/>
          <w:sz w:val="27"/>
          <w:rtl/>
        </w:rPr>
        <w:t xml:space="preserve"> حيث النظام الإسلامي قائمٌ</w:t>
      </w:r>
      <w:r w:rsidRPr="00BA4E01">
        <w:rPr>
          <w:rFonts w:ascii="Arabic Typesetting" w:hAnsi="Arabic Typesetting" w:hint="cs"/>
          <w:color w:val="000000" w:themeColor="text1"/>
          <w:sz w:val="27"/>
          <w:rtl/>
        </w:rPr>
        <w:t>، وقد طال التغيّ</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جميع أبعاد الحياة، لا بُدَّ من الإجابة عن الحوادث والعلاقات بين الناس في العالم من طريق الاجتهاد على أساس المصادر الشرعية المعتبرة، ويجب عدم التقصير في ب</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ذ</w:t>
      </w:r>
      <w:r w:rsidR="008C321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الج</w:t>
      </w:r>
      <w:r w:rsidR="00C1385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w:t>
      </w:r>
      <w:r w:rsidR="008C321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د في هذا المجال. </w:t>
      </w:r>
    </w:p>
    <w:p w:rsidR="00B57A5D" w:rsidRPr="00BA4E01" w:rsidRDefault="00C13854"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ال</w:t>
      </w:r>
      <w:r w:rsidR="00B57A5D" w:rsidRPr="00BA4E01">
        <w:rPr>
          <w:rFonts w:ascii="Arabic Typesetting" w:hAnsi="Arabic Typesetting" w:hint="cs"/>
          <w:color w:val="000000" w:themeColor="text1"/>
          <w:sz w:val="27"/>
          <w:rtl/>
        </w:rPr>
        <w:t>جدير بالذكر أن الاجتهاد ـ في العصر الراهن ـ من خلال الأسلوب الجديد الذي يتحوّل بتحوّل الزمان والمكان والأحوال والعرف على أساس المصادر الشرعية المعتبرة يمث</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ل دعامة</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محكمة ومنيعة لنظرية الحكومة الإسلامية على أساس أدل</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تها، في </w:t>
      </w:r>
      <w:r w:rsidR="00967B32" w:rsidRPr="00BA4E01">
        <w:rPr>
          <w:rFonts w:ascii="Arabic Typesetting" w:hAnsi="Arabic Typesetting" w:hint="cs"/>
          <w:color w:val="000000" w:themeColor="text1"/>
          <w:sz w:val="27"/>
          <w:rtl/>
        </w:rPr>
        <w:t>مقابل</w:t>
      </w:r>
      <w:r w:rsidR="00B57A5D" w:rsidRPr="00BA4E01">
        <w:rPr>
          <w:rFonts w:ascii="Arabic Typesetting" w:hAnsi="Arabic Typesetting" w:hint="cs"/>
          <w:color w:val="000000" w:themeColor="text1"/>
          <w:sz w:val="27"/>
          <w:rtl/>
        </w:rPr>
        <w:t xml:space="preserve"> حوادث الزمان</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أي</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اً كان نوعها</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وفي جميع المجالات. وعليه فإن تجاهل هذه الوسيلة الحيوية</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بما تشتمل عليه من المناهج الحديثة</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التي يمكن اعتبارها آلي</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ة</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محرّكة للفقه والفقاهة، والاكتفاء بالأساليب القديمة في مقام استنباط الأحكام، سيؤد</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ي ـ كما تقدّ</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م أن أش</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ر</w:t>
      </w:r>
      <w:r w:rsidR="008C321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نا ـ إلى الركود والجمود في الفقه، وعليه ستكون هناك خسارة</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علمية وعملية</w:t>
      </w:r>
      <w:r w:rsidR="00967B32"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لا يمكن تداركها في النظام الإسلامي.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السير القهقرائي</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والعودة إلى ظلام ال</w:t>
      </w:r>
      <w:r w:rsidR="00967B32" w:rsidRPr="00BA4E01">
        <w:rPr>
          <w:rFonts w:ascii="Arabic Typesetting" w:hAnsi="Arabic Typesetting" w:hint="cs"/>
          <w:color w:val="000000" w:themeColor="text1"/>
          <w:sz w:val="27"/>
          <w:rtl/>
        </w:rPr>
        <w:t>أ</w:t>
      </w:r>
      <w:r w:rsidRPr="00BA4E01">
        <w:rPr>
          <w:rFonts w:ascii="Arabic Typesetting" w:hAnsi="Arabic Typesetting" w:hint="cs"/>
          <w:color w:val="000000" w:themeColor="text1"/>
          <w:sz w:val="27"/>
          <w:rtl/>
        </w:rPr>
        <w:t>خبارية، هو نتيجة</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حتميّة لمقاومة اجتهاد الفقهاء الجامعين للشرائط.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عدم تطبيق الاجتهاد في العناصر الأصلية للاستنباط في مواجهة الحوادث والمظاهر المستحدثة والجديدة في الحياة ينطوي بالنسبة إلى الشريعة على نتائج كارثية؛ لأن توظيف الاجتهاد في المصادر في حال رعاية موازينه وشرائطه المذكورة يعني العمل على أصل مواكبة الفقه لحوادث الحياة المتطوّ</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رة في جميع أبعادها (الفردية والحقوقية والجزائية والقضائية والاقتصادية والاجتماعية والحكومية)</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وإذا لم يتمّ العمل بالاجتهاد بما يشتمل عليه من الشرائط والموازين على أساس الأدل</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في مواجهتها </w:t>
      </w:r>
      <w:r w:rsidRPr="00BA4E01">
        <w:rPr>
          <w:rFonts w:ascii="Arabic Typesetting" w:hAnsi="Arabic Typesetting" w:hint="cs"/>
          <w:color w:val="000000" w:themeColor="text1"/>
          <w:sz w:val="27"/>
          <w:rtl/>
        </w:rPr>
        <w:lastRenderedPageBreak/>
        <w:t>سيؤد</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ذلك إلى جمود وركود التفكير الفقهي والفكر الاجتهادي في إطار العناصر الاستنباطية المطابقة لشرائط زمن صدورها، وتغدو أحكام الموضوعات مجرّ</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صور نمطية باهتة وفاقدة للروح، وسوف لا تواكب الموضوعات المتحوّلة من حيث الخصائص الداخلية أو الخارجية، وتصبح أجنبي</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 مقتضيات الزمان وشرائطه، بل ستعمّ الفوضى وعدم الانسجام جميع أبعاد الحياة المتطوّ</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رة، وسوف نرى عدم التناغم بين العناصر والمواد</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الأصلية للاستنباط وبين شرائط الزمان وحوادث المجتمع. </w:t>
      </w:r>
    </w:p>
    <w:p w:rsidR="00701CF4"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الاجتهاد الذي يوسّ</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من دائرة الفقه الاجتهادي في النظام الإسلامي في مختلف أبعاد الحياة هو الاجتهاد التفريعي والتطبيقي، حيث يتمّ من هذا الطريق عودة مختلف الفروع الجديدة إلى الأصول الأساسية، ويتمّ تطبيق القوانين العامة على مصاديقها الخارجية على أساس عناصر الاستنباط الأصلية</w:t>
      </w:r>
      <w:r w:rsidR="00967B32" w:rsidRPr="00BA4E01">
        <w:rPr>
          <w:rFonts w:ascii="Arabic Typesetting" w:hAnsi="Arabic Typesetting" w:hint="cs"/>
          <w:color w:val="000000" w:themeColor="text1"/>
          <w:sz w:val="27"/>
          <w:rtl/>
        </w:rPr>
        <w:t>.</w:t>
      </w:r>
    </w:p>
    <w:p w:rsidR="00701CF4"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والمجتهد في كل</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زمان مسؤول عن رعايتها</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كي لا تتمّ إعادة فرع</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جديد إلى غير أصله، ولا يتمّ تطبيق قانون على غير مصداقه</w:t>
      </w:r>
      <w:r w:rsidR="00967B32"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ولكن يجب الإقرار حالياً</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وبعد قيام النظام الإسلامي</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وظهور المسائل المتنوّعة</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والتحوّل العظيم في مختلف أبعاد المجتمع (الفردية والاجتماعية والاقتصادية والحقوقية والقضائية والجزائية والثقافية والفنية والسياسية والعلاقات الدولية)، وتوفّ</w:t>
      </w:r>
      <w:r w:rsidR="00967B3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الأرضية التنفيذية والعملية للفقه الاجتهادي، </w:t>
      </w:r>
      <w:r w:rsidR="00701CF4" w:rsidRPr="00BA4E01">
        <w:rPr>
          <w:rFonts w:ascii="Arabic Typesetting" w:hAnsi="Arabic Typesetting" w:hint="cs"/>
          <w:color w:val="000000" w:themeColor="text1"/>
          <w:sz w:val="27"/>
          <w:rtl/>
        </w:rPr>
        <w:t xml:space="preserve">أنّه </w:t>
      </w:r>
      <w:r w:rsidRPr="00BA4E01">
        <w:rPr>
          <w:rFonts w:ascii="Arabic Typesetting" w:hAnsi="Arabic Typesetting" w:hint="cs"/>
          <w:color w:val="000000" w:themeColor="text1"/>
          <w:sz w:val="27"/>
          <w:rtl/>
        </w:rPr>
        <w:t>لا يمكن لأيّ</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مجتهد</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يجيب عن مختلف حوادث المجتمع من دون أن يتوف</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على الخصائص المتقدّ</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خلال مجرّ</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توظيف الاجتهاد التفريعي والتطبيقي في مباني وأسس المعرفة</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ولا يمكنه تعميم نشاطه الفقهي، وتحريره من طوقه الراهن، وإدخاله في آفاقه الجديدة، وبذلك يعمل على توسيع الشريعة لتواكب سعة الحياة الإنسانية المتطوّرة والنامية والمتغيّرة على أساس الأدل</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وتحقيقه في جميع الأبعاد.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أما الخصائص والشرائط التي يجب توف</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رها اليوم في المسؤول في الحقل الاجتهادي والاستنباطي</w:t>
      </w:r>
      <w:r w:rsidR="00701CF4" w:rsidRPr="00BA4E01">
        <w:rPr>
          <w:rFonts w:ascii="Arabic Typesetting" w:hAnsi="Arabic Typesetting" w:hint="cs"/>
          <w:color w:val="000000" w:themeColor="text1"/>
          <w:sz w:val="27"/>
          <w:rtl/>
        </w:rPr>
        <w:t xml:space="preserve"> فهي</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1ـ الرؤية الواسعة والعلم بالسياسات التي يتمّ توظيفها في هذا العصر في العالم.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2ـ معرفة المجتمع وحاجاته.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3ـ دراسة ومعرفة موضوعات الأحكام وخصائصه الداخلية والخارجية، سواء </w:t>
      </w:r>
      <w:r w:rsidRPr="00BA4E01">
        <w:rPr>
          <w:rFonts w:ascii="Arabic Typesetting" w:hAnsi="Arabic Typesetting" w:hint="cs"/>
          <w:color w:val="000000" w:themeColor="text1"/>
          <w:sz w:val="27"/>
          <w:rtl/>
        </w:rPr>
        <w:lastRenderedPageBreak/>
        <w:t xml:space="preserve">من قبله </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على المستوى الشخصي</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من طريق المتخص</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صين في مختلف الفروع.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4ـ الاستنباط على أساس المباني المعتبرة والعناصر الأصلية في الاستنباط، وليس على أساس أخبار الآحاد</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ال</w:t>
      </w:r>
      <w:r w:rsidR="00701CF4"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جماعات المنقولة</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على أساس الشهرة التي لا تقوم على أساس</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5ـ تجنّ</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التأويلات السطحية ل</w:t>
      </w:r>
      <w:r w:rsidR="00701CF4" w:rsidRPr="00BA4E01">
        <w:rPr>
          <w:rFonts w:ascii="Arabic Typesetting" w:hAnsi="Arabic Typesetting" w:hint="cs"/>
          <w:color w:val="000000" w:themeColor="text1"/>
          <w:sz w:val="27"/>
          <w:rtl/>
        </w:rPr>
        <w:t>ل</w:t>
      </w:r>
      <w:r w:rsidRPr="00BA4E01">
        <w:rPr>
          <w:rFonts w:ascii="Arabic Typesetting" w:hAnsi="Arabic Typesetting" w:hint="cs"/>
          <w:color w:val="000000" w:themeColor="text1"/>
          <w:sz w:val="27"/>
          <w:rtl/>
        </w:rPr>
        <w:t xml:space="preserve">نصوص الاستنباطية.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6ـ تعميم ذلك على مختلف المجالات والحقول الفردية والاجتماعية والسياسية والقضائية والحقوقية والثقافية والطبية والفنية.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7ـ توفّ</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الاجتهاد في الحقل الاستنباطي في مرحلة التنظير، وفي مرحلة الإفتاء.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8ـ التعرّ</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على العلوم التي تحد</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موضوعات الأحكام، سواء</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بنفسه أو من خلال اعتماده على المتخص</w:t>
      </w:r>
      <w:r w:rsidR="00701CF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صين في تلك العلوم.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9ـ إدراك عالمية الشريعة ورسالتها الخطيرة في مواجهة حوادث العصر.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10ـ التمت</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بالرؤية الإسلامية الواسعة وغير المحدودة بزمان</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ومكان</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خاص</w:t>
      </w:r>
      <w:r w:rsidR="00B60C92" w:rsidRPr="00BA4E01">
        <w:rPr>
          <w:rFonts w:ascii="Arabic Typesetting" w:hAnsi="Arabic Typesetting" w:hint="cs"/>
          <w:color w:val="000000" w:themeColor="text1"/>
          <w:sz w:val="27"/>
          <w:rtl/>
        </w:rPr>
        <w:t>ّين</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11ـ الإدراك المعرفي العميق للعناصر البنيوية للشريعة، وإمكان عرض الأفهام والفهم الخاص</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لها على أساس الرؤية الواقعية للزمان والتحق</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ق الخارجي، بحيث يمكن المواءمة بينها وبين ظروف وراهن المجتمع.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12ـ إدراك الطبيعة العامّة للشريعة من خلال العناصر الأصلية للاستنباط القائم على الص</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فح والسهولة؛ لأن إظهار الجانب الصلب والمتشدّ</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منها يُض</w:t>
      </w:r>
      <w:r w:rsidR="008C321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ف إيمان الناس، ويجعله ممجوجاً من قبل جيل الشباب.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13ـ عدم التأث</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بآراء ونظري</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ات المتقد</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أو العوامل الذهنية والخارجية؛ لأنها تؤد</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إلى تغيير مساره الفكري، وتجعل الاجتهاد منسلخاً عن ماهي</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 الأصيلة</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فالاجتهاد يشتمل على ماهي</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 الأصيلة</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المتمث</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لة باعتماد المجتهد على كتاب الله وسن</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رسول الله، لا غيرهما.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14ـ الابتعاد عن التأث</w:t>
      </w:r>
      <w:r w:rsidR="00B60C92" w:rsidRPr="00BA4E01">
        <w:rPr>
          <w:rFonts w:ascii="Arabic Typesetting" w:hAnsi="Arabic Typesetting" w:hint="cs"/>
          <w:color w:val="000000" w:themeColor="text1"/>
          <w:sz w:val="27"/>
          <w:rtl/>
        </w:rPr>
        <w:t>ُّر بالعو</w:t>
      </w:r>
      <w:r w:rsidRPr="00BA4E01">
        <w:rPr>
          <w:rFonts w:ascii="Arabic Typesetting" w:hAnsi="Arabic Typesetting" w:hint="cs"/>
          <w:color w:val="000000" w:themeColor="text1"/>
          <w:sz w:val="27"/>
          <w:rtl/>
        </w:rPr>
        <w:t>ام، والجمود على الظاهر، فإن</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هذه الأمور تعيق جدوائية الاستنباط.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15ـ القدرة الكاملة على إدراك جميع أبعاد المجتمع وحاجاته.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16ـ إخراج الروايات المخت</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قة من دائرة الاستنباط، والتي أحصى علماء الحديث </w:t>
      </w:r>
      <w:r w:rsidRPr="00BA4E01">
        <w:rPr>
          <w:rFonts w:ascii="Arabic Typesetting" w:hAnsi="Arabic Typesetting" w:hint="cs"/>
          <w:color w:val="000000" w:themeColor="text1"/>
          <w:sz w:val="27"/>
          <w:rtl/>
        </w:rPr>
        <w:lastRenderedPageBreak/>
        <w:t>والرجال ما يزيد على الخمسين ألف</w:t>
      </w:r>
      <w:r w:rsidR="008C3211">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 xml:space="preserve"> منها.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17ـ رعاية خصائص المنهج الاجتهادي الجديد في مقام الاستنباط.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خصائص المنهج الاجتهادي الجديد</w:t>
      </w:r>
    </w:p>
    <w:p w:rsidR="00B60C92"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الظواهر من أيّ</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نوع</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وقسم كانت (سواء في ذلك التبليغية والتدريسية والتعليمية وغير ذلك) وإن</w:t>
      </w:r>
      <w:r w:rsidR="008C321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كانت ثابتة</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w:t>
      </w:r>
      <w:r w:rsidR="00B60C92" w:rsidRPr="00BA4E01">
        <w:rPr>
          <w:rFonts w:ascii="Arabic Typesetting" w:hAnsi="Arabic Typesetting" w:hint="cs"/>
          <w:color w:val="000000" w:themeColor="text1"/>
          <w:sz w:val="27"/>
          <w:rtl/>
        </w:rPr>
        <w:t>مدى</w:t>
      </w:r>
      <w:r w:rsidRPr="00BA4E01">
        <w:rPr>
          <w:rFonts w:ascii="Arabic Typesetting" w:hAnsi="Arabic Typesetting" w:hint="cs"/>
          <w:color w:val="000000" w:themeColor="text1"/>
          <w:sz w:val="27"/>
          <w:rtl/>
        </w:rPr>
        <w:t xml:space="preserve"> الزمان، حيث لا تتحوّ</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بتحوّ</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 وظروفه وشرائطه، إلا أن مناهجها تتحوّ</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بتحو</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 وشرائطه</w:t>
      </w:r>
      <w:r w:rsidR="00B60C92" w:rsidRPr="00BA4E01">
        <w:rPr>
          <w:rFonts w:ascii="Arabic Typesetting" w:hAnsi="Arabic Typesetting" w:hint="cs"/>
          <w:color w:val="000000" w:themeColor="text1"/>
          <w:sz w:val="27"/>
          <w:rtl/>
        </w:rPr>
        <w:t>.</w:t>
      </w:r>
    </w:p>
    <w:p w:rsidR="00B60C92"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وظاهرة الاجتهاد واحدة</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تلك الظواهر. إذن لا بُدَّ من اختيار المناهج والأساليب الجديدة والحيوية والناجعة والمنسجمة مع الظروف الاجتماعية والحوادث المتجدّ</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دة على أساس المباني والأسس الشرعية</w:t>
      </w:r>
      <w:r w:rsidR="00B60C92" w:rsidRPr="00BA4E01">
        <w:rPr>
          <w:rFonts w:ascii="Arabic Typesetting" w:hAnsi="Arabic Typesetting" w:hint="cs"/>
          <w:color w:val="000000" w:themeColor="text1"/>
          <w:sz w:val="27"/>
          <w:rtl/>
        </w:rPr>
        <w:t>.</w:t>
      </w:r>
    </w:p>
    <w:p w:rsidR="00B60C92"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خلال الدراسة التي قمت</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بها حول مراحل الاجتهاد ومصادره توصّلت</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أن الاجتهاد والفقاهة كان لهما على طول التاريخ مناهج متنوّ</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عة ومختلفة</w:t>
      </w:r>
      <w:r w:rsidR="00B60C92"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اخت</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نا منها في أبحاثنا المنهج الثامن</w:t>
      </w:r>
      <w:r w:rsidR="00B60C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لأننا إذا قصرنا النظر على المنهج المصطلح والسائد لن نستطيع الإجابة عن ركام المسائل المستحدثة في الحياة الفردية والاجتماعية والحكومية، كما لن نستطيع حل</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المشاكل والتغلّ</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ب على مواطن الخلأ والخلل.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خصائص المنهج الاجتهادي الجديد عبارة</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1ـ وجوده في الدائرة الاستنباطية على أساس المباني المعتبرة والعناصر الأصلية للاستنباط.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2ـ إعادة النظر في الأدلة والمباني الاستنباطية، وكذلك دراسة ظروف وشرائط عصر الصدور والمخاط</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بين قبل استنباط الحكم من الأدل</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3ـ دراسة كامل أبعاد القضايا، وتقييمها على أساس الحقائق الزمنية وشرائطها</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والحقائق الخارجية وخصائصها.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4ـ دراسة الخصائص الداخلية والخارجية لموضوعات الأحكام التي يكون لتحوّل الزمان وشرائطه تأثير</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ودور واضح وملحوظ في تحوّ</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لها</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وهذا يؤدّي بدوره إلى خروج الموضوع وحكمه عن دائرة أصل</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شرعي، ليدخل في دائرة أصل</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شرعي</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وحكم </w:t>
      </w:r>
      <w:r w:rsidRPr="00BA4E01">
        <w:rPr>
          <w:rFonts w:ascii="Arabic Typesetting" w:hAnsi="Arabic Typesetting" w:hint="cs"/>
          <w:color w:val="000000" w:themeColor="text1"/>
          <w:sz w:val="27"/>
          <w:rtl/>
        </w:rPr>
        <w:lastRenderedPageBreak/>
        <w:t xml:space="preserve">آخر.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5ـ دراسة ملاكات أحكام الموضوعات في غير المسائل العبادية (الاجتماعية والحكومية) من طريق العقل؛ إذ يمكن من خلاله الحصول على ملاكات الأحكام في بعض الموارد، وتسريته إلى مورد</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لم يتمّ التصريح بحكمه في النص</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ولكن يفهم فيه الملاك الذي حصلنا عليه.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6ـ رعاية مقتضى أحوال المجتمعات والعصور وشرائط الأمكنة في مقام تطبيق وإجراء الأحكام؛ إذ من دون ذلك هناك ـ في حال عدم رعاية هذا الأمر في مقام إجراء الحكم ـ احتمال أن يترت</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عليه تداعيات</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مؤسفة على المجتمع.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7ـ رعاية الموازين الأصولية المعتدلة (القائمة على المصادر والأدل</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المعتبرة)، وتجنّ</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الأصول المتطرّ</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فة (القائمة على المصادر القطعية والظن</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والأصول الاحتياطية والأسلوب ال</w:t>
      </w:r>
      <w:r w:rsidR="00347767" w:rsidRPr="00BA4E01">
        <w:rPr>
          <w:rFonts w:ascii="Arabic Typesetting" w:hAnsi="Arabic Typesetting" w:hint="cs"/>
          <w:color w:val="000000" w:themeColor="text1"/>
          <w:sz w:val="27"/>
          <w:rtl/>
        </w:rPr>
        <w:t>أ</w:t>
      </w:r>
      <w:r w:rsidRPr="00BA4E01">
        <w:rPr>
          <w:rFonts w:ascii="Arabic Typesetting" w:hAnsi="Arabic Typesetting" w:hint="cs"/>
          <w:color w:val="000000" w:themeColor="text1"/>
          <w:sz w:val="27"/>
          <w:rtl/>
        </w:rPr>
        <w:t>خباري؛ لأن</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هذه الأمور قد أد</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طول التاريخ إلى تعرّ</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 الفقه الاجتهادي لأسوأ الأضرار والمخاطر. وقد تعرّ</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هذا الخصوص إلى ذكر بعض المسائل في كتاب لي تحت عنوان: (مصادر الاجتهاد والمناهج العام</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347767"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شهد</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 الدائرة الاستنباطية أربع نظريات</w:t>
      </w:r>
      <w:r w:rsidR="0034776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عامّة عبر الشريط الزمني، وهي: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1ـ النظرية ال</w:t>
      </w:r>
      <w:r w:rsidR="00347767" w:rsidRPr="00BA4E01">
        <w:rPr>
          <w:rFonts w:ascii="Arabic Typesetting" w:hAnsi="Arabic Typesetting" w:hint="cs"/>
          <w:b/>
          <w:bCs/>
          <w:color w:val="000000" w:themeColor="text1"/>
          <w:sz w:val="27"/>
          <w:rtl/>
        </w:rPr>
        <w:t>أ</w:t>
      </w:r>
      <w:r w:rsidRPr="00BA4E01">
        <w:rPr>
          <w:rFonts w:ascii="Arabic Typesetting" w:hAnsi="Arabic Typesetting" w:hint="cs"/>
          <w:b/>
          <w:bCs/>
          <w:color w:val="000000" w:themeColor="text1"/>
          <w:sz w:val="27"/>
          <w:rtl/>
        </w:rPr>
        <w:t>خبارية</w:t>
      </w:r>
      <w:r w:rsidRPr="00BA4E01">
        <w:rPr>
          <w:rFonts w:ascii="Arabic Typesetting" w:hAnsi="Arabic Typesetting" w:hint="cs"/>
          <w:color w:val="000000" w:themeColor="text1"/>
          <w:sz w:val="27"/>
          <w:rtl/>
        </w:rPr>
        <w:t>: حيث يكتفي أتباع هذه النظرية ـ في مقام الاستنباط ـ بظواهر النصوص وعناوينها، بمعزل عن الضوابط العقلية. وقد ذهب بعض هؤلاء إلى الاعتقاد بأن الاجتهاد بدعة</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وذهب آخرون منهم إلى القول بأنه مؤامرة</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الدين.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2ـ النظرية الأصولية المعتدلة</w:t>
      </w:r>
      <w:r w:rsidRPr="00BA4E01">
        <w:rPr>
          <w:rFonts w:ascii="Arabic Typesetting" w:hAnsi="Arabic Typesetting" w:hint="cs"/>
          <w:color w:val="000000" w:themeColor="text1"/>
          <w:sz w:val="27"/>
          <w:rtl/>
        </w:rPr>
        <w:t>: إن القائلين بهذه النظرية لم يكتفوا أبداً بالاعتماد على ظاهر النصوص وعناوينها في مقام الاستنباط، وقالوا بوجود د</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للعقل في الاستنباط</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إذ يعتقدون أن الفقه إذا لم يعمل على توظيف الاجتهاد في مصادره لن يكون بإمكانه التماهي مع الشرائط والظروف الزمنية، وإن الاجتهاد الذي يمث</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العين المتفجّ</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رة في صُل</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الفقه يُمث</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القوّة المحرّ</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كة لإيجاد التناغم بين الفقه وأحداث الحياة المتجدّ</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دة والمتغيّ</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رة. </w:t>
      </w:r>
    </w:p>
    <w:p w:rsidR="006727A2"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3ـ النظرية الأصولية المتطرّ</w:t>
      </w:r>
      <w:r w:rsidR="00347767"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فة</w:t>
      </w:r>
      <w:r w:rsidRPr="00BA4E01">
        <w:rPr>
          <w:rFonts w:ascii="Arabic Typesetting" w:hAnsi="Arabic Typesetting" w:hint="cs"/>
          <w:color w:val="000000" w:themeColor="text1"/>
          <w:sz w:val="27"/>
          <w:rtl/>
        </w:rPr>
        <w:t>: إن أصحاب هذه النظرية ـ كما هو الحال بالنسبة إلى القائلين بالنظرية الأصولية المعتدلة ـ إنما هم في مقام الاستنباط، إلا</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أنهم يقولون بالتعميم في مصادر الاجتهاد فقط. وإن</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اجتهاد هؤلاء إنما هو على أساس </w:t>
      </w:r>
      <w:r w:rsidRPr="00BA4E01">
        <w:rPr>
          <w:rFonts w:ascii="Arabic Typesetting" w:hAnsi="Arabic Typesetting" w:hint="cs"/>
          <w:color w:val="000000" w:themeColor="text1"/>
          <w:sz w:val="27"/>
          <w:rtl/>
        </w:rPr>
        <w:lastRenderedPageBreak/>
        <w:t>كتاب الله وسن</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رسوله</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وعلى أساس القياس والاستحسان</w:t>
      </w:r>
      <w:r w:rsidR="006727A2"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وهذه النظرية غير</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ناهضة</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وجهة نظرنا. </w:t>
      </w:r>
    </w:p>
    <w:p w:rsidR="006727A2"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4ـ النظرية الأصولية الاحتياطية</w:t>
      </w:r>
      <w:r w:rsidRPr="00BA4E01">
        <w:rPr>
          <w:rFonts w:ascii="Arabic Typesetting" w:hAnsi="Arabic Typesetting" w:hint="cs"/>
          <w:color w:val="000000" w:themeColor="text1"/>
          <w:sz w:val="27"/>
          <w:rtl/>
        </w:rPr>
        <w:t>: إن أصحاب هذه النظرية ينتهجون في مقام التنظير منهج القائلين بالنظرية الأصولية المعتدلة، ولكن</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هم في مقام العمل والفتوى ينتهجون المسلك ال</w:t>
      </w:r>
      <w:r w:rsidR="006727A2" w:rsidRPr="00BA4E01">
        <w:rPr>
          <w:rFonts w:ascii="Arabic Typesetting" w:hAnsi="Arabic Typesetting" w:hint="cs"/>
          <w:color w:val="000000" w:themeColor="text1"/>
          <w:sz w:val="27"/>
          <w:rtl/>
        </w:rPr>
        <w:t>أ</w:t>
      </w:r>
      <w:r w:rsidRPr="00BA4E01">
        <w:rPr>
          <w:rFonts w:ascii="Arabic Typesetting" w:hAnsi="Arabic Typesetting" w:hint="cs"/>
          <w:color w:val="000000" w:themeColor="text1"/>
          <w:sz w:val="27"/>
          <w:rtl/>
        </w:rPr>
        <w:t>خباري في مقام الاستنباط</w:t>
      </w:r>
      <w:r w:rsidR="006727A2"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وهذه النظرية غير صحيحة من وجهة نظرنا.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ورد التأكيد في المباني الإسلامية كثيراً على ضرورة أن يكون المجتهدون على علم</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ومعرفة ودراية بظروف وشرائط عصرهم، حيث تتغيّ</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هذه الظروف والشرائط وتتحوّ</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وإن تحوّ</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لها يؤد</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إلى تحوّ</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وتغيّ</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في الخصائص الداخلية والخارجية لموضوعات الأحكام. من هنا عليهم الاهتمام في مقام الاستنباط بالزمان وشرائطه بشكل</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أكبر، كي يتمك</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نو</w:t>
      </w:r>
      <w:r w:rsidR="006727A2" w:rsidRPr="00BA4E01">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 xml:space="preserve"> من بلوغ الهدف الأصيل</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القائم على المواءمة بين الأصول والتشريع وبين شرائط الزمان والحوادث الاجتماعية الجديدة ومظاهر الحياة المتنوّ</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عة.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ر</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وي عن الإمام الصادق</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أنه قال: </w:t>
      </w:r>
      <w:r w:rsidRPr="00BA4E01">
        <w:rPr>
          <w:rFonts w:hint="eastAsia"/>
          <w:color w:val="000000" w:themeColor="text1"/>
          <w:sz w:val="27"/>
          <w:rtl/>
        </w:rPr>
        <w:t>«</w:t>
      </w:r>
      <w:r w:rsidRPr="00BA4E01">
        <w:rPr>
          <w:rFonts w:ascii="Arabic Typesetting" w:hAnsi="Arabic Typesetting" w:hint="cs"/>
          <w:color w:val="000000" w:themeColor="text1"/>
          <w:sz w:val="27"/>
          <w:rtl/>
        </w:rPr>
        <w:t>العالم بزمانه لا تهجم عليه اللوابس</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بل بمقتضى بعض الروايات يمكن القول: إن رسالة المجتهدين لا تكمن في معرفتهم بزمانهم، بل من المناسب أن يتوق</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عوا كيف ستكون الأمور في المستقبل أيضاً</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إذ تترت</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ب على ذلك النتائج </w:t>
      </w:r>
      <w:r w:rsidR="006727A2" w:rsidRPr="00BA4E01">
        <w:rPr>
          <w:rFonts w:ascii="Arabic Typesetting" w:hAnsi="Arabic Typesetting" w:hint="cs"/>
          <w:color w:val="000000" w:themeColor="text1"/>
          <w:sz w:val="27"/>
          <w:rtl/>
        </w:rPr>
        <w:t>التالية</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1ـ الاستعداد للإجابة عن حوادث المستقبل</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وتشير إلى هذه الحقيقة الرواية المأثورة عن المعصوم</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والتي يقول فيها: </w:t>
      </w:r>
      <w:r w:rsidRPr="00BA4E01">
        <w:rPr>
          <w:rFonts w:hint="eastAsia"/>
          <w:color w:val="000000" w:themeColor="text1"/>
          <w:sz w:val="27"/>
          <w:rtl/>
        </w:rPr>
        <w:t>«</w:t>
      </w:r>
      <w:r w:rsidRPr="00BA4E01">
        <w:rPr>
          <w:rFonts w:ascii="Arabic Typesetting" w:hAnsi="Arabic Typesetting" w:hint="cs"/>
          <w:color w:val="000000" w:themeColor="text1"/>
          <w:sz w:val="27"/>
          <w:rtl/>
        </w:rPr>
        <w:t>م</w:t>
      </w:r>
      <w:r w:rsidR="006727A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عرف الأيام لم يغفل عن الاستعداد</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من هنا يجب على المجتهد أن يكون سابقاً لعصره، ليكون أقدر على الإجابة عن مسائل عصره وزمانه.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2ـ إن عدم التعجّ</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عند مواجهة الحوادث والوقائع من الأمور التي تمّ</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الإشارة إليها في كلام الإمام المعصوم</w:t>
      </w:r>
      <w:r w:rsidR="00BD56D3" w:rsidRPr="00BA4E01">
        <w:rPr>
          <w:rFonts w:ascii="Arabic Typesetting" w:hAnsi="Arabic Typesetting" w:cs="Mosawi" w:hint="cs"/>
          <w:color w:val="000000" w:themeColor="text1"/>
          <w:sz w:val="27"/>
          <w:szCs w:val="22"/>
          <w:rtl/>
        </w:rPr>
        <w:t>×</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إذ يقول: </w:t>
      </w:r>
      <w:r w:rsidRPr="00BA4E01">
        <w:rPr>
          <w:rFonts w:hint="eastAsia"/>
          <w:color w:val="000000" w:themeColor="text1"/>
          <w:sz w:val="27"/>
          <w:rtl/>
        </w:rPr>
        <w:t>«</w:t>
      </w:r>
      <w:r w:rsidRPr="00BA4E01">
        <w:rPr>
          <w:rFonts w:ascii="Arabic Typesetting" w:hAnsi="Arabic Typesetting" w:hint="cs"/>
          <w:color w:val="000000" w:themeColor="text1"/>
          <w:sz w:val="27"/>
          <w:rtl/>
        </w:rPr>
        <w:t>أعرف الناس بالزمان م</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لم يتعجّ</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من أحداثه</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8"/>
      </w:r>
      <w:r w:rsidRPr="00BA4E01">
        <w:rPr>
          <w:rFonts w:ascii="Arabic Typesetting" w:hAnsi="Arabic Typesetting"/>
          <w:color w:val="000000" w:themeColor="text1"/>
          <w:sz w:val="27"/>
          <w:vertAlign w:val="superscript"/>
          <w:rtl/>
        </w:rPr>
        <w:t>)</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وهذا لا يكون إلا</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خلال العلم بشرائط الزمان وحوادثه.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3ـ وهكذا الأمر بالنسبة إلى نصيحة الإمام</w:t>
      </w:r>
      <w:r w:rsidR="00BD56D3" w:rsidRPr="00BA4E01">
        <w:rPr>
          <w:rFonts w:ascii="Arabic Typesetting" w:hAnsi="Arabic Typesetting" w:cs="Mosawi" w:hint="cs"/>
          <w:color w:val="000000" w:themeColor="text1"/>
          <w:sz w:val="27"/>
          <w:szCs w:val="22"/>
          <w:rtl/>
        </w:rPr>
        <w:t>×</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إذ يقول: </w:t>
      </w:r>
      <w:r w:rsidRPr="00BA4E01">
        <w:rPr>
          <w:rFonts w:hint="eastAsia"/>
          <w:color w:val="000000" w:themeColor="text1"/>
          <w:sz w:val="27"/>
          <w:rtl/>
        </w:rPr>
        <w:t>«</w:t>
      </w:r>
      <w:r w:rsidRPr="00BA4E01">
        <w:rPr>
          <w:rFonts w:ascii="Arabic Typesetting" w:hAnsi="Arabic Typesetting" w:hint="cs"/>
          <w:color w:val="000000" w:themeColor="text1"/>
          <w:sz w:val="27"/>
          <w:rtl/>
        </w:rPr>
        <w:t>لا تقسروا أولادكم على آدابكم</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فإنهم مخلوقون لزمان غير زمانكم</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فإنها ناظرة</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ما نحن فيه </w:t>
      </w:r>
      <w:r w:rsidRPr="00BA4E01">
        <w:rPr>
          <w:rFonts w:ascii="Arabic Typesetting" w:hAnsi="Arabic Typesetting" w:hint="cs"/>
          <w:color w:val="000000" w:themeColor="text1"/>
          <w:sz w:val="27"/>
          <w:rtl/>
        </w:rPr>
        <w:lastRenderedPageBreak/>
        <w:t xml:space="preserve">أيضاً.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وقبل استعراض نماذج عن تحوّ</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الاجتهاد على أساس الأدلة الشرعية بتحوّ</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الزمان والشرائط</w:t>
      </w:r>
      <w:r w:rsidR="00467DD1"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من المناسب أن نستعرض منهج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في هذا الشأن.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فقد كان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يرى د</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راً للزمان وشرائطه، وكان يُراعي الظروف الزمنية في تعاليمه وسيرته بشكل</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كامل. فقد ورد في المصادر التاريخية أن النبي</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الأكرم قبل الهجرة كان يطوف حول الكعبة في المسجد الحرام، وفيه 360 صنماً</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دون أن يتعرّض لها بشيء</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 على المستوى العملي ولا على المستوى القولي، ولك</w:t>
      </w:r>
      <w:r w:rsidR="00467DD1" w:rsidRPr="00BA4E01">
        <w:rPr>
          <w:rFonts w:ascii="Arabic Typesetting" w:hAnsi="Arabic Typesetting" w:hint="cs"/>
          <w:color w:val="000000" w:themeColor="text1"/>
          <w:sz w:val="27"/>
          <w:rtl/>
        </w:rPr>
        <w:t>ن</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ما </w:t>
      </w:r>
      <w:r w:rsidR="00467DD1"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تغيّ</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رت الظروف لصالحه بعد فتح مك</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حت</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كان أو</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 ما قام به هو تحطيم هذه الأصنام.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كما ر</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وي عن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أنه قال: </w:t>
      </w:r>
      <w:r w:rsidRPr="00BA4E01">
        <w:rPr>
          <w:rFonts w:hint="eastAsia"/>
          <w:color w:val="000000" w:themeColor="text1"/>
          <w:sz w:val="27"/>
          <w:rtl/>
        </w:rPr>
        <w:t>«</w:t>
      </w:r>
      <w:r w:rsidRPr="00BA4E01">
        <w:rPr>
          <w:rFonts w:ascii="Arabic Typesetting" w:hAnsi="Arabic Typesetting" w:hint="cs"/>
          <w:color w:val="000000" w:themeColor="text1"/>
          <w:sz w:val="27"/>
          <w:rtl/>
        </w:rPr>
        <w:t>لولا أن</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أكره أن يُقال</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 محمداً استعان بقوم</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حت</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إذا ظفر بعدوّ</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قتلهم لضربت</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أعناق قوم</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كثير</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وعليه لا بُدَّ من العلم أن النبي</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كان يقصد بعض الأشخاص الذين كانوا يُساعدونه، وفي الوقت نفسه يستحق</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ون القتل، ومع ذلك لم يج</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النبي</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الظروف والشرائط الزمنية مناسبة</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لإقامة الحدود عليهم. وعليه يُستفاد من هذا الحديث ضرورة الالتفات إلى الشرائط الزمنية الخاصة في إقامة الحدود؛ لأن الغرض من إجراء الحدود هو الحفاظ على سلامة المجتمع، دون الانتقام من المفسدين والع</w:t>
      </w:r>
      <w:r w:rsidR="00467DD1"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صاة.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نماذج من تحوّ</w:t>
      </w:r>
      <w:r w:rsidR="00467DD1" w:rsidRPr="00BA4E01">
        <w:rPr>
          <w:rFonts w:hint="cs"/>
          <w:color w:val="000000" w:themeColor="text1"/>
          <w:rtl/>
        </w:rPr>
        <w:t>ُ</w:t>
      </w:r>
      <w:r w:rsidRPr="00BA4E01">
        <w:rPr>
          <w:rFonts w:hint="cs"/>
          <w:color w:val="000000" w:themeColor="text1"/>
          <w:rtl/>
        </w:rPr>
        <w:t>ل الاجتهاد بتحوّ</w:t>
      </w:r>
      <w:r w:rsidR="00467DD1" w:rsidRPr="00BA4E01">
        <w:rPr>
          <w:rFonts w:hint="cs"/>
          <w:color w:val="000000" w:themeColor="text1"/>
          <w:rtl/>
        </w:rPr>
        <w:t>ُ</w:t>
      </w:r>
      <w:r w:rsidRPr="00BA4E01">
        <w:rPr>
          <w:rFonts w:hint="cs"/>
          <w:color w:val="000000" w:themeColor="text1"/>
          <w:rtl/>
        </w:rPr>
        <w:t>ل الزمان</w:t>
      </w:r>
    </w:p>
    <w:p w:rsidR="00467DD1" w:rsidRPr="00BA4E01" w:rsidRDefault="00B57A5D" w:rsidP="00E4663C">
      <w:pPr>
        <w:pStyle w:val="31"/>
        <w:spacing w:line="400" w:lineRule="exact"/>
        <w:rPr>
          <w:color w:val="000000" w:themeColor="text1"/>
          <w:rtl/>
        </w:rPr>
      </w:pPr>
      <w:r w:rsidRPr="00BA4E01">
        <w:rPr>
          <w:rFonts w:hint="cs"/>
          <w:color w:val="000000" w:themeColor="text1"/>
          <w:rtl/>
        </w:rPr>
        <w:t>1ـ تحديد النسل</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كان تحديد النسل في العصور السابقة محظوراً</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وكان يتمّ التمسّك بالرواية القائلة: </w:t>
      </w:r>
      <w:r w:rsidRPr="00BA4E01">
        <w:rPr>
          <w:rFonts w:hint="eastAsia"/>
          <w:color w:val="000000" w:themeColor="text1"/>
          <w:sz w:val="27"/>
          <w:rtl/>
        </w:rPr>
        <w:t>«</w:t>
      </w:r>
      <w:r w:rsidRPr="00BA4E01">
        <w:rPr>
          <w:rFonts w:ascii="Arabic Typesetting" w:hAnsi="Arabic Typesetting" w:hint="cs"/>
          <w:color w:val="000000" w:themeColor="text1"/>
          <w:sz w:val="27"/>
          <w:rtl/>
        </w:rPr>
        <w:t>تناكحوا تناسلوا تكاثروا؛ فإن</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أباهي بكم الأمم يوم القيامة</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ولو بالس</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ط</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1"/>
      </w:r>
      <w:r w:rsidRPr="00BA4E01">
        <w:rPr>
          <w:rFonts w:ascii="Arabic Typesetting" w:hAnsi="Arabic Typesetting"/>
          <w:color w:val="000000" w:themeColor="text1"/>
          <w:sz w:val="27"/>
          <w:vertAlign w:val="superscript"/>
          <w:rtl/>
        </w:rPr>
        <w:t>)</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والرواية القائلة: </w:t>
      </w:r>
      <w:r w:rsidRPr="00BA4E01">
        <w:rPr>
          <w:rFonts w:hint="eastAsia"/>
          <w:color w:val="000000" w:themeColor="text1"/>
          <w:sz w:val="27"/>
          <w:rtl/>
        </w:rPr>
        <w:t>«</w:t>
      </w:r>
      <w:r w:rsidRPr="00BA4E01">
        <w:rPr>
          <w:rFonts w:ascii="Arabic Typesetting" w:hAnsi="Arabic Typesetting" w:hint="cs"/>
          <w:color w:val="000000" w:themeColor="text1"/>
          <w:sz w:val="27"/>
          <w:rtl/>
        </w:rPr>
        <w:t>تزوّ</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جوا</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فإني مكاث</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بكم الأمم غداً في القيامة</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2"/>
      </w:r>
      <w:r w:rsidRPr="00BA4E01">
        <w:rPr>
          <w:rFonts w:ascii="Arabic Typesetting" w:hAnsi="Arabic Typesetting"/>
          <w:color w:val="000000" w:themeColor="text1"/>
          <w:sz w:val="27"/>
          <w:vertAlign w:val="superscript"/>
          <w:rtl/>
        </w:rPr>
        <w:t>)</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وقوله تعالى: </w:t>
      </w:r>
      <w:r w:rsidRPr="00BA4E01">
        <w:rPr>
          <w:rFonts w:ascii="Mosawi" w:hAnsi="Mosawi" w:cs="Mosawi"/>
          <w:color w:val="000000" w:themeColor="text1"/>
          <w:sz w:val="24"/>
          <w:szCs w:val="24"/>
          <w:rtl/>
        </w:rPr>
        <w:t>﴿</w:t>
      </w:r>
      <w:r w:rsidRPr="00BA4E01">
        <w:rPr>
          <w:b/>
          <w:bCs/>
          <w:color w:val="000000" w:themeColor="text1"/>
          <w:sz w:val="27"/>
          <w:rtl/>
        </w:rPr>
        <w:t>وَأَم</w:t>
      </w:r>
      <w:r w:rsidR="00F93B8F">
        <w:rPr>
          <w:rFonts w:hint="cs"/>
          <w:b/>
          <w:bCs/>
          <w:color w:val="000000" w:themeColor="text1"/>
          <w:sz w:val="27"/>
          <w:rtl/>
        </w:rPr>
        <w:t>ْ</w:t>
      </w:r>
      <w:r w:rsidRPr="00BA4E01">
        <w:rPr>
          <w:b/>
          <w:bCs/>
          <w:color w:val="000000" w:themeColor="text1"/>
          <w:sz w:val="27"/>
          <w:rtl/>
        </w:rPr>
        <w:t>دَد</w:t>
      </w:r>
      <w:r w:rsidR="00F93B8F">
        <w:rPr>
          <w:rFonts w:hint="cs"/>
          <w:b/>
          <w:bCs/>
          <w:color w:val="000000" w:themeColor="text1"/>
          <w:sz w:val="27"/>
          <w:rtl/>
        </w:rPr>
        <w:t>ْ</w:t>
      </w:r>
      <w:r w:rsidRPr="00BA4E01">
        <w:rPr>
          <w:b/>
          <w:bCs/>
          <w:color w:val="000000" w:themeColor="text1"/>
          <w:sz w:val="27"/>
          <w:rtl/>
        </w:rPr>
        <w:t>نَاكُم</w:t>
      </w:r>
      <w:r w:rsidR="00F93B8F">
        <w:rPr>
          <w:rFonts w:hint="cs"/>
          <w:b/>
          <w:bCs/>
          <w:color w:val="000000" w:themeColor="text1"/>
          <w:sz w:val="27"/>
          <w:rtl/>
        </w:rPr>
        <w:t>ْ</w:t>
      </w:r>
      <w:r w:rsidRPr="00BA4E01">
        <w:rPr>
          <w:b/>
          <w:bCs/>
          <w:color w:val="000000" w:themeColor="text1"/>
          <w:sz w:val="27"/>
          <w:rtl/>
        </w:rPr>
        <w:t xml:space="preserve"> بِأَم</w:t>
      </w:r>
      <w:r w:rsidR="00F93B8F">
        <w:rPr>
          <w:rFonts w:hint="cs"/>
          <w:b/>
          <w:bCs/>
          <w:color w:val="000000" w:themeColor="text1"/>
          <w:sz w:val="27"/>
          <w:rtl/>
        </w:rPr>
        <w:t>ْ</w:t>
      </w:r>
      <w:r w:rsidRPr="00BA4E01">
        <w:rPr>
          <w:b/>
          <w:bCs/>
          <w:color w:val="000000" w:themeColor="text1"/>
          <w:sz w:val="27"/>
          <w:rtl/>
        </w:rPr>
        <w:t>وَالٍ وَبَنِينَ</w:t>
      </w:r>
      <w:r w:rsidRPr="00BA4E01">
        <w:rPr>
          <w:rFonts w:ascii="Mosawi" w:hAnsi="Mosawi" w:cs="Mosawi"/>
          <w:color w:val="000000" w:themeColor="text1"/>
          <w:sz w:val="24"/>
          <w:szCs w:val="24"/>
          <w:rtl/>
        </w:rPr>
        <w:t>﴾</w:t>
      </w:r>
      <w:r w:rsidR="009C1B27" w:rsidRPr="00BA4E01">
        <w:rPr>
          <w:rFonts w:ascii="Arabic Typesetting" w:hAnsi="Arabic Typesetting" w:hint="cs"/>
          <w:color w:val="000000" w:themeColor="text1"/>
          <w:sz w:val="27"/>
          <w:rtl/>
        </w:rPr>
        <w:t xml:space="preserve"> (الإسراء: 6)؛</w:t>
      </w:r>
      <w:r w:rsidRPr="00BA4E01">
        <w:rPr>
          <w:rFonts w:ascii="Arabic Typesetting" w:hAnsi="Arabic Typesetting" w:hint="cs"/>
          <w:color w:val="000000" w:themeColor="text1"/>
          <w:sz w:val="27"/>
          <w:rtl/>
        </w:rPr>
        <w:t xml:space="preserve"> إذ لم يكن عدد السكان في تلك الحقبة قد بلغ ما عليه الآن من تراكم المجتمع</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والأزمة في توفير الخدمات والإمكانات وتلبية حاجات المجتمع. أما اليوم فحيث لا تستطيع الدولة توفير الإمكانات الثقافية والاقتصادية والاجتماعية والتربوية لجميع المواطنين، أو لا يكون </w:t>
      </w:r>
      <w:r w:rsidRPr="00BA4E01">
        <w:rPr>
          <w:rFonts w:ascii="Arabic Typesetting" w:hAnsi="Arabic Typesetting" w:hint="cs"/>
          <w:color w:val="000000" w:themeColor="text1"/>
          <w:sz w:val="27"/>
          <w:rtl/>
        </w:rPr>
        <w:lastRenderedPageBreak/>
        <w:t>حجم النموّ الاقتصادي والصناعي والاجتماعي قادراً على استيعاب التكاثر اللامحدود، يمكن رفع الح</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ظ</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عن تحديد النسل، والعمل على تقنينه، ولكن لا من طريق إسقاط الجنين بطبيعة الحال. </w:t>
      </w:r>
    </w:p>
    <w:p w:rsidR="00467DD1" w:rsidRPr="00BA4E01" w:rsidRDefault="00467DD1" w:rsidP="00E4663C">
      <w:pPr>
        <w:rPr>
          <w:rFonts w:ascii="Arabic Typesetting" w:hAnsi="Arabic Typesetting"/>
          <w:color w:val="000000" w:themeColor="text1"/>
          <w:sz w:val="27"/>
          <w:rtl/>
        </w:rPr>
      </w:pPr>
    </w:p>
    <w:p w:rsidR="00467DD1" w:rsidRPr="00BA4E01" w:rsidRDefault="00B57A5D" w:rsidP="00E4663C">
      <w:pPr>
        <w:pStyle w:val="31"/>
        <w:spacing w:line="400" w:lineRule="exact"/>
        <w:rPr>
          <w:color w:val="000000" w:themeColor="text1"/>
          <w:rtl/>
        </w:rPr>
      </w:pPr>
      <w:r w:rsidRPr="00BA4E01">
        <w:rPr>
          <w:rFonts w:hint="cs"/>
          <w:color w:val="000000" w:themeColor="text1"/>
          <w:rtl/>
        </w:rPr>
        <w:t>2ـ بيان موارد الاحتكار</w:t>
      </w:r>
    </w:p>
    <w:p w:rsidR="00B035E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مسألة الاحتكار من الأمور المطروحة بشأن مصالح المجتمع وعامّة الناس، ويمكن الوقوف على هذه الحقيقة بأدنى تأمّ</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في عناصر استنباط هذه المسألة. إن مقتضى النصّ والدليل مشروعية الاحتكار في غير الموارد الأربعة، وهي: (الحنطة</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والشعير</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والتمر</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والزبيب)</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حت</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وإن</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كان غير هذه العناوين المذكورة في النص</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مورداً لحاجة الناس</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إلا</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هذا الكلام لا يمكن استيعابه في الوقت الراهن؛ إذ بغضّ النظر عن الجمع بين العناصر الخاص</w:t>
      </w:r>
      <w:r w:rsidR="009C1B2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للاستنباط التي تثبت عدم مشروعية ذلك في غير هذه العناوين يمكن القول: إن ملاك تشريع حرمة الاحتكار يراعي مصالح عام</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المجتمع، وانتشال الناس من الضائقة الاقتصادية عند اشتداد الأزمات، فليس الأمر مجرّ</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ملاك تعبّ</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دي ص</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w:t>
      </w:r>
      <w:r w:rsidR="00B035E6" w:rsidRPr="00BA4E01">
        <w:rPr>
          <w:rFonts w:ascii="Arabic Typesetting" w:hAnsi="Arabic Typesetting" w:hint="cs"/>
          <w:color w:val="000000" w:themeColor="text1"/>
          <w:sz w:val="27"/>
          <w:rtl/>
        </w:rPr>
        <w:t>.</w:t>
      </w:r>
    </w:p>
    <w:p w:rsidR="00B035E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وهذا الاستظهار والفهم من كلام الإمام علي</w:t>
      </w:r>
      <w:r w:rsidR="00B035E6" w:rsidRPr="00BA4E01">
        <w:rPr>
          <w:rFonts w:ascii="Arabic Typesetting" w:hAnsi="Arabic Typesetting" w:hint="cs"/>
          <w:color w:val="000000" w:themeColor="text1"/>
          <w:sz w:val="27"/>
          <w:rtl/>
        </w:rPr>
        <w:t>ّ</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واضح</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بشكل</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كامل؛ وذلك لأن الإمام في عهده إلى مالك الأشتر النخعي</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B035E6"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 xml:space="preserve">ضمن أمره بمنع الاحتكار، يصفه بالقول: </w:t>
      </w:r>
      <w:r w:rsidRPr="00BA4E01">
        <w:rPr>
          <w:rFonts w:hint="eastAsia"/>
          <w:color w:val="000000" w:themeColor="text1"/>
          <w:sz w:val="27"/>
          <w:rtl/>
        </w:rPr>
        <w:t>«</w:t>
      </w:r>
      <w:r w:rsidRPr="00BA4E01">
        <w:rPr>
          <w:rFonts w:ascii="Arabic Typesetting" w:hAnsi="Arabic Typesetting" w:hint="cs"/>
          <w:color w:val="000000" w:themeColor="text1"/>
          <w:sz w:val="27"/>
          <w:rtl/>
        </w:rPr>
        <w:t>وذلك مضرّ</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العامّة، وعيب</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الولاة</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فالإمام يرى في هذا الكلام أن الاحتكار مخالف</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لمصالح العام</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ومضرّ بأحوالهم</w:t>
      </w:r>
      <w:r w:rsidR="00B035E6"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وعليه يمكن للحاكم الإسلامي إذا رأى في احتكار أي</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شيء</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ـ حت</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وإن لم يكن من هذه الأمور الأربعة المذكورة في النصّ ـ مضرّ</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بحال عامّة الناس</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ورآه مخالفاً لمصالحهم، أن يجري عليه حكم الاحتكار. </w:t>
      </w:r>
    </w:p>
    <w:p w:rsidR="00B035E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هنا نجد بعض الفقهاء الكبار</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أمثال: الشيخ الطوسي</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وابن حمزة في كتاب الوسيلة، يُضيف أشياء أخرى إلى هذه الموارد الأربعة الواردة في النص</w:t>
      </w:r>
      <w:r w:rsidR="00B035E6" w:rsidRPr="00BA4E01">
        <w:rPr>
          <w:rFonts w:ascii="Arabic Typesetting" w:hAnsi="Arabic Typesetting" w:hint="cs"/>
          <w:color w:val="000000" w:themeColor="text1"/>
          <w:sz w:val="27"/>
          <w:rtl/>
        </w:rPr>
        <w:t>ّ.</w:t>
      </w:r>
    </w:p>
    <w:p w:rsidR="00B035E6"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ويمكن اعتبار ذلك مؤيّ</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داً لنظريتنا</w:t>
      </w:r>
      <w:r w:rsidR="00B035E6"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فمن خلال دراسة الأوضاع المالية والاقتصادية لعصر صدور الروايات يمكن لنا الوصول إلى ملاك وسبب الاختلاف، والقول بأن الموارد المذكورة في الروايات إنما </w:t>
      </w:r>
      <w:r w:rsidRPr="00BA4E01">
        <w:rPr>
          <w:rFonts w:ascii="Arabic Typesetting" w:hAnsi="Arabic Typesetting" w:hint="cs"/>
          <w:color w:val="000000" w:themeColor="text1"/>
          <w:sz w:val="27"/>
          <w:rtl/>
        </w:rPr>
        <w:lastRenderedPageBreak/>
        <w:t>كان باعتبارها من البضائع التي يعتمد عليها الناس في معاشهم، وإن</w:t>
      </w:r>
      <w:r w:rsidR="00B035E6" w:rsidRPr="00BA4E01">
        <w:rPr>
          <w:rFonts w:ascii="Arabic Typesetting" w:hAnsi="Arabic Typesetting" w:hint="cs"/>
          <w:color w:val="000000" w:themeColor="text1"/>
          <w:sz w:val="27"/>
          <w:rtl/>
        </w:rPr>
        <w:t>ّ الأئمة الأطهار</w:t>
      </w:r>
      <w:r w:rsidR="00561071" w:rsidRPr="00BA4E01">
        <w:rPr>
          <w:rFonts w:ascii="Mosawi" w:hAnsi="Mosawi" w:cs="Mosawi"/>
          <w:color w:val="000000" w:themeColor="text1"/>
          <w:sz w:val="23"/>
          <w:szCs w:val="22"/>
          <w:rtl/>
        </w:rPr>
        <w:t>^</w:t>
      </w:r>
      <w:r w:rsidRPr="00BA4E01">
        <w:rPr>
          <w:rFonts w:ascii="Arabic Typesetting" w:hAnsi="Arabic Typesetting" w:hint="cs"/>
          <w:color w:val="000000" w:themeColor="text1"/>
          <w:sz w:val="27"/>
          <w:rtl/>
        </w:rPr>
        <w:t xml:space="preserve"> إنما خصّ</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وها بالذ</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نظراً لحاجة الناس إليها، لا لخصوصي</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فيها. </w:t>
      </w:r>
    </w:p>
    <w:p w:rsidR="00467DD1" w:rsidRPr="00BA4E01" w:rsidRDefault="00467DD1" w:rsidP="00E4663C">
      <w:pPr>
        <w:rPr>
          <w:rFonts w:ascii="Arabic Typesetting" w:hAnsi="Arabic Typesetting"/>
          <w:color w:val="000000" w:themeColor="text1"/>
          <w:sz w:val="27"/>
          <w:rtl/>
        </w:rPr>
      </w:pPr>
    </w:p>
    <w:p w:rsidR="00467DD1" w:rsidRPr="00BA4E01" w:rsidRDefault="00B57A5D" w:rsidP="00E4663C">
      <w:pPr>
        <w:pStyle w:val="31"/>
        <w:spacing w:line="400" w:lineRule="exact"/>
        <w:rPr>
          <w:color w:val="000000" w:themeColor="text1"/>
          <w:rtl/>
        </w:rPr>
      </w:pPr>
      <w:r w:rsidRPr="00BA4E01">
        <w:rPr>
          <w:rFonts w:hint="cs"/>
          <w:color w:val="000000" w:themeColor="text1"/>
          <w:rtl/>
        </w:rPr>
        <w:t>3ـ إحياء الأراضي الموات</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طبقاً للرواية القائلة: </w:t>
      </w:r>
      <w:r w:rsidRPr="00BA4E01">
        <w:rPr>
          <w:rFonts w:hint="eastAsia"/>
          <w:color w:val="000000" w:themeColor="text1"/>
          <w:sz w:val="27"/>
          <w:rtl/>
        </w:rPr>
        <w:t>«</w:t>
      </w:r>
      <w:r w:rsidRPr="00BA4E01">
        <w:rPr>
          <w:rFonts w:ascii="Arabic Typesetting" w:hAnsi="Arabic Typesetting" w:hint="cs"/>
          <w:color w:val="000000" w:themeColor="text1"/>
          <w:sz w:val="27"/>
          <w:rtl/>
        </w:rPr>
        <w:t>م</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أحيا أرضاً مواتاً فهي له</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يمكن لكل</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شخص</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يمتلك من الأراضي الموات ما شاء له أن يمتلك إذا أحياها، وإن</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أد</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امتلاكه لها إلى إجحاف بحق</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عا</w:t>
      </w:r>
      <w:r w:rsidR="00B035E6" w:rsidRPr="00BA4E01">
        <w:rPr>
          <w:rFonts w:ascii="Arabic Typesetting" w:hAnsi="Arabic Typesetting" w:hint="cs"/>
          <w:color w:val="000000" w:themeColor="text1"/>
          <w:sz w:val="27"/>
          <w:rtl/>
        </w:rPr>
        <w:t>مّ</w:t>
      </w:r>
      <w:r w:rsidRPr="00BA4E01">
        <w:rPr>
          <w:rFonts w:ascii="Arabic Typesetting" w:hAnsi="Arabic Typesetting" w:hint="cs"/>
          <w:color w:val="000000" w:themeColor="text1"/>
          <w:sz w:val="27"/>
          <w:rtl/>
        </w:rPr>
        <w:t>ة الناس. وهنا يطرح هذا السؤال نفسه: هل يمكن التمس</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بإطلاق هذا الحديث للقول بجواز إحياء وامتلاك الأراضي الموات بشكل</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مطلق ودون قيد أو شرط، والحال أننا في ظلّ الظروف الراهنة</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ومع تغيّ</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نمط العلاقات الاجتماعية والاقتصادية في المجتمع، نشهد عدداً من الأشخاص يتمت</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عون بإمكانات</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مالية كبيرة تمكّ</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نهم من إعداد الوسائل التي يستطيعون بها إحياء مفازات</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شاسعة من الأراضي الموات</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وامتلاكها على هذا الأساس، في حين لا يمتلك السواد الأعظم من الناس مثل إمكاناتهم، وبالتالي سوف يُح</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مون من امتلاك الأرض</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هذا في حين أننا نعلم أن الدافع الاجتماعي والسماوي كان له دخل</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تشريع هذا القانون العام</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وعليه نتساءل: ألا يتنافى هذا الحكم مع الح</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مة من التشريع، </w:t>
      </w:r>
      <w:r w:rsidR="00B035E6" w:rsidRPr="00BA4E01">
        <w:rPr>
          <w:rFonts w:ascii="Arabic Typesetting" w:hAnsi="Arabic Typesetting" w:hint="cs"/>
          <w:color w:val="000000" w:themeColor="text1"/>
          <w:sz w:val="27"/>
          <w:rtl/>
        </w:rPr>
        <w:t>و</w:t>
      </w:r>
      <w:r w:rsidR="00E8562A" w:rsidRPr="00BA4E01">
        <w:rPr>
          <w:rFonts w:ascii="Arabic Typesetting" w:hAnsi="Arabic Typesetting" w:hint="cs"/>
          <w:color w:val="000000" w:themeColor="text1"/>
          <w:sz w:val="27"/>
          <w:rtl/>
        </w:rPr>
        <w:t xml:space="preserve">لا سيَّما </w:t>
      </w:r>
      <w:r w:rsidR="00B035E6" w:rsidRPr="00BA4E01">
        <w:rPr>
          <w:rFonts w:ascii="Arabic Typesetting" w:hAnsi="Arabic Typesetting" w:hint="cs"/>
          <w:color w:val="000000" w:themeColor="text1"/>
          <w:sz w:val="27"/>
          <w:rtl/>
        </w:rPr>
        <w:t>أنّنا</w:t>
      </w:r>
      <w:r w:rsidRPr="00BA4E01">
        <w:rPr>
          <w:rFonts w:ascii="Arabic Typesetting" w:hAnsi="Arabic Typesetting" w:hint="cs"/>
          <w:color w:val="000000" w:themeColor="text1"/>
          <w:sz w:val="27"/>
          <w:rtl/>
        </w:rPr>
        <w:t xml:space="preserve"> نشهد اليوم أزمة</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السكن، ونشهد تحوّ</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الأراضي والعقارات إلى معضلة</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اجتماعية؟</w:t>
      </w:r>
      <w:r w:rsidR="00B035E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ألا يلزم من ذلك نقضاً للغرض من تشريع حكم إحياء الموات؟</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قال العالم الكبير السيد جواد العاملي في كتابه (مفتاح الكرامة)</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معرض البحث عن الأراضي الموات: </w:t>
      </w:r>
      <w:r w:rsidRPr="00BA4E01">
        <w:rPr>
          <w:rFonts w:hint="eastAsia"/>
          <w:color w:val="000000" w:themeColor="text1"/>
          <w:sz w:val="27"/>
          <w:rtl/>
        </w:rPr>
        <w:t>«</w:t>
      </w:r>
      <w:r w:rsidRPr="00BA4E01">
        <w:rPr>
          <w:rFonts w:ascii="Arabic Typesetting" w:hAnsi="Arabic Typesetting" w:hint="cs"/>
          <w:color w:val="000000" w:themeColor="text1"/>
          <w:sz w:val="27"/>
          <w:rtl/>
        </w:rPr>
        <w:t>والميت منها (أي الأراضي) يُمل</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بالإحياء</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بإجماع الأمّة</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إذا خل</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F93B8F">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 الموانع... ولأن الحاجة تدعو إلى ذلك وتشتدّ الضرورة إليه</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لأن الإنسان ليس كالبهائم، بل هو مدني</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بالطبع، لا بُدَّ له من مسكن يأوي إليه، وموضع يختصّ به، فلو لم يشرّع لزم الح</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ج العظيم، بل تكليف ما لا يُطاق</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272F7C" w:rsidRPr="00BA4E01" w:rsidRDefault="00272F7C"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w:t>
      </w:r>
      <w:r w:rsidR="00B57A5D" w:rsidRPr="00BA4E01">
        <w:rPr>
          <w:rFonts w:ascii="Arabic Typesetting" w:hAnsi="Arabic Typesetting" w:hint="cs"/>
          <w:color w:val="000000" w:themeColor="text1"/>
          <w:sz w:val="27"/>
          <w:rtl/>
        </w:rPr>
        <w:t>كما نلاحظ فإن هذا الفقيه الكبير يرى ـ مثل الكثير من الفقهاء ـ أن هناك د</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خ</w:t>
      </w:r>
      <w:r w:rsidR="00C35FA9">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ل</w:t>
      </w:r>
      <w:r w:rsidRPr="00BA4E01">
        <w:rPr>
          <w:rFonts w:ascii="Arabic Typesetting" w:hAnsi="Arabic Typesetting" w:hint="cs"/>
          <w:color w:val="000000" w:themeColor="text1"/>
          <w:sz w:val="27"/>
          <w:rtl/>
        </w:rPr>
        <w:t>اً</w:t>
      </w:r>
      <w:r w:rsidR="00B57A5D" w:rsidRPr="00BA4E01">
        <w:rPr>
          <w:rFonts w:ascii="Arabic Typesetting" w:hAnsi="Arabic Typesetting" w:hint="cs"/>
          <w:color w:val="000000" w:themeColor="text1"/>
          <w:sz w:val="27"/>
          <w:rtl/>
        </w:rPr>
        <w:t xml:space="preserve"> للدوافع الاجتماعية والمعاشية في تشريع هذا القانون العام</w:t>
      </w:r>
      <w:r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وبطبيعة الحال إن هذا الاستظهار والفهم إنما تمّ طرحه بغض</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النظر عن الالتفات إلى تغيّ</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الخصائص الخارجية للموضوع</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الذي هو الأراضي الموات، بفعل </w:t>
      </w:r>
      <w:r w:rsidRPr="00BA4E01">
        <w:rPr>
          <w:rFonts w:ascii="Arabic Typesetting" w:hAnsi="Arabic Typesetting" w:hint="cs"/>
          <w:color w:val="000000" w:themeColor="text1"/>
          <w:sz w:val="27"/>
          <w:rtl/>
        </w:rPr>
        <w:lastRenderedPageBreak/>
        <w:t>العلاقات الاجتماعية والاقتصادية الحاكمة على المجتمع، وكذلك دون الالتفات إلى شرائط ومقتضيات صدور إطلاق الدليل المذكور؛ وذلك لأن الناس كانوا يمتلكون أدوات متعارفة وبدائية تمكّ</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نهم من استثمار وإحياء حيّ</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ز معقول من الأراضي، لا بشكل</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غير طبيعي </w:t>
      </w:r>
      <w:r w:rsidR="00272F7C" w:rsidRPr="00BA4E01">
        <w:rPr>
          <w:rFonts w:ascii="Arabic Typesetting" w:hAnsi="Arabic Typesetting" w:hint="cs"/>
          <w:color w:val="000000" w:themeColor="text1"/>
          <w:sz w:val="27"/>
          <w:rtl/>
        </w:rPr>
        <w:t>وغير</w:t>
      </w:r>
      <w:r w:rsidRPr="00BA4E01">
        <w:rPr>
          <w:rFonts w:ascii="Arabic Typesetting" w:hAnsi="Arabic Typesetting" w:hint="cs"/>
          <w:color w:val="000000" w:themeColor="text1"/>
          <w:sz w:val="27"/>
          <w:rtl/>
        </w:rPr>
        <w:t xml:space="preserve"> متعارف، كما هو الحال في عصرنا الراهن. </w:t>
      </w:r>
    </w:p>
    <w:p w:rsidR="00272F7C"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وعلى الرغم من استظهار هذا المعنى من العناصر الخاص</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للاستنباط (أي الروايات) مطلقاً، إلا</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أنه لا يمكن الالتزام بالاستظهار المذكور؛ إذ كما هو واضح</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للجميع فإن الدافع والعل</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لجعل وتشريع الأحكام هو الحفاظ على المجتمع والمصالح العام</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للناس</w:t>
      </w:r>
      <w:r w:rsidR="00272F7C"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هنا تتوف</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الأرضية لتصحيح الحكم وتقييده؛ لأن العل</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كما تؤد</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إلى التعميم تؤد</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ي في بعض الموارد إلى التخصيص والتقييد أيضاً.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الموانع التي تحول دون التمك</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من الالتزام والتمسّ</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بإطلاق الحديث، وتحظر علينا الحكم بجواز امتلاك الأراضي الموات بعد إحيائها دون قيد</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شرط، عبارة</w:t>
      </w:r>
      <w:r w:rsidR="00272F7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أو</w:t>
      </w:r>
      <w:r w:rsidR="00272F7C"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لاً</w:t>
      </w:r>
      <w:r w:rsidRPr="00BA4E01">
        <w:rPr>
          <w:rFonts w:ascii="Arabic Typesetting" w:hAnsi="Arabic Typesetting" w:hint="cs"/>
          <w:color w:val="000000" w:themeColor="text1"/>
          <w:sz w:val="27"/>
          <w:rtl/>
        </w:rPr>
        <w:t xml:space="preserve">: إن هذا الحكم يتنافى مع الدوافع الاجتماعية والسماوية للتشريع.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ثانياً</w:t>
      </w:r>
      <w:r w:rsidRPr="00BA4E01">
        <w:rPr>
          <w:rFonts w:ascii="Arabic Typesetting" w:hAnsi="Arabic Typesetting" w:hint="cs"/>
          <w:color w:val="000000" w:themeColor="text1"/>
          <w:sz w:val="27"/>
          <w:rtl/>
        </w:rPr>
        <w:t>: إن الدليل ناظر</w:t>
      </w:r>
      <w:r w:rsidR="00BE377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شرائط ومقتضيات صدوره، وليس ناظراً إلى الشرائط الفعلية.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ثالثاً</w:t>
      </w:r>
      <w:r w:rsidRPr="00BA4E01">
        <w:rPr>
          <w:rFonts w:ascii="Arabic Typesetting" w:hAnsi="Arabic Typesetting" w:hint="cs"/>
          <w:color w:val="000000" w:themeColor="text1"/>
          <w:sz w:val="27"/>
          <w:rtl/>
        </w:rPr>
        <w:t>: كما تقدّ</w:t>
      </w:r>
      <w:r w:rsidR="00BE377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أن ذكرنا فإن</w:t>
      </w:r>
      <w:r w:rsidR="00BE377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الأحكام الدينية وإن</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كانت ثابتة في ماهي</w:t>
      </w:r>
      <w:r w:rsidR="00BE377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تها، ولا يطالها التغيير أبداً، إلا</w:t>
      </w:r>
      <w:r w:rsidR="00BE377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w:t>
      </w:r>
      <w:r w:rsidR="00BE377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ها قد تمّ</w:t>
      </w:r>
      <w:r w:rsidR="00BE377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تقريرها وتشريعها بلحاظ موضوعات</w:t>
      </w:r>
      <w:r w:rsidR="00BE377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خاصّة.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4ـ إحياء الأنفال والمباحات</w:t>
      </w:r>
    </w:p>
    <w:p w:rsidR="00B57A5D" w:rsidRPr="00BA4E01" w:rsidRDefault="00B57A5D" w:rsidP="00C35FA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يُستفاد من العناصر الخاصّة للاستنباط أن الأنفال (المراعي والغابات والبحار والطيور والوحوش وما إلى ذلك) مباحة</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وحلال للشيعة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r w:rsidR="00027CEC"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بالالتفات إلى التأثير الكبير للاقتصاد وال</w:t>
      </w:r>
      <w:r w:rsidR="00027CEC"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نتاج في الحياة الفردية والاجتماعية للبشر هل يمكن القول ـ حيث اختلفت وسائل ال</w:t>
      </w:r>
      <w:r w:rsidR="00027CEC"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نتاج والعلاقات الاقتصادية ـ بإباحة الأنفال للشيعة بشكل</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مطلق</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خلال التمسّ</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بإطلاق الدليل، حت</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بالنسبة إلى الفرد الذي يمكنه الاستفادة منها على المستوى الشخصي بوسائل ال</w:t>
      </w:r>
      <w:r w:rsidR="00027CEC"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نتاج المعاصرة؟ إن بعض ت</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عات التمس</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ك بإطلاق دليل </w:t>
      </w:r>
      <w:r w:rsidRPr="00BA4E01">
        <w:rPr>
          <w:rFonts w:ascii="Arabic Typesetting" w:hAnsi="Arabic Typesetting" w:hint="cs"/>
          <w:color w:val="000000" w:themeColor="text1"/>
          <w:sz w:val="27"/>
          <w:rtl/>
        </w:rPr>
        <w:lastRenderedPageBreak/>
        <w:t>إباحة الأنفال عبارة</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تحطيم المراكز التي تعمل على حفظ وسلامة المحيط والبيئة، وتعريض حياة الكثير من الكائنات إلى الخطر، وسلب حق</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النشاط الاقتصادي في الأنفال عن الآخرين، وظهور رأسمالي</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ضخمة تعرّ</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 المصالح الاجتماعية للخطر، وتهد</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د باختلال النظام.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وبطبيعة الحال إن هذا الكلام يأتي بغضّ النظر عن الشرائط والظروف الزمني</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لعصر صدور الأدل</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التي أباحت الأنفال للشيعة، وأما إذا لاحظنا الشرائط المذكورة</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واعتبرنا أن إطلاق الأدل</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ناظر</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إليها، فإن</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بالإمكان ـ في مثل هذه الحالة ـ الحكم بعدم جواز التصرّ</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لهم في الأنفال على النحو المذكور؛ لأن الناس في عصر صدور هذه الروايات إنما كانوا يمتلكون أدوات بدائية</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قبيل: الفأس والمعول، وكانوا يستفيدون من الأنفال بمقدار حاجتهم، وكانوا مهما أمعنوا في استثمارها والتصرّ</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ف فيها لا يُلحقون ضرراً </w:t>
      </w:r>
      <w:r w:rsidR="00027CEC" w:rsidRPr="00BA4E01">
        <w:rPr>
          <w:rFonts w:ascii="Arabic Typesetting" w:hAnsi="Arabic Typesetting" w:hint="cs"/>
          <w:color w:val="000000" w:themeColor="text1"/>
          <w:sz w:val="27"/>
          <w:rtl/>
        </w:rPr>
        <w:t>ب</w:t>
      </w:r>
      <w:r w:rsidRPr="00BA4E01">
        <w:rPr>
          <w:rFonts w:ascii="Arabic Typesetting" w:hAnsi="Arabic Typesetting" w:hint="cs"/>
          <w:color w:val="000000" w:themeColor="text1"/>
          <w:sz w:val="27"/>
          <w:rtl/>
        </w:rPr>
        <w:t>البيئة والناس</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أما اليوم</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فبعد توفّ</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الأدوات ال</w:t>
      </w:r>
      <w:r w:rsidR="00027CEC"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نتاجية الحديثة يمكن في فترة</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قصيرة تدمير البيئة بأجمعها</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وعليه هل يمكن ـ في مثل هذه الحالة ـ القول بمثل هذه الإباحة وجواز مثل هذا التصرّ</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المجحف</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وعلى </w:t>
      </w:r>
      <w:r w:rsidR="00027CEC" w:rsidRPr="00BA4E01">
        <w:rPr>
          <w:rFonts w:ascii="Arabic Typesetting" w:hAnsi="Arabic Typesetting" w:hint="cs"/>
          <w:color w:val="000000" w:themeColor="text1"/>
          <w:sz w:val="27"/>
          <w:rtl/>
        </w:rPr>
        <w:t>أيّ</w:t>
      </w:r>
      <w:r w:rsidRPr="00BA4E01">
        <w:rPr>
          <w:rFonts w:ascii="Arabic Typesetting" w:hAnsi="Arabic Typesetting" w:hint="cs"/>
          <w:color w:val="000000" w:themeColor="text1"/>
          <w:sz w:val="27"/>
          <w:rtl/>
        </w:rPr>
        <w:t xml:space="preserve"> حال</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فإن الأنفال</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التي هي موضوع الحكم، هي بح</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س</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الظاهر نفس الأنفال في العصر السابق، حيث لا تختلف عن الأنفال في العصر الراهن، ولكن</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الوقت نفسه إن حكمهما قد تغيّ</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فالموضوع من حيث الواقع</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وبالخصوصية التي ظهرت له على طول الزمن</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قد تغيّ</w:t>
      </w:r>
      <w:r w:rsidR="00027CE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وإن</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ما كان له حكم</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سابق هو غير الموضوع الذي له الحكم الراهن؛ إذ عرض على الموضوع في الوقت الراهن 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خارجي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وكما أن التغيّ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الداخلي لموضوع يؤدّ</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إلى 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حكمه كذلك الأمر بالنسبة إلى التغيّر الخارجي، فإنه يؤد</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إلى 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حكمه أيضاً.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أما تغيّر الموضوع فيحدث على أشكال مختلفة، يمكن إجمالها على النحو </w:t>
      </w:r>
      <w:r w:rsidR="004628AF" w:rsidRPr="00BA4E01">
        <w:rPr>
          <w:rFonts w:ascii="Arabic Typesetting" w:hAnsi="Arabic Typesetting" w:hint="cs"/>
          <w:color w:val="000000" w:themeColor="text1"/>
          <w:sz w:val="27"/>
          <w:rtl/>
        </w:rPr>
        <w:t>التالي</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1ـ 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أصل الموضوع، كما لو تحو</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كلب</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نافق في أرض</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سبخة إلى ملح، أو تحوّل الماء النجس إلى بخار، أو تحو</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دم الإنسان إلى جزء من البعوضة، أو تحو</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الخمر إلى خل</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وعندها يتغي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الحكم في هذه الموارد</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تبعاً لتغيّ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الموضوع</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بلا إشكال.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2ـ تغيّر الخصائص الذاتية للموضوع</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دون الموضوع نفسه، من قبيل</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الدم الذي لم يكن له في السابق فائدة مالية، أما في الوقت الراهن فأصبح</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له مثل هذه الفائدة.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3ـ التغيّ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الخارجي للموضوع، من قبيل</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الموضع الذي تتغيّر فيه العلاقات الاجتماعية أو الاقتصادية بحيث لا تغدو العلاقات الاقتصادية والاجتماعية السابقة هي الحاكمة على الموضوع، وهنا يكون الأمر من حيث الحكم من قبيل</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الصورة الأولى والثانية. </w:t>
      </w:r>
    </w:p>
    <w:p w:rsidR="004628AF"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إن الحكم يدور دائماً حول محور الموضوع، فإن ثبت الموضوع بجميع خصوصياته </w:t>
      </w:r>
      <w:r w:rsidR="004628AF" w:rsidRPr="00BA4E01">
        <w:rPr>
          <w:rFonts w:ascii="Arabic Typesetting" w:hAnsi="Arabic Typesetting" w:hint="cs"/>
          <w:color w:val="000000" w:themeColor="text1"/>
          <w:sz w:val="27"/>
          <w:rtl/>
        </w:rPr>
        <w:t xml:space="preserve">سيبقى </w:t>
      </w:r>
      <w:r w:rsidRPr="00BA4E01">
        <w:rPr>
          <w:rFonts w:ascii="Arabic Typesetting" w:hAnsi="Arabic Typesetting" w:hint="cs"/>
          <w:color w:val="000000" w:themeColor="text1"/>
          <w:sz w:val="27"/>
          <w:rtl/>
        </w:rPr>
        <w:t>حكمه ثابتاً</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ولن يتغيّر</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ولكن مع 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أصل الموضوع أو خصائصه فإن</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أحكامه سوف تتغيّ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أيضاً</w:t>
      </w:r>
      <w:r w:rsidR="004628AF" w:rsidRPr="00BA4E01">
        <w:rPr>
          <w:rFonts w:ascii="Arabic Typesetting" w:hAnsi="Arabic Typesetting" w:hint="cs"/>
          <w:color w:val="000000" w:themeColor="text1"/>
          <w:sz w:val="27"/>
          <w:rtl/>
        </w:rPr>
        <w:t>.</w:t>
      </w:r>
    </w:p>
    <w:p w:rsidR="004628AF"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إذن في</w:t>
      </w:r>
      <w:r w:rsidR="004628AF"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بالتغيّ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رات الخارجية للموضوع ـ على الرغم من عدم حصول أي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من الناحية الظاهرية ـ يتغيّ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حكمه الشرعي؛ لتغيّ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بعض الخصائص الخارجية للموضوع، وإن هذا التغيّ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يستوجب تغيّ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الحكم</w:t>
      </w:r>
      <w:r w:rsidR="004628AF"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من هنا يم</w:t>
      </w:r>
      <w:r w:rsidR="004628AF" w:rsidRPr="00BA4E01">
        <w:rPr>
          <w:rFonts w:ascii="Arabic Typesetting" w:hAnsi="Arabic Typesetting" w:hint="cs"/>
          <w:color w:val="000000" w:themeColor="text1"/>
          <w:sz w:val="27"/>
          <w:rtl/>
        </w:rPr>
        <w:t>ك</w:t>
      </w:r>
      <w:r w:rsidRPr="00BA4E01">
        <w:rPr>
          <w:rFonts w:ascii="Arabic Typesetting" w:hAnsi="Arabic Typesetting" w:hint="cs"/>
          <w:color w:val="000000" w:themeColor="text1"/>
          <w:sz w:val="27"/>
          <w:rtl/>
        </w:rPr>
        <w:t>ن لنا أن نعلم كيف كان ي</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باح للشيعة التصرّ</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في الأنفال سابقاً، ولا يحقّ لهم التصرّ</w:t>
      </w:r>
      <w:r w:rsidR="004628A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فيها حالياً من خلال الوسائل والأدوات الراهنة. كما يمكن لنا أن ندرك كيف كان المعدن المكتشف في الملك الشخصي لفرد</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يعتبر ملكاً لذلك الفرد، أما الآن فيع</w:t>
      </w:r>
      <w:r w:rsidR="00A54BC8" w:rsidRPr="00BA4E01">
        <w:rPr>
          <w:rFonts w:ascii="Arabic Typesetting" w:hAnsi="Arabic Typesetting" w:hint="cs"/>
          <w:color w:val="000000" w:themeColor="text1"/>
          <w:sz w:val="27"/>
          <w:rtl/>
        </w:rPr>
        <w:t>ت</w:t>
      </w:r>
      <w:r w:rsidRPr="00BA4E01">
        <w:rPr>
          <w:rFonts w:ascii="Arabic Typesetting" w:hAnsi="Arabic Typesetting" w:hint="cs"/>
          <w:color w:val="000000" w:themeColor="text1"/>
          <w:sz w:val="27"/>
          <w:rtl/>
        </w:rPr>
        <w:t>بر ملكاً للدولة؛ إذ اليوم</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تشكيل الحكومة الإسلامية وتغيّر العلاقات السياسية والاقتصادية الحاكمة على المجتمع، يتغيّ</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حكم المعدن تبعاً لهذا التغيّ</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من هنا فقد اعتبر الإمام الخميني</w:t>
      </w:r>
      <w:r w:rsidR="00561071" w:rsidRPr="00BA4E01">
        <w:rPr>
          <w:rFonts w:ascii="Arabic Typesetting" w:hAnsi="Arabic Typesetting" w:cs="Mosawi" w:hint="cs"/>
          <w:color w:val="000000" w:themeColor="text1"/>
          <w:sz w:val="27"/>
          <w:szCs w:val="22"/>
          <w:rtl/>
        </w:rPr>
        <w:t>&amp;</w:t>
      </w:r>
      <w:r w:rsidRPr="00BA4E01">
        <w:rPr>
          <w:rFonts w:ascii="Arabic Typesetting" w:hAnsi="Arabic Typesetting" w:hint="cs"/>
          <w:color w:val="000000" w:themeColor="text1"/>
          <w:sz w:val="27"/>
          <w:rtl/>
        </w:rPr>
        <w:t xml:space="preserve"> المعدن سابقاً بحكم العلاقات السائدة في المجتمع آنذاك تابعاً للملك، وأما بعد انتصار الثورة الإسلامية</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واختلاف العلاقات الحاكمة على المجتمع والاقتصاد، فقد قال بعدم ت</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عية المعدن للملك، حيث قال: لو افترضنا ظهور المعادن ضمن حدود الملك الشخصي فحيث يكون هذا المعدن مؤم</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ماً سيكون خارجاً عن الت</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عية للأملاك الشخصية.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وقال صاحب الجواهر في بيان عدم جواز امتلاك المعادن من طريق الإحياء: </w:t>
      </w:r>
      <w:r w:rsidRPr="00BA4E01">
        <w:rPr>
          <w:rFonts w:hint="eastAsia"/>
          <w:color w:val="000000" w:themeColor="text1"/>
          <w:sz w:val="27"/>
          <w:rtl/>
        </w:rPr>
        <w:t>«</w:t>
      </w:r>
      <w:r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rtl/>
          <w:lang w:bidi="ar-AE"/>
        </w:rPr>
        <w:t>ولشد</w:t>
      </w:r>
      <w:r w:rsidR="00A54BC8"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ة حاجة الناس إلى بعضها على</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وجه</w:t>
      </w:r>
      <w:r w:rsidR="00A54BC8"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يتوق</w:t>
      </w:r>
      <w:r w:rsidR="00A54BC8"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ف عليه</w:t>
      </w:r>
      <w:r w:rsidRPr="00BA4E01">
        <w:rPr>
          <w:rFonts w:ascii="Arabic Typesetting" w:hAnsi="Arabic Typesetting" w:hint="cs"/>
          <w:color w:val="000000" w:themeColor="text1"/>
          <w:sz w:val="27"/>
          <w:rtl/>
          <w:lang w:bidi="ar-AE"/>
        </w:rPr>
        <w:t xml:space="preserve"> [على بعض المعادن] </w:t>
      </w:r>
      <w:r w:rsidRPr="00BA4E01">
        <w:rPr>
          <w:rFonts w:ascii="Arabic Typesetting" w:hAnsi="Arabic Typesetting"/>
          <w:color w:val="000000" w:themeColor="text1"/>
          <w:sz w:val="27"/>
          <w:rtl/>
          <w:lang w:bidi="ar-AE"/>
        </w:rPr>
        <w:t>معاشهم</w:t>
      </w:r>
      <w:r w:rsidR="00A54BC8"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نحو</w:t>
      </w:r>
      <w:r w:rsidRPr="00BA4E01">
        <w:rPr>
          <w:rFonts w:ascii="Arabic Typesetting" w:hAnsi="Arabic Typesetting" w:hint="cs"/>
          <w:color w:val="000000" w:themeColor="text1"/>
          <w:sz w:val="27"/>
          <w:rtl/>
          <w:lang w:bidi="ar-AE"/>
        </w:rPr>
        <w:t xml:space="preserve"> [حاجتهم إلى] </w:t>
      </w:r>
      <w:r w:rsidRPr="00BA4E01">
        <w:rPr>
          <w:rFonts w:ascii="Arabic Typesetting" w:hAnsi="Arabic Typesetting"/>
          <w:color w:val="000000" w:themeColor="text1"/>
          <w:sz w:val="27"/>
          <w:rtl/>
          <w:lang w:bidi="ar-AE"/>
        </w:rPr>
        <w:t>الماء والنار</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A54BC8"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و</w:t>
      </w:r>
      <w:r w:rsidR="00B57A5D" w:rsidRPr="00BA4E01">
        <w:rPr>
          <w:rFonts w:ascii="Arabic Typesetting" w:hAnsi="Arabic Typesetting" w:hint="cs"/>
          <w:color w:val="000000" w:themeColor="text1"/>
          <w:sz w:val="27"/>
          <w:rtl/>
        </w:rPr>
        <w:t>كما نلاحظ فإن</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هذا الفقيه الكبير قد رأى مدخلي</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ة الدوافع والمصالح الاجتماعية والمعاشية في الحكم المذكور.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5ـ ميقات أدنى الح</w:t>
      </w:r>
      <w:r w:rsidR="00A54BC8" w:rsidRPr="00BA4E01">
        <w:rPr>
          <w:rFonts w:hint="cs"/>
          <w:color w:val="000000" w:themeColor="text1"/>
          <w:rtl/>
        </w:rPr>
        <w:t>ِ</w:t>
      </w:r>
      <w:r w:rsidRPr="00BA4E01">
        <w:rPr>
          <w:rFonts w:hint="cs"/>
          <w:color w:val="000000" w:themeColor="text1"/>
          <w:rtl/>
        </w:rPr>
        <w:t>لّ</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المعروف بين الفقهاء أن</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أدنى الح</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هو ميقات العمرة المفردة للذين يقيمون داخل مك</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ويريدون أداء العمرة المفردة، أما اليوم فيمكن لنا القول بجواز الإحرام من ميقات أدنى الح</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لعمرة التمت</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A54BC8"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وعدم اختصاص ذلك بالعمرة المفردة لسكان مك</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إذ عندما عيّ</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مسجد الشجرة ميقاتاً لأهل المدينة في عمرة التمت</w:t>
      </w:r>
      <w:r w:rsidR="00A54BC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ووادي العتيق ميقاتاً لأهل العراق، والجُح</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فة ميقاتاً لأهل الشام (سوريا ولبنان وفلسطين والأردن) ومصر والمغرب، ويلملم ميقاتاً لأهل اليمن، وقرن المنازل ميقاتاً لأهل الطائف، وما يوازي ذلك لم</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يكون سفره على واحد</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هذه المنازل، إنما كان لأن الطرق الموصلة إلى مكّة كانت تنحصر بهذه المواقيت والمنازل، وحيث لم يكن لجد</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طريق</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مكة لم يعيّ</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النبي</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ميقاتاً لإحرام أهل جدّة بالنسبة إلى طريقها الراهن. </w:t>
      </w:r>
      <w:r w:rsidR="00BB15DF" w:rsidRPr="00BA4E01">
        <w:rPr>
          <w:rFonts w:ascii="Arabic Typesetting" w:hAnsi="Arabic Typesetting" w:hint="cs"/>
          <w:color w:val="000000" w:themeColor="text1"/>
          <w:sz w:val="27"/>
          <w:rtl/>
        </w:rPr>
        <w:t>ومن ال</w:t>
      </w:r>
      <w:r w:rsidRPr="00BA4E01">
        <w:rPr>
          <w:rFonts w:ascii="Arabic Typesetting" w:hAnsi="Arabic Typesetting" w:hint="cs"/>
          <w:color w:val="000000" w:themeColor="text1"/>
          <w:sz w:val="27"/>
          <w:rtl/>
        </w:rPr>
        <w:t>واضح أن الإحرام إنما هو لدخول الح</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ومن دونه لا يجوز الدخول إلى الح</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 وحيث </w:t>
      </w:r>
      <w:r w:rsidR="00BB15DF"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 أدنى الح</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هو النقطة الأخيرة التي يمكن للمكل</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أن يذهب إليها للإحرام منها نعتقد أن الذين يذهبون إلى مك</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من طريق جد</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وليس من طريق آخر من تلك الطرق التي تمّ تعيين ميقاتها الخاص</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يمكنهم أن يُح</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موا من جدّة ن</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ذ</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راً، كما يمكنهم الإحرام من بداية الح</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الذي هو أدنى الح</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وعليه فإن الذين يتوجّ</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هون للمدينة أو</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لاً يُحرمون من ميقات مسجد الشجرة، والذين يتوج</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هون إلى مك</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مباشرة</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يُحرمون من أدنى الح</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وعليه لا حاجة </w:t>
      </w:r>
      <w:r w:rsidR="00BB15DF" w:rsidRPr="00BA4E01">
        <w:rPr>
          <w:rFonts w:ascii="Arabic Typesetting" w:hAnsi="Arabic Typesetting" w:hint="cs"/>
          <w:color w:val="000000" w:themeColor="text1"/>
          <w:sz w:val="27"/>
          <w:rtl/>
        </w:rPr>
        <w:t>لذهابهم</w:t>
      </w:r>
      <w:r w:rsidRPr="00BA4E01">
        <w:rPr>
          <w:rFonts w:ascii="Arabic Typesetting" w:hAnsi="Arabic Typesetting" w:hint="cs"/>
          <w:color w:val="000000" w:themeColor="text1"/>
          <w:sz w:val="27"/>
          <w:rtl/>
        </w:rPr>
        <w:t xml:space="preserve"> إلى الجحفة</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للإحرام منها، والذي يكل</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ف كثيراً من النفقات.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6ـ حكم الس</w:t>
      </w:r>
      <w:r w:rsidR="00170662" w:rsidRPr="00BA4E01">
        <w:rPr>
          <w:rFonts w:hint="cs"/>
          <w:color w:val="000000" w:themeColor="text1"/>
          <w:rtl/>
        </w:rPr>
        <w:t>َّ</w:t>
      </w:r>
      <w:r w:rsidRPr="00BA4E01">
        <w:rPr>
          <w:rFonts w:hint="cs"/>
          <w:color w:val="000000" w:themeColor="text1"/>
          <w:rtl/>
        </w:rPr>
        <w:t>ب</w:t>
      </w:r>
      <w:r w:rsidR="00C35FA9">
        <w:rPr>
          <w:rFonts w:hint="cs"/>
          <w:color w:val="000000" w:themeColor="text1"/>
          <w:rtl/>
        </w:rPr>
        <w:t>ْ</w:t>
      </w:r>
      <w:r w:rsidRPr="00BA4E01">
        <w:rPr>
          <w:rFonts w:hint="cs"/>
          <w:color w:val="000000" w:themeColor="text1"/>
          <w:rtl/>
        </w:rPr>
        <w:t>ق والر</w:t>
      </w:r>
      <w:r w:rsidR="00BB15DF" w:rsidRPr="00BA4E01">
        <w:rPr>
          <w:rFonts w:hint="cs"/>
          <w:color w:val="000000" w:themeColor="text1"/>
          <w:rtl/>
        </w:rPr>
        <w:t>ِّ</w:t>
      </w:r>
      <w:r w:rsidRPr="00BA4E01">
        <w:rPr>
          <w:rFonts w:hint="cs"/>
          <w:color w:val="000000" w:themeColor="text1"/>
          <w:rtl/>
        </w:rPr>
        <w:t>ماية</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من المسائل المطروحة بشأن مصالح الدولة مسألة الفروسية وسباق الخيل والر</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ماية (السبق والرماية).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فقد ر</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وي عن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أنه قال: </w:t>
      </w:r>
      <w:r w:rsidRPr="00BA4E01">
        <w:rPr>
          <w:rFonts w:hint="eastAsia"/>
          <w:color w:val="000000" w:themeColor="text1"/>
          <w:sz w:val="27"/>
          <w:rtl/>
        </w:rPr>
        <w:t>«</w:t>
      </w:r>
      <w:r w:rsidRPr="00BA4E01">
        <w:rPr>
          <w:rFonts w:ascii="Arabic Typesetting" w:hAnsi="Arabic Typesetting" w:hint="cs"/>
          <w:color w:val="000000" w:themeColor="text1"/>
          <w:sz w:val="27"/>
          <w:rtl/>
        </w:rPr>
        <w:t>لا س</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إلا</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حافر</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نصل</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w:t>
      </w:r>
      <w:r w:rsidRPr="00BA4E01">
        <w:rPr>
          <w:rFonts w:ascii="Arabic Typesetting" w:hAnsi="Arabic Typesetting" w:hint="cs"/>
          <w:color w:val="000000" w:themeColor="text1"/>
          <w:sz w:val="27"/>
          <w:rtl/>
        </w:rPr>
        <w:lastRenderedPageBreak/>
        <w:t>خف</w:t>
      </w:r>
      <w:r w:rsidR="00BB15DF" w:rsidRPr="00BA4E01">
        <w:rPr>
          <w:rFonts w:hint="cs"/>
          <w:color w:val="000000" w:themeColor="text1"/>
          <w:sz w:val="27"/>
          <w:rtl/>
        </w:rPr>
        <w:t>ٍّ</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3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EF1EB6" w:rsidRPr="00BA4E01" w:rsidRDefault="00B57A5D" w:rsidP="004C1968">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ومهما كان فإن مقتضى الجمود على الأخبار هو حصر الس</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والربح والخسارة (الس</w:t>
      </w:r>
      <w:r w:rsidR="00BB15D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والرماية) بسباق الخيل</w:t>
      </w:r>
      <w:r w:rsidR="00EF1EB6" w:rsidRPr="00BA4E01">
        <w:rPr>
          <w:rFonts w:ascii="Arabic Typesetting" w:hAnsi="Arabic Typesetting" w:hint="cs"/>
          <w:color w:val="000000" w:themeColor="text1"/>
          <w:sz w:val="27"/>
          <w:rtl/>
        </w:rPr>
        <w:t xml:space="preserve"> والإبل</w:t>
      </w:r>
      <w:r w:rsidR="00BB15DF" w:rsidRPr="00BA4E01">
        <w:rPr>
          <w:rFonts w:ascii="Arabic Typesetting" w:hAnsi="Arabic Typesetting" w:hint="cs"/>
          <w:color w:val="000000" w:themeColor="text1"/>
          <w:sz w:val="27"/>
          <w:rtl/>
        </w:rPr>
        <w:t>،</w:t>
      </w:r>
      <w:r w:rsidR="00EF1EB6" w:rsidRPr="00BA4E01">
        <w:rPr>
          <w:rFonts w:ascii="Arabic Typesetting" w:hAnsi="Arabic Typesetting" w:hint="cs"/>
          <w:color w:val="000000" w:themeColor="text1"/>
          <w:sz w:val="27"/>
          <w:rtl/>
        </w:rPr>
        <w:t xml:space="preserve"> والرماية بالقوس والسهام</w:t>
      </w:r>
      <w:r w:rsidRPr="00BA4E01">
        <w:rPr>
          <w:rFonts w:ascii="Arabic Typesetting" w:hAnsi="Arabic Typesetting" w:hint="cs"/>
          <w:color w:val="000000" w:themeColor="text1"/>
          <w:sz w:val="27"/>
          <w:rtl/>
        </w:rPr>
        <w:t>، وعدم مشروعية الر</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هان في أنواع السبق والرماية بالوسائل الأخرى، مهما كان السباق بالوسائل الأخرى لأغراض التمرين على القتال لمواجهة الأعداء أكثر تأثيراً ونفعاً</w:t>
      </w:r>
      <w:r w:rsidR="00EF1EB6" w:rsidRPr="00BA4E01">
        <w:rPr>
          <w:rFonts w:ascii="Arabic Typesetting" w:hAnsi="Arabic Typesetting" w:hint="cs"/>
          <w:color w:val="000000" w:themeColor="text1"/>
          <w:sz w:val="27"/>
          <w:rtl/>
        </w:rPr>
        <w:t>.</w:t>
      </w:r>
    </w:p>
    <w:p w:rsidR="00B57A5D" w:rsidRPr="00BA4E01" w:rsidRDefault="00B57A5D" w:rsidP="004C1968">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والحال أنه لا يمكن اليوم القبول بمثل هذا الرأي؛ لأن ملاك مشروعية وتشريع الحكم للعناوين المذكورة قائم</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السباق بالوسائل والأدوات المعاصرة والمتطوّ</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رة على نحو أشدّ وأقوى أيضاً. </w:t>
      </w:r>
    </w:p>
    <w:p w:rsidR="00EF1EB6" w:rsidRPr="00BA4E01" w:rsidRDefault="00B57A5D" w:rsidP="004C1968">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وعليه كيف يمكن حصر حكم الس</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بق والرماية بالعناوين المذكورة في النصّ فقط، في حين أن هذه العناوين بالنظر إلى ما يمتلكه الأعداء من الأسلحة المتطوّ</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رة والفت</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اكة لا ي</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ج</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دي شيئاً</w:t>
      </w:r>
      <w:r w:rsidR="00EF1EB6" w:rsidRPr="00BA4E01">
        <w:rPr>
          <w:rFonts w:ascii="Arabic Typesetting" w:hAnsi="Arabic Typesetting" w:hint="cs"/>
          <w:color w:val="000000" w:themeColor="text1"/>
          <w:sz w:val="27"/>
          <w:rtl/>
        </w:rPr>
        <w:t>.</w:t>
      </w:r>
    </w:p>
    <w:p w:rsidR="00B57A5D" w:rsidRPr="00BA4E01" w:rsidRDefault="00B57A5D" w:rsidP="004C1968">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إذن يمكن أن لا نقصر حكم الس</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بق والرماية على العناوين المذكورة في النص</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ويمكن تعميم هذا الحكم على الوسائل والأدوات الحديثة والمستعملة في الحروب الراهنة أيضاً. </w:t>
      </w:r>
    </w:p>
    <w:p w:rsidR="00170662" w:rsidRPr="00BA4E01" w:rsidRDefault="00170662" w:rsidP="004C1968">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7ـ مسألة الخضاب وتغيّ</w:t>
      </w:r>
      <w:r w:rsidR="00EF1EB6" w:rsidRPr="00BA4E01">
        <w:rPr>
          <w:rFonts w:hint="cs"/>
          <w:color w:val="000000" w:themeColor="text1"/>
          <w:rtl/>
        </w:rPr>
        <w:t>ُ</w:t>
      </w:r>
      <w:r w:rsidRPr="00BA4E01">
        <w:rPr>
          <w:rFonts w:hint="cs"/>
          <w:color w:val="000000" w:themeColor="text1"/>
          <w:rtl/>
        </w:rPr>
        <w:t>ر الظروف والشرائط الزمني</w:t>
      </w:r>
      <w:r w:rsidR="00EF1EB6" w:rsidRPr="00BA4E01">
        <w:rPr>
          <w:rFonts w:hint="cs"/>
          <w:color w:val="000000" w:themeColor="text1"/>
          <w:rtl/>
        </w:rPr>
        <w:t>ّ</w:t>
      </w:r>
      <w:r w:rsidRPr="00BA4E01">
        <w:rPr>
          <w:rFonts w:hint="cs"/>
          <w:color w:val="000000" w:themeColor="text1"/>
          <w:rtl/>
        </w:rPr>
        <w:t>ة</w:t>
      </w:r>
    </w:p>
    <w:p w:rsidR="00B57A5D" w:rsidRPr="00BA4E01" w:rsidRDefault="00B57A5D" w:rsidP="00C35FA9">
      <w:pPr>
        <w:spacing w:line="420" w:lineRule="exact"/>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ورد في نهج أن أمير المؤمنين لم يختضب بعد رحيل رسول الله أبداً. وجاء في رواية</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Pr="00BA4E01">
        <w:rPr>
          <w:rFonts w:ascii="Arabic Typesetting" w:hAnsi="Arabic Typesetting"/>
          <w:color w:val="000000" w:themeColor="text1"/>
          <w:sz w:val="27"/>
          <w:rtl/>
          <w:lang w:bidi="ar-AE"/>
        </w:rPr>
        <w:t xml:space="preserve">سُئِلَ </w:t>
      </w:r>
      <w:r w:rsidRPr="00BA4E01">
        <w:rPr>
          <w:rFonts w:ascii="Arabic Typesetting" w:hAnsi="Arabic Typesetting" w:hint="cs"/>
          <w:color w:val="000000" w:themeColor="text1"/>
          <w:sz w:val="27"/>
          <w:rtl/>
          <w:lang w:bidi="ar-AE"/>
        </w:rPr>
        <w:t>الإمام علي</w:t>
      </w:r>
      <w:r w:rsidR="00EF1EB6" w:rsidRPr="00BA4E01">
        <w:rPr>
          <w:rFonts w:ascii="Arabic Typesetting" w:hAnsi="Arabic Typesetting" w:hint="cs"/>
          <w:color w:val="000000" w:themeColor="text1"/>
          <w:sz w:val="27"/>
          <w:rtl/>
          <w:lang w:bidi="ar-AE"/>
        </w:rPr>
        <w:t>ّ</w:t>
      </w:r>
      <w:r w:rsidR="00BD56D3" w:rsidRPr="00BA4E01">
        <w:rPr>
          <w:rFonts w:ascii="Arabic Typesetting" w:hAnsi="Arabic Typesetting" w:cs="Mosawi" w:hint="cs"/>
          <w:color w:val="000000" w:themeColor="text1"/>
          <w:sz w:val="27"/>
          <w:szCs w:val="22"/>
          <w:rtl/>
          <w:lang w:bidi="ar-AE"/>
        </w:rPr>
        <w:t>×</w:t>
      </w:r>
      <w:r w:rsidRPr="00BA4E01">
        <w:rPr>
          <w:rFonts w:ascii="Arabic Typesetting" w:hAnsi="Arabic Typesetting"/>
          <w:color w:val="000000" w:themeColor="text1"/>
          <w:sz w:val="27"/>
          <w:rtl/>
          <w:lang w:bidi="ar-AE"/>
        </w:rPr>
        <w:t xml:space="preserve"> عَن قَولِ الرَّسُولِ</w:t>
      </w:r>
      <w:r w:rsidR="00BD56D3" w:rsidRPr="00BA4E01">
        <w:rPr>
          <w:rFonts w:ascii="Arabic Typesetting" w:hAnsi="Arabic Typesetting" w:cs="Mosawi" w:hint="cs"/>
          <w:color w:val="000000" w:themeColor="text1"/>
          <w:sz w:val="27"/>
          <w:szCs w:val="22"/>
          <w:rtl/>
          <w:lang w:bidi="ar-AE"/>
        </w:rPr>
        <w:t>|</w:t>
      </w:r>
      <w:r w:rsidR="00EF1EB6" w:rsidRPr="00BA4E01">
        <w:rPr>
          <w:rFonts w:ascii="Arabic Typesetting" w:hAnsi="Arabic Typesetting" w:hint="cs"/>
          <w:color w:val="000000" w:themeColor="text1"/>
          <w:sz w:val="27"/>
          <w:rtl/>
          <w:lang w:bidi="ar-AE"/>
        </w:rPr>
        <w:t>:</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غَيِّرُوا الشَّي</w:t>
      </w:r>
      <w:r w:rsidR="00C35FA9">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بَ</w:t>
      </w:r>
      <w:r w:rsidR="00EF1EB6" w:rsidRPr="00BA4E01">
        <w:rPr>
          <w:rFonts w:ascii="Arabic Typesetting" w:hAnsi="Arabic Typesetting" w:hint="cs"/>
          <w:color w:val="000000" w:themeColor="text1"/>
          <w:sz w:val="27"/>
          <w:rtl/>
          <w:lang w:bidi="ar-AE"/>
        </w:rPr>
        <w:t>،</w:t>
      </w:r>
      <w:r w:rsidR="00EF1EB6" w:rsidRPr="00BA4E01">
        <w:rPr>
          <w:rFonts w:ascii="Arabic Typesetting" w:hAnsi="Arabic Typesetting"/>
          <w:color w:val="000000" w:themeColor="text1"/>
          <w:sz w:val="27"/>
          <w:rtl/>
          <w:lang w:bidi="ar-AE"/>
        </w:rPr>
        <w:t xml:space="preserve"> وَل</w:t>
      </w:r>
      <w:r w:rsidRPr="00BA4E01">
        <w:rPr>
          <w:rFonts w:ascii="Arabic Typesetting" w:hAnsi="Arabic Typesetting"/>
          <w:color w:val="000000" w:themeColor="text1"/>
          <w:sz w:val="27"/>
          <w:rtl/>
          <w:lang w:bidi="ar-AE"/>
        </w:rPr>
        <w:t>ا تَشَبَّهُوا بِاليَهُودِ</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فَقَالَ</w:t>
      </w:r>
      <w:r w:rsidR="00BD56D3" w:rsidRPr="00BA4E01">
        <w:rPr>
          <w:rFonts w:ascii="Arabic Typesetting" w:hAnsi="Arabic Typesetting" w:cs="Mosawi" w:hint="cs"/>
          <w:color w:val="000000" w:themeColor="text1"/>
          <w:sz w:val="27"/>
          <w:szCs w:val="22"/>
          <w:rtl/>
          <w:lang w:bidi="ar-AE"/>
        </w:rPr>
        <w:t>×</w:t>
      </w:r>
      <w:r w:rsidR="00EF1EB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إِنَّمَا قَالَ</w:t>
      </w:r>
      <w:r w:rsidR="00BD56D3" w:rsidRPr="00BA4E01">
        <w:rPr>
          <w:rFonts w:ascii="Arabic Typesetting" w:hAnsi="Arabic Typesetting" w:cs="Mosawi" w:hint="cs"/>
          <w:color w:val="000000" w:themeColor="text1"/>
          <w:sz w:val="27"/>
          <w:szCs w:val="22"/>
          <w:rtl/>
          <w:lang w:bidi="ar-AE"/>
        </w:rPr>
        <w:t>|</w:t>
      </w:r>
      <w:r w:rsidRPr="00BA4E01">
        <w:rPr>
          <w:rFonts w:ascii="Arabic Typesetting" w:hAnsi="Arabic Typesetting"/>
          <w:color w:val="000000" w:themeColor="text1"/>
          <w:sz w:val="27"/>
          <w:rtl/>
          <w:lang w:bidi="ar-AE"/>
        </w:rPr>
        <w:t xml:space="preserve"> ذَلِكَ وَالدِّينُ قُلٌّ</w:t>
      </w:r>
      <w:r w:rsidRPr="00BA4E01">
        <w:rPr>
          <w:rFonts w:ascii="Arabic Typesetting" w:hAnsi="Arabic Typesetting" w:hint="cs"/>
          <w:color w:val="000000" w:themeColor="text1"/>
          <w:sz w:val="27"/>
          <w:rtl/>
          <w:lang w:bidi="ar-AE"/>
        </w:rPr>
        <w:t xml:space="preserve">، </w:t>
      </w:r>
      <w:r w:rsidR="00EF1EB6" w:rsidRPr="00BA4E01">
        <w:rPr>
          <w:rFonts w:ascii="Arabic Typesetting" w:hAnsi="Arabic Typesetting"/>
          <w:color w:val="000000" w:themeColor="text1"/>
          <w:sz w:val="27"/>
          <w:rtl/>
          <w:lang w:bidi="ar-AE"/>
        </w:rPr>
        <w:t>فَأَمَّا ال</w:t>
      </w:r>
      <w:r w:rsidRPr="00BA4E01">
        <w:rPr>
          <w:rFonts w:ascii="Arabic Typesetting" w:hAnsi="Arabic Typesetting"/>
          <w:color w:val="000000" w:themeColor="text1"/>
          <w:sz w:val="27"/>
          <w:rtl/>
          <w:lang w:bidi="ar-AE"/>
        </w:rPr>
        <w:t>آنَ</w:t>
      </w:r>
      <w:r w:rsidR="00EF1EB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وَقَدِ اتَّسَعَ نِطَاقُهُ</w:t>
      </w:r>
      <w:r w:rsidR="00EF1EB6"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وَضَرَبَ بِجِرَانِهِ</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فَام</w:t>
      </w:r>
      <w:r w:rsidR="00C35FA9">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رُؤٌ وَمَا اختَارَ</w:t>
      </w:r>
      <w:r w:rsidRPr="00BA4E01">
        <w:rPr>
          <w:rFonts w:hint="eastAsia"/>
          <w:color w:val="000000" w:themeColor="text1"/>
          <w:sz w:val="27"/>
          <w:rtl/>
        </w:rPr>
        <w:t>»</w:t>
      </w:r>
      <w:r w:rsidRPr="00BA4E01">
        <w:rPr>
          <w:rFonts w:ascii="Arabic Typesetting" w:hAnsi="Arabic Typesetting"/>
          <w:color w:val="000000" w:themeColor="text1"/>
          <w:sz w:val="27"/>
          <w:vertAlign w:val="superscript"/>
          <w:rtl/>
          <w:lang w:bidi="ar-AE"/>
        </w:rPr>
        <w:t>(</w:t>
      </w:r>
      <w:r w:rsidRPr="00BA4E01">
        <w:rPr>
          <w:rStyle w:val="ac"/>
          <w:rFonts w:ascii="Arabic Typesetting" w:hAnsi="Arabic Typesetting"/>
          <w:color w:val="000000" w:themeColor="text1"/>
          <w:sz w:val="27"/>
          <w:rtl/>
          <w:lang w:bidi="ar-AE"/>
        </w:rPr>
        <w:endnoteReference w:id="40"/>
      </w:r>
      <w:r w:rsidRPr="00BA4E01">
        <w:rPr>
          <w:rFonts w:ascii="Arabic Typesetting" w:hAnsi="Arabic Typesetting"/>
          <w:color w:val="000000" w:themeColor="text1"/>
          <w:sz w:val="27"/>
          <w:vertAlign w:val="superscript"/>
          <w:rtl/>
          <w:lang w:bidi="ar-AE"/>
        </w:rPr>
        <w:t>)</w:t>
      </w:r>
      <w:r w:rsidRPr="00BA4E01">
        <w:rPr>
          <w:rFonts w:ascii="Arabic Typesetting" w:hAnsi="Arabic Typesetting" w:hint="cs"/>
          <w:color w:val="000000" w:themeColor="text1"/>
          <w:sz w:val="27"/>
          <w:rtl/>
          <w:lang w:bidi="ar-AE"/>
        </w:rPr>
        <w:t xml:space="preserve">. </w:t>
      </w:r>
    </w:p>
    <w:p w:rsidR="00EF1EB6" w:rsidRPr="00BA4E01" w:rsidRDefault="00B57A5D" w:rsidP="00C35FA9">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تغيّ</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الحكم بشأن الخضاب إنما كان بسبب تغيّ</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ملاكه</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ولو لم يكن ملاك الخضاب معلوماً لوجب علينا ـ ط</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C35FA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قاً لمقتضى كلام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ـ الحكم بالخضاب في جميع الأزمنة والظروف</w:t>
      </w:r>
      <w:r w:rsidR="00EF1EB6" w:rsidRPr="00BA4E01">
        <w:rPr>
          <w:rFonts w:ascii="Arabic Typesetting" w:hAnsi="Arabic Typesetting" w:hint="cs"/>
          <w:color w:val="000000" w:themeColor="text1"/>
          <w:sz w:val="27"/>
          <w:rtl/>
        </w:rPr>
        <w:t>.</w:t>
      </w:r>
    </w:p>
    <w:p w:rsidR="00B57A5D" w:rsidRPr="00BA4E01" w:rsidRDefault="00B57A5D" w:rsidP="004C1968">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وعليه نستفيد من هذه المسألة أن ملاك الحكم قد لا يكون ثابتاً، وإن</w:t>
      </w:r>
      <w:r w:rsidR="00EF1EB6"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ما يُناط بالمصالح والمفاسد ضمن دائرة العلاقات القائمة بين الناس. </w:t>
      </w:r>
    </w:p>
    <w:p w:rsidR="00170662" w:rsidRPr="00BA4E01" w:rsidRDefault="00B57A5D" w:rsidP="00E4663C">
      <w:pPr>
        <w:pStyle w:val="31"/>
        <w:spacing w:line="400" w:lineRule="exact"/>
        <w:rPr>
          <w:color w:val="000000" w:themeColor="text1"/>
          <w:rtl/>
        </w:rPr>
      </w:pPr>
      <w:r w:rsidRPr="00BA4E01">
        <w:rPr>
          <w:rFonts w:hint="cs"/>
          <w:color w:val="000000" w:themeColor="text1"/>
          <w:rtl/>
        </w:rPr>
        <w:lastRenderedPageBreak/>
        <w:t>8ـ حكم بيع وشراء آلات الموسيقى الغنائية</w:t>
      </w:r>
    </w:p>
    <w:p w:rsidR="006349DC"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في الأزمنة السابقة كان بيع وشراء الآلات الموسيقية الغنائية محرّ</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w:t>
      </w:r>
      <w:r w:rsidR="006349DC" w:rsidRPr="00BA4E01">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 إذ لم تكن تستعمل إلا</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الغناء الل</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وي فقط، أما اليوم فحيث تستعمل الموسيقى في ظلّ نظام الجمهورية الإسلامية الإيرانية لأغراض الغناء الأخلاقي والاجتماعي والسياسي والديني والع</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فاني النافع، فيُع</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بيع وشراء هذه الأدوات الموسيقية مباحاً</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وذلك لأن السبب المذكور ـ كما ذهب إليه الإمام الخميني</w:t>
      </w:r>
      <w:r w:rsidR="00561071" w:rsidRPr="00BA4E01">
        <w:rPr>
          <w:rFonts w:ascii="Arabic Typesetting" w:hAnsi="Arabic Typesetting" w:cs="Mosawi" w:hint="cs"/>
          <w:color w:val="000000" w:themeColor="text1"/>
          <w:sz w:val="27"/>
          <w:szCs w:val="22"/>
          <w:rtl/>
        </w:rPr>
        <w:t>&amp;</w:t>
      </w:r>
      <w:r w:rsidRPr="00BA4E01">
        <w:rPr>
          <w:rFonts w:ascii="Arabic Typesetting" w:hAnsi="Arabic Typesetting" w:hint="cs"/>
          <w:color w:val="000000" w:themeColor="text1"/>
          <w:sz w:val="27"/>
          <w:rtl/>
        </w:rPr>
        <w:t xml:space="preserve"> ـ معنون بعنوان الآلات المشتركة، وقد أباح علماء جميع الأديان شراء وبيع الآلات المشتركة</w:t>
      </w:r>
      <w:r w:rsidR="006349DC"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بل أرى جواز حت</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تعليم وتعل</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 الموسيقى إذا كان الهدف منه هو الغاية المذكورة.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9ـ حكم الن</w:t>
      </w:r>
      <w:r w:rsidR="006349DC" w:rsidRPr="00BA4E01">
        <w:rPr>
          <w:rFonts w:hint="cs"/>
          <w:color w:val="000000" w:themeColor="text1"/>
          <w:rtl/>
        </w:rPr>
        <w:t>َّ</w:t>
      </w:r>
      <w:r w:rsidRPr="00BA4E01">
        <w:rPr>
          <w:rFonts w:hint="cs"/>
          <w:color w:val="000000" w:themeColor="text1"/>
          <w:rtl/>
        </w:rPr>
        <w:t>ح</w:t>
      </w:r>
      <w:r w:rsidR="00903D38">
        <w:rPr>
          <w:rFonts w:hint="cs"/>
          <w:color w:val="000000" w:themeColor="text1"/>
          <w:rtl/>
        </w:rPr>
        <w:t>ْ</w:t>
      </w:r>
      <w:r w:rsidRPr="00BA4E01">
        <w:rPr>
          <w:rFonts w:hint="cs"/>
          <w:color w:val="000000" w:themeColor="text1"/>
          <w:rtl/>
        </w:rPr>
        <w:t>ت وصناعة المجسّ</w:t>
      </w:r>
      <w:r w:rsidR="006349DC" w:rsidRPr="00BA4E01">
        <w:rPr>
          <w:rFonts w:hint="cs"/>
          <w:color w:val="000000" w:themeColor="text1"/>
          <w:rtl/>
        </w:rPr>
        <w:t>َ</w:t>
      </w:r>
      <w:r w:rsidRPr="00BA4E01">
        <w:rPr>
          <w:rFonts w:hint="cs"/>
          <w:color w:val="000000" w:themeColor="text1"/>
          <w:rtl/>
        </w:rPr>
        <w:t>مات</w:t>
      </w:r>
    </w:p>
    <w:p w:rsidR="006349DC"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في الأزمنة السابقة كان الن</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حت والتجسيم حراماً؛ لأن</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هم كانوا يصنعونها ويحفظونها في أماكن خاصّة ت</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عى الهياكل، ويطلبون منها الع</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حت</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تطوّ</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الأمر إلى عبادتها</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وجعلها شريكة</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لله سبحانه وتعالى. فلم يكن لها من منفعة سوى الفساد والانحراف، ولذلك كان حكمها هو التحريم. أما اليوم حيث 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الن</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ح</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 في نظام الجمهورية الإسلامية فنّاً مرموقاً وق</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ماً، ولا تترت</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عليه أي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غاية</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فاسدة أو باطلة</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تشبّ</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بالخالق</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ممّا يُع</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ملاكاً في التحريم، فلا يترت</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عليه إشكال</w:t>
      </w:r>
      <w:r w:rsidR="006349DC"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وعليه فإن الاختلاف في نوع الاستفادة من النحت، والتغيّ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الطارئ عليه طوال الزمان</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يؤدّي بطبيعة الحال إلى تغيّ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وتحوّ</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 حكمه أيضاً.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10ـ حكم اللعب بأدوات الشطرنج</w:t>
      </w:r>
    </w:p>
    <w:p w:rsidR="006349DC"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في السابق</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كانت آلات الشطرنج تستعمل غالباً في القمار والر</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بح والخسارة، كان بيعها وشراؤها محرّ</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ماً، وأما إذا تحوّ</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القصد منها</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وصار المراد منها هو مجرّ</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تقوية الرياضة الفكرية</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التسلية البريئة خارج مفهوم القمار، فإن</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أرى عدم وجود إشكال</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بيعها وشرائها؛ وذلك لتغيّ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خصائص الموضوع عبر اختلاف الزمن، وعليه فمن الطبيعي أن يتغيّ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حكمها</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 لتغيّ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خصائص الموضوع</w:t>
      </w:r>
      <w:r w:rsidR="006349DC" w:rsidRPr="00BA4E01">
        <w:rPr>
          <w:rFonts w:ascii="Arabic Typesetting" w:hAnsi="Arabic Typesetting" w:hint="cs"/>
          <w:color w:val="000000" w:themeColor="text1"/>
          <w:sz w:val="27"/>
          <w:rtl/>
        </w:rPr>
        <w:t>.</w:t>
      </w:r>
    </w:p>
    <w:p w:rsidR="006349DC"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فاليوم وبشهادة العُر</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والخبراء في بعض البلاد لم 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الشطرنج من آلات القمار، وأضحى وسيلة</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للتسلية والرياضة الفكرية، ولذلك لا يكون محرّ</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ماً</w:t>
      </w:r>
      <w:r w:rsidR="006349DC"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وأما عنوان الشطرنج الوارد في الروايات فلا موضوعية له في الحكم؛ لكونه مجرّ</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عنوان</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مشير، من قبيل</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عنوان الجالس في </w:t>
      </w:r>
      <w:r w:rsidR="006349DC" w:rsidRPr="00BA4E01">
        <w:rPr>
          <w:rFonts w:ascii="Arabic Typesetting" w:hAnsi="Arabic Typesetting" w:hint="cs"/>
          <w:color w:val="000000" w:themeColor="text1"/>
          <w:sz w:val="27"/>
          <w:rtl/>
        </w:rPr>
        <w:t>قولنا</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أكرم هذا الجالس</w:t>
      </w:r>
      <w:r w:rsidRPr="00BA4E01">
        <w:rPr>
          <w:rFonts w:hint="eastAsia"/>
          <w:color w:val="000000" w:themeColor="text1"/>
          <w:sz w:val="27"/>
          <w:rtl/>
        </w:rPr>
        <w:t>»</w:t>
      </w:r>
      <w:r w:rsidR="006349DC" w:rsidRPr="00BA4E01">
        <w:rPr>
          <w:rFonts w:hint="cs"/>
          <w:color w:val="000000" w:themeColor="text1"/>
          <w:sz w:val="27"/>
          <w:rtl/>
        </w:rPr>
        <w:t>،</w:t>
      </w:r>
      <w:r w:rsidRPr="00BA4E01">
        <w:rPr>
          <w:rFonts w:ascii="Arabic Typesetting" w:hAnsi="Arabic Typesetting" w:hint="cs"/>
          <w:color w:val="000000" w:themeColor="text1"/>
          <w:sz w:val="27"/>
          <w:rtl/>
        </w:rPr>
        <w:t xml:space="preserve"> حيث لا يكون لعنوان الجلوس أيّ</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موضوعية للحكم، بل المعنون وذلك الشخص هو موضوع الحكم، أما عنوان (الجلوس) فهو مجرّ</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عنوان</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مشير لم</w:t>
      </w:r>
      <w:r w:rsidR="006349D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يجب إكرامه.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11ـ التذكية بالسك</w:t>
      </w:r>
      <w:r w:rsidR="006349DC" w:rsidRPr="00BA4E01">
        <w:rPr>
          <w:rFonts w:hint="cs"/>
          <w:color w:val="000000" w:themeColor="text1"/>
          <w:rtl/>
        </w:rPr>
        <w:t>ِّ</w:t>
      </w:r>
      <w:r w:rsidRPr="00BA4E01">
        <w:rPr>
          <w:rFonts w:hint="cs"/>
          <w:color w:val="000000" w:themeColor="text1"/>
          <w:rtl/>
        </w:rPr>
        <w:t>ين المصنوعة من الإستيل</w:t>
      </w:r>
    </w:p>
    <w:p w:rsidR="007C18E9"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ورد في الروايات: </w:t>
      </w:r>
      <w:r w:rsidRPr="00BA4E01">
        <w:rPr>
          <w:rFonts w:hint="eastAsia"/>
          <w:color w:val="000000" w:themeColor="text1"/>
          <w:sz w:val="27"/>
          <w:rtl/>
        </w:rPr>
        <w:t>«</w:t>
      </w:r>
      <w:r w:rsidRPr="00BA4E01">
        <w:rPr>
          <w:rFonts w:ascii="Arabic Typesetting" w:hAnsi="Arabic Typesetting" w:hint="cs"/>
          <w:color w:val="000000" w:themeColor="text1"/>
          <w:sz w:val="27"/>
          <w:rtl/>
        </w:rPr>
        <w:t>لا ذكاة إلا</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بحديدة</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4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ومن هنا فقد ذهب بعض كبار الفقهاء، من أمثال: الشيخ الطوسي في النهاية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4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وابن البرّاج في المهذّ</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4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وابن زهرة في الغنية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4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وابن حمزة في الوسيلة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4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وصاحب الجواهر</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4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إلى عدم تحق</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التذكية الشرعية بغير الحديد</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إذ لم يكن ب</w:t>
      </w:r>
      <w:r w:rsidR="007C18E9"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زاء الذ</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بح بالحديد ـ في عصر صدور الروايات ـ من آلة</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حاد</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أخرى</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غير الزجاج والحجارة، وحيث </w:t>
      </w:r>
      <w:r w:rsidR="007C18E9"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نها تؤذي البهيمة عند ذبحها لم يج</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ز</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ذبحها وتذكيتها بغير الحديد</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هنا جاء في الحديث: </w:t>
      </w:r>
      <w:r w:rsidRPr="00BA4E01">
        <w:rPr>
          <w:rFonts w:hint="eastAsia"/>
          <w:color w:val="000000" w:themeColor="text1"/>
          <w:sz w:val="27"/>
          <w:rtl/>
        </w:rPr>
        <w:t>«</w:t>
      </w:r>
      <w:r w:rsidRPr="00BA4E01">
        <w:rPr>
          <w:rFonts w:ascii="Arabic Typesetting" w:hAnsi="Arabic Typesetting" w:hint="cs"/>
          <w:color w:val="000000" w:themeColor="text1"/>
          <w:sz w:val="27"/>
          <w:rtl/>
        </w:rPr>
        <w:t>لا ذكاة إلا</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بحديدة</w:t>
      </w:r>
      <w:r w:rsidR="007C18E9" w:rsidRPr="00BA4E01">
        <w:rPr>
          <w:rFonts w:hint="cs"/>
          <w:color w:val="000000" w:themeColor="text1"/>
          <w:sz w:val="27"/>
          <w:rtl/>
        </w:rPr>
        <w:t>ٍ</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وأما اليوم وبعد اكتشاف وصنع أدوات مثل الحديد </w:t>
      </w:r>
      <w:r w:rsidR="007C18E9" w:rsidRPr="00BA4E01">
        <w:rPr>
          <w:rFonts w:ascii="Arabic Typesetting" w:hAnsi="Arabic Typesetting" w:hint="cs"/>
          <w:color w:val="000000" w:themeColor="text1"/>
          <w:sz w:val="27"/>
          <w:rtl/>
        </w:rPr>
        <w:t xml:space="preserve">من حيث الحِدَّة، </w:t>
      </w:r>
      <w:r w:rsidRPr="00BA4E01">
        <w:rPr>
          <w:rFonts w:ascii="Arabic Typesetting" w:hAnsi="Arabic Typesetting" w:hint="cs"/>
          <w:color w:val="000000" w:themeColor="text1"/>
          <w:sz w:val="27"/>
          <w:rtl/>
        </w:rPr>
        <w:t>من قبيل: الإستيل، فلا يكون هناك إشكال</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استعمالها للذباحة والتذكية. وعليه يكون ذكر الحديد في الحديث من باب كونه مجرّ</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مصداق</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دون أن تكون له خصوصية أو موضوعية</w:t>
      </w:r>
      <w:r w:rsidR="007C18E9"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وهذا الكلام بطبيعة الحال إذا لم يكن الإستيل من أنواع الحديد، وأما إذا كان من أنواع الحديد ـ كما قال البعض، وهو ما نراه نحن أيضاً ـ ف</w:t>
      </w:r>
      <w:r w:rsidR="00E8562A" w:rsidRPr="00BA4E01">
        <w:rPr>
          <w:rFonts w:ascii="Arabic Typesetting" w:hAnsi="Arabic Typesetting" w:hint="cs"/>
          <w:color w:val="000000" w:themeColor="text1"/>
          <w:sz w:val="27"/>
          <w:rtl/>
        </w:rPr>
        <w:t xml:space="preserve">لا شَكَّ </w:t>
      </w:r>
      <w:r w:rsidRPr="00BA4E01">
        <w:rPr>
          <w:rFonts w:ascii="Arabic Typesetting" w:hAnsi="Arabic Typesetting" w:hint="cs"/>
          <w:color w:val="000000" w:themeColor="text1"/>
          <w:sz w:val="27"/>
          <w:rtl/>
        </w:rPr>
        <w:t>في حصول التذكية الشرعية به ق</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ط</w:t>
      </w:r>
      <w:r w:rsidR="00903D3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عاً.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12ـ شراء وبيع الد</w:t>
      </w:r>
      <w:r w:rsidR="007C18E9" w:rsidRPr="00BA4E01">
        <w:rPr>
          <w:rFonts w:hint="cs"/>
          <w:color w:val="000000" w:themeColor="text1"/>
          <w:rtl/>
        </w:rPr>
        <w:t>َّ</w:t>
      </w:r>
      <w:r w:rsidRPr="00BA4E01">
        <w:rPr>
          <w:rFonts w:hint="cs"/>
          <w:color w:val="000000" w:themeColor="text1"/>
          <w:rtl/>
        </w:rPr>
        <w:t>م</w:t>
      </w:r>
    </w:p>
    <w:p w:rsidR="007C18E9"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ي</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باح بيع الد</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في هذا العصر، في حين لم يكن بيع</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في السابق جائزاً. إن هذا الاختلاف في الحكم يعود إلى توق</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ف صحّة البيع على أن يكون لموضوع المعاملة فائدة وقيمة من وجهة نظر العقلاء والشرع، وأن تكون له مالية، وحيث لم يكن للدم في </w:t>
      </w:r>
      <w:r w:rsidRPr="00BA4E01">
        <w:rPr>
          <w:rFonts w:ascii="Arabic Typesetting" w:hAnsi="Arabic Typesetting" w:hint="cs"/>
          <w:color w:val="000000" w:themeColor="text1"/>
          <w:sz w:val="27"/>
          <w:rtl/>
        </w:rPr>
        <w:lastRenderedPageBreak/>
        <w:t>السابق فائدة</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مالية، كانوا يحكمون بحرمة بيعه وشرائه</w:t>
      </w:r>
      <w:r w:rsidR="007C18E9" w:rsidRPr="00BA4E01">
        <w:rPr>
          <w:rFonts w:ascii="Arabic Typesetting" w:hAnsi="Arabic Typesetting" w:hint="cs"/>
          <w:color w:val="000000" w:themeColor="text1"/>
          <w:sz w:val="27"/>
          <w:rtl/>
        </w:rPr>
        <w:t>.</w:t>
      </w:r>
    </w:p>
    <w:p w:rsidR="007C18E9" w:rsidRPr="00BA4E01" w:rsidRDefault="00B57A5D" w:rsidP="00004742">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وإلى هذا أشار الإمام الخميني</w:t>
      </w:r>
      <w:r w:rsidR="00561071" w:rsidRPr="00BA4E01">
        <w:rPr>
          <w:rFonts w:ascii="Arabic Typesetting" w:hAnsi="Arabic Typesetting" w:cs="Mosawi" w:hint="cs"/>
          <w:color w:val="000000" w:themeColor="text1"/>
          <w:sz w:val="27"/>
          <w:szCs w:val="22"/>
          <w:rtl/>
        </w:rPr>
        <w:t>&amp;</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قال في المكاسب المحرّ</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4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لم يكن في تلك الأعصار للدم نفع</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غير الأكل... فالأشبه جواز بيعه إذا كان له نفع</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عقلاني في هذا العصر</w:t>
      </w:r>
      <w:r w:rsidRPr="00BA4E01">
        <w:rPr>
          <w:rFonts w:hint="eastAsia"/>
          <w:color w:val="000000" w:themeColor="text1"/>
          <w:sz w:val="27"/>
          <w:rtl/>
        </w:rPr>
        <w:t>»</w:t>
      </w:r>
      <w:r w:rsidR="007C18E9" w:rsidRPr="00BA4E01">
        <w:rPr>
          <w:rFonts w:ascii="Arabic Typesetting" w:hAnsi="Arabic Typesetting" w:hint="cs"/>
          <w:color w:val="000000" w:themeColor="text1"/>
          <w:sz w:val="27"/>
          <w:rtl/>
        </w:rPr>
        <w:t>.</w:t>
      </w:r>
    </w:p>
    <w:p w:rsidR="00B57A5D" w:rsidRPr="00BA4E01" w:rsidRDefault="00B57A5D" w:rsidP="00004742">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من هنا يكون تغيّ</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حكم شراء وبيع الدم من باب تغيّ</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شرائط وخصائص الموضوع عبر اختلاف الأزمنة، وبعد تغيّ</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الموضوع يتغي</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حكمه بشكل</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طبيعي. </w:t>
      </w:r>
    </w:p>
    <w:p w:rsidR="00170662" w:rsidRPr="00BA4E01" w:rsidRDefault="00170662" w:rsidP="00004742">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13</w:t>
      </w:r>
      <w:r w:rsidR="007C18E9" w:rsidRPr="00BA4E01">
        <w:rPr>
          <w:rFonts w:hint="cs"/>
          <w:color w:val="000000" w:themeColor="text1"/>
          <w:rtl/>
        </w:rPr>
        <w:t>ـ حكم تشريح جسد المَي</w:t>
      </w:r>
      <w:r w:rsidR="00903D38">
        <w:rPr>
          <w:rFonts w:hint="cs"/>
          <w:color w:val="000000" w:themeColor="text1"/>
          <w:rtl/>
        </w:rPr>
        <w:t>ْ</w:t>
      </w:r>
      <w:r w:rsidRPr="00BA4E01">
        <w:rPr>
          <w:rFonts w:hint="cs"/>
          <w:color w:val="000000" w:themeColor="text1"/>
          <w:rtl/>
        </w:rPr>
        <w:t>ت</w:t>
      </w:r>
    </w:p>
    <w:p w:rsidR="007C18E9" w:rsidRPr="00BA4E01" w:rsidRDefault="007C18E9" w:rsidP="00004742">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كان تشريح جسد المَي</w:t>
      </w:r>
      <w:r w:rsidR="00903D38">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ت في الأزمنة السابقة حراماً، أما اليوم في</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ع</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د</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من خلال رعاية بعض الشرائط</w:t>
      </w:r>
      <w:r w:rsidR="00B57A5D" w:rsidRPr="00BA4E01">
        <w:rPr>
          <w:rFonts w:ascii="Arabic Typesetting" w:hAnsi="Arabic Typesetting"/>
          <w:color w:val="000000" w:themeColor="text1"/>
          <w:sz w:val="27"/>
          <w:vertAlign w:val="superscript"/>
          <w:rtl/>
        </w:rPr>
        <w:t>(</w:t>
      </w:r>
      <w:r w:rsidR="00B57A5D" w:rsidRPr="00BA4E01">
        <w:rPr>
          <w:rStyle w:val="ac"/>
          <w:rFonts w:ascii="Arabic Typesetting" w:hAnsi="Arabic Typesetting"/>
          <w:color w:val="000000" w:themeColor="text1"/>
          <w:sz w:val="27"/>
          <w:rtl/>
        </w:rPr>
        <w:endnoteReference w:id="48"/>
      </w:r>
      <w:r w:rsidR="00B57A5D" w:rsidRPr="00BA4E01">
        <w:rPr>
          <w:rFonts w:ascii="Arabic Typesetting" w:hAnsi="Arabic Typesetting"/>
          <w:color w:val="000000" w:themeColor="text1"/>
          <w:sz w:val="27"/>
          <w:vertAlign w:val="superscript"/>
          <w:rtl/>
        </w:rPr>
        <w:t>)</w:t>
      </w:r>
      <w:r w:rsidR="00B57A5D" w:rsidRPr="00BA4E01">
        <w:rPr>
          <w:rFonts w:ascii="Arabic Typesetting" w:hAnsi="Arabic Typesetting" w:hint="cs"/>
          <w:color w:val="000000" w:themeColor="text1"/>
          <w:sz w:val="27"/>
          <w:rtl/>
        </w:rPr>
        <w:t xml:space="preserve"> جائزاً</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إذ في السابق لم تكن هناك أي</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منفعة ت</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ج</w:t>
      </w:r>
      <w:r w:rsidR="00903D38">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نى من تشريح الموتى، </w:t>
      </w:r>
      <w:r w:rsidRPr="00BA4E01">
        <w:rPr>
          <w:rFonts w:ascii="Arabic Typesetting" w:hAnsi="Arabic Typesetting" w:hint="cs"/>
          <w:color w:val="000000" w:themeColor="text1"/>
          <w:sz w:val="27"/>
          <w:rtl/>
        </w:rPr>
        <w:t>وأمّا</w:t>
      </w:r>
      <w:r w:rsidR="00B57A5D" w:rsidRPr="00BA4E01">
        <w:rPr>
          <w:rFonts w:ascii="Arabic Typesetting" w:hAnsi="Arabic Typesetting" w:hint="cs"/>
          <w:color w:val="000000" w:themeColor="text1"/>
          <w:sz w:val="27"/>
          <w:rtl/>
        </w:rPr>
        <w:t xml:space="preserve"> اليوم</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ومن خلال تطوّ</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ر علم الطب</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وأدواته، تترت</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ب على التشريح أكبر الفوائد، حيث يمكن من خلاله إنقاذ الكثير من الأرواح</w:t>
      </w:r>
      <w:r w:rsidRPr="00BA4E01">
        <w:rPr>
          <w:rFonts w:ascii="Arabic Typesetting" w:hAnsi="Arabic Typesetting" w:hint="cs"/>
          <w:color w:val="000000" w:themeColor="text1"/>
          <w:sz w:val="27"/>
          <w:rtl/>
        </w:rPr>
        <w:t>.</w:t>
      </w:r>
    </w:p>
    <w:p w:rsidR="00B57A5D" w:rsidRPr="00BA4E01" w:rsidRDefault="00B57A5D" w:rsidP="00004742">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ولا بُدَّ من العلم أن علم الطب</w:t>
      </w:r>
      <w:r w:rsidR="007C18E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الوقت الراهن لا يمكنه أن يكون نافعاً في مجال المحافظة على أرواح الناس من الخطر إلا</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خلال تشريح الموتى، أو في بعض الملف</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ات الجنائية التي تشتمل على تحقيق</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قضية قتل لا تعرف أسبابه، ويتوق</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مسار التحقيق على تشريح ج</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ثّ</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القتيل، وعليه يكون تشريح أجساد الموتى في مثل هذه الحالات ـ من وجهة نظري ـ جائزاً. </w:t>
      </w:r>
    </w:p>
    <w:p w:rsidR="00170662" w:rsidRPr="00BA4E01" w:rsidRDefault="00170662" w:rsidP="00004742">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14ـ حكم العضو الم</w:t>
      </w:r>
      <w:r w:rsidR="00004742">
        <w:rPr>
          <w:rFonts w:hint="cs"/>
          <w:color w:val="000000" w:themeColor="text1"/>
          <w:rtl/>
        </w:rPr>
        <w:t>ُ</w:t>
      </w:r>
      <w:r w:rsidRPr="00BA4E01">
        <w:rPr>
          <w:rFonts w:hint="cs"/>
          <w:color w:val="000000" w:themeColor="text1"/>
          <w:rtl/>
        </w:rPr>
        <w:t>ستأص</w:t>
      </w:r>
      <w:r w:rsidR="002439CE" w:rsidRPr="00BA4E01">
        <w:rPr>
          <w:rFonts w:hint="cs"/>
          <w:color w:val="000000" w:themeColor="text1"/>
          <w:rtl/>
        </w:rPr>
        <w:t>َ</w:t>
      </w:r>
      <w:r w:rsidRPr="00BA4E01">
        <w:rPr>
          <w:rFonts w:hint="cs"/>
          <w:color w:val="000000" w:themeColor="text1"/>
          <w:rtl/>
        </w:rPr>
        <w:t>ل من جسد الإنسان</w:t>
      </w:r>
    </w:p>
    <w:p w:rsidR="00B57A5D" w:rsidRPr="00BA4E01" w:rsidRDefault="00B57A5D" w:rsidP="00004742">
      <w:pPr>
        <w:spacing w:line="42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العضو المقطوع من جسد الإنسان ي</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عتبر من الناحية الشرعية بحكم الميتة، فهو نجس</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ويجب أن لا يكون مع المصل</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ي. </w:t>
      </w:r>
      <w:r w:rsidR="002439CE" w:rsidRPr="00BA4E01">
        <w:rPr>
          <w:rFonts w:ascii="Arabic Typesetting" w:hAnsi="Arabic Typesetting" w:hint="cs"/>
          <w:color w:val="000000" w:themeColor="text1"/>
          <w:sz w:val="27"/>
          <w:rtl/>
        </w:rPr>
        <w:t>هذا</w:t>
      </w:r>
      <w:r w:rsidRPr="00BA4E01">
        <w:rPr>
          <w:rFonts w:ascii="Arabic Typesetting" w:hAnsi="Arabic Typesetting" w:hint="cs"/>
          <w:color w:val="000000" w:themeColor="text1"/>
          <w:sz w:val="27"/>
          <w:rtl/>
        </w:rPr>
        <w:t xml:space="preserve"> إذا لم يتمّ زرع هذا الجزء المقطوع </w:t>
      </w:r>
      <w:r w:rsidR="002439CE" w:rsidRPr="00BA4E01">
        <w:rPr>
          <w:rFonts w:ascii="Arabic Typesetting" w:hAnsi="Arabic Typesetting" w:hint="cs"/>
          <w:color w:val="000000" w:themeColor="text1"/>
          <w:sz w:val="27"/>
          <w:rtl/>
        </w:rPr>
        <w:t xml:space="preserve">في </w:t>
      </w:r>
      <w:r w:rsidRPr="00BA4E01">
        <w:rPr>
          <w:rFonts w:ascii="Arabic Typesetting" w:hAnsi="Arabic Typesetting" w:hint="cs"/>
          <w:color w:val="000000" w:themeColor="text1"/>
          <w:sz w:val="27"/>
          <w:rtl/>
        </w:rPr>
        <w:t>جسم إنسان</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وأما إذا تمّ زرعه في جسد شخص</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وأصبح جزءاً منه، فلا يصدق عليه عنوان الميتة، ولا يكون نجساً، بل هو بمنزلة العضو الحي</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ويكون طاهراً بالنسبة </w:t>
      </w:r>
      <w:r w:rsidR="002439CE" w:rsidRPr="00BA4E01">
        <w:rPr>
          <w:rFonts w:ascii="Arabic Typesetting" w:hAnsi="Arabic Typesetting" w:hint="cs"/>
          <w:color w:val="000000" w:themeColor="text1"/>
          <w:sz w:val="27"/>
          <w:rtl/>
        </w:rPr>
        <w:t>إلى ال</w:t>
      </w:r>
      <w:r w:rsidRPr="00BA4E01">
        <w:rPr>
          <w:rFonts w:ascii="Arabic Typesetting" w:hAnsi="Arabic Typesetting" w:hint="cs"/>
          <w:color w:val="000000" w:themeColor="text1"/>
          <w:sz w:val="27"/>
          <w:rtl/>
        </w:rPr>
        <w:t>إنسان الثاني؛ وذلك لتغي</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شرائط وخصائص الموضوع</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وت</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 لذلك يتغيّ</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حكمه أيضاً. </w:t>
      </w:r>
    </w:p>
    <w:p w:rsidR="00170662" w:rsidRPr="00BA4E01" w:rsidRDefault="00B57A5D" w:rsidP="00E4663C">
      <w:pPr>
        <w:pStyle w:val="31"/>
        <w:spacing w:line="400" w:lineRule="exact"/>
        <w:rPr>
          <w:color w:val="000000" w:themeColor="text1"/>
          <w:rtl/>
        </w:rPr>
      </w:pPr>
      <w:r w:rsidRPr="00BA4E01">
        <w:rPr>
          <w:rFonts w:hint="cs"/>
          <w:color w:val="000000" w:themeColor="text1"/>
          <w:rtl/>
        </w:rPr>
        <w:lastRenderedPageBreak/>
        <w:t>15ـ وضع الزكاة على الخ</w:t>
      </w:r>
      <w:r w:rsidR="002439CE" w:rsidRPr="00BA4E01">
        <w:rPr>
          <w:rFonts w:hint="cs"/>
          <w:color w:val="000000" w:themeColor="text1"/>
          <w:rtl/>
        </w:rPr>
        <w:t>َ</w:t>
      </w:r>
      <w:r w:rsidRPr="00BA4E01">
        <w:rPr>
          <w:rFonts w:hint="cs"/>
          <w:color w:val="000000" w:themeColor="text1"/>
          <w:rtl/>
        </w:rPr>
        <w:t>ي</w:t>
      </w:r>
      <w:r w:rsidR="007905C3">
        <w:rPr>
          <w:rFonts w:hint="cs"/>
          <w:color w:val="000000" w:themeColor="text1"/>
          <w:rtl/>
        </w:rPr>
        <w:t>ْ</w:t>
      </w:r>
      <w:r w:rsidRPr="00BA4E01">
        <w:rPr>
          <w:rFonts w:hint="cs"/>
          <w:color w:val="000000" w:themeColor="text1"/>
          <w:rtl/>
        </w:rPr>
        <w:t>ل</w:t>
      </w:r>
    </w:p>
    <w:p w:rsidR="002439CE"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على الرغم من عدم دخول الخ</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في موارد الزكاة التسعة الواجبة، إلا</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الإمام علي</w:t>
      </w:r>
      <w:r w:rsidR="002439CE" w:rsidRPr="00BA4E01">
        <w:rPr>
          <w:rFonts w:ascii="Arabic Typesetting" w:hAnsi="Arabic Typesetting" w:hint="cs"/>
          <w:color w:val="000000" w:themeColor="text1"/>
          <w:sz w:val="27"/>
          <w:rtl/>
        </w:rPr>
        <w:t>ّ</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في خلافته أضاف إلى موارد الزكاة الخ</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أيضاً، وذلك من خلال إعمال ولايته</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نظراً لوجود الحاجة</w:t>
      </w:r>
      <w:r w:rsidR="002439CE"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وتوق</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مصلحة المجتمع عليه في حينها</w:t>
      </w:r>
      <w:r w:rsidR="002439CE" w:rsidRPr="00BA4E01">
        <w:rPr>
          <w:rFonts w:ascii="Arabic Typesetting" w:hAnsi="Arabic Typesetting" w:hint="cs"/>
          <w:color w:val="000000" w:themeColor="text1"/>
          <w:sz w:val="27"/>
          <w:rtl/>
        </w:rPr>
        <w:t>.</w:t>
      </w:r>
    </w:p>
    <w:p w:rsidR="002439CE"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حمل بعض الفقهاء خطوة الإمام هذه على الاستحباب</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w:t>
      </w:r>
      <w:r w:rsidR="002439CE" w:rsidRPr="00BA4E01">
        <w:rPr>
          <w:rFonts w:ascii="Arabic Typesetting" w:hAnsi="Arabic Typesetting" w:hint="cs"/>
          <w:color w:val="000000" w:themeColor="text1"/>
          <w:sz w:val="27"/>
          <w:rtl/>
        </w:rPr>
        <w:t xml:space="preserve">حملها </w:t>
      </w:r>
      <w:r w:rsidRPr="00BA4E01">
        <w:rPr>
          <w:rFonts w:ascii="Arabic Typesetting" w:hAnsi="Arabic Typesetting" w:hint="cs"/>
          <w:color w:val="000000" w:themeColor="text1"/>
          <w:sz w:val="27"/>
          <w:rtl/>
        </w:rPr>
        <w:t>بعضهم على الوجوب</w:t>
      </w:r>
      <w:r w:rsidR="002439CE" w:rsidRPr="00BA4E01">
        <w:rPr>
          <w:rFonts w:ascii="Arabic Typesetting" w:hAnsi="Arabic Typesetting" w:hint="cs"/>
          <w:color w:val="000000" w:themeColor="text1"/>
          <w:sz w:val="27"/>
          <w:rtl/>
        </w:rPr>
        <w:t>.</w:t>
      </w:r>
    </w:p>
    <w:p w:rsidR="002439CE"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وعلى </w:t>
      </w:r>
      <w:r w:rsidR="002439CE" w:rsidRPr="00BA4E01">
        <w:rPr>
          <w:rFonts w:ascii="Arabic Typesetting" w:hAnsi="Arabic Typesetting" w:hint="cs"/>
          <w:color w:val="000000" w:themeColor="text1"/>
          <w:sz w:val="27"/>
          <w:rtl/>
        </w:rPr>
        <w:t>أيّ</w:t>
      </w:r>
      <w:r w:rsidRPr="00BA4E01">
        <w:rPr>
          <w:rFonts w:ascii="Arabic Typesetting" w:hAnsi="Arabic Typesetting" w:hint="cs"/>
          <w:color w:val="000000" w:themeColor="text1"/>
          <w:sz w:val="27"/>
          <w:rtl/>
        </w:rPr>
        <w:t xml:space="preserve"> حال فإن هذا الحكم يتحوّ</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بتحوّ</w:t>
      </w:r>
      <w:r w:rsidR="002439C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حاجة المجتمع وعدم حاجته</w:t>
      </w:r>
      <w:r w:rsidR="002439CE"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وعلى هذا الإساس يمكن للحاكم الشرعي ـ </w:t>
      </w:r>
      <w:r w:rsidR="00016FD6" w:rsidRPr="00BA4E01">
        <w:rPr>
          <w:rFonts w:ascii="Arabic Typesetting" w:hAnsi="Arabic Typesetting" w:hint="cs"/>
          <w:color w:val="000000" w:themeColor="text1"/>
          <w:sz w:val="27"/>
          <w:rtl/>
        </w:rPr>
        <w:t>طبقاً لصلاحيّاته</w:t>
      </w:r>
      <w:r w:rsidRPr="00BA4E01">
        <w:rPr>
          <w:rFonts w:ascii="Arabic Typesetting" w:hAnsi="Arabic Typesetting" w:hint="cs"/>
          <w:color w:val="000000" w:themeColor="text1"/>
          <w:sz w:val="27"/>
          <w:rtl/>
        </w:rPr>
        <w:t xml:space="preserve"> الشرعية ـ أن يفرض الزكاة على بضاعة</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خارج هذه الأمور التسعة </w:t>
      </w:r>
      <w:r w:rsidR="00E506F5" w:rsidRPr="00BA4E01">
        <w:rPr>
          <w:rFonts w:ascii="Arabic Typesetting" w:hAnsi="Arabic Typesetting" w:hint="cs"/>
          <w:color w:val="000000" w:themeColor="text1"/>
          <w:sz w:val="27"/>
          <w:rtl/>
        </w:rPr>
        <w:t>إذا</w:t>
      </w:r>
      <w:r w:rsidRPr="00BA4E01">
        <w:rPr>
          <w:rFonts w:ascii="Arabic Typesetting" w:hAnsi="Arabic Typesetting" w:hint="cs"/>
          <w:color w:val="000000" w:themeColor="text1"/>
          <w:sz w:val="27"/>
          <w:rtl/>
        </w:rPr>
        <w:t xml:space="preserve"> وجد ضرورة</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E506F5" w:rsidRPr="00BA4E01">
        <w:rPr>
          <w:rFonts w:ascii="Arabic Typesetting" w:hAnsi="Arabic Typesetting" w:hint="cs"/>
          <w:color w:val="000000" w:themeColor="text1"/>
          <w:sz w:val="27"/>
          <w:rtl/>
        </w:rPr>
        <w:t>ل</w:t>
      </w:r>
      <w:r w:rsidRPr="00BA4E01">
        <w:rPr>
          <w:rFonts w:ascii="Arabic Typesetting" w:hAnsi="Arabic Typesetting" w:hint="cs"/>
          <w:color w:val="000000" w:themeColor="text1"/>
          <w:sz w:val="27"/>
          <w:rtl/>
        </w:rPr>
        <w:t>ذلك</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E506F5" w:rsidRPr="00BA4E01">
        <w:rPr>
          <w:rFonts w:ascii="Arabic Typesetting" w:hAnsi="Arabic Typesetting" w:hint="cs"/>
          <w:color w:val="000000" w:themeColor="text1"/>
          <w:sz w:val="27"/>
          <w:rtl/>
        </w:rPr>
        <w:t>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في الوقت الراهن</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نجد الموارد التسعة المنصوص عليها في موارد الزكاة لم ت</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تشتمل على شرائط وجوبها، ولذلك يمكن القول: يمكن للحاكم عند الحاجة أن يفرض الزكاة على غير هذه الموارد التسعة، وهي: (الحنطة والشعير والتمر والزبيب، والذهب والفضة، والإبل والبقر والغنم)؛ إذ من خلال دراسة الأوضاع المالية والبضائع في عصر صدور الروايات يمكن القول: إن الموارد المذكورة إن</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ما ذكرت بسبب وجودها في ذلك العصر، وعليه تكون المواد المنصوصة على نحو القضايا الخارجية، حيث عمد الأئم</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ـ بالالتفات إلى وجودها في ذلك العصر ـ إلى تعيينها كمصداق</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للزكاة، دون أن تكون هناك موضوعية</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لها. وعليه فإن</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الأئم</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561071" w:rsidRPr="00BA4E01">
        <w:rPr>
          <w:rFonts w:ascii="Mosawi" w:hAnsi="Mosawi" w:cs="Mosawi"/>
          <w:color w:val="000000" w:themeColor="text1"/>
          <w:sz w:val="23"/>
          <w:szCs w:val="22"/>
          <w:rtl/>
        </w:rPr>
        <w:t>^</w:t>
      </w:r>
      <w:r w:rsidRPr="00BA4E01">
        <w:rPr>
          <w:rFonts w:ascii="Arabic Typesetting" w:hAnsi="Arabic Typesetting" w:hint="cs"/>
          <w:color w:val="000000" w:themeColor="text1"/>
          <w:sz w:val="27"/>
          <w:rtl/>
        </w:rPr>
        <w:t xml:space="preserve"> لم يكونوا بصدد التحديد</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هنا يمكن وضع الزكاة على كل</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شيء</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أعم</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أن يكون سيارة أو طعاماً أو عقاراً أو مواد </w:t>
      </w:r>
      <w:r w:rsidR="00E506F5" w:rsidRPr="00BA4E01">
        <w:rPr>
          <w:rFonts w:ascii="Arabic Typesetting" w:hAnsi="Arabic Typesetting" w:hint="cs"/>
          <w:color w:val="000000" w:themeColor="text1"/>
          <w:sz w:val="27"/>
          <w:rtl/>
        </w:rPr>
        <w:t>بناء</w:t>
      </w:r>
      <w:r w:rsidRPr="00BA4E01">
        <w:rPr>
          <w:rFonts w:ascii="Arabic Typesetting" w:hAnsi="Arabic Typesetting" w:hint="cs"/>
          <w:color w:val="000000" w:themeColor="text1"/>
          <w:sz w:val="27"/>
          <w:rtl/>
        </w:rPr>
        <w:t xml:space="preserve"> أو غير ذلك.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16ـ مسألة الج</w:t>
      </w:r>
      <w:r w:rsidR="00170662" w:rsidRPr="00BA4E01">
        <w:rPr>
          <w:rFonts w:hint="cs"/>
          <w:color w:val="000000" w:themeColor="text1"/>
          <w:rtl/>
        </w:rPr>
        <w:t>ِ</w:t>
      </w:r>
      <w:r w:rsidRPr="00BA4E01">
        <w:rPr>
          <w:rFonts w:hint="cs"/>
          <w:color w:val="000000" w:themeColor="text1"/>
          <w:rtl/>
        </w:rPr>
        <w:t>ز</w:t>
      </w:r>
      <w:r w:rsidR="007905C3">
        <w:rPr>
          <w:rFonts w:hint="cs"/>
          <w:color w:val="000000" w:themeColor="text1"/>
          <w:rtl/>
        </w:rPr>
        <w:t>ْ</w:t>
      </w:r>
      <w:r w:rsidRPr="00BA4E01">
        <w:rPr>
          <w:rFonts w:hint="cs"/>
          <w:color w:val="000000" w:themeColor="text1"/>
          <w:rtl/>
        </w:rPr>
        <w:t>ية على الكافر الذ</w:t>
      </w:r>
      <w:r w:rsidR="00E506F5" w:rsidRPr="00BA4E01">
        <w:rPr>
          <w:rFonts w:hint="cs"/>
          <w:color w:val="000000" w:themeColor="text1"/>
          <w:rtl/>
        </w:rPr>
        <w:t>ِّ</w:t>
      </w:r>
      <w:r w:rsidRPr="00BA4E01">
        <w:rPr>
          <w:rFonts w:hint="cs"/>
          <w:color w:val="000000" w:themeColor="text1"/>
          <w:rtl/>
        </w:rPr>
        <w:t>مّ</w:t>
      </w:r>
      <w:r w:rsidR="00E506F5" w:rsidRPr="00BA4E01">
        <w:rPr>
          <w:rFonts w:hint="cs"/>
          <w:color w:val="000000" w:themeColor="text1"/>
          <w:rtl/>
        </w:rPr>
        <w:t>ِ</w:t>
      </w:r>
      <w:r w:rsidRPr="00BA4E01">
        <w:rPr>
          <w:rFonts w:hint="cs"/>
          <w:color w:val="000000" w:themeColor="text1"/>
          <w:rtl/>
        </w:rPr>
        <w:t>ي</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طبقاً لبعض الروايات يجب وضع ج</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ز</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على رؤوس أو أموال الكف</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ار الكتابيين الذين يعيشون في ك</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المسلمين وذ</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الإسلام</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4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وكذلك طبقاً لبعض الروايات الأخرى لا يمكن أخذ شيء</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منهم</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غير الج</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ز</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أما اليوم فبعد تغيّ</w:t>
      </w:r>
      <w:r w:rsidR="00E506F5" w:rsidRPr="00BA4E01">
        <w:rPr>
          <w:rFonts w:ascii="Arabic Typesetting" w:hAnsi="Arabic Typesetting" w:hint="cs"/>
          <w:color w:val="000000" w:themeColor="text1"/>
          <w:sz w:val="27"/>
          <w:rtl/>
        </w:rPr>
        <w:t>ُر الظروف والشرائط الزمنية،</w:t>
      </w:r>
      <w:r w:rsidRPr="00BA4E01">
        <w:rPr>
          <w:rFonts w:ascii="Arabic Typesetting" w:hAnsi="Arabic Typesetting" w:hint="cs"/>
          <w:color w:val="000000" w:themeColor="text1"/>
          <w:sz w:val="27"/>
          <w:rtl/>
        </w:rPr>
        <w:t xml:space="preserve"> وتغيّ</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حاجة المجتمع، فيمكن للوالي أن يضع الج</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ز</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على رؤوس الكف</w:t>
      </w:r>
      <w:r w:rsidR="00E506F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ار أو على أموالهم، أو عليهما معاً، بل يمكن أن يفرض عليهم مالاً آخر غير </w:t>
      </w:r>
      <w:r w:rsidRPr="00BA4E01">
        <w:rPr>
          <w:rFonts w:ascii="Arabic Typesetting" w:hAnsi="Arabic Typesetting" w:hint="cs"/>
          <w:color w:val="000000" w:themeColor="text1"/>
          <w:sz w:val="27"/>
          <w:rtl/>
        </w:rPr>
        <w:lastRenderedPageBreak/>
        <w:t>الج</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ز</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إذا أمكنهم ذلك، ورأى مصلحة</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فرضها عليهم؛ لأن الحاكم الإسلامي في العصور المتقدّ</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 كان مسؤولاً عن توفير الأمن لهم، أما اليوم فيجب عليه</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بالإضافة إلى ذلك</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يوف</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لهم عشرات الإمكانات الماد</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ية والمعنوية الأخرى أيضاً. </w:t>
      </w:r>
    </w:p>
    <w:p w:rsidR="00B57A5D" w:rsidRPr="00BA4E01" w:rsidRDefault="00FE701E"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ال</w:t>
      </w:r>
      <w:r w:rsidR="00B57A5D" w:rsidRPr="00BA4E01">
        <w:rPr>
          <w:rFonts w:ascii="Arabic Typesetting" w:hAnsi="Arabic Typesetting" w:hint="cs"/>
          <w:color w:val="000000" w:themeColor="text1"/>
          <w:sz w:val="27"/>
          <w:rtl/>
        </w:rPr>
        <w:t>جدير بالذ</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ك</w:t>
      </w:r>
      <w:r w:rsidR="007905C3">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ر أن الج</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ز</w:t>
      </w:r>
      <w:r w:rsidR="007905C3">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ية ليس لها مقدار</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محد</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د، وإن تحديدها يعود إلى ما يراه الحاكم الإسلامي</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طبقاً لمصلحة المجتمع والظروف الزمانية والمكانية.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17ـ حكم لبس الس</w:t>
      </w:r>
      <w:r w:rsidR="00FE701E" w:rsidRPr="00BA4E01">
        <w:rPr>
          <w:rFonts w:hint="cs"/>
          <w:color w:val="000000" w:themeColor="text1"/>
          <w:rtl/>
        </w:rPr>
        <w:t>َّ</w:t>
      </w:r>
      <w:r w:rsidRPr="00BA4E01">
        <w:rPr>
          <w:rFonts w:hint="cs"/>
          <w:color w:val="000000" w:themeColor="text1"/>
          <w:rtl/>
        </w:rPr>
        <w:t>واد</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في الأزمنة السالفة تمّ حظر لبس الثياب الس</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ود، بل أفتى بعض العلماء من ذوي المنهج الأصولي في مقام الاستنباط، وكذلك بعض العلماء ال</w:t>
      </w:r>
      <w:r w:rsidR="00FE701E" w:rsidRPr="00BA4E01">
        <w:rPr>
          <w:rFonts w:ascii="Arabic Typesetting" w:hAnsi="Arabic Typesetting" w:hint="cs"/>
          <w:color w:val="000000" w:themeColor="text1"/>
          <w:sz w:val="27"/>
          <w:rtl/>
        </w:rPr>
        <w:t>أ</w:t>
      </w:r>
      <w:r w:rsidRPr="00BA4E01">
        <w:rPr>
          <w:rFonts w:ascii="Arabic Typesetting" w:hAnsi="Arabic Typesetting" w:hint="cs"/>
          <w:color w:val="000000" w:themeColor="text1"/>
          <w:sz w:val="27"/>
          <w:rtl/>
        </w:rPr>
        <w:t>خباريين</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أفت</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 بحرمة لبس السواد</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بينما أفتى آخرون بالكراهة</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استناداً إلى مفاد روايات منع</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ه، </w:t>
      </w:r>
      <w:r w:rsidR="00FE701E" w:rsidRPr="00BA4E01">
        <w:rPr>
          <w:rFonts w:ascii="Arabic Typesetting" w:hAnsi="Arabic Typesetting" w:hint="cs"/>
          <w:color w:val="000000" w:themeColor="text1"/>
          <w:sz w:val="27"/>
          <w:rtl/>
        </w:rPr>
        <w:t>ومن</w:t>
      </w:r>
      <w:r w:rsidRPr="00BA4E01">
        <w:rPr>
          <w:rFonts w:ascii="Arabic Typesetting" w:hAnsi="Arabic Typesetting" w:hint="cs"/>
          <w:color w:val="000000" w:themeColor="text1"/>
          <w:sz w:val="27"/>
          <w:rtl/>
        </w:rPr>
        <w:t>ها</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الرواية القائلة: </w:t>
      </w:r>
      <w:r w:rsidRPr="00BA4E01">
        <w:rPr>
          <w:rFonts w:hint="eastAsia"/>
          <w:color w:val="000000" w:themeColor="text1"/>
          <w:sz w:val="27"/>
          <w:rtl/>
        </w:rPr>
        <w:t>«</w:t>
      </w:r>
      <w:r w:rsidRPr="00BA4E01">
        <w:rPr>
          <w:rFonts w:ascii="Arabic Typesetting" w:hAnsi="Arabic Typesetting" w:hint="cs"/>
          <w:color w:val="000000" w:themeColor="text1"/>
          <w:sz w:val="27"/>
          <w:rtl/>
        </w:rPr>
        <w:t>لا تلبسوا السواد؛ فإنه لباس فرعون</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50"/>
      </w:r>
      <w:r w:rsidRPr="00BA4E01">
        <w:rPr>
          <w:rFonts w:ascii="Arabic Typesetting" w:hAnsi="Arabic Typesetting"/>
          <w:color w:val="000000" w:themeColor="text1"/>
          <w:sz w:val="27"/>
          <w:vertAlign w:val="superscript"/>
          <w:rtl/>
        </w:rPr>
        <w:t>)</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والرواية القائلة: </w:t>
      </w:r>
      <w:r w:rsidRPr="00BA4E01">
        <w:rPr>
          <w:rFonts w:hint="eastAsia"/>
          <w:color w:val="000000" w:themeColor="text1"/>
          <w:sz w:val="27"/>
          <w:rtl/>
        </w:rPr>
        <w:t>«</w:t>
      </w:r>
      <w:r w:rsidRPr="00BA4E01">
        <w:rPr>
          <w:rFonts w:ascii="Arabic Typesetting" w:hAnsi="Arabic Typesetting" w:hint="cs"/>
          <w:color w:val="000000" w:themeColor="text1"/>
          <w:sz w:val="27"/>
          <w:rtl/>
        </w:rPr>
        <w:t>لا ت</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ص</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ثوب</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أسود</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51"/>
      </w:r>
      <w:r w:rsidRPr="00BA4E01">
        <w:rPr>
          <w:rFonts w:ascii="Arabic Typesetting" w:hAnsi="Arabic Typesetting"/>
          <w:color w:val="000000" w:themeColor="text1"/>
          <w:sz w:val="27"/>
          <w:vertAlign w:val="superscript"/>
          <w:rtl/>
        </w:rPr>
        <w:t>)</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والرواية القائلة: </w:t>
      </w:r>
      <w:r w:rsidRPr="00BA4E01">
        <w:rPr>
          <w:rFonts w:hint="eastAsia"/>
          <w:color w:val="000000" w:themeColor="text1"/>
          <w:sz w:val="27"/>
          <w:rtl/>
        </w:rPr>
        <w:t>«</w:t>
      </w:r>
      <w:r w:rsidRPr="00BA4E01">
        <w:rPr>
          <w:rFonts w:ascii="Arabic Typesetting" w:hAnsi="Arabic Typesetting" w:hint="cs"/>
          <w:color w:val="000000" w:themeColor="text1"/>
          <w:sz w:val="27"/>
          <w:rtl/>
        </w:rPr>
        <w:t>لا يُكفّ</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الميّت في الس</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واد</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52"/>
      </w:r>
      <w:r w:rsidRPr="00BA4E01">
        <w:rPr>
          <w:rFonts w:ascii="Arabic Typesetting" w:hAnsi="Arabic Typesetting"/>
          <w:color w:val="000000" w:themeColor="text1"/>
          <w:sz w:val="27"/>
          <w:vertAlign w:val="superscript"/>
          <w:rtl/>
        </w:rPr>
        <w:t>)</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والرواية القائلة: </w:t>
      </w:r>
      <w:r w:rsidRPr="00BA4E01">
        <w:rPr>
          <w:rFonts w:hint="eastAsia"/>
          <w:color w:val="000000" w:themeColor="text1"/>
          <w:sz w:val="27"/>
          <w:rtl/>
        </w:rPr>
        <w:t>«</w:t>
      </w:r>
      <w:r w:rsidRPr="00BA4E01">
        <w:rPr>
          <w:rFonts w:ascii="Arabic Typesetting" w:hAnsi="Arabic Typesetting" w:hint="cs"/>
          <w:color w:val="000000" w:themeColor="text1"/>
          <w:sz w:val="27"/>
          <w:rtl/>
        </w:rPr>
        <w:t>لا يُحرم في الثوب الأسود</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5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FE701E" w:rsidRPr="00BA4E01" w:rsidRDefault="00DD5E35" w:rsidP="00E4663C">
      <w:pPr>
        <w:rPr>
          <w:rFonts w:ascii="Arabic Typesetting" w:hAnsi="Arabic Typesetting"/>
          <w:color w:val="000000" w:themeColor="text1"/>
          <w:sz w:val="27"/>
          <w:rtl/>
        </w:rPr>
      </w:pPr>
      <w:r>
        <w:rPr>
          <w:rFonts w:ascii="Arabic Typesetting" w:hAnsi="Arabic Typesetting" w:hint="cs"/>
          <w:color w:val="000000" w:themeColor="text1"/>
          <w:sz w:val="27"/>
          <w:rtl/>
        </w:rPr>
        <w:t>بَيْدَ</w:t>
      </w:r>
      <w:r w:rsidR="00B57A5D" w:rsidRPr="00BA4E01">
        <w:rPr>
          <w:rFonts w:ascii="Arabic Typesetting" w:hAnsi="Arabic Typesetting" w:hint="cs"/>
          <w:color w:val="000000" w:themeColor="text1"/>
          <w:sz w:val="27"/>
          <w:rtl/>
        </w:rPr>
        <w:t xml:space="preserve"> أن</w:t>
      </w:r>
      <w:r w:rsidR="00FE701E"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ني أفتي ـ من خلال سلوك إحدى طريقتين ـ بجواز لبس الس</w:t>
      </w:r>
      <w:r w:rsidR="00FE701E"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واد</w:t>
      </w:r>
      <w:r w:rsidR="00FE701E" w:rsidRPr="00BA4E01">
        <w:rPr>
          <w:rFonts w:ascii="Arabic Typesetting" w:hAnsi="Arabic Typesetting" w:hint="cs"/>
          <w:color w:val="000000" w:themeColor="text1"/>
          <w:sz w:val="27"/>
          <w:rtl/>
        </w:rPr>
        <w:t>.</w:t>
      </w:r>
    </w:p>
    <w:p w:rsidR="00FE701E"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الطريقة الأولى</w:t>
      </w:r>
      <w:r w:rsidRPr="00BA4E01">
        <w:rPr>
          <w:rFonts w:ascii="Arabic Typesetting" w:hAnsi="Arabic Typesetting" w:hint="cs"/>
          <w:color w:val="000000" w:themeColor="text1"/>
          <w:sz w:val="27"/>
          <w:rtl/>
        </w:rPr>
        <w:t>: من خلال حمل ظاهر هذه الأخبار على نص</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أخبار أخرى تدل</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جواز لبس الثياب أي</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 كان لونها، وبذلك يتمّ رفع اليد عن الحرمة المستفادة من ظاهر الأخبار الناهية</w:t>
      </w:r>
      <w:r w:rsidR="00FE701E"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الطريقة الأخرى</w:t>
      </w:r>
      <w:r w:rsidRPr="00BA4E01">
        <w:rPr>
          <w:rFonts w:ascii="Arabic Typesetting" w:hAnsi="Arabic Typesetting" w:hint="cs"/>
          <w:color w:val="000000" w:themeColor="text1"/>
          <w:sz w:val="27"/>
          <w:rtl/>
        </w:rPr>
        <w:t>: من خلال قانون تحوّ</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الاجتهاد على أساس الأدلة الشرعية</w:t>
      </w:r>
      <w:r w:rsidR="00FE701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بسبب تحوّل الزمان، وبذلك نكون قد رفعنا اليد عن الكراهة التي كانت الأخبار الناهية نصّاً فيها؛ لأن ذلك المنع والنهي عن لبس السواد</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لكونه كان قبل الإسلام يُت</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خذ من قبل فرعون والفراعنة، وفي الإسلام من ق</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العب</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اسيين</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لإظهار الهيبة والكبرياء والعنف والقسوة والتشبّ</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بالظ</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 وفي العصر الراهن تمّ</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اختيار لبس السواد ليكون رمزاً للحزب النازي في ألمانيا، والحزب الفاشي بزعامة موسوليني في إيطاليا. إن هذه الخصائص التي كانت للثياب الس</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ود في الأزمنة السابقة هي التي أدّ</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الحكم بكراهة لبسها. وأم</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 في العصر الراهن حيث زال ذلك الملاك، بل ظهر بدلاً منه ملاك</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وهو التعبير عن الحزن والتفجّ</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ع عند المصيبة، لن يبقى الحكم </w:t>
      </w:r>
      <w:r w:rsidRPr="00BA4E01">
        <w:rPr>
          <w:rFonts w:ascii="Arabic Typesetting" w:hAnsi="Arabic Typesetting" w:hint="cs"/>
          <w:color w:val="000000" w:themeColor="text1"/>
          <w:sz w:val="27"/>
          <w:rtl/>
        </w:rPr>
        <w:lastRenderedPageBreak/>
        <w:t>بكراهة لبس الس</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واد قائماً. </w:t>
      </w:r>
    </w:p>
    <w:p w:rsidR="00491CBE" w:rsidRPr="00BA4E01" w:rsidRDefault="00491CBE"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ال</w:t>
      </w:r>
      <w:r w:rsidR="00B57A5D" w:rsidRPr="00BA4E01">
        <w:rPr>
          <w:rFonts w:ascii="Arabic Typesetting" w:hAnsi="Arabic Typesetting" w:hint="cs"/>
          <w:color w:val="000000" w:themeColor="text1"/>
          <w:sz w:val="27"/>
          <w:rtl/>
        </w:rPr>
        <w:t>جدير بالذ</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كر أن النصوص الإسلامية قد ذكر</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ت</w:t>
      </w:r>
      <w:r w:rsidR="007905C3">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بعض الألوان بالتفصيل، من قبيل: اللون الأبيض والأصفر والأخضر والأزرق وما إلى ذلك، وتمّ التأكيد فيها على لبسها</w:t>
      </w:r>
      <w:r w:rsidR="00B57A5D" w:rsidRPr="00BA4E01">
        <w:rPr>
          <w:rFonts w:ascii="Arabic Typesetting" w:hAnsi="Arabic Typesetting"/>
          <w:color w:val="000000" w:themeColor="text1"/>
          <w:sz w:val="27"/>
          <w:vertAlign w:val="superscript"/>
          <w:rtl/>
        </w:rPr>
        <w:t>(</w:t>
      </w:r>
      <w:r w:rsidR="00B57A5D" w:rsidRPr="00BA4E01">
        <w:rPr>
          <w:rStyle w:val="ac"/>
          <w:rFonts w:ascii="Arabic Typesetting" w:hAnsi="Arabic Typesetting"/>
          <w:color w:val="000000" w:themeColor="text1"/>
          <w:sz w:val="27"/>
          <w:rtl/>
        </w:rPr>
        <w:endnoteReference w:id="54"/>
      </w:r>
      <w:r w:rsidR="00B57A5D" w:rsidRPr="00BA4E01">
        <w:rPr>
          <w:rFonts w:ascii="Arabic Typesetting" w:hAnsi="Arabic Typesetting"/>
          <w:color w:val="000000" w:themeColor="text1"/>
          <w:sz w:val="27"/>
          <w:vertAlign w:val="superscript"/>
          <w:rtl/>
        </w:rPr>
        <w:t>)</w:t>
      </w:r>
      <w:r w:rsidR="00B57A5D"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ومضافاً إ</w:t>
      </w:r>
      <w:r w:rsidR="00B57A5D" w:rsidRPr="00BA4E01">
        <w:rPr>
          <w:rFonts w:ascii="Arabic Typesetting" w:hAnsi="Arabic Typesetting" w:hint="cs"/>
          <w:color w:val="000000" w:themeColor="text1"/>
          <w:sz w:val="27"/>
          <w:rtl/>
        </w:rPr>
        <w:t>لى ذلك يذكر الخبراء فوائد لهذه الألوان، ومن ذلك قولهم: إن اللون الأبيض يخف</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ف من ح</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دّ</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ة الشمس، وإن اللون الأخضر مهدّ</w:t>
      </w:r>
      <w:r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ئ، وإن اللون الأصفر مبهج، واللون الأزرق يرفع نسبة التفاؤل لدى الإنسان وما إلى ذلك</w:t>
      </w:r>
      <w:r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وإنه لممّا يدعو إلى الأسف أن يغدو لبس الس</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واد ـ الذي ورد النهي عن لبسه في الروايات، و</w:t>
      </w:r>
      <w:r w:rsidR="00491CBE"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 جواز لبسه يحتاج إلى سلوك إحدى طريقتين في الفقه الاجتهادي ـ قد أصبح شائعاً بين الناس حت</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أضحى من العُر</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أما لبس الثياب ذات الألوان المذكورة</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والتي تمّ</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التأكيد عليها</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مُع</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رَض عنه بينهم، ويتلق</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ونه بوصفه ب</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عة</w:t>
      </w:r>
      <w:r w:rsidR="00491C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عُر</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فية. </w:t>
      </w:r>
    </w:p>
    <w:p w:rsidR="00170662" w:rsidRPr="00BA4E01" w:rsidRDefault="00170662" w:rsidP="00E4663C">
      <w:pPr>
        <w:rPr>
          <w:rFonts w:ascii="Arabic Typesetting" w:hAnsi="Arabic Typesetting"/>
          <w:color w:val="000000" w:themeColor="text1"/>
          <w:sz w:val="27"/>
          <w:rtl/>
        </w:rPr>
      </w:pPr>
    </w:p>
    <w:p w:rsidR="00170662" w:rsidRPr="00BA4E01" w:rsidRDefault="00B57A5D" w:rsidP="00E4663C">
      <w:pPr>
        <w:pStyle w:val="31"/>
        <w:spacing w:line="400" w:lineRule="exact"/>
        <w:rPr>
          <w:color w:val="000000" w:themeColor="text1"/>
          <w:rtl/>
        </w:rPr>
      </w:pPr>
      <w:r w:rsidRPr="00BA4E01">
        <w:rPr>
          <w:rFonts w:hint="cs"/>
          <w:color w:val="000000" w:themeColor="text1"/>
          <w:rtl/>
        </w:rPr>
        <w:t>18ـ حكم لبس ثياب الكف</w:t>
      </w:r>
      <w:r w:rsidR="00170662" w:rsidRPr="00BA4E01">
        <w:rPr>
          <w:rFonts w:hint="cs"/>
          <w:color w:val="000000" w:themeColor="text1"/>
          <w:rtl/>
        </w:rPr>
        <w:t>ّ</w:t>
      </w:r>
      <w:r w:rsidRPr="00BA4E01">
        <w:rPr>
          <w:rFonts w:hint="cs"/>
          <w:color w:val="000000" w:themeColor="text1"/>
          <w:rtl/>
        </w:rPr>
        <w:t>ار</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في بعض الفترات الزمنية كان اعتمار القب</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عة أو الز</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المعين يعتبر لباساً خاصاً بالكف</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ار، ولذلك تمّ الإفتاء بحرمة أو كراهة اعتمار القب</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عة أو ذلك الزي</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استناداً إلى الرواية القائلة: </w:t>
      </w:r>
      <w:r w:rsidRPr="00BA4E01">
        <w:rPr>
          <w:rFonts w:hint="eastAsia"/>
          <w:color w:val="000000" w:themeColor="text1"/>
          <w:sz w:val="27"/>
          <w:rtl/>
        </w:rPr>
        <w:t>«</w:t>
      </w:r>
      <w:r w:rsidRPr="00BA4E01">
        <w:rPr>
          <w:rFonts w:ascii="Arabic Typesetting" w:hAnsi="Arabic Typesetting" w:hint="cs"/>
          <w:color w:val="000000" w:themeColor="text1"/>
          <w:sz w:val="27"/>
          <w:rtl/>
        </w:rPr>
        <w:t>ق</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للمؤمنين: لا تلبسوا لباس أعدائي</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5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أما حالياً فحيث لا يُع</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7905C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ذلك من الثياب الخاصّة بالكف</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ار لا يمكن إجراء ذات الحكم عليها</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وذلك لتغيّ</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خصائص الموضوع عبر الزمن.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نماذج من أدوار تحوّ</w:t>
      </w:r>
      <w:r w:rsidR="003160BE" w:rsidRPr="00BA4E01">
        <w:rPr>
          <w:rFonts w:hint="cs"/>
          <w:color w:val="000000" w:themeColor="text1"/>
          <w:rtl/>
        </w:rPr>
        <w:t>ُ</w:t>
      </w:r>
      <w:r w:rsidRPr="00BA4E01">
        <w:rPr>
          <w:rFonts w:hint="cs"/>
          <w:color w:val="000000" w:themeColor="text1"/>
          <w:rtl/>
        </w:rPr>
        <w:t>ل المكان في تحوّ</w:t>
      </w:r>
      <w:r w:rsidR="003160BE" w:rsidRPr="00BA4E01">
        <w:rPr>
          <w:rFonts w:hint="cs"/>
          <w:color w:val="000000" w:themeColor="text1"/>
          <w:rtl/>
        </w:rPr>
        <w:t>ُ</w:t>
      </w:r>
      <w:r w:rsidRPr="00BA4E01">
        <w:rPr>
          <w:rFonts w:hint="cs"/>
          <w:color w:val="000000" w:themeColor="text1"/>
          <w:rtl/>
        </w:rPr>
        <w:t>ل الاجتهاد</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قبل الخوض في بيان نماذج من تحوّ</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الاجتهاد على أساس الأدل</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الشرعية بتحوّ</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المكان وشرائطه من المناسب أن نبيّ</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أسلوب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في هذا الشأن. </w:t>
      </w:r>
    </w:p>
    <w:p w:rsidR="003160BE"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فقد كان النبي</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الأكرم يرى د</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راً للمكان وشرائطه، وكان لذلك يُراعي شرائط المكان في مقام بيان الحكم</w:t>
      </w:r>
      <w:r w:rsidR="003160BE" w:rsidRPr="00BA4E01">
        <w:rPr>
          <w:rFonts w:ascii="Arabic Typesetting" w:hAnsi="Arabic Typesetting" w:hint="cs"/>
          <w:color w:val="000000" w:themeColor="text1"/>
          <w:sz w:val="27"/>
          <w:rtl/>
        </w:rPr>
        <w:t>.</w:t>
      </w:r>
    </w:p>
    <w:p w:rsidR="003160BE"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فقد ورد في بعض المصادر التاريخية أنه أ</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لقي القبض على سارق</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واكتملت فيه شروط إقامة الحدّ بقطع يده، وقد رام أصحاب رسول الله إقامة الحدّ عليه، إلا</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رسول الله منعهم من ذلك</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بسبب شرائط المكان، معل</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لاً ذلك بأن إقامة الحدّ في ذلك </w:t>
      </w:r>
      <w:r w:rsidRPr="00BA4E01">
        <w:rPr>
          <w:rFonts w:ascii="Arabic Typesetting" w:hAnsi="Arabic Typesetting" w:hint="cs"/>
          <w:color w:val="000000" w:themeColor="text1"/>
          <w:sz w:val="27"/>
          <w:rtl/>
        </w:rPr>
        <w:lastRenderedPageBreak/>
        <w:t>المكان قد تدفعه إلى الالتحاق بالعدو</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فيفشي إليهم أسرار المسلمين وخططهم العسكرية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56"/>
      </w:r>
      <w:r w:rsidRPr="00BA4E01">
        <w:rPr>
          <w:rFonts w:ascii="Arabic Typesetting" w:hAnsi="Arabic Typesetting"/>
          <w:color w:val="000000" w:themeColor="text1"/>
          <w:sz w:val="27"/>
          <w:vertAlign w:val="superscript"/>
          <w:rtl/>
        </w:rPr>
        <w:t>)</w:t>
      </w:r>
      <w:r w:rsidR="003160BE"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ورد في حديث معتبر عن أمير المؤمنين علي</w:t>
      </w:r>
      <w:r w:rsidR="003160BE" w:rsidRPr="00BA4E01">
        <w:rPr>
          <w:rFonts w:ascii="Arabic Typesetting" w:hAnsi="Arabic Typesetting" w:hint="cs"/>
          <w:color w:val="000000" w:themeColor="text1"/>
          <w:sz w:val="27"/>
          <w:rtl/>
        </w:rPr>
        <w:t>ّ</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أنه قال: </w:t>
      </w:r>
      <w:r w:rsidRPr="00BA4E01">
        <w:rPr>
          <w:rFonts w:hint="eastAsia"/>
          <w:color w:val="000000" w:themeColor="text1"/>
          <w:sz w:val="27"/>
          <w:rtl/>
        </w:rPr>
        <w:t>«</w:t>
      </w:r>
      <w:r w:rsidRPr="00BA4E01">
        <w:rPr>
          <w:rFonts w:ascii="Arabic Typesetting" w:hAnsi="Arabic Typesetting" w:hint="cs"/>
          <w:color w:val="000000" w:themeColor="text1"/>
          <w:sz w:val="27"/>
          <w:rtl/>
        </w:rPr>
        <w:t>لا يُقام على أحدٍ حدٌّ بأرض العدو</w:t>
      </w:r>
      <w:r w:rsidR="003160BE" w:rsidRPr="00BA4E01">
        <w:rPr>
          <w:rFonts w:ascii="Arabic Typesetting" w:hAnsi="Arabic Typesetting" w:hint="cs"/>
          <w:color w:val="000000" w:themeColor="text1"/>
          <w:sz w:val="27"/>
          <w:rtl/>
        </w:rPr>
        <w:t>ّ</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5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وعنه أيضاً: </w:t>
      </w:r>
      <w:r w:rsidRPr="00BA4E01">
        <w:rPr>
          <w:rFonts w:hint="eastAsia"/>
          <w:color w:val="000000" w:themeColor="text1"/>
          <w:sz w:val="27"/>
          <w:rtl/>
        </w:rPr>
        <w:t>«</w:t>
      </w:r>
      <w:r w:rsidRPr="00BA4E01">
        <w:rPr>
          <w:rFonts w:ascii="Arabic Typesetting" w:hAnsi="Arabic Typesetting" w:hint="cs"/>
          <w:color w:val="000000" w:themeColor="text1"/>
          <w:sz w:val="27"/>
          <w:rtl/>
        </w:rPr>
        <w:t>لا أقيم على رجل</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حد</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 بأرض العدو</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حت</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يخرج منها</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مخافة أن تحمله الحمي</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فيلحق بالعدو</w:t>
      </w:r>
      <w:r w:rsidR="003160BE" w:rsidRPr="00BA4E01">
        <w:rPr>
          <w:rFonts w:ascii="Arabic Typesetting" w:hAnsi="Arabic Typesetting" w:hint="cs"/>
          <w:color w:val="000000" w:themeColor="text1"/>
          <w:sz w:val="27"/>
          <w:rtl/>
        </w:rPr>
        <w:t>ّ</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5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3160BE"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وعلى </w:t>
      </w:r>
      <w:r w:rsidR="003160BE" w:rsidRPr="00BA4E01">
        <w:rPr>
          <w:rFonts w:ascii="Arabic Typesetting" w:hAnsi="Arabic Typesetting" w:hint="cs"/>
          <w:color w:val="000000" w:themeColor="text1"/>
          <w:sz w:val="27"/>
          <w:rtl/>
        </w:rPr>
        <w:t>أيّ</w:t>
      </w:r>
      <w:r w:rsidRPr="00BA4E01">
        <w:rPr>
          <w:rFonts w:ascii="Arabic Typesetting" w:hAnsi="Arabic Typesetting" w:hint="cs"/>
          <w:color w:val="000000" w:themeColor="text1"/>
          <w:sz w:val="27"/>
          <w:rtl/>
        </w:rPr>
        <w:t xml:space="preserve"> حال</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فإن هذه المسألة بحاجة</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بحث. وعليه كما يمكن أن يكون للزمان وشرائطه دور</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وتأثير في تحوّ</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اجتهاد الفقيه يمكن للمكان وشرائطه أن يكون مؤث</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راً في حدوث تحوّ</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من هذا القبيل أيضاً</w:t>
      </w:r>
      <w:r w:rsidR="003160BE" w:rsidRPr="00BA4E01">
        <w:rPr>
          <w:rFonts w:ascii="Arabic Typesetting" w:hAnsi="Arabic Typesetting" w:hint="cs"/>
          <w:color w:val="000000" w:themeColor="text1"/>
          <w:sz w:val="27"/>
          <w:rtl/>
        </w:rPr>
        <w:t>.</w:t>
      </w:r>
    </w:p>
    <w:p w:rsidR="003160BE"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هنا يمكن أن يكون شيء</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مكان</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مصداقاً لموضوع حكم</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محرّ</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ويكون في الوقت نفسه مصداق</w:t>
      </w:r>
      <w:r w:rsidR="003160BE" w:rsidRPr="00BA4E01">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 xml:space="preserve"> للجواز في مكان</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w:t>
      </w:r>
      <w:r w:rsidR="003160BE" w:rsidRPr="00BA4E01">
        <w:rPr>
          <w:rFonts w:ascii="Arabic Typesetting" w:hAnsi="Arabic Typesetting" w:hint="cs"/>
          <w:color w:val="000000" w:themeColor="text1"/>
          <w:sz w:val="27"/>
          <w:rtl/>
        </w:rPr>
        <w:t>.</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w:t>
      </w:r>
      <w:r w:rsidR="003160BE"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يلي نشير إلى نماذج من دور تغيّ</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المكان وتأثيره في تغيّ</w:t>
      </w:r>
      <w:r w:rsidR="003160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الاجتهاد: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1ـ لقد وضع علماء وفقهاء المذاهب الإسلامية أحكاماً لدار الإسلام مخالفة للأحكام التي وضعوها لدار الحرب</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وبيان هذا الأمر يحتاج إلى مزيد</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التفصيل.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2ـ لو اغتصب شخص</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مالاً في موضع، وأراد إرجاع المغصوب في موضع</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تنعدم فيه قيمته أو تقل</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لا يُق</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منه شرعاً، وتعيّ</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عليه إرجاع ثمنه وقيمته إلى صاحبه في الموضع الأول</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حت</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تفرغ ذم</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ته. قال الشيخ الأنصاري في المكاسب ما معناه: </w:t>
      </w:r>
      <w:r w:rsidRPr="00BA4E01">
        <w:rPr>
          <w:rFonts w:hint="eastAsia"/>
          <w:color w:val="000000" w:themeColor="text1"/>
          <w:sz w:val="27"/>
          <w:rtl/>
        </w:rPr>
        <w:t>«</w:t>
      </w:r>
      <w:r w:rsidRPr="00BA4E01">
        <w:rPr>
          <w:rFonts w:ascii="Arabic Typesetting" w:hAnsi="Arabic Typesetting" w:hint="cs"/>
          <w:color w:val="000000" w:themeColor="text1"/>
          <w:sz w:val="27"/>
          <w:rtl/>
        </w:rPr>
        <w:t>لو اغتصب ماء من شخص</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الصحراء، ثمّ أراد إرجاع عوضه عند نهر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لم ي</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ح</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س</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له؛ إذ كان لذلك الماء قيمة</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وليس لهذا الماء قيمة</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ولذلك يجب عليه دفع قيمة ذلك الماء</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3ـ إن المعاملات في الر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 غير الق</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ضي تعتبر في المكيل والموزون محرّ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وفي المعدود جائزة</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بمعنى أن بيع عشر أرطال من الحنطة باثني عشر رطلاً منها</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بيع عشر ل</w:t>
      </w:r>
      <w:r w:rsidR="00BD5314"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ترات من اللبن باثني عشر ل</w:t>
      </w:r>
      <w:r w:rsidR="00BD5314"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تراً محرّ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إلا</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بيع عشرة دنانير باثني عشر ديناراً ـ بغير قصد المعاملة ـ لا تكون من الر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 المحرّ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 لعدم كونها من المكيل والموزون. </w:t>
      </w:r>
      <w:r w:rsidR="00BD5314" w:rsidRPr="00BA4E01">
        <w:rPr>
          <w:rFonts w:ascii="Arabic Typesetting" w:hAnsi="Arabic Typesetting" w:hint="cs"/>
          <w:color w:val="000000" w:themeColor="text1"/>
          <w:sz w:val="27"/>
          <w:rtl/>
        </w:rPr>
        <w:t>ومن ال</w:t>
      </w:r>
      <w:r w:rsidRPr="00BA4E01">
        <w:rPr>
          <w:rFonts w:ascii="Arabic Typesetting" w:hAnsi="Arabic Typesetting" w:hint="cs"/>
          <w:color w:val="000000" w:themeColor="text1"/>
          <w:sz w:val="27"/>
          <w:rtl/>
        </w:rPr>
        <w:t>واضح أن الأشياء من حيث الوزن والعدّ تختلف باختلاف البلدان، فما يُع</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بلد</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الموزون قد يُع</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بلد</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من المعدود</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فالموز مثلاً ي</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باع في بعض البلدان و</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ز</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ناً</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وفي بعضها الآخر عدّاً</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وهكذا الأمر بالنسبة إلى البيض أيضاً. وفي مثل هذه الموارد يجب على المجتهد أن يحكم على طبق ما هو شائع</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ذلك البلد</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لاختلاف الموضوع من </w:t>
      </w:r>
      <w:r w:rsidRPr="00BA4E01">
        <w:rPr>
          <w:rFonts w:ascii="Arabic Typesetting" w:hAnsi="Arabic Typesetting" w:hint="cs"/>
          <w:color w:val="000000" w:themeColor="text1"/>
          <w:sz w:val="27"/>
          <w:rtl/>
        </w:rPr>
        <w:lastRenderedPageBreak/>
        <w:t>حيث الشرائط والخصائص من مكان</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مكان</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ونتيجة لذلك يكون حكم الموضوع الواحد في البلدين مختلفاً. من هنا لا يمكن للمجتهد بيان الحكم بشكل</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عام</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دون أخذ دور المكان في تحوّ</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الاجتهاد، والقول بأن</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بيع هذا الشيء بزيادة</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 المحرّ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أو بيع هذا الشيء بزيادة ليس من الر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 المحرّ</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بشكل</w:t>
      </w:r>
      <w:r w:rsidR="00BD531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مطلق.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4ـ نلاحظ في بعض البلدان عرض برامج في الإذاعة والتلفاز تدعو إلى الصلاح والإصلاح</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والتعليم والعلم</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وتوسيع رقعة المسائل الدينية والأخلاقية، وفي بلدان</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ت</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335DA4" w:rsidRPr="00BA4E01">
        <w:rPr>
          <w:rFonts w:ascii="Arabic Typesetting" w:hAnsi="Arabic Typesetting" w:hint="cs"/>
          <w:color w:val="000000" w:themeColor="text1"/>
          <w:sz w:val="27"/>
          <w:rtl/>
        </w:rPr>
        <w:t>ّ</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خذ وسيلة لإشاعة الفساد والإفساد ونشر الفحشاء والمنكر والإباحية. ففي هذا النوع من الموارد لا يمكن للمجتهد أن يصدر حكمه على كلا الموردين بشكل</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واحد، دون الالتفات إلى الشرائط المكانية ودورها في اختلاف الحكم.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نماذج من دور تحوّ</w:t>
      </w:r>
      <w:r w:rsidR="00335DA4" w:rsidRPr="00BA4E01">
        <w:rPr>
          <w:rFonts w:hint="cs"/>
          <w:color w:val="000000" w:themeColor="text1"/>
          <w:rtl/>
        </w:rPr>
        <w:t>ُ</w:t>
      </w:r>
      <w:r w:rsidRPr="00BA4E01">
        <w:rPr>
          <w:rFonts w:hint="cs"/>
          <w:color w:val="000000" w:themeColor="text1"/>
          <w:rtl/>
        </w:rPr>
        <w:t>ل العُر</w:t>
      </w:r>
      <w:r w:rsidR="00905A69">
        <w:rPr>
          <w:rFonts w:hint="cs"/>
          <w:color w:val="000000" w:themeColor="text1"/>
          <w:rtl/>
        </w:rPr>
        <w:t>ْ</w:t>
      </w:r>
      <w:r w:rsidRPr="00BA4E01">
        <w:rPr>
          <w:rFonts w:hint="cs"/>
          <w:color w:val="000000" w:themeColor="text1"/>
          <w:rtl/>
        </w:rPr>
        <w:t>ف في تحوّ</w:t>
      </w:r>
      <w:r w:rsidR="00335DA4" w:rsidRPr="00BA4E01">
        <w:rPr>
          <w:rFonts w:hint="cs"/>
          <w:color w:val="000000" w:themeColor="text1"/>
          <w:rtl/>
        </w:rPr>
        <w:t>ُ</w:t>
      </w:r>
      <w:r w:rsidRPr="00BA4E01">
        <w:rPr>
          <w:rFonts w:hint="cs"/>
          <w:color w:val="000000" w:themeColor="text1"/>
          <w:rtl/>
        </w:rPr>
        <w:t>ل الاجتهاد</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عن أمير المؤمنين علي</w:t>
      </w:r>
      <w:r w:rsidR="00335DA4" w:rsidRPr="00BA4E01">
        <w:rPr>
          <w:rFonts w:ascii="Arabic Typesetting" w:hAnsi="Arabic Typesetting" w:hint="cs"/>
          <w:color w:val="000000" w:themeColor="text1"/>
          <w:sz w:val="27"/>
          <w:rtl/>
        </w:rPr>
        <w:t>ّ</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أنه قال: كان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إذا أت</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كريمة</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قوم</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 وليّ</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لها، وقد خطبت بأمر</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يُقال لها: أنت راضية</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بالب</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فإن</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استحي</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وسكت</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جعل </w:t>
      </w:r>
      <w:r w:rsidRPr="00BA4E01">
        <w:rPr>
          <w:rFonts w:hint="eastAsia"/>
          <w:color w:val="000000" w:themeColor="text1"/>
          <w:sz w:val="27"/>
          <w:rtl/>
        </w:rPr>
        <w:t>«</w:t>
      </w:r>
      <w:r w:rsidRPr="00BA4E01">
        <w:rPr>
          <w:rFonts w:ascii="Arabic Typesetting" w:hAnsi="Arabic Typesetting" w:hint="cs"/>
          <w:color w:val="000000" w:themeColor="text1"/>
          <w:sz w:val="27"/>
          <w:rtl/>
        </w:rPr>
        <w:t>إذنها صماتها</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وأمر بتزويجها، وإن قالت: </w:t>
      </w:r>
      <w:r w:rsidRPr="00BA4E01">
        <w:rPr>
          <w:rFonts w:hint="eastAsia"/>
          <w:color w:val="000000" w:themeColor="text1"/>
          <w:sz w:val="27"/>
          <w:rtl/>
        </w:rPr>
        <w:t>«</w:t>
      </w:r>
      <w:r w:rsidRPr="00BA4E01">
        <w:rPr>
          <w:rFonts w:ascii="Arabic Typesetting" w:hAnsi="Arabic Typesetting" w:hint="cs"/>
          <w:color w:val="000000" w:themeColor="text1"/>
          <w:sz w:val="27"/>
          <w:rtl/>
        </w:rPr>
        <w:t>لا</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لم تُك</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على ما تختاره</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5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رواية</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335DA4"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علياً</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خطب السيد</w:t>
      </w:r>
      <w:r w:rsidR="00335DA4" w:rsidRPr="00BA4E01">
        <w:rPr>
          <w:rFonts w:ascii="Arabic Typesetting" w:hAnsi="Arabic Typesetting" w:hint="cs"/>
          <w:color w:val="000000" w:themeColor="text1"/>
          <w:sz w:val="27"/>
          <w:rtl/>
        </w:rPr>
        <w:t>ة</w:t>
      </w:r>
      <w:r w:rsidRPr="00BA4E01">
        <w:rPr>
          <w:rFonts w:ascii="Arabic Typesetting" w:hAnsi="Arabic Typesetting" w:hint="cs"/>
          <w:color w:val="000000" w:themeColor="text1"/>
          <w:sz w:val="27"/>
          <w:rtl/>
        </w:rPr>
        <w:t xml:space="preserve"> فاطمة الزهراء</w:t>
      </w:r>
      <w:r w:rsidR="00561071"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فقال لها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w:t>
      </w:r>
      <w:r w:rsidR="00335DA4" w:rsidRPr="00BA4E01">
        <w:rPr>
          <w:rFonts w:ascii="Arabic Typesetting" w:hAnsi="Arabic Typesetting"/>
          <w:color w:val="000000" w:themeColor="text1"/>
          <w:sz w:val="27"/>
          <w:rtl/>
          <w:lang w:bidi="ar-AE"/>
        </w:rPr>
        <w:t>إِنَّ عَلِيّ</w:t>
      </w:r>
      <w:r w:rsidRPr="00BA4E01">
        <w:rPr>
          <w:rFonts w:ascii="Arabic Typesetting" w:hAnsi="Arabic Typesetting"/>
          <w:color w:val="000000" w:themeColor="text1"/>
          <w:sz w:val="27"/>
          <w:rtl/>
          <w:lang w:bidi="ar-AE"/>
        </w:rPr>
        <w:t>ا</w:t>
      </w:r>
      <w:r w:rsidR="00335DA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يَذكُرُكِ</w:t>
      </w:r>
      <w:r w:rsidR="00335DA4"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فَسَكَتَت</w:t>
      </w:r>
      <w:r w:rsidR="00335DA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فَزَوَّجَهَا</w:t>
      </w:r>
      <w:r w:rsidRPr="00BA4E01">
        <w:rPr>
          <w:rFonts w:ascii="Arabic Typesetting" w:hAnsi="Arabic Typesetting" w:hint="cs"/>
          <w:color w:val="000000" w:themeColor="text1"/>
          <w:sz w:val="27"/>
          <w:rtl/>
        </w:rPr>
        <w:t xml:space="preserve"> النبي</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علي</w:t>
      </w:r>
      <w:r w:rsidR="00335DA4" w:rsidRPr="00BA4E01">
        <w:rPr>
          <w:rFonts w:ascii="Arabic Typesetting" w:hAnsi="Arabic Typesetting" w:hint="cs"/>
          <w:color w:val="000000" w:themeColor="text1"/>
          <w:sz w:val="27"/>
          <w:rtl/>
        </w:rPr>
        <w:t>ٍّ</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وعلى </w:t>
      </w:r>
      <w:r w:rsidR="00335DA4" w:rsidRPr="00BA4E01">
        <w:rPr>
          <w:rFonts w:ascii="Arabic Typesetting" w:hAnsi="Arabic Typesetting" w:hint="cs"/>
          <w:color w:val="000000" w:themeColor="text1"/>
          <w:sz w:val="27"/>
          <w:rtl/>
        </w:rPr>
        <w:t>أيّ</w:t>
      </w:r>
      <w:r w:rsidRPr="00BA4E01">
        <w:rPr>
          <w:rFonts w:ascii="Arabic Typesetting" w:hAnsi="Arabic Typesetting" w:hint="cs"/>
          <w:color w:val="000000" w:themeColor="text1"/>
          <w:sz w:val="27"/>
          <w:rtl/>
        </w:rPr>
        <w:t xml:space="preserve"> حال</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ففي عصر صدور هذه الرواية كان سكوت البنت يعتبر عُر</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 علامة</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الرضا، من هنا كان يُكتفى بسكوتها عند العقد والزواج</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لأن مبنى الحديث على عُر</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عصر النبي</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وأما في عُر</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فنا الراهن فلا يمكن الاكتفاء بالسكوت في وقت العقد؛ لأن العُر</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قد تغيّ</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وعليه لا بُدَّ من إحراز رضا الفتاة بلفظ </w:t>
      </w:r>
      <w:r w:rsidRPr="00BA4E01">
        <w:rPr>
          <w:rFonts w:hint="eastAsia"/>
          <w:color w:val="000000" w:themeColor="text1"/>
          <w:sz w:val="27"/>
          <w:rtl/>
        </w:rPr>
        <w:t>«</w:t>
      </w:r>
      <w:r w:rsidRPr="00BA4E01">
        <w:rPr>
          <w:rFonts w:ascii="Arabic Typesetting" w:hAnsi="Arabic Typesetting" w:hint="cs"/>
          <w:color w:val="000000" w:themeColor="text1"/>
          <w:sz w:val="27"/>
          <w:rtl/>
        </w:rPr>
        <w:t>نعم</w:t>
      </w:r>
      <w:r w:rsidRPr="00BA4E01">
        <w:rPr>
          <w:rFonts w:hint="eastAsia"/>
          <w:color w:val="000000" w:themeColor="text1"/>
          <w:sz w:val="27"/>
          <w:rtl/>
        </w:rPr>
        <w:t>»</w:t>
      </w:r>
      <w:r w:rsidRPr="00BA4E01">
        <w:rPr>
          <w:rFonts w:ascii="Arabic Typesetting" w:hAnsi="Arabic Typesetting" w:hint="cs"/>
          <w:color w:val="000000" w:themeColor="text1"/>
          <w:sz w:val="27"/>
          <w:rtl/>
        </w:rPr>
        <w:t>، وعدم اكتفاء العاقد بسكوتها. وعليه لا بُدَّ للفقيه في مقام الاستنباط أن يدرس شرائط الع</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في عصر صدور الروايات بشكل</w:t>
      </w:r>
      <w:r w:rsidR="00335D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كامل، ثمّ يعمل على بيان حكم الموضوع.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نماذج من دور تحوّ</w:t>
      </w:r>
      <w:r w:rsidR="00335DA4" w:rsidRPr="00BA4E01">
        <w:rPr>
          <w:rFonts w:hint="cs"/>
          <w:color w:val="000000" w:themeColor="text1"/>
          <w:rtl/>
        </w:rPr>
        <w:t>ُ</w:t>
      </w:r>
      <w:r w:rsidRPr="00BA4E01">
        <w:rPr>
          <w:rFonts w:hint="cs"/>
          <w:color w:val="000000" w:themeColor="text1"/>
          <w:rtl/>
        </w:rPr>
        <w:t>ل الأحوال في تحوّ</w:t>
      </w:r>
      <w:r w:rsidR="00335DA4" w:rsidRPr="00BA4E01">
        <w:rPr>
          <w:rFonts w:hint="cs"/>
          <w:color w:val="000000" w:themeColor="text1"/>
          <w:rtl/>
        </w:rPr>
        <w:t>ُ</w:t>
      </w:r>
      <w:r w:rsidRPr="00BA4E01">
        <w:rPr>
          <w:rFonts w:hint="cs"/>
          <w:color w:val="000000" w:themeColor="text1"/>
          <w:rtl/>
        </w:rPr>
        <w:t>ل الاجتهاد</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كان رسول الله في مقام بيان الأحكام والتعاليم الإسلامية ي</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راعي أحوال </w:t>
      </w:r>
      <w:r w:rsidRPr="00BA4E01">
        <w:rPr>
          <w:rFonts w:ascii="Arabic Typesetting" w:hAnsi="Arabic Typesetting" w:hint="cs"/>
          <w:color w:val="000000" w:themeColor="text1"/>
          <w:sz w:val="27"/>
          <w:rtl/>
        </w:rPr>
        <w:lastRenderedPageBreak/>
        <w:t xml:space="preserve">الناس، ومن ذلك: </w:t>
      </w:r>
    </w:p>
    <w:p w:rsidR="00B57A5D" w:rsidRPr="00BA4E01" w:rsidRDefault="00B57A5D" w:rsidP="00561071">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1ـ نرى في أجوب</w:t>
      </w:r>
      <w:r w:rsidR="004D6DED" w:rsidRPr="00BA4E01">
        <w:rPr>
          <w:rFonts w:ascii="Arabic Typesetting" w:hAnsi="Arabic Typesetting" w:hint="cs"/>
          <w:color w:val="000000" w:themeColor="text1"/>
          <w:sz w:val="27"/>
          <w:rtl/>
        </w:rPr>
        <w:t>ة</w:t>
      </w:r>
      <w:r w:rsidRPr="00BA4E01">
        <w:rPr>
          <w:rFonts w:ascii="Arabic Typesetting" w:hAnsi="Arabic Typesetting" w:hint="cs"/>
          <w:color w:val="000000" w:themeColor="text1"/>
          <w:sz w:val="27"/>
          <w:rtl/>
        </w:rPr>
        <w:t xml:space="preserve"> رسول الله والأئم</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561071" w:rsidRPr="00BA4E01">
        <w:rPr>
          <w:rFonts w:ascii="Mosawi" w:hAnsi="Mosawi" w:cs="Mosawi"/>
          <w:color w:val="000000" w:themeColor="text1"/>
          <w:sz w:val="23"/>
          <w:szCs w:val="23"/>
          <w:rtl/>
        </w:rPr>
        <w:t>^</w:t>
      </w:r>
      <w:r w:rsidRPr="00BA4E01">
        <w:rPr>
          <w:rFonts w:ascii="Arabic Typesetting" w:hAnsi="Arabic Typesetting" w:hint="cs"/>
          <w:color w:val="000000" w:themeColor="text1"/>
          <w:sz w:val="27"/>
          <w:rtl/>
        </w:rPr>
        <w:t xml:space="preserve"> اختلافاً بما يتناسب واختلاف أحوال الناس والسائلين، من قبيل</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الطبيب الذي يصف الدواء لكل</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مريض</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بح</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س</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ب الداء الذي يعاني منه.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2ـ دخل بدوي</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مسجد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وبال أمام الناس، فساء ذلك أصحاب رسول الله، وراموا تأديبه، فمنعهم رسول الله قائلاً: </w:t>
      </w:r>
      <w:r w:rsidRPr="00BA4E01">
        <w:rPr>
          <w:rFonts w:hint="eastAsia"/>
          <w:color w:val="000000" w:themeColor="text1"/>
          <w:sz w:val="27"/>
          <w:rtl/>
        </w:rPr>
        <w:t>«</w:t>
      </w:r>
      <w:r w:rsidRPr="00BA4E01">
        <w:rPr>
          <w:rFonts w:ascii="Arabic Typesetting" w:hAnsi="Arabic Typesetting" w:hint="cs"/>
          <w:color w:val="000000" w:themeColor="text1"/>
          <w:sz w:val="27"/>
          <w:rtl/>
        </w:rPr>
        <w:t>عليكم النظر إلى مبلغ علمه، إن</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مجرد ب</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وي</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 يعرف من حدود الإسلام وتعاليمه شيئاً، طهّ</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روا الموضع</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3ـ ر</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وي عن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أن</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ه قال لعائشة: </w:t>
      </w:r>
      <w:r w:rsidRPr="00BA4E01">
        <w:rPr>
          <w:rFonts w:hint="eastAsia"/>
          <w:color w:val="000000" w:themeColor="text1"/>
          <w:sz w:val="27"/>
          <w:rtl/>
        </w:rPr>
        <w:t>«</w:t>
      </w:r>
      <w:r w:rsidRPr="00BA4E01">
        <w:rPr>
          <w:rFonts w:ascii="Arabic Typesetting" w:hAnsi="Arabic Typesetting" w:hint="cs"/>
          <w:color w:val="000000" w:themeColor="text1"/>
          <w:sz w:val="27"/>
          <w:rtl/>
        </w:rPr>
        <w:t>لولا حداثة قومك بالجاهلي</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لهدّ</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مت البيت وبنيت</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على قواعد إبراهيم</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هذا الكلام يثبت أن النبي</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الأكرم</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كان يراعي حال قوم عائشة، وهو قرب عهدهم بالجاهلي</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4ـ هناك م</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اشترط في المفتي أن يكون عالماً بعادات الناس وأعرافهم وأحوالهم.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دور تحوّ</w:t>
      </w:r>
      <w:r w:rsidR="004D6DED" w:rsidRPr="00BA4E01">
        <w:rPr>
          <w:rFonts w:hint="cs"/>
          <w:color w:val="000000" w:themeColor="text1"/>
          <w:rtl/>
        </w:rPr>
        <w:t>ُ</w:t>
      </w:r>
      <w:r w:rsidRPr="00BA4E01">
        <w:rPr>
          <w:rFonts w:hint="cs"/>
          <w:color w:val="000000" w:themeColor="text1"/>
          <w:rtl/>
        </w:rPr>
        <w:t>ل الزمان في تحوّ</w:t>
      </w:r>
      <w:r w:rsidR="004D6DED" w:rsidRPr="00BA4E01">
        <w:rPr>
          <w:rFonts w:hint="cs"/>
          <w:color w:val="000000" w:themeColor="text1"/>
          <w:rtl/>
        </w:rPr>
        <w:t>ُ</w:t>
      </w:r>
      <w:r w:rsidRPr="00BA4E01">
        <w:rPr>
          <w:rFonts w:hint="cs"/>
          <w:color w:val="000000" w:themeColor="text1"/>
          <w:rtl/>
        </w:rPr>
        <w:t>ل أحكام الدولة</w:t>
      </w:r>
    </w:p>
    <w:p w:rsidR="00B57A5D" w:rsidRPr="00BA4E01" w:rsidRDefault="00E8562A"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لا شَكَّ </w:t>
      </w:r>
      <w:r w:rsidR="00B57A5D" w:rsidRPr="00BA4E01">
        <w:rPr>
          <w:rFonts w:ascii="Arabic Typesetting" w:hAnsi="Arabic Typesetting" w:hint="cs"/>
          <w:color w:val="000000" w:themeColor="text1"/>
          <w:sz w:val="27"/>
          <w:rtl/>
        </w:rPr>
        <w:t>في دور الزمان وتأثيره في تحوّ</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ل خصائص وشرائط الموضوعات، التي تؤد</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ي بدورها إلى صدور أحكام الدولة والحكومة. فعلى سبيل المثال: قد تؤد</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ي إقامة العلاقات الاقتصادية والسياسية في بعض الأزمنة</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وفي شرائط وظروف خاص</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ة</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إلى تقوية البنية الاقتصادية والسياسية للكف</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ار وأعداء الإسلام</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وإضعاف بنية الحكومة الإسلامية، وعندها يرى الحاكم الإسلامي أن من الواجب عليه أن يحرّ</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م قيام مثل هذه العلاقات</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ولكن في زمان</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آخر لا تترت</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ب على هذه العلاقات الاقتصادية والسياسية مثل هذه الت</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ب</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عات، وعليه يفتي الحاكم الإسلامي بجوازها. ومن هذا الباب فتوى الميرزا الشيرازي</w:t>
      </w:r>
      <w:r w:rsidR="00561071" w:rsidRPr="00BA4E01">
        <w:rPr>
          <w:rFonts w:ascii="Arabic Typesetting" w:hAnsi="Arabic Typesetting" w:cs="Mosawi" w:hint="cs"/>
          <w:color w:val="000000" w:themeColor="text1"/>
          <w:sz w:val="27"/>
          <w:szCs w:val="22"/>
          <w:rtl/>
        </w:rPr>
        <w:t>&amp;</w:t>
      </w:r>
      <w:r w:rsidR="00B57A5D" w:rsidRPr="00BA4E01">
        <w:rPr>
          <w:rFonts w:ascii="Arabic Typesetting" w:hAnsi="Arabic Typesetting" w:hint="cs"/>
          <w:color w:val="000000" w:themeColor="text1"/>
          <w:sz w:val="27"/>
          <w:rtl/>
        </w:rPr>
        <w:t xml:space="preserve"> في حرمة استعمال التنباك في برهة</w:t>
      </w:r>
      <w:r w:rsidR="004D6DED" w:rsidRPr="00BA4E01">
        <w:rPr>
          <w:rFonts w:ascii="Arabic Typesetting" w:hAnsi="Arabic Typesetting" w:hint="cs"/>
          <w:color w:val="000000" w:themeColor="text1"/>
          <w:sz w:val="27"/>
          <w:rtl/>
        </w:rPr>
        <w:t>ٍ</w:t>
      </w:r>
      <w:r w:rsidR="00B57A5D" w:rsidRPr="00BA4E01">
        <w:rPr>
          <w:rFonts w:ascii="Arabic Typesetting" w:hAnsi="Arabic Typesetting" w:hint="cs"/>
          <w:color w:val="000000" w:themeColor="text1"/>
          <w:sz w:val="27"/>
          <w:rtl/>
        </w:rPr>
        <w:t xml:space="preserve"> خاصّة. </w:t>
      </w:r>
    </w:p>
    <w:p w:rsidR="00B57A5D" w:rsidRPr="00BA4E01" w:rsidRDefault="00B57A5D" w:rsidP="00E4663C">
      <w:pPr>
        <w:rPr>
          <w:rFonts w:ascii="Arabic Typesetting" w:hAnsi="Arabic Typesetting"/>
          <w:color w:val="000000" w:themeColor="text1"/>
          <w:sz w:val="27"/>
          <w:rtl/>
        </w:rPr>
      </w:pPr>
    </w:p>
    <w:p w:rsidR="00B57A5D" w:rsidRPr="00BA4E01" w:rsidRDefault="00B57A5D" w:rsidP="00E4663C">
      <w:pPr>
        <w:pStyle w:val="31"/>
        <w:spacing w:line="400" w:lineRule="exact"/>
        <w:rPr>
          <w:color w:val="000000" w:themeColor="text1"/>
          <w:rtl/>
        </w:rPr>
      </w:pPr>
      <w:r w:rsidRPr="00BA4E01">
        <w:rPr>
          <w:rFonts w:hint="cs"/>
          <w:color w:val="000000" w:themeColor="text1"/>
          <w:rtl/>
        </w:rPr>
        <w:t>عدم تحوّ</w:t>
      </w:r>
      <w:r w:rsidR="004D6DED" w:rsidRPr="00BA4E01">
        <w:rPr>
          <w:rFonts w:hint="cs"/>
          <w:color w:val="000000" w:themeColor="text1"/>
          <w:rtl/>
        </w:rPr>
        <w:t>ُ</w:t>
      </w:r>
      <w:r w:rsidRPr="00BA4E01">
        <w:rPr>
          <w:rFonts w:hint="cs"/>
          <w:color w:val="000000" w:themeColor="text1"/>
          <w:rtl/>
        </w:rPr>
        <w:t>ل أحكام الشريعة عن الموضوعات الرئيسة</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أحكام الشريعة في هذه الموارد المتقدّ</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والتي كانت مترت</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بة على موضوعاتها الأصلية</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لم تشهد تحوّ</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لاً من وجهة نظر الفقه الاجتهادي، بل التغيّ</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 إنما </w:t>
      </w:r>
      <w:r w:rsidRPr="00BA4E01">
        <w:rPr>
          <w:rFonts w:ascii="Arabic Typesetting" w:hAnsi="Arabic Typesetting" w:hint="cs"/>
          <w:color w:val="000000" w:themeColor="text1"/>
          <w:sz w:val="27"/>
          <w:rtl/>
        </w:rPr>
        <w:lastRenderedPageBreak/>
        <w:t>طال موضوعاتها نتيجة لتطوّ</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التقنيات</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وظهور الأدوات والوسائل الجديدة، ونوع استفادة الإنسان منها، فطال التغيّ</w:t>
      </w:r>
      <w:r w:rsidR="004D6DE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الخصائص الداخلية والخارجية لها، حيث اكتسبت خصائص أخرى</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وحيث تغيّ</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رت الموضوعات من الطبيعي أن تتغيّ</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الأحكام على أساس المباني الشرعية المعتبرة من طريق الاجتهاد. وعليه فإن الموضوع في الموارد المذكورة في الأزمنة السابقة والزمن الراهن وإن كان واحداً بح</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س</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الظاهر، إلا</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تحوّ</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خصائصه إلى خصائص أخرى تجعل منه في الحقيقة موضوعاً آخر</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هنا يجب أن يترت</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عليها حكم</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ولو عادت الخصائص الأولى عاد الحكم الأو</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 لذلك أيضاً. وعلى هذا الأساس لا ي</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الإشكال القائل</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كيف يكون حكم العناوين المذكورة حراماً في الأزمنة السابقة</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وحلالاً في الأزمنة الراهنة؛ وذلك لأن</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ها في الأزمنة السابقة كانت تحتوي على شرائط وخصائص هي التي تستوجب حرمتها، أما اليوم فقد اختلفت تلك الشرائط</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وأعط</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مكانها إلى شرائط وخصائص أخرى تستوجب حل</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يته وإباحته.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الأحكام الإسلامية في ماهي</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تها وإن</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كانت ث</w:t>
      </w:r>
      <w:r w:rsidR="006C36A4" w:rsidRPr="00BA4E01">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بتة بالنسبة إلى موضوعاتها، ولكن</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ها تشتمل على ملاكات</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مشروطة ومقيّدة بها</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وما دامت هذه الملاكات موجودة</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يستحيل انفكاك الأحكام عنها، حت</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وإن</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تغيّ</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رت الشرائط الزمنية</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وأم</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 إذا تغي</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ملاك الحكم في مورد</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نتيجة لتغي</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الشرائط والمقتضيات الزمنية، فإن</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حكمها سوف يتغي</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6C36A4"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حت</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في الموارد المنصوصة. وعليه كما يمكن أن يتحوّ</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موضوع الحكم من حيث الخصائص الداخلية والخارجية على طول الزمان، ويؤد</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ذلك بالت</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إلى تحوّ</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الاجتهاد، ويتحوّ</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الحكم على أساس المصادر الاجتهادية أيضاً، يمكن لملاك الحكم أن يتحوّ</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في إطار الزمان، وبالتالي يظهر هناك حكم</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وأما القول بأن ملاكات الأحكام غير قابلة</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للإدراك أساساً، ولا يمكن ت</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 لذلك الحصول على تحوّ</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الملاك، فهو أمر</w:t>
      </w:r>
      <w:r w:rsidR="006C36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 نقبله؛ إذ بالإمكان الوصول إلى ملاكات الأحكام</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بالنسبة إلى الكثير من المسائل والموارد غير العبادية</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للذين يدركون الأساليب الاستنباطية من طريق العقل، وأما الموارد التي لا يمكن الحصول على ملاكاتها فيعود سبب ذلك إلى أحد أمرين: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1ـ عدم الدق</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الكافية.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2ـ ال</w:t>
      </w:r>
      <w:r w:rsidR="00937EA4"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فراط في التعبّ</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د.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هناك في الفقه موارد يؤد</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فيها الإفراط في التعبّ</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إلى إغلاق طريق كشف ملاك الحكم</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الذي هو فعل</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عقلي للفقيه، كما سوف نغلق على أنفسنا طريق الفهم الصحيح للمباني الاستنباطية أيضاً</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تلك الأمور: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1ـ اعتبار وجود الإمام المعصوم في باب الجهاد</w:t>
      </w:r>
      <w:r w:rsidRPr="00BA4E01">
        <w:rPr>
          <w:rFonts w:ascii="Arabic Typesetting" w:hAnsi="Arabic Typesetting" w:hint="cs"/>
          <w:color w:val="000000" w:themeColor="text1"/>
          <w:sz w:val="27"/>
          <w:rtl/>
        </w:rPr>
        <w:t>: من خلال الدراسة والبحث في المباني والمصادر نصل إلى نتيجة</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مفادها أن الجهاد ليس من الأمور التي يمكن لكل</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شخص</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يت</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خذ القرار بشأنها، بل الذي عليه ات</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خاذ القرار هو الشخص الذي يتمت</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بالعقل والدراية والتدبير الكامل. وبطبيعة الحال فإن</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هذا لا يعني عدم جواز الجهاد في غير زمان الإمام المعصوم</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2ـ إقامة الحدود</w:t>
      </w:r>
      <w:r w:rsidRPr="00BA4E01">
        <w:rPr>
          <w:rFonts w:ascii="Arabic Typesetting" w:hAnsi="Arabic Typesetting" w:hint="cs"/>
          <w:color w:val="000000" w:themeColor="text1"/>
          <w:sz w:val="27"/>
          <w:rtl/>
        </w:rPr>
        <w:t>: من خلال الدراسة والبحث في المباني يت</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ضح أنه لا يمكن لأيّ شخص</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يتصد</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لتطبيق الحدود، بل يجب أن يتول</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ى ذلك الحاكم العادل والجامع للشرائط، وهذا لا يعني حصر إقامة الحدود </w:t>
      </w:r>
      <w:r w:rsidR="00937EA4" w:rsidRPr="00BA4E01">
        <w:rPr>
          <w:rFonts w:ascii="Arabic Typesetting" w:hAnsi="Arabic Typesetting" w:hint="cs"/>
          <w:color w:val="000000" w:themeColor="text1"/>
          <w:sz w:val="27"/>
          <w:rtl/>
        </w:rPr>
        <w:t>ب</w:t>
      </w:r>
      <w:r w:rsidRPr="00BA4E01">
        <w:rPr>
          <w:rFonts w:ascii="Arabic Typesetting" w:hAnsi="Arabic Typesetting" w:hint="cs"/>
          <w:color w:val="000000" w:themeColor="text1"/>
          <w:sz w:val="27"/>
          <w:rtl/>
        </w:rPr>
        <w:t>وجود الإمام المعصوم</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3ـ اعتبار الإبل والبقر والغنم في باب الديات</w:t>
      </w:r>
      <w:r w:rsidRPr="00BA4E01">
        <w:rPr>
          <w:rFonts w:ascii="Arabic Typesetting" w:hAnsi="Arabic Typesetting" w:hint="cs"/>
          <w:color w:val="000000" w:themeColor="text1"/>
          <w:sz w:val="27"/>
          <w:rtl/>
        </w:rPr>
        <w:t>: من خلالة دراسة المباني يت</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ضح أن اعتبار هذه الأمور يأتي من باب أنها كانت في تلك الحقبة الزمنية ذات قيمة واحدة، لا أنه يجب التعبّ</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بها</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كي ي</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قال بعدم كفاية شيء</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غيرها. </w:t>
      </w:r>
    </w:p>
    <w:p w:rsidR="00B57A5D"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كما يجب أن نعلم بأن بعض الأحكام تقوم على العُر</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وما دام ذلك العُر</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قائماً تكون تلك الأحكام قائمة</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وعندما يتغيّ</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الع</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905A69">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تتغي</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تلك الأحكام ت</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عاً لذلك. </w:t>
      </w:r>
    </w:p>
    <w:p w:rsidR="00937EA4"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وعليه</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ففي عصر قيام الحكومة الإسلامية</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نجد تغيّ</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راً في جميع المجالات، وتحوّ</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لاً في جميع الأبعاد، ونشهد تغيّ</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راً في الموضوعات من حيث الخصائص الداخلية والخارجية، لا يمكن الاكتفاء بفتوى المتقدّ</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المطابقة لشرائط عصرهم</w:t>
      </w:r>
      <w:r w:rsidR="00937EA4" w:rsidRPr="00BA4E01">
        <w:rPr>
          <w:rFonts w:ascii="Arabic Typesetting" w:hAnsi="Arabic Typesetting" w:hint="cs"/>
          <w:color w:val="000000" w:themeColor="text1"/>
          <w:sz w:val="27"/>
          <w:rtl/>
        </w:rPr>
        <w:t>.</w:t>
      </w:r>
    </w:p>
    <w:p w:rsidR="00937EA4"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وعلينا أن نعلم بأننا لو عمدنا إلى الاكتفاء بفتاوى المتقد</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فإن</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الكثير من المسائل الراهنة ستبقى من دون جواب</w:t>
      </w:r>
      <w:r w:rsidR="00937EA4" w:rsidRPr="00BA4E01">
        <w:rPr>
          <w:rFonts w:ascii="Arabic Typesetting" w:hAnsi="Arabic Typesetting" w:hint="cs"/>
          <w:color w:val="000000" w:themeColor="text1"/>
          <w:sz w:val="27"/>
          <w:rtl/>
        </w:rPr>
        <w:t>ٍ.</w:t>
      </w:r>
    </w:p>
    <w:p w:rsidR="00937EA4" w:rsidRPr="00BA4E01" w:rsidRDefault="00B57A5D"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وأرى أن على المجتهد في الكثير من المسائل غير العبادية، من قبيل: المسائل الاجتماعية والحقوقية والجزائية والسياسية والعلاقات الدولية، أن يدرس ويبحث في المصادر والمباني الاجتهادية بأسلوب</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جديد</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وذلك من خلال توظيف العقل للحصول </w:t>
      </w:r>
      <w:r w:rsidRPr="00BA4E01">
        <w:rPr>
          <w:rFonts w:ascii="Arabic Typesetting" w:hAnsi="Arabic Typesetting" w:hint="cs"/>
          <w:color w:val="000000" w:themeColor="text1"/>
          <w:sz w:val="27"/>
          <w:rtl/>
        </w:rPr>
        <w:lastRenderedPageBreak/>
        <w:t>على ملاكات الأحكام، ليتمّ التأكيد على مواكبة الفقه لمظاهر الحياة</w:t>
      </w:r>
      <w:r w:rsidR="00937EA4" w:rsidRPr="00BA4E01">
        <w:rPr>
          <w:rFonts w:ascii="Arabic Typesetting" w:hAnsi="Arabic Typesetting" w:hint="cs"/>
          <w:color w:val="000000" w:themeColor="text1"/>
          <w:sz w:val="27"/>
          <w:rtl/>
        </w:rPr>
        <w:t>.</w:t>
      </w:r>
    </w:p>
    <w:p w:rsidR="00E83C22" w:rsidRPr="00BA4E01" w:rsidRDefault="00B57A5D" w:rsidP="00E4663C">
      <w:pPr>
        <w:rPr>
          <w:color w:val="000000" w:themeColor="text1"/>
          <w:rtl/>
        </w:rPr>
      </w:pPr>
      <w:r w:rsidRPr="00BA4E01">
        <w:rPr>
          <w:rFonts w:ascii="Arabic Typesetting" w:hAnsi="Arabic Typesetting" w:hint="cs"/>
          <w:color w:val="000000" w:themeColor="text1"/>
          <w:sz w:val="27"/>
          <w:rtl/>
        </w:rPr>
        <w:t>وعلينا أن نعلم أن اجتهاد المجتهدين إذا لم يتمت</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بالخصائص والشرائط الخاصة طبقاً لهذا المنهج والأسلوب في العناصر الرئيسة للاستنباط، ولم يتمّ توظيف العقل للوصول إلى ملاكات الأحكام في غير المسائل العبادية، ولم يتمّ لحاظ شرائط العصر ومقتضياته، لن تُح</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المشاكل في مختلف أبعاد الحياة، ولن نتمك</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من م</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DC6D18">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ء أنواع الخلأ والفراغات، وستبقى مواطن الضعف والخ</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w:t>
      </w:r>
      <w:r w:rsidR="00937EA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كما هي.</w:t>
      </w:r>
    </w:p>
    <w:p w:rsidR="00E83C22" w:rsidRPr="00BA4E01" w:rsidRDefault="00E83C22" w:rsidP="0036296F">
      <w:pPr>
        <w:spacing w:line="300" w:lineRule="exact"/>
        <w:rPr>
          <w:color w:val="000000" w:themeColor="text1"/>
          <w:rtl/>
        </w:rPr>
      </w:pPr>
    </w:p>
    <w:p w:rsidR="00E83C22" w:rsidRPr="00BA4E01" w:rsidRDefault="00E83C22" w:rsidP="0036296F">
      <w:pPr>
        <w:spacing w:line="300" w:lineRule="exact"/>
        <w:rPr>
          <w:color w:val="000000" w:themeColor="text1"/>
          <w:rtl/>
        </w:rPr>
      </w:pP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36296F">
      <w:pPr>
        <w:spacing w:line="280" w:lineRule="exact"/>
        <w:rPr>
          <w:color w:val="000000" w:themeColor="text1"/>
        </w:rPr>
      </w:pPr>
      <w:r w:rsidRPr="00BA4E01">
        <w:rPr>
          <w:color w:val="000000" w:themeColor="text1"/>
          <w:rtl/>
        </w:rPr>
        <w:lastRenderedPageBreak/>
        <w:br w:type="page"/>
      </w:r>
    </w:p>
    <w:p w:rsidR="00E83C22" w:rsidRPr="00BA4E01" w:rsidRDefault="00E83C22" w:rsidP="00E4663C">
      <w:pPr>
        <w:rPr>
          <w:color w:val="000000" w:themeColor="text1"/>
          <w:rtl/>
        </w:rPr>
        <w:sectPr w:rsidR="00E83C22" w:rsidRPr="00BA4E01"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6765A4">
      <w:pPr>
        <w:spacing w:line="240" w:lineRule="auto"/>
        <w:rPr>
          <w:color w:val="000000" w:themeColor="text1"/>
          <w:rtl/>
        </w:rPr>
      </w:pPr>
    </w:p>
    <w:p w:rsidR="00E83C22" w:rsidRPr="00BA4E01" w:rsidRDefault="00E83C22" w:rsidP="006765A4">
      <w:pPr>
        <w:spacing w:line="240" w:lineRule="auto"/>
        <w:rPr>
          <w:color w:val="000000" w:themeColor="text1"/>
          <w:rtl/>
        </w:rPr>
      </w:pPr>
    </w:p>
    <w:p w:rsidR="00E83C22" w:rsidRPr="00BA4E01" w:rsidRDefault="00AA65D6" w:rsidP="006765A4">
      <w:pPr>
        <w:pStyle w:val="10"/>
        <w:rPr>
          <w:color w:val="000000" w:themeColor="text1"/>
          <w:rtl/>
        </w:rPr>
      </w:pPr>
      <w:bookmarkStart w:id="14" w:name="_Toc445111793"/>
      <w:r w:rsidRPr="00BA4E01">
        <w:rPr>
          <w:rFonts w:hint="cs"/>
          <w:color w:val="000000" w:themeColor="text1"/>
          <w:rtl/>
        </w:rPr>
        <w:t>الأخبار المشكوك في أمرها في المأثور الأخلاقي</w:t>
      </w:r>
      <w:bookmarkEnd w:id="14"/>
    </w:p>
    <w:p w:rsidR="00E83C22" w:rsidRPr="00BA4E01" w:rsidRDefault="00E83C22" w:rsidP="006765A4">
      <w:pPr>
        <w:spacing w:line="240" w:lineRule="auto"/>
        <w:rPr>
          <w:color w:val="000000" w:themeColor="text1"/>
          <w:rtl/>
        </w:rPr>
      </w:pPr>
    </w:p>
    <w:p w:rsidR="00E83C22" w:rsidRPr="00BA4E01" w:rsidRDefault="00016FD6" w:rsidP="00A55CF7">
      <w:pPr>
        <w:pStyle w:val="Author"/>
        <w:rPr>
          <w:color w:val="000000" w:themeColor="text1"/>
          <w:rtl/>
        </w:rPr>
      </w:pPr>
      <w:bookmarkStart w:id="15" w:name="_Toc445111794"/>
      <w:r w:rsidRPr="00BA4E01">
        <w:rPr>
          <w:rFonts w:hint="cs"/>
          <w:color w:val="000000" w:themeColor="text1"/>
          <w:rtl/>
        </w:rPr>
        <w:t xml:space="preserve">الشيخ </w:t>
      </w:r>
      <w:r w:rsidR="00AA65D6" w:rsidRPr="00BA4E01">
        <w:rPr>
          <w:rFonts w:hint="cs"/>
          <w:color w:val="000000" w:themeColor="text1"/>
          <w:rtl/>
        </w:rPr>
        <w:t>جويا جهانبخش</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4"/>
        <w:t>*)</w:t>
      </w:r>
      <w:bookmarkEnd w:id="15"/>
    </w:p>
    <w:p w:rsidR="00E83C22" w:rsidRPr="00BA4E01" w:rsidRDefault="00E83C22" w:rsidP="00A55CF7">
      <w:pPr>
        <w:pStyle w:val="Author"/>
        <w:ind w:right="57"/>
        <w:rPr>
          <w:color w:val="000000" w:themeColor="text1"/>
          <w:rtl/>
        </w:rPr>
      </w:pPr>
      <w:bookmarkStart w:id="16" w:name="_Toc445111795"/>
      <w:r w:rsidRPr="00BA4E01">
        <w:rPr>
          <w:rFonts w:hint="cs"/>
          <w:color w:val="000000" w:themeColor="text1"/>
          <w:rtl/>
        </w:rPr>
        <w:t xml:space="preserve">ترجمة: </w:t>
      </w:r>
      <w:r w:rsidR="00AA65D6" w:rsidRPr="00BA4E01">
        <w:rPr>
          <w:rFonts w:hint="cs"/>
          <w:color w:val="000000" w:themeColor="text1"/>
          <w:rtl/>
        </w:rPr>
        <w:t>حسن مطر</w:t>
      </w:r>
      <w:bookmarkEnd w:id="16"/>
    </w:p>
    <w:p w:rsidR="00E83C22" w:rsidRPr="00BA4E01" w:rsidRDefault="00E83C22" w:rsidP="00E4663C">
      <w:pPr>
        <w:rPr>
          <w:color w:val="000000" w:themeColor="text1"/>
          <w:rtl/>
        </w:rPr>
      </w:pPr>
    </w:p>
    <w:p w:rsidR="00AA65D6" w:rsidRPr="00BA4E01" w:rsidRDefault="00AA65D6" w:rsidP="00221650">
      <w:pPr>
        <w:spacing w:line="420" w:lineRule="exact"/>
        <w:rPr>
          <w:color w:val="000000" w:themeColor="text1"/>
          <w:sz w:val="27"/>
          <w:rtl/>
        </w:rPr>
      </w:pPr>
      <w:r w:rsidRPr="00BA4E01">
        <w:rPr>
          <w:rFonts w:hint="cs"/>
          <w:color w:val="000000" w:themeColor="text1"/>
          <w:sz w:val="27"/>
          <w:rtl/>
        </w:rPr>
        <w:t>قال المسيح</w:t>
      </w:r>
      <w:r w:rsidR="00BD56D3" w:rsidRPr="00BA4E01">
        <w:rPr>
          <w:rFonts w:cs="Mosawi" w:hint="cs"/>
          <w:color w:val="000000" w:themeColor="text1"/>
          <w:sz w:val="27"/>
          <w:szCs w:val="22"/>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خذوا الحق</w:t>
      </w:r>
      <w:r w:rsidR="00F049E9" w:rsidRPr="00BA4E01">
        <w:rPr>
          <w:rFonts w:hint="cs"/>
          <w:color w:val="000000" w:themeColor="text1"/>
          <w:sz w:val="27"/>
          <w:rtl/>
        </w:rPr>
        <w:t>ّ</w:t>
      </w:r>
      <w:r w:rsidRPr="00BA4E01">
        <w:rPr>
          <w:rFonts w:hint="cs"/>
          <w:color w:val="000000" w:themeColor="text1"/>
          <w:sz w:val="27"/>
          <w:rtl/>
        </w:rPr>
        <w:t xml:space="preserve"> من أهل الباطل، ولا تأخذوا الباطل من أهل الحق</w:t>
      </w:r>
      <w:r w:rsidR="00F049E9" w:rsidRPr="00BA4E01">
        <w:rPr>
          <w:rFonts w:hint="cs"/>
          <w:color w:val="000000" w:themeColor="text1"/>
          <w:sz w:val="27"/>
          <w:rtl/>
        </w:rPr>
        <w:t>ّ</w:t>
      </w:r>
      <w:r w:rsidRPr="00BA4E01">
        <w:rPr>
          <w:rFonts w:hint="cs"/>
          <w:color w:val="000000" w:themeColor="text1"/>
          <w:sz w:val="27"/>
          <w:rtl/>
        </w:rPr>
        <w:t>. كونوا نقّاد الكلام، فكم من ضلالة</w:t>
      </w:r>
      <w:r w:rsidR="00F049E9" w:rsidRPr="00BA4E01">
        <w:rPr>
          <w:rFonts w:hint="cs"/>
          <w:color w:val="000000" w:themeColor="text1"/>
          <w:sz w:val="27"/>
          <w:rtl/>
        </w:rPr>
        <w:t>ٍ</w:t>
      </w:r>
      <w:r w:rsidRPr="00BA4E01">
        <w:rPr>
          <w:rFonts w:hint="cs"/>
          <w:color w:val="000000" w:themeColor="text1"/>
          <w:sz w:val="27"/>
          <w:rtl/>
        </w:rPr>
        <w:t xml:space="preserve"> زخرفت بآية</w:t>
      </w:r>
      <w:r w:rsidR="00F049E9" w:rsidRPr="00BA4E01">
        <w:rPr>
          <w:rFonts w:hint="cs"/>
          <w:color w:val="000000" w:themeColor="text1"/>
          <w:sz w:val="27"/>
          <w:rtl/>
        </w:rPr>
        <w:t>ٍ</w:t>
      </w:r>
      <w:r w:rsidRPr="00BA4E01">
        <w:rPr>
          <w:rFonts w:hint="cs"/>
          <w:color w:val="000000" w:themeColor="text1"/>
          <w:sz w:val="27"/>
          <w:rtl/>
        </w:rPr>
        <w:t xml:space="preserve"> من كتاب الله</w:t>
      </w:r>
      <w:r w:rsidR="00F049E9" w:rsidRPr="00BA4E01">
        <w:rPr>
          <w:rFonts w:hint="cs"/>
          <w:color w:val="000000" w:themeColor="text1"/>
          <w:sz w:val="27"/>
          <w:rtl/>
        </w:rPr>
        <w:t>،</w:t>
      </w:r>
      <w:r w:rsidRPr="00BA4E01">
        <w:rPr>
          <w:rFonts w:hint="cs"/>
          <w:color w:val="000000" w:themeColor="text1"/>
          <w:sz w:val="27"/>
          <w:rtl/>
        </w:rPr>
        <w:t xml:space="preserve"> كما زخرف الدرهم من نحاس بالفضّة المموّ</w:t>
      </w:r>
      <w:r w:rsidR="00F049E9" w:rsidRPr="00BA4E01">
        <w:rPr>
          <w:rFonts w:hint="cs"/>
          <w:color w:val="000000" w:themeColor="text1"/>
          <w:sz w:val="27"/>
          <w:rtl/>
        </w:rPr>
        <w:t>َ</w:t>
      </w:r>
      <w:r w:rsidRPr="00BA4E01">
        <w:rPr>
          <w:rFonts w:hint="cs"/>
          <w:color w:val="000000" w:themeColor="text1"/>
          <w:sz w:val="27"/>
          <w:rtl/>
        </w:rPr>
        <w:t>هة</w:t>
      </w:r>
      <w:r w:rsidR="00221650">
        <w:rPr>
          <w:rFonts w:hint="cs"/>
          <w:color w:val="000000" w:themeColor="text1"/>
          <w:sz w:val="27"/>
          <w:rtl/>
        </w:rPr>
        <w:t>؟!</w:t>
      </w:r>
      <w:r w:rsidRPr="00BA4E01">
        <w:rPr>
          <w:rFonts w:hint="cs"/>
          <w:color w:val="000000" w:themeColor="text1"/>
          <w:sz w:val="27"/>
          <w:rtl/>
        </w:rPr>
        <w:t xml:space="preserve"> النظر إلى ذلك سواء، والبُصراء به خبراء</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61"/>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221650">
      <w:pPr>
        <w:spacing w:line="420" w:lineRule="exact"/>
        <w:rPr>
          <w:color w:val="000000" w:themeColor="text1"/>
          <w:sz w:val="27"/>
          <w:rtl/>
        </w:rPr>
      </w:pPr>
      <w:r w:rsidRPr="00BA4E01">
        <w:rPr>
          <w:rFonts w:hint="cs"/>
          <w:color w:val="000000" w:themeColor="text1"/>
          <w:sz w:val="27"/>
          <w:rtl/>
        </w:rPr>
        <w:t>1ـ إن الرؤية الناقدة والبصيرة في المأثور الإسلامي من أهم</w:t>
      </w:r>
      <w:r w:rsidR="00F049E9" w:rsidRPr="00BA4E01">
        <w:rPr>
          <w:rFonts w:hint="cs"/>
          <w:color w:val="000000" w:themeColor="text1"/>
          <w:sz w:val="27"/>
          <w:rtl/>
        </w:rPr>
        <w:t>ّ</w:t>
      </w:r>
      <w:r w:rsidRPr="00BA4E01">
        <w:rPr>
          <w:rFonts w:hint="cs"/>
          <w:color w:val="000000" w:themeColor="text1"/>
          <w:sz w:val="27"/>
          <w:rtl/>
        </w:rPr>
        <w:t xml:space="preserve"> المسائل الملقاة على عاتق العلماء والمفك</w:t>
      </w:r>
      <w:r w:rsidR="00F049E9" w:rsidRPr="00BA4E01">
        <w:rPr>
          <w:rFonts w:hint="cs"/>
          <w:color w:val="000000" w:themeColor="text1"/>
          <w:sz w:val="27"/>
          <w:rtl/>
        </w:rPr>
        <w:t>ِّ</w:t>
      </w:r>
      <w:r w:rsidRPr="00BA4E01">
        <w:rPr>
          <w:rFonts w:hint="cs"/>
          <w:color w:val="000000" w:themeColor="text1"/>
          <w:sz w:val="27"/>
          <w:rtl/>
        </w:rPr>
        <w:t xml:space="preserve">رين المسلمين. </w:t>
      </w:r>
    </w:p>
    <w:p w:rsidR="00AA65D6" w:rsidRPr="00BA4E01" w:rsidRDefault="00AA65D6" w:rsidP="00221650">
      <w:pPr>
        <w:spacing w:line="420" w:lineRule="exact"/>
        <w:rPr>
          <w:color w:val="000000" w:themeColor="text1"/>
          <w:sz w:val="27"/>
          <w:rtl/>
        </w:rPr>
      </w:pPr>
      <w:r w:rsidRPr="00BA4E01">
        <w:rPr>
          <w:rFonts w:hint="cs"/>
          <w:color w:val="000000" w:themeColor="text1"/>
          <w:sz w:val="27"/>
          <w:rtl/>
        </w:rPr>
        <w:t>هناك ركام</w:t>
      </w:r>
      <w:r w:rsidR="00221650">
        <w:rPr>
          <w:rFonts w:hint="cs"/>
          <w:color w:val="000000" w:themeColor="text1"/>
          <w:sz w:val="27"/>
          <w:rtl/>
        </w:rPr>
        <w:t>ٌ</w:t>
      </w:r>
      <w:r w:rsidRPr="00BA4E01">
        <w:rPr>
          <w:rFonts w:hint="cs"/>
          <w:color w:val="000000" w:themeColor="text1"/>
          <w:sz w:val="27"/>
          <w:rtl/>
        </w:rPr>
        <w:t xml:space="preserve"> هائل من الأقوال المأثورة</w:t>
      </w:r>
      <w:r w:rsidR="00F049E9" w:rsidRPr="00BA4E01">
        <w:rPr>
          <w:rFonts w:hint="cs"/>
          <w:color w:val="000000" w:themeColor="text1"/>
          <w:sz w:val="27"/>
          <w:rtl/>
        </w:rPr>
        <w:t>،</w:t>
      </w:r>
      <w:r w:rsidRPr="00BA4E01">
        <w:rPr>
          <w:rFonts w:hint="cs"/>
          <w:color w:val="000000" w:themeColor="text1"/>
          <w:sz w:val="27"/>
          <w:rtl/>
        </w:rPr>
        <w:t xml:space="preserve"> ولا سيّ</w:t>
      </w:r>
      <w:r w:rsidR="00221650">
        <w:rPr>
          <w:rFonts w:hint="cs"/>
          <w:color w:val="000000" w:themeColor="text1"/>
          <w:sz w:val="27"/>
          <w:rtl/>
        </w:rPr>
        <w:t>َ</w:t>
      </w:r>
      <w:r w:rsidRPr="00BA4E01">
        <w:rPr>
          <w:rFonts w:hint="cs"/>
          <w:color w:val="000000" w:themeColor="text1"/>
          <w:sz w:val="27"/>
          <w:rtl/>
        </w:rPr>
        <w:t>ما الأخبار المنسوبة إلى الأئمة المعصومين</w:t>
      </w:r>
      <w:r w:rsidR="00561071" w:rsidRPr="00BA4E01">
        <w:rPr>
          <w:rFonts w:ascii="Mosawi" w:hAnsi="Mosawi" w:cs="Mosawi"/>
          <w:color w:val="000000" w:themeColor="text1"/>
          <w:sz w:val="23"/>
          <w:szCs w:val="22"/>
          <w:rtl/>
        </w:rPr>
        <w:t>^</w:t>
      </w:r>
      <w:r w:rsidR="00F049E9" w:rsidRPr="00BA4E01">
        <w:rPr>
          <w:rFonts w:hint="cs"/>
          <w:color w:val="000000" w:themeColor="text1"/>
          <w:sz w:val="27"/>
          <w:rtl/>
        </w:rPr>
        <w:t>،</w:t>
      </w:r>
      <w:r w:rsidRPr="00BA4E01">
        <w:rPr>
          <w:rFonts w:hint="cs"/>
          <w:color w:val="000000" w:themeColor="text1"/>
          <w:sz w:val="27"/>
          <w:rtl/>
        </w:rPr>
        <w:t xml:space="preserve"> في الكثير من الكتب، دون أن تطالها يد التحقيق الجادّ</w:t>
      </w:r>
      <w:r w:rsidR="00F049E9" w:rsidRPr="00BA4E01">
        <w:rPr>
          <w:rFonts w:hint="cs"/>
          <w:color w:val="000000" w:themeColor="text1"/>
          <w:sz w:val="27"/>
          <w:rtl/>
        </w:rPr>
        <w:t>؛</w:t>
      </w:r>
      <w:r w:rsidRPr="00BA4E01">
        <w:rPr>
          <w:rFonts w:hint="cs"/>
          <w:color w:val="000000" w:themeColor="text1"/>
          <w:sz w:val="27"/>
          <w:rtl/>
        </w:rPr>
        <w:t xml:space="preserve"> للتعرّ</w:t>
      </w:r>
      <w:r w:rsidR="00F049E9" w:rsidRPr="00BA4E01">
        <w:rPr>
          <w:rFonts w:hint="cs"/>
          <w:color w:val="000000" w:themeColor="text1"/>
          <w:sz w:val="27"/>
          <w:rtl/>
        </w:rPr>
        <w:t>ُ</w:t>
      </w:r>
      <w:r w:rsidRPr="00BA4E01">
        <w:rPr>
          <w:rFonts w:hint="cs"/>
          <w:color w:val="000000" w:themeColor="text1"/>
          <w:sz w:val="27"/>
          <w:rtl/>
        </w:rPr>
        <w:t>ف على الصحيح والخطأ منها، والتأك</w:t>
      </w:r>
      <w:r w:rsidR="00F049E9" w:rsidRPr="00BA4E01">
        <w:rPr>
          <w:rFonts w:hint="cs"/>
          <w:color w:val="000000" w:themeColor="text1"/>
          <w:sz w:val="27"/>
          <w:rtl/>
        </w:rPr>
        <w:t>ُّ</w:t>
      </w:r>
      <w:r w:rsidRPr="00BA4E01">
        <w:rPr>
          <w:rFonts w:hint="cs"/>
          <w:color w:val="000000" w:themeColor="text1"/>
          <w:sz w:val="27"/>
          <w:rtl/>
        </w:rPr>
        <w:t xml:space="preserve">د من صحّة نسبتها، ومناشئها في حدود سعة الباحثين. </w:t>
      </w:r>
    </w:p>
    <w:p w:rsidR="00AA65D6" w:rsidRPr="00BA4E01" w:rsidRDefault="00AA65D6" w:rsidP="00E4663C">
      <w:pPr>
        <w:rPr>
          <w:color w:val="000000" w:themeColor="text1"/>
          <w:sz w:val="27"/>
          <w:rtl/>
        </w:rPr>
      </w:pPr>
      <w:r w:rsidRPr="00BA4E01">
        <w:rPr>
          <w:rFonts w:hint="cs"/>
          <w:color w:val="000000" w:themeColor="text1"/>
          <w:sz w:val="27"/>
          <w:rtl/>
        </w:rPr>
        <w:t>إن هذا الركام الكبير يتمّ وضعه في أغلب الأحيان تحت تصرّ</w:t>
      </w:r>
      <w:r w:rsidR="00F049E9" w:rsidRPr="00BA4E01">
        <w:rPr>
          <w:rFonts w:hint="cs"/>
          <w:color w:val="000000" w:themeColor="text1"/>
          <w:sz w:val="27"/>
          <w:rtl/>
        </w:rPr>
        <w:t>ُ</w:t>
      </w:r>
      <w:r w:rsidRPr="00BA4E01">
        <w:rPr>
          <w:rFonts w:hint="cs"/>
          <w:color w:val="000000" w:themeColor="text1"/>
          <w:sz w:val="27"/>
          <w:rtl/>
        </w:rPr>
        <w:t>ف بعض الكتاب أو الخطباء والمتكل</w:t>
      </w:r>
      <w:r w:rsidR="00F049E9" w:rsidRPr="00BA4E01">
        <w:rPr>
          <w:rFonts w:hint="cs"/>
          <w:color w:val="000000" w:themeColor="text1"/>
          <w:sz w:val="27"/>
          <w:rtl/>
        </w:rPr>
        <w:t>ِّ</w:t>
      </w:r>
      <w:r w:rsidRPr="00BA4E01">
        <w:rPr>
          <w:rFonts w:hint="cs"/>
          <w:color w:val="000000" w:themeColor="text1"/>
          <w:sz w:val="27"/>
          <w:rtl/>
        </w:rPr>
        <w:t>مين</w:t>
      </w:r>
      <w:r w:rsidR="00F049E9" w:rsidRPr="00BA4E01">
        <w:rPr>
          <w:rFonts w:hint="cs"/>
          <w:color w:val="000000" w:themeColor="text1"/>
          <w:sz w:val="27"/>
          <w:rtl/>
        </w:rPr>
        <w:t>،</w:t>
      </w:r>
      <w:r w:rsidRPr="00BA4E01">
        <w:rPr>
          <w:rFonts w:hint="cs"/>
          <w:color w:val="000000" w:themeColor="text1"/>
          <w:sz w:val="27"/>
          <w:rtl/>
        </w:rPr>
        <w:t xml:space="preserve"> دون أدنى تمييز وتنقية وغربلة، فيقوم هؤلاء بترتيب الكلمات على ما يوافق أمزجتهم</w:t>
      </w:r>
      <w:r w:rsidR="00F049E9" w:rsidRPr="00BA4E01">
        <w:rPr>
          <w:rFonts w:hint="cs"/>
          <w:color w:val="000000" w:themeColor="text1"/>
          <w:sz w:val="27"/>
          <w:rtl/>
        </w:rPr>
        <w:t>،</w:t>
      </w:r>
      <w:r w:rsidRPr="00BA4E01">
        <w:rPr>
          <w:rFonts w:hint="cs"/>
          <w:color w:val="000000" w:themeColor="text1"/>
          <w:sz w:val="27"/>
          <w:rtl/>
        </w:rPr>
        <w:t xml:space="preserve"> فيصوغون كلاماً ـ فيه من الخلط والتقديم والتأخير في تلك الأقوال المأثورة والأخبار المنقولة ـ على أنه مثال</w:t>
      </w:r>
      <w:r w:rsidR="00F049E9" w:rsidRPr="00BA4E01">
        <w:rPr>
          <w:rFonts w:hint="cs"/>
          <w:color w:val="000000" w:themeColor="text1"/>
          <w:sz w:val="27"/>
          <w:rtl/>
        </w:rPr>
        <w:t>ٌ</w:t>
      </w:r>
      <w:r w:rsidRPr="00BA4E01">
        <w:rPr>
          <w:rFonts w:hint="cs"/>
          <w:color w:val="000000" w:themeColor="text1"/>
          <w:sz w:val="27"/>
          <w:rtl/>
        </w:rPr>
        <w:t xml:space="preserve"> للتعاليم الدينية والمفاهيم الإسلامية، ولكن</w:t>
      </w:r>
      <w:r w:rsidR="00F049E9" w:rsidRPr="00BA4E01">
        <w:rPr>
          <w:rFonts w:hint="cs"/>
          <w:color w:val="000000" w:themeColor="text1"/>
          <w:sz w:val="27"/>
          <w:rtl/>
        </w:rPr>
        <w:t>ّه؛</w:t>
      </w:r>
      <w:r w:rsidRPr="00BA4E01">
        <w:rPr>
          <w:rFonts w:hint="cs"/>
          <w:color w:val="000000" w:themeColor="text1"/>
          <w:sz w:val="27"/>
          <w:rtl/>
        </w:rPr>
        <w:t xml:space="preserve"> حيث لم يخضع للفحص والتحقيق من قبل الخبراء</w:t>
      </w:r>
      <w:r w:rsidR="00F049E9" w:rsidRPr="00BA4E01">
        <w:rPr>
          <w:rFonts w:hint="cs"/>
          <w:color w:val="000000" w:themeColor="text1"/>
          <w:sz w:val="27"/>
          <w:rtl/>
        </w:rPr>
        <w:t>،</w:t>
      </w:r>
      <w:r w:rsidRPr="00BA4E01">
        <w:rPr>
          <w:rFonts w:hint="cs"/>
          <w:color w:val="000000" w:themeColor="text1"/>
          <w:sz w:val="27"/>
          <w:rtl/>
        </w:rPr>
        <w:t xml:space="preserve"> يؤد</w:t>
      </w:r>
      <w:r w:rsidR="00F049E9" w:rsidRPr="00BA4E01">
        <w:rPr>
          <w:rFonts w:hint="cs"/>
          <w:color w:val="000000" w:themeColor="text1"/>
          <w:sz w:val="27"/>
          <w:rtl/>
        </w:rPr>
        <w:t>ّ</w:t>
      </w:r>
      <w:r w:rsidRPr="00BA4E01">
        <w:rPr>
          <w:rFonts w:hint="cs"/>
          <w:color w:val="000000" w:themeColor="text1"/>
          <w:sz w:val="27"/>
          <w:rtl/>
        </w:rPr>
        <w:t>ي في أغلب الأحيان إلى نتائج معكوسة. ولطالما رأينا وسمعنا بعض الكتاب والخطباء</w:t>
      </w:r>
      <w:r w:rsidR="00F049E9" w:rsidRPr="00BA4E01">
        <w:rPr>
          <w:rFonts w:hint="cs"/>
          <w:color w:val="000000" w:themeColor="text1"/>
          <w:sz w:val="27"/>
          <w:rtl/>
        </w:rPr>
        <w:t>،</w:t>
      </w:r>
      <w:r w:rsidRPr="00BA4E01">
        <w:rPr>
          <w:rFonts w:hint="cs"/>
          <w:color w:val="000000" w:themeColor="text1"/>
          <w:sz w:val="27"/>
          <w:rtl/>
        </w:rPr>
        <w:t xml:space="preserve"> بأقوالهم وكتاباتهم</w:t>
      </w:r>
      <w:r w:rsidR="00F049E9" w:rsidRPr="00BA4E01">
        <w:rPr>
          <w:rFonts w:hint="cs"/>
          <w:color w:val="000000" w:themeColor="text1"/>
          <w:sz w:val="27"/>
          <w:rtl/>
        </w:rPr>
        <w:t>،</w:t>
      </w:r>
      <w:r w:rsidRPr="00BA4E01">
        <w:rPr>
          <w:rFonts w:hint="cs"/>
          <w:color w:val="000000" w:themeColor="text1"/>
          <w:sz w:val="27"/>
          <w:rtl/>
        </w:rPr>
        <w:t xml:space="preserve"> يزيدون من الغموض والظلمة المحيطة بهذا النوع من الأخبار والمأثورات، وبذلك يخلقون المرتع الخصب لطعن الطاعنين وإثارة ظنون الظان</w:t>
      </w:r>
      <w:r w:rsidR="00F049E9" w:rsidRPr="00BA4E01">
        <w:rPr>
          <w:rFonts w:hint="cs"/>
          <w:color w:val="000000" w:themeColor="text1"/>
          <w:sz w:val="27"/>
          <w:rtl/>
        </w:rPr>
        <w:t>ّ</w:t>
      </w:r>
      <w:r w:rsidRPr="00BA4E01">
        <w:rPr>
          <w:rFonts w:hint="cs"/>
          <w:color w:val="000000" w:themeColor="text1"/>
          <w:sz w:val="27"/>
          <w:rtl/>
        </w:rPr>
        <w:t xml:space="preserve">ين </w:t>
      </w:r>
      <w:r w:rsidRPr="00BA4E01">
        <w:rPr>
          <w:rFonts w:hint="cs"/>
          <w:color w:val="000000" w:themeColor="text1"/>
          <w:sz w:val="27"/>
          <w:rtl/>
        </w:rPr>
        <w:lastRenderedPageBreak/>
        <w:t>في الفكر الديني، وأثاروا بذلك مشكلة</w:t>
      </w:r>
      <w:r w:rsidR="00F049E9" w:rsidRPr="00BA4E01">
        <w:rPr>
          <w:rFonts w:hint="cs"/>
          <w:color w:val="000000" w:themeColor="text1"/>
          <w:sz w:val="27"/>
          <w:rtl/>
        </w:rPr>
        <w:t>ً</w:t>
      </w:r>
      <w:r w:rsidRPr="00BA4E01">
        <w:rPr>
          <w:rFonts w:hint="cs"/>
          <w:color w:val="000000" w:themeColor="text1"/>
          <w:sz w:val="27"/>
          <w:rtl/>
        </w:rPr>
        <w:t xml:space="preserve"> جديدة في فضاء التدي</w:t>
      </w:r>
      <w:r w:rsidR="00F049E9" w:rsidRPr="00BA4E01">
        <w:rPr>
          <w:rFonts w:hint="cs"/>
          <w:color w:val="000000" w:themeColor="text1"/>
          <w:sz w:val="27"/>
          <w:rtl/>
        </w:rPr>
        <w:t>ُّ</w:t>
      </w:r>
      <w:r w:rsidRPr="00BA4E01">
        <w:rPr>
          <w:rFonts w:hint="cs"/>
          <w:color w:val="000000" w:themeColor="text1"/>
          <w:sz w:val="27"/>
          <w:rtl/>
        </w:rPr>
        <w:t xml:space="preserve">ن التحقيقي. </w:t>
      </w:r>
    </w:p>
    <w:p w:rsidR="00AA65D6" w:rsidRPr="00BA4E01" w:rsidRDefault="00AA65D6" w:rsidP="00E4663C">
      <w:pPr>
        <w:rPr>
          <w:color w:val="000000" w:themeColor="text1"/>
          <w:sz w:val="27"/>
          <w:rtl/>
        </w:rPr>
      </w:pPr>
      <w:r w:rsidRPr="00BA4E01">
        <w:rPr>
          <w:rFonts w:hint="cs"/>
          <w:color w:val="000000" w:themeColor="text1"/>
          <w:sz w:val="27"/>
          <w:rtl/>
        </w:rPr>
        <w:t>إن المرويات المتراكمة لا تعمل على قرصنة الكثير من الباحثين من خلال الأخبار الموضوعة، والأحاديث المشبوهة، والمأثورات التي ليس لها أساس</w:t>
      </w:r>
      <w:r w:rsidR="00A05A27" w:rsidRPr="00BA4E01">
        <w:rPr>
          <w:rFonts w:hint="cs"/>
          <w:color w:val="000000" w:themeColor="text1"/>
          <w:sz w:val="27"/>
          <w:rtl/>
        </w:rPr>
        <w:t>ٌ</w:t>
      </w:r>
      <w:r w:rsidRPr="00BA4E01">
        <w:rPr>
          <w:rFonts w:hint="cs"/>
          <w:color w:val="000000" w:themeColor="text1"/>
          <w:sz w:val="27"/>
          <w:rtl/>
        </w:rPr>
        <w:t xml:space="preserve"> من الصحة، والمنقولات غير الثابتة فح</w:t>
      </w:r>
      <w:r w:rsidR="00A05A27" w:rsidRPr="00BA4E01">
        <w:rPr>
          <w:rFonts w:hint="cs"/>
          <w:color w:val="000000" w:themeColor="text1"/>
          <w:sz w:val="27"/>
          <w:rtl/>
        </w:rPr>
        <w:t>َ</w:t>
      </w:r>
      <w:r w:rsidRPr="00BA4E01">
        <w:rPr>
          <w:rFonts w:hint="cs"/>
          <w:color w:val="000000" w:themeColor="text1"/>
          <w:sz w:val="27"/>
          <w:rtl/>
        </w:rPr>
        <w:t>س</w:t>
      </w:r>
      <w:r w:rsidR="00007D56">
        <w:rPr>
          <w:rFonts w:hint="cs"/>
          <w:color w:val="000000" w:themeColor="text1"/>
          <w:sz w:val="27"/>
          <w:rtl/>
        </w:rPr>
        <w:t>ْ</w:t>
      </w:r>
      <w:r w:rsidRPr="00BA4E01">
        <w:rPr>
          <w:rFonts w:hint="cs"/>
          <w:color w:val="000000" w:themeColor="text1"/>
          <w:sz w:val="27"/>
          <w:rtl/>
        </w:rPr>
        <w:t>ب، بل وتؤدّي أيضاً إلى ضياع الكثير من الدرر النادرة والجواهر القيّ</w:t>
      </w:r>
      <w:r w:rsidR="00A05A27" w:rsidRPr="00BA4E01">
        <w:rPr>
          <w:rFonts w:hint="cs"/>
          <w:color w:val="000000" w:themeColor="text1"/>
          <w:sz w:val="27"/>
          <w:rtl/>
        </w:rPr>
        <w:t>ِ</w:t>
      </w:r>
      <w:r w:rsidRPr="00BA4E01">
        <w:rPr>
          <w:rFonts w:hint="cs"/>
          <w:color w:val="000000" w:themeColor="text1"/>
          <w:sz w:val="27"/>
          <w:rtl/>
        </w:rPr>
        <w:t>مة</w:t>
      </w:r>
      <w:r w:rsidR="00A05A27" w:rsidRPr="00BA4E01">
        <w:rPr>
          <w:rFonts w:hint="cs"/>
          <w:color w:val="000000" w:themeColor="text1"/>
          <w:sz w:val="27"/>
          <w:rtl/>
        </w:rPr>
        <w:t>،</w:t>
      </w:r>
      <w:r w:rsidRPr="00BA4E01">
        <w:rPr>
          <w:rFonts w:hint="cs"/>
          <w:color w:val="000000" w:themeColor="text1"/>
          <w:sz w:val="27"/>
          <w:rtl/>
        </w:rPr>
        <w:t xml:space="preserve"> وخفائها عن أعين الباحثين، وفي الجملة لا تظهر التعاليم الدينية في مجتمعنا بالشكل المناسب واللائق. </w:t>
      </w:r>
    </w:p>
    <w:p w:rsidR="00AA65D6" w:rsidRPr="00BA4E01" w:rsidRDefault="00AA65D6" w:rsidP="00E4663C">
      <w:pPr>
        <w:rPr>
          <w:color w:val="000000" w:themeColor="text1"/>
          <w:sz w:val="27"/>
          <w:rtl/>
        </w:rPr>
      </w:pPr>
      <w:r w:rsidRPr="00BA4E01">
        <w:rPr>
          <w:rFonts w:hint="cs"/>
          <w:color w:val="000000" w:themeColor="text1"/>
          <w:sz w:val="27"/>
          <w:rtl/>
        </w:rPr>
        <w:t>2ـ في دائرة المعرفة الدينية يحوز الفقه</w:t>
      </w:r>
      <w:r w:rsidR="00A05A27" w:rsidRPr="00BA4E01">
        <w:rPr>
          <w:rFonts w:hint="cs"/>
          <w:color w:val="000000" w:themeColor="text1"/>
          <w:sz w:val="27"/>
          <w:rtl/>
        </w:rPr>
        <w:t>،</w:t>
      </w:r>
      <w:r w:rsidRPr="00BA4E01">
        <w:rPr>
          <w:rFonts w:hint="cs"/>
          <w:color w:val="000000" w:themeColor="text1"/>
          <w:sz w:val="27"/>
          <w:rtl/>
        </w:rPr>
        <w:t xml:space="preserve"> من بين التعاليم الدينية الأخرى ـ المتمث</w:t>
      </w:r>
      <w:r w:rsidR="00A05A27" w:rsidRPr="00BA4E01">
        <w:rPr>
          <w:rFonts w:hint="cs"/>
          <w:color w:val="000000" w:themeColor="text1"/>
          <w:sz w:val="27"/>
          <w:rtl/>
        </w:rPr>
        <w:t>ِّ</w:t>
      </w:r>
      <w:r w:rsidRPr="00BA4E01">
        <w:rPr>
          <w:rFonts w:hint="cs"/>
          <w:color w:val="000000" w:themeColor="text1"/>
          <w:sz w:val="27"/>
          <w:rtl/>
        </w:rPr>
        <w:t>لة بالعقائد والأخلاق ـ</w:t>
      </w:r>
      <w:r w:rsidR="00A05A27" w:rsidRPr="00BA4E01">
        <w:rPr>
          <w:rFonts w:hint="cs"/>
          <w:color w:val="000000" w:themeColor="text1"/>
          <w:sz w:val="27"/>
          <w:rtl/>
        </w:rPr>
        <w:t>،</w:t>
      </w:r>
      <w:r w:rsidRPr="00BA4E01">
        <w:rPr>
          <w:rFonts w:hint="cs"/>
          <w:color w:val="000000" w:themeColor="text1"/>
          <w:sz w:val="27"/>
          <w:rtl/>
        </w:rPr>
        <w:t xml:space="preserve"> بالحظوة الكبرى، حيث يتمّ تمحيص الأخبار والروايات الفقهية ـ أو بتعبير</w:t>
      </w:r>
      <w:r w:rsidR="00A05A27" w:rsidRPr="00BA4E01">
        <w:rPr>
          <w:rFonts w:hint="cs"/>
          <w:color w:val="000000" w:themeColor="text1"/>
          <w:sz w:val="27"/>
          <w:rtl/>
        </w:rPr>
        <w:t>ٍ</w:t>
      </w:r>
      <w:r w:rsidRPr="00BA4E01">
        <w:rPr>
          <w:rFonts w:hint="cs"/>
          <w:color w:val="000000" w:themeColor="text1"/>
          <w:sz w:val="27"/>
          <w:rtl/>
        </w:rPr>
        <w:t xml:space="preserve"> أدق</w:t>
      </w:r>
      <w:r w:rsidR="00A05A27" w:rsidRPr="00BA4E01">
        <w:rPr>
          <w:rFonts w:hint="cs"/>
          <w:color w:val="000000" w:themeColor="text1"/>
          <w:sz w:val="27"/>
          <w:rtl/>
        </w:rPr>
        <w:t>ّ</w:t>
      </w:r>
      <w:r w:rsidRPr="00BA4E01">
        <w:rPr>
          <w:rFonts w:hint="cs"/>
          <w:color w:val="000000" w:themeColor="text1"/>
          <w:sz w:val="27"/>
          <w:rtl/>
        </w:rPr>
        <w:t xml:space="preserve"> وأصح</w:t>
      </w:r>
      <w:r w:rsidR="00A05A27" w:rsidRPr="00BA4E01">
        <w:rPr>
          <w:rFonts w:hint="cs"/>
          <w:color w:val="000000" w:themeColor="text1"/>
          <w:sz w:val="27"/>
          <w:rtl/>
        </w:rPr>
        <w:t>ّ</w:t>
      </w:r>
      <w:r w:rsidRPr="00BA4E01">
        <w:rPr>
          <w:rFonts w:hint="cs"/>
          <w:color w:val="000000" w:themeColor="text1"/>
          <w:sz w:val="27"/>
          <w:rtl/>
        </w:rPr>
        <w:t>: الجوانب الفقهية من الأخبار ـ بشكل</w:t>
      </w:r>
      <w:r w:rsidR="00A05A27" w:rsidRPr="00BA4E01">
        <w:rPr>
          <w:rFonts w:hint="cs"/>
          <w:color w:val="000000" w:themeColor="text1"/>
          <w:sz w:val="27"/>
          <w:rtl/>
        </w:rPr>
        <w:t>ٍ</w:t>
      </w:r>
      <w:r w:rsidRPr="00BA4E01">
        <w:rPr>
          <w:rFonts w:hint="cs"/>
          <w:color w:val="000000" w:themeColor="text1"/>
          <w:sz w:val="27"/>
          <w:rtl/>
        </w:rPr>
        <w:t xml:space="preserve"> أكبر. </w:t>
      </w:r>
      <w:r w:rsidR="00A05A27" w:rsidRPr="00BA4E01">
        <w:rPr>
          <w:rFonts w:hint="cs"/>
          <w:color w:val="000000" w:themeColor="text1"/>
          <w:sz w:val="27"/>
          <w:rtl/>
        </w:rPr>
        <w:t>و</w:t>
      </w:r>
      <w:r w:rsidRPr="00BA4E01">
        <w:rPr>
          <w:rFonts w:hint="cs"/>
          <w:color w:val="000000" w:themeColor="text1"/>
          <w:sz w:val="27"/>
          <w:rtl/>
        </w:rPr>
        <w:t xml:space="preserve">حيث </w:t>
      </w:r>
      <w:r w:rsidR="00A05A27" w:rsidRPr="00BA4E01">
        <w:rPr>
          <w:rFonts w:hint="cs"/>
          <w:color w:val="000000" w:themeColor="text1"/>
          <w:sz w:val="27"/>
          <w:rtl/>
        </w:rPr>
        <w:t>إنّه</w:t>
      </w:r>
      <w:r w:rsidRPr="00BA4E01">
        <w:rPr>
          <w:rFonts w:hint="cs"/>
          <w:color w:val="000000" w:themeColor="text1"/>
          <w:sz w:val="27"/>
          <w:rtl/>
        </w:rPr>
        <w:t xml:space="preserve"> يتعيّ</w:t>
      </w:r>
      <w:r w:rsidR="00A05A27" w:rsidRPr="00BA4E01">
        <w:rPr>
          <w:rFonts w:hint="cs"/>
          <w:color w:val="000000" w:themeColor="text1"/>
          <w:sz w:val="27"/>
          <w:rtl/>
        </w:rPr>
        <w:t>َ</w:t>
      </w:r>
      <w:r w:rsidRPr="00BA4E01">
        <w:rPr>
          <w:rFonts w:hint="cs"/>
          <w:color w:val="000000" w:themeColor="text1"/>
          <w:sz w:val="27"/>
          <w:rtl/>
        </w:rPr>
        <w:t>ن على الفقهاء الخوض وال</w:t>
      </w:r>
      <w:r w:rsidR="00A05A27" w:rsidRPr="00BA4E01">
        <w:rPr>
          <w:rFonts w:hint="cs"/>
          <w:color w:val="000000" w:themeColor="text1"/>
          <w:sz w:val="27"/>
          <w:rtl/>
        </w:rPr>
        <w:t>إ</w:t>
      </w:r>
      <w:r w:rsidRPr="00BA4E01">
        <w:rPr>
          <w:rFonts w:hint="cs"/>
          <w:color w:val="000000" w:themeColor="text1"/>
          <w:sz w:val="27"/>
          <w:rtl/>
        </w:rPr>
        <w:t>فتاء في الحلال والحرام</w:t>
      </w:r>
      <w:r w:rsidR="00A05A27" w:rsidRPr="00BA4E01">
        <w:rPr>
          <w:rFonts w:hint="cs"/>
          <w:color w:val="000000" w:themeColor="text1"/>
          <w:sz w:val="27"/>
          <w:rtl/>
        </w:rPr>
        <w:t>،</w:t>
      </w:r>
      <w:r w:rsidRPr="00BA4E01">
        <w:rPr>
          <w:rFonts w:hint="cs"/>
          <w:color w:val="000000" w:themeColor="text1"/>
          <w:sz w:val="27"/>
          <w:rtl/>
        </w:rPr>
        <w:t xml:space="preserve"> وما </w:t>
      </w:r>
      <w:r w:rsidRPr="00BA4E01">
        <w:rPr>
          <w:rFonts w:hint="eastAsia"/>
          <w:color w:val="000000" w:themeColor="text1"/>
          <w:sz w:val="27"/>
          <w:rtl/>
        </w:rPr>
        <w:t>«</w:t>
      </w:r>
      <w:r w:rsidRPr="00BA4E01">
        <w:rPr>
          <w:rFonts w:hint="cs"/>
          <w:color w:val="000000" w:themeColor="text1"/>
          <w:sz w:val="27"/>
          <w:rtl/>
        </w:rPr>
        <w:t>يجوز</w:t>
      </w:r>
      <w:r w:rsidRPr="00BA4E01">
        <w:rPr>
          <w:rFonts w:hint="eastAsia"/>
          <w:color w:val="000000" w:themeColor="text1"/>
          <w:sz w:val="27"/>
          <w:rtl/>
        </w:rPr>
        <w:t>»</w:t>
      </w:r>
      <w:r w:rsidRPr="00BA4E01">
        <w:rPr>
          <w:rFonts w:hint="cs"/>
          <w:color w:val="000000" w:themeColor="text1"/>
          <w:sz w:val="27"/>
          <w:rtl/>
        </w:rPr>
        <w:t xml:space="preserve"> و</w:t>
      </w:r>
      <w:r w:rsidR="00A05A27" w:rsidRPr="00BA4E01">
        <w:rPr>
          <w:rFonts w:hint="cs"/>
          <w:color w:val="000000" w:themeColor="text1"/>
          <w:sz w:val="27"/>
          <w:rtl/>
        </w:rPr>
        <w:t xml:space="preserve">ما </w:t>
      </w:r>
      <w:r w:rsidRPr="00BA4E01">
        <w:rPr>
          <w:rFonts w:hint="eastAsia"/>
          <w:color w:val="000000" w:themeColor="text1"/>
          <w:sz w:val="27"/>
          <w:rtl/>
        </w:rPr>
        <w:t>«</w:t>
      </w:r>
      <w:r w:rsidRPr="00BA4E01">
        <w:rPr>
          <w:rFonts w:hint="cs"/>
          <w:color w:val="000000" w:themeColor="text1"/>
          <w:sz w:val="27"/>
          <w:rtl/>
        </w:rPr>
        <w:t>لا يجوز</w:t>
      </w:r>
      <w:r w:rsidRPr="00BA4E01">
        <w:rPr>
          <w:rFonts w:hint="eastAsia"/>
          <w:color w:val="000000" w:themeColor="text1"/>
          <w:sz w:val="27"/>
          <w:rtl/>
        </w:rPr>
        <w:t>»</w:t>
      </w:r>
      <w:r w:rsidRPr="00BA4E01">
        <w:rPr>
          <w:rFonts w:hint="cs"/>
          <w:color w:val="000000" w:themeColor="text1"/>
          <w:sz w:val="27"/>
          <w:rtl/>
        </w:rPr>
        <w:t>، فقد بذلوا كل</w:t>
      </w:r>
      <w:r w:rsidR="00A05A27" w:rsidRPr="00BA4E01">
        <w:rPr>
          <w:rFonts w:hint="cs"/>
          <w:color w:val="000000" w:themeColor="text1"/>
          <w:sz w:val="27"/>
          <w:rtl/>
        </w:rPr>
        <w:t>ّ</w:t>
      </w:r>
      <w:r w:rsidRPr="00BA4E01">
        <w:rPr>
          <w:rFonts w:hint="cs"/>
          <w:color w:val="000000" w:themeColor="text1"/>
          <w:sz w:val="27"/>
          <w:rtl/>
        </w:rPr>
        <w:t xml:space="preserve"> ما بوسعهم في نقد وتمحيص الأحاديث في هذا الحقل، ودق</w:t>
      </w:r>
      <w:r w:rsidR="00A05A27" w:rsidRPr="00BA4E01">
        <w:rPr>
          <w:rFonts w:hint="cs"/>
          <w:color w:val="000000" w:themeColor="text1"/>
          <w:sz w:val="27"/>
          <w:rtl/>
        </w:rPr>
        <w:t>َّ</w:t>
      </w:r>
      <w:r w:rsidRPr="00BA4E01">
        <w:rPr>
          <w:rFonts w:hint="cs"/>
          <w:color w:val="000000" w:themeColor="text1"/>
          <w:sz w:val="27"/>
          <w:rtl/>
        </w:rPr>
        <w:t xml:space="preserve">قوا النظر في متن وسند أغلب الأحاديث ذات الصلة بحقل اهتمامهم. </w:t>
      </w:r>
    </w:p>
    <w:p w:rsidR="00A05A27" w:rsidRPr="00BA4E01" w:rsidRDefault="00AA65D6" w:rsidP="00E4663C">
      <w:pPr>
        <w:rPr>
          <w:color w:val="000000" w:themeColor="text1"/>
          <w:sz w:val="27"/>
          <w:rtl/>
        </w:rPr>
      </w:pPr>
      <w:r w:rsidRPr="00BA4E01">
        <w:rPr>
          <w:rFonts w:hint="cs"/>
          <w:color w:val="000000" w:themeColor="text1"/>
          <w:sz w:val="27"/>
          <w:rtl/>
        </w:rPr>
        <w:t>وفي المقابل نجد المتكل</w:t>
      </w:r>
      <w:r w:rsidR="00A05A27" w:rsidRPr="00BA4E01">
        <w:rPr>
          <w:rFonts w:hint="cs"/>
          <w:color w:val="000000" w:themeColor="text1"/>
          <w:sz w:val="27"/>
          <w:rtl/>
        </w:rPr>
        <w:t>ِّ</w:t>
      </w:r>
      <w:r w:rsidRPr="00BA4E01">
        <w:rPr>
          <w:rFonts w:hint="cs"/>
          <w:color w:val="000000" w:themeColor="text1"/>
          <w:sz w:val="27"/>
          <w:rtl/>
        </w:rPr>
        <w:t>مين قل</w:t>
      </w:r>
      <w:r w:rsidR="00A05A27" w:rsidRPr="00BA4E01">
        <w:rPr>
          <w:rFonts w:hint="cs"/>
          <w:color w:val="000000" w:themeColor="text1"/>
          <w:sz w:val="27"/>
          <w:rtl/>
        </w:rPr>
        <w:t>َّ</w:t>
      </w:r>
      <w:r w:rsidRPr="00BA4E01">
        <w:rPr>
          <w:rFonts w:hint="cs"/>
          <w:color w:val="000000" w:themeColor="text1"/>
          <w:sz w:val="27"/>
          <w:rtl/>
        </w:rPr>
        <w:t>ما يسع</w:t>
      </w:r>
      <w:r w:rsidR="00A05A27" w:rsidRPr="00BA4E01">
        <w:rPr>
          <w:rFonts w:hint="cs"/>
          <w:color w:val="000000" w:themeColor="text1"/>
          <w:sz w:val="27"/>
          <w:rtl/>
        </w:rPr>
        <w:t>َ</w:t>
      </w:r>
      <w:r w:rsidRPr="00BA4E01">
        <w:rPr>
          <w:rFonts w:hint="cs"/>
          <w:color w:val="000000" w:themeColor="text1"/>
          <w:sz w:val="27"/>
          <w:rtl/>
        </w:rPr>
        <w:t>و</w:t>
      </w:r>
      <w:r w:rsidR="00007D56">
        <w:rPr>
          <w:rFonts w:hint="cs"/>
          <w:color w:val="000000" w:themeColor="text1"/>
          <w:sz w:val="27"/>
          <w:rtl/>
        </w:rPr>
        <w:t>ْ</w:t>
      </w:r>
      <w:r w:rsidRPr="00BA4E01">
        <w:rPr>
          <w:rFonts w:hint="cs"/>
          <w:color w:val="000000" w:themeColor="text1"/>
          <w:sz w:val="27"/>
          <w:rtl/>
        </w:rPr>
        <w:t>ن إلى نقد وتمحيص الأخبار، وذلك</w:t>
      </w:r>
      <w:r w:rsidR="00A05A27" w:rsidRPr="00BA4E01">
        <w:rPr>
          <w:rFonts w:hint="cs"/>
          <w:color w:val="000000" w:themeColor="text1"/>
          <w:sz w:val="27"/>
          <w:rtl/>
        </w:rPr>
        <w:t>:</w:t>
      </w:r>
    </w:p>
    <w:p w:rsidR="00A05A27" w:rsidRPr="00BA4E01" w:rsidRDefault="00AA65D6" w:rsidP="00E4663C">
      <w:pPr>
        <w:rPr>
          <w:color w:val="000000" w:themeColor="text1"/>
          <w:sz w:val="27"/>
          <w:rtl/>
        </w:rPr>
      </w:pPr>
      <w:r w:rsidRPr="00BA4E01">
        <w:rPr>
          <w:rFonts w:hint="cs"/>
          <w:b/>
          <w:bCs/>
          <w:color w:val="000000" w:themeColor="text1"/>
          <w:sz w:val="27"/>
          <w:rtl/>
        </w:rPr>
        <w:t>أو</w:t>
      </w:r>
      <w:r w:rsidR="00A05A27" w:rsidRPr="00BA4E01">
        <w:rPr>
          <w:rFonts w:hint="cs"/>
          <w:b/>
          <w:bCs/>
          <w:color w:val="000000" w:themeColor="text1"/>
          <w:sz w:val="27"/>
          <w:rtl/>
        </w:rPr>
        <w:t>ّ</w:t>
      </w:r>
      <w:r w:rsidRPr="00BA4E01">
        <w:rPr>
          <w:rFonts w:hint="cs"/>
          <w:b/>
          <w:bCs/>
          <w:color w:val="000000" w:themeColor="text1"/>
          <w:sz w:val="27"/>
          <w:rtl/>
        </w:rPr>
        <w:t>لاً</w:t>
      </w:r>
      <w:r w:rsidRPr="00BA4E01">
        <w:rPr>
          <w:rFonts w:hint="cs"/>
          <w:color w:val="000000" w:themeColor="text1"/>
          <w:sz w:val="27"/>
          <w:rtl/>
        </w:rPr>
        <w:t>: لخروج خبر الواحد عن دائرة الاستدلال الكلامي، الأمر الذي أد</w:t>
      </w:r>
      <w:r w:rsidR="00A05A27" w:rsidRPr="00BA4E01">
        <w:rPr>
          <w:rFonts w:hint="cs"/>
          <w:color w:val="000000" w:themeColor="text1"/>
          <w:sz w:val="27"/>
          <w:rtl/>
        </w:rPr>
        <w:t>ّ</w:t>
      </w:r>
      <w:r w:rsidRPr="00BA4E01">
        <w:rPr>
          <w:rFonts w:hint="cs"/>
          <w:color w:val="000000" w:themeColor="text1"/>
          <w:sz w:val="27"/>
          <w:rtl/>
        </w:rPr>
        <w:t>ى إلى نوع من قلّة الاهتمام بنقد أخبار الآحاد من قبل المحق</w:t>
      </w:r>
      <w:r w:rsidR="00A05A27" w:rsidRPr="00BA4E01">
        <w:rPr>
          <w:rFonts w:hint="cs"/>
          <w:color w:val="000000" w:themeColor="text1"/>
          <w:sz w:val="27"/>
          <w:rtl/>
        </w:rPr>
        <w:t>ِّ</w:t>
      </w:r>
      <w:r w:rsidRPr="00BA4E01">
        <w:rPr>
          <w:rFonts w:hint="cs"/>
          <w:color w:val="000000" w:themeColor="text1"/>
          <w:sz w:val="27"/>
          <w:rtl/>
        </w:rPr>
        <w:t>قين في علم الكلام، ولم يتمّ الاهتمام بضرورة التحقيق في هذه الأخبار</w:t>
      </w:r>
      <w:r w:rsidR="00A05A27" w:rsidRPr="00BA4E01">
        <w:rPr>
          <w:rFonts w:hint="cs"/>
          <w:color w:val="000000" w:themeColor="text1"/>
          <w:sz w:val="27"/>
          <w:rtl/>
        </w:rPr>
        <w:t>،</w:t>
      </w:r>
      <w:r w:rsidRPr="00BA4E01">
        <w:rPr>
          <w:rFonts w:hint="cs"/>
          <w:color w:val="000000" w:themeColor="text1"/>
          <w:sz w:val="27"/>
          <w:rtl/>
        </w:rPr>
        <w:t xml:space="preserve"> بغض</w:t>
      </w:r>
      <w:r w:rsidR="00A05A27" w:rsidRPr="00BA4E01">
        <w:rPr>
          <w:rFonts w:hint="cs"/>
          <w:color w:val="000000" w:themeColor="text1"/>
          <w:sz w:val="27"/>
          <w:rtl/>
        </w:rPr>
        <w:t>ّ</w:t>
      </w:r>
      <w:r w:rsidRPr="00BA4E01">
        <w:rPr>
          <w:rFonts w:hint="cs"/>
          <w:color w:val="000000" w:themeColor="text1"/>
          <w:sz w:val="27"/>
          <w:rtl/>
        </w:rPr>
        <w:t xml:space="preserve"> النظر عن حج</w:t>
      </w:r>
      <w:r w:rsidR="00A05A27" w:rsidRPr="00BA4E01">
        <w:rPr>
          <w:rFonts w:hint="cs"/>
          <w:color w:val="000000" w:themeColor="text1"/>
          <w:sz w:val="27"/>
          <w:rtl/>
        </w:rPr>
        <w:t>ّي</w:t>
      </w:r>
      <w:r w:rsidRPr="00BA4E01">
        <w:rPr>
          <w:rFonts w:hint="cs"/>
          <w:color w:val="000000" w:themeColor="text1"/>
          <w:sz w:val="27"/>
          <w:rtl/>
        </w:rPr>
        <w:t>تها الكلامية</w:t>
      </w:r>
      <w:r w:rsidRPr="00BA4E01">
        <w:rPr>
          <w:color w:val="000000" w:themeColor="text1"/>
          <w:sz w:val="27"/>
          <w:vertAlign w:val="superscript"/>
          <w:rtl/>
        </w:rPr>
        <w:t>(</w:t>
      </w:r>
      <w:r w:rsidRPr="00BA4E01">
        <w:rPr>
          <w:rStyle w:val="ac"/>
          <w:color w:val="000000" w:themeColor="text1"/>
          <w:sz w:val="27"/>
          <w:rtl/>
        </w:rPr>
        <w:endnoteReference w:id="62"/>
      </w:r>
      <w:r w:rsidRPr="00BA4E01">
        <w:rPr>
          <w:color w:val="000000" w:themeColor="text1"/>
          <w:sz w:val="27"/>
          <w:vertAlign w:val="superscript"/>
          <w:rtl/>
        </w:rPr>
        <w:t>)</w:t>
      </w:r>
      <w:r w:rsidR="00A05A27" w:rsidRPr="00BA4E01">
        <w:rPr>
          <w:rFonts w:hint="cs"/>
          <w:color w:val="000000" w:themeColor="text1"/>
          <w:sz w:val="27"/>
          <w:rtl/>
        </w:rPr>
        <w:t>.</w:t>
      </w:r>
    </w:p>
    <w:p w:rsidR="00AA65D6" w:rsidRPr="00BA4E01" w:rsidRDefault="00AA65D6" w:rsidP="00E4663C">
      <w:pPr>
        <w:rPr>
          <w:color w:val="000000" w:themeColor="text1"/>
          <w:sz w:val="27"/>
          <w:rtl/>
        </w:rPr>
      </w:pPr>
      <w:r w:rsidRPr="00BA4E01">
        <w:rPr>
          <w:rFonts w:hint="cs"/>
          <w:b/>
          <w:bCs/>
          <w:color w:val="000000" w:themeColor="text1"/>
          <w:sz w:val="27"/>
          <w:rtl/>
        </w:rPr>
        <w:t>وثانياً</w:t>
      </w:r>
      <w:r w:rsidRPr="00BA4E01">
        <w:rPr>
          <w:rFonts w:hint="cs"/>
          <w:color w:val="000000" w:themeColor="text1"/>
          <w:sz w:val="27"/>
          <w:rtl/>
        </w:rPr>
        <w:t xml:space="preserve">: حيث </w:t>
      </w:r>
      <w:r w:rsidR="00A05A27" w:rsidRPr="00BA4E01">
        <w:rPr>
          <w:rFonts w:hint="cs"/>
          <w:color w:val="000000" w:themeColor="text1"/>
          <w:sz w:val="27"/>
          <w:rtl/>
        </w:rPr>
        <w:t>إ</w:t>
      </w:r>
      <w:r w:rsidRPr="00BA4E01">
        <w:rPr>
          <w:rFonts w:hint="cs"/>
          <w:color w:val="000000" w:themeColor="text1"/>
          <w:sz w:val="27"/>
          <w:rtl/>
        </w:rPr>
        <w:t>ن نقد بعض الأخبار العقائدية يستلزم إثارة الح</w:t>
      </w:r>
      <w:r w:rsidR="00A05A27" w:rsidRPr="00BA4E01">
        <w:rPr>
          <w:rFonts w:hint="cs"/>
          <w:color w:val="000000" w:themeColor="text1"/>
          <w:sz w:val="27"/>
          <w:rtl/>
        </w:rPr>
        <w:t>َ</w:t>
      </w:r>
      <w:r w:rsidRPr="00BA4E01">
        <w:rPr>
          <w:rFonts w:hint="cs"/>
          <w:color w:val="000000" w:themeColor="text1"/>
          <w:sz w:val="27"/>
          <w:rtl/>
        </w:rPr>
        <w:t>ش</w:t>
      </w:r>
      <w:r w:rsidR="00007D56">
        <w:rPr>
          <w:rFonts w:hint="cs"/>
          <w:color w:val="000000" w:themeColor="text1"/>
          <w:sz w:val="27"/>
          <w:rtl/>
        </w:rPr>
        <w:t>ْ</w:t>
      </w:r>
      <w:r w:rsidRPr="00BA4E01">
        <w:rPr>
          <w:rFonts w:hint="cs"/>
          <w:color w:val="000000" w:themeColor="text1"/>
          <w:sz w:val="27"/>
          <w:rtl/>
        </w:rPr>
        <w:t>وية والعوام</w:t>
      </w:r>
      <w:r w:rsidR="00A05A27" w:rsidRPr="00BA4E01">
        <w:rPr>
          <w:rFonts w:hint="cs"/>
          <w:color w:val="000000" w:themeColor="text1"/>
          <w:sz w:val="27"/>
          <w:rtl/>
        </w:rPr>
        <w:t>؛</w:t>
      </w:r>
      <w:r w:rsidRPr="00BA4E01">
        <w:rPr>
          <w:rFonts w:hint="cs"/>
          <w:color w:val="000000" w:themeColor="text1"/>
          <w:sz w:val="27"/>
          <w:rtl/>
        </w:rPr>
        <w:t xml:space="preserve"> فإنه ينطوي على الكثير من المشاكل، </w:t>
      </w:r>
      <w:r w:rsidR="00A05A27" w:rsidRPr="00BA4E01">
        <w:rPr>
          <w:rFonts w:hint="cs"/>
          <w:color w:val="000000" w:themeColor="text1"/>
          <w:sz w:val="27"/>
          <w:rtl/>
        </w:rPr>
        <w:t>فقد</w:t>
      </w:r>
      <w:r w:rsidRPr="00BA4E01">
        <w:rPr>
          <w:rFonts w:hint="cs"/>
          <w:color w:val="000000" w:themeColor="text1"/>
          <w:sz w:val="27"/>
          <w:rtl/>
        </w:rPr>
        <w:t xml:space="preserve"> آثر بعض المتكل</w:t>
      </w:r>
      <w:r w:rsidR="00A05A27" w:rsidRPr="00BA4E01">
        <w:rPr>
          <w:rFonts w:hint="cs"/>
          <w:color w:val="000000" w:themeColor="text1"/>
          <w:sz w:val="27"/>
          <w:rtl/>
        </w:rPr>
        <w:t>ِّ</w:t>
      </w:r>
      <w:r w:rsidRPr="00BA4E01">
        <w:rPr>
          <w:rFonts w:hint="cs"/>
          <w:color w:val="000000" w:themeColor="text1"/>
          <w:sz w:val="27"/>
          <w:rtl/>
        </w:rPr>
        <w:t>مين عدم الخوض في تمحيص ونقد هذه الأخبار</w:t>
      </w:r>
      <w:r w:rsidR="00A05A27" w:rsidRPr="00BA4E01">
        <w:rPr>
          <w:rFonts w:hint="cs"/>
          <w:color w:val="000000" w:themeColor="text1"/>
          <w:sz w:val="27"/>
          <w:rtl/>
        </w:rPr>
        <w:t>،</w:t>
      </w:r>
      <w:r w:rsidRPr="00BA4E01">
        <w:rPr>
          <w:rFonts w:hint="cs"/>
          <w:color w:val="000000" w:themeColor="text1"/>
          <w:sz w:val="27"/>
          <w:rtl/>
        </w:rPr>
        <w:t xml:space="preserve"> إلا</w:t>
      </w:r>
      <w:r w:rsidR="00A05A27" w:rsidRPr="00BA4E01">
        <w:rPr>
          <w:rFonts w:hint="cs"/>
          <w:color w:val="000000" w:themeColor="text1"/>
          <w:sz w:val="27"/>
          <w:rtl/>
        </w:rPr>
        <w:t>ّ</w:t>
      </w:r>
      <w:r w:rsidRPr="00BA4E01">
        <w:rPr>
          <w:rFonts w:hint="cs"/>
          <w:color w:val="000000" w:themeColor="text1"/>
          <w:sz w:val="27"/>
          <w:rtl/>
        </w:rPr>
        <w:t xml:space="preserve"> في الحالات التي تقتضيها المصالح العامة القصوى</w:t>
      </w:r>
      <w:r w:rsidR="00A05A27" w:rsidRPr="00BA4E01">
        <w:rPr>
          <w:rFonts w:hint="cs"/>
          <w:color w:val="000000" w:themeColor="text1"/>
          <w:sz w:val="27"/>
          <w:rtl/>
        </w:rPr>
        <w:t>.</w:t>
      </w:r>
      <w:r w:rsidRPr="00BA4E01">
        <w:rPr>
          <w:rFonts w:hint="cs"/>
          <w:color w:val="000000" w:themeColor="text1"/>
          <w:sz w:val="27"/>
          <w:rtl/>
        </w:rPr>
        <w:t xml:space="preserve"> وإذا كان لدى البعض من الشجاعة الكافية لخوض غمار هذه البحوث لم يكن كلامهم على تلك الصراحة والوضوح. </w:t>
      </w:r>
    </w:p>
    <w:p w:rsidR="00AA65D6" w:rsidRPr="00BA4E01" w:rsidRDefault="00AA65D6" w:rsidP="00E4663C">
      <w:pPr>
        <w:rPr>
          <w:color w:val="000000" w:themeColor="text1"/>
          <w:sz w:val="27"/>
          <w:rtl/>
        </w:rPr>
      </w:pPr>
      <w:r w:rsidRPr="00BA4E01">
        <w:rPr>
          <w:rFonts w:hint="cs"/>
          <w:color w:val="000000" w:themeColor="text1"/>
          <w:sz w:val="27"/>
          <w:rtl/>
        </w:rPr>
        <w:t>وإلى جانب الفقه والكلام كانت الأخلاق هي الأكثر ب</w:t>
      </w:r>
      <w:r w:rsidR="006C127D" w:rsidRPr="00BA4E01">
        <w:rPr>
          <w:rFonts w:hint="cs"/>
          <w:color w:val="000000" w:themeColor="text1"/>
          <w:sz w:val="27"/>
          <w:rtl/>
        </w:rPr>
        <w:t>ُ</w:t>
      </w:r>
      <w:r w:rsidRPr="00BA4E01">
        <w:rPr>
          <w:rFonts w:hint="cs"/>
          <w:color w:val="000000" w:themeColor="text1"/>
          <w:sz w:val="27"/>
          <w:rtl/>
        </w:rPr>
        <w:t>ع</w:t>
      </w:r>
      <w:r w:rsidR="00007D56">
        <w:rPr>
          <w:rFonts w:hint="cs"/>
          <w:color w:val="000000" w:themeColor="text1"/>
          <w:sz w:val="27"/>
          <w:rtl/>
        </w:rPr>
        <w:t>ْ</w:t>
      </w:r>
      <w:r w:rsidRPr="00BA4E01">
        <w:rPr>
          <w:rFonts w:hint="cs"/>
          <w:color w:val="000000" w:themeColor="text1"/>
          <w:sz w:val="27"/>
          <w:rtl/>
        </w:rPr>
        <w:t>داً عن الاهتمام</w:t>
      </w:r>
      <w:r w:rsidR="006C127D" w:rsidRPr="00BA4E01">
        <w:rPr>
          <w:rFonts w:hint="cs"/>
          <w:color w:val="000000" w:themeColor="text1"/>
          <w:sz w:val="27"/>
          <w:rtl/>
        </w:rPr>
        <w:t>؛</w:t>
      </w:r>
      <w:r w:rsidRPr="00BA4E01">
        <w:rPr>
          <w:rFonts w:hint="cs"/>
          <w:color w:val="000000" w:themeColor="text1"/>
          <w:sz w:val="27"/>
          <w:rtl/>
        </w:rPr>
        <w:t xml:space="preserve"> إذ كان الكثيرون من المتصدّ</w:t>
      </w:r>
      <w:r w:rsidR="006C127D" w:rsidRPr="00BA4E01">
        <w:rPr>
          <w:rFonts w:hint="cs"/>
          <w:color w:val="000000" w:themeColor="text1"/>
          <w:sz w:val="27"/>
          <w:rtl/>
        </w:rPr>
        <w:t>ِ</w:t>
      </w:r>
      <w:r w:rsidRPr="00BA4E01">
        <w:rPr>
          <w:rFonts w:hint="cs"/>
          <w:color w:val="000000" w:themeColor="text1"/>
          <w:sz w:val="27"/>
          <w:rtl/>
        </w:rPr>
        <w:t>ين للأخلاقيات في المجتمع الديني منذ الق</w:t>
      </w:r>
      <w:r w:rsidR="006C127D" w:rsidRPr="00BA4E01">
        <w:rPr>
          <w:rFonts w:hint="cs"/>
          <w:color w:val="000000" w:themeColor="text1"/>
          <w:sz w:val="27"/>
          <w:rtl/>
        </w:rPr>
        <w:t>ِ</w:t>
      </w:r>
      <w:r w:rsidRPr="00BA4E01">
        <w:rPr>
          <w:rFonts w:hint="cs"/>
          <w:color w:val="000000" w:themeColor="text1"/>
          <w:sz w:val="27"/>
          <w:rtl/>
        </w:rPr>
        <w:t>د</w:t>
      </w:r>
      <w:r w:rsidR="006C127D" w:rsidRPr="00BA4E01">
        <w:rPr>
          <w:rFonts w:hint="cs"/>
          <w:color w:val="000000" w:themeColor="text1"/>
          <w:sz w:val="27"/>
          <w:rtl/>
        </w:rPr>
        <w:t>َ</w:t>
      </w:r>
      <w:r w:rsidRPr="00BA4E01">
        <w:rPr>
          <w:rFonts w:hint="cs"/>
          <w:color w:val="000000" w:themeColor="text1"/>
          <w:sz w:val="27"/>
          <w:rtl/>
        </w:rPr>
        <w:t>م يفتقرون إلى الإدراك والتخص</w:t>
      </w:r>
      <w:r w:rsidR="006C127D" w:rsidRPr="00BA4E01">
        <w:rPr>
          <w:rFonts w:hint="cs"/>
          <w:color w:val="000000" w:themeColor="text1"/>
          <w:sz w:val="27"/>
          <w:rtl/>
        </w:rPr>
        <w:t>ُّ</w:t>
      </w:r>
      <w:r w:rsidRPr="00BA4E01">
        <w:rPr>
          <w:rFonts w:hint="cs"/>
          <w:color w:val="000000" w:themeColor="text1"/>
          <w:sz w:val="27"/>
          <w:rtl/>
        </w:rPr>
        <w:t>ص الكافي لتكوين رؤية ناقدة للتراث المعرفي والركام الهائل من الموروث في هذا المجال</w:t>
      </w:r>
      <w:r w:rsidR="006C127D" w:rsidRPr="00BA4E01">
        <w:rPr>
          <w:rFonts w:hint="cs"/>
          <w:color w:val="000000" w:themeColor="text1"/>
          <w:sz w:val="27"/>
          <w:rtl/>
        </w:rPr>
        <w:t>،</w:t>
      </w:r>
      <w:r w:rsidRPr="00BA4E01">
        <w:rPr>
          <w:rFonts w:hint="cs"/>
          <w:color w:val="000000" w:themeColor="text1"/>
          <w:sz w:val="27"/>
          <w:rtl/>
        </w:rPr>
        <w:t xml:space="preserve"> للأسف الشديد. وحت</w:t>
      </w:r>
      <w:r w:rsidR="006C127D" w:rsidRPr="00BA4E01">
        <w:rPr>
          <w:rFonts w:hint="cs"/>
          <w:color w:val="000000" w:themeColor="text1"/>
          <w:sz w:val="27"/>
          <w:rtl/>
        </w:rPr>
        <w:t>ّ</w:t>
      </w:r>
      <w:r w:rsidRPr="00BA4E01">
        <w:rPr>
          <w:rFonts w:hint="cs"/>
          <w:color w:val="000000" w:themeColor="text1"/>
          <w:sz w:val="27"/>
          <w:rtl/>
        </w:rPr>
        <w:t>ى الآن نجد الكثير من المتكل</w:t>
      </w:r>
      <w:r w:rsidR="006C127D" w:rsidRPr="00BA4E01">
        <w:rPr>
          <w:rFonts w:hint="cs"/>
          <w:color w:val="000000" w:themeColor="text1"/>
          <w:sz w:val="27"/>
          <w:rtl/>
        </w:rPr>
        <w:t>ِّ</w:t>
      </w:r>
      <w:r w:rsidRPr="00BA4E01">
        <w:rPr>
          <w:rFonts w:hint="cs"/>
          <w:color w:val="000000" w:themeColor="text1"/>
          <w:sz w:val="27"/>
          <w:rtl/>
        </w:rPr>
        <w:t xml:space="preserve">مين في الشأن الديني وأصحاب المنابر ـ رغم اعتمادهم الكامل على الموروث العلمي والمعرفي ـ </w:t>
      </w:r>
      <w:r w:rsidRPr="00BA4E01">
        <w:rPr>
          <w:rFonts w:hint="cs"/>
          <w:color w:val="000000" w:themeColor="text1"/>
          <w:sz w:val="27"/>
          <w:rtl/>
        </w:rPr>
        <w:lastRenderedPageBreak/>
        <w:t>لا يمتلكون الحدّ الأدن</w:t>
      </w:r>
      <w:r w:rsidR="006C127D" w:rsidRPr="00BA4E01">
        <w:rPr>
          <w:rFonts w:hint="cs"/>
          <w:color w:val="000000" w:themeColor="text1"/>
          <w:sz w:val="27"/>
          <w:rtl/>
        </w:rPr>
        <w:t>ى</w:t>
      </w:r>
      <w:r w:rsidRPr="00BA4E01">
        <w:rPr>
          <w:rFonts w:hint="cs"/>
          <w:color w:val="000000" w:themeColor="text1"/>
          <w:sz w:val="27"/>
          <w:rtl/>
        </w:rPr>
        <w:t xml:space="preserve"> من علم الحديث وسائر الأمور الأخرى الضرورية للناقد للتراث، ولم ينالوا قسطاً كافياً في فنون الدراية والرجال والب</w:t>
      </w:r>
      <w:r w:rsidR="006C127D" w:rsidRPr="00BA4E01">
        <w:rPr>
          <w:rFonts w:hint="cs"/>
          <w:color w:val="000000" w:themeColor="text1"/>
          <w:sz w:val="27"/>
          <w:rtl/>
        </w:rPr>
        <w:t>ي</w:t>
      </w:r>
      <w:r w:rsidRPr="00BA4E01">
        <w:rPr>
          <w:rFonts w:hint="cs"/>
          <w:color w:val="000000" w:themeColor="text1"/>
          <w:sz w:val="27"/>
          <w:rtl/>
        </w:rPr>
        <w:t>بل</w:t>
      </w:r>
      <w:r w:rsidR="006C127D" w:rsidRPr="00BA4E01">
        <w:rPr>
          <w:rFonts w:hint="cs"/>
          <w:color w:val="000000" w:themeColor="text1"/>
          <w:sz w:val="27"/>
          <w:rtl/>
        </w:rPr>
        <w:t>ي</w:t>
      </w:r>
      <w:r w:rsidRPr="00BA4E01">
        <w:rPr>
          <w:rFonts w:hint="cs"/>
          <w:color w:val="000000" w:themeColor="text1"/>
          <w:sz w:val="27"/>
          <w:rtl/>
        </w:rPr>
        <w:t xml:space="preserve">وغرافيا وما إلى ذلك. </w:t>
      </w:r>
    </w:p>
    <w:p w:rsidR="00AA65D6" w:rsidRPr="00BA4E01" w:rsidRDefault="00AA65D6" w:rsidP="00E4663C">
      <w:pPr>
        <w:rPr>
          <w:color w:val="000000" w:themeColor="text1"/>
          <w:sz w:val="27"/>
          <w:rtl/>
        </w:rPr>
      </w:pPr>
      <w:r w:rsidRPr="00BA4E01">
        <w:rPr>
          <w:rFonts w:hint="cs"/>
          <w:color w:val="000000" w:themeColor="text1"/>
          <w:sz w:val="27"/>
          <w:rtl/>
        </w:rPr>
        <w:t>إن هذه الحقيقة المؤسفة ـ التي لا ش</w:t>
      </w:r>
      <w:r w:rsidR="006C127D" w:rsidRPr="00BA4E01">
        <w:rPr>
          <w:rFonts w:hint="cs"/>
          <w:color w:val="000000" w:themeColor="text1"/>
          <w:sz w:val="27"/>
          <w:rtl/>
        </w:rPr>
        <w:t>َ</w:t>
      </w:r>
      <w:r w:rsidRPr="00BA4E01">
        <w:rPr>
          <w:rFonts w:hint="cs"/>
          <w:color w:val="000000" w:themeColor="text1"/>
          <w:sz w:val="27"/>
          <w:rtl/>
        </w:rPr>
        <w:t>ك</w:t>
      </w:r>
      <w:r w:rsidR="006C127D" w:rsidRPr="00BA4E01">
        <w:rPr>
          <w:rFonts w:hint="cs"/>
          <w:color w:val="000000" w:themeColor="text1"/>
          <w:sz w:val="27"/>
          <w:rtl/>
        </w:rPr>
        <w:t>َّ</w:t>
      </w:r>
      <w:r w:rsidRPr="00BA4E01">
        <w:rPr>
          <w:rFonts w:hint="cs"/>
          <w:color w:val="000000" w:themeColor="text1"/>
          <w:sz w:val="27"/>
          <w:rtl/>
        </w:rPr>
        <w:t xml:space="preserve"> في كونها مدعاة</w:t>
      </w:r>
      <w:r w:rsidR="006C127D" w:rsidRPr="00BA4E01">
        <w:rPr>
          <w:rFonts w:hint="cs"/>
          <w:color w:val="000000" w:themeColor="text1"/>
          <w:sz w:val="27"/>
          <w:rtl/>
        </w:rPr>
        <w:t>َ</w:t>
      </w:r>
      <w:r w:rsidRPr="00BA4E01">
        <w:rPr>
          <w:rFonts w:hint="cs"/>
          <w:color w:val="000000" w:themeColor="text1"/>
          <w:sz w:val="27"/>
          <w:rtl/>
        </w:rPr>
        <w:t xml:space="preserve"> خ</w:t>
      </w:r>
      <w:r w:rsidR="006C127D" w:rsidRPr="00BA4E01">
        <w:rPr>
          <w:rFonts w:hint="cs"/>
          <w:color w:val="000000" w:themeColor="text1"/>
          <w:sz w:val="27"/>
          <w:rtl/>
        </w:rPr>
        <w:t>ِ</w:t>
      </w:r>
      <w:r w:rsidRPr="00BA4E01">
        <w:rPr>
          <w:rFonts w:hint="cs"/>
          <w:color w:val="000000" w:themeColor="text1"/>
          <w:sz w:val="27"/>
          <w:rtl/>
        </w:rPr>
        <w:t>زي للمؤس</w:t>
      </w:r>
      <w:r w:rsidR="006C127D" w:rsidRPr="00BA4E01">
        <w:rPr>
          <w:rFonts w:hint="cs"/>
          <w:color w:val="000000" w:themeColor="text1"/>
          <w:sz w:val="27"/>
          <w:rtl/>
        </w:rPr>
        <w:t>َّ</w:t>
      </w:r>
      <w:r w:rsidRPr="00BA4E01">
        <w:rPr>
          <w:rFonts w:hint="cs"/>
          <w:color w:val="000000" w:themeColor="text1"/>
          <w:sz w:val="27"/>
          <w:rtl/>
        </w:rPr>
        <w:t>سات الدينية والتبليغية ـ لا تختص</w:t>
      </w:r>
      <w:r w:rsidR="006C127D" w:rsidRPr="00BA4E01">
        <w:rPr>
          <w:rFonts w:hint="cs"/>
          <w:color w:val="000000" w:themeColor="text1"/>
          <w:sz w:val="27"/>
          <w:rtl/>
        </w:rPr>
        <w:t>ّ</w:t>
      </w:r>
      <w:r w:rsidRPr="00BA4E01">
        <w:rPr>
          <w:rFonts w:hint="cs"/>
          <w:color w:val="000000" w:themeColor="text1"/>
          <w:sz w:val="27"/>
          <w:rtl/>
        </w:rPr>
        <w:t xml:space="preserve"> بعصرنا، بل تمتد</w:t>
      </w:r>
      <w:r w:rsidR="006C127D" w:rsidRPr="00BA4E01">
        <w:rPr>
          <w:rFonts w:hint="cs"/>
          <w:color w:val="000000" w:themeColor="text1"/>
          <w:sz w:val="27"/>
          <w:rtl/>
        </w:rPr>
        <w:t>ّ</w:t>
      </w:r>
      <w:r w:rsidRPr="00BA4E01">
        <w:rPr>
          <w:rFonts w:hint="cs"/>
          <w:color w:val="000000" w:themeColor="text1"/>
          <w:sz w:val="27"/>
          <w:rtl/>
        </w:rPr>
        <w:t xml:space="preserve"> بجذورها إلى الأزمنة السحيقة أيضاً. فمنذ القدم كان القصّاصون ـ الذين يمتهنون تسويق الوعظ وتبليغ الآداب والمعارف والتاريخ وما إلى ذلك لعامّة الناس في إطار الأساطير ـ أكثر ارتباطاً بجمهور الناس من المتكل</w:t>
      </w:r>
      <w:r w:rsidR="006C127D" w:rsidRPr="00BA4E01">
        <w:rPr>
          <w:rFonts w:hint="cs"/>
          <w:color w:val="000000" w:themeColor="text1"/>
          <w:sz w:val="27"/>
          <w:rtl/>
        </w:rPr>
        <w:t>ِّ</w:t>
      </w:r>
      <w:r w:rsidRPr="00BA4E01">
        <w:rPr>
          <w:rFonts w:hint="cs"/>
          <w:color w:val="000000" w:themeColor="text1"/>
          <w:sz w:val="27"/>
          <w:rtl/>
        </w:rPr>
        <w:t>مين والفقهاء وغيرهم من علماء الدين</w:t>
      </w:r>
      <w:r w:rsidRPr="00BA4E01">
        <w:rPr>
          <w:color w:val="000000" w:themeColor="text1"/>
          <w:sz w:val="27"/>
          <w:vertAlign w:val="superscript"/>
          <w:rtl/>
        </w:rPr>
        <w:t>(</w:t>
      </w:r>
      <w:r w:rsidRPr="00BA4E01">
        <w:rPr>
          <w:rStyle w:val="ac"/>
          <w:color w:val="000000" w:themeColor="text1"/>
          <w:sz w:val="27"/>
          <w:rtl/>
        </w:rPr>
        <w:endnoteReference w:id="63"/>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في بعض المراحل المختلفة من تاريخ الحضارة الإسلامية</w:t>
      </w:r>
      <w:r w:rsidR="006C127D" w:rsidRPr="00BA4E01">
        <w:rPr>
          <w:rFonts w:hint="cs"/>
          <w:color w:val="000000" w:themeColor="text1"/>
          <w:sz w:val="27"/>
          <w:rtl/>
        </w:rPr>
        <w:t xml:space="preserve"> ـ</w:t>
      </w:r>
      <w:r w:rsidRPr="00BA4E01">
        <w:rPr>
          <w:rFonts w:hint="cs"/>
          <w:color w:val="000000" w:themeColor="text1"/>
          <w:sz w:val="27"/>
          <w:rtl/>
        </w:rPr>
        <w:t xml:space="preserve"> سواء على المنابر وفي المساجد وحت</w:t>
      </w:r>
      <w:r w:rsidR="006C127D" w:rsidRPr="00BA4E01">
        <w:rPr>
          <w:rFonts w:hint="cs"/>
          <w:color w:val="000000" w:themeColor="text1"/>
          <w:sz w:val="27"/>
          <w:rtl/>
        </w:rPr>
        <w:t>ّ</w:t>
      </w:r>
      <w:r w:rsidRPr="00BA4E01">
        <w:rPr>
          <w:rFonts w:hint="cs"/>
          <w:color w:val="000000" w:themeColor="text1"/>
          <w:sz w:val="27"/>
          <w:rtl/>
        </w:rPr>
        <w:t>ى المنازل</w:t>
      </w:r>
      <w:r w:rsidR="006C127D" w:rsidRPr="00BA4E01">
        <w:rPr>
          <w:rFonts w:hint="cs"/>
          <w:color w:val="000000" w:themeColor="text1"/>
          <w:sz w:val="27"/>
          <w:rtl/>
        </w:rPr>
        <w:t>،</w:t>
      </w:r>
      <w:r w:rsidRPr="00BA4E01">
        <w:rPr>
          <w:rFonts w:hint="cs"/>
          <w:color w:val="000000" w:themeColor="text1"/>
          <w:sz w:val="27"/>
          <w:rtl/>
        </w:rPr>
        <w:t xml:space="preserve"> من طريق الخطب، أو من طريق التأليف والكتابة</w:t>
      </w:r>
      <w:r w:rsidR="006C127D" w:rsidRPr="00BA4E01">
        <w:rPr>
          <w:rFonts w:hint="cs"/>
          <w:color w:val="000000" w:themeColor="text1"/>
          <w:sz w:val="27"/>
          <w:rtl/>
        </w:rPr>
        <w:t xml:space="preserve"> ـ</w:t>
      </w:r>
      <w:r w:rsidRPr="00BA4E01">
        <w:rPr>
          <w:rFonts w:hint="cs"/>
          <w:color w:val="000000" w:themeColor="text1"/>
          <w:sz w:val="27"/>
          <w:rtl/>
        </w:rPr>
        <w:t xml:space="preserve"> كان هناك جماعة</w:t>
      </w:r>
      <w:r w:rsidR="006C127D" w:rsidRPr="00BA4E01">
        <w:rPr>
          <w:rFonts w:hint="cs"/>
          <w:color w:val="000000" w:themeColor="text1"/>
          <w:sz w:val="27"/>
          <w:rtl/>
        </w:rPr>
        <w:t>ٌ</w:t>
      </w:r>
      <w:r w:rsidRPr="00BA4E01">
        <w:rPr>
          <w:rFonts w:hint="cs"/>
          <w:color w:val="000000" w:themeColor="text1"/>
          <w:sz w:val="27"/>
          <w:rtl/>
        </w:rPr>
        <w:t xml:space="preserve"> من الح</w:t>
      </w:r>
      <w:r w:rsidR="006C127D" w:rsidRPr="00BA4E01">
        <w:rPr>
          <w:rFonts w:hint="cs"/>
          <w:color w:val="000000" w:themeColor="text1"/>
          <w:sz w:val="27"/>
          <w:rtl/>
        </w:rPr>
        <w:t>َ</w:t>
      </w:r>
      <w:r w:rsidRPr="00BA4E01">
        <w:rPr>
          <w:rFonts w:hint="cs"/>
          <w:color w:val="000000" w:themeColor="text1"/>
          <w:sz w:val="27"/>
          <w:rtl/>
        </w:rPr>
        <w:t>ش</w:t>
      </w:r>
      <w:r w:rsidR="00FC3558">
        <w:rPr>
          <w:rFonts w:hint="cs"/>
          <w:color w:val="000000" w:themeColor="text1"/>
          <w:sz w:val="27"/>
          <w:rtl/>
        </w:rPr>
        <w:t>ْ</w:t>
      </w:r>
      <w:r w:rsidRPr="00BA4E01">
        <w:rPr>
          <w:rFonts w:hint="cs"/>
          <w:color w:val="000000" w:themeColor="text1"/>
          <w:sz w:val="27"/>
          <w:rtl/>
        </w:rPr>
        <w:t>وية والصوفية من الذين يفتقرون إلى الأهلية والكفاءة في مجال رواية الأخبار</w:t>
      </w:r>
      <w:r w:rsidR="006C127D" w:rsidRPr="00BA4E01">
        <w:rPr>
          <w:rFonts w:hint="cs"/>
          <w:color w:val="000000" w:themeColor="text1"/>
          <w:sz w:val="27"/>
          <w:rtl/>
        </w:rPr>
        <w:t>،</w:t>
      </w:r>
      <w:r w:rsidRPr="00BA4E01">
        <w:rPr>
          <w:rFonts w:hint="cs"/>
          <w:color w:val="000000" w:themeColor="text1"/>
          <w:sz w:val="27"/>
          <w:rtl/>
        </w:rPr>
        <w:t xml:space="preserve"> وكذلك نقدها، بل المندس</w:t>
      </w:r>
      <w:r w:rsidR="006C127D" w:rsidRPr="00BA4E01">
        <w:rPr>
          <w:rFonts w:hint="cs"/>
          <w:color w:val="000000" w:themeColor="text1"/>
          <w:sz w:val="27"/>
          <w:rtl/>
        </w:rPr>
        <w:t>ّ</w:t>
      </w:r>
      <w:r w:rsidRPr="00BA4E01">
        <w:rPr>
          <w:rFonts w:hint="cs"/>
          <w:color w:val="000000" w:themeColor="text1"/>
          <w:sz w:val="27"/>
          <w:rtl/>
        </w:rPr>
        <w:t>ين والمغرضين في هذا المجال، هم الذين يتول</w:t>
      </w:r>
      <w:r w:rsidR="006C127D" w:rsidRPr="00BA4E01">
        <w:rPr>
          <w:rFonts w:hint="cs"/>
          <w:color w:val="000000" w:themeColor="text1"/>
          <w:sz w:val="27"/>
          <w:rtl/>
        </w:rPr>
        <w:t>َّ</w:t>
      </w:r>
      <w:r w:rsidRPr="00BA4E01">
        <w:rPr>
          <w:rFonts w:hint="cs"/>
          <w:color w:val="000000" w:themeColor="text1"/>
          <w:sz w:val="27"/>
          <w:rtl/>
        </w:rPr>
        <w:t xml:space="preserve">ون مهمة تعليم المفاهيم الأخلاقية لعامّة الناس. </w:t>
      </w:r>
    </w:p>
    <w:p w:rsidR="00AA65D6" w:rsidRPr="00BA4E01" w:rsidRDefault="00AA65D6" w:rsidP="00E4663C">
      <w:pPr>
        <w:rPr>
          <w:color w:val="000000" w:themeColor="text1"/>
          <w:sz w:val="27"/>
          <w:rtl/>
        </w:rPr>
      </w:pPr>
      <w:r w:rsidRPr="00BA4E01">
        <w:rPr>
          <w:rFonts w:hint="cs"/>
          <w:color w:val="000000" w:themeColor="text1"/>
          <w:sz w:val="27"/>
          <w:rtl/>
        </w:rPr>
        <w:t>إن تصدّي أمثال هؤلاء في مجال الأخلاقي</w:t>
      </w:r>
      <w:r w:rsidR="006C127D" w:rsidRPr="00BA4E01">
        <w:rPr>
          <w:rFonts w:hint="cs"/>
          <w:color w:val="000000" w:themeColor="text1"/>
          <w:sz w:val="27"/>
          <w:rtl/>
        </w:rPr>
        <w:t>ّ</w:t>
      </w:r>
      <w:r w:rsidRPr="00BA4E01">
        <w:rPr>
          <w:rFonts w:hint="cs"/>
          <w:color w:val="000000" w:themeColor="text1"/>
          <w:sz w:val="27"/>
          <w:rtl/>
        </w:rPr>
        <w:t>ات لم يؤدّ</w:t>
      </w:r>
      <w:r w:rsidR="006C127D" w:rsidRPr="00BA4E01">
        <w:rPr>
          <w:rFonts w:hint="cs"/>
          <w:color w:val="000000" w:themeColor="text1"/>
          <w:sz w:val="27"/>
          <w:rtl/>
        </w:rPr>
        <w:t>ِ</w:t>
      </w:r>
      <w:r w:rsidRPr="00BA4E01">
        <w:rPr>
          <w:rFonts w:hint="cs"/>
          <w:color w:val="000000" w:themeColor="text1"/>
          <w:sz w:val="27"/>
          <w:rtl/>
        </w:rPr>
        <w:t xml:space="preserve"> إلى مجرّد عدم إخضاع التراث الأخلاقي إلى التحقيق المناسب فح</w:t>
      </w:r>
      <w:r w:rsidR="006C127D" w:rsidRPr="00BA4E01">
        <w:rPr>
          <w:rFonts w:hint="cs"/>
          <w:color w:val="000000" w:themeColor="text1"/>
          <w:sz w:val="27"/>
          <w:rtl/>
        </w:rPr>
        <w:t>َ</w:t>
      </w:r>
      <w:r w:rsidRPr="00BA4E01">
        <w:rPr>
          <w:rFonts w:hint="cs"/>
          <w:color w:val="000000" w:themeColor="text1"/>
          <w:sz w:val="27"/>
          <w:rtl/>
        </w:rPr>
        <w:t>س</w:t>
      </w:r>
      <w:r w:rsidR="00FC3558">
        <w:rPr>
          <w:rFonts w:hint="cs"/>
          <w:color w:val="000000" w:themeColor="text1"/>
          <w:sz w:val="27"/>
          <w:rtl/>
        </w:rPr>
        <w:t>ْ</w:t>
      </w:r>
      <w:r w:rsidRPr="00BA4E01">
        <w:rPr>
          <w:rFonts w:hint="cs"/>
          <w:color w:val="000000" w:themeColor="text1"/>
          <w:sz w:val="27"/>
          <w:rtl/>
        </w:rPr>
        <w:t>ب، بل فتح الباب للكثير من الموضوعات والمختلقات العامية والقصص التافهة والأقوال السقيمة والآراء العقيمة على الآراء والكتابات الأخلاقية أيضاً</w:t>
      </w:r>
      <w:r w:rsidR="0057476A" w:rsidRPr="00BA4E01">
        <w:rPr>
          <w:rFonts w:hint="cs"/>
          <w:color w:val="000000" w:themeColor="text1"/>
          <w:sz w:val="27"/>
          <w:rtl/>
        </w:rPr>
        <w:t>؛</w:t>
      </w:r>
      <w:r w:rsidRPr="00BA4E01">
        <w:rPr>
          <w:rFonts w:hint="cs"/>
          <w:color w:val="000000" w:themeColor="text1"/>
          <w:sz w:val="27"/>
          <w:rtl/>
        </w:rPr>
        <w:t xml:space="preserve"> ليتمّ تشويه وتشويش أذهان وألسنة المتكل</w:t>
      </w:r>
      <w:r w:rsidR="0057476A" w:rsidRPr="00BA4E01">
        <w:rPr>
          <w:rFonts w:hint="cs"/>
          <w:color w:val="000000" w:themeColor="text1"/>
          <w:sz w:val="27"/>
          <w:rtl/>
        </w:rPr>
        <w:t>ِّ</w:t>
      </w:r>
      <w:r w:rsidRPr="00BA4E01">
        <w:rPr>
          <w:rFonts w:hint="cs"/>
          <w:color w:val="000000" w:themeColor="text1"/>
          <w:sz w:val="27"/>
          <w:rtl/>
        </w:rPr>
        <w:t>مين والمؤل</w:t>
      </w:r>
      <w:r w:rsidR="0057476A" w:rsidRPr="00BA4E01">
        <w:rPr>
          <w:rFonts w:hint="cs"/>
          <w:color w:val="000000" w:themeColor="text1"/>
          <w:sz w:val="27"/>
          <w:rtl/>
        </w:rPr>
        <w:t>ِّ</w:t>
      </w:r>
      <w:r w:rsidRPr="00BA4E01">
        <w:rPr>
          <w:rFonts w:hint="cs"/>
          <w:color w:val="000000" w:themeColor="text1"/>
          <w:sz w:val="27"/>
          <w:rtl/>
        </w:rPr>
        <w:t>فين في هذا الحقل بمجوعة</w:t>
      </w:r>
      <w:r w:rsidR="0057476A" w:rsidRPr="00BA4E01">
        <w:rPr>
          <w:rFonts w:hint="cs"/>
          <w:color w:val="000000" w:themeColor="text1"/>
          <w:sz w:val="27"/>
          <w:rtl/>
        </w:rPr>
        <w:t>ٍ</w:t>
      </w:r>
      <w:r w:rsidRPr="00BA4E01">
        <w:rPr>
          <w:rFonts w:hint="cs"/>
          <w:color w:val="000000" w:themeColor="text1"/>
          <w:sz w:val="27"/>
          <w:rtl/>
        </w:rPr>
        <w:t xml:space="preserve"> من المنامات المسمومة والكرامات الموهومة. </w:t>
      </w:r>
    </w:p>
    <w:p w:rsidR="00AA65D6" w:rsidRPr="00BA4E01" w:rsidRDefault="00AA65D6" w:rsidP="00E4663C">
      <w:pPr>
        <w:rPr>
          <w:color w:val="000000" w:themeColor="text1"/>
          <w:sz w:val="27"/>
          <w:rtl/>
        </w:rPr>
      </w:pPr>
      <w:r w:rsidRPr="00BA4E01">
        <w:rPr>
          <w:rFonts w:hint="cs"/>
          <w:color w:val="000000" w:themeColor="text1"/>
          <w:sz w:val="27"/>
          <w:rtl/>
        </w:rPr>
        <w:t>إن التوسعة الاعتباطية والمفرطة في التمسّ</w:t>
      </w:r>
      <w:r w:rsidR="0057476A" w:rsidRPr="00BA4E01">
        <w:rPr>
          <w:rFonts w:hint="cs"/>
          <w:color w:val="000000" w:themeColor="text1"/>
          <w:sz w:val="27"/>
          <w:rtl/>
        </w:rPr>
        <w:t>ُ</w:t>
      </w:r>
      <w:r w:rsidRPr="00BA4E01">
        <w:rPr>
          <w:rFonts w:hint="cs"/>
          <w:color w:val="000000" w:themeColor="text1"/>
          <w:sz w:val="27"/>
          <w:rtl/>
        </w:rPr>
        <w:t>ك بقواعد من قبيل</w:t>
      </w:r>
      <w:r w:rsidR="0057476A" w:rsidRPr="00BA4E01">
        <w:rPr>
          <w:rFonts w:hint="cs"/>
          <w:color w:val="000000" w:themeColor="text1"/>
          <w:sz w:val="27"/>
          <w:rtl/>
        </w:rPr>
        <w:t>:</w:t>
      </w:r>
      <w:r w:rsidRPr="00BA4E01">
        <w:rPr>
          <w:rFonts w:hint="cs"/>
          <w:color w:val="000000" w:themeColor="text1"/>
          <w:sz w:val="27"/>
          <w:rtl/>
        </w:rPr>
        <w:t xml:space="preserve"> قاعدة </w:t>
      </w:r>
      <w:r w:rsidRPr="00BA4E01">
        <w:rPr>
          <w:rFonts w:hint="eastAsia"/>
          <w:color w:val="000000" w:themeColor="text1"/>
          <w:sz w:val="27"/>
          <w:rtl/>
        </w:rPr>
        <w:t>«</w:t>
      </w:r>
      <w:r w:rsidRPr="00BA4E01">
        <w:rPr>
          <w:rFonts w:hint="cs"/>
          <w:color w:val="000000" w:themeColor="text1"/>
          <w:sz w:val="27"/>
          <w:rtl/>
        </w:rPr>
        <w:t>التسامح في أدل</w:t>
      </w:r>
      <w:r w:rsidR="0057476A" w:rsidRPr="00BA4E01">
        <w:rPr>
          <w:rFonts w:hint="cs"/>
          <w:color w:val="000000" w:themeColor="text1"/>
          <w:sz w:val="27"/>
          <w:rtl/>
        </w:rPr>
        <w:t>ّ</w:t>
      </w:r>
      <w:r w:rsidRPr="00BA4E01">
        <w:rPr>
          <w:rFonts w:hint="cs"/>
          <w:color w:val="000000" w:themeColor="text1"/>
          <w:sz w:val="27"/>
          <w:rtl/>
        </w:rPr>
        <w:t>ة السنن</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64"/>
      </w:r>
      <w:r w:rsidRPr="00BA4E01">
        <w:rPr>
          <w:color w:val="000000" w:themeColor="text1"/>
          <w:sz w:val="27"/>
          <w:vertAlign w:val="superscript"/>
          <w:rtl/>
        </w:rPr>
        <w:t>)</w:t>
      </w:r>
      <w:r w:rsidRPr="00BA4E01">
        <w:rPr>
          <w:rFonts w:hint="cs"/>
          <w:color w:val="000000" w:themeColor="text1"/>
          <w:sz w:val="27"/>
          <w:rtl/>
        </w:rPr>
        <w:t>، وقلة الاهتمام بالتعاليم الأخلاقية بالقياس إلى التعاليم الكلامية والفقهية ـ والتي أخذت تبحث على ما يبدو أكثر الأمور حتمية ومصيرية في الحياة الدينية</w:t>
      </w:r>
      <w:r w:rsidRPr="00BA4E01">
        <w:rPr>
          <w:color w:val="000000" w:themeColor="text1"/>
          <w:sz w:val="27"/>
          <w:vertAlign w:val="superscript"/>
          <w:rtl/>
        </w:rPr>
        <w:t>(</w:t>
      </w:r>
      <w:r w:rsidRPr="00BA4E01">
        <w:rPr>
          <w:rStyle w:val="ac"/>
          <w:color w:val="000000" w:themeColor="text1"/>
          <w:sz w:val="27"/>
          <w:rtl/>
        </w:rPr>
        <w:endnoteReference w:id="65"/>
      </w:r>
      <w:r w:rsidRPr="00BA4E01">
        <w:rPr>
          <w:color w:val="000000" w:themeColor="text1"/>
          <w:sz w:val="27"/>
          <w:vertAlign w:val="superscript"/>
          <w:rtl/>
        </w:rPr>
        <w:t>)</w:t>
      </w:r>
      <w:r w:rsidRPr="00BA4E01">
        <w:rPr>
          <w:rFonts w:hint="cs"/>
          <w:color w:val="000000" w:themeColor="text1"/>
          <w:sz w:val="27"/>
          <w:rtl/>
        </w:rPr>
        <w:t xml:space="preserve"> ـ</w:t>
      </w:r>
      <w:r w:rsidR="0057476A" w:rsidRPr="00BA4E01">
        <w:rPr>
          <w:rFonts w:hint="cs"/>
          <w:color w:val="000000" w:themeColor="text1"/>
          <w:sz w:val="27"/>
          <w:rtl/>
        </w:rPr>
        <w:t>،</w:t>
      </w:r>
      <w:r w:rsidRPr="00BA4E01">
        <w:rPr>
          <w:rFonts w:hint="cs"/>
          <w:color w:val="000000" w:themeColor="text1"/>
          <w:sz w:val="27"/>
          <w:rtl/>
        </w:rPr>
        <w:t xml:space="preserve"> من الأسباب التي دع</w:t>
      </w:r>
      <w:r w:rsidR="0057476A" w:rsidRPr="00BA4E01">
        <w:rPr>
          <w:rFonts w:hint="cs"/>
          <w:color w:val="000000" w:themeColor="text1"/>
          <w:sz w:val="27"/>
          <w:rtl/>
        </w:rPr>
        <w:t>َ</w:t>
      </w:r>
      <w:r w:rsidRPr="00BA4E01">
        <w:rPr>
          <w:rFonts w:hint="cs"/>
          <w:color w:val="000000" w:themeColor="text1"/>
          <w:sz w:val="27"/>
          <w:rtl/>
        </w:rPr>
        <w:t>ت</w:t>
      </w:r>
      <w:r w:rsidR="00FC3558">
        <w:rPr>
          <w:rFonts w:hint="cs"/>
          <w:color w:val="000000" w:themeColor="text1"/>
          <w:sz w:val="27"/>
          <w:rtl/>
        </w:rPr>
        <w:t>ْ</w:t>
      </w:r>
      <w:r w:rsidR="0057476A" w:rsidRPr="00BA4E01">
        <w:rPr>
          <w:rFonts w:hint="cs"/>
          <w:color w:val="000000" w:themeColor="text1"/>
          <w:sz w:val="27"/>
          <w:rtl/>
        </w:rPr>
        <w:t xml:space="preserve"> </w:t>
      </w:r>
      <w:r w:rsidRPr="00BA4E01">
        <w:rPr>
          <w:rFonts w:hint="cs"/>
          <w:color w:val="000000" w:themeColor="text1"/>
          <w:sz w:val="27"/>
          <w:rtl/>
        </w:rPr>
        <w:t>حت</w:t>
      </w:r>
      <w:r w:rsidR="0057476A" w:rsidRPr="00BA4E01">
        <w:rPr>
          <w:rFonts w:hint="cs"/>
          <w:color w:val="000000" w:themeColor="text1"/>
          <w:sz w:val="27"/>
          <w:rtl/>
        </w:rPr>
        <w:t>ّ</w:t>
      </w:r>
      <w:r w:rsidRPr="00BA4E01">
        <w:rPr>
          <w:rFonts w:hint="cs"/>
          <w:color w:val="000000" w:themeColor="text1"/>
          <w:sz w:val="27"/>
          <w:rtl/>
        </w:rPr>
        <w:t>ى بعض الكبار من الفقهاء والمتكل</w:t>
      </w:r>
      <w:r w:rsidR="0057476A" w:rsidRPr="00BA4E01">
        <w:rPr>
          <w:rFonts w:hint="cs"/>
          <w:color w:val="000000" w:themeColor="text1"/>
          <w:sz w:val="27"/>
          <w:rtl/>
        </w:rPr>
        <w:t>ِّ</w:t>
      </w:r>
      <w:r w:rsidRPr="00BA4E01">
        <w:rPr>
          <w:rFonts w:hint="cs"/>
          <w:color w:val="000000" w:themeColor="text1"/>
          <w:sz w:val="27"/>
          <w:rtl/>
        </w:rPr>
        <w:t>مين إلى عدم إيلاء غربلة وتشذيب التراث الأخلاقي ذلك الاهتمام المناسب، بل أخذوا هم أنفسهم يتساهلون أحياناً ويتسامحون في حقل الأخلاق، ولا يتحد</w:t>
      </w:r>
      <w:r w:rsidR="0057476A" w:rsidRPr="00BA4E01">
        <w:rPr>
          <w:rFonts w:hint="cs"/>
          <w:color w:val="000000" w:themeColor="text1"/>
          <w:sz w:val="27"/>
          <w:rtl/>
        </w:rPr>
        <w:t>َّ</w:t>
      </w:r>
      <w:r w:rsidRPr="00BA4E01">
        <w:rPr>
          <w:rFonts w:hint="cs"/>
          <w:color w:val="000000" w:themeColor="text1"/>
          <w:sz w:val="27"/>
          <w:rtl/>
        </w:rPr>
        <w:t>ثون بنفس الدق</w:t>
      </w:r>
      <w:r w:rsidR="0057476A" w:rsidRPr="00BA4E01">
        <w:rPr>
          <w:rFonts w:hint="cs"/>
          <w:color w:val="000000" w:themeColor="text1"/>
          <w:sz w:val="27"/>
          <w:rtl/>
        </w:rPr>
        <w:t>ّ</w:t>
      </w:r>
      <w:r w:rsidRPr="00BA4E01">
        <w:rPr>
          <w:rFonts w:hint="cs"/>
          <w:color w:val="000000" w:themeColor="text1"/>
          <w:sz w:val="27"/>
          <w:rtl/>
        </w:rPr>
        <w:t>ة التي يتحد</w:t>
      </w:r>
      <w:r w:rsidR="0057476A" w:rsidRPr="00BA4E01">
        <w:rPr>
          <w:rFonts w:hint="cs"/>
          <w:color w:val="000000" w:themeColor="text1"/>
          <w:sz w:val="27"/>
          <w:rtl/>
        </w:rPr>
        <w:t>َّ</w:t>
      </w:r>
      <w:r w:rsidRPr="00BA4E01">
        <w:rPr>
          <w:rFonts w:hint="cs"/>
          <w:color w:val="000000" w:themeColor="text1"/>
          <w:sz w:val="27"/>
          <w:rtl/>
        </w:rPr>
        <w:t xml:space="preserve">ثون بها عندما يتناولون مسائل الفقه والكلام. </w:t>
      </w:r>
    </w:p>
    <w:p w:rsidR="00AA65D6" w:rsidRPr="00BA4E01" w:rsidRDefault="00AA65D6" w:rsidP="00E4663C">
      <w:pPr>
        <w:rPr>
          <w:color w:val="000000" w:themeColor="text1"/>
          <w:sz w:val="27"/>
          <w:rtl/>
        </w:rPr>
      </w:pPr>
      <w:r w:rsidRPr="00BA4E01">
        <w:rPr>
          <w:rFonts w:hint="cs"/>
          <w:color w:val="000000" w:themeColor="text1"/>
          <w:sz w:val="27"/>
          <w:rtl/>
        </w:rPr>
        <w:t>إن الحماس في حقل الأخلاق</w:t>
      </w:r>
      <w:r w:rsidR="0057476A" w:rsidRPr="00BA4E01">
        <w:rPr>
          <w:rFonts w:hint="cs"/>
          <w:color w:val="000000" w:themeColor="text1"/>
          <w:sz w:val="27"/>
          <w:rtl/>
        </w:rPr>
        <w:t>،</w:t>
      </w:r>
      <w:r w:rsidRPr="00BA4E01">
        <w:rPr>
          <w:rFonts w:hint="cs"/>
          <w:color w:val="000000" w:themeColor="text1"/>
          <w:sz w:val="27"/>
          <w:rtl/>
        </w:rPr>
        <w:t xml:space="preserve"> ونقل وترويج الكثير من الأخبار والمأثورات، قبل أن يعود إلى ذات الخبر ـ الذي يت</w:t>
      </w:r>
      <w:r w:rsidR="0057476A" w:rsidRPr="00BA4E01">
        <w:rPr>
          <w:rFonts w:hint="cs"/>
          <w:color w:val="000000" w:themeColor="text1"/>
          <w:sz w:val="27"/>
          <w:rtl/>
        </w:rPr>
        <w:t>َّ</w:t>
      </w:r>
      <w:r w:rsidRPr="00BA4E01">
        <w:rPr>
          <w:rFonts w:hint="cs"/>
          <w:color w:val="000000" w:themeColor="text1"/>
          <w:sz w:val="27"/>
          <w:rtl/>
        </w:rPr>
        <w:t>ضح من خلال عرضه على النقد، ولا سيّ</w:t>
      </w:r>
      <w:r w:rsidR="0057476A" w:rsidRPr="00BA4E01">
        <w:rPr>
          <w:rFonts w:hint="cs"/>
          <w:color w:val="000000" w:themeColor="text1"/>
          <w:sz w:val="27"/>
          <w:rtl/>
        </w:rPr>
        <w:t>َ</w:t>
      </w:r>
      <w:r w:rsidRPr="00BA4E01">
        <w:rPr>
          <w:rFonts w:hint="cs"/>
          <w:color w:val="000000" w:themeColor="text1"/>
          <w:sz w:val="27"/>
          <w:rtl/>
        </w:rPr>
        <w:t xml:space="preserve">ما في حقل </w:t>
      </w:r>
      <w:r w:rsidRPr="00BA4E01">
        <w:rPr>
          <w:rFonts w:hint="cs"/>
          <w:color w:val="000000" w:themeColor="text1"/>
          <w:sz w:val="27"/>
          <w:rtl/>
        </w:rPr>
        <w:lastRenderedPageBreak/>
        <w:t>علوم الحديث ـ</w:t>
      </w:r>
      <w:r w:rsidR="0057476A" w:rsidRPr="00BA4E01">
        <w:rPr>
          <w:rFonts w:hint="cs"/>
          <w:color w:val="000000" w:themeColor="text1"/>
          <w:sz w:val="27"/>
          <w:rtl/>
        </w:rPr>
        <w:t>،</w:t>
      </w:r>
      <w:r w:rsidRPr="00BA4E01">
        <w:rPr>
          <w:rFonts w:hint="cs"/>
          <w:color w:val="000000" w:themeColor="text1"/>
          <w:sz w:val="27"/>
          <w:rtl/>
        </w:rPr>
        <w:t xml:space="preserve"> يعود إلى مذاق بعض المتكل</w:t>
      </w:r>
      <w:r w:rsidR="0057476A" w:rsidRPr="00BA4E01">
        <w:rPr>
          <w:rFonts w:hint="cs"/>
          <w:color w:val="000000" w:themeColor="text1"/>
          <w:sz w:val="27"/>
          <w:rtl/>
        </w:rPr>
        <w:t>ِّ</w:t>
      </w:r>
      <w:r w:rsidRPr="00BA4E01">
        <w:rPr>
          <w:rFonts w:hint="cs"/>
          <w:color w:val="000000" w:themeColor="text1"/>
          <w:sz w:val="27"/>
          <w:rtl/>
        </w:rPr>
        <w:t>مين والمؤل</w:t>
      </w:r>
      <w:r w:rsidR="0057476A" w:rsidRPr="00BA4E01">
        <w:rPr>
          <w:rFonts w:hint="cs"/>
          <w:color w:val="000000" w:themeColor="text1"/>
          <w:sz w:val="27"/>
          <w:rtl/>
        </w:rPr>
        <w:t>ِّ</w:t>
      </w:r>
      <w:r w:rsidRPr="00BA4E01">
        <w:rPr>
          <w:rFonts w:hint="cs"/>
          <w:color w:val="000000" w:themeColor="text1"/>
          <w:sz w:val="27"/>
          <w:rtl/>
        </w:rPr>
        <w:t>فين</w:t>
      </w:r>
      <w:r w:rsidR="0057476A" w:rsidRPr="00BA4E01">
        <w:rPr>
          <w:rFonts w:hint="cs"/>
          <w:color w:val="000000" w:themeColor="text1"/>
          <w:sz w:val="27"/>
          <w:rtl/>
        </w:rPr>
        <w:t>.</w:t>
      </w:r>
      <w:r w:rsidRPr="00BA4E01">
        <w:rPr>
          <w:rFonts w:hint="cs"/>
          <w:color w:val="000000" w:themeColor="text1"/>
          <w:sz w:val="27"/>
          <w:rtl/>
        </w:rPr>
        <w:t xml:space="preserve"> وقد يكون للعناصر الأدبية والسبك القصصي التأثير الكبير في هذا الشأن أحياناً</w:t>
      </w:r>
      <w:r w:rsidR="00DB5D3B" w:rsidRPr="00BA4E01">
        <w:rPr>
          <w:rFonts w:hint="cs"/>
          <w:color w:val="000000" w:themeColor="text1"/>
          <w:sz w:val="27"/>
          <w:rtl/>
        </w:rPr>
        <w:t>.</w:t>
      </w:r>
    </w:p>
    <w:p w:rsidR="00AA65D6" w:rsidRPr="00BA4E01" w:rsidRDefault="00AA65D6" w:rsidP="00E4663C">
      <w:pPr>
        <w:rPr>
          <w:color w:val="000000" w:themeColor="text1"/>
          <w:sz w:val="27"/>
          <w:rtl/>
        </w:rPr>
      </w:pPr>
      <w:r w:rsidRPr="00BA4E01">
        <w:rPr>
          <w:rFonts w:hint="cs"/>
          <w:color w:val="000000" w:themeColor="text1"/>
          <w:sz w:val="27"/>
          <w:rtl/>
        </w:rPr>
        <w:t>وفي سائر حقول المعرفة الدينية ينتشر الخبر لمجرّد ذكر بعض النُخَب له وروايته في مؤل</w:t>
      </w:r>
      <w:r w:rsidR="00DB5D3B" w:rsidRPr="00BA4E01">
        <w:rPr>
          <w:rFonts w:hint="cs"/>
          <w:color w:val="000000" w:themeColor="text1"/>
          <w:sz w:val="27"/>
          <w:rtl/>
        </w:rPr>
        <w:t>َّ</w:t>
      </w:r>
      <w:r w:rsidRPr="00BA4E01">
        <w:rPr>
          <w:rFonts w:hint="cs"/>
          <w:color w:val="000000" w:themeColor="text1"/>
          <w:sz w:val="27"/>
          <w:rtl/>
        </w:rPr>
        <w:t>فاتهم وكلماتهم ـ للأسف الشديد ـ</w:t>
      </w:r>
      <w:r w:rsidR="00DB5D3B" w:rsidRPr="00BA4E01">
        <w:rPr>
          <w:rFonts w:hint="cs"/>
          <w:color w:val="000000" w:themeColor="text1"/>
          <w:sz w:val="27"/>
          <w:rtl/>
        </w:rPr>
        <w:t>،</w:t>
      </w:r>
      <w:r w:rsidRPr="00BA4E01">
        <w:rPr>
          <w:rFonts w:hint="cs"/>
          <w:color w:val="000000" w:themeColor="text1"/>
          <w:sz w:val="27"/>
          <w:rtl/>
        </w:rPr>
        <w:t xml:space="preserve"> ويكتسب شهرة تفوق الوصف، دون أن يكون في حدّ ذاته قابلاً للاشتهار أو أن يحظى بذلك الاهتمام المبالغ به</w:t>
      </w:r>
      <w:r w:rsidRPr="00BA4E01">
        <w:rPr>
          <w:color w:val="000000" w:themeColor="text1"/>
          <w:sz w:val="27"/>
          <w:vertAlign w:val="superscript"/>
          <w:rtl/>
        </w:rPr>
        <w:t>(</w:t>
      </w:r>
      <w:r w:rsidRPr="00BA4E01">
        <w:rPr>
          <w:rStyle w:val="ac"/>
          <w:color w:val="000000" w:themeColor="text1"/>
          <w:sz w:val="27"/>
          <w:rtl/>
        </w:rPr>
        <w:endnoteReference w:id="66"/>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ومن ذلك</w:t>
      </w:r>
      <w:r w:rsidR="00DB5D3B" w:rsidRPr="00BA4E01">
        <w:rPr>
          <w:rFonts w:hint="cs"/>
          <w:color w:val="000000" w:themeColor="text1"/>
          <w:sz w:val="27"/>
          <w:rtl/>
        </w:rPr>
        <w:t>:</w:t>
      </w:r>
      <w:r w:rsidRPr="00BA4E01">
        <w:rPr>
          <w:rFonts w:hint="cs"/>
          <w:color w:val="000000" w:themeColor="text1"/>
          <w:sz w:val="27"/>
          <w:rtl/>
        </w:rPr>
        <w:t xml:space="preserve"> الكثير من الأخبار الجارية على ألسنة ومؤل</w:t>
      </w:r>
      <w:r w:rsidR="00DB5D3B" w:rsidRPr="00BA4E01">
        <w:rPr>
          <w:rFonts w:hint="cs"/>
          <w:color w:val="000000" w:themeColor="text1"/>
          <w:sz w:val="27"/>
          <w:rtl/>
        </w:rPr>
        <w:t>َّ</w:t>
      </w:r>
      <w:r w:rsidRPr="00BA4E01">
        <w:rPr>
          <w:rFonts w:hint="cs"/>
          <w:color w:val="000000" w:themeColor="text1"/>
          <w:sz w:val="27"/>
          <w:rtl/>
        </w:rPr>
        <w:t>فات الصوفيين والوع</w:t>
      </w:r>
      <w:r w:rsidR="00DB5D3B" w:rsidRPr="00BA4E01">
        <w:rPr>
          <w:rFonts w:hint="cs"/>
          <w:color w:val="000000" w:themeColor="text1"/>
          <w:sz w:val="27"/>
          <w:rtl/>
        </w:rPr>
        <w:t>ّ</w:t>
      </w:r>
      <w:r w:rsidRPr="00BA4E01">
        <w:rPr>
          <w:rFonts w:hint="cs"/>
          <w:color w:val="000000" w:themeColor="text1"/>
          <w:sz w:val="27"/>
          <w:rtl/>
        </w:rPr>
        <w:t>اظ والأدباء، والتي اكتسبت لذلك شهرة</w:t>
      </w:r>
      <w:r w:rsidR="00DB5D3B" w:rsidRPr="00BA4E01">
        <w:rPr>
          <w:rFonts w:hint="cs"/>
          <w:color w:val="000000" w:themeColor="text1"/>
          <w:sz w:val="27"/>
          <w:rtl/>
        </w:rPr>
        <w:t>ً</w:t>
      </w:r>
      <w:r w:rsidRPr="00BA4E01">
        <w:rPr>
          <w:rFonts w:hint="cs"/>
          <w:color w:val="000000" w:themeColor="text1"/>
          <w:sz w:val="27"/>
          <w:rtl/>
        </w:rPr>
        <w:t xml:space="preserve"> واسعة وشاملة. </w:t>
      </w:r>
    </w:p>
    <w:p w:rsidR="00AA65D6" w:rsidRPr="00BA4E01" w:rsidRDefault="00AA65D6" w:rsidP="00E4663C">
      <w:pPr>
        <w:rPr>
          <w:color w:val="000000" w:themeColor="text1"/>
          <w:sz w:val="27"/>
          <w:rtl/>
        </w:rPr>
      </w:pPr>
      <w:r w:rsidRPr="00BA4E01">
        <w:rPr>
          <w:rFonts w:hint="cs"/>
          <w:color w:val="000000" w:themeColor="text1"/>
          <w:sz w:val="27"/>
          <w:rtl/>
        </w:rPr>
        <w:t>إن عام</w:t>
      </w:r>
      <w:r w:rsidR="00DB5D3B" w:rsidRPr="00BA4E01">
        <w:rPr>
          <w:rFonts w:hint="cs"/>
          <w:color w:val="000000" w:themeColor="text1"/>
          <w:sz w:val="27"/>
          <w:rtl/>
        </w:rPr>
        <w:t>ّ</w:t>
      </w:r>
      <w:r w:rsidRPr="00BA4E01">
        <w:rPr>
          <w:rFonts w:hint="cs"/>
          <w:color w:val="000000" w:themeColor="text1"/>
          <w:sz w:val="27"/>
          <w:rtl/>
        </w:rPr>
        <w:t>ة الناس</w:t>
      </w:r>
      <w:r w:rsidR="00DB5D3B" w:rsidRPr="00BA4E01">
        <w:rPr>
          <w:rFonts w:hint="cs"/>
          <w:color w:val="000000" w:themeColor="text1"/>
          <w:sz w:val="27"/>
          <w:rtl/>
        </w:rPr>
        <w:t>،</w:t>
      </w:r>
      <w:r w:rsidRPr="00BA4E01">
        <w:rPr>
          <w:rFonts w:hint="cs"/>
          <w:color w:val="000000" w:themeColor="text1"/>
          <w:sz w:val="27"/>
          <w:rtl/>
        </w:rPr>
        <w:t xml:space="preserve"> </w:t>
      </w:r>
      <w:r w:rsidR="00DB5D3B" w:rsidRPr="00BA4E01">
        <w:rPr>
          <w:rFonts w:hint="cs"/>
          <w:color w:val="000000" w:themeColor="text1"/>
          <w:sz w:val="27"/>
          <w:rtl/>
        </w:rPr>
        <w:t>و</w:t>
      </w:r>
      <w:r w:rsidRPr="00BA4E01">
        <w:rPr>
          <w:rFonts w:hint="cs"/>
          <w:color w:val="000000" w:themeColor="text1"/>
          <w:sz w:val="27"/>
          <w:rtl/>
        </w:rPr>
        <w:t>ب</w:t>
      </w:r>
      <w:r w:rsidR="00DB5D3B" w:rsidRPr="00BA4E01">
        <w:rPr>
          <w:rFonts w:hint="cs"/>
          <w:color w:val="000000" w:themeColor="text1"/>
          <w:sz w:val="27"/>
          <w:rtl/>
        </w:rPr>
        <w:t>َ</w:t>
      </w:r>
      <w:r w:rsidRPr="00BA4E01">
        <w:rPr>
          <w:rFonts w:hint="cs"/>
          <w:color w:val="000000" w:themeColor="text1"/>
          <w:sz w:val="27"/>
          <w:rtl/>
        </w:rPr>
        <w:t>د</w:t>
      </w:r>
      <w:r w:rsidR="00DB5D3B" w:rsidRPr="00BA4E01">
        <w:rPr>
          <w:rFonts w:hint="cs"/>
          <w:color w:val="000000" w:themeColor="text1"/>
          <w:sz w:val="27"/>
          <w:rtl/>
        </w:rPr>
        <w:t>َ</w:t>
      </w:r>
      <w:r w:rsidRPr="00BA4E01">
        <w:rPr>
          <w:rFonts w:hint="cs"/>
          <w:color w:val="000000" w:themeColor="text1"/>
          <w:sz w:val="27"/>
          <w:rtl/>
        </w:rPr>
        <w:t>لاً من أن يأنسوا بالمصادر الروائية المعتبرة، يألفون الكتب الأدبية والعرفانية وأقوال الواعظين والحكماء، وهذا أمر</w:t>
      </w:r>
      <w:r w:rsidR="00DB5D3B" w:rsidRPr="00BA4E01">
        <w:rPr>
          <w:rFonts w:hint="cs"/>
          <w:color w:val="000000" w:themeColor="text1"/>
          <w:sz w:val="27"/>
          <w:rtl/>
        </w:rPr>
        <w:t>ٌ</w:t>
      </w:r>
      <w:r w:rsidRPr="00BA4E01">
        <w:rPr>
          <w:rFonts w:hint="cs"/>
          <w:color w:val="000000" w:themeColor="text1"/>
          <w:sz w:val="27"/>
          <w:rtl/>
        </w:rPr>
        <w:t xml:space="preserve"> طبيعي</w:t>
      </w:r>
      <w:r w:rsidR="00DB5D3B" w:rsidRPr="00BA4E01">
        <w:rPr>
          <w:rFonts w:hint="cs"/>
          <w:color w:val="000000" w:themeColor="text1"/>
          <w:sz w:val="27"/>
          <w:rtl/>
        </w:rPr>
        <w:t>.</w:t>
      </w:r>
      <w:r w:rsidRPr="00BA4E01">
        <w:rPr>
          <w:rFonts w:hint="cs"/>
          <w:color w:val="000000" w:themeColor="text1"/>
          <w:sz w:val="27"/>
          <w:rtl/>
        </w:rPr>
        <w:t xml:space="preserve"> </w:t>
      </w:r>
      <w:r w:rsidR="00DD5E35">
        <w:rPr>
          <w:rFonts w:hint="cs"/>
          <w:color w:val="000000" w:themeColor="text1"/>
          <w:sz w:val="27"/>
          <w:rtl/>
        </w:rPr>
        <w:t>بَيْدَ</w:t>
      </w:r>
      <w:r w:rsidRPr="00BA4E01">
        <w:rPr>
          <w:rFonts w:hint="cs"/>
          <w:color w:val="000000" w:themeColor="text1"/>
          <w:sz w:val="27"/>
          <w:rtl/>
        </w:rPr>
        <w:t xml:space="preserve"> أن أصحاب هذه الكتب والأقوال ـ مهما كانوا من ذوي الشأن والاختصاص في علم الحديث ـ غالباً ما يتسامحون في تأليف الكتب الأدبية والعرفانية وعرض المواعظ الروحانية، فينقلون الكثير من الأمور التي لا يذكرونها في كتبهم التخص</w:t>
      </w:r>
      <w:r w:rsidR="00DB5D3B" w:rsidRPr="00BA4E01">
        <w:rPr>
          <w:rFonts w:hint="cs"/>
          <w:color w:val="000000" w:themeColor="text1"/>
          <w:sz w:val="27"/>
          <w:rtl/>
        </w:rPr>
        <w:t>ُّ</w:t>
      </w:r>
      <w:r w:rsidRPr="00BA4E01">
        <w:rPr>
          <w:rFonts w:hint="cs"/>
          <w:color w:val="000000" w:themeColor="text1"/>
          <w:sz w:val="27"/>
          <w:rtl/>
        </w:rPr>
        <w:t>صية. وقد أدّى هذا التسامح إلى انتشار الكثير من الأقوال والأخبار التي لا تستند إلى أساس</w:t>
      </w:r>
      <w:r w:rsidR="00DB5D3B" w:rsidRPr="00BA4E01">
        <w:rPr>
          <w:rFonts w:hint="cs"/>
          <w:color w:val="000000" w:themeColor="text1"/>
          <w:sz w:val="27"/>
          <w:rtl/>
        </w:rPr>
        <w:t>ٍ</w:t>
      </w:r>
      <w:r w:rsidRPr="00BA4E01">
        <w:rPr>
          <w:rFonts w:hint="cs"/>
          <w:color w:val="000000" w:themeColor="text1"/>
          <w:sz w:val="27"/>
          <w:rtl/>
        </w:rPr>
        <w:t xml:space="preserve"> من الصحّة. </w:t>
      </w:r>
    </w:p>
    <w:p w:rsidR="00935ACB" w:rsidRPr="00BA4E01" w:rsidRDefault="00AA65D6" w:rsidP="00E4663C">
      <w:pPr>
        <w:rPr>
          <w:color w:val="000000" w:themeColor="text1"/>
          <w:sz w:val="27"/>
          <w:rtl/>
        </w:rPr>
      </w:pPr>
      <w:r w:rsidRPr="00BA4E01">
        <w:rPr>
          <w:rFonts w:hint="cs"/>
          <w:color w:val="000000" w:themeColor="text1"/>
          <w:sz w:val="27"/>
          <w:rtl/>
        </w:rPr>
        <w:t>فعلى سبيل المثال</w:t>
      </w:r>
      <w:r w:rsidR="00DB5D3B" w:rsidRPr="00BA4E01">
        <w:rPr>
          <w:rFonts w:hint="cs"/>
          <w:color w:val="000000" w:themeColor="text1"/>
          <w:sz w:val="27"/>
          <w:rtl/>
        </w:rPr>
        <w:t>:</w:t>
      </w:r>
      <w:r w:rsidRPr="00BA4E01">
        <w:rPr>
          <w:rFonts w:hint="cs"/>
          <w:color w:val="000000" w:themeColor="text1"/>
          <w:sz w:val="27"/>
          <w:rtl/>
        </w:rPr>
        <w:t xml:space="preserve"> يمكن الإشارة إلى العلا</w:t>
      </w:r>
      <w:r w:rsidR="00DB5D3B" w:rsidRPr="00BA4E01">
        <w:rPr>
          <w:rFonts w:hint="cs"/>
          <w:color w:val="000000" w:themeColor="text1"/>
          <w:sz w:val="27"/>
          <w:rtl/>
        </w:rPr>
        <w:t>ّ</w:t>
      </w:r>
      <w:r w:rsidRPr="00BA4E01">
        <w:rPr>
          <w:rFonts w:hint="cs"/>
          <w:color w:val="000000" w:themeColor="text1"/>
          <w:sz w:val="27"/>
          <w:rtl/>
        </w:rPr>
        <w:t>مة الفريد والفذ</w:t>
      </w:r>
      <w:r w:rsidR="00DB5D3B" w:rsidRPr="00BA4E01">
        <w:rPr>
          <w:rFonts w:hint="cs"/>
          <w:color w:val="000000" w:themeColor="text1"/>
          <w:sz w:val="27"/>
          <w:rtl/>
        </w:rPr>
        <w:t>ّ</w:t>
      </w:r>
      <w:r w:rsidRPr="00BA4E01">
        <w:rPr>
          <w:rFonts w:hint="cs"/>
          <w:color w:val="000000" w:themeColor="text1"/>
          <w:sz w:val="27"/>
          <w:rtl/>
        </w:rPr>
        <w:t xml:space="preserve"> الشيخ بهاء الدين محمد العاملي</w:t>
      </w:r>
      <w:r w:rsidR="00561071" w:rsidRPr="00BA4E01">
        <w:rPr>
          <w:rFonts w:cs="Mosawi" w:hint="cs"/>
          <w:color w:val="000000" w:themeColor="text1"/>
          <w:sz w:val="27"/>
          <w:szCs w:val="22"/>
          <w:rtl/>
        </w:rPr>
        <w:t>&amp;</w:t>
      </w:r>
      <w:r w:rsidRPr="00BA4E01">
        <w:rPr>
          <w:rFonts w:hint="cs"/>
          <w:color w:val="000000" w:themeColor="text1"/>
          <w:sz w:val="27"/>
          <w:rtl/>
        </w:rPr>
        <w:t>(1030هـ)</w:t>
      </w:r>
      <w:r w:rsidR="00DB5D3B" w:rsidRPr="00BA4E01">
        <w:rPr>
          <w:rFonts w:hint="cs"/>
          <w:color w:val="000000" w:themeColor="text1"/>
          <w:sz w:val="27"/>
          <w:rtl/>
        </w:rPr>
        <w:t>؛</w:t>
      </w:r>
      <w:r w:rsidRPr="00BA4E01">
        <w:rPr>
          <w:rFonts w:hint="cs"/>
          <w:color w:val="000000" w:themeColor="text1"/>
          <w:sz w:val="27"/>
          <w:rtl/>
        </w:rPr>
        <w:t xml:space="preserve"> إذ </w:t>
      </w:r>
      <w:r w:rsidR="00DB5D3B" w:rsidRPr="00BA4E01">
        <w:rPr>
          <w:rFonts w:hint="cs"/>
          <w:color w:val="000000" w:themeColor="text1"/>
          <w:sz w:val="27"/>
          <w:rtl/>
        </w:rPr>
        <w:t>إ</w:t>
      </w:r>
      <w:r w:rsidRPr="00BA4E01">
        <w:rPr>
          <w:rFonts w:hint="cs"/>
          <w:color w:val="000000" w:themeColor="text1"/>
          <w:sz w:val="27"/>
          <w:rtl/>
        </w:rPr>
        <w:t>ن بعض مؤل</w:t>
      </w:r>
      <w:r w:rsidR="00FC3558">
        <w:rPr>
          <w:rFonts w:hint="cs"/>
          <w:color w:val="000000" w:themeColor="text1"/>
          <w:sz w:val="27"/>
          <w:rtl/>
        </w:rPr>
        <w:t>َّ</w:t>
      </w:r>
      <w:r w:rsidRPr="00BA4E01">
        <w:rPr>
          <w:rFonts w:hint="cs"/>
          <w:color w:val="000000" w:themeColor="text1"/>
          <w:sz w:val="27"/>
          <w:rtl/>
        </w:rPr>
        <w:t xml:space="preserve">فاته، من قبيل: </w:t>
      </w:r>
      <w:r w:rsidRPr="00BA4E01">
        <w:rPr>
          <w:rFonts w:hint="eastAsia"/>
          <w:color w:val="000000" w:themeColor="text1"/>
          <w:sz w:val="27"/>
          <w:rtl/>
        </w:rPr>
        <w:t>«</w:t>
      </w:r>
      <w:r w:rsidRPr="00BA4E01">
        <w:rPr>
          <w:rFonts w:hint="cs"/>
          <w:color w:val="000000" w:themeColor="text1"/>
          <w:sz w:val="27"/>
          <w:rtl/>
        </w:rPr>
        <w:t>الحبل المتين</w:t>
      </w:r>
      <w:r w:rsidRPr="00BA4E01">
        <w:rPr>
          <w:rFonts w:hint="eastAsia"/>
          <w:color w:val="000000" w:themeColor="text1"/>
          <w:sz w:val="27"/>
          <w:rtl/>
        </w:rPr>
        <w:t>»</w:t>
      </w:r>
      <w:r w:rsidR="00DB5D3B" w:rsidRPr="00BA4E01">
        <w:rPr>
          <w:rFonts w:hint="cs"/>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مشرق الشمسين</w:t>
      </w:r>
      <w:r w:rsidRPr="00BA4E01">
        <w:rPr>
          <w:rFonts w:hint="eastAsia"/>
          <w:color w:val="000000" w:themeColor="text1"/>
          <w:sz w:val="27"/>
          <w:rtl/>
        </w:rPr>
        <w:t>»</w:t>
      </w:r>
      <w:r w:rsidR="00DB5D3B" w:rsidRPr="00BA4E01">
        <w:rPr>
          <w:rFonts w:hint="cs"/>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الوجيزة</w:t>
      </w:r>
      <w:r w:rsidRPr="00BA4E01">
        <w:rPr>
          <w:rFonts w:hint="eastAsia"/>
          <w:color w:val="000000" w:themeColor="text1"/>
          <w:sz w:val="27"/>
          <w:rtl/>
        </w:rPr>
        <w:t>»</w:t>
      </w:r>
      <w:r w:rsidR="00DB5D3B" w:rsidRPr="00BA4E01">
        <w:rPr>
          <w:rFonts w:hint="cs"/>
          <w:color w:val="000000" w:themeColor="text1"/>
          <w:sz w:val="27"/>
          <w:rtl/>
        </w:rPr>
        <w:t>،</w:t>
      </w:r>
      <w:r w:rsidRPr="00BA4E01">
        <w:rPr>
          <w:rFonts w:hint="cs"/>
          <w:color w:val="000000" w:themeColor="text1"/>
          <w:sz w:val="27"/>
          <w:rtl/>
        </w:rPr>
        <w:t xml:space="preserve"> وما إلى ذلك من المؤلفات التي لا تجدها إلا</w:t>
      </w:r>
      <w:r w:rsidR="00DB5D3B" w:rsidRPr="00BA4E01">
        <w:rPr>
          <w:rFonts w:hint="cs"/>
          <w:color w:val="000000" w:themeColor="text1"/>
          <w:sz w:val="27"/>
          <w:rtl/>
        </w:rPr>
        <w:t>ّ</w:t>
      </w:r>
      <w:r w:rsidRPr="00BA4E01">
        <w:rPr>
          <w:rFonts w:hint="cs"/>
          <w:color w:val="000000" w:themeColor="text1"/>
          <w:sz w:val="27"/>
          <w:rtl/>
        </w:rPr>
        <w:t xml:space="preserve"> عند الخاصّة من العلماء، في حين لا يأنس عامّة الناس، بل وحت</w:t>
      </w:r>
      <w:r w:rsidR="00DB5D3B" w:rsidRPr="00BA4E01">
        <w:rPr>
          <w:rFonts w:hint="cs"/>
          <w:color w:val="000000" w:themeColor="text1"/>
          <w:sz w:val="27"/>
          <w:rtl/>
        </w:rPr>
        <w:t>ّ</w:t>
      </w:r>
      <w:r w:rsidRPr="00BA4E01">
        <w:rPr>
          <w:rFonts w:hint="cs"/>
          <w:color w:val="000000" w:themeColor="text1"/>
          <w:sz w:val="27"/>
          <w:rtl/>
        </w:rPr>
        <w:t>ى أكثر أهل العلم</w:t>
      </w:r>
      <w:r w:rsidR="00DB5D3B" w:rsidRPr="00BA4E01">
        <w:rPr>
          <w:rFonts w:hint="cs"/>
          <w:color w:val="000000" w:themeColor="text1"/>
          <w:sz w:val="27"/>
          <w:rtl/>
        </w:rPr>
        <w:t>،</w:t>
      </w:r>
      <w:r w:rsidRPr="00BA4E01">
        <w:rPr>
          <w:rFonts w:hint="cs"/>
          <w:color w:val="000000" w:themeColor="text1"/>
          <w:sz w:val="27"/>
          <w:rtl/>
        </w:rPr>
        <w:t xml:space="preserve"> إلا</w:t>
      </w:r>
      <w:r w:rsidR="00DB5D3B" w:rsidRPr="00BA4E01">
        <w:rPr>
          <w:rFonts w:hint="cs"/>
          <w:color w:val="000000" w:themeColor="text1"/>
          <w:sz w:val="27"/>
          <w:rtl/>
        </w:rPr>
        <w:t>ّ</w:t>
      </w:r>
      <w:r w:rsidRPr="00BA4E01">
        <w:rPr>
          <w:rFonts w:hint="cs"/>
          <w:color w:val="000000" w:themeColor="text1"/>
          <w:sz w:val="27"/>
          <w:rtl/>
        </w:rPr>
        <w:t xml:space="preserve"> بكشكوله ومزدوجاته</w:t>
      </w:r>
      <w:r w:rsidR="00DB5D3B" w:rsidRPr="00BA4E01">
        <w:rPr>
          <w:rFonts w:hint="cs"/>
          <w:color w:val="000000" w:themeColor="text1"/>
          <w:sz w:val="27"/>
          <w:rtl/>
        </w:rPr>
        <w:t>،</w:t>
      </w:r>
      <w:r w:rsidRPr="00BA4E01">
        <w:rPr>
          <w:rFonts w:hint="cs"/>
          <w:color w:val="000000" w:themeColor="text1"/>
          <w:sz w:val="27"/>
          <w:rtl/>
        </w:rPr>
        <w:t xml:space="preserve"> مما يعتبر ميداناً لتسامحه الصوفي في نقل الأخبار، والتي لا يمكن اعتبارها عملاً علمياً دقيقاً وتخص</w:t>
      </w:r>
      <w:r w:rsidR="00DB5D3B" w:rsidRPr="00BA4E01">
        <w:rPr>
          <w:rFonts w:hint="cs"/>
          <w:color w:val="000000" w:themeColor="text1"/>
          <w:sz w:val="27"/>
          <w:rtl/>
        </w:rPr>
        <w:t>ُّ</w:t>
      </w:r>
      <w:r w:rsidRPr="00BA4E01">
        <w:rPr>
          <w:rFonts w:hint="cs"/>
          <w:color w:val="000000" w:themeColor="text1"/>
          <w:sz w:val="27"/>
          <w:rtl/>
        </w:rPr>
        <w:t>صياً لهذا العالم العلم، والتي لم يكن في أغلب الأحيان ضامناً لصح</w:t>
      </w:r>
      <w:r w:rsidR="00935ACB" w:rsidRPr="00BA4E01">
        <w:rPr>
          <w:rFonts w:hint="cs"/>
          <w:color w:val="000000" w:themeColor="text1"/>
          <w:sz w:val="27"/>
          <w:rtl/>
        </w:rPr>
        <w:t>ّ</w:t>
      </w:r>
      <w:r w:rsidRPr="00BA4E01">
        <w:rPr>
          <w:rFonts w:hint="cs"/>
          <w:color w:val="000000" w:themeColor="text1"/>
          <w:sz w:val="27"/>
          <w:rtl/>
        </w:rPr>
        <w:t>ة مضمونها</w:t>
      </w:r>
      <w:r w:rsidR="00935ACB" w:rsidRPr="00BA4E01">
        <w:rPr>
          <w:rFonts w:hint="cs"/>
          <w:color w:val="000000" w:themeColor="text1"/>
          <w:sz w:val="27"/>
          <w:rtl/>
        </w:rPr>
        <w:t>، فضلاً عن صحّة سندها ونقلها.</w:t>
      </w:r>
    </w:p>
    <w:p w:rsidR="00AA65D6" w:rsidRPr="00BA4E01" w:rsidRDefault="00AA65D6" w:rsidP="00E4663C">
      <w:pPr>
        <w:rPr>
          <w:color w:val="000000" w:themeColor="text1"/>
          <w:sz w:val="27"/>
          <w:rtl/>
        </w:rPr>
      </w:pPr>
      <w:r w:rsidRPr="00BA4E01">
        <w:rPr>
          <w:rFonts w:hint="cs"/>
          <w:color w:val="000000" w:themeColor="text1"/>
          <w:sz w:val="27"/>
          <w:rtl/>
        </w:rPr>
        <w:t xml:space="preserve">والكشكول </w:t>
      </w:r>
      <w:r w:rsidR="00935ACB" w:rsidRPr="00BA4E01">
        <w:rPr>
          <w:rFonts w:hint="cs"/>
          <w:color w:val="000000" w:themeColor="text1"/>
          <w:sz w:val="27"/>
          <w:rtl/>
        </w:rPr>
        <w:t xml:space="preserve">ـ </w:t>
      </w:r>
      <w:r w:rsidRPr="00BA4E01">
        <w:rPr>
          <w:rFonts w:hint="cs"/>
          <w:color w:val="000000" w:themeColor="text1"/>
          <w:sz w:val="27"/>
          <w:rtl/>
        </w:rPr>
        <w:t>كما هو واضح</w:t>
      </w:r>
      <w:r w:rsidR="00935ACB" w:rsidRPr="00BA4E01">
        <w:rPr>
          <w:rFonts w:hint="cs"/>
          <w:color w:val="000000" w:themeColor="text1"/>
          <w:sz w:val="27"/>
          <w:rtl/>
        </w:rPr>
        <w:t>ٌ</w:t>
      </w:r>
      <w:r w:rsidRPr="00BA4E01">
        <w:rPr>
          <w:rFonts w:hint="cs"/>
          <w:color w:val="000000" w:themeColor="text1"/>
          <w:sz w:val="27"/>
          <w:rtl/>
        </w:rPr>
        <w:t xml:space="preserve"> من اسمه </w:t>
      </w:r>
      <w:r w:rsidR="00935ACB" w:rsidRPr="00BA4E01">
        <w:rPr>
          <w:rFonts w:hint="cs"/>
          <w:color w:val="000000" w:themeColor="text1"/>
          <w:sz w:val="27"/>
          <w:rtl/>
        </w:rPr>
        <w:t xml:space="preserve">ـ </w:t>
      </w:r>
      <w:r w:rsidRPr="00BA4E01">
        <w:rPr>
          <w:rFonts w:hint="cs"/>
          <w:color w:val="000000" w:themeColor="text1"/>
          <w:sz w:val="27"/>
          <w:rtl/>
        </w:rPr>
        <w:t>يحتوي الكثير من الغثّ والسمين، بل إن</w:t>
      </w:r>
      <w:r w:rsidR="0068400A" w:rsidRPr="00BA4E01">
        <w:rPr>
          <w:rFonts w:hint="cs"/>
          <w:color w:val="000000" w:themeColor="text1"/>
          <w:sz w:val="27"/>
          <w:rtl/>
        </w:rPr>
        <w:t>ّ</w:t>
      </w:r>
      <w:r w:rsidRPr="00BA4E01">
        <w:rPr>
          <w:rFonts w:hint="cs"/>
          <w:color w:val="000000" w:themeColor="text1"/>
          <w:sz w:val="27"/>
          <w:rtl/>
        </w:rPr>
        <w:t>ما تمّ تأليفه لغرض مراكمة الغثّ والسمين فيه. ولكن</w:t>
      </w:r>
      <w:r w:rsidR="00FC3558">
        <w:rPr>
          <w:rFonts w:hint="cs"/>
          <w:color w:val="000000" w:themeColor="text1"/>
          <w:sz w:val="27"/>
          <w:rtl/>
        </w:rPr>
        <w:t>ْ</w:t>
      </w:r>
      <w:r w:rsidRPr="00BA4E01">
        <w:rPr>
          <w:rFonts w:hint="cs"/>
          <w:color w:val="000000" w:themeColor="text1"/>
          <w:sz w:val="27"/>
          <w:rtl/>
        </w:rPr>
        <w:t xml:space="preserve"> ما الذي يمكن فعله إذا كان عامّة الناس لا يلاحظون مثل هذه المسائل الدقيقة عند مطالعتهم لأمثال هذه الكتب والتأث</w:t>
      </w:r>
      <w:r w:rsidR="0068400A" w:rsidRPr="00BA4E01">
        <w:rPr>
          <w:rFonts w:hint="cs"/>
          <w:color w:val="000000" w:themeColor="text1"/>
          <w:sz w:val="27"/>
          <w:rtl/>
        </w:rPr>
        <w:t>ُّ</w:t>
      </w:r>
      <w:r w:rsidRPr="00BA4E01">
        <w:rPr>
          <w:rFonts w:hint="cs"/>
          <w:color w:val="000000" w:themeColor="text1"/>
          <w:sz w:val="27"/>
          <w:rtl/>
        </w:rPr>
        <w:t>ر بها</w:t>
      </w:r>
      <w:r w:rsidR="0068400A" w:rsidRPr="00BA4E01">
        <w:rPr>
          <w:rFonts w:hint="cs"/>
          <w:color w:val="000000" w:themeColor="text1"/>
          <w:sz w:val="27"/>
          <w:rtl/>
        </w:rPr>
        <w:t>؟!</w:t>
      </w:r>
      <w:r w:rsidRPr="00BA4E01">
        <w:rPr>
          <w:rFonts w:hint="cs"/>
          <w:color w:val="000000" w:themeColor="text1"/>
          <w:sz w:val="27"/>
          <w:rtl/>
        </w:rPr>
        <w:t xml:space="preserve"> بل حت</w:t>
      </w:r>
      <w:r w:rsidR="0068400A" w:rsidRPr="00BA4E01">
        <w:rPr>
          <w:rFonts w:hint="cs"/>
          <w:color w:val="000000" w:themeColor="text1"/>
          <w:sz w:val="27"/>
          <w:rtl/>
        </w:rPr>
        <w:t>ّ</w:t>
      </w:r>
      <w:r w:rsidRPr="00BA4E01">
        <w:rPr>
          <w:rFonts w:hint="cs"/>
          <w:color w:val="000000" w:themeColor="text1"/>
          <w:sz w:val="27"/>
          <w:rtl/>
        </w:rPr>
        <w:t>ى بعض كبار أهل العلم يتسامحون ويتساهلون في هذا الشأن أيضاً</w:t>
      </w:r>
      <w:r w:rsidR="0068400A" w:rsidRPr="00BA4E01">
        <w:rPr>
          <w:rFonts w:hint="cs"/>
          <w:color w:val="000000" w:themeColor="text1"/>
          <w:sz w:val="27"/>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3ـ وفي ما يتعل</w:t>
      </w:r>
      <w:r w:rsidR="0068400A" w:rsidRPr="00BA4E01">
        <w:rPr>
          <w:rFonts w:hint="cs"/>
          <w:color w:val="000000" w:themeColor="text1"/>
          <w:sz w:val="27"/>
          <w:rtl/>
        </w:rPr>
        <w:t>َّ</w:t>
      </w:r>
      <w:r w:rsidRPr="00BA4E01">
        <w:rPr>
          <w:rFonts w:hint="cs"/>
          <w:color w:val="000000" w:themeColor="text1"/>
          <w:sz w:val="27"/>
          <w:rtl/>
        </w:rPr>
        <w:t xml:space="preserve">ق بدراسة أسباب وكيفيات وطرق رواج وانتشار الأخبار </w:t>
      </w:r>
      <w:r w:rsidRPr="00BA4E01">
        <w:rPr>
          <w:rFonts w:hint="cs"/>
          <w:color w:val="000000" w:themeColor="text1"/>
          <w:sz w:val="27"/>
          <w:rtl/>
        </w:rPr>
        <w:lastRenderedPageBreak/>
        <w:t>المشكوك في أمرها لا ينبغي بطبيعة الحال أن نغفل عن الأرضية الاجتماعية الخصبة لتقبّ</w:t>
      </w:r>
      <w:r w:rsidR="0068400A" w:rsidRPr="00BA4E01">
        <w:rPr>
          <w:rFonts w:hint="cs"/>
          <w:color w:val="000000" w:themeColor="text1"/>
          <w:sz w:val="27"/>
          <w:rtl/>
        </w:rPr>
        <w:t>ُ</w:t>
      </w:r>
      <w:r w:rsidRPr="00BA4E01">
        <w:rPr>
          <w:rFonts w:hint="cs"/>
          <w:color w:val="000000" w:themeColor="text1"/>
          <w:sz w:val="27"/>
          <w:rtl/>
        </w:rPr>
        <w:t xml:space="preserve">ل مثل هذه الأخبار. </w:t>
      </w:r>
    </w:p>
    <w:p w:rsidR="00AA65D6" w:rsidRPr="00BA4E01" w:rsidRDefault="00AA65D6" w:rsidP="00E4663C">
      <w:pPr>
        <w:rPr>
          <w:color w:val="000000" w:themeColor="text1"/>
          <w:sz w:val="27"/>
          <w:rtl/>
        </w:rPr>
      </w:pPr>
      <w:r w:rsidRPr="00BA4E01">
        <w:rPr>
          <w:rFonts w:hint="cs"/>
          <w:color w:val="000000" w:themeColor="text1"/>
          <w:sz w:val="27"/>
          <w:rtl/>
        </w:rPr>
        <w:t>وكأن</w:t>
      </w:r>
      <w:r w:rsidR="0068400A" w:rsidRPr="00BA4E01">
        <w:rPr>
          <w:rFonts w:hint="cs"/>
          <w:color w:val="000000" w:themeColor="text1"/>
          <w:sz w:val="27"/>
          <w:rtl/>
        </w:rPr>
        <w:t>ّ</w:t>
      </w:r>
      <w:r w:rsidRPr="00BA4E01">
        <w:rPr>
          <w:rFonts w:hint="cs"/>
          <w:color w:val="000000" w:themeColor="text1"/>
          <w:sz w:val="27"/>
          <w:rtl/>
        </w:rPr>
        <w:t xml:space="preserve"> التمسّك بالأخبار المشكوك في أمرها وانتشار الروايات ذات الحدّ</w:t>
      </w:r>
      <w:r w:rsidR="0068400A" w:rsidRPr="00BA4E01">
        <w:rPr>
          <w:rFonts w:hint="cs"/>
          <w:color w:val="000000" w:themeColor="text1"/>
          <w:sz w:val="27"/>
          <w:rtl/>
        </w:rPr>
        <w:t>َ</w:t>
      </w:r>
      <w:r w:rsidRPr="00BA4E01">
        <w:rPr>
          <w:rFonts w:hint="cs"/>
          <w:color w:val="000000" w:themeColor="text1"/>
          <w:sz w:val="27"/>
          <w:rtl/>
        </w:rPr>
        <w:t>ين في المجتمع الديني يتأث</w:t>
      </w:r>
      <w:r w:rsidR="0068400A" w:rsidRPr="00BA4E01">
        <w:rPr>
          <w:rFonts w:hint="cs"/>
          <w:color w:val="000000" w:themeColor="text1"/>
          <w:sz w:val="27"/>
          <w:rtl/>
        </w:rPr>
        <w:t>َّ</w:t>
      </w:r>
      <w:r w:rsidRPr="00BA4E01">
        <w:rPr>
          <w:rFonts w:hint="cs"/>
          <w:color w:val="000000" w:themeColor="text1"/>
          <w:sz w:val="27"/>
          <w:rtl/>
        </w:rPr>
        <w:t>ر أيضاً بالدوافع النفسية الشعورية واللاشعورية المعق</w:t>
      </w:r>
      <w:r w:rsidR="0068400A" w:rsidRPr="00BA4E01">
        <w:rPr>
          <w:rFonts w:hint="cs"/>
          <w:color w:val="000000" w:themeColor="text1"/>
          <w:sz w:val="27"/>
          <w:rtl/>
        </w:rPr>
        <w:t>َّ</w:t>
      </w:r>
      <w:r w:rsidRPr="00BA4E01">
        <w:rPr>
          <w:rFonts w:hint="cs"/>
          <w:color w:val="000000" w:themeColor="text1"/>
          <w:sz w:val="27"/>
          <w:rtl/>
        </w:rPr>
        <w:t>دة بين عامّة المتدي</w:t>
      </w:r>
      <w:r w:rsidR="0068400A" w:rsidRPr="00BA4E01">
        <w:rPr>
          <w:rFonts w:hint="cs"/>
          <w:color w:val="000000" w:themeColor="text1"/>
          <w:sz w:val="27"/>
          <w:rtl/>
        </w:rPr>
        <w:t>ِّ</w:t>
      </w:r>
      <w:r w:rsidRPr="00BA4E01">
        <w:rPr>
          <w:rFonts w:hint="cs"/>
          <w:color w:val="000000" w:themeColor="text1"/>
          <w:sz w:val="27"/>
          <w:rtl/>
        </w:rPr>
        <w:t>نين. إن المتديّ</w:t>
      </w:r>
      <w:r w:rsidR="0068400A" w:rsidRPr="00BA4E01">
        <w:rPr>
          <w:rFonts w:hint="cs"/>
          <w:color w:val="000000" w:themeColor="text1"/>
          <w:sz w:val="27"/>
          <w:rtl/>
        </w:rPr>
        <w:t>ِ</w:t>
      </w:r>
      <w:r w:rsidRPr="00BA4E01">
        <w:rPr>
          <w:rFonts w:hint="cs"/>
          <w:color w:val="000000" w:themeColor="text1"/>
          <w:sz w:val="27"/>
          <w:rtl/>
        </w:rPr>
        <w:t>ن الذي يواجه حدوداً وثغوراً واضحة في كتاب الله والسنة القطعية يبحث في الأخبار المشكوك في أمرها</w:t>
      </w:r>
      <w:r w:rsidR="0068400A" w:rsidRPr="00BA4E01">
        <w:rPr>
          <w:rFonts w:hint="cs"/>
          <w:color w:val="000000" w:themeColor="text1"/>
          <w:sz w:val="27"/>
          <w:rtl/>
        </w:rPr>
        <w:t>،</w:t>
      </w:r>
      <w:r w:rsidRPr="00BA4E01">
        <w:rPr>
          <w:rFonts w:hint="cs"/>
          <w:color w:val="000000" w:themeColor="text1"/>
          <w:sz w:val="27"/>
          <w:rtl/>
        </w:rPr>
        <w:t xml:space="preserve"> وكذلك في التراث القابل للتأويل ـ عالمياً أو جاهلاً ـ</w:t>
      </w:r>
      <w:r w:rsidR="0068400A" w:rsidRPr="00BA4E01">
        <w:rPr>
          <w:rFonts w:hint="cs"/>
          <w:color w:val="000000" w:themeColor="text1"/>
          <w:sz w:val="27"/>
          <w:rtl/>
        </w:rPr>
        <w:t>،</w:t>
      </w:r>
      <w:r w:rsidRPr="00BA4E01">
        <w:rPr>
          <w:rFonts w:hint="cs"/>
          <w:color w:val="000000" w:themeColor="text1"/>
          <w:sz w:val="27"/>
          <w:rtl/>
        </w:rPr>
        <w:t xml:space="preserve"> عن م</w:t>
      </w:r>
      <w:r w:rsidR="0068400A" w:rsidRPr="00BA4E01">
        <w:rPr>
          <w:rFonts w:hint="cs"/>
          <w:color w:val="000000" w:themeColor="text1"/>
          <w:sz w:val="27"/>
          <w:rtl/>
        </w:rPr>
        <w:t>َ</w:t>
      </w:r>
      <w:r w:rsidRPr="00BA4E01">
        <w:rPr>
          <w:rFonts w:hint="cs"/>
          <w:color w:val="000000" w:themeColor="text1"/>
          <w:sz w:val="27"/>
          <w:rtl/>
        </w:rPr>
        <w:t>ه</w:t>
      </w:r>
      <w:r w:rsidR="00FC3558">
        <w:rPr>
          <w:rFonts w:hint="cs"/>
          <w:color w:val="000000" w:themeColor="text1"/>
          <w:sz w:val="27"/>
          <w:rtl/>
        </w:rPr>
        <w:t>ْ</w:t>
      </w:r>
      <w:r w:rsidRPr="00BA4E01">
        <w:rPr>
          <w:rFonts w:hint="cs"/>
          <w:color w:val="000000" w:themeColor="text1"/>
          <w:sz w:val="27"/>
          <w:rtl/>
        </w:rPr>
        <w:t>رَب يساعده في التوفيق والمواءمة بين بعض رغباته وأهوائه وبعض العناوين الدينية الثابتة، أو أن يحصل في الحدّ</w:t>
      </w:r>
      <w:r w:rsidR="0068400A" w:rsidRPr="00BA4E01">
        <w:rPr>
          <w:rFonts w:hint="cs"/>
          <w:color w:val="000000" w:themeColor="text1"/>
          <w:sz w:val="27"/>
          <w:rtl/>
        </w:rPr>
        <w:t>ِ</w:t>
      </w:r>
      <w:r w:rsidRPr="00BA4E01">
        <w:rPr>
          <w:rFonts w:hint="cs"/>
          <w:color w:val="000000" w:themeColor="text1"/>
          <w:sz w:val="27"/>
          <w:rtl/>
        </w:rPr>
        <w:t xml:space="preserve"> الأدنى على مبرّ</w:t>
      </w:r>
      <w:r w:rsidR="0068400A" w:rsidRPr="00BA4E01">
        <w:rPr>
          <w:rFonts w:hint="cs"/>
          <w:color w:val="000000" w:themeColor="text1"/>
          <w:sz w:val="27"/>
          <w:rtl/>
        </w:rPr>
        <w:t>ِ</w:t>
      </w:r>
      <w:r w:rsidRPr="00BA4E01">
        <w:rPr>
          <w:rFonts w:hint="cs"/>
          <w:color w:val="000000" w:themeColor="text1"/>
          <w:sz w:val="27"/>
          <w:rtl/>
        </w:rPr>
        <w:t>ر ديني لما يريد</w:t>
      </w:r>
      <w:r w:rsidR="0068400A" w:rsidRPr="00BA4E01">
        <w:rPr>
          <w:rFonts w:hint="cs"/>
          <w:color w:val="000000" w:themeColor="text1"/>
          <w:sz w:val="27"/>
          <w:rtl/>
        </w:rPr>
        <w:t>ه</w:t>
      </w:r>
      <w:r w:rsidRPr="00BA4E01">
        <w:rPr>
          <w:rFonts w:hint="cs"/>
          <w:color w:val="000000" w:themeColor="text1"/>
          <w:sz w:val="27"/>
          <w:rtl/>
        </w:rPr>
        <w:t xml:space="preserve"> ويبحث عنه، ولا يجده في التعاليم الصريحة والنصوص الدينية الثابتة، أو التي تمّ إنكارها فيها. </w:t>
      </w:r>
    </w:p>
    <w:p w:rsidR="00AA65D6" w:rsidRPr="00BA4E01" w:rsidRDefault="00AA65D6" w:rsidP="00E4663C">
      <w:pPr>
        <w:rPr>
          <w:color w:val="000000" w:themeColor="text1"/>
          <w:sz w:val="27"/>
          <w:rtl/>
        </w:rPr>
      </w:pPr>
      <w:r w:rsidRPr="00BA4E01">
        <w:rPr>
          <w:rFonts w:hint="cs"/>
          <w:color w:val="000000" w:themeColor="text1"/>
          <w:sz w:val="27"/>
          <w:rtl/>
        </w:rPr>
        <w:t>إن الإقبال الواسع على بعض الأخبار الغالية والمشكوك في أمرها</w:t>
      </w:r>
      <w:r w:rsidR="0068400A" w:rsidRPr="00BA4E01">
        <w:rPr>
          <w:rFonts w:hint="cs"/>
          <w:color w:val="000000" w:themeColor="text1"/>
          <w:sz w:val="27"/>
          <w:rtl/>
        </w:rPr>
        <w:t>،</w:t>
      </w:r>
      <w:r w:rsidRPr="00BA4E01">
        <w:rPr>
          <w:rFonts w:hint="cs"/>
          <w:color w:val="000000" w:themeColor="text1"/>
          <w:sz w:val="27"/>
          <w:rtl/>
        </w:rPr>
        <w:t xml:space="preserve"> أو التراث القابل للتأويل بالنسبة إلى عقائد الغ</w:t>
      </w:r>
      <w:r w:rsidR="0068400A" w:rsidRPr="00BA4E01">
        <w:rPr>
          <w:rFonts w:hint="cs"/>
          <w:color w:val="000000" w:themeColor="text1"/>
          <w:sz w:val="27"/>
          <w:rtl/>
        </w:rPr>
        <w:t>ُ</w:t>
      </w:r>
      <w:r w:rsidRPr="00BA4E01">
        <w:rPr>
          <w:rFonts w:hint="cs"/>
          <w:color w:val="000000" w:themeColor="text1"/>
          <w:sz w:val="27"/>
          <w:rtl/>
        </w:rPr>
        <w:t>لاة والح</w:t>
      </w:r>
      <w:r w:rsidR="0068400A" w:rsidRPr="00BA4E01">
        <w:rPr>
          <w:rFonts w:hint="cs"/>
          <w:color w:val="000000" w:themeColor="text1"/>
          <w:sz w:val="27"/>
          <w:rtl/>
        </w:rPr>
        <w:t>َ</w:t>
      </w:r>
      <w:r w:rsidRPr="00BA4E01">
        <w:rPr>
          <w:rFonts w:hint="cs"/>
          <w:color w:val="000000" w:themeColor="text1"/>
          <w:sz w:val="27"/>
          <w:rtl/>
        </w:rPr>
        <w:t>ش</w:t>
      </w:r>
      <w:r w:rsidR="00FC3558">
        <w:rPr>
          <w:rFonts w:hint="cs"/>
          <w:color w:val="000000" w:themeColor="text1"/>
          <w:sz w:val="27"/>
          <w:rtl/>
        </w:rPr>
        <w:t>ْ</w:t>
      </w:r>
      <w:r w:rsidRPr="00BA4E01">
        <w:rPr>
          <w:rFonts w:hint="cs"/>
          <w:color w:val="000000" w:themeColor="text1"/>
          <w:sz w:val="27"/>
          <w:rtl/>
        </w:rPr>
        <w:t>وية طوال القرون الأربعة الأخيرة، يمث</w:t>
      </w:r>
      <w:r w:rsidR="0068400A" w:rsidRPr="00BA4E01">
        <w:rPr>
          <w:rFonts w:hint="cs"/>
          <w:color w:val="000000" w:themeColor="text1"/>
          <w:sz w:val="27"/>
          <w:rtl/>
        </w:rPr>
        <w:t>ِّ</w:t>
      </w:r>
      <w:r w:rsidRPr="00BA4E01">
        <w:rPr>
          <w:rFonts w:hint="cs"/>
          <w:color w:val="000000" w:themeColor="text1"/>
          <w:sz w:val="27"/>
          <w:rtl/>
        </w:rPr>
        <w:t>ل ـ من وجهة نظري ـ نموذجاً لهذه الدوافع الغالية</w:t>
      </w:r>
      <w:r w:rsidR="006916D3" w:rsidRPr="00BA4E01">
        <w:rPr>
          <w:rFonts w:hint="cs"/>
          <w:color w:val="000000" w:themeColor="text1"/>
          <w:sz w:val="27"/>
          <w:rtl/>
        </w:rPr>
        <w:t>،</w:t>
      </w:r>
      <w:r w:rsidRPr="00BA4E01">
        <w:rPr>
          <w:rFonts w:hint="cs"/>
          <w:color w:val="000000" w:themeColor="text1"/>
          <w:sz w:val="27"/>
          <w:rtl/>
        </w:rPr>
        <w:t xml:space="preserve"> التي أرادت أن تبني لنفسها وآرائها وأهوائها على الدوام قاعدة من خلال التمسّ</w:t>
      </w:r>
      <w:r w:rsidR="006916D3" w:rsidRPr="00BA4E01">
        <w:rPr>
          <w:rFonts w:hint="cs"/>
          <w:color w:val="000000" w:themeColor="text1"/>
          <w:sz w:val="27"/>
          <w:rtl/>
        </w:rPr>
        <w:t>ُ</w:t>
      </w:r>
      <w:r w:rsidRPr="00BA4E01">
        <w:rPr>
          <w:rFonts w:hint="cs"/>
          <w:color w:val="000000" w:themeColor="text1"/>
          <w:sz w:val="27"/>
          <w:rtl/>
        </w:rPr>
        <w:t xml:space="preserve">ك بمثل هذه الأخبار والمأثورات. </w:t>
      </w:r>
    </w:p>
    <w:p w:rsidR="00AA65D6" w:rsidRPr="00BA4E01" w:rsidRDefault="00AA65D6" w:rsidP="00E4663C">
      <w:pPr>
        <w:rPr>
          <w:color w:val="000000" w:themeColor="text1"/>
          <w:sz w:val="27"/>
          <w:rtl/>
        </w:rPr>
      </w:pPr>
      <w:r w:rsidRPr="00BA4E01">
        <w:rPr>
          <w:rFonts w:hint="cs"/>
          <w:color w:val="000000" w:themeColor="text1"/>
          <w:sz w:val="27"/>
          <w:rtl/>
        </w:rPr>
        <w:t>إن التتر</w:t>
      </w:r>
      <w:r w:rsidR="006916D3" w:rsidRPr="00BA4E01">
        <w:rPr>
          <w:rFonts w:hint="cs"/>
          <w:color w:val="000000" w:themeColor="text1"/>
          <w:sz w:val="27"/>
          <w:rtl/>
        </w:rPr>
        <w:t>ُّ</w:t>
      </w:r>
      <w:r w:rsidRPr="00BA4E01">
        <w:rPr>
          <w:rFonts w:hint="cs"/>
          <w:color w:val="000000" w:themeColor="text1"/>
          <w:sz w:val="27"/>
          <w:rtl/>
        </w:rPr>
        <w:t>س وراء مختلف الأخبار</w:t>
      </w:r>
      <w:r w:rsidR="006916D3" w:rsidRPr="00BA4E01">
        <w:rPr>
          <w:rFonts w:hint="cs"/>
          <w:color w:val="000000" w:themeColor="text1"/>
          <w:sz w:val="27"/>
          <w:rtl/>
        </w:rPr>
        <w:t>،</w:t>
      </w:r>
      <w:r w:rsidRPr="00BA4E01">
        <w:rPr>
          <w:rFonts w:hint="cs"/>
          <w:color w:val="000000" w:themeColor="text1"/>
          <w:sz w:val="27"/>
          <w:rtl/>
        </w:rPr>
        <w:t xml:space="preserve"> واعتبارها </w:t>
      </w:r>
      <w:r w:rsidRPr="00BA4E01">
        <w:rPr>
          <w:rFonts w:hint="eastAsia"/>
          <w:color w:val="000000" w:themeColor="text1"/>
          <w:sz w:val="27"/>
          <w:rtl/>
        </w:rPr>
        <w:t>«</w:t>
      </w:r>
      <w:r w:rsidRPr="00BA4E01">
        <w:rPr>
          <w:rFonts w:hint="cs"/>
          <w:color w:val="000000" w:themeColor="text1"/>
          <w:sz w:val="27"/>
          <w:rtl/>
        </w:rPr>
        <w:t>ملجأ</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مفرّاً</w:t>
      </w:r>
      <w:r w:rsidRPr="00BA4E01">
        <w:rPr>
          <w:rFonts w:hint="eastAsia"/>
          <w:color w:val="000000" w:themeColor="text1"/>
          <w:sz w:val="27"/>
          <w:rtl/>
        </w:rPr>
        <w:t>»</w:t>
      </w:r>
      <w:r w:rsidRPr="00BA4E01">
        <w:rPr>
          <w:rFonts w:hint="cs"/>
          <w:color w:val="000000" w:themeColor="text1"/>
          <w:sz w:val="27"/>
          <w:rtl/>
        </w:rPr>
        <w:t xml:space="preserve"> للتهرّ</w:t>
      </w:r>
      <w:r w:rsidR="006916D3" w:rsidRPr="00BA4E01">
        <w:rPr>
          <w:rFonts w:hint="cs"/>
          <w:color w:val="000000" w:themeColor="text1"/>
          <w:sz w:val="27"/>
          <w:rtl/>
        </w:rPr>
        <w:t>ُ</w:t>
      </w:r>
      <w:r w:rsidRPr="00BA4E01">
        <w:rPr>
          <w:rFonts w:hint="cs"/>
          <w:color w:val="000000" w:themeColor="text1"/>
          <w:sz w:val="27"/>
          <w:rtl/>
        </w:rPr>
        <w:t>ب من الخطوط الدينية القطعية، حقيقة</w:t>
      </w:r>
      <w:r w:rsidR="006916D3" w:rsidRPr="00BA4E01">
        <w:rPr>
          <w:rFonts w:hint="cs"/>
          <w:color w:val="000000" w:themeColor="text1"/>
          <w:sz w:val="27"/>
          <w:rtl/>
        </w:rPr>
        <w:t>ٌ</w:t>
      </w:r>
      <w:r w:rsidRPr="00BA4E01">
        <w:rPr>
          <w:rFonts w:hint="cs"/>
          <w:color w:val="000000" w:themeColor="text1"/>
          <w:sz w:val="27"/>
          <w:rtl/>
        </w:rPr>
        <w:t xml:space="preserve"> أثارت اهتمام وقلق الأئم</w:t>
      </w:r>
      <w:r w:rsidR="006916D3" w:rsidRPr="00BA4E01">
        <w:rPr>
          <w:rFonts w:hint="cs"/>
          <w:color w:val="000000" w:themeColor="text1"/>
          <w:sz w:val="27"/>
          <w:rtl/>
        </w:rPr>
        <w:t>ّ</w:t>
      </w:r>
      <w:r w:rsidRPr="00BA4E01">
        <w:rPr>
          <w:rFonts w:hint="cs"/>
          <w:color w:val="000000" w:themeColor="text1"/>
          <w:sz w:val="27"/>
          <w:rtl/>
        </w:rPr>
        <w:t>ة</w:t>
      </w:r>
      <w:r w:rsidR="00561071" w:rsidRPr="00BA4E01">
        <w:rPr>
          <w:rFonts w:ascii="Mosawi" w:hAnsi="Mosawi" w:cs="Mosawi"/>
          <w:color w:val="000000" w:themeColor="text1"/>
          <w:sz w:val="23"/>
          <w:szCs w:val="22"/>
          <w:rtl/>
        </w:rPr>
        <w:t>^</w:t>
      </w:r>
      <w:r w:rsidRPr="00BA4E01">
        <w:rPr>
          <w:rFonts w:hint="cs"/>
          <w:color w:val="000000" w:themeColor="text1"/>
          <w:sz w:val="27"/>
          <w:rtl/>
        </w:rPr>
        <w:t xml:space="preserve"> والنُخَب الدينية منذ الق</w:t>
      </w:r>
      <w:r w:rsidR="006916D3" w:rsidRPr="00BA4E01">
        <w:rPr>
          <w:rFonts w:hint="cs"/>
          <w:color w:val="000000" w:themeColor="text1"/>
          <w:sz w:val="27"/>
          <w:rtl/>
        </w:rPr>
        <w:t>ِ</w:t>
      </w:r>
      <w:r w:rsidRPr="00BA4E01">
        <w:rPr>
          <w:rFonts w:hint="cs"/>
          <w:color w:val="000000" w:themeColor="text1"/>
          <w:sz w:val="27"/>
          <w:rtl/>
        </w:rPr>
        <w:t>د</w:t>
      </w:r>
      <w:r w:rsidR="006916D3" w:rsidRPr="00BA4E01">
        <w:rPr>
          <w:rFonts w:hint="cs"/>
          <w:color w:val="000000" w:themeColor="text1"/>
          <w:sz w:val="27"/>
          <w:rtl/>
        </w:rPr>
        <w:t>َ</w:t>
      </w:r>
      <w:r w:rsidRPr="00BA4E01">
        <w:rPr>
          <w:rFonts w:hint="cs"/>
          <w:color w:val="000000" w:themeColor="text1"/>
          <w:sz w:val="27"/>
          <w:rtl/>
        </w:rPr>
        <w:t xml:space="preserve">م. </w:t>
      </w:r>
    </w:p>
    <w:p w:rsidR="00AA65D6" w:rsidRPr="00BA4E01" w:rsidRDefault="00AA65D6" w:rsidP="00E4663C">
      <w:pPr>
        <w:rPr>
          <w:color w:val="000000" w:themeColor="text1"/>
          <w:sz w:val="27"/>
          <w:rtl/>
        </w:rPr>
      </w:pPr>
      <w:r w:rsidRPr="00BA4E01">
        <w:rPr>
          <w:rFonts w:hint="cs"/>
          <w:color w:val="000000" w:themeColor="text1"/>
          <w:sz w:val="27"/>
          <w:rtl/>
        </w:rPr>
        <w:t>لقد كان سلمان</w:t>
      </w:r>
      <w:r w:rsidR="006916D3" w:rsidRPr="00BA4E01">
        <w:rPr>
          <w:rFonts w:hint="cs"/>
          <w:color w:val="000000" w:themeColor="text1"/>
          <w:sz w:val="27"/>
          <w:rtl/>
        </w:rPr>
        <w:t>،</w:t>
      </w:r>
      <w:r w:rsidRPr="00BA4E01">
        <w:rPr>
          <w:rFonts w:hint="cs"/>
          <w:color w:val="000000" w:themeColor="text1"/>
          <w:sz w:val="27"/>
          <w:rtl/>
        </w:rPr>
        <w:t xml:space="preserve"> أمين أهل بيت الوحي</w:t>
      </w:r>
      <w:r w:rsidR="00561071" w:rsidRPr="00BA4E01">
        <w:rPr>
          <w:rFonts w:ascii="Mosawi" w:hAnsi="Mosawi" w:cs="Mosawi"/>
          <w:color w:val="000000" w:themeColor="text1"/>
          <w:sz w:val="23"/>
          <w:szCs w:val="22"/>
          <w:rtl/>
        </w:rPr>
        <w:t>^</w:t>
      </w:r>
      <w:r w:rsidR="006916D3" w:rsidRPr="00BA4E01">
        <w:rPr>
          <w:rFonts w:hint="cs"/>
          <w:color w:val="000000" w:themeColor="text1"/>
          <w:sz w:val="27"/>
          <w:rtl/>
        </w:rPr>
        <w:t>، واحداً من النُّ</w:t>
      </w:r>
      <w:r w:rsidRPr="00BA4E01">
        <w:rPr>
          <w:rFonts w:hint="cs"/>
          <w:color w:val="000000" w:themeColor="text1"/>
          <w:sz w:val="27"/>
          <w:rtl/>
        </w:rPr>
        <w:t xml:space="preserve">خَب الذين وقفوا </w:t>
      </w:r>
      <w:r w:rsidR="006916D3" w:rsidRPr="00BA4E01">
        <w:rPr>
          <w:rFonts w:hint="cs"/>
          <w:color w:val="000000" w:themeColor="text1"/>
          <w:sz w:val="27"/>
          <w:rtl/>
        </w:rPr>
        <w:t xml:space="preserve">في </w:t>
      </w:r>
      <w:r w:rsidRPr="00BA4E01">
        <w:rPr>
          <w:rFonts w:hint="cs"/>
          <w:color w:val="000000" w:themeColor="text1"/>
          <w:sz w:val="27"/>
          <w:rtl/>
        </w:rPr>
        <w:t>وجه هذه النزعة الخطيرة</w:t>
      </w:r>
      <w:r w:rsidR="006916D3" w:rsidRPr="00BA4E01">
        <w:rPr>
          <w:rFonts w:hint="cs"/>
          <w:color w:val="000000" w:themeColor="text1"/>
          <w:sz w:val="27"/>
          <w:rtl/>
        </w:rPr>
        <w:t xml:space="preserve">. </w:t>
      </w:r>
      <w:r w:rsidRPr="00BA4E01">
        <w:rPr>
          <w:rFonts w:hint="cs"/>
          <w:color w:val="000000" w:themeColor="text1"/>
          <w:sz w:val="27"/>
          <w:rtl/>
        </w:rPr>
        <w:t>والعجيب أن هذه الشخصيّة الفذّة والسامية أضح</w:t>
      </w:r>
      <w:r w:rsidR="006916D3" w:rsidRPr="00BA4E01">
        <w:rPr>
          <w:rFonts w:hint="cs"/>
          <w:color w:val="000000" w:themeColor="text1"/>
          <w:sz w:val="27"/>
          <w:rtl/>
        </w:rPr>
        <w:t>َ</w:t>
      </w:r>
      <w:r w:rsidRPr="00BA4E01">
        <w:rPr>
          <w:rFonts w:hint="cs"/>
          <w:color w:val="000000" w:themeColor="text1"/>
          <w:sz w:val="27"/>
          <w:rtl/>
        </w:rPr>
        <w:t>ت</w:t>
      </w:r>
      <w:r w:rsidR="00FC3558">
        <w:rPr>
          <w:rFonts w:hint="cs"/>
          <w:color w:val="000000" w:themeColor="text1"/>
          <w:sz w:val="27"/>
          <w:rtl/>
        </w:rPr>
        <w:t>ْ</w:t>
      </w:r>
      <w:r w:rsidRPr="00BA4E01">
        <w:rPr>
          <w:rFonts w:hint="cs"/>
          <w:color w:val="000000" w:themeColor="text1"/>
          <w:sz w:val="27"/>
          <w:rtl/>
        </w:rPr>
        <w:t xml:space="preserve"> فيما بعد ـ على الرغم من ذلك ـ ذريعة</w:t>
      </w:r>
      <w:r w:rsidR="006916D3" w:rsidRPr="00BA4E01">
        <w:rPr>
          <w:rFonts w:hint="cs"/>
          <w:color w:val="000000" w:themeColor="text1"/>
          <w:sz w:val="27"/>
          <w:rtl/>
        </w:rPr>
        <w:t>ً</w:t>
      </w:r>
      <w:r w:rsidRPr="00BA4E01">
        <w:rPr>
          <w:rFonts w:hint="cs"/>
          <w:color w:val="000000" w:themeColor="text1"/>
          <w:sz w:val="27"/>
          <w:rtl/>
        </w:rPr>
        <w:t xml:space="preserve"> للضال</w:t>
      </w:r>
      <w:r w:rsidR="006916D3" w:rsidRPr="00BA4E01">
        <w:rPr>
          <w:rFonts w:hint="cs"/>
          <w:color w:val="000000" w:themeColor="text1"/>
          <w:sz w:val="27"/>
          <w:rtl/>
        </w:rPr>
        <w:t>ّ</w:t>
      </w:r>
      <w:r w:rsidRPr="00BA4E01">
        <w:rPr>
          <w:rFonts w:hint="cs"/>
          <w:color w:val="000000" w:themeColor="text1"/>
          <w:sz w:val="27"/>
          <w:rtl/>
        </w:rPr>
        <w:t>ين الذين اهتم</w:t>
      </w:r>
      <w:r w:rsidR="006916D3" w:rsidRPr="00BA4E01">
        <w:rPr>
          <w:rFonts w:hint="cs"/>
          <w:color w:val="000000" w:themeColor="text1"/>
          <w:sz w:val="27"/>
          <w:rtl/>
        </w:rPr>
        <w:t>ّ</w:t>
      </w:r>
      <w:r w:rsidRPr="00BA4E01">
        <w:rPr>
          <w:rFonts w:hint="cs"/>
          <w:color w:val="000000" w:themeColor="text1"/>
          <w:sz w:val="27"/>
          <w:rtl/>
        </w:rPr>
        <w:t>وا بكل</w:t>
      </w:r>
      <w:r w:rsidR="006916D3" w:rsidRPr="00BA4E01">
        <w:rPr>
          <w:rFonts w:hint="cs"/>
          <w:color w:val="000000" w:themeColor="text1"/>
          <w:sz w:val="27"/>
          <w:rtl/>
        </w:rPr>
        <w:t>ّ</w:t>
      </w:r>
      <w:r w:rsidRPr="00BA4E01">
        <w:rPr>
          <w:rFonts w:hint="cs"/>
          <w:color w:val="000000" w:themeColor="text1"/>
          <w:sz w:val="27"/>
          <w:rtl/>
        </w:rPr>
        <w:t xml:space="preserve"> قح</w:t>
      </w:r>
      <w:r w:rsidR="006916D3" w:rsidRPr="00BA4E01">
        <w:rPr>
          <w:rFonts w:hint="cs"/>
          <w:color w:val="000000" w:themeColor="text1"/>
          <w:sz w:val="27"/>
          <w:rtl/>
        </w:rPr>
        <w:t>َ</w:t>
      </w:r>
      <w:r w:rsidRPr="00BA4E01">
        <w:rPr>
          <w:rFonts w:hint="cs"/>
          <w:color w:val="000000" w:themeColor="text1"/>
          <w:sz w:val="27"/>
          <w:rtl/>
        </w:rPr>
        <w:t xml:space="preserve">ة بوضع واختلاق أو الترويج للأخبار الغالية والتراث </w:t>
      </w:r>
      <w:r w:rsidR="006916D3" w:rsidRPr="00BA4E01">
        <w:rPr>
          <w:rFonts w:hint="cs"/>
          <w:color w:val="000000" w:themeColor="text1"/>
          <w:sz w:val="27"/>
          <w:rtl/>
        </w:rPr>
        <w:t>ذي النزعة الصوفيّة</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 xml:space="preserve">فقد ورد في كتاب اختيار معرفة الرجال ـ المعروف بـ </w:t>
      </w:r>
      <w:r w:rsidRPr="00BA4E01">
        <w:rPr>
          <w:rFonts w:hint="eastAsia"/>
          <w:color w:val="000000" w:themeColor="text1"/>
          <w:sz w:val="27"/>
          <w:rtl/>
        </w:rPr>
        <w:t>«</w:t>
      </w:r>
      <w:r w:rsidRPr="00BA4E01">
        <w:rPr>
          <w:rFonts w:hint="cs"/>
          <w:color w:val="000000" w:themeColor="text1"/>
          <w:sz w:val="27"/>
          <w:rtl/>
        </w:rPr>
        <w:t>رجال الكشي</w:t>
      </w:r>
      <w:r w:rsidRPr="00BA4E01">
        <w:rPr>
          <w:rFonts w:hint="eastAsia"/>
          <w:color w:val="000000" w:themeColor="text1"/>
          <w:sz w:val="27"/>
          <w:rtl/>
        </w:rPr>
        <w:t>»</w:t>
      </w:r>
      <w:r w:rsidR="006916D3" w:rsidRPr="00BA4E01">
        <w:rPr>
          <w:rFonts w:hint="cs"/>
          <w:color w:val="000000" w:themeColor="text1"/>
          <w:sz w:val="27"/>
          <w:rtl/>
        </w:rPr>
        <w:t xml:space="preserve"> ـ ما يلي: </w:t>
      </w:r>
      <w:r w:rsidRPr="00BA4E01">
        <w:rPr>
          <w:rFonts w:hint="eastAsia"/>
          <w:color w:val="000000" w:themeColor="text1"/>
          <w:sz w:val="27"/>
          <w:rtl/>
        </w:rPr>
        <w:t>«</w:t>
      </w:r>
      <w:r w:rsidRPr="00BA4E01">
        <w:rPr>
          <w:rFonts w:hint="cs"/>
          <w:color w:val="000000" w:themeColor="text1"/>
          <w:sz w:val="27"/>
          <w:rtl/>
        </w:rPr>
        <w:t>حد</w:t>
      </w:r>
      <w:r w:rsidR="006916D3" w:rsidRPr="00BA4E01">
        <w:rPr>
          <w:rFonts w:hint="cs"/>
          <w:color w:val="000000" w:themeColor="text1"/>
          <w:sz w:val="27"/>
          <w:rtl/>
        </w:rPr>
        <w:t>َّ</w:t>
      </w:r>
      <w:r w:rsidRPr="00BA4E01">
        <w:rPr>
          <w:rFonts w:hint="cs"/>
          <w:color w:val="000000" w:themeColor="text1"/>
          <w:sz w:val="27"/>
          <w:rtl/>
        </w:rPr>
        <w:t>ثنا</w:t>
      </w:r>
      <w:r w:rsidRPr="00BA4E01">
        <w:rPr>
          <w:color w:val="000000" w:themeColor="text1"/>
          <w:sz w:val="27"/>
          <w:rtl/>
        </w:rPr>
        <w:t xml:space="preserve"> </w:t>
      </w:r>
      <w:r w:rsidRPr="00BA4E01">
        <w:rPr>
          <w:rFonts w:hint="cs"/>
          <w:color w:val="000000" w:themeColor="text1"/>
          <w:sz w:val="27"/>
          <w:rtl/>
        </w:rPr>
        <w:t>أحمد</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هلال، عن</w:t>
      </w:r>
      <w:r w:rsidRPr="00BA4E01">
        <w:rPr>
          <w:color w:val="000000" w:themeColor="text1"/>
          <w:sz w:val="27"/>
          <w:rtl/>
        </w:rPr>
        <w:t xml:space="preserve"> </w:t>
      </w:r>
      <w:r w:rsidRPr="00BA4E01">
        <w:rPr>
          <w:rFonts w:hint="cs"/>
          <w:color w:val="000000" w:themeColor="text1"/>
          <w:sz w:val="27"/>
          <w:rtl/>
        </w:rPr>
        <w:t>علي</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أسباط، عن</w:t>
      </w:r>
      <w:r w:rsidRPr="00BA4E01">
        <w:rPr>
          <w:color w:val="000000" w:themeColor="text1"/>
          <w:sz w:val="27"/>
          <w:rtl/>
        </w:rPr>
        <w:t xml:space="preserve"> </w:t>
      </w:r>
      <w:r w:rsidRPr="00BA4E01">
        <w:rPr>
          <w:rFonts w:hint="cs"/>
          <w:color w:val="000000" w:themeColor="text1"/>
          <w:sz w:val="27"/>
          <w:rtl/>
        </w:rPr>
        <w:t>العلاء، عن</w:t>
      </w:r>
      <w:r w:rsidRPr="00BA4E01">
        <w:rPr>
          <w:color w:val="000000" w:themeColor="text1"/>
          <w:sz w:val="27"/>
          <w:rtl/>
        </w:rPr>
        <w:t xml:space="preserve"> </w:t>
      </w:r>
      <w:r w:rsidRPr="00BA4E01">
        <w:rPr>
          <w:rFonts w:hint="cs"/>
          <w:color w:val="000000" w:themeColor="text1"/>
          <w:sz w:val="27"/>
          <w:rtl/>
        </w:rPr>
        <w:t>محمد</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حكيم، قال: ذكر</w:t>
      </w:r>
      <w:r w:rsidRPr="00BA4E01">
        <w:rPr>
          <w:color w:val="000000" w:themeColor="text1"/>
          <w:sz w:val="27"/>
          <w:rtl/>
        </w:rPr>
        <w:t xml:space="preserve"> </w:t>
      </w:r>
      <w:r w:rsidRPr="00BA4E01">
        <w:rPr>
          <w:rFonts w:hint="cs"/>
          <w:color w:val="000000" w:themeColor="text1"/>
          <w:sz w:val="27"/>
          <w:rtl/>
        </w:rPr>
        <w:t>عند</w:t>
      </w:r>
      <w:r w:rsidRPr="00BA4E01">
        <w:rPr>
          <w:color w:val="000000" w:themeColor="text1"/>
          <w:sz w:val="27"/>
          <w:rtl/>
        </w:rPr>
        <w:t xml:space="preserve"> </w:t>
      </w:r>
      <w:r w:rsidRPr="00BA4E01">
        <w:rPr>
          <w:rFonts w:hint="cs"/>
          <w:color w:val="000000" w:themeColor="text1"/>
          <w:sz w:val="27"/>
          <w:rtl/>
        </w:rPr>
        <w:t>أبي</w:t>
      </w:r>
      <w:r w:rsidRPr="00BA4E01">
        <w:rPr>
          <w:color w:val="000000" w:themeColor="text1"/>
          <w:sz w:val="27"/>
          <w:rtl/>
        </w:rPr>
        <w:t xml:space="preserve"> </w:t>
      </w:r>
      <w:r w:rsidRPr="00BA4E01">
        <w:rPr>
          <w:rFonts w:hint="cs"/>
          <w:color w:val="000000" w:themeColor="text1"/>
          <w:sz w:val="27"/>
          <w:rtl/>
        </w:rPr>
        <w:t>جعفر</w:t>
      </w:r>
      <w:r w:rsidR="00BD56D3" w:rsidRPr="00BA4E01">
        <w:rPr>
          <w:rFonts w:cs="Mosawi"/>
          <w:color w:val="000000" w:themeColor="text1"/>
          <w:sz w:val="27"/>
          <w:szCs w:val="22"/>
          <w:rtl/>
        </w:rPr>
        <w:t>×</w:t>
      </w:r>
      <w:r w:rsidRPr="00BA4E01">
        <w:rPr>
          <w:rFonts w:hint="cs"/>
          <w:color w:val="000000" w:themeColor="text1"/>
          <w:sz w:val="27"/>
          <w:rtl/>
        </w:rPr>
        <w:t xml:space="preserve"> سلمان، فقال</w:t>
      </w:r>
      <w:r w:rsidRPr="00BA4E01">
        <w:rPr>
          <w:color w:val="000000" w:themeColor="text1"/>
          <w:sz w:val="27"/>
          <w:rtl/>
        </w:rPr>
        <w:t xml:space="preserve">: </w:t>
      </w:r>
      <w:r w:rsidRPr="00BA4E01">
        <w:rPr>
          <w:rFonts w:hint="cs"/>
          <w:color w:val="000000" w:themeColor="text1"/>
          <w:sz w:val="27"/>
          <w:rtl/>
        </w:rPr>
        <w:t>ذلك</w:t>
      </w:r>
      <w:r w:rsidRPr="00BA4E01">
        <w:rPr>
          <w:color w:val="000000" w:themeColor="text1"/>
          <w:sz w:val="27"/>
          <w:rtl/>
        </w:rPr>
        <w:t xml:space="preserve"> </w:t>
      </w:r>
      <w:r w:rsidRPr="00BA4E01">
        <w:rPr>
          <w:rFonts w:hint="cs"/>
          <w:color w:val="000000" w:themeColor="text1"/>
          <w:sz w:val="27"/>
          <w:rtl/>
        </w:rPr>
        <w:t>سلمان</w:t>
      </w:r>
      <w:r w:rsidRPr="00BA4E01">
        <w:rPr>
          <w:color w:val="000000" w:themeColor="text1"/>
          <w:sz w:val="27"/>
          <w:rtl/>
        </w:rPr>
        <w:t xml:space="preserve"> </w:t>
      </w:r>
      <w:r w:rsidRPr="00BA4E01">
        <w:rPr>
          <w:rFonts w:hint="cs"/>
          <w:color w:val="000000" w:themeColor="text1"/>
          <w:sz w:val="27"/>
          <w:rtl/>
        </w:rPr>
        <w:t>المحمدي، إن</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سلمان</w:t>
      </w:r>
      <w:r w:rsidRPr="00BA4E01">
        <w:rPr>
          <w:color w:val="000000" w:themeColor="text1"/>
          <w:sz w:val="27"/>
          <w:rtl/>
        </w:rPr>
        <w:t xml:space="preserve"> </w:t>
      </w:r>
      <w:r w:rsidRPr="00BA4E01">
        <w:rPr>
          <w:rFonts w:hint="cs"/>
          <w:color w:val="000000" w:themeColor="text1"/>
          <w:sz w:val="27"/>
          <w:rtl/>
        </w:rPr>
        <w:t>من</w:t>
      </w:r>
      <w:r w:rsidR="006916D3" w:rsidRPr="00BA4E01">
        <w:rPr>
          <w:rFonts w:hint="cs"/>
          <w:color w:val="000000" w:themeColor="text1"/>
          <w:sz w:val="27"/>
          <w:rtl/>
        </w:rPr>
        <w:t>ّ</w:t>
      </w:r>
      <w:r w:rsidRPr="00BA4E01">
        <w:rPr>
          <w:rFonts w:hint="cs"/>
          <w:color w:val="000000" w:themeColor="text1"/>
          <w:sz w:val="27"/>
          <w:rtl/>
        </w:rPr>
        <w:t>ا</w:t>
      </w:r>
      <w:r w:rsidRPr="00BA4E01">
        <w:rPr>
          <w:color w:val="000000" w:themeColor="text1"/>
          <w:sz w:val="27"/>
          <w:rtl/>
        </w:rPr>
        <w:t xml:space="preserve"> </w:t>
      </w:r>
      <w:r w:rsidRPr="00BA4E01">
        <w:rPr>
          <w:rFonts w:hint="cs"/>
          <w:color w:val="000000" w:themeColor="text1"/>
          <w:sz w:val="27"/>
          <w:rtl/>
        </w:rPr>
        <w:t>أهل</w:t>
      </w:r>
      <w:r w:rsidRPr="00BA4E01">
        <w:rPr>
          <w:color w:val="000000" w:themeColor="text1"/>
          <w:sz w:val="27"/>
          <w:rtl/>
        </w:rPr>
        <w:t xml:space="preserve"> </w:t>
      </w:r>
      <w:r w:rsidRPr="00BA4E01">
        <w:rPr>
          <w:rFonts w:hint="cs"/>
          <w:color w:val="000000" w:themeColor="text1"/>
          <w:sz w:val="27"/>
          <w:rtl/>
        </w:rPr>
        <w:t>البيت، إنه</w:t>
      </w:r>
      <w:r w:rsidRPr="00BA4E01">
        <w:rPr>
          <w:color w:val="000000" w:themeColor="text1"/>
          <w:sz w:val="27"/>
          <w:rtl/>
        </w:rPr>
        <w:t xml:space="preserve"> </w:t>
      </w:r>
      <w:r w:rsidRPr="00BA4E01">
        <w:rPr>
          <w:rFonts w:hint="cs"/>
          <w:color w:val="000000" w:themeColor="text1"/>
          <w:sz w:val="27"/>
          <w:rtl/>
        </w:rPr>
        <w:t>كان</w:t>
      </w:r>
      <w:r w:rsidRPr="00BA4E01">
        <w:rPr>
          <w:color w:val="000000" w:themeColor="text1"/>
          <w:sz w:val="27"/>
          <w:rtl/>
        </w:rPr>
        <w:t xml:space="preserve"> </w:t>
      </w:r>
      <w:r w:rsidRPr="00BA4E01">
        <w:rPr>
          <w:rFonts w:hint="cs"/>
          <w:color w:val="000000" w:themeColor="text1"/>
          <w:sz w:val="27"/>
          <w:rtl/>
        </w:rPr>
        <w:t>يقول</w:t>
      </w:r>
      <w:r w:rsidRPr="00BA4E01">
        <w:rPr>
          <w:color w:val="000000" w:themeColor="text1"/>
          <w:sz w:val="27"/>
          <w:rtl/>
        </w:rPr>
        <w:t xml:space="preserve"> </w:t>
      </w:r>
      <w:r w:rsidRPr="00BA4E01">
        <w:rPr>
          <w:rFonts w:hint="cs"/>
          <w:color w:val="000000" w:themeColor="text1"/>
          <w:sz w:val="27"/>
          <w:rtl/>
        </w:rPr>
        <w:t>للناس</w:t>
      </w:r>
      <w:r w:rsidRPr="00BA4E01">
        <w:rPr>
          <w:color w:val="000000" w:themeColor="text1"/>
          <w:sz w:val="27"/>
          <w:rtl/>
        </w:rPr>
        <w:t xml:space="preserve">: </w:t>
      </w:r>
      <w:r w:rsidRPr="00BA4E01">
        <w:rPr>
          <w:rFonts w:hint="cs"/>
          <w:color w:val="000000" w:themeColor="text1"/>
          <w:sz w:val="27"/>
          <w:rtl/>
        </w:rPr>
        <w:t>هربتم</w:t>
      </w:r>
      <w:r w:rsidRPr="00BA4E01">
        <w:rPr>
          <w:color w:val="000000" w:themeColor="text1"/>
          <w:sz w:val="27"/>
          <w:rtl/>
        </w:rPr>
        <w:t xml:space="preserve"> </w:t>
      </w:r>
      <w:r w:rsidRPr="00BA4E01">
        <w:rPr>
          <w:rFonts w:hint="cs"/>
          <w:color w:val="000000" w:themeColor="text1"/>
          <w:sz w:val="27"/>
          <w:rtl/>
        </w:rPr>
        <w:t>من</w:t>
      </w:r>
      <w:r w:rsidRPr="00BA4E01">
        <w:rPr>
          <w:color w:val="000000" w:themeColor="text1"/>
          <w:sz w:val="27"/>
          <w:rtl/>
        </w:rPr>
        <w:t xml:space="preserve"> </w:t>
      </w:r>
      <w:r w:rsidRPr="00BA4E01">
        <w:rPr>
          <w:rFonts w:hint="cs"/>
          <w:color w:val="000000" w:themeColor="text1"/>
          <w:sz w:val="27"/>
          <w:rtl/>
        </w:rPr>
        <w:t>القرآن</w:t>
      </w:r>
      <w:r w:rsidRPr="00BA4E01">
        <w:rPr>
          <w:color w:val="000000" w:themeColor="text1"/>
          <w:sz w:val="27"/>
          <w:rtl/>
        </w:rPr>
        <w:t xml:space="preserve"> </w:t>
      </w:r>
      <w:r w:rsidRPr="00BA4E01">
        <w:rPr>
          <w:rFonts w:hint="cs"/>
          <w:color w:val="000000" w:themeColor="text1"/>
          <w:sz w:val="27"/>
          <w:rtl/>
        </w:rPr>
        <w:t>إلى</w:t>
      </w:r>
      <w:r w:rsidRPr="00BA4E01">
        <w:rPr>
          <w:color w:val="000000" w:themeColor="text1"/>
          <w:sz w:val="27"/>
          <w:rtl/>
        </w:rPr>
        <w:t xml:space="preserve"> </w:t>
      </w:r>
      <w:r w:rsidRPr="00BA4E01">
        <w:rPr>
          <w:rFonts w:hint="cs"/>
          <w:color w:val="000000" w:themeColor="text1"/>
          <w:sz w:val="27"/>
          <w:rtl/>
        </w:rPr>
        <w:t>الأحاديث، وجدت</w:t>
      </w:r>
      <w:r w:rsidR="006916D3" w:rsidRPr="00BA4E01">
        <w:rPr>
          <w:rFonts w:hint="cs"/>
          <w:color w:val="000000" w:themeColor="text1"/>
          <w:sz w:val="27"/>
          <w:rtl/>
        </w:rPr>
        <w:t>ُ</w:t>
      </w:r>
      <w:r w:rsidRPr="00BA4E01">
        <w:rPr>
          <w:rFonts w:hint="cs"/>
          <w:color w:val="000000" w:themeColor="text1"/>
          <w:sz w:val="27"/>
          <w:rtl/>
        </w:rPr>
        <w:t>م</w:t>
      </w:r>
      <w:r w:rsidRPr="00BA4E01">
        <w:rPr>
          <w:color w:val="000000" w:themeColor="text1"/>
          <w:sz w:val="27"/>
          <w:rtl/>
        </w:rPr>
        <w:t xml:space="preserve"> </w:t>
      </w:r>
      <w:r w:rsidRPr="00BA4E01">
        <w:rPr>
          <w:rFonts w:hint="cs"/>
          <w:color w:val="000000" w:themeColor="text1"/>
          <w:sz w:val="27"/>
          <w:rtl/>
        </w:rPr>
        <w:t>كتاباً</w:t>
      </w:r>
      <w:r w:rsidRPr="00BA4E01">
        <w:rPr>
          <w:color w:val="000000" w:themeColor="text1"/>
          <w:sz w:val="27"/>
          <w:rtl/>
        </w:rPr>
        <w:t xml:space="preserve"> </w:t>
      </w:r>
      <w:r w:rsidRPr="00BA4E01">
        <w:rPr>
          <w:rFonts w:hint="cs"/>
          <w:color w:val="000000" w:themeColor="text1"/>
          <w:sz w:val="27"/>
          <w:rtl/>
        </w:rPr>
        <w:t>رقيقاً</w:t>
      </w:r>
      <w:r w:rsidRPr="00BA4E01">
        <w:rPr>
          <w:color w:val="000000" w:themeColor="text1"/>
          <w:sz w:val="27"/>
          <w:rtl/>
        </w:rPr>
        <w:t xml:space="preserve"> </w:t>
      </w:r>
      <w:r w:rsidRPr="00BA4E01">
        <w:rPr>
          <w:rFonts w:hint="cs"/>
          <w:color w:val="000000" w:themeColor="text1"/>
          <w:sz w:val="27"/>
          <w:rtl/>
        </w:rPr>
        <w:t>حوسبتم</w:t>
      </w:r>
      <w:r w:rsidRPr="00BA4E01">
        <w:rPr>
          <w:color w:val="000000" w:themeColor="text1"/>
          <w:sz w:val="27"/>
          <w:rtl/>
        </w:rPr>
        <w:t xml:space="preserve"> </w:t>
      </w:r>
      <w:r w:rsidRPr="00BA4E01">
        <w:rPr>
          <w:rFonts w:hint="cs"/>
          <w:color w:val="000000" w:themeColor="text1"/>
          <w:sz w:val="27"/>
          <w:rtl/>
        </w:rPr>
        <w:t>فيه</w:t>
      </w:r>
      <w:r w:rsidRPr="00BA4E01">
        <w:rPr>
          <w:color w:val="000000" w:themeColor="text1"/>
          <w:sz w:val="27"/>
          <w:rtl/>
        </w:rPr>
        <w:t xml:space="preserve"> </w:t>
      </w:r>
      <w:r w:rsidRPr="00BA4E01">
        <w:rPr>
          <w:rFonts w:hint="cs"/>
          <w:color w:val="000000" w:themeColor="text1"/>
          <w:sz w:val="27"/>
          <w:rtl/>
        </w:rPr>
        <w:t>على</w:t>
      </w:r>
      <w:r w:rsidRPr="00BA4E01">
        <w:rPr>
          <w:color w:val="000000" w:themeColor="text1"/>
          <w:sz w:val="27"/>
          <w:rtl/>
        </w:rPr>
        <w:t xml:space="preserve"> </w:t>
      </w:r>
      <w:r w:rsidRPr="00BA4E01">
        <w:rPr>
          <w:rFonts w:hint="cs"/>
          <w:color w:val="000000" w:themeColor="text1"/>
          <w:sz w:val="27"/>
          <w:rtl/>
        </w:rPr>
        <w:t>النقير، والقطمير، والفتيل، وحب</w:t>
      </w:r>
      <w:r w:rsidR="006916D3" w:rsidRPr="00BA4E01">
        <w:rPr>
          <w:rFonts w:hint="cs"/>
          <w:color w:val="000000" w:themeColor="text1"/>
          <w:sz w:val="27"/>
          <w:rtl/>
        </w:rPr>
        <w:t>ّ</w:t>
      </w:r>
      <w:r w:rsidRPr="00BA4E01">
        <w:rPr>
          <w:rFonts w:hint="cs"/>
          <w:color w:val="000000" w:themeColor="text1"/>
          <w:sz w:val="27"/>
          <w:rtl/>
        </w:rPr>
        <w:t>ة</w:t>
      </w:r>
      <w:r w:rsidRPr="00BA4E01">
        <w:rPr>
          <w:color w:val="000000" w:themeColor="text1"/>
          <w:sz w:val="27"/>
          <w:rtl/>
        </w:rPr>
        <w:t xml:space="preserve"> </w:t>
      </w:r>
      <w:r w:rsidRPr="00BA4E01">
        <w:rPr>
          <w:rFonts w:hint="cs"/>
          <w:color w:val="000000" w:themeColor="text1"/>
          <w:sz w:val="27"/>
          <w:rtl/>
        </w:rPr>
        <w:t>خردل</w:t>
      </w:r>
      <w:r w:rsidRPr="00BA4E01">
        <w:rPr>
          <w:color w:val="000000" w:themeColor="text1"/>
          <w:sz w:val="27"/>
          <w:vertAlign w:val="superscript"/>
          <w:rtl/>
        </w:rPr>
        <w:t>(</w:t>
      </w:r>
      <w:r w:rsidRPr="00BA4E01">
        <w:rPr>
          <w:rStyle w:val="ac"/>
          <w:color w:val="000000" w:themeColor="text1"/>
          <w:sz w:val="27"/>
          <w:rtl/>
        </w:rPr>
        <w:endnoteReference w:id="67"/>
      </w:r>
      <w:r w:rsidRPr="00BA4E01">
        <w:rPr>
          <w:color w:val="000000" w:themeColor="text1"/>
          <w:sz w:val="27"/>
          <w:vertAlign w:val="superscript"/>
          <w:rtl/>
        </w:rPr>
        <w:t>)</w:t>
      </w:r>
      <w:r w:rsidRPr="00BA4E01">
        <w:rPr>
          <w:rFonts w:hint="cs"/>
          <w:color w:val="000000" w:themeColor="text1"/>
          <w:sz w:val="27"/>
          <w:rtl/>
        </w:rPr>
        <w:t>، فضاق</w:t>
      </w:r>
      <w:r w:rsidRPr="00BA4E01">
        <w:rPr>
          <w:color w:val="000000" w:themeColor="text1"/>
          <w:sz w:val="27"/>
          <w:rtl/>
        </w:rPr>
        <w:t xml:space="preserve"> </w:t>
      </w:r>
      <w:r w:rsidRPr="00BA4E01">
        <w:rPr>
          <w:rFonts w:hint="cs"/>
          <w:color w:val="000000" w:themeColor="text1"/>
          <w:sz w:val="27"/>
          <w:rtl/>
        </w:rPr>
        <w:t>ذلك</w:t>
      </w:r>
      <w:r w:rsidRPr="00BA4E01">
        <w:rPr>
          <w:color w:val="000000" w:themeColor="text1"/>
          <w:sz w:val="27"/>
          <w:rtl/>
        </w:rPr>
        <w:t xml:space="preserve"> </w:t>
      </w:r>
      <w:r w:rsidRPr="00BA4E01">
        <w:rPr>
          <w:rFonts w:hint="cs"/>
          <w:color w:val="000000" w:themeColor="text1"/>
          <w:sz w:val="27"/>
          <w:rtl/>
        </w:rPr>
        <w:t>عليكم</w:t>
      </w:r>
      <w:r w:rsidRPr="00BA4E01">
        <w:rPr>
          <w:color w:val="000000" w:themeColor="text1"/>
          <w:sz w:val="27"/>
          <w:rtl/>
        </w:rPr>
        <w:t xml:space="preserve"> </w:t>
      </w:r>
      <w:r w:rsidRPr="00BA4E01">
        <w:rPr>
          <w:rFonts w:hint="cs"/>
          <w:color w:val="000000" w:themeColor="text1"/>
          <w:sz w:val="27"/>
          <w:rtl/>
        </w:rPr>
        <w:t>وهربتم</w:t>
      </w:r>
      <w:r w:rsidRPr="00BA4E01">
        <w:rPr>
          <w:color w:val="000000" w:themeColor="text1"/>
          <w:sz w:val="27"/>
          <w:rtl/>
        </w:rPr>
        <w:t xml:space="preserve"> </w:t>
      </w:r>
      <w:r w:rsidRPr="00BA4E01">
        <w:rPr>
          <w:rFonts w:hint="cs"/>
          <w:color w:val="000000" w:themeColor="text1"/>
          <w:sz w:val="27"/>
          <w:rtl/>
        </w:rPr>
        <w:t>إلى</w:t>
      </w:r>
      <w:r w:rsidRPr="00BA4E01">
        <w:rPr>
          <w:color w:val="000000" w:themeColor="text1"/>
          <w:sz w:val="27"/>
          <w:rtl/>
        </w:rPr>
        <w:t xml:space="preserve"> </w:t>
      </w:r>
      <w:r w:rsidRPr="00BA4E01">
        <w:rPr>
          <w:rFonts w:hint="cs"/>
          <w:color w:val="000000" w:themeColor="text1"/>
          <w:sz w:val="27"/>
          <w:rtl/>
        </w:rPr>
        <w:t>الأحاديث</w:t>
      </w:r>
      <w:r w:rsidRPr="00BA4E01">
        <w:rPr>
          <w:color w:val="000000" w:themeColor="text1"/>
          <w:sz w:val="27"/>
          <w:rtl/>
        </w:rPr>
        <w:t xml:space="preserve"> </w:t>
      </w:r>
      <w:r w:rsidRPr="00BA4E01">
        <w:rPr>
          <w:rFonts w:hint="cs"/>
          <w:color w:val="000000" w:themeColor="text1"/>
          <w:sz w:val="27"/>
          <w:rtl/>
        </w:rPr>
        <w:t>التي</w:t>
      </w:r>
      <w:r w:rsidRPr="00BA4E01">
        <w:rPr>
          <w:color w:val="000000" w:themeColor="text1"/>
          <w:sz w:val="27"/>
          <w:rtl/>
        </w:rPr>
        <w:t xml:space="preserve"> </w:t>
      </w:r>
      <w:r w:rsidRPr="00BA4E01">
        <w:rPr>
          <w:rFonts w:hint="cs"/>
          <w:color w:val="000000" w:themeColor="text1"/>
          <w:sz w:val="27"/>
          <w:rtl/>
        </w:rPr>
        <w:t>ات</w:t>
      </w:r>
      <w:r w:rsidR="006916D3" w:rsidRPr="00BA4E01">
        <w:rPr>
          <w:rFonts w:hint="cs"/>
          <w:color w:val="000000" w:themeColor="text1"/>
          <w:sz w:val="27"/>
          <w:rtl/>
        </w:rPr>
        <w:t>َّ</w:t>
      </w:r>
      <w:r w:rsidRPr="00BA4E01">
        <w:rPr>
          <w:rFonts w:hint="cs"/>
          <w:color w:val="000000" w:themeColor="text1"/>
          <w:sz w:val="27"/>
          <w:rtl/>
        </w:rPr>
        <w:t>سعت</w:t>
      </w:r>
      <w:r w:rsidRPr="00BA4E01">
        <w:rPr>
          <w:color w:val="000000" w:themeColor="text1"/>
          <w:sz w:val="27"/>
          <w:rtl/>
        </w:rPr>
        <w:t xml:space="preserve"> </w:t>
      </w:r>
      <w:r w:rsidRPr="00BA4E01">
        <w:rPr>
          <w:rFonts w:hint="cs"/>
          <w:color w:val="000000" w:themeColor="text1"/>
          <w:sz w:val="27"/>
          <w:rtl/>
        </w:rPr>
        <w:t>عليكم</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68"/>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lastRenderedPageBreak/>
        <w:t>كما وجدنا هذه الدق</w:t>
      </w:r>
      <w:r w:rsidR="006916D3" w:rsidRPr="00BA4E01">
        <w:rPr>
          <w:rFonts w:hint="cs"/>
          <w:color w:val="000000" w:themeColor="text1"/>
          <w:sz w:val="27"/>
          <w:rtl/>
        </w:rPr>
        <w:t>ّ</w:t>
      </w:r>
      <w:r w:rsidRPr="00BA4E01">
        <w:rPr>
          <w:rFonts w:hint="cs"/>
          <w:color w:val="000000" w:themeColor="text1"/>
          <w:sz w:val="27"/>
          <w:rtl/>
        </w:rPr>
        <w:t>ة والحساسية من سلمان ـ رضي الله عنه ـ في موضع</w:t>
      </w:r>
      <w:r w:rsidR="006916D3" w:rsidRPr="00BA4E01">
        <w:rPr>
          <w:rFonts w:hint="cs"/>
          <w:color w:val="000000" w:themeColor="text1"/>
          <w:sz w:val="27"/>
          <w:rtl/>
        </w:rPr>
        <w:t>ٍ</w:t>
      </w:r>
      <w:r w:rsidRPr="00BA4E01">
        <w:rPr>
          <w:rFonts w:hint="cs"/>
          <w:color w:val="000000" w:themeColor="text1"/>
          <w:sz w:val="27"/>
          <w:rtl/>
        </w:rPr>
        <w:t xml:space="preserve"> آخر أيضاً</w:t>
      </w:r>
      <w:r w:rsidR="006916D3" w:rsidRPr="00BA4E01">
        <w:rPr>
          <w:rFonts w:hint="cs"/>
          <w:color w:val="000000" w:themeColor="text1"/>
          <w:sz w:val="27"/>
          <w:rtl/>
        </w:rPr>
        <w:t>.</w:t>
      </w:r>
      <w:r w:rsidRPr="00BA4E01">
        <w:rPr>
          <w:rFonts w:hint="cs"/>
          <w:color w:val="000000" w:themeColor="text1"/>
          <w:sz w:val="27"/>
          <w:rtl/>
        </w:rPr>
        <w:t xml:space="preserve"> فقد روى الحافظ أبو نعيم الإصفهاني(439هـ) في حلية الأولياء: </w:t>
      </w:r>
      <w:r w:rsidRPr="00BA4E01">
        <w:rPr>
          <w:rFonts w:hint="eastAsia"/>
          <w:color w:val="000000" w:themeColor="text1"/>
          <w:sz w:val="27"/>
          <w:rtl/>
        </w:rPr>
        <w:t>«</w:t>
      </w:r>
      <w:r w:rsidR="00F44277" w:rsidRPr="00BA4E01">
        <w:rPr>
          <w:rFonts w:hint="cs"/>
          <w:color w:val="000000" w:themeColor="text1"/>
          <w:sz w:val="27"/>
          <w:rtl/>
        </w:rPr>
        <w:t>...</w:t>
      </w:r>
      <w:r w:rsidRPr="00BA4E01">
        <w:rPr>
          <w:rFonts w:hint="cs"/>
          <w:color w:val="000000" w:themeColor="text1"/>
          <w:sz w:val="27"/>
          <w:rtl/>
        </w:rPr>
        <w:t>حد</w:t>
      </w:r>
      <w:r w:rsidR="006916D3" w:rsidRPr="00BA4E01">
        <w:rPr>
          <w:rFonts w:hint="cs"/>
          <w:color w:val="000000" w:themeColor="text1"/>
          <w:sz w:val="27"/>
          <w:rtl/>
        </w:rPr>
        <w:t>َّ</w:t>
      </w:r>
      <w:r w:rsidRPr="00BA4E01">
        <w:rPr>
          <w:rFonts w:hint="cs"/>
          <w:color w:val="000000" w:themeColor="text1"/>
          <w:sz w:val="27"/>
          <w:rtl/>
        </w:rPr>
        <w:t>ثنا</w:t>
      </w:r>
      <w:r w:rsidRPr="00BA4E01">
        <w:rPr>
          <w:color w:val="000000" w:themeColor="text1"/>
          <w:sz w:val="27"/>
          <w:rtl/>
        </w:rPr>
        <w:t xml:space="preserve"> </w:t>
      </w:r>
      <w:r w:rsidRPr="00BA4E01">
        <w:rPr>
          <w:rFonts w:hint="cs"/>
          <w:color w:val="000000" w:themeColor="text1"/>
          <w:sz w:val="27"/>
          <w:rtl/>
        </w:rPr>
        <w:t>إبراهيم</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عبد الله</w:t>
      </w:r>
      <w:r w:rsidR="006916D3" w:rsidRPr="00BA4E01">
        <w:rPr>
          <w:rFonts w:hint="cs"/>
          <w:color w:val="000000" w:themeColor="text1"/>
          <w:sz w:val="27"/>
          <w:rtl/>
        </w:rPr>
        <w:t>:</w:t>
      </w:r>
      <w:r w:rsidRPr="00BA4E01">
        <w:rPr>
          <w:rFonts w:hint="cs"/>
          <w:color w:val="000000" w:themeColor="text1"/>
          <w:sz w:val="27"/>
          <w:rtl/>
        </w:rPr>
        <w:t xml:space="preserve"> حد</w:t>
      </w:r>
      <w:r w:rsidR="006916D3" w:rsidRPr="00BA4E01">
        <w:rPr>
          <w:rFonts w:hint="cs"/>
          <w:color w:val="000000" w:themeColor="text1"/>
          <w:sz w:val="27"/>
          <w:rtl/>
        </w:rPr>
        <w:t>َّ</w:t>
      </w:r>
      <w:r w:rsidRPr="00BA4E01">
        <w:rPr>
          <w:rFonts w:hint="cs"/>
          <w:color w:val="000000" w:themeColor="text1"/>
          <w:sz w:val="27"/>
          <w:rtl/>
        </w:rPr>
        <w:t>ثنا</w:t>
      </w:r>
      <w:r w:rsidRPr="00BA4E01">
        <w:rPr>
          <w:color w:val="000000" w:themeColor="text1"/>
          <w:sz w:val="27"/>
          <w:rtl/>
        </w:rPr>
        <w:t xml:space="preserve"> </w:t>
      </w:r>
      <w:r w:rsidRPr="00BA4E01">
        <w:rPr>
          <w:rFonts w:hint="cs"/>
          <w:color w:val="000000" w:themeColor="text1"/>
          <w:sz w:val="27"/>
          <w:rtl/>
        </w:rPr>
        <w:t>أبو</w:t>
      </w:r>
      <w:r w:rsidRPr="00BA4E01">
        <w:rPr>
          <w:color w:val="000000" w:themeColor="text1"/>
          <w:sz w:val="27"/>
          <w:rtl/>
        </w:rPr>
        <w:t xml:space="preserve"> </w:t>
      </w:r>
      <w:r w:rsidRPr="00BA4E01">
        <w:rPr>
          <w:rFonts w:hint="cs"/>
          <w:color w:val="000000" w:themeColor="text1"/>
          <w:sz w:val="27"/>
          <w:rtl/>
        </w:rPr>
        <w:t>العباس</w:t>
      </w:r>
      <w:r w:rsidRPr="00BA4E01">
        <w:rPr>
          <w:color w:val="000000" w:themeColor="text1"/>
          <w:sz w:val="27"/>
          <w:rtl/>
        </w:rPr>
        <w:t xml:space="preserve"> </w:t>
      </w:r>
      <w:r w:rsidRPr="00BA4E01">
        <w:rPr>
          <w:rFonts w:hint="cs"/>
          <w:color w:val="000000" w:themeColor="text1"/>
          <w:sz w:val="27"/>
          <w:rtl/>
        </w:rPr>
        <w:t>السر</w:t>
      </w:r>
      <w:r w:rsidR="006916D3" w:rsidRPr="00BA4E01">
        <w:rPr>
          <w:rFonts w:hint="cs"/>
          <w:color w:val="000000" w:themeColor="text1"/>
          <w:sz w:val="27"/>
          <w:rtl/>
        </w:rPr>
        <w:t>ّ</w:t>
      </w:r>
      <w:r w:rsidRPr="00BA4E01">
        <w:rPr>
          <w:rFonts w:hint="cs"/>
          <w:color w:val="000000" w:themeColor="text1"/>
          <w:sz w:val="27"/>
          <w:rtl/>
        </w:rPr>
        <w:t>اج</w:t>
      </w:r>
      <w:r w:rsidR="006916D3" w:rsidRPr="00BA4E01">
        <w:rPr>
          <w:rFonts w:hint="cs"/>
          <w:color w:val="000000" w:themeColor="text1"/>
          <w:sz w:val="27"/>
          <w:rtl/>
        </w:rPr>
        <w:t>:</w:t>
      </w:r>
      <w:r w:rsidRPr="00BA4E01">
        <w:rPr>
          <w:rFonts w:hint="cs"/>
          <w:color w:val="000000" w:themeColor="text1"/>
          <w:sz w:val="27"/>
          <w:rtl/>
        </w:rPr>
        <w:t xml:space="preserve"> حد</w:t>
      </w:r>
      <w:r w:rsidR="006916D3" w:rsidRPr="00BA4E01">
        <w:rPr>
          <w:rFonts w:hint="cs"/>
          <w:color w:val="000000" w:themeColor="text1"/>
          <w:sz w:val="27"/>
          <w:rtl/>
        </w:rPr>
        <w:t>َّ</w:t>
      </w:r>
      <w:r w:rsidRPr="00BA4E01">
        <w:rPr>
          <w:rFonts w:hint="cs"/>
          <w:color w:val="000000" w:themeColor="text1"/>
          <w:sz w:val="27"/>
          <w:rtl/>
        </w:rPr>
        <w:t>ثنا</w:t>
      </w:r>
      <w:r w:rsidRPr="00BA4E01">
        <w:rPr>
          <w:color w:val="000000" w:themeColor="text1"/>
          <w:sz w:val="27"/>
          <w:rtl/>
        </w:rPr>
        <w:t xml:space="preserve"> </w:t>
      </w:r>
      <w:r w:rsidRPr="00BA4E01">
        <w:rPr>
          <w:rFonts w:hint="cs"/>
          <w:color w:val="000000" w:themeColor="text1"/>
          <w:sz w:val="27"/>
          <w:rtl/>
        </w:rPr>
        <w:t>قتيبة</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سعيد</w:t>
      </w:r>
      <w:r w:rsidR="006916D3" w:rsidRPr="00BA4E01">
        <w:rPr>
          <w:rFonts w:hint="cs"/>
          <w:color w:val="000000" w:themeColor="text1"/>
          <w:sz w:val="27"/>
          <w:rtl/>
        </w:rPr>
        <w:t>:</w:t>
      </w:r>
      <w:r w:rsidRPr="00BA4E01">
        <w:rPr>
          <w:rFonts w:hint="cs"/>
          <w:color w:val="000000" w:themeColor="text1"/>
          <w:sz w:val="27"/>
          <w:rtl/>
        </w:rPr>
        <w:t xml:space="preserve"> حد</w:t>
      </w:r>
      <w:r w:rsidR="006916D3" w:rsidRPr="00BA4E01">
        <w:rPr>
          <w:rFonts w:hint="cs"/>
          <w:color w:val="000000" w:themeColor="text1"/>
          <w:sz w:val="27"/>
          <w:rtl/>
        </w:rPr>
        <w:t>َّ</w:t>
      </w:r>
      <w:r w:rsidRPr="00BA4E01">
        <w:rPr>
          <w:rFonts w:hint="cs"/>
          <w:color w:val="000000" w:themeColor="text1"/>
          <w:sz w:val="27"/>
          <w:rtl/>
        </w:rPr>
        <w:t>ثنا</w:t>
      </w:r>
      <w:r w:rsidRPr="00BA4E01">
        <w:rPr>
          <w:color w:val="000000" w:themeColor="text1"/>
          <w:sz w:val="27"/>
          <w:rtl/>
        </w:rPr>
        <w:t xml:space="preserve"> </w:t>
      </w:r>
      <w:r w:rsidRPr="00BA4E01">
        <w:rPr>
          <w:rFonts w:hint="cs"/>
          <w:color w:val="000000" w:themeColor="text1"/>
          <w:sz w:val="27"/>
          <w:rtl/>
        </w:rPr>
        <w:t>جرير، عن</w:t>
      </w:r>
      <w:r w:rsidRPr="00BA4E01">
        <w:rPr>
          <w:color w:val="000000" w:themeColor="text1"/>
          <w:sz w:val="27"/>
          <w:rtl/>
        </w:rPr>
        <w:t xml:space="preserve"> </w:t>
      </w:r>
      <w:r w:rsidRPr="00BA4E01">
        <w:rPr>
          <w:rFonts w:hint="cs"/>
          <w:color w:val="000000" w:themeColor="text1"/>
          <w:sz w:val="27"/>
          <w:rtl/>
        </w:rPr>
        <w:t>الأعمش، عن</w:t>
      </w:r>
      <w:r w:rsidRPr="00BA4E01">
        <w:rPr>
          <w:color w:val="000000" w:themeColor="text1"/>
          <w:sz w:val="27"/>
          <w:rtl/>
        </w:rPr>
        <w:t xml:space="preserve"> </w:t>
      </w:r>
      <w:r w:rsidRPr="00BA4E01">
        <w:rPr>
          <w:rFonts w:hint="cs"/>
          <w:color w:val="000000" w:themeColor="text1"/>
          <w:sz w:val="27"/>
          <w:rtl/>
        </w:rPr>
        <w:t>عبيد</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أبي</w:t>
      </w:r>
      <w:r w:rsidRPr="00BA4E01">
        <w:rPr>
          <w:color w:val="000000" w:themeColor="text1"/>
          <w:sz w:val="27"/>
          <w:rtl/>
        </w:rPr>
        <w:t xml:space="preserve"> </w:t>
      </w:r>
      <w:r w:rsidRPr="00BA4E01">
        <w:rPr>
          <w:rFonts w:hint="cs"/>
          <w:color w:val="000000" w:themeColor="text1"/>
          <w:sz w:val="27"/>
          <w:rtl/>
        </w:rPr>
        <w:t>الجعد، عن</w:t>
      </w:r>
      <w:r w:rsidRPr="00BA4E01">
        <w:rPr>
          <w:color w:val="000000" w:themeColor="text1"/>
          <w:sz w:val="27"/>
          <w:rtl/>
        </w:rPr>
        <w:t xml:space="preserve"> </w:t>
      </w:r>
      <w:r w:rsidRPr="00BA4E01">
        <w:rPr>
          <w:rFonts w:hint="cs"/>
          <w:color w:val="000000" w:themeColor="text1"/>
          <w:sz w:val="27"/>
          <w:rtl/>
        </w:rPr>
        <w:t>رجل</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من</w:t>
      </w:r>
      <w:r w:rsidRPr="00BA4E01">
        <w:rPr>
          <w:color w:val="000000" w:themeColor="text1"/>
          <w:sz w:val="27"/>
          <w:rtl/>
        </w:rPr>
        <w:t xml:space="preserve"> </w:t>
      </w:r>
      <w:r w:rsidRPr="00BA4E01">
        <w:rPr>
          <w:rFonts w:hint="cs"/>
          <w:color w:val="000000" w:themeColor="text1"/>
          <w:sz w:val="27"/>
          <w:rtl/>
        </w:rPr>
        <w:t>أشجع، قال: سمع</w:t>
      </w:r>
      <w:r w:rsidRPr="00BA4E01">
        <w:rPr>
          <w:color w:val="000000" w:themeColor="text1"/>
          <w:sz w:val="27"/>
          <w:rtl/>
        </w:rPr>
        <w:t xml:space="preserve"> </w:t>
      </w:r>
      <w:r w:rsidRPr="00BA4E01">
        <w:rPr>
          <w:rFonts w:hint="cs"/>
          <w:color w:val="000000" w:themeColor="text1"/>
          <w:sz w:val="27"/>
          <w:rtl/>
        </w:rPr>
        <w:t>الناس</w:t>
      </w:r>
      <w:r w:rsidRPr="00BA4E01">
        <w:rPr>
          <w:color w:val="000000" w:themeColor="text1"/>
          <w:sz w:val="27"/>
          <w:rtl/>
        </w:rPr>
        <w:t xml:space="preserve"> </w:t>
      </w:r>
      <w:r w:rsidRPr="00BA4E01">
        <w:rPr>
          <w:rFonts w:hint="cs"/>
          <w:color w:val="000000" w:themeColor="text1"/>
          <w:sz w:val="27"/>
          <w:rtl/>
        </w:rPr>
        <w:t>بالمدائن</w:t>
      </w:r>
      <w:r w:rsidRPr="00BA4E01">
        <w:rPr>
          <w:color w:val="000000" w:themeColor="text1"/>
          <w:sz w:val="27"/>
          <w:rtl/>
        </w:rPr>
        <w:t xml:space="preserve"> </w:t>
      </w:r>
      <w:r w:rsidRPr="00BA4E01">
        <w:rPr>
          <w:rFonts w:hint="cs"/>
          <w:color w:val="000000" w:themeColor="text1"/>
          <w:sz w:val="27"/>
          <w:rtl/>
        </w:rPr>
        <w:t>أن</w:t>
      </w:r>
      <w:r w:rsidRPr="00BA4E01">
        <w:rPr>
          <w:color w:val="000000" w:themeColor="text1"/>
          <w:sz w:val="27"/>
          <w:rtl/>
        </w:rPr>
        <w:t xml:space="preserve"> </w:t>
      </w:r>
      <w:r w:rsidRPr="00BA4E01">
        <w:rPr>
          <w:rFonts w:hint="cs"/>
          <w:color w:val="000000" w:themeColor="text1"/>
          <w:sz w:val="27"/>
          <w:rtl/>
        </w:rPr>
        <w:t>سلمان</w:t>
      </w:r>
      <w:r w:rsidRPr="00BA4E01">
        <w:rPr>
          <w:color w:val="000000" w:themeColor="text1"/>
          <w:sz w:val="27"/>
          <w:rtl/>
        </w:rPr>
        <w:t xml:space="preserve"> </w:t>
      </w:r>
      <w:r w:rsidRPr="00BA4E01">
        <w:rPr>
          <w:rFonts w:hint="cs"/>
          <w:color w:val="000000" w:themeColor="text1"/>
          <w:sz w:val="27"/>
          <w:rtl/>
        </w:rPr>
        <w:t>في</w:t>
      </w:r>
      <w:r w:rsidRPr="00BA4E01">
        <w:rPr>
          <w:color w:val="000000" w:themeColor="text1"/>
          <w:sz w:val="27"/>
          <w:rtl/>
        </w:rPr>
        <w:t xml:space="preserve"> </w:t>
      </w:r>
      <w:r w:rsidRPr="00BA4E01">
        <w:rPr>
          <w:rFonts w:hint="cs"/>
          <w:color w:val="000000" w:themeColor="text1"/>
          <w:sz w:val="27"/>
          <w:rtl/>
        </w:rPr>
        <w:t>المسجد</w:t>
      </w:r>
      <w:r w:rsidR="006916D3" w:rsidRPr="00BA4E01">
        <w:rPr>
          <w:rFonts w:hint="cs"/>
          <w:color w:val="000000" w:themeColor="text1"/>
          <w:sz w:val="27"/>
          <w:rtl/>
        </w:rPr>
        <w:t xml:space="preserve">، </w:t>
      </w:r>
      <w:r w:rsidRPr="00BA4E01">
        <w:rPr>
          <w:rFonts w:hint="cs"/>
          <w:color w:val="000000" w:themeColor="text1"/>
          <w:sz w:val="27"/>
          <w:rtl/>
        </w:rPr>
        <w:t>فأت</w:t>
      </w:r>
      <w:r w:rsidR="006916D3" w:rsidRPr="00BA4E01">
        <w:rPr>
          <w:rFonts w:hint="cs"/>
          <w:color w:val="000000" w:themeColor="text1"/>
          <w:sz w:val="27"/>
          <w:rtl/>
        </w:rPr>
        <w:t>َ</w:t>
      </w:r>
      <w:r w:rsidRPr="00BA4E01">
        <w:rPr>
          <w:rFonts w:hint="cs"/>
          <w:color w:val="000000" w:themeColor="text1"/>
          <w:sz w:val="27"/>
          <w:rtl/>
        </w:rPr>
        <w:t>و</w:t>
      </w:r>
      <w:r w:rsidR="00FC3558">
        <w:rPr>
          <w:rFonts w:hint="cs"/>
          <w:color w:val="000000" w:themeColor="text1"/>
          <w:sz w:val="27"/>
          <w:rtl/>
        </w:rPr>
        <w:t>ْ</w:t>
      </w:r>
      <w:r w:rsidRPr="00BA4E01">
        <w:rPr>
          <w:rFonts w:hint="cs"/>
          <w:color w:val="000000" w:themeColor="text1"/>
          <w:sz w:val="27"/>
          <w:rtl/>
        </w:rPr>
        <w:t>ه</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فجعلوا</w:t>
      </w:r>
      <w:r w:rsidRPr="00BA4E01">
        <w:rPr>
          <w:color w:val="000000" w:themeColor="text1"/>
          <w:sz w:val="27"/>
          <w:rtl/>
        </w:rPr>
        <w:t xml:space="preserve"> </w:t>
      </w:r>
      <w:r w:rsidRPr="00BA4E01">
        <w:rPr>
          <w:rFonts w:hint="cs"/>
          <w:color w:val="000000" w:themeColor="text1"/>
          <w:sz w:val="27"/>
          <w:rtl/>
        </w:rPr>
        <w:t>يثوبون</w:t>
      </w:r>
      <w:r w:rsidRPr="00BA4E01">
        <w:rPr>
          <w:color w:val="000000" w:themeColor="text1"/>
          <w:sz w:val="27"/>
          <w:rtl/>
        </w:rPr>
        <w:t xml:space="preserve"> </w:t>
      </w:r>
      <w:r w:rsidRPr="00BA4E01">
        <w:rPr>
          <w:rFonts w:hint="cs"/>
          <w:color w:val="000000" w:themeColor="text1"/>
          <w:sz w:val="27"/>
          <w:rtl/>
        </w:rPr>
        <w:t>إليه</w:t>
      </w:r>
      <w:r w:rsidRPr="00BA4E01">
        <w:rPr>
          <w:color w:val="000000" w:themeColor="text1"/>
          <w:sz w:val="27"/>
          <w:rtl/>
        </w:rPr>
        <w:t xml:space="preserve"> </w:t>
      </w:r>
      <w:r w:rsidRPr="00BA4E01">
        <w:rPr>
          <w:rFonts w:hint="cs"/>
          <w:color w:val="000000" w:themeColor="text1"/>
          <w:sz w:val="27"/>
          <w:rtl/>
        </w:rPr>
        <w:t>حت</w:t>
      </w:r>
      <w:r w:rsidR="006916D3" w:rsidRPr="00BA4E01">
        <w:rPr>
          <w:rFonts w:hint="cs"/>
          <w:color w:val="000000" w:themeColor="text1"/>
          <w:sz w:val="27"/>
          <w:rtl/>
        </w:rPr>
        <w:t>ّ</w:t>
      </w:r>
      <w:r w:rsidRPr="00BA4E01">
        <w:rPr>
          <w:rFonts w:hint="cs"/>
          <w:color w:val="000000" w:themeColor="text1"/>
          <w:sz w:val="27"/>
          <w:rtl/>
        </w:rPr>
        <w:t>ى</w:t>
      </w:r>
      <w:r w:rsidRPr="00BA4E01">
        <w:rPr>
          <w:color w:val="000000" w:themeColor="text1"/>
          <w:sz w:val="27"/>
          <w:rtl/>
        </w:rPr>
        <w:t xml:space="preserve"> </w:t>
      </w:r>
      <w:r w:rsidRPr="00BA4E01">
        <w:rPr>
          <w:rFonts w:hint="cs"/>
          <w:color w:val="000000" w:themeColor="text1"/>
          <w:sz w:val="27"/>
          <w:rtl/>
        </w:rPr>
        <w:t>اجتمع</w:t>
      </w:r>
      <w:r w:rsidRPr="00BA4E01">
        <w:rPr>
          <w:color w:val="000000" w:themeColor="text1"/>
          <w:sz w:val="27"/>
          <w:rtl/>
        </w:rPr>
        <w:t xml:space="preserve"> </w:t>
      </w:r>
      <w:r w:rsidRPr="00BA4E01">
        <w:rPr>
          <w:rFonts w:hint="cs"/>
          <w:color w:val="000000" w:themeColor="text1"/>
          <w:sz w:val="27"/>
          <w:rtl/>
        </w:rPr>
        <w:t>إليه</w:t>
      </w:r>
      <w:r w:rsidRPr="00BA4E01">
        <w:rPr>
          <w:color w:val="000000" w:themeColor="text1"/>
          <w:sz w:val="27"/>
          <w:rtl/>
        </w:rPr>
        <w:t xml:space="preserve"> </w:t>
      </w:r>
      <w:r w:rsidRPr="00BA4E01">
        <w:rPr>
          <w:rFonts w:hint="cs"/>
          <w:color w:val="000000" w:themeColor="text1"/>
          <w:sz w:val="27"/>
          <w:rtl/>
        </w:rPr>
        <w:t>نحو</w:t>
      </w:r>
      <w:r w:rsidR="006916D3" w:rsidRPr="00BA4E01">
        <w:rPr>
          <w:rFonts w:hint="cs"/>
          <w:color w:val="000000" w:themeColor="text1"/>
          <w:sz w:val="27"/>
          <w:rtl/>
        </w:rPr>
        <w:t>اً</w:t>
      </w:r>
      <w:r w:rsidRPr="00BA4E01">
        <w:rPr>
          <w:color w:val="000000" w:themeColor="text1"/>
          <w:sz w:val="27"/>
          <w:rtl/>
        </w:rPr>
        <w:t xml:space="preserve"> </w:t>
      </w:r>
      <w:r w:rsidRPr="00BA4E01">
        <w:rPr>
          <w:rFonts w:hint="cs"/>
          <w:color w:val="000000" w:themeColor="text1"/>
          <w:sz w:val="27"/>
          <w:rtl/>
        </w:rPr>
        <w:t>من</w:t>
      </w:r>
      <w:r w:rsidRPr="00BA4E01">
        <w:rPr>
          <w:color w:val="000000" w:themeColor="text1"/>
          <w:sz w:val="27"/>
          <w:rtl/>
        </w:rPr>
        <w:t xml:space="preserve"> </w:t>
      </w:r>
      <w:r w:rsidRPr="00BA4E01">
        <w:rPr>
          <w:rFonts w:hint="cs"/>
          <w:color w:val="000000" w:themeColor="text1"/>
          <w:sz w:val="27"/>
          <w:rtl/>
        </w:rPr>
        <w:t>ألف. قال</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فقام</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فجعل</w:t>
      </w:r>
      <w:r w:rsidRPr="00BA4E01">
        <w:rPr>
          <w:color w:val="000000" w:themeColor="text1"/>
          <w:sz w:val="27"/>
          <w:rtl/>
        </w:rPr>
        <w:t xml:space="preserve"> </w:t>
      </w:r>
      <w:r w:rsidRPr="00BA4E01">
        <w:rPr>
          <w:rFonts w:hint="cs"/>
          <w:color w:val="000000" w:themeColor="text1"/>
          <w:sz w:val="27"/>
          <w:rtl/>
        </w:rPr>
        <w:t>يقول: اجلسوا</w:t>
      </w:r>
      <w:r w:rsidRPr="00BA4E01">
        <w:rPr>
          <w:color w:val="000000" w:themeColor="text1"/>
          <w:sz w:val="27"/>
          <w:rtl/>
        </w:rPr>
        <w:t xml:space="preserve"> </w:t>
      </w:r>
      <w:r w:rsidRPr="00BA4E01">
        <w:rPr>
          <w:rFonts w:hint="cs"/>
          <w:color w:val="000000" w:themeColor="text1"/>
          <w:sz w:val="27"/>
          <w:rtl/>
        </w:rPr>
        <w:t>اجلسوا، فلم</w:t>
      </w:r>
      <w:r w:rsidR="006916D3" w:rsidRPr="00BA4E01">
        <w:rPr>
          <w:rFonts w:hint="cs"/>
          <w:color w:val="000000" w:themeColor="text1"/>
          <w:sz w:val="27"/>
          <w:rtl/>
        </w:rPr>
        <w:t>ّ</w:t>
      </w:r>
      <w:r w:rsidRPr="00BA4E01">
        <w:rPr>
          <w:rFonts w:hint="cs"/>
          <w:color w:val="000000" w:themeColor="text1"/>
          <w:sz w:val="27"/>
          <w:rtl/>
        </w:rPr>
        <w:t>ا</w:t>
      </w:r>
      <w:r w:rsidRPr="00BA4E01">
        <w:rPr>
          <w:color w:val="000000" w:themeColor="text1"/>
          <w:sz w:val="27"/>
          <w:rtl/>
        </w:rPr>
        <w:t xml:space="preserve"> </w:t>
      </w:r>
      <w:r w:rsidRPr="00BA4E01">
        <w:rPr>
          <w:rFonts w:hint="cs"/>
          <w:color w:val="000000" w:themeColor="text1"/>
          <w:sz w:val="27"/>
          <w:rtl/>
        </w:rPr>
        <w:t>جلسوا</w:t>
      </w:r>
      <w:r w:rsidRPr="00BA4E01">
        <w:rPr>
          <w:color w:val="000000" w:themeColor="text1"/>
          <w:sz w:val="27"/>
          <w:rtl/>
        </w:rPr>
        <w:t xml:space="preserve"> </w:t>
      </w:r>
      <w:r w:rsidRPr="00BA4E01">
        <w:rPr>
          <w:rFonts w:hint="cs"/>
          <w:color w:val="000000" w:themeColor="text1"/>
          <w:sz w:val="27"/>
          <w:rtl/>
        </w:rPr>
        <w:t>فتح</w:t>
      </w:r>
      <w:r w:rsidRPr="00BA4E01">
        <w:rPr>
          <w:color w:val="000000" w:themeColor="text1"/>
          <w:sz w:val="27"/>
          <w:rtl/>
        </w:rPr>
        <w:t xml:space="preserve"> </w:t>
      </w:r>
      <w:r w:rsidRPr="00BA4E01">
        <w:rPr>
          <w:rFonts w:hint="cs"/>
          <w:color w:val="000000" w:themeColor="text1"/>
          <w:sz w:val="27"/>
          <w:rtl/>
        </w:rPr>
        <w:t>سورة</w:t>
      </w:r>
      <w:r w:rsidRPr="00BA4E01">
        <w:rPr>
          <w:color w:val="000000" w:themeColor="text1"/>
          <w:sz w:val="27"/>
          <w:rtl/>
        </w:rPr>
        <w:t xml:space="preserve"> </w:t>
      </w:r>
      <w:r w:rsidRPr="00BA4E01">
        <w:rPr>
          <w:rFonts w:hint="cs"/>
          <w:color w:val="000000" w:themeColor="text1"/>
          <w:sz w:val="27"/>
          <w:rtl/>
        </w:rPr>
        <w:t>يوسف</w:t>
      </w:r>
      <w:r w:rsidRPr="00BA4E01">
        <w:rPr>
          <w:color w:val="000000" w:themeColor="text1"/>
          <w:sz w:val="27"/>
          <w:rtl/>
        </w:rPr>
        <w:t xml:space="preserve"> </w:t>
      </w:r>
      <w:r w:rsidRPr="00BA4E01">
        <w:rPr>
          <w:rFonts w:hint="cs"/>
          <w:color w:val="000000" w:themeColor="text1"/>
          <w:sz w:val="27"/>
          <w:rtl/>
        </w:rPr>
        <w:t>يقرؤها</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فجعلوا</w:t>
      </w:r>
      <w:r w:rsidRPr="00BA4E01">
        <w:rPr>
          <w:color w:val="000000" w:themeColor="text1"/>
          <w:sz w:val="27"/>
          <w:rtl/>
        </w:rPr>
        <w:t xml:space="preserve"> </w:t>
      </w:r>
      <w:r w:rsidRPr="00BA4E01">
        <w:rPr>
          <w:rFonts w:hint="cs"/>
          <w:color w:val="000000" w:themeColor="text1"/>
          <w:sz w:val="27"/>
          <w:rtl/>
        </w:rPr>
        <w:t>يتصد</w:t>
      </w:r>
      <w:r w:rsidR="006916D3" w:rsidRPr="00BA4E01">
        <w:rPr>
          <w:rFonts w:hint="cs"/>
          <w:color w:val="000000" w:themeColor="text1"/>
          <w:sz w:val="27"/>
          <w:rtl/>
        </w:rPr>
        <w:t>َّ</w:t>
      </w:r>
      <w:r w:rsidRPr="00BA4E01">
        <w:rPr>
          <w:rFonts w:hint="cs"/>
          <w:color w:val="000000" w:themeColor="text1"/>
          <w:sz w:val="27"/>
          <w:rtl/>
        </w:rPr>
        <w:t>عون</w:t>
      </w:r>
      <w:r w:rsidRPr="00BA4E01">
        <w:rPr>
          <w:color w:val="000000" w:themeColor="text1"/>
          <w:sz w:val="27"/>
          <w:rtl/>
        </w:rPr>
        <w:t xml:space="preserve"> </w:t>
      </w:r>
      <w:r w:rsidRPr="00BA4E01">
        <w:rPr>
          <w:rFonts w:hint="cs"/>
          <w:color w:val="000000" w:themeColor="text1"/>
          <w:sz w:val="27"/>
          <w:rtl/>
        </w:rPr>
        <w:t>ويذهبون، حت</w:t>
      </w:r>
      <w:r w:rsidR="006916D3" w:rsidRPr="00BA4E01">
        <w:rPr>
          <w:rFonts w:hint="cs"/>
          <w:color w:val="000000" w:themeColor="text1"/>
          <w:sz w:val="27"/>
          <w:rtl/>
        </w:rPr>
        <w:t>ّ</w:t>
      </w:r>
      <w:r w:rsidRPr="00BA4E01">
        <w:rPr>
          <w:rFonts w:hint="cs"/>
          <w:color w:val="000000" w:themeColor="text1"/>
          <w:sz w:val="27"/>
          <w:rtl/>
        </w:rPr>
        <w:t>ى</w:t>
      </w:r>
      <w:r w:rsidRPr="00BA4E01">
        <w:rPr>
          <w:color w:val="000000" w:themeColor="text1"/>
          <w:sz w:val="27"/>
          <w:rtl/>
        </w:rPr>
        <w:t xml:space="preserve"> </w:t>
      </w:r>
      <w:r w:rsidRPr="00BA4E01">
        <w:rPr>
          <w:rFonts w:hint="cs"/>
          <w:color w:val="000000" w:themeColor="text1"/>
          <w:sz w:val="27"/>
          <w:rtl/>
        </w:rPr>
        <w:t>بقي</w:t>
      </w:r>
      <w:r w:rsidRPr="00BA4E01">
        <w:rPr>
          <w:color w:val="000000" w:themeColor="text1"/>
          <w:sz w:val="27"/>
          <w:rtl/>
        </w:rPr>
        <w:t xml:space="preserve"> </w:t>
      </w:r>
      <w:r w:rsidRPr="00BA4E01">
        <w:rPr>
          <w:rFonts w:hint="cs"/>
          <w:color w:val="000000" w:themeColor="text1"/>
          <w:sz w:val="27"/>
          <w:rtl/>
        </w:rPr>
        <w:t>في</w:t>
      </w:r>
      <w:r w:rsidRPr="00BA4E01">
        <w:rPr>
          <w:color w:val="000000" w:themeColor="text1"/>
          <w:sz w:val="27"/>
          <w:rtl/>
        </w:rPr>
        <w:t xml:space="preserve"> </w:t>
      </w:r>
      <w:r w:rsidRPr="00BA4E01">
        <w:rPr>
          <w:rFonts w:hint="cs"/>
          <w:color w:val="000000" w:themeColor="text1"/>
          <w:sz w:val="27"/>
          <w:rtl/>
        </w:rPr>
        <w:t>نحو</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من</w:t>
      </w:r>
      <w:r w:rsidRPr="00BA4E01">
        <w:rPr>
          <w:color w:val="000000" w:themeColor="text1"/>
          <w:sz w:val="27"/>
          <w:rtl/>
        </w:rPr>
        <w:t xml:space="preserve"> </w:t>
      </w:r>
      <w:r w:rsidRPr="00BA4E01">
        <w:rPr>
          <w:rFonts w:hint="cs"/>
          <w:color w:val="000000" w:themeColor="text1"/>
          <w:sz w:val="27"/>
          <w:rtl/>
        </w:rPr>
        <w:t>مائة</w:t>
      </w:r>
      <w:r w:rsidR="006916D3" w:rsidRPr="00BA4E01">
        <w:rPr>
          <w:rFonts w:hint="cs"/>
          <w:color w:val="000000" w:themeColor="text1"/>
          <w:sz w:val="27"/>
          <w:rtl/>
        </w:rPr>
        <w:t>،</w:t>
      </w:r>
      <w:r w:rsidRPr="00BA4E01">
        <w:rPr>
          <w:rFonts w:hint="cs"/>
          <w:color w:val="000000" w:themeColor="text1"/>
          <w:sz w:val="27"/>
          <w:rtl/>
        </w:rPr>
        <w:t xml:space="preserve"> فغضب</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وقال: الزخرف</w:t>
      </w:r>
      <w:r w:rsidRPr="00BA4E01">
        <w:rPr>
          <w:color w:val="000000" w:themeColor="text1"/>
          <w:sz w:val="27"/>
          <w:rtl/>
        </w:rPr>
        <w:t xml:space="preserve"> </w:t>
      </w:r>
      <w:r w:rsidRPr="00BA4E01">
        <w:rPr>
          <w:rFonts w:hint="cs"/>
          <w:color w:val="000000" w:themeColor="text1"/>
          <w:sz w:val="27"/>
          <w:rtl/>
        </w:rPr>
        <w:t>من</w:t>
      </w:r>
      <w:r w:rsidRPr="00BA4E01">
        <w:rPr>
          <w:color w:val="000000" w:themeColor="text1"/>
          <w:sz w:val="27"/>
          <w:rtl/>
        </w:rPr>
        <w:t xml:space="preserve"> </w:t>
      </w:r>
      <w:r w:rsidRPr="00BA4E01">
        <w:rPr>
          <w:rFonts w:hint="cs"/>
          <w:color w:val="000000" w:themeColor="text1"/>
          <w:sz w:val="27"/>
          <w:rtl/>
        </w:rPr>
        <w:t>القول</w:t>
      </w:r>
      <w:r w:rsidRPr="00BA4E01">
        <w:rPr>
          <w:color w:val="000000" w:themeColor="text1"/>
          <w:sz w:val="27"/>
          <w:rtl/>
        </w:rPr>
        <w:t xml:space="preserve"> </w:t>
      </w:r>
      <w:r w:rsidRPr="00BA4E01">
        <w:rPr>
          <w:rFonts w:hint="cs"/>
          <w:color w:val="000000" w:themeColor="text1"/>
          <w:sz w:val="27"/>
          <w:rtl/>
        </w:rPr>
        <w:t>أردت</w:t>
      </w:r>
      <w:r w:rsidR="006916D3" w:rsidRPr="00BA4E01">
        <w:rPr>
          <w:rFonts w:hint="cs"/>
          <w:color w:val="000000" w:themeColor="text1"/>
          <w:sz w:val="27"/>
          <w:rtl/>
        </w:rPr>
        <w:t>ُ</w:t>
      </w:r>
      <w:r w:rsidRPr="00BA4E01">
        <w:rPr>
          <w:rFonts w:hint="cs"/>
          <w:color w:val="000000" w:themeColor="text1"/>
          <w:sz w:val="27"/>
          <w:rtl/>
        </w:rPr>
        <w:t>م، ثم</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قر</w:t>
      </w:r>
      <w:r w:rsidR="006916D3" w:rsidRPr="00BA4E01">
        <w:rPr>
          <w:rFonts w:hint="cs"/>
          <w:color w:val="000000" w:themeColor="text1"/>
          <w:sz w:val="27"/>
          <w:rtl/>
        </w:rPr>
        <w:t>َ</w:t>
      </w:r>
      <w:r w:rsidRPr="00BA4E01">
        <w:rPr>
          <w:rFonts w:hint="cs"/>
          <w:color w:val="000000" w:themeColor="text1"/>
          <w:sz w:val="27"/>
          <w:rtl/>
        </w:rPr>
        <w:t>أت</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عليكم</w:t>
      </w:r>
      <w:r w:rsidRPr="00BA4E01">
        <w:rPr>
          <w:color w:val="000000" w:themeColor="text1"/>
          <w:sz w:val="27"/>
          <w:rtl/>
        </w:rPr>
        <w:t xml:space="preserve"> </w:t>
      </w:r>
      <w:r w:rsidRPr="00BA4E01">
        <w:rPr>
          <w:rFonts w:hint="cs"/>
          <w:color w:val="000000" w:themeColor="text1"/>
          <w:sz w:val="27"/>
          <w:rtl/>
        </w:rPr>
        <w:t>كتاب</w:t>
      </w:r>
      <w:r w:rsidRPr="00BA4E01">
        <w:rPr>
          <w:color w:val="000000" w:themeColor="text1"/>
          <w:sz w:val="27"/>
          <w:rtl/>
        </w:rPr>
        <w:t xml:space="preserve"> </w:t>
      </w:r>
      <w:r w:rsidRPr="00BA4E01">
        <w:rPr>
          <w:rFonts w:hint="cs"/>
          <w:color w:val="000000" w:themeColor="text1"/>
          <w:sz w:val="27"/>
          <w:rtl/>
        </w:rPr>
        <w:t>الله</w:t>
      </w:r>
      <w:r w:rsidRPr="00BA4E01">
        <w:rPr>
          <w:color w:val="000000" w:themeColor="text1"/>
          <w:sz w:val="27"/>
          <w:rtl/>
        </w:rPr>
        <w:t xml:space="preserve"> </w:t>
      </w:r>
      <w:r w:rsidRPr="00BA4E01">
        <w:rPr>
          <w:rFonts w:hint="cs"/>
          <w:color w:val="000000" w:themeColor="text1"/>
          <w:sz w:val="27"/>
          <w:rtl/>
        </w:rPr>
        <w:t>فذهبت</w:t>
      </w:r>
      <w:r w:rsidR="006916D3" w:rsidRPr="00BA4E01">
        <w:rPr>
          <w:rFonts w:hint="cs"/>
          <w:color w:val="000000" w:themeColor="text1"/>
          <w:sz w:val="27"/>
          <w:rtl/>
        </w:rPr>
        <w:t>ُ</w:t>
      </w:r>
      <w:r w:rsidRPr="00BA4E01">
        <w:rPr>
          <w:rFonts w:hint="cs"/>
          <w:color w:val="000000" w:themeColor="text1"/>
          <w:sz w:val="27"/>
          <w:rtl/>
        </w:rPr>
        <w:t xml:space="preserve">م! </w:t>
      </w:r>
    </w:p>
    <w:p w:rsidR="00AA65D6" w:rsidRPr="00BA4E01" w:rsidRDefault="00AA65D6" w:rsidP="00E4663C">
      <w:pPr>
        <w:rPr>
          <w:color w:val="000000" w:themeColor="text1"/>
          <w:sz w:val="27"/>
          <w:rtl/>
        </w:rPr>
      </w:pPr>
      <w:r w:rsidRPr="00BA4E01">
        <w:rPr>
          <w:rFonts w:hint="cs"/>
          <w:color w:val="000000" w:themeColor="text1"/>
          <w:sz w:val="27"/>
          <w:rtl/>
        </w:rPr>
        <w:t>كذا</w:t>
      </w:r>
      <w:r w:rsidRPr="00BA4E01">
        <w:rPr>
          <w:color w:val="000000" w:themeColor="text1"/>
          <w:sz w:val="27"/>
          <w:rtl/>
        </w:rPr>
        <w:t xml:space="preserve"> </w:t>
      </w:r>
      <w:r w:rsidRPr="00BA4E01">
        <w:rPr>
          <w:rFonts w:hint="cs"/>
          <w:color w:val="000000" w:themeColor="text1"/>
          <w:sz w:val="27"/>
          <w:rtl/>
        </w:rPr>
        <w:t>رواه</w:t>
      </w:r>
      <w:r w:rsidRPr="00BA4E01">
        <w:rPr>
          <w:color w:val="000000" w:themeColor="text1"/>
          <w:sz w:val="27"/>
          <w:rtl/>
        </w:rPr>
        <w:t xml:space="preserve"> </w:t>
      </w:r>
      <w:r w:rsidRPr="00BA4E01">
        <w:rPr>
          <w:rFonts w:hint="cs"/>
          <w:color w:val="000000" w:themeColor="text1"/>
          <w:sz w:val="27"/>
          <w:rtl/>
        </w:rPr>
        <w:t>الثوري</w:t>
      </w:r>
      <w:r w:rsidRPr="00BA4E01">
        <w:rPr>
          <w:color w:val="000000" w:themeColor="text1"/>
          <w:sz w:val="27"/>
          <w:rtl/>
        </w:rPr>
        <w:t xml:space="preserve"> </w:t>
      </w:r>
      <w:r w:rsidRPr="00BA4E01">
        <w:rPr>
          <w:rFonts w:hint="cs"/>
          <w:color w:val="000000" w:themeColor="text1"/>
          <w:sz w:val="27"/>
          <w:rtl/>
        </w:rPr>
        <w:t>عن</w:t>
      </w:r>
      <w:r w:rsidRPr="00BA4E01">
        <w:rPr>
          <w:color w:val="000000" w:themeColor="text1"/>
          <w:sz w:val="27"/>
          <w:rtl/>
        </w:rPr>
        <w:t xml:space="preserve"> </w:t>
      </w:r>
      <w:r w:rsidRPr="00BA4E01">
        <w:rPr>
          <w:rFonts w:hint="cs"/>
          <w:color w:val="000000" w:themeColor="text1"/>
          <w:sz w:val="27"/>
          <w:rtl/>
        </w:rPr>
        <w:t>الأعمش، وقال: الزخرف</w:t>
      </w:r>
      <w:r w:rsidRPr="00BA4E01">
        <w:rPr>
          <w:color w:val="000000" w:themeColor="text1"/>
          <w:sz w:val="27"/>
          <w:rtl/>
        </w:rPr>
        <w:t xml:space="preserve"> </w:t>
      </w:r>
      <w:r w:rsidRPr="00BA4E01">
        <w:rPr>
          <w:rFonts w:hint="cs"/>
          <w:color w:val="000000" w:themeColor="text1"/>
          <w:sz w:val="27"/>
          <w:rtl/>
        </w:rPr>
        <w:t>تريدون</w:t>
      </w:r>
      <w:r w:rsidRPr="00BA4E01">
        <w:rPr>
          <w:color w:val="000000" w:themeColor="text1"/>
          <w:sz w:val="27"/>
          <w:rtl/>
        </w:rPr>
        <w:t xml:space="preserve"> </w:t>
      </w:r>
      <w:r w:rsidRPr="00BA4E01">
        <w:rPr>
          <w:rFonts w:hint="cs"/>
          <w:color w:val="000000" w:themeColor="text1"/>
          <w:sz w:val="27"/>
          <w:rtl/>
        </w:rPr>
        <w:t>آية</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من</w:t>
      </w:r>
      <w:r w:rsidRPr="00BA4E01">
        <w:rPr>
          <w:color w:val="000000" w:themeColor="text1"/>
          <w:sz w:val="27"/>
          <w:rtl/>
        </w:rPr>
        <w:t xml:space="preserve"> </w:t>
      </w:r>
      <w:r w:rsidRPr="00BA4E01">
        <w:rPr>
          <w:rFonts w:hint="cs"/>
          <w:color w:val="000000" w:themeColor="text1"/>
          <w:sz w:val="27"/>
          <w:rtl/>
        </w:rPr>
        <w:t>سورة</w:t>
      </w:r>
      <w:r w:rsidRPr="00BA4E01">
        <w:rPr>
          <w:color w:val="000000" w:themeColor="text1"/>
          <w:sz w:val="27"/>
          <w:rtl/>
        </w:rPr>
        <w:t xml:space="preserve"> </w:t>
      </w:r>
      <w:r w:rsidRPr="00BA4E01">
        <w:rPr>
          <w:rFonts w:hint="cs"/>
          <w:color w:val="000000" w:themeColor="text1"/>
          <w:sz w:val="27"/>
          <w:rtl/>
        </w:rPr>
        <w:t>كذا</w:t>
      </w:r>
      <w:r w:rsidR="006916D3"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وآية</w:t>
      </w:r>
      <w:r w:rsidRPr="00BA4E01">
        <w:rPr>
          <w:color w:val="000000" w:themeColor="text1"/>
          <w:sz w:val="27"/>
          <w:rtl/>
        </w:rPr>
        <w:t xml:space="preserve"> </w:t>
      </w:r>
      <w:r w:rsidRPr="00BA4E01">
        <w:rPr>
          <w:rFonts w:hint="cs"/>
          <w:color w:val="000000" w:themeColor="text1"/>
          <w:sz w:val="27"/>
          <w:rtl/>
        </w:rPr>
        <w:t>من</w:t>
      </w:r>
      <w:r w:rsidRPr="00BA4E01">
        <w:rPr>
          <w:color w:val="000000" w:themeColor="text1"/>
          <w:sz w:val="27"/>
          <w:rtl/>
        </w:rPr>
        <w:t xml:space="preserve"> </w:t>
      </w:r>
      <w:r w:rsidRPr="00BA4E01">
        <w:rPr>
          <w:rFonts w:hint="cs"/>
          <w:color w:val="000000" w:themeColor="text1"/>
          <w:sz w:val="27"/>
          <w:rtl/>
        </w:rPr>
        <w:t>سورة</w:t>
      </w:r>
      <w:r w:rsidRPr="00BA4E01">
        <w:rPr>
          <w:color w:val="000000" w:themeColor="text1"/>
          <w:sz w:val="27"/>
          <w:rtl/>
        </w:rPr>
        <w:t xml:space="preserve"> </w:t>
      </w:r>
      <w:r w:rsidRPr="00BA4E01">
        <w:rPr>
          <w:rFonts w:hint="cs"/>
          <w:color w:val="000000" w:themeColor="text1"/>
          <w:sz w:val="27"/>
          <w:rtl/>
        </w:rPr>
        <w:t>كذا</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69"/>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 xml:space="preserve">4ـ وها نحن اليوم نواجه عالماً من الفوضى في نقل وتدوين وترويج الأخبار المشكوك في أمرها، بل </w:t>
      </w:r>
      <w:r w:rsidR="0011768A" w:rsidRPr="00BA4E01">
        <w:rPr>
          <w:rFonts w:hint="cs"/>
          <w:color w:val="000000" w:themeColor="text1"/>
          <w:sz w:val="27"/>
          <w:rtl/>
        </w:rPr>
        <w:t xml:space="preserve">إنّ </w:t>
      </w:r>
      <w:r w:rsidRPr="00BA4E01">
        <w:rPr>
          <w:rFonts w:hint="cs"/>
          <w:color w:val="000000" w:themeColor="text1"/>
          <w:sz w:val="27"/>
          <w:rtl/>
        </w:rPr>
        <w:t>منها ما نحن على يقين</w:t>
      </w:r>
      <w:r w:rsidR="0011768A" w:rsidRPr="00BA4E01">
        <w:rPr>
          <w:rFonts w:hint="cs"/>
          <w:color w:val="000000" w:themeColor="text1"/>
          <w:sz w:val="27"/>
          <w:rtl/>
        </w:rPr>
        <w:t>ٍ</w:t>
      </w:r>
      <w:r w:rsidRPr="00BA4E01">
        <w:rPr>
          <w:rFonts w:hint="cs"/>
          <w:color w:val="000000" w:themeColor="text1"/>
          <w:sz w:val="27"/>
          <w:rtl/>
        </w:rPr>
        <w:t xml:space="preserve"> من وضعه واختلاقه، ومع ذلك يتمّ الترويج له ـ جهلاً أو تساهلاً ـ من قبل الكثير، بل قد أسمح لنفسي بالقول ـ صراحة</w:t>
      </w:r>
      <w:r w:rsidR="0011768A" w:rsidRPr="00BA4E01">
        <w:rPr>
          <w:rFonts w:hint="cs"/>
          <w:color w:val="000000" w:themeColor="text1"/>
          <w:sz w:val="27"/>
          <w:rtl/>
        </w:rPr>
        <w:t>ً</w:t>
      </w:r>
      <w:r w:rsidRPr="00BA4E01">
        <w:rPr>
          <w:rFonts w:hint="cs"/>
          <w:color w:val="000000" w:themeColor="text1"/>
          <w:sz w:val="27"/>
          <w:rtl/>
        </w:rPr>
        <w:t xml:space="preserve"> ـ</w:t>
      </w:r>
      <w:r w:rsidR="0011768A" w:rsidRPr="00BA4E01">
        <w:rPr>
          <w:rFonts w:hint="cs"/>
          <w:color w:val="000000" w:themeColor="text1"/>
          <w:sz w:val="27"/>
          <w:rtl/>
        </w:rPr>
        <w:t>:</w:t>
      </w:r>
      <w:r w:rsidRPr="00BA4E01">
        <w:rPr>
          <w:rFonts w:hint="cs"/>
          <w:color w:val="000000" w:themeColor="text1"/>
          <w:sz w:val="27"/>
          <w:rtl/>
        </w:rPr>
        <w:t xml:space="preserve"> إن هناك م</w:t>
      </w:r>
      <w:r w:rsidR="0011768A" w:rsidRPr="00BA4E01">
        <w:rPr>
          <w:rFonts w:hint="cs"/>
          <w:color w:val="000000" w:themeColor="text1"/>
          <w:sz w:val="27"/>
          <w:rtl/>
        </w:rPr>
        <w:t>َ</w:t>
      </w:r>
      <w:r w:rsidRPr="00BA4E01">
        <w:rPr>
          <w:rFonts w:hint="cs"/>
          <w:color w:val="000000" w:themeColor="text1"/>
          <w:sz w:val="27"/>
          <w:rtl/>
        </w:rPr>
        <w:t>ن</w:t>
      </w:r>
      <w:r w:rsidR="00FC3558">
        <w:rPr>
          <w:rFonts w:hint="cs"/>
          <w:color w:val="000000" w:themeColor="text1"/>
          <w:sz w:val="27"/>
          <w:rtl/>
        </w:rPr>
        <w:t>ْ</w:t>
      </w:r>
      <w:r w:rsidRPr="00BA4E01">
        <w:rPr>
          <w:rFonts w:hint="cs"/>
          <w:color w:val="000000" w:themeColor="text1"/>
          <w:sz w:val="27"/>
          <w:rtl/>
        </w:rPr>
        <w:t xml:space="preserve"> يقوم بذلك عالماً وعامداً ومغرضاً. </w:t>
      </w:r>
    </w:p>
    <w:p w:rsidR="00AA65D6" w:rsidRPr="00BA4E01" w:rsidRDefault="00AA65D6" w:rsidP="00E4663C">
      <w:pPr>
        <w:rPr>
          <w:color w:val="000000" w:themeColor="text1"/>
          <w:sz w:val="27"/>
          <w:rtl/>
        </w:rPr>
      </w:pPr>
      <w:r w:rsidRPr="00BA4E01">
        <w:rPr>
          <w:rFonts w:hint="cs"/>
          <w:color w:val="000000" w:themeColor="text1"/>
          <w:sz w:val="27"/>
          <w:rtl/>
        </w:rPr>
        <w:t xml:space="preserve">هناك موارد هامّة وعجيبة وملفتة للانتباه، </w:t>
      </w:r>
      <w:r w:rsidR="0011768A" w:rsidRPr="00BA4E01">
        <w:rPr>
          <w:rFonts w:hint="cs"/>
          <w:color w:val="000000" w:themeColor="text1"/>
          <w:sz w:val="27"/>
          <w:rtl/>
        </w:rPr>
        <w:t>و</w:t>
      </w:r>
      <w:r w:rsidRPr="00BA4E01">
        <w:rPr>
          <w:rFonts w:hint="cs"/>
          <w:color w:val="000000" w:themeColor="text1"/>
          <w:sz w:val="27"/>
          <w:rtl/>
        </w:rPr>
        <w:t>لا سيّ</w:t>
      </w:r>
      <w:r w:rsidR="00FC3558">
        <w:rPr>
          <w:rFonts w:hint="cs"/>
          <w:color w:val="000000" w:themeColor="text1"/>
          <w:sz w:val="27"/>
          <w:rtl/>
        </w:rPr>
        <w:t>َ</w:t>
      </w:r>
      <w:r w:rsidRPr="00BA4E01">
        <w:rPr>
          <w:rFonts w:hint="cs"/>
          <w:color w:val="000000" w:themeColor="text1"/>
          <w:sz w:val="27"/>
          <w:rtl/>
        </w:rPr>
        <w:t>ما في دائرة العقائد (وتاريخ الإسلام)، إلا</w:t>
      </w:r>
      <w:r w:rsidR="0011768A" w:rsidRPr="00BA4E01">
        <w:rPr>
          <w:rFonts w:hint="cs"/>
          <w:color w:val="000000" w:themeColor="text1"/>
          <w:sz w:val="27"/>
          <w:rtl/>
        </w:rPr>
        <w:t>ّ</w:t>
      </w:r>
      <w:r w:rsidRPr="00BA4E01">
        <w:rPr>
          <w:rFonts w:hint="cs"/>
          <w:color w:val="000000" w:themeColor="text1"/>
          <w:sz w:val="27"/>
          <w:rtl/>
        </w:rPr>
        <w:t xml:space="preserve"> أن الحديث عنها خارج</w:t>
      </w:r>
      <w:r w:rsidR="0011768A" w:rsidRPr="00BA4E01">
        <w:rPr>
          <w:rFonts w:hint="cs"/>
          <w:color w:val="000000" w:themeColor="text1"/>
          <w:sz w:val="27"/>
          <w:rtl/>
        </w:rPr>
        <w:t>ٌ</w:t>
      </w:r>
      <w:r w:rsidRPr="00BA4E01">
        <w:rPr>
          <w:rFonts w:hint="cs"/>
          <w:color w:val="000000" w:themeColor="text1"/>
          <w:sz w:val="27"/>
          <w:rtl/>
        </w:rPr>
        <w:t xml:space="preserve"> موضوع هذه المقالة. كما هناك الكثير من الموارد ـ الخاص</w:t>
      </w:r>
      <w:r w:rsidR="0011768A" w:rsidRPr="00BA4E01">
        <w:rPr>
          <w:rFonts w:hint="cs"/>
          <w:color w:val="000000" w:themeColor="text1"/>
          <w:sz w:val="27"/>
          <w:rtl/>
        </w:rPr>
        <w:t>ّ</w:t>
      </w:r>
      <w:r w:rsidRPr="00BA4E01">
        <w:rPr>
          <w:rFonts w:hint="cs"/>
          <w:color w:val="000000" w:themeColor="text1"/>
          <w:sz w:val="27"/>
          <w:rtl/>
        </w:rPr>
        <w:t>ة والعامة ـ في دائرة الأخلاق، التي نحتاج إلى مقالة</w:t>
      </w:r>
      <w:r w:rsidR="0011768A" w:rsidRPr="00BA4E01">
        <w:rPr>
          <w:rFonts w:hint="cs"/>
          <w:color w:val="000000" w:themeColor="text1"/>
          <w:sz w:val="27"/>
          <w:rtl/>
        </w:rPr>
        <w:t>ٍ</w:t>
      </w:r>
      <w:r w:rsidRPr="00BA4E01">
        <w:rPr>
          <w:rFonts w:hint="cs"/>
          <w:color w:val="000000" w:themeColor="text1"/>
          <w:sz w:val="27"/>
          <w:rtl/>
        </w:rPr>
        <w:t xml:space="preserve"> طويلة وعريضة من أجل فهرسة عناوينها فقط. </w:t>
      </w:r>
    </w:p>
    <w:p w:rsidR="00AA65D6" w:rsidRPr="00BA4E01" w:rsidRDefault="00AA65D6" w:rsidP="00E4663C">
      <w:pPr>
        <w:rPr>
          <w:color w:val="000000" w:themeColor="text1"/>
          <w:sz w:val="27"/>
          <w:rtl/>
        </w:rPr>
      </w:pPr>
      <w:r w:rsidRPr="00BA4E01">
        <w:rPr>
          <w:rFonts w:hint="cs"/>
          <w:color w:val="000000" w:themeColor="text1"/>
          <w:sz w:val="27"/>
          <w:rtl/>
        </w:rPr>
        <w:t>إن إبراز موارد ومواضع الشك</w:t>
      </w:r>
      <w:r w:rsidR="0011768A" w:rsidRPr="00BA4E01">
        <w:rPr>
          <w:rFonts w:hint="cs"/>
          <w:color w:val="000000" w:themeColor="text1"/>
          <w:sz w:val="27"/>
          <w:rtl/>
        </w:rPr>
        <w:t>ّ</w:t>
      </w:r>
      <w:r w:rsidRPr="00BA4E01">
        <w:rPr>
          <w:rFonts w:hint="cs"/>
          <w:color w:val="000000" w:themeColor="text1"/>
          <w:sz w:val="27"/>
          <w:rtl/>
        </w:rPr>
        <w:t xml:space="preserve"> أو الضعف أو الخطأ في بعض الأخبار والتراث المشهود أو المشهور هو أدنى ما يمكن الاحتياط بشأنه في مواجهة أمواج شيوع التراث المشكوك في أمره (وحت</w:t>
      </w:r>
      <w:r w:rsidR="0011768A" w:rsidRPr="00BA4E01">
        <w:rPr>
          <w:rFonts w:hint="cs"/>
          <w:color w:val="000000" w:themeColor="text1"/>
          <w:sz w:val="27"/>
          <w:rtl/>
        </w:rPr>
        <w:t>ّ</w:t>
      </w:r>
      <w:r w:rsidRPr="00BA4E01">
        <w:rPr>
          <w:rFonts w:hint="cs"/>
          <w:color w:val="000000" w:themeColor="text1"/>
          <w:sz w:val="27"/>
          <w:rtl/>
        </w:rPr>
        <w:t>ى المختلق)، وامتزاج هذا التراث في سدى ولحمة الثوب القشيب للتديّ</w:t>
      </w:r>
      <w:r w:rsidR="0011768A" w:rsidRPr="00BA4E01">
        <w:rPr>
          <w:rFonts w:hint="cs"/>
          <w:color w:val="000000" w:themeColor="text1"/>
          <w:sz w:val="27"/>
          <w:rtl/>
        </w:rPr>
        <w:t>ُ</w:t>
      </w:r>
      <w:r w:rsidRPr="00BA4E01">
        <w:rPr>
          <w:rFonts w:hint="cs"/>
          <w:color w:val="000000" w:themeColor="text1"/>
          <w:sz w:val="27"/>
          <w:rtl/>
        </w:rPr>
        <w:t>ن</w:t>
      </w:r>
      <w:r w:rsidRPr="00BA4E01">
        <w:rPr>
          <w:color w:val="000000" w:themeColor="text1"/>
          <w:sz w:val="27"/>
          <w:vertAlign w:val="superscript"/>
          <w:rtl/>
        </w:rPr>
        <w:t>(</w:t>
      </w:r>
      <w:r w:rsidRPr="00BA4E01">
        <w:rPr>
          <w:rStyle w:val="ac"/>
          <w:color w:val="000000" w:themeColor="text1"/>
          <w:sz w:val="27"/>
          <w:rtl/>
        </w:rPr>
        <w:endnoteReference w:id="70"/>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ونحن هنا سنكتفي بالخوض في ثلاثة نماذج من الروايات</w:t>
      </w:r>
      <w:r w:rsidR="0011768A" w:rsidRPr="00BA4E01">
        <w:rPr>
          <w:rFonts w:hint="cs"/>
          <w:color w:val="000000" w:themeColor="text1"/>
          <w:sz w:val="27"/>
          <w:rtl/>
        </w:rPr>
        <w:t>،</w:t>
      </w:r>
      <w:r w:rsidRPr="00BA4E01">
        <w:rPr>
          <w:rFonts w:hint="cs"/>
          <w:color w:val="000000" w:themeColor="text1"/>
          <w:sz w:val="27"/>
          <w:rtl/>
        </w:rPr>
        <w:t xml:space="preserve"> التي يصدف أن تعود لأقدم المواريث الإسلامية الروائية، وحازت في مرحلة</w:t>
      </w:r>
      <w:r w:rsidR="0011768A" w:rsidRPr="00BA4E01">
        <w:rPr>
          <w:rFonts w:hint="cs"/>
          <w:color w:val="000000" w:themeColor="text1"/>
          <w:sz w:val="27"/>
          <w:rtl/>
        </w:rPr>
        <w:t>ٍ</w:t>
      </w:r>
      <w:r w:rsidRPr="00BA4E01">
        <w:rPr>
          <w:rFonts w:hint="cs"/>
          <w:color w:val="000000" w:themeColor="text1"/>
          <w:sz w:val="27"/>
          <w:rtl/>
        </w:rPr>
        <w:t xml:space="preserve"> متأخ</w:t>
      </w:r>
      <w:r w:rsidR="0011768A" w:rsidRPr="00BA4E01">
        <w:rPr>
          <w:rFonts w:hint="cs"/>
          <w:color w:val="000000" w:themeColor="text1"/>
          <w:sz w:val="27"/>
          <w:rtl/>
        </w:rPr>
        <w:t>ِّ</w:t>
      </w:r>
      <w:r w:rsidRPr="00BA4E01">
        <w:rPr>
          <w:rFonts w:hint="cs"/>
          <w:color w:val="000000" w:themeColor="text1"/>
          <w:sz w:val="27"/>
          <w:rtl/>
        </w:rPr>
        <w:t>رة على نسبة</w:t>
      </w:r>
      <w:r w:rsidR="00FC3558">
        <w:rPr>
          <w:rFonts w:hint="cs"/>
          <w:color w:val="000000" w:themeColor="text1"/>
          <w:sz w:val="27"/>
          <w:rtl/>
        </w:rPr>
        <w:t>ٍ</w:t>
      </w:r>
      <w:r w:rsidRPr="00BA4E01">
        <w:rPr>
          <w:rFonts w:hint="cs"/>
          <w:color w:val="000000" w:themeColor="text1"/>
          <w:sz w:val="27"/>
          <w:rtl/>
        </w:rPr>
        <w:t xml:space="preserve"> من الشهرة في الكتب والمنابر. </w:t>
      </w:r>
    </w:p>
    <w:p w:rsidR="00AA65D6" w:rsidRPr="00BA4E01" w:rsidRDefault="00AA65D6" w:rsidP="00E4663C">
      <w:pPr>
        <w:rPr>
          <w:color w:val="000000" w:themeColor="text1"/>
          <w:sz w:val="27"/>
          <w:rtl/>
        </w:rPr>
      </w:pPr>
      <w:r w:rsidRPr="00BA4E01">
        <w:rPr>
          <w:rFonts w:hint="cs"/>
          <w:color w:val="000000" w:themeColor="text1"/>
          <w:sz w:val="27"/>
          <w:rtl/>
        </w:rPr>
        <w:t xml:space="preserve">إن هذه الموارد التي تذكر كنماذج تعود بأجمعها إلى مواقف وسلوكيات لأحد </w:t>
      </w:r>
      <w:r w:rsidRPr="00BA4E01">
        <w:rPr>
          <w:rFonts w:hint="cs"/>
          <w:color w:val="000000" w:themeColor="text1"/>
          <w:sz w:val="27"/>
          <w:rtl/>
        </w:rPr>
        <w:lastRenderedPageBreak/>
        <w:t>أولياء الله الكبار وعظماء الدين الإسلامي، وهو سلمان الفارسي ـ رضي الله عنه وأرضاه ـ</w:t>
      </w:r>
      <w:r w:rsidR="0011768A" w:rsidRPr="00BA4E01">
        <w:rPr>
          <w:rFonts w:hint="cs"/>
          <w:color w:val="000000" w:themeColor="text1"/>
          <w:sz w:val="27"/>
          <w:rtl/>
        </w:rPr>
        <w:t>.</w:t>
      </w:r>
      <w:r w:rsidRPr="00BA4E01">
        <w:rPr>
          <w:rFonts w:hint="cs"/>
          <w:color w:val="000000" w:themeColor="text1"/>
          <w:sz w:val="27"/>
          <w:rtl/>
        </w:rPr>
        <w:t xml:space="preserve"> وإن مراد بعض رواة هذه الأخبار في الحدّ الأدنى هو لفت الانتباه إلى رسوخ الإيمان والاعتقاد الديني في شخصي</w:t>
      </w:r>
      <w:r w:rsidR="0011768A" w:rsidRPr="00BA4E01">
        <w:rPr>
          <w:rFonts w:hint="cs"/>
          <w:color w:val="000000" w:themeColor="text1"/>
          <w:sz w:val="27"/>
          <w:rtl/>
        </w:rPr>
        <w:t>ّ</w:t>
      </w:r>
      <w:r w:rsidRPr="00BA4E01">
        <w:rPr>
          <w:rFonts w:hint="cs"/>
          <w:color w:val="000000" w:themeColor="text1"/>
          <w:sz w:val="27"/>
          <w:rtl/>
        </w:rPr>
        <w:t>ة هذا الرجل العظيم، وظهور ذلك في سلوكه الاجتماعي، والتأس</w:t>
      </w:r>
      <w:r w:rsidR="0011768A" w:rsidRPr="00BA4E01">
        <w:rPr>
          <w:rFonts w:hint="cs"/>
          <w:color w:val="000000" w:themeColor="text1"/>
          <w:sz w:val="27"/>
          <w:rtl/>
        </w:rPr>
        <w:t>ّ</w:t>
      </w:r>
      <w:r w:rsidRPr="00BA4E01">
        <w:rPr>
          <w:rFonts w:hint="cs"/>
          <w:color w:val="000000" w:themeColor="text1"/>
          <w:sz w:val="27"/>
          <w:rtl/>
        </w:rPr>
        <w:t xml:space="preserve">ي والاعتبار بهذه السلوكيات والمواقف. </w:t>
      </w:r>
    </w:p>
    <w:p w:rsidR="00AA65D6" w:rsidRPr="00BA4E01" w:rsidRDefault="00AA65D6" w:rsidP="00E4663C">
      <w:pPr>
        <w:rPr>
          <w:color w:val="000000" w:themeColor="text1"/>
          <w:sz w:val="27"/>
          <w:rtl/>
        </w:rPr>
      </w:pPr>
      <w:r w:rsidRPr="00BA4E01">
        <w:rPr>
          <w:rFonts w:hint="cs"/>
          <w:color w:val="000000" w:themeColor="text1"/>
          <w:sz w:val="27"/>
          <w:rtl/>
        </w:rPr>
        <w:t>وبغضّ النظر عن كون سلمان ـ رضي الله عنه وأرضاه ـ</w:t>
      </w:r>
      <w:r w:rsidR="0011768A" w:rsidRPr="00BA4E01">
        <w:rPr>
          <w:rFonts w:hint="cs"/>
          <w:color w:val="000000" w:themeColor="text1"/>
          <w:sz w:val="27"/>
          <w:rtl/>
        </w:rPr>
        <w:t xml:space="preserve">؛ </w:t>
      </w:r>
      <w:r w:rsidRPr="00BA4E01">
        <w:rPr>
          <w:rFonts w:hint="cs"/>
          <w:color w:val="000000" w:themeColor="text1"/>
          <w:sz w:val="27"/>
          <w:rtl/>
        </w:rPr>
        <w:t>بدلالة الحديث المشمور والمعتبر</w:t>
      </w:r>
      <w:r w:rsidR="0011768A"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سلمان منا أهل البيت</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1"/>
      </w:r>
      <w:r w:rsidRPr="00BA4E01">
        <w:rPr>
          <w:color w:val="000000" w:themeColor="text1"/>
          <w:sz w:val="27"/>
          <w:vertAlign w:val="superscript"/>
          <w:rtl/>
        </w:rPr>
        <w:t>)</w:t>
      </w:r>
      <w:r w:rsidRPr="00BA4E01">
        <w:rPr>
          <w:rFonts w:hint="cs"/>
          <w:color w:val="000000" w:themeColor="text1"/>
          <w:sz w:val="27"/>
          <w:rtl/>
        </w:rPr>
        <w:t xml:space="preserve"> من المنتسبين لأهل بيت الرسالة، ولا يبعد إمكان اعتبار قوله وفعله</w:t>
      </w:r>
      <w:r w:rsidR="0011768A" w:rsidRPr="00BA4E01">
        <w:rPr>
          <w:rFonts w:hint="cs"/>
          <w:color w:val="000000" w:themeColor="text1"/>
          <w:sz w:val="27"/>
          <w:rtl/>
        </w:rPr>
        <w:t xml:space="preserve">؛ </w:t>
      </w:r>
      <w:r w:rsidRPr="00BA4E01">
        <w:rPr>
          <w:rFonts w:hint="cs"/>
          <w:color w:val="000000" w:themeColor="text1"/>
          <w:sz w:val="27"/>
          <w:rtl/>
        </w:rPr>
        <w:t>حيث يعتبر ـ بطبيعة الحال ـ تالي تلو المعصومين</w:t>
      </w:r>
      <w:r w:rsidR="00561071" w:rsidRPr="00BA4E01">
        <w:rPr>
          <w:rFonts w:ascii="Mosawi" w:hAnsi="Mosawi" w:cs="Mosawi"/>
          <w:color w:val="000000" w:themeColor="text1"/>
          <w:sz w:val="23"/>
          <w:szCs w:val="22"/>
          <w:rtl/>
        </w:rPr>
        <w:t>^</w:t>
      </w:r>
      <w:r w:rsidR="0011768A" w:rsidRPr="00BA4E01">
        <w:rPr>
          <w:rFonts w:hint="cs"/>
          <w:color w:val="000000" w:themeColor="text1"/>
          <w:sz w:val="27"/>
          <w:rtl/>
        </w:rPr>
        <w:t>،</w:t>
      </w:r>
      <w:r w:rsidRPr="00BA4E01">
        <w:rPr>
          <w:rFonts w:hint="cs"/>
          <w:color w:val="000000" w:themeColor="text1"/>
          <w:sz w:val="27"/>
          <w:rtl/>
        </w:rPr>
        <w:t xml:space="preserve"> أسوة</w:t>
      </w:r>
      <w:r w:rsidR="0011768A" w:rsidRPr="00BA4E01">
        <w:rPr>
          <w:rFonts w:hint="cs"/>
          <w:color w:val="000000" w:themeColor="text1"/>
          <w:sz w:val="27"/>
          <w:rtl/>
        </w:rPr>
        <w:t>ً</w:t>
      </w:r>
      <w:r w:rsidRPr="00BA4E01">
        <w:rPr>
          <w:rFonts w:hint="cs"/>
          <w:color w:val="000000" w:themeColor="text1"/>
          <w:sz w:val="27"/>
          <w:rtl/>
        </w:rPr>
        <w:t xml:space="preserve"> للمتديّ</w:t>
      </w:r>
      <w:r w:rsidR="0011768A" w:rsidRPr="00BA4E01">
        <w:rPr>
          <w:rFonts w:hint="cs"/>
          <w:color w:val="000000" w:themeColor="text1"/>
          <w:sz w:val="27"/>
          <w:rtl/>
        </w:rPr>
        <w:t>ِ</w:t>
      </w:r>
      <w:r w:rsidRPr="00BA4E01">
        <w:rPr>
          <w:rFonts w:hint="cs"/>
          <w:color w:val="000000" w:themeColor="text1"/>
          <w:sz w:val="27"/>
          <w:rtl/>
        </w:rPr>
        <w:t>ن المسلم، ودعوة الناس إلى التأس</w:t>
      </w:r>
      <w:r w:rsidR="0011768A" w:rsidRPr="00BA4E01">
        <w:rPr>
          <w:rFonts w:hint="cs"/>
          <w:color w:val="000000" w:themeColor="text1"/>
          <w:sz w:val="27"/>
          <w:rtl/>
        </w:rPr>
        <w:t>ّ</w:t>
      </w:r>
      <w:r w:rsidRPr="00BA4E01">
        <w:rPr>
          <w:rFonts w:hint="cs"/>
          <w:color w:val="000000" w:themeColor="text1"/>
          <w:sz w:val="27"/>
          <w:rtl/>
        </w:rPr>
        <w:t>ي به ـ كما أن هذا ما فعله الكثير من الكبار على طول التاريخ، حيث دعوا إلى التأسّي به ـ</w:t>
      </w:r>
      <w:r w:rsidR="004B40E1" w:rsidRPr="00BA4E01">
        <w:rPr>
          <w:rFonts w:hint="cs"/>
          <w:color w:val="000000" w:themeColor="text1"/>
          <w:sz w:val="27"/>
          <w:rtl/>
        </w:rPr>
        <w:t>،</w:t>
      </w:r>
      <w:r w:rsidRPr="00BA4E01">
        <w:rPr>
          <w:rFonts w:hint="cs"/>
          <w:color w:val="000000" w:themeColor="text1"/>
          <w:sz w:val="27"/>
          <w:rtl/>
        </w:rPr>
        <w:t xml:space="preserve"> فإن تقرير بعض هذه الأخبار ـ على ما ستر</w:t>
      </w:r>
      <w:r w:rsidR="004B40E1" w:rsidRPr="00BA4E01">
        <w:rPr>
          <w:rFonts w:hint="cs"/>
          <w:color w:val="000000" w:themeColor="text1"/>
          <w:sz w:val="27"/>
          <w:rtl/>
        </w:rPr>
        <w:t>َ</w:t>
      </w:r>
      <w:r w:rsidRPr="00BA4E01">
        <w:rPr>
          <w:rFonts w:hint="cs"/>
          <w:color w:val="000000" w:themeColor="text1"/>
          <w:sz w:val="27"/>
          <w:rtl/>
        </w:rPr>
        <w:t>و</w:t>
      </w:r>
      <w:r w:rsidR="00FC3558">
        <w:rPr>
          <w:rFonts w:hint="cs"/>
          <w:color w:val="000000" w:themeColor="text1"/>
          <w:sz w:val="27"/>
          <w:rtl/>
        </w:rPr>
        <w:t>ْ</w:t>
      </w:r>
      <w:r w:rsidRPr="00BA4E01">
        <w:rPr>
          <w:rFonts w:hint="cs"/>
          <w:color w:val="000000" w:themeColor="text1"/>
          <w:sz w:val="27"/>
          <w:rtl/>
        </w:rPr>
        <w:t>ن ـ قد نسب بشكل</w:t>
      </w:r>
      <w:r w:rsidR="004B40E1" w:rsidRPr="00BA4E01">
        <w:rPr>
          <w:rFonts w:hint="cs"/>
          <w:color w:val="000000" w:themeColor="text1"/>
          <w:sz w:val="27"/>
          <w:rtl/>
        </w:rPr>
        <w:t>ٍ</w:t>
      </w:r>
      <w:r w:rsidRPr="00BA4E01">
        <w:rPr>
          <w:rFonts w:hint="cs"/>
          <w:color w:val="000000" w:themeColor="text1"/>
          <w:sz w:val="27"/>
          <w:rtl/>
        </w:rPr>
        <w:t xml:space="preserve"> خاص</w:t>
      </w:r>
      <w:r w:rsidR="004B40E1" w:rsidRPr="00BA4E01">
        <w:rPr>
          <w:rFonts w:hint="cs"/>
          <w:color w:val="000000" w:themeColor="text1"/>
          <w:sz w:val="27"/>
          <w:rtl/>
        </w:rPr>
        <w:t>ّ</w:t>
      </w:r>
      <w:r w:rsidRPr="00BA4E01">
        <w:rPr>
          <w:rFonts w:hint="cs"/>
          <w:color w:val="000000" w:themeColor="text1"/>
          <w:sz w:val="27"/>
          <w:rtl/>
        </w:rPr>
        <w:t xml:space="preserve"> إلى المعصومين</w:t>
      </w:r>
      <w:r w:rsidR="00561071" w:rsidRPr="00BA4E01">
        <w:rPr>
          <w:rFonts w:ascii="Mosawi" w:hAnsi="Mosawi" w:cs="Mosawi"/>
          <w:color w:val="000000" w:themeColor="text1"/>
          <w:sz w:val="23"/>
          <w:szCs w:val="22"/>
          <w:rtl/>
        </w:rPr>
        <w:t>^</w:t>
      </w:r>
      <w:r w:rsidRPr="00BA4E01">
        <w:rPr>
          <w:rFonts w:hint="cs"/>
          <w:color w:val="000000" w:themeColor="text1"/>
          <w:sz w:val="27"/>
          <w:rtl/>
        </w:rPr>
        <w:t xml:space="preserve"> أنفسهم، وتمّ نقلها عن لسان الإمام المعصوم</w:t>
      </w:r>
      <w:r w:rsidR="00BD56D3" w:rsidRPr="00BA4E01">
        <w:rPr>
          <w:rFonts w:cs="Mosawi" w:hint="cs"/>
          <w:color w:val="000000" w:themeColor="text1"/>
          <w:sz w:val="27"/>
          <w:szCs w:val="22"/>
          <w:rtl/>
        </w:rPr>
        <w:t>×</w:t>
      </w:r>
      <w:r w:rsidRPr="00BA4E01">
        <w:rPr>
          <w:rFonts w:hint="cs"/>
          <w:color w:val="000000" w:themeColor="text1"/>
          <w:sz w:val="27"/>
          <w:rtl/>
        </w:rPr>
        <w:t xml:space="preserve"> مباشرة. </w:t>
      </w:r>
    </w:p>
    <w:p w:rsidR="00AA65D6" w:rsidRPr="00BA4E01" w:rsidRDefault="00AA65D6" w:rsidP="00E4663C">
      <w:pPr>
        <w:rPr>
          <w:color w:val="000000" w:themeColor="text1"/>
          <w:sz w:val="27"/>
          <w:rtl/>
        </w:rPr>
      </w:pPr>
      <w:r w:rsidRPr="00BA4E01">
        <w:rPr>
          <w:rFonts w:hint="cs"/>
          <w:color w:val="000000" w:themeColor="text1"/>
          <w:sz w:val="27"/>
          <w:rtl/>
        </w:rPr>
        <w:t>إن عظم منزلة سلمان</w:t>
      </w:r>
      <w:r w:rsidR="004B40E1" w:rsidRPr="00BA4E01">
        <w:rPr>
          <w:rFonts w:hint="cs"/>
          <w:color w:val="000000" w:themeColor="text1"/>
          <w:sz w:val="27"/>
          <w:rtl/>
        </w:rPr>
        <w:t>،</w:t>
      </w:r>
      <w:r w:rsidRPr="00BA4E01">
        <w:rPr>
          <w:rFonts w:hint="cs"/>
          <w:color w:val="000000" w:themeColor="text1"/>
          <w:sz w:val="27"/>
          <w:rtl/>
        </w:rPr>
        <w:t xml:space="preserve"> ومكانته الرفيعة في الإسلام، وأهم</w:t>
      </w:r>
      <w:r w:rsidR="004B40E1" w:rsidRPr="00BA4E01">
        <w:rPr>
          <w:rFonts w:hint="cs"/>
          <w:color w:val="000000" w:themeColor="text1"/>
          <w:sz w:val="27"/>
          <w:rtl/>
        </w:rPr>
        <w:t>ّ</w:t>
      </w:r>
      <w:r w:rsidRPr="00BA4E01">
        <w:rPr>
          <w:rFonts w:hint="cs"/>
          <w:color w:val="000000" w:themeColor="text1"/>
          <w:sz w:val="27"/>
          <w:rtl/>
        </w:rPr>
        <w:t>ية انتساب بعض هذه الأخبار إلى المعصومين</w:t>
      </w:r>
      <w:r w:rsidR="00561071" w:rsidRPr="00BA4E01">
        <w:rPr>
          <w:rFonts w:ascii="Mosawi" w:hAnsi="Mosawi" w:cs="Mosawi"/>
          <w:color w:val="000000" w:themeColor="text1"/>
          <w:sz w:val="23"/>
          <w:szCs w:val="22"/>
          <w:rtl/>
        </w:rPr>
        <w:t>^</w:t>
      </w:r>
      <w:r w:rsidR="004B40E1" w:rsidRPr="00BA4E01">
        <w:rPr>
          <w:rFonts w:hint="cs"/>
          <w:color w:val="000000" w:themeColor="text1"/>
          <w:sz w:val="27"/>
          <w:rtl/>
        </w:rPr>
        <w:t>،</w:t>
      </w:r>
      <w:r w:rsidRPr="00BA4E01">
        <w:rPr>
          <w:rFonts w:hint="cs"/>
          <w:color w:val="000000" w:themeColor="text1"/>
          <w:sz w:val="27"/>
          <w:rtl/>
        </w:rPr>
        <w:t xml:space="preserve"> لا ي</w:t>
      </w:r>
      <w:r w:rsidR="004B40E1" w:rsidRPr="00BA4E01">
        <w:rPr>
          <w:rFonts w:hint="cs"/>
          <w:color w:val="000000" w:themeColor="text1"/>
          <w:sz w:val="27"/>
          <w:rtl/>
        </w:rPr>
        <w:t>َ</w:t>
      </w:r>
      <w:r w:rsidRPr="00BA4E01">
        <w:rPr>
          <w:rFonts w:hint="cs"/>
          <w:color w:val="000000" w:themeColor="text1"/>
          <w:sz w:val="27"/>
          <w:rtl/>
        </w:rPr>
        <w:t>د</w:t>
      </w:r>
      <w:r w:rsidR="004B40E1" w:rsidRPr="00BA4E01">
        <w:rPr>
          <w:rFonts w:hint="cs"/>
          <w:color w:val="000000" w:themeColor="text1"/>
          <w:sz w:val="27"/>
          <w:rtl/>
        </w:rPr>
        <w:t>َ</w:t>
      </w:r>
      <w:r w:rsidRPr="00BA4E01">
        <w:rPr>
          <w:rFonts w:hint="cs"/>
          <w:color w:val="000000" w:themeColor="text1"/>
          <w:sz w:val="27"/>
          <w:rtl/>
        </w:rPr>
        <w:t>ع مجالاً للشك</w:t>
      </w:r>
      <w:r w:rsidR="004B40E1" w:rsidRPr="00BA4E01">
        <w:rPr>
          <w:rFonts w:hint="cs"/>
          <w:color w:val="000000" w:themeColor="text1"/>
          <w:sz w:val="27"/>
          <w:rtl/>
        </w:rPr>
        <w:t>ّ</w:t>
      </w:r>
      <w:r w:rsidRPr="00BA4E01">
        <w:rPr>
          <w:rFonts w:hint="cs"/>
          <w:color w:val="000000" w:themeColor="text1"/>
          <w:sz w:val="27"/>
          <w:rtl/>
        </w:rPr>
        <w:t xml:space="preserve"> في تدقيق النظر والتدبّ</w:t>
      </w:r>
      <w:r w:rsidR="004B40E1" w:rsidRPr="00BA4E01">
        <w:rPr>
          <w:rFonts w:hint="cs"/>
          <w:color w:val="000000" w:themeColor="text1"/>
          <w:sz w:val="27"/>
          <w:rtl/>
        </w:rPr>
        <w:t>ُ</w:t>
      </w:r>
      <w:r w:rsidRPr="00BA4E01">
        <w:rPr>
          <w:rFonts w:hint="cs"/>
          <w:color w:val="000000" w:themeColor="text1"/>
          <w:sz w:val="27"/>
          <w:rtl/>
        </w:rPr>
        <w:t>ر فيها. وسوف نرى أن هذه الأخبار</w:t>
      </w:r>
      <w:r w:rsidR="004B40E1" w:rsidRPr="00BA4E01">
        <w:rPr>
          <w:rFonts w:hint="cs"/>
          <w:color w:val="000000" w:themeColor="text1"/>
          <w:sz w:val="27"/>
          <w:rtl/>
        </w:rPr>
        <w:t>،</w:t>
      </w:r>
      <w:r w:rsidRPr="00BA4E01">
        <w:rPr>
          <w:rFonts w:hint="cs"/>
          <w:color w:val="000000" w:themeColor="text1"/>
          <w:sz w:val="27"/>
          <w:rtl/>
        </w:rPr>
        <w:t xml:space="preserve"> على الرغم من ظاهرها الخلا</w:t>
      </w:r>
      <w:r w:rsidR="004B40E1" w:rsidRPr="00BA4E01">
        <w:rPr>
          <w:rFonts w:hint="cs"/>
          <w:color w:val="000000" w:themeColor="text1"/>
          <w:sz w:val="27"/>
          <w:rtl/>
        </w:rPr>
        <w:t>ّ</w:t>
      </w:r>
      <w:r w:rsidRPr="00BA4E01">
        <w:rPr>
          <w:rFonts w:hint="cs"/>
          <w:color w:val="000000" w:themeColor="text1"/>
          <w:sz w:val="27"/>
          <w:rtl/>
        </w:rPr>
        <w:t>ب، جديرة</w:t>
      </w:r>
      <w:r w:rsidR="004B40E1" w:rsidRPr="00BA4E01">
        <w:rPr>
          <w:rFonts w:hint="cs"/>
          <w:color w:val="000000" w:themeColor="text1"/>
          <w:sz w:val="27"/>
          <w:rtl/>
        </w:rPr>
        <w:t>ٌ</w:t>
      </w:r>
      <w:r w:rsidRPr="00BA4E01">
        <w:rPr>
          <w:rFonts w:hint="cs"/>
          <w:color w:val="000000" w:themeColor="text1"/>
          <w:sz w:val="27"/>
          <w:rtl/>
        </w:rPr>
        <w:t xml:space="preserve"> بالتأم</w:t>
      </w:r>
      <w:r w:rsidR="004B40E1" w:rsidRPr="00BA4E01">
        <w:rPr>
          <w:rFonts w:hint="cs"/>
          <w:color w:val="000000" w:themeColor="text1"/>
          <w:sz w:val="27"/>
          <w:rtl/>
        </w:rPr>
        <w:t>ُّ</w:t>
      </w:r>
      <w:r w:rsidRPr="00BA4E01">
        <w:rPr>
          <w:rFonts w:hint="cs"/>
          <w:color w:val="000000" w:themeColor="text1"/>
          <w:sz w:val="27"/>
          <w:rtl/>
        </w:rPr>
        <w:t>ل</w:t>
      </w:r>
      <w:r w:rsidR="004B40E1" w:rsidRPr="00BA4E01">
        <w:rPr>
          <w:rFonts w:hint="cs"/>
          <w:color w:val="000000" w:themeColor="text1"/>
          <w:sz w:val="27"/>
          <w:rtl/>
        </w:rPr>
        <w:t>.</w:t>
      </w:r>
      <w:r w:rsidRPr="00BA4E01">
        <w:rPr>
          <w:rFonts w:hint="cs"/>
          <w:color w:val="000000" w:themeColor="text1"/>
          <w:sz w:val="27"/>
          <w:rtl/>
        </w:rPr>
        <w:t xml:space="preserve"> ومن المستبعد حق</w:t>
      </w:r>
      <w:r w:rsidR="004B40E1" w:rsidRPr="00BA4E01">
        <w:rPr>
          <w:rFonts w:hint="cs"/>
          <w:color w:val="000000" w:themeColor="text1"/>
          <w:sz w:val="27"/>
          <w:rtl/>
        </w:rPr>
        <w:t>ّ</w:t>
      </w:r>
      <w:r w:rsidRPr="00BA4E01">
        <w:rPr>
          <w:rFonts w:hint="cs"/>
          <w:color w:val="000000" w:themeColor="text1"/>
          <w:sz w:val="27"/>
          <w:rtl/>
        </w:rPr>
        <w:t>اً التصديق بقضيتها المحورية</w:t>
      </w:r>
      <w:r w:rsidR="004B40E1" w:rsidRPr="00BA4E01">
        <w:rPr>
          <w:rFonts w:hint="cs"/>
          <w:color w:val="000000" w:themeColor="text1"/>
          <w:sz w:val="27"/>
          <w:rtl/>
        </w:rPr>
        <w:t>،</w:t>
      </w:r>
      <w:r w:rsidRPr="00BA4E01">
        <w:rPr>
          <w:rFonts w:hint="cs"/>
          <w:color w:val="000000" w:themeColor="text1"/>
          <w:sz w:val="27"/>
          <w:rtl/>
        </w:rPr>
        <w:t xml:space="preserve"> مع نسبة تفاصيلها إلى شخص سلمان الفارسي رضوان الله عليه. </w:t>
      </w:r>
    </w:p>
    <w:p w:rsidR="00AA65D6" w:rsidRPr="00BA4E01" w:rsidRDefault="00AA65D6" w:rsidP="00E4663C">
      <w:pPr>
        <w:rPr>
          <w:color w:val="000000" w:themeColor="text1"/>
          <w:sz w:val="27"/>
          <w:rtl/>
        </w:rPr>
      </w:pPr>
      <w:r w:rsidRPr="00BA4E01">
        <w:rPr>
          <w:rFonts w:hint="cs"/>
          <w:color w:val="000000" w:themeColor="text1"/>
          <w:sz w:val="27"/>
          <w:rtl/>
        </w:rPr>
        <w:t>روى الشيخ الصدوق</w:t>
      </w:r>
      <w:r w:rsidR="00561071" w:rsidRPr="00BA4E01">
        <w:rPr>
          <w:rFonts w:cs="Mosawi" w:hint="cs"/>
          <w:color w:val="000000" w:themeColor="text1"/>
          <w:sz w:val="27"/>
          <w:szCs w:val="22"/>
          <w:rtl/>
        </w:rPr>
        <w:t>&amp;</w:t>
      </w:r>
      <w:r w:rsidR="004B40E1" w:rsidRPr="00BA4E01">
        <w:rPr>
          <w:rFonts w:hint="cs"/>
          <w:color w:val="000000" w:themeColor="text1"/>
          <w:sz w:val="27"/>
          <w:rtl/>
        </w:rPr>
        <w:t>،</w:t>
      </w:r>
      <w:r w:rsidRPr="00BA4E01">
        <w:rPr>
          <w:rFonts w:hint="cs"/>
          <w:color w:val="000000" w:themeColor="text1"/>
          <w:sz w:val="27"/>
          <w:rtl/>
        </w:rPr>
        <w:t xml:space="preserve"> في كتابه القيّ</w:t>
      </w:r>
      <w:r w:rsidR="004B40E1" w:rsidRPr="00BA4E01">
        <w:rPr>
          <w:rFonts w:hint="cs"/>
          <w:color w:val="000000" w:themeColor="text1"/>
          <w:sz w:val="27"/>
          <w:rtl/>
        </w:rPr>
        <w:t>ِ</w:t>
      </w:r>
      <w:r w:rsidRPr="00BA4E01">
        <w:rPr>
          <w:rFonts w:hint="cs"/>
          <w:color w:val="000000" w:themeColor="text1"/>
          <w:sz w:val="27"/>
          <w:rtl/>
        </w:rPr>
        <w:t>م عيون أخبار الرضا</w:t>
      </w:r>
      <w:r w:rsidR="00BD56D3" w:rsidRPr="00BA4E01">
        <w:rPr>
          <w:rFonts w:cs="Mosawi" w:hint="cs"/>
          <w:color w:val="000000" w:themeColor="text1"/>
          <w:sz w:val="27"/>
          <w:szCs w:val="22"/>
          <w:rtl/>
        </w:rPr>
        <w:t>×</w:t>
      </w:r>
      <w:r w:rsidR="004B40E1" w:rsidRPr="00BA4E01">
        <w:rPr>
          <w:rFonts w:hint="cs"/>
          <w:color w:val="000000" w:themeColor="text1"/>
          <w:sz w:val="27"/>
          <w:rtl/>
        </w:rPr>
        <w:t>،</w:t>
      </w:r>
      <w:r w:rsidRPr="00BA4E01">
        <w:rPr>
          <w:rFonts w:hint="cs"/>
          <w:color w:val="000000" w:themeColor="text1"/>
          <w:sz w:val="27"/>
          <w:rtl/>
        </w:rPr>
        <w:t xml:space="preserve"> </w:t>
      </w:r>
      <w:r w:rsidR="004B40E1" w:rsidRPr="00BA4E01">
        <w:rPr>
          <w:rFonts w:hint="cs"/>
          <w:color w:val="000000" w:themeColor="text1"/>
          <w:sz w:val="27"/>
          <w:rtl/>
        </w:rPr>
        <w:t>فقال</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b/>
          <w:color w:val="000000" w:themeColor="text1"/>
          <w:sz w:val="27"/>
          <w:rtl/>
        </w:rPr>
        <w:t>حد</w:t>
      </w:r>
      <w:r w:rsidR="004B40E1" w:rsidRPr="00BA4E01">
        <w:rPr>
          <w:rFonts w:hint="cs"/>
          <w:b/>
          <w:color w:val="000000" w:themeColor="text1"/>
          <w:sz w:val="27"/>
          <w:rtl/>
        </w:rPr>
        <w:t>َّ</w:t>
      </w:r>
      <w:r w:rsidRPr="00BA4E01">
        <w:rPr>
          <w:rFonts w:hint="cs"/>
          <w:b/>
          <w:color w:val="000000" w:themeColor="text1"/>
          <w:sz w:val="27"/>
          <w:rtl/>
        </w:rPr>
        <w:t>ثنا</w:t>
      </w:r>
      <w:r w:rsidRPr="00BA4E01">
        <w:rPr>
          <w:b/>
          <w:color w:val="000000" w:themeColor="text1"/>
          <w:sz w:val="27"/>
          <w:rtl/>
        </w:rPr>
        <w:t xml:space="preserve"> </w:t>
      </w:r>
      <w:r w:rsidRPr="00BA4E01">
        <w:rPr>
          <w:rFonts w:hint="cs"/>
          <w:b/>
          <w:color w:val="000000" w:themeColor="text1"/>
          <w:sz w:val="27"/>
          <w:rtl/>
        </w:rPr>
        <w:t>علي</w:t>
      </w:r>
      <w:r w:rsidR="00FC3558">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أحمد</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عمران</w:t>
      </w:r>
      <w:r w:rsidRPr="00BA4E01">
        <w:rPr>
          <w:b/>
          <w:color w:val="000000" w:themeColor="text1"/>
          <w:sz w:val="27"/>
          <w:rtl/>
        </w:rPr>
        <w:t xml:space="preserve"> </w:t>
      </w:r>
      <w:r w:rsidRPr="00BA4E01">
        <w:rPr>
          <w:rFonts w:hint="cs"/>
          <w:b/>
          <w:color w:val="000000" w:themeColor="text1"/>
          <w:sz w:val="27"/>
          <w:rtl/>
        </w:rPr>
        <w:t>الدقاق ـ</w:t>
      </w:r>
      <w:r w:rsidRPr="00BA4E01">
        <w:rPr>
          <w:b/>
          <w:color w:val="000000" w:themeColor="text1"/>
          <w:sz w:val="27"/>
          <w:rtl/>
        </w:rPr>
        <w:t xml:space="preserve"> </w:t>
      </w:r>
      <w:r w:rsidRPr="00BA4E01">
        <w:rPr>
          <w:rFonts w:hint="cs"/>
          <w:b/>
          <w:color w:val="000000" w:themeColor="text1"/>
          <w:sz w:val="27"/>
          <w:rtl/>
        </w:rPr>
        <w:t>رضي</w:t>
      </w:r>
      <w:r w:rsidRPr="00BA4E01">
        <w:rPr>
          <w:b/>
          <w:color w:val="000000" w:themeColor="text1"/>
          <w:sz w:val="27"/>
          <w:rtl/>
        </w:rPr>
        <w:t xml:space="preserve"> </w:t>
      </w:r>
      <w:r w:rsidRPr="00BA4E01">
        <w:rPr>
          <w:rFonts w:hint="cs"/>
          <w:b/>
          <w:color w:val="000000" w:themeColor="text1"/>
          <w:sz w:val="27"/>
          <w:rtl/>
        </w:rPr>
        <w:t>الله</w:t>
      </w:r>
      <w:r w:rsidRPr="00BA4E01">
        <w:rPr>
          <w:b/>
          <w:color w:val="000000" w:themeColor="text1"/>
          <w:sz w:val="27"/>
          <w:rtl/>
        </w:rPr>
        <w:t xml:space="preserve"> </w:t>
      </w:r>
      <w:r w:rsidRPr="00BA4E01">
        <w:rPr>
          <w:rFonts w:hint="cs"/>
          <w:b/>
          <w:color w:val="000000" w:themeColor="text1"/>
          <w:sz w:val="27"/>
          <w:rtl/>
        </w:rPr>
        <w:t>عنه ـ</w:t>
      </w:r>
      <w:r w:rsidRPr="00BA4E01">
        <w:rPr>
          <w:b/>
          <w:color w:val="000000" w:themeColor="text1"/>
          <w:sz w:val="27"/>
          <w:rtl/>
        </w:rPr>
        <w:t xml:space="preserve"> </w:t>
      </w:r>
      <w:r w:rsidRPr="00BA4E01">
        <w:rPr>
          <w:rFonts w:hint="cs"/>
          <w:b/>
          <w:color w:val="000000" w:themeColor="text1"/>
          <w:sz w:val="27"/>
          <w:rtl/>
        </w:rPr>
        <w:t>قال: حد</w:t>
      </w:r>
      <w:r w:rsidR="004B40E1" w:rsidRPr="00BA4E01">
        <w:rPr>
          <w:rFonts w:hint="cs"/>
          <w:b/>
          <w:color w:val="000000" w:themeColor="text1"/>
          <w:sz w:val="27"/>
          <w:rtl/>
        </w:rPr>
        <w:t>َّ</w:t>
      </w:r>
      <w:r w:rsidRPr="00BA4E01">
        <w:rPr>
          <w:rFonts w:hint="cs"/>
          <w:b/>
          <w:color w:val="000000" w:themeColor="text1"/>
          <w:sz w:val="27"/>
          <w:rtl/>
        </w:rPr>
        <w:t>ثنا</w:t>
      </w:r>
      <w:r w:rsidRPr="00BA4E01">
        <w:rPr>
          <w:b/>
          <w:color w:val="000000" w:themeColor="text1"/>
          <w:sz w:val="27"/>
          <w:rtl/>
        </w:rPr>
        <w:t xml:space="preserve"> </w:t>
      </w:r>
      <w:r w:rsidRPr="00BA4E01">
        <w:rPr>
          <w:rFonts w:hint="cs"/>
          <w:b/>
          <w:color w:val="000000" w:themeColor="text1"/>
          <w:sz w:val="27"/>
          <w:rtl/>
        </w:rPr>
        <w:t>محمد</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هارون</w:t>
      </w:r>
      <w:r w:rsidRPr="00BA4E01">
        <w:rPr>
          <w:b/>
          <w:color w:val="000000" w:themeColor="text1"/>
          <w:sz w:val="27"/>
          <w:rtl/>
        </w:rPr>
        <w:t xml:space="preserve"> </w:t>
      </w:r>
      <w:r w:rsidRPr="00BA4E01">
        <w:rPr>
          <w:rFonts w:hint="cs"/>
          <w:b/>
          <w:color w:val="000000" w:themeColor="text1"/>
          <w:sz w:val="27"/>
          <w:rtl/>
        </w:rPr>
        <w:t>الصوفي قال: حد</w:t>
      </w:r>
      <w:r w:rsidR="004B40E1" w:rsidRPr="00BA4E01">
        <w:rPr>
          <w:rFonts w:hint="cs"/>
          <w:b/>
          <w:color w:val="000000" w:themeColor="text1"/>
          <w:sz w:val="27"/>
          <w:rtl/>
        </w:rPr>
        <w:t>َّ</w:t>
      </w:r>
      <w:r w:rsidRPr="00BA4E01">
        <w:rPr>
          <w:rFonts w:hint="cs"/>
          <w:b/>
          <w:color w:val="000000" w:themeColor="text1"/>
          <w:sz w:val="27"/>
          <w:rtl/>
        </w:rPr>
        <w:t>ثنا</w:t>
      </w:r>
      <w:r w:rsidRPr="00BA4E01">
        <w:rPr>
          <w:b/>
          <w:color w:val="000000" w:themeColor="text1"/>
          <w:sz w:val="27"/>
          <w:rtl/>
        </w:rPr>
        <w:t xml:space="preserve"> </w:t>
      </w:r>
      <w:r w:rsidRPr="00BA4E01">
        <w:rPr>
          <w:rFonts w:hint="cs"/>
          <w:b/>
          <w:color w:val="000000" w:themeColor="text1"/>
          <w:sz w:val="27"/>
          <w:rtl/>
        </w:rPr>
        <w:t>أبو</w:t>
      </w:r>
      <w:r w:rsidRPr="00BA4E01">
        <w:rPr>
          <w:b/>
          <w:color w:val="000000" w:themeColor="text1"/>
          <w:sz w:val="27"/>
          <w:rtl/>
        </w:rPr>
        <w:t xml:space="preserve"> </w:t>
      </w:r>
      <w:r w:rsidRPr="00BA4E01">
        <w:rPr>
          <w:rFonts w:hint="cs"/>
          <w:b/>
          <w:color w:val="000000" w:themeColor="text1"/>
          <w:sz w:val="27"/>
          <w:rtl/>
        </w:rPr>
        <w:t>تراب</w:t>
      </w:r>
      <w:r w:rsidRPr="00BA4E01">
        <w:rPr>
          <w:b/>
          <w:color w:val="000000" w:themeColor="text1"/>
          <w:sz w:val="27"/>
          <w:rtl/>
        </w:rPr>
        <w:t xml:space="preserve"> </w:t>
      </w:r>
      <w:r w:rsidRPr="00BA4E01">
        <w:rPr>
          <w:rFonts w:hint="cs"/>
          <w:b/>
          <w:color w:val="000000" w:themeColor="text1"/>
          <w:sz w:val="27"/>
          <w:rtl/>
        </w:rPr>
        <w:t>محمد</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عبد</w:t>
      </w:r>
      <w:r w:rsidRPr="00BA4E01">
        <w:rPr>
          <w:b/>
          <w:color w:val="000000" w:themeColor="text1"/>
          <w:sz w:val="27"/>
          <w:rtl/>
        </w:rPr>
        <w:t xml:space="preserve"> </w:t>
      </w:r>
      <w:r w:rsidRPr="00BA4E01">
        <w:rPr>
          <w:rFonts w:hint="cs"/>
          <w:b/>
          <w:color w:val="000000" w:themeColor="text1"/>
          <w:sz w:val="27"/>
          <w:rtl/>
        </w:rPr>
        <w:t>الله</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موسى</w:t>
      </w:r>
      <w:r w:rsidRPr="00BA4E01">
        <w:rPr>
          <w:b/>
          <w:color w:val="000000" w:themeColor="text1"/>
          <w:sz w:val="27"/>
          <w:rtl/>
        </w:rPr>
        <w:t xml:space="preserve"> </w:t>
      </w:r>
      <w:r w:rsidRPr="00BA4E01">
        <w:rPr>
          <w:rFonts w:hint="cs"/>
          <w:b/>
          <w:color w:val="000000" w:themeColor="text1"/>
          <w:sz w:val="27"/>
          <w:rtl/>
        </w:rPr>
        <w:t>الروياني قال: حد</w:t>
      </w:r>
      <w:r w:rsidR="004B40E1" w:rsidRPr="00BA4E01">
        <w:rPr>
          <w:rFonts w:hint="cs"/>
          <w:b/>
          <w:color w:val="000000" w:themeColor="text1"/>
          <w:sz w:val="27"/>
          <w:rtl/>
        </w:rPr>
        <w:t>َّ</w:t>
      </w:r>
      <w:r w:rsidRPr="00BA4E01">
        <w:rPr>
          <w:rFonts w:hint="cs"/>
          <w:b/>
          <w:color w:val="000000" w:themeColor="text1"/>
          <w:sz w:val="27"/>
          <w:rtl/>
        </w:rPr>
        <w:t>ثنا</w:t>
      </w:r>
      <w:r w:rsidRPr="00BA4E01">
        <w:rPr>
          <w:b/>
          <w:color w:val="000000" w:themeColor="text1"/>
          <w:sz w:val="27"/>
          <w:rtl/>
        </w:rPr>
        <w:t xml:space="preserve"> </w:t>
      </w:r>
      <w:r w:rsidRPr="00BA4E01">
        <w:rPr>
          <w:rFonts w:hint="cs"/>
          <w:b/>
          <w:color w:val="000000" w:themeColor="text1"/>
          <w:sz w:val="27"/>
          <w:rtl/>
        </w:rPr>
        <w:t>عبد</w:t>
      </w:r>
      <w:r w:rsidRPr="00BA4E01">
        <w:rPr>
          <w:b/>
          <w:color w:val="000000" w:themeColor="text1"/>
          <w:sz w:val="27"/>
          <w:rtl/>
        </w:rPr>
        <w:t xml:space="preserve"> </w:t>
      </w:r>
      <w:r w:rsidRPr="00BA4E01">
        <w:rPr>
          <w:rFonts w:hint="cs"/>
          <w:b/>
          <w:color w:val="000000" w:themeColor="text1"/>
          <w:sz w:val="27"/>
          <w:rtl/>
        </w:rPr>
        <w:t>العظيم</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عبد</w:t>
      </w:r>
      <w:r w:rsidRPr="00BA4E01">
        <w:rPr>
          <w:b/>
          <w:color w:val="000000" w:themeColor="text1"/>
          <w:sz w:val="27"/>
          <w:rtl/>
        </w:rPr>
        <w:t xml:space="preserve"> </w:t>
      </w:r>
      <w:r w:rsidRPr="00BA4E01">
        <w:rPr>
          <w:rFonts w:hint="cs"/>
          <w:b/>
          <w:color w:val="000000" w:themeColor="text1"/>
          <w:sz w:val="27"/>
          <w:rtl/>
        </w:rPr>
        <w:t>الله</w:t>
      </w:r>
      <w:r w:rsidRPr="00BA4E01">
        <w:rPr>
          <w:b/>
          <w:color w:val="000000" w:themeColor="text1"/>
          <w:sz w:val="27"/>
          <w:rtl/>
        </w:rPr>
        <w:t xml:space="preserve"> </w:t>
      </w:r>
      <w:r w:rsidRPr="00BA4E01">
        <w:rPr>
          <w:rFonts w:hint="cs"/>
          <w:b/>
          <w:color w:val="000000" w:themeColor="text1"/>
          <w:sz w:val="27"/>
          <w:rtl/>
        </w:rPr>
        <w:t>الحسني، عن</w:t>
      </w:r>
      <w:r w:rsidRPr="00BA4E01">
        <w:rPr>
          <w:b/>
          <w:color w:val="000000" w:themeColor="text1"/>
          <w:sz w:val="27"/>
          <w:rtl/>
        </w:rPr>
        <w:t xml:space="preserve"> </w:t>
      </w:r>
      <w:r w:rsidRPr="00BA4E01">
        <w:rPr>
          <w:rFonts w:hint="cs"/>
          <w:b/>
          <w:color w:val="000000" w:themeColor="text1"/>
          <w:sz w:val="27"/>
          <w:rtl/>
        </w:rPr>
        <w:t>الإمام</w:t>
      </w:r>
      <w:r w:rsidRPr="00BA4E01">
        <w:rPr>
          <w:b/>
          <w:color w:val="000000" w:themeColor="text1"/>
          <w:sz w:val="27"/>
          <w:rtl/>
        </w:rPr>
        <w:t xml:space="preserve"> </w:t>
      </w:r>
      <w:r w:rsidRPr="00BA4E01">
        <w:rPr>
          <w:rFonts w:hint="cs"/>
          <w:b/>
          <w:color w:val="000000" w:themeColor="text1"/>
          <w:sz w:val="27"/>
          <w:rtl/>
        </w:rPr>
        <w:t>محمد</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علي</w:t>
      </w:r>
      <w:r w:rsidR="004B40E1" w:rsidRPr="00BA4E01">
        <w:rPr>
          <w:rFonts w:hint="cs"/>
          <w:b/>
          <w:color w:val="000000" w:themeColor="text1"/>
          <w:sz w:val="27"/>
          <w:rtl/>
        </w:rPr>
        <w:t>ّ</w:t>
      </w:r>
      <w:r w:rsidRPr="00BA4E01">
        <w:rPr>
          <w:rFonts w:hint="cs"/>
          <w:b/>
          <w:color w:val="000000" w:themeColor="text1"/>
          <w:sz w:val="27"/>
          <w:rtl/>
        </w:rPr>
        <w:t>، عن</w:t>
      </w:r>
      <w:r w:rsidRPr="00BA4E01">
        <w:rPr>
          <w:b/>
          <w:color w:val="000000" w:themeColor="text1"/>
          <w:sz w:val="27"/>
          <w:rtl/>
        </w:rPr>
        <w:t xml:space="preserve"> </w:t>
      </w:r>
      <w:r w:rsidRPr="00BA4E01">
        <w:rPr>
          <w:rFonts w:hint="cs"/>
          <w:b/>
          <w:color w:val="000000" w:themeColor="text1"/>
          <w:sz w:val="27"/>
          <w:rtl/>
        </w:rPr>
        <w:t>أبيه</w:t>
      </w:r>
      <w:r w:rsidRPr="00BA4E01">
        <w:rPr>
          <w:b/>
          <w:color w:val="000000" w:themeColor="text1"/>
          <w:sz w:val="27"/>
          <w:rtl/>
        </w:rPr>
        <w:t xml:space="preserve"> </w:t>
      </w:r>
      <w:r w:rsidRPr="00BA4E01">
        <w:rPr>
          <w:rFonts w:hint="cs"/>
          <w:b/>
          <w:color w:val="000000" w:themeColor="text1"/>
          <w:sz w:val="27"/>
          <w:rtl/>
        </w:rPr>
        <w:t>الرضا</w:t>
      </w:r>
      <w:r w:rsidRPr="00BA4E01">
        <w:rPr>
          <w:b/>
          <w:color w:val="000000" w:themeColor="text1"/>
          <w:sz w:val="27"/>
          <w:rtl/>
        </w:rPr>
        <w:t xml:space="preserve"> </w:t>
      </w:r>
      <w:r w:rsidRPr="00BA4E01">
        <w:rPr>
          <w:rFonts w:hint="cs"/>
          <w:b/>
          <w:color w:val="000000" w:themeColor="text1"/>
          <w:sz w:val="27"/>
          <w:rtl/>
        </w:rPr>
        <w:t>علي</w:t>
      </w:r>
      <w:r w:rsidR="004B40E1"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موسى، عن</w:t>
      </w:r>
      <w:r w:rsidRPr="00BA4E01">
        <w:rPr>
          <w:b/>
          <w:color w:val="000000" w:themeColor="text1"/>
          <w:sz w:val="27"/>
          <w:rtl/>
        </w:rPr>
        <w:t xml:space="preserve"> </w:t>
      </w:r>
      <w:r w:rsidRPr="00BA4E01">
        <w:rPr>
          <w:rFonts w:hint="cs"/>
          <w:b/>
          <w:color w:val="000000" w:themeColor="text1"/>
          <w:sz w:val="27"/>
          <w:rtl/>
        </w:rPr>
        <w:t>أبيه</w:t>
      </w:r>
      <w:r w:rsidRPr="00BA4E01">
        <w:rPr>
          <w:b/>
          <w:color w:val="000000" w:themeColor="text1"/>
          <w:sz w:val="27"/>
          <w:rtl/>
        </w:rPr>
        <w:t xml:space="preserve"> </w:t>
      </w:r>
      <w:r w:rsidRPr="00BA4E01">
        <w:rPr>
          <w:rFonts w:hint="cs"/>
          <w:b/>
          <w:color w:val="000000" w:themeColor="text1"/>
          <w:sz w:val="27"/>
          <w:rtl/>
        </w:rPr>
        <w:t>موسى</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جعفر، عن</w:t>
      </w:r>
      <w:r w:rsidRPr="00BA4E01">
        <w:rPr>
          <w:b/>
          <w:color w:val="000000" w:themeColor="text1"/>
          <w:sz w:val="27"/>
          <w:rtl/>
        </w:rPr>
        <w:t xml:space="preserve"> </w:t>
      </w:r>
      <w:r w:rsidRPr="00BA4E01">
        <w:rPr>
          <w:rFonts w:hint="cs"/>
          <w:b/>
          <w:color w:val="000000" w:themeColor="text1"/>
          <w:sz w:val="27"/>
          <w:rtl/>
        </w:rPr>
        <w:t>أبيه</w:t>
      </w:r>
      <w:r w:rsidRPr="00BA4E01">
        <w:rPr>
          <w:b/>
          <w:color w:val="000000" w:themeColor="text1"/>
          <w:sz w:val="27"/>
          <w:rtl/>
        </w:rPr>
        <w:t xml:space="preserve"> </w:t>
      </w:r>
      <w:r w:rsidRPr="00BA4E01">
        <w:rPr>
          <w:rFonts w:hint="cs"/>
          <w:b/>
          <w:color w:val="000000" w:themeColor="text1"/>
          <w:sz w:val="27"/>
          <w:rtl/>
        </w:rPr>
        <w:t>الصادق</w:t>
      </w:r>
      <w:r w:rsidRPr="00BA4E01">
        <w:rPr>
          <w:b/>
          <w:color w:val="000000" w:themeColor="text1"/>
          <w:sz w:val="27"/>
          <w:rtl/>
        </w:rPr>
        <w:t xml:space="preserve"> </w:t>
      </w:r>
      <w:r w:rsidRPr="00BA4E01">
        <w:rPr>
          <w:rFonts w:hint="cs"/>
          <w:b/>
          <w:color w:val="000000" w:themeColor="text1"/>
          <w:sz w:val="27"/>
          <w:rtl/>
        </w:rPr>
        <w:t>جعفر</w:t>
      </w:r>
      <w:r w:rsidRPr="00BA4E01">
        <w:rPr>
          <w:b/>
          <w:color w:val="000000" w:themeColor="text1"/>
          <w:sz w:val="27"/>
          <w:rtl/>
        </w:rPr>
        <w:t xml:space="preserve"> </w:t>
      </w:r>
      <w:r w:rsidRPr="00BA4E01">
        <w:rPr>
          <w:rFonts w:hint="cs"/>
          <w:b/>
          <w:color w:val="000000" w:themeColor="text1"/>
          <w:sz w:val="27"/>
          <w:rtl/>
        </w:rPr>
        <w:t>بن</w:t>
      </w:r>
      <w:r w:rsidRPr="00BA4E01">
        <w:rPr>
          <w:b/>
          <w:color w:val="000000" w:themeColor="text1"/>
          <w:sz w:val="27"/>
          <w:rtl/>
        </w:rPr>
        <w:t xml:space="preserve"> </w:t>
      </w:r>
      <w:r w:rsidRPr="00BA4E01">
        <w:rPr>
          <w:rFonts w:hint="cs"/>
          <w:b/>
          <w:color w:val="000000" w:themeColor="text1"/>
          <w:sz w:val="27"/>
          <w:rtl/>
        </w:rPr>
        <w:t>محمد، عن</w:t>
      </w:r>
      <w:r w:rsidRPr="00BA4E01">
        <w:rPr>
          <w:b/>
          <w:color w:val="000000" w:themeColor="text1"/>
          <w:sz w:val="27"/>
          <w:rtl/>
        </w:rPr>
        <w:t xml:space="preserve"> </w:t>
      </w:r>
      <w:r w:rsidRPr="00BA4E01">
        <w:rPr>
          <w:rFonts w:hint="cs"/>
          <w:b/>
          <w:color w:val="000000" w:themeColor="text1"/>
          <w:sz w:val="27"/>
          <w:rtl/>
        </w:rPr>
        <w:t>أبيه</w:t>
      </w:r>
      <w:r w:rsidR="004B40E1"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عن</w:t>
      </w:r>
      <w:r w:rsidRPr="00BA4E01">
        <w:rPr>
          <w:b/>
          <w:color w:val="000000" w:themeColor="text1"/>
          <w:sz w:val="27"/>
          <w:rtl/>
        </w:rPr>
        <w:t xml:space="preserve"> </w:t>
      </w:r>
      <w:r w:rsidRPr="00BA4E01">
        <w:rPr>
          <w:rFonts w:hint="cs"/>
          <w:b/>
          <w:color w:val="000000" w:themeColor="text1"/>
          <w:sz w:val="27"/>
          <w:rtl/>
        </w:rPr>
        <w:t>جد</w:t>
      </w:r>
      <w:r w:rsidR="004B40E1" w:rsidRPr="00BA4E01">
        <w:rPr>
          <w:rFonts w:hint="cs"/>
          <w:b/>
          <w:color w:val="000000" w:themeColor="text1"/>
          <w:sz w:val="27"/>
          <w:rtl/>
        </w:rPr>
        <w:t>ِّ</w:t>
      </w:r>
      <w:r w:rsidRPr="00BA4E01">
        <w:rPr>
          <w:rFonts w:hint="cs"/>
          <w:b/>
          <w:color w:val="000000" w:themeColor="text1"/>
          <w:sz w:val="27"/>
          <w:rtl/>
        </w:rPr>
        <w:t>ه</w:t>
      </w:r>
      <w:r w:rsidR="00BD56D3" w:rsidRPr="00BA4E01">
        <w:rPr>
          <w:rFonts w:cs="Mosawi"/>
          <w:b/>
          <w:color w:val="000000" w:themeColor="text1"/>
          <w:sz w:val="27"/>
          <w:szCs w:val="22"/>
          <w:rtl/>
        </w:rPr>
        <w:t>’</w:t>
      </w:r>
      <w:r w:rsidRPr="00BA4E01">
        <w:rPr>
          <w:rFonts w:hint="cs"/>
          <w:b/>
          <w:color w:val="000000" w:themeColor="text1"/>
          <w:sz w:val="27"/>
          <w:rtl/>
        </w:rPr>
        <w:t xml:space="preserve"> قال: دعا</w:t>
      </w:r>
      <w:r w:rsidRPr="00BA4E01">
        <w:rPr>
          <w:b/>
          <w:color w:val="000000" w:themeColor="text1"/>
          <w:sz w:val="27"/>
          <w:rtl/>
        </w:rPr>
        <w:t xml:space="preserve"> </w:t>
      </w:r>
      <w:r w:rsidRPr="00BA4E01">
        <w:rPr>
          <w:rFonts w:hint="cs"/>
          <w:b/>
          <w:color w:val="000000" w:themeColor="text1"/>
          <w:sz w:val="27"/>
          <w:rtl/>
        </w:rPr>
        <w:t>سلمان</w:t>
      </w:r>
      <w:r w:rsidRPr="00BA4E01">
        <w:rPr>
          <w:b/>
          <w:color w:val="000000" w:themeColor="text1"/>
          <w:sz w:val="27"/>
          <w:rtl/>
        </w:rPr>
        <w:t xml:space="preserve"> </w:t>
      </w:r>
      <w:r w:rsidRPr="00BA4E01">
        <w:rPr>
          <w:rFonts w:hint="cs"/>
          <w:b/>
          <w:color w:val="000000" w:themeColor="text1"/>
          <w:sz w:val="27"/>
          <w:rtl/>
        </w:rPr>
        <w:t>أبا</w:t>
      </w:r>
      <w:r w:rsidRPr="00BA4E01">
        <w:rPr>
          <w:b/>
          <w:color w:val="000000" w:themeColor="text1"/>
          <w:sz w:val="27"/>
          <w:rtl/>
        </w:rPr>
        <w:t xml:space="preserve"> </w:t>
      </w:r>
      <w:r w:rsidRPr="00BA4E01">
        <w:rPr>
          <w:rFonts w:hint="cs"/>
          <w:b/>
          <w:color w:val="000000" w:themeColor="text1"/>
          <w:sz w:val="27"/>
          <w:rtl/>
        </w:rPr>
        <w:t>ذر</w:t>
      </w:r>
      <w:r w:rsidR="004B40E1"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ـ رحمة</w:t>
      </w:r>
      <w:r w:rsidRPr="00BA4E01">
        <w:rPr>
          <w:b/>
          <w:color w:val="000000" w:themeColor="text1"/>
          <w:sz w:val="27"/>
          <w:rtl/>
        </w:rPr>
        <w:t xml:space="preserve"> </w:t>
      </w:r>
      <w:r w:rsidRPr="00BA4E01">
        <w:rPr>
          <w:rFonts w:hint="cs"/>
          <w:b/>
          <w:color w:val="000000" w:themeColor="text1"/>
          <w:sz w:val="27"/>
          <w:rtl/>
        </w:rPr>
        <w:t>الله</w:t>
      </w:r>
      <w:r w:rsidRPr="00BA4E01">
        <w:rPr>
          <w:b/>
          <w:color w:val="000000" w:themeColor="text1"/>
          <w:sz w:val="27"/>
          <w:rtl/>
        </w:rPr>
        <w:t xml:space="preserve"> </w:t>
      </w:r>
      <w:r w:rsidRPr="00BA4E01">
        <w:rPr>
          <w:rFonts w:hint="cs"/>
          <w:b/>
          <w:color w:val="000000" w:themeColor="text1"/>
          <w:sz w:val="27"/>
          <w:rtl/>
        </w:rPr>
        <w:t>عليهما ـ</w:t>
      </w:r>
      <w:r w:rsidRPr="00BA4E01">
        <w:rPr>
          <w:b/>
          <w:color w:val="000000" w:themeColor="text1"/>
          <w:sz w:val="27"/>
          <w:rtl/>
        </w:rPr>
        <w:t xml:space="preserve"> </w:t>
      </w:r>
      <w:r w:rsidRPr="00BA4E01">
        <w:rPr>
          <w:rFonts w:hint="cs"/>
          <w:b/>
          <w:color w:val="000000" w:themeColor="text1"/>
          <w:sz w:val="27"/>
          <w:rtl/>
        </w:rPr>
        <w:t>إلى</w:t>
      </w:r>
      <w:r w:rsidRPr="00BA4E01">
        <w:rPr>
          <w:b/>
          <w:color w:val="000000" w:themeColor="text1"/>
          <w:sz w:val="27"/>
          <w:rtl/>
        </w:rPr>
        <w:t xml:space="preserve"> </w:t>
      </w:r>
      <w:r w:rsidRPr="00BA4E01">
        <w:rPr>
          <w:rFonts w:hint="cs"/>
          <w:b/>
          <w:color w:val="000000" w:themeColor="text1"/>
          <w:sz w:val="27"/>
          <w:rtl/>
        </w:rPr>
        <w:t>منزله، فقدّ</w:t>
      </w:r>
      <w:r w:rsidR="004B40E1" w:rsidRPr="00BA4E01">
        <w:rPr>
          <w:rFonts w:hint="cs"/>
          <w:b/>
          <w:color w:val="000000" w:themeColor="text1"/>
          <w:sz w:val="27"/>
          <w:rtl/>
        </w:rPr>
        <w:t>َ</w:t>
      </w:r>
      <w:r w:rsidRPr="00BA4E01">
        <w:rPr>
          <w:rFonts w:hint="cs"/>
          <w:b/>
          <w:color w:val="000000" w:themeColor="text1"/>
          <w:sz w:val="27"/>
          <w:rtl/>
        </w:rPr>
        <w:t>م</w:t>
      </w:r>
      <w:r w:rsidRPr="00BA4E01">
        <w:rPr>
          <w:b/>
          <w:color w:val="000000" w:themeColor="text1"/>
          <w:sz w:val="27"/>
          <w:rtl/>
        </w:rPr>
        <w:t xml:space="preserve"> </w:t>
      </w:r>
      <w:r w:rsidRPr="00BA4E01">
        <w:rPr>
          <w:rFonts w:hint="cs"/>
          <w:b/>
          <w:color w:val="000000" w:themeColor="text1"/>
          <w:sz w:val="27"/>
          <w:rtl/>
        </w:rPr>
        <w:t>إليه</w:t>
      </w:r>
      <w:r w:rsidRPr="00BA4E01">
        <w:rPr>
          <w:b/>
          <w:color w:val="000000" w:themeColor="text1"/>
          <w:sz w:val="27"/>
          <w:rtl/>
        </w:rPr>
        <w:t xml:space="preserve"> </w:t>
      </w:r>
      <w:r w:rsidRPr="00BA4E01">
        <w:rPr>
          <w:rFonts w:hint="cs"/>
          <w:b/>
          <w:color w:val="000000" w:themeColor="text1"/>
          <w:sz w:val="27"/>
          <w:rtl/>
        </w:rPr>
        <w:t>رغيفين؛ فأخذ</w:t>
      </w:r>
      <w:r w:rsidRPr="00BA4E01">
        <w:rPr>
          <w:b/>
          <w:color w:val="000000" w:themeColor="text1"/>
          <w:sz w:val="27"/>
          <w:rtl/>
        </w:rPr>
        <w:t xml:space="preserve"> </w:t>
      </w:r>
      <w:r w:rsidRPr="00BA4E01">
        <w:rPr>
          <w:rFonts w:hint="cs"/>
          <w:b/>
          <w:color w:val="000000" w:themeColor="text1"/>
          <w:sz w:val="27"/>
          <w:rtl/>
        </w:rPr>
        <w:t>أبو</w:t>
      </w:r>
      <w:r w:rsidRPr="00BA4E01">
        <w:rPr>
          <w:b/>
          <w:color w:val="000000" w:themeColor="text1"/>
          <w:sz w:val="27"/>
          <w:rtl/>
        </w:rPr>
        <w:t xml:space="preserve"> </w:t>
      </w:r>
      <w:r w:rsidRPr="00BA4E01">
        <w:rPr>
          <w:rFonts w:hint="cs"/>
          <w:b/>
          <w:color w:val="000000" w:themeColor="text1"/>
          <w:sz w:val="27"/>
          <w:rtl/>
        </w:rPr>
        <w:t>ذر</w:t>
      </w:r>
      <w:r w:rsidR="004B40E1"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الرغيفين</w:t>
      </w:r>
      <w:r w:rsidRPr="00BA4E01">
        <w:rPr>
          <w:b/>
          <w:color w:val="000000" w:themeColor="text1"/>
          <w:sz w:val="27"/>
          <w:rtl/>
        </w:rPr>
        <w:t xml:space="preserve"> </w:t>
      </w:r>
      <w:r w:rsidRPr="00BA4E01">
        <w:rPr>
          <w:rFonts w:hint="cs"/>
          <w:b/>
          <w:color w:val="000000" w:themeColor="text1"/>
          <w:sz w:val="27"/>
          <w:rtl/>
        </w:rPr>
        <w:t>فقلّ</w:t>
      </w:r>
      <w:r w:rsidR="004B40E1" w:rsidRPr="00BA4E01">
        <w:rPr>
          <w:rFonts w:hint="cs"/>
          <w:b/>
          <w:color w:val="000000" w:themeColor="text1"/>
          <w:sz w:val="27"/>
          <w:rtl/>
        </w:rPr>
        <w:t>َ</w:t>
      </w:r>
      <w:r w:rsidRPr="00BA4E01">
        <w:rPr>
          <w:rFonts w:hint="cs"/>
          <w:b/>
          <w:color w:val="000000" w:themeColor="text1"/>
          <w:sz w:val="27"/>
          <w:rtl/>
        </w:rPr>
        <w:t>بهما، فقال</w:t>
      </w:r>
      <w:r w:rsidRPr="00BA4E01">
        <w:rPr>
          <w:b/>
          <w:color w:val="000000" w:themeColor="text1"/>
          <w:sz w:val="27"/>
          <w:rtl/>
        </w:rPr>
        <w:t xml:space="preserve"> </w:t>
      </w:r>
      <w:r w:rsidRPr="00BA4E01">
        <w:rPr>
          <w:rFonts w:hint="cs"/>
          <w:b/>
          <w:color w:val="000000" w:themeColor="text1"/>
          <w:sz w:val="27"/>
          <w:rtl/>
        </w:rPr>
        <w:t>سلمان: يا</w:t>
      </w:r>
      <w:r w:rsidRPr="00BA4E01">
        <w:rPr>
          <w:b/>
          <w:color w:val="000000" w:themeColor="text1"/>
          <w:sz w:val="27"/>
          <w:rtl/>
        </w:rPr>
        <w:t xml:space="preserve"> </w:t>
      </w:r>
      <w:r w:rsidRPr="00BA4E01">
        <w:rPr>
          <w:rFonts w:hint="cs"/>
          <w:b/>
          <w:color w:val="000000" w:themeColor="text1"/>
          <w:sz w:val="27"/>
          <w:rtl/>
        </w:rPr>
        <w:t>أبا ذر</w:t>
      </w:r>
      <w:r w:rsidR="004B40E1"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لأيّ</w:t>
      </w:r>
      <w:r w:rsidRPr="00BA4E01">
        <w:rPr>
          <w:b/>
          <w:color w:val="000000" w:themeColor="text1"/>
          <w:sz w:val="27"/>
          <w:rtl/>
        </w:rPr>
        <w:t xml:space="preserve"> </w:t>
      </w:r>
      <w:r w:rsidRPr="00BA4E01">
        <w:rPr>
          <w:rFonts w:hint="cs"/>
          <w:b/>
          <w:color w:val="000000" w:themeColor="text1"/>
          <w:sz w:val="27"/>
          <w:rtl/>
        </w:rPr>
        <w:t>شيء</w:t>
      </w:r>
      <w:r w:rsidRPr="00BA4E01">
        <w:rPr>
          <w:b/>
          <w:color w:val="000000" w:themeColor="text1"/>
          <w:sz w:val="27"/>
          <w:rtl/>
        </w:rPr>
        <w:t xml:space="preserve"> </w:t>
      </w:r>
      <w:r w:rsidRPr="00BA4E01">
        <w:rPr>
          <w:rFonts w:hint="cs"/>
          <w:b/>
          <w:color w:val="000000" w:themeColor="text1"/>
          <w:sz w:val="27"/>
          <w:rtl/>
        </w:rPr>
        <w:t>تقلّ</w:t>
      </w:r>
      <w:r w:rsidR="004B40E1" w:rsidRPr="00BA4E01">
        <w:rPr>
          <w:rFonts w:hint="cs"/>
          <w:b/>
          <w:color w:val="000000" w:themeColor="text1"/>
          <w:sz w:val="27"/>
          <w:rtl/>
        </w:rPr>
        <w:t>ِ</w:t>
      </w:r>
      <w:r w:rsidRPr="00BA4E01">
        <w:rPr>
          <w:rFonts w:hint="cs"/>
          <w:b/>
          <w:color w:val="000000" w:themeColor="text1"/>
          <w:sz w:val="27"/>
          <w:rtl/>
        </w:rPr>
        <w:t>ب</w:t>
      </w:r>
      <w:r w:rsidRPr="00BA4E01">
        <w:rPr>
          <w:b/>
          <w:color w:val="000000" w:themeColor="text1"/>
          <w:sz w:val="27"/>
          <w:rtl/>
        </w:rPr>
        <w:t xml:space="preserve"> </w:t>
      </w:r>
      <w:r w:rsidRPr="00BA4E01">
        <w:rPr>
          <w:rFonts w:hint="cs"/>
          <w:b/>
          <w:color w:val="000000" w:themeColor="text1"/>
          <w:sz w:val="27"/>
          <w:rtl/>
        </w:rPr>
        <w:t>هذين</w:t>
      </w:r>
      <w:r w:rsidRPr="00BA4E01">
        <w:rPr>
          <w:b/>
          <w:color w:val="000000" w:themeColor="text1"/>
          <w:sz w:val="27"/>
          <w:rtl/>
        </w:rPr>
        <w:t xml:space="preserve"> </w:t>
      </w:r>
      <w:r w:rsidRPr="00BA4E01">
        <w:rPr>
          <w:rFonts w:hint="cs"/>
          <w:b/>
          <w:color w:val="000000" w:themeColor="text1"/>
          <w:sz w:val="27"/>
          <w:rtl/>
        </w:rPr>
        <w:t>الرغيفين؟ قال: خفت</w:t>
      </w:r>
      <w:r w:rsidR="004B40E1"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أن</w:t>
      </w:r>
      <w:r w:rsidRPr="00BA4E01">
        <w:rPr>
          <w:b/>
          <w:color w:val="000000" w:themeColor="text1"/>
          <w:sz w:val="27"/>
          <w:rtl/>
        </w:rPr>
        <w:t xml:space="preserve"> </w:t>
      </w:r>
      <w:r w:rsidRPr="00BA4E01">
        <w:rPr>
          <w:rFonts w:hint="cs"/>
          <w:b/>
          <w:color w:val="000000" w:themeColor="text1"/>
          <w:sz w:val="27"/>
          <w:rtl/>
        </w:rPr>
        <w:t>لا</w:t>
      </w:r>
      <w:r w:rsidRPr="00BA4E01">
        <w:rPr>
          <w:b/>
          <w:color w:val="000000" w:themeColor="text1"/>
          <w:sz w:val="27"/>
          <w:rtl/>
        </w:rPr>
        <w:t xml:space="preserve"> </w:t>
      </w:r>
      <w:r w:rsidRPr="00BA4E01">
        <w:rPr>
          <w:rFonts w:hint="cs"/>
          <w:b/>
          <w:color w:val="000000" w:themeColor="text1"/>
          <w:sz w:val="27"/>
          <w:rtl/>
        </w:rPr>
        <w:t>يكونا</w:t>
      </w:r>
      <w:r w:rsidRPr="00BA4E01">
        <w:rPr>
          <w:b/>
          <w:color w:val="000000" w:themeColor="text1"/>
          <w:sz w:val="27"/>
          <w:rtl/>
        </w:rPr>
        <w:t xml:space="preserve"> </w:t>
      </w:r>
      <w:r w:rsidRPr="00BA4E01">
        <w:rPr>
          <w:rFonts w:hint="cs"/>
          <w:b/>
          <w:color w:val="000000" w:themeColor="text1"/>
          <w:sz w:val="27"/>
          <w:rtl/>
        </w:rPr>
        <w:t>نضيجين</w:t>
      </w:r>
      <w:r w:rsidRPr="00BA4E01">
        <w:rPr>
          <w:b/>
          <w:color w:val="000000" w:themeColor="text1"/>
          <w:sz w:val="27"/>
          <w:vertAlign w:val="superscript"/>
          <w:rtl/>
        </w:rPr>
        <w:t>(</w:t>
      </w:r>
      <w:r w:rsidRPr="00BA4E01">
        <w:rPr>
          <w:rStyle w:val="ac"/>
          <w:b/>
          <w:color w:val="000000" w:themeColor="text1"/>
          <w:sz w:val="27"/>
          <w:rtl/>
        </w:rPr>
        <w:endnoteReference w:id="72"/>
      </w:r>
      <w:r w:rsidRPr="00BA4E01">
        <w:rPr>
          <w:b/>
          <w:color w:val="000000" w:themeColor="text1"/>
          <w:sz w:val="27"/>
          <w:vertAlign w:val="superscript"/>
          <w:rtl/>
        </w:rPr>
        <w:t>)</w:t>
      </w:r>
      <w:r w:rsidR="004B40E1" w:rsidRPr="00BA4E01">
        <w:rPr>
          <w:rFonts w:hint="cs"/>
          <w:b/>
          <w:color w:val="000000" w:themeColor="text1"/>
          <w:sz w:val="27"/>
          <w:rtl/>
        </w:rPr>
        <w:t>،</w:t>
      </w:r>
      <w:r w:rsidRPr="00BA4E01">
        <w:rPr>
          <w:rFonts w:hint="cs"/>
          <w:b/>
          <w:color w:val="000000" w:themeColor="text1"/>
          <w:sz w:val="27"/>
          <w:rtl/>
        </w:rPr>
        <w:t xml:space="preserve"> فغضب</w:t>
      </w:r>
      <w:r w:rsidRPr="00BA4E01">
        <w:rPr>
          <w:b/>
          <w:color w:val="000000" w:themeColor="text1"/>
          <w:sz w:val="27"/>
          <w:rtl/>
        </w:rPr>
        <w:t xml:space="preserve"> </w:t>
      </w:r>
      <w:r w:rsidRPr="00BA4E01">
        <w:rPr>
          <w:rFonts w:hint="cs"/>
          <w:b/>
          <w:color w:val="000000" w:themeColor="text1"/>
          <w:sz w:val="27"/>
          <w:rtl/>
        </w:rPr>
        <w:t>سلمان</w:t>
      </w:r>
      <w:r w:rsidRPr="00BA4E01">
        <w:rPr>
          <w:b/>
          <w:color w:val="000000" w:themeColor="text1"/>
          <w:sz w:val="27"/>
          <w:rtl/>
        </w:rPr>
        <w:t xml:space="preserve"> </w:t>
      </w:r>
      <w:r w:rsidRPr="00BA4E01">
        <w:rPr>
          <w:rFonts w:hint="cs"/>
          <w:b/>
          <w:color w:val="000000" w:themeColor="text1"/>
          <w:sz w:val="27"/>
          <w:rtl/>
        </w:rPr>
        <w:t>من</w:t>
      </w:r>
      <w:r w:rsidRPr="00BA4E01">
        <w:rPr>
          <w:b/>
          <w:color w:val="000000" w:themeColor="text1"/>
          <w:sz w:val="27"/>
          <w:rtl/>
        </w:rPr>
        <w:t xml:space="preserve"> </w:t>
      </w:r>
      <w:r w:rsidRPr="00BA4E01">
        <w:rPr>
          <w:rFonts w:hint="cs"/>
          <w:b/>
          <w:color w:val="000000" w:themeColor="text1"/>
          <w:sz w:val="27"/>
          <w:rtl/>
        </w:rPr>
        <w:t>ذلك</w:t>
      </w:r>
      <w:r w:rsidRPr="00BA4E01">
        <w:rPr>
          <w:b/>
          <w:color w:val="000000" w:themeColor="text1"/>
          <w:sz w:val="27"/>
          <w:rtl/>
        </w:rPr>
        <w:t xml:space="preserve"> </w:t>
      </w:r>
      <w:r w:rsidRPr="00BA4E01">
        <w:rPr>
          <w:rFonts w:hint="cs"/>
          <w:b/>
          <w:color w:val="000000" w:themeColor="text1"/>
          <w:sz w:val="27"/>
          <w:rtl/>
        </w:rPr>
        <w:t>غضباً</w:t>
      </w:r>
      <w:r w:rsidRPr="00BA4E01">
        <w:rPr>
          <w:b/>
          <w:color w:val="000000" w:themeColor="text1"/>
          <w:sz w:val="27"/>
          <w:rtl/>
        </w:rPr>
        <w:t xml:space="preserve"> </w:t>
      </w:r>
      <w:r w:rsidRPr="00BA4E01">
        <w:rPr>
          <w:rFonts w:hint="cs"/>
          <w:b/>
          <w:color w:val="000000" w:themeColor="text1"/>
          <w:sz w:val="27"/>
          <w:rtl/>
        </w:rPr>
        <w:t>شديداً، ثم</w:t>
      </w:r>
      <w:r w:rsidRPr="00BA4E01">
        <w:rPr>
          <w:b/>
          <w:color w:val="000000" w:themeColor="text1"/>
          <w:sz w:val="27"/>
          <w:rtl/>
        </w:rPr>
        <w:t xml:space="preserve"> </w:t>
      </w:r>
      <w:r w:rsidRPr="00BA4E01">
        <w:rPr>
          <w:rFonts w:hint="cs"/>
          <w:b/>
          <w:color w:val="000000" w:themeColor="text1"/>
          <w:sz w:val="27"/>
          <w:rtl/>
        </w:rPr>
        <w:t>قال: ما</w:t>
      </w:r>
      <w:r w:rsidRPr="00BA4E01">
        <w:rPr>
          <w:b/>
          <w:color w:val="000000" w:themeColor="text1"/>
          <w:sz w:val="27"/>
          <w:rtl/>
        </w:rPr>
        <w:t xml:space="preserve"> </w:t>
      </w:r>
      <w:r w:rsidRPr="00BA4E01">
        <w:rPr>
          <w:rFonts w:hint="cs"/>
          <w:b/>
          <w:color w:val="000000" w:themeColor="text1"/>
          <w:sz w:val="27"/>
          <w:rtl/>
        </w:rPr>
        <w:t>أجرأك</w:t>
      </w:r>
      <w:r w:rsidR="004B40E1"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حيث</w:t>
      </w:r>
      <w:r w:rsidRPr="00BA4E01">
        <w:rPr>
          <w:b/>
          <w:color w:val="000000" w:themeColor="text1"/>
          <w:sz w:val="27"/>
          <w:rtl/>
        </w:rPr>
        <w:t xml:space="preserve"> </w:t>
      </w:r>
      <w:r w:rsidRPr="00BA4E01">
        <w:rPr>
          <w:rFonts w:hint="cs"/>
          <w:b/>
          <w:color w:val="000000" w:themeColor="text1"/>
          <w:sz w:val="27"/>
          <w:rtl/>
        </w:rPr>
        <w:t>تقلّ</w:t>
      </w:r>
      <w:r w:rsidR="004B40E1" w:rsidRPr="00BA4E01">
        <w:rPr>
          <w:rFonts w:hint="cs"/>
          <w:b/>
          <w:color w:val="000000" w:themeColor="text1"/>
          <w:sz w:val="27"/>
          <w:rtl/>
        </w:rPr>
        <w:t>ِ</w:t>
      </w:r>
      <w:r w:rsidRPr="00BA4E01">
        <w:rPr>
          <w:rFonts w:hint="cs"/>
          <w:b/>
          <w:color w:val="000000" w:themeColor="text1"/>
          <w:sz w:val="27"/>
          <w:rtl/>
        </w:rPr>
        <w:t>ب</w:t>
      </w:r>
      <w:r w:rsidRPr="00BA4E01">
        <w:rPr>
          <w:b/>
          <w:color w:val="000000" w:themeColor="text1"/>
          <w:sz w:val="27"/>
          <w:rtl/>
        </w:rPr>
        <w:t xml:space="preserve"> </w:t>
      </w:r>
      <w:r w:rsidRPr="00BA4E01">
        <w:rPr>
          <w:rFonts w:hint="cs"/>
          <w:b/>
          <w:color w:val="000000" w:themeColor="text1"/>
          <w:sz w:val="27"/>
          <w:rtl/>
        </w:rPr>
        <w:t>هذين</w:t>
      </w:r>
      <w:r w:rsidRPr="00BA4E01">
        <w:rPr>
          <w:b/>
          <w:color w:val="000000" w:themeColor="text1"/>
          <w:sz w:val="27"/>
          <w:rtl/>
        </w:rPr>
        <w:t xml:space="preserve"> </w:t>
      </w:r>
      <w:r w:rsidRPr="00BA4E01">
        <w:rPr>
          <w:rFonts w:hint="cs"/>
          <w:b/>
          <w:color w:val="000000" w:themeColor="text1"/>
          <w:sz w:val="27"/>
          <w:rtl/>
        </w:rPr>
        <w:t>الرغيفين، فوالله</w:t>
      </w:r>
      <w:r w:rsidRPr="00BA4E01">
        <w:rPr>
          <w:b/>
          <w:color w:val="000000" w:themeColor="text1"/>
          <w:sz w:val="27"/>
          <w:rtl/>
        </w:rPr>
        <w:t xml:space="preserve"> </w:t>
      </w:r>
      <w:r w:rsidRPr="00BA4E01">
        <w:rPr>
          <w:rFonts w:hint="cs"/>
          <w:b/>
          <w:color w:val="000000" w:themeColor="text1"/>
          <w:sz w:val="27"/>
          <w:rtl/>
        </w:rPr>
        <w:t>لقد</w:t>
      </w:r>
      <w:r w:rsidRPr="00BA4E01">
        <w:rPr>
          <w:b/>
          <w:color w:val="000000" w:themeColor="text1"/>
          <w:sz w:val="27"/>
          <w:rtl/>
        </w:rPr>
        <w:t xml:space="preserve"> </w:t>
      </w:r>
      <w:r w:rsidRPr="00BA4E01">
        <w:rPr>
          <w:rFonts w:hint="cs"/>
          <w:b/>
          <w:color w:val="000000" w:themeColor="text1"/>
          <w:sz w:val="27"/>
          <w:rtl/>
        </w:rPr>
        <w:t>عمل</w:t>
      </w:r>
      <w:r w:rsidRPr="00BA4E01">
        <w:rPr>
          <w:b/>
          <w:color w:val="000000" w:themeColor="text1"/>
          <w:sz w:val="27"/>
          <w:rtl/>
        </w:rPr>
        <w:t xml:space="preserve"> </w:t>
      </w:r>
      <w:r w:rsidRPr="00BA4E01">
        <w:rPr>
          <w:rFonts w:hint="cs"/>
          <w:b/>
          <w:color w:val="000000" w:themeColor="text1"/>
          <w:sz w:val="27"/>
          <w:rtl/>
        </w:rPr>
        <w:t>في</w:t>
      </w:r>
      <w:r w:rsidRPr="00BA4E01">
        <w:rPr>
          <w:b/>
          <w:color w:val="000000" w:themeColor="text1"/>
          <w:sz w:val="27"/>
          <w:rtl/>
        </w:rPr>
        <w:t xml:space="preserve"> </w:t>
      </w:r>
      <w:r w:rsidRPr="00BA4E01">
        <w:rPr>
          <w:rFonts w:hint="cs"/>
          <w:b/>
          <w:color w:val="000000" w:themeColor="text1"/>
          <w:sz w:val="27"/>
          <w:rtl/>
        </w:rPr>
        <w:t>هذا</w:t>
      </w:r>
      <w:r w:rsidRPr="00BA4E01">
        <w:rPr>
          <w:b/>
          <w:color w:val="000000" w:themeColor="text1"/>
          <w:sz w:val="27"/>
          <w:rtl/>
        </w:rPr>
        <w:t xml:space="preserve"> </w:t>
      </w:r>
      <w:r w:rsidRPr="00BA4E01">
        <w:rPr>
          <w:rFonts w:hint="cs"/>
          <w:b/>
          <w:color w:val="000000" w:themeColor="text1"/>
          <w:sz w:val="27"/>
          <w:rtl/>
        </w:rPr>
        <w:t>الخبز</w:t>
      </w:r>
      <w:r w:rsidRPr="00BA4E01">
        <w:rPr>
          <w:b/>
          <w:color w:val="000000" w:themeColor="text1"/>
          <w:sz w:val="27"/>
          <w:rtl/>
        </w:rPr>
        <w:t xml:space="preserve"> </w:t>
      </w:r>
      <w:r w:rsidRPr="00BA4E01">
        <w:rPr>
          <w:rFonts w:hint="cs"/>
          <w:b/>
          <w:color w:val="000000" w:themeColor="text1"/>
          <w:sz w:val="27"/>
          <w:rtl/>
        </w:rPr>
        <w:t>الماء</w:t>
      </w:r>
      <w:r w:rsidRPr="00BA4E01">
        <w:rPr>
          <w:b/>
          <w:color w:val="000000" w:themeColor="text1"/>
          <w:sz w:val="27"/>
          <w:rtl/>
        </w:rPr>
        <w:t xml:space="preserve"> </w:t>
      </w:r>
      <w:r w:rsidRPr="00BA4E01">
        <w:rPr>
          <w:rFonts w:hint="cs"/>
          <w:b/>
          <w:color w:val="000000" w:themeColor="text1"/>
          <w:sz w:val="27"/>
          <w:rtl/>
        </w:rPr>
        <w:t>الذي</w:t>
      </w:r>
      <w:r w:rsidRPr="00BA4E01">
        <w:rPr>
          <w:b/>
          <w:color w:val="000000" w:themeColor="text1"/>
          <w:sz w:val="27"/>
          <w:rtl/>
        </w:rPr>
        <w:t xml:space="preserve"> </w:t>
      </w:r>
      <w:r w:rsidRPr="00BA4E01">
        <w:rPr>
          <w:rFonts w:hint="cs"/>
          <w:b/>
          <w:color w:val="000000" w:themeColor="text1"/>
          <w:sz w:val="27"/>
          <w:rtl/>
        </w:rPr>
        <w:t>تحت</w:t>
      </w:r>
      <w:r w:rsidRPr="00BA4E01">
        <w:rPr>
          <w:b/>
          <w:color w:val="000000" w:themeColor="text1"/>
          <w:sz w:val="27"/>
          <w:rtl/>
        </w:rPr>
        <w:t xml:space="preserve"> </w:t>
      </w:r>
      <w:r w:rsidRPr="00BA4E01">
        <w:rPr>
          <w:rFonts w:hint="cs"/>
          <w:b/>
          <w:color w:val="000000" w:themeColor="text1"/>
          <w:sz w:val="27"/>
          <w:rtl/>
        </w:rPr>
        <w:t>العرش</w:t>
      </w:r>
      <w:r w:rsidRPr="00BA4E01">
        <w:rPr>
          <w:b/>
          <w:color w:val="000000" w:themeColor="text1"/>
          <w:sz w:val="27"/>
          <w:vertAlign w:val="superscript"/>
          <w:rtl/>
        </w:rPr>
        <w:t>(</w:t>
      </w:r>
      <w:r w:rsidRPr="00BA4E01">
        <w:rPr>
          <w:rStyle w:val="ac"/>
          <w:b/>
          <w:color w:val="000000" w:themeColor="text1"/>
          <w:sz w:val="27"/>
          <w:rtl/>
        </w:rPr>
        <w:endnoteReference w:id="73"/>
      </w:r>
      <w:r w:rsidRPr="00BA4E01">
        <w:rPr>
          <w:b/>
          <w:color w:val="000000" w:themeColor="text1"/>
          <w:sz w:val="27"/>
          <w:vertAlign w:val="superscript"/>
          <w:rtl/>
        </w:rPr>
        <w:t>)</w:t>
      </w:r>
      <w:r w:rsidRPr="00BA4E01">
        <w:rPr>
          <w:rFonts w:hint="cs"/>
          <w:b/>
          <w:color w:val="000000" w:themeColor="text1"/>
          <w:sz w:val="27"/>
          <w:rtl/>
        </w:rPr>
        <w:t>، وعملت</w:t>
      </w:r>
      <w:r w:rsidRPr="00BA4E01">
        <w:rPr>
          <w:b/>
          <w:color w:val="000000" w:themeColor="text1"/>
          <w:sz w:val="27"/>
          <w:rtl/>
        </w:rPr>
        <w:t xml:space="preserve"> </w:t>
      </w:r>
      <w:r w:rsidRPr="00BA4E01">
        <w:rPr>
          <w:rFonts w:hint="cs"/>
          <w:b/>
          <w:color w:val="000000" w:themeColor="text1"/>
          <w:sz w:val="27"/>
          <w:rtl/>
        </w:rPr>
        <w:t>الملائكة</w:t>
      </w:r>
      <w:r w:rsidRPr="00BA4E01">
        <w:rPr>
          <w:b/>
          <w:color w:val="000000" w:themeColor="text1"/>
          <w:sz w:val="27"/>
          <w:rtl/>
        </w:rPr>
        <w:t xml:space="preserve"> </w:t>
      </w:r>
      <w:r w:rsidRPr="00BA4E01">
        <w:rPr>
          <w:rFonts w:hint="cs"/>
          <w:b/>
          <w:color w:val="000000" w:themeColor="text1"/>
          <w:sz w:val="27"/>
          <w:rtl/>
        </w:rPr>
        <w:t>حت</w:t>
      </w:r>
      <w:r w:rsidR="004B40E1" w:rsidRPr="00BA4E01">
        <w:rPr>
          <w:rFonts w:hint="cs"/>
          <w:b/>
          <w:color w:val="000000" w:themeColor="text1"/>
          <w:sz w:val="27"/>
          <w:rtl/>
        </w:rPr>
        <w:t>ّ</w:t>
      </w:r>
      <w:r w:rsidRPr="00BA4E01">
        <w:rPr>
          <w:rFonts w:hint="cs"/>
          <w:b/>
          <w:color w:val="000000" w:themeColor="text1"/>
          <w:sz w:val="27"/>
          <w:rtl/>
        </w:rPr>
        <w:t>ى</w:t>
      </w:r>
      <w:r w:rsidRPr="00BA4E01">
        <w:rPr>
          <w:b/>
          <w:color w:val="000000" w:themeColor="text1"/>
          <w:sz w:val="27"/>
          <w:rtl/>
        </w:rPr>
        <w:t xml:space="preserve"> </w:t>
      </w:r>
      <w:r w:rsidRPr="00BA4E01">
        <w:rPr>
          <w:rFonts w:hint="cs"/>
          <w:b/>
          <w:color w:val="000000" w:themeColor="text1"/>
          <w:sz w:val="27"/>
          <w:rtl/>
        </w:rPr>
        <w:t>ألقوه</w:t>
      </w:r>
      <w:r w:rsidRPr="00BA4E01">
        <w:rPr>
          <w:b/>
          <w:color w:val="000000" w:themeColor="text1"/>
          <w:sz w:val="27"/>
          <w:rtl/>
        </w:rPr>
        <w:t xml:space="preserve"> </w:t>
      </w:r>
      <w:r w:rsidRPr="00BA4E01">
        <w:rPr>
          <w:rFonts w:hint="cs"/>
          <w:b/>
          <w:color w:val="000000" w:themeColor="text1"/>
          <w:sz w:val="27"/>
          <w:rtl/>
        </w:rPr>
        <w:t>إلى</w:t>
      </w:r>
      <w:r w:rsidRPr="00BA4E01">
        <w:rPr>
          <w:b/>
          <w:color w:val="000000" w:themeColor="text1"/>
          <w:sz w:val="27"/>
          <w:rtl/>
        </w:rPr>
        <w:t xml:space="preserve"> </w:t>
      </w:r>
      <w:r w:rsidRPr="00BA4E01">
        <w:rPr>
          <w:rFonts w:hint="cs"/>
          <w:b/>
          <w:color w:val="000000" w:themeColor="text1"/>
          <w:sz w:val="27"/>
          <w:rtl/>
        </w:rPr>
        <w:t>الريح، وعملت</w:t>
      </w:r>
      <w:r w:rsidRPr="00BA4E01">
        <w:rPr>
          <w:b/>
          <w:color w:val="000000" w:themeColor="text1"/>
          <w:sz w:val="27"/>
          <w:rtl/>
        </w:rPr>
        <w:t xml:space="preserve"> </w:t>
      </w:r>
      <w:r w:rsidRPr="00BA4E01">
        <w:rPr>
          <w:rFonts w:hint="cs"/>
          <w:b/>
          <w:color w:val="000000" w:themeColor="text1"/>
          <w:sz w:val="27"/>
          <w:rtl/>
        </w:rPr>
        <w:t>فيه</w:t>
      </w:r>
      <w:r w:rsidRPr="00BA4E01">
        <w:rPr>
          <w:b/>
          <w:color w:val="000000" w:themeColor="text1"/>
          <w:sz w:val="27"/>
          <w:rtl/>
        </w:rPr>
        <w:t xml:space="preserve"> </w:t>
      </w:r>
      <w:r w:rsidRPr="00BA4E01">
        <w:rPr>
          <w:rFonts w:hint="cs"/>
          <w:b/>
          <w:color w:val="000000" w:themeColor="text1"/>
          <w:sz w:val="27"/>
          <w:rtl/>
        </w:rPr>
        <w:t>الريح</w:t>
      </w:r>
      <w:r w:rsidRPr="00BA4E01">
        <w:rPr>
          <w:b/>
          <w:color w:val="000000" w:themeColor="text1"/>
          <w:sz w:val="27"/>
          <w:rtl/>
        </w:rPr>
        <w:t xml:space="preserve"> </w:t>
      </w:r>
      <w:r w:rsidRPr="00BA4E01">
        <w:rPr>
          <w:rFonts w:hint="cs"/>
          <w:b/>
          <w:color w:val="000000" w:themeColor="text1"/>
          <w:sz w:val="27"/>
          <w:rtl/>
        </w:rPr>
        <w:t>حت</w:t>
      </w:r>
      <w:r w:rsidR="004B40E1" w:rsidRPr="00BA4E01">
        <w:rPr>
          <w:rFonts w:hint="cs"/>
          <w:b/>
          <w:color w:val="000000" w:themeColor="text1"/>
          <w:sz w:val="27"/>
          <w:rtl/>
        </w:rPr>
        <w:t>ّ</w:t>
      </w:r>
      <w:r w:rsidRPr="00BA4E01">
        <w:rPr>
          <w:rFonts w:hint="cs"/>
          <w:b/>
          <w:color w:val="000000" w:themeColor="text1"/>
          <w:sz w:val="27"/>
          <w:rtl/>
        </w:rPr>
        <w:t>ى</w:t>
      </w:r>
      <w:r w:rsidRPr="00BA4E01">
        <w:rPr>
          <w:b/>
          <w:color w:val="000000" w:themeColor="text1"/>
          <w:sz w:val="27"/>
          <w:rtl/>
        </w:rPr>
        <w:t xml:space="preserve"> </w:t>
      </w:r>
      <w:r w:rsidRPr="00BA4E01">
        <w:rPr>
          <w:rFonts w:hint="cs"/>
          <w:b/>
          <w:color w:val="000000" w:themeColor="text1"/>
          <w:sz w:val="27"/>
          <w:rtl/>
        </w:rPr>
        <w:t>ألق</w:t>
      </w:r>
      <w:r w:rsidR="00FC3558">
        <w:rPr>
          <w:rFonts w:hint="cs"/>
          <w:b/>
          <w:color w:val="000000" w:themeColor="text1"/>
          <w:sz w:val="27"/>
          <w:rtl/>
        </w:rPr>
        <w:t>َ</w:t>
      </w:r>
      <w:r w:rsidRPr="00BA4E01">
        <w:rPr>
          <w:rFonts w:hint="cs"/>
          <w:b/>
          <w:color w:val="000000" w:themeColor="text1"/>
          <w:sz w:val="27"/>
          <w:rtl/>
        </w:rPr>
        <w:t>ت</w:t>
      </w:r>
      <w:r w:rsidR="00FC3558">
        <w:rPr>
          <w:rFonts w:hint="cs"/>
          <w:b/>
          <w:color w:val="000000" w:themeColor="text1"/>
          <w:sz w:val="27"/>
          <w:rtl/>
        </w:rPr>
        <w:t>ْ</w:t>
      </w:r>
      <w:r w:rsidRPr="00BA4E01">
        <w:rPr>
          <w:rFonts w:hint="cs"/>
          <w:b/>
          <w:color w:val="000000" w:themeColor="text1"/>
          <w:sz w:val="27"/>
          <w:rtl/>
        </w:rPr>
        <w:t>ه</w:t>
      </w:r>
      <w:r w:rsidRPr="00BA4E01">
        <w:rPr>
          <w:b/>
          <w:color w:val="000000" w:themeColor="text1"/>
          <w:sz w:val="27"/>
          <w:rtl/>
        </w:rPr>
        <w:t xml:space="preserve"> </w:t>
      </w:r>
      <w:r w:rsidRPr="00BA4E01">
        <w:rPr>
          <w:rFonts w:hint="cs"/>
          <w:b/>
          <w:color w:val="000000" w:themeColor="text1"/>
          <w:sz w:val="27"/>
          <w:rtl/>
        </w:rPr>
        <w:t>إلى</w:t>
      </w:r>
      <w:r w:rsidRPr="00BA4E01">
        <w:rPr>
          <w:b/>
          <w:color w:val="000000" w:themeColor="text1"/>
          <w:sz w:val="27"/>
          <w:rtl/>
        </w:rPr>
        <w:t xml:space="preserve"> </w:t>
      </w:r>
      <w:r w:rsidRPr="00BA4E01">
        <w:rPr>
          <w:rFonts w:hint="cs"/>
          <w:b/>
          <w:color w:val="000000" w:themeColor="text1"/>
          <w:sz w:val="27"/>
          <w:rtl/>
        </w:rPr>
        <w:t xml:space="preserve">السحاب، </w:t>
      </w:r>
      <w:r w:rsidRPr="00BA4E01">
        <w:rPr>
          <w:rFonts w:hint="cs"/>
          <w:b/>
          <w:color w:val="000000" w:themeColor="text1"/>
          <w:sz w:val="27"/>
          <w:rtl/>
        </w:rPr>
        <w:lastRenderedPageBreak/>
        <w:t>وعمل</w:t>
      </w:r>
      <w:r w:rsidRPr="00BA4E01">
        <w:rPr>
          <w:b/>
          <w:color w:val="000000" w:themeColor="text1"/>
          <w:sz w:val="27"/>
          <w:rtl/>
        </w:rPr>
        <w:t xml:space="preserve"> </w:t>
      </w:r>
      <w:r w:rsidRPr="00BA4E01">
        <w:rPr>
          <w:rFonts w:hint="cs"/>
          <w:b/>
          <w:color w:val="000000" w:themeColor="text1"/>
          <w:sz w:val="27"/>
          <w:rtl/>
        </w:rPr>
        <w:t>فيه</w:t>
      </w:r>
      <w:r w:rsidRPr="00BA4E01">
        <w:rPr>
          <w:b/>
          <w:color w:val="000000" w:themeColor="text1"/>
          <w:sz w:val="27"/>
          <w:rtl/>
        </w:rPr>
        <w:t xml:space="preserve"> </w:t>
      </w:r>
      <w:r w:rsidRPr="00BA4E01">
        <w:rPr>
          <w:rFonts w:hint="cs"/>
          <w:b/>
          <w:color w:val="000000" w:themeColor="text1"/>
          <w:sz w:val="27"/>
          <w:rtl/>
        </w:rPr>
        <w:t>السحاب</w:t>
      </w:r>
      <w:r w:rsidRPr="00BA4E01">
        <w:rPr>
          <w:b/>
          <w:color w:val="000000" w:themeColor="text1"/>
          <w:sz w:val="27"/>
          <w:rtl/>
        </w:rPr>
        <w:t xml:space="preserve"> </w:t>
      </w:r>
      <w:r w:rsidRPr="00BA4E01">
        <w:rPr>
          <w:rFonts w:hint="cs"/>
          <w:b/>
          <w:color w:val="000000" w:themeColor="text1"/>
          <w:sz w:val="27"/>
          <w:rtl/>
        </w:rPr>
        <w:t>حت</w:t>
      </w:r>
      <w:r w:rsidR="004B40E1" w:rsidRPr="00BA4E01">
        <w:rPr>
          <w:rFonts w:hint="cs"/>
          <w:b/>
          <w:color w:val="000000" w:themeColor="text1"/>
          <w:sz w:val="27"/>
          <w:rtl/>
        </w:rPr>
        <w:t>ّ</w:t>
      </w:r>
      <w:r w:rsidRPr="00BA4E01">
        <w:rPr>
          <w:rFonts w:hint="cs"/>
          <w:b/>
          <w:color w:val="000000" w:themeColor="text1"/>
          <w:sz w:val="27"/>
          <w:rtl/>
        </w:rPr>
        <w:t>ى</w:t>
      </w:r>
      <w:r w:rsidRPr="00BA4E01">
        <w:rPr>
          <w:b/>
          <w:color w:val="000000" w:themeColor="text1"/>
          <w:sz w:val="27"/>
          <w:rtl/>
        </w:rPr>
        <w:t xml:space="preserve"> </w:t>
      </w:r>
      <w:r w:rsidRPr="00BA4E01">
        <w:rPr>
          <w:rFonts w:hint="cs"/>
          <w:b/>
          <w:color w:val="000000" w:themeColor="text1"/>
          <w:sz w:val="27"/>
          <w:rtl/>
        </w:rPr>
        <w:t>أمطره</w:t>
      </w:r>
      <w:r w:rsidRPr="00BA4E01">
        <w:rPr>
          <w:b/>
          <w:color w:val="000000" w:themeColor="text1"/>
          <w:sz w:val="27"/>
          <w:rtl/>
        </w:rPr>
        <w:t xml:space="preserve"> </w:t>
      </w:r>
      <w:r w:rsidRPr="00BA4E01">
        <w:rPr>
          <w:rFonts w:hint="cs"/>
          <w:b/>
          <w:color w:val="000000" w:themeColor="text1"/>
          <w:sz w:val="27"/>
          <w:rtl/>
        </w:rPr>
        <w:t>إلى</w:t>
      </w:r>
      <w:r w:rsidRPr="00BA4E01">
        <w:rPr>
          <w:b/>
          <w:color w:val="000000" w:themeColor="text1"/>
          <w:sz w:val="27"/>
          <w:rtl/>
        </w:rPr>
        <w:t xml:space="preserve"> </w:t>
      </w:r>
      <w:r w:rsidRPr="00BA4E01">
        <w:rPr>
          <w:rFonts w:hint="cs"/>
          <w:b/>
          <w:color w:val="000000" w:themeColor="text1"/>
          <w:sz w:val="27"/>
          <w:rtl/>
        </w:rPr>
        <w:t>الأرض، وعمل</w:t>
      </w:r>
      <w:r w:rsidRPr="00BA4E01">
        <w:rPr>
          <w:b/>
          <w:color w:val="000000" w:themeColor="text1"/>
          <w:sz w:val="27"/>
          <w:rtl/>
        </w:rPr>
        <w:t xml:space="preserve"> </w:t>
      </w:r>
      <w:r w:rsidRPr="00BA4E01">
        <w:rPr>
          <w:rFonts w:hint="cs"/>
          <w:b/>
          <w:color w:val="000000" w:themeColor="text1"/>
          <w:sz w:val="27"/>
          <w:rtl/>
        </w:rPr>
        <w:t>فيه</w:t>
      </w:r>
      <w:r w:rsidRPr="00BA4E01">
        <w:rPr>
          <w:b/>
          <w:color w:val="000000" w:themeColor="text1"/>
          <w:sz w:val="27"/>
          <w:rtl/>
        </w:rPr>
        <w:t xml:space="preserve"> </w:t>
      </w:r>
      <w:r w:rsidRPr="00BA4E01">
        <w:rPr>
          <w:rFonts w:hint="cs"/>
          <w:b/>
          <w:color w:val="000000" w:themeColor="text1"/>
          <w:sz w:val="27"/>
          <w:rtl/>
        </w:rPr>
        <w:t>الرعد</w:t>
      </w:r>
      <w:r w:rsidRPr="00BA4E01">
        <w:rPr>
          <w:b/>
          <w:color w:val="000000" w:themeColor="text1"/>
          <w:sz w:val="27"/>
          <w:rtl/>
        </w:rPr>
        <w:t xml:space="preserve"> </w:t>
      </w:r>
      <w:r w:rsidRPr="00BA4E01">
        <w:rPr>
          <w:rFonts w:hint="cs"/>
          <w:b/>
          <w:color w:val="000000" w:themeColor="text1"/>
          <w:sz w:val="27"/>
          <w:rtl/>
        </w:rPr>
        <w:t>والبرق</w:t>
      </w:r>
      <w:r w:rsidRPr="00BA4E01">
        <w:rPr>
          <w:b/>
          <w:color w:val="000000" w:themeColor="text1"/>
          <w:sz w:val="27"/>
          <w:rtl/>
        </w:rPr>
        <w:t xml:space="preserve"> </w:t>
      </w:r>
      <w:r w:rsidRPr="00BA4E01">
        <w:rPr>
          <w:rFonts w:hint="cs"/>
          <w:b/>
          <w:color w:val="000000" w:themeColor="text1"/>
          <w:sz w:val="27"/>
          <w:rtl/>
        </w:rPr>
        <w:t>والملائكة</w:t>
      </w:r>
      <w:r w:rsidRPr="00BA4E01">
        <w:rPr>
          <w:b/>
          <w:color w:val="000000" w:themeColor="text1"/>
          <w:sz w:val="27"/>
          <w:rtl/>
        </w:rPr>
        <w:t xml:space="preserve"> </w:t>
      </w:r>
      <w:r w:rsidRPr="00BA4E01">
        <w:rPr>
          <w:rFonts w:hint="cs"/>
          <w:b/>
          <w:color w:val="000000" w:themeColor="text1"/>
          <w:sz w:val="27"/>
          <w:rtl/>
        </w:rPr>
        <w:t>حت</w:t>
      </w:r>
      <w:r w:rsidR="004B40E1" w:rsidRPr="00BA4E01">
        <w:rPr>
          <w:rFonts w:hint="cs"/>
          <w:b/>
          <w:color w:val="000000" w:themeColor="text1"/>
          <w:sz w:val="27"/>
          <w:rtl/>
        </w:rPr>
        <w:t>ّ</w:t>
      </w:r>
      <w:r w:rsidRPr="00BA4E01">
        <w:rPr>
          <w:rFonts w:hint="cs"/>
          <w:b/>
          <w:color w:val="000000" w:themeColor="text1"/>
          <w:sz w:val="27"/>
          <w:rtl/>
        </w:rPr>
        <w:t>ى</w:t>
      </w:r>
      <w:r w:rsidRPr="00BA4E01">
        <w:rPr>
          <w:b/>
          <w:color w:val="000000" w:themeColor="text1"/>
          <w:sz w:val="27"/>
          <w:rtl/>
        </w:rPr>
        <w:t xml:space="preserve"> </w:t>
      </w:r>
      <w:r w:rsidRPr="00BA4E01">
        <w:rPr>
          <w:rFonts w:hint="cs"/>
          <w:b/>
          <w:color w:val="000000" w:themeColor="text1"/>
          <w:sz w:val="27"/>
          <w:rtl/>
        </w:rPr>
        <w:t>وضعوه</w:t>
      </w:r>
      <w:r w:rsidRPr="00BA4E01">
        <w:rPr>
          <w:b/>
          <w:color w:val="000000" w:themeColor="text1"/>
          <w:sz w:val="27"/>
          <w:rtl/>
        </w:rPr>
        <w:t xml:space="preserve"> </w:t>
      </w:r>
      <w:r w:rsidRPr="00BA4E01">
        <w:rPr>
          <w:rFonts w:hint="cs"/>
          <w:b/>
          <w:color w:val="000000" w:themeColor="text1"/>
          <w:sz w:val="27"/>
          <w:rtl/>
        </w:rPr>
        <w:t>مواضعه، وعملت</w:t>
      </w:r>
      <w:r w:rsidRPr="00BA4E01">
        <w:rPr>
          <w:b/>
          <w:color w:val="000000" w:themeColor="text1"/>
          <w:sz w:val="27"/>
          <w:rtl/>
        </w:rPr>
        <w:t xml:space="preserve"> </w:t>
      </w:r>
      <w:r w:rsidRPr="00BA4E01">
        <w:rPr>
          <w:rFonts w:hint="cs"/>
          <w:b/>
          <w:color w:val="000000" w:themeColor="text1"/>
          <w:sz w:val="27"/>
          <w:rtl/>
        </w:rPr>
        <w:t>فيه</w:t>
      </w:r>
      <w:r w:rsidRPr="00BA4E01">
        <w:rPr>
          <w:b/>
          <w:color w:val="000000" w:themeColor="text1"/>
          <w:sz w:val="27"/>
          <w:rtl/>
        </w:rPr>
        <w:t xml:space="preserve"> </w:t>
      </w:r>
      <w:r w:rsidRPr="00BA4E01">
        <w:rPr>
          <w:rFonts w:hint="cs"/>
          <w:b/>
          <w:color w:val="000000" w:themeColor="text1"/>
          <w:sz w:val="27"/>
          <w:rtl/>
        </w:rPr>
        <w:t>الأرض</w:t>
      </w:r>
      <w:r w:rsidRPr="00BA4E01">
        <w:rPr>
          <w:b/>
          <w:color w:val="000000" w:themeColor="text1"/>
          <w:sz w:val="27"/>
          <w:rtl/>
        </w:rPr>
        <w:t xml:space="preserve"> </w:t>
      </w:r>
      <w:r w:rsidRPr="00BA4E01">
        <w:rPr>
          <w:rFonts w:hint="cs"/>
          <w:b/>
          <w:color w:val="000000" w:themeColor="text1"/>
          <w:sz w:val="27"/>
          <w:rtl/>
        </w:rPr>
        <w:t>والخشب</w:t>
      </w:r>
      <w:r w:rsidRPr="00BA4E01">
        <w:rPr>
          <w:b/>
          <w:color w:val="000000" w:themeColor="text1"/>
          <w:sz w:val="27"/>
          <w:rtl/>
        </w:rPr>
        <w:t xml:space="preserve"> </w:t>
      </w:r>
      <w:r w:rsidRPr="00BA4E01">
        <w:rPr>
          <w:rFonts w:hint="cs"/>
          <w:b/>
          <w:color w:val="000000" w:themeColor="text1"/>
          <w:sz w:val="27"/>
          <w:rtl/>
        </w:rPr>
        <w:t>والحديد</w:t>
      </w:r>
      <w:r w:rsidRPr="00BA4E01">
        <w:rPr>
          <w:b/>
          <w:color w:val="000000" w:themeColor="text1"/>
          <w:sz w:val="27"/>
          <w:rtl/>
        </w:rPr>
        <w:t xml:space="preserve"> </w:t>
      </w:r>
      <w:r w:rsidRPr="00BA4E01">
        <w:rPr>
          <w:rFonts w:hint="cs"/>
          <w:b/>
          <w:color w:val="000000" w:themeColor="text1"/>
          <w:sz w:val="27"/>
          <w:rtl/>
        </w:rPr>
        <w:t>والبهايم</w:t>
      </w:r>
      <w:r w:rsidRPr="00BA4E01">
        <w:rPr>
          <w:b/>
          <w:color w:val="000000" w:themeColor="text1"/>
          <w:sz w:val="27"/>
          <w:rtl/>
        </w:rPr>
        <w:t xml:space="preserve"> </w:t>
      </w:r>
      <w:r w:rsidRPr="00BA4E01">
        <w:rPr>
          <w:rFonts w:hint="cs"/>
          <w:b/>
          <w:color w:val="000000" w:themeColor="text1"/>
          <w:sz w:val="27"/>
          <w:rtl/>
        </w:rPr>
        <w:t>والنار</w:t>
      </w:r>
      <w:r w:rsidRPr="00BA4E01">
        <w:rPr>
          <w:b/>
          <w:color w:val="000000" w:themeColor="text1"/>
          <w:sz w:val="27"/>
          <w:rtl/>
        </w:rPr>
        <w:t xml:space="preserve"> </w:t>
      </w:r>
      <w:r w:rsidRPr="00BA4E01">
        <w:rPr>
          <w:rFonts w:hint="cs"/>
          <w:b/>
          <w:color w:val="000000" w:themeColor="text1"/>
          <w:sz w:val="27"/>
          <w:rtl/>
        </w:rPr>
        <w:t>والحطب</w:t>
      </w:r>
      <w:r w:rsidRPr="00BA4E01">
        <w:rPr>
          <w:b/>
          <w:color w:val="000000" w:themeColor="text1"/>
          <w:sz w:val="27"/>
          <w:rtl/>
        </w:rPr>
        <w:t xml:space="preserve"> </w:t>
      </w:r>
      <w:r w:rsidRPr="00BA4E01">
        <w:rPr>
          <w:rFonts w:hint="cs"/>
          <w:b/>
          <w:color w:val="000000" w:themeColor="text1"/>
          <w:sz w:val="27"/>
          <w:rtl/>
        </w:rPr>
        <w:t>والملح</w:t>
      </w:r>
      <w:r w:rsidRPr="00BA4E01">
        <w:rPr>
          <w:b/>
          <w:color w:val="000000" w:themeColor="text1"/>
          <w:sz w:val="27"/>
          <w:rtl/>
        </w:rPr>
        <w:t xml:space="preserve"> </w:t>
      </w:r>
      <w:r w:rsidRPr="00BA4E01">
        <w:rPr>
          <w:rFonts w:hint="cs"/>
          <w:b/>
          <w:color w:val="000000" w:themeColor="text1"/>
          <w:sz w:val="27"/>
          <w:rtl/>
        </w:rPr>
        <w:t>وما</w:t>
      </w:r>
      <w:r w:rsidRPr="00BA4E01">
        <w:rPr>
          <w:b/>
          <w:color w:val="000000" w:themeColor="text1"/>
          <w:sz w:val="27"/>
          <w:rtl/>
        </w:rPr>
        <w:t xml:space="preserve"> </w:t>
      </w:r>
      <w:r w:rsidRPr="00BA4E01">
        <w:rPr>
          <w:rFonts w:hint="cs"/>
          <w:b/>
          <w:color w:val="000000" w:themeColor="text1"/>
          <w:sz w:val="27"/>
          <w:rtl/>
        </w:rPr>
        <w:t>لا</w:t>
      </w:r>
      <w:r w:rsidRPr="00BA4E01">
        <w:rPr>
          <w:b/>
          <w:color w:val="000000" w:themeColor="text1"/>
          <w:sz w:val="27"/>
          <w:rtl/>
        </w:rPr>
        <w:t xml:space="preserve"> </w:t>
      </w:r>
      <w:r w:rsidRPr="00BA4E01">
        <w:rPr>
          <w:rFonts w:hint="cs"/>
          <w:b/>
          <w:color w:val="000000" w:themeColor="text1"/>
          <w:sz w:val="27"/>
          <w:rtl/>
        </w:rPr>
        <w:t>أحصيه</w:t>
      </w:r>
      <w:r w:rsidRPr="00BA4E01">
        <w:rPr>
          <w:b/>
          <w:color w:val="000000" w:themeColor="text1"/>
          <w:sz w:val="27"/>
          <w:rtl/>
        </w:rPr>
        <w:t xml:space="preserve"> </w:t>
      </w:r>
      <w:r w:rsidRPr="00BA4E01">
        <w:rPr>
          <w:rFonts w:hint="cs"/>
          <w:b/>
          <w:color w:val="000000" w:themeColor="text1"/>
          <w:sz w:val="27"/>
          <w:rtl/>
        </w:rPr>
        <w:t>أكثر، فكيف</w:t>
      </w:r>
      <w:r w:rsidRPr="00BA4E01">
        <w:rPr>
          <w:b/>
          <w:color w:val="000000" w:themeColor="text1"/>
          <w:sz w:val="27"/>
          <w:rtl/>
        </w:rPr>
        <w:t xml:space="preserve"> </w:t>
      </w:r>
      <w:r w:rsidRPr="00BA4E01">
        <w:rPr>
          <w:rFonts w:hint="cs"/>
          <w:b/>
          <w:color w:val="000000" w:themeColor="text1"/>
          <w:sz w:val="27"/>
          <w:rtl/>
        </w:rPr>
        <w:t>لك</w:t>
      </w:r>
      <w:r w:rsidRPr="00BA4E01">
        <w:rPr>
          <w:b/>
          <w:color w:val="000000" w:themeColor="text1"/>
          <w:sz w:val="27"/>
          <w:rtl/>
        </w:rPr>
        <w:t xml:space="preserve"> </w:t>
      </w:r>
      <w:r w:rsidRPr="00BA4E01">
        <w:rPr>
          <w:rFonts w:hint="cs"/>
          <w:b/>
          <w:color w:val="000000" w:themeColor="text1"/>
          <w:sz w:val="27"/>
          <w:rtl/>
        </w:rPr>
        <w:t>أن</w:t>
      </w:r>
      <w:r w:rsidRPr="00BA4E01">
        <w:rPr>
          <w:b/>
          <w:color w:val="000000" w:themeColor="text1"/>
          <w:sz w:val="27"/>
          <w:rtl/>
        </w:rPr>
        <w:t xml:space="preserve"> </w:t>
      </w:r>
      <w:r w:rsidRPr="00BA4E01">
        <w:rPr>
          <w:rFonts w:hint="cs"/>
          <w:b/>
          <w:color w:val="000000" w:themeColor="text1"/>
          <w:sz w:val="27"/>
          <w:rtl/>
        </w:rPr>
        <w:t>تقوم</w:t>
      </w:r>
      <w:r w:rsidRPr="00BA4E01">
        <w:rPr>
          <w:b/>
          <w:color w:val="000000" w:themeColor="text1"/>
          <w:sz w:val="27"/>
          <w:rtl/>
        </w:rPr>
        <w:t xml:space="preserve"> </w:t>
      </w:r>
      <w:r w:rsidRPr="00BA4E01">
        <w:rPr>
          <w:rFonts w:hint="cs"/>
          <w:b/>
          <w:color w:val="000000" w:themeColor="text1"/>
          <w:sz w:val="27"/>
          <w:rtl/>
        </w:rPr>
        <w:t>بهذا</w:t>
      </w:r>
      <w:r w:rsidRPr="00BA4E01">
        <w:rPr>
          <w:b/>
          <w:color w:val="000000" w:themeColor="text1"/>
          <w:sz w:val="27"/>
          <w:rtl/>
        </w:rPr>
        <w:t xml:space="preserve"> </w:t>
      </w:r>
      <w:r w:rsidRPr="00BA4E01">
        <w:rPr>
          <w:rFonts w:hint="cs"/>
          <w:b/>
          <w:color w:val="000000" w:themeColor="text1"/>
          <w:sz w:val="27"/>
          <w:rtl/>
        </w:rPr>
        <w:t>الشكر؟! فقال</w:t>
      </w:r>
      <w:r w:rsidRPr="00BA4E01">
        <w:rPr>
          <w:b/>
          <w:color w:val="000000" w:themeColor="text1"/>
          <w:sz w:val="27"/>
          <w:rtl/>
        </w:rPr>
        <w:t xml:space="preserve"> </w:t>
      </w:r>
      <w:r w:rsidRPr="00BA4E01">
        <w:rPr>
          <w:rFonts w:hint="cs"/>
          <w:b/>
          <w:color w:val="000000" w:themeColor="text1"/>
          <w:sz w:val="27"/>
          <w:rtl/>
        </w:rPr>
        <w:t>أبو</w:t>
      </w:r>
      <w:r w:rsidRPr="00BA4E01">
        <w:rPr>
          <w:b/>
          <w:color w:val="000000" w:themeColor="text1"/>
          <w:sz w:val="27"/>
          <w:rtl/>
        </w:rPr>
        <w:t xml:space="preserve"> </w:t>
      </w:r>
      <w:r w:rsidRPr="00BA4E01">
        <w:rPr>
          <w:rFonts w:hint="cs"/>
          <w:b/>
          <w:color w:val="000000" w:themeColor="text1"/>
          <w:sz w:val="27"/>
          <w:rtl/>
        </w:rPr>
        <w:t>ذر</w:t>
      </w:r>
      <w:r w:rsidR="00115358" w:rsidRPr="00BA4E01">
        <w:rPr>
          <w:rFonts w:hint="cs"/>
          <w:b/>
          <w:color w:val="000000" w:themeColor="text1"/>
          <w:sz w:val="27"/>
          <w:rtl/>
        </w:rPr>
        <w:t>ّ</w:t>
      </w:r>
      <w:r w:rsidRPr="00BA4E01">
        <w:rPr>
          <w:rFonts w:hint="cs"/>
          <w:b/>
          <w:color w:val="000000" w:themeColor="text1"/>
          <w:sz w:val="27"/>
          <w:rtl/>
        </w:rPr>
        <w:t>: إلى</w:t>
      </w:r>
      <w:r w:rsidRPr="00BA4E01">
        <w:rPr>
          <w:b/>
          <w:color w:val="000000" w:themeColor="text1"/>
          <w:sz w:val="27"/>
          <w:rtl/>
        </w:rPr>
        <w:t xml:space="preserve"> </w:t>
      </w:r>
      <w:r w:rsidRPr="00BA4E01">
        <w:rPr>
          <w:rFonts w:hint="cs"/>
          <w:b/>
          <w:color w:val="000000" w:themeColor="text1"/>
          <w:sz w:val="27"/>
          <w:rtl/>
        </w:rPr>
        <w:t>الله</w:t>
      </w:r>
      <w:r w:rsidRPr="00BA4E01">
        <w:rPr>
          <w:b/>
          <w:color w:val="000000" w:themeColor="text1"/>
          <w:sz w:val="27"/>
          <w:rtl/>
        </w:rPr>
        <w:t xml:space="preserve"> </w:t>
      </w:r>
      <w:r w:rsidRPr="00BA4E01">
        <w:rPr>
          <w:rFonts w:hint="cs"/>
          <w:b/>
          <w:color w:val="000000" w:themeColor="text1"/>
          <w:sz w:val="27"/>
          <w:rtl/>
        </w:rPr>
        <w:t>أتوب</w:t>
      </w:r>
      <w:r w:rsidRPr="00BA4E01">
        <w:rPr>
          <w:b/>
          <w:color w:val="000000" w:themeColor="text1"/>
          <w:sz w:val="27"/>
          <w:rtl/>
        </w:rPr>
        <w:t xml:space="preserve"> </w:t>
      </w:r>
      <w:r w:rsidRPr="00BA4E01">
        <w:rPr>
          <w:rFonts w:hint="cs"/>
          <w:b/>
          <w:color w:val="000000" w:themeColor="text1"/>
          <w:sz w:val="27"/>
          <w:rtl/>
        </w:rPr>
        <w:t>وأستغفر</w:t>
      </w:r>
      <w:r w:rsidRPr="00BA4E01">
        <w:rPr>
          <w:b/>
          <w:color w:val="000000" w:themeColor="text1"/>
          <w:sz w:val="27"/>
          <w:rtl/>
        </w:rPr>
        <w:t xml:space="preserve"> </w:t>
      </w:r>
      <w:r w:rsidRPr="00BA4E01">
        <w:rPr>
          <w:rFonts w:hint="cs"/>
          <w:b/>
          <w:color w:val="000000" w:themeColor="text1"/>
          <w:sz w:val="27"/>
          <w:rtl/>
        </w:rPr>
        <w:t>إليه</w:t>
      </w:r>
      <w:r w:rsidRPr="00BA4E01">
        <w:rPr>
          <w:b/>
          <w:color w:val="000000" w:themeColor="text1"/>
          <w:sz w:val="27"/>
          <w:rtl/>
        </w:rPr>
        <w:t xml:space="preserve"> </w:t>
      </w:r>
      <w:r w:rsidRPr="00BA4E01">
        <w:rPr>
          <w:rFonts w:hint="cs"/>
          <w:b/>
          <w:color w:val="000000" w:themeColor="text1"/>
          <w:sz w:val="27"/>
          <w:rtl/>
        </w:rPr>
        <w:t>ممّا</w:t>
      </w:r>
      <w:r w:rsidRPr="00BA4E01">
        <w:rPr>
          <w:b/>
          <w:color w:val="000000" w:themeColor="text1"/>
          <w:sz w:val="27"/>
          <w:rtl/>
        </w:rPr>
        <w:t xml:space="preserve"> </w:t>
      </w:r>
      <w:r w:rsidRPr="00BA4E01">
        <w:rPr>
          <w:rFonts w:hint="cs"/>
          <w:b/>
          <w:color w:val="000000" w:themeColor="text1"/>
          <w:sz w:val="27"/>
          <w:rtl/>
        </w:rPr>
        <w:t>أحد</w:t>
      </w:r>
      <w:r w:rsidR="00115358" w:rsidRPr="00BA4E01">
        <w:rPr>
          <w:rFonts w:hint="cs"/>
          <w:b/>
          <w:color w:val="000000" w:themeColor="text1"/>
          <w:sz w:val="27"/>
          <w:rtl/>
        </w:rPr>
        <w:t>َ</w:t>
      </w:r>
      <w:r w:rsidRPr="00BA4E01">
        <w:rPr>
          <w:rFonts w:hint="cs"/>
          <w:b/>
          <w:color w:val="000000" w:themeColor="text1"/>
          <w:sz w:val="27"/>
          <w:rtl/>
        </w:rPr>
        <w:t>ثت</w:t>
      </w:r>
      <w:r w:rsidR="00115358" w:rsidRPr="00BA4E01">
        <w:rPr>
          <w:rFonts w:hint="cs"/>
          <w:b/>
          <w:color w:val="000000" w:themeColor="text1"/>
          <w:sz w:val="27"/>
          <w:rtl/>
        </w:rPr>
        <w:t>ُ</w:t>
      </w:r>
      <w:r w:rsidRPr="00BA4E01">
        <w:rPr>
          <w:rFonts w:hint="cs"/>
          <w:b/>
          <w:color w:val="000000" w:themeColor="text1"/>
          <w:sz w:val="27"/>
          <w:rtl/>
        </w:rPr>
        <w:t>، وإليك</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أعتذر</w:t>
      </w:r>
      <w:r w:rsidRPr="00BA4E01">
        <w:rPr>
          <w:b/>
          <w:color w:val="000000" w:themeColor="text1"/>
          <w:sz w:val="27"/>
          <w:rtl/>
        </w:rPr>
        <w:t xml:space="preserve"> </w:t>
      </w:r>
      <w:r w:rsidRPr="00BA4E01">
        <w:rPr>
          <w:rFonts w:hint="cs"/>
          <w:b/>
          <w:color w:val="000000" w:themeColor="text1"/>
          <w:sz w:val="27"/>
          <w:rtl/>
        </w:rPr>
        <w:t>مما</w:t>
      </w:r>
      <w:r w:rsidRPr="00BA4E01">
        <w:rPr>
          <w:b/>
          <w:color w:val="000000" w:themeColor="text1"/>
          <w:sz w:val="27"/>
          <w:rtl/>
        </w:rPr>
        <w:t xml:space="preserve"> </w:t>
      </w:r>
      <w:r w:rsidRPr="00BA4E01">
        <w:rPr>
          <w:rFonts w:hint="cs"/>
          <w:b/>
          <w:color w:val="000000" w:themeColor="text1"/>
          <w:sz w:val="27"/>
          <w:rtl/>
        </w:rPr>
        <w:t>كره</w:t>
      </w:r>
      <w:r w:rsidR="00FC3558">
        <w:rPr>
          <w:rFonts w:hint="cs"/>
          <w:b/>
          <w:color w:val="000000" w:themeColor="text1"/>
          <w:sz w:val="27"/>
          <w:rtl/>
        </w:rPr>
        <w:t>ْ</w:t>
      </w:r>
      <w:r w:rsidRPr="00BA4E01">
        <w:rPr>
          <w:rFonts w:hint="cs"/>
          <w:b/>
          <w:color w:val="000000" w:themeColor="text1"/>
          <w:sz w:val="27"/>
          <w:rtl/>
        </w:rPr>
        <w:t>ت</w:t>
      </w:r>
      <w:r w:rsidR="00115358" w:rsidRPr="00BA4E01">
        <w:rPr>
          <w:rFonts w:hint="cs"/>
          <w:b/>
          <w:color w:val="000000" w:themeColor="text1"/>
          <w:sz w:val="27"/>
          <w:rtl/>
        </w:rPr>
        <w:t>َ</w:t>
      </w:r>
      <w:r w:rsidRPr="00BA4E01">
        <w:rPr>
          <w:rFonts w:hint="cs"/>
          <w:b/>
          <w:color w:val="000000" w:themeColor="text1"/>
          <w:sz w:val="27"/>
          <w:rtl/>
        </w:rPr>
        <w:t xml:space="preserve">. </w:t>
      </w:r>
    </w:p>
    <w:p w:rsidR="00AA65D6" w:rsidRPr="00BA4E01" w:rsidRDefault="00AA65D6" w:rsidP="00E4663C">
      <w:pPr>
        <w:rPr>
          <w:b/>
          <w:color w:val="000000" w:themeColor="text1"/>
          <w:sz w:val="27"/>
          <w:rtl/>
        </w:rPr>
      </w:pPr>
      <w:r w:rsidRPr="00BA4E01">
        <w:rPr>
          <w:rFonts w:hint="cs"/>
          <w:b/>
          <w:color w:val="000000" w:themeColor="text1"/>
          <w:sz w:val="27"/>
          <w:rtl/>
        </w:rPr>
        <w:t>قال</w:t>
      </w:r>
      <w:r w:rsidRPr="00BA4E01">
        <w:rPr>
          <w:b/>
          <w:color w:val="000000" w:themeColor="text1"/>
          <w:sz w:val="27"/>
          <w:rtl/>
        </w:rPr>
        <w:t xml:space="preserve"> </w:t>
      </w:r>
      <w:r w:rsidRPr="00BA4E01">
        <w:rPr>
          <w:rFonts w:hint="cs"/>
          <w:b/>
          <w:color w:val="000000" w:themeColor="text1"/>
          <w:sz w:val="27"/>
          <w:rtl/>
        </w:rPr>
        <w:t>ودعا</w:t>
      </w:r>
      <w:r w:rsidRPr="00BA4E01">
        <w:rPr>
          <w:b/>
          <w:color w:val="000000" w:themeColor="text1"/>
          <w:sz w:val="27"/>
          <w:rtl/>
        </w:rPr>
        <w:t xml:space="preserve"> </w:t>
      </w:r>
      <w:r w:rsidRPr="00BA4E01">
        <w:rPr>
          <w:rFonts w:hint="cs"/>
          <w:b/>
          <w:color w:val="000000" w:themeColor="text1"/>
          <w:sz w:val="27"/>
          <w:rtl/>
        </w:rPr>
        <w:t>سلمان</w:t>
      </w:r>
      <w:r w:rsidRPr="00BA4E01">
        <w:rPr>
          <w:rFonts w:ascii="Traditional Arabic" w:hint="cs"/>
          <w:b/>
          <w:color w:val="000000" w:themeColor="text1"/>
          <w:sz w:val="27"/>
          <w:rtl/>
        </w:rPr>
        <w:t xml:space="preserve"> </w:t>
      </w:r>
      <w:r w:rsidRPr="00BA4E01">
        <w:rPr>
          <w:rFonts w:hint="cs"/>
          <w:b/>
          <w:color w:val="000000" w:themeColor="text1"/>
          <w:sz w:val="27"/>
          <w:rtl/>
        </w:rPr>
        <w:t>أبا ذر</w:t>
      </w:r>
      <w:r w:rsidR="00115358" w:rsidRPr="00BA4E01">
        <w:rPr>
          <w:rFonts w:hint="cs"/>
          <w:b/>
          <w:color w:val="000000" w:themeColor="text1"/>
          <w:sz w:val="27"/>
          <w:rtl/>
        </w:rPr>
        <w:t>ّ ـ</w:t>
      </w:r>
      <w:r w:rsidR="00115358" w:rsidRPr="00BA4E01">
        <w:rPr>
          <w:b/>
          <w:color w:val="000000" w:themeColor="text1"/>
          <w:sz w:val="27"/>
          <w:rtl/>
        </w:rPr>
        <w:t xml:space="preserve"> </w:t>
      </w:r>
      <w:r w:rsidR="00115358" w:rsidRPr="00BA4E01">
        <w:rPr>
          <w:rFonts w:hint="cs"/>
          <w:b/>
          <w:color w:val="000000" w:themeColor="text1"/>
          <w:sz w:val="27"/>
          <w:rtl/>
        </w:rPr>
        <w:t>رضي</w:t>
      </w:r>
      <w:r w:rsidR="00115358" w:rsidRPr="00BA4E01">
        <w:rPr>
          <w:b/>
          <w:color w:val="000000" w:themeColor="text1"/>
          <w:sz w:val="27"/>
          <w:rtl/>
        </w:rPr>
        <w:t xml:space="preserve"> </w:t>
      </w:r>
      <w:r w:rsidR="00115358" w:rsidRPr="00BA4E01">
        <w:rPr>
          <w:rFonts w:hint="cs"/>
          <w:b/>
          <w:color w:val="000000" w:themeColor="text1"/>
          <w:sz w:val="27"/>
          <w:rtl/>
        </w:rPr>
        <w:t>الله</w:t>
      </w:r>
      <w:r w:rsidR="00115358" w:rsidRPr="00BA4E01">
        <w:rPr>
          <w:b/>
          <w:color w:val="000000" w:themeColor="text1"/>
          <w:sz w:val="27"/>
          <w:rtl/>
        </w:rPr>
        <w:t xml:space="preserve"> </w:t>
      </w:r>
      <w:r w:rsidR="00115358" w:rsidRPr="00BA4E01">
        <w:rPr>
          <w:rFonts w:hint="cs"/>
          <w:b/>
          <w:color w:val="000000" w:themeColor="text1"/>
          <w:sz w:val="27"/>
          <w:rtl/>
        </w:rPr>
        <w:t>عنه ـ</w:t>
      </w:r>
      <w:r w:rsidRPr="00BA4E01">
        <w:rPr>
          <w:b/>
          <w:color w:val="000000" w:themeColor="text1"/>
          <w:sz w:val="27"/>
          <w:rtl/>
        </w:rPr>
        <w:t xml:space="preserve"> </w:t>
      </w:r>
      <w:r w:rsidRPr="00BA4E01">
        <w:rPr>
          <w:rFonts w:hint="cs"/>
          <w:b/>
          <w:color w:val="000000" w:themeColor="text1"/>
          <w:sz w:val="27"/>
          <w:rtl/>
        </w:rPr>
        <w:t>ذات</w:t>
      </w:r>
      <w:r w:rsidRPr="00BA4E01">
        <w:rPr>
          <w:b/>
          <w:color w:val="000000" w:themeColor="text1"/>
          <w:sz w:val="27"/>
          <w:rtl/>
        </w:rPr>
        <w:t xml:space="preserve"> </w:t>
      </w:r>
      <w:r w:rsidRPr="00BA4E01">
        <w:rPr>
          <w:rFonts w:hint="cs"/>
          <w:b/>
          <w:color w:val="000000" w:themeColor="text1"/>
          <w:sz w:val="27"/>
          <w:rtl/>
        </w:rPr>
        <w:t>يوم</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إلى</w:t>
      </w:r>
      <w:r w:rsidRPr="00BA4E01">
        <w:rPr>
          <w:b/>
          <w:color w:val="000000" w:themeColor="text1"/>
          <w:sz w:val="27"/>
          <w:rtl/>
        </w:rPr>
        <w:t xml:space="preserve"> </w:t>
      </w:r>
      <w:r w:rsidRPr="00BA4E01">
        <w:rPr>
          <w:rFonts w:hint="cs"/>
          <w:b/>
          <w:color w:val="000000" w:themeColor="text1"/>
          <w:sz w:val="27"/>
          <w:rtl/>
        </w:rPr>
        <w:t>ضيافة؛ فقدّ</w:t>
      </w:r>
      <w:r w:rsidR="00115358" w:rsidRPr="00BA4E01">
        <w:rPr>
          <w:rFonts w:hint="cs"/>
          <w:b/>
          <w:color w:val="000000" w:themeColor="text1"/>
          <w:sz w:val="27"/>
          <w:rtl/>
        </w:rPr>
        <w:t>َ</w:t>
      </w:r>
      <w:r w:rsidRPr="00BA4E01">
        <w:rPr>
          <w:rFonts w:hint="cs"/>
          <w:b/>
          <w:color w:val="000000" w:themeColor="text1"/>
          <w:sz w:val="27"/>
          <w:rtl/>
        </w:rPr>
        <w:t>م</w:t>
      </w:r>
      <w:r w:rsidRPr="00BA4E01">
        <w:rPr>
          <w:b/>
          <w:color w:val="000000" w:themeColor="text1"/>
          <w:sz w:val="27"/>
          <w:rtl/>
        </w:rPr>
        <w:t xml:space="preserve"> </w:t>
      </w:r>
      <w:r w:rsidRPr="00BA4E01">
        <w:rPr>
          <w:rFonts w:hint="cs"/>
          <w:b/>
          <w:color w:val="000000" w:themeColor="text1"/>
          <w:sz w:val="27"/>
          <w:rtl/>
        </w:rPr>
        <w:t>إليه</w:t>
      </w:r>
      <w:r w:rsidRPr="00BA4E01">
        <w:rPr>
          <w:b/>
          <w:color w:val="000000" w:themeColor="text1"/>
          <w:sz w:val="27"/>
          <w:rtl/>
        </w:rPr>
        <w:t xml:space="preserve"> </w:t>
      </w:r>
      <w:r w:rsidRPr="00BA4E01">
        <w:rPr>
          <w:rFonts w:hint="cs"/>
          <w:b/>
          <w:color w:val="000000" w:themeColor="text1"/>
          <w:sz w:val="27"/>
          <w:rtl/>
        </w:rPr>
        <w:t>من</w:t>
      </w:r>
      <w:r w:rsidRPr="00BA4E01">
        <w:rPr>
          <w:b/>
          <w:color w:val="000000" w:themeColor="text1"/>
          <w:sz w:val="27"/>
          <w:rtl/>
        </w:rPr>
        <w:t xml:space="preserve"> </w:t>
      </w:r>
      <w:r w:rsidRPr="00BA4E01">
        <w:rPr>
          <w:rFonts w:hint="cs"/>
          <w:b/>
          <w:color w:val="000000" w:themeColor="text1"/>
          <w:sz w:val="27"/>
          <w:rtl/>
        </w:rPr>
        <w:t>جرابه</w:t>
      </w:r>
      <w:r w:rsidRPr="00BA4E01">
        <w:rPr>
          <w:b/>
          <w:color w:val="000000" w:themeColor="text1"/>
          <w:sz w:val="27"/>
          <w:rtl/>
        </w:rPr>
        <w:t xml:space="preserve"> </w:t>
      </w:r>
      <w:r w:rsidRPr="00BA4E01">
        <w:rPr>
          <w:rFonts w:hint="cs"/>
          <w:b/>
          <w:color w:val="000000" w:themeColor="text1"/>
          <w:sz w:val="27"/>
          <w:rtl/>
        </w:rPr>
        <w:t>كسرة</w:t>
      </w:r>
      <w:r w:rsidRPr="00BA4E01">
        <w:rPr>
          <w:b/>
          <w:color w:val="000000" w:themeColor="text1"/>
          <w:sz w:val="27"/>
          <w:rtl/>
        </w:rPr>
        <w:t xml:space="preserve"> </w:t>
      </w:r>
      <w:r w:rsidRPr="00BA4E01">
        <w:rPr>
          <w:rFonts w:hint="cs"/>
          <w:b/>
          <w:color w:val="000000" w:themeColor="text1"/>
          <w:sz w:val="27"/>
          <w:rtl/>
        </w:rPr>
        <w:t>يابسة</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وبل</w:t>
      </w:r>
      <w:r w:rsidR="00115358" w:rsidRPr="00BA4E01">
        <w:rPr>
          <w:rFonts w:hint="cs"/>
          <w:b/>
          <w:color w:val="000000" w:themeColor="text1"/>
          <w:sz w:val="27"/>
          <w:rtl/>
        </w:rPr>
        <w:t>َّ</w:t>
      </w:r>
      <w:r w:rsidRPr="00BA4E01">
        <w:rPr>
          <w:rFonts w:hint="cs"/>
          <w:b/>
          <w:color w:val="000000" w:themeColor="text1"/>
          <w:sz w:val="27"/>
          <w:rtl/>
        </w:rPr>
        <w:t>ها</w:t>
      </w:r>
      <w:r w:rsidRPr="00BA4E01">
        <w:rPr>
          <w:b/>
          <w:color w:val="000000" w:themeColor="text1"/>
          <w:sz w:val="27"/>
          <w:rtl/>
        </w:rPr>
        <w:t xml:space="preserve"> </w:t>
      </w:r>
      <w:r w:rsidRPr="00BA4E01">
        <w:rPr>
          <w:rFonts w:hint="cs"/>
          <w:b/>
          <w:color w:val="000000" w:themeColor="text1"/>
          <w:sz w:val="27"/>
          <w:rtl/>
        </w:rPr>
        <w:t>من ركوته</w:t>
      </w:r>
      <w:r w:rsidRPr="00BA4E01">
        <w:rPr>
          <w:b/>
          <w:color w:val="000000" w:themeColor="text1"/>
          <w:sz w:val="27"/>
          <w:vertAlign w:val="superscript"/>
          <w:rtl/>
        </w:rPr>
        <w:t>(</w:t>
      </w:r>
      <w:r w:rsidRPr="00BA4E01">
        <w:rPr>
          <w:rStyle w:val="ac"/>
          <w:b/>
          <w:color w:val="000000" w:themeColor="text1"/>
          <w:sz w:val="27"/>
          <w:rtl/>
        </w:rPr>
        <w:endnoteReference w:id="74"/>
      </w:r>
      <w:r w:rsidRPr="00BA4E01">
        <w:rPr>
          <w:b/>
          <w:color w:val="000000" w:themeColor="text1"/>
          <w:sz w:val="27"/>
          <w:vertAlign w:val="superscript"/>
          <w:rtl/>
        </w:rPr>
        <w:t>)</w:t>
      </w:r>
      <w:r w:rsidRPr="00BA4E01">
        <w:rPr>
          <w:rFonts w:hint="cs"/>
          <w:b/>
          <w:color w:val="000000" w:themeColor="text1"/>
          <w:sz w:val="27"/>
          <w:rtl/>
        </w:rPr>
        <w:t>. فقال</w:t>
      </w:r>
      <w:r w:rsidRPr="00BA4E01">
        <w:rPr>
          <w:b/>
          <w:color w:val="000000" w:themeColor="text1"/>
          <w:sz w:val="27"/>
          <w:rtl/>
        </w:rPr>
        <w:t xml:space="preserve"> </w:t>
      </w:r>
      <w:r w:rsidRPr="00BA4E01">
        <w:rPr>
          <w:rFonts w:hint="cs"/>
          <w:b/>
          <w:color w:val="000000" w:themeColor="text1"/>
          <w:sz w:val="27"/>
          <w:rtl/>
        </w:rPr>
        <w:t>أبو</w:t>
      </w:r>
      <w:r w:rsidRPr="00BA4E01">
        <w:rPr>
          <w:b/>
          <w:color w:val="000000" w:themeColor="text1"/>
          <w:sz w:val="27"/>
          <w:rtl/>
        </w:rPr>
        <w:t xml:space="preserve"> </w:t>
      </w:r>
      <w:r w:rsidRPr="00BA4E01">
        <w:rPr>
          <w:rFonts w:hint="cs"/>
          <w:b/>
          <w:color w:val="000000" w:themeColor="text1"/>
          <w:sz w:val="27"/>
          <w:rtl/>
        </w:rPr>
        <w:t>ذر</w:t>
      </w:r>
      <w:r w:rsidR="00115358" w:rsidRPr="00BA4E01">
        <w:rPr>
          <w:rFonts w:hint="cs"/>
          <w:b/>
          <w:color w:val="000000" w:themeColor="text1"/>
          <w:sz w:val="27"/>
          <w:rtl/>
        </w:rPr>
        <w:t>ّ</w:t>
      </w:r>
      <w:r w:rsidRPr="00BA4E01">
        <w:rPr>
          <w:rFonts w:hint="cs"/>
          <w:b/>
          <w:color w:val="000000" w:themeColor="text1"/>
          <w:sz w:val="27"/>
          <w:rtl/>
        </w:rPr>
        <w:t>: ما</w:t>
      </w:r>
      <w:r w:rsidRPr="00BA4E01">
        <w:rPr>
          <w:b/>
          <w:color w:val="000000" w:themeColor="text1"/>
          <w:sz w:val="27"/>
          <w:rtl/>
        </w:rPr>
        <w:t xml:space="preserve"> </w:t>
      </w:r>
      <w:r w:rsidRPr="00BA4E01">
        <w:rPr>
          <w:rFonts w:hint="cs"/>
          <w:b/>
          <w:color w:val="000000" w:themeColor="text1"/>
          <w:sz w:val="27"/>
          <w:rtl/>
        </w:rPr>
        <w:t>أطيب</w:t>
      </w:r>
      <w:r w:rsidRPr="00BA4E01">
        <w:rPr>
          <w:b/>
          <w:color w:val="000000" w:themeColor="text1"/>
          <w:sz w:val="27"/>
          <w:rtl/>
        </w:rPr>
        <w:t xml:space="preserve"> </w:t>
      </w:r>
      <w:r w:rsidRPr="00BA4E01">
        <w:rPr>
          <w:rFonts w:hint="cs"/>
          <w:b/>
          <w:color w:val="000000" w:themeColor="text1"/>
          <w:sz w:val="27"/>
          <w:rtl/>
        </w:rPr>
        <w:t>هذا</w:t>
      </w:r>
      <w:r w:rsidRPr="00BA4E01">
        <w:rPr>
          <w:b/>
          <w:color w:val="000000" w:themeColor="text1"/>
          <w:sz w:val="27"/>
          <w:rtl/>
        </w:rPr>
        <w:t xml:space="preserve"> </w:t>
      </w:r>
      <w:r w:rsidRPr="00BA4E01">
        <w:rPr>
          <w:rFonts w:hint="cs"/>
          <w:b/>
          <w:color w:val="000000" w:themeColor="text1"/>
          <w:sz w:val="27"/>
          <w:rtl/>
        </w:rPr>
        <w:t>الخبز</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لو</w:t>
      </w:r>
      <w:r w:rsidRPr="00BA4E01">
        <w:rPr>
          <w:b/>
          <w:color w:val="000000" w:themeColor="text1"/>
          <w:sz w:val="27"/>
          <w:rtl/>
        </w:rPr>
        <w:t xml:space="preserve"> </w:t>
      </w:r>
      <w:r w:rsidRPr="00BA4E01">
        <w:rPr>
          <w:rFonts w:hint="cs"/>
          <w:b/>
          <w:color w:val="000000" w:themeColor="text1"/>
          <w:sz w:val="27"/>
          <w:rtl/>
        </w:rPr>
        <w:t>كان</w:t>
      </w:r>
      <w:r w:rsidRPr="00BA4E01">
        <w:rPr>
          <w:b/>
          <w:color w:val="000000" w:themeColor="text1"/>
          <w:sz w:val="27"/>
          <w:rtl/>
        </w:rPr>
        <w:t xml:space="preserve"> </w:t>
      </w:r>
      <w:r w:rsidRPr="00BA4E01">
        <w:rPr>
          <w:rFonts w:hint="cs"/>
          <w:b/>
          <w:color w:val="000000" w:themeColor="text1"/>
          <w:sz w:val="27"/>
          <w:rtl/>
        </w:rPr>
        <w:t>معه</w:t>
      </w:r>
      <w:r w:rsidRPr="00BA4E01">
        <w:rPr>
          <w:b/>
          <w:color w:val="000000" w:themeColor="text1"/>
          <w:sz w:val="27"/>
          <w:rtl/>
        </w:rPr>
        <w:t xml:space="preserve"> </w:t>
      </w:r>
      <w:r w:rsidRPr="00BA4E01">
        <w:rPr>
          <w:rFonts w:hint="cs"/>
          <w:b/>
          <w:color w:val="000000" w:themeColor="text1"/>
          <w:sz w:val="27"/>
          <w:rtl/>
        </w:rPr>
        <w:t>ملح</w:t>
      </w:r>
      <w:r w:rsidR="00115358" w:rsidRPr="00BA4E01">
        <w:rPr>
          <w:rFonts w:hint="cs"/>
          <w:b/>
          <w:color w:val="000000" w:themeColor="text1"/>
          <w:sz w:val="27"/>
          <w:rtl/>
        </w:rPr>
        <w:t>!</w:t>
      </w:r>
      <w:r w:rsidRPr="00BA4E01">
        <w:rPr>
          <w:rFonts w:hint="cs"/>
          <w:b/>
          <w:color w:val="000000" w:themeColor="text1"/>
          <w:sz w:val="27"/>
          <w:rtl/>
        </w:rPr>
        <w:t xml:space="preserve"> فقام</w:t>
      </w:r>
      <w:r w:rsidRPr="00BA4E01">
        <w:rPr>
          <w:rFonts w:hint="cs"/>
          <w:b/>
          <w:bCs/>
          <w:color w:val="000000" w:themeColor="text1"/>
          <w:sz w:val="27"/>
          <w:rtl/>
        </w:rPr>
        <w:t xml:space="preserve"> </w:t>
      </w:r>
      <w:r w:rsidRPr="00BA4E01">
        <w:rPr>
          <w:rFonts w:hint="cs"/>
          <w:b/>
          <w:color w:val="000000" w:themeColor="text1"/>
          <w:sz w:val="27"/>
          <w:rtl/>
        </w:rPr>
        <w:t>سلمان</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وخرج</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ورهن</w:t>
      </w:r>
      <w:r w:rsidRPr="00BA4E01">
        <w:rPr>
          <w:b/>
          <w:color w:val="000000" w:themeColor="text1"/>
          <w:sz w:val="27"/>
          <w:rtl/>
        </w:rPr>
        <w:t xml:space="preserve"> </w:t>
      </w:r>
      <w:r w:rsidRPr="00BA4E01">
        <w:rPr>
          <w:rFonts w:hint="cs"/>
          <w:b/>
          <w:color w:val="000000" w:themeColor="text1"/>
          <w:sz w:val="27"/>
          <w:rtl/>
        </w:rPr>
        <w:t>ركوتة</w:t>
      </w:r>
      <w:r w:rsidRPr="00BA4E01">
        <w:rPr>
          <w:b/>
          <w:color w:val="000000" w:themeColor="text1"/>
          <w:sz w:val="27"/>
          <w:rtl/>
        </w:rPr>
        <w:t xml:space="preserve"> </w:t>
      </w:r>
      <w:r w:rsidRPr="00BA4E01">
        <w:rPr>
          <w:rFonts w:hint="cs"/>
          <w:b/>
          <w:color w:val="000000" w:themeColor="text1"/>
          <w:sz w:val="27"/>
          <w:rtl/>
        </w:rPr>
        <w:t>بملح، وحمله</w:t>
      </w:r>
      <w:r w:rsidRPr="00BA4E01">
        <w:rPr>
          <w:b/>
          <w:color w:val="000000" w:themeColor="text1"/>
          <w:sz w:val="27"/>
          <w:rtl/>
        </w:rPr>
        <w:t xml:space="preserve"> </w:t>
      </w:r>
      <w:r w:rsidRPr="00BA4E01">
        <w:rPr>
          <w:rFonts w:hint="cs"/>
          <w:b/>
          <w:color w:val="000000" w:themeColor="text1"/>
          <w:sz w:val="27"/>
          <w:rtl/>
        </w:rPr>
        <w:t>إليه</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فجعل</w:t>
      </w:r>
      <w:r w:rsidRPr="00BA4E01">
        <w:rPr>
          <w:b/>
          <w:color w:val="000000" w:themeColor="text1"/>
          <w:sz w:val="27"/>
          <w:rtl/>
        </w:rPr>
        <w:t xml:space="preserve"> </w:t>
      </w:r>
      <w:r w:rsidRPr="00BA4E01">
        <w:rPr>
          <w:rFonts w:hint="cs"/>
          <w:b/>
          <w:color w:val="000000" w:themeColor="text1"/>
          <w:sz w:val="27"/>
          <w:rtl/>
        </w:rPr>
        <w:t>أبو</w:t>
      </w:r>
      <w:r w:rsidRPr="00BA4E01">
        <w:rPr>
          <w:b/>
          <w:color w:val="000000" w:themeColor="text1"/>
          <w:sz w:val="27"/>
          <w:rtl/>
        </w:rPr>
        <w:t xml:space="preserve"> </w:t>
      </w:r>
      <w:r w:rsidRPr="00BA4E01">
        <w:rPr>
          <w:rFonts w:hint="cs"/>
          <w:b/>
          <w:color w:val="000000" w:themeColor="text1"/>
          <w:sz w:val="27"/>
          <w:rtl/>
        </w:rPr>
        <w:t>ذر</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يأكل</w:t>
      </w:r>
      <w:r w:rsidRPr="00BA4E01">
        <w:rPr>
          <w:b/>
          <w:color w:val="000000" w:themeColor="text1"/>
          <w:sz w:val="27"/>
          <w:rtl/>
        </w:rPr>
        <w:t xml:space="preserve"> </w:t>
      </w:r>
      <w:r w:rsidRPr="00BA4E01">
        <w:rPr>
          <w:rFonts w:hint="cs"/>
          <w:b/>
          <w:color w:val="000000" w:themeColor="text1"/>
          <w:sz w:val="27"/>
          <w:rtl/>
        </w:rPr>
        <w:t>ذلك</w:t>
      </w:r>
      <w:r w:rsidRPr="00BA4E01">
        <w:rPr>
          <w:b/>
          <w:color w:val="000000" w:themeColor="text1"/>
          <w:sz w:val="27"/>
          <w:rtl/>
        </w:rPr>
        <w:t xml:space="preserve"> </w:t>
      </w:r>
      <w:r w:rsidRPr="00BA4E01">
        <w:rPr>
          <w:rFonts w:hint="cs"/>
          <w:b/>
          <w:color w:val="000000" w:themeColor="text1"/>
          <w:sz w:val="27"/>
          <w:rtl/>
        </w:rPr>
        <w:t>الخبز</w:t>
      </w:r>
      <w:r w:rsidRPr="00BA4E01">
        <w:rPr>
          <w:b/>
          <w:color w:val="000000" w:themeColor="text1"/>
          <w:sz w:val="27"/>
          <w:rtl/>
        </w:rPr>
        <w:t xml:space="preserve"> </w:t>
      </w:r>
      <w:r w:rsidRPr="00BA4E01">
        <w:rPr>
          <w:rFonts w:hint="cs"/>
          <w:b/>
          <w:color w:val="000000" w:themeColor="text1"/>
          <w:sz w:val="27"/>
          <w:rtl/>
        </w:rPr>
        <w:t>ويذر</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عليه</w:t>
      </w:r>
      <w:r w:rsidRPr="00BA4E01">
        <w:rPr>
          <w:b/>
          <w:color w:val="000000" w:themeColor="text1"/>
          <w:sz w:val="27"/>
          <w:rtl/>
        </w:rPr>
        <w:t xml:space="preserve"> </w:t>
      </w:r>
      <w:r w:rsidRPr="00BA4E01">
        <w:rPr>
          <w:rFonts w:hint="cs"/>
          <w:b/>
          <w:color w:val="000000" w:themeColor="text1"/>
          <w:sz w:val="27"/>
          <w:rtl/>
        </w:rPr>
        <w:t>ذلك</w:t>
      </w:r>
      <w:r w:rsidRPr="00BA4E01">
        <w:rPr>
          <w:b/>
          <w:color w:val="000000" w:themeColor="text1"/>
          <w:sz w:val="27"/>
          <w:rtl/>
        </w:rPr>
        <w:t xml:space="preserve"> </w:t>
      </w:r>
      <w:r w:rsidRPr="00BA4E01">
        <w:rPr>
          <w:rFonts w:hint="cs"/>
          <w:b/>
          <w:color w:val="000000" w:themeColor="text1"/>
          <w:sz w:val="27"/>
          <w:rtl/>
        </w:rPr>
        <w:t>الملح، ويقول: الحمد</w:t>
      </w:r>
      <w:r w:rsidRPr="00BA4E01">
        <w:rPr>
          <w:b/>
          <w:color w:val="000000" w:themeColor="text1"/>
          <w:sz w:val="27"/>
          <w:rtl/>
        </w:rPr>
        <w:t xml:space="preserve"> </w:t>
      </w:r>
      <w:r w:rsidRPr="00BA4E01">
        <w:rPr>
          <w:rFonts w:hint="cs"/>
          <w:b/>
          <w:color w:val="000000" w:themeColor="text1"/>
          <w:sz w:val="27"/>
          <w:rtl/>
        </w:rPr>
        <w:t>لله</w:t>
      </w:r>
      <w:r w:rsidRPr="00BA4E01">
        <w:rPr>
          <w:b/>
          <w:color w:val="000000" w:themeColor="text1"/>
          <w:sz w:val="27"/>
          <w:rtl/>
        </w:rPr>
        <w:t xml:space="preserve"> </w:t>
      </w:r>
      <w:r w:rsidRPr="00BA4E01">
        <w:rPr>
          <w:rFonts w:hint="cs"/>
          <w:b/>
          <w:color w:val="000000" w:themeColor="text1"/>
          <w:sz w:val="27"/>
          <w:rtl/>
        </w:rPr>
        <w:t>الذي</w:t>
      </w:r>
      <w:r w:rsidRPr="00BA4E01">
        <w:rPr>
          <w:b/>
          <w:color w:val="000000" w:themeColor="text1"/>
          <w:sz w:val="27"/>
          <w:rtl/>
        </w:rPr>
        <w:t xml:space="preserve"> </w:t>
      </w:r>
      <w:r w:rsidRPr="00BA4E01">
        <w:rPr>
          <w:rFonts w:hint="cs"/>
          <w:b/>
          <w:color w:val="000000" w:themeColor="text1"/>
          <w:sz w:val="27"/>
          <w:rtl/>
        </w:rPr>
        <w:t>رزقنا</w:t>
      </w:r>
      <w:r w:rsidRPr="00BA4E01">
        <w:rPr>
          <w:b/>
          <w:color w:val="000000" w:themeColor="text1"/>
          <w:sz w:val="27"/>
          <w:rtl/>
        </w:rPr>
        <w:t xml:space="preserve"> </w:t>
      </w:r>
      <w:r w:rsidRPr="00BA4E01">
        <w:rPr>
          <w:rFonts w:hint="cs"/>
          <w:b/>
          <w:color w:val="000000" w:themeColor="text1"/>
          <w:sz w:val="27"/>
          <w:rtl/>
        </w:rPr>
        <w:t>هذه</w:t>
      </w:r>
      <w:r w:rsidRPr="00BA4E01">
        <w:rPr>
          <w:b/>
          <w:color w:val="000000" w:themeColor="text1"/>
          <w:sz w:val="27"/>
          <w:rtl/>
        </w:rPr>
        <w:t xml:space="preserve"> </w:t>
      </w:r>
      <w:r w:rsidRPr="00BA4E01">
        <w:rPr>
          <w:rFonts w:hint="cs"/>
          <w:b/>
          <w:color w:val="000000" w:themeColor="text1"/>
          <w:sz w:val="27"/>
          <w:rtl/>
        </w:rPr>
        <w:t>القناعة</w:t>
      </w:r>
      <w:r w:rsidR="00115358" w:rsidRPr="00BA4E01">
        <w:rPr>
          <w:rFonts w:hint="cs"/>
          <w:b/>
          <w:color w:val="000000" w:themeColor="text1"/>
          <w:sz w:val="27"/>
          <w:rtl/>
        </w:rPr>
        <w:t>،</w:t>
      </w:r>
      <w:r w:rsidRPr="00BA4E01">
        <w:rPr>
          <w:rFonts w:hint="cs"/>
          <w:b/>
          <w:color w:val="000000" w:themeColor="text1"/>
          <w:sz w:val="27"/>
          <w:rtl/>
        </w:rPr>
        <w:t xml:space="preserve"> فقال</w:t>
      </w:r>
      <w:r w:rsidRPr="00BA4E01">
        <w:rPr>
          <w:b/>
          <w:color w:val="000000" w:themeColor="text1"/>
          <w:sz w:val="27"/>
          <w:rtl/>
        </w:rPr>
        <w:t xml:space="preserve"> </w:t>
      </w:r>
      <w:r w:rsidRPr="00BA4E01">
        <w:rPr>
          <w:rFonts w:hint="cs"/>
          <w:b/>
          <w:color w:val="000000" w:themeColor="text1"/>
          <w:sz w:val="27"/>
          <w:rtl/>
        </w:rPr>
        <w:t>سلمان: لو</w:t>
      </w:r>
      <w:r w:rsidRPr="00BA4E01">
        <w:rPr>
          <w:b/>
          <w:color w:val="000000" w:themeColor="text1"/>
          <w:sz w:val="27"/>
          <w:rtl/>
        </w:rPr>
        <w:t xml:space="preserve"> </w:t>
      </w:r>
      <w:r w:rsidRPr="00BA4E01">
        <w:rPr>
          <w:rFonts w:hint="cs"/>
          <w:b/>
          <w:color w:val="000000" w:themeColor="text1"/>
          <w:sz w:val="27"/>
          <w:rtl/>
        </w:rPr>
        <w:t>كانت</w:t>
      </w:r>
      <w:r w:rsidRPr="00BA4E01">
        <w:rPr>
          <w:b/>
          <w:color w:val="000000" w:themeColor="text1"/>
          <w:sz w:val="27"/>
          <w:rtl/>
        </w:rPr>
        <w:t xml:space="preserve"> </w:t>
      </w:r>
      <w:r w:rsidRPr="00BA4E01">
        <w:rPr>
          <w:rFonts w:hint="cs"/>
          <w:b/>
          <w:color w:val="000000" w:themeColor="text1"/>
          <w:sz w:val="27"/>
          <w:rtl/>
        </w:rPr>
        <w:t>قناعة</w:t>
      </w:r>
      <w:r w:rsidR="00115358" w:rsidRPr="00BA4E01">
        <w:rPr>
          <w:rFonts w:hint="cs"/>
          <w:b/>
          <w:color w:val="000000" w:themeColor="text1"/>
          <w:sz w:val="27"/>
          <w:rtl/>
        </w:rPr>
        <w:t>ً</w:t>
      </w:r>
      <w:r w:rsidRPr="00BA4E01">
        <w:rPr>
          <w:b/>
          <w:color w:val="000000" w:themeColor="text1"/>
          <w:sz w:val="27"/>
          <w:rtl/>
        </w:rPr>
        <w:t xml:space="preserve"> </w:t>
      </w:r>
      <w:r w:rsidRPr="00BA4E01">
        <w:rPr>
          <w:rFonts w:hint="cs"/>
          <w:b/>
          <w:color w:val="000000" w:themeColor="text1"/>
          <w:sz w:val="27"/>
          <w:rtl/>
        </w:rPr>
        <w:t>لم</w:t>
      </w:r>
      <w:r w:rsidRPr="00BA4E01">
        <w:rPr>
          <w:b/>
          <w:color w:val="000000" w:themeColor="text1"/>
          <w:sz w:val="27"/>
          <w:rtl/>
        </w:rPr>
        <w:t xml:space="preserve"> </w:t>
      </w:r>
      <w:r w:rsidRPr="00BA4E01">
        <w:rPr>
          <w:rFonts w:hint="cs"/>
          <w:b/>
          <w:color w:val="000000" w:themeColor="text1"/>
          <w:sz w:val="27"/>
          <w:rtl/>
        </w:rPr>
        <w:t>تكن</w:t>
      </w:r>
      <w:r w:rsidRPr="00BA4E01">
        <w:rPr>
          <w:b/>
          <w:color w:val="000000" w:themeColor="text1"/>
          <w:sz w:val="27"/>
          <w:rtl/>
        </w:rPr>
        <w:t xml:space="preserve"> </w:t>
      </w:r>
      <w:r w:rsidRPr="00BA4E01">
        <w:rPr>
          <w:rFonts w:hint="cs"/>
          <w:b/>
          <w:color w:val="000000" w:themeColor="text1"/>
          <w:sz w:val="27"/>
          <w:rtl/>
        </w:rPr>
        <w:t>ركوتي</w:t>
      </w:r>
      <w:r w:rsidRPr="00BA4E01">
        <w:rPr>
          <w:b/>
          <w:color w:val="000000" w:themeColor="text1"/>
          <w:sz w:val="27"/>
          <w:rtl/>
        </w:rPr>
        <w:t xml:space="preserve"> </w:t>
      </w:r>
      <w:r w:rsidRPr="00BA4E01">
        <w:rPr>
          <w:rFonts w:hint="cs"/>
          <w:b/>
          <w:color w:val="000000" w:themeColor="text1"/>
          <w:sz w:val="27"/>
          <w:rtl/>
        </w:rPr>
        <w:t>مرهونة</w:t>
      </w:r>
      <w:r w:rsidR="00115358" w:rsidRPr="00BA4E01">
        <w:rPr>
          <w:rFonts w:hint="cs"/>
          <w:b/>
          <w:color w:val="000000" w:themeColor="text1"/>
          <w:sz w:val="27"/>
          <w:rtl/>
        </w:rPr>
        <w:t>ً</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5"/>
      </w:r>
      <w:r w:rsidRPr="00BA4E01">
        <w:rPr>
          <w:color w:val="000000" w:themeColor="text1"/>
          <w:sz w:val="27"/>
          <w:vertAlign w:val="superscript"/>
          <w:rtl/>
        </w:rPr>
        <w:t>)</w:t>
      </w:r>
      <w:r w:rsidRPr="00BA4E01">
        <w:rPr>
          <w:rFonts w:hint="cs"/>
          <w:color w:val="000000" w:themeColor="text1"/>
          <w:sz w:val="27"/>
          <w:rtl/>
        </w:rPr>
        <w:t>.</w:t>
      </w:r>
    </w:p>
    <w:p w:rsidR="00AA65D6" w:rsidRPr="00BA4E01" w:rsidRDefault="00AA65D6" w:rsidP="00E4663C">
      <w:pPr>
        <w:rPr>
          <w:b/>
          <w:color w:val="000000" w:themeColor="text1"/>
          <w:sz w:val="27"/>
          <w:rtl/>
        </w:rPr>
      </w:pPr>
      <w:r w:rsidRPr="00BA4E01">
        <w:rPr>
          <w:rFonts w:hint="cs"/>
          <w:b/>
          <w:color w:val="000000" w:themeColor="text1"/>
          <w:sz w:val="27"/>
          <w:rtl/>
        </w:rPr>
        <w:t>تشتمل هذه الرواية في واقع الأمر على قص</w:t>
      </w:r>
      <w:r w:rsidR="00115358" w:rsidRPr="00BA4E01">
        <w:rPr>
          <w:rFonts w:hint="cs"/>
          <w:b/>
          <w:color w:val="000000" w:themeColor="text1"/>
          <w:sz w:val="27"/>
          <w:rtl/>
        </w:rPr>
        <w:t>َّ</w:t>
      </w:r>
      <w:r w:rsidRPr="00BA4E01">
        <w:rPr>
          <w:rFonts w:hint="cs"/>
          <w:b/>
          <w:color w:val="000000" w:themeColor="text1"/>
          <w:sz w:val="27"/>
          <w:rtl/>
        </w:rPr>
        <w:t>تين تعكسان العلاقة التي تربط بين سلمان وأبي ذرّ الغفاري. والقسم الأول من الرواية المشتمل على القصّة الأولى ذكرها الشيخ الصدوق في أماليه أيضاً</w:t>
      </w:r>
      <w:r w:rsidRPr="00BA4E01">
        <w:rPr>
          <w:b/>
          <w:color w:val="000000" w:themeColor="text1"/>
          <w:sz w:val="27"/>
          <w:vertAlign w:val="superscript"/>
          <w:rtl/>
        </w:rPr>
        <w:t>(</w:t>
      </w:r>
      <w:r w:rsidRPr="00BA4E01">
        <w:rPr>
          <w:rStyle w:val="ac"/>
          <w:b/>
          <w:color w:val="000000" w:themeColor="text1"/>
          <w:sz w:val="27"/>
          <w:rtl/>
        </w:rPr>
        <w:endnoteReference w:id="76"/>
      </w:r>
      <w:r w:rsidRPr="00BA4E01">
        <w:rPr>
          <w:b/>
          <w:color w:val="000000" w:themeColor="text1"/>
          <w:sz w:val="27"/>
          <w:vertAlign w:val="superscript"/>
          <w:rtl/>
        </w:rPr>
        <w:t>)</w:t>
      </w:r>
      <w:r w:rsidRPr="00BA4E01">
        <w:rPr>
          <w:rFonts w:hint="cs"/>
          <w:b/>
          <w:color w:val="000000" w:themeColor="text1"/>
          <w:sz w:val="27"/>
          <w:rtl/>
        </w:rPr>
        <w:t>، ونقلها الشيخ المحدّ</w:t>
      </w:r>
      <w:r w:rsidR="00115358" w:rsidRPr="00BA4E01">
        <w:rPr>
          <w:rFonts w:hint="cs"/>
          <w:b/>
          <w:color w:val="000000" w:themeColor="text1"/>
          <w:sz w:val="27"/>
          <w:rtl/>
        </w:rPr>
        <w:t>ِ</w:t>
      </w:r>
      <w:r w:rsidRPr="00BA4E01">
        <w:rPr>
          <w:rFonts w:hint="cs"/>
          <w:b/>
          <w:color w:val="000000" w:themeColor="text1"/>
          <w:sz w:val="27"/>
          <w:rtl/>
        </w:rPr>
        <w:t>ث النوري في مستدرك الوسائل نقلاً عن عيون أخبار الرضا</w:t>
      </w:r>
      <w:r w:rsidR="00BD56D3" w:rsidRPr="00BA4E01">
        <w:rPr>
          <w:rFonts w:cs="Mosawi" w:hint="cs"/>
          <w:b/>
          <w:color w:val="000000" w:themeColor="text1"/>
          <w:sz w:val="27"/>
          <w:szCs w:val="22"/>
          <w:rtl/>
        </w:rPr>
        <w:t>×</w:t>
      </w:r>
      <w:r w:rsidRPr="00BA4E01">
        <w:rPr>
          <w:b/>
          <w:color w:val="000000" w:themeColor="text1"/>
          <w:sz w:val="27"/>
          <w:vertAlign w:val="superscript"/>
          <w:rtl/>
        </w:rPr>
        <w:t>(</w:t>
      </w:r>
      <w:r w:rsidRPr="00BA4E01">
        <w:rPr>
          <w:rStyle w:val="ac"/>
          <w:b/>
          <w:color w:val="000000" w:themeColor="text1"/>
          <w:sz w:val="27"/>
          <w:rtl/>
        </w:rPr>
        <w:endnoteReference w:id="77"/>
      </w:r>
      <w:r w:rsidRPr="00BA4E01">
        <w:rPr>
          <w:b/>
          <w:color w:val="000000" w:themeColor="text1"/>
          <w:sz w:val="27"/>
          <w:vertAlign w:val="superscript"/>
          <w:rtl/>
        </w:rPr>
        <w:t>)</w:t>
      </w:r>
      <w:r w:rsidRPr="00BA4E01">
        <w:rPr>
          <w:rFonts w:hint="cs"/>
          <w:b/>
          <w:color w:val="000000" w:themeColor="text1"/>
          <w:sz w:val="27"/>
          <w:rtl/>
        </w:rPr>
        <w:t xml:space="preserve">. </w:t>
      </w:r>
    </w:p>
    <w:p w:rsidR="00AA65D6" w:rsidRPr="00BA4E01" w:rsidRDefault="00AA65D6" w:rsidP="00E4663C">
      <w:pPr>
        <w:rPr>
          <w:b/>
          <w:color w:val="000000" w:themeColor="text1"/>
          <w:sz w:val="27"/>
          <w:rtl/>
        </w:rPr>
      </w:pPr>
      <w:r w:rsidRPr="00BA4E01">
        <w:rPr>
          <w:rFonts w:hint="cs"/>
          <w:b/>
          <w:color w:val="000000" w:themeColor="text1"/>
          <w:sz w:val="27"/>
          <w:rtl/>
        </w:rPr>
        <w:t>وقد نقل العلا</w:t>
      </w:r>
      <w:r w:rsidR="00115358" w:rsidRPr="00BA4E01">
        <w:rPr>
          <w:rFonts w:hint="cs"/>
          <w:b/>
          <w:color w:val="000000" w:themeColor="text1"/>
          <w:sz w:val="27"/>
          <w:rtl/>
        </w:rPr>
        <w:t>ّ</w:t>
      </w:r>
      <w:r w:rsidRPr="00BA4E01">
        <w:rPr>
          <w:rFonts w:hint="cs"/>
          <w:b/>
          <w:color w:val="000000" w:themeColor="text1"/>
          <w:sz w:val="27"/>
          <w:rtl/>
        </w:rPr>
        <w:t>مة المجلسي كلا شطر</w:t>
      </w:r>
      <w:r w:rsidR="00115358" w:rsidRPr="00BA4E01">
        <w:rPr>
          <w:rFonts w:hint="cs"/>
          <w:b/>
          <w:color w:val="000000" w:themeColor="text1"/>
          <w:sz w:val="27"/>
          <w:rtl/>
        </w:rPr>
        <w:t>َ</w:t>
      </w:r>
      <w:r w:rsidRPr="00BA4E01">
        <w:rPr>
          <w:rFonts w:hint="cs"/>
          <w:b/>
          <w:color w:val="000000" w:themeColor="text1"/>
          <w:sz w:val="27"/>
          <w:rtl/>
        </w:rPr>
        <w:t>ي الحديث بلا فصل</w:t>
      </w:r>
      <w:r w:rsidR="00115358" w:rsidRPr="00BA4E01">
        <w:rPr>
          <w:rFonts w:hint="cs"/>
          <w:b/>
          <w:color w:val="000000" w:themeColor="text1"/>
          <w:sz w:val="27"/>
          <w:rtl/>
        </w:rPr>
        <w:t>ٍ</w:t>
      </w:r>
      <w:r w:rsidRPr="00BA4E01">
        <w:rPr>
          <w:rFonts w:hint="cs"/>
          <w:b/>
          <w:color w:val="000000" w:themeColor="text1"/>
          <w:sz w:val="27"/>
          <w:rtl/>
        </w:rPr>
        <w:t xml:space="preserve"> بينهما في بحار الأنوار، نقلاً عن عيون أخبار الرضا</w:t>
      </w:r>
      <w:r w:rsidR="00BD56D3" w:rsidRPr="00BA4E01">
        <w:rPr>
          <w:rFonts w:cs="Mosawi" w:hint="cs"/>
          <w:b/>
          <w:color w:val="000000" w:themeColor="text1"/>
          <w:sz w:val="27"/>
          <w:szCs w:val="22"/>
          <w:rtl/>
        </w:rPr>
        <w:t>×</w:t>
      </w:r>
      <w:r w:rsidRPr="00BA4E01">
        <w:rPr>
          <w:b/>
          <w:color w:val="000000" w:themeColor="text1"/>
          <w:sz w:val="27"/>
          <w:vertAlign w:val="superscript"/>
          <w:rtl/>
        </w:rPr>
        <w:t>(</w:t>
      </w:r>
      <w:r w:rsidRPr="00BA4E01">
        <w:rPr>
          <w:rStyle w:val="ac"/>
          <w:b/>
          <w:color w:val="000000" w:themeColor="text1"/>
          <w:sz w:val="27"/>
          <w:rtl/>
        </w:rPr>
        <w:endnoteReference w:id="78"/>
      </w:r>
      <w:r w:rsidRPr="00BA4E01">
        <w:rPr>
          <w:b/>
          <w:color w:val="000000" w:themeColor="text1"/>
          <w:sz w:val="27"/>
          <w:vertAlign w:val="superscript"/>
          <w:rtl/>
        </w:rPr>
        <w:t>)</w:t>
      </w:r>
      <w:r w:rsidRPr="00BA4E01">
        <w:rPr>
          <w:rFonts w:hint="cs"/>
          <w:b/>
          <w:color w:val="000000" w:themeColor="text1"/>
          <w:sz w:val="27"/>
          <w:rtl/>
        </w:rPr>
        <w:t xml:space="preserve">. </w:t>
      </w:r>
    </w:p>
    <w:p w:rsidR="00AA65D6" w:rsidRPr="00BA4E01" w:rsidRDefault="00AA65D6" w:rsidP="00E4663C">
      <w:pPr>
        <w:rPr>
          <w:b/>
          <w:color w:val="000000" w:themeColor="text1"/>
          <w:sz w:val="27"/>
          <w:rtl/>
        </w:rPr>
      </w:pPr>
      <w:r w:rsidRPr="00BA4E01">
        <w:rPr>
          <w:rFonts w:hint="cs"/>
          <w:b/>
          <w:color w:val="000000" w:themeColor="text1"/>
          <w:sz w:val="27"/>
          <w:rtl/>
        </w:rPr>
        <w:t>وقد نقل السيد علي خان المدني الشيرازي</w:t>
      </w:r>
      <w:r w:rsidR="00561071" w:rsidRPr="00BA4E01">
        <w:rPr>
          <w:rFonts w:cs="Mosawi" w:hint="cs"/>
          <w:b/>
          <w:color w:val="000000" w:themeColor="text1"/>
          <w:sz w:val="27"/>
          <w:szCs w:val="22"/>
          <w:rtl/>
        </w:rPr>
        <w:t>&amp;</w:t>
      </w:r>
      <w:r w:rsidRPr="00BA4E01">
        <w:rPr>
          <w:rFonts w:hint="cs"/>
          <w:b/>
          <w:color w:val="000000" w:themeColor="text1"/>
          <w:sz w:val="27"/>
          <w:rtl/>
        </w:rPr>
        <w:t xml:space="preserve"> الحكاية الأولى عن أمالي ال</w:t>
      </w:r>
      <w:r w:rsidR="00115358" w:rsidRPr="00BA4E01">
        <w:rPr>
          <w:rFonts w:hint="cs"/>
          <w:b/>
          <w:color w:val="000000" w:themeColor="text1"/>
          <w:sz w:val="27"/>
          <w:rtl/>
        </w:rPr>
        <w:t>صدوق في كتابه (الدرجات الرفيعة)</w:t>
      </w:r>
      <w:r w:rsidRPr="00BA4E01">
        <w:rPr>
          <w:b/>
          <w:color w:val="000000" w:themeColor="text1"/>
          <w:sz w:val="27"/>
          <w:vertAlign w:val="superscript"/>
          <w:rtl/>
        </w:rPr>
        <w:t>(</w:t>
      </w:r>
      <w:r w:rsidRPr="00BA4E01">
        <w:rPr>
          <w:rStyle w:val="ac"/>
          <w:b/>
          <w:color w:val="000000" w:themeColor="text1"/>
          <w:sz w:val="27"/>
          <w:rtl/>
        </w:rPr>
        <w:endnoteReference w:id="79"/>
      </w:r>
      <w:r w:rsidRPr="00BA4E01">
        <w:rPr>
          <w:b/>
          <w:color w:val="000000" w:themeColor="text1"/>
          <w:sz w:val="27"/>
          <w:vertAlign w:val="superscript"/>
          <w:rtl/>
        </w:rPr>
        <w:t>)</w:t>
      </w:r>
      <w:r w:rsidRPr="00BA4E01">
        <w:rPr>
          <w:rFonts w:hint="cs"/>
          <w:b/>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وقد استشهد الفقيد الملا</w:t>
      </w:r>
      <w:r w:rsidR="00115358" w:rsidRPr="00BA4E01">
        <w:rPr>
          <w:rFonts w:hint="cs"/>
          <w:color w:val="000000" w:themeColor="text1"/>
          <w:sz w:val="27"/>
          <w:rtl/>
        </w:rPr>
        <w:t>ّ</w:t>
      </w:r>
      <w:r w:rsidRPr="00BA4E01">
        <w:rPr>
          <w:rFonts w:hint="cs"/>
          <w:color w:val="000000" w:themeColor="text1"/>
          <w:sz w:val="27"/>
          <w:rtl/>
        </w:rPr>
        <w:t xml:space="preserve"> هادي السبزواري(1212 ـ 1289هـ) بجزء</w:t>
      </w:r>
      <w:r w:rsidR="00115358" w:rsidRPr="00BA4E01">
        <w:rPr>
          <w:rFonts w:hint="cs"/>
          <w:color w:val="000000" w:themeColor="text1"/>
          <w:sz w:val="27"/>
          <w:rtl/>
        </w:rPr>
        <w:t>ٍ</w:t>
      </w:r>
      <w:r w:rsidRPr="00BA4E01">
        <w:rPr>
          <w:rFonts w:hint="cs"/>
          <w:color w:val="000000" w:themeColor="text1"/>
          <w:sz w:val="27"/>
          <w:rtl/>
        </w:rPr>
        <w:t xml:space="preserve"> من القص</w:t>
      </w:r>
      <w:r w:rsidR="00115358" w:rsidRPr="00BA4E01">
        <w:rPr>
          <w:rFonts w:hint="cs"/>
          <w:color w:val="000000" w:themeColor="text1"/>
          <w:sz w:val="27"/>
          <w:rtl/>
        </w:rPr>
        <w:t>ة الأولى في كتابه (شرح الأسماء)</w:t>
      </w:r>
      <w:r w:rsidRPr="00BA4E01">
        <w:rPr>
          <w:color w:val="000000" w:themeColor="text1"/>
          <w:sz w:val="27"/>
          <w:vertAlign w:val="superscript"/>
          <w:rtl/>
        </w:rPr>
        <w:t>(</w:t>
      </w:r>
      <w:r w:rsidRPr="00BA4E01">
        <w:rPr>
          <w:rStyle w:val="ac"/>
          <w:color w:val="000000" w:themeColor="text1"/>
          <w:sz w:val="27"/>
          <w:rtl/>
        </w:rPr>
        <w:endnoteReference w:id="80"/>
      </w:r>
      <w:r w:rsidRPr="00BA4E01">
        <w:rPr>
          <w:color w:val="000000" w:themeColor="text1"/>
          <w:sz w:val="27"/>
          <w:vertAlign w:val="superscript"/>
          <w:rtl/>
        </w:rPr>
        <w:t>)</w:t>
      </w:r>
      <w:r w:rsidR="00115358" w:rsidRPr="00BA4E01">
        <w:rPr>
          <w:rFonts w:hint="cs"/>
          <w:color w:val="000000" w:themeColor="text1"/>
          <w:sz w:val="27"/>
          <w:rtl/>
        </w:rPr>
        <w:t>.</w:t>
      </w:r>
      <w:r w:rsidRPr="00BA4E01">
        <w:rPr>
          <w:rFonts w:hint="cs"/>
          <w:color w:val="000000" w:themeColor="text1"/>
          <w:sz w:val="27"/>
          <w:rtl/>
        </w:rPr>
        <w:t xml:space="preserve"> كما ذكر سَل</w:t>
      </w:r>
      <w:r w:rsidR="00115358" w:rsidRPr="00BA4E01">
        <w:rPr>
          <w:rFonts w:hint="cs"/>
          <w:color w:val="000000" w:themeColor="text1"/>
          <w:sz w:val="27"/>
          <w:rtl/>
        </w:rPr>
        <w:t>َ</w:t>
      </w:r>
      <w:r w:rsidRPr="00BA4E01">
        <w:rPr>
          <w:rFonts w:hint="cs"/>
          <w:color w:val="000000" w:themeColor="text1"/>
          <w:sz w:val="27"/>
          <w:rtl/>
        </w:rPr>
        <w:t>فُه صدر الدين محمد الشيرازي (صدر المتأل</w:t>
      </w:r>
      <w:r w:rsidR="00115358" w:rsidRPr="00BA4E01">
        <w:rPr>
          <w:rFonts w:hint="cs"/>
          <w:color w:val="000000" w:themeColor="text1"/>
          <w:sz w:val="27"/>
          <w:rtl/>
        </w:rPr>
        <w:t>ِّ</w:t>
      </w:r>
      <w:r w:rsidRPr="00BA4E01">
        <w:rPr>
          <w:rFonts w:hint="cs"/>
          <w:color w:val="000000" w:themeColor="text1"/>
          <w:sz w:val="27"/>
          <w:rtl/>
        </w:rPr>
        <w:t>هين) القسم الأو</w:t>
      </w:r>
      <w:r w:rsidR="00115358" w:rsidRPr="00BA4E01">
        <w:rPr>
          <w:rFonts w:hint="cs"/>
          <w:color w:val="000000" w:themeColor="text1"/>
          <w:sz w:val="27"/>
          <w:rtl/>
        </w:rPr>
        <w:t>ّ</w:t>
      </w:r>
      <w:r w:rsidRPr="00BA4E01">
        <w:rPr>
          <w:rFonts w:hint="cs"/>
          <w:color w:val="000000" w:themeColor="text1"/>
          <w:sz w:val="27"/>
          <w:rtl/>
        </w:rPr>
        <w:t>ل من الرواية في تفسيره</w:t>
      </w:r>
      <w:r w:rsidR="00115358" w:rsidRPr="00BA4E01">
        <w:rPr>
          <w:rFonts w:hint="cs"/>
          <w:color w:val="000000" w:themeColor="text1"/>
          <w:sz w:val="27"/>
          <w:rtl/>
        </w:rPr>
        <w:t>،</w:t>
      </w:r>
      <w:r w:rsidRPr="00BA4E01">
        <w:rPr>
          <w:rFonts w:hint="cs"/>
          <w:color w:val="000000" w:themeColor="text1"/>
          <w:sz w:val="27"/>
          <w:rtl/>
        </w:rPr>
        <w:t xml:space="preserve"> نقلاً عن عيون أخبار الرضا</w:t>
      </w:r>
      <w:r w:rsidRPr="00BA4E01">
        <w:rPr>
          <w:color w:val="000000" w:themeColor="text1"/>
          <w:sz w:val="27"/>
          <w:vertAlign w:val="superscript"/>
          <w:rtl/>
        </w:rPr>
        <w:t>(</w:t>
      </w:r>
      <w:r w:rsidRPr="00BA4E01">
        <w:rPr>
          <w:rStyle w:val="ac"/>
          <w:color w:val="000000" w:themeColor="text1"/>
          <w:sz w:val="27"/>
          <w:rtl/>
        </w:rPr>
        <w:endnoteReference w:id="81"/>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إن مضمون كلا هاتين القص</w:t>
      </w:r>
      <w:r w:rsidR="00115358" w:rsidRPr="00BA4E01">
        <w:rPr>
          <w:rFonts w:hint="cs"/>
          <w:color w:val="000000" w:themeColor="text1"/>
          <w:sz w:val="27"/>
          <w:rtl/>
        </w:rPr>
        <w:t>ّ</w:t>
      </w:r>
      <w:r w:rsidRPr="00BA4E01">
        <w:rPr>
          <w:rFonts w:hint="cs"/>
          <w:color w:val="000000" w:themeColor="text1"/>
          <w:sz w:val="27"/>
          <w:rtl/>
        </w:rPr>
        <w:t>تين مثير</w:t>
      </w:r>
      <w:r w:rsidR="00115358" w:rsidRPr="00BA4E01">
        <w:rPr>
          <w:rFonts w:hint="cs"/>
          <w:color w:val="000000" w:themeColor="text1"/>
          <w:sz w:val="27"/>
          <w:rtl/>
        </w:rPr>
        <w:t>ٌ</w:t>
      </w:r>
      <w:r w:rsidRPr="00BA4E01">
        <w:rPr>
          <w:rFonts w:hint="cs"/>
          <w:color w:val="000000" w:themeColor="text1"/>
          <w:sz w:val="27"/>
          <w:rtl/>
        </w:rPr>
        <w:t xml:space="preserve"> للع</w:t>
      </w:r>
      <w:r w:rsidR="00115358" w:rsidRPr="00BA4E01">
        <w:rPr>
          <w:rFonts w:hint="cs"/>
          <w:color w:val="000000" w:themeColor="text1"/>
          <w:sz w:val="27"/>
          <w:rtl/>
        </w:rPr>
        <w:t>َ</w:t>
      </w:r>
      <w:r w:rsidRPr="00BA4E01">
        <w:rPr>
          <w:rFonts w:hint="cs"/>
          <w:color w:val="000000" w:themeColor="text1"/>
          <w:sz w:val="27"/>
          <w:rtl/>
        </w:rPr>
        <w:t>ج</w:t>
      </w:r>
      <w:r w:rsidR="00115358" w:rsidRPr="00BA4E01">
        <w:rPr>
          <w:rFonts w:hint="cs"/>
          <w:color w:val="000000" w:themeColor="text1"/>
          <w:sz w:val="27"/>
          <w:rtl/>
        </w:rPr>
        <w:t>َ</w:t>
      </w:r>
      <w:r w:rsidRPr="00BA4E01">
        <w:rPr>
          <w:rFonts w:hint="cs"/>
          <w:color w:val="000000" w:themeColor="text1"/>
          <w:sz w:val="27"/>
          <w:rtl/>
        </w:rPr>
        <w:t>ب حق</w:t>
      </w:r>
      <w:r w:rsidR="00115358" w:rsidRPr="00BA4E01">
        <w:rPr>
          <w:rFonts w:hint="cs"/>
          <w:color w:val="000000" w:themeColor="text1"/>
          <w:sz w:val="27"/>
          <w:rtl/>
        </w:rPr>
        <w:t>ّ</w:t>
      </w:r>
      <w:r w:rsidRPr="00BA4E01">
        <w:rPr>
          <w:rFonts w:hint="cs"/>
          <w:color w:val="000000" w:themeColor="text1"/>
          <w:sz w:val="27"/>
          <w:rtl/>
        </w:rPr>
        <w:t>اً. ففي كلا القصتين يصدر عن سلمان سلوك</w:t>
      </w:r>
      <w:r w:rsidR="00115358" w:rsidRPr="00BA4E01">
        <w:rPr>
          <w:rFonts w:hint="cs"/>
          <w:color w:val="000000" w:themeColor="text1"/>
          <w:sz w:val="27"/>
          <w:rtl/>
        </w:rPr>
        <w:t>ٌ</w:t>
      </w:r>
      <w:r w:rsidRPr="00BA4E01">
        <w:rPr>
          <w:rFonts w:hint="cs"/>
          <w:color w:val="000000" w:themeColor="text1"/>
          <w:sz w:val="27"/>
          <w:rtl/>
        </w:rPr>
        <w:t xml:space="preserve"> بعيد عن الأناس العاديين</w:t>
      </w:r>
      <w:r w:rsidR="00115358" w:rsidRPr="00BA4E01">
        <w:rPr>
          <w:rFonts w:hint="cs"/>
          <w:color w:val="000000" w:themeColor="text1"/>
          <w:sz w:val="27"/>
          <w:rtl/>
        </w:rPr>
        <w:t>،</w:t>
      </w:r>
      <w:r w:rsidRPr="00BA4E01">
        <w:rPr>
          <w:rFonts w:hint="cs"/>
          <w:color w:val="000000" w:themeColor="text1"/>
          <w:sz w:val="27"/>
          <w:rtl/>
        </w:rPr>
        <w:t xml:space="preserve"> الذين يتحلّ</w:t>
      </w:r>
      <w:r w:rsidR="00115358" w:rsidRPr="00BA4E01">
        <w:rPr>
          <w:rFonts w:hint="cs"/>
          <w:color w:val="000000" w:themeColor="text1"/>
          <w:sz w:val="27"/>
          <w:rtl/>
        </w:rPr>
        <w:t>َ</w:t>
      </w:r>
      <w:r w:rsidRPr="00BA4E01">
        <w:rPr>
          <w:rFonts w:hint="cs"/>
          <w:color w:val="000000" w:themeColor="text1"/>
          <w:sz w:val="27"/>
          <w:rtl/>
        </w:rPr>
        <w:t>ون باللباقة</w:t>
      </w:r>
      <w:r w:rsidR="00115358" w:rsidRPr="00BA4E01">
        <w:rPr>
          <w:rFonts w:hint="cs"/>
          <w:color w:val="000000" w:themeColor="text1"/>
          <w:sz w:val="27"/>
          <w:rtl/>
        </w:rPr>
        <w:t>،</w:t>
      </w:r>
      <w:r w:rsidRPr="00BA4E01">
        <w:rPr>
          <w:rFonts w:hint="cs"/>
          <w:color w:val="000000" w:themeColor="text1"/>
          <w:sz w:val="27"/>
          <w:rtl/>
        </w:rPr>
        <w:t xml:space="preserve"> ف</w:t>
      </w:r>
      <w:r w:rsidR="00115358" w:rsidRPr="00BA4E01">
        <w:rPr>
          <w:rFonts w:hint="cs"/>
          <w:color w:val="000000" w:themeColor="text1"/>
          <w:sz w:val="27"/>
          <w:rtl/>
        </w:rPr>
        <w:t>َ</w:t>
      </w:r>
      <w:r w:rsidRPr="00BA4E01">
        <w:rPr>
          <w:rFonts w:hint="cs"/>
          <w:color w:val="000000" w:themeColor="text1"/>
          <w:sz w:val="27"/>
          <w:rtl/>
        </w:rPr>
        <w:t>ض</w:t>
      </w:r>
      <w:r w:rsidR="00FC3558">
        <w:rPr>
          <w:rFonts w:hint="cs"/>
          <w:color w:val="000000" w:themeColor="text1"/>
          <w:sz w:val="27"/>
          <w:rtl/>
        </w:rPr>
        <w:t>ْ</w:t>
      </w:r>
      <w:r w:rsidRPr="00BA4E01">
        <w:rPr>
          <w:rFonts w:hint="cs"/>
          <w:color w:val="000000" w:themeColor="text1"/>
          <w:sz w:val="27"/>
          <w:rtl/>
        </w:rPr>
        <w:t>لاً عن رجل يلقّ</w:t>
      </w:r>
      <w:r w:rsidR="00115358" w:rsidRPr="00BA4E01">
        <w:rPr>
          <w:rFonts w:hint="cs"/>
          <w:color w:val="000000" w:themeColor="text1"/>
          <w:sz w:val="27"/>
          <w:rtl/>
        </w:rPr>
        <w:t>َ</w:t>
      </w:r>
      <w:r w:rsidRPr="00BA4E01">
        <w:rPr>
          <w:rFonts w:hint="cs"/>
          <w:color w:val="000000" w:themeColor="text1"/>
          <w:sz w:val="27"/>
          <w:rtl/>
        </w:rPr>
        <w:t>ب ب</w:t>
      </w:r>
      <w:r w:rsidR="00115358" w:rsidRPr="00BA4E01">
        <w:rPr>
          <w:rFonts w:hint="cs"/>
          <w:color w:val="000000" w:themeColor="text1"/>
          <w:sz w:val="27"/>
          <w:rtl/>
        </w:rPr>
        <w:t>ـ (</w:t>
      </w:r>
      <w:r w:rsidRPr="00BA4E01">
        <w:rPr>
          <w:rFonts w:hint="cs"/>
          <w:color w:val="000000" w:themeColor="text1"/>
          <w:sz w:val="27"/>
          <w:rtl/>
        </w:rPr>
        <w:t>لقمان هذه الأمّة</w:t>
      </w:r>
      <w:r w:rsidR="00115358" w:rsidRPr="00BA4E01">
        <w:rPr>
          <w:rFonts w:hint="cs"/>
          <w:color w:val="000000" w:themeColor="text1"/>
          <w:sz w:val="27"/>
          <w:rtl/>
        </w:rPr>
        <w:t>)</w:t>
      </w:r>
      <w:r w:rsidRPr="00BA4E01">
        <w:rPr>
          <w:rFonts w:hint="cs"/>
          <w:color w:val="000000" w:themeColor="text1"/>
          <w:sz w:val="27"/>
          <w:rtl/>
        </w:rPr>
        <w:t xml:space="preserve">، كما عُرف في بعض الروايات والمأثورات بوصفه مثالاً للصبر ولين الجانب وحسن القول ومتانة الفعل. </w:t>
      </w:r>
    </w:p>
    <w:p w:rsidR="00AA65D6" w:rsidRPr="00BA4E01" w:rsidRDefault="00AA65D6" w:rsidP="00E4663C">
      <w:pPr>
        <w:rPr>
          <w:color w:val="000000" w:themeColor="text1"/>
          <w:sz w:val="27"/>
          <w:rtl/>
        </w:rPr>
      </w:pPr>
      <w:r w:rsidRPr="00BA4E01">
        <w:rPr>
          <w:rFonts w:hint="cs"/>
          <w:color w:val="000000" w:themeColor="text1"/>
          <w:sz w:val="27"/>
          <w:rtl/>
        </w:rPr>
        <w:t>ففي كلا القصتين يعمد سلمان إلى تقريع ضيفه ـ بل في القص</w:t>
      </w:r>
      <w:r w:rsidR="001E17F5" w:rsidRPr="00BA4E01">
        <w:rPr>
          <w:rFonts w:hint="cs"/>
          <w:color w:val="000000" w:themeColor="text1"/>
          <w:sz w:val="27"/>
          <w:rtl/>
        </w:rPr>
        <w:t>ّ</w:t>
      </w:r>
      <w:r w:rsidRPr="00BA4E01">
        <w:rPr>
          <w:rFonts w:hint="cs"/>
          <w:color w:val="000000" w:themeColor="text1"/>
          <w:sz w:val="27"/>
          <w:rtl/>
        </w:rPr>
        <w:t>ة الأولى يغلظ له القول ـ</w:t>
      </w:r>
      <w:r w:rsidR="001E17F5" w:rsidRPr="00BA4E01">
        <w:rPr>
          <w:rFonts w:hint="cs"/>
          <w:color w:val="000000" w:themeColor="text1"/>
          <w:sz w:val="27"/>
          <w:rtl/>
        </w:rPr>
        <w:t>،</w:t>
      </w:r>
      <w:r w:rsidRPr="00BA4E01">
        <w:rPr>
          <w:rFonts w:hint="cs"/>
          <w:color w:val="000000" w:themeColor="text1"/>
          <w:sz w:val="27"/>
          <w:rtl/>
        </w:rPr>
        <w:t xml:space="preserve"> ولا يراعي أبسط حقوق الضيافة</w:t>
      </w:r>
      <w:r w:rsidR="001E17F5" w:rsidRPr="00BA4E01">
        <w:rPr>
          <w:rFonts w:hint="cs"/>
          <w:color w:val="000000" w:themeColor="text1"/>
          <w:sz w:val="27"/>
          <w:rtl/>
        </w:rPr>
        <w:t>،</w:t>
      </w:r>
      <w:r w:rsidRPr="00BA4E01">
        <w:rPr>
          <w:rFonts w:hint="cs"/>
          <w:color w:val="000000" w:themeColor="text1"/>
          <w:sz w:val="27"/>
          <w:rtl/>
        </w:rPr>
        <w:t xml:space="preserve"> من إكرام الضيف والتبسّ</w:t>
      </w:r>
      <w:r w:rsidR="001E17F5" w:rsidRPr="00BA4E01">
        <w:rPr>
          <w:rFonts w:hint="cs"/>
          <w:color w:val="000000" w:themeColor="text1"/>
          <w:sz w:val="27"/>
          <w:rtl/>
        </w:rPr>
        <w:t>ُ</w:t>
      </w:r>
      <w:r w:rsidRPr="00BA4E01">
        <w:rPr>
          <w:rFonts w:hint="cs"/>
          <w:color w:val="000000" w:themeColor="text1"/>
          <w:sz w:val="27"/>
          <w:rtl/>
        </w:rPr>
        <w:t xml:space="preserve">ط معه. </w:t>
      </w:r>
    </w:p>
    <w:p w:rsidR="00AA65D6" w:rsidRPr="00BA4E01" w:rsidRDefault="00AA65D6" w:rsidP="00E4663C">
      <w:pPr>
        <w:rPr>
          <w:color w:val="000000" w:themeColor="text1"/>
          <w:sz w:val="27"/>
          <w:rtl/>
        </w:rPr>
      </w:pPr>
      <w:r w:rsidRPr="00BA4E01">
        <w:rPr>
          <w:rFonts w:hint="cs"/>
          <w:color w:val="000000" w:themeColor="text1"/>
          <w:sz w:val="27"/>
          <w:rtl/>
        </w:rPr>
        <w:lastRenderedPageBreak/>
        <w:t>وفي القص</w:t>
      </w:r>
      <w:r w:rsidR="001E17F5" w:rsidRPr="00BA4E01">
        <w:rPr>
          <w:rFonts w:hint="cs"/>
          <w:color w:val="000000" w:themeColor="text1"/>
          <w:sz w:val="27"/>
          <w:rtl/>
        </w:rPr>
        <w:t>ّ</w:t>
      </w:r>
      <w:r w:rsidRPr="00BA4E01">
        <w:rPr>
          <w:rFonts w:hint="cs"/>
          <w:color w:val="000000" w:themeColor="text1"/>
          <w:sz w:val="27"/>
          <w:rtl/>
        </w:rPr>
        <w:t>ة الأولى</w:t>
      </w:r>
      <w:r w:rsidR="001E17F5" w:rsidRPr="00BA4E01">
        <w:rPr>
          <w:rFonts w:hint="cs"/>
          <w:color w:val="000000" w:themeColor="text1"/>
          <w:sz w:val="27"/>
          <w:rtl/>
        </w:rPr>
        <w:t>،</w:t>
      </w:r>
      <w:r w:rsidRPr="00BA4E01">
        <w:rPr>
          <w:rFonts w:hint="cs"/>
          <w:color w:val="000000" w:themeColor="text1"/>
          <w:sz w:val="27"/>
          <w:rtl/>
        </w:rPr>
        <w:t xml:space="preserve"> على الرغم من اشتمالها على ما ظاهره تلقين سلمان لأبي ذر</w:t>
      </w:r>
      <w:r w:rsidR="001E17F5" w:rsidRPr="00BA4E01">
        <w:rPr>
          <w:rFonts w:hint="cs"/>
          <w:color w:val="000000" w:themeColor="text1"/>
          <w:sz w:val="27"/>
          <w:rtl/>
        </w:rPr>
        <w:t>ّ</w:t>
      </w:r>
      <w:r w:rsidRPr="00BA4E01">
        <w:rPr>
          <w:rFonts w:hint="cs"/>
          <w:color w:val="000000" w:themeColor="text1"/>
          <w:sz w:val="27"/>
          <w:rtl/>
        </w:rPr>
        <w:t xml:space="preserve"> فضيلة الشكر، إلا</w:t>
      </w:r>
      <w:r w:rsidR="001E17F5" w:rsidRPr="00BA4E01">
        <w:rPr>
          <w:rFonts w:hint="cs"/>
          <w:color w:val="000000" w:themeColor="text1"/>
          <w:sz w:val="27"/>
          <w:rtl/>
        </w:rPr>
        <w:t>ّ</w:t>
      </w:r>
      <w:r w:rsidRPr="00BA4E01">
        <w:rPr>
          <w:rFonts w:hint="cs"/>
          <w:color w:val="000000" w:themeColor="text1"/>
          <w:sz w:val="27"/>
          <w:rtl/>
        </w:rPr>
        <w:t xml:space="preserve"> أن</w:t>
      </w:r>
      <w:r w:rsidR="001E17F5" w:rsidRPr="00BA4E01">
        <w:rPr>
          <w:rFonts w:hint="cs"/>
          <w:color w:val="000000" w:themeColor="text1"/>
          <w:sz w:val="27"/>
          <w:rtl/>
        </w:rPr>
        <w:t>ّ</w:t>
      </w:r>
      <w:r w:rsidRPr="00BA4E01">
        <w:rPr>
          <w:rFonts w:hint="cs"/>
          <w:color w:val="000000" w:themeColor="text1"/>
          <w:sz w:val="27"/>
          <w:rtl/>
        </w:rPr>
        <w:t xml:space="preserve">ه يغفل عن أمرين: </w:t>
      </w:r>
    </w:p>
    <w:p w:rsidR="00AA65D6" w:rsidRPr="00BA4E01" w:rsidRDefault="00AA65D6" w:rsidP="00E4663C">
      <w:pPr>
        <w:rPr>
          <w:color w:val="000000" w:themeColor="text1"/>
          <w:sz w:val="27"/>
          <w:rtl/>
        </w:rPr>
      </w:pPr>
      <w:r w:rsidRPr="00BA4E01">
        <w:rPr>
          <w:rFonts w:hint="cs"/>
          <w:b/>
          <w:bCs/>
          <w:color w:val="000000" w:themeColor="text1"/>
          <w:sz w:val="27"/>
          <w:rtl/>
        </w:rPr>
        <w:t>الأو</w:t>
      </w:r>
      <w:r w:rsidR="001E17F5" w:rsidRPr="00BA4E01">
        <w:rPr>
          <w:rFonts w:hint="cs"/>
          <w:b/>
          <w:bCs/>
          <w:color w:val="000000" w:themeColor="text1"/>
          <w:sz w:val="27"/>
          <w:rtl/>
        </w:rPr>
        <w:t>ّ</w:t>
      </w:r>
      <w:r w:rsidRPr="00BA4E01">
        <w:rPr>
          <w:rFonts w:hint="cs"/>
          <w:b/>
          <w:bCs/>
          <w:color w:val="000000" w:themeColor="text1"/>
          <w:sz w:val="27"/>
          <w:rtl/>
        </w:rPr>
        <w:t>ل</w:t>
      </w:r>
      <w:r w:rsidRPr="00BA4E01">
        <w:rPr>
          <w:rFonts w:hint="cs"/>
          <w:color w:val="000000" w:themeColor="text1"/>
          <w:sz w:val="27"/>
          <w:rtl/>
        </w:rPr>
        <w:t>: إن الشكر لا يتنافى مع البصيرة والرؤية الواقعية</w:t>
      </w:r>
      <w:r w:rsidR="001E17F5" w:rsidRPr="00BA4E01">
        <w:rPr>
          <w:rFonts w:hint="cs"/>
          <w:color w:val="000000" w:themeColor="text1"/>
          <w:sz w:val="27"/>
          <w:rtl/>
        </w:rPr>
        <w:t>.</w:t>
      </w:r>
      <w:r w:rsidRPr="00BA4E01">
        <w:rPr>
          <w:rFonts w:hint="cs"/>
          <w:color w:val="000000" w:themeColor="text1"/>
          <w:sz w:val="27"/>
          <w:rtl/>
        </w:rPr>
        <w:t xml:space="preserve"> ولازم </w:t>
      </w:r>
      <w:r w:rsidRPr="00BA4E01">
        <w:rPr>
          <w:rFonts w:hint="eastAsia"/>
          <w:color w:val="000000" w:themeColor="text1"/>
          <w:sz w:val="27"/>
          <w:rtl/>
        </w:rPr>
        <w:t>«</w:t>
      </w:r>
      <w:r w:rsidRPr="00BA4E01">
        <w:rPr>
          <w:rFonts w:hint="cs"/>
          <w:color w:val="000000" w:themeColor="text1"/>
          <w:sz w:val="27"/>
          <w:rtl/>
        </w:rPr>
        <w:t>الشكر</w:t>
      </w:r>
      <w:r w:rsidRPr="00BA4E01">
        <w:rPr>
          <w:rFonts w:hint="eastAsia"/>
          <w:color w:val="000000" w:themeColor="text1"/>
          <w:sz w:val="27"/>
          <w:rtl/>
        </w:rPr>
        <w:t>»</w:t>
      </w:r>
      <w:r w:rsidRPr="00BA4E01">
        <w:rPr>
          <w:rFonts w:hint="cs"/>
          <w:color w:val="000000" w:themeColor="text1"/>
          <w:sz w:val="27"/>
          <w:rtl/>
        </w:rPr>
        <w:t xml:space="preserve"> لا يكمن في عدم سعي المرء إلى معرفة ما إذا كان الخبز ناضجاً بشكل</w:t>
      </w:r>
      <w:r w:rsidR="001E17F5" w:rsidRPr="00BA4E01">
        <w:rPr>
          <w:rFonts w:hint="cs"/>
          <w:color w:val="000000" w:themeColor="text1"/>
          <w:sz w:val="27"/>
          <w:rtl/>
        </w:rPr>
        <w:t>ٍ</w:t>
      </w:r>
      <w:r w:rsidRPr="00BA4E01">
        <w:rPr>
          <w:rFonts w:hint="cs"/>
          <w:color w:val="000000" w:themeColor="text1"/>
          <w:sz w:val="27"/>
          <w:rtl/>
        </w:rPr>
        <w:t xml:space="preserve"> جيّ</w:t>
      </w:r>
      <w:r w:rsidR="001E17F5" w:rsidRPr="00BA4E01">
        <w:rPr>
          <w:rFonts w:hint="cs"/>
          <w:color w:val="000000" w:themeColor="text1"/>
          <w:sz w:val="27"/>
          <w:rtl/>
        </w:rPr>
        <w:t>ِ</w:t>
      </w:r>
      <w:r w:rsidRPr="00BA4E01">
        <w:rPr>
          <w:rFonts w:hint="cs"/>
          <w:color w:val="000000" w:themeColor="text1"/>
          <w:sz w:val="27"/>
          <w:rtl/>
        </w:rPr>
        <w:t>د أم لا</w:t>
      </w:r>
      <w:r w:rsidR="001E17F5" w:rsidRPr="00BA4E01">
        <w:rPr>
          <w:rFonts w:hint="cs"/>
          <w:color w:val="000000" w:themeColor="text1"/>
          <w:sz w:val="27"/>
          <w:rtl/>
        </w:rPr>
        <w:t>؟!</w:t>
      </w:r>
      <w:r w:rsidRPr="00BA4E01">
        <w:rPr>
          <w:rFonts w:hint="cs"/>
          <w:color w:val="000000" w:themeColor="text1"/>
          <w:sz w:val="27"/>
          <w:rtl/>
        </w:rPr>
        <w:t xml:space="preserve"> أو أنه يتناول طعاماً لذيذاً أو تعافه النفس</w:t>
      </w:r>
      <w:r w:rsidR="001E17F5" w:rsidRPr="00BA4E01">
        <w:rPr>
          <w:rFonts w:hint="cs"/>
          <w:color w:val="000000" w:themeColor="text1"/>
          <w:sz w:val="27"/>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إن الذي يقوم سلمان بتعليمه لأبي ذر</w:t>
      </w:r>
      <w:r w:rsidR="001E17F5" w:rsidRPr="00BA4E01">
        <w:rPr>
          <w:rFonts w:hint="cs"/>
          <w:color w:val="000000" w:themeColor="text1"/>
          <w:sz w:val="27"/>
          <w:rtl/>
        </w:rPr>
        <w:t>ّ</w:t>
      </w:r>
      <w:r w:rsidRPr="00BA4E01">
        <w:rPr>
          <w:rFonts w:hint="cs"/>
          <w:color w:val="000000" w:themeColor="text1"/>
          <w:sz w:val="27"/>
          <w:rtl/>
        </w:rPr>
        <w:t xml:space="preserve"> الغفاري في هذه القصّة ليس هو فضيلة الشكر على المنهج الإسلامي، بل هو التغافل والرضا بالعيش الوبيل!! وهي الرؤية الصوفية والج</w:t>
      </w:r>
      <w:r w:rsidR="001E17F5" w:rsidRPr="00BA4E01">
        <w:rPr>
          <w:rFonts w:hint="cs"/>
          <w:color w:val="000000" w:themeColor="text1"/>
          <w:sz w:val="27"/>
          <w:rtl/>
        </w:rPr>
        <w:t>َ</w:t>
      </w:r>
      <w:r w:rsidRPr="00BA4E01">
        <w:rPr>
          <w:rFonts w:hint="cs"/>
          <w:color w:val="000000" w:themeColor="text1"/>
          <w:sz w:val="27"/>
          <w:rtl/>
        </w:rPr>
        <w:t>ب</w:t>
      </w:r>
      <w:r w:rsidR="00FC3558">
        <w:rPr>
          <w:rFonts w:hint="cs"/>
          <w:color w:val="000000" w:themeColor="text1"/>
          <w:sz w:val="27"/>
          <w:rtl/>
        </w:rPr>
        <w:t>ْ</w:t>
      </w:r>
      <w:r w:rsidRPr="00BA4E01">
        <w:rPr>
          <w:rFonts w:hint="cs"/>
          <w:color w:val="000000" w:themeColor="text1"/>
          <w:sz w:val="27"/>
          <w:rtl/>
        </w:rPr>
        <w:t>رية للأمور، والتي تبدو في صورتها الأوسع في دعوة عامة الناس إلى الخضوع والصبر والسكوت على ض</w:t>
      </w:r>
      <w:r w:rsidR="001E17F5" w:rsidRPr="00BA4E01">
        <w:rPr>
          <w:rFonts w:hint="cs"/>
          <w:color w:val="000000" w:themeColor="text1"/>
          <w:sz w:val="27"/>
          <w:rtl/>
        </w:rPr>
        <w:t>َ</w:t>
      </w:r>
      <w:r w:rsidRPr="00BA4E01">
        <w:rPr>
          <w:rFonts w:hint="cs"/>
          <w:color w:val="000000" w:themeColor="text1"/>
          <w:sz w:val="27"/>
          <w:rtl/>
        </w:rPr>
        <w:t>ي</w:t>
      </w:r>
      <w:r w:rsidR="00FC3558">
        <w:rPr>
          <w:rFonts w:hint="cs"/>
          <w:color w:val="000000" w:themeColor="text1"/>
          <w:sz w:val="27"/>
          <w:rtl/>
        </w:rPr>
        <w:t>ْ</w:t>
      </w:r>
      <w:r w:rsidRPr="00BA4E01">
        <w:rPr>
          <w:rFonts w:hint="cs"/>
          <w:color w:val="000000" w:themeColor="text1"/>
          <w:sz w:val="27"/>
          <w:rtl/>
        </w:rPr>
        <w:t>م حك</w:t>
      </w:r>
      <w:r w:rsidR="001E17F5" w:rsidRPr="00BA4E01">
        <w:rPr>
          <w:rFonts w:hint="cs"/>
          <w:color w:val="000000" w:themeColor="text1"/>
          <w:sz w:val="27"/>
          <w:rtl/>
        </w:rPr>
        <w:t>ّ</w:t>
      </w:r>
      <w:r w:rsidRPr="00BA4E01">
        <w:rPr>
          <w:rFonts w:hint="cs"/>
          <w:color w:val="000000" w:themeColor="text1"/>
          <w:sz w:val="27"/>
          <w:rtl/>
        </w:rPr>
        <w:t>ام الج</w:t>
      </w:r>
      <w:r w:rsidR="001E17F5" w:rsidRPr="00BA4E01">
        <w:rPr>
          <w:rFonts w:hint="cs"/>
          <w:color w:val="000000" w:themeColor="text1"/>
          <w:sz w:val="27"/>
          <w:rtl/>
        </w:rPr>
        <w:t>َ</w:t>
      </w:r>
      <w:r w:rsidRPr="00BA4E01">
        <w:rPr>
          <w:rFonts w:hint="cs"/>
          <w:color w:val="000000" w:themeColor="text1"/>
          <w:sz w:val="27"/>
          <w:rtl/>
        </w:rPr>
        <w:t>و</w:t>
      </w:r>
      <w:r w:rsidR="00FC3558">
        <w:rPr>
          <w:rFonts w:hint="cs"/>
          <w:color w:val="000000" w:themeColor="text1"/>
          <w:sz w:val="27"/>
          <w:rtl/>
        </w:rPr>
        <w:t>ْ</w:t>
      </w:r>
      <w:r w:rsidRPr="00BA4E01">
        <w:rPr>
          <w:rFonts w:hint="cs"/>
          <w:color w:val="000000" w:themeColor="text1"/>
          <w:sz w:val="27"/>
          <w:rtl/>
        </w:rPr>
        <w:t>ر والطغاة والمستكبرين، واعتبار الرزوح تحت مطرقة الج</w:t>
      </w:r>
      <w:r w:rsidR="001E17F5" w:rsidRPr="00BA4E01">
        <w:rPr>
          <w:rFonts w:hint="cs"/>
          <w:color w:val="000000" w:themeColor="text1"/>
          <w:sz w:val="27"/>
          <w:rtl/>
        </w:rPr>
        <w:t>َ</w:t>
      </w:r>
      <w:r w:rsidRPr="00BA4E01">
        <w:rPr>
          <w:rFonts w:hint="cs"/>
          <w:color w:val="000000" w:themeColor="text1"/>
          <w:sz w:val="27"/>
          <w:rtl/>
        </w:rPr>
        <w:t>و</w:t>
      </w:r>
      <w:r w:rsidR="00FC3558">
        <w:rPr>
          <w:rFonts w:hint="cs"/>
          <w:color w:val="000000" w:themeColor="text1"/>
          <w:sz w:val="27"/>
          <w:rtl/>
        </w:rPr>
        <w:t>ْ</w:t>
      </w:r>
      <w:r w:rsidRPr="00BA4E01">
        <w:rPr>
          <w:rFonts w:hint="cs"/>
          <w:color w:val="000000" w:themeColor="text1"/>
          <w:sz w:val="27"/>
          <w:rtl/>
        </w:rPr>
        <w:t xml:space="preserve">ر وسندان الظلم عين الشكر والعبودية أمام الله تبارك وتعالى! </w:t>
      </w:r>
    </w:p>
    <w:p w:rsidR="00AA65D6" w:rsidRPr="00BA4E01" w:rsidRDefault="001E17F5" w:rsidP="00E4663C">
      <w:pPr>
        <w:rPr>
          <w:color w:val="000000" w:themeColor="text1"/>
          <w:sz w:val="27"/>
          <w:rtl/>
        </w:rPr>
      </w:pPr>
      <w:r w:rsidRPr="00BA4E01">
        <w:rPr>
          <w:rFonts w:hint="cs"/>
          <w:b/>
          <w:bCs/>
          <w:color w:val="000000" w:themeColor="text1"/>
          <w:sz w:val="27"/>
          <w:rtl/>
        </w:rPr>
        <w:t>و</w:t>
      </w:r>
      <w:r w:rsidR="00AA65D6" w:rsidRPr="00BA4E01">
        <w:rPr>
          <w:rFonts w:hint="cs"/>
          <w:b/>
          <w:bCs/>
          <w:color w:val="000000" w:themeColor="text1"/>
          <w:sz w:val="27"/>
          <w:rtl/>
        </w:rPr>
        <w:t>الثاني</w:t>
      </w:r>
      <w:r w:rsidR="00AA65D6" w:rsidRPr="00BA4E01">
        <w:rPr>
          <w:rFonts w:hint="cs"/>
          <w:color w:val="000000" w:themeColor="text1"/>
          <w:sz w:val="27"/>
          <w:rtl/>
        </w:rPr>
        <w:t xml:space="preserve">: يقوم سلمان نفسه في هذه القصّة بـ </w:t>
      </w:r>
      <w:r w:rsidR="00AA65D6" w:rsidRPr="00BA4E01">
        <w:rPr>
          <w:rFonts w:hint="eastAsia"/>
          <w:color w:val="000000" w:themeColor="text1"/>
          <w:sz w:val="27"/>
          <w:rtl/>
        </w:rPr>
        <w:t>«</w:t>
      </w:r>
      <w:r w:rsidR="00AA65D6" w:rsidRPr="00BA4E01">
        <w:rPr>
          <w:rFonts w:hint="cs"/>
          <w:color w:val="000000" w:themeColor="text1"/>
          <w:sz w:val="27"/>
          <w:rtl/>
        </w:rPr>
        <w:t>كسر قنديل</w:t>
      </w:r>
      <w:r w:rsidRPr="00BA4E01">
        <w:rPr>
          <w:rFonts w:hint="cs"/>
          <w:color w:val="000000" w:themeColor="text1"/>
          <w:sz w:val="27"/>
          <w:rtl/>
        </w:rPr>
        <w:t>ٍ</w:t>
      </w:r>
      <w:r w:rsidR="00AA65D6" w:rsidRPr="00BA4E01">
        <w:rPr>
          <w:rFonts w:hint="cs"/>
          <w:color w:val="000000" w:themeColor="text1"/>
          <w:sz w:val="27"/>
          <w:rtl/>
        </w:rPr>
        <w:t xml:space="preserve"> من أجل منديل</w:t>
      </w:r>
      <w:r w:rsidR="00AA65D6" w:rsidRPr="00BA4E01">
        <w:rPr>
          <w:rFonts w:hint="eastAsia"/>
          <w:color w:val="000000" w:themeColor="text1"/>
          <w:sz w:val="27"/>
          <w:rtl/>
        </w:rPr>
        <w:t>»</w:t>
      </w:r>
      <w:r w:rsidR="00AA65D6" w:rsidRPr="00BA4E01">
        <w:rPr>
          <w:rFonts w:hint="cs"/>
          <w:color w:val="000000" w:themeColor="text1"/>
          <w:sz w:val="27"/>
          <w:rtl/>
        </w:rPr>
        <w:t>! بمعنى أنه يعمد لإصلاح عدم الشكر المزعوم الذي بدر من أبي ذر</w:t>
      </w:r>
      <w:r w:rsidRPr="00BA4E01">
        <w:rPr>
          <w:rFonts w:hint="cs"/>
          <w:color w:val="000000" w:themeColor="text1"/>
          <w:sz w:val="27"/>
          <w:rtl/>
        </w:rPr>
        <w:t>ّ</w:t>
      </w:r>
      <w:r w:rsidR="00AA65D6" w:rsidRPr="00BA4E01">
        <w:rPr>
          <w:rFonts w:hint="cs"/>
          <w:color w:val="000000" w:themeColor="text1"/>
          <w:sz w:val="27"/>
          <w:rtl/>
        </w:rPr>
        <w:t xml:space="preserve"> بارتكاب سلوك</w:t>
      </w:r>
      <w:r w:rsidRPr="00BA4E01">
        <w:rPr>
          <w:rFonts w:hint="cs"/>
          <w:color w:val="000000" w:themeColor="text1"/>
          <w:sz w:val="27"/>
          <w:rtl/>
        </w:rPr>
        <w:t>ٍ</w:t>
      </w:r>
      <w:r w:rsidR="00AA65D6" w:rsidRPr="00BA4E01">
        <w:rPr>
          <w:rFonts w:hint="cs"/>
          <w:color w:val="000000" w:themeColor="text1"/>
          <w:sz w:val="27"/>
          <w:rtl/>
        </w:rPr>
        <w:t xml:space="preserve"> فج</w:t>
      </w:r>
      <w:r w:rsidRPr="00BA4E01">
        <w:rPr>
          <w:rFonts w:hint="cs"/>
          <w:color w:val="000000" w:themeColor="text1"/>
          <w:sz w:val="27"/>
          <w:rtl/>
        </w:rPr>
        <w:t>ّ</w:t>
      </w:r>
      <w:r w:rsidR="00AA65D6" w:rsidRPr="00BA4E01">
        <w:rPr>
          <w:rFonts w:hint="cs"/>
          <w:color w:val="000000" w:themeColor="text1"/>
          <w:sz w:val="27"/>
          <w:rtl/>
        </w:rPr>
        <w:t xml:space="preserve"> وقبيح</w:t>
      </w:r>
      <w:r w:rsidRPr="00BA4E01">
        <w:rPr>
          <w:rFonts w:hint="cs"/>
          <w:color w:val="000000" w:themeColor="text1"/>
          <w:sz w:val="27"/>
          <w:rtl/>
        </w:rPr>
        <w:t>،</w:t>
      </w:r>
      <w:r w:rsidR="00AA65D6" w:rsidRPr="00BA4E01">
        <w:rPr>
          <w:rFonts w:hint="cs"/>
          <w:color w:val="000000" w:themeColor="text1"/>
          <w:sz w:val="27"/>
          <w:rtl/>
        </w:rPr>
        <w:t xml:space="preserve"> يُسيء إلى الضيف</w:t>
      </w:r>
      <w:r w:rsidRPr="00BA4E01">
        <w:rPr>
          <w:rFonts w:hint="cs"/>
          <w:color w:val="000000" w:themeColor="text1"/>
          <w:sz w:val="27"/>
          <w:rtl/>
        </w:rPr>
        <w:t>،</w:t>
      </w:r>
      <w:r w:rsidR="00AA65D6" w:rsidRPr="00BA4E01">
        <w:rPr>
          <w:rFonts w:hint="cs"/>
          <w:color w:val="000000" w:themeColor="text1"/>
          <w:sz w:val="27"/>
          <w:rtl/>
        </w:rPr>
        <w:t xml:space="preserve"> ولا يتناسب مع روح الضيافة. </w:t>
      </w:r>
    </w:p>
    <w:p w:rsidR="00AA65D6" w:rsidRPr="00BA4E01" w:rsidRDefault="00AA65D6" w:rsidP="00E4663C">
      <w:pPr>
        <w:rPr>
          <w:color w:val="000000" w:themeColor="text1"/>
          <w:sz w:val="27"/>
          <w:rtl/>
        </w:rPr>
      </w:pPr>
      <w:r w:rsidRPr="00BA4E01">
        <w:rPr>
          <w:rFonts w:hint="cs"/>
          <w:color w:val="000000" w:themeColor="text1"/>
          <w:sz w:val="27"/>
          <w:rtl/>
        </w:rPr>
        <w:t>وأما القص</w:t>
      </w:r>
      <w:r w:rsidR="001E17F5" w:rsidRPr="00BA4E01">
        <w:rPr>
          <w:rFonts w:hint="cs"/>
          <w:color w:val="000000" w:themeColor="text1"/>
          <w:sz w:val="27"/>
          <w:rtl/>
        </w:rPr>
        <w:t>ّ</w:t>
      </w:r>
      <w:r w:rsidRPr="00BA4E01">
        <w:rPr>
          <w:rFonts w:hint="cs"/>
          <w:color w:val="000000" w:themeColor="text1"/>
          <w:sz w:val="27"/>
          <w:rtl/>
        </w:rPr>
        <w:t>ة الثانية فهي لا تقلّ عن القصّة الأولى</w:t>
      </w:r>
      <w:r w:rsidR="001E17F5" w:rsidRPr="00BA4E01">
        <w:rPr>
          <w:rFonts w:hint="cs"/>
          <w:color w:val="000000" w:themeColor="text1"/>
          <w:sz w:val="27"/>
          <w:rtl/>
        </w:rPr>
        <w:t>،</w:t>
      </w:r>
      <w:r w:rsidRPr="00BA4E01">
        <w:rPr>
          <w:rFonts w:hint="cs"/>
          <w:color w:val="000000" w:themeColor="text1"/>
          <w:sz w:val="27"/>
          <w:rtl/>
        </w:rPr>
        <w:t xml:space="preserve"> حيث يتمّ التعريض للضيف بعيب</w:t>
      </w:r>
      <w:r w:rsidR="001E17F5" w:rsidRPr="00BA4E01">
        <w:rPr>
          <w:rFonts w:hint="cs"/>
          <w:color w:val="000000" w:themeColor="text1"/>
          <w:sz w:val="27"/>
          <w:rtl/>
        </w:rPr>
        <w:t>ٍ</w:t>
      </w:r>
      <w:r w:rsidRPr="00BA4E01">
        <w:rPr>
          <w:rFonts w:hint="cs"/>
          <w:color w:val="000000" w:themeColor="text1"/>
          <w:sz w:val="27"/>
          <w:rtl/>
        </w:rPr>
        <w:t xml:space="preserve"> أو خطأ صدر عنه، وات</w:t>
      </w:r>
      <w:r w:rsidR="001E17F5" w:rsidRPr="00BA4E01">
        <w:rPr>
          <w:rFonts w:hint="cs"/>
          <w:color w:val="000000" w:themeColor="text1"/>
          <w:sz w:val="27"/>
          <w:rtl/>
        </w:rPr>
        <w:t>ّ</w:t>
      </w:r>
      <w:r w:rsidRPr="00BA4E01">
        <w:rPr>
          <w:rFonts w:hint="cs"/>
          <w:color w:val="000000" w:themeColor="text1"/>
          <w:sz w:val="27"/>
          <w:rtl/>
        </w:rPr>
        <w:t>هامه صراحة بالافتقار إلى فضيلة</w:t>
      </w:r>
      <w:r w:rsidR="001E17F5" w:rsidRPr="00BA4E01">
        <w:rPr>
          <w:rFonts w:hint="cs"/>
          <w:color w:val="000000" w:themeColor="text1"/>
          <w:sz w:val="27"/>
          <w:rtl/>
        </w:rPr>
        <w:t>ٍ</w:t>
      </w:r>
      <w:r w:rsidRPr="00BA4E01">
        <w:rPr>
          <w:rFonts w:hint="cs"/>
          <w:color w:val="000000" w:themeColor="text1"/>
          <w:sz w:val="27"/>
          <w:rtl/>
        </w:rPr>
        <w:t xml:space="preserve"> تصو</w:t>
      </w:r>
      <w:r w:rsidR="001E17F5" w:rsidRPr="00BA4E01">
        <w:rPr>
          <w:rFonts w:hint="cs"/>
          <w:color w:val="000000" w:themeColor="text1"/>
          <w:sz w:val="27"/>
          <w:rtl/>
        </w:rPr>
        <w:t>َّ</w:t>
      </w:r>
      <w:r w:rsidRPr="00BA4E01">
        <w:rPr>
          <w:rFonts w:hint="cs"/>
          <w:color w:val="000000" w:themeColor="text1"/>
          <w:sz w:val="27"/>
          <w:rtl/>
        </w:rPr>
        <w:t>ر أنه يتحل</w:t>
      </w:r>
      <w:r w:rsidR="001E17F5" w:rsidRPr="00BA4E01">
        <w:rPr>
          <w:rFonts w:hint="cs"/>
          <w:color w:val="000000" w:themeColor="text1"/>
          <w:sz w:val="27"/>
          <w:rtl/>
        </w:rPr>
        <w:t>ّ</w:t>
      </w:r>
      <w:r w:rsidRPr="00BA4E01">
        <w:rPr>
          <w:rFonts w:hint="cs"/>
          <w:color w:val="000000" w:themeColor="text1"/>
          <w:sz w:val="27"/>
          <w:rtl/>
        </w:rPr>
        <w:t>ى بها، مع ما تنطوي عليه القص</w:t>
      </w:r>
      <w:r w:rsidR="001E17F5" w:rsidRPr="00BA4E01">
        <w:rPr>
          <w:rFonts w:hint="cs"/>
          <w:color w:val="000000" w:themeColor="text1"/>
          <w:sz w:val="27"/>
          <w:rtl/>
        </w:rPr>
        <w:t>ّ</w:t>
      </w:r>
      <w:r w:rsidRPr="00BA4E01">
        <w:rPr>
          <w:rFonts w:hint="cs"/>
          <w:color w:val="000000" w:themeColor="text1"/>
          <w:sz w:val="27"/>
          <w:rtl/>
        </w:rPr>
        <w:t>ة من إظهار التفض</w:t>
      </w:r>
      <w:r w:rsidR="001E17F5" w:rsidRPr="00BA4E01">
        <w:rPr>
          <w:rFonts w:hint="cs"/>
          <w:color w:val="000000" w:themeColor="text1"/>
          <w:sz w:val="27"/>
          <w:rtl/>
        </w:rPr>
        <w:t>ُّ</w:t>
      </w:r>
      <w:r w:rsidRPr="00BA4E01">
        <w:rPr>
          <w:rFonts w:hint="cs"/>
          <w:color w:val="000000" w:themeColor="text1"/>
          <w:sz w:val="27"/>
          <w:rtl/>
        </w:rPr>
        <w:t>ل والم</w:t>
      </w:r>
      <w:r w:rsidR="001E17F5" w:rsidRPr="00BA4E01">
        <w:rPr>
          <w:rFonts w:hint="cs"/>
          <w:color w:val="000000" w:themeColor="text1"/>
          <w:sz w:val="27"/>
          <w:rtl/>
        </w:rPr>
        <w:t>ِ</w:t>
      </w:r>
      <w:r w:rsidRPr="00BA4E01">
        <w:rPr>
          <w:rFonts w:hint="cs"/>
          <w:color w:val="000000" w:themeColor="text1"/>
          <w:sz w:val="27"/>
          <w:rtl/>
        </w:rPr>
        <w:t>نّ</w:t>
      </w:r>
      <w:r w:rsidR="001E17F5" w:rsidRPr="00BA4E01">
        <w:rPr>
          <w:rFonts w:hint="cs"/>
          <w:color w:val="000000" w:themeColor="text1"/>
          <w:sz w:val="27"/>
          <w:rtl/>
        </w:rPr>
        <w:t>َ</w:t>
      </w:r>
      <w:r w:rsidRPr="00BA4E01">
        <w:rPr>
          <w:rFonts w:hint="cs"/>
          <w:color w:val="000000" w:themeColor="text1"/>
          <w:sz w:val="27"/>
          <w:rtl/>
        </w:rPr>
        <w:t>ة من المضيّ</w:t>
      </w:r>
      <w:r w:rsidR="001E17F5" w:rsidRPr="00BA4E01">
        <w:rPr>
          <w:rFonts w:hint="cs"/>
          <w:color w:val="000000" w:themeColor="text1"/>
          <w:sz w:val="27"/>
          <w:rtl/>
        </w:rPr>
        <w:t>ِ</w:t>
      </w:r>
      <w:r w:rsidRPr="00BA4E01">
        <w:rPr>
          <w:rFonts w:hint="cs"/>
          <w:color w:val="000000" w:themeColor="text1"/>
          <w:sz w:val="27"/>
          <w:rtl/>
        </w:rPr>
        <w:t>ف على الضيف، حيث يصرّ</w:t>
      </w:r>
      <w:r w:rsidR="001E17F5" w:rsidRPr="00BA4E01">
        <w:rPr>
          <w:rFonts w:hint="cs"/>
          <w:color w:val="000000" w:themeColor="text1"/>
          <w:sz w:val="27"/>
          <w:rtl/>
        </w:rPr>
        <w:t>ِ</w:t>
      </w:r>
      <w:r w:rsidRPr="00BA4E01">
        <w:rPr>
          <w:rFonts w:hint="cs"/>
          <w:color w:val="000000" w:themeColor="text1"/>
          <w:sz w:val="27"/>
          <w:rtl/>
        </w:rPr>
        <w:t>ح له بالمشقة التي أوقعه فيها</w:t>
      </w:r>
      <w:r w:rsidR="001E17F5" w:rsidRPr="00BA4E01">
        <w:rPr>
          <w:rFonts w:hint="cs"/>
          <w:color w:val="000000" w:themeColor="text1"/>
          <w:sz w:val="27"/>
          <w:rtl/>
        </w:rPr>
        <w:t>؛</w:t>
      </w:r>
      <w:r w:rsidRPr="00BA4E01">
        <w:rPr>
          <w:rFonts w:hint="cs"/>
          <w:color w:val="000000" w:themeColor="text1"/>
          <w:sz w:val="27"/>
          <w:rtl/>
        </w:rPr>
        <w:t xml:space="preserve"> بسبب عدم قناعته، مما يُع</w:t>
      </w:r>
      <w:r w:rsidR="001E17F5" w:rsidRPr="00BA4E01">
        <w:rPr>
          <w:rFonts w:hint="cs"/>
          <w:color w:val="000000" w:themeColor="text1"/>
          <w:sz w:val="27"/>
          <w:rtl/>
        </w:rPr>
        <w:t>َ</w:t>
      </w:r>
      <w:r w:rsidRPr="00BA4E01">
        <w:rPr>
          <w:rFonts w:hint="cs"/>
          <w:color w:val="000000" w:themeColor="text1"/>
          <w:sz w:val="27"/>
          <w:rtl/>
        </w:rPr>
        <w:t>دّ بأجمعه سلوكاً غير لائق</w:t>
      </w:r>
      <w:r w:rsidR="001E17F5" w:rsidRPr="00BA4E01">
        <w:rPr>
          <w:rFonts w:hint="cs"/>
          <w:color w:val="000000" w:themeColor="text1"/>
          <w:sz w:val="27"/>
          <w:rtl/>
        </w:rPr>
        <w:t>ٍ</w:t>
      </w:r>
      <w:r w:rsidRPr="00BA4E01">
        <w:rPr>
          <w:rFonts w:hint="cs"/>
          <w:color w:val="000000" w:themeColor="text1"/>
          <w:sz w:val="27"/>
          <w:rtl/>
        </w:rPr>
        <w:t xml:space="preserve"> من سلمان تجاه ضيفه! فعلى فرض صحّة القصّة ـ وهي تبدو بعيدة</w:t>
      </w:r>
      <w:r w:rsidR="001E17F5" w:rsidRPr="00BA4E01">
        <w:rPr>
          <w:rFonts w:hint="cs"/>
          <w:color w:val="000000" w:themeColor="text1"/>
          <w:sz w:val="27"/>
          <w:rtl/>
        </w:rPr>
        <w:t>ً</w:t>
      </w:r>
      <w:r w:rsidRPr="00BA4E01">
        <w:rPr>
          <w:rFonts w:hint="cs"/>
          <w:color w:val="000000" w:themeColor="text1"/>
          <w:sz w:val="27"/>
          <w:rtl/>
        </w:rPr>
        <w:t xml:space="preserve"> للغاية ـ لا ش</w:t>
      </w:r>
      <w:r w:rsidR="001E17F5" w:rsidRPr="00BA4E01">
        <w:rPr>
          <w:rFonts w:hint="cs"/>
          <w:color w:val="000000" w:themeColor="text1"/>
          <w:sz w:val="27"/>
          <w:rtl/>
        </w:rPr>
        <w:t>َ</w:t>
      </w:r>
      <w:r w:rsidRPr="00BA4E01">
        <w:rPr>
          <w:rFonts w:hint="cs"/>
          <w:color w:val="000000" w:themeColor="text1"/>
          <w:sz w:val="27"/>
          <w:rtl/>
        </w:rPr>
        <w:t>ك</w:t>
      </w:r>
      <w:r w:rsidR="001E17F5" w:rsidRPr="00BA4E01">
        <w:rPr>
          <w:rFonts w:hint="cs"/>
          <w:color w:val="000000" w:themeColor="text1"/>
          <w:sz w:val="27"/>
          <w:rtl/>
        </w:rPr>
        <w:t>َّ</w:t>
      </w:r>
      <w:r w:rsidRPr="00BA4E01">
        <w:rPr>
          <w:rFonts w:hint="cs"/>
          <w:color w:val="000000" w:themeColor="text1"/>
          <w:sz w:val="27"/>
          <w:rtl/>
        </w:rPr>
        <w:t xml:space="preserve"> في أن أبا ذر</w:t>
      </w:r>
      <w:r w:rsidR="001E17F5" w:rsidRPr="00BA4E01">
        <w:rPr>
          <w:rFonts w:hint="cs"/>
          <w:color w:val="000000" w:themeColor="text1"/>
          <w:sz w:val="27"/>
          <w:rtl/>
        </w:rPr>
        <w:t>ّ</w:t>
      </w:r>
      <w:r w:rsidRPr="00BA4E01">
        <w:rPr>
          <w:rFonts w:hint="cs"/>
          <w:color w:val="000000" w:themeColor="text1"/>
          <w:sz w:val="27"/>
          <w:rtl/>
        </w:rPr>
        <w:t xml:space="preserve"> كان يفض</w:t>
      </w:r>
      <w:r w:rsidR="001E17F5" w:rsidRPr="00BA4E01">
        <w:rPr>
          <w:rFonts w:hint="cs"/>
          <w:color w:val="000000" w:themeColor="text1"/>
          <w:sz w:val="27"/>
          <w:rtl/>
        </w:rPr>
        <w:t>ِّ</w:t>
      </w:r>
      <w:r w:rsidRPr="00BA4E01">
        <w:rPr>
          <w:rFonts w:hint="cs"/>
          <w:color w:val="000000" w:themeColor="text1"/>
          <w:sz w:val="27"/>
          <w:rtl/>
        </w:rPr>
        <w:t>ل أن يلازم سلمان مكانه</w:t>
      </w:r>
      <w:r w:rsidR="001E17F5" w:rsidRPr="00BA4E01">
        <w:rPr>
          <w:rFonts w:hint="cs"/>
          <w:color w:val="000000" w:themeColor="text1"/>
          <w:sz w:val="27"/>
          <w:rtl/>
        </w:rPr>
        <w:t>،</w:t>
      </w:r>
      <w:r w:rsidRPr="00BA4E01">
        <w:rPr>
          <w:rFonts w:hint="cs"/>
          <w:color w:val="000000" w:themeColor="text1"/>
          <w:sz w:val="27"/>
          <w:rtl/>
        </w:rPr>
        <w:t xml:space="preserve"> ولا يرهن ركوته من أجل </w:t>
      </w:r>
      <w:r w:rsidRPr="00BA4E01">
        <w:rPr>
          <w:rFonts w:hint="eastAsia"/>
          <w:color w:val="000000" w:themeColor="text1"/>
          <w:sz w:val="27"/>
          <w:rtl/>
        </w:rPr>
        <w:t>«</w:t>
      </w:r>
      <w:r w:rsidRPr="00BA4E01">
        <w:rPr>
          <w:rFonts w:hint="cs"/>
          <w:color w:val="000000" w:themeColor="text1"/>
          <w:sz w:val="27"/>
          <w:rtl/>
        </w:rPr>
        <w:t>الملح</w:t>
      </w:r>
      <w:r w:rsidRPr="00BA4E01">
        <w:rPr>
          <w:rFonts w:hint="eastAsia"/>
          <w:color w:val="000000" w:themeColor="text1"/>
          <w:sz w:val="27"/>
          <w:rtl/>
        </w:rPr>
        <w:t>»</w:t>
      </w:r>
      <w:r w:rsidRPr="00BA4E01">
        <w:rPr>
          <w:rFonts w:hint="cs"/>
          <w:color w:val="000000" w:themeColor="text1"/>
          <w:sz w:val="27"/>
          <w:rtl/>
        </w:rPr>
        <w:t xml:space="preserve"> الذي سيمنّ عليه به، على أن يخجله بمثل هذا الكلام اللاذع!! </w:t>
      </w:r>
    </w:p>
    <w:p w:rsidR="00AA65D6" w:rsidRPr="00BA4E01" w:rsidRDefault="00AA65D6" w:rsidP="00E4663C">
      <w:pPr>
        <w:rPr>
          <w:color w:val="000000" w:themeColor="text1"/>
          <w:sz w:val="27"/>
          <w:rtl/>
        </w:rPr>
      </w:pPr>
      <w:r w:rsidRPr="00BA4E01">
        <w:rPr>
          <w:rFonts w:hint="cs"/>
          <w:color w:val="000000" w:themeColor="text1"/>
          <w:sz w:val="27"/>
          <w:rtl/>
        </w:rPr>
        <w:t>كيف يمكن لنا أن نقبل صدور مثل هذا السلوك ـ في ذلك المجتمع الذي يعرف فيه حت</w:t>
      </w:r>
      <w:r w:rsidR="001E17F5" w:rsidRPr="00BA4E01">
        <w:rPr>
          <w:rFonts w:hint="cs"/>
          <w:color w:val="000000" w:themeColor="text1"/>
          <w:sz w:val="27"/>
          <w:rtl/>
        </w:rPr>
        <w:t>ّ</w:t>
      </w:r>
      <w:r w:rsidRPr="00BA4E01">
        <w:rPr>
          <w:rFonts w:hint="cs"/>
          <w:color w:val="000000" w:themeColor="text1"/>
          <w:sz w:val="27"/>
          <w:rtl/>
        </w:rPr>
        <w:t>ى الأعرابي البوّال على عقب</w:t>
      </w:r>
      <w:r w:rsidR="001E17F5" w:rsidRPr="00BA4E01">
        <w:rPr>
          <w:rFonts w:hint="cs"/>
          <w:color w:val="000000" w:themeColor="text1"/>
          <w:sz w:val="27"/>
          <w:rtl/>
        </w:rPr>
        <w:t>َ</w:t>
      </w:r>
      <w:r w:rsidRPr="00BA4E01">
        <w:rPr>
          <w:rFonts w:hint="cs"/>
          <w:color w:val="000000" w:themeColor="text1"/>
          <w:sz w:val="27"/>
          <w:rtl/>
        </w:rPr>
        <w:t>يه أصول الضيافة</w:t>
      </w:r>
      <w:r w:rsidR="001A235C" w:rsidRPr="00BA4E01">
        <w:rPr>
          <w:rFonts w:hint="cs"/>
          <w:color w:val="000000" w:themeColor="text1"/>
          <w:sz w:val="27"/>
          <w:rtl/>
        </w:rPr>
        <w:t>،</w:t>
      </w:r>
      <w:r w:rsidRPr="00BA4E01">
        <w:rPr>
          <w:rFonts w:hint="cs"/>
          <w:color w:val="000000" w:themeColor="text1"/>
          <w:sz w:val="27"/>
          <w:rtl/>
        </w:rPr>
        <w:t xml:space="preserve"> ويرى إكرام الضيف فرضاً عليه ـ عن شخص</w:t>
      </w:r>
      <w:r w:rsidR="001A235C" w:rsidRPr="00BA4E01">
        <w:rPr>
          <w:rFonts w:hint="cs"/>
          <w:color w:val="000000" w:themeColor="text1"/>
          <w:sz w:val="27"/>
          <w:rtl/>
        </w:rPr>
        <w:t>ٍ</w:t>
      </w:r>
      <w:r w:rsidRPr="00BA4E01">
        <w:rPr>
          <w:rFonts w:hint="cs"/>
          <w:color w:val="000000" w:themeColor="text1"/>
          <w:sz w:val="27"/>
          <w:rtl/>
        </w:rPr>
        <w:t xml:space="preserve"> تربّ</w:t>
      </w:r>
      <w:r w:rsidR="001A235C" w:rsidRPr="00BA4E01">
        <w:rPr>
          <w:rFonts w:hint="cs"/>
          <w:color w:val="000000" w:themeColor="text1"/>
          <w:sz w:val="27"/>
          <w:rtl/>
        </w:rPr>
        <w:t>َ</w:t>
      </w:r>
      <w:r w:rsidRPr="00BA4E01">
        <w:rPr>
          <w:rFonts w:hint="cs"/>
          <w:color w:val="000000" w:themeColor="text1"/>
          <w:sz w:val="27"/>
          <w:rtl/>
        </w:rPr>
        <w:t>ى في مدرسة النبي</w:t>
      </w:r>
      <w:r w:rsidR="001A235C" w:rsidRPr="00BA4E01">
        <w:rPr>
          <w:rFonts w:hint="cs"/>
          <w:color w:val="000000" w:themeColor="text1"/>
          <w:sz w:val="27"/>
          <w:rtl/>
        </w:rPr>
        <w:t>ّ</w:t>
      </w:r>
      <w:r w:rsidRPr="00BA4E01">
        <w:rPr>
          <w:rFonts w:hint="cs"/>
          <w:color w:val="000000" w:themeColor="text1"/>
          <w:sz w:val="27"/>
          <w:rtl/>
        </w:rPr>
        <w:t xml:space="preserve"> الأكرم</w:t>
      </w:r>
      <w:r w:rsidR="00BD56D3" w:rsidRPr="00BA4E01">
        <w:rPr>
          <w:rFonts w:cs="Mosawi" w:hint="cs"/>
          <w:color w:val="000000" w:themeColor="text1"/>
          <w:sz w:val="27"/>
          <w:szCs w:val="22"/>
          <w:rtl/>
        </w:rPr>
        <w:t>|</w:t>
      </w:r>
      <w:r w:rsidR="001A235C" w:rsidRPr="00BA4E01">
        <w:rPr>
          <w:rFonts w:hint="cs"/>
          <w:color w:val="000000" w:themeColor="text1"/>
          <w:sz w:val="27"/>
          <w:rtl/>
        </w:rPr>
        <w:t>؛</w:t>
      </w:r>
      <w:r w:rsidRPr="00BA4E01">
        <w:rPr>
          <w:rFonts w:hint="cs"/>
          <w:color w:val="000000" w:themeColor="text1"/>
          <w:sz w:val="27"/>
          <w:rtl/>
        </w:rPr>
        <w:t xml:space="preserve"> إذ يعامل ضيفه بهذا الأسلوب الفج</w:t>
      </w:r>
      <w:r w:rsidR="001A235C" w:rsidRPr="00BA4E01">
        <w:rPr>
          <w:rFonts w:hint="cs"/>
          <w:color w:val="000000" w:themeColor="text1"/>
          <w:sz w:val="27"/>
          <w:rtl/>
        </w:rPr>
        <w:t>ّ</w:t>
      </w:r>
      <w:r w:rsidRPr="00BA4E01">
        <w:rPr>
          <w:rFonts w:hint="cs"/>
          <w:color w:val="000000" w:themeColor="text1"/>
          <w:sz w:val="27"/>
          <w:rtl/>
        </w:rPr>
        <w:t>، وأن يسعى إلى تعليمه الأدب بهذا الأسلوب غير المؤدّ</w:t>
      </w:r>
      <w:r w:rsidR="001A235C" w:rsidRPr="00BA4E01">
        <w:rPr>
          <w:rFonts w:hint="cs"/>
          <w:color w:val="000000" w:themeColor="text1"/>
          <w:sz w:val="27"/>
          <w:rtl/>
        </w:rPr>
        <w:t>َ</w:t>
      </w:r>
      <w:r w:rsidRPr="00BA4E01">
        <w:rPr>
          <w:rFonts w:hint="cs"/>
          <w:color w:val="000000" w:themeColor="text1"/>
          <w:sz w:val="27"/>
          <w:rtl/>
        </w:rPr>
        <w:t xml:space="preserve">ب؟! </w:t>
      </w:r>
    </w:p>
    <w:p w:rsidR="00AA65D6" w:rsidRPr="00BA4E01" w:rsidRDefault="00AA65D6" w:rsidP="00E4663C">
      <w:pPr>
        <w:rPr>
          <w:color w:val="000000" w:themeColor="text1"/>
          <w:sz w:val="27"/>
          <w:rtl/>
        </w:rPr>
      </w:pPr>
      <w:r w:rsidRPr="00BA4E01">
        <w:rPr>
          <w:rFonts w:hint="cs"/>
          <w:color w:val="000000" w:themeColor="text1"/>
          <w:sz w:val="27"/>
          <w:rtl/>
        </w:rPr>
        <w:t>لقد ورد في جملة تعاليم النبي</w:t>
      </w:r>
      <w:r w:rsidR="001A235C" w:rsidRPr="00BA4E01">
        <w:rPr>
          <w:rFonts w:hint="cs"/>
          <w:color w:val="000000" w:themeColor="text1"/>
          <w:sz w:val="27"/>
          <w:rtl/>
        </w:rPr>
        <w:t>ّ</w:t>
      </w:r>
      <w:r w:rsidRPr="00BA4E01">
        <w:rPr>
          <w:rFonts w:hint="cs"/>
          <w:color w:val="000000" w:themeColor="text1"/>
          <w:sz w:val="27"/>
          <w:rtl/>
        </w:rPr>
        <w:t xml:space="preserve"> الأكرم</w:t>
      </w:r>
      <w:r w:rsidR="00BD56D3" w:rsidRPr="00BA4E01">
        <w:rPr>
          <w:rFonts w:cs="Mosawi" w:hint="cs"/>
          <w:color w:val="000000" w:themeColor="text1"/>
          <w:sz w:val="27"/>
          <w:szCs w:val="22"/>
          <w:rtl/>
        </w:rPr>
        <w:t>|</w:t>
      </w:r>
      <w:r w:rsidRPr="00BA4E01">
        <w:rPr>
          <w:rFonts w:hint="cs"/>
          <w:color w:val="000000" w:themeColor="text1"/>
          <w:sz w:val="27"/>
          <w:rtl/>
        </w:rPr>
        <w:t xml:space="preserve">، في باب أخلاق الضيافة في </w:t>
      </w:r>
      <w:r w:rsidRPr="00BA4E01">
        <w:rPr>
          <w:rFonts w:hint="cs"/>
          <w:color w:val="000000" w:themeColor="text1"/>
          <w:sz w:val="27"/>
          <w:rtl/>
        </w:rPr>
        <w:lastRenderedPageBreak/>
        <w:t xml:space="preserve">الإسلام، قوله: </w:t>
      </w:r>
      <w:r w:rsidRPr="00BA4E01">
        <w:rPr>
          <w:rFonts w:hint="eastAsia"/>
          <w:color w:val="000000" w:themeColor="text1"/>
          <w:sz w:val="27"/>
          <w:rtl/>
        </w:rPr>
        <w:t>«</w:t>
      </w:r>
      <w:r w:rsidRPr="00BA4E01">
        <w:rPr>
          <w:rFonts w:hint="cs"/>
          <w:color w:val="000000" w:themeColor="text1"/>
          <w:sz w:val="27"/>
          <w:rtl/>
        </w:rPr>
        <w:t>م</w:t>
      </w:r>
      <w:r w:rsidR="001A235C" w:rsidRPr="00BA4E01">
        <w:rPr>
          <w:rFonts w:hint="cs"/>
          <w:color w:val="000000" w:themeColor="text1"/>
          <w:sz w:val="27"/>
          <w:rtl/>
        </w:rPr>
        <w:t>َ</w:t>
      </w:r>
      <w:r w:rsidRPr="00BA4E01">
        <w:rPr>
          <w:rFonts w:hint="cs"/>
          <w:color w:val="000000" w:themeColor="text1"/>
          <w:sz w:val="27"/>
          <w:rtl/>
        </w:rPr>
        <w:t>ن كان يؤمن بالله واليوم الآخر فليكرم ضيفه</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82"/>
      </w:r>
      <w:r w:rsidRPr="00BA4E01">
        <w:rPr>
          <w:color w:val="000000" w:themeColor="text1"/>
          <w:sz w:val="27"/>
          <w:vertAlign w:val="superscript"/>
          <w:rtl/>
        </w:rPr>
        <w:t>)</w:t>
      </w:r>
      <w:r w:rsidRPr="00BA4E01">
        <w:rPr>
          <w:rFonts w:hint="cs"/>
          <w:color w:val="000000" w:themeColor="text1"/>
          <w:sz w:val="27"/>
          <w:rtl/>
        </w:rPr>
        <w:t>. ولا يخفى أن السلوك المنسوب في هذه القصّة إلى سلمان يتنافى مع هذا الحديث</w:t>
      </w:r>
      <w:r w:rsidR="001A235C" w:rsidRPr="00BA4E01">
        <w:rPr>
          <w:rFonts w:hint="cs"/>
          <w:color w:val="000000" w:themeColor="text1"/>
          <w:sz w:val="27"/>
          <w:rtl/>
        </w:rPr>
        <w:t>.</w:t>
      </w:r>
      <w:r w:rsidRPr="00BA4E01">
        <w:rPr>
          <w:rFonts w:hint="cs"/>
          <w:color w:val="000000" w:themeColor="text1"/>
          <w:sz w:val="27"/>
          <w:rtl/>
        </w:rPr>
        <w:t xml:space="preserve"> وعليه لا ب</w:t>
      </w:r>
      <w:r w:rsidR="001A235C" w:rsidRPr="00BA4E01">
        <w:rPr>
          <w:rFonts w:hint="cs"/>
          <w:color w:val="000000" w:themeColor="text1"/>
          <w:sz w:val="27"/>
          <w:rtl/>
        </w:rPr>
        <w:t>ُ</w:t>
      </w:r>
      <w:r w:rsidRPr="00BA4E01">
        <w:rPr>
          <w:rFonts w:hint="cs"/>
          <w:color w:val="000000" w:themeColor="text1"/>
          <w:sz w:val="27"/>
          <w:rtl/>
        </w:rPr>
        <w:t>د</w:t>
      </w:r>
      <w:r w:rsidR="001A235C" w:rsidRPr="00BA4E01">
        <w:rPr>
          <w:rFonts w:hint="cs"/>
          <w:color w:val="000000" w:themeColor="text1"/>
          <w:sz w:val="27"/>
          <w:rtl/>
        </w:rPr>
        <w:t>َّ</w:t>
      </w:r>
      <w:r w:rsidRPr="00BA4E01">
        <w:rPr>
          <w:rFonts w:hint="cs"/>
          <w:color w:val="000000" w:themeColor="text1"/>
          <w:sz w:val="27"/>
          <w:rtl/>
        </w:rPr>
        <w:t xml:space="preserve"> من التشكيك بشكل</w:t>
      </w:r>
      <w:r w:rsidR="001A235C" w:rsidRPr="00BA4E01">
        <w:rPr>
          <w:rFonts w:hint="cs"/>
          <w:color w:val="000000" w:themeColor="text1"/>
          <w:sz w:val="27"/>
          <w:rtl/>
        </w:rPr>
        <w:t>ٍ</w:t>
      </w:r>
      <w:r w:rsidRPr="00BA4E01">
        <w:rPr>
          <w:rFonts w:hint="cs"/>
          <w:color w:val="000000" w:themeColor="text1"/>
          <w:sz w:val="27"/>
          <w:rtl/>
        </w:rPr>
        <w:t xml:space="preserve"> جاد</w:t>
      </w:r>
      <w:r w:rsidR="001A235C" w:rsidRPr="00BA4E01">
        <w:rPr>
          <w:rFonts w:hint="cs"/>
          <w:color w:val="000000" w:themeColor="text1"/>
          <w:sz w:val="27"/>
          <w:rtl/>
        </w:rPr>
        <w:t>ّ</w:t>
      </w:r>
      <w:r w:rsidRPr="00BA4E01">
        <w:rPr>
          <w:rFonts w:hint="cs"/>
          <w:color w:val="000000" w:themeColor="text1"/>
          <w:sz w:val="27"/>
          <w:rtl/>
        </w:rPr>
        <w:t xml:space="preserve"> بصحّة متن الحديث الوارد في عيون الأخبار. </w:t>
      </w:r>
    </w:p>
    <w:p w:rsidR="00AA65D6" w:rsidRPr="00BA4E01" w:rsidRDefault="00AA65D6" w:rsidP="00E4663C">
      <w:pPr>
        <w:rPr>
          <w:color w:val="000000" w:themeColor="text1"/>
          <w:sz w:val="27"/>
          <w:rtl/>
        </w:rPr>
      </w:pPr>
      <w:r w:rsidRPr="00BA4E01">
        <w:rPr>
          <w:rFonts w:hint="cs"/>
          <w:color w:val="000000" w:themeColor="text1"/>
          <w:sz w:val="27"/>
          <w:rtl/>
        </w:rPr>
        <w:t>إن سلوك سلمان في هذه القصة يذكّ</w:t>
      </w:r>
      <w:r w:rsidR="001A235C" w:rsidRPr="00BA4E01">
        <w:rPr>
          <w:rFonts w:hint="cs"/>
          <w:color w:val="000000" w:themeColor="text1"/>
          <w:sz w:val="27"/>
          <w:rtl/>
        </w:rPr>
        <w:t>ِ</w:t>
      </w:r>
      <w:r w:rsidRPr="00BA4E01">
        <w:rPr>
          <w:rFonts w:hint="cs"/>
          <w:color w:val="000000" w:themeColor="text1"/>
          <w:sz w:val="27"/>
          <w:rtl/>
        </w:rPr>
        <w:t>رنا ببعض السلوكيات المنقولة عن مشايخ الصوفي</w:t>
      </w:r>
      <w:r w:rsidR="001A235C" w:rsidRPr="00BA4E01">
        <w:rPr>
          <w:rFonts w:hint="cs"/>
          <w:color w:val="000000" w:themeColor="text1"/>
          <w:sz w:val="27"/>
          <w:rtl/>
        </w:rPr>
        <w:t>ّ</w:t>
      </w:r>
      <w:r w:rsidRPr="00BA4E01">
        <w:rPr>
          <w:rFonts w:hint="cs"/>
          <w:color w:val="000000" w:themeColor="text1"/>
          <w:sz w:val="27"/>
          <w:rtl/>
        </w:rPr>
        <w:t>ة</w:t>
      </w:r>
      <w:r w:rsidR="001A235C" w:rsidRPr="00BA4E01">
        <w:rPr>
          <w:rFonts w:hint="cs"/>
          <w:color w:val="000000" w:themeColor="text1"/>
          <w:sz w:val="27"/>
          <w:rtl/>
        </w:rPr>
        <w:t>،</w:t>
      </w:r>
      <w:r w:rsidRPr="00BA4E01">
        <w:rPr>
          <w:rFonts w:hint="cs"/>
          <w:color w:val="000000" w:themeColor="text1"/>
          <w:sz w:val="27"/>
          <w:rtl/>
        </w:rPr>
        <w:t xml:space="preserve"> الذين يعملون على تقريع المريد بأنواع اللوم والعتاب والك</w:t>
      </w:r>
      <w:r w:rsidR="001A235C" w:rsidRPr="00BA4E01">
        <w:rPr>
          <w:rFonts w:hint="cs"/>
          <w:color w:val="000000" w:themeColor="text1"/>
          <w:sz w:val="27"/>
          <w:rtl/>
        </w:rPr>
        <w:t>َ</w:t>
      </w:r>
      <w:r w:rsidRPr="00BA4E01">
        <w:rPr>
          <w:rFonts w:hint="cs"/>
          <w:color w:val="000000" w:themeColor="text1"/>
          <w:sz w:val="27"/>
          <w:rtl/>
        </w:rPr>
        <w:t>ب</w:t>
      </w:r>
      <w:r w:rsidR="007A313F">
        <w:rPr>
          <w:rFonts w:hint="cs"/>
          <w:color w:val="000000" w:themeColor="text1"/>
          <w:sz w:val="27"/>
          <w:rtl/>
        </w:rPr>
        <w:t>ْ</w:t>
      </w:r>
      <w:r w:rsidRPr="00BA4E01">
        <w:rPr>
          <w:rFonts w:hint="cs"/>
          <w:color w:val="000000" w:themeColor="text1"/>
          <w:sz w:val="27"/>
          <w:rtl/>
        </w:rPr>
        <w:t>ت</w:t>
      </w:r>
      <w:r w:rsidR="001A235C" w:rsidRPr="00BA4E01">
        <w:rPr>
          <w:rFonts w:hint="cs"/>
          <w:color w:val="000000" w:themeColor="text1"/>
          <w:sz w:val="27"/>
          <w:rtl/>
        </w:rPr>
        <w:t>؛</w:t>
      </w:r>
      <w:r w:rsidRPr="00BA4E01">
        <w:rPr>
          <w:rFonts w:hint="cs"/>
          <w:color w:val="000000" w:themeColor="text1"/>
          <w:sz w:val="27"/>
          <w:rtl/>
        </w:rPr>
        <w:t xml:space="preserve"> من أجل غرس فضيلة أخلاقية لدى هذا المريد</w:t>
      </w:r>
      <w:r w:rsidR="001A235C" w:rsidRPr="00BA4E01">
        <w:rPr>
          <w:rFonts w:hint="cs"/>
          <w:color w:val="000000" w:themeColor="text1"/>
          <w:sz w:val="27"/>
          <w:rtl/>
        </w:rPr>
        <w:t>.</w:t>
      </w:r>
      <w:r w:rsidRPr="00BA4E01">
        <w:rPr>
          <w:rFonts w:hint="cs"/>
          <w:color w:val="000000" w:themeColor="text1"/>
          <w:sz w:val="27"/>
          <w:rtl/>
        </w:rPr>
        <w:t xml:space="preserve"> وهو أمر</w:t>
      </w:r>
      <w:r w:rsidR="001A235C" w:rsidRPr="00BA4E01">
        <w:rPr>
          <w:rFonts w:hint="cs"/>
          <w:color w:val="000000" w:themeColor="text1"/>
          <w:sz w:val="27"/>
          <w:rtl/>
        </w:rPr>
        <w:t>ٌ</w:t>
      </w:r>
      <w:r w:rsidRPr="00BA4E01">
        <w:rPr>
          <w:rFonts w:hint="cs"/>
          <w:color w:val="000000" w:themeColor="text1"/>
          <w:sz w:val="27"/>
          <w:rtl/>
        </w:rPr>
        <w:t xml:space="preserve"> مستقبح في الشرع</w:t>
      </w:r>
      <w:r w:rsidR="001A235C" w:rsidRPr="00BA4E01">
        <w:rPr>
          <w:rFonts w:hint="cs"/>
          <w:color w:val="000000" w:themeColor="text1"/>
          <w:sz w:val="27"/>
          <w:rtl/>
        </w:rPr>
        <w:t>.</w:t>
      </w:r>
      <w:r w:rsidRPr="00BA4E01">
        <w:rPr>
          <w:rFonts w:hint="cs"/>
          <w:color w:val="000000" w:themeColor="text1"/>
          <w:sz w:val="27"/>
          <w:rtl/>
        </w:rPr>
        <w:t xml:space="preserve"> أو أنهم كانوا يطلبون منه إيذاء</w:t>
      </w:r>
      <w:r w:rsidR="001A235C" w:rsidRPr="00BA4E01">
        <w:rPr>
          <w:rFonts w:hint="cs"/>
          <w:color w:val="000000" w:themeColor="text1"/>
          <w:sz w:val="27"/>
          <w:rtl/>
        </w:rPr>
        <w:t>َ</w:t>
      </w:r>
      <w:r w:rsidRPr="00BA4E01">
        <w:rPr>
          <w:rFonts w:hint="cs"/>
          <w:color w:val="000000" w:themeColor="text1"/>
          <w:sz w:val="27"/>
          <w:rtl/>
        </w:rPr>
        <w:t xml:space="preserve"> نفسه وتعذيبها، و</w:t>
      </w:r>
      <w:r w:rsidR="001A235C" w:rsidRPr="00BA4E01">
        <w:rPr>
          <w:rFonts w:hint="cs"/>
          <w:color w:val="000000" w:themeColor="text1"/>
          <w:sz w:val="27"/>
          <w:rtl/>
        </w:rPr>
        <w:t>أ</w:t>
      </w:r>
      <w:r w:rsidRPr="00BA4E01">
        <w:rPr>
          <w:rFonts w:hint="cs"/>
          <w:color w:val="000000" w:themeColor="text1"/>
          <w:sz w:val="27"/>
          <w:rtl/>
        </w:rPr>
        <w:t>ن يُذل</w:t>
      </w:r>
      <w:r w:rsidR="001A235C" w:rsidRPr="00BA4E01">
        <w:rPr>
          <w:rFonts w:hint="cs"/>
          <w:color w:val="000000" w:themeColor="text1"/>
          <w:sz w:val="27"/>
          <w:rtl/>
        </w:rPr>
        <w:t>ّ</w:t>
      </w:r>
      <w:r w:rsidRPr="00BA4E01">
        <w:rPr>
          <w:rFonts w:hint="cs"/>
          <w:color w:val="000000" w:themeColor="text1"/>
          <w:sz w:val="27"/>
          <w:rtl/>
        </w:rPr>
        <w:t xml:space="preserve"> نفسه أمام الآخرين، وأن ينتهك عزّة</w:t>
      </w:r>
      <w:r w:rsidR="001A235C" w:rsidRPr="00BA4E01">
        <w:rPr>
          <w:rFonts w:hint="cs"/>
          <w:color w:val="000000" w:themeColor="text1"/>
          <w:sz w:val="27"/>
          <w:rtl/>
        </w:rPr>
        <w:t>َ</w:t>
      </w:r>
      <w:r w:rsidRPr="00BA4E01">
        <w:rPr>
          <w:rFonts w:hint="cs"/>
          <w:color w:val="000000" w:themeColor="text1"/>
          <w:sz w:val="27"/>
          <w:rtl/>
        </w:rPr>
        <w:t xml:space="preserve"> نفسه التي نالت الحظوة في تقديسها من قبل الله! </w:t>
      </w:r>
    </w:p>
    <w:p w:rsidR="00AA65D6" w:rsidRPr="00BA4E01" w:rsidRDefault="00AA65D6" w:rsidP="00E4663C">
      <w:pPr>
        <w:rPr>
          <w:color w:val="000000" w:themeColor="text1"/>
          <w:sz w:val="27"/>
          <w:rtl/>
        </w:rPr>
      </w:pPr>
      <w:r w:rsidRPr="00BA4E01">
        <w:rPr>
          <w:rFonts w:hint="cs"/>
          <w:color w:val="000000" w:themeColor="text1"/>
          <w:sz w:val="27"/>
          <w:rtl/>
        </w:rPr>
        <w:t>إن هذه القصة الواردة في عيون أخبار الرضا</w:t>
      </w:r>
      <w:r w:rsidR="00BD56D3" w:rsidRPr="00BA4E01">
        <w:rPr>
          <w:rFonts w:cs="Mosawi" w:hint="cs"/>
          <w:color w:val="000000" w:themeColor="text1"/>
          <w:sz w:val="27"/>
          <w:szCs w:val="22"/>
          <w:rtl/>
        </w:rPr>
        <w:t>×</w:t>
      </w:r>
      <w:r w:rsidRPr="00BA4E01">
        <w:rPr>
          <w:rFonts w:hint="cs"/>
          <w:color w:val="000000" w:themeColor="text1"/>
          <w:sz w:val="27"/>
          <w:rtl/>
        </w:rPr>
        <w:t xml:space="preserve"> أشبه بالقصص الواردة في كتب الصوفية منها إلى أساليب السلوك الإسلامية. وهل من باب الصدفة أن يكون في سند هذه الرواية م</w:t>
      </w:r>
      <w:r w:rsidR="001A235C" w:rsidRPr="00BA4E01">
        <w:rPr>
          <w:rFonts w:hint="cs"/>
          <w:color w:val="000000" w:themeColor="text1"/>
          <w:sz w:val="27"/>
          <w:rtl/>
        </w:rPr>
        <w:t>َ</w:t>
      </w:r>
      <w:r w:rsidRPr="00BA4E01">
        <w:rPr>
          <w:rFonts w:hint="cs"/>
          <w:color w:val="000000" w:themeColor="text1"/>
          <w:sz w:val="27"/>
          <w:rtl/>
        </w:rPr>
        <w:t>ن</w:t>
      </w:r>
      <w:r w:rsidR="007A313F">
        <w:rPr>
          <w:rFonts w:hint="cs"/>
          <w:color w:val="000000" w:themeColor="text1"/>
          <w:sz w:val="27"/>
          <w:rtl/>
        </w:rPr>
        <w:t>ْ</w:t>
      </w:r>
      <w:r w:rsidRPr="00BA4E01">
        <w:rPr>
          <w:rFonts w:hint="cs"/>
          <w:color w:val="000000" w:themeColor="text1"/>
          <w:sz w:val="27"/>
          <w:rtl/>
        </w:rPr>
        <w:t xml:space="preserve"> يُلق</w:t>
      </w:r>
      <w:r w:rsidR="001A235C" w:rsidRPr="00BA4E01">
        <w:rPr>
          <w:rFonts w:hint="cs"/>
          <w:color w:val="000000" w:themeColor="text1"/>
          <w:sz w:val="27"/>
          <w:rtl/>
        </w:rPr>
        <w:t>َّ</w:t>
      </w:r>
      <w:r w:rsidRPr="00BA4E01">
        <w:rPr>
          <w:rFonts w:hint="cs"/>
          <w:color w:val="000000" w:themeColor="text1"/>
          <w:sz w:val="27"/>
          <w:rtl/>
        </w:rPr>
        <w:t xml:space="preserve">ب بـ </w:t>
      </w:r>
      <w:r w:rsidRPr="00BA4E01">
        <w:rPr>
          <w:rFonts w:hint="eastAsia"/>
          <w:color w:val="000000" w:themeColor="text1"/>
          <w:sz w:val="27"/>
          <w:rtl/>
        </w:rPr>
        <w:t>«</w:t>
      </w:r>
      <w:r w:rsidRPr="00BA4E01">
        <w:rPr>
          <w:rFonts w:hint="cs"/>
          <w:color w:val="000000" w:themeColor="text1"/>
          <w:sz w:val="27"/>
          <w:rtl/>
        </w:rPr>
        <w:t>الصوفي</w:t>
      </w:r>
      <w:r w:rsidRPr="00BA4E01">
        <w:rPr>
          <w:rFonts w:hint="eastAsia"/>
          <w:color w:val="000000" w:themeColor="text1"/>
          <w:sz w:val="27"/>
          <w:rtl/>
        </w:rPr>
        <w:t>»</w:t>
      </w:r>
      <w:r w:rsidRPr="00BA4E01">
        <w:rPr>
          <w:rFonts w:hint="cs"/>
          <w:color w:val="000000" w:themeColor="text1"/>
          <w:sz w:val="27"/>
          <w:rtl/>
        </w:rPr>
        <w:t xml:space="preserve"> رسمي</w:t>
      </w:r>
      <w:r w:rsidR="001A235C" w:rsidRPr="00BA4E01">
        <w:rPr>
          <w:rFonts w:hint="cs"/>
          <w:color w:val="000000" w:themeColor="text1"/>
          <w:sz w:val="27"/>
          <w:rtl/>
        </w:rPr>
        <w:t>ّ</w:t>
      </w:r>
      <w:r w:rsidRPr="00BA4E01">
        <w:rPr>
          <w:rFonts w:hint="cs"/>
          <w:color w:val="000000" w:themeColor="text1"/>
          <w:sz w:val="27"/>
          <w:rtl/>
        </w:rPr>
        <w:t>اً وبشكل</w:t>
      </w:r>
      <w:r w:rsidR="001A235C" w:rsidRPr="00BA4E01">
        <w:rPr>
          <w:rFonts w:hint="cs"/>
          <w:color w:val="000000" w:themeColor="text1"/>
          <w:sz w:val="27"/>
          <w:rtl/>
        </w:rPr>
        <w:t>ٍ</w:t>
      </w:r>
      <w:r w:rsidRPr="00BA4E01">
        <w:rPr>
          <w:rFonts w:hint="cs"/>
          <w:color w:val="000000" w:themeColor="text1"/>
          <w:sz w:val="27"/>
          <w:rtl/>
        </w:rPr>
        <w:t xml:space="preserve"> صريح؟! </w:t>
      </w:r>
    </w:p>
    <w:p w:rsidR="00AA65D6" w:rsidRPr="00BA4E01" w:rsidRDefault="00AA65D6" w:rsidP="00E4663C">
      <w:pPr>
        <w:rPr>
          <w:color w:val="000000" w:themeColor="text1"/>
          <w:sz w:val="27"/>
          <w:rtl/>
        </w:rPr>
      </w:pPr>
      <w:r w:rsidRPr="00BA4E01">
        <w:rPr>
          <w:rFonts w:hint="cs"/>
          <w:color w:val="000000" w:themeColor="text1"/>
          <w:sz w:val="27"/>
          <w:rtl/>
        </w:rPr>
        <w:t>وللأسف الشديد فإن</w:t>
      </w:r>
      <w:r w:rsidR="001A235C" w:rsidRPr="00BA4E01">
        <w:rPr>
          <w:rFonts w:hint="cs"/>
          <w:color w:val="000000" w:themeColor="text1"/>
          <w:sz w:val="27"/>
          <w:rtl/>
        </w:rPr>
        <w:t>ّ</w:t>
      </w:r>
      <w:r w:rsidRPr="00BA4E01">
        <w:rPr>
          <w:rFonts w:hint="cs"/>
          <w:color w:val="000000" w:themeColor="text1"/>
          <w:sz w:val="27"/>
          <w:rtl/>
        </w:rPr>
        <w:t xml:space="preserve"> هذا الحديث المشكوك في أمره لا يبدو أنه قد اعتبر مشكوكاً في أمره من قبل عدد</w:t>
      </w:r>
      <w:r w:rsidR="001A235C" w:rsidRPr="00BA4E01">
        <w:rPr>
          <w:rFonts w:hint="cs"/>
          <w:color w:val="000000" w:themeColor="text1"/>
          <w:sz w:val="27"/>
          <w:rtl/>
        </w:rPr>
        <w:t>ٍ</w:t>
      </w:r>
      <w:r w:rsidRPr="00BA4E01">
        <w:rPr>
          <w:rFonts w:hint="cs"/>
          <w:color w:val="000000" w:themeColor="text1"/>
          <w:sz w:val="27"/>
          <w:rtl/>
        </w:rPr>
        <w:t xml:space="preserve"> من أهل الفضل، بل تسل</w:t>
      </w:r>
      <w:r w:rsidR="001A235C" w:rsidRPr="00BA4E01">
        <w:rPr>
          <w:rFonts w:hint="cs"/>
          <w:color w:val="000000" w:themeColor="text1"/>
          <w:sz w:val="27"/>
          <w:rtl/>
        </w:rPr>
        <w:t>َّ</w:t>
      </w:r>
      <w:r w:rsidRPr="00BA4E01">
        <w:rPr>
          <w:rFonts w:hint="cs"/>
          <w:color w:val="000000" w:themeColor="text1"/>
          <w:sz w:val="27"/>
          <w:rtl/>
        </w:rPr>
        <w:t>ل إلى العديد من المؤل</w:t>
      </w:r>
      <w:r w:rsidR="001A235C" w:rsidRPr="00BA4E01">
        <w:rPr>
          <w:rFonts w:hint="cs"/>
          <w:color w:val="000000" w:themeColor="text1"/>
          <w:sz w:val="27"/>
          <w:rtl/>
        </w:rPr>
        <w:t>َّ</w:t>
      </w:r>
      <w:r w:rsidRPr="00BA4E01">
        <w:rPr>
          <w:rFonts w:hint="cs"/>
          <w:color w:val="000000" w:themeColor="text1"/>
          <w:sz w:val="27"/>
          <w:rtl/>
        </w:rPr>
        <w:t>فات والمنتخبات الروائية والأخلاقية أيضاً</w:t>
      </w:r>
      <w:r w:rsidRPr="00BA4E01">
        <w:rPr>
          <w:color w:val="000000" w:themeColor="text1"/>
          <w:sz w:val="27"/>
          <w:vertAlign w:val="superscript"/>
          <w:rtl/>
        </w:rPr>
        <w:t>(</w:t>
      </w:r>
      <w:r w:rsidRPr="00BA4E01">
        <w:rPr>
          <w:rStyle w:val="ac"/>
          <w:color w:val="000000" w:themeColor="text1"/>
          <w:sz w:val="27"/>
          <w:rtl/>
        </w:rPr>
        <w:endnoteReference w:id="83"/>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بل هناك من الفضلاء م</w:t>
      </w:r>
      <w:r w:rsidR="001A235C" w:rsidRPr="00BA4E01">
        <w:rPr>
          <w:rFonts w:hint="cs"/>
          <w:color w:val="000000" w:themeColor="text1"/>
          <w:sz w:val="27"/>
          <w:rtl/>
        </w:rPr>
        <w:t>َ</w:t>
      </w:r>
      <w:r w:rsidRPr="00BA4E01">
        <w:rPr>
          <w:rFonts w:hint="cs"/>
          <w:color w:val="000000" w:themeColor="text1"/>
          <w:sz w:val="27"/>
          <w:rtl/>
        </w:rPr>
        <w:t>ن</w:t>
      </w:r>
      <w:r w:rsidR="007A313F">
        <w:rPr>
          <w:rFonts w:hint="cs"/>
          <w:color w:val="000000" w:themeColor="text1"/>
          <w:sz w:val="27"/>
          <w:rtl/>
        </w:rPr>
        <w:t>ْ</w:t>
      </w:r>
      <w:r w:rsidRPr="00BA4E01">
        <w:rPr>
          <w:rFonts w:hint="cs"/>
          <w:color w:val="000000" w:themeColor="text1"/>
          <w:sz w:val="27"/>
          <w:rtl/>
        </w:rPr>
        <w:t xml:space="preserve"> ذهب ـ ضمن نقله لمضمون القص</w:t>
      </w:r>
      <w:r w:rsidR="001A235C" w:rsidRPr="00BA4E01">
        <w:rPr>
          <w:rFonts w:hint="cs"/>
          <w:color w:val="000000" w:themeColor="text1"/>
          <w:sz w:val="27"/>
          <w:rtl/>
        </w:rPr>
        <w:t>ّ</w:t>
      </w:r>
      <w:r w:rsidRPr="00BA4E01">
        <w:rPr>
          <w:rFonts w:hint="cs"/>
          <w:color w:val="000000" w:themeColor="text1"/>
          <w:sz w:val="27"/>
          <w:rtl/>
        </w:rPr>
        <w:t>ة الثانية من حديث عيون أخبار الرضا</w:t>
      </w:r>
      <w:r w:rsidR="00BD56D3" w:rsidRPr="00BA4E01">
        <w:rPr>
          <w:rFonts w:cs="Mosawi" w:hint="cs"/>
          <w:color w:val="000000" w:themeColor="text1"/>
          <w:sz w:val="27"/>
          <w:szCs w:val="22"/>
          <w:rtl/>
        </w:rPr>
        <w:t>×</w:t>
      </w:r>
      <w:r w:rsidRPr="00BA4E01">
        <w:rPr>
          <w:rFonts w:hint="cs"/>
          <w:color w:val="000000" w:themeColor="text1"/>
          <w:sz w:val="27"/>
          <w:rtl/>
        </w:rPr>
        <w:t xml:space="preserve"> ـ إلى اعتبارها نموذجاً من </w:t>
      </w:r>
      <w:r w:rsidRPr="00BA4E01">
        <w:rPr>
          <w:rFonts w:hint="eastAsia"/>
          <w:color w:val="000000" w:themeColor="text1"/>
          <w:sz w:val="27"/>
          <w:rtl/>
        </w:rPr>
        <w:t>«</w:t>
      </w:r>
      <w:r w:rsidRPr="00BA4E01">
        <w:rPr>
          <w:rFonts w:hint="cs"/>
          <w:color w:val="000000" w:themeColor="text1"/>
          <w:sz w:val="27"/>
          <w:rtl/>
        </w:rPr>
        <w:t>سلوك أهل السماء</w:t>
      </w:r>
      <w:r w:rsidRPr="00BA4E01">
        <w:rPr>
          <w:rFonts w:hint="eastAsia"/>
          <w:color w:val="000000" w:themeColor="text1"/>
          <w:sz w:val="27"/>
          <w:rtl/>
        </w:rPr>
        <w:t>»</w:t>
      </w:r>
      <w:r w:rsidRPr="00BA4E01">
        <w:rPr>
          <w:rFonts w:hint="cs"/>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84"/>
      </w:r>
      <w:r w:rsidRPr="00BA4E01">
        <w:rPr>
          <w:color w:val="000000" w:themeColor="text1"/>
          <w:sz w:val="27"/>
          <w:vertAlign w:val="superscript"/>
          <w:rtl/>
        </w:rPr>
        <w:t>)</w:t>
      </w:r>
      <w:r w:rsidR="001A235C" w:rsidRPr="00BA4E01">
        <w:rPr>
          <w:rFonts w:hint="cs"/>
          <w:color w:val="000000" w:themeColor="text1"/>
          <w:sz w:val="27"/>
          <w:rtl/>
        </w:rPr>
        <w:t>.</w:t>
      </w:r>
      <w:r w:rsidRPr="00BA4E01">
        <w:rPr>
          <w:rFonts w:hint="cs"/>
          <w:color w:val="000000" w:themeColor="text1"/>
          <w:sz w:val="27"/>
          <w:rtl/>
        </w:rPr>
        <w:t xml:space="preserve"> وكأن</w:t>
      </w:r>
      <w:r w:rsidR="001A235C" w:rsidRPr="00BA4E01">
        <w:rPr>
          <w:rFonts w:hint="cs"/>
          <w:color w:val="000000" w:themeColor="text1"/>
          <w:sz w:val="27"/>
          <w:rtl/>
        </w:rPr>
        <w:t>ّ</w:t>
      </w:r>
      <w:r w:rsidRPr="00BA4E01">
        <w:rPr>
          <w:rFonts w:hint="cs"/>
          <w:color w:val="000000" w:themeColor="text1"/>
          <w:sz w:val="27"/>
          <w:rtl/>
        </w:rPr>
        <w:t xml:space="preserve"> أكثر الذين نظروا في هذه الرواية، واختاروا روايتها، إنما اقتصروا على التعاليم الحسنة فيها، من قبيل: </w:t>
      </w:r>
      <w:r w:rsidRPr="00BA4E01">
        <w:rPr>
          <w:rFonts w:hint="eastAsia"/>
          <w:color w:val="000000" w:themeColor="text1"/>
          <w:sz w:val="27"/>
          <w:rtl/>
        </w:rPr>
        <w:t>«</w:t>
      </w:r>
      <w:r w:rsidRPr="00BA4E01">
        <w:rPr>
          <w:rFonts w:hint="cs"/>
          <w:color w:val="000000" w:themeColor="text1"/>
          <w:sz w:val="27"/>
          <w:rtl/>
        </w:rPr>
        <w:t>الشكر</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القناعة</w:t>
      </w:r>
      <w:r w:rsidRPr="00BA4E01">
        <w:rPr>
          <w:rFonts w:hint="eastAsia"/>
          <w:color w:val="000000" w:themeColor="text1"/>
          <w:sz w:val="27"/>
          <w:rtl/>
        </w:rPr>
        <w:t>»</w:t>
      </w:r>
      <w:r w:rsidRPr="00BA4E01">
        <w:rPr>
          <w:rFonts w:hint="cs"/>
          <w:color w:val="000000" w:themeColor="text1"/>
          <w:sz w:val="27"/>
          <w:rtl/>
        </w:rPr>
        <w:t xml:space="preserve"> وما إلى ذلك، ولم يستوقفهم ما فيها من السلوكيات الشاذ</w:t>
      </w:r>
      <w:r w:rsidR="001A235C" w:rsidRPr="00BA4E01">
        <w:rPr>
          <w:rFonts w:hint="cs"/>
          <w:color w:val="000000" w:themeColor="text1"/>
          <w:sz w:val="27"/>
          <w:rtl/>
        </w:rPr>
        <w:t>ّ</w:t>
      </w:r>
      <w:r w:rsidRPr="00BA4E01">
        <w:rPr>
          <w:rFonts w:hint="cs"/>
          <w:color w:val="000000" w:themeColor="text1"/>
          <w:sz w:val="27"/>
          <w:rtl/>
        </w:rPr>
        <w:t>ة الأخرى المنسوبة إلى سلمان، مم</w:t>
      </w:r>
      <w:r w:rsidR="001A235C" w:rsidRPr="00BA4E01">
        <w:rPr>
          <w:rFonts w:hint="cs"/>
          <w:color w:val="000000" w:themeColor="text1"/>
          <w:sz w:val="27"/>
          <w:rtl/>
        </w:rPr>
        <w:t>ّ</w:t>
      </w:r>
      <w:r w:rsidRPr="00BA4E01">
        <w:rPr>
          <w:rFonts w:hint="cs"/>
          <w:color w:val="000000" w:themeColor="text1"/>
          <w:sz w:val="27"/>
          <w:rtl/>
        </w:rPr>
        <w:t xml:space="preserve">ا يتنافى ويتعارض مع الأخلاق والآداب الإسلامية، بل الأخلاق والآداب الإنسانية. </w:t>
      </w:r>
    </w:p>
    <w:p w:rsidR="00AA65D6" w:rsidRPr="00BA4E01" w:rsidRDefault="00AA65D6" w:rsidP="00E4663C">
      <w:pPr>
        <w:rPr>
          <w:color w:val="000000" w:themeColor="text1"/>
          <w:sz w:val="27"/>
          <w:rtl/>
        </w:rPr>
      </w:pPr>
      <w:r w:rsidRPr="00BA4E01">
        <w:rPr>
          <w:rFonts w:hint="cs"/>
          <w:color w:val="000000" w:themeColor="text1"/>
          <w:sz w:val="27"/>
          <w:rtl/>
        </w:rPr>
        <w:t>وبطبيعة الحال فإن</w:t>
      </w:r>
      <w:r w:rsidR="001A235C" w:rsidRPr="00BA4E01">
        <w:rPr>
          <w:rFonts w:hint="cs"/>
          <w:color w:val="000000" w:themeColor="text1"/>
          <w:sz w:val="27"/>
          <w:rtl/>
        </w:rPr>
        <w:t>ّ</w:t>
      </w:r>
      <w:r w:rsidRPr="00BA4E01">
        <w:rPr>
          <w:rFonts w:hint="cs"/>
          <w:color w:val="000000" w:themeColor="text1"/>
          <w:sz w:val="27"/>
          <w:rtl/>
        </w:rPr>
        <w:t xml:space="preserve"> سلمان هذه القصة هو في حدّ</w:t>
      </w:r>
      <w:r w:rsidR="001A235C" w:rsidRPr="00BA4E01">
        <w:rPr>
          <w:rFonts w:hint="cs"/>
          <w:color w:val="000000" w:themeColor="text1"/>
          <w:sz w:val="27"/>
          <w:rtl/>
        </w:rPr>
        <w:t>ِ</w:t>
      </w:r>
      <w:r w:rsidRPr="00BA4E01">
        <w:rPr>
          <w:rFonts w:hint="cs"/>
          <w:color w:val="000000" w:themeColor="text1"/>
          <w:sz w:val="27"/>
          <w:rtl/>
        </w:rPr>
        <w:t xml:space="preserve"> ذاته آية</w:t>
      </w:r>
      <w:r w:rsidR="001A235C" w:rsidRPr="00BA4E01">
        <w:rPr>
          <w:rFonts w:hint="cs"/>
          <w:color w:val="000000" w:themeColor="text1"/>
          <w:sz w:val="27"/>
          <w:rtl/>
        </w:rPr>
        <w:t>ٌ</w:t>
      </w:r>
      <w:r w:rsidRPr="00BA4E01">
        <w:rPr>
          <w:rFonts w:hint="cs"/>
          <w:color w:val="000000" w:themeColor="text1"/>
          <w:sz w:val="27"/>
          <w:rtl/>
        </w:rPr>
        <w:t xml:space="preserve"> لهذه الغفلة أو التغافل! ومصداق</w:t>
      </w:r>
      <w:r w:rsidR="001A235C" w:rsidRPr="00BA4E01">
        <w:rPr>
          <w:rFonts w:hint="cs"/>
          <w:color w:val="000000" w:themeColor="text1"/>
          <w:sz w:val="27"/>
          <w:rtl/>
        </w:rPr>
        <w:t>ٌ</w:t>
      </w:r>
      <w:r w:rsidRPr="00BA4E01">
        <w:rPr>
          <w:rFonts w:hint="cs"/>
          <w:color w:val="000000" w:themeColor="text1"/>
          <w:sz w:val="27"/>
          <w:rtl/>
        </w:rPr>
        <w:t xml:space="preserve"> لقول أبي نؤاس: </w:t>
      </w:r>
      <w:r w:rsidRPr="00BA4E01">
        <w:rPr>
          <w:rFonts w:hint="eastAsia"/>
          <w:color w:val="000000" w:themeColor="text1"/>
          <w:sz w:val="27"/>
          <w:rtl/>
        </w:rPr>
        <w:t>«</w:t>
      </w:r>
      <w:r w:rsidRPr="00BA4E01">
        <w:rPr>
          <w:rFonts w:hint="cs"/>
          <w:color w:val="000000" w:themeColor="text1"/>
          <w:sz w:val="27"/>
          <w:rtl/>
        </w:rPr>
        <w:t>حفظ</w:t>
      </w:r>
      <w:r w:rsidR="007A313F">
        <w:rPr>
          <w:rFonts w:hint="cs"/>
          <w:color w:val="000000" w:themeColor="text1"/>
          <w:sz w:val="27"/>
          <w:rtl/>
        </w:rPr>
        <w:t>ْ</w:t>
      </w:r>
      <w:r w:rsidRPr="00BA4E01">
        <w:rPr>
          <w:rFonts w:hint="cs"/>
          <w:color w:val="000000" w:themeColor="text1"/>
          <w:sz w:val="27"/>
          <w:rtl/>
        </w:rPr>
        <w:t>ت</w:t>
      </w:r>
      <w:r w:rsidR="001A235C" w:rsidRPr="00BA4E01">
        <w:rPr>
          <w:rFonts w:hint="cs"/>
          <w:color w:val="000000" w:themeColor="text1"/>
          <w:sz w:val="27"/>
          <w:rtl/>
        </w:rPr>
        <w:t>َ</w:t>
      </w:r>
      <w:r w:rsidRPr="00BA4E01">
        <w:rPr>
          <w:rFonts w:hint="cs"/>
          <w:color w:val="000000" w:themeColor="text1"/>
          <w:sz w:val="27"/>
          <w:rtl/>
        </w:rPr>
        <w:t xml:space="preserve"> شيئاً وغاب</w:t>
      </w:r>
      <w:r w:rsidR="007A313F">
        <w:rPr>
          <w:rFonts w:hint="cs"/>
          <w:color w:val="000000" w:themeColor="text1"/>
          <w:sz w:val="27"/>
          <w:rtl/>
        </w:rPr>
        <w:t>َ</w:t>
      </w:r>
      <w:r w:rsidRPr="00BA4E01">
        <w:rPr>
          <w:rFonts w:hint="cs"/>
          <w:color w:val="000000" w:themeColor="text1"/>
          <w:sz w:val="27"/>
          <w:rtl/>
        </w:rPr>
        <w:t>ت</w:t>
      </w:r>
      <w:r w:rsidR="007A313F">
        <w:rPr>
          <w:rFonts w:hint="cs"/>
          <w:color w:val="000000" w:themeColor="text1"/>
          <w:sz w:val="27"/>
          <w:rtl/>
        </w:rPr>
        <w:t>ْ</w:t>
      </w:r>
      <w:r w:rsidRPr="00BA4E01">
        <w:rPr>
          <w:rFonts w:hint="cs"/>
          <w:color w:val="000000" w:themeColor="text1"/>
          <w:sz w:val="27"/>
          <w:rtl/>
        </w:rPr>
        <w:t xml:space="preserve"> عنك أشياء</w:t>
      </w:r>
      <w:r w:rsidR="007A313F">
        <w:rPr>
          <w:rFonts w:hint="cs"/>
          <w:color w:val="000000" w:themeColor="text1"/>
          <w:sz w:val="27"/>
          <w:rtl/>
        </w:rPr>
        <w:t>ُ</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85"/>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 xml:space="preserve">لقد ذكر السيد محمد الرازي في كتابه </w:t>
      </w:r>
      <w:r w:rsidRPr="00BA4E01">
        <w:rPr>
          <w:rFonts w:hint="eastAsia"/>
          <w:color w:val="000000" w:themeColor="text1"/>
          <w:sz w:val="27"/>
          <w:rtl/>
        </w:rPr>
        <w:t>«</w:t>
      </w:r>
      <w:r w:rsidRPr="00BA4E01">
        <w:rPr>
          <w:rFonts w:ascii="Mosawi" w:eastAsiaTheme="minorHAnsi" w:hAnsi="Mosawi" w:cs="Abz-3 (Yagut)" w:hint="cs"/>
          <w:color w:val="000000" w:themeColor="text1"/>
          <w:sz w:val="24"/>
          <w:szCs w:val="24"/>
          <w:rtl/>
        </w:rPr>
        <w:t>زندگاني</w:t>
      </w:r>
      <w:r w:rsidRPr="00BA4E01">
        <w:rPr>
          <w:rFonts w:hint="cs"/>
          <w:color w:val="000000" w:themeColor="text1"/>
          <w:sz w:val="27"/>
          <w:rtl/>
        </w:rPr>
        <w:t xml:space="preserve"> حضرت عبد العظيم الحسني</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86"/>
      </w:r>
      <w:r w:rsidRPr="00BA4E01">
        <w:rPr>
          <w:color w:val="000000" w:themeColor="text1"/>
          <w:sz w:val="27"/>
          <w:vertAlign w:val="superscript"/>
          <w:rtl/>
        </w:rPr>
        <w:t>)</w:t>
      </w:r>
      <w:r w:rsidRPr="00BA4E01">
        <w:rPr>
          <w:rFonts w:hint="cs"/>
          <w:color w:val="000000" w:themeColor="text1"/>
          <w:sz w:val="27"/>
          <w:rtl/>
        </w:rPr>
        <w:t xml:space="preserve"> الرواية المشتملة على قص</w:t>
      </w:r>
      <w:r w:rsidR="00127D76" w:rsidRPr="00BA4E01">
        <w:rPr>
          <w:rFonts w:hint="cs"/>
          <w:color w:val="000000" w:themeColor="text1"/>
          <w:sz w:val="27"/>
          <w:rtl/>
        </w:rPr>
        <w:t>ّ</w:t>
      </w:r>
      <w:r w:rsidRPr="00BA4E01">
        <w:rPr>
          <w:rFonts w:hint="cs"/>
          <w:color w:val="000000" w:themeColor="text1"/>
          <w:sz w:val="27"/>
          <w:rtl/>
        </w:rPr>
        <w:t>ة استضافة سليمان لأبي ذر</w:t>
      </w:r>
      <w:r w:rsidR="00127D76" w:rsidRPr="00BA4E01">
        <w:rPr>
          <w:rFonts w:hint="cs"/>
          <w:color w:val="000000" w:themeColor="text1"/>
          <w:sz w:val="27"/>
          <w:rtl/>
        </w:rPr>
        <w:t>ّ</w:t>
      </w:r>
      <w:r w:rsidRPr="00BA4E01">
        <w:rPr>
          <w:rFonts w:hint="cs"/>
          <w:color w:val="000000" w:themeColor="text1"/>
          <w:sz w:val="27"/>
          <w:rtl/>
        </w:rPr>
        <w:t>، وعل</w:t>
      </w:r>
      <w:r w:rsidR="00127D76" w:rsidRPr="00BA4E01">
        <w:rPr>
          <w:rFonts w:hint="cs"/>
          <w:color w:val="000000" w:themeColor="text1"/>
          <w:sz w:val="27"/>
          <w:rtl/>
        </w:rPr>
        <w:t>َّ</w:t>
      </w:r>
      <w:r w:rsidRPr="00BA4E01">
        <w:rPr>
          <w:rFonts w:hint="cs"/>
          <w:color w:val="000000" w:themeColor="text1"/>
          <w:sz w:val="27"/>
          <w:rtl/>
        </w:rPr>
        <w:t xml:space="preserve">ق عليها قائلاً: </w:t>
      </w:r>
      <w:r w:rsidRPr="00BA4E01">
        <w:rPr>
          <w:rFonts w:hint="eastAsia"/>
          <w:color w:val="000000" w:themeColor="text1"/>
          <w:sz w:val="27"/>
          <w:rtl/>
        </w:rPr>
        <w:t>«</w:t>
      </w:r>
      <w:r w:rsidRPr="00BA4E01">
        <w:rPr>
          <w:rFonts w:hint="cs"/>
          <w:color w:val="000000" w:themeColor="text1"/>
          <w:sz w:val="27"/>
          <w:rtl/>
        </w:rPr>
        <w:t>إن هذا الحديث الشريف الوارد في خصوص استضافة سلمان لأبي ذر الغفاري يعلمنا مفهومين أخلاقيين ودينيين</w:t>
      </w:r>
      <w:r w:rsidR="00127D76" w:rsidRPr="00BA4E01">
        <w:rPr>
          <w:rFonts w:hint="cs"/>
          <w:color w:val="000000" w:themeColor="text1"/>
          <w:sz w:val="27"/>
          <w:rtl/>
        </w:rPr>
        <w:t>:</w:t>
      </w:r>
      <w:r w:rsidRPr="00BA4E01">
        <w:rPr>
          <w:rFonts w:hint="cs"/>
          <w:color w:val="000000" w:themeColor="text1"/>
          <w:sz w:val="27"/>
          <w:rtl/>
        </w:rPr>
        <w:t xml:space="preserve"> </w:t>
      </w:r>
      <w:r w:rsidRPr="00BA4E01">
        <w:rPr>
          <w:rFonts w:hint="cs"/>
          <w:b/>
          <w:bCs/>
          <w:color w:val="000000" w:themeColor="text1"/>
          <w:sz w:val="27"/>
          <w:rtl/>
        </w:rPr>
        <w:t>الأو</w:t>
      </w:r>
      <w:r w:rsidR="00127D76" w:rsidRPr="00BA4E01">
        <w:rPr>
          <w:rFonts w:hint="cs"/>
          <w:b/>
          <w:bCs/>
          <w:color w:val="000000" w:themeColor="text1"/>
          <w:sz w:val="27"/>
          <w:rtl/>
        </w:rPr>
        <w:t>ّ</w:t>
      </w:r>
      <w:r w:rsidRPr="00BA4E01">
        <w:rPr>
          <w:rFonts w:hint="cs"/>
          <w:b/>
          <w:bCs/>
          <w:color w:val="000000" w:themeColor="text1"/>
          <w:sz w:val="27"/>
          <w:rtl/>
        </w:rPr>
        <w:t>ل</w:t>
      </w:r>
      <w:r w:rsidRPr="00BA4E01">
        <w:rPr>
          <w:rFonts w:hint="cs"/>
          <w:color w:val="000000" w:themeColor="text1"/>
          <w:sz w:val="27"/>
          <w:rtl/>
        </w:rPr>
        <w:t>: ما هي وظيفة العبد تجاه النعم والمواهب الإلهية</w:t>
      </w:r>
      <w:r w:rsidR="00127D76" w:rsidRPr="00BA4E01">
        <w:rPr>
          <w:rFonts w:hint="cs"/>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rPr>
        <w:lastRenderedPageBreak/>
        <w:t>وهذا في حدّ ذاته يمث</w:t>
      </w:r>
      <w:r w:rsidR="00127D76" w:rsidRPr="00BA4E01">
        <w:rPr>
          <w:rFonts w:hint="cs"/>
          <w:color w:val="000000" w:themeColor="text1"/>
          <w:sz w:val="27"/>
          <w:rtl/>
        </w:rPr>
        <w:t>ِّ</w:t>
      </w:r>
      <w:r w:rsidRPr="00BA4E01">
        <w:rPr>
          <w:rFonts w:hint="cs"/>
          <w:color w:val="000000" w:themeColor="text1"/>
          <w:sz w:val="27"/>
          <w:rtl/>
        </w:rPr>
        <w:t>ل قانوناً دينياً</w:t>
      </w:r>
      <w:r w:rsidR="00127D76" w:rsidRPr="00BA4E01">
        <w:rPr>
          <w:rFonts w:hint="cs"/>
          <w:color w:val="000000" w:themeColor="text1"/>
          <w:sz w:val="27"/>
          <w:rtl/>
        </w:rPr>
        <w:t>؛</w:t>
      </w:r>
      <w:r w:rsidRPr="00BA4E01">
        <w:rPr>
          <w:rFonts w:hint="cs"/>
          <w:color w:val="000000" w:themeColor="text1"/>
          <w:sz w:val="27"/>
          <w:rtl/>
        </w:rPr>
        <w:t xml:space="preserve"> </w:t>
      </w:r>
      <w:r w:rsidRPr="00BA4E01">
        <w:rPr>
          <w:rFonts w:hint="cs"/>
          <w:b/>
          <w:bCs/>
          <w:color w:val="000000" w:themeColor="text1"/>
          <w:sz w:val="27"/>
          <w:rtl/>
        </w:rPr>
        <w:t>والآخر</w:t>
      </w:r>
      <w:r w:rsidRPr="00BA4E01">
        <w:rPr>
          <w:rFonts w:hint="cs"/>
          <w:color w:val="000000" w:themeColor="text1"/>
          <w:sz w:val="27"/>
          <w:rtl/>
        </w:rPr>
        <w:t>: وظيفة الضيف تجاه مضيفه، وهذا أيضاً قانون</w:t>
      </w:r>
      <w:r w:rsidR="00127D76" w:rsidRPr="00BA4E01">
        <w:rPr>
          <w:rFonts w:hint="cs"/>
          <w:color w:val="000000" w:themeColor="text1"/>
          <w:sz w:val="27"/>
          <w:rtl/>
        </w:rPr>
        <w:t>ٌ</w:t>
      </w:r>
      <w:r w:rsidRPr="00BA4E01">
        <w:rPr>
          <w:rFonts w:hint="cs"/>
          <w:color w:val="000000" w:themeColor="text1"/>
          <w:sz w:val="27"/>
          <w:rtl/>
        </w:rPr>
        <w:t xml:space="preserve"> أخلاقي. </w:t>
      </w:r>
    </w:p>
    <w:p w:rsidR="00AA65D6" w:rsidRPr="00BA4E01" w:rsidRDefault="00127D76" w:rsidP="00E4663C">
      <w:pPr>
        <w:rPr>
          <w:color w:val="000000" w:themeColor="text1"/>
          <w:sz w:val="27"/>
          <w:rtl/>
        </w:rPr>
      </w:pPr>
      <w:r w:rsidRPr="00BA4E01">
        <w:rPr>
          <w:rFonts w:hint="cs"/>
          <w:color w:val="000000" w:themeColor="text1"/>
          <w:sz w:val="27"/>
          <w:rtl/>
        </w:rPr>
        <w:t>...</w:t>
      </w:r>
      <w:r w:rsidR="00AA65D6" w:rsidRPr="00BA4E01">
        <w:rPr>
          <w:rFonts w:hint="cs"/>
          <w:color w:val="000000" w:themeColor="text1"/>
          <w:sz w:val="27"/>
          <w:rtl/>
        </w:rPr>
        <w:t>إن هذه الرواية تعلمنا ـ كما قال سلمان لأبي ذر ـ أن رغيف الخبز لم يص</w:t>
      </w:r>
      <w:r w:rsidR="00DD4B9A" w:rsidRPr="00BA4E01">
        <w:rPr>
          <w:rFonts w:hint="cs"/>
          <w:color w:val="000000" w:themeColor="text1"/>
          <w:sz w:val="27"/>
          <w:rtl/>
        </w:rPr>
        <w:t>ِ</w:t>
      </w:r>
      <w:r w:rsidR="00AA65D6" w:rsidRPr="00BA4E01">
        <w:rPr>
          <w:rFonts w:hint="cs"/>
          <w:color w:val="000000" w:themeColor="text1"/>
          <w:sz w:val="27"/>
          <w:rtl/>
        </w:rPr>
        <w:t>ل</w:t>
      </w:r>
      <w:r w:rsidR="007A313F">
        <w:rPr>
          <w:rFonts w:hint="cs"/>
          <w:color w:val="000000" w:themeColor="text1"/>
          <w:sz w:val="27"/>
          <w:rtl/>
        </w:rPr>
        <w:t>ْ</w:t>
      </w:r>
      <w:r w:rsidR="00AA65D6" w:rsidRPr="00BA4E01">
        <w:rPr>
          <w:rFonts w:hint="cs"/>
          <w:color w:val="000000" w:themeColor="text1"/>
          <w:sz w:val="27"/>
          <w:rtl/>
        </w:rPr>
        <w:t xml:space="preserve"> إلى ما وصل إليه اعتباطاً، بل عمل على صنعه الآلاف من العناصر والكائنات حت</w:t>
      </w:r>
      <w:r w:rsidR="00DD4B9A" w:rsidRPr="00BA4E01">
        <w:rPr>
          <w:rFonts w:hint="cs"/>
          <w:color w:val="000000" w:themeColor="text1"/>
          <w:sz w:val="27"/>
          <w:rtl/>
        </w:rPr>
        <w:t>ّ</w:t>
      </w:r>
      <w:r w:rsidR="00AA65D6" w:rsidRPr="00BA4E01">
        <w:rPr>
          <w:rFonts w:hint="cs"/>
          <w:color w:val="000000" w:themeColor="text1"/>
          <w:sz w:val="27"/>
          <w:rtl/>
        </w:rPr>
        <w:t xml:space="preserve">ى صار خبزاً. </w:t>
      </w:r>
    </w:p>
    <w:p w:rsidR="00DD4B9A" w:rsidRPr="00BA4E01" w:rsidRDefault="00AA65D6" w:rsidP="00E4663C">
      <w:pPr>
        <w:rPr>
          <w:color w:val="000000" w:themeColor="text1"/>
          <w:sz w:val="27"/>
          <w:rtl/>
        </w:rPr>
      </w:pPr>
      <w:r w:rsidRPr="00BA4E01">
        <w:rPr>
          <w:rFonts w:hint="cs"/>
          <w:color w:val="000000" w:themeColor="text1"/>
          <w:sz w:val="27"/>
          <w:rtl/>
        </w:rPr>
        <w:t>والآن لك أن تتصوّ</w:t>
      </w:r>
      <w:r w:rsidR="00DD4B9A" w:rsidRPr="00BA4E01">
        <w:rPr>
          <w:rFonts w:hint="cs"/>
          <w:color w:val="000000" w:themeColor="text1"/>
          <w:sz w:val="27"/>
          <w:rtl/>
        </w:rPr>
        <w:t>َ</w:t>
      </w:r>
      <w:r w:rsidRPr="00BA4E01">
        <w:rPr>
          <w:rFonts w:hint="cs"/>
          <w:color w:val="000000" w:themeColor="text1"/>
          <w:sz w:val="27"/>
          <w:rtl/>
        </w:rPr>
        <w:t xml:space="preserve">ر ما الذي ينبغي عليك فعله في </w:t>
      </w:r>
      <w:r w:rsidR="00DD4B9A" w:rsidRPr="00BA4E01">
        <w:rPr>
          <w:rFonts w:hint="cs"/>
          <w:color w:val="000000" w:themeColor="text1"/>
          <w:sz w:val="27"/>
          <w:rtl/>
        </w:rPr>
        <w:t>مقابل</w:t>
      </w:r>
      <w:r w:rsidRPr="00BA4E01">
        <w:rPr>
          <w:rFonts w:hint="cs"/>
          <w:color w:val="000000" w:themeColor="text1"/>
          <w:sz w:val="27"/>
          <w:rtl/>
        </w:rPr>
        <w:t xml:space="preserve"> كل</w:t>
      </w:r>
      <w:r w:rsidR="00DD4B9A" w:rsidRPr="00BA4E01">
        <w:rPr>
          <w:rFonts w:hint="cs"/>
          <w:color w:val="000000" w:themeColor="text1"/>
          <w:sz w:val="27"/>
          <w:rtl/>
        </w:rPr>
        <w:t>ّ</w:t>
      </w:r>
      <w:r w:rsidRPr="00BA4E01">
        <w:rPr>
          <w:rFonts w:hint="cs"/>
          <w:color w:val="000000" w:themeColor="text1"/>
          <w:sz w:val="27"/>
          <w:rtl/>
        </w:rPr>
        <w:t xml:space="preserve"> هذه الجهود، وما إذا كنت ستختار بين الشكر والكفر؟ أو بين الطاعة والمعصية؟ رحم الله الشاعر والأديب </w:t>
      </w:r>
      <w:r w:rsidR="00DD4B9A" w:rsidRPr="00BA4E01">
        <w:rPr>
          <w:rFonts w:hint="cs"/>
          <w:color w:val="000000" w:themeColor="text1"/>
          <w:sz w:val="27"/>
          <w:rtl/>
        </w:rPr>
        <w:t>الفارسي سعدي الشيرازي؛ إذ يقول:</w:t>
      </w:r>
    </w:p>
    <w:tbl>
      <w:tblPr>
        <w:bidiVisual/>
        <w:tblW w:w="4535" w:type="dxa"/>
        <w:jc w:val="center"/>
        <w:tblLook w:val="01E0" w:firstRow="1" w:lastRow="1" w:firstColumn="1" w:lastColumn="1" w:noHBand="0" w:noVBand="0"/>
      </w:tblPr>
      <w:tblGrid>
        <w:gridCol w:w="4535"/>
      </w:tblGrid>
      <w:tr w:rsidR="007A313F" w:rsidRPr="00BA4E01" w:rsidTr="007325D3">
        <w:trPr>
          <w:jc w:val="center"/>
        </w:trPr>
        <w:tc>
          <w:tcPr>
            <w:tcW w:w="4535" w:type="dxa"/>
          </w:tcPr>
          <w:p w:rsidR="007A313F" w:rsidRPr="007325D3" w:rsidRDefault="007A313F" w:rsidP="005D6A84">
            <w:pPr>
              <w:spacing w:before="40" w:line="240" w:lineRule="auto"/>
              <w:ind w:firstLine="0"/>
              <w:jc w:val="lowKashida"/>
              <w:rPr>
                <w:color w:val="000000" w:themeColor="text1"/>
                <w:sz w:val="2"/>
                <w:szCs w:val="2"/>
                <w:rtl/>
              </w:rPr>
            </w:pPr>
            <w:r w:rsidRPr="007325D3">
              <w:rPr>
                <w:rFonts w:hint="cs"/>
                <w:color w:val="000000" w:themeColor="text1"/>
                <w:sz w:val="27"/>
                <w:rtl/>
              </w:rPr>
              <w:t>تنشط السُحُب والقمر والشمس والأفلاك دائبةً</w:t>
            </w:r>
            <w:r w:rsidRPr="007325D3">
              <w:rPr>
                <w:rFonts w:hint="cs"/>
                <w:color w:val="000000" w:themeColor="text1"/>
                <w:sz w:val="27"/>
                <w:rtl/>
              </w:rPr>
              <w:br/>
            </w:r>
          </w:p>
        </w:tc>
      </w:tr>
      <w:tr w:rsidR="007A313F" w:rsidRPr="00BA4E01" w:rsidTr="007325D3">
        <w:trPr>
          <w:jc w:val="center"/>
        </w:trPr>
        <w:tc>
          <w:tcPr>
            <w:tcW w:w="4535" w:type="dxa"/>
          </w:tcPr>
          <w:p w:rsidR="007A313F" w:rsidRPr="007325D3" w:rsidRDefault="007A313F" w:rsidP="00D60E94">
            <w:pPr>
              <w:spacing w:line="240" w:lineRule="auto"/>
              <w:ind w:firstLine="0"/>
              <w:jc w:val="lowKashida"/>
              <w:rPr>
                <w:color w:val="000000" w:themeColor="text1"/>
                <w:sz w:val="2"/>
                <w:szCs w:val="2"/>
                <w:rtl/>
              </w:rPr>
            </w:pPr>
            <w:r w:rsidRPr="007325D3">
              <w:rPr>
                <w:rFonts w:hint="cs"/>
                <w:color w:val="000000" w:themeColor="text1"/>
                <w:sz w:val="27"/>
                <w:rtl/>
              </w:rPr>
              <w:t>لتحصل أنتَ على رغيف خبزٍ؛ فلا تأكله غافلاً</w:t>
            </w:r>
            <w:r w:rsidRPr="007325D3">
              <w:rPr>
                <w:rFonts w:hint="cs"/>
                <w:color w:val="000000" w:themeColor="text1"/>
                <w:sz w:val="27"/>
                <w:rtl/>
              </w:rPr>
              <w:br/>
            </w:r>
          </w:p>
        </w:tc>
      </w:tr>
      <w:tr w:rsidR="007A313F" w:rsidRPr="00BA4E01" w:rsidTr="007325D3">
        <w:trPr>
          <w:jc w:val="center"/>
        </w:trPr>
        <w:tc>
          <w:tcPr>
            <w:tcW w:w="4535" w:type="dxa"/>
          </w:tcPr>
          <w:p w:rsidR="007A313F" w:rsidRPr="007325D3" w:rsidRDefault="007A313F" w:rsidP="00DB0767">
            <w:pPr>
              <w:spacing w:line="240" w:lineRule="auto"/>
              <w:ind w:firstLine="0"/>
              <w:jc w:val="lowKashida"/>
              <w:rPr>
                <w:color w:val="000000" w:themeColor="text1"/>
                <w:sz w:val="2"/>
                <w:szCs w:val="2"/>
                <w:rtl/>
              </w:rPr>
            </w:pPr>
            <w:r w:rsidRPr="007325D3">
              <w:rPr>
                <w:rFonts w:hint="cs"/>
                <w:color w:val="000000" w:themeColor="text1"/>
                <w:sz w:val="27"/>
                <w:rtl/>
              </w:rPr>
              <w:t>يتشرَّد الكلّ من أجلك صاغراً ومطيعاً</w:t>
            </w:r>
            <w:r w:rsidRPr="007325D3">
              <w:rPr>
                <w:rFonts w:hint="cs"/>
                <w:color w:val="000000" w:themeColor="text1"/>
                <w:sz w:val="27"/>
                <w:rtl/>
              </w:rPr>
              <w:br/>
            </w:r>
          </w:p>
        </w:tc>
      </w:tr>
      <w:tr w:rsidR="007A313F" w:rsidRPr="00BA4E01" w:rsidTr="007325D3">
        <w:trPr>
          <w:jc w:val="center"/>
        </w:trPr>
        <w:tc>
          <w:tcPr>
            <w:tcW w:w="4535" w:type="dxa"/>
          </w:tcPr>
          <w:p w:rsidR="007A313F" w:rsidRPr="007325D3" w:rsidRDefault="007A313F" w:rsidP="00DB0767">
            <w:pPr>
              <w:spacing w:line="240" w:lineRule="auto"/>
              <w:ind w:firstLine="0"/>
              <w:jc w:val="lowKashida"/>
              <w:rPr>
                <w:color w:val="000000" w:themeColor="text1"/>
                <w:sz w:val="2"/>
                <w:szCs w:val="2"/>
                <w:rtl/>
              </w:rPr>
            </w:pPr>
            <w:r w:rsidRPr="007325D3">
              <w:rPr>
                <w:rFonts w:hint="cs"/>
                <w:color w:val="000000" w:themeColor="text1"/>
                <w:sz w:val="27"/>
                <w:rtl/>
              </w:rPr>
              <w:t>أليس من الظلم أن لا تكون مطيعاً؟!</w:t>
            </w:r>
            <w:r w:rsidRPr="007325D3">
              <w:rPr>
                <w:color w:val="000000" w:themeColor="text1"/>
                <w:sz w:val="27"/>
                <w:vertAlign w:val="superscript"/>
                <w:rtl/>
              </w:rPr>
              <w:t>(</w:t>
            </w:r>
            <w:r w:rsidRPr="007325D3">
              <w:rPr>
                <w:rStyle w:val="ac"/>
                <w:color w:val="000000" w:themeColor="text1"/>
                <w:sz w:val="27"/>
                <w:rtl/>
              </w:rPr>
              <w:endnoteReference w:id="87"/>
            </w:r>
            <w:r w:rsidRPr="007325D3">
              <w:rPr>
                <w:color w:val="000000" w:themeColor="text1"/>
                <w:sz w:val="27"/>
                <w:vertAlign w:val="superscript"/>
                <w:rtl/>
              </w:rPr>
              <w:t>)</w:t>
            </w:r>
            <w:r w:rsidRPr="007325D3">
              <w:rPr>
                <w:rFonts w:hint="cs"/>
                <w:color w:val="000000" w:themeColor="text1"/>
                <w:sz w:val="27"/>
                <w:rtl/>
              </w:rPr>
              <w:br/>
            </w:r>
          </w:p>
        </w:tc>
      </w:tr>
    </w:tbl>
    <w:p w:rsidR="00AA65D6" w:rsidRPr="00BA4E01" w:rsidRDefault="00AA65D6" w:rsidP="00E4663C">
      <w:pPr>
        <w:rPr>
          <w:color w:val="000000" w:themeColor="text1"/>
          <w:sz w:val="27"/>
          <w:rtl/>
        </w:rPr>
      </w:pPr>
      <w:r w:rsidRPr="00BA4E01">
        <w:rPr>
          <w:rFonts w:hint="cs"/>
          <w:color w:val="000000" w:themeColor="text1"/>
          <w:sz w:val="27"/>
          <w:rtl/>
        </w:rPr>
        <w:t>الأمر الآخر: إن على الضيف أن يلتزم الصمت في بيت مضيّفه</w:t>
      </w:r>
      <w:r w:rsidR="001D5FB5" w:rsidRPr="00BA4E01">
        <w:rPr>
          <w:rFonts w:hint="cs"/>
          <w:color w:val="000000" w:themeColor="text1"/>
          <w:sz w:val="27"/>
          <w:rtl/>
        </w:rPr>
        <w:t>؛</w:t>
      </w:r>
      <w:r w:rsidRPr="00BA4E01">
        <w:rPr>
          <w:rFonts w:hint="cs"/>
          <w:color w:val="000000" w:themeColor="text1"/>
          <w:sz w:val="27"/>
          <w:rtl/>
        </w:rPr>
        <w:t xml:space="preserve"> كي لا يصدر عنه ما يستوجب إيقاع المضيّ</w:t>
      </w:r>
      <w:r w:rsidR="001D5FB5" w:rsidRPr="00BA4E01">
        <w:rPr>
          <w:rFonts w:hint="cs"/>
          <w:color w:val="000000" w:themeColor="text1"/>
          <w:sz w:val="27"/>
          <w:rtl/>
        </w:rPr>
        <w:t>ِ</w:t>
      </w:r>
      <w:r w:rsidRPr="00BA4E01">
        <w:rPr>
          <w:rFonts w:hint="cs"/>
          <w:color w:val="000000" w:themeColor="text1"/>
          <w:sz w:val="27"/>
          <w:rtl/>
        </w:rPr>
        <w:t>ف في العناء والمشقّة، وعلى الضيف أن يقنع بما يقدّ</w:t>
      </w:r>
      <w:r w:rsidR="001D5FB5" w:rsidRPr="00BA4E01">
        <w:rPr>
          <w:rFonts w:hint="cs"/>
          <w:color w:val="000000" w:themeColor="text1"/>
          <w:sz w:val="27"/>
          <w:rtl/>
        </w:rPr>
        <w:t>ِ</w:t>
      </w:r>
      <w:r w:rsidRPr="00BA4E01">
        <w:rPr>
          <w:rFonts w:hint="cs"/>
          <w:color w:val="000000" w:themeColor="text1"/>
          <w:sz w:val="27"/>
          <w:rtl/>
        </w:rPr>
        <w:t>مه له مضيّفه</w:t>
      </w:r>
      <w:r w:rsidRPr="00BA4E01">
        <w:rPr>
          <w:rFonts w:hint="eastAsia"/>
          <w:color w:val="000000" w:themeColor="text1"/>
          <w:sz w:val="27"/>
          <w:rtl/>
        </w:rPr>
        <w:t>»</w:t>
      </w:r>
      <w:r w:rsidRPr="00BA4E01">
        <w:rPr>
          <w:rFonts w:hint="cs"/>
          <w:color w:val="000000" w:themeColor="text1"/>
          <w:sz w:val="27"/>
          <w:rtl/>
        </w:rPr>
        <w:t xml:space="preserve">. </w:t>
      </w:r>
    </w:p>
    <w:p w:rsidR="00AA65D6" w:rsidRPr="00BA4E01" w:rsidRDefault="00AA65D6" w:rsidP="006F5C90">
      <w:pPr>
        <w:spacing w:line="420" w:lineRule="exact"/>
        <w:rPr>
          <w:color w:val="000000" w:themeColor="text1"/>
          <w:sz w:val="27"/>
          <w:rtl/>
        </w:rPr>
      </w:pPr>
      <w:r w:rsidRPr="00BA4E01">
        <w:rPr>
          <w:rFonts w:hint="cs"/>
          <w:color w:val="000000" w:themeColor="text1"/>
          <w:sz w:val="27"/>
          <w:rtl/>
        </w:rPr>
        <w:t>وقد عمد الفقيد الملا محمد إسماعيل الكزازي الآراكي الفدائي(1263هـ)</w:t>
      </w:r>
      <w:r w:rsidR="001D5FB5" w:rsidRPr="00BA4E01">
        <w:rPr>
          <w:rFonts w:hint="cs"/>
          <w:color w:val="000000" w:themeColor="text1"/>
          <w:sz w:val="27"/>
          <w:rtl/>
        </w:rPr>
        <w:t>،</w:t>
      </w:r>
      <w:r w:rsidRPr="00BA4E01">
        <w:rPr>
          <w:rFonts w:hint="cs"/>
          <w:color w:val="000000" w:themeColor="text1"/>
          <w:sz w:val="27"/>
          <w:rtl/>
        </w:rPr>
        <w:t xml:space="preserve"> في كتابه (جنات النعيم)</w:t>
      </w:r>
      <w:r w:rsidR="001D5FB5" w:rsidRPr="00BA4E01">
        <w:rPr>
          <w:rFonts w:hint="cs"/>
          <w:color w:val="000000" w:themeColor="text1"/>
          <w:sz w:val="27"/>
          <w:rtl/>
        </w:rPr>
        <w:t>،</w:t>
      </w:r>
      <w:r w:rsidRPr="00BA4E01">
        <w:rPr>
          <w:rFonts w:hint="cs"/>
          <w:color w:val="000000" w:themeColor="text1"/>
          <w:sz w:val="27"/>
          <w:rtl/>
        </w:rPr>
        <w:t xml:space="preserve"> إلى نقل رواية (عيون أخبار الرضا</w:t>
      </w:r>
      <w:r w:rsidR="00BD56D3" w:rsidRPr="00BA4E01">
        <w:rPr>
          <w:rFonts w:cs="Mosawi" w:hint="cs"/>
          <w:color w:val="000000" w:themeColor="text1"/>
          <w:sz w:val="27"/>
          <w:szCs w:val="22"/>
          <w:rtl/>
        </w:rPr>
        <w:t>×</w:t>
      </w:r>
      <w:r w:rsidR="006F5C90">
        <w:rPr>
          <w:rFonts w:hint="cs"/>
          <w:color w:val="000000" w:themeColor="text1"/>
          <w:sz w:val="27"/>
          <w:rtl/>
        </w:rPr>
        <w:t>)</w:t>
      </w:r>
      <w:r w:rsidR="001D5FB5" w:rsidRPr="00BA4E01">
        <w:rPr>
          <w:rFonts w:hint="cs"/>
          <w:color w:val="000000" w:themeColor="text1"/>
          <w:sz w:val="27"/>
          <w:rtl/>
        </w:rPr>
        <w:t>.</w:t>
      </w:r>
      <w:r w:rsidRPr="00BA4E01">
        <w:rPr>
          <w:rFonts w:hint="cs"/>
          <w:color w:val="000000" w:themeColor="text1"/>
          <w:sz w:val="27"/>
          <w:rtl/>
        </w:rPr>
        <w:t xml:space="preserve"> وعلى الرغم من شرحه لبعض المفردات الصعبة، إلا</w:t>
      </w:r>
      <w:r w:rsidR="001D5FB5" w:rsidRPr="00BA4E01">
        <w:rPr>
          <w:rFonts w:hint="cs"/>
          <w:color w:val="000000" w:themeColor="text1"/>
          <w:sz w:val="27"/>
          <w:rtl/>
        </w:rPr>
        <w:t>ّ</w:t>
      </w:r>
      <w:r w:rsidRPr="00BA4E01">
        <w:rPr>
          <w:rFonts w:hint="cs"/>
          <w:color w:val="000000" w:themeColor="text1"/>
          <w:sz w:val="27"/>
          <w:rtl/>
        </w:rPr>
        <w:t xml:space="preserve"> أنه لم يقدّ</w:t>
      </w:r>
      <w:r w:rsidR="001D5FB5" w:rsidRPr="00BA4E01">
        <w:rPr>
          <w:rFonts w:hint="cs"/>
          <w:color w:val="000000" w:themeColor="text1"/>
          <w:sz w:val="27"/>
          <w:rtl/>
        </w:rPr>
        <w:t>ِ</w:t>
      </w:r>
      <w:r w:rsidRPr="00BA4E01">
        <w:rPr>
          <w:rFonts w:hint="cs"/>
          <w:color w:val="000000" w:themeColor="text1"/>
          <w:sz w:val="27"/>
          <w:rtl/>
        </w:rPr>
        <w:t>م أي</w:t>
      </w:r>
      <w:r w:rsidR="001D5FB5" w:rsidRPr="00BA4E01">
        <w:rPr>
          <w:rFonts w:hint="cs"/>
          <w:color w:val="000000" w:themeColor="text1"/>
          <w:sz w:val="27"/>
          <w:rtl/>
        </w:rPr>
        <w:t>ّ</w:t>
      </w:r>
      <w:r w:rsidRPr="00BA4E01">
        <w:rPr>
          <w:rFonts w:hint="cs"/>
          <w:color w:val="000000" w:themeColor="text1"/>
          <w:sz w:val="27"/>
          <w:rtl/>
        </w:rPr>
        <w:t xml:space="preserve"> توضيح عن محتواها ومضمونها</w:t>
      </w:r>
      <w:r w:rsidRPr="00BA4E01">
        <w:rPr>
          <w:color w:val="000000" w:themeColor="text1"/>
          <w:sz w:val="27"/>
          <w:vertAlign w:val="superscript"/>
          <w:rtl/>
        </w:rPr>
        <w:t>(</w:t>
      </w:r>
      <w:r w:rsidRPr="00BA4E01">
        <w:rPr>
          <w:rStyle w:val="ac"/>
          <w:color w:val="000000" w:themeColor="text1"/>
          <w:sz w:val="27"/>
          <w:rtl/>
        </w:rPr>
        <w:endnoteReference w:id="88"/>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6F5C90">
      <w:pPr>
        <w:spacing w:line="420" w:lineRule="exact"/>
        <w:rPr>
          <w:color w:val="000000" w:themeColor="text1"/>
          <w:sz w:val="27"/>
          <w:rtl/>
        </w:rPr>
      </w:pPr>
      <w:r w:rsidRPr="00BA4E01">
        <w:rPr>
          <w:rFonts w:hint="cs"/>
          <w:color w:val="000000" w:themeColor="text1"/>
          <w:sz w:val="27"/>
          <w:rtl/>
        </w:rPr>
        <w:t>كما قام الفقيد الشيخ محمد باقر الكلباسي بترجمة هذه الرواية في كتابه (التذكرة العظيمية)</w:t>
      </w:r>
      <w:r w:rsidRPr="00BA4E01">
        <w:rPr>
          <w:color w:val="000000" w:themeColor="text1"/>
          <w:sz w:val="27"/>
          <w:vertAlign w:val="superscript"/>
          <w:rtl/>
        </w:rPr>
        <w:t>(</w:t>
      </w:r>
      <w:r w:rsidRPr="00BA4E01">
        <w:rPr>
          <w:rStyle w:val="ac"/>
          <w:color w:val="000000" w:themeColor="text1"/>
          <w:sz w:val="27"/>
          <w:rtl/>
        </w:rPr>
        <w:endnoteReference w:id="89"/>
      </w:r>
      <w:r w:rsidRPr="00BA4E01">
        <w:rPr>
          <w:color w:val="000000" w:themeColor="text1"/>
          <w:sz w:val="27"/>
          <w:vertAlign w:val="superscript"/>
          <w:rtl/>
        </w:rPr>
        <w:t>)</w:t>
      </w:r>
      <w:r w:rsidRPr="00BA4E01">
        <w:rPr>
          <w:rFonts w:hint="cs"/>
          <w:color w:val="000000" w:themeColor="text1"/>
          <w:sz w:val="27"/>
          <w:rtl/>
        </w:rPr>
        <w:t>، دون أن يقيّ</w:t>
      </w:r>
      <w:r w:rsidR="001D5FB5" w:rsidRPr="00BA4E01">
        <w:rPr>
          <w:rFonts w:hint="cs"/>
          <w:color w:val="000000" w:themeColor="text1"/>
          <w:sz w:val="27"/>
          <w:rtl/>
        </w:rPr>
        <w:t>ِ</w:t>
      </w:r>
      <w:r w:rsidRPr="00BA4E01">
        <w:rPr>
          <w:rFonts w:hint="cs"/>
          <w:color w:val="000000" w:themeColor="text1"/>
          <w:sz w:val="27"/>
          <w:rtl/>
        </w:rPr>
        <w:t>م مضمونها ومحتواها</w:t>
      </w:r>
      <w:r w:rsidRPr="00BA4E01">
        <w:rPr>
          <w:color w:val="000000" w:themeColor="text1"/>
          <w:sz w:val="27"/>
          <w:vertAlign w:val="superscript"/>
          <w:rtl/>
        </w:rPr>
        <w:t>(</w:t>
      </w:r>
      <w:r w:rsidRPr="00BA4E01">
        <w:rPr>
          <w:rStyle w:val="ac"/>
          <w:color w:val="000000" w:themeColor="text1"/>
          <w:sz w:val="27"/>
          <w:rtl/>
        </w:rPr>
        <w:endnoteReference w:id="90"/>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6F5C90">
      <w:pPr>
        <w:spacing w:line="420" w:lineRule="exact"/>
        <w:rPr>
          <w:color w:val="000000" w:themeColor="text1"/>
          <w:sz w:val="27"/>
          <w:rtl/>
        </w:rPr>
      </w:pPr>
      <w:r w:rsidRPr="00BA4E01">
        <w:rPr>
          <w:rFonts w:hint="cs"/>
          <w:color w:val="000000" w:themeColor="text1"/>
          <w:sz w:val="27"/>
          <w:rtl/>
        </w:rPr>
        <w:t>بل حت</w:t>
      </w:r>
      <w:r w:rsidR="001D5FB5" w:rsidRPr="00BA4E01">
        <w:rPr>
          <w:rFonts w:hint="cs"/>
          <w:color w:val="000000" w:themeColor="text1"/>
          <w:sz w:val="27"/>
          <w:rtl/>
        </w:rPr>
        <w:t>ّ</w:t>
      </w:r>
      <w:r w:rsidRPr="00BA4E01">
        <w:rPr>
          <w:rFonts w:hint="cs"/>
          <w:color w:val="000000" w:themeColor="text1"/>
          <w:sz w:val="27"/>
          <w:rtl/>
        </w:rPr>
        <w:t>ى الواعظ المفضال الحاج محمد باقر الطهراني ا</w:t>
      </w:r>
      <w:r w:rsidR="001D5FB5" w:rsidRPr="00BA4E01">
        <w:rPr>
          <w:rFonts w:hint="cs"/>
          <w:color w:val="000000" w:themeColor="text1"/>
          <w:sz w:val="27"/>
          <w:rtl/>
        </w:rPr>
        <w:t>لكجوري المازندراني</w:t>
      </w:r>
      <w:r w:rsidRPr="00BA4E01">
        <w:rPr>
          <w:rFonts w:hint="cs"/>
          <w:color w:val="000000" w:themeColor="text1"/>
          <w:sz w:val="27"/>
          <w:rtl/>
        </w:rPr>
        <w:t>(1255 ـ 1313هـ)</w:t>
      </w:r>
      <w:r w:rsidR="001D5FB5" w:rsidRPr="00BA4E01">
        <w:rPr>
          <w:rFonts w:hint="cs"/>
          <w:color w:val="000000" w:themeColor="text1"/>
          <w:sz w:val="27"/>
          <w:rtl/>
        </w:rPr>
        <w:t>،</w:t>
      </w:r>
      <w:r w:rsidRPr="00BA4E01">
        <w:rPr>
          <w:rFonts w:hint="cs"/>
          <w:color w:val="000000" w:themeColor="text1"/>
          <w:sz w:val="27"/>
          <w:rtl/>
        </w:rPr>
        <w:t xml:space="preserve"> الذي لا يحجم عن بسط الكلام وإطالة المقال في جميع مواضع كتابه (رَو</w:t>
      </w:r>
      <w:r w:rsidR="006F5C90">
        <w:rPr>
          <w:rFonts w:hint="cs"/>
          <w:color w:val="000000" w:themeColor="text1"/>
          <w:sz w:val="27"/>
          <w:rtl/>
        </w:rPr>
        <w:t>ْ</w:t>
      </w:r>
      <w:r w:rsidRPr="00BA4E01">
        <w:rPr>
          <w:rFonts w:hint="cs"/>
          <w:color w:val="000000" w:themeColor="text1"/>
          <w:sz w:val="27"/>
          <w:rtl/>
        </w:rPr>
        <w:t>حٌ وريحان)، قد اكتفى بنقل نصّ هذا الحديث عن (عيون أخبار الرضا</w:t>
      </w:r>
      <w:r w:rsidR="00BD56D3" w:rsidRPr="00BA4E01">
        <w:rPr>
          <w:rFonts w:cs="Mosawi" w:hint="cs"/>
          <w:color w:val="000000" w:themeColor="text1"/>
          <w:sz w:val="27"/>
          <w:szCs w:val="22"/>
          <w:rtl/>
        </w:rPr>
        <w:t>×</w:t>
      </w:r>
      <w:r w:rsidRPr="00BA4E01">
        <w:rPr>
          <w:rFonts w:hint="cs"/>
          <w:color w:val="000000" w:themeColor="text1"/>
          <w:sz w:val="27"/>
          <w:rtl/>
        </w:rPr>
        <w:t>) وترجمته فقط</w:t>
      </w:r>
      <w:r w:rsidRPr="00BA4E01">
        <w:rPr>
          <w:color w:val="000000" w:themeColor="text1"/>
          <w:sz w:val="27"/>
          <w:vertAlign w:val="superscript"/>
          <w:rtl/>
        </w:rPr>
        <w:t>(</w:t>
      </w:r>
      <w:r w:rsidRPr="00BA4E01">
        <w:rPr>
          <w:rStyle w:val="ac"/>
          <w:color w:val="000000" w:themeColor="text1"/>
          <w:sz w:val="27"/>
          <w:rtl/>
        </w:rPr>
        <w:endnoteReference w:id="91"/>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والأغرب من ذلك أن التسامح بشأن مضمون الحديث قد تسل</w:t>
      </w:r>
      <w:r w:rsidR="001D5FB5" w:rsidRPr="00BA4E01">
        <w:rPr>
          <w:rFonts w:hint="cs"/>
          <w:color w:val="000000" w:themeColor="text1"/>
          <w:sz w:val="27"/>
          <w:rtl/>
        </w:rPr>
        <w:t>َّ</w:t>
      </w:r>
      <w:r w:rsidRPr="00BA4E01">
        <w:rPr>
          <w:rFonts w:hint="cs"/>
          <w:color w:val="000000" w:themeColor="text1"/>
          <w:sz w:val="27"/>
          <w:rtl/>
        </w:rPr>
        <w:t xml:space="preserve">ل إلى السند، </w:t>
      </w:r>
      <w:r w:rsidRPr="00BA4E01">
        <w:rPr>
          <w:rFonts w:hint="cs"/>
          <w:color w:val="000000" w:themeColor="text1"/>
          <w:sz w:val="27"/>
          <w:rtl/>
        </w:rPr>
        <w:lastRenderedPageBreak/>
        <w:t xml:space="preserve">حيث نلاحظ حدوث التسامح والتساهل فيه أيضاً. </w:t>
      </w:r>
    </w:p>
    <w:p w:rsidR="00AA65D6" w:rsidRPr="00BA4E01" w:rsidRDefault="00AA65D6" w:rsidP="00E4663C">
      <w:pPr>
        <w:rPr>
          <w:color w:val="000000" w:themeColor="text1"/>
          <w:sz w:val="27"/>
          <w:rtl/>
        </w:rPr>
      </w:pPr>
      <w:r w:rsidRPr="00BA4E01">
        <w:rPr>
          <w:rFonts w:hint="cs"/>
          <w:color w:val="000000" w:themeColor="text1"/>
          <w:sz w:val="27"/>
          <w:rtl/>
        </w:rPr>
        <w:t xml:space="preserve">فقد عمد الحاج الميرزا خليل كمره </w:t>
      </w:r>
      <w:r w:rsidR="001D5FB5" w:rsidRPr="00BA4E01">
        <w:rPr>
          <w:rFonts w:hint="cs"/>
          <w:color w:val="000000" w:themeColor="text1"/>
          <w:sz w:val="27"/>
          <w:rtl/>
        </w:rPr>
        <w:t>إ</w:t>
      </w:r>
      <w:r w:rsidRPr="00BA4E01">
        <w:rPr>
          <w:rFonts w:hint="cs"/>
          <w:color w:val="000000" w:themeColor="text1"/>
          <w:sz w:val="27"/>
          <w:rtl/>
        </w:rPr>
        <w:t>ي</w:t>
      </w:r>
      <w:r w:rsidR="00561071" w:rsidRPr="00BA4E01">
        <w:rPr>
          <w:rFonts w:cs="Mosawi" w:hint="cs"/>
          <w:color w:val="000000" w:themeColor="text1"/>
          <w:sz w:val="27"/>
          <w:szCs w:val="22"/>
          <w:rtl/>
        </w:rPr>
        <w:t>&amp;</w:t>
      </w:r>
      <w:r w:rsidR="001D5FB5" w:rsidRPr="00BA4E01">
        <w:rPr>
          <w:rFonts w:hint="cs"/>
          <w:color w:val="000000" w:themeColor="text1"/>
          <w:sz w:val="27"/>
          <w:rtl/>
        </w:rPr>
        <w:t>،</w:t>
      </w:r>
      <w:r w:rsidRPr="00BA4E01">
        <w:rPr>
          <w:rFonts w:hint="cs"/>
          <w:color w:val="000000" w:themeColor="text1"/>
          <w:sz w:val="27"/>
          <w:rtl/>
        </w:rPr>
        <w:t xml:space="preserve"> الذي نظر إلى مجرّد الجانب الإيجابي من معاملة سلمان لأبي ذر</w:t>
      </w:r>
      <w:r w:rsidR="001D5FB5" w:rsidRPr="00BA4E01">
        <w:rPr>
          <w:rFonts w:hint="cs"/>
          <w:color w:val="000000" w:themeColor="text1"/>
          <w:sz w:val="27"/>
          <w:rtl/>
        </w:rPr>
        <w:t>ّ</w:t>
      </w:r>
      <w:r w:rsidRPr="00BA4E01">
        <w:rPr>
          <w:rFonts w:hint="cs"/>
          <w:color w:val="000000" w:themeColor="text1"/>
          <w:sz w:val="27"/>
          <w:rtl/>
        </w:rPr>
        <w:t xml:space="preserve"> بشأن أقراص الخبز، تحت عنوان </w:t>
      </w:r>
      <w:r w:rsidRPr="00BA4E01">
        <w:rPr>
          <w:rFonts w:hint="eastAsia"/>
          <w:color w:val="000000" w:themeColor="text1"/>
          <w:sz w:val="27"/>
          <w:rtl/>
        </w:rPr>
        <w:t>«</w:t>
      </w:r>
      <w:r w:rsidRPr="00BA4E01">
        <w:rPr>
          <w:rFonts w:hint="cs"/>
          <w:color w:val="000000" w:themeColor="text1"/>
          <w:sz w:val="27"/>
          <w:rtl/>
        </w:rPr>
        <w:t>حب</w:t>
      </w:r>
      <w:r w:rsidR="001D5FB5" w:rsidRPr="00BA4E01">
        <w:rPr>
          <w:rFonts w:hint="cs"/>
          <w:color w:val="000000" w:themeColor="text1"/>
          <w:sz w:val="27"/>
          <w:rtl/>
        </w:rPr>
        <w:t>ّ</w:t>
      </w:r>
      <w:r w:rsidRPr="00BA4E01">
        <w:rPr>
          <w:rFonts w:hint="cs"/>
          <w:color w:val="000000" w:themeColor="text1"/>
          <w:sz w:val="27"/>
          <w:rtl/>
        </w:rPr>
        <w:t>ة قمح تحت مجهر سلمان</w:t>
      </w:r>
      <w:r w:rsidRPr="00BA4E01">
        <w:rPr>
          <w:rFonts w:hint="eastAsia"/>
          <w:color w:val="000000" w:themeColor="text1"/>
          <w:sz w:val="27"/>
          <w:rtl/>
        </w:rPr>
        <w:t>»</w:t>
      </w:r>
      <w:r w:rsidRPr="00BA4E01">
        <w:rPr>
          <w:rFonts w:hint="cs"/>
          <w:color w:val="000000" w:themeColor="text1"/>
          <w:sz w:val="27"/>
          <w:rtl/>
        </w:rPr>
        <w:t>، إلى إيراده في كتابه (فتاوى الصحابي الكبير)، معتبراً سند ابن بابويه في رواية هذا الحديث عن المعصوم</w:t>
      </w:r>
      <w:r w:rsidR="00BD56D3" w:rsidRPr="00BA4E01">
        <w:rPr>
          <w:rFonts w:cs="Mosawi" w:hint="cs"/>
          <w:color w:val="000000" w:themeColor="text1"/>
          <w:sz w:val="27"/>
          <w:szCs w:val="22"/>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معتبراً</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92"/>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إن أو</w:t>
      </w:r>
      <w:r w:rsidR="001D5FB5" w:rsidRPr="00BA4E01">
        <w:rPr>
          <w:rFonts w:hint="cs"/>
          <w:color w:val="000000" w:themeColor="text1"/>
          <w:sz w:val="27"/>
          <w:rtl/>
        </w:rPr>
        <w:t>ّ</w:t>
      </w:r>
      <w:r w:rsidRPr="00BA4E01">
        <w:rPr>
          <w:rFonts w:hint="cs"/>
          <w:color w:val="000000" w:themeColor="text1"/>
          <w:sz w:val="27"/>
          <w:rtl/>
        </w:rPr>
        <w:t>ل راوٍ لحديث (عيون أخبار الرضا</w:t>
      </w:r>
      <w:r w:rsidR="00BD56D3" w:rsidRPr="00BA4E01">
        <w:rPr>
          <w:rFonts w:cs="Mosawi" w:hint="cs"/>
          <w:color w:val="000000" w:themeColor="text1"/>
          <w:sz w:val="27"/>
          <w:szCs w:val="22"/>
          <w:rtl/>
        </w:rPr>
        <w:t>×</w:t>
      </w:r>
      <w:r w:rsidRPr="00BA4E01">
        <w:rPr>
          <w:rFonts w:hint="cs"/>
          <w:color w:val="000000" w:themeColor="text1"/>
          <w:sz w:val="27"/>
          <w:rtl/>
        </w:rPr>
        <w:t>)</w:t>
      </w:r>
      <w:r w:rsidR="001D5FB5" w:rsidRPr="00BA4E01">
        <w:rPr>
          <w:rFonts w:hint="cs"/>
          <w:color w:val="000000" w:themeColor="text1"/>
          <w:sz w:val="27"/>
          <w:rtl/>
        </w:rPr>
        <w:t>،</w:t>
      </w:r>
      <w:r w:rsidRPr="00BA4E01">
        <w:rPr>
          <w:rFonts w:hint="cs"/>
          <w:color w:val="000000" w:themeColor="text1"/>
          <w:sz w:val="27"/>
          <w:rtl/>
        </w:rPr>
        <w:t xml:space="preserve"> بعد السيد عبد العظيم الحسني</w:t>
      </w:r>
      <w:r w:rsidR="001D5FB5" w:rsidRPr="00BA4E01">
        <w:rPr>
          <w:rFonts w:hint="cs"/>
          <w:color w:val="000000" w:themeColor="text1"/>
          <w:sz w:val="27"/>
          <w:rtl/>
        </w:rPr>
        <w:t>،</w:t>
      </w:r>
      <w:r w:rsidRPr="00BA4E01">
        <w:rPr>
          <w:rFonts w:hint="cs"/>
          <w:color w:val="000000" w:themeColor="text1"/>
          <w:sz w:val="27"/>
          <w:rtl/>
        </w:rPr>
        <w:t xml:space="preserve"> هو أبو تراب عُب</w:t>
      </w:r>
      <w:r w:rsidR="001D5FB5" w:rsidRPr="00BA4E01">
        <w:rPr>
          <w:rFonts w:hint="cs"/>
          <w:color w:val="000000" w:themeColor="text1"/>
          <w:sz w:val="27"/>
          <w:rtl/>
        </w:rPr>
        <w:t>َ</w:t>
      </w:r>
      <w:r w:rsidRPr="00BA4E01">
        <w:rPr>
          <w:rFonts w:hint="cs"/>
          <w:color w:val="000000" w:themeColor="text1"/>
          <w:sz w:val="27"/>
          <w:rtl/>
        </w:rPr>
        <w:t>ي</w:t>
      </w:r>
      <w:r w:rsidR="001D3916">
        <w:rPr>
          <w:rFonts w:hint="cs"/>
          <w:color w:val="000000" w:themeColor="text1"/>
          <w:sz w:val="27"/>
          <w:rtl/>
        </w:rPr>
        <w:t>ْ</w:t>
      </w:r>
      <w:r w:rsidRPr="00BA4E01">
        <w:rPr>
          <w:rFonts w:hint="cs"/>
          <w:color w:val="000000" w:themeColor="text1"/>
          <w:sz w:val="27"/>
          <w:rtl/>
        </w:rPr>
        <w:t>د الله بن موسى الروياني، ولم ي</w:t>
      </w:r>
      <w:r w:rsidR="001D5FB5" w:rsidRPr="00BA4E01">
        <w:rPr>
          <w:rFonts w:hint="cs"/>
          <w:color w:val="000000" w:themeColor="text1"/>
          <w:sz w:val="27"/>
          <w:rtl/>
        </w:rPr>
        <w:t>َ</w:t>
      </w:r>
      <w:r w:rsidRPr="00BA4E01">
        <w:rPr>
          <w:rFonts w:hint="cs"/>
          <w:color w:val="000000" w:themeColor="text1"/>
          <w:sz w:val="27"/>
          <w:rtl/>
        </w:rPr>
        <w:t>ر</w:t>
      </w:r>
      <w:r w:rsidR="001D5FB5" w:rsidRPr="00BA4E01">
        <w:rPr>
          <w:rFonts w:hint="cs"/>
          <w:color w:val="000000" w:themeColor="text1"/>
          <w:sz w:val="27"/>
          <w:rtl/>
        </w:rPr>
        <w:t>ِ</w:t>
      </w:r>
      <w:r w:rsidRPr="00BA4E01">
        <w:rPr>
          <w:rFonts w:hint="cs"/>
          <w:color w:val="000000" w:themeColor="text1"/>
          <w:sz w:val="27"/>
          <w:rtl/>
        </w:rPr>
        <w:t>د</w:t>
      </w:r>
      <w:r w:rsidR="001D3916">
        <w:rPr>
          <w:rFonts w:hint="cs"/>
          <w:color w:val="000000" w:themeColor="text1"/>
          <w:sz w:val="27"/>
          <w:rtl/>
        </w:rPr>
        <w:t>ْ</w:t>
      </w:r>
      <w:r w:rsidRPr="00BA4E01">
        <w:rPr>
          <w:rFonts w:hint="cs"/>
          <w:color w:val="000000" w:themeColor="text1"/>
          <w:sz w:val="27"/>
          <w:rtl/>
        </w:rPr>
        <w:t xml:space="preserve"> ذكر</w:t>
      </w:r>
      <w:r w:rsidR="001D5FB5" w:rsidRPr="00BA4E01">
        <w:rPr>
          <w:rFonts w:hint="cs"/>
          <w:color w:val="000000" w:themeColor="text1"/>
          <w:sz w:val="27"/>
          <w:rtl/>
        </w:rPr>
        <w:t>ٌ</w:t>
      </w:r>
      <w:r w:rsidRPr="00BA4E01">
        <w:rPr>
          <w:rFonts w:hint="cs"/>
          <w:color w:val="000000" w:themeColor="text1"/>
          <w:sz w:val="27"/>
          <w:rtl/>
        </w:rPr>
        <w:t xml:space="preserve"> له في الكتب الرجالية</w:t>
      </w:r>
      <w:r w:rsidR="001D5FB5" w:rsidRPr="00BA4E01">
        <w:rPr>
          <w:rFonts w:hint="cs"/>
          <w:color w:val="000000" w:themeColor="text1"/>
          <w:sz w:val="27"/>
          <w:rtl/>
        </w:rPr>
        <w:t>،</w:t>
      </w:r>
      <w:r w:rsidRPr="00BA4E01">
        <w:rPr>
          <w:rFonts w:hint="cs"/>
          <w:color w:val="000000" w:themeColor="text1"/>
          <w:sz w:val="27"/>
          <w:rtl/>
        </w:rPr>
        <w:t xml:space="preserve"> لا توثيقاً ولا تضعيفاً</w:t>
      </w:r>
      <w:r w:rsidRPr="00BA4E01">
        <w:rPr>
          <w:color w:val="000000" w:themeColor="text1"/>
          <w:sz w:val="27"/>
          <w:vertAlign w:val="superscript"/>
          <w:rtl/>
        </w:rPr>
        <w:t>(</w:t>
      </w:r>
      <w:r w:rsidRPr="00BA4E01">
        <w:rPr>
          <w:rStyle w:val="ac"/>
          <w:color w:val="000000" w:themeColor="text1"/>
          <w:sz w:val="27"/>
          <w:rtl/>
        </w:rPr>
        <w:endnoteReference w:id="93"/>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وهناك في سند الحديث راويان لم أج</w:t>
      </w:r>
      <w:r w:rsidR="001D5FB5" w:rsidRPr="00BA4E01">
        <w:rPr>
          <w:rFonts w:hint="cs"/>
          <w:color w:val="000000" w:themeColor="text1"/>
          <w:sz w:val="27"/>
          <w:rtl/>
        </w:rPr>
        <w:t>ِ</w:t>
      </w:r>
      <w:r w:rsidRPr="00BA4E01">
        <w:rPr>
          <w:rFonts w:hint="cs"/>
          <w:color w:val="000000" w:themeColor="text1"/>
          <w:sz w:val="27"/>
          <w:rtl/>
        </w:rPr>
        <w:t>د</w:t>
      </w:r>
      <w:r w:rsidR="001D3916">
        <w:rPr>
          <w:rFonts w:hint="cs"/>
          <w:color w:val="000000" w:themeColor="text1"/>
          <w:sz w:val="27"/>
          <w:rtl/>
        </w:rPr>
        <w:t>ْ</w:t>
      </w:r>
      <w:r w:rsidRPr="00BA4E01">
        <w:rPr>
          <w:rFonts w:hint="cs"/>
          <w:color w:val="000000" w:themeColor="text1"/>
          <w:sz w:val="27"/>
          <w:rtl/>
        </w:rPr>
        <w:t xml:space="preserve"> ما يمكنه التعريف بهما، غير الترضّ</w:t>
      </w:r>
      <w:r w:rsidR="001D5FB5" w:rsidRPr="00BA4E01">
        <w:rPr>
          <w:rFonts w:hint="cs"/>
          <w:color w:val="000000" w:themeColor="text1"/>
          <w:sz w:val="27"/>
          <w:rtl/>
        </w:rPr>
        <w:t>ِ</w:t>
      </w:r>
      <w:r w:rsidRPr="00BA4E01">
        <w:rPr>
          <w:rFonts w:hint="cs"/>
          <w:color w:val="000000" w:themeColor="text1"/>
          <w:sz w:val="27"/>
          <w:rtl/>
        </w:rPr>
        <w:t xml:space="preserve">ي من قبل الشيخ الصدوق على الذي يرويان عنه مباشرة. </w:t>
      </w:r>
    </w:p>
    <w:p w:rsidR="00AA65D6" w:rsidRPr="00BA4E01" w:rsidRDefault="00AA65D6" w:rsidP="00E4663C">
      <w:pPr>
        <w:rPr>
          <w:color w:val="000000" w:themeColor="text1"/>
          <w:sz w:val="27"/>
          <w:rtl/>
        </w:rPr>
      </w:pPr>
      <w:r w:rsidRPr="00BA4E01">
        <w:rPr>
          <w:rFonts w:hint="cs"/>
          <w:color w:val="000000" w:themeColor="text1"/>
          <w:sz w:val="27"/>
          <w:rtl/>
        </w:rPr>
        <w:t xml:space="preserve">وعليه كيف يصحّ القول بأن هذا السند </w:t>
      </w:r>
      <w:r w:rsidRPr="00BA4E01">
        <w:rPr>
          <w:rFonts w:hint="eastAsia"/>
          <w:color w:val="000000" w:themeColor="text1"/>
          <w:sz w:val="27"/>
          <w:rtl/>
        </w:rPr>
        <w:t>«</w:t>
      </w:r>
      <w:r w:rsidRPr="00BA4E01">
        <w:rPr>
          <w:rFonts w:hint="cs"/>
          <w:color w:val="000000" w:themeColor="text1"/>
          <w:sz w:val="27"/>
          <w:rtl/>
        </w:rPr>
        <w:t>معتبر</w:t>
      </w:r>
      <w:r w:rsidR="001D5FB5" w:rsidRPr="00BA4E01">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ولم ي</w:t>
      </w:r>
      <w:r w:rsidR="003D5E62" w:rsidRPr="00BA4E01">
        <w:rPr>
          <w:rFonts w:hint="cs"/>
          <w:color w:val="000000" w:themeColor="text1"/>
          <w:sz w:val="27"/>
          <w:rtl/>
        </w:rPr>
        <w:t>َ</w:t>
      </w:r>
      <w:r w:rsidRPr="00BA4E01">
        <w:rPr>
          <w:rFonts w:hint="cs"/>
          <w:color w:val="000000" w:themeColor="text1"/>
          <w:sz w:val="27"/>
          <w:rtl/>
        </w:rPr>
        <w:t>ر</w:t>
      </w:r>
      <w:r w:rsidR="003D5E62" w:rsidRPr="00BA4E01">
        <w:rPr>
          <w:rFonts w:hint="cs"/>
          <w:color w:val="000000" w:themeColor="text1"/>
          <w:sz w:val="27"/>
          <w:rtl/>
        </w:rPr>
        <w:t>ِ</w:t>
      </w:r>
      <w:r w:rsidRPr="00BA4E01">
        <w:rPr>
          <w:rFonts w:hint="cs"/>
          <w:color w:val="000000" w:themeColor="text1"/>
          <w:sz w:val="27"/>
          <w:rtl/>
        </w:rPr>
        <w:t>د</w:t>
      </w:r>
      <w:r w:rsidR="001D3916">
        <w:rPr>
          <w:rFonts w:hint="cs"/>
          <w:color w:val="000000" w:themeColor="text1"/>
          <w:sz w:val="27"/>
          <w:rtl/>
        </w:rPr>
        <w:t>ْ</w:t>
      </w:r>
      <w:r w:rsidRPr="00BA4E01">
        <w:rPr>
          <w:rFonts w:hint="cs"/>
          <w:color w:val="000000" w:themeColor="text1"/>
          <w:sz w:val="27"/>
          <w:rtl/>
        </w:rPr>
        <w:t xml:space="preserve"> توضيح</w:t>
      </w:r>
      <w:r w:rsidR="003D5E62" w:rsidRPr="00BA4E01">
        <w:rPr>
          <w:rFonts w:hint="cs"/>
          <w:color w:val="000000" w:themeColor="text1"/>
          <w:sz w:val="27"/>
          <w:rtl/>
        </w:rPr>
        <w:t>ٌ</w:t>
      </w:r>
      <w:r w:rsidRPr="00BA4E01">
        <w:rPr>
          <w:rFonts w:hint="cs"/>
          <w:color w:val="000000" w:themeColor="text1"/>
          <w:sz w:val="27"/>
          <w:rtl/>
        </w:rPr>
        <w:t xml:space="preserve"> بشأن هذه الرواية إلا</w:t>
      </w:r>
      <w:r w:rsidR="003D5E62" w:rsidRPr="00BA4E01">
        <w:rPr>
          <w:rFonts w:hint="cs"/>
          <w:color w:val="000000" w:themeColor="text1"/>
          <w:sz w:val="27"/>
          <w:rtl/>
        </w:rPr>
        <w:t>ّ</w:t>
      </w:r>
      <w:r w:rsidRPr="00BA4E01">
        <w:rPr>
          <w:rFonts w:hint="cs"/>
          <w:color w:val="000000" w:themeColor="text1"/>
          <w:sz w:val="27"/>
          <w:rtl/>
        </w:rPr>
        <w:t xml:space="preserve"> في طبعة السادة (الغفاري والمستفيد) لعيون أخبار الرضا، حيث نجد بعد ترجمة هذا الحديث شرحاً ـ يحتمل أن يكون للأستاذ علي أكبر الغفاري ـ قال فيه: </w:t>
      </w:r>
      <w:r w:rsidRPr="00BA4E01">
        <w:rPr>
          <w:rFonts w:hint="eastAsia"/>
          <w:color w:val="000000" w:themeColor="text1"/>
          <w:sz w:val="27"/>
          <w:rtl/>
        </w:rPr>
        <w:t>«</w:t>
      </w:r>
      <w:r w:rsidRPr="00BA4E01">
        <w:rPr>
          <w:rFonts w:hint="cs"/>
          <w:color w:val="000000" w:themeColor="text1"/>
          <w:sz w:val="27"/>
          <w:rtl/>
        </w:rPr>
        <w:t>علينا أن ندرك أن إشكال سلمان على أبي ذر</w:t>
      </w:r>
      <w:r w:rsidR="003D5E62" w:rsidRPr="00BA4E01">
        <w:rPr>
          <w:rFonts w:hint="cs"/>
          <w:color w:val="000000" w:themeColor="text1"/>
          <w:sz w:val="27"/>
          <w:rtl/>
        </w:rPr>
        <w:t>ّ</w:t>
      </w:r>
      <w:r w:rsidRPr="00BA4E01">
        <w:rPr>
          <w:rFonts w:hint="cs"/>
          <w:color w:val="000000" w:themeColor="text1"/>
          <w:sz w:val="27"/>
          <w:rtl/>
        </w:rPr>
        <w:t xml:space="preserve"> ليس وارداً، فصحيح</w:t>
      </w:r>
      <w:r w:rsidR="003D5E62" w:rsidRPr="00BA4E01">
        <w:rPr>
          <w:rFonts w:hint="cs"/>
          <w:color w:val="000000" w:themeColor="text1"/>
          <w:sz w:val="27"/>
          <w:rtl/>
        </w:rPr>
        <w:t>ٌ</w:t>
      </w:r>
      <w:r w:rsidRPr="00BA4E01">
        <w:rPr>
          <w:rFonts w:hint="cs"/>
          <w:color w:val="000000" w:themeColor="text1"/>
          <w:sz w:val="27"/>
          <w:rtl/>
        </w:rPr>
        <w:t xml:space="preserve"> أن جميع العناصر والكائنات قد تدخ</w:t>
      </w:r>
      <w:r w:rsidR="003D5E62" w:rsidRPr="00BA4E01">
        <w:rPr>
          <w:rFonts w:hint="cs"/>
          <w:color w:val="000000" w:themeColor="text1"/>
          <w:sz w:val="27"/>
          <w:rtl/>
        </w:rPr>
        <w:t>َّ</w:t>
      </w:r>
      <w:r w:rsidRPr="00BA4E01">
        <w:rPr>
          <w:rFonts w:hint="cs"/>
          <w:color w:val="000000" w:themeColor="text1"/>
          <w:sz w:val="27"/>
          <w:rtl/>
        </w:rPr>
        <w:t>لت في صناعة الخبز، إلا</w:t>
      </w:r>
      <w:r w:rsidR="003D5E62" w:rsidRPr="00BA4E01">
        <w:rPr>
          <w:rFonts w:hint="cs"/>
          <w:color w:val="000000" w:themeColor="text1"/>
          <w:sz w:val="27"/>
          <w:rtl/>
        </w:rPr>
        <w:t>ّ</w:t>
      </w:r>
      <w:r w:rsidRPr="00BA4E01">
        <w:rPr>
          <w:rFonts w:hint="cs"/>
          <w:color w:val="000000" w:themeColor="text1"/>
          <w:sz w:val="27"/>
          <w:rtl/>
        </w:rPr>
        <w:t xml:space="preserve"> أن هذا لا يمنع من تدخل الخبّاز في نهاية المطاف</w:t>
      </w:r>
      <w:r w:rsidR="003D5E62" w:rsidRPr="00BA4E01">
        <w:rPr>
          <w:rFonts w:hint="cs"/>
          <w:color w:val="000000" w:themeColor="text1"/>
          <w:sz w:val="27"/>
          <w:rtl/>
        </w:rPr>
        <w:t>؛</w:t>
      </w:r>
      <w:r w:rsidRPr="00BA4E01">
        <w:rPr>
          <w:rFonts w:hint="cs"/>
          <w:color w:val="000000" w:themeColor="text1"/>
          <w:sz w:val="27"/>
          <w:rtl/>
        </w:rPr>
        <w:t xml:space="preserve"> ليهمل واجبه</w:t>
      </w:r>
      <w:r w:rsidR="003D5E62" w:rsidRPr="00BA4E01">
        <w:rPr>
          <w:rFonts w:hint="cs"/>
          <w:color w:val="000000" w:themeColor="text1"/>
          <w:sz w:val="27"/>
          <w:rtl/>
        </w:rPr>
        <w:t>،</w:t>
      </w:r>
      <w:r w:rsidRPr="00BA4E01">
        <w:rPr>
          <w:rFonts w:hint="cs"/>
          <w:color w:val="000000" w:themeColor="text1"/>
          <w:sz w:val="27"/>
          <w:rtl/>
        </w:rPr>
        <w:t xml:space="preserve"> ولا يتقن صنعته</w:t>
      </w:r>
      <w:r w:rsidR="003D5E62" w:rsidRPr="00BA4E01">
        <w:rPr>
          <w:rFonts w:hint="cs"/>
          <w:color w:val="000000" w:themeColor="text1"/>
          <w:sz w:val="27"/>
          <w:rtl/>
        </w:rPr>
        <w:t>،</w:t>
      </w:r>
      <w:r w:rsidRPr="00BA4E01">
        <w:rPr>
          <w:rFonts w:hint="cs"/>
          <w:color w:val="000000" w:themeColor="text1"/>
          <w:sz w:val="27"/>
          <w:rtl/>
        </w:rPr>
        <w:t xml:space="preserve"> فيقدّ</w:t>
      </w:r>
      <w:r w:rsidR="003D5E62" w:rsidRPr="00BA4E01">
        <w:rPr>
          <w:rFonts w:hint="cs"/>
          <w:color w:val="000000" w:themeColor="text1"/>
          <w:sz w:val="27"/>
          <w:rtl/>
        </w:rPr>
        <w:t>ِ</w:t>
      </w:r>
      <w:r w:rsidRPr="00BA4E01">
        <w:rPr>
          <w:rFonts w:hint="cs"/>
          <w:color w:val="000000" w:themeColor="text1"/>
          <w:sz w:val="27"/>
          <w:rtl/>
        </w:rPr>
        <w:t>م للناس خبزاً رديئاً، ويضيّ</w:t>
      </w:r>
      <w:r w:rsidR="003D5E62" w:rsidRPr="00BA4E01">
        <w:rPr>
          <w:rFonts w:hint="cs"/>
          <w:color w:val="000000" w:themeColor="text1"/>
          <w:sz w:val="27"/>
          <w:rtl/>
        </w:rPr>
        <w:t>ِ</w:t>
      </w:r>
      <w:r w:rsidRPr="00BA4E01">
        <w:rPr>
          <w:rFonts w:hint="cs"/>
          <w:color w:val="000000" w:themeColor="text1"/>
          <w:sz w:val="27"/>
          <w:rtl/>
        </w:rPr>
        <w:t>ع بذلك جهود جميع الكائنات والعناصر</w:t>
      </w:r>
      <w:r w:rsidR="003D5E62" w:rsidRPr="00BA4E01">
        <w:rPr>
          <w:rFonts w:hint="cs"/>
          <w:color w:val="000000" w:themeColor="text1"/>
          <w:sz w:val="27"/>
          <w:rtl/>
        </w:rPr>
        <w:t>.</w:t>
      </w:r>
      <w:r w:rsidRPr="00BA4E01">
        <w:rPr>
          <w:rFonts w:hint="cs"/>
          <w:color w:val="000000" w:themeColor="text1"/>
          <w:sz w:val="27"/>
          <w:rtl/>
        </w:rPr>
        <w:t xml:space="preserve"> ولا يخفى أن هذا الحديث هو من اختلاق الصوفية</w:t>
      </w:r>
      <w:r w:rsidR="003D5E62" w:rsidRPr="00BA4E01">
        <w:rPr>
          <w:rFonts w:hint="cs"/>
          <w:color w:val="000000" w:themeColor="text1"/>
          <w:sz w:val="27"/>
          <w:rtl/>
        </w:rPr>
        <w:t>،</w:t>
      </w:r>
      <w:r w:rsidRPr="00BA4E01">
        <w:rPr>
          <w:rFonts w:hint="cs"/>
          <w:color w:val="000000" w:themeColor="text1"/>
          <w:sz w:val="27"/>
          <w:rtl/>
        </w:rPr>
        <w:t xml:space="preserve"> كما يبدو من سنده</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94"/>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والملفت أن القصة الثانية لرواية (عيون أخبار الرضا</w:t>
      </w:r>
      <w:r w:rsidR="00BD56D3" w:rsidRPr="00BA4E01">
        <w:rPr>
          <w:rFonts w:cs="Mosawi" w:hint="cs"/>
          <w:color w:val="000000" w:themeColor="text1"/>
          <w:sz w:val="27"/>
          <w:szCs w:val="22"/>
          <w:rtl/>
        </w:rPr>
        <w:t>×</w:t>
      </w:r>
      <w:r w:rsidRPr="00BA4E01">
        <w:rPr>
          <w:rFonts w:hint="cs"/>
          <w:color w:val="000000" w:themeColor="text1"/>
          <w:sz w:val="27"/>
          <w:rtl/>
        </w:rPr>
        <w:t>) كان لها مشابه</w:t>
      </w:r>
      <w:r w:rsidR="003D5E62" w:rsidRPr="00BA4E01">
        <w:rPr>
          <w:rFonts w:hint="cs"/>
          <w:color w:val="000000" w:themeColor="text1"/>
          <w:sz w:val="27"/>
          <w:rtl/>
        </w:rPr>
        <w:t>ٌ</w:t>
      </w:r>
      <w:r w:rsidRPr="00BA4E01">
        <w:rPr>
          <w:rFonts w:hint="cs"/>
          <w:color w:val="000000" w:themeColor="text1"/>
          <w:sz w:val="27"/>
          <w:rtl/>
        </w:rPr>
        <w:t xml:space="preserve"> متداول ومعروف بين أهل السن</w:t>
      </w:r>
      <w:r w:rsidR="003D5E62" w:rsidRPr="00BA4E01">
        <w:rPr>
          <w:rFonts w:hint="cs"/>
          <w:color w:val="000000" w:themeColor="text1"/>
          <w:sz w:val="27"/>
          <w:rtl/>
        </w:rPr>
        <w:t>َّ</w:t>
      </w:r>
      <w:r w:rsidRPr="00BA4E01">
        <w:rPr>
          <w:rFonts w:hint="cs"/>
          <w:color w:val="000000" w:themeColor="text1"/>
          <w:sz w:val="27"/>
          <w:rtl/>
        </w:rPr>
        <w:t xml:space="preserve">ة منذ القدم. </w:t>
      </w:r>
    </w:p>
    <w:p w:rsidR="00AA65D6" w:rsidRPr="00BA4E01" w:rsidRDefault="00AA65D6" w:rsidP="00E4663C">
      <w:pPr>
        <w:rPr>
          <w:color w:val="000000" w:themeColor="text1"/>
          <w:sz w:val="27"/>
          <w:rtl/>
        </w:rPr>
      </w:pPr>
      <w:r w:rsidRPr="00BA4E01">
        <w:rPr>
          <w:rFonts w:hint="cs"/>
          <w:color w:val="000000" w:themeColor="text1"/>
          <w:sz w:val="27"/>
          <w:rtl/>
        </w:rPr>
        <w:t>وبعبارة</w:t>
      </w:r>
      <w:r w:rsidR="003D5E62" w:rsidRPr="00BA4E01">
        <w:rPr>
          <w:rFonts w:hint="cs"/>
          <w:color w:val="000000" w:themeColor="text1"/>
          <w:sz w:val="27"/>
          <w:rtl/>
        </w:rPr>
        <w:t>ٍ</w:t>
      </w:r>
      <w:r w:rsidRPr="00BA4E01">
        <w:rPr>
          <w:rFonts w:hint="cs"/>
          <w:color w:val="000000" w:themeColor="text1"/>
          <w:sz w:val="27"/>
          <w:rtl/>
        </w:rPr>
        <w:t xml:space="preserve"> أخرى: يبدو أن القصة المذكورة من قصص الصوفية، روى نسختها السن</w:t>
      </w:r>
      <w:r w:rsidR="003D5E62" w:rsidRPr="00BA4E01">
        <w:rPr>
          <w:rFonts w:hint="cs"/>
          <w:color w:val="000000" w:themeColor="text1"/>
          <w:sz w:val="27"/>
          <w:rtl/>
        </w:rPr>
        <w:t>ِّ</w:t>
      </w:r>
      <w:r w:rsidRPr="00BA4E01">
        <w:rPr>
          <w:rFonts w:hint="cs"/>
          <w:color w:val="000000" w:themeColor="text1"/>
          <w:sz w:val="27"/>
          <w:rtl/>
        </w:rPr>
        <w:t>ية المشهورة شقيق [الكوفي]، ويحتمل أن الرواية الشيعية قد استنسخت منها، لتجد طريقها من خلال نسبتها إلى الأئم</w:t>
      </w:r>
      <w:r w:rsidR="003D5E62" w:rsidRPr="00BA4E01">
        <w:rPr>
          <w:rFonts w:hint="cs"/>
          <w:color w:val="000000" w:themeColor="text1"/>
          <w:sz w:val="27"/>
          <w:rtl/>
        </w:rPr>
        <w:t>ّ</w:t>
      </w:r>
      <w:r w:rsidRPr="00BA4E01">
        <w:rPr>
          <w:rFonts w:hint="cs"/>
          <w:color w:val="000000" w:themeColor="text1"/>
          <w:sz w:val="27"/>
          <w:rtl/>
        </w:rPr>
        <w:t>ة المعصومين</w:t>
      </w:r>
      <w:r w:rsidR="00561071" w:rsidRPr="00BA4E01">
        <w:rPr>
          <w:rFonts w:ascii="Mosawi" w:hAnsi="Mosawi" w:cs="Mosawi"/>
          <w:color w:val="000000" w:themeColor="text1"/>
          <w:sz w:val="23"/>
          <w:szCs w:val="22"/>
          <w:rtl/>
        </w:rPr>
        <w:t>^</w:t>
      </w:r>
      <w:r w:rsidRPr="00BA4E01">
        <w:rPr>
          <w:rFonts w:hint="cs"/>
          <w:color w:val="000000" w:themeColor="text1"/>
          <w:sz w:val="27"/>
          <w:rtl/>
        </w:rPr>
        <w:t xml:space="preserve"> إلى مصادرنا الروائية القديمة، مثل: الأمالي</w:t>
      </w:r>
      <w:r w:rsidR="003D5E62" w:rsidRPr="00BA4E01">
        <w:rPr>
          <w:rFonts w:hint="cs"/>
          <w:color w:val="000000" w:themeColor="text1"/>
          <w:sz w:val="27"/>
          <w:rtl/>
        </w:rPr>
        <w:t>،</w:t>
      </w:r>
      <w:r w:rsidRPr="00BA4E01">
        <w:rPr>
          <w:rFonts w:hint="cs"/>
          <w:color w:val="000000" w:themeColor="text1"/>
          <w:sz w:val="27"/>
          <w:rtl/>
        </w:rPr>
        <w:t xml:space="preserve"> وعيون أخبار الرضا</w:t>
      </w:r>
      <w:r w:rsidR="00BD56D3" w:rsidRPr="00BA4E01">
        <w:rPr>
          <w:rFonts w:cs="Mosawi" w:hint="cs"/>
          <w:color w:val="000000" w:themeColor="text1"/>
          <w:sz w:val="27"/>
          <w:szCs w:val="22"/>
          <w:rtl/>
        </w:rPr>
        <w:t>×</w:t>
      </w:r>
      <w:r w:rsidR="003D5E62" w:rsidRPr="00BA4E01">
        <w:rPr>
          <w:rFonts w:hint="cs"/>
          <w:color w:val="000000" w:themeColor="text1"/>
          <w:sz w:val="27"/>
          <w:rtl/>
        </w:rPr>
        <w:t>،</w:t>
      </w:r>
      <w:r w:rsidRPr="00BA4E01">
        <w:rPr>
          <w:rFonts w:hint="cs"/>
          <w:color w:val="000000" w:themeColor="text1"/>
          <w:sz w:val="27"/>
          <w:rtl/>
        </w:rPr>
        <w:t xml:space="preserve"> للشيخ الصدوق</w:t>
      </w:r>
      <w:r w:rsidR="00561071" w:rsidRPr="00BA4E01">
        <w:rPr>
          <w:rFonts w:cs="Mosawi" w:hint="cs"/>
          <w:color w:val="000000" w:themeColor="text1"/>
          <w:sz w:val="27"/>
          <w:szCs w:val="22"/>
          <w:rtl/>
        </w:rPr>
        <w:t>&amp;</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 xml:space="preserve">فقد ورد في تاريخ دمشق لابن عساكر: </w:t>
      </w:r>
      <w:r w:rsidRPr="00BA4E01">
        <w:rPr>
          <w:rFonts w:hint="eastAsia"/>
          <w:color w:val="000000" w:themeColor="text1"/>
          <w:sz w:val="27"/>
          <w:rtl/>
        </w:rPr>
        <w:t>«</w:t>
      </w:r>
      <w:r w:rsidR="003D5E62" w:rsidRPr="00BA4E01">
        <w:rPr>
          <w:rFonts w:hint="cs"/>
          <w:color w:val="000000" w:themeColor="text1"/>
          <w:sz w:val="27"/>
          <w:rtl/>
        </w:rPr>
        <w:t>...</w:t>
      </w:r>
      <w:r w:rsidRPr="00BA4E01">
        <w:rPr>
          <w:rFonts w:hint="cs"/>
          <w:color w:val="000000" w:themeColor="text1"/>
          <w:sz w:val="27"/>
          <w:rtl/>
        </w:rPr>
        <w:t>عن أبي وائل ـ وفي حديث</w:t>
      </w:r>
      <w:r w:rsidR="003D5E62" w:rsidRPr="00BA4E01">
        <w:rPr>
          <w:rFonts w:hint="cs"/>
          <w:color w:val="000000" w:themeColor="text1"/>
          <w:sz w:val="27"/>
          <w:rtl/>
        </w:rPr>
        <w:t>:</w:t>
      </w:r>
      <w:r w:rsidRPr="00BA4E01">
        <w:rPr>
          <w:rFonts w:hint="cs"/>
          <w:color w:val="000000" w:themeColor="text1"/>
          <w:sz w:val="27"/>
          <w:rtl/>
        </w:rPr>
        <w:t xml:space="preserve"> حاتم عن شقيق ـ قال</w:t>
      </w:r>
      <w:r w:rsidRPr="00BA4E01">
        <w:rPr>
          <w:color w:val="000000" w:themeColor="text1"/>
          <w:sz w:val="27"/>
          <w:rtl/>
        </w:rPr>
        <w:t xml:space="preserve">: </w:t>
      </w:r>
      <w:r w:rsidRPr="00BA4E01">
        <w:rPr>
          <w:rFonts w:hint="cs"/>
          <w:color w:val="000000" w:themeColor="text1"/>
          <w:sz w:val="27"/>
          <w:rtl/>
        </w:rPr>
        <w:t>ذهبت</w:t>
      </w:r>
      <w:r w:rsidR="003D5E62"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أنا</w:t>
      </w:r>
      <w:r w:rsidRPr="00BA4E01">
        <w:rPr>
          <w:color w:val="000000" w:themeColor="text1"/>
          <w:sz w:val="27"/>
          <w:rtl/>
        </w:rPr>
        <w:t xml:space="preserve"> </w:t>
      </w:r>
      <w:r w:rsidRPr="00BA4E01">
        <w:rPr>
          <w:rFonts w:hint="cs"/>
          <w:color w:val="000000" w:themeColor="text1"/>
          <w:sz w:val="27"/>
          <w:rtl/>
        </w:rPr>
        <w:t>وصاحب</w:t>
      </w:r>
      <w:r w:rsidRPr="00BA4E01">
        <w:rPr>
          <w:color w:val="000000" w:themeColor="text1"/>
          <w:sz w:val="27"/>
          <w:rtl/>
        </w:rPr>
        <w:t xml:space="preserve"> </w:t>
      </w:r>
      <w:r w:rsidRPr="00BA4E01">
        <w:rPr>
          <w:rFonts w:hint="cs"/>
          <w:color w:val="000000" w:themeColor="text1"/>
          <w:sz w:val="27"/>
          <w:rtl/>
        </w:rPr>
        <w:t>لي</w:t>
      </w:r>
      <w:r w:rsidRPr="00BA4E01">
        <w:rPr>
          <w:color w:val="000000" w:themeColor="text1"/>
          <w:sz w:val="27"/>
          <w:rtl/>
        </w:rPr>
        <w:t xml:space="preserve"> </w:t>
      </w:r>
      <w:r w:rsidRPr="00BA4E01">
        <w:rPr>
          <w:rFonts w:hint="cs"/>
          <w:color w:val="000000" w:themeColor="text1"/>
          <w:sz w:val="27"/>
          <w:rtl/>
        </w:rPr>
        <w:t>إلى</w:t>
      </w:r>
      <w:r w:rsidRPr="00BA4E01">
        <w:rPr>
          <w:color w:val="000000" w:themeColor="text1"/>
          <w:sz w:val="27"/>
          <w:rtl/>
        </w:rPr>
        <w:t xml:space="preserve"> </w:t>
      </w:r>
      <w:r w:rsidRPr="00BA4E01">
        <w:rPr>
          <w:rFonts w:hint="cs"/>
          <w:color w:val="000000" w:themeColor="text1"/>
          <w:sz w:val="27"/>
          <w:rtl/>
        </w:rPr>
        <w:t>سلمان</w:t>
      </w:r>
      <w:r w:rsidR="003D5E62"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فقال</w:t>
      </w:r>
      <w:r w:rsidRPr="00BA4E01">
        <w:rPr>
          <w:color w:val="000000" w:themeColor="text1"/>
          <w:sz w:val="27"/>
          <w:rtl/>
        </w:rPr>
        <w:t xml:space="preserve">: </w:t>
      </w:r>
      <w:r w:rsidRPr="00BA4E01">
        <w:rPr>
          <w:rFonts w:hint="cs"/>
          <w:color w:val="000000" w:themeColor="text1"/>
          <w:sz w:val="27"/>
          <w:rtl/>
        </w:rPr>
        <w:t>لولا</w:t>
      </w:r>
      <w:r w:rsidRPr="00BA4E01">
        <w:rPr>
          <w:color w:val="000000" w:themeColor="text1"/>
          <w:sz w:val="27"/>
          <w:rtl/>
        </w:rPr>
        <w:t xml:space="preserve"> </w:t>
      </w:r>
      <w:r w:rsidRPr="00BA4E01">
        <w:rPr>
          <w:rFonts w:hint="cs"/>
          <w:color w:val="000000" w:themeColor="text1"/>
          <w:sz w:val="27"/>
          <w:rtl/>
        </w:rPr>
        <w:t>أن</w:t>
      </w:r>
      <w:r w:rsidRPr="00BA4E01">
        <w:rPr>
          <w:color w:val="000000" w:themeColor="text1"/>
          <w:sz w:val="27"/>
          <w:rtl/>
        </w:rPr>
        <w:t xml:space="preserve"> </w:t>
      </w:r>
      <w:r w:rsidRPr="00BA4E01">
        <w:rPr>
          <w:rFonts w:hint="cs"/>
          <w:color w:val="000000" w:themeColor="text1"/>
          <w:sz w:val="27"/>
          <w:rtl/>
        </w:rPr>
        <w:t>رسول</w:t>
      </w:r>
      <w:r w:rsidRPr="00BA4E01">
        <w:rPr>
          <w:color w:val="000000" w:themeColor="text1"/>
          <w:sz w:val="27"/>
          <w:rtl/>
        </w:rPr>
        <w:t xml:space="preserve"> </w:t>
      </w:r>
      <w:r w:rsidRPr="00BA4E01">
        <w:rPr>
          <w:rFonts w:hint="cs"/>
          <w:color w:val="000000" w:themeColor="text1"/>
          <w:sz w:val="27"/>
          <w:rtl/>
        </w:rPr>
        <w:t>الله</w:t>
      </w:r>
      <w:r w:rsidR="00BD56D3" w:rsidRPr="00BA4E01">
        <w:rPr>
          <w:rFonts w:cs="Mosawi" w:hint="cs"/>
          <w:color w:val="000000" w:themeColor="text1"/>
          <w:sz w:val="27"/>
          <w:szCs w:val="22"/>
          <w:rtl/>
        </w:rPr>
        <w:t>|</w:t>
      </w:r>
      <w:r w:rsidRPr="00BA4E01">
        <w:rPr>
          <w:rFonts w:hint="cs"/>
          <w:color w:val="000000" w:themeColor="text1"/>
          <w:sz w:val="27"/>
          <w:rtl/>
        </w:rPr>
        <w:t xml:space="preserve"> نهانها</w:t>
      </w:r>
      <w:r w:rsidRPr="00BA4E01">
        <w:rPr>
          <w:color w:val="000000" w:themeColor="text1"/>
          <w:sz w:val="27"/>
          <w:rtl/>
        </w:rPr>
        <w:t xml:space="preserve"> </w:t>
      </w:r>
      <w:r w:rsidRPr="00BA4E01">
        <w:rPr>
          <w:rFonts w:hint="cs"/>
          <w:color w:val="000000" w:themeColor="text1"/>
          <w:sz w:val="27"/>
          <w:rtl/>
        </w:rPr>
        <w:t>عن</w:t>
      </w:r>
      <w:r w:rsidRPr="00BA4E01">
        <w:rPr>
          <w:color w:val="000000" w:themeColor="text1"/>
          <w:sz w:val="27"/>
          <w:rtl/>
        </w:rPr>
        <w:t xml:space="preserve"> </w:t>
      </w:r>
      <w:r w:rsidRPr="00BA4E01">
        <w:rPr>
          <w:rFonts w:hint="cs"/>
          <w:color w:val="000000" w:themeColor="text1"/>
          <w:sz w:val="27"/>
          <w:rtl/>
        </w:rPr>
        <w:lastRenderedPageBreak/>
        <w:t>التكل</w:t>
      </w:r>
      <w:r w:rsidR="003D5E62" w:rsidRPr="00BA4E01">
        <w:rPr>
          <w:rFonts w:hint="cs"/>
          <w:color w:val="000000" w:themeColor="text1"/>
          <w:sz w:val="27"/>
          <w:rtl/>
        </w:rPr>
        <w:t>ُّ</w:t>
      </w:r>
      <w:r w:rsidRPr="00BA4E01">
        <w:rPr>
          <w:rFonts w:hint="cs"/>
          <w:color w:val="000000" w:themeColor="text1"/>
          <w:sz w:val="27"/>
          <w:rtl/>
        </w:rPr>
        <w:t>ف لتكل</w:t>
      </w:r>
      <w:r w:rsidR="003D5E62" w:rsidRPr="00BA4E01">
        <w:rPr>
          <w:rFonts w:hint="cs"/>
          <w:color w:val="000000" w:themeColor="text1"/>
          <w:sz w:val="27"/>
          <w:rtl/>
        </w:rPr>
        <w:t>َّ</w:t>
      </w:r>
      <w:r w:rsidRPr="00BA4E01">
        <w:rPr>
          <w:rFonts w:hint="cs"/>
          <w:color w:val="000000" w:themeColor="text1"/>
          <w:sz w:val="27"/>
          <w:rtl/>
        </w:rPr>
        <w:t>فت</w:t>
      </w:r>
      <w:r w:rsidRPr="00BA4E01">
        <w:rPr>
          <w:color w:val="000000" w:themeColor="text1"/>
          <w:sz w:val="27"/>
          <w:rtl/>
        </w:rPr>
        <w:t xml:space="preserve"> </w:t>
      </w:r>
      <w:r w:rsidRPr="00BA4E01">
        <w:rPr>
          <w:rFonts w:hint="cs"/>
          <w:color w:val="000000" w:themeColor="text1"/>
          <w:sz w:val="27"/>
          <w:rtl/>
        </w:rPr>
        <w:t>لكم، قال</w:t>
      </w:r>
      <w:r w:rsidRPr="00BA4E01">
        <w:rPr>
          <w:color w:val="000000" w:themeColor="text1"/>
          <w:sz w:val="27"/>
          <w:rtl/>
        </w:rPr>
        <w:t xml:space="preserve">: </w:t>
      </w:r>
      <w:r w:rsidRPr="00BA4E01">
        <w:rPr>
          <w:rFonts w:hint="cs"/>
          <w:color w:val="000000" w:themeColor="text1"/>
          <w:sz w:val="27"/>
          <w:rtl/>
        </w:rPr>
        <w:t>ثمّ أتى ـ وفي حديث</w:t>
      </w:r>
      <w:r w:rsidR="003D5E62" w:rsidRPr="00BA4E01">
        <w:rPr>
          <w:rFonts w:hint="cs"/>
          <w:color w:val="000000" w:themeColor="text1"/>
          <w:sz w:val="27"/>
          <w:rtl/>
        </w:rPr>
        <w:t>ٍ:</w:t>
      </w:r>
      <w:r w:rsidRPr="00BA4E01">
        <w:rPr>
          <w:rFonts w:hint="cs"/>
          <w:color w:val="000000" w:themeColor="text1"/>
          <w:sz w:val="27"/>
          <w:rtl/>
        </w:rPr>
        <w:t xml:space="preserve"> قال: فجاءنا ـ</w:t>
      </w:r>
      <w:r w:rsidRPr="00BA4E01">
        <w:rPr>
          <w:color w:val="000000" w:themeColor="text1"/>
          <w:sz w:val="27"/>
          <w:rtl/>
        </w:rPr>
        <w:t xml:space="preserve"> </w:t>
      </w:r>
      <w:r w:rsidRPr="00BA4E01">
        <w:rPr>
          <w:rFonts w:hint="cs"/>
          <w:color w:val="000000" w:themeColor="text1"/>
          <w:sz w:val="27"/>
          <w:rtl/>
        </w:rPr>
        <w:t>بخبز</w:t>
      </w:r>
      <w:r w:rsidR="003D5E62"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وملح، فقال</w:t>
      </w:r>
      <w:r w:rsidRPr="00BA4E01">
        <w:rPr>
          <w:color w:val="000000" w:themeColor="text1"/>
          <w:sz w:val="27"/>
          <w:rtl/>
        </w:rPr>
        <w:t xml:space="preserve"> </w:t>
      </w:r>
      <w:r w:rsidRPr="00BA4E01">
        <w:rPr>
          <w:rFonts w:hint="cs"/>
          <w:color w:val="000000" w:themeColor="text1"/>
          <w:sz w:val="27"/>
          <w:rtl/>
        </w:rPr>
        <w:t>صاحبي</w:t>
      </w:r>
      <w:r w:rsidRPr="00BA4E01">
        <w:rPr>
          <w:color w:val="000000" w:themeColor="text1"/>
          <w:sz w:val="27"/>
          <w:rtl/>
        </w:rPr>
        <w:t xml:space="preserve">: </w:t>
      </w:r>
      <w:r w:rsidRPr="00BA4E01">
        <w:rPr>
          <w:rFonts w:hint="cs"/>
          <w:color w:val="000000" w:themeColor="text1"/>
          <w:sz w:val="27"/>
          <w:rtl/>
        </w:rPr>
        <w:t>لو</w:t>
      </w:r>
      <w:r w:rsidRPr="00BA4E01">
        <w:rPr>
          <w:color w:val="000000" w:themeColor="text1"/>
          <w:sz w:val="27"/>
          <w:rtl/>
        </w:rPr>
        <w:t xml:space="preserve"> </w:t>
      </w:r>
      <w:r w:rsidRPr="00BA4E01">
        <w:rPr>
          <w:rFonts w:hint="cs"/>
          <w:color w:val="000000" w:themeColor="text1"/>
          <w:sz w:val="27"/>
          <w:rtl/>
        </w:rPr>
        <w:t>كان</w:t>
      </w:r>
      <w:r w:rsidRPr="00BA4E01">
        <w:rPr>
          <w:color w:val="000000" w:themeColor="text1"/>
          <w:sz w:val="27"/>
          <w:rtl/>
        </w:rPr>
        <w:t xml:space="preserve"> </w:t>
      </w:r>
      <w:r w:rsidRPr="00BA4E01">
        <w:rPr>
          <w:rFonts w:hint="cs"/>
          <w:color w:val="000000" w:themeColor="text1"/>
          <w:sz w:val="27"/>
          <w:rtl/>
        </w:rPr>
        <w:t>في</w:t>
      </w:r>
      <w:r w:rsidRPr="00BA4E01">
        <w:rPr>
          <w:color w:val="000000" w:themeColor="text1"/>
          <w:sz w:val="27"/>
          <w:rtl/>
        </w:rPr>
        <w:t xml:space="preserve"> </w:t>
      </w:r>
      <w:r w:rsidRPr="00BA4E01">
        <w:rPr>
          <w:rFonts w:hint="cs"/>
          <w:color w:val="000000" w:themeColor="text1"/>
          <w:sz w:val="27"/>
          <w:rtl/>
        </w:rPr>
        <w:t>ملحنا</w:t>
      </w:r>
      <w:r w:rsidRPr="00BA4E01">
        <w:rPr>
          <w:color w:val="000000" w:themeColor="text1"/>
          <w:sz w:val="27"/>
          <w:rtl/>
        </w:rPr>
        <w:t xml:space="preserve"> </w:t>
      </w:r>
      <w:r w:rsidRPr="00BA4E01">
        <w:rPr>
          <w:rFonts w:hint="cs"/>
          <w:color w:val="000000" w:themeColor="text1"/>
          <w:sz w:val="27"/>
          <w:rtl/>
        </w:rPr>
        <w:t>صعتر</w:t>
      </w:r>
      <w:r w:rsidRPr="00BA4E01">
        <w:rPr>
          <w:color w:val="000000" w:themeColor="text1"/>
          <w:sz w:val="27"/>
          <w:vertAlign w:val="superscript"/>
          <w:rtl/>
        </w:rPr>
        <w:t>(</w:t>
      </w:r>
      <w:r w:rsidRPr="00BA4E01">
        <w:rPr>
          <w:rStyle w:val="ac"/>
          <w:color w:val="000000" w:themeColor="text1"/>
          <w:sz w:val="27"/>
          <w:rtl/>
        </w:rPr>
        <w:endnoteReference w:id="95"/>
      </w:r>
      <w:r w:rsidRPr="00BA4E01">
        <w:rPr>
          <w:color w:val="000000" w:themeColor="text1"/>
          <w:sz w:val="27"/>
          <w:vertAlign w:val="superscript"/>
          <w:rtl/>
        </w:rPr>
        <w:t>)</w:t>
      </w:r>
      <w:r w:rsidRPr="00BA4E01">
        <w:rPr>
          <w:rFonts w:hint="cs"/>
          <w:color w:val="000000" w:themeColor="text1"/>
          <w:sz w:val="27"/>
          <w:rtl/>
        </w:rPr>
        <w:t>، فبعث</w:t>
      </w:r>
      <w:r w:rsidRPr="00BA4E01">
        <w:rPr>
          <w:color w:val="000000" w:themeColor="text1"/>
          <w:sz w:val="27"/>
          <w:rtl/>
        </w:rPr>
        <w:t xml:space="preserve"> </w:t>
      </w:r>
      <w:r w:rsidRPr="00BA4E01">
        <w:rPr>
          <w:rFonts w:hint="cs"/>
          <w:color w:val="000000" w:themeColor="text1"/>
          <w:sz w:val="27"/>
          <w:rtl/>
        </w:rPr>
        <w:t>سلمان</w:t>
      </w:r>
      <w:r w:rsidRPr="00BA4E01">
        <w:rPr>
          <w:color w:val="000000" w:themeColor="text1"/>
          <w:sz w:val="27"/>
          <w:rtl/>
        </w:rPr>
        <w:t xml:space="preserve"> </w:t>
      </w:r>
      <w:r w:rsidRPr="00BA4E01">
        <w:rPr>
          <w:rFonts w:hint="cs"/>
          <w:color w:val="000000" w:themeColor="text1"/>
          <w:sz w:val="27"/>
          <w:rtl/>
        </w:rPr>
        <w:t>بمطهرته</w:t>
      </w:r>
      <w:r w:rsidRPr="00BA4E01">
        <w:rPr>
          <w:color w:val="000000" w:themeColor="text1"/>
          <w:sz w:val="27"/>
          <w:rtl/>
        </w:rPr>
        <w:t xml:space="preserve"> </w:t>
      </w:r>
      <w:r w:rsidRPr="00BA4E01">
        <w:rPr>
          <w:rFonts w:hint="cs"/>
          <w:color w:val="000000" w:themeColor="text1"/>
          <w:sz w:val="27"/>
          <w:rtl/>
        </w:rPr>
        <w:t>فرهنها</w:t>
      </w:r>
      <w:r w:rsidRPr="00BA4E01">
        <w:rPr>
          <w:color w:val="000000" w:themeColor="text1"/>
          <w:sz w:val="27"/>
          <w:rtl/>
        </w:rPr>
        <w:t xml:space="preserve"> </w:t>
      </w:r>
      <w:r w:rsidRPr="00BA4E01">
        <w:rPr>
          <w:rFonts w:hint="cs"/>
          <w:color w:val="000000" w:themeColor="text1"/>
          <w:sz w:val="27"/>
          <w:rtl/>
        </w:rPr>
        <w:t>فجاء</w:t>
      </w:r>
      <w:r w:rsidRPr="00BA4E01">
        <w:rPr>
          <w:color w:val="000000" w:themeColor="text1"/>
          <w:sz w:val="27"/>
          <w:rtl/>
        </w:rPr>
        <w:t xml:space="preserve"> </w:t>
      </w:r>
      <w:r w:rsidRPr="00BA4E01">
        <w:rPr>
          <w:rFonts w:hint="cs"/>
          <w:color w:val="000000" w:themeColor="text1"/>
          <w:sz w:val="27"/>
          <w:rtl/>
        </w:rPr>
        <w:t>بصعتر، فلم</w:t>
      </w:r>
      <w:r w:rsidR="00EB5E66" w:rsidRPr="00BA4E01">
        <w:rPr>
          <w:rFonts w:hint="cs"/>
          <w:color w:val="000000" w:themeColor="text1"/>
          <w:sz w:val="27"/>
          <w:rtl/>
        </w:rPr>
        <w:t>ّ</w:t>
      </w:r>
      <w:r w:rsidRPr="00BA4E01">
        <w:rPr>
          <w:rFonts w:hint="cs"/>
          <w:color w:val="000000" w:themeColor="text1"/>
          <w:sz w:val="27"/>
          <w:rtl/>
        </w:rPr>
        <w:t>ا</w:t>
      </w:r>
      <w:r w:rsidRPr="00BA4E01">
        <w:rPr>
          <w:color w:val="000000" w:themeColor="text1"/>
          <w:sz w:val="27"/>
          <w:rtl/>
        </w:rPr>
        <w:t xml:space="preserve"> </w:t>
      </w:r>
      <w:r w:rsidRPr="00BA4E01">
        <w:rPr>
          <w:rFonts w:hint="cs"/>
          <w:color w:val="000000" w:themeColor="text1"/>
          <w:sz w:val="27"/>
          <w:rtl/>
        </w:rPr>
        <w:t>أكلنا</w:t>
      </w:r>
      <w:r w:rsidRPr="00BA4E01">
        <w:rPr>
          <w:color w:val="000000" w:themeColor="text1"/>
          <w:sz w:val="27"/>
          <w:rtl/>
        </w:rPr>
        <w:t xml:space="preserve"> </w:t>
      </w:r>
      <w:r w:rsidRPr="00BA4E01">
        <w:rPr>
          <w:rFonts w:hint="cs"/>
          <w:color w:val="000000" w:themeColor="text1"/>
          <w:sz w:val="27"/>
          <w:rtl/>
        </w:rPr>
        <w:t>قال</w:t>
      </w:r>
      <w:r w:rsidRPr="00BA4E01">
        <w:rPr>
          <w:color w:val="000000" w:themeColor="text1"/>
          <w:sz w:val="27"/>
          <w:rtl/>
        </w:rPr>
        <w:t xml:space="preserve"> </w:t>
      </w:r>
      <w:r w:rsidRPr="00BA4E01">
        <w:rPr>
          <w:rFonts w:hint="cs"/>
          <w:color w:val="000000" w:themeColor="text1"/>
          <w:sz w:val="27"/>
          <w:rtl/>
        </w:rPr>
        <w:t>صاحبي</w:t>
      </w:r>
      <w:r w:rsidRPr="00BA4E01">
        <w:rPr>
          <w:color w:val="000000" w:themeColor="text1"/>
          <w:sz w:val="27"/>
          <w:rtl/>
        </w:rPr>
        <w:t xml:space="preserve">: </w:t>
      </w:r>
      <w:r w:rsidRPr="00BA4E01">
        <w:rPr>
          <w:rFonts w:hint="cs"/>
          <w:color w:val="000000" w:themeColor="text1"/>
          <w:sz w:val="27"/>
          <w:rtl/>
        </w:rPr>
        <w:t>الحمد</w:t>
      </w:r>
      <w:r w:rsidRPr="00BA4E01">
        <w:rPr>
          <w:color w:val="000000" w:themeColor="text1"/>
          <w:sz w:val="27"/>
          <w:rtl/>
        </w:rPr>
        <w:t xml:space="preserve"> </w:t>
      </w:r>
      <w:r w:rsidRPr="00BA4E01">
        <w:rPr>
          <w:rFonts w:hint="cs"/>
          <w:color w:val="000000" w:themeColor="text1"/>
          <w:sz w:val="27"/>
          <w:rtl/>
        </w:rPr>
        <w:t>لله</w:t>
      </w:r>
      <w:r w:rsidRPr="00BA4E01">
        <w:rPr>
          <w:color w:val="000000" w:themeColor="text1"/>
          <w:sz w:val="27"/>
          <w:rtl/>
        </w:rPr>
        <w:t xml:space="preserve"> </w:t>
      </w:r>
      <w:r w:rsidRPr="00BA4E01">
        <w:rPr>
          <w:rFonts w:hint="cs"/>
          <w:color w:val="000000" w:themeColor="text1"/>
          <w:sz w:val="27"/>
          <w:rtl/>
        </w:rPr>
        <w:t>الذي</w:t>
      </w:r>
      <w:r w:rsidRPr="00BA4E01">
        <w:rPr>
          <w:color w:val="000000" w:themeColor="text1"/>
          <w:sz w:val="27"/>
          <w:rtl/>
        </w:rPr>
        <w:t xml:space="preserve"> </w:t>
      </w:r>
      <w:r w:rsidRPr="00BA4E01">
        <w:rPr>
          <w:rFonts w:hint="cs"/>
          <w:color w:val="000000" w:themeColor="text1"/>
          <w:sz w:val="27"/>
          <w:rtl/>
        </w:rPr>
        <w:t>قنعنا</w:t>
      </w:r>
      <w:r w:rsidRPr="00BA4E01">
        <w:rPr>
          <w:color w:val="000000" w:themeColor="text1"/>
          <w:sz w:val="27"/>
          <w:rtl/>
        </w:rPr>
        <w:t xml:space="preserve"> </w:t>
      </w:r>
      <w:r w:rsidRPr="00BA4E01">
        <w:rPr>
          <w:rFonts w:hint="cs"/>
          <w:color w:val="000000" w:themeColor="text1"/>
          <w:sz w:val="27"/>
          <w:rtl/>
        </w:rPr>
        <w:t>بما</w:t>
      </w:r>
      <w:r w:rsidRPr="00BA4E01">
        <w:rPr>
          <w:color w:val="000000" w:themeColor="text1"/>
          <w:sz w:val="27"/>
          <w:rtl/>
        </w:rPr>
        <w:t xml:space="preserve"> </w:t>
      </w:r>
      <w:r w:rsidRPr="00BA4E01">
        <w:rPr>
          <w:rFonts w:hint="cs"/>
          <w:color w:val="000000" w:themeColor="text1"/>
          <w:sz w:val="27"/>
          <w:rtl/>
        </w:rPr>
        <w:t>رزقنا، فقال</w:t>
      </w:r>
      <w:r w:rsidRPr="00BA4E01">
        <w:rPr>
          <w:color w:val="000000" w:themeColor="text1"/>
          <w:sz w:val="27"/>
          <w:rtl/>
        </w:rPr>
        <w:t xml:space="preserve"> </w:t>
      </w:r>
      <w:r w:rsidRPr="00BA4E01">
        <w:rPr>
          <w:rFonts w:hint="cs"/>
          <w:color w:val="000000" w:themeColor="text1"/>
          <w:sz w:val="27"/>
          <w:rtl/>
        </w:rPr>
        <w:t>سلمان</w:t>
      </w:r>
      <w:r w:rsidRPr="00BA4E01">
        <w:rPr>
          <w:color w:val="000000" w:themeColor="text1"/>
          <w:sz w:val="27"/>
          <w:rtl/>
        </w:rPr>
        <w:t xml:space="preserve">: </w:t>
      </w:r>
      <w:r w:rsidRPr="00BA4E01">
        <w:rPr>
          <w:rFonts w:hint="cs"/>
          <w:color w:val="000000" w:themeColor="text1"/>
          <w:sz w:val="27"/>
          <w:rtl/>
        </w:rPr>
        <w:t>لو</w:t>
      </w:r>
      <w:r w:rsidRPr="00BA4E01">
        <w:rPr>
          <w:color w:val="000000" w:themeColor="text1"/>
          <w:sz w:val="27"/>
          <w:rtl/>
        </w:rPr>
        <w:t xml:space="preserve"> </w:t>
      </w:r>
      <w:r w:rsidRPr="00BA4E01">
        <w:rPr>
          <w:rFonts w:hint="cs"/>
          <w:color w:val="000000" w:themeColor="text1"/>
          <w:sz w:val="27"/>
          <w:rtl/>
        </w:rPr>
        <w:t>قنع</w:t>
      </w:r>
      <w:r w:rsidR="001D3916">
        <w:rPr>
          <w:rFonts w:hint="cs"/>
          <w:color w:val="000000" w:themeColor="text1"/>
          <w:sz w:val="27"/>
          <w:rtl/>
        </w:rPr>
        <w:t>ْ</w:t>
      </w:r>
      <w:r w:rsidRPr="00BA4E01">
        <w:rPr>
          <w:rFonts w:hint="cs"/>
          <w:color w:val="000000" w:themeColor="text1"/>
          <w:sz w:val="27"/>
          <w:rtl/>
        </w:rPr>
        <w:t>ت</w:t>
      </w:r>
      <w:r w:rsidR="00020479" w:rsidRPr="00BA4E01">
        <w:rPr>
          <w:rFonts w:hint="cs"/>
          <w:color w:val="000000" w:themeColor="text1"/>
          <w:sz w:val="27"/>
          <w:rtl/>
        </w:rPr>
        <w:t>َ</w:t>
      </w:r>
      <w:r w:rsidRPr="00BA4E01">
        <w:rPr>
          <w:rFonts w:hint="cs"/>
          <w:color w:val="000000" w:themeColor="text1"/>
          <w:sz w:val="27"/>
          <w:rtl/>
        </w:rPr>
        <w:t xml:space="preserve"> لم تكن ـ و[في رواية]: ما</w:t>
      </w:r>
      <w:r w:rsidRPr="00BA4E01">
        <w:rPr>
          <w:color w:val="000000" w:themeColor="text1"/>
          <w:sz w:val="27"/>
          <w:rtl/>
        </w:rPr>
        <w:t xml:space="preserve"> </w:t>
      </w:r>
      <w:r w:rsidRPr="00BA4E01">
        <w:rPr>
          <w:rFonts w:hint="cs"/>
          <w:color w:val="000000" w:themeColor="text1"/>
          <w:sz w:val="27"/>
          <w:rtl/>
        </w:rPr>
        <w:t>كانت</w:t>
      </w:r>
      <w:r w:rsidRPr="00BA4E01">
        <w:rPr>
          <w:color w:val="000000" w:themeColor="text1"/>
          <w:sz w:val="27"/>
          <w:rtl/>
        </w:rPr>
        <w:t xml:space="preserve"> </w:t>
      </w:r>
      <w:r w:rsidR="00020479" w:rsidRPr="00BA4E01">
        <w:rPr>
          <w:rFonts w:hint="cs"/>
          <w:color w:val="000000" w:themeColor="text1"/>
          <w:sz w:val="27"/>
          <w:rtl/>
        </w:rPr>
        <w:t xml:space="preserve">ـ </w:t>
      </w:r>
      <w:r w:rsidRPr="00BA4E01">
        <w:rPr>
          <w:rFonts w:hint="cs"/>
          <w:color w:val="000000" w:themeColor="text1"/>
          <w:sz w:val="27"/>
          <w:rtl/>
        </w:rPr>
        <w:t>مطهرتي</w:t>
      </w:r>
      <w:r w:rsidRPr="00BA4E01">
        <w:rPr>
          <w:color w:val="000000" w:themeColor="text1"/>
          <w:sz w:val="27"/>
          <w:rtl/>
        </w:rPr>
        <w:t xml:space="preserve"> </w:t>
      </w:r>
      <w:r w:rsidRPr="00BA4E01">
        <w:rPr>
          <w:rFonts w:hint="cs"/>
          <w:color w:val="000000" w:themeColor="text1"/>
          <w:sz w:val="27"/>
          <w:rtl/>
        </w:rPr>
        <w:t>مرهونة</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96"/>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وقد ر</w:t>
      </w:r>
      <w:r w:rsidR="00020479" w:rsidRPr="00BA4E01">
        <w:rPr>
          <w:rFonts w:hint="cs"/>
          <w:color w:val="000000" w:themeColor="text1"/>
          <w:sz w:val="27"/>
          <w:rtl/>
        </w:rPr>
        <w:t>ُ</w:t>
      </w:r>
      <w:r w:rsidRPr="00BA4E01">
        <w:rPr>
          <w:rFonts w:hint="cs"/>
          <w:color w:val="000000" w:themeColor="text1"/>
          <w:sz w:val="27"/>
          <w:rtl/>
        </w:rPr>
        <w:t xml:space="preserve">ويت هذه القصة في </w:t>
      </w:r>
      <w:r w:rsidRPr="00BA4E01">
        <w:rPr>
          <w:rFonts w:hint="eastAsia"/>
          <w:color w:val="000000" w:themeColor="text1"/>
          <w:sz w:val="27"/>
          <w:rtl/>
        </w:rPr>
        <w:t>«</w:t>
      </w:r>
      <w:r w:rsidRPr="00BA4E01">
        <w:rPr>
          <w:rFonts w:hint="cs"/>
          <w:color w:val="000000" w:themeColor="text1"/>
          <w:sz w:val="27"/>
          <w:rtl/>
        </w:rPr>
        <w:t>قوت القلوب</w:t>
      </w:r>
      <w:r w:rsidRPr="00BA4E01">
        <w:rPr>
          <w:rFonts w:hint="eastAsia"/>
          <w:color w:val="000000" w:themeColor="text1"/>
          <w:sz w:val="27"/>
          <w:rtl/>
        </w:rPr>
        <w:t>»</w:t>
      </w:r>
      <w:r w:rsidR="00020479" w:rsidRPr="00BA4E01">
        <w:rPr>
          <w:rFonts w:hint="cs"/>
          <w:color w:val="000000" w:themeColor="text1"/>
          <w:sz w:val="27"/>
          <w:rtl/>
        </w:rPr>
        <w:t xml:space="preserve">، </w:t>
      </w:r>
      <w:r w:rsidRPr="00BA4E01">
        <w:rPr>
          <w:rFonts w:hint="cs"/>
          <w:color w:val="000000" w:themeColor="text1"/>
          <w:sz w:val="27"/>
          <w:rtl/>
        </w:rPr>
        <w:t>للمك</w:t>
      </w:r>
      <w:r w:rsidR="00020479" w:rsidRPr="00BA4E01">
        <w:rPr>
          <w:rFonts w:hint="cs"/>
          <w:color w:val="000000" w:themeColor="text1"/>
          <w:sz w:val="27"/>
          <w:rtl/>
        </w:rPr>
        <w:t>ّ</w:t>
      </w:r>
      <w:r w:rsidRPr="00BA4E01">
        <w:rPr>
          <w:rFonts w:hint="cs"/>
          <w:color w:val="000000" w:themeColor="text1"/>
          <w:sz w:val="27"/>
          <w:rtl/>
        </w:rPr>
        <w:t>ي</w:t>
      </w:r>
      <w:r w:rsidR="00020479" w:rsidRPr="00BA4E01">
        <w:rPr>
          <w:color w:val="000000" w:themeColor="text1"/>
          <w:sz w:val="27"/>
          <w:vertAlign w:val="superscript"/>
          <w:rtl/>
        </w:rPr>
        <w:t>(</w:t>
      </w:r>
      <w:r w:rsidR="00020479" w:rsidRPr="00BA4E01">
        <w:rPr>
          <w:rStyle w:val="ac"/>
          <w:color w:val="000000" w:themeColor="text1"/>
          <w:sz w:val="27"/>
          <w:rtl/>
        </w:rPr>
        <w:endnoteReference w:id="97"/>
      </w:r>
      <w:r w:rsidR="00020479" w:rsidRPr="00BA4E01">
        <w:rPr>
          <w:color w:val="000000" w:themeColor="text1"/>
          <w:sz w:val="27"/>
          <w:vertAlign w:val="superscript"/>
          <w:rtl/>
        </w:rPr>
        <w:t>)</w:t>
      </w:r>
      <w:r w:rsidRPr="00BA4E01">
        <w:rPr>
          <w:rFonts w:hint="cs"/>
          <w:color w:val="000000" w:themeColor="text1"/>
          <w:sz w:val="27"/>
          <w:rtl/>
        </w:rPr>
        <w:t>، و</w:t>
      </w:r>
      <w:r w:rsidRPr="00BA4E01">
        <w:rPr>
          <w:rFonts w:hint="eastAsia"/>
          <w:color w:val="000000" w:themeColor="text1"/>
          <w:sz w:val="27"/>
          <w:rtl/>
        </w:rPr>
        <w:t>«</w:t>
      </w:r>
      <w:r w:rsidRPr="00BA4E01">
        <w:rPr>
          <w:rFonts w:hint="cs"/>
          <w:color w:val="000000" w:themeColor="text1"/>
          <w:sz w:val="27"/>
          <w:rtl/>
        </w:rPr>
        <w:t>إحياء علوم الدين</w:t>
      </w:r>
      <w:r w:rsidRPr="00BA4E01">
        <w:rPr>
          <w:rFonts w:hint="eastAsia"/>
          <w:color w:val="000000" w:themeColor="text1"/>
          <w:sz w:val="27"/>
          <w:rtl/>
        </w:rPr>
        <w:t>»</w:t>
      </w:r>
      <w:r w:rsidR="00020479" w:rsidRPr="00BA4E01">
        <w:rPr>
          <w:rFonts w:hint="cs"/>
          <w:color w:val="000000" w:themeColor="text1"/>
          <w:sz w:val="27"/>
          <w:rtl/>
        </w:rPr>
        <w:t xml:space="preserve"> للغزالي</w:t>
      </w:r>
      <w:r w:rsidRPr="00BA4E01">
        <w:rPr>
          <w:color w:val="000000" w:themeColor="text1"/>
          <w:sz w:val="27"/>
          <w:vertAlign w:val="superscript"/>
          <w:rtl/>
        </w:rPr>
        <w:t>(</w:t>
      </w:r>
      <w:r w:rsidRPr="00BA4E01">
        <w:rPr>
          <w:rStyle w:val="ac"/>
          <w:color w:val="000000" w:themeColor="text1"/>
          <w:sz w:val="27"/>
          <w:rtl/>
        </w:rPr>
        <w:endnoteReference w:id="98"/>
      </w:r>
      <w:r w:rsidRPr="00BA4E01">
        <w:rPr>
          <w:color w:val="000000" w:themeColor="text1"/>
          <w:sz w:val="27"/>
          <w:vertAlign w:val="superscript"/>
          <w:rtl/>
        </w:rPr>
        <w:t>)</w:t>
      </w:r>
      <w:r w:rsidRPr="00BA4E01">
        <w:rPr>
          <w:rFonts w:hint="cs"/>
          <w:color w:val="000000" w:themeColor="text1"/>
          <w:sz w:val="27"/>
          <w:rtl/>
        </w:rPr>
        <w:t xml:space="preserve"> ـ وت</w:t>
      </w:r>
      <w:r w:rsidR="00F86119" w:rsidRPr="00BA4E01">
        <w:rPr>
          <w:rFonts w:hint="cs"/>
          <w:color w:val="000000" w:themeColor="text1"/>
          <w:sz w:val="27"/>
          <w:rtl/>
        </w:rPr>
        <w:t>َ</w:t>
      </w:r>
      <w:r w:rsidRPr="00BA4E01">
        <w:rPr>
          <w:rFonts w:hint="cs"/>
          <w:color w:val="000000" w:themeColor="text1"/>
          <w:sz w:val="27"/>
          <w:rtl/>
        </w:rPr>
        <w:t>ب</w:t>
      </w:r>
      <w:r w:rsidR="00F86119" w:rsidRPr="00BA4E01">
        <w:rPr>
          <w:rFonts w:hint="cs"/>
          <w:color w:val="000000" w:themeColor="text1"/>
          <w:sz w:val="27"/>
          <w:rtl/>
        </w:rPr>
        <w:t>َ</w:t>
      </w:r>
      <w:r w:rsidRPr="00BA4E01">
        <w:rPr>
          <w:rFonts w:hint="cs"/>
          <w:color w:val="000000" w:themeColor="text1"/>
          <w:sz w:val="27"/>
          <w:rtl/>
        </w:rPr>
        <w:t xml:space="preserve">عاً له في </w:t>
      </w:r>
      <w:r w:rsidRPr="00BA4E01">
        <w:rPr>
          <w:rFonts w:hint="eastAsia"/>
          <w:color w:val="000000" w:themeColor="text1"/>
          <w:sz w:val="27"/>
          <w:rtl/>
        </w:rPr>
        <w:t>«</w:t>
      </w:r>
      <w:r w:rsidRPr="00BA4E01">
        <w:rPr>
          <w:rFonts w:hint="cs"/>
          <w:color w:val="000000" w:themeColor="text1"/>
          <w:sz w:val="27"/>
          <w:rtl/>
        </w:rPr>
        <w:t>المحجة البيضاء</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99"/>
      </w:r>
      <w:r w:rsidRPr="00BA4E01">
        <w:rPr>
          <w:color w:val="000000" w:themeColor="text1"/>
          <w:sz w:val="27"/>
          <w:vertAlign w:val="superscript"/>
          <w:rtl/>
        </w:rPr>
        <w:t>)</w:t>
      </w:r>
      <w:r w:rsidR="00F86119" w:rsidRPr="00BA4E01">
        <w:rPr>
          <w:rFonts w:hint="cs"/>
          <w:color w:val="000000" w:themeColor="text1"/>
          <w:sz w:val="27"/>
          <w:rtl/>
        </w:rPr>
        <w:t xml:space="preserve">، [للفيض الكاشاني] </w:t>
      </w:r>
      <w:r w:rsidRPr="00BA4E01">
        <w:rPr>
          <w:rFonts w:hint="cs"/>
          <w:color w:val="000000" w:themeColor="text1"/>
          <w:sz w:val="27"/>
          <w:rtl/>
        </w:rPr>
        <w:t>ـ</w:t>
      </w:r>
      <w:r w:rsidR="00487555" w:rsidRPr="00BA4E01">
        <w:rPr>
          <w:rFonts w:hint="cs"/>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سير أعلام النبلاء</w:t>
      </w:r>
      <w:r w:rsidRPr="00BA4E01">
        <w:rPr>
          <w:rFonts w:hint="eastAsia"/>
          <w:color w:val="000000" w:themeColor="text1"/>
          <w:sz w:val="27"/>
          <w:rtl/>
        </w:rPr>
        <w:t>»</w:t>
      </w:r>
      <w:r w:rsidR="00487555" w:rsidRPr="00BA4E01">
        <w:rPr>
          <w:rFonts w:hint="cs"/>
          <w:color w:val="000000" w:themeColor="text1"/>
          <w:sz w:val="27"/>
          <w:rtl/>
        </w:rPr>
        <w:t>،</w:t>
      </w:r>
      <w:r w:rsidRPr="00BA4E01">
        <w:rPr>
          <w:rFonts w:hint="cs"/>
          <w:color w:val="000000" w:themeColor="text1"/>
          <w:sz w:val="27"/>
          <w:rtl/>
        </w:rPr>
        <w:t xml:space="preserve"> للذهبي</w:t>
      </w:r>
      <w:r w:rsidR="00487555" w:rsidRPr="00BA4E01">
        <w:rPr>
          <w:color w:val="000000" w:themeColor="text1"/>
          <w:sz w:val="27"/>
          <w:vertAlign w:val="superscript"/>
          <w:rtl/>
        </w:rPr>
        <w:t>(</w:t>
      </w:r>
      <w:r w:rsidR="00487555" w:rsidRPr="00BA4E01">
        <w:rPr>
          <w:rStyle w:val="ac"/>
          <w:color w:val="000000" w:themeColor="text1"/>
          <w:sz w:val="27"/>
          <w:rtl/>
        </w:rPr>
        <w:endnoteReference w:id="100"/>
      </w:r>
      <w:r w:rsidR="00487555" w:rsidRPr="00BA4E01">
        <w:rPr>
          <w:color w:val="000000" w:themeColor="text1"/>
          <w:sz w:val="27"/>
          <w:vertAlign w:val="superscript"/>
          <w:rtl/>
        </w:rPr>
        <w:t>)</w:t>
      </w:r>
      <w:r w:rsidRPr="00BA4E01">
        <w:rPr>
          <w:rFonts w:hint="cs"/>
          <w:color w:val="000000" w:themeColor="text1"/>
          <w:sz w:val="27"/>
          <w:rtl/>
        </w:rPr>
        <w:t>، و</w:t>
      </w:r>
      <w:r w:rsidRPr="00BA4E01">
        <w:rPr>
          <w:rFonts w:hint="eastAsia"/>
          <w:color w:val="000000" w:themeColor="text1"/>
          <w:sz w:val="27"/>
          <w:rtl/>
        </w:rPr>
        <w:t>«</w:t>
      </w:r>
      <w:r w:rsidRPr="00BA4E01">
        <w:rPr>
          <w:rFonts w:hint="cs"/>
          <w:color w:val="000000" w:themeColor="text1"/>
          <w:sz w:val="27"/>
          <w:rtl/>
        </w:rPr>
        <w:t>الدرجات الرفيعة</w:t>
      </w:r>
      <w:r w:rsidRPr="00BA4E01">
        <w:rPr>
          <w:rFonts w:hint="eastAsia"/>
          <w:color w:val="000000" w:themeColor="text1"/>
          <w:sz w:val="27"/>
          <w:rtl/>
        </w:rPr>
        <w:t>»</w:t>
      </w:r>
      <w:r w:rsidR="00487555" w:rsidRPr="00BA4E01">
        <w:rPr>
          <w:rFonts w:hint="cs"/>
          <w:color w:val="000000" w:themeColor="text1"/>
          <w:sz w:val="27"/>
          <w:rtl/>
        </w:rPr>
        <w:t>،</w:t>
      </w:r>
      <w:r w:rsidRPr="00BA4E01">
        <w:rPr>
          <w:rFonts w:hint="cs"/>
          <w:color w:val="000000" w:themeColor="text1"/>
          <w:sz w:val="27"/>
          <w:rtl/>
        </w:rPr>
        <w:t xml:space="preserve"> للسيد علي خان المدني</w:t>
      </w:r>
      <w:r w:rsidR="00561071" w:rsidRPr="00BA4E01">
        <w:rPr>
          <w:rFonts w:cs="Mosawi" w:hint="cs"/>
          <w:color w:val="000000" w:themeColor="text1"/>
          <w:sz w:val="27"/>
          <w:szCs w:val="22"/>
          <w:rtl/>
        </w:rPr>
        <w:t>&amp;</w:t>
      </w:r>
      <w:r w:rsidR="00487555" w:rsidRPr="00BA4E01">
        <w:rPr>
          <w:color w:val="000000" w:themeColor="text1"/>
          <w:sz w:val="27"/>
          <w:vertAlign w:val="superscript"/>
          <w:rtl/>
        </w:rPr>
        <w:t>(</w:t>
      </w:r>
      <w:r w:rsidR="00487555" w:rsidRPr="00BA4E01">
        <w:rPr>
          <w:rStyle w:val="ac"/>
          <w:color w:val="000000" w:themeColor="text1"/>
          <w:sz w:val="27"/>
          <w:rtl/>
        </w:rPr>
        <w:endnoteReference w:id="101"/>
      </w:r>
      <w:r w:rsidR="00487555" w:rsidRPr="00BA4E01">
        <w:rPr>
          <w:color w:val="000000" w:themeColor="text1"/>
          <w:sz w:val="27"/>
          <w:vertAlign w:val="superscript"/>
          <w:rtl/>
        </w:rPr>
        <w:t>)</w:t>
      </w:r>
      <w:r w:rsidR="00487555" w:rsidRPr="00BA4E01">
        <w:rPr>
          <w:rFonts w:hint="cs"/>
          <w:color w:val="000000" w:themeColor="text1"/>
          <w:sz w:val="27"/>
          <w:rtl/>
        </w:rPr>
        <w:t>،</w:t>
      </w:r>
      <w:r w:rsidRPr="00BA4E01">
        <w:rPr>
          <w:rFonts w:hint="cs"/>
          <w:color w:val="000000" w:themeColor="text1"/>
          <w:sz w:val="27"/>
          <w:rtl/>
        </w:rPr>
        <w:t xml:space="preserve"> عن أبي وائل، و</w:t>
      </w:r>
      <w:r w:rsidRPr="00BA4E01">
        <w:rPr>
          <w:rFonts w:hint="eastAsia"/>
          <w:color w:val="000000" w:themeColor="text1"/>
          <w:sz w:val="27"/>
          <w:rtl/>
        </w:rPr>
        <w:t>«</w:t>
      </w:r>
      <w:r w:rsidRPr="00BA4E01">
        <w:rPr>
          <w:rFonts w:hint="cs"/>
          <w:color w:val="000000" w:themeColor="text1"/>
          <w:sz w:val="27"/>
          <w:rtl/>
        </w:rPr>
        <w:t>في المعجم الكبير</w:t>
      </w:r>
      <w:r w:rsidRPr="00BA4E01">
        <w:rPr>
          <w:rFonts w:hint="eastAsia"/>
          <w:color w:val="000000" w:themeColor="text1"/>
          <w:sz w:val="27"/>
          <w:rtl/>
        </w:rPr>
        <w:t>»</w:t>
      </w:r>
      <w:r w:rsidR="00487555" w:rsidRPr="00BA4E01">
        <w:rPr>
          <w:rFonts w:hint="cs"/>
          <w:color w:val="000000" w:themeColor="text1"/>
          <w:sz w:val="27"/>
          <w:rtl/>
        </w:rPr>
        <w:t>،</w:t>
      </w:r>
      <w:r w:rsidRPr="00BA4E01">
        <w:rPr>
          <w:rFonts w:hint="cs"/>
          <w:color w:val="000000" w:themeColor="text1"/>
          <w:sz w:val="27"/>
          <w:rtl/>
        </w:rPr>
        <w:t xml:space="preserve"> للطبراني</w:t>
      </w:r>
      <w:r w:rsidR="00487555" w:rsidRPr="00BA4E01">
        <w:rPr>
          <w:color w:val="000000" w:themeColor="text1"/>
          <w:sz w:val="27"/>
          <w:vertAlign w:val="superscript"/>
          <w:rtl/>
        </w:rPr>
        <w:t>(</w:t>
      </w:r>
      <w:r w:rsidR="00487555" w:rsidRPr="00BA4E01">
        <w:rPr>
          <w:rStyle w:val="ac"/>
          <w:color w:val="000000" w:themeColor="text1"/>
          <w:sz w:val="27"/>
          <w:rtl/>
        </w:rPr>
        <w:endnoteReference w:id="102"/>
      </w:r>
      <w:r w:rsidR="00487555" w:rsidRPr="00BA4E01">
        <w:rPr>
          <w:color w:val="000000" w:themeColor="text1"/>
          <w:sz w:val="27"/>
          <w:vertAlign w:val="superscript"/>
          <w:rtl/>
        </w:rPr>
        <w:t>)</w:t>
      </w:r>
      <w:r w:rsidR="00487555" w:rsidRPr="00BA4E01">
        <w:rPr>
          <w:rFonts w:hint="cs"/>
          <w:color w:val="000000" w:themeColor="text1"/>
          <w:sz w:val="27"/>
          <w:rtl/>
        </w:rPr>
        <w:t xml:space="preserve">، </w:t>
      </w:r>
      <w:r w:rsidRPr="00BA4E01">
        <w:rPr>
          <w:rFonts w:hint="cs"/>
          <w:color w:val="000000" w:themeColor="text1"/>
          <w:sz w:val="27"/>
          <w:rtl/>
        </w:rPr>
        <w:t>عن شقيق. وبطبيعة الحال يجب أن لا يخفى أن شقيق بن سلمة الكوفي كان يكن</w:t>
      </w:r>
      <w:r w:rsidR="003D3630" w:rsidRPr="00BA4E01">
        <w:rPr>
          <w:rFonts w:hint="cs"/>
          <w:color w:val="000000" w:themeColor="text1"/>
          <w:sz w:val="27"/>
          <w:rtl/>
        </w:rPr>
        <w:t>ّ</w:t>
      </w:r>
      <w:r w:rsidRPr="00BA4E01">
        <w:rPr>
          <w:rFonts w:hint="cs"/>
          <w:color w:val="000000" w:themeColor="text1"/>
          <w:sz w:val="27"/>
          <w:rtl/>
        </w:rPr>
        <w:t>ى بأبي وائل</w:t>
      </w:r>
      <w:r w:rsidR="003D3630" w:rsidRPr="00BA4E01">
        <w:rPr>
          <w:rFonts w:hint="cs"/>
          <w:color w:val="000000" w:themeColor="text1"/>
          <w:sz w:val="27"/>
          <w:rtl/>
        </w:rPr>
        <w:t>.</w:t>
      </w:r>
      <w:r w:rsidRPr="00BA4E01">
        <w:rPr>
          <w:rFonts w:hint="cs"/>
          <w:color w:val="000000" w:themeColor="text1"/>
          <w:sz w:val="27"/>
          <w:rtl/>
        </w:rPr>
        <w:t xml:space="preserve"> ويبدو ـ كما حكم الزبيدي بصراحة</w:t>
      </w:r>
      <w:r w:rsidRPr="00BA4E01">
        <w:rPr>
          <w:color w:val="000000" w:themeColor="text1"/>
          <w:sz w:val="27"/>
          <w:vertAlign w:val="superscript"/>
          <w:rtl/>
        </w:rPr>
        <w:t>(</w:t>
      </w:r>
      <w:r w:rsidRPr="00BA4E01">
        <w:rPr>
          <w:rStyle w:val="ac"/>
          <w:color w:val="000000" w:themeColor="text1"/>
          <w:sz w:val="27"/>
          <w:rtl/>
        </w:rPr>
        <w:endnoteReference w:id="103"/>
      </w:r>
      <w:r w:rsidRPr="00BA4E01">
        <w:rPr>
          <w:color w:val="000000" w:themeColor="text1"/>
          <w:sz w:val="27"/>
          <w:vertAlign w:val="superscript"/>
          <w:rtl/>
        </w:rPr>
        <w:t>)</w:t>
      </w:r>
      <w:r w:rsidRPr="00BA4E01">
        <w:rPr>
          <w:rFonts w:hint="cs"/>
          <w:color w:val="000000" w:themeColor="text1"/>
          <w:sz w:val="27"/>
          <w:rtl/>
        </w:rPr>
        <w:t xml:space="preserve"> ـ أن </w:t>
      </w:r>
      <w:r w:rsidRPr="00BA4E01">
        <w:rPr>
          <w:rFonts w:hint="eastAsia"/>
          <w:color w:val="000000" w:themeColor="text1"/>
          <w:sz w:val="27"/>
          <w:rtl/>
        </w:rPr>
        <w:t>«</w:t>
      </w:r>
      <w:r w:rsidRPr="00BA4E01">
        <w:rPr>
          <w:rFonts w:hint="cs"/>
          <w:color w:val="000000" w:themeColor="text1"/>
          <w:sz w:val="27"/>
          <w:rtl/>
        </w:rPr>
        <w:t>أبا وائل</w:t>
      </w:r>
      <w:r w:rsidRPr="00BA4E01">
        <w:rPr>
          <w:rFonts w:hint="eastAsia"/>
          <w:color w:val="000000" w:themeColor="text1"/>
          <w:sz w:val="27"/>
          <w:rtl/>
        </w:rPr>
        <w:t>»</w:t>
      </w:r>
      <w:r w:rsidRPr="00BA4E01">
        <w:rPr>
          <w:rFonts w:hint="cs"/>
          <w:color w:val="000000" w:themeColor="text1"/>
          <w:sz w:val="27"/>
          <w:rtl/>
        </w:rPr>
        <w:t xml:space="preserve"> الوارد ذكره في هذه القص</w:t>
      </w:r>
      <w:r w:rsidR="003D3630" w:rsidRPr="00BA4E01">
        <w:rPr>
          <w:rFonts w:hint="cs"/>
          <w:color w:val="000000" w:themeColor="text1"/>
          <w:sz w:val="27"/>
          <w:rtl/>
        </w:rPr>
        <w:t>ّ</w:t>
      </w:r>
      <w:r w:rsidRPr="00BA4E01">
        <w:rPr>
          <w:rFonts w:hint="cs"/>
          <w:color w:val="000000" w:themeColor="text1"/>
          <w:sz w:val="27"/>
          <w:rtl/>
        </w:rPr>
        <w:t>ة هو نفسه شقيق بن سلمة. وعليه فإن ابن عساكر إذ ينقل القصة بشكل</w:t>
      </w:r>
      <w:r w:rsidR="003D3630" w:rsidRPr="00BA4E01">
        <w:rPr>
          <w:rFonts w:hint="cs"/>
          <w:color w:val="000000" w:themeColor="text1"/>
          <w:sz w:val="27"/>
          <w:rtl/>
        </w:rPr>
        <w:t>ٍ</w:t>
      </w:r>
      <w:r w:rsidRPr="00BA4E01">
        <w:rPr>
          <w:rFonts w:hint="cs"/>
          <w:color w:val="000000" w:themeColor="text1"/>
          <w:sz w:val="27"/>
          <w:rtl/>
        </w:rPr>
        <w:t xml:space="preserve"> مستقل</w:t>
      </w:r>
      <w:r w:rsidR="003D3630" w:rsidRPr="00BA4E01">
        <w:rPr>
          <w:rFonts w:hint="cs"/>
          <w:color w:val="000000" w:themeColor="text1"/>
          <w:sz w:val="27"/>
          <w:rtl/>
        </w:rPr>
        <w:t>ّ</w:t>
      </w:r>
      <w:r w:rsidRPr="00BA4E01">
        <w:rPr>
          <w:rFonts w:hint="cs"/>
          <w:color w:val="000000" w:themeColor="text1"/>
          <w:sz w:val="27"/>
          <w:rtl/>
        </w:rPr>
        <w:t xml:space="preserve"> كأن</w:t>
      </w:r>
      <w:r w:rsidR="003D3630" w:rsidRPr="00BA4E01">
        <w:rPr>
          <w:rFonts w:hint="cs"/>
          <w:color w:val="000000" w:themeColor="text1"/>
          <w:sz w:val="27"/>
          <w:rtl/>
        </w:rPr>
        <w:t>ّ</w:t>
      </w:r>
      <w:r w:rsidRPr="00BA4E01">
        <w:rPr>
          <w:rFonts w:hint="cs"/>
          <w:color w:val="000000" w:themeColor="text1"/>
          <w:sz w:val="27"/>
          <w:rtl/>
        </w:rPr>
        <w:t xml:space="preserve">ه يريد بذلك توجيه الأذهان إلى اختلاف تعابير الرواة اللاحقين عن هذا الشخص، لا غير. </w:t>
      </w:r>
    </w:p>
    <w:p w:rsidR="00AA65D6" w:rsidRPr="00BA4E01" w:rsidRDefault="00AA65D6" w:rsidP="00E4663C">
      <w:pPr>
        <w:rPr>
          <w:color w:val="000000" w:themeColor="text1"/>
          <w:sz w:val="27"/>
          <w:rtl/>
        </w:rPr>
      </w:pPr>
      <w:r w:rsidRPr="00BA4E01">
        <w:rPr>
          <w:rFonts w:hint="cs"/>
          <w:color w:val="000000" w:themeColor="text1"/>
          <w:sz w:val="27"/>
          <w:rtl/>
        </w:rPr>
        <w:t>ولكي لا نبتعد كثيراً فإن هذه الرواية يمكن لك مشاهدتها في الدرّ</w:t>
      </w:r>
      <w:r w:rsidR="003D3630" w:rsidRPr="00BA4E01">
        <w:rPr>
          <w:rFonts w:hint="cs"/>
          <w:color w:val="000000" w:themeColor="text1"/>
          <w:sz w:val="27"/>
          <w:rtl/>
        </w:rPr>
        <w:t>ِ</w:t>
      </w:r>
      <w:r w:rsidRPr="00BA4E01">
        <w:rPr>
          <w:rFonts w:hint="cs"/>
          <w:color w:val="000000" w:themeColor="text1"/>
          <w:sz w:val="27"/>
          <w:rtl/>
        </w:rPr>
        <w:t xml:space="preserve"> المنثور</w:t>
      </w:r>
      <w:r w:rsidR="003D3630" w:rsidRPr="00BA4E01">
        <w:rPr>
          <w:rFonts w:hint="cs"/>
          <w:color w:val="000000" w:themeColor="text1"/>
          <w:sz w:val="27"/>
          <w:rtl/>
        </w:rPr>
        <w:t>،</w:t>
      </w:r>
      <w:r w:rsidRPr="00BA4E01">
        <w:rPr>
          <w:rFonts w:hint="cs"/>
          <w:color w:val="000000" w:themeColor="text1"/>
          <w:sz w:val="27"/>
          <w:rtl/>
        </w:rPr>
        <w:t xml:space="preserve"> للسيوطي</w:t>
      </w:r>
      <w:r w:rsidR="003D3630" w:rsidRPr="00BA4E01">
        <w:rPr>
          <w:rFonts w:hint="cs"/>
          <w:color w:val="000000" w:themeColor="text1"/>
          <w:sz w:val="27"/>
          <w:rtl/>
        </w:rPr>
        <w:t>،</w:t>
      </w:r>
      <w:r w:rsidRPr="00BA4E01">
        <w:rPr>
          <w:rFonts w:hint="cs"/>
          <w:color w:val="000000" w:themeColor="text1"/>
          <w:sz w:val="27"/>
          <w:rtl/>
        </w:rPr>
        <w:t xml:space="preserve"> أيضاً، وفي ضمنها المصادر التي نقل الحديث عنها</w:t>
      </w:r>
      <w:r w:rsidRPr="00BA4E01">
        <w:rPr>
          <w:color w:val="000000" w:themeColor="text1"/>
          <w:sz w:val="27"/>
          <w:vertAlign w:val="superscript"/>
          <w:rtl/>
        </w:rPr>
        <w:t>(</w:t>
      </w:r>
      <w:r w:rsidRPr="00BA4E01">
        <w:rPr>
          <w:rStyle w:val="ac"/>
          <w:color w:val="000000" w:themeColor="text1"/>
          <w:sz w:val="27"/>
          <w:rtl/>
        </w:rPr>
        <w:endnoteReference w:id="104"/>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كما يمكن لنا مشاهدة صيغة ورواية أخرى لحكاية بهذا المضمون تمّ تفصيلها على مقاس شخصي</w:t>
      </w:r>
      <w:r w:rsidR="003D3630" w:rsidRPr="00BA4E01">
        <w:rPr>
          <w:rFonts w:hint="cs"/>
          <w:color w:val="000000" w:themeColor="text1"/>
          <w:sz w:val="27"/>
          <w:rtl/>
        </w:rPr>
        <w:t>ّ</w:t>
      </w:r>
      <w:r w:rsidRPr="00BA4E01">
        <w:rPr>
          <w:rFonts w:hint="cs"/>
          <w:color w:val="000000" w:themeColor="text1"/>
          <w:sz w:val="27"/>
          <w:rtl/>
        </w:rPr>
        <w:t xml:space="preserve">ة </w:t>
      </w:r>
      <w:r w:rsidRPr="00BA4E01">
        <w:rPr>
          <w:rFonts w:hint="eastAsia"/>
          <w:color w:val="000000" w:themeColor="text1"/>
          <w:sz w:val="27"/>
          <w:rtl/>
        </w:rPr>
        <w:t>«</w:t>
      </w:r>
      <w:r w:rsidRPr="00BA4E01">
        <w:rPr>
          <w:rFonts w:hint="cs"/>
          <w:color w:val="000000" w:themeColor="text1"/>
          <w:sz w:val="27"/>
          <w:rtl/>
        </w:rPr>
        <w:t>سليمان الداراني</w:t>
      </w:r>
      <w:r w:rsidRPr="00BA4E01">
        <w:rPr>
          <w:rFonts w:hint="eastAsia"/>
          <w:color w:val="000000" w:themeColor="text1"/>
          <w:sz w:val="27"/>
          <w:rtl/>
        </w:rPr>
        <w:t>»</w:t>
      </w:r>
      <w:r w:rsidRPr="00BA4E01">
        <w:rPr>
          <w:rFonts w:hint="cs"/>
          <w:color w:val="000000" w:themeColor="text1"/>
          <w:sz w:val="27"/>
          <w:rtl/>
        </w:rPr>
        <w:t xml:space="preserve"> في النصوص القديمة أيضاً. </w:t>
      </w:r>
    </w:p>
    <w:p w:rsidR="00AA65D6" w:rsidRPr="00BA4E01" w:rsidRDefault="00AA65D6" w:rsidP="00E4663C">
      <w:pPr>
        <w:rPr>
          <w:color w:val="000000" w:themeColor="text1"/>
          <w:sz w:val="27"/>
          <w:rtl/>
        </w:rPr>
      </w:pPr>
      <w:r w:rsidRPr="00BA4E01">
        <w:rPr>
          <w:rFonts w:hint="cs"/>
          <w:color w:val="000000" w:themeColor="text1"/>
          <w:sz w:val="27"/>
          <w:rtl/>
        </w:rPr>
        <w:t xml:space="preserve">فقد أورد سديد الدين محمد العوفي في كتابه </w:t>
      </w:r>
      <w:r w:rsidRPr="00BA4E01">
        <w:rPr>
          <w:rFonts w:hint="eastAsia"/>
          <w:color w:val="000000" w:themeColor="text1"/>
          <w:sz w:val="27"/>
          <w:rtl/>
        </w:rPr>
        <w:t>«</w:t>
      </w:r>
      <w:r w:rsidRPr="00BA4E01">
        <w:rPr>
          <w:rFonts w:hint="cs"/>
          <w:color w:val="000000" w:themeColor="text1"/>
          <w:sz w:val="27"/>
          <w:rtl/>
        </w:rPr>
        <w:t>جوامع الحكايات ولوامع الروايات</w:t>
      </w:r>
      <w:r w:rsidRPr="00BA4E01">
        <w:rPr>
          <w:rFonts w:hint="eastAsia"/>
          <w:color w:val="000000" w:themeColor="text1"/>
          <w:sz w:val="27"/>
          <w:rtl/>
        </w:rPr>
        <w:t>»</w:t>
      </w:r>
      <w:r w:rsidRPr="00BA4E01">
        <w:rPr>
          <w:rFonts w:hint="cs"/>
          <w:color w:val="000000" w:themeColor="text1"/>
          <w:sz w:val="27"/>
          <w:rtl/>
        </w:rPr>
        <w:t xml:space="preserve"> الحكاية على النحو </w:t>
      </w:r>
      <w:r w:rsidR="003D3630" w:rsidRPr="00BA4E01">
        <w:rPr>
          <w:rFonts w:hint="cs"/>
          <w:color w:val="000000" w:themeColor="text1"/>
          <w:sz w:val="27"/>
          <w:rtl/>
        </w:rPr>
        <w:t>التالي</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قيل</w:t>
      </w:r>
      <w:r w:rsidR="003D3630" w:rsidRPr="00BA4E01">
        <w:rPr>
          <w:rFonts w:hint="cs"/>
          <w:color w:val="000000" w:themeColor="text1"/>
          <w:sz w:val="27"/>
          <w:rtl/>
        </w:rPr>
        <w:t>:</w:t>
      </w:r>
      <w:r w:rsidRPr="00BA4E01">
        <w:rPr>
          <w:rFonts w:hint="cs"/>
          <w:color w:val="000000" w:themeColor="text1"/>
          <w:sz w:val="27"/>
          <w:rtl/>
        </w:rPr>
        <w:t xml:space="preserve"> إن</w:t>
      </w:r>
      <w:r w:rsidR="003D3630" w:rsidRPr="00BA4E01">
        <w:rPr>
          <w:rFonts w:hint="cs"/>
          <w:color w:val="000000" w:themeColor="text1"/>
          <w:sz w:val="27"/>
          <w:rtl/>
        </w:rPr>
        <w:t>ّ</w:t>
      </w:r>
      <w:r w:rsidRPr="00BA4E01">
        <w:rPr>
          <w:rFonts w:hint="cs"/>
          <w:color w:val="000000" w:themeColor="text1"/>
          <w:sz w:val="27"/>
          <w:rtl/>
        </w:rPr>
        <w:t>ه عندما دخل ضيف</w:t>
      </w:r>
      <w:r w:rsidR="003D3630" w:rsidRPr="00BA4E01">
        <w:rPr>
          <w:rFonts w:hint="cs"/>
          <w:color w:val="000000" w:themeColor="text1"/>
          <w:sz w:val="27"/>
          <w:rtl/>
        </w:rPr>
        <w:t>ٌ</w:t>
      </w:r>
      <w:r w:rsidRPr="00BA4E01">
        <w:rPr>
          <w:rFonts w:hint="cs"/>
          <w:color w:val="000000" w:themeColor="text1"/>
          <w:sz w:val="27"/>
          <w:rtl/>
        </w:rPr>
        <w:t xml:space="preserve"> على سليمان الداراني وضع أمامه ما عنده من الخبز الجاف</w:t>
      </w:r>
      <w:r w:rsidR="003D3630" w:rsidRPr="00BA4E01">
        <w:rPr>
          <w:rFonts w:hint="cs"/>
          <w:color w:val="000000" w:themeColor="text1"/>
          <w:sz w:val="27"/>
          <w:rtl/>
        </w:rPr>
        <w:t>ّ</w:t>
      </w:r>
      <w:r w:rsidRPr="00BA4E01">
        <w:rPr>
          <w:rFonts w:hint="cs"/>
          <w:color w:val="000000" w:themeColor="text1"/>
          <w:sz w:val="27"/>
          <w:rtl/>
        </w:rPr>
        <w:t xml:space="preserve"> والملح، وتمثّ</w:t>
      </w:r>
      <w:r w:rsidR="003D3630" w:rsidRPr="00BA4E01">
        <w:rPr>
          <w:rFonts w:hint="cs"/>
          <w:color w:val="000000" w:themeColor="text1"/>
          <w:sz w:val="27"/>
          <w:rtl/>
        </w:rPr>
        <w:t>َ</w:t>
      </w:r>
      <w:r w:rsidRPr="00BA4E01">
        <w:rPr>
          <w:rFonts w:hint="cs"/>
          <w:color w:val="000000" w:themeColor="text1"/>
          <w:sz w:val="27"/>
          <w:rtl/>
        </w:rPr>
        <w:t>ل له ببيت</w:t>
      </w:r>
      <w:r w:rsidR="003D3630" w:rsidRPr="00BA4E01">
        <w:rPr>
          <w:rFonts w:hint="cs"/>
          <w:color w:val="000000" w:themeColor="text1"/>
          <w:sz w:val="27"/>
          <w:rtl/>
        </w:rPr>
        <w:t>ٍ</w:t>
      </w:r>
      <w:r w:rsidRPr="00BA4E01">
        <w:rPr>
          <w:rFonts w:hint="cs"/>
          <w:color w:val="000000" w:themeColor="text1"/>
          <w:sz w:val="27"/>
          <w:rtl/>
        </w:rPr>
        <w:t xml:space="preserve"> من الشعر [الفارسي] على سبيل الاعتذار: </w:t>
      </w:r>
      <w:r w:rsidR="003D3630" w:rsidRPr="00BA4E01">
        <w:rPr>
          <w:rFonts w:hint="cs"/>
          <w:color w:val="000000" w:themeColor="text1"/>
          <w:sz w:val="27"/>
          <w:rtl/>
        </w:rPr>
        <w:t>قلتُ له: لا تؤاخذني؛ إذ جئت على غير موعد، وما عندي غير خبز يابس وعين مرحّبة ووجه جديد</w:t>
      </w:r>
      <w:r w:rsidRPr="00BA4E01">
        <w:rPr>
          <w:color w:val="000000" w:themeColor="text1"/>
          <w:sz w:val="27"/>
          <w:vertAlign w:val="superscript"/>
          <w:rtl/>
        </w:rPr>
        <w:t>(</w:t>
      </w:r>
      <w:r w:rsidRPr="00BA4E01">
        <w:rPr>
          <w:rStyle w:val="ac"/>
          <w:color w:val="000000" w:themeColor="text1"/>
          <w:sz w:val="27"/>
          <w:rtl/>
        </w:rPr>
        <w:endnoteReference w:id="105"/>
      </w:r>
      <w:r w:rsidRPr="00BA4E01">
        <w:rPr>
          <w:color w:val="000000" w:themeColor="text1"/>
          <w:sz w:val="27"/>
          <w:vertAlign w:val="superscript"/>
          <w:rtl/>
        </w:rPr>
        <w:t>)</w:t>
      </w:r>
      <w:r w:rsidR="003D3630" w:rsidRPr="00BA4E01">
        <w:rPr>
          <w:rFonts w:hint="cs"/>
          <w:color w:val="000000" w:themeColor="text1"/>
          <w:sz w:val="27"/>
          <w:rtl/>
        </w:rPr>
        <w:t>.</w:t>
      </w:r>
    </w:p>
    <w:p w:rsidR="00AA65D6" w:rsidRPr="00BA4E01" w:rsidRDefault="00AA65D6" w:rsidP="00E4663C">
      <w:pPr>
        <w:rPr>
          <w:color w:val="000000" w:themeColor="text1"/>
          <w:sz w:val="27"/>
          <w:rtl/>
        </w:rPr>
      </w:pPr>
      <w:r w:rsidRPr="00BA4E01">
        <w:rPr>
          <w:rFonts w:hint="cs"/>
          <w:color w:val="000000" w:themeColor="text1"/>
          <w:sz w:val="27"/>
          <w:rtl/>
        </w:rPr>
        <w:t>وحيث وقعت عين الضيف على الخبز قال متمن</w:t>
      </w:r>
      <w:r w:rsidR="00AF0A1F" w:rsidRPr="00BA4E01">
        <w:rPr>
          <w:rFonts w:hint="cs"/>
          <w:color w:val="000000" w:themeColor="text1"/>
          <w:sz w:val="27"/>
          <w:rtl/>
        </w:rPr>
        <w:t>ِّ</w:t>
      </w:r>
      <w:r w:rsidRPr="00BA4E01">
        <w:rPr>
          <w:rFonts w:hint="cs"/>
          <w:color w:val="000000" w:themeColor="text1"/>
          <w:sz w:val="27"/>
          <w:rtl/>
        </w:rPr>
        <w:t>ياً: حبذا لو كان مع هذا الخبز بعض الجبن. فقام سليمان وقصد السوق</w:t>
      </w:r>
      <w:r w:rsidR="00AF0A1F" w:rsidRPr="00BA4E01">
        <w:rPr>
          <w:rFonts w:hint="cs"/>
          <w:color w:val="000000" w:themeColor="text1"/>
          <w:sz w:val="27"/>
          <w:rtl/>
        </w:rPr>
        <w:t>،</w:t>
      </w:r>
      <w:r w:rsidRPr="00BA4E01">
        <w:rPr>
          <w:rFonts w:hint="cs"/>
          <w:color w:val="000000" w:themeColor="text1"/>
          <w:sz w:val="27"/>
          <w:rtl/>
        </w:rPr>
        <w:t xml:space="preserve"> ورهن رداءه وجاء بجبن</w:t>
      </w:r>
      <w:r w:rsidR="00AF0A1F" w:rsidRPr="00BA4E01">
        <w:rPr>
          <w:rFonts w:hint="cs"/>
          <w:color w:val="000000" w:themeColor="text1"/>
          <w:sz w:val="27"/>
          <w:rtl/>
        </w:rPr>
        <w:t>ٍ</w:t>
      </w:r>
      <w:r w:rsidRPr="00BA4E01">
        <w:rPr>
          <w:rFonts w:hint="cs"/>
          <w:color w:val="000000" w:themeColor="text1"/>
          <w:sz w:val="27"/>
          <w:rtl/>
        </w:rPr>
        <w:t>. وبعد أن أكل الضيف الخبز [والجبن] قال: الحمد لله ـ عزّ</w:t>
      </w:r>
      <w:r w:rsidR="00AF0A1F" w:rsidRPr="00BA4E01">
        <w:rPr>
          <w:rFonts w:hint="cs"/>
          <w:color w:val="000000" w:themeColor="text1"/>
          <w:sz w:val="27"/>
          <w:rtl/>
        </w:rPr>
        <w:t>َ</w:t>
      </w:r>
      <w:r w:rsidRPr="00BA4E01">
        <w:rPr>
          <w:rFonts w:hint="cs"/>
          <w:color w:val="000000" w:themeColor="text1"/>
          <w:sz w:val="27"/>
          <w:rtl/>
        </w:rPr>
        <w:t xml:space="preserve"> وجل</w:t>
      </w:r>
      <w:r w:rsidR="00AF0A1F" w:rsidRPr="00BA4E01">
        <w:rPr>
          <w:rFonts w:hint="cs"/>
          <w:color w:val="000000" w:themeColor="text1"/>
          <w:sz w:val="27"/>
          <w:rtl/>
        </w:rPr>
        <w:t>َّ</w:t>
      </w:r>
      <w:r w:rsidRPr="00BA4E01">
        <w:rPr>
          <w:rFonts w:hint="cs"/>
          <w:color w:val="000000" w:themeColor="text1"/>
          <w:sz w:val="27"/>
          <w:rtl/>
        </w:rPr>
        <w:t xml:space="preserve"> ـ الذي جعلنا من الق</w:t>
      </w:r>
      <w:r w:rsidR="00AF0A1F" w:rsidRPr="00BA4E01">
        <w:rPr>
          <w:rFonts w:hint="cs"/>
          <w:color w:val="000000" w:themeColor="text1"/>
          <w:sz w:val="27"/>
          <w:rtl/>
        </w:rPr>
        <w:t>ا</w:t>
      </w:r>
      <w:r w:rsidRPr="00BA4E01">
        <w:rPr>
          <w:rFonts w:hint="cs"/>
          <w:color w:val="000000" w:themeColor="text1"/>
          <w:sz w:val="27"/>
          <w:rtl/>
        </w:rPr>
        <w:t>نعين والراضين بما قسم لنا</w:t>
      </w:r>
      <w:r w:rsidR="00AF0A1F" w:rsidRPr="00BA4E01">
        <w:rPr>
          <w:rFonts w:hint="cs"/>
          <w:color w:val="000000" w:themeColor="text1"/>
          <w:sz w:val="27"/>
          <w:rtl/>
        </w:rPr>
        <w:t xml:space="preserve">، </w:t>
      </w:r>
      <w:r w:rsidRPr="00BA4E01">
        <w:rPr>
          <w:rFonts w:hint="cs"/>
          <w:color w:val="000000" w:themeColor="text1"/>
          <w:sz w:val="27"/>
          <w:rtl/>
        </w:rPr>
        <w:t>فقال سليمان له: لو كنت راضياً بما قسم الله لك ما كان ردائي الآن مرهوناً في السوق</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06"/>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lastRenderedPageBreak/>
        <w:t xml:space="preserve">وعلى </w:t>
      </w:r>
      <w:r w:rsidR="00AF0A1F" w:rsidRPr="00BA4E01">
        <w:rPr>
          <w:rFonts w:hint="cs"/>
          <w:color w:val="000000" w:themeColor="text1"/>
          <w:sz w:val="27"/>
          <w:rtl/>
        </w:rPr>
        <w:t>أيّ</w:t>
      </w:r>
      <w:r w:rsidRPr="00BA4E01">
        <w:rPr>
          <w:rFonts w:hint="cs"/>
          <w:color w:val="000000" w:themeColor="text1"/>
          <w:sz w:val="27"/>
          <w:rtl/>
        </w:rPr>
        <w:t xml:space="preserve"> حال يُحتمل أن يكون التصوّ</w:t>
      </w:r>
      <w:r w:rsidR="00AF0A1F" w:rsidRPr="00BA4E01">
        <w:rPr>
          <w:rFonts w:hint="cs"/>
          <w:color w:val="000000" w:themeColor="text1"/>
          <w:sz w:val="27"/>
          <w:rtl/>
        </w:rPr>
        <w:t>ُ</w:t>
      </w:r>
      <w:r w:rsidRPr="00BA4E01">
        <w:rPr>
          <w:rFonts w:hint="cs"/>
          <w:color w:val="000000" w:themeColor="text1"/>
          <w:sz w:val="27"/>
          <w:rtl/>
        </w:rPr>
        <w:t>ف ـ بمعناه المعروف في تلك المرحلة ـ الذي يعود كما لا يخفى إلى جذور</w:t>
      </w:r>
      <w:r w:rsidR="00AF0A1F" w:rsidRPr="00BA4E01">
        <w:rPr>
          <w:rFonts w:hint="cs"/>
          <w:color w:val="000000" w:themeColor="text1"/>
          <w:sz w:val="27"/>
          <w:rtl/>
        </w:rPr>
        <w:t>ٍ</w:t>
      </w:r>
      <w:r w:rsidRPr="00BA4E01">
        <w:rPr>
          <w:rFonts w:hint="cs"/>
          <w:color w:val="000000" w:themeColor="text1"/>
          <w:sz w:val="27"/>
          <w:rtl/>
        </w:rPr>
        <w:t xml:space="preserve"> سن</w:t>
      </w:r>
      <w:r w:rsidR="00AF0A1F" w:rsidRPr="00BA4E01">
        <w:rPr>
          <w:rFonts w:hint="cs"/>
          <w:color w:val="000000" w:themeColor="text1"/>
          <w:sz w:val="27"/>
          <w:rtl/>
        </w:rPr>
        <w:t>ّ</w:t>
      </w:r>
      <w:r w:rsidRPr="00BA4E01">
        <w:rPr>
          <w:rFonts w:hint="cs"/>
          <w:color w:val="000000" w:themeColor="text1"/>
          <w:sz w:val="27"/>
          <w:rtl/>
        </w:rPr>
        <w:t>ية</w:t>
      </w:r>
      <w:r w:rsidRPr="00BA4E01">
        <w:rPr>
          <w:color w:val="000000" w:themeColor="text1"/>
          <w:sz w:val="27"/>
          <w:vertAlign w:val="superscript"/>
          <w:rtl/>
        </w:rPr>
        <w:t>(</w:t>
      </w:r>
      <w:r w:rsidRPr="00BA4E01">
        <w:rPr>
          <w:rStyle w:val="ac"/>
          <w:color w:val="000000" w:themeColor="text1"/>
          <w:sz w:val="27"/>
          <w:rtl/>
        </w:rPr>
        <w:endnoteReference w:id="107"/>
      </w:r>
      <w:r w:rsidRPr="00BA4E01">
        <w:rPr>
          <w:color w:val="000000" w:themeColor="text1"/>
          <w:sz w:val="27"/>
          <w:vertAlign w:val="superscript"/>
          <w:rtl/>
        </w:rPr>
        <w:t>)</w:t>
      </w:r>
      <w:r w:rsidR="00AF0A1F" w:rsidRPr="00BA4E01">
        <w:rPr>
          <w:rFonts w:hint="cs"/>
          <w:color w:val="000000" w:themeColor="text1"/>
          <w:sz w:val="27"/>
          <w:rtl/>
        </w:rPr>
        <w:t xml:space="preserve"> </w:t>
      </w:r>
      <w:r w:rsidRPr="00BA4E01">
        <w:rPr>
          <w:rFonts w:hint="cs"/>
          <w:color w:val="000000" w:themeColor="text1"/>
          <w:sz w:val="27"/>
          <w:rtl/>
        </w:rPr>
        <w:t xml:space="preserve">هو المنشأ لرواية هذه الحكاية بمختلف صورها المتنوّعة. </w:t>
      </w:r>
    </w:p>
    <w:p w:rsidR="00AA65D6" w:rsidRPr="00BA4E01" w:rsidRDefault="00AA65D6" w:rsidP="00E4663C">
      <w:pPr>
        <w:rPr>
          <w:color w:val="000000" w:themeColor="text1"/>
          <w:sz w:val="27"/>
          <w:rtl/>
        </w:rPr>
      </w:pPr>
      <w:r w:rsidRPr="00BA4E01">
        <w:rPr>
          <w:rFonts w:hint="cs"/>
          <w:color w:val="000000" w:themeColor="text1"/>
          <w:sz w:val="27"/>
          <w:rtl/>
        </w:rPr>
        <w:t xml:space="preserve">قال الحافظ أبو نعيم الإصفهاني(430هـ) في حلية الأولياء: </w:t>
      </w:r>
      <w:r w:rsidRPr="00BA4E01">
        <w:rPr>
          <w:rFonts w:hint="eastAsia"/>
          <w:color w:val="000000" w:themeColor="text1"/>
          <w:sz w:val="27"/>
          <w:rtl/>
        </w:rPr>
        <w:t>«</w:t>
      </w:r>
      <w:r w:rsidRPr="00BA4E01">
        <w:rPr>
          <w:rFonts w:hint="cs"/>
          <w:color w:val="000000" w:themeColor="text1"/>
          <w:sz w:val="27"/>
          <w:rtl/>
        </w:rPr>
        <w:t>حدّ</w:t>
      </w:r>
      <w:r w:rsidR="00AF0A1F" w:rsidRPr="00BA4E01">
        <w:rPr>
          <w:rFonts w:hint="cs"/>
          <w:color w:val="000000" w:themeColor="text1"/>
          <w:sz w:val="27"/>
          <w:rtl/>
        </w:rPr>
        <w:t>َ</w:t>
      </w:r>
      <w:r w:rsidRPr="00BA4E01">
        <w:rPr>
          <w:rFonts w:hint="cs"/>
          <w:color w:val="000000" w:themeColor="text1"/>
          <w:sz w:val="27"/>
          <w:rtl/>
        </w:rPr>
        <w:t>ثنا</w:t>
      </w:r>
      <w:r w:rsidRPr="00BA4E01">
        <w:rPr>
          <w:color w:val="000000" w:themeColor="text1"/>
          <w:sz w:val="27"/>
          <w:rtl/>
        </w:rPr>
        <w:t xml:space="preserve"> </w:t>
      </w:r>
      <w:r w:rsidRPr="00BA4E01">
        <w:rPr>
          <w:rFonts w:hint="cs"/>
          <w:color w:val="000000" w:themeColor="text1"/>
          <w:sz w:val="27"/>
          <w:rtl/>
        </w:rPr>
        <w:t>محمد</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علي</w:t>
      </w:r>
      <w:r w:rsidR="00AF0A1F" w:rsidRPr="00BA4E01">
        <w:rPr>
          <w:rFonts w:hint="cs"/>
          <w:color w:val="000000" w:themeColor="text1"/>
          <w:sz w:val="27"/>
          <w:rtl/>
        </w:rPr>
        <w:t>:</w:t>
      </w:r>
      <w:r w:rsidRPr="00BA4E01">
        <w:rPr>
          <w:rFonts w:hint="cs"/>
          <w:color w:val="000000" w:themeColor="text1"/>
          <w:sz w:val="27"/>
          <w:rtl/>
        </w:rPr>
        <w:t xml:space="preserve"> حدّ</w:t>
      </w:r>
      <w:r w:rsidR="00AF0A1F" w:rsidRPr="00BA4E01">
        <w:rPr>
          <w:rFonts w:hint="cs"/>
          <w:color w:val="000000" w:themeColor="text1"/>
          <w:sz w:val="27"/>
          <w:rtl/>
        </w:rPr>
        <w:t>َ</w:t>
      </w:r>
      <w:r w:rsidRPr="00BA4E01">
        <w:rPr>
          <w:rFonts w:hint="cs"/>
          <w:color w:val="000000" w:themeColor="text1"/>
          <w:sz w:val="27"/>
          <w:rtl/>
        </w:rPr>
        <w:t>ثنا</w:t>
      </w:r>
      <w:r w:rsidRPr="00BA4E01">
        <w:rPr>
          <w:color w:val="000000" w:themeColor="text1"/>
          <w:sz w:val="27"/>
          <w:rtl/>
        </w:rPr>
        <w:t xml:space="preserve"> </w:t>
      </w:r>
      <w:r w:rsidRPr="00BA4E01">
        <w:rPr>
          <w:rFonts w:hint="cs"/>
          <w:color w:val="000000" w:themeColor="text1"/>
          <w:sz w:val="27"/>
          <w:rtl/>
        </w:rPr>
        <w:t>عبد الله</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محمد</w:t>
      </w:r>
      <w:r w:rsidRPr="00BA4E01">
        <w:rPr>
          <w:color w:val="000000" w:themeColor="text1"/>
          <w:sz w:val="27"/>
          <w:rtl/>
        </w:rPr>
        <w:t xml:space="preserve"> </w:t>
      </w:r>
      <w:r w:rsidRPr="00BA4E01">
        <w:rPr>
          <w:rFonts w:hint="cs"/>
          <w:color w:val="000000" w:themeColor="text1"/>
          <w:sz w:val="27"/>
          <w:rtl/>
        </w:rPr>
        <w:t>المنيعي</w:t>
      </w:r>
      <w:r w:rsidR="00AF0A1F" w:rsidRPr="00BA4E01">
        <w:rPr>
          <w:rFonts w:hint="cs"/>
          <w:color w:val="000000" w:themeColor="text1"/>
          <w:sz w:val="27"/>
          <w:rtl/>
        </w:rPr>
        <w:t>:</w:t>
      </w:r>
      <w:r w:rsidRPr="00BA4E01">
        <w:rPr>
          <w:rFonts w:hint="cs"/>
          <w:color w:val="000000" w:themeColor="text1"/>
          <w:sz w:val="27"/>
          <w:rtl/>
        </w:rPr>
        <w:t xml:space="preserve"> حدّ</w:t>
      </w:r>
      <w:r w:rsidR="00AF0A1F" w:rsidRPr="00BA4E01">
        <w:rPr>
          <w:rFonts w:hint="cs"/>
          <w:color w:val="000000" w:themeColor="text1"/>
          <w:sz w:val="27"/>
          <w:rtl/>
        </w:rPr>
        <w:t>َ</w:t>
      </w:r>
      <w:r w:rsidRPr="00BA4E01">
        <w:rPr>
          <w:rFonts w:hint="cs"/>
          <w:color w:val="000000" w:themeColor="text1"/>
          <w:sz w:val="27"/>
          <w:rtl/>
        </w:rPr>
        <w:t>ثنا</w:t>
      </w:r>
      <w:r w:rsidRPr="00BA4E01">
        <w:rPr>
          <w:color w:val="000000" w:themeColor="text1"/>
          <w:sz w:val="27"/>
          <w:rtl/>
        </w:rPr>
        <w:t xml:space="preserve"> </w:t>
      </w:r>
      <w:r w:rsidRPr="00BA4E01">
        <w:rPr>
          <w:rFonts w:hint="cs"/>
          <w:color w:val="000000" w:themeColor="text1"/>
          <w:sz w:val="27"/>
          <w:rtl/>
        </w:rPr>
        <w:t>علي</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الجعد</w:t>
      </w:r>
      <w:r w:rsidR="00AF0A1F" w:rsidRPr="00BA4E01">
        <w:rPr>
          <w:rFonts w:hint="cs"/>
          <w:color w:val="000000" w:themeColor="text1"/>
          <w:sz w:val="27"/>
          <w:rtl/>
        </w:rPr>
        <w:t>:</w:t>
      </w:r>
      <w:r w:rsidRPr="00BA4E01">
        <w:rPr>
          <w:rFonts w:hint="cs"/>
          <w:color w:val="000000" w:themeColor="text1"/>
          <w:sz w:val="27"/>
          <w:rtl/>
        </w:rPr>
        <w:t xml:space="preserve"> أخبرنا</w:t>
      </w:r>
      <w:r w:rsidRPr="00BA4E01">
        <w:rPr>
          <w:color w:val="000000" w:themeColor="text1"/>
          <w:sz w:val="27"/>
          <w:rtl/>
        </w:rPr>
        <w:t xml:space="preserve"> </w:t>
      </w:r>
      <w:r w:rsidRPr="00BA4E01">
        <w:rPr>
          <w:rFonts w:hint="cs"/>
          <w:color w:val="000000" w:themeColor="text1"/>
          <w:sz w:val="27"/>
          <w:rtl/>
        </w:rPr>
        <w:t>شعبة</w:t>
      </w:r>
      <w:r w:rsidRPr="00BA4E01">
        <w:rPr>
          <w:color w:val="000000" w:themeColor="text1"/>
          <w:sz w:val="27"/>
          <w:rtl/>
        </w:rPr>
        <w:t xml:space="preserve"> </w:t>
      </w:r>
      <w:r w:rsidRPr="00BA4E01">
        <w:rPr>
          <w:rFonts w:hint="cs"/>
          <w:color w:val="000000" w:themeColor="text1"/>
          <w:sz w:val="27"/>
          <w:rtl/>
        </w:rPr>
        <w:t>عن</w:t>
      </w:r>
      <w:r w:rsidRPr="00BA4E01">
        <w:rPr>
          <w:color w:val="000000" w:themeColor="text1"/>
          <w:sz w:val="27"/>
          <w:rtl/>
        </w:rPr>
        <w:t xml:space="preserve"> </w:t>
      </w:r>
      <w:r w:rsidRPr="00BA4E01">
        <w:rPr>
          <w:rFonts w:hint="cs"/>
          <w:color w:val="000000" w:themeColor="text1"/>
          <w:sz w:val="27"/>
          <w:rtl/>
        </w:rPr>
        <w:t>عمرو</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مرّة، عن</w:t>
      </w:r>
      <w:r w:rsidRPr="00BA4E01">
        <w:rPr>
          <w:color w:val="000000" w:themeColor="text1"/>
          <w:sz w:val="27"/>
          <w:rtl/>
        </w:rPr>
        <w:t xml:space="preserve"> </w:t>
      </w:r>
      <w:r w:rsidRPr="00BA4E01">
        <w:rPr>
          <w:rFonts w:hint="cs"/>
          <w:color w:val="000000" w:themeColor="text1"/>
          <w:sz w:val="27"/>
          <w:rtl/>
        </w:rPr>
        <w:t>أبي</w:t>
      </w:r>
      <w:r w:rsidRPr="00BA4E01">
        <w:rPr>
          <w:color w:val="000000" w:themeColor="text1"/>
          <w:sz w:val="27"/>
          <w:rtl/>
        </w:rPr>
        <w:t xml:space="preserve"> </w:t>
      </w:r>
      <w:r w:rsidRPr="00BA4E01">
        <w:rPr>
          <w:rFonts w:hint="cs"/>
          <w:color w:val="000000" w:themeColor="text1"/>
          <w:sz w:val="27"/>
          <w:rtl/>
        </w:rPr>
        <w:t>البختري، أن</w:t>
      </w:r>
      <w:r w:rsidRPr="00BA4E01">
        <w:rPr>
          <w:color w:val="000000" w:themeColor="text1"/>
          <w:sz w:val="27"/>
          <w:rtl/>
        </w:rPr>
        <w:t xml:space="preserve"> </w:t>
      </w:r>
      <w:r w:rsidRPr="00BA4E01">
        <w:rPr>
          <w:rFonts w:hint="cs"/>
          <w:color w:val="000000" w:themeColor="text1"/>
          <w:sz w:val="27"/>
          <w:rtl/>
        </w:rPr>
        <w:t>سلمان</w:t>
      </w:r>
      <w:r w:rsidRPr="00BA4E01">
        <w:rPr>
          <w:color w:val="000000" w:themeColor="text1"/>
          <w:sz w:val="27"/>
          <w:rtl/>
        </w:rPr>
        <w:t xml:space="preserve"> </w:t>
      </w:r>
      <w:r w:rsidRPr="00BA4E01">
        <w:rPr>
          <w:rFonts w:hint="cs"/>
          <w:color w:val="000000" w:themeColor="text1"/>
          <w:sz w:val="27"/>
          <w:rtl/>
        </w:rPr>
        <w:t>ـ رضي</w:t>
      </w:r>
      <w:r w:rsidRPr="00BA4E01">
        <w:rPr>
          <w:color w:val="000000" w:themeColor="text1"/>
          <w:sz w:val="27"/>
          <w:rtl/>
        </w:rPr>
        <w:t xml:space="preserve"> </w:t>
      </w:r>
      <w:r w:rsidRPr="00BA4E01">
        <w:rPr>
          <w:rFonts w:hint="cs"/>
          <w:color w:val="000000" w:themeColor="text1"/>
          <w:sz w:val="27"/>
          <w:rtl/>
        </w:rPr>
        <w:t>الله</w:t>
      </w:r>
      <w:r w:rsidRPr="00BA4E01">
        <w:rPr>
          <w:color w:val="000000" w:themeColor="text1"/>
          <w:sz w:val="27"/>
          <w:rtl/>
        </w:rPr>
        <w:t xml:space="preserve"> </w:t>
      </w:r>
      <w:r w:rsidRPr="00BA4E01">
        <w:rPr>
          <w:rFonts w:hint="cs"/>
          <w:color w:val="000000" w:themeColor="text1"/>
          <w:sz w:val="27"/>
          <w:rtl/>
        </w:rPr>
        <w:t>تعالى</w:t>
      </w:r>
      <w:r w:rsidRPr="00BA4E01">
        <w:rPr>
          <w:color w:val="000000" w:themeColor="text1"/>
          <w:sz w:val="27"/>
          <w:rtl/>
        </w:rPr>
        <w:t xml:space="preserve"> </w:t>
      </w:r>
      <w:r w:rsidRPr="00BA4E01">
        <w:rPr>
          <w:rFonts w:hint="cs"/>
          <w:color w:val="000000" w:themeColor="text1"/>
          <w:sz w:val="27"/>
          <w:rtl/>
        </w:rPr>
        <w:t>عنه</w:t>
      </w:r>
      <w:r w:rsidRPr="00BA4E01">
        <w:rPr>
          <w:color w:val="000000" w:themeColor="text1"/>
          <w:sz w:val="27"/>
          <w:rtl/>
        </w:rPr>
        <w:t xml:space="preserve"> </w:t>
      </w:r>
      <w:r w:rsidRPr="00BA4E01">
        <w:rPr>
          <w:rFonts w:hint="cs"/>
          <w:color w:val="000000" w:themeColor="text1"/>
          <w:sz w:val="27"/>
          <w:rtl/>
        </w:rPr>
        <w:t>ـ دعا</w:t>
      </w:r>
      <w:r w:rsidRPr="00BA4E01">
        <w:rPr>
          <w:color w:val="000000" w:themeColor="text1"/>
          <w:sz w:val="27"/>
          <w:rtl/>
        </w:rPr>
        <w:t xml:space="preserve"> </w:t>
      </w:r>
      <w:r w:rsidRPr="00BA4E01">
        <w:rPr>
          <w:rFonts w:hint="cs"/>
          <w:color w:val="000000" w:themeColor="text1"/>
          <w:sz w:val="27"/>
          <w:rtl/>
        </w:rPr>
        <w:t>رجلاً</w:t>
      </w:r>
      <w:r w:rsidRPr="00BA4E01">
        <w:rPr>
          <w:color w:val="000000" w:themeColor="text1"/>
          <w:sz w:val="27"/>
          <w:rtl/>
        </w:rPr>
        <w:t xml:space="preserve"> </w:t>
      </w:r>
      <w:r w:rsidRPr="00BA4E01">
        <w:rPr>
          <w:rFonts w:hint="cs"/>
          <w:color w:val="000000" w:themeColor="text1"/>
          <w:sz w:val="27"/>
          <w:rtl/>
        </w:rPr>
        <w:t>إلى</w:t>
      </w:r>
      <w:r w:rsidRPr="00BA4E01">
        <w:rPr>
          <w:color w:val="000000" w:themeColor="text1"/>
          <w:sz w:val="27"/>
          <w:rtl/>
        </w:rPr>
        <w:t xml:space="preserve"> </w:t>
      </w:r>
      <w:r w:rsidRPr="00BA4E01">
        <w:rPr>
          <w:rFonts w:hint="cs"/>
          <w:color w:val="000000" w:themeColor="text1"/>
          <w:sz w:val="27"/>
          <w:rtl/>
        </w:rPr>
        <w:t>طعامه، فجاء</w:t>
      </w:r>
      <w:r w:rsidRPr="00BA4E01">
        <w:rPr>
          <w:color w:val="000000" w:themeColor="text1"/>
          <w:sz w:val="27"/>
          <w:rtl/>
        </w:rPr>
        <w:t xml:space="preserve"> </w:t>
      </w:r>
      <w:r w:rsidRPr="00BA4E01">
        <w:rPr>
          <w:rFonts w:hint="cs"/>
          <w:color w:val="000000" w:themeColor="text1"/>
          <w:sz w:val="27"/>
          <w:rtl/>
        </w:rPr>
        <w:t>مسكين</w:t>
      </w:r>
      <w:r w:rsidR="00AF0A1F"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فأخذ</w:t>
      </w:r>
      <w:r w:rsidRPr="00BA4E01">
        <w:rPr>
          <w:color w:val="000000" w:themeColor="text1"/>
          <w:sz w:val="27"/>
          <w:rtl/>
        </w:rPr>
        <w:t xml:space="preserve"> </w:t>
      </w:r>
      <w:r w:rsidRPr="00BA4E01">
        <w:rPr>
          <w:rFonts w:hint="cs"/>
          <w:color w:val="000000" w:themeColor="text1"/>
          <w:sz w:val="27"/>
          <w:rtl/>
        </w:rPr>
        <w:t>الرجل</w:t>
      </w:r>
      <w:r w:rsidRPr="00BA4E01">
        <w:rPr>
          <w:color w:val="000000" w:themeColor="text1"/>
          <w:sz w:val="27"/>
          <w:rtl/>
        </w:rPr>
        <w:t xml:space="preserve"> </w:t>
      </w:r>
      <w:r w:rsidRPr="00BA4E01">
        <w:rPr>
          <w:rFonts w:hint="cs"/>
          <w:color w:val="000000" w:themeColor="text1"/>
          <w:sz w:val="27"/>
          <w:rtl/>
        </w:rPr>
        <w:t>كسرةً</w:t>
      </w:r>
      <w:r w:rsidRPr="00BA4E01">
        <w:rPr>
          <w:color w:val="000000" w:themeColor="text1"/>
          <w:sz w:val="27"/>
          <w:rtl/>
        </w:rPr>
        <w:t xml:space="preserve"> </w:t>
      </w:r>
      <w:r w:rsidRPr="00BA4E01">
        <w:rPr>
          <w:rFonts w:hint="cs"/>
          <w:color w:val="000000" w:themeColor="text1"/>
          <w:sz w:val="27"/>
          <w:rtl/>
        </w:rPr>
        <w:t>فناوله؛ فقال</w:t>
      </w:r>
      <w:r w:rsidRPr="00BA4E01">
        <w:rPr>
          <w:color w:val="000000" w:themeColor="text1"/>
          <w:sz w:val="27"/>
          <w:rtl/>
        </w:rPr>
        <w:t xml:space="preserve"> </w:t>
      </w:r>
      <w:r w:rsidRPr="00BA4E01">
        <w:rPr>
          <w:rFonts w:hint="cs"/>
          <w:color w:val="000000" w:themeColor="text1"/>
          <w:sz w:val="27"/>
          <w:rtl/>
        </w:rPr>
        <w:t>سلمان: ض</w:t>
      </w:r>
      <w:r w:rsidR="00AF0A1F" w:rsidRPr="00BA4E01">
        <w:rPr>
          <w:rFonts w:hint="cs"/>
          <w:color w:val="000000" w:themeColor="text1"/>
          <w:sz w:val="27"/>
          <w:rtl/>
        </w:rPr>
        <w:t>َ</w:t>
      </w:r>
      <w:r w:rsidRPr="00BA4E01">
        <w:rPr>
          <w:rFonts w:hint="cs"/>
          <w:color w:val="000000" w:themeColor="text1"/>
          <w:sz w:val="27"/>
          <w:rtl/>
        </w:rPr>
        <w:t>ع</w:t>
      </w:r>
      <w:r w:rsidR="001D3916">
        <w:rPr>
          <w:rFonts w:hint="cs"/>
          <w:color w:val="000000" w:themeColor="text1"/>
          <w:sz w:val="27"/>
          <w:rtl/>
        </w:rPr>
        <w:t>ْ</w:t>
      </w:r>
      <w:r w:rsidRPr="00BA4E01">
        <w:rPr>
          <w:rFonts w:hint="cs"/>
          <w:color w:val="000000" w:themeColor="text1"/>
          <w:sz w:val="27"/>
          <w:rtl/>
        </w:rPr>
        <w:t>ها</w:t>
      </w:r>
      <w:r w:rsidRPr="00BA4E01">
        <w:rPr>
          <w:color w:val="000000" w:themeColor="text1"/>
          <w:sz w:val="27"/>
          <w:rtl/>
        </w:rPr>
        <w:t xml:space="preserve"> </w:t>
      </w:r>
      <w:r w:rsidRPr="00BA4E01">
        <w:rPr>
          <w:rFonts w:hint="cs"/>
          <w:color w:val="000000" w:themeColor="text1"/>
          <w:sz w:val="27"/>
          <w:rtl/>
        </w:rPr>
        <w:t>من</w:t>
      </w:r>
      <w:r w:rsidRPr="00BA4E01">
        <w:rPr>
          <w:color w:val="000000" w:themeColor="text1"/>
          <w:sz w:val="27"/>
          <w:rtl/>
        </w:rPr>
        <w:t xml:space="preserve"> </w:t>
      </w:r>
      <w:r w:rsidRPr="00BA4E01">
        <w:rPr>
          <w:rFonts w:hint="cs"/>
          <w:color w:val="000000" w:themeColor="text1"/>
          <w:sz w:val="27"/>
          <w:rtl/>
        </w:rPr>
        <w:t>حيث</w:t>
      </w:r>
      <w:r w:rsidRPr="00BA4E01">
        <w:rPr>
          <w:color w:val="000000" w:themeColor="text1"/>
          <w:sz w:val="27"/>
          <w:rtl/>
        </w:rPr>
        <w:t xml:space="preserve"> </w:t>
      </w:r>
      <w:r w:rsidRPr="00BA4E01">
        <w:rPr>
          <w:rFonts w:hint="cs"/>
          <w:color w:val="000000" w:themeColor="text1"/>
          <w:sz w:val="27"/>
          <w:rtl/>
        </w:rPr>
        <w:t>أخذتها، فإن</w:t>
      </w:r>
      <w:r w:rsidR="00AF0A1F" w:rsidRPr="00BA4E01">
        <w:rPr>
          <w:rFonts w:hint="cs"/>
          <w:color w:val="000000" w:themeColor="text1"/>
          <w:sz w:val="27"/>
          <w:rtl/>
        </w:rPr>
        <w:t>َّ</w:t>
      </w:r>
      <w:r w:rsidRPr="00BA4E01">
        <w:rPr>
          <w:rFonts w:hint="cs"/>
          <w:color w:val="000000" w:themeColor="text1"/>
          <w:sz w:val="27"/>
          <w:rtl/>
        </w:rPr>
        <w:t>ما</w:t>
      </w:r>
      <w:r w:rsidRPr="00BA4E01">
        <w:rPr>
          <w:color w:val="000000" w:themeColor="text1"/>
          <w:sz w:val="27"/>
          <w:rtl/>
        </w:rPr>
        <w:t xml:space="preserve"> </w:t>
      </w:r>
      <w:r w:rsidRPr="00BA4E01">
        <w:rPr>
          <w:rFonts w:hint="cs"/>
          <w:color w:val="000000" w:themeColor="text1"/>
          <w:sz w:val="27"/>
          <w:rtl/>
        </w:rPr>
        <w:t>دعوناك</w:t>
      </w:r>
      <w:r w:rsidRPr="00BA4E01">
        <w:rPr>
          <w:color w:val="000000" w:themeColor="text1"/>
          <w:sz w:val="27"/>
          <w:rtl/>
        </w:rPr>
        <w:t xml:space="preserve"> </w:t>
      </w:r>
      <w:r w:rsidRPr="00BA4E01">
        <w:rPr>
          <w:rFonts w:hint="cs"/>
          <w:color w:val="000000" w:themeColor="text1"/>
          <w:sz w:val="27"/>
          <w:rtl/>
        </w:rPr>
        <w:t>لتأكل، فما</w:t>
      </w:r>
      <w:r w:rsidRPr="00BA4E01">
        <w:rPr>
          <w:color w:val="000000" w:themeColor="text1"/>
          <w:sz w:val="27"/>
          <w:rtl/>
        </w:rPr>
        <w:t xml:space="preserve"> </w:t>
      </w:r>
      <w:r w:rsidRPr="00BA4E01">
        <w:rPr>
          <w:rFonts w:hint="cs"/>
          <w:color w:val="000000" w:themeColor="text1"/>
          <w:sz w:val="27"/>
          <w:rtl/>
        </w:rPr>
        <w:t>رغبتك</w:t>
      </w:r>
      <w:r w:rsidRPr="00BA4E01">
        <w:rPr>
          <w:color w:val="000000" w:themeColor="text1"/>
          <w:sz w:val="27"/>
          <w:rtl/>
        </w:rPr>
        <w:t xml:space="preserve"> </w:t>
      </w:r>
      <w:r w:rsidRPr="00BA4E01">
        <w:rPr>
          <w:rFonts w:hint="cs"/>
          <w:color w:val="000000" w:themeColor="text1"/>
          <w:sz w:val="27"/>
          <w:rtl/>
        </w:rPr>
        <w:t>أن</w:t>
      </w:r>
      <w:r w:rsidRPr="00BA4E01">
        <w:rPr>
          <w:color w:val="000000" w:themeColor="text1"/>
          <w:sz w:val="27"/>
          <w:rtl/>
        </w:rPr>
        <w:t xml:space="preserve"> </w:t>
      </w:r>
      <w:r w:rsidRPr="00BA4E01">
        <w:rPr>
          <w:rFonts w:hint="cs"/>
          <w:color w:val="000000" w:themeColor="text1"/>
          <w:sz w:val="27"/>
          <w:rtl/>
        </w:rPr>
        <w:t>يكون</w:t>
      </w:r>
      <w:r w:rsidRPr="00BA4E01">
        <w:rPr>
          <w:color w:val="000000" w:themeColor="text1"/>
          <w:sz w:val="27"/>
          <w:rtl/>
        </w:rPr>
        <w:t xml:space="preserve"> </w:t>
      </w:r>
      <w:r w:rsidRPr="00BA4E01">
        <w:rPr>
          <w:rFonts w:hint="cs"/>
          <w:color w:val="000000" w:themeColor="text1"/>
          <w:sz w:val="27"/>
          <w:rtl/>
        </w:rPr>
        <w:t>الأجر</w:t>
      </w:r>
      <w:r w:rsidRPr="00BA4E01">
        <w:rPr>
          <w:color w:val="000000" w:themeColor="text1"/>
          <w:sz w:val="27"/>
          <w:rtl/>
        </w:rPr>
        <w:t xml:space="preserve"> </w:t>
      </w:r>
      <w:r w:rsidRPr="00BA4E01">
        <w:rPr>
          <w:rFonts w:hint="cs"/>
          <w:color w:val="000000" w:themeColor="text1"/>
          <w:sz w:val="27"/>
          <w:rtl/>
        </w:rPr>
        <w:t>لغيرك</w:t>
      </w:r>
      <w:r w:rsidRPr="00BA4E01">
        <w:rPr>
          <w:color w:val="000000" w:themeColor="text1"/>
          <w:sz w:val="27"/>
          <w:rtl/>
        </w:rPr>
        <w:t xml:space="preserve"> </w:t>
      </w:r>
      <w:r w:rsidRPr="00BA4E01">
        <w:rPr>
          <w:rFonts w:hint="cs"/>
          <w:color w:val="000000" w:themeColor="text1"/>
          <w:sz w:val="27"/>
          <w:rtl/>
        </w:rPr>
        <w:t>والو</w:t>
      </w:r>
      <w:r w:rsidR="00AF0A1F" w:rsidRPr="00BA4E01">
        <w:rPr>
          <w:rFonts w:hint="cs"/>
          <w:color w:val="000000" w:themeColor="text1"/>
          <w:sz w:val="27"/>
          <w:rtl/>
        </w:rPr>
        <w:t>ِ</w:t>
      </w:r>
      <w:r w:rsidRPr="00BA4E01">
        <w:rPr>
          <w:rFonts w:hint="cs"/>
          <w:color w:val="000000" w:themeColor="text1"/>
          <w:sz w:val="27"/>
          <w:rtl/>
        </w:rPr>
        <w:t>ز</w:t>
      </w:r>
      <w:r w:rsidR="001D3916">
        <w:rPr>
          <w:rFonts w:hint="cs"/>
          <w:color w:val="000000" w:themeColor="text1"/>
          <w:sz w:val="27"/>
          <w:rtl/>
        </w:rPr>
        <w:t>ْ</w:t>
      </w:r>
      <w:r w:rsidRPr="00BA4E01">
        <w:rPr>
          <w:rFonts w:hint="cs"/>
          <w:color w:val="000000" w:themeColor="text1"/>
          <w:sz w:val="27"/>
          <w:rtl/>
        </w:rPr>
        <w:t>ر</w:t>
      </w:r>
      <w:r w:rsidRPr="00BA4E01">
        <w:rPr>
          <w:color w:val="000000" w:themeColor="text1"/>
          <w:sz w:val="27"/>
          <w:rtl/>
        </w:rPr>
        <w:t xml:space="preserve"> </w:t>
      </w:r>
      <w:r w:rsidR="00AF0A1F" w:rsidRPr="00BA4E01">
        <w:rPr>
          <w:rFonts w:hint="cs"/>
          <w:color w:val="000000" w:themeColor="text1"/>
          <w:sz w:val="27"/>
          <w:rtl/>
        </w:rPr>
        <w:t>عليك؟!</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08"/>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وكما يمكن لنا أن نلاحظ فإن أبا نعيم الإصفهاني قد روى هذا الحديث عن عليّ بن الجعد(134 ـ 230هـ) بواسطتين. ونص</w:t>
      </w:r>
      <w:r w:rsidR="001464D1" w:rsidRPr="00BA4E01">
        <w:rPr>
          <w:rFonts w:hint="cs"/>
          <w:color w:val="000000" w:themeColor="text1"/>
          <w:sz w:val="27"/>
          <w:rtl/>
        </w:rPr>
        <w:t>ّ</w:t>
      </w:r>
      <w:r w:rsidRPr="00BA4E01">
        <w:rPr>
          <w:rFonts w:hint="cs"/>
          <w:color w:val="000000" w:themeColor="text1"/>
          <w:sz w:val="27"/>
          <w:rtl/>
        </w:rPr>
        <w:t xml:space="preserve"> الرواية موجود</w:t>
      </w:r>
      <w:r w:rsidR="001464D1" w:rsidRPr="00BA4E01">
        <w:rPr>
          <w:rFonts w:hint="cs"/>
          <w:color w:val="000000" w:themeColor="text1"/>
          <w:sz w:val="27"/>
          <w:rtl/>
        </w:rPr>
        <w:t>ٌ</w:t>
      </w:r>
      <w:r w:rsidRPr="00BA4E01">
        <w:rPr>
          <w:rFonts w:hint="cs"/>
          <w:color w:val="000000" w:themeColor="text1"/>
          <w:sz w:val="27"/>
          <w:rtl/>
        </w:rPr>
        <w:t xml:space="preserve"> في مسند ابن الجعد</w:t>
      </w:r>
      <w:r w:rsidRPr="00BA4E01">
        <w:rPr>
          <w:color w:val="000000" w:themeColor="text1"/>
          <w:sz w:val="27"/>
          <w:vertAlign w:val="superscript"/>
          <w:rtl/>
        </w:rPr>
        <w:t>(</w:t>
      </w:r>
      <w:r w:rsidRPr="00BA4E01">
        <w:rPr>
          <w:rStyle w:val="ac"/>
          <w:color w:val="000000" w:themeColor="text1"/>
          <w:sz w:val="27"/>
          <w:rtl/>
        </w:rPr>
        <w:endnoteReference w:id="109"/>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كما ذكر هذه الرواية ابن عساكر في تاريخ مدينة دمشق</w:t>
      </w:r>
      <w:r w:rsidRPr="00BA4E01">
        <w:rPr>
          <w:color w:val="000000" w:themeColor="text1"/>
          <w:sz w:val="27"/>
          <w:vertAlign w:val="superscript"/>
          <w:rtl/>
        </w:rPr>
        <w:t>(</w:t>
      </w:r>
      <w:r w:rsidRPr="00BA4E01">
        <w:rPr>
          <w:rStyle w:val="ac"/>
          <w:color w:val="000000" w:themeColor="text1"/>
          <w:sz w:val="27"/>
          <w:rtl/>
        </w:rPr>
        <w:endnoteReference w:id="110"/>
      </w:r>
      <w:r w:rsidRPr="00BA4E01">
        <w:rPr>
          <w:color w:val="000000" w:themeColor="text1"/>
          <w:sz w:val="27"/>
          <w:vertAlign w:val="superscript"/>
          <w:rtl/>
        </w:rPr>
        <w:t>)</w:t>
      </w:r>
      <w:r w:rsidRPr="00BA4E01">
        <w:rPr>
          <w:rFonts w:hint="cs"/>
          <w:color w:val="000000" w:themeColor="text1"/>
          <w:sz w:val="27"/>
          <w:rtl/>
        </w:rPr>
        <w:t>، والذهبي في سير أعلام النبلاء</w:t>
      </w:r>
      <w:r w:rsidRPr="00BA4E01">
        <w:rPr>
          <w:color w:val="000000" w:themeColor="text1"/>
          <w:sz w:val="27"/>
          <w:vertAlign w:val="superscript"/>
          <w:rtl/>
        </w:rPr>
        <w:t>(</w:t>
      </w:r>
      <w:r w:rsidRPr="00BA4E01">
        <w:rPr>
          <w:rStyle w:val="ac"/>
          <w:color w:val="000000" w:themeColor="text1"/>
          <w:sz w:val="27"/>
          <w:rtl/>
        </w:rPr>
        <w:endnoteReference w:id="111"/>
      </w:r>
      <w:r w:rsidRPr="00BA4E01">
        <w:rPr>
          <w:color w:val="000000" w:themeColor="text1"/>
          <w:sz w:val="27"/>
          <w:vertAlign w:val="superscript"/>
          <w:rtl/>
        </w:rPr>
        <w:t>)</w:t>
      </w:r>
      <w:r w:rsidRPr="00BA4E01">
        <w:rPr>
          <w:rFonts w:hint="cs"/>
          <w:color w:val="000000" w:themeColor="text1"/>
          <w:sz w:val="27"/>
          <w:rtl/>
        </w:rPr>
        <w:t xml:space="preserve"> أيضاً. </w:t>
      </w:r>
    </w:p>
    <w:p w:rsidR="00AA65D6" w:rsidRPr="00BA4E01" w:rsidRDefault="00AA65D6" w:rsidP="00E4663C">
      <w:pPr>
        <w:rPr>
          <w:color w:val="000000" w:themeColor="text1"/>
          <w:sz w:val="27"/>
          <w:rtl/>
        </w:rPr>
      </w:pPr>
      <w:r w:rsidRPr="00BA4E01">
        <w:rPr>
          <w:rFonts w:hint="cs"/>
          <w:color w:val="000000" w:themeColor="text1"/>
          <w:sz w:val="27"/>
          <w:rtl/>
        </w:rPr>
        <w:t>أما ضعف سند هذا الحديث فهو من الوضوح بحيث لا نحتاج معه إلى مزيد</w:t>
      </w:r>
      <w:r w:rsidR="001464D1" w:rsidRPr="00BA4E01">
        <w:rPr>
          <w:rFonts w:hint="cs"/>
          <w:color w:val="000000" w:themeColor="text1"/>
          <w:sz w:val="27"/>
          <w:rtl/>
        </w:rPr>
        <w:t>ٍ</w:t>
      </w:r>
      <w:r w:rsidRPr="00BA4E01">
        <w:rPr>
          <w:rFonts w:hint="cs"/>
          <w:color w:val="000000" w:themeColor="text1"/>
          <w:sz w:val="27"/>
          <w:rtl/>
        </w:rPr>
        <w:t xml:space="preserve"> من الكلام! فإن أبا البَخ</w:t>
      </w:r>
      <w:r w:rsidR="001D3916">
        <w:rPr>
          <w:rFonts w:hint="cs"/>
          <w:color w:val="000000" w:themeColor="text1"/>
          <w:sz w:val="27"/>
          <w:rtl/>
        </w:rPr>
        <w:t>ْ</w:t>
      </w:r>
      <w:r w:rsidRPr="00BA4E01">
        <w:rPr>
          <w:rFonts w:hint="cs"/>
          <w:color w:val="000000" w:themeColor="text1"/>
          <w:sz w:val="27"/>
          <w:rtl/>
        </w:rPr>
        <w:t>تري من أشهر الرواة بالكذب في تاريخ الإسلام، ويكفي أن ي</w:t>
      </w:r>
      <w:r w:rsidR="001464D1" w:rsidRPr="00BA4E01">
        <w:rPr>
          <w:rFonts w:hint="cs"/>
          <w:color w:val="000000" w:themeColor="text1"/>
          <w:sz w:val="27"/>
          <w:rtl/>
        </w:rPr>
        <w:t>َ</w:t>
      </w:r>
      <w:r w:rsidRPr="00BA4E01">
        <w:rPr>
          <w:rFonts w:hint="cs"/>
          <w:color w:val="000000" w:themeColor="text1"/>
          <w:sz w:val="27"/>
          <w:rtl/>
        </w:rPr>
        <w:t>ر</w:t>
      </w:r>
      <w:r w:rsidR="001464D1" w:rsidRPr="00BA4E01">
        <w:rPr>
          <w:rFonts w:hint="cs"/>
          <w:color w:val="000000" w:themeColor="text1"/>
          <w:sz w:val="27"/>
          <w:rtl/>
        </w:rPr>
        <w:t>ِ</w:t>
      </w:r>
      <w:r w:rsidRPr="00BA4E01">
        <w:rPr>
          <w:rFonts w:hint="cs"/>
          <w:color w:val="000000" w:themeColor="text1"/>
          <w:sz w:val="27"/>
          <w:rtl/>
        </w:rPr>
        <w:t>د</w:t>
      </w:r>
      <w:r w:rsidR="001464D1" w:rsidRPr="00BA4E01">
        <w:rPr>
          <w:rFonts w:hint="cs"/>
          <w:color w:val="000000" w:themeColor="text1"/>
          <w:sz w:val="27"/>
          <w:rtl/>
        </w:rPr>
        <w:t>َ</w:t>
      </w:r>
      <w:r w:rsidRPr="00BA4E01">
        <w:rPr>
          <w:rFonts w:hint="cs"/>
          <w:color w:val="000000" w:themeColor="text1"/>
          <w:sz w:val="27"/>
          <w:rtl/>
        </w:rPr>
        <w:t xml:space="preserve"> ذكره في سلسلة السند كي يسقطه عن الاعتبار. </w:t>
      </w:r>
    </w:p>
    <w:p w:rsidR="00AA65D6" w:rsidRPr="00BA4E01" w:rsidRDefault="00AA65D6" w:rsidP="00E4663C">
      <w:pPr>
        <w:rPr>
          <w:color w:val="000000" w:themeColor="text1"/>
          <w:sz w:val="27"/>
          <w:rtl/>
        </w:rPr>
      </w:pPr>
      <w:r w:rsidRPr="00BA4E01">
        <w:rPr>
          <w:rFonts w:hint="cs"/>
          <w:color w:val="000000" w:themeColor="text1"/>
          <w:sz w:val="27"/>
          <w:rtl/>
        </w:rPr>
        <w:t>إن هذا الرجل من الاشتهار بالكذب والاختلاق بحيث لا نحتاج معه هنا إلى ذكر تفاصيل الحديث عن تضعيفه وتجريح الرجاليين له، ولكن</w:t>
      </w:r>
      <w:r w:rsidR="001D3916">
        <w:rPr>
          <w:rFonts w:hint="cs"/>
          <w:color w:val="000000" w:themeColor="text1"/>
          <w:sz w:val="27"/>
          <w:rtl/>
        </w:rPr>
        <w:t>ْ</w:t>
      </w:r>
      <w:r w:rsidRPr="00BA4E01">
        <w:rPr>
          <w:rFonts w:hint="cs"/>
          <w:color w:val="000000" w:themeColor="text1"/>
          <w:sz w:val="27"/>
          <w:rtl/>
        </w:rPr>
        <w:t xml:space="preserve"> قد لا يخلو التعرّ</w:t>
      </w:r>
      <w:r w:rsidR="001464D1" w:rsidRPr="00BA4E01">
        <w:rPr>
          <w:rFonts w:hint="cs"/>
          <w:color w:val="000000" w:themeColor="text1"/>
          <w:sz w:val="27"/>
          <w:rtl/>
        </w:rPr>
        <w:t>ُ</w:t>
      </w:r>
      <w:r w:rsidRPr="00BA4E01">
        <w:rPr>
          <w:rFonts w:hint="cs"/>
          <w:color w:val="000000" w:themeColor="text1"/>
          <w:sz w:val="27"/>
          <w:rtl/>
        </w:rPr>
        <w:t>ف الإجمالي على سيرة هذا الكذ</w:t>
      </w:r>
      <w:r w:rsidR="001464D1" w:rsidRPr="00BA4E01">
        <w:rPr>
          <w:rFonts w:hint="cs"/>
          <w:color w:val="000000" w:themeColor="text1"/>
          <w:sz w:val="27"/>
          <w:rtl/>
        </w:rPr>
        <w:t>ّ</w:t>
      </w:r>
      <w:r w:rsidRPr="00BA4E01">
        <w:rPr>
          <w:rFonts w:hint="cs"/>
          <w:color w:val="000000" w:themeColor="text1"/>
          <w:sz w:val="27"/>
          <w:rtl/>
        </w:rPr>
        <w:t xml:space="preserve">اب من الفائدة. </w:t>
      </w:r>
    </w:p>
    <w:p w:rsidR="00AA65D6" w:rsidRPr="00BA4E01" w:rsidRDefault="00AA65D6" w:rsidP="00E4663C">
      <w:pPr>
        <w:rPr>
          <w:color w:val="000000" w:themeColor="text1"/>
          <w:sz w:val="27"/>
          <w:rtl/>
        </w:rPr>
      </w:pPr>
      <w:r w:rsidRPr="00BA4E01">
        <w:rPr>
          <w:rFonts w:hint="cs"/>
          <w:color w:val="000000" w:themeColor="text1"/>
          <w:sz w:val="27"/>
          <w:rtl/>
        </w:rPr>
        <w:t xml:space="preserve">قال الحاج محمد باقر الواعظ الكجوري بشأن </w:t>
      </w:r>
      <w:r w:rsidRPr="00BA4E01">
        <w:rPr>
          <w:rFonts w:hint="eastAsia"/>
          <w:color w:val="000000" w:themeColor="text1"/>
          <w:sz w:val="27"/>
          <w:rtl/>
        </w:rPr>
        <w:t>«</w:t>
      </w:r>
      <w:r w:rsidRPr="00BA4E01">
        <w:rPr>
          <w:rFonts w:hint="cs"/>
          <w:color w:val="000000" w:themeColor="text1"/>
          <w:sz w:val="27"/>
          <w:rtl/>
        </w:rPr>
        <w:t>أبي الب</w:t>
      </w:r>
      <w:r w:rsidR="001D3916">
        <w:rPr>
          <w:rFonts w:hint="cs"/>
          <w:color w:val="000000" w:themeColor="text1"/>
          <w:sz w:val="27"/>
          <w:rtl/>
        </w:rPr>
        <w:t>َ</w:t>
      </w:r>
      <w:r w:rsidRPr="00BA4E01">
        <w:rPr>
          <w:rFonts w:hint="cs"/>
          <w:color w:val="000000" w:themeColor="text1"/>
          <w:sz w:val="27"/>
          <w:rtl/>
        </w:rPr>
        <w:t>خ</w:t>
      </w:r>
      <w:r w:rsidR="001D3916">
        <w:rPr>
          <w:rFonts w:hint="cs"/>
          <w:color w:val="000000" w:themeColor="text1"/>
          <w:sz w:val="27"/>
          <w:rtl/>
        </w:rPr>
        <w:t>ْ</w:t>
      </w:r>
      <w:r w:rsidRPr="00BA4E01">
        <w:rPr>
          <w:rFonts w:hint="cs"/>
          <w:color w:val="000000" w:themeColor="text1"/>
          <w:sz w:val="27"/>
          <w:rtl/>
        </w:rPr>
        <w:t>تري</w:t>
      </w:r>
      <w:r w:rsidRPr="00BA4E01">
        <w:rPr>
          <w:rFonts w:hint="eastAsia"/>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واحد من مشاهير المحد</w:t>
      </w:r>
      <w:r w:rsidR="001464D1" w:rsidRPr="00BA4E01">
        <w:rPr>
          <w:rFonts w:hint="cs"/>
          <w:color w:val="000000" w:themeColor="text1"/>
          <w:sz w:val="27"/>
          <w:rtl/>
        </w:rPr>
        <w:t>ِّ</w:t>
      </w:r>
      <w:r w:rsidRPr="00BA4E01">
        <w:rPr>
          <w:rFonts w:hint="cs"/>
          <w:color w:val="000000" w:themeColor="text1"/>
          <w:sz w:val="27"/>
          <w:rtl/>
        </w:rPr>
        <w:t>ثين أبو الب</w:t>
      </w:r>
      <w:r w:rsidR="001464D1" w:rsidRPr="00BA4E01">
        <w:rPr>
          <w:rFonts w:hint="cs"/>
          <w:color w:val="000000" w:themeColor="text1"/>
          <w:sz w:val="27"/>
          <w:rtl/>
        </w:rPr>
        <w:t>َ</w:t>
      </w:r>
      <w:r w:rsidRPr="00BA4E01">
        <w:rPr>
          <w:rFonts w:hint="cs"/>
          <w:color w:val="000000" w:themeColor="text1"/>
          <w:sz w:val="27"/>
          <w:rtl/>
        </w:rPr>
        <w:t>خ</w:t>
      </w:r>
      <w:r w:rsidR="001D3916">
        <w:rPr>
          <w:rFonts w:hint="cs"/>
          <w:color w:val="000000" w:themeColor="text1"/>
          <w:sz w:val="27"/>
          <w:rtl/>
        </w:rPr>
        <w:t>ْ</w:t>
      </w:r>
      <w:r w:rsidRPr="00BA4E01">
        <w:rPr>
          <w:rFonts w:hint="cs"/>
          <w:color w:val="000000" w:themeColor="text1"/>
          <w:sz w:val="27"/>
          <w:rtl/>
        </w:rPr>
        <w:t>تري ـ بفتح الباء ـ وهب بن وهب القرشي المدني، يعرف بالمحدّ</w:t>
      </w:r>
      <w:r w:rsidR="001464D1" w:rsidRPr="00BA4E01">
        <w:rPr>
          <w:rFonts w:hint="cs"/>
          <w:color w:val="000000" w:themeColor="text1"/>
          <w:sz w:val="27"/>
          <w:rtl/>
        </w:rPr>
        <w:t>ِ</w:t>
      </w:r>
      <w:r w:rsidRPr="00BA4E01">
        <w:rPr>
          <w:rFonts w:hint="cs"/>
          <w:color w:val="000000" w:themeColor="text1"/>
          <w:sz w:val="27"/>
          <w:rtl/>
        </w:rPr>
        <w:t>ث، وكان معاصراً لهارون الرشيد، وساكناً في بغداد، وقد مارس القضاء في بعض محلا</w:t>
      </w:r>
      <w:r w:rsidR="001464D1" w:rsidRPr="00BA4E01">
        <w:rPr>
          <w:rFonts w:hint="cs"/>
          <w:color w:val="000000" w:themeColor="text1"/>
          <w:sz w:val="27"/>
          <w:rtl/>
        </w:rPr>
        <w:t>ّ</w:t>
      </w:r>
      <w:r w:rsidRPr="00BA4E01">
        <w:rPr>
          <w:rFonts w:hint="cs"/>
          <w:color w:val="000000" w:themeColor="text1"/>
          <w:sz w:val="27"/>
          <w:rtl/>
        </w:rPr>
        <w:t>تها، وتول</w:t>
      </w:r>
      <w:r w:rsidR="001464D1" w:rsidRPr="00BA4E01">
        <w:rPr>
          <w:rFonts w:hint="cs"/>
          <w:color w:val="000000" w:themeColor="text1"/>
          <w:sz w:val="27"/>
          <w:rtl/>
        </w:rPr>
        <w:t>ّ</w:t>
      </w:r>
      <w:r w:rsidRPr="00BA4E01">
        <w:rPr>
          <w:rFonts w:hint="cs"/>
          <w:color w:val="000000" w:themeColor="text1"/>
          <w:sz w:val="27"/>
          <w:rtl/>
        </w:rPr>
        <w:t>ى القضاء لفترة</w:t>
      </w:r>
      <w:r w:rsidR="001464D1" w:rsidRPr="00BA4E01">
        <w:rPr>
          <w:rFonts w:hint="cs"/>
          <w:color w:val="000000" w:themeColor="text1"/>
          <w:sz w:val="27"/>
          <w:rtl/>
        </w:rPr>
        <w:t>ٍ</w:t>
      </w:r>
      <w:r w:rsidRPr="00BA4E01">
        <w:rPr>
          <w:rFonts w:hint="cs"/>
          <w:color w:val="000000" w:themeColor="text1"/>
          <w:sz w:val="27"/>
          <w:rtl/>
        </w:rPr>
        <w:t xml:space="preserve"> في المدينة المنوّرة أيضاً. وعلى الرغم من أن أمه كانت زوجة</w:t>
      </w:r>
      <w:r w:rsidR="001464D1" w:rsidRPr="00BA4E01">
        <w:rPr>
          <w:rFonts w:hint="cs"/>
          <w:color w:val="000000" w:themeColor="text1"/>
          <w:sz w:val="27"/>
          <w:rtl/>
        </w:rPr>
        <w:t>ً</w:t>
      </w:r>
      <w:r w:rsidRPr="00BA4E01">
        <w:rPr>
          <w:rFonts w:hint="cs"/>
          <w:color w:val="000000" w:themeColor="text1"/>
          <w:sz w:val="27"/>
          <w:rtl/>
        </w:rPr>
        <w:t xml:space="preserve"> للإمام الصادق</w:t>
      </w:r>
      <w:r w:rsidR="00BD56D3" w:rsidRPr="00BA4E01">
        <w:rPr>
          <w:rFonts w:cs="Mosawi" w:hint="cs"/>
          <w:color w:val="000000" w:themeColor="text1"/>
          <w:sz w:val="27"/>
          <w:szCs w:val="22"/>
          <w:rtl/>
        </w:rPr>
        <w:t>×</w:t>
      </w:r>
      <w:r w:rsidR="001464D1" w:rsidRPr="00BA4E01">
        <w:rPr>
          <w:rFonts w:hint="cs"/>
          <w:color w:val="000000" w:themeColor="text1"/>
          <w:sz w:val="27"/>
          <w:rtl/>
        </w:rPr>
        <w:t>،</w:t>
      </w:r>
      <w:r w:rsidRPr="00BA4E01">
        <w:rPr>
          <w:rFonts w:hint="cs"/>
          <w:color w:val="000000" w:themeColor="text1"/>
          <w:sz w:val="27"/>
          <w:rtl/>
        </w:rPr>
        <w:t xml:space="preserve"> وكان ملازماً له، إلا</w:t>
      </w:r>
      <w:r w:rsidR="001464D1" w:rsidRPr="00BA4E01">
        <w:rPr>
          <w:rFonts w:hint="cs"/>
          <w:color w:val="000000" w:themeColor="text1"/>
          <w:sz w:val="27"/>
          <w:rtl/>
        </w:rPr>
        <w:t>ّ</w:t>
      </w:r>
      <w:r w:rsidRPr="00BA4E01">
        <w:rPr>
          <w:rFonts w:hint="cs"/>
          <w:color w:val="000000" w:themeColor="text1"/>
          <w:sz w:val="27"/>
          <w:rtl/>
        </w:rPr>
        <w:t xml:space="preserve"> أنه مع ذلك بلغ من خبث السريرة وقبح العمل ما لا يمكن بيانه واستيعابه في هذه الصفحات، وقد وضع على لسان الإمام الصادق</w:t>
      </w:r>
      <w:r w:rsidR="00BD56D3" w:rsidRPr="00BA4E01">
        <w:rPr>
          <w:rFonts w:cs="Mosawi" w:hint="cs"/>
          <w:color w:val="000000" w:themeColor="text1"/>
          <w:sz w:val="27"/>
          <w:szCs w:val="22"/>
          <w:rtl/>
        </w:rPr>
        <w:t>×</w:t>
      </w:r>
      <w:r w:rsidRPr="00BA4E01">
        <w:rPr>
          <w:rFonts w:hint="cs"/>
          <w:color w:val="000000" w:themeColor="text1"/>
          <w:sz w:val="27"/>
          <w:rtl/>
        </w:rPr>
        <w:t xml:space="preserve"> [من الأحاديث المنكرة] حت</w:t>
      </w:r>
      <w:r w:rsidR="001464D1" w:rsidRPr="00BA4E01">
        <w:rPr>
          <w:rFonts w:hint="cs"/>
          <w:color w:val="000000" w:themeColor="text1"/>
          <w:sz w:val="27"/>
          <w:rtl/>
        </w:rPr>
        <w:t>ّ</w:t>
      </w:r>
      <w:r w:rsidRPr="00BA4E01">
        <w:rPr>
          <w:rFonts w:hint="cs"/>
          <w:color w:val="000000" w:themeColor="text1"/>
          <w:sz w:val="27"/>
          <w:rtl/>
        </w:rPr>
        <w:t>ى قال فيه النجاشي: له أحاديث عن جعفر بن محمد</w:t>
      </w:r>
      <w:r w:rsidR="00BD56D3" w:rsidRPr="00BA4E01">
        <w:rPr>
          <w:rFonts w:cs="Mosawi" w:hint="cs"/>
          <w:color w:val="000000" w:themeColor="text1"/>
          <w:sz w:val="27"/>
          <w:szCs w:val="22"/>
          <w:rtl/>
        </w:rPr>
        <w:t>×</w:t>
      </w:r>
      <w:r w:rsidRPr="00BA4E01">
        <w:rPr>
          <w:rFonts w:hint="cs"/>
          <w:color w:val="000000" w:themeColor="text1"/>
          <w:sz w:val="27"/>
          <w:rtl/>
        </w:rPr>
        <w:t xml:space="preserve"> كل</w:t>
      </w:r>
      <w:r w:rsidR="001464D1" w:rsidRPr="00BA4E01">
        <w:rPr>
          <w:rFonts w:hint="cs"/>
          <w:color w:val="000000" w:themeColor="text1"/>
          <w:sz w:val="27"/>
          <w:rtl/>
        </w:rPr>
        <w:t>ُّ</w:t>
      </w:r>
      <w:r w:rsidRPr="00BA4E01">
        <w:rPr>
          <w:rFonts w:hint="cs"/>
          <w:color w:val="000000" w:themeColor="text1"/>
          <w:sz w:val="27"/>
          <w:rtl/>
        </w:rPr>
        <w:t>ها لا ي</w:t>
      </w:r>
      <w:r w:rsidR="001464D1" w:rsidRPr="00BA4E01">
        <w:rPr>
          <w:rFonts w:hint="cs"/>
          <w:color w:val="000000" w:themeColor="text1"/>
          <w:sz w:val="27"/>
          <w:rtl/>
        </w:rPr>
        <w:t>ُ</w:t>
      </w:r>
      <w:r w:rsidRPr="00BA4E01">
        <w:rPr>
          <w:rFonts w:hint="cs"/>
          <w:color w:val="000000" w:themeColor="text1"/>
          <w:sz w:val="27"/>
          <w:rtl/>
        </w:rPr>
        <w:t>وث</w:t>
      </w:r>
      <w:r w:rsidR="001464D1" w:rsidRPr="00BA4E01">
        <w:rPr>
          <w:rFonts w:hint="cs"/>
          <w:color w:val="000000" w:themeColor="text1"/>
          <w:sz w:val="27"/>
          <w:rtl/>
        </w:rPr>
        <w:t>َ</w:t>
      </w:r>
      <w:r w:rsidRPr="00BA4E01">
        <w:rPr>
          <w:rFonts w:hint="cs"/>
          <w:color w:val="000000" w:themeColor="text1"/>
          <w:sz w:val="27"/>
          <w:rtl/>
        </w:rPr>
        <w:t xml:space="preserve">ق بها. </w:t>
      </w:r>
    </w:p>
    <w:p w:rsidR="00AA65D6" w:rsidRPr="00BA4E01" w:rsidRDefault="00AA65D6" w:rsidP="00E4663C">
      <w:pPr>
        <w:rPr>
          <w:color w:val="000000" w:themeColor="text1"/>
          <w:sz w:val="27"/>
          <w:rtl/>
        </w:rPr>
      </w:pPr>
      <w:r w:rsidRPr="00BA4E01">
        <w:rPr>
          <w:rFonts w:hint="cs"/>
          <w:color w:val="000000" w:themeColor="text1"/>
          <w:sz w:val="27"/>
          <w:rtl/>
        </w:rPr>
        <w:lastRenderedPageBreak/>
        <w:t>كما قال علماء الرجال في حق</w:t>
      </w:r>
      <w:r w:rsidR="001464D1" w:rsidRPr="00BA4E01">
        <w:rPr>
          <w:rFonts w:hint="cs"/>
          <w:color w:val="000000" w:themeColor="text1"/>
          <w:sz w:val="27"/>
          <w:rtl/>
        </w:rPr>
        <w:t>ِّ</w:t>
      </w:r>
      <w:r w:rsidRPr="00BA4E01">
        <w:rPr>
          <w:rFonts w:hint="cs"/>
          <w:color w:val="000000" w:themeColor="text1"/>
          <w:sz w:val="27"/>
          <w:rtl/>
        </w:rPr>
        <w:t>ه: أبو البختري كذ</w:t>
      </w:r>
      <w:r w:rsidR="001464D1" w:rsidRPr="00BA4E01">
        <w:rPr>
          <w:rFonts w:hint="cs"/>
          <w:color w:val="000000" w:themeColor="text1"/>
          <w:sz w:val="27"/>
          <w:rtl/>
        </w:rPr>
        <w:t>ّ</w:t>
      </w:r>
      <w:r w:rsidRPr="00BA4E01">
        <w:rPr>
          <w:rFonts w:hint="cs"/>
          <w:color w:val="000000" w:themeColor="text1"/>
          <w:sz w:val="27"/>
          <w:rtl/>
        </w:rPr>
        <w:t>اب وجعّال ووض</w:t>
      </w:r>
      <w:r w:rsidR="001464D1" w:rsidRPr="00BA4E01">
        <w:rPr>
          <w:rFonts w:hint="cs"/>
          <w:color w:val="000000" w:themeColor="text1"/>
          <w:sz w:val="27"/>
          <w:rtl/>
        </w:rPr>
        <w:t>ّ</w:t>
      </w:r>
      <w:r w:rsidRPr="00BA4E01">
        <w:rPr>
          <w:rFonts w:hint="cs"/>
          <w:color w:val="000000" w:themeColor="text1"/>
          <w:sz w:val="27"/>
          <w:rtl/>
        </w:rPr>
        <w:t xml:space="preserve">اع. بل قالوا: إنه أكذب من جميع الناس. </w:t>
      </w:r>
    </w:p>
    <w:p w:rsidR="00AA65D6" w:rsidRPr="00BA4E01" w:rsidRDefault="00AA65D6" w:rsidP="00E4663C">
      <w:pPr>
        <w:rPr>
          <w:color w:val="000000" w:themeColor="text1"/>
          <w:sz w:val="27"/>
          <w:rtl/>
        </w:rPr>
      </w:pPr>
      <w:r w:rsidRPr="00BA4E01">
        <w:rPr>
          <w:rFonts w:hint="cs"/>
          <w:color w:val="000000" w:themeColor="text1"/>
          <w:sz w:val="27"/>
          <w:rtl/>
        </w:rPr>
        <w:t>ومن بين أحاديثه المختلقة أن هارون الرشيد حجّ في سنة</w:t>
      </w:r>
      <w:r w:rsidR="001464D1" w:rsidRPr="00BA4E01">
        <w:rPr>
          <w:rFonts w:hint="cs"/>
          <w:color w:val="000000" w:themeColor="text1"/>
          <w:sz w:val="27"/>
          <w:rtl/>
        </w:rPr>
        <w:t>ٍ</w:t>
      </w:r>
      <w:r w:rsidRPr="00BA4E01">
        <w:rPr>
          <w:rFonts w:hint="cs"/>
          <w:color w:val="000000" w:themeColor="text1"/>
          <w:sz w:val="27"/>
          <w:rtl/>
        </w:rPr>
        <w:t>. وحيث كان هارون قد لبس قباء</w:t>
      </w:r>
      <w:r w:rsidR="001464D1" w:rsidRPr="00BA4E01">
        <w:rPr>
          <w:rFonts w:hint="cs"/>
          <w:color w:val="000000" w:themeColor="text1"/>
          <w:sz w:val="27"/>
          <w:rtl/>
        </w:rPr>
        <w:t>ً</w:t>
      </w:r>
      <w:r w:rsidRPr="00BA4E01">
        <w:rPr>
          <w:rFonts w:hint="cs"/>
          <w:color w:val="000000" w:themeColor="text1"/>
          <w:sz w:val="27"/>
          <w:rtl/>
        </w:rPr>
        <w:t xml:space="preserve"> أسود</w:t>
      </w:r>
      <w:r w:rsidR="001464D1" w:rsidRPr="00BA4E01">
        <w:rPr>
          <w:rFonts w:hint="cs"/>
          <w:color w:val="000000" w:themeColor="text1"/>
          <w:sz w:val="27"/>
          <w:rtl/>
        </w:rPr>
        <w:t>،</w:t>
      </w:r>
      <w:r w:rsidRPr="00BA4E01">
        <w:rPr>
          <w:rFonts w:hint="cs"/>
          <w:color w:val="000000" w:themeColor="text1"/>
          <w:sz w:val="27"/>
          <w:rtl/>
        </w:rPr>
        <w:t xml:space="preserve"> وقد وضع عليه المنطقة</w:t>
      </w:r>
      <w:r w:rsidRPr="00BA4E01">
        <w:rPr>
          <w:color w:val="000000" w:themeColor="text1"/>
          <w:sz w:val="27"/>
          <w:vertAlign w:val="superscript"/>
          <w:rtl/>
        </w:rPr>
        <w:t>(</w:t>
      </w:r>
      <w:r w:rsidRPr="00BA4E01">
        <w:rPr>
          <w:rStyle w:val="ac"/>
          <w:color w:val="000000" w:themeColor="text1"/>
          <w:sz w:val="27"/>
          <w:rtl/>
        </w:rPr>
        <w:endnoteReference w:id="112"/>
      </w:r>
      <w:r w:rsidRPr="00BA4E01">
        <w:rPr>
          <w:color w:val="000000" w:themeColor="text1"/>
          <w:sz w:val="27"/>
          <w:vertAlign w:val="superscript"/>
          <w:rtl/>
        </w:rPr>
        <w:t>)</w:t>
      </w:r>
      <w:r w:rsidRPr="00BA4E01">
        <w:rPr>
          <w:rFonts w:hint="cs"/>
          <w:color w:val="000000" w:themeColor="text1"/>
          <w:sz w:val="27"/>
          <w:rtl/>
        </w:rPr>
        <w:t>، خجل من صعود المنبر على هذه الهيئة. فقال أبو البختري</w:t>
      </w:r>
      <w:r w:rsidR="001464D1" w:rsidRPr="00BA4E01">
        <w:rPr>
          <w:rFonts w:hint="cs"/>
          <w:color w:val="000000" w:themeColor="text1"/>
          <w:sz w:val="27"/>
          <w:rtl/>
        </w:rPr>
        <w:t>؛</w:t>
      </w:r>
      <w:r w:rsidRPr="00BA4E01">
        <w:rPr>
          <w:rFonts w:hint="cs"/>
          <w:color w:val="000000" w:themeColor="text1"/>
          <w:sz w:val="27"/>
          <w:rtl/>
        </w:rPr>
        <w:t xml:space="preserve"> لكي ينقذه من هذا الموقف الح</w:t>
      </w:r>
      <w:r w:rsidR="001464D1" w:rsidRPr="00BA4E01">
        <w:rPr>
          <w:rFonts w:hint="cs"/>
          <w:color w:val="000000" w:themeColor="text1"/>
          <w:sz w:val="27"/>
          <w:rtl/>
        </w:rPr>
        <w:t>َ</w:t>
      </w:r>
      <w:r w:rsidRPr="00BA4E01">
        <w:rPr>
          <w:rFonts w:hint="cs"/>
          <w:color w:val="000000" w:themeColor="text1"/>
          <w:sz w:val="27"/>
          <w:rtl/>
        </w:rPr>
        <w:t>ر</w:t>
      </w:r>
      <w:r w:rsidR="001464D1" w:rsidRPr="00BA4E01">
        <w:rPr>
          <w:rFonts w:hint="cs"/>
          <w:color w:val="000000" w:themeColor="text1"/>
          <w:sz w:val="27"/>
          <w:rtl/>
        </w:rPr>
        <w:t>ِ</w:t>
      </w:r>
      <w:r w:rsidRPr="00BA4E01">
        <w:rPr>
          <w:rFonts w:hint="cs"/>
          <w:color w:val="000000" w:themeColor="text1"/>
          <w:sz w:val="27"/>
          <w:rtl/>
        </w:rPr>
        <w:t>ج: قال الإمام الصادق</w:t>
      </w:r>
      <w:r w:rsidR="00BD56D3" w:rsidRPr="00BA4E01">
        <w:rPr>
          <w:rFonts w:cs="Mosawi" w:hint="cs"/>
          <w:color w:val="000000" w:themeColor="text1"/>
          <w:sz w:val="27"/>
          <w:szCs w:val="22"/>
          <w:rtl/>
        </w:rPr>
        <w:t>×</w:t>
      </w:r>
      <w:r w:rsidRPr="00BA4E01">
        <w:rPr>
          <w:rFonts w:hint="cs"/>
          <w:color w:val="000000" w:themeColor="text1"/>
          <w:sz w:val="27"/>
          <w:rtl/>
        </w:rPr>
        <w:t>: نزل جبرائيل على النبي</w:t>
      </w:r>
      <w:r w:rsidR="001464D1" w:rsidRPr="00BA4E01">
        <w:rPr>
          <w:rFonts w:hint="cs"/>
          <w:color w:val="000000" w:themeColor="text1"/>
          <w:sz w:val="27"/>
          <w:rtl/>
        </w:rPr>
        <w:t>ّ</w:t>
      </w:r>
      <w:r w:rsidRPr="00BA4E01">
        <w:rPr>
          <w:rFonts w:hint="cs"/>
          <w:color w:val="000000" w:themeColor="text1"/>
          <w:sz w:val="27"/>
          <w:rtl/>
        </w:rPr>
        <w:t xml:space="preserve"> وفي ق</w:t>
      </w:r>
      <w:r w:rsidR="001464D1" w:rsidRPr="00BA4E01">
        <w:rPr>
          <w:rFonts w:hint="cs"/>
          <w:color w:val="000000" w:themeColor="text1"/>
          <w:sz w:val="27"/>
          <w:rtl/>
        </w:rPr>
        <w:t>َ</w:t>
      </w:r>
      <w:r w:rsidRPr="00BA4E01">
        <w:rPr>
          <w:rFonts w:hint="cs"/>
          <w:color w:val="000000" w:themeColor="text1"/>
          <w:sz w:val="27"/>
          <w:rtl/>
        </w:rPr>
        <w:t>د</w:t>
      </w:r>
      <w:r w:rsidR="001464D1" w:rsidRPr="00BA4E01">
        <w:rPr>
          <w:rFonts w:hint="cs"/>
          <w:color w:val="000000" w:themeColor="text1"/>
          <w:sz w:val="27"/>
          <w:rtl/>
        </w:rPr>
        <w:t>َ</w:t>
      </w:r>
      <w:r w:rsidRPr="00BA4E01">
        <w:rPr>
          <w:rFonts w:hint="cs"/>
          <w:color w:val="000000" w:themeColor="text1"/>
          <w:sz w:val="27"/>
          <w:rtl/>
        </w:rPr>
        <w:t>م</w:t>
      </w:r>
      <w:r w:rsidR="001464D1" w:rsidRPr="00BA4E01">
        <w:rPr>
          <w:rFonts w:hint="cs"/>
          <w:color w:val="000000" w:themeColor="text1"/>
          <w:sz w:val="27"/>
          <w:rtl/>
        </w:rPr>
        <w:t>َ</w:t>
      </w:r>
      <w:r w:rsidRPr="00BA4E01">
        <w:rPr>
          <w:rFonts w:hint="cs"/>
          <w:color w:val="000000" w:themeColor="text1"/>
          <w:sz w:val="27"/>
          <w:rtl/>
        </w:rPr>
        <w:t>ي</w:t>
      </w:r>
      <w:r w:rsidR="001D3916">
        <w:rPr>
          <w:rFonts w:hint="cs"/>
          <w:color w:val="000000" w:themeColor="text1"/>
          <w:sz w:val="27"/>
          <w:rtl/>
        </w:rPr>
        <w:t>ْ</w:t>
      </w:r>
      <w:r w:rsidRPr="00BA4E01">
        <w:rPr>
          <w:rFonts w:hint="cs"/>
          <w:color w:val="000000" w:themeColor="text1"/>
          <w:sz w:val="27"/>
          <w:rtl/>
        </w:rPr>
        <w:t>ه خفّ</w:t>
      </w:r>
      <w:r w:rsidR="001464D1" w:rsidRPr="00BA4E01">
        <w:rPr>
          <w:rFonts w:hint="cs"/>
          <w:color w:val="000000" w:themeColor="text1"/>
          <w:sz w:val="27"/>
          <w:rtl/>
        </w:rPr>
        <w:t>ٌ،</w:t>
      </w:r>
      <w:r w:rsidRPr="00BA4E01">
        <w:rPr>
          <w:rFonts w:hint="cs"/>
          <w:color w:val="000000" w:themeColor="text1"/>
          <w:sz w:val="27"/>
          <w:rtl/>
        </w:rPr>
        <w:t xml:space="preserve"> وعليه منطقة فيها خنجر. </w:t>
      </w:r>
    </w:p>
    <w:p w:rsidR="00AA65D6" w:rsidRPr="00BA4E01" w:rsidRDefault="00AA65D6" w:rsidP="00E4663C">
      <w:pPr>
        <w:rPr>
          <w:color w:val="000000" w:themeColor="text1"/>
          <w:sz w:val="27"/>
          <w:rtl/>
        </w:rPr>
      </w:pPr>
      <w:r w:rsidRPr="00BA4E01">
        <w:rPr>
          <w:rFonts w:hint="cs"/>
          <w:color w:val="000000" w:themeColor="text1"/>
          <w:sz w:val="27"/>
          <w:rtl/>
        </w:rPr>
        <w:t>وكان هناك شاعر</w:t>
      </w:r>
      <w:r w:rsidR="001464D1" w:rsidRPr="00BA4E01">
        <w:rPr>
          <w:rFonts w:hint="cs"/>
          <w:color w:val="000000" w:themeColor="text1"/>
          <w:sz w:val="27"/>
          <w:rtl/>
        </w:rPr>
        <w:t>ٌ</w:t>
      </w:r>
      <w:r w:rsidRPr="00BA4E01">
        <w:rPr>
          <w:rFonts w:hint="cs"/>
          <w:color w:val="000000" w:themeColor="text1"/>
          <w:sz w:val="27"/>
          <w:rtl/>
        </w:rPr>
        <w:t xml:space="preserve"> بين الحاضر</w:t>
      </w:r>
      <w:r w:rsidR="001464D1" w:rsidRPr="00BA4E01">
        <w:rPr>
          <w:rFonts w:hint="cs"/>
          <w:color w:val="000000" w:themeColor="text1"/>
          <w:sz w:val="27"/>
          <w:rtl/>
        </w:rPr>
        <w:t xml:space="preserve">ين، </w:t>
      </w:r>
      <w:r w:rsidRPr="00BA4E01">
        <w:rPr>
          <w:rFonts w:hint="cs"/>
          <w:color w:val="000000" w:themeColor="text1"/>
          <w:sz w:val="27"/>
          <w:rtl/>
        </w:rPr>
        <w:t>فأنشد في ذمّ</w:t>
      </w:r>
      <w:r w:rsidR="001464D1" w:rsidRPr="00BA4E01">
        <w:rPr>
          <w:rFonts w:hint="cs"/>
          <w:color w:val="000000" w:themeColor="text1"/>
          <w:sz w:val="27"/>
          <w:rtl/>
        </w:rPr>
        <w:t>ِ</w:t>
      </w:r>
      <w:r w:rsidRPr="00BA4E01">
        <w:rPr>
          <w:rFonts w:hint="cs"/>
          <w:color w:val="000000" w:themeColor="text1"/>
          <w:sz w:val="27"/>
          <w:rtl/>
        </w:rPr>
        <w:t xml:space="preserve">ه والقدح هذه الأبيات: </w:t>
      </w:r>
    </w:p>
    <w:tbl>
      <w:tblPr>
        <w:bidiVisual/>
        <w:tblW w:w="0" w:type="auto"/>
        <w:jc w:val="center"/>
        <w:tblLook w:val="01E0" w:firstRow="1" w:lastRow="1" w:firstColumn="1" w:lastColumn="1" w:noHBand="0" w:noVBand="0"/>
      </w:tblPr>
      <w:tblGrid>
        <w:gridCol w:w="2693"/>
        <w:gridCol w:w="850"/>
        <w:gridCol w:w="2693"/>
      </w:tblGrid>
      <w:tr w:rsidR="00A35963" w:rsidRPr="00BA4E01" w:rsidTr="00273C93">
        <w:trPr>
          <w:jc w:val="center"/>
        </w:trPr>
        <w:tc>
          <w:tcPr>
            <w:tcW w:w="2693" w:type="dxa"/>
          </w:tcPr>
          <w:p w:rsidR="00111B58" w:rsidRPr="00BA4E01" w:rsidRDefault="00111B58" w:rsidP="0071431A">
            <w:pPr>
              <w:spacing w:before="40" w:line="240" w:lineRule="auto"/>
              <w:ind w:firstLine="0"/>
              <w:jc w:val="lowKashida"/>
              <w:rPr>
                <w:color w:val="000000" w:themeColor="text1"/>
                <w:sz w:val="2"/>
                <w:szCs w:val="2"/>
                <w:rtl/>
              </w:rPr>
            </w:pPr>
            <w:r w:rsidRPr="00BA4E01">
              <w:rPr>
                <w:rFonts w:hint="cs"/>
                <w:color w:val="000000" w:themeColor="text1"/>
                <w:sz w:val="27"/>
                <w:rtl/>
              </w:rPr>
              <w:t>و</w:t>
            </w:r>
            <w:r w:rsidR="003E37FC" w:rsidRPr="00BA4E01">
              <w:rPr>
                <w:rFonts w:hint="cs"/>
                <w:color w:val="000000" w:themeColor="text1"/>
                <w:sz w:val="27"/>
                <w:rtl/>
              </w:rPr>
              <w:t>َ</w:t>
            </w:r>
            <w:r w:rsidRPr="00BA4E01">
              <w:rPr>
                <w:rFonts w:hint="cs"/>
                <w:color w:val="000000" w:themeColor="text1"/>
                <w:sz w:val="27"/>
                <w:rtl/>
              </w:rPr>
              <w:t>يلٌ وع</w:t>
            </w:r>
            <w:r w:rsidR="003E37FC" w:rsidRPr="00BA4E01">
              <w:rPr>
                <w:rFonts w:hint="cs"/>
                <w:color w:val="000000" w:themeColor="text1"/>
                <w:sz w:val="27"/>
                <w:rtl/>
              </w:rPr>
              <w:t>َ</w:t>
            </w:r>
            <w:r w:rsidRPr="00BA4E01">
              <w:rPr>
                <w:rFonts w:hint="cs"/>
                <w:color w:val="000000" w:themeColor="text1"/>
                <w:sz w:val="27"/>
                <w:rtl/>
              </w:rPr>
              <w:t>ولٌ لأبي البختري</w:t>
            </w:r>
            <w:r w:rsidR="002D3806" w:rsidRPr="00BA4E01">
              <w:rPr>
                <w:color w:val="000000" w:themeColor="text1"/>
                <w:sz w:val="27"/>
                <w:rtl/>
              </w:rPr>
              <w:br/>
            </w:r>
            <w:r w:rsidR="002D3806" w:rsidRPr="00BA4E01">
              <w:rPr>
                <w:rFonts w:hint="cs"/>
                <w:color w:val="000000" w:themeColor="text1"/>
                <w:sz w:val="27"/>
                <w:rtl/>
              </w:rPr>
              <w:t>من قوله الزور وإعلانه</w:t>
            </w:r>
            <w:r w:rsidR="002D3806" w:rsidRPr="00BA4E01">
              <w:rPr>
                <w:color w:val="000000" w:themeColor="text1"/>
                <w:sz w:val="27"/>
                <w:rtl/>
              </w:rPr>
              <w:br/>
            </w:r>
            <w:r w:rsidR="002D3806" w:rsidRPr="00BA4E01">
              <w:rPr>
                <w:rFonts w:hint="cs"/>
                <w:color w:val="000000" w:themeColor="text1"/>
                <w:sz w:val="27"/>
                <w:rtl/>
              </w:rPr>
              <w:t>والله ما جالسه ساعة</w:t>
            </w:r>
            <w:r w:rsidR="002D3806" w:rsidRPr="00BA4E01">
              <w:rPr>
                <w:rFonts w:hint="cs"/>
                <w:color w:val="000000" w:themeColor="text1"/>
                <w:sz w:val="24"/>
                <w:szCs w:val="24"/>
                <w:rtl/>
              </w:rPr>
              <w:t>ً</w:t>
            </w:r>
            <w:r w:rsidR="002D3806" w:rsidRPr="00BA4E01">
              <w:rPr>
                <w:color w:val="000000" w:themeColor="text1"/>
                <w:sz w:val="24"/>
                <w:szCs w:val="24"/>
                <w:rtl/>
              </w:rPr>
              <w:br/>
            </w:r>
            <w:r w:rsidR="002D3806" w:rsidRPr="00BA4E01">
              <w:rPr>
                <w:rFonts w:hint="cs"/>
                <w:color w:val="000000" w:themeColor="text1"/>
                <w:sz w:val="27"/>
                <w:rtl/>
              </w:rPr>
              <w:t>ولا رآه الناس في دهره</w:t>
            </w:r>
            <w:r w:rsidR="002D3806" w:rsidRPr="00BA4E01">
              <w:rPr>
                <w:color w:val="000000" w:themeColor="text1"/>
                <w:sz w:val="27"/>
                <w:rtl/>
              </w:rPr>
              <w:br/>
            </w:r>
            <w:r w:rsidR="002D3806" w:rsidRPr="00BA4E01">
              <w:rPr>
                <w:rFonts w:hint="cs"/>
                <w:color w:val="000000" w:themeColor="text1"/>
                <w:sz w:val="27"/>
                <w:rtl/>
              </w:rPr>
              <w:t>قد قاتل الله ابن وهبٍ لقد</w:t>
            </w:r>
            <w:r w:rsidR="002D3806" w:rsidRPr="00BA4E01">
              <w:rPr>
                <w:color w:val="000000" w:themeColor="text1"/>
                <w:sz w:val="27"/>
                <w:rtl/>
              </w:rPr>
              <w:br/>
            </w:r>
            <w:r w:rsidR="002D3806" w:rsidRPr="00BA4E01">
              <w:rPr>
                <w:rFonts w:hint="cs"/>
                <w:color w:val="000000" w:themeColor="text1"/>
                <w:sz w:val="27"/>
                <w:rtl/>
              </w:rPr>
              <w:t>يزعم أن المصطفى أحمداً</w:t>
            </w:r>
            <w:r w:rsidR="002D3806" w:rsidRPr="00BA4E01">
              <w:rPr>
                <w:color w:val="000000" w:themeColor="text1"/>
                <w:sz w:val="27"/>
                <w:rtl/>
              </w:rPr>
              <w:br/>
            </w:r>
            <w:r w:rsidR="002D3806" w:rsidRPr="00BA4E01">
              <w:rPr>
                <w:rFonts w:hint="cs"/>
                <w:color w:val="000000" w:themeColor="text1"/>
                <w:sz w:val="27"/>
                <w:rtl/>
              </w:rPr>
              <w:t>عليه خفٌّ وقبا أسود</w:t>
            </w:r>
            <w:r w:rsidR="002D3806" w:rsidRPr="00BA4E01">
              <w:rPr>
                <w:color w:val="000000" w:themeColor="text1"/>
                <w:sz w:val="27"/>
                <w:rtl/>
              </w:rPr>
              <w:br/>
            </w:r>
          </w:p>
        </w:tc>
        <w:tc>
          <w:tcPr>
            <w:tcW w:w="850" w:type="dxa"/>
          </w:tcPr>
          <w:p w:rsidR="00111B58" w:rsidRPr="00BA4E01" w:rsidRDefault="00111B58" w:rsidP="006841AB">
            <w:pPr>
              <w:spacing w:line="240" w:lineRule="auto"/>
              <w:ind w:firstLine="0"/>
              <w:jc w:val="lowKashida"/>
              <w:rPr>
                <w:color w:val="000000" w:themeColor="text1"/>
                <w:sz w:val="14"/>
                <w:szCs w:val="14"/>
                <w:rtl/>
              </w:rPr>
            </w:pPr>
          </w:p>
        </w:tc>
        <w:tc>
          <w:tcPr>
            <w:tcW w:w="2693" w:type="dxa"/>
          </w:tcPr>
          <w:p w:rsidR="00111B58" w:rsidRPr="00BA4E01" w:rsidRDefault="00111B58" w:rsidP="0071431A">
            <w:pPr>
              <w:spacing w:before="40" w:line="240" w:lineRule="auto"/>
              <w:ind w:firstLine="0"/>
              <w:jc w:val="lowKashida"/>
              <w:rPr>
                <w:color w:val="000000" w:themeColor="text1"/>
                <w:sz w:val="2"/>
                <w:szCs w:val="2"/>
                <w:rtl/>
              </w:rPr>
            </w:pPr>
            <w:r w:rsidRPr="00BA4E01">
              <w:rPr>
                <w:rFonts w:hint="cs"/>
                <w:color w:val="000000" w:themeColor="text1"/>
                <w:sz w:val="27"/>
                <w:rtl/>
              </w:rPr>
              <w:t>إذا توافى الناسُ للمحشرِ</w:t>
            </w:r>
            <w:r w:rsidR="002D3806" w:rsidRPr="00BA4E01">
              <w:rPr>
                <w:color w:val="000000" w:themeColor="text1"/>
                <w:sz w:val="27"/>
                <w:rtl/>
              </w:rPr>
              <w:br/>
            </w:r>
            <w:r w:rsidR="002D3806" w:rsidRPr="00BA4E01">
              <w:rPr>
                <w:rFonts w:hint="cs"/>
                <w:color w:val="000000" w:themeColor="text1"/>
                <w:sz w:val="27"/>
                <w:rtl/>
              </w:rPr>
              <w:t>بالكذب في الناس على جعفرِ</w:t>
            </w:r>
            <w:r w:rsidR="002D3806" w:rsidRPr="00BA4E01">
              <w:rPr>
                <w:color w:val="000000" w:themeColor="text1"/>
                <w:sz w:val="27"/>
                <w:rtl/>
              </w:rPr>
              <w:br/>
            </w:r>
            <w:r w:rsidR="002D3806" w:rsidRPr="00BA4E01">
              <w:rPr>
                <w:rFonts w:hint="cs"/>
                <w:color w:val="000000" w:themeColor="text1"/>
                <w:sz w:val="27"/>
                <w:rtl/>
              </w:rPr>
              <w:t>للفقه في بدوٍ ولا محضرِ</w:t>
            </w:r>
            <w:r w:rsidR="002D3806" w:rsidRPr="00BA4E01">
              <w:rPr>
                <w:color w:val="000000" w:themeColor="text1"/>
                <w:sz w:val="27"/>
                <w:rtl/>
              </w:rPr>
              <w:br/>
            </w:r>
            <w:r w:rsidR="002D3806" w:rsidRPr="00BA4E01">
              <w:rPr>
                <w:rFonts w:hint="cs"/>
                <w:color w:val="000000" w:themeColor="text1"/>
                <w:sz w:val="27"/>
                <w:rtl/>
              </w:rPr>
              <w:t>يمرّ بين القبر والمنبرِ</w:t>
            </w:r>
            <w:r w:rsidR="002D3806" w:rsidRPr="00BA4E01">
              <w:rPr>
                <w:color w:val="000000" w:themeColor="text1"/>
                <w:sz w:val="27"/>
                <w:rtl/>
              </w:rPr>
              <w:br/>
            </w:r>
            <w:r w:rsidR="002D3806" w:rsidRPr="00BA4E01">
              <w:rPr>
                <w:rFonts w:hint="cs"/>
                <w:color w:val="000000" w:themeColor="text1"/>
                <w:sz w:val="27"/>
                <w:rtl/>
              </w:rPr>
              <w:t>أعلن بالزور وبالمنكرِ</w:t>
            </w:r>
            <w:r w:rsidR="002D3806" w:rsidRPr="00BA4E01">
              <w:rPr>
                <w:color w:val="000000" w:themeColor="text1"/>
                <w:sz w:val="27"/>
                <w:rtl/>
              </w:rPr>
              <w:br/>
            </w:r>
            <w:r w:rsidR="002D3806" w:rsidRPr="00BA4E01">
              <w:rPr>
                <w:rFonts w:hint="cs"/>
                <w:color w:val="000000" w:themeColor="text1"/>
                <w:sz w:val="27"/>
                <w:rtl/>
              </w:rPr>
              <w:t>أتاه جبريل التقيُّ البري</w:t>
            </w:r>
            <w:r w:rsidR="002D3806" w:rsidRPr="00BA4E01">
              <w:rPr>
                <w:color w:val="000000" w:themeColor="text1"/>
                <w:sz w:val="27"/>
                <w:rtl/>
              </w:rPr>
              <w:br/>
            </w:r>
            <w:r w:rsidR="002D3806" w:rsidRPr="00BA4E01">
              <w:rPr>
                <w:rFonts w:hint="cs"/>
                <w:color w:val="000000" w:themeColor="text1"/>
                <w:sz w:val="27"/>
                <w:rtl/>
              </w:rPr>
              <w:t>مُخنجراً في الحقو بالخنجر</w:t>
            </w:r>
            <w:r w:rsidR="002D3806" w:rsidRPr="00BA4E01">
              <w:rPr>
                <w:color w:val="000000" w:themeColor="text1"/>
                <w:sz w:val="27"/>
                <w:rtl/>
              </w:rPr>
              <w:br/>
            </w:r>
          </w:p>
        </w:tc>
      </w:tr>
    </w:tbl>
    <w:p w:rsidR="00AA65D6" w:rsidRPr="00BA4E01" w:rsidRDefault="00AA65D6" w:rsidP="006841AB">
      <w:pPr>
        <w:spacing w:line="420" w:lineRule="exact"/>
        <w:ind w:firstLine="562"/>
        <w:rPr>
          <w:color w:val="000000" w:themeColor="text1"/>
          <w:sz w:val="27"/>
          <w:rtl/>
        </w:rPr>
      </w:pPr>
      <w:r w:rsidRPr="00BA4E01">
        <w:rPr>
          <w:rFonts w:hint="cs"/>
          <w:color w:val="000000" w:themeColor="text1"/>
          <w:sz w:val="27"/>
          <w:rtl/>
        </w:rPr>
        <w:t>وكانت عاقبة أمره [</w:t>
      </w:r>
      <w:r w:rsidR="003E37FC" w:rsidRPr="00BA4E01">
        <w:rPr>
          <w:rFonts w:hint="cs"/>
          <w:color w:val="000000" w:themeColor="text1"/>
          <w:sz w:val="27"/>
          <w:rtl/>
        </w:rPr>
        <w:t>وفاته] أن التحق بأقرانه سنة 200هـ.</w:t>
      </w:r>
      <w:r w:rsidRPr="00BA4E01">
        <w:rPr>
          <w:rFonts w:hint="cs"/>
          <w:color w:val="000000" w:themeColor="text1"/>
          <w:sz w:val="27"/>
          <w:rtl/>
        </w:rPr>
        <w:t xml:space="preserve"> وهو الذي بالإضافة إلى وضعه للأحاديث والأخبار</w:t>
      </w:r>
      <w:r w:rsidR="003E37FC" w:rsidRPr="00BA4E01">
        <w:rPr>
          <w:rFonts w:hint="cs"/>
          <w:color w:val="000000" w:themeColor="text1"/>
          <w:sz w:val="27"/>
          <w:rtl/>
        </w:rPr>
        <w:t>،</w:t>
      </w:r>
      <w:r w:rsidRPr="00BA4E01">
        <w:rPr>
          <w:rFonts w:hint="cs"/>
          <w:color w:val="000000" w:themeColor="text1"/>
          <w:sz w:val="27"/>
          <w:rtl/>
        </w:rPr>
        <w:t xml:space="preserve"> ونسبتها إلى الإمام الصادق</w:t>
      </w:r>
      <w:r w:rsidR="00BD56D3" w:rsidRPr="00BA4E01">
        <w:rPr>
          <w:rFonts w:cs="Mosawi" w:hint="cs"/>
          <w:color w:val="000000" w:themeColor="text1"/>
          <w:sz w:val="27"/>
          <w:szCs w:val="22"/>
          <w:rtl/>
        </w:rPr>
        <w:t>×</w:t>
      </w:r>
      <w:r w:rsidR="003E37FC" w:rsidRPr="00BA4E01">
        <w:rPr>
          <w:rFonts w:hint="cs"/>
          <w:color w:val="000000" w:themeColor="text1"/>
          <w:sz w:val="27"/>
          <w:rtl/>
        </w:rPr>
        <w:t>،</w:t>
      </w:r>
      <w:r w:rsidRPr="00BA4E01">
        <w:rPr>
          <w:rFonts w:hint="cs"/>
          <w:color w:val="000000" w:themeColor="text1"/>
          <w:sz w:val="27"/>
          <w:rtl/>
        </w:rPr>
        <w:t xml:space="preserve"> أفتى بإهدار دم يحيى بن عبد الله</w:t>
      </w:r>
      <w:r w:rsidR="003E37FC" w:rsidRPr="00BA4E01">
        <w:rPr>
          <w:rFonts w:hint="cs"/>
          <w:color w:val="000000" w:themeColor="text1"/>
          <w:sz w:val="27"/>
          <w:rtl/>
        </w:rPr>
        <w:t>،</w:t>
      </w:r>
      <w:r w:rsidRPr="00BA4E01">
        <w:rPr>
          <w:rFonts w:hint="cs"/>
          <w:color w:val="000000" w:themeColor="text1"/>
          <w:sz w:val="27"/>
          <w:rtl/>
        </w:rPr>
        <w:t xml:space="preserve"> صاحب الديلم، فصار سبباً في قتل ذلك السيد الجليل (حشره الله تعالى مع مواليه)</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13"/>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6841AB">
      <w:pPr>
        <w:spacing w:line="420" w:lineRule="exact"/>
        <w:ind w:firstLine="562"/>
        <w:rPr>
          <w:color w:val="000000" w:themeColor="text1"/>
          <w:sz w:val="27"/>
          <w:rtl/>
        </w:rPr>
      </w:pPr>
      <w:r w:rsidRPr="00BA4E01">
        <w:rPr>
          <w:rFonts w:hint="cs"/>
          <w:color w:val="000000" w:themeColor="text1"/>
          <w:sz w:val="27"/>
          <w:rtl/>
        </w:rPr>
        <w:t xml:space="preserve">كما قال الكجوري في ذات الشأن: </w:t>
      </w:r>
      <w:r w:rsidRPr="00BA4E01">
        <w:rPr>
          <w:rFonts w:hint="eastAsia"/>
          <w:color w:val="000000" w:themeColor="text1"/>
          <w:sz w:val="27"/>
          <w:rtl/>
        </w:rPr>
        <w:t>«</w:t>
      </w:r>
      <w:r w:rsidRPr="00BA4E01">
        <w:rPr>
          <w:rFonts w:hint="cs"/>
          <w:color w:val="000000" w:themeColor="text1"/>
          <w:sz w:val="27"/>
          <w:rtl/>
        </w:rPr>
        <w:t>واعلم أنا أبا البختري كان مؤدّ</w:t>
      </w:r>
      <w:r w:rsidR="003E37FC" w:rsidRPr="00BA4E01">
        <w:rPr>
          <w:rFonts w:hint="cs"/>
          <w:color w:val="000000" w:themeColor="text1"/>
          <w:sz w:val="27"/>
          <w:rtl/>
        </w:rPr>
        <w:t>ِ</w:t>
      </w:r>
      <w:r w:rsidRPr="00BA4E01">
        <w:rPr>
          <w:rFonts w:hint="cs"/>
          <w:color w:val="000000" w:themeColor="text1"/>
          <w:sz w:val="27"/>
          <w:rtl/>
        </w:rPr>
        <w:t>باً لأولاد الحج</w:t>
      </w:r>
      <w:r w:rsidR="003E37FC" w:rsidRPr="00BA4E01">
        <w:rPr>
          <w:rFonts w:hint="cs"/>
          <w:color w:val="000000" w:themeColor="text1"/>
          <w:sz w:val="27"/>
          <w:rtl/>
        </w:rPr>
        <w:t>ّ</w:t>
      </w:r>
      <w:r w:rsidRPr="00BA4E01">
        <w:rPr>
          <w:rFonts w:hint="cs"/>
          <w:color w:val="000000" w:themeColor="text1"/>
          <w:sz w:val="27"/>
          <w:rtl/>
        </w:rPr>
        <w:t>اج بن يوسف الثقفي</w:t>
      </w:r>
      <w:r w:rsidR="003E37FC" w:rsidRPr="00BA4E01">
        <w:rPr>
          <w:rFonts w:hint="cs"/>
          <w:color w:val="000000" w:themeColor="text1"/>
          <w:sz w:val="27"/>
          <w:rtl/>
        </w:rPr>
        <w:t>،</w:t>
      </w:r>
      <w:r w:rsidRPr="00BA4E01">
        <w:rPr>
          <w:rFonts w:hint="cs"/>
          <w:color w:val="000000" w:themeColor="text1"/>
          <w:sz w:val="27"/>
          <w:rtl/>
        </w:rPr>
        <w:t xml:space="preserve"> وهو غير أبي البختري المعروف بسعيد بن فيروز</w:t>
      </w:r>
      <w:r w:rsidR="003E37FC" w:rsidRPr="00BA4E01">
        <w:rPr>
          <w:rFonts w:hint="cs"/>
          <w:color w:val="000000" w:themeColor="text1"/>
          <w:sz w:val="27"/>
          <w:rtl/>
        </w:rPr>
        <w:t>،</w:t>
      </w:r>
      <w:r w:rsidRPr="00BA4E01">
        <w:rPr>
          <w:rFonts w:hint="cs"/>
          <w:color w:val="000000" w:themeColor="text1"/>
          <w:sz w:val="27"/>
          <w:rtl/>
        </w:rPr>
        <w:t xml:space="preserve"> الذي هو من أصحاب أمير المؤمنين</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14"/>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6841AB">
      <w:pPr>
        <w:spacing w:line="420" w:lineRule="exact"/>
        <w:ind w:firstLine="562"/>
        <w:rPr>
          <w:color w:val="000000" w:themeColor="text1"/>
          <w:sz w:val="27"/>
          <w:rtl/>
        </w:rPr>
      </w:pPr>
      <w:r w:rsidRPr="00BA4E01">
        <w:rPr>
          <w:rFonts w:hint="cs"/>
          <w:color w:val="000000" w:themeColor="text1"/>
          <w:sz w:val="27"/>
          <w:rtl/>
        </w:rPr>
        <w:t>وأما في</w:t>
      </w:r>
      <w:r w:rsidR="003E37FC" w:rsidRPr="00BA4E01">
        <w:rPr>
          <w:rFonts w:hint="cs"/>
          <w:color w:val="000000" w:themeColor="text1"/>
          <w:sz w:val="27"/>
          <w:rtl/>
        </w:rPr>
        <w:t xml:space="preserve"> </w:t>
      </w:r>
      <w:r w:rsidRPr="00BA4E01">
        <w:rPr>
          <w:rFonts w:hint="cs"/>
          <w:color w:val="000000" w:themeColor="text1"/>
          <w:sz w:val="27"/>
          <w:rtl/>
        </w:rPr>
        <w:t>ما يتعل</w:t>
      </w:r>
      <w:r w:rsidR="003E37FC" w:rsidRPr="00BA4E01">
        <w:rPr>
          <w:rFonts w:hint="cs"/>
          <w:color w:val="000000" w:themeColor="text1"/>
          <w:sz w:val="27"/>
          <w:rtl/>
        </w:rPr>
        <w:t>َّ</w:t>
      </w:r>
      <w:r w:rsidRPr="00BA4E01">
        <w:rPr>
          <w:rFonts w:hint="cs"/>
          <w:color w:val="000000" w:themeColor="text1"/>
          <w:sz w:val="27"/>
          <w:rtl/>
        </w:rPr>
        <w:t>ق بمضمون الخبر ومحتواه فنقول: من الواضح أنه لا ينسجم مع أبسط التعاليم الإسلامية والإنسانية في</w:t>
      </w:r>
      <w:r w:rsidR="003E37FC" w:rsidRPr="00BA4E01">
        <w:rPr>
          <w:rFonts w:hint="cs"/>
          <w:color w:val="000000" w:themeColor="text1"/>
          <w:sz w:val="27"/>
          <w:rtl/>
        </w:rPr>
        <w:t xml:space="preserve"> </w:t>
      </w:r>
      <w:r w:rsidRPr="00BA4E01">
        <w:rPr>
          <w:rFonts w:hint="cs"/>
          <w:color w:val="000000" w:themeColor="text1"/>
          <w:sz w:val="27"/>
          <w:rtl/>
        </w:rPr>
        <w:t>ما يتعل</w:t>
      </w:r>
      <w:r w:rsidR="003E37FC" w:rsidRPr="00BA4E01">
        <w:rPr>
          <w:rFonts w:hint="cs"/>
          <w:color w:val="000000" w:themeColor="text1"/>
          <w:sz w:val="27"/>
          <w:rtl/>
        </w:rPr>
        <w:t>َّ</w:t>
      </w:r>
      <w:r w:rsidRPr="00BA4E01">
        <w:rPr>
          <w:rFonts w:hint="cs"/>
          <w:color w:val="000000" w:themeColor="text1"/>
          <w:sz w:val="27"/>
          <w:rtl/>
        </w:rPr>
        <w:t>ق بالضيافة وإكرام الضيف. إن مثل هذا السلوك مع الضيف، وذلك في</w:t>
      </w:r>
      <w:r w:rsidR="003E37FC" w:rsidRPr="00BA4E01">
        <w:rPr>
          <w:rFonts w:hint="cs"/>
          <w:color w:val="000000" w:themeColor="text1"/>
          <w:sz w:val="27"/>
          <w:rtl/>
        </w:rPr>
        <w:t xml:space="preserve"> </w:t>
      </w:r>
      <w:r w:rsidRPr="00BA4E01">
        <w:rPr>
          <w:rFonts w:hint="cs"/>
          <w:color w:val="000000" w:themeColor="text1"/>
          <w:sz w:val="27"/>
          <w:rtl/>
        </w:rPr>
        <w:t>ما يتعل</w:t>
      </w:r>
      <w:r w:rsidR="003E37FC" w:rsidRPr="00BA4E01">
        <w:rPr>
          <w:rFonts w:hint="cs"/>
          <w:color w:val="000000" w:themeColor="text1"/>
          <w:sz w:val="27"/>
          <w:rtl/>
        </w:rPr>
        <w:t>َّ</w:t>
      </w:r>
      <w:r w:rsidRPr="00BA4E01">
        <w:rPr>
          <w:rFonts w:hint="cs"/>
          <w:color w:val="000000" w:themeColor="text1"/>
          <w:sz w:val="27"/>
          <w:rtl/>
        </w:rPr>
        <w:t>ق بمعاملة شخص</w:t>
      </w:r>
      <w:r w:rsidR="003E37FC" w:rsidRPr="00BA4E01">
        <w:rPr>
          <w:rFonts w:hint="cs"/>
          <w:color w:val="000000" w:themeColor="text1"/>
          <w:sz w:val="27"/>
          <w:rtl/>
        </w:rPr>
        <w:t>ٍ</w:t>
      </w:r>
      <w:r w:rsidRPr="00BA4E01">
        <w:rPr>
          <w:rFonts w:hint="cs"/>
          <w:color w:val="000000" w:themeColor="text1"/>
          <w:sz w:val="27"/>
          <w:rtl/>
        </w:rPr>
        <w:t xml:space="preserve"> غريب (وهو ذلك </w:t>
      </w:r>
      <w:r w:rsidRPr="00BA4E01">
        <w:rPr>
          <w:rFonts w:hint="eastAsia"/>
          <w:color w:val="000000" w:themeColor="text1"/>
          <w:sz w:val="27"/>
          <w:rtl/>
        </w:rPr>
        <w:t>«</w:t>
      </w:r>
      <w:r w:rsidRPr="00BA4E01">
        <w:rPr>
          <w:rFonts w:hint="cs"/>
          <w:color w:val="000000" w:themeColor="text1"/>
          <w:sz w:val="27"/>
          <w:rtl/>
        </w:rPr>
        <w:t>المسكين</w:t>
      </w:r>
      <w:r w:rsidRPr="00BA4E01">
        <w:rPr>
          <w:rFonts w:hint="eastAsia"/>
          <w:color w:val="000000" w:themeColor="text1"/>
          <w:sz w:val="27"/>
          <w:rtl/>
        </w:rPr>
        <w:t>»</w:t>
      </w:r>
      <w:r w:rsidRPr="00BA4E01">
        <w:rPr>
          <w:rFonts w:hint="cs"/>
          <w:color w:val="000000" w:themeColor="text1"/>
          <w:sz w:val="27"/>
          <w:rtl/>
        </w:rPr>
        <w:t>) في القص</w:t>
      </w:r>
      <w:r w:rsidR="003E37FC" w:rsidRPr="00BA4E01">
        <w:rPr>
          <w:rFonts w:hint="cs"/>
          <w:color w:val="000000" w:themeColor="text1"/>
          <w:sz w:val="27"/>
          <w:rtl/>
        </w:rPr>
        <w:t>ّ</w:t>
      </w:r>
      <w:r w:rsidRPr="00BA4E01">
        <w:rPr>
          <w:rFonts w:hint="cs"/>
          <w:color w:val="000000" w:themeColor="text1"/>
          <w:sz w:val="27"/>
          <w:rtl/>
        </w:rPr>
        <w:t>ة</w:t>
      </w:r>
      <w:r w:rsidR="003E37FC" w:rsidRPr="00BA4E01">
        <w:rPr>
          <w:rFonts w:hint="cs"/>
          <w:color w:val="000000" w:themeColor="text1"/>
          <w:sz w:val="27"/>
          <w:rtl/>
        </w:rPr>
        <w:t>؛</w:t>
      </w:r>
      <w:r w:rsidRPr="00BA4E01">
        <w:rPr>
          <w:rFonts w:hint="cs"/>
          <w:color w:val="000000" w:themeColor="text1"/>
          <w:sz w:val="27"/>
          <w:rtl/>
        </w:rPr>
        <w:t xml:space="preserve"> بغية تعليم الضيف مسألة أخلاقية مفادها أن الضيف لا يحق</w:t>
      </w:r>
      <w:r w:rsidR="003E37FC" w:rsidRPr="00BA4E01">
        <w:rPr>
          <w:rFonts w:hint="cs"/>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rPr>
        <w:lastRenderedPageBreak/>
        <w:t>له أن يطعم شخصاً آخر من مائدة المضيّ</w:t>
      </w:r>
      <w:r w:rsidR="003E37FC" w:rsidRPr="00BA4E01">
        <w:rPr>
          <w:rFonts w:hint="cs"/>
          <w:color w:val="000000" w:themeColor="text1"/>
          <w:sz w:val="27"/>
          <w:rtl/>
        </w:rPr>
        <w:t>ِ</w:t>
      </w:r>
      <w:r w:rsidRPr="00BA4E01">
        <w:rPr>
          <w:rFonts w:hint="cs"/>
          <w:color w:val="000000" w:themeColor="text1"/>
          <w:sz w:val="27"/>
          <w:rtl/>
        </w:rPr>
        <w:t>ف، لا يصدر عمّ</w:t>
      </w:r>
      <w:r w:rsidR="003E37FC" w:rsidRPr="00BA4E01">
        <w:rPr>
          <w:rFonts w:hint="cs"/>
          <w:color w:val="000000" w:themeColor="text1"/>
          <w:sz w:val="27"/>
          <w:rtl/>
        </w:rPr>
        <w:t>َ</w:t>
      </w:r>
      <w:r w:rsidRPr="00BA4E01">
        <w:rPr>
          <w:rFonts w:hint="cs"/>
          <w:color w:val="000000" w:themeColor="text1"/>
          <w:sz w:val="27"/>
          <w:rtl/>
        </w:rPr>
        <w:t>ن</w:t>
      </w:r>
      <w:r w:rsidR="002E3FF0">
        <w:rPr>
          <w:rFonts w:hint="cs"/>
          <w:color w:val="000000" w:themeColor="text1"/>
          <w:sz w:val="27"/>
          <w:rtl/>
        </w:rPr>
        <w:t>ْ</w:t>
      </w:r>
      <w:r w:rsidRPr="00BA4E01">
        <w:rPr>
          <w:rFonts w:hint="cs"/>
          <w:color w:val="000000" w:themeColor="text1"/>
          <w:sz w:val="27"/>
          <w:rtl/>
        </w:rPr>
        <w:t xml:space="preserve"> يتحل</w:t>
      </w:r>
      <w:r w:rsidR="003E37FC" w:rsidRPr="00BA4E01">
        <w:rPr>
          <w:rFonts w:hint="cs"/>
          <w:color w:val="000000" w:themeColor="text1"/>
          <w:sz w:val="27"/>
          <w:rtl/>
        </w:rPr>
        <w:t>ّ</w:t>
      </w:r>
      <w:r w:rsidRPr="00BA4E01">
        <w:rPr>
          <w:rFonts w:hint="cs"/>
          <w:color w:val="000000" w:themeColor="text1"/>
          <w:sz w:val="27"/>
          <w:rtl/>
        </w:rPr>
        <w:t>ى بأبسط قواعد التربية والأدب، وإذا صدر مثل هذا السلوك عن شخص</w:t>
      </w:r>
      <w:r w:rsidR="003E37FC" w:rsidRPr="00BA4E01">
        <w:rPr>
          <w:rFonts w:hint="cs"/>
          <w:color w:val="000000" w:themeColor="text1"/>
          <w:sz w:val="27"/>
          <w:rtl/>
        </w:rPr>
        <w:t>ٍ</w:t>
      </w:r>
      <w:r w:rsidRPr="00BA4E01">
        <w:rPr>
          <w:rFonts w:hint="cs"/>
          <w:color w:val="000000" w:themeColor="text1"/>
          <w:sz w:val="27"/>
          <w:rtl/>
        </w:rPr>
        <w:t xml:space="preserve"> كان ذلك الشخص مصداقاً للقول القائل: </w:t>
      </w:r>
      <w:r w:rsidRPr="00BA4E01">
        <w:rPr>
          <w:rFonts w:hint="eastAsia"/>
          <w:color w:val="000000" w:themeColor="text1"/>
          <w:sz w:val="27"/>
          <w:rtl/>
        </w:rPr>
        <w:t>«</w:t>
      </w:r>
      <w:r w:rsidRPr="00BA4E01">
        <w:rPr>
          <w:rFonts w:hint="cs"/>
          <w:color w:val="000000" w:themeColor="text1"/>
          <w:sz w:val="27"/>
          <w:rtl/>
        </w:rPr>
        <w:t>حفظ</w:t>
      </w:r>
      <w:r w:rsidR="002E3FF0">
        <w:rPr>
          <w:rFonts w:hint="cs"/>
          <w:color w:val="000000" w:themeColor="text1"/>
          <w:sz w:val="27"/>
          <w:rtl/>
        </w:rPr>
        <w:t>ْ</w:t>
      </w:r>
      <w:r w:rsidRPr="00BA4E01">
        <w:rPr>
          <w:rFonts w:hint="cs"/>
          <w:color w:val="000000" w:themeColor="text1"/>
          <w:sz w:val="27"/>
          <w:rtl/>
        </w:rPr>
        <w:t>ت</w:t>
      </w:r>
      <w:r w:rsidR="003E37FC" w:rsidRPr="00BA4E01">
        <w:rPr>
          <w:rFonts w:hint="cs"/>
          <w:color w:val="000000" w:themeColor="text1"/>
          <w:sz w:val="27"/>
          <w:rtl/>
        </w:rPr>
        <w:t>َ</w:t>
      </w:r>
      <w:r w:rsidRPr="00BA4E01">
        <w:rPr>
          <w:rFonts w:hint="cs"/>
          <w:color w:val="000000" w:themeColor="text1"/>
          <w:sz w:val="27"/>
          <w:rtl/>
        </w:rPr>
        <w:t xml:space="preserve"> شيئاً وغاب</w:t>
      </w:r>
      <w:r w:rsidR="003E37FC" w:rsidRPr="00BA4E01">
        <w:rPr>
          <w:rFonts w:hint="cs"/>
          <w:color w:val="000000" w:themeColor="text1"/>
          <w:sz w:val="27"/>
          <w:rtl/>
        </w:rPr>
        <w:t>َ</w:t>
      </w:r>
      <w:r w:rsidRPr="00BA4E01">
        <w:rPr>
          <w:rFonts w:hint="cs"/>
          <w:color w:val="000000" w:themeColor="text1"/>
          <w:sz w:val="27"/>
          <w:rtl/>
        </w:rPr>
        <w:t>ت</w:t>
      </w:r>
      <w:r w:rsidR="002E3FF0">
        <w:rPr>
          <w:rFonts w:hint="cs"/>
          <w:color w:val="000000" w:themeColor="text1"/>
          <w:sz w:val="27"/>
          <w:rtl/>
        </w:rPr>
        <w:t>ْ</w:t>
      </w:r>
      <w:r w:rsidRPr="00BA4E01">
        <w:rPr>
          <w:rFonts w:hint="cs"/>
          <w:color w:val="000000" w:themeColor="text1"/>
          <w:sz w:val="27"/>
          <w:rtl/>
        </w:rPr>
        <w:t xml:space="preserve"> عنك أشياء</w:t>
      </w:r>
      <w:r w:rsidR="002E3FF0">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لا ش</w:t>
      </w:r>
      <w:r w:rsidR="003E37FC" w:rsidRPr="00BA4E01">
        <w:rPr>
          <w:rFonts w:hint="cs"/>
          <w:color w:val="000000" w:themeColor="text1"/>
          <w:sz w:val="27"/>
          <w:rtl/>
        </w:rPr>
        <w:t>َ</w:t>
      </w:r>
      <w:r w:rsidRPr="00BA4E01">
        <w:rPr>
          <w:rFonts w:hint="cs"/>
          <w:color w:val="000000" w:themeColor="text1"/>
          <w:sz w:val="27"/>
          <w:rtl/>
        </w:rPr>
        <w:t>ك</w:t>
      </w:r>
      <w:r w:rsidR="003E37FC" w:rsidRPr="00BA4E01">
        <w:rPr>
          <w:rFonts w:hint="cs"/>
          <w:color w:val="000000" w:themeColor="text1"/>
          <w:sz w:val="27"/>
          <w:rtl/>
        </w:rPr>
        <w:t>َّ</w:t>
      </w:r>
      <w:r w:rsidRPr="00BA4E01">
        <w:rPr>
          <w:rFonts w:hint="cs"/>
          <w:color w:val="000000" w:themeColor="text1"/>
          <w:sz w:val="27"/>
          <w:rtl/>
        </w:rPr>
        <w:t xml:space="preserve"> في أن هذه القصة هي من تلك القصص الصوفية ذات البُع</w:t>
      </w:r>
      <w:r w:rsidR="002E3FF0">
        <w:rPr>
          <w:rFonts w:hint="cs"/>
          <w:color w:val="000000" w:themeColor="text1"/>
          <w:sz w:val="27"/>
          <w:rtl/>
        </w:rPr>
        <w:t>ْ</w:t>
      </w:r>
      <w:r w:rsidRPr="00BA4E01">
        <w:rPr>
          <w:rFonts w:hint="cs"/>
          <w:color w:val="000000" w:themeColor="text1"/>
          <w:sz w:val="27"/>
          <w:rtl/>
        </w:rPr>
        <w:t>د الواحد، التي تخلط وجهاً حسناً بوجه</w:t>
      </w:r>
      <w:r w:rsidR="003E37FC" w:rsidRPr="00BA4E01">
        <w:rPr>
          <w:rFonts w:hint="cs"/>
          <w:color w:val="000000" w:themeColor="text1"/>
          <w:sz w:val="27"/>
          <w:rtl/>
        </w:rPr>
        <w:t>ٍ</w:t>
      </w:r>
      <w:r w:rsidRPr="00BA4E01">
        <w:rPr>
          <w:rFonts w:hint="cs"/>
          <w:color w:val="000000" w:themeColor="text1"/>
          <w:sz w:val="27"/>
          <w:rtl/>
        </w:rPr>
        <w:t xml:space="preserve"> قبيح آخر (أو عدد من الوجوه الأخرى) القبيحة، وعند النقل لا يتم</w:t>
      </w:r>
      <w:r w:rsidR="003E37FC" w:rsidRPr="00BA4E01">
        <w:rPr>
          <w:rFonts w:hint="cs"/>
          <w:color w:val="000000" w:themeColor="text1"/>
          <w:sz w:val="27"/>
          <w:rtl/>
        </w:rPr>
        <w:t>ّ</w:t>
      </w:r>
      <w:r w:rsidRPr="00BA4E01">
        <w:rPr>
          <w:rFonts w:hint="cs"/>
          <w:color w:val="000000" w:themeColor="text1"/>
          <w:sz w:val="27"/>
          <w:rtl/>
        </w:rPr>
        <w:t xml:space="preserve"> التركيز في الغالب إلا</w:t>
      </w:r>
      <w:r w:rsidR="003E37FC" w:rsidRPr="00BA4E01">
        <w:rPr>
          <w:rFonts w:hint="cs"/>
          <w:color w:val="000000" w:themeColor="text1"/>
          <w:sz w:val="27"/>
          <w:rtl/>
        </w:rPr>
        <w:t>ّ</w:t>
      </w:r>
      <w:r w:rsidRPr="00BA4E01">
        <w:rPr>
          <w:rFonts w:hint="cs"/>
          <w:color w:val="000000" w:themeColor="text1"/>
          <w:sz w:val="27"/>
          <w:rtl/>
        </w:rPr>
        <w:t xml:space="preserve"> على ذلك الوجه الح</w:t>
      </w:r>
      <w:r w:rsidR="003E37FC" w:rsidRPr="00BA4E01">
        <w:rPr>
          <w:rFonts w:hint="cs"/>
          <w:color w:val="000000" w:themeColor="text1"/>
          <w:sz w:val="27"/>
          <w:rtl/>
        </w:rPr>
        <w:t>َ</w:t>
      </w:r>
      <w:r w:rsidRPr="00BA4E01">
        <w:rPr>
          <w:rFonts w:hint="cs"/>
          <w:color w:val="000000" w:themeColor="text1"/>
          <w:sz w:val="27"/>
          <w:rtl/>
        </w:rPr>
        <w:t>س</w:t>
      </w:r>
      <w:r w:rsidR="003E37FC" w:rsidRPr="00BA4E01">
        <w:rPr>
          <w:rFonts w:hint="cs"/>
          <w:color w:val="000000" w:themeColor="text1"/>
          <w:sz w:val="27"/>
          <w:rtl/>
        </w:rPr>
        <w:t>َ</w:t>
      </w:r>
      <w:r w:rsidRPr="00BA4E01">
        <w:rPr>
          <w:rFonts w:hint="cs"/>
          <w:color w:val="000000" w:themeColor="text1"/>
          <w:sz w:val="27"/>
          <w:rtl/>
        </w:rPr>
        <w:t>ن</w:t>
      </w:r>
      <w:r w:rsidRPr="00BA4E01">
        <w:rPr>
          <w:color w:val="000000" w:themeColor="text1"/>
          <w:sz w:val="27"/>
          <w:vertAlign w:val="superscript"/>
          <w:rtl/>
        </w:rPr>
        <w:t>(</w:t>
      </w:r>
      <w:r w:rsidRPr="00BA4E01">
        <w:rPr>
          <w:rStyle w:val="ac"/>
          <w:color w:val="000000" w:themeColor="text1"/>
          <w:sz w:val="27"/>
          <w:rtl/>
        </w:rPr>
        <w:endnoteReference w:id="115"/>
      </w:r>
      <w:r w:rsidRPr="00BA4E01">
        <w:rPr>
          <w:color w:val="000000" w:themeColor="text1"/>
          <w:sz w:val="27"/>
          <w:vertAlign w:val="superscript"/>
          <w:rtl/>
        </w:rPr>
        <w:t>)</w:t>
      </w:r>
      <w:r w:rsidRPr="00BA4E01">
        <w:rPr>
          <w:rFonts w:hint="cs"/>
          <w:color w:val="000000" w:themeColor="text1"/>
          <w:sz w:val="27"/>
          <w:rtl/>
        </w:rPr>
        <w:t xml:space="preserve"> [بينما تحتجب الوجوه القبيحة في الظل</w:t>
      </w:r>
      <w:r w:rsidR="003E37FC" w:rsidRPr="00BA4E01">
        <w:rPr>
          <w:rFonts w:hint="cs"/>
          <w:color w:val="000000" w:themeColor="text1"/>
          <w:sz w:val="27"/>
          <w:rtl/>
        </w:rPr>
        <w:t>ّ</w:t>
      </w:r>
      <w:r w:rsidRPr="00BA4E01">
        <w:rPr>
          <w:rFonts w:hint="cs"/>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16"/>
      </w:r>
      <w:r w:rsidRPr="00BA4E01">
        <w:rPr>
          <w:color w:val="000000" w:themeColor="text1"/>
          <w:sz w:val="27"/>
          <w:vertAlign w:val="superscript"/>
          <w:rtl/>
        </w:rPr>
        <w:t>)</w:t>
      </w:r>
      <w:r w:rsidR="00D85AC4" w:rsidRPr="00BA4E01">
        <w:rPr>
          <w:rFonts w:hint="cs"/>
          <w:color w:val="000000" w:themeColor="text1"/>
          <w:sz w:val="27"/>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ثم إن مصدر هذه الحكاية من الأساس هو كتاب (ح</w:t>
      </w:r>
      <w:r w:rsidR="00403357" w:rsidRPr="00BA4E01">
        <w:rPr>
          <w:rFonts w:hint="cs"/>
          <w:color w:val="000000" w:themeColor="text1"/>
          <w:sz w:val="27"/>
          <w:rtl/>
        </w:rPr>
        <w:t>ِ</w:t>
      </w:r>
      <w:r w:rsidRPr="00BA4E01">
        <w:rPr>
          <w:rFonts w:hint="cs"/>
          <w:color w:val="000000" w:themeColor="text1"/>
          <w:sz w:val="27"/>
          <w:rtl/>
        </w:rPr>
        <w:t>ل</w:t>
      </w:r>
      <w:r w:rsidR="002E3FF0">
        <w:rPr>
          <w:rFonts w:hint="cs"/>
          <w:color w:val="000000" w:themeColor="text1"/>
          <w:sz w:val="27"/>
          <w:rtl/>
        </w:rPr>
        <w:t>ْ</w:t>
      </w:r>
      <w:r w:rsidRPr="00BA4E01">
        <w:rPr>
          <w:rFonts w:hint="cs"/>
          <w:color w:val="000000" w:themeColor="text1"/>
          <w:sz w:val="27"/>
          <w:rtl/>
        </w:rPr>
        <w:t>ية الأولياء)</w:t>
      </w:r>
      <w:r w:rsidR="00403357" w:rsidRPr="00BA4E01">
        <w:rPr>
          <w:rFonts w:hint="cs"/>
          <w:color w:val="000000" w:themeColor="text1"/>
          <w:sz w:val="27"/>
          <w:rtl/>
        </w:rPr>
        <w:t>،</w:t>
      </w:r>
      <w:r w:rsidRPr="00BA4E01">
        <w:rPr>
          <w:rFonts w:hint="cs"/>
          <w:color w:val="000000" w:themeColor="text1"/>
          <w:sz w:val="27"/>
          <w:rtl/>
        </w:rPr>
        <w:t xml:space="preserve"> وهو مصدر له جذور متطرّ</w:t>
      </w:r>
      <w:r w:rsidR="00403357" w:rsidRPr="00BA4E01">
        <w:rPr>
          <w:rFonts w:hint="cs"/>
          <w:color w:val="000000" w:themeColor="text1"/>
          <w:sz w:val="27"/>
          <w:rtl/>
        </w:rPr>
        <w:t>ِ</w:t>
      </w:r>
      <w:r w:rsidRPr="00BA4E01">
        <w:rPr>
          <w:rFonts w:hint="cs"/>
          <w:color w:val="000000" w:themeColor="text1"/>
          <w:sz w:val="27"/>
          <w:rtl/>
        </w:rPr>
        <w:t>فة وصبغة صوفية طاغية، والتي يجب الح</w:t>
      </w:r>
      <w:r w:rsidR="00403357" w:rsidRPr="00BA4E01">
        <w:rPr>
          <w:rFonts w:hint="cs"/>
          <w:color w:val="000000" w:themeColor="text1"/>
          <w:sz w:val="27"/>
          <w:rtl/>
        </w:rPr>
        <w:t>َ</w:t>
      </w:r>
      <w:r w:rsidRPr="00BA4E01">
        <w:rPr>
          <w:rFonts w:hint="cs"/>
          <w:color w:val="000000" w:themeColor="text1"/>
          <w:sz w:val="27"/>
          <w:rtl/>
        </w:rPr>
        <w:t>ذ</w:t>
      </w:r>
      <w:r w:rsidR="00403357" w:rsidRPr="00BA4E01">
        <w:rPr>
          <w:rFonts w:hint="cs"/>
          <w:color w:val="000000" w:themeColor="text1"/>
          <w:sz w:val="27"/>
          <w:rtl/>
        </w:rPr>
        <w:t>َ</w:t>
      </w:r>
      <w:r w:rsidRPr="00BA4E01">
        <w:rPr>
          <w:rFonts w:hint="cs"/>
          <w:color w:val="000000" w:themeColor="text1"/>
          <w:sz w:val="27"/>
          <w:rtl/>
        </w:rPr>
        <w:t>ر من تدخ</w:t>
      </w:r>
      <w:r w:rsidR="00403357" w:rsidRPr="00BA4E01">
        <w:rPr>
          <w:rFonts w:hint="cs"/>
          <w:color w:val="000000" w:themeColor="text1"/>
          <w:sz w:val="27"/>
          <w:rtl/>
        </w:rPr>
        <w:t>ُّ</w:t>
      </w:r>
      <w:r w:rsidRPr="00BA4E01">
        <w:rPr>
          <w:rFonts w:hint="cs"/>
          <w:color w:val="000000" w:themeColor="text1"/>
          <w:sz w:val="27"/>
          <w:rtl/>
        </w:rPr>
        <w:t>ل بعض أفكار ومشارب الصوفيين في</w:t>
      </w:r>
      <w:r w:rsidR="00403357" w:rsidRPr="00BA4E01">
        <w:rPr>
          <w:rFonts w:hint="cs"/>
          <w:color w:val="000000" w:themeColor="text1"/>
          <w:sz w:val="27"/>
          <w:rtl/>
        </w:rPr>
        <w:t xml:space="preserve"> </w:t>
      </w:r>
      <w:r w:rsidRPr="00BA4E01">
        <w:rPr>
          <w:rFonts w:hint="cs"/>
          <w:color w:val="000000" w:themeColor="text1"/>
          <w:sz w:val="27"/>
          <w:rtl/>
        </w:rPr>
        <w:t>ما يتعل</w:t>
      </w:r>
      <w:r w:rsidR="00403357" w:rsidRPr="00BA4E01">
        <w:rPr>
          <w:rFonts w:hint="cs"/>
          <w:color w:val="000000" w:themeColor="text1"/>
          <w:sz w:val="27"/>
          <w:rtl/>
        </w:rPr>
        <w:t>َّ</w:t>
      </w:r>
      <w:r w:rsidRPr="00BA4E01">
        <w:rPr>
          <w:rFonts w:hint="cs"/>
          <w:color w:val="000000" w:themeColor="text1"/>
          <w:sz w:val="27"/>
          <w:rtl/>
        </w:rPr>
        <w:t xml:space="preserve">ق بروايتهم عن أحداث صدر الإسلام. </w:t>
      </w:r>
    </w:p>
    <w:p w:rsidR="00AA65D6" w:rsidRPr="00BA4E01" w:rsidRDefault="00AA65D6" w:rsidP="002E3FF0">
      <w:pPr>
        <w:spacing w:line="380" w:lineRule="exact"/>
        <w:rPr>
          <w:color w:val="000000" w:themeColor="text1"/>
          <w:sz w:val="27"/>
          <w:rtl/>
        </w:rPr>
      </w:pPr>
      <w:r w:rsidRPr="00BA4E01">
        <w:rPr>
          <w:rFonts w:hint="cs"/>
          <w:color w:val="000000" w:themeColor="text1"/>
          <w:sz w:val="27"/>
          <w:rtl/>
        </w:rPr>
        <w:t>إن احتمال عودة هذه القصة إلى المناشئ الصوفية إن</w:t>
      </w:r>
      <w:r w:rsidR="00403357" w:rsidRPr="00BA4E01">
        <w:rPr>
          <w:rFonts w:hint="cs"/>
          <w:color w:val="000000" w:themeColor="text1"/>
          <w:sz w:val="27"/>
          <w:rtl/>
        </w:rPr>
        <w:t>َّ</w:t>
      </w:r>
      <w:r w:rsidRPr="00BA4E01">
        <w:rPr>
          <w:rFonts w:hint="cs"/>
          <w:color w:val="000000" w:themeColor="text1"/>
          <w:sz w:val="27"/>
          <w:rtl/>
        </w:rPr>
        <w:t>ما يتعزّ</w:t>
      </w:r>
      <w:r w:rsidR="00403357" w:rsidRPr="00BA4E01">
        <w:rPr>
          <w:rFonts w:hint="cs"/>
          <w:color w:val="000000" w:themeColor="text1"/>
          <w:sz w:val="27"/>
          <w:rtl/>
        </w:rPr>
        <w:t>َ</w:t>
      </w:r>
      <w:r w:rsidRPr="00BA4E01">
        <w:rPr>
          <w:rFonts w:hint="cs"/>
          <w:color w:val="000000" w:themeColor="text1"/>
          <w:sz w:val="27"/>
          <w:rtl/>
        </w:rPr>
        <w:t>ز في ذهن القارئ الكريم عندما يدرك أن خصوص هذا السلوك المذكور في هذه القص</w:t>
      </w:r>
      <w:r w:rsidR="00403357" w:rsidRPr="00BA4E01">
        <w:rPr>
          <w:rFonts w:hint="cs"/>
          <w:color w:val="000000" w:themeColor="text1"/>
          <w:sz w:val="27"/>
          <w:rtl/>
        </w:rPr>
        <w:t>ّ</w:t>
      </w:r>
      <w:r w:rsidRPr="00BA4E01">
        <w:rPr>
          <w:rFonts w:hint="cs"/>
          <w:color w:val="000000" w:themeColor="text1"/>
          <w:sz w:val="27"/>
          <w:rtl/>
        </w:rPr>
        <w:t xml:space="preserve">ة (بشأن آداب مائدة الضيافة) من جملة السلوكيات والآداب المطروحة ضمن التعاليم الصوفية. </w:t>
      </w:r>
    </w:p>
    <w:p w:rsidR="00AA65D6" w:rsidRPr="00BA4E01" w:rsidRDefault="00AA65D6" w:rsidP="00E4663C">
      <w:pPr>
        <w:rPr>
          <w:color w:val="000000" w:themeColor="text1"/>
          <w:sz w:val="27"/>
          <w:rtl/>
        </w:rPr>
      </w:pPr>
      <w:r w:rsidRPr="00BA4E01">
        <w:rPr>
          <w:rFonts w:hint="cs"/>
          <w:color w:val="000000" w:themeColor="text1"/>
          <w:sz w:val="27"/>
          <w:rtl/>
        </w:rPr>
        <w:t xml:space="preserve">قال أبو المفاخر يحيى الباخرزي في كتابه (أوراد الأحباب وفصوص الآداب): </w:t>
      </w:r>
      <w:r w:rsidRPr="00BA4E01">
        <w:rPr>
          <w:rFonts w:hint="eastAsia"/>
          <w:color w:val="000000" w:themeColor="text1"/>
          <w:sz w:val="27"/>
          <w:rtl/>
        </w:rPr>
        <w:t>«</w:t>
      </w:r>
      <w:r w:rsidRPr="00BA4E01">
        <w:rPr>
          <w:rFonts w:hint="cs"/>
          <w:color w:val="000000" w:themeColor="text1"/>
          <w:sz w:val="27"/>
          <w:rtl/>
        </w:rPr>
        <w:t xml:space="preserve">قال أكثر المشايخ بكراهة إطعام الخادم من الخوان، </w:t>
      </w:r>
      <w:r w:rsidR="00403357" w:rsidRPr="00BA4E01">
        <w:rPr>
          <w:rFonts w:hint="cs"/>
          <w:color w:val="000000" w:themeColor="text1"/>
          <w:sz w:val="27"/>
          <w:rtl/>
        </w:rPr>
        <w:t>و</w:t>
      </w:r>
      <w:r w:rsidRPr="00BA4E01">
        <w:rPr>
          <w:rFonts w:hint="cs"/>
          <w:color w:val="000000" w:themeColor="text1"/>
          <w:sz w:val="27"/>
          <w:rtl/>
        </w:rPr>
        <w:t>لا سيّ</w:t>
      </w:r>
      <w:r w:rsidR="00403357" w:rsidRPr="00BA4E01">
        <w:rPr>
          <w:rFonts w:hint="cs"/>
          <w:color w:val="000000" w:themeColor="text1"/>
          <w:sz w:val="27"/>
          <w:rtl/>
        </w:rPr>
        <w:t>َ</w:t>
      </w:r>
      <w:r w:rsidRPr="00BA4E01">
        <w:rPr>
          <w:rFonts w:hint="cs"/>
          <w:color w:val="000000" w:themeColor="text1"/>
          <w:sz w:val="27"/>
          <w:rtl/>
        </w:rPr>
        <w:t>ما إذا كان الم</w:t>
      </w:r>
      <w:r w:rsidR="00403357" w:rsidRPr="00BA4E01">
        <w:rPr>
          <w:rFonts w:hint="cs"/>
          <w:color w:val="000000" w:themeColor="text1"/>
          <w:sz w:val="27"/>
          <w:rtl/>
        </w:rPr>
        <w:t>ُ</w:t>
      </w:r>
      <w:r w:rsidRPr="00BA4E01">
        <w:rPr>
          <w:rFonts w:hint="cs"/>
          <w:color w:val="000000" w:themeColor="text1"/>
          <w:sz w:val="27"/>
          <w:rtl/>
        </w:rPr>
        <w:t>ط</w:t>
      </w:r>
      <w:r w:rsidR="002E3FF0">
        <w:rPr>
          <w:rFonts w:hint="cs"/>
          <w:color w:val="000000" w:themeColor="text1"/>
          <w:sz w:val="27"/>
          <w:rtl/>
        </w:rPr>
        <w:t>ْ</w:t>
      </w:r>
      <w:r w:rsidRPr="00BA4E01">
        <w:rPr>
          <w:rFonts w:hint="cs"/>
          <w:color w:val="000000" w:themeColor="text1"/>
          <w:sz w:val="27"/>
          <w:rtl/>
        </w:rPr>
        <w:t>عِم (بكسر العين) هو الضيف؛ إذ لا ينبغي للضيف أن يزيد شيئاً على تناول الطعام.</w:t>
      </w:r>
      <w:r w:rsidR="00403357" w:rsidRPr="00BA4E01">
        <w:rPr>
          <w:rFonts w:hint="cs"/>
          <w:color w:val="000000" w:themeColor="text1"/>
          <w:sz w:val="27"/>
          <w:rtl/>
        </w:rPr>
        <w:t>..</w:t>
      </w:r>
      <w:r w:rsidRPr="00BA4E01">
        <w:rPr>
          <w:rFonts w:hint="cs"/>
          <w:color w:val="000000" w:themeColor="text1"/>
          <w:sz w:val="27"/>
          <w:rtl/>
        </w:rPr>
        <w:t xml:space="preserve"> وقد اختلف العلماء في اللحظة التي يدخل فيهه الطعام في ملكية الضيف</w:t>
      </w:r>
      <w:r w:rsidR="00403357" w:rsidRPr="00BA4E01">
        <w:rPr>
          <w:rFonts w:hint="cs"/>
          <w:color w:val="000000" w:themeColor="text1"/>
          <w:sz w:val="27"/>
          <w:rtl/>
        </w:rPr>
        <w:t>؛</w:t>
      </w:r>
      <w:r w:rsidRPr="00BA4E01">
        <w:rPr>
          <w:rFonts w:hint="cs"/>
          <w:color w:val="000000" w:themeColor="text1"/>
          <w:sz w:val="27"/>
          <w:rtl/>
        </w:rPr>
        <w:t xml:space="preserve"> فقال بعضهم</w:t>
      </w:r>
      <w:r w:rsidR="00403357" w:rsidRPr="00BA4E01">
        <w:rPr>
          <w:rFonts w:hint="cs"/>
          <w:color w:val="000000" w:themeColor="text1"/>
          <w:sz w:val="27"/>
          <w:rtl/>
        </w:rPr>
        <w:t>:</w:t>
      </w:r>
      <w:r w:rsidRPr="00BA4E01">
        <w:rPr>
          <w:rFonts w:hint="cs"/>
          <w:color w:val="000000" w:themeColor="text1"/>
          <w:sz w:val="27"/>
          <w:rtl/>
        </w:rPr>
        <w:t xml:space="preserve"> إنه يمتلكه عندما يضعه في فمه</w:t>
      </w:r>
      <w:r w:rsidR="00403357" w:rsidRPr="00BA4E01">
        <w:rPr>
          <w:rFonts w:hint="cs"/>
          <w:color w:val="000000" w:themeColor="text1"/>
          <w:sz w:val="27"/>
          <w:rtl/>
        </w:rPr>
        <w:t>؛</w:t>
      </w:r>
      <w:r w:rsidRPr="00BA4E01">
        <w:rPr>
          <w:rFonts w:hint="cs"/>
          <w:color w:val="000000" w:themeColor="text1"/>
          <w:sz w:val="27"/>
          <w:rtl/>
        </w:rPr>
        <w:t xml:space="preserve"> وقال آخرون</w:t>
      </w:r>
      <w:r w:rsidR="00403357" w:rsidRPr="00BA4E01">
        <w:rPr>
          <w:rFonts w:hint="cs"/>
          <w:color w:val="000000" w:themeColor="text1"/>
          <w:sz w:val="27"/>
          <w:rtl/>
        </w:rPr>
        <w:t>:</w:t>
      </w:r>
      <w:r w:rsidRPr="00BA4E01">
        <w:rPr>
          <w:rFonts w:hint="cs"/>
          <w:color w:val="000000" w:themeColor="text1"/>
          <w:sz w:val="27"/>
          <w:rtl/>
        </w:rPr>
        <w:t xml:space="preserve"> إنه إنما يمتلكه عندما يزدرده ويدخل في حلقه</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17"/>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2E3FF0">
      <w:pPr>
        <w:rPr>
          <w:color w:val="000000" w:themeColor="text1"/>
          <w:sz w:val="27"/>
          <w:rtl/>
        </w:rPr>
      </w:pPr>
      <w:r w:rsidRPr="00BA4E01">
        <w:rPr>
          <w:rFonts w:hint="cs"/>
          <w:color w:val="000000" w:themeColor="text1"/>
          <w:sz w:val="27"/>
          <w:rtl/>
        </w:rPr>
        <w:t>من الواضح أن بحثنا هنا لا يدور حول حدود جواز تصرّ</w:t>
      </w:r>
      <w:r w:rsidR="00403357" w:rsidRPr="00BA4E01">
        <w:rPr>
          <w:rFonts w:hint="cs"/>
          <w:color w:val="000000" w:themeColor="text1"/>
          <w:sz w:val="27"/>
          <w:rtl/>
        </w:rPr>
        <w:t>ُ</w:t>
      </w:r>
      <w:r w:rsidRPr="00BA4E01">
        <w:rPr>
          <w:rFonts w:hint="cs"/>
          <w:color w:val="000000" w:themeColor="text1"/>
          <w:sz w:val="27"/>
          <w:rtl/>
        </w:rPr>
        <w:t>ف الضيف في الطعام الموجود على الخوان. فعلى فرض أن يكون سلمان قد تبن</w:t>
      </w:r>
      <w:r w:rsidR="00403357" w:rsidRPr="00BA4E01">
        <w:rPr>
          <w:rFonts w:hint="cs"/>
          <w:color w:val="000000" w:themeColor="text1"/>
          <w:sz w:val="27"/>
          <w:rtl/>
        </w:rPr>
        <w:t>ّ</w:t>
      </w:r>
      <w:r w:rsidRPr="00BA4E01">
        <w:rPr>
          <w:rFonts w:hint="cs"/>
          <w:color w:val="000000" w:themeColor="text1"/>
          <w:sz w:val="27"/>
          <w:rtl/>
        </w:rPr>
        <w:t>ى مثل هذه التعاليم واعتقد بها، إلا</w:t>
      </w:r>
      <w:r w:rsidR="00403357" w:rsidRPr="00BA4E01">
        <w:rPr>
          <w:rFonts w:hint="cs"/>
          <w:color w:val="000000" w:themeColor="text1"/>
          <w:sz w:val="27"/>
          <w:rtl/>
        </w:rPr>
        <w:t>ّ</w:t>
      </w:r>
      <w:r w:rsidRPr="00BA4E01">
        <w:rPr>
          <w:rFonts w:hint="cs"/>
          <w:color w:val="000000" w:themeColor="text1"/>
          <w:sz w:val="27"/>
          <w:rtl/>
        </w:rPr>
        <w:t xml:space="preserve"> أن الأدب الأخلاقي والإسلامي</w:t>
      </w:r>
      <w:r w:rsidR="00403357" w:rsidRPr="00BA4E01">
        <w:rPr>
          <w:rFonts w:hint="cs"/>
          <w:color w:val="000000" w:themeColor="text1"/>
          <w:sz w:val="27"/>
          <w:rtl/>
        </w:rPr>
        <w:t>،</w:t>
      </w:r>
      <w:r w:rsidRPr="00BA4E01">
        <w:rPr>
          <w:rFonts w:hint="cs"/>
          <w:color w:val="000000" w:themeColor="text1"/>
          <w:sz w:val="27"/>
          <w:rtl/>
        </w:rPr>
        <w:t xml:space="preserve"> بل وحتى الإنساني، كان يفرض عليه أن يتصر</w:t>
      </w:r>
      <w:r w:rsidR="00403357" w:rsidRPr="00BA4E01">
        <w:rPr>
          <w:rFonts w:hint="cs"/>
          <w:color w:val="000000" w:themeColor="text1"/>
          <w:sz w:val="27"/>
          <w:rtl/>
        </w:rPr>
        <w:t>َّ</w:t>
      </w:r>
      <w:r w:rsidRPr="00BA4E01">
        <w:rPr>
          <w:rFonts w:hint="cs"/>
          <w:color w:val="000000" w:themeColor="text1"/>
          <w:sz w:val="27"/>
          <w:rtl/>
        </w:rPr>
        <w:t>ف بشكل</w:t>
      </w:r>
      <w:r w:rsidR="00403357" w:rsidRPr="00BA4E01">
        <w:rPr>
          <w:rFonts w:hint="cs"/>
          <w:color w:val="000000" w:themeColor="text1"/>
          <w:sz w:val="27"/>
          <w:rtl/>
        </w:rPr>
        <w:t>ٍ</w:t>
      </w:r>
      <w:r w:rsidRPr="00BA4E01">
        <w:rPr>
          <w:rFonts w:hint="cs"/>
          <w:color w:val="000000" w:themeColor="text1"/>
          <w:sz w:val="27"/>
          <w:rtl/>
        </w:rPr>
        <w:t xml:space="preserve"> أكثر لياقة وتهذيباً، أو أن يؤج</w:t>
      </w:r>
      <w:r w:rsidR="00403357" w:rsidRPr="00BA4E01">
        <w:rPr>
          <w:rFonts w:hint="cs"/>
          <w:color w:val="000000" w:themeColor="text1"/>
          <w:sz w:val="27"/>
          <w:rtl/>
        </w:rPr>
        <w:t>ِّ</w:t>
      </w:r>
      <w:r w:rsidRPr="00BA4E01">
        <w:rPr>
          <w:rFonts w:hint="cs"/>
          <w:color w:val="000000" w:themeColor="text1"/>
          <w:sz w:val="27"/>
          <w:rtl/>
        </w:rPr>
        <w:t>ل تقريعه لضيفه إلى فرصة</w:t>
      </w:r>
      <w:r w:rsidR="00403357" w:rsidRPr="00BA4E01">
        <w:rPr>
          <w:rFonts w:hint="cs"/>
          <w:color w:val="000000" w:themeColor="text1"/>
          <w:sz w:val="27"/>
          <w:rtl/>
        </w:rPr>
        <w:t>ٍ</w:t>
      </w:r>
      <w:r w:rsidRPr="00BA4E01">
        <w:rPr>
          <w:rFonts w:hint="cs"/>
          <w:color w:val="000000" w:themeColor="text1"/>
          <w:sz w:val="27"/>
          <w:rtl/>
        </w:rPr>
        <w:t xml:space="preserve"> أخرى، وبأسلوب</w:t>
      </w:r>
      <w:r w:rsidR="00403357" w:rsidRPr="00BA4E01">
        <w:rPr>
          <w:rFonts w:hint="cs"/>
          <w:color w:val="000000" w:themeColor="text1"/>
          <w:sz w:val="27"/>
          <w:rtl/>
        </w:rPr>
        <w:t>ٍ</w:t>
      </w:r>
      <w:r w:rsidRPr="00BA4E01">
        <w:rPr>
          <w:rFonts w:hint="cs"/>
          <w:color w:val="000000" w:themeColor="text1"/>
          <w:sz w:val="27"/>
          <w:rtl/>
        </w:rPr>
        <w:t xml:space="preserve"> آخر أكثر رق</w:t>
      </w:r>
      <w:r w:rsidR="00403357" w:rsidRPr="00BA4E01">
        <w:rPr>
          <w:rFonts w:hint="cs"/>
          <w:color w:val="000000" w:themeColor="text1"/>
          <w:sz w:val="27"/>
          <w:rtl/>
        </w:rPr>
        <w:t>ّ</w:t>
      </w:r>
      <w:r w:rsidRPr="00BA4E01">
        <w:rPr>
          <w:rFonts w:hint="cs"/>
          <w:color w:val="000000" w:themeColor="text1"/>
          <w:sz w:val="27"/>
          <w:rtl/>
        </w:rPr>
        <w:t>ة</w:t>
      </w:r>
      <w:r w:rsidR="00403357" w:rsidRPr="00BA4E01">
        <w:rPr>
          <w:rFonts w:hint="cs"/>
          <w:color w:val="000000" w:themeColor="text1"/>
          <w:sz w:val="27"/>
          <w:rtl/>
        </w:rPr>
        <w:t>ً</w:t>
      </w:r>
      <w:r w:rsidRPr="00BA4E01">
        <w:rPr>
          <w:rFonts w:hint="cs"/>
          <w:color w:val="000000" w:themeColor="text1"/>
          <w:sz w:val="27"/>
          <w:rtl/>
        </w:rPr>
        <w:t>، وعلى نحو مضمر وكنائي، وليس من خلال إيقاف اللقمة، وحرمان المسكين منها!! إلا</w:t>
      </w:r>
      <w:r w:rsidR="00403357" w:rsidRPr="00BA4E01">
        <w:rPr>
          <w:rFonts w:hint="cs"/>
          <w:color w:val="000000" w:themeColor="text1"/>
          <w:sz w:val="27"/>
          <w:rtl/>
        </w:rPr>
        <w:t>ّ</w:t>
      </w:r>
      <w:r w:rsidRPr="00BA4E01">
        <w:rPr>
          <w:rFonts w:hint="cs"/>
          <w:color w:val="000000" w:themeColor="text1"/>
          <w:sz w:val="27"/>
          <w:rtl/>
        </w:rPr>
        <w:t xml:space="preserve"> إذا كان سلمان معتقداً وعاملاً بتلك الطريقة، التي هي مصداق للعبارة القائلة: </w:t>
      </w:r>
      <w:r w:rsidRPr="00BA4E01">
        <w:rPr>
          <w:rFonts w:hint="eastAsia"/>
          <w:color w:val="000000" w:themeColor="text1"/>
          <w:sz w:val="27"/>
          <w:rtl/>
        </w:rPr>
        <w:t>«</w:t>
      </w:r>
      <w:r w:rsidRPr="00BA4E01">
        <w:rPr>
          <w:rFonts w:hint="cs"/>
          <w:color w:val="000000" w:themeColor="text1"/>
          <w:sz w:val="27"/>
          <w:rtl/>
        </w:rPr>
        <w:t>حفظ</w:t>
      </w:r>
      <w:r w:rsidR="002E3FF0">
        <w:rPr>
          <w:rFonts w:hint="cs"/>
          <w:color w:val="000000" w:themeColor="text1"/>
          <w:sz w:val="27"/>
          <w:rtl/>
        </w:rPr>
        <w:t>ْ</w:t>
      </w:r>
      <w:r w:rsidRPr="00BA4E01">
        <w:rPr>
          <w:rFonts w:hint="cs"/>
          <w:color w:val="000000" w:themeColor="text1"/>
          <w:sz w:val="27"/>
          <w:rtl/>
        </w:rPr>
        <w:t>ت</w:t>
      </w:r>
      <w:r w:rsidR="00403357" w:rsidRPr="00BA4E01">
        <w:rPr>
          <w:rFonts w:hint="cs"/>
          <w:color w:val="000000" w:themeColor="text1"/>
          <w:sz w:val="27"/>
          <w:rtl/>
        </w:rPr>
        <w:t>َ</w:t>
      </w:r>
      <w:r w:rsidRPr="00BA4E01">
        <w:rPr>
          <w:rFonts w:hint="cs"/>
          <w:color w:val="000000" w:themeColor="text1"/>
          <w:sz w:val="27"/>
          <w:rtl/>
        </w:rPr>
        <w:t xml:space="preserve"> شيئاً وغاب</w:t>
      </w:r>
      <w:r w:rsidR="00403357" w:rsidRPr="00BA4E01">
        <w:rPr>
          <w:rFonts w:hint="cs"/>
          <w:color w:val="000000" w:themeColor="text1"/>
          <w:sz w:val="27"/>
          <w:rtl/>
        </w:rPr>
        <w:t>َ</w:t>
      </w:r>
      <w:r w:rsidRPr="00BA4E01">
        <w:rPr>
          <w:rFonts w:hint="cs"/>
          <w:color w:val="000000" w:themeColor="text1"/>
          <w:sz w:val="27"/>
          <w:rtl/>
        </w:rPr>
        <w:t>ت</w:t>
      </w:r>
      <w:r w:rsidR="002E3FF0">
        <w:rPr>
          <w:rFonts w:hint="cs"/>
          <w:color w:val="000000" w:themeColor="text1"/>
          <w:sz w:val="27"/>
          <w:rtl/>
        </w:rPr>
        <w:t>ْ</w:t>
      </w:r>
      <w:r w:rsidRPr="00BA4E01">
        <w:rPr>
          <w:rFonts w:hint="cs"/>
          <w:color w:val="000000" w:themeColor="text1"/>
          <w:sz w:val="27"/>
          <w:rtl/>
        </w:rPr>
        <w:t xml:space="preserve"> عنك أشياء</w:t>
      </w:r>
      <w:r w:rsidR="002E3FF0">
        <w:rPr>
          <w:rFonts w:hint="cs"/>
          <w:color w:val="000000" w:themeColor="text1"/>
          <w:sz w:val="27"/>
          <w:rtl/>
        </w:rPr>
        <w:t>ُ</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18"/>
      </w:r>
      <w:r w:rsidRPr="00BA4E01">
        <w:rPr>
          <w:color w:val="000000" w:themeColor="text1"/>
          <w:sz w:val="27"/>
          <w:vertAlign w:val="superscript"/>
          <w:rtl/>
        </w:rPr>
        <w:t>)</w:t>
      </w:r>
      <w:r w:rsidRPr="00BA4E01">
        <w:rPr>
          <w:rFonts w:hint="cs"/>
          <w:color w:val="000000" w:themeColor="text1"/>
          <w:sz w:val="27"/>
          <w:rtl/>
        </w:rPr>
        <w:t xml:space="preserve">، وبذلك سوف يكون </w:t>
      </w:r>
      <w:r w:rsidRPr="00BA4E01">
        <w:rPr>
          <w:rFonts w:hint="cs"/>
          <w:color w:val="000000" w:themeColor="text1"/>
          <w:sz w:val="27"/>
          <w:rtl/>
        </w:rPr>
        <w:lastRenderedPageBreak/>
        <w:t>بعيداً كل</w:t>
      </w:r>
      <w:r w:rsidR="00403357" w:rsidRPr="00BA4E01">
        <w:rPr>
          <w:rFonts w:hint="cs"/>
          <w:color w:val="000000" w:themeColor="text1"/>
          <w:sz w:val="27"/>
          <w:rtl/>
        </w:rPr>
        <w:t>ّ</w:t>
      </w:r>
      <w:r w:rsidRPr="00BA4E01">
        <w:rPr>
          <w:rFonts w:hint="cs"/>
          <w:color w:val="000000" w:themeColor="text1"/>
          <w:sz w:val="27"/>
          <w:rtl/>
        </w:rPr>
        <w:t xml:space="preserve"> الب</w:t>
      </w:r>
      <w:r w:rsidR="00403357" w:rsidRPr="00BA4E01">
        <w:rPr>
          <w:rFonts w:hint="cs"/>
          <w:color w:val="000000" w:themeColor="text1"/>
          <w:sz w:val="27"/>
          <w:rtl/>
        </w:rPr>
        <w:t>ُ</w:t>
      </w:r>
      <w:r w:rsidRPr="00BA4E01">
        <w:rPr>
          <w:rFonts w:hint="cs"/>
          <w:color w:val="000000" w:themeColor="text1"/>
          <w:sz w:val="27"/>
          <w:rtl/>
        </w:rPr>
        <w:t>عد عن أن ينال شرف اللقب الذي لق</w:t>
      </w:r>
      <w:r w:rsidR="00403357" w:rsidRPr="00BA4E01">
        <w:rPr>
          <w:rFonts w:hint="cs"/>
          <w:color w:val="000000" w:themeColor="text1"/>
          <w:sz w:val="27"/>
          <w:rtl/>
        </w:rPr>
        <w:t>َّ</w:t>
      </w:r>
      <w:r w:rsidRPr="00BA4E01">
        <w:rPr>
          <w:rFonts w:hint="cs"/>
          <w:color w:val="000000" w:themeColor="text1"/>
          <w:sz w:val="27"/>
          <w:rtl/>
        </w:rPr>
        <w:t>به به رسول الله</w:t>
      </w:r>
      <w:r w:rsidR="00403357" w:rsidRPr="00BA4E01">
        <w:rPr>
          <w:rFonts w:hint="cs"/>
          <w:color w:val="000000" w:themeColor="text1"/>
          <w:sz w:val="27"/>
          <w:rtl/>
        </w:rPr>
        <w:t>،</w:t>
      </w:r>
      <w:r w:rsidRPr="00BA4E01">
        <w:rPr>
          <w:rFonts w:hint="cs"/>
          <w:color w:val="000000" w:themeColor="text1"/>
          <w:sz w:val="27"/>
          <w:rtl/>
        </w:rPr>
        <w:t xml:space="preserve"> حيث قال: </w:t>
      </w:r>
      <w:r w:rsidRPr="00BA4E01">
        <w:rPr>
          <w:rFonts w:hint="eastAsia"/>
          <w:color w:val="000000" w:themeColor="text1"/>
          <w:sz w:val="27"/>
          <w:rtl/>
        </w:rPr>
        <w:t>«</w:t>
      </w:r>
      <w:r w:rsidRPr="00BA4E01">
        <w:rPr>
          <w:rFonts w:hint="cs"/>
          <w:color w:val="000000" w:themeColor="text1"/>
          <w:sz w:val="27"/>
          <w:rtl/>
        </w:rPr>
        <w:t>سلمان من</w:t>
      </w:r>
      <w:r w:rsidR="00403357" w:rsidRPr="00BA4E01">
        <w:rPr>
          <w:rFonts w:hint="cs"/>
          <w:color w:val="000000" w:themeColor="text1"/>
          <w:sz w:val="27"/>
          <w:rtl/>
        </w:rPr>
        <w:t>ّ</w:t>
      </w:r>
      <w:r w:rsidRPr="00BA4E01">
        <w:rPr>
          <w:rFonts w:hint="cs"/>
          <w:color w:val="000000" w:themeColor="text1"/>
          <w:sz w:val="27"/>
          <w:rtl/>
        </w:rPr>
        <w:t>ا أهل البيت</w:t>
      </w:r>
      <w:r w:rsidRPr="00BA4E01">
        <w:rPr>
          <w:rFonts w:hint="eastAsia"/>
          <w:color w:val="000000" w:themeColor="text1"/>
          <w:sz w:val="27"/>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كان نق</w:t>
      </w:r>
      <w:r w:rsidR="0042368C" w:rsidRPr="00BA4E01">
        <w:rPr>
          <w:rFonts w:hint="cs"/>
          <w:color w:val="000000" w:themeColor="text1"/>
          <w:sz w:val="27"/>
          <w:rtl/>
        </w:rPr>
        <w:t>ّ</w:t>
      </w:r>
      <w:r w:rsidRPr="00BA4E01">
        <w:rPr>
          <w:rFonts w:hint="cs"/>
          <w:color w:val="000000" w:themeColor="text1"/>
          <w:sz w:val="27"/>
          <w:rtl/>
        </w:rPr>
        <w:t>اد الأخبار والمأثورات يلاحظون على الدوام الدق</w:t>
      </w:r>
      <w:r w:rsidR="00403357" w:rsidRPr="00BA4E01">
        <w:rPr>
          <w:rFonts w:hint="cs"/>
          <w:color w:val="000000" w:themeColor="text1"/>
          <w:sz w:val="27"/>
          <w:rtl/>
        </w:rPr>
        <w:t>ّ</w:t>
      </w:r>
      <w:r w:rsidRPr="00BA4E01">
        <w:rPr>
          <w:rFonts w:hint="cs"/>
          <w:color w:val="000000" w:themeColor="text1"/>
          <w:sz w:val="27"/>
          <w:rtl/>
        </w:rPr>
        <w:t>ة في دراسة وتقييم هذه المأثورات، حيث يأخذون بنظر الاعتبار مدى مطابقة وانسجام مضمون الخبر مع شخصي</w:t>
      </w:r>
      <w:r w:rsidR="00777D35" w:rsidRPr="00BA4E01">
        <w:rPr>
          <w:rFonts w:hint="cs"/>
          <w:color w:val="000000" w:themeColor="text1"/>
          <w:sz w:val="27"/>
          <w:rtl/>
        </w:rPr>
        <w:t>ّ</w:t>
      </w:r>
      <w:r w:rsidRPr="00BA4E01">
        <w:rPr>
          <w:rFonts w:hint="cs"/>
          <w:color w:val="000000" w:themeColor="text1"/>
          <w:sz w:val="27"/>
          <w:rtl/>
        </w:rPr>
        <w:t xml:space="preserve">ة وسجيّة المخبر عنه. </w:t>
      </w:r>
    </w:p>
    <w:p w:rsidR="00AA65D6" w:rsidRPr="00BA4E01" w:rsidRDefault="00AA65D6" w:rsidP="009E419E">
      <w:pPr>
        <w:rPr>
          <w:color w:val="000000" w:themeColor="text1"/>
          <w:sz w:val="27"/>
          <w:rtl/>
        </w:rPr>
      </w:pPr>
      <w:r w:rsidRPr="00BA4E01">
        <w:rPr>
          <w:rFonts w:hint="cs"/>
          <w:color w:val="000000" w:themeColor="text1"/>
          <w:sz w:val="27"/>
          <w:rtl/>
        </w:rPr>
        <w:t>من الجدير أن نشير ـ كما يدرك القارئ الكريم ـ إلى الاختلاف في تحقيق شأن نزول الآيات الأولى من سورة عبس</w:t>
      </w:r>
      <w:r w:rsidR="0042368C" w:rsidRPr="00BA4E01">
        <w:rPr>
          <w:rFonts w:hint="cs"/>
          <w:color w:val="000000" w:themeColor="text1"/>
          <w:sz w:val="27"/>
          <w:rtl/>
        </w:rPr>
        <w:t>،</w:t>
      </w:r>
      <w:r w:rsidRPr="00BA4E01">
        <w:rPr>
          <w:rFonts w:hint="cs"/>
          <w:color w:val="000000" w:themeColor="text1"/>
          <w:sz w:val="27"/>
          <w:rtl/>
        </w:rPr>
        <w:t xml:space="preserve"> حيث احتدم البحث والكلام بين المفس</w:t>
      </w:r>
      <w:r w:rsidR="0042368C" w:rsidRPr="00BA4E01">
        <w:rPr>
          <w:rFonts w:hint="cs"/>
          <w:color w:val="000000" w:themeColor="text1"/>
          <w:sz w:val="27"/>
          <w:rtl/>
        </w:rPr>
        <w:t>ِّ</w:t>
      </w:r>
      <w:r w:rsidRPr="00BA4E01">
        <w:rPr>
          <w:rFonts w:hint="cs"/>
          <w:color w:val="000000" w:themeColor="text1"/>
          <w:sz w:val="27"/>
          <w:rtl/>
        </w:rPr>
        <w:t>رين في</w:t>
      </w:r>
      <w:r w:rsidR="0042368C" w:rsidRPr="00BA4E01">
        <w:rPr>
          <w:rFonts w:hint="cs"/>
          <w:color w:val="000000" w:themeColor="text1"/>
          <w:sz w:val="27"/>
          <w:rtl/>
        </w:rPr>
        <w:t xml:space="preserve"> </w:t>
      </w:r>
      <w:r w:rsidRPr="00BA4E01">
        <w:rPr>
          <w:rFonts w:hint="cs"/>
          <w:color w:val="000000" w:themeColor="text1"/>
          <w:sz w:val="27"/>
          <w:rtl/>
        </w:rPr>
        <w:t>م</w:t>
      </w:r>
      <w:r w:rsidR="0042368C" w:rsidRPr="00BA4E01">
        <w:rPr>
          <w:rFonts w:hint="cs"/>
          <w:color w:val="000000" w:themeColor="text1"/>
          <w:sz w:val="27"/>
          <w:rtl/>
        </w:rPr>
        <w:t>َ</w:t>
      </w:r>
      <w:r w:rsidRPr="00BA4E01">
        <w:rPr>
          <w:rFonts w:hint="cs"/>
          <w:color w:val="000000" w:themeColor="text1"/>
          <w:sz w:val="27"/>
          <w:rtl/>
        </w:rPr>
        <w:t>ن</w:t>
      </w:r>
      <w:r w:rsidR="009E419E">
        <w:rPr>
          <w:rFonts w:hint="cs"/>
          <w:color w:val="000000" w:themeColor="text1"/>
          <w:sz w:val="27"/>
          <w:rtl/>
        </w:rPr>
        <w:t>ْ</w:t>
      </w:r>
      <w:r w:rsidRPr="00BA4E01">
        <w:rPr>
          <w:rFonts w:hint="cs"/>
          <w:color w:val="000000" w:themeColor="text1"/>
          <w:sz w:val="27"/>
          <w:rtl/>
        </w:rPr>
        <w:t xml:space="preserve"> يكون العابس؟ فهل الذي عبّ</w:t>
      </w:r>
      <w:r w:rsidR="0042368C" w:rsidRPr="00BA4E01">
        <w:rPr>
          <w:rFonts w:hint="cs"/>
          <w:color w:val="000000" w:themeColor="text1"/>
          <w:sz w:val="27"/>
          <w:rtl/>
        </w:rPr>
        <w:t>َ</w:t>
      </w:r>
      <w:r w:rsidRPr="00BA4E01">
        <w:rPr>
          <w:rFonts w:hint="cs"/>
          <w:color w:val="000000" w:themeColor="text1"/>
          <w:sz w:val="27"/>
          <w:rtl/>
        </w:rPr>
        <w:t>س وجهه</w:t>
      </w:r>
      <w:r w:rsidR="0042368C" w:rsidRPr="00BA4E01">
        <w:rPr>
          <w:rFonts w:hint="cs"/>
          <w:color w:val="000000" w:themeColor="text1"/>
          <w:sz w:val="27"/>
          <w:rtl/>
        </w:rPr>
        <w:t>،</w:t>
      </w:r>
      <w:r w:rsidRPr="00BA4E01">
        <w:rPr>
          <w:rFonts w:hint="cs"/>
          <w:color w:val="000000" w:themeColor="text1"/>
          <w:sz w:val="27"/>
          <w:rtl/>
        </w:rPr>
        <w:t xml:space="preserve"> وأعرض عن ذلك الأعمى هو رسول الله</w:t>
      </w:r>
      <w:r w:rsidR="00BD56D3" w:rsidRPr="00BA4E01">
        <w:rPr>
          <w:rFonts w:cs="Mosawi" w:hint="cs"/>
          <w:color w:val="000000" w:themeColor="text1"/>
          <w:sz w:val="27"/>
          <w:szCs w:val="22"/>
          <w:rtl/>
        </w:rPr>
        <w:t>|</w:t>
      </w:r>
      <w:r w:rsidR="0042368C" w:rsidRPr="00BA4E01">
        <w:rPr>
          <w:rFonts w:hint="cs"/>
          <w:color w:val="000000" w:themeColor="text1"/>
          <w:sz w:val="27"/>
          <w:rtl/>
        </w:rPr>
        <w:t>،</w:t>
      </w:r>
      <w:r w:rsidRPr="00BA4E01">
        <w:rPr>
          <w:rFonts w:hint="cs"/>
          <w:color w:val="000000" w:themeColor="text1"/>
          <w:sz w:val="27"/>
          <w:rtl/>
        </w:rPr>
        <w:t xml:space="preserve"> </w:t>
      </w:r>
      <w:r w:rsidR="009E419E">
        <w:rPr>
          <w:rFonts w:hint="cs"/>
          <w:color w:val="000000" w:themeColor="text1"/>
          <w:sz w:val="27"/>
          <w:rtl/>
        </w:rPr>
        <w:t xml:space="preserve">كما قال بعض الرواة، </w:t>
      </w:r>
      <w:r w:rsidRPr="00BA4E01">
        <w:rPr>
          <w:rFonts w:hint="cs"/>
          <w:color w:val="000000" w:themeColor="text1"/>
          <w:sz w:val="27"/>
          <w:rtl/>
        </w:rPr>
        <w:t>أو هو رجل</w:t>
      </w:r>
      <w:r w:rsidR="0042368C" w:rsidRPr="00BA4E01">
        <w:rPr>
          <w:rFonts w:hint="cs"/>
          <w:color w:val="000000" w:themeColor="text1"/>
          <w:sz w:val="27"/>
          <w:rtl/>
        </w:rPr>
        <w:t>ٌ</w:t>
      </w:r>
      <w:r w:rsidRPr="00BA4E01">
        <w:rPr>
          <w:rFonts w:hint="cs"/>
          <w:color w:val="000000" w:themeColor="text1"/>
          <w:sz w:val="27"/>
          <w:rtl/>
        </w:rPr>
        <w:t xml:space="preserve"> آخر</w:t>
      </w:r>
      <w:r w:rsidR="0042368C" w:rsidRPr="00BA4E01">
        <w:rPr>
          <w:rFonts w:hint="cs"/>
          <w:color w:val="000000" w:themeColor="text1"/>
          <w:sz w:val="27"/>
          <w:rtl/>
        </w:rPr>
        <w:t>،</w:t>
      </w:r>
      <w:r w:rsidRPr="00BA4E01">
        <w:rPr>
          <w:rFonts w:hint="cs"/>
          <w:color w:val="000000" w:themeColor="text1"/>
          <w:sz w:val="27"/>
          <w:rtl/>
        </w:rPr>
        <w:t xml:space="preserve"> كما تقول بعض الروايات الأخرى؟ </w:t>
      </w:r>
    </w:p>
    <w:p w:rsidR="00AA65D6" w:rsidRPr="00BA4E01" w:rsidRDefault="00AA65D6" w:rsidP="00E4663C">
      <w:pPr>
        <w:rPr>
          <w:color w:val="000000" w:themeColor="text1"/>
          <w:sz w:val="27"/>
          <w:rtl/>
        </w:rPr>
      </w:pPr>
      <w:r w:rsidRPr="00BA4E01">
        <w:rPr>
          <w:rFonts w:hint="cs"/>
          <w:color w:val="000000" w:themeColor="text1"/>
          <w:sz w:val="27"/>
          <w:rtl/>
        </w:rPr>
        <w:t>لا يوجد هناك ات</w:t>
      </w:r>
      <w:r w:rsidR="0042368C" w:rsidRPr="00BA4E01">
        <w:rPr>
          <w:rFonts w:hint="cs"/>
          <w:color w:val="000000" w:themeColor="text1"/>
          <w:sz w:val="27"/>
          <w:rtl/>
        </w:rPr>
        <w:t>ِّ</w:t>
      </w:r>
      <w:r w:rsidRPr="00BA4E01">
        <w:rPr>
          <w:rFonts w:hint="cs"/>
          <w:color w:val="000000" w:themeColor="text1"/>
          <w:sz w:val="27"/>
          <w:rtl/>
        </w:rPr>
        <w:t>فاق في هذا الشأن بين المفس</w:t>
      </w:r>
      <w:r w:rsidR="0042368C" w:rsidRPr="00BA4E01">
        <w:rPr>
          <w:rFonts w:hint="cs"/>
          <w:color w:val="000000" w:themeColor="text1"/>
          <w:sz w:val="27"/>
          <w:rtl/>
        </w:rPr>
        <w:t>ِّ</w:t>
      </w:r>
      <w:r w:rsidRPr="00BA4E01">
        <w:rPr>
          <w:rFonts w:hint="cs"/>
          <w:color w:val="000000" w:themeColor="text1"/>
          <w:sz w:val="27"/>
          <w:rtl/>
        </w:rPr>
        <w:t>رين من السن</w:t>
      </w:r>
      <w:r w:rsidR="0042368C" w:rsidRPr="00BA4E01">
        <w:rPr>
          <w:rFonts w:hint="cs"/>
          <w:color w:val="000000" w:themeColor="text1"/>
          <w:sz w:val="27"/>
          <w:rtl/>
        </w:rPr>
        <w:t>ّ</w:t>
      </w:r>
      <w:r w:rsidRPr="00BA4E01">
        <w:rPr>
          <w:rFonts w:hint="cs"/>
          <w:color w:val="000000" w:themeColor="text1"/>
          <w:sz w:val="27"/>
          <w:rtl/>
        </w:rPr>
        <w:t>ة والشيعة. وإن الذين يذهبون إلى الاعتقاد بأن العابس والمُعر</w:t>
      </w:r>
      <w:r w:rsidR="0042368C" w:rsidRPr="00BA4E01">
        <w:rPr>
          <w:rFonts w:hint="cs"/>
          <w:color w:val="000000" w:themeColor="text1"/>
          <w:sz w:val="27"/>
          <w:rtl/>
        </w:rPr>
        <w:t>ِ</w:t>
      </w:r>
      <w:r w:rsidRPr="00BA4E01">
        <w:rPr>
          <w:rFonts w:hint="cs"/>
          <w:color w:val="000000" w:themeColor="text1"/>
          <w:sz w:val="27"/>
          <w:rtl/>
        </w:rPr>
        <w:t>ض هو شخص</w:t>
      </w:r>
      <w:r w:rsidR="0042368C" w:rsidRPr="00BA4E01">
        <w:rPr>
          <w:rFonts w:hint="cs"/>
          <w:color w:val="000000" w:themeColor="text1"/>
          <w:sz w:val="27"/>
          <w:rtl/>
        </w:rPr>
        <w:t>ٌ</w:t>
      </w:r>
      <w:r w:rsidRPr="00BA4E01">
        <w:rPr>
          <w:rFonts w:hint="cs"/>
          <w:color w:val="000000" w:themeColor="text1"/>
          <w:sz w:val="27"/>
          <w:rtl/>
        </w:rPr>
        <w:t xml:space="preserve"> آخر غير رسول الله</w:t>
      </w:r>
      <w:r w:rsidR="00BD56D3" w:rsidRPr="00BA4E01">
        <w:rPr>
          <w:rFonts w:cs="Mosawi" w:hint="cs"/>
          <w:color w:val="000000" w:themeColor="text1"/>
          <w:sz w:val="27"/>
          <w:szCs w:val="22"/>
          <w:rtl/>
        </w:rPr>
        <w:t>|</w:t>
      </w:r>
      <w:r w:rsidRPr="00BA4E01">
        <w:rPr>
          <w:rFonts w:hint="cs"/>
          <w:color w:val="000000" w:themeColor="text1"/>
          <w:sz w:val="27"/>
          <w:rtl/>
        </w:rPr>
        <w:t xml:space="preserve"> إنما يستندون في ذلك إلى الخلق السامي والرفيع لنبي</w:t>
      </w:r>
      <w:r w:rsidR="0042368C" w:rsidRPr="00BA4E01">
        <w:rPr>
          <w:rFonts w:hint="cs"/>
          <w:color w:val="000000" w:themeColor="text1"/>
          <w:sz w:val="27"/>
          <w:rtl/>
        </w:rPr>
        <w:t>ّ</w:t>
      </w:r>
      <w:r w:rsidRPr="00BA4E01">
        <w:rPr>
          <w:rFonts w:hint="cs"/>
          <w:color w:val="000000" w:themeColor="text1"/>
          <w:sz w:val="27"/>
          <w:rtl/>
        </w:rPr>
        <w:t xml:space="preserve"> الرحمة. </w:t>
      </w:r>
    </w:p>
    <w:p w:rsidR="00AA65D6" w:rsidRPr="00BA4E01" w:rsidRDefault="00AA65D6" w:rsidP="00E4663C">
      <w:pPr>
        <w:rPr>
          <w:color w:val="000000" w:themeColor="text1"/>
          <w:sz w:val="27"/>
          <w:rtl/>
        </w:rPr>
      </w:pPr>
      <w:r w:rsidRPr="00BA4E01">
        <w:rPr>
          <w:rFonts w:hint="cs"/>
          <w:color w:val="000000" w:themeColor="text1"/>
          <w:sz w:val="27"/>
          <w:rtl/>
        </w:rPr>
        <w:t>قال الشيخ أبو الفتوح الرازي</w:t>
      </w:r>
      <w:r w:rsidR="00561071" w:rsidRPr="00BA4E01">
        <w:rPr>
          <w:rFonts w:cs="Mosawi" w:hint="cs"/>
          <w:color w:val="000000" w:themeColor="text1"/>
          <w:sz w:val="27"/>
          <w:szCs w:val="22"/>
          <w:rtl/>
        </w:rPr>
        <w:t>&amp;</w:t>
      </w:r>
      <w:r w:rsidRPr="00BA4E01">
        <w:rPr>
          <w:rFonts w:hint="cs"/>
          <w:color w:val="000000" w:themeColor="text1"/>
          <w:sz w:val="27"/>
          <w:rtl/>
        </w:rPr>
        <w:t xml:space="preserve"> في هذا الشأن: </w:t>
      </w:r>
      <w:r w:rsidRPr="00BA4E01">
        <w:rPr>
          <w:rFonts w:hint="eastAsia"/>
          <w:color w:val="000000" w:themeColor="text1"/>
          <w:sz w:val="27"/>
          <w:rtl/>
        </w:rPr>
        <w:t>«</w:t>
      </w:r>
      <w:r w:rsidRPr="00BA4E01">
        <w:rPr>
          <w:rFonts w:hint="cs"/>
          <w:color w:val="000000" w:themeColor="text1"/>
          <w:sz w:val="27"/>
          <w:rtl/>
        </w:rPr>
        <w:t>إلا</w:t>
      </w:r>
      <w:r w:rsidR="0042368C" w:rsidRPr="00BA4E01">
        <w:rPr>
          <w:rFonts w:hint="cs"/>
          <w:color w:val="000000" w:themeColor="text1"/>
          <w:sz w:val="27"/>
          <w:rtl/>
        </w:rPr>
        <w:t>ّ</w:t>
      </w:r>
      <w:r w:rsidRPr="00BA4E01">
        <w:rPr>
          <w:rFonts w:hint="cs"/>
          <w:color w:val="000000" w:themeColor="text1"/>
          <w:sz w:val="27"/>
          <w:rtl/>
        </w:rPr>
        <w:t xml:space="preserve"> أن الخلاف وقع بين المفس</w:t>
      </w:r>
      <w:r w:rsidR="0042368C" w:rsidRPr="00BA4E01">
        <w:rPr>
          <w:rFonts w:hint="cs"/>
          <w:color w:val="000000" w:themeColor="text1"/>
          <w:sz w:val="27"/>
          <w:rtl/>
        </w:rPr>
        <w:t>ِّ</w:t>
      </w:r>
      <w:r w:rsidRPr="00BA4E01">
        <w:rPr>
          <w:rFonts w:hint="cs"/>
          <w:color w:val="000000" w:themeColor="text1"/>
          <w:sz w:val="27"/>
          <w:rtl/>
        </w:rPr>
        <w:t>رين في المراد من الموصوف بالعبوس وهذه الصفات. ذهب بعض إلى القول بأن المراد منه هو رسول الله، بينما ذهب المحق</w:t>
      </w:r>
      <w:r w:rsidR="0042368C" w:rsidRPr="00BA4E01">
        <w:rPr>
          <w:rFonts w:hint="cs"/>
          <w:color w:val="000000" w:themeColor="text1"/>
          <w:sz w:val="27"/>
          <w:rtl/>
        </w:rPr>
        <w:t>ِّ</w:t>
      </w:r>
      <w:r w:rsidRPr="00BA4E01">
        <w:rPr>
          <w:rFonts w:hint="cs"/>
          <w:color w:val="000000" w:themeColor="text1"/>
          <w:sz w:val="27"/>
          <w:rtl/>
        </w:rPr>
        <w:t>قون إلى القول بأنه شخص</w:t>
      </w:r>
      <w:r w:rsidR="0042368C" w:rsidRPr="00BA4E01">
        <w:rPr>
          <w:rFonts w:hint="cs"/>
          <w:color w:val="000000" w:themeColor="text1"/>
          <w:sz w:val="27"/>
          <w:rtl/>
        </w:rPr>
        <w:t>ٌ</w:t>
      </w:r>
      <w:r w:rsidRPr="00BA4E01">
        <w:rPr>
          <w:rFonts w:hint="cs"/>
          <w:color w:val="000000" w:themeColor="text1"/>
          <w:sz w:val="27"/>
          <w:rtl/>
        </w:rPr>
        <w:t xml:space="preserve"> آخر؛ وذلك لأن هذه الصفات صفات مذمومة، وأنها لو قيلت بحق</w:t>
      </w:r>
      <w:r w:rsidR="0042368C" w:rsidRPr="00BA4E01">
        <w:rPr>
          <w:rFonts w:hint="cs"/>
          <w:color w:val="000000" w:themeColor="text1"/>
          <w:sz w:val="27"/>
          <w:rtl/>
        </w:rPr>
        <w:t>ّ</w:t>
      </w:r>
      <w:r w:rsidRPr="00BA4E01">
        <w:rPr>
          <w:rFonts w:hint="cs"/>
          <w:color w:val="000000" w:themeColor="text1"/>
          <w:sz w:val="27"/>
          <w:rtl/>
        </w:rPr>
        <w:t xml:space="preserve"> بعض الفقهاء والعلماء لكانت منفّ</w:t>
      </w:r>
      <w:r w:rsidR="0042368C" w:rsidRPr="00BA4E01">
        <w:rPr>
          <w:rFonts w:hint="cs"/>
          <w:color w:val="000000" w:themeColor="text1"/>
          <w:sz w:val="27"/>
          <w:rtl/>
        </w:rPr>
        <w:t>ِ</w:t>
      </w:r>
      <w:r w:rsidRPr="00BA4E01">
        <w:rPr>
          <w:rFonts w:hint="cs"/>
          <w:color w:val="000000" w:themeColor="text1"/>
          <w:sz w:val="27"/>
          <w:rtl/>
        </w:rPr>
        <w:t>رة، فكيف إذا قيلت في حق</w:t>
      </w:r>
      <w:r w:rsidR="0042368C" w:rsidRPr="00BA4E01">
        <w:rPr>
          <w:rFonts w:hint="cs"/>
          <w:color w:val="000000" w:themeColor="text1"/>
          <w:sz w:val="27"/>
          <w:rtl/>
        </w:rPr>
        <w:t>ّ</w:t>
      </w:r>
      <w:r w:rsidRPr="00BA4E01">
        <w:rPr>
          <w:rFonts w:hint="cs"/>
          <w:color w:val="000000" w:themeColor="text1"/>
          <w:sz w:val="27"/>
          <w:rtl/>
        </w:rPr>
        <w:t xml:space="preserve"> رسول الله</w:t>
      </w:r>
      <w:r w:rsidR="00BD56D3" w:rsidRPr="00BA4E01">
        <w:rPr>
          <w:rFonts w:cs="Mosawi" w:hint="cs"/>
          <w:color w:val="000000" w:themeColor="text1"/>
          <w:sz w:val="27"/>
          <w:szCs w:val="22"/>
          <w:rtl/>
        </w:rPr>
        <w:t>×</w:t>
      </w:r>
      <w:r w:rsidR="0042368C" w:rsidRPr="00BA4E01">
        <w:rPr>
          <w:rFonts w:hint="cs"/>
          <w:color w:val="000000" w:themeColor="text1"/>
          <w:sz w:val="27"/>
          <w:rtl/>
        </w:rPr>
        <w:t>،</w:t>
      </w:r>
      <w:r w:rsidRPr="00BA4E01">
        <w:rPr>
          <w:rFonts w:hint="cs"/>
          <w:color w:val="000000" w:themeColor="text1"/>
          <w:sz w:val="27"/>
          <w:rtl/>
        </w:rPr>
        <w:t xml:space="preserve"> الذي نزّ</w:t>
      </w:r>
      <w:r w:rsidR="0042368C" w:rsidRPr="00BA4E01">
        <w:rPr>
          <w:rFonts w:hint="cs"/>
          <w:color w:val="000000" w:themeColor="text1"/>
          <w:sz w:val="27"/>
          <w:rtl/>
        </w:rPr>
        <w:t>َ</w:t>
      </w:r>
      <w:r w:rsidRPr="00BA4E01">
        <w:rPr>
          <w:rFonts w:hint="cs"/>
          <w:color w:val="000000" w:themeColor="text1"/>
          <w:sz w:val="27"/>
          <w:rtl/>
        </w:rPr>
        <w:t xml:space="preserve">هه الله سبحانه وتعالى عن هذه الصفات المذمومة بقوله: </w:t>
      </w:r>
      <w:r w:rsidRPr="00BA4E01">
        <w:rPr>
          <w:rFonts w:ascii="Mosawi" w:hAnsi="Mosawi" w:cs="Mosawi"/>
          <w:color w:val="000000" w:themeColor="text1"/>
          <w:sz w:val="24"/>
          <w:szCs w:val="24"/>
          <w:rtl/>
        </w:rPr>
        <w:t>﴿</w:t>
      </w:r>
      <w:r w:rsidR="0042368C" w:rsidRPr="00AF5B36">
        <w:rPr>
          <w:b/>
          <w:bCs/>
          <w:color w:val="000000" w:themeColor="text1"/>
          <w:sz w:val="27"/>
          <w:rtl/>
        </w:rPr>
        <w:t>فَبِمَا رَح</w:t>
      </w:r>
      <w:r w:rsidR="00AF5B36">
        <w:rPr>
          <w:rFonts w:hint="cs"/>
          <w:b/>
          <w:bCs/>
          <w:color w:val="000000" w:themeColor="text1"/>
          <w:sz w:val="27"/>
          <w:rtl/>
        </w:rPr>
        <w:t>ْ</w:t>
      </w:r>
      <w:r w:rsidR="0042368C" w:rsidRPr="00AF5B36">
        <w:rPr>
          <w:b/>
          <w:bCs/>
          <w:color w:val="000000" w:themeColor="text1"/>
          <w:sz w:val="27"/>
          <w:rtl/>
        </w:rPr>
        <w:t>مَةٍ مِن</w:t>
      </w:r>
      <w:r w:rsidR="0042368C" w:rsidRPr="00AF5B36">
        <w:rPr>
          <w:rFonts w:hint="cs"/>
          <w:b/>
          <w:bCs/>
          <w:color w:val="000000" w:themeColor="text1"/>
          <w:sz w:val="27"/>
          <w:rtl/>
        </w:rPr>
        <w:t>َ</w:t>
      </w:r>
      <w:r w:rsidR="0042368C" w:rsidRPr="00AF5B36">
        <w:rPr>
          <w:b/>
          <w:bCs/>
          <w:color w:val="000000" w:themeColor="text1"/>
          <w:sz w:val="27"/>
          <w:rtl/>
        </w:rPr>
        <w:t xml:space="preserve"> الل</w:t>
      </w:r>
      <w:r w:rsidRPr="00AF5B36">
        <w:rPr>
          <w:b/>
          <w:bCs/>
          <w:color w:val="000000" w:themeColor="text1"/>
          <w:sz w:val="27"/>
          <w:rtl/>
        </w:rPr>
        <w:t>هِ ل</w:t>
      </w:r>
      <w:r w:rsidR="0042368C" w:rsidRPr="00AF5B36">
        <w:rPr>
          <w:b/>
          <w:bCs/>
          <w:color w:val="000000" w:themeColor="text1"/>
          <w:sz w:val="27"/>
          <w:rtl/>
        </w:rPr>
        <w:t>ِن</w:t>
      </w:r>
      <w:r w:rsidR="00AF5B36">
        <w:rPr>
          <w:rFonts w:hint="cs"/>
          <w:b/>
          <w:bCs/>
          <w:color w:val="000000" w:themeColor="text1"/>
          <w:sz w:val="27"/>
          <w:rtl/>
        </w:rPr>
        <w:t>ْ</w:t>
      </w:r>
      <w:r w:rsidR="0042368C" w:rsidRPr="00AF5B36">
        <w:rPr>
          <w:b/>
          <w:bCs/>
          <w:color w:val="000000" w:themeColor="text1"/>
          <w:sz w:val="27"/>
          <w:rtl/>
        </w:rPr>
        <w:t>تَ لَهُم</w:t>
      </w:r>
      <w:r w:rsidR="00AF5B36">
        <w:rPr>
          <w:rFonts w:hint="cs"/>
          <w:b/>
          <w:bCs/>
          <w:color w:val="000000" w:themeColor="text1"/>
          <w:sz w:val="27"/>
          <w:rtl/>
        </w:rPr>
        <w:t>ْ</w:t>
      </w:r>
      <w:r w:rsidR="0042368C" w:rsidRPr="00AF5B36">
        <w:rPr>
          <w:b/>
          <w:bCs/>
          <w:color w:val="000000" w:themeColor="text1"/>
          <w:sz w:val="27"/>
          <w:rtl/>
        </w:rPr>
        <w:t xml:space="preserve"> وَلَو</w:t>
      </w:r>
      <w:r w:rsidR="00AF5B36">
        <w:rPr>
          <w:rFonts w:hint="cs"/>
          <w:b/>
          <w:bCs/>
          <w:color w:val="000000" w:themeColor="text1"/>
          <w:sz w:val="27"/>
          <w:rtl/>
        </w:rPr>
        <w:t>ْ</w:t>
      </w:r>
      <w:r w:rsidR="0042368C" w:rsidRPr="00AF5B36">
        <w:rPr>
          <w:b/>
          <w:bCs/>
          <w:color w:val="000000" w:themeColor="text1"/>
          <w:sz w:val="27"/>
          <w:rtl/>
        </w:rPr>
        <w:t xml:space="preserve"> كُن</w:t>
      </w:r>
      <w:r w:rsidR="00AF5B36">
        <w:rPr>
          <w:rFonts w:hint="cs"/>
          <w:b/>
          <w:bCs/>
          <w:color w:val="000000" w:themeColor="text1"/>
          <w:sz w:val="27"/>
          <w:rtl/>
        </w:rPr>
        <w:t>ْ</w:t>
      </w:r>
      <w:r w:rsidR="0042368C" w:rsidRPr="00AF5B36">
        <w:rPr>
          <w:b/>
          <w:bCs/>
          <w:color w:val="000000" w:themeColor="text1"/>
          <w:sz w:val="27"/>
          <w:rtl/>
        </w:rPr>
        <w:t>تَ فَظّ</w:t>
      </w:r>
      <w:r w:rsidRPr="00AF5B36">
        <w:rPr>
          <w:b/>
          <w:bCs/>
          <w:color w:val="000000" w:themeColor="text1"/>
          <w:sz w:val="27"/>
          <w:rtl/>
        </w:rPr>
        <w:t>ا</w:t>
      </w:r>
      <w:r w:rsidR="0042368C" w:rsidRPr="00AF5B36">
        <w:rPr>
          <w:rFonts w:hint="cs"/>
          <w:b/>
          <w:bCs/>
          <w:color w:val="000000" w:themeColor="text1"/>
          <w:sz w:val="27"/>
          <w:rtl/>
        </w:rPr>
        <w:t>ً</w:t>
      </w:r>
      <w:r w:rsidRPr="00AF5B36">
        <w:rPr>
          <w:b/>
          <w:bCs/>
          <w:color w:val="000000" w:themeColor="text1"/>
          <w:sz w:val="27"/>
          <w:rtl/>
        </w:rPr>
        <w:t xml:space="preserve"> غَلِيظَ القَل</w:t>
      </w:r>
      <w:r w:rsidR="00AF5B36">
        <w:rPr>
          <w:rFonts w:hint="cs"/>
          <w:b/>
          <w:bCs/>
          <w:color w:val="000000" w:themeColor="text1"/>
          <w:sz w:val="27"/>
          <w:rtl/>
        </w:rPr>
        <w:t>ْ</w:t>
      </w:r>
      <w:r w:rsidRPr="00AF5B36">
        <w:rPr>
          <w:b/>
          <w:bCs/>
          <w:color w:val="000000" w:themeColor="text1"/>
          <w:sz w:val="27"/>
          <w:rtl/>
        </w:rPr>
        <w:t>بِ لاَن</w:t>
      </w:r>
      <w:r w:rsidR="00AF5B36">
        <w:rPr>
          <w:rFonts w:hint="cs"/>
          <w:b/>
          <w:bCs/>
          <w:color w:val="000000" w:themeColor="text1"/>
          <w:sz w:val="27"/>
          <w:rtl/>
        </w:rPr>
        <w:t>ْ</w:t>
      </w:r>
      <w:r w:rsidRPr="00AF5B36">
        <w:rPr>
          <w:b/>
          <w:bCs/>
          <w:color w:val="000000" w:themeColor="text1"/>
          <w:sz w:val="27"/>
          <w:rtl/>
        </w:rPr>
        <w:t>فَضُّوا مِن</w:t>
      </w:r>
      <w:r w:rsidR="00AF5B36">
        <w:rPr>
          <w:rFonts w:hint="cs"/>
          <w:b/>
          <w:bCs/>
          <w:color w:val="000000" w:themeColor="text1"/>
          <w:sz w:val="27"/>
          <w:rtl/>
        </w:rPr>
        <w:t>ْ</w:t>
      </w:r>
      <w:r w:rsidRPr="00AF5B36">
        <w:rPr>
          <w:b/>
          <w:bCs/>
          <w:color w:val="000000" w:themeColor="text1"/>
          <w:sz w:val="27"/>
          <w:rtl/>
        </w:rPr>
        <w:t xml:space="preserve"> حَو</w:t>
      </w:r>
      <w:r w:rsidR="00AF5B36">
        <w:rPr>
          <w:rFonts w:hint="cs"/>
          <w:b/>
          <w:bCs/>
          <w:color w:val="000000" w:themeColor="text1"/>
          <w:sz w:val="27"/>
          <w:rtl/>
        </w:rPr>
        <w:t>ْ</w:t>
      </w:r>
      <w:r w:rsidRPr="00AF5B36">
        <w:rPr>
          <w:b/>
          <w:bCs/>
          <w:color w:val="000000" w:themeColor="text1"/>
          <w:sz w:val="27"/>
          <w:rtl/>
        </w:rPr>
        <w:t>لِكَ</w:t>
      </w:r>
      <w:r w:rsidRPr="00BA4E01">
        <w:rPr>
          <w:rFonts w:ascii="Mosawi" w:hAnsi="Mosawi" w:cs="Mosawi"/>
          <w:color w:val="000000" w:themeColor="text1"/>
          <w:sz w:val="24"/>
          <w:szCs w:val="24"/>
          <w:rtl/>
        </w:rPr>
        <w:t>﴾</w:t>
      </w:r>
      <w:r w:rsidR="0042368C" w:rsidRPr="00BA4E01">
        <w:rPr>
          <w:rFonts w:hint="cs"/>
          <w:color w:val="000000" w:themeColor="text1"/>
          <w:sz w:val="27"/>
          <w:rtl/>
        </w:rPr>
        <w:t xml:space="preserve"> (آل عمران: 159)</w:t>
      </w:r>
      <w:r w:rsidRPr="00BA4E01">
        <w:rPr>
          <w:rFonts w:hint="cs"/>
          <w:color w:val="000000" w:themeColor="text1"/>
          <w:sz w:val="27"/>
          <w:rtl/>
        </w:rPr>
        <w:t xml:space="preserve">، ووصفه بحسن الخلق وكرم الطبع، إذ يقول: </w:t>
      </w:r>
      <w:r w:rsidRPr="00BA4E01">
        <w:rPr>
          <w:rFonts w:ascii="Mosawi" w:hAnsi="Mosawi" w:cs="Mosawi"/>
          <w:color w:val="000000" w:themeColor="text1"/>
          <w:sz w:val="24"/>
          <w:szCs w:val="24"/>
          <w:rtl/>
        </w:rPr>
        <w:t>﴿</w:t>
      </w:r>
      <w:r w:rsidRPr="00BA4E01">
        <w:rPr>
          <w:b/>
          <w:bCs/>
          <w:color w:val="000000" w:themeColor="text1"/>
          <w:sz w:val="27"/>
          <w:rtl/>
        </w:rPr>
        <w:t>وَإِنَّكَ لَعَل</w:t>
      </w:r>
      <w:r w:rsidR="00F43271">
        <w:rPr>
          <w:rFonts w:hint="cs"/>
          <w:b/>
          <w:bCs/>
          <w:color w:val="000000" w:themeColor="text1"/>
          <w:sz w:val="27"/>
          <w:rtl/>
        </w:rPr>
        <w:t>َ</w:t>
      </w:r>
      <w:r w:rsidRPr="00BA4E01">
        <w:rPr>
          <w:b/>
          <w:bCs/>
          <w:color w:val="000000" w:themeColor="text1"/>
          <w:sz w:val="27"/>
          <w:rtl/>
        </w:rPr>
        <w:t>ى خُلُقٍ عَظِيمٍ</w:t>
      </w:r>
      <w:r w:rsidRPr="00BA4E01">
        <w:rPr>
          <w:rFonts w:ascii="Mosawi" w:hAnsi="Mosawi" w:cs="Mosawi"/>
          <w:color w:val="000000" w:themeColor="text1"/>
          <w:sz w:val="24"/>
          <w:szCs w:val="24"/>
          <w:rtl/>
        </w:rPr>
        <w:t>﴾</w:t>
      </w:r>
      <w:r w:rsidR="0042368C" w:rsidRPr="00BA4E01">
        <w:rPr>
          <w:rFonts w:hint="cs"/>
          <w:color w:val="000000" w:themeColor="text1"/>
          <w:sz w:val="27"/>
          <w:rtl/>
        </w:rPr>
        <w:t xml:space="preserve"> (القلم: 4)</w:t>
      </w:r>
      <w:r w:rsidRPr="00BA4E01">
        <w:rPr>
          <w:rFonts w:hint="cs"/>
          <w:color w:val="000000" w:themeColor="text1"/>
          <w:sz w:val="27"/>
          <w:rtl/>
        </w:rPr>
        <w:t>. والأخبار المتواترة في أن تعامل الرسول</w:t>
      </w:r>
      <w:r w:rsidR="00BD56D3" w:rsidRPr="00BA4E01">
        <w:rPr>
          <w:rFonts w:cs="Mosawi" w:hint="cs"/>
          <w:color w:val="000000" w:themeColor="text1"/>
          <w:sz w:val="27"/>
          <w:szCs w:val="22"/>
          <w:rtl/>
        </w:rPr>
        <w:t>×</w:t>
      </w:r>
      <w:r w:rsidRPr="00BA4E01">
        <w:rPr>
          <w:rFonts w:hint="cs"/>
          <w:color w:val="000000" w:themeColor="text1"/>
          <w:sz w:val="27"/>
          <w:rtl/>
        </w:rPr>
        <w:t xml:space="preserve"> حت</w:t>
      </w:r>
      <w:r w:rsidR="0042368C" w:rsidRPr="00BA4E01">
        <w:rPr>
          <w:rFonts w:hint="cs"/>
          <w:color w:val="000000" w:themeColor="text1"/>
          <w:sz w:val="27"/>
          <w:rtl/>
        </w:rPr>
        <w:t>ّ</w:t>
      </w:r>
      <w:r w:rsidRPr="00BA4E01">
        <w:rPr>
          <w:rFonts w:hint="cs"/>
          <w:color w:val="000000" w:themeColor="text1"/>
          <w:sz w:val="27"/>
          <w:rtl/>
        </w:rPr>
        <w:t>ى مع أعدائه ومع الكف</w:t>
      </w:r>
      <w:r w:rsidR="0042368C" w:rsidRPr="00BA4E01">
        <w:rPr>
          <w:rFonts w:hint="cs"/>
          <w:color w:val="000000" w:themeColor="text1"/>
          <w:sz w:val="27"/>
          <w:rtl/>
        </w:rPr>
        <w:t>ّ</w:t>
      </w:r>
      <w:r w:rsidRPr="00BA4E01">
        <w:rPr>
          <w:rFonts w:hint="cs"/>
          <w:color w:val="000000" w:themeColor="text1"/>
          <w:sz w:val="27"/>
          <w:rtl/>
        </w:rPr>
        <w:t>ار كان على خلاف ذلك، فكيف مع أصحابه والمؤمنين</w:t>
      </w:r>
      <w:r w:rsidR="0032270D" w:rsidRPr="00BA4E01">
        <w:rPr>
          <w:rFonts w:hint="cs"/>
          <w:color w:val="000000" w:themeColor="text1"/>
          <w:sz w:val="27"/>
          <w:rtl/>
        </w:rPr>
        <w:t>؟!</w:t>
      </w:r>
      <w:r w:rsidRPr="00BA4E01">
        <w:rPr>
          <w:rFonts w:hint="cs"/>
          <w:color w:val="000000" w:themeColor="text1"/>
          <w:sz w:val="27"/>
          <w:rtl/>
        </w:rPr>
        <w:t xml:space="preserve"> وقد ورد في الأخبار أن رسول الله</w:t>
      </w:r>
      <w:r w:rsidR="00BD56D3" w:rsidRPr="00BA4E01">
        <w:rPr>
          <w:rFonts w:cs="Mosawi" w:hint="cs"/>
          <w:color w:val="000000" w:themeColor="text1"/>
          <w:sz w:val="27"/>
          <w:szCs w:val="22"/>
          <w:rtl/>
        </w:rPr>
        <w:t>×</w:t>
      </w:r>
      <w:r w:rsidRPr="00BA4E01">
        <w:rPr>
          <w:rFonts w:hint="cs"/>
          <w:color w:val="000000" w:themeColor="text1"/>
          <w:sz w:val="27"/>
          <w:rtl/>
        </w:rPr>
        <w:t xml:space="preserve"> كان يضع يده في يد غلام</w:t>
      </w:r>
      <w:r w:rsidR="0032270D" w:rsidRPr="00BA4E01">
        <w:rPr>
          <w:rFonts w:hint="cs"/>
          <w:color w:val="000000" w:themeColor="text1"/>
          <w:sz w:val="27"/>
          <w:rtl/>
        </w:rPr>
        <w:t>ٍ</w:t>
      </w:r>
      <w:r w:rsidRPr="00BA4E01">
        <w:rPr>
          <w:rFonts w:hint="cs"/>
          <w:color w:val="000000" w:themeColor="text1"/>
          <w:sz w:val="27"/>
          <w:rtl/>
        </w:rPr>
        <w:t xml:space="preserve"> أسود كريه الخلق والرائحة، فلا يستسيغ سحب يده من ف</w:t>
      </w:r>
      <w:r w:rsidR="00F43271">
        <w:rPr>
          <w:rFonts w:hint="cs"/>
          <w:color w:val="000000" w:themeColor="text1"/>
          <w:sz w:val="27"/>
          <w:rtl/>
        </w:rPr>
        <w:t>َ</w:t>
      </w:r>
      <w:r w:rsidRPr="00BA4E01">
        <w:rPr>
          <w:rFonts w:hint="cs"/>
          <w:color w:val="000000" w:themeColor="text1"/>
          <w:sz w:val="27"/>
          <w:rtl/>
        </w:rPr>
        <w:t>ر</w:t>
      </w:r>
      <w:r w:rsidR="00F43271">
        <w:rPr>
          <w:rFonts w:hint="cs"/>
          <w:color w:val="000000" w:themeColor="text1"/>
          <w:sz w:val="27"/>
          <w:rtl/>
        </w:rPr>
        <w:t>ْ</w:t>
      </w:r>
      <w:r w:rsidRPr="00BA4E01">
        <w:rPr>
          <w:rFonts w:hint="cs"/>
          <w:color w:val="000000" w:themeColor="text1"/>
          <w:sz w:val="27"/>
          <w:rtl/>
        </w:rPr>
        <w:t>ط الحياء وكريم الخلق، حت</w:t>
      </w:r>
      <w:r w:rsidR="0032270D" w:rsidRPr="00BA4E01">
        <w:rPr>
          <w:rFonts w:hint="cs"/>
          <w:color w:val="000000" w:themeColor="text1"/>
          <w:sz w:val="27"/>
          <w:rtl/>
        </w:rPr>
        <w:t>ّ</w:t>
      </w:r>
      <w:r w:rsidRPr="00BA4E01">
        <w:rPr>
          <w:rFonts w:hint="cs"/>
          <w:color w:val="000000" w:themeColor="text1"/>
          <w:sz w:val="27"/>
          <w:rtl/>
        </w:rPr>
        <w:t>ى يكون ذلك الغلام هو الذي يسحب يده من يد رسول الله. ثم</w:t>
      </w:r>
      <w:r w:rsidR="0032270D" w:rsidRPr="00BA4E01">
        <w:rPr>
          <w:rFonts w:hint="cs"/>
          <w:color w:val="000000" w:themeColor="text1"/>
          <w:sz w:val="27"/>
          <w:rtl/>
        </w:rPr>
        <w:t>ّ</w:t>
      </w:r>
      <w:r w:rsidRPr="00BA4E01">
        <w:rPr>
          <w:rFonts w:hint="cs"/>
          <w:color w:val="000000" w:themeColor="text1"/>
          <w:sz w:val="27"/>
          <w:rtl/>
        </w:rPr>
        <w:t xml:space="preserve"> لا ش</w:t>
      </w:r>
      <w:r w:rsidR="0032270D" w:rsidRPr="00BA4E01">
        <w:rPr>
          <w:rFonts w:hint="cs"/>
          <w:color w:val="000000" w:themeColor="text1"/>
          <w:sz w:val="27"/>
          <w:rtl/>
        </w:rPr>
        <w:t>َ</w:t>
      </w:r>
      <w:r w:rsidRPr="00BA4E01">
        <w:rPr>
          <w:rFonts w:hint="cs"/>
          <w:color w:val="000000" w:themeColor="text1"/>
          <w:sz w:val="27"/>
          <w:rtl/>
        </w:rPr>
        <w:t>ك</w:t>
      </w:r>
      <w:r w:rsidR="0032270D" w:rsidRPr="00BA4E01">
        <w:rPr>
          <w:rFonts w:hint="cs"/>
          <w:color w:val="000000" w:themeColor="text1"/>
          <w:sz w:val="27"/>
          <w:rtl/>
        </w:rPr>
        <w:t>َّ</w:t>
      </w:r>
      <w:r w:rsidRPr="00BA4E01">
        <w:rPr>
          <w:rFonts w:hint="cs"/>
          <w:color w:val="000000" w:themeColor="text1"/>
          <w:sz w:val="27"/>
          <w:rtl/>
        </w:rPr>
        <w:t xml:space="preserve"> في أن هذا التصر</w:t>
      </w:r>
      <w:r w:rsidR="0032270D" w:rsidRPr="00BA4E01">
        <w:rPr>
          <w:rFonts w:hint="cs"/>
          <w:color w:val="000000" w:themeColor="text1"/>
          <w:sz w:val="27"/>
          <w:rtl/>
        </w:rPr>
        <w:t>ُّ</w:t>
      </w:r>
      <w:r w:rsidRPr="00BA4E01">
        <w:rPr>
          <w:rFonts w:hint="cs"/>
          <w:color w:val="000000" w:themeColor="text1"/>
          <w:sz w:val="27"/>
          <w:rtl/>
        </w:rPr>
        <w:t>ف منفّ</w:t>
      </w:r>
      <w:r w:rsidR="0032270D" w:rsidRPr="00BA4E01">
        <w:rPr>
          <w:rFonts w:hint="cs"/>
          <w:color w:val="000000" w:themeColor="text1"/>
          <w:sz w:val="27"/>
          <w:rtl/>
        </w:rPr>
        <w:t>ِ</w:t>
      </w:r>
      <w:r w:rsidRPr="00BA4E01">
        <w:rPr>
          <w:rFonts w:hint="cs"/>
          <w:color w:val="000000" w:themeColor="text1"/>
          <w:sz w:val="27"/>
          <w:rtl/>
        </w:rPr>
        <w:t>ر</w:t>
      </w:r>
      <w:r w:rsidR="0032270D" w:rsidRPr="00BA4E01">
        <w:rPr>
          <w:rFonts w:hint="cs"/>
          <w:color w:val="000000" w:themeColor="text1"/>
          <w:sz w:val="27"/>
          <w:rtl/>
        </w:rPr>
        <w:t>ٌ</w:t>
      </w:r>
      <w:r w:rsidRPr="00BA4E01">
        <w:rPr>
          <w:rFonts w:hint="cs"/>
          <w:color w:val="000000" w:themeColor="text1"/>
          <w:sz w:val="27"/>
          <w:rtl/>
        </w:rPr>
        <w:t>، ورسول الله</w:t>
      </w:r>
      <w:r w:rsidR="00BD56D3" w:rsidRPr="00BA4E01">
        <w:rPr>
          <w:rFonts w:cs="Mosawi" w:hint="cs"/>
          <w:color w:val="000000" w:themeColor="text1"/>
          <w:sz w:val="27"/>
          <w:szCs w:val="22"/>
          <w:rtl/>
        </w:rPr>
        <w:t>×</w:t>
      </w:r>
      <w:r w:rsidRPr="00BA4E01">
        <w:rPr>
          <w:rFonts w:hint="cs"/>
          <w:color w:val="000000" w:themeColor="text1"/>
          <w:sz w:val="27"/>
          <w:rtl/>
        </w:rPr>
        <w:t xml:space="preserve"> منزّ</w:t>
      </w:r>
      <w:r w:rsidR="0032270D" w:rsidRPr="00BA4E01">
        <w:rPr>
          <w:rFonts w:hint="cs"/>
          <w:color w:val="000000" w:themeColor="text1"/>
          <w:sz w:val="27"/>
          <w:rtl/>
        </w:rPr>
        <w:t>َ</w:t>
      </w:r>
      <w:r w:rsidRPr="00BA4E01">
        <w:rPr>
          <w:rFonts w:hint="cs"/>
          <w:color w:val="000000" w:themeColor="text1"/>
          <w:sz w:val="27"/>
          <w:rtl/>
        </w:rPr>
        <w:t>ه</w:t>
      </w:r>
      <w:r w:rsidR="0032270D" w:rsidRPr="00BA4E01">
        <w:rPr>
          <w:rFonts w:hint="cs"/>
          <w:color w:val="000000" w:themeColor="text1"/>
          <w:sz w:val="27"/>
          <w:rtl/>
        </w:rPr>
        <w:t>ٌ</w:t>
      </w:r>
      <w:r w:rsidRPr="00BA4E01">
        <w:rPr>
          <w:rFonts w:hint="cs"/>
          <w:color w:val="000000" w:themeColor="text1"/>
          <w:sz w:val="27"/>
          <w:rtl/>
        </w:rPr>
        <w:t xml:space="preserve"> عن منفّ</w:t>
      </w:r>
      <w:r w:rsidR="0032270D" w:rsidRPr="00BA4E01">
        <w:rPr>
          <w:rFonts w:hint="cs"/>
          <w:color w:val="000000" w:themeColor="text1"/>
          <w:sz w:val="27"/>
          <w:rtl/>
        </w:rPr>
        <w:t>ِ</w:t>
      </w:r>
      <w:r w:rsidRPr="00BA4E01">
        <w:rPr>
          <w:rFonts w:hint="cs"/>
          <w:color w:val="000000" w:themeColor="text1"/>
          <w:sz w:val="27"/>
          <w:rtl/>
        </w:rPr>
        <w:t>رات الأخلاق</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19"/>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lastRenderedPageBreak/>
        <w:t>وفي أغلب التفاسير الشيعية التي راجع</w:t>
      </w:r>
      <w:r w:rsidR="00F43271">
        <w:rPr>
          <w:rFonts w:hint="cs"/>
          <w:color w:val="000000" w:themeColor="text1"/>
          <w:sz w:val="27"/>
          <w:rtl/>
        </w:rPr>
        <w:t>ْ</w:t>
      </w:r>
      <w:r w:rsidRPr="00BA4E01">
        <w:rPr>
          <w:rFonts w:hint="cs"/>
          <w:color w:val="000000" w:themeColor="text1"/>
          <w:sz w:val="27"/>
          <w:rtl/>
        </w:rPr>
        <w:t>ت</w:t>
      </w:r>
      <w:r w:rsidR="0032270D" w:rsidRPr="00BA4E01">
        <w:rPr>
          <w:rFonts w:hint="cs"/>
          <w:color w:val="000000" w:themeColor="text1"/>
          <w:sz w:val="27"/>
          <w:rtl/>
        </w:rPr>
        <w:t>ُ</w:t>
      </w:r>
      <w:r w:rsidRPr="00BA4E01">
        <w:rPr>
          <w:rFonts w:hint="cs"/>
          <w:color w:val="000000" w:themeColor="text1"/>
          <w:sz w:val="27"/>
          <w:rtl/>
        </w:rPr>
        <w:t>ها شخصياً وج</w:t>
      </w:r>
      <w:r w:rsidR="0032270D" w:rsidRPr="00BA4E01">
        <w:rPr>
          <w:rFonts w:hint="cs"/>
          <w:color w:val="000000" w:themeColor="text1"/>
          <w:sz w:val="27"/>
          <w:rtl/>
        </w:rPr>
        <w:t>َ</w:t>
      </w:r>
      <w:r w:rsidRPr="00BA4E01">
        <w:rPr>
          <w:rFonts w:hint="cs"/>
          <w:color w:val="000000" w:themeColor="text1"/>
          <w:sz w:val="27"/>
          <w:rtl/>
        </w:rPr>
        <w:t>د</w:t>
      </w:r>
      <w:r w:rsidR="00F43271">
        <w:rPr>
          <w:rFonts w:hint="cs"/>
          <w:color w:val="000000" w:themeColor="text1"/>
          <w:sz w:val="27"/>
          <w:rtl/>
        </w:rPr>
        <w:t>ْ</w:t>
      </w:r>
      <w:r w:rsidRPr="00BA4E01">
        <w:rPr>
          <w:rFonts w:hint="cs"/>
          <w:color w:val="000000" w:themeColor="text1"/>
          <w:sz w:val="27"/>
          <w:rtl/>
        </w:rPr>
        <w:t>ت</w:t>
      </w:r>
      <w:r w:rsidR="0032270D" w:rsidRPr="00BA4E01">
        <w:rPr>
          <w:rFonts w:hint="cs"/>
          <w:color w:val="000000" w:themeColor="text1"/>
          <w:sz w:val="27"/>
          <w:rtl/>
        </w:rPr>
        <w:t>ُ</w:t>
      </w:r>
      <w:r w:rsidRPr="00BA4E01">
        <w:rPr>
          <w:rFonts w:hint="cs"/>
          <w:color w:val="000000" w:themeColor="text1"/>
          <w:sz w:val="27"/>
          <w:rtl/>
        </w:rPr>
        <w:t xml:space="preserve"> هذا المنهج التحقيقي في تحليل الخبر ومواجهة المفس</w:t>
      </w:r>
      <w:r w:rsidR="0032270D" w:rsidRPr="00BA4E01">
        <w:rPr>
          <w:rFonts w:hint="cs"/>
          <w:color w:val="000000" w:themeColor="text1"/>
          <w:sz w:val="27"/>
          <w:rtl/>
        </w:rPr>
        <w:t>ِّ</w:t>
      </w:r>
      <w:r w:rsidRPr="00BA4E01">
        <w:rPr>
          <w:rFonts w:hint="cs"/>
          <w:color w:val="000000" w:themeColor="text1"/>
          <w:sz w:val="27"/>
          <w:rtl/>
        </w:rPr>
        <w:t>رين الذين يدّ</w:t>
      </w:r>
      <w:r w:rsidR="0032270D" w:rsidRPr="00BA4E01">
        <w:rPr>
          <w:rFonts w:hint="cs"/>
          <w:color w:val="000000" w:themeColor="text1"/>
          <w:sz w:val="27"/>
          <w:rtl/>
        </w:rPr>
        <w:t>َ</w:t>
      </w:r>
      <w:r w:rsidRPr="00BA4E01">
        <w:rPr>
          <w:rFonts w:hint="cs"/>
          <w:color w:val="000000" w:themeColor="text1"/>
          <w:sz w:val="27"/>
          <w:rtl/>
        </w:rPr>
        <w:t>عون بأن الذي عبس والذي أعرض بوجهه هو رسول الله</w:t>
      </w:r>
      <w:r w:rsidR="00BD56D3" w:rsidRPr="00BA4E01">
        <w:rPr>
          <w:rFonts w:cs="Mosawi" w:hint="cs"/>
          <w:color w:val="000000" w:themeColor="text1"/>
          <w:sz w:val="27"/>
          <w:szCs w:val="22"/>
          <w:rtl/>
        </w:rPr>
        <w:t>|</w:t>
      </w:r>
      <w:r w:rsidRPr="00BA4E01">
        <w:rPr>
          <w:color w:val="000000" w:themeColor="text1"/>
          <w:sz w:val="27"/>
          <w:vertAlign w:val="superscript"/>
          <w:rtl/>
        </w:rPr>
        <w:t>(</w:t>
      </w:r>
      <w:r w:rsidRPr="00BA4E01">
        <w:rPr>
          <w:rStyle w:val="ac"/>
          <w:color w:val="000000" w:themeColor="text1"/>
          <w:sz w:val="27"/>
          <w:rtl/>
        </w:rPr>
        <w:endnoteReference w:id="120"/>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لنع</w:t>
      </w:r>
      <w:r w:rsidR="0032270D" w:rsidRPr="00BA4E01">
        <w:rPr>
          <w:rFonts w:hint="cs"/>
          <w:color w:val="000000" w:themeColor="text1"/>
          <w:sz w:val="27"/>
          <w:rtl/>
        </w:rPr>
        <w:t>ُ</w:t>
      </w:r>
      <w:r w:rsidRPr="00BA4E01">
        <w:rPr>
          <w:rFonts w:hint="cs"/>
          <w:color w:val="000000" w:themeColor="text1"/>
          <w:sz w:val="27"/>
          <w:rtl/>
        </w:rPr>
        <w:t>د</w:t>
      </w:r>
      <w:r w:rsidR="00F43271">
        <w:rPr>
          <w:rFonts w:hint="cs"/>
          <w:color w:val="000000" w:themeColor="text1"/>
          <w:sz w:val="27"/>
          <w:rtl/>
        </w:rPr>
        <w:t>ْ</w:t>
      </w:r>
      <w:r w:rsidRPr="00BA4E01">
        <w:rPr>
          <w:rFonts w:hint="cs"/>
          <w:color w:val="000000" w:themeColor="text1"/>
          <w:sz w:val="27"/>
          <w:rtl/>
        </w:rPr>
        <w:t xml:space="preserve"> إلى موضوع بحثنا: لسنا هنا في مقام تفسير الآيات الأولى من سورة عبس، أو في الحدّ الأدنى لسنا بصد التحقيق في شأن نزول هذه الآيات. </w:t>
      </w:r>
    </w:p>
    <w:p w:rsidR="00AA65D6" w:rsidRPr="00BA4E01" w:rsidRDefault="00AA65D6" w:rsidP="0005317F">
      <w:pPr>
        <w:rPr>
          <w:color w:val="000000" w:themeColor="text1"/>
          <w:sz w:val="27"/>
          <w:rtl/>
        </w:rPr>
      </w:pPr>
      <w:r w:rsidRPr="00BA4E01">
        <w:rPr>
          <w:rFonts w:hint="cs"/>
          <w:color w:val="000000" w:themeColor="text1"/>
          <w:sz w:val="27"/>
          <w:rtl/>
        </w:rPr>
        <w:t>إن الذي أعنيه</w:t>
      </w:r>
      <w:r w:rsidR="004E1CAA" w:rsidRPr="00BA4E01">
        <w:rPr>
          <w:rFonts w:hint="cs"/>
          <w:color w:val="000000" w:themeColor="text1"/>
          <w:sz w:val="27"/>
          <w:rtl/>
        </w:rPr>
        <w:t>،</w:t>
      </w:r>
      <w:r w:rsidRPr="00BA4E01">
        <w:rPr>
          <w:rFonts w:hint="cs"/>
          <w:color w:val="000000" w:themeColor="text1"/>
          <w:sz w:val="27"/>
          <w:rtl/>
        </w:rPr>
        <w:t xml:space="preserve"> بوصفي خادماً متواضعاً للكتاب والسن</w:t>
      </w:r>
      <w:r w:rsidR="004E1CAA" w:rsidRPr="00BA4E01">
        <w:rPr>
          <w:rFonts w:hint="cs"/>
          <w:color w:val="000000" w:themeColor="text1"/>
          <w:sz w:val="27"/>
          <w:rtl/>
        </w:rPr>
        <w:t>ّ</w:t>
      </w:r>
      <w:r w:rsidRPr="00BA4E01">
        <w:rPr>
          <w:rFonts w:hint="cs"/>
          <w:color w:val="000000" w:themeColor="text1"/>
          <w:sz w:val="27"/>
          <w:rtl/>
        </w:rPr>
        <w:t>ة</w:t>
      </w:r>
      <w:r w:rsidR="004E1CAA" w:rsidRPr="00BA4E01">
        <w:rPr>
          <w:rFonts w:hint="cs"/>
          <w:color w:val="000000" w:themeColor="text1"/>
          <w:sz w:val="27"/>
          <w:rtl/>
        </w:rPr>
        <w:t>،</w:t>
      </w:r>
      <w:r w:rsidRPr="00BA4E01">
        <w:rPr>
          <w:rFonts w:hint="cs"/>
          <w:color w:val="000000" w:themeColor="text1"/>
          <w:sz w:val="27"/>
          <w:rtl/>
        </w:rPr>
        <w:t xml:space="preserve"> هو أنه كما يصلح اليقين برفعة المكانة الأخلاقية والعظمة الشخصيّة التي يتمت</w:t>
      </w:r>
      <w:r w:rsidR="004E1CAA" w:rsidRPr="00BA4E01">
        <w:rPr>
          <w:rFonts w:hint="cs"/>
          <w:color w:val="000000" w:themeColor="text1"/>
          <w:sz w:val="27"/>
          <w:rtl/>
        </w:rPr>
        <w:t>َّ</w:t>
      </w:r>
      <w:r w:rsidRPr="00BA4E01">
        <w:rPr>
          <w:rFonts w:hint="cs"/>
          <w:color w:val="000000" w:themeColor="text1"/>
          <w:sz w:val="27"/>
          <w:rtl/>
        </w:rPr>
        <w:t>ع بها النبي الأكرم</w:t>
      </w:r>
      <w:r w:rsidR="00BD56D3" w:rsidRPr="00BA4E01">
        <w:rPr>
          <w:rFonts w:cs="Mosawi" w:hint="cs"/>
          <w:color w:val="000000" w:themeColor="text1"/>
          <w:sz w:val="27"/>
          <w:szCs w:val="22"/>
          <w:rtl/>
        </w:rPr>
        <w:t>|</w:t>
      </w:r>
      <w:r w:rsidR="004E1CAA" w:rsidRPr="00BA4E01">
        <w:rPr>
          <w:rFonts w:hint="cs"/>
          <w:color w:val="000000" w:themeColor="text1"/>
          <w:sz w:val="27"/>
          <w:rtl/>
        </w:rPr>
        <w:t>؛</w:t>
      </w:r>
      <w:r w:rsidRPr="00BA4E01">
        <w:rPr>
          <w:rFonts w:hint="cs"/>
          <w:color w:val="000000" w:themeColor="text1"/>
          <w:sz w:val="27"/>
          <w:rtl/>
        </w:rPr>
        <w:t xml:space="preserve"> ليكون دليلاً ومؤيداً على إنكار ورفض م</w:t>
      </w:r>
      <w:r w:rsidR="007015C1" w:rsidRPr="00BA4E01">
        <w:rPr>
          <w:rFonts w:hint="cs"/>
          <w:color w:val="000000" w:themeColor="text1"/>
          <w:sz w:val="27"/>
          <w:rtl/>
        </w:rPr>
        <w:t>َ</w:t>
      </w:r>
      <w:r w:rsidRPr="00BA4E01">
        <w:rPr>
          <w:rFonts w:hint="cs"/>
          <w:color w:val="000000" w:themeColor="text1"/>
          <w:sz w:val="27"/>
          <w:rtl/>
        </w:rPr>
        <w:t>ن</w:t>
      </w:r>
      <w:r w:rsidR="00F43271">
        <w:rPr>
          <w:rFonts w:hint="cs"/>
          <w:color w:val="000000" w:themeColor="text1"/>
          <w:sz w:val="27"/>
          <w:rtl/>
        </w:rPr>
        <w:t>ْ</w:t>
      </w:r>
      <w:r w:rsidRPr="00BA4E01">
        <w:rPr>
          <w:rFonts w:hint="cs"/>
          <w:color w:val="000000" w:themeColor="text1"/>
          <w:sz w:val="27"/>
          <w:rtl/>
        </w:rPr>
        <w:t xml:space="preserve"> ينسب العبوس الوارد في الآية الأولى من السورة إلى شخص النبي</w:t>
      </w:r>
      <w:r w:rsidR="007015C1" w:rsidRPr="00BA4E01">
        <w:rPr>
          <w:rFonts w:hint="cs"/>
          <w:color w:val="000000" w:themeColor="text1"/>
          <w:sz w:val="27"/>
          <w:rtl/>
        </w:rPr>
        <w:t>ّ</w:t>
      </w:r>
      <w:r w:rsidRPr="00BA4E01">
        <w:rPr>
          <w:rFonts w:hint="cs"/>
          <w:color w:val="000000" w:themeColor="text1"/>
          <w:sz w:val="27"/>
          <w:rtl/>
        </w:rPr>
        <w:t xml:space="preserve"> الأكرم</w:t>
      </w:r>
      <w:r w:rsidR="00BD56D3" w:rsidRPr="00BA4E01">
        <w:rPr>
          <w:rFonts w:cs="Mosawi" w:hint="cs"/>
          <w:color w:val="000000" w:themeColor="text1"/>
          <w:sz w:val="27"/>
          <w:szCs w:val="22"/>
          <w:rtl/>
        </w:rPr>
        <w:t>|</w:t>
      </w:r>
      <w:r w:rsidR="007015C1" w:rsidRPr="00BA4E01">
        <w:rPr>
          <w:rFonts w:hint="cs"/>
          <w:color w:val="000000" w:themeColor="text1"/>
          <w:sz w:val="27"/>
          <w:rtl/>
        </w:rPr>
        <w:t>،</w:t>
      </w:r>
      <w:r w:rsidRPr="00BA4E01">
        <w:rPr>
          <w:rFonts w:hint="cs"/>
          <w:color w:val="000000" w:themeColor="text1"/>
          <w:sz w:val="27"/>
          <w:rtl/>
        </w:rPr>
        <w:t xml:space="preserve"> كذلك لا يمكن لنا في الحد</w:t>
      </w:r>
      <w:r w:rsidR="007015C1" w:rsidRPr="00BA4E01">
        <w:rPr>
          <w:rFonts w:hint="cs"/>
          <w:color w:val="000000" w:themeColor="text1"/>
          <w:sz w:val="27"/>
          <w:rtl/>
        </w:rPr>
        <w:t>ّ</w:t>
      </w:r>
      <w:r w:rsidRPr="00BA4E01">
        <w:rPr>
          <w:rFonts w:hint="cs"/>
          <w:color w:val="000000" w:themeColor="text1"/>
          <w:sz w:val="27"/>
          <w:rtl/>
        </w:rPr>
        <w:t xml:space="preserve"> الأدنى أن ننسب لشخص</w:t>
      </w:r>
      <w:r w:rsidR="007015C1" w:rsidRPr="00BA4E01">
        <w:rPr>
          <w:rFonts w:hint="cs"/>
          <w:color w:val="000000" w:themeColor="text1"/>
          <w:sz w:val="27"/>
          <w:rtl/>
        </w:rPr>
        <w:t>ٍ</w:t>
      </w:r>
      <w:r w:rsidRPr="00BA4E01">
        <w:rPr>
          <w:rFonts w:hint="cs"/>
          <w:color w:val="000000" w:themeColor="text1"/>
          <w:sz w:val="27"/>
          <w:rtl/>
        </w:rPr>
        <w:t xml:space="preserve"> مثل سلمان</w:t>
      </w:r>
      <w:r w:rsidR="007015C1" w:rsidRPr="00BA4E01">
        <w:rPr>
          <w:rFonts w:hint="cs"/>
          <w:color w:val="000000" w:themeColor="text1"/>
          <w:sz w:val="27"/>
          <w:rtl/>
        </w:rPr>
        <w:t>،</w:t>
      </w:r>
      <w:r w:rsidRPr="00BA4E01">
        <w:rPr>
          <w:rFonts w:hint="cs"/>
          <w:color w:val="000000" w:themeColor="text1"/>
          <w:sz w:val="27"/>
          <w:rtl/>
        </w:rPr>
        <w:t xml:space="preserve"> الذي تشهد لعظمته الروايات المأثورة عن ال</w:t>
      </w:r>
      <w:r w:rsidR="00F44277" w:rsidRPr="00BA4E01">
        <w:rPr>
          <w:rFonts w:hint="cs"/>
          <w:color w:val="000000" w:themeColor="text1"/>
          <w:sz w:val="27"/>
          <w:rtl/>
        </w:rPr>
        <w:t>نبي</w:t>
      </w:r>
      <w:r w:rsidR="007015C1" w:rsidRPr="00BA4E01">
        <w:rPr>
          <w:rFonts w:hint="cs"/>
          <w:color w:val="000000" w:themeColor="text1"/>
          <w:sz w:val="27"/>
          <w:rtl/>
        </w:rPr>
        <w:t>ّ</w:t>
      </w:r>
      <w:r w:rsidR="00F44277" w:rsidRPr="00BA4E01">
        <w:rPr>
          <w:rFonts w:hint="cs"/>
          <w:color w:val="000000" w:themeColor="text1"/>
          <w:sz w:val="27"/>
          <w:rtl/>
        </w:rPr>
        <w:t xml:space="preserve"> الأكرم والأئم</w:t>
      </w:r>
      <w:r w:rsidR="007015C1" w:rsidRPr="00BA4E01">
        <w:rPr>
          <w:rFonts w:hint="cs"/>
          <w:color w:val="000000" w:themeColor="text1"/>
          <w:sz w:val="27"/>
          <w:rtl/>
        </w:rPr>
        <w:t>ّ</w:t>
      </w:r>
      <w:r w:rsidR="00F44277" w:rsidRPr="00BA4E01">
        <w:rPr>
          <w:rFonts w:hint="cs"/>
          <w:color w:val="000000" w:themeColor="text1"/>
          <w:sz w:val="27"/>
          <w:rtl/>
        </w:rPr>
        <w:t>ة من أهل البيت</w:t>
      </w:r>
      <w:r w:rsidR="00561071" w:rsidRPr="00BA4E01">
        <w:rPr>
          <w:rFonts w:ascii="Mosawi" w:hAnsi="Mosawi" w:cs="Mosawi"/>
          <w:color w:val="000000" w:themeColor="text1"/>
          <w:sz w:val="23"/>
          <w:szCs w:val="22"/>
          <w:rtl/>
        </w:rPr>
        <w:t>^</w:t>
      </w:r>
      <w:r w:rsidR="007015C1" w:rsidRPr="00BA4E01">
        <w:rPr>
          <w:rFonts w:hint="cs"/>
          <w:color w:val="000000" w:themeColor="text1"/>
          <w:sz w:val="27"/>
          <w:rtl/>
        </w:rPr>
        <w:t>،</w:t>
      </w:r>
      <w:r w:rsidR="00F44277" w:rsidRPr="00BA4E01">
        <w:rPr>
          <w:rFonts w:hint="cs"/>
          <w:color w:val="000000" w:themeColor="text1"/>
          <w:sz w:val="27"/>
          <w:rtl/>
        </w:rPr>
        <w:t xml:space="preserve"> </w:t>
      </w:r>
      <w:r w:rsidRPr="00BA4E01">
        <w:rPr>
          <w:rFonts w:hint="cs"/>
          <w:color w:val="000000" w:themeColor="text1"/>
          <w:sz w:val="27"/>
          <w:rtl/>
        </w:rPr>
        <w:t>مثل هذه السلوكيات الغريبة والعجيبة والغليظة والمشكوك في أمرها</w:t>
      </w:r>
      <w:r w:rsidR="0005317F">
        <w:rPr>
          <w:rFonts w:hint="cs"/>
          <w:color w:val="000000" w:themeColor="text1"/>
          <w:sz w:val="27"/>
          <w:rtl/>
        </w:rPr>
        <w:t xml:space="preserve">، </w:t>
      </w:r>
      <w:r w:rsidRPr="00BA4E01">
        <w:rPr>
          <w:rFonts w:hint="cs"/>
          <w:color w:val="000000" w:themeColor="text1"/>
          <w:sz w:val="27"/>
          <w:rtl/>
        </w:rPr>
        <w:t>مضافاً إلى ما تشتمل عليه من الإشكال في السند وما إلى ذلك، بحج</w:t>
      </w:r>
      <w:r w:rsidR="007015C1" w:rsidRPr="00BA4E01">
        <w:rPr>
          <w:rFonts w:hint="cs"/>
          <w:color w:val="000000" w:themeColor="text1"/>
          <w:sz w:val="27"/>
          <w:rtl/>
        </w:rPr>
        <w:t>ّ</w:t>
      </w:r>
      <w:r w:rsidRPr="00BA4E01">
        <w:rPr>
          <w:rFonts w:hint="cs"/>
          <w:color w:val="000000" w:themeColor="text1"/>
          <w:sz w:val="27"/>
          <w:rtl/>
        </w:rPr>
        <w:t xml:space="preserve">ة وجود مصلحة أو فائدة أخلاقية مدرجة في ضمن الحكاية! </w:t>
      </w:r>
    </w:p>
    <w:p w:rsidR="00AA65D6" w:rsidRPr="00BA4E01" w:rsidRDefault="00AA65D6" w:rsidP="00E4663C">
      <w:pPr>
        <w:rPr>
          <w:color w:val="000000" w:themeColor="text1"/>
          <w:sz w:val="27"/>
          <w:rtl/>
        </w:rPr>
      </w:pPr>
      <w:r w:rsidRPr="00BA4E01">
        <w:rPr>
          <w:rFonts w:hint="cs"/>
          <w:color w:val="000000" w:themeColor="text1"/>
          <w:sz w:val="27"/>
          <w:rtl/>
        </w:rPr>
        <w:t>لقد كان سلمان ـ طبقاً للروايات الإسلامية ـ حت</w:t>
      </w:r>
      <w:r w:rsidR="007015C1" w:rsidRPr="00BA4E01">
        <w:rPr>
          <w:rFonts w:hint="cs"/>
          <w:color w:val="000000" w:themeColor="text1"/>
          <w:sz w:val="27"/>
          <w:rtl/>
        </w:rPr>
        <w:t>ّ</w:t>
      </w:r>
      <w:r w:rsidRPr="00BA4E01">
        <w:rPr>
          <w:rFonts w:hint="cs"/>
          <w:color w:val="000000" w:themeColor="text1"/>
          <w:sz w:val="27"/>
          <w:rtl/>
        </w:rPr>
        <w:t>ى قبل إسلامه شخصية بارزة وممتازة</w:t>
      </w:r>
      <w:r w:rsidR="007015C1" w:rsidRPr="00BA4E01">
        <w:rPr>
          <w:rFonts w:hint="cs"/>
          <w:color w:val="000000" w:themeColor="text1"/>
          <w:sz w:val="27"/>
          <w:rtl/>
        </w:rPr>
        <w:t>،</w:t>
      </w:r>
      <w:r w:rsidRPr="00BA4E01">
        <w:rPr>
          <w:rFonts w:hint="cs"/>
          <w:color w:val="000000" w:themeColor="text1"/>
          <w:sz w:val="27"/>
          <w:rtl/>
        </w:rPr>
        <w:t xml:space="preserve"> ويتمت</w:t>
      </w:r>
      <w:r w:rsidR="007015C1" w:rsidRPr="00BA4E01">
        <w:rPr>
          <w:rFonts w:hint="cs"/>
          <w:color w:val="000000" w:themeColor="text1"/>
          <w:sz w:val="27"/>
          <w:rtl/>
        </w:rPr>
        <w:t>َّ</w:t>
      </w:r>
      <w:r w:rsidRPr="00BA4E01">
        <w:rPr>
          <w:rFonts w:hint="cs"/>
          <w:color w:val="000000" w:themeColor="text1"/>
          <w:sz w:val="27"/>
          <w:rtl/>
        </w:rPr>
        <w:t>ع بنظرة دقيقة ورؤية ثاقبة</w:t>
      </w:r>
      <w:r w:rsidR="007015C1" w:rsidRPr="00BA4E01">
        <w:rPr>
          <w:rFonts w:hint="cs"/>
          <w:color w:val="000000" w:themeColor="text1"/>
          <w:sz w:val="27"/>
          <w:rtl/>
        </w:rPr>
        <w:t>،</w:t>
      </w:r>
      <w:r w:rsidRPr="00BA4E01">
        <w:rPr>
          <w:rFonts w:hint="cs"/>
          <w:color w:val="000000" w:themeColor="text1"/>
          <w:sz w:val="27"/>
          <w:rtl/>
        </w:rPr>
        <w:t xml:space="preserve"> فكيف يمكن لنا أن نقبل بأن هذه الشخصية المحنكة والحكيمة تتكشف في مقام تعليم وتهذيب الآخرين عن هذه الغلظة والقسوة، دون أن ي</w:t>
      </w:r>
      <w:r w:rsidR="00611535">
        <w:rPr>
          <w:rFonts w:hint="cs"/>
          <w:color w:val="000000" w:themeColor="text1"/>
          <w:sz w:val="27"/>
          <w:rtl/>
        </w:rPr>
        <w:t>ُ</w:t>
      </w:r>
      <w:r w:rsidRPr="00BA4E01">
        <w:rPr>
          <w:rFonts w:hint="cs"/>
          <w:color w:val="000000" w:themeColor="text1"/>
          <w:sz w:val="27"/>
          <w:rtl/>
        </w:rPr>
        <w:t>درك أو يُبصر ما يترت</w:t>
      </w:r>
      <w:r w:rsidR="007015C1" w:rsidRPr="00BA4E01">
        <w:rPr>
          <w:rFonts w:hint="cs"/>
          <w:color w:val="000000" w:themeColor="text1"/>
          <w:sz w:val="27"/>
          <w:rtl/>
        </w:rPr>
        <w:t>َّ</w:t>
      </w:r>
      <w:r w:rsidRPr="00BA4E01">
        <w:rPr>
          <w:rFonts w:hint="cs"/>
          <w:color w:val="000000" w:themeColor="text1"/>
          <w:sz w:val="27"/>
          <w:rtl/>
        </w:rPr>
        <w:t>ب على أسلوبه الفج</w:t>
      </w:r>
      <w:r w:rsidR="007015C1" w:rsidRPr="00BA4E01">
        <w:rPr>
          <w:rFonts w:hint="cs"/>
          <w:color w:val="000000" w:themeColor="text1"/>
          <w:sz w:val="27"/>
          <w:rtl/>
        </w:rPr>
        <w:t>ّ</w:t>
      </w:r>
      <w:r w:rsidRPr="00BA4E01">
        <w:rPr>
          <w:rFonts w:hint="cs"/>
          <w:color w:val="000000" w:themeColor="text1"/>
          <w:sz w:val="27"/>
          <w:rtl/>
        </w:rPr>
        <w:t xml:space="preserve"> من المفاسد الواضحة. </w:t>
      </w:r>
    </w:p>
    <w:p w:rsidR="00AA65D6" w:rsidRPr="00BA4E01" w:rsidRDefault="00AA65D6" w:rsidP="00E4663C">
      <w:pPr>
        <w:rPr>
          <w:color w:val="000000" w:themeColor="text1"/>
          <w:sz w:val="27"/>
          <w:rtl/>
        </w:rPr>
      </w:pPr>
      <w:r w:rsidRPr="00BA4E01">
        <w:rPr>
          <w:rFonts w:hint="cs"/>
          <w:color w:val="000000" w:themeColor="text1"/>
          <w:sz w:val="27"/>
          <w:rtl/>
        </w:rPr>
        <w:t>إن شطراً كبيراً من الأخبار المشكوك في أمرها هي الأخبار التي تهدف إلى معالجة مصلحة حقيقية، وتغفل عن المفسدة أو المفاسد الواقعية الهام</w:t>
      </w:r>
      <w:r w:rsidR="007015C1" w:rsidRPr="00BA4E01">
        <w:rPr>
          <w:rFonts w:hint="cs"/>
          <w:color w:val="000000" w:themeColor="text1"/>
          <w:sz w:val="27"/>
          <w:rtl/>
        </w:rPr>
        <w:t>ّ</w:t>
      </w:r>
      <w:r w:rsidRPr="00BA4E01">
        <w:rPr>
          <w:rFonts w:hint="cs"/>
          <w:color w:val="000000" w:themeColor="text1"/>
          <w:sz w:val="27"/>
          <w:rtl/>
        </w:rPr>
        <w:t>ة الواقعة في مسير تلك المصلحة. إن هذه الأحادية في البُع</w:t>
      </w:r>
      <w:r w:rsidR="00611535">
        <w:rPr>
          <w:rFonts w:hint="cs"/>
          <w:color w:val="000000" w:themeColor="text1"/>
          <w:sz w:val="27"/>
          <w:rtl/>
        </w:rPr>
        <w:t>ْ</w:t>
      </w:r>
      <w:r w:rsidRPr="00BA4E01">
        <w:rPr>
          <w:rFonts w:hint="cs"/>
          <w:color w:val="000000" w:themeColor="text1"/>
          <w:sz w:val="27"/>
          <w:rtl/>
        </w:rPr>
        <w:t xml:space="preserve">د ـ </w:t>
      </w:r>
      <w:r w:rsidR="007015C1" w:rsidRPr="00BA4E01">
        <w:rPr>
          <w:rFonts w:hint="cs"/>
          <w:color w:val="000000" w:themeColor="text1"/>
          <w:sz w:val="27"/>
          <w:rtl/>
        </w:rPr>
        <w:t>و</w:t>
      </w:r>
      <w:r w:rsidRPr="00BA4E01">
        <w:rPr>
          <w:rFonts w:hint="cs"/>
          <w:color w:val="000000" w:themeColor="text1"/>
          <w:sz w:val="27"/>
          <w:rtl/>
        </w:rPr>
        <w:t>لا سيّ</w:t>
      </w:r>
      <w:r w:rsidR="007015C1" w:rsidRPr="00BA4E01">
        <w:rPr>
          <w:rFonts w:hint="cs"/>
          <w:color w:val="000000" w:themeColor="text1"/>
          <w:sz w:val="27"/>
          <w:rtl/>
        </w:rPr>
        <w:t>َ</w:t>
      </w:r>
      <w:r w:rsidRPr="00BA4E01">
        <w:rPr>
          <w:rFonts w:hint="cs"/>
          <w:color w:val="000000" w:themeColor="text1"/>
          <w:sz w:val="27"/>
          <w:rtl/>
        </w:rPr>
        <w:t xml:space="preserve">ما إذا اقترنت بضعف السند أو غموضه ـ تكفي لقرع جرس الإنذار في آذان الناقدين من ذوي البصائر؛ إذ </w:t>
      </w:r>
      <w:r w:rsidR="007015C1" w:rsidRPr="00BA4E01">
        <w:rPr>
          <w:rFonts w:hint="cs"/>
          <w:color w:val="000000" w:themeColor="text1"/>
          <w:sz w:val="27"/>
          <w:rtl/>
        </w:rPr>
        <w:t>إ</w:t>
      </w:r>
      <w:r w:rsidRPr="00BA4E01">
        <w:rPr>
          <w:rFonts w:hint="cs"/>
          <w:color w:val="000000" w:themeColor="text1"/>
          <w:sz w:val="27"/>
          <w:rtl/>
        </w:rPr>
        <w:t>ن التفكير السائد والسلوك الغالب على النظام التعليمي للقص</w:t>
      </w:r>
      <w:r w:rsidR="007015C1" w:rsidRPr="00BA4E01">
        <w:rPr>
          <w:rFonts w:hint="cs"/>
          <w:color w:val="000000" w:themeColor="text1"/>
          <w:sz w:val="27"/>
          <w:rtl/>
        </w:rPr>
        <w:t>ّ</w:t>
      </w:r>
      <w:r w:rsidRPr="00BA4E01">
        <w:rPr>
          <w:rFonts w:hint="cs"/>
          <w:color w:val="000000" w:themeColor="text1"/>
          <w:sz w:val="27"/>
          <w:rtl/>
        </w:rPr>
        <w:t>اص والصوفيين الذين كانوا ـ كما قلنا ـ منشأ</w:t>
      </w:r>
      <w:r w:rsidR="007015C1" w:rsidRPr="00BA4E01">
        <w:rPr>
          <w:rFonts w:hint="cs"/>
          <w:color w:val="000000" w:themeColor="text1"/>
          <w:sz w:val="27"/>
          <w:rtl/>
        </w:rPr>
        <w:t>ً</w:t>
      </w:r>
      <w:r w:rsidRPr="00BA4E01">
        <w:rPr>
          <w:rFonts w:hint="cs"/>
          <w:color w:val="000000" w:themeColor="text1"/>
          <w:sz w:val="27"/>
          <w:rtl/>
        </w:rPr>
        <w:t xml:space="preserve"> للكثير من الأخبار والروايات المشكوك في أمرها هو هذا النوع من الرؤية</w:t>
      </w:r>
      <w:r w:rsidR="007015C1" w:rsidRPr="00BA4E01">
        <w:rPr>
          <w:rFonts w:hint="cs"/>
          <w:color w:val="000000" w:themeColor="text1"/>
          <w:sz w:val="27"/>
          <w:rtl/>
        </w:rPr>
        <w:t>.</w:t>
      </w:r>
      <w:r w:rsidRPr="00BA4E01">
        <w:rPr>
          <w:rFonts w:hint="cs"/>
          <w:color w:val="000000" w:themeColor="text1"/>
          <w:sz w:val="27"/>
          <w:rtl/>
        </w:rPr>
        <w:t xml:space="preserve"> ويمكن لنا أن نرى في الكثير من الشواهد أن هذا النوع من التفكير لا يُبالي بالتضحية بالكثير من المصالح من أجل مصلحة</w:t>
      </w:r>
      <w:r w:rsidR="007015C1" w:rsidRPr="00BA4E01">
        <w:rPr>
          <w:rFonts w:hint="cs"/>
          <w:color w:val="000000" w:themeColor="text1"/>
          <w:sz w:val="27"/>
          <w:rtl/>
        </w:rPr>
        <w:t>ٍ</w:t>
      </w:r>
      <w:r w:rsidRPr="00BA4E01">
        <w:rPr>
          <w:rFonts w:hint="cs"/>
          <w:color w:val="000000" w:themeColor="text1"/>
          <w:sz w:val="27"/>
          <w:rtl/>
        </w:rPr>
        <w:t xml:space="preserve"> واحدة، دون أن يطيل الوقوف على </w:t>
      </w:r>
      <w:r w:rsidRPr="00BA4E01">
        <w:rPr>
          <w:rFonts w:hint="cs"/>
          <w:color w:val="000000" w:themeColor="text1"/>
          <w:sz w:val="27"/>
          <w:rtl/>
        </w:rPr>
        <w:lastRenderedPageBreak/>
        <w:t>المفاسد المترت</w:t>
      </w:r>
      <w:r w:rsidR="007015C1" w:rsidRPr="00BA4E01">
        <w:rPr>
          <w:rFonts w:hint="cs"/>
          <w:color w:val="000000" w:themeColor="text1"/>
          <w:sz w:val="27"/>
          <w:rtl/>
        </w:rPr>
        <w:t>ِّ</w:t>
      </w:r>
      <w:r w:rsidRPr="00BA4E01">
        <w:rPr>
          <w:rFonts w:hint="cs"/>
          <w:color w:val="000000" w:themeColor="text1"/>
          <w:sz w:val="27"/>
          <w:rtl/>
        </w:rPr>
        <w:t xml:space="preserve">بة على ذلك. </w:t>
      </w:r>
    </w:p>
    <w:p w:rsidR="00AA65D6" w:rsidRPr="00BA4E01" w:rsidRDefault="00AA65D6" w:rsidP="00E4663C">
      <w:pPr>
        <w:rPr>
          <w:color w:val="000000" w:themeColor="text1"/>
          <w:sz w:val="27"/>
          <w:rtl/>
        </w:rPr>
      </w:pPr>
      <w:r w:rsidRPr="00BA4E01">
        <w:rPr>
          <w:rFonts w:hint="cs"/>
          <w:color w:val="000000" w:themeColor="text1"/>
          <w:sz w:val="27"/>
          <w:rtl/>
        </w:rPr>
        <w:t>أستبعد أن يطّ</w:t>
      </w:r>
      <w:r w:rsidR="007015C1" w:rsidRPr="00BA4E01">
        <w:rPr>
          <w:rFonts w:hint="cs"/>
          <w:color w:val="000000" w:themeColor="text1"/>
          <w:sz w:val="27"/>
          <w:rtl/>
        </w:rPr>
        <w:t>َ</w:t>
      </w:r>
      <w:r w:rsidRPr="00BA4E01">
        <w:rPr>
          <w:rFonts w:hint="cs"/>
          <w:color w:val="000000" w:themeColor="text1"/>
          <w:sz w:val="27"/>
          <w:rtl/>
        </w:rPr>
        <w:t>لع شخص</w:t>
      </w:r>
      <w:r w:rsidR="007015C1" w:rsidRPr="00BA4E01">
        <w:rPr>
          <w:rFonts w:hint="cs"/>
          <w:color w:val="000000" w:themeColor="text1"/>
          <w:sz w:val="27"/>
          <w:rtl/>
        </w:rPr>
        <w:t>ٌ</w:t>
      </w:r>
      <w:r w:rsidRPr="00BA4E01">
        <w:rPr>
          <w:rFonts w:hint="cs"/>
          <w:color w:val="000000" w:themeColor="text1"/>
          <w:sz w:val="27"/>
          <w:rtl/>
        </w:rPr>
        <w:t xml:space="preserve"> على تراث الصوفية وأصحاب التكايا ـ </w:t>
      </w:r>
      <w:r w:rsidR="007015C1" w:rsidRPr="00BA4E01">
        <w:rPr>
          <w:rFonts w:hint="cs"/>
          <w:color w:val="000000" w:themeColor="text1"/>
          <w:sz w:val="27"/>
          <w:rtl/>
        </w:rPr>
        <w:t>و</w:t>
      </w:r>
      <w:r w:rsidRPr="00BA4E01">
        <w:rPr>
          <w:rFonts w:hint="cs"/>
          <w:color w:val="000000" w:themeColor="text1"/>
          <w:sz w:val="27"/>
          <w:rtl/>
        </w:rPr>
        <w:t>لا سيّ</w:t>
      </w:r>
      <w:r w:rsidR="007015C1" w:rsidRPr="00BA4E01">
        <w:rPr>
          <w:rFonts w:hint="cs"/>
          <w:color w:val="000000" w:themeColor="text1"/>
          <w:sz w:val="27"/>
          <w:rtl/>
        </w:rPr>
        <w:t>َ</w:t>
      </w:r>
      <w:r w:rsidRPr="00BA4E01">
        <w:rPr>
          <w:rFonts w:hint="cs"/>
          <w:color w:val="000000" w:themeColor="text1"/>
          <w:sz w:val="27"/>
          <w:rtl/>
        </w:rPr>
        <w:t>ما تلك التي تتحدّ</w:t>
      </w:r>
      <w:r w:rsidR="007015C1" w:rsidRPr="00BA4E01">
        <w:rPr>
          <w:rFonts w:hint="cs"/>
          <w:color w:val="000000" w:themeColor="text1"/>
          <w:sz w:val="27"/>
          <w:rtl/>
        </w:rPr>
        <w:t>َ</w:t>
      </w:r>
      <w:r w:rsidRPr="00BA4E01">
        <w:rPr>
          <w:rFonts w:hint="cs"/>
          <w:color w:val="000000" w:themeColor="text1"/>
          <w:sz w:val="27"/>
          <w:rtl/>
        </w:rPr>
        <w:t xml:space="preserve">ث عن أحوال ومقامات مشايخهم وشيوخ طريقتهم ـ ولا يتبادر إلى ذهنه مضمون القول القائل: </w:t>
      </w:r>
      <w:r w:rsidRPr="00BA4E01">
        <w:rPr>
          <w:rFonts w:hint="eastAsia"/>
          <w:color w:val="000000" w:themeColor="text1"/>
          <w:sz w:val="27"/>
          <w:rtl/>
        </w:rPr>
        <w:t>«</w:t>
      </w:r>
      <w:r w:rsidRPr="00BA4E01">
        <w:rPr>
          <w:rFonts w:hint="cs"/>
          <w:color w:val="000000" w:themeColor="text1"/>
          <w:sz w:val="27"/>
          <w:rtl/>
        </w:rPr>
        <w:t>حفظ</w:t>
      </w:r>
      <w:r w:rsidR="00611535">
        <w:rPr>
          <w:rFonts w:hint="cs"/>
          <w:color w:val="000000" w:themeColor="text1"/>
          <w:sz w:val="27"/>
          <w:rtl/>
        </w:rPr>
        <w:t>ْ</w:t>
      </w:r>
      <w:r w:rsidRPr="00BA4E01">
        <w:rPr>
          <w:rFonts w:hint="cs"/>
          <w:color w:val="000000" w:themeColor="text1"/>
          <w:sz w:val="27"/>
          <w:rtl/>
        </w:rPr>
        <w:t>ت</w:t>
      </w:r>
      <w:r w:rsidR="007015C1" w:rsidRPr="00BA4E01">
        <w:rPr>
          <w:rFonts w:hint="cs"/>
          <w:color w:val="000000" w:themeColor="text1"/>
          <w:sz w:val="27"/>
          <w:rtl/>
        </w:rPr>
        <w:t>َ</w:t>
      </w:r>
      <w:r w:rsidRPr="00BA4E01">
        <w:rPr>
          <w:rFonts w:hint="cs"/>
          <w:color w:val="000000" w:themeColor="text1"/>
          <w:sz w:val="27"/>
          <w:rtl/>
        </w:rPr>
        <w:t xml:space="preserve"> شيئاً وغاب</w:t>
      </w:r>
      <w:r w:rsidR="007015C1" w:rsidRPr="00BA4E01">
        <w:rPr>
          <w:rFonts w:hint="cs"/>
          <w:color w:val="000000" w:themeColor="text1"/>
          <w:sz w:val="27"/>
          <w:rtl/>
        </w:rPr>
        <w:t>َ</w:t>
      </w:r>
      <w:r w:rsidRPr="00BA4E01">
        <w:rPr>
          <w:rFonts w:hint="cs"/>
          <w:color w:val="000000" w:themeColor="text1"/>
          <w:sz w:val="27"/>
          <w:rtl/>
        </w:rPr>
        <w:t>ت</w:t>
      </w:r>
      <w:r w:rsidR="00611535">
        <w:rPr>
          <w:rFonts w:hint="cs"/>
          <w:color w:val="000000" w:themeColor="text1"/>
          <w:sz w:val="27"/>
          <w:rtl/>
        </w:rPr>
        <w:t>ْ</w:t>
      </w:r>
      <w:r w:rsidRPr="00BA4E01">
        <w:rPr>
          <w:rFonts w:hint="cs"/>
          <w:color w:val="000000" w:themeColor="text1"/>
          <w:sz w:val="27"/>
          <w:rtl/>
        </w:rPr>
        <w:t xml:space="preserve"> عنك أشياء</w:t>
      </w:r>
      <w:r w:rsidR="00611535">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في بعض هذه الحكايات يتم</w:t>
      </w:r>
      <w:r w:rsidR="007015C1" w:rsidRPr="00BA4E01">
        <w:rPr>
          <w:rFonts w:hint="cs"/>
          <w:color w:val="000000" w:themeColor="text1"/>
          <w:sz w:val="27"/>
          <w:rtl/>
        </w:rPr>
        <w:t>ّ</w:t>
      </w:r>
      <w:r w:rsidRPr="00BA4E01">
        <w:rPr>
          <w:rFonts w:hint="cs"/>
          <w:color w:val="000000" w:themeColor="text1"/>
          <w:sz w:val="27"/>
          <w:rtl/>
        </w:rPr>
        <w:t xml:space="preserve"> في الغالب ـ من أجل التعليم أو التوجيه لهدف شريف ـ سلوك طريق</w:t>
      </w:r>
      <w:r w:rsidR="007015C1" w:rsidRPr="00BA4E01">
        <w:rPr>
          <w:rFonts w:hint="cs"/>
          <w:color w:val="000000" w:themeColor="text1"/>
          <w:sz w:val="27"/>
          <w:rtl/>
        </w:rPr>
        <w:t>ٍ</w:t>
      </w:r>
      <w:r w:rsidRPr="00BA4E01">
        <w:rPr>
          <w:rFonts w:hint="cs"/>
          <w:color w:val="000000" w:themeColor="text1"/>
          <w:sz w:val="27"/>
          <w:rtl/>
        </w:rPr>
        <w:t xml:space="preserve"> و</w:t>
      </w:r>
      <w:r w:rsidR="007015C1" w:rsidRPr="00BA4E01">
        <w:rPr>
          <w:rFonts w:hint="cs"/>
          <w:color w:val="000000" w:themeColor="text1"/>
          <w:sz w:val="27"/>
          <w:rtl/>
        </w:rPr>
        <w:t>َ</w:t>
      </w:r>
      <w:r w:rsidRPr="00BA4E01">
        <w:rPr>
          <w:rFonts w:hint="cs"/>
          <w:color w:val="000000" w:themeColor="text1"/>
          <w:sz w:val="27"/>
          <w:rtl/>
        </w:rPr>
        <w:t>ع</w:t>
      </w:r>
      <w:r w:rsidR="00611535">
        <w:rPr>
          <w:rFonts w:hint="cs"/>
          <w:color w:val="000000" w:themeColor="text1"/>
          <w:sz w:val="27"/>
          <w:rtl/>
        </w:rPr>
        <w:t>ْ</w:t>
      </w:r>
      <w:r w:rsidRPr="00BA4E01">
        <w:rPr>
          <w:rFonts w:hint="cs"/>
          <w:color w:val="000000" w:themeColor="text1"/>
          <w:sz w:val="27"/>
          <w:rtl/>
        </w:rPr>
        <w:t>ر أو حت</w:t>
      </w:r>
      <w:r w:rsidR="007015C1" w:rsidRPr="00BA4E01">
        <w:rPr>
          <w:rFonts w:hint="cs"/>
          <w:color w:val="000000" w:themeColor="text1"/>
          <w:sz w:val="27"/>
          <w:rtl/>
        </w:rPr>
        <w:t>ّ</w:t>
      </w:r>
      <w:r w:rsidRPr="00BA4E01">
        <w:rPr>
          <w:rFonts w:hint="cs"/>
          <w:color w:val="000000" w:themeColor="text1"/>
          <w:sz w:val="27"/>
          <w:rtl/>
        </w:rPr>
        <w:t>ى مظلم وناكب، ويتم</w:t>
      </w:r>
      <w:r w:rsidR="007015C1" w:rsidRPr="00BA4E01">
        <w:rPr>
          <w:rFonts w:hint="cs"/>
          <w:color w:val="000000" w:themeColor="text1"/>
          <w:sz w:val="27"/>
          <w:rtl/>
        </w:rPr>
        <w:t>ّ</w:t>
      </w:r>
      <w:r w:rsidRPr="00BA4E01">
        <w:rPr>
          <w:rFonts w:hint="cs"/>
          <w:color w:val="000000" w:themeColor="text1"/>
          <w:sz w:val="27"/>
          <w:rtl/>
        </w:rPr>
        <w:t xml:space="preserve"> السعي إلى الوصول لغاية</w:t>
      </w:r>
      <w:r w:rsidR="007015C1" w:rsidRPr="00BA4E01">
        <w:rPr>
          <w:rFonts w:hint="cs"/>
          <w:color w:val="000000" w:themeColor="text1"/>
          <w:sz w:val="27"/>
          <w:rtl/>
        </w:rPr>
        <w:t>ٍ</w:t>
      </w:r>
      <w:r w:rsidRPr="00BA4E01">
        <w:rPr>
          <w:rFonts w:hint="cs"/>
          <w:color w:val="000000" w:themeColor="text1"/>
          <w:sz w:val="27"/>
          <w:rtl/>
        </w:rPr>
        <w:t xml:space="preserve"> سامية وهدف</w:t>
      </w:r>
      <w:r w:rsidR="007015C1" w:rsidRPr="00BA4E01">
        <w:rPr>
          <w:rFonts w:hint="cs"/>
          <w:color w:val="000000" w:themeColor="text1"/>
          <w:sz w:val="27"/>
          <w:rtl/>
        </w:rPr>
        <w:t>ٍ</w:t>
      </w:r>
      <w:r w:rsidRPr="00BA4E01">
        <w:rPr>
          <w:rFonts w:hint="cs"/>
          <w:color w:val="000000" w:themeColor="text1"/>
          <w:sz w:val="27"/>
          <w:rtl/>
        </w:rPr>
        <w:t xml:space="preserve"> طاهر من خلال سلوك طريق</w:t>
      </w:r>
      <w:r w:rsidR="007015C1" w:rsidRPr="00BA4E01">
        <w:rPr>
          <w:rFonts w:hint="cs"/>
          <w:color w:val="000000" w:themeColor="text1"/>
          <w:sz w:val="27"/>
          <w:rtl/>
        </w:rPr>
        <w:t>ٍ</w:t>
      </w:r>
      <w:r w:rsidRPr="00BA4E01">
        <w:rPr>
          <w:rFonts w:hint="cs"/>
          <w:color w:val="000000" w:themeColor="text1"/>
          <w:sz w:val="27"/>
          <w:rtl/>
        </w:rPr>
        <w:t xml:space="preserve"> مشبوه أو موبوء أحياناً. </w:t>
      </w:r>
    </w:p>
    <w:p w:rsidR="00AA65D6" w:rsidRPr="00BA4E01" w:rsidRDefault="00AA65D6" w:rsidP="00E4663C">
      <w:pPr>
        <w:rPr>
          <w:color w:val="000000" w:themeColor="text1"/>
          <w:sz w:val="27"/>
          <w:rtl/>
        </w:rPr>
      </w:pPr>
      <w:r w:rsidRPr="00BA4E01">
        <w:rPr>
          <w:rFonts w:hint="cs"/>
          <w:color w:val="000000" w:themeColor="text1"/>
          <w:sz w:val="27"/>
          <w:rtl/>
        </w:rPr>
        <w:t>وإن من أكثر الأمثلة شيوعاً في هذا الأسلوب العمل على إظهار الكرامات غير المعقولة</w:t>
      </w:r>
      <w:r w:rsidR="002864DC" w:rsidRPr="00BA4E01">
        <w:rPr>
          <w:rFonts w:hint="cs"/>
          <w:color w:val="000000" w:themeColor="text1"/>
          <w:sz w:val="27"/>
          <w:rtl/>
        </w:rPr>
        <w:t>؛</w:t>
      </w:r>
      <w:r w:rsidRPr="00BA4E01">
        <w:rPr>
          <w:rFonts w:hint="cs"/>
          <w:color w:val="000000" w:themeColor="text1"/>
          <w:sz w:val="27"/>
          <w:rtl/>
        </w:rPr>
        <w:t xml:space="preserve"> بغية إثبات فضيلة أو جلالة قدر لهذا الشيخ أو ذاك الولي... وبطبيعة الحال لا إشكال في إثبات كرامة أو فضيلة لصاحبها، إلا</w:t>
      </w:r>
      <w:r w:rsidR="002864DC" w:rsidRPr="00BA4E01">
        <w:rPr>
          <w:rFonts w:hint="cs"/>
          <w:color w:val="000000" w:themeColor="text1"/>
          <w:sz w:val="27"/>
          <w:rtl/>
        </w:rPr>
        <w:t>ّ</w:t>
      </w:r>
      <w:r w:rsidRPr="00BA4E01">
        <w:rPr>
          <w:rFonts w:hint="cs"/>
          <w:color w:val="000000" w:themeColor="text1"/>
          <w:sz w:val="27"/>
          <w:rtl/>
        </w:rPr>
        <w:t xml:space="preserve"> أن هذا يجب أن لا يكون من خلال الحكايا الخرافية وغير المعقولة، مم</w:t>
      </w:r>
      <w:r w:rsidR="002864DC" w:rsidRPr="00BA4E01">
        <w:rPr>
          <w:rFonts w:hint="cs"/>
          <w:color w:val="000000" w:themeColor="text1"/>
          <w:sz w:val="27"/>
          <w:rtl/>
        </w:rPr>
        <w:t>ّ</w:t>
      </w:r>
      <w:r w:rsidRPr="00BA4E01">
        <w:rPr>
          <w:rFonts w:hint="cs"/>
          <w:color w:val="000000" w:themeColor="text1"/>
          <w:sz w:val="27"/>
          <w:rtl/>
        </w:rPr>
        <w:t xml:space="preserve">ا يكون له نتائج معكوسة. </w:t>
      </w:r>
    </w:p>
    <w:p w:rsidR="00AA65D6" w:rsidRPr="00BA4E01" w:rsidRDefault="00AA65D6" w:rsidP="00611535">
      <w:pPr>
        <w:rPr>
          <w:color w:val="000000" w:themeColor="text1"/>
          <w:sz w:val="27"/>
          <w:rtl/>
        </w:rPr>
      </w:pPr>
      <w:r w:rsidRPr="00BA4E01">
        <w:rPr>
          <w:rFonts w:hint="cs"/>
          <w:color w:val="000000" w:themeColor="text1"/>
          <w:sz w:val="27"/>
          <w:rtl/>
        </w:rPr>
        <w:t>وفي كتاب تذكرة الأولياء</w:t>
      </w:r>
      <w:r w:rsidR="002864DC" w:rsidRPr="00BA4E01">
        <w:rPr>
          <w:rFonts w:hint="cs"/>
          <w:color w:val="000000" w:themeColor="text1"/>
          <w:sz w:val="27"/>
          <w:rtl/>
        </w:rPr>
        <w:t>،</w:t>
      </w:r>
      <w:r w:rsidRPr="00BA4E01">
        <w:rPr>
          <w:rFonts w:hint="cs"/>
          <w:color w:val="000000" w:themeColor="text1"/>
          <w:sz w:val="27"/>
          <w:rtl/>
        </w:rPr>
        <w:t xml:space="preserve"> المنسوب إلى الشيخ فريد الدين </w:t>
      </w:r>
      <w:r w:rsidR="002864DC" w:rsidRPr="00BA4E01">
        <w:rPr>
          <w:rFonts w:hint="cs"/>
          <w:color w:val="000000" w:themeColor="text1"/>
          <w:sz w:val="27"/>
          <w:rtl/>
        </w:rPr>
        <w:t>ال</w:t>
      </w:r>
      <w:r w:rsidRPr="00BA4E01">
        <w:rPr>
          <w:rFonts w:hint="cs"/>
          <w:color w:val="000000" w:themeColor="text1"/>
          <w:sz w:val="27"/>
          <w:rtl/>
        </w:rPr>
        <w:t>عط</w:t>
      </w:r>
      <w:r w:rsidR="002864DC" w:rsidRPr="00BA4E01">
        <w:rPr>
          <w:rFonts w:hint="cs"/>
          <w:color w:val="000000" w:themeColor="text1"/>
          <w:sz w:val="27"/>
          <w:rtl/>
        </w:rPr>
        <w:t>ّ</w:t>
      </w:r>
      <w:r w:rsidRPr="00BA4E01">
        <w:rPr>
          <w:rFonts w:hint="cs"/>
          <w:color w:val="000000" w:themeColor="text1"/>
          <w:sz w:val="27"/>
          <w:rtl/>
        </w:rPr>
        <w:t>ار النيسابوري، تمّ التأكيد في عدّة مواضع على أهم</w:t>
      </w:r>
      <w:r w:rsidR="002864DC" w:rsidRPr="00BA4E01">
        <w:rPr>
          <w:rFonts w:hint="cs"/>
          <w:color w:val="000000" w:themeColor="text1"/>
          <w:sz w:val="27"/>
          <w:rtl/>
        </w:rPr>
        <w:t>ّ</w:t>
      </w:r>
      <w:r w:rsidRPr="00BA4E01">
        <w:rPr>
          <w:rFonts w:hint="cs"/>
          <w:color w:val="000000" w:themeColor="text1"/>
          <w:sz w:val="27"/>
          <w:rtl/>
        </w:rPr>
        <w:t>ية إخلاص الني</w:t>
      </w:r>
      <w:r w:rsidR="002864DC" w:rsidRPr="00BA4E01">
        <w:rPr>
          <w:rFonts w:hint="cs"/>
          <w:color w:val="000000" w:themeColor="text1"/>
          <w:sz w:val="27"/>
          <w:rtl/>
        </w:rPr>
        <w:t>ّ</w:t>
      </w:r>
      <w:r w:rsidRPr="00BA4E01">
        <w:rPr>
          <w:rFonts w:hint="cs"/>
          <w:color w:val="000000" w:themeColor="text1"/>
          <w:sz w:val="27"/>
          <w:rtl/>
        </w:rPr>
        <w:t>ة وصفاء الطويّة في الأعمال العبادية، وذلك من خلال الحديث عن ذهاب الكعبة (البناء الحجري المعروف) إلى استقبال الولي</w:t>
      </w:r>
      <w:r w:rsidR="002864DC" w:rsidRPr="00BA4E01">
        <w:rPr>
          <w:rFonts w:hint="cs"/>
          <w:color w:val="000000" w:themeColor="text1"/>
          <w:sz w:val="27"/>
          <w:rtl/>
        </w:rPr>
        <w:t>ّ</w:t>
      </w:r>
      <w:r w:rsidRPr="00BA4E01">
        <w:rPr>
          <w:rFonts w:hint="cs"/>
          <w:color w:val="000000" w:themeColor="text1"/>
          <w:sz w:val="27"/>
          <w:rtl/>
        </w:rPr>
        <w:t xml:space="preserve"> الفلاني أو الشيخ الكذائي</w:t>
      </w:r>
      <w:r w:rsidRPr="00BA4E01">
        <w:rPr>
          <w:color w:val="000000" w:themeColor="text1"/>
          <w:sz w:val="27"/>
          <w:vertAlign w:val="superscript"/>
          <w:rtl/>
        </w:rPr>
        <w:t>(</w:t>
      </w:r>
      <w:r w:rsidRPr="00BA4E01">
        <w:rPr>
          <w:rStyle w:val="ac"/>
          <w:color w:val="000000" w:themeColor="text1"/>
          <w:sz w:val="27"/>
          <w:rtl/>
        </w:rPr>
        <w:endnoteReference w:id="121"/>
      </w:r>
      <w:r w:rsidRPr="00BA4E01">
        <w:rPr>
          <w:color w:val="000000" w:themeColor="text1"/>
          <w:sz w:val="27"/>
          <w:vertAlign w:val="superscript"/>
          <w:rtl/>
        </w:rPr>
        <w:t>)</w:t>
      </w:r>
      <w:r w:rsidRPr="00BA4E01">
        <w:rPr>
          <w:rFonts w:hint="cs"/>
          <w:color w:val="000000" w:themeColor="text1"/>
          <w:sz w:val="27"/>
          <w:rtl/>
        </w:rPr>
        <w:t>!! كما تمّ الحديث عن تشييع جنازة شخص</w:t>
      </w:r>
      <w:r w:rsidR="002864DC" w:rsidRPr="00BA4E01">
        <w:rPr>
          <w:rFonts w:hint="cs"/>
          <w:color w:val="000000" w:themeColor="text1"/>
          <w:sz w:val="27"/>
          <w:rtl/>
        </w:rPr>
        <w:t>ٍ</w:t>
      </w:r>
      <w:r w:rsidRPr="00BA4E01">
        <w:rPr>
          <w:rFonts w:hint="cs"/>
          <w:color w:val="000000" w:themeColor="text1"/>
          <w:sz w:val="27"/>
          <w:rtl/>
        </w:rPr>
        <w:t xml:space="preserve"> كان ـ على حدّ</w:t>
      </w:r>
      <w:r w:rsidR="002864DC" w:rsidRPr="00BA4E01">
        <w:rPr>
          <w:rFonts w:hint="cs"/>
          <w:color w:val="000000" w:themeColor="text1"/>
          <w:sz w:val="27"/>
          <w:rtl/>
        </w:rPr>
        <w:t>ِ</w:t>
      </w:r>
      <w:r w:rsidRPr="00BA4E01">
        <w:rPr>
          <w:rFonts w:hint="cs"/>
          <w:color w:val="000000" w:themeColor="text1"/>
          <w:sz w:val="27"/>
          <w:rtl/>
        </w:rPr>
        <w:t xml:space="preserve"> تعبير الكاتب ـ من الأولياء الكبار، وقد أسلم ببركة دعائه اثنان وأربعون ألف مجوسي ونصراني ويهودي</w:t>
      </w:r>
      <w:r w:rsidRPr="00BA4E01">
        <w:rPr>
          <w:color w:val="000000" w:themeColor="text1"/>
          <w:sz w:val="27"/>
          <w:vertAlign w:val="superscript"/>
          <w:rtl/>
        </w:rPr>
        <w:t>(</w:t>
      </w:r>
      <w:r w:rsidRPr="00BA4E01">
        <w:rPr>
          <w:rStyle w:val="ac"/>
          <w:color w:val="000000" w:themeColor="text1"/>
          <w:sz w:val="27"/>
          <w:rtl/>
        </w:rPr>
        <w:endnoteReference w:id="122"/>
      </w:r>
      <w:r w:rsidRPr="00BA4E01">
        <w:rPr>
          <w:color w:val="000000" w:themeColor="text1"/>
          <w:sz w:val="27"/>
          <w:vertAlign w:val="superscript"/>
          <w:rtl/>
        </w:rPr>
        <w:t>)</w:t>
      </w:r>
      <w:r w:rsidRPr="00BA4E01">
        <w:rPr>
          <w:rFonts w:hint="cs"/>
          <w:color w:val="000000" w:themeColor="text1"/>
          <w:sz w:val="27"/>
          <w:rtl/>
        </w:rPr>
        <w:t xml:space="preserve">!! كما ورد الحديث عن نفوذ كلام وجلال قدر شيخ بحيث </w:t>
      </w:r>
      <w:r w:rsidR="00611535">
        <w:rPr>
          <w:rFonts w:hint="cs"/>
          <w:color w:val="000000" w:themeColor="text1"/>
          <w:sz w:val="27"/>
          <w:rtl/>
        </w:rPr>
        <w:t>إ</w:t>
      </w:r>
      <w:r w:rsidRPr="00BA4E01">
        <w:rPr>
          <w:rFonts w:hint="cs"/>
          <w:color w:val="000000" w:themeColor="text1"/>
          <w:sz w:val="27"/>
          <w:rtl/>
        </w:rPr>
        <w:t>نه عندما تكل</w:t>
      </w:r>
      <w:r w:rsidR="002864DC" w:rsidRPr="00BA4E01">
        <w:rPr>
          <w:rFonts w:hint="cs"/>
          <w:color w:val="000000" w:themeColor="text1"/>
          <w:sz w:val="27"/>
          <w:rtl/>
        </w:rPr>
        <w:t>َّ</w:t>
      </w:r>
      <w:r w:rsidRPr="00BA4E01">
        <w:rPr>
          <w:rFonts w:hint="cs"/>
          <w:color w:val="000000" w:themeColor="text1"/>
          <w:sz w:val="27"/>
          <w:rtl/>
        </w:rPr>
        <w:t>م عن ذهاب الجبل في جملة</w:t>
      </w:r>
      <w:r w:rsidR="002864DC" w:rsidRPr="00BA4E01">
        <w:rPr>
          <w:rFonts w:hint="cs"/>
          <w:color w:val="000000" w:themeColor="text1"/>
          <w:sz w:val="27"/>
          <w:rtl/>
        </w:rPr>
        <w:t>ٍ</w:t>
      </w:r>
      <w:r w:rsidRPr="00BA4E01">
        <w:rPr>
          <w:rFonts w:hint="cs"/>
          <w:color w:val="000000" w:themeColor="text1"/>
          <w:sz w:val="27"/>
          <w:rtl/>
        </w:rPr>
        <w:t xml:space="preserve"> خبرية سمعها الجبل، ولكن</w:t>
      </w:r>
      <w:r w:rsidR="002864DC" w:rsidRPr="00BA4E01">
        <w:rPr>
          <w:rFonts w:hint="cs"/>
          <w:color w:val="000000" w:themeColor="text1"/>
          <w:sz w:val="27"/>
          <w:rtl/>
        </w:rPr>
        <w:t>ّ</w:t>
      </w:r>
      <w:r w:rsidRPr="00BA4E01">
        <w:rPr>
          <w:rFonts w:hint="cs"/>
          <w:color w:val="000000" w:themeColor="text1"/>
          <w:sz w:val="27"/>
          <w:rtl/>
        </w:rPr>
        <w:t>ه تصو</w:t>
      </w:r>
      <w:r w:rsidR="002864DC" w:rsidRPr="00BA4E01">
        <w:rPr>
          <w:rFonts w:hint="cs"/>
          <w:color w:val="000000" w:themeColor="text1"/>
          <w:sz w:val="27"/>
          <w:rtl/>
        </w:rPr>
        <w:t>َّ</w:t>
      </w:r>
      <w:r w:rsidRPr="00BA4E01">
        <w:rPr>
          <w:rFonts w:hint="cs"/>
          <w:color w:val="000000" w:themeColor="text1"/>
          <w:sz w:val="27"/>
          <w:rtl/>
        </w:rPr>
        <w:t>رها في سياق الإنشاء، فما كان منه إلا</w:t>
      </w:r>
      <w:r w:rsidR="002864DC" w:rsidRPr="00BA4E01">
        <w:rPr>
          <w:rFonts w:hint="cs"/>
          <w:color w:val="000000" w:themeColor="text1"/>
          <w:sz w:val="27"/>
          <w:rtl/>
        </w:rPr>
        <w:t>ّ</w:t>
      </w:r>
      <w:r w:rsidRPr="00BA4E01">
        <w:rPr>
          <w:rFonts w:hint="cs"/>
          <w:color w:val="000000" w:themeColor="text1"/>
          <w:sz w:val="27"/>
          <w:rtl/>
        </w:rPr>
        <w:t xml:space="preserve"> أن لبّ</w:t>
      </w:r>
      <w:r w:rsidR="002864DC" w:rsidRPr="00BA4E01">
        <w:rPr>
          <w:rFonts w:hint="cs"/>
          <w:color w:val="000000" w:themeColor="text1"/>
          <w:sz w:val="27"/>
          <w:rtl/>
        </w:rPr>
        <w:t>َ</w:t>
      </w:r>
      <w:r w:rsidRPr="00BA4E01">
        <w:rPr>
          <w:rFonts w:hint="cs"/>
          <w:color w:val="000000" w:themeColor="text1"/>
          <w:sz w:val="27"/>
          <w:rtl/>
        </w:rPr>
        <w:t>ى أمر ذلك الشيخ</w:t>
      </w:r>
      <w:r w:rsidR="002864DC" w:rsidRPr="00BA4E01">
        <w:rPr>
          <w:rFonts w:hint="cs"/>
          <w:color w:val="000000" w:themeColor="text1"/>
          <w:sz w:val="27"/>
          <w:rtl/>
        </w:rPr>
        <w:t>،</w:t>
      </w:r>
      <w:r w:rsidRPr="00BA4E01">
        <w:rPr>
          <w:rFonts w:hint="cs"/>
          <w:color w:val="000000" w:themeColor="text1"/>
          <w:sz w:val="27"/>
          <w:rtl/>
        </w:rPr>
        <w:t xml:space="preserve"> وانطلق ذاهباً</w:t>
      </w:r>
      <w:r w:rsidRPr="00BA4E01">
        <w:rPr>
          <w:color w:val="000000" w:themeColor="text1"/>
          <w:sz w:val="27"/>
          <w:vertAlign w:val="superscript"/>
          <w:rtl/>
        </w:rPr>
        <w:t>(</w:t>
      </w:r>
      <w:r w:rsidRPr="00BA4E01">
        <w:rPr>
          <w:rStyle w:val="ac"/>
          <w:color w:val="000000" w:themeColor="text1"/>
          <w:sz w:val="27"/>
          <w:rtl/>
        </w:rPr>
        <w:endnoteReference w:id="123"/>
      </w:r>
      <w:r w:rsidRPr="00BA4E01">
        <w:rPr>
          <w:color w:val="000000" w:themeColor="text1"/>
          <w:sz w:val="27"/>
          <w:vertAlign w:val="superscript"/>
          <w:rtl/>
        </w:rPr>
        <w:t>)</w:t>
      </w:r>
      <w:r w:rsidRPr="00BA4E01">
        <w:rPr>
          <w:rFonts w:hint="cs"/>
          <w:color w:val="000000" w:themeColor="text1"/>
          <w:sz w:val="27"/>
          <w:rtl/>
        </w:rPr>
        <w:t>!! كما جاء أن ذلك الولي</w:t>
      </w:r>
      <w:r w:rsidR="002864DC" w:rsidRPr="00BA4E01">
        <w:rPr>
          <w:rFonts w:hint="cs"/>
          <w:color w:val="000000" w:themeColor="text1"/>
          <w:sz w:val="27"/>
          <w:rtl/>
        </w:rPr>
        <w:t>ّ</w:t>
      </w:r>
      <w:r w:rsidRPr="00BA4E01">
        <w:rPr>
          <w:rFonts w:hint="cs"/>
          <w:color w:val="000000" w:themeColor="text1"/>
          <w:sz w:val="27"/>
          <w:rtl/>
        </w:rPr>
        <w:t xml:space="preserve"> حيث رأى في حبّ</w:t>
      </w:r>
      <w:r w:rsidR="002864DC" w:rsidRPr="00BA4E01">
        <w:rPr>
          <w:rFonts w:hint="cs"/>
          <w:color w:val="000000" w:themeColor="text1"/>
          <w:sz w:val="27"/>
          <w:rtl/>
        </w:rPr>
        <w:t>ِ</w:t>
      </w:r>
      <w:r w:rsidRPr="00BA4E01">
        <w:rPr>
          <w:rFonts w:hint="cs"/>
          <w:color w:val="000000" w:themeColor="text1"/>
          <w:sz w:val="27"/>
          <w:rtl/>
        </w:rPr>
        <w:t xml:space="preserve"> الولد ما ينافي إخلاص الحب</w:t>
      </w:r>
      <w:r w:rsidR="002864DC" w:rsidRPr="00BA4E01">
        <w:rPr>
          <w:rFonts w:hint="cs"/>
          <w:color w:val="000000" w:themeColor="text1"/>
          <w:sz w:val="27"/>
          <w:rtl/>
        </w:rPr>
        <w:t>ِّ</w:t>
      </w:r>
      <w:r w:rsidRPr="00BA4E01">
        <w:rPr>
          <w:rFonts w:hint="cs"/>
          <w:color w:val="000000" w:themeColor="text1"/>
          <w:sz w:val="27"/>
          <w:rtl/>
        </w:rPr>
        <w:t xml:space="preserve"> لله وحده سأل الله إما أن يقبض روحه أو يقبض روح ولده، فاستجاب الله دعاء</w:t>
      </w:r>
      <w:r w:rsidR="002864DC" w:rsidRPr="00BA4E01">
        <w:rPr>
          <w:rFonts w:hint="cs"/>
          <w:color w:val="000000" w:themeColor="text1"/>
          <w:sz w:val="27"/>
          <w:rtl/>
        </w:rPr>
        <w:t>َ</w:t>
      </w:r>
      <w:r w:rsidRPr="00BA4E01">
        <w:rPr>
          <w:rFonts w:hint="cs"/>
          <w:color w:val="000000" w:themeColor="text1"/>
          <w:sz w:val="27"/>
          <w:rtl/>
        </w:rPr>
        <w:t>ه مباشرة</w:t>
      </w:r>
      <w:r w:rsidR="002864DC" w:rsidRPr="00BA4E01">
        <w:rPr>
          <w:rFonts w:hint="cs"/>
          <w:color w:val="000000" w:themeColor="text1"/>
          <w:sz w:val="27"/>
          <w:rtl/>
        </w:rPr>
        <w:t>ً وقبض روح الولد من فوره</w:t>
      </w:r>
      <w:r w:rsidR="002864DC" w:rsidRPr="00BA4E01">
        <w:rPr>
          <w:color w:val="000000" w:themeColor="text1"/>
          <w:sz w:val="27"/>
          <w:vertAlign w:val="superscript"/>
          <w:rtl/>
        </w:rPr>
        <w:t>(</w:t>
      </w:r>
      <w:r w:rsidR="002864DC" w:rsidRPr="00BA4E01">
        <w:rPr>
          <w:rStyle w:val="ac"/>
          <w:color w:val="000000" w:themeColor="text1"/>
          <w:sz w:val="27"/>
          <w:rtl/>
        </w:rPr>
        <w:endnoteReference w:id="124"/>
      </w:r>
      <w:r w:rsidR="002864DC" w:rsidRPr="00BA4E01">
        <w:rPr>
          <w:color w:val="000000" w:themeColor="text1"/>
          <w:sz w:val="27"/>
          <w:vertAlign w:val="superscript"/>
          <w:rtl/>
        </w:rPr>
        <w:t>)</w:t>
      </w:r>
      <w:r w:rsidR="002864DC" w:rsidRPr="00BA4E01">
        <w:rPr>
          <w:rFonts w:hint="cs"/>
          <w:color w:val="000000" w:themeColor="text1"/>
          <w:sz w:val="27"/>
          <w:rtl/>
        </w:rPr>
        <w:t>!!</w:t>
      </w:r>
    </w:p>
    <w:p w:rsidR="00AA65D6" w:rsidRPr="00BA4E01" w:rsidRDefault="00AA65D6" w:rsidP="00E4663C">
      <w:pPr>
        <w:rPr>
          <w:color w:val="000000" w:themeColor="text1"/>
          <w:sz w:val="27"/>
          <w:rtl/>
        </w:rPr>
      </w:pPr>
      <w:r w:rsidRPr="00BA4E01">
        <w:rPr>
          <w:rFonts w:hint="cs"/>
          <w:color w:val="000000" w:themeColor="text1"/>
          <w:sz w:val="27"/>
          <w:rtl/>
        </w:rPr>
        <w:t>ليس هناك من ش</w:t>
      </w:r>
      <w:r w:rsidR="002864DC" w:rsidRPr="00BA4E01">
        <w:rPr>
          <w:rFonts w:hint="cs"/>
          <w:color w:val="000000" w:themeColor="text1"/>
          <w:sz w:val="27"/>
          <w:rtl/>
        </w:rPr>
        <w:t>َ</w:t>
      </w:r>
      <w:r w:rsidRPr="00BA4E01">
        <w:rPr>
          <w:rFonts w:hint="cs"/>
          <w:color w:val="000000" w:themeColor="text1"/>
          <w:sz w:val="27"/>
          <w:rtl/>
        </w:rPr>
        <w:t>ك</w:t>
      </w:r>
      <w:r w:rsidR="002864DC" w:rsidRPr="00BA4E01">
        <w:rPr>
          <w:rFonts w:hint="cs"/>
          <w:color w:val="000000" w:themeColor="text1"/>
          <w:sz w:val="27"/>
          <w:rtl/>
        </w:rPr>
        <w:t>ٍّ</w:t>
      </w:r>
      <w:r w:rsidRPr="00BA4E01">
        <w:rPr>
          <w:rFonts w:hint="cs"/>
          <w:color w:val="000000" w:themeColor="text1"/>
          <w:sz w:val="27"/>
          <w:rtl/>
        </w:rPr>
        <w:t xml:space="preserve"> في أن إخلاص النية، وسلامة الطويّة، وبركة دعاء العظام، ومقبولية العباد الصالحين عند الله تعالى، ولزوم تخليص القلب لعبادة الباري تعالى، مفاهيم دينية سامية بأجمعها، </w:t>
      </w:r>
      <w:r w:rsidR="00DD5E35">
        <w:rPr>
          <w:rFonts w:hint="cs"/>
          <w:color w:val="000000" w:themeColor="text1"/>
          <w:sz w:val="27"/>
          <w:rtl/>
        </w:rPr>
        <w:t>بَيْدَ</w:t>
      </w:r>
      <w:r w:rsidRPr="00BA4E01">
        <w:rPr>
          <w:rFonts w:hint="cs"/>
          <w:color w:val="000000" w:themeColor="text1"/>
          <w:sz w:val="27"/>
          <w:rtl/>
        </w:rPr>
        <w:t xml:space="preserve"> أن جميع ذلك لا ينافي حب</w:t>
      </w:r>
      <w:r w:rsidR="002864DC" w:rsidRPr="00BA4E01">
        <w:rPr>
          <w:rFonts w:hint="cs"/>
          <w:color w:val="000000" w:themeColor="text1"/>
          <w:sz w:val="27"/>
          <w:rtl/>
        </w:rPr>
        <w:t>ّ</w:t>
      </w:r>
      <w:r w:rsidRPr="00BA4E01">
        <w:rPr>
          <w:rFonts w:hint="cs"/>
          <w:color w:val="000000" w:themeColor="text1"/>
          <w:sz w:val="27"/>
          <w:rtl/>
        </w:rPr>
        <w:t xml:space="preserve"> الولد وما إلى ذلك، ولا يمكنه إقناع الإنسان بما يخالف المسل</w:t>
      </w:r>
      <w:r w:rsidR="002864DC" w:rsidRPr="00BA4E01">
        <w:rPr>
          <w:rFonts w:hint="cs"/>
          <w:color w:val="000000" w:themeColor="text1"/>
          <w:sz w:val="27"/>
          <w:rtl/>
        </w:rPr>
        <w:t>َّ</w:t>
      </w:r>
      <w:r w:rsidRPr="00BA4E01">
        <w:rPr>
          <w:rFonts w:hint="cs"/>
          <w:color w:val="000000" w:themeColor="text1"/>
          <w:sz w:val="27"/>
          <w:rtl/>
        </w:rPr>
        <w:t xml:space="preserve">مات التاريخية والبديهيات العقلية! </w:t>
      </w:r>
    </w:p>
    <w:p w:rsidR="00AA65D6" w:rsidRPr="00BA4E01" w:rsidRDefault="00AA65D6" w:rsidP="00E4663C">
      <w:pPr>
        <w:rPr>
          <w:color w:val="000000" w:themeColor="text1"/>
          <w:sz w:val="27"/>
          <w:rtl/>
        </w:rPr>
      </w:pPr>
      <w:r w:rsidRPr="00BA4E01">
        <w:rPr>
          <w:rFonts w:hint="cs"/>
          <w:color w:val="000000" w:themeColor="text1"/>
          <w:sz w:val="27"/>
          <w:rtl/>
        </w:rPr>
        <w:lastRenderedPageBreak/>
        <w:t>إن الدافع إلى إثبات تلك المفاهيم والتأكيد عليها من قبل الذين وضعوا تلك القصص كان من القوّة بحيث لم يلتفتوا إلى سائر النواحي الأخرى من القصّة، ولم ينظروا إلى نقاط الضعف والخلل الكبيرة والمدمّ</w:t>
      </w:r>
      <w:r w:rsidR="002864DC" w:rsidRPr="00BA4E01">
        <w:rPr>
          <w:rFonts w:hint="cs"/>
          <w:color w:val="000000" w:themeColor="text1"/>
          <w:sz w:val="27"/>
          <w:rtl/>
        </w:rPr>
        <w:t>ِ</w:t>
      </w:r>
      <w:r w:rsidRPr="00BA4E01">
        <w:rPr>
          <w:rFonts w:hint="cs"/>
          <w:color w:val="000000" w:themeColor="text1"/>
          <w:sz w:val="27"/>
          <w:rtl/>
        </w:rPr>
        <w:t xml:space="preserve">رة فيها. وإن مرادنا من أسلوب </w:t>
      </w:r>
      <w:r w:rsidRPr="00BA4E01">
        <w:rPr>
          <w:rFonts w:hint="eastAsia"/>
          <w:color w:val="000000" w:themeColor="text1"/>
          <w:sz w:val="27"/>
          <w:rtl/>
        </w:rPr>
        <w:t>«</w:t>
      </w:r>
      <w:r w:rsidRPr="00BA4E01">
        <w:rPr>
          <w:rFonts w:hint="cs"/>
          <w:color w:val="000000" w:themeColor="text1"/>
          <w:sz w:val="27"/>
          <w:rtl/>
        </w:rPr>
        <w:t>حفظ</w:t>
      </w:r>
      <w:r w:rsidR="00611535">
        <w:rPr>
          <w:rFonts w:hint="cs"/>
          <w:color w:val="000000" w:themeColor="text1"/>
          <w:sz w:val="27"/>
          <w:rtl/>
        </w:rPr>
        <w:t>ْ</w:t>
      </w:r>
      <w:r w:rsidRPr="00BA4E01">
        <w:rPr>
          <w:rFonts w:hint="cs"/>
          <w:color w:val="000000" w:themeColor="text1"/>
          <w:sz w:val="27"/>
          <w:rtl/>
        </w:rPr>
        <w:t>ت</w:t>
      </w:r>
      <w:r w:rsidR="002864DC" w:rsidRPr="00BA4E01">
        <w:rPr>
          <w:rFonts w:hint="cs"/>
          <w:color w:val="000000" w:themeColor="text1"/>
          <w:sz w:val="27"/>
          <w:rtl/>
        </w:rPr>
        <w:t>َ</w:t>
      </w:r>
      <w:r w:rsidRPr="00BA4E01">
        <w:rPr>
          <w:rFonts w:hint="cs"/>
          <w:color w:val="000000" w:themeColor="text1"/>
          <w:sz w:val="27"/>
          <w:rtl/>
        </w:rPr>
        <w:t xml:space="preserve"> شيئاً وغاب</w:t>
      </w:r>
      <w:r w:rsidR="002864DC" w:rsidRPr="00BA4E01">
        <w:rPr>
          <w:rFonts w:hint="cs"/>
          <w:color w:val="000000" w:themeColor="text1"/>
          <w:sz w:val="27"/>
          <w:rtl/>
        </w:rPr>
        <w:t>َ</w:t>
      </w:r>
      <w:r w:rsidRPr="00BA4E01">
        <w:rPr>
          <w:rFonts w:hint="cs"/>
          <w:color w:val="000000" w:themeColor="text1"/>
          <w:sz w:val="27"/>
          <w:rtl/>
        </w:rPr>
        <w:t>ت</w:t>
      </w:r>
      <w:r w:rsidR="00611535">
        <w:rPr>
          <w:rFonts w:hint="cs"/>
          <w:color w:val="000000" w:themeColor="text1"/>
          <w:sz w:val="27"/>
          <w:rtl/>
        </w:rPr>
        <w:t>ْ</w:t>
      </w:r>
      <w:r w:rsidRPr="00BA4E01">
        <w:rPr>
          <w:rFonts w:hint="cs"/>
          <w:color w:val="000000" w:themeColor="text1"/>
          <w:sz w:val="27"/>
          <w:rtl/>
        </w:rPr>
        <w:t xml:space="preserve"> عنك </w:t>
      </w:r>
      <w:r w:rsidR="00611535">
        <w:rPr>
          <w:rFonts w:hint="cs"/>
          <w:color w:val="000000" w:themeColor="text1"/>
          <w:sz w:val="27"/>
          <w:rtl/>
        </w:rPr>
        <w:t>أ</w:t>
      </w:r>
      <w:r w:rsidRPr="00BA4E01">
        <w:rPr>
          <w:rFonts w:hint="cs"/>
          <w:color w:val="000000" w:themeColor="text1"/>
          <w:sz w:val="27"/>
          <w:rtl/>
        </w:rPr>
        <w:t>شياء</w:t>
      </w:r>
      <w:r w:rsidR="00611535">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هو هذا الأسلوب العجيب والنظرة المجتزأة والغريبة إلى الأحداث. </w:t>
      </w:r>
    </w:p>
    <w:p w:rsidR="00AA65D6" w:rsidRPr="00BA4E01" w:rsidRDefault="00AA65D6" w:rsidP="00E4663C">
      <w:pPr>
        <w:rPr>
          <w:color w:val="000000" w:themeColor="text1"/>
          <w:sz w:val="27"/>
          <w:rtl/>
        </w:rPr>
      </w:pPr>
      <w:r w:rsidRPr="00BA4E01">
        <w:rPr>
          <w:rFonts w:hint="cs"/>
          <w:color w:val="000000" w:themeColor="text1"/>
          <w:sz w:val="27"/>
          <w:rtl/>
        </w:rPr>
        <w:t xml:space="preserve">ويمكن العثور على العشرات من هذا النوع من الحكايات في (تذكرة الأولياء)، والمئات في غيره من كتب التراث الصوفي. </w:t>
      </w:r>
    </w:p>
    <w:p w:rsidR="00AA65D6" w:rsidRPr="00BA4E01" w:rsidRDefault="00AA65D6" w:rsidP="00E4663C">
      <w:pPr>
        <w:rPr>
          <w:color w:val="000000" w:themeColor="text1"/>
          <w:sz w:val="27"/>
          <w:rtl/>
        </w:rPr>
      </w:pPr>
      <w:r w:rsidRPr="00BA4E01">
        <w:rPr>
          <w:rFonts w:hint="cs"/>
          <w:color w:val="000000" w:themeColor="text1"/>
          <w:sz w:val="27"/>
          <w:rtl/>
        </w:rPr>
        <w:t>لم يكن موضوعنا هو تقييم ونقد التراث الصوفي ـ وإن كان ذلك يستحق</w:t>
      </w:r>
      <w:r w:rsidR="000E3AB8" w:rsidRPr="00BA4E01">
        <w:rPr>
          <w:rFonts w:hint="cs"/>
          <w:color w:val="000000" w:themeColor="text1"/>
          <w:sz w:val="27"/>
          <w:rtl/>
        </w:rPr>
        <w:t>ّ</w:t>
      </w:r>
      <w:r w:rsidRPr="00BA4E01">
        <w:rPr>
          <w:rFonts w:hint="cs"/>
          <w:color w:val="000000" w:themeColor="text1"/>
          <w:sz w:val="27"/>
          <w:rtl/>
        </w:rPr>
        <w:t xml:space="preserve"> النقد والتحقيق في موضعه ـ</w:t>
      </w:r>
      <w:r w:rsidR="000E3AB8" w:rsidRPr="00BA4E01">
        <w:rPr>
          <w:rFonts w:hint="cs"/>
          <w:color w:val="000000" w:themeColor="text1"/>
          <w:sz w:val="27"/>
          <w:rtl/>
        </w:rPr>
        <w:t>،</w:t>
      </w:r>
      <w:r w:rsidRPr="00BA4E01">
        <w:rPr>
          <w:rFonts w:hint="cs"/>
          <w:color w:val="000000" w:themeColor="text1"/>
          <w:sz w:val="27"/>
          <w:rtl/>
        </w:rPr>
        <w:t xml:space="preserve"> وإنما غايتنا التذكير بأن هذا الأسلوب الذي هو المصداق الصادق لـ </w:t>
      </w:r>
      <w:r w:rsidRPr="00BA4E01">
        <w:rPr>
          <w:rFonts w:hint="eastAsia"/>
          <w:color w:val="000000" w:themeColor="text1"/>
          <w:sz w:val="27"/>
          <w:rtl/>
        </w:rPr>
        <w:t>«</w:t>
      </w:r>
      <w:r w:rsidRPr="00BA4E01">
        <w:rPr>
          <w:rFonts w:hint="cs"/>
          <w:color w:val="000000" w:themeColor="text1"/>
          <w:sz w:val="27"/>
          <w:rtl/>
        </w:rPr>
        <w:t>حفظ</w:t>
      </w:r>
      <w:r w:rsidR="00611535">
        <w:rPr>
          <w:rFonts w:hint="cs"/>
          <w:color w:val="000000" w:themeColor="text1"/>
          <w:sz w:val="27"/>
          <w:rtl/>
        </w:rPr>
        <w:t>ْ</w:t>
      </w:r>
      <w:r w:rsidRPr="00BA4E01">
        <w:rPr>
          <w:rFonts w:hint="cs"/>
          <w:color w:val="000000" w:themeColor="text1"/>
          <w:sz w:val="27"/>
          <w:rtl/>
        </w:rPr>
        <w:t>ت</w:t>
      </w:r>
      <w:r w:rsidR="000E3AB8" w:rsidRPr="00BA4E01">
        <w:rPr>
          <w:rFonts w:hint="cs"/>
          <w:color w:val="000000" w:themeColor="text1"/>
          <w:sz w:val="27"/>
          <w:rtl/>
        </w:rPr>
        <w:t>َ</w:t>
      </w:r>
      <w:r w:rsidRPr="00BA4E01">
        <w:rPr>
          <w:rFonts w:hint="cs"/>
          <w:color w:val="000000" w:themeColor="text1"/>
          <w:sz w:val="27"/>
          <w:rtl/>
        </w:rPr>
        <w:t xml:space="preserve"> شيئاً وغاب</w:t>
      </w:r>
      <w:r w:rsidR="000E3AB8" w:rsidRPr="00BA4E01">
        <w:rPr>
          <w:rFonts w:hint="cs"/>
          <w:color w:val="000000" w:themeColor="text1"/>
          <w:sz w:val="27"/>
          <w:rtl/>
        </w:rPr>
        <w:t>َ</w:t>
      </w:r>
      <w:r w:rsidRPr="00BA4E01">
        <w:rPr>
          <w:rFonts w:hint="cs"/>
          <w:color w:val="000000" w:themeColor="text1"/>
          <w:sz w:val="27"/>
          <w:rtl/>
        </w:rPr>
        <w:t>ت</w:t>
      </w:r>
      <w:r w:rsidR="00611535">
        <w:rPr>
          <w:rFonts w:hint="cs"/>
          <w:color w:val="000000" w:themeColor="text1"/>
          <w:sz w:val="27"/>
          <w:rtl/>
        </w:rPr>
        <w:t>ْ</w:t>
      </w:r>
      <w:r w:rsidRPr="00BA4E01">
        <w:rPr>
          <w:rFonts w:hint="cs"/>
          <w:color w:val="000000" w:themeColor="text1"/>
          <w:sz w:val="27"/>
          <w:rtl/>
        </w:rPr>
        <w:t xml:space="preserve"> عنك أشياء</w:t>
      </w:r>
      <w:r w:rsidR="00611535">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متداو</w:t>
      </w:r>
      <w:r w:rsidR="000E3AB8" w:rsidRPr="00BA4E01">
        <w:rPr>
          <w:rFonts w:hint="cs"/>
          <w:color w:val="000000" w:themeColor="text1"/>
          <w:sz w:val="27"/>
          <w:rtl/>
        </w:rPr>
        <w:t>َ</w:t>
      </w:r>
      <w:r w:rsidRPr="00BA4E01">
        <w:rPr>
          <w:rFonts w:hint="cs"/>
          <w:color w:val="000000" w:themeColor="text1"/>
          <w:sz w:val="27"/>
          <w:rtl/>
        </w:rPr>
        <w:t>ل</w:t>
      </w:r>
      <w:r w:rsidR="000E3AB8" w:rsidRPr="00BA4E01">
        <w:rPr>
          <w:rFonts w:hint="cs"/>
          <w:color w:val="000000" w:themeColor="text1"/>
          <w:sz w:val="27"/>
          <w:rtl/>
        </w:rPr>
        <w:t>ٌ</w:t>
      </w:r>
      <w:r w:rsidRPr="00BA4E01">
        <w:rPr>
          <w:rFonts w:hint="cs"/>
          <w:color w:val="000000" w:themeColor="text1"/>
          <w:sz w:val="27"/>
          <w:rtl/>
        </w:rPr>
        <w:t xml:space="preserve"> وشائع في آراء وكتابات الصوفيين</w:t>
      </w:r>
      <w:r w:rsidR="000E3AB8" w:rsidRPr="00BA4E01">
        <w:rPr>
          <w:rFonts w:hint="cs"/>
          <w:color w:val="000000" w:themeColor="text1"/>
          <w:sz w:val="27"/>
          <w:rtl/>
        </w:rPr>
        <w:t>.</w:t>
      </w:r>
      <w:r w:rsidRPr="00BA4E01">
        <w:rPr>
          <w:rFonts w:hint="cs"/>
          <w:color w:val="000000" w:themeColor="text1"/>
          <w:sz w:val="27"/>
          <w:rtl/>
        </w:rPr>
        <w:t xml:space="preserve"> ويبدو أن هذا الأسلوب الصوفي هو الذي صاغ بعض المأثورات المتناغمة مع الرؤية المذكورة، وأقحمها ضمن الثقافة الشرعية المكتوبة، وحت</w:t>
      </w:r>
      <w:r w:rsidR="000E3AB8" w:rsidRPr="00BA4E01">
        <w:rPr>
          <w:rFonts w:hint="cs"/>
          <w:color w:val="000000" w:themeColor="text1"/>
          <w:sz w:val="27"/>
          <w:rtl/>
        </w:rPr>
        <w:t>ّ</w:t>
      </w:r>
      <w:r w:rsidRPr="00BA4E01">
        <w:rPr>
          <w:rFonts w:hint="cs"/>
          <w:color w:val="000000" w:themeColor="text1"/>
          <w:sz w:val="27"/>
          <w:rtl/>
        </w:rPr>
        <w:t xml:space="preserve">ى بعض المصادر الروائية أيضاً. </w:t>
      </w:r>
    </w:p>
    <w:p w:rsidR="00AA65D6" w:rsidRPr="00BA4E01" w:rsidRDefault="00AA65D6" w:rsidP="00E4663C">
      <w:pPr>
        <w:rPr>
          <w:color w:val="000000" w:themeColor="text1"/>
          <w:sz w:val="27"/>
          <w:rtl/>
        </w:rPr>
      </w:pPr>
      <w:r w:rsidRPr="00BA4E01">
        <w:rPr>
          <w:rFonts w:hint="cs"/>
          <w:color w:val="000000" w:themeColor="text1"/>
          <w:sz w:val="27"/>
          <w:rtl/>
        </w:rPr>
        <w:t>في العديد من تراثنا الأخلاقي الذي يتم</w:t>
      </w:r>
      <w:r w:rsidR="000E3AB8" w:rsidRPr="00BA4E01">
        <w:rPr>
          <w:rFonts w:hint="cs"/>
          <w:color w:val="000000" w:themeColor="text1"/>
          <w:sz w:val="27"/>
          <w:rtl/>
        </w:rPr>
        <w:t>ّ</w:t>
      </w:r>
      <w:r w:rsidRPr="00BA4E01">
        <w:rPr>
          <w:rFonts w:hint="cs"/>
          <w:color w:val="000000" w:themeColor="text1"/>
          <w:sz w:val="27"/>
          <w:rtl/>
        </w:rPr>
        <w:t xml:space="preserve"> فيه التأكيد على مفهوم أو قيمة أخلاقية ـ ضمن بعض الأعمال أو الأقوال المشكوك في أمرها</w:t>
      </w:r>
      <w:r w:rsidR="000E3AB8" w:rsidRPr="00BA4E01">
        <w:rPr>
          <w:rFonts w:hint="cs"/>
          <w:color w:val="000000" w:themeColor="text1"/>
          <w:sz w:val="27"/>
          <w:rtl/>
        </w:rPr>
        <w:t>،</w:t>
      </w:r>
      <w:r w:rsidRPr="00BA4E01">
        <w:rPr>
          <w:rFonts w:hint="cs"/>
          <w:color w:val="000000" w:themeColor="text1"/>
          <w:sz w:val="27"/>
          <w:rtl/>
        </w:rPr>
        <w:t xml:space="preserve"> بل وحت</w:t>
      </w:r>
      <w:r w:rsidR="000E3AB8" w:rsidRPr="00BA4E01">
        <w:rPr>
          <w:rFonts w:hint="cs"/>
          <w:color w:val="000000" w:themeColor="text1"/>
          <w:sz w:val="27"/>
          <w:rtl/>
        </w:rPr>
        <w:t>ّ</w:t>
      </w:r>
      <w:r w:rsidRPr="00BA4E01">
        <w:rPr>
          <w:rFonts w:hint="cs"/>
          <w:color w:val="000000" w:themeColor="text1"/>
          <w:sz w:val="27"/>
          <w:rtl/>
        </w:rPr>
        <w:t>ى غير الأخلاقية ـ قد نعثر على آثار</w:t>
      </w:r>
      <w:r w:rsidR="000E3AB8" w:rsidRPr="00BA4E01">
        <w:rPr>
          <w:rFonts w:hint="cs"/>
          <w:color w:val="000000" w:themeColor="text1"/>
          <w:sz w:val="27"/>
          <w:rtl/>
        </w:rPr>
        <w:t>ٍ</w:t>
      </w:r>
      <w:r w:rsidRPr="00BA4E01">
        <w:rPr>
          <w:rFonts w:hint="cs"/>
          <w:color w:val="000000" w:themeColor="text1"/>
          <w:sz w:val="27"/>
          <w:rtl/>
        </w:rPr>
        <w:t xml:space="preserve"> واضحة للرؤية الأحادية الجانب حاكمة</w:t>
      </w:r>
      <w:r w:rsidR="000E3AB8" w:rsidRPr="00BA4E01">
        <w:rPr>
          <w:rFonts w:hint="cs"/>
          <w:color w:val="000000" w:themeColor="text1"/>
          <w:sz w:val="27"/>
          <w:rtl/>
        </w:rPr>
        <w:t>ً</w:t>
      </w:r>
      <w:r w:rsidRPr="00BA4E01">
        <w:rPr>
          <w:rFonts w:hint="cs"/>
          <w:color w:val="000000" w:themeColor="text1"/>
          <w:sz w:val="27"/>
          <w:rtl/>
        </w:rPr>
        <w:t xml:space="preserve"> على الكثير من هذا النوع من القصص والحكايات التي تدعو إلى النزعة الصوفية. </w:t>
      </w:r>
    </w:p>
    <w:p w:rsidR="00AA65D6" w:rsidRPr="00BA4E01" w:rsidRDefault="00AA65D6" w:rsidP="00E4663C">
      <w:pPr>
        <w:rPr>
          <w:color w:val="000000" w:themeColor="text1"/>
          <w:sz w:val="27"/>
          <w:rtl/>
        </w:rPr>
      </w:pPr>
      <w:r w:rsidRPr="00BA4E01">
        <w:rPr>
          <w:rFonts w:hint="cs"/>
          <w:color w:val="000000" w:themeColor="text1"/>
          <w:sz w:val="27"/>
          <w:rtl/>
        </w:rPr>
        <w:t>إن الغفلة عن المصالح أو المفاسد العامة والجانبية لعمل</w:t>
      </w:r>
      <w:r w:rsidR="000E3AB8" w:rsidRPr="00BA4E01">
        <w:rPr>
          <w:rFonts w:hint="cs"/>
          <w:color w:val="000000" w:themeColor="text1"/>
          <w:sz w:val="27"/>
          <w:rtl/>
        </w:rPr>
        <w:t>ٍ</w:t>
      </w:r>
      <w:r w:rsidRPr="00BA4E01">
        <w:rPr>
          <w:rFonts w:hint="cs"/>
          <w:color w:val="000000" w:themeColor="text1"/>
          <w:sz w:val="27"/>
          <w:rtl/>
        </w:rPr>
        <w:t xml:space="preserve"> ما، وما يُمكن أن نصطلح عليه </w:t>
      </w:r>
      <w:r w:rsidRPr="00BA4E01">
        <w:rPr>
          <w:rFonts w:hint="eastAsia"/>
          <w:color w:val="000000" w:themeColor="text1"/>
          <w:sz w:val="27"/>
          <w:rtl/>
        </w:rPr>
        <w:t>«</w:t>
      </w:r>
      <w:r w:rsidRPr="00BA4E01">
        <w:rPr>
          <w:rFonts w:hint="cs"/>
          <w:color w:val="000000" w:themeColor="text1"/>
          <w:sz w:val="27"/>
          <w:rtl/>
        </w:rPr>
        <w:t>كسر القنديل من أجل المنديل</w:t>
      </w:r>
      <w:r w:rsidRPr="00BA4E01">
        <w:rPr>
          <w:rFonts w:hint="eastAsia"/>
          <w:color w:val="000000" w:themeColor="text1"/>
          <w:sz w:val="27"/>
          <w:rtl/>
        </w:rPr>
        <w:t>»</w:t>
      </w:r>
      <w:r w:rsidR="000E3AB8" w:rsidRPr="00BA4E01">
        <w:rPr>
          <w:rFonts w:hint="cs"/>
          <w:color w:val="000000" w:themeColor="text1"/>
          <w:sz w:val="27"/>
          <w:rtl/>
        </w:rPr>
        <w:t>،</w:t>
      </w:r>
      <w:r w:rsidRPr="00BA4E01">
        <w:rPr>
          <w:rFonts w:hint="cs"/>
          <w:color w:val="000000" w:themeColor="text1"/>
          <w:sz w:val="27"/>
          <w:rtl/>
        </w:rPr>
        <w:t xml:space="preserve"> هو </w:t>
      </w:r>
      <w:r w:rsidR="000E3AB8" w:rsidRPr="00BA4E01">
        <w:rPr>
          <w:rFonts w:hint="cs"/>
          <w:color w:val="000000" w:themeColor="text1"/>
          <w:sz w:val="27"/>
          <w:rtl/>
        </w:rPr>
        <w:t xml:space="preserve">معاكس </w:t>
      </w:r>
      <w:r w:rsidRPr="00BA4E01">
        <w:rPr>
          <w:rFonts w:hint="cs"/>
          <w:color w:val="000000" w:themeColor="text1"/>
          <w:sz w:val="27"/>
          <w:rtl/>
        </w:rPr>
        <w:t>تماماً للاهتمام بالمقاصد والمصالح الملحوظة في الأحكام الشرعية، وق</w:t>
      </w:r>
      <w:r w:rsidR="000E3AB8" w:rsidRPr="00BA4E01">
        <w:rPr>
          <w:rFonts w:hint="cs"/>
          <w:color w:val="000000" w:themeColor="text1"/>
          <w:sz w:val="27"/>
          <w:rtl/>
        </w:rPr>
        <w:t>و</w:t>
      </w:r>
      <w:r w:rsidRPr="00BA4E01">
        <w:rPr>
          <w:rFonts w:hint="cs"/>
          <w:color w:val="000000" w:themeColor="text1"/>
          <w:sz w:val="27"/>
          <w:rtl/>
        </w:rPr>
        <w:t xml:space="preserve">اعد الحسن والقبح العقلي المنيعة، التي لا يمكن للفقه والكلام أن يستقيم أو يكتب له البقاء من دونها. </w:t>
      </w:r>
    </w:p>
    <w:p w:rsidR="00AA65D6" w:rsidRPr="00BA4E01" w:rsidRDefault="00AA65D6" w:rsidP="00E4663C">
      <w:pPr>
        <w:rPr>
          <w:color w:val="000000" w:themeColor="text1"/>
          <w:sz w:val="27"/>
          <w:rtl/>
        </w:rPr>
      </w:pPr>
      <w:r w:rsidRPr="00BA4E01">
        <w:rPr>
          <w:rFonts w:hint="cs"/>
          <w:color w:val="000000" w:themeColor="text1"/>
          <w:sz w:val="27"/>
          <w:rtl/>
        </w:rPr>
        <w:t xml:space="preserve">وبطبيعة الحال هناك في </w:t>
      </w:r>
      <w:r w:rsidR="000E3AB8" w:rsidRPr="00BA4E01">
        <w:rPr>
          <w:rFonts w:hint="cs"/>
          <w:color w:val="000000" w:themeColor="text1"/>
          <w:sz w:val="27"/>
          <w:rtl/>
        </w:rPr>
        <w:t>مقابل</w:t>
      </w:r>
      <w:r w:rsidRPr="00BA4E01">
        <w:rPr>
          <w:rFonts w:hint="cs"/>
          <w:color w:val="000000" w:themeColor="text1"/>
          <w:sz w:val="27"/>
          <w:rtl/>
        </w:rPr>
        <w:t xml:space="preserve"> الإفراط في هذه الرؤية الأحادية والغفلة عن الجوانب الأخرى، هناك تفريط</w:t>
      </w:r>
      <w:r w:rsidR="000E3AB8" w:rsidRPr="00BA4E01">
        <w:rPr>
          <w:rFonts w:hint="cs"/>
          <w:color w:val="000000" w:themeColor="text1"/>
          <w:sz w:val="27"/>
          <w:rtl/>
        </w:rPr>
        <w:t>ٌ</w:t>
      </w:r>
      <w:r w:rsidRPr="00BA4E01">
        <w:rPr>
          <w:rFonts w:hint="cs"/>
          <w:color w:val="000000" w:themeColor="text1"/>
          <w:sz w:val="27"/>
          <w:rtl/>
        </w:rPr>
        <w:t xml:space="preserve"> يمكن تصوّ</w:t>
      </w:r>
      <w:r w:rsidR="000E3AB8" w:rsidRPr="00BA4E01">
        <w:rPr>
          <w:rFonts w:hint="cs"/>
          <w:color w:val="000000" w:themeColor="text1"/>
          <w:sz w:val="27"/>
          <w:rtl/>
        </w:rPr>
        <w:t>ُ</w:t>
      </w:r>
      <w:r w:rsidRPr="00BA4E01">
        <w:rPr>
          <w:rFonts w:hint="cs"/>
          <w:color w:val="000000" w:themeColor="text1"/>
          <w:sz w:val="27"/>
          <w:rtl/>
        </w:rPr>
        <w:t>ره</w:t>
      </w:r>
      <w:r w:rsidR="000E3AB8" w:rsidRPr="00BA4E01">
        <w:rPr>
          <w:rFonts w:hint="cs"/>
          <w:color w:val="000000" w:themeColor="text1"/>
          <w:sz w:val="27"/>
          <w:rtl/>
        </w:rPr>
        <w:t>،</w:t>
      </w:r>
      <w:r w:rsidRPr="00BA4E01">
        <w:rPr>
          <w:rFonts w:hint="cs"/>
          <w:color w:val="000000" w:themeColor="text1"/>
          <w:sz w:val="27"/>
          <w:rtl/>
        </w:rPr>
        <w:t xml:space="preserve"> ويجب الانتباه له</w:t>
      </w:r>
      <w:r w:rsidR="000E3AB8" w:rsidRPr="00BA4E01">
        <w:rPr>
          <w:rFonts w:hint="cs"/>
          <w:color w:val="000000" w:themeColor="text1"/>
          <w:sz w:val="27"/>
          <w:rtl/>
        </w:rPr>
        <w:t>،</w:t>
      </w:r>
      <w:r w:rsidRPr="00BA4E01">
        <w:rPr>
          <w:rFonts w:hint="cs"/>
          <w:color w:val="000000" w:themeColor="text1"/>
          <w:sz w:val="27"/>
          <w:rtl/>
        </w:rPr>
        <w:t xml:space="preserve"> ولا سيّ</w:t>
      </w:r>
      <w:r w:rsidR="000E3AB8" w:rsidRPr="00BA4E01">
        <w:rPr>
          <w:rFonts w:hint="cs"/>
          <w:color w:val="000000" w:themeColor="text1"/>
          <w:sz w:val="27"/>
          <w:rtl/>
        </w:rPr>
        <w:t>َ</w:t>
      </w:r>
      <w:r w:rsidRPr="00BA4E01">
        <w:rPr>
          <w:rFonts w:hint="cs"/>
          <w:color w:val="000000" w:themeColor="text1"/>
          <w:sz w:val="27"/>
          <w:rtl/>
        </w:rPr>
        <w:t>ما في</w:t>
      </w:r>
      <w:r w:rsidR="000E3AB8" w:rsidRPr="00BA4E01">
        <w:rPr>
          <w:rFonts w:hint="cs"/>
          <w:color w:val="000000" w:themeColor="text1"/>
          <w:sz w:val="27"/>
          <w:rtl/>
        </w:rPr>
        <w:t xml:space="preserve"> </w:t>
      </w:r>
      <w:r w:rsidRPr="00BA4E01">
        <w:rPr>
          <w:rFonts w:hint="cs"/>
          <w:color w:val="000000" w:themeColor="text1"/>
          <w:sz w:val="27"/>
          <w:rtl/>
        </w:rPr>
        <w:t>ما يتعل</w:t>
      </w:r>
      <w:r w:rsidR="000E3AB8" w:rsidRPr="00BA4E01">
        <w:rPr>
          <w:rFonts w:hint="cs"/>
          <w:color w:val="000000" w:themeColor="text1"/>
          <w:sz w:val="27"/>
          <w:rtl/>
        </w:rPr>
        <w:t>َّ</w:t>
      </w:r>
      <w:r w:rsidRPr="00BA4E01">
        <w:rPr>
          <w:rFonts w:hint="cs"/>
          <w:color w:val="000000" w:themeColor="text1"/>
          <w:sz w:val="27"/>
          <w:rtl/>
        </w:rPr>
        <w:t xml:space="preserve">ق بنقد الحديث. </w:t>
      </w:r>
    </w:p>
    <w:p w:rsidR="00AA65D6" w:rsidRPr="00BA4E01" w:rsidRDefault="00AA65D6" w:rsidP="00E4663C">
      <w:pPr>
        <w:rPr>
          <w:color w:val="000000" w:themeColor="text1"/>
          <w:sz w:val="27"/>
          <w:rtl/>
        </w:rPr>
      </w:pPr>
      <w:r w:rsidRPr="00BA4E01">
        <w:rPr>
          <w:rFonts w:hint="cs"/>
          <w:color w:val="000000" w:themeColor="text1"/>
          <w:sz w:val="27"/>
          <w:rtl/>
        </w:rPr>
        <w:t>لربما يعمد الشارع أحياناً ـ رعاية</w:t>
      </w:r>
      <w:r w:rsidR="000E3AB8" w:rsidRPr="00BA4E01">
        <w:rPr>
          <w:rFonts w:hint="cs"/>
          <w:color w:val="000000" w:themeColor="text1"/>
          <w:sz w:val="27"/>
          <w:rtl/>
        </w:rPr>
        <w:t>ً</w:t>
      </w:r>
      <w:r w:rsidRPr="00BA4E01">
        <w:rPr>
          <w:rFonts w:hint="cs"/>
          <w:color w:val="000000" w:themeColor="text1"/>
          <w:sz w:val="27"/>
          <w:rtl/>
        </w:rPr>
        <w:t xml:space="preserve"> لبعض المصالح الخاصة ـ إلى تجويز بعض الأمور الخلافية ضمن حدود زمنية أو مكانية خاص</w:t>
      </w:r>
      <w:r w:rsidR="000E3AB8" w:rsidRPr="00BA4E01">
        <w:rPr>
          <w:rFonts w:hint="cs"/>
          <w:color w:val="000000" w:themeColor="text1"/>
          <w:sz w:val="27"/>
          <w:rtl/>
        </w:rPr>
        <w:t>ّ</w:t>
      </w:r>
      <w:r w:rsidRPr="00BA4E01">
        <w:rPr>
          <w:rFonts w:hint="cs"/>
          <w:color w:val="000000" w:themeColor="text1"/>
          <w:sz w:val="27"/>
          <w:rtl/>
        </w:rPr>
        <w:t>ة، ولكن</w:t>
      </w:r>
      <w:r w:rsidR="00C732B7" w:rsidRPr="00BA4E01">
        <w:rPr>
          <w:rFonts w:hint="cs"/>
          <w:color w:val="000000" w:themeColor="text1"/>
          <w:sz w:val="27"/>
          <w:rtl/>
        </w:rPr>
        <w:t>ّ هذا الأمر ـ</w:t>
      </w:r>
      <w:r w:rsidRPr="00BA4E01">
        <w:rPr>
          <w:rFonts w:hint="cs"/>
          <w:color w:val="000000" w:themeColor="text1"/>
          <w:sz w:val="27"/>
          <w:rtl/>
        </w:rPr>
        <w:t xml:space="preserve"> كما بي</w:t>
      </w:r>
      <w:r w:rsidR="000E3AB8" w:rsidRPr="00BA4E01">
        <w:rPr>
          <w:rFonts w:hint="cs"/>
          <w:color w:val="000000" w:themeColor="text1"/>
          <w:sz w:val="27"/>
          <w:rtl/>
        </w:rPr>
        <w:t>َّ</w:t>
      </w:r>
      <w:r w:rsidRPr="00BA4E01">
        <w:rPr>
          <w:rFonts w:hint="cs"/>
          <w:color w:val="000000" w:themeColor="text1"/>
          <w:sz w:val="27"/>
          <w:rtl/>
        </w:rPr>
        <w:t>ن</w:t>
      </w:r>
      <w:r w:rsidR="000E3AB8" w:rsidRPr="00BA4E01">
        <w:rPr>
          <w:rFonts w:hint="cs"/>
          <w:color w:val="000000" w:themeColor="text1"/>
          <w:sz w:val="27"/>
          <w:rtl/>
        </w:rPr>
        <w:t>ّ</w:t>
      </w:r>
      <w:r w:rsidRPr="00BA4E01">
        <w:rPr>
          <w:rFonts w:hint="cs"/>
          <w:color w:val="000000" w:themeColor="text1"/>
          <w:sz w:val="27"/>
          <w:rtl/>
        </w:rPr>
        <w:t xml:space="preserve">ا </w:t>
      </w:r>
      <w:r w:rsidRPr="00BA4E01">
        <w:rPr>
          <w:rFonts w:hint="cs"/>
          <w:color w:val="000000" w:themeColor="text1"/>
          <w:sz w:val="27"/>
          <w:rtl/>
        </w:rPr>
        <w:lastRenderedPageBreak/>
        <w:t>بوضوح</w:t>
      </w:r>
      <w:r w:rsidR="000E3AB8" w:rsidRPr="00BA4E01">
        <w:rPr>
          <w:rFonts w:hint="cs"/>
          <w:color w:val="000000" w:themeColor="text1"/>
          <w:sz w:val="27"/>
          <w:rtl/>
        </w:rPr>
        <w:t>ٍ</w:t>
      </w:r>
      <w:r w:rsidR="00C732B7" w:rsidRPr="00BA4E01">
        <w:rPr>
          <w:rFonts w:hint="cs"/>
          <w:color w:val="000000" w:themeColor="text1"/>
          <w:sz w:val="27"/>
          <w:rtl/>
        </w:rPr>
        <w:t xml:space="preserve"> ـ</w:t>
      </w:r>
      <w:r w:rsidRPr="00BA4E01">
        <w:rPr>
          <w:rFonts w:hint="cs"/>
          <w:color w:val="000000" w:themeColor="text1"/>
          <w:sz w:val="27"/>
          <w:rtl/>
        </w:rPr>
        <w:t xml:space="preserve"> إنما يخص</w:t>
      </w:r>
      <w:r w:rsidR="00C732B7" w:rsidRPr="00BA4E01">
        <w:rPr>
          <w:rFonts w:hint="cs"/>
          <w:color w:val="000000" w:themeColor="text1"/>
          <w:sz w:val="27"/>
          <w:rtl/>
        </w:rPr>
        <w:t>ّ</w:t>
      </w:r>
      <w:r w:rsidRPr="00BA4E01">
        <w:rPr>
          <w:rFonts w:hint="cs"/>
          <w:color w:val="000000" w:themeColor="text1"/>
          <w:sz w:val="27"/>
          <w:rtl/>
        </w:rPr>
        <w:t xml:space="preserve"> زماناً أو مكاناً معيّناً، ولا يمكن تسريته أو تعميمه. </w:t>
      </w:r>
    </w:p>
    <w:p w:rsidR="00AA65D6" w:rsidRPr="00BA4E01" w:rsidRDefault="00AA65D6" w:rsidP="00E4663C">
      <w:pPr>
        <w:rPr>
          <w:color w:val="000000" w:themeColor="text1"/>
          <w:sz w:val="27"/>
          <w:rtl/>
        </w:rPr>
      </w:pPr>
      <w:r w:rsidRPr="00BA4E01">
        <w:rPr>
          <w:rFonts w:hint="cs"/>
          <w:color w:val="000000" w:themeColor="text1"/>
          <w:sz w:val="27"/>
          <w:rtl/>
        </w:rPr>
        <w:t xml:space="preserve">ولكي نوضح المسألة أكثر، نسوق المثال </w:t>
      </w:r>
      <w:r w:rsidR="00C732B7" w:rsidRPr="00BA4E01">
        <w:rPr>
          <w:rFonts w:hint="cs"/>
          <w:color w:val="000000" w:themeColor="text1"/>
          <w:sz w:val="27"/>
          <w:rtl/>
        </w:rPr>
        <w:t>التالي</w:t>
      </w:r>
      <w:r w:rsidRPr="00BA4E01">
        <w:rPr>
          <w:rFonts w:hint="cs"/>
          <w:color w:val="000000" w:themeColor="text1"/>
          <w:sz w:val="27"/>
          <w:rtl/>
        </w:rPr>
        <w:t>: ورد في كتاب م</w:t>
      </w:r>
      <w:r w:rsidR="00C732B7" w:rsidRPr="00BA4E01">
        <w:rPr>
          <w:rFonts w:hint="cs"/>
          <w:color w:val="000000" w:themeColor="text1"/>
          <w:sz w:val="27"/>
          <w:rtl/>
        </w:rPr>
        <w:t>َ</w:t>
      </w:r>
      <w:r w:rsidRPr="00BA4E01">
        <w:rPr>
          <w:rFonts w:hint="cs"/>
          <w:color w:val="000000" w:themeColor="text1"/>
          <w:sz w:val="27"/>
          <w:rtl/>
        </w:rPr>
        <w:t>ن</w:t>
      </w:r>
      <w:r w:rsidR="00676CB3">
        <w:rPr>
          <w:rFonts w:hint="cs"/>
          <w:color w:val="000000" w:themeColor="text1"/>
          <w:sz w:val="27"/>
          <w:rtl/>
        </w:rPr>
        <w:t>ْ</w:t>
      </w:r>
      <w:r w:rsidRPr="00BA4E01">
        <w:rPr>
          <w:rFonts w:hint="cs"/>
          <w:color w:val="000000" w:themeColor="text1"/>
          <w:sz w:val="27"/>
          <w:rtl/>
        </w:rPr>
        <w:t xml:space="preserve"> لا يحضره الفقيه: </w:t>
      </w:r>
      <w:r w:rsidRPr="00BA4E01">
        <w:rPr>
          <w:rFonts w:hint="eastAsia"/>
          <w:color w:val="000000" w:themeColor="text1"/>
          <w:sz w:val="27"/>
          <w:rtl/>
        </w:rPr>
        <w:t>«</w:t>
      </w:r>
      <w:r w:rsidRPr="00BA4E01">
        <w:rPr>
          <w:rFonts w:hint="cs"/>
          <w:color w:val="000000" w:themeColor="text1"/>
          <w:sz w:val="27"/>
          <w:rtl/>
        </w:rPr>
        <w:t>ر</w:t>
      </w:r>
      <w:r w:rsidR="00C732B7" w:rsidRPr="00BA4E01">
        <w:rPr>
          <w:rFonts w:hint="cs"/>
          <w:color w:val="000000" w:themeColor="text1"/>
          <w:sz w:val="27"/>
          <w:rtl/>
        </w:rPr>
        <w:t>ُ</w:t>
      </w:r>
      <w:r w:rsidRPr="00BA4E01">
        <w:rPr>
          <w:rFonts w:hint="cs"/>
          <w:color w:val="000000" w:themeColor="text1"/>
          <w:sz w:val="27"/>
          <w:rtl/>
        </w:rPr>
        <w:t>وي</w:t>
      </w:r>
      <w:r w:rsidRPr="00BA4E01">
        <w:rPr>
          <w:color w:val="000000" w:themeColor="text1"/>
          <w:sz w:val="27"/>
          <w:rtl/>
        </w:rPr>
        <w:t xml:space="preserve"> </w:t>
      </w:r>
      <w:r w:rsidRPr="00BA4E01">
        <w:rPr>
          <w:rFonts w:hint="cs"/>
          <w:color w:val="000000" w:themeColor="text1"/>
          <w:sz w:val="27"/>
          <w:rtl/>
        </w:rPr>
        <w:t>عن</w:t>
      </w:r>
      <w:r w:rsidRPr="00BA4E01">
        <w:rPr>
          <w:color w:val="000000" w:themeColor="text1"/>
          <w:sz w:val="27"/>
          <w:rtl/>
        </w:rPr>
        <w:t xml:space="preserve"> </w:t>
      </w:r>
      <w:r w:rsidRPr="00BA4E01">
        <w:rPr>
          <w:rFonts w:hint="cs"/>
          <w:color w:val="000000" w:themeColor="text1"/>
          <w:sz w:val="27"/>
          <w:rtl/>
        </w:rPr>
        <w:t>معاوية</w:t>
      </w:r>
      <w:r w:rsidRPr="00BA4E01">
        <w:rPr>
          <w:color w:val="000000" w:themeColor="text1"/>
          <w:sz w:val="27"/>
          <w:rtl/>
        </w:rPr>
        <w:t xml:space="preserve"> </w:t>
      </w:r>
      <w:r w:rsidRPr="00BA4E01">
        <w:rPr>
          <w:rFonts w:hint="cs"/>
          <w:color w:val="000000" w:themeColor="text1"/>
          <w:sz w:val="27"/>
          <w:rtl/>
        </w:rPr>
        <w:t>بن</w:t>
      </w:r>
      <w:r w:rsidRPr="00BA4E01">
        <w:rPr>
          <w:color w:val="000000" w:themeColor="text1"/>
          <w:sz w:val="27"/>
          <w:rtl/>
        </w:rPr>
        <w:t xml:space="preserve"> </w:t>
      </w:r>
      <w:r w:rsidRPr="00BA4E01">
        <w:rPr>
          <w:rFonts w:hint="cs"/>
          <w:color w:val="000000" w:themeColor="text1"/>
          <w:sz w:val="27"/>
          <w:rtl/>
        </w:rPr>
        <w:t>وهب</w:t>
      </w:r>
      <w:r w:rsidRPr="00BA4E01">
        <w:rPr>
          <w:color w:val="000000" w:themeColor="text1"/>
          <w:sz w:val="27"/>
          <w:rtl/>
        </w:rPr>
        <w:t xml:space="preserve"> </w:t>
      </w:r>
      <w:r w:rsidRPr="00BA4E01">
        <w:rPr>
          <w:rFonts w:hint="cs"/>
          <w:color w:val="000000" w:themeColor="text1"/>
          <w:sz w:val="27"/>
          <w:rtl/>
        </w:rPr>
        <w:t>قال</w:t>
      </w:r>
      <w:r w:rsidRPr="00BA4E01">
        <w:rPr>
          <w:color w:val="000000" w:themeColor="text1"/>
          <w:sz w:val="27"/>
          <w:rtl/>
        </w:rPr>
        <w:t xml:space="preserve">: </w:t>
      </w:r>
      <w:r w:rsidRPr="00BA4E01">
        <w:rPr>
          <w:rFonts w:hint="cs"/>
          <w:color w:val="000000" w:themeColor="text1"/>
          <w:sz w:val="27"/>
          <w:rtl/>
        </w:rPr>
        <w:t>قلت</w:t>
      </w:r>
      <w:r w:rsidR="00C732B7"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لأبي</w:t>
      </w:r>
      <w:r w:rsidRPr="00BA4E01">
        <w:rPr>
          <w:color w:val="000000" w:themeColor="text1"/>
          <w:sz w:val="27"/>
          <w:rtl/>
        </w:rPr>
        <w:t xml:space="preserve"> </w:t>
      </w:r>
      <w:r w:rsidRPr="00BA4E01">
        <w:rPr>
          <w:rFonts w:hint="cs"/>
          <w:color w:val="000000" w:themeColor="text1"/>
          <w:sz w:val="27"/>
          <w:rtl/>
        </w:rPr>
        <w:t>عبد الله</w:t>
      </w:r>
      <w:r w:rsidR="00BD56D3" w:rsidRPr="00BA4E01">
        <w:rPr>
          <w:rFonts w:cs="Mosawi"/>
          <w:color w:val="000000" w:themeColor="text1"/>
          <w:sz w:val="27"/>
          <w:szCs w:val="22"/>
          <w:rtl/>
        </w:rPr>
        <w:t>×</w:t>
      </w:r>
      <w:r w:rsidRPr="00BA4E01">
        <w:rPr>
          <w:color w:val="000000" w:themeColor="text1"/>
          <w:sz w:val="27"/>
          <w:rtl/>
        </w:rPr>
        <w:t xml:space="preserve"> </w:t>
      </w:r>
      <w:r w:rsidRPr="00BA4E01">
        <w:rPr>
          <w:rFonts w:hint="cs"/>
          <w:color w:val="000000" w:themeColor="text1"/>
          <w:sz w:val="27"/>
          <w:rtl/>
        </w:rPr>
        <w:t>إنه</w:t>
      </w:r>
      <w:r w:rsidRPr="00BA4E01">
        <w:rPr>
          <w:color w:val="000000" w:themeColor="text1"/>
          <w:sz w:val="27"/>
          <w:rtl/>
        </w:rPr>
        <w:t xml:space="preserve"> </w:t>
      </w:r>
      <w:r w:rsidRPr="00BA4E01">
        <w:rPr>
          <w:rFonts w:hint="cs"/>
          <w:color w:val="000000" w:themeColor="text1"/>
          <w:sz w:val="27"/>
          <w:rtl/>
        </w:rPr>
        <w:t>ذكر</w:t>
      </w:r>
      <w:r w:rsidRPr="00BA4E01">
        <w:rPr>
          <w:color w:val="000000" w:themeColor="text1"/>
          <w:sz w:val="27"/>
          <w:rtl/>
        </w:rPr>
        <w:t xml:space="preserve"> </w:t>
      </w:r>
      <w:r w:rsidRPr="00BA4E01">
        <w:rPr>
          <w:rFonts w:hint="cs"/>
          <w:color w:val="000000" w:themeColor="text1"/>
          <w:sz w:val="27"/>
          <w:rtl/>
        </w:rPr>
        <w:t>لنا</w:t>
      </w:r>
      <w:r w:rsidRPr="00BA4E01">
        <w:rPr>
          <w:color w:val="000000" w:themeColor="text1"/>
          <w:sz w:val="27"/>
          <w:rtl/>
        </w:rPr>
        <w:t xml:space="preserve"> </w:t>
      </w:r>
      <w:r w:rsidRPr="00BA4E01">
        <w:rPr>
          <w:rFonts w:hint="cs"/>
          <w:color w:val="000000" w:themeColor="text1"/>
          <w:sz w:val="27"/>
          <w:rtl/>
        </w:rPr>
        <w:t>أن</w:t>
      </w:r>
      <w:r w:rsidRPr="00BA4E01">
        <w:rPr>
          <w:color w:val="000000" w:themeColor="text1"/>
          <w:sz w:val="27"/>
          <w:rtl/>
        </w:rPr>
        <w:t xml:space="preserve"> </w:t>
      </w:r>
      <w:r w:rsidRPr="00BA4E01">
        <w:rPr>
          <w:rFonts w:hint="cs"/>
          <w:color w:val="000000" w:themeColor="text1"/>
          <w:sz w:val="27"/>
          <w:rtl/>
        </w:rPr>
        <w:t>رجلاً</w:t>
      </w:r>
      <w:r w:rsidRPr="00BA4E01">
        <w:rPr>
          <w:color w:val="000000" w:themeColor="text1"/>
          <w:sz w:val="27"/>
          <w:rtl/>
        </w:rPr>
        <w:t xml:space="preserve"> </w:t>
      </w:r>
      <w:r w:rsidRPr="00BA4E01">
        <w:rPr>
          <w:rFonts w:hint="cs"/>
          <w:color w:val="000000" w:themeColor="text1"/>
          <w:sz w:val="27"/>
          <w:rtl/>
        </w:rPr>
        <w:t>من</w:t>
      </w:r>
      <w:r w:rsidRPr="00BA4E01">
        <w:rPr>
          <w:color w:val="000000" w:themeColor="text1"/>
          <w:sz w:val="27"/>
          <w:rtl/>
        </w:rPr>
        <w:t xml:space="preserve"> </w:t>
      </w:r>
      <w:r w:rsidRPr="00BA4E01">
        <w:rPr>
          <w:rFonts w:hint="cs"/>
          <w:color w:val="000000" w:themeColor="text1"/>
          <w:sz w:val="27"/>
          <w:rtl/>
        </w:rPr>
        <w:t>الأنصار</w:t>
      </w:r>
      <w:r w:rsidRPr="00BA4E01">
        <w:rPr>
          <w:color w:val="000000" w:themeColor="text1"/>
          <w:sz w:val="27"/>
          <w:rtl/>
        </w:rPr>
        <w:t xml:space="preserve"> </w:t>
      </w:r>
      <w:r w:rsidRPr="00BA4E01">
        <w:rPr>
          <w:rFonts w:hint="cs"/>
          <w:color w:val="000000" w:themeColor="text1"/>
          <w:sz w:val="27"/>
          <w:rtl/>
        </w:rPr>
        <w:t>مات</w:t>
      </w:r>
      <w:r w:rsidRPr="00BA4E01">
        <w:rPr>
          <w:color w:val="000000" w:themeColor="text1"/>
          <w:sz w:val="27"/>
          <w:rtl/>
        </w:rPr>
        <w:t xml:space="preserve"> </w:t>
      </w:r>
      <w:r w:rsidRPr="00BA4E01">
        <w:rPr>
          <w:rFonts w:hint="cs"/>
          <w:color w:val="000000" w:themeColor="text1"/>
          <w:sz w:val="27"/>
          <w:rtl/>
        </w:rPr>
        <w:t>وعليه</w:t>
      </w:r>
      <w:r w:rsidRPr="00BA4E01">
        <w:rPr>
          <w:color w:val="000000" w:themeColor="text1"/>
          <w:sz w:val="27"/>
          <w:rtl/>
        </w:rPr>
        <w:t xml:space="preserve"> </w:t>
      </w:r>
      <w:r w:rsidRPr="00BA4E01">
        <w:rPr>
          <w:rFonts w:hint="cs"/>
          <w:color w:val="000000" w:themeColor="text1"/>
          <w:sz w:val="27"/>
          <w:rtl/>
        </w:rPr>
        <w:t>ديناران</w:t>
      </w:r>
      <w:r w:rsidRPr="00BA4E01">
        <w:rPr>
          <w:color w:val="000000" w:themeColor="text1"/>
          <w:sz w:val="27"/>
          <w:rtl/>
        </w:rPr>
        <w:t xml:space="preserve"> </w:t>
      </w:r>
      <w:r w:rsidRPr="00BA4E01">
        <w:rPr>
          <w:rFonts w:hint="cs"/>
          <w:color w:val="000000" w:themeColor="text1"/>
          <w:sz w:val="27"/>
          <w:rtl/>
        </w:rPr>
        <w:t>ديناً</w:t>
      </w:r>
      <w:r w:rsidR="00C732B7"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فلم</w:t>
      </w:r>
      <w:r w:rsidRPr="00BA4E01">
        <w:rPr>
          <w:color w:val="000000" w:themeColor="text1"/>
          <w:sz w:val="27"/>
          <w:rtl/>
        </w:rPr>
        <w:t xml:space="preserve"> </w:t>
      </w:r>
      <w:r w:rsidRPr="00BA4E01">
        <w:rPr>
          <w:rFonts w:hint="cs"/>
          <w:color w:val="000000" w:themeColor="text1"/>
          <w:sz w:val="27"/>
          <w:rtl/>
        </w:rPr>
        <w:t>يُص</w:t>
      </w:r>
      <w:r w:rsidR="00C732B7" w:rsidRPr="00BA4E01">
        <w:rPr>
          <w:rFonts w:hint="cs"/>
          <w:color w:val="000000" w:themeColor="text1"/>
          <w:sz w:val="27"/>
          <w:rtl/>
        </w:rPr>
        <w:t>َ</w:t>
      </w:r>
      <w:r w:rsidRPr="00BA4E01">
        <w:rPr>
          <w:rFonts w:hint="cs"/>
          <w:color w:val="000000" w:themeColor="text1"/>
          <w:sz w:val="27"/>
          <w:rtl/>
        </w:rPr>
        <w:t>لّ</w:t>
      </w:r>
      <w:r w:rsidR="00C732B7"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عليه</w:t>
      </w:r>
      <w:r w:rsidRPr="00BA4E01">
        <w:rPr>
          <w:color w:val="000000" w:themeColor="text1"/>
          <w:sz w:val="27"/>
          <w:rtl/>
        </w:rPr>
        <w:t xml:space="preserve"> </w:t>
      </w:r>
      <w:r w:rsidRPr="00BA4E01">
        <w:rPr>
          <w:rFonts w:hint="cs"/>
          <w:color w:val="000000" w:themeColor="text1"/>
          <w:sz w:val="27"/>
          <w:rtl/>
        </w:rPr>
        <w:t>النبي</w:t>
      </w:r>
      <w:r w:rsidR="00C732B7" w:rsidRPr="00BA4E01">
        <w:rPr>
          <w:rFonts w:hint="cs"/>
          <w:color w:val="000000" w:themeColor="text1"/>
          <w:sz w:val="27"/>
          <w:rtl/>
        </w:rPr>
        <w:t>ّ</w:t>
      </w:r>
      <w:r w:rsidR="00BD56D3" w:rsidRPr="00BA4E01">
        <w:rPr>
          <w:rFonts w:cs="Mosawi"/>
          <w:color w:val="000000" w:themeColor="text1"/>
          <w:sz w:val="27"/>
          <w:szCs w:val="22"/>
          <w:rtl/>
        </w:rPr>
        <w:t>|</w:t>
      </w:r>
      <w:r w:rsidRPr="00BA4E01">
        <w:rPr>
          <w:rFonts w:hint="cs"/>
          <w:color w:val="000000" w:themeColor="text1"/>
          <w:sz w:val="27"/>
          <w:rtl/>
        </w:rPr>
        <w:t xml:space="preserve"> وقال</w:t>
      </w:r>
      <w:r w:rsidRPr="00BA4E01">
        <w:rPr>
          <w:color w:val="000000" w:themeColor="text1"/>
          <w:sz w:val="27"/>
          <w:rtl/>
        </w:rPr>
        <w:t xml:space="preserve">: </w:t>
      </w:r>
      <w:r w:rsidRPr="00BA4E01">
        <w:rPr>
          <w:rFonts w:hint="cs"/>
          <w:color w:val="000000" w:themeColor="text1"/>
          <w:sz w:val="27"/>
          <w:rtl/>
        </w:rPr>
        <w:t>صل</w:t>
      </w:r>
      <w:r w:rsidR="00C732B7" w:rsidRPr="00BA4E01">
        <w:rPr>
          <w:rFonts w:hint="cs"/>
          <w:color w:val="000000" w:themeColor="text1"/>
          <w:sz w:val="27"/>
          <w:rtl/>
        </w:rPr>
        <w:t>ُّ</w:t>
      </w:r>
      <w:r w:rsidRPr="00BA4E01">
        <w:rPr>
          <w:rFonts w:hint="cs"/>
          <w:color w:val="000000" w:themeColor="text1"/>
          <w:sz w:val="27"/>
          <w:rtl/>
        </w:rPr>
        <w:t>وا</w:t>
      </w:r>
      <w:r w:rsidRPr="00BA4E01">
        <w:rPr>
          <w:color w:val="000000" w:themeColor="text1"/>
          <w:sz w:val="27"/>
          <w:rtl/>
        </w:rPr>
        <w:t xml:space="preserve"> </w:t>
      </w:r>
      <w:r w:rsidRPr="00BA4E01">
        <w:rPr>
          <w:rFonts w:hint="cs"/>
          <w:color w:val="000000" w:themeColor="text1"/>
          <w:sz w:val="27"/>
          <w:rtl/>
        </w:rPr>
        <w:t>على</w:t>
      </w:r>
      <w:r w:rsidRPr="00BA4E01">
        <w:rPr>
          <w:color w:val="000000" w:themeColor="text1"/>
          <w:sz w:val="27"/>
          <w:rtl/>
        </w:rPr>
        <w:t xml:space="preserve"> </w:t>
      </w:r>
      <w:r w:rsidRPr="00BA4E01">
        <w:rPr>
          <w:rFonts w:hint="cs"/>
          <w:color w:val="000000" w:themeColor="text1"/>
          <w:sz w:val="27"/>
          <w:rtl/>
        </w:rPr>
        <w:t>أخيكم</w:t>
      </w:r>
      <w:r w:rsidR="00C732B7"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حت</w:t>
      </w:r>
      <w:r w:rsidR="00C732B7" w:rsidRPr="00BA4E01">
        <w:rPr>
          <w:rFonts w:hint="cs"/>
          <w:color w:val="000000" w:themeColor="text1"/>
          <w:sz w:val="27"/>
          <w:rtl/>
        </w:rPr>
        <w:t>ّ</w:t>
      </w:r>
      <w:r w:rsidRPr="00BA4E01">
        <w:rPr>
          <w:rFonts w:hint="cs"/>
          <w:color w:val="000000" w:themeColor="text1"/>
          <w:sz w:val="27"/>
          <w:rtl/>
        </w:rPr>
        <w:t>ى</w:t>
      </w:r>
      <w:r w:rsidRPr="00BA4E01">
        <w:rPr>
          <w:color w:val="000000" w:themeColor="text1"/>
          <w:sz w:val="27"/>
          <w:rtl/>
        </w:rPr>
        <w:t xml:space="preserve"> </w:t>
      </w:r>
      <w:r w:rsidRPr="00BA4E01">
        <w:rPr>
          <w:rFonts w:hint="cs"/>
          <w:color w:val="000000" w:themeColor="text1"/>
          <w:sz w:val="27"/>
          <w:rtl/>
        </w:rPr>
        <w:t>ضمنهما</w:t>
      </w:r>
      <w:r w:rsidRPr="00BA4E01">
        <w:rPr>
          <w:color w:val="000000" w:themeColor="text1"/>
          <w:sz w:val="27"/>
          <w:rtl/>
        </w:rPr>
        <w:t xml:space="preserve"> </w:t>
      </w:r>
      <w:r w:rsidRPr="00BA4E01">
        <w:rPr>
          <w:rFonts w:hint="cs"/>
          <w:color w:val="000000" w:themeColor="text1"/>
          <w:sz w:val="27"/>
          <w:rtl/>
        </w:rPr>
        <w:t>عنه</w:t>
      </w:r>
      <w:r w:rsidRPr="00BA4E01">
        <w:rPr>
          <w:color w:val="000000" w:themeColor="text1"/>
          <w:sz w:val="27"/>
          <w:rtl/>
        </w:rPr>
        <w:t xml:space="preserve"> </w:t>
      </w:r>
      <w:r w:rsidRPr="00BA4E01">
        <w:rPr>
          <w:rFonts w:hint="cs"/>
          <w:color w:val="000000" w:themeColor="text1"/>
          <w:sz w:val="27"/>
          <w:rtl/>
        </w:rPr>
        <w:t>بعض</w:t>
      </w:r>
      <w:r w:rsidRPr="00BA4E01">
        <w:rPr>
          <w:color w:val="000000" w:themeColor="text1"/>
          <w:sz w:val="27"/>
          <w:rtl/>
        </w:rPr>
        <w:t xml:space="preserve"> </w:t>
      </w:r>
      <w:r w:rsidRPr="00BA4E01">
        <w:rPr>
          <w:rFonts w:hint="cs"/>
          <w:color w:val="000000" w:themeColor="text1"/>
          <w:sz w:val="27"/>
          <w:rtl/>
        </w:rPr>
        <w:t>قراباته، فقال</w:t>
      </w:r>
      <w:r w:rsidRPr="00BA4E01">
        <w:rPr>
          <w:color w:val="000000" w:themeColor="text1"/>
          <w:sz w:val="27"/>
          <w:rtl/>
        </w:rPr>
        <w:t xml:space="preserve"> </w:t>
      </w:r>
      <w:r w:rsidRPr="00BA4E01">
        <w:rPr>
          <w:rFonts w:hint="cs"/>
          <w:color w:val="000000" w:themeColor="text1"/>
          <w:sz w:val="27"/>
          <w:rtl/>
        </w:rPr>
        <w:t>أبو عبد الله</w:t>
      </w:r>
      <w:r w:rsidR="00BD56D3" w:rsidRPr="00BA4E01">
        <w:rPr>
          <w:rFonts w:cs="Mosawi"/>
          <w:color w:val="000000" w:themeColor="text1"/>
          <w:sz w:val="27"/>
          <w:szCs w:val="22"/>
          <w:rtl/>
        </w:rPr>
        <w:t>×</w:t>
      </w:r>
      <w:r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ذاك</w:t>
      </w:r>
      <w:r w:rsidRPr="00BA4E01">
        <w:rPr>
          <w:color w:val="000000" w:themeColor="text1"/>
          <w:sz w:val="27"/>
          <w:rtl/>
        </w:rPr>
        <w:t xml:space="preserve"> </w:t>
      </w:r>
      <w:r w:rsidRPr="00BA4E01">
        <w:rPr>
          <w:rFonts w:hint="cs"/>
          <w:color w:val="000000" w:themeColor="text1"/>
          <w:sz w:val="27"/>
          <w:rtl/>
        </w:rPr>
        <w:t>الحق</w:t>
      </w:r>
      <w:r w:rsidR="00C732B7" w:rsidRPr="00BA4E01">
        <w:rPr>
          <w:rFonts w:hint="cs"/>
          <w:color w:val="000000" w:themeColor="text1"/>
          <w:sz w:val="27"/>
          <w:rtl/>
        </w:rPr>
        <w:t>ّ</w:t>
      </w:r>
      <w:r w:rsidRPr="00BA4E01">
        <w:rPr>
          <w:rFonts w:hint="cs"/>
          <w:color w:val="000000" w:themeColor="text1"/>
          <w:sz w:val="27"/>
          <w:rtl/>
        </w:rPr>
        <w:t>، ثم</w:t>
      </w:r>
      <w:r w:rsidR="00C732B7"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قال</w:t>
      </w:r>
      <w:r w:rsidRPr="00BA4E01">
        <w:rPr>
          <w:color w:val="000000" w:themeColor="text1"/>
          <w:sz w:val="27"/>
          <w:rtl/>
        </w:rPr>
        <w:t xml:space="preserve">: </w:t>
      </w:r>
      <w:r w:rsidRPr="00BA4E01">
        <w:rPr>
          <w:rFonts w:hint="cs"/>
          <w:color w:val="000000" w:themeColor="text1"/>
          <w:sz w:val="27"/>
          <w:rtl/>
        </w:rPr>
        <w:t>إن</w:t>
      </w:r>
      <w:r w:rsidR="00C732B7"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رسول</w:t>
      </w:r>
      <w:r w:rsidRPr="00BA4E01">
        <w:rPr>
          <w:color w:val="000000" w:themeColor="text1"/>
          <w:sz w:val="27"/>
          <w:rtl/>
        </w:rPr>
        <w:t xml:space="preserve"> </w:t>
      </w:r>
      <w:r w:rsidRPr="00BA4E01">
        <w:rPr>
          <w:rFonts w:hint="cs"/>
          <w:color w:val="000000" w:themeColor="text1"/>
          <w:sz w:val="27"/>
          <w:rtl/>
        </w:rPr>
        <w:t>الله</w:t>
      </w:r>
      <w:r w:rsidR="00BD56D3" w:rsidRPr="00BA4E01">
        <w:rPr>
          <w:rFonts w:cs="Mosawi"/>
          <w:color w:val="000000" w:themeColor="text1"/>
          <w:sz w:val="27"/>
          <w:szCs w:val="22"/>
          <w:rtl/>
        </w:rPr>
        <w:t>|</w:t>
      </w:r>
      <w:r w:rsidRPr="00BA4E01">
        <w:rPr>
          <w:color w:val="000000" w:themeColor="text1"/>
          <w:sz w:val="27"/>
          <w:rtl/>
        </w:rPr>
        <w:t xml:space="preserve"> </w:t>
      </w:r>
      <w:r w:rsidRPr="00BA4E01">
        <w:rPr>
          <w:rFonts w:hint="cs"/>
          <w:color w:val="000000" w:themeColor="text1"/>
          <w:sz w:val="27"/>
          <w:rtl/>
        </w:rPr>
        <w:t>إنما</w:t>
      </w:r>
      <w:r w:rsidRPr="00BA4E01">
        <w:rPr>
          <w:color w:val="000000" w:themeColor="text1"/>
          <w:sz w:val="27"/>
          <w:rtl/>
        </w:rPr>
        <w:t xml:space="preserve"> </w:t>
      </w:r>
      <w:r w:rsidRPr="00BA4E01">
        <w:rPr>
          <w:rFonts w:hint="cs"/>
          <w:color w:val="000000" w:themeColor="text1"/>
          <w:sz w:val="27"/>
          <w:rtl/>
        </w:rPr>
        <w:t>فعل</w:t>
      </w:r>
      <w:r w:rsidRPr="00BA4E01">
        <w:rPr>
          <w:color w:val="000000" w:themeColor="text1"/>
          <w:sz w:val="27"/>
          <w:rtl/>
        </w:rPr>
        <w:t xml:space="preserve"> </w:t>
      </w:r>
      <w:r w:rsidRPr="00BA4E01">
        <w:rPr>
          <w:rFonts w:hint="cs"/>
          <w:color w:val="000000" w:themeColor="text1"/>
          <w:sz w:val="27"/>
          <w:rtl/>
        </w:rPr>
        <w:t>ذلك</w:t>
      </w:r>
      <w:r w:rsidRPr="00BA4E01">
        <w:rPr>
          <w:color w:val="000000" w:themeColor="text1"/>
          <w:sz w:val="27"/>
          <w:rtl/>
        </w:rPr>
        <w:t xml:space="preserve"> </w:t>
      </w:r>
      <w:r w:rsidRPr="00BA4E01">
        <w:rPr>
          <w:rFonts w:hint="cs"/>
          <w:color w:val="000000" w:themeColor="text1"/>
          <w:sz w:val="27"/>
          <w:rtl/>
        </w:rPr>
        <w:t>ليت</w:t>
      </w:r>
      <w:r w:rsidR="00C732B7" w:rsidRPr="00BA4E01">
        <w:rPr>
          <w:rFonts w:hint="cs"/>
          <w:color w:val="000000" w:themeColor="text1"/>
          <w:sz w:val="27"/>
          <w:rtl/>
        </w:rPr>
        <w:t>َّ</w:t>
      </w:r>
      <w:r w:rsidRPr="00BA4E01">
        <w:rPr>
          <w:rFonts w:hint="cs"/>
          <w:color w:val="000000" w:themeColor="text1"/>
          <w:sz w:val="27"/>
          <w:rtl/>
        </w:rPr>
        <w:t>عظوا</w:t>
      </w:r>
      <w:r w:rsidR="00C732B7"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وليرد</w:t>
      </w:r>
      <w:r w:rsidR="00C732B7"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بعضهم</w:t>
      </w:r>
      <w:r w:rsidRPr="00BA4E01">
        <w:rPr>
          <w:color w:val="000000" w:themeColor="text1"/>
          <w:sz w:val="27"/>
          <w:rtl/>
        </w:rPr>
        <w:t xml:space="preserve"> </w:t>
      </w:r>
      <w:r w:rsidRPr="00BA4E01">
        <w:rPr>
          <w:rFonts w:hint="cs"/>
          <w:color w:val="000000" w:themeColor="text1"/>
          <w:sz w:val="27"/>
          <w:rtl/>
        </w:rPr>
        <w:t>على</w:t>
      </w:r>
      <w:r w:rsidRPr="00BA4E01">
        <w:rPr>
          <w:color w:val="000000" w:themeColor="text1"/>
          <w:sz w:val="27"/>
          <w:rtl/>
        </w:rPr>
        <w:t xml:space="preserve"> </w:t>
      </w:r>
      <w:r w:rsidRPr="00BA4E01">
        <w:rPr>
          <w:rFonts w:hint="cs"/>
          <w:color w:val="000000" w:themeColor="text1"/>
          <w:sz w:val="27"/>
          <w:rtl/>
        </w:rPr>
        <w:t>بعض، ولئلا</w:t>
      </w:r>
      <w:r w:rsidR="00C732B7"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يستخف</w:t>
      </w:r>
      <w:r w:rsidR="00C732B7" w:rsidRPr="00BA4E01">
        <w:rPr>
          <w:rFonts w:hint="cs"/>
          <w:color w:val="000000" w:themeColor="text1"/>
          <w:sz w:val="27"/>
          <w:rtl/>
        </w:rPr>
        <w:t>ّ</w:t>
      </w:r>
      <w:r w:rsidRPr="00BA4E01">
        <w:rPr>
          <w:rFonts w:hint="cs"/>
          <w:color w:val="000000" w:themeColor="text1"/>
          <w:sz w:val="27"/>
          <w:rtl/>
        </w:rPr>
        <w:t>وا</w:t>
      </w:r>
      <w:r w:rsidRPr="00BA4E01">
        <w:rPr>
          <w:color w:val="000000" w:themeColor="text1"/>
          <w:sz w:val="27"/>
          <w:rtl/>
        </w:rPr>
        <w:t xml:space="preserve"> </w:t>
      </w:r>
      <w:r w:rsidRPr="00BA4E01">
        <w:rPr>
          <w:rFonts w:hint="cs"/>
          <w:color w:val="000000" w:themeColor="text1"/>
          <w:sz w:val="27"/>
          <w:rtl/>
        </w:rPr>
        <w:t>بالدَّي</w:t>
      </w:r>
      <w:r w:rsidR="00676CB3">
        <w:rPr>
          <w:rFonts w:hint="cs"/>
          <w:color w:val="000000" w:themeColor="text1"/>
          <w:sz w:val="27"/>
          <w:rtl/>
        </w:rPr>
        <w:t>ْ</w:t>
      </w:r>
      <w:r w:rsidRPr="00BA4E01">
        <w:rPr>
          <w:rFonts w:hint="cs"/>
          <w:color w:val="000000" w:themeColor="text1"/>
          <w:sz w:val="27"/>
          <w:rtl/>
        </w:rPr>
        <w:t>ن، وقد</w:t>
      </w:r>
      <w:r w:rsidRPr="00BA4E01">
        <w:rPr>
          <w:color w:val="000000" w:themeColor="text1"/>
          <w:sz w:val="27"/>
          <w:rtl/>
        </w:rPr>
        <w:t xml:space="preserve"> </w:t>
      </w:r>
      <w:r w:rsidRPr="00BA4E01">
        <w:rPr>
          <w:rFonts w:hint="cs"/>
          <w:color w:val="000000" w:themeColor="text1"/>
          <w:sz w:val="27"/>
          <w:rtl/>
        </w:rPr>
        <w:t>مات</w:t>
      </w:r>
      <w:r w:rsidRPr="00BA4E01">
        <w:rPr>
          <w:color w:val="000000" w:themeColor="text1"/>
          <w:sz w:val="27"/>
          <w:rtl/>
        </w:rPr>
        <w:t xml:space="preserve"> </w:t>
      </w:r>
      <w:r w:rsidRPr="00BA4E01">
        <w:rPr>
          <w:rFonts w:hint="cs"/>
          <w:color w:val="000000" w:themeColor="text1"/>
          <w:sz w:val="27"/>
          <w:rtl/>
        </w:rPr>
        <w:t>رسول</w:t>
      </w:r>
      <w:r w:rsidRPr="00BA4E01">
        <w:rPr>
          <w:color w:val="000000" w:themeColor="text1"/>
          <w:sz w:val="27"/>
          <w:rtl/>
        </w:rPr>
        <w:t xml:space="preserve"> </w:t>
      </w:r>
      <w:r w:rsidRPr="00BA4E01">
        <w:rPr>
          <w:rFonts w:hint="cs"/>
          <w:color w:val="000000" w:themeColor="text1"/>
          <w:sz w:val="27"/>
          <w:rtl/>
        </w:rPr>
        <w:t>الله</w:t>
      </w:r>
      <w:r w:rsidR="00BD56D3" w:rsidRPr="00BA4E01">
        <w:rPr>
          <w:rFonts w:cs="Mosawi" w:hint="cs"/>
          <w:color w:val="000000" w:themeColor="text1"/>
          <w:sz w:val="27"/>
          <w:szCs w:val="22"/>
          <w:rtl/>
        </w:rPr>
        <w:t>|</w:t>
      </w:r>
      <w:r w:rsidRPr="00BA4E01">
        <w:rPr>
          <w:color w:val="000000" w:themeColor="text1"/>
          <w:sz w:val="27"/>
          <w:rtl/>
        </w:rPr>
        <w:t xml:space="preserve"> </w:t>
      </w:r>
      <w:r w:rsidRPr="00BA4E01">
        <w:rPr>
          <w:rFonts w:hint="cs"/>
          <w:color w:val="000000" w:themeColor="text1"/>
          <w:sz w:val="27"/>
          <w:rtl/>
        </w:rPr>
        <w:t>وعليه</w:t>
      </w:r>
      <w:r w:rsidRPr="00BA4E01">
        <w:rPr>
          <w:color w:val="000000" w:themeColor="text1"/>
          <w:sz w:val="27"/>
          <w:rtl/>
        </w:rPr>
        <w:t xml:space="preserve"> </w:t>
      </w:r>
      <w:r w:rsidRPr="00BA4E01">
        <w:rPr>
          <w:rFonts w:hint="cs"/>
          <w:color w:val="000000" w:themeColor="text1"/>
          <w:sz w:val="27"/>
          <w:rtl/>
        </w:rPr>
        <w:t>دَي</w:t>
      </w:r>
      <w:r w:rsidR="001A1FF9">
        <w:rPr>
          <w:rFonts w:hint="cs"/>
          <w:color w:val="000000" w:themeColor="text1"/>
          <w:sz w:val="27"/>
          <w:rtl/>
        </w:rPr>
        <w:t>ْ</w:t>
      </w:r>
      <w:r w:rsidRPr="00BA4E01">
        <w:rPr>
          <w:rFonts w:hint="cs"/>
          <w:color w:val="000000" w:themeColor="text1"/>
          <w:sz w:val="27"/>
          <w:rtl/>
        </w:rPr>
        <w:t>ن</w:t>
      </w:r>
      <w:r w:rsidR="00C732B7" w:rsidRPr="00BA4E01">
        <w:rPr>
          <w:rFonts w:hint="cs"/>
          <w:color w:val="000000" w:themeColor="text1"/>
          <w:sz w:val="27"/>
          <w:rtl/>
        </w:rPr>
        <w:t>ٌ</w:t>
      </w:r>
      <w:r w:rsidRPr="00BA4E01">
        <w:rPr>
          <w:rFonts w:hint="cs"/>
          <w:color w:val="000000" w:themeColor="text1"/>
          <w:sz w:val="27"/>
          <w:rtl/>
        </w:rPr>
        <w:t>، وقتل</w:t>
      </w:r>
      <w:r w:rsidRPr="00BA4E01">
        <w:rPr>
          <w:color w:val="000000" w:themeColor="text1"/>
          <w:sz w:val="27"/>
          <w:rtl/>
        </w:rPr>
        <w:t xml:space="preserve"> </w:t>
      </w:r>
      <w:r w:rsidRPr="00BA4E01">
        <w:rPr>
          <w:rFonts w:hint="cs"/>
          <w:color w:val="000000" w:themeColor="text1"/>
          <w:sz w:val="27"/>
          <w:rtl/>
        </w:rPr>
        <w:t>أمير</w:t>
      </w:r>
      <w:r w:rsidRPr="00BA4E01">
        <w:rPr>
          <w:color w:val="000000" w:themeColor="text1"/>
          <w:sz w:val="27"/>
          <w:rtl/>
        </w:rPr>
        <w:t xml:space="preserve"> </w:t>
      </w:r>
      <w:r w:rsidRPr="00BA4E01">
        <w:rPr>
          <w:rFonts w:hint="cs"/>
          <w:color w:val="000000" w:themeColor="text1"/>
          <w:sz w:val="27"/>
          <w:rtl/>
        </w:rPr>
        <w:t>المؤمنين</w:t>
      </w:r>
      <w:r w:rsidR="00BD56D3" w:rsidRPr="00BA4E01">
        <w:rPr>
          <w:rFonts w:cs="Mosawi"/>
          <w:color w:val="000000" w:themeColor="text1"/>
          <w:sz w:val="27"/>
          <w:szCs w:val="22"/>
          <w:rtl/>
        </w:rPr>
        <w:t>×</w:t>
      </w:r>
      <w:r w:rsidRPr="00BA4E01">
        <w:rPr>
          <w:color w:val="000000" w:themeColor="text1"/>
          <w:sz w:val="27"/>
          <w:rtl/>
        </w:rPr>
        <w:t xml:space="preserve"> </w:t>
      </w:r>
      <w:r w:rsidRPr="00BA4E01">
        <w:rPr>
          <w:rFonts w:hint="cs"/>
          <w:color w:val="000000" w:themeColor="text1"/>
          <w:sz w:val="27"/>
          <w:rtl/>
        </w:rPr>
        <w:t>وعليه</w:t>
      </w:r>
      <w:r w:rsidRPr="00BA4E01">
        <w:rPr>
          <w:color w:val="000000" w:themeColor="text1"/>
          <w:sz w:val="27"/>
          <w:rtl/>
        </w:rPr>
        <w:t xml:space="preserve"> </w:t>
      </w:r>
      <w:r w:rsidRPr="00BA4E01">
        <w:rPr>
          <w:rFonts w:hint="cs"/>
          <w:color w:val="000000" w:themeColor="text1"/>
          <w:sz w:val="27"/>
          <w:rtl/>
        </w:rPr>
        <w:t>دَي</w:t>
      </w:r>
      <w:r w:rsidR="001A1FF9">
        <w:rPr>
          <w:rFonts w:hint="cs"/>
          <w:color w:val="000000" w:themeColor="text1"/>
          <w:sz w:val="27"/>
          <w:rtl/>
        </w:rPr>
        <w:t>ْ</w:t>
      </w:r>
      <w:r w:rsidRPr="00BA4E01">
        <w:rPr>
          <w:rFonts w:hint="cs"/>
          <w:color w:val="000000" w:themeColor="text1"/>
          <w:sz w:val="27"/>
          <w:rtl/>
        </w:rPr>
        <w:t>ن</w:t>
      </w:r>
      <w:r w:rsidR="00C732B7" w:rsidRPr="00BA4E01">
        <w:rPr>
          <w:rFonts w:hint="cs"/>
          <w:color w:val="000000" w:themeColor="text1"/>
          <w:sz w:val="27"/>
          <w:rtl/>
        </w:rPr>
        <w:t>ٌ</w:t>
      </w:r>
      <w:r w:rsidRPr="00BA4E01">
        <w:rPr>
          <w:rFonts w:hint="cs"/>
          <w:color w:val="000000" w:themeColor="text1"/>
          <w:sz w:val="27"/>
          <w:rtl/>
        </w:rPr>
        <w:t>، ومات</w:t>
      </w:r>
      <w:r w:rsidRPr="00BA4E01">
        <w:rPr>
          <w:color w:val="000000" w:themeColor="text1"/>
          <w:sz w:val="27"/>
          <w:rtl/>
        </w:rPr>
        <w:t xml:space="preserve"> </w:t>
      </w:r>
      <w:r w:rsidRPr="00BA4E01">
        <w:rPr>
          <w:rFonts w:hint="cs"/>
          <w:color w:val="000000" w:themeColor="text1"/>
          <w:sz w:val="27"/>
          <w:rtl/>
        </w:rPr>
        <w:t>الحسن</w:t>
      </w:r>
      <w:r w:rsidR="00BD56D3" w:rsidRPr="00BA4E01">
        <w:rPr>
          <w:rFonts w:cs="Mosawi" w:hint="cs"/>
          <w:color w:val="000000" w:themeColor="text1"/>
          <w:sz w:val="27"/>
          <w:szCs w:val="22"/>
          <w:rtl/>
        </w:rPr>
        <w:t>×</w:t>
      </w:r>
      <w:r w:rsidRPr="00BA4E01">
        <w:rPr>
          <w:rFonts w:hint="cs"/>
          <w:color w:val="000000" w:themeColor="text1"/>
          <w:sz w:val="27"/>
          <w:rtl/>
        </w:rPr>
        <w:t xml:space="preserve"> وعليه</w:t>
      </w:r>
      <w:r w:rsidRPr="00BA4E01">
        <w:rPr>
          <w:color w:val="000000" w:themeColor="text1"/>
          <w:sz w:val="27"/>
          <w:rtl/>
        </w:rPr>
        <w:t xml:space="preserve"> </w:t>
      </w:r>
      <w:r w:rsidRPr="00BA4E01">
        <w:rPr>
          <w:rFonts w:hint="cs"/>
          <w:color w:val="000000" w:themeColor="text1"/>
          <w:sz w:val="27"/>
          <w:rtl/>
        </w:rPr>
        <w:t>دَي</w:t>
      </w:r>
      <w:r w:rsidR="001A1FF9">
        <w:rPr>
          <w:rFonts w:hint="cs"/>
          <w:color w:val="000000" w:themeColor="text1"/>
          <w:sz w:val="27"/>
          <w:rtl/>
        </w:rPr>
        <w:t>ْ</w:t>
      </w:r>
      <w:r w:rsidRPr="00BA4E01">
        <w:rPr>
          <w:rFonts w:hint="cs"/>
          <w:color w:val="000000" w:themeColor="text1"/>
          <w:sz w:val="27"/>
          <w:rtl/>
        </w:rPr>
        <w:t>ن</w:t>
      </w:r>
      <w:r w:rsidR="00C732B7" w:rsidRPr="00BA4E01">
        <w:rPr>
          <w:rFonts w:hint="cs"/>
          <w:color w:val="000000" w:themeColor="text1"/>
          <w:sz w:val="27"/>
          <w:rtl/>
        </w:rPr>
        <w:t>ٌ</w:t>
      </w:r>
      <w:r w:rsidRPr="00BA4E01">
        <w:rPr>
          <w:rFonts w:hint="cs"/>
          <w:color w:val="000000" w:themeColor="text1"/>
          <w:sz w:val="27"/>
          <w:rtl/>
        </w:rPr>
        <w:t>، وقتل</w:t>
      </w:r>
      <w:r w:rsidRPr="00BA4E01">
        <w:rPr>
          <w:color w:val="000000" w:themeColor="text1"/>
          <w:sz w:val="27"/>
          <w:rtl/>
        </w:rPr>
        <w:t xml:space="preserve"> </w:t>
      </w:r>
      <w:r w:rsidRPr="00BA4E01">
        <w:rPr>
          <w:rFonts w:hint="cs"/>
          <w:color w:val="000000" w:themeColor="text1"/>
          <w:sz w:val="27"/>
          <w:rtl/>
        </w:rPr>
        <w:t>الحسين</w:t>
      </w:r>
      <w:r w:rsidR="00BD56D3" w:rsidRPr="00BA4E01">
        <w:rPr>
          <w:rFonts w:cs="Mosawi"/>
          <w:color w:val="000000" w:themeColor="text1"/>
          <w:sz w:val="27"/>
          <w:szCs w:val="22"/>
          <w:rtl/>
        </w:rPr>
        <w:t>×</w:t>
      </w:r>
      <w:r w:rsidRPr="00BA4E01">
        <w:rPr>
          <w:color w:val="000000" w:themeColor="text1"/>
          <w:sz w:val="27"/>
          <w:rtl/>
        </w:rPr>
        <w:t xml:space="preserve"> </w:t>
      </w:r>
      <w:r w:rsidRPr="00BA4E01">
        <w:rPr>
          <w:rFonts w:hint="cs"/>
          <w:color w:val="000000" w:themeColor="text1"/>
          <w:sz w:val="27"/>
          <w:rtl/>
        </w:rPr>
        <w:t>وعليه</w:t>
      </w:r>
      <w:r w:rsidRPr="00BA4E01">
        <w:rPr>
          <w:color w:val="000000" w:themeColor="text1"/>
          <w:sz w:val="27"/>
          <w:rtl/>
        </w:rPr>
        <w:t xml:space="preserve"> </w:t>
      </w:r>
      <w:r w:rsidRPr="00BA4E01">
        <w:rPr>
          <w:rFonts w:hint="cs"/>
          <w:color w:val="000000" w:themeColor="text1"/>
          <w:sz w:val="27"/>
          <w:rtl/>
        </w:rPr>
        <w:t>دَي</w:t>
      </w:r>
      <w:r w:rsidR="001A1FF9">
        <w:rPr>
          <w:rFonts w:hint="cs"/>
          <w:color w:val="000000" w:themeColor="text1"/>
          <w:sz w:val="27"/>
          <w:rtl/>
        </w:rPr>
        <w:t>ْ</w:t>
      </w:r>
      <w:r w:rsidRPr="00BA4E01">
        <w:rPr>
          <w:rFonts w:hint="cs"/>
          <w:color w:val="000000" w:themeColor="text1"/>
          <w:sz w:val="27"/>
          <w:rtl/>
        </w:rPr>
        <w:t>ن</w:t>
      </w:r>
      <w:r w:rsidR="00C732B7"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25"/>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لقد تمّ نقل هذه الرواية ـ مع</w:t>
      </w:r>
      <w:r w:rsidR="00C732B7" w:rsidRPr="00BA4E01">
        <w:rPr>
          <w:rFonts w:hint="cs"/>
          <w:color w:val="000000" w:themeColor="text1"/>
          <w:sz w:val="27"/>
          <w:rtl/>
        </w:rPr>
        <w:t xml:space="preserve"> اختلاف</w:t>
      </w:r>
      <w:r w:rsidR="001A1FF9">
        <w:rPr>
          <w:rFonts w:hint="cs"/>
          <w:color w:val="000000" w:themeColor="text1"/>
          <w:sz w:val="27"/>
          <w:rtl/>
        </w:rPr>
        <w:t>ٍ</w:t>
      </w:r>
      <w:r w:rsidR="00C732B7" w:rsidRPr="00BA4E01">
        <w:rPr>
          <w:rFonts w:hint="cs"/>
          <w:color w:val="000000" w:themeColor="text1"/>
          <w:sz w:val="27"/>
          <w:rtl/>
        </w:rPr>
        <w:t xml:space="preserve"> في عباراتها ـ في الكافي</w:t>
      </w:r>
      <w:r w:rsidRPr="00BA4E01">
        <w:rPr>
          <w:color w:val="000000" w:themeColor="text1"/>
          <w:sz w:val="27"/>
          <w:vertAlign w:val="superscript"/>
          <w:rtl/>
        </w:rPr>
        <w:t>(</w:t>
      </w:r>
      <w:r w:rsidRPr="00BA4E01">
        <w:rPr>
          <w:rStyle w:val="ac"/>
          <w:color w:val="000000" w:themeColor="text1"/>
          <w:sz w:val="27"/>
          <w:rtl/>
        </w:rPr>
        <w:endnoteReference w:id="126"/>
      </w:r>
      <w:r w:rsidRPr="00BA4E01">
        <w:rPr>
          <w:color w:val="000000" w:themeColor="text1"/>
          <w:sz w:val="27"/>
          <w:vertAlign w:val="superscript"/>
          <w:rtl/>
        </w:rPr>
        <w:t>)</w:t>
      </w:r>
      <w:r w:rsidRPr="00BA4E01">
        <w:rPr>
          <w:rFonts w:hint="cs"/>
          <w:color w:val="000000" w:themeColor="text1"/>
          <w:sz w:val="27"/>
          <w:rtl/>
        </w:rPr>
        <w:t>، والتهذيب</w:t>
      </w:r>
      <w:r w:rsidRPr="00BA4E01">
        <w:rPr>
          <w:color w:val="000000" w:themeColor="text1"/>
          <w:sz w:val="27"/>
          <w:vertAlign w:val="superscript"/>
          <w:rtl/>
        </w:rPr>
        <w:t>(</w:t>
      </w:r>
      <w:r w:rsidRPr="00BA4E01">
        <w:rPr>
          <w:rStyle w:val="ac"/>
          <w:color w:val="000000" w:themeColor="text1"/>
          <w:sz w:val="27"/>
          <w:rtl/>
        </w:rPr>
        <w:endnoteReference w:id="127"/>
      </w:r>
      <w:r w:rsidRPr="00BA4E01">
        <w:rPr>
          <w:color w:val="000000" w:themeColor="text1"/>
          <w:sz w:val="27"/>
          <w:vertAlign w:val="superscript"/>
          <w:rtl/>
        </w:rPr>
        <w:t>)</w:t>
      </w:r>
      <w:r w:rsidRPr="00BA4E01">
        <w:rPr>
          <w:rFonts w:hint="cs"/>
          <w:color w:val="000000" w:themeColor="text1"/>
          <w:sz w:val="27"/>
          <w:rtl/>
        </w:rPr>
        <w:t>، ونقلاً عنهما في وسائل الشيعة للح</w:t>
      </w:r>
      <w:r w:rsidR="00C732B7" w:rsidRPr="00BA4E01">
        <w:rPr>
          <w:rFonts w:hint="cs"/>
          <w:color w:val="000000" w:themeColor="text1"/>
          <w:sz w:val="27"/>
          <w:rtl/>
        </w:rPr>
        <w:t>ُ</w:t>
      </w:r>
      <w:r w:rsidRPr="00BA4E01">
        <w:rPr>
          <w:rFonts w:hint="cs"/>
          <w:color w:val="000000" w:themeColor="text1"/>
          <w:sz w:val="27"/>
          <w:rtl/>
        </w:rPr>
        <w:t>رّ العاملي</w:t>
      </w:r>
      <w:r w:rsidRPr="00BA4E01">
        <w:rPr>
          <w:color w:val="000000" w:themeColor="text1"/>
          <w:sz w:val="27"/>
          <w:vertAlign w:val="superscript"/>
          <w:rtl/>
        </w:rPr>
        <w:t>(</w:t>
      </w:r>
      <w:r w:rsidRPr="00BA4E01">
        <w:rPr>
          <w:rStyle w:val="ac"/>
          <w:color w:val="000000" w:themeColor="text1"/>
          <w:sz w:val="27"/>
          <w:rtl/>
        </w:rPr>
        <w:endnoteReference w:id="128"/>
      </w:r>
      <w:r w:rsidRPr="00BA4E01">
        <w:rPr>
          <w:color w:val="000000" w:themeColor="text1"/>
          <w:sz w:val="27"/>
          <w:vertAlign w:val="superscript"/>
          <w:rtl/>
        </w:rPr>
        <w:t>)</w:t>
      </w:r>
      <w:r w:rsidRPr="00BA4E01">
        <w:rPr>
          <w:rFonts w:hint="cs"/>
          <w:color w:val="000000" w:themeColor="text1"/>
          <w:sz w:val="27"/>
          <w:rtl/>
        </w:rPr>
        <w:t xml:space="preserve"> أيضاً</w:t>
      </w:r>
      <w:r w:rsidRPr="00BA4E01">
        <w:rPr>
          <w:color w:val="000000" w:themeColor="text1"/>
          <w:sz w:val="27"/>
          <w:vertAlign w:val="superscript"/>
          <w:rtl/>
        </w:rPr>
        <w:t>(</w:t>
      </w:r>
      <w:r w:rsidRPr="00BA4E01">
        <w:rPr>
          <w:rStyle w:val="ac"/>
          <w:color w:val="000000" w:themeColor="text1"/>
          <w:sz w:val="27"/>
          <w:rtl/>
        </w:rPr>
        <w:endnoteReference w:id="129"/>
      </w:r>
      <w:r w:rsidRPr="00BA4E01">
        <w:rPr>
          <w:color w:val="000000" w:themeColor="text1"/>
          <w:sz w:val="27"/>
          <w:vertAlign w:val="superscript"/>
          <w:rtl/>
        </w:rPr>
        <w:t>)</w:t>
      </w:r>
      <w:r w:rsidRPr="00BA4E01">
        <w:rPr>
          <w:rFonts w:hint="cs"/>
          <w:color w:val="000000" w:themeColor="text1"/>
          <w:sz w:val="27"/>
          <w:rtl/>
        </w:rPr>
        <w:t>، واعتبرت من قبل العلامة الحلي</w:t>
      </w:r>
      <w:r w:rsidR="00561071" w:rsidRPr="00BA4E01">
        <w:rPr>
          <w:rFonts w:cs="Mosawi" w:hint="cs"/>
          <w:color w:val="000000" w:themeColor="text1"/>
          <w:sz w:val="27"/>
          <w:szCs w:val="22"/>
          <w:rtl/>
        </w:rPr>
        <w:t>&amp;</w:t>
      </w:r>
      <w:r w:rsidRPr="00BA4E01">
        <w:rPr>
          <w:color w:val="000000" w:themeColor="text1"/>
          <w:sz w:val="27"/>
          <w:vertAlign w:val="superscript"/>
          <w:rtl/>
        </w:rPr>
        <w:t>(</w:t>
      </w:r>
      <w:r w:rsidRPr="00BA4E01">
        <w:rPr>
          <w:rStyle w:val="ac"/>
          <w:color w:val="000000" w:themeColor="text1"/>
          <w:sz w:val="27"/>
          <w:rtl/>
        </w:rPr>
        <w:endnoteReference w:id="130"/>
      </w:r>
      <w:r w:rsidRPr="00BA4E01">
        <w:rPr>
          <w:color w:val="000000" w:themeColor="text1"/>
          <w:sz w:val="27"/>
          <w:vertAlign w:val="superscript"/>
          <w:rtl/>
        </w:rPr>
        <w:t>)</w:t>
      </w:r>
      <w:r w:rsidRPr="00BA4E01">
        <w:rPr>
          <w:rFonts w:hint="cs"/>
          <w:color w:val="000000" w:themeColor="text1"/>
          <w:sz w:val="27"/>
          <w:rtl/>
        </w:rPr>
        <w:t xml:space="preserve"> والمحقق الأردبيلي</w:t>
      </w:r>
      <w:r w:rsidR="00561071" w:rsidRPr="00BA4E01">
        <w:rPr>
          <w:rFonts w:cs="Mosawi" w:hint="cs"/>
          <w:color w:val="000000" w:themeColor="text1"/>
          <w:sz w:val="27"/>
          <w:szCs w:val="22"/>
          <w:rtl/>
        </w:rPr>
        <w:t>&amp;</w:t>
      </w:r>
      <w:r w:rsidRPr="00BA4E01">
        <w:rPr>
          <w:color w:val="000000" w:themeColor="text1"/>
          <w:sz w:val="27"/>
          <w:vertAlign w:val="superscript"/>
          <w:rtl/>
        </w:rPr>
        <w:t>(</w:t>
      </w:r>
      <w:r w:rsidRPr="00BA4E01">
        <w:rPr>
          <w:rStyle w:val="ac"/>
          <w:color w:val="000000" w:themeColor="text1"/>
          <w:sz w:val="27"/>
          <w:rtl/>
        </w:rPr>
        <w:endnoteReference w:id="131"/>
      </w:r>
      <w:r w:rsidRPr="00BA4E01">
        <w:rPr>
          <w:color w:val="000000" w:themeColor="text1"/>
          <w:sz w:val="27"/>
          <w:vertAlign w:val="superscript"/>
          <w:rtl/>
        </w:rPr>
        <w:t>)</w:t>
      </w:r>
      <w:r w:rsidRPr="00BA4E01">
        <w:rPr>
          <w:rFonts w:hint="cs"/>
          <w:color w:val="000000" w:themeColor="text1"/>
          <w:sz w:val="27"/>
          <w:rtl/>
        </w:rPr>
        <w:t xml:space="preserve"> والشيخ يوسف البحراني</w:t>
      </w:r>
      <w:r w:rsidR="00561071" w:rsidRPr="00BA4E01">
        <w:rPr>
          <w:rFonts w:cs="Mosawi" w:hint="cs"/>
          <w:color w:val="000000" w:themeColor="text1"/>
          <w:sz w:val="27"/>
          <w:szCs w:val="22"/>
          <w:rtl/>
        </w:rPr>
        <w:t>&amp;</w:t>
      </w:r>
      <w:r w:rsidRPr="00BA4E01">
        <w:rPr>
          <w:color w:val="000000" w:themeColor="text1"/>
          <w:sz w:val="27"/>
          <w:vertAlign w:val="superscript"/>
          <w:rtl/>
        </w:rPr>
        <w:t>(</w:t>
      </w:r>
      <w:r w:rsidRPr="00BA4E01">
        <w:rPr>
          <w:rStyle w:val="ac"/>
          <w:color w:val="000000" w:themeColor="text1"/>
          <w:sz w:val="27"/>
          <w:rtl/>
        </w:rPr>
        <w:endnoteReference w:id="132"/>
      </w:r>
      <w:r w:rsidRPr="00BA4E01">
        <w:rPr>
          <w:color w:val="000000" w:themeColor="text1"/>
          <w:sz w:val="27"/>
          <w:vertAlign w:val="superscript"/>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صحيحاً</w:t>
      </w:r>
      <w:r w:rsidRPr="00BA4E01">
        <w:rPr>
          <w:rFonts w:hint="eastAsia"/>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صحيحة</w:t>
      </w:r>
      <w:r w:rsidRPr="00BA4E01">
        <w:rPr>
          <w:rFonts w:hint="eastAsia"/>
          <w:color w:val="000000" w:themeColor="text1"/>
          <w:sz w:val="27"/>
          <w:rtl/>
        </w:rPr>
        <w:t>»</w:t>
      </w:r>
      <w:r w:rsidRPr="00BA4E01">
        <w:rPr>
          <w:rFonts w:hint="cs"/>
          <w:color w:val="000000" w:themeColor="text1"/>
          <w:sz w:val="27"/>
          <w:rtl/>
        </w:rPr>
        <w:t>). وفي الجملة يبدو أن كبار علماء الإمامية قد اعتمدوا عليها</w:t>
      </w:r>
      <w:r w:rsidRPr="00BA4E01">
        <w:rPr>
          <w:color w:val="000000" w:themeColor="text1"/>
          <w:sz w:val="27"/>
          <w:vertAlign w:val="superscript"/>
          <w:rtl/>
        </w:rPr>
        <w:t>(</w:t>
      </w:r>
      <w:r w:rsidRPr="00BA4E01">
        <w:rPr>
          <w:rStyle w:val="ac"/>
          <w:color w:val="000000" w:themeColor="text1"/>
          <w:sz w:val="27"/>
          <w:rtl/>
        </w:rPr>
        <w:endnoteReference w:id="133"/>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يمكن لنا أن نستفيد الكثير من الأمور والمسائل من هذه الرواية، ور</w:t>
      </w:r>
      <w:r w:rsidR="00C732B7" w:rsidRPr="00BA4E01">
        <w:rPr>
          <w:rFonts w:hint="cs"/>
          <w:color w:val="000000" w:themeColor="text1"/>
          <w:sz w:val="27"/>
          <w:rtl/>
        </w:rPr>
        <w:t>ُ</w:t>
      </w:r>
      <w:r w:rsidRPr="00BA4E01">
        <w:rPr>
          <w:rFonts w:hint="cs"/>
          <w:color w:val="000000" w:themeColor="text1"/>
          <w:sz w:val="27"/>
          <w:rtl/>
        </w:rPr>
        <w:t>ب</w:t>
      </w:r>
      <w:r w:rsidR="00C732B7" w:rsidRPr="00BA4E01">
        <w:rPr>
          <w:rFonts w:hint="cs"/>
          <w:color w:val="000000" w:themeColor="text1"/>
          <w:sz w:val="27"/>
          <w:rtl/>
        </w:rPr>
        <w:t>َ</w:t>
      </w:r>
      <w:r w:rsidRPr="00BA4E01">
        <w:rPr>
          <w:rFonts w:hint="cs"/>
          <w:color w:val="000000" w:themeColor="text1"/>
          <w:sz w:val="27"/>
          <w:rtl/>
        </w:rPr>
        <w:t>ما كان أهم</w:t>
      </w:r>
      <w:r w:rsidR="00C732B7" w:rsidRPr="00BA4E01">
        <w:rPr>
          <w:rFonts w:hint="cs"/>
          <w:color w:val="000000" w:themeColor="text1"/>
          <w:sz w:val="27"/>
          <w:rtl/>
        </w:rPr>
        <w:t>ُّ</w:t>
      </w:r>
      <w:r w:rsidRPr="00BA4E01">
        <w:rPr>
          <w:rFonts w:hint="cs"/>
          <w:color w:val="000000" w:themeColor="text1"/>
          <w:sz w:val="27"/>
          <w:rtl/>
        </w:rPr>
        <w:t>ها أن</w:t>
      </w:r>
      <w:r w:rsidR="00C732B7" w:rsidRPr="00BA4E01">
        <w:rPr>
          <w:rFonts w:hint="cs"/>
          <w:color w:val="000000" w:themeColor="text1"/>
          <w:sz w:val="27"/>
          <w:rtl/>
        </w:rPr>
        <w:t>ّ</w:t>
      </w:r>
      <w:r w:rsidRPr="00BA4E01">
        <w:rPr>
          <w:rFonts w:hint="cs"/>
          <w:color w:val="000000" w:themeColor="text1"/>
          <w:sz w:val="27"/>
          <w:rtl/>
        </w:rPr>
        <w:t xml:space="preserve"> النبي</w:t>
      </w:r>
      <w:r w:rsidR="00C732B7" w:rsidRPr="00BA4E01">
        <w:rPr>
          <w:rFonts w:hint="cs"/>
          <w:color w:val="000000" w:themeColor="text1"/>
          <w:sz w:val="27"/>
          <w:rtl/>
        </w:rPr>
        <w:t>ّ</w:t>
      </w:r>
      <w:r w:rsidR="00BD56D3" w:rsidRPr="00BA4E01">
        <w:rPr>
          <w:rFonts w:cs="Mosawi" w:hint="cs"/>
          <w:color w:val="000000" w:themeColor="text1"/>
          <w:sz w:val="27"/>
          <w:szCs w:val="22"/>
          <w:rtl/>
        </w:rPr>
        <w:t>|</w:t>
      </w:r>
      <w:r w:rsidRPr="00BA4E01">
        <w:rPr>
          <w:rFonts w:hint="cs"/>
          <w:color w:val="000000" w:themeColor="text1"/>
          <w:sz w:val="27"/>
          <w:rtl/>
        </w:rPr>
        <w:t xml:space="preserve"> أو الإمام</w:t>
      </w:r>
      <w:r w:rsidR="00BD56D3" w:rsidRPr="00BA4E01">
        <w:rPr>
          <w:rFonts w:cs="Mosawi" w:hint="cs"/>
          <w:color w:val="000000" w:themeColor="text1"/>
          <w:sz w:val="27"/>
          <w:szCs w:val="22"/>
          <w:rtl/>
        </w:rPr>
        <w:t>×</w:t>
      </w:r>
      <w:r w:rsidRPr="00BA4E01">
        <w:rPr>
          <w:rFonts w:hint="cs"/>
          <w:color w:val="000000" w:themeColor="text1"/>
          <w:sz w:val="27"/>
          <w:rtl/>
        </w:rPr>
        <w:t xml:space="preserve"> كان يعمد أحياناً</w:t>
      </w:r>
      <w:r w:rsidR="00C732B7" w:rsidRPr="00BA4E01">
        <w:rPr>
          <w:rFonts w:hint="cs"/>
          <w:color w:val="000000" w:themeColor="text1"/>
          <w:sz w:val="27"/>
          <w:rtl/>
        </w:rPr>
        <w:t>،</w:t>
      </w:r>
      <w:r w:rsidRPr="00BA4E01">
        <w:rPr>
          <w:rFonts w:hint="cs"/>
          <w:color w:val="000000" w:themeColor="text1"/>
          <w:sz w:val="27"/>
          <w:rtl/>
        </w:rPr>
        <w:t xml:space="preserve"> وفي بعض المواطن الخاصّة من دعوته وبنائه للمجتمع، إلى بيان أهم</w:t>
      </w:r>
      <w:r w:rsidR="00576AC2" w:rsidRPr="00BA4E01">
        <w:rPr>
          <w:rFonts w:hint="cs"/>
          <w:color w:val="000000" w:themeColor="text1"/>
          <w:sz w:val="27"/>
          <w:rtl/>
        </w:rPr>
        <w:t>ّ</w:t>
      </w:r>
      <w:r w:rsidRPr="00BA4E01">
        <w:rPr>
          <w:rFonts w:hint="cs"/>
          <w:color w:val="000000" w:themeColor="text1"/>
          <w:sz w:val="27"/>
          <w:rtl/>
        </w:rPr>
        <w:t>ية أمر</w:t>
      </w:r>
      <w:r w:rsidR="00576AC2" w:rsidRPr="00BA4E01">
        <w:rPr>
          <w:rFonts w:hint="cs"/>
          <w:color w:val="000000" w:themeColor="text1"/>
          <w:sz w:val="27"/>
          <w:rtl/>
        </w:rPr>
        <w:t>ٍ</w:t>
      </w:r>
      <w:r w:rsidRPr="00BA4E01">
        <w:rPr>
          <w:rFonts w:hint="cs"/>
          <w:color w:val="000000" w:themeColor="text1"/>
          <w:sz w:val="27"/>
          <w:rtl/>
        </w:rPr>
        <w:t xml:space="preserve"> من خلال ربطه بسلوك</w:t>
      </w:r>
      <w:r w:rsidR="00576AC2" w:rsidRPr="00BA4E01">
        <w:rPr>
          <w:rFonts w:hint="cs"/>
          <w:color w:val="000000" w:themeColor="text1"/>
          <w:sz w:val="27"/>
          <w:rtl/>
        </w:rPr>
        <w:t>ٍ</w:t>
      </w:r>
      <w:r w:rsidRPr="00BA4E01">
        <w:rPr>
          <w:rFonts w:hint="cs"/>
          <w:color w:val="000000" w:themeColor="text1"/>
          <w:sz w:val="27"/>
          <w:rtl/>
        </w:rPr>
        <w:t xml:space="preserve"> غريب أو موقف غير متوق</w:t>
      </w:r>
      <w:r w:rsidR="00576AC2" w:rsidRPr="00BA4E01">
        <w:rPr>
          <w:rFonts w:hint="cs"/>
          <w:color w:val="000000" w:themeColor="text1"/>
          <w:sz w:val="27"/>
          <w:rtl/>
        </w:rPr>
        <w:t>َّ</w:t>
      </w:r>
      <w:r w:rsidRPr="00BA4E01">
        <w:rPr>
          <w:rFonts w:hint="cs"/>
          <w:color w:val="000000" w:themeColor="text1"/>
          <w:sz w:val="27"/>
          <w:rtl/>
        </w:rPr>
        <w:t>ع (وهذا بطبيعة الحال إنما هو فهمي الخاص</w:t>
      </w:r>
      <w:r w:rsidR="00576AC2" w:rsidRPr="00BA4E01">
        <w:rPr>
          <w:rFonts w:hint="cs"/>
          <w:color w:val="000000" w:themeColor="text1"/>
          <w:sz w:val="27"/>
          <w:rtl/>
        </w:rPr>
        <w:t>ّ</w:t>
      </w:r>
      <w:r w:rsidRPr="00BA4E01">
        <w:rPr>
          <w:rFonts w:hint="cs"/>
          <w:color w:val="000000" w:themeColor="text1"/>
          <w:sz w:val="27"/>
          <w:rtl/>
        </w:rPr>
        <w:t xml:space="preserve"> لهذا الحديث). </w:t>
      </w:r>
    </w:p>
    <w:p w:rsidR="00AA65D6" w:rsidRPr="00BA4E01" w:rsidRDefault="00AA65D6" w:rsidP="00E4663C">
      <w:pPr>
        <w:rPr>
          <w:color w:val="000000" w:themeColor="text1"/>
          <w:sz w:val="27"/>
          <w:rtl/>
        </w:rPr>
      </w:pPr>
      <w:r w:rsidRPr="00BA4E01">
        <w:rPr>
          <w:rFonts w:hint="cs"/>
          <w:color w:val="000000" w:themeColor="text1"/>
          <w:sz w:val="27"/>
          <w:rtl/>
        </w:rPr>
        <w:t>يبدو من سياق الرواية أن الراوي يستغرب هذا الموقف القاسي والمتشدّ</w:t>
      </w:r>
      <w:r w:rsidR="00576AC2" w:rsidRPr="00BA4E01">
        <w:rPr>
          <w:rFonts w:hint="cs"/>
          <w:color w:val="000000" w:themeColor="text1"/>
          <w:sz w:val="27"/>
          <w:rtl/>
        </w:rPr>
        <w:t>ِ</w:t>
      </w:r>
      <w:r w:rsidRPr="00BA4E01">
        <w:rPr>
          <w:rFonts w:hint="cs"/>
          <w:color w:val="000000" w:themeColor="text1"/>
          <w:sz w:val="27"/>
          <w:rtl/>
        </w:rPr>
        <w:t>د في أمر الدَّي</w:t>
      </w:r>
      <w:r w:rsidR="001A1FF9">
        <w:rPr>
          <w:rFonts w:hint="cs"/>
          <w:color w:val="000000" w:themeColor="text1"/>
          <w:sz w:val="27"/>
          <w:rtl/>
        </w:rPr>
        <w:t>ْ</w:t>
      </w:r>
      <w:r w:rsidRPr="00BA4E01">
        <w:rPr>
          <w:rFonts w:hint="cs"/>
          <w:color w:val="000000" w:themeColor="text1"/>
          <w:sz w:val="27"/>
          <w:rtl/>
        </w:rPr>
        <w:t>ن، ويبدو بح</w:t>
      </w:r>
      <w:r w:rsidR="00576AC2" w:rsidRPr="00BA4E01">
        <w:rPr>
          <w:rFonts w:hint="cs"/>
          <w:color w:val="000000" w:themeColor="text1"/>
          <w:sz w:val="27"/>
          <w:rtl/>
        </w:rPr>
        <w:t>َ</w:t>
      </w:r>
      <w:r w:rsidRPr="00BA4E01">
        <w:rPr>
          <w:rFonts w:hint="cs"/>
          <w:color w:val="000000" w:themeColor="text1"/>
          <w:sz w:val="27"/>
          <w:rtl/>
        </w:rPr>
        <w:t>س</w:t>
      </w:r>
      <w:r w:rsidR="00576AC2" w:rsidRPr="00BA4E01">
        <w:rPr>
          <w:rFonts w:hint="cs"/>
          <w:color w:val="000000" w:themeColor="text1"/>
          <w:sz w:val="27"/>
          <w:rtl/>
        </w:rPr>
        <w:t>َ</w:t>
      </w:r>
      <w:r w:rsidRPr="00BA4E01">
        <w:rPr>
          <w:rFonts w:hint="cs"/>
          <w:color w:val="000000" w:themeColor="text1"/>
          <w:sz w:val="27"/>
          <w:rtl/>
        </w:rPr>
        <w:t>ب الظاهر متشك</w:t>
      </w:r>
      <w:r w:rsidR="00576AC2" w:rsidRPr="00BA4E01">
        <w:rPr>
          <w:rFonts w:hint="cs"/>
          <w:color w:val="000000" w:themeColor="text1"/>
          <w:sz w:val="27"/>
          <w:rtl/>
        </w:rPr>
        <w:t>ِّ</w:t>
      </w:r>
      <w:r w:rsidRPr="00BA4E01">
        <w:rPr>
          <w:rFonts w:hint="cs"/>
          <w:color w:val="000000" w:themeColor="text1"/>
          <w:sz w:val="27"/>
          <w:rtl/>
        </w:rPr>
        <w:t>كاً في صحّة الحديث. ويبدو أن الإمام الصادق</w:t>
      </w:r>
      <w:r w:rsidR="00BD56D3" w:rsidRPr="00BA4E01">
        <w:rPr>
          <w:rFonts w:cs="Mosawi" w:hint="cs"/>
          <w:color w:val="000000" w:themeColor="text1"/>
          <w:sz w:val="27"/>
          <w:szCs w:val="22"/>
          <w:rtl/>
        </w:rPr>
        <w:t>×</w:t>
      </w:r>
      <w:r w:rsidRPr="00BA4E01">
        <w:rPr>
          <w:rFonts w:hint="cs"/>
          <w:color w:val="000000" w:themeColor="text1"/>
          <w:sz w:val="27"/>
          <w:rtl/>
        </w:rPr>
        <w:t xml:space="preserve"> أراد أن يوضّ</w:t>
      </w:r>
      <w:r w:rsidR="00576AC2" w:rsidRPr="00BA4E01">
        <w:rPr>
          <w:rFonts w:hint="cs"/>
          <w:color w:val="000000" w:themeColor="text1"/>
          <w:sz w:val="27"/>
          <w:rtl/>
        </w:rPr>
        <w:t>ِ</w:t>
      </w:r>
      <w:r w:rsidRPr="00BA4E01">
        <w:rPr>
          <w:rFonts w:hint="cs"/>
          <w:color w:val="000000" w:themeColor="text1"/>
          <w:sz w:val="27"/>
          <w:rtl/>
        </w:rPr>
        <w:t xml:space="preserve">ح له سبب هذا الموقف </w:t>
      </w:r>
      <w:r w:rsidR="00576AC2" w:rsidRPr="00BA4E01">
        <w:rPr>
          <w:rFonts w:hint="cs"/>
          <w:color w:val="000000" w:themeColor="text1"/>
          <w:sz w:val="27"/>
          <w:rtl/>
        </w:rPr>
        <w:t xml:space="preserve">غير المتوقَّع </w:t>
      </w:r>
      <w:r w:rsidRPr="00BA4E01">
        <w:rPr>
          <w:rFonts w:hint="cs"/>
          <w:color w:val="000000" w:themeColor="text1"/>
          <w:sz w:val="27"/>
          <w:rtl/>
        </w:rPr>
        <w:t xml:space="preserve">الصادر </w:t>
      </w:r>
      <w:r w:rsidR="00576AC2" w:rsidRPr="00BA4E01">
        <w:rPr>
          <w:rFonts w:hint="cs"/>
          <w:color w:val="000000" w:themeColor="text1"/>
          <w:sz w:val="27"/>
          <w:rtl/>
        </w:rPr>
        <w:t>م</w:t>
      </w:r>
      <w:r w:rsidRPr="00BA4E01">
        <w:rPr>
          <w:rFonts w:hint="cs"/>
          <w:color w:val="000000" w:themeColor="text1"/>
          <w:sz w:val="27"/>
          <w:rtl/>
        </w:rPr>
        <w:t>ن النبي</w:t>
      </w:r>
      <w:r w:rsidR="00576AC2" w:rsidRPr="00BA4E01">
        <w:rPr>
          <w:rFonts w:hint="cs"/>
          <w:color w:val="000000" w:themeColor="text1"/>
          <w:sz w:val="27"/>
          <w:rtl/>
        </w:rPr>
        <w:t>ّ</w:t>
      </w:r>
      <w:r w:rsidR="00BD56D3" w:rsidRPr="00BA4E01">
        <w:rPr>
          <w:rFonts w:cs="Mosawi" w:hint="cs"/>
          <w:color w:val="000000" w:themeColor="text1"/>
          <w:sz w:val="27"/>
          <w:szCs w:val="22"/>
          <w:rtl/>
        </w:rPr>
        <w:t>|</w:t>
      </w:r>
      <w:r w:rsidRPr="00BA4E01">
        <w:rPr>
          <w:rFonts w:hint="cs"/>
          <w:color w:val="000000" w:themeColor="text1"/>
          <w:sz w:val="27"/>
          <w:rtl/>
        </w:rPr>
        <w:t xml:space="preserve"> بالقول: إن النبي</w:t>
      </w:r>
      <w:r w:rsidR="00576AC2" w:rsidRPr="00BA4E01">
        <w:rPr>
          <w:rFonts w:hint="cs"/>
          <w:color w:val="000000" w:themeColor="text1"/>
          <w:sz w:val="27"/>
          <w:rtl/>
        </w:rPr>
        <w:t>ّ</w:t>
      </w:r>
      <w:r w:rsidRPr="00BA4E01">
        <w:rPr>
          <w:rFonts w:hint="cs"/>
          <w:color w:val="000000" w:themeColor="text1"/>
          <w:sz w:val="27"/>
          <w:rtl/>
        </w:rPr>
        <w:t xml:space="preserve"> كان يروم لفت انتباه المجتمع الإسلامي الفتي</w:t>
      </w:r>
      <w:r w:rsidR="00576AC2" w:rsidRPr="00BA4E01">
        <w:rPr>
          <w:rFonts w:hint="cs"/>
          <w:color w:val="000000" w:themeColor="text1"/>
          <w:sz w:val="27"/>
          <w:rtl/>
        </w:rPr>
        <w:t>ّ</w:t>
      </w:r>
      <w:r w:rsidRPr="00BA4E01">
        <w:rPr>
          <w:rFonts w:hint="cs"/>
          <w:color w:val="000000" w:themeColor="text1"/>
          <w:sz w:val="27"/>
          <w:rtl/>
        </w:rPr>
        <w:t xml:space="preserve"> إلى أهم</w:t>
      </w:r>
      <w:r w:rsidR="00576AC2" w:rsidRPr="00BA4E01">
        <w:rPr>
          <w:rFonts w:hint="cs"/>
          <w:color w:val="000000" w:themeColor="text1"/>
          <w:sz w:val="27"/>
          <w:rtl/>
        </w:rPr>
        <w:t>ِّ</w:t>
      </w:r>
      <w:r w:rsidRPr="00BA4E01">
        <w:rPr>
          <w:rFonts w:hint="cs"/>
          <w:color w:val="000000" w:themeColor="text1"/>
          <w:sz w:val="27"/>
          <w:rtl/>
        </w:rPr>
        <w:t>ية بعض الأمور، ومن خلال التنويه إلى الد</w:t>
      </w:r>
      <w:r w:rsidR="00576AC2" w:rsidRPr="00BA4E01">
        <w:rPr>
          <w:rFonts w:hint="cs"/>
          <w:color w:val="000000" w:themeColor="text1"/>
          <w:sz w:val="27"/>
          <w:rtl/>
        </w:rPr>
        <w:t>َّ</w:t>
      </w:r>
      <w:r w:rsidRPr="00BA4E01">
        <w:rPr>
          <w:rFonts w:hint="cs"/>
          <w:color w:val="000000" w:themeColor="text1"/>
          <w:sz w:val="27"/>
          <w:rtl/>
        </w:rPr>
        <w:t>ين الذي كان على النبي</w:t>
      </w:r>
      <w:r w:rsidR="00576AC2" w:rsidRPr="00BA4E01">
        <w:rPr>
          <w:rFonts w:hint="cs"/>
          <w:color w:val="000000" w:themeColor="text1"/>
          <w:sz w:val="27"/>
          <w:rtl/>
        </w:rPr>
        <w:t>ّ</w:t>
      </w:r>
      <w:r w:rsidRPr="00BA4E01">
        <w:rPr>
          <w:rFonts w:hint="cs"/>
          <w:color w:val="000000" w:themeColor="text1"/>
          <w:sz w:val="27"/>
          <w:rtl/>
        </w:rPr>
        <w:t xml:space="preserve"> وثلاثة من الأئم</w:t>
      </w:r>
      <w:r w:rsidR="00576AC2" w:rsidRPr="00BA4E01">
        <w:rPr>
          <w:rFonts w:hint="cs"/>
          <w:color w:val="000000" w:themeColor="text1"/>
          <w:sz w:val="27"/>
          <w:rtl/>
        </w:rPr>
        <w:t>ّ</w:t>
      </w:r>
      <w:r w:rsidRPr="00BA4E01">
        <w:rPr>
          <w:rFonts w:hint="cs"/>
          <w:color w:val="000000" w:themeColor="text1"/>
          <w:sz w:val="27"/>
          <w:rtl/>
        </w:rPr>
        <w:t>ة المعصومين</w:t>
      </w:r>
      <w:r w:rsidR="00561071" w:rsidRPr="00BA4E01">
        <w:rPr>
          <w:rFonts w:ascii="Mosawi" w:hAnsi="Mosawi" w:cs="Mosawi"/>
          <w:color w:val="000000" w:themeColor="text1"/>
          <w:sz w:val="23"/>
          <w:szCs w:val="22"/>
          <w:rtl/>
        </w:rPr>
        <w:t>^</w:t>
      </w:r>
      <w:r w:rsidRPr="00BA4E01">
        <w:rPr>
          <w:rFonts w:hint="cs"/>
          <w:color w:val="000000" w:themeColor="text1"/>
          <w:sz w:val="27"/>
          <w:rtl/>
        </w:rPr>
        <w:t xml:space="preserve"> عند رحيلهم عن هذه الدنيا، ليُثبت أن أصل المسألة لا يستحق</w:t>
      </w:r>
      <w:r w:rsidR="00576AC2" w:rsidRPr="00BA4E01">
        <w:rPr>
          <w:rFonts w:hint="cs"/>
          <w:color w:val="000000" w:themeColor="text1"/>
          <w:sz w:val="27"/>
          <w:rtl/>
        </w:rPr>
        <w:t>ّ</w:t>
      </w:r>
      <w:r w:rsidRPr="00BA4E01">
        <w:rPr>
          <w:rFonts w:hint="cs"/>
          <w:color w:val="000000" w:themeColor="text1"/>
          <w:sz w:val="27"/>
          <w:rtl/>
        </w:rPr>
        <w:t xml:space="preserve"> هذا الحجم من الموقف المتشدّ</w:t>
      </w:r>
      <w:r w:rsidR="00576AC2" w:rsidRPr="00BA4E01">
        <w:rPr>
          <w:rFonts w:hint="cs"/>
          <w:color w:val="000000" w:themeColor="text1"/>
          <w:sz w:val="27"/>
          <w:rtl/>
        </w:rPr>
        <w:t>ِ</w:t>
      </w:r>
      <w:r w:rsidRPr="00BA4E01">
        <w:rPr>
          <w:rFonts w:hint="cs"/>
          <w:color w:val="000000" w:themeColor="text1"/>
          <w:sz w:val="27"/>
          <w:rtl/>
        </w:rPr>
        <w:t>د، وإنما الذي دعا إلى هذا الموقف هو المرحلة والمقطع الزمني الخاص</w:t>
      </w:r>
      <w:r w:rsidR="00576AC2" w:rsidRPr="00BA4E01">
        <w:rPr>
          <w:rFonts w:hint="cs"/>
          <w:color w:val="000000" w:themeColor="text1"/>
          <w:sz w:val="27"/>
          <w:rtl/>
        </w:rPr>
        <w:t>ّ</w:t>
      </w:r>
      <w:r w:rsidRPr="00BA4E01">
        <w:rPr>
          <w:rFonts w:hint="cs"/>
          <w:color w:val="000000" w:themeColor="text1"/>
          <w:sz w:val="27"/>
          <w:rtl/>
        </w:rPr>
        <w:t xml:space="preserve"> من الدعوة الإسلامية، وقد أراد النبي</w:t>
      </w:r>
      <w:r w:rsidR="00576AC2" w:rsidRPr="00BA4E01">
        <w:rPr>
          <w:rFonts w:hint="cs"/>
          <w:color w:val="000000" w:themeColor="text1"/>
          <w:sz w:val="27"/>
          <w:rtl/>
        </w:rPr>
        <w:t>ّ</w:t>
      </w:r>
      <w:r w:rsidR="00BD56D3" w:rsidRPr="00BA4E01">
        <w:rPr>
          <w:rFonts w:cs="Mosawi" w:hint="cs"/>
          <w:color w:val="000000" w:themeColor="text1"/>
          <w:sz w:val="27"/>
          <w:szCs w:val="22"/>
          <w:rtl/>
        </w:rPr>
        <w:t>|</w:t>
      </w:r>
      <w:r w:rsidRPr="00BA4E01">
        <w:rPr>
          <w:rFonts w:hint="cs"/>
          <w:color w:val="000000" w:themeColor="text1"/>
          <w:sz w:val="27"/>
          <w:rtl/>
        </w:rPr>
        <w:t xml:space="preserve"> بهذا الموقف أن يُلف</w:t>
      </w:r>
      <w:r w:rsidR="00576AC2" w:rsidRPr="00BA4E01">
        <w:rPr>
          <w:rFonts w:hint="cs"/>
          <w:color w:val="000000" w:themeColor="text1"/>
          <w:sz w:val="27"/>
          <w:rtl/>
        </w:rPr>
        <w:t>ِ</w:t>
      </w:r>
      <w:r w:rsidRPr="00BA4E01">
        <w:rPr>
          <w:rFonts w:hint="cs"/>
          <w:color w:val="000000" w:themeColor="text1"/>
          <w:sz w:val="27"/>
          <w:rtl/>
        </w:rPr>
        <w:t>ت انتباه المسلمين إلى الأهم</w:t>
      </w:r>
      <w:r w:rsidR="00576AC2" w:rsidRPr="00BA4E01">
        <w:rPr>
          <w:rFonts w:hint="cs"/>
          <w:color w:val="000000" w:themeColor="text1"/>
          <w:sz w:val="27"/>
          <w:rtl/>
        </w:rPr>
        <w:t>ِّ</w:t>
      </w:r>
      <w:r w:rsidRPr="00BA4E01">
        <w:rPr>
          <w:rFonts w:hint="cs"/>
          <w:color w:val="000000" w:themeColor="text1"/>
          <w:sz w:val="27"/>
          <w:rtl/>
        </w:rPr>
        <w:t>ية الأساسية لمسألة الدَّي</w:t>
      </w:r>
      <w:r w:rsidR="001A1FF9">
        <w:rPr>
          <w:rFonts w:hint="cs"/>
          <w:color w:val="000000" w:themeColor="text1"/>
          <w:sz w:val="27"/>
          <w:rtl/>
        </w:rPr>
        <w:t>ْ</w:t>
      </w:r>
      <w:r w:rsidRPr="00BA4E01">
        <w:rPr>
          <w:rFonts w:hint="cs"/>
          <w:color w:val="000000" w:themeColor="text1"/>
          <w:sz w:val="27"/>
          <w:rtl/>
        </w:rPr>
        <w:t>ن</w:t>
      </w:r>
      <w:r w:rsidRPr="00BA4E01">
        <w:rPr>
          <w:color w:val="000000" w:themeColor="text1"/>
          <w:sz w:val="27"/>
          <w:vertAlign w:val="superscript"/>
          <w:rtl/>
        </w:rPr>
        <w:t>(</w:t>
      </w:r>
      <w:r w:rsidRPr="00BA4E01">
        <w:rPr>
          <w:rStyle w:val="ac"/>
          <w:color w:val="000000" w:themeColor="text1"/>
          <w:sz w:val="27"/>
          <w:rtl/>
        </w:rPr>
        <w:endnoteReference w:id="134"/>
      </w:r>
      <w:r w:rsidRPr="00BA4E01">
        <w:rPr>
          <w:color w:val="000000" w:themeColor="text1"/>
          <w:sz w:val="27"/>
          <w:vertAlign w:val="superscript"/>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color w:val="000000" w:themeColor="text1"/>
          <w:sz w:val="27"/>
          <w:rtl/>
        </w:rPr>
        <w:t>وعلى هذا الأساس فإن النبي</w:t>
      </w:r>
      <w:r w:rsidR="00576AC2" w:rsidRPr="00BA4E01">
        <w:rPr>
          <w:rFonts w:hint="cs"/>
          <w:color w:val="000000" w:themeColor="text1"/>
          <w:sz w:val="27"/>
          <w:rtl/>
        </w:rPr>
        <w:t>ّ</w:t>
      </w:r>
      <w:r w:rsidRPr="00BA4E01">
        <w:rPr>
          <w:rFonts w:hint="cs"/>
          <w:color w:val="000000" w:themeColor="text1"/>
          <w:sz w:val="27"/>
          <w:rtl/>
        </w:rPr>
        <w:t xml:space="preserve"> الأكرم</w:t>
      </w:r>
      <w:r w:rsidR="00BD56D3" w:rsidRPr="00BA4E01">
        <w:rPr>
          <w:rFonts w:cs="Mosawi" w:hint="cs"/>
          <w:color w:val="000000" w:themeColor="text1"/>
          <w:sz w:val="27"/>
          <w:szCs w:val="22"/>
          <w:rtl/>
        </w:rPr>
        <w:t>|</w:t>
      </w:r>
      <w:r w:rsidRPr="00BA4E01">
        <w:rPr>
          <w:rFonts w:hint="cs"/>
          <w:color w:val="000000" w:themeColor="text1"/>
          <w:sz w:val="27"/>
          <w:rtl/>
        </w:rPr>
        <w:t xml:space="preserve"> في ذلك الموقف التعليمي والتربوي </w:t>
      </w:r>
      <w:r w:rsidRPr="00BA4E01">
        <w:rPr>
          <w:rFonts w:hint="cs"/>
          <w:color w:val="000000" w:themeColor="text1"/>
          <w:sz w:val="27"/>
          <w:rtl/>
        </w:rPr>
        <w:lastRenderedPageBreak/>
        <w:t>الخاص</w:t>
      </w:r>
      <w:r w:rsidR="00576AC2" w:rsidRPr="00BA4E01">
        <w:rPr>
          <w:rFonts w:hint="cs"/>
          <w:color w:val="000000" w:themeColor="text1"/>
          <w:sz w:val="27"/>
          <w:rtl/>
        </w:rPr>
        <w:t>ّ</w:t>
      </w:r>
      <w:r w:rsidRPr="00BA4E01">
        <w:rPr>
          <w:rFonts w:hint="cs"/>
          <w:color w:val="000000" w:themeColor="text1"/>
          <w:sz w:val="27"/>
          <w:rtl/>
        </w:rPr>
        <w:t xml:space="preserve"> أراد في الوقت نفسه من خلال قوله</w:t>
      </w:r>
      <w:r w:rsidR="00576AC2"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صل</w:t>
      </w:r>
      <w:r w:rsidR="00576AC2" w:rsidRPr="00BA4E01">
        <w:rPr>
          <w:rFonts w:hint="cs"/>
          <w:color w:val="000000" w:themeColor="text1"/>
          <w:sz w:val="27"/>
          <w:rtl/>
        </w:rPr>
        <w:t>ُّ</w:t>
      </w:r>
      <w:r w:rsidRPr="00BA4E01">
        <w:rPr>
          <w:rFonts w:hint="cs"/>
          <w:color w:val="000000" w:themeColor="text1"/>
          <w:sz w:val="27"/>
          <w:rtl/>
        </w:rPr>
        <w:t>وا على أخيكم</w:t>
      </w:r>
      <w:r w:rsidRPr="00BA4E01">
        <w:rPr>
          <w:rFonts w:hint="eastAsia"/>
          <w:color w:val="000000" w:themeColor="text1"/>
          <w:sz w:val="27"/>
          <w:rtl/>
        </w:rPr>
        <w:t>»</w:t>
      </w:r>
      <w:r w:rsidRPr="00BA4E01">
        <w:rPr>
          <w:rFonts w:hint="cs"/>
          <w:color w:val="000000" w:themeColor="text1"/>
          <w:sz w:val="27"/>
          <w:rtl/>
        </w:rPr>
        <w:t xml:space="preserve"> أن يُثبت أن هذا الرجل المدين لا يزال منتسباً ومنتمياً إلى المجتمع الإسلامي والإيماني، وأن ارتباطه بالأخو</w:t>
      </w:r>
      <w:r w:rsidR="00576AC2" w:rsidRPr="00BA4E01">
        <w:rPr>
          <w:rFonts w:hint="cs"/>
          <w:color w:val="000000" w:themeColor="text1"/>
          <w:sz w:val="27"/>
          <w:rtl/>
        </w:rPr>
        <w:t>ّ</w:t>
      </w:r>
      <w:r w:rsidRPr="00BA4E01">
        <w:rPr>
          <w:rFonts w:hint="cs"/>
          <w:color w:val="000000" w:themeColor="text1"/>
          <w:sz w:val="27"/>
          <w:rtl/>
        </w:rPr>
        <w:t>ة الإسلامية لا يزال وثيقاً، وأن</w:t>
      </w:r>
      <w:r w:rsidR="00576AC2" w:rsidRPr="00BA4E01">
        <w:rPr>
          <w:rFonts w:hint="cs"/>
          <w:color w:val="000000" w:themeColor="text1"/>
          <w:sz w:val="27"/>
          <w:rtl/>
        </w:rPr>
        <w:t>ّ</w:t>
      </w:r>
      <w:r w:rsidRPr="00BA4E01">
        <w:rPr>
          <w:rFonts w:hint="cs"/>
          <w:color w:val="000000" w:themeColor="text1"/>
          <w:sz w:val="27"/>
          <w:rtl/>
        </w:rPr>
        <w:t>ه لا يزال مثل سائر المسلمين يستحق</w:t>
      </w:r>
      <w:r w:rsidR="00576AC2" w:rsidRPr="00BA4E01">
        <w:rPr>
          <w:rFonts w:hint="cs"/>
          <w:color w:val="000000" w:themeColor="text1"/>
          <w:sz w:val="27"/>
          <w:rtl/>
        </w:rPr>
        <w:t>ّ</w:t>
      </w:r>
      <w:r w:rsidRPr="00BA4E01">
        <w:rPr>
          <w:rFonts w:hint="cs"/>
          <w:color w:val="000000" w:themeColor="text1"/>
          <w:sz w:val="27"/>
          <w:rtl/>
        </w:rPr>
        <w:t xml:space="preserve"> أن يُصل</w:t>
      </w:r>
      <w:r w:rsidR="00576AC2" w:rsidRPr="00BA4E01">
        <w:rPr>
          <w:rFonts w:hint="cs"/>
          <w:color w:val="000000" w:themeColor="text1"/>
          <w:sz w:val="27"/>
          <w:rtl/>
        </w:rPr>
        <w:t>ّ</w:t>
      </w:r>
      <w:r w:rsidRPr="00BA4E01">
        <w:rPr>
          <w:rFonts w:hint="cs"/>
          <w:color w:val="000000" w:themeColor="text1"/>
          <w:sz w:val="27"/>
          <w:rtl/>
        </w:rPr>
        <w:t>ى عليه. ومع ذلك كان يريد من خلال موقفه الابتدائي المتمث</w:t>
      </w:r>
      <w:r w:rsidR="00576AC2" w:rsidRPr="00BA4E01">
        <w:rPr>
          <w:rFonts w:hint="cs"/>
          <w:color w:val="000000" w:themeColor="text1"/>
          <w:sz w:val="27"/>
          <w:rtl/>
        </w:rPr>
        <w:t>ِّ</w:t>
      </w:r>
      <w:r w:rsidRPr="00BA4E01">
        <w:rPr>
          <w:rFonts w:hint="cs"/>
          <w:color w:val="000000" w:themeColor="text1"/>
          <w:sz w:val="27"/>
          <w:rtl/>
        </w:rPr>
        <w:t>ل بالإحجام عن الصلاة عليه أن يُلفت انتباه المسلمين إلى مفهوم</w:t>
      </w:r>
      <w:r w:rsidR="00576AC2" w:rsidRPr="00BA4E01">
        <w:rPr>
          <w:rFonts w:hint="cs"/>
          <w:color w:val="000000" w:themeColor="text1"/>
          <w:sz w:val="27"/>
          <w:rtl/>
        </w:rPr>
        <w:t>ٍ</w:t>
      </w:r>
      <w:r w:rsidRPr="00BA4E01">
        <w:rPr>
          <w:rFonts w:hint="cs"/>
          <w:color w:val="000000" w:themeColor="text1"/>
          <w:sz w:val="27"/>
          <w:rtl/>
        </w:rPr>
        <w:t xml:space="preserve"> حقوقي وأخلاقي هام</w:t>
      </w:r>
      <w:r w:rsidR="00576AC2" w:rsidRPr="00BA4E01">
        <w:rPr>
          <w:rFonts w:hint="cs"/>
          <w:color w:val="000000" w:themeColor="text1"/>
          <w:sz w:val="27"/>
          <w:rtl/>
        </w:rPr>
        <w:t>ّ</w:t>
      </w:r>
      <w:r w:rsidRPr="00BA4E01">
        <w:rPr>
          <w:rFonts w:hint="cs"/>
          <w:color w:val="000000" w:themeColor="text1"/>
          <w:sz w:val="27"/>
          <w:rtl/>
        </w:rPr>
        <w:t>، يجب أن يترسّ</w:t>
      </w:r>
      <w:r w:rsidR="00576AC2" w:rsidRPr="00BA4E01">
        <w:rPr>
          <w:rFonts w:hint="cs"/>
          <w:color w:val="000000" w:themeColor="text1"/>
          <w:sz w:val="27"/>
          <w:rtl/>
        </w:rPr>
        <w:t>َ</w:t>
      </w:r>
      <w:r w:rsidRPr="00BA4E01">
        <w:rPr>
          <w:rFonts w:hint="cs"/>
          <w:color w:val="000000" w:themeColor="text1"/>
          <w:sz w:val="27"/>
          <w:rtl/>
        </w:rPr>
        <w:t>خ ويتجذ</w:t>
      </w:r>
      <w:r w:rsidR="00576AC2" w:rsidRPr="00BA4E01">
        <w:rPr>
          <w:rFonts w:hint="cs"/>
          <w:color w:val="000000" w:themeColor="text1"/>
          <w:sz w:val="27"/>
          <w:rtl/>
        </w:rPr>
        <w:t>َّ</w:t>
      </w:r>
      <w:r w:rsidRPr="00BA4E01">
        <w:rPr>
          <w:rFonts w:hint="cs"/>
          <w:color w:val="000000" w:themeColor="text1"/>
          <w:sz w:val="27"/>
          <w:rtl/>
        </w:rPr>
        <w:t xml:space="preserve">ر في صلب المجتمع الإسلامي. </w:t>
      </w:r>
    </w:p>
    <w:p w:rsidR="00AA65D6" w:rsidRPr="00BA4E01" w:rsidRDefault="00AA65D6" w:rsidP="00E4663C">
      <w:pPr>
        <w:rPr>
          <w:color w:val="000000" w:themeColor="text1"/>
          <w:sz w:val="27"/>
          <w:rtl/>
        </w:rPr>
      </w:pPr>
      <w:r w:rsidRPr="00BA4E01">
        <w:rPr>
          <w:rFonts w:hint="cs"/>
          <w:color w:val="000000" w:themeColor="text1"/>
          <w:sz w:val="27"/>
          <w:rtl/>
        </w:rPr>
        <w:t>وبطبيعة الحال بعد اجتياز المراحل الأولى من الدعوة وانتشار تعاليم الكتاب والسن</w:t>
      </w:r>
      <w:r w:rsidR="003D15E9" w:rsidRPr="00BA4E01">
        <w:rPr>
          <w:rFonts w:hint="cs"/>
          <w:color w:val="000000" w:themeColor="text1"/>
          <w:sz w:val="27"/>
          <w:rtl/>
        </w:rPr>
        <w:t>ّ</w:t>
      </w:r>
      <w:r w:rsidRPr="00BA4E01">
        <w:rPr>
          <w:rFonts w:hint="cs"/>
          <w:color w:val="000000" w:themeColor="text1"/>
          <w:sz w:val="27"/>
          <w:rtl/>
        </w:rPr>
        <w:t>ة، لم ت</w:t>
      </w:r>
      <w:r w:rsidR="003D15E9" w:rsidRPr="00BA4E01">
        <w:rPr>
          <w:rFonts w:hint="cs"/>
          <w:color w:val="000000" w:themeColor="text1"/>
          <w:sz w:val="27"/>
          <w:rtl/>
        </w:rPr>
        <w:t>َ</w:t>
      </w:r>
      <w:r w:rsidRPr="00BA4E01">
        <w:rPr>
          <w:rFonts w:hint="cs"/>
          <w:color w:val="000000" w:themeColor="text1"/>
          <w:sz w:val="27"/>
          <w:rtl/>
        </w:rPr>
        <w:t>ع</w:t>
      </w:r>
      <w:r w:rsidR="003D15E9" w:rsidRPr="00BA4E01">
        <w:rPr>
          <w:rFonts w:hint="cs"/>
          <w:color w:val="000000" w:themeColor="text1"/>
          <w:sz w:val="27"/>
          <w:rtl/>
        </w:rPr>
        <w:t>ُ</w:t>
      </w:r>
      <w:r w:rsidRPr="00BA4E01">
        <w:rPr>
          <w:rFonts w:hint="cs"/>
          <w:color w:val="000000" w:themeColor="text1"/>
          <w:sz w:val="27"/>
          <w:rtl/>
        </w:rPr>
        <w:t>د</w:t>
      </w:r>
      <w:r w:rsidR="001A1FF9">
        <w:rPr>
          <w:rFonts w:hint="cs"/>
          <w:color w:val="000000" w:themeColor="text1"/>
          <w:sz w:val="27"/>
          <w:rtl/>
        </w:rPr>
        <w:t>ْ</w:t>
      </w:r>
      <w:r w:rsidRPr="00BA4E01">
        <w:rPr>
          <w:rFonts w:hint="cs"/>
          <w:color w:val="000000" w:themeColor="text1"/>
          <w:sz w:val="27"/>
          <w:rtl/>
        </w:rPr>
        <w:t xml:space="preserve"> هناك من حاجة</w:t>
      </w:r>
      <w:r w:rsidR="003D15E9" w:rsidRPr="00BA4E01">
        <w:rPr>
          <w:rFonts w:hint="cs"/>
          <w:color w:val="000000" w:themeColor="text1"/>
          <w:sz w:val="27"/>
          <w:rtl/>
        </w:rPr>
        <w:t>ٍ</w:t>
      </w:r>
      <w:r w:rsidRPr="00BA4E01">
        <w:rPr>
          <w:rFonts w:hint="cs"/>
          <w:color w:val="000000" w:themeColor="text1"/>
          <w:sz w:val="27"/>
          <w:rtl/>
        </w:rPr>
        <w:t xml:space="preserve"> إلى توجيه الأنظار إلى أهم</w:t>
      </w:r>
      <w:r w:rsidR="003D15E9" w:rsidRPr="00BA4E01">
        <w:rPr>
          <w:rFonts w:hint="cs"/>
          <w:color w:val="000000" w:themeColor="text1"/>
          <w:sz w:val="27"/>
          <w:rtl/>
        </w:rPr>
        <w:t>ِّ</w:t>
      </w:r>
      <w:r w:rsidRPr="00BA4E01">
        <w:rPr>
          <w:rFonts w:hint="cs"/>
          <w:color w:val="000000" w:themeColor="text1"/>
          <w:sz w:val="27"/>
          <w:rtl/>
        </w:rPr>
        <w:t>ية هذه الموارد</w:t>
      </w:r>
      <w:r w:rsidR="003D15E9" w:rsidRPr="00BA4E01">
        <w:rPr>
          <w:rFonts w:hint="cs"/>
          <w:color w:val="000000" w:themeColor="text1"/>
          <w:sz w:val="27"/>
          <w:rtl/>
        </w:rPr>
        <w:t>،</w:t>
      </w:r>
      <w:r w:rsidRPr="00BA4E01">
        <w:rPr>
          <w:rFonts w:hint="cs"/>
          <w:color w:val="000000" w:themeColor="text1"/>
          <w:sz w:val="27"/>
          <w:rtl/>
        </w:rPr>
        <w:t xml:space="preserve"> من خلال ات</w:t>
      </w:r>
      <w:r w:rsidR="003D15E9" w:rsidRPr="00BA4E01">
        <w:rPr>
          <w:rFonts w:hint="cs"/>
          <w:color w:val="000000" w:themeColor="text1"/>
          <w:sz w:val="27"/>
          <w:rtl/>
        </w:rPr>
        <w:t>ِّ</w:t>
      </w:r>
      <w:r w:rsidRPr="00BA4E01">
        <w:rPr>
          <w:rFonts w:hint="cs"/>
          <w:color w:val="000000" w:themeColor="text1"/>
          <w:sz w:val="27"/>
          <w:rtl/>
        </w:rPr>
        <w:t>خاذ هذه المواقف المتشدّ</w:t>
      </w:r>
      <w:r w:rsidR="003D15E9" w:rsidRPr="00BA4E01">
        <w:rPr>
          <w:rFonts w:hint="cs"/>
          <w:color w:val="000000" w:themeColor="text1"/>
          <w:sz w:val="27"/>
          <w:rtl/>
        </w:rPr>
        <w:t>ِ</w:t>
      </w:r>
      <w:r w:rsidRPr="00BA4E01">
        <w:rPr>
          <w:rFonts w:hint="cs"/>
          <w:color w:val="000000" w:themeColor="text1"/>
          <w:sz w:val="27"/>
          <w:rtl/>
        </w:rPr>
        <w:t>دة. من هنا عندما يبتعد المسلم قليلاً عن عصر النبوة، ويرى موت الكثير من المتدي</w:t>
      </w:r>
      <w:r w:rsidR="003D15E9" w:rsidRPr="00BA4E01">
        <w:rPr>
          <w:rFonts w:hint="cs"/>
          <w:color w:val="000000" w:themeColor="text1"/>
          <w:sz w:val="27"/>
          <w:rtl/>
        </w:rPr>
        <w:t>ِّ</w:t>
      </w:r>
      <w:r w:rsidRPr="00BA4E01">
        <w:rPr>
          <w:rFonts w:hint="cs"/>
          <w:color w:val="000000" w:themeColor="text1"/>
          <w:sz w:val="27"/>
          <w:rtl/>
        </w:rPr>
        <w:t>نين أمراً متعارفاً، ويرى في الوقت نفسه أهم</w:t>
      </w:r>
      <w:r w:rsidR="003D15E9" w:rsidRPr="00BA4E01">
        <w:rPr>
          <w:rFonts w:hint="cs"/>
          <w:color w:val="000000" w:themeColor="text1"/>
          <w:sz w:val="27"/>
          <w:rtl/>
        </w:rPr>
        <w:t>ِّ</w:t>
      </w:r>
      <w:r w:rsidRPr="00BA4E01">
        <w:rPr>
          <w:rFonts w:hint="cs"/>
          <w:color w:val="000000" w:themeColor="text1"/>
          <w:sz w:val="27"/>
          <w:rtl/>
        </w:rPr>
        <w:t>ية قضاء الد</w:t>
      </w:r>
      <w:r w:rsidR="003D15E9" w:rsidRPr="00BA4E01">
        <w:rPr>
          <w:rFonts w:hint="cs"/>
          <w:color w:val="000000" w:themeColor="text1"/>
          <w:sz w:val="27"/>
          <w:rtl/>
        </w:rPr>
        <w:t>َّ</w:t>
      </w:r>
      <w:r w:rsidRPr="00BA4E01">
        <w:rPr>
          <w:rFonts w:hint="cs"/>
          <w:color w:val="000000" w:themeColor="text1"/>
          <w:sz w:val="27"/>
          <w:rtl/>
        </w:rPr>
        <w:t>ي</w:t>
      </w:r>
      <w:r w:rsidR="001A1FF9">
        <w:rPr>
          <w:rFonts w:hint="cs"/>
          <w:color w:val="000000" w:themeColor="text1"/>
          <w:sz w:val="27"/>
          <w:rtl/>
        </w:rPr>
        <w:t>ْ</w:t>
      </w:r>
      <w:r w:rsidRPr="00BA4E01">
        <w:rPr>
          <w:rFonts w:hint="cs"/>
          <w:color w:val="000000" w:themeColor="text1"/>
          <w:sz w:val="27"/>
          <w:rtl/>
        </w:rPr>
        <w:t>ن ـ ولو بشرط كفالة الآخرين ـ</w:t>
      </w:r>
      <w:r w:rsidR="003D15E9" w:rsidRPr="00BA4E01">
        <w:rPr>
          <w:rFonts w:hint="cs"/>
          <w:color w:val="000000" w:themeColor="text1"/>
          <w:sz w:val="27"/>
          <w:rtl/>
        </w:rPr>
        <w:t>،</w:t>
      </w:r>
      <w:r w:rsidRPr="00BA4E01">
        <w:rPr>
          <w:rFonts w:hint="cs"/>
          <w:color w:val="000000" w:themeColor="text1"/>
          <w:sz w:val="27"/>
          <w:rtl/>
        </w:rPr>
        <w:t xml:space="preserve"> يستغرب سماع مثل هذه الرواية؛ لعدم علمه بالغاية الخاصة التي ات</w:t>
      </w:r>
      <w:r w:rsidR="003D15E9" w:rsidRPr="00BA4E01">
        <w:rPr>
          <w:rFonts w:hint="cs"/>
          <w:color w:val="000000" w:themeColor="text1"/>
          <w:sz w:val="27"/>
          <w:rtl/>
        </w:rPr>
        <w:t>َّ</w:t>
      </w:r>
      <w:r w:rsidRPr="00BA4E01">
        <w:rPr>
          <w:rFonts w:hint="cs"/>
          <w:color w:val="000000" w:themeColor="text1"/>
          <w:sz w:val="27"/>
          <w:rtl/>
        </w:rPr>
        <w:t>خذ النبي</w:t>
      </w:r>
      <w:r w:rsidR="003D15E9" w:rsidRPr="00BA4E01">
        <w:rPr>
          <w:rFonts w:hint="cs"/>
          <w:color w:val="000000" w:themeColor="text1"/>
          <w:sz w:val="27"/>
          <w:rtl/>
        </w:rPr>
        <w:t>ّ</w:t>
      </w:r>
      <w:r w:rsidRPr="00BA4E01">
        <w:rPr>
          <w:rFonts w:hint="cs"/>
          <w:color w:val="000000" w:themeColor="text1"/>
          <w:sz w:val="27"/>
          <w:rtl/>
        </w:rPr>
        <w:t xml:space="preserve"> ذلك الموقف من أجلها. إن ذلك الموقف المتشدّ</w:t>
      </w:r>
      <w:r w:rsidR="003D15E9" w:rsidRPr="00BA4E01">
        <w:rPr>
          <w:rFonts w:hint="cs"/>
          <w:color w:val="000000" w:themeColor="text1"/>
          <w:sz w:val="27"/>
          <w:rtl/>
        </w:rPr>
        <w:t>ِ</w:t>
      </w:r>
      <w:r w:rsidRPr="00BA4E01">
        <w:rPr>
          <w:rFonts w:hint="cs"/>
          <w:color w:val="000000" w:themeColor="text1"/>
          <w:sz w:val="27"/>
          <w:rtl/>
        </w:rPr>
        <w:t>د الذي ات</w:t>
      </w:r>
      <w:r w:rsidR="003D15E9" w:rsidRPr="00BA4E01">
        <w:rPr>
          <w:rFonts w:hint="cs"/>
          <w:color w:val="000000" w:themeColor="text1"/>
          <w:sz w:val="27"/>
          <w:rtl/>
        </w:rPr>
        <w:t>َّ</w:t>
      </w:r>
      <w:r w:rsidRPr="00BA4E01">
        <w:rPr>
          <w:rFonts w:hint="cs"/>
          <w:color w:val="000000" w:themeColor="text1"/>
          <w:sz w:val="27"/>
          <w:rtl/>
        </w:rPr>
        <w:t>خذه النبي</w:t>
      </w:r>
      <w:r w:rsidR="003D15E9" w:rsidRPr="00BA4E01">
        <w:rPr>
          <w:rFonts w:hint="cs"/>
          <w:color w:val="000000" w:themeColor="text1"/>
          <w:sz w:val="27"/>
          <w:rtl/>
        </w:rPr>
        <w:t>ّ</w:t>
      </w:r>
      <w:r w:rsidRPr="00BA4E01">
        <w:rPr>
          <w:rFonts w:hint="cs"/>
          <w:color w:val="000000" w:themeColor="text1"/>
          <w:sz w:val="27"/>
          <w:rtl/>
        </w:rPr>
        <w:t xml:space="preserve"> إنما كان لتوضيح هذا السلوك الديني</w:t>
      </w:r>
      <w:r w:rsidR="003D15E9" w:rsidRPr="00BA4E01">
        <w:rPr>
          <w:rFonts w:hint="cs"/>
          <w:color w:val="000000" w:themeColor="text1"/>
          <w:sz w:val="27"/>
          <w:rtl/>
        </w:rPr>
        <w:t>ّ</w:t>
      </w:r>
      <w:r w:rsidRPr="00BA4E01">
        <w:rPr>
          <w:rFonts w:hint="cs"/>
          <w:color w:val="000000" w:themeColor="text1"/>
          <w:sz w:val="27"/>
          <w:rtl/>
        </w:rPr>
        <w:t xml:space="preserve"> الذي أصبح لذلك فيما بعد واضحاً وجلي</w:t>
      </w:r>
      <w:r w:rsidR="003D15E9" w:rsidRPr="00BA4E01">
        <w:rPr>
          <w:rFonts w:hint="cs"/>
          <w:color w:val="000000" w:themeColor="text1"/>
          <w:sz w:val="27"/>
          <w:rtl/>
        </w:rPr>
        <w:t>ّ</w:t>
      </w:r>
      <w:r w:rsidRPr="00BA4E01">
        <w:rPr>
          <w:rFonts w:hint="cs"/>
          <w:color w:val="000000" w:themeColor="text1"/>
          <w:sz w:val="27"/>
          <w:rtl/>
        </w:rPr>
        <w:t>اً، ولم ي</w:t>
      </w:r>
      <w:r w:rsidR="003D15E9" w:rsidRPr="00BA4E01">
        <w:rPr>
          <w:rFonts w:hint="cs"/>
          <w:color w:val="000000" w:themeColor="text1"/>
          <w:sz w:val="27"/>
          <w:rtl/>
        </w:rPr>
        <w:t>َ</w:t>
      </w:r>
      <w:r w:rsidRPr="00BA4E01">
        <w:rPr>
          <w:rFonts w:hint="cs"/>
          <w:color w:val="000000" w:themeColor="text1"/>
          <w:sz w:val="27"/>
          <w:rtl/>
        </w:rPr>
        <w:t>ع</w:t>
      </w:r>
      <w:r w:rsidR="003D15E9" w:rsidRPr="00BA4E01">
        <w:rPr>
          <w:rFonts w:hint="cs"/>
          <w:color w:val="000000" w:themeColor="text1"/>
          <w:sz w:val="27"/>
          <w:rtl/>
        </w:rPr>
        <w:t>ُ</w:t>
      </w:r>
      <w:r w:rsidRPr="00BA4E01">
        <w:rPr>
          <w:rFonts w:hint="cs"/>
          <w:color w:val="000000" w:themeColor="text1"/>
          <w:sz w:val="27"/>
          <w:rtl/>
        </w:rPr>
        <w:t>د</w:t>
      </w:r>
      <w:r w:rsidR="001A1FF9">
        <w:rPr>
          <w:rFonts w:hint="cs"/>
          <w:color w:val="000000" w:themeColor="text1"/>
          <w:sz w:val="27"/>
          <w:rtl/>
        </w:rPr>
        <w:t>ْ</w:t>
      </w:r>
      <w:r w:rsidRPr="00BA4E01">
        <w:rPr>
          <w:rFonts w:hint="cs"/>
          <w:color w:val="000000" w:themeColor="text1"/>
          <w:sz w:val="27"/>
          <w:rtl/>
        </w:rPr>
        <w:t xml:space="preserve"> الآخرون بحاجة</w:t>
      </w:r>
      <w:r w:rsidR="003D15E9" w:rsidRPr="00BA4E01">
        <w:rPr>
          <w:rFonts w:hint="cs"/>
          <w:color w:val="000000" w:themeColor="text1"/>
          <w:sz w:val="27"/>
          <w:rtl/>
        </w:rPr>
        <w:t>ٍ</w:t>
      </w:r>
      <w:r w:rsidRPr="00BA4E01">
        <w:rPr>
          <w:rFonts w:hint="cs"/>
          <w:color w:val="000000" w:themeColor="text1"/>
          <w:sz w:val="27"/>
          <w:rtl/>
        </w:rPr>
        <w:t xml:space="preserve"> إلى أمثال تلك المواقف لإدراك أهم</w:t>
      </w:r>
      <w:r w:rsidR="003D15E9" w:rsidRPr="00BA4E01">
        <w:rPr>
          <w:rFonts w:hint="cs"/>
          <w:color w:val="000000" w:themeColor="text1"/>
          <w:sz w:val="27"/>
          <w:rtl/>
        </w:rPr>
        <w:t>ِّ</w:t>
      </w:r>
      <w:r w:rsidRPr="00BA4E01">
        <w:rPr>
          <w:rFonts w:hint="cs"/>
          <w:color w:val="000000" w:themeColor="text1"/>
          <w:sz w:val="27"/>
          <w:rtl/>
        </w:rPr>
        <w:t xml:space="preserve">ية المسألة. </w:t>
      </w:r>
    </w:p>
    <w:p w:rsidR="00AA65D6" w:rsidRPr="00BA4E01" w:rsidRDefault="003D15E9" w:rsidP="00E4663C">
      <w:pPr>
        <w:rPr>
          <w:color w:val="000000" w:themeColor="text1"/>
          <w:sz w:val="27"/>
          <w:rtl/>
        </w:rPr>
      </w:pPr>
      <w:r w:rsidRPr="00BA4E01">
        <w:rPr>
          <w:rFonts w:hint="cs"/>
          <w:color w:val="000000" w:themeColor="text1"/>
          <w:sz w:val="27"/>
          <w:rtl/>
        </w:rPr>
        <w:t>و</w:t>
      </w:r>
      <w:r w:rsidR="00AA65D6" w:rsidRPr="00BA4E01">
        <w:rPr>
          <w:rFonts w:hint="cs"/>
          <w:color w:val="000000" w:themeColor="text1"/>
          <w:sz w:val="27"/>
          <w:rtl/>
        </w:rPr>
        <w:t>خلاصة الكلام</w:t>
      </w:r>
      <w:r w:rsidRPr="00BA4E01">
        <w:rPr>
          <w:rFonts w:hint="cs"/>
          <w:color w:val="000000" w:themeColor="text1"/>
          <w:sz w:val="27"/>
          <w:rtl/>
        </w:rPr>
        <w:t>:</w:t>
      </w:r>
      <w:r w:rsidR="00AA65D6" w:rsidRPr="00BA4E01">
        <w:rPr>
          <w:rFonts w:hint="cs"/>
          <w:color w:val="000000" w:themeColor="text1"/>
          <w:sz w:val="27"/>
          <w:rtl/>
        </w:rPr>
        <w:t xml:space="preserve"> إننا لا ننكر وجود مثل هذه المواقف النادرة</w:t>
      </w:r>
      <w:r w:rsidRPr="00BA4E01">
        <w:rPr>
          <w:rFonts w:hint="cs"/>
          <w:color w:val="000000" w:themeColor="text1"/>
          <w:sz w:val="27"/>
          <w:rtl/>
        </w:rPr>
        <w:t>،</w:t>
      </w:r>
      <w:r w:rsidR="00AA65D6" w:rsidRPr="00BA4E01">
        <w:rPr>
          <w:rFonts w:hint="cs"/>
          <w:color w:val="000000" w:themeColor="text1"/>
          <w:sz w:val="27"/>
          <w:rtl/>
        </w:rPr>
        <w:t xml:space="preserve"> التي تبدو مخالفة للعادة في سُن</w:t>
      </w:r>
      <w:r w:rsidRPr="00BA4E01">
        <w:rPr>
          <w:rFonts w:hint="cs"/>
          <w:color w:val="000000" w:themeColor="text1"/>
          <w:sz w:val="27"/>
          <w:rtl/>
        </w:rPr>
        <w:t>ّ</w:t>
      </w:r>
      <w:r w:rsidR="00AA65D6" w:rsidRPr="00BA4E01">
        <w:rPr>
          <w:rFonts w:hint="cs"/>
          <w:color w:val="000000" w:themeColor="text1"/>
          <w:sz w:val="27"/>
          <w:rtl/>
        </w:rPr>
        <w:t>ة النبي</w:t>
      </w:r>
      <w:r w:rsidRPr="00BA4E01">
        <w:rPr>
          <w:rFonts w:hint="cs"/>
          <w:color w:val="000000" w:themeColor="text1"/>
          <w:sz w:val="27"/>
          <w:rtl/>
        </w:rPr>
        <w:t>ّ</w:t>
      </w:r>
      <w:r w:rsidR="00AA65D6" w:rsidRPr="00BA4E01">
        <w:rPr>
          <w:rFonts w:hint="cs"/>
          <w:color w:val="000000" w:themeColor="text1"/>
          <w:sz w:val="27"/>
          <w:rtl/>
        </w:rPr>
        <w:t xml:space="preserve"> والأئمة المعصومين، إلا</w:t>
      </w:r>
      <w:r w:rsidRPr="00BA4E01">
        <w:rPr>
          <w:rFonts w:hint="cs"/>
          <w:color w:val="000000" w:themeColor="text1"/>
          <w:sz w:val="27"/>
          <w:rtl/>
        </w:rPr>
        <w:t>ّ</w:t>
      </w:r>
      <w:r w:rsidR="00AA65D6" w:rsidRPr="00BA4E01">
        <w:rPr>
          <w:rFonts w:hint="cs"/>
          <w:color w:val="000000" w:themeColor="text1"/>
          <w:sz w:val="27"/>
          <w:rtl/>
        </w:rPr>
        <w:t xml:space="preserve"> أن قبول هذا النوع من الروايات في الوقت نفسه لا يسوّ</w:t>
      </w:r>
      <w:r w:rsidRPr="00BA4E01">
        <w:rPr>
          <w:rFonts w:hint="cs"/>
          <w:color w:val="000000" w:themeColor="text1"/>
          <w:sz w:val="27"/>
          <w:rtl/>
        </w:rPr>
        <w:t>ِ</w:t>
      </w:r>
      <w:r w:rsidR="00AA65D6" w:rsidRPr="00BA4E01">
        <w:rPr>
          <w:rFonts w:hint="cs"/>
          <w:color w:val="000000" w:themeColor="text1"/>
          <w:sz w:val="27"/>
          <w:rtl/>
        </w:rPr>
        <w:t>غ فتح الباب أمام قبول الغرائب والعجائب التي سبق ذكرها ونسبتها إلى سلمان أيضاً</w:t>
      </w:r>
      <w:r w:rsidRPr="00BA4E01">
        <w:rPr>
          <w:rFonts w:hint="cs"/>
          <w:color w:val="000000" w:themeColor="text1"/>
          <w:sz w:val="27"/>
          <w:rtl/>
        </w:rPr>
        <w:t>؛</w:t>
      </w:r>
      <w:r w:rsidR="00AA65D6" w:rsidRPr="00BA4E01">
        <w:rPr>
          <w:rFonts w:hint="cs"/>
          <w:color w:val="000000" w:themeColor="text1"/>
          <w:sz w:val="27"/>
          <w:rtl/>
        </w:rPr>
        <w:t xml:space="preserve"> وذلك للأسباب </w:t>
      </w:r>
      <w:r w:rsidRPr="00BA4E01">
        <w:rPr>
          <w:rFonts w:hint="cs"/>
          <w:color w:val="000000" w:themeColor="text1"/>
          <w:sz w:val="27"/>
          <w:rtl/>
        </w:rPr>
        <w:t>التالية</w:t>
      </w:r>
      <w:r w:rsidR="00AA65D6"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cs"/>
          <w:b/>
          <w:bCs/>
          <w:color w:val="000000" w:themeColor="text1"/>
          <w:sz w:val="27"/>
          <w:rtl/>
        </w:rPr>
        <w:t>أو</w:t>
      </w:r>
      <w:r w:rsidR="003D15E9" w:rsidRPr="00BA4E01">
        <w:rPr>
          <w:rFonts w:hint="cs"/>
          <w:b/>
          <w:bCs/>
          <w:color w:val="000000" w:themeColor="text1"/>
          <w:sz w:val="27"/>
          <w:rtl/>
        </w:rPr>
        <w:t>ّ</w:t>
      </w:r>
      <w:r w:rsidRPr="00BA4E01">
        <w:rPr>
          <w:rFonts w:hint="cs"/>
          <w:b/>
          <w:bCs/>
          <w:color w:val="000000" w:themeColor="text1"/>
          <w:sz w:val="27"/>
          <w:rtl/>
        </w:rPr>
        <w:t>لاً</w:t>
      </w:r>
      <w:r w:rsidRPr="00BA4E01">
        <w:rPr>
          <w:rFonts w:hint="cs"/>
          <w:color w:val="000000" w:themeColor="text1"/>
          <w:sz w:val="27"/>
          <w:rtl/>
        </w:rPr>
        <w:t>: إن مجرّ</w:t>
      </w:r>
      <w:r w:rsidR="003D15E9" w:rsidRPr="00BA4E01">
        <w:rPr>
          <w:rFonts w:hint="cs"/>
          <w:color w:val="000000" w:themeColor="text1"/>
          <w:sz w:val="27"/>
          <w:rtl/>
        </w:rPr>
        <w:t>َ</w:t>
      </w:r>
      <w:r w:rsidRPr="00BA4E01">
        <w:rPr>
          <w:rFonts w:hint="cs"/>
          <w:color w:val="000000" w:themeColor="text1"/>
          <w:sz w:val="27"/>
          <w:rtl/>
        </w:rPr>
        <w:t>د احتمال حمل تلك الأخبار والروايات الغريبة على تلك المواقف النادرة، واعتبارها من هذا السنخ، غاية ما يؤد</w:t>
      </w:r>
      <w:r w:rsidR="003D15E9" w:rsidRPr="00BA4E01">
        <w:rPr>
          <w:rFonts w:hint="cs"/>
          <w:color w:val="000000" w:themeColor="text1"/>
          <w:sz w:val="27"/>
          <w:rtl/>
        </w:rPr>
        <w:t>ِّ</w:t>
      </w:r>
      <w:r w:rsidRPr="00BA4E01">
        <w:rPr>
          <w:rFonts w:hint="cs"/>
          <w:color w:val="000000" w:themeColor="text1"/>
          <w:sz w:val="27"/>
          <w:rtl/>
        </w:rPr>
        <w:t xml:space="preserve">ي إليه هو الكفّ عن التكذيب والإنكار القطعي لهذه الأخبار، </w:t>
      </w:r>
      <w:r w:rsidR="00DD5E35">
        <w:rPr>
          <w:rFonts w:hint="cs"/>
          <w:color w:val="000000" w:themeColor="text1"/>
          <w:sz w:val="27"/>
          <w:rtl/>
        </w:rPr>
        <w:t>بَيْدَ</w:t>
      </w:r>
      <w:r w:rsidRPr="00BA4E01">
        <w:rPr>
          <w:rFonts w:hint="cs"/>
          <w:color w:val="000000" w:themeColor="text1"/>
          <w:sz w:val="27"/>
          <w:rtl/>
        </w:rPr>
        <w:t xml:space="preserve"> أن هذا كل</w:t>
      </w:r>
      <w:r w:rsidR="003D15E9" w:rsidRPr="00BA4E01">
        <w:rPr>
          <w:rFonts w:hint="cs"/>
          <w:color w:val="000000" w:themeColor="text1"/>
          <w:sz w:val="27"/>
          <w:rtl/>
        </w:rPr>
        <w:t>َّ</w:t>
      </w:r>
      <w:r w:rsidRPr="00BA4E01">
        <w:rPr>
          <w:rFonts w:hint="cs"/>
          <w:color w:val="000000" w:themeColor="text1"/>
          <w:sz w:val="27"/>
          <w:rtl/>
        </w:rPr>
        <w:t>ه لا يرفع الشك</w:t>
      </w:r>
      <w:r w:rsidR="003D15E9" w:rsidRPr="00BA4E01">
        <w:rPr>
          <w:rFonts w:hint="cs"/>
          <w:color w:val="000000" w:themeColor="text1"/>
          <w:sz w:val="27"/>
          <w:rtl/>
        </w:rPr>
        <w:t>َّ</w:t>
      </w:r>
      <w:r w:rsidRPr="00BA4E01">
        <w:rPr>
          <w:rFonts w:hint="cs"/>
          <w:color w:val="000000" w:themeColor="text1"/>
          <w:sz w:val="27"/>
          <w:rtl/>
        </w:rPr>
        <w:t xml:space="preserve"> والإجمال عن تلك الأخبار</w:t>
      </w:r>
      <w:r w:rsidR="003D15E9" w:rsidRPr="00BA4E01">
        <w:rPr>
          <w:rFonts w:hint="cs"/>
          <w:color w:val="000000" w:themeColor="text1"/>
          <w:sz w:val="27"/>
          <w:rtl/>
        </w:rPr>
        <w:t>.</w:t>
      </w:r>
      <w:r w:rsidRPr="00BA4E01">
        <w:rPr>
          <w:rFonts w:hint="cs"/>
          <w:color w:val="000000" w:themeColor="text1"/>
          <w:sz w:val="27"/>
          <w:rtl/>
        </w:rPr>
        <w:t xml:space="preserve"> وعلى كل</w:t>
      </w:r>
      <w:r w:rsidR="003D15E9" w:rsidRPr="00BA4E01">
        <w:rPr>
          <w:rFonts w:hint="cs"/>
          <w:color w:val="000000" w:themeColor="text1"/>
          <w:sz w:val="27"/>
          <w:rtl/>
        </w:rPr>
        <w:t>ّ</w:t>
      </w:r>
      <w:r w:rsidRPr="00BA4E01">
        <w:rPr>
          <w:rFonts w:hint="cs"/>
          <w:color w:val="000000" w:themeColor="text1"/>
          <w:sz w:val="27"/>
          <w:rtl/>
        </w:rPr>
        <w:t xml:space="preserve"> حال فإن هذا لا يصح</w:t>
      </w:r>
      <w:r w:rsidR="003D15E9" w:rsidRPr="00BA4E01">
        <w:rPr>
          <w:rFonts w:hint="cs"/>
          <w:color w:val="000000" w:themeColor="text1"/>
          <w:sz w:val="27"/>
          <w:rtl/>
        </w:rPr>
        <w:t>ِّ</w:t>
      </w:r>
      <w:r w:rsidRPr="00BA4E01">
        <w:rPr>
          <w:rFonts w:hint="cs"/>
          <w:color w:val="000000" w:themeColor="text1"/>
          <w:sz w:val="27"/>
          <w:rtl/>
        </w:rPr>
        <w:t xml:space="preserve">ح الاستناد إلى مضامينها في بناء الثقافة الدينية. </w:t>
      </w:r>
    </w:p>
    <w:p w:rsidR="00AA65D6" w:rsidRPr="00BA4E01" w:rsidRDefault="00AA65D6" w:rsidP="00E4663C">
      <w:pPr>
        <w:rPr>
          <w:color w:val="000000" w:themeColor="text1"/>
          <w:sz w:val="27"/>
          <w:rtl/>
        </w:rPr>
      </w:pPr>
      <w:r w:rsidRPr="00BA4E01">
        <w:rPr>
          <w:rFonts w:hint="cs"/>
          <w:b/>
          <w:bCs/>
          <w:color w:val="000000" w:themeColor="text1"/>
          <w:sz w:val="27"/>
          <w:rtl/>
        </w:rPr>
        <w:t>وثانياً</w:t>
      </w:r>
      <w:r w:rsidRPr="00BA4E01">
        <w:rPr>
          <w:rFonts w:hint="cs"/>
          <w:color w:val="000000" w:themeColor="text1"/>
          <w:sz w:val="27"/>
          <w:rtl/>
        </w:rPr>
        <w:t>: لا يصحّ الاستناد إلى المواقف النادرة في بناء الثقافة الدينية</w:t>
      </w:r>
      <w:r w:rsidR="003D15E9" w:rsidRPr="00BA4E01">
        <w:rPr>
          <w:rFonts w:hint="cs"/>
          <w:color w:val="000000" w:themeColor="text1"/>
          <w:sz w:val="27"/>
          <w:rtl/>
        </w:rPr>
        <w:t>،</w:t>
      </w:r>
      <w:r w:rsidRPr="00BA4E01">
        <w:rPr>
          <w:rFonts w:hint="cs"/>
          <w:color w:val="000000" w:themeColor="text1"/>
          <w:sz w:val="27"/>
          <w:rtl/>
        </w:rPr>
        <w:t xml:space="preserve"> حت</w:t>
      </w:r>
      <w:r w:rsidR="003D15E9" w:rsidRPr="00BA4E01">
        <w:rPr>
          <w:rFonts w:hint="cs"/>
          <w:color w:val="000000" w:themeColor="text1"/>
          <w:sz w:val="27"/>
          <w:rtl/>
        </w:rPr>
        <w:t>ّ</w:t>
      </w:r>
      <w:r w:rsidRPr="00BA4E01">
        <w:rPr>
          <w:rFonts w:hint="cs"/>
          <w:color w:val="000000" w:themeColor="text1"/>
          <w:sz w:val="27"/>
          <w:rtl/>
        </w:rPr>
        <w:t>ى إذا كانت ثابتة</w:t>
      </w:r>
      <w:r w:rsidR="003D15E9" w:rsidRPr="00BA4E01">
        <w:rPr>
          <w:rFonts w:hint="cs"/>
          <w:color w:val="000000" w:themeColor="text1"/>
          <w:sz w:val="27"/>
          <w:rtl/>
        </w:rPr>
        <w:t>ً</w:t>
      </w:r>
      <w:r w:rsidRPr="00BA4E01">
        <w:rPr>
          <w:rFonts w:hint="cs"/>
          <w:color w:val="000000" w:themeColor="text1"/>
          <w:sz w:val="27"/>
          <w:rtl/>
        </w:rPr>
        <w:t xml:space="preserve"> وقطعية الصدور، ناهيك عم</w:t>
      </w:r>
      <w:r w:rsidR="003D15E9" w:rsidRPr="00BA4E01">
        <w:rPr>
          <w:rFonts w:hint="cs"/>
          <w:color w:val="000000" w:themeColor="text1"/>
          <w:sz w:val="27"/>
          <w:rtl/>
        </w:rPr>
        <w:t>ّ</w:t>
      </w:r>
      <w:r w:rsidRPr="00BA4E01">
        <w:rPr>
          <w:rFonts w:hint="cs"/>
          <w:color w:val="000000" w:themeColor="text1"/>
          <w:sz w:val="27"/>
          <w:rtl/>
        </w:rPr>
        <w:t>ا إذا كان أمرها مشكوكاً أو محتملاً؛ وذلك لأن</w:t>
      </w:r>
      <w:r w:rsidR="003D15E9" w:rsidRPr="00BA4E01">
        <w:rPr>
          <w:rFonts w:hint="cs"/>
          <w:color w:val="000000" w:themeColor="text1"/>
          <w:sz w:val="27"/>
          <w:rtl/>
        </w:rPr>
        <w:t>ّ</w:t>
      </w:r>
      <w:r w:rsidRPr="00BA4E01">
        <w:rPr>
          <w:rFonts w:hint="cs"/>
          <w:color w:val="000000" w:themeColor="text1"/>
          <w:sz w:val="27"/>
          <w:rtl/>
        </w:rPr>
        <w:t xml:space="preserve"> هذه المواقف إنما تخص</w:t>
      </w:r>
      <w:r w:rsidR="003D15E9" w:rsidRPr="00BA4E01">
        <w:rPr>
          <w:rFonts w:hint="cs"/>
          <w:color w:val="000000" w:themeColor="text1"/>
          <w:sz w:val="27"/>
          <w:rtl/>
        </w:rPr>
        <w:t>ّ</w:t>
      </w:r>
      <w:r w:rsidRPr="00BA4E01">
        <w:rPr>
          <w:rFonts w:hint="cs"/>
          <w:color w:val="000000" w:themeColor="text1"/>
          <w:sz w:val="27"/>
          <w:rtl/>
        </w:rPr>
        <w:t xml:space="preserve"> مقطعاً زمانياً أو مكانياً أو اجتماعياً خاص</w:t>
      </w:r>
      <w:r w:rsidR="003D15E9" w:rsidRPr="00BA4E01">
        <w:rPr>
          <w:rFonts w:hint="cs"/>
          <w:color w:val="000000" w:themeColor="text1"/>
          <w:sz w:val="27"/>
          <w:rtl/>
        </w:rPr>
        <w:t>ّ</w:t>
      </w:r>
      <w:r w:rsidRPr="00BA4E01">
        <w:rPr>
          <w:rFonts w:hint="cs"/>
          <w:color w:val="000000" w:themeColor="text1"/>
          <w:sz w:val="27"/>
          <w:rtl/>
        </w:rPr>
        <w:t xml:space="preserve">اً، ولم </w:t>
      </w:r>
      <w:r w:rsidRPr="00BA4E01">
        <w:rPr>
          <w:rFonts w:hint="cs"/>
          <w:color w:val="000000" w:themeColor="text1"/>
          <w:sz w:val="27"/>
          <w:rtl/>
        </w:rPr>
        <w:lastRenderedPageBreak/>
        <w:t>توض</w:t>
      </w:r>
      <w:r w:rsidR="003D15E9" w:rsidRPr="00BA4E01">
        <w:rPr>
          <w:rFonts w:hint="cs"/>
          <w:color w:val="000000" w:themeColor="text1"/>
          <w:sz w:val="27"/>
          <w:rtl/>
        </w:rPr>
        <w:t>َ</w:t>
      </w:r>
      <w:r w:rsidRPr="00BA4E01">
        <w:rPr>
          <w:rFonts w:hint="cs"/>
          <w:color w:val="000000" w:themeColor="text1"/>
          <w:sz w:val="27"/>
          <w:rtl/>
        </w:rPr>
        <w:t>ع</w:t>
      </w:r>
      <w:r w:rsidR="001A1FF9">
        <w:rPr>
          <w:rFonts w:hint="cs"/>
          <w:color w:val="000000" w:themeColor="text1"/>
          <w:sz w:val="27"/>
          <w:rtl/>
        </w:rPr>
        <w:t>ْ</w:t>
      </w:r>
      <w:r w:rsidRPr="00BA4E01">
        <w:rPr>
          <w:rFonts w:hint="cs"/>
          <w:color w:val="000000" w:themeColor="text1"/>
          <w:sz w:val="27"/>
          <w:rtl/>
        </w:rPr>
        <w:t xml:space="preserve"> بوصفها قاعدة</w:t>
      </w:r>
      <w:r w:rsidR="003D15E9" w:rsidRPr="00BA4E01">
        <w:rPr>
          <w:rFonts w:hint="cs"/>
          <w:color w:val="000000" w:themeColor="text1"/>
          <w:sz w:val="27"/>
          <w:rtl/>
        </w:rPr>
        <w:t>ً</w:t>
      </w:r>
      <w:r w:rsidRPr="00BA4E01">
        <w:rPr>
          <w:rFonts w:hint="cs"/>
          <w:color w:val="000000" w:themeColor="text1"/>
          <w:sz w:val="27"/>
          <w:rtl/>
        </w:rPr>
        <w:t xml:space="preserve"> وقانون</w:t>
      </w:r>
      <w:r w:rsidR="003D15E9" w:rsidRPr="00BA4E01">
        <w:rPr>
          <w:rFonts w:hint="cs"/>
          <w:color w:val="000000" w:themeColor="text1"/>
          <w:sz w:val="27"/>
          <w:rtl/>
        </w:rPr>
        <w:t>اً</w:t>
      </w:r>
      <w:r w:rsidRPr="00BA4E01">
        <w:rPr>
          <w:rFonts w:hint="cs"/>
          <w:color w:val="000000" w:themeColor="text1"/>
          <w:sz w:val="27"/>
          <w:rtl/>
        </w:rPr>
        <w:t xml:space="preserve"> عام</w:t>
      </w:r>
      <w:r w:rsidR="003D15E9" w:rsidRPr="00BA4E01">
        <w:rPr>
          <w:rFonts w:hint="cs"/>
          <w:color w:val="000000" w:themeColor="text1"/>
          <w:sz w:val="27"/>
          <w:rtl/>
        </w:rPr>
        <w:t>ّاً</w:t>
      </w:r>
      <w:r w:rsidRPr="00BA4E01">
        <w:rPr>
          <w:rFonts w:hint="cs"/>
          <w:color w:val="000000" w:themeColor="text1"/>
          <w:sz w:val="27"/>
          <w:rtl/>
        </w:rPr>
        <w:t xml:space="preserve"> يشمل جميع الأحوال. وعليه لا يمكن تسرية الأخبار على الثقافة العام</w:t>
      </w:r>
      <w:r w:rsidR="003D15E9" w:rsidRPr="00BA4E01">
        <w:rPr>
          <w:rFonts w:hint="cs"/>
          <w:color w:val="000000" w:themeColor="text1"/>
          <w:sz w:val="27"/>
          <w:rtl/>
        </w:rPr>
        <w:t>ّ</w:t>
      </w:r>
      <w:r w:rsidRPr="00BA4E01">
        <w:rPr>
          <w:rFonts w:hint="cs"/>
          <w:color w:val="000000" w:themeColor="text1"/>
          <w:sz w:val="27"/>
          <w:rtl/>
        </w:rPr>
        <w:t>ة</w:t>
      </w:r>
      <w:r w:rsidR="003D15E9" w:rsidRPr="00BA4E01">
        <w:rPr>
          <w:rFonts w:hint="cs"/>
          <w:color w:val="000000" w:themeColor="text1"/>
          <w:sz w:val="27"/>
          <w:rtl/>
        </w:rPr>
        <w:t>،</w:t>
      </w:r>
      <w:r w:rsidRPr="00BA4E01">
        <w:rPr>
          <w:rFonts w:hint="cs"/>
          <w:color w:val="000000" w:themeColor="text1"/>
          <w:sz w:val="27"/>
          <w:rtl/>
        </w:rPr>
        <w:t xml:space="preserve"> إلا</w:t>
      </w:r>
      <w:r w:rsidR="001A1FF9">
        <w:rPr>
          <w:rFonts w:hint="cs"/>
          <w:color w:val="000000" w:themeColor="text1"/>
          <w:sz w:val="27"/>
          <w:rtl/>
        </w:rPr>
        <w:t>ّ</w:t>
      </w:r>
      <w:r w:rsidRPr="00BA4E01">
        <w:rPr>
          <w:rFonts w:hint="cs"/>
          <w:color w:val="000000" w:themeColor="text1"/>
          <w:sz w:val="27"/>
          <w:rtl/>
        </w:rPr>
        <w:t xml:space="preserve"> بعد الالتفات إلى خصوصية وندرة المواقف الخاصة. </w:t>
      </w:r>
    </w:p>
    <w:p w:rsidR="00AA65D6" w:rsidRPr="00BA4E01" w:rsidRDefault="00AA65D6" w:rsidP="00E4663C">
      <w:pPr>
        <w:rPr>
          <w:color w:val="000000" w:themeColor="text1"/>
          <w:sz w:val="27"/>
          <w:rtl/>
        </w:rPr>
      </w:pPr>
      <w:r w:rsidRPr="00BA4E01">
        <w:rPr>
          <w:rFonts w:hint="cs"/>
          <w:b/>
          <w:bCs/>
          <w:color w:val="000000" w:themeColor="text1"/>
          <w:sz w:val="27"/>
          <w:rtl/>
        </w:rPr>
        <w:t>وثالثاً</w:t>
      </w:r>
      <w:r w:rsidRPr="00BA4E01">
        <w:rPr>
          <w:rFonts w:hint="cs"/>
          <w:color w:val="000000" w:themeColor="text1"/>
          <w:sz w:val="27"/>
          <w:rtl/>
        </w:rPr>
        <w:t>: يجب البحث في دائرة هذه المواقف بشكل</w:t>
      </w:r>
      <w:r w:rsidR="003D15E9" w:rsidRPr="00BA4E01">
        <w:rPr>
          <w:rFonts w:hint="cs"/>
          <w:color w:val="000000" w:themeColor="text1"/>
          <w:sz w:val="27"/>
          <w:rtl/>
        </w:rPr>
        <w:t>ٍ</w:t>
      </w:r>
      <w:r w:rsidRPr="00BA4E01">
        <w:rPr>
          <w:rFonts w:hint="cs"/>
          <w:color w:val="000000" w:themeColor="text1"/>
          <w:sz w:val="27"/>
          <w:rtl/>
        </w:rPr>
        <w:t xml:space="preserve"> مستقل</w:t>
      </w:r>
      <w:r w:rsidR="003D15E9" w:rsidRPr="00BA4E01">
        <w:rPr>
          <w:rFonts w:hint="cs"/>
          <w:color w:val="000000" w:themeColor="text1"/>
          <w:sz w:val="27"/>
          <w:rtl/>
        </w:rPr>
        <w:t>ّ</w:t>
      </w:r>
      <w:r w:rsidRPr="00BA4E01">
        <w:rPr>
          <w:rFonts w:hint="cs"/>
          <w:color w:val="000000" w:themeColor="text1"/>
          <w:sz w:val="27"/>
          <w:rtl/>
        </w:rPr>
        <w:t xml:space="preserve"> ـ ومن زاوية</w:t>
      </w:r>
      <w:r w:rsidR="003D15E9" w:rsidRPr="00BA4E01">
        <w:rPr>
          <w:rFonts w:hint="cs"/>
          <w:color w:val="000000" w:themeColor="text1"/>
          <w:sz w:val="27"/>
          <w:rtl/>
        </w:rPr>
        <w:t>ٍ</w:t>
      </w:r>
      <w:r w:rsidRPr="00BA4E01">
        <w:rPr>
          <w:rFonts w:hint="cs"/>
          <w:color w:val="000000" w:themeColor="text1"/>
          <w:sz w:val="27"/>
          <w:rtl/>
        </w:rPr>
        <w:t xml:space="preserve"> كلامية ـ</w:t>
      </w:r>
      <w:r w:rsidR="003D15E9" w:rsidRPr="00BA4E01">
        <w:rPr>
          <w:rFonts w:hint="cs"/>
          <w:color w:val="000000" w:themeColor="text1"/>
          <w:sz w:val="27"/>
          <w:rtl/>
        </w:rPr>
        <w:t>،</w:t>
      </w:r>
      <w:r w:rsidRPr="00BA4E01">
        <w:rPr>
          <w:rFonts w:hint="cs"/>
          <w:color w:val="000000" w:themeColor="text1"/>
          <w:sz w:val="27"/>
          <w:rtl/>
        </w:rPr>
        <w:t xml:space="preserve"> لبيان حدود امتداداتها على مستوى المكان والزمان، وصدورها عن أي</w:t>
      </w:r>
      <w:r w:rsidR="003D15E9" w:rsidRPr="00BA4E01">
        <w:rPr>
          <w:rFonts w:hint="cs"/>
          <w:color w:val="000000" w:themeColor="text1"/>
          <w:sz w:val="27"/>
          <w:rtl/>
        </w:rPr>
        <w:t>ّ</w:t>
      </w:r>
      <w:r w:rsidRPr="00BA4E01">
        <w:rPr>
          <w:rFonts w:hint="cs"/>
          <w:color w:val="000000" w:themeColor="text1"/>
          <w:sz w:val="27"/>
          <w:rtl/>
        </w:rPr>
        <w:t xml:space="preserve"> واحد من الأئم</w:t>
      </w:r>
      <w:r w:rsidR="003D15E9" w:rsidRPr="00BA4E01">
        <w:rPr>
          <w:rFonts w:hint="cs"/>
          <w:color w:val="000000" w:themeColor="text1"/>
          <w:sz w:val="27"/>
          <w:rtl/>
        </w:rPr>
        <w:t>ّ</w:t>
      </w:r>
      <w:r w:rsidRPr="00BA4E01">
        <w:rPr>
          <w:rFonts w:hint="cs"/>
          <w:color w:val="000000" w:themeColor="text1"/>
          <w:sz w:val="27"/>
          <w:rtl/>
        </w:rPr>
        <w:t>ة والأولياء، وهل يكون صدورها عن جميع النُخَب الدينية ـ من قبيل: سلمان (الذي تناولنا بعض الأخبار المنسوبة إليه) ـ ممكناً وجائزاً أيضاً</w:t>
      </w:r>
      <w:r w:rsidR="00726102" w:rsidRPr="00BA4E01">
        <w:rPr>
          <w:rFonts w:hint="cs"/>
          <w:color w:val="000000" w:themeColor="text1"/>
          <w:sz w:val="27"/>
          <w:rtl/>
        </w:rPr>
        <w:t>؟</w:t>
      </w:r>
      <w:r w:rsidRPr="00BA4E01">
        <w:rPr>
          <w:rFonts w:hint="cs"/>
          <w:color w:val="000000" w:themeColor="text1"/>
          <w:sz w:val="27"/>
          <w:rtl/>
        </w:rPr>
        <w:t xml:space="preserve"> </w:t>
      </w:r>
    </w:p>
    <w:p w:rsidR="00AA65D6" w:rsidRPr="00BA4E01" w:rsidRDefault="00AA65D6" w:rsidP="00E4663C">
      <w:pPr>
        <w:rPr>
          <w:color w:val="000000" w:themeColor="text1"/>
          <w:sz w:val="27"/>
          <w:rtl/>
        </w:rPr>
      </w:pPr>
      <w:r w:rsidRPr="00BA4E01">
        <w:rPr>
          <w:rFonts w:hint="eastAsia"/>
          <w:color w:val="000000" w:themeColor="text1"/>
          <w:sz w:val="27"/>
          <w:rtl/>
        </w:rPr>
        <w:t>«</w:t>
      </w:r>
      <w:r w:rsidRPr="00BA4E01">
        <w:rPr>
          <w:rFonts w:hint="cs"/>
          <w:color w:val="000000" w:themeColor="text1"/>
          <w:sz w:val="27"/>
          <w:rtl/>
        </w:rPr>
        <w:t>لا نهاية لهذا الكلام</w:t>
      </w:r>
      <w:r w:rsidRPr="00BA4E01">
        <w:rPr>
          <w:rFonts w:hint="eastAsia"/>
          <w:color w:val="000000" w:themeColor="text1"/>
          <w:sz w:val="27"/>
          <w:rtl/>
        </w:rPr>
        <w:t>»</w:t>
      </w:r>
      <w:r w:rsidRPr="00BA4E01">
        <w:rPr>
          <w:rFonts w:hint="cs"/>
          <w:color w:val="000000" w:themeColor="text1"/>
          <w:sz w:val="27"/>
          <w:rtl/>
        </w:rPr>
        <w:t xml:space="preserve">، وليس من المناسب إطالة الكلام فيه أكثر. </w:t>
      </w:r>
    </w:p>
    <w:p w:rsidR="00AA65D6" w:rsidRPr="00BA4E01" w:rsidRDefault="00AA65D6" w:rsidP="00E4663C">
      <w:pPr>
        <w:rPr>
          <w:color w:val="000000" w:themeColor="text1"/>
          <w:sz w:val="27"/>
          <w:rtl/>
        </w:rPr>
      </w:pPr>
      <w:r w:rsidRPr="00BA4E01">
        <w:rPr>
          <w:rFonts w:hint="cs"/>
          <w:color w:val="000000" w:themeColor="text1"/>
          <w:sz w:val="27"/>
          <w:rtl/>
        </w:rPr>
        <w:t>كان لبّ</w:t>
      </w:r>
      <w:r w:rsidR="00726102" w:rsidRPr="00BA4E01">
        <w:rPr>
          <w:rFonts w:hint="cs"/>
          <w:color w:val="000000" w:themeColor="text1"/>
          <w:sz w:val="27"/>
          <w:rtl/>
        </w:rPr>
        <w:t>ُ</w:t>
      </w:r>
      <w:r w:rsidRPr="00BA4E01">
        <w:rPr>
          <w:rFonts w:hint="cs"/>
          <w:color w:val="000000" w:themeColor="text1"/>
          <w:sz w:val="27"/>
          <w:rtl/>
        </w:rPr>
        <w:t xml:space="preserve"> الكلام وجوهره في هذا المقال يدور حول توجيه الأنظار إلى أنواع ونماذج من الأخبار والروايات المشكوك في أمرها، ولا سيّ</w:t>
      </w:r>
      <w:r w:rsidR="00726102" w:rsidRPr="00BA4E01">
        <w:rPr>
          <w:rFonts w:hint="cs"/>
          <w:color w:val="000000" w:themeColor="text1"/>
          <w:sz w:val="27"/>
          <w:rtl/>
        </w:rPr>
        <w:t>َ</w:t>
      </w:r>
      <w:r w:rsidRPr="00BA4E01">
        <w:rPr>
          <w:rFonts w:hint="cs"/>
          <w:color w:val="000000" w:themeColor="text1"/>
          <w:sz w:val="27"/>
          <w:rtl/>
        </w:rPr>
        <w:t>ما في الدائرة الواسعة للأخلاقي</w:t>
      </w:r>
      <w:r w:rsidR="00726102" w:rsidRPr="00BA4E01">
        <w:rPr>
          <w:rFonts w:hint="cs"/>
          <w:color w:val="000000" w:themeColor="text1"/>
          <w:sz w:val="27"/>
          <w:rtl/>
        </w:rPr>
        <w:t>ّ</w:t>
      </w:r>
      <w:r w:rsidRPr="00BA4E01">
        <w:rPr>
          <w:rFonts w:hint="cs"/>
          <w:color w:val="000000" w:themeColor="text1"/>
          <w:sz w:val="27"/>
          <w:rtl/>
        </w:rPr>
        <w:t>ات، والحديث عن مناقشة ودراسة الجذور البعيدة والعميقة لبعض هذه الأخبار، حت</w:t>
      </w:r>
      <w:r w:rsidR="00726102" w:rsidRPr="00BA4E01">
        <w:rPr>
          <w:rFonts w:hint="cs"/>
          <w:color w:val="000000" w:themeColor="text1"/>
          <w:sz w:val="27"/>
          <w:rtl/>
        </w:rPr>
        <w:t>ّ</w:t>
      </w:r>
      <w:r w:rsidRPr="00BA4E01">
        <w:rPr>
          <w:rFonts w:hint="cs"/>
          <w:color w:val="000000" w:themeColor="text1"/>
          <w:sz w:val="27"/>
          <w:rtl/>
        </w:rPr>
        <w:t>ى في المصادر الروائية المشهورة والضاربة في القِد</w:t>
      </w:r>
      <w:r w:rsidR="00726102" w:rsidRPr="00BA4E01">
        <w:rPr>
          <w:rFonts w:hint="cs"/>
          <w:color w:val="000000" w:themeColor="text1"/>
          <w:sz w:val="27"/>
          <w:rtl/>
        </w:rPr>
        <w:t>َ</w:t>
      </w:r>
      <w:r w:rsidRPr="00BA4E01">
        <w:rPr>
          <w:rFonts w:hint="cs"/>
          <w:color w:val="000000" w:themeColor="text1"/>
          <w:sz w:val="27"/>
          <w:rtl/>
        </w:rPr>
        <w:t xml:space="preserve">م. </w:t>
      </w:r>
    </w:p>
    <w:p w:rsidR="00AA65D6" w:rsidRPr="00BA4E01" w:rsidRDefault="00AA65D6" w:rsidP="00E4663C">
      <w:pPr>
        <w:rPr>
          <w:color w:val="000000" w:themeColor="text1"/>
          <w:sz w:val="27"/>
          <w:rtl/>
        </w:rPr>
      </w:pPr>
      <w:r w:rsidRPr="00BA4E01">
        <w:rPr>
          <w:rFonts w:hint="cs"/>
          <w:color w:val="000000" w:themeColor="text1"/>
          <w:sz w:val="27"/>
          <w:rtl/>
        </w:rPr>
        <w:t>تكفي ذرّة</w:t>
      </w:r>
      <w:r w:rsidR="00726102" w:rsidRPr="00BA4E01">
        <w:rPr>
          <w:rFonts w:hint="cs"/>
          <w:color w:val="000000" w:themeColor="text1"/>
          <w:sz w:val="27"/>
          <w:rtl/>
        </w:rPr>
        <w:t>ٌ</w:t>
      </w:r>
      <w:r w:rsidRPr="00BA4E01">
        <w:rPr>
          <w:rFonts w:hint="cs"/>
          <w:color w:val="000000" w:themeColor="text1"/>
          <w:sz w:val="27"/>
          <w:rtl/>
        </w:rPr>
        <w:t xml:space="preserve"> من البصيرة</w:t>
      </w:r>
      <w:r w:rsidR="00726102" w:rsidRPr="00BA4E01">
        <w:rPr>
          <w:rFonts w:hint="cs"/>
          <w:color w:val="000000" w:themeColor="text1"/>
          <w:sz w:val="27"/>
          <w:rtl/>
        </w:rPr>
        <w:t>،</w:t>
      </w:r>
      <w:r w:rsidRPr="00BA4E01">
        <w:rPr>
          <w:rFonts w:hint="cs"/>
          <w:color w:val="000000" w:themeColor="text1"/>
          <w:sz w:val="27"/>
          <w:rtl/>
        </w:rPr>
        <w:t xml:space="preserve"> وحبّة خردل من الإيمان</w:t>
      </w:r>
      <w:r w:rsidR="00726102" w:rsidRPr="00BA4E01">
        <w:rPr>
          <w:rFonts w:hint="cs"/>
          <w:color w:val="000000" w:themeColor="text1"/>
          <w:sz w:val="27"/>
          <w:rtl/>
        </w:rPr>
        <w:t>،</w:t>
      </w:r>
      <w:r w:rsidRPr="00BA4E01">
        <w:rPr>
          <w:rFonts w:hint="cs"/>
          <w:color w:val="000000" w:themeColor="text1"/>
          <w:sz w:val="27"/>
          <w:rtl/>
        </w:rPr>
        <w:t xml:space="preserve"> ليرتدع الم</w:t>
      </w:r>
      <w:r w:rsidR="00726102" w:rsidRPr="00BA4E01">
        <w:rPr>
          <w:rFonts w:hint="cs"/>
          <w:color w:val="000000" w:themeColor="text1"/>
          <w:sz w:val="27"/>
          <w:rtl/>
        </w:rPr>
        <w:t>َ</w:t>
      </w:r>
      <w:r w:rsidRPr="00BA4E01">
        <w:rPr>
          <w:rFonts w:hint="cs"/>
          <w:color w:val="000000" w:themeColor="text1"/>
          <w:sz w:val="27"/>
          <w:rtl/>
        </w:rPr>
        <w:t>ر</w:t>
      </w:r>
      <w:r w:rsidR="001A1FF9">
        <w:rPr>
          <w:rFonts w:hint="cs"/>
          <w:color w:val="000000" w:themeColor="text1"/>
          <w:sz w:val="27"/>
          <w:rtl/>
        </w:rPr>
        <w:t>ْ</w:t>
      </w:r>
      <w:r w:rsidRPr="00BA4E01">
        <w:rPr>
          <w:rFonts w:hint="cs"/>
          <w:color w:val="000000" w:themeColor="text1"/>
          <w:sz w:val="27"/>
          <w:rtl/>
        </w:rPr>
        <w:t xml:space="preserve">ء عن نقل وإشاعة مثل هذه الأخبار الغريبة والمشكوك في أمرها. </w:t>
      </w:r>
    </w:p>
    <w:p w:rsidR="00AA65D6" w:rsidRPr="00BA4E01" w:rsidRDefault="00AA65D6" w:rsidP="00E4663C">
      <w:pPr>
        <w:rPr>
          <w:color w:val="000000" w:themeColor="text1"/>
          <w:sz w:val="27"/>
          <w:rtl/>
        </w:rPr>
      </w:pPr>
      <w:r w:rsidRPr="00BA4E01">
        <w:rPr>
          <w:rFonts w:hint="cs"/>
          <w:color w:val="000000" w:themeColor="text1"/>
          <w:sz w:val="27"/>
          <w:rtl/>
        </w:rPr>
        <w:t>إن رواية ونشر الأخبار التي تؤد</w:t>
      </w:r>
      <w:r w:rsidR="00726102" w:rsidRPr="00BA4E01">
        <w:rPr>
          <w:rFonts w:hint="cs"/>
          <w:color w:val="000000" w:themeColor="text1"/>
          <w:sz w:val="27"/>
          <w:rtl/>
        </w:rPr>
        <w:t>ّ</w:t>
      </w:r>
      <w:r w:rsidRPr="00BA4E01">
        <w:rPr>
          <w:rFonts w:hint="cs"/>
          <w:color w:val="000000" w:themeColor="text1"/>
          <w:sz w:val="27"/>
          <w:rtl/>
        </w:rPr>
        <w:t>ي إلى إيقاع الآخرين في الشك</w:t>
      </w:r>
      <w:r w:rsidR="00726102" w:rsidRPr="00BA4E01">
        <w:rPr>
          <w:rFonts w:hint="cs"/>
          <w:color w:val="000000" w:themeColor="text1"/>
          <w:sz w:val="27"/>
          <w:rtl/>
        </w:rPr>
        <w:t>ِّ</w:t>
      </w:r>
      <w:r w:rsidRPr="00BA4E01">
        <w:rPr>
          <w:rFonts w:hint="cs"/>
          <w:color w:val="000000" w:themeColor="text1"/>
          <w:sz w:val="27"/>
          <w:rtl/>
        </w:rPr>
        <w:t xml:space="preserve"> والر</w:t>
      </w:r>
      <w:r w:rsidR="00726102" w:rsidRPr="00BA4E01">
        <w:rPr>
          <w:rFonts w:hint="cs"/>
          <w:color w:val="000000" w:themeColor="text1"/>
          <w:sz w:val="27"/>
          <w:rtl/>
        </w:rPr>
        <w:t>َّ</w:t>
      </w:r>
      <w:r w:rsidRPr="00BA4E01">
        <w:rPr>
          <w:rFonts w:hint="cs"/>
          <w:color w:val="000000" w:themeColor="text1"/>
          <w:sz w:val="27"/>
          <w:rtl/>
        </w:rPr>
        <w:t>يب جديرة</w:t>
      </w:r>
      <w:r w:rsidR="00726102" w:rsidRPr="00BA4E01">
        <w:rPr>
          <w:rFonts w:hint="cs"/>
          <w:color w:val="000000" w:themeColor="text1"/>
          <w:sz w:val="27"/>
          <w:rtl/>
        </w:rPr>
        <w:t>ٌ</w:t>
      </w:r>
      <w:r w:rsidRPr="00BA4E01">
        <w:rPr>
          <w:rFonts w:hint="cs"/>
          <w:color w:val="000000" w:themeColor="text1"/>
          <w:sz w:val="27"/>
          <w:rtl/>
        </w:rPr>
        <w:t xml:space="preserve"> بالتريّ</w:t>
      </w:r>
      <w:r w:rsidR="00726102" w:rsidRPr="00BA4E01">
        <w:rPr>
          <w:rFonts w:hint="cs"/>
          <w:color w:val="000000" w:themeColor="text1"/>
          <w:sz w:val="27"/>
          <w:rtl/>
        </w:rPr>
        <w:t>ُ</w:t>
      </w:r>
      <w:r w:rsidRPr="00BA4E01">
        <w:rPr>
          <w:rFonts w:hint="cs"/>
          <w:color w:val="000000" w:themeColor="text1"/>
          <w:sz w:val="27"/>
          <w:rtl/>
        </w:rPr>
        <w:t>ث في نقلها، بل وحت</w:t>
      </w:r>
      <w:r w:rsidR="00726102" w:rsidRPr="00BA4E01">
        <w:rPr>
          <w:rFonts w:hint="cs"/>
          <w:color w:val="000000" w:themeColor="text1"/>
          <w:sz w:val="27"/>
          <w:rtl/>
        </w:rPr>
        <w:t>ّ</w:t>
      </w:r>
      <w:r w:rsidRPr="00BA4E01">
        <w:rPr>
          <w:rFonts w:hint="cs"/>
          <w:color w:val="000000" w:themeColor="text1"/>
          <w:sz w:val="27"/>
          <w:rtl/>
        </w:rPr>
        <w:t>ى الإحجام عن روايتها من وجهة نظر العقل والش</w:t>
      </w:r>
      <w:r w:rsidR="00726102" w:rsidRPr="00BA4E01">
        <w:rPr>
          <w:rFonts w:hint="cs"/>
          <w:color w:val="000000" w:themeColor="text1"/>
          <w:sz w:val="27"/>
          <w:rtl/>
        </w:rPr>
        <w:t>َّ</w:t>
      </w:r>
      <w:r w:rsidRPr="00BA4E01">
        <w:rPr>
          <w:rFonts w:hint="cs"/>
          <w:color w:val="000000" w:themeColor="text1"/>
          <w:sz w:val="27"/>
          <w:rtl/>
        </w:rPr>
        <w:t>رع، فما ظن</w:t>
      </w:r>
      <w:r w:rsidR="00726102" w:rsidRPr="00BA4E01">
        <w:rPr>
          <w:rFonts w:hint="cs"/>
          <w:color w:val="000000" w:themeColor="text1"/>
          <w:sz w:val="27"/>
          <w:rtl/>
        </w:rPr>
        <w:t>ُّ</w:t>
      </w:r>
      <w:r w:rsidRPr="00BA4E01">
        <w:rPr>
          <w:rFonts w:hint="cs"/>
          <w:color w:val="000000" w:themeColor="text1"/>
          <w:sz w:val="27"/>
          <w:rtl/>
        </w:rPr>
        <w:t>ك بالأخبار والروايات التي هي في حدّ</w:t>
      </w:r>
      <w:r w:rsidR="00726102" w:rsidRPr="00BA4E01">
        <w:rPr>
          <w:rFonts w:hint="cs"/>
          <w:color w:val="000000" w:themeColor="text1"/>
          <w:sz w:val="27"/>
          <w:rtl/>
        </w:rPr>
        <w:t>ِ</w:t>
      </w:r>
      <w:r w:rsidRPr="00BA4E01">
        <w:rPr>
          <w:rFonts w:hint="cs"/>
          <w:color w:val="000000" w:themeColor="text1"/>
          <w:sz w:val="27"/>
          <w:rtl/>
        </w:rPr>
        <w:t xml:space="preserve"> ذاتها مشكوك</w:t>
      </w:r>
      <w:r w:rsidR="00726102" w:rsidRPr="00BA4E01">
        <w:rPr>
          <w:rFonts w:hint="cs"/>
          <w:color w:val="000000" w:themeColor="text1"/>
          <w:sz w:val="27"/>
          <w:rtl/>
        </w:rPr>
        <w:t>ٌ</w:t>
      </w:r>
      <w:r w:rsidRPr="00BA4E01">
        <w:rPr>
          <w:rFonts w:hint="cs"/>
          <w:color w:val="000000" w:themeColor="text1"/>
          <w:sz w:val="27"/>
          <w:rtl/>
        </w:rPr>
        <w:t xml:space="preserve"> في أمرها، بل آثار الوضع والاختلاق واضحة</w:t>
      </w:r>
      <w:r w:rsidR="00726102" w:rsidRPr="00BA4E01">
        <w:rPr>
          <w:rFonts w:hint="cs"/>
          <w:color w:val="000000" w:themeColor="text1"/>
          <w:sz w:val="27"/>
          <w:rtl/>
        </w:rPr>
        <w:t>ٌ</w:t>
      </w:r>
      <w:r w:rsidRPr="00BA4E01">
        <w:rPr>
          <w:rFonts w:hint="cs"/>
          <w:color w:val="000000" w:themeColor="text1"/>
          <w:sz w:val="27"/>
          <w:rtl/>
        </w:rPr>
        <w:t xml:space="preserve"> وبادية عليها. </w:t>
      </w:r>
    </w:p>
    <w:p w:rsidR="00E83C22" w:rsidRPr="00BA4E01" w:rsidRDefault="00AA65D6" w:rsidP="00E4663C">
      <w:pPr>
        <w:rPr>
          <w:color w:val="000000" w:themeColor="text1"/>
          <w:rtl/>
        </w:rPr>
      </w:pPr>
      <w:r w:rsidRPr="00BA4E01">
        <w:rPr>
          <w:rFonts w:hint="cs"/>
          <w:color w:val="000000" w:themeColor="text1"/>
          <w:sz w:val="27"/>
          <w:rtl/>
        </w:rPr>
        <w:t>ر</w:t>
      </w:r>
      <w:r w:rsidR="00726102" w:rsidRPr="00BA4E01">
        <w:rPr>
          <w:rFonts w:hint="cs"/>
          <w:color w:val="000000" w:themeColor="text1"/>
          <w:sz w:val="27"/>
          <w:rtl/>
        </w:rPr>
        <w:t>ُ</w:t>
      </w:r>
      <w:r w:rsidRPr="00BA4E01">
        <w:rPr>
          <w:rFonts w:hint="cs"/>
          <w:color w:val="000000" w:themeColor="text1"/>
          <w:sz w:val="27"/>
          <w:rtl/>
        </w:rPr>
        <w:t>وي عن أمير المؤمنين علي</w:t>
      </w:r>
      <w:r w:rsidR="00726102" w:rsidRPr="00BA4E01">
        <w:rPr>
          <w:rFonts w:hint="cs"/>
          <w:color w:val="000000" w:themeColor="text1"/>
          <w:sz w:val="27"/>
          <w:rtl/>
        </w:rPr>
        <w:t>ّ</w:t>
      </w:r>
      <w:r w:rsidRPr="00BA4E01">
        <w:rPr>
          <w:rFonts w:hint="cs"/>
          <w:color w:val="000000" w:themeColor="text1"/>
          <w:sz w:val="27"/>
          <w:rtl/>
        </w:rPr>
        <w:t xml:space="preserve"> بن أبي طالب</w:t>
      </w:r>
      <w:r w:rsidR="00BD56D3" w:rsidRPr="00BA4E01">
        <w:rPr>
          <w:rFonts w:cs="Mosawi" w:hint="cs"/>
          <w:color w:val="000000" w:themeColor="text1"/>
          <w:sz w:val="27"/>
          <w:szCs w:val="22"/>
          <w:rtl/>
        </w:rPr>
        <w:t>×</w:t>
      </w:r>
      <w:r w:rsidRPr="00BA4E01">
        <w:rPr>
          <w:rFonts w:hint="cs"/>
          <w:color w:val="000000" w:themeColor="text1"/>
          <w:sz w:val="27"/>
          <w:rtl/>
        </w:rPr>
        <w:t xml:space="preserve"> أن</w:t>
      </w:r>
      <w:r w:rsidR="00726102" w:rsidRPr="00BA4E01">
        <w:rPr>
          <w:rFonts w:hint="cs"/>
          <w:color w:val="000000" w:themeColor="text1"/>
          <w:sz w:val="27"/>
          <w:rtl/>
        </w:rPr>
        <w:t>ّ</w:t>
      </w:r>
      <w:r w:rsidRPr="00BA4E01">
        <w:rPr>
          <w:rFonts w:hint="cs"/>
          <w:color w:val="000000" w:themeColor="text1"/>
          <w:sz w:val="27"/>
          <w:rtl/>
        </w:rPr>
        <w:t xml:space="preserve">ه قال: </w:t>
      </w:r>
      <w:r w:rsidRPr="00BA4E01">
        <w:rPr>
          <w:rFonts w:hint="eastAsia"/>
          <w:color w:val="000000" w:themeColor="text1"/>
          <w:sz w:val="27"/>
          <w:rtl/>
        </w:rPr>
        <w:t>«</w:t>
      </w:r>
      <w:r w:rsidRPr="00BA4E01">
        <w:rPr>
          <w:rFonts w:hint="cs"/>
          <w:color w:val="000000" w:themeColor="text1"/>
          <w:sz w:val="27"/>
          <w:rtl/>
        </w:rPr>
        <w:t>أتحب</w:t>
      </w:r>
      <w:r w:rsidR="00726102" w:rsidRPr="00BA4E01">
        <w:rPr>
          <w:rFonts w:hint="cs"/>
          <w:color w:val="000000" w:themeColor="text1"/>
          <w:sz w:val="27"/>
          <w:rtl/>
        </w:rPr>
        <w:t>ُّ</w:t>
      </w:r>
      <w:r w:rsidRPr="00BA4E01">
        <w:rPr>
          <w:rFonts w:hint="cs"/>
          <w:color w:val="000000" w:themeColor="text1"/>
          <w:sz w:val="27"/>
          <w:rtl/>
        </w:rPr>
        <w:t>ون</w:t>
      </w:r>
      <w:r w:rsidRPr="00BA4E01">
        <w:rPr>
          <w:color w:val="000000" w:themeColor="text1"/>
          <w:sz w:val="27"/>
          <w:rtl/>
        </w:rPr>
        <w:t xml:space="preserve"> </w:t>
      </w:r>
      <w:r w:rsidRPr="00BA4E01">
        <w:rPr>
          <w:rFonts w:hint="cs"/>
          <w:color w:val="000000" w:themeColor="text1"/>
          <w:sz w:val="27"/>
          <w:rtl/>
        </w:rPr>
        <w:t>أن</w:t>
      </w:r>
      <w:r w:rsidRPr="00BA4E01">
        <w:rPr>
          <w:color w:val="000000" w:themeColor="text1"/>
          <w:sz w:val="27"/>
          <w:rtl/>
        </w:rPr>
        <w:t xml:space="preserve"> </w:t>
      </w:r>
      <w:r w:rsidRPr="00BA4E01">
        <w:rPr>
          <w:rFonts w:hint="cs"/>
          <w:color w:val="000000" w:themeColor="text1"/>
          <w:sz w:val="27"/>
          <w:rtl/>
        </w:rPr>
        <w:t>يُكذّ</w:t>
      </w:r>
      <w:r w:rsidR="00726102" w:rsidRPr="00BA4E01">
        <w:rPr>
          <w:rFonts w:hint="cs"/>
          <w:color w:val="000000" w:themeColor="text1"/>
          <w:sz w:val="27"/>
          <w:rtl/>
        </w:rPr>
        <w:t>َ</w:t>
      </w:r>
      <w:r w:rsidRPr="00BA4E01">
        <w:rPr>
          <w:rFonts w:hint="cs"/>
          <w:color w:val="000000" w:themeColor="text1"/>
          <w:sz w:val="27"/>
          <w:rtl/>
        </w:rPr>
        <w:t>ب</w:t>
      </w:r>
      <w:r w:rsidRPr="00BA4E01">
        <w:rPr>
          <w:color w:val="000000" w:themeColor="text1"/>
          <w:sz w:val="27"/>
          <w:rtl/>
        </w:rPr>
        <w:t xml:space="preserve"> </w:t>
      </w:r>
      <w:r w:rsidRPr="00BA4E01">
        <w:rPr>
          <w:rFonts w:hint="cs"/>
          <w:color w:val="000000" w:themeColor="text1"/>
          <w:sz w:val="27"/>
          <w:rtl/>
        </w:rPr>
        <w:t>الله</w:t>
      </w:r>
      <w:r w:rsidRPr="00BA4E01">
        <w:rPr>
          <w:color w:val="000000" w:themeColor="text1"/>
          <w:sz w:val="27"/>
          <w:rtl/>
        </w:rPr>
        <w:t xml:space="preserve"> </w:t>
      </w:r>
      <w:r w:rsidRPr="00BA4E01">
        <w:rPr>
          <w:rFonts w:hint="cs"/>
          <w:color w:val="000000" w:themeColor="text1"/>
          <w:sz w:val="27"/>
          <w:rtl/>
        </w:rPr>
        <w:t>ورسوله؟! حد</w:t>
      </w:r>
      <w:r w:rsidR="00726102" w:rsidRPr="00BA4E01">
        <w:rPr>
          <w:rFonts w:hint="cs"/>
          <w:color w:val="000000" w:themeColor="text1"/>
          <w:sz w:val="27"/>
          <w:rtl/>
        </w:rPr>
        <w:t>ِّ</w:t>
      </w:r>
      <w:r w:rsidRPr="00BA4E01">
        <w:rPr>
          <w:rFonts w:hint="cs"/>
          <w:color w:val="000000" w:themeColor="text1"/>
          <w:sz w:val="27"/>
          <w:rtl/>
        </w:rPr>
        <w:t>ثوا</w:t>
      </w:r>
      <w:r w:rsidRPr="00BA4E01">
        <w:rPr>
          <w:color w:val="000000" w:themeColor="text1"/>
          <w:sz w:val="27"/>
          <w:rtl/>
        </w:rPr>
        <w:t xml:space="preserve"> </w:t>
      </w:r>
      <w:r w:rsidRPr="00BA4E01">
        <w:rPr>
          <w:rFonts w:hint="cs"/>
          <w:color w:val="000000" w:themeColor="text1"/>
          <w:sz w:val="27"/>
          <w:rtl/>
        </w:rPr>
        <w:t>الناس</w:t>
      </w:r>
      <w:r w:rsidRPr="00BA4E01">
        <w:rPr>
          <w:color w:val="000000" w:themeColor="text1"/>
          <w:sz w:val="27"/>
          <w:rtl/>
        </w:rPr>
        <w:t xml:space="preserve"> </w:t>
      </w:r>
      <w:r w:rsidRPr="00BA4E01">
        <w:rPr>
          <w:rFonts w:hint="cs"/>
          <w:color w:val="000000" w:themeColor="text1"/>
          <w:sz w:val="27"/>
          <w:rtl/>
        </w:rPr>
        <w:t>بما</w:t>
      </w:r>
      <w:r w:rsidRPr="00BA4E01">
        <w:rPr>
          <w:color w:val="000000" w:themeColor="text1"/>
          <w:sz w:val="27"/>
          <w:rtl/>
        </w:rPr>
        <w:t xml:space="preserve"> </w:t>
      </w:r>
      <w:r w:rsidRPr="00BA4E01">
        <w:rPr>
          <w:rFonts w:hint="cs"/>
          <w:color w:val="000000" w:themeColor="text1"/>
          <w:sz w:val="27"/>
          <w:rtl/>
        </w:rPr>
        <w:t>يعرفون، وأمسكوا</w:t>
      </w:r>
      <w:r w:rsidRPr="00BA4E01">
        <w:rPr>
          <w:color w:val="000000" w:themeColor="text1"/>
          <w:sz w:val="27"/>
          <w:rtl/>
        </w:rPr>
        <w:t xml:space="preserve"> </w:t>
      </w:r>
      <w:r w:rsidRPr="00BA4E01">
        <w:rPr>
          <w:rFonts w:hint="cs"/>
          <w:color w:val="000000" w:themeColor="text1"/>
          <w:sz w:val="27"/>
          <w:rtl/>
        </w:rPr>
        <w:t>عمّا</w:t>
      </w:r>
      <w:r w:rsidRPr="00BA4E01">
        <w:rPr>
          <w:color w:val="000000" w:themeColor="text1"/>
          <w:sz w:val="27"/>
          <w:rtl/>
        </w:rPr>
        <w:t xml:space="preserve"> </w:t>
      </w:r>
      <w:r w:rsidRPr="00BA4E01">
        <w:rPr>
          <w:rFonts w:hint="cs"/>
          <w:color w:val="000000" w:themeColor="text1"/>
          <w:sz w:val="27"/>
          <w:rtl/>
        </w:rPr>
        <w:t>ينكرون</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135"/>
      </w:r>
      <w:r w:rsidRPr="00BA4E01">
        <w:rPr>
          <w:color w:val="000000" w:themeColor="text1"/>
          <w:sz w:val="27"/>
          <w:vertAlign w:val="superscript"/>
          <w:rtl/>
        </w:rPr>
        <w:t>)</w:t>
      </w:r>
      <w:r w:rsidRPr="00BA4E01">
        <w:rPr>
          <w:rFonts w:hint="cs"/>
          <w:color w:val="000000" w:themeColor="text1"/>
          <w:sz w:val="27"/>
          <w:rtl/>
        </w:rPr>
        <w:t>.</w:t>
      </w:r>
    </w:p>
    <w:p w:rsidR="00E83C22" w:rsidRPr="00BA4E01" w:rsidRDefault="00E83C22" w:rsidP="00E4663C">
      <w:pPr>
        <w:rPr>
          <w:color w:val="000000" w:themeColor="text1"/>
          <w:rtl/>
        </w:rPr>
      </w:pPr>
    </w:p>
    <w:p w:rsidR="00E83C22" w:rsidRPr="00BA4E01" w:rsidRDefault="00E83C22" w:rsidP="00E4663C">
      <w:pPr>
        <w:rPr>
          <w:color w:val="000000" w:themeColor="text1"/>
          <w:rtl/>
        </w:rPr>
      </w:pPr>
    </w:p>
    <w:p w:rsidR="00430A48" w:rsidRDefault="00430A48">
      <w:pPr>
        <w:widowControl/>
        <w:bidi w:val="0"/>
        <w:spacing w:line="240" w:lineRule="auto"/>
        <w:ind w:firstLine="0"/>
        <w:jc w:val="left"/>
        <w:rPr>
          <w:rFonts w:ascii="Times New Roman" w:hAnsi="Times New Roman" w:cs="K Sina"/>
          <w:color w:val="000000" w:themeColor="text1"/>
          <w:sz w:val="26"/>
          <w:szCs w:val="28"/>
          <w:rtl/>
          <w:lang w:eastAsia="ar-SA"/>
        </w:rPr>
      </w:pPr>
      <w:r>
        <w:rPr>
          <w:rFonts w:cs="K Sina"/>
          <w:color w:val="000000" w:themeColor="text1"/>
          <w:sz w:val="26"/>
          <w:rtl/>
          <w:lang w:eastAsia="ar-SA"/>
        </w:rPr>
        <w:br w:type="page"/>
      </w: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lastRenderedPageBreak/>
        <w:t>الهوامش</w:t>
      </w: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430A48">
      <w:pPr>
        <w:spacing w:line="200" w:lineRule="exact"/>
        <w:rPr>
          <w:color w:val="000000" w:themeColor="text1"/>
        </w:rPr>
      </w:pPr>
      <w:r w:rsidRPr="00BA4E01">
        <w:rPr>
          <w:color w:val="000000" w:themeColor="text1"/>
          <w:rtl/>
        </w:rPr>
        <w:lastRenderedPageBreak/>
        <w:br w:type="page"/>
      </w:r>
    </w:p>
    <w:p w:rsidR="00E83C22" w:rsidRPr="00BA4E01" w:rsidRDefault="00E83C22" w:rsidP="00430A48">
      <w:pPr>
        <w:spacing w:line="200" w:lineRule="exact"/>
        <w:rPr>
          <w:color w:val="000000" w:themeColor="text1"/>
          <w:rtl/>
        </w:rPr>
        <w:sectPr w:rsidR="00E83C22" w:rsidRPr="00BA4E01"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6765A4">
      <w:pPr>
        <w:spacing w:line="240" w:lineRule="auto"/>
        <w:rPr>
          <w:color w:val="000000" w:themeColor="text1"/>
          <w:rtl/>
        </w:rPr>
      </w:pPr>
    </w:p>
    <w:p w:rsidR="00E83C22" w:rsidRPr="00BA4E01" w:rsidRDefault="00E83C22" w:rsidP="006765A4">
      <w:pPr>
        <w:spacing w:line="240" w:lineRule="auto"/>
        <w:rPr>
          <w:color w:val="000000" w:themeColor="text1"/>
          <w:rtl/>
        </w:rPr>
      </w:pPr>
    </w:p>
    <w:p w:rsidR="00E83C22" w:rsidRPr="00BA4E01" w:rsidRDefault="006555D3" w:rsidP="006765A4">
      <w:pPr>
        <w:pStyle w:val="10"/>
        <w:rPr>
          <w:color w:val="000000" w:themeColor="text1"/>
          <w:rtl/>
        </w:rPr>
      </w:pPr>
      <w:bookmarkStart w:id="17" w:name="_Toc445111796"/>
      <w:r w:rsidRPr="00BA4E01">
        <w:rPr>
          <w:rFonts w:hint="cs"/>
          <w:color w:val="000000" w:themeColor="text1"/>
          <w:rtl/>
        </w:rPr>
        <w:t>المنهج الفقهي لابن أبي عقيل</w:t>
      </w:r>
      <w:bookmarkEnd w:id="17"/>
    </w:p>
    <w:p w:rsidR="00E83C22" w:rsidRPr="00BA4E01" w:rsidRDefault="006555D3" w:rsidP="006765A4">
      <w:pPr>
        <w:pStyle w:val="10"/>
        <w:rPr>
          <w:color w:val="000000" w:themeColor="text1"/>
          <w:sz w:val="26"/>
          <w:szCs w:val="42"/>
          <w:rtl/>
        </w:rPr>
      </w:pPr>
      <w:bookmarkStart w:id="18" w:name="_Toc445111797"/>
      <w:r w:rsidRPr="00BA4E01">
        <w:rPr>
          <w:rFonts w:hint="cs"/>
          <w:color w:val="000000" w:themeColor="text1"/>
          <w:sz w:val="26"/>
          <w:szCs w:val="42"/>
          <w:rtl/>
        </w:rPr>
        <w:t>ومدرسة المتكل</w:t>
      </w:r>
      <w:r w:rsidR="00746FD4" w:rsidRPr="00BA4E01">
        <w:rPr>
          <w:rFonts w:hint="cs"/>
          <w:color w:val="000000" w:themeColor="text1"/>
          <w:sz w:val="26"/>
          <w:szCs w:val="42"/>
          <w:rtl/>
        </w:rPr>
        <w:t>ِّ</w:t>
      </w:r>
      <w:r w:rsidRPr="00BA4E01">
        <w:rPr>
          <w:rFonts w:hint="cs"/>
          <w:color w:val="000000" w:themeColor="text1"/>
          <w:sz w:val="26"/>
          <w:szCs w:val="42"/>
          <w:rtl/>
        </w:rPr>
        <w:t>مين المتقد</w:t>
      </w:r>
      <w:r w:rsidR="00746FD4" w:rsidRPr="00BA4E01">
        <w:rPr>
          <w:rFonts w:hint="cs"/>
          <w:color w:val="000000" w:themeColor="text1"/>
          <w:sz w:val="26"/>
          <w:szCs w:val="42"/>
          <w:rtl/>
        </w:rPr>
        <w:t>ِّ</w:t>
      </w:r>
      <w:r w:rsidRPr="00BA4E01">
        <w:rPr>
          <w:rFonts w:hint="cs"/>
          <w:color w:val="000000" w:themeColor="text1"/>
          <w:sz w:val="26"/>
          <w:szCs w:val="42"/>
          <w:rtl/>
        </w:rPr>
        <w:t>مين من الإمامية</w:t>
      </w:r>
      <w:bookmarkEnd w:id="18"/>
    </w:p>
    <w:p w:rsidR="00E83C22" w:rsidRPr="00BA4E01" w:rsidRDefault="00E83C22" w:rsidP="006765A4">
      <w:pPr>
        <w:spacing w:line="240" w:lineRule="auto"/>
        <w:rPr>
          <w:color w:val="000000" w:themeColor="text1"/>
          <w:rtl/>
        </w:rPr>
      </w:pPr>
    </w:p>
    <w:p w:rsidR="00E83C22" w:rsidRPr="00BA4E01" w:rsidRDefault="00EB413B" w:rsidP="00A55CF7">
      <w:pPr>
        <w:pStyle w:val="Author"/>
        <w:rPr>
          <w:color w:val="000000" w:themeColor="text1"/>
          <w:rtl/>
        </w:rPr>
      </w:pPr>
      <w:bookmarkStart w:id="19" w:name="_Toc445111798"/>
      <w:r w:rsidRPr="00BA4E01">
        <w:rPr>
          <w:rFonts w:hint="cs"/>
          <w:color w:val="000000" w:themeColor="text1"/>
          <w:rtl/>
        </w:rPr>
        <w:t xml:space="preserve">د. </w:t>
      </w:r>
      <w:r w:rsidR="00AA4D7B" w:rsidRPr="00BA4E01">
        <w:rPr>
          <w:rFonts w:hint="cs"/>
          <w:color w:val="000000" w:themeColor="text1"/>
          <w:rtl/>
        </w:rPr>
        <w:t>أحمد باكتجي</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5"/>
        <w:t>*)</w:t>
      </w:r>
      <w:bookmarkEnd w:id="19"/>
    </w:p>
    <w:p w:rsidR="00E83C22" w:rsidRPr="00BA4E01" w:rsidRDefault="00E83C22" w:rsidP="00A55CF7">
      <w:pPr>
        <w:pStyle w:val="Author"/>
        <w:ind w:right="57"/>
        <w:rPr>
          <w:color w:val="000000" w:themeColor="text1"/>
          <w:rtl/>
        </w:rPr>
      </w:pPr>
      <w:bookmarkStart w:id="20" w:name="_Toc445111799"/>
      <w:r w:rsidRPr="00BA4E01">
        <w:rPr>
          <w:rFonts w:hint="cs"/>
          <w:color w:val="000000" w:themeColor="text1"/>
          <w:rtl/>
        </w:rPr>
        <w:t xml:space="preserve">ترجمة: </w:t>
      </w:r>
      <w:r w:rsidR="00AA4D7B" w:rsidRPr="00BA4E01">
        <w:rPr>
          <w:rFonts w:hint="cs"/>
          <w:color w:val="000000" w:themeColor="text1"/>
          <w:rtl/>
        </w:rPr>
        <w:t>حسن مطر</w:t>
      </w:r>
      <w:bookmarkEnd w:id="20"/>
    </w:p>
    <w:p w:rsidR="00E83C22" w:rsidRPr="00BA4E01" w:rsidRDefault="00E83C22" w:rsidP="00E4663C">
      <w:pPr>
        <w:rPr>
          <w:color w:val="000000" w:themeColor="text1"/>
          <w:rtl/>
        </w:rPr>
      </w:pPr>
    </w:p>
    <w:p w:rsidR="00E83C22" w:rsidRPr="00BA4E01" w:rsidRDefault="00AA4D7B" w:rsidP="00E4663C">
      <w:pPr>
        <w:pStyle w:val="31"/>
        <w:spacing w:line="400" w:lineRule="exact"/>
        <w:rPr>
          <w:color w:val="000000" w:themeColor="text1"/>
          <w:rtl/>
        </w:rPr>
      </w:pPr>
      <w:r w:rsidRPr="00BA4E01">
        <w:rPr>
          <w:rFonts w:hint="cs"/>
          <w:color w:val="000000" w:themeColor="text1"/>
          <w:rtl/>
        </w:rPr>
        <w:t>بيان المسألة</w:t>
      </w:r>
    </w:p>
    <w:p w:rsidR="00746FD4"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يُعتبر ابن أبي عقيل العماني من متقدّمي فقهاء الإمامية</w:t>
      </w:r>
      <w:r w:rsidR="00EB413B" w:rsidRPr="00BA4E01">
        <w:rPr>
          <w:color w:val="000000" w:themeColor="text1"/>
          <w:sz w:val="27"/>
          <w:vertAlign w:val="superscript"/>
          <w:rtl/>
        </w:rPr>
        <w:t>(</w:t>
      </w:r>
      <w:r w:rsidR="00EB413B" w:rsidRPr="00BA4E01">
        <w:rPr>
          <w:color w:val="000000" w:themeColor="text1"/>
          <w:sz w:val="27"/>
          <w:vertAlign w:val="superscript"/>
          <w:rtl/>
        </w:rPr>
        <w:endnoteReference w:id="136"/>
      </w:r>
      <w:r w:rsidR="00EB413B" w:rsidRPr="00BA4E01">
        <w:rPr>
          <w:color w:val="000000" w:themeColor="text1"/>
          <w:sz w:val="27"/>
          <w:vertAlign w:val="superscript"/>
          <w:rtl/>
        </w:rPr>
        <w:t>)</w:t>
      </w:r>
      <w:r w:rsidRPr="00BA4E01">
        <w:rPr>
          <w:rFonts w:ascii="Arabic Typesetting" w:hAnsi="Arabic Typesetting" w:hint="cs"/>
          <w:color w:val="000000" w:themeColor="text1"/>
          <w:sz w:val="27"/>
          <w:rtl/>
        </w:rPr>
        <w:t xml:space="preserve">، وأحد فقيهين عُرفا بوصفهما من </w:t>
      </w:r>
      <w:r w:rsidRPr="00BA4E01">
        <w:rPr>
          <w:rFonts w:hint="eastAsia"/>
          <w:color w:val="000000" w:themeColor="text1"/>
          <w:sz w:val="27"/>
          <w:rtl/>
        </w:rPr>
        <w:t>«</w:t>
      </w:r>
      <w:r w:rsidRPr="00BA4E01">
        <w:rPr>
          <w:rFonts w:ascii="Arabic Typesetting" w:hAnsi="Arabic Typesetting" w:hint="cs"/>
          <w:color w:val="000000" w:themeColor="text1"/>
          <w:sz w:val="27"/>
          <w:rtl/>
        </w:rPr>
        <w:t>أقدم</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الفقهاء في تاريخ الإمامية. فهو يمث</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شخصية بالغة الأهمية في الفقه، ويُشار إليه في الغالب بوصفه نقطة البداية للفقه الاجتهادي عند الإمامية</w:t>
      </w:r>
      <w:r w:rsidR="00746FD4"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نفهم من المصادر التي تناولت سيرة ابن أبي عقيل أنه</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بالإضافة إلى الفقه</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كان ضليعاً في علم الكلام أيضاً، وفي الحقيقة يجب اعتباره ضمن المنتمين إلى مدرسة المتكل</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من الإمامية التي تأس</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ست في سنوات الانتقال من القرن الهجري الثالث إلى القرن الهجري الرابع.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أدّى ضياع التراث الفكري لابن أبي عقيل، وتغيّ</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الظروف والمناخ الحاكم، ونسيان النسيج الذي عمد ابن أبي عقيل إلى بيان أفكاره ضمن إطاره، إلى أن تغدو أفكاره غير قابلة للفهم بشكل</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واضح</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 بالنسبة إلى المتأخ</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رين</w:t>
      </w:r>
      <w:r w:rsidR="00746FD4" w:rsidRPr="00BA4E01">
        <w:rPr>
          <w:rFonts w:ascii="Arabic Typesetting" w:hAnsi="Arabic Typesetting" w:hint="cs"/>
          <w:color w:val="000000" w:themeColor="text1"/>
          <w:sz w:val="27"/>
          <w:rtl/>
        </w:rPr>
        <w:t xml:space="preserve"> فحَس</w:t>
      </w:r>
      <w:r w:rsidR="00EF01CB">
        <w:rPr>
          <w:rFonts w:ascii="Arabic Typesetting" w:hAnsi="Arabic Typesetting" w:hint="cs"/>
          <w:color w:val="000000" w:themeColor="text1"/>
          <w:sz w:val="27"/>
          <w:rtl/>
        </w:rPr>
        <w:t>ْ</w:t>
      </w:r>
      <w:r w:rsidR="00746FD4" w:rsidRPr="00BA4E01">
        <w:rPr>
          <w:rFonts w:ascii="Arabic Typesetting" w:hAnsi="Arabic Typesetting" w:hint="cs"/>
          <w:color w:val="000000" w:themeColor="text1"/>
          <w:sz w:val="27"/>
          <w:rtl/>
        </w:rPr>
        <w:t>ب</w:t>
      </w:r>
      <w:r w:rsidRPr="00BA4E01">
        <w:rPr>
          <w:rFonts w:ascii="Arabic Typesetting" w:hAnsi="Arabic Typesetting" w:hint="cs"/>
          <w:color w:val="000000" w:themeColor="text1"/>
          <w:sz w:val="27"/>
          <w:rtl/>
        </w:rPr>
        <w:t>، بل حت</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بالنسبة إلى علماء مدرسة الحل</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746FD4"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 xml:space="preserve">رغم الفترة الزمنية القصيرة التي تفصلهم عنه. </w:t>
      </w:r>
      <w:r w:rsidR="00746FD4"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رغم أن فضاء مدرسة الحل</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أخذ بعد فترة</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وجيزة ينظر إلى ابن أبي عقيل باهتمام، إلا أن الذي كان يبدو لمدرسة الحل</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على نحو</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أكبر هو الآراء الفقهية لابن أبي عقيل، </w:t>
      </w:r>
      <w:r w:rsidRPr="00BA4E01">
        <w:rPr>
          <w:rFonts w:ascii="Arabic Typesetting" w:hAnsi="Arabic Typesetting" w:hint="cs"/>
          <w:color w:val="000000" w:themeColor="text1"/>
          <w:sz w:val="27"/>
          <w:rtl/>
        </w:rPr>
        <w:lastRenderedPageBreak/>
        <w:t>وليس عمق تفكيره الفقهي. وفي الحقيقة إن التوصّ</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إلى هذه الآراء ـ من طريق الآثار التي تركها ابن أبي عقيل</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والتي كان لها وجود</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حت</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عصر الحل</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يين ـ ممكن</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حدٍّ ما، وأما إدراك الفكر فإنه يحتاج إلى استعادة النسيج الفكري لذلك العصر، وهو ما لا يمكن بلوغه من خلال الآثار المتبق</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ية عنه فقط.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نسعى في هذا التحقيق ـ من خلال توظيف ارتباط مدرسة ابن أبي عقيل بمدرسة المتكل</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الإمامية في النصف الأول من القرن الهجري الرابع ـ إلى إيجاد الأرضية لتحليل الموقف المأثور</w:t>
      </w:r>
      <w:r w:rsidR="00746FD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وإعادة تركيب الأفكار الرئيسة</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لابن أبي عقيل. ولكن يجب الالتفات إلى هذه الحقيقة</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وهي أن مدرسة المتكل</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هذه ـ بعيداً عن المباحث الفقهية ـ لم تخضع هي الأخرى إلى الدراسة المناسبة بوصفها مدرسة</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كلامية حت</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ى هذه اللحظة. </w:t>
      </w:r>
    </w:p>
    <w:p w:rsidR="006555D3" w:rsidRPr="00BA4E01" w:rsidRDefault="006555D3" w:rsidP="00E4663C">
      <w:pPr>
        <w:rPr>
          <w:rFonts w:ascii="Arabic Typesetting" w:hAnsi="Arabic Typesetting"/>
          <w:color w:val="000000" w:themeColor="text1"/>
          <w:sz w:val="27"/>
          <w:rtl/>
        </w:rPr>
      </w:pPr>
    </w:p>
    <w:p w:rsidR="006555D3" w:rsidRPr="00BA4E01" w:rsidRDefault="006555D3" w:rsidP="00E4663C">
      <w:pPr>
        <w:pStyle w:val="31"/>
        <w:spacing w:line="400" w:lineRule="exact"/>
        <w:rPr>
          <w:color w:val="000000" w:themeColor="text1"/>
          <w:rtl/>
        </w:rPr>
      </w:pPr>
      <w:r w:rsidRPr="00BA4E01">
        <w:rPr>
          <w:rFonts w:hint="cs"/>
          <w:color w:val="000000" w:themeColor="text1"/>
          <w:rtl/>
        </w:rPr>
        <w:t>1ـ حواضن التفكير الفقهي في مدرسة المتكل</w:t>
      </w:r>
      <w:r w:rsidR="00817630" w:rsidRPr="00BA4E01">
        <w:rPr>
          <w:rFonts w:hint="cs"/>
          <w:color w:val="000000" w:themeColor="text1"/>
          <w:rtl/>
        </w:rPr>
        <w:t>ِّ</w:t>
      </w:r>
      <w:r w:rsidRPr="00BA4E01">
        <w:rPr>
          <w:rFonts w:hint="cs"/>
          <w:color w:val="000000" w:themeColor="text1"/>
          <w:rtl/>
        </w:rPr>
        <w:t>مين</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العقود التي تعبر بنا من القرن الهجري الثالث إلى القرن الهجري الرابع ـ وهي الفترة المقارنة لفترة الغيبة الصغرى ـ شك</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لت فترة</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حسّاسة في تاريخ الفكر الديني للإمامية. في هذه المرحلة ـ وبعد مرحلة من الفترة وطيّ صفحة المحافل الكلامية المتقدمة للإمامية بزعامة أفراد من أمثال</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هشام بن الحكم ـ لم تب</w:t>
      </w:r>
      <w:r w:rsidR="00EF01CB">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سوى مدرسة بني نوبخت</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وعلى رأسها أبو سهل النوبختي، حيث تمك</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من إرساء دعائم نظام كلامي شامل يستطيع صدّ الشبهات الكلامية الصادرة عن المتكل</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المخالفين. لقد رفع أبو سهل النوبختي في كلامه شعاراً يقول: </w:t>
      </w:r>
      <w:r w:rsidRPr="00BA4E01">
        <w:rPr>
          <w:rFonts w:hint="eastAsia"/>
          <w:color w:val="000000" w:themeColor="text1"/>
          <w:sz w:val="27"/>
          <w:rtl/>
        </w:rPr>
        <w:t>«</w:t>
      </w:r>
      <w:r w:rsidRPr="00BA4E01">
        <w:rPr>
          <w:rFonts w:ascii="Arabic Typesetting" w:hAnsi="Arabic Typesetting" w:hint="cs"/>
          <w:color w:val="000000" w:themeColor="text1"/>
          <w:sz w:val="27"/>
          <w:rtl/>
        </w:rPr>
        <w:t>إن الأمر كل</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بالاستدلال يُع</w:t>
      </w:r>
      <w:r w:rsidR="00EF01CB">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3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وهذا الدور الجوهري الذي لعبه أبو سهل هو الذي دعا علماء الإمامية إلى تسميته بـ </w:t>
      </w:r>
      <w:r w:rsidRPr="00BA4E01">
        <w:rPr>
          <w:rFonts w:hint="eastAsia"/>
          <w:color w:val="000000" w:themeColor="text1"/>
          <w:sz w:val="27"/>
          <w:rtl/>
        </w:rPr>
        <w:t>«</w:t>
      </w:r>
      <w:r w:rsidRPr="00BA4E01">
        <w:rPr>
          <w:rFonts w:ascii="Arabic Typesetting" w:hAnsi="Arabic Typesetting" w:hint="cs"/>
          <w:color w:val="000000" w:themeColor="text1"/>
          <w:sz w:val="27"/>
          <w:rtl/>
        </w:rPr>
        <w:t>شيخ المتكل</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3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وبالإضافة إلى مواصلة نشاط أبي سهل من قبل أسرته، وظهور متكل</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بارزين من آل نوبخت، </w:t>
      </w:r>
      <w:r w:rsidR="00817630" w:rsidRPr="00BA4E01">
        <w:rPr>
          <w:rFonts w:ascii="Arabic Typesetting" w:hAnsi="Arabic Typesetting" w:hint="cs"/>
          <w:color w:val="000000" w:themeColor="text1"/>
          <w:sz w:val="27"/>
          <w:rtl/>
        </w:rPr>
        <w:t>مثل</w:t>
      </w:r>
      <w:r w:rsidRPr="00BA4E01">
        <w:rPr>
          <w:rFonts w:ascii="Arabic Typesetting" w:hAnsi="Arabic Typesetting" w:hint="cs"/>
          <w:color w:val="000000" w:themeColor="text1"/>
          <w:sz w:val="27"/>
          <w:rtl/>
        </w:rPr>
        <w:t>: الحسن بن موسى النوبختي، لا بُدَّ من الالتفات إلى أن هذه الحركة واصلت نشاطها بوتيرة</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وزخم أكبر في مختلف حواضر التشيّ</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وأن المحافل الإمامية عادت إلى المباحث الكلامية بعد فترة</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الزمن. وقد شهدت ثلاثة أجيال ـ ظهرت فيها شخصيات بارزة من أمثال: ابن قبة الرازي، وأبي الطيّب الرازي، وابن </w:t>
      </w:r>
      <w:r w:rsidRPr="00BA4E01">
        <w:rPr>
          <w:rFonts w:ascii="Arabic Typesetting" w:hAnsi="Arabic Typesetting" w:hint="cs"/>
          <w:color w:val="000000" w:themeColor="text1"/>
          <w:sz w:val="27"/>
          <w:rtl/>
        </w:rPr>
        <w:lastRenderedPageBreak/>
        <w:t>مملك الإصفهاني، وابن عبدك الجرجاني، وأبي منصور النيسابوري، وأبي الحسن السوسنجردي، وأبي الأحوص المصري، وابن أبي عقيل العماني ـ على مثل هذا التحو</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في محافل الإمامية. ولكن يجب الالتفات إلى أن التقارير القليلة بشأن عقائد هؤلاء المتكل</w:t>
      </w:r>
      <w:r w:rsidR="0081763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لم تأخذ نصيبها الكافي والوافي من الدراسة والتحليل</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3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وعلى </w:t>
      </w:r>
      <w:r w:rsidR="00817630" w:rsidRPr="00BA4E01">
        <w:rPr>
          <w:rFonts w:ascii="Arabic Typesetting" w:hAnsi="Arabic Typesetting" w:hint="cs"/>
          <w:color w:val="000000" w:themeColor="text1"/>
          <w:sz w:val="27"/>
          <w:rtl/>
        </w:rPr>
        <w:t>أيّ</w:t>
      </w:r>
      <w:r w:rsidRPr="00BA4E01">
        <w:rPr>
          <w:rFonts w:ascii="Arabic Typesetting" w:hAnsi="Arabic Typesetting" w:hint="cs"/>
          <w:color w:val="000000" w:themeColor="text1"/>
          <w:sz w:val="27"/>
          <w:rtl/>
        </w:rPr>
        <w:t xml:space="preserve"> حال فإن تعاليم المدرسة الكلامية لأبي سهل النوبختي قد انتقلت إلى الشيخ المفيد، عبر تلاميذه</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0374F7" w:rsidRPr="00BA4E01">
        <w:rPr>
          <w:rFonts w:ascii="Arabic Typesetting" w:hAnsi="Arabic Typesetting" w:hint="cs"/>
          <w:color w:val="000000" w:themeColor="text1"/>
          <w:sz w:val="27"/>
          <w:rtl/>
        </w:rPr>
        <w:t>مثل</w:t>
      </w:r>
      <w:r w:rsidRPr="00BA4E01">
        <w:rPr>
          <w:rFonts w:ascii="Arabic Typesetting" w:hAnsi="Arabic Typesetting" w:hint="cs"/>
          <w:color w:val="000000" w:themeColor="text1"/>
          <w:sz w:val="27"/>
          <w:rtl/>
        </w:rPr>
        <w:t>: ناشي أصغر، وأبي المظف</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البلخي</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وتلميذه طاهر، وهكذا يكون قد ترك بتأثيره على بلورة أحد أهمّ المدارس الكلامية لدى الشيعة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p>
    <w:p w:rsidR="006555D3" w:rsidRPr="00BA4E01" w:rsidRDefault="00F753CF" w:rsidP="00E4663C">
      <w:pPr>
        <w:pStyle w:val="31"/>
        <w:spacing w:line="400" w:lineRule="exact"/>
        <w:rPr>
          <w:color w:val="000000" w:themeColor="text1"/>
          <w:rtl/>
        </w:rPr>
      </w:pPr>
      <w:r w:rsidRPr="00BA4E01">
        <w:rPr>
          <w:rFonts w:hint="cs"/>
          <w:color w:val="000000" w:themeColor="text1"/>
          <w:rtl/>
        </w:rPr>
        <w:t>أ</w:t>
      </w:r>
      <w:r w:rsidR="006555D3" w:rsidRPr="00BA4E01">
        <w:rPr>
          <w:rFonts w:hint="cs"/>
          <w:color w:val="000000" w:themeColor="text1"/>
          <w:rtl/>
        </w:rPr>
        <w:t>ـ أبو سهل النوبختي وأساس التفكير الفقهي لمدرسة المتكل</w:t>
      </w:r>
      <w:r w:rsidR="000374F7" w:rsidRPr="00BA4E01">
        <w:rPr>
          <w:rFonts w:hint="cs"/>
          <w:color w:val="000000" w:themeColor="text1"/>
          <w:rtl/>
        </w:rPr>
        <w:t>ِّ</w:t>
      </w:r>
      <w:r w:rsidR="006555D3" w:rsidRPr="00BA4E01">
        <w:rPr>
          <w:rFonts w:hint="cs"/>
          <w:color w:val="000000" w:themeColor="text1"/>
          <w:rtl/>
        </w:rPr>
        <w:t>مين</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عمد أبو سهل النوبختي(311هـ) ـ والذي لا نعلم بدق</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كيف حمل كلام الإمامية من المتقدّ</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عليه ـ إلى تدوين أصول المذهب في إطار منظومة كلامية. وقد كانت هذه المنظومة متناغمة</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حيث اللغة في التعريف والاستدلال، ومن حيث عرض المباحث وتبويبها</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مع منظومة المعتزلة في تلك الحقبة</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w:t>
      </w:r>
      <w:r w:rsidR="00E8562A" w:rsidRPr="00BA4E01">
        <w:rPr>
          <w:rFonts w:ascii="Arabic Typesetting" w:hAnsi="Arabic Typesetting" w:hint="cs"/>
          <w:color w:val="000000" w:themeColor="text1"/>
          <w:sz w:val="27"/>
          <w:rtl/>
        </w:rPr>
        <w:t xml:space="preserve">لا شَكَّ </w:t>
      </w:r>
      <w:r w:rsidRPr="00BA4E01">
        <w:rPr>
          <w:rFonts w:ascii="Arabic Typesetting" w:hAnsi="Arabic Typesetting" w:hint="cs"/>
          <w:color w:val="000000" w:themeColor="text1"/>
          <w:sz w:val="27"/>
          <w:rtl/>
        </w:rPr>
        <w:t>في تأثير علاقته الوثيقة بالمعتزلة</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0374F7" w:rsidRPr="00BA4E01">
        <w:rPr>
          <w:rFonts w:ascii="Arabic Typesetting" w:hAnsi="Arabic Typesetting" w:hint="cs"/>
          <w:color w:val="000000" w:themeColor="text1"/>
          <w:sz w:val="27"/>
          <w:rtl/>
        </w:rPr>
        <w:t>ك</w:t>
      </w:r>
      <w:r w:rsidRPr="00BA4E01">
        <w:rPr>
          <w:rFonts w:ascii="Arabic Typesetting" w:hAnsi="Arabic Typesetting" w:hint="cs"/>
          <w:color w:val="000000" w:themeColor="text1"/>
          <w:sz w:val="27"/>
          <w:rtl/>
        </w:rPr>
        <w:t>أبي علي الجبائي</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هذا الشأن. ولكن</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السؤال هنا يقول: ما هو مدى ارتباط كلام أبي سهل</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الذي يفوق الانسجام والتناغم العام</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مع الكلام المعتزلي من ناحية المضمون والمحتوى؟ إن عناوين مؤل</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فات أبي سهل في مختلف المسائل الكلامية ـ باستثناء مسائل الإمامة ـ تثبت انسجامه التام</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مع آراء المعتزلة في الكثير من المسائل، وهذا ما يؤيّ</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ده عدد</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الآراء المحكية عن بني نوبخت في كتاب (أوائل المقالات)</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للشيخ المفيد</w:t>
      </w:r>
      <w:r w:rsidR="000374F7"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أيضاً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0374F7"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المتكل</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المتقدّ</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من المعتزلة في القرنين الثاني والثالث للهجرة لم يغفلوا عن علم الفقه ضمن تعاليمهم الكلامية، بل تناولوا في دراساتهم أساليب الاستدلال الفقهي وقواعد أصول الفقه أيضاً. وقد كان هؤلاء حت</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منتصف القرن الهجري الثالث (القرن التاسع للميلاد) ـ على الرغم من منهجهم العقلي في المسائل الكلامية ـ في</w:t>
      </w:r>
      <w:r w:rsidR="000374F7"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بالنظام الفقهي شديدي التمس</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ك بـ </w:t>
      </w:r>
      <w:r w:rsidRPr="00BA4E01">
        <w:rPr>
          <w:rFonts w:hint="eastAsia"/>
          <w:color w:val="000000" w:themeColor="text1"/>
          <w:sz w:val="27"/>
          <w:rtl/>
        </w:rPr>
        <w:t>«</w:t>
      </w:r>
      <w:r w:rsidRPr="00BA4E01">
        <w:rPr>
          <w:rFonts w:ascii="Arabic Typesetting" w:hAnsi="Arabic Typesetting" w:hint="cs"/>
          <w:color w:val="000000" w:themeColor="text1"/>
          <w:sz w:val="27"/>
          <w:rtl/>
        </w:rPr>
        <w:t>النصوص</w:t>
      </w:r>
      <w:r w:rsidRPr="00BA4E01">
        <w:rPr>
          <w:rFonts w:hint="eastAsia"/>
          <w:color w:val="000000" w:themeColor="text1"/>
          <w:sz w:val="27"/>
          <w:rtl/>
        </w:rPr>
        <w:t>»</w:t>
      </w:r>
      <w:r w:rsidRPr="00BA4E01">
        <w:rPr>
          <w:rFonts w:ascii="Arabic Typesetting" w:hAnsi="Arabic Typesetting" w:hint="cs"/>
          <w:color w:val="000000" w:themeColor="text1"/>
          <w:sz w:val="27"/>
          <w:rtl/>
        </w:rPr>
        <w:t>، وكانوا في العديد من مؤل</w:t>
      </w:r>
      <w:r w:rsidR="000374F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فاتهم يهاجمون أصحاب الرأي والقياس</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2"/>
      </w:r>
      <w:r w:rsidRPr="00BA4E01">
        <w:rPr>
          <w:rFonts w:ascii="Arabic Typesetting" w:hAnsi="Arabic Typesetting"/>
          <w:color w:val="000000" w:themeColor="text1"/>
          <w:sz w:val="27"/>
          <w:vertAlign w:val="superscript"/>
          <w:rtl/>
        </w:rPr>
        <w:t>)</w:t>
      </w:r>
      <w:r w:rsidR="000374F7" w:rsidRPr="00BA4E01">
        <w:rPr>
          <w:rFonts w:ascii="Arabic Typesetting" w:hAnsi="Arabic Typesetting" w:hint="cs"/>
          <w:color w:val="000000" w:themeColor="text1"/>
          <w:sz w:val="27"/>
          <w:rtl/>
        </w:rPr>
        <w:t>.</w:t>
      </w:r>
    </w:p>
    <w:p w:rsidR="006555D3" w:rsidRPr="00BA4E01" w:rsidRDefault="006555D3" w:rsidP="00EF01CB">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قام المنهج العام لقدماء المعتزلة</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الذي عُرف آنذاك بـ </w:t>
      </w:r>
      <w:r w:rsidRPr="00BA4E01">
        <w:rPr>
          <w:rFonts w:hint="eastAsia"/>
          <w:color w:val="000000" w:themeColor="text1"/>
          <w:sz w:val="27"/>
          <w:rtl/>
        </w:rPr>
        <w:t>«</w:t>
      </w:r>
      <w:r w:rsidRPr="00BA4E01">
        <w:rPr>
          <w:rFonts w:ascii="Arabic Typesetting" w:hAnsi="Arabic Typesetting" w:hint="cs"/>
          <w:color w:val="000000" w:themeColor="text1"/>
          <w:sz w:val="27"/>
          <w:rtl/>
        </w:rPr>
        <w:t>الاستخراج</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على </w:t>
      </w:r>
      <w:r w:rsidRPr="00BA4E01">
        <w:rPr>
          <w:rFonts w:ascii="Arabic Typesetting" w:hAnsi="Arabic Typesetting" w:hint="cs"/>
          <w:color w:val="000000" w:themeColor="text1"/>
          <w:sz w:val="27"/>
          <w:rtl/>
        </w:rPr>
        <w:lastRenderedPageBreak/>
        <w:t>تحديد الأدل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الفقهية والمصادر الشرعية الملزمة بالكتاب والسن</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(القاطعة للع</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ذ</w:t>
      </w:r>
      <w:r w:rsidR="00EF01CB">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وأما في المسائل الأخرى فكانوا يعتبرون الشرع ساكتاً في تلك الموارد، ولا يلج</w:t>
      </w:r>
      <w:r w:rsidR="00EF01CB">
        <w:rPr>
          <w:rFonts w:ascii="Arabic Typesetting" w:hAnsi="Arabic Typesetting" w:hint="cs"/>
          <w:color w:val="000000" w:themeColor="text1"/>
          <w:sz w:val="27"/>
          <w:rtl/>
        </w:rPr>
        <w:t>أ</w:t>
      </w:r>
      <w:r w:rsidRPr="00BA4E01">
        <w:rPr>
          <w:rFonts w:ascii="Arabic Typesetting" w:hAnsi="Arabic Typesetting" w:hint="cs"/>
          <w:color w:val="000000" w:themeColor="text1"/>
          <w:sz w:val="27"/>
          <w:rtl/>
        </w:rPr>
        <w:t>ون إلى أساليب من قبيل: العمل بالأخبار غير الثابتة، والإجماع، أو الرأي والقياس، بل كانوا يتمس</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كون ـ على أساس الدليل العقلي بالمفهوم الخاص</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ـ بالإطلاق كأصل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عام</w:t>
      </w:r>
      <w:r w:rsidR="00377C4A"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في</w:t>
      </w:r>
      <w:r w:rsidR="00377C4A"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بالمنهج الفكري لأبي سهل النوبختي يجب القول: إنه عمد في إطار التمهيد للمسائل الجوهرية في الفقه إلى تأليف كتب تم</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إثبات عناوينها في مسوّدات آثاره. وقد أك</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في هذه الآثار على نفي الرأي والقياس في استنباط الأحكام الشرعية</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وكان هذا يعتبر آنذاك موقفاً مشتركاً لأغلب المتكل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المعتزلة منهم. إن ردود أبي سهل التي خاطب بها الشوافع المتمس</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كين بالقياس من جهة</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والأحناف المتمس</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كين بالرأي من جهة</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تثبت أنه في</w:t>
      </w:r>
      <w:r w:rsidR="00377C4A"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بتفكيره الفقهي قد اقترب من آراء المعتزلة المتقد</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بشكل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كامل، وأنه ـ خلافاً لذلك ـ قد ابتعد عن مواقف المتكل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المتقد</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من الإمامية. </w:t>
      </w:r>
    </w:p>
    <w:p w:rsidR="00377C4A"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الصعوبة بمكان</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الإجابة عن السؤال المتعل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بمدى معرفة أبي سهل النوبختي لآراء قدامى المتكل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من الإمامية، 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منها تعاليم مدرسة هشام بن الحكم. ولكن</w:t>
      </w:r>
      <w:r w:rsidR="00EF01CB">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يمكن الوقوف بوضوح</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أن أبا سهل النوبختي كان ـ كما هو شأنه في الأفكار الكلامية ـ قد حافظ في أفكاره الفقهية على استقلاله وعدم تبعيته لم</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EF01CB">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سبقه من المتكل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w:t>
      </w:r>
      <w:r w:rsidR="00377C4A"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من خلال المقارنة بين آراء أبي سهل النوبختي وآراء مدرسة هشام بن الحكم وآراء المتكل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المتقدمين من المعتزلة ندرك بوضوح</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التفكير الفقهي لأبي سهل كان أقرب إلى المعتزلة. والمثال البارز على ابتعاده عن آراء مدرسة هشام بن الحكم، واقترابه من أفكار المعتزلة، مواجهته لتطبيق القياس الفقهي، حيث كان يخالف حج</w:t>
      </w:r>
      <w:r w:rsidR="00377C4A"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 xml:space="preserve">ته مطلقاً.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عناوين مؤل</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فات أبي سهل النوبختي في نقض الرأي والقياس</w:t>
      </w:r>
      <w:r w:rsidR="00377C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والتي تطالعنا في مسوّدة كتبه، </w:t>
      </w:r>
      <w:r w:rsidR="00377C4A" w:rsidRPr="00BA4E01">
        <w:rPr>
          <w:rFonts w:ascii="Arabic Typesetting" w:hAnsi="Arabic Typesetting" w:hint="cs"/>
          <w:color w:val="000000" w:themeColor="text1"/>
          <w:sz w:val="27"/>
          <w:rtl/>
        </w:rPr>
        <w:t>هي</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1ـ إبطال القياس</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9315A5" w:rsidRPr="00BA4E01">
        <w:rPr>
          <w:rFonts w:ascii="Arabic Typesetting" w:hAnsi="Arabic Typesetting" w:hint="cs"/>
          <w:color w:val="000000" w:themeColor="text1"/>
          <w:sz w:val="27"/>
          <w:rtl/>
        </w:rPr>
        <w:t>وقد</w:t>
      </w:r>
      <w:r w:rsidRPr="00BA4E01">
        <w:rPr>
          <w:rFonts w:ascii="Arabic Typesetting" w:hAnsi="Arabic Typesetting" w:hint="cs"/>
          <w:color w:val="000000" w:themeColor="text1"/>
          <w:sz w:val="27"/>
          <w:rtl/>
        </w:rPr>
        <w:t xml:space="preserve"> ذكره ابن النديم دون أن يضيف إليه توضيحاً من عنده</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2ـ نقض على إثبات القياس أو اجتهاد الرأي لعيسى بن أبان، وهو من الفقهاء المنظ</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رين وأصحاب الرأي في القرن الهجري الرابع، وتحظى نظرياته باهتمام خاص</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الكتب الأصولية للأحناف</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3ـ نقض على ابن الراوندي في اجتهاد الرأي، حيث انتقد فيه أبو سهل النوبختي ابن الراوندي الشخصية الملغزة والهاربة من الاعتزال</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9315A5"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كان ابن الراوندي متكل</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ماً منطلقاً من خلفية اعتزالية، وقد ات</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هم بالإلحاد. وقد أمضى فترة</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حياته العلمية بوصفه عالماً إمامياً، وقد أس</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س لنفسه حلقة</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خاصة في الدائرة الإمامية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7"/>
      </w:r>
      <w:r w:rsidRPr="00BA4E01">
        <w:rPr>
          <w:rFonts w:ascii="Arabic Typesetting" w:hAnsi="Arabic Typesetting"/>
          <w:color w:val="000000" w:themeColor="text1"/>
          <w:sz w:val="27"/>
          <w:vertAlign w:val="superscript"/>
          <w:rtl/>
        </w:rPr>
        <w:t>)</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وكان شديد التحمّ</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س في دفاعه عن العمل باجتهاد الرأي، وقد سعى من خلال كتابه (اجتهاد الرأي) إلى تعزيز مبادئ العمل بالرأي، وهذا هو نفس الكتاب الذي كتب أبو سهل النوبختي نقضه عليه</w:t>
      </w:r>
      <w:r w:rsidR="009315A5" w:rsidRPr="00BA4E01">
        <w:rPr>
          <w:rFonts w:ascii="Arabic Typesetting" w:hAnsi="Arabic Typesetting" w:hint="cs"/>
          <w:color w:val="000000" w:themeColor="text1"/>
          <w:sz w:val="27"/>
          <w:rtl/>
        </w:rPr>
        <w:t>.</w:t>
      </w:r>
    </w:p>
    <w:p w:rsidR="009315A5"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مبادرة أبي سهل النوبختي إلى نقض آراء ابن الراوندي في باب اجتهاد الرأي تثبت أن دوافع معارضته ومخالفته للقياس والرأي لم تكن لمجر</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المعارضة للأساليب المتداولة في المذاهب الأخرى، بل إن الذي كان يدعوه إلى بيان مواقف المذهب تجاه الرأي والقياس بعض المخاوف من المحافل الموجودة في داخل المذهب</w:t>
      </w:r>
      <w:r w:rsidR="009315A5" w:rsidRPr="00BA4E01">
        <w:rPr>
          <w:rFonts w:ascii="Arabic Typesetting" w:hAnsi="Arabic Typesetting" w:hint="cs"/>
          <w:color w:val="000000" w:themeColor="text1"/>
          <w:sz w:val="27"/>
          <w:rtl/>
        </w:rPr>
        <w:t>.</w:t>
      </w:r>
    </w:p>
    <w:p w:rsidR="009315A5"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يحتمل أن تكون آراء ابن الراوندي قد وجدت أصداء لها في بعض المحافل الإمامية في عصر أبي سهل النوبختي، الأمر الذي أثار مخاوفه ودعاه إلى كتابة هذه النقض والردّ عليه</w:t>
      </w:r>
      <w:r w:rsidR="009315A5" w:rsidRPr="00BA4E01">
        <w:rPr>
          <w:rFonts w:ascii="Arabic Typesetting" w:hAnsi="Arabic Typesetting" w:hint="cs"/>
          <w:color w:val="000000" w:themeColor="text1"/>
          <w:sz w:val="27"/>
          <w:rtl/>
        </w:rPr>
        <w:t>.</w:t>
      </w:r>
    </w:p>
    <w:p w:rsidR="009315A5"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وهناك من المحل</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لين م</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EF01CB">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يستند إلى مواقف أبي سهل المناهضة للرأي من جهة</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وإلى محاربة الظاهريين في بغداد للرأي الفقهي الذي كان قد ظهر قبل جيل</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أبي سهل النوبختي من جهة</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للقول بأن أبا سهل الوبختي كان في</w:t>
      </w:r>
      <w:r w:rsidR="009315A5"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بتفكيره الفقهي متأث</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راً أو منحازاً إلى المذهب الظاهري</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الذي كان يروّ</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ج له داو</w:t>
      </w:r>
      <w:r w:rsidR="009315A5"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د الإصفهاني</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وبعده ابن داو</w:t>
      </w:r>
      <w:r w:rsidR="009315A5"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د وابن المغلس في بغداد</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8"/>
      </w:r>
      <w:r w:rsidRPr="00BA4E01">
        <w:rPr>
          <w:rFonts w:ascii="Arabic Typesetting" w:hAnsi="Arabic Typesetting"/>
          <w:color w:val="000000" w:themeColor="text1"/>
          <w:sz w:val="27"/>
          <w:vertAlign w:val="superscript"/>
          <w:rtl/>
        </w:rPr>
        <w:t>)</w:t>
      </w:r>
      <w:r w:rsidR="009315A5"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إلا</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هذا التحليل يبدو سطحياً إلى حدٍّ ما</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وفي تحليل</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أعمق يمكن التوصّل إلى أن المنهج الفكري لأبي سهل النوبختي هو منهج</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معتزلي، وأن المنهج الفكري لدا</w:t>
      </w:r>
      <w:r w:rsidR="009315A5"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ود الظاهري خليط</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متنوّ</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من الأفكار الفقهية</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التي من أبرز ما يميّ</w:t>
      </w:r>
      <w:r w:rsidR="009315A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زها مخالفة الرأي والقياس.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وفي إطار الحديث عن النشاط الأصولي لأبي سهل النوبختي، الذي يت</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خذ مرّة أخرى شكل الردّ والنقض، تجب الإشارة إلى أثر</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من آثاره المفقودة تحت عنوان (نقض رسالة الشافعي)، والتي ذكرها ابن النديم في مسوّ</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دة تراث أبي سهل النوبختي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4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إن النصّ مورد الانتقاد في هذا الردّ كتاب (الرسالة) الشهير</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والذي هو من تأليف محمد بن إدريس الشافعي، حيث سبق له أن أل</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فه قبل قرن من ولادة أبي سهل النوبختي، وقد بيّ</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فيه منظومة</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مدوّ</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نة من الفكر الفقهي وأصول الاجتهاد. والمتوقّ</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من أبي سهل النوبختي هو ردّ آراء الشافعي</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في باب حج</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ية القياس، وربما نقد نظرياته بشأن الإجماع. </w:t>
      </w:r>
    </w:p>
    <w:p w:rsidR="006555D3" w:rsidRPr="00BA4E01" w:rsidRDefault="006555D3" w:rsidP="00EF5FC5">
      <w:pPr>
        <w:ind w:firstLine="561"/>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معرض الحديث عن اتجاه أبي سهل النوبختي إلى مباحث الألفاظ يجب القول: إن مبحث العموم والخصوص ـ الذي كان في عصره من أكثر الأبحاث الأصولية مثاراً في أجواء العراق ـ قد حظي باهتمام أبي سهل النوبختي أيضاً، وكان سبباً في تأليفه أحد كتبه تحت هذا العنوان (الخصوص والعموم والأسماء والأحكام</w:t>
      </w:r>
      <w:r w:rsidR="007A5C10"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وحالياً لا يوجد أيّ علم ملموس بين أيدينا بمضمون هذا الكتاب، ولكن بالالتفات إلى الأوضاع التاريخية الخاصة التي كان أبو سهل النوبختي يعيش أجواءها، واستناداً إلى معلومات</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بشأن ارتباطه الفكري بالمعتزلة والظاهرية من جهة</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وأفكار الشافعي في (الرسالة) من جهة</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يمكن التوصّ</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 إلى محتوى هذا الكتاب إلى حدٍّ ما. </w:t>
      </w:r>
    </w:p>
    <w:p w:rsidR="006555D3" w:rsidRDefault="006555D3" w:rsidP="00EF5FC5">
      <w:pPr>
        <w:ind w:firstLine="561"/>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خلال نظرة</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مقارنة وخارجية إلى هذه المسألة يجب القول: إن محمد بن إدريس الشافعي قد سبق له ـ قبل ما يقرب من القرن ـ أن طرح بحثاً نظريّاً موسّعاً في باب العموم والخصوص في كتاب (الرسالة)، حيث حظي باهتمام أبي سهل النوبختي، وقد كتب عليه ردّاً في هذا السياق. وفي الأطياف القريبة من أبي سهل النوبختي تجب الإشارة إلى داو</w:t>
      </w:r>
      <w:r w:rsidR="007A5C10"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د الإصفهاني(270هـ)، حيث نجد تأكيده على ظواهر الكتاب والسن</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في منهجه الفقهي، قد رفع من مستوى الحاجة إلى التدقيق بشأن المباحث اللفظية، وقد خلق لديه الحافز إلى كتاب</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مستقل</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باب الألفاظ العامة والخاصة تحت عنوان (كتاب الخصوص والعموم</w:t>
      </w:r>
      <w:r w:rsidR="007A5C10"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وفي هذا السياق عمد أحد العلماء </w:t>
      </w:r>
      <w:r w:rsidR="007A5C10" w:rsidRPr="00BA4E01">
        <w:rPr>
          <w:rFonts w:ascii="Arabic Typesetting" w:hAnsi="Arabic Typesetting" w:hint="cs"/>
          <w:color w:val="000000" w:themeColor="text1"/>
          <w:sz w:val="27"/>
          <w:rtl/>
        </w:rPr>
        <w:t xml:space="preserve">الشوافع </w:t>
      </w:r>
      <w:r w:rsidRPr="00BA4E01">
        <w:rPr>
          <w:rFonts w:ascii="Arabic Typesetting" w:hAnsi="Arabic Typesetting" w:hint="cs"/>
          <w:color w:val="000000" w:themeColor="text1"/>
          <w:sz w:val="27"/>
          <w:rtl/>
        </w:rPr>
        <w:t>المعاصرين لأبي سهل النوبختي</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وهو أبو إسحاق المروزي</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تأليف كتاب يحمل </w:t>
      </w:r>
      <w:r w:rsidRPr="00BA4E01">
        <w:rPr>
          <w:rFonts w:ascii="Arabic Typesetting" w:hAnsi="Arabic Typesetting" w:hint="cs"/>
          <w:color w:val="000000" w:themeColor="text1"/>
          <w:sz w:val="27"/>
          <w:rtl/>
        </w:rPr>
        <w:lastRenderedPageBreak/>
        <w:t>نفس العنوان أيضاً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وفي ختام هذا الكلام تجب الإشارة إلى كتاب يحمل عنوان (الخصوص والعموم)، والذي تمّ تأليفه كاستمرار</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لتعاليم أبي سهل النوبختي من ق</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7A5C10"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تلميذه وقريبه الحسن بن موسى النوبختي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EF5FC5" w:rsidRPr="00BA4E01" w:rsidRDefault="00EF5FC5" w:rsidP="00EF5FC5">
      <w:pPr>
        <w:ind w:firstLine="561"/>
        <w:rPr>
          <w:rFonts w:ascii="Arabic Typesetting" w:hAnsi="Arabic Typesetting"/>
          <w:color w:val="000000" w:themeColor="text1"/>
          <w:sz w:val="27"/>
          <w:rtl/>
        </w:rPr>
      </w:pPr>
    </w:p>
    <w:p w:rsidR="006555D3" w:rsidRPr="00BA4E01" w:rsidRDefault="00F753CF" w:rsidP="00E4663C">
      <w:pPr>
        <w:pStyle w:val="31"/>
        <w:spacing w:line="400" w:lineRule="exact"/>
        <w:rPr>
          <w:color w:val="000000" w:themeColor="text1"/>
          <w:rtl/>
        </w:rPr>
      </w:pPr>
      <w:r w:rsidRPr="00BA4E01">
        <w:rPr>
          <w:rFonts w:hint="cs"/>
          <w:color w:val="000000" w:themeColor="text1"/>
          <w:rtl/>
        </w:rPr>
        <w:t xml:space="preserve">ب </w:t>
      </w:r>
      <w:r w:rsidR="006555D3" w:rsidRPr="00BA4E01">
        <w:rPr>
          <w:rFonts w:hint="cs"/>
          <w:color w:val="000000" w:themeColor="text1"/>
          <w:rtl/>
        </w:rPr>
        <w:t>ـ المنهج الفكري الفقهي لابن قبة الرازي</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الذي يثير دهشة المؤر</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 هو ما يراه من انقضاء مدّة</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طويلة من الفترة والخمود التي أصابت الفكر الكلامي الإمامي، إلا</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هذا الفكر سرعان ما برز إلى العلن بعد ظهور أبي سهل النوبختي</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بظهور أتباع مدرسته في مختلف نقاط حواضر التشيّ</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دون أن يمرّ على ذلك جيل</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الزمن</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وقام كل</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واحد</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هؤلاء الأتباع بدوره في إقامة صرح هذه المدرسة. إن تزامن هذه الشخصيات يبلغ درجة</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 يمكن</w:t>
      </w:r>
      <w:r w:rsidR="00F753CF" w:rsidRPr="00BA4E01">
        <w:rPr>
          <w:rFonts w:ascii="Arabic Typesetting" w:hAnsi="Arabic Typesetting" w:hint="cs"/>
          <w:color w:val="000000" w:themeColor="text1"/>
          <w:sz w:val="27"/>
          <w:rtl/>
        </w:rPr>
        <w:t xml:space="preserve"> معها</w:t>
      </w:r>
      <w:r w:rsidRPr="00BA4E01">
        <w:rPr>
          <w:rFonts w:ascii="Arabic Typesetting" w:hAnsi="Arabic Typesetting" w:hint="cs"/>
          <w:color w:val="000000" w:themeColor="text1"/>
          <w:sz w:val="27"/>
          <w:rtl/>
        </w:rPr>
        <w:t xml:space="preserve"> أن نطلق عليهم غير مص</w:t>
      </w:r>
      <w:r w:rsidR="00F753CF" w:rsidRPr="00BA4E01">
        <w:rPr>
          <w:rFonts w:ascii="Arabic Typesetting" w:hAnsi="Arabic Typesetting" w:hint="cs"/>
          <w:color w:val="000000" w:themeColor="text1"/>
          <w:sz w:val="27"/>
          <w:rtl/>
        </w:rPr>
        <w:t>ط</w:t>
      </w:r>
      <w:r w:rsidRPr="00BA4E01">
        <w:rPr>
          <w:rFonts w:ascii="Arabic Typesetting" w:hAnsi="Arabic Typesetting" w:hint="cs"/>
          <w:color w:val="000000" w:themeColor="text1"/>
          <w:sz w:val="27"/>
          <w:rtl/>
        </w:rPr>
        <w:t xml:space="preserve">لح </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المتوافق</w:t>
      </w:r>
      <w:r w:rsidR="00F753CF"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ن فكري</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w:t>
      </w:r>
      <w:r w:rsidR="00F753C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ولا ينبغي التصوّر أن تعاليم هذه المدرسة قد انتشرت من خلال التعليم المباشر من قبل أبي سهل النوبختي لمعاصريه، بل يبدو أن الإمامية في مختلف المحافل ـ حيث أدركوا ضعف تعاليم أصحاب الحديث، ووجدوا أنفسهم غرضاً لسهام الناقدين من المذاهب الأخرى ـ لم يجدوا أمامهم سوى إعادة النظر في مناهج تفكيرهم المذهبي. وعلى هذا الأساس يجب اعتبار أبي سهل النوبختي م</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EF5FC5">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 لمنظومة كلامية مستصلحة، مع الإذعان بأن الظروف التاريخية لظهور مثل هذه الن</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زعة الفكرية كانت معدّ</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بشكل</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كامل.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من الشخصيات البارزة</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وذات الأثر في المراكز الثقافية في إيران، هي شخصية أبي جعفر محمد بن عبد الرحمن بن قبة الرازي(قبل عام 319هـ)، وهو من متكل</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 الإمامية من أهل الريّ، ومن المعاصرين لأبي سهل النوبختي</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وقد كان في بداية أمره على مذهب الاعتزال، ثم</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انتقل إلى المذهب الإمامي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إن القسم الأعظم من النشاط العلمي لابن قبة في حقل الكلام قد تمحور حول مسألة الإمامة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5"/>
      </w:r>
      <w:r w:rsidRPr="00BA4E01">
        <w:rPr>
          <w:rFonts w:ascii="Arabic Typesetting" w:hAnsi="Arabic Typesetting"/>
          <w:color w:val="000000" w:themeColor="text1"/>
          <w:sz w:val="27"/>
          <w:vertAlign w:val="superscript"/>
          <w:rtl/>
        </w:rPr>
        <w:t>)</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غير أننا نرى في مكاتيبه التي تركها في حقل الإمامة مضامين هي في غاية الأهم</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يمكن لها أن تظهر أبعاد التفكير الفقهي لمدرسة ابن قبة ـ على نط</w:t>
      </w:r>
      <w:r w:rsidR="006A794A" w:rsidRPr="00BA4E01">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ق</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أوسع ـ حت</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من خلال مقارنتها بآراء سائر أتباع مدرسة المتكل</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w:t>
      </w:r>
    </w:p>
    <w:p w:rsidR="006A794A"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النظريات التي تركها ابن قبة الرازي في باب أصول الفقه تتعل</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ق بالمسائل </w:t>
      </w:r>
      <w:r w:rsidRPr="00BA4E01">
        <w:rPr>
          <w:rFonts w:ascii="Arabic Typesetting" w:hAnsi="Arabic Typesetting" w:hint="cs"/>
          <w:color w:val="000000" w:themeColor="text1"/>
          <w:sz w:val="27"/>
          <w:rtl/>
        </w:rPr>
        <w:lastRenderedPageBreak/>
        <w:t>الهام</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والمثيرة للبحث، من قبيل: </w:t>
      </w:r>
      <w:r w:rsidR="006A794A" w:rsidRPr="00BA4E01">
        <w:rPr>
          <w:rFonts w:ascii="Arabic Typesetting" w:hAnsi="Arabic Typesetting" w:hint="cs"/>
          <w:color w:val="000000" w:themeColor="text1"/>
          <w:sz w:val="27"/>
          <w:rtl/>
        </w:rPr>
        <w:t>حجّي</w:t>
      </w:r>
      <w:r w:rsidRPr="00BA4E01">
        <w:rPr>
          <w:rFonts w:ascii="Arabic Typesetting" w:hAnsi="Arabic Typesetting" w:hint="cs"/>
          <w:color w:val="000000" w:themeColor="text1"/>
          <w:sz w:val="27"/>
          <w:rtl/>
        </w:rPr>
        <w:t>ة أخبار الآحاد، وحج</w:t>
      </w:r>
      <w:r w:rsidR="006A794A"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ة الإجماع، وحج</w:t>
      </w:r>
      <w:r w:rsidR="006A794A"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ة القياس والرأي</w:t>
      </w:r>
      <w:r w:rsidR="006A794A"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w:t>
      </w:r>
      <w:r w:rsidR="006A794A"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بأخبار الآحاد نجد من ابن قبة ما نتوق</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عه من المتكل</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الذين كانوا في تفكيرهم أقرب إلى المعتزلة المتقدّ</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حيث يقوم بنقد الأخبار</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ويقول بعدم حج</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أخبار الآحاد</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وفي مباحثه المتفر</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قة عندما يصل به الكلام إلى أخبار الآحاد يُشير إلى ضعف الأخبار، وشيوع الأخبار الكاذبة عن الأئم</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561071" w:rsidRPr="00BA4E01">
        <w:rPr>
          <w:rFonts w:ascii="Mosawi" w:hAnsi="Mosawi" w:cs="Mosawi"/>
          <w:color w:val="000000" w:themeColor="text1"/>
          <w:sz w:val="23"/>
          <w:szCs w:val="22"/>
          <w:rtl/>
        </w:rPr>
        <w:t>^</w:t>
      </w:r>
      <w:r w:rsidRPr="00BA4E01">
        <w:rPr>
          <w:rFonts w:ascii="Arabic Typesetting" w:hAnsi="Arabic Typesetting" w:hint="cs"/>
          <w:color w:val="000000" w:themeColor="text1"/>
          <w:sz w:val="27"/>
          <w:rtl/>
        </w:rPr>
        <w:t>، ليصرّ</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ح بعد ذلك بأن خبر الواحد لا يوجب العلم</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وقد ذكّ</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المحق</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الحل</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ـ في معرض نقل</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له عن ابن قبة في هذا المجال ـ أنه لم يكن في الأساس يعتبر التعبّ</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بخبر الواحد جائزاً من الناحية العقلية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وفي خطوة</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لاحقة عمد ابن قبة إلى بيان معيار</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تمييز الأحاديث وقبول الخبر بوصفه خبراً موج</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 للعلم، من خلال إضافة نظري</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الإجماع إلى الخبر</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8"/>
      </w:r>
      <w:r w:rsidRPr="00BA4E01">
        <w:rPr>
          <w:rFonts w:ascii="Arabic Typesetting" w:hAnsi="Arabic Typesetting"/>
          <w:color w:val="000000" w:themeColor="text1"/>
          <w:sz w:val="27"/>
          <w:vertAlign w:val="superscript"/>
          <w:rtl/>
        </w:rPr>
        <w:t>)</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6A794A"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تقوم هذه النظرية على أساس الرأي القائل</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 إجماع الطائفة على مضمون الخبر يجبر ضعفه السندي</w:t>
      </w:r>
      <w:r w:rsidR="006A794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ويعود هذا الرأي بجذوره إلى الروايات والأساليب المقترحة في القرن السابق، وال</w:t>
      </w:r>
      <w:r w:rsidR="008007E7" w:rsidRPr="00BA4E01">
        <w:rPr>
          <w:rFonts w:ascii="Arabic Typesetting" w:hAnsi="Arabic Typesetting" w:hint="cs"/>
          <w:color w:val="000000" w:themeColor="text1"/>
          <w:sz w:val="27"/>
          <w:rtl/>
        </w:rPr>
        <w:t>ت</w:t>
      </w:r>
      <w:r w:rsidRPr="00BA4E01">
        <w:rPr>
          <w:rFonts w:ascii="Arabic Typesetting" w:hAnsi="Arabic Typesetting" w:hint="cs"/>
          <w:color w:val="000000" w:themeColor="text1"/>
          <w:sz w:val="27"/>
          <w:rtl/>
        </w:rPr>
        <w:t xml:space="preserve">ي </w:t>
      </w:r>
      <w:r w:rsidR="008007E7" w:rsidRPr="00BA4E01">
        <w:rPr>
          <w:rFonts w:ascii="Arabic Typesetting" w:hAnsi="Arabic Typesetting" w:hint="cs"/>
          <w:color w:val="000000" w:themeColor="text1"/>
          <w:sz w:val="27"/>
          <w:rtl/>
        </w:rPr>
        <w:t>ت</w:t>
      </w:r>
      <w:r w:rsidRPr="00BA4E01">
        <w:rPr>
          <w:rFonts w:ascii="Arabic Typesetting" w:hAnsi="Arabic Typesetting" w:hint="cs"/>
          <w:color w:val="000000" w:themeColor="text1"/>
          <w:sz w:val="27"/>
          <w:rtl/>
        </w:rPr>
        <w:t>قوم على مقبولة عمر بن حنظلة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5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وقد سبق لنظري</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انجبار ضعف أخبار الآحاد بالإجماع أن كانت مطروحة بين المحد</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ثين في أوائل القرن الهجري الرابع أيضاً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6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إلا</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هذه النظرية لم تت</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خذ شكلها الأحدث تدويناً إلا</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مؤل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فات المتكل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طرح إجماع الأمّة بوصفه حج</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نجده في بعض مؤل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فات المتكل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من الإمامية في أوائل القرن الهجري الرابع</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وقد انعكس هذا المنهج الفكري في مؤل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فات ابن قبة الرازي أيضاً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6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ولكن يجب الالتفات إلى أن جميع الموارد المذكورة قد انبثقت عن موقف</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كلامي واحتجاجي، وهناك ترديد</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وتشكيك جاد</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ما إذا كان هناك من تطبيق</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عملي</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لإجماع الأمة في فقه المتكل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معرض الحديث عن الأساليب الاجتهادية لا نجد نموذجاً أصرح من التعاطي الج</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لي للمتكل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في ذلك العصر مع مسألة الرأي والقياس في الكتابات التي تركها ابن قبة الرازي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6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ولكن</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ه ـ </w:t>
      </w:r>
      <w:r w:rsidR="008007E7" w:rsidRPr="00BA4E01">
        <w:rPr>
          <w:rFonts w:ascii="Arabic Typesetting" w:hAnsi="Arabic Typesetting" w:hint="cs"/>
          <w:color w:val="000000" w:themeColor="text1"/>
          <w:sz w:val="27"/>
          <w:rtl/>
        </w:rPr>
        <w:t>ك</w:t>
      </w:r>
      <w:r w:rsidRPr="00BA4E01">
        <w:rPr>
          <w:rFonts w:ascii="Arabic Typesetting" w:hAnsi="Arabic Typesetting" w:hint="cs"/>
          <w:color w:val="000000" w:themeColor="text1"/>
          <w:sz w:val="27"/>
          <w:rtl/>
        </w:rPr>
        <w:t>سائر المتكل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في ذلك العصر ـ لم يؤل</w:t>
      </w:r>
      <w:r w:rsidR="008007E7" w:rsidRPr="00BA4E01">
        <w:rPr>
          <w:rFonts w:ascii="Arabic Typesetting" w:hAnsi="Arabic Typesetting" w:hint="cs"/>
          <w:color w:val="000000" w:themeColor="text1"/>
          <w:sz w:val="27"/>
          <w:rtl/>
        </w:rPr>
        <w:t>ِّف كتاباً مستقلاًّ</w:t>
      </w:r>
      <w:r w:rsidRPr="00BA4E01">
        <w:rPr>
          <w:rFonts w:ascii="Arabic Typesetting" w:hAnsi="Arabic Typesetting" w:hint="cs"/>
          <w:color w:val="000000" w:themeColor="text1"/>
          <w:sz w:val="27"/>
          <w:rtl/>
        </w:rPr>
        <w:t xml:space="preserve"> في ردّ الرأي والقياس.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هذا الشأن لا بُدَّ من التذكير بمؤل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فات أخرى للمتكل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من الإمامية في </w:t>
      </w:r>
      <w:r w:rsidRPr="00BA4E01">
        <w:rPr>
          <w:rFonts w:ascii="Arabic Typesetting" w:hAnsi="Arabic Typesetting" w:hint="cs"/>
          <w:color w:val="000000" w:themeColor="text1"/>
          <w:sz w:val="27"/>
          <w:rtl/>
        </w:rPr>
        <w:lastRenderedPageBreak/>
        <w:t>إيران، من قبيل: كتاب في إبطال القياس، لأبي منصور النيسابوري</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وكتاب آخر بنفس العنوان</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تأليف أبي محمد يحيى العلوي النيسابوري</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علماً أن هذين المؤل</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فين مفقودان</w:t>
      </w:r>
      <w:r w:rsidR="008007E7"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وليس لهما أثر</w:t>
      </w:r>
      <w:r w:rsidR="008007E7"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6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p>
    <w:p w:rsidR="006555D3" w:rsidRPr="00BA4E01" w:rsidRDefault="006555D3" w:rsidP="00E4663C">
      <w:pPr>
        <w:pStyle w:val="31"/>
        <w:spacing w:line="400" w:lineRule="exact"/>
        <w:rPr>
          <w:color w:val="000000" w:themeColor="text1"/>
          <w:rtl/>
        </w:rPr>
      </w:pPr>
      <w:r w:rsidRPr="00BA4E01">
        <w:rPr>
          <w:rFonts w:hint="cs"/>
          <w:color w:val="000000" w:themeColor="text1"/>
          <w:rtl/>
        </w:rPr>
        <w:t>2ـ ابن أبي عقيل شاخص الفقاهة في مدرسة المتكل</w:t>
      </w:r>
      <w:r w:rsidR="008007E7" w:rsidRPr="00BA4E01">
        <w:rPr>
          <w:rFonts w:hint="cs"/>
          <w:color w:val="000000" w:themeColor="text1"/>
          <w:rtl/>
        </w:rPr>
        <w:t>ِّ</w:t>
      </w:r>
      <w:r w:rsidRPr="00BA4E01">
        <w:rPr>
          <w:rFonts w:hint="cs"/>
          <w:color w:val="000000" w:themeColor="text1"/>
          <w:rtl/>
        </w:rPr>
        <w:t>مين</w:t>
      </w:r>
    </w:p>
    <w:p w:rsidR="006555D3" w:rsidRPr="00BA4E01" w:rsidRDefault="008007E7"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هو</w:t>
      </w:r>
      <w:r w:rsidR="006555D3" w:rsidRPr="00BA4E01">
        <w:rPr>
          <w:rFonts w:ascii="Arabic Typesetting" w:hAnsi="Arabic Typesetting" w:hint="cs"/>
          <w:color w:val="000000" w:themeColor="text1"/>
          <w:sz w:val="27"/>
          <w:rtl/>
        </w:rPr>
        <w:t xml:space="preserve"> أبو محمد</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الحسن بن علي</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الحذّاء</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المعروف بـ </w:t>
      </w:r>
      <w:r w:rsidR="006555D3" w:rsidRPr="00BA4E01">
        <w:rPr>
          <w:rFonts w:hint="eastAsia"/>
          <w:color w:val="000000" w:themeColor="text1"/>
          <w:sz w:val="27"/>
          <w:rtl/>
        </w:rPr>
        <w:t>«</w:t>
      </w:r>
      <w:r w:rsidR="006555D3" w:rsidRPr="00BA4E01">
        <w:rPr>
          <w:rFonts w:ascii="Arabic Typesetting" w:hAnsi="Arabic Typesetting" w:hint="cs"/>
          <w:color w:val="000000" w:themeColor="text1"/>
          <w:sz w:val="27"/>
          <w:rtl/>
        </w:rPr>
        <w:t>ابن أبي عقيل العماني</w:t>
      </w:r>
      <w:r w:rsidR="006555D3" w:rsidRPr="00BA4E01">
        <w:rPr>
          <w:rFonts w:hint="eastAsia"/>
          <w:color w:val="000000" w:themeColor="text1"/>
          <w:sz w:val="27"/>
          <w:rtl/>
        </w:rPr>
        <w:t>»</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من فقهاء ومتكل</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مي الإمامية في العقود الأولى من القرن الهجري الرابع. لا نعرف عن حياته وسيرته الذاتية غير النزر القليل. فلم يذكر النجاشي عنه في رجاله غير الاسم واللقب</w:t>
      </w:r>
      <w:r w:rsidR="006555D3" w:rsidRPr="00BA4E01">
        <w:rPr>
          <w:rFonts w:ascii="Arabic Typesetting" w:hAnsi="Arabic Typesetting"/>
          <w:color w:val="000000" w:themeColor="text1"/>
          <w:sz w:val="27"/>
          <w:vertAlign w:val="superscript"/>
          <w:rtl/>
        </w:rPr>
        <w:t>(</w:t>
      </w:r>
      <w:r w:rsidR="006555D3" w:rsidRPr="00BA4E01">
        <w:rPr>
          <w:rStyle w:val="ac"/>
          <w:rFonts w:ascii="Arabic Typesetting" w:hAnsi="Arabic Typesetting"/>
          <w:color w:val="000000" w:themeColor="text1"/>
          <w:sz w:val="27"/>
          <w:rtl/>
        </w:rPr>
        <w:endnoteReference w:id="164"/>
      </w:r>
      <w:r w:rsidR="006555D3" w:rsidRPr="00BA4E01">
        <w:rPr>
          <w:rFonts w:ascii="Arabic Typesetting" w:hAnsi="Arabic Typesetting"/>
          <w:color w:val="000000" w:themeColor="text1"/>
          <w:sz w:val="27"/>
          <w:vertAlign w:val="superscript"/>
          <w:rtl/>
        </w:rPr>
        <w:t>)</w:t>
      </w:r>
      <w:r w:rsidR="006555D3" w:rsidRPr="00BA4E01">
        <w:rPr>
          <w:rFonts w:ascii="Arabic Typesetting" w:hAnsi="Arabic Typesetting" w:hint="cs"/>
          <w:color w:val="000000" w:themeColor="text1"/>
          <w:sz w:val="27"/>
          <w:rtl/>
        </w:rPr>
        <w:t>. أما الطوسي فقد ذكره في موضعين من الفهرست، وقد ضبط اسم أبيه وكنيته في كلا الموضعين بشكل</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مختلف</w:t>
      </w:r>
      <w:r w:rsidR="006555D3" w:rsidRPr="00BA4E01">
        <w:rPr>
          <w:rFonts w:ascii="Arabic Typesetting" w:hAnsi="Arabic Typesetting"/>
          <w:color w:val="000000" w:themeColor="text1"/>
          <w:sz w:val="27"/>
          <w:vertAlign w:val="superscript"/>
          <w:rtl/>
        </w:rPr>
        <w:t>(</w:t>
      </w:r>
      <w:r w:rsidR="006555D3" w:rsidRPr="00BA4E01">
        <w:rPr>
          <w:rStyle w:val="ac"/>
          <w:rFonts w:ascii="Arabic Typesetting" w:hAnsi="Arabic Typesetting"/>
          <w:color w:val="000000" w:themeColor="text1"/>
          <w:sz w:val="27"/>
          <w:rtl/>
        </w:rPr>
        <w:endnoteReference w:id="165"/>
      </w:r>
      <w:r w:rsidR="006555D3" w:rsidRPr="00BA4E01">
        <w:rPr>
          <w:rFonts w:ascii="Arabic Typesetting" w:hAnsi="Arabic Typesetting"/>
          <w:color w:val="000000" w:themeColor="text1"/>
          <w:sz w:val="27"/>
          <w:vertAlign w:val="superscript"/>
          <w:rtl/>
        </w:rPr>
        <w:t>)</w:t>
      </w:r>
      <w:r w:rsidR="006555D3" w:rsidRPr="00BA4E01">
        <w:rPr>
          <w:rFonts w:ascii="Arabic Typesetting" w:hAnsi="Arabic Typesetting" w:hint="cs"/>
          <w:color w:val="000000" w:themeColor="text1"/>
          <w:sz w:val="27"/>
          <w:rtl/>
        </w:rPr>
        <w:t>. وقد اعتبره الطوسي من كبار متكل</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مي الإمامية</w:t>
      </w:r>
      <w:r w:rsidR="006555D3" w:rsidRPr="00BA4E01">
        <w:rPr>
          <w:rFonts w:ascii="Arabic Typesetting" w:hAnsi="Arabic Typesetting"/>
          <w:color w:val="000000" w:themeColor="text1"/>
          <w:sz w:val="27"/>
          <w:vertAlign w:val="superscript"/>
          <w:rtl/>
        </w:rPr>
        <w:t>(</w:t>
      </w:r>
      <w:r w:rsidR="006555D3" w:rsidRPr="00BA4E01">
        <w:rPr>
          <w:rStyle w:val="ac"/>
          <w:rFonts w:ascii="Arabic Typesetting" w:hAnsi="Arabic Typesetting"/>
          <w:color w:val="000000" w:themeColor="text1"/>
          <w:sz w:val="27"/>
          <w:rtl/>
        </w:rPr>
        <w:endnoteReference w:id="166"/>
      </w:r>
      <w:r w:rsidR="006555D3" w:rsidRPr="00BA4E01">
        <w:rPr>
          <w:rFonts w:ascii="Arabic Typesetting" w:hAnsi="Arabic Typesetting"/>
          <w:color w:val="000000" w:themeColor="text1"/>
          <w:sz w:val="27"/>
          <w:vertAlign w:val="superscript"/>
          <w:rtl/>
        </w:rPr>
        <w:t>)</w:t>
      </w:r>
      <w:r w:rsidR="006555D3" w:rsidRPr="00BA4E01">
        <w:rPr>
          <w:rFonts w:ascii="Arabic Typesetting" w:hAnsi="Arabic Typesetting" w:hint="cs"/>
          <w:color w:val="000000" w:themeColor="text1"/>
          <w:sz w:val="27"/>
          <w:rtl/>
        </w:rPr>
        <w:t>. وعمد النجاشي ـ ضمن الإشارة إلى المديح المتكر</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ر من قبل الشيخ المفيد لابن أبي عقيل ـ إلى اعتباره فقيهاً متكل</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ماً موثوقاً</w:t>
      </w:r>
      <w:r w:rsidR="006555D3" w:rsidRPr="00BA4E01">
        <w:rPr>
          <w:rFonts w:ascii="Arabic Typesetting" w:hAnsi="Arabic Typesetting"/>
          <w:color w:val="000000" w:themeColor="text1"/>
          <w:sz w:val="27"/>
          <w:vertAlign w:val="superscript"/>
          <w:rtl/>
        </w:rPr>
        <w:t>(</w:t>
      </w:r>
      <w:r w:rsidR="006555D3" w:rsidRPr="00BA4E01">
        <w:rPr>
          <w:rStyle w:val="ac"/>
          <w:rFonts w:ascii="Arabic Typesetting" w:hAnsi="Arabic Typesetting"/>
          <w:color w:val="000000" w:themeColor="text1"/>
          <w:sz w:val="27"/>
          <w:rtl/>
        </w:rPr>
        <w:endnoteReference w:id="167"/>
      </w:r>
      <w:r w:rsidR="006555D3" w:rsidRPr="00BA4E01">
        <w:rPr>
          <w:rFonts w:ascii="Arabic Typesetting" w:hAnsi="Arabic Typesetting"/>
          <w:color w:val="000000" w:themeColor="text1"/>
          <w:sz w:val="27"/>
          <w:vertAlign w:val="superscript"/>
          <w:rtl/>
        </w:rPr>
        <w:t>)</w:t>
      </w:r>
      <w:r w:rsidR="006555D3"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لا نمتلك معلومات</w:t>
      </w:r>
      <w:r w:rsidR="008007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بشأن حياته وسيرته وتاريخ وفاته، ولكن حيث </w:t>
      </w:r>
      <w:r w:rsidR="008007E7"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 ابن قولويه القمي(368 أو 369هـ) قد حصل منه على إجازة</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الرواية يمكن القول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583D0F"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نه قد سبق ابن قولويه بفترة</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w:t>
      </w:r>
      <w:r w:rsidR="00583D0F"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ن النصف الأول من القرن الهجري الرابع يمث</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ذروة سطوع نجمه العلمي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6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كما لا نرى في المصادر أيّ إشارة</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583D0F" w:rsidRPr="00BA4E01">
        <w:rPr>
          <w:rFonts w:ascii="Arabic Typesetting" w:hAnsi="Arabic Typesetting" w:hint="cs"/>
          <w:color w:val="000000" w:themeColor="text1"/>
          <w:sz w:val="27"/>
          <w:rtl/>
        </w:rPr>
        <w:t xml:space="preserve">إلى </w:t>
      </w:r>
      <w:r w:rsidRPr="00BA4E01">
        <w:rPr>
          <w:rFonts w:ascii="Arabic Typesetting" w:hAnsi="Arabic Typesetting" w:hint="cs"/>
          <w:color w:val="000000" w:themeColor="text1"/>
          <w:sz w:val="27"/>
          <w:rtl/>
        </w:rPr>
        <w:t>موطن ابن أبي عقيل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وموضع سكناه. هذا</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وإن تلقيبه بالعماني يوحي بأن أرومته تعود إلى عُمان أو عَمّان، إلا</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تحديد أحدهما دون الآخر يحتاج إلى المزيد من القرائن. وقد توصّ</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المقدسي في التقرير الذي قدّ</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مه بشأن وضع المذاهب في عُم</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ان وفي الأردن ـ بعد بضعة عقود</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عصر ابن أبي عقيل ـ إلى القول بوجود حضور</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للشيعة في كلا الحاضرتين</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6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وهناك من المحق</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قين م</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EF5FC5">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رجّ</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ح نسبته إلى عُم</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ان من بين هاتين المدينتين</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فإذا قبلنا بهذا الاحتمال يجب أن نأخذ بنظر الاعتبار ما قاله المقدسي من نفوذ الظاهريين من الداو</w:t>
      </w:r>
      <w:r w:rsidR="00583D0F"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ديين في ذلك العصر في عُم</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ان</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وبغضّ النظر عن أصول ابن أبي عقيل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هناك أمر</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في حياته يكتنفه الغموض أيضاً، وهذا الأمر يتعل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ق بحياته العلمية، حيث لا نعلم الحاضرة التي أمضى </w:t>
      </w:r>
      <w:r w:rsidRPr="00BA4E01">
        <w:rPr>
          <w:rFonts w:ascii="Arabic Typesetting" w:hAnsi="Arabic Typesetting" w:hint="cs"/>
          <w:color w:val="000000" w:themeColor="text1"/>
          <w:sz w:val="27"/>
          <w:rtl/>
        </w:rPr>
        <w:lastRenderedPageBreak/>
        <w:t>فيها دراسته وتدريسه. والأمر الوحيد الذي من شأنه أن يُمث</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رأس الخيط الذي يوصلنا إلى غايتنا في هذا الشأن هو رواية ابن قولويه عن ابن أبي عقيل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ولكن علينا ال</w:t>
      </w:r>
      <w:r w:rsidR="00583D0F" w:rsidRPr="00BA4E01">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 xml:space="preserve">لتفات هنا إلى أن ابن قولويه </w:t>
      </w:r>
      <w:r w:rsidR="00583D0F" w:rsidRPr="00BA4E01">
        <w:rPr>
          <w:rFonts w:ascii="Arabic Typesetting" w:hAnsi="Arabic Typesetting" w:hint="cs"/>
          <w:color w:val="000000" w:themeColor="text1"/>
          <w:sz w:val="27"/>
          <w:rtl/>
        </w:rPr>
        <w:t xml:space="preserve">ـ </w:t>
      </w:r>
      <w:r w:rsidRPr="00BA4E01">
        <w:rPr>
          <w:rFonts w:ascii="Arabic Typesetting" w:hAnsi="Arabic Typesetting" w:hint="cs"/>
          <w:color w:val="000000" w:themeColor="text1"/>
          <w:sz w:val="27"/>
          <w:rtl/>
        </w:rPr>
        <w:t>كما يظهر من عبارته</w:t>
      </w:r>
      <w:r w:rsidR="00583D0F" w:rsidRPr="00BA4E01">
        <w:rPr>
          <w:rFonts w:ascii="Arabic Typesetting" w:hAnsi="Arabic Typesetting" w:hint="cs"/>
          <w:color w:val="000000" w:themeColor="text1"/>
          <w:sz w:val="27"/>
          <w:rtl/>
        </w:rPr>
        <w:t xml:space="preserve"> ـ</w:t>
      </w:r>
      <w:r w:rsidRPr="00BA4E01">
        <w:rPr>
          <w:rFonts w:ascii="Arabic Typesetting" w:hAnsi="Arabic Typesetting" w:hint="cs"/>
          <w:color w:val="000000" w:themeColor="text1"/>
          <w:sz w:val="27"/>
          <w:rtl/>
        </w:rPr>
        <w:t xml:space="preserve"> لم يلت</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بابن أبي عقيل على المستوى الحضوري</w:t>
      </w:r>
      <w:r w:rsidR="00583D0F"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وإنما</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حصل</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منه</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على</w:t>
      </w:r>
      <w:r w:rsidRPr="00BA4E01">
        <w:rPr>
          <w:rFonts w:ascii="Arabic Typesetting" w:hAnsi="Arabic Typesetting"/>
          <w:color w:val="000000" w:themeColor="text1"/>
          <w:sz w:val="27"/>
          <w:rtl/>
        </w:rPr>
        <w:t xml:space="preserve"> </w:t>
      </w:r>
      <w:r w:rsidR="00583D0F"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جازة</w:t>
      </w:r>
      <w:r w:rsidR="00583D0F"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في</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الرواية</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عن</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طريق</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مكاتبته</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عن</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بُع</w:t>
      </w:r>
      <w:r w:rsidR="00EF5FC5">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583D0F"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وعليه</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لا</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يبقى</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أمامنا</w:t>
      </w:r>
      <w:r w:rsidRPr="00BA4E01">
        <w:rPr>
          <w:rFonts w:ascii="Arabic Typesetting" w:hAnsi="Arabic Typesetting"/>
          <w:color w:val="000000" w:themeColor="text1"/>
          <w:sz w:val="27"/>
          <w:rtl/>
        </w:rPr>
        <w:t xml:space="preserve"> </w:t>
      </w:r>
      <w:r w:rsidRPr="00BA4E01">
        <w:rPr>
          <w:rFonts w:ascii="Arabic Typesetting" w:hAnsi="Arabic Typesetting" w:hint="cs"/>
          <w:color w:val="000000" w:themeColor="text1"/>
          <w:sz w:val="27"/>
          <w:rtl/>
        </w:rPr>
        <w:t>سوى الاعتماد على القرائن الظن</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ية، حيث يغلب </w:t>
      </w:r>
      <w:r w:rsidR="00583D0F" w:rsidRPr="00BA4E01">
        <w:rPr>
          <w:rFonts w:ascii="Arabic Typesetting" w:hAnsi="Arabic Typesetting" w:hint="cs"/>
          <w:color w:val="000000" w:themeColor="text1"/>
          <w:sz w:val="27"/>
          <w:rtl/>
        </w:rPr>
        <w:t xml:space="preserve">على </w:t>
      </w:r>
      <w:r w:rsidRPr="00BA4E01">
        <w:rPr>
          <w:rFonts w:ascii="Arabic Typesetting" w:hAnsi="Arabic Typesetting" w:hint="cs"/>
          <w:color w:val="000000" w:themeColor="text1"/>
          <w:sz w:val="27"/>
          <w:rtl/>
        </w:rPr>
        <w:t>الظن</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ابن أبي عقيل كان يعيش في العراق</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والقرينة المؤيّ</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دة لذلك تكمن في انتشار مؤل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فاته هناك</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583D0F"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w:t>
      </w:r>
      <w:r w:rsidR="00583D0F"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بالتراث العلمي لابن أبي عقيل يجب القول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لم يب</w:t>
      </w:r>
      <w:r w:rsidR="00EF5FC5">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لدينا من كتبه سوى كتابين</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Pr="00BA4E01">
        <w:rPr>
          <w:rFonts w:ascii="Arabic Typesetting" w:hAnsi="Arabic Typesetting" w:hint="cs"/>
          <w:b/>
          <w:bCs/>
          <w:color w:val="000000" w:themeColor="text1"/>
          <w:sz w:val="27"/>
          <w:rtl/>
        </w:rPr>
        <w:t>أحدهما</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علم الكلام</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Pr="00BA4E01">
        <w:rPr>
          <w:rFonts w:ascii="Arabic Typesetting" w:hAnsi="Arabic Typesetting" w:hint="cs"/>
          <w:b/>
          <w:bCs/>
          <w:color w:val="000000" w:themeColor="text1"/>
          <w:sz w:val="27"/>
          <w:rtl/>
        </w:rPr>
        <w:t>والآخر</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علم الفقه</w:t>
      </w:r>
      <w:r w:rsidR="00583D0F"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وقد ذكر النجاشي كتابه في الكلام تحت عنوان: </w:t>
      </w:r>
      <w:r w:rsidRPr="00BA4E01">
        <w:rPr>
          <w:rFonts w:hint="eastAsia"/>
          <w:color w:val="000000" w:themeColor="text1"/>
          <w:sz w:val="27"/>
          <w:rtl/>
        </w:rPr>
        <w:t>«</w:t>
      </w:r>
      <w:r w:rsidRPr="00BA4E01">
        <w:rPr>
          <w:rFonts w:ascii="Arabic Typesetting" w:hAnsi="Arabic Typesetting" w:hint="cs"/>
          <w:color w:val="000000" w:themeColor="text1"/>
          <w:sz w:val="27"/>
          <w:rtl/>
        </w:rPr>
        <w:t>الكرّ والفر</w:t>
      </w:r>
      <w:r w:rsidR="00583D0F" w:rsidRPr="00BA4E01">
        <w:rPr>
          <w:rFonts w:ascii="Arabic Typesetting" w:hAnsi="Arabic Typesetting" w:hint="cs"/>
          <w:color w:val="000000" w:themeColor="text1"/>
          <w:sz w:val="27"/>
          <w:rtl/>
        </w:rPr>
        <w:t>ّ</w:t>
      </w:r>
      <w:r w:rsidRPr="00BA4E01">
        <w:rPr>
          <w:rFonts w:hint="eastAsia"/>
          <w:color w:val="000000" w:themeColor="text1"/>
          <w:sz w:val="27"/>
          <w:rtl/>
        </w:rPr>
        <w:t>»</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قائلاً</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 موضوعه هو الإمامة، وإنه قرأه على الشيخ المفيد</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583D0F"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أما الكتاب الآخر المهم</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لابن أبي عقيل فهو كتابه الفقهي</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تحت عنوان: </w:t>
      </w:r>
      <w:r w:rsidRPr="00BA4E01">
        <w:rPr>
          <w:rFonts w:hint="eastAsia"/>
          <w:color w:val="000000" w:themeColor="text1"/>
          <w:sz w:val="27"/>
          <w:rtl/>
        </w:rPr>
        <w:t>«</w:t>
      </w:r>
      <w:r w:rsidRPr="00BA4E01">
        <w:rPr>
          <w:rFonts w:ascii="Arabic Typesetting" w:hAnsi="Arabic Typesetting" w:hint="cs"/>
          <w:color w:val="000000" w:themeColor="text1"/>
          <w:sz w:val="27"/>
          <w:rtl/>
        </w:rPr>
        <w:t>المتمسّ</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بحبل آل الرسول</w:t>
      </w:r>
      <w:r w:rsidRPr="00BA4E01">
        <w:rPr>
          <w:rFonts w:hint="eastAsia"/>
          <w:color w:val="000000" w:themeColor="text1"/>
          <w:sz w:val="27"/>
          <w:rtl/>
        </w:rPr>
        <w:t>»</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والذي قال عنه النجاشي</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إنه الكتاب الذي ظلّ مشتهراً بين الشيعة بعد تأليفه لقرن</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الزمن</w:t>
      </w:r>
      <w:r w:rsidR="00583D0F" w:rsidRPr="00BA4E01">
        <w:rPr>
          <w:rFonts w:ascii="Arabic Typesetting" w:hAnsi="Arabic Typesetting" w:hint="cs"/>
          <w:color w:val="000000" w:themeColor="text1"/>
          <w:sz w:val="27"/>
          <w:rtl/>
        </w:rPr>
        <w:t>.</w:t>
      </w:r>
    </w:p>
    <w:p w:rsidR="00583D0F"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أضاف النجاشي ـ في بيان سعة اشتهار هذا الكتاب ـ قائلاً: بالإضافة إلى أهم</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يته في العراق كان الحُج</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اج الآتون من خراسان لأداء فريضة الحج</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عندما يمرّ</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ون بالعراق يسع</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ن </w:t>
      </w:r>
      <w:r w:rsidR="00583D0F" w:rsidRPr="00BA4E01">
        <w:rPr>
          <w:rFonts w:ascii="Arabic Typesetting" w:hAnsi="Arabic Typesetting" w:hint="cs"/>
          <w:color w:val="000000" w:themeColor="text1"/>
          <w:sz w:val="27"/>
          <w:rtl/>
        </w:rPr>
        <w:t>ل</w:t>
      </w:r>
      <w:r w:rsidRPr="00BA4E01">
        <w:rPr>
          <w:rFonts w:ascii="Arabic Typesetting" w:hAnsi="Arabic Typesetting" w:hint="cs"/>
          <w:color w:val="000000" w:themeColor="text1"/>
          <w:sz w:val="27"/>
          <w:rtl/>
        </w:rPr>
        <w:t>لحصول على نسخة</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هذا الكتاب</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ليحملوه إلى أوطانهم</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4"/>
      </w:r>
      <w:r w:rsidRPr="00BA4E01">
        <w:rPr>
          <w:rFonts w:ascii="Arabic Typesetting" w:hAnsi="Arabic Typesetting"/>
          <w:color w:val="000000" w:themeColor="text1"/>
          <w:sz w:val="27"/>
          <w:vertAlign w:val="superscript"/>
          <w:rtl/>
        </w:rPr>
        <w:t>)</w:t>
      </w:r>
      <w:r w:rsidR="00583D0F" w:rsidRPr="00BA4E01">
        <w:rPr>
          <w:rFonts w:ascii="Arabic Typesetting" w:hAnsi="Arabic Typesetting" w:hint="cs"/>
          <w:color w:val="000000" w:themeColor="text1"/>
          <w:sz w:val="27"/>
          <w:rtl/>
        </w:rPr>
        <w:t>.</w:t>
      </w:r>
    </w:p>
    <w:p w:rsidR="00583D0F"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وقال الشيخ الطوسي في وصفه لهذا الكتاب</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إنه واسع وحسن</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5"/>
      </w:r>
      <w:r w:rsidRPr="00BA4E01">
        <w:rPr>
          <w:rFonts w:ascii="Arabic Typesetting" w:hAnsi="Arabic Typesetting"/>
          <w:color w:val="000000" w:themeColor="text1"/>
          <w:sz w:val="27"/>
          <w:vertAlign w:val="superscript"/>
          <w:rtl/>
        </w:rPr>
        <w:t>)</w:t>
      </w:r>
      <w:r w:rsidR="00583D0F"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كان </w:t>
      </w:r>
      <w:r w:rsidRPr="00BA4E01">
        <w:rPr>
          <w:rFonts w:hint="eastAsia"/>
          <w:color w:val="000000" w:themeColor="text1"/>
          <w:sz w:val="27"/>
          <w:rtl/>
        </w:rPr>
        <w:t>«</w:t>
      </w:r>
      <w:r w:rsidRPr="00BA4E01">
        <w:rPr>
          <w:rFonts w:ascii="Arabic Typesetting" w:hAnsi="Arabic Typesetting" w:hint="cs"/>
          <w:color w:val="000000" w:themeColor="text1"/>
          <w:sz w:val="27"/>
          <w:rtl/>
        </w:rPr>
        <w:t>المتمس</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بحبل آل الرسول</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هو الكتاب الوحيد المتداول في المحافل الإمامية لقرون</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الزمن، وقد وصل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نُس</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 منه إلى علماء الحل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أمثال: الحسن بن أبي طالب الآبي، والعلا</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 الحل</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وقد تمّ نقل آرائه الفقهية ـ على أساس ذلك ـ بشكل واسع في المصادر المتأخ</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وفي القرون المتأخ</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رة لم يتم</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التعرّ</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على نسخة</w:t>
      </w:r>
      <w:r w:rsidR="00583D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هذا الكتاب. وقد تمّ جمع الآراء الفقهية لابن أبي عقيل من قبل مجموعة من الباحثين في مركز المعجم الفقهي من المصادر القديمة، وصدر الكتاب تحت عنوان: </w:t>
      </w:r>
      <w:r w:rsidRPr="00BA4E01">
        <w:rPr>
          <w:rFonts w:hint="eastAsia"/>
          <w:color w:val="000000" w:themeColor="text1"/>
          <w:sz w:val="27"/>
          <w:rtl/>
        </w:rPr>
        <w:t>«</w:t>
      </w:r>
      <w:r w:rsidRPr="00BA4E01">
        <w:rPr>
          <w:rFonts w:ascii="Arabic Typesetting" w:hAnsi="Arabic Typesetting" w:hint="cs"/>
          <w:color w:val="000000" w:themeColor="text1"/>
          <w:sz w:val="27"/>
          <w:rtl/>
        </w:rPr>
        <w:t>حياة ابن أبي عقيل وفقهه</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تواضع المتأخ</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رون عند نقل آراء ابن أبي عقيل إلى جانب آراء ابن جنيد الإسكافي على التعبير عنهما بـ </w:t>
      </w:r>
      <w:r w:rsidRPr="00BA4E01">
        <w:rPr>
          <w:rFonts w:hint="eastAsia"/>
          <w:color w:val="000000" w:themeColor="text1"/>
          <w:sz w:val="27"/>
          <w:rtl/>
        </w:rPr>
        <w:t>«</w:t>
      </w:r>
      <w:r w:rsidRPr="00BA4E01">
        <w:rPr>
          <w:rFonts w:ascii="Arabic Typesetting" w:hAnsi="Arabic Typesetting" w:hint="cs"/>
          <w:color w:val="000000" w:themeColor="text1"/>
          <w:sz w:val="27"/>
          <w:rtl/>
        </w:rPr>
        <w:t>القديم</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وقد جاءت هذه التسمية من كونهما </w:t>
      </w:r>
      <w:r w:rsidRPr="00BA4E01">
        <w:rPr>
          <w:rFonts w:ascii="Arabic Typesetting" w:hAnsi="Arabic Typesetting" w:hint="cs"/>
          <w:color w:val="000000" w:themeColor="text1"/>
          <w:sz w:val="27"/>
          <w:rtl/>
        </w:rPr>
        <w:lastRenderedPageBreak/>
        <w:t xml:space="preserve">أقدم الفقهاء من أهل الاستنباط الذين تركوا الكثير من الآراء والفتاوى الفقهية. </w:t>
      </w:r>
      <w:r w:rsidR="00DE6EC5" w:rsidRPr="00BA4E01">
        <w:rPr>
          <w:rFonts w:ascii="Arabic Typesetting" w:hAnsi="Arabic Typesetting" w:hint="cs"/>
          <w:color w:val="000000" w:themeColor="text1"/>
          <w:sz w:val="27"/>
          <w:rtl/>
        </w:rPr>
        <w:t>ونحن</w:t>
      </w:r>
      <w:r w:rsidRPr="00BA4E01">
        <w:rPr>
          <w:rFonts w:ascii="Arabic Typesetting" w:hAnsi="Arabic Typesetting" w:hint="cs"/>
          <w:color w:val="000000" w:themeColor="text1"/>
          <w:sz w:val="27"/>
          <w:rtl/>
        </w:rPr>
        <w:t xml:space="preserve"> نرى هذا التعبير في مؤل</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فات العلا</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 الحلي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7"/>
      </w:r>
      <w:r w:rsidRPr="00BA4E01">
        <w:rPr>
          <w:rFonts w:ascii="Arabic Typesetting" w:hAnsi="Arabic Typesetting"/>
          <w:color w:val="000000" w:themeColor="text1"/>
          <w:sz w:val="27"/>
          <w:vertAlign w:val="superscript"/>
          <w:rtl/>
        </w:rPr>
        <w:t>)</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إلا</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استعماله على نطاق</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واسع نجده عند ابن فهد الحل</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هناك اختلافات</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جوهرية في المنهج الفقهي </w:t>
      </w:r>
      <w:r w:rsidR="00DE6EC5" w:rsidRPr="00BA4E01">
        <w:rPr>
          <w:rFonts w:ascii="Arabic Typesetting" w:hAnsi="Arabic Typesetting" w:hint="cs"/>
          <w:color w:val="000000" w:themeColor="text1"/>
          <w:sz w:val="27"/>
          <w:rtl/>
        </w:rPr>
        <w:t>ل</w:t>
      </w:r>
      <w:r w:rsidRPr="00BA4E01">
        <w:rPr>
          <w:rFonts w:ascii="Arabic Typesetting" w:hAnsi="Arabic Typesetting" w:hint="cs"/>
          <w:color w:val="000000" w:themeColor="text1"/>
          <w:sz w:val="27"/>
          <w:rtl/>
        </w:rPr>
        <w:t>هذين الفقيهين، إلا</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أنهما كانا يشتركان في بعض المباني، 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في حقل المصادر الروائية، الأمر الذي أد</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إلى ات</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خاذهما مواقف مشتركة في الكثير من الفروع. وقد ذهب بعض المتأخ</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رين ـ في هذا الشأن ـ إلى أبعد من ذلك، معتبراً (القديمَي</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مصدراً لأصول الفقه في دائرة الفقه الإمامي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7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إن وجود هذا التماهي والفكر الدائر في هذا الفكر لدى المتقد</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أد</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ببعض المعاصرين ـ دون أن يأخذ بنظر الاعتبار الاختلافات المبنائية الهامّة بين هذين الفقيهين ـ إلى الحديث عن مذهب</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فقهي تحت عنوان </w:t>
      </w:r>
      <w:r w:rsidRPr="00BA4E01">
        <w:rPr>
          <w:rFonts w:hint="eastAsia"/>
          <w:color w:val="000000" w:themeColor="text1"/>
          <w:sz w:val="27"/>
          <w:rtl/>
        </w:rPr>
        <w:t>«</w:t>
      </w:r>
      <w:r w:rsidRPr="00BA4E01">
        <w:rPr>
          <w:rFonts w:ascii="Arabic Typesetting" w:hAnsi="Arabic Typesetting" w:hint="cs"/>
          <w:color w:val="000000" w:themeColor="text1"/>
          <w:sz w:val="27"/>
          <w:rtl/>
        </w:rPr>
        <w:t>مذهب القديمَي</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وهناك م</w:t>
      </w:r>
      <w:r w:rsidR="00DE6EC5" w:rsidRPr="00BA4E01">
        <w:rPr>
          <w:rFonts w:ascii="Arabic Typesetting" w:hAnsi="Arabic Typesetting" w:hint="cs"/>
          <w:color w:val="000000" w:themeColor="text1"/>
          <w:sz w:val="27"/>
          <w:rtl/>
        </w:rPr>
        <w:t>َن</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لاحظ الاختلافات القائمة بينهما</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فأضفى عليهما ـ باعتبار عقلاني</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تهما في الفقه ـ صفة أنهما قد تعاونا على بناء ما يُشبه المذهب الفقهي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p>
    <w:p w:rsidR="006555D3" w:rsidRPr="00BA4E01" w:rsidRDefault="00F753CF" w:rsidP="00E4663C">
      <w:pPr>
        <w:pStyle w:val="31"/>
        <w:spacing w:line="400" w:lineRule="exact"/>
        <w:rPr>
          <w:color w:val="000000" w:themeColor="text1"/>
          <w:rtl/>
        </w:rPr>
      </w:pPr>
      <w:r w:rsidRPr="00BA4E01">
        <w:rPr>
          <w:rFonts w:hint="cs"/>
          <w:color w:val="000000" w:themeColor="text1"/>
          <w:rtl/>
        </w:rPr>
        <w:t>أ</w:t>
      </w:r>
      <w:r w:rsidR="006555D3" w:rsidRPr="00BA4E01">
        <w:rPr>
          <w:rFonts w:hint="cs"/>
          <w:color w:val="000000" w:themeColor="text1"/>
          <w:rtl/>
        </w:rPr>
        <w:t>ـ خلفي</w:t>
      </w:r>
      <w:r w:rsidR="00DE6EC5" w:rsidRPr="00BA4E01">
        <w:rPr>
          <w:rFonts w:hint="cs"/>
          <w:color w:val="000000" w:themeColor="text1"/>
          <w:rtl/>
        </w:rPr>
        <w:t>ّ</w:t>
      </w:r>
      <w:r w:rsidR="006555D3" w:rsidRPr="00BA4E01">
        <w:rPr>
          <w:rFonts w:hint="cs"/>
          <w:color w:val="000000" w:themeColor="text1"/>
          <w:rtl/>
        </w:rPr>
        <w:t>ات فقه ابن أبي عقيل في فكر المتكل</w:t>
      </w:r>
      <w:r w:rsidR="00DE6EC5" w:rsidRPr="00BA4E01">
        <w:rPr>
          <w:rFonts w:hint="cs"/>
          <w:color w:val="000000" w:themeColor="text1"/>
          <w:rtl/>
        </w:rPr>
        <w:t>ِّ</w:t>
      </w:r>
      <w:r w:rsidR="006555D3" w:rsidRPr="00BA4E01">
        <w:rPr>
          <w:rFonts w:hint="cs"/>
          <w:color w:val="000000" w:themeColor="text1"/>
          <w:rtl/>
        </w:rPr>
        <w:t>مين</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لم ت</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المصادر إشارة</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أساتذة ابن أبي عقيل العماني، والذين أسهموا في بلورة شخصيته العلمية</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كما أن ارتباطه المحتمل ببغداد</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وحلقة درس أبي سهل النوبختي</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واستفادته من تعاليمه</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تبقى في حدود الاحتمال. وعلى </w:t>
      </w:r>
      <w:r w:rsidR="00DE6EC5" w:rsidRPr="00BA4E01">
        <w:rPr>
          <w:rFonts w:ascii="Arabic Typesetting" w:hAnsi="Arabic Typesetting" w:hint="cs"/>
          <w:color w:val="000000" w:themeColor="text1"/>
          <w:sz w:val="27"/>
          <w:rtl/>
        </w:rPr>
        <w:t>أيّ</w:t>
      </w:r>
      <w:r w:rsidRPr="00BA4E01">
        <w:rPr>
          <w:rFonts w:ascii="Arabic Typesetting" w:hAnsi="Arabic Typesetting" w:hint="cs"/>
          <w:color w:val="000000" w:themeColor="text1"/>
          <w:sz w:val="27"/>
          <w:rtl/>
        </w:rPr>
        <w:t xml:space="preserve"> حال</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فإن تعريف ابن أبي عقيل في المصادر الرجالية بوصفه واحداً من المتكل</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الإمامية البارزين في العصر اللاحق لعصر أبي سهل النوبختي يُثبت حقيقة أن الشخصية العلمية لابن أبي عقيل قد تبلورت ـ بشكل</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مباشر أو غير مباشر ـ ضمن الفضاء الفكري لمدرسة أبي سهل النوبختي.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وبمعزل</w:t>
      </w:r>
      <w:r w:rsidR="00DE6EC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 البحث في أوراق وسطور المصادر التاريخية والرجالية يجب القول: إن معلوماتنا الواسعة عن المنهج الفقهي لابن أبي عقيل تثبت بوضوح</w:t>
      </w:r>
      <w:r w:rsidR="000F699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وجود ارتباط وثيق بين تفكيره ومنهجه الفقهي وبين أفكار أبي سهل النوبختي، والمتكل</w:t>
      </w:r>
      <w:r w:rsidR="000F699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الآخر ـ الذي يُشاطره مشربه الفكري ـ ابن قبة الرازي. وعلى هذا الأساس لا يبقى هناك من شك</w:t>
      </w:r>
      <w:r w:rsidR="000F699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أن ابن أبي عقيل من حيث تصنيف فقهاء الإمامية يعتبر شخصية بارزة، وأنه قد </w:t>
      </w:r>
      <w:r w:rsidRPr="00BA4E01">
        <w:rPr>
          <w:rFonts w:ascii="Arabic Typesetting" w:hAnsi="Arabic Typesetting" w:hint="cs"/>
          <w:color w:val="000000" w:themeColor="text1"/>
          <w:sz w:val="27"/>
          <w:rtl/>
        </w:rPr>
        <w:lastRenderedPageBreak/>
        <w:t>ترعرع ضمن الإطار الفكري لمدرسة المتكل</w:t>
      </w:r>
      <w:r w:rsidR="000F699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الإمامية، منسجماً مع أفكار أبي سهل النوبختي وابن قبة الرازي. </w:t>
      </w:r>
    </w:p>
    <w:p w:rsidR="00EB6C0F"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حت</w:t>
      </w:r>
      <w:r w:rsidR="000F699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الآن لم تنجز أيّ</w:t>
      </w:r>
      <w:r w:rsidR="000F699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دراسة</w:t>
      </w:r>
      <w:r w:rsidR="000F699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منهجية بشأن تحليل الآراء الفقهية لابن أبي عقيل، وإعادة صياغة الأصول والقواعد الحاكمة والمهيمنة على منهجه الفقهي</w:t>
      </w:r>
      <w:r w:rsidR="00EB6C0F" w:rsidRPr="00BA4E01">
        <w:rPr>
          <w:rFonts w:ascii="Arabic Typesetting" w:hAnsi="Arabic Typesetting" w:hint="cs"/>
          <w:color w:val="000000" w:themeColor="text1"/>
          <w:sz w:val="27"/>
          <w:rtl/>
        </w:rPr>
        <w:t>.</w:t>
      </w:r>
    </w:p>
    <w:p w:rsidR="00EB6C0F"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ولكن</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حدود الوصف المجمل والمعبّر</w:t>
      </w:r>
      <w:r w:rsidR="000F699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والملفت للانتباه في الوقت نفسه، لا بُدَّ من الإشارة إلى فهم محمد تقي الشوشتري القائم على أن ابن أبي عقيل ـ </w:t>
      </w:r>
      <w:r w:rsidR="000F699D" w:rsidRPr="00BA4E01">
        <w:rPr>
          <w:rFonts w:ascii="Arabic Typesetting" w:hAnsi="Arabic Typesetting" w:hint="cs"/>
          <w:color w:val="000000" w:themeColor="text1"/>
          <w:sz w:val="27"/>
          <w:rtl/>
        </w:rPr>
        <w:t>ك</w:t>
      </w:r>
      <w:r w:rsidRPr="00BA4E01">
        <w:rPr>
          <w:rFonts w:ascii="Arabic Typesetting" w:hAnsi="Arabic Typesetting" w:hint="cs"/>
          <w:color w:val="000000" w:themeColor="text1"/>
          <w:sz w:val="27"/>
          <w:rtl/>
        </w:rPr>
        <w:t>سائر المتكل</w:t>
      </w:r>
      <w:r w:rsidR="000F699D"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الإمامية ـ لم يعتبر حج</w:t>
      </w:r>
      <w:r w:rsidR="000F699D"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ة أخبار الآحاد في فقهه، وأن منهجه الفقهي ـ كما يلوح من آرائه وفتاو</w:t>
      </w:r>
      <w:r w:rsidR="00EB6C0F" w:rsidRPr="00BA4E01">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ه ـ يقوم على القواعد القرآنية العام</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والأحاديث المشهورة والمتسال</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عليها. وفي موارد وجود القاعدة الكل</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في القرآن، وذكر استثناءات لها في الأحاديث، يعمد ابن أبي عقيل إلى الحفاظ على عموم القاعدة المذكورة، متجاهلاً وجود تلك الأحاديث، إلا</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إذا كانت من القطع واليقين بحيث لا يمكن التشكيك فيها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2"/>
      </w:r>
      <w:r w:rsidRPr="00BA4E01">
        <w:rPr>
          <w:rFonts w:ascii="Arabic Typesetting" w:hAnsi="Arabic Typesetting"/>
          <w:color w:val="000000" w:themeColor="text1"/>
          <w:sz w:val="27"/>
          <w:vertAlign w:val="superscript"/>
          <w:rtl/>
        </w:rPr>
        <w:t>)</w:t>
      </w:r>
      <w:r w:rsidR="00EB6C0F"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كما تجدر الإشارة إلى تعبير لبحر العلوم</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يذهب إلى الاعتقاد بأن ابن أبي عقيل هو أو</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م</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قام بتهذيب الفقه، واستخدم فيه </w:t>
      </w:r>
      <w:r w:rsidRPr="00BA4E01">
        <w:rPr>
          <w:rFonts w:hint="eastAsia"/>
          <w:color w:val="000000" w:themeColor="text1"/>
          <w:sz w:val="27"/>
          <w:rtl/>
        </w:rPr>
        <w:t>«</w:t>
      </w:r>
      <w:r w:rsidRPr="00BA4E01">
        <w:rPr>
          <w:rFonts w:ascii="Arabic Typesetting" w:hAnsi="Arabic Typesetting" w:hint="cs"/>
          <w:color w:val="000000" w:themeColor="text1"/>
          <w:sz w:val="27"/>
          <w:rtl/>
        </w:rPr>
        <w:t>النظر</w:t>
      </w:r>
      <w:r w:rsidRPr="00BA4E01">
        <w:rPr>
          <w:rFonts w:hint="eastAsia"/>
          <w:color w:val="000000" w:themeColor="text1"/>
          <w:sz w:val="27"/>
          <w:rtl/>
        </w:rPr>
        <w:t>»</w:t>
      </w:r>
      <w:r w:rsidRPr="00BA4E01">
        <w:rPr>
          <w:rFonts w:ascii="Arabic Typesetting" w:hAnsi="Arabic Typesetting" w:hint="cs"/>
          <w:color w:val="000000" w:themeColor="text1"/>
          <w:sz w:val="27"/>
          <w:rtl/>
        </w:rPr>
        <w:t>، وفتح باب البحث في الأصول والفروع في بداية الغيبة الكبرى</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p>
    <w:p w:rsidR="006555D3" w:rsidRPr="00BA4E01" w:rsidRDefault="00F753CF" w:rsidP="00E4663C">
      <w:pPr>
        <w:pStyle w:val="31"/>
        <w:spacing w:line="400" w:lineRule="exact"/>
        <w:rPr>
          <w:color w:val="000000" w:themeColor="text1"/>
          <w:rtl/>
        </w:rPr>
      </w:pPr>
      <w:r w:rsidRPr="00BA4E01">
        <w:rPr>
          <w:rFonts w:hint="cs"/>
          <w:color w:val="000000" w:themeColor="text1"/>
          <w:rtl/>
        </w:rPr>
        <w:t xml:space="preserve">ب </w:t>
      </w:r>
      <w:r w:rsidR="006555D3" w:rsidRPr="00BA4E01">
        <w:rPr>
          <w:rFonts w:hint="cs"/>
          <w:color w:val="000000" w:themeColor="text1"/>
          <w:rtl/>
        </w:rPr>
        <w:t xml:space="preserve">ـ موقع كتاب </w:t>
      </w:r>
      <w:r w:rsidR="006555D3" w:rsidRPr="00BA4E01">
        <w:rPr>
          <w:rFonts w:hint="eastAsia"/>
          <w:color w:val="000000" w:themeColor="text1"/>
          <w:rtl/>
        </w:rPr>
        <w:t>«</w:t>
      </w:r>
      <w:r w:rsidR="006555D3" w:rsidRPr="00BA4E01">
        <w:rPr>
          <w:rFonts w:hint="cs"/>
          <w:color w:val="000000" w:themeColor="text1"/>
          <w:rtl/>
        </w:rPr>
        <w:t>المتمس</w:t>
      </w:r>
      <w:r w:rsidR="00EB6C0F" w:rsidRPr="00BA4E01">
        <w:rPr>
          <w:rFonts w:hint="cs"/>
          <w:color w:val="000000" w:themeColor="text1"/>
          <w:rtl/>
        </w:rPr>
        <w:t>ِّ</w:t>
      </w:r>
      <w:r w:rsidR="006555D3" w:rsidRPr="00BA4E01">
        <w:rPr>
          <w:rFonts w:hint="cs"/>
          <w:color w:val="000000" w:themeColor="text1"/>
          <w:rtl/>
        </w:rPr>
        <w:t>ك بحبل آل الرسول</w:t>
      </w:r>
      <w:r w:rsidR="006555D3" w:rsidRPr="00BA4E01">
        <w:rPr>
          <w:rFonts w:hint="eastAsia"/>
          <w:color w:val="000000" w:themeColor="text1"/>
          <w:rtl/>
        </w:rPr>
        <w:t>»</w:t>
      </w:r>
      <w:r w:rsidR="006555D3" w:rsidRPr="00BA4E01">
        <w:rPr>
          <w:rFonts w:hint="cs"/>
          <w:color w:val="000000" w:themeColor="text1"/>
          <w:rtl/>
        </w:rPr>
        <w:t xml:space="preserve"> في فكر المتكل</w:t>
      </w:r>
      <w:r w:rsidR="00EB6C0F" w:rsidRPr="00BA4E01">
        <w:rPr>
          <w:rFonts w:hint="cs"/>
          <w:color w:val="000000" w:themeColor="text1"/>
          <w:rtl/>
        </w:rPr>
        <w:t>ِّ</w:t>
      </w:r>
      <w:r w:rsidR="006555D3" w:rsidRPr="00BA4E01">
        <w:rPr>
          <w:rFonts w:hint="cs"/>
          <w:color w:val="000000" w:themeColor="text1"/>
          <w:rtl/>
        </w:rPr>
        <w:t>مين</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قبل كل</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شيء</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تجب الإشارة إلى أن ابن أبي عقيل قد اختار لكتابه التفصيلي في الفقه عنوان </w:t>
      </w:r>
      <w:r w:rsidRPr="00BA4E01">
        <w:rPr>
          <w:rFonts w:hint="eastAsia"/>
          <w:color w:val="000000" w:themeColor="text1"/>
          <w:sz w:val="27"/>
          <w:rtl/>
        </w:rPr>
        <w:t>«</w:t>
      </w:r>
      <w:r w:rsidRPr="00BA4E01">
        <w:rPr>
          <w:rFonts w:ascii="Arabic Typesetting" w:hAnsi="Arabic Typesetting" w:hint="cs"/>
          <w:color w:val="000000" w:themeColor="text1"/>
          <w:sz w:val="27"/>
          <w:rtl/>
        </w:rPr>
        <w:t>المتمسّ</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بحبل آل الرسول</w:t>
      </w:r>
      <w:r w:rsidRPr="00BA4E01">
        <w:rPr>
          <w:rFonts w:hint="eastAsia"/>
          <w:color w:val="000000" w:themeColor="text1"/>
          <w:sz w:val="27"/>
          <w:rtl/>
        </w:rPr>
        <w:t>»</w:t>
      </w:r>
      <w:r w:rsidRPr="00BA4E01">
        <w:rPr>
          <w:rFonts w:ascii="Arabic Typesetting" w:hAnsi="Arabic Typesetting" w:hint="cs"/>
          <w:color w:val="000000" w:themeColor="text1"/>
          <w:sz w:val="27"/>
          <w:rtl/>
        </w:rPr>
        <w:t>. وهذا هو العنوان الكامل للكتاب كما هو مذكور</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فهرست الطوسي والنجاشي، وفي بعض مصادر الإمامي</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الأخرى أيضاً، ويتمّ دائماً المرور بهذا العنوان مرور الكرام. وفي معرض الدفاع عن المرور العابر على هذه التسمية يجب القول: إن تسمية الكتب بأسماء رمزي</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كان أمراً متداولاً في العصور المتقدّ</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 وكان المؤل</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فون يعمدون أحياناً إلى الاستعانة بذوقهم وقريحتهم في اختيار العناوين لكتبهم، وتكون هذه العناوين منبثقة</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أحياناً من الخيال ال</w:t>
      </w:r>
      <w:r w:rsidR="00EB6C0F" w:rsidRPr="00BA4E01">
        <w:rPr>
          <w:rFonts w:ascii="Arabic Typesetting" w:hAnsi="Arabic Typesetting" w:hint="cs"/>
          <w:color w:val="000000" w:themeColor="text1"/>
          <w:sz w:val="27"/>
          <w:rtl/>
        </w:rPr>
        <w:t>مَ</w:t>
      </w:r>
      <w:r w:rsidRPr="00BA4E01">
        <w:rPr>
          <w:rFonts w:ascii="Arabic Typesetting" w:hAnsi="Arabic Typesetting" w:hint="cs"/>
          <w:color w:val="000000" w:themeColor="text1"/>
          <w:sz w:val="27"/>
          <w:rtl/>
        </w:rPr>
        <w:t>ح</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ض، وأحياناً من خلال الاستعانة بالانتماءات المذهبية.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يبدو من عنوان </w:t>
      </w:r>
      <w:r w:rsidRPr="00BA4E01">
        <w:rPr>
          <w:rFonts w:hint="eastAsia"/>
          <w:color w:val="000000" w:themeColor="text1"/>
          <w:sz w:val="27"/>
          <w:rtl/>
        </w:rPr>
        <w:t>«</w:t>
      </w:r>
      <w:r w:rsidRPr="00BA4E01">
        <w:rPr>
          <w:rFonts w:ascii="Arabic Typesetting" w:hAnsi="Arabic Typesetting" w:hint="cs"/>
          <w:color w:val="000000" w:themeColor="text1"/>
          <w:sz w:val="27"/>
          <w:rtl/>
        </w:rPr>
        <w:t>المتمس</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بحبل آل الرسول</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أن المؤل</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ف قد استلهم المفهوم </w:t>
      </w:r>
      <w:r w:rsidRPr="00BA4E01">
        <w:rPr>
          <w:rFonts w:ascii="Arabic Typesetting" w:hAnsi="Arabic Typesetting" w:hint="cs"/>
          <w:color w:val="000000" w:themeColor="text1"/>
          <w:sz w:val="27"/>
          <w:rtl/>
        </w:rPr>
        <w:lastRenderedPageBreak/>
        <w:t>الكامن فيه من الأحاديث الكثيرة المعبّ</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رة عن ضرورة التمسّ</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بحبّ أهل البيت</w:t>
      </w:r>
      <w:r w:rsidR="00561071" w:rsidRPr="00BA4E01">
        <w:rPr>
          <w:rFonts w:ascii="Mosawi" w:hAnsi="Mosawi" w:cs="Mosawi"/>
          <w:color w:val="000000" w:themeColor="text1"/>
          <w:sz w:val="23"/>
          <w:szCs w:val="22"/>
          <w:rtl/>
        </w:rPr>
        <w:t>^</w:t>
      </w:r>
      <w:r w:rsidRPr="00BA4E01">
        <w:rPr>
          <w:rFonts w:ascii="Arabic Typesetting" w:hAnsi="Arabic Typesetting" w:hint="cs"/>
          <w:color w:val="000000" w:themeColor="text1"/>
          <w:sz w:val="27"/>
          <w:rtl/>
        </w:rPr>
        <w:t>، 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حديث الث</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قلين المعروف، وبذلك سعى إلى تعريف كتابه بوصفه خطوة</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اتجاه التمسّ</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بحبل الكتاب والعترة. ويبدو أن استلهام هذا العنوان بالنسبة إلى المؤر</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 ينتهي عند هذه النقطة، وبعد ذلك يجب المصير إلى الحقائق الكامنة وراء هذا العنوان. ويبدو أن الحقيقة هي أن ابن أبي عقيل ـ مثل أيّ فقيه</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إمامي آخر ـ سعى إلى استنباط الأحكام الفقهية على أساس الأدلة، وإيداعها في كتابه هذا. وعلى أيّ</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حال</w:t>
      </w:r>
      <w:r w:rsidR="00EB6C0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فإن الإشارات المرسلة من قبل ابن أبي عقيل في جميع مواطن كتابه تدعو القارئ إلى إعادة قراءة هذا الباب، والعمل على البحث في الأفكار الكامنة في هذا العنوان من جديد.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في</w:t>
      </w:r>
      <w:r w:rsidR="00364B84"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ق بإحدى خصائص اللغة الفقهية لابن أبي عقيل يجب التأكيد على أن عنوان </w:t>
      </w:r>
      <w:r w:rsidRPr="00BA4E01">
        <w:rPr>
          <w:rFonts w:hint="eastAsia"/>
          <w:color w:val="000000" w:themeColor="text1"/>
          <w:sz w:val="27"/>
          <w:rtl/>
        </w:rPr>
        <w:t>«</w:t>
      </w:r>
      <w:r w:rsidRPr="00BA4E01">
        <w:rPr>
          <w:rFonts w:ascii="Arabic Typesetting" w:hAnsi="Arabic Typesetting" w:hint="cs"/>
          <w:color w:val="000000" w:themeColor="text1"/>
          <w:sz w:val="27"/>
          <w:rtl/>
        </w:rPr>
        <w:t>آل الرسول</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قد اكتسب في هذه اللغة مفهوماً خاص</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 وأنه قد استعمل كمفهوم محوري في الكثير من أدل</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ته الفقهية، </w:t>
      </w:r>
      <w:r w:rsidR="00364B84" w:rsidRPr="00BA4E01">
        <w:rPr>
          <w:rFonts w:ascii="Arabic Typesetting" w:hAnsi="Arabic Typesetting" w:hint="cs"/>
          <w:color w:val="000000" w:themeColor="text1"/>
          <w:sz w:val="27"/>
          <w:rtl/>
        </w:rPr>
        <w:t>في صي</w:t>
      </w:r>
      <w:r w:rsidRPr="00BA4E01">
        <w:rPr>
          <w:rFonts w:ascii="Arabic Typesetting" w:hAnsi="Arabic Typesetting" w:hint="cs"/>
          <w:color w:val="000000" w:themeColor="text1"/>
          <w:sz w:val="27"/>
          <w:rtl/>
        </w:rPr>
        <w:t xml:space="preserve">غ من قبيل: </w:t>
      </w:r>
      <w:r w:rsidRPr="00BA4E01">
        <w:rPr>
          <w:rFonts w:hint="eastAsia"/>
          <w:color w:val="000000" w:themeColor="text1"/>
          <w:sz w:val="27"/>
          <w:rtl/>
        </w:rPr>
        <w:t>«</w:t>
      </w:r>
      <w:r w:rsidRPr="00BA4E01">
        <w:rPr>
          <w:rFonts w:ascii="Arabic Typesetting" w:hAnsi="Arabic Typesetting" w:hint="cs"/>
          <w:color w:val="000000" w:themeColor="text1"/>
          <w:sz w:val="27"/>
          <w:rtl/>
        </w:rPr>
        <w:t>عند آل الرسول</w:t>
      </w:r>
      <w:r w:rsidRPr="00BA4E01">
        <w:rPr>
          <w:rFonts w:hint="eastAsia"/>
          <w:color w:val="000000" w:themeColor="text1"/>
          <w:sz w:val="27"/>
          <w:rtl/>
        </w:rPr>
        <w:t>»</w:t>
      </w:r>
      <w:r w:rsidR="00364B84" w:rsidRPr="00BA4E01">
        <w:rPr>
          <w:rFonts w:hint="cs"/>
          <w:color w:val="000000" w:themeColor="text1"/>
          <w:sz w:val="27"/>
          <w:rtl/>
        </w:rPr>
        <w:t>،</w:t>
      </w:r>
      <w:r w:rsidRPr="00BA4E01">
        <w:rPr>
          <w:rFonts w:ascii="Arabic Typesetting" w:hAnsi="Arabic Typesetting" w:hint="cs"/>
          <w:color w:val="000000" w:themeColor="text1"/>
          <w:sz w:val="27"/>
          <w:rtl/>
        </w:rPr>
        <w:t xml:space="preserve"> بمعنى خاص</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ويبدو أن ابن أبي عقيل كان في جميع مواطن فقهه يهدف إلى تحصيل فقه آل الرسول، ويت</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ضح من خلال تعبيراته أنه ـ خلافاً للمتكل</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من أتباع مدرسة هشام بن الحكم ـ يعتبر فقه أهل البيت</w:t>
      </w:r>
      <w:r w:rsidR="00561071" w:rsidRPr="00BA4E01">
        <w:rPr>
          <w:rFonts w:ascii="Mosawi" w:hAnsi="Mosawi" w:cs="Mosawi"/>
          <w:color w:val="000000" w:themeColor="text1"/>
          <w:sz w:val="23"/>
          <w:szCs w:val="22"/>
          <w:rtl/>
        </w:rPr>
        <w:t>^</w:t>
      </w:r>
      <w:r w:rsidRPr="00BA4E01">
        <w:rPr>
          <w:rFonts w:ascii="Arabic Typesetting" w:hAnsi="Arabic Typesetting" w:hint="cs"/>
          <w:color w:val="000000" w:themeColor="text1"/>
          <w:sz w:val="27"/>
          <w:rtl/>
        </w:rPr>
        <w:t>، أو على حدّ</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تعبيره الخاص</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(فقه آل الرسول)، مجموعة</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متكاملة ومنسجمة من التعاليم. وإن إصراره على استعمال عبارة </w:t>
      </w:r>
      <w:r w:rsidRPr="00BA4E01">
        <w:rPr>
          <w:rFonts w:hint="eastAsia"/>
          <w:color w:val="000000" w:themeColor="text1"/>
          <w:sz w:val="27"/>
          <w:rtl/>
        </w:rPr>
        <w:t>«</w:t>
      </w:r>
      <w:r w:rsidRPr="00BA4E01">
        <w:rPr>
          <w:rFonts w:ascii="Arabic Typesetting" w:hAnsi="Arabic Typesetting" w:hint="cs"/>
          <w:color w:val="000000" w:themeColor="text1"/>
          <w:sz w:val="27"/>
          <w:rtl/>
        </w:rPr>
        <w:t>آل الرسول</w:t>
      </w:r>
      <w:r w:rsidRPr="00BA4E01">
        <w:rPr>
          <w:rFonts w:hint="eastAsia"/>
          <w:color w:val="000000" w:themeColor="text1"/>
          <w:sz w:val="27"/>
          <w:rtl/>
        </w:rPr>
        <w:t>»</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التي لم تستبدل في اللغة الحوارية المعروفة للجميع</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قبيل</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أهل البيت</w:t>
      </w:r>
      <w:r w:rsidRPr="00BA4E01">
        <w:rPr>
          <w:rFonts w:hint="eastAsia"/>
          <w:color w:val="000000" w:themeColor="text1"/>
          <w:sz w:val="27"/>
          <w:rtl/>
        </w:rPr>
        <w:t>»</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w:t>
      </w:r>
      <w:r w:rsidRPr="00BA4E01">
        <w:rPr>
          <w:rFonts w:hint="eastAsia"/>
          <w:color w:val="000000" w:themeColor="text1"/>
          <w:sz w:val="27"/>
          <w:rtl/>
        </w:rPr>
        <w:t>«</w:t>
      </w:r>
      <w:r w:rsidRPr="00BA4E01">
        <w:rPr>
          <w:rFonts w:ascii="Arabic Typesetting" w:hAnsi="Arabic Typesetting" w:hint="cs"/>
          <w:color w:val="000000" w:themeColor="text1"/>
          <w:sz w:val="27"/>
          <w:rtl/>
        </w:rPr>
        <w:t>العترة</w:t>
      </w:r>
      <w:r w:rsidRPr="00BA4E01">
        <w:rPr>
          <w:rFonts w:hint="eastAsia"/>
          <w:color w:val="000000" w:themeColor="text1"/>
          <w:sz w:val="27"/>
          <w:rtl/>
        </w:rPr>
        <w:t>»</w:t>
      </w:r>
      <w:r w:rsidRPr="00BA4E01">
        <w:rPr>
          <w:rFonts w:ascii="Arabic Typesetting" w:hAnsi="Arabic Typesetting" w:hint="cs"/>
          <w:color w:val="000000" w:themeColor="text1"/>
          <w:sz w:val="27"/>
          <w:rtl/>
        </w:rPr>
        <w:t>، يدلّ على أنه كان يرمي من وراء هذا التعبير إلى استعمال</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خاص</w:t>
      </w:r>
      <w:r w:rsidR="00364B84"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364B84"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في معرض إلقاء نظرة</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الموارد المنشودة يجب أو</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لاً الإشارة إلى تعبير</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لابن أبي عقيل استعمله في معرض بيان مسألة وقت صلاة الليل وتقديمها، حيث قال في مقدّمة دليله: </w:t>
      </w:r>
      <w:r w:rsidRPr="00BA4E01">
        <w:rPr>
          <w:rFonts w:hint="eastAsia"/>
          <w:color w:val="000000" w:themeColor="text1"/>
          <w:sz w:val="27"/>
          <w:rtl/>
        </w:rPr>
        <w:t>«</w:t>
      </w:r>
      <w:r w:rsidRPr="00BA4E01">
        <w:rPr>
          <w:rFonts w:ascii="Arabic Typesetting" w:hAnsi="Arabic Typesetting" w:hint="cs"/>
          <w:color w:val="000000" w:themeColor="text1"/>
          <w:sz w:val="27"/>
          <w:rtl/>
        </w:rPr>
        <w:t>لا صلاة عند آل الرسول</w:t>
      </w:r>
      <w:r w:rsidR="00561071" w:rsidRPr="00BA4E01">
        <w:rPr>
          <w:rFonts w:ascii="Mosawi" w:hAnsi="Mosawi" w:cs="Mosawi"/>
          <w:color w:val="000000" w:themeColor="text1"/>
          <w:sz w:val="23"/>
          <w:szCs w:val="22"/>
          <w:rtl/>
        </w:rPr>
        <w:t>^</w:t>
      </w:r>
      <w:r w:rsidRPr="00BA4E01">
        <w:rPr>
          <w:rFonts w:ascii="Arabic Typesetting" w:hAnsi="Arabic Typesetting" w:hint="cs"/>
          <w:color w:val="000000" w:themeColor="text1"/>
          <w:sz w:val="27"/>
          <w:rtl/>
        </w:rPr>
        <w:t xml:space="preserve"> إلا</w:t>
      </w:r>
      <w:r w:rsidR="00364B84" w:rsidRPr="00BA4E01">
        <w:rPr>
          <w:rFonts w:ascii="Arabic Typesetting" w:hAnsi="Arabic Typesetting" w:hint="cs"/>
          <w:color w:val="000000" w:themeColor="text1"/>
          <w:sz w:val="27"/>
          <w:rtl/>
        </w:rPr>
        <w:t>ّ</w:t>
      </w:r>
      <w:r w:rsidR="00FF5C8E">
        <w:rPr>
          <w:rFonts w:ascii="Arabic Typesetting" w:hAnsi="Arabic Typesetting" w:hint="cs"/>
          <w:color w:val="000000" w:themeColor="text1"/>
          <w:sz w:val="27"/>
          <w:rtl/>
        </w:rPr>
        <w:t xml:space="preserve"> بعد دخول وقتها...</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5"/>
      </w:r>
      <w:r w:rsidRPr="00BA4E01">
        <w:rPr>
          <w:rFonts w:ascii="Arabic Typesetting" w:hAnsi="Arabic Typesetting"/>
          <w:color w:val="000000" w:themeColor="text1"/>
          <w:sz w:val="27"/>
          <w:vertAlign w:val="superscript"/>
          <w:rtl/>
        </w:rPr>
        <w:t>)</w:t>
      </w:r>
      <w:r w:rsidR="00364B84"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كما ت</w:t>
      </w:r>
      <w:r w:rsidR="00364B84" w:rsidRPr="00BA4E01">
        <w:rPr>
          <w:rFonts w:ascii="Arabic Typesetting" w:hAnsi="Arabic Typesetting" w:hint="cs"/>
          <w:color w:val="000000" w:themeColor="text1"/>
          <w:sz w:val="27"/>
          <w:rtl/>
        </w:rPr>
        <w:t>جدر</w:t>
      </w:r>
      <w:r w:rsidRPr="00BA4E01">
        <w:rPr>
          <w:rFonts w:ascii="Arabic Typesetting" w:hAnsi="Arabic Typesetting" w:hint="cs"/>
          <w:color w:val="000000" w:themeColor="text1"/>
          <w:sz w:val="27"/>
          <w:rtl/>
        </w:rPr>
        <w:t xml:space="preserve"> الإشارة إلى مثال</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عنه في مسألة تعيين وقت النيّة للصيام، إذ يقول: </w:t>
      </w:r>
      <w:r w:rsidRPr="00BA4E01">
        <w:rPr>
          <w:rFonts w:hint="eastAsia"/>
          <w:color w:val="000000" w:themeColor="text1"/>
          <w:sz w:val="27"/>
          <w:rtl/>
        </w:rPr>
        <w:t>«</w:t>
      </w:r>
      <w:r w:rsidRPr="00BA4E01">
        <w:rPr>
          <w:rFonts w:ascii="Arabic Typesetting" w:hAnsi="Arabic Typesetting" w:hint="cs"/>
          <w:color w:val="000000" w:themeColor="text1"/>
          <w:sz w:val="27"/>
          <w:rtl/>
        </w:rPr>
        <w:t>يجب على م</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كان صومه فرضاً عند آل الرسول</w:t>
      </w:r>
      <w:r w:rsidR="00561071" w:rsidRPr="00BA4E01">
        <w:rPr>
          <w:rFonts w:ascii="Mosawi" w:hAnsi="Mosawi" w:cs="Mosawi"/>
          <w:color w:val="000000" w:themeColor="text1"/>
          <w:sz w:val="23"/>
          <w:szCs w:val="22"/>
          <w:rtl/>
        </w:rPr>
        <w:t>^</w:t>
      </w:r>
      <w:r w:rsidRPr="00BA4E01">
        <w:rPr>
          <w:rFonts w:ascii="Arabic Typesetting" w:hAnsi="Arabic Typesetting" w:hint="cs"/>
          <w:color w:val="000000" w:themeColor="text1"/>
          <w:sz w:val="27"/>
          <w:rtl/>
        </w:rPr>
        <w:t xml:space="preserve"> أن يُقدّ</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النيّة في اعتقاد صومه ذلك الليل</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57166C"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يبدو من عبارته الأولى، ومن عبارته الأخيرة بشكل</w:t>
      </w:r>
      <w:r w:rsidR="00364B8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أوضح، أنه قد استبدل مفهوم </w:t>
      </w:r>
      <w:r w:rsidRPr="00BA4E01">
        <w:rPr>
          <w:rFonts w:hint="eastAsia"/>
          <w:color w:val="000000" w:themeColor="text1"/>
          <w:sz w:val="27"/>
          <w:rtl/>
        </w:rPr>
        <w:t>«</w:t>
      </w:r>
      <w:r w:rsidRPr="00BA4E01">
        <w:rPr>
          <w:rFonts w:ascii="Arabic Typesetting" w:hAnsi="Arabic Typesetting" w:hint="cs"/>
          <w:color w:val="000000" w:themeColor="text1"/>
          <w:sz w:val="27"/>
          <w:rtl/>
        </w:rPr>
        <w:t>في الشريعة</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بـ </w:t>
      </w:r>
      <w:r w:rsidRPr="00BA4E01">
        <w:rPr>
          <w:rFonts w:hint="eastAsia"/>
          <w:color w:val="000000" w:themeColor="text1"/>
          <w:sz w:val="27"/>
          <w:rtl/>
        </w:rPr>
        <w:t>«</w:t>
      </w:r>
      <w:r w:rsidRPr="00BA4E01">
        <w:rPr>
          <w:rFonts w:ascii="Arabic Typesetting" w:hAnsi="Arabic Typesetting" w:hint="cs"/>
          <w:color w:val="000000" w:themeColor="text1"/>
          <w:sz w:val="27"/>
          <w:rtl/>
        </w:rPr>
        <w:t>عند آل الرسول</w:t>
      </w:r>
      <w:r w:rsidRPr="00BA4E01">
        <w:rPr>
          <w:rFonts w:hint="eastAsia"/>
          <w:color w:val="000000" w:themeColor="text1"/>
          <w:sz w:val="27"/>
          <w:rtl/>
        </w:rPr>
        <w:t>»</w:t>
      </w:r>
      <w:r w:rsidRPr="00BA4E01">
        <w:rPr>
          <w:rFonts w:ascii="Arabic Typesetting" w:hAnsi="Arabic Typesetting" w:hint="cs"/>
          <w:color w:val="000000" w:themeColor="text1"/>
          <w:sz w:val="27"/>
          <w:rtl/>
        </w:rPr>
        <w:t>، معتبراً فقه آل الرسول هو عين الشريعة</w:t>
      </w:r>
      <w:r w:rsidR="0057166C"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وفي التوضيح يجب التنويه إلى أن ابن أبي عقيل قد جعل الأساس في تفكيره قائماً على الوصول إلى تعاليم آل الرسول</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وإنه ـ خلافاً لما يتبادر إلى الذهن في الو</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لة الأولى من إطلاق </w:t>
      </w:r>
      <w:r w:rsidRPr="00BA4E01">
        <w:rPr>
          <w:rFonts w:hint="eastAsia"/>
          <w:color w:val="000000" w:themeColor="text1"/>
          <w:sz w:val="27"/>
          <w:rtl/>
        </w:rPr>
        <w:t>«</w:t>
      </w:r>
      <w:r w:rsidRPr="00BA4E01">
        <w:rPr>
          <w:rFonts w:ascii="Arabic Typesetting" w:hAnsi="Arabic Typesetting" w:hint="cs"/>
          <w:color w:val="000000" w:themeColor="text1"/>
          <w:sz w:val="27"/>
          <w:rtl/>
        </w:rPr>
        <w:t>عند آل الرسول</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ـ لم يُر</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ذلك السن</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المأثورة عن آل الرسول. إن تعاليم آل الرسول من وجهة نظره تمث</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جميع الشريعة، من هنا نراه في بعض الموارد يعمد إلى ذكر آيات من القرآن الكريم</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وبعد استدلاله بظواهر الكتاب يعتبر مدلوله بوصفه تعليماً لآل الرسول</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إن أسلوب كلام واستدلال ابن أبي عقيل في هذه الموارد بحيث لو لم يتمّ لحاظ المفهوم الخاص</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لآل الرسول في لغته لكان من الصعب على المخاط</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أن يفهم كيف يمكن للآيات القرآنية أن تكون معلومة</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ضمن تعاليم آل الرسول.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لا نعرف في الوقت الحاضر شيئاً عن مضامين الكتاب الكلامي</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الذي أل</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فه ابن أبي عقيل تحت عنوان </w:t>
      </w:r>
      <w:r w:rsidRPr="00BA4E01">
        <w:rPr>
          <w:rFonts w:hint="eastAsia"/>
          <w:color w:val="000000" w:themeColor="text1"/>
          <w:sz w:val="27"/>
          <w:rtl/>
        </w:rPr>
        <w:t>«</w:t>
      </w:r>
      <w:r w:rsidRPr="00BA4E01">
        <w:rPr>
          <w:rFonts w:ascii="Arabic Typesetting" w:hAnsi="Arabic Typesetting" w:hint="cs"/>
          <w:color w:val="000000" w:themeColor="text1"/>
          <w:sz w:val="27"/>
          <w:rtl/>
        </w:rPr>
        <w:t>الكر</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والفر</w:t>
      </w:r>
      <w:r w:rsidR="0057166C" w:rsidRPr="00BA4E01">
        <w:rPr>
          <w:rFonts w:hint="cs"/>
          <w:color w:val="000000" w:themeColor="text1"/>
          <w:sz w:val="27"/>
          <w:rtl/>
        </w:rPr>
        <w:t>ّ</w:t>
      </w:r>
      <w:r w:rsidRPr="00BA4E01">
        <w:rPr>
          <w:rFonts w:hint="eastAsia"/>
          <w:color w:val="000000" w:themeColor="text1"/>
          <w:sz w:val="27"/>
          <w:rtl/>
        </w:rPr>
        <w:t>»</w:t>
      </w:r>
      <w:r w:rsidR="0057166C"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ولكن يبدو أن مفهوم آل الرسول في اللغة الفقهية لابن أبي عقيل يقوم على أساس عقائده الكلامية في باب الإمامة، 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 xml:space="preserve">مسألة علم </w:t>
      </w:r>
      <w:r w:rsidR="004A2C87" w:rsidRPr="00BA4E01">
        <w:rPr>
          <w:rFonts w:ascii="Arabic Typesetting" w:hAnsi="Arabic Typesetting" w:hint="cs"/>
          <w:color w:val="000000" w:themeColor="text1"/>
          <w:sz w:val="27"/>
          <w:rtl/>
        </w:rPr>
        <w:t>الإمام</w:t>
      </w:r>
      <w:r w:rsidRPr="00BA4E01">
        <w:rPr>
          <w:rFonts w:ascii="Arabic Typesetting" w:hAnsi="Arabic Typesetting" w:hint="cs"/>
          <w:color w:val="000000" w:themeColor="text1"/>
          <w:sz w:val="27"/>
          <w:rtl/>
        </w:rPr>
        <w:t>، وهي أمور يمكن مقارنتها بالعقائد المسجّ</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لة لأبي سهل النوبختي بشكل</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كامل</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p>
    <w:p w:rsidR="006555D3" w:rsidRPr="00BA4E01" w:rsidRDefault="00F753CF" w:rsidP="00E4663C">
      <w:pPr>
        <w:pStyle w:val="31"/>
        <w:spacing w:line="400" w:lineRule="exact"/>
        <w:rPr>
          <w:color w:val="000000" w:themeColor="text1"/>
          <w:rtl/>
        </w:rPr>
      </w:pPr>
      <w:r w:rsidRPr="00BA4E01">
        <w:rPr>
          <w:rFonts w:hint="cs"/>
          <w:color w:val="000000" w:themeColor="text1"/>
          <w:rtl/>
        </w:rPr>
        <w:t xml:space="preserve">ج </w:t>
      </w:r>
      <w:r w:rsidR="006555D3" w:rsidRPr="00BA4E01">
        <w:rPr>
          <w:rFonts w:hint="cs"/>
          <w:color w:val="000000" w:themeColor="text1"/>
          <w:rtl/>
        </w:rPr>
        <w:t>ـ دليل الكتاب في النظام الفقهي لابن أبي عقيل</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احتل</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الكتاب ـ بوصفه الدليل الأو</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ـ مكانة</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مرموقة في النظام الفقهي لابن أبي عقيل</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تجاوز فيها حدوده التشريفية والرمزية، وأضحى يستعمل في مجال واسع النطاق. إن هذه الخصيصة التي يمكن رؤيتها على المستوى العملي في جميع الأدل</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الفقهية لابن أبي عقيل ـ بالالتفات إلى محدودية المعلومات بشأن موقع دلالة الكتاب في المذهب الفقهي للمتكل</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من الإمامية ـ </w:t>
      </w:r>
      <w:r w:rsidR="0057166C" w:rsidRPr="00BA4E01">
        <w:rPr>
          <w:rFonts w:ascii="Arabic Typesetting" w:hAnsi="Arabic Typesetting" w:hint="cs"/>
          <w:color w:val="000000" w:themeColor="text1"/>
          <w:sz w:val="27"/>
          <w:rtl/>
        </w:rPr>
        <w:t>ت</w:t>
      </w:r>
      <w:r w:rsidRPr="00BA4E01">
        <w:rPr>
          <w:rFonts w:ascii="Arabic Typesetting" w:hAnsi="Arabic Typesetting" w:hint="cs"/>
          <w:color w:val="000000" w:themeColor="text1"/>
          <w:sz w:val="27"/>
          <w:rtl/>
        </w:rPr>
        <w:t>حظى بأهم</w:t>
      </w:r>
      <w:r w:rsidR="0057166C"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 xml:space="preserve">ة قصوى، ويمكن من خلال دراسة تاريخية تسليط الضوء على آراء هذا المذهب بشأن دلالة الكتاب. </w:t>
      </w:r>
    </w:p>
    <w:p w:rsidR="00F60365"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خلال النماذج المتبق</w:t>
      </w:r>
      <w:r w:rsidR="0057166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عن استدلال ابن أبي عقيل بدليل الكتاب يجب القول: إنه كان يعتبر حج</w:t>
      </w:r>
      <w:r w:rsidR="00F60365"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ة ظواهر الكتاب، حيث يبدي من خلال أبحاثه الفقهية تمسّ</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كاً ملحوظاً بات</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باع هذه الظواهر. وقد استنبط في بعض الموارد قواعد من ظواهر القرآن، وقد توصّل من خلالها إلى أحكام متنوّعة في هذا المجال</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وعلى سبيل المثال: </w:t>
      </w:r>
      <w:r w:rsidRPr="00BA4E01">
        <w:rPr>
          <w:rFonts w:ascii="Arabic Typesetting" w:hAnsi="Arabic Typesetting" w:hint="cs"/>
          <w:color w:val="000000" w:themeColor="text1"/>
          <w:sz w:val="27"/>
          <w:rtl/>
        </w:rPr>
        <w:lastRenderedPageBreak/>
        <w:t>تج</w:t>
      </w:r>
      <w:r w:rsidR="00F60365" w:rsidRPr="00BA4E01">
        <w:rPr>
          <w:rFonts w:ascii="Arabic Typesetting" w:hAnsi="Arabic Typesetting" w:hint="cs"/>
          <w:color w:val="000000" w:themeColor="text1"/>
          <w:sz w:val="27"/>
          <w:rtl/>
        </w:rPr>
        <w:t>در</w:t>
      </w:r>
      <w:r w:rsidRPr="00BA4E01">
        <w:rPr>
          <w:rFonts w:ascii="Arabic Typesetting" w:hAnsi="Arabic Typesetting" w:hint="cs"/>
          <w:color w:val="000000" w:themeColor="text1"/>
          <w:sz w:val="27"/>
          <w:rtl/>
        </w:rPr>
        <w:t xml:space="preserve"> الإشارة إلى رأيه بشأن طعام أهل الكتاب، حيث يتوص</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إلى حل</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يته</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استناداً إلى ظاهر الآية </w:t>
      </w:r>
      <w:r w:rsidR="00F60365" w:rsidRPr="00BA4E01">
        <w:rPr>
          <w:rFonts w:ascii="Arabic Typesetting" w:hAnsi="Arabic Typesetting" w:hint="cs"/>
          <w:color w:val="000000" w:themeColor="text1"/>
          <w:sz w:val="27"/>
          <w:rtl/>
        </w:rPr>
        <w:t>5</w:t>
      </w:r>
      <w:r w:rsidRPr="00BA4E01">
        <w:rPr>
          <w:rFonts w:ascii="Arabic Typesetting" w:hAnsi="Arabic Typesetting" w:hint="cs"/>
          <w:color w:val="000000" w:themeColor="text1"/>
          <w:sz w:val="27"/>
          <w:rtl/>
        </w:rPr>
        <w:t xml:space="preserve"> من سورة المائدة، بعد أن جعلها أصلاً</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وفرّ</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عنها حل</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ذبيحة وصيد أهل الكتاب في مبحث الذباحة والصيد بشكل</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مطلق</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89"/>
      </w:r>
      <w:r w:rsidRPr="00BA4E01">
        <w:rPr>
          <w:rFonts w:ascii="Arabic Typesetting" w:hAnsi="Arabic Typesetting"/>
          <w:color w:val="000000" w:themeColor="text1"/>
          <w:sz w:val="27"/>
          <w:vertAlign w:val="superscript"/>
          <w:rtl/>
        </w:rPr>
        <w:t>)</w:t>
      </w:r>
      <w:r w:rsidR="00F60365"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والمثال الآخر فتواه الخاصة بشأن إمكان الزواج من أمّ</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الزوّجة في بعض الموارد الخاص</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استناداً إلى ظاهر الآية </w:t>
      </w:r>
      <w:r w:rsidR="00F60365" w:rsidRPr="00BA4E01">
        <w:rPr>
          <w:rFonts w:ascii="Arabic Typesetting" w:hAnsi="Arabic Typesetting" w:hint="cs"/>
          <w:color w:val="000000" w:themeColor="text1"/>
          <w:sz w:val="27"/>
          <w:rtl/>
        </w:rPr>
        <w:t>23</w:t>
      </w:r>
      <w:r w:rsidRPr="00BA4E01">
        <w:rPr>
          <w:rFonts w:ascii="Arabic Typesetting" w:hAnsi="Arabic Typesetting" w:hint="cs"/>
          <w:color w:val="000000" w:themeColor="text1"/>
          <w:sz w:val="27"/>
          <w:rtl/>
        </w:rPr>
        <w:t xml:space="preserve"> من سورة النساء.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موضع</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عمد إلى توظيف نوع</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تفسير القرآن بالقرآن، ليقسّ</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الكف</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ار من زاوية القرآن إلى قسمين، وهما: أهل الكتاب</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والمشركين من ع</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دة الأوثان، ثم ومن خلال التمسّ</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بظاهر الآيات القرآنية قال بحرمة الزواج من المشركات مطلقاً، وجواز الزواج من نساء أهل الكتاب مطلقاً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F60365"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w:t>
      </w:r>
      <w:r w:rsidR="00F60365"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بمسألة تخصيص الكتاب بالسن</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ذهب ابن أبي عقيل ـ طبقاً لمنهج</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معتدل ـ إلى عدم جواز ذلك، معتبراً الأخبار غير صالحة لتخصيص الأحكام العامّة الواردة في كتاب الله</w:t>
      </w:r>
      <w:r w:rsidR="00F60365"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فعلى سبيل المثال: في</w:t>
      </w:r>
      <w:r w:rsidR="00F60365"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بمباحث الجهاد أخذ العمومات القرآنية الواردة في الأمر بالجهاد بوصفها أصلاً، ولم يعتبر الروايات ـ التي تشترط إذن الوالدين المسلمين، أو اشتراط براءة الذمّة من الدَّي</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لم</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يريد المشاركة في الجهاد ـ قادرة</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تخصيص هذا العام القرآني</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كما يمكن الوقوف في أدل</w:t>
      </w:r>
      <w:r w:rsidR="00F6036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 على نماذج أخرى من الاستناد إلى إطلاق الكتاب، ورفض تقييدها بما ورد في الأخبار</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p>
    <w:p w:rsidR="006555D3" w:rsidRPr="00BA4E01" w:rsidRDefault="00F753CF" w:rsidP="00E4663C">
      <w:pPr>
        <w:pStyle w:val="31"/>
        <w:spacing w:line="400" w:lineRule="exact"/>
        <w:rPr>
          <w:color w:val="000000" w:themeColor="text1"/>
          <w:rtl/>
        </w:rPr>
      </w:pPr>
      <w:r w:rsidRPr="00BA4E01">
        <w:rPr>
          <w:rFonts w:hint="cs"/>
          <w:color w:val="000000" w:themeColor="text1"/>
          <w:rtl/>
        </w:rPr>
        <w:t xml:space="preserve">د </w:t>
      </w:r>
      <w:r w:rsidR="006555D3" w:rsidRPr="00BA4E01">
        <w:rPr>
          <w:rFonts w:hint="cs"/>
          <w:color w:val="000000" w:themeColor="text1"/>
          <w:rtl/>
        </w:rPr>
        <w:t>ـ موقع السن</w:t>
      </w:r>
      <w:r w:rsidR="0088185C" w:rsidRPr="00BA4E01">
        <w:rPr>
          <w:rFonts w:hint="cs"/>
          <w:color w:val="000000" w:themeColor="text1"/>
          <w:rtl/>
        </w:rPr>
        <w:t>َّ</w:t>
      </w:r>
      <w:r w:rsidR="006555D3" w:rsidRPr="00BA4E01">
        <w:rPr>
          <w:rFonts w:hint="cs"/>
          <w:color w:val="000000" w:themeColor="text1"/>
          <w:rtl/>
        </w:rPr>
        <w:t>ة في النظام الفقهي لابن أبي عقيل</w:t>
      </w:r>
    </w:p>
    <w:p w:rsidR="0088185C"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في</w:t>
      </w:r>
      <w:r w:rsidR="0088185C"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بدراسة كل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منظومة فقهية يستند موقع السن</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في الارتباط المباشر بأسلوب تعاطي تلك المنظومة الفقهية مع الأخبار، وفي فقه العالم المنتمي إلى مدرسة المتكل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يكون </w:t>
      </w:r>
      <w:r w:rsidR="00EB413B" w:rsidRPr="00BA4E01">
        <w:rPr>
          <w:rFonts w:ascii="Arabic Typesetting" w:hAnsi="Arabic Typesetting" w:hint="cs"/>
          <w:color w:val="000000" w:themeColor="text1"/>
          <w:sz w:val="27"/>
          <w:rtl/>
        </w:rPr>
        <w:t>الموضوع المفصلي</w:t>
      </w:r>
      <w:r w:rsidRPr="00BA4E01">
        <w:rPr>
          <w:rFonts w:ascii="Arabic Typesetting" w:hAnsi="Arabic Typesetting" w:hint="cs"/>
          <w:color w:val="000000" w:themeColor="text1"/>
          <w:sz w:val="27"/>
          <w:rtl/>
        </w:rPr>
        <w:t xml:space="preserve"> أو</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لاً هو القول بعدم حج</w:t>
      </w:r>
      <w:r w:rsidR="0088185C"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ة أخبار الآحاد</w:t>
      </w:r>
      <w:r w:rsidR="0088185C" w:rsidRPr="00BA4E01">
        <w:rPr>
          <w:rFonts w:ascii="Arabic Typesetting" w:hAnsi="Arabic Typesetting" w:hint="cs"/>
          <w:color w:val="000000" w:themeColor="text1"/>
          <w:sz w:val="27"/>
          <w:rtl/>
        </w:rPr>
        <w:t>.</w:t>
      </w:r>
    </w:p>
    <w:p w:rsidR="006555D3" w:rsidRPr="00BA4E01" w:rsidRDefault="0088185C"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w:t>
      </w:r>
      <w:r w:rsidR="006555D3" w:rsidRPr="00BA4E01">
        <w:rPr>
          <w:rFonts w:ascii="Arabic Typesetting" w:hAnsi="Arabic Typesetting" w:hint="cs"/>
          <w:color w:val="000000" w:themeColor="text1"/>
          <w:sz w:val="27"/>
          <w:rtl/>
        </w:rPr>
        <w:t>من الصعب إبداء الرأي بشأن موقف ابن أبي عقيل النعماني من أخبار الآحاد</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فمن جهة</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هناك مجموعة من القرائن الحاكية عن أنه ـ </w:t>
      </w:r>
      <w:r w:rsidRPr="00BA4E01">
        <w:rPr>
          <w:rFonts w:ascii="Arabic Typesetting" w:hAnsi="Arabic Typesetting" w:hint="cs"/>
          <w:color w:val="000000" w:themeColor="text1"/>
          <w:sz w:val="27"/>
          <w:rtl/>
        </w:rPr>
        <w:t>ك</w:t>
      </w:r>
      <w:r w:rsidR="006555D3" w:rsidRPr="00BA4E01">
        <w:rPr>
          <w:rFonts w:ascii="Arabic Typesetting" w:hAnsi="Arabic Typesetting" w:hint="cs"/>
          <w:color w:val="000000" w:themeColor="text1"/>
          <w:sz w:val="27"/>
          <w:rtl/>
        </w:rPr>
        <w:t>سائر المتكل</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مين المتقد</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مين ـ يذهب إلى عدم حج</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ية خبر الواحد</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ومن جهة</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أخرى نرى حجماً كبيراً من فتاو</w:t>
      </w:r>
      <w:r w:rsidRPr="00BA4E01">
        <w:rPr>
          <w:rFonts w:ascii="Arabic Typesetting" w:hAnsi="Arabic Typesetting" w:hint="cs"/>
          <w:color w:val="000000" w:themeColor="text1"/>
          <w:sz w:val="27"/>
          <w:rtl/>
        </w:rPr>
        <w:t>اه</w:t>
      </w:r>
      <w:r w:rsidR="006555D3" w:rsidRPr="00BA4E01">
        <w:rPr>
          <w:rFonts w:ascii="Arabic Typesetting" w:hAnsi="Arabic Typesetting" w:hint="cs"/>
          <w:color w:val="000000" w:themeColor="text1"/>
          <w:sz w:val="27"/>
          <w:rtl/>
        </w:rPr>
        <w:t xml:space="preserve"> الفقهية تقوم على أخبار الآحاد. وما تم</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ت الإشارة </w:t>
      </w:r>
      <w:r w:rsidRPr="00BA4E01">
        <w:rPr>
          <w:rFonts w:ascii="Arabic Typesetting" w:hAnsi="Arabic Typesetting" w:hint="cs"/>
          <w:color w:val="000000" w:themeColor="text1"/>
          <w:sz w:val="27"/>
          <w:rtl/>
        </w:rPr>
        <w:t>إليه</w:t>
      </w:r>
      <w:r w:rsidR="006555D3" w:rsidRPr="00BA4E01">
        <w:rPr>
          <w:rFonts w:ascii="Arabic Typesetting" w:hAnsi="Arabic Typesetting" w:hint="cs"/>
          <w:color w:val="000000" w:themeColor="text1"/>
          <w:sz w:val="27"/>
          <w:rtl/>
        </w:rPr>
        <w:t xml:space="preserve"> بوصفه من القرائن على عدم </w:t>
      </w:r>
      <w:r w:rsidR="006555D3" w:rsidRPr="00BA4E01">
        <w:rPr>
          <w:rFonts w:ascii="Arabic Typesetting" w:hAnsi="Arabic Typesetting" w:hint="cs"/>
          <w:color w:val="000000" w:themeColor="text1"/>
          <w:sz w:val="27"/>
          <w:rtl/>
        </w:rPr>
        <w:lastRenderedPageBreak/>
        <w:t>الحج</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ية عبارة</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عن بعض الأمور المستفادة من تضاعيف أدل</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ة ابن أبي عقيل، والبعض الآخر نستفيده من القرائن الخارجية، من قبيل: الروابط الفكرية القائمة بينه وبين مدرسة المتكل</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مين من الإمامية.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تأييد هذا الفهم يجب التذكير بأن هناك من العلماء</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أمثال: الشيخ المفيد والسيد المرتضى، م</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FF5C8E">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أك</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على إجماع العلماء ـ أو المتكل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الإمامي</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في الحدّ</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الأدنى ـ على عدم حج</w:t>
      </w:r>
      <w:r w:rsidR="0088185C"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ة أخبار الآحاد</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r w:rsidR="0088185C" w:rsidRPr="00BA4E01">
        <w:rPr>
          <w:rFonts w:ascii="Arabic Typesetting" w:hAnsi="Arabic Typesetting" w:hint="cs"/>
          <w:color w:val="000000" w:themeColor="text1"/>
          <w:sz w:val="27"/>
          <w:rtl/>
        </w:rPr>
        <w:t>ومن ال</w:t>
      </w:r>
      <w:r w:rsidRPr="00BA4E01">
        <w:rPr>
          <w:rFonts w:ascii="Arabic Typesetting" w:hAnsi="Arabic Typesetting" w:hint="cs"/>
          <w:color w:val="000000" w:themeColor="text1"/>
          <w:sz w:val="27"/>
          <w:rtl/>
        </w:rPr>
        <w:t>جدير بالذكر أن المحل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لين المعاصرين يذهبون في فهمهم الكل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للمنهج الفقهي لابن أبي عقيل إلى التأكيد على الأصل القائل بأنه كان يذهب إلى عدم حج</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أخبار الآحاد</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88185C"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ما قيل بشأن صعوبة فهم منهج ابن أبي عقيل بالنسبة إلى أخبار الآحاد </w:t>
      </w:r>
      <w:r w:rsidR="0088185C" w:rsidRPr="00BA4E01">
        <w:rPr>
          <w:rFonts w:ascii="Arabic Typesetting" w:hAnsi="Arabic Typesetting" w:hint="cs"/>
          <w:color w:val="000000" w:themeColor="text1"/>
          <w:sz w:val="27"/>
          <w:rtl/>
        </w:rPr>
        <w:t xml:space="preserve">هو </w:t>
      </w:r>
      <w:r w:rsidRPr="00BA4E01">
        <w:rPr>
          <w:rFonts w:ascii="Arabic Typesetting" w:hAnsi="Arabic Typesetting" w:hint="cs"/>
          <w:color w:val="000000" w:themeColor="text1"/>
          <w:sz w:val="27"/>
          <w:rtl/>
        </w:rPr>
        <w:t>في الحقيقة مشكلة</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نشاهدها بشكل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عام</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فهم الأسلوب الفقهي لفقهاء هذه المدرسة في نقد الأخبار، و</w:t>
      </w:r>
      <w:r w:rsidR="0088185C" w:rsidRPr="00BA4E01">
        <w:rPr>
          <w:rFonts w:ascii="Arabic Typesetting" w:hAnsi="Arabic Typesetting" w:hint="cs"/>
          <w:color w:val="000000" w:themeColor="text1"/>
          <w:sz w:val="27"/>
          <w:rtl/>
        </w:rPr>
        <w:t xml:space="preserve">قد </w:t>
      </w:r>
      <w:r w:rsidRPr="00BA4E01">
        <w:rPr>
          <w:rFonts w:ascii="Arabic Typesetting" w:hAnsi="Arabic Typesetting" w:hint="cs"/>
          <w:color w:val="000000" w:themeColor="text1"/>
          <w:sz w:val="27"/>
          <w:rtl/>
        </w:rPr>
        <w:t>أد</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BE05A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سوء بعض الأفهام في تلك العصور أيضاً</w:t>
      </w:r>
      <w:r w:rsidR="0088185C"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والشاهد على هذا الأمر إجابة السيد المرتضى في رسالة </w:t>
      </w:r>
      <w:r w:rsidRPr="00BA4E01">
        <w:rPr>
          <w:rFonts w:hint="eastAsia"/>
          <w:color w:val="000000" w:themeColor="text1"/>
          <w:sz w:val="27"/>
          <w:rtl/>
        </w:rPr>
        <w:t>«</w:t>
      </w:r>
      <w:r w:rsidRPr="00BA4E01">
        <w:rPr>
          <w:rFonts w:ascii="Arabic Typesetting" w:hAnsi="Arabic Typesetting" w:hint="cs"/>
          <w:color w:val="000000" w:themeColor="text1"/>
          <w:sz w:val="27"/>
          <w:rtl/>
        </w:rPr>
        <w:t>المسائل التبانيات</w:t>
      </w:r>
      <w:r w:rsidRPr="00BA4E01">
        <w:rPr>
          <w:rFonts w:hint="eastAsia"/>
          <w:color w:val="000000" w:themeColor="text1"/>
          <w:sz w:val="27"/>
          <w:rtl/>
        </w:rPr>
        <w:t>»</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أشار بصر</w:t>
      </w:r>
      <w:r w:rsidR="0088185C" w:rsidRPr="00BA4E01">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حة</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وجود مثل هذا السوء في الفهم حول كيفية استدلال المتكل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الإمامية بالأخبار، وعمد هناك إلى توضيح المسألة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وفي الحقيقة إن منشأ هذا الإشكال ـ كما بيّ</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السيد المرتضى</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بوصفه شخصية علمية بارزة من داخل هذه المدرسة ـ يكمن في الإدراك الخاطئ لمفهوم عدم حج</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خبر الواحد في لغة المتكل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مين من الإمامية.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المتكل</w:t>
      </w:r>
      <w:r w:rsidR="0088185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من الإمامية لم يكونوا يعتبرون الخبر عن السن</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في حدّ ذاته حجّة</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شرعية، وإنما يعتبرونه معبّ</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راً عن السن</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إذا كان بحيث تتوف</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فيه القرائن المؤد</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ية إلى العلم بصحّة صدوره</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وإن من الطرق لحصول العلم بصحّة الصدور هو التواتر، فإذا ف</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قد التواتر لم يب</w:t>
      </w:r>
      <w:r w:rsidR="00BE05A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هناك وثوق</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بصحّة صدور الخبر. إلا</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هذا لم يكن بمعنى أن أخبار الآحاد في نقد هذه المدرسة كان يتمّ تجاهلها بالكامل، أو يُصار إلى عدم اعتبارها. فأخبار الآحاد إنما كانت تسقط عن الاعتبار إذا لم يكن هناك ما يؤيّ</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دها من الخارج، فإذا كانت مقرونة ببعض القرائن الدال</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على صدق الرواة وصحّة الصدور فإنها ستكون معتبرة في مثل هذه الحالة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BE0A92"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وعلى حدّ</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تعبير السيد المرتضى في الحكم على الكتب الفقهية لأنصار هذه </w:t>
      </w:r>
      <w:r w:rsidRPr="00BA4E01">
        <w:rPr>
          <w:rFonts w:ascii="Arabic Typesetting" w:hAnsi="Arabic Typesetting" w:hint="cs"/>
          <w:color w:val="000000" w:themeColor="text1"/>
          <w:sz w:val="27"/>
          <w:rtl/>
        </w:rPr>
        <w:lastRenderedPageBreak/>
        <w:t>المدرسة</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يجب العلم بأن قسماً من أخبار الآحاد المنقولة فيها بوصفها دليلاً مستنداً</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أحرز المؤل</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 صحّة صدورها من خلال توف</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القرائن الخارجية على ذلك، وبشأن القسم الآخر من أخبار الآحاد يجب القول</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 ذكر هذه الأخبار إنما يأتي من باب الت</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عية لآية</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دليل</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ثابت، ولم </w:t>
      </w:r>
      <w:r w:rsidR="00BE0A92" w:rsidRPr="00BA4E01">
        <w:rPr>
          <w:rFonts w:ascii="Arabic Typesetting" w:hAnsi="Arabic Typesetting" w:hint="cs"/>
          <w:color w:val="000000" w:themeColor="text1"/>
          <w:sz w:val="27"/>
          <w:rtl/>
        </w:rPr>
        <w:t>يتمّ طرحها بوصفها دليلاً مستقلاًّ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7"/>
      </w:r>
      <w:r w:rsidRPr="00BA4E01">
        <w:rPr>
          <w:rFonts w:ascii="Arabic Typesetting" w:hAnsi="Arabic Typesetting"/>
          <w:color w:val="000000" w:themeColor="text1"/>
          <w:sz w:val="27"/>
          <w:vertAlign w:val="superscript"/>
          <w:rtl/>
        </w:rPr>
        <w:t>)</w:t>
      </w:r>
      <w:r w:rsidR="00BE0A92" w:rsidRPr="00BA4E01">
        <w:rPr>
          <w:rFonts w:ascii="Arabic Typesetting" w:hAnsi="Arabic Typesetting" w:hint="cs"/>
          <w:color w:val="000000" w:themeColor="text1"/>
          <w:sz w:val="27"/>
          <w:rtl/>
        </w:rPr>
        <w:t>.</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كما يجب الالتفات إلى أن بعض أقواله الخاص</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والغريبة كانت ناشئة عن الاعتماد على أخبار خاصّة اعتبرت من وجهة نظره مقرونة</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بقرائن تؤيّ</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الصحّة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وتارة</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تمّت قراءتها </w:t>
      </w:r>
      <w:r w:rsidRPr="00BA4E01">
        <w:rPr>
          <w:rFonts w:hint="eastAsia"/>
          <w:color w:val="000000" w:themeColor="text1"/>
          <w:sz w:val="27"/>
          <w:rtl/>
        </w:rPr>
        <w:t>«</w:t>
      </w:r>
      <w:r w:rsidRPr="00BA4E01">
        <w:rPr>
          <w:rFonts w:ascii="Arabic Typesetting" w:hAnsi="Arabic Typesetting" w:hint="cs"/>
          <w:color w:val="000000" w:themeColor="text1"/>
          <w:sz w:val="27"/>
          <w:rtl/>
        </w:rPr>
        <w:t>صحيحة</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في تعبير ابن أبي عقيل صراحة</w:t>
      </w:r>
      <w:r w:rsidR="00BE0A92" w:rsidRPr="00BA4E01">
        <w:rPr>
          <w:rFonts w:ascii="Arabic Typesetting" w:hAnsi="Arabic Typesetting" w:hint="cs"/>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19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وإن من القرائن التي تمّ الاهتمام بها في فقه المتكل</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من الإمامية بشكل</w:t>
      </w:r>
      <w:r w:rsidR="00BE0A92"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كبير، وتمّ القول بها بوصفها أصلاً في نقد الأخبار، هو كون الخبر مشهوراً، والذي يتمّ التعبير عنه أحياناً بإجماع الطائفة على الخبر</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0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وبغض</w:t>
      </w:r>
      <w:r w:rsidR="00ED639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النظر عن أخبار الآحاد، هناك مسألة</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تلفت الانتباه في المنهج الفقهي لابن أبي عقيل، وهي رأيه بشأن الخبر المتواتر</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وتوسيع دائرة تطبيقه في الاستدلالات الفقهية. ويبدو أنه قد ات</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خذ أسلوباً متساهلاً في إثبات تواتر الخبر، الأمر الذي أتاح له إمكانية اعتبار تواتر طائفة كبيرة من الأخبار</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0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وعلى الرغم من أن ابن أبي عقيل لا يقدّ</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تعريفاً للخبر المتواتر،</w:t>
      </w:r>
      <w:r w:rsidR="00C6540E" w:rsidRPr="00BA4E01">
        <w:rPr>
          <w:rFonts w:ascii="Arabic Typesetting" w:hAnsi="Arabic Typesetting" w:hint="cs"/>
          <w:color w:val="000000" w:themeColor="text1"/>
          <w:sz w:val="27"/>
          <w:rtl/>
        </w:rPr>
        <w:t xml:space="preserve"> </w:t>
      </w:r>
      <w:r w:rsidR="00DD5E35">
        <w:rPr>
          <w:rFonts w:ascii="Arabic Typesetting" w:hAnsi="Arabic Typesetting" w:hint="cs"/>
          <w:color w:val="000000" w:themeColor="text1"/>
          <w:sz w:val="27"/>
          <w:rtl/>
        </w:rPr>
        <w:t>بَيْدَ</w:t>
      </w:r>
      <w:r w:rsidR="00C6540E"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أنه في الأمثلة العملية التي يطب</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قها في أدل</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 قد رأى تواتر أخبار، يبدو منها أنه قد تسامح في هذا الشأن. فعلى سبيل المثال: في</w:t>
      </w:r>
      <w:r w:rsidR="000B7C9A"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بتنج</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س الماء القليل عند ملاقا</w:t>
      </w:r>
      <w:r w:rsidR="000B7C9A" w:rsidRPr="00BA4E01">
        <w:rPr>
          <w:rFonts w:ascii="Arabic Typesetting" w:hAnsi="Arabic Typesetting" w:hint="cs"/>
          <w:color w:val="000000" w:themeColor="text1"/>
          <w:sz w:val="27"/>
          <w:rtl/>
        </w:rPr>
        <w:t>ة</w:t>
      </w:r>
      <w:r w:rsidRPr="00BA4E01">
        <w:rPr>
          <w:rFonts w:ascii="Arabic Typesetting" w:hAnsi="Arabic Typesetting" w:hint="cs"/>
          <w:color w:val="000000" w:themeColor="text1"/>
          <w:sz w:val="27"/>
          <w:rtl/>
        </w:rPr>
        <w:t xml:space="preserve"> النجاسة اد</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عى وجود الأخبار المتواترة عن الإمام الصادق</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0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في حين لا يبدو إثبات هذا التواتر أمراً هيّ</w:t>
      </w:r>
      <w:r w:rsidR="000B7C9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0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p>
    <w:p w:rsidR="006555D3" w:rsidRPr="00BA4E01" w:rsidRDefault="00F753CF" w:rsidP="00E4663C">
      <w:pPr>
        <w:pStyle w:val="31"/>
        <w:spacing w:line="400" w:lineRule="exact"/>
        <w:rPr>
          <w:color w:val="000000" w:themeColor="text1"/>
          <w:rtl/>
        </w:rPr>
      </w:pPr>
      <w:r w:rsidRPr="00BA4E01">
        <w:rPr>
          <w:rFonts w:hint="cs"/>
          <w:color w:val="000000" w:themeColor="text1"/>
          <w:rtl/>
        </w:rPr>
        <w:t xml:space="preserve">هـ </w:t>
      </w:r>
      <w:r w:rsidR="006555D3" w:rsidRPr="00BA4E01">
        <w:rPr>
          <w:rFonts w:hint="cs"/>
          <w:color w:val="000000" w:themeColor="text1"/>
          <w:rtl/>
        </w:rPr>
        <w:t>ـ ابن أبي عقيل ومباني الاستنباط</w:t>
      </w:r>
    </w:p>
    <w:p w:rsidR="00D80ACC"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في معرض الحديث عن مباني الاستنباط والأصول الحاكمة على فقه ابن أبي عقيل </w:t>
      </w:r>
      <w:r w:rsidR="00D80ACC" w:rsidRPr="00BA4E01">
        <w:rPr>
          <w:rFonts w:ascii="Arabic Typesetting" w:hAnsi="Arabic Typesetting" w:hint="cs"/>
          <w:color w:val="000000" w:themeColor="text1"/>
          <w:sz w:val="27"/>
          <w:rtl/>
        </w:rPr>
        <w:t>ينبغي</w:t>
      </w:r>
      <w:r w:rsidRPr="00BA4E01">
        <w:rPr>
          <w:rFonts w:ascii="Arabic Typesetting" w:hAnsi="Arabic Typesetting" w:hint="cs"/>
          <w:color w:val="000000" w:themeColor="text1"/>
          <w:sz w:val="27"/>
          <w:rtl/>
        </w:rPr>
        <w:t xml:space="preserve"> الاستطراد في هذا البحث من خلال حقلين</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p>
    <w:p w:rsidR="00D80ACC" w:rsidRPr="00BA4E01" w:rsidRDefault="006555D3"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الأو</w:t>
      </w:r>
      <w:r w:rsidR="00D80ACC"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ل</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D80ACC" w:rsidRPr="00BA4E01">
        <w:rPr>
          <w:rFonts w:ascii="Arabic Typesetting" w:hAnsi="Arabic Typesetting" w:hint="cs"/>
          <w:color w:val="000000" w:themeColor="text1"/>
          <w:sz w:val="27"/>
          <w:rtl/>
        </w:rPr>
        <w:t>بعض</w:t>
      </w:r>
      <w:r w:rsidRPr="00BA4E01">
        <w:rPr>
          <w:rFonts w:ascii="Arabic Typesetting" w:hAnsi="Arabic Typesetting" w:hint="cs"/>
          <w:color w:val="000000" w:themeColor="text1"/>
          <w:sz w:val="27"/>
          <w:rtl/>
        </w:rPr>
        <w:t xml:space="preserve"> هذه الأصول والمباني ناظر</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مباحث الألفاظ وحقل تفسير النصوص الدينية</w:t>
      </w:r>
      <w:r w:rsidR="00D80ACC" w:rsidRPr="00BA4E01">
        <w:rPr>
          <w:rFonts w:ascii="Arabic Typesetting" w:hAnsi="Arabic Typesetting" w:hint="cs"/>
          <w:color w:val="000000" w:themeColor="text1"/>
          <w:sz w:val="27"/>
          <w:rtl/>
        </w:rPr>
        <w:t>.</w:t>
      </w:r>
    </w:p>
    <w:p w:rsidR="006555D3" w:rsidRPr="00BA4E01" w:rsidRDefault="00D80ACC" w:rsidP="00E4663C">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و</w:t>
      </w:r>
      <w:r w:rsidR="006555D3" w:rsidRPr="00BA4E01">
        <w:rPr>
          <w:rFonts w:ascii="Arabic Typesetting" w:hAnsi="Arabic Typesetting" w:hint="cs"/>
          <w:b/>
          <w:bCs/>
          <w:color w:val="000000" w:themeColor="text1"/>
          <w:sz w:val="27"/>
          <w:rtl/>
        </w:rPr>
        <w:t>الآخر</w:t>
      </w:r>
      <w:r w:rsidRPr="00BA4E01">
        <w:rPr>
          <w:rFonts w:ascii="Arabic Typesetting" w:hAnsi="Arabic Typesetting" w:hint="cs"/>
          <w:color w:val="000000" w:themeColor="text1"/>
          <w:sz w:val="27"/>
          <w:rtl/>
        </w:rPr>
        <w:t>:</w:t>
      </w:r>
      <w:r w:rsidR="006555D3" w:rsidRPr="00BA4E01">
        <w:rPr>
          <w:rFonts w:ascii="Arabic Typesetting" w:hAnsi="Arabic Typesetting" w:hint="cs"/>
          <w:color w:val="000000" w:themeColor="text1"/>
          <w:sz w:val="27"/>
          <w:rtl/>
        </w:rPr>
        <w:t xml:space="preserve"> يعود إلى بحث تطبيق الأصول والمباني العقلية في الاستنباط الفقهي.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في</w:t>
      </w:r>
      <w:r w:rsidR="00D80ACC"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بمباحث الألفاظ يجب التذكير قبل كل</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شيء بأن توسيع دائرة هذه المباحث قد بدأ في عصر</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قريب من عصر ابن أبي عقيل</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وفي مختلف حوزات الإمامية وأهل السن</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وبشكل</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خاص حظي</w:t>
      </w:r>
      <w:r w:rsidR="00BE05A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BE05A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هذه المباحث باهتمام</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قبل المتكل</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من الإمامية، من أمثال: أبي سهل النوبختي، والحسن بن موسى النوبختي. وعلى هذا الأساس من المتوق</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جداً أن تكون المباحث في هذا الحقل قد لفت</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w:t>
      </w:r>
      <w:r w:rsidR="00BE05A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انتباه ابن أبي عقيل إليها أيضاً، وأنها قد شك</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لت قاعدة تفكيره في أبحاثه الفقهي.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معرض دراسة الأدل</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الفقهية المنقولة عن ابن أبي عقيل تمّ الاهتمام ببعض مباحث الألفاظ في أصول الفقه، من قبيل: مبحث العام</w:t>
      </w:r>
      <w:r w:rsidR="00D80ACC"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والخاص</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والمطلق والمقيّ</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نطاق</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واسع، وقد تركت تأثيرها في الكثير من المسائل على أدل</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ته الفقهية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0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وفي دائرة مباحث الألفاظ هناك مبحث</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كان له في المسائل الفقهية لابن أبي عقيل انعكاساً ملحوظاً، ألا وهو مبحث الأوامر والنواهي.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موقف</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عام</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لابن أبي عقيل تجاه مفهوم الأمر يجب القول: إنه على أساس من التمسّ</w:t>
      </w:r>
      <w:r w:rsidR="00D80ACC"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بظواهر النصوص يعمل فيما لو كانت الأوامر مطلقة على حملها على الوجوب</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وهناك لهذا الموقف أمثلة</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واضحة وصريحة في معرض تفسير أوامر الكتاب، وفي فهمه للأوامر الواردة في السن</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أيضاً. وفي الحقيقة إن بعض الفتاو</w:t>
      </w:r>
      <w:r w:rsidR="007748F8" w:rsidRPr="00BA4E01">
        <w:rPr>
          <w:rFonts w:ascii="Arabic Typesetting" w:hAnsi="Arabic Typesetting" w:hint="cs"/>
          <w:color w:val="000000" w:themeColor="text1"/>
          <w:sz w:val="27"/>
          <w:rtl/>
        </w:rPr>
        <w:t>ى</w:t>
      </w:r>
      <w:r w:rsidRPr="00BA4E01">
        <w:rPr>
          <w:rFonts w:ascii="Arabic Typesetting" w:hAnsi="Arabic Typesetting" w:hint="cs"/>
          <w:color w:val="000000" w:themeColor="text1"/>
          <w:sz w:val="27"/>
          <w:rtl/>
        </w:rPr>
        <w:t xml:space="preserve"> الخاصّة والغريبة لابن أبي عقيل تعود بجذورها إلى هذا التعاطي التفسيري من قبله تجاه الأوامر</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وقد تجل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ذلك ـ على سبيل المثال ـ في قوله بوجوب التكبير للركوع والسجود، وفي وجوب القنوت في الصلاة أيضاً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0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6555D3"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وأما في</w:t>
      </w:r>
      <w:r w:rsidR="007748F8"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بالكلام حول الأصول العقلية فتجب الإشارة إلى أصل البراءة أكثر من أي</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أصل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آخر، حيث كان يعتبر في المنظومة الفقهية للمتكل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مين أصلاً جوهرياً وموسّ</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عاً للغاية، وكان له استعمالات</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واسعة في فقه ابن أبي عقيل أيضاً</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لما يتمت</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ع به من موقع مشابه. </w:t>
      </w:r>
    </w:p>
    <w:p w:rsidR="007748F8"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w:t>
      </w:r>
      <w:r w:rsidR="007748F8"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يلي يجب علينا النظر في بعض الأصول الحاكمة على فقه ابن أبي عقيل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والقائمة على أسس المباحث الكلامية</w:t>
      </w:r>
      <w:r w:rsidR="007748F8" w:rsidRPr="00BA4E01">
        <w:rPr>
          <w:rFonts w:ascii="Arabic Typesetting" w:hAnsi="Arabic Typesetting" w:hint="cs"/>
          <w:color w:val="000000" w:themeColor="text1"/>
          <w:sz w:val="27"/>
          <w:rtl/>
        </w:rPr>
        <w:t>.</w:t>
      </w:r>
    </w:p>
    <w:p w:rsidR="007748F8"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البداية لا بُدَّ من الإشارة إلى أصل قبح التكليف بغير المقدور، حيث يرتّ</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نتائج وثمار فقهية خاص</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على ذلك</w:t>
      </w:r>
      <w:r w:rsidR="007748F8" w:rsidRPr="00BA4E01">
        <w:rPr>
          <w:rFonts w:ascii="Arabic Typesetting" w:hAnsi="Arabic Typesetting" w:hint="cs"/>
          <w:color w:val="000000" w:themeColor="text1"/>
          <w:sz w:val="27"/>
          <w:rtl/>
        </w:rPr>
        <w:t>.</w:t>
      </w:r>
    </w:p>
    <w:p w:rsidR="007748F8" w:rsidRPr="00BA4E01" w:rsidRDefault="006555D3" w:rsidP="00E4663C">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ومن ذلك</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الشخص الذي تعذ</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عليه تحديد اتجاه القبلة</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بسبب الظلام أو السحاب أو الغبار الشديد، فصل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إلى غير القبلة، ثم</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ات</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ضح له بعد فراغه من الصلاة أنه صل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إلى خلاف اتجاه القبلة</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7748F8" w:rsidRPr="00BA4E01">
        <w:rPr>
          <w:rFonts w:ascii="Arabic Typesetting" w:hAnsi="Arabic Typesetting" w:hint="cs"/>
          <w:color w:val="000000" w:themeColor="text1"/>
          <w:sz w:val="27"/>
          <w:rtl/>
        </w:rPr>
        <w:t>وقد</w:t>
      </w:r>
      <w:r w:rsidRPr="00BA4E01">
        <w:rPr>
          <w:rFonts w:ascii="Arabic Typesetting" w:hAnsi="Arabic Typesetting" w:hint="cs"/>
          <w:color w:val="000000" w:themeColor="text1"/>
          <w:sz w:val="27"/>
          <w:rtl/>
        </w:rPr>
        <w:t xml:space="preserve"> ذهب ابن أبي عقيل إلى عدم وجوب قضاء الصلاة عليه. وقد عل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ذلك بأن الفرد إذا كان في وقت العجز عن تحديد القبلة مأموراً بالصلاة إلى القبلة كان ذلك من التكليف بغير المقدور</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06"/>
      </w:r>
      <w:r w:rsidRPr="00BA4E01">
        <w:rPr>
          <w:rFonts w:ascii="Arabic Typesetting" w:hAnsi="Arabic Typesetting"/>
          <w:color w:val="000000" w:themeColor="text1"/>
          <w:sz w:val="27"/>
          <w:vertAlign w:val="superscript"/>
          <w:rtl/>
        </w:rPr>
        <w:t>)</w:t>
      </w:r>
      <w:r w:rsidR="007748F8" w:rsidRPr="00BA4E01">
        <w:rPr>
          <w:rFonts w:ascii="Arabic Typesetting" w:hAnsi="Arabic Typesetting" w:hint="cs"/>
          <w:color w:val="000000" w:themeColor="text1"/>
          <w:sz w:val="27"/>
          <w:rtl/>
        </w:rPr>
        <w:t>.</w:t>
      </w:r>
    </w:p>
    <w:p w:rsidR="00E83C22" w:rsidRDefault="006555D3" w:rsidP="00E4663C">
      <w:pPr>
        <w:rPr>
          <w:color w:val="000000" w:themeColor="text1"/>
          <w:rtl/>
        </w:rPr>
      </w:pPr>
      <w:r w:rsidRPr="00BA4E01">
        <w:rPr>
          <w:rFonts w:ascii="Arabic Typesetting" w:hAnsi="Arabic Typesetting" w:hint="cs"/>
          <w:color w:val="000000" w:themeColor="text1"/>
          <w:sz w:val="27"/>
          <w:rtl/>
        </w:rPr>
        <w:t>والمثال الآخر</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أصل ارتفاع التكليف عن الإنسان غير البالغ، حيث قال بذلك</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بوصفه فرعاً من المباحث الكلامية للتكليف، وجعل ذلك أساساً لبعض مناقشاته الفقهية</w:t>
      </w:r>
      <w:r w:rsidR="007748F8"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وكثمرة</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لهذا الأصل أصدر فتوى غريبة بشأن الطفل الذي يموت، حيث أفتى بعدم وجوب صلاة الميّ</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ت عليه، وقال بشكل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عام</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 يجب أن ي</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صل</w:t>
      </w:r>
      <w:r w:rsidR="007748F8"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على الموتى من غير البالغين</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20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w:t>
      </w:r>
    </w:p>
    <w:p w:rsidR="00BE05A3" w:rsidRPr="00BA4E01" w:rsidRDefault="00BE05A3" w:rsidP="00E4663C">
      <w:pPr>
        <w:rPr>
          <w:color w:val="000000" w:themeColor="text1"/>
          <w:rtl/>
        </w:rPr>
      </w:pPr>
    </w:p>
    <w:p w:rsidR="00E83C22" w:rsidRPr="00BA4E01" w:rsidRDefault="00E83C22" w:rsidP="00E4663C">
      <w:pPr>
        <w:rPr>
          <w:color w:val="000000" w:themeColor="text1"/>
          <w:rtl/>
        </w:rPr>
      </w:pP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E4663C">
      <w:pPr>
        <w:rPr>
          <w:color w:val="000000" w:themeColor="text1"/>
        </w:rPr>
      </w:pPr>
      <w:r w:rsidRPr="00BA4E01">
        <w:rPr>
          <w:color w:val="000000" w:themeColor="text1"/>
          <w:rtl/>
        </w:rPr>
        <w:lastRenderedPageBreak/>
        <w:br w:type="page"/>
      </w:r>
    </w:p>
    <w:p w:rsidR="00E83C22" w:rsidRPr="00BA4E01" w:rsidRDefault="00E83C22" w:rsidP="00E4663C">
      <w:pPr>
        <w:rPr>
          <w:color w:val="000000" w:themeColor="text1"/>
          <w:rtl/>
        </w:rPr>
        <w:sectPr w:rsidR="00E83C22" w:rsidRPr="00BA4E01"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6765A4">
      <w:pPr>
        <w:spacing w:line="240" w:lineRule="auto"/>
        <w:ind w:firstLine="562"/>
        <w:rPr>
          <w:color w:val="000000" w:themeColor="text1"/>
          <w:rtl/>
        </w:rPr>
      </w:pPr>
    </w:p>
    <w:p w:rsidR="00E83C22" w:rsidRPr="00BA4E01" w:rsidRDefault="00E83C22" w:rsidP="006765A4">
      <w:pPr>
        <w:spacing w:line="240" w:lineRule="auto"/>
        <w:rPr>
          <w:color w:val="000000" w:themeColor="text1"/>
          <w:rtl/>
        </w:rPr>
      </w:pPr>
    </w:p>
    <w:p w:rsidR="00E83C22" w:rsidRPr="00BA4E01" w:rsidRDefault="001F452B" w:rsidP="006765A4">
      <w:pPr>
        <w:pStyle w:val="10"/>
        <w:rPr>
          <w:color w:val="000000" w:themeColor="text1"/>
          <w:rtl/>
          <w:lang w:bidi="ar-IQ"/>
        </w:rPr>
      </w:pPr>
      <w:bookmarkStart w:id="21" w:name="_Toc445111800"/>
      <w:r w:rsidRPr="00BA4E01">
        <w:rPr>
          <w:rFonts w:hint="cs"/>
          <w:color w:val="000000" w:themeColor="text1"/>
          <w:rtl/>
          <w:lang w:bidi="ar-IQ"/>
        </w:rPr>
        <w:t>غسل المال السلبي والإيجابي والسياسي</w:t>
      </w:r>
      <w:bookmarkEnd w:id="21"/>
    </w:p>
    <w:p w:rsidR="00E83C22" w:rsidRPr="00BA4E01" w:rsidRDefault="00E83C22" w:rsidP="006765A4">
      <w:pPr>
        <w:spacing w:line="240" w:lineRule="auto"/>
        <w:rPr>
          <w:color w:val="000000" w:themeColor="text1"/>
          <w:rtl/>
        </w:rPr>
      </w:pPr>
    </w:p>
    <w:p w:rsidR="00E83C22" w:rsidRPr="00BA4E01" w:rsidRDefault="001F452B" w:rsidP="00A55CF7">
      <w:pPr>
        <w:pStyle w:val="Author"/>
        <w:rPr>
          <w:color w:val="000000" w:themeColor="text1"/>
          <w:rtl/>
        </w:rPr>
      </w:pPr>
      <w:bookmarkStart w:id="22" w:name="_Toc445111801"/>
      <w:r w:rsidRPr="00BA4E01">
        <w:rPr>
          <w:rFonts w:hint="cs"/>
          <w:color w:val="000000" w:themeColor="text1"/>
          <w:rtl/>
        </w:rPr>
        <w:t xml:space="preserve">د. </w:t>
      </w:r>
      <w:r w:rsidRPr="00BA4E01">
        <w:rPr>
          <w:color w:val="000000" w:themeColor="text1"/>
          <w:rtl/>
        </w:rPr>
        <w:t xml:space="preserve">الشيخ حسن </w:t>
      </w:r>
      <w:r w:rsidRPr="00BA4E01">
        <w:rPr>
          <w:rFonts w:hint="cs"/>
          <w:color w:val="000000" w:themeColor="text1"/>
          <w:rtl/>
        </w:rPr>
        <w:t xml:space="preserve">آقا </w:t>
      </w:r>
      <w:r w:rsidRPr="00BA4E01">
        <w:rPr>
          <w:color w:val="000000" w:themeColor="text1"/>
          <w:rtl/>
        </w:rPr>
        <w:t>نظر</w:t>
      </w:r>
      <w:r w:rsidRPr="00BA4E01">
        <w:rPr>
          <w:rFonts w:hint="cs"/>
          <w:color w:val="000000" w:themeColor="text1"/>
          <w:rtl/>
        </w:rPr>
        <w:t>ي</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6"/>
        <w:t>*)</w:t>
      </w:r>
      <w:bookmarkEnd w:id="22"/>
    </w:p>
    <w:p w:rsidR="001F452B" w:rsidRPr="00BA4E01" w:rsidRDefault="00EB413B" w:rsidP="00A55CF7">
      <w:pPr>
        <w:pStyle w:val="Author"/>
        <w:rPr>
          <w:color w:val="000000" w:themeColor="text1"/>
          <w:rtl/>
        </w:rPr>
      </w:pPr>
      <w:bookmarkStart w:id="23" w:name="_Toc445111802"/>
      <w:r w:rsidRPr="00BA4E01">
        <w:rPr>
          <w:rFonts w:hint="cs"/>
          <w:color w:val="000000" w:themeColor="text1"/>
          <w:rtl/>
          <w:lang w:bidi="ar-IQ"/>
        </w:rPr>
        <w:t xml:space="preserve">أ. </w:t>
      </w:r>
      <w:r w:rsidR="001F452B" w:rsidRPr="00BA4E01">
        <w:rPr>
          <w:rFonts w:hint="cs"/>
          <w:color w:val="000000" w:themeColor="text1"/>
          <w:rtl/>
          <w:lang w:bidi="ar-IQ"/>
        </w:rPr>
        <w:t>علي هاشم البيضاني</w:t>
      </w:r>
      <w:r w:rsidR="001F452B" w:rsidRPr="00BA4E01">
        <w:rPr>
          <w:rFonts w:cs="Taher" w:hint="cs"/>
          <w:color w:val="000000" w:themeColor="text1"/>
          <w:vertAlign w:val="superscript"/>
          <w:rtl/>
        </w:rPr>
        <w:t>(*</w:t>
      </w:r>
      <w:r w:rsidR="001F452B" w:rsidRPr="00BA4E01">
        <w:rPr>
          <w:rFonts w:cs="Taher"/>
          <w:color w:val="000000" w:themeColor="text1"/>
          <w:vertAlign w:val="superscript"/>
          <w:rtl/>
        </w:rPr>
        <w:footnoteReference w:customMarkFollows="1" w:id="7"/>
        <w:t>*)</w:t>
      </w:r>
      <w:bookmarkEnd w:id="23"/>
    </w:p>
    <w:p w:rsidR="00E83C22" w:rsidRPr="00BA4E01" w:rsidRDefault="00E83C22" w:rsidP="00341791">
      <w:pPr>
        <w:ind w:firstLine="561"/>
        <w:rPr>
          <w:color w:val="000000" w:themeColor="text1"/>
          <w:rtl/>
        </w:rPr>
      </w:pPr>
    </w:p>
    <w:p w:rsidR="00E83C22" w:rsidRPr="00BA4E01" w:rsidRDefault="001F452B" w:rsidP="00E4663C">
      <w:pPr>
        <w:pStyle w:val="31"/>
        <w:spacing w:line="400" w:lineRule="exact"/>
        <w:rPr>
          <w:color w:val="000000" w:themeColor="text1"/>
          <w:rtl/>
        </w:rPr>
      </w:pPr>
      <w:r w:rsidRPr="00BA4E01">
        <w:rPr>
          <w:rFonts w:hint="cs"/>
          <w:color w:val="000000" w:themeColor="text1"/>
          <w:rtl/>
        </w:rPr>
        <w:t>مقدّمة</w:t>
      </w:r>
    </w:p>
    <w:p w:rsidR="00AA4D7B" w:rsidRPr="00BA4E01" w:rsidRDefault="00AA4D7B" w:rsidP="006841AB">
      <w:pPr>
        <w:spacing w:line="420" w:lineRule="exact"/>
        <w:ind w:firstLine="562"/>
        <w:rPr>
          <w:color w:val="000000" w:themeColor="text1"/>
          <w:sz w:val="27"/>
          <w:rtl/>
          <w:lang w:bidi="ar-IQ"/>
        </w:rPr>
      </w:pPr>
      <w:r w:rsidRPr="00BA4E01">
        <w:rPr>
          <w:color w:val="000000" w:themeColor="text1"/>
          <w:sz w:val="27"/>
          <w:rtl/>
          <w:lang w:bidi="ar-IQ"/>
        </w:rPr>
        <w:t>إن موضوع البحث هو غسل المال السلبي وال</w:t>
      </w:r>
      <w:r w:rsidR="00E018E8" w:rsidRPr="00BA4E01">
        <w:rPr>
          <w:rFonts w:hint="cs"/>
          <w:color w:val="000000" w:themeColor="text1"/>
          <w:sz w:val="27"/>
          <w:rtl/>
          <w:lang w:bidi="ar-IQ"/>
        </w:rPr>
        <w:t>إ</w:t>
      </w:r>
      <w:r w:rsidRPr="00BA4E01">
        <w:rPr>
          <w:color w:val="000000" w:themeColor="text1"/>
          <w:sz w:val="27"/>
          <w:rtl/>
          <w:lang w:bidi="ar-IQ"/>
        </w:rPr>
        <w:t>يجابي والسياسي</w:t>
      </w:r>
      <w:r w:rsidR="00E018E8" w:rsidRPr="00BA4E01">
        <w:rPr>
          <w:rFonts w:hint="cs"/>
          <w:color w:val="000000" w:themeColor="text1"/>
          <w:sz w:val="27"/>
          <w:rtl/>
          <w:lang w:bidi="ar-IQ"/>
        </w:rPr>
        <w:t>.</w:t>
      </w:r>
      <w:r w:rsidRPr="00BA4E01">
        <w:rPr>
          <w:color w:val="000000" w:themeColor="text1"/>
          <w:sz w:val="27"/>
          <w:rtl/>
          <w:lang w:bidi="ar-IQ"/>
        </w:rPr>
        <w:t xml:space="preserve"> والهدف من هذا الموضوع هو تسليط الضوء على </w:t>
      </w:r>
      <w:r w:rsidRPr="00BA4E01">
        <w:rPr>
          <w:rFonts w:hint="cs"/>
          <w:color w:val="000000" w:themeColor="text1"/>
          <w:sz w:val="27"/>
          <w:rtl/>
          <w:lang w:bidi="ar-IQ"/>
        </w:rPr>
        <w:t>ال</w:t>
      </w:r>
      <w:r w:rsidRPr="00BA4E01">
        <w:rPr>
          <w:color w:val="000000" w:themeColor="text1"/>
          <w:sz w:val="27"/>
          <w:rtl/>
          <w:lang w:bidi="ar-IQ"/>
        </w:rPr>
        <w:t>ناحية ال</w:t>
      </w:r>
      <w:r w:rsidR="00E018E8" w:rsidRPr="00BA4E01">
        <w:rPr>
          <w:rFonts w:hint="cs"/>
          <w:color w:val="000000" w:themeColor="text1"/>
          <w:sz w:val="27"/>
          <w:rtl/>
          <w:lang w:bidi="ar-IQ"/>
        </w:rPr>
        <w:t>إ</w:t>
      </w:r>
      <w:r w:rsidRPr="00BA4E01">
        <w:rPr>
          <w:color w:val="000000" w:themeColor="text1"/>
          <w:sz w:val="27"/>
          <w:rtl/>
          <w:lang w:bidi="ar-IQ"/>
        </w:rPr>
        <w:t>يجابية والسياسية من البحث</w:t>
      </w:r>
      <w:r w:rsidR="00E018E8" w:rsidRPr="00BA4E01">
        <w:rPr>
          <w:rFonts w:hint="cs"/>
          <w:color w:val="000000" w:themeColor="text1"/>
          <w:sz w:val="27"/>
          <w:rtl/>
          <w:lang w:bidi="ar-IQ"/>
        </w:rPr>
        <w:t>؛</w:t>
      </w:r>
      <w:r w:rsidRPr="00BA4E01">
        <w:rPr>
          <w:color w:val="000000" w:themeColor="text1"/>
          <w:sz w:val="27"/>
          <w:rtl/>
          <w:lang w:bidi="ar-IQ"/>
        </w:rPr>
        <w:t xml:space="preserve"> </w:t>
      </w:r>
      <w:r w:rsidR="00E018E8" w:rsidRPr="00BA4E01">
        <w:rPr>
          <w:rFonts w:hint="cs"/>
          <w:color w:val="000000" w:themeColor="text1"/>
          <w:sz w:val="27"/>
          <w:rtl/>
          <w:lang w:bidi="ar-IQ"/>
        </w:rPr>
        <w:t>إ</w:t>
      </w:r>
      <w:r w:rsidRPr="00BA4E01">
        <w:rPr>
          <w:color w:val="000000" w:themeColor="text1"/>
          <w:sz w:val="27"/>
          <w:rtl/>
          <w:lang w:bidi="ar-IQ"/>
        </w:rPr>
        <w:t>ذ لا خلاف على الناحية السلبية من البحث، ولذا لن نتطر</w:t>
      </w:r>
      <w:r w:rsidR="00E018E8" w:rsidRPr="00BA4E01">
        <w:rPr>
          <w:rFonts w:hint="cs"/>
          <w:color w:val="000000" w:themeColor="text1"/>
          <w:sz w:val="27"/>
          <w:rtl/>
          <w:lang w:bidi="ar-IQ"/>
        </w:rPr>
        <w:t>َّ</w:t>
      </w:r>
      <w:r w:rsidRPr="00BA4E01">
        <w:rPr>
          <w:color w:val="000000" w:themeColor="text1"/>
          <w:sz w:val="27"/>
          <w:rtl/>
          <w:lang w:bidi="ar-IQ"/>
        </w:rPr>
        <w:t xml:space="preserve">ق </w:t>
      </w:r>
      <w:r w:rsidR="00E018E8" w:rsidRPr="00BA4E01">
        <w:rPr>
          <w:rFonts w:hint="cs"/>
          <w:color w:val="000000" w:themeColor="text1"/>
          <w:sz w:val="27"/>
          <w:rtl/>
          <w:lang w:bidi="ar-IQ"/>
        </w:rPr>
        <w:t>إ</w:t>
      </w:r>
      <w:r w:rsidRPr="00BA4E01">
        <w:rPr>
          <w:color w:val="000000" w:themeColor="text1"/>
          <w:sz w:val="27"/>
          <w:rtl/>
          <w:lang w:bidi="ar-IQ"/>
        </w:rPr>
        <w:t>ليها</w:t>
      </w:r>
      <w:r w:rsidR="00E018E8" w:rsidRPr="00BA4E01">
        <w:rPr>
          <w:rFonts w:hint="cs"/>
          <w:color w:val="000000" w:themeColor="text1"/>
          <w:sz w:val="27"/>
          <w:rtl/>
          <w:lang w:bidi="ar-IQ"/>
        </w:rPr>
        <w:t>؛</w:t>
      </w:r>
      <w:r w:rsidRPr="00BA4E01">
        <w:rPr>
          <w:color w:val="000000" w:themeColor="text1"/>
          <w:sz w:val="27"/>
          <w:rtl/>
          <w:lang w:bidi="ar-IQ"/>
        </w:rPr>
        <w:t xml:space="preserve"> لكون القارئ سيط</w:t>
      </w:r>
      <w:r w:rsidR="00E018E8" w:rsidRPr="00BA4E01">
        <w:rPr>
          <w:rFonts w:hint="cs"/>
          <w:color w:val="000000" w:themeColor="text1"/>
          <w:sz w:val="27"/>
          <w:rtl/>
          <w:lang w:bidi="ar-IQ"/>
        </w:rPr>
        <w:t>َّ</w:t>
      </w:r>
      <w:r w:rsidRPr="00BA4E01">
        <w:rPr>
          <w:color w:val="000000" w:themeColor="text1"/>
          <w:sz w:val="27"/>
          <w:rtl/>
          <w:lang w:bidi="ar-IQ"/>
        </w:rPr>
        <w:t>لع عليها من خلال النقاط الم</w:t>
      </w:r>
      <w:r w:rsidRPr="00BA4E01">
        <w:rPr>
          <w:rFonts w:hint="cs"/>
          <w:color w:val="000000" w:themeColor="text1"/>
          <w:sz w:val="27"/>
          <w:rtl/>
          <w:lang w:bidi="ar-IQ"/>
        </w:rPr>
        <w:t>مه</w:t>
      </w:r>
      <w:r w:rsidR="00E018E8" w:rsidRPr="00BA4E01">
        <w:rPr>
          <w:rFonts w:hint="cs"/>
          <w:color w:val="000000" w:themeColor="text1"/>
          <w:sz w:val="27"/>
          <w:rtl/>
          <w:lang w:bidi="ar-IQ"/>
        </w:rPr>
        <w:t>ِّ</w:t>
      </w:r>
      <w:r w:rsidRPr="00BA4E01">
        <w:rPr>
          <w:color w:val="000000" w:themeColor="text1"/>
          <w:sz w:val="27"/>
          <w:rtl/>
          <w:lang w:bidi="ar-IQ"/>
        </w:rPr>
        <w:t>دة له</w:t>
      </w:r>
      <w:r w:rsidR="00E018E8" w:rsidRPr="00BA4E01">
        <w:rPr>
          <w:rFonts w:hint="cs"/>
          <w:color w:val="000000" w:themeColor="text1"/>
          <w:sz w:val="27"/>
          <w:rtl/>
          <w:lang w:bidi="ar-IQ"/>
        </w:rPr>
        <w:t>،</w:t>
      </w:r>
      <w:r w:rsidRPr="00BA4E01">
        <w:rPr>
          <w:color w:val="000000" w:themeColor="text1"/>
          <w:sz w:val="27"/>
          <w:rtl/>
          <w:lang w:bidi="ar-IQ"/>
        </w:rPr>
        <w:t xml:space="preserve"> كال</w:t>
      </w:r>
      <w:r w:rsidR="00E018E8" w:rsidRPr="00BA4E01">
        <w:rPr>
          <w:rFonts w:hint="cs"/>
          <w:color w:val="000000" w:themeColor="text1"/>
          <w:sz w:val="27"/>
          <w:rtl/>
          <w:lang w:bidi="ar-IQ"/>
        </w:rPr>
        <w:t>أ</w:t>
      </w:r>
      <w:r w:rsidRPr="00BA4E01">
        <w:rPr>
          <w:color w:val="000000" w:themeColor="text1"/>
          <w:sz w:val="27"/>
          <w:rtl/>
          <w:lang w:bidi="ar-IQ"/>
        </w:rPr>
        <w:t>ساليب والدوافع وال</w:t>
      </w:r>
      <w:r w:rsidR="00E018E8" w:rsidRPr="00BA4E01">
        <w:rPr>
          <w:rFonts w:hint="cs"/>
          <w:color w:val="000000" w:themeColor="text1"/>
          <w:sz w:val="27"/>
          <w:rtl/>
          <w:lang w:bidi="ar-IQ"/>
        </w:rPr>
        <w:t>آ</w:t>
      </w:r>
      <w:r w:rsidRPr="00BA4E01">
        <w:rPr>
          <w:color w:val="000000" w:themeColor="text1"/>
          <w:sz w:val="27"/>
          <w:rtl/>
          <w:lang w:bidi="ar-IQ"/>
        </w:rPr>
        <w:t xml:space="preserve">ثار، التي يعتمد البحث على فهمها وتوضيحها. </w:t>
      </w:r>
    </w:p>
    <w:p w:rsidR="00E018E8" w:rsidRPr="00BA4E01" w:rsidRDefault="00AA4D7B" w:rsidP="006841AB">
      <w:pPr>
        <w:spacing w:line="420" w:lineRule="exact"/>
        <w:ind w:firstLine="562"/>
        <w:rPr>
          <w:color w:val="000000" w:themeColor="text1"/>
          <w:sz w:val="27"/>
          <w:rtl/>
          <w:lang w:bidi="ar-IQ"/>
        </w:rPr>
      </w:pPr>
      <w:r w:rsidRPr="00BA4E01">
        <w:rPr>
          <w:color w:val="000000" w:themeColor="text1"/>
          <w:sz w:val="27"/>
          <w:rtl/>
          <w:lang w:bidi="ar-IQ"/>
        </w:rPr>
        <w:t xml:space="preserve"> وحيث يقع </w:t>
      </w:r>
      <w:r w:rsidR="00E018E8" w:rsidRPr="00BA4E01">
        <w:rPr>
          <w:rFonts w:hint="cs"/>
          <w:color w:val="000000" w:themeColor="text1"/>
          <w:sz w:val="27"/>
          <w:rtl/>
          <w:lang w:bidi="ar-IQ"/>
        </w:rPr>
        <w:t>أ</w:t>
      </w:r>
      <w:r w:rsidRPr="00BA4E01">
        <w:rPr>
          <w:color w:val="000000" w:themeColor="text1"/>
          <w:sz w:val="27"/>
          <w:rtl/>
          <w:lang w:bidi="ar-IQ"/>
        </w:rPr>
        <w:t>غلب الباحثين والمثق</w:t>
      </w:r>
      <w:r w:rsidR="00E018E8" w:rsidRPr="00BA4E01">
        <w:rPr>
          <w:rFonts w:hint="cs"/>
          <w:color w:val="000000" w:themeColor="text1"/>
          <w:sz w:val="27"/>
          <w:rtl/>
          <w:lang w:bidi="ar-IQ"/>
        </w:rPr>
        <w:t>َّ</w:t>
      </w:r>
      <w:r w:rsidRPr="00BA4E01">
        <w:rPr>
          <w:color w:val="000000" w:themeColor="text1"/>
          <w:sz w:val="27"/>
          <w:rtl/>
          <w:lang w:bidi="ar-IQ"/>
        </w:rPr>
        <w:t>فين في خط</w:t>
      </w:r>
      <w:r w:rsidR="00E018E8" w:rsidRPr="00BA4E01">
        <w:rPr>
          <w:rFonts w:hint="cs"/>
          <w:color w:val="000000" w:themeColor="text1"/>
          <w:sz w:val="27"/>
          <w:rtl/>
          <w:lang w:bidi="ar-IQ"/>
        </w:rPr>
        <w:t>أ</w:t>
      </w:r>
      <w:r w:rsidRPr="00BA4E01">
        <w:rPr>
          <w:color w:val="000000" w:themeColor="text1"/>
          <w:sz w:val="27"/>
          <w:rtl/>
          <w:lang w:bidi="ar-IQ"/>
        </w:rPr>
        <w:t xml:space="preserve"> تسمية العنوان</w:t>
      </w:r>
      <w:r w:rsidR="00E018E8" w:rsidRPr="00BA4E01">
        <w:rPr>
          <w:rFonts w:hint="cs"/>
          <w:color w:val="000000" w:themeColor="text1"/>
          <w:sz w:val="27"/>
          <w:rtl/>
          <w:lang w:bidi="ar-IQ"/>
        </w:rPr>
        <w:t>،</w:t>
      </w:r>
      <w:r w:rsidRPr="00BA4E01">
        <w:rPr>
          <w:color w:val="000000" w:themeColor="text1"/>
          <w:sz w:val="27"/>
          <w:rtl/>
          <w:lang w:bidi="ar-IQ"/>
        </w:rPr>
        <w:t xml:space="preserve"> باعتباره موضوعا</w:t>
      </w:r>
      <w:r w:rsidR="00E018E8" w:rsidRPr="00BA4E01">
        <w:rPr>
          <w:rFonts w:hint="cs"/>
          <w:color w:val="000000" w:themeColor="text1"/>
          <w:sz w:val="27"/>
          <w:rtl/>
          <w:lang w:bidi="ar-IQ"/>
        </w:rPr>
        <w:t>ً</w:t>
      </w:r>
      <w:r w:rsidRPr="00BA4E01">
        <w:rPr>
          <w:color w:val="000000" w:themeColor="text1"/>
          <w:sz w:val="27"/>
          <w:rtl/>
          <w:lang w:bidi="ar-IQ"/>
        </w:rPr>
        <w:t xml:space="preserve"> مستحدثا</w:t>
      </w:r>
      <w:r w:rsidR="00E018E8" w:rsidRPr="00BA4E01">
        <w:rPr>
          <w:rFonts w:hint="cs"/>
          <w:color w:val="000000" w:themeColor="text1"/>
          <w:sz w:val="27"/>
          <w:rtl/>
          <w:lang w:bidi="ar-IQ"/>
        </w:rPr>
        <w:t>ً</w:t>
      </w:r>
      <w:r w:rsidRPr="00BA4E01">
        <w:rPr>
          <w:color w:val="000000" w:themeColor="text1"/>
          <w:sz w:val="27"/>
          <w:rtl/>
          <w:lang w:bidi="ar-IQ"/>
        </w:rPr>
        <w:t>، كان من المناسب تسليط الضوء على تعريفه اللغوي والاصطلاحي</w:t>
      </w:r>
      <w:r w:rsidR="00E018E8" w:rsidRPr="00BA4E01">
        <w:rPr>
          <w:rFonts w:hint="cs"/>
          <w:color w:val="000000" w:themeColor="text1"/>
          <w:sz w:val="27"/>
          <w:rtl/>
          <w:lang w:bidi="ar-IQ"/>
        </w:rPr>
        <w:t>.</w:t>
      </w:r>
    </w:p>
    <w:p w:rsidR="00AA4D7B" w:rsidRPr="00BA4E01" w:rsidRDefault="00E018E8" w:rsidP="006841AB">
      <w:pPr>
        <w:spacing w:line="420" w:lineRule="exact"/>
        <w:ind w:firstLine="562"/>
        <w:rPr>
          <w:color w:val="000000" w:themeColor="text1"/>
          <w:sz w:val="27"/>
          <w:rtl/>
          <w:lang w:bidi="ar-IQ"/>
        </w:rPr>
      </w:pPr>
      <w:r w:rsidRPr="00BA4E01">
        <w:rPr>
          <w:rFonts w:hint="cs"/>
          <w:color w:val="000000" w:themeColor="text1"/>
          <w:sz w:val="27"/>
          <w:rtl/>
          <w:lang w:bidi="ar-IQ"/>
        </w:rPr>
        <w:t>و</w:t>
      </w:r>
      <w:r w:rsidR="00AA4D7B" w:rsidRPr="00BA4E01">
        <w:rPr>
          <w:color w:val="000000" w:themeColor="text1"/>
          <w:sz w:val="27"/>
          <w:rtl/>
          <w:lang w:bidi="ar-IQ"/>
        </w:rPr>
        <w:t xml:space="preserve">من هنا ينقسم هذا البحث </w:t>
      </w:r>
      <w:r w:rsidRPr="00BA4E01">
        <w:rPr>
          <w:rFonts w:hint="cs"/>
          <w:color w:val="000000" w:themeColor="text1"/>
          <w:sz w:val="27"/>
          <w:rtl/>
          <w:lang w:bidi="ar-IQ"/>
        </w:rPr>
        <w:t>إ</w:t>
      </w:r>
      <w:r w:rsidRPr="00BA4E01">
        <w:rPr>
          <w:color w:val="000000" w:themeColor="text1"/>
          <w:sz w:val="27"/>
          <w:rtl/>
          <w:lang w:bidi="ar-IQ"/>
        </w:rPr>
        <w:t>لى</w:t>
      </w:r>
      <w:r w:rsidRPr="00BA4E01">
        <w:rPr>
          <w:rFonts w:hint="cs"/>
          <w:color w:val="000000" w:themeColor="text1"/>
          <w:sz w:val="27"/>
          <w:rtl/>
          <w:lang w:bidi="ar-IQ"/>
        </w:rPr>
        <w:t>:</w:t>
      </w:r>
      <w:r w:rsidR="00AA4D7B" w:rsidRPr="00BA4E01">
        <w:rPr>
          <w:color w:val="000000" w:themeColor="text1"/>
          <w:sz w:val="27"/>
          <w:rtl/>
          <w:lang w:bidi="ar-IQ"/>
        </w:rPr>
        <w:t xml:space="preserve"> </w:t>
      </w:r>
    </w:p>
    <w:p w:rsidR="00AA4D7B" w:rsidRPr="00BA4E01" w:rsidRDefault="00AA4D7B" w:rsidP="006841AB">
      <w:pPr>
        <w:spacing w:line="420" w:lineRule="exact"/>
        <w:ind w:firstLine="562"/>
        <w:rPr>
          <w:color w:val="000000" w:themeColor="text1"/>
          <w:sz w:val="27"/>
          <w:rtl/>
          <w:lang w:bidi="ar-IQ"/>
        </w:rPr>
      </w:pPr>
      <w:r w:rsidRPr="00BA4E01">
        <w:rPr>
          <w:color w:val="000000" w:themeColor="text1"/>
          <w:sz w:val="27"/>
          <w:rtl/>
          <w:lang w:bidi="ar-IQ"/>
        </w:rPr>
        <w:t xml:space="preserve"> </w:t>
      </w:r>
      <w:r w:rsidRPr="00BA4E01">
        <w:rPr>
          <w:rFonts w:hint="cs"/>
          <w:color w:val="000000" w:themeColor="text1"/>
          <w:sz w:val="27"/>
          <w:rtl/>
          <w:lang w:bidi="ar-IQ"/>
        </w:rPr>
        <w:t>1</w:t>
      </w:r>
      <w:r w:rsidRPr="00BA4E01">
        <w:rPr>
          <w:color w:val="000000" w:themeColor="text1"/>
          <w:sz w:val="27"/>
          <w:rtl/>
          <w:lang w:bidi="ar-IQ"/>
        </w:rPr>
        <w:t xml:space="preserve">ـ التعريف اللغوي والاصطلاحي لعملية غسل المال. </w:t>
      </w:r>
    </w:p>
    <w:p w:rsidR="00AA4D7B" w:rsidRPr="00BA4E01" w:rsidRDefault="00AA4D7B" w:rsidP="006841AB">
      <w:pPr>
        <w:spacing w:line="420" w:lineRule="exact"/>
        <w:ind w:firstLine="562"/>
        <w:rPr>
          <w:color w:val="000000" w:themeColor="text1"/>
          <w:sz w:val="27"/>
          <w:rtl/>
          <w:lang w:bidi="ar-IQ"/>
        </w:rPr>
      </w:pPr>
      <w:r w:rsidRPr="00BA4E01">
        <w:rPr>
          <w:color w:val="000000" w:themeColor="text1"/>
          <w:sz w:val="27"/>
          <w:rtl/>
          <w:lang w:bidi="ar-IQ"/>
        </w:rPr>
        <w:t xml:space="preserve"> 2ـ دوافع عملية الغسل. </w:t>
      </w:r>
    </w:p>
    <w:p w:rsidR="00AA4D7B" w:rsidRPr="00BA4E01" w:rsidRDefault="00AA4D7B" w:rsidP="006841AB">
      <w:pPr>
        <w:spacing w:line="420" w:lineRule="exact"/>
        <w:ind w:firstLine="562"/>
        <w:rPr>
          <w:color w:val="000000" w:themeColor="text1"/>
          <w:sz w:val="27"/>
          <w:rtl/>
          <w:lang w:bidi="ar-IQ"/>
        </w:rPr>
      </w:pPr>
      <w:r w:rsidRPr="00BA4E01">
        <w:rPr>
          <w:color w:val="000000" w:themeColor="text1"/>
          <w:sz w:val="27"/>
          <w:rtl/>
          <w:lang w:bidi="ar-IQ"/>
        </w:rPr>
        <w:t xml:space="preserve"> 3ـ </w:t>
      </w:r>
      <w:r w:rsidR="00E018E8" w:rsidRPr="00BA4E01">
        <w:rPr>
          <w:rFonts w:hint="cs"/>
          <w:color w:val="000000" w:themeColor="text1"/>
          <w:sz w:val="27"/>
          <w:rtl/>
          <w:lang w:bidi="ar-IQ"/>
        </w:rPr>
        <w:t>أ</w:t>
      </w:r>
      <w:r w:rsidRPr="00BA4E01">
        <w:rPr>
          <w:color w:val="000000" w:themeColor="text1"/>
          <w:sz w:val="27"/>
          <w:rtl/>
          <w:lang w:bidi="ar-IQ"/>
        </w:rPr>
        <w:t xml:space="preserve">ساليب عملية الغسل. </w:t>
      </w:r>
    </w:p>
    <w:p w:rsidR="00AA4D7B" w:rsidRPr="00BA4E01" w:rsidRDefault="00AA4D7B" w:rsidP="006841AB">
      <w:pPr>
        <w:spacing w:line="420" w:lineRule="exact"/>
        <w:ind w:firstLine="562"/>
        <w:rPr>
          <w:color w:val="000000" w:themeColor="text1"/>
          <w:sz w:val="27"/>
          <w:rtl/>
          <w:lang w:bidi="ar-IQ"/>
        </w:rPr>
      </w:pPr>
      <w:r w:rsidRPr="00BA4E01">
        <w:rPr>
          <w:color w:val="000000" w:themeColor="text1"/>
          <w:sz w:val="27"/>
          <w:rtl/>
          <w:lang w:bidi="ar-IQ"/>
        </w:rPr>
        <w:t xml:space="preserve"> 4ـ</w:t>
      </w:r>
      <w:r w:rsidRPr="00BA4E01">
        <w:rPr>
          <w:rFonts w:hint="cs"/>
          <w:color w:val="000000" w:themeColor="text1"/>
          <w:sz w:val="27"/>
          <w:rtl/>
          <w:lang w:bidi="ar-IQ"/>
        </w:rPr>
        <w:t xml:space="preserve"> </w:t>
      </w:r>
      <w:r w:rsidR="00E018E8" w:rsidRPr="00BA4E01">
        <w:rPr>
          <w:rFonts w:hint="cs"/>
          <w:color w:val="000000" w:themeColor="text1"/>
          <w:sz w:val="27"/>
          <w:rtl/>
          <w:lang w:bidi="ar-IQ"/>
        </w:rPr>
        <w:t>آ</w:t>
      </w:r>
      <w:r w:rsidRPr="00BA4E01">
        <w:rPr>
          <w:color w:val="000000" w:themeColor="text1"/>
          <w:sz w:val="27"/>
          <w:rtl/>
          <w:lang w:bidi="ar-IQ"/>
        </w:rPr>
        <w:t xml:space="preserve">ثار عملية الغسل. </w:t>
      </w:r>
    </w:p>
    <w:p w:rsidR="00AA4D7B" w:rsidRPr="00BA4E01" w:rsidRDefault="00AA4D7B" w:rsidP="006841AB">
      <w:pPr>
        <w:spacing w:line="420" w:lineRule="exact"/>
        <w:ind w:firstLine="562"/>
        <w:rPr>
          <w:color w:val="000000" w:themeColor="text1"/>
          <w:sz w:val="27"/>
          <w:rtl/>
          <w:lang w:bidi="ar-IQ"/>
        </w:rPr>
      </w:pPr>
      <w:r w:rsidRPr="00BA4E01">
        <w:rPr>
          <w:color w:val="000000" w:themeColor="text1"/>
          <w:sz w:val="27"/>
          <w:rtl/>
          <w:lang w:bidi="ar-IQ"/>
        </w:rPr>
        <w:t xml:space="preserve"> 5ـ عملية الغسل ال</w:t>
      </w:r>
      <w:r w:rsidR="00E018E8" w:rsidRPr="00BA4E01">
        <w:rPr>
          <w:rFonts w:hint="cs"/>
          <w:color w:val="000000" w:themeColor="text1"/>
          <w:sz w:val="27"/>
          <w:rtl/>
          <w:lang w:bidi="ar-IQ"/>
        </w:rPr>
        <w:t>إ</w:t>
      </w:r>
      <w:r w:rsidRPr="00BA4E01">
        <w:rPr>
          <w:color w:val="000000" w:themeColor="text1"/>
          <w:sz w:val="27"/>
          <w:rtl/>
          <w:lang w:bidi="ar-IQ"/>
        </w:rPr>
        <w:t xml:space="preserve">يجابي والسياسي. </w:t>
      </w: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lastRenderedPageBreak/>
        <w:t>تعريف غسل المال لغة</w:t>
      </w:r>
      <w:r w:rsidR="00E018E8" w:rsidRPr="00BA4E01">
        <w:rPr>
          <w:rFonts w:hint="cs"/>
          <w:color w:val="000000" w:themeColor="text1"/>
          <w:rtl/>
          <w:lang w:bidi="ar-IQ"/>
        </w:rPr>
        <w:t>ً</w:t>
      </w:r>
      <w:r w:rsidRPr="00BA4E01">
        <w:rPr>
          <w:color w:val="000000" w:themeColor="text1"/>
          <w:rtl/>
          <w:lang w:bidi="ar-IQ"/>
        </w:rPr>
        <w:t xml:space="preserve"> واصطلاحا</w:t>
      </w:r>
      <w:r w:rsidR="00E018E8" w:rsidRPr="00BA4E01">
        <w:rPr>
          <w:rFonts w:hint="cs"/>
          <w:color w:val="000000" w:themeColor="text1"/>
          <w:rtl/>
          <w:lang w:bidi="ar-IQ"/>
        </w:rPr>
        <w:t>ً</w:t>
      </w:r>
      <w:r w:rsidRPr="00BA4E01">
        <w:rPr>
          <w:color w:val="000000" w:themeColor="text1"/>
          <w:rtl/>
          <w:lang w:bidi="ar-IQ"/>
        </w:rPr>
        <w:t xml:space="preserve"> </w:t>
      </w:r>
    </w:p>
    <w:p w:rsidR="00AA4D7B" w:rsidRPr="00BA4E01" w:rsidRDefault="00823B91" w:rsidP="00E4663C">
      <w:pPr>
        <w:pStyle w:val="31"/>
        <w:spacing w:line="400" w:lineRule="exact"/>
        <w:rPr>
          <w:color w:val="000000" w:themeColor="text1"/>
          <w:rtl/>
          <w:lang w:bidi="ar-IQ"/>
        </w:rPr>
      </w:pPr>
      <w:r w:rsidRPr="00BA4E01">
        <w:rPr>
          <w:rFonts w:hint="cs"/>
          <w:color w:val="000000" w:themeColor="text1"/>
          <w:rtl/>
          <w:lang w:bidi="ar-IQ"/>
        </w:rPr>
        <w:t>1</w:t>
      </w:r>
      <w:r w:rsidR="00E018E8" w:rsidRPr="00BA4E01">
        <w:rPr>
          <w:rFonts w:hint="cs"/>
          <w:color w:val="000000" w:themeColor="text1"/>
          <w:rtl/>
          <w:lang w:bidi="ar-IQ"/>
        </w:rPr>
        <w:t xml:space="preserve">ـ </w:t>
      </w:r>
      <w:r w:rsidR="00AA4D7B" w:rsidRPr="00BA4E01">
        <w:rPr>
          <w:rFonts w:hint="cs"/>
          <w:color w:val="000000" w:themeColor="text1"/>
          <w:rtl/>
          <w:lang w:bidi="ar-IQ"/>
        </w:rPr>
        <w:t>تعريف غسل المال لغة</w:t>
      </w:r>
      <w:r w:rsidR="00E018E8" w:rsidRPr="00BA4E01">
        <w:rPr>
          <w:rFonts w:hint="cs"/>
          <w:color w:val="000000" w:themeColor="text1"/>
          <w:rtl/>
          <w:lang w:bidi="ar-IQ"/>
        </w:rPr>
        <w:t>ً</w:t>
      </w:r>
      <w:r w:rsidR="00AA4D7B" w:rsidRPr="00BA4E01">
        <w:rPr>
          <w:rFonts w:hint="cs"/>
          <w:color w:val="000000" w:themeColor="text1"/>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حيث </w:t>
      </w:r>
      <w:r w:rsidR="00E018E8"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غسل المال يتضم</w:t>
      </w:r>
      <w:r w:rsidR="00E018E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 كلمتين لذا سنعرف كلا</w:t>
      </w:r>
      <w:r w:rsidR="00E018E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منهما في بحث</w:t>
      </w:r>
      <w:r w:rsidR="00E018E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مستقل</w:t>
      </w:r>
      <w:r w:rsidR="00E018E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p>
    <w:p w:rsidR="00AA4D7B" w:rsidRPr="00BA4E01" w:rsidRDefault="00823B91" w:rsidP="00E4663C">
      <w:pPr>
        <w:pStyle w:val="31"/>
        <w:spacing w:line="400" w:lineRule="exact"/>
        <w:rPr>
          <w:color w:val="000000" w:themeColor="text1"/>
          <w:rtl/>
          <w:lang w:bidi="ar-IQ"/>
        </w:rPr>
      </w:pPr>
      <w:r w:rsidRPr="00BA4E01">
        <w:rPr>
          <w:rFonts w:hint="cs"/>
          <w:color w:val="000000" w:themeColor="text1"/>
          <w:rtl/>
          <w:lang w:bidi="ar-IQ"/>
        </w:rPr>
        <w:t xml:space="preserve">أـ </w:t>
      </w:r>
      <w:r w:rsidR="00AA4D7B" w:rsidRPr="00BA4E01">
        <w:rPr>
          <w:color w:val="000000" w:themeColor="text1"/>
          <w:rtl/>
          <w:lang w:bidi="ar-IQ"/>
        </w:rPr>
        <w:t>تعريف الغسل لغة</w:t>
      </w:r>
      <w:r w:rsidRPr="00BA4E01">
        <w:rPr>
          <w:rFonts w:hint="cs"/>
          <w:color w:val="000000" w:themeColor="text1"/>
          <w:rtl/>
          <w:lang w:bidi="ar-IQ"/>
        </w:rPr>
        <w:t>ً</w:t>
      </w:r>
      <w:r w:rsidR="00AA4D7B" w:rsidRPr="00BA4E01">
        <w:rPr>
          <w:color w:val="000000" w:themeColor="text1"/>
          <w:rtl/>
          <w:lang w:bidi="ar-IQ"/>
        </w:rPr>
        <w:t xml:space="preserve"> </w:t>
      </w:r>
    </w:p>
    <w:p w:rsidR="00AA4D7B" w:rsidRPr="00BA4E01" w:rsidRDefault="00AA4D7B" w:rsidP="00E4663C">
      <w:pPr>
        <w:rPr>
          <w:rFonts w:ascii="Times New Roman" w:hAnsi="Times New Roman"/>
          <w:color w:val="000000" w:themeColor="text1"/>
          <w:spacing w:val="-20"/>
          <w:sz w:val="27"/>
          <w:rtl/>
          <w:lang w:bidi="ar-IQ"/>
        </w:rPr>
      </w:pPr>
      <w:r w:rsidRPr="00BA4E01">
        <w:rPr>
          <w:rFonts w:ascii="Times New Roman" w:hAnsi="Times New Roman"/>
          <w:color w:val="000000" w:themeColor="text1"/>
          <w:spacing w:val="-20"/>
          <w:sz w:val="27"/>
          <w:rtl/>
          <w:lang w:bidi="ar-IQ"/>
        </w:rPr>
        <w:t xml:space="preserve"> </w:t>
      </w:r>
      <w:r w:rsidRPr="00BA4E01">
        <w:rPr>
          <w:color w:val="000000" w:themeColor="text1"/>
          <w:sz w:val="27"/>
          <w:rtl/>
          <w:lang w:bidi="ar-IQ"/>
        </w:rPr>
        <w:t>الغ</w:t>
      </w:r>
      <w:r w:rsidR="00823B91" w:rsidRPr="00BA4E01">
        <w:rPr>
          <w:rFonts w:hint="cs"/>
          <w:color w:val="000000" w:themeColor="text1"/>
          <w:sz w:val="27"/>
          <w:rtl/>
          <w:lang w:bidi="ar-IQ"/>
        </w:rPr>
        <w:t>َ</w:t>
      </w:r>
      <w:r w:rsidRPr="00BA4E01">
        <w:rPr>
          <w:color w:val="000000" w:themeColor="text1"/>
          <w:sz w:val="27"/>
          <w:rtl/>
          <w:lang w:bidi="ar-IQ"/>
        </w:rPr>
        <w:t>س</w:t>
      </w:r>
      <w:r w:rsidR="00D60E94">
        <w:rPr>
          <w:rFonts w:hint="cs"/>
          <w:color w:val="000000" w:themeColor="text1"/>
          <w:sz w:val="27"/>
          <w:rtl/>
          <w:lang w:bidi="ar-IQ"/>
        </w:rPr>
        <w:t>ْ</w:t>
      </w:r>
      <w:r w:rsidRPr="00BA4E01">
        <w:rPr>
          <w:color w:val="000000" w:themeColor="text1"/>
          <w:sz w:val="27"/>
          <w:rtl/>
          <w:lang w:bidi="ar-IQ"/>
        </w:rPr>
        <w:t>ل (بفتح الغين وسكون السين) مصدر</w:t>
      </w:r>
      <w:r w:rsidRPr="00BA4E01">
        <w:rPr>
          <w:rFonts w:hint="cs"/>
          <w:color w:val="000000" w:themeColor="text1"/>
          <w:sz w:val="27"/>
          <w:vertAlign w:val="superscript"/>
          <w:rtl/>
        </w:rPr>
        <w:t>(</w:t>
      </w:r>
      <w:r w:rsidRPr="00BA4E01">
        <w:rPr>
          <w:rStyle w:val="ac"/>
          <w:color w:val="000000" w:themeColor="text1"/>
          <w:sz w:val="27"/>
          <w:rtl/>
        </w:rPr>
        <w:endnoteReference w:id="208"/>
      </w:r>
      <w:r w:rsidRPr="00BA4E01">
        <w:rPr>
          <w:rFonts w:hint="cs"/>
          <w:color w:val="000000" w:themeColor="text1"/>
          <w:sz w:val="27"/>
          <w:vertAlign w:val="superscript"/>
          <w:rtl/>
        </w:rPr>
        <w:t>)</w:t>
      </w:r>
      <w:r w:rsidR="00823B91" w:rsidRPr="00BA4E01">
        <w:rPr>
          <w:rFonts w:hint="cs"/>
          <w:color w:val="000000" w:themeColor="text1"/>
          <w:rtl/>
        </w:rPr>
        <w:t>.</w:t>
      </w:r>
      <w:r w:rsidRPr="00BA4E01">
        <w:rPr>
          <w:color w:val="000000" w:themeColor="text1"/>
          <w:rtl/>
        </w:rPr>
        <w:t xml:space="preserve"> </w:t>
      </w:r>
      <w:r w:rsidRPr="00BA4E01">
        <w:rPr>
          <w:color w:val="000000" w:themeColor="text1"/>
          <w:sz w:val="27"/>
          <w:rtl/>
          <w:lang w:bidi="ar-IQ"/>
        </w:rPr>
        <w:t xml:space="preserve">والغين والسين واللام </w:t>
      </w:r>
      <w:r w:rsidR="00823B91" w:rsidRPr="00BA4E01">
        <w:rPr>
          <w:rFonts w:hint="cs"/>
          <w:color w:val="000000" w:themeColor="text1"/>
          <w:sz w:val="27"/>
          <w:rtl/>
          <w:lang w:bidi="ar-IQ"/>
        </w:rPr>
        <w:t>أ</w:t>
      </w:r>
      <w:r w:rsidRPr="00BA4E01">
        <w:rPr>
          <w:color w:val="000000" w:themeColor="text1"/>
          <w:sz w:val="27"/>
          <w:rtl/>
          <w:lang w:bidi="ar-IQ"/>
        </w:rPr>
        <w:t>صل</w:t>
      </w:r>
      <w:r w:rsidR="00823B91" w:rsidRPr="00BA4E01">
        <w:rPr>
          <w:rFonts w:hint="cs"/>
          <w:color w:val="000000" w:themeColor="text1"/>
          <w:sz w:val="27"/>
          <w:rtl/>
          <w:lang w:bidi="ar-IQ"/>
        </w:rPr>
        <w:t>ٌ</w:t>
      </w:r>
      <w:r w:rsidRPr="00BA4E01">
        <w:rPr>
          <w:color w:val="000000" w:themeColor="text1"/>
          <w:sz w:val="27"/>
          <w:rtl/>
          <w:lang w:bidi="ar-IQ"/>
        </w:rPr>
        <w:t xml:space="preserve"> صحيح يدل</w:t>
      </w:r>
      <w:r w:rsidR="00823B91" w:rsidRPr="00BA4E01">
        <w:rPr>
          <w:rFonts w:hint="cs"/>
          <w:color w:val="000000" w:themeColor="text1"/>
          <w:sz w:val="27"/>
          <w:rtl/>
          <w:lang w:bidi="ar-IQ"/>
        </w:rPr>
        <w:t>ّ</w:t>
      </w:r>
      <w:r w:rsidRPr="00BA4E01">
        <w:rPr>
          <w:color w:val="000000" w:themeColor="text1"/>
          <w:sz w:val="27"/>
          <w:rtl/>
          <w:lang w:bidi="ar-IQ"/>
        </w:rPr>
        <w:t xml:space="preserve"> على</w:t>
      </w:r>
      <w:r w:rsidRPr="00BA4E01">
        <w:rPr>
          <w:rFonts w:hint="cs"/>
          <w:color w:val="000000" w:themeColor="text1"/>
          <w:sz w:val="27"/>
          <w:rtl/>
          <w:lang w:bidi="ar-IQ"/>
        </w:rPr>
        <w:t xml:space="preserve"> </w:t>
      </w:r>
      <w:r w:rsidRPr="00BA4E01">
        <w:rPr>
          <w:color w:val="000000" w:themeColor="text1"/>
          <w:sz w:val="27"/>
          <w:rtl/>
          <w:lang w:bidi="ar-IQ"/>
        </w:rPr>
        <w:t>تطهير الش</w:t>
      </w:r>
      <w:r w:rsidR="00823B91" w:rsidRPr="00BA4E01">
        <w:rPr>
          <w:rFonts w:hint="cs"/>
          <w:color w:val="000000" w:themeColor="text1"/>
          <w:sz w:val="27"/>
          <w:rtl/>
          <w:lang w:bidi="ar-IQ"/>
        </w:rPr>
        <w:t>يء</w:t>
      </w:r>
      <w:r w:rsidRPr="00BA4E01">
        <w:rPr>
          <w:color w:val="000000" w:themeColor="text1"/>
          <w:sz w:val="27"/>
          <w:rtl/>
          <w:lang w:bidi="ar-IQ"/>
        </w:rPr>
        <w:t xml:space="preserve"> وتنقيته</w:t>
      </w:r>
      <w:r w:rsidRPr="00BA4E01">
        <w:rPr>
          <w:rFonts w:hint="cs"/>
          <w:color w:val="000000" w:themeColor="text1"/>
          <w:sz w:val="27"/>
          <w:vertAlign w:val="superscript"/>
          <w:rtl/>
        </w:rPr>
        <w:t>(</w:t>
      </w:r>
      <w:r w:rsidRPr="00BA4E01">
        <w:rPr>
          <w:rStyle w:val="ac"/>
          <w:color w:val="000000" w:themeColor="text1"/>
          <w:sz w:val="27"/>
          <w:rtl/>
        </w:rPr>
        <w:endnoteReference w:id="209"/>
      </w:r>
      <w:r w:rsidRPr="00BA4E01">
        <w:rPr>
          <w:rFonts w:hint="cs"/>
          <w:color w:val="000000" w:themeColor="text1"/>
          <w:sz w:val="27"/>
          <w:vertAlign w:val="superscript"/>
          <w:rtl/>
        </w:rPr>
        <w:t>)</w:t>
      </w:r>
      <w:r w:rsidRPr="00BA4E01">
        <w:rPr>
          <w:color w:val="000000" w:themeColor="text1"/>
          <w:rtl/>
        </w:rPr>
        <w:t xml:space="preserve">، </w:t>
      </w:r>
      <w:r w:rsidRPr="00BA4E01">
        <w:rPr>
          <w:color w:val="000000" w:themeColor="text1"/>
          <w:sz w:val="27"/>
          <w:rtl/>
          <w:lang w:bidi="ar-IQ"/>
        </w:rPr>
        <w:t>فغسلت الش</w:t>
      </w:r>
      <w:r w:rsidRPr="00BA4E01">
        <w:rPr>
          <w:rFonts w:hint="cs"/>
          <w:color w:val="000000" w:themeColor="text1"/>
          <w:sz w:val="27"/>
          <w:rtl/>
          <w:lang w:bidi="ar-IQ"/>
        </w:rPr>
        <w:t>يء</w:t>
      </w:r>
      <w:r w:rsidRPr="00BA4E01">
        <w:rPr>
          <w:color w:val="000000" w:themeColor="text1"/>
          <w:sz w:val="27"/>
          <w:rtl/>
          <w:lang w:bidi="ar-IQ"/>
        </w:rPr>
        <w:t xml:space="preserve"> غسلا</w:t>
      </w:r>
      <w:r w:rsidR="00823B91" w:rsidRPr="00BA4E01">
        <w:rPr>
          <w:rFonts w:hint="cs"/>
          <w:color w:val="000000" w:themeColor="text1"/>
          <w:sz w:val="27"/>
          <w:rtl/>
          <w:lang w:bidi="ar-IQ"/>
        </w:rPr>
        <w:t>ً</w:t>
      </w:r>
      <w:r w:rsidRPr="00BA4E01">
        <w:rPr>
          <w:rFonts w:hint="cs"/>
          <w:color w:val="000000" w:themeColor="text1"/>
          <w:sz w:val="27"/>
          <w:vertAlign w:val="superscript"/>
          <w:rtl/>
        </w:rPr>
        <w:t>(</w:t>
      </w:r>
      <w:r w:rsidRPr="00BA4E01">
        <w:rPr>
          <w:rStyle w:val="ac"/>
          <w:color w:val="000000" w:themeColor="text1"/>
          <w:sz w:val="27"/>
          <w:rtl/>
        </w:rPr>
        <w:endnoteReference w:id="210"/>
      </w:r>
      <w:r w:rsidRPr="00BA4E01">
        <w:rPr>
          <w:rFonts w:hint="cs"/>
          <w:color w:val="000000" w:themeColor="text1"/>
          <w:sz w:val="27"/>
          <w:vertAlign w:val="superscript"/>
          <w:rtl/>
        </w:rPr>
        <w:t>)</w:t>
      </w:r>
      <w:r w:rsidRPr="00BA4E01">
        <w:rPr>
          <w:rFonts w:hint="cs"/>
          <w:color w:val="000000" w:themeColor="text1"/>
          <w:sz w:val="27"/>
          <w:rtl/>
          <w:lang w:bidi="ar-IQ"/>
        </w:rPr>
        <w:t xml:space="preserve"> </w:t>
      </w:r>
      <w:r w:rsidRPr="00BA4E01">
        <w:rPr>
          <w:color w:val="000000" w:themeColor="text1"/>
          <w:sz w:val="27"/>
          <w:rtl/>
          <w:lang w:bidi="ar-IQ"/>
        </w:rPr>
        <w:t xml:space="preserve">بمعنى: تطهيره وتنقيته. </w:t>
      </w:r>
    </w:p>
    <w:p w:rsidR="00AA4D7B" w:rsidRPr="00BA4E01" w:rsidRDefault="00AA4D7B" w:rsidP="00E4663C">
      <w:pPr>
        <w:rPr>
          <w:rFonts w:ascii="Times New Roman" w:hAnsi="Times New Roman"/>
          <w:color w:val="000000" w:themeColor="text1"/>
          <w:spacing w:val="-20"/>
          <w:sz w:val="27"/>
          <w:rtl/>
          <w:lang w:bidi="ar-IQ"/>
        </w:rPr>
      </w:pP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t>الفرق بين الغ</w:t>
      </w:r>
      <w:r w:rsidR="00823B91" w:rsidRPr="00BA4E01">
        <w:rPr>
          <w:rFonts w:hint="cs"/>
          <w:color w:val="000000" w:themeColor="text1"/>
          <w:rtl/>
          <w:lang w:bidi="ar-IQ"/>
        </w:rPr>
        <w:t>َس</w:t>
      </w:r>
      <w:r w:rsidR="00D60E94">
        <w:rPr>
          <w:rFonts w:hint="cs"/>
          <w:color w:val="000000" w:themeColor="text1"/>
          <w:rtl/>
          <w:lang w:bidi="ar-IQ"/>
        </w:rPr>
        <w:t>ْ</w:t>
      </w:r>
      <w:r w:rsidRPr="00BA4E01">
        <w:rPr>
          <w:color w:val="000000" w:themeColor="text1"/>
          <w:rtl/>
          <w:lang w:bidi="ar-IQ"/>
        </w:rPr>
        <w:t xml:space="preserve">ل والغسيل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قلنا</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823B9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الغ</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w:t>
      </w:r>
      <w:r w:rsidR="00D60E94">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مصدر</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لكن</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الغسيل صفة</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فالأول ي</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ضاف </w:t>
      </w:r>
      <w:r w:rsidR="00823B91" w:rsidRPr="00BA4E01">
        <w:rPr>
          <w:rFonts w:ascii="Times New Roman" w:hAnsi="Times New Roman" w:hint="cs"/>
          <w:color w:val="000000" w:themeColor="text1"/>
          <w:sz w:val="27"/>
          <w:rtl/>
          <w:lang w:bidi="ar-IQ"/>
        </w:rPr>
        <w:t>إلى ا</w:t>
      </w:r>
      <w:r w:rsidRPr="00BA4E01">
        <w:rPr>
          <w:rFonts w:ascii="Times New Roman" w:hAnsi="Times New Roman"/>
          <w:color w:val="000000" w:themeColor="text1"/>
          <w:sz w:val="27"/>
          <w:rtl/>
          <w:lang w:bidi="ar-IQ"/>
        </w:rPr>
        <w:t>لمال</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فنقول: غ</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w:t>
      </w:r>
      <w:r w:rsidR="00D60E94">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المال</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823B9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 الثاني فيوصف به المال</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ولا يضاف إليه</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لذا فالصحيح </w:t>
      </w:r>
      <w:r w:rsidR="00823B9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نقول: غسل المال، ولا يجوز </w:t>
      </w:r>
      <w:r w:rsidR="00823B9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نقول: غسيل المال</w:t>
      </w:r>
      <w:r w:rsidR="00823B9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هو شائع. </w:t>
      </w:r>
    </w:p>
    <w:p w:rsidR="00AA4D7B" w:rsidRPr="00BA4E01" w:rsidRDefault="00AA4D7B" w:rsidP="00E4663C">
      <w:pPr>
        <w:rPr>
          <w:color w:val="000000" w:themeColor="text1"/>
          <w:sz w:val="27"/>
          <w:rtl/>
          <w:lang w:bidi="ar-IQ"/>
        </w:rPr>
      </w:pPr>
      <w:r w:rsidRPr="00BA4E01">
        <w:rPr>
          <w:rFonts w:ascii="Times New Roman" w:hAnsi="Times New Roman"/>
          <w:color w:val="000000" w:themeColor="text1"/>
          <w:sz w:val="27"/>
          <w:rtl/>
          <w:lang w:bidi="ar-IQ"/>
        </w:rPr>
        <w:t xml:space="preserve"> قال ابن منظور</w:t>
      </w:r>
      <w:r w:rsidRPr="00BA4E01">
        <w:rPr>
          <w:rFonts w:ascii="Times New Roman" w:hAnsi="Times New Roman"/>
          <w:b/>
          <w:bCs/>
          <w:color w:val="000000" w:themeColor="text1"/>
          <w:sz w:val="27"/>
          <w:rtl/>
          <w:lang w:bidi="ar-IQ"/>
        </w:rPr>
        <w:t xml:space="preserve">: </w:t>
      </w:r>
      <w:r w:rsidR="00823B91" w:rsidRPr="00BA4E01">
        <w:rPr>
          <w:rFonts w:ascii="Times New Roman" w:hAnsi="Times New Roman"/>
          <w:color w:val="000000" w:themeColor="text1"/>
          <w:sz w:val="27"/>
          <w:rtl/>
          <w:lang w:bidi="ar-IQ"/>
        </w:rPr>
        <w:t>«</w:t>
      </w:r>
      <w:r w:rsidRPr="00BA4E01">
        <w:rPr>
          <w:rFonts w:ascii="Times New Roman" w:hAnsi="Times New Roman"/>
          <w:color w:val="000000" w:themeColor="text1"/>
          <w:sz w:val="27"/>
          <w:rtl/>
          <w:lang w:bidi="ar-IQ"/>
        </w:rPr>
        <w:t>وش</w:t>
      </w:r>
      <w:r w:rsidR="00823B91" w:rsidRPr="00BA4E01">
        <w:rPr>
          <w:rFonts w:ascii="Times New Roman" w:hAnsi="Times New Roman" w:hint="cs"/>
          <w:color w:val="000000" w:themeColor="text1"/>
          <w:sz w:val="27"/>
          <w:rtl/>
          <w:lang w:bidi="ar-IQ"/>
        </w:rPr>
        <w:t>يءٌ</w:t>
      </w:r>
      <w:r w:rsidRPr="00BA4E01">
        <w:rPr>
          <w:rFonts w:ascii="Times New Roman" w:hAnsi="Times New Roman"/>
          <w:color w:val="000000" w:themeColor="text1"/>
          <w:sz w:val="27"/>
          <w:rtl/>
          <w:lang w:bidi="ar-IQ"/>
        </w:rPr>
        <w:t xml:space="preserve"> غسيل ومغسول... الجوهري: ملحفة غسيل، أي مغسولة. وربما قالوا: غسيلة، يذهب بها إلى مذهب النعوت</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نحو النطيحة... وقال اللحياني: ميت غسيل في </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موات غسلى وغسلاء</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وميتة غسيل وغسيلة»</w:t>
      </w:r>
      <w:r w:rsidRPr="00BA4E01">
        <w:rPr>
          <w:rFonts w:hint="cs"/>
          <w:color w:val="000000" w:themeColor="text1"/>
          <w:sz w:val="27"/>
          <w:vertAlign w:val="superscript"/>
          <w:rtl/>
        </w:rPr>
        <w:t>(</w:t>
      </w:r>
      <w:r w:rsidRPr="00BA4E01">
        <w:rPr>
          <w:rStyle w:val="ac"/>
          <w:color w:val="000000" w:themeColor="text1"/>
          <w:sz w:val="27"/>
          <w:rtl/>
        </w:rPr>
        <w:endnoteReference w:id="211"/>
      </w:r>
      <w:r w:rsidRPr="00BA4E01">
        <w:rPr>
          <w:rFonts w:hint="cs"/>
          <w:color w:val="000000" w:themeColor="text1"/>
          <w:sz w:val="27"/>
          <w:vertAlign w:val="superscript"/>
          <w:rtl/>
        </w:rPr>
        <w:t>)</w:t>
      </w:r>
      <w:r w:rsidR="007F3381" w:rsidRPr="00BA4E01">
        <w:rPr>
          <w:rStyle w:val="ac"/>
          <w:rFonts w:ascii="Times New Roman" w:hAnsi="Times New Roman" w:hint="cs"/>
          <w:color w:val="000000" w:themeColor="text1"/>
          <w:sz w:val="27"/>
          <w:vertAlign w:val="baseline"/>
          <w:rtl/>
          <w:lang w:bidi="ar-IQ"/>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لذا يجوز</w:t>
      </w:r>
      <w:r w:rsidR="007F3381" w:rsidRPr="00BA4E01">
        <w:rPr>
          <w:rFonts w:ascii="Times New Roman" w:hAnsi="Times New Roman" w:hint="cs"/>
          <w:color w:val="000000" w:themeColor="text1"/>
          <w:sz w:val="27"/>
          <w:rtl/>
          <w:lang w:bidi="ar-IQ"/>
        </w:rPr>
        <w:t xml:space="preserve"> أ</w:t>
      </w:r>
      <w:r w:rsidRPr="00BA4E01">
        <w:rPr>
          <w:rFonts w:ascii="Times New Roman" w:hAnsi="Times New Roman"/>
          <w:color w:val="000000" w:themeColor="text1"/>
          <w:sz w:val="27"/>
          <w:rtl/>
          <w:lang w:bidi="ar-IQ"/>
        </w:rPr>
        <w:t>ن نقول</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مال</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غسيل</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أي مغسول، ولكن لا يجوز</w:t>
      </w:r>
      <w:r w:rsidR="007F3381" w:rsidRPr="00BA4E01">
        <w:rPr>
          <w:rFonts w:ascii="Times New Roman" w:hAnsi="Times New Roman" w:hint="cs"/>
          <w:color w:val="000000" w:themeColor="text1"/>
          <w:sz w:val="27"/>
          <w:rtl/>
          <w:lang w:bidi="ar-IQ"/>
        </w:rPr>
        <w:t xml:space="preserve"> أ</w:t>
      </w:r>
      <w:r w:rsidRPr="00BA4E01">
        <w:rPr>
          <w:rFonts w:ascii="Times New Roman" w:hAnsi="Times New Roman"/>
          <w:color w:val="000000" w:themeColor="text1"/>
          <w:sz w:val="27"/>
          <w:rtl/>
          <w:lang w:bidi="ar-IQ"/>
        </w:rPr>
        <w:t>ن نقول</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غسيل المال، بل غ</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w:t>
      </w:r>
      <w:r w:rsidR="00D60E94">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المال</w:t>
      </w:r>
      <w:r w:rsidRPr="00BA4E01">
        <w:rPr>
          <w:rFonts w:hint="cs"/>
          <w:color w:val="000000" w:themeColor="text1"/>
          <w:sz w:val="27"/>
          <w:vertAlign w:val="superscript"/>
          <w:rtl/>
        </w:rPr>
        <w:t>(</w:t>
      </w:r>
      <w:r w:rsidRPr="00BA4E01">
        <w:rPr>
          <w:rStyle w:val="ac"/>
          <w:color w:val="000000" w:themeColor="text1"/>
          <w:sz w:val="27"/>
          <w:rtl/>
        </w:rPr>
        <w:endnoteReference w:id="212"/>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w:t>
      </w:r>
      <w:r w:rsidRPr="00BA4E01">
        <w:rPr>
          <w:rStyle w:val="ac"/>
          <w:rFonts w:ascii="Times New Roman" w:hAnsi="Times New Roman"/>
          <w:color w:val="000000" w:themeColor="text1"/>
          <w:sz w:val="27"/>
          <w:rtl/>
          <w:lang w:bidi="ar-IQ"/>
        </w:rPr>
        <w:t xml:space="preserve"> </w:t>
      </w:r>
    </w:p>
    <w:p w:rsidR="00AA4D7B" w:rsidRPr="00BA4E01" w:rsidRDefault="00AA4D7B" w:rsidP="00E4663C">
      <w:pPr>
        <w:rPr>
          <w:color w:val="000000" w:themeColor="text1"/>
          <w:sz w:val="27"/>
          <w:rtl/>
          <w:lang w:bidi="ar-IQ"/>
        </w:rPr>
      </w:pPr>
    </w:p>
    <w:p w:rsidR="00AA4D7B" w:rsidRPr="00BA4E01" w:rsidRDefault="00823B91" w:rsidP="00E4663C">
      <w:pPr>
        <w:pStyle w:val="31"/>
        <w:spacing w:line="400" w:lineRule="exact"/>
        <w:rPr>
          <w:color w:val="000000" w:themeColor="text1"/>
          <w:rtl/>
          <w:lang w:bidi="ar-IQ"/>
        </w:rPr>
      </w:pPr>
      <w:r w:rsidRPr="00BA4E01">
        <w:rPr>
          <w:rFonts w:hint="cs"/>
          <w:color w:val="000000" w:themeColor="text1"/>
          <w:rtl/>
          <w:lang w:bidi="ar-IQ"/>
        </w:rPr>
        <w:t xml:space="preserve">ب ـ </w:t>
      </w:r>
      <w:r w:rsidR="00AA4D7B" w:rsidRPr="00BA4E01">
        <w:rPr>
          <w:color w:val="000000" w:themeColor="text1"/>
          <w:rtl/>
          <w:lang w:bidi="ar-IQ"/>
        </w:rPr>
        <w:t>تعريف المال لغة</w:t>
      </w:r>
      <w:r w:rsidRPr="00BA4E01">
        <w:rPr>
          <w:rFonts w:hint="cs"/>
          <w:color w:val="000000" w:themeColor="text1"/>
          <w:rtl/>
          <w:lang w:bidi="ar-IQ"/>
        </w:rPr>
        <w:t>ً</w:t>
      </w:r>
      <w:r w:rsidR="00AA4D7B" w:rsidRPr="00BA4E01">
        <w:rPr>
          <w:color w:val="000000" w:themeColor="text1"/>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hint="cs"/>
          <w:b/>
          <w:bCs/>
          <w:color w:val="000000" w:themeColor="text1"/>
          <w:sz w:val="27"/>
          <w:rtl/>
          <w:lang w:bidi="ar-IQ"/>
        </w:rPr>
        <w:t xml:space="preserve"> </w:t>
      </w:r>
      <w:r w:rsidRPr="00BA4E01">
        <w:rPr>
          <w:rFonts w:ascii="Times New Roman" w:hAnsi="Times New Roman" w:hint="cs"/>
          <w:color w:val="000000" w:themeColor="text1"/>
          <w:sz w:val="27"/>
          <w:rtl/>
          <w:lang w:bidi="ar-IQ"/>
        </w:rPr>
        <w:t>الأموال</w:t>
      </w:r>
      <w:r w:rsidRPr="00BA4E01">
        <w:rPr>
          <w:rFonts w:ascii="Times New Roman" w:hAnsi="Times New Roman"/>
          <w:color w:val="000000" w:themeColor="text1"/>
          <w:sz w:val="27"/>
          <w:rtl/>
          <w:lang w:bidi="ar-IQ"/>
        </w:rPr>
        <w:t>: جمع المال، وهو في اللغة: اسم</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لما ملكته من جميع ال</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شياء</w:t>
      </w:r>
      <w:r w:rsidRPr="00BA4E01">
        <w:rPr>
          <w:rFonts w:hint="cs"/>
          <w:color w:val="000000" w:themeColor="text1"/>
          <w:sz w:val="27"/>
          <w:vertAlign w:val="superscript"/>
          <w:rtl/>
        </w:rPr>
        <w:t>(</w:t>
      </w:r>
      <w:r w:rsidRPr="00BA4E01">
        <w:rPr>
          <w:rStyle w:val="ac"/>
          <w:color w:val="000000" w:themeColor="text1"/>
          <w:sz w:val="27"/>
          <w:rtl/>
        </w:rPr>
        <w:endnoteReference w:id="213"/>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w:t>
      </w:r>
      <w:r w:rsidRPr="00BA4E01">
        <w:rPr>
          <w:color w:val="000000" w:themeColor="text1"/>
          <w:rtl/>
        </w:rPr>
        <w:t xml:space="preserve"> </w:t>
      </w:r>
      <w:r w:rsidRPr="00BA4E01">
        <w:rPr>
          <w:rFonts w:ascii="Times New Roman" w:hAnsi="Times New Roman"/>
          <w:color w:val="000000" w:themeColor="text1"/>
          <w:sz w:val="27"/>
          <w:rtl/>
          <w:lang w:bidi="ar-IQ"/>
        </w:rPr>
        <w:t xml:space="preserve">سواء </w:t>
      </w:r>
      <w:r w:rsidR="007F3381" w:rsidRPr="00BA4E01">
        <w:rPr>
          <w:rFonts w:ascii="Times New Roman" w:hAnsi="Times New Roman" w:hint="cs"/>
          <w:color w:val="000000" w:themeColor="text1"/>
          <w:sz w:val="27"/>
          <w:rtl/>
          <w:lang w:bidi="ar-IQ"/>
        </w:rPr>
        <w:t>أ</w:t>
      </w:r>
      <w:r w:rsidR="007F3381" w:rsidRPr="00BA4E01">
        <w:rPr>
          <w:rFonts w:ascii="Times New Roman" w:hAnsi="Times New Roman"/>
          <w:color w:val="000000" w:themeColor="text1"/>
          <w:sz w:val="27"/>
          <w:rtl/>
          <w:lang w:bidi="ar-IQ"/>
        </w:rPr>
        <w:t xml:space="preserve">كان ذلك </w:t>
      </w:r>
      <w:r w:rsidRPr="00BA4E01">
        <w:rPr>
          <w:rFonts w:ascii="Times New Roman" w:hAnsi="Times New Roman"/>
          <w:color w:val="000000" w:themeColor="text1"/>
          <w:sz w:val="27"/>
          <w:rtl/>
          <w:lang w:bidi="ar-IQ"/>
        </w:rPr>
        <w:t>الش</w:t>
      </w:r>
      <w:r w:rsidR="007F3381" w:rsidRPr="00BA4E01">
        <w:rPr>
          <w:rFonts w:ascii="Times New Roman" w:hAnsi="Times New Roman" w:hint="cs"/>
          <w:color w:val="000000" w:themeColor="text1"/>
          <w:sz w:val="27"/>
          <w:rtl/>
          <w:lang w:bidi="ar-IQ"/>
        </w:rPr>
        <w:t>يء</w:t>
      </w:r>
      <w:r w:rsidRPr="00BA4E01">
        <w:rPr>
          <w:rFonts w:ascii="Times New Roman" w:hAnsi="Times New Roman"/>
          <w:color w:val="000000" w:themeColor="text1"/>
          <w:sz w:val="27"/>
          <w:rtl/>
          <w:lang w:bidi="ar-IQ"/>
        </w:rPr>
        <w:t xml:space="preserve"> ذهبا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 فضة، </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 متاعا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 حيوانا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 عقارا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وغير ذلك مما ملكته من كل</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شيء</w:t>
      </w:r>
      <w:r w:rsidRPr="00BA4E01">
        <w:rPr>
          <w:rFonts w:hint="cs"/>
          <w:color w:val="000000" w:themeColor="text1"/>
          <w:sz w:val="27"/>
          <w:vertAlign w:val="superscript"/>
          <w:rtl/>
        </w:rPr>
        <w:t>(</w:t>
      </w:r>
      <w:r w:rsidRPr="00BA4E01">
        <w:rPr>
          <w:rStyle w:val="ac"/>
          <w:color w:val="000000" w:themeColor="text1"/>
          <w:sz w:val="27"/>
          <w:rtl/>
        </w:rPr>
        <w:endnoteReference w:id="214"/>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lang w:bidi="ar-IQ"/>
        </w:rPr>
      </w:pPr>
      <w:r w:rsidRPr="00BA4E01">
        <w:rPr>
          <w:color w:val="000000" w:themeColor="text1"/>
          <w:rtl/>
          <w:lang w:bidi="ar-IQ"/>
        </w:rPr>
        <w:t xml:space="preserve">نتيجة التعريف اللغوي </w:t>
      </w:r>
    </w:p>
    <w:p w:rsidR="00AA4D7B" w:rsidRPr="00BA4E01" w:rsidRDefault="00AA4D7B" w:rsidP="00E4663C">
      <w:pPr>
        <w:tabs>
          <w:tab w:val="left" w:pos="224"/>
        </w:tabs>
        <w:rPr>
          <w:rFonts w:ascii="Times New Roman" w:hAnsi="Times New Roman"/>
          <w:color w:val="000000" w:themeColor="text1"/>
          <w:sz w:val="27"/>
          <w:rtl/>
          <w:lang w:bidi="ar-IQ"/>
        </w:rPr>
      </w:pPr>
      <w:r w:rsidRPr="00BA4E01">
        <w:rPr>
          <w:rFonts w:hint="cs"/>
          <w:color w:val="000000" w:themeColor="text1"/>
          <w:sz w:val="27"/>
          <w:rtl/>
          <w:lang w:bidi="ar-IQ"/>
        </w:rPr>
        <w:t xml:space="preserve"> </w:t>
      </w:r>
      <w:r w:rsidR="007F338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كلا كلمتي (الغسل) و(المال) موجودة</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 اللغة، وقد ات</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ضح معناهما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كلا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على حدة. </w:t>
      </w:r>
    </w:p>
    <w:p w:rsidR="00AA4D7B" w:rsidRPr="00BA4E01" w:rsidRDefault="00AA4D7B" w:rsidP="00E4663C">
      <w:pPr>
        <w:tabs>
          <w:tab w:val="left" w:pos="224"/>
        </w:tabs>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lastRenderedPageBreak/>
        <w:t xml:space="preserve"> </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 معناهما معا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أي (غسل المال)</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فغير موجود</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 اللغة حقيقة، أي </w:t>
      </w:r>
      <w:r w:rsidR="007F338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نه لا يوجد غسل لل</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بواسطة الماء مثلا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ولذا لن تجد هذا المصطلح موجود</w:t>
      </w:r>
      <w:r w:rsidR="007F3381" w:rsidRPr="00BA4E01">
        <w:rPr>
          <w:rFonts w:ascii="Times New Roman" w:hAnsi="Times New Roman" w:hint="cs"/>
          <w:color w:val="000000" w:themeColor="text1"/>
          <w:sz w:val="27"/>
          <w:rtl/>
          <w:lang w:bidi="ar-IQ"/>
        </w:rPr>
        <w:t>اً</w:t>
      </w:r>
      <w:r w:rsidRPr="00BA4E01">
        <w:rPr>
          <w:rFonts w:ascii="Times New Roman" w:hAnsi="Times New Roman"/>
          <w:color w:val="000000" w:themeColor="text1"/>
          <w:sz w:val="27"/>
          <w:rtl/>
          <w:lang w:bidi="ar-IQ"/>
        </w:rPr>
        <w:t xml:space="preserve"> في لغة العرب</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فضلا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عن معاجمها؛ ل</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نه </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مر غير معقول</w:t>
      </w:r>
      <w:r w:rsidRPr="00BA4E01">
        <w:rPr>
          <w:rFonts w:ascii="Times New Roman" w:hAnsi="Times New Roman" w:hint="cs"/>
          <w:color w:val="000000" w:themeColor="text1"/>
          <w:sz w:val="27"/>
          <w:rtl/>
          <w:lang w:bidi="ar-IQ"/>
        </w:rPr>
        <w:t>، لكن</w:t>
      </w:r>
      <w:r w:rsidRPr="00BA4E01">
        <w:rPr>
          <w:rFonts w:ascii="Times New Roman" w:hAnsi="Times New Roman"/>
          <w:color w:val="000000" w:themeColor="text1"/>
          <w:sz w:val="27"/>
          <w:rtl/>
          <w:lang w:bidi="ar-IQ"/>
        </w:rPr>
        <w:t xml:space="preserve"> يصح</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استعماله كمعنى مجازي، والمقصود به: تطهير المال وتنقيته</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بمعنى: جعله مشروعا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حلالا</w:t>
      </w:r>
      <w:r w:rsidR="007F3381" w:rsidRPr="00BA4E01">
        <w:rPr>
          <w:rFonts w:ascii="Times New Roman" w:hAnsi="Times New Roman" w:hint="cs"/>
          <w:color w:val="000000" w:themeColor="text1"/>
          <w:sz w:val="27"/>
          <w:rtl/>
          <w:lang w:bidi="ar-IQ"/>
        </w:rPr>
        <w:t>ً</w:t>
      </w:r>
      <w:r w:rsidR="007F3381" w:rsidRPr="00BA4E01">
        <w:rPr>
          <w:rFonts w:ascii="Times New Roman" w:hAnsi="Times New Roman"/>
          <w:color w:val="000000" w:themeColor="text1"/>
          <w:sz w:val="27"/>
          <w:rtl/>
          <w:lang w:bidi="ar-IQ"/>
        </w:rPr>
        <w:t xml:space="preserve"> بعد</w:t>
      </w:r>
      <w:r w:rsidRPr="00BA4E01">
        <w:rPr>
          <w:rFonts w:ascii="Times New Roman" w:hAnsi="Times New Roman"/>
          <w:color w:val="000000" w:themeColor="text1"/>
          <w:sz w:val="27"/>
          <w:rtl/>
          <w:lang w:bidi="ar-IQ"/>
        </w:rPr>
        <w:t>ما كان حراما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وذلك من خلال بعض ال</w:t>
      </w:r>
      <w:r w:rsidR="007F338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ساليب التي سنعرفها لاحقا</w:t>
      </w:r>
      <w:r w:rsidR="007F338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بعونه تعالى. </w:t>
      </w:r>
    </w:p>
    <w:p w:rsidR="00AA4D7B" w:rsidRPr="00BA4E01" w:rsidRDefault="00AA4D7B" w:rsidP="00D60E94">
      <w:pPr>
        <w:tabs>
          <w:tab w:val="left" w:pos="224"/>
        </w:tabs>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ولكن بالرغم من ذلك فهذا المصطلح ـ أي غسل المال</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الذي هو غير حقيقي لغة</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ـ لا ي</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راد منه تطهير المال واقعا</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وحقيقة، بل المراد منه تطهيره ظاهرا</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فهو </w:t>
      </w:r>
      <w:r w:rsidR="007A4E8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ذن مجر</w:t>
      </w:r>
      <w:r w:rsidR="007A4E8F" w:rsidRPr="00BA4E01">
        <w:rPr>
          <w:rFonts w:ascii="Times New Roman" w:hAnsi="Times New Roman" w:hint="cs"/>
          <w:color w:val="000000" w:themeColor="text1"/>
          <w:sz w:val="27"/>
          <w:rtl/>
          <w:lang w:bidi="ar-IQ"/>
        </w:rPr>
        <w:t>ّ</w:t>
      </w:r>
      <w:r w:rsidR="007A4E8F" w:rsidRPr="00BA4E01">
        <w:rPr>
          <w:rFonts w:ascii="Times New Roman" w:hAnsi="Times New Roman"/>
          <w:color w:val="000000" w:themeColor="text1"/>
          <w:sz w:val="27"/>
          <w:rtl/>
          <w:lang w:bidi="ar-IQ"/>
        </w:rPr>
        <w:t>د غسل وتطهير قذ</w:t>
      </w:r>
      <w:r w:rsidR="007A4E8F" w:rsidRPr="00BA4E01">
        <w:rPr>
          <w:rFonts w:ascii="Times New Roman" w:hAnsi="Times New Roman" w:hint="cs"/>
          <w:color w:val="000000" w:themeColor="text1"/>
          <w:sz w:val="27"/>
          <w:rtl/>
          <w:lang w:bidi="ar-IQ"/>
        </w:rPr>
        <w:t xml:space="preserve">ر </w:t>
      </w:r>
      <w:r w:rsidRPr="00BA4E01">
        <w:rPr>
          <w:rFonts w:ascii="Times New Roman" w:hAnsi="Times New Roman"/>
          <w:color w:val="000000" w:themeColor="text1"/>
          <w:sz w:val="27"/>
          <w:rtl/>
          <w:lang w:bidi="ar-IQ"/>
        </w:rPr>
        <w:t>غير مشروع</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لا يجعل المال واقعا</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حلالا</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ومباحا</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ل</w:t>
      </w:r>
      <w:r w:rsidR="007A4E8F" w:rsidRPr="00BA4E01">
        <w:rPr>
          <w:rFonts w:ascii="Times New Roman" w:hAnsi="Times New Roman" w:hint="cs"/>
          <w:color w:val="000000" w:themeColor="text1"/>
          <w:sz w:val="27"/>
          <w:rtl/>
          <w:lang w:bidi="ar-IQ"/>
        </w:rPr>
        <w:t>أ</w:t>
      </w:r>
      <w:r w:rsidR="00D60E94">
        <w:rPr>
          <w:rFonts w:ascii="Times New Roman" w:hAnsi="Times New Roman"/>
          <w:color w:val="000000" w:themeColor="text1"/>
          <w:sz w:val="27"/>
          <w:rtl/>
          <w:lang w:bidi="ar-IQ"/>
        </w:rPr>
        <w:t>نه ليس</w:t>
      </w:r>
      <w:r w:rsidR="00D60E94">
        <w:rPr>
          <w:rFonts w:ascii="Times New Roman" w:hAnsi="Times New Roman" w:hint="cs"/>
          <w:color w:val="000000" w:themeColor="text1"/>
          <w:sz w:val="27"/>
          <w:rtl/>
          <w:lang w:bidi="ar-IQ"/>
        </w:rPr>
        <w:t xml:space="preserve"> </w:t>
      </w:r>
      <w:r w:rsidR="00D60E94" w:rsidRPr="00BA4E01">
        <w:rPr>
          <w:rFonts w:ascii="Times New Roman" w:hAnsi="Times New Roman"/>
          <w:color w:val="000000" w:themeColor="text1"/>
          <w:sz w:val="27"/>
          <w:rtl/>
          <w:lang w:bidi="ar-IQ"/>
        </w:rPr>
        <w:t xml:space="preserve">فقط </w:t>
      </w:r>
      <w:r w:rsidRPr="00BA4E01">
        <w:rPr>
          <w:rFonts w:ascii="Times New Roman" w:hAnsi="Times New Roman"/>
          <w:color w:val="000000" w:themeColor="text1"/>
          <w:sz w:val="27"/>
          <w:rtl/>
          <w:lang w:bidi="ar-IQ"/>
        </w:rPr>
        <w:t>بنظر الشرع</w:t>
      </w:r>
      <w:r w:rsidRPr="00BA4E01">
        <w:rPr>
          <w:rFonts w:hint="cs"/>
          <w:color w:val="000000" w:themeColor="text1"/>
          <w:sz w:val="27"/>
          <w:vertAlign w:val="superscript"/>
          <w:rtl/>
        </w:rPr>
        <w:t>(</w:t>
      </w:r>
      <w:r w:rsidRPr="00BA4E01">
        <w:rPr>
          <w:rStyle w:val="ac"/>
          <w:color w:val="000000" w:themeColor="text1"/>
          <w:sz w:val="27"/>
          <w:rtl/>
        </w:rPr>
        <w:endnoteReference w:id="215"/>
      </w:r>
      <w:r w:rsidRPr="00BA4E01">
        <w:rPr>
          <w:rFonts w:hint="cs"/>
          <w:color w:val="000000" w:themeColor="text1"/>
          <w:sz w:val="27"/>
          <w:vertAlign w:val="superscript"/>
          <w:rtl/>
        </w:rPr>
        <w:t>)</w:t>
      </w:r>
      <w:r w:rsidR="00D60E94">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حرام</w:t>
      </w:r>
      <w:r w:rsidR="00D60E94">
        <w:rPr>
          <w:rFonts w:ascii="Times New Roman" w:hAnsi="Times New Roman" w:hint="cs"/>
          <w:color w:val="000000" w:themeColor="text1"/>
          <w:sz w:val="27"/>
          <w:rtl/>
          <w:lang w:bidi="ar-IQ"/>
        </w:rPr>
        <w:t>اً</w:t>
      </w:r>
      <w:r w:rsidRPr="00BA4E01">
        <w:rPr>
          <w:rFonts w:ascii="Times New Roman" w:hAnsi="Times New Roman"/>
          <w:color w:val="000000" w:themeColor="text1"/>
          <w:sz w:val="27"/>
          <w:rtl/>
          <w:lang w:bidi="ar-IQ"/>
        </w:rPr>
        <w:t xml:space="preserve">، بل </w:t>
      </w:r>
      <w:r w:rsidR="007A4E8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يضا</w:t>
      </w:r>
      <w:r w:rsidR="007A4E8F" w:rsidRPr="00BA4E01">
        <w:rPr>
          <w:rFonts w:ascii="Times New Roman" w:hAnsi="Times New Roman" w:hint="cs"/>
          <w:color w:val="000000" w:themeColor="text1"/>
          <w:sz w:val="27"/>
          <w:rtl/>
          <w:lang w:bidi="ar-IQ"/>
        </w:rPr>
        <w:t>ً</w:t>
      </w:r>
      <w:r w:rsidR="007A4E8F" w:rsidRPr="00BA4E01">
        <w:rPr>
          <w:rFonts w:ascii="Times New Roman" w:hAnsi="Times New Roman"/>
          <w:color w:val="000000" w:themeColor="text1"/>
          <w:sz w:val="27"/>
          <w:rtl/>
          <w:lang w:bidi="ar-IQ"/>
        </w:rPr>
        <w:t xml:space="preserve"> بنظر القانون كذلك</w:t>
      </w:r>
      <w:r w:rsidRPr="00BA4E01">
        <w:rPr>
          <w:rFonts w:ascii="Times New Roman" w:hAnsi="Times New Roman"/>
          <w:color w:val="000000" w:themeColor="text1"/>
          <w:sz w:val="27"/>
          <w:rtl/>
          <w:lang w:bidi="ar-IQ"/>
        </w:rPr>
        <w:t>; ولذا يبقى المال بعد غسله قذرا</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ويكون مثله حينئذ</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مثل الذي يغتسل من الجنابة بماء</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نجس</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فهو غسل</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لكنه غسل غير</w:t>
      </w:r>
      <w:r w:rsidR="00D60E94">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مشروع</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وغير مطه</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حقيقة</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وواقعا</w:t>
      </w:r>
      <w:r w:rsidR="007A4E8F" w:rsidRPr="00BA4E01">
        <w:rPr>
          <w:rFonts w:ascii="Times New Roman" w:hAnsi="Times New Roman" w:hint="cs"/>
          <w:color w:val="000000" w:themeColor="text1"/>
          <w:sz w:val="27"/>
          <w:rtl/>
          <w:lang w:bidi="ar-IQ"/>
        </w:rPr>
        <w:t>ً،</w:t>
      </w:r>
      <w:r w:rsidR="007A4E8F" w:rsidRPr="00BA4E01">
        <w:rPr>
          <w:rFonts w:ascii="Times New Roman" w:hAnsi="Times New Roman"/>
          <w:color w:val="000000" w:themeColor="text1"/>
          <w:sz w:val="27"/>
          <w:rtl/>
          <w:lang w:bidi="ar-IQ"/>
        </w:rPr>
        <w:t xml:space="preserve"> وغير</w:t>
      </w:r>
      <w:r w:rsidR="007A4E8F"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رافع للجنابة. </w:t>
      </w:r>
    </w:p>
    <w:p w:rsidR="00AA4D7B" w:rsidRPr="00BA4E01" w:rsidRDefault="00AA4D7B" w:rsidP="00E4663C">
      <w:pPr>
        <w:tabs>
          <w:tab w:val="left" w:pos="224"/>
        </w:tabs>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من هنا نصل </w:t>
      </w:r>
      <w:r w:rsidR="007A4E8F" w:rsidRPr="00BA4E01">
        <w:rPr>
          <w:rFonts w:ascii="Times New Roman" w:hAnsi="Times New Roman" w:hint="cs"/>
          <w:color w:val="000000" w:themeColor="text1"/>
          <w:sz w:val="27"/>
          <w:rtl/>
          <w:lang w:bidi="ar-IQ"/>
        </w:rPr>
        <w:t xml:space="preserve">إلى </w:t>
      </w:r>
      <w:r w:rsidRPr="00BA4E01">
        <w:rPr>
          <w:rFonts w:ascii="Times New Roman" w:hAnsi="Times New Roman"/>
          <w:color w:val="000000" w:themeColor="text1"/>
          <w:sz w:val="27"/>
          <w:rtl/>
          <w:lang w:bidi="ar-IQ"/>
        </w:rPr>
        <w:t>هذه النتيجة</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وهي </w:t>
      </w:r>
      <w:r w:rsidR="007A4E8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المصطلح المذكور</w:t>
      </w:r>
      <w:r w:rsidR="007A4E8F"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(غ</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w:t>
      </w:r>
      <w:r w:rsidR="00D60E94">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ل المال) قد يفهم منه </w:t>
      </w:r>
      <w:r w:rsidR="007A4E8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يتبادر منه </w:t>
      </w:r>
      <w:r w:rsidR="007A4E8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نه تطهير حقيقي للمال</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كالمال الحلال المخلوط بالحرام</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والذي يطهر بتخميسه مثلا</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ولكن</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هذا غير</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صحيح، بل هو تعبير</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كنائي عن</w:t>
      </w:r>
      <w:r w:rsidR="007A4E8F" w:rsidRPr="00BA4E01">
        <w:rPr>
          <w:rFonts w:ascii="Times New Roman" w:hAnsi="Times New Roman" w:hint="cs"/>
          <w:color w:val="000000" w:themeColor="text1"/>
          <w:sz w:val="27"/>
          <w:rtl/>
          <w:lang w:bidi="ar-IQ"/>
        </w:rPr>
        <w:t xml:space="preserve"> </w:t>
      </w:r>
      <w:r w:rsidR="007A4E8F" w:rsidRPr="00BA4E01">
        <w:rPr>
          <w:rFonts w:ascii="Times New Roman" w:hAnsi="Times New Roman"/>
          <w:color w:val="000000" w:themeColor="text1"/>
          <w:sz w:val="27"/>
          <w:rtl/>
          <w:lang w:bidi="ar-IQ"/>
        </w:rPr>
        <w:t>(الغسل اللامشروع للمال اللا</w:t>
      </w:r>
      <w:r w:rsidRPr="00BA4E01">
        <w:rPr>
          <w:rFonts w:ascii="Times New Roman" w:hAnsi="Times New Roman"/>
          <w:color w:val="000000" w:themeColor="text1"/>
          <w:sz w:val="27"/>
          <w:rtl/>
          <w:lang w:bidi="ar-IQ"/>
        </w:rPr>
        <w:t xml:space="preserve">مشروع). </w:t>
      </w:r>
    </w:p>
    <w:p w:rsidR="00AA4D7B" w:rsidRPr="00BA4E01" w:rsidRDefault="00AA4D7B" w:rsidP="00E4663C">
      <w:pPr>
        <w:tabs>
          <w:tab w:val="left" w:pos="224"/>
        </w:tabs>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rFonts w:hint="cs"/>
          <w:color w:val="000000" w:themeColor="text1"/>
          <w:rtl/>
          <w:lang w:bidi="ar-IQ"/>
        </w:rPr>
        <w:t xml:space="preserve"> </w:t>
      </w:r>
      <w:r w:rsidRPr="00BA4E01">
        <w:rPr>
          <w:color w:val="000000" w:themeColor="text1"/>
          <w:rtl/>
          <w:lang w:bidi="ar-IQ"/>
        </w:rPr>
        <w:t xml:space="preserve">تطهير المال </w:t>
      </w:r>
      <w:r w:rsidR="007A4E8F" w:rsidRPr="00BA4E01">
        <w:rPr>
          <w:rFonts w:hint="cs"/>
          <w:color w:val="000000" w:themeColor="text1"/>
          <w:rtl/>
          <w:lang w:bidi="ar-IQ"/>
        </w:rPr>
        <w:t>أ</w:t>
      </w:r>
      <w:r w:rsidRPr="00BA4E01">
        <w:rPr>
          <w:color w:val="000000" w:themeColor="text1"/>
          <w:rtl/>
          <w:lang w:bidi="ar-IQ"/>
        </w:rPr>
        <w:t>و غ</w:t>
      </w:r>
      <w:r w:rsidR="007A4E8F" w:rsidRPr="00BA4E01">
        <w:rPr>
          <w:rFonts w:hint="cs"/>
          <w:color w:val="000000" w:themeColor="text1"/>
          <w:rtl/>
          <w:lang w:bidi="ar-IQ"/>
        </w:rPr>
        <w:t>َ</w:t>
      </w:r>
      <w:r w:rsidRPr="00BA4E01">
        <w:rPr>
          <w:color w:val="000000" w:themeColor="text1"/>
          <w:rtl/>
          <w:lang w:bidi="ar-IQ"/>
        </w:rPr>
        <w:t>س</w:t>
      </w:r>
      <w:r w:rsidR="00D60E94">
        <w:rPr>
          <w:rFonts w:hint="cs"/>
          <w:color w:val="000000" w:themeColor="text1"/>
          <w:rtl/>
          <w:lang w:bidi="ar-IQ"/>
        </w:rPr>
        <w:t>ْ</w:t>
      </w:r>
      <w:r w:rsidRPr="00BA4E01">
        <w:rPr>
          <w:color w:val="000000" w:themeColor="text1"/>
          <w:rtl/>
          <w:lang w:bidi="ar-IQ"/>
        </w:rPr>
        <w:t>له في الفقه ال</w:t>
      </w:r>
      <w:r w:rsidR="007A4E8F" w:rsidRPr="00BA4E01">
        <w:rPr>
          <w:rFonts w:hint="cs"/>
          <w:color w:val="000000" w:themeColor="text1"/>
          <w:rtl/>
          <w:lang w:bidi="ar-IQ"/>
        </w:rPr>
        <w:t>إ</w:t>
      </w:r>
      <w:r w:rsidRPr="00BA4E01">
        <w:rPr>
          <w:color w:val="000000" w:themeColor="text1"/>
          <w:rtl/>
          <w:lang w:bidi="ar-IQ"/>
        </w:rPr>
        <w:t>سلامي</w:t>
      </w:r>
    </w:p>
    <w:p w:rsidR="00AA4D7B" w:rsidRPr="00BA4E01" w:rsidRDefault="00AA4D7B" w:rsidP="002115E6">
      <w:pPr>
        <w:rPr>
          <w:color w:val="000000" w:themeColor="text1"/>
          <w:sz w:val="27"/>
          <w:rtl/>
          <w:lang w:bidi="ar-IQ"/>
        </w:rPr>
      </w:pPr>
      <w:r w:rsidRPr="00BA4E01">
        <w:rPr>
          <w:rFonts w:hint="cs"/>
          <w:color w:val="000000" w:themeColor="text1"/>
          <w:sz w:val="27"/>
          <w:rtl/>
          <w:lang w:bidi="ar-IQ"/>
        </w:rPr>
        <w:t xml:space="preserve"> </w:t>
      </w:r>
      <w:r w:rsidRPr="00BA4E01">
        <w:rPr>
          <w:rFonts w:ascii="Times New Roman" w:hAnsi="Times New Roman"/>
          <w:color w:val="000000" w:themeColor="text1"/>
          <w:sz w:val="27"/>
          <w:rtl/>
          <w:lang w:bidi="ar-IQ"/>
        </w:rPr>
        <w:t xml:space="preserve">لا يوجد في الشريعة الإسلامية مصطلح </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غسل المال</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وإنما يوجد مصطلح آخر</w:t>
      </w:r>
      <w:r w:rsidR="007A4E8F"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يبي</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 تطهير المال</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بمعنى جعله مباحا</w:t>
      </w:r>
      <w:r w:rsidR="007A4E8F"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وحلالا</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بواسطة إخراج الحق</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الشرعي منه</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وله صور مختلفه: كإخراج الزكاة، والخمس، ورد</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المظالم، وأداء الديون، </w:t>
      </w:r>
      <w:r w:rsidR="007A4E8F" w:rsidRPr="00BA4E01">
        <w:rPr>
          <w:rFonts w:ascii="Times New Roman" w:hAnsi="Times New Roman"/>
          <w:color w:val="000000" w:themeColor="text1"/>
          <w:sz w:val="27"/>
          <w:rtl/>
          <w:lang w:bidi="ar-IQ"/>
        </w:rPr>
        <w:t>وما شابه</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فهناك بعض الآيات بي</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نت </w:t>
      </w:r>
      <w:r w:rsidR="007A4E8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w:t>
      </w:r>
      <w:r w:rsidR="007A4E8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خراج المال هو تطهير</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للنفس، فالنفس تطهر بتطهير ذلك المال</w:t>
      </w:r>
      <w:r w:rsidR="007A4E8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w:t>
      </w:r>
      <w:r w:rsidR="007A4E8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خذ الحق الذي فيه، كقوله تعالى: </w:t>
      </w:r>
      <w:r w:rsidR="00CA5B57" w:rsidRPr="00BA4E01">
        <w:rPr>
          <w:rFonts w:ascii="Mosawi" w:hAnsi="Mosawi" w:cs="Mosawi"/>
          <w:color w:val="000000" w:themeColor="text1"/>
          <w:sz w:val="24"/>
          <w:szCs w:val="24"/>
          <w:rtl/>
        </w:rPr>
        <w:t>﴿</w:t>
      </w:r>
      <w:r w:rsidR="00CA5B57" w:rsidRPr="00BA4E01">
        <w:rPr>
          <w:rFonts w:ascii="Times New Roman" w:hAnsi="Times New Roman"/>
          <w:b/>
          <w:bCs/>
          <w:color w:val="000000" w:themeColor="text1"/>
          <w:sz w:val="27"/>
          <w:rtl/>
          <w:lang w:bidi="ar-IQ"/>
        </w:rPr>
        <w:t>خُذ</w:t>
      </w:r>
      <w:r w:rsidR="00D60E94">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 xml:space="preserve"> مِن</w:t>
      </w:r>
      <w:r w:rsidR="00D60E94">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 xml:space="preserve"> أَم</w:t>
      </w:r>
      <w:r w:rsidR="00D60E94">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وَالِهِم</w:t>
      </w:r>
      <w:r w:rsidR="00D60E94">
        <w:rPr>
          <w:rFonts w:ascii="Times New Roman" w:hAnsi="Times New Roman" w:hint="cs"/>
          <w:b/>
          <w:bCs/>
          <w:color w:val="000000" w:themeColor="text1"/>
          <w:sz w:val="27"/>
          <w:rtl/>
          <w:lang w:bidi="ar-IQ"/>
        </w:rPr>
        <w:t>ْ</w:t>
      </w:r>
      <w:r w:rsidR="00CA5B57" w:rsidRPr="00BA4E01">
        <w:rPr>
          <w:rFonts w:ascii="Times New Roman" w:hAnsi="Times New Roman" w:hint="cs"/>
          <w:b/>
          <w:bCs/>
          <w:color w:val="000000" w:themeColor="text1"/>
          <w:sz w:val="27"/>
          <w:rtl/>
          <w:lang w:bidi="ar-IQ"/>
        </w:rPr>
        <w:t xml:space="preserve"> </w:t>
      </w:r>
      <w:r w:rsidRPr="00BA4E01">
        <w:rPr>
          <w:rFonts w:ascii="Times New Roman" w:hAnsi="Times New Roman"/>
          <w:b/>
          <w:bCs/>
          <w:color w:val="000000" w:themeColor="text1"/>
          <w:sz w:val="27"/>
          <w:rtl/>
          <w:lang w:bidi="ar-IQ"/>
        </w:rPr>
        <w:t>صَدَقَةً تُطَهِّرُهُم</w:t>
      </w:r>
      <w:r w:rsidR="00D60E94">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 xml:space="preserve"> وَتُزَكِّيهِم</w:t>
      </w:r>
      <w:r w:rsidR="00D60E94">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 xml:space="preserve"> بِهَا وَصَلِّ عَلَي</w:t>
      </w:r>
      <w:r w:rsidR="00D60E94">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هِم</w:t>
      </w:r>
      <w:r w:rsidR="00D60E94">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 xml:space="preserve"> إِنَّ صَلاَتَكَ سَكَنٌ ل</w:t>
      </w:r>
      <w:r w:rsidR="00CA5B57" w:rsidRPr="00BA4E01">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هُم</w:t>
      </w:r>
      <w:r w:rsidR="00D60E94">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 xml:space="preserve"> وَال</w:t>
      </w:r>
      <w:r w:rsidR="00CA5B57" w:rsidRPr="00BA4E01">
        <w:rPr>
          <w:rFonts w:ascii="Times New Roman" w:hAnsi="Times New Roman" w:hint="cs"/>
          <w:b/>
          <w:bCs/>
          <w:color w:val="000000" w:themeColor="text1"/>
          <w:sz w:val="27"/>
          <w:rtl/>
          <w:lang w:bidi="ar-IQ"/>
        </w:rPr>
        <w:t>ل</w:t>
      </w:r>
      <w:r w:rsidRPr="00BA4E01">
        <w:rPr>
          <w:rFonts w:ascii="Times New Roman" w:hAnsi="Times New Roman"/>
          <w:b/>
          <w:bCs/>
          <w:color w:val="000000" w:themeColor="text1"/>
          <w:sz w:val="27"/>
          <w:rtl/>
          <w:lang w:bidi="ar-IQ"/>
        </w:rPr>
        <w:t>هُ سَمِيعٌ عَلِيمٌ</w:t>
      </w:r>
      <w:r w:rsidR="00CA5B57" w:rsidRPr="00BA4E01">
        <w:rPr>
          <w:rFonts w:ascii="Mosawi" w:hAnsi="Mosawi" w:cs="Mosawi"/>
          <w:color w:val="000000" w:themeColor="text1"/>
          <w:sz w:val="24"/>
          <w:szCs w:val="24"/>
          <w:rtl/>
        </w:rPr>
        <w:t>﴾</w:t>
      </w:r>
      <w:r w:rsidRPr="00BA4E01">
        <w:rPr>
          <w:rFonts w:ascii="Times New Roman" w:hAnsi="Times New Roman" w:hint="cs"/>
          <w:color w:val="000000" w:themeColor="text1"/>
          <w:sz w:val="27"/>
          <w:rtl/>
          <w:lang w:bidi="ar-IQ"/>
        </w:rPr>
        <w:t xml:space="preserve"> (التوبة: 103)</w:t>
      </w:r>
      <w:r w:rsidRPr="00BA4E01">
        <w:rPr>
          <w:rFonts w:hint="cs"/>
          <w:color w:val="000000" w:themeColor="text1"/>
          <w:sz w:val="27"/>
          <w:rtl/>
        </w:rPr>
        <w:t xml:space="preserve">، </w:t>
      </w:r>
      <w:r w:rsidRPr="00BA4E01">
        <w:rPr>
          <w:rFonts w:ascii="Times New Roman" w:hAnsi="Times New Roman"/>
          <w:color w:val="000000" w:themeColor="text1"/>
          <w:sz w:val="27"/>
          <w:rtl/>
          <w:lang w:bidi="ar-IQ"/>
        </w:rPr>
        <w:t>فال</w:t>
      </w:r>
      <w:r w:rsidR="002115E6">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 xml:space="preserve">ية الشريفة تبين </w:t>
      </w:r>
      <w:r w:rsidR="00CA5B5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طهارة النفس وتزكيتها يكون ب</w:t>
      </w:r>
      <w:r w:rsidR="00CA5B5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خراج الحقوق المالية</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وتطهير المال</w:t>
      </w:r>
      <w:r w:rsidR="00CA5B57"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كما قال الشيخ الانصاري</w:t>
      </w:r>
      <w:r w:rsidR="00561071" w:rsidRPr="00BA4E01">
        <w:rPr>
          <w:rFonts w:ascii="Times New Roman" w:hAnsi="Times New Roman" w:cs="Mosawi"/>
          <w:color w:val="000000" w:themeColor="text1"/>
          <w:sz w:val="27"/>
          <w:szCs w:val="22"/>
          <w:rtl/>
          <w:lang w:bidi="ar-IQ"/>
        </w:rPr>
        <w:t>&amp;</w:t>
      </w:r>
      <w:r w:rsidRPr="00BA4E01">
        <w:rPr>
          <w:rFonts w:ascii="Times New Roman" w:hAnsi="Times New Roman"/>
          <w:color w:val="000000" w:themeColor="text1"/>
          <w:sz w:val="27"/>
          <w:rtl/>
          <w:lang w:bidi="ar-IQ"/>
        </w:rPr>
        <w:t>: «ومن انصراف الصدقة المفروضة ـ سي</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ما المقيدة بكونها مطه</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رة للمال، </w:t>
      </w:r>
      <w:r w:rsidR="00CA5B5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المعللة ب</w:t>
      </w:r>
      <w:r w:rsidR="00CA5B5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نها أوساخ الناس ـ بما فرضها الله للتطهير في قوله </w:t>
      </w:r>
      <w:r w:rsidRPr="00BA4E01">
        <w:rPr>
          <w:rFonts w:ascii="Times New Roman" w:hAnsi="Times New Roman"/>
          <w:color w:val="000000" w:themeColor="text1"/>
          <w:sz w:val="27"/>
          <w:rtl/>
          <w:lang w:bidi="ar-IQ"/>
        </w:rPr>
        <w:lastRenderedPageBreak/>
        <w:t xml:space="preserve">تعالى: </w:t>
      </w:r>
      <w:r w:rsidR="00CA5B57" w:rsidRPr="00BA4E01">
        <w:rPr>
          <w:rFonts w:ascii="Mosawi" w:hAnsi="Mosawi" w:cs="Mosawi"/>
          <w:color w:val="000000" w:themeColor="text1"/>
          <w:sz w:val="24"/>
          <w:szCs w:val="24"/>
          <w:rtl/>
        </w:rPr>
        <w:t>﴿</w:t>
      </w:r>
      <w:r w:rsidR="00CA5B57" w:rsidRPr="00BA4E01">
        <w:rPr>
          <w:rFonts w:ascii="Times New Roman" w:hAnsi="Times New Roman"/>
          <w:b/>
          <w:bCs/>
          <w:color w:val="000000" w:themeColor="text1"/>
          <w:sz w:val="27"/>
          <w:rtl/>
          <w:lang w:bidi="ar-IQ"/>
        </w:rPr>
        <w:t>خُذ</w:t>
      </w:r>
      <w:r w:rsidR="002115E6">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 xml:space="preserve"> مِن</w:t>
      </w:r>
      <w:r w:rsidR="002115E6">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 xml:space="preserve"> أَموَالِهِم</w:t>
      </w:r>
      <w:r w:rsidR="00CA5B57" w:rsidRPr="00BA4E01">
        <w:rPr>
          <w:rFonts w:ascii="Times New Roman" w:hAnsi="Times New Roman" w:hint="cs"/>
          <w:b/>
          <w:bCs/>
          <w:color w:val="000000" w:themeColor="text1"/>
          <w:sz w:val="27"/>
          <w:rtl/>
          <w:lang w:bidi="ar-IQ"/>
        </w:rPr>
        <w:t xml:space="preserve"> </w:t>
      </w:r>
      <w:r w:rsidR="00CA5B57" w:rsidRPr="00BA4E01">
        <w:rPr>
          <w:rFonts w:ascii="Times New Roman" w:hAnsi="Times New Roman"/>
          <w:b/>
          <w:bCs/>
          <w:color w:val="000000" w:themeColor="text1"/>
          <w:sz w:val="27"/>
          <w:rtl/>
          <w:lang w:bidi="ar-IQ"/>
        </w:rPr>
        <w:t>صَدَقَةً تُطَهِّرُهُم</w:t>
      </w:r>
      <w:r w:rsidR="002115E6">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 xml:space="preserve"> وَتُزَكِّيهِم</w:t>
      </w:r>
      <w:r w:rsidR="002115E6">
        <w:rPr>
          <w:rFonts w:ascii="Times New Roman" w:hAnsi="Times New Roman" w:hint="cs"/>
          <w:b/>
          <w:bCs/>
          <w:color w:val="000000" w:themeColor="text1"/>
          <w:sz w:val="27"/>
          <w:rtl/>
          <w:lang w:bidi="ar-IQ"/>
        </w:rPr>
        <w:t>ْ</w:t>
      </w:r>
      <w:r w:rsidR="00CA5B57" w:rsidRPr="00BA4E01">
        <w:rPr>
          <w:rFonts w:ascii="Times New Roman" w:hAnsi="Times New Roman"/>
          <w:b/>
          <w:bCs/>
          <w:color w:val="000000" w:themeColor="text1"/>
          <w:sz w:val="27"/>
          <w:rtl/>
          <w:lang w:bidi="ar-IQ"/>
        </w:rPr>
        <w:t xml:space="preserve"> بِهَا</w:t>
      </w:r>
      <w:r w:rsidR="00CA5B57" w:rsidRPr="00BA4E01">
        <w:rPr>
          <w:rFonts w:ascii="Mosawi" w:hAnsi="Mosawi" w:cs="Mosawi"/>
          <w:color w:val="000000" w:themeColor="text1"/>
          <w:sz w:val="24"/>
          <w:szCs w:val="24"/>
          <w:rtl/>
        </w:rPr>
        <w:t>﴾</w:t>
      </w:r>
      <w:r w:rsidRPr="00BA4E01">
        <w:rPr>
          <w:rFonts w:ascii="Times New Roman" w:hAnsi="Times New Roman"/>
          <w:color w:val="000000" w:themeColor="text1"/>
          <w:sz w:val="27"/>
          <w:rtl/>
          <w:lang w:bidi="ar-IQ"/>
        </w:rPr>
        <w:t>»</w:t>
      </w:r>
      <w:r w:rsidRPr="00BA4E01">
        <w:rPr>
          <w:rFonts w:hint="cs"/>
          <w:color w:val="000000" w:themeColor="text1"/>
          <w:sz w:val="27"/>
          <w:vertAlign w:val="superscript"/>
          <w:rtl/>
        </w:rPr>
        <w:t>(</w:t>
      </w:r>
      <w:r w:rsidRPr="00BA4E01">
        <w:rPr>
          <w:rStyle w:val="ac"/>
          <w:color w:val="000000" w:themeColor="text1"/>
          <w:sz w:val="27"/>
          <w:rtl/>
        </w:rPr>
        <w:endnoteReference w:id="216"/>
      </w:r>
      <w:r w:rsidRPr="00BA4E01">
        <w:rPr>
          <w:rFonts w:hint="cs"/>
          <w:color w:val="000000" w:themeColor="text1"/>
          <w:sz w:val="27"/>
          <w:vertAlign w:val="superscript"/>
          <w:rtl/>
        </w:rPr>
        <w:t>)</w:t>
      </w:r>
      <w:r w:rsidR="00CA5B57" w:rsidRPr="00BA4E01">
        <w:rPr>
          <w:rStyle w:val="ac"/>
          <w:rFonts w:ascii="Times New Roman" w:hAnsi="Times New Roman" w:hint="cs"/>
          <w:color w:val="000000" w:themeColor="text1"/>
          <w:sz w:val="27"/>
          <w:vertAlign w:val="baseline"/>
          <w:rtl/>
          <w:lang w:bidi="ar-IQ"/>
        </w:rPr>
        <w:t>.</w:t>
      </w:r>
      <w:r w:rsidRPr="00BA4E01">
        <w:rPr>
          <w:color w:val="000000" w:themeColor="text1"/>
          <w:rtl/>
        </w:rPr>
        <w:t xml:space="preserve"> </w:t>
      </w:r>
      <w:r w:rsidRPr="00BA4E01">
        <w:rPr>
          <w:rFonts w:ascii="Times New Roman" w:hAnsi="Times New Roman"/>
          <w:color w:val="000000" w:themeColor="text1"/>
          <w:sz w:val="27"/>
          <w:rtl/>
          <w:lang w:bidi="ar-IQ"/>
        </w:rPr>
        <w:t>وما قصده الشيخ الأعظم</w:t>
      </w:r>
      <w:r w:rsidR="00561071" w:rsidRPr="00BA4E01">
        <w:rPr>
          <w:rFonts w:ascii="Times New Roman" w:hAnsi="Times New Roman" w:cs="Mosawi"/>
          <w:color w:val="000000" w:themeColor="text1"/>
          <w:sz w:val="27"/>
          <w:szCs w:val="22"/>
          <w:rtl/>
          <w:lang w:bidi="ar-IQ"/>
        </w:rPr>
        <w:t>&amp;</w:t>
      </w:r>
      <w:r w:rsidRPr="00BA4E01">
        <w:rPr>
          <w:rFonts w:ascii="Times New Roman" w:hAnsi="Times New Roman"/>
          <w:color w:val="000000" w:themeColor="text1"/>
          <w:sz w:val="27"/>
          <w:rtl/>
          <w:lang w:bidi="ar-IQ"/>
        </w:rPr>
        <w:t xml:space="preserve"> من كون الصدقة مطه</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رة للمال من الأوساخ </w:t>
      </w:r>
      <w:r w:rsidR="00CA5B5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ما هو إشارة لما ورد في بعض الروايات: «عن علي</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بن ابراهيم، عن </w:t>
      </w:r>
      <w:r w:rsidR="00CA5B5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بيه، عن حم</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اد، عن حريز، عن محمد بن مسلم و</w:t>
      </w:r>
      <w:r w:rsidR="00CA5B5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بي بصير وزرارة كل</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هم، عن أبي جعفر و</w:t>
      </w:r>
      <w:r w:rsidR="00CA5B57" w:rsidRPr="00BA4E01">
        <w:rPr>
          <w:rFonts w:ascii="Times New Roman" w:hAnsi="Times New Roman" w:hint="cs"/>
          <w:color w:val="000000" w:themeColor="text1"/>
          <w:sz w:val="27"/>
          <w:rtl/>
          <w:lang w:bidi="ar-IQ"/>
        </w:rPr>
        <w:t>أ</w:t>
      </w:r>
      <w:r w:rsidR="00CA5B57" w:rsidRPr="00BA4E01">
        <w:rPr>
          <w:rFonts w:ascii="Times New Roman" w:hAnsi="Times New Roman"/>
          <w:color w:val="000000" w:themeColor="text1"/>
          <w:sz w:val="27"/>
          <w:rtl/>
          <w:lang w:bidi="ar-IQ"/>
        </w:rPr>
        <w:t>بي عبدالله</w:t>
      </w:r>
      <w:r w:rsidR="00BD56D3" w:rsidRPr="00BA4E01">
        <w:rPr>
          <w:rFonts w:ascii="Times New Roman" w:hAnsi="Times New Roman" w:cs="Mosawi"/>
          <w:color w:val="000000" w:themeColor="text1"/>
          <w:sz w:val="27"/>
          <w:szCs w:val="22"/>
          <w:rtl/>
          <w:lang w:bidi="ar-IQ"/>
        </w:rPr>
        <w:t>’</w:t>
      </w:r>
      <w:r w:rsidRPr="00BA4E01">
        <w:rPr>
          <w:rFonts w:ascii="Times New Roman" w:hAnsi="Times New Roman"/>
          <w:color w:val="000000" w:themeColor="text1"/>
          <w:sz w:val="27"/>
          <w:rtl/>
          <w:lang w:bidi="ar-IQ"/>
        </w:rPr>
        <w:t xml:space="preserve">: </w:t>
      </w:r>
      <w:r w:rsidR="00CA5B5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الصدقة أوساخ أيدي الناس، و</w:t>
      </w:r>
      <w:r w:rsidR="00CA5B5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الله قد حر</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 علي</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منها ومن غيرها ما قد حر</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مه، و</w:t>
      </w:r>
      <w:r w:rsidR="00CA5B5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الصدقة لا تحل</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لبني عبد المط</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لب»</w:t>
      </w:r>
      <w:r w:rsidRPr="00BA4E01">
        <w:rPr>
          <w:rFonts w:hint="cs"/>
          <w:color w:val="000000" w:themeColor="text1"/>
          <w:sz w:val="27"/>
          <w:vertAlign w:val="superscript"/>
          <w:rtl/>
        </w:rPr>
        <w:t>(</w:t>
      </w:r>
      <w:r w:rsidRPr="00BA4E01">
        <w:rPr>
          <w:rStyle w:val="ac"/>
          <w:color w:val="000000" w:themeColor="text1"/>
          <w:sz w:val="27"/>
          <w:rtl/>
        </w:rPr>
        <w:endnoteReference w:id="217"/>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w:t>
      </w:r>
      <w:r w:rsidRPr="00BA4E01">
        <w:rPr>
          <w:color w:val="000000" w:themeColor="text1"/>
          <w:rtl/>
        </w:rPr>
        <w:t xml:space="preserve"> </w:t>
      </w:r>
    </w:p>
    <w:p w:rsidR="00AA4D7B" w:rsidRPr="00BA4E01" w:rsidRDefault="00AA4D7B" w:rsidP="00E4663C">
      <w:pPr>
        <w:rPr>
          <w:rFonts w:ascii="Times New Roman" w:hAnsi="Times New Roman"/>
          <w:b/>
          <w:bCs/>
          <w:color w:val="000000" w:themeColor="text1"/>
          <w:sz w:val="27"/>
          <w:rtl/>
          <w:lang w:bidi="ar-IQ"/>
        </w:rPr>
      </w:pPr>
      <w:r w:rsidRPr="00BA4E01">
        <w:rPr>
          <w:rFonts w:hint="cs"/>
          <w:color w:val="000000" w:themeColor="text1"/>
          <w:sz w:val="27"/>
          <w:rtl/>
          <w:lang w:bidi="ar-IQ"/>
        </w:rPr>
        <w:t xml:space="preserve"> و</w:t>
      </w:r>
      <w:r w:rsidRPr="00BA4E01">
        <w:rPr>
          <w:rFonts w:ascii="Times New Roman" w:hAnsi="Times New Roman"/>
          <w:color w:val="000000" w:themeColor="text1"/>
          <w:sz w:val="27"/>
          <w:rtl/>
          <w:lang w:bidi="ar-IQ"/>
        </w:rPr>
        <w:t>كذا ما قاله مالك في الموطأ</w:t>
      </w:r>
      <w:r w:rsidR="00CA5B5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 باب ما يكره من الصدقة: «حد</w:t>
      </w:r>
      <w:r w:rsidR="0012137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ثني عن مالك </w:t>
      </w:r>
      <w:r w:rsidR="0012137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نه بلغه: </w:t>
      </w:r>
      <w:r w:rsidR="0012137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رسول الله</w:t>
      </w:r>
      <w:r w:rsidR="00BD56D3" w:rsidRPr="00BA4E01">
        <w:rPr>
          <w:rFonts w:ascii="Times New Roman" w:hAnsi="Times New Roman" w:cs="Mosawi" w:hint="cs"/>
          <w:color w:val="000000" w:themeColor="text1"/>
          <w:sz w:val="27"/>
          <w:szCs w:val="22"/>
          <w:rtl/>
          <w:lang w:bidi="ar-IQ"/>
        </w:rPr>
        <w:t>|</w:t>
      </w:r>
      <w:r w:rsidRPr="00BA4E01">
        <w:rPr>
          <w:rFonts w:ascii="Times New Roman" w:hAnsi="Times New Roman"/>
          <w:color w:val="000000" w:themeColor="text1"/>
          <w:sz w:val="27"/>
          <w:rtl/>
          <w:lang w:bidi="ar-IQ"/>
        </w:rPr>
        <w:t xml:space="preserve"> قال</w:t>
      </w:r>
      <w:r w:rsidR="0012137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لا تحل</w:t>
      </w:r>
      <w:r w:rsidR="0012137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الصدقة لآل محمد. </w:t>
      </w:r>
      <w:r w:rsidR="0012137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12137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ما هي أوساخ الناس</w:t>
      </w:r>
      <w:r w:rsidR="0012137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رواه مسلم من طريق جويرية بن </w:t>
      </w:r>
      <w:r w:rsidR="0012137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سماء</w:t>
      </w:r>
      <w:r w:rsidR="0012137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عن مالك، عن ابن شهاب، عن عبد الله بن عبد الله بن نوفل بن الحارث بن عبد المطلب: </w:t>
      </w:r>
      <w:r w:rsidR="0012137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عبد المطلب بن ربيعة بن حارث حد</w:t>
      </w:r>
      <w:r w:rsidR="0012137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ثه»</w:t>
      </w:r>
      <w:r w:rsidRPr="00BA4E01">
        <w:rPr>
          <w:rFonts w:hint="cs"/>
          <w:color w:val="000000" w:themeColor="text1"/>
          <w:sz w:val="27"/>
          <w:vertAlign w:val="superscript"/>
          <w:rtl/>
        </w:rPr>
        <w:t>(</w:t>
      </w:r>
      <w:r w:rsidRPr="00BA4E01">
        <w:rPr>
          <w:rStyle w:val="ac"/>
          <w:color w:val="000000" w:themeColor="text1"/>
          <w:sz w:val="27"/>
          <w:rtl/>
        </w:rPr>
        <w:endnoteReference w:id="218"/>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فالتعبير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بالأوساخ في أحاديث الشيعة</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والسن</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ة تبين الاتفاق على </w:t>
      </w:r>
      <w:r w:rsidR="0012148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المال غير المزك</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ى وغير المطه</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يبقى قذر</w:t>
      </w:r>
      <w:r w:rsidR="00121480" w:rsidRPr="00BA4E01">
        <w:rPr>
          <w:rFonts w:ascii="Times New Roman" w:hAnsi="Times New Roman" w:hint="cs"/>
          <w:color w:val="000000" w:themeColor="text1"/>
          <w:sz w:val="27"/>
          <w:rtl/>
          <w:lang w:bidi="ar-IQ"/>
        </w:rPr>
        <w:t>اً</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ما لم يخرج منه الحق</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الشرعي</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إذن مصطلح التطهير ـ وليس الغ</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ـ موجود</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 الشريعة</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الإسلامية، وبخلافه يبقى المال حراما</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12148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غير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طاهر</w:t>
      </w:r>
      <w:r w:rsidRPr="00BA4E01">
        <w:rPr>
          <w:rFonts w:ascii="Times New Roman" w:hAnsi="Times New Roman" w:hint="cs"/>
          <w:color w:val="000000" w:themeColor="text1"/>
          <w:sz w:val="27"/>
          <w:rtl/>
          <w:lang w:bidi="ar-IQ"/>
        </w:rPr>
        <w:t xml:space="preserve"> </w:t>
      </w:r>
      <w:r w:rsidR="0012148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قذرا</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12148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وسخا</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ـ ما شئت</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فعب</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ـ</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ويعاقب عليه الإنسان يوم القيامة. </w:t>
      </w:r>
    </w:p>
    <w:p w:rsidR="00121480"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من هنا يكون عندنا نوعان من التطهير للمال، </w:t>
      </w:r>
      <w:r w:rsidR="0012148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كما عب</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بعض الباحثين</w:t>
      </w:r>
      <w:r w:rsidRPr="00BA4E01">
        <w:rPr>
          <w:rFonts w:hint="cs"/>
          <w:color w:val="000000" w:themeColor="text1"/>
          <w:sz w:val="27"/>
          <w:vertAlign w:val="superscript"/>
          <w:rtl/>
        </w:rPr>
        <w:t>(</w:t>
      </w:r>
      <w:r w:rsidRPr="00BA4E01">
        <w:rPr>
          <w:rStyle w:val="ac"/>
          <w:color w:val="000000" w:themeColor="text1"/>
          <w:sz w:val="27"/>
          <w:rtl/>
        </w:rPr>
        <w:endnoteReference w:id="219"/>
      </w:r>
      <w:r w:rsidRPr="00BA4E01">
        <w:rPr>
          <w:rFonts w:hint="cs"/>
          <w:color w:val="000000" w:themeColor="text1"/>
          <w:sz w:val="27"/>
          <w:vertAlign w:val="superscript"/>
          <w:rtl/>
        </w:rPr>
        <w:t>)</w:t>
      </w:r>
      <w:r w:rsidR="00121480"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بغسل شرعي</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وغسل غير</w:t>
      </w:r>
      <w:r w:rsidR="00121480"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شرعي</w:t>
      </w:r>
      <w:r w:rsidR="00121480" w:rsidRPr="00BA4E01">
        <w:rPr>
          <w:rFonts w:ascii="Times New Roman" w:hAnsi="Times New Roman" w:hint="cs"/>
          <w:color w:val="000000" w:themeColor="text1"/>
          <w:sz w:val="27"/>
          <w:rtl/>
          <w:lang w:bidi="ar-IQ"/>
        </w:rPr>
        <w:t>.</w:t>
      </w:r>
    </w:p>
    <w:p w:rsidR="00121480"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فالأو</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هو غسل</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شرعي مباح للمال الحلال</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بإخراج حق</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الله تعالى وحق</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العباد</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منه</w:t>
      </w:r>
      <w:r w:rsidR="00121480" w:rsidRPr="00BA4E01">
        <w:rPr>
          <w:rFonts w:ascii="Times New Roman" w:hAnsi="Times New Roman" w:hint="cs"/>
          <w:color w:val="000000" w:themeColor="text1"/>
          <w:sz w:val="27"/>
          <w:rtl/>
          <w:lang w:bidi="ar-IQ"/>
        </w:rPr>
        <w:t>.</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والآخر هو غسل غير شرعي للمال الحرام</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ينطوي على إخفاء حقيقة المال حال كونه مكتسبا</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مصادر غير شرعية، والهدف من ذلك الغسل إخفاء حقيقة الم</w:t>
      </w:r>
      <w:r w:rsidRPr="00BA4E01">
        <w:rPr>
          <w:rFonts w:ascii="Times New Roman" w:hAnsi="Times New Roman" w:hint="cs"/>
          <w:color w:val="000000" w:themeColor="text1"/>
          <w:sz w:val="27"/>
          <w:rtl/>
          <w:lang w:bidi="ar-IQ"/>
        </w:rPr>
        <w:t xml:space="preserve">ال. </w:t>
      </w:r>
    </w:p>
    <w:p w:rsidR="00121480"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p>
    <w:p w:rsidR="00121480" w:rsidRPr="00BA4E01" w:rsidRDefault="00AA4D7B" w:rsidP="00E4663C">
      <w:pPr>
        <w:pStyle w:val="31"/>
        <w:spacing w:line="400" w:lineRule="exact"/>
        <w:rPr>
          <w:color w:val="000000" w:themeColor="text1"/>
          <w:rtl/>
          <w:lang w:bidi="ar-IQ"/>
        </w:rPr>
      </w:pPr>
      <w:r w:rsidRPr="00BA4E01">
        <w:rPr>
          <w:color w:val="000000" w:themeColor="text1"/>
          <w:rtl/>
          <w:lang w:bidi="ar-IQ"/>
        </w:rPr>
        <w:t>النتيجة</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مر</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علينا في التعريف اللغوي </w:t>
      </w:r>
      <w:r w:rsidR="0012148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غسل المال لغة</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يصح</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استعماله كناية</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بمعنى التطهير الحقيقي المشروع</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لا التطهير اللامشروع</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وهنا أيضا</w:t>
      </w:r>
      <w:r w:rsidR="0012148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قال: </w:t>
      </w:r>
      <w:r w:rsidR="004850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غسل المال وتطهيره في الشريعة ي</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راد منه التطهير الحقيقي المشروع</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لا اللامشروع</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4850E1" w:rsidRPr="00BA4E01">
        <w:rPr>
          <w:rFonts w:ascii="Times New Roman" w:hAnsi="Times New Roman" w:hint="cs"/>
          <w:color w:val="000000" w:themeColor="text1"/>
          <w:sz w:val="27"/>
          <w:rtl/>
          <w:lang w:bidi="ar-IQ"/>
        </w:rPr>
        <w:t>فحتّى</w:t>
      </w:r>
      <w:r w:rsidRPr="00BA4E01">
        <w:rPr>
          <w:rFonts w:ascii="Times New Roman" w:hAnsi="Times New Roman"/>
          <w:color w:val="000000" w:themeColor="text1"/>
          <w:sz w:val="27"/>
          <w:rtl/>
          <w:lang w:bidi="ar-IQ"/>
        </w:rPr>
        <w:t xml:space="preserve"> ال</w:t>
      </w:r>
      <w:r w:rsidR="004850E1"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 xml:space="preserve">ن </w:t>
      </w:r>
      <w:r w:rsidRPr="00BA4E01">
        <w:rPr>
          <w:rFonts w:ascii="Times New Roman" w:hAnsi="Times New Roman"/>
          <w:color w:val="000000" w:themeColor="text1"/>
          <w:sz w:val="27"/>
          <w:rtl/>
          <w:lang w:bidi="ar-IQ"/>
        </w:rPr>
        <w:lastRenderedPageBreak/>
        <w:t>يت</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فق التعريف اللغوي مع الفقهي </w:t>
      </w:r>
      <w:r w:rsidR="004850E1" w:rsidRPr="00BA4E01">
        <w:rPr>
          <w:rFonts w:ascii="Times New Roman" w:hAnsi="Times New Roman" w:hint="cs"/>
          <w:color w:val="000000" w:themeColor="text1"/>
          <w:sz w:val="27"/>
          <w:rtl/>
          <w:lang w:bidi="ar-IQ"/>
        </w:rPr>
        <w:t>في</w:t>
      </w:r>
      <w:r w:rsidRPr="00BA4E01">
        <w:rPr>
          <w:rFonts w:ascii="Times New Roman" w:hAnsi="Times New Roman"/>
          <w:color w:val="000000" w:themeColor="text1"/>
          <w:sz w:val="27"/>
          <w:rtl/>
          <w:lang w:bidi="ar-IQ"/>
        </w:rPr>
        <w:t xml:space="preserve"> </w:t>
      </w:r>
      <w:r w:rsidR="004850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المراد هو الغسل الذي تدل</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عليه الكلمة</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بمعنى تحويله من حرام</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4850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حلال</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4850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من غير مشروع </w:t>
      </w:r>
      <w:r w:rsidR="004850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مشروع</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لكن</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(الغسل) المستعمل في الاصطلاح القانوني </w:t>
      </w:r>
      <w:r w:rsidR="004850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الاقتصادي ي</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راد منه الغسل المزي</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ف</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بمعنى تحويل المال من غير مشروع شرعا</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وقانونا</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واقعا</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4850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مشروع ظاهرا</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لا حقيقة</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وواقعا</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t xml:space="preserve">تعريف غسل الأموال في اصطلاح القانون الوضعي </w:t>
      </w:r>
    </w:p>
    <w:p w:rsidR="004850E1" w:rsidRPr="00BA4E01" w:rsidRDefault="00AA4D7B" w:rsidP="00E4663C">
      <w:pPr>
        <w:rPr>
          <w:rFonts w:ascii="Times New Roman" w:hAnsi="Times New Roman"/>
          <w:color w:val="000000" w:themeColor="text1"/>
          <w:sz w:val="27"/>
          <w:rtl/>
          <w:lang w:bidi="ar-IQ"/>
        </w:rPr>
      </w:pPr>
      <w:r w:rsidRPr="00BA4E01">
        <w:rPr>
          <w:rFonts w:hint="cs"/>
          <w:color w:val="000000" w:themeColor="text1"/>
          <w:sz w:val="27"/>
          <w:rtl/>
          <w:lang w:bidi="ar-IQ"/>
        </w:rPr>
        <w:t xml:space="preserve"> </w:t>
      </w:r>
      <w:r w:rsidRPr="00BA4E01">
        <w:rPr>
          <w:rFonts w:ascii="Times New Roman" w:hAnsi="Times New Roman"/>
          <w:color w:val="000000" w:themeColor="text1"/>
          <w:sz w:val="27"/>
          <w:rtl/>
          <w:lang w:bidi="ar-IQ"/>
        </w:rPr>
        <w:t>نبين هنا على سبيل ال</w:t>
      </w:r>
      <w:r w:rsidR="004850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جمال </w:t>
      </w:r>
      <w:r w:rsidR="004850E1"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خر تعاريف هذا المصطلح</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لمقارنته بالتعريفين اللغوي والفقهي</w:t>
      </w:r>
      <w:r w:rsidR="004850E1" w:rsidRPr="00BA4E01">
        <w:rPr>
          <w:rFonts w:ascii="Times New Roman" w:hAnsi="Times New Roman" w:hint="cs"/>
          <w:color w:val="000000" w:themeColor="text1"/>
          <w:sz w:val="27"/>
          <w:rtl/>
          <w:lang w:bidi="ar-IQ"/>
        </w:rPr>
        <w:t>.</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فوفقا</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للتشريع الفيدرالي الأمريكي تكون ظاهرة غسل الأموال عبارة عن</w:t>
      </w:r>
      <w:r w:rsidRPr="00BA4E01">
        <w:rPr>
          <w:rFonts w:hint="cs"/>
          <w:color w:val="000000" w:themeColor="text1"/>
          <w:sz w:val="27"/>
          <w:rtl/>
          <w:lang w:bidi="ar-IQ"/>
        </w:rPr>
        <w:t xml:space="preserve"> </w:t>
      </w:r>
      <w:r w:rsidRPr="00BA4E01">
        <w:rPr>
          <w:rFonts w:ascii="Times New Roman" w:hAnsi="Times New Roman"/>
          <w:color w:val="000000" w:themeColor="text1"/>
          <w:sz w:val="27"/>
          <w:rtl/>
          <w:lang w:bidi="ar-IQ"/>
        </w:rPr>
        <w:t>«إخفاء مصدر وات</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جاه حركة ال</w:t>
      </w:r>
      <w:r w:rsidR="004850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التي تم</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الحصول عليها</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نتيجة</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لنشاط غير مشروع»</w:t>
      </w:r>
      <w:r w:rsidRPr="00BA4E01">
        <w:rPr>
          <w:rFonts w:hint="cs"/>
          <w:color w:val="000000" w:themeColor="text1"/>
          <w:sz w:val="27"/>
          <w:vertAlign w:val="superscript"/>
          <w:rtl/>
        </w:rPr>
        <w:t>(</w:t>
      </w:r>
      <w:r w:rsidRPr="00BA4E01">
        <w:rPr>
          <w:rStyle w:val="ac"/>
          <w:color w:val="000000" w:themeColor="text1"/>
          <w:sz w:val="27"/>
          <w:rtl/>
        </w:rPr>
        <w:endnoteReference w:id="220"/>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hint="cs"/>
          <w:color w:val="000000" w:themeColor="text1"/>
          <w:sz w:val="27"/>
          <w:rtl/>
          <w:lang w:bidi="ar-IQ"/>
        </w:rPr>
        <w:t xml:space="preserve"> </w:t>
      </w:r>
      <w:r w:rsidR="004850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المصدر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الرئيس لعملية </w:t>
      </w:r>
      <w:r w:rsidRPr="00BA4E01">
        <w:rPr>
          <w:rFonts w:ascii="Times New Roman" w:hAnsi="Times New Roman" w:hint="cs"/>
          <w:color w:val="000000" w:themeColor="text1"/>
          <w:sz w:val="27"/>
          <w:rtl/>
          <w:lang w:bidi="ar-IQ"/>
        </w:rPr>
        <w:t>ال</w:t>
      </w:r>
      <w:r w:rsidRPr="00BA4E01">
        <w:rPr>
          <w:rFonts w:ascii="Times New Roman" w:hAnsi="Times New Roman"/>
          <w:color w:val="000000" w:themeColor="text1"/>
          <w:sz w:val="27"/>
          <w:rtl/>
          <w:lang w:bidi="ar-IQ"/>
        </w:rPr>
        <w:t>غسل</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هو أموال</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غير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قانونية</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وغير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خاضعة للالتزام القانوني</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تضخ</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 الاقتصاد الرسمي للدولة، </w:t>
      </w:r>
      <w:r w:rsidR="004850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أي</w:t>
      </w:r>
      <w:r w:rsidR="004850E1"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أعمال مشروعة أخرى</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لإخفاء أصل هذه الأموال</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بإعادة تدويرها في النشاط الاقتصادي بطريقة</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مشروعة</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لتجن</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 المساءلة القانونية مستقبلا</w:t>
      </w:r>
      <w:r w:rsidR="004850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فالهدف من عملية غسل الأموال هو إخفاء وتمويه المصدر الأصلي للأموال، حيث </w:t>
      </w:r>
      <w:r w:rsidR="00C4451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نه مصدر</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غير شرعي، وي</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راد به اكتساب الشرعية من خلال غطاء</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قانوني، وبالتالي لا يخضع المال للمصادرة، وصاحبه لا يخضع للمساءلة القانونية</w:t>
      </w:r>
      <w:r w:rsidRPr="00BA4E01">
        <w:rPr>
          <w:rFonts w:hint="cs"/>
          <w:color w:val="000000" w:themeColor="text1"/>
          <w:sz w:val="27"/>
          <w:vertAlign w:val="superscript"/>
          <w:rtl/>
        </w:rPr>
        <w:t>(</w:t>
      </w:r>
      <w:r w:rsidRPr="00BA4E01">
        <w:rPr>
          <w:rStyle w:val="ac"/>
          <w:color w:val="000000" w:themeColor="text1"/>
          <w:sz w:val="27"/>
          <w:rtl/>
        </w:rPr>
        <w:endnoteReference w:id="221"/>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2115E6">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2115E6">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ذن كلمة الغ</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تناسب ساحة الفقه</w:t>
      </w:r>
      <w:r w:rsidR="00C44512"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ولا تناسب ساحة القانون والاقتصاد</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لكونه </w:t>
      </w:r>
      <w:r w:rsidR="00C4451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خفاء</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لحقيقة المال الحرام، لا لتحويله </w:t>
      </w:r>
      <w:r w:rsidR="00C4451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مال</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مباح حلال</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وهذه جريمة</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فالمقصود من اصطلاح (عملية غسل المال) حقيقة</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هو (جريمة إخفاء المال اللامشروع)</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C4451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(جريمة الغسل المزي</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ف للمال الحرام</w:t>
      </w:r>
      <w:r w:rsidR="00C44512" w:rsidRPr="00BA4E01">
        <w:rPr>
          <w:rFonts w:ascii="Times New Roman" w:hAnsi="Times New Roman"/>
          <w:color w:val="000000" w:themeColor="text1"/>
          <w:sz w:val="27"/>
          <w:rtl/>
          <w:lang w:bidi="ar-IQ"/>
        </w:rPr>
        <w:t>)</w:t>
      </w:r>
      <w:r w:rsidRPr="00BA4E01">
        <w:rPr>
          <w:rFonts w:ascii="Times New Roman" w:hAnsi="Times New Roman"/>
          <w:color w:val="000000" w:themeColor="text1"/>
          <w:sz w:val="27"/>
          <w:rtl/>
          <w:lang w:bidi="ar-IQ"/>
        </w:rPr>
        <w:t>;</w:t>
      </w:r>
      <w:r w:rsidR="00C44512"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ل</w:t>
      </w:r>
      <w:r w:rsidR="00C4451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الغسل ـ </w:t>
      </w:r>
      <w:r w:rsidRPr="00BA4E01">
        <w:rPr>
          <w:rFonts w:ascii="Times New Roman" w:hAnsi="Times New Roman" w:hint="cs"/>
          <w:color w:val="000000" w:themeColor="text1"/>
          <w:sz w:val="27"/>
          <w:rtl/>
          <w:lang w:bidi="ar-IQ"/>
        </w:rPr>
        <w:t>لغويا</w:t>
      </w:r>
      <w:r w:rsidR="00C44512"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ـ هو تطهير، وفي</w:t>
      </w:r>
      <w:r w:rsidR="00C44512"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ما نحن فيه لا يوجد أي</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تطهير حقيقة</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وواقعا</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t xml:space="preserve">دوافع غسل المال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إن عمليات غسل الأموال </w:t>
      </w:r>
      <w:r w:rsidR="00E8562A" w:rsidRPr="00BA4E01">
        <w:rPr>
          <w:rFonts w:ascii="Times New Roman" w:hAnsi="Times New Roman"/>
          <w:color w:val="000000" w:themeColor="text1"/>
          <w:sz w:val="27"/>
          <w:rtl/>
          <w:lang w:bidi="ar-IQ"/>
        </w:rPr>
        <w:t xml:space="preserve">لا بُدَّ </w:t>
      </w:r>
      <w:r w:rsidRPr="00BA4E01">
        <w:rPr>
          <w:rFonts w:ascii="Times New Roman" w:hAnsi="Times New Roman"/>
          <w:color w:val="000000" w:themeColor="text1"/>
          <w:sz w:val="27"/>
          <w:rtl/>
          <w:lang w:bidi="ar-IQ"/>
        </w:rPr>
        <w:t xml:space="preserve">أن يكون لها دوافع أو أسباب، ولا يمكن أن </w:t>
      </w:r>
      <w:r w:rsidRPr="00BA4E01">
        <w:rPr>
          <w:rFonts w:ascii="Times New Roman" w:hAnsi="Times New Roman"/>
          <w:color w:val="000000" w:themeColor="text1"/>
          <w:sz w:val="27"/>
          <w:rtl/>
          <w:lang w:bidi="ar-IQ"/>
        </w:rPr>
        <w:lastRenderedPageBreak/>
        <w:t>تأتي هذه العمليات من فراغ</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بل </w:t>
      </w:r>
      <w:r w:rsidR="00E8562A" w:rsidRPr="00BA4E01">
        <w:rPr>
          <w:rFonts w:ascii="Times New Roman" w:hAnsi="Times New Roman"/>
          <w:color w:val="000000" w:themeColor="text1"/>
          <w:sz w:val="27"/>
          <w:rtl/>
          <w:lang w:bidi="ar-IQ"/>
        </w:rPr>
        <w:t xml:space="preserve">لا بُدَّ </w:t>
      </w:r>
      <w:r w:rsidRPr="00BA4E01">
        <w:rPr>
          <w:rFonts w:ascii="Times New Roman" w:hAnsi="Times New Roman"/>
          <w:color w:val="000000" w:themeColor="text1"/>
          <w:sz w:val="27"/>
          <w:rtl/>
          <w:lang w:bidi="ar-IQ"/>
        </w:rPr>
        <w:t>من سبب يدفع الفرد للقيام بمثل هذه العمليات</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فالفرد أو</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لا</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يندفع نحو ارتكاب الجريمة غير المشروعة</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مثل</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(المخدرات، التهريب، السرقة</w:t>
      </w:r>
      <w:r w:rsidR="00C44512" w:rsidRPr="00BA4E01">
        <w:rPr>
          <w:rFonts w:ascii="Times New Roman" w:hAnsi="Times New Roman"/>
          <w:color w:val="000000" w:themeColor="text1"/>
          <w:sz w:val="27"/>
          <w:rtl/>
          <w:lang w:bidi="ar-IQ"/>
        </w:rPr>
        <w:t>...)</w:t>
      </w:r>
      <w:r w:rsidRPr="00BA4E01">
        <w:rPr>
          <w:rFonts w:ascii="Times New Roman" w:hAnsi="Times New Roman"/>
          <w:color w:val="000000" w:themeColor="text1"/>
          <w:sz w:val="27"/>
          <w:rtl/>
          <w:lang w:bidi="ar-IQ"/>
        </w:rPr>
        <w:t>، ويحاول بعدها إبعاد الشبهة عنه، والملاحقة القانونية؛ لذلك يقوم بعمليات غسل لهذه الأموال المتأتية من مصادر غير مشروعة</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وإضفاء الص</w:t>
      </w:r>
      <w:r w:rsidR="00C4451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بغة الشرعية عليها</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037BB2" w:rsidRPr="00BA4E01">
        <w:rPr>
          <w:rFonts w:ascii="Times New Roman" w:hAnsi="Times New Roman" w:hint="cs"/>
          <w:color w:val="000000" w:themeColor="text1"/>
          <w:sz w:val="27"/>
          <w:rtl/>
          <w:lang w:bidi="ar-IQ"/>
        </w:rPr>
        <w:t xml:space="preserve">وتنقسم </w:t>
      </w:r>
      <w:r w:rsidRPr="00BA4E01">
        <w:rPr>
          <w:rFonts w:ascii="Times New Roman" w:hAnsi="Times New Roman"/>
          <w:color w:val="000000" w:themeColor="text1"/>
          <w:sz w:val="27"/>
          <w:rtl/>
          <w:lang w:bidi="ar-IQ"/>
        </w:rPr>
        <w:t xml:space="preserve">الأسباب أو الدوافع </w:t>
      </w:r>
      <w:r w:rsidR="00037BB2" w:rsidRPr="00BA4E01">
        <w:rPr>
          <w:rFonts w:ascii="Times New Roman" w:hAnsi="Times New Roman" w:hint="cs"/>
          <w:color w:val="000000" w:themeColor="text1"/>
          <w:sz w:val="27"/>
          <w:rtl/>
          <w:lang w:bidi="ar-IQ"/>
        </w:rPr>
        <w:t>إلى: مباشرة؛ و</w:t>
      </w:r>
      <w:r w:rsidRPr="00BA4E01">
        <w:rPr>
          <w:rFonts w:ascii="Times New Roman" w:hAnsi="Times New Roman"/>
          <w:color w:val="000000" w:themeColor="text1"/>
          <w:sz w:val="27"/>
          <w:rtl/>
          <w:lang w:bidi="ar-IQ"/>
        </w:rPr>
        <w:t>غير مباشرة</w:t>
      </w:r>
      <w:r w:rsidRPr="00BA4E01">
        <w:rPr>
          <w:rFonts w:hint="cs"/>
          <w:color w:val="000000" w:themeColor="text1"/>
          <w:sz w:val="27"/>
          <w:vertAlign w:val="superscript"/>
          <w:rtl/>
        </w:rPr>
        <w:t>(</w:t>
      </w:r>
      <w:r w:rsidRPr="00BA4E01">
        <w:rPr>
          <w:rStyle w:val="ac"/>
          <w:color w:val="000000" w:themeColor="text1"/>
          <w:sz w:val="27"/>
          <w:rtl/>
        </w:rPr>
        <w:endnoteReference w:id="222"/>
      </w:r>
      <w:r w:rsidRPr="00BA4E01">
        <w:rPr>
          <w:rFonts w:hint="cs"/>
          <w:color w:val="000000" w:themeColor="text1"/>
          <w:sz w:val="27"/>
          <w:vertAlign w:val="superscript"/>
          <w:rtl/>
        </w:rPr>
        <w:t>)</w:t>
      </w:r>
      <w:r w:rsidRPr="00BA4E01">
        <w:rPr>
          <w:rFonts w:ascii="Times New Roman" w:hAnsi="Times New Roman" w:hint="cs"/>
          <w:color w:val="000000" w:themeColor="text1"/>
          <w:sz w:val="27"/>
          <w:rtl/>
          <w:lang w:bidi="ar-IQ"/>
        </w:rPr>
        <w:t>.</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hint="cs"/>
          <w:color w:val="000000" w:themeColor="text1"/>
          <w:sz w:val="27"/>
          <w:rtl/>
          <w:lang w:bidi="ar-IQ"/>
        </w:rPr>
        <w:t xml:space="preserve"> </w:t>
      </w:r>
      <w:r w:rsidR="00037BB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 الأسباب</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المباشرة فهي </w:t>
      </w:r>
      <w:r w:rsidR="00037BB2" w:rsidRPr="00BA4E01">
        <w:rPr>
          <w:rFonts w:ascii="Times New Roman" w:hAnsi="Times New Roman" w:hint="cs"/>
          <w:color w:val="000000" w:themeColor="text1"/>
          <w:sz w:val="27"/>
          <w:rtl/>
          <w:lang w:bidi="ar-IQ"/>
        </w:rPr>
        <w:t xml:space="preserve">ـ </w:t>
      </w:r>
      <w:r w:rsidRPr="00BA4E01">
        <w:rPr>
          <w:rFonts w:ascii="Times New Roman" w:hAnsi="Times New Roman"/>
          <w:color w:val="000000" w:themeColor="text1"/>
          <w:sz w:val="27"/>
          <w:rtl/>
          <w:lang w:bidi="ar-IQ"/>
        </w:rPr>
        <w:t>ب</w:t>
      </w:r>
      <w:r w:rsidR="00037BB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يجاز</w:t>
      </w:r>
      <w:r w:rsidR="00037BB2" w:rsidRPr="00BA4E01">
        <w:rPr>
          <w:rFonts w:ascii="Times New Roman" w:hAnsi="Times New Roman" w:hint="cs"/>
          <w:color w:val="000000" w:themeColor="text1"/>
          <w:sz w:val="27"/>
          <w:rtl/>
          <w:lang w:bidi="ar-IQ"/>
        </w:rPr>
        <w:t>ٍ ـ</w:t>
      </w:r>
      <w:r w:rsidRPr="00BA4E01">
        <w:rPr>
          <w:rFonts w:ascii="Times New Roman" w:hAnsi="Times New Roman"/>
          <w:color w:val="000000" w:themeColor="text1"/>
          <w:sz w:val="27"/>
          <w:rtl/>
          <w:lang w:bidi="ar-IQ"/>
        </w:rPr>
        <w:t>: البحث عن الأمان</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خشية</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المطاردة القانونية</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وجود بعض الدول التي تشج</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ع عمليات الغسل</w:t>
      </w:r>
      <w:r w:rsidRPr="00BA4E01">
        <w:rPr>
          <w:rFonts w:hint="cs"/>
          <w:color w:val="000000" w:themeColor="text1"/>
          <w:sz w:val="27"/>
          <w:vertAlign w:val="superscript"/>
          <w:rtl/>
        </w:rPr>
        <w:t>(</w:t>
      </w:r>
      <w:r w:rsidRPr="00BA4E01">
        <w:rPr>
          <w:rStyle w:val="ac"/>
          <w:color w:val="000000" w:themeColor="text1"/>
          <w:sz w:val="27"/>
          <w:rtl/>
        </w:rPr>
        <w:endnoteReference w:id="223"/>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واستثمار العائدات الإجرامية في مشاريع مستقبلية</w:t>
      </w:r>
      <w:r w:rsidRPr="00BA4E01">
        <w:rPr>
          <w:rFonts w:hint="cs"/>
          <w:color w:val="000000" w:themeColor="text1"/>
          <w:sz w:val="27"/>
          <w:vertAlign w:val="superscript"/>
          <w:rtl/>
        </w:rPr>
        <w:t>(</w:t>
      </w:r>
      <w:r w:rsidRPr="00BA4E01">
        <w:rPr>
          <w:rStyle w:val="ac"/>
          <w:color w:val="000000" w:themeColor="text1"/>
          <w:sz w:val="27"/>
          <w:rtl/>
        </w:rPr>
        <w:endnoteReference w:id="224"/>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2115E6">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2115E6">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 الأسباب غير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المباشرة</w:t>
      </w:r>
      <w:r w:rsidR="00037BB2" w:rsidRPr="00BA4E01">
        <w:rPr>
          <w:rFonts w:ascii="Times New Roman" w:hAnsi="Times New Roman" w:hint="cs"/>
          <w:color w:val="000000" w:themeColor="text1"/>
          <w:sz w:val="27"/>
          <w:rtl/>
          <w:lang w:bidi="ar-IQ"/>
        </w:rPr>
        <w:t xml:space="preserve"> فمنها: </w:t>
      </w:r>
      <w:r w:rsidRPr="00BA4E01">
        <w:rPr>
          <w:rFonts w:ascii="Times New Roman" w:hAnsi="Times New Roman"/>
          <w:color w:val="000000" w:themeColor="text1"/>
          <w:sz w:val="27"/>
          <w:rtl/>
          <w:lang w:bidi="ar-IQ"/>
        </w:rPr>
        <w:t>الفقر</w:t>
      </w:r>
      <w:r w:rsidRPr="00BA4E01">
        <w:rPr>
          <w:rFonts w:hint="cs"/>
          <w:color w:val="000000" w:themeColor="text1"/>
          <w:sz w:val="27"/>
          <w:vertAlign w:val="superscript"/>
          <w:rtl/>
        </w:rPr>
        <w:t>(</w:t>
      </w:r>
      <w:r w:rsidRPr="00BA4E01">
        <w:rPr>
          <w:rStyle w:val="ac"/>
          <w:color w:val="000000" w:themeColor="text1"/>
          <w:sz w:val="27"/>
          <w:rtl/>
        </w:rPr>
        <w:endnoteReference w:id="225"/>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والبطالة</w:t>
      </w:r>
      <w:r w:rsidRPr="00BA4E01">
        <w:rPr>
          <w:rFonts w:hint="cs"/>
          <w:color w:val="000000" w:themeColor="text1"/>
          <w:sz w:val="27"/>
          <w:vertAlign w:val="superscript"/>
          <w:rtl/>
        </w:rPr>
        <w:t>(</w:t>
      </w:r>
      <w:r w:rsidRPr="00BA4E01">
        <w:rPr>
          <w:rStyle w:val="ac"/>
          <w:color w:val="000000" w:themeColor="text1"/>
          <w:sz w:val="27"/>
          <w:rtl/>
        </w:rPr>
        <w:endnoteReference w:id="226"/>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وزيادة معد</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لات الضرائب</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ودوافع نفسية</w:t>
      </w:r>
      <w:r w:rsidRPr="00BA4E01">
        <w:rPr>
          <w:rFonts w:hint="cs"/>
          <w:color w:val="000000" w:themeColor="text1"/>
          <w:sz w:val="27"/>
          <w:vertAlign w:val="superscript"/>
          <w:rtl/>
        </w:rPr>
        <w:t>(</w:t>
      </w:r>
      <w:r w:rsidRPr="00BA4E01">
        <w:rPr>
          <w:rStyle w:val="ac"/>
          <w:color w:val="000000" w:themeColor="text1"/>
          <w:sz w:val="27"/>
          <w:rtl/>
        </w:rPr>
        <w:endnoteReference w:id="227"/>
      </w:r>
      <w:r w:rsidRPr="00BA4E01">
        <w:rPr>
          <w:rFonts w:hint="cs"/>
          <w:color w:val="000000" w:themeColor="text1"/>
          <w:sz w:val="27"/>
          <w:vertAlign w:val="superscript"/>
          <w:rtl/>
        </w:rPr>
        <w:t>)</w:t>
      </w:r>
      <w:r w:rsidRPr="00BA4E01">
        <w:rPr>
          <w:rFonts w:ascii="Times New Roman" w:hAnsi="Times New Roman" w:hint="cs"/>
          <w:color w:val="000000" w:themeColor="text1"/>
          <w:sz w:val="27"/>
          <w:rtl/>
          <w:lang w:bidi="ar-IQ"/>
        </w:rPr>
        <w:t>.</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t xml:space="preserve">أساليب غسل الأموال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ي</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قص</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د بأساليب غسل الأموال الطرق التي يتم</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خلالها</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إخفاء</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مصدر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المال غير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المشروع، حيث تتحق</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 أموال طائلة من</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الات</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جار بالمخدرات</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والأسلحة</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والأطفال</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والرقيق</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والأعضاء البشرية، والسرقات الكبرى، وغيرها، </w:t>
      </w:r>
      <w:r w:rsidR="00037BB2" w:rsidRPr="00BA4E01">
        <w:rPr>
          <w:rFonts w:ascii="Times New Roman" w:hAnsi="Times New Roman" w:hint="cs"/>
          <w:color w:val="000000" w:themeColor="text1"/>
          <w:sz w:val="27"/>
          <w:rtl/>
          <w:lang w:bidi="ar-IQ"/>
        </w:rPr>
        <w:t>و</w:t>
      </w:r>
      <w:r w:rsidRPr="00BA4E01">
        <w:rPr>
          <w:rFonts w:ascii="Times New Roman" w:hAnsi="Times New Roman"/>
          <w:color w:val="000000" w:themeColor="text1"/>
          <w:sz w:val="27"/>
          <w:rtl/>
          <w:lang w:bidi="ar-IQ"/>
        </w:rPr>
        <w:t>خاص</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 تلك التي ترتكبها عصابات الجريمة المنظ</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مة</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037BB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ذ يصل حجم هذه الأموال </w:t>
      </w:r>
      <w:r w:rsidRPr="00BA4E01">
        <w:rPr>
          <w:rFonts w:ascii="Times New Roman" w:hAnsi="Times New Roman" w:hint="cs"/>
          <w:color w:val="000000" w:themeColor="text1"/>
          <w:sz w:val="27"/>
          <w:rtl/>
          <w:lang w:bidi="ar-IQ"/>
        </w:rPr>
        <w:t xml:space="preserve">السائلة </w:t>
      </w:r>
      <w:r w:rsidRPr="00BA4E01">
        <w:rPr>
          <w:rFonts w:ascii="Times New Roman" w:hAnsi="Times New Roman"/>
          <w:color w:val="000000" w:themeColor="text1"/>
          <w:sz w:val="27"/>
          <w:rtl/>
          <w:lang w:bidi="ar-IQ"/>
        </w:rPr>
        <w:t>إلى مليارات الدولارات</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فتكون المشكلة في كيفية تحويل هذا الكم</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الهائل من النقد السائل إلى أموال وأصول ثابتة</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وسلع وخدمات يت</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سم ظاهرها بالمشروعية</w:t>
      </w:r>
      <w:r w:rsidRPr="00BA4E01">
        <w:rPr>
          <w:rFonts w:hint="cs"/>
          <w:color w:val="000000" w:themeColor="text1"/>
          <w:sz w:val="27"/>
          <w:vertAlign w:val="superscript"/>
          <w:rtl/>
        </w:rPr>
        <w:t>(</w:t>
      </w:r>
      <w:r w:rsidRPr="00BA4E01">
        <w:rPr>
          <w:rStyle w:val="ac"/>
          <w:color w:val="000000" w:themeColor="text1"/>
          <w:sz w:val="27"/>
          <w:rtl/>
        </w:rPr>
        <w:endnoteReference w:id="228"/>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037BB2" w:rsidRPr="00BA4E01" w:rsidRDefault="00037BB2" w:rsidP="00E4663C">
      <w:pPr>
        <w:rPr>
          <w:rFonts w:ascii="Times New Roman" w:hAnsi="Times New Roman"/>
          <w:color w:val="000000" w:themeColor="text1"/>
          <w:sz w:val="27"/>
          <w:rtl/>
          <w:lang w:bidi="ar-IQ"/>
        </w:rPr>
      </w:pP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ن أفضل طريقة لذكر الأساليب هي بتقسيمها إلى</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المصرفية</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وغير</w:t>
      </w:r>
      <w:r w:rsidR="00AA4D7B" w:rsidRPr="00BA4E01">
        <w:rPr>
          <w:rFonts w:ascii="Times New Roman" w:hAnsi="Times New Roman" w:hint="cs"/>
          <w:color w:val="000000" w:themeColor="text1"/>
          <w:sz w:val="27"/>
          <w:rtl/>
          <w:lang w:bidi="ar-IQ"/>
        </w:rPr>
        <w:t xml:space="preserve"> </w:t>
      </w:r>
      <w:r w:rsidR="00AA4D7B" w:rsidRPr="00BA4E01">
        <w:rPr>
          <w:rFonts w:ascii="Times New Roman" w:hAnsi="Times New Roman"/>
          <w:color w:val="000000" w:themeColor="text1"/>
          <w:sz w:val="27"/>
          <w:rtl/>
          <w:lang w:bidi="ar-IQ"/>
        </w:rPr>
        <w:t>المصرفية</w:t>
      </w:r>
      <w:r w:rsidR="00AA4D7B" w:rsidRPr="00BA4E01">
        <w:rPr>
          <w:rFonts w:hint="cs"/>
          <w:color w:val="000000" w:themeColor="text1"/>
          <w:sz w:val="27"/>
          <w:vertAlign w:val="superscript"/>
          <w:rtl/>
        </w:rPr>
        <w:t>(</w:t>
      </w:r>
      <w:r w:rsidR="00AA4D7B" w:rsidRPr="00BA4E01">
        <w:rPr>
          <w:rStyle w:val="ac"/>
          <w:color w:val="000000" w:themeColor="text1"/>
          <w:sz w:val="27"/>
          <w:rtl/>
        </w:rPr>
        <w:endnoteReference w:id="229"/>
      </w:r>
      <w:r w:rsidR="00AA4D7B" w:rsidRPr="00BA4E01">
        <w:rPr>
          <w:rFonts w:hint="cs"/>
          <w:color w:val="000000" w:themeColor="text1"/>
          <w:sz w:val="27"/>
          <w:vertAlign w:val="superscript"/>
          <w:rtl/>
        </w:rPr>
        <w:t>)</w:t>
      </w:r>
      <w:r w:rsidRPr="00BA4E01">
        <w:rPr>
          <w:rStyle w:val="ac"/>
          <w:rFonts w:ascii="Times New Roman" w:hAnsi="Times New Roman" w:hint="cs"/>
          <w:color w:val="000000" w:themeColor="text1"/>
          <w:sz w:val="27"/>
          <w:vertAlign w:val="baseline"/>
          <w:rtl/>
          <w:lang w:bidi="ar-IQ"/>
        </w:rPr>
        <w:t>.</w:t>
      </w:r>
    </w:p>
    <w:p w:rsidR="00AA4D7B" w:rsidRPr="00BA4E01" w:rsidRDefault="00037BB2" w:rsidP="002115E6">
      <w:pPr>
        <w:rPr>
          <w:rFonts w:ascii="Times New Roman" w:hAnsi="Times New Roman"/>
          <w:color w:val="000000" w:themeColor="text1"/>
          <w:sz w:val="27"/>
          <w:rtl/>
          <w:lang w:bidi="ar-IQ"/>
        </w:rPr>
      </w:pP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ما ال</w:t>
      </w:r>
      <w:r w:rsidR="002115E6">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ولى فالمقصود بها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ن يكون المصرف طرفا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أساسيا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في عملية الغسل</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من خلال ما يتم</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في نطاقه ـ ومن خلاله ـ من عمليات مصرفية</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سواء</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أكانت داخلية أو خارجية، فيلعب الجهاز المصرفي دورا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أساسيا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في نقل الأموال وتحويلها بهدف غسلها</w:t>
      </w:r>
      <w:r w:rsidR="00AA4D7B" w:rsidRPr="00BA4E01">
        <w:rPr>
          <w:rFonts w:hint="cs"/>
          <w:color w:val="000000" w:themeColor="text1"/>
          <w:sz w:val="27"/>
          <w:vertAlign w:val="superscript"/>
          <w:rtl/>
        </w:rPr>
        <w:t>(</w:t>
      </w:r>
      <w:r w:rsidR="00AA4D7B" w:rsidRPr="00BA4E01">
        <w:rPr>
          <w:rStyle w:val="ac"/>
          <w:color w:val="000000" w:themeColor="text1"/>
          <w:sz w:val="27"/>
          <w:rtl/>
        </w:rPr>
        <w:endnoteReference w:id="230"/>
      </w:r>
      <w:r w:rsidR="00AA4D7B" w:rsidRPr="00BA4E01">
        <w:rPr>
          <w:rFonts w:hint="cs"/>
          <w:color w:val="000000" w:themeColor="text1"/>
          <w:sz w:val="27"/>
          <w:vertAlign w:val="superscript"/>
          <w:rtl/>
        </w:rPr>
        <w:t>)</w:t>
      </w:r>
      <w:r w:rsidR="00AA4D7B"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ويمكن </w:t>
      </w:r>
      <w:r w:rsidR="00037BB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يمارس</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هذا الدور من خلال فتح حساب</w:t>
      </w:r>
      <w:r w:rsidR="00037BB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جار في المصرف للحصول على شيكات وحوالات مصرفية مقبولة الدفع لحاملها (أي دون تحديد اسم المحول </w:t>
      </w:r>
      <w:r w:rsidRPr="00BA4E01">
        <w:rPr>
          <w:rFonts w:ascii="Times New Roman" w:hAnsi="Times New Roman"/>
          <w:color w:val="000000" w:themeColor="text1"/>
          <w:sz w:val="27"/>
          <w:rtl/>
          <w:lang w:bidi="ar-IQ"/>
        </w:rPr>
        <w:lastRenderedPageBreak/>
        <w:t>إليه</w:t>
      </w:r>
      <w:r w:rsidR="00732DAB" w:rsidRPr="00BA4E01">
        <w:rPr>
          <w:rFonts w:ascii="Times New Roman" w:hAnsi="Times New Roman"/>
          <w:color w:val="000000" w:themeColor="text1"/>
          <w:sz w:val="27"/>
          <w:rtl/>
          <w:lang w:bidi="ar-IQ"/>
        </w:rPr>
        <w:t>)</w:t>
      </w:r>
      <w:r w:rsidRPr="00BA4E01">
        <w:rPr>
          <w:rFonts w:ascii="Times New Roman" w:hAnsi="Times New Roman"/>
          <w:color w:val="000000" w:themeColor="text1"/>
          <w:sz w:val="27"/>
          <w:rtl/>
          <w:lang w:bidi="ar-IQ"/>
        </w:rPr>
        <w:t>، ويتم</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تداول الشيكات والحوالات بعد ذلك في عمليات و</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ه</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مية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مشاريع داخلية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خارجية، ثم</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يتم</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إقراض هذه الودائع</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النقدية</w:t>
      </w:r>
      <w:r w:rsidRPr="00BA4E01">
        <w:rPr>
          <w:rFonts w:ascii="Times New Roman" w:hAnsi="Times New Roman" w:hint="cs"/>
          <w:color w:val="000000" w:themeColor="text1"/>
          <w:sz w:val="27"/>
          <w:rtl/>
          <w:lang w:bidi="ar-IQ"/>
        </w:rPr>
        <w:t xml:space="preserve">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توظيفها</w:t>
      </w:r>
      <w:r w:rsidR="00732DAB"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و</w:t>
      </w:r>
      <w:r w:rsidRPr="00BA4E01">
        <w:rPr>
          <w:rFonts w:ascii="Times New Roman" w:hAnsi="Times New Roman"/>
          <w:color w:val="000000" w:themeColor="text1"/>
          <w:sz w:val="27"/>
          <w:rtl/>
          <w:lang w:bidi="ar-IQ"/>
        </w:rPr>
        <w:t>الحصول</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على عائد منها</w:t>
      </w:r>
      <w:r w:rsidR="00732DAB"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وقد</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يتم</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تجزئة عملية الإيداع بمبالغ نقدية ذات قيمة</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تقل</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عن حد</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المساءلة</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أو إثارة</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الشكوك</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ثم</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تحول المبالغ المذكورة </w:t>
      </w:r>
      <w:r w:rsidR="00732DA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الخارج في حساب</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مركزي</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لاستكمال عملية غسلها</w:t>
      </w:r>
      <w:r w:rsidRPr="00BA4E01">
        <w:rPr>
          <w:rFonts w:hint="cs"/>
          <w:color w:val="000000" w:themeColor="text1"/>
          <w:sz w:val="27"/>
          <w:vertAlign w:val="superscript"/>
          <w:rtl/>
        </w:rPr>
        <w:t>(</w:t>
      </w:r>
      <w:r w:rsidRPr="00BA4E01">
        <w:rPr>
          <w:rStyle w:val="ac"/>
          <w:color w:val="000000" w:themeColor="text1"/>
          <w:sz w:val="27"/>
          <w:rtl/>
        </w:rPr>
        <w:endnoteReference w:id="231"/>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 xml:space="preserve">ويمكن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يضا</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يمارس هذا الدور من خلال فتح</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اعتمادات</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مستندية</w:t>
      </w:r>
      <w:r w:rsidRPr="00BA4E01">
        <w:rPr>
          <w:rFonts w:hint="cs"/>
          <w:color w:val="000000" w:themeColor="text1"/>
          <w:sz w:val="27"/>
          <w:vertAlign w:val="superscript"/>
          <w:rtl/>
        </w:rPr>
        <w:t>(</w:t>
      </w:r>
      <w:r w:rsidRPr="00BA4E01">
        <w:rPr>
          <w:rStyle w:val="ac"/>
          <w:color w:val="000000" w:themeColor="text1"/>
          <w:sz w:val="27"/>
          <w:rtl/>
        </w:rPr>
        <w:endnoteReference w:id="232"/>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w:t>
      </w:r>
      <w:r w:rsidRPr="00BA4E01">
        <w:rPr>
          <w:color w:val="000000" w:themeColor="text1"/>
          <w:rtl/>
        </w:rPr>
        <w:t xml:space="preserve"> </w:t>
      </w:r>
      <w:r w:rsidRPr="00BA4E01">
        <w:rPr>
          <w:rFonts w:ascii="Times New Roman" w:hAnsi="Times New Roman"/>
          <w:color w:val="000000" w:themeColor="text1"/>
          <w:sz w:val="27"/>
          <w:rtl/>
          <w:lang w:bidi="ar-IQ"/>
        </w:rPr>
        <w:t xml:space="preserve">الغسل بالقرض المضمون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إعادة ال</w:t>
      </w:r>
      <w:r w:rsidR="00732DA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قراض</w:t>
      </w:r>
      <w:r w:rsidRPr="00BA4E01">
        <w:rPr>
          <w:rFonts w:hint="cs"/>
          <w:color w:val="000000" w:themeColor="text1"/>
          <w:sz w:val="27"/>
          <w:vertAlign w:val="superscript"/>
          <w:rtl/>
        </w:rPr>
        <w:t>(</w:t>
      </w:r>
      <w:r w:rsidRPr="00BA4E01">
        <w:rPr>
          <w:rStyle w:val="ac"/>
          <w:color w:val="000000" w:themeColor="text1"/>
          <w:sz w:val="27"/>
          <w:rtl/>
        </w:rPr>
        <w:endnoteReference w:id="233"/>
      </w:r>
      <w:r w:rsidRPr="00BA4E01">
        <w:rPr>
          <w:rFonts w:hint="cs"/>
          <w:color w:val="000000" w:themeColor="text1"/>
          <w:sz w:val="27"/>
          <w:vertAlign w:val="superscript"/>
          <w:rtl/>
        </w:rPr>
        <w:t>)</w:t>
      </w:r>
      <w:r w:rsidR="00732DAB" w:rsidRPr="00BA4E01">
        <w:rPr>
          <w:rStyle w:val="ac"/>
          <w:rFonts w:ascii="Times New Roman" w:hAnsi="Times New Roman"/>
          <w:color w:val="000000" w:themeColor="text1"/>
          <w:sz w:val="27"/>
          <w:vertAlign w:val="baseline"/>
          <w:rtl/>
          <w:lang w:bidi="ar-IQ"/>
        </w:rPr>
        <w:t>،</w:t>
      </w:r>
      <w:r w:rsidR="00732DAB" w:rsidRPr="00BA4E01">
        <w:rPr>
          <w:rStyle w:val="ac"/>
          <w:rFonts w:ascii="Times New Roman" w:hAnsi="Times New Roman" w:hint="cs"/>
          <w:color w:val="000000" w:themeColor="text1"/>
          <w:sz w:val="27"/>
          <w:vertAlign w:val="baseline"/>
          <w:rtl/>
          <w:lang w:bidi="ar-IQ"/>
        </w:rPr>
        <w:t xml:space="preserve"> </w:t>
      </w:r>
      <w:r w:rsidRPr="00BA4E01">
        <w:rPr>
          <w:rFonts w:ascii="Times New Roman" w:hAnsi="Times New Roman"/>
          <w:color w:val="000000" w:themeColor="text1"/>
          <w:sz w:val="27"/>
          <w:rtl/>
          <w:lang w:bidi="ar-IQ"/>
        </w:rPr>
        <w:t>نظام البطاقات الممغنطة</w:t>
      </w:r>
      <w:r w:rsidRPr="00BA4E01">
        <w:rPr>
          <w:rFonts w:hint="cs"/>
          <w:color w:val="000000" w:themeColor="text1"/>
          <w:sz w:val="27"/>
          <w:vertAlign w:val="superscript"/>
          <w:rtl/>
        </w:rPr>
        <w:t>(</w:t>
      </w:r>
      <w:r w:rsidRPr="00BA4E01">
        <w:rPr>
          <w:rStyle w:val="ac"/>
          <w:color w:val="000000" w:themeColor="text1"/>
          <w:sz w:val="27"/>
          <w:rtl/>
        </w:rPr>
        <w:endnoteReference w:id="234"/>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إجراء تحويلات مالية للاستثمار الأجنبي</w:t>
      </w:r>
      <w:r w:rsidRPr="00BA4E01">
        <w:rPr>
          <w:rFonts w:hint="cs"/>
          <w:color w:val="000000" w:themeColor="text1"/>
          <w:sz w:val="27"/>
          <w:vertAlign w:val="superscript"/>
          <w:rtl/>
        </w:rPr>
        <w:t>(</w:t>
      </w:r>
      <w:r w:rsidRPr="00BA4E01">
        <w:rPr>
          <w:rStyle w:val="ac"/>
          <w:color w:val="000000" w:themeColor="text1"/>
          <w:sz w:val="27"/>
          <w:rtl/>
        </w:rPr>
        <w:endnoteReference w:id="235"/>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التحويل البرقي للنقود</w:t>
      </w:r>
      <w:r w:rsidRPr="00BA4E01">
        <w:rPr>
          <w:rFonts w:hint="cs"/>
          <w:color w:val="000000" w:themeColor="text1"/>
          <w:sz w:val="27"/>
          <w:vertAlign w:val="superscript"/>
          <w:rtl/>
        </w:rPr>
        <w:t>(</w:t>
      </w:r>
      <w:r w:rsidRPr="00BA4E01">
        <w:rPr>
          <w:rStyle w:val="ac"/>
          <w:color w:val="000000" w:themeColor="text1"/>
          <w:sz w:val="27"/>
          <w:rtl/>
        </w:rPr>
        <w:endnoteReference w:id="236"/>
      </w:r>
      <w:r w:rsidRPr="00BA4E01">
        <w:rPr>
          <w:rFonts w:hint="cs"/>
          <w:color w:val="000000" w:themeColor="text1"/>
          <w:sz w:val="27"/>
          <w:vertAlign w:val="superscript"/>
          <w:rtl/>
        </w:rPr>
        <w:t>)</w:t>
      </w:r>
      <w:r w:rsidRPr="00BA4E01">
        <w:rPr>
          <w:rStyle w:val="ac"/>
          <w:rFonts w:ascii="Times New Roman" w:hAnsi="Times New Roman" w:hint="cs"/>
          <w:color w:val="000000" w:themeColor="text1"/>
          <w:sz w:val="27"/>
          <w:vertAlign w:val="baseline"/>
          <w:rtl/>
          <w:lang w:bidi="ar-IQ"/>
        </w:rPr>
        <w:t>.</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hint="cs"/>
          <w:color w:val="000000" w:themeColor="text1"/>
          <w:sz w:val="27"/>
          <w:rtl/>
          <w:lang w:bidi="ar-IQ"/>
        </w:rPr>
        <w:t xml:space="preserve"> </w:t>
      </w:r>
      <w:r w:rsidR="00732DAB"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ما</w:t>
      </w:r>
      <w:r w:rsidRPr="00BA4E01">
        <w:rPr>
          <w:rFonts w:ascii="Times New Roman" w:hAnsi="Times New Roman"/>
          <w:color w:val="000000" w:themeColor="text1"/>
          <w:sz w:val="27"/>
          <w:rtl/>
          <w:lang w:bidi="ar-IQ"/>
        </w:rPr>
        <w:t xml:space="preserve"> غسل الأموال في المجال غير المصرفي </w:t>
      </w:r>
      <w:r w:rsidRPr="00BA4E01">
        <w:rPr>
          <w:rFonts w:ascii="Times New Roman" w:hAnsi="Times New Roman" w:hint="cs"/>
          <w:color w:val="000000" w:themeColor="text1"/>
          <w:sz w:val="27"/>
          <w:rtl/>
          <w:lang w:bidi="ar-IQ"/>
        </w:rPr>
        <w:t>ف</w:t>
      </w:r>
      <w:r w:rsidRPr="00BA4E01">
        <w:rPr>
          <w:rFonts w:ascii="Times New Roman" w:hAnsi="Times New Roman"/>
          <w:color w:val="000000" w:themeColor="text1"/>
          <w:sz w:val="27"/>
          <w:rtl/>
          <w:lang w:bidi="ar-IQ"/>
        </w:rPr>
        <w:t>هناك أساليب مختلفة تختلف باختلاف الظروف المحيطة بعملية الغسل، فمنها</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ما يعتمد على جغرافيا البلد، كتهريب الأموال</w:t>
      </w:r>
      <w:r w:rsidRPr="00BA4E01">
        <w:rPr>
          <w:rFonts w:hint="cs"/>
          <w:color w:val="000000" w:themeColor="text1"/>
          <w:sz w:val="27"/>
          <w:vertAlign w:val="superscript"/>
          <w:rtl/>
        </w:rPr>
        <w:t>(</w:t>
      </w:r>
      <w:r w:rsidRPr="00BA4E01">
        <w:rPr>
          <w:rStyle w:val="ac"/>
          <w:color w:val="000000" w:themeColor="text1"/>
          <w:sz w:val="27"/>
          <w:rtl/>
        </w:rPr>
        <w:endnoteReference w:id="237"/>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ومنها</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ما يعتمد على التطو</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التكنولوجي في ذلك البلد</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كثرة الاستثمارات فيه </w:t>
      </w:r>
      <w:r w:rsidRPr="00BA4E01">
        <w:rPr>
          <w:rFonts w:ascii="Times New Roman" w:hAnsi="Times New Roman" w:hint="cs"/>
          <w:color w:val="000000" w:themeColor="text1"/>
          <w:sz w:val="27"/>
          <w:rtl/>
          <w:lang w:bidi="ar-IQ"/>
        </w:rPr>
        <w:t>بطرق مختلفة</w:t>
      </w:r>
      <w:r w:rsidR="00732DAB"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مثل: </w:t>
      </w:r>
      <w:r w:rsidR="00732DA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نشاء مشاريع وشركات واجهة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و</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ه</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مية</w:t>
      </w:r>
      <w:r w:rsidRPr="00BA4E01">
        <w:rPr>
          <w:rFonts w:hint="cs"/>
          <w:color w:val="000000" w:themeColor="text1"/>
          <w:sz w:val="27"/>
          <w:vertAlign w:val="superscript"/>
          <w:rtl/>
        </w:rPr>
        <w:t>(</w:t>
      </w:r>
      <w:r w:rsidRPr="00BA4E01">
        <w:rPr>
          <w:rStyle w:val="ac"/>
          <w:color w:val="000000" w:themeColor="text1"/>
          <w:sz w:val="27"/>
          <w:rtl/>
        </w:rPr>
        <w:endnoteReference w:id="238"/>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سواق المال</w:t>
      </w:r>
      <w:r w:rsidRPr="00BA4E01">
        <w:rPr>
          <w:rFonts w:hint="cs"/>
          <w:color w:val="000000" w:themeColor="text1"/>
          <w:sz w:val="27"/>
          <w:vertAlign w:val="superscript"/>
          <w:rtl/>
        </w:rPr>
        <w:t>(</w:t>
      </w:r>
      <w:r w:rsidRPr="00BA4E01">
        <w:rPr>
          <w:rStyle w:val="ac"/>
          <w:color w:val="000000" w:themeColor="text1"/>
          <w:sz w:val="27"/>
          <w:rtl/>
        </w:rPr>
        <w:endnoteReference w:id="239"/>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سوق العقارات</w:t>
      </w:r>
      <w:r w:rsidRPr="00BA4E01">
        <w:rPr>
          <w:rFonts w:hint="cs"/>
          <w:color w:val="000000" w:themeColor="text1"/>
          <w:sz w:val="27"/>
          <w:vertAlign w:val="superscript"/>
          <w:rtl/>
        </w:rPr>
        <w:t>(</w:t>
      </w:r>
      <w:r w:rsidRPr="00BA4E01">
        <w:rPr>
          <w:rStyle w:val="ac"/>
          <w:color w:val="000000" w:themeColor="text1"/>
          <w:sz w:val="27"/>
          <w:rtl/>
        </w:rPr>
        <w:endnoteReference w:id="240"/>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تجارة الذهب</w:t>
      </w:r>
      <w:r w:rsidRPr="00BA4E01">
        <w:rPr>
          <w:rFonts w:hint="cs"/>
          <w:color w:val="000000" w:themeColor="text1"/>
          <w:sz w:val="27"/>
          <w:vertAlign w:val="superscript"/>
          <w:rtl/>
        </w:rPr>
        <w:t>(</w:t>
      </w:r>
      <w:r w:rsidRPr="00BA4E01">
        <w:rPr>
          <w:rStyle w:val="ac"/>
          <w:color w:val="000000" w:themeColor="text1"/>
          <w:sz w:val="27"/>
          <w:rtl/>
        </w:rPr>
        <w:endnoteReference w:id="241"/>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شركات الصيرفة</w:t>
      </w:r>
      <w:r w:rsidRPr="00BA4E01">
        <w:rPr>
          <w:rFonts w:hint="cs"/>
          <w:color w:val="000000" w:themeColor="text1"/>
          <w:sz w:val="27"/>
          <w:vertAlign w:val="superscript"/>
          <w:rtl/>
        </w:rPr>
        <w:t>(</w:t>
      </w:r>
      <w:r w:rsidRPr="00BA4E01">
        <w:rPr>
          <w:rStyle w:val="ac"/>
          <w:color w:val="000000" w:themeColor="text1"/>
          <w:sz w:val="27"/>
          <w:rtl/>
        </w:rPr>
        <w:endnoteReference w:id="242"/>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صالات القمار (الميسر)</w:t>
      </w:r>
      <w:r w:rsidRPr="00BA4E01">
        <w:rPr>
          <w:rFonts w:hint="cs"/>
          <w:color w:val="000000" w:themeColor="text1"/>
          <w:sz w:val="27"/>
          <w:vertAlign w:val="superscript"/>
          <w:rtl/>
        </w:rPr>
        <w:t>(</w:t>
      </w:r>
      <w:r w:rsidRPr="00BA4E01">
        <w:rPr>
          <w:rStyle w:val="ac"/>
          <w:color w:val="000000" w:themeColor="text1"/>
          <w:sz w:val="27"/>
          <w:rtl/>
        </w:rPr>
        <w:endnoteReference w:id="243"/>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التحايل في الأسعار</w:t>
      </w:r>
      <w:r w:rsidRPr="00BA4E01">
        <w:rPr>
          <w:rFonts w:ascii="Times New Roman" w:hAnsi="Times New Roman" w:hint="cs"/>
          <w:color w:val="000000" w:themeColor="text1"/>
          <w:sz w:val="27"/>
          <w:rtl/>
          <w:lang w:bidi="ar-IQ"/>
        </w:rPr>
        <w:t xml:space="preserve">، </w:t>
      </w:r>
      <w:r w:rsidR="00732DA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صدار استمارات مزورة </w:t>
      </w:r>
      <w:r w:rsidR="00732DA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مبالغ في قيمتها</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العمالة الوافدة</w:t>
      </w:r>
      <w:r w:rsidRPr="00BA4E01">
        <w:rPr>
          <w:rFonts w:hint="cs"/>
          <w:color w:val="000000" w:themeColor="text1"/>
          <w:sz w:val="27"/>
          <w:vertAlign w:val="superscript"/>
          <w:rtl/>
        </w:rPr>
        <w:t>(</w:t>
      </w:r>
      <w:r w:rsidRPr="00BA4E01">
        <w:rPr>
          <w:rStyle w:val="ac"/>
          <w:color w:val="000000" w:themeColor="text1"/>
          <w:sz w:val="27"/>
          <w:rtl/>
        </w:rPr>
        <w:endnoteReference w:id="244"/>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غسل الأموال عبر ال</w:t>
      </w:r>
      <w:r w:rsidR="00732DA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نترنت</w:t>
      </w:r>
      <w:r w:rsidRPr="00BA4E01">
        <w:rPr>
          <w:rFonts w:hint="cs"/>
          <w:color w:val="000000" w:themeColor="text1"/>
          <w:sz w:val="27"/>
          <w:vertAlign w:val="superscript"/>
          <w:rtl/>
        </w:rPr>
        <w:t>(</w:t>
      </w:r>
      <w:r w:rsidRPr="00BA4E01">
        <w:rPr>
          <w:rStyle w:val="ac"/>
          <w:color w:val="000000" w:themeColor="text1"/>
          <w:sz w:val="27"/>
          <w:rtl/>
        </w:rPr>
        <w:endnoteReference w:id="245"/>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و</w:t>
      </w:r>
      <w:r w:rsidRPr="00BA4E01">
        <w:rPr>
          <w:rFonts w:ascii="Times New Roman" w:hAnsi="Times New Roman"/>
          <w:color w:val="000000" w:themeColor="text1"/>
          <w:sz w:val="27"/>
          <w:rtl/>
          <w:lang w:bidi="ar-IQ"/>
        </w:rPr>
        <w:t>المبيعات الو</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همية في أسواق الأوراق المالية</w:t>
      </w:r>
      <w:r w:rsidRPr="00BA4E01">
        <w:rPr>
          <w:rFonts w:hint="cs"/>
          <w:color w:val="000000" w:themeColor="text1"/>
          <w:sz w:val="27"/>
          <w:vertAlign w:val="superscript"/>
          <w:rtl/>
        </w:rPr>
        <w:t>(</w:t>
      </w:r>
      <w:r w:rsidRPr="00BA4E01">
        <w:rPr>
          <w:rStyle w:val="ac"/>
          <w:color w:val="000000" w:themeColor="text1"/>
          <w:sz w:val="27"/>
          <w:rtl/>
        </w:rPr>
        <w:endnoteReference w:id="246"/>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lang w:bidi="ar-IQ"/>
        </w:rPr>
      </w:pPr>
      <w:r w:rsidRPr="00BA4E01">
        <w:rPr>
          <w:color w:val="000000" w:themeColor="text1"/>
          <w:rtl/>
          <w:lang w:bidi="ar-IQ"/>
        </w:rPr>
        <w:t xml:space="preserve">آثار عملية غسل المال </w:t>
      </w:r>
    </w:p>
    <w:p w:rsidR="00AA4D7B" w:rsidRPr="00BA4E01" w:rsidRDefault="00AA4D7B" w:rsidP="00E4663C">
      <w:pPr>
        <w:rPr>
          <w:rFonts w:ascii="Times New Roman" w:hAnsi="Times New Roman"/>
          <w:color w:val="000000" w:themeColor="text1"/>
          <w:sz w:val="27"/>
          <w:rtl/>
          <w:lang w:bidi="ar-IQ"/>
        </w:rPr>
      </w:pPr>
      <w:r w:rsidRPr="00BA4E01">
        <w:rPr>
          <w:rFonts w:hint="cs"/>
          <w:color w:val="000000" w:themeColor="text1"/>
          <w:sz w:val="27"/>
          <w:rtl/>
          <w:lang w:bidi="ar-IQ"/>
        </w:rPr>
        <w:t xml:space="preserve"> </w:t>
      </w:r>
      <w:r w:rsidRPr="00BA4E01">
        <w:rPr>
          <w:rFonts w:ascii="Times New Roman" w:hAnsi="Times New Roman"/>
          <w:color w:val="000000" w:themeColor="text1"/>
          <w:sz w:val="27"/>
          <w:rtl/>
          <w:lang w:bidi="ar-IQ"/>
        </w:rPr>
        <w:t>هناك آثار</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مختلفة لعملية غسل المال، منها</w:t>
      </w:r>
      <w:r w:rsidR="00732DA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ما ه</w:t>
      </w:r>
      <w:r w:rsidR="00067125" w:rsidRPr="00BA4E01">
        <w:rPr>
          <w:rFonts w:ascii="Times New Roman" w:hAnsi="Times New Roman" w:hint="cs"/>
          <w:color w:val="000000" w:themeColor="text1"/>
          <w:sz w:val="27"/>
          <w:rtl/>
          <w:lang w:bidi="ar-IQ"/>
        </w:rPr>
        <w:t>و</w:t>
      </w:r>
      <w:r w:rsidRPr="00BA4E01">
        <w:rPr>
          <w:rFonts w:ascii="Times New Roman" w:hAnsi="Times New Roman"/>
          <w:color w:val="000000" w:themeColor="text1"/>
          <w:sz w:val="27"/>
          <w:rtl/>
          <w:lang w:bidi="ar-IQ"/>
        </w:rPr>
        <w:t xml:space="preserve"> داخل البلد محل</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الغسل، ومنها ما له تأثير</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على خارجه</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وسنوجز الكلام بما يبي</w:t>
      </w:r>
      <w:r w:rsidR="00067125"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ن مفاسد هذه العملية.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إن لعملية غسل المال آثارا</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اقتصادية سلبية متعد</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دة</w:t>
      </w:r>
      <w:r w:rsidR="00067125"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فلها مثلا</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تأثير</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سلبي على الاستثمار، سواء</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على الدول التي خرجت منها الأموال غير المشروعة</w:t>
      </w:r>
      <w:r w:rsidR="00067125"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w:t>
      </w:r>
      <w:r w:rsidR="00067125"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على الدول التي دخلتها الأموال لغرض غسلها فيها، </w:t>
      </w:r>
      <w:r w:rsidRPr="00BA4E01">
        <w:rPr>
          <w:rFonts w:ascii="Times New Roman" w:hAnsi="Times New Roman" w:hint="cs"/>
          <w:color w:val="000000" w:themeColor="text1"/>
          <w:sz w:val="27"/>
          <w:rtl/>
          <w:lang w:bidi="ar-IQ"/>
        </w:rPr>
        <w:t>حيث يؤد</w:t>
      </w:r>
      <w:r w:rsidR="00067125"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ي</w:t>
      </w:r>
      <w:r w:rsidRPr="00BA4E01">
        <w:rPr>
          <w:rFonts w:ascii="Times New Roman" w:hAnsi="Times New Roman"/>
          <w:color w:val="000000" w:themeColor="text1"/>
          <w:sz w:val="27"/>
          <w:rtl/>
          <w:lang w:bidi="ar-IQ"/>
        </w:rPr>
        <w:t xml:space="preserve"> نقص الأموال التي يمكن استغلالها في الاستثمار</w:t>
      </w:r>
      <w:r w:rsidRPr="00BA4E01">
        <w:rPr>
          <w:rFonts w:ascii="Times New Roman" w:hAnsi="Times New Roman" w:hint="cs"/>
          <w:color w:val="000000" w:themeColor="text1"/>
          <w:sz w:val="27"/>
          <w:rtl/>
          <w:lang w:bidi="ar-IQ"/>
        </w:rPr>
        <w:t xml:space="preserve"> </w:t>
      </w:r>
      <w:r w:rsidR="00067125"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لى ازدياد</w:t>
      </w:r>
      <w:r w:rsidRPr="00BA4E01">
        <w:rPr>
          <w:rFonts w:ascii="Times New Roman" w:hAnsi="Times New Roman"/>
          <w:color w:val="000000" w:themeColor="text1"/>
          <w:sz w:val="27"/>
          <w:rtl/>
          <w:lang w:bidi="ar-IQ"/>
        </w:rPr>
        <w:t xml:space="preserve"> الطلب على النقد الأجنبي</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بسبب تحويل الأموال غير المشروعة </w:t>
      </w:r>
      <w:r w:rsidR="00067125"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عملة</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حر</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لغرض تهريبها </w:t>
      </w:r>
      <w:r w:rsidR="00067125" w:rsidRPr="00BA4E01">
        <w:rPr>
          <w:rFonts w:ascii="Times New Roman" w:hAnsi="Times New Roman" w:hint="cs"/>
          <w:color w:val="000000" w:themeColor="text1"/>
          <w:sz w:val="27"/>
          <w:rtl/>
          <w:lang w:bidi="ar-IQ"/>
        </w:rPr>
        <w:t>إلى ا</w:t>
      </w:r>
      <w:r w:rsidRPr="00BA4E01">
        <w:rPr>
          <w:rFonts w:ascii="Times New Roman" w:hAnsi="Times New Roman"/>
          <w:color w:val="000000" w:themeColor="text1"/>
          <w:sz w:val="27"/>
          <w:rtl/>
          <w:lang w:bidi="ar-IQ"/>
        </w:rPr>
        <w:t>لخارج، وهنا يزداد</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الطلب على النقد الأجنبي من المستثمر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الحقيقي وصاحب المال غير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المشروع، فيلج</w:t>
      </w:r>
      <w:r w:rsidR="00067125"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 الطرف الأخير إلى رشوة العاملين في المؤس</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سات النقدية</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العام</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منها </w:t>
      </w:r>
      <w:r w:rsidR="00067125" w:rsidRPr="00BA4E01">
        <w:rPr>
          <w:rFonts w:ascii="Times New Roman" w:hAnsi="Times New Roman" w:hint="cs"/>
          <w:color w:val="000000" w:themeColor="text1"/>
          <w:sz w:val="27"/>
          <w:rtl/>
          <w:lang w:bidi="ar-IQ"/>
        </w:rPr>
        <w:t>أو</w:t>
      </w:r>
      <w:r w:rsidRPr="00BA4E01">
        <w:rPr>
          <w:rFonts w:ascii="Times New Roman" w:hAnsi="Times New Roman"/>
          <w:color w:val="000000" w:themeColor="text1"/>
          <w:sz w:val="27"/>
          <w:rtl/>
          <w:lang w:bidi="ar-IQ"/>
        </w:rPr>
        <w:t xml:space="preserve"> الخاص</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ويضيع على الدولة جزء</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Pr="00BA4E01">
        <w:rPr>
          <w:rFonts w:ascii="Times New Roman" w:hAnsi="Times New Roman"/>
          <w:color w:val="000000" w:themeColor="text1"/>
          <w:sz w:val="27"/>
          <w:rtl/>
          <w:lang w:bidi="ar-IQ"/>
        </w:rPr>
        <w:lastRenderedPageBreak/>
        <w:t>هام</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النقد الأجنبي</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الذي كان من الممكن استخدامه في استثمار حقيقي</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يساهم في التنمية</w:t>
      </w:r>
      <w:r w:rsidRPr="00BA4E01">
        <w:rPr>
          <w:rFonts w:hint="cs"/>
          <w:color w:val="000000" w:themeColor="text1"/>
          <w:sz w:val="27"/>
          <w:vertAlign w:val="superscript"/>
          <w:rtl/>
        </w:rPr>
        <w:t>(</w:t>
      </w:r>
      <w:r w:rsidRPr="00BA4E01">
        <w:rPr>
          <w:rStyle w:val="ac"/>
          <w:color w:val="000000" w:themeColor="text1"/>
          <w:sz w:val="27"/>
          <w:rtl/>
        </w:rPr>
        <w:endnoteReference w:id="247"/>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 xml:space="preserve">كما </w:t>
      </w:r>
      <w:r w:rsidRPr="00BA4E01">
        <w:rPr>
          <w:rFonts w:ascii="Times New Roman" w:hAnsi="Times New Roman"/>
          <w:color w:val="000000" w:themeColor="text1"/>
          <w:sz w:val="27"/>
          <w:rtl/>
          <w:lang w:bidi="ar-IQ"/>
        </w:rPr>
        <w:t>يؤد</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 النشاط ا</w:t>
      </w:r>
      <w:r w:rsidR="00067125" w:rsidRPr="00BA4E01">
        <w:rPr>
          <w:rFonts w:ascii="Times New Roman" w:hAnsi="Times New Roman" w:hint="cs"/>
          <w:color w:val="000000" w:themeColor="text1"/>
          <w:sz w:val="27"/>
          <w:rtl/>
          <w:lang w:bidi="ar-IQ"/>
        </w:rPr>
        <w:t>ل</w:t>
      </w:r>
      <w:r w:rsidRPr="00BA4E01">
        <w:rPr>
          <w:rFonts w:ascii="Times New Roman" w:hAnsi="Times New Roman"/>
          <w:color w:val="000000" w:themeColor="text1"/>
          <w:sz w:val="27"/>
          <w:rtl/>
          <w:lang w:bidi="ar-IQ"/>
        </w:rPr>
        <w:t>جرم</w:t>
      </w:r>
      <w:r w:rsidR="00067125" w:rsidRPr="00BA4E01">
        <w:rPr>
          <w:rFonts w:ascii="Times New Roman" w:hAnsi="Times New Roman" w:hint="cs"/>
          <w:color w:val="000000" w:themeColor="text1"/>
          <w:sz w:val="27"/>
          <w:rtl/>
          <w:lang w:bidi="ar-IQ"/>
        </w:rPr>
        <w:t>ي</w:t>
      </w:r>
      <w:r w:rsidRPr="00BA4E01">
        <w:rPr>
          <w:rFonts w:ascii="Times New Roman" w:hAnsi="Times New Roman"/>
          <w:color w:val="000000" w:themeColor="text1"/>
          <w:sz w:val="27"/>
          <w:rtl/>
          <w:lang w:bidi="ar-IQ"/>
        </w:rPr>
        <w:t xml:space="preserve"> لغاسلي الأموال </w:t>
      </w:r>
      <w:r w:rsidR="00067125"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فساد المناخ الاستثماري ذاته، حيث </w:t>
      </w:r>
      <w:r w:rsidR="00067125"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أصحاب المد</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خرات المشروعة يسع</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و</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ن </w:t>
      </w:r>
      <w:r w:rsidR="00067125"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محاكاة وتقليد </w:t>
      </w:r>
      <w:r w:rsidR="00067125"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صحاب الأموال غير المشروعة بقصد المنافسة في الربح، وبذلك يسود مناخ استثمار فاسد، ويؤد</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 أيضا</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067125"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تفش</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 الاحتكار غير المشروع</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وسيطرته على اقتصاد الدولة، بدلا</w:t>
      </w:r>
      <w:r w:rsidR="0006712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حدوث المنافسة الشريفة التي تنعكس على اقتصاد الدولة وعلى مواطنيها</w:t>
      </w:r>
      <w:r w:rsidRPr="00BA4E01">
        <w:rPr>
          <w:rFonts w:hint="cs"/>
          <w:color w:val="000000" w:themeColor="text1"/>
          <w:sz w:val="27"/>
          <w:vertAlign w:val="superscript"/>
          <w:rtl/>
        </w:rPr>
        <w:t>(</w:t>
      </w:r>
      <w:r w:rsidRPr="00BA4E01">
        <w:rPr>
          <w:rStyle w:val="ac"/>
          <w:color w:val="000000" w:themeColor="text1"/>
          <w:sz w:val="27"/>
          <w:rtl/>
        </w:rPr>
        <w:endnoteReference w:id="248"/>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و</w:t>
      </w:r>
      <w:r w:rsidRPr="00BA4E01">
        <w:rPr>
          <w:rFonts w:ascii="Times New Roman" w:hAnsi="Times New Roman"/>
          <w:color w:val="000000" w:themeColor="text1"/>
          <w:sz w:val="27"/>
          <w:rtl/>
          <w:lang w:bidi="ar-IQ"/>
        </w:rPr>
        <w:t xml:space="preserve">تتفاقم المشكلة أكثر لو </w:t>
      </w:r>
      <w:r w:rsidR="009F19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النقد الأجنبي الذي يتم</w:t>
      </w:r>
      <w:r w:rsidR="009F190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تهريبه </w:t>
      </w:r>
      <w:r w:rsidR="009F1903" w:rsidRPr="00BA4E01">
        <w:rPr>
          <w:rFonts w:ascii="Times New Roman" w:hAnsi="Times New Roman" w:hint="cs"/>
          <w:color w:val="000000" w:themeColor="text1"/>
          <w:sz w:val="27"/>
          <w:rtl/>
          <w:lang w:bidi="ar-IQ"/>
        </w:rPr>
        <w:t>إلى ا</w:t>
      </w:r>
      <w:r w:rsidRPr="00BA4E01">
        <w:rPr>
          <w:rFonts w:ascii="Times New Roman" w:hAnsi="Times New Roman"/>
          <w:color w:val="000000" w:themeColor="text1"/>
          <w:sz w:val="27"/>
          <w:rtl/>
          <w:lang w:bidi="ar-IQ"/>
        </w:rPr>
        <w:t>لخارج بقصد الغسل قد تم</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الحصول عليه من قروض دولية، فيتم</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خروجه مر</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أخرى دون الاستفادة منه، وتقوم الدولة بدفع </w:t>
      </w:r>
      <w:r w:rsidR="009F19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قساطه وفوائده من صميم اقتصادها</w:t>
      </w:r>
      <w:r w:rsidRPr="00BA4E01">
        <w:rPr>
          <w:rFonts w:hint="cs"/>
          <w:color w:val="000000" w:themeColor="text1"/>
          <w:sz w:val="27"/>
          <w:vertAlign w:val="superscript"/>
          <w:rtl/>
        </w:rPr>
        <w:t>(</w:t>
      </w:r>
      <w:r w:rsidRPr="00BA4E01">
        <w:rPr>
          <w:rStyle w:val="ac"/>
          <w:color w:val="000000" w:themeColor="text1"/>
          <w:sz w:val="27"/>
          <w:rtl/>
        </w:rPr>
        <w:endnoteReference w:id="249"/>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9F1903" w:rsidRPr="00BA4E01">
        <w:rPr>
          <w:rFonts w:ascii="Times New Roman" w:hAnsi="Times New Roman" w:hint="cs"/>
          <w:color w:val="000000" w:themeColor="text1"/>
          <w:sz w:val="27"/>
          <w:rtl/>
          <w:lang w:bidi="ar-IQ"/>
        </w:rPr>
        <w:t>و</w:t>
      </w:r>
      <w:r w:rsidRPr="00BA4E01">
        <w:rPr>
          <w:rFonts w:ascii="Times New Roman" w:hAnsi="Times New Roman"/>
          <w:color w:val="000000" w:themeColor="text1"/>
          <w:sz w:val="27"/>
          <w:rtl/>
          <w:lang w:bidi="ar-IQ"/>
        </w:rPr>
        <w:t>مثلما</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كانت هناك تأثيرات سلبية لخروج الأموال غير المشروعة على الأنشطة الاستثمارية في الدول مصدر هذه الأموال</w:t>
      </w:r>
      <w:r w:rsidR="009F1903"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ف</w:t>
      </w:r>
      <w:r w:rsidR="009F19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نه وبالت</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ع سوف يؤث</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سلبا</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أيضا</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على الاستثمار في الدول التي دخلتها الأموال لغرض الغسل فيها من</w:t>
      </w:r>
      <w:r w:rsidRPr="00BA4E01">
        <w:rPr>
          <w:rFonts w:ascii="Times New Roman" w:hAnsi="Times New Roman" w:hint="cs"/>
          <w:color w:val="000000" w:themeColor="text1"/>
          <w:sz w:val="27"/>
          <w:rtl/>
          <w:lang w:bidi="ar-IQ"/>
        </w:rPr>
        <w:t xml:space="preserve"> جهات</w:t>
      </w:r>
      <w:r w:rsidR="009F190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مختلفة</w:t>
      </w:r>
      <w:r w:rsidRPr="00BA4E01">
        <w:rPr>
          <w:rFonts w:hint="cs"/>
          <w:color w:val="000000" w:themeColor="text1"/>
          <w:sz w:val="27"/>
          <w:vertAlign w:val="superscript"/>
          <w:rtl/>
        </w:rPr>
        <w:t>(</w:t>
      </w:r>
      <w:r w:rsidRPr="00BA4E01">
        <w:rPr>
          <w:rStyle w:val="ac"/>
          <w:color w:val="000000" w:themeColor="text1"/>
          <w:sz w:val="27"/>
          <w:rtl/>
        </w:rPr>
        <w:endnoteReference w:id="250"/>
      </w:r>
      <w:r w:rsidRPr="00BA4E01">
        <w:rPr>
          <w:rFonts w:hint="cs"/>
          <w:color w:val="000000" w:themeColor="text1"/>
          <w:sz w:val="27"/>
          <w:vertAlign w:val="superscript"/>
          <w:rtl/>
        </w:rPr>
        <w:t>)</w:t>
      </w:r>
      <w:r w:rsidR="009F1903" w:rsidRPr="00BA4E01">
        <w:rPr>
          <w:rStyle w:val="ac"/>
          <w:rFonts w:ascii="Times New Roman" w:hAnsi="Times New Roman" w:hint="cs"/>
          <w:color w:val="000000" w:themeColor="text1"/>
          <w:sz w:val="27"/>
          <w:vertAlign w:val="baseline"/>
          <w:rtl/>
          <w:lang w:bidi="ar-IQ"/>
        </w:rPr>
        <w:t>؛</w:t>
      </w:r>
      <w:r w:rsidR="009F1903" w:rsidRPr="00BA4E01">
        <w:rPr>
          <w:rFonts w:ascii="Times New Roman" w:hAnsi="Times New Roman" w:hint="cs"/>
          <w:color w:val="000000" w:themeColor="text1"/>
          <w:sz w:val="27"/>
          <w:rtl/>
          <w:lang w:bidi="ar-IQ"/>
        </w:rPr>
        <w:t xml:space="preserve"> </w:t>
      </w:r>
      <w:r w:rsidRPr="00BA4E01">
        <w:rPr>
          <w:rFonts w:ascii="Times New Roman" w:hAnsi="Times New Roman" w:hint="cs"/>
          <w:color w:val="000000" w:themeColor="text1"/>
          <w:sz w:val="27"/>
          <w:rtl/>
          <w:lang w:bidi="ar-IQ"/>
        </w:rPr>
        <w:t>ف</w:t>
      </w:r>
      <w:r w:rsidRPr="00BA4E01">
        <w:rPr>
          <w:rFonts w:ascii="Times New Roman" w:hAnsi="Times New Roman"/>
          <w:color w:val="000000" w:themeColor="text1"/>
          <w:sz w:val="27"/>
          <w:rtl/>
          <w:lang w:bidi="ar-IQ"/>
        </w:rPr>
        <w:t>المال غير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المشروع لا</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يتمي</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ز</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بالاستقرار، بل هو</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مال</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قلق ومذعور، يتنق</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من مكان</w:t>
      </w:r>
      <w:r w:rsidR="009F19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9F1903" w:rsidRPr="00BA4E01">
        <w:rPr>
          <w:rFonts w:ascii="Times New Roman" w:hAnsi="Times New Roman" w:hint="cs"/>
          <w:color w:val="000000" w:themeColor="text1"/>
          <w:sz w:val="27"/>
          <w:rtl/>
          <w:lang w:bidi="ar-IQ"/>
        </w:rPr>
        <w:t xml:space="preserve">إلى </w:t>
      </w:r>
      <w:r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خر، ومن شكل</w:t>
      </w:r>
      <w:r w:rsidR="008055D5"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w:t>
      </w:r>
      <w:r w:rsidR="008055D5"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 xml:space="preserve">خر من </w:t>
      </w:r>
      <w:r w:rsidR="00BD7D7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شكال الاحتفاظ بالثروة (ودائع مثلا</w:t>
      </w:r>
      <w:r w:rsidR="00BD7D7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ثم سندات</w:t>
      </w:r>
      <w:r w:rsidR="00BD7D7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ثم أسهم</w:t>
      </w:r>
      <w:r w:rsidR="00BD7D7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ثم عقارات)، وهذا يجعلها لا تشك</w:t>
      </w:r>
      <w:r w:rsidR="00BD7D7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إضافة حقيقية للاقتصاد الوطني المنتج، وكل</w:t>
      </w:r>
      <w:r w:rsidR="00BD7D7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ما يهم</w:t>
      </w:r>
      <w:r w:rsidR="00BD7D7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غاسل المال هو الملاذ الآمن من المصادرة</w:t>
      </w:r>
      <w:r w:rsidRPr="00BA4E01">
        <w:rPr>
          <w:rFonts w:hint="cs"/>
          <w:color w:val="000000" w:themeColor="text1"/>
          <w:sz w:val="27"/>
          <w:vertAlign w:val="superscript"/>
          <w:rtl/>
        </w:rPr>
        <w:t>(</w:t>
      </w:r>
      <w:r w:rsidRPr="00BA4E01">
        <w:rPr>
          <w:rStyle w:val="ac"/>
          <w:color w:val="000000" w:themeColor="text1"/>
          <w:sz w:val="27"/>
          <w:rtl/>
        </w:rPr>
        <w:endnoteReference w:id="251"/>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0D036D"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 xml:space="preserve">ن </w:t>
      </w:r>
      <w:r w:rsidRPr="00BA4E01">
        <w:rPr>
          <w:rFonts w:ascii="Times New Roman" w:hAnsi="Times New Roman"/>
          <w:color w:val="000000" w:themeColor="text1"/>
          <w:sz w:val="27"/>
          <w:rtl/>
          <w:lang w:bidi="ar-IQ"/>
        </w:rPr>
        <w:t xml:space="preserve">دخول الأموال غير المشروعة في القطاع المصرفي </w:t>
      </w:r>
      <w:r w:rsidRPr="00BA4E01">
        <w:rPr>
          <w:rFonts w:ascii="Times New Roman" w:hAnsi="Times New Roman" w:hint="cs"/>
          <w:color w:val="000000" w:themeColor="text1"/>
          <w:sz w:val="27"/>
          <w:rtl/>
          <w:lang w:bidi="ar-IQ"/>
        </w:rPr>
        <w:t>يؤد</w:t>
      </w:r>
      <w:r w:rsidR="000D036D"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ي</w:t>
      </w:r>
      <w:r w:rsidRPr="00BA4E01">
        <w:rPr>
          <w:rFonts w:ascii="Times New Roman" w:hAnsi="Times New Roman"/>
          <w:color w:val="000000" w:themeColor="text1"/>
          <w:sz w:val="27"/>
          <w:rtl/>
          <w:lang w:bidi="ar-IQ"/>
        </w:rPr>
        <w:t xml:space="preserve"> إلى فقدان الثقة في المؤسسات المالية، والأخطر من ذلك لو تمك</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 غاسل الأموال من السيطرة على المؤسسات المالية</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بحيث تصبح عضوا</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 شبكة لغسل الأموال، الأمر الذي يضر</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بالتنمية</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لفقدان هذه المؤس</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سات جاذبيتها لرأس المال المشروع</w:t>
      </w:r>
      <w:r w:rsidRPr="00BA4E01">
        <w:rPr>
          <w:rFonts w:hint="cs"/>
          <w:color w:val="000000" w:themeColor="text1"/>
          <w:sz w:val="27"/>
          <w:vertAlign w:val="superscript"/>
          <w:rtl/>
        </w:rPr>
        <w:t>(</w:t>
      </w:r>
      <w:r w:rsidRPr="00BA4E01">
        <w:rPr>
          <w:rStyle w:val="ac"/>
          <w:color w:val="000000" w:themeColor="text1"/>
          <w:sz w:val="27"/>
          <w:rtl/>
        </w:rPr>
        <w:endnoteReference w:id="252"/>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0D036D"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ما ت</w:t>
      </w:r>
      <w:r w:rsidR="000D036D"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ثير عملية الغسل على الدخل القومي ف</w:t>
      </w:r>
      <w:r w:rsidRPr="00BA4E01">
        <w:rPr>
          <w:rFonts w:ascii="Times New Roman" w:hAnsi="Times New Roman"/>
          <w:color w:val="000000" w:themeColor="text1"/>
          <w:sz w:val="27"/>
          <w:rtl/>
          <w:lang w:bidi="ar-IQ"/>
        </w:rPr>
        <w:t>مم</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ا </w:t>
      </w:r>
      <w:r w:rsidR="00E8562A" w:rsidRPr="00BA4E01">
        <w:rPr>
          <w:rFonts w:ascii="Times New Roman" w:hAnsi="Times New Roman"/>
          <w:color w:val="000000" w:themeColor="text1"/>
          <w:sz w:val="27"/>
          <w:rtl/>
          <w:lang w:bidi="ar-IQ"/>
        </w:rPr>
        <w:t xml:space="preserve">لا شَكَّ </w:t>
      </w:r>
      <w:r w:rsidRPr="00BA4E01">
        <w:rPr>
          <w:rFonts w:ascii="Times New Roman" w:hAnsi="Times New Roman"/>
          <w:color w:val="000000" w:themeColor="text1"/>
          <w:sz w:val="27"/>
          <w:rtl/>
          <w:lang w:bidi="ar-IQ"/>
        </w:rPr>
        <w:t xml:space="preserve">فيه </w:t>
      </w:r>
      <w:r w:rsidR="000D036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w:t>
      </w:r>
      <w:r w:rsidR="000D036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000D036D" w:rsidRPr="00BA4E01">
        <w:rPr>
          <w:rFonts w:ascii="Times New Roman" w:hAnsi="Times New Roman" w:hint="cs"/>
          <w:color w:val="000000" w:themeColor="text1"/>
          <w:sz w:val="27"/>
          <w:rtl/>
          <w:lang w:bidi="ar-IQ"/>
        </w:rPr>
        <w:t>المهرَّبة</w:t>
      </w:r>
      <w:r w:rsidRPr="00BA4E01">
        <w:rPr>
          <w:rFonts w:ascii="Times New Roman" w:hAnsi="Times New Roman"/>
          <w:color w:val="000000" w:themeColor="text1"/>
          <w:sz w:val="27"/>
          <w:rtl/>
          <w:lang w:bidi="ar-IQ"/>
        </w:rPr>
        <w:t xml:space="preserve"> </w:t>
      </w:r>
      <w:r w:rsidR="000D036D" w:rsidRPr="00BA4E01">
        <w:rPr>
          <w:rFonts w:ascii="Times New Roman" w:hAnsi="Times New Roman" w:hint="cs"/>
          <w:color w:val="000000" w:themeColor="text1"/>
          <w:sz w:val="27"/>
          <w:rtl/>
          <w:lang w:bidi="ar-IQ"/>
        </w:rPr>
        <w:t>إلى ا</w:t>
      </w:r>
      <w:r w:rsidRPr="00BA4E01">
        <w:rPr>
          <w:rFonts w:ascii="Times New Roman" w:hAnsi="Times New Roman"/>
          <w:color w:val="000000" w:themeColor="text1"/>
          <w:sz w:val="27"/>
          <w:rtl/>
          <w:lang w:bidi="ar-IQ"/>
        </w:rPr>
        <w:t>لخارج خلال عمليات الغسل تمث</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ل </w:t>
      </w:r>
      <w:r w:rsidR="000D036D" w:rsidRPr="00BA4E01">
        <w:rPr>
          <w:rFonts w:ascii="Times New Roman" w:hAnsi="Times New Roman" w:hint="cs"/>
          <w:color w:val="000000" w:themeColor="text1"/>
          <w:sz w:val="27"/>
          <w:rtl/>
          <w:lang w:bidi="ar-IQ"/>
        </w:rPr>
        <w:t>اقتطاعاً</w:t>
      </w:r>
      <w:r w:rsidRPr="00BA4E01">
        <w:rPr>
          <w:rFonts w:ascii="Times New Roman" w:hAnsi="Times New Roman"/>
          <w:color w:val="000000" w:themeColor="text1"/>
          <w:sz w:val="27"/>
          <w:rtl/>
          <w:lang w:bidi="ar-IQ"/>
        </w:rPr>
        <w:t xml:space="preserve"> من الدخل القومي، وبالتالي تعد</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نزيفا</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للاقتصاد الوطني </w:t>
      </w:r>
      <w:r w:rsidR="000D036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الاقتصاد الخارجي</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فالمال المهر</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 والمكتسب عن طريق الجريمة يؤد</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ي </w:t>
      </w:r>
      <w:r w:rsidR="000D036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حرمان اقتصاد البلد من هذا المال واستثماره على </w:t>
      </w:r>
      <w:r w:rsidR="000D036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رضه ولصالح مواطنيه، بما يترت</w:t>
      </w:r>
      <w:r w:rsidR="000D036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ب على ذلك من </w:t>
      </w:r>
      <w:r w:rsidR="00A16C3A"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 سلبية، وحت</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ى لو</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حدث</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ت</w:t>
      </w:r>
      <w:r w:rsidR="002115E6">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عمليات الغسل في صورة عينية </w:t>
      </w:r>
      <w:r w:rsidRPr="00BA4E01">
        <w:rPr>
          <w:rFonts w:ascii="Times New Roman" w:hAnsi="Times New Roman"/>
          <w:color w:val="000000" w:themeColor="text1"/>
          <w:sz w:val="27"/>
          <w:rtl/>
          <w:lang w:bidi="ar-IQ"/>
        </w:rPr>
        <w:lastRenderedPageBreak/>
        <w:t>لل</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ف</w:t>
      </w:r>
      <w:r w:rsidR="00A16C3A"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ذلك يؤد</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ي </w:t>
      </w:r>
      <w:r w:rsidR="00A16C3A"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زيادة معدلات الاستهلاك بشكل</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يفوق الدخل القومي، وبالتالي يحدث خلل</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اقتصادي هيكلي</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نظرا</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لانخفاض المد</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خرات وزيادة الاستهلاك دون حدوث نمو</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مماثل في الناتج المحلي ال</w:t>
      </w:r>
      <w:r w:rsidR="00A16C3A"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جمالي</w:t>
      </w:r>
      <w:r w:rsidRPr="00BA4E01">
        <w:rPr>
          <w:rFonts w:hint="cs"/>
          <w:color w:val="000000" w:themeColor="text1"/>
          <w:sz w:val="27"/>
          <w:vertAlign w:val="superscript"/>
          <w:rtl/>
        </w:rPr>
        <w:t>(</w:t>
      </w:r>
      <w:r w:rsidRPr="00BA4E01">
        <w:rPr>
          <w:rStyle w:val="ac"/>
          <w:color w:val="000000" w:themeColor="text1"/>
          <w:sz w:val="27"/>
          <w:rtl/>
        </w:rPr>
        <w:endnoteReference w:id="253"/>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b/>
          <w:bCs/>
          <w:color w:val="000000" w:themeColor="text1"/>
          <w:sz w:val="27"/>
          <w:rtl/>
          <w:lang w:bidi="ar-IQ"/>
        </w:rPr>
        <w:t xml:space="preserve"> </w:t>
      </w:r>
      <w:r w:rsidR="00A16C3A"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 xml:space="preserve">ما </w:t>
      </w:r>
      <w:r w:rsidRPr="00BA4E01">
        <w:rPr>
          <w:rFonts w:ascii="Times New Roman" w:hAnsi="Times New Roman"/>
          <w:color w:val="000000" w:themeColor="text1"/>
          <w:sz w:val="27"/>
          <w:rtl/>
          <w:lang w:bidi="ar-IQ"/>
        </w:rPr>
        <w:t xml:space="preserve">سعرالصرف </w:t>
      </w:r>
      <w:r w:rsidRPr="00BA4E01">
        <w:rPr>
          <w:rFonts w:ascii="Times New Roman" w:hAnsi="Times New Roman" w:hint="cs"/>
          <w:color w:val="000000" w:themeColor="text1"/>
          <w:sz w:val="27"/>
          <w:rtl/>
          <w:lang w:bidi="ar-IQ"/>
        </w:rPr>
        <w:t>ف</w:t>
      </w:r>
      <w:r w:rsidR="00A16C3A"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نه مثلما يت</w:t>
      </w:r>
      <w:r w:rsidR="00A16C3A"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ث</w:t>
      </w:r>
      <w:r w:rsidR="00A16C3A"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ر</w:t>
      </w:r>
      <w:r w:rsidRPr="00BA4E01">
        <w:rPr>
          <w:rFonts w:ascii="Times New Roman" w:hAnsi="Times New Roman"/>
          <w:color w:val="000000" w:themeColor="text1"/>
          <w:sz w:val="27"/>
          <w:rtl/>
          <w:lang w:bidi="ar-IQ"/>
        </w:rPr>
        <w:t xml:space="preserve"> بشكل</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مباشر</w:t>
      </w:r>
      <w:r w:rsidR="00A16C3A"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في الدول منبع ال</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عند خروجها </w:t>
      </w:r>
      <w:r w:rsidRPr="00BA4E01">
        <w:rPr>
          <w:rFonts w:ascii="Times New Roman" w:hAnsi="Times New Roman" w:hint="cs"/>
          <w:color w:val="000000" w:themeColor="text1"/>
          <w:sz w:val="27"/>
          <w:rtl/>
          <w:lang w:bidi="ar-IQ"/>
        </w:rPr>
        <w:t xml:space="preserve">منها </w:t>
      </w:r>
      <w:r w:rsidRPr="00BA4E01">
        <w:rPr>
          <w:rFonts w:ascii="Times New Roman" w:hAnsi="Times New Roman"/>
          <w:color w:val="000000" w:themeColor="text1"/>
          <w:sz w:val="27"/>
          <w:rtl/>
          <w:lang w:bidi="ar-IQ"/>
        </w:rPr>
        <w:t>بقصد الغسل</w:t>
      </w:r>
      <w:r w:rsidRPr="00BA4E01">
        <w:rPr>
          <w:rFonts w:ascii="Times New Roman" w:hAnsi="Times New Roman" w:hint="cs"/>
          <w:color w:val="000000" w:themeColor="text1"/>
          <w:sz w:val="27"/>
          <w:rtl/>
          <w:lang w:bidi="ar-IQ"/>
        </w:rPr>
        <w:t>، كذلك</w:t>
      </w:r>
      <w:r w:rsidRPr="00BA4E01">
        <w:rPr>
          <w:rFonts w:ascii="Times New Roman" w:hAnsi="Times New Roman"/>
          <w:color w:val="000000" w:themeColor="text1"/>
          <w:sz w:val="27"/>
          <w:rtl/>
          <w:lang w:bidi="ar-IQ"/>
        </w:rPr>
        <w:t xml:space="preserve"> يت</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ث</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في الدول المستقبلة لتلك ال</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Pr="00BA4E01">
        <w:rPr>
          <w:rFonts w:ascii="Times New Roman" w:hAnsi="Times New Roman" w:hint="cs"/>
          <w:color w:val="000000" w:themeColor="text1"/>
          <w:sz w:val="27"/>
          <w:rtl/>
          <w:lang w:bidi="ar-IQ"/>
        </w:rPr>
        <w:t xml:space="preserve">لذا </w:t>
      </w:r>
      <w:r w:rsidRPr="00BA4E01">
        <w:rPr>
          <w:rFonts w:ascii="Times New Roman" w:hAnsi="Times New Roman"/>
          <w:color w:val="000000" w:themeColor="text1"/>
          <w:sz w:val="27"/>
          <w:rtl/>
          <w:lang w:bidi="ar-IQ"/>
        </w:rPr>
        <w:t>يمكن تصنيف ذلك الت</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ثير وفق </w:t>
      </w:r>
      <w:r w:rsidRPr="00BA4E01">
        <w:rPr>
          <w:rFonts w:ascii="Times New Roman" w:hAnsi="Times New Roman" w:hint="cs"/>
          <w:color w:val="000000" w:themeColor="text1"/>
          <w:sz w:val="27"/>
          <w:rtl/>
          <w:lang w:bidi="ar-IQ"/>
        </w:rPr>
        <w:t xml:space="preserve">ما يلي: </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rFonts w:hint="cs"/>
          <w:color w:val="000000" w:themeColor="text1"/>
          <w:rtl/>
          <w:lang w:bidi="ar-IQ"/>
        </w:rPr>
        <w:t xml:space="preserve">1ـ </w:t>
      </w:r>
      <w:r w:rsidRPr="00BA4E01">
        <w:rPr>
          <w:color w:val="000000" w:themeColor="text1"/>
          <w:rtl/>
          <w:lang w:bidi="ar-IQ"/>
        </w:rPr>
        <w:t>ت</w:t>
      </w:r>
      <w:r w:rsidR="00A16C3A" w:rsidRPr="00BA4E01">
        <w:rPr>
          <w:rFonts w:hint="cs"/>
          <w:color w:val="000000" w:themeColor="text1"/>
          <w:rtl/>
          <w:lang w:bidi="ar-IQ"/>
        </w:rPr>
        <w:t>أ</w:t>
      </w:r>
      <w:r w:rsidRPr="00BA4E01">
        <w:rPr>
          <w:color w:val="000000" w:themeColor="text1"/>
          <w:rtl/>
          <w:lang w:bidi="ar-IQ"/>
        </w:rPr>
        <w:t xml:space="preserve">ثير خروج </w:t>
      </w:r>
      <w:r w:rsidR="00A16C3A" w:rsidRPr="00BA4E01">
        <w:rPr>
          <w:rFonts w:hint="cs"/>
          <w:color w:val="000000" w:themeColor="text1"/>
          <w:rtl/>
          <w:lang w:bidi="ar-IQ"/>
        </w:rPr>
        <w:t>أ</w:t>
      </w:r>
      <w:r w:rsidRPr="00BA4E01">
        <w:rPr>
          <w:color w:val="000000" w:themeColor="text1"/>
          <w:rtl/>
          <w:lang w:bidi="ar-IQ"/>
        </w:rPr>
        <w:t>موال الغ</w:t>
      </w:r>
      <w:r w:rsidR="00A16C3A" w:rsidRPr="00BA4E01">
        <w:rPr>
          <w:rFonts w:hint="cs"/>
          <w:color w:val="000000" w:themeColor="text1"/>
          <w:rtl/>
          <w:lang w:bidi="ar-IQ"/>
        </w:rPr>
        <w:t>َ</w:t>
      </w:r>
      <w:r w:rsidRPr="00BA4E01">
        <w:rPr>
          <w:color w:val="000000" w:themeColor="text1"/>
          <w:rtl/>
          <w:lang w:bidi="ar-IQ"/>
        </w:rPr>
        <w:t>س</w:t>
      </w:r>
      <w:r w:rsidR="00811AAC">
        <w:rPr>
          <w:rFonts w:hint="cs"/>
          <w:color w:val="000000" w:themeColor="text1"/>
          <w:rtl/>
          <w:lang w:bidi="ar-IQ"/>
        </w:rPr>
        <w:t>ْ</w:t>
      </w:r>
      <w:r w:rsidRPr="00BA4E01">
        <w:rPr>
          <w:color w:val="000000" w:themeColor="text1"/>
          <w:rtl/>
          <w:lang w:bidi="ar-IQ"/>
        </w:rPr>
        <w:t>ل على العملة وسعر الصرف</w:t>
      </w:r>
      <w:r w:rsidRPr="00BA4E01">
        <w:rPr>
          <w:rFonts w:hint="cs"/>
          <w:color w:val="000000" w:themeColor="text1"/>
          <w:vertAlign w:val="superscript"/>
          <w:rtl/>
        </w:rPr>
        <w:t>(</w:t>
      </w:r>
      <w:r w:rsidRPr="00BA4E01">
        <w:rPr>
          <w:rStyle w:val="ac"/>
          <w:rFonts w:cs="AL-Mohanad"/>
          <w:color w:val="000000" w:themeColor="text1"/>
          <w:sz w:val="27"/>
          <w:rtl/>
        </w:rPr>
        <w:endnoteReference w:id="254"/>
      </w:r>
      <w:r w:rsidRPr="00BA4E01">
        <w:rPr>
          <w:rFonts w:hint="cs"/>
          <w:color w:val="000000" w:themeColor="text1"/>
          <w:vertAlign w:val="superscript"/>
          <w:rtl/>
        </w:rPr>
        <w:t>)</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b/>
          <w:bCs/>
          <w:color w:val="000000" w:themeColor="text1"/>
          <w:sz w:val="27"/>
          <w:rtl/>
          <w:lang w:bidi="ar-IQ"/>
        </w:rPr>
        <w:t xml:space="preserve"> </w:t>
      </w:r>
      <w:r w:rsidRPr="00BA4E01">
        <w:rPr>
          <w:rFonts w:ascii="Times New Roman" w:hAnsi="Times New Roman" w:hint="cs"/>
          <w:color w:val="000000" w:themeColor="text1"/>
          <w:sz w:val="27"/>
          <w:rtl/>
          <w:lang w:bidi="ar-IQ"/>
        </w:rPr>
        <w:t>يؤد</w:t>
      </w:r>
      <w:r w:rsidR="00A16C3A"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ي </w:t>
      </w:r>
      <w:r w:rsidRPr="00BA4E01">
        <w:rPr>
          <w:rFonts w:ascii="Times New Roman" w:hAnsi="Times New Roman"/>
          <w:color w:val="000000" w:themeColor="text1"/>
          <w:sz w:val="27"/>
          <w:rtl/>
          <w:lang w:bidi="ar-IQ"/>
        </w:rPr>
        <w:t>استبدال العملة الوطنية</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المستمدة من ال</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نشطة ال</w:t>
      </w:r>
      <w:r w:rsidR="00A16C3A"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جرامية ب</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خرى </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جنبية</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ل</w:t>
      </w:r>
      <w:r w:rsidR="00A16C3A"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جل</w:t>
      </w:r>
      <w:r w:rsidRPr="00BA4E01">
        <w:rPr>
          <w:rFonts w:ascii="Times New Roman" w:hAnsi="Times New Roman"/>
          <w:color w:val="000000" w:themeColor="text1"/>
          <w:sz w:val="27"/>
          <w:rtl/>
          <w:lang w:bidi="ar-IQ"/>
        </w:rPr>
        <w:t xml:space="preserve"> غسلها عن طريق تحويلها</w:t>
      </w:r>
      <w:r w:rsidR="00A16C3A"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w:t>
      </w:r>
      <w:r w:rsidR="00A16C3A"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لى</w:t>
      </w:r>
      <w:r w:rsidRPr="00BA4E01">
        <w:rPr>
          <w:rFonts w:ascii="Times New Roman" w:hAnsi="Times New Roman"/>
          <w:color w:val="000000" w:themeColor="text1"/>
          <w:sz w:val="27"/>
          <w:rtl/>
          <w:lang w:bidi="ar-IQ"/>
        </w:rPr>
        <w:t xml:space="preserve"> انخفاض قيمتها</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نتيجة زيادة المعروض من العملة الوطنية مقابل المطلوب من العملات ال</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جنبية</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الذي يؤد</w:t>
      </w:r>
      <w:r w:rsidR="00A16C3A"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ي بدوره </w:t>
      </w:r>
      <w:r w:rsidR="00A16C3A"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استنزاف الاحتياطي النقدي للدولة من العملات ال</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جنبية، م</w:t>
      </w:r>
      <w:r w:rsidRPr="00BA4E01">
        <w:rPr>
          <w:rFonts w:ascii="Times New Roman" w:hAnsi="Times New Roman" w:hint="cs"/>
          <w:color w:val="000000" w:themeColor="text1"/>
          <w:sz w:val="27"/>
          <w:rtl/>
          <w:lang w:bidi="ar-IQ"/>
        </w:rPr>
        <w:t>م</w:t>
      </w:r>
      <w:r w:rsidR="00A16C3A"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ا يجبر</w:t>
      </w:r>
      <w:r w:rsidRPr="00BA4E01">
        <w:rPr>
          <w:rFonts w:ascii="Times New Roman" w:hAnsi="Times New Roman"/>
          <w:color w:val="000000" w:themeColor="text1"/>
          <w:sz w:val="27"/>
          <w:rtl/>
          <w:lang w:bidi="ar-IQ"/>
        </w:rPr>
        <w:t xml:space="preserve"> المسؤولين</w:t>
      </w:r>
      <w:r w:rsidRPr="00BA4E01">
        <w:rPr>
          <w:rFonts w:ascii="Times New Roman" w:hAnsi="Times New Roman" w:hint="cs"/>
          <w:color w:val="000000" w:themeColor="text1"/>
          <w:sz w:val="27"/>
          <w:rtl/>
          <w:lang w:bidi="ar-IQ"/>
        </w:rPr>
        <w:t xml:space="preserve"> على </w:t>
      </w:r>
      <w:r w:rsidRPr="00BA4E01">
        <w:rPr>
          <w:rFonts w:ascii="Times New Roman" w:hAnsi="Times New Roman"/>
          <w:color w:val="000000" w:themeColor="text1"/>
          <w:sz w:val="27"/>
          <w:rtl/>
          <w:lang w:bidi="ar-IQ"/>
        </w:rPr>
        <w:t>رفع سعر الفائدة</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للحفاظ على المد</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خرات المحل</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من التحو</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للعملات ال</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جنبية ال</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خرى، ومن المعلوم </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رفع سعر الفائدة يمث</w:t>
      </w:r>
      <w:r w:rsidR="00A16C3A"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w:t>
      </w:r>
      <w:r w:rsidRPr="00BA4E01">
        <w:rPr>
          <w:rFonts w:ascii="Times New Roman" w:hAnsi="Times New Roman" w:hint="cs"/>
          <w:color w:val="000000" w:themeColor="text1"/>
          <w:sz w:val="27"/>
          <w:rtl/>
          <w:lang w:bidi="ar-IQ"/>
        </w:rPr>
        <w:t xml:space="preserve"> </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حد </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هم العقبات </w:t>
      </w:r>
      <w:r w:rsidR="00A16C3A"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مام الاستثمار.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b/>
          <w:bCs/>
          <w:color w:val="000000" w:themeColor="text1"/>
          <w:sz w:val="27"/>
          <w:rtl/>
          <w:lang w:bidi="ar-IQ"/>
        </w:rPr>
        <w:t xml:space="preserve"> </w:t>
      </w:r>
      <w:r w:rsidRPr="00BA4E01">
        <w:rPr>
          <w:rFonts w:ascii="Times New Roman" w:hAnsi="Times New Roman"/>
          <w:color w:val="000000" w:themeColor="text1"/>
          <w:sz w:val="27"/>
          <w:rtl/>
          <w:lang w:bidi="ar-IQ"/>
        </w:rPr>
        <w:t>ي</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ضاف </w:t>
      </w:r>
      <w:r w:rsidR="00C0744C" w:rsidRPr="00BA4E01">
        <w:rPr>
          <w:rFonts w:ascii="Times New Roman" w:hAnsi="Times New Roman" w:hint="cs"/>
          <w:color w:val="000000" w:themeColor="text1"/>
          <w:sz w:val="27"/>
          <w:rtl/>
          <w:lang w:bidi="ar-IQ"/>
        </w:rPr>
        <w:t xml:space="preserve">إلى </w:t>
      </w:r>
      <w:r w:rsidRPr="00BA4E01">
        <w:rPr>
          <w:rFonts w:ascii="Times New Roman" w:hAnsi="Times New Roman"/>
          <w:color w:val="000000" w:themeColor="text1"/>
          <w:sz w:val="27"/>
          <w:rtl/>
          <w:lang w:bidi="ar-IQ"/>
        </w:rPr>
        <w:t>ذلك ما يسب</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به السحب المفاجئ لل</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من قبل غاسلي ال</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من البنوك الوطنية</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تمهيدا</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لحملها نقدا</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عبر الحدود، </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w:t>
      </w:r>
      <w:r w:rsidR="00C0744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جراء غسل عيني عليها، </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تحويلها بالوسائل ال</w:t>
      </w:r>
      <w:r w:rsidR="00C0744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لكترونية</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w:t>
      </w:r>
      <w:r w:rsidR="00C0744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رباك سوق العملة الوطنية</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وبالتالي انخفاض قيمتها. </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rFonts w:hint="cs"/>
          <w:color w:val="000000" w:themeColor="text1"/>
          <w:rtl/>
          <w:lang w:bidi="ar-IQ"/>
        </w:rPr>
        <w:t xml:space="preserve">2ـ </w:t>
      </w:r>
      <w:r w:rsidRPr="00BA4E01">
        <w:rPr>
          <w:color w:val="000000" w:themeColor="text1"/>
          <w:rtl/>
          <w:lang w:bidi="ar-IQ"/>
        </w:rPr>
        <w:t>ت</w:t>
      </w:r>
      <w:r w:rsidR="00C0744C" w:rsidRPr="00BA4E01">
        <w:rPr>
          <w:rFonts w:hint="cs"/>
          <w:color w:val="000000" w:themeColor="text1"/>
          <w:rtl/>
          <w:lang w:bidi="ar-IQ"/>
        </w:rPr>
        <w:t>أ</w:t>
      </w:r>
      <w:r w:rsidRPr="00BA4E01">
        <w:rPr>
          <w:color w:val="000000" w:themeColor="text1"/>
          <w:rtl/>
          <w:lang w:bidi="ar-IQ"/>
        </w:rPr>
        <w:t xml:space="preserve">ثير دخول </w:t>
      </w:r>
      <w:r w:rsidR="00C0744C" w:rsidRPr="00BA4E01">
        <w:rPr>
          <w:rFonts w:hint="cs"/>
          <w:color w:val="000000" w:themeColor="text1"/>
          <w:rtl/>
          <w:lang w:bidi="ar-IQ"/>
        </w:rPr>
        <w:t>أ</w:t>
      </w:r>
      <w:r w:rsidRPr="00BA4E01">
        <w:rPr>
          <w:color w:val="000000" w:themeColor="text1"/>
          <w:rtl/>
          <w:lang w:bidi="ar-IQ"/>
        </w:rPr>
        <w:t>موال الغ</w:t>
      </w:r>
      <w:r w:rsidR="00C0744C" w:rsidRPr="00BA4E01">
        <w:rPr>
          <w:rFonts w:hint="cs"/>
          <w:color w:val="000000" w:themeColor="text1"/>
          <w:rtl/>
          <w:lang w:bidi="ar-IQ"/>
        </w:rPr>
        <w:t>َ</w:t>
      </w:r>
      <w:r w:rsidRPr="00BA4E01">
        <w:rPr>
          <w:color w:val="000000" w:themeColor="text1"/>
          <w:rtl/>
          <w:lang w:bidi="ar-IQ"/>
        </w:rPr>
        <w:t>س</w:t>
      </w:r>
      <w:r w:rsidR="00811AAC">
        <w:rPr>
          <w:rFonts w:hint="cs"/>
          <w:color w:val="000000" w:themeColor="text1"/>
          <w:rtl/>
          <w:lang w:bidi="ar-IQ"/>
        </w:rPr>
        <w:t>ْ</w:t>
      </w:r>
      <w:r w:rsidRPr="00BA4E01">
        <w:rPr>
          <w:color w:val="000000" w:themeColor="text1"/>
          <w:rtl/>
          <w:lang w:bidi="ar-IQ"/>
        </w:rPr>
        <w:t>ل على العملة وسعر الصرف</w:t>
      </w:r>
      <w:r w:rsidRPr="00BA4E01">
        <w:rPr>
          <w:rFonts w:hint="cs"/>
          <w:color w:val="000000" w:themeColor="text1"/>
          <w:vertAlign w:val="superscript"/>
          <w:rtl/>
        </w:rPr>
        <w:t>(</w:t>
      </w:r>
      <w:r w:rsidRPr="00BA4E01">
        <w:rPr>
          <w:rStyle w:val="ac"/>
          <w:rFonts w:cs="AL-Mohanad"/>
          <w:color w:val="000000" w:themeColor="text1"/>
          <w:sz w:val="27"/>
          <w:rtl/>
        </w:rPr>
        <w:endnoteReference w:id="255"/>
      </w:r>
      <w:r w:rsidRPr="00BA4E01">
        <w:rPr>
          <w:rFonts w:hint="cs"/>
          <w:color w:val="000000" w:themeColor="text1"/>
          <w:vertAlign w:val="superscript"/>
          <w:rtl/>
        </w:rPr>
        <w:t>)</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يؤد</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 دخول ال</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غير المشروعة من النقد ال</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جنبي </w:t>
      </w:r>
      <w:r w:rsidR="00C0744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الدولة التي يتم</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فيها الغسل </w:t>
      </w:r>
      <w:r w:rsidR="00C0744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زيادة التدف</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قات النقدية ال</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جنبية، ومن ثم زيادة الطلب على النقد الوطني، وهذا يؤد</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ي </w:t>
      </w:r>
      <w:r w:rsidR="00C0744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رفع سعر العملة الوطنية ب</w:t>
      </w:r>
      <w:r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كثر من قيمتها الحقيقية</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مما يؤد</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ي </w:t>
      </w:r>
      <w:r w:rsidR="00C0744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مخاطر كثيرة، </w:t>
      </w:r>
      <w:r w:rsidRPr="00BA4E01">
        <w:rPr>
          <w:rFonts w:ascii="Times New Roman" w:hAnsi="Times New Roman" w:hint="cs"/>
          <w:color w:val="000000" w:themeColor="text1"/>
          <w:sz w:val="27"/>
          <w:rtl/>
          <w:lang w:bidi="ar-IQ"/>
        </w:rPr>
        <w:t>منها</w:t>
      </w:r>
      <w:r w:rsidR="00C0744C"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تغي</w:t>
      </w:r>
      <w:r w:rsidR="00811AAC">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قيمة العملة الوطنية بما لا يعكس حقيقة ال</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داء الاقتصادي</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يضا</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مجر</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د التغي</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في اتجاه حركة رأس المال، وهذا يضر</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الاقتصاد الوطني، حيث تقل</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القدرة التنافسية لل</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سعار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في مواجهة السلع ال</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جنبية</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C0744C"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 xml:space="preserve">ضافة </w:t>
      </w:r>
      <w:r w:rsidR="00C0744C"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 xml:space="preserve">لى </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w:t>
      </w:r>
      <w:r w:rsidRPr="00BA4E01">
        <w:rPr>
          <w:rFonts w:ascii="Times New Roman" w:hAnsi="Times New Roman"/>
          <w:color w:val="000000" w:themeColor="text1"/>
          <w:sz w:val="27"/>
          <w:rtl/>
          <w:lang w:bidi="ar-IQ"/>
        </w:rPr>
        <w:lastRenderedPageBreak/>
        <w:t>ارتفاع سعر العملة الوطنية من غير تبرير اقتصادي يشك</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عائقا</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مام دخول ر</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 المال ال</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 بشكل</w:t>
      </w:r>
      <w:r w:rsidR="00C0744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مباشر </w:t>
      </w:r>
      <w:r w:rsidR="00C0744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غير مباشر. </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t>غسل المال سلبي</w:t>
      </w:r>
      <w:r w:rsidR="00411B3C" w:rsidRPr="00BA4E01">
        <w:rPr>
          <w:rFonts w:hint="cs"/>
          <w:color w:val="000000" w:themeColor="text1"/>
          <w:rtl/>
          <w:lang w:bidi="ar-IQ"/>
        </w:rPr>
        <w:t>ّ</w:t>
      </w:r>
      <w:r w:rsidRPr="00BA4E01">
        <w:rPr>
          <w:color w:val="000000" w:themeColor="text1"/>
          <w:rtl/>
          <w:lang w:bidi="ar-IQ"/>
        </w:rPr>
        <w:t xml:space="preserve"> </w:t>
      </w:r>
      <w:r w:rsidR="00411B3C" w:rsidRPr="00BA4E01">
        <w:rPr>
          <w:rFonts w:hint="cs"/>
          <w:color w:val="000000" w:themeColor="text1"/>
          <w:rtl/>
          <w:lang w:bidi="ar-IQ"/>
        </w:rPr>
        <w:t>أ</w:t>
      </w:r>
      <w:r w:rsidRPr="00BA4E01">
        <w:rPr>
          <w:color w:val="000000" w:themeColor="text1"/>
          <w:rtl/>
          <w:lang w:bidi="ar-IQ"/>
        </w:rPr>
        <w:t xml:space="preserve">م </w:t>
      </w:r>
      <w:r w:rsidR="00411B3C" w:rsidRPr="00BA4E01">
        <w:rPr>
          <w:rFonts w:hint="cs"/>
          <w:color w:val="000000" w:themeColor="text1"/>
          <w:rtl/>
          <w:lang w:bidi="ar-IQ"/>
        </w:rPr>
        <w:t>إ</w:t>
      </w:r>
      <w:r w:rsidRPr="00BA4E01">
        <w:rPr>
          <w:color w:val="000000" w:themeColor="text1"/>
          <w:rtl/>
          <w:lang w:bidi="ar-IQ"/>
        </w:rPr>
        <w:t xml:space="preserve">يجابي </w:t>
      </w:r>
      <w:r w:rsidR="00411B3C" w:rsidRPr="00BA4E01">
        <w:rPr>
          <w:rFonts w:hint="cs"/>
          <w:color w:val="000000" w:themeColor="text1"/>
          <w:rtl/>
          <w:lang w:bidi="ar-IQ"/>
        </w:rPr>
        <w:t>أ</w:t>
      </w:r>
      <w:r w:rsidRPr="00BA4E01">
        <w:rPr>
          <w:color w:val="000000" w:themeColor="text1"/>
          <w:rtl/>
          <w:lang w:bidi="ar-IQ"/>
        </w:rPr>
        <w:t>م سياسي</w:t>
      </w:r>
      <w:r w:rsidR="00411B3C" w:rsidRPr="00BA4E01">
        <w:rPr>
          <w:rFonts w:hint="cs"/>
          <w:color w:val="000000" w:themeColor="text1"/>
          <w:rtl/>
          <w:lang w:bidi="ar-IQ"/>
        </w:rPr>
        <w:t>؟</w:t>
      </w:r>
      <w:r w:rsidRPr="00BA4E01">
        <w:rPr>
          <w:color w:val="000000" w:themeColor="text1"/>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411B3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w:t>
      </w:r>
      <w:r w:rsidR="00411B3C" w:rsidRPr="00BA4E01">
        <w:rPr>
          <w:rFonts w:ascii="Times New Roman" w:hAnsi="Times New Roman" w:hint="cs"/>
          <w:color w:val="000000" w:themeColor="text1"/>
          <w:sz w:val="27"/>
          <w:rtl/>
          <w:lang w:bidi="ar-IQ"/>
        </w:rPr>
        <w:t>ل</w:t>
      </w:r>
      <w:r w:rsidRPr="00BA4E01">
        <w:rPr>
          <w:rFonts w:ascii="Times New Roman" w:hAnsi="Times New Roman"/>
          <w:color w:val="000000" w:themeColor="text1"/>
          <w:sz w:val="27"/>
          <w:rtl/>
          <w:lang w:bidi="ar-IQ"/>
        </w:rPr>
        <w:t>غسل المال صور</w:t>
      </w:r>
      <w:r w:rsidR="00411B3C" w:rsidRPr="00BA4E01">
        <w:rPr>
          <w:rFonts w:ascii="Times New Roman" w:hAnsi="Times New Roman" w:hint="cs"/>
          <w:color w:val="000000" w:themeColor="text1"/>
          <w:sz w:val="27"/>
          <w:rtl/>
          <w:lang w:bidi="ar-IQ"/>
        </w:rPr>
        <w:t>اً</w:t>
      </w:r>
      <w:r w:rsidRPr="00BA4E01">
        <w:rPr>
          <w:rFonts w:ascii="Times New Roman" w:hAnsi="Times New Roman"/>
          <w:color w:val="000000" w:themeColor="text1"/>
          <w:sz w:val="27"/>
          <w:rtl/>
          <w:lang w:bidi="ar-IQ"/>
        </w:rPr>
        <w:t xml:space="preserve"> مختلفة، فهناك نوع من عمليات غسل المال سلبية مضرة، </w:t>
      </w:r>
      <w:r w:rsidR="00411B3C" w:rsidRPr="00BA4E01">
        <w:rPr>
          <w:rFonts w:ascii="Times New Roman" w:hAnsi="Times New Roman"/>
          <w:color w:val="000000" w:themeColor="text1"/>
          <w:sz w:val="27"/>
          <w:rtl/>
          <w:lang w:bidi="ar-IQ"/>
        </w:rPr>
        <w:t>كما هو الحال في تزوير العمل</w:t>
      </w:r>
      <w:r w:rsidR="00411B3C" w:rsidRPr="00BA4E01">
        <w:rPr>
          <w:rFonts w:ascii="Times New Roman" w:hAnsi="Times New Roman" w:hint="cs"/>
          <w:color w:val="000000" w:themeColor="text1"/>
          <w:sz w:val="27"/>
          <w:rtl/>
          <w:lang w:bidi="ar-IQ"/>
        </w:rPr>
        <w:t xml:space="preserve">ة فـ </w:t>
      </w:r>
      <w:r w:rsidRPr="00BA4E01">
        <w:rPr>
          <w:rFonts w:ascii="Times New Roman" w:hAnsi="Times New Roman"/>
          <w:color w:val="000000" w:themeColor="text1"/>
          <w:sz w:val="27"/>
          <w:rtl/>
          <w:lang w:bidi="ar-IQ"/>
        </w:rPr>
        <w:t>«حين يكون مصدر ال</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التي يتم</w:t>
      </w:r>
      <w:r w:rsidR="00411B3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غسلها هو تزييف </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تزوير النقد ال</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جنبي </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العملة المحلية ف</w:t>
      </w:r>
      <w:r w:rsidR="00411B3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نجاح عملية الغسل يحدث </w:t>
      </w:r>
      <w:r w:rsidR="00411B3C"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ثارا</w:t>
      </w:r>
      <w:r w:rsidR="00411B3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سلبية على قيمة العملة الوطنية، وعلى مستوى ال</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سعار المحل</w:t>
      </w:r>
      <w:r w:rsidR="00411B3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w:t>
      </w:r>
      <w:r w:rsidR="00411B3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بال</w:t>
      </w:r>
      <w:r w:rsidR="00411B3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ضافة </w:t>
      </w:r>
      <w:r w:rsidR="00411B3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w:t>
      </w:r>
      <w:r w:rsidR="00411B3C"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لحاق الضرر بعملة الدولة ال</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جنبية التي يتم</w:t>
      </w:r>
      <w:r w:rsidR="00411B3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تزييفها </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تزويرها»</w:t>
      </w:r>
      <w:r w:rsidRPr="00BA4E01">
        <w:rPr>
          <w:rFonts w:hint="cs"/>
          <w:color w:val="000000" w:themeColor="text1"/>
          <w:sz w:val="27"/>
          <w:vertAlign w:val="superscript"/>
          <w:rtl/>
        </w:rPr>
        <w:t>(</w:t>
      </w:r>
      <w:r w:rsidRPr="00BA4E01">
        <w:rPr>
          <w:rStyle w:val="ac"/>
          <w:color w:val="000000" w:themeColor="text1"/>
          <w:sz w:val="27"/>
          <w:rtl/>
        </w:rPr>
        <w:endnoteReference w:id="256"/>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هذه صورة من صور</w:t>
      </w:r>
      <w:r w:rsidR="00411B3C"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عمليات غسل ال</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السلبي</w:t>
      </w:r>
      <w:r w:rsidRPr="00BA4E01">
        <w:rPr>
          <w:rFonts w:ascii="Times New Roman" w:hAnsi="Times New Roman" w:hint="cs"/>
          <w:color w:val="000000" w:themeColor="text1"/>
          <w:sz w:val="27"/>
          <w:rtl/>
          <w:lang w:bidi="ar-IQ"/>
        </w:rPr>
        <w:t xml:space="preserve"> الضار</w:t>
      </w:r>
      <w:r w:rsidR="00411B3C"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فهل هناك صور لغسل ال</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w:t>
      </w:r>
      <w:r w:rsidR="00206858"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 المفيد</w:t>
      </w:r>
      <w:r w:rsidRPr="00BA4E01">
        <w:rPr>
          <w:rFonts w:ascii="Times New Roman" w:hAnsi="Times New Roman" w:hint="cs"/>
          <w:color w:val="000000" w:themeColor="text1"/>
          <w:sz w:val="27"/>
          <w:rtl/>
          <w:lang w:bidi="ar-IQ"/>
        </w:rPr>
        <w:t>؟ و</w:t>
      </w:r>
      <w:r w:rsidRPr="00BA4E01">
        <w:rPr>
          <w:rFonts w:ascii="Times New Roman" w:hAnsi="Times New Roman"/>
          <w:color w:val="000000" w:themeColor="text1"/>
          <w:sz w:val="27"/>
          <w:rtl/>
          <w:lang w:bidi="ar-IQ"/>
        </w:rPr>
        <w:t xml:space="preserve">هل </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مكافحة غسل ال</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00411B3C"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ساسها سياسي </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 اقتصادي؟ ولو كان الهدف سياسيا</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فما هو الهدف من ذلك الهدف؟ </w:t>
      </w:r>
      <w:r w:rsidRPr="00BA4E01">
        <w:rPr>
          <w:rFonts w:ascii="Times New Roman" w:hAnsi="Times New Roman" w:hint="cs"/>
          <w:color w:val="000000" w:themeColor="text1"/>
          <w:sz w:val="27"/>
          <w:rtl/>
          <w:lang w:bidi="ar-IQ"/>
        </w:rPr>
        <w:t>ولنبدأ بالجواب ع</w:t>
      </w:r>
      <w:r w:rsidR="00206858" w:rsidRPr="00BA4E01">
        <w:rPr>
          <w:rFonts w:ascii="Times New Roman" w:hAnsi="Times New Roman" w:hint="cs"/>
          <w:color w:val="000000" w:themeColor="text1"/>
          <w:sz w:val="27"/>
          <w:rtl/>
          <w:lang w:bidi="ar-IQ"/>
        </w:rPr>
        <w:t>ن</w:t>
      </w:r>
      <w:r w:rsidRPr="00BA4E01">
        <w:rPr>
          <w:rFonts w:ascii="Times New Roman" w:hAnsi="Times New Roman" w:hint="cs"/>
          <w:color w:val="000000" w:themeColor="text1"/>
          <w:sz w:val="27"/>
          <w:rtl/>
          <w:lang w:bidi="ar-IQ"/>
        </w:rPr>
        <w:t xml:space="preserve"> السؤالين ال</w:t>
      </w:r>
      <w:r w:rsidR="00206858"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 xml:space="preserve">خيرين </w:t>
      </w:r>
      <w:r w:rsidR="00206858"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و</w:t>
      </w:r>
      <w:r w:rsidR="00206858"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لا</w:t>
      </w:r>
      <w:r w:rsidR="00206858"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t xml:space="preserve">مكافحة غسل المال سياسية </w:t>
      </w:r>
      <w:r w:rsidR="00206858" w:rsidRPr="00BA4E01">
        <w:rPr>
          <w:rFonts w:hint="cs"/>
          <w:color w:val="000000" w:themeColor="text1"/>
          <w:rtl/>
          <w:lang w:bidi="ar-IQ"/>
        </w:rPr>
        <w:t>أ</w:t>
      </w:r>
      <w:r w:rsidRPr="00BA4E01">
        <w:rPr>
          <w:color w:val="000000" w:themeColor="text1"/>
          <w:rtl/>
          <w:lang w:bidi="ar-IQ"/>
        </w:rPr>
        <w:t>م اقتصادية</w:t>
      </w:r>
      <w:r w:rsidR="00811AAC">
        <w:rPr>
          <w:rFonts w:hint="cs"/>
          <w:color w:val="000000" w:themeColor="text1"/>
          <w:rtl/>
          <w:lang w:bidi="ar-IQ"/>
        </w:rPr>
        <w:t>؟</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إن «غسل ال</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w:t>
      </w:r>
      <w:r w:rsidR="00206858"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ن هو من موضوعات الساعة، وتسعى كل</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الدول </w:t>
      </w:r>
      <w:r w:rsidR="00206858"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تجريمه، والعقاب عليه، ومكافحته، خاص</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ة </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مام موجة الفوضى التي تعم</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العالم، و</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مام الهجمة الشرسة التي يتعر</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ض لها ا</w:t>
      </w:r>
      <w:r w:rsidR="00206858" w:rsidRPr="00BA4E01">
        <w:rPr>
          <w:rFonts w:ascii="Times New Roman" w:hAnsi="Times New Roman" w:hint="cs"/>
          <w:color w:val="000000" w:themeColor="text1"/>
          <w:sz w:val="27"/>
          <w:rtl/>
          <w:lang w:bidi="ar-IQ"/>
        </w:rPr>
        <w:t>لإ</w:t>
      </w:r>
      <w:r w:rsidRPr="00BA4E01">
        <w:rPr>
          <w:rFonts w:ascii="Times New Roman" w:hAnsi="Times New Roman"/>
          <w:color w:val="000000" w:themeColor="text1"/>
          <w:sz w:val="27"/>
          <w:rtl/>
          <w:lang w:bidi="ar-IQ"/>
        </w:rPr>
        <w:t>سلام من ق</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 القوى المعادية له، وعلى ر</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سها الولايات المت</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حدة ال</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مريكية، حيث كان لحر</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انسياب ال</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ثره في الحرب الدائرة اليوم بين ال</w:t>
      </w:r>
      <w:r w:rsidR="00206858"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سلام و</w:t>
      </w:r>
      <w:r w:rsidRPr="00BA4E01">
        <w:rPr>
          <w:rFonts w:ascii="Times New Roman" w:hAnsi="Times New Roman" w:hint="cs"/>
          <w:color w:val="000000" w:themeColor="text1"/>
          <w:sz w:val="27"/>
          <w:rtl/>
          <w:lang w:bidi="ar-IQ"/>
        </w:rPr>
        <w:t>أعدائه</w:t>
      </w:r>
      <w:r w:rsidRPr="00BA4E01">
        <w:rPr>
          <w:rFonts w:ascii="Times New Roman" w:hAnsi="Times New Roman"/>
          <w:color w:val="000000" w:themeColor="text1"/>
          <w:sz w:val="27"/>
          <w:rtl/>
          <w:lang w:bidi="ar-IQ"/>
        </w:rPr>
        <w:t xml:space="preserve">، فلا </w:t>
      </w:r>
      <w:r w:rsidRPr="00BA4E01">
        <w:rPr>
          <w:rFonts w:ascii="Times New Roman" w:hAnsi="Times New Roman" w:hint="cs"/>
          <w:color w:val="000000" w:themeColor="text1"/>
          <w:sz w:val="27"/>
          <w:rtl/>
          <w:lang w:bidi="ar-IQ"/>
        </w:rPr>
        <w:t>مندوحة</w:t>
      </w:r>
      <w:r w:rsidRPr="00BA4E01">
        <w:rPr>
          <w:rFonts w:ascii="Times New Roman" w:hAnsi="Times New Roman"/>
          <w:color w:val="000000" w:themeColor="text1"/>
          <w:sz w:val="27"/>
          <w:rtl/>
          <w:lang w:bidi="ar-IQ"/>
        </w:rPr>
        <w:t xml:space="preserve"> </w:t>
      </w:r>
      <w:r w:rsidR="00206858"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ذن </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مام القوى الغربية من الضغط تجاه تقييد هذه الحر</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وحث</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العالم على </w:t>
      </w:r>
      <w:r w:rsidR="00206858"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صدار التشريعات التي تضمن ذلك، ومن بينها قوانين مكافحة غسل ال</w:t>
      </w:r>
      <w:r w:rsidR="00206858"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ويدل</w:t>
      </w:r>
      <w:r w:rsidR="00206858"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على هذا اقتران مكافحة ال</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رهاب بغسل ال</w:t>
      </w:r>
      <w:r w:rsidR="006F4C4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في كثير من </w:t>
      </w:r>
      <w:r w:rsidR="006F4C46" w:rsidRPr="00BA4E01">
        <w:rPr>
          <w:rFonts w:ascii="Times New Roman" w:hAnsi="Times New Roman" w:hint="cs"/>
          <w:color w:val="000000" w:themeColor="text1"/>
          <w:sz w:val="27"/>
          <w:rtl/>
          <w:lang w:bidi="ar-IQ"/>
        </w:rPr>
        <w:t>النشاطات</w:t>
      </w:r>
      <w:r w:rsidRPr="00BA4E01">
        <w:rPr>
          <w:rFonts w:ascii="Times New Roman" w:hAnsi="Times New Roman"/>
          <w:color w:val="000000" w:themeColor="text1"/>
          <w:sz w:val="27"/>
          <w:rtl/>
          <w:lang w:bidi="ar-IQ"/>
        </w:rPr>
        <w:t xml:space="preserve"> والمحافل الدولية التي ت</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عنى بال</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رهاب، </w:t>
      </w:r>
      <w:r w:rsidR="006F4C46" w:rsidRPr="00BA4E01">
        <w:rPr>
          <w:rFonts w:ascii="Times New Roman" w:hAnsi="Times New Roman"/>
          <w:color w:val="000000" w:themeColor="text1"/>
          <w:sz w:val="27"/>
          <w:rtl/>
          <w:lang w:bidi="ar-IQ"/>
        </w:rPr>
        <w:t>ومن</w:t>
      </w:r>
      <w:r w:rsidRPr="00BA4E01">
        <w:rPr>
          <w:rFonts w:ascii="Times New Roman" w:hAnsi="Times New Roman"/>
          <w:color w:val="000000" w:themeColor="text1"/>
          <w:sz w:val="27"/>
          <w:rtl/>
          <w:lang w:bidi="ar-IQ"/>
        </w:rPr>
        <w:t>ها</w:t>
      </w:r>
      <w:r w:rsidR="006F4C46"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المؤتمر الدولي لمكافحة ال</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رهاب الذي نظ</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مته السعودية في الرياض</w:t>
      </w:r>
      <w:r w:rsidR="006F4C46" w:rsidRPr="00BA4E01">
        <w:rPr>
          <w:rFonts w:ascii="Times New Roman" w:hAnsi="Times New Roman" w:hint="cs"/>
          <w:color w:val="000000" w:themeColor="text1"/>
          <w:sz w:val="27"/>
          <w:rtl/>
          <w:lang w:bidi="ar-IQ"/>
        </w:rPr>
        <w:t>،</w:t>
      </w:r>
      <w:r w:rsidR="006F4C46" w:rsidRPr="00BA4E01">
        <w:rPr>
          <w:rFonts w:ascii="Times New Roman" w:hAnsi="Times New Roman"/>
          <w:color w:val="000000" w:themeColor="text1"/>
          <w:sz w:val="27"/>
          <w:rtl/>
          <w:lang w:bidi="ar-IQ"/>
        </w:rPr>
        <w:t xml:space="preserve"> في الفترة من 5 ـ 8</w:t>
      </w:r>
      <w:r w:rsidR="006F4C46"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w:t>
      </w:r>
      <w:r w:rsidR="006F4C46"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فبراير</w:t>
      </w:r>
      <w:r w:rsidR="006F4C46"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w:t>
      </w:r>
      <w:r w:rsidR="006F4C46"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2005</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والذي كان من محاوره: العلاقة بين ال</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رهاب وغسل ال</w:t>
      </w:r>
      <w:r w:rsidR="006F4C4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Pr="00BA4E01">
        <w:rPr>
          <w:rFonts w:hint="cs"/>
          <w:color w:val="000000" w:themeColor="text1"/>
          <w:sz w:val="27"/>
          <w:vertAlign w:val="superscript"/>
          <w:rtl/>
        </w:rPr>
        <w:t>(</w:t>
      </w:r>
      <w:r w:rsidRPr="00BA4E01">
        <w:rPr>
          <w:rStyle w:val="ac"/>
          <w:color w:val="000000" w:themeColor="text1"/>
          <w:sz w:val="27"/>
          <w:rtl/>
        </w:rPr>
        <w:endnoteReference w:id="257"/>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w:t>
      </w:r>
      <w:r w:rsidRPr="00BA4E01">
        <w:rPr>
          <w:rStyle w:val="ac"/>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كل</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w:t>
      </w:r>
      <w:r w:rsidR="00811AAC">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يتعم</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ق في هذا البحث يجد </w:t>
      </w:r>
      <w:r w:rsidR="006F4C4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مشكلة الغسل للمال جاءت من </w:t>
      </w:r>
      <w:r w:rsidRPr="00BA4E01">
        <w:rPr>
          <w:rFonts w:ascii="Times New Roman" w:hAnsi="Times New Roman"/>
          <w:color w:val="000000" w:themeColor="text1"/>
          <w:sz w:val="27"/>
          <w:rtl/>
          <w:lang w:bidi="ar-IQ"/>
        </w:rPr>
        <w:lastRenderedPageBreak/>
        <w:t>الغرب، ومن مشاكلهم في المخدرات، ودعم ال</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رهاب، والمافيات، و</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سقاط ال</w:t>
      </w:r>
      <w:r w:rsidR="006F4C4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نظمة، وما شابه; بحيث لا توجد مجازفة</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لو قلنا</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6F4C4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كثر من 90% من عمليات غسل ال</w:t>
      </w:r>
      <w:r w:rsidR="006F4C4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هي موجودة</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 ما يسم</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ى</w:t>
      </w:r>
      <w:r w:rsidR="006F4C46" w:rsidRPr="00BA4E01">
        <w:rPr>
          <w:rFonts w:ascii="Times New Roman" w:hAnsi="Times New Roman" w:hint="cs"/>
          <w:color w:val="000000" w:themeColor="text1"/>
          <w:sz w:val="27"/>
          <w:rtl/>
          <w:lang w:bidi="ar-IQ"/>
        </w:rPr>
        <w:t xml:space="preserve"> </w:t>
      </w:r>
      <w:r w:rsidR="006F4C46" w:rsidRPr="00BA4E01">
        <w:rPr>
          <w:rFonts w:ascii="Times New Roman" w:hAnsi="Times New Roman"/>
          <w:color w:val="000000" w:themeColor="text1"/>
          <w:sz w:val="27"/>
          <w:rtl/>
          <w:lang w:bidi="ar-IQ"/>
        </w:rPr>
        <w:t>ب</w:t>
      </w:r>
      <w:r w:rsidR="006F4C46" w:rsidRPr="00BA4E01">
        <w:rPr>
          <w:rFonts w:ascii="Times New Roman" w:hAnsi="Times New Roman" w:hint="cs"/>
          <w:color w:val="000000" w:themeColor="text1"/>
          <w:sz w:val="27"/>
          <w:rtl/>
          <w:lang w:bidi="ar-IQ"/>
        </w:rPr>
        <w:t>ـ</w:t>
      </w:r>
      <w:r w:rsidRPr="00BA4E01">
        <w:rPr>
          <w:rFonts w:ascii="Times New Roman" w:hAnsi="Times New Roman"/>
          <w:color w:val="000000" w:themeColor="text1"/>
          <w:sz w:val="27"/>
          <w:rtl/>
          <w:lang w:bidi="ar-IQ"/>
        </w:rPr>
        <w:t xml:space="preserve"> </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الدول الكبرى</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الدول ال</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سلامية لا تتجاوز حص</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تها </w:t>
      </w:r>
      <w:r w:rsidRPr="00BA4E01">
        <w:rPr>
          <w:rFonts w:ascii="Times New Roman" w:hAnsi="Times New Roman" w:hint="cs"/>
          <w:color w:val="000000" w:themeColor="text1"/>
          <w:sz w:val="27"/>
          <w:rtl/>
          <w:lang w:bidi="ar-IQ"/>
        </w:rPr>
        <w:t>الـ</w:t>
      </w:r>
      <w:r w:rsidRPr="00BA4E01">
        <w:rPr>
          <w:rFonts w:ascii="Times New Roman" w:hAnsi="Times New Roman"/>
          <w:color w:val="000000" w:themeColor="text1"/>
          <w:sz w:val="27"/>
          <w:rtl/>
          <w:lang w:bidi="ar-IQ"/>
        </w:rPr>
        <w:t xml:space="preserve"> 10% </w:t>
      </w:r>
      <w:r w:rsidRPr="00BA4E01">
        <w:rPr>
          <w:rFonts w:ascii="Times New Roman" w:hAnsi="Times New Roman" w:hint="cs"/>
          <w:color w:val="000000" w:themeColor="text1"/>
          <w:sz w:val="27"/>
          <w:rtl/>
          <w:lang w:bidi="ar-IQ"/>
        </w:rPr>
        <w:t>من</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تلك</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العملية</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كما</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ذكرت</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ذلك</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ال</w:t>
      </w:r>
      <w:r w:rsidR="006F4C46"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حصائيات</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الدولية</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في</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هذا</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المجال</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والتي</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سنشير</w:t>
      </w:r>
      <w:r w:rsidR="006F4C46" w:rsidRPr="00BA4E01">
        <w:rPr>
          <w:rFonts w:ascii="Times New Roman" w:hAnsi="Times New Roman" w:hint="cs"/>
          <w:color w:val="000000" w:themeColor="text1"/>
          <w:sz w:val="27"/>
          <w:rtl/>
          <w:lang w:bidi="ar-IQ"/>
        </w:rPr>
        <w:t xml:space="preserve"> إ</w:t>
      </w:r>
      <w:r w:rsidRPr="00BA4E01">
        <w:rPr>
          <w:rFonts w:ascii="Times New Roman" w:hAnsi="Times New Roman" w:hint="cs"/>
          <w:color w:val="000000" w:themeColor="text1"/>
          <w:sz w:val="27"/>
          <w:rtl/>
          <w:lang w:bidi="ar-IQ"/>
        </w:rPr>
        <w:t>لى</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بعض</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منها</w:t>
      </w:r>
      <w:r w:rsidR="006F4C46" w:rsidRPr="00BA4E01">
        <w:rPr>
          <w:rFonts w:ascii="Times New Roman" w:hAnsi="Times New Roman" w:hint="cs"/>
          <w:color w:val="000000" w:themeColor="text1"/>
          <w:sz w:val="27"/>
          <w:rtl/>
          <w:lang w:bidi="ar-IQ"/>
        </w:rPr>
        <w:t>.</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فقد قد</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ر صندوق النقد الدولي في </w:t>
      </w:r>
      <w:r w:rsidR="006F4C46"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 xml:space="preserve">خر </w:t>
      </w:r>
      <w:r w:rsidR="006F4C4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حصائيات</w:t>
      </w:r>
      <w:r w:rsidR="006F4C4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له حجم عمليات </w:t>
      </w:r>
      <w:r w:rsidRPr="00BA4E01">
        <w:rPr>
          <w:rFonts w:ascii="Times New Roman" w:hAnsi="Times New Roman" w:hint="cs"/>
          <w:color w:val="000000" w:themeColor="text1"/>
          <w:sz w:val="27"/>
          <w:rtl/>
          <w:lang w:bidi="ar-IQ"/>
        </w:rPr>
        <w:t>ال</w:t>
      </w:r>
      <w:r w:rsidRPr="00BA4E01">
        <w:rPr>
          <w:rFonts w:ascii="Times New Roman" w:hAnsi="Times New Roman"/>
          <w:color w:val="000000" w:themeColor="text1"/>
          <w:sz w:val="27"/>
          <w:rtl/>
          <w:lang w:bidi="ar-IQ"/>
        </w:rPr>
        <w:t>غسل بما يتراوح بين (590) مليار</w:t>
      </w:r>
      <w:r w:rsidR="006F4C46"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دولار </w:t>
      </w:r>
      <w:r w:rsidR="006F4C4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مريكي </w:t>
      </w:r>
      <w:r w:rsidR="006F4C46" w:rsidRPr="00BA4E01">
        <w:rPr>
          <w:rFonts w:ascii="Times New Roman" w:hAnsi="Times New Roman" w:hint="cs"/>
          <w:color w:val="000000" w:themeColor="text1"/>
          <w:sz w:val="27"/>
          <w:rtl/>
          <w:lang w:bidi="ar-IQ"/>
        </w:rPr>
        <w:t>إ</w:t>
      </w:r>
      <w:r w:rsidR="003A077F" w:rsidRPr="00BA4E01">
        <w:rPr>
          <w:rFonts w:ascii="Times New Roman" w:hAnsi="Times New Roman"/>
          <w:color w:val="000000" w:themeColor="text1"/>
          <w:sz w:val="27"/>
          <w:rtl/>
          <w:lang w:bidi="ar-IQ"/>
        </w:rPr>
        <w:t>لى (</w:t>
      </w:r>
      <w:r w:rsidR="003A077F" w:rsidRPr="00BA4E01">
        <w:rPr>
          <w:rFonts w:ascii="Times New Roman" w:hAnsi="Times New Roman" w:hint="cs"/>
          <w:color w:val="000000" w:themeColor="text1"/>
          <w:sz w:val="27"/>
          <w:rtl/>
          <w:lang w:bidi="ar-IQ"/>
        </w:rPr>
        <w:t>1.5</w:t>
      </w:r>
      <w:r w:rsidRPr="00BA4E01">
        <w:rPr>
          <w:rFonts w:ascii="Times New Roman" w:hAnsi="Times New Roman"/>
          <w:color w:val="000000" w:themeColor="text1"/>
          <w:sz w:val="27"/>
          <w:rtl/>
          <w:lang w:bidi="ar-IQ"/>
        </w:rPr>
        <w:t>) تريليون دولار سنويا</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أي ما يعادل </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جمالي الناتج المحل</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ي لفرنسا، كما يعادل هذا المبلغ ما بين 2% </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w:t>
      </w:r>
      <w:r w:rsidRPr="00BA4E01">
        <w:rPr>
          <w:rFonts w:ascii="Times New Roman" w:hAnsi="Times New Roman" w:hint="cs"/>
          <w:color w:val="000000" w:themeColor="text1"/>
          <w:sz w:val="27"/>
          <w:rtl/>
          <w:lang w:bidi="ar-IQ"/>
        </w:rPr>
        <w:t>5</w:t>
      </w:r>
      <w:r w:rsidRPr="00BA4E01">
        <w:rPr>
          <w:rFonts w:ascii="Times New Roman" w:hAnsi="Times New Roman"/>
          <w:color w:val="000000" w:themeColor="text1"/>
          <w:sz w:val="27"/>
          <w:rtl/>
          <w:lang w:bidi="ar-IQ"/>
        </w:rPr>
        <w:t xml:space="preserve">% من </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جمالي الناتج المحلي العالمي</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ما بين 50% </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70% من ال</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غير</w:t>
      </w:r>
      <w:r w:rsidR="003A077F"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المشروعة تجري عليها</w:t>
      </w:r>
      <w:r w:rsidR="003A077F"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عمليات غسل في ال</w:t>
      </w:r>
      <w:r w:rsidRPr="00BA4E01">
        <w:rPr>
          <w:rFonts w:ascii="Times New Roman" w:hAnsi="Times New Roman" w:hint="cs"/>
          <w:color w:val="000000" w:themeColor="text1"/>
          <w:sz w:val="27"/>
          <w:rtl/>
          <w:lang w:bidi="ar-IQ"/>
        </w:rPr>
        <w:t>مصارف</w:t>
      </w:r>
      <w:r w:rsidRPr="00BA4E01">
        <w:rPr>
          <w:rFonts w:ascii="Times New Roman" w:hAnsi="Times New Roman"/>
          <w:color w:val="000000" w:themeColor="text1"/>
          <w:sz w:val="27"/>
          <w:rtl/>
          <w:lang w:bidi="ar-IQ"/>
        </w:rPr>
        <w:t xml:space="preserve"> العالمية، ويقد</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w:t>
      </w:r>
      <w:r w:rsidR="003A077F" w:rsidRPr="00BA4E01">
        <w:rPr>
          <w:rFonts w:ascii="Times New Roman" w:hAnsi="Times New Roman" w:hint="cs"/>
          <w:color w:val="000000" w:themeColor="text1"/>
          <w:sz w:val="27"/>
          <w:rtl/>
          <w:lang w:bidi="ar-IQ"/>
        </w:rPr>
        <w:t xml:space="preserve"> إ</w:t>
      </w:r>
      <w:r w:rsidRPr="00BA4E01">
        <w:rPr>
          <w:rFonts w:ascii="Times New Roman" w:hAnsi="Times New Roman"/>
          <w:color w:val="000000" w:themeColor="text1"/>
          <w:sz w:val="27"/>
          <w:rtl/>
          <w:lang w:bidi="ar-IQ"/>
        </w:rPr>
        <w:t>جمالي الد</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خل المتحق</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 من الات</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جار بالمخدرات بحوالي 688 مليار دولار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مريكي سنويا</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منها 5 مليارات دولار</w:t>
      </w:r>
      <w:r w:rsidR="003A077F"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في بريطانيا، و33 مليار دولار في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وروبا، و150 مليار دولار في الولايات المتحدة، و500 مليار دولار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مريكي في باقي بلدان العالم</w:t>
      </w:r>
      <w:r w:rsidRPr="00BA4E01">
        <w:rPr>
          <w:rFonts w:hint="cs"/>
          <w:color w:val="000000" w:themeColor="text1"/>
          <w:sz w:val="27"/>
          <w:vertAlign w:val="superscript"/>
          <w:rtl/>
        </w:rPr>
        <w:t>(</w:t>
      </w:r>
      <w:r w:rsidRPr="00BA4E01">
        <w:rPr>
          <w:rStyle w:val="ac"/>
          <w:color w:val="000000" w:themeColor="text1"/>
          <w:sz w:val="27"/>
          <w:rtl/>
        </w:rPr>
        <w:endnoteReference w:id="258"/>
      </w:r>
      <w:r w:rsidRPr="00BA4E01">
        <w:rPr>
          <w:rFonts w:hint="cs"/>
          <w:color w:val="000000" w:themeColor="text1"/>
          <w:sz w:val="27"/>
          <w:vertAlign w:val="superscript"/>
          <w:rtl/>
        </w:rPr>
        <w:t>)</w:t>
      </w:r>
      <w:r w:rsidR="003A077F" w:rsidRPr="00BA4E01">
        <w:rPr>
          <w:rStyle w:val="ac"/>
          <w:rFonts w:ascii="Times New Roman" w:hAnsi="Times New Roman" w:hint="cs"/>
          <w:color w:val="000000" w:themeColor="text1"/>
          <w:sz w:val="27"/>
          <w:vertAlign w:val="baseline"/>
          <w:rtl/>
          <w:lang w:bidi="ar-IQ"/>
        </w:rPr>
        <w:t>.</w:t>
      </w:r>
      <w:r w:rsidRPr="00BA4E01">
        <w:rPr>
          <w:rStyle w:val="ac"/>
          <w:rFonts w:ascii="Times New Roman" w:hAnsi="Times New Roman"/>
          <w:color w:val="000000" w:themeColor="text1"/>
          <w:sz w:val="27"/>
          <w:vertAlign w:val="baseline"/>
          <w:rtl/>
          <w:lang w:bidi="ar-IQ"/>
        </w:rPr>
        <w:t xml:space="preserve"> </w:t>
      </w:r>
      <w:r w:rsidRPr="00BA4E01">
        <w:rPr>
          <w:rFonts w:ascii="Times New Roman" w:hAnsi="Times New Roman"/>
          <w:color w:val="000000" w:themeColor="text1"/>
          <w:sz w:val="27"/>
          <w:rtl/>
          <w:lang w:bidi="ar-IQ"/>
        </w:rPr>
        <w:t>كما تقد</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ال</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رباح التي حق</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قتها عصابات المافيا من الاقتصاد الخفي</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بحوالي 110 مليار دولار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مريكي خلال عام 1991</w:t>
      </w:r>
      <w:r w:rsidR="003A077F" w:rsidRPr="00BA4E01">
        <w:rPr>
          <w:rFonts w:ascii="Times New Roman" w:hAnsi="Times New Roman" w:hint="cs"/>
          <w:color w:val="000000" w:themeColor="text1"/>
          <w:sz w:val="27"/>
          <w:rtl/>
          <w:lang w:bidi="ar-IQ"/>
        </w:rPr>
        <w:t>م،</w:t>
      </w:r>
      <w:r w:rsidRPr="00BA4E01">
        <w:rPr>
          <w:rFonts w:ascii="Times New Roman" w:hAnsi="Times New Roman"/>
          <w:color w:val="000000" w:themeColor="text1"/>
          <w:sz w:val="27"/>
          <w:rtl/>
          <w:lang w:bidi="ar-IQ"/>
        </w:rPr>
        <w:t xml:space="preserve"> مقابل </w:t>
      </w:r>
      <w:r w:rsidR="003A077F" w:rsidRPr="00BA4E01">
        <w:rPr>
          <w:rFonts w:ascii="Times New Roman" w:hAnsi="Times New Roman" w:hint="cs"/>
          <w:color w:val="000000" w:themeColor="text1"/>
          <w:sz w:val="27"/>
          <w:rtl/>
          <w:lang w:bidi="ar-IQ"/>
        </w:rPr>
        <w:t xml:space="preserve">2.5 </w:t>
      </w:r>
      <w:r w:rsidRPr="00BA4E01">
        <w:rPr>
          <w:rFonts w:ascii="Times New Roman" w:hAnsi="Times New Roman"/>
          <w:color w:val="000000" w:themeColor="text1"/>
          <w:sz w:val="27"/>
          <w:rtl/>
          <w:lang w:bidi="ar-IQ"/>
        </w:rPr>
        <w:t>تريليون دولار عام 1994</w:t>
      </w:r>
      <w:r w:rsidR="003A077F" w:rsidRPr="00BA4E01">
        <w:rPr>
          <w:rFonts w:ascii="Times New Roman" w:hAnsi="Times New Roman" w:hint="cs"/>
          <w:color w:val="000000" w:themeColor="text1"/>
          <w:sz w:val="27"/>
          <w:rtl/>
          <w:lang w:bidi="ar-IQ"/>
        </w:rPr>
        <w:t>م.</w:t>
      </w:r>
      <w:r w:rsidRPr="00BA4E01">
        <w:rPr>
          <w:rFonts w:ascii="Times New Roman" w:hAnsi="Times New Roman"/>
          <w:color w:val="000000" w:themeColor="text1"/>
          <w:sz w:val="27"/>
          <w:rtl/>
          <w:lang w:bidi="ar-IQ"/>
        </w:rPr>
        <w:t xml:space="preserve"> ويفوق هذا المبلغ الناتج المحل</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 ال</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جمالي العالمي</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وتحتل</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الولايات المتحدة ال</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مريكية المرتبة ال</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ولى بين دول العالم في حجم الدخول غير المشروعة</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والتي تقد</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بحوالي (471) مليار دولار عام 1991</w:t>
      </w:r>
      <w:r w:rsidR="003A077F" w:rsidRPr="00BA4E01">
        <w:rPr>
          <w:rFonts w:ascii="Times New Roman" w:hAnsi="Times New Roman" w:hint="cs"/>
          <w:color w:val="000000" w:themeColor="text1"/>
          <w:sz w:val="27"/>
          <w:rtl/>
          <w:lang w:bidi="ar-IQ"/>
        </w:rPr>
        <w:t>م</w:t>
      </w:r>
      <w:r w:rsidRPr="00BA4E01">
        <w:rPr>
          <w:rFonts w:ascii="Times New Roman" w:hAnsi="Times New Roman"/>
          <w:color w:val="000000" w:themeColor="text1"/>
          <w:sz w:val="27"/>
          <w:rtl/>
          <w:lang w:bidi="ar-IQ"/>
        </w:rPr>
        <w:t xml:space="preserve">، تليها </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يطاليا 86 مليار دولار تقريبا</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تليها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لمانيا 41 مليار دولار تقريبا</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وت</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تي اليابان بالمرتبة الرابعة، ثم كندا بالمرتبة الخامسة</w:t>
      </w:r>
      <w:r w:rsidRPr="00BA4E01">
        <w:rPr>
          <w:rFonts w:hint="cs"/>
          <w:color w:val="000000" w:themeColor="text1"/>
          <w:sz w:val="27"/>
          <w:vertAlign w:val="superscript"/>
          <w:rtl/>
        </w:rPr>
        <w:t>(</w:t>
      </w:r>
      <w:r w:rsidRPr="00BA4E01">
        <w:rPr>
          <w:rStyle w:val="ac"/>
          <w:color w:val="000000" w:themeColor="text1"/>
          <w:sz w:val="27"/>
          <w:rtl/>
        </w:rPr>
        <w:endnoteReference w:id="259"/>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ولا يخفى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مصرف الاعتماد والتجارة الدولي قد لعب دورا</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مهم</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 الجاسوسية الاقتصادية</w:t>
      </w:r>
      <w:r w:rsidR="003A077F"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من خلال توحيد </w:t>
      </w:r>
      <w:r w:rsidRPr="00BA4E01">
        <w:rPr>
          <w:rFonts w:ascii="Times New Roman" w:hAnsi="Times New Roman" w:hint="cs"/>
          <w:color w:val="000000" w:themeColor="text1"/>
          <w:sz w:val="27"/>
          <w:rtl/>
          <w:lang w:bidi="ar-IQ"/>
        </w:rPr>
        <w:t>علاقته</w:t>
      </w:r>
      <w:r w:rsidRPr="00BA4E01">
        <w:rPr>
          <w:rFonts w:ascii="Times New Roman" w:hAnsi="Times New Roman"/>
          <w:color w:val="000000" w:themeColor="text1"/>
          <w:sz w:val="27"/>
          <w:rtl/>
          <w:lang w:bidi="ar-IQ"/>
        </w:rPr>
        <w:t xml:space="preserve"> القوية مع وكالة المخابرات المركزية </w:t>
      </w:r>
      <w:r w:rsidRPr="00BA4E01">
        <w:rPr>
          <w:rFonts w:ascii="Times New Roman" w:hAnsi="Times New Roman" w:hint="cs"/>
          <w:color w:val="000000" w:themeColor="text1"/>
          <w:sz w:val="27"/>
          <w:rtl/>
          <w:lang w:bidi="ar-IQ"/>
        </w:rPr>
        <w:t>الأمريكية</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حرصت هذه المخابرات على التعاون مع الجهات التي تمارس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نشطة خفية، وتقوم بجمع المعلومات وال</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سرار، ونقل ال</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عبر القنوات المتعد</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دة، والتي لديها علاقات قوية مع رجال الحكم والسياسة وكبار رجال المال في عدد</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كبير من الدول، كما استطاع مصرف الاعتماد والتجارة الدولي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يعين بعض رجال المخابرات في وظائف </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دارية بهذا المصرف، فعي</w:t>
      </w:r>
      <w:r w:rsidR="00811AAC">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ن اثنين من كبار رجال المخابرات </w:t>
      </w:r>
      <w:r w:rsidRPr="00BA4E01">
        <w:rPr>
          <w:rFonts w:ascii="Times New Roman" w:hAnsi="Times New Roman"/>
          <w:color w:val="000000" w:themeColor="text1"/>
          <w:sz w:val="27"/>
          <w:rtl/>
          <w:lang w:bidi="ar-IQ"/>
        </w:rPr>
        <w:lastRenderedPageBreak/>
        <w:t>في وظائف هام</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ة، وعمد </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تعيين </w:t>
      </w:r>
      <w:r w:rsidR="003A077F"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خرين ك</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عضاء في مجالس الادارة في مختلف الفروع</w:t>
      </w:r>
      <w:r w:rsidRPr="00BA4E01">
        <w:rPr>
          <w:rFonts w:hint="cs"/>
          <w:color w:val="000000" w:themeColor="text1"/>
          <w:sz w:val="27"/>
          <w:vertAlign w:val="superscript"/>
          <w:rtl/>
        </w:rPr>
        <w:t>(</w:t>
      </w:r>
      <w:r w:rsidRPr="00BA4E01">
        <w:rPr>
          <w:rStyle w:val="ac"/>
          <w:color w:val="000000" w:themeColor="text1"/>
          <w:sz w:val="27"/>
          <w:rtl/>
        </w:rPr>
        <w:endnoteReference w:id="260"/>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شارت التقارير المختص</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 في هذا الش</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w:t>
      </w:r>
      <w:r w:rsidR="003A077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دارة مصرف التجارة والاعتماد الدولي كانت خاضعة لنفوذ وتوجيهات رجال المخابرات</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حيث كانت تتلقى التوجيهات في هذا الصدد</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لتساهم بدورها في تسهيل عمليات الجاسوسية في مختلف دول العالم;</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وذلك من خلال تسهيل فتح حسابات في هذا المصرف</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دون تثب</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ت من هويات </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صحاب الحسابات</w:t>
      </w:r>
      <w:r w:rsidRPr="00BA4E01">
        <w:rPr>
          <w:rFonts w:hint="cs"/>
          <w:color w:val="000000" w:themeColor="text1"/>
          <w:sz w:val="27"/>
          <w:vertAlign w:val="superscript"/>
          <w:rtl/>
        </w:rPr>
        <w:t>(</w:t>
      </w:r>
      <w:r w:rsidRPr="00BA4E01">
        <w:rPr>
          <w:rStyle w:val="ac"/>
          <w:color w:val="000000" w:themeColor="text1"/>
          <w:sz w:val="27"/>
          <w:rtl/>
        </w:rPr>
        <w:endnoteReference w:id="261"/>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B57DEE" w:rsidRPr="00BA4E01">
        <w:rPr>
          <w:rFonts w:ascii="Times New Roman" w:hAnsi="Times New Roman" w:hint="cs"/>
          <w:color w:val="000000" w:themeColor="text1"/>
          <w:sz w:val="27"/>
          <w:rtl/>
          <w:lang w:bidi="ar-IQ"/>
        </w:rPr>
        <w:t>فإذا</w:t>
      </w:r>
      <w:r w:rsidRPr="00BA4E01">
        <w:rPr>
          <w:rFonts w:ascii="Times New Roman" w:hAnsi="Times New Roman"/>
          <w:color w:val="000000" w:themeColor="text1"/>
          <w:sz w:val="27"/>
          <w:rtl/>
          <w:lang w:bidi="ar-IQ"/>
        </w:rPr>
        <w:t xml:space="preserve"> كانت مشكلة غسل ال</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نابعة</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بال</w:t>
      </w:r>
      <w:r w:rsidR="003A077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ساس من تلك الدول التي تتحك</w:t>
      </w:r>
      <w:r w:rsidR="003A077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 بالتجارة والاقتصاد والمصارف الدولية فلماذا يفرضون تلك القوانين علينا بشد</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ويضعون في القائمة السوداء كل</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w:t>
      </w:r>
      <w:r w:rsidR="00811AAC">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لم يلتزم بقوانينهم</w:t>
      </w:r>
      <w:r w:rsidRPr="00BA4E01">
        <w:rPr>
          <w:rFonts w:ascii="Times New Roman" w:hAnsi="Times New Roman" w:hint="cs"/>
          <w:color w:val="000000" w:themeColor="text1"/>
          <w:sz w:val="27"/>
          <w:rtl/>
          <w:lang w:bidi="ar-IQ"/>
        </w:rPr>
        <w:t>؟</w:t>
      </w:r>
      <w:r w:rsidRPr="00BA4E01">
        <w:rPr>
          <w:rFonts w:hint="cs"/>
          <w:color w:val="000000" w:themeColor="text1"/>
          <w:sz w:val="27"/>
          <w:vertAlign w:val="superscript"/>
          <w:rtl/>
        </w:rPr>
        <w:t>(</w:t>
      </w:r>
      <w:r w:rsidRPr="00BA4E01">
        <w:rPr>
          <w:rStyle w:val="ac"/>
          <w:color w:val="000000" w:themeColor="text1"/>
          <w:sz w:val="27"/>
          <w:rtl/>
        </w:rPr>
        <w:endnoteReference w:id="262"/>
      </w:r>
      <w:r w:rsidRPr="00BA4E01">
        <w:rPr>
          <w:rFonts w:hint="cs"/>
          <w:color w:val="000000" w:themeColor="text1"/>
          <w:sz w:val="27"/>
          <w:vertAlign w:val="superscript"/>
          <w:rtl/>
        </w:rPr>
        <w:t>)</w:t>
      </w:r>
      <w:r w:rsidRPr="00BA4E01">
        <w:rPr>
          <w:rStyle w:val="ac"/>
          <w:rFonts w:ascii="Times New Roman" w:hAnsi="Times New Roman" w:hint="cs"/>
          <w:color w:val="000000" w:themeColor="text1"/>
          <w:sz w:val="27"/>
          <w:vertAlign w:val="baseline"/>
          <w:rtl/>
          <w:lang w:bidi="ar-IQ"/>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هل حق</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B57DEE"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نهم حريصون على بلداننا، بحيث يهتم</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ون كل</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هذا الاهتمام ل</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جلنا، ل</w:t>
      </w:r>
      <w:r w:rsidR="00B57DEE" w:rsidRPr="00BA4E01">
        <w:rPr>
          <w:rFonts w:ascii="Times New Roman" w:hAnsi="Times New Roman" w:hint="cs"/>
          <w:color w:val="000000" w:themeColor="text1"/>
          <w:sz w:val="27"/>
          <w:rtl/>
          <w:lang w:bidi="ar-IQ"/>
        </w:rPr>
        <w:t>أ</w:t>
      </w:r>
      <w:r w:rsidR="00B57DEE" w:rsidRPr="00BA4E01">
        <w:rPr>
          <w:rFonts w:ascii="Times New Roman" w:hAnsi="Times New Roman"/>
          <w:color w:val="000000" w:themeColor="text1"/>
          <w:sz w:val="27"/>
          <w:rtl/>
          <w:lang w:bidi="ar-IQ"/>
        </w:rPr>
        <w:t>جل ازدهارنا</w:t>
      </w:r>
      <w:r w:rsidR="00B57DEE" w:rsidRPr="00BA4E01">
        <w:rPr>
          <w:rFonts w:ascii="Times New Roman" w:hAnsi="Times New Roman" w:hint="cs"/>
          <w:color w:val="000000" w:themeColor="text1"/>
          <w:sz w:val="27"/>
          <w:rtl/>
          <w:lang w:bidi="ar-IQ"/>
        </w:rPr>
        <w:t xml:space="preserve"> </w:t>
      </w:r>
      <w:r w:rsidR="00B57DEE" w:rsidRPr="00BA4E01">
        <w:rPr>
          <w:rFonts w:ascii="Times New Roman" w:hAnsi="Times New Roman"/>
          <w:color w:val="000000" w:themeColor="text1"/>
          <w:sz w:val="27"/>
          <w:rtl/>
          <w:lang w:bidi="ar-IQ"/>
        </w:rPr>
        <w:t>و</w:t>
      </w:r>
      <w:r w:rsidRPr="00BA4E01">
        <w:rPr>
          <w:rFonts w:ascii="Times New Roman" w:hAnsi="Times New Roman"/>
          <w:color w:val="000000" w:themeColor="text1"/>
          <w:sz w:val="27"/>
          <w:rtl/>
          <w:lang w:bidi="ar-IQ"/>
        </w:rPr>
        <w:t>تنميتنا الاقتصادية، بحيث تبدو تلك الدول وك</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ها الشرطي</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مين المخلص ذو المبادئ ال</w:t>
      </w:r>
      <w:r w:rsidRPr="00BA4E01">
        <w:rPr>
          <w:rFonts w:ascii="Times New Roman" w:hAnsi="Times New Roman" w:hint="cs"/>
          <w:color w:val="000000" w:themeColor="text1"/>
          <w:sz w:val="27"/>
          <w:rtl/>
          <w:lang w:bidi="ar-IQ"/>
        </w:rPr>
        <w:t>راقية</w:t>
      </w:r>
      <w:r w:rsidRPr="00BA4E01">
        <w:rPr>
          <w:rFonts w:ascii="Times New Roman" w:hAnsi="Times New Roman"/>
          <w:color w:val="000000" w:themeColor="text1"/>
          <w:sz w:val="27"/>
          <w:rtl/>
          <w:lang w:bidi="ar-IQ"/>
        </w:rPr>
        <w:t xml:space="preserve"> وال</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خلاق والق</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 العالية</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 </w:t>
      </w:r>
      <w:r w:rsidR="00B57DEE"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نهم </w:t>
      </w:r>
      <w:r w:rsidR="00B57DEE" w:rsidRPr="00BA4E01">
        <w:rPr>
          <w:rFonts w:ascii="Times New Roman" w:hAnsi="Times New Roman" w:hint="cs"/>
          <w:color w:val="000000" w:themeColor="text1"/>
          <w:sz w:val="27"/>
          <w:rtl/>
          <w:lang w:bidi="ar-IQ"/>
        </w:rPr>
        <w:t xml:space="preserve">ينطلقون، </w:t>
      </w:r>
      <w:r w:rsidRPr="00BA4E01">
        <w:rPr>
          <w:rFonts w:ascii="Times New Roman" w:hAnsi="Times New Roman"/>
          <w:color w:val="000000" w:themeColor="text1"/>
          <w:sz w:val="27"/>
          <w:rtl/>
          <w:lang w:bidi="ar-IQ"/>
        </w:rPr>
        <w:t>كما شك</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ك بهم بعض الباحثين</w:t>
      </w:r>
      <w:r w:rsidRPr="00BA4E01">
        <w:rPr>
          <w:rFonts w:hint="cs"/>
          <w:color w:val="000000" w:themeColor="text1"/>
          <w:sz w:val="27"/>
          <w:vertAlign w:val="superscript"/>
          <w:rtl/>
        </w:rPr>
        <w:t>(</w:t>
      </w:r>
      <w:r w:rsidRPr="00BA4E01">
        <w:rPr>
          <w:rStyle w:val="ac"/>
          <w:color w:val="000000" w:themeColor="text1"/>
          <w:sz w:val="27"/>
          <w:rtl/>
        </w:rPr>
        <w:endnoteReference w:id="263"/>
      </w:r>
      <w:r w:rsidRPr="00BA4E01">
        <w:rPr>
          <w:rFonts w:hint="cs"/>
          <w:color w:val="000000" w:themeColor="text1"/>
          <w:sz w:val="27"/>
          <w:vertAlign w:val="superscript"/>
          <w:rtl/>
        </w:rPr>
        <w:t>)</w:t>
      </w:r>
      <w:r w:rsidR="00B57DEE" w:rsidRPr="00BA4E01">
        <w:rPr>
          <w:rFonts w:ascii="Times New Roman" w:hAnsi="Times New Roman" w:hint="cs"/>
          <w:color w:val="000000" w:themeColor="text1"/>
          <w:sz w:val="27"/>
          <w:rtl/>
        </w:rPr>
        <w:t>،</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من كون مكافحة عملية الغسل مس</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لة سياسة تجاه البلدان ال</w:t>
      </w:r>
      <w:r w:rsidR="00B57DEE"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سلامية؟ </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t>غسل المال ال</w:t>
      </w:r>
      <w:r w:rsidR="00B57DEE" w:rsidRPr="00BA4E01">
        <w:rPr>
          <w:rFonts w:hint="cs"/>
          <w:color w:val="000000" w:themeColor="text1"/>
          <w:rtl/>
          <w:lang w:bidi="ar-IQ"/>
        </w:rPr>
        <w:t>إ</w:t>
      </w:r>
      <w:r w:rsidRPr="00BA4E01">
        <w:rPr>
          <w:color w:val="000000" w:themeColor="text1"/>
          <w:rtl/>
          <w:lang w:bidi="ar-IQ"/>
        </w:rPr>
        <w:t xml:space="preserve">يجابي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ما ذكرناه </w:t>
      </w:r>
      <w:r w:rsidR="00B57DEE" w:rsidRPr="00BA4E01">
        <w:rPr>
          <w:rFonts w:ascii="Times New Roman" w:hAnsi="Times New Roman" w:hint="cs"/>
          <w:color w:val="000000" w:themeColor="text1"/>
          <w:sz w:val="27"/>
          <w:rtl/>
          <w:lang w:bidi="ar-IQ"/>
        </w:rPr>
        <w:t>حتّى</w:t>
      </w:r>
      <w:r w:rsidRPr="00BA4E01">
        <w:rPr>
          <w:rFonts w:ascii="Times New Roman" w:hAnsi="Times New Roman"/>
          <w:color w:val="000000" w:themeColor="text1"/>
          <w:sz w:val="27"/>
          <w:rtl/>
          <w:lang w:bidi="ar-IQ"/>
        </w:rPr>
        <w:t xml:space="preserve"> ال</w:t>
      </w:r>
      <w:r w:rsidR="00B57DEE"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ن هو الجانب السلبي والسياسي المتعل</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 بعملية غسل ال</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ومكافحتها، حيث تبين </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هناك جانب</w:t>
      </w:r>
      <w:r w:rsidR="00B57DEE" w:rsidRPr="00BA4E01">
        <w:rPr>
          <w:rFonts w:ascii="Times New Roman" w:hAnsi="Times New Roman" w:hint="cs"/>
          <w:color w:val="000000" w:themeColor="text1"/>
          <w:sz w:val="27"/>
          <w:rtl/>
          <w:lang w:bidi="ar-IQ"/>
        </w:rPr>
        <w:t>اً</w:t>
      </w:r>
      <w:r w:rsidRPr="00BA4E01">
        <w:rPr>
          <w:rFonts w:ascii="Times New Roman" w:hAnsi="Times New Roman"/>
          <w:color w:val="000000" w:themeColor="text1"/>
          <w:sz w:val="27"/>
          <w:rtl/>
          <w:lang w:bidi="ar-IQ"/>
        </w:rPr>
        <w:t xml:space="preserve"> سلبي</w:t>
      </w:r>
      <w:r w:rsidR="00B57DEE" w:rsidRPr="00BA4E01">
        <w:rPr>
          <w:rFonts w:ascii="Times New Roman" w:hAnsi="Times New Roman" w:hint="cs"/>
          <w:color w:val="000000" w:themeColor="text1"/>
          <w:sz w:val="27"/>
          <w:rtl/>
          <w:lang w:bidi="ar-IQ"/>
        </w:rPr>
        <w:t>ّاً</w:t>
      </w:r>
      <w:r w:rsidRPr="00BA4E01">
        <w:rPr>
          <w:rFonts w:ascii="Times New Roman" w:hAnsi="Times New Roman"/>
          <w:color w:val="000000" w:themeColor="text1"/>
          <w:sz w:val="27"/>
          <w:rtl/>
          <w:lang w:bidi="ar-IQ"/>
        </w:rPr>
        <w:t xml:space="preserve"> في عملية غسل المال</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كتزوير العملة و</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ثرها على الاقتصاد، وتبين </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يضا</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التشكيك في ما تفرضه الدول الكبرى من </w:t>
      </w:r>
      <w:r w:rsidR="00B57DEE"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جراءات لمكافحة غسل المال على الدول ال</w:t>
      </w:r>
      <w:r w:rsidR="00B57DEE"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سلامية والنامية.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ونريد </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نبين ال</w:t>
      </w:r>
      <w:r w:rsidR="00B57DEE"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 xml:space="preserve">ن هل هناك </w:t>
      </w:r>
      <w:r w:rsidR="00B57DEE"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يجابيات في عملية غسل المال </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 لا؟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w:t>
      </w:r>
      <w:r w:rsidR="00B57DEE" w:rsidRPr="00BA4E01">
        <w:rPr>
          <w:rFonts w:ascii="Times New Roman" w:hAnsi="Times New Roman" w:hint="cs"/>
          <w:color w:val="000000" w:themeColor="text1"/>
          <w:sz w:val="27"/>
          <w:rtl/>
          <w:lang w:bidi="ar-IQ"/>
        </w:rPr>
        <w:t xml:space="preserve">يتّضح </w:t>
      </w:r>
      <w:r w:rsidRPr="00BA4E01">
        <w:rPr>
          <w:rFonts w:ascii="Times New Roman" w:hAnsi="Times New Roman"/>
          <w:color w:val="000000" w:themeColor="text1"/>
          <w:sz w:val="27"/>
          <w:rtl/>
          <w:lang w:bidi="ar-IQ"/>
        </w:rPr>
        <w:t>الجواب من خلال طرح ال</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سئلة </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دناه، مع ما </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شار </w:t>
      </w:r>
      <w:r w:rsidR="00B57DEE"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ليه بعض الباحثين من هذه الجهة: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1ـ لماذا لا تتشد</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د بعض الدول في قوانينها المصرفية;</w:t>
      </w:r>
      <w:r w:rsidR="00B57DEE"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بحيث تجذب ال</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المغسولة </w:t>
      </w:r>
      <w:r w:rsidR="00B57DEE"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ليها؟ بل </w:t>
      </w:r>
      <w:r w:rsidR="00B57DEE"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نها ت</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سم</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ى بالجن</w:t>
      </w:r>
      <w:r w:rsidR="00B57DE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ات المالية، </w:t>
      </w:r>
      <w:r w:rsidR="00B57DEE"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الملاذات الضريبية</w:t>
      </w:r>
      <w:r w:rsidRPr="00BA4E01">
        <w:rPr>
          <w:rFonts w:hint="cs"/>
          <w:color w:val="000000" w:themeColor="text1"/>
          <w:sz w:val="27"/>
          <w:vertAlign w:val="superscript"/>
          <w:rtl/>
        </w:rPr>
        <w:t>(</w:t>
      </w:r>
      <w:r w:rsidRPr="00BA4E01">
        <w:rPr>
          <w:rStyle w:val="ac"/>
          <w:color w:val="000000" w:themeColor="text1"/>
          <w:sz w:val="27"/>
          <w:rtl/>
        </w:rPr>
        <w:endnoteReference w:id="264"/>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lastRenderedPageBreak/>
        <w:t xml:space="preserve"> 2ـ </w:t>
      </w:r>
      <w:r w:rsidR="00EA6FF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 </w:t>
      </w:r>
      <w:r w:rsidR="00EA6FF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تلك الدول </w:t>
      </w:r>
      <w:r w:rsidR="00EA6FF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دركت </w:t>
      </w:r>
      <w:r w:rsidR="00EA6FF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دخول ال</w:t>
      </w:r>
      <w:r w:rsidR="00EA6FF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المغسولة خير</w:t>
      </w:r>
      <w:r w:rsidR="00EA6FF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هروبها </w:t>
      </w:r>
      <w:r w:rsidR="00EA6FFD" w:rsidRPr="00BA4E01">
        <w:rPr>
          <w:rFonts w:ascii="Times New Roman" w:hAnsi="Times New Roman" w:hint="cs"/>
          <w:color w:val="000000" w:themeColor="text1"/>
          <w:sz w:val="27"/>
          <w:rtl/>
          <w:lang w:bidi="ar-IQ"/>
        </w:rPr>
        <w:t>إلى ا</w:t>
      </w:r>
      <w:r w:rsidRPr="00BA4E01">
        <w:rPr>
          <w:rFonts w:ascii="Times New Roman" w:hAnsi="Times New Roman"/>
          <w:color w:val="000000" w:themeColor="text1"/>
          <w:sz w:val="27"/>
          <w:rtl/>
          <w:lang w:bidi="ar-IQ"/>
        </w:rPr>
        <w:t>لخارج</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وخير</w:t>
      </w:r>
      <w:r w:rsidR="00EA6FF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الاستفادة منها في الجرائم مر</w:t>
      </w:r>
      <w:r w:rsidR="00EA6FF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w:t>
      </w:r>
      <w:r w:rsidR="00EA6FF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EA6FF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خرى، </w:t>
      </w:r>
      <w:r w:rsidR="00EA6FF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تكنيزها، </w:t>
      </w:r>
      <w:r w:rsidR="00EA6FF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w:t>
      </w:r>
      <w:r w:rsidR="00EA6FF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نفاقها في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مور لا تنفع الاستثمار</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كشراء الذهب، والتحف، واللوحات الفنية الثمينة، وما شابه؟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3ـ هل من باب الصدفة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تكون الدول الكبرى</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والمتقد</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مة صناعيا</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واقتصاديا</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واستخبا</w:t>
      </w:r>
      <w:r w:rsidRPr="00BA4E01">
        <w:rPr>
          <w:rFonts w:ascii="Times New Roman" w:hAnsi="Times New Roman" w:hint="cs"/>
          <w:color w:val="000000" w:themeColor="text1"/>
          <w:sz w:val="27"/>
          <w:rtl/>
          <w:lang w:bidi="ar-IQ"/>
        </w:rPr>
        <w:t>رات</w:t>
      </w:r>
      <w:r w:rsidRPr="00BA4E01">
        <w:rPr>
          <w:rFonts w:ascii="Times New Roman" w:hAnsi="Times New Roman"/>
          <w:color w:val="000000" w:themeColor="text1"/>
          <w:sz w:val="27"/>
          <w:rtl/>
          <w:lang w:bidi="ar-IQ"/>
        </w:rPr>
        <w:t>يا</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وذات التشريعات القانونية في هذا المجال</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هي من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كبر الدول في غسل ال</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مر</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علينا في المباحث السابقة، كالولايات المتحدة الأمريكية وروسيا وبريطانيا واليابان وغيرها؟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4ـ هل من الصدفة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يضا</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لكل</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w:t>
      </w:r>
      <w:r w:rsidR="00811AAC">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اط</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لع على جداول الدول التي تمارس الغسل</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ي</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مارس فيها الغسل</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يكون اقتصادها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فضل من تلك الدول التي يكون فيها الغسل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قل</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5ـ لو فسح المجال لل</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المغسولة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تدخل المصارف بح</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ية فما هو الخطر في ذلك؟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977110" w:rsidRPr="00BA4E01">
        <w:rPr>
          <w:rFonts w:ascii="Times New Roman" w:hAnsi="Times New Roman" w:hint="cs"/>
          <w:b/>
          <w:bCs/>
          <w:color w:val="000000" w:themeColor="text1"/>
          <w:sz w:val="27"/>
          <w:rtl/>
          <w:lang w:bidi="ar-IQ"/>
        </w:rPr>
        <w:t>إ</w:t>
      </w:r>
      <w:r w:rsidRPr="00BA4E01">
        <w:rPr>
          <w:rFonts w:ascii="Times New Roman" w:hAnsi="Times New Roman"/>
          <w:b/>
          <w:bCs/>
          <w:color w:val="000000" w:themeColor="text1"/>
          <w:sz w:val="27"/>
          <w:rtl/>
          <w:lang w:bidi="ar-IQ"/>
        </w:rPr>
        <w:t>ن</w:t>
      </w:r>
      <w:r w:rsidR="00811AAC">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 xml:space="preserve"> قلت</w:t>
      </w:r>
      <w:r w:rsidR="00977110" w:rsidRPr="00BA4E01">
        <w:rPr>
          <w:rFonts w:ascii="Times New Roman" w:hAnsi="Times New Roman" w:hint="cs"/>
          <w:b/>
          <w:bCs/>
          <w:color w:val="000000" w:themeColor="text1"/>
          <w:sz w:val="27"/>
          <w:rtl/>
          <w:lang w:bidi="ar-IQ"/>
        </w:rPr>
        <w:t>َ</w:t>
      </w:r>
      <w:r w:rsidRPr="00BA4E01">
        <w:rPr>
          <w:rFonts w:ascii="Times New Roman" w:hAnsi="Times New Roman"/>
          <w:color w:val="000000" w:themeColor="text1"/>
          <w:sz w:val="27"/>
          <w:rtl/>
          <w:lang w:bidi="ar-IQ"/>
        </w:rPr>
        <w:t xml:space="preserve">: ستهرب </w:t>
      </w:r>
      <w:r w:rsidR="00977110" w:rsidRPr="00BA4E01">
        <w:rPr>
          <w:rFonts w:ascii="Times New Roman" w:hAnsi="Times New Roman" w:hint="cs"/>
          <w:color w:val="000000" w:themeColor="text1"/>
          <w:sz w:val="27"/>
          <w:rtl/>
          <w:lang w:bidi="ar-IQ"/>
        </w:rPr>
        <w:t xml:space="preserve">إلى </w:t>
      </w:r>
      <w:r w:rsidRPr="00BA4E01">
        <w:rPr>
          <w:rFonts w:ascii="Times New Roman" w:hAnsi="Times New Roman"/>
          <w:color w:val="000000" w:themeColor="text1"/>
          <w:sz w:val="27"/>
          <w:rtl/>
          <w:lang w:bidi="ar-IQ"/>
        </w:rPr>
        <w:t xml:space="preserve">خارج البلد، وهذا له </w:t>
      </w:r>
      <w:r w:rsidR="00977110"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سلبية</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w:t>
      </w:r>
      <w:r w:rsidRPr="00BA4E01">
        <w:rPr>
          <w:rFonts w:ascii="Times New Roman" w:hAnsi="Times New Roman" w:hint="cs"/>
          <w:color w:val="000000" w:themeColor="text1"/>
          <w:sz w:val="27"/>
          <w:rtl/>
          <w:lang w:bidi="ar-IQ"/>
        </w:rPr>
        <w:t>تقد</w:t>
      </w:r>
      <w:r w:rsidR="00977110"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م</w:t>
      </w:r>
      <w:r w:rsidRPr="00BA4E01">
        <w:rPr>
          <w:rFonts w:ascii="Times New Roman" w:hAnsi="Times New Roman"/>
          <w:color w:val="000000" w:themeColor="text1"/>
          <w:sz w:val="27"/>
          <w:rtl/>
          <w:lang w:bidi="ar-IQ"/>
        </w:rPr>
        <w:t xml:space="preserve"> بيانه </w:t>
      </w:r>
      <w:r w:rsidRPr="00BA4E01">
        <w:rPr>
          <w:rFonts w:ascii="Times New Roman" w:hAnsi="Times New Roman" w:hint="cs"/>
          <w:color w:val="000000" w:themeColor="text1"/>
          <w:sz w:val="27"/>
          <w:rtl/>
          <w:lang w:bidi="ar-IQ"/>
        </w:rPr>
        <w:t>سابقا</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b/>
          <w:bCs/>
          <w:color w:val="000000" w:themeColor="text1"/>
          <w:sz w:val="27"/>
          <w:rtl/>
          <w:lang w:bidi="ar-IQ"/>
        </w:rPr>
        <w:t>قد ي</w:t>
      </w:r>
      <w:r w:rsidR="00977110"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قال</w:t>
      </w:r>
      <w:r w:rsidRPr="00BA4E01">
        <w:rPr>
          <w:rFonts w:ascii="Times New Roman" w:hAnsi="Times New Roman"/>
          <w:color w:val="000000" w:themeColor="text1"/>
          <w:sz w:val="27"/>
          <w:rtl/>
          <w:lang w:bidi="ar-IQ"/>
        </w:rPr>
        <w:t>: لو</w:t>
      </w:r>
      <w:r w:rsidR="00977110" w:rsidRPr="00BA4E01">
        <w:rPr>
          <w:rFonts w:ascii="Times New Roman" w:hAnsi="Times New Roman" w:hint="cs"/>
          <w:color w:val="000000" w:themeColor="text1"/>
          <w:sz w:val="27"/>
          <w:rtl/>
          <w:lang w:bidi="ar-IQ"/>
        </w:rPr>
        <w:t xml:space="preserve"> أ</w:t>
      </w:r>
      <w:r w:rsidRPr="00BA4E01">
        <w:rPr>
          <w:rFonts w:ascii="Times New Roman" w:hAnsi="Times New Roman"/>
          <w:color w:val="000000" w:themeColor="text1"/>
          <w:sz w:val="27"/>
          <w:rtl/>
          <w:lang w:bidi="ar-IQ"/>
        </w:rPr>
        <w:t>ن هناك حر</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في المصارف</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وعدم ملاحقة، </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لا تنتفي الحاجة لغسلها و</w:t>
      </w:r>
      <w:r w:rsidR="00977110"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خراجها</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وستنفع البلد</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ولا ي</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قال: </w:t>
      </w:r>
      <w:r w:rsidR="00977110"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نها لو خرجت مع ذلك فخروجها سيكون مضر</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ل</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نه سي</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قال: </w:t>
      </w:r>
      <w:r w:rsidR="00977110"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الدول التفتت </w:t>
      </w:r>
      <w:r w:rsidR="00977110" w:rsidRPr="00BA4E01">
        <w:rPr>
          <w:rFonts w:ascii="Times New Roman" w:hAnsi="Times New Roman" w:hint="cs"/>
          <w:color w:val="000000" w:themeColor="text1"/>
          <w:sz w:val="27"/>
          <w:rtl/>
          <w:lang w:bidi="ar-IQ"/>
        </w:rPr>
        <w:t xml:space="preserve">إلى </w:t>
      </w:r>
      <w:r w:rsidRPr="00BA4E01">
        <w:rPr>
          <w:rFonts w:ascii="Times New Roman" w:hAnsi="Times New Roman"/>
          <w:color w:val="000000" w:themeColor="text1"/>
          <w:sz w:val="27"/>
          <w:rtl/>
          <w:lang w:bidi="ar-IQ"/>
        </w:rPr>
        <w:t>هذا ال</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مر</w:t>
      </w:r>
      <w:r w:rsidR="00977110"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حت</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ى من دون غسل للمال؛ ل</w:t>
      </w:r>
      <w:r w:rsidR="00977110"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قوانين الدول المصرفية لا تسمح </w:t>
      </w:r>
      <w:r w:rsidR="00977110" w:rsidRPr="00BA4E01">
        <w:rPr>
          <w:rFonts w:ascii="Times New Roman" w:hAnsi="Times New Roman" w:hint="cs"/>
          <w:color w:val="000000" w:themeColor="text1"/>
          <w:sz w:val="27"/>
          <w:rtl/>
          <w:lang w:bidi="ar-IQ"/>
        </w:rPr>
        <w:t>إلاّ ب</w:t>
      </w:r>
      <w:r w:rsidRPr="00BA4E01">
        <w:rPr>
          <w:rFonts w:ascii="Times New Roman" w:hAnsi="Times New Roman"/>
          <w:color w:val="000000" w:themeColor="text1"/>
          <w:sz w:val="27"/>
          <w:rtl/>
          <w:lang w:bidi="ar-IQ"/>
        </w:rPr>
        <w:t>خروج كم</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يات محد</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دة</w:t>
      </w:r>
      <w:r w:rsidR="00977110"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كعشرة</w:t>
      </w:r>
      <w:r w:rsidR="00977110"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آلاف دولار كحد</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أعلى مثلا</w:t>
      </w:r>
      <w:r w:rsidR="00977110"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و</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ين هذا</w:t>
      </w:r>
      <w:r w:rsidR="00811AAC">
        <w:rPr>
          <w:rFonts w:ascii="Times New Roman" w:hAnsi="Times New Roman" w:hint="cs"/>
          <w:color w:val="000000" w:themeColor="text1"/>
          <w:sz w:val="27"/>
          <w:rtl/>
          <w:lang w:bidi="ar-IQ"/>
        </w:rPr>
        <w:t xml:space="preserve"> </w:t>
      </w:r>
      <w:r w:rsidR="00811AAC">
        <w:rPr>
          <w:rFonts w:ascii="Times New Roman" w:hAnsi="Times New Roman"/>
          <w:color w:val="000000" w:themeColor="text1"/>
          <w:sz w:val="27"/>
          <w:rtl/>
          <w:lang w:bidi="ar-IQ"/>
        </w:rPr>
        <w:t>المبلغ</w:t>
      </w:r>
      <w:r w:rsidR="00811AAC">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من مبالغ ال</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الغسيلة التي تعادل اقتصادي</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ات دول في هذا المجال؟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هل حق</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ضر</w:t>
      </w:r>
      <w:r w:rsidR="00D5714F" w:rsidRPr="00BA4E01">
        <w:rPr>
          <w:rFonts w:ascii="Times New Roman" w:hAnsi="Times New Roman" w:hint="cs"/>
          <w:color w:val="000000" w:themeColor="text1"/>
          <w:sz w:val="27"/>
          <w:rtl/>
          <w:lang w:bidi="ar-IQ"/>
        </w:rPr>
        <w:t>ر</w:t>
      </w:r>
      <w:r w:rsidRPr="00BA4E01">
        <w:rPr>
          <w:rFonts w:ascii="Times New Roman" w:hAnsi="Times New Roman"/>
          <w:color w:val="000000" w:themeColor="text1"/>
          <w:sz w:val="27"/>
          <w:rtl/>
          <w:lang w:bidi="ar-IQ"/>
        </w:rPr>
        <w:t xml:space="preserve">ها </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كبر من نفعها</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 العكس هو الصحيح؟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يرى المعارضون ل</w:t>
      </w:r>
      <w:r w:rsidR="00D5714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جراءات مكافحة غسل ال</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00D5714F" w:rsidRPr="00BA4E01">
        <w:rPr>
          <w:rFonts w:ascii="Times New Roman" w:hAnsi="Times New Roman" w:hint="cs"/>
          <w:color w:val="000000" w:themeColor="text1"/>
          <w:sz w:val="27"/>
          <w:rtl/>
          <w:lang w:bidi="ar-IQ"/>
        </w:rPr>
        <w:t>ما يلي:</w:t>
      </w:r>
      <w:r w:rsidRPr="00BA4E01">
        <w:rPr>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1ـ </w:t>
      </w:r>
      <w:r w:rsidR="00D5714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نه لا يوجد أي</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ضرر تسب</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به عمليات </w:t>
      </w:r>
      <w:r w:rsidRPr="00BA4E01">
        <w:rPr>
          <w:rFonts w:ascii="Times New Roman" w:hAnsi="Times New Roman" w:hint="cs"/>
          <w:color w:val="000000" w:themeColor="text1"/>
          <w:sz w:val="27"/>
          <w:rtl/>
          <w:lang w:bidi="ar-IQ"/>
        </w:rPr>
        <w:t>ال</w:t>
      </w:r>
      <w:r w:rsidRPr="00BA4E01">
        <w:rPr>
          <w:rFonts w:ascii="Times New Roman" w:hAnsi="Times New Roman"/>
          <w:color w:val="000000" w:themeColor="text1"/>
          <w:sz w:val="27"/>
          <w:rtl/>
          <w:lang w:bidi="ar-IQ"/>
        </w:rPr>
        <w:t xml:space="preserve">غسل </w:t>
      </w:r>
      <w:r w:rsidRPr="00BA4E01">
        <w:rPr>
          <w:rFonts w:ascii="Times New Roman" w:hAnsi="Times New Roman" w:hint="cs"/>
          <w:color w:val="000000" w:themeColor="text1"/>
          <w:sz w:val="27"/>
          <w:rtl/>
          <w:lang w:bidi="ar-IQ"/>
        </w:rPr>
        <w:t>ل</w:t>
      </w:r>
      <w:r w:rsidRPr="00BA4E01">
        <w:rPr>
          <w:rFonts w:ascii="Times New Roman" w:hAnsi="Times New Roman"/>
          <w:color w:val="000000" w:themeColor="text1"/>
          <w:sz w:val="27"/>
          <w:rtl/>
          <w:lang w:bidi="ar-IQ"/>
        </w:rPr>
        <w:t>لمؤس</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سات المالية الوطنية طالما كانت جرائم المصدر، أي الجرائم التي تحص</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لت منها هذه ال</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قد ارت</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كبت في دول</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خرى</w:t>
      </w:r>
      <w:r w:rsidRPr="00BA4E01">
        <w:rPr>
          <w:rFonts w:hint="cs"/>
          <w:color w:val="000000" w:themeColor="text1"/>
          <w:sz w:val="27"/>
          <w:vertAlign w:val="superscript"/>
          <w:rtl/>
        </w:rPr>
        <w:t>(</w:t>
      </w:r>
      <w:r w:rsidRPr="00BA4E01">
        <w:rPr>
          <w:rStyle w:val="ac"/>
          <w:color w:val="000000" w:themeColor="text1"/>
          <w:sz w:val="27"/>
          <w:rtl/>
        </w:rPr>
        <w:endnoteReference w:id="265"/>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2ـ </w:t>
      </w:r>
      <w:r w:rsidR="00D5714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هذه المكافحة تحد</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جذب وتدف</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 رؤوس ال</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والاستثمارات </w:t>
      </w:r>
      <w:r w:rsidRPr="00BA4E01">
        <w:rPr>
          <w:rFonts w:ascii="Times New Roman" w:hAnsi="Times New Roman"/>
          <w:color w:val="000000" w:themeColor="text1"/>
          <w:sz w:val="27"/>
          <w:rtl/>
          <w:lang w:bidi="ar-IQ"/>
        </w:rPr>
        <w:lastRenderedPageBreak/>
        <w:t>اللازمة للتنمية الاقتصادية</w:t>
      </w:r>
      <w:r w:rsidRPr="00BA4E01">
        <w:rPr>
          <w:rFonts w:hint="cs"/>
          <w:color w:val="000000" w:themeColor="text1"/>
          <w:sz w:val="27"/>
          <w:vertAlign w:val="superscript"/>
          <w:rtl/>
        </w:rPr>
        <w:t>(</w:t>
      </w:r>
      <w:r w:rsidRPr="00BA4E01">
        <w:rPr>
          <w:rStyle w:val="ac"/>
          <w:color w:val="000000" w:themeColor="text1"/>
          <w:sz w:val="27"/>
          <w:rtl/>
        </w:rPr>
        <w:endnoteReference w:id="266"/>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3ـ «توجد بعض ال</w:t>
      </w:r>
      <w:r w:rsidR="00D5714F"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 ال</w:t>
      </w:r>
      <w:r w:rsidR="00D5714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يجابية لعمليات غسل ال</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D5714F" w:rsidRPr="00BA4E01">
        <w:rPr>
          <w:rFonts w:ascii="Times New Roman" w:hAnsi="Times New Roman" w:hint="cs"/>
          <w:color w:val="000000" w:themeColor="text1"/>
          <w:sz w:val="27"/>
          <w:rtl/>
          <w:lang w:bidi="ar-IQ"/>
        </w:rPr>
        <w:t xml:space="preserve"> </w:t>
      </w:r>
      <w:r w:rsidR="00D5714F" w:rsidRPr="00BA4E01">
        <w:rPr>
          <w:rFonts w:ascii="Times New Roman" w:hAnsi="Times New Roman"/>
          <w:color w:val="000000" w:themeColor="text1"/>
          <w:sz w:val="27"/>
          <w:rtl/>
          <w:lang w:bidi="ar-IQ"/>
        </w:rPr>
        <w:t>و</w:t>
      </w:r>
      <w:r w:rsidRPr="00BA4E01">
        <w:rPr>
          <w:rFonts w:ascii="Times New Roman" w:hAnsi="Times New Roman"/>
          <w:color w:val="000000" w:themeColor="text1"/>
          <w:sz w:val="27"/>
          <w:rtl/>
          <w:lang w:bidi="ar-IQ"/>
        </w:rPr>
        <w:t>ذلك في حالة ات</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خاذ عمليات الغسل الصورة العينية</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مثل</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شراء السلع المعمرة، </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w:t>
      </w:r>
      <w:r w:rsidR="00D5714F" w:rsidRPr="00BA4E01">
        <w:rPr>
          <w:rFonts w:ascii="Times New Roman" w:hAnsi="Times New Roman" w:hint="cs"/>
          <w:color w:val="000000" w:themeColor="text1"/>
          <w:sz w:val="27"/>
          <w:rtl/>
          <w:lang w:bidi="ar-IQ"/>
        </w:rPr>
        <w:t>إ</w:t>
      </w:r>
      <w:r w:rsidR="00EB413B" w:rsidRPr="00BA4E01">
        <w:rPr>
          <w:rFonts w:ascii="Times New Roman" w:hAnsi="Times New Roman"/>
          <w:color w:val="000000" w:themeColor="text1"/>
          <w:sz w:val="27"/>
          <w:rtl/>
          <w:lang w:bidi="ar-IQ"/>
        </w:rPr>
        <w:t>قامة بعض المشروعات</w:t>
      </w:r>
      <w:r w:rsidRPr="00BA4E01">
        <w:rPr>
          <w:rFonts w:ascii="Times New Roman" w:hAnsi="Times New Roman"/>
          <w:color w:val="000000" w:themeColor="text1"/>
          <w:sz w:val="27"/>
          <w:rtl/>
          <w:lang w:bidi="ar-IQ"/>
        </w:rPr>
        <w:t xml:space="preserve"> وال</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نشطة الاستثمارية، والتي توف</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بدورها بعض فرص العمل</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وتساهم في حل</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مشكلة البطالة، فضلا</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عن توفير كم</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يات من المعروض السلعي الذي يؤد</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ي </w:t>
      </w:r>
      <w:r w:rsidR="00D5714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استقرار ال</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سعار المحل</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w:t>
      </w:r>
      <w:r w:rsidRPr="00BA4E01">
        <w:rPr>
          <w:rFonts w:hint="cs"/>
          <w:color w:val="000000" w:themeColor="text1"/>
          <w:sz w:val="27"/>
          <w:vertAlign w:val="superscript"/>
          <w:rtl/>
        </w:rPr>
        <w:t>(</w:t>
      </w:r>
      <w:r w:rsidRPr="00BA4E01">
        <w:rPr>
          <w:rStyle w:val="ac"/>
          <w:color w:val="000000" w:themeColor="text1"/>
          <w:sz w:val="27"/>
          <w:rtl/>
        </w:rPr>
        <w:endnoteReference w:id="267"/>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035C36"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4ـ «</w:t>
      </w:r>
      <w:r w:rsidR="00D5714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w:t>
      </w:r>
      <w:r w:rsidR="00D5714F"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جراءات المكافحة تتعارض مع التحر</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الاقتصادي</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حيث تتطل</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 مكافحة غسل ال</w:t>
      </w:r>
      <w:r w:rsidR="00D5714F"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المزيد من القيود التشريعية والتنظيمية، </w:t>
      </w:r>
      <w:r w:rsidR="00D5714F" w:rsidRPr="00BA4E01">
        <w:rPr>
          <w:rFonts w:ascii="Times New Roman" w:hAnsi="Times New Roman" w:hint="cs"/>
          <w:color w:val="000000" w:themeColor="text1"/>
          <w:sz w:val="27"/>
          <w:rtl/>
          <w:lang w:bidi="ar-IQ"/>
        </w:rPr>
        <w:t>و</w:t>
      </w:r>
      <w:r w:rsidRPr="00BA4E01">
        <w:rPr>
          <w:rFonts w:ascii="Times New Roman" w:hAnsi="Times New Roman"/>
          <w:color w:val="000000" w:themeColor="text1"/>
          <w:sz w:val="27"/>
          <w:rtl/>
          <w:lang w:bidi="ar-IQ"/>
        </w:rPr>
        <w:t>خاص</w:t>
      </w:r>
      <w:r w:rsidR="00D5714F"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ة بالنسبة </w:t>
      </w:r>
      <w:r w:rsidR="00D5714F" w:rsidRPr="00BA4E01">
        <w:rPr>
          <w:rFonts w:ascii="Times New Roman" w:hAnsi="Times New Roman" w:hint="cs"/>
          <w:color w:val="000000" w:themeColor="text1"/>
          <w:sz w:val="27"/>
          <w:rtl/>
          <w:lang w:bidi="ar-IQ"/>
        </w:rPr>
        <w:t>إلى ا</w:t>
      </w:r>
      <w:r w:rsidRPr="00BA4E01">
        <w:rPr>
          <w:rFonts w:ascii="Times New Roman" w:hAnsi="Times New Roman"/>
          <w:color w:val="000000" w:themeColor="text1"/>
          <w:sz w:val="27"/>
          <w:rtl/>
          <w:lang w:bidi="ar-IQ"/>
        </w:rPr>
        <w:t>لقطاع المالي، وهو ما يتعارض مع الاتجاه العالمي نحو تحرير الاقتصاد وحر</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المعاملات المالية</w:t>
      </w:r>
      <w:r w:rsidR="00035C36" w:rsidRPr="00BA4E01">
        <w:rPr>
          <w:rFonts w:ascii="Times New Roman" w:hAnsi="Times New Roman"/>
          <w:color w:val="000000" w:themeColor="text1"/>
          <w:sz w:val="27"/>
          <w:rtl/>
          <w:lang w:bidi="ar-IQ"/>
        </w:rPr>
        <w:t>.</w:t>
      </w:r>
    </w:p>
    <w:p w:rsidR="00AA4D7B" w:rsidRPr="00BA4E01" w:rsidRDefault="00AA4D7B" w:rsidP="00811AA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كذلك يرى معارضو غسل ال</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w:t>
      </w:r>
      <w:r w:rsidR="00811AAC">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جراءات المكافحة تستلزم قيام سلطات التحقيق بالكشف عن سر</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الحسابات المصرفية</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والتنقيب عن مصادر حسابات ال</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شخاص</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للتحق</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 من مشروعي</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تها، وهذا سيضر</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بالنشاط الاقتصادي</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حيث لا ي</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من ال</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شخاص على </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موالهم من ملاحقة السلطات لها، كما يتعارض مع سعي الدولة لدفع حركة تداول ال</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الذي يقتضي عدم وضع قيود شديدة على عمليات الصرف و</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سواق المال</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لتشجيع عمليات الاستثمار»</w:t>
      </w:r>
      <w:r w:rsidRPr="00BA4E01">
        <w:rPr>
          <w:rFonts w:hint="cs"/>
          <w:color w:val="000000" w:themeColor="text1"/>
          <w:sz w:val="27"/>
          <w:vertAlign w:val="superscript"/>
          <w:rtl/>
        </w:rPr>
        <w:t>(</w:t>
      </w:r>
      <w:r w:rsidRPr="00BA4E01">
        <w:rPr>
          <w:rStyle w:val="ac"/>
          <w:color w:val="000000" w:themeColor="text1"/>
          <w:sz w:val="27"/>
          <w:rtl/>
        </w:rPr>
        <w:endnoteReference w:id="268"/>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5ـ «</w:t>
      </w:r>
      <w:r w:rsidR="00035C3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فرض</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القيود على</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تداول</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035C36"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و</w:t>
      </w:r>
      <w:r w:rsidRPr="00BA4E01">
        <w:rPr>
          <w:rFonts w:ascii="Times New Roman" w:hAnsi="Times New Roman"/>
          <w:color w:val="000000" w:themeColor="text1"/>
          <w:sz w:val="27"/>
          <w:rtl/>
          <w:lang w:bidi="ar-IQ"/>
        </w:rPr>
        <w:t>المساس بسر</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الحسابات</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قد تودي </w:t>
      </w:r>
      <w:r w:rsidR="00035C36" w:rsidRPr="00BA4E01">
        <w:rPr>
          <w:rFonts w:ascii="Times New Roman" w:hAnsi="Times New Roman" w:hint="cs"/>
          <w:color w:val="000000" w:themeColor="text1"/>
          <w:sz w:val="27"/>
          <w:rtl/>
          <w:lang w:bidi="ar-IQ"/>
        </w:rPr>
        <w:t>إل</w:t>
      </w:r>
      <w:r w:rsidRPr="00BA4E01">
        <w:rPr>
          <w:rFonts w:ascii="Times New Roman" w:hAnsi="Times New Roman"/>
          <w:color w:val="000000" w:themeColor="text1"/>
          <w:sz w:val="27"/>
          <w:rtl/>
          <w:lang w:bidi="ar-IQ"/>
        </w:rPr>
        <w:t>ى عزوف المستثمرين</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الوطنيين عن</w:t>
      </w:r>
      <w:r w:rsidRPr="00BA4E01">
        <w:rPr>
          <w:rFonts w:ascii="Times New Roman" w:hAnsi="Times New Roman" w:hint="cs"/>
          <w:color w:val="000000" w:themeColor="text1"/>
          <w:sz w:val="27"/>
          <w:rtl/>
          <w:lang w:bidi="ar-IQ"/>
        </w:rPr>
        <w:t xml:space="preserve"> </w:t>
      </w:r>
      <w:r w:rsidR="00035C36" w:rsidRPr="00BA4E01">
        <w:rPr>
          <w:rFonts w:ascii="Times New Roman" w:hAnsi="Times New Roman" w:hint="cs"/>
          <w:color w:val="000000" w:themeColor="text1"/>
          <w:sz w:val="27"/>
          <w:rtl/>
          <w:lang w:bidi="ar-IQ"/>
        </w:rPr>
        <w:t>إ</w:t>
      </w:r>
      <w:r w:rsidR="00EB413B" w:rsidRPr="00BA4E01">
        <w:rPr>
          <w:rFonts w:ascii="Times New Roman" w:hAnsi="Times New Roman"/>
          <w:color w:val="000000" w:themeColor="text1"/>
          <w:sz w:val="27"/>
          <w:rtl/>
          <w:lang w:bidi="ar-IQ"/>
        </w:rPr>
        <w:t>قامة مشروعاتهم</w:t>
      </w:r>
      <w:r w:rsidRPr="00BA4E01">
        <w:rPr>
          <w:rFonts w:ascii="Times New Roman" w:hAnsi="Times New Roman"/>
          <w:color w:val="000000" w:themeColor="text1"/>
          <w:sz w:val="27"/>
          <w:rtl/>
          <w:lang w:bidi="ar-IQ"/>
        </w:rPr>
        <w:t xml:space="preserve"> داخل الدولة</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مم</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 يؤث</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على</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حجم ال</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المستثمرة وال</w:t>
      </w:r>
      <w:r w:rsidR="00035C3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ضرار</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بالاقتصاد الوطني»</w:t>
      </w:r>
      <w:r w:rsidRPr="00BA4E01">
        <w:rPr>
          <w:rFonts w:hint="cs"/>
          <w:color w:val="000000" w:themeColor="text1"/>
          <w:sz w:val="27"/>
          <w:vertAlign w:val="superscript"/>
          <w:rtl/>
        </w:rPr>
        <w:t>(</w:t>
      </w:r>
      <w:r w:rsidRPr="00BA4E01">
        <w:rPr>
          <w:rStyle w:val="ac"/>
          <w:color w:val="000000" w:themeColor="text1"/>
          <w:sz w:val="27"/>
          <w:rtl/>
        </w:rPr>
        <w:endnoteReference w:id="269"/>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اذن يت</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ضح </w:t>
      </w:r>
      <w:r w:rsidR="00035C36" w:rsidRPr="00BA4E01">
        <w:rPr>
          <w:rFonts w:ascii="Times New Roman" w:hAnsi="Times New Roman" w:hint="cs"/>
          <w:color w:val="000000" w:themeColor="text1"/>
          <w:sz w:val="27"/>
          <w:rtl/>
          <w:lang w:bidi="ar-IQ"/>
        </w:rPr>
        <w:t xml:space="preserve">ـ </w:t>
      </w:r>
      <w:r w:rsidRPr="00BA4E01">
        <w:rPr>
          <w:rFonts w:ascii="Times New Roman" w:hAnsi="Times New Roman"/>
          <w:color w:val="000000" w:themeColor="text1"/>
          <w:sz w:val="27"/>
          <w:rtl/>
          <w:lang w:bidi="ar-IQ"/>
        </w:rPr>
        <w:t>من خلال ما ذكره معارضو مكافحة غسل ال</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035C36" w:rsidRPr="00BA4E01">
        <w:rPr>
          <w:rFonts w:ascii="Times New Roman" w:hAnsi="Times New Roman" w:hint="cs"/>
          <w:color w:val="000000" w:themeColor="text1"/>
          <w:sz w:val="27"/>
          <w:rtl/>
          <w:lang w:bidi="ar-IQ"/>
        </w:rPr>
        <w:t xml:space="preserve"> ـ</w:t>
      </w:r>
      <w:r w:rsidRPr="00BA4E01">
        <w:rPr>
          <w:rFonts w:ascii="Times New Roman" w:hAnsi="Times New Roman"/>
          <w:color w:val="000000" w:themeColor="text1"/>
          <w:sz w:val="27"/>
          <w:rtl/>
          <w:lang w:bidi="ar-IQ"/>
        </w:rPr>
        <w:t xml:space="preserve"> </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هناك </w:t>
      </w:r>
      <w:r w:rsidR="00035C3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يجابيات في عملية غسل المال</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وربما لهذا السبب </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درك الغربي</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ون</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الذين تجري في بلدانهم ـ ح</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w:t>
      </w:r>
      <w:r w:rsidR="00811AAC">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 ال</w:t>
      </w:r>
      <w:r w:rsidR="00035C36"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حصائيات السالفة ـ </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كبر عملي</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ات غسل ال</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دركوا حقيقة </w:t>
      </w:r>
      <w:r w:rsidR="00035C36"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عمليات الغسل لو جر</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ت في غير بلدانهم، أي في الدول النامية</w:t>
      </w:r>
      <w:r w:rsidR="00035C36"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3768B" w:rsidRPr="00BA4E01">
        <w:rPr>
          <w:rFonts w:ascii="Times New Roman" w:hAnsi="Times New Roman" w:hint="cs"/>
          <w:color w:val="000000" w:themeColor="text1"/>
          <w:sz w:val="27"/>
          <w:rtl/>
          <w:lang w:bidi="ar-IQ"/>
        </w:rPr>
        <w:t>ومن بينها</w:t>
      </w:r>
      <w:r w:rsidRPr="00BA4E01">
        <w:rPr>
          <w:rFonts w:ascii="Times New Roman" w:hAnsi="Times New Roman"/>
          <w:color w:val="000000" w:themeColor="text1"/>
          <w:sz w:val="27"/>
          <w:rtl/>
          <w:lang w:bidi="ar-IQ"/>
        </w:rPr>
        <w:t xml:space="preserve"> ال</w:t>
      </w:r>
      <w:r w:rsidR="00D3768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سلامية;</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دى ذلك </w:t>
      </w:r>
      <w:r w:rsidR="00D3768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هروب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من بلدانهم </w:t>
      </w:r>
      <w:r w:rsidR="00D3768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تلك البلدان، ولذا وجب سن</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القوانين لمنع هذه الحالة</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وربما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يضا</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لكي يبي</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نوا للعالم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نهم الشرطي</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الحريص على تلك البلدان وعلى اقتصادي</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اتها، ولذا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وجبوا عليهم الدخول في معاهدات مكافحة غسل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Pr="00BA4E01">
        <w:rPr>
          <w:rFonts w:ascii="Times New Roman" w:hAnsi="Times New Roman"/>
          <w:color w:val="000000" w:themeColor="text1"/>
          <w:sz w:val="27"/>
          <w:rtl/>
          <w:lang w:bidi="ar-IQ"/>
        </w:rPr>
        <w:lastRenderedPageBreak/>
        <w:t>و</w:t>
      </w:r>
      <w:r w:rsidR="00D3768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لا</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كان مصيرهم الدخول في القائمة السوداء للدول التي لا تكافح هذه العملية.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ولكن</w:t>
      </w:r>
      <w:r w:rsidR="00811AAC">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حيث </w:t>
      </w:r>
      <w:r w:rsidR="00D3768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غلب الدول التفتت </w:t>
      </w:r>
      <w:r w:rsidR="00D3768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w:t>
      </w:r>
      <w:r w:rsidR="00D3768B" w:rsidRPr="00BA4E01">
        <w:rPr>
          <w:rFonts w:ascii="Times New Roman" w:hAnsi="Times New Roman" w:hint="cs"/>
          <w:color w:val="000000" w:themeColor="text1"/>
          <w:sz w:val="27"/>
          <w:rtl/>
          <w:lang w:bidi="ar-IQ"/>
        </w:rPr>
        <w:t>أه</w:t>
      </w:r>
      <w:r w:rsidRPr="00BA4E01">
        <w:rPr>
          <w:rFonts w:ascii="Times New Roman" w:hAnsi="Times New Roman"/>
          <w:color w:val="000000" w:themeColor="text1"/>
          <w:sz w:val="27"/>
          <w:rtl/>
          <w:lang w:bidi="ar-IQ"/>
        </w:rPr>
        <w:t>م</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الجانب ال</w:t>
      </w:r>
      <w:r w:rsidR="00D3768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 في عملية غسل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صبحت من بلدان القوانين الرمادية ـ وسي</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تي تعريفها ـ</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من البلدان التي لا تجر</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 قوانينها عمليات غسل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غير ذلك من الدول</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سي</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تي توضيحها في البحث </w:t>
      </w:r>
      <w:r w:rsidR="00D3768B" w:rsidRPr="00BA4E01">
        <w:rPr>
          <w:rFonts w:ascii="Times New Roman" w:hAnsi="Times New Roman" w:hint="cs"/>
          <w:color w:val="000000" w:themeColor="text1"/>
          <w:sz w:val="27"/>
          <w:rtl/>
          <w:lang w:bidi="ar-IQ"/>
        </w:rPr>
        <w:t>التالي.</w:t>
      </w:r>
    </w:p>
    <w:p w:rsidR="00AA4D7B" w:rsidRPr="00BA4E01" w:rsidRDefault="00AA4D7B" w:rsidP="00E4663C">
      <w:pPr>
        <w:rPr>
          <w:rFonts w:ascii="Times New Roman" w:hAnsi="Times New Roman"/>
          <w:color w:val="000000" w:themeColor="text1"/>
          <w:sz w:val="27"/>
          <w:rtl/>
          <w:lang w:bidi="ar-IQ"/>
        </w:rPr>
      </w:pP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t xml:space="preserve">بلدان غسل المال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لقد ذكر بعض الباحثين دليلا</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لبلدان غسل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وعر</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فها </w:t>
      </w:r>
      <w:r w:rsidR="00D3768B" w:rsidRPr="00BA4E01">
        <w:rPr>
          <w:rFonts w:ascii="Times New Roman" w:hAnsi="Times New Roman" w:hint="cs"/>
          <w:color w:val="000000" w:themeColor="text1"/>
          <w:sz w:val="27"/>
          <w:rtl/>
          <w:lang w:bidi="ar-IQ"/>
        </w:rPr>
        <w:t>كما يلي</w:t>
      </w:r>
      <w:r w:rsidRPr="00BA4E01">
        <w:rPr>
          <w:rFonts w:ascii="Times New Roman" w:hAnsi="Times New Roman"/>
          <w:color w:val="000000" w:themeColor="text1"/>
          <w:sz w:val="27"/>
          <w:rtl/>
          <w:lang w:bidi="ar-IQ"/>
        </w:rPr>
        <w:t>: «بلدان غسل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هي: بلدان ذات سيادة</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تسمح قوانينها الخاص</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 بال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عمال المالية والمصرفية للمستثمرين والمودعين من غير مواطنيها بالاستفادة من ال</w:t>
      </w:r>
      <w:r w:rsidR="00D3768B"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عفاءات الضريبية</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كاملة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مخف</w:t>
      </w:r>
      <w:r w:rsidR="00811AAC">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ضة، كما توف</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لهم ول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موالهم واستثماراتهم مساحة</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كبيرة من السر</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المصرفية والتجارة الحر</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وتعتبر مثل هذه البلدان هدفا</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لغاسلي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دون أي</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عناء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مخاطر»</w:t>
      </w:r>
      <w:r w:rsidRPr="00BA4E01">
        <w:rPr>
          <w:rFonts w:hint="cs"/>
          <w:color w:val="000000" w:themeColor="text1"/>
          <w:sz w:val="27"/>
          <w:vertAlign w:val="superscript"/>
          <w:rtl/>
        </w:rPr>
        <w:t>(</w:t>
      </w:r>
      <w:r w:rsidRPr="00BA4E01">
        <w:rPr>
          <w:rStyle w:val="ac"/>
          <w:color w:val="000000" w:themeColor="text1"/>
          <w:sz w:val="27"/>
          <w:rtl/>
        </w:rPr>
        <w:endnoteReference w:id="270"/>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D3768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وذكر الباحث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بلدان غسل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(الملاذ المالي) تت</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صف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تتمي</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ز بمقو</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مات تساهم بشكل</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ب</w:t>
      </w:r>
      <w:r w:rsidR="00D3768B"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خر في عمليات غسل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D3768B" w:rsidRPr="00BA4E01">
        <w:rPr>
          <w:rFonts w:ascii="Times New Roman" w:hAnsi="Times New Roman" w:hint="cs"/>
          <w:color w:val="000000" w:themeColor="text1"/>
          <w:sz w:val="27"/>
          <w:rtl/>
          <w:lang w:bidi="ar-IQ"/>
        </w:rPr>
        <w:t>.</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وسنذكر من هذه المقو</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مات ما يختص</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بجهة البحث، وهي: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b/>
          <w:bCs/>
          <w:color w:val="000000" w:themeColor="text1"/>
          <w:sz w:val="27"/>
          <w:rtl/>
          <w:lang w:bidi="ar-IQ"/>
        </w:rPr>
        <w:t>1ـ البلدان التي لا تجر</w:t>
      </w:r>
      <w:r w:rsidR="00D3768B"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م قوانينها عمليات غسل ال</w:t>
      </w:r>
      <w:r w:rsidR="00D3768B" w:rsidRPr="00BA4E01">
        <w:rPr>
          <w:rFonts w:ascii="Times New Roman" w:hAnsi="Times New Roman" w:hint="cs"/>
          <w:b/>
          <w:bCs/>
          <w:color w:val="000000" w:themeColor="text1"/>
          <w:sz w:val="27"/>
          <w:rtl/>
          <w:lang w:bidi="ar-IQ"/>
        </w:rPr>
        <w:t>أ</w:t>
      </w:r>
      <w:r w:rsidRPr="00BA4E01">
        <w:rPr>
          <w:rFonts w:ascii="Times New Roman" w:hAnsi="Times New Roman"/>
          <w:b/>
          <w:bCs/>
          <w:color w:val="000000" w:themeColor="text1"/>
          <w:sz w:val="27"/>
          <w:rtl/>
          <w:lang w:bidi="ar-IQ"/>
        </w:rPr>
        <w:t>موال</w:t>
      </w:r>
      <w:r w:rsidR="00D3768B"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 xml:space="preserve"> ولا تعاقب مرتكبيها</w:t>
      </w:r>
      <w:r w:rsidRPr="00BA4E01">
        <w:rPr>
          <w:rFonts w:ascii="Times New Roman" w:hAnsi="Times New Roman"/>
          <w:color w:val="000000" w:themeColor="text1"/>
          <w:sz w:val="27"/>
          <w:rtl/>
          <w:lang w:bidi="ar-IQ"/>
        </w:rPr>
        <w:t>: يتزاحم غاسلو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على تحويل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موالهم وغسلها في بلدان لا يوجد لديها قوانين و</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نظمة تمنع غسل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وتتصد</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ى لمحاولات تنفيذ تلك العمليات</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نهم في منأى عن المساءلة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الاستجواب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المتابعة والتحر</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 والتحقيق</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موالهم في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ماكن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مينة</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سواء قبل الغسل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بعد الغسل، </w:t>
      </w:r>
      <w:r w:rsidR="00D3768B" w:rsidRPr="00BA4E01">
        <w:rPr>
          <w:rFonts w:ascii="Times New Roman" w:hAnsi="Times New Roman" w:hint="cs"/>
          <w:color w:val="000000" w:themeColor="text1"/>
          <w:sz w:val="27"/>
          <w:rtl/>
          <w:lang w:bidi="ar-IQ"/>
        </w:rPr>
        <w:t>مضافاً إلى</w:t>
      </w:r>
      <w:r w:rsidRPr="00BA4E01">
        <w:rPr>
          <w:rFonts w:ascii="Times New Roman" w:hAnsi="Times New Roman"/>
          <w:color w:val="000000" w:themeColor="text1"/>
          <w:sz w:val="27"/>
          <w:rtl/>
          <w:lang w:bidi="ar-IQ"/>
        </w:rPr>
        <w:t xml:space="preserve"> سهولة غسل ال</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وبدون دفع أي عمولات على غسلها،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حاجتها لحماية ال</w:t>
      </w:r>
      <w:r w:rsidR="00D3768B"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خرين بمقابل</w:t>
      </w:r>
      <w:r w:rsidR="00D3768B"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3768B"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بدون مقابل. </w:t>
      </w:r>
    </w:p>
    <w:p w:rsidR="00AA4D7B" w:rsidRPr="00BA4E01" w:rsidRDefault="00AA4D7B" w:rsidP="00E4663C">
      <w:pPr>
        <w:rPr>
          <w:rFonts w:ascii="Times New Roman" w:hAnsi="Times New Roman"/>
          <w:b/>
          <w:bCs/>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b/>
          <w:bCs/>
          <w:color w:val="000000" w:themeColor="text1"/>
          <w:sz w:val="27"/>
          <w:rtl/>
          <w:lang w:bidi="ar-IQ"/>
        </w:rPr>
        <w:t>2ـ البلدان التي تطب</w:t>
      </w:r>
      <w:r w:rsidR="00EF6283"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ق قوانينها السر</w:t>
      </w:r>
      <w:r w:rsidR="00EF6283"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ية المصرفية والتجارية الصارمة</w:t>
      </w:r>
      <w:r w:rsidRPr="00BA4E01">
        <w:rPr>
          <w:rFonts w:ascii="Times New Roman" w:hAnsi="Times New Roman"/>
          <w:color w:val="000000" w:themeColor="text1"/>
          <w:sz w:val="27"/>
          <w:rtl/>
          <w:lang w:bidi="ar-IQ"/>
        </w:rPr>
        <w:t>: تعتبر البلدان التي يتم</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فيها تطبيق السر</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المصرفية والتجارية الصارمة جن</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ات ضريبية مؤه</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لة لغسل ال</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قوانينها و</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نظمتها المالية والمصرفية تجيز لمصارفها ومؤس</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ساتها المالية بالمحافظة على سر</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الحسابات، وسر</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ية </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سماء المودعين وهوي</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اتهم، مم</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ا يحول </w:t>
      </w:r>
      <w:r w:rsidRPr="00BA4E01">
        <w:rPr>
          <w:rFonts w:ascii="Times New Roman" w:hAnsi="Times New Roman"/>
          <w:color w:val="000000" w:themeColor="text1"/>
          <w:sz w:val="27"/>
          <w:rtl/>
          <w:lang w:bidi="ar-IQ"/>
        </w:rPr>
        <w:lastRenderedPageBreak/>
        <w:t xml:space="preserve">دون ملاحقتهم للوصول </w:t>
      </w:r>
      <w:r w:rsidR="00EF628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لى المعلومات والمؤش</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رات القانونية ل</w:t>
      </w:r>
      <w:r w:rsidR="00EF628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دانتهم وتجريمهم، كما تسمح ب</w:t>
      </w:r>
      <w:r w:rsidR="00EF628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خراج العملات و</w:t>
      </w:r>
      <w:r w:rsidR="00EF628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دخالها بسر</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تام</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 ودون أي</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قيود </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مراقبة، وتتساهل بشكل</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كبير تجاه عمليات صرف العملات ال</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جنبية، والتعامل بالعملة ال</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جنبية بسهولة، وكذلك قبول الودائع في المصارف بالعملات ال</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جنبية المختلفة.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b/>
          <w:bCs/>
          <w:color w:val="000000" w:themeColor="text1"/>
          <w:sz w:val="27"/>
          <w:rtl/>
          <w:lang w:bidi="ar-IQ"/>
        </w:rPr>
        <w:t xml:space="preserve"> 3ـ البلدان التي تستثني قوانينها فرض الضرائب</w:t>
      </w:r>
      <w:r w:rsidRPr="00BA4E01">
        <w:rPr>
          <w:rFonts w:ascii="Times New Roman" w:hAnsi="Times New Roman"/>
          <w:color w:val="000000" w:themeColor="text1"/>
          <w:sz w:val="27"/>
          <w:rtl/>
          <w:lang w:bidi="ar-IQ"/>
        </w:rPr>
        <w:t xml:space="preserve"> على كثير</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مصادر الدخل، </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تتساهل في متابعة وتحصيل الضرائب المفروضة، </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تكون نسبة الضرائب المفروضة ضئيلة جد</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w:t>
      </w:r>
      <w:r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b/>
          <w:bCs/>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b/>
          <w:bCs/>
          <w:color w:val="000000" w:themeColor="text1"/>
          <w:sz w:val="27"/>
          <w:rtl/>
          <w:lang w:bidi="ar-IQ"/>
        </w:rPr>
        <w:t>4ـ بلدان ا</w:t>
      </w:r>
      <w:r w:rsidRPr="00BA4E01">
        <w:rPr>
          <w:rFonts w:ascii="Times New Roman" w:hAnsi="Times New Roman" w:hint="cs"/>
          <w:b/>
          <w:bCs/>
          <w:color w:val="000000" w:themeColor="text1"/>
          <w:sz w:val="27"/>
          <w:rtl/>
          <w:lang w:bidi="ar-IQ"/>
        </w:rPr>
        <w:t>ل</w:t>
      </w:r>
      <w:r w:rsidRPr="00BA4E01">
        <w:rPr>
          <w:rFonts w:ascii="Times New Roman" w:hAnsi="Times New Roman"/>
          <w:b/>
          <w:bCs/>
          <w:color w:val="000000" w:themeColor="text1"/>
          <w:sz w:val="27"/>
          <w:rtl/>
          <w:lang w:bidi="ar-IQ"/>
        </w:rPr>
        <w:t>قوانين الرمادية</w:t>
      </w:r>
      <w:r w:rsidRPr="00BA4E01">
        <w:rPr>
          <w:rFonts w:ascii="Times New Roman" w:hAnsi="Times New Roman"/>
          <w:color w:val="000000" w:themeColor="text1"/>
          <w:sz w:val="27"/>
          <w:rtl/>
          <w:lang w:bidi="ar-IQ"/>
        </w:rPr>
        <w:t>: وهي البلدان التي تنضم</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EF6283" w:rsidRPr="00BA4E01">
        <w:rPr>
          <w:rFonts w:ascii="Times New Roman" w:hAnsi="Times New Roman" w:hint="cs"/>
          <w:color w:val="000000" w:themeColor="text1"/>
          <w:sz w:val="27"/>
          <w:rtl/>
          <w:lang w:bidi="ar-IQ"/>
        </w:rPr>
        <w:t>إلى ا</w:t>
      </w:r>
      <w:r w:rsidRPr="00BA4E01">
        <w:rPr>
          <w:rFonts w:ascii="Times New Roman" w:hAnsi="Times New Roman"/>
          <w:color w:val="000000" w:themeColor="text1"/>
          <w:sz w:val="27"/>
          <w:rtl/>
          <w:lang w:bidi="ar-IQ"/>
        </w:rPr>
        <w:t>لات</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فاقيات والمعاهدات الدولية المتعل</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قة بمكافحة غسل ال</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وتضع تشريعات</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خاص</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 بها، ولكن</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ها تتلك</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أ في تطبيقها، سواء في مجال الرقابة المصرفية والمالية </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في مجال التحقيق </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في مجال التحر</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ي والمراقبة </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في مجال التعاون الاقليمي والدولي.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b/>
          <w:bCs/>
          <w:color w:val="000000" w:themeColor="text1"/>
          <w:sz w:val="27"/>
          <w:rtl/>
          <w:lang w:bidi="ar-IQ"/>
        </w:rPr>
        <w:t xml:space="preserve"> 5ـ البلدان التي تعفي قوانينها المستثمرين ال</w:t>
      </w:r>
      <w:r w:rsidR="00EF6283" w:rsidRPr="00BA4E01">
        <w:rPr>
          <w:rFonts w:ascii="Times New Roman" w:hAnsi="Times New Roman" w:hint="cs"/>
          <w:b/>
          <w:bCs/>
          <w:color w:val="000000" w:themeColor="text1"/>
          <w:sz w:val="27"/>
          <w:rtl/>
          <w:lang w:bidi="ar-IQ"/>
        </w:rPr>
        <w:t>أ</w:t>
      </w:r>
      <w:r w:rsidRPr="00BA4E01">
        <w:rPr>
          <w:rFonts w:ascii="Times New Roman" w:hAnsi="Times New Roman"/>
          <w:b/>
          <w:bCs/>
          <w:color w:val="000000" w:themeColor="text1"/>
          <w:sz w:val="27"/>
          <w:rtl/>
          <w:lang w:bidi="ar-IQ"/>
        </w:rPr>
        <w:t>جانب كل</w:t>
      </w:r>
      <w:r w:rsidR="00EF6283"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يا</w:t>
      </w:r>
      <w:r w:rsidR="00EF6283"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 xml:space="preserve"> </w:t>
      </w:r>
      <w:r w:rsidR="00EF6283" w:rsidRPr="00BA4E01">
        <w:rPr>
          <w:rFonts w:ascii="Times New Roman" w:hAnsi="Times New Roman" w:hint="cs"/>
          <w:b/>
          <w:bCs/>
          <w:color w:val="000000" w:themeColor="text1"/>
          <w:sz w:val="27"/>
          <w:rtl/>
          <w:lang w:bidi="ar-IQ"/>
        </w:rPr>
        <w:t>أ</w:t>
      </w:r>
      <w:r w:rsidRPr="00BA4E01">
        <w:rPr>
          <w:rFonts w:ascii="Times New Roman" w:hAnsi="Times New Roman"/>
          <w:b/>
          <w:bCs/>
          <w:color w:val="000000" w:themeColor="text1"/>
          <w:sz w:val="27"/>
          <w:rtl/>
          <w:lang w:bidi="ar-IQ"/>
        </w:rPr>
        <w:t>و شبه ذلك من الضرائب</w:t>
      </w:r>
      <w:r w:rsidR="00EF6283"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والجمارك على استثماراتهم في شركاتهم ومؤس</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ساتهم ومصارفهم ومشاريعهم المختلفة، ولفترات</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طويلة </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دائمة، مع عدم الخلط بين سعي الدول النامية لاستقطاب استثمارات مشروعة وبين الهدف الخاص</w:t>
      </w:r>
      <w:r w:rsidR="00EF628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بغسل ال</w:t>
      </w:r>
      <w:r w:rsidR="00EF628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Pr="00BA4E01">
        <w:rPr>
          <w:rFonts w:hint="cs"/>
          <w:color w:val="000000" w:themeColor="text1"/>
          <w:sz w:val="27"/>
          <w:vertAlign w:val="superscript"/>
          <w:rtl/>
        </w:rPr>
        <w:t>(</w:t>
      </w:r>
      <w:r w:rsidRPr="00BA4E01">
        <w:rPr>
          <w:rStyle w:val="ac"/>
          <w:color w:val="000000" w:themeColor="text1"/>
          <w:sz w:val="27"/>
          <w:rtl/>
        </w:rPr>
        <w:endnoteReference w:id="271"/>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AA4D7B" w:rsidRPr="00BA4E01" w:rsidRDefault="00AA4D7B" w:rsidP="00E4663C">
      <w:pPr>
        <w:rPr>
          <w:color w:val="000000" w:themeColor="text1"/>
          <w:sz w:val="27"/>
          <w:rtl/>
          <w:lang w:bidi="ar-IQ"/>
        </w:rPr>
      </w:pPr>
      <w:r w:rsidRPr="00BA4E01">
        <w:rPr>
          <w:rFonts w:ascii="Times New Roman" w:hAnsi="Times New Roman" w:hint="cs"/>
          <w:color w:val="000000" w:themeColor="text1"/>
          <w:sz w:val="27"/>
          <w:rtl/>
          <w:lang w:bidi="ar-IQ"/>
        </w:rPr>
        <w:t xml:space="preserve"> إن وجود هكذا بلدان تمارس </w:t>
      </w:r>
      <w:r w:rsidR="00EF6283"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و تسه</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ل عملية الغسل يدل</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بوضوح</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على ما قد</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مناه من فكرة غسل المال ال</w:t>
      </w:r>
      <w:r w:rsidR="00EF6283"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يجابي، و</w:t>
      </w:r>
      <w:r w:rsidR="00EF6283"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نه حقيقة</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تمارسها حت</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ى الدول التي تحارب الغسل السلبي، لما ات</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ضح من ال</w:t>
      </w:r>
      <w:r w:rsidR="00EF6283"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هم</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ية الكبرى لل</w:t>
      </w:r>
      <w:r w:rsidR="00EF6283"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موال التي تدخل مصارفها من الجهة الاقتصادية، و</w:t>
      </w:r>
      <w:r w:rsidR="00EF6283"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ن</w:t>
      </w:r>
      <w:r w:rsidR="00D618AB">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w:t>
      </w:r>
      <w:r w:rsidR="00EF6283"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نكر</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ت</w:t>
      </w:r>
      <w:r w:rsidR="00D618AB">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ذلك علنا</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خشية </w:t>
      </w:r>
      <w:r w:rsidR="00EF6283" w:rsidRPr="00BA4E01">
        <w:rPr>
          <w:rFonts w:ascii="Times New Roman" w:hAnsi="Times New Roman" w:hint="cs"/>
          <w:color w:val="000000" w:themeColor="text1"/>
          <w:sz w:val="27"/>
          <w:rtl/>
          <w:lang w:bidi="ar-IQ"/>
        </w:rPr>
        <w:t>إ</w:t>
      </w:r>
      <w:r w:rsidRPr="00BA4E01">
        <w:rPr>
          <w:rFonts w:ascii="Times New Roman" w:hAnsi="Times New Roman" w:hint="cs"/>
          <w:color w:val="000000" w:themeColor="text1"/>
          <w:sz w:val="27"/>
          <w:rtl/>
          <w:lang w:bidi="ar-IQ"/>
        </w:rPr>
        <w:t>دراجها في القائمة السوداء المستوجبة لفرض العقوبات، مم</w:t>
      </w:r>
      <w:r w:rsidR="00EF6283"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ا يجعلها تلج</w:t>
      </w:r>
      <w:r w:rsidR="00EF6283"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 xml:space="preserve"> </w:t>
      </w:r>
      <w:r w:rsidR="00EF6283" w:rsidRPr="00BA4E01">
        <w:rPr>
          <w:rFonts w:ascii="Times New Roman" w:hAnsi="Times New Roman" w:hint="cs"/>
          <w:color w:val="000000" w:themeColor="text1"/>
          <w:sz w:val="27"/>
          <w:rtl/>
          <w:lang w:bidi="ar-IQ"/>
        </w:rPr>
        <w:t>إلى ا</w:t>
      </w:r>
      <w:r w:rsidRPr="00BA4E01">
        <w:rPr>
          <w:rFonts w:ascii="Times New Roman" w:hAnsi="Times New Roman" w:hint="cs"/>
          <w:color w:val="000000" w:themeColor="text1"/>
          <w:sz w:val="27"/>
          <w:rtl/>
          <w:lang w:bidi="ar-IQ"/>
        </w:rPr>
        <w:t xml:space="preserve">لقوانين الرمادية </w:t>
      </w:r>
      <w:r w:rsidR="00EF6283"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 xml:space="preserve">و غيرها، </w:t>
      </w:r>
      <w:r w:rsidRPr="00BA4E01">
        <w:rPr>
          <w:rFonts w:hint="cs"/>
          <w:color w:val="000000" w:themeColor="text1"/>
          <w:sz w:val="27"/>
          <w:rtl/>
          <w:lang w:bidi="ar-IQ"/>
        </w:rPr>
        <w:t xml:space="preserve">لذا لا يعترض </w:t>
      </w:r>
      <w:r w:rsidR="00EF6283" w:rsidRPr="00BA4E01">
        <w:rPr>
          <w:rFonts w:hint="cs"/>
          <w:color w:val="000000" w:themeColor="text1"/>
          <w:sz w:val="27"/>
          <w:rtl/>
          <w:lang w:bidi="ar-IQ"/>
        </w:rPr>
        <w:t>أ</w:t>
      </w:r>
      <w:r w:rsidRPr="00BA4E01">
        <w:rPr>
          <w:rFonts w:hint="cs"/>
          <w:color w:val="000000" w:themeColor="text1"/>
          <w:sz w:val="27"/>
          <w:rtl/>
          <w:lang w:bidi="ar-IQ"/>
        </w:rPr>
        <w:t>حد</w:t>
      </w:r>
      <w:r w:rsidR="00EF6283" w:rsidRPr="00BA4E01">
        <w:rPr>
          <w:rFonts w:hint="cs"/>
          <w:color w:val="000000" w:themeColor="text1"/>
          <w:sz w:val="27"/>
          <w:rtl/>
          <w:lang w:bidi="ar-IQ"/>
        </w:rPr>
        <w:t>ٌ</w:t>
      </w:r>
      <w:r w:rsidRPr="00BA4E01">
        <w:rPr>
          <w:rFonts w:hint="cs"/>
          <w:color w:val="000000" w:themeColor="text1"/>
          <w:sz w:val="27"/>
          <w:rtl/>
          <w:lang w:bidi="ar-IQ"/>
        </w:rPr>
        <w:t xml:space="preserve"> ما </w:t>
      </w:r>
      <w:r w:rsidR="00EF6283" w:rsidRPr="00BA4E01">
        <w:rPr>
          <w:rFonts w:hint="cs"/>
          <w:color w:val="000000" w:themeColor="text1"/>
          <w:sz w:val="27"/>
          <w:rtl/>
          <w:lang w:bidi="ar-IQ"/>
        </w:rPr>
        <w:t>أ</w:t>
      </w:r>
      <w:r w:rsidRPr="00BA4E01">
        <w:rPr>
          <w:rFonts w:hint="cs"/>
          <w:color w:val="000000" w:themeColor="text1"/>
          <w:sz w:val="27"/>
          <w:rtl/>
          <w:lang w:bidi="ar-IQ"/>
        </w:rPr>
        <w:t xml:space="preserve">و يستوحش من هذه الفكرة قبل دراسة </w:t>
      </w:r>
      <w:r w:rsidR="00EF6283" w:rsidRPr="00BA4E01">
        <w:rPr>
          <w:rFonts w:hint="cs"/>
          <w:color w:val="000000" w:themeColor="text1"/>
          <w:sz w:val="27"/>
          <w:rtl/>
          <w:lang w:bidi="ar-IQ"/>
        </w:rPr>
        <w:t>أ</w:t>
      </w:r>
      <w:r w:rsidRPr="00BA4E01">
        <w:rPr>
          <w:rFonts w:hint="cs"/>
          <w:color w:val="000000" w:themeColor="text1"/>
          <w:sz w:val="27"/>
          <w:rtl/>
          <w:lang w:bidi="ar-IQ"/>
        </w:rPr>
        <w:t>دل</w:t>
      </w:r>
      <w:r w:rsidR="00EF6283" w:rsidRPr="00BA4E01">
        <w:rPr>
          <w:rFonts w:hint="cs"/>
          <w:color w:val="000000" w:themeColor="text1"/>
          <w:sz w:val="27"/>
          <w:rtl/>
          <w:lang w:bidi="ar-IQ"/>
        </w:rPr>
        <w:t>َّ</w:t>
      </w:r>
      <w:r w:rsidRPr="00BA4E01">
        <w:rPr>
          <w:rFonts w:hint="cs"/>
          <w:color w:val="000000" w:themeColor="text1"/>
          <w:sz w:val="27"/>
          <w:rtl/>
          <w:lang w:bidi="ar-IQ"/>
        </w:rPr>
        <w:t>تها جي</w:t>
      </w:r>
      <w:r w:rsidR="00EF6283" w:rsidRPr="00BA4E01">
        <w:rPr>
          <w:rFonts w:hint="cs"/>
          <w:color w:val="000000" w:themeColor="text1"/>
          <w:sz w:val="27"/>
          <w:rtl/>
          <w:lang w:bidi="ar-IQ"/>
        </w:rPr>
        <w:t>ِّ</w:t>
      </w:r>
      <w:r w:rsidRPr="00BA4E01">
        <w:rPr>
          <w:rFonts w:hint="cs"/>
          <w:color w:val="000000" w:themeColor="text1"/>
          <w:sz w:val="27"/>
          <w:rtl/>
          <w:lang w:bidi="ar-IQ"/>
        </w:rPr>
        <w:t>دا</w:t>
      </w:r>
      <w:r w:rsidR="00EF6283" w:rsidRPr="00BA4E01">
        <w:rPr>
          <w:rFonts w:hint="cs"/>
          <w:color w:val="000000" w:themeColor="text1"/>
          <w:sz w:val="27"/>
          <w:rtl/>
          <w:lang w:bidi="ar-IQ"/>
        </w:rPr>
        <w:t>ً</w:t>
      </w:r>
      <w:r w:rsidR="002D4BA4" w:rsidRPr="00BA4E01">
        <w:rPr>
          <w:rFonts w:hint="cs"/>
          <w:color w:val="000000" w:themeColor="text1"/>
          <w:sz w:val="27"/>
          <w:rtl/>
          <w:lang w:bidi="ar-IQ"/>
        </w:rPr>
        <w:t>،</w:t>
      </w:r>
      <w:r w:rsidRPr="00BA4E01">
        <w:rPr>
          <w:rFonts w:hint="cs"/>
          <w:color w:val="000000" w:themeColor="text1"/>
          <w:sz w:val="27"/>
          <w:rtl/>
          <w:lang w:bidi="ar-IQ"/>
        </w:rPr>
        <w:t xml:space="preserve"> والموجودة على </w:t>
      </w:r>
      <w:r w:rsidR="002D4BA4" w:rsidRPr="00BA4E01">
        <w:rPr>
          <w:rFonts w:hint="cs"/>
          <w:color w:val="000000" w:themeColor="text1"/>
          <w:sz w:val="27"/>
          <w:rtl/>
          <w:lang w:bidi="ar-IQ"/>
        </w:rPr>
        <w:t>أ</w:t>
      </w:r>
      <w:r w:rsidRPr="00BA4E01">
        <w:rPr>
          <w:rFonts w:hint="cs"/>
          <w:color w:val="000000" w:themeColor="text1"/>
          <w:sz w:val="27"/>
          <w:rtl/>
          <w:lang w:bidi="ar-IQ"/>
        </w:rPr>
        <w:t>رض الواقع حقيقة</w:t>
      </w:r>
      <w:r w:rsidR="002D4BA4" w:rsidRPr="00BA4E01">
        <w:rPr>
          <w:rFonts w:hint="cs"/>
          <w:color w:val="000000" w:themeColor="text1"/>
          <w:sz w:val="27"/>
          <w:rtl/>
          <w:lang w:bidi="ar-IQ"/>
        </w:rPr>
        <w:t>ً،</w:t>
      </w:r>
      <w:r w:rsidRPr="00BA4E01">
        <w:rPr>
          <w:rFonts w:hint="cs"/>
          <w:color w:val="000000" w:themeColor="text1"/>
          <w:sz w:val="27"/>
          <w:rtl/>
          <w:lang w:bidi="ar-IQ"/>
        </w:rPr>
        <w:t xml:space="preserve"> شئنا </w:t>
      </w:r>
      <w:r w:rsidR="002D4BA4" w:rsidRPr="00BA4E01">
        <w:rPr>
          <w:rFonts w:hint="cs"/>
          <w:color w:val="000000" w:themeColor="text1"/>
          <w:sz w:val="27"/>
          <w:rtl/>
          <w:lang w:bidi="ar-IQ"/>
        </w:rPr>
        <w:t>أ</w:t>
      </w:r>
      <w:r w:rsidRPr="00BA4E01">
        <w:rPr>
          <w:rFonts w:hint="cs"/>
          <w:color w:val="000000" w:themeColor="text1"/>
          <w:sz w:val="27"/>
          <w:rtl/>
          <w:lang w:bidi="ar-IQ"/>
        </w:rPr>
        <w:t xml:space="preserve">م </w:t>
      </w:r>
      <w:r w:rsidR="002D4BA4" w:rsidRPr="00BA4E01">
        <w:rPr>
          <w:rFonts w:hint="cs"/>
          <w:color w:val="000000" w:themeColor="text1"/>
          <w:sz w:val="27"/>
          <w:rtl/>
          <w:lang w:bidi="ar-IQ"/>
        </w:rPr>
        <w:t>أ</w:t>
      </w:r>
      <w:r w:rsidRPr="00BA4E01">
        <w:rPr>
          <w:rFonts w:hint="cs"/>
          <w:color w:val="000000" w:themeColor="text1"/>
          <w:sz w:val="27"/>
          <w:rtl/>
          <w:lang w:bidi="ar-IQ"/>
        </w:rPr>
        <w:t xml:space="preserve">بينا. </w:t>
      </w:r>
    </w:p>
    <w:p w:rsidR="00AA4D7B" w:rsidRPr="00BA4E01" w:rsidRDefault="00AA4D7B" w:rsidP="00E4663C">
      <w:pPr>
        <w:rPr>
          <w:color w:val="000000" w:themeColor="text1"/>
          <w:sz w:val="27"/>
          <w:lang w:bidi="ar-IQ"/>
        </w:rPr>
      </w:pPr>
    </w:p>
    <w:p w:rsidR="00AA4D7B" w:rsidRPr="00BA4E01" w:rsidRDefault="00AA4D7B" w:rsidP="00E4663C">
      <w:pPr>
        <w:pStyle w:val="31"/>
        <w:spacing w:line="400" w:lineRule="exact"/>
        <w:rPr>
          <w:color w:val="000000" w:themeColor="text1"/>
          <w:rtl/>
          <w:lang w:bidi="ar-IQ"/>
        </w:rPr>
      </w:pPr>
      <w:r w:rsidRPr="00BA4E01">
        <w:rPr>
          <w:color w:val="000000" w:themeColor="text1"/>
          <w:rtl/>
          <w:lang w:bidi="ar-IQ"/>
        </w:rPr>
        <w:t>شبهات</w:t>
      </w:r>
      <w:r w:rsidRPr="00BA4E01">
        <w:rPr>
          <w:rFonts w:hint="cs"/>
          <w:color w:val="000000" w:themeColor="text1"/>
          <w:rtl/>
          <w:lang w:bidi="ar-IQ"/>
        </w:rPr>
        <w:t>ٌ</w:t>
      </w:r>
      <w:r w:rsidRPr="00BA4E01">
        <w:rPr>
          <w:color w:val="000000" w:themeColor="text1"/>
          <w:rtl/>
          <w:lang w:bidi="ar-IQ"/>
        </w:rPr>
        <w:t xml:space="preserve"> وردود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b/>
          <w:bCs/>
          <w:color w:val="000000" w:themeColor="text1"/>
          <w:sz w:val="27"/>
          <w:rtl/>
          <w:lang w:bidi="ar-IQ"/>
        </w:rPr>
        <w:t>قد ي</w:t>
      </w:r>
      <w:r w:rsidR="002D4BA4"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قال</w:t>
      </w:r>
      <w:r w:rsidRPr="00BA4E01">
        <w:rPr>
          <w:rFonts w:ascii="Times New Roman" w:hAnsi="Times New Roman"/>
          <w:color w:val="000000" w:themeColor="text1"/>
          <w:sz w:val="27"/>
          <w:rtl/>
          <w:lang w:bidi="ar-IQ"/>
        </w:rPr>
        <w:t>: لو سل</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منا بوجود </w:t>
      </w:r>
      <w:r w:rsidR="002D4BA4"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يجابيات في عملية غسل المال فهنا قد تطرح بعض ال</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سئلة</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AA4D7B" w:rsidRPr="00BA4E01" w:rsidRDefault="00AA4D7B" w:rsidP="00D618AB">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lastRenderedPageBreak/>
        <w:t xml:space="preserve"> </w:t>
      </w:r>
      <w:r w:rsidRPr="00BA4E01">
        <w:rPr>
          <w:rFonts w:ascii="Times New Roman" w:hAnsi="Times New Roman" w:hint="cs"/>
          <w:color w:val="000000" w:themeColor="text1"/>
          <w:sz w:val="27"/>
          <w:rtl/>
          <w:lang w:bidi="ar-IQ"/>
        </w:rPr>
        <w:t>1ـ</w:t>
      </w:r>
      <w:r w:rsidRPr="00BA4E01">
        <w:rPr>
          <w:rFonts w:ascii="Times New Roman" w:hAnsi="Times New Roman"/>
          <w:color w:val="000000" w:themeColor="text1"/>
          <w:sz w:val="27"/>
          <w:rtl/>
          <w:lang w:bidi="ar-IQ"/>
        </w:rPr>
        <w:t xml:space="preserve"> سواء </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كانت عملية غسل المال سلبية </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 </w:t>
      </w:r>
      <w:r w:rsidR="00D618AB">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يجابية ف</w:t>
      </w:r>
      <w:r w:rsidR="002D4BA4"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المال مال غير مشروع، فكيف ستستفيد منه الدولة في مصارفها؟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2ـ</w:t>
      </w:r>
      <w:r w:rsidRPr="00BA4E01">
        <w:rPr>
          <w:rFonts w:ascii="Times New Roman" w:hAnsi="Times New Roman"/>
          <w:color w:val="000000" w:themeColor="text1"/>
          <w:sz w:val="27"/>
          <w:rtl/>
          <w:lang w:bidi="ar-IQ"/>
        </w:rPr>
        <w:t xml:space="preserve"> كيف نمي</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ز بين العمليات السلبية</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جل مكافحتها، وبين العمليات ال</w:t>
      </w:r>
      <w:r w:rsidR="002D4BA4"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يجابية</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جل الاستفادة منها</w:t>
      </w:r>
      <w:r w:rsidRPr="00BA4E01">
        <w:rPr>
          <w:rFonts w:ascii="Times New Roman" w:hAnsi="Times New Roman" w:hint="cs"/>
          <w:color w:val="000000" w:themeColor="text1"/>
          <w:sz w:val="27"/>
          <w:rtl/>
          <w:lang w:bidi="ar-IQ"/>
        </w:rPr>
        <w:t xml:space="preserve"> على فرض فائدتها</w:t>
      </w:r>
      <w:r w:rsidRPr="00BA4E01">
        <w:rPr>
          <w:rFonts w:ascii="Times New Roman" w:hAnsi="Times New Roman"/>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3ـ</w:t>
      </w:r>
      <w:r w:rsidRPr="00BA4E01">
        <w:rPr>
          <w:rFonts w:ascii="Times New Roman" w:hAnsi="Times New Roman"/>
          <w:color w:val="000000" w:themeColor="text1"/>
          <w:sz w:val="27"/>
          <w:rtl/>
          <w:lang w:bidi="ar-IQ"/>
        </w:rPr>
        <w:t xml:space="preserve"> هل ال</w:t>
      </w:r>
      <w:r w:rsidR="002D4BA4"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w:t>
      </w:r>
      <w:r w:rsidR="002D4BA4"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المترت</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بة على الغسل هي بسبب نفس عملية الغسل </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 بسبب الدافع وال</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سلوب؟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4ـ</w:t>
      </w:r>
      <w:r w:rsidRPr="00BA4E01">
        <w:rPr>
          <w:rFonts w:ascii="Times New Roman" w:hAnsi="Times New Roman"/>
          <w:color w:val="000000" w:themeColor="text1"/>
          <w:sz w:val="27"/>
          <w:rtl/>
          <w:lang w:bidi="ar-IQ"/>
        </w:rPr>
        <w:t xml:space="preserve"> هل الصحيح المكافحة لنفس عملية الغسل </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 لسببها ودافعها؟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5ـ</w:t>
      </w:r>
      <w:r w:rsidRPr="00BA4E01">
        <w:rPr>
          <w:rFonts w:ascii="Times New Roman" w:hAnsi="Times New Roman"/>
          <w:color w:val="000000" w:themeColor="text1"/>
          <w:sz w:val="27"/>
          <w:rtl/>
          <w:lang w:bidi="ar-IQ"/>
        </w:rPr>
        <w:t xml:space="preserve"> كيف يتم</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التعامل مع نفس عملية الغسل ب</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نواعها المختلفة؟ </w:t>
      </w:r>
    </w:p>
    <w:p w:rsidR="00AA4D7B" w:rsidRPr="00BA4E01" w:rsidRDefault="00AA4D7B" w:rsidP="00D618AB">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2D4BA4"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ال</w:t>
      </w:r>
      <w:r w:rsidR="00D618AB">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جوبة التفصيلية الدقيقة تحتاج لدراسات</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معم</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قة</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2D4BA4" w:rsidRPr="00BA4E01">
        <w:rPr>
          <w:rFonts w:ascii="Times New Roman" w:hAnsi="Times New Roman" w:hint="cs"/>
          <w:color w:val="000000" w:themeColor="text1"/>
          <w:sz w:val="27"/>
          <w:rtl/>
          <w:lang w:bidi="ar-IQ"/>
        </w:rPr>
        <w:t>و</w:t>
      </w:r>
      <w:r w:rsidRPr="00BA4E01">
        <w:rPr>
          <w:rFonts w:ascii="Times New Roman" w:hAnsi="Times New Roman"/>
          <w:color w:val="000000" w:themeColor="text1"/>
          <w:sz w:val="27"/>
          <w:rtl/>
          <w:lang w:bidi="ar-IQ"/>
        </w:rPr>
        <w:t>على الخبراء و</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صحاب الش</w:t>
      </w:r>
      <w:r w:rsidR="002D4BA4"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القيام بها</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للوصول </w:t>
      </w:r>
      <w:r w:rsidR="002D4BA4" w:rsidRPr="00BA4E01">
        <w:rPr>
          <w:rFonts w:ascii="Times New Roman" w:hAnsi="Times New Roman" w:hint="cs"/>
          <w:color w:val="000000" w:themeColor="text1"/>
          <w:sz w:val="27"/>
          <w:rtl/>
          <w:lang w:bidi="ar-IQ"/>
        </w:rPr>
        <w:t>إل</w:t>
      </w:r>
      <w:r w:rsidRPr="00BA4E01">
        <w:rPr>
          <w:rFonts w:ascii="Times New Roman" w:hAnsi="Times New Roman"/>
          <w:color w:val="000000" w:themeColor="text1"/>
          <w:sz w:val="27"/>
          <w:rtl/>
          <w:lang w:bidi="ar-IQ"/>
        </w:rPr>
        <w:t>ى الحقيقة والدق</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 في هذا الموضوع</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لكن</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سنجيب على نحو ال</w:t>
      </w:r>
      <w:r w:rsidR="002D4BA4"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يجاز</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بناء</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على ال</w:t>
      </w:r>
      <w:r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راء التي تم</w:t>
      </w:r>
      <w:r w:rsidR="002D4BA4"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طرحها في هذا البحث، وبما يتناسب مع اختصاره وهدفه</w:t>
      </w:r>
      <w:r w:rsidR="00FE675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FE675E" w:rsidRPr="00BA4E01" w:rsidRDefault="00FE675E" w:rsidP="00E4663C">
      <w:pPr>
        <w:rPr>
          <w:rFonts w:ascii="Times New Roman" w:hAnsi="Times New Roman"/>
          <w:color w:val="000000" w:themeColor="text1"/>
          <w:sz w:val="27"/>
          <w:rtl/>
          <w:lang w:bidi="ar-IQ"/>
        </w:rPr>
      </w:pPr>
    </w:p>
    <w:p w:rsidR="00FE675E" w:rsidRPr="00BA4E01" w:rsidRDefault="00AA4D7B" w:rsidP="00E4663C">
      <w:pPr>
        <w:pStyle w:val="31"/>
        <w:spacing w:line="400" w:lineRule="exact"/>
        <w:rPr>
          <w:color w:val="000000" w:themeColor="text1"/>
          <w:rtl/>
          <w:lang w:bidi="ar-IQ"/>
        </w:rPr>
      </w:pPr>
      <w:r w:rsidRPr="00BA4E01">
        <w:rPr>
          <w:color w:val="000000" w:themeColor="text1"/>
          <w:rtl/>
          <w:lang w:bidi="ar-IQ"/>
        </w:rPr>
        <w:t>جواب</w:t>
      </w:r>
      <w:r w:rsidRPr="00BA4E01">
        <w:rPr>
          <w:i/>
          <w:iCs/>
          <w:color w:val="000000" w:themeColor="text1"/>
          <w:rtl/>
          <w:lang w:bidi="ar-IQ"/>
        </w:rPr>
        <w:t xml:space="preserve"> </w:t>
      </w:r>
      <w:r w:rsidRPr="00BA4E01">
        <w:rPr>
          <w:color w:val="000000" w:themeColor="text1"/>
          <w:rtl/>
          <w:lang w:bidi="ar-IQ"/>
        </w:rPr>
        <w:t>السؤال</w:t>
      </w:r>
      <w:r w:rsidRPr="00BA4E01">
        <w:rPr>
          <w:i/>
          <w:iCs/>
          <w:color w:val="000000" w:themeColor="text1"/>
          <w:rtl/>
          <w:lang w:bidi="ar-IQ"/>
        </w:rPr>
        <w:t xml:space="preserve"> </w:t>
      </w:r>
      <w:r w:rsidRPr="00BA4E01">
        <w:rPr>
          <w:color w:val="000000" w:themeColor="text1"/>
          <w:rtl/>
          <w:lang w:bidi="ar-IQ"/>
        </w:rPr>
        <w:t>ال</w:t>
      </w:r>
      <w:r w:rsidRPr="00BA4E01">
        <w:rPr>
          <w:rFonts w:hint="cs"/>
          <w:color w:val="000000" w:themeColor="text1"/>
          <w:rtl/>
          <w:lang w:bidi="ar-IQ"/>
        </w:rPr>
        <w:t>أ</w:t>
      </w:r>
      <w:r w:rsidRPr="00BA4E01">
        <w:rPr>
          <w:color w:val="000000" w:themeColor="text1"/>
          <w:rtl/>
          <w:lang w:bidi="ar-IQ"/>
        </w:rPr>
        <w:t xml:space="preserve">ول </w:t>
      </w:r>
    </w:p>
    <w:p w:rsidR="00AA4D7B" w:rsidRPr="00BA4E01" w:rsidRDefault="00FE675E" w:rsidP="00E4663C">
      <w:pPr>
        <w:rPr>
          <w:rFonts w:ascii="Times New Roman" w:hAnsi="Times New Roman"/>
          <w:color w:val="000000" w:themeColor="text1"/>
          <w:sz w:val="27"/>
          <w:rtl/>
          <w:lang w:bidi="ar-IQ"/>
        </w:rPr>
      </w:pP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ن</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م</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ن</w:t>
      </w:r>
      <w:r w:rsidR="00D618AB">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يقوم بعملية الغسل يت</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خذ كاف</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ة ال</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ساليب الوقائية والاحترافية في هذا المجال، بحيث لا يمكن كشفها بسهولة</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ولذا نجد الدول عاجزة عن </w:t>
      </w: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يقاف هذه العملية بسلبي</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اتها و</w:t>
      </w: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 xml:space="preserve">يجابياتها، بل </w:t>
      </w: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نها تزيد ولا تبيد; لذا فلا يتصو</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ر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ن ال</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موال التي تدخل للمصارف محد</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دة سلفا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نها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موال مغسولة، بل </w:t>
      </w: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 xml:space="preserve">نه يتعامل معها على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نها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موال مشروعة، لا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قل مشكوكة، والمشكوكة لا تستوجب عدم التصر</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ف بها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ل</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نها مجهولة، أي غير متيق</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ن</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w:t>
      </w:r>
      <w:r w:rsidR="00DD6D42"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نها </w:t>
      </w:r>
      <w:r w:rsidR="00DD6D42"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موال غير مشروعة، فكل</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مال</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مجهول غير متيق</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ن</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من حقيقته هو مشكوك</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ومن الواضح </w:t>
      </w:r>
      <w:r w:rsidR="00DD6D42"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ن المصرف لا يس</w:t>
      </w:r>
      <w:r w:rsidR="00DD6D42"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ل عن مصدر المال، فهو مجهول</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ف</w:t>
      </w:r>
      <w:r w:rsidR="00DD6D42"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غلب ال</w:t>
      </w:r>
      <w:r w:rsidR="00DD6D42"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موال المودعة لدى المصارف مجهولة المصدر</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ل</w:t>
      </w:r>
      <w:r w:rsidR="00DD6D42"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نه ليس من واجب المصرف معرفة مصدرها</w:t>
      </w:r>
      <w:r w:rsidR="00DD6D42"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وعليه لا يمكن عدم التعامل وعدم الاستفادة من تلك ال</w:t>
      </w:r>
      <w:r w:rsidR="00DD6D42"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موال </w:t>
      </w:r>
      <w:r w:rsidR="00DD6D42" w:rsidRPr="00BA4E01">
        <w:rPr>
          <w:rFonts w:ascii="Times New Roman" w:hAnsi="Times New Roman" w:hint="cs"/>
          <w:color w:val="000000" w:themeColor="text1"/>
          <w:sz w:val="27"/>
          <w:rtl/>
          <w:lang w:bidi="ar-IQ"/>
        </w:rPr>
        <w:t>م</w:t>
      </w:r>
      <w:r w:rsidR="00AA4D7B" w:rsidRPr="00BA4E01">
        <w:rPr>
          <w:rFonts w:ascii="Times New Roman" w:hAnsi="Times New Roman"/>
          <w:color w:val="000000" w:themeColor="text1"/>
          <w:sz w:val="27"/>
          <w:rtl/>
          <w:lang w:bidi="ar-IQ"/>
        </w:rPr>
        <w:t xml:space="preserve">جهولة المصدر </w:t>
      </w:r>
      <w:r w:rsidR="00AA4D7B" w:rsidRPr="00BA4E01">
        <w:rPr>
          <w:rFonts w:ascii="Times New Roman" w:hAnsi="Times New Roman" w:hint="cs"/>
          <w:color w:val="000000" w:themeColor="text1"/>
          <w:sz w:val="27"/>
          <w:rtl/>
          <w:lang w:bidi="ar-IQ"/>
        </w:rPr>
        <w:t>و</w:t>
      </w:r>
      <w:r w:rsidR="00AA4D7B" w:rsidRPr="00BA4E01">
        <w:rPr>
          <w:rFonts w:ascii="Times New Roman" w:hAnsi="Times New Roman"/>
          <w:color w:val="000000" w:themeColor="text1"/>
          <w:sz w:val="27"/>
          <w:rtl/>
          <w:lang w:bidi="ar-IQ"/>
        </w:rPr>
        <w:t>المشكوكة</w:t>
      </w:r>
      <w:r w:rsidR="00AA4D7B" w:rsidRPr="00BA4E01">
        <w:rPr>
          <w:rFonts w:ascii="Times New Roman" w:hAnsi="Times New Roman" w:hint="cs"/>
          <w:color w:val="000000" w:themeColor="text1"/>
          <w:sz w:val="27"/>
          <w:rtl/>
          <w:lang w:bidi="ar-IQ"/>
        </w:rPr>
        <w:t xml:space="preserve"> على فرض الشك</w:t>
      </w:r>
      <w:r w:rsidR="00DD6D42" w:rsidRPr="00BA4E01">
        <w:rPr>
          <w:rFonts w:ascii="Times New Roman" w:hAnsi="Times New Roman" w:hint="cs"/>
          <w:color w:val="000000" w:themeColor="text1"/>
          <w:sz w:val="27"/>
          <w:rtl/>
          <w:lang w:bidi="ar-IQ"/>
        </w:rPr>
        <w:t>ّ</w:t>
      </w:r>
      <w:r w:rsidR="00AA4D7B" w:rsidRPr="00BA4E01">
        <w:rPr>
          <w:rFonts w:ascii="Times New Roman" w:hAnsi="Times New Roman" w:hint="cs"/>
          <w:color w:val="000000" w:themeColor="text1"/>
          <w:sz w:val="27"/>
          <w:rtl/>
          <w:lang w:bidi="ar-IQ"/>
        </w:rPr>
        <w:t xml:space="preserve"> بها</w:t>
      </w:r>
      <w:r w:rsidR="00AA4D7B" w:rsidRPr="00BA4E01">
        <w:rPr>
          <w:rFonts w:ascii="Times New Roman" w:hAnsi="Times New Roman"/>
          <w:color w:val="000000" w:themeColor="text1"/>
          <w:sz w:val="27"/>
          <w:rtl/>
          <w:lang w:bidi="ar-IQ"/>
        </w:rPr>
        <w:t xml:space="preserve">. </w:t>
      </w:r>
    </w:p>
    <w:p w:rsidR="00AA4D7B" w:rsidRPr="00BA4E01" w:rsidRDefault="00AA4D7B" w:rsidP="00D618AB">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D618AB">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ذن الكلام في تشجيع تلك ال</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وجلبها </w:t>
      </w:r>
      <w:r w:rsidR="00DD6D42" w:rsidRPr="00BA4E01">
        <w:rPr>
          <w:rFonts w:ascii="Times New Roman" w:hAnsi="Times New Roman" w:hint="cs"/>
          <w:color w:val="000000" w:themeColor="text1"/>
          <w:sz w:val="27"/>
          <w:rtl/>
          <w:lang w:bidi="ar-IQ"/>
        </w:rPr>
        <w:t>إلى ا</w:t>
      </w:r>
      <w:r w:rsidRPr="00BA4E01">
        <w:rPr>
          <w:rFonts w:ascii="Times New Roman" w:hAnsi="Times New Roman"/>
          <w:color w:val="000000" w:themeColor="text1"/>
          <w:sz w:val="27"/>
          <w:rtl/>
          <w:lang w:bidi="ar-IQ"/>
        </w:rPr>
        <w:t>لمصرف ل</w:t>
      </w:r>
      <w:r w:rsidR="00DD6D4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يداعها فيه.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نعم، لو اكتشف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نه مال</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غسيل ـ و هذا صعب جد</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ـ فهنا يجب حجزه في </w:t>
      </w:r>
      <w:r w:rsidRPr="00BA4E01">
        <w:rPr>
          <w:rFonts w:ascii="Times New Roman" w:hAnsi="Times New Roman"/>
          <w:color w:val="000000" w:themeColor="text1"/>
          <w:sz w:val="27"/>
          <w:rtl/>
          <w:lang w:bidi="ar-IQ"/>
        </w:rPr>
        <w:lastRenderedPageBreak/>
        <w:t>المصرف حت</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ى نجد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صحابه ـ وهذا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مر</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D6D42"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خر صعب</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جد</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D6D42" w:rsidRPr="00BA4E01">
        <w:rPr>
          <w:rFonts w:ascii="Times New Roman" w:hAnsi="Times New Roman" w:hint="cs"/>
          <w:color w:val="000000" w:themeColor="text1"/>
          <w:sz w:val="27"/>
          <w:rtl/>
          <w:lang w:bidi="ar-IQ"/>
        </w:rPr>
        <w:t>أي</w:t>
      </w:r>
      <w:r w:rsidRPr="00BA4E01">
        <w:rPr>
          <w:rFonts w:ascii="Times New Roman" w:hAnsi="Times New Roman"/>
          <w:color w:val="000000" w:themeColor="text1"/>
          <w:sz w:val="27"/>
          <w:rtl/>
          <w:lang w:bidi="ar-IQ"/>
        </w:rPr>
        <w:t>ضا</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ـ</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وال</w:t>
      </w:r>
      <w:r w:rsidR="00DD6D4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يداع في المصرف لتلك ال</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هنا تكمن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هم</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يته، أي في حجزها وعدم ضياعها في شراء الذهب والتحف الفنية الثمينة والعقارات</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في تكنيزها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تهريبها </w:t>
      </w:r>
      <w:r w:rsidR="00DD6D42" w:rsidRPr="00BA4E01">
        <w:rPr>
          <w:rFonts w:ascii="Times New Roman" w:hAnsi="Times New Roman" w:hint="cs"/>
          <w:color w:val="000000" w:themeColor="text1"/>
          <w:sz w:val="27"/>
          <w:rtl/>
          <w:lang w:bidi="ar-IQ"/>
        </w:rPr>
        <w:t xml:space="preserve">إلى </w:t>
      </w:r>
      <w:r w:rsidRPr="00BA4E01">
        <w:rPr>
          <w:rFonts w:ascii="Times New Roman" w:hAnsi="Times New Roman"/>
          <w:color w:val="000000" w:themeColor="text1"/>
          <w:sz w:val="27"/>
          <w:rtl/>
          <w:lang w:bidi="ar-IQ"/>
        </w:rPr>
        <w:t xml:space="preserve">خارج البلد. </w:t>
      </w:r>
    </w:p>
    <w:p w:rsidR="00AA4D7B" w:rsidRPr="00BA4E01" w:rsidRDefault="00AA4D7B" w:rsidP="00D618AB">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D618AB">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ذن المال المودع في المصرف لا يعلم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نه مال مغسول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ي</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راد غسله بواسطة </w:t>
      </w:r>
      <w:r w:rsidR="00DD6D4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يداعه في المصرف;</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لذا لا يصح</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السؤال: كيف تتصر</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ف الدولة بال</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المغسولة</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سواء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كانت عملية الغسل سلبية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 </w:t>
      </w:r>
      <w:r w:rsidR="00DD6D4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يجابية; ل</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نه لا يجوز التصر</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ف بالمال شرعا</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وقانونا</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في حال العلم ب</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نه مال غير مشروع وي</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راد غسله</w:t>
      </w:r>
      <w:r w:rsidR="00DD6D42"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وهذا الكلام طبعا</w:t>
      </w:r>
      <w:r w:rsidR="00DD6D42"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يخص</w:t>
      </w:r>
      <w:r w:rsidR="00DD6D42"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الدول الملتزمة بالشريعة </w:t>
      </w:r>
      <w:r w:rsidR="00DD6D42"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 xml:space="preserve">و بالقانون.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Pr="00BA4E01">
        <w:rPr>
          <w:rFonts w:ascii="Times New Roman" w:hAnsi="Times New Roman"/>
          <w:b/>
          <w:bCs/>
          <w:color w:val="000000" w:themeColor="text1"/>
          <w:sz w:val="27"/>
          <w:rtl/>
          <w:lang w:bidi="ar-IQ"/>
        </w:rPr>
        <w:t>وقد ي</w:t>
      </w:r>
      <w:r w:rsidR="003B4B03"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طرح هذا السؤال</w:t>
      </w:r>
      <w:r w:rsidRPr="00BA4E01">
        <w:rPr>
          <w:rFonts w:ascii="Times New Roman" w:hAnsi="Times New Roman"/>
          <w:color w:val="000000" w:themeColor="text1"/>
          <w:sz w:val="27"/>
          <w:rtl/>
          <w:lang w:bidi="ar-IQ"/>
        </w:rPr>
        <w:t xml:space="preserve">: ما دام </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المصرف لن يتصر</w:t>
      </w:r>
      <w:r w:rsidR="00DD6D42"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ف بالمال الغسيل فما </w:t>
      </w:r>
      <w:r w:rsidR="00DD6D42" w:rsidRPr="00BA4E01">
        <w:rPr>
          <w:rFonts w:ascii="Times New Roman" w:hAnsi="Times New Roman" w:hint="cs"/>
          <w:color w:val="000000" w:themeColor="text1"/>
          <w:sz w:val="27"/>
          <w:rtl/>
          <w:lang w:bidi="ar-IQ"/>
        </w:rPr>
        <w:t xml:space="preserve">هي </w:t>
      </w:r>
      <w:r w:rsidRPr="00BA4E01">
        <w:rPr>
          <w:rFonts w:ascii="Times New Roman" w:hAnsi="Times New Roman"/>
          <w:color w:val="000000" w:themeColor="text1"/>
          <w:sz w:val="27"/>
          <w:rtl/>
          <w:lang w:bidi="ar-IQ"/>
        </w:rPr>
        <w:t xml:space="preserve">فائدة التشجيع على </w:t>
      </w:r>
      <w:r w:rsidR="00DD6D42"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يداع ال</w:t>
      </w:r>
      <w:r w:rsidR="00DD6D42"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المغسولة </w:t>
      </w:r>
      <w:r w:rsidR="003B4B03" w:rsidRPr="00BA4E01">
        <w:rPr>
          <w:rFonts w:ascii="Times New Roman" w:hAnsi="Times New Roman" w:hint="cs"/>
          <w:color w:val="000000" w:themeColor="text1"/>
          <w:sz w:val="27"/>
          <w:rtl/>
          <w:lang w:bidi="ar-IQ"/>
        </w:rPr>
        <w:t>بالنسبة إ</w:t>
      </w:r>
      <w:r w:rsidRPr="00BA4E01">
        <w:rPr>
          <w:rFonts w:ascii="Times New Roman" w:hAnsi="Times New Roman"/>
          <w:color w:val="000000" w:themeColor="text1"/>
          <w:sz w:val="27"/>
          <w:rtl/>
          <w:lang w:bidi="ar-IQ"/>
        </w:rPr>
        <w:t xml:space="preserve">لى المصارف؟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3B4B03" w:rsidRPr="00BA4E01">
        <w:rPr>
          <w:rFonts w:ascii="Times New Roman" w:hAnsi="Times New Roman" w:hint="cs"/>
          <w:b/>
          <w:bCs/>
          <w:color w:val="000000" w:themeColor="text1"/>
          <w:sz w:val="27"/>
          <w:rtl/>
          <w:lang w:bidi="ar-IQ"/>
        </w:rPr>
        <w:t>و</w:t>
      </w:r>
      <w:r w:rsidRPr="00BA4E01">
        <w:rPr>
          <w:rFonts w:ascii="Times New Roman" w:hAnsi="Times New Roman"/>
          <w:b/>
          <w:bCs/>
          <w:color w:val="000000" w:themeColor="text1"/>
          <w:sz w:val="27"/>
          <w:rtl/>
          <w:lang w:bidi="ar-IQ"/>
        </w:rPr>
        <w:t>ي</w:t>
      </w:r>
      <w:r w:rsidR="003B4B03" w:rsidRPr="00BA4E01">
        <w:rPr>
          <w:rFonts w:ascii="Times New Roman" w:hAnsi="Times New Roman" w:hint="cs"/>
          <w:b/>
          <w:bCs/>
          <w:color w:val="000000" w:themeColor="text1"/>
          <w:sz w:val="27"/>
          <w:rtl/>
          <w:lang w:bidi="ar-IQ"/>
        </w:rPr>
        <w:t>ُ</w:t>
      </w:r>
      <w:r w:rsidRPr="00BA4E01">
        <w:rPr>
          <w:rFonts w:ascii="Times New Roman" w:hAnsi="Times New Roman"/>
          <w:b/>
          <w:bCs/>
          <w:color w:val="000000" w:themeColor="text1"/>
          <w:sz w:val="27"/>
          <w:rtl/>
          <w:lang w:bidi="ar-IQ"/>
        </w:rPr>
        <w:t>قال</w:t>
      </w:r>
      <w:r w:rsidRPr="00BA4E01">
        <w:rPr>
          <w:rFonts w:ascii="Times New Roman" w:hAnsi="Times New Roman"/>
          <w:color w:val="000000" w:themeColor="text1"/>
          <w:sz w:val="27"/>
          <w:rtl/>
          <w:lang w:bidi="ar-IQ"/>
        </w:rPr>
        <w:t xml:space="preserve">: </w:t>
      </w:r>
      <w:r w:rsidR="003B4B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الجواب </w:t>
      </w:r>
      <w:r w:rsidR="003B4B03" w:rsidRPr="00BA4E01">
        <w:rPr>
          <w:rFonts w:ascii="Times New Roman" w:hAnsi="Times New Roman"/>
          <w:color w:val="000000" w:themeColor="text1"/>
          <w:sz w:val="27"/>
          <w:rtl/>
          <w:lang w:bidi="ar-IQ"/>
        </w:rPr>
        <w:t xml:space="preserve">على ذلك </w:t>
      </w:r>
      <w:r w:rsidRPr="00BA4E01">
        <w:rPr>
          <w:rFonts w:ascii="Times New Roman" w:hAnsi="Times New Roman"/>
          <w:color w:val="000000" w:themeColor="text1"/>
          <w:sz w:val="27"/>
          <w:rtl/>
          <w:lang w:bidi="ar-IQ"/>
        </w:rPr>
        <w:t>قد ات</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ضح من خلال ما ذكرناه</w:t>
      </w:r>
      <w:r w:rsidRPr="00BA4E01">
        <w:rPr>
          <w:rFonts w:ascii="Times New Roman" w:hAnsi="Times New Roman" w:hint="cs"/>
          <w:color w:val="000000" w:themeColor="text1"/>
          <w:sz w:val="27"/>
          <w:rtl/>
          <w:lang w:bidi="ar-IQ"/>
        </w:rPr>
        <w:t>، و</w:t>
      </w:r>
      <w:r w:rsidRPr="00BA4E01">
        <w:rPr>
          <w:rFonts w:ascii="Times New Roman" w:hAnsi="Times New Roman"/>
          <w:color w:val="000000" w:themeColor="text1"/>
          <w:sz w:val="27"/>
          <w:rtl/>
          <w:lang w:bidi="ar-IQ"/>
        </w:rPr>
        <w:t xml:space="preserve">هو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المال لا يعلم من ال</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ساس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نه مال</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غير مشروع، كل</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ما في ال</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مر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ننا نريد من مصارفنا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تت</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خذ ال</w:t>
      </w:r>
      <w:r w:rsidR="003B4B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جراءات القانونية ـ التي لا تتعارض م</w:t>
      </w:r>
      <w:r w:rsidRPr="00BA4E01">
        <w:rPr>
          <w:rFonts w:ascii="Times New Roman" w:hAnsi="Times New Roman" w:hint="cs"/>
          <w:color w:val="000000" w:themeColor="text1"/>
          <w:sz w:val="27"/>
          <w:rtl/>
          <w:lang w:bidi="ar-IQ"/>
        </w:rPr>
        <w:t xml:space="preserve">ع </w:t>
      </w:r>
      <w:r w:rsidRPr="00BA4E01">
        <w:rPr>
          <w:rFonts w:ascii="Times New Roman" w:hAnsi="Times New Roman"/>
          <w:color w:val="000000" w:themeColor="text1"/>
          <w:sz w:val="27"/>
          <w:rtl/>
          <w:lang w:bidi="ar-IQ"/>
        </w:rPr>
        <w:t>ثوابتنا ال</w:t>
      </w:r>
      <w:r w:rsidR="003B4B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سلامية ـ التي تت</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خذها الدول التي تستفيد من ال</w:t>
      </w:r>
      <w:r w:rsidR="003B4B03" w:rsidRPr="00BA4E01">
        <w:rPr>
          <w:rFonts w:ascii="Times New Roman" w:hAnsi="Times New Roman" w:hint="cs"/>
          <w:color w:val="000000" w:themeColor="text1"/>
          <w:sz w:val="27"/>
          <w:rtl/>
          <w:lang w:bidi="ar-IQ"/>
        </w:rPr>
        <w:t>أ</w:t>
      </w:r>
      <w:r w:rsidR="003B4B03" w:rsidRPr="00BA4E01">
        <w:rPr>
          <w:rFonts w:ascii="Times New Roman" w:hAnsi="Times New Roman"/>
          <w:color w:val="000000" w:themeColor="text1"/>
          <w:sz w:val="27"/>
          <w:rtl/>
          <w:lang w:bidi="ar-IQ"/>
        </w:rPr>
        <w:t xml:space="preserve">موال </w:t>
      </w:r>
      <w:r w:rsidRPr="00BA4E01">
        <w:rPr>
          <w:rFonts w:ascii="Times New Roman" w:hAnsi="Times New Roman"/>
          <w:color w:val="000000" w:themeColor="text1"/>
          <w:sz w:val="27"/>
          <w:rtl/>
          <w:lang w:bidi="ar-IQ"/>
        </w:rPr>
        <w:t>المغسولة الضخمة فيها</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كسويسرا و</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مريكا وبريطانيا وغيرها</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التي تستفيد مصارفها من تلك العملية، وبنفس الوقت تسن</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القوانين والتشريعات لمكافحة تلك العملية. </w:t>
      </w:r>
    </w:p>
    <w:p w:rsidR="00FE675E"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3B4B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ذن التشجيع هو تشجيع</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غير مباشر لجلب تلك ال</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نه ـ وكما ذكرنا ـ المصارف لا تعلم من البداية </w:t>
      </w:r>
      <w:r w:rsidR="003B4B03" w:rsidRPr="00BA4E01">
        <w:rPr>
          <w:rFonts w:ascii="Times New Roman" w:hAnsi="Times New Roman" w:hint="cs"/>
          <w:color w:val="000000" w:themeColor="text1"/>
          <w:sz w:val="27"/>
          <w:rtl/>
          <w:lang w:bidi="ar-IQ"/>
        </w:rPr>
        <w:t>أن</w:t>
      </w:r>
      <w:r w:rsidRPr="00BA4E01">
        <w:rPr>
          <w:rFonts w:ascii="Times New Roman" w:hAnsi="Times New Roman"/>
          <w:color w:val="000000" w:themeColor="text1"/>
          <w:sz w:val="27"/>
          <w:rtl/>
          <w:lang w:bidi="ar-IQ"/>
        </w:rPr>
        <w:t xml:space="preserve"> تلك ال</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المودعة لديها هي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غير مشروعة، حت</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ى ي</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ل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ي</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قال: ما فائدة التشجيع على </w:t>
      </w:r>
      <w:r w:rsidR="003B4B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يداع الأموال المغسولة في المصارف، ما دام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نها لن تستفيد منها</w:t>
      </w:r>
      <w:r w:rsidR="00FE675E" w:rsidRPr="00BA4E01">
        <w:rPr>
          <w:rFonts w:ascii="Times New Roman" w:hAnsi="Times New Roman"/>
          <w:color w:val="000000" w:themeColor="text1"/>
          <w:sz w:val="27"/>
          <w:rtl/>
          <w:lang w:bidi="ar-IQ"/>
        </w:rPr>
        <w:t>؟</w:t>
      </w:r>
    </w:p>
    <w:p w:rsidR="00FE675E" w:rsidRPr="00BA4E01" w:rsidRDefault="00FE675E" w:rsidP="00E4663C">
      <w:pPr>
        <w:rPr>
          <w:rFonts w:ascii="Times New Roman" w:hAnsi="Times New Roman"/>
          <w:color w:val="000000" w:themeColor="text1"/>
          <w:sz w:val="27"/>
          <w:rtl/>
          <w:lang w:bidi="ar-IQ"/>
        </w:rPr>
      </w:pPr>
    </w:p>
    <w:p w:rsidR="00FE675E" w:rsidRPr="00BA4E01" w:rsidRDefault="00AA4D7B" w:rsidP="00E4663C">
      <w:pPr>
        <w:pStyle w:val="31"/>
        <w:spacing w:line="400" w:lineRule="exact"/>
        <w:rPr>
          <w:color w:val="000000" w:themeColor="text1"/>
          <w:rtl/>
          <w:lang w:bidi="ar-IQ"/>
        </w:rPr>
      </w:pPr>
      <w:r w:rsidRPr="00BA4E01">
        <w:rPr>
          <w:color w:val="000000" w:themeColor="text1"/>
          <w:rtl/>
          <w:lang w:bidi="ar-IQ"/>
        </w:rPr>
        <w:t>جواب السؤال الثاني</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بنحو</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ال</w:t>
      </w:r>
      <w:r w:rsidR="003B4B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يجاز ي</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قال: </w:t>
      </w:r>
      <w:r w:rsidR="003B4B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ننا لو درسنا الدافع وال</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سلوب لغسل المال لاستطعنا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نقول: </w:t>
      </w:r>
      <w:r w:rsidR="003B4B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التزوير للعملة،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تهريبها،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تكنيزها، وما شابه من هذه العمليات التي ي</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راد منها غسل المال، تعتبر عمليات سلبي</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هو واضح</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لم</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 اط</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لع على </w:t>
      </w:r>
      <w:r w:rsidR="003B4B03"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w:t>
      </w:r>
      <w:r w:rsidR="003B4B03"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عملية غسل المال.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lastRenderedPageBreak/>
        <w:t xml:space="preserve">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 منع تلك ال</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مور </w:t>
      </w:r>
      <w:r w:rsidR="003B4B03" w:rsidRPr="00BA4E01">
        <w:rPr>
          <w:rFonts w:ascii="Times New Roman" w:hAnsi="Times New Roman" w:hint="cs"/>
          <w:color w:val="000000" w:themeColor="text1"/>
          <w:sz w:val="27"/>
          <w:rtl/>
          <w:lang w:bidi="ar-IQ"/>
        </w:rPr>
        <w:t>المتقدِّمة،</w:t>
      </w:r>
      <w:r w:rsidRPr="00BA4E01">
        <w:rPr>
          <w:rFonts w:ascii="Times New Roman" w:hAnsi="Times New Roman"/>
          <w:color w:val="000000" w:themeColor="text1"/>
          <w:sz w:val="27"/>
          <w:rtl/>
          <w:lang w:bidi="ar-IQ"/>
        </w:rPr>
        <w:t xml:space="preserve"> كالتهريب، والتكنيز، والتزوير</w:t>
      </w:r>
      <w:r w:rsidR="003B4B03"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خلال </w:t>
      </w:r>
      <w:r w:rsidR="003B4B03"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يداع </w:t>
      </w:r>
      <w:r w:rsidR="003B4B03"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موالها في المصارف ف</w:t>
      </w:r>
      <w:r w:rsidR="00077A07" w:rsidRPr="00BA4E01">
        <w:rPr>
          <w:rFonts w:ascii="Times New Roman" w:hAnsi="Times New Roman" w:hint="cs"/>
          <w:color w:val="000000" w:themeColor="text1"/>
          <w:sz w:val="27"/>
          <w:rtl/>
          <w:lang w:bidi="ar-IQ"/>
        </w:rPr>
        <w:t xml:space="preserve">إنّ </w:t>
      </w:r>
      <w:r w:rsidRPr="00BA4E01">
        <w:rPr>
          <w:rFonts w:ascii="Times New Roman" w:hAnsi="Times New Roman"/>
          <w:color w:val="000000" w:themeColor="text1"/>
          <w:sz w:val="27"/>
          <w:rtl/>
          <w:lang w:bidi="ar-IQ"/>
        </w:rPr>
        <w:t>هذا سينسف عمليات الغسل تلك من ال</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ساس;</w:t>
      </w:r>
      <w:r w:rsidR="00077A07"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ل</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الغاسل لو </w:t>
      </w:r>
      <w:r w:rsidR="00077A07" w:rsidRPr="00BA4E01">
        <w:rPr>
          <w:rFonts w:ascii="Times New Roman" w:hAnsi="Times New Roman" w:hint="cs"/>
          <w:color w:val="000000" w:themeColor="text1"/>
          <w:sz w:val="27"/>
          <w:rtl/>
          <w:lang w:bidi="ar-IQ"/>
        </w:rPr>
        <w:t>ا</w:t>
      </w:r>
      <w:r w:rsidRPr="00BA4E01">
        <w:rPr>
          <w:rFonts w:ascii="Times New Roman" w:hAnsi="Times New Roman"/>
          <w:color w:val="000000" w:themeColor="text1"/>
          <w:sz w:val="27"/>
          <w:rtl/>
          <w:lang w:bidi="ar-IQ"/>
        </w:rPr>
        <w:t>طمأن</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على </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مواله في المصرف، فبدلا</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يودعها في المصارف السويسرية</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هو حال الطغاة ورؤساء الدول وغيرهم مم</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يهر</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بون ال</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فسوف يودعها في مصارف بلده</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ما دام أن المناط في المصارف هناك وهنا هو واحد</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w:t>
      </w:r>
      <w:r w:rsidR="00077A0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ذا نسفت عمليات غسل ال</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سوف تكون </w:t>
      </w:r>
      <w:r w:rsidR="00077A07"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 xml:space="preserve">ثارها السلبية من السالبة بانتفاء الموضوع، أي ستنسف </w:t>
      </w:r>
      <w:r w:rsidR="00077A07"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ثارها ت</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عا</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لذلك.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إن تهريب المال العكسي، أي </w:t>
      </w:r>
      <w:r w:rsidR="00077A0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لى داخل البلد من خارجه، وجلب </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الاستثمار، </w:t>
      </w:r>
      <w:r w:rsidRPr="00BA4E01">
        <w:rPr>
          <w:rFonts w:ascii="Times New Roman" w:hAnsi="Times New Roman" w:hint="cs"/>
          <w:color w:val="000000" w:themeColor="text1"/>
          <w:sz w:val="27"/>
          <w:rtl/>
          <w:lang w:bidi="ar-IQ"/>
        </w:rPr>
        <w:t>و</w:t>
      </w:r>
      <w:r w:rsidRPr="00BA4E01">
        <w:rPr>
          <w:rFonts w:ascii="Times New Roman" w:hAnsi="Times New Roman"/>
          <w:color w:val="000000" w:themeColor="text1"/>
          <w:sz w:val="27"/>
          <w:rtl/>
          <w:lang w:bidi="ar-IQ"/>
        </w:rPr>
        <w:t>ما شابه من تلك ال</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التي تدخل مصارف البلد بق</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ص</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د غسلها، لو</w:t>
      </w:r>
      <w:r w:rsidR="00077A07"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س</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ت</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لها قوانين مشابهة لتلك التي في </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ور</w:t>
      </w:r>
      <w:r w:rsidR="00077A07" w:rsidRPr="00BA4E01">
        <w:rPr>
          <w:rFonts w:ascii="Times New Roman" w:hAnsi="Times New Roman" w:hint="cs"/>
          <w:color w:val="000000" w:themeColor="text1"/>
          <w:sz w:val="27"/>
          <w:rtl/>
          <w:lang w:bidi="ar-IQ"/>
        </w:rPr>
        <w:t>و</w:t>
      </w:r>
      <w:r w:rsidRPr="00BA4E01">
        <w:rPr>
          <w:rFonts w:ascii="Times New Roman" w:hAnsi="Times New Roman"/>
          <w:color w:val="000000" w:themeColor="text1"/>
          <w:sz w:val="27"/>
          <w:rtl/>
          <w:lang w:bidi="ar-IQ"/>
        </w:rPr>
        <w:t>با و</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مريكا لربما </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مكن القول</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077A0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نها تكون مثالا</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للغسل ال</w:t>
      </w:r>
      <w:r w:rsidR="00077A0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 المنافس لما في مصارف تلك الدول المستأثرة بفوائده، والمحاربة لكل</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ينافسها في ذلك اقتصاديا</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w:t>
      </w:r>
      <w:r w:rsidR="00077A07"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سياسيا</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يراه البعض</w:t>
      </w:r>
      <w:r w:rsidRPr="00BA4E01">
        <w:rPr>
          <w:rFonts w:hint="cs"/>
          <w:color w:val="000000" w:themeColor="text1"/>
          <w:sz w:val="27"/>
          <w:vertAlign w:val="superscript"/>
          <w:rtl/>
        </w:rPr>
        <w:t>(</w:t>
      </w:r>
      <w:r w:rsidRPr="00BA4E01">
        <w:rPr>
          <w:rStyle w:val="ac"/>
          <w:color w:val="000000" w:themeColor="text1"/>
          <w:sz w:val="27"/>
          <w:rtl/>
        </w:rPr>
        <w:endnoteReference w:id="272"/>
      </w:r>
      <w:r w:rsidRPr="00BA4E01">
        <w:rPr>
          <w:rFonts w:hint="cs"/>
          <w:color w:val="000000" w:themeColor="text1"/>
          <w:sz w:val="27"/>
          <w:vertAlign w:val="superscript"/>
          <w:rtl/>
        </w:rPr>
        <w:t>)</w:t>
      </w:r>
      <w:r w:rsidRPr="00BA4E01">
        <w:rPr>
          <w:rStyle w:val="ac"/>
          <w:rFonts w:ascii="Times New Roman" w:hAnsi="Times New Roman"/>
          <w:color w:val="000000" w:themeColor="text1"/>
          <w:sz w:val="27"/>
          <w:vertAlign w:val="baseline"/>
          <w:rtl/>
          <w:lang w:bidi="ar-IQ"/>
        </w:rPr>
        <w:t xml:space="preserve">. </w:t>
      </w:r>
    </w:p>
    <w:p w:rsidR="00FE675E"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والخلاصة </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نه يمكن القول: </w:t>
      </w:r>
      <w:r w:rsidR="00077A0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أفضل طريقة للتمييز بين عملية الغسل ال</w:t>
      </w:r>
      <w:r w:rsidR="00077A07"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يجابي والسلبي تكمن في </w:t>
      </w:r>
      <w:r w:rsidR="001B6AED" w:rsidRPr="00BA4E01">
        <w:rPr>
          <w:rFonts w:ascii="Times New Roman" w:hAnsi="Times New Roman" w:hint="cs"/>
          <w:color w:val="000000" w:themeColor="text1"/>
          <w:sz w:val="27"/>
          <w:rtl/>
          <w:lang w:bidi="ar-IQ"/>
        </w:rPr>
        <w:t xml:space="preserve">التمييز بين </w:t>
      </w:r>
      <w:r w:rsidRPr="00BA4E01">
        <w:rPr>
          <w:rFonts w:ascii="Times New Roman" w:hAnsi="Times New Roman"/>
          <w:color w:val="000000" w:themeColor="text1"/>
          <w:sz w:val="27"/>
          <w:rtl/>
          <w:lang w:bidi="ar-IQ"/>
        </w:rPr>
        <w:t>ال</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الضار</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 للاقتصاد بنحو</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جلي</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وبين تلك ال</w:t>
      </w:r>
      <w:r w:rsidR="00077A07"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غير الضار</w:t>
      </w:r>
      <w:r w:rsidR="00077A07"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 للاقتصاد بذلك النحو</w:t>
      </w:r>
      <w:r w:rsidR="001B6AED"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فمثلا</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لا</w:t>
      </w:r>
      <w:r w:rsidR="001B6AED"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 xml:space="preserve">خلاف بين الجميع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تزوير العملة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تهريبها في عملية غسل ال</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موال هي من النوع السلبي،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 التي تدخل المصارف بح</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ية بسبب قل</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ة أو عدم تطبيق قوانين المكافحة ف</w:t>
      </w:r>
      <w:r w:rsidR="001B6AE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لم نق</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ل</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بات</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فاق الكل</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على فائدتها للمصرف، فلا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قل</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من الخلاف في ذلك، كما بي</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 رأي المعارضين لمكافحة عملية الغسل من قبل بهذا الخصوص، وبيان الفوائد في عمليات الغسل ال</w:t>
      </w:r>
      <w:r w:rsidR="001B6AE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w:t>
      </w:r>
      <w:r w:rsidRPr="00BA4E01">
        <w:rPr>
          <w:rFonts w:hint="cs"/>
          <w:color w:val="000000" w:themeColor="text1"/>
          <w:sz w:val="27"/>
          <w:vertAlign w:val="superscript"/>
          <w:rtl/>
        </w:rPr>
        <w:t>(</w:t>
      </w:r>
      <w:r w:rsidRPr="00BA4E01">
        <w:rPr>
          <w:rStyle w:val="ac"/>
          <w:color w:val="000000" w:themeColor="text1"/>
          <w:sz w:val="27"/>
          <w:rtl/>
        </w:rPr>
        <w:endnoteReference w:id="273"/>
      </w:r>
      <w:r w:rsidRPr="00BA4E01">
        <w:rPr>
          <w:rFonts w:hint="cs"/>
          <w:color w:val="000000" w:themeColor="text1"/>
          <w:sz w:val="27"/>
          <w:vertAlign w:val="superscript"/>
          <w:rtl/>
        </w:rPr>
        <w:t>)</w:t>
      </w:r>
      <w:r w:rsidR="00FE675E" w:rsidRPr="00BA4E01">
        <w:rPr>
          <w:rStyle w:val="ac"/>
          <w:rFonts w:ascii="Times New Roman" w:hAnsi="Times New Roman"/>
          <w:color w:val="000000" w:themeColor="text1"/>
          <w:sz w:val="27"/>
          <w:vertAlign w:val="baseline"/>
          <w:rtl/>
          <w:lang w:bidi="ar-IQ"/>
        </w:rPr>
        <w:t>.</w:t>
      </w:r>
    </w:p>
    <w:p w:rsidR="00FE675E" w:rsidRPr="00BA4E01" w:rsidRDefault="00FE675E" w:rsidP="00E4663C">
      <w:pPr>
        <w:rPr>
          <w:rStyle w:val="ac"/>
          <w:rFonts w:ascii="Times New Roman" w:hAnsi="Times New Roman"/>
          <w:color w:val="000000" w:themeColor="text1"/>
          <w:sz w:val="27"/>
          <w:vertAlign w:val="baseline"/>
          <w:rtl/>
          <w:lang w:bidi="ar-IQ"/>
        </w:rPr>
      </w:pPr>
    </w:p>
    <w:p w:rsidR="00FE675E" w:rsidRPr="00BA4E01" w:rsidRDefault="00AA4D7B" w:rsidP="00E4663C">
      <w:pPr>
        <w:pStyle w:val="31"/>
        <w:spacing w:line="400" w:lineRule="exact"/>
        <w:rPr>
          <w:color w:val="000000" w:themeColor="text1"/>
          <w:rtl/>
          <w:lang w:bidi="ar-IQ"/>
        </w:rPr>
      </w:pPr>
      <w:r w:rsidRPr="00BA4E01">
        <w:rPr>
          <w:color w:val="000000" w:themeColor="text1"/>
          <w:rtl/>
          <w:lang w:bidi="ar-IQ"/>
        </w:rPr>
        <w:t>جواب السؤال الثالث</w:t>
      </w:r>
    </w:p>
    <w:p w:rsidR="00AA4D7B" w:rsidRPr="00BA4E01" w:rsidRDefault="001B6AED" w:rsidP="00E4663C">
      <w:pPr>
        <w:rPr>
          <w:rFonts w:ascii="Times New Roman" w:hAnsi="Times New Roman"/>
          <w:b/>
          <w:bCs/>
          <w:i/>
          <w:iCs/>
          <w:color w:val="000000" w:themeColor="text1"/>
          <w:sz w:val="27"/>
          <w:rtl/>
          <w:lang w:bidi="ar-IQ"/>
        </w:rPr>
      </w:pP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 xml:space="preserve">ن الدوافع تسبق عملية الغسل، فلذا تكون </w:t>
      </w:r>
      <w:r w:rsidRPr="00BA4E01">
        <w:rPr>
          <w:rFonts w:ascii="Times New Roman" w:hAnsi="Times New Roman" w:hint="cs"/>
          <w:color w:val="000000" w:themeColor="text1"/>
          <w:sz w:val="27"/>
          <w:rtl/>
          <w:lang w:bidi="ar-IQ"/>
        </w:rPr>
        <w:t>آ</w:t>
      </w:r>
      <w:r w:rsidR="00AA4D7B" w:rsidRPr="00BA4E01">
        <w:rPr>
          <w:rFonts w:ascii="Times New Roman" w:hAnsi="Times New Roman"/>
          <w:color w:val="000000" w:themeColor="text1"/>
          <w:sz w:val="27"/>
          <w:rtl/>
          <w:lang w:bidi="ar-IQ"/>
        </w:rPr>
        <w:t>ثارها مختص</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ة بها قبل عملية الغسل، لكن</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ال</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سلوب هو جزء</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من عملية الغسل;</w:t>
      </w:r>
      <w:r w:rsidRPr="00BA4E01">
        <w:rPr>
          <w:rFonts w:ascii="Times New Roman" w:hAnsi="Times New Roman" w:hint="cs"/>
          <w:color w:val="000000" w:themeColor="text1"/>
          <w:sz w:val="27"/>
          <w:rtl/>
          <w:lang w:bidi="ar-IQ"/>
        </w:rPr>
        <w:t xml:space="preserve"> </w:t>
      </w:r>
      <w:r w:rsidR="00AA4D7B" w:rsidRPr="00BA4E01">
        <w:rPr>
          <w:rFonts w:ascii="Times New Roman" w:hAnsi="Times New Roman"/>
          <w:color w:val="000000" w:themeColor="text1"/>
          <w:sz w:val="27"/>
          <w:rtl/>
          <w:lang w:bidi="ar-IQ"/>
        </w:rPr>
        <w:t>لذا تكون ال</w:t>
      </w:r>
      <w:r w:rsidRPr="00BA4E01">
        <w:rPr>
          <w:rFonts w:ascii="Times New Roman" w:hAnsi="Times New Roman" w:hint="cs"/>
          <w:color w:val="000000" w:themeColor="text1"/>
          <w:sz w:val="27"/>
          <w:rtl/>
          <w:lang w:bidi="ar-IQ"/>
        </w:rPr>
        <w:t>آ</w:t>
      </w:r>
      <w:r w:rsidR="00AA4D7B" w:rsidRPr="00BA4E01">
        <w:rPr>
          <w:rFonts w:ascii="Times New Roman" w:hAnsi="Times New Roman"/>
          <w:color w:val="000000" w:themeColor="text1"/>
          <w:sz w:val="27"/>
          <w:rtl/>
          <w:lang w:bidi="ar-IQ"/>
        </w:rPr>
        <w:t xml:space="preserve">ثار لطريقة الغسل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و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سلوبها هي نفس ال</w:t>
      </w:r>
      <w:r w:rsidRPr="00BA4E01">
        <w:rPr>
          <w:rFonts w:ascii="Times New Roman" w:hAnsi="Times New Roman" w:hint="cs"/>
          <w:color w:val="000000" w:themeColor="text1"/>
          <w:sz w:val="27"/>
          <w:rtl/>
          <w:lang w:bidi="ar-IQ"/>
        </w:rPr>
        <w:t>آ</w:t>
      </w:r>
      <w:r w:rsidR="00AA4D7B" w:rsidRPr="00BA4E01">
        <w:rPr>
          <w:rFonts w:ascii="Times New Roman" w:hAnsi="Times New Roman"/>
          <w:color w:val="000000" w:themeColor="text1"/>
          <w:sz w:val="27"/>
          <w:rtl/>
          <w:lang w:bidi="ar-IQ"/>
        </w:rPr>
        <w:t>ثار المترت</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بة على تلك العملية</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فالتهريب مثلا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له </w:t>
      </w:r>
      <w:r w:rsidRPr="00BA4E01">
        <w:rPr>
          <w:rFonts w:ascii="Times New Roman" w:hAnsi="Times New Roman" w:hint="cs"/>
          <w:color w:val="000000" w:themeColor="text1"/>
          <w:sz w:val="27"/>
          <w:rtl/>
          <w:lang w:bidi="ar-IQ"/>
        </w:rPr>
        <w:t>آ</w:t>
      </w:r>
      <w:r w:rsidR="00AA4D7B" w:rsidRPr="00BA4E01">
        <w:rPr>
          <w:rFonts w:ascii="Times New Roman" w:hAnsi="Times New Roman"/>
          <w:color w:val="000000" w:themeColor="text1"/>
          <w:sz w:val="27"/>
          <w:rtl/>
          <w:lang w:bidi="ar-IQ"/>
        </w:rPr>
        <w:t>ثار سلبية تترت</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ب عليه، فاذا كان جزءا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من عملية الغسل ف</w:t>
      </w: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ن ال</w:t>
      </w:r>
      <w:r w:rsidRPr="00BA4E01">
        <w:rPr>
          <w:rFonts w:ascii="Times New Roman" w:hAnsi="Times New Roman" w:hint="cs"/>
          <w:color w:val="000000" w:themeColor="text1"/>
          <w:sz w:val="27"/>
          <w:rtl/>
          <w:lang w:bidi="ar-IQ"/>
        </w:rPr>
        <w:t>آ</w:t>
      </w:r>
      <w:r w:rsidR="00AA4D7B" w:rsidRPr="00BA4E01">
        <w:rPr>
          <w:rFonts w:ascii="Times New Roman" w:hAnsi="Times New Roman"/>
          <w:color w:val="000000" w:themeColor="text1"/>
          <w:sz w:val="27"/>
          <w:rtl/>
          <w:lang w:bidi="ar-IQ"/>
        </w:rPr>
        <w:t>ثار المترت</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بة على تلك العملية تكون سلبية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يضا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م</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ا لو كان ال</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سلوب بواسطة ضخ</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تلك ال</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موال في مصرف الدولة، </w:t>
      </w:r>
      <w:r w:rsidR="00AA4D7B" w:rsidRPr="00BA4E01">
        <w:rPr>
          <w:rFonts w:ascii="Times New Roman" w:hAnsi="Times New Roman"/>
          <w:color w:val="000000" w:themeColor="text1"/>
          <w:sz w:val="27"/>
          <w:rtl/>
          <w:lang w:bidi="ar-IQ"/>
        </w:rPr>
        <w:lastRenderedPageBreak/>
        <w:t xml:space="preserve">وكان لذلك </w:t>
      </w:r>
      <w:r w:rsidRPr="00BA4E01">
        <w:rPr>
          <w:rFonts w:ascii="Times New Roman" w:hAnsi="Times New Roman" w:hint="cs"/>
          <w:color w:val="000000" w:themeColor="text1"/>
          <w:sz w:val="27"/>
          <w:rtl/>
          <w:lang w:bidi="ar-IQ"/>
        </w:rPr>
        <w:t>آ</w:t>
      </w:r>
      <w:r w:rsidR="00AA4D7B" w:rsidRPr="00BA4E01">
        <w:rPr>
          <w:rFonts w:ascii="Times New Roman" w:hAnsi="Times New Roman"/>
          <w:color w:val="000000" w:themeColor="text1"/>
          <w:sz w:val="27"/>
          <w:rtl/>
          <w:lang w:bidi="ar-IQ"/>
        </w:rPr>
        <w:t>ثار</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يجابية، ف</w:t>
      </w: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 xml:space="preserve">ن </w:t>
      </w:r>
      <w:r w:rsidRPr="00BA4E01">
        <w:rPr>
          <w:rFonts w:ascii="Times New Roman" w:hAnsi="Times New Roman" w:hint="cs"/>
          <w:color w:val="000000" w:themeColor="text1"/>
          <w:sz w:val="27"/>
          <w:rtl/>
          <w:lang w:bidi="ar-IQ"/>
        </w:rPr>
        <w:t>آ</w:t>
      </w:r>
      <w:r w:rsidR="00AA4D7B" w:rsidRPr="00BA4E01">
        <w:rPr>
          <w:rFonts w:ascii="Times New Roman" w:hAnsi="Times New Roman"/>
          <w:color w:val="000000" w:themeColor="text1"/>
          <w:sz w:val="27"/>
          <w:rtl/>
          <w:lang w:bidi="ar-IQ"/>
        </w:rPr>
        <w:t>ثار</w:t>
      </w:r>
      <w:r w:rsidRPr="00BA4E01">
        <w:rPr>
          <w:rFonts w:ascii="Times New Roman" w:hAnsi="Times New Roman" w:hint="cs"/>
          <w:color w:val="000000" w:themeColor="text1"/>
          <w:sz w:val="27"/>
          <w:rtl/>
          <w:lang w:bidi="ar-IQ"/>
        </w:rPr>
        <w:t xml:space="preserve"> </w:t>
      </w:r>
      <w:r w:rsidR="00AA4D7B" w:rsidRPr="00BA4E01">
        <w:rPr>
          <w:rFonts w:ascii="Times New Roman" w:hAnsi="Times New Roman"/>
          <w:color w:val="000000" w:themeColor="text1"/>
          <w:sz w:val="27"/>
          <w:rtl/>
          <w:lang w:bidi="ar-IQ"/>
        </w:rPr>
        <w:t xml:space="preserve">عملية الغسل من هذا النوع ستكون </w:t>
      </w:r>
      <w:r w:rsidRPr="00BA4E01">
        <w:rPr>
          <w:rFonts w:ascii="Times New Roman" w:hAnsi="Times New Roman" w:hint="cs"/>
          <w:color w:val="000000" w:themeColor="text1"/>
          <w:sz w:val="27"/>
          <w:rtl/>
          <w:lang w:bidi="ar-IQ"/>
        </w:rPr>
        <w:t>إ</w:t>
      </w:r>
      <w:r w:rsidR="00AA4D7B" w:rsidRPr="00BA4E01">
        <w:rPr>
          <w:rFonts w:ascii="Times New Roman" w:hAnsi="Times New Roman"/>
          <w:color w:val="000000" w:themeColor="text1"/>
          <w:sz w:val="27"/>
          <w:rtl/>
          <w:lang w:bidi="ar-IQ"/>
        </w:rPr>
        <w:t>يجابية</w:t>
      </w:r>
      <w:r w:rsidRPr="00BA4E01">
        <w:rPr>
          <w:rFonts w:ascii="Times New Roman" w:hAnsi="Times New Roman" w:hint="cs"/>
          <w:color w:val="000000" w:themeColor="text1"/>
          <w:sz w:val="27"/>
          <w:rtl/>
          <w:lang w:bidi="ar-IQ"/>
        </w:rPr>
        <w:t xml:space="preserve">ً، </w:t>
      </w:r>
      <w:r w:rsidR="00AA4D7B" w:rsidRPr="00BA4E01">
        <w:rPr>
          <w:rFonts w:ascii="Times New Roman" w:hAnsi="Times New Roman"/>
          <w:color w:val="000000" w:themeColor="text1"/>
          <w:sz w:val="27"/>
          <w:rtl/>
          <w:lang w:bidi="ar-IQ"/>
        </w:rPr>
        <w:t>ت</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ب</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عا</w:t>
      </w:r>
      <w:r w:rsidRPr="00BA4E01">
        <w:rPr>
          <w:rFonts w:ascii="Times New Roman" w:hAnsi="Times New Roman" w:hint="cs"/>
          <w:color w:val="000000" w:themeColor="text1"/>
          <w:sz w:val="27"/>
          <w:rtl/>
          <w:lang w:bidi="ar-IQ"/>
        </w:rPr>
        <w:t>ً</w:t>
      </w:r>
      <w:r w:rsidR="00AA4D7B" w:rsidRPr="00BA4E01">
        <w:rPr>
          <w:rFonts w:ascii="Times New Roman" w:hAnsi="Times New Roman"/>
          <w:color w:val="000000" w:themeColor="text1"/>
          <w:sz w:val="27"/>
          <w:rtl/>
          <w:lang w:bidi="ar-IQ"/>
        </w:rPr>
        <w:t xml:space="preserve"> لذلك ال</w:t>
      </w:r>
      <w:r w:rsidRPr="00BA4E01">
        <w:rPr>
          <w:rFonts w:ascii="Times New Roman" w:hAnsi="Times New Roman" w:hint="cs"/>
          <w:color w:val="000000" w:themeColor="text1"/>
          <w:sz w:val="27"/>
          <w:rtl/>
          <w:lang w:bidi="ar-IQ"/>
        </w:rPr>
        <w:t>أ</w:t>
      </w:r>
      <w:r w:rsidR="00AA4D7B" w:rsidRPr="00BA4E01">
        <w:rPr>
          <w:rFonts w:ascii="Times New Roman" w:hAnsi="Times New Roman"/>
          <w:color w:val="000000" w:themeColor="text1"/>
          <w:sz w:val="27"/>
          <w:rtl/>
          <w:lang w:bidi="ar-IQ"/>
        </w:rPr>
        <w:t xml:space="preserve">سلوب.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1B6AE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ذن لا يمكن القول: </w:t>
      </w:r>
      <w:r w:rsidR="001B6AE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ال</w:t>
      </w:r>
      <w:r w:rsidR="001B6AED"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w:t>
      </w:r>
      <w:r w:rsidR="001B6AED"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دائما</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سلبية في عملية الغسل; ل</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w:t>
      </w:r>
      <w:r w:rsidR="001B6AED"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 لا تتبع الدوافع في نفس العملية، بل ما في نفس العملية يت</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ث</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ب</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سلوبها. </w:t>
      </w:r>
    </w:p>
    <w:p w:rsidR="00AA4D7B" w:rsidRPr="00BA4E01" w:rsidRDefault="00AA4D7B" w:rsidP="00D618AB">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وللتوضيح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كثر</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1B6AE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ن </w:t>
      </w:r>
      <w:r w:rsidR="00D618AB">
        <w:rPr>
          <w:rFonts w:ascii="Times New Roman" w:hAnsi="Times New Roman" w:hint="cs"/>
          <w:color w:val="000000" w:themeColor="text1"/>
          <w:sz w:val="27"/>
          <w:rtl/>
          <w:lang w:bidi="ar-IQ"/>
        </w:rPr>
        <w:t>ل</w:t>
      </w:r>
      <w:r w:rsidRPr="00BA4E01">
        <w:rPr>
          <w:rFonts w:ascii="Times New Roman" w:hAnsi="Times New Roman"/>
          <w:color w:val="000000" w:themeColor="text1"/>
          <w:sz w:val="27"/>
          <w:rtl/>
          <w:lang w:bidi="ar-IQ"/>
        </w:rPr>
        <w:t>بعض الدول مناصرين وجماعات و</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حزاب في دول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خرى، وقد تكون </w:t>
      </w:r>
      <w:r w:rsidR="001B6AE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رهابية</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وقد تكون موالية</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للحق</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وعل</w:t>
      </w:r>
      <w:r w:rsidRPr="00BA4E01">
        <w:rPr>
          <w:rFonts w:ascii="Times New Roman" w:hAnsi="Times New Roman" w:hint="cs"/>
          <w:color w:val="000000" w:themeColor="text1"/>
          <w:sz w:val="27"/>
          <w:rtl/>
          <w:lang w:bidi="ar-IQ"/>
        </w:rPr>
        <w:t>ى</w:t>
      </w:r>
      <w:r w:rsidRPr="00BA4E01">
        <w:rPr>
          <w:rFonts w:ascii="Times New Roman" w:hAnsi="Times New Roman"/>
          <w:color w:val="000000" w:themeColor="text1"/>
          <w:sz w:val="27"/>
          <w:rtl/>
          <w:lang w:bidi="ar-IQ"/>
        </w:rPr>
        <w:t xml:space="preserve"> كلا الحالين قد تضطر</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تلك الدول الداعمة لها </w:t>
      </w:r>
      <w:r w:rsidR="001B6AED" w:rsidRPr="00BA4E01">
        <w:rPr>
          <w:rFonts w:ascii="Times New Roman" w:hAnsi="Times New Roman" w:hint="cs"/>
          <w:color w:val="000000" w:themeColor="text1"/>
          <w:sz w:val="27"/>
          <w:rtl/>
          <w:lang w:bidi="ar-IQ"/>
        </w:rPr>
        <w:t xml:space="preserve">إلى </w:t>
      </w:r>
      <w:r w:rsidRPr="00BA4E01">
        <w:rPr>
          <w:rFonts w:ascii="Times New Roman" w:hAnsi="Times New Roman"/>
          <w:color w:val="000000" w:themeColor="text1"/>
          <w:sz w:val="27"/>
          <w:rtl/>
          <w:lang w:bidi="ar-IQ"/>
        </w:rPr>
        <w:t xml:space="preserve">عمليات الغسل بواسطة التهريب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المصارف في تلك الدول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غير ذلك من ال</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ساليب المختلفة</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فلو فرضنا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w:t>
      </w:r>
      <w:r w:rsidRPr="00BA4E01">
        <w:rPr>
          <w:rFonts w:ascii="Times New Roman" w:hAnsi="Times New Roman" w:hint="cs"/>
          <w:color w:val="000000" w:themeColor="text1"/>
          <w:sz w:val="27"/>
          <w:rtl/>
          <w:lang w:bidi="ar-IQ"/>
        </w:rPr>
        <w:t>كلا</w:t>
      </w:r>
      <w:r w:rsidRPr="00BA4E01">
        <w:rPr>
          <w:rFonts w:ascii="Times New Roman" w:hAnsi="Times New Roman"/>
          <w:color w:val="000000" w:themeColor="text1"/>
          <w:sz w:val="27"/>
          <w:rtl/>
          <w:lang w:bidi="ar-IQ"/>
        </w:rPr>
        <w:t xml:space="preserve"> الدولتين غسلت ال</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ل</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نصارها بنفس ال</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سلوب </w:t>
      </w:r>
      <w:r w:rsidR="001B6AED" w:rsidRPr="00BA4E01">
        <w:rPr>
          <w:rFonts w:ascii="Times New Roman" w:hAnsi="Times New Roman" w:hint="cs"/>
          <w:color w:val="000000" w:themeColor="text1"/>
          <w:sz w:val="27"/>
          <w:rtl/>
          <w:lang w:bidi="ar-IQ"/>
        </w:rPr>
        <w:t>لأ</w:t>
      </w:r>
      <w:r w:rsidRPr="00BA4E01">
        <w:rPr>
          <w:rFonts w:ascii="Times New Roman" w:hAnsi="Times New Roman"/>
          <w:color w:val="000000" w:themeColor="text1"/>
          <w:sz w:val="27"/>
          <w:rtl/>
          <w:lang w:bidi="ar-IQ"/>
        </w:rPr>
        <w:t>مكن القول</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1B6AE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 الدولة الداعمة لل</w:t>
      </w:r>
      <w:r w:rsidR="001B6AED"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رهاب دافعها غير تلك الدولة التي دافعها دعم ال</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حزاب المستضعفة، لكن</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لو كان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سلوبهما التهريب لكانت ال</w:t>
      </w:r>
      <w:r w:rsidR="001B6AED"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 سلبية على دولتيهما;</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لاضطراره</w:t>
      </w:r>
      <w:r w:rsidRPr="00BA4E01">
        <w:rPr>
          <w:rFonts w:ascii="Times New Roman" w:hAnsi="Times New Roman" w:hint="cs"/>
          <w:color w:val="000000" w:themeColor="text1"/>
          <w:sz w:val="27"/>
          <w:rtl/>
          <w:lang w:bidi="ar-IQ"/>
        </w:rPr>
        <w:t>م</w:t>
      </w:r>
      <w:r w:rsidRPr="00BA4E01">
        <w:rPr>
          <w:rFonts w:ascii="Times New Roman" w:hAnsi="Times New Roman"/>
          <w:color w:val="000000" w:themeColor="text1"/>
          <w:sz w:val="27"/>
          <w:rtl/>
          <w:lang w:bidi="ar-IQ"/>
        </w:rPr>
        <w:t>ا لنقل العملة ال</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جنبية من الداخل </w:t>
      </w:r>
      <w:r w:rsidR="001B6AED" w:rsidRPr="00BA4E01">
        <w:rPr>
          <w:rFonts w:ascii="Times New Roman" w:hAnsi="Times New Roman" w:hint="cs"/>
          <w:color w:val="000000" w:themeColor="text1"/>
          <w:sz w:val="27"/>
          <w:rtl/>
          <w:lang w:bidi="ar-IQ"/>
        </w:rPr>
        <w:t>إلى ا</w:t>
      </w:r>
      <w:r w:rsidRPr="00BA4E01">
        <w:rPr>
          <w:rFonts w:ascii="Times New Roman" w:hAnsi="Times New Roman"/>
          <w:color w:val="000000" w:themeColor="text1"/>
          <w:sz w:val="27"/>
          <w:rtl/>
          <w:lang w:bidi="ar-IQ"/>
        </w:rPr>
        <w:t>لخارج</w:t>
      </w:r>
      <w:r w:rsidR="001B6AED"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1B6AED"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ما لو كان ال</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سلوب نافعا</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للدولتين لكانت ال</w:t>
      </w:r>
      <w:r w:rsidR="00A054E9"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 xml:space="preserve">ثار </w:t>
      </w:r>
      <w:r w:rsidR="00A054E9"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يجابية لكل</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ي</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هما</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A054E9"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ذن ف</w:t>
      </w:r>
      <w:r w:rsidR="00A054E9"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 xml:space="preserve">ثار نفس عملية الغسل من الناحية المادية </w:t>
      </w:r>
      <w:r w:rsidRPr="00BA4E01">
        <w:rPr>
          <w:rFonts w:ascii="Times New Roman" w:hAnsi="Times New Roman" w:hint="cs"/>
          <w:color w:val="000000" w:themeColor="text1"/>
          <w:sz w:val="27"/>
          <w:rtl/>
          <w:lang w:bidi="ar-IQ"/>
        </w:rPr>
        <w:t xml:space="preserve">الاقتصادية </w:t>
      </w:r>
      <w:r w:rsidRPr="00BA4E01">
        <w:rPr>
          <w:rFonts w:ascii="Times New Roman" w:hAnsi="Times New Roman"/>
          <w:color w:val="000000" w:themeColor="text1"/>
          <w:sz w:val="27"/>
          <w:rtl/>
          <w:lang w:bidi="ar-IQ"/>
        </w:rPr>
        <w:t>تت</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ث</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ب</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ساليبها</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لا بدوافعها</w:t>
      </w:r>
      <w:r w:rsidRPr="00BA4E01">
        <w:rPr>
          <w:rFonts w:ascii="Times New Roman" w:hAnsi="Times New Roman" w:hint="cs"/>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فهنا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ربعة احتمالات: إم</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 أن تكون الدوافع سلبية وال</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ساليب </w:t>
      </w:r>
      <w:r w:rsidR="00A054E9"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يجابية</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العكس</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كلاهما سلبي</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كلاهما </w:t>
      </w:r>
      <w:r w:rsidR="00A054E9"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يجابي. </w:t>
      </w:r>
    </w:p>
    <w:p w:rsidR="00FE675E" w:rsidRPr="00BA4E01" w:rsidRDefault="00FE675E" w:rsidP="00E4663C">
      <w:pPr>
        <w:ind w:firstLine="0"/>
        <w:rPr>
          <w:rFonts w:ascii="Times New Roman" w:hAnsi="Times New Roman"/>
          <w:color w:val="000000" w:themeColor="text1"/>
          <w:sz w:val="27"/>
          <w:rtl/>
          <w:lang w:bidi="ar-IQ"/>
        </w:rPr>
      </w:pPr>
    </w:p>
    <w:p w:rsidR="00FE675E" w:rsidRPr="00BA4E01" w:rsidRDefault="00AA4D7B" w:rsidP="00E4663C">
      <w:pPr>
        <w:pStyle w:val="31"/>
        <w:spacing w:line="400" w:lineRule="exact"/>
        <w:rPr>
          <w:color w:val="000000" w:themeColor="text1"/>
          <w:rtl/>
          <w:lang w:bidi="ar-IQ"/>
        </w:rPr>
      </w:pPr>
      <w:r w:rsidRPr="00BA4E01">
        <w:rPr>
          <w:color w:val="000000" w:themeColor="text1"/>
          <w:rtl/>
          <w:lang w:bidi="ar-IQ"/>
        </w:rPr>
        <w:t>جواب السؤال الرابع</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تارة</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تقوم نفس الدول بعمليات الغسل عن طريق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شخاص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منظ</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مات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شركات و</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ه</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مية، لدوافع خي</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رة وحسنة بنظر تلك الدولة، كالاضطرار لدعم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حزاب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جماعات خارج بلدانها، فهنا لا يتصو</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ر المكافحة لهكذا عمليات غسل لل</w:t>
      </w:r>
      <w:r w:rsidR="00A054E9" w:rsidRPr="00BA4E01">
        <w:rPr>
          <w:rFonts w:ascii="Times New Roman" w:hAnsi="Times New Roman" w:hint="cs"/>
          <w:color w:val="000000" w:themeColor="text1"/>
          <w:sz w:val="27"/>
          <w:rtl/>
          <w:lang w:bidi="ar-IQ"/>
        </w:rPr>
        <w:t>أ</w:t>
      </w:r>
      <w:r w:rsidR="00A054E9" w:rsidRPr="00BA4E01">
        <w:rPr>
          <w:rFonts w:ascii="Times New Roman" w:hAnsi="Times New Roman"/>
          <w:color w:val="000000" w:themeColor="text1"/>
          <w:sz w:val="27"/>
          <w:rtl/>
          <w:lang w:bidi="ar-IQ"/>
        </w:rPr>
        <w:t>موال</w:t>
      </w:r>
      <w:r w:rsidRPr="00BA4E01">
        <w:rPr>
          <w:rFonts w:ascii="Times New Roman" w:hAnsi="Times New Roman"/>
          <w:color w:val="000000" w:themeColor="text1"/>
          <w:sz w:val="27"/>
          <w:rtl/>
          <w:lang w:bidi="ar-IQ"/>
        </w:rPr>
        <w:t>;</w:t>
      </w:r>
      <w:r w:rsidR="00A054E9" w:rsidRPr="00BA4E01">
        <w:rPr>
          <w:rFonts w:ascii="Times New Roman" w:hAnsi="Times New Roman" w:hint="cs"/>
          <w:color w:val="000000" w:themeColor="text1"/>
          <w:sz w:val="27"/>
          <w:rtl/>
          <w:lang w:bidi="ar-IQ"/>
        </w:rPr>
        <w:t xml:space="preserve"> </w:t>
      </w:r>
      <w:r w:rsidR="00A054E9" w:rsidRPr="00BA4E01">
        <w:rPr>
          <w:rFonts w:ascii="Times New Roman" w:hAnsi="Times New Roman"/>
          <w:color w:val="000000" w:themeColor="text1"/>
          <w:sz w:val="27"/>
          <w:rtl/>
          <w:lang w:bidi="ar-IQ"/>
        </w:rPr>
        <w:t>ل</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الدولة لا تكافح نفسها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م</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ن</w:t>
      </w:r>
      <w:r w:rsidR="00D618AB">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يقوم نيابة</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عنها بذلك، لا من جهة الدافع</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ولا من جهة ال</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سلوب;</w:t>
      </w: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ل</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ن الدافع جي</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د</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بنظرها، وال</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سلوب </w:t>
      </w:r>
      <w:r w:rsidR="00E8562A" w:rsidRPr="00BA4E01">
        <w:rPr>
          <w:rFonts w:ascii="Times New Roman" w:hAnsi="Times New Roman"/>
          <w:color w:val="000000" w:themeColor="text1"/>
          <w:sz w:val="27"/>
          <w:rtl/>
          <w:lang w:bidi="ar-IQ"/>
        </w:rPr>
        <w:t xml:space="preserve">لا بُدَّ </w:t>
      </w:r>
      <w:r w:rsidRPr="00BA4E01">
        <w:rPr>
          <w:rFonts w:ascii="Times New Roman" w:hAnsi="Times New Roman"/>
          <w:color w:val="000000" w:themeColor="text1"/>
          <w:sz w:val="27"/>
          <w:rtl/>
          <w:lang w:bidi="ar-IQ"/>
        </w:rPr>
        <w:t>منه</w:t>
      </w:r>
      <w:r w:rsidRPr="00BA4E01">
        <w:rPr>
          <w:rFonts w:ascii="Times New Roman" w:hAnsi="Times New Roman" w:hint="cs"/>
          <w:color w:val="000000" w:themeColor="text1"/>
          <w:sz w:val="27"/>
          <w:rtl/>
          <w:lang w:bidi="ar-IQ"/>
        </w:rPr>
        <w:t xml:space="preserve">.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hint="cs"/>
          <w:color w:val="000000" w:themeColor="text1"/>
          <w:sz w:val="27"/>
          <w:rtl/>
          <w:lang w:bidi="ar-IQ"/>
        </w:rPr>
        <w:t xml:space="preserve"> </w:t>
      </w:r>
      <w:r w:rsidRPr="00BA4E01">
        <w:rPr>
          <w:rFonts w:ascii="Times New Roman" w:hAnsi="Times New Roman"/>
          <w:color w:val="000000" w:themeColor="text1"/>
          <w:sz w:val="27"/>
          <w:rtl/>
          <w:lang w:bidi="ar-IQ"/>
        </w:rPr>
        <w:t>وتارة</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خرى تتم</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عمليات الغسل بمعزل عن علم الدول، ل</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شخاص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و تجار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عصابات وما شابه، وهنا ي</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تي ما قد</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مناه سابقا</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وهو الفصل بين نفس عملية الغسل و</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ساليبها وبين دوافعها</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هناك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ربعة احتمالات</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كما قلنا سابقا</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A054E9"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ذ قد يت</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فق </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ن يكون </w:t>
      </w:r>
      <w:r w:rsidR="00084BE1" w:rsidRPr="00BA4E01">
        <w:rPr>
          <w:rFonts w:ascii="Times New Roman" w:hAnsi="Times New Roman" w:hint="cs"/>
          <w:color w:val="000000" w:themeColor="text1"/>
          <w:sz w:val="27"/>
          <w:rtl/>
          <w:lang w:bidi="ar-IQ"/>
        </w:rPr>
        <w:t xml:space="preserve">كلا </w:t>
      </w:r>
      <w:r w:rsidRPr="00BA4E01">
        <w:rPr>
          <w:rFonts w:ascii="Times New Roman" w:hAnsi="Times New Roman"/>
          <w:color w:val="000000" w:themeColor="text1"/>
          <w:sz w:val="27"/>
          <w:rtl/>
          <w:lang w:bidi="ar-IQ"/>
        </w:rPr>
        <w:t>الدافع وال</w:t>
      </w:r>
      <w:r w:rsidR="00A054E9"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سلوب </w:t>
      </w:r>
      <w:r w:rsidR="00A054E9"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w:t>
      </w:r>
      <w:r w:rsidR="00A054E9"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العكس</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يختلفان بالسلب وال</w:t>
      </w:r>
      <w:r w:rsidR="00084B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 xml:space="preserve">يجاب. </w:t>
      </w:r>
    </w:p>
    <w:p w:rsidR="00AA4D7B" w:rsidRPr="00BA4E01"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lastRenderedPageBreak/>
        <w:t xml:space="preserve"> وهنا ي</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تي دور المكافحة لكل</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ما هو سلبي</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سواء في الجريمة ال</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ولى، أي في مرحلة الدافع;</w:t>
      </w:r>
      <w:r w:rsidRPr="00BA4E01">
        <w:rPr>
          <w:rFonts w:ascii="Times New Roman" w:hAnsi="Times New Roman" w:hint="cs"/>
          <w:color w:val="000000" w:themeColor="text1"/>
          <w:sz w:val="27"/>
          <w:rtl/>
          <w:lang w:bidi="ar-IQ"/>
        </w:rPr>
        <w:t xml:space="preserve"> </w:t>
      </w:r>
      <w:r w:rsidR="00084B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ذ قد يكون الدافع لعملية الغسل هو السرقة المحر</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مة، فهنا </w:t>
      </w:r>
      <w:r w:rsidR="00E8562A" w:rsidRPr="00BA4E01">
        <w:rPr>
          <w:rFonts w:ascii="Times New Roman" w:hAnsi="Times New Roman"/>
          <w:color w:val="000000" w:themeColor="text1"/>
          <w:sz w:val="27"/>
          <w:rtl/>
          <w:lang w:bidi="ar-IQ"/>
        </w:rPr>
        <w:t xml:space="preserve">لا بُدَّ </w:t>
      </w:r>
      <w:r w:rsidRPr="00BA4E01">
        <w:rPr>
          <w:rFonts w:ascii="Times New Roman" w:hAnsi="Times New Roman"/>
          <w:color w:val="000000" w:themeColor="text1"/>
          <w:sz w:val="27"/>
          <w:rtl/>
          <w:lang w:bidi="ar-IQ"/>
        </w:rPr>
        <w:t>من مكافحة هذه الجريمة، و</w:t>
      </w:r>
      <w:r w:rsidR="00084B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ن</w:t>
      </w:r>
      <w:r w:rsidR="00852EBD">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كانت عملية غسل ال</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موال المترت</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بة عليها </w:t>
      </w:r>
      <w:r w:rsidR="00084B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يجابية</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ل</w:t>
      </w:r>
      <w:r w:rsidR="00084BE1"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ن الدولة مثلا</w:t>
      </w:r>
      <w:r w:rsidR="00084BE1"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ستنتفع بها </w:t>
      </w:r>
      <w:r w:rsidR="00084BE1"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كثر مم</w:t>
      </w:r>
      <w:r w:rsidR="00084BE1"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ا سينتفع بها السارق، وقد يكتشف كون المال غير مشروع، فتحجزه الدولة وتسل</w:t>
      </w:r>
      <w:r w:rsidR="00084BE1"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مه ل</w:t>
      </w:r>
      <w:r w:rsidR="00084BE1" w:rsidRPr="00BA4E01">
        <w:rPr>
          <w:rFonts w:ascii="Times New Roman" w:hAnsi="Times New Roman" w:hint="cs"/>
          <w:color w:val="000000" w:themeColor="text1"/>
          <w:sz w:val="27"/>
          <w:rtl/>
          <w:lang w:bidi="ar-IQ"/>
        </w:rPr>
        <w:t>أ</w:t>
      </w:r>
      <w:r w:rsidRPr="00BA4E01">
        <w:rPr>
          <w:rFonts w:ascii="Times New Roman" w:hAnsi="Times New Roman" w:hint="cs"/>
          <w:color w:val="000000" w:themeColor="text1"/>
          <w:sz w:val="27"/>
          <w:rtl/>
          <w:lang w:bidi="ar-IQ"/>
        </w:rPr>
        <w:t>صحابه الشرعيين، وبذلك لن يتمت</w:t>
      </w:r>
      <w:r w:rsidR="00084BE1"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ع به السارق، وغيرها من الفوائد المترت</w:t>
      </w:r>
      <w:r w:rsidR="00084BE1"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بة على كونه بيد الدولة</w:t>
      </w:r>
      <w:r w:rsidR="00084BE1"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لا بيد السارق. </w:t>
      </w:r>
    </w:p>
    <w:p w:rsidR="00AA4D7B" w:rsidRDefault="00AA4D7B" w:rsidP="00E4663C">
      <w:pPr>
        <w:rPr>
          <w:rFonts w:ascii="Times New Roman" w:hAnsi="Times New Roman"/>
          <w:color w:val="000000" w:themeColor="text1"/>
          <w:sz w:val="27"/>
          <w:rtl/>
          <w:lang w:bidi="ar-IQ"/>
        </w:rPr>
      </w:pPr>
      <w:r w:rsidRPr="00BA4E01">
        <w:rPr>
          <w:rFonts w:ascii="Times New Roman" w:hAnsi="Times New Roman"/>
          <w:color w:val="000000" w:themeColor="text1"/>
          <w:sz w:val="27"/>
          <w:rtl/>
          <w:lang w:bidi="ar-IQ"/>
        </w:rPr>
        <w:t xml:space="preserve"> </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 xml:space="preserve">ما لو كان الدافع </w:t>
      </w:r>
      <w:r w:rsidR="00084B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يجابيا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كدعم ال</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حزاب الصالحة خارج البلد، لكن</w:t>
      </w:r>
      <w:r w:rsidR="00852EBD">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تم</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ت</w:t>
      </w:r>
      <w:r w:rsidR="00852EBD">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عملية الغسل ب</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سلوب ضار</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بالبلد، فهنا ستكون ال</w:t>
      </w:r>
      <w:r w:rsidR="00084BE1" w:rsidRPr="00BA4E01">
        <w:rPr>
          <w:rFonts w:ascii="Times New Roman" w:hAnsi="Times New Roman" w:hint="cs"/>
          <w:color w:val="000000" w:themeColor="text1"/>
          <w:sz w:val="27"/>
          <w:rtl/>
          <w:lang w:bidi="ar-IQ"/>
        </w:rPr>
        <w:t>آ</w:t>
      </w:r>
      <w:r w:rsidRPr="00BA4E01">
        <w:rPr>
          <w:rFonts w:ascii="Times New Roman" w:hAnsi="Times New Roman"/>
          <w:color w:val="000000" w:themeColor="text1"/>
          <w:sz w:val="27"/>
          <w:rtl/>
          <w:lang w:bidi="ar-IQ"/>
        </w:rPr>
        <w:t>ثار السلبية تابعة</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لعملية الغسل و</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سلوبها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لا لدافعها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وعليه فقد تمنع وتكافح هذه ال</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ساليب، ح</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س</w:t>
      </w:r>
      <w:r w:rsidR="00852EBD">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ب تشخيص المصلحة والضرر في ذلك</w:t>
      </w:r>
      <w:r w:rsidR="00084BE1"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 و</w:t>
      </w:r>
      <w:r w:rsidRPr="00BA4E01">
        <w:rPr>
          <w:rFonts w:ascii="Times New Roman" w:hAnsi="Times New Roman"/>
          <w:color w:val="000000" w:themeColor="text1"/>
          <w:sz w:val="27"/>
          <w:rtl/>
          <w:lang w:bidi="ar-IQ"/>
        </w:rPr>
        <w:t>عموما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فالمكافحة لا تكون دائما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لعملية الغسل، بل للسلبيات الموجودة فيها </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قبلها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سلوبا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ودافعا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p>
    <w:p w:rsidR="00852EBD" w:rsidRPr="00BA4E01" w:rsidRDefault="00852EBD" w:rsidP="00E4663C">
      <w:pPr>
        <w:rPr>
          <w:rFonts w:ascii="Times New Roman" w:hAnsi="Times New Roman"/>
          <w:color w:val="000000" w:themeColor="text1"/>
          <w:sz w:val="27"/>
          <w:rtl/>
          <w:lang w:bidi="ar-IQ"/>
        </w:rPr>
      </w:pPr>
    </w:p>
    <w:p w:rsidR="00FE675E" w:rsidRPr="00BA4E01" w:rsidRDefault="00AA4D7B" w:rsidP="00E4663C">
      <w:pPr>
        <w:pStyle w:val="31"/>
        <w:spacing w:line="400" w:lineRule="exact"/>
        <w:rPr>
          <w:color w:val="000000" w:themeColor="text1"/>
          <w:rtl/>
          <w:lang w:bidi="ar-IQ"/>
        </w:rPr>
      </w:pPr>
      <w:r w:rsidRPr="00BA4E01">
        <w:rPr>
          <w:color w:val="000000" w:themeColor="text1"/>
          <w:rtl/>
          <w:lang w:bidi="ar-IQ"/>
        </w:rPr>
        <w:t>جواب السؤال الخامس</w:t>
      </w:r>
    </w:p>
    <w:p w:rsidR="00AA4D7B" w:rsidRPr="00BA4E01" w:rsidRDefault="00AA4D7B" w:rsidP="00E4663C">
      <w:pPr>
        <w:rPr>
          <w:color w:val="000000" w:themeColor="text1"/>
          <w:sz w:val="27"/>
          <w:rtl/>
        </w:rPr>
      </w:pPr>
      <w:r w:rsidRPr="00BA4E01">
        <w:rPr>
          <w:rFonts w:ascii="Times New Roman" w:hAnsi="Times New Roman"/>
          <w:color w:val="000000" w:themeColor="text1"/>
          <w:sz w:val="27"/>
          <w:rtl/>
          <w:lang w:bidi="ar-IQ"/>
        </w:rPr>
        <w:t>ات</w:t>
      </w:r>
      <w:r w:rsidR="00FE675E"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ضح الجواب ع</w:t>
      </w:r>
      <w:r w:rsidR="00084BE1" w:rsidRPr="00BA4E01">
        <w:rPr>
          <w:rFonts w:ascii="Times New Roman" w:hAnsi="Times New Roman" w:hint="cs"/>
          <w:color w:val="000000" w:themeColor="text1"/>
          <w:sz w:val="27"/>
          <w:rtl/>
          <w:lang w:bidi="ar-IQ"/>
        </w:rPr>
        <w:t>ن</w:t>
      </w:r>
      <w:r w:rsidRPr="00BA4E01">
        <w:rPr>
          <w:rFonts w:ascii="Times New Roman" w:hAnsi="Times New Roman"/>
          <w:color w:val="000000" w:themeColor="text1"/>
          <w:sz w:val="27"/>
          <w:rtl/>
          <w:lang w:bidi="ar-IQ"/>
        </w:rPr>
        <w:t xml:space="preserve"> هذا السؤال من خلال ال</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جوبة السابقة</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فكل</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عملية غسل ضر</w:t>
      </w:r>
      <w:r w:rsidR="00084BE1" w:rsidRPr="00BA4E01">
        <w:rPr>
          <w:rFonts w:ascii="Times New Roman" w:hAnsi="Times New Roman" w:hint="cs"/>
          <w:color w:val="000000" w:themeColor="text1"/>
          <w:sz w:val="27"/>
          <w:rtl/>
          <w:lang w:bidi="ar-IQ"/>
        </w:rPr>
        <w:t>ر</w:t>
      </w:r>
      <w:r w:rsidRPr="00BA4E01">
        <w:rPr>
          <w:rFonts w:ascii="Times New Roman" w:hAnsi="Times New Roman"/>
          <w:color w:val="000000" w:themeColor="text1"/>
          <w:sz w:val="27"/>
          <w:rtl/>
          <w:lang w:bidi="ar-IQ"/>
        </w:rPr>
        <w:t xml:space="preserve">ها </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كبر من نفعها وجب مكافحتها، و</w:t>
      </w:r>
      <w:r w:rsidR="00084BE1" w:rsidRPr="00BA4E01">
        <w:rPr>
          <w:rFonts w:ascii="Times New Roman" w:hAnsi="Times New Roman" w:hint="cs"/>
          <w:color w:val="000000" w:themeColor="text1"/>
          <w:sz w:val="27"/>
          <w:rtl/>
          <w:lang w:bidi="ar-IQ"/>
        </w:rPr>
        <w:t>إ</w:t>
      </w:r>
      <w:r w:rsidRPr="00BA4E01">
        <w:rPr>
          <w:rFonts w:ascii="Times New Roman" w:hAnsi="Times New Roman"/>
          <w:color w:val="000000" w:themeColor="text1"/>
          <w:sz w:val="27"/>
          <w:rtl/>
          <w:lang w:bidi="ar-IQ"/>
        </w:rPr>
        <w:t>لا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مكن الغض</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عنها بواسطة القوانين الرمادية السالفة، </w:t>
      </w:r>
      <w:r w:rsidR="00084BE1" w:rsidRPr="00BA4E01">
        <w:rPr>
          <w:rFonts w:ascii="Times New Roman" w:hAnsi="Times New Roman" w:hint="cs"/>
          <w:color w:val="000000" w:themeColor="text1"/>
          <w:sz w:val="27"/>
          <w:rtl/>
          <w:lang w:bidi="ar-IQ"/>
        </w:rPr>
        <w:t>أ</w:t>
      </w:r>
      <w:r w:rsidRPr="00BA4E01">
        <w:rPr>
          <w:rFonts w:ascii="Times New Roman" w:hAnsi="Times New Roman"/>
          <w:color w:val="000000" w:themeColor="text1"/>
          <w:sz w:val="27"/>
          <w:rtl/>
          <w:lang w:bidi="ar-IQ"/>
        </w:rPr>
        <w:t>و ما شابها مم</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ا سلف ذكره سابقا</w:t>
      </w:r>
      <w:r w:rsidR="00084BE1" w:rsidRPr="00BA4E01">
        <w:rPr>
          <w:rFonts w:ascii="Times New Roman" w:hAnsi="Times New Roman" w:hint="cs"/>
          <w:color w:val="000000" w:themeColor="text1"/>
          <w:sz w:val="27"/>
          <w:rtl/>
          <w:lang w:bidi="ar-IQ"/>
        </w:rPr>
        <w:t>ً،</w:t>
      </w:r>
      <w:r w:rsidRPr="00BA4E01">
        <w:rPr>
          <w:rFonts w:ascii="Times New Roman" w:hAnsi="Times New Roman"/>
          <w:color w:val="000000" w:themeColor="text1"/>
          <w:sz w:val="27"/>
          <w:rtl/>
          <w:lang w:bidi="ar-IQ"/>
        </w:rPr>
        <w:t xml:space="preserve"> </w:t>
      </w:r>
      <w:r w:rsidRPr="00BA4E01">
        <w:rPr>
          <w:rFonts w:ascii="Times New Roman" w:hAnsi="Times New Roman" w:hint="cs"/>
          <w:color w:val="000000" w:themeColor="text1"/>
          <w:sz w:val="27"/>
          <w:rtl/>
          <w:lang w:bidi="ar-IQ"/>
        </w:rPr>
        <w:t>بح</w:t>
      </w:r>
      <w:r w:rsidR="00084BE1"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س</w:t>
      </w:r>
      <w:r w:rsidR="00084BE1" w:rsidRPr="00BA4E01">
        <w:rPr>
          <w:rFonts w:ascii="Times New Roman" w:hAnsi="Times New Roman" w:hint="cs"/>
          <w:color w:val="000000" w:themeColor="text1"/>
          <w:sz w:val="27"/>
          <w:rtl/>
          <w:lang w:bidi="ar-IQ"/>
        </w:rPr>
        <w:t>َ</w:t>
      </w:r>
      <w:r w:rsidRPr="00BA4E01">
        <w:rPr>
          <w:rFonts w:ascii="Times New Roman" w:hAnsi="Times New Roman" w:hint="cs"/>
          <w:color w:val="000000" w:themeColor="text1"/>
          <w:sz w:val="27"/>
          <w:rtl/>
          <w:lang w:bidi="ar-IQ"/>
        </w:rPr>
        <w:t xml:space="preserve">ب ما يراه خبراء السياسة والاقتصاد من المصلحة لبلدانهم. </w:t>
      </w:r>
    </w:p>
    <w:p w:rsidR="00AA4D7B" w:rsidRPr="00BA4E01" w:rsidRDefault="00AA4D7B" w:rsidP="00E4663C">
      <w:pPr>
        <w:rPr>
          <w:color w:val="000000" w:themeColor="text1"/>
          <w:sz w:val="27"/>
          <w:rtl/>
        </w:rPr>
      </w:pPr>
    </w:p>
    <w:p w:rsidR="00AA4D7B" w:rsidRPr="00BA4E01" w:rsidRDefault="00AA4D7B" w:rsidP="00E4663C">
      <w:pPr>
        <w:pStyle w:val="31"/>
        <w:spacing w:line="400" w:lineRule="exact"/>
        <w:rPr>
          <w:color w:val="000000" w:themeColor="text1"/>
          <w:rtl/>
        </w:rPr>
      </w:pPr>
      <w:r w:rsidRPr="00BA4E01">
        <w:rPr>
          <w:rFonts w:hint="cs"/>
          <w:color w:val="000000" w:themeColor="text1"/>
          <w:rtl/>
        </w:rPr>
        <w:t>الخاتمة</w:t>
      </w:r>
    </w:p>
    <w:p w:rsidR="00AA4D7B" w:rsidRPr="00BA4E01" w:rsidRDefault="00AA4D7B" w:rsidP="00E4663C">
      <w:pPr>
        <w:rPr>
          <w:color w:val="000000" w:themeColor="text1"/>
          <w:sz w:val="27"/>
        </w:rPr>
      </w:pPr>
      <w:r w:rsidRPr="00BA4E01">
        <w:rPr>
          <w:rFonts w:hint="cs"/>
          <w:color w:val="000000" w:themeColor="text1"/>
          <w:sz w:val="27"/>
          <w:rtl/>
          <w:lang w:bidi="ar-IQ"/>
        </w:rPr>
        <w:t xml:space="preserve"> </w:t>
      </w:r>
      <w:r w:rsidR="00084BE1" w:rsidRPr="00BA4E01">
        <w:rPr>
          <w:rFonts w:hint="cs"/>
          <w:color w:val="000000" w:themeColor="text1"/>
          <w:sz w:val="27"/>
          <w:rtl/>
          <w:lang w:bidi="ar-IQ"/>
        </w:rPr>
        <w:t>إن</w:t>
      </w:r>
      <w:r w:rsidRPr="00BA4E01">
        <w:rPr>
          <w:rFonts w:hint="cs"/>
          <w:color w:val="000000" w:themeColor="text1"/>
          <w:sz w:val="27"/>
          <w:rtl/>
          <w:lang w:bidi="ar-IQ"/>
        </w:rPr>
        <w:t xml:space="preserve"> كون عملية غسل المال فيها جانب </w:t>
      </w:r>
      <w:r w:rsidR="00084BE1" w:rsidRPr="00BA4E01">
        <w:rPr>
          <w:rFonts w:hint="cs"/>
          <w:color w:val="000000" w:themeColor="text1"/>
          <w:sz w:val="27"/>
          <w:rtl/>
          <w:lang w:bidi="ar-IQ"/>
        </w:rPr>
        <w:t>إ</w:t>
      </w:r>
      <w:r w:rsidRPr="00BA4E01">
        <w:rPr>
          <w:rFonts w:hint="cs"/>
          <w:color w:val="000000" w:themeColor="text1"/>
          <w:sz w:val="27"/>
          <w:rtl/>
          <w:lang w:bidi="ar-IQ"/>
        </w:rPr>
        <w:t>يجابي مهم</w:t>
      </w:r>
      <w:r w:rsidR="00084BE1" w:rsidRPr="00BA4E01">
        <w:rPr>
          <w:rFonts w:hint="cs"/>
          <w:color w:val="000000" w:themeColor="text1"/>
          <w:sz w:val="27"/>
          <w:rtl/>
          <w:lang w:bidi="ar-IQ"/>
        </w:rPr>
        <w:t>ّ</w:t>
      </w:r>
      <w:r w:rsidRPr="00BA4E01">
        <w:rPr>
          <w:rFonts w:hint="cs"/>
          <w:color w:val="000000" w:themeColor="text1"/>
          <w:sz w:val="27"/>
          <w:rtl/>
          <w:lang w:bidi="ar-IQ"/>
        </w:rPr>
        <w:t xml:space="preserve"> لمصارف الدولة، </w:t>
      </w:r>
      <w:r w:rsidR="00084BE1" w:rsidRPr="00BA4E01">
        <w:rPr>
          <w:rFonts w:hint="cs"/>
          <w:color w:val="000000" w:themeColor="text1"/>
          <w:sz w:val="27"/>
          <w:rtl/>
          <w:lang w:bidi="ar-IQ"/>
        </w:rPr>
        <w:t>أ</w:t>
      </w:r>
      <w:r w:rsidRPr="00BA4E01">
        <w:rPr>
          <w:rFonts w:hint="cs"/>
          <w:color w:val="000000" w:themeColor="text1"/>
          <w:sz w:val="27"/>
          <w:rtl/>
          <w:lang w:bidi="ar-IQ"/>
        </w:rPr>
        <w:t xml:space="preserve">م </w:t>
      </w:r>
      <w:r w:rsidR="00084BE1" w:rsidRPr="00BA4E01">
        <w:rPr>
          <w:rFonts w:hint="cs"/>
          <w:color w:val="000000" w:themeColor="text1"/>
          <w:sz w:val="27"/>
          <w:rtl/>
          <w:lang w:bidi="ar-IQ"/>
        </w:rPr>
        <w:t>أ</w:t>
      </w:r>
      <w:r w:rsidRPr="00BA4E01">
        <w:rPr>
          <w:rFonts w:hint="cs"/>
          <w:color w:val="000000" w:themeColor="text1"/>
          <w:sz w:val="27"/>
          <w:rtl/>
          <w:lang w:bidi="ar-IQ"/>
        </w:rPr>
        <w:t>ن مكافحتها سياسية بال</w:t>
      </w:r>
      <w:r w:rsidR="00084BE1" w:rsidRPr="00BA4E01">
        <w:rPr>
          <w:rFonts w:hint="cs"/>
          <w:color w:val="000000" w:themeColor="text1"/>
          <w:sz w:val="27"/>
          <w:rtl/>
          <w:lang w:bidi="ar-IQ"/>
        </w:rPr>
        <w:t>أ</w:t>
      </w:r>
      <w:r w:rsidRPr="00BA4E01">
        <w:rPr>
          <w:rFonts w:hint="cs"/>
          <w:color w:val="000000" w:themeColor="text1"/>
          <w:sz w:val="27"/>
          <w:rtl/>
          <w:lang w:bidi="ar-IQ"/>
        </w:rPr>
        <w:t>ساس لشل</w:t>
      </w:r>
      <w:r w:rsidR="00084BE1" w:rsidRPr="00BA4E01">
        <w:rPr>
          <w:rFonts w:hint="cs"/>
          <w:color w:val="000000" w:themeColor="text1"/>
          <w:sz w:val="27"/>
          <w:rtl/>
          <w:lang w:bidi="ar-IQ"/>
        </w:rPr>
        <w:t>ّ</w:t>
      </w:r>
      <w:r w:rsidRPr="00BA4E01">
        <w:rPr>
          <w:rFonts w:hint="cs"/>
          <w:color w:val="000000" w:themeColor="text1"/>
          <w:sz w:val="27"/>
          <w:rtl/>
          <w:lang w:bidi="ar-IQ"/>
        </w:rPr>
        <w:t xml:space="preserve"> الدول النامية ـ خصوصا</w:t>
      </w:r>
      <w:r w:rsidR="00084BE1" w:rsidRPr="00BA4E01">
        <w:rPr>
          <w:rFonts w:hint="cs"/>
          <w:color w:val="000000" w:themeColor="text1"/>
          <w:sz w:val="27"/>
          <w:rtl/>
          <w:lang w:bidi="ar-IQ"/>
        </w:rPr>
        <w:t>ً</w:t>
      </w:r>
      <w:r w:rsidRPr="00BA4E01">
        <w:rPr>
          <w:rFonts w:hint="cs"/>
          <w:color w:val="000000" w:themeColor="text1"/>
          <w:sz w:val="27"/>
          <w:rtl/>
          <w:lang w:bidi="ar-IQ"/>
        </w:rPr>
        <w:t xml:space="preserve"> ال</w:t>
      </w:r>
      <w:r w:rsidR="00084BE1" w:rsidRPr="00BA4E01">
        <w:rPr>
          <w:rFonts w:hint="cs"/>
          <w:color w:val="000000" w:themeColor="text1"/>
          <w:sz w:val="27"/>
          <w:rtl/>
          <w:lang w:bidi="ar-IQ"/>
        </w:rPr>
        <w:t>إ</w:t>
      </w:r>
      <w:r w:rsidRPr="00BA4E01">
        <w:rPr>
          <w:rFonts w:hint="cs"/>
          <w:color w:val="000000" w:themeColor="text1"/>
          <w:sz w:val="27"/>
          <w:rtl/>
          <w:lang w:bidi="ar-IQ"/>
        </w:rPr>
        <w:t>سلامية منها ـ</w:t>
      </w:r>
      <w:r w:rsidR="00084BE1" w:rsidRPr="00BA4E01">
        <w:rPr>
          <w:rFonts w:hint="cs"/>
          <w:color w:val="000000" w:themeColor="text1"/>
          <w:sz w:val="27"/>
          <w:rtl/>
          <w:lang w:bidi="ar-IQ"/>
        </w:rPr>
        <w:t xml:space="preserve">، </w:t>
      </w:r>
      <w:r w:rsidRPr="00BA4E01">
        <w:rPr>
          <w:rFonts w:hint="cs"/>
          <w:color w:val="000000" w:themeColor="text1"/>
          <w:sz w:val="27"/>
          <w:rtl/>
          <w:lang w:bidi="ar-IQ"/>
        </w:rPr>
        <w:t>و</w:t>
      </w:r>
      <w:r w:rsidR="00084BE1" w:rsidRPr="00BA4E01">
        <w:rPr>
          <w:rFonts w:hint="cs"/>
          <w:color w:val="000000" w:themeColor="text1"/>
          <w:sz w:val="27"/>
          <w:rtl/>
          <w:lang w:bidi="ar-IQ"/>
        </w:rPr>
        <w:t>أ</w:t>
      </w:r>
      <w:r w:rsidRPr="00BA4E01">
        <w:rPr>
          <w:rFonts w:hint="cs"/>
          <w:color w:val="000000" w:themeColor="text1"/>
          <w:sz w:val="27"/>
          <w:rtl/>
          <w:lang w:bidi="ar-IQ"/>
        </w:rPr>
        <w:t>نها ليست جريمة</w:t>
      </w:r>
      <w:r w:rsidR="00D46B03" w:rsidRPr="00BA4E01">
        <w:rPr>
          <w:rFonts w:hint="cs"/>
          <w:color w:val="000000" w:themeColor="text1"/>
          <w:sz w:val="27"/>
          <w:rtl/>
          <w:lang w:bidi="ar-IQ"/>
        </w:rPr>
        <w:t>ً</w:t>
      </w:r>
      <w:r w:rsidRPr="00BA4E01">
        <w:rPr>
          <w:rFonts w:hint="cs"/>
          <w:color w:val="000000" w:themeColor="text1"/>
          <w:sz w:val="27"/>
          <w:rtl/>
          <w:lang w:bidi="ar-IQ"/>
        </w:rPr>
        <w:t xml:space="preserve"> اقتصادية، فكل</w:t>
      </w:r>
      <w:r w:rsidR="00084BE1" w:rsidRPr="00BA4E01">
        <w:rPr>
          <w:rFonts w:hint="cs"/>
          <w:color w:val="000000" w:themeColor="text1"/>
          <w:sz w:val="27"/>
          <w:rtl/>
          <w:lang w:bidi="ar-IQ"/>
        </w:rPr>
        <w:t>ّ</w:t>
      </w:r>
      <w:r w:rsidRPr="00BA4E01">
        <w:rPr>
          <w:rFonts w:hint="cs"/>
          <w:color w:val="000000" w:themeColor="text1"/>
          <w:sz w:val="27"/>
          <w:rtl/>
          <w:lang w:bidi="ar-IQ"/>
        </w:rPr>
        <w:t xml:space="preserve"> هذا يحتاج ربما لرسالة</w:t>
      </w:r>
      <w:r w:rsidR="00084BE1" w:rsidRPr="00BA4E01">
        <w:rPr>
          <w:rFonts w:hint="cs"/>
          <w:color w:val="000000" w:themeColor="text1"/>
          <w:sz w:val="27"/>
          <w:rtl/>
          <w:lang w:bidi="ar-IQ"/>
        </w:rPr>
        <w:t>ٍ</w:t>
      </w:r>
      <w:r w:rsidRPr="00BA4E01">
        <w:rPr>
          <w:rFonts w:hint="cs"/>
          <w:color w:val="000000" w:themeColor="text1"/>
          <w:sz w:val="27"/>
          <w:rtl/>
          <w:lang w:bidi="ar-IQ"/>
        </w:rPr>
        <w:t xml:space="preserve"> </w:t>
      </w:r>
      <w:r w:rsidR="00084BE1" w:rsidRPr="00BA4E01">
        <w:rPr>
          <w:rFonts w:hint="cs"/>
          <w:color w:val="000000" w:themeColor="text1"/>
          <w:sz w:val="27"/>
          <w:rtl/>
          <w:lang w:bidi="ar-IQ"/>
        </w:rPr>
        <w:t>أ</w:t>
      </w:r>
      <w:r w:rsidRPr="00BA4E01">
        <w:rPr>
          <w:rFonts w:hint="cs"/>
          <w:color w:val="000000" w:themeColor="text1"/>
          <w:sz w:val="27"/>
          <w:rtl/>
          <w:lang w:bidi="ar-IQ"/>
        </w:rPr>
        <w:t xml:space="preserve">و </w:t>
      </w:r>
      <w:r w:rsidR="00084BE1" w:rsidRPr="00BA4E01">
        <w:rPr>
          <w:rFonts w:hint="cs"/>
          <w:color w:val="000000" w:themeColor="text1"/>
          <w:sz w:val="27"/>
          <w:rtl/>
          <w:lang w:bidi="ar-IQ"/>
        </w:rPr>
        <w:t>أ</w:t>
      </w:r>
      <w:r w:rsidRPr="00BA4E01">
        <w:rPr>
          <w:rFonts w:hint="cs"/>
          <w:color w:val="000000" w:themeColor="text1"/>
          <w:sz w:val="27"/>
          <w:rtl/>
          <w:lang w:bidi="ar-IQ"/>
        </w:rPr>
        <w:t xml:space="preserve">كثر. </w:t>
      </w:r>
    </w:p>
    <w:p w:rsidR="00E83C22" w:rsidRPr="00BA4E01" w:rsidRDefault="00AA4D7B" w:rsidP="00E4663C">
      <w:pPr>
        <w:rPr>
          <w:color w:val="000000" w:themeColor="text1"/>
          <w:rtl/>
          <w:lang w:bidi="ar-IQ"/>
        </w:rPr>
      </w:pPr>
      <w:r w:rsidRPr="00BA4E01">
        <w:rPr>
          <w:rFonts w:hint="cs"/>
          <w:color w:val="000000" w:themeColor="text1"/>
          <w:sz w:val="27"/>
          <w:rtl/>
          <w:lang w:bidi="ar-IQ"/>
        </w:rPr>
        <w:t xml:space="preserve"> ولذا تم</w:t>
      </w:r>
      <w:r w:rsidR="00D46B03" w:rsidRPr="00BA4E01">
        <w:rPr>
          <w:rFonts w:hint="cs"/>
          <w:color w:val="000000" w:themeColor="text1"/>
          <w:sz w:val="27"/>
          <w:rtl/>
          <w:lang w:bidi="ar-IQ"/>
        </w:rPr>
        <w:t>ّ</w:t>
      </w:r>
      <w:r w:rsidRPr="00BA4E01">
        <w:rPr>
          <w:rFonts w:hint="cs"/>
          <w:color w:val="000000" w:themeColor="text1"/>
          <w:sz w:val="27"/>
          <w:rtl/>
          <w:lang w:bidi="ar-IQ"/>
        </w:rPr>
        <w:t xml:space="preserve"> طرح الجانب ال</w:t>
      </w:r>
      <w:r w:rsidR="00D46B03" w:rsidRPr="00BA4E01">
        <w:rPr>
          <w:rFonts w:hint="cs"/>
          <w:color w:val="000000" w:themeColor="text1"/>
          <w:sz w:val="27"/>
          <w:rtl/>
          <w:lang w:bidi="ar-IQ"/>
        </w:rPr>
        <w:t>إ</w:t>
      </w:r>
      <w:r w:rsidRPr="00BA4E01">
        <w:rPr>
          <w:rFonts w:hint="cs"/>
          <w:color w:val="000000" w:themeColor="text1"/>
          <w:sz w:val="27"/>
          <w:rtl/>
          <w:lang w:bidi="ar-IQ"/>
        </w:rPr>
        <w:t>يجابي والسياسي في هذه العملية بنحو ال</w:t>
      </w:r>
      <w:r w:rsidR="00D46B03" w:rsidRPr="00BA4E01">
        <w:rPr>
          <w:rFonts w:hint="cs"/>
          <w:color w:val="000000" w:themeColor="text1"/>
          <w:sz w:val="27"/>
          <w:rtl/>
          <w:lang w:bidi="ar-IQ"/>
        </w:rPr>
        <w:t>أ</w:t>
      </w:r>
      <w:r w:rsidRPr="00BA4E01">
        <w:rPr>
          <w:rFonts w:hint="cs"/>
          <w:color w:val="000000" w:themeColor="text1"/>
          <w:sz w:val="27"/>
          <w:rtl/>
          <w:lang w:bidi="ar-IQ"/>
        </w:rPr>
        <w:t>سئلة والاحتمالات</w:t>
      </w:r>
      <w:r w:rsidR="00D46B03" w:rsidRPr="00BA4E01">
        <w:rPr>
          <w:rFonts w:hint="cs"/>
          <w:color w:val="000000" w:themeColor="text1"/>
          <w:sz w:val="27"/>
          <w:rtl/>
          <w:lang w:bidi="ar-IQ"/>
        </w:rPr>
        <w:t>.</w:t>
      </w:r>
      <w:r w:rsidRPr="00BA4E01">
        <w:rPr>
          <w:rFonts w:hint="cs"/>
          <w:color w:val="000000" w:themeColor="text1"/>
          <w:sz w:val="27"/>
          <w:rtl/>
          <w:lang w:bidi="ar-IQ"/>
        </w:rPr>
        <w:t xml:space="preserve"> ولم يكن الهدف هو </w:t>
      </w:r>
      <w:r w:rsidR="00D46B03" w:rsidRPr="00BA4E01">
        <w:rPr>
          <w:rFonts w:hint="cs"/>
          <w:color w:val="000000" w:themeColor="text1"/>
          <w:sz w:val="27"/>
          <w:rtl/>
          <w:lang w:bidi="ar-IQ"/>
        </w:rPr>
        <w:t>إ</w:t>
      </w:r>
      <w:r w:rsidRPr="00BA4E01">
        <w:rPr>
          <w:rFonts w:hint="cs"/>
          <w:color w:val="000000" w:themeColor="text1"/>
          <w:sz w:val="27"/>
          <w:rtl/>
          <w:lang w:bidi="ar-IQ"/>
        </w:rPr>
        <w:t>ثباتهما بال</w:t>
      </w:r>
      <w:r w:rsidR="00D46B03" w:rsidRPr="00BA4E01">
        <w:rPr>
          <w:rFonts w:hint="cs"/>
          <w:color w:val="000000" w:themeColor="text1"/>
          <w:sz w:val="27"/>
          <w:rtl/>
          <w:lang w:bidi="ar-IQ"/>
        </w:rPr>
        <w:t>أ</w:t>
      </w:r>
      <w:r w:rsidRPr="00BA4E01">
        <w:rPr>
          <w:rFonts w:hint="cs"/>
          <w:color w:val="000000" w:themeColor="text1"/>
          <w:sz w:val="27"/>
          <w:rtl/>
          <w:lang w:bidi="ar-IQ"/>
        </w:rPr>
        <w:t>دل</w:t>
      </w:r>
      <w:r w:rsidR="00D46B03" w:rsidRPr="00BA4E01">
        <w:rPr>
          <w:rFonts w:hint="cs"/>
          <w:color w:val="000000" w:themeColor="text1"/>
          <w:sz w:val="27"/>
          <w:rtl/>
          <w:lang w:bidi="ar-IQ"/>
        </w:rPr>
        <w:t>ّ</w:t>
      </w:r>
      <w:r w:rsidRPr="00BA4E01">
        <w:rPr>
          <w:rFonts w:hint="cs"/>
          <w:color w:val="000000" w:themeColor="text1"/>
          <w:sz w:val="27"/>
          <w:rtl/>
          <w:lang w:bidi="ar-IQ"/>
        </w:rPr>
        <w:t xml:space="preserve">ة، بل ما سقناه من </w:t>
      </w:r>
      <w:r w:rsidR="00D46B03" w:rsidRPr="00BA4E01">
        <w:rPr>
          <w:rFonts w:hint="cs"/>
          <w:color w:val="000000" w:themeColor="text1"/>
          <w:sz w:val="27"/>
          <w:rtl/>
          <w:lang w:bidi="ar-IQ"/>
        </w:rPr>
        <w:t>أ</w:t>
      </w:r>
      <w:r w:rsidRPr="00BA4E01">
        <w:rPr>
          <w:rFonts w:hint="cs"/>
          <w:color w:val="000000" w:themeColor="text1"/>
          <w:sz w:val="27"/>
          <w:rtl/>
          <w:lang w:bidi="ar-IQ"/>
        </w:rPr>
        <w:t xml:space="preserve">مثلة وتطبيقات هناك </w:t>
      </w:r>
      <w:r w:rsidR="00D46B03" w:rsidRPr="00BA4E01">
        <w:rPr>
          <w:rFonts w:hint="cs"/>
          <w:color w:val="000000" w:themeColor="text1"/>
          <w:sz w:val="27"/>
          <w:rtl/>
          <w:lang w:bidi="ar-IQ"/>
        </w:rPr>
        <w:t>إ</w:t>
      </w:r>
      <w:r w:rsidRPr="00BA4E01">
        <w:rPr>
          <w:rFonts w:hint="cs"/>
          <w:color w:val="000000" w:themeColor="text1"/>
          <w:sz w:val="27"/>
          <w:rtl/>
          <w:lang w:bidi="ar-IQ"/>
        </w:rPr>
        <w:t>نما هو ل</w:t>
      </w:r>
      <w:r w:rsidR="00D46B03" w:rsidRPr="00BA4E01">
        <w:rPr>
          <w:rFonts w:hint="cs"/>
          <w:color w:val="000000" w:themeColor="text1"/>
          <w:sz w:val="27"/>
          <w:rtl/>
          <w:lang w:bidi="ar-IQ"/>
        </w:rPr>
        <w:t>أ</w:t>
      </w:r>
      <w:r w:rsidRPr="00BA4E01">
        <w:rPr>
          <w:rFonts w:hint="cs"/>
          <w:color w:val="000000" w:themeColor="text1"/>
          <w:sz w:val="27"/>
          <w:rtl/>
          <w:lang w:bidi="ar-IQ"/>
        </w:rPr>
        <w:t xml:space="preserve">جل </w:t>
      </w:r>
      <w:r w:rsidR="00D46B03" w:rsidRPr="00BA4E01">
        <w:rPr>
          <w:rFonts w:hint="cs"/>
          <w:color w:val="000000" w:themeColor="text1"/>
          <w:sz w:val="27"/>
          <w:rtl/>
          <w:lang w:bidi="ar-IQ"/>
        </w:rPr>
        <w:t>إ</w:t>
      </w:r>
      <w:r w:rsidRPr="00BA4E01">
        <w:rPr>
          <w:rFonts w:hint="cs"/>
          <w:color w:val="000000" w:themeColor="text1"/>
          <w:sz w:val="27"/>
          <w:rtl/>
          <w:lang w:bidi="ar-IQ"/>
        </w:rPr>
        <w:t xml:space="preserve">ثبات </w:t>
      </w:r>
      <w:r w:rsidR="00D46B03" w:rsidRPr="00BA4E01">
        <w:rPr>
          <w:rFonts w:hint="cs"/>
          <w:color w:val="000000" w:themeColor="text1"/>
          <w:sz w:val="27"/>
          <w:rtl/>
          <w:lang w:bidi="ar-IQ"/>
        </w:rPr>
        <w:t>أ</w:t>
      </w:r>
      <w:r w:rsidRPr="00BA4E01">
        <w:rPr>
          <w:rFonts w:hint="cs"/>
          <w:color w:val="000000" w:themeColor="text1"/>
          <w:sz w:val="27"/>
          <w:rtl/>
          <w:lang w:bidi="ar-IQ"/>
        </w:rPr>
        <w:t>ن الفكرة موجودة</w:t>
      </w:r>
      <w:r w:rsidR="00D46B03" w:rsidRPr="00BA4E01">
        <w:rPr>
          <w:rFonts w:hint="cs"/>
          <w:color w:val="000000" w:themeColor="text1"/>
          <w:sz w:val="27"/>
          <w:rtl/>
          <w:lang w:bidi="ar-IQ"/>
        </w:rPr>
        <w:t>،</w:t>
      </w:r>
      <w:r w:rsidRPr="00BA4E01">
        <w:rPr>
          <w:rFonts w:hint="cs"/>
          <w:color w:val="000000" w:themeColor="text1"/>
          <w:sz w:val="27"/>
          <w:rtl/>
          <w:lang w:bidi="ar-IQ"/>
        </w:rPr>
        <w:t xml:space="preserve"> ولا يمكن </w:t>
      </w:r>
      <w:r w:rsidR="00D46B03" w:rsidRPr="00BA4E01">
        <w:rPr>
          <w:rFonts w:hint="cs"/>
          <w:color w:val="000000" w:themeColor="text1"/>
          <w:sz w:val="27"/>
          <w:rtl/>
          <w:lang w:bidi="ar-IQ"/>
        </w:rPr>
        <w:t>إ</w:t>
      </w:r>
      <w:r w:rsidRPr="00BA4E01">
        <w:rPr>
          <w:rFonts w:hint="cs"/>
          <w:color w:val="000000" w:themeColor="text1"/>
          <w:sz w:val="27"/>
          <w:rtl/>
          <w:lang w:bidi="ar-IQ"/>
        </w:rPr>
        <w:t>نكارها</w:t>
      </w:r>
      <w:r w:rsidR="00D46B03" w:rsidRPr="00BA4E01">
        <w:rPr>
          <w:rFonts w:hint="cs"/>
          <w:color w:val="000000" w:themeColor="text1"/>
          <w:sz w:val="27"/>
          <w:rtl/>
          <w:lang w:bidi="ar-IQ"/>
        </w:rPr>
        <w:t>،</w:t>
      </w:r>
      <w:r w:rsidRPr="00BA4E01">
        <w:rPr>
          <w:rFonts w:hint="cs"/>
          <w:color w:val="000000" w:themeColor="text1"/>
          <w:sz w:val="27"/>
          <w:rtl/>
          <w:lang w:bidi="ar-IQ"/>
        </w:rPr>
        <w:t xml:space="preserve"> وبحاجة</w:t>
      </w:r>
      <w:r w:rsidR="00D46B03" w:rsidRPr="00BA4E01">
        <w:rPr>
          <w:rFonts w:hint="cs"/>
          <w:color w:val="000000" w:themeColor="text1"/>
          <w:sz w:val="27"/>
          <w:rtl/>
          <w:lang w:bidi="ar-IQ"/>
        </w:rPr>
        <w:t>ٍ</w:t>
      </w:r>
      <w:r w:rsidRPr="00BA4E01">
        <w:rPr>
          <w:rFonts w:hint="cs"/>
          <w:color w:val="000000" w:themeColor="text1"/>
          <w:sz w:val="27"/>
          <w:rtl/>
          <w:lang w:bidi="ar-IQ"/>
        </w:rPr>
        <w:t xml:space="preserve"> </w:t>
      </w:r>
      <w:r w:rsidR="00D46B03" w:rsidRPr="00BA4E01">
        <w:rPr>
          <w:rFonts w:hint="cs"/>
          <w:color w:val="000000" w:themeColor="text1"/>
          <w:sz w:val="27"/>
          <w:rtl/>
          <w:lang w:bidi="ar-IQ"/>
        </w:rPr>
        <w:t>إ</w:t>
      </w:r>
      <w:r w:rsidRPr="00BA4E01">
        <w:rPr>
          <w:rFonts w:hint="cs"/>
          <w:color w:val="000000" w:themeColor="text1"/>
          <w:sz w:val="27"/>
          <w:rtl/>
          <w:lang w:bidi="ar-IQ"/>
        </w:rPr>
        <w:t xml:space="preserve">لى الدراسة والتحقيق، </w:t>
      </w:r>
      <w:r w:rsidR="00D46B03" w:rsidRPr="00BA4E01">
        <w:rPr>
          <w:rFonts w:hint="cs"/>
          <w:color w:val="000000" w:themeColor="text1"/>
          <w:sz w:val="27"/>
          <w:rtl/>
          <w:lang w:bidi="ar-IQ"/>
        </w:rPr>
        <w:t>و</w:t>
      </w:r>
      <w:r w:rsidRPr="00BA4E01">
        <w:rPr>
          <w:rFonts w:hint="cs"/>
          <w:color w:val="000000" w:themeColor="text1"/>
          <w:sz w:val="27"/>
          <w:rtl/>
          <w:lang w:bidi="ar-IQ"/>
        </w:rPr>
        <w:t>خصوصا</w:t>
      </w:r>
      <w:r w:rsidR="00D46B03" w:rsidRPr="00BA4E01">
        <w:rPr>
          <w:rFonts w:hint="cs"/>
          <w:color w:val="000000" w:themeColor="text1"/>
          <w:sz w:val="27"/>
          <w:rtl/>
          <w:lang w:bidi="ar-IQ"/>
        </w:rPr>
        <w:t>ً</w:t>
      </w:r>
      <w:r w:rsidRPr="00BA4E01">
        <w:rPr>
          <w:rFonts w:hint="cs"/>
          <w:color w:val="000000" w:themeColor="text1"/>
          <w:sz w:val="27"/>
          <w:rtl/>
          <w:lang w:bidi="ar-IQ"/>
        </w:rPr>
        <w:t xml:space="preserve"> </w:t>
      </w:r>
      <w:r w:rsidR="00D46B03" w:rsidRPr="00BA4E01">
        <w:rPr>
          <w:rFonts w:hint="cs"/>
          <w:color w:val="000000" w:themeColor="text1"/>
          <w:sz w:val="27"/>
          <w:rtl/>
          <w:lang w:bidi="ar-IQ"/>
        </w:rPr>
        <w:t>أ</w:t>
      </w:r>
      <w:r w:rsidRPr="00BA4E01">
        <w:rPr>
          <w:rFonts w:hint="cs"/>
          <w:color w:val="000000" w:themeColor="text1"/>
          <w:sz w:val="27"/>
          <w:rtl/>
          <w:lang w:bidi="ar-IQ"/>
        </w:rPr>
        <w:t xml:space="preserve">ن هذا العنوان لم يطرح من قبل، أي غسل المال </w:t>
      </w:r>
      <w:r w:rsidRPr="00BA4E01">
        <w:rPr>
          <w:rFonts w:hint="cs"/>
          <w:color w:val="000000" w:themeColor="text1"/>
          <w:sz w:val="27"/>
          <w:rtl/>
          <w:lang w:bidi="ar-IQ"/>
        </w:rPr>
        <w:lastRenderedPageBreak/>
        <w:t>ال</w:t>
      </w:r>
      <w:r w:rsidR="00D46B03" w:rsidRPr="00BA4E01">
        <w:rPr>
          <w:rFonts w:hint="cs"/>
          <w:color w:val="000000" w:themeColor="text1"/>
          <w:sz w:val="27"/>
          <w:rtl/>
          <w:lang w:bidi="ar-IQ"/>
        </w:rPr>
        <w:t>إ</w:t>
      </w:r>
      <w:r w:rsidRPr="00BA4E01">
        <w:rPr>
          <w:rFonts w:hint="cs"/>
          <w:color w:val="000000" w:themeColor="text1"/>
          <w:sz w:val="27"/>
          <w:rtl/>
          <w:lang w:bidi="ar-IQ"/>
        </w:rPr>
        <w:t xml:space="preserve">يجابي </w:t>
      </w:r>
      <w:r w:rsidR="00D46B03" w:rsidRPr="00BA4E01">
        <w:rPr>
          <w:rFonts w:hint="cs"/>
          <w:color w:val="000000" w:themeColor="text1"/>
          <w:sz w:val="27"/>
          <w:rtl/>
          <w:lang w:bidi="ar-IQ"/>
        </w:rPr>
        <w:t>أ</w:t>
      </w:r>
      <w:r w:rsidRPr="00BA4E01">
        <w:rPr>
          <w:rFonts w:hint="cs"/>
          <w:color w:val="000000" w:themeColor="text1"/>
          <w:sz w:val="27"/>
          <w:rtl/>
          <w:lang w:bidi="ar-IQ"/>
        </w:rPr>
        <w:t>و السياسي، ولم ن</w:t>
      </w:r>
      <w:r w:rsidR="00D46B03" w:rsidRPr="00BA4E01">
        <w:rPr>
          <w:rFonts w:hint="cs"/>
          <w:color w:val="000000" w:themeColor="text1"/>
          <w:sz w:val="27"/>
          <w:rtl/>
          <w:lang w:bidi="ar-IQ"/>
        </w:rPr>
        <w:t>َ</w:t>
      </w:r>
      <w:r w:rsidRPr="00BA4E01">
        <w:rPr>
          <w:rFonts w:hint="cs"/>
          <w:color w:val="000000" w:themeColor="text1"/>
          <w:sz w:val="27"/>
          <w:rtl/>
          <w:lang w:bidi="ar-IQ"/>
        </w:rPr>
        <w:t>ر</w:t>
      </w:r>
      <w:r w:rsidR="00D46B03" w:rsidRPr="00BA4E01">
        <w:rPr>
          <w:rFonts w:hint="cs"/>
          <w:color w:val="000000" w:themeColor="text1"/>
          <w:sz w:val="27"/>
          <w:rtl/>
          <w:lang w:bidi="ar-IQ"/>
        </w:rPr>
        <w:t>َ</w:t>
      </w:r>
      <w:r w:rsidRPr="00BA4E01">
        <w:rPr>
          <w:rFonts w:hint="cs"/>
          <w:color w:val="000000" w:themeColor="text1"/>
          <w:sz w:val="27"/>
          <w:rtl/>
          <w:lang w:bidi="ar-IQ"/>
        </w:rPr>
        <w:t xml:space="preserve"> </w:t>
      </w:r>
      <w:r w:rsidR="00D46B03" w:rsidRPr="00BA4E01">
        <w:rPr>
          <w:rFonts w:hint="cs"/>
          <w:color w:val="000000" w:themeColor="text1"/>
          <w:sz w:val="27"/>
          <w:rtl/>
          <w:lang w:bidi="ar-IQ"/>
        </w:rPr>
        <w:t xml:space="preserve">ـ </w:t>
      </w:r>
      <w:r w:rsidRPr="00BA4E01">
        <w:rPr>
          <w:rFonts w:hint="cs"/>
          <w:color w:val="000000" w:themeColor="text1"/>
          <w:sz w:val="27"/>
          <w:rtl/>
          <w:lang w:bidi="ar-IQ"/>
        </w:rPr>
        <w:t>ح</w:t>
      </w:r>
      <w:r w:rsidR="00D46B03" w:rsidRPr="00BA4E01">
        <w:rPr>
          <w:rFonts w:hint="cs"/>
          <w:color w:val="000000" w:themeColor="text1"/>
          <w:sz w:val="27"/>
          <w:rtl/>
          <w:lang w:bidi="ar-IQ"/>
        </w:rPr>
        <w:t>َ</w:t>
      </w:r>
      <w:r w:rsidRPr="00BA4E01">
        <w:rPr>
          <w:rFonts w:hint="cs"/>
          <w:color w:val="000000" w:themeColor="text1"/>
          <w:sz w:val="27"/>
          <w:rtl/>
          <w:lang w:bidi="ar-IQ"/>
        </w:rPr>
        <w:t>س</w:t>
      </w:r>
      <w:r w:rsidR="00852EBD">
        <w:rPr>
          <w:rFonts w:hint="cs"/>
          <w:color w:val="000000" w:themeColor="text1"/>
          <w:sz w:val="27"/>
          <w:rtl/>
          <w:lang w:bidi="ar-IQ"/>
        </w:rPr>
        <w:t>ْ</w:t>
      </w:r>
      <w:r w:rsidRPr="00BA4E01">
        <w:rPr>
          <w:rFonts w:hint="cs"/>
          <w:color w:val="000000" w:themeColor="text1"/>
          <w:sz w:val="27"/>
          <w:rtl/>
          <w:lang w:bidi="ar-IQ"/>
        </w:rPr>
        <w:t>ب اط</w:t>
      </w:r>
      <w:r w:rsidR="00D46B03" w:rsidRPr="00BA4E01">
        <w:rPr>
          <w:rFonts w:hint="cs"/>
          <w:color w:val="000000" w:themeColor="text1"/>
          <w:sz w:val="27"/>
          <w:rtl/>
          <w:lang w:bidi="ar-IQ"/>
        </w:rPr>
        <w:t>ّ</w:t>
      </w:r>
      <w:r w:rsidRPr="00BA4E01">
        <w:rPr>
          <w:rFonts w:hint="cs"/>
          <w:color w:val="000000" w:themeColor="text1"/>
          <w:sz w:val="27"/>
          <w:rtl/>
          <w:lang w:bidi="ar-IQ"/>
        </w:rPr>
        <w:t xml:space="preserve">لاعنا </w:t>
      </w:r>
      <w:r w:rsidR="00D46B03" w:rsidRPr="00BA4E01">
        <w:rPr>
          <w:rFonts w:hint="cs"/>
          <w:color w:val="000000" w:themeColor="text1"/>
          <w:sz w:val="27"/>
          <w:rtl/>
          <w:lang w:bidi="ar-IQ"/>
        </w:rPr>
        <w:t xml:space="preserve">ـ </w:t>
      </w:r>
      <w:r w:rsidRPr="00BA4E01">
        <w:rPr>
          <w:rFonts w:hint="cs"/>
          <w:color w:val="000000" w:themeColor="text1"/>
          <w:sz w:val="27"/>
          <w:rtl/>
          <w:lang w:bidi="ar-IQ"/>
        </w:rPr>
        <w:t>باحث</w:t>
      </w:r>
      <w:r w:rsidR="00D46B03" w:rsidRPr="00BA4E01">
        <w:rPr>
          <w:rFonts w:hint="cs"/>
          <w:color w:val="000000" w:themeColor="text1"/>
          <w:sz w:val="27"/>
          <w:rtl/>
          <w:lang w:bidi="ar-IQ"/>
        </w:rPr>
        <w:t>اً</w:t>
      </w:r>
      <w:r w:rsidRPr="00BA4E01">
        <w:rPr>
          <w:rFonts w:hint="cs"/>
          <w:color w:val="000000" w:themeColor="text1"/>
          <w:sz w:val="27"/>
          <w:rtl/>
          <w:lang w:bidi="ar-IQ"/>
        </w:rPr>
        <w:t xml:space="preserve"> ذكره مستقلا</w:t>
      </w:r>
      <w:r w:rsidR="00D46B03" w:rsidRPr="00BA4E01">
        <w:rPr>
          <w:rFonts w:hint="cs"/>
          <w:color w:val="000000" w:themeColor="text1"/>
          <w:sz w:val="27"/>
          <w:rtl/>
          <w:lang w:bidi="ar-IQ"/>
        </w:rPr>
        <w:t>ًّ</w:t>
      </w:r>
      <w:r w:rsidRPr="00BA4E01">
        <w:rPr>
          <w:rFonts w:hint="cs"/>
          <w:color w:val="000000" w:themeColor="text1"/>
          <w:sz w:val="27"/>
          <w:rtl/>
          <w:lang w:bidi="ar-IQ"/>
        </w:rPr>
        <w:t xml:space="preserve"> هكذا، مم</w:t>
      </w:r>
      <w:r w:rsidR="00D46B03" w:rsidRPr="00BA4E01">
        <w:rPr>
          <w:rFonts w:hint="cs"/>
          <w:color w:val="000000" w:themeColor="text1"/>
          <w:sz w:val="27"/>
          <w:rtl/>
          <w:lang w:bidi="ar-IQ"/>
        </w:rPr>
        <w:t>ّ</w:t>
      </w:r>
      <w:r w:rsidRPr="00BA4E01">
        <w:rPr>
          <w:rFonts w:hint="cs"/>
          <w:color w:val="000000" w:themeColor="text1"/>
          <w:sz w:val="27"/>
          <w:rtl/>
          <w:lang w:bidi="ar-IQ"/>
        </w:rPr>
        <w:t>ا</w:t>
      </w:r>
      <w:r w:rsidR="00D46B03" w:rsidRPr="00BA4E01">
        <w:rPr>
          <w:rFonts w:hint="cs"/>
          <w:color w:val="000000" w:themeColor="text1"/>
          <w:sz w:val="27"/>
          <w:rtl/>
          <w:lang w:bidi="ar-IQ"/>
        </w:rPr>
        <w:t xml:space="preserve"> </w:t>
      </w:r>
      <w:r w:rsidRPr="00BA4E01">
        <w:rPr>
          <w:rFonts w:hint="cs"/>
          <w:color w:val="000000" w:themeColor="text1"/>
          <w:sz w:val="27"/>
          <w:rtl/>
          <w:lang w:bidi="ar-IQ"/>
        </w:rPr>
        <w:t xml:space="preserve">يستدعي </w:t>
      </w:r>
      <w:r w:rsidR="00D46B03" w:rsidRPr="00BA4E01">
        <w:rPr>
          <w:rFonts w:hint="cs"/>
          <w:color w:val="000000" w:themeColor="text1"/>
          <w:sz w:val="27"/>
          <w:rtl/>
          <w:lang w:bidi="ar-IQ"/>
        </w:rPr>
        <w:t>إل</w:t>
      </w:r>
      <w:r w:rsidRPr="00BA4E01">
        <w:rPr>
          <w:rFonts w:hint="cs"/>
          <w:color w:val="000000" w:themeColor="text1"/>
          <w:sz w:val="27"/>
          <w:rtl/>
          <w:lang w:bidi="ar-IQ"/>
        </w:rPr>
        <w:t xml:space="preserve">فات نظر الباحثين في هذا المجال للتحقيق والتدقيق </w:t>
      </w:r>
      <w:r w:rsidR="00D46B03" w:rsidRPr="00BA4E01">
        <w:rPr>
          <w:rFonts w:hint="cs"/>
          <w:color w:val="000000" w:themeColor="text1"/>
          <w:sz w:val="27"/>
          <w:rtl/>
          <w:lang w:bidi="ar-IQ"/>
        </w:rPr>
        <w:t>أ</w:t>
      </w:r>
      <w:r w:rsidRPr="00BA4E01">
        <w:rPr>
          <w:rFonts w:hint="cs"/>
          <w:color w:val="000000" w:themeColor="text1"/>
          <w:sz w:val="27"/>
          <w:rtl/>
          <w:lang w:bidi="ar-IQ"/>
        </w:rPr>
        <w:t>كثر بموضوعية، وعدم الت</w:t>
      </w:r>
      <w:r w:rsidR="00D46B03" w:rsidRPr="00BA4E01">
        <w:rPr>
          <w:rFonts w:hint="cs"/>
          <w:color w:val="000000" w:themeColor="text1"/>
          <w:sz w:val="27"/>
          <w:rtl/>
          <w:lang w:bidi="ar-IQ"/>
        </w:rPr>
        <w:t>أ</w:t>
      </w:r>
      <w:r w:rsidRPr="00BA4E01">
        <w:rPr>
          <w:rFonts w:hint="cs"/>
          <w:color w:val="000000" w:themeColor="text1"/>
          <w:sz w:val="27"/>
          <w:rtl/>
          <w:lang w:bidi="ar-IQ"/>
        </w:rPr>
        <w:t>ث</w:t>
      </w:r>
      <w:r w:rsidR="00D46B03" w:rsidRPr="00BA4E01">
        <w:rPr>
          <w:rFonts w:hint="cs"/>
          <w:color w:val="000000" w:themeColor="text1"/>
          <w:sz w:val="27"/>
          <w:rtl/>
          <w:lang w:bidi="ar-IQ"/>
        </w:rPr>
        <w:t>ُّ</w:t>
      </w:r>
      <w:r w:rsidRPr="00BA4E01">
        <w:rPr>
          <w:rFonts w:hint="cs"/>
          <w:color w:val="000000" w:themeColor="text1"/>
          <w:sz w:val="27"/>
          <w:rtl/>
          <w:lang w:bidi="ar-IQ"/>
        </w:rPr>
        <w:t>ر بالجو</w:t>
      </w:r>
      <w:r w:rsidR="00D46B03" w:rsidRPr="00BA4E01">
        <w:rPr>
          <w:rFonts w:hint="cs"/>
          <w:color w:val="000000" w:themeColor="text1"/>
          <w:sz w:val="27"/>
          <w:rtl/>
          <w:lang w:bidi="ar-IQ"/>
        </w:rPr>
        <w:t>ّ</w:t>
      </w:r>
      <w:r w:rsidRPr="00BA4E01">
        <w:rPr>
          <w:rFonts w:hint="cs"/>
          <w:color w:val="000000" w:themeColor="text1"/>
          <w:sz w:val="27"/>
          <w:rtl/>
          <w:lang w:bidi="ar-IQ"/>
        </w:rPr>
        <w:t xml:space="preserve"> العام</w:t>
      </w:r>
      <w:r w:rsidR="00D46B03" w:rsidRPr="00BA4E01">
        <w:rPr>
          <w:rFonts w:hint="cs"/>
          <w:color w:val="000000" w:themeColor="text1"/>
          <w:sz w:val="27"/>
          <w:rtl/>
          <w:lang w:bidi="ar-IQ"/>
        </w:rPr>
        <w:t>ّ</w:t>
      </w:r>
      <w:r w:rsidRPr="00BA4E01">
        <w:rPr>
          <w:rFonts w:hint="cs"/>
          <w:color w:val="000000" w:themeColor="text1"/>
          <w:sz w:val="27"/>
          <w:rtl/>
          <w:lang w:bidi="ar-IQ"/>
        </w:rPr>
        <w:t xml:space="preserve"> الموجود في تلك الدول تجاه عملية الغسل</w:t>
      </w:r>
      <w:r w:rsidR="00D46B03" w:rsidRPr="00BA4E01">
        <w:rPr>
          <w:rFonts w:hint="cs"/>
          <w:color w:val="000000" w:themeColor="text1"/>
          <w:sz w:val="27"/>
          <w:rtl/>
          <w:lang w:bidi="ar-IQ"/>
        </w:rPr>
        <w:t>،</w:t>
      </w:r>
      <w:r w:rsidRPr="00BA4E01">
        <w:rPr>
          <w:rFonts w:hint="cs"/>
          <w:color w:val="000000" w:themeColor="text1"/>
          <w:sz w:val="27"/>
          <w:rtl/>
          <w:lang w:bidi="ar-IQ"/>
        </w:rPr>
        <w:t xml:space="preserve"> وتصويرها بالشكل السلبي، بحيث نرى </w:t>
      </w:r>
      <w:r w:rsidR="00D46B03" w:rsidRPr="00BA4E01">
        <w:rPr>
          <w:rFonts w:hint="cs"/>
          <w:color w:val="000000" w:themeColor="text1"/>
          <w:sz w:val="27"/>
          <w:rtl/>
          <w:lang w:bidi="ar-IQ"/>
        </w:rPr>
        <w:t>أ</w:t>
      </w:r>
      <w:r w:rsidRPr="00BA4E01">
        <w:rPr>
          <w:rFonts w:hint="cs"/>
          <w:color w:val="000000" w:themeColor="text1"/>
          <w:sz w:val="27"/>
          <w:rtl/>
          <w:lang w:bidi="ar-IQ"/>
        </w:rPr>
        <w:t>ن بعض الباحثين</w:t>
      </w:r>
      <w:r w:rsidRPr="00BA4E01">
        <w:rPr>
          <w:rFonts w:hint="cs"/>
          <w:color w:val="000000" w:themeColor="text1"/>
          <w:sz w:val="27"/>
          <w:vertAlign w:val="superscript"/>
          <w:rtl/>
        </w:rPr>
        <w:t>(</w:t>
      </w:r>
      <w:r w:rsidRPr="00BA4E01">
        <w:rPr>
          <w:rStyle w:val="ac"/>
          <w:color w:val="000000" w:themeColor="text1"/>
          <w:sz w:val="27"/>
          <w:rtl/>
        </w:rPr>
        <w:endnoteReference w:id="274"/>
      </w:r>
      <w:r w:rsidRPr="00BA4E01">
        <w:rPr>
          <w:rFonts w:hint="cs"/>
          <w:color w:val="000000" w:themeColor="text1"/>
          <w:sz w:val="27"/>
          <w:vertAlign w:val="superscript"/>
          <w:rtl/>
        </w:rPr>
        <w:t>)</w:t>
      </w:r>
      <w:r w:rsidRPr="00BA4E01">
        <w:rPr>
          <w:rFonts w:hint="cs"/>
          <w:color w:val="000000" w:themeColor="text1"/>
          <w:sz w:val="27"/>
          <w:rtl/>
          <w:lang w:bidi="ar-IQ"/>
        </w:rPr>
        <w:t xml:space="preserve"> لا يستند في بحثه وتحقيقه </w:t>
      </w:r>
      <w:r w:rsidR="00D46B03" w:rsidRPr="00BA4E01">
        <w:rPr>
          <w:rFonts w:hint="cs"/>
          <w:color w:val="000000" w:themeColor="text1"/>
          <w:sz w:val="27"/>
          <w:rtl/>
          <w:lang w:bidi="ar-IQ"/>
        </w:rPr>
        <w:t>إ</w:t>
      </w:r>
      <w:r w:rsidRPr="00BA4E01">
        <w:rPr>
          <w:rFonts w:hint="cs"/>
          <w:color w:val="000000" w:themeColor="text1"/>
          <w:sz w:val="27"/>
          <w:rtl/>
          <w:lang w:bidi="ar-IQ"/>
        </w:rPr>
        <w:t>لا</w:t>
      </w:r>
      <w:r w:rsidR="00D46B03" w:rsidRPr="00BA4E01">
        <w:rPr>
          <w:rFonts w:hint="cs"/>
          <w:color w:val="000000" w:themeColor="text1"/>
          <w:sz w:val="27"/>
          <w:rtl/>
          <w:lang w:bidi="ar-IQ"/>
        </w:rPr>
        <w:t>ّ</w:t>
      </w:r>
      <w:r w:rsidRPr="00BA4E01">
        <w:rPr>
          <w:rFonts w:hint="cs"/>
          <w:color w:val="000000" w:themeColor="text1"/>
          <w:sz w:val="27"/>
          <w:rtl/>
          <w:lang w:bidi="ar-IQ"/>
        </w:rPr>
        <w:t xml:space="preserve"> </w:t>
      </w:r>
      <w:r w:rsidR="00D46B03" w:rsidRPr="00BA4E01">
        <w:rPr>
          <w:rFonts w:hint="cs"/>
          <w:color w:val="000000" w:themeColor="text1"/>
          <w:sz w:val="27"/>
          <w:rtl/>
          <w:lang w:bidi="ar-IQ"/>
        </w:rPr>
        <w:t xml:space="preserve">إلى </w:t>
      </w:r>
      <w:r w:rsidRPr="00BA4E01">
        <w:rPr>
          <w:rFonts w:hint="cs"/>
          <w:color w:val="000000" w:themeColor="text1"/>
          <w:sz w:val="27"/>
          <w:rtl/>
          <w:lang w:bidi="ar-IQ"/>
        </w:rPr>
        <w:t>مصادرهم ومؤل</w:t>
      </w:r>
      <w:r w:rsidR="00D46B03" w:rsidRPr="00BA4E01">
        <w:rPr>
          <w:rFonts w:hint="cs"/>
          <w:color w:val="000000" w:themeColor="text1"/>
          <w:sz w:val="27"/>
          <w:rtl/>
          <w:lang w:bidi="ar-IQ"/>
        </w:rPr>
        <w:t>َّ</w:t>
      </w:r>
      <w:r w:rsidRPr="00BA4E01">
        <w:rPr>
          <w:rFonts w:hint="cs"/>
          <w:color w:val="000000" w:themeColor="text1"/>
          <w:sz w:val="27"/>
          <w:rtl/>
          <w:lang w:bidi="ar-IQ"/>
        </w:rPr>
        <w:t>فاتهم و</w:t>
      </w:r>
      <w:r w:rsidR="00D46B03" w:rsidRPr="00BA4E01">
        <w:rPr>
          <w:rFonts w:hint="cs"/>
          <w:color w:val="000000" w:themeColor="text1"/>
          <w:sz w:val="27"/>
          <w:rtl/>
          <w:lang w:bidi="ar-IQ"/>
        </w:rPr>
        <w:t>إ</w:t>
      </w:r>
      <w:r w:rsidRPr="00BA4E01">
        <w:rPr>
          <w:rFonts w:hint="cs"/>
          <w:color w:val="000000" w:themeColor="text1"/>
          <w:sz w:val="27"/>
          <w:rtl/>
          <w:lang w:bidi="ar-IQ"/>
        </w:rPr>
        <w:t>حصائياتهم في هذا المجال;</w:t>
      </w:r>
      <w:r w:rsidR="00D46B03" w:rsidRPr="00BA4E01">
        <w:rPr>
          <w:rFonts w:hint="cs"/>
          <w:color w:val="000000" w:themeColor="text1"/>
          <w:sz w:val="27"/>
          <w:rtl/>
          <w:lang w:bidi="ar-IQ"/>
        </w:rPr>
        <w:t xml:space="preserve"> </w:t>
      </w:r>
      <w:r w:rsidRPr="00BA4E01">
        <w:rPr>
          <w:rFonts w:hint="cs"/>
          <w:color w:val="000000" w:themeColor="text1"/>
          <w:sz w:val="27"/>
          <w:rtl/>
          <w:lang w:bidi="ar-IQ"/>
        </w:rPr>
        <w:t xml:space="preserve">لكون المشكلة </w:t>
      </w:r>
      <w:r w:rsidR="00D46B03" w:rsidRPr="00BA4E01">
        <w:rPr>
          <w:rFonts w:hint="cs"/>
          <w:color w:val="000000" w:themeColor="text1"/>
          <w:sz w:val="27"/>
          <w:rtl/>
          <w:lang w:bidi="ar-IQ"/>
        </w:rPr>
        <w:t>أ</w:t>
      </w:r>
      <w:r w:rsidRPr="00BA4E01">
        <w:rPr>
          <w:rFonts w:hint="cs"/>
          <w:color w:val="000000" w:themeColor="text1"/>
          <w:sz w:val="27"/>
          <w:rtl/>
          <w:lang w:bidi="ar-IQ"/>
        </w:rPr>
        <w:t>ساسا</w:t>
      </w:r>
      <w:r w:rsidR="00D46B03" w:rsidRPr="00BA4E01">
        <w:rPr>
          <w:rFonts w:hint="cs"/>
          <w:color w:val="000000" w:themeColor="text1"/>
          <w:sz w:val="27"/>
          <w:rtl/>
          <w:lang w:bidi="ar-IQ"/>
        </w:rPr>
        <w:t>ً</w:t>
      </w:r>
      <w:r w:rsidRPr="00BA4E01">
        <w:rPr>
          <w:rFonts w:hint="cs"/>
          <w:color w:val="000000" w:themeColor="text1"/>
          <w:sz w:val="27"/>
          <w:rtl/>
          <w:lang w:bidi="ar-IQ"/>
        </w:rPr>
        <w:t xml:space="preserve"> موجودة في بلدانهم</w:t>
      </w:r>
      <w:r w:rsidR="00D46B03" w:rsidRPr="00BA4E01">
        <w:rPr>
          <w:rFonts w:hint="cs"/>
          <w:color w:val="000000" w:themeColor="text1"/>
          <w:sz w:val="27"/>
          <w:rtl/>
          <w:lang w:bidi="ar-IQ"/>
        </w:rPr>
        <w:t>،</w:t>
      </w:r>
      <w:r w:rsidRPr="00BA4E01">
        <w:rPr>
          <w:rFonts w:hint="cs"/>
          <w:color w:val="000000" w:themeColor="text1"/>
          <w:sz w:val="27"/>
          <w:rtl/>
          <w:lang w:bidi="ar-IQ"/>
        </w:rPr>
        <w:t xml:space="preserve"> ثم صو</w:t>
      </w:r>
      <w:r w:rsidR="00D46B03" w:rsidRPr="00BA4E01">
        <w:rPr>
          <w:rFonts w:hint="cs"/>
          <w:color w:val="000000" w:themeColor="text1"/>
          <w:sz w:val="27"/>
          <w:rtl/>
          <w:lang w:bidi="ar-IQ"/>
        </w:rPr>
        <w:t>َّ</w:t>
      </w:r>
      <w:r w:rsidRPr="00BA4E01">
        <w:rPr>
          <w:rFonts w:hint="cs"/>
          <w:color w:val="000000" w:themeColor="text1"/>
          <w:sz w:val="27"/>
          <w:rtl/>
          <w:lang w:bidi="ar-IQ"/>
        </w:rPr>
        <w:t>روها وصد</w:t>
      </w:r>
      <w:r w:rsidR="00D46B03" w:rsidRPr="00BA4E01">
        <w:rPr>
          <w:rFonts w:hint="cs"/>
          <w:color w:val="000000" w:themeColor="text1"/>
          <w:sz w:val="27"/>
          <w:rtl/>
          <w:lang w:bidi="ar-IQ"/>
        </w:rPr>
        <w:t>َّ</w:t>
      </w:r>
      <w:r w:rsidRPr="00BA4E01">
        <w:rPr>
          <w:rFonts w:hint="cs"/>
          <w:color w:val="000000" w:themeColor="text1"/>
          <w:sz w:val="27"/>
          <w:rtl/>
          <w:lang w:bidi="ar-IQ"/>
        </w:rPr>
        <w:t>روها لنا ب</w:t>
      </w:r>
      <w:r w:rsidR="00D46B03" w:rsidRPr="00BA4E01">
        <w:rPr>
          <w:rFonts w:hint="cs"/>
          <w:color w:val="000000" w:themeColor="text1"/>
          <w:sz w:val="27"/>
          <w:rtl/>
          <w:lang w:bidi="ar-IQ"/>
        </w:rPr>
        <w:t>إ</w:t>
      </w:r>
      <w:r w:rsidRPr="00BA4E01">
        <w:rPr>
          <w:rFonts w:hint="cs"/>
          <w:color w:val="000000" w:themeColor="text1"/>
          <w:sz w:val="27"/>
          <w:rtl/>
          <w:lang w:bidi="ar-IQ"/>
        </w:rPr>
        <w:t xml:space="preserve">لزامنا بتشريع القوانين لمكافحتها، فهل عملنا بها </w:t>
      </w:r>
      <w:r w:rsidR="00D46B03" w:rsidRPr="00BA4E01">
        <w:rPr>
          <w:rFonts w:hint="cs"/>
          <w:color w:val="000000" w:themeColor="text1"/>
          <w:sz w:val="27"/>
          <w:rtl/>
          <w:lang w:bidi="ar-IQ"/>
        </w:rPr>
        <w:t>أ</w:t>
      </w:r>
      <w:r w:rsidRPr="00BA4E01">
        <w:rPr>
          <w:rFonts w:hint="cs"/>
          <w:color w:val="000000" w:themeColor="text1"/>
          <w:sz w:val="27"/>
          <w:rtl/>
          <w:lang w:bidi="ar-IQ"/>
        </w:rPr>
        <w:t xml:space="preserve">كثر منهم؟ وهل </w:t>
      </w:r>
      <w:r w:rsidR="00D46B03" w:rsidRPr="00BA4E01">
        <w:rPr>
          <w:rFonts w:hint="cs"/>
          <w:color w:val="000000" w:themeColor="text1"/>
          <w:sz w:val="27"/>
          <w:rtl/>
          <w:lang w:bidi="ar-IQ"/>
        </w:rPr>
        <w:t>أ</w:t>
      </w:r>
      <w:r w:rsidRPr="00BA4E01">
        <w:rPr>
          <w:rFonts w:hint="cs"/>
          <w:color w:val="000000" w:themeColor="text1"/>
          <w:sz w:val="27"/>
          <w:rtl/>
          <w:lang w:bidi="ar-IQ"/>
        </w:rPr>
        <w:t>ضر</w:t>
      </w:r>
      <w:r w:rsidR="00D46B03" w:rsidRPr="00BA4E01">
        <w:rPr>
          <w:rFonts w:hint="cs"/>
          <w:color w:val="000000" w:themeColor="text1"/>
          <w:sz w:val="27"/>
          <w:rtl/>
          <w:lang w:bidi="ar-IQ"/>
        </w:rPr>
        <w:t>َّ</w:t>
      </w:r>
      <w:r w:rsidRPr="00BA4E01">
        <w:rPr>
          <w:rFonts w:hint="cs"/>
          <w:color w:val="000000" w:themeColor="text1"/>
          <w:sz w:val="27"/>
          <w:rtl/>
          <w:lang w:bidi="ar-IQ"/>
        </w:rPr>
        <w:t xml:space="preserve">نا ذلك </w:t>
      </w:r>
      <w:r w:rsidR="00D46B03" w:rsidRPr="00BA4E01">
        <w:rPr>
          <w:rFonts w:hint="cs"/>
          <w:color w:val="000000" w:themeColor="text1"/>
          <w:sz w:val="27"/>
          <w:rtl/>
          <w:lang w:bidi="ar-IQ"/>
        </w:rPr>
        <w:t>أ</w:t>
      </w:r>
      <w:r w:rsidRPr="00BA4E01">
        <w:rPr>
          <w:rFonts w:hint="cs"/>
          <w:color w:val="000000" w:themeColor="text1"/>
          <w:sz w:val="27"/>
          <w:rtl/>
          <w:lang w:bidi="ar-IQ"/>
        </w:rPr>
        <w:t>كثر مم</w:t>
      </w:r>
      <w:r w:rsidR="00D46B03" w:rsidRPr="00BA4E01">
        <w:rPr>
          <w:rFonts w:hint="cs"/>
          <w:color w:val="000000" w:themeColor="text1"/>
          <w:sz w:val="27"/>
          <w:rtl/>
          <w:lang w:bidi="ar-IQ"/>
        </w:rPr>
        <w:t>ّ</w:t>
      </w:r>
      <w:r w:rsidRPr="00BA4E01">
        <w:rPr>
          <w:rFonts w:hint="cs"/>
          <w:color w:val="000000" w:themeColor="text1"/>
          <w:sz w:val="27"/>
          <w:rtl/>
          <w:lang w:bidi="ar-IQ"/>
        </w:rPr>
        <w:t>ا نفعهم؟ هذه ال</w:t>
      </w:r>
      <w:r w:rsidR="00D46B03" w:rsidRPr="00BA4E01">
        <w:rPr>
          <w:rFonts w:hint="cs"/>
          <w:color w:val="000000" w:themeColor="text1"/>
          <w:sz w:val="27"/>
          <w:rtl/>
          <w:lang w:bidi="ar-IQ"/>
        </w:rPr>
        <w:t>أ</w:t>
      </w:r>
      <w:r w:rsidRPr="00BA4E01">
        <w:rPr>
          <w:rFonts w:hint="cs"/>
          <w:color w:val="000000" w:themeColor="text1"/>
          <w:sz w:val="27"/>
          <w:rtl/>
          <w:lang w:bidi="ar-IQ"/>
        </w:rPr>
        <w:t>سئلة وسواها مم</w:t>
      </w:r>
      <w:r w:rsidR="00D46B03" w:rsidRPr="00BA4E01">
        <w:rPr>
          <w:rFonts w:hint="cs"/>
          <w:color w:val="000000" w:themeColor="text1"/>
          <w:sz w:val="27"/>
          <w:rtl/>
          <w:lang w:bidi="ar-IQ"/>
        </w:rPr>
        <w:t>ّ</w:t>
      </w:r>
      <w:r w:rsidRPr="00BA4E01">
        <w:rPr>
          <w:rFonts w:hint="cs"/>
          <w:color w:val="000000" w:themeColor="text1"/>
          <w:sz w:val="27"/>
          <w:rtl/>
          <w:lang w:bidi="ar-IQ"/>
        </w:rPr>
        <w:t>ا طرحناه سابقا</w:t>
      </w:r>
      <w:r w:rsidR="00D46B03" w:rsidRPr="00BA4E01">
        <w:rPr>
          <w:rFonts w:hint="cs"/>
          <w:color w:val="000000" w:themeColor="text1"/>
          <w:sz w:val="27"/>
          <w:rtl/>
          <w:lang w:bidi="ar-IQ"/>
        </w:rPr>
        <w:t>ً</w:t>
      </w:r>
      <w:r w:rsidRPr="00BA4E01">
        <w:rPr>
          <w:rFonts w:hint="cs"/>
          <w:color w:val="000000" w:themeColor="text1"/>
          <w:sz w:val="27"/>
          <w:rtl/>
          <w:lang w:bidi="ar-IQ"/>
        </w:rPr>
        <w:t xml:space="preserve"> قد تكون دعوة ل</w:t>
      </w:r>
      <w:r w:rsidR="00D46B03" w:rsidRPr="00BA4E01">
        <w:rPr>
          <w:rFonts w:hint="cs"/>
          <w:color w:val="000000" w:themeColor="text1"/>
          <w:sz w:val="27"/>
          <w:rtl/>
          <w:lang w:bidi="ar-IQ"/>
        </w:rPr>
        <w:t>أ</w:t>
      </w:r>
      <w:r w:rsidRPr="00BA4E01">
        <w:rPr>
          <w:rFonts w:hint="cs"/>
          <w:color w:val="000000" w:themeColor="text1"/>
          <w:sz w:val="27"/>
          <w:rtl/>
          <w:lang w:bidi="ar-IQ"/>
        </w:rPr>
        <w:t xml:space="preserve">هل الاختصاص من </w:t>
      </w:r>
      <w:r w:rsidR="00D46B03" w:rsidRPr="00BA4E01">
        <w:rPr>
          <w:rFonts w:hint="cs"/>
          <w:color w:val="000000" w:themeColor="text1"/>
          <w:sz w:val="27"/>
          <w:rtl/>
          <w:lang w:bidi="ar-IQ"/>
        </w:rPr>
        <w:t>أ</w:t>
      </w:r>
      <w:r w:rsidRPr="00BA4E01">
        <w:rPr>
          <w:rFonts w:hint="cs"/>
          <w:color w:val="000000" w:themeColor="text1"/>
          <w:sz w:val="27"/>
          <w:rtl/>
          <w:lang w:bidi="ar-IQ"/>
        </w:rPr>
        <w:t xml:space="preserve">جل التحقيق والتدقيق </w:t>
      </w:r>
      <w:r w:rsidR="00D46B03" w:rsidRPr="00BA4E01">
        <w:rPr>
          <w:rFonts w:hint="cs"/>
          <w:color w:val="000000" w:themeColor="text1"/>
          <w:sz w:val="27"/>
          <w:rtl/>
          <w:lang w:bidi="ar-IQ"/>
        </w:rPr>
        <w:t>أ</w:t>
      </w:r>
      <w:r w:rsidRPr="00BA4E01">
        <w:rPr>
          <w:rFonts w:hint="cs"/>
          <w:color w:val="000000" w:themeColor="text1"/>
          <w:sz w:val="27"/>
          <w:rtl/>
          <w:lang w:bidi="ar-IQ"/>
        </w:rPr>
        <w:t>كثر</w:t>
      </w:r>
      <w:r w:rsidR="00D46B03" w:rsidRPr="00BA4E01">
        <w:rPr>
          <w:rFonts w:hint="cs"/>
          <w:color w:val="000000" w:themeColor="text1"/>
          <w:sz w:val="27"/>
          <w:rtl/>
          <w:lang w:bidi="ar-IQ"/>
        </w:rPr>
        <w:t>؛</w:t>
      </w:r>
      <w:r w:rsidRPr="00BA4E01">
        <w:rPr>
          <w:rFonts w:hint="cs"/>
          <w:color w:val="000000" w:themeColor="text1"/>
          <w:sz w:val="27"/>
          <w:rtl/>
          <w:lang w:bidi="ar-IQ"/>
        </w:rPr>
        <w:t xml:space="preserve"> للوصول </w:t>
      </w:r>
      <w:r w:rsidR="00D46B03" w:rsidRPr="00BA4E01">
        <w:rPr>
          <w:rFonts w:hint="cs"/>
          <w:color w:val="000000" w:themeColor="text1"/>
          <w:sz w:val="27"/>
          <w:rtl/>
          <w:lang w:bidi="ar-IQ"/>
        </w:rPr>
        <w:t>إ</w:t>
      </w:r>
      <w:r w:rsidRPr="00BA4E01">
        <w:rPr>
          <w:rFonts w:hint="cs"/>
          <w:color w:val="000000" w:themeColor="text1"/>
          <w:sz w:val="27"/>
          <w:rtl/>
          <w:lang w:bidi="ar-IQ"/>
        </w:rPr>
        <w:t>لى الحقيقة.</w:t>
      </w:r>
    </w:p>
    <w:p w:rsidR="009C160D" w:rsidRPr="00BA4E01" w:rsidRDefault="009C160D" w:rsidP="008A42AD">
      <w:pPr>
        <w:spacing w:line="310" w:lineRule="exact"/>
        <w:rPr>
          <w:color w:val="000000" w:themeColor="text1"/>
          <w:rtl/>
        </w:rPr>
      </w:pPr>
    </w:p>
    <w:p w:rsidR="006841AB" w:rsidRPr="00BA4E01" w:rsidRDefault="006841AB" w:rsidP="008A42AD">
      <w:pPr>
        <w:spacing w:line="310" w:lineRule="exact"/>
        <w:rPr>
          <w:color w:val="000000" w:themeColor="text1"/>
          <w:rtl/>
        </w:rPr>
      </w:pP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E4663C">
      <w:pPr>
        <w:rPr>
          <w:color w:val="000000" w:themeColor="text1"/>
        </w:rPr>
      </w:pPr>
      <w:r w:rsidRPr="00BA4E01">
        <w:rPr>
          <w:color w:val="000000" w:themeColor="text1"/>
          <w:rtl/>
        </w:rPr>
        <w:lastRenderedPageBreak/>
        <w:br w:type="page"/>
      </w:r>
    </w:p>
    <w:p w:rsidR="00E83C22" w:rsidRPr="00BA4E01" w:rsidRDefault="00E83C22" w:rsidP="00E4663C">
      <w:pPr>
        <w:rPr>
          <w:color w:val="000000" w:themeColor="text1"/>
          <w:rtl/>
        </w:rPr>
        <w:sectPr w:rsidR="00E83C22" w:rsidRPr="00BA4E01"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6765A4">
      <w:pPr>
        <w:spacing w:line="240" w:lineRule="auto"/>
        <w:rPr>
          <w:color w:val="000000" w:themeColor="text1"/>
          <w:rtl/>
        </w:rPr>
      </w:pPr>
    </w:p>
    <w:p w:rsidR="00E83C22" w:rsidRPr="00BA4E01" w:rsidRDefault="00E83C22" w:rsidP="006765A4">
      <w:pPr>
        <w:spacing w:line="240" w:lineRule="auto"/>
        <w:rPr>
          <w:color w:val="000000" w:themeColor="text1"/>
          <w:rtl/>
        </w:rPr>
      </w:pPr>
    </w:p>
    <w:p w:rsidR="00EB413B" w:rsidRPr="00BA4E01" w:rsidRDefault="00E04055" w:rsidP="006765A4">
      <w:pPr>
        <w:pStyle w:val="10"/>
        <w:rPr>
          <w:color w:val="000000" w:themeColor="text1"/>
          <w:rtl/>
          <w:lang w:bidi="ar-IQ"/>
        </w:rPr>
      </w:pPr>
      <w:bookmarkStart w:id="24" w:name="_Toc445111803"/>
      <w:r w:rsidRPr="00BA4E01">
        <w:rPr>
          <w:rFonts w:hint="cs"/>
          <w:color w:val="000000" w:themeColor="text1"/>
          <w:rtl/>
          <w:lang w:bidi="ar-IQ"/>
        </w:rPr>
        <w:t>تنظيرات الشهيد مطهري</w:t>
      </w:r>
      <w:bookmarkEnd w:id="24"/>
      <w:r w:rsidRPr="00BA4E01">
        <w:rPr>
          <w:rFonts w:hint="cs"/>
          <w:color w:val="000000" w:themeColor="text1"/>
          <w:rtl/>
          <w:lang w:bidi="ar-IQ"/>
        </w:rPr>
        <w:t xml:space="preserve"> </w:t>
      </w:r>
    </w:p>
    <w:p w:rsidR="00E83C22" w:rsidRPr="00BA4E01" w:rsidRDefault="00E04055" w:rsidP="006765A4">
      <w:pPr>
        <w:pStyle w:val="10"/>
        <w:rPr>
          <w:color w:val="000000" w:themeColor="text1"/>
          <w:rtl/>
          <w:lang w:bidi="ar-IQ"/>
        </w:rPr>
      </w:pPr>
      <w:bookmarkStart w:id="25" w:name="_Toc445111804"/>
      <w:r w:rsidRPr="00BA4E01">
        <w:rPr>
          <w:rFonts w:hint="cs"/>
          <w:color w:val="000000" w:themeColor="text1"/>
          <w:rtl/>
          <w:lang w:bidi="ar-IQ"/>
        </w:rPr>
        <w:t>لأيديولوجيا التأسيس للحركات الإسلامية</w:t>
      </w:r>
      <w:bookmarkEnd w:id="25"/>
    </w:p>
    <w:p w:rsidR="00E83C22" w:rsidRPr="00BA4E01" w:rsidRDefault="00E83C22" w:rsidP="006765A4">
      <w:pPr>
        <w:spacing w:line="240" w:lineRule="auto"/>
        <w:rPr>
          <w:color w:val="000000" w:themeColor="text1"/>
          <w:rtl/>
        </w:rPr>
      </w:pPr>
    </w:p>
    <w:p w:rsidR="00E83C22" w:rsidRPr="00BA4E01" w:rsidRDefault="00E04055" w:rsidP="00A55CF7">
      <w:pPr>
        <w:pStyle w:val="Author"/>
        <w:rPr>
          <w:color w:val="000000" w:themeColor="text1"/>
          <w:rtl/>
        </w:rPr>
      </w:pPr>
      <w:bookmarkStart w:id="26" w:name="_Toc445111805"/>
      <w:r w:rsidRPr="00BA4E01">
        <w:rPr>
          <w:rFonts w:hint="cs"/>
          <w:color w:val="000000" w:themeColor="text1"/>
          <w:rtl/>
          <w:lang w:bidi="ar-IQ"/>
        </w:rPr>
        <w:t>أ. د. عبد الأمير كاظم زاهد</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8"/>
        <w:t>*)</w:t>
      </w:r>
      <w:bookmarkEnd w:id="26"/>
    </w:p>
    <w:p w:rsidR="00E83C22" w:rsidRPr="00BA4E01" w:rsidRDefault="00E83C22" w:rsidP="00F2326D">
      <w:pPr>
        <w:spacing w:line="420" w:lineRule="exact"/>
        <w:rPr>
          <w:color w:val="000000" w:themeColor="text1"/>
          <w:rtl/>
        </w:rPr>
      </w:pPr>
    </w:p>
    <w:p w:rsidR="00E83C22" w:rsidRPr="00BA4E01" w:rsidRDefault="00160C95" w:rsidP="00E4663C">
      <w:pPr>
        <w:pStyle w:val="31"/>
        <w:spacing w:line="400" w:lineRule="exact"/>
        <w:rPr>
          <w:color w:val="000000" w:themeColor="text1"/>
          <w:rtl/>
          <w:lang w:bidi="ar-IQ"/>
        </w:rPr>
      </w:pPr>
      <w:r w:rsidRPr="00BA4E01">
        <w:rPr>
          <w:rFonts w:hint="cs"/>
          <w:b/>
          <w:color w:val="000000" w:themeColor="text1"/>
          <w:rtl/>
          <w:lang w:bidi="ar-IQ"/>
        </w:rPr>
        <w:t>المبحث الأول: تمهيدات البحث التاريخية</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لقد عرف تاريخ التجربة ال</w:t>
      </w:r>
      <w:r w:rsidR="00AB6109"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 فكرة الجماعات ال</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يديولوجية منذ عصر الرسالة ال</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ول</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وكان </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ول اختبار للمؤمنين ال</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وائل بالرسالة </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نهم وضعوا </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مام اختيار ال</w:t>
      </w:r>
      <w:r w:rsidR="00AB6109"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مام الذي يحكم الدولة</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ويحمي الدين بعد رسول الله</w:t>
      </w:r>
      <w:r w:rsidR="00BD56D3" w:rsidRPr="00BA4E01">
        <w:rPr>
          <w:rFonts w:asciiTheme="majorBidi" w:hAnsiTheme="majorBidi" w:cs="Mosawi" w:hint="cs"/>
          <w:color w:val="000000" w:themeColor="text1"/>
          <w:sz w:val="27"/>
          <w:szCs w:val="22"/>
          <w:rtl/>
          <w:lang w:bidi="ar-IQ"/>
        </w:rPr>
        <w:t>|</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ذلك الاختبار الذي تصرف فيه ال</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غلبية ضمن المفهوم الثلاثي التركيب (الكتلة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ال</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يديولوجيا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المصلحة)</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ونتج عنه سلوك سياسي</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خاص</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E04055" w:rsidP="00F2326D">
      <w:pPr>
        <w:spacing w:line="420" w:lineRule="exact"/>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وي</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راد بمفهوم الكتلة (مجموعة من الناس) تمتلك </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يديولوجيا ناتجة عن (فهم النصوص داخل المنظومة الفكرية الإسلامية)</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w:t>
      </w:r>
      <w:r w:rsidR="00AB6109"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 xml:space="preserve">هي عبارة عن نواتج تحليلات وتفسيرات للنصوص </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و الوقائع التاريخية المتحولة </w:t>
      </w:r>
      <w:r w:rsidR="00AB6109"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مستند ديني </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 شبه مستند ديني</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w:t>
      </w:r>
      <w:r w:rsidR="00AB6109"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نضاج موقف </w:t>
      </w:r>
      <w:r w:rsidR="00AB6109"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زاء قضية </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 عد</w:t>
      </w:r>
      <w:r w:rsidR="00AB6109" w:rsidRPr="00BA4E01">
        <w:rPr>
          <w:rFonts w:asciiTheme="majorBidi" w:hAnsiTheme="majorBidi" w:hint="cs"/>
          <w:color w:val="000000" w:themeColor="text1"/>
          <w:sz w:val="27"/>
          <w:rtl/>
          <w:lang w:bidi="ar-IQ"/>
        </w:rPr>
        <w:t>ّة</w:t>
      </w:r>
      <w:r w:rsidRPr="00BA4E01">
        <w:rPr>
          <w:rFonts w:asciiTheme="majorBidi" w:hAnsiTheme="majorBidi" w:hint="cs"/>
          <w:color w:val="000000" w:themeColor="text1"/>
          <w:sz w:val="27"/>
          <w:rtl/>
          <w:lang w:bidi="ar-IQ"/>
        </w:rPr>
        <w:t xml:space="preserve"> قضايا ضاغطة في عصرهم، شرط </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تعب</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 هذه ال</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يديولوجيا عن مصالح الكتلة</w:t>
      </w:r>
      <w:r w:rsidR="00AB610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سواء أكانت المصالح الدنيوية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وهي في الغالب ال</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كثر ظهوراً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أو المصالح ال</w:t>
      </w:r>
      <w:r w:rsidR="00AB610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خروية</w:t>
      </w:r>
      <w:r w:rsidRPr="00BA4E01">
        <w:rPr>
          <w:rFonts w:hint="cs"/>
          <w:color w:val="000000" w:themeColor="text1"/>
          <w:sz w:val="27"/>
          <w:vertAlign w:val="superscript"/>
          <w:rtl/>
        </w:rPr>
        <w:t>(</w:t>
      </w:r>
      <w:r w:rsidRPr="00BA4E01">
        <w:rPr>
          <w:rStyle w:val="ac"/>
          <w:color w:val="000000" w:themeColor="text1"/>
          <w:sz w:val="27"/>
          <w:rtl/>
        </w:rPr>
        <w:endnoteReference w:id="275"/>
      </w:r>
      <w:r w:rsidRPr="00BA4E01">
        <w:rPr>
          <w:rFonts w:hint="cs"/>
          <w:color w:val="000000" w:themeColor="text1"/>
          <w:sz w:val="27"/>
          <w:vertAlign w:val="superscript"/>
          <w:rtl/>
        </w:rPr>
        <w:t>)</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وقد </w:t>
      </w:r>
      <w:r w:rsidR="00DB59C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طلعنا التاريخ على </w:t>
      </w:r>
      <w:r w:rsidR="00DB59C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السقيفة (سنة 11هــ) كانت مسرحاً لتجليات الكتلة السياسية ال</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ولى في التجربة ال</w:t>
      </w:r>
      <w:r w:rsidR="0041154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فقد تحالف المهاجرون على تنو</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عاتهم القبلية مقابل تحالف ال</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نصار على تنو</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عاتهم ضمن </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يديولوجيا (ال</w:t>
      </w:r>
      <w:r w:rsidR="0041154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جماع) بما يحق</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ق </w:t>
      </w:r>
      <w:r w:rsidRPr="00BA4E01">
        <w:rPr>
          <w:rFonts w:asciiTheme="majorBidi" w:hAnsiTheme="majorBidi" w:hint="cs"/>
          <w:color w:val="000000" w:themeColor="text1"/>
          <w:sz w:val="27"/>
          <w:rtl/>
          <w:lang w:bidi="ar-IQ"/>
        </w:rPr>
        <w:lastRenderedPageBreak/>
        <w:t>مصالحهم</w:t>
      </w:r>
      <w:r w:rsidRPr="00BA4E01">
        <w:rPr>
          <w:rFonts w:hint="cs"/>
          <w:color w:val="000000" w:themeColor="text1"/>
          <w:sz w:val="27"/>
          <w:vertAlign w:val="superscript"/>
          <w:rtl/>
        </w:rPr>
        <w:t>(</w:t>
      </w:r>
      <w:r w:rsidRPr="00BA4E01">
        <w:rPr>
          <w:rStyle w:val="ac"/>
          <w:color w:val="000000" w:themeColor="text1"/>
          <w:sz w:val="27"/>
          <w:rtl/>
        </w:rPr>
        <w:endnoteReference w:id="276"/>
      </w:r>
      <w:r w:rsidRPr="00BA4E01">
        <w:rPr>
          <w:rFonts w:hint="cs"/>
          <w:color w:val="000000" w:themeColor="text1"/>
          <w:sz w:val="27"/>
          <w:vertAlign w:val="superscript"/>
          <w:rtl/>
        </w:rPr>
        <w:t>)</w:t>
      </w:r>
      <w:r w:rsidRPr="00BA4E01">
        <w:rPr>
          <w:rFonts w:asciiTheme="majorBidi" w:hAnsiTheme="majorBidi" w:hint="cs"/>
          <w:color w:val="000000" w:themeColor="text1"/>
          <w:sz w:val="27"/>
          <w:rtl/>
        </w:rPr>
        <w:t>،</w:t>
      </w:r>
      <w:r w:rsidRPr="00BA4E01">
        <w:rPr>
          <w:rFonts w:asciiTheme="majorBidi" w:hAnsiTheme="majorBidi" w:hint="cs"/>
          <w:color w:val="000000" w:themeColor="text1"/>
          <w:sz w:val="27"/>
          <w:rtl/>
          <w:lang w:bidi="ar-IQ"/>
        </w:rPr>
        <w:t xml:space="preserve"> وتداخلوا سياسياً بغطاء</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ديني ل</w:t>
      </w:r>
      <w:r w:rsidR="0041154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نتاج موقف من الخلافة</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وفي زمن عثمان تجل</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ى هذا المركب في (جماعة الثو</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ار)</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الذين تجم</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عوا من بلدان متعد</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دة لهدف</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واحد، فكو</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نوا كتلة</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لها </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يديولوجيا ومصالح.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وفي زمن عل</w:t>
      </w:r>
      <w:r w:rsidR="00411543" w:rsidRPr="00BA4E01">
        <w:rPr>
          <w:rFonts w:asciiTheme="majorBidi" w:hAnsiTheme="majorBidi" w:hint="cs"/>
          <w:color w:val="000000" w:themeColor="text1"/>
          <w:sz w:val="27"/>
          <w:rtl/>
          <w:lang w:bidi="ar-IQ"/>
        </w:rPr>
        <w:t>يٍّ</w:t>
      </w:r>
      <w:r w:rsidR="00BD56D3" w:rsidRPr="00BA4E01">
        <w:rPr>
          <w:rFonts w:asciiTheme="majorBidi" w:hAnsiTheme="majorBidi" w:cs="Mosawi" w:hint="cs"/>
          <w:color w:val="000000" w:themeColor="text1"/>
          <w:sz w:val="27"/>
          <w:szCs w:val="22"/>
          <w:rtl/>
          <w:lang w:bidi="ar-IQ"/>
        </w:rPr>
        <w:t>×</w:t>
      </w:r>
      <w:r w:rsidRPr="00BA4E01">
        <w:rPr>
          <w:rFonts w:asciiTheme="majorBidi" w:hAnsiTheme="majorBidi" w:hint="cs"/>
          <w:color w:val="000000" w:themeColor="text1"/>
          <w:sz w:val="27"/>
          <w:rtl/>
          <w:lang w:bidi="ar-IQ"/>
        </w:rPr>
        <w:t xml:space="preserve"> كان الخوارج وال</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مويون و</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صحاب الجمل كتلا</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سياسية</w:t>
      </w:r>
      <w:r w:rsidRPr="00BA4E01">
        <w:rPr>
          <w:rFonts w:hint="cs"/>
          <w:color w:val="000000" w:themeColor="text1"/>
          <w:sz w:val="27"/>
          <w:vertAlign w:val="superscript"/>
          <w:rtl/>
        </w:rPr>
        <w:t>(</w:t>
      </w:r>
      <w:r w:rsidRPr="00BA4E01">
        <w:rPr>
          <w:rStyle w:val="ac"/>
          <w:color w:val="000000" w:themeColor="text1"/>
          <w:sz w:val="27"/>
          <w:rtl/>
        </w:rPr>
        <w:endnoteReference w:id="277"/>
      </w:r>
      <w:r w:rsidRPr="00BA4E01">
        <w:rPr>
          <w:rFonts w:hint="cs"/>
          <w:color w:val="000000" w:themeColor="text1"/>
          <w:sz w:val="27"/>
          <w:vertAlign w:val="superscript"/>
          <w:rtl/>
        </w:rPr>
        <w:t>)</w:t>
      </w:r>
      <w:r w:rsidR="00411543"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مؤس</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سة على المركب الثلاثي المتقد</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م.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ويلاحظ الدارسون </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تكوّ</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ن الكتلة (الفكرية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السياسية) يجيء مر</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استجابة لمصالح فئة</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ويجيء </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خرى استجابة</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لضاغط </w:t>
      </w:r>
      <w:r w:rsidR="00411543" w:rsidRPr="00BA4E01">
        <w:rPr>
          <w:rFonts w:asciiTheme="majorBidi" w:hAnsiTheme="majorBidi" w:hint="cs"/>
          <w:color w:val="000000" w:themeColor="text1"/>
          <w:sz w:val="27"/>
          <w:rtl/>
          <w:lang w:bidi="ar-IQ"/>
        </w:rPr>
        <w:t>أو تحدٍّ</w:t>
      </w:r>
      <w:r w:rsidRPr="00BA4E01">
        <w:rPr>
          <w:rFonts w:asciiTheme="majorBidi" w:hAnsiTheme="majorBidi" w:hint="cs"/>
          <w:color w:val="000000" w:themeColor="text1"/>
          <w:sz w:val="27"/>
          <w:rtl/>
          <w:lang w:bidi="ar-IQ"/>
        </w:rPr>
        <w:t xml:space="preserve"> فكري للنمط السائد</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 الاستجابة لمصالح مرتقبة</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 استجابة لمنهج فكر</w:t>
      </w:r>
      <w:r w:rsidR="00411543" w:rsidRPr="00BA4E01">
        <w:rPr>
          <w:rFonts w:asciiTheme="majorBidi" w:hAnsiTheme="majorBidi" w:hint="cs"/>
          <w:color w:val="000000" w:themeColor="text1"/>
          <w:sz w:val="27"/>
          <w:rtl/>
          <w:lang w:bidi="ar-IQ"/>
        </w:rPr>
        <w:t>يّ</w:t>
      </w:r>
      <w:r w:rsidRPr="00BA4E01">
        <w:rPr>
          <w:rFonts w:asciiTheme="majorBidi" w:hAnsiTheme="majorBidi" w:hint="cs"/>
          <w:color w:val="000000" w:themeColor="text1"/>
          <w:sz w:val="27"/>
          <w:rtl/>
          <w:lang w:bidi="ar-IQ"/>
        </w:rPr>
        <w:t xml:space="preserve"> يوجد تحد</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ياً فكرياً جديداً</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مثل</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الموقف من ترجمة علوم اليونان </w:t>
      </w:r>
      <w:r w:rsidR="0041154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العربية وانتشارها</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عندئذ</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يتداع</w:t>
      </w:r>
      <w:r w:rsidR="00411543" w:rsidRPr="00BA4E01">
        <w:rPr>
          <w:rFonts w:asciiTheme="majorBidi" w:hAnsiTheme="majorBidi" w:hint="cs"/>
          <w:color w:val="000000" w:themeColor="text1"/>
          <w:sz w:val="27"/>
          <w:rtl/>
          <w:lang w:bidi="ar-IQ"/>
        </w:rPr>
        <w:t>ى</w:t>
      </w:r>
      <w:r w:rsidRPr="00BA4E01">
        <w:rPr>
          <w:rFonts w:asciiTheme="majorBidi" w:hAnsiTheme="majorBidi" w:hint="cs"/>
          <w:color w:val="000000" w:themeColor="text1"/>
          <w:sz w:val="27"/>
          <w:rtl/>
          <w:lang w:bidi="ar-IQ"/>
        </w:rPr>
        <w:t xml:space="preserve"> الناس بعد الاط</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لاع عليها </w:t>
      </w:r>
      <w:r w:rsidR="0041154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تشكيل عناصر (الكتلة السياسية) فكريا</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وذلك مثل: كتل المعتزلة وال</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شاعرة والمرجئة و</w:t>
      </w:r>
      <w:r w:rsidR="0041154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هل الحديث، مقابل الكتلة الملتزمة بمنهج </w:t>
      </w:r>
      <w:r w:rsidR="00411543" w:rsidRPr="00BA4E01">
        <w:rPr>
          <w:rFonts w:asciiTheme="majorBidi" w:hAnsiTheme="majorBidi" w:hint="cs"/>
          <w:color w:val="000000" w:themeColor="text1"/>
          <w:sz w:val="27"/>
          <w:rtl/>
          <w:lang w:bidi="ar-IQ"/>
        </w:rPr>
        <w:t>آ</w:t>
      </w:r>
      <w:r w:rsidRPr="00BA4E01">
        <w:rPr>
          <w:rFonts w:asciiTheme="majorBidi" w:hAnsiTheme="majorBidi" w:hint="cs"/>
          <w:color w:val="000000" w:themeColor="text1"/>
          <w:sz w:val="27"/>
          <w:rtl/>
          <w:lang w:bidi="ar-IQ"/>
        </w:rPr>
        <w:t>ل البيت</w:t>
      </w:r>
      <w:r w:rsidRPr="00BA4E01">
        <w:rPr>
          <w:rFonts w:hint="cs"/>
          <w:color w:val="000000" w:themeColor="text1"/>
          <w:sz w:val="27"/>
          <w:vertAlign w:val="superscript"/>
          <w:rtl/>
        </w:rPr>
        <w:t>(</w:t>
      </w:r>
      <w:r w:rsidRPr="00BA4E01">
        <w:rPr>
          <w:rStyle w:val="ac"/>
          <w:color w:val="000000" w:themeColor="text1"/>
          <w:sz w:val="27"/>
          <w:rtl/>
        </w:rPr>
        <w:endnoteReference w:id="278"/>
      </w:r>
      <w:r w:rsidRPr="00BA4E01">
        <w:rPr>
          <w:rFonts w:hint="cs"/>
          <w:color w:val="000000" w:themeColor="text1"/>
          <w:sz w:val="27"/>
          <w:vertAlign w:val="superscript"/>
          <w:rtl/>
        </w:rPr>
        <w:t>)</w:t>
      </w:r>
      <w:r w:rsidR="0041154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التي تعاملت مع الموضوع تعاملاً بديلاً</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لا يت</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سم بالحزبية</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بل يميل </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الصيغة التيارية.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لقد كان من المفترض </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يكون الموقف من المنطق 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رسطي والثقافة اليونانية هو مناط الخلاف، لكن</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الذي حل</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محل</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ه ظهور موقف سياسي مرتبط بال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يديولوجيا</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وهو الموقف الشرعي من مرتكب الكبائر، وبذلك تحو</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 الصراع من حوار</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فكري </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صراع</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سياسي بغطاء ديني. </w:t>
      </w:r>
    </w:p>
    <w:p w:rsidR="00E04055" w:rsidRPr="00BA4E01" w:rsidRDefault="00E04055" w:rsidP="008D7EA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 لقد </w:t>
      </w:r>
      <w:r w:rsidR="008D7EAC">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نتجت الصدمة الحضارية 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ولى في جانبها المنهجي (في القرن الثاني </w:t>
      </w:r>
      <w:r w:rsidR="00DC73BA" w:rsidRPr="00BA4E01">
        <w:rPr>
          <w:rFonts w:asciiTheme="majorBidi" w:hAnsiTheme="majorBidi" w:hint="cs"/>
          <w:color w:val="000000" w:themeColor="text1"/>
          <w:sz w:val="27"/>
          <w:rtl/>
          <w:lang w:bidi="ar-IQ"/>
        </w:rPr>
        <w:t>الهجري</w:t>
      </w:r>
      <w:r w:rsidRPr="00BA4E01">
        <w:rPr>
          <w:rFonts w:asciiTheme="majorBidi" w:hAnsiTheme="majorBidi" w:hint="cs"/>
          <w:color w:val="000000" w:themeColor="text1"/>
          <w:sz w:val="27"/>
          <w:rtl/>
          <w:lang w:bidi="ar-IQ"/>
        </w:rPr>
        <w:t xml:space="preserve">) </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شكالاً جديداً لم يظهر </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لا</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بعد قرن</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من نزول النص</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وهو الموقف من المنطق 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رسطي</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وكان ظهور ال</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شكال غير معمق</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ثم</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توال</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ت</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على نقد المنطق 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رسطي النظري</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ات</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فتحو</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ل </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نظرية كلية عند الغزالي</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هدفها تنقية العقائد</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وعند عموم 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شاعرة هدفها رسم المنهج</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ولتشكيل رؤية فلسفية للدين كما عند </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خوان الصفا، لكن</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النمط السياسي المتخيل كان هو المائز الواضح بين الكتل السياسية ال</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 التي ظل</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ت</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فاعلة</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حت</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ى نهاية العصر العباسي 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ول.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نستخلص من هذه المقد</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مة السريعة والموجزة </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ال</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رهاصات 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ولى للحركة السياسية ال</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 في عصور ال</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 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ولى قد وضعت </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هدافها والوسائل الممكنة لتحقيقها وال</w:t>
      </w:r>
      <w:r w:rsidR="00DC73BA" w:rsidRPr="00BA4E01">
        <w:rPr>
          <w:rFonts w:asciiTheme="majorBidi" w:hAnsiTheme="majorBidi" w:hint="cs"/>
          <w:color w:val="000000" w:themeColor="text1"/>
          <w:sz w:val="27"/>
          <w:rtl/>
          <w:lang w:bidi="ar-IQ"/>
        </w:rPr>
        <w:t>آ</w:t>
      </w:r>
      <w:r w:rsidRPr="00BA4E01">
        <w:rPr>
          <w:rFonts w:asciiTheme="majorBidi" w:hAnsiTheme="majorBidi" w:hint="cs"/>
          <w:color w:val="000000" w:themeColor="text1"/>
          <w:sz w:val="27"/>
          <w:rtl/>
          <w:lang w:bidi="ar-IQ"/>
        </w:rPr>
        <w:t>ليات العام</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المت</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بعة على وفق متطلبات معادلة (الكتلة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ال</w:t>
      </w:r>
      <w:r w:rsidR="00DC73B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يديولوجيا ـ </w:t>
      </w:r>
      <w:r w:rsidRPr="00BA4E01">
        <w:rPr>
          <w:rFonts w:asciiTheme="majorBidi" w:hAnsiTheme="majorBidi" w:hint="cs"/>
          <w:color w:val="000000" w:themeColor="text1"/>
          <w:sz w:val="27"/>
          <w:rtl/>
          <w:lang w:bidi="ar-IQ"/>
        </w:rPr>
        <w:lastRenderedPageBreak/>
        <w:t xml:space="preserve">المصلحة). </w:t>
      </w:r>
    </w:p>
    <w:p w:rsidR="00E04055" w:rsidRPr="00BA4E01" w:rsidRDefault="00E04055" w:rsidP="008D7EA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لقد عرف العالم ال</w:t>
      </w:r>
      <w:r w:rsidR="00DC73B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 تشكيل قوى سياسية بعد ذلك</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ومنها</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ظهور تيار الشيعة بوصفهم (تيار معارضة سياسية وعقائدية)</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ولكن ظهوره كان على شكل مدرسة فكرية لها جناحان</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الجناح العقدي</w:t>
      </w:r>
      <w:r w:rsidR="00DC73BA" w:rsidRPr="00BA4E01">
        <w:rPr>
          <w:rFonts w:asciiTheme="majorBidi" w:hAnsiTheme="majorBidi" w:hint="cs"/>
          <w:color w:val="000000" w:themeColor="text1"/>
          <w:sz w:val="27"/>
          <w:rtl/>
          <w:lang w:bidi="ar-IQ"/>
        </w:rPr>
        <w:t>؛</w:t>
      </w:r>
      <w:r w:rsidRPr="00BA4E01">
        <w:rPr>
          <w:rFonts w:asciiTheme="majorBidi" w:hAnsiTheme="majorBidi"/>
          <w:color w:val="000000" w:themeColor="text1"/>
          <w:sz w:val="27"/>
          <w:rtl/>
          <w:lang w:bidi="ar-IQ"/>
        </w:rPr>
        <w:t xml:space="preserve"> </w:t>
      </w:r>
      <w:r w:rsidRPr="00BA4E01">
        <w:rPr>
          <w:rFonts w:asciiTheme="majorBidi" w:hAnsiTheme="majorBidi" w:hint="cs"/>
          <w:color w:val="000000" w:themeColor="text1"/>
          <w:sz w:val="27"/>
          <w:rtl/>
          <w:lang w:bidi="ar-IQ"/>
        </w:rPr>
        <w:t>والجناح الفقهي</w:t>
      </w:r>
      <w:r w:rsidR="00DC73B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ورغم الضبط الفكري والمنهجي في هذه المدرسة فقد حصلت داخلها كتل لها اجتهادات سياسية</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مثل</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الكتلة الزيدية</w:t>
      </w:r>
      <w:r w:rsidR="009D34D1" w:rsidRPr="00BA4E01">
        <w:rPr>
          <w:rFonts w:asciiTheme="majorBidi" w:hAnsiTheme="majorBidi" w:hint="cs"/>
          <w:color w:val="000000" w:themeColor="text1"/>
          <w:sz w:val="27"/>
          <w:rtl/>
          <w:lang w:bidi="ar-IQ"/>
        </w:rPr>
        <w:t xml:space="preserve"> </w:t>
      </w:r>
      <w:r w:rsidR="008D7EAC">
        <w:rPr>
          <w:rFonts w:asciiTheme="majorBidi" w:hAnsiTheme="majorBidi" w:hint="cs"/>
          <w:color w:val="000000" w:themeColor="text1"/>
          <w:sz w:val="27"/>
          <w:rtl/>
          <w:lang w:bidi="ar-IQ"/>
        </w:rPr>
        <w:t>(</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وائل القرن الثاني الهجري) وما تشق</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ق منها، وكتلة الواقفة والفطحية</w:t>
      </w:r>
      <w:r w:rsidR="009D34D1" w:rsidRPr="00BA4E01">
        <w:rPr>
          <w:rFonts w:asciiTheme="majorBidi" w:hAnsiTheme="majorBidi" w:hint="cs"/>
          <w:color w:val="000000" w:themeColor="text1"/>
          <w:sz w:val="27"/>
          <w:rtl/>
          <w:lang w:bidi="ar-IQ"/>
        </w:rPr>
        <w:t>...، إ</w:t>
      </w:r>
      <w:r w:rsidRPr="00BA4E01">
        <w:rPr>
          <w:rFonts w:asciiTheme="majorBidi" w:hAnsiTheme="majorBidi" w:hint="cs"/>
          <w:color w:val="000000" w:themeColor="text1"/>
          <w:sz w:val="27"/>
          <w:rtl/>
          <w:lang w:bidi="ar-IQ"/>
        </w:rPr>
        <w:t>لخ</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لكن</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المدرسة الفكرية الشيعية ظل</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ت تصح</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ح من الداخل انقساماتها</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باحتواء هذه الكتل</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وتحديد مرادها</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وتصحيح بوصلتها، في الوقت الذي تقاوم فيه سياسات الاستئصال المعتمدة من القوى الحاكمة. يقول مطهري</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9D34D1"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ن الحركات الشيعية كانت ذات أهداف </w:t>
      </w:r>
      <w:r w:rsidR="009D34D1"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صلاحية</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فقد ظل</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ت على الدوام تطالب بالعدالة</w:t>
      </w:r>
      <w:r w:rsidRPr="00BA4E01">
        <w:rPr>
          <w:rFonts w:hint="cs"/>
          <w:color w:val="000000" w:themeColor="text1"/>
          <w:sz w:val="27"/>
          <w:vertAlign w:val="superscript"/>
          <w:rtl/>
        </w:rPr>
        <w:t>(</w:t>
      </w:r>
      <w:r w:rsidRPr="00BA4E01">
        <w:rPr>
          <w:rStyle w:val="ac"/>
          <w:color w:val="000000" w:themeColor="text1"/>
          <w:sz w:val="27"/>
          <w:rtl/>
        </w:rPr>
        <w:endnoteReference w:id="279"/>
      </w:r>
      <w:r w:rsidRPr="00BA4E01">
        <w:rPr>
          <w:rFonts w:hint="cs"/>
          <w:color w:val="000000" w:themeColor="text1"/>
          <w:sz w:val="27"/>
          <w:vertAlign w:val="superscript"/>
          <w:rtl/>
        </w:rPr>
        <w:t>)</w:t>
      </w:r>
      <w:r w:rsidRPr="00BA4E01">
        <w:rPr>
          <w:rFonts w:asciiTheme="majorBidi" w:hAnsiTheme="majorBidi" w:hint="cs"/>
          <w:color w:val="000000" w:themeColor="text1"/>
          <w:sz w:val="27"/>
          <w:rtl/>
          <w:lang w:bidi="ar-IQ"/>
        </w:rPr>
        <w:t xml:space="preserve">. وقد وضعت العدل </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صلا</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من </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صول العقيدة</w:t>
      </w:r>
      <w:r w:rsidR="009D34D1" w:rsidRPr="00BA4E01">
        <w:rPr>
          <w:rFonts w:asciiTheme="majorBidi" w:hAnsiTheme="majorBidi" w:hint="cs"/>
          <w:color w:val="000000" w:themeColor="text1"/>
          <w:sz w:val="27"/>
          <w:rtl/>
          <w:lang w:bidi="ar-IQ"/>
        </w:rPr>
        <w:t>.</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 ومن الحركات التي حولت </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صلا</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دينيا</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9D34D1"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w:t>
      </w:r>
      <w:r w:rsidR="009D34D1" w:rsidRPr="00BA4E01">
        <w:rPr>
          <w:rFonts w:asciiTheme="majorBidi" w:hAnsiTheme="majorBidi" w:hint="cs"/>
          <w:color w:val="000000" w:themeColor="text1"/>
          <w:sz w:val="27"/>
          <w:rtl/>
          <w:lang w:bidi="ar-IQ"/>
        </w:rPr>
        <w:t>أي</w:t>
      </w:r>
      <w:r w:rsidRPr="00BA4E01">
        <w:rPr>
          <w:rFonts w:asciiTheme="majorBidi" w:hAnsiTheme="majorBidi" w:hint="cs"/>
          <w:color w:val="000000" w:themeColor="text1"/>
          <w:sz w:val="27"/>
          <w:rtl/>
          <w:lang w:bidi="ar-IQ"/>
        </w:rPr>
        <w:t>ديولوجيا سياسية ما ظهر عند الحنابلة من ف</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ق</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9D34D1" w:rsidRPr="00BA4E01">
        <w:rPr>
          <w:rFonts w:asciiTheme="majorBidi" w:hAnsiTheme="majorBidi" w:hint="cs"/>
          <w:color w:val="000000" w:themeColor="text1"/>
          <w:sz w:val="27"/>
          <w:rtl/>
          <w:lang w:bidi="ar-IQ"/>
        </w:rPr>
        <w:t>و</w:t>
      </w:r>
      <w:r w:rsidRPr="00BA4E01">
        <w:rPr>
          <w:rFonts w:asciiTheme="majorBidi" w:hAnsiTheme="majorBidi" w:hint="cs"/>
          <w:color w:val="000000" w:themeColor="text1"/>
          <w:sz w:val="27"/>
          <w:rtl/>
          <w:lang w:bidi="ar-IQ"/>
        </w:rPr>
        <w:t>خاص</w:t>
      </w:r>
      <w:r w:rsidR="009D34D1" w:rsidRPr="00BA4E01">
        <w:rPr>
          <w:rFonts w:asciiTheme="majorBidi" w:hAnsiTheme="majorBidi" w:hint="cs"/>
          <w:color w:val="000000" w:themeColor="text1"/>
          <w:sz w:val="27"/>
          <w:rtl/>
          <w:lang w:bidi="ar-IQ"/>
        </w:rPr>
        <w:t>ّة</w:t>
      </w:r>
      <w:r w:rsidRPr="00BA4E01">
        <w:rPr>
          <w:rFonts w:asciiTheme="majorBidi" w:hAnsiTheme="majorBidi" w:hint="cs"/>
          <w:color w:val="000000" w:themeColor="text1"/>
          <w:sz w:val="27"/>
          <w:rtl/>
          <w:lang w:bidi="ar-IQ"/>
        </w:rPr>
        <w:t xml:space="preserve"> تلك التي</w:t>
      </w:r>
      <w:r w:rsidR="009D34D1"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مارست مهمات ال</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مر بالمعروف والنهي عن المنكر في القرن الرابع والخامس الهجري</w:t>
      </w:r>
      <w:r w:rsidRPr="00BA4E01">
        <w:rPr>
          <w:rFonts w:hint="cs"/>
          <w:color w:val="000000" w:themeColor="text1"/>
          <w:sz w:val="27"/>
          <w:vertAlign w:val="superscript"/>
          <w:rtl/>
        </w:rPr>
        <w:t>(</w:t>
      </w:r>
      <w:r w:rsidRPr="00BA4E01">
        <w:rPr>
          <w:rStyle w:val="ac"/>
          <w:color w:val="000000" w:themeColor="text1"/>
          <w:sz w:val="27"/>
          <w:rtl/>
        </w:rPr>
        <w:endnoteReference w:id="280"/>
      </w:r>
      <w:r w:rsidRPr="00BA4E01">
        <w:rPr>
          <w:rFonts w:hint="cs"/>
          <w:color w:val="000000" w:themeColor="text1"/>
          <w:sz w:val="27"/>
          <w:vertAlign w:val="superscript"/>
          <w:rtl/>
        </w:rPr>
        <w:t>)</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وما حصل في </w:t>
      </w:r>
      <w:r w:rsidR="009D34D1" w:rsidRPr="00BA4E01">
        <w:rPr>
          <w:rFonts w:asciiTheme="majorBidi" w:hAnsiTheme="majorBidi" w:hint="cs"/>
          <w:color w:val="000000" w:themeColor="text1"/>
          <w:sz w:val="27"/>
          <w:rtl/>
          <w:lang w:bidi="ar-IQ"/>
        </w:rPr>
        <w:t>بغداد منها من حوادث كثيرة قبل و</w:t>
      </w:r>
      <w:r w:rsidRPr="00BA4E01">
        <w:rPr>
          <w:rFonts w:asciiTheme="majorBidi" w:hAnsiTheme="majorBidi" w:hint="cs"/>
          <w:color w:val="000000" w:themeColor="text1"/>
          <w:sz w:val="27"/>
          <w:rtl/>
          <w:lang w:bidi="ar-IQ"/>
        </w:rPr>
        <w:t>بعد سقوط بغداد</w:t>
      </w:r>
      <w:r w:rsidR="009D34D1" w:rsidRPr="00BA4E01">
        <w:rPr>
          <w:rFonts w:asciiTheme="majorBidi" w:hAnsiTheme="majorBidi" w:hint="cs"/>
          <w:color w:val="000000" w:themeColor="text1"/>
          <w:sz w:val="27"/>
          <w:rtl/>
          <w:lang w:bidi="ar-IQ"/>
        </w:rPr>
        <w:t>.</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لقد كان ذلك هو التحد</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 ال</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كبر للعقل ال</w:t>
      </w:r>
      <w:r w:rsidR="009D34D1"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 على مدى القرون اللاحقة</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بحيث كان من استجابات ذلك التحد</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 ظهور ابن تيمية منظ</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 المدرسة السلفية الثاني</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الذي رسم أس</w:t>
      </w:r>
      <w:r w:rsidR="009D34D1" w:rsidRPr="00BA4E01">
        <w:rPr>
          <w:rFonts w:asciiTheme="majorBidi" w:hAnsiTheme="majorBidi" w:hint="cs"/>
          <w:color w:val="000000" w:themeColor="text1"/>
          <w:sz w:val="27"/>
          <w:rtl/>
          <w:lang w:bidi="ar-IQ"/>
        </w:rPr>
        <w:t>اسيات الاتجاه الحديثي المتشدد، و</w:t>
      </w:r>
      <w:r w:rsidRPr="00BA4E01">
        <w:rPr>
          <w:rFonts w:asciiTheme="majorBidi" w:hAnsiTheme="majorBidi" w:hint="cs"/>
          <w:color w:val="000000" w:themeColor="text1"/>
          <w:sz w:val="27"/>
          <w:rtl/>
          <w:lang w:bidi="ar-IQ"/>
        </w:rPr>
        <w:t>ارتبط في ذات الوقت بالمماليك من سلاطين (الشام)</w:t>
      </w:r>
      <w:r w:rsidR="009D34D1"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وراح يتعق</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ب م</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ن</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لا</w:t>
      </w:r>
      <w:r w:rsidR="009D34D1"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يت</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فق معهم بالتعاون مع السلطة</w:t>
      </w:r>
      <w:r w:rsidR="009D34D1"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كالعلوي</w:t>
      </w:r>
      <w:r w:rsidR="009D34D1" w:rsidRPr="00BA4E01">
        <w:rPr>
          <w:rFonts w:asciiTheme="majorBidi" w:hAnsiTheme="majorBidi" w:hint="cs"/>
          <w:color w:val="000000" w:themeColor="text1"/>
          <w:sz w:val="27"/>
          <w:rtl/>
          <w:lang w:bidi="ar-IQ"/>
        </w:rPr>
        <w:t>ي</w:t>
      </w:r>
      <w:r w:rsidRPr="00BA4E01">
        <w:rPr>
          <w:rFonts w:asciiTheme="majorBidi" w:hAnsiTheme="majorBidi" w:hint="cs"/>
          <w:color w:val="000000" w:themeColor="text1"/>
          <w:sz w:val="27"/>
          <w:rtl/>
          <w:lang w:bidi="ar-IQ"/>
        </w:rPr>
        <w:t>ن، والصوفية</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بالقتل والتشريد</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واللافت المهم</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في حركة ابن تيمية </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نه أدار البوصلة والاتجاه من الدعوة </w:t>
      </w:r>
      <w:r w:rsidR="009D34D1"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ال</w:t>
      </w:r>
      <w:r w:rsidR="009D34D1"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سلام عند </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مم الدعوة </w:t>
      </w:r>
      <w:r w:rsidR="009D34D1"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حصر جهده وجهد </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تباعه في التنقية العقائدية الداخلية (النزعة التطهيرية)، مستخدماً العنف كوسيلة</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من وسائل بناء ال</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نموذج العقائدي</w:t>
      </w:r>
      <w:r w:rsidRPr="00BA4E01">
        <w:rPr>
          <w:rFonts w:hint="cs"/>
          <w:color w:val="000000" w:themeColor="text1"/>
          <w:sz w:val="27"/>
          <w:vertAlign w:val="superscript"/>
          <w:rtl/>
        </w:rPr>
        <w:t>(</w:t>
      </w:r>
      <w:r w:rsidRPr="00BA4E01">
        <w:rPr>
          <w:rStyle w:val="ac"/>
          <w:color w:val="000000" w:themeColor="text1"/>
          <w:sz w:val="27"/>
          <w:rtl/>
        </w:rPr>
        <w:endnoteReference w:id="281"/>
      </w:r>
      <w:r w:rsidRPr="00BA4E01">
        <w:rPr>
          <w:rFonts w:hint="cs"/>
          <w:color w:val="000000" w:themeColor="text1"/>
          <w:sz w:val="27"/>
          <w:vertAlign w:val="superscript"/>
          <w:rtl/>
        </w:rPr>
        <w:t>)</w:t>
      </w:r>
      <w:r w:rsidRPr="00BA4E01">
        <w:rPr>
          <w:rFonts w:asciiTheme="majorBidi" w:hAnsiTheme="majorBidi" w:hint="cs"/>
          <w:color w:val="000000" w:themeColor="text1"/>
          <w:sz w:val="27"/>
          <w:vertAlign w:val="superscript"/>
          <w:rtl/>
          <w:lang w:bidi="ar-IQ"/>
        </w:rPr>
        <w:t xml:space="preserve"> </w:t>
      </w:r>
      <w:r w:rsidRPr="00BA4E01">
        <w:rPr>
          <w:rFonts w:asciiTheme="majorBidi" w:hAnsiTheme="majorBidi" w:hint="cs"/>
          <w:color w:val="000000" w:themeColor="text1"/>
          <w:sz w:val="27"/>
          <w:rtl/>
          <w:lang w:bidi="ar-IQ"/>
        </w:rPr>
        <w:t>ضد</w:t>
      </w:r>
      <w:r w:rsidR="009D34D1"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المسلمين </w:t>
      </w:r>
      <w:r w:rsidR="009D34D1"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نفسهم.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ومن استجابات العالم ال</w:t>
      </w:r>
      <w:r w:rsidR="00AF06D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 ما عرف بالنزعات الصوفية</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التي شك</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لت كتلاً (سياسية رخوة) مارست عملية التهذيب النفسي والرؤى والكرامات والتمس</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ك </w:t>
      </w:r>
      <w:r w:rsidRPr="00BA4E01">
        <w:rPr>
          <w:rFonts w:asciiTheme="majorBidi" w:hAnsiTheme="majorBidi" w:hint="cs"/>
          <w:color w:val="000000" w:themeColor="text1"/>
          <w:sz w:val="27"/>
          <w:rtl/>
          <w:lang w:bidi="ar-IQ"/>
        </w:rPr>
        <w:lastRenderedPageBreak/>
        <w:t>بالموروث العقيدي، تاركة</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الدويلات السلفية تترك</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ز وتتنامى، و</w:t>
      </w:r>
      <w:r w:rsidR="00AF06D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ن</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كانت جزءا</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من معارضة سياسية محسوب حسابها.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 هذه هي استجابات العالم ال</w:t>
      </w:r>
      <w:r w:rsidR="00AF06D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 لتحد</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 الصدمة الحضارية الأولى</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فقد كانت استجابات متعد</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دة عقلية تمث</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لت بالمعتزلة، وسلفية تمث</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لت ب</w:t>
      </w:r>
      <w:r w:rsidR="00AF06D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هل الحديث</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وصوفية تمث</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لت بالجماعات المتصو</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فة</w:t>
      </w:r>
      <w:r w:rsidR="00AF06D4" w:rsidRPr="00BA4E01">
        <w:rPr>
          <w:rFonts w:asciiTheme="majorBidi" w:hAnsiTheme="majorBidi" w:hint="cs"/>
          <w:color w:val="000000" w:themeColor="text1"/>
          <w:sz w:val="27"/>
          <w:rtl/>
          <w:lang w:bidi="ar-IQ"/>
        </w:rPr>
        <w:t>،</w:t>
      </w:r>
      <w:r w:rsidRPr="00BA4E01">
        <w:rPr>
          <w:rFonts w:asciiTheme="majorBidi" w:hAnsiTheme="majorBidi"/>
          <w:color w:val="000000" w:themeColor="text1"/>
          <w:sz w:val="27"/>
          <w:rtl/>
          <w:lang w:bidi="ar-IQ"/>
        </w:rPr>
        <w:t xml:space="preserve"> </w:t>
      </w:r>
      <w:r w:rsidRPr="00BA4E01">
        <w:rPr>
          <w:rFonts w:asciiTheme="majorBidi" w:hAnsiTheme="majorBidi" w:hint="cs"/>
          <w:color w:val="000000" w:themeColor="text1"/>
          <w:sz w:val="27"/>
          <w:rtl/>
          <w:lang w:bidi="ar-IQ"/>
        </w:rPr>
        <w:t>على تعد</w:t>
      </w:r>
      <w:r w:rsidR="00AF06D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د طرقها. </w:t>
      </w:r>
    </w:p>
    <w:p w:rsidR="00E04055" w:rsidRPr="00BA4E01" w:rsidRDefault="00E04055" w:rsidP="00E4663C">
      <w:pPr>
        <w:rPr>
          <w:rFonts w:asciiTheme="majorBidi" w:hAnsiTheme="majorBidi"/>
          <w:color w:val="000000" w:themeColor="text1"/>
          <w:sz w:val="27"/>
          <w:rtl/>
          <w:lang w:bidi="ar-IQ"/>
        </w:rPr>
      </w:pPr>
    </w:p>
    <w:p w:rsidR="00E04055" w:rsidRPr="00BA4E01" w:rsidRDefault="00E04055" w:rsidP="00E4663C">
      <w:pPr>
        <w:pStyle w:val="31"/>
        <w:spacing w:line="400" w:lineRule="exact"/>
        <w:rPr>
          <w:color w:val="000000" w:themeColor="text1"/>
          <w:rtl/>
          <w:lang w:bidi="ar-IQ"/>
        </w:rPr>
      </w:pPr>
      <w:r w:rsidRPr="00BA4E01">
        <w:rPr>
          <w:rFonts w:hint="cs"/>
          <w:color w:val="000000" w:themeColor="text1"/>
          <w:rtl/>
          <w:lang w:bidi="ar-IQ"/>
        </w:rPr>
        <w:t>الصدمة الثانية في التاريخ الحديث</w:t>
      </w:r>
    </w:p>
    <w:p w:rsidR="00E04055" w:rsidRPr="00BA4E01" w:rsidRDefault="00AF06D4"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ما الصدمة الثانية قد عرفها العالم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 xml:space="preserve">سلامي في </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واخر القرن التاسع عشر (1880) و</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وائل القرن الرابع عشر الهجري</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وهي صدمة حضارية عولمية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كان العالم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سلامي فيه يسير بحركة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وئيدة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بعد غلق الاجتهاد وتحريم المنطق، وتحريم الاشتغال بالفلسفة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وقمع الاتجاهات العقلية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وتنامي التفكير الخرافي</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وضمور النزاعات النقدية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وكانت هذه السمات قد امتد</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ت</w:t>
      </w:r>
      <w:r w:rsidR="008D7EAC">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في </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عماق الحركة المجتمعية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سلامية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و</w:t>
      </w:r>
      <w:r w:rsidR="00E8562A" w:rsidRPr="00BA4E01">
        <w:rPr>
          <w:rFonts w:asciiTheme="majorBidi" w:hAnsiTheme="majorBidi" w:hint="cs"/>
          <w:color w:val="000000" w:themeColor="text1"/>
          <w:sz w:val="27"/>
          <w:rtl/>
          <w:lang w:bidi="ar-IQ"/>
        </w:rPr>
        <w:t xml:space="preserve">لا سيَّما </w:t>
      </w:r>
      <w:r w:rsidR="00E04055" w:rsidRPr="00BA4E01">
        <w:rPr>
          <w:rFonts w:asciiTheme="majorBidi" w:hAnsiTheme="majorBidi" w:hint="cs"/>
          <w:color w:val="000000" w:themeColor="text1"/>
          <w:sz w:val="27"/>
          <w:rtl/>
          <w:lang w:bidi="ar-IQ"/>
        </w:rPr>
        <w:t>بعد سقوط بغداد</w:t>
      </w:r>
      <w:r w:rsidR="008D7EAC">
        <w:rPr>
          <w:rFonts w:asciiTheme="majorBidi" w:hAnsiTheme="majorBidi" w:hint="cs"/>
          <w:color w:val="000000" w:themeColor="text1"/>
          <w:sz w:val="27"/>
          <w:rtl/>
          <w:lang w:bidi="ar-IQ"/>
        </w:rPr>
        <w:t xml:space="preserve"> عام</w:t>
      </w:r>
      <w:r w:rsidR="00E04055" w:rsidRPr="00BA4E01">
        <w:rPr>
          <w:rFonts w:asciiTheme="majorBidi" w:hAnsiTheme="majorBidi" w:hint="cs"/>
          <w:color w:val="000000" w:themeColor="text1"/>
          <w:sz w:val="27"/>
          <w:rtl/>
          <w:lang w:bidi="ar-IQ"/>
        </w:rPr>
        <w:t xml:space="preserve"> 656هـ</w:t>
      </w:r>
      <w:r w:rsidR="00E04055" w:rsidRPr="00BA4E01">
        <w:rPr>
          <w:rFonts w:asciiTheme="majorBidi" w:hAnsiTheme="majorBidi"/>
          <w:color w:val="000000" w:themeColor="text1"/>
          <w:sz w:val="27"/>
          <w:rtl/>
          <w:lang w:bidi="ar-IQ"/>
        </w:rPr>
        <w:t xml:space="preserve"> </w:t>
      </w:r>
      <w:r w:rsidR="00E04055" w:rsidRPr="00BA4E01">
        <w:rPr>
          <w:rFonts w:asciiTheme="majorBidi" w:hAnsiTheme="majorBidi" w:hint="cs"/>
          <w:color w:val="000000" w:themeColor="text1"/>
          <w:sz w:val="27"/>
          <w:rtl/>
          <w:lang w:bidi="ar-IQ"/>
        </w:rPr>
        <w:t>حت</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ى نهايات القرن الثالث عشر</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 xml:space="preserve">ي من (1258م </w:t>
      </w:r>
      <w:r w:rsidR="00E04055" w:rsidRPr="00BA4E01">
        <w:rPr>
          <w:rFonts w:asciiTheme="majorBidi" w:hAnsiTheme="majorBidi"/>
          <w:color w:val="000000" w:themeColor="text1"/>
          <w:sz w:val="27"/>
          <w:rtl/>
          <w:lang w:bidi="ar-IQ"/>
        </w:rPr>
        <w:t xml:space="preserve">ـ </w:t>
      </w:r>
      <w:r w:rsidR="00E04055" w:rsidRPr="00BA4E01">
        <w:rPr>
          <w:rFonts w:asciiTheme="majorBidi" w:hAnsiTheme="majorBidi" w:hint="cs"/>
          <w:color w:val="000000" w:themeColor="text1"/>
          <w:sz w:val="27"/>
          <w:rtl/>
          <w:lang w:bidi="ar-IQ"/>
        </w:rPr>
        <w:t>1880م)</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w:t>
      </w:r>
      <w:r w:rsidR="0042410C" w:rsidRPr="00BA4E01">
        <w:rPr>
          <w:rFonts w:asciiTheme="majorBidi" w:hAnsiTheme="majorBidi" w:hint="cs"/>
          <w:color w:val="000000" w:themeColor="text1"/>
          <w:sz w:val="27"/>
          <w:rtl/>
          <w:lang w:bidi="ar-IQ"/>
        </w:rPr>
        <w:t xml:space="preserve">أي </w:t>
      </w:r>
      <w:r w:rsidR="00E04055" w:rsidRPr="00BA4E01">
        <w:rPr>
          <w:rFonts w:asciiTheme="majorBidi" w:hAnsiTheme="majorBidi" w:hint="cs"/>
          <w:color w:val="000000" w:themeColor="text1"/>
          <w:sz w:val="27"/>
          <w:rtl/>
          <w:lang w:bidi="ar-IQ"/>
        </w:rPr>
        <w:t>قرابة ست</w:t>
      </w:r>
      <w:r w:rsidR="0042410C"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ة قرون. </w:t>
      </w:r>
    </w:p>
    <w:p w:rsidR="00E04055" w:rsidRPr="00BA4E01" w:rsidRDefault="00E04055" w:rsidP="008D7EA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لقد كان العنصر البارز في هذه الفترة صدام المملكتين العثمانية وال</w:t>
      </w:r>
      <w:r w:rsidR="0042410C" w:rsidRPr="00BA4E01">
        <w:rPr>
          <w:rFonts w:asciiTheme="majorBidi" w:hAnsiTheme="majorBidi" w:hint="cs"/>
          <w:color w:val="000000" w:themeColor="text1"/>
          <w:sz w:val="27"/>
          <w:rtl/>
          <w:lang w:bidi="ar-IQ"/>
        </w:rPr>
        <w:t>إيرانية صد</w:t>
      </w:r>
      <w:r w:rsidRPr="00BA4E01">
        <w:rPr>
          <w:rFonts w:asciiTheme="majorBidi" w:hAnsiTheme="majorBidi" w:hint="cs"/>
          <w:color w:val="000000" w:themeColor="text1"/>
          <w:sz w:val="27"/>
          <w:rtl/>
          <w:lang w:bidi="ar-IQ"/>
        </w:rPr>
        <w:t>اماً جيوسياسي</w:t>
      </w:r>
      <w:r w:rsidR="0042410C" w:rsidRPr="00BA4E01">
        <w:rPr>
          <w:rFonts w:asciiTheme="majorBidi" w:hAnsiTheme="majorBidi" w:hint="cs"/>
          <w:color w:val="000000" w:themeColor="text1"/>
          <w:sz w:val="27"/>
          <w:rtl/>
          <w:lang w:bidi="ar-IQ"/>
        </w:rPr>
        <w:t>اً</w:t>
      </w:r>
      <w:r w:rsidRPr="00BA4E01">
        <w:rPr>
          <w:rFonts w:asciiTheme="majorBidi" w:hAnsiTheme="majorBidi" w:hint="cs"/>
          <w:color w:val="000000" w:themeColor="text1"/>
          <w:sz w:val="27"/>
          <w:rtl/>
          <w:lang w:bidi="ar-IQ"/>
        </w:rPr>
        <w:t xml:space="preserve"> مزودا</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بغطاء</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(ديني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 xml:space="preserve">مذهبي)، انقسم المسلمون فيه </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قوى تابعة لإحدى المملكتين</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وحسب معادلة (الكتلة + ال</w:t>
      </w:r>
      <w:r w:rsidR="0042410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يديولوجيا + المصالح)</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وبذلك اختفت المشروعات النهضوية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حت</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ى مجيء الاحتلال الغربي لبعض بلدان العالم ال</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 (الهند، الجزائر، ليبيا، الشام، العراق، مصر). وجلب الغربي</w:t>
      </w:r>
      <w:r w:rsidR="0042410C" w:rsidRPr="00BA4E01">
        <w:rPr>
          <w:rFonts w:asciiTheme="majorBidi" w:hAnsiTheme="majorBidi" w:hint="cs"/>
          <w:color w:val="000000" w:themeColor="text1"/>
          <w:sz w:val="27"/>
          <w:rtl/>
          <w:lang w:bidi="ar-IQ"/>
        </w:rPr>
        <w:t>ّون مع احتلالهم تكنولوجيا</w:t>
      </w:r>
      <w:r w:rsidRPr="00BA4E01">
        <w:rPr>
          <w:rFonts w:asciiTheme="majorBidi" w:hAnsiTheme="majorBidi" w:hint="cs"/>
          <w:color w:val="000000" w:themeColor="text1"/>
          <w:sz w:val="27"/>
          <w:rtl/>
          <w:lang w:bidi="ar-IQ"/>
        </w:rPr>
        <w:t xml:space="preserve"> الغرب ومدنيته، وطريقته في التفكير والتحليل، متضم</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نة (نزعة صليبية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توراتية) لها موقفها من التراث المشرقي عام</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وال</w:t>
      </w:r>
      <w:r w:rsidR="008D7EAC">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 خاصة، فاصطدم العالم ال</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 معها صدمة حضارية جديدة</w:t>
      </w:r>
      <w:r w:rsidR="0042410C"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تعد</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الصدمة الثانية في التاريخ بعد</w:t>
      </w:r>
      <w:r w:rsidR="0042410C"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 xml:space="preserve">صدمة ترجمة علوم اليونان، </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لا</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42410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ه في الصدمة ا</w:t>
      </w:r>
      <w:r w:rsidR="0042410C" w:rsidRPr="00BA4E01">
        <w:rPr>
          <w:rFonts w:asciiTheme="majorBidi" w:hAnsiTheme="majorBidi" w:hint="cs"/>
          <w:color w:val="000000" w:themeColor="text1"/>
          <w:sz w:val="27"/>
          <w:rtl/>
          <w:lang w:bidi="ar-IQ"/>
        </w:rPr>
        <w:t>لأ</w:t>
      </w:r>
      <w:r w:rsidRPr="00BA4E01">
        <w:rPr>
          <w:rFonts w:asciiTheme="majorBidi" w:hAnsiTheme="majorBidi" w:hint="cs"/>
          <w:color w:val="000000" w:themeColor="text1"/>
          <w:sz w:val="27"/>
          <w:rtl/>
          <w:lang w:bidi="ar-IQ"/>
        </w:rPr>
        <w:t>ولى كان فريق الفلاسفة المسلمين هم النخبة التي استوعبت تلك الثقافة وحل</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لتها</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ووجهت لها نقداً</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w:t>
      </w:r>
      <w:r w:rsidR="0042410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عادت </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نتاجها، مثل</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الكندي، </w:t>
      </w:r>
      <w:r w:rsidR="0042410C" w:rsidRPr="00BA4E01">
        <w:rPr>
          <w:rFonts w:asciiTheme="majorBidi" w:hAnsiTheme="majorBidi" w:hint="cs"/>
          <w:color w:val="000000" w:themeColor="text1"/>
          <w:sz w:val="27"/>
          <w:rtl/>
          <w:lang w:bidi="ar-IQ"/>
        </w:rPr>
        <w:t>و</w:t>
      </w:r>
      <w:r w:rsidRPr="00BA4E01">
        <w:rPr>
          <w:rFonts w:asciiTheme="majorBidi" w:hAnsiTheme="majorBidi" w:hint="cs"/>
          <w:color w:val="000000" w:themeColor="text1"/>
          <w:sz w:val="27"/>
          <w:rtl/>
          <w:lang w:bidi="ar-IQ"/>
        </w:rPr>
        <w:t>ابن رشد، و</w:t>
      </w:r>
      <w:r w:rsidR="0042410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بدعت في التصد</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 لها مدرسة ال</w:t>
      </w:r>
      <w:r w:rsidR="0042410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سفار والحركة الجوهرية للملا</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صدرا، لكن في الصدمة الثانية كانت الكتل تقترب من علوم الغرب وفلسفته </w:t>
      </w:r>
      <w:r w:rsidRPr="00BA4E01">
        <w:rPr>
          <w:rFonts w:asciiTheme="majorBidi" w:hAnsiTheme="majorBidi" w:hint="cs"/>
          <w:color w:val="000000" w:themeColor="text1"/>
          <w:sz w:val="27"/>
          <w:rtl/>
          <w:lang w:bidi="ar-IQ"/>
        </w:rPr>
        <w:lastRenderedPageBreak/>
        <w:t>ال</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حيائية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 xml:space="preserve">ما بعد البروتستانتية </w:t>
      </w:r>
      <w:r w:rsidRPr="00BA4E01">
        <w:rPr>
          <w:rFonts w:asciiTheme="majorBidi" w:hAnsiTheme="majorBidi"/>
          <w:color w:val="000000" w:themeColor="text1"/>
          <w:sz w:val="27"/>
          <w:rtl/>
          <w:lang w:bidi="ar-IQ"/>
        </w:rPr>
        <w:t>ـ</w:t>
      </w:r>
      <w:r w:rsidR="0042410C"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لكن</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ها تنتقدها ل</w:t>
      </w:r>
      <w:r w:rsidR="0042410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نها جاءت مقترنة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باحتلال عسكري ظهر في الهند ومصر وشمال </w:t>
      </w:r>
      <w:r w:rsidR="0042410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فريقيا</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حتى قبل سقوط الخلافة العثمانية 1918</w:t>
      </w:r>
      <w:r w:rsidR="0042410C" w:rsidRPr="00BA4E01">
        <w:rPr>
          <w:rFonts w:asciiTheme="majorBidi" w:hAnsiTheme="majorBidi" w:hint="cs"/>
          <w:color w:val="000000" w:themeColor="text1"/>
          <w:sz w:val="27"/>
          <w:rtl/>
          <w:lang w:bidi="ar-IQ"/>
        </w:rPr>
        <w:t>م</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rtl/>
          <w:lang w:bidi="ar-IQ"/>
        </w:rPr>
      </w:pPr>
    </w:p>
    <w:p w:rsidR="00E04055" w:rsidRPr="00BA4E01" w:rsidRDefault="00E04055" w:rsidP="00E4663C">
      <w:pPr>
        <w:pStyle w:val="31"/>
        <w:spacing w:line="400" w:lineRule="exact"/>
        <w:rPr>
          <w:color w:val="000000" w:themeColor="text1"/>
          <w:rtl/>
          <w:lang w:bidi="ar-IQ"/>
        </w:rPr>
      </w:pPr>
      <w:r w:rsidRPr="00BA4E01">
        <w:rPr>
          <w:rFonts w:hint="cs"/>
          <w:color w:val="000000" w:themeColor="text1"/>
          <w:rtl/>
          <w:lang w:bidi="ar-IQ"/>
        </w:rPr>
        <w:t xml:space="preserve"> المبحث الثاني: الحركات ال</w:t>
      </w:r>
      <w:r w:rsidR="0042410C" w:rsidRPr="00BA4E01">
        <w:rPr>
          <w:rFonts w:hint="cs"/>
          <w:color w:val="000000" w:themeColor="text1"/>
          <w:rtl/>
          <w:lang w:bidi="ar-IQ"/>
        </w:rPr>
        <w:t>إ</w:t>
      </w:r>
      <w:r w:rsidRPr="00BA4E01">
        <w:rPr>
          <w:rFonts w:hint="cs"/>
          <w:color w:val="000000" w:themeColor="text1"/>
          <w:rtl/>
          <w:lang w:bidi="ar-IQ"/>
        </w:rPr>
        <w:t>سلامية المعاصرة</w:t>
      </w:r>
      <w:r w:rsidR="0042410C" w:rsidRPr="00BA4E01">
        <w:rPr>
          <w:rFonts w:hint="cs"/>
          <w:color w:val="000000" w:themeColor="text1"/>
          <w:rtl/>
          <w:lang w:bidi="ar-IQ"/>
        </w:rPr>
        <w:t>،</w:t>
      </w:r>
      <w:r w:rsidRPr="00BA4E01">
        <w:rPr>
          <w:rFonts w:hint="cs"/>
          <w:color w:val="000000" w:themeColor="text1"/>
          <w:rtl/>
          <w:lang w:bidi="ar-IQ"/>
        </w:rPr>
        <w:t xml:space="preserve"> النشأة والتأسيس</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في </w:t>
      </w:r>
      <w:r w:rsidR="0042410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واخر القرن </w:t>
      </w:r>
      <w:r w:rsidR="0042410C" w:rsidRPr="00BA4E01">
        <w:rPr>
          <w:rFonts w:asciiTheme="majorBidi" w:hAnsiTheme="majorBidi" w:hint="cs"/>
          <w:color w:val="000000" w:themeColor="text1"/>
          <w:sz w:val="27"/>
          <w:rtl/>
          <w:lang w:bidi="ar-IQ"/>
        </w:rPr>
        <w:t>التاسع عشر</w:t>
      </w:r>
      <w:r w:rsidRPr="00BA4E01">
        <w:rPr>
          <w:rFonts w:asciiTheme="majorBidi" w:hAnsiTheme="majorBidi" w:hint="cs"/>
          <w:color w:val="000000" w:themeColor="text1"/>
          <w:sz w:val="27"/>
          <w:rtl/>
          <w:lang w:bidi="ar-IQ"/>
        </w:rPr>
        <w:t xml:space="preserve"> الميلادي جاء الغرب بآلته الحربية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وتكنولوجيا المدنية الغربية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والعقل التوراتي</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والنزعة البرو</w:t>
      </w:r>
      <w:r w:rsidR="0042410C" w:rsidRPr="00BA4E01">
        <w:rPr>
          <w:rFonts w:asciiTheme="majorBidi" w:hAnsiTheme="majorBidi" w:hint="cs"/>
          <w:color w:val="000000" w:themeColor="text1"/>
          <w:sz w:val="27"/>
          <w:rtl/>
          <w:lang w:bidi="ar-IQ"/>
        </w:rPr>
        <w:t>ت</w:t>
      </w:r>
      <w:r w:rsidRPr="00BA4E01">
        <w:rPr>
          <w:rFonts w:asciiTheme="majorBidi" w:hAnsiTheme="majorBidi" w:hint="cs"/>
          <w:color w:val="000000" w:themeColor="text1"/>
          <w:sz w:val="27"/>
          <w:rtl/>
          <w:lang w:bidi="ar-IQ"/>
        </w:rPr>
        <w:t>ستا</w:t>
      </w:r>
      <w:r w:rsidR="0042410C" w:rsidRPr="00BA4E01">
        <w:rPr>
          <w:rFonts w:asciiTheme="majorBidi" w:hAnsiTheme="majorBidi" w:hint="cs"/>
          <w:color w:val="000000" w:themeColor="text1"/>
          <w:sz w:val="27"/>
          <w:rtl/>
          <w:lang w:bidi="ar-IQ"/>
        </w:rPr>
        <w:t>ن</w:t>
      </w:r>
      <w:r w:rsidRPr="00BA4E01">
        <w:rPr>
          <w:rFonts w:asciiTheme="majorBidi" w:hAnsiTheme="majorBidi" w:hint="cs"/>
          <w:color w:val="000000" w:themeColor="text1"/>
          <w:sz w:val="27"/>
          <w:rtl/>
          <w:lang w:bidi="ar-IQ"/>
        </w:rPr>
        <w:t>تية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لاحتلال عام</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بلدان العالم الإسلامي</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حاملاً رؤيته المنهجية للعالم، وموقفه من الدين عام</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وتوظيفه للمادة والنزعة التجريبية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جانب نزعة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عدائية ترتكز على ال</w:t>
      </w:r>
      <w:r w:rsidR="0042410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حقاد الصليبية مر</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وعلى الموقف السلبي من الدين عام</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على ما بينهما من تناقض</w:t>
      </w:r>
      <w:r w:rsidR="0042410C" w:rsidRPr="00BA4E01">
        <w:rPr>
          <w:rFonts w:asciiTheme="majorBidi" w:hAnsiTheme="majorBidi" w:hint="cs"/>
          <w:color w:val="000000" w:themeColor="text1"/>
          <w:sz w:val="27"/>
          <w:rtl/>
          <w:lang w:bidi="ar-IQ"/>
        </w:rPr>
        <w:t>ٍ.</w:t>
      </w:r>
      <w:r w:rsidRPr="00BA4E01">
        <w:rPr>
          <w:rFonts w:asciiTheme="majorBidi" w:hAnsiTheme="majorBidi"/>
          <w:color w:val="000000" w:themeColor="text1"/>
          <w:sz w:val="27"/>
          <w:rtl/>
          <w:lang w:bidi="ar-IQ"/>
        </w:rPr>
        <w:t xml:space="preserve"> </w:t>
      </w:r>
      <w:r w:rsidRPr="00BA4E01">
        <w:rPr>
          <w:rFonts w:asciiTheme="majorBidi" w:hAnsiTheme="majorBidi" w:hint="cs"/>
          <w:color w:val="000000" w:themeColor="text1"/>
          <w:sz w:val="27"/>
          <w:rtl/>
          <w:lang w:bidi="ar-IQ"/>
        </w:rPr>
        <w:t>فاستيقظ العالم ال</w:t>
      </w:r>
      <w:r w:rsidR="0042410C" w:rsidRPr="00BA4E01">
        <w:rPr>
          <w:rFonts w:asciiTheme="majorBidi" w:hAnsiTheme="majorBidi" w:hint="cs"/>
          <w:color w:val="000000" w:themeColor="text1"/>
          <w:sz w:val="27"/>
          <w:rtl/>
          <w:lang w:bidi="ar-IQ"/>
        </w:rPr>
        <w:t>إسلامي وهو مح</w:t>
      </w:r>
      <w:r w:rsidRPr="00BA4E01">
        <w:rPr>
          <w:rFonts w:asciiTheme="majorBidi" w:hAnsiTheme="majorBidi" w:hint="cs"/>
          <w:color w:val="000000" w:themeColor="text1"/>
          <w:sz w:val="27"/>
          <w:rtl/>
          <w:lang w:bidi="ar-IQ"/>
        </w:rPr>
        <w:t>م</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w:t>
      </w:r>
      <w:r w:rsidR="0042410C" w:rsidRPr="00BA4E01">
        <w:rPr>
          <w:rFonts w:asciiTheme="majorBidi" w:hAnsiTheme="majorBidi" w:hint="cs"/>
          <w:color w:val="000000" w:themeColor="text1"/>
          <w:sz w:val="27"/>
          <w:rtl/>
          <w:lang w:bidi="ar-IQ"/>
        </w:rPr>
        <w:t>آ</w:t>
      </w:r>
      <w:r w:rsidRPr="00BA4E01">
        <w:rPr>
          <w:rFonts w:asciiTheme="majorBidi" w:hAnsiTheme="majorBidi" w:hint="cs"/>
          <w:color w:val="000000" w:themeColor="text1"/>
          <w:sz w:val="27"/>
          <w:rtl/>
          <w:lang w:bidi="ar-IQ"/>
        </w:rPr>
        <w:t>ثار غلق الاجتهاد</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وتعاقب نظم الاستبداد</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وتفش</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 الفساد والظلم</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وغياب النقد والتنوير</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استيقظ على وقع هذه المتغي</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رات التي تحو</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لت </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واقع</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وتحد</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وتحو</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ل تفكيك الامبراطورية العثمانية </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واقع</w:t>
      </w:r>
      <w:r w:rsidR="0042410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تجزيئي جديد، لا قدرة للمسلمين على </w:t>
      </w:r>
      <w:r w:rsidR="0042410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لغائه، ولا قدرة لهم على مواجهته مواجهة حاسمة لتغير ذلك الواقع لصالح المسلمين، لذلك كانت الصدمة الحضارية المدعومة باحتلال</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جنبي دافعاً لبناء مواقف فكرية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فانقسمت النخب الفكرية </w:t>
      </w:r>
      <w:r w:rsidR="008C5486" w:rsidRPr="00BA4E01">
        <w:rPr>
          <w:rFonts w:asciiTheme="majorBidi" w:hAnsiTheme="majorBidi" w:hint="cs"/>
          <w:color w:val="000000" w:themeColor="text1"/>
          <w:sz w:val="27"/>
          <w:rtl/>
          <w:lang w:bidi="ar-IQ"/>
        </w:rPr>
        <w:t>إل</w:t>
      </w:r>
      <w:r w:rsidRPr="00BA4E01">
        <w:rPr>
          <w:rFonts w:asciiTheme="majorBidi" w:hAnsiTheme="majorBidi" w:hint="cs"/>
          <w:color w:val="000000" w:themeColor="text1"/>
          <w:sz w:val="27"/>
          <w:rtl/>
          <w:lang w:bidi="ar-IQ"/>
        </w:rPr>
        <w:t xml:space="preserve">ى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ربع فئات: </w:t>
      </w:r>
    </w:p>
    <w:p w:rsidR="00E04055" w:rsidRPr="00BA4E01" w:rsidRDefault="00E04055" w:rsidP="008D7EAC">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أـ القوى التقليدية التي لم تتعامل مع الأزمة (تكوين الموقف الضد</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ب ـ الراد</w:t>
      </w:r>
      <w:r w:rsidR="008C5486" w:rsidRPr="00BA4E01">
        <w:rPr>
          <w:rFonts w:asciiTheme="majorBidi" w:hAnsiTheme="majorBidi" w:hint="cs"/>
          <w:color w:val="000000" w:themeColor="text1"/>
          <w:sz w:val="27"/>
          <w:rtl/>
          <w:lang w:bidi="ar-IQ"/>
        </w:rPr>
        <w:t>ي</w:t>
      </w:r>
      <w:r w:rsidRPr="00BA4E01">
        <w:rPr>
          <w:rFonts w:asciiTheme="majorBidi" w:hAnsiTheme="majorBidi" w:hint="cs"/>
          <w:color w:val="000000" w:themeColor="text1"/>
          <w:sz w:val="27"/>
          <w:rtl/>
          <w:lang w:bidi="ar-IQ"/>
        </w:rPr>
        <w:t>كاليون الوهابي</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ون (وت</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سيس الدولة السعودية)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سيس البنية العقائدية التطهيرية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بحيث بد</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ت</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ك</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نها حركة إصلاحية. </w:t>
      </w:r>
    </w:p>
    <w:p w:rsidR="00E04055" w:rsidRPr="00BA4E01" w:rsidRDefault="00E04055" w:rsidP="008D7EAC">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ج ـ ال</w:t>
      </w:r>
      <w:r w:rsidR="008C5486"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صلاحيون ال</w:t>
      </w:r>
      <w:r w:rsidR="008C5486"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سلاميون (مدرسة ال</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فغاني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محمد عبده ـ رشيد رضا</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مدرسة المدنية الإصلاحية</w:t>
      </w:r>
      <w:r w:rsidR="008D7EAC">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E04055" w:rsidP="005E4436">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د ـ ال</w:t>
      </w:r>
      <w:r w:rsidR="008C5486"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صلاحيون المدنيون (الطهطهاوي</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الكواكبي</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النائيني</w:t>
      </w:r>
      <w:r w:rsidR="005E4436">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مدرسة المدنية الإنسانية</w:t>
      </w:r>
      <w:r w:rsidR="005E4436">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ويصل المتتب</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ع </w:t>
      </w:r>
      <w:r w:rsidR="008C5486"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نه لم تقد</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 الفئة ال</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ولى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بح</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س</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ب التوصيف </w:t>
      </w:r>
      <w:r w:rsidR="008C5486" w:rsidRPr="00BA4E01">
        <w:rPr>
          <w:rFonts w:asciiTheme="majorBidi" w:hAnsiTheme="majorBidi"/>
          <w:color w:val="000000" w:themeColor="text1"/>
          <w:sz w:val="27"/>
          <w:rtl/>
          <w:lang w:bidi="ar-IQ"/>
        </w:rPr>
        <w:t>ـ</w:t>
      </w:r>
      <w:r w:rsidR="008C5486"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نموذجاً للمواجهة الحضارية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ولا نموذجاً لمقاومة الاحتلال، وظل</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ت تتعامل مع الواقع الجديد بآليات قديمة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بحيث لم تعد تشك</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 استجابة معتد</w:t>
      </w:r>
      <w:r w:rsidR="008C5486" w:rsidRPr="00BA4E01">
        <w:rPr>
          <w:rFonts w:asciiTheme="majorBidi" w:hAnsiTheme="majorBidi" w:hint="cs"/>
          <w:color w:val="000000" w:themeColor="text1"/>
          <w:sz w:val="27"/>
          <w:rtl/>
          <w:lang w:bidi="ar-IQ"/>
        </w:rPr>
        <w:t>ّاً</w:t>
      </w:r>
      <w:r w:rsidRPr="00BA4E01">
        <w:rPr>
          <w:rFonts w:asciiTheme="majorBidi" w:hAnsiTheme="majorBidi" w:hint="cs"/>
          <w:color w:val="000000" w:themeColor="text1"/>
          <w:sz w:val="27"/>
          <w:rtl/>
          <w:lang w:bidi="ar-IQ"/>
        </w:rPr>
        <w:t xml:space="preserve"> بها واقعيا</w:t>
      </w:r>
      <w:r w:rsidR="008C5486" w:rsidRPr="00BA4E01">
        <w:rPr>
          <w:rFonts w:asciiTheme="majorBidi" w:hAnsiTheme="majorBidi" w:hint="cs"/>
          <w:color w:val="000000" w:themeColor="text1"/>
          <w:sz w:val="27"/>
          <w:rtl/>
          <w:lang w:bidi="ar-IQ"/>
        </w:rPr>
        <w:t>ً</w:t>
      </w:r>
      <w:r w:rsidRPr="00BA4E01">
        <w:rPr>
          <w:rFonts w:hint="cs"/>
          <w:color w:val="000000" w:themeColor="text1"/>
          <w:sz w:val="27"/>
          <w:vertAlign w:val="superscript"/>
          <w:rtl/>
        </w:rPr>
        <w:t>(</w:t>
      </w:r>
      <w:r w:rsidRPr="00BA4E01">
        <w:rPr>
          <w:rStyle w:val="ac"/>
          <w:color w:val="000000" w:themeColor="text1"/>
          <w:sz w:val="27"/>
          <w:rtl/>
        </w:rPr>
        <w:endnoteReference w:id="282"/>
      </w:r>
      <w:r w:rsidRPr="00BA4E01">
        <w:rPr>
          <w:rFonts w:hint="cs"/>
          <w:color w:val="000000" w:themeColor="text1"/>
          <w:sz w:val="27"/>
          <w:vertAlign w:val="superscript"/>
          <w:rtl/>
        </w:rPr>
        <w:t>)</w:t>
      </w:r>
      <w:r w:rsidRPr="00BA4E01">
        <w:rPr>
          <w:rFonts w:asciiTheme="majorBidi" w:hAnsiTheme="majorBidi" w:hint="cs"/>
          <w:color w:val="000000" w:themeColor="text1"/>
          <w:sz w:val="27"/>
          <w:rtl/>
          <w:lang w:bidi="ar-IQ"/>
        </w:rPr>
        <w:t>. في حين قد</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مت </w:t>
      </w:r>
      <w:r w:rsidRPr="00BA4E01">
        <w:rPr>
          <w:rFonts w:asciiTheme="majorBidi" w:hAnsiTheme="majorBidi" w:hint="cs"/>
          <w:color w:val="000000" w:themeColor="text1"/>
          <w:sz w:val="27"/>
          <w:rtl/>
          <w:lang w:bidi="ar-IQ"/>
        </w:rPr>
        <w:lastRenderedPageBreak/>
        <w:t>(الراديكالية الوهابية) نفسها كحركة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تصحيحية للعقائد السائدة، على خلفية تشو</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ه الفكر العقائدي عند المسلمين</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واعتباره سبب الضعف، لكن</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ها استعملت العنف ل</w:t>
      </w:r>
      <w:r w:rsidR="008C5486"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خضاع مجتمع الحجاز ونجد</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وكان مجمل ما اعتمدت عليه</w:t>
      </w:r>
      <w:r w:rsidR="008C5486" w:rsidRPr="00BA4E01">
        <w:rPr>
          <w:rFonts w:asciiTheme="majorBidi" w:hAnsiTheme="majorBidi" w:hint="cs"/>
          <w:color w:val="000000" w:themeColor="text1"/>
          <w:sz w:val="27"/>
          <w:rtl/>
          <w:lang w:bidi="ar-IQ"/>
        </w:rPr>
        <w:t>:</w:t>
      </w:r>
    </w:p>
    <w:p w:rsidR="00E04055" w:rsidRPr="00BA4E01" w:rsidRDefault="00E04055" w:rsidP="00E4663C">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 xml:space="preserve">أـ اعتمادها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نموذج السلف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نموذجاً معيارياً مسحوباً من ال</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زمنة ال</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ولى حت</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ى عصر المواجهة مع الغرب</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تحت عنوان فهم السلف</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وعقيدة السلف</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وفقه السلف. </w:t>
      </w:r>
    </w:p>
    <w:p w:rsidR="00E04055" w:rsidRPr="00BA4E01" w:rsidRDefault="00E04055" w:rsidP="00E4663C">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ب ـ تشكيل قو</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دينية متحالفة مع (سلطة ابن سعود السياسية)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لغرض صناعة ال</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نموذج السياسي السلفي على الجزيرة العربية بتحالف</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ديني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 xml:space="preserve">قبلي. </w:t>
      </w:r>
    </w:p>
    <w:p w:rsidR="00E04055" w:rsidRPr="00BA4E01" w:rsidRDefault="00E04055" w:rsidP="00E4663C">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 xml:space="preserve">ج ـ بناء الدولة الجديدة على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ساس المشاركة والتداخل بين السلطة السياسية والسلطة الدينية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واقتسام السلطة والثروة، على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يتبق</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ى البناء ال</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 من مهام</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السلطة الدينية. </w:t>
      </w:r>
    </w:p>
    <w:p w:rsidR="00E04055" w:rsidRPr="00BA4E01" w:rsidRDefault="00E04055" w:rsidP="005E4436">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ورغم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مفهوم عقيدة السلف وفقه السلف</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الذي نقل </w:t>
      </w:r>
      <w:r w:rsidR="005E4436">
        <w:rPr>
          <w:rFonts w:asciiTheme="majorBidi" w:hAnsiTheme="majorBidi" w:hint="cs"/>
          <w:color w:val="000000" w:themeColor="text1"/>
          <w:sz w:val="27"/>
          <w:rtl/>
          <w:lang w:bidi="ar-IQ"/>
        </w:rPr>
        <w:t xml:space="preserve">من </w:t>
      </w:r>
      <w:r w:rsidRPr="00BA4E01">
        <w:rPr>
          <w:rFonts w:asciiTheme="majorBidi" w:hAnsiTheme="majorBidi" w:hint="cs"/>
          <w:color w:val="000000" w:themeColor="text1"/>
          <w:sz w:val="27"/>
          <w:rtl/>
          <w:lang w:bidi="ar-IQ"/>
        </w:rPr>
        <w:t>كونه مفهوما</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زمنيا</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لمرحلة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ما </w:t>
      </w:r>
      <w:r w:rsidR="008C5486" w:rsidRPr="00BA4E01">
        <w:rPr>
          <w:rFonts w:asciiTheme="majorBidi" w:hAnsiTheme="majorBidi" w:hint="cs"/>
          <w:color w:val="000000" w:themeColor="text1"/>
          <w:sz w:val="27"/>
          <w:rtl/>
          <w:lang w:bidi="ar-IQ"/>
        </w:rPr>
        <w:t>إل</w:t>
      </w:r>
      <w:r w:rsidRPr="00BA4E01">
        <w:rPr>
          <w:rFonts w:asciiTheme="majorBidi" w:hAnsiTheme="majorBidi" w:hint="cs"/>
          <w:color w:val="000000" w:themeColor="text1"/>
          <w:sz w:val="27"/>
          <w:rtl/>
          <w:lang w:bidi="ar-IQ"/>
        </w:rPr>
        <w:t xml:space="preserve">ى مفهوم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لم يتمت</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ع بسمات</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منهجية واضحة ومستقر</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فقد بق</w:t>
      </w:r>
      <w:r w:rsidR="008C5486" w:rsidRPr="00BA4E01">
        <w:rPr>
          <w:rFonts w:asciiTheme="majorBidi" w:hAnsiTheme="majorBidi" w:hint="cs"/>
          <w:color w:val="000000" w:themeColor="text1"/>
          <w:sz w:val="27"/>
          <w:rtl/>
          <w:lang w:bidi="ar-IQ"/>
        </w:rPr>
        <w:t>ي</w:t>
      </w:r>
      <w:r w:rsidRPr="00BA4E01">
        <w:rPr>
          <w:rFonts w:asciiTheme="majorBidi" w:hAnsiTheme="majorBidi" w:hint="cs"/>
          <w:color w:val="000000" w:themeColor="text1"/>
          <w:sz w:val="27"/>
          <w:rtl/>
          <w:lang w:bidi="ar-IQ"/>
        </w:rPr>
        <w:t xml:space="preserve">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w:t>
      </w:r>
      <w:r w:rsidR="005E4436">
        <w:rPr>
          <w:rFonts w:asciiTheme="majorBidi" w:hAnsiTheme="majorBidi" w:hint="cs"/>
          <w:color w:val="000000" w:themeColor="text1"/>
          <w:sz w:val="27"/>
          <w:rtl/>
          <w:lang w:bidi="ar-IQ"/>
        </w:rPr>
        <w:t>ا</w:t>
      </w:r>
      <w:r w:rsidRPr="00BA4E01">
        <w:rPr>
          <w:rFonts w:asciiTheme="majorBidi" w:hAnsiTheme="majorBidi" w:hint="cs"/>
          <w:color w:val="000000" w:themeColor="text1"/>
          <w:sz w:val="27"/>
          <w:rtl/>
          <w:lang w:bidi="ar-IQ"/>
        </w:rPr>
        <w:t xml:space="preserve"> محدودة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ولم يتحو</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ل </w:t>
      </w:r>
      <w:r w:rsidR="008C5486"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مصاف</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المذاهب ال</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ربعة</w:t>
      </w:r>
      <w:r w:rsidRPr="00BA4E01">
        <w:rPr>
          <w:rFonts w:hint="cs"/>
          <w:color w:val="000000" w:themeColor="text1"/>
          <w:sz w:val="27"/>
          <w:vertAlign w:val="superscript"/>
          <w:rtl/>
        </w:rPr>
        <w:t>(</w:t>
      </w:r>
      <w:r w:rsidRPr="00BA4E01">
        <w:rPr>
          <w:rStyle w:val="ac"/>
          <w:color w:val="000000" w:themeColor="text1"/>
          <w:sz w:val="27"/>
          <w:rtl/>
        </w:rPr>
        <w:endnoteReference w:id="283"/>
      </w:r>
      <w:r w:rsidRPr="00BA4E01">
        <w:rPr>
          <w:rFonts w:hint="cs"/>
          <w:color w:val="000000" w:themeColor="text1"/>
          <w:sz w:val="27"/>
          <w:vertAlign w:val="superscript"/>
          <w:rtl/>
        </w:rPr>
        <w:t>)</w:t>
      </w:r>
      <w:r w:rsidRPr="00BA4E01">
        <w:rPr>
          <w:rFonts w:asciiTheme="majorBidi" w:hAnsiTheme="majorBidi" w:hint="cs"/>
          <w:color w:val="000000" w:themeColor="text1"/>
          <w:sz w:val="27"/>
          <w:rtl/>
          <w:lang w:bidi="ar-IQ"/>
        </w:rPr>
        <w:t xml:space="preserve"> والعقائد الممنهجة، فظل</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رؤي</w:t>
      </w:r>
      <w:r w:rsidR="008C5486" w:rsidRPr="00BA4E01">
        <w:rPr>
          <w:rFonts w:asciiTheme="majorBidi" w:hAnsiTheme="majorBidi" w:hint="cs"/>
          <w:color w:val="000000" w:themeColor="text1"/>
          <w:sz w:val="27"/>
          <w:rtl/>
          <w:lang w:bidi="ar-IQ"/>
        </w:rPr>
        <w:t>ةً،</w:t>
      </w:r>
      <w:r w:rsidRPr="00BA4E01">
        <w:rPr>
          <w:rFonts w:asciiTheme="majorBidi" w:hAnsiTheme="majorBidi" w:hint="cs"/>
          <w:color w:val="000000" w:themeColor="text1"/>
          <w:sz w:val="27"/>
          <w:rtl/>
          <w:lang w:bidi="ar-IQ"/>
        </w:rPr>
        <w:t xml:space="preserve"> بل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صبح ال</w:t>
      </w:r>
      <w:r w:rsidR="008C5486"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طار النظري للراديكالية الوه</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ابية بمراحلها الثلاث</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وكان من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برز معطياتها السياسية النزعة ال</w:t>
      </w:r>
      <w:r w:rsidR="008C5486"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قصائية</w:t>
      </w:r>
      <w:r w:rsidR="008C5486"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على خلفية مفهوم الفرقة الناجية </w:t>
      </w:r>
      <w:r w:rsidR="008C5486"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و مفهوم الطائفة المنصورة. </w:t>
      </w:r>
    </w:p>
    <w:p w:rsidR="00E04055" w:rsidRPr="00BA4E01" w:rsidRDefault="008C5486" w:rsidP="005E4436">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ما الفئة الرابعة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وهي فئة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صلاحي</w:t>
      </w:r>
      <w:r w:rsidRPr="00BA4E01">
        <w:rPr>
          <w:rFonts w:asciiTheme="majorBidi" w:hAnsiTheme="majorBidi" w:hint="cs"/>
          <w:color w:val="000000" w:themeColor="text1"/>
          <w:sz w:val="27"/>
          <w:rtl/>
          <w:lang w:bidi="ar-IQ"/>
        </w:rPr>
        <w:t>ي</w:t>
      </w:r>
      <w:r w:rsidR="00E04055" w:rsidRPr="00BA4E01">
        <w:rPr>
          <w:rFonts w:asciiTheme="majorBidi" w:hAnsiTheme="majorBidi" w:hint="cs"/>
          <w:color w:val="000000" w:themeColor="text1"/>
          <w:sz w:val="27"/>
          <w:rtl/>
          <w:lang w:bidi="ar-IQ"/>
        </w:rPr>
        <w:t>ن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سلام</w:t>
      </w:r>
      <w:r w:rsidRPr="00BA4E01">
        <w:rPr>
          <w:rFonts w:asciiTheme="majorBidi" w:hAnsiTheme="majorBidi" w:hint="cs"/>
          <w:color w:val="000000" w:themeColor="text1"/>
          <w:sz w:val="27"/>
          <w:rtl/>
          <w:lang w:bidi="ar-IQ"/>
        </w:rPr>
        <w:t>ي</w:t>
      </w:r>
      <w:r w:rsidR="00E04055" w:rsidRPr="00BA4E01">
        <w:rPr>
          <w:rFonts w:asciiTheme="majorBidi" w:hAnsiTheme="majorBidi" w:hint="cs"/>
          <w:color w:val="000000" w:themeColor="text1"/>
          <w:sz w:val="27"/>
          <w:rtl/>
          <w:lang w:bidi="ar-IQ"/>
        </w:rPr>
        <w:t>ين</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فتمث</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لت في مدرستين مهمتين</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w:t>
      </w:r>
      <w:r w:rsidR="00E04055" w:rsidRPr="00BA4E01">
        <w:rPr>
          <w:rFonts w:asciiTheme="majorBidi" w:hAnsiTheme="majorBidi" w:hint="cs"/>
          <w:b/>
          <w:bCs/>
          <w:color w:val="000000" w:themeColor="text1"/>
          <w:sz w:val="27"/>
          <w:rtl/>
          <w:lang w:bidi="ar-IQ"/>
        </w:rPr>
        <w:t>ال</w:t>
      </w:r>
      <w:r w:rsidRPr="00BA4E01">
        <w:rPr>
          <w:rFonts w:asciiTheme="majorBidi" w:hAnsiTheme="majorBidi" w:hint="cs"/>
          <w:b/>
          <w:bCs/>
          <w:color w:val="000000" w:themeColor="text1"/>
          <w:sz w:val="27"/>
          <w:rtl/>
          <w:lang w:bidi="ar-IQ"/>
        </w:rPr>
        <w:t>أ</w:t>
      </w:r>
      <w:r w:rsidR="00E04055" w:rsidRPr="00BA4E01">
        <w:rPr>
          <w:rFonts w:asciiTheme="majorBidi" w:hAnsiTheme="majorBidi" w:hint="cs"/>
          <w:b/>
          <w:bCs/>
          <w:color w:val="000000" w:themeColor="text1"/>
          <w:sz w:val="27"/>
          <w:rtl/>
          <w:lang w:bidi="ar-IQ"/>
        </w:rPr>
        <w:t>ولى</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مدرسة جمال الدين ال</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فغاني</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w:t>
      </w:r>
      <w:r w:rsidR="00E04055" w:rsidRPr="00BA4E01">
        <w:rPr>
          <w:rFonts w:asciiTheme="majorBidi" w:hAnsiTheme="majorBidi" w:hint="cs"/>
          <w:b/>
          <w:bCs/>
          <w:color w:val="000000" w:themeColor="text1"/>
          <w:sz w:val="27"/>
          <w:rtl/>
          <w:lang w:bidi="ar-IQ"/>
        </w:rPr>
        <w:t>والثانية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مدرسة المي</w:t>
      </w:r>
      <w:r w:rsidR="005E4436">
        <w:rPr>
          <w:rFonts w:asciiTheme="majorBidi" w:hAnsiTheme="majorBidi" w:hint="cs"/>
          <w:color w:val="000000" w:themeColor="text1"/>
          <w:sz w:val="27"/>
          <w:rtl/>
          <w:lang w:bidi="ar-IQ"/>
        </w:rPr>
        <w:t>رز</w:t>
      </w:r>
      <w:r w:rsidR="00E04055" w:rsidRPr="00BA4E01">
        <w:rPr>
          <w:rFonts w:asciiTheme="majorBidi" w:hAnsiTheme="majorBidi" w:hint="cs"/>
          <w:color w:val="000000" w:themeColor="text1"/>
          <w:sz w:val="27"/>
          <w:rtl/>
          <w:lang w:bidi="ar-IQ"/>
        </w:rPr>
        <w:t>ا حسين النائيني</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وقد ركز الشهيد مطهري على تجربة جمال الدين ال</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فغاني</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منطلقاً من تحديد المفهوم السياسي لل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 xml:space="preserve">صلاح، الذي توافق مع ما </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طلقنا عليه (</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 xml:space="preserve">يديولوجيا الحركة)، </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ذ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صلاح رؤية نقدية للماضي، وتصحيحي</w:t>
      </w:r>
      <w:r w:rsidRPr="00BA4E01">
        <w:rPr>
          <w:rFonts w:asciiTheme="majorBidi" w:hAnsiTheme="majorBidi" w:hint="cs"/>
          <w:color w:val="000000" w:themeColor="text1"/>
          <w:sz w:val="27"/>
          <w:rtl/>
          <w:lang w:bidi="ar-IQ"/>
        </w:rPr>
        <w:t>ة</w:t>
      </w:r>
      <w:r w:rsidR="00E04055" w:rsidRPr="00BA4E01">
        <w:rPr>
          <w:rFonts w:asciiTheme="majorBidi" w:hAnsiTheme="majorBidi" w:hint="cs"/>
          <w:color w:val="000000" w:themeColor="text1"/>
          <w:sz w:val="27"/>
          <w:rtl/>
          <w:lang w:bidi="ar-IQ"/>
        </w:rPr>
        <w:t xml:space="preserve"> للحاضر</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ومستشرفة للمستقبل، وعلى هذا التوصيف يمكن تقييم الجهد المدرسي لنهج ال</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 xml:space="preserve">فغاني. </w:t>
      </w:r>
    </w:p>
    <w:p w:rsidR="00E04055" w:rsidRPr="00BA4E01" w:rsidRDefault="008C5486" w:rsidP="005E4436">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ما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صلاح عند مطهري فهو جهد</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استثنائي لدراسة معو</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قات النهوض</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واكتشاف البدائل</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وتحقيق النهوض</w:t>
      </w:r>
      <w:r w:rsidR="007C0E08"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ولاحظ </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ن ال</w:t>
      </w:r>
      <w:r w:rsidR="007C0E08"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 xml:space="preserve">مر بالمعروف كان </w:t>
      </w:r>
      <w:r w:rsidR="007C0E08"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عم</w:t>
      </w:r>
      <w:r w:rsidR="007C0E08"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من ال</w:t>
      </w:r>
      <w:r w:rsidR="007C0E08"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صلاح الذي هو نوع</w:t>
      </w:r>
      <w:r w:rsidR="007C0E08"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منه</w:t>
      </w:r>
      <w:r w:rsidR="007C0E08"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وهو مغاير</w:t>
      </w:r>
      <w:r w:rsidR="005E4436">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للخدمة الاجتماعية</w:t>
      </w:r>
      <w:r w:rsidR="007C0E08"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w:t>
      </w:r>
      <w:r w:rsidR="005E4436">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ذ هو (جهد</w:t>
      </w:r>
      <w:r w:rsidR="007C0E08"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للتغيير الاجتماعي)</w:t>
      </w:r>
      <w:r w:rsidR="007C0E08"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كما هو ر</w:t>
      </w:r>
      <w:r w:rsidR="007C0E08"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ي الشهيد مطهري</w:t>
      </w:r>
      <w:r w:rsidR="007C0E08"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w:t>
      </w:r>
    </w:p>
    <w:p w:rsidR="007C0E08" w:rsidRPr="00BA4E01" w:rsidRDefault="007C0E08"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lastRenderedPageBreak/>
        <w:t>إ</w:t>
      </w:r>
      <w:r w:rsidR="00E04055" w:rsidRPr="00BA4E01">
        <w:rPr>
          <w:rFonts w:asciiTheme="majorBidi" w:hAnsiTheme="majorBidi" w:hint="cs"/>
          <w:color w:val="000000" w:themeColor="text1"/>
          <w:sz w:val="27"/>
          <w:rtl/>
          <w:lang w:bidi="ar-IQ"/>
        </w:rPr>
        <w:t>ن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شكالية التي تلاحقها هذه الدراسة هي طبيعة الاستجابات الفكرية لتحد</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ي صدمة الغرب الحضارية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والمؤسسة فيما بعد للحركات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سلامية المعاصرة</w:t>
      </w:r>
      <w:r w:rsidRPr="00BA4E01">
        <w:rPr>
          <w:rFonts w:asciiTheme="majorBidi" w:hAnsiTheme="majorBidi" w:hint="cs"/>
          <w:color w:val="000000" w:themeColor="text1"/>
          <w:sz w:val="27"/>
          <w:rtl/>
          <w:lang w:bidi="ar-IQ"/>
        </w:rPr>
        <w:t>.</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والغموض الذي تريد الدراسة تفسيره هو عدم قدرة الرؤى ال</w:t>
      </w:r>
      <w:r w:rsidR="007C0E08"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 التأسيسية على اكتشاف المعادلة التي تمكّ</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ن المسلمين من </w:t>
      </w:r>
      <w:r w:rsidR="007C0E08"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لغاء الفارق الحضاري مع الغرب مع الحفاظ على الهوية الدينية، فقد كان قلق تلك الرؤى </w:t>
      </w:r>
      <w:r w:rsidR="007C0E08"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بان عصر ال</w:t>
      </w:r>
      <w:r w:rsidR="007C0E08"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هو قلق التقد</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وكان التساؤل: لماذا تقد</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 الغربي</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ون وتخل</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ف المسلمون؟ وكيف يحق</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ق المسلمون مدنية جديرة بالتقد</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 منسجمة مع عقيدتهم ال</w:t>
      </w:r>
      <w:r w:rsidR="007C0E08"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وهل المدنية تؤد</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ي </w:t>
      </w:r>
      <w:r w:rsidR="007C0E08"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w:t>
      </w:r>
      <w:r w:rsidR="007C0E08"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همال الهوية الدينية (نواة الهوية الحضارية)</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كما أهملت الحركات ال</w:t>
      </w:r>
      <w:r w:rsidR="007C0E08"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w:t>
      </w:r>
      <w:r w:rsidRPr="00BA4E01">
        <w:rPr>
          <w:rFonts w:asciiTheme="majorBidi" w:hAnsiTheme="majorBidi"/>
          <w:color w:val="000000" w:themeColor="text1"/>
          <w:sz w:val="27"/>
          <w:rtl/>
          <w:lang w:bidi="ar-IQ"/>
        </w:rPr>
        <w:t xml:space="preserve"> </w:t>
      </w:r>
      <w:r w:rsidRPr="00BA4E01">
        <w:rPr>
          <w:rFonts w:asciiTheme="majorBidi" w:hAnsiTheme="majorBidi" w:hint="cs"/>
          <w:color w:val="000000" w:themeColor="text1"/>
          <w:sz w:val="27"/>
          <w:rtl/>
          <w:lang w:bidi="ar-IQ"/>
        </w:rPr>
        <w:t>فيما بعد القلق على التقد</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 وصناعة المدنية</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وغرقت في معالجة القلق على الهوية الدينية</w:t>
      </w:r>
      <w:r w:rsidR="007C0E08"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7C0E08"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w:t>
      </w:r>
      <w:r w:rsidR="00E04055" w:rsidRPr="00BA4E01">
        <w:rPr>
          <w:rFonts w:asciiTheme="majorBidi" w:hAnsiTheme="majorBidi" w:hint="cs"/>
          <w:color w:val="000000" w:themeColor="text1"/>
          <w:sz w:val="27"/>
          <w:rtl/>
          <w:lang w:bidi="ar-IQ"/>
        </w:rPr>
        <w:t>هناك م</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ن</w:t>
      </w:r>
      <w:r w:rsidR="005E4436">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يرى أن النزاعات الت</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سيسية لم تض</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ع</w:t>
      </w:r>
      <w:r w:rsidR="005E4436">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خارطة طريق لتجاوز ال</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رث الاستبدادي والخرافي لعصور ما</w:t>
      </w:r>
      <w:r w:rsidRPr="00BA4E01">
        <w:rPr>
          <w:rFonts w:asciiTheme="majorBidi" w:hAnsiTheme="majorBidi" w:hint="cs"/>
          <w:color w:val="000000" w:themeColor="text1"/>
          <w:sz w:val="27"/>
          <w:rtl/>
          <w:lang w:bidi="ar-IQ"/>
        </w:rPr>
        <w:t xml:space="preserve"> </w:t>
      </w:r>
      <w:r w:rsidR="00E04055" w:rsidRPr="00BA4E01">
        <w:rPr>
          <w:rFonts w:asciiTheme="majorBidi" w:hAnsiTheme="majorBidi" w:hint="cs"/>
          <w:color w:val="000000" w:themeColor="text1"/>
          <w:sz w:val="27"/>
          <w:rtl/>
          <w:lang w:bidi="ar-IQ"/>
        </w:rPr>
        <w:t>بعد غلق الاجتهاد</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و</w:t>
      </w:r>
      <w:r w:rsidR="00E8562A" w:rsidRPr="00BA4E01">
        <w:rPr>
          <w:rFonts w:asciiTheme="majorBidi" w:hAnsiTheme="majorBidi" w:hint="cs"/>
          <w:color w:val="000000" w:themeColor="text1"/>
          <w:sz w:val="27"/>
          <w:rtl/>
          <w:lang w:bidi="ar-IQ"/>
        </w:rPr>
        <w:t xml:space="preserve">لا سيَّما </w:t>
      </w:r>
      <w:r w:rsidR="00E04055" w:rsidRPr="00BA4E01">
        <w:rPr>
          <w:rFonts w:asciiTheme="majorBidi" w:hAnsiTheme="majorBidi" w:hint="cs"/>
          <w:color w:val="000000" w:themeColor="text1"/>
          <w:sz w:val="27"/>
          <w:rtl/>
          <w:lang w:bidi="ar-IQ"/>
        </w:rPr>
        <w:t>مع رفض محاكاة الغرب رفضاً مطلقاً تحت وط</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ة الخلط في تخي</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ل الغرب كل</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ه (عقيدته </w:t>
      </w:r>
      <w:r w:rsidR="00E04055" w:rsidRPr="00BA4E01">
        <w:rPr>
          <w:rFonts w:asciiTheme="majorBidi" w:hAnsiTheme="majorBidi"/>
          <w:color w:val="000000" w:themeColor="text1"/>
          <w:sz w:val="27"/>
          <w:rtl/>
          <w:lang w:bidi="ar-IQ"/>
        </w:rPr>
        <w:t xml:space="preserve">ـ </w:t>
      </w:r>
      <w:r w:rsidR="00E04055" w:rsidRPr="00BA4E01">
        <w:rPr>
          <w:rFonts w:asciiTheme="majorBidi" w:hAnsiTheme="majorBidi" w:hint="cs"/>
          <w:color w:val="000000" w:themeColor="text1"/>
          <w:sz w:val="27"/>
          <w:rtl/>
          <w:lang w:bidi="ar-IQ"/>
        </w:rPr>
        <w:t xml:space="preserve">وعدوانه </w:t>
      </w:r>
      <w:r w:rsidR="00E04055" w:rsidRPr="00BA4E01">
        <w:rPr>
          <w:rFonts w:asciiTheme="majorBidi" w:hAnsiTheme="majorBidi"/>
          <w:color w:val="000000" w:themeColor="text1"/>
          <w:sz w:val="27"/>
          <w:rtl/>
          <w:lang w:bidi="ar-IQ"/>
        </w:rPr>
        <w:t xml:space="preserve">ـ </w:t>
      </w:r>
      <w:r w:rsidR="00E04055" w:rsidRPr="00BA4E01">
        <w:rPr>
          <w:rFonts w:asciiTheme="majorBidi" w:hAnsiTheme="majorBidi" w:hint="cs"/>
          <w:color w:val="000000" w:themeColor="text1"/>
          <w:sz w:val="27"/>
          <w:rtl/>
          <w:lang w:bidi="ar-IQ"/>
        </w:rPr>
        <w:t>وتجربته الحضارية) من دون فصل بين هذه المكو</w:t>
      </w:r>
      <w:r w:rsidR="000256A4"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نات.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ورغم تثمين الدارسين للسيد جمال الدين ال</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ومدرسته واعتباره واضع الحجر ال</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ساس لمواجهة الانغلاق المعرفي والجهل والخزافة</w:t>
      </w:r>
      <w:r w:rsidRPr="00BA4E01">
        <w:rPr>
          <w:rFonts w:hint="cs"/>
          <w:color w:val="000000" w:themeColor="text1"/>
          <w:sz w:val="27"/>
          <w:vertAlign w:val="superscript"/>
          <w:rtl/>
        </w:rPr>
        <w:t>(</w:t>
      </w:r>
      <w:r w:rsidRPr="00BA4E01">
        <w:rPr>
          <w:rStyle w:val="ac"/>
          <w:color w:val="000000" w:themeColor="text1"/>
          <w:sz w:val="27"/>
          <w:rtl/>
        </w:rPr>
        <w:endnoteReference w:id="284"/>
      </w:r>
      <w:r w:rsidRPr="00BA4E01">
        <w:rPr>
          <w:rFonts w:hint="cs"/>
          <w:color w:val="000000" w:themeColor="text1"/>
          <w:sz w:val="27"/>
          <w:vertAlign w:val="superscript"/>
          <w:rtl/>
        </w:rPr>
        <w:t>)</w:t>
      </w:r>
      <w:r w:rsidRPr="00BA4E01">
        <w:rPr>
          <w:rFonts w:asciiTheme="majorBidi" w:hAnsiTheme="majorBidi" w:hint="cs"/>
          <w:color w:val="000000" w:themeColor="text1"/>
          <w:sz w:val="27"/>
          <w:rtl/>
          <w:lang w:bidi="ar-IQ"/>
        </w:rPr>
        <w:t>، لقد كان عداء ال</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للاستعمار مرك</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ب</w:t>
      </w:r>
      <w:r w:rsidR="000256A4" w:rsidRPr="00BA4E01">
        <w:rPr>
          <w:rFonts w:asciiTheme="majorBidi" w:hAnsiTheme="majorBidi" w:hint="cs"/>
          <w:color w:val="000000" w:themeColor="text1"/>
          <w:sz w:val="27"/>
          <w:rtl/>
          <w:lang w:bidi="ar-IQ"/>
        </w:rPr>
        <w:t>اً</w:t>
      </w:r>
      <w:r w:rsidRPr="00BA4E01">
        <w:rPr>
          <w:rFonts w:asciiTheme="majorBidi" w:hAnsiTheme="majorBidi" w:hint="cs"/>
          <w:color w:val="000000" w:themeColor="text1"/>
          <w:sz w:val="27"/>
          <w:rtl/>
          <w:lang w:bidi="ar-IQ"/>
        </w:rPr>
        <w:t xml:space="preserve"> من (نظرية + حركة + فعل)</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0256A4" w:rsidRPr="00BA4E01">
        <w:rPr>
          <w:rFonts w:asciiTheme="majorBidi" w:hAnsiTheme="majorBidi" w:hint="cs"/>
          <w:color w:val="000000" w:themeColor="text1"/>
          <w:sz w:val="27"/>
          <w:rtl/>
          <w:lang w:bidi="ar-IQ"/>
        </w:rPr>
        <w:t>وكان للسياسة نصيبٌ</w:t>
      </w:r>
      <w:r w:rsidRPr="00BA4E01">
        <w:rPr>
          <w:rFonts w:asciiTheme="majorBidi" w:hAnsiTheme="majorBidi" w:hint="cs"/>
          <w:color w:val="000000" w:themeColor="text1"/>
          <w:sz w:val="27"/>
          <w:rtl/>
          <w:lang w:bidi="ar-IQ"/>
        </w:rPr>
        <w:t xml:space="preserve"> كبير في حياته</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w:t>
      </w:r>
      <w:r w:rsidR="000256A4" w:rsidRPr="00BA4E01">
        <w:rPr>
          <w:rFonts w:asciiTheme="majorBidi" w:hAnsiTheme="majorBidi" w:hint="cs"/>
          <w:color w:val="000000" w:themeColor="text1"/>
          <w:sz w:val="27"/>
          <w:rtl/>
          <w:lang w:bidi="ar-IQ"/>
        </w:rPr>
        <w:t>قد</w:t>
      </w:r>
      <w:r w:rsidRPr="00BA4E01">
        <w:rPr>
          <w:rFonts w:asciiTheme="majorBidi" w:hAnsiTheme="majorBidi" w:hint="cs"/>
          <w:color w:val="000000" w:themeColor="text1"/>
          <w:sz w:val="27"/>
          <w:rtl/>
          <w:lang w:bidi="ar-IQ"/>
        </w:rPr>
        <w:t xml:space="preserve"> ات</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جه للدين ليخدم </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هدافه السياسية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فقد أخرج المعرفة الدينية من اللاهوت التقليدي</w:t>
      </w:r>
      <w:r w:rsidR="000256A4" w:rsidRPr="00BA4E01">
        <w:rPr>
          <w:rFonts w:asciiTheme="majorBidi" w:hAnsiTheme="majorBidi" w:hint="cs"/>
          <w:color w:val="000000" w:themeColor="text1"/>
          <w:sz w:val="27"/>
          <w:rtl/>
          <w:lang w:bidi="ar-IQ"/>
        </w:rPr>
        <w:t>.</w:t>
      </w:r>
    </w:p>
    <w:p w:rsidR="00E04055" w:rsidRPr="00BA4E01" w:rsidRDefault="00E04055" w:rsidP="00EB413B">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 ويرى المرعشلي </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ال</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قد</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 فلسفة التعاليم الدينية على المعرفة الدينية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ودفع بها </w:t>
      </w:r>
      <w:r w:rsidR="000256A4" w:rsidRPr="00BA4E01">
        <w:rPr>
          <w:rFonts w:asciiTheme="majorBidi" w:hAnsiTheme="majorBidi" w:hint="cs"/>
          <w:color w:val="000000" w:themeColor="text1"/>
          <w:sz w:val="27"/>
          <w:rtl/>
          <w:lang w:bidi="ar-IQ"/>
        </w:rPr>
        <w:t>إل</w:t>
      </w:r>
      <w:r w:rsidRPr="00BA4E01">
        <w:rPr>
          <w:rFonts w:asciiTheme="majorBidi" w:hAnsiTheme="majorBidi" w:hint="cs"/>
          <w:color w:val="000000" w:themeColor="text1"/>
          <w:sz w:val="27"/>
          <w:rtl/>
          <w:lang w:bidi="ar-IQ"/>
        </w:rPr>
        <w:t>ى محرّك مجتمعي</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ودافع سياسي</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فلقد فهم السلفية المتداولة </w:t>
      </w:r>
      <w:r w:rsidR="000256A4" w:rsidRPr="00BA4E01">
        <w:rPr>
          <w:rFonts w:asciiTheme="majorBidi" w:hAnsiTheme="majorBidi" w:hint="cs"/>
          <w:color w:val="000000" w:themeColor="text1"/>
          <w:sz w:val="27"/>
          <w:rtl/>
          <w:lang w:bidi="ar-IQ"/>
        </w:rPr>
        <w:t>آ</w:t>
      </w:r>
      <w:r w:rsidRPr="00BA4E01">
        <w:rPr>
          <w:rFonts w:asciiTheme="majorBidi" w:hAnsiTheme="majorBidi" w:hint="cs"/>
          <w:color w:val="000000" w:themeColor="text1"/>
          <w:sz w:val="27"/>
          <w:rtl/>
          <w:lang w:bidi="ar-IQ"/>
        </w:rPr>
        <w:t>نذاك فهماً خاص</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اً</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نه قال بالحر</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ية</w:t>
      </w:r>
      <w:r w:rsidRPr="00BA4E01">
        <w:rPr>
          <w:rFonts w:hint="cs"/>
          <w:color w:val="000000" w:themeColor="text1"/>
          <w:sz w:val="27"/>
          <w:vertAlign w:val="superscript"/>
          <w:rtl/>
        </w:rPr>
        <w:t>(</w:t>
      </w:r>
      <w:r w:rsidRPr="00BA4E01">
        <w:rPr>
          <w:rStyle w:val="ac"/>
          <w:color w:val="000000" w:themeColor="text1"/>
          <w:sz w:val="27"/>
          <w:rtl/>
        </w:rPr>
        <w:endnoteReference w:id="285"/>
      </w:r>
      <w:r w:rsidRPr="00BA4E01">
        <w:rPr>
          <w:rFonts w:hint="cs"/>
          <w:color w:val="000000" w:themeColor="text1"/>
          <w:sz w:val="27"/>
          <w:vertAlign w:val="superscript"/>
          <w:rtl/>
        </w:rPr>
        <w:t>)</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وأوجد مقاربة مع ال</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يديولوجيا بعد </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قرب الدين من العلوم ال</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نسانية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وتجس</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د هذا بمحاولته </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خراج نظرية اقتصادية وسياسية من</w:t>
      </w:r>
      <w:r w:rsidR="000256A4"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تخوم المعرفة الدينية</w:t>
      </w:r>
      <w:r w:rsidRPr="00BA4E01">
        <w:rPr>
          <w:rFonts w:hint="cs"/>
          <w:color w:val="000000" w:themeColor="text1"/>
          <w:sz w:val="27"/>
          <w:vertAlign w:val="superscript"/>
          <w:rtl/>
        </w:rPr>
        <w:t>(</w:t>
      </w:r>
      <w:r w:rsidRPr="00BA4E01">
        <w:rPr>
          <w:rStyle w:val="ac"/>
          <w:color w:val="000000" w:themeColor="text1"/>
          <w:sz w:val="27"/>
          <w:rtl/>
        </w:rPr>
        <w:endnoteReference w:id="286"/>
      </w:r>
      <w:r w:rsidRPr="00BA4E01">
        <w:rPr>
          <w:rFonts w:hint="cs"/>
          <w:color w:val="000000" w:themeColor="text1"/>
          <w:sz w:val="27"/>
          <w:vertAlign w:val="superscript"/>
          <w:rtl/>
        </w:rPr>
        <w:t>)</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وحو</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ل اللاهوت </w:t>
      </w:r>
      <w:r w:rsidR="000256A4" w:rsidRPr="00BA4E01">
        <w:rPr>
          <w:rFonts w:asciiTheme="majorBidi" w:hAnsiTheme="majorBidi" w:hint="cs"/>
          <w:color w:val="000000" w:themeColor="text1"/>
          <w:sz w:val="27"/>
          <w:rtl/>
          <w:lang w:bidi="ar-IQ"/>
        </w:rPr>
        <w:t>إل</w:t>
      </w:r>
      <w:r w:rsidRPr="00BA4E01">
        <w:rPr>
          <w:rFonts w:asciiTheme="majorBidi" w:hAnsiTheme="majorBidi" w:hint="cs"/>
          <w:color w:val="000000" w:themeColor="text1"/>
          <w:sz w:val="27"/>
          <w:rtl/>
          <w:lang w:bidi="ar-IQ"/>
        </w:rPr>
        <w:t>ى علم</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نساني</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لقد كان معجباً بال</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صلاح البروتستانتي</w:t>
      </w:r>
      <w:r w:rsidR="00EB413B"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لقد كان ال</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مسكوناً بتحقيق المدنية ال</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وكان يرى </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العقل ركيزة التقد</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وكان مؤمناً ب</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 المسلمين قادرون على استئناف دورهم الحضاري </w:t>
      </w:r>
      <w:r w:rsidRPr="00BA4E01">
        <w:rPr>
          <w:rFonts w:asciiTheme="majorBidi" w:hAnsiTheme="majorBidi" w:hint="cs"/>
          <w:color w:val="000000" w:themeColor="text1"/>
          <w:sz w:val="27"/>
          <w:rtl/>
          <w:lang w:bidi="ar-IQ"/>
        </w:rPr>
        <w:lastRenderedPageBreak/>
        <w:t xml:space="preserve">باعتماد العلم وتطبيقاته الصحيحة </w:t>
      </w:r>
      <w:r w:rsidRPr="00BA4E01">
        <w:rPr>
          <w:rFonts w:asciiTheme="majorBidi" w:hAnsiTheme="majorBidi"/>
          <w:color w:val="000000" w:themeColor="text1"/>
          <w:sz w:val="27"/>
          <w:rtl/>
          <w:lang w:bidi="ar-IQ"/>
        </w:rPr>
        <w:t xml:space="preserve">ـ </w:t>
      </w:r>
      <w:r w:rsidRPr="00BA4E01">
        <w:rPr>
          <w:rFonts w:asciiTheme="majorBidi" w:hAnsiTheme="majorBidi" w:hint="cs"/>
          <w:color w:val="000000" w:themeColor="text1"/>
          <w:sz w:val="27"/>
          <w:rtl/>
          <w:lang w:bidi="ar-IQ"/>
        </w:rPr>
        <w:t xml:space="preserve">كما فعلت </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وروبا </w:t>
      </w:r>
      <w:r w:rsidRPr="00BA4E01">
        <w:rPr>
          <w:rFonts w:asciiTheme="majorBidi" w:hAnsiTheme="majorBidi"/>
          <w:color w:val="000000" w:themeColor="text1"/>
          <w:sz w:val="27"/>
          <w:rtl/>
          <w:lang w:bidi="ar-IQ"/>
        </w:rPr>
        <w:t>ـ</w:t>
      </w:r>
      <w:r w:rsidR="000256A4" w:rsidRPr="00BA4E01">
        <w:rPr>
          <w:rFonts w:asciiTheme="majorBidi" w:hAnsiTheme="majorBidi" w:hint="cs"/>
          <w:color w:val="000000" w:themeColor="text1"/>
          <w:sz w:val="27"/>
          <w:rtl/>
          <w:lang w:bidi="ar-IQ"/>
        </w:rPr>
        <w:t>،</w:t>
      </w:r>
      <w:r w:rsidRPr="00BA4E01">
        <w:rPr>
          <w:rFonts w:asciiTheme="majorBidi" w:hAnsiTheme="majorBidi"/>
          <w:color w:val="000000" w:themeColor="text1"/>
          <w:sz w:val="27"/>
          <w:rtl/>
          <w:lang w:bidi="ar-IQ"/>
        </w:rPr>
        <w:t xml:space="preserve"> </w:t>
      </w:r>
      <w:r w:rsidRPr="00BA4E01">
        <w:rPr>
          <w:rFonts w:asciiTheme="majorBidi" w:hAnsiTheme="majorBidi" w:hint="cs"/>
          <w:color w:val="000000" w:themeColor="text1"/>
          <w:sz w:val="27"/>
          <w:rtl/>
          <w:lang w:bidi="ar-IQ"/>
        </w:rPr>
        <w:t xml:space="preserve">لكنه بحاجة </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نظرية للتقد</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ونظام</w:t>
      </w:r>
      <w:r w:rsidR="000256A4"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قيمي له..</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ومن هنا كانت دعوته </w:t>
      </w:r>
      <w:r w:rsidR="000256A4" w:rsidRPr="00BA4E01">
        <w:rPr>
          <w:rFonts w:asciiTheme="majorBidi" w:hAnsiTheme="majorBidi" w:hint="cs"/>
          <w:color w:val="000000" w:themeColor="text1"/>
          <w:sz w:val="27"/>
          <w:rtl/>
          <w:lang w:bidi="ar-IQ"/>
        </w:rPr>
        <w:t>إل</w:t>
      </w:r>
      <w:r w:rsidRPr="00BA4E01">
        <w:rPr>
          <w:rFonts w:asciiTheme="majorBidi" w:hAnsiTheme="majorBidi" w:hint="cs"/>
          <w:color w:val="000000" w:themeColor="text1"/>
          <w:sz w:val="27"/>
          <w:rtl/>
          <w:lang w:bidi="ar-IQ"/>
        </w:rPr>
        <w:t>ى شراكة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بين الحاكم والفيلسوف (نموذج الفارابي)</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وتت</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ضح عليه ركائز الرشدية في دعوته </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الدولة القائمة على </w:t>
      </w:r>
      <w:r w:rsidR="005E4436">
        <w:rPr>
          <w:rFonts w:asciiTheme="majorBidi" w:hAnsiTheme="majorBidi" w:hint="cs"/>
          <w:color w:val="000000" w:themeColor="text1"/>
          <w:sz w:val="27"/>
          <w:rtl/>
          <w:lang w:bidi="ar-IQ"/>
        </w:rPr>
        <w:t>العقل و</w:t>
      </w:r>
      <w:r w:rsidRPr="00BA4E01">
        <w:rPr>
          <w:rFonts w:asciiTheme="majorBidi" w:hAnsiTheme="majorBidi" w:hint="cs"/>
          <w:color w:val="000000" w:themeColor="text1"/>
          <w:sz w:val="27"/>
          <w:rtl/>
          <w:lang w:bidi="ar-IQ"/>
        </w:rPr>
        <w:t xml:space="preserve">الوحي. </w:t>
      </w:r>
    </w:p>
    <w:p w:rsidR="000256A4"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لكن</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لم يفك</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التشابه الجوهري بين الفكر الديني بتنو</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عاته المنهجية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ولم يبطل دع</w:t>
      </w:r>
      <w:r w:rsidR="000256A4" w:rsidRPr="00BA4E01">
        <w:rPr>
          <w:rFonts w:asciiTheme="majorBidi" w:hAnsiTheme="majorBidi" w:hint="cs"/>
          <w:color w:val="000000" w:themeColor="text1"/>
          <w:sz w:val="27"/>
          <w:rtl/>
          <w:lang w:bidi="ar-IQ"/>
        </w:rPr>
        <w:t>وى استحالة المصالحة بين الدين و</w:t>
      </w:r>
      <w:r w:rsidRPr="00BA4E01">
        <w:rPr>
          <w:rFonts w:asciiTheme="majorBidi" w:hAnsiTheme="majorBidi" w:hint="cs"/>
          <w:color w:val="000000" w:themeColor="text1"/>
          <w:sz w:val="27"/>
          <w:rtl/>
          <w:lang w:bidi="ar-IQ"/>
        </w:rPr>
        <w:t>الفلسفة</w:t>
      </w:r>
      <w:r w:rsidR="000256A4" w:rsidRPr="00BA4E01">
        <w:rPr>
          <w:rFonts w:asciiTheme="majorBidi" w:hAnsiTheme="majorBidi" w:hint="cs"/>
          <w:color w:val="000000" w:themeColor="text1"/>
          <w:sz w:val="27"/>
          <w:rtl/>
          <w:lang w:bidi="ar-IQ"/>
        </w:rPr>
        <w:t>.</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وي</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قال</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0256A4" w:rsidRPr="00BA4E01">
        <w:rPr>
          <w:rFonts w:asciiTheme="majorBidi" w:hAnsiTheme="majorBidi" w:hint="cs"/>
          <w:color w:val="000000" w:themeColor="text1"/>
          <w:sz w:val="27"/>
          <w:rtl/>
          <w:lang w:bidi="ar-IQ"/>
        </w:rPr>
        <w:t>إنّ</w:t>
      </w:r>
      <w:r w:rsidRPr="00BA4E01">
        <w:rPr>
          <w:rFonts w:asciiTheme="majorBidi" w:hAnsiTheme="majorBidi" w:hint="cs"/>
          <w:color w:val="000000" w:themeColor="text1"/>
          <w:sz w:val="27"/>
          <w:rtl/>
          <w:lang w:bidi="ar-IQ"/>
        </w:rPr>
        <w:t xml:space="preserve">ه </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خفق في عد</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ة قضايا </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ساسية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أـ فهو لم يقد</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 لائحة شورية بديل</w:t>
      </w:r>
      <w:r w:rsidR="000256A4" w:rsidRPr="00BA4E01">
        <w:rPr>
          <w:rFonts w:asciiTheme="majorBidi" w:hAnsiTheme="majorBidi" w:hint="cs"/>
          <w:color w:val="000000" w:themeColor="text1"/>
          <w:sz w:val="27"/>
          <w:rtl/>
          <w:lang w:bidi="ar-IQ"/>
        </w:rPr>
        <w:t>ة</w:t>
      </w:r>
      <w:r w:rsidRPr="00BA4E01">
        <w:rPr>
          <w:rFonts w:asciiTheme="majorBidi" w:hAnsiTheme="majorBidi" w:hint="cs"/>
          <w:color w:val="000000" w:themeColor="text1"/>
          <w:sz w:val="27"/>
          <w:rtl/>
          <w:lang w:bidi="ar-IQ"/>
        </w:rPr>
        <w:t xml:space="preserve"> للنظم الاستبدادية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التي اعتاد عليها المسلمون</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ن</w:t>
      </w:r>
      <w:r w:rsidR="005E4436">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رفضها ال</w:t>
      </w:r>
      <w:r w:rsidR="000256A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واعتبرها سبب البلاء</w:t>
      </w:r>
      <w:r w:rsidR="000256A4" w:rsidRPr="00BA4E01">
        <w:rPr>
          <w:rFonts w:asciiTheme="majorBidi" w:hAnsiTheme="majorBidi" w:hint="cs"/>
          <w:color w:val="000000" w:themeColor="text1"/>
          <w:sz w:val="27"/>
          <w:rtl/>
          <w:lang w:bidi="ar-IQ"/>
        </w:rPr>
        <w:t>. و</w:t>
      </w:r>
      <w:r w:rsidRPr="00BA4E01">
        <w:rPr>
          <w:rFonts w:asciiTheme="majorBidi" w:hAnsiTheme="majorBidi" w:hint="cs"/>
          <w:color w:val="000000" w:themeColor="text1"/>
          <w:sz w:val="27"/>
          <w:rtl/>
          <w:lang w:bidi="ar-IQ"/>
        </w:rPr>
        <w:t>لم تتحو</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ل نظرية الشورى عنده </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نظرية حكم</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0256A4" w:rsidRPr="00BA4E01">
        <w:rPr>
          <w:rFonts w:asciiTheme="majorBidi" w:hAnsiTheme="majorBidi" w:hint="cs"/>
          <w:color w:val="000000" w:themeColor="text1"/>
          <w:sz w:val="27"/>
          <w:rtl/>
          <w:lang w:bidi="ar-IQ"/>
        </w:rPr>
        <w:t>و</w:t>
      </w:r>
      <w:r w:rsidR="00E8562A" w:rsidRPr="00BA4E01">
        <w:rPr>
          <w:rFonts w:asciiTheme="majorBidi" w:hAnsiTheme="majorBidi" w:hint="cs"/>
          <w:color w:val="000000" w:themeColor="text1"/>
          <w:sz w:val="27"/>
          <w:rtl/>
          <w:lang w:bidi="ar-IQ"/>
        </w:rPr>
        <w:t xml:space="preserve">لا سيَّما </w:t>
      </w:r>
      <w:r w:rsidRPr="00BA4E01">
        <w:rPr>
          <w:rFonts w:asciiTheme="majorBidi" w:hAnsiTheme="majorBidi" w:hint="cs"/>
          <w:color w:val="000000" w:themeColor="text1"/>
          <w:sz w:val="27"/>
          <w:rtl/>
          <w:lang w:bidi="ar-IQ"/>
        </w:rPr>
        <w:t>مع تعد</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د التصو</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رات الإسلامية في نظرية الحكم. فلم يتعد</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القول</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0256A4"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ن هناك سلطتين</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0256A4" w:rsidRPr="00BA4E01">
        <w:rPr>
          <w:rFonts w:asciiTheme="majorBidi" w:hAnsiTheme="majorBidi" w:hint="cs"/>
          <w:b/>
          <w:bCs/>
          <w:color w:val="000000" w:themeColor="text1"/>
          <w:sz w:val="27"/>
          <w:rtl/>
          <w:lang w:bidi="ar-IQ"/>
        </w:rPr>
        <w:t>إ</w:t>
      </w:r>
      <w:r w:rsidRPr="00BA4E01">
        <w:rPr>
          <w:rFonts w:asciiTheme="majorBidi" w:hAnsiTheme="majorBidi" w:hint="cs"/>
          <w:b/>
          <w:bCs/>
          <w:color w:val="000000" w:themeColor="text1"/>
          <w:sz w:val="27"/>
          <w:rtl/>
          <w:lang w:bidi="ar-IQ"/>
        </w:rPr>
        <w:t>حد</w:t>
      </w:r>
      <w:r w:rsidR="000256A4" w:rsidRPr="00BA4E01">
        <w:rPr>
          <w:rFonts w:asciiTheme="majorBidi" w:hAnsiTheme="majorBidi" w:hint="cs"/>
          <w:b/>
          <w:bCs/>
          <w:color w:val="000000" w:themeColor="text1"/>
          <w:sz w:val="27"/>
          <w:rtl/>
          <w:lang w:bidi="ar-IQ"/>
        </w:rPr>
        <w:t>ا</w:t>
      </w:r>
      <w:r w:rsidRPr="00BA4E01">
        <w:rPr>
          <w:rFonts w:asciiTheme="majorBidi" w:hAnsiTheme="majorBidi" w:hint="cs"/>
          <w:b/>
          <w:bCs/>
          <w:color w:val="000000" w:themeColor="text1"/>
          <w:sz w:val="27"/>
          <w:rtl/>
          <w:lang w:bidi="ar-IQ"/>
        </w:rPr>
        <w:t>هما</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زمنية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Pr="00BA4E01">
        <w:rPr>
          <w:rFonts w:asciiTheme="majorBidi" w:hAnsiTheme="majorBidi" w:hint="cs"/>
          <w:b/>
          <w:bCs/>
          <w:color w:val="000000" w:themeColor="text1"/>
          <w:sz w:val="27"/>
          <w:rtl/>
          <w:lang w:bidi="ar-IQ"/>
        </w:rPr>
        <w:t>وال</w:t>
      </w:r>
      <w:r w:rsidR="000256A4" w:rsidRPr="00BA4E01">
        <w:rPr>
          <w:rFonts w:asciiTheme="majorBidi" w:hAnsiTheme="majorBidi" w:hint="cs"/>
          <w:b/>
          <w:bCs/>
          <w:color w:val="000000" w:themeColor="text1"/>
          <w:sz w:val="27"/>
          <w:rtl/>
          <w:lang w:bidi="ar-IQ"/>
        </w:rPr>
        <w:t>أ</w:t>
      </w:r>
      <w:r w:rsidRPr="00BA4E01">
        <w:rPr>
          <w:rFonts w:asciiTheme="majorBidi" w:hAnsiTheme="majorBidi" w:hint="cs"/>
          <w:b/>
          <w:bCs/>
          <w:color w:val="000000" w:themeColor="text1"/>
          <w:sz w:val="27"/>
          <w:rtl/>
          <w:lang w:bidi="ar-IQ"/>
        </w:rPr>
        <w:t>خرى</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روحية</w:t>
      </w:r>
      <w:r w:rsidR="000256A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والقول بنظرية المستبد</w:t>
      </w:r>
      <w:r w:rsidR="005E4436">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العادل. </w:t>
      </w:r>
    </w:p>
    <w:p w:rsidR="00E04055" w:rsidRPr="00BA4E01" w:rsidRDefault="00E04055" w:rsidP="00E4663C">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ب ـ ولم يوقف العداء السني (الموروث والمتوارث) ضد</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الشيعة</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E07283" w:rsidRPr="00BA4E01">
        <w:rPr>
          <w:rFonts w:asciiTheme="majorBidi" w:hAnsiTheme="majorBidi" w:hint="cs"/>
          <w:color w:val="000000" w:themeColor="text1"/>
          <w:sz w:val="27"/>
          <w:rtl/>
          <w:lang w:bidi="ar-IQ"/>
        </w:rPr>
        <w:t>و</w:t>
      </w:r>
      <w:r w:rsidR="00E8562A" w:rsidRPr="00BA4E01">
        <w:rPr>
          <w:rFonts w:asciiTheme="majorBidi" w:hAnsiTheme="majorBidi" w:hint="cs"/>
          <w:color w:val="000000" w:themeColor="text1"/>
          <w:sz w:val="27"/>
          <w:rtl/>
          <w:lang w:bidi="ar-IQ"/>
        </w:rPr>
        <w:t xml:space="preserve">لا سيَّما </w:t>
      </w:r>
      <w:r w:rsidRPr="00BA4E01">
        <w:rPr>
          <w:rFonts w:asciiTheme="majorBidi" w:hAnsiTheme="majorBidi" w:hint="cs"/>
          <w:color w:val="000000" w:themeColor="text1"/>
          <w:sz w:val="27"/>
          <w:rtl/>
          <w:lang w:bidi="ar-IQ"/>
        </w:rPr>
        <w:t>من متعص</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بي المدارس ال</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خرى</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حت</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ى بقي ذلك جزءاً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ساسياً من عقائد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هل السنة</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وكان يمكنه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يضع مشروعاً معرفيا</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جامعاً وبرهانياً لدراسة العقيدة ال</w:t>
      </w:r>
      <w:r w:rsidR="00E0728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 على أساس المشتركات</w:t>
      </w:r>
      <w:r w:rsidR="00E07283" w:rsidRPr="00BA4E01">
        <w:rPr>
          <w:rFonts w:asciiTheme="majorBidi" w:hAnsiTheme="majorBidi" w:hint="cs"/>
          <w:color w:val="000000" w:themeColor="text1"/>
          <w:sz w:val="27"/>
          <w:rtl/>
          <w:lang w:bidi="ar-IQ"/>
        </w:rPr>
        <w:t>،</w:t>
      </w:r>
      <w:r w:rsidR="00C6540E" w:rsidRPr="00BA4E01">
        <w:rPr>
          <w:rFonts w:asciiTheme="majorBidi" w:hAnsiTheme="majorBidi" w:hint="cs"/>
          <w:color w:val="000000" w:themeColor="text1"/>
          <w:sz w:val="27"/>
          <w:rtl/>
          <w:lang w:bidi="ar-IQ"/>
        </w:rPr>
        <w:t xml:space="preserve"> </w:t>
      </w:r>
      <w:r w:rsidR="00DD5E35">
        <w:rPr>
          <w:rFonts w:asciiTheme="majorBidi" w:hAnsiTheme="majorBidi" w:hint="cs"/>
          <w:color w:val="000000" w:themeColor="text1"/>
          <w:sz w:val="27"/>
          <w:rtl/>
          <w:lang w:bidi="ar-IQ"/>
        </w:rPr>
        <w:t>بَيْدَ</w:t>
      </w:r>
      <w:r w:rsidR="00C6540E" w:rsidRPr="00BA4E01">
        <w:rPr>
          <w:rFonts w:asciiTheme="majorBidi" w:hAnsiTheme="majorBidi" w:hint="cs"/>
          <w:color w:val="000000" w:themeColor="text1"/>
          <w:sz w:val="27"/>
          <w:rtl/>
          <w:lang w:bidi="ar-IQ"/>
        </w:rPr>
        <w:t xml:space="preserve">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نه تجن</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ب الخوض تماماً في الخلافيات (عقائد + فقه)</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وركز على مفهوم الوحدة. </w:t>
      </w:r>
    </w:p>
    <w:p w:rsidR="00E04055" w:rsidRPr="00BA4E01" w:rsidRDefault="00E04055" w:rsidP="00E4663C">
      <w:pPr>
        <w:rPr>
          <w:rFonts w:asciiTheme="majorBidi" w:hAnsiTheme="majorBidi"/>
          <w:color w:val="000000" w:themeColor="text1"/>
          <w:sz w:val="27"/>
          <w:lang w:bidi="ar-IQ"/>
        </w:rPr>
      </w:pPr>
      <w:r w:rsidRPr="00BA4E01">
        <w:rPr>
          <w:rFonts w:asciiTheme="majorBidi" w:hAnsiTheme="majorBidi" w:hint="cs"/>
          <w:color w:val="000000" w:themeColor="text1"/>
          <w:sz w:val="27"/>
          <w:rtl/>
          <w:lang w:bidi="ar-IQ"/>
        </w:rPr>
        <w:t>ج ـ عو</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 كثيراً على ال</w:t>
      </w:r>
      <w:r w:rsidR="00E0728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جمال في الت</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طير ال</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يديولوجي</w:t>
      </w:r>
      <w:r w:rsidR="00E07283"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دون رسم التفاصيل وال</w:t>
      </w:r>
      <w:r w:rsidR="00E07283" w:rsidRPr="00BA4E01">
        <w:rPr>
          <w:rFonts w:asciiTheme="majorBidi" w:hAnsiTheme="majorBidi" w:hint="cs"/>
          <w:color w:val="000000" w:themeColor="text1"/>
          <w:sz w:val="27"/>
          <w:rtl/>
          <w:lang w:bidi="ar-IQ"/>
        </w:rPr>
        <w:t>آ</w:t>
      </w:r>
      <w:r w:rsidRPr="00BA4E01">
        <w:rPr>
          <w:rFonts w:asciiTheme="majorBidi" w:hAnsiTheme="majorBidi" w:hint="cs"/>
          <w:color w:val="000000" w:themeColor="text1"/>
          <w:sz w:val="27"/>
          <w:rtl/>
          <w:lang w:bidi="ar-IQ"/>
        </w:rPr>
        <w:t>ليات</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فلقد كان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قرب </w:t>
      </w:r>
      <w:r w:rsidR="00E0728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الفلاسفة منه </w:t>
      </w:r>
      <w:r w:rsidR="00E0728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المتكل</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مين. </w:t>
      </w:r>
    </w:p>
    <w:p w:rsidR="00E07283"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وعلى الرغم من ذلك يقول عنه الشهيد مطهري</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E07283" w:rsidRPr="00BA4E01">
        <w:rPr>
          <w:rFonts w:hint="eastAsia"/>
          <w:color w:val="000000" w:themeColor="text1"/>
          <w:sz w:val="27"/>
          <w:rtl/>
        </w:rPr>
        <w:t>«</w:t>
      </w:r>
      <w:r w:rsidRPr="00BA4E01">
        <w:rPr>
          <w:rFonts w:asciiTheme="majorBidi" w:hAnsiTheme="majorBidi" w:hint="cs"/>
          <w:color w:val="000000" w:themeColor="text1"/>
          <w:sz w:val="27"/>
          <w:rtl/>
          <w:lang w:bidi="ar-IQ"/>
        </w:rPr>
        <w:t xml:space="preserve">وقد وجد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من الحلول الناجحة الكفاح ضد</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المستبد</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ين بالتسل</w:t>
      </w:r>
      <w:r w:rsidR="00E07283" w:rsidRPr="00BA4E01">
        <w:rPr>
          <w:rFonts w:asciiTheme="majorBidi" w:hAnsiTheme="majorBidi" w:hint="cs"/>
          <w:color w:val="000000" w:themeColor="text1"/>
          <w:sz w:val="27"/>
          <w:rtl/>
          <w:lang w:bidi="ar-IQ"/>
        </w:rPr>
        <w:t>ُّح بالعلوم والفنون الجديدة، و</w:t>
      </w:r>
      <w:r w:rsidRPr="00BA4E01">
        <w:rPr>
          <w:rFonts w:asciiTheme="majorBidi" w:hAnsiTheme="majorBidi" w:hint="cs"/>
          <w:color w:val="000000" w:themeColor="text1"/>
          <w:sz w:val="27"/>
          <w:rtl/>
          <w:lang w:bidi="ar-IQ"/>
        </w:rPr>
        <w:t xml:space="preserve">الرجوع </w:t>
      </w:r>
      <w:r w:rsidR="00E0728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ال</w:t>
      </w:r>
      <w:r w:rsidR="00E0728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 ال</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صيل</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ومحاربة الخرافات</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ووحدة المسلمين</w:t>
      </w:r>
      <w:r w:rsidR="00E07283" w:rsidRPr="00BA4E01">
        <w:rPr>
          <w:rFonts w:hint="eastAsia"/>
          <w:color w:val="000000" w:themeColor="text1"/>
          <w:sz w:val="27"/>
          <w:rtl/>
        </w:rPr>
        <w:t>»</w:t>
      </w:r>
      <w:r w:rsidR="00E07283" w:rsidRPr="00BA4E01">
        <w:rPr>
          <w:rFonts w:asciiTheme="majorBidi" w:hAnsiTheme="majorBidi" w:hint="cs"/>
          <w:color w:val="000000" w:themeColor="text1"/>
          <w:sz w:val="27"/>
          <w:rtl/>
          <w:lang w:bidi="ar-IQ"/>
        </w:rPr>
        <w:t>. و</w:t>
      </w:r>
      <w:r w:rsidRPr="00BA4E01">
        <w:rPr>
          <w:rFonts w:asciiTheme="majorBidi" w:hAnsiTheme="majorBidi" w:hint="cs"/>
          <w:color w:val="000000" w:themeColor="text1"/>
          <w:sz w:val="27"/>
          <w:rtl/>
          <w:lang w:bidi="ar-IQ"/>
        </w:rPr>
        <w:t xml:space="preserve">يصفه مطهري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نه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ل م</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ن</w:t>
      </w:r>
      <w:r w:rsidR="005E4436">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رفع شعار وحدة الصف</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وبث</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روح المجابهة في نفوس المسلمين</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بدل الانهزامية</w:t>
      </w:r>
      <w:r w:rsidRPr="00BA4E01">
        <w:rPr>
          <w:rFonts w:hint="cs"/>
          <w:color w:val="000000" w:themeColor="text1"/>
          <w:sz w:val="27"/>
          <w:vertAlign w:val="superscript"/>
          <w:rtl/>
        </w:rPr>
        <w:t>(</w:t>
      </w:r>
      <w:r w:rsidRPr="00BA4E01">
        <w:rPr>
          <w:rStyle w:val="ac"/>
          <w:color w:val="000000" w:themeColor="text1"/>
          <w:sz w:val="27"/>
          <w:rtl/>
        </w:rPr>
        <w:endnoteReference w:id="287"/>
      </w:r>
      <w:r w:rsidRPr="00BA4E01">
        <w:rPr>
          <w:rFonts w:hint="cs"/>
          <w:color w:val="000000" w:themeColor="text1"/>
          <w:sz w:val="27"/>
          <w:vertAlign w:val="superscript"/>
          <w:rtl/>
        </w:rPr>
        <w:t>)</w:t>
      </w:r>
      <w:r w:rsidRPr="00BA4E01">
        <w:rPr>
          <w:rFonts w:asciiTheme="majorBidi" w:hAnsiTheme="majorBidi" w:hint="cs"/>
          <w:color w:val="000000" w:themeColor="text1"/>
          <w:sz w:val="27"/>
          <w:rtl/>
          <w:lang w:bidi="ar-IQ"/>
        </w:rPr>
        <w:t>.</w:t>
      </w:r>
    </w:p>
    <w:p w:rsidR="00E04055" w:rsidRPr="00BA4E01" w:rsidRDefault="00E04055" w:rsidP="005E4436">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ولم ي</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ع</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w:t>
      </w:r>
      <w:r w:rsidR="005E4436">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الشهيد مطهري جوانب ال</w:t>
      </w:r>
      <w:r w:rsidR="00E07283" w:rsidRPr="00BA4E01">
        <w:rPr>
          <w:rFonts w:asciiTheme="majorBidi" w:hAnsiTheme="majorBidi" w:hint="cs"/>
          <w:color w:val="000000" w:themeColor="text1"/>
          <w:sz w:val="27"/>
          <w:rtl/>
          <w:lang w:bidi="ar-IQ"/>
        </w:rPr>
        <w:t>إ</w:t>
      </w:r>
      <w:r w:rsidR="005E4436">
        <w:rPr>
          <w:rFonts w:asciiTheme="majorBidi" w:hAnsiTheme="majorBidi" w:hint="cs"/>
          <w:color w:val="000000" w:themeColor="text1"/>
          <w:sz w:val="27"/>
          <w:rtl/>
          <w:lang w:bidi="ar-IQ"/>
        </w:rPr>
        <w:t>خفاق السالفة</w:t>
      </w:r>
      <w:r w:rsidR="007A2DE9">
        <w:rPr>
          <w:rFonts w:asciiTheme="majorBidi" w:hAnsiTheme="majorBidi" w:hint="cs"/>
          <w:color w:val="000000" w:themeColor="text1"/>
          <w:sz w:val="27"/>
          <w:rtl/>
          <w:lang w:bidi="ar-IQ"/>
        </w:rPr>
        <w:t xml:space="preserve"> أيّ اهتمام</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E0728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جانب ما يذكره دارسوه من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نه لم يضع علاجا</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E07283"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 رأيا</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لمعالجة النظام ال</w:t>
      </w:r>
      <w:r w:rsidR="00E07283"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قطاعي السائد </w:t>
      </w:r>
      <w:r w:rsidR="00E07283" w:rsidRPr="00BA4E01">
        <w:rPr>
          <w:rFonts w:asciiTheme="majorBidi" w:hAnsiTheme="majorBidi" w:hint="cs"/>
          <w:color w:val="000000" w:themeColor="text1"/>
          <w:sz w:val="27"/>
          <w:rtl/>
          <w:lang w:bidi="ar-IQ"/>
        </w:rPr>
        <w:t>آ</w:t>
      </w:r>
      <w:r w:rsidRPr="00BA4E01">
        <w:rPr>
          <w:rFonts w:asciiTheme="majorBidi" w:hAnsiTheme="majorBidi" w:hint="cs"/>
          <w:color w:val="000000" w:themeColor="text1"/>
          <w:sz w:val="27"/>
          <w:rtl/>
          <w:lang w:bidi="ar-IQ"/>
        </w:rPr>
        <w:t>نذاك، ولم يض</w:t>
      </w:r>
      <w:r w:rsidR="00E07283"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ع</w:t>
      </w:r>
      <w:r w:rsidR="007A2DE9">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نظرية واضحة حول نظام ال</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سرة والنظام التعليمي الذي ينبغي </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يت</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بع. </w:t>
      </w:r>
    </w:p>
    <w:p w:rsidR="00E04055" w:rsidRPr="00BA4E01" w:rsidRDefault="00E04055" w:rsidP="007A2DE9">
      <w:pPr>
        <w:spacing w:line="420" w:lineRule="exact"/>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lastRenderedPageBreak/>
        <w:t xml:space="preserve">واعتقادي </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الشهيد مطهري كان على دراية</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بهذه الثغرات في مشروع ال</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لكنه يعتذر له</w:t>
      </w:r>
      <w:r w:rsidR="00A26D9C"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ب</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تحد</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يات عصره لم تسمح له ب</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يتفر</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غ لهذه القضايا النظرية</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ولعل اعتذار مطه</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ري له كان منطلقا</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من </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نه يرى </w:t>
      </w:r>
      <w:r w:rsidR="00A26D9C" w:rsidRPr="00BA4E01">
        <w:rPr>
          <w:rFonts w:asciiTheme="majorBidi" w:hAnsiTheme="majorBidi" w:hint="cs"/>
          <w:color w:val="000000" w:themeColor="text1"/>
          <w:sz w:val="27"/>
          <w:rtl/>
          <w:lang w:bidi="ar-IQ"/>
        </w:rPr>
        <w:t>أنّ</w:t>
      </w:r>
      <w:r w:rsidRPr="00BA4E01">
        <w:rPr>
          <w:rFonts w:asciiTheme="majorBidi" w:hAnsiTheme="majorBidi" w:hint="cs"/>
          <w:color w:val="000000" w:themeColor="text1"/>
          <w:sz w:val="27"/>
          <w:rtl/>
          <w:lang w:bidi="ar-IQ"/>
        </w:rPr>
        <w:t xml:space="preserve"> ال</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فغاني كان يريد </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يحق</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ق الهدف المركزي</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وهو تخليص العالم ال</w:t>
      </w:r>
      <w:r w:rsidR="00A26D9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 من الاستعمار والاستبداد فقط</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w:t>
      </w:r>
      <w:r w:rsidR="00A26D9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ذا تخل</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ص العالم من الاستبداد السياسي الموروث عندئذ</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يعرف المسلمون ماذا يجب </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 يفعلوا بعد ذلك. </w:t>
      </w:r>
    </w:p>
    <w:p w:rsidR="00E04055" w:rsidRPr="00BA4E01" w:rsidRDefault="00E04055" w:rsidP="007A2DE9">
      <w:pPr>
        <w:spacing w:line="420" w:lineRule="exact"/>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لقد تطر</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ق الشهيد مطهري </w:t>
      </w:r>
      <w:r w:rsidR="00A26D9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قضية</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مهم</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تناولها بالعرض والتحليل</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وهي سبب الانفتاح عند ال</w:t>
      </w:r>
      <w:r w:rsidR="00A26D9C" w:rsidRPr="00BA4E01">
        <w:rPr>
          <w:rFonts w:asciiTheme="majorBidi" w:hAnsiTheme="majorBidi" w:hint="cs"/>
          <w:color w:val="000000" w:themeColor="text1"/>
          <w:sz w:val="27"/>
          <w:rtl/>
          <w:lang w:bidi="ar-IQ"/>
        </w:rPr>
        <w:t>أفغاني على الثقافات الأ</w:t>
      </w:r>
      <w:r w:rsidRPr="00BA4E01">
        <w:rPr>
          <w:rFonts w:asciiTheme="majorBidi" w:hAnsiTheme="majorBidi" w:hint="cs"/>
          <w:color w:val="000000" w:themeColor="text1"/>
          <w:sz w:val="27"/>
          <w:rtl/>
          <w:lang w:bidi="ar-IQ"/>
        </w:rPr>
        <w:t>خرى</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فقد كانت كما يراها ناتجا</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عن مواهب</w:t>
      </w:r>
      <w:r w:rsidR="00A26D9C" w:rsidRPr="00BA4E01">
        <w:rPr>
          <w:rFonts w:asciiTheme="majorBidi" w:hAnsiTheme="majorBidi" w:hint="cs"/>
          <w:color w:val="000000" w:themeColor="text1"/>
          <w:sz w:val="27"/>
          <w:rtl/>
          <w:lang w:bidi="ar-IQ"/>
        </w:rPr>
        <w:t>ه</w:t>
      </w:r>
      <w:r w:rsidRPr="00BA4E01">
        <w:rPr>
          <w:rFonts w:asciiTheme="majorBidi" w:hAnsiTheme="majorBidi" w:hint="cs"/>
          <w:color w:val="000000" w:themeColor="text1"/>
          <w:sz w:val="27"/>
          <w:rtl/>
          <w:lang w:bidi="ar-IQ"/>
        </w:rPr>
        <w:t xml:space="preserve"> الخارقة</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ودراساته المتعد</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دة للمدارس</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ومعرفته بثقافات عصره وتنو</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عاتها</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w:t>
      </w:r>
      <w:r w:rsidR="00A26D9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تقانه اللغات ال</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خرى</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وهذا في ظن</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 مدعاة</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لكي نعتبره عامل تحليل </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ساسي</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ومهم</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في كل</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الشخصيات التنويرية في عالمنا الحديث والمعاصر</w:t>
      </w:r>
      <w:r w:rsidR="00A26D9C" w:rsidRPr="00BA4E01">
        <w:rPr>
          <w:rFonts w:asciiTheme="majorBidi" w:hAnsiTheme="majorBidi" w:hint="cs"/>
          <w:color w:val="000000" w:themeColor="text1"/>
          <w:sz w:val="27"/>
          <w:rtl/>
          <w:lang w:bidi="ar-IQ"/>
        </w:rPr>
        <w:t>، و</w:t>
      </w:r>
      <w:r w:rsidRPr="00BA4E01">
        <w:rPr>
          <w:rFonts w:asciiTheme="majorBidi" w:hAnsiTheme="majorBidi" w:hint="cs"/>
          <w:color w:val="000000" w:themeColor="text1"/>
          <w:sz w:val="27"/>
          <w:rtl/>
          <w:lang w:bidi="ar-IQ"/>
        </w:rPr>
        <w:t>ربما يتحو</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ل </w:t>
      </w:r>
      <w:r w:rsidR="00A26D9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قاعدة</w:t>
      </w:r>
      <w:r w:rsidR="00A26D9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A26D9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 ضابطة منهجية لدى دراستنا المعاصرة. لقد حاول كتّاب</w:t>
      </w:r>
      <w:r w:rsidR="00E9384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معاصرون استثمار نجاحات جمال الدين ال</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النسبية في التاريخ الحديث</w:t>
      </w:r>
      <w:r w:rsidR="00E9384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للترويج </w:t>
      </w:r>
      <w:r w:rsidR="00E93849" w:rsidRPr="00BA4E01">
        <w:rPr>
          <w:rFonts w:asciiTheme="majorBidi" w:hAnsiTheme="majorBidi" w:hint="cs"/>
          <w:color w:val="000000" w:themeColor="text1"/>
          <w:sz w:val="27"/>
          <w:rtl/>
          <w:lang w:bidi="ar-IQ"/>
        </w:rPr>
        <w:t>ل</w:t>
      </w:r>
      <w:r w:rsidRPr="00BA4E01">
        <w:rPr>
          <w:rFonts w:asciiTheme="majorBidi" w:hAnsiTheme="majorBidi" w:hint="cs"/>
          <w:color w:val="000000" w:themeColor="text1"/>
          <w:sz w:val="27"/>
          <w:rtl/>
          <w:lang w:bidi="ar-IQ"/>
        </w:rPr>
        <w:t xml:space="preserve">فكرة </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حركة جمال ال</w:t>
      </w:r>
      <w:r w:rsidR="00E93849" w:rsidRPr="00BA4E01">
        <w:rPr>
          <w:rFonts w:asciiTheme="majorBidi" w:hAnsiTheme="majorBidi" w:hint="cs"/>
          <w:color w:val="000000" w:themeColor="text1"/>
          <w:sz w:val="27"/>
          <w:rtl/>
          <w:lang w:bidi="ar-IQ"/>
        </w:rPr>
        <w:t>د</w:t>
      </w:r>
      <w:r w:rsidRPr="00BA4E01">
        <w:rPr>
          <w:rFonts w:asciiTheme="majorBidi" w:hAnsiTheme="majorBidi" w:hint="cs"/>
          <w:color w:val="000000" w:themeColor="text1"/>
          <w:sz w:val="27"/>
          <w:rtl/>
          <w:lang w:bidi="ar-IQ"/>
        </w:rPr>
        <w:t>ين ال</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قد ت</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ث</w:t>
      </w:r>
      <w:r w:rsidR="00E9384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رت بالدعوة الوه</w:t>
      </w:r>
      <w:r w:rsidR="00E9384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ابية</w:t>
      </w:r>
      <w:r w:rsidR="00E9384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 كانت من نتاجاتها</w:t>
      </w:r>
      <w:r w:rsidR="00E9384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لا لشيء</w:t>
      </w:r>
      <w:r w:rsidR="00E9384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E93849"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لا</w:t>
      </w:r>
      <w:r w:rsidR="00E9384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ال</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فغاني دعا </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يضاً </w:t>
      </w:r>
      <w:r w:rsidR="00E93849"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العودة </w:t>
      </w:r>
      <w:r w:rsidR="00E93849"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المنابع ال</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ولى لل</w:t>
      </w:r>
      <w:r w:rsidR="00E93849"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w:t>
      </w:r>
      <w:r w:rsidRPr="00BA4E01">
        <w:rPr>
          <w:rFonts w:hint="cs"/>
          <w:color w:val="000000" w:themeColor="text1"/>
          <w:sz w:val="27"/>
          <w:vertAlign w:val="superscript"/>
          <w:rtl/>
        </w:rPr>
        <w:t>(</w:t>
      </w:r>
      <w:r w:rsidRPr="00BA4E01">
        <w:rPr>
          <w:rStyle w:val="ac"/>
          <w:color w:val="000000" w:themeColor="text1"/>
          <w:sz w:val="27"/>
          <w:rtl/>
        </w:rPr>
        <w:endnoteReference w:id="288"/>
      </w:r>
      <w:r w:rsidRPr="00BA4E01">
        <w:rPr>
          <w:rFonts w:hint="cs"/>
          <w:color w:val="000000" w:themeColor="text1"/>
          <w:sz w:val="27"/>
          <w:vertAlign w:val="superscript"/>
          <w:rtl/>
        </w:rPr>
        <w:t>)</w:t>
      </w:r>
      <w:r w:rsidR="00E93849" w:rsidRPr="00BA4E01">
        <w:rPr>
          <w:rFonts w:asciiTheme="majorBidi" w:hAnsiTheme="majorBidi" w:hint="cs"/>
          <w:color w:val="000000" w:themeColor="text1"/>
          <w:sz w:val="27"/>
          <w:rtl/>
          <w:lang w:bidi="ar-IQ"/>
        </w:rPr>
        <w:t>،</w:t>
      </w:r>
      <w:r w:rsidR="00C6540E" w:rsidRPr="00BA4E01">
        <w:rPr>
          <w:rFonts w:asciiTheme="majorBidi" w:hAnsiTheme="majorBidi" w:hint="cs"/>
          <w:color w:val="000000" w:themeColor="text1"/>
          <w:sz w:val="27"/>
          <w:rtl/>
          <w:lang w:bidi="ar-IQ"/>
        </w:rPr>
        <w:t xml:space="preserve"> </w:t>
      </w:r>
      <w:r w:rsidR="00DD5E35">
        <w:rPr>
          <w:rFonts w:asciiTheme="majorBidi" w:hAnsiTheme="majorBidi" w:hint="cs"/>
          <w:color w:val="000000" w:themeColor="text1"/>
          <w:sz w:val="27"/>
          <w:rtl/>
          <w:lang w:bidi="ar-IQ"/>
        </w:rPr>
        <w:t>بَيْدَ</w:t>
      </w:r>
      <w:r w:rsidR="00C6540E" w:rsidRPr="00BA4E01">
        <w:rPr>
          <w:rFonts w:asciiTheme="majorBidi" w:hAnsiTheme="majorBidi" w:hint="cs"/>
          <w:color w:val="000000" w:themeColor="text1"/>
          <w:sz w:val="27"/>
          <w:rtl/>
          <w:lang w:bidi="ar-IQ"/>
        </w:rPr>
        <w:t xml:space="preserve"> </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 تمحيص هذا الترويج لا يدعه من دون </w:t>
      </w:r>
      <w:r w:rsidR="00E93849"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يوقف القائلين به على نقاط عد</w:t>
      </w:r>
      <w:r w:rsidR="00E93849"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ة: </w:t>
      </w:r>
    </w:p>
    <w:p w:rsidR="00E04055" w:rsidRPr="00BA4E01" w:rsidRDefault="00E04055" w:rsidP="007A2DE9">
      <w:pPr>
        <w:pStyle w:val="af1"/>
        <w:spacing w:after="0" w:line="420" w:lineRule="exact"/>
        <w:ind w:left="0" w:firstLine="567"/>
        <w:jc w:val="both"/>
        <w:rPr>
          <w:rFonts w:asciiTheme="majorBidi" w:hAnsiTheme="majorBidi" w:cs="AL-Mohanad"/>
          <w:color w:val="000000" w:themeColor="text1"/>
          <w:sz w:val="27"/>
          <w:szCs w:val="27"/>
          <w:lang w:bidi="ar-IQ"/>
        </w:rPr>
      </w:pPr>
      <w:r w:rsidRPr="00BA4E01">
        <w:rPr>
          <w:rFonts w:asciiTheme="majorBidi" w:hAnsiTheme="majorBidi" w:cs="AL-Mohanad" w:hint="cs"/>
          <w:color w:val="000000" w:themeColor="text1"/>
          <w:sz w:val="27"/>
          <w:szCs w:val="27"/>
          <w:rtl/>
          <w:lang w:bidi="ar-IQ"/>
        </w:rPr>
        <w:t>1ـ لم يدع ال</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 xml:space="preserve">فغاني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 xml:space="preserve">لى (ذات المرجعية السلفية الوهابية) التي دعا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ليها ابن عبد الوهاب</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بل كانت دعوته لل</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سلام الشمولي</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وهذا واضح</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من عدد غير قليل من </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دبيات العروة الوثقى (تراث جمال الدين ا</w:t>
      </w:r>
      <w:r w:rsidR="00E93849" w:rsidRPr="00BA4E01">
        <w:rPr>
          <w:rFonts w:asciiTheme="majorBidi" w:hAnsiTheme="majorBidi" w:cs="AL-Mohanad" w:hint="cs"/>
          <w:color w:val="000000" w:themeColor="text1"/>
          <w:sz w:val="27"/>
          <w:szCs w:val="27"/>
          <w:rtl/>
          <w:lang w:bidi="ar-IQ"/>
        </w:rPr>
        <w:t>لأ</w:t>
      </w:r>
      <w:r w:rsidRPr="00BA4E01">
        <w:rPr>
          <w:rFonts w:asciiTheme="majorBidi" w:hAnsiTheme="majorBidi" w:cs="AL-Mohanad" w:hint="cs"/>
          <w:color w:val="000000" w:themeColor="text1"/>
          <w:sz w:val="27"/>
          <w:szCs w:val="27"/>
          <w:rtl/>
          <w:lang w:bidi="ar-IQ"/>
        </w:rPr>
        <w:t>فغاني)</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فلقد كان يرى </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ن دعوة ابن عبد الوه</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اب دعوة دينية محضة. </w:t>
      </w:r>
    </w:p>
    <w:p w:rsidR="00E04055" w:rsidRPr="00BA4E01" w:rsidRDefault="00E04055" w:rsidP="00E4663C">
      <w:pPr>
        <w:pStyle w:val="af1"/>
        <w:spacing w:after="0" w:line="400" w:lineRule="exact"/>
        <w:ind w:left="0" w:firstLine="567"/>
        <w:jc w:val="both"/>
        <w:rPr>
          <w:rFonts w:asciiTheme="majorBidi" w:hAnsiTheme="majorBidi" w:cs="AL-Mohanad"/>
          <w:color w:val="000000" w:themeColor="text1"/>
          <w:sz w:val="27"/>
          <w:szCs w:val="27"/>
          <w:lang w:bidi="ar-IQ"/>
        </w:rPr>
      </w:pPr>
      <w:r w:rsidRPr="00BA4E01">
        <w:rPr>
          <w:rFonts w:asciiTheme="majorBidi" w:hAnsiTheme="majorBidi" w:cs="AL-Mohanad" w:hint="cs"/>
          <w:color w:val="000000" w:themeColor="text1"/>
          <w:sz w:val="27"/>
          <w:szCs w:val="27"/>
          <w:rtl/>
          <w:lang w:bidi="ar-IQ"/>
        </w:rPr>
        <w:t>2ـ لم تنطلق حركة ال</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 xml:space="preserve">فغاني من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 xml:space="preserve">دانة الناس الذين وقعوا بالانحراف العقائدي من جرّاء بعض سلوكهم، بل انطلقت من </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 xml:space="preserve">ن مدنية جديدة تعمل على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زاحة المد</w:t>
      </w:r>
      <w:r w:rsidR="00E93849" w:rsidRPr="00BA4E01">
        <w:rPr>
          <w:rFonts w:asciiTheme="majorBidi" w:hAnsiTheme="majorBidi" w:cs="AL-Mohanad" w:hint="cs"/>
          <w:color w:val="000000" w:themeColor="text1"/>
          <w:sz w:val="27"/>
          <w:szCs w:val="27"/>
          <w:rtl/>
          <w:lang w:bidi="ar-IQ"/>
        </w:rPr>
        <w:t>ن</w:t>
      </w:r>
      <w:r w:rsidRPr="00BA4E01">
        <w:rPr>
          <w:rFonts w:asciiTheme="majorBidi" w:hAnsiTheme="majorBidi" w:cs="AL-Mohanad" w:hint="cs"/>
          <w:color w:val="000000" w:themeColor="text1"/>
          <w:sz w:val="27"/>
          <w:szCs w:val="27"/>
          <w:rtl/>
          <w:lang w:bidi="ar-IQ"/>
        </w:rPr>
        <w:t>ية ال</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سلامية القابلة للاستئناف الحضاري</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فقد كان هدفه استنهاض القيم المدنية في ال</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سلام، بينما كان هدف الوه</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ابية (تصحيح) عقائد الناس</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من خلال تركيزها على (تعاليم تصحيحي</w:t>
      </w:r>
      <w:r w:rsidR="00E93849" w:rsidRPr="00BA4E01">
        <w:rPr>
          <w:rFonts w:asciiTheme="majorBidi" w:hAnsiTheme="majorBidi" w:cs="AL-Mohanad" w:hint="cs"/>
          <w:color w:val="000000" w:themeColor="text1"/>
          <w:sz w:val="27"/>
          <w:szCs w:val="27"/>
          <w:rtl/>
          <w:lang w:bidi="ar-IQ"/>
        </w:rPr>
        <w:t>ة</w:t>
      </w:r>
      <w:r w:rsidRPr="00BA4E01">
        <w:rPr>
          <w:rFonts w:asciiTheme="majorBidi" w:hAnsiTheme="majorBidi" w:cs="AL-Mohanad" w:hint="cs"/>
          <w:color w:val="000000" w:themeColor="text1"/>
          <w:sz w:val="27"/>
          <w:szCs w:val="27"/>
          <w:rtl/>
          <w:lang w:bidi="ar-IQ"/>
        </w:rPr>
        <w:t>) من خلال القو</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ة والقتل وال</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رهاب</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في حين كانت فلسفة ال</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 xml:space="preserve">فغاني </w:t>
      </w:r>
      <w:r w:rsidR="00E93849" w:rsidRPr="00BA4E01">
        <w:rPr>
          <w:rFonts w:asciiTheme="majorBidi" w:hAnsiTheme="majorBidi" w:cs="AL-Mohanad" w:hint="cs"/>
          <w:color w:val="000000" w:themeColor="text1"/>
          <w:sz w:val="27"/>
          <w:szCs w:val="27"/>
          <w:rtl/>
          <w:lang w:bidi="ar-IQ"/>
        </w:rPr>
        <w:lastRenderedPageBreak/>
        <w:t>إ</w:t>
      </w:r>
      <w:r w:rsidRPr="00BA4E01">
        <w:rPr>
          <w:rFonts w:asciiTheme="majorBidi" w:hAnsiTheme="majorBidi" w:cs="AL-Mohanad" w:hint="cs"/>
          <w:color w:val="000000" w:themeColor="text1"/>
          <w:sz w:val="27"/>
          <w:szCs w:val="27"/>
          <w:rtl/>
          <w:lang w:bidi="ar-IQ"/>
        </w:rPr>
        <w:t>حياء الشعور ال</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سلامي الداخلي</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وتحويله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لى دافع لسلوك</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اجتماع مدني مقاوم لنظرية ال</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زاحة الغربية للمدنية ال</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سلامية والتراث والفكر ال</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 xml:space="preserve">سلامي. </w:t>
      </w:r>
    </w:p>
    <w:p w:rsidR="00E04055" w:rsidRPr="00BA4E01" w:rsidRDefault="00E04055" w:rsidP="00E4663C">
      <w:pPr>
        <w:pStyle w:val="af1"/>
        <w:spacing w:after="0" w:line="400" w:lineRule="exact"/>
        <w:ind w:left="0" w:firstLine="567"/>
        <w:jc w:val="both"/>
        <w:rPr>
          <w:rFonts w:asciiTheme="majorBidi" w:hAnsiTheme="majorBidi" w:cs="AL-Mohanad"/>
          <w:color w:val="000000" w:themeColor="text1"/>
          <w:sz w:val="27"/>
          <w:szCs w:val="27"/>
          <w:lang w:bidi="ar-IQ"/>
        </w:rPr>
      </w:pPr>
      <w:r w:rsidRPr="00BA4E01">
        <w:rPr>
          <w:rFonts w:asciiTheme="majorBidi" w:hAnsiTheme="majorBidi" w:cs="AL-Mohanad" w:hint="cs"/>
          <w:color w:val="000000" w:themeColor="text1"/>
          <w:sz w:val="27"/>
          <w:szCs w:val="27"/>
          <w:rtl/>
          <w:lang w:bidi="ar-IQ"/>
        </w:rPr>
        <w:t>3ـ لم يقسم ال</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 xml:space="preserve">فغاني المسلمين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لى</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مؤمنين</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w:t>
      </w:r>
      <w:r w:rsidR="00E93849" w:rsidRPr="00BA4E01">
        <w:rPr>
          <w:rFonts w:asciiTheme="majorBidi" w:hAnsiTheme="majorBidi" w:cs="AL-Mohanad" w:hint="cs"/>
          <w:color w:val="000000" w:themeColor="text1"/>
          <w:sz w:val="27"/>
          <w:szCs w:val="27"/>
          <w:rtl/>
          <w:lang w:bidi="ar-IQ"/>
        </w:rPr>
        <w:t>و</w:t>
      </w:r>
      <w:r w:rsidRPr="00BA4E01">
        <w:rPr>
          <w:rFonts w:asciiTheme="majorBidi" w:hAnsiTheme="majorBidi" w:cs="AL-Mohanad" w:hint="cs"/>
          <w:color w:val="000000" w:themeColor="text1"/>
          <w:sz w:val="27"/>
          <w:szCs w:val="27"/>
          <w:rtl/>
          <w:lang w:bidi="ar-IQ"/>
        </w:rPr>
        <w:t>منحرفين</w:t>
      </w:r>
      <w:r w:rsidR="00E93849" w:rsidRPr="00BA4E01">
        <w:rPr>
          <w:rFonts w:asciiTheme="majorBidi" w:hAnsiTheme="majorBidi" w:cs="AL-Mohanad" w:hint="cs"/>
          <w:color w:val="000000" w:themeColor="text1"/>
          <w:sz w:val="27"/>
          <w:szCs w:val="27"/>
          <w:rtl/>
          <w:lang w:bidi="ar-IQ"/>
        </w:rPr>
        <w:t xml:space="preserve">، </w:t>
      </w:r>
      <w:r w:rsidRPr="00BA4E01">
        <w:rPr>
          <w:rFonts w:asciiTheme="majorBidi" w:hAnsiTheme="majorBidi" w:cs="AL-Mohanad" w:hint="cs"/>
          <w:color w:val="000000" w:themeColor="text1"/>
          <w:sz w:val="27"/>
          <w:szCs w:val="27"/>
          <w:rtl/>
          <w:lang w:bidi="ar-IQ"/>
        </w:rPr>
        <w:t>كما فعل ابن عبد الوه</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اب، </w:t>
      </w:r>
      <w:r w:rsidR="00E93849" w:rsidRPr="00BA4E01">
        <w:rPr>
          <w:rFonts w:asciiTheme="majorBidi" w:hAnsiTheme="majorBidi" w:cs="AL-Mohanad" w:hint="cs"/>
          <w:color w:val="000000" w:themeColor="text1"/>
          <w:sz w:val="27"/>
          <w:szCs w:val="27"/>
          <w:rtl/>
          <w:lang w:bidi="ar-IQ"/>
        </w:rPr>
        <w:t>وإ</w:t>
      </w:r>
      <w:r w:rsidRPr="00BA4E01">
        <w:rPr>
          <w:rFonts w:asciiTheme="majorBidi" w:hAnsiTheme="majorBidi" w:cs="AL-Mohanad" w:hint="cs"/>
          <w:color w:val="000000" w:themeColor="text1"/>
          <w:sz w:val="27"/>
          <w:szCs w:val="27"/>
          <w:rtl/>
          <w:lang w:bidi="ar-IQ"/>
        </w:rPr>
        <w:t xml:space="preserve">نما سعى </w:t>
      </w:r>
      <w:r w:rsidR="00E93849" w:rsidRPr="00BA4E01">
        <w:rPr>
          <w:rFonts w:asciiTheme="majorBidi" w:hAnsiTheme="majorBidi" w:cs="AL-Mohanad" w:hint="cs"/>
          <w:color w:val="000000" w:themeColor="text1"/>
          <w:sz w:val="27"/>
          <w:szCs w:val="27"/>
          <w:rtl/>
          <w:lang w:bidi="ar-IQ"/>
        </w:rPr>
        <w:t>إل</w:t>
      </w:r>
      <w:r w:rsidRPr="00BA4E01">
        <w:rPr>
          <w:rFonts w:asciiTheme="majorBidi" w:hAnsiTheme="majorBidi" w:cs="AL-Mohanad" w:hint="cs"/>
          <w:color w:val="000000" w:themeColor="text1"/>
          <w:sz w:val="27"/>
          <w:szCs w:val="27"/>
          <w:rtl/>
          <w:lang w:bidi="ar-IQ"/>
        </w:rPr>
        <w:t>ى مخاطبة تنو</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عاتهم كاف</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ة</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بخطاب</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واحد وتوحيدي. </w:t>
      </w:r>
    </w:p>
    <w:p w:rsidR="00E04055" w:rsidRPr="00BA4E01" w:rsidRDefault="00E04055" w:rsidP="00E4663C">
      <w:pPr>
        <w:pStyle w:val="af1"/>
        <w:spacing w:after="0" w:line="400" w:lineRule="exact"/>
        <w:ind w:left="0" w:firstLine="567"/>
        <w:jc w:val="both"/>
        <w:rPr>
          <w:rFonts w:asciiTheme="majorBidi" w:hAnsiTheme="majorBidi" w:cs="AL-Mohanad"/>
          <w:color w:val="000000" w:themeColor="text1"/>
          <w:sz w:val="27"/>
          <w:szCs w:val="27"/>
          <w:lang w:bidi="ar-IQ"/>
        </w:rPr>
      </w:pPr>
      <w:r w:rsidRPr="00BA4E01">
        <w:rPr>
          <w:rFonts w:asciiTheme="majorBidi" w:hAnsiTheme="majorBidi" w:cs="AL-Mohanad" w:hint="cs"/>
          <w:color w:val="000000" w:themeColor="text1"/>
          <w:sz w:val="27"/>
          <w:szCs w:val="27"/>
          <w:rtl/>
          <w:lang w:bidi="ar-IQ"/>
        </w:rPr>
        <w:t>4ـ لا تقف المحاولة التصحيحية عند ال</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 xml:space="preserve">فغاني على جعل السلوك العبادي للمسلمين في خدمة الدين،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ن</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ما أك</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د على البعد ال</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نساني في الدين</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في حين كانت المحاولة الوهابية محاولة</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نصوصية انتقائية. </w:t>
      </w:r>
    </w:p>
    <w:p w:rsidR="00E04055" w:rsidRPr="00BA4E01" w:rsidRDefault="00E04055" w:rsidP="00E4663C">
      <w:pPr>
        <w:pStyle w:val="af1"/>
        <w:spacing w:after="0" w:line="400" w:lineRule="exact"/>
        <w:ind w:left="0" w:firstLine="567"/>
        <w:jc w:val="both"/>
        <w:rPr>
          <w:rFonts w:asciiTheme="majorBidi" w:hAnsiTheme="majorBidi" w:cs="AL-Mohanad"/>
          <w:color w:val="000000" w:themeColor="text1"/>
          <w:sz w:val="27"/>
          <w:szCs w:val="27"/>
          <w:lang w:bidi="ar-IQ"/>
        </w:rPr>
      </w:pPr>
      <w:r w:rsidRPr="00BA4E01">
        <w:rPr>
          <w:rFonts w:asciiTheme="majorBidi" w:hAnsiTheme="majorBidi" w:cs="AL-Mohanad" w:hint="cs"/>
          <w:color w:val="000000" w:themeColor="text1"/>
          <w:sz w:val="27"/>
          <w:szCs w:val="27"/>
          <w:rtl/>
          <w:lang w:bidi="ar-IQ"/>
        </w:rPr>
        <w:t>5ـ لم ي</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س</w:t>
      </w:r>
      <w:r w:rsidR="007A2DE9">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ع</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ال</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 xml:space="preserve">فغاني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 xml:space="preserve">لى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عادة الخلافة العثمانية</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(ل</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نها مارست الاستبداد)</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ولم يعلن </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مارة دينية قبلية</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 xml:space="preserve">نما دعا </w:t>
      </w:r>
      <w:r w:rsidR="00E93849" w:rsidRPr="00BA4E01">
        <w:rPr>
          <w:rFonts w:asciiTheme="majorBidi" w:hAnsiTheme="majorBidi" w:cs="AL-Mohanad" w:hint="cs"/>
          <w:color w:val="000000" w:themeColor="text1"/>
          <w:sz w:val="27"/>
          <w:szCs w:val="27"/>
          <w:rtl/>
          <w:lang w:bidi="ar-IQ"/>
        </w:rPr>
        <w:t>إ</w:t>
      </w:r>
      <w:r w:rsidRPr="00BA4E01">
        <w:rPr>
          <w:rFonts w:asciiTheme="majorBidi" w:hAnsiTheme="majorBidi" w:cs="AL-Mohanad" w:hint="cs"/>
          <w:color w:val="000000" w:themeColor="text1"/>
          <w:sz w:val="27"/>
          <w:szCs w:val="27"/>
          <w:rtl/>
          <w:lang w:bidi="ar-IQ"/>
        </w:rPr>
        <w:t xml:space="preserve">لى </w:t>
      </w:r>
      <w:r w:rsidR="00E93849" w:rsidRPr="00BA4E01">
        <w:rPr>
          <w:rFonts w:asciiTheme="majorBidi" w:hAnsiTheme="majorBidi" w:cs="AL-Mohanad" w:hint="cs"/>
          <w:color w:val="000000" w:themeColor="text1"/>
          <w:sz w:val="27"/>
          <w:szCs w:val="27"/>
          <w:rtl/>
          <w:lang w:bidi="ar-IQ"/>
        </w:rPr>
        <w:t>أ</w:t>
      </w:r>
      <w:r w:rsidRPr="00BA4E01">
        <w:rPr>
          <w:rFonts w:asciiTheme="majorBidi" w:hAnsiTheme="majorBidi" w:cs="AL-Mohanad" w:hint="cs"/>
          <w:color w:val="000000" w:themeColor="text1"/>
          <w:sz w:val="27"/>
          <w:szCs w:val="27"/>
          <w:rtl/>
          <w:lang w:bidi="ar-IQ"/>
        </w:rPr>
        <w:t>نموذج جديد (لوحدة المسلمين بنظام</w:t>
      </w:r>
      <w:r w:rsidR="00E93849"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جديد)، في حين كو</w:t>
      </w:r>
      <w:r w:rsidR="00370152"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نت الوهابي</w:t>
      </w:r>
      <w:r w:rsidR="00370152"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ة دولة</w:t>
      </w:r>
      <w:r w:rsidR="00370152"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متكو</w:t>
      </w:r>
      <w:r w:rsidR="00370152"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نة من تحالف</w:t>
      </w:r>
      <w:r w:rsidR="00370152"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قبلي ديني في الجزيرة</w:t>
      </w:r>
      <w:r w:rsidR="00370152"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ولم تقد</w:t>
      </w:r>
      <w:r w:rsidR="00370152" w:rsidRPr="00BA4E01">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م</w:t>
      </w:r>
      <w:r w:rsidR="007A2DE9">
        <w:rPr>
          <w:rFonts w:asciiTheme="majorBidi" w:hAnsiTheme="majorBidi" w:cs="AL-Mohanad" w:hint="cs"/>
          <w:color w:val="000000" w:themeColor="text1"/>
          <w:sz w:val="27"/>
          <w:szCs w:val="27"/>
          <w:rtl/>
          <w:lang w:bidi="ar-IQ"/>
        </w:rPr>
        <w:t>ْ</w:t>
      </w:r>
      <w:r w:rsidRPr="00BA4E01">
        <w:rPr>
          <w:rFonts w:asciiTheme="majorBidi" w:hAnsiTheme="majorBidi" w:cs="AL-Mohanad" w:hint="cs"/>
          <w:color w:val="000000" w:themeColor="text1"/>
          <w:sz w:val="27"/>
          <w:szCs w:val="27"/>
          <w:rtl/>
          <w:lang w:bidi="ar-IQ"/>
        </w:rPr>
        <w:t xml:space="preserve"> مشروعاً عالمياً.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 فطبيعة المشروع الوه</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ابي </w:t>
      </w:r>
      <w:r w:rsidR="00370152"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ذن طبيعة ماضوية، بينما طبيعة المشروع ال</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فغاني طبيعة مدنية </w:t>
      </w:r>
      <w:r w:rsidR="00370152"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نسانية لديها رؤية مستقبلية</w:t>
      </w:r>
      <w:r w:rsidRPr="00BA4E01">
        <w:rPr>
          <w:rFonts w:hint="cs"/>
          <w:color w:val="000000" w:themeColor="text1"/>
          <w:sz w:val="27"/>
          <w:vertAlign w:val="superscript"/>
          <w:rtl/>
        </w:rPr>
        <w:t>(</w:t>
      </w:r>
      <w:r w:rsidRPr="00BA4E01">
        <w:rPr>
          <w:rStyle w:val="ac"/>
          <w:color w:val="000000" w:themeColor="text1"/>
          <w:sz w:val="27"/>
          <w:rtl/>
        </w:rPr>
        <w:endnoteReference w:id="289"/>
      </w:r>
      <w:r w:rsidRPr="00BA4E01">
        <w:rPr>
          <w:rFonts w:hint="cs"/>
          <w:color w:val="000000" w:themeColor="text1"/>
          <w:sz w:val="27"/>
          <w:vertAlign w:val="superscript"/>
          <w:rtl/>
        </w:rPr>
        <w:t>)</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ويعد</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الشيخ محمد عبد</w:t>
      </w:r>
      <w:r w:rsidR="00370152" w:rsidRPr="00BA4E01">
        <w:rPr>
          <w:rFonts w:asciiTheme="majorBidi" w:hAnsiTheme="majorBidi" w:hint="cs"/>
          <w:color w:val="000000" w:themeColor="text1"/>
          <w:sz w:val="27"/>
          <w:rtl/>
          <w:lang w:bidi="ar-IQ"/>
        </w:rPr>
        <w:t>ه</w:t>
      </w:r>
      <w:r w:rsidRPr="00BA4E01">
        <w:rPr>
          <w:rFonts w:asciiTheme="majorBidi" w:hAnsiTheme="majorBidi" w:hint="cs"/>
          <w:color w:val="000000" w:themeColor="text1"/>
          <w:sz w:val="27"/>
          <w:rtl/>
          <w:lang w:bidi="ar-IQ"/>
        </w:rPr>
        <w:t xml:space="preserve"> الامتداد الطبيعي لمدرسة ال</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وقد سم</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اه الشهيد مطه</w:t>
      </w:r>
      <w:r w:rsidR="00370152" w:rsidRPr="00BA4E01">
        <w:rPr>
          <w:rFonts w:asciiTheme="majorBidi" w:hAnsiTheme="majorBidi" w:hint="cs"/>
          <w:color w:val="000000" w:themeColor="text1"/>
          <w:sz w:val="27"/>
          <w:rtl/>
          <w:lang w:bidi="ar-IQ"/>
        </w:rPr>
        <w:t>َّري رجل الفكر والاعتدال، و</w:t>
      </w:r>
      <w:r w:rsidRPr="00BA4E01">
        <w:rPr>
          <w:rFonts w:asciiTheme="majorBidi" w:hAnsiTheme="majorBidi" w:hint="cs"/>
          <w:color w:val="000000" w:themeColor="text1"/>
          <w:sz w:val="27"/>
          <w:rtl/>
          <w:lang w:bidi="ar-IQ"/>
        </w:rPr>
        <w:t xml:space="preserve">يرى </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نه اهتم</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بصورة</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خاص</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ب</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زمة الفكر الديني</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وعدم تحق</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ق حاجة المسلمين العصرية التي ظهرت بعد المواجهة الحضارية الثانية</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فكان مسكونا</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بمس</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لة ال</w:t>
      </w:r>
      <w:r w:rsidR="00370152"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 والحاجات العصرية، وكان يحاول حل</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التقاطع بين الفكر الديني وقضية التقد</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 والتنمية المجتمعية</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فاعتمد استراتيجية تطوير النظام التربوي، والتفكير بفلسفة التقد</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م، ومحاولة وضع اللوائح الحقوقية ال</w:t>
      </w:r>
      <w:r w:rsidR="00370152"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سلامية على </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ساس الفقه ال</w:t>
      </w:r>
      <w:r w:rsidR="00370152"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وحاول </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يطو</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 مفهوم الشورى</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لكي يعتمد </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صلاً صالحا</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لل</w:t>
      </w:r>
      <w:r w:rsidR="00370152" w:rsidRPr="00BA4E01">
        <w:rPr>
          <w:rFonts w:asciiTheme="majorBidi" w:hAnsiTheme="majorBidi" w:hint="cs"/>
          <w:color w:val="000000" w:themeColor="text1"/>
          <w:sz w:val="27"/>
          <w:rtl/>
          <w:lang w:bidi="ar-IQ"/>
        </w:rPr>
        <w:t>ح</w:t>
      </w:r>
      <w:r w:rsidRPr="00BA4E01">
        <w:rPr>
          <w:rFonts w:asciiTheme="majorBidi" w:hAnsiTheme="majorBidi" w:hint="cs"/>
          <w:color w:val="000000" w:themeColor="text1"/>
          <w:sz w:val="27"/>
          <w:rtl/>
          <w:lang w:bidi="ar-IQ"/>
        </w:rPr>
        <w:t>كم</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ويقارن مطه</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ري بين ال</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والشيخ محمد عبده</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فيذهب </w:t>
      </w:r>
      <w:r w:rsidR="00370152"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فغاني اعتمد وسيلة التغيير الثوري، بينما جنح محمد عبده </w:t>
      </w:r>
      <w:r w:rsidR="00370152"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التغيير التدريجي</w:t>
      </w:r>
      <w:r w:rsidR="00370152" w:rsidRPr="00BA4E01">
        <w:rPr>
          <w:rFonts w:asciiTheme="majorBidi" w:hAnsiTheme="majorBidi" w:hint="cs"/>
          <w:color w:val="000000" w:themeColor="text1"/>
          <w:sz w:val="27"/>
          <w:rtl/>
          <w:lang w:bidi="ar-IQ"/>
        </w:rPr>
        <w:t>.</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 xml:space="preserve"> وفي هذا نظر</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فلعل</w:t>
      </w:r>
      <w:r w:rsidR="00370152" w:rsidRPr="00BA4E01">
        <w:rPr>
          <w:rFonts w:asciiTheme="majorBidi" w:hAnsiTheme="majorBidi" w:hint="cs"/>
          <w:color w:val="000000" w:themeColor="text1"/>
          <w:sz w:val="27"/>
          <w:rtl/>
          <w:lang w:bidi="ar-IQ"/>
        </w:rPr>
        <w:t xml:space="preserve"> إ</w:t>
      </w:r>
      <w:r w:rsidRPr="00BA4E01">
        <w:rPr>
          <w:rFonts w:asciiTheme="majorBidi" w:hAnsiTheme="majorBidi" w:hint="cs"/>
          <w:color w:val="000000" w:themeColor="text1"/>
          <w:sz w:val="27"/>
          <w:rtl/>
          <w:lang w:bidi="ar-IQ"/>
        </w:rPr>
        <w:t>دراك عبد</w:t>
      </w:r>
      <w:r w:rsidR="00370152" w:rsidRPr="00BA4E01">
        <w:rPr>
          <w:rFonts w:asciiTheme="majorBidi" w:hAnsiTheme="majorBidi" w:hint="cs"/>
          <w:color w:val="000000" w:themeColor="text1"/>
          <w:sz w:val="27"/>
          <w:rtl/>
          <w:lang w:bidi="ar-IQ"/>
        </w:rPr>
        <w:t>ه</w:t>
      </w:r>
      <w:r w:rsidRPr="00BA4E01">
        <w:rPr>
          <w:rFonts w:asciiTheme="majorBidi" w:hAnsiTheme="majorBidi" w:hint="cs"/>
          <w:color w:val="000000" w:themeColor="text1"/>
          <w:sz w:val="27"/>
          <w:rtl/>
          <w:lang w:bidi="ar-IQ"/>
        </w:rPr>
        <w:t xml:space="preserve"> للصعوبات الكبرى من جر</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اء (الجمود الموروث والوجود ال</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جنبي) جعل عبد</w:t>
      </w:r>
      <w:r w:rsidR="00370152" w:rsidRPr="00BA4E01">
        <w:rPr>
          <w:rFonts w:asciiTheme="majorBidi" w:hAnsiTheme="majorBidi" w:hint="cs"/>
          <w:color w:val="000000" w:themeColor="text1"/>
          <w:sz w:val="27"/>
          <w:rtl/>
          <w:lang w:bidi="ar-IQ"/>
        </w:rPr>
        <w:t>ه</w:t>
      </w:r>
      <w:r w:rsidRPr="00BA4E01">
        <w:rPr>
          <w:rFonts w:asciiTheme="majorBidi" w:hAnsiTheme="majorBidi" w:hint="cs"/>
          <w:color w:val="000000" w:themeColor="text1"/>
          <w:sz w:val="27"/>
          <w:rtl/>
          <w:lang w:bidi="ar-IQ"/>
        </w:rPr>
        <w:t xml:space="preserve"> </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كثر واقعية</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لكن</w:t>
      </w:r>
      <w:r w:rsidR="00370152"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هما في ال</w:t>
      </w:r>
      <w:r w:rsidR="00370152"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صل كانا ينطلقان معا</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من قاعدة ال</w:t>
      </w:r>
      <w:r w:rsidR="00A3556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صلاح الذي يبد</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 من القاعدة التي تقول</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r w:rsidR="00A3556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ن خلق المجتمع المتكامل وبنائه القويم ي</w:t>
      </w:r>
      <w:r w:rsidR="00A3556A" w:rsidRPr="00BA4E01">
        <w:rPr>
          <w:rFonts w:asciiTheme="majorBidi" w:hAnsiTheme="majorBidi" w:hint="cs"/>
          <w:color w:val="000000" w:themeColor="text1"/>
          <w:sz w:val="27"/>
          <w:rtl/>
          <w:lang w:bidi="ar-IQ"/>
        </w:rPr>
        <w:t>ؤ</w:t>
      </w:r>
      <w:r w:rsidRPr="00BA4E01">
        <w:rPr>
          <w:rFonts w:asciiTheme="majorBidi" w:hAnsiTheme="majorBidi" w:hint="cs"/>
          <w:color w:val="000000" w:themeColor="text1"/>
          <w:sz w:val="27"/>
          <w:rtl/>
          <w:lang w:bidi="ar-IQ"/>
        </w:rPr>
        <w:t>د</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ي </w:t>
      </w:r>
      <w:r w:rsidR="00A3556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قيام دولة قويمة</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وليس العكس</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ويرى مطه</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ري </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ال</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فغاني </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و</w:t>
      </w:r>
      <w:r w:rsidR="0067064B">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لى </w:t>
      </w:r>
      <w:r w:rsidRPr="00BA4E01">
        <w:rPr>
          <w:rFonts w:asciiTheme="majorBidi" w:hAnsiTheme="majorBidi" w:hint="cs"/>
          <w:color w:val="000000" w:themeColor="text1"/>
          <w:sz w:val="27"/>
          <w:rtl/>
          <w:lang w:bidi="ar-IQ"/>
        </w:rPr>
        <w:lastRenderedPageBreak/>
        <w:t>مس</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لة قلع جذور الفساد السياسي </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هم</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ية خاص</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بينما رك</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ز عبده على التربية والتعليم</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ويذكر الشيخ مطه</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ري رأي حميد عنايت</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الذي يجعل تركيز ال</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على مس</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لة الحر</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ية ب</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بعادها كاف</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بينما يركز الشيخ محمد عبد</w:t>
      </w:r>
      <w:r w:rsidR="00A3556A" w:rsidRPr="00BA4E01">
        <w:rPr>
          <w:rFonts w:asciiTheme="majorBidi" w:hAnsiTheme="majorBidi" w:hint="cs"/>
          <w:color w:val="000000" w:themeColor="text1"/>
          <w:sz w:val="27"/>
          <w:rtl/>
          <w:lang w:bidi="ar-IQ"/>
        </w:rPr>
        <w:t>ه</w:t>
      </w:r>
      <w:r w:rsidRPr="00BA4E01">
        <w:rPr>
          <w:rFonts w:asciiTheme="majorBidi" w:hAnsiTheme="majorBidi" w:hint="cs"/>
          <w:color w:val="000000" w:themeColor="text1"/>
          <w:sz w:val="27"/>
          <w:rtl/>
          <w:lang w:bidi="ar-IQ"/>
        </w:rPr>
        <w:t xml:space="preserve"> على التربية والتعليم وال</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خلاق وتهذيب النفس</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ويرى عنايت </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دائرة اهتمام الشيخ محمد عبد</w:t>
      </w:r>
      <w:r w:rsidR="00A3556A" w:rsidRPr="00BA4E01">
        <w:rPr>
          <w:rFonts w:asciiTheme="majorBidi" w:hAnsiTheme="majorBidi" w:hint="cs"/>
          <w:color w:val="000000" w:themeColor="text1"/>
          <w:sz w:val="27"/>
          <w:rtl/>
          <w:lang w:bidi="ar-IQ"/>
        </w:rPr>
        <w:t>ه</w:t>
      </w:r>
      <w:r w:rsidRPr="00BA4E01">
        <w:rPr>
          <w:rFonts w:asciiTheme="majorBidi" w:hAnsiTheme="majorBidi" w:hint="cs"/>
          <w:color w:val="000000" w:themeColor="text1"/>
          <w:sz w:val="27"/>
          <w:rtl/>
          <w:lang w:bidi="ar-IQ"/>
        </w:rPr>
        <w:t xml:space="preserve"> تراجعت </w:t>
      </w:r>
      <w:r w:rsidR="00A3556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(داخل حدود مصر)</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بينما كانت دائرة ال</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تت</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سع لعموم العالم ال</w:t>
      </w:r>
      <w:r w:rsidR="00A3556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w:t>
      </w:r>
      <w:r w:rsidR="00A3556A" w:rsidRPr="00BA4E01">
        <w:rPr>
          <w:rFonts w:asciiTheme="majorBidi" w:hAnsiTheme="majorBidi" w:hint="cs"/>
          <w:color w:val="000000" w:themeColor="text1"/>
          <w:sz w:val="27"/>
          <w:rtl/>
          <w:lang w:bidi="ar-IQ"/>
        </w:rPr>
        <w:t>،</w:t>
      </w:r>
      <w:r w:rsidR="00C6540E" w:rsidRPr="00BA4E01">
        <w:rPr>
          <w:rFonts w:asciiTheme="majorBidi" w:hAnsiTheme="majorBidi" w:hint="cs"/>
          <w:color w:val="000000" w:themeColor="text1"/>
          <w:sz w:val="27"/>
          <w:rtl/>
          <w:lang w:bidi="ar-IQ"/>
        </w:rPr>
        <w:t xml:space="preserve"> </w:t>
      </w:r>
      <w:r w:rsidR="00DD5E35">
        <w:rPr>
          <w:rFonts w:asciiTheme="majorBidi" w:hAnsiTheme="majorBidi" w:hint="cs"/>
          <w:color w:val="000000" w:themeColor="text1"/>
          <w:sz w:val="27"/>
          <w:rtl/>
          <w:lang w:bidi="ar-IQ"/>
        </w:rPr>
        <w:t>بَيْدَ</w:t>
      </w:r>
      <w:r w:rsidR="00C6540E"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 xml:space="preserve">أنه من الجدير بالذكر </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 </w:t>
      </w:r>
      <w:r w:rsidR="00A3556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عادة </w:t>
      </w:r>
      <w:r w:rsidR="00A3556A"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نتاج الفكر الديني على </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ساس عقلي ومنطقي من ال</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كان دعوة</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فلسفي</w:t>
      </w:r>
      <w:r w:rsidR="00A3556A" w:rsidRPr="00BA4E01">
        <w:rPr>
          <w:rFonts w:asciiTheme="majorBidi" w:hAnsiTheme="majorBidi" w:hint="cs"/>
          <w:color w:val="000000" w:themeColor="text1"/>
          <w:sz w:val="27"/>
          <w:rtl/>
          <w:lang w:bidi="ar-IQ"/>
        </w:rPr>
        <w:t>ة</w:t>
      </w:r>
      <w:r w:rsidRPr="00BA4E01">
        <w:rPr>
          <w:rFonts w:asciiTheme="majorBidi" w:hAnsiTheme="majorBidi" w:hint="cs"/>
          <w:color w:val="000000" w:themeColor="text1"/>
          <w:sz w:val="27"/>
          <w:rtl/>
          <w:lang w:bidi="ar-IQ"/>
        </w:rPr>
        <w:t>، وكانت دعوة محمد عبد</w:t>
      </w:r>
      <w:r w:rsidR="00A3556A" w:rsidRPr="00BA4E01">
        <w:rPr>
          <w:rFonts w:asciiTheme="majorBidi" w:hAnsiTheme="majorBidi" w:hint="cs"/>
          <w:color w:val="000000" w:themeColor="text1"/>
          <w:sz w:val="27"/>
          <w:rtl/>
          <w:lang w:bidi="ar-IQ"/>
        </w:rPr>
        <w:t>ه</w:t>
      </w:r>
      <w:r w:rsidRPr="00BA4E01">
        <w:rPr>
          <w:rFonts w:asciiTheme="majorBidi" w:hAnsiTheme="majorBidi" w:hint="cs"/>
          <w:color w:val="000000" w:themeColor="text1"/>
          <w:sz w:val="27"/>
          <w:rtl/>
          <w:lang w:bidi="ar-IQ"/>
        </w:rPr>
        <w:t xml:space="preserve"> دعوة</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لممارسة عملية</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فكان تجديد الفكر الديني مهم</w:t>
      </w:r>
      <w:r w:rsidR="00A3556A"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ة حضارية عند ال</w:t>
      </w:r>
      <w:r w:rsidR="00A3556A"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فغاني، وبالوسائل التربوية عند الشيخ محمد عبد</w:t>
      </w:r>
      <w:r w:rsidR="006B19AC" w:rsidRPr="00BA4E01">
        <w:rPr>
          <w:rFonts w:asciiTheme="majorBidi" w:hAnsiTheme="majorBidi" w:hint="cs"/>
          <w:color w:val="000000" w:themeColor="text1"/>
          <w:sz w:val="27"/>
          <w:rtl/>
          <w:lang w:bidi="ar-IQ"/>
        </w:rPr>
        <w:t>ه،</w:t>
      </w:r>
      <w:r w:rsidRPr="00BA4E01">
        <w:rPr>
          <w:rFonts w:asciiTheme="majorBidi" w:hAnsiTheme="majorBidi" w:hint="cs"/>
          <w:color w:val="000000" w:themeColor="text1"/>
          <w:sz w:val="27"/>
          <w:rtl/>
          <w:lang w:bidi="ar-IQ"/>
        </w:rPr>
        <w:t xml:space="preserve"> تلك التي تتجانس مع الفكر، وتجن</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ب التفرقة المذهبية، وتدعو </w:t>
      </w:r>
      <w:r w:rsidR="006B19A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استئناف الاجتهاد في الفقه</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w:t>
      </w:r>
    </w:p>
    <w:p w:rsidR="00E04055" w:rsidRPr="00BA4E01" w:rsidRDefault="006B19AC"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ما الفئة الثالثة فكانت المدرسة الإصلاحية المدنية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الذي كان رائدها الكواكبي المفك</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ر السوري، الذي بد</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 xml:space="preserve"> صحفياً جن</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د قلمه لمكافحة الفساد والاستبداد</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ودعا </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لى النهوض والتقد</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م</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وتشكيل نوادي التثقيف</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وكان مم</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ا دعا </w:t>
      </w:r>
      <w:r w:rsidRPr="00BA4E01">
        <w:rPr>
          <w:rFonts w:asciiTheme="majorBidi" w:hAnsiTheme="majorBidi" w:hint="cs"/>
          <w:color w:val="000000" w:themeColor="text1"/>
          <w:sz w:val="27"/>
          <w:rtl/>
          <w:lang w:bidi="ar-IQ"/>
        </w:rPr>
        <w:t>إ</w:t>
      </w:r>
      <w:r w:rsidR="00E04055" w:rsidRPr="00BA4E01">
        <w:rPr>
          <w:rFonts w:asciiTheme="majorBidi" w:hAnsiTheme="majorBidi" w:hint="cs"/>
          <w:color w:val="000000" w:themeColor="text1"/>
          <w:sz w:val="27"/>
          <w:rtl/>
          <w:lang w:bidi="ar-IQ"/>
        </w:rPr>
        <w:t xml:space="preserve">ليه خلافة عربية على </w:t>
      </w:r>
      <w:r w:rsidRPr="00BA4E01">
        <w:rPr>
          <w:rFonts w:asciiTheme="majorBidi" w:hAnsiTheme="majorBidi" w:hint="cs"/>
          <w:color w:val="000000" w:themeColor="text1"/>
          <w:sz w:val="27"/>
          <w:rtl/>
          <w:lang w:bidi="ar-IQ"/>
        </w:rPr>
        <w:t>أ</w:t>
      </w:r>
      <w:r w:rsidR="00E04055" w:rsidRPr="00BA4E01">
        <w:rPr>
          <w:rFonts w:asciiTheme="majorBidi" w:hAnsiTheme="majorBidi" w:hint="cs"/>
          <w:color w:val="000000" w:themeColor="text1"/>
          <w:sz w:val="27"/>
          <w:rtl/>
          <w:lang w:bidi="ar-IQ"/>
        </w:rPr>
        <w:t>نقاض السلطنة التركية</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 xml:space="preserve"> محمّ</w:t>
      </w:r>
      <w:r w:rsidRPr="00BA4E01">
        <w:rPr>
          <w:rFonts w:asciiTheme="majorBidi" w:hAnsiTheme="majorBidi" w:hint="cs"/>
          <w:color w:val="000000" w:themeColor="text1"/>
          <w:sz w:val="27"/>
          <w:rtl/>
          <w:lang w:bidi="ar-IQ"/>
        </w:rPr>
        <w:t>ِ</w:t>
      </w:r>
      <w:r w:rsidR="00E04055" w:rsidRPr="00BA4E01">
        <w:rPr>
          <w:rFonts w:asciiTheme="majorBidi" w:hAnsiTheme="majorBidi" w:hint="cs"/>
          <w:color w:val="000000" w:themeColor="text1"/>
          <w:sz w:val="27"/>
          <w:rtl/>
          <w:lang w:bidi="ar-IQ"/>
        </w:rPr>
        <w:t>لاً التجربة التركية مسؤولي</w:t>
      </w:r>
      <w:r w:rsidR="00E04055" w:rsidRPr="00BA4E01">
        <w:rPr>
          <w:rFonts w:asciiTheme="majorBidi" w:hAnsiTheme="majorBidi" w:hint="eastAsia"/>
          <w:color w:val="000000" w:themeColor="text1"/>
          <w:sz w:val="27"/>
          <w:rtl/>
          <w:lang w:bidi="ar-IQ"/>
        </w:rPr>
        <w:t>ة</w:t>
      </w:r>
      <w:r w:rsidR="00E04055" w:rsidRPr="00BA4E01">
        <w:rPr>
          <w:rFonts w:asciiTheme="majorBidi" w:hAnsiTheme="majorBidi" w:hint="cs"/>
          <w:color w:val="000000" w:themeColor="text1"/>
          <w:sz w:val="27"/>
          <w:rtl/>
          <w:lang w:bidi="ar-IQ"/>
        </w:rPr>
        <w:t xml:space="preserve"> ممارسة الاستبداد. </w:t>
      </w:r>
    </w:p>
    <w:p w:rsidR="006B19AC"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ويعد</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كتابه الشهير (طبائع الاستبداد) من أجل</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الكتب التي </w:t>
      </w:r>
      <w:r w:rsidR="006B19A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شاعت و</w:t>
      </w:r>
      <w:r w:rsidR="0067064B">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ع</w:t>
      </w:r>
      <w:r w:rsidR="0067064B">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ياً جديداً مطلع القرن الماضي، فقد دعا فيه </w:t>
      </w:r>
      <w:r w:rsidR="006B19A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الوعي السياسي</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ودعا </w:t>
      </w:r>
      <w:r w:rsidR="006B19A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مراقبة الناس ل</w:t>
      </w:r>
      <w:r w:rsidR="006B19A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عمال الحك</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ام، و</w:t>
      </w:r>
      <w:r w:rsidR="006B19A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لى خلق مناخات الحر</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ية</w:t>
      </w:r>
      <w:r w:rsidR="006B19AC" w:rsidRPr="00BA4E01">
        <w:rPr>
          <w:rFonts w:asciiTheme="majorBidi" w:hAnsiTheme="majorBidi" w:hint="cs"/>
          <w:color w:val="000000" w:themeColor="text1"/>
          <w:sz w:val="27"/>
          <w:rtl/>
          <w:lang w:bidi="ar-IQ"/>
        </w:rPr>
        <w:t>.</w:t>
      </w:r>
    </w:p>
    <w:p w:rsidR="00E04055" w:rsidRPr="00BA4E01" w:rsidRDefault="00E04055" w:rsidP="00E4663C">
      <w:pPr>
        <w:rPr>
          <w:rFonts w:asciiTheme="majorBidi" w:hAnsiTheme="majorBidi"/>
          <w:color w:val="000000" w:themeColor="text1"/>
          <w:sz w:val="27"/>
          <w:rtl/>
          <w:lang w:bidi="ar-IQ"/>
        </w:rPr>
      </w:pPr>
      <w:r w:rsidRPr="00BA4E01">
        <w:rPr>
          <w:rFonts w:asciiTheme="majorBidi" w:hAnsiTheme="majorBidi" w:hint="cs"/>
          <w:color w:val="000000" w:themeColor="text1"/>
          <w:sz w:val="27"/>
          <w:rtl/>
          <w:lang w:bidi="ar-IQ"/>
        </w:rPr>
        <w:t>ويدافع محمد عمارة عن الكواك</w:t>
      </w:r>
      <w:r w:rsidR="006B19AC" w:rsidRPr="00BA4E01">
        <w:rPr>
          <w:rFonts w:asciiTheme="majorBidi" w:hAnsiTheme="majorBidi" w:hint="cs"/>
          <w:color w:val="000000" w:themeColor="text1"/>
          <w:sz w:val="27"/>
          <w:rtl/>
          <w:lang w:bidi="ar-IQ"/>
        </w:rPr>
        <w:t>ب</w:t>
      </w:r>
      <w:r w:rsidRPr="00BA4E01">
        <w:rPr>
          <w:rFonts w:asciiTheme="majorBidi" w:hAnsiTheme="majorBidi" w:hint="cs"/>
          <w:color w:val="000000" w:themeColor="text1"/>
          <w:sz w:val="27"/>
          <w:rtl/>
          <w:lang w:bidi="ar-IQ"/>
        </w:rPr>
        <w:t>ي</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فير</w:t>
      </w:r>
      <w:r w:rsidR="006B19AC" w:rsidRPr="00BA4E01">
        <w:rPr>
          <w:rFonts w:asciiTheme="majorBidi" w:hAnsiTheme="majorBidi" w:hint="cs"/>
          <w:color w:val="000000" w:themeColor="text1"/>
          <w:sz w:val="27"/>
          <w:rtl/>
          <w:lang w:bidi="ar-IQ"/>
        </w:rPr>
        <w:t>ى</w:t>
      </w:r>
      <w:r w:rsidRPr="00BA4E01">
        <w:rPr>
          <w:rFonts w:asciiTheme="majorBidi" w:hAnsiTheme="majorBidi" w:hint="cs"/>
          <w:color w:val="000000" w:themeColor="text1"/>
          <w:sz w:val="27"/>
          <w:rtl/>
          <w:lang w:bidi="ar-IQ"/>
        </w:rPr>
        <w:t xml:space="preserve"> </w:t>
      </w:r>
      <w:r w:rsidR="006B19A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 xml:space="preserve">نه دعا </w:t>
      </w:r>
      <w:r w:rsidR="006B19A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 xml:space="preserve">لى دولة </w:t>
      </w:r>
      <w:r w:rsidR="006B19A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سلامية</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ولكن</w:t>
      </w:r>
      <w:r w:rsidR="0067064B">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ب</w:t>
      </w:r>
      <w:r w:rsidR="006B19A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طار</w:t>
      </w:r>
      <w:r w:rsidR="0067064B">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ومضمون مدني</w:t>
      </w:r>
      <w:r w:rsidR="006B19AC"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لاعتقاده ب</w:t>
      </w:r>
      <w:r w:rsidR="006B19A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الاسلام هو الضد</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النوعي لكل</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سلطة ثيوقراطية</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لأنه يحر</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 الضمائر</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وهو صاحب الدعوة التاريخية لسلطة</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مدنية بقرار</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من الشرع</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ولعل اختلافه مع رشيد رضا</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الذي خرج عن خط</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مدرسته</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مت</w:t>
      </w:r>
      <w:r w:rsidR="006B19A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ث</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راً بالوه</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ابية التي كانت ترى </w:t>
      </w:r>
      <w:r w:rsidR="006B19AC"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 الخروج على طاعة السلطان الديني تمر</w:t>
      </w:r>
      <w:r w:rsidR="006B19AC"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د على ال</w:t>
      </w:r>
      <w:r w:rsidR="006B19AC" w:rsidRPr="00BA4E01">
        <w:rPr>
          <w:rFonts w:asciiTheme="majorBidi" w:hAnsiTheme="majorBidi" w:hint="cs"/>
          <w:color w:val="000000" w:themeColor="text1"/>
          <w:sz w:val="27"/>
          <w:rtl/>
          <w:lang w:bidi="ar-IQ"/>
        </w:rPr>
        <w:t>إ</w:t>
      </w:r>
      <w:r w:rsidRPr="00BA4E01">
        <w:rPr>
          <w:rFonts w:asciiTheme="majorBidi" w:hAnsiTheme="majorBidi" w:hint="cs"/>
          <w:color w:val="000000" w:themeColor="text1"/>
          <w:sz w:val="27"/>
          <w:rtl/>
          <w:lang w:bidi="ar-IQ"/>
        </w:rPr>
        <w:t>سلام</w:t>
      </w:r>
      <w:r w:rsidRPr="00BA4E01">
        <w:rPr>
          <w:rFonts w:hint="cs"/>
          <w:color w:val="000000" w:themeColor="text1"/>
          <w:sz w:val="27"/>
          <w:vertAlign w:val="superscript"/>
          <w:rtl/>
        </w:rPr>
        <w:t>(</w:t>
      </w:r>
      <w:r w:rsidRPr="00BA4E01">
        <w:rPr>
          <w:rStyle w:val="ac"/>
          <w:color w:val="000000" w:themeColor="text1"/>
          <w:sz w:val="27"/>
          <w:rtl/>
        </w:rPr>
        <w:endnoteReference w:id="290"/>
      </w:r>
      <w:r w:rsidRPr="00BA4E01">
        <w:rPr>
          <w:rFonts w:hint="cs"/>
          <w:color w:val="000000" w:themeColor="text1"/>
          <w:sz w:val="27"/>
          <w:vertAlign w:val="superscript"/>
          <w:rtl/>
        </w:rPr>
        <w:t>)</w:t>
      </w:r>
      <w:r w:rsidR="006B19AC"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 xml:space="preserve">وهذا يتعارض تماماً مع </w:t>
      </w:r>
      <w:r w:rsidR="003B3C3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صل</w:t>
      </w:r>
      <w:r w:rsidR="003B3C3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مهم</w:t>
      </w:r>
      <w:r w:rsidR="003B3C3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من </w:t>
      </w:r>
      <w:r w:rsidR="003B3C3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صول فلسفة الكواكبي</w:t>
      </w:r>
      <w:r w:rsidR="003B3C3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وهي (الحر</w:t>
      </w:r>
      <w:r w:rsidR="003B3C3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ية)</w:t>
      </w:r>
      <w:r w:rsidR="003B3C34"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ويذكر الشهيد مطه</w:t>
      </w:r>
      <w:r w:rsidR="003B3C3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ري</w:t>
      </w:r>
      <w:r w:rsidR="003B3C34" w:rsidRPr="00BA4E01">
        <w:rPr>
          <w:rFonts w:asciiTheme="majorBidi" w:hAnsiTheme="majorBidi" w:hint="cs"/>
          <w:color w:val="000000" w:themeColor="text1"/>
          <w:sz w:val="27"/>
          <w:rtl/>
          <w:lang w:bidi="ar-IQ"/>
        </w:rPr>
        <w:t xml:space="preserve"> أ</w:t>
      </w:r>
      <w:r w:rsidRPr="00BA4E01">
        <w:rPr>
          <w:rFonts w:asciiTheme="majorBidi" w:hAnsiTheme="majorBidi" w:hint="cs"/>
          <w:color w:val="000000" w:themeColor="text1"/>
          <w:sz w:val="27"/>
          <w:rtl/>
          <w:lang w:bidi="ar-IQ"/>
        </w:rPr>
        <w:t xml:space="preserve">ن الكواكبي كان يرى </w:t>
      </w:r>
      <w:r w:rsidR="003B3C34" w:rsidRPr="00BA4E01">
        <w:rPr>
          <w:rFonts w:asciiTheme="majorBidi" w:hAnsiTheme="majorBidi" w:hint="cs"/>
          <w:color w:val="000000" w:themeColor="text1"/>
          <w:sz w:val="27"/>
          <w:rtl/>
          <w:lang w:bidi="ar-IQ"/>
        </w:rPr>
        <w:t>أ</w:t>
      </w:r>
      <w:r w:rsidRPr="00BA4E01">
        <w:rPr>
          <w:rFonts w:asciiTheme="majorBidi" w:hAnsiTheme="majorBidi" w:hint="cs"/>
          <w:color w:val="000000" w:themeColor="text1"/>
          <w:sz w:val="27"/>
          <w:rtl/>
          <w:lang w:bidi="ar-IQ"/>
        </w:rPr>
        <w:t>ن</w:t>
      </w:r>
      <w:r w:rsidR="003B3C3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الاستبداد لا</w:t>
      </w:r>
      <w:r w:rsidR="003B3C34" w:rsidRPr="00BA4E01">
        <w:rPr>
          <w:rFonts w:asciiTheme="majorBidi" w:hAnsiTheme="majorBidi" w:hint="cs"/>
          <w:color w:val="000000" w:themeColor="text1"/>
          <w:sz w:val="27"/>
          <w:rtl/>
          <w:lang w:bidi="ar-IQ"/>
        </w:rPr>
        <w:t xml:space="preserve"> </w:t>
      </w:r>
      <w:r w:rsidRPr="00BA4E01">
        <w:rPr>
          <w:rFonts w:asciiTheme="majorBidi" w:hAnsiTheme="majorBidi" w:hint="cs"/>
          <w:color w:val="000000" w:themeColor="text1"/>
          <w:sz w:val="27"/>
          <w:rtl/>
          <w:lang w:bidi="ar-IQ"/>
        </w:rPr>
        <w:t>يخاف من كتب اللغة وكتب العلوم المتعل</w:t>
      </w:r>
      <w:r w:rsidR="003B3C3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قة </w:t>
      </w:r>
      <w:r w:rsidRPr="00BA4E01">
        <w:rPr>
          <w:rFonts w:asciiTheme="majorBidi" w:hAnsiTheme="majorBidi" w:hint="cs"/>
          <w:color w:val="000000" w:themeColor="text1"/>
          <w:sz w:val="27"/>
          <w:rtl/>
          <w:lang w:bidi="ar-IQ"/>
        </w:rPr>
        <w:lastRenderedPageBreak/>
        <w:t>بال</w:t>
      </w:r>
      <w:r w:rsidR="003B3C34" w:rsidRPr="00BA4E01">
        <w:rPr>
          <w:rFonts w:asciiTheme="majorBidi" w:hAnsiTheme="majorBidi" w:hint="cs"/>
          <w:color w:val="000000" w:themeColor="text1"/>
          <w:sz w:val="27"/>
          <w:rtl/>
          <w:lang w:bidi="ar-IQ"/>
        </w:rPr>
        <w:t>آ</w:t>
      </w:r>
      <w:r w:rsidRPr="00BA4E01">
        <w:rPr>
          <w:rFonts w:asciiTheme="majorBidi" w:hAnsiTheme="majorBidi" w:hint="cs"/>
          <w:color w:val="000000" w:themeColor="text1"/>
          <w:sz w:val="27"/>
          <w:rtl/>
          <w:lang w:bidi="ar-IQ"/>
        </w:rPr>
        <w:t>خرة</w:t>
      </w:r>
      <w:r w:rsidR="003B3C34" w:rsidRPr="00BA4E01">
        <w:rPr>
          <w:rFonts w:asciiTheme="majorBidi" w:hAnsiTheme="majorBidi" w:hint="cs"/>
          <w:color w:val="000000" w:themeColor="text1"/>
          <w:sz w:val="27"/>
          <w:rtl/>
          <w:lang w:bidi="ar-IQ"/>
        </w:rPr>
        <w:t>،</w:t>
      </w:r>
      <w:r w:rsidRPr="00BA4E01">
        <w:rPr>
          <w:rFonts w:asciiTheme="majorBidi" w:hAnsiTheme="majorBidi" w:hint="cs"/>
          <w:color w:val="000000" w:themeColor="text1"/>
          <w:sz w:val="27"/>
          <w:rtl/>
          <w:lang w:bidi="ar-IQ"/>
        </w:rPr>
        <w:t xml:space="preserve"> لكنه يخاف من الكتب في علوم الحياة والفلسفة والحقوق والاجتماع. </w:t>
      </w:r>
    </w:p>
    <w:p w:rsidR="00E04055" w:rsidRPr="00BA4E01" w:rsidRDefault="00E04055" w:rsidP="00E4663C">
      <w:pPr>
        <w:rPr>
          <w:color w:val="000000" w:themeColor="text1"/>
          <w:sz w:val="27"/>
          <w:rtl/>
          <w:lang w:bidi="ar-IQ"/>
        </w:rPr>
      </w:pPr>
      <w:r w:rsidRPr="00BA4E01">
        <w:rPr>
          <w:rFonts w:hint="cs"/>
          <w:color w:val="000000" w:themeColor="text1"/>
          <w:sz w:val="27"/>
          <w:rtl/>
          <w:lang w:bidi="ar-IQ"/>
        </w:rPr>
        <w:t xml:space="preserve">ومن الملفت للنظر </w:t>
      </w:r>
      <w:r w:rsidR="003B3C34" w:rsidRPr="00BA4E01">
        <w:rPr>
          <w:rFonts w:hint="cs"/>
          <w:color w:val="000000" w:themeColor="text1"/>
          <w:sz w:val="27"/>
          <w:rtl/>
          <w:lang w:bidi="ar-IQ"/>
        </w:rPr>
        <w:t>أ</w:t>
      </w:r>
      <w:r w:rsidRPr="00BA4E01">
        <w:rPr>
          <w:rFonts w:hint="cs"/>
          <w:color w:val="000000" w:themeColor="text1"/>
          <w:sz w:val="27"/>
          <w:rtl/>
          <w:lang w:bidi="ar-IQ"/>
        </w:rPr>
        <w:t>ن الشهيد مطه</w:t>
      </w:r>
      <w:r w:rsidR="003B3C34" w:rsidRPr="00BA4E01">
        <w:rPr>
          <w:rFonts w:hint="cs"/>
          <w:color w:val="000000" w:themeColor="text1"/>
          <w:sz w:val="27"/>
          <w:rtl/>
          <w:lang w:bidi="ar-IQ"/>
        </w:rPr>
        <w:t>َّ</w:t>
      </w:r>
      <w:r w:rsidRPr="00BA4E01">
        <w:rPr>
          <w:rFonts w:hint="cs"/>
          <w:color w:val="000000" w:themeColor="text1"/>
          <w:sz w:val="27"/>
          <w:rtl/>
          <w:lang w:bidi="ar-IQ"/>
        </w:rPr>
        <w:t>ري تناول ال</w:t>
      </w:r>
      <w:r w:rsidR="003B3C34" w:rsidRPr="00BA4E01">
        <w:rPr>
          <w:rFonts w:hint="cs"/>
          <w:color w:val="000000" w:themeColor="text1"/>
          <w:sz w:val="27"/>
          <w:rtl/>
          <w:lang w:bidi="ar-IQ"/>
        </w:rPr>
        <w:t>أ</w:t>
      </w:r>
      <w:r w:rsidRPr="00BA4E01">
        <w:rPr>
          <w:rFonts w:hint="cs"/>
          <w:color w:val="000000" w:themeColor="text1"/>
          <w:sz w:val="27"/>
          <w:rtl/>
          <w:lang w:bidi="ar-IQ"/>
        </w:rPr>
        <w:t>نموذج الرابع من الرو</w:t>
      </w:r>
      <w:r w:rsidR="003B3C34" w:rsidRPr="00BA4E01">
        <w:rPr>
          <w:rFonts w:hint="cs"/>
          <w:color w:val="000000" w:themeColor="text1"/>
          <w:sz w:val="27"/>
          <w:rtl/>
          <w:lang w:bidi="ar-IQ"/>
        </w:rPr>
        <w:t>ّ</w:t>
      </w:r>
      <w:r w:rsidRPr="00BA4E01">
        <w:rPr>
          <w:rFonts w:hint="cs"/>
          <w:color w:val="000000" w:themeColor="text1"/>
          <w:sz w:val="27"/>
          <w:rtl/>
          <w:lang w:bidi="ar-IQ"/>
        </w:rPr>
        <w:t>اد</w:t>
      </w:r>
      <w:r w:rsidR="003B3C34" w:rsidRPr="00BA4E01">
        <w:rPr>
          <w:rFonts w:hint="cs"/>
          <w:color w:val="000000" w:themeColor="text1"/>
          <w:sz w:val="27"/>
          <w:rtl/>
          <w:lang w:bidi="ar-IQ"/>
        </w:rPr>
        <w:t>،</w:t>
      </w:r>
      <w:r w:rsidRPr="00BA4E01">
        <w:rPr>
          <w:rFonts w:hint="cs"/>
          <w:color w:val="000000" w:themeColor="text1"/>
          <w:sz w:val="27"/>
          <w:rtl/>
          <w:lang w:bidi="ar-IQ"/>
        </w:rPr>
        <w:t xml:space="preserve"> وهو محمد إقبال</w:t>
      </w:r>
      <w:r w:rsidR="003B3C34" w:rsidRPr="00BA4E01">
        <w:rPr>
          <w:rFonts w:hint="cs"/>
          <w:color w:val="000000" w:themeColor="text1"/>
          <w:sz w:val="27"/>
          <w:rtl/>
          <w:lang w:bidi="ar-IQ"/>
        </w:rPr>
        <w:t>.</w:t>
      </w:r>
      <w:r w:rsidRPr="00BA4E01">
        <w:rPr>
          <w:rFonts w:hint="cs"/>
          <w:color w:val="000000" w:themeColor="text1"/>
          <w:sz w:val="27"/>
          <w:rtl/>
          <w:lang w:bidi="ar-IQ"/>
        </w:rPr>
        <w:t xml:space="preserve"> ولعل ما</w:t>
      </w:r>
      <w:r w:rsidR="003B3C34" w:rsidRPr="00BA4E01">
        <w:rPr>
          <w:rFonts w:hint="cs"/>
          <w:color w:val="000000" w:themeColor="text1"/>
          <w:sz w:val="27"/>
          <w:rtl/>
          <w:lang w:bidi="ar-IQ"/>
        </w:rPr>
        <w:t xml:space="preserve"> </w:t>
      </w:r>
      <w:r w:rsidRPr="00BA4E01">
        <w:rPr>
          <w:rFonts w:hint="cs"/>
          <w:color w:val="000000" w:themeColor="text1"/>
          <w:sz w:val="27"/>
          <w:rtl/>
          <w:lang w:bidi="ar-IQ"/>
        </w:rPr>
        <w:t>يمي</w:t>
      </w:r>
      <w:r w:rsidR="003B3C34" w:rsidRPr="00BA4E01">
        <w:rPr>
          <w:rFonts w:hint="cs"/>
          <w:color w:val="000000" w:themeColor="text1"/>
          <w:sz w:val="27"/>
          <w:rtl/>
          <w:lang w:bidi="ar-IQ"/>
        </w:rPr>
        <w:t>ِّ</w:t>
      </w:r>
      <w:r w:rsidRPr="00BA4E01">
        <w:rPr>
          <w:rFonts w:hint="cs"/>
          <w:color w:val="000000" w:themeColor="text1"/>
          <w:sz w:val="27"/>
          <w:rtl/>
          <w:lang w:bidi="ar-IQ"/>
        </w:rPr>
        <w:t>ز الأربعة الذين ذكرهم مطه</w:t>
      </w:r>
      <w:r w:rsidR="003B3C34" w:rsidRPr="00BA4E01">
        <w:rPr>
          <w:rFonts w:hint="cs"/>
          <w:color w:val="000000" w:themeColor="text1"/>
          <w:sz w:val="27"/>
          <w:rtl/>
          <w:lang w:bidi="ar-IQ"/>
        </w:rPr>
        <w:t>َّ</w:t>
      </w:r>
      <w:r w:rsidRPr="00BA4E01">
        <w:rPr>
          <w:rFonts w:hint="cs"/>
          <w:color w:val="000000" w:themeColor="text1"/>
          <w:sz w:val="27"/>
          <w:rtl/>
          <w:lang w:bidi="ar-IQ"/>
        </w:rPr>
        <w:t xml:space="preserve">ري </w:t>
      </w:r>
      <w:r w:rsidR="003B3C34" w:rsidRPr="00BA4E01">
        <w:rPr>
          <w:rFonts w:hint="cs"/>
          <w:color w:val="000000" w:themeColor="text1"/>
          <w:sz w:val="27"/>
          <w:rtl/>
          <w:lang w:bidi="ar-IQ"/>
        </w:rPr>
        <w:t>أ</w:t>
      </w:r>
      <w:r w:rsidRPr="00BA4E01">
        <w:rPr>
          <w:rFonts w:hint="cs"/>
          <w:color w:val="000000" w:themeColor="text1"/>
          <w:sz w:val="27"/>
          <w:rtl/>
          <w:lang w:bidi="ar-IQ"/>
        </w:rPr>
        <w:t>نهم نهلوا من العلوم المتاحة لهم في عصرهم بلغات</w:t>
      </w:r>
      <w:r w:rsidR="003B3C34" w:rsidRPr="00BA4E01">
        <w:rPr>
          <w:rFonts w:hint="cs"/>
          <w:color w:val="000000" w:themeColor="text1"/>
          <w:sz w:val="27"/>
          <w:rtl/>
          <w:lang w:bidi="ar-IQ"/>
        </w:rPr>
        <w:t>ٍ</w:t>
      </w:r>
      <w:r w:rsidRPr="00BA4E01">
        <w:rPr>
          <w:rFonts w:hint="cs"/>
          <w:color w:val="000000" w:themeColor="text1"/>
          <w:sz w:val="27"/>
          <w:rtl/>
          <w:lang w:bidi="ar-IQ"/>
        </w:rPr>
        <w:t xml:space="preserve"> متعد</w:t>
      </w:r>
      <w:r w:rsidR="003B3C34" w:rsidRPr="00BA4E01">
        <w:rPr>
          <w:rFonts w:hint="cs"/>
          <w:color w:val="000000" w:themeColor="text1"/>
          <w:sz w:val="27"/>
          <w:rtl/>
          <w:lang w:bidi="ar-IQ"/>
        </w:rPr>
        <w:t>ِّ</w:t>
      </w:r>
      <w:r w:rsidRPr="00BA4E01">
        <w:rPr>
          <w:rFonts w:hint="cs"/>
          <w:color w:val="000000" w:themeColor="text1"/>
          <w:sz w:val="27"/>
          <w:rtl/>
          <w:lang w:bidi="ar-IQ"/>
        </w:rPr>
        <w:t>دة</w:t>
      </w:r>
      <w:r w:rsidR="003B3C34" w:rsidRPr="00BA4E01">
        <w:rPr>
          <w:rFonts w:hint="cs"/>
          <w:color w:val="000000" w:themeColor="text1"/>
          <w:sz w:val="27"/>
          <w:rtl/>
          <w:lang w:bidi="ar-IQ"/>
        </w:rPr>
        <w:t>.</w:t>
      </w:r>
      <w:r w:rsidRPr="00BA4E01">
        <w:rPr>
          <w:rFonts w:hint="cs"/>
          <w:color w:val="000000" w:themeColor="text1"/>
          <w:sz w:val="27"/>
          <w:rtl/>
          <w:lang w:bidi="ar-IQ"/>
        </w:rPr>
        <w:t xml:space="preserve"> وهذه قاعدة</w:t>
      </w:r>
      <w:r w:rsidR="003B3C34" w:rsidRPr="00BA4E01">
        <w:rPr>
          <w:rFonts w:hint="cs"/>
          <w:color w:val="000000" w:themeColor="text1"/>
          <w:sz w:val="27"/>
          <w:rtl/>
          <w:lang w:bidi="ar-IQ"/>
        </w:rPr>
        <w:t>ٌ</w:t>
      </w:r>
      <w:r w:rsidRPr="00BA4E01">
        <w:rPr>
          <w:rFonts w:hint="cs"/>
          <w:color w:val="000000" w:themeColor="text1"/>
          <w:sz w:val="27"/>
          <w:rtl/>
          <w:lang w:bidi="ar-IQ"/>
        </w:rPr>
        <w:t xml:space="preserve"> ناتجة عن استقراء</w:t>
      </w:r>
      <w:r w:rsidR="003B3C34" w:rsidRPr="00BA4E01">
        <w:rPr>
          <w:rFonts w:hint="cs"/>
          <w:color w:val="000000" w:themeColor="text1"/>
          <w:sz w:val="27"/>
          <w:rtl/>
          <w:lang w:bidi="ar-IQ"/>
        </w:rPr>
        <w:t>؛</w:t>
      </w:r>
      <w:r w:rsidRPr="00BA4E01">
        <w:rPr>
          <w:rFonts w:hint="cs"/>
          <w:color w:val="000000" w:themeColor="text1"/>
          <w:sz w:val="27"/>
          <w:rtl/>
          <w:lang w:bidi="ar-IQ"/>
        </w:rPr>
        <w:t xml:space="preserve"> ل</w:t>
      </w:r>
      <w:r w:rsidR="003B3C34" w:rsidRPr="00BA4E01">
        <w:rPr>
          <w:rFonts w:hint="cs"/>
          <w:color w:val="000000" w:themeColor="text1"/>
          <w:sz w:val="27"/>
          <w:rtl/>
          <w:lang w:bidi="ar-IQ"/>
        </w:rPr>
        <w:t>أ</w:t>
      </w:r>
      <w:r w:rsidRPr="00BA4E01">
        <w:rPr>
          <w:rFonts w:hint="cs"/>
          <w:color w:val="000000" w:themeColor="text1"/>
          <w:sz w:val="27"/>
          <w:rtl/>
          <w:lang w:bidi="ar-IQ"/>
        </w:rPr>
        <w:t>ن تفتح الذهن والدعوة إلى التجد</w:t>
      </w:r>
      <w:r w:rsidR="003B3C34" w:rsidRPr="00BA4E01">
        <w:rPr>
          <w:rFonts w:hint="cs"/>
          <w:color w:val="000000" w:themeColor="text1"/>
          <w:sz w:val="27"/>
          <w:rtl/>
          <w:lang w:bidi="ar-IQ"/>
        </w:rPr>
        <w:t>ُّ</w:t>
      </w:r>
      <w:r w:rsidRPr="00BA4E01">
        <w:rPr>
          <w:rFonts w:hint="cs"/>
          <w:color w:val="000000" w:themeColor="text1"/>
          <w:sz w:val="27"/>
          <w:rtl/>
          <w:lang w:bidi="ar-IQ"/>
        </w:rPr>
        <w:t>د ناتجة عن تعد</w:t>
      </w:r>
      <w:r w:rsidR="003B3C34" w:rsidRPr="00BA4E01">
        <w:rPr>
          <w:rFonts w:hint="cs"/>
          <w:color w:val="000000" w:themeColor="text1"/>
          <w:sz w:val="27"/>
          <w:rtl/>
          <w:lang w:bidi="ar-IQ"/>
        </w:rPr>
        <w:t>ُّ</w:t>
      </w:r>
      <w:r w:rsidRPr="00BA4E01">
        <w:rPr>
          <w:rFonts w:hint="cs"/>
          <w:color w:val="000000" w:themeColor="text1"/>
          <w:sz w:val="27"/>
          <w:rtl/>
          <w:lang w:bidi="ar-IQ"/>
        </w:rPr>
        <w:t>دية مصادر المعرفة ومناهجها المتنو</w:t>
      </w:r>
      <w:r w:rsidR="003B3C34" w:rsidRPr="00BA4E01">
        <w:rPr>
          <w:rFonts w:hint="cs"/>
          <w:color w:val="000000" w:themeColor="text1"/>
          <w:sz w:val="27"/>
          <w:rtl/>
          <w:lang w:bidi="ar-IQ"/>
        </w:rPr>
        <w:t>ِّ</w:t>
      </w:r>
      <w:r w:rsidRPr="00BA4E01">
        <w:rPr>
          <w:rFonts w:hint="cs"/>
          <w:color w:val="000000" w:themeColor="text1"/>
          <w:sz w:val="27"/>
          <w:rtl/>
          <w:lang w:bidi="ar-IQ"/>
        </w:rPr>
        <w:t xml:space="preserve">عة. </w:t>
      </w:r>
    </w:p>
    <w:p w:rsidR="00E04055" w:rsidRPr="00BA4E01" w:rsidRDefault="00E04055" w:rsidP="0067064B">
      <w:pPr>
        <w:rPr>
          <w:color w:val="000000" w:themeColor="text1"/>
          <w:sz w:val="27"/>
          <w:lang w:bidi="ar-IQ"/>
        </w:rPr>
      </w:pPr>
      <w:r w:rsidRPr="00BA4E01">
        <w:rPr>
          <w:rFonts w:hint="cs"/>
          <w:color w:val="000000" w:themeColor="text1"/>
          <w:sz w:val="27"/>
          <w:rtl/>
          <w:lang w:bidi="ar-IQ"/>
        </w:rPr>
        <w:t xml:space="preserve">فإقبال رحل </w:t>
      </w:r>
      <w:r w:rsidR="003B3C34" w:rsidRPr="00BA4E01">
        <w:rPr>
          <w:rFonts w:hint="cs"/>
          <w:color w:val="000000" w:themeColor="text1"/>
          <w:sz w:val="27"/>
          <w:rtl/>
          <w:lang w:bidi="ar-IQ"/>
        </w:rPr>
        <w:t>إ</w:t>
      </w:r>
      <w:r w:rsidRPr="00BA4E01">
        <w:rPr>
          <w:rFonts w:hint="cs"/>
          <w:color w:val="000000" w:themeColor="text1"/>
          <w:sz w:val="27"/>
          <w:rtl/>
          <w:lang w:bidi="ar-IQ"/>
        </w:rPr>
        <w:t xml:space="preserve">لى </w:t>
      </w:r>
      <w:r w:rsidR="003B3C34" w:rsidRPr="00BA4E01">
        <w:rPr>
          <w:rFonts w:hint="cs"/>
          <w:color w:val="000000" w:themeColor="text1"/>
          <w:sz w:val="27"/>
          <w:rtl/>
          <w:lang w:bidi="ar-IQ"/>
        </w:rPr>
        <w:t>أ</w:t>
      </w:r>
      <w:r w:rsidRPr="00BA4E01">
        <w:rPr>
          <w:rFonts w:hint="cs"/>
          <w:color w:val="000000" w:themeColor="text1"/>
          <w:sz w:val="27"/>
          <w:rtl/>
          <w:lang w:bidi="ar-IQ"/>
        </w:rPr>
        <w:t>ور</w:t>
      </w:r>
      <w:r w:rsidR="003B3C34" w:rsidRPr="00BA4E01">
        <w:rPr>
          <w:rFonts w:hint="cs"/>
          <w:color w:val="000000" w:themeColor="text1"/>
          <w:sz w:val="27"/>
          <w:rtl/>
          <w:lang w:bidi="ar-IQ"/>
        </w:rPr>
        <w:t>و</w:t>
      </w:r>
      <w:r w:rsidRPr="00BA4E01">
        <w:rPr>
          <w:rFonts w:hint="cs"/>
          <w:color w:val="000000" w:themeColor="text1"/>
          <w:sz w:val="27"/>
          <w:rtl/>
          <w:lang w:bidi="ar-IQ"/>
        </w:rPr>
        <w:t>با</w:t>
      </w:r>
      <w:r w:rsidR="003B3C34" w:rsidRPr="00BA4E01">
        <w:rPr>
          <w:rFonts w:hint="cs"/>
          <w:color w:val="000000" w:themeColor="text1"/>
          <w:sz w:val="27"/>
          <w:rtl/>
          <w:lang w:bidi="ar-IQ"/>
        </w:rPr>
        <w:t>،</w:t>
      </w:r>
      <w:r w:rsidRPr="00BA4E01">
        <w:rPr>
          <w:rFonts w:hint="cs"/>
          <w:color w:val="000000" w:themeColor="text1"/>
          <w:sz w:val="27"/>
          <w:rtl/>
          <w:lang w:bidi="ar-IQ"/>
        </w:rPr>
        <w:t xml:space="preserve"> وحصل على درجة دكتوراه من جامعة ميونخ في ألمانيا</w:t>
      </w:r>
      <w:r w:rsidR="003B3C34" w:rsidRPr="00BA4E01">
        <w:rPr>
          <w:rFonts w:hint="cs"/>
          <w:color w:val="000000" w:themeColor="text1"/>
          <w:sz w:val="27"/>
          <w:rtl/>
          <w:lang w:bidi="ar-IQ"/>
        </w:rPr>
        <w:t>،</w:t>
      </w:r>
      <w:r w:rsidRPr="00BA4E01">
        <w:rPr>
          <w:rFonts w:hint="cs"/>
          <w:color w:val="000000" w:themeColor="text1"/>
          <w:sz w:val="27"/>
          <w:rtl/>
          <w:lang w:bidi="ar-IQ"/>
        </w:rPr>
        <w:t xml:space="preserve"> ومارس الأدب والسياسة</w:t>
      </w:r>
      <w:r w:rsidR="003B3C34" w:rsidRPr="00BA4E01">
        <w:rPr>
          <w:rFonts w:hint="cs"/>
          <w:color w:val="000000" w:themeColor="text1"/>
          <w:sz w:val="27"/>
          <w:rtl/>
          <w:lang w:bidi="ar-IQ"/>
        </w:rPr>
        <w:t>،</w:t>
      </w:r>
      <w:r w:rsidRPr="00BA4E01">
        <w:rPr>
          <w:rFonts w:hint="cs"/>
          <w:color w:val="000000" w:themeColor="text1"/>
          <w:sz w:val="27"/>
          <w:rtl/>
          <w:lang w:bidi="ar-IQ"/>
        </w:rPr>
        <w:t xml:space="preserve"> وصار زعيما</w:t>
      </w:r>
      <w:r w:rsidR="003B3C34" w:rsidRPr="00BA4E01">
        <w:rPr>
          <w:rFonts w:hint="cs"/>
          <w:color w:val="000000" w:themeColor="text1"/>
          <w:sz w:val="27"/>
          <w:rtl/>
          <w:lang w:bidi="ar-IQ"/>
        </w:rPr>
        <w:t>ً</w:t>
      </w:r>
      <w:r w:rsidRPr="00BA4E01">
        <w:rPr>
          <w:rFonts w:hint="cs"/>
          <w:color w:val="000000" w:themeColor="text1"/>
          <w:sz w:val="27"/>
          <w:rtl/>
          <w:lang w:bidi="ar-IQ"/>
        </w:rPr>
        <w:t xml:space="preserve"> لحزب العصبة الإسلامية في الهند</w:t>
      </w:r>
      <w:r w:rsidR="003B3C34" w:rsidRPr="00BA4E01">
        <w:rPr>
          <w:rFonts w:hint="cs"/>
          <w:color w:val="000000" w:themeColor="text1"/>
          <w:sz w:val="27"/>
          <w:rtl/>
          <w:lang w:bidi="ar-IQ"/>
        </w:rPr>
        <w:t>،</w:t>
      </w:r>
      <w:r w:rsidRPr="00BA4E01">
        <w:rPr>
          <w:rFonts w:hint="cs"/>
          <w:color w:val="000000" w:themeColor="text1"/>
          <w:sz w:val="27"/>
          <w:rtl/>
          <w:lang w:bidi="ar-IQ"/>
        </w:rPr>
        <w:t xml:space="preserve"> وهو من مؤس</w:t>
      </w:r>
      <w:r w:rsidR="003B3C34" w:rsidRPr="00BA4E01">
        <w:rPr>
          <w:rFonts w:hint="cs"/>
          <w:color w:val="000000" w:themeColor="text1"/>
          <w:sz w:val="27"/>
          <w:rtl/>
          <w:lang w:bidi="ar-IQ"/>
        </w:rPr>
        <w:t>ِّ</w:t>
      </w:r>
      <w:r w:rsidRPr="00BA4E01">
        <w:rPr>
          <w:rFonts w:hint="cs"/>
          <w:color w:val="000000" w:themeColor="text1"/>
          <w:sz w:val="27"/>
          <w:rtl/>
          <w:lang w:bidi="ar-IQ"/>
        </w:rPr>
        <w:t>سي دولة باكستان</w:t>
      </w:r>
      <w:r w:rsidR="003B3C34" w:rsidRPr="00BA4E01">
        <w:rPr>
          <w:rFonts w:hint="cs"/>
          <w:color w:val="000000" w:themeColor="text1"/>
          <w:sz w:val="27"/>
          <w:rtl/>
          <w:lang w:bidi="ar-IQ"/>
        </w:rPr>
        <w:t>،</w:t>
      </w:r>
      <w:r w:rsidRPr="00BA4E01">
        <w:rPr>
          <w:rFonts w:hint="cs"/>
          <w:color w:val="000000" w:themeColor="text1"/>
          <w:sz w:val="27"/>
          <w:rtl/>
          <w:lang w:bidi="ar-IQ"/>
        </w:rPr>
        <w:t xml:space="preserve"> وله عشرون كتابا</w:t>
      </w:r>
      <w:r w:rsidR="003B3C34" w:rsidRPr="00BA4E01">
        <w:rPr>
          <w:rFonts w:hint="cs"/>
          <w:color w:val="000000" w:themeColor="text1"/>
          <w:sz w:val="27"/>
          <w:rtl/>
          <w:lang w:bidi="ar-IQ"/>
        </w:rPr>
        <w:t>ً</w:t>
      </w:r>
      <w:r w:rsidRPr="00BA4E01">
        <w:rPr>
          <w:rFonts w:hint="cs"/>
          <w:color w:val="000000" w:themeColor="text1"/>
          <w:sz w:val="27"/>
          <w:rtl/>
          <w:lang w:bidi="ar-IQ"/>
        </w:rPr>
        <w:t xml:space="preserve"> في الاقتصاد والسياسة والفلسفة. </w:t>
      </w:r>
    </w:p>
    <w:p w:rsidR="00E04055" w:rsidRPr="00BA4E01" w:rsidRDefault="00E04055" w:rsidP="00E4663C">
      <w:pPr>
        <w:rPr>
          <w:color w:val="000000" w:themeColor="text1"/>
          <w:sz w:val="27"/>
          <w:rtl/>
          <w:lang w:bidi="ar-IQ"/>
        </w:rPr>
      </w:pPr>
      <w:r w:rsidRPr="00BA4E01">
        <w:rPr>
          <w:rFonts w:hint="cs"/>
          <w:color w:val="000000" w:themeColor="text1"/>
          <w:sz w:val="27"/>
          <w:rtl/>
          <w:lang w:bidi="ar-IQ"/>
        </w:rPr>
        <w:t>صحيح</w:t>
      </w:r>
      <w:r w:rsidR="003B3C34" w:rsidRPr="00BA4E01">
        <w:rPr>
          <w:rFonts w:hint="cs"/>
          <w:color w:val="000000" w:themeColor="text1"/>
          <w:sz w:val="27"/>
          <w:rtl/>
          <w:lang w:bidi="ar-IQ"/>
        </w:rPr>
        <w:t>ٌ</w:t>
      </w:r>
      <w:r w:rsidRPr="00BA4E01">
        <w:rPr>
          <w:rFonts w:hint="cs"/>
          <w:color w:val="000000" w:themeColor="text1"/>
          <w:sz w:val="27"/>
          <w:rtl/>
          <w:lang w:bidi="ar-IQ"/>
        </w:rPr>
        <w:t xml:space="preserve"> </w:t>
      </w:r>
      <w:r w:rsidR="003B3C34" w:rsidRPr="00BA4E01">
        <w:rPr>
          <w:rFonts w:hint="cs"/>
          <w:color w:val="000000" w:themeColor="text1"/>
          <w:sz w:val="27"/>
          <w:rtl/>
          <w:lang w:bidi="ar-IQ"/>
        </w:rPr>
        <w:t>أن</w:t>
      </w:r>
      <w:r w:rsidRPr="00BA4E01">
        <w:rPr>
          <w:rFonts w:hint="cs"/>
          <w:color w:val="000000" w:themeColor="text1"/>
          <w:sz w:val="27"/>
          <w:rtl/>
          <w:lang w:bidi="ar-IQ"/>
        </w:rPr>
        <w:t xml:space="preserve"> معرفة </w:t>
      </w:r>
      <w:r w:rsidR="003B3C34" w:rsidRPr="00BA4E01">
        <w:rPr>
          <w:rFonts w:hint="cs"/>
          <w:color w:val="000000" w:themeColor="text1"/>
          <w:sz w:val="27"/>
          <w:rtl/>
          <w:lang w:bidi="ar-IQ"/>
        </w:rPr>
        <w:t>إ</w:t>
      </w:r>
      <w:r w:rsidRPr="00BA4E01">
        <w:rPr>
          <w:rFonts w:hint="cs"/>
          <w:color w:val="000000" w:themeColor="text1"/>
          <w:sz w:val="27"/>
          <w:rtl/>
          <w:lang w:bidi="ar-IQ"/>
        </w:rPr>
        <w:t>قبال بالثقافة الغربية لم تزلزل عقيدته الدينية</w:t>
      </w:r>
      <w:r w:rsidR="003B3C34" w:rsidRPr="00BA4E01">
        <w:rPr>
          <w:rFonts w:hint="cs"/>
          <w:color w:val="000000" w:themeColor="text1"/>
          <w:sz w:val="27"/>
          <w:rtl/>
          <w:lang w:bidi="ar-IQ"/>
        </w:rPr>
        <w:t>،</w:t>
      </w:r>
      <w:r w:rsidRPr="00BA4E01">
        <w:rPr>
          <w:rFonts w:hint="cs"/>
          <w:color w:val="000000" w:themeColor="text1"/>
          <w:sz w:val="27"/>
          <w:rtl/>
          <w:lang w:bidi="ar-IQ"/>
        </w:rPr>
        <w:t xml:space="preserve"> وفلسفته الوجدانية</w:t>
      </w:r>
      <w:r w:rsidR="003B3C34" w:rsidRPr="00BA4E01">
        <w:rPr>
          <w:rFonts w:hint="cs"/>
          <w:color w:val="000000" w:themeColor="text1"/>
          <w:sz w:val="27"/>
          <w:rtl/>
          <w:lang w:bidi="ar-IQ"/>
        </w:rPr>
        <w:t>؛</w:t>
      </w:r>
      <w:r w:rsidRPr="00BA4E01">
        <w:rPr>
          <w:rFonts w:hint="cs"/>
          <w:color w:val="000000" w:themeColor="text1"/>
          <w:sz w:val="27"/>
          <w:rtl/>
          <w:lang w:bidi="ar-IQ"/>
        </w:rPr>
        <w:t xml:space="preserve"> لأنه كان على و</w:t>
      </w:r>
      <w:r w:rsidR="0067064B">
        <w:rPr>
          <w:rFonts w:hint="cs"/>
          <w:color w:val="000000" w:themeColor="text1"/>
          <w:sz w:val="27"/>
          <w:rtl/>
          <w:lang w:bidi="ar-IQ"/>
        </w:rPr>
        <w:t>َ</w:t>
      </w:r>
      <w:r w:rsidRPr="00BA4E01">
        <w:rPr>
          <w:rFonts w:hint="cs"/>
          <w:color w:val="000000" w:themeColor="text1"/>
          <w:sz w:val="27"/>
          <w:rtl/>
          <w:lang w:bidi="ar-IQ"/>
        </w:rPr>
        <w:t>ع</w:t>
      </w:r>
      <w:r w:rsidR="0067064B">
        <w:rPr>
          <w:rFonts w:hint="cs"/>
          <w:color w:val="000000" w:themeColor="text1"/>
          <w:sz w:val="27"/>
          <w:rtl/>
          <w:lang w:bidi="ar-IQ"/>
        </w:rPr>
        <w:t>ْ</w:t>
      </w:r>
      <w:r w:rsidRPr="00BA4E01">
        <w:rPr>
          <w:rFonts w:hint="cs"/>
          <w:color w:val="000000" w:themeColor="text1"/>
          <w:sz w:val="27"/>
          <w:rtl/>
          <w:lang w:bidi="ar-IQ"/>
        </w:rPr>
        <w:t>ي</w:t>
      </w:r>
      <w:r w:rsidR="003B3C34" w:rsidRPr="00BA4E01">
        <w:rPr>
          <w:rFonts w:hint="cs"/>
          <w:color w:val="000000" w:themeColor="text1"/>
          <w:sz w:val="27"/>
          <w:rtl/>
          <w:lang w:bidi="ar-IQ"/>
        </w:rPr>
        <w:t>ٍ</w:t>
      </w:r>
      <w:r w:rsidRPr="00BA4E01">
        <w:rPr>
          <w:rFonts w:hint="cs"/>
          <w:color w:val="000000" w:themeColor="text1"/>
          <w:sz w:val="27"/>
          <w:rtl/>
          <w:lang w:bidi="ar-IQ"/>
        </w:rPr>
        <w:t xml:space="preserve"> بثقافته</w:t>
      </w:r>
      <w:r w:rsidR="003B3C34" w:rsidRPr="00BA4E01">
        <w:rPr>
          <w:rFonts w:hint="cs"/>
          <w:color w:val="000000" w:themeColor="text1"/>
          <w:sz w:val="27"/>
          <w:rtl/>
          <w:lang w:bidi="ar-IQ"/>
        </w:rPr>
        <w:t xml:space="preserve">، </w:t>
      </w:r>
      <w:r w:rsidRPr="00BA4E01">
        <w:rPr>
          <w:rFonts w:hint="cs"/>
          <w:color w:val="000000" w:themeColor="text1"/>
          <w:sz w:val="27"/>
          <w:rtl/>
          <w:lang w:bidi="ar-IQ"/>
        </w:rPr>
        <w:t>مم</w:t>
      </w:r>
      <w:r w:rsidR="003B3C34" w:rsidRPr="00BA4E01">
        <w:rPr>
          <w:rFonts w:hint="cs"/>
          <w:color w:val="000000" w:themeColor="text1"/>
          <w:sz w:val="27"/>
          <w:rtl/>
          <w:lang w:bidi="ar-IQ"/>
        </w:rPr>
        <w:t>ّ</w:t>
      </w:r>
      <w:r w:rsidRPr="00BA4E01">
        <w:rPr>
          <w:rFonts w:hint="cs"/>
          <w:color w:val="000000" w:themeColor="text1"/>
          <w:sz w:val="27"/>
          <w:rtl/>
          <w:lang w:bidi="ar-IQ"/>
        </w:rPr>
        <w:t>ا جعله يشخ</w:t>
      </w:r>
      <w:r w:rsidR="003B3C34" w:rsidRPr="00BA4E01">
        <w:rPr>
          <w:rFonts w:hint="cs"/>
          <w:color w:val="000000" w:themeColor="text1"/>
          <w:sz w:val="27"/>
          <w:rtl/>
          <w:lang w:bidi="ar-IQ"/>
        </w:rPr>
        <w:t>ِّص</w:t>
      </w:r>
      <w:r w:rsidRPr="00BA4E01">
        <w:rPr>
          <w:rFonts w:hint="cs"/>
          <w:color w:val="000000" w:themeColor="text1"/>
          <w:sz w:val="27"/>
          <w:rtl/>
          <w:lang w:bidi="ar-IQ"/>
        </w:rPr>
        <w:t xml:space="preserve"> الخلل في كلا الثقافتين. ول</w:t>
      </w:r>
      <w:r w:rsidR="00D57D1F" w:rsidRPr="00BA4E01">
        <w:rPr>
          <w:rFonts w:hint="cs"/>
          <w:color w:val="000000" w:themeColor="text1"/>
          <w:sz w:val="27"/>
          <w:rtl/>
          <w:lang w:bidi="ar-IQ"/>
        </w:rPr>
        <w:t>أ</w:t>
      </w:r>
      <w:r w:rsidRPr="00BA4E01">
        <w:rPr>
          <w:rFonts w:hint="cs"/>
          <w:color w:val="000000" w:themeColor="text1"/>
          <w:sz w:val="27"/>
          <w:rtl/>
          <w:lang w:bidi="ar-IQ"/>
        </w:rPr>
        <w:t xml:space="preserve">ن </w:t>
      </w:r>
      <w:r w:rsidR="00D57D1F" w:rsidRPr="00BA4E01">
        <w:rPr>
          <w:rFonts w:hint="cs"/>
          <w:color w:val="000000" w:themeColor="text1"/>
          <w:sz w:val="27"/>
          <w:rtl/>
          <w:lang w:bidi="ar-IQ"/>
        </w:rPr>
        <w:t>أ</w:t>
      </w:r>
      <w:r w:rsidRPr="00BA4E01">
        <w:rPr>
          <w:rFonts w:hint="cs"/>
          <w:color w:val="000000" w:themeColor="text1"/>
          <w:sz w:val="27"/>
          <w:rtl/>
          <w:lang w:bidi="ar-IQ"/>
        </w:rPr>
        <w:t>زمة المسلمين في شبه القار</w:t>
      </w:r>
      <w:r w:rsidR="00D57D1F" w:rsidRPr="00BA4E01">
        <w:rPr>
          <w:rFonts w:hint="cs"/>
          <w:color w:val="000000" w:themeColor="text1"/>
          <w:sz w:val="27"/>
          <w:rtl/>
          <w:lang w:bidi="ar-IQ"/>
        </w:rPr>
        <w:t>ّ</w:t>
      </w:r>
      <w:r w:rsidRPr="00BA4E01">
        <w:rPr>
          <w:rFonts w:hint="cs"/>
          <w:color w:val="000000" w:themeColor="text1"/>
          <w:sz w:val="27"/>
          <w:rtl/>
          <w:lang w:bidi="ar-IQ"/>
        </w:rPr>
        <w:t>ة الهندية كانت ضاغطاً كبيراً فقد دع</w:t>
      </w:r>
      <w:r w:rsidR="00D57D1F" w:rsidRPr="00BA4E01">
        <w:rPr>
          <w:rFonts w:hint="cs"/>
          <w:color w:val="000000" w:themeColor="text1"/>
          <w:sz w:val="27"/>
          <w:rtl/>
          <w:lang w:bidi="ar-IQ"/>
        </w:rPr>
        <w:t>َ</w:t>
      </w:r>
      <w:r w:rsidRPr="00BA4E01">
        <w:rPr>
          <w:rFonts w:hint="cs"/>
          <w:color w:val="000000" w:themeColor="text1"/>
          <w:sz w:val="27"/>
          <w:rtl/>
          <w:lang w:bidi="ar-IQ"/>
        </w:rPr>
        <w:t>ت</w:t>
      </w:r>
      <w:r w:rsidR="0067064B">
        <w:rPr>
          <w:rFonts w:hint="cs"/>
          <w:color w:val="000000" w:themeColor="text1"/>
          <w:sz w:val="27"/>
          <w:rtl/>
          <w:lang w:bidi="ar-IQ"/>
        </w:rPr>
        <w:t>ْ</w:t>
      </w:r>
      <w:r w:rsidRPr="00BA4E01">
        <w:rPr>
          <w:rFonts w:hint="cs"/>
          <w:color w:val="000000" w:themeColor="text1"/>
          <w:sz w:val="27"/>
          <w:rtl/>
          <w:lang w:bidi="ar-IQ"/>
        </w:rPr>
        <w:t xml:space="preserve">ه </w:t>
      </w:r>
      <w:r w:rsidR="00D57D1F" w:rsidRPr="00BA4E01">
        <w:rPr>
          <w:rFonts w:hint="cs"/>
          <w:color w:val="000000" w:themeColor="text1"/>
          <w:sz w:val="27"/>
          <w:rtl/>
          <w:lang w:bidi="ar-IQ"/>
        </w:rPr>
        <w:t>أ</w:t>
      </w:r>
      <w:r w:rsidRPr="00BA4E01">
        <w:rPr>
          <w:rFonts w:hint="cs"/>
          <w:color w:val="000000" w:themeColor="text1"/>
          <w:sz w:val="27"/>
          <w:rtl/>
          <w:lang w:bidi="ar-IQ"/>
        </w:rPr>
        <w:t>ن يفك</w:t>
      </w:r>
      <w:r w:rsidR="00D57D1F" w:rsidRPr="00BA4E01">
        <w:rPr>
          <w:rFonts w:hint="cs"/>
          <w:color w:val="000000" w:themeColor="text1"/>
          <w:sz w:val="27"/>
          <w:rtl/>
          <w:lang w:bidi="ar-IQ"/>
        </w:rPr>
        <w:t>ِّ</w:t>
      </w:r>
      <w:r w:rsidRPr="00BA4E01">
        <w:rPr>
          <w:rFonts w:hint="cs"/>
          <w:color w:val="000000" w:themeColor="text1"/>
          <w:sz w:val="27"/>
          <w:rtl/>
          <w:lang w:bidi="ar-IQ"/>
        </w:rPr>
        <w:t>ر بعمق</w:t>
      </w:r>
      <w:r w:rsidR="00D57D1F" w:rsidRPr="00BA4E01">
        <w:rPr>
          <w:rFonts w:hint="cs"/>
          <w:color w:val="000000" w:themeColor="text1"/>
          <w:sz w:val="27"/>
          <w:rtl/>
          <w:lang w:bidi="ar-IQ"/>
        </w:rPr>
        <w:t>ٍ،</w:t>
      </w:r>
      <w:r w:rsidRPr="00BA4E01">
        <w:rPr>
          <w:rFonts w:hint="cs"/>
          <w:color w:val="000000" w:themeColor="text1"/>
          <w:sz w:val="27"/>
          <w:rtl/>
          <w:lang w:bidi="ar-IQ"/>
        </w:rPr>
        <w:t xml:space="preserve"> فلقد كان من </w:t>
      </w:r>
      <w:r w:rsidR="00D57D1F" w:rsidRPr="00BA4E01">
        <w:rPr>
          <w:rFonts w:hint="cs"/>
          <w:color w:val="000000" w:themeColor="text1"/>
          <w:sz w:val="27"/>
          <w:rtl/>
          <w:lang w:bidi="ar-IQ"/>
        </w:rPr>
        <w:t>آ</w:t>
      </w:r>
      <w:r w:rsidRPr="00BA4E01">
        <w:rPr>
          <w:rFonts w:hint="cs"/>
          <w:color w:val="000000" w:themeColor="text1"/>
          <w:sz w:val="27"/>
          <w:rtl/>
          <w:lang w:bidi="ar-IQ"/>
        </w:rPr>
        <w:t>رائه الدعو</w:t>
      </w:r>
      <w:r w:rsidR="00D57D1F" w:rsidRPr="00BA4E01">
        <w:rPr>
          <w:rFonts w:hint="cs"/>
          <w:color w:val="000000" w:themeColor="text1"/>
          <w:sz w:val="27"/>
          <w:rtl/>
          <w:lang w:bidi="ar-IQ"/>
        </w:rPr>
        <w:t>ة</w:t>
      </w:r>
      <w:r w:rsidRPr="00BA4E01">
        <w:rPr>
          <w:rFonts w:hint="cs"/>
          <w:color w:val="000000" w:themeColor="text1"/>
          <w:sz w:val="27"/>
          <w:rtl/>
          <w:lang w:bidi="ar-IQ"/>
        </w:rPr>
        <w:t xml:space="preserve"> </w:t>
      </w:r>
      <w:r w:rsidR="00D57D1F" w:rsidRPr="00BA4E01">
        <w:rPr>
          <w:rFonts w:hint="cs"/>
          <w:color w:val="000000" w:themeColor="text1"/>
          <w:sz w:val="27"/>
          <w:rtl/>
          <w:lang w:bidi="ar-IQ"/>
        </w:rPr>
        <w:t>إ</w:t>
      </w:r>
      <w:r w:rsidRPr="00BA4E01">
        <w:rPr>
          <w:rFonts w:hint="cs"/>
          <w:color w:val="000000" w:themeColor="text1"/>
          <w:sz w:val="27"/>
          <w:rtl/>
          <w:lang w:bidi="ar-IQ"/>
        </w:rPr>
        <w:t>لى استئناف الاجتهاد</w:t>
      </w:r>
      <w:r w:rsidR="00D57D1F" w:rsidRPr="00BA4E01">
        <w:rPr>
          <w:rFonts w:hint="cs"/>
          <w:color w:val="000000" w:themeColor="text1"/>
          <w:sz w:val="27"/>
          <w:rtl/>
          <w:lang w:bidi="ar-IQ"/>
        </w:rPr>
        <w:t xml:space="preserve">، </w:t>
      </w:r>
      <w:r w:rsidRPr="00BA4E01">
        <w:rPr>
          <w:rFonts w:hint="cs"/>
          <w:color w:val="000000" w:themeColor="text1"/>
          <w:sz w:val="27"/>
          <w:rtl/>
          <w:lang w:bidi="ar-IQ"/>
        </w:rPr>
        <w:t>ودعوته لممارسة التلذ</w:t>
      </w:r>
      <w:r w:rsidR="00D57D1F" w:rsidRPr="00BA4E01">
        <w:rPr>
          <w:rFonts w:hint="cs"/>
          <w:color w:val="000000" w:themeColor="text1"/>
          <w:sz w:val="27"/>
          <w:rtl/>
          <w:lang w:bidi="ar-IQ"/>
        </w:rPr>
        <w:t>ُّ</w:t>
      </w:r>
      <w:r w:rsidRPr="00BA4E01">
        <w:rPr>
          <w:rFonts w:hint="cs"/>
          <w:color w:val="000000" w:themeColor="text1"/>
          <w:sz w:val="27"/>
          <w:rtl/>
          <w:lang w:bidi="ar-IQ"/>
        </w:rPr>
        <w:t xml:space="preserve">ذ بالعرفان والشهودية. وكانت </w:t>
      </w:r>
      <w:r w:rsidR="00D57D1F" w:rsidRPr="00BA4E01">
        <w:rPr>
          <w:rFonts w:hint="cs"/>
          <w:color w:val="000000" w:themeColor="text1"/>
          <w:sz w:val="27"/>
          <w:rtl/>
          <w:lang w:bidi="ar-IQ"/>
        </w:rPr>
        <w:t>أ</w:t>
      </w:r>
      <w:r w:rsidRPr="00BA4E01">
        <w:rPr>
          <w:rFonts w:hint="cs"/>
          <w:color w:val="000000" w:themeColor="text1"/>
          <w:sz w:val="27"/>
          <w:rtl/>
          <w:lang w:bidi="ar-IQ"/>
        </w:rPr>
        <w:t xml:space="preserve">برز </w:t>
      </w:r>
      <w:r w:rsidR="00D57D1F" w:rsidRPr="00BA4E01">
        <w:rPr>
          <w:rFonts w:hint="cs"/>
          <w:color w:val="000000" w:themeColor="text1"/>
          <w:sz w:val="27"/>
          <w:rtl/>
          <w:lang w:bidi="ar-IQ"/>
        </w:rPr>
        <w:t>أ</w:t>
      </w:r>
      <w:r w:rsidRPr="00BA4E01">
        <w:rPr>
          <w:rFonts w:hint="cs"/>
          <w:color w:val="000000" w:themeColor="text1"/>
          <w:sz w:val="27"/>
          <w:rtl/>
          <w:lang w:bidi="ar-IQ"/>
        </w:rPr>
        <w:t xml:space="preserve">فكاره فلسفة العودة </w:t>
      </w:r>
      <w:r w:rsidR="00D57D1F" w:rsidRPr="00BA4E01">
        <w:rPr>
          <w:rFonts w:hint="cs"/>
          <w:color w:val="000000" w:themeColor="text1"/>
          <w:sz w:val="27"/>
          <w:rtl/>
          <w:lang w:bidi="ar-IQ"/>
        </w:rPr>
        <w:t>إ</w:t>
      </w:r>
      <w:r w:rsidRPr="00BA4E01">
        <w:rPr>
          <w:rFonts w:hint="cs"/>
          <w:color w:val="000000" w:themeColor="text1"/>
          <w:sz w:val="27"/>
          <w:rtl/>
          <w:lang w:bidi="ar-IQ"/>
        </w:rPr>
        <w:t>لى الذات</w:t>
      </w:r>
      <w:r w:rsidR="00D57D1F" w:rsidRPr="00BA4E01">
        <w:rPr>
          <w:rFonts w:hint="cs"/>
          <w:color w:val="000000" w:themeColor="text1"/>
          <w:sz w:val="27"/>
          <w:rtl/>
          <w:lang w:bidi="ar-IQ"/>
        </w:rPr>
        <w:t>،</w:t>
      </w:r>
      <w:r w:rsidRPr="00BA4E01">
        <w:rPr>
          <w:rFonts w:hint="cs"/>
          <w:color w:val="000000" w:themeColor="text1"/>
          <w:sz w:val="27"/>
          <w:rtl/>
          <w:lang w:bidi="ar-IQ"/>
        </w:rPr>
        <w:t xml:space="preserve"> ومراده منها استعادة ال</w:t>
      </w:r>
      <w:r w:rsidR="00D57D1F" w:rsidRPr="00BA4E01">
        <w:rPr>
          <w:rFonts w:hint="cs"/>
          <w:color w:val="000000" w:themeColor="text1"/>
          <w:sz w:val="27"/>
          <w:rtl/>
          <w:lang w:bidi="ar-IQ"/>
        </w:rPr>
        <w:t>إي</w:t>
      </w:r>
      <w:r w:rsidRPr="00BA4E01">
        <w:rPr>
          <w:rFonts w:hint="cs"/>
          <w:color w:val="000000" w:themeColor="text1"/>
          <w:sz w:val="27"/>
          <w:rtl/>
          <w:lang w:bidi="ar-IQ"/>
        </w:rPr>
        <w:t>مان ف</w:t>
      </w:r>
      <w:r w:rsidR="00D57D1F" w:rsidRPr="00BA4E01">
        <w:rPr>
          <w:rFonts w:hint="cs"/>
          <w:color w:val="000000" w:themeColor="text1"/>
          <w:sz w:val="27"/>
          <w:rtl/>
          <w:lang w:bidi="ar-IQ"/>
        </w:rPr>
        <w:t>ي</w:t>
      </w:r>
      <w:r w:rsidRPr="00BA4E01">
        <w:rPr>
          <w:rFonts w:hint="cs"/>
          <w:color w:val="000000" w:themeColor="text1"/>
          <w:sz w:val="27"/>
          <w:rtl/>
          <w:lang w:bidi="ar-IQ"/>
        </w:rPr>
        <w:t xml:space="preserve"> داخل النفوس</w:t>
      </w:r>
      <w:r w:rsidR="00D57D1F" w:rsidRPr="00BA4E01">
        <w:rPr>
          <w:rFonts w:hint="cs"/>
          <w:color w:val="000000" w:themeColor="text1"/>
          <w:sz w:val="27"/>
          <w:rtl/>
          <w:lang w:bidi="ar-IQ"/>
        </w:rPr>
        <w:t>،</w:t>
      </w:r>
      <w:r w:rsidRPr="00BA4E01">
        <w:rPr>
          <w:rFonts w:hint="cs"/>
          <w:color w:val="000000" w:themeColor="text1"/>
          <w:sz w:val="27"/>
          <w:rtl/>
          <w:lang w:bidi="ar-IQ"/>
        </w:rPr>
        <w:t xml:space="preserve"> لكن</w:t>
      </w:r>
      <w:r w:rsidR="00D57D1F" w:rsidRPr="00BA4E01">
        <w:rPr>
          <w:rFonts w:hint="cs"/>
          <w:color w:val="000000" w:themeColor="text1"/>
          <w:sz w:val="27"/>
          <w:rtl/>
          <w:lang w:bidi="ar-IQ"/>
        </w:rPr>
        <w:t>ّ</w:t>
      </w:r>
      <w:r w:rsidRPr="00BA4E01">
        <w:rPr>
          <w:rFonts w:hint="cs"/>
          <w:color w:val="000000" w:themeColor="text1"/>
          <w:sz w:val="27"/>
          <w:rtl/>
          <w:lang w:bidi="ar-IQ"/>
        </w:rPr>
        <w:t xml:space="preserve"> موضوعية البحث </w:t>
      </w:r>
      <w:r w:rsidR="00D57D1F" w:rsidRPr="00BA4E01">
        <w:rPr>
          <w:rFonts w:hint="cs"/>
          <w:color w:val="000000" w:themeColor="text1"/>
          <w:sz w:val="27"/>
          <w:rtl/>
          <w:lang w:bidi="ar-IQ"/>
        </w:rPr>
        <w:t xml:space="preserve">ـ </w:t>
      </w:r>
      <w:r w:rsidRPr="00BA4E01">
        <w:rPr>
          <w:rFonts w:hint="cs"/>
          <w:color w:val="000000" w:themeColor="text1"/>
          <w:sz w:val="27"/>
          <w:rtl/>
          <w:lang w:bidi="ar-IQ"/>
        </w:rPr>
        <w:t>كما يرى الشهيد مطهر</w:t>
      </w:r>
      <w:r w:rsidR="00D57D1F" w:rsidRPr="00BA4E01">
        <w:rPr>
          <w:rFonts w:hint="cs"/>
          <w:color w:val="000000" w:themeColor="text1"/>
          <w:sz w:val="27"/>
          <w:rtl/>
          <w:lang w:bidi="ar-IQ"/>
        </w:rPr>
        <w:t>ي ـ</w:t>
      </w:r>
      <w:r w:rsidRPr="00BA4E01">
        <w:rPr>
          <w:rFonts w:hint="cs"/>
          <w:color w:val="000000" w:themeColor="text1"/>
          <w:sz w:val="27"/>
          <w:rtl/>
          <w:lang w:bidi="ar-IQ"/>
        </w:rPr>
        <w:t xml:space="preserve"> تضطر</w:t>
      </w:r>
      <w:r w:rsidR="00D57D1F" w:rsidRPr="00BA4E01">
        <w:rPr>
          <w:rFonts w:hint="cs"/>
          <w:color w:val="000000" w:themeColor="text1"/>
          <w:sz w:val="27"/>
          <w:rtl/>
          <w:lang w:bidi="ar-IQ"/>
        </w:rPr>
        <w:t>ّ</w:t>
      </w:r>
      <w:r w:rsidRPr="00BA4E01">
        <w:rPr>
          <w:rFonts w:hint="cs"/>
          <w:color w:val="000000" w:themeColor="text1"/>
          <w:sz w:val="27"/>
          <w:rtl/>
          <w:lang w:bidi="ar-IQ"/>
        </w:rPr>
        <w:t xml:space="preserve">ه </w:t>
      </w:r>
      <w:r w:rsidR="00D57D1F" w:rsidRPr="00BA4E01">
        <w:rPr>
          <w:rFonts w:hint="cs"/>
          <w:color w:val="000000" w:themeColor="text1"/>
          <w:sz w:val="27"/>
          <w:rtl/>
          <w:lang w:bidi="ar-IQ"/>
        </w:rPr>
        <w:t>إ</w:t>
      </w:r>
      <w:r w:rsidRPr="00BA4E01">
        <w:rPr>
          <w:rFonts w:hint="cs"/>
          <w:color w:val="000000" w:themeColor="text1"/>
          <w:sz w:val="27"/>
          <w:rtl/>
          <w:lang w:bidi="ar-IQ"/>
        </w:rPr>
        <w:t xml:space="preserve">لى نقد </w:t>
      </w:r>
      <w:r w:rsidR="00D57D1F" w:rsidRPr="00BA4E01">
        <w:rPr>
          <w:rFonts w:hint="cs"/>
          <w:color w:val="000000" w:themeColor="text1"/>
          <w:sz w:val="27"/>
          <w:rtl/>
          <w:lang w:bidi="ar-IQ"/>
        </w:rPr>
        <w:t>إ</w:t>
      </w:r>
      <w:r w:rsidRPr="00BA4E01">
        <w:rPr>
          <w:rFonts w:hint="cs"/>
          <w:color w:val="000000" w:themeColor="text1"/>
          <w:sz w:val="27"/>
          <w:rtl/>
          <w:lang w:bidi="ar-IQ"/>
        </w:rPr>
        <w:t xml:space="preserve">قبال عندما رأى </w:t>
      </w:r>
      <w:r w:rsidR="00D57D1F" w:rsidRPr="00BA4E01">
        <w:rPr>
          <w:rFonts w:hint="cs"/>
          <w:color w:val="000000" w:themeColor="text1"/>
          <w:sz w:val="27"/>
          <w:rtl/>
          <w:lang w:bidi="ar-IQ"/>
        </w:rPr>
        <w:t>أ</w:t>
      </w:r>
      <w:r w:rsidRPr="00BA4E01">
        <w:rPr>
          <w:rFonts w:hint="cs"/>
          <w:color w:val="000000" w:themeColor="text1"/>
          <w:sz w:val="27"/>
          <w:rtl/>
          <w:lang w:bidi="ar-IQ"/>
        </w:rPr>
        <w:t xml:space="preserve">ن البهائية </w:t>
      </w:r>
      <w:r w:rsidR="00D57D1F" w:rsidRPr="00BA4E01">
        <w:rPr>
          <w:rFonts w:hint="cs"/>
          <w:color w:val="000000" w:themeColor="text1"/>
          <w:sz w:val="27"/>
          <w:rtl/>
          <w:lang w:bidi="ar-IQ"/>
        </w:rPr>
        <w:t>أ</w:t>
      </w:r>
      <w:r w:rsidRPr="00BA4E01">
        <w:rPr>
          <w:rFonts w:hint="cs"/>
          <w:color w:val="000000" w:themeColor="text1"/>
          <w:sz w:val="27"/>
          <w:rtl/>
          <w:lang w:bidi="ar-IQ"/>
        </w:rPr>
        <w:t>و ال</w:t>
      </w:r>
      <w:r w:rsidR="00D57D1F" w:rsidRPr="00BA4E01">
        <w:rPr>
          <w:rFonts w:hint="cs"/>
          <w:color w:val="000000" w:themeColor="text1"/>
          <w:sz w:val="27"/>
          <w:rtl/>
          <w:lang w:bidi="ar-IQ"/>
        </w:rPr>
        <w:t>أ</w:t>
      </w:r>
      <w:r w:rsidRPr="00BA4E01">
        <w:rPr>
          <w:rFonts w:hint="cs"/>
          <w:color w:val="000000" w:themeColor="text1"/>
          <w:sz w:val="27"/>
          <w:rtl/>
          <w:lang w:bidi="ar-IQ"/>
        </w:rPr>
        <w:t>تاتوركي</w:t>
      </w:r>
      <w:r w:rsidR="00D57D1F" w:rsidRPr="00BA4E01">
        <w:rPr>
          <w:rFonts w:hint="cs"/>
          <w:color w:val="000000" w:themeColor="text1"/>
          <w:sz w:val="27"/>
          <w:rtl/>
          <w:lang w:bidi="ar-IQ"/>
        </w:rPr>
        <w:t>ة</w:t>
      </w:r>
      <w:r w:rsidRPr="00BA4E01">
        <w:rPr>
          <w:rFonts w:hint="cs"/>
          <w:color w:val="000000" w:themeColor="text1"/>
          <w:sz w:val="27"/>
          <w:rtl/>
          <w:lang w:bidi="ar-IQ"/>
        </w:rPr>
        <w:t xml:space="preserve"> كانتا حركات </w:t>
      </w:r>
      <w:r w:rsidR="00D57D1F" w:rsidRPr="00BA4E01">
        <w:rPr>
          <w:rFonts w:hint="cs"/>
          <w:color w:val="000000" w:themeColor="text1"/>
          <w:sz w:val="27"/>
          <w:rtl/>
          <w:lang w:bidi="ar-IQ"/>
        </w:rPr>
        <w:t>إ</w:t>
      </w:r>
      <w:r w:rsidRPr="00BA4E01">
        <w:rPr>
          <w:rFonts w:hint="cs"/>
          <w:color w:val="000000" w:themeColor="text1"/>
          <w:sz w:val="27"/>
          <w:rtl/>
          <w:lang w:bidi="ar-IQ"/>
        </w:rPr>
        <w:t>صلاحية</w:t>
      </w:r>
      <w:r w:rsidRPr="00BA4E01">
        <w:rPr>
          <w:rFonts w:hint="cs"/>
          <w:color w:val="000000" w:themeColor="text1"/>
          <w:sz w:val="27"/>
          <w:vertAlign w:val="superscript"/>
          <w:rtl/>
        </w:rPr>
        <w:t>(</w:t>
      </w:r>
      <w:r w:rsidRPr="00BA4E01">
        <w:rPr>
          <w:rStyle w:val="ac"/>
          <w:color w:val="000000" w:themeColor="text1"/>
          <w:sz w:val="27"/>
          <w:rtl/>
        </w:rPr>
        <w:endnoteReference w:id="291"/>
      </w:r>
      <w:r w:rsidRPr="00BA4E01">
        <w:rPr>
          <w:rFonts w:hint="cs"/>
          <w:color w:val="000000" w:themeColor="text1"/>
          <w:sz w:val="27"/>
          <w:vertAlign w:val="superscript"/>
          <w:rtl/>
        </w:rPr>
        <w:t>)</w:t>
      </w:r>
      <w:r w:rsidRPr="00BA4E01">
        <w:rPr>
          <w:rFonts w:hint="cs"/>
          <w:color w:val="000000" w:themeColor="text1"/>
          <w:sz w:val="27"/>
          <w:rtl/>
          <w:lang w:bidi="ar-IQ"/>
        </w:rPr>
        <w:t xml:space="preserve">. </w:t>
      </w:r>
    </w:p>
    <w:p w:rsidR="00E04055" w:rsidRPr="00BA4E01" w:rsidRDefault="00E04055" w:rsidP="00E4663C">
      <w:pPr>
        <w:rPr>
          <w:color w:val="000000" w:themeColor="text1"/>
          <w:sz w:val="27"/>
          <w:rtl/>
          <w:lang w:bidi="ar-IQ"/>
        </w:rPr>
      </w:pPr>
      <w:r w:rsidRPr="00BA4E01">
        <w:rPr>
          <w:rFonts w:hint="cs"/>
          <w:color w:val="000000" w:themeColor="text1"/>
          <w:sz w:val="27"/>
          <w:rtl/>
          <w:lang w:bidi="ar-IQ"/>
        </w:rPr>
        <w:t>وهنا</w:t>
      </w:r>
      <w:r w:rsidR="00D57D1F" w:rsidRPr="00BA4E01">
        <w:rPr>
          <w:rFonts w:hint="cs"/>
          <w:color w:val="000000" w:themeColor="text1"/>
          <w:sz w:val="27"/>
          <w:rtl/>
          <w:lang w:bidi="ar-IQ"/>
        </w:rPr>
        <w:t xml:space="preserve"> علينا ان نق</w:t>
      </w:r>
      <w:r w:rsidRPr="00BA4E01">
        <w:rPr>
          <w:rFonts w:hint="cs"/>
          <w:color w:val="000000" w:themeColor="text1"/>
          <w:sz w:val="27"/>
          <w:rtl/>
          <w:lang w:bidi="ar-IQ"/>
        </w:rPr>
        <w:t>ي</w:t>
      </w:r>
      <w:r w:rsidR="00D57D1F" w:rsidRPr="00BA4E01">
        <w:rPr>
          <w:rFonts w:hint="cs"/>
          <w:color w:val="000000" w:themeColor="text1"/>
          <w:sz w:val="27"/>
          <w:rtl/>
          <w:lang w:bidi="ar-IQ"/>
        </w:rPr>
        <w:t>ِّ</w:t>
      </w:r>
      <w:r w:rsidRPr="00BA4E01">
        <w:rPr>
          <w:rFonts w:hint="cs"/>
          <w:color w:val="000000" w:themeColor="text1"/>
          <w:sz w:val="27"/>
          <w:rtl/>
          <w:lang w:bidi="ar-IQ"/>
        </w:rPr>
        <w:t xml:space="preserve">م خصائص رؤية </w:t>
      </w:r>
      <w:r w:rsidR="00D57D1F" w:rsidRPr="00BA4E01">
        <w:rPr>
          <w:rFonts w:hint="cs"/>
          <w:color w:val="000000" w:themeColor="text1"/>
          <w:sz w:val="27"/>
          <w:rtl/>
          <w:lang w:bidi="ar-IQ"/>
        </w:rPr>
        <w:t>إ</w:t>
      </w:r>
      <w:r w:rsidRPr="00BA4E01">
        <w:rPr>
          <w:rFonts w:hint="cs"/>
          <w:color w:val="000000" w:themeColor="text1"/>
          <w:sz w:val="27"/>
          <w:rtl/>
          <w:lang w:bidi="ar-IQ"/>
        </w:rPr>
        <w:t xml:space="preserve">قبال </w:t>
      </w:r>
      <w:r w:rsidR="00D57D1F" w:rsidRPr="00BA4E01">
        <w:rPr>
          <w:rFonts w:hint="cs"/>
          <w:color w:val="000000" w:themeColor="text1"/>
          <w:sz w:val="27"/>
          <w:rtl/>
          <w:lang w:bidi="ar-IQ"/>
        </w:rPr>
        <w:t>إ</w:t>
      </w:r>
      <w:r w:rsidRPr="00BA4E01">
        <w:rPr>
          <w:rFonts w:hint="cs"/>
          <w:color w:val="000000" w:themeColor="text1"/>
          <w:sz w:val="27"/>
          <w:rtl/>
          <w:lang w:bidi="ar-IQ"/>
        </w:rPr>
        <w:t>زاء التحد</w:t>
      </w:r>
      <w:r w:rsidR="00D57D1F" w:rsidRPr="00BA4E01">
        <w:rPr>
          <w:rFonts w:hint="cs"/>
          <w:color w:val="000000" w:themeColor="text1"/>
          <w:sz w:val="27"/>
          <w:rtl/>
          <w:lang w:bidi="ar-IQ"/>
        </w:rPr>
        <w:t>ّ</w:t>
      </w:r>
      <w:r w:rsidRPr="00BA4E01">
        <w:rPr>
          <w:rFonts w:hint="cs"/>
          <w:color w:val="000000" w:themeColor="text1"/>
          <w:sz w:val="27"/>
          <w:rtl/>
          <w:lang w:bidi="ar-IQ"/>
        </w:rPr>
        <w:t>ي الحضاري الغربي</w:t>
      </w:r>
      <w:r w:rsidR="00D57D1F" w:rsidRPr="00BA4E01">
        <w:rPr>
          <w:rFonts w:hint="cs"/>
          <w:color w:val="000000" w:themeColor="text1"/>
          <w:sz w:val="27"/>
          <w:rtl/>
          <w:lang w:bidi="ar-IQ"/>
        </w:rPr>
        <w:t>:</w:t>
      </w:r>
    </w:p>
    <w:p w:rsidR="00E04055" w:rsidRPr="00BA4E01" w:rsidRDefault="00E04055" w:rsidP="00E4663C">
      <w:pPr>
        <w:rPr>
          <w:color w:val="000000" w:themeColor="text1"/>
          <w:sz w:val="27"/>
          <w:u w:val="single"/>
          <w:lang w:bidi="ar-IQ"/>
        </w:rPr>
      </w:pPr>
      <w:r w:rsidRPr="00BA4E01">
        <w:rPr>
          <w:rFonts w:hint="cs"/>
          <w:color w:val="000000" w:themeColor="text1"/>
          <w:sz w:val="27"/>
          <w:rtl/>
          <w:lang w:bidi="ar-IQ"/>
        </w:rPr>
        <w:t xml:space="preserve">1ـ </w:t>
      </w:r>
      <w:r w:rsidR="00D57D1F" w:rsidRPr="00BA4E01">
        <w:rPr>
          <w:rFonts w:hint="cs"/>
          <w:color w:val="000000" w:themeColor="text1"/>
          <w:sz w:val="27"/>
          <w:rtl/>
          <w:lang w:bidi="ar-IQ"/>
        </w:rPr>
        <w:t>إ</w:t>
      </w:r>
      <w:r w:rsidRPr="00BA4E01">
        <w:rPr>
          <w:rFonts w:hint="cs"/>
          <w:color w:val="000000" w:themeColor="text1"/>
          <w:sz w:val="27"/>
          <w:rtl/>
          <w:lang w:bidi="ar-IQ"/>
        </w:rPr>
        <w:t>يقاد الروح النقدية كمقو</w:t>
      </w:r>
      <w:r w:rsidR="00D57D1F" w:rsidRPr="00BA4E01">
        <w:rPr>
          <w:rFonts w:hint="cs"/>
          <w:color w:val="000000" w:themeColor="text1"/>
          <w:sz w:val="27"/>
          <w:rtl/>
          <w:lang w:bidi="ar-IQ"/>
        </w:rPr>
        <w:t>ِّ</w:t>
      </w:r>
      <w:r w:rsidRPr="00BA4E01">
        <w:rPr>
          <w:rFonts w:hint="cs"/>
          <w:color w:val="000000" w:themeColor="text1"/>
          <w:sz w:val="27"/>
          <w:rtl/>
          <w:lang w:bidi="ar-IQ"/>
        </w:rPr>
        <w:t>م للروح الناهض</w:t>
      </w:r>
      <w:r w:rsidR="00D57D1F" w:rsidRPr="00BA4E01">
        <w:rPr>
          <w:rFonts w:hint="cs"/>
          <w:color w:val="000000" w:themeColor="text1"/>
          <w:sz w:val="27"/>
          <w:rtl/>
          <w:lang w:bidi="ar-IQ"/>
        </w:rPr>
        <w:t>ة،</w:t>
      </w:r>
      <w:r w:rsidRPr="00BA4E01">
        <w:rPr>
          <w:rFonts w:hint="cs"/>
          <w:color w:val="000000" w:themeColor="text1"/>
          <w:sz w:val="27"/>
          <w:rtl/>
          <w:lang w:bidi="ar-IQ"/>
        </w:rPr>
        <w:t xml:space="preserve"> وهي ماهي</w:t>
      </w:r>
      <w:r w:rsidR="00D57D1F" w:rsidRPr="00BA4E01">
        <w:rPr>
          <w:rFonts w:hint="cs"/>
          <w:color w:val="000000" w:themeColor="text1"/>
          <w:sz w:val="27"/>
          <w:rtl/>
          <w:lang w:bidi="ar-IQ"/>
        </w:rPr>
        <w:t>ّ</w:t>
      </w:r>
      <w:r w:rsidRPr="00BA4E01">
        <w:rPr>
          <w:rFonts w:hint="cs"/>
          <w:color w:val="000000" w:themeColor="text1"/>
          <w:sz w:val="27"/>
          <w:rtl/>
          <w:lang w:bidi="ar-IQ"/>
        </w:rPr>
        <w:t xml:space="preserve">ة وسيلة التغيير. </w:t>
      </w:r>
    </w:p>
    <w:p w:rsidR="00E04055" w:rsidRPr="00BA4E01" w:rsidRDefault="00E04055" w:rsidP="00E4663C">
      <w:pPr>
        <w:rPr>
          <w:color w:val="000000" w:themeColor="text1"/>
          <w:sz w:val="27"/>
          <w:lang w:bidi="ar-IQ"/>
        </w:rPr>
      </w:pPr>
      <w:r w:rsidRPr="00BA4E01">
        <w:rPr>
          <w:rFonts w:hint="cs"/>
          <w:color w:val="000000" w:themeColor="text1"/>
          <w:sz w:val="27"/>
          <w:rtl/>
          <w:lang w:bidi="ar-IQ"/>
        </w:rPr>
        <w:t xml:space="preserve">2ـ </w:t>
      </w:r>
      <w:r w:rsidR="00D57D1F" w:rsidRPr="00BA4E01">
        <w:rPr>
          <w:rFonts w:hint="cs"/>
          <w:color w:val="000000" w:themeColor="text1"/>
          <w:sz w:val="27"/>
          <w:rtl/>
          <w:lang w:bidi="ar-IQ"/>
        </w:rPr>
        <w:t>إ</w:t>
      </w:r>
      <w:r w:rsidRPr="00BA4E01">
        <w:rPr>
          <w:rFonts w:hint="cs"/>
          <w:color w:val="000000" w:themeColor="text1"/>
          <w:sz w:val="27"/>
          <w:rtl/>
          <w:lang w:bidi="ar-IQ"/>
        </w:rPr>
        <w:t>ن ال</w:t>
      </w:r>
      <w:r w:rsidR="00D57D1F" w:rsidRPr="00BA4E01">
        <w:rPr>
          <w:rFonts w:hint="cs"/>
          <w:color w:val="000000" w:themeColor="text1"/>
          <w:sz w:val="27"/>
          <w:rtl/>
          <w:lang w:bidi="ar-IQ"/>
        </w:rPr>
        <w:t>إ</w:t>
      </w:r>
      <w:r w:rsidRPr="00BA4E01">
        <w:rPr>
          <w:rFonts w:hint="cs"/>
          <w:color w:val="000000" w:themeColor="text1"/>
          <w:sz w:val="27"/>
          <w:rtl/>
          <w:lang w:bidi="ar-IQ"/>
        </w:rPr>
        <w:t>سلام جمع بين خصوصيتين</w:t>
      </w:r>
      <w:r w:rsidR="00D57D1F" w:rsidRPr="00BA4E01">
        <w:rPr>
          <w:rFonts w:hint="cs"/>
          <w:color w:val="000000" w:themeColor="text1"/>
          <w:sz w:val="27"/>
          <w:rtl/>
          <w:lang w:bidi="ar-IQ"/>
        </w:rPr>
        <w:t>:</w:t>
      </w:r>
      <w:r w:rsidRPr="00BA4E01">
        <w:rPr>
          <w:rFonts w:hint="cs"/>
          <w:color w:val="000000" w:themeColor="text1"/>
          <w:sz w:val="27"/>
          <w:rtl/>
          <w:lang w:bidi="ar-IQ"/>
        </w:rPr>
        <w:t xml:space="preserve"> ختم الرسالات ال</w:t>
      </w:r>
      <w:r w:rsidR="00D57D1F" w:rsidRPr="00BA4E01">
        <w:rPr>
          <w:rFonts w:hint="cs"/>
          <w:color w:val="000000" w:themeColor="text1"/>
          <w:sz w:val="27"/>
          <w:rtl/>
          <w:lang w:bidi="ar-IQ"/>
        </w:rPr>
        <w:t>إ</w:t>
      </w:r>
      <w:r w:rsidRPr="00BA4E01">
        <w:rPr>
          <w:rFonts w:hint="cs"/>
          <w:color w:val="000000" w:themeColor="text1"/>
          <w:sz w:val="27"/>
          <w:rtl/>
          <w:lang w:bidi="ar-IQ"/>
        </w:rPr>
        <w:t>لهي</w:t>
      </w:r>
      <w:r w:rsidR="00D57D1F" w:rsidRPr="00BA4E01">
        <w:rPr>
          <w:rFonts w:hint="cs"/>
          <w:color w:val="000000" w:themeColor="text1"/>
          <w:sz w:val="27"/>
          <w:rtl/>
          <w:lang w:bidi="ar-IQ"/>
        </w:rPr>
        <w:t xml:space="preserve">ة؛ </w:t>
      </w:r>
      <w:r w:rsidRPr="00BA4E01">
        <w:rPr>
          <w:rFonts w:hint="cs"/>
          <w:color w:val="000000" w:themeColor="text1"/>
          <w:sz w:val="27"/>
          <w:rtl/>
          <w:lang w:bidi="ar-IQ"/>
        </w:rPr>
        <w:t>واستمرارية الاجتهاد</w:t>
      </w:r>
      <w:r w:rsidR="00D57D1F" w:rsidRPr="00BA4E01">
        <w:rPr>
          <w:rFonts w:hint="cs"/>
          <w:color w:val="000000" w:themeColor="text1"/>
          <w:sz w:val="27"/>
          <w:rtl/>
          <w:lang w:bidi="ar-IQ"/>
        </w:rPr>
        <w:t xml:space="preserve">. </w:t>
      </w:r>
      <w:r w:rsidRPr="00BA4E01">
        <w:rPr>
          <w:rFonts w:hint="cs"/>
          <w:color w:val="000000" w:themeColor="text1"/>
          <w:sz w:val="27"/>
          <w:rtl/>
          <w:lang w:bidi="ar-IQ"/>
        </w:rPr>
        <w:t>وهذه النظر</w:t>
      </w:r>
      <w:r w:rsidR="00D57D1F" w:rsidRPr="00BA4E01">
        <w:rPr>
          <w:rFonts w:hint="cs"/>
          <w:color w:val="000000" w:themeColor="text1"/>
          <w:sz w:val="27"/>
          <w:rtl/>
          <w:lang w:bidi="ar-IQ"/>
        </w:rPr>
        <w:t>ة</w:t>
      </w:r>
      <w:r w:rsidRPr="00BA4E01">
        <w:rPr>
          <w:rFonts w:hint="cs"/>
          <w:color w:val="000000" w:themeColor="text1"/>
          <w:sz w:val="27"/>
          <w:rtl/>
          <w:lang w:bidi="ar-IQ"/>
        </w:rPr>
        <w:t xml:space="preserve"> في غاية ال</w:t>
      </w:r>
      <w:r w:rsidR="00D57D1F" w:rsidRPr="00BA4E01">
        <w:rPr>
          <w:rFonts w:hint="cs"/>
          <w:color w:val="000000" w:themeColor="text1"/>
          <w:sz w:val="27"/>
          <w:rtl/>
          <w:lang w:bidi="ar-IQ"/>
        </w:rPr>
        <w:t>أ</w:t>
      </w:r>
      <w:r w:rsidRPr="00BA4E01">
        <w:rPr>
          <w:rFonts w:hint="cs"/>
          <w:color w:val="000000" w:themeColor="text1"/>
          <w:sz w:val="27"/>
          <w:rtl/>
          <w:lang w:bidi="ar-IQ"/>
        </w:rPr>
        <w:t>هم</w:t>
      </w:r>
      <w:r w:rsidR="00D57D1F" w:rsidRPr="00BA4E01">
        <w:rPr>
          <w:rFonts w:hint="cs"/>
          <w:color w:val="000000" w:themeColor="text1"/>
          <w:sz w:val="27"/>
          <w:rtl/>
          <w:lang w:bidi="ar-IQ"/>
        </w:rPr>
        <w:t>ّ</w:t>
      </w:r>
      <w:r w:rsidRPr="00BA4E01">
        <w:rPr>
          <w:rFonts w:hint="cs"/>
          <w:color w:val="000000" w:themeColor="text1"/>
          <w:sz w:val="27"/>
          <w:rtl/>
          <w:lang w:bidi="ar-IQ"/>
        </w:rPr>
        <w:t>ي</w:t>
      </w:r>
      <w:r w:rsidR="00D57D1F" w:rsidRPr="00BA4E01">
        <w:rPr>
          <w:rFonts w:hint="cs"/>
          <w:color w:val="000000" w:themeColor="text1"/>
          <w:sz w:val="27"/>
          <w:rtl/>
          <w:lang w:bidi="ar-IQ"/>
        </w:rPr>
        <w:t>ة</w:t>
      </w:r>
      <w:r w:rsidRPr="00BA4E01">
        <w:rPr>
          <w:rFonts w:hint="cs"/>
          <w:color w:val="000000" w:themeColor="text1"/>
          <w:sz w:val="27"/>
          <w:rtl/>
          <w:lang w:bidi="ar-IQ"/>
        </w:rPr>
        <w:t xml:space="preserve">. </w:t>
      </w:r>
    </w:p>
    <w:p w:rsidR="00E04055" w:rsidRPr="00BA4E01" w:rsidRDefault="00E04055" w:rsidP="00E4663C">
      <w:pPr>
        <w:rPr>
          <w:color w:val="000000" w:themeColor="text1"/>
          <w:sz w:val="27"/>
          <w:lang w:bidi="ar-IQ"/>
        </w:rPr>
      </w:pPr>
      <w:r w:rsidRPr="00BA4E01">
        <w:rPr>
          <w:rFonts w:hint="cs"/>
          <w:color w:val="000000" w:themeColor="text1"/>
          <w:sz w:val="27"/>
          <w:rtl/>
          <w:lang w:bidi="ar-IQ"/>
        </w:rPr>
        <w:t xml:space="preserve">3ـ كان يرى </w:t>
      </w:r>
      <w:r w:rsidR="00D57D1F" w:rsidRPr="00BA4E01">
        <w:rPr>
          <w:rFonts w:hint="cs"/>
          <w:color w:val="000000" w:themeColor="text1"/>
          <w:sz w:val="27"/>
          <w:rtl/>
          <w:lang w:bidi="ar-IQ"/>
        </w:rPr>
        <w:t>أ</w:t>
      </w:r>
      <w:r w:rsidRPr="00BA4E01">
        <w:rPr>
          <w:rFonts w:hint="cs"/>
          <w:color w:val="000000" w:themeColor="text1"/>
          <w:sz w:val="27"/>
          <w:rtl/>
          <w:lang w:bidi="ar-IQ"/>
        </w:rPr>
        <w:t>ن الفقه ال</w:t>
      </w:r>
      <w:r w:rsidR="00D57D1F" w:rsidRPr="00BA4E01">
        <w:rPr>
          <w:rFonts w:hint="cs"/>
          <w:color w:val="000000" w:themeColor="text1"/>
          <w:sz w:val="27"/>
          <w:rtl/>
          <w:lang w:bidi="ar-IQ"/>
        </w:rPr>
        <w:t>إ</w:t>
      </w:r>
      <w:r w:rsidRPr="00BA4E01">
        <w:rPr>
          <w:rFonts w:hint="cs"/>
          <w:color w:val="000000" w:themeColor="text1"/>
          <w:sz w:val="27"/>
          <w:rtl/>
          <w:lang w:bidi="ar-IQ"/>
        </w:rPr>
        <w:t>سلامي</w:t>
      </w:r>
      <w:r w:rsidRPr="00BA4E01">
        <w:rPr>
          <w:color w:val="000000" w:themeColor="text1"/>
          <w:sz w:val="27"/>
          <w:rtl/>
          <w:lang w:bidi="ar-IQ"/>
        </w:rPr>
        <w:t xml:space="preserve"> </w:t>
      </w:r>
      <w:r w:rsidRPr="00BA4E01">
        <w:rPr>
          <w:rFonts w:hint="cs"/>
          <w:color w:val="000000" w:themeColor="text1"/>
          <w:sz w:val="27"/>
          <w:rtl/>
          <w:lang w:bidi="ar-IQ"/>
        </w:rPr>
        <w:t>لم يتمت</w:t>
      </w:r>
      <w:r w:rsidR="00D57D1F" w:rsidRPr="00BA4E01">
        <w:rPr>
          <w:rFonts w:hint="cs"/>
          <w:color w:val="000000" w:themeColor="text1"/>
          <w:sz w:val="27"/>
          <w:rtl/>
          <w:lang w:bidi="ar-IQ"/>
        </w:rPr>
        <w:t>َّ</w:t>
      </w:r>
      <w:r w:rsidRPr="00BA4E01">
        <w:rPr>
          <w:rFonts w:hint="cs"/>
          <w:color w:val="000000" w:themeColor="text1"/>
          <w:sz w:val="27"/>
          <w:rtl/>
          <w:lang w:bidi="ar-IQ"/>
        </w:rPr>
        <w:t>ع</w:t>
      </w:r>
      <w:r w:rsidR="0067064B">
        <w:rPr>
          <w:rFonts w:hint="cs"/>
          <w:color w:val="000000" w:themeColor="text1"/>
          <w:sz w:val="27"/>
          <w:rtl/>
          <w:lang w:bidi="ar-IQ"/>
        </w:rPr>
        <w:t>ْ</w:t>
      </w:r>
      <w:r w:rsidRPr="00BA4E01">
        <w:rPr>
          <w:rFonts w:hint="cs"/>
          <w:color w:val="000000" w:themeColor="text1"/>
          <w:sz w:val="27"/>
          <w:rtl/>
          <w:lang w:bidi="ar-IQ"/>
        </w:rPr>
        <w:t xml:space="preserve"> بدرجة كافية من النقد والتمحيص</w:t>
      </w:r>
      <w:r w:rsidR="00D57D1F" w:rsidRPr="00BA4E01">
        <w:rPr>
          <w:rFonts w:hint="cs"/>
          <w:color w:val="000000" w:themeColor="text1"/>
          <w:sz w:val="27"/>
          <w:rtl/>
          <w:lang w:bidi="ar-IQ"/>
        </w:rPr>
        <w:t>.</w:t>
      </w:r>
      <w:r w:rsidRPr="00BA4E01">
        <w:rPr>
          <w:rFonts w:hint="cs"/>
          <w:color w:val="000000" w:themeColor="text1"/>
          <w:sz w:val="27"/>
          <w:u w:val="single"/>
          <w:rtl/>
          <w:lang w:bidi="ar-IQ"/>
        </w:rPr>
        <w:t xml:space="preserve"> </w:t>
      </w:r>
    </w:p>
    <w:p w:rsidR="00E04055" w:rsidRPr="00BA4E01" w:rsidRDefault="00E04055" w:rsidP="00E4663C">
      <w:pPr>
        <w:rPr>
          <w:color w:val="000000" w:themeColor="text1"/>
          <w:sz w:val="27"/>
          <w:u w:val="single"/>
          <w:lang w:bidi="ar-IQ"/>
        </w:rPr>
      </w:pPr>
      <w:r w:rsidRPr="00BA4E01">
        <w:rPr>
          <w:rFonts w:hint="cs"/>
          <w:color w:val="000000" w:themeColor="text1"/>
          <w:sz w:val="27"/>
          <w:rtl/>
          <w:lang w:bidi="ar-IQ"/>
        </w:rPr>
        <w:t xml:space="preserve">4ـ </w:t>
      </w:r>
      <w:r w:rsidR="00D57D1F" w:rsidRPr="00BA4E01">
        <w:rPr>
          <w:rFonts w:hint="cs"/>
          <w:color w:val="000000" w:themeColor="text1"/>
          <w:sz w:val="27"/>
          <w:rtl/>
          <w:lang w:bidi="ar-IQ"/>
        </w:rPr>
        <w:t>إ</w:t>
      </w:r>
      <w:r w:rsidRPr="00BA4E01">
        <w:rPr>
          <w:rFonts w:hint="cs"/>
          <w:color w:val="000000" w:themeColor="text1"/>
          <w:sz w:val="27"/>
          <w:rtl/>
          <w:lang w:bidi="ar-IQ"/>
        </w:rPr>
        <w:t xml:space="preserve">ن على المسلمين </w:t>
      </w:r>
      <w:r w:rsidR="00D57D1F" w:rsidRPr="00BA4E01">
        <w:rPr>
          <w:rFonts w:hint="cs"/>
          <w:color w:val="000000" w:themeColor="text1"/>
          <w:sz w:val="27"/>
          <w:rtl/>
          <w:lang w:bidi="ar-IQ"/>
        </w:rPr>
        <w:t>أ</w:t>
      </w:r>
      <w:r w:rsidRPr="00BA4E01">
        <w:rPr>
          <w:rFonts w:hint="cs"/>
          <w:color w:val="000000" w:themeColor="text1"/>
          <w:sz w:val="27"/>
          <w:rtl/>
          <w:lang w:bidi="ar-IQ"/>
        </w:rPr>
        <w:t>ن يقد</w:t>
      </w:r>
      <w:r w:rsidR="00D57D1F" w:rsidRPr="00BA4E01">
        <w:rPr>
          <w:rFonts w:hint="cs"/>
          <w:color w:val="000000" w:themeColor="text1"/>
          <w:sz w:val="27"/>
          <w:rtl/>
          <w:lang w:bidi="ar-IQ"/>
        </w:rPr>
        <w:t>ِّ</w:t>
      </w:r>
      <w:r w:rsidRPr="00BA4E01">
        <w:rPr>
          <w:rFonts w:hint="cs"/>
          <w:color w:val="000000" w:themeColor="text1"/>
          <w:sz w:val="27"/>
          <w:rtl/>
          <w:lang w:bidi="ar-IQ"/>
        </w:rPr>
        <w:t>موا ال</w:t>
      </w:r>
      <w:r w:rsidR="00D57D1F" w:rsidRPr="00BA4E01">
        <w:rPr>
          <w:rFonts w:hint="cs"/>
          <w:color w:val="000000" w:themeColor="text1"/>
          <w:sz w:val="27"/>
          <w:rtl/>
          <w:lang w:bidi="ar-IQ"/>
        </w:rPr>
        <w:t>إ</w:t>
      </w:r>
      <w:r w:rsidRPr="00BA4E01">
        <w:rPr>
          <w:rFonts w:hint="cs"/>
          <w:color w:val="000000" w:themeColor="text1"/>
          <w:sz w:val="27"/>
          <w:rtl/>
          <w:lang w:bidi="ar-IQ"/>
        </w:rPr>
        <w:t xml:space="preserve">سلام </w:t>
      </w:r>
      <w:r w:rsidR="00D57D1F" w:rsidRPr="00BA4E01">
        <w:rPr>
          <w:rFonts w:hint="cs"/>
          <w:color w:val="000000" w:themeColor="text1"/>
          <w:sz w:val="27"/>
          <w:rtl/>
          <w:lang w:bidi="ar-IQ"/>
        </w:rPr>
        <w:t>إ</w:t>
      </w:r>
      <w:r w:rsidRPr="00BA4E01">
        <w:rPr>
          <w:rFonts w:hint="cs"/>
          <w:color w:val="000000" w:themeColor="text1"/>
          <w:sz w:val="27"/>
          <w:rtl/>
          <w:lang w:bidi="ar-IQ"/>
        </w:rPr>
        <w:t>لى العالم المعاصر كرسالة حضارية</w:t>
      </w:r>
      <w:r w:rsidR="00D57D1F" w:rsidRPr="00BA4E01">
        <w:rPr>
          <w:rFonts w:hint="cs"/>
          <w:color w:val="000000" w:themeColor="text1"/>
          <w:sz w:val="27"/>
          <w:rtl/>
          <w:lang w:bidi="ar-IQ"/>
        </w:rPr>
        <w:t>،</w:t>
      </w:r>
      <w:r w:rsidRPr="00BA4E01">
        <w:rPr>
          <w:rFonts w:hint="cs"/>
          <w:color w:val="000000" w:themeColor="text1"/>
          <w:sz w:val="27"/>
          <w:rtl/>
          <w:lang w:bidi="ar-IQ"/>
        </w:rPr>
        <w:t xml:space="preserve"> وليس رؤية </w:t>
      </w:r>
      <w:r w:rsidR="00D57D1F" w:rsidRPr="00BA4E01">
        <w:rPr>
          <w:rFonts w:hint="cs"/>
          <w:color w:val="000000" w:themeColor="text1"/>
          <w:sz w:val="27"/>
          <w:rtl/>
          <w:lang w:bidi="ar-IQ"/>
        </w:rPr>
        <w:t>إ</w:t>
      </w:r>
      <w:r w:rsidRPr="00BA4E01">
        <w:rPr>
          <w:rFonts w:hint="cs"/>
          <w:color w:val="000000" w:themeColor="text1"/>
          <w:sz w:val="27"/>
          <w:rtl/>
          <w:lang w:bidi="ar-IQ"/>
        </w:rPr>
        <w:t xml:space="preserve">قصائية. </w:t>
      </w:r>
    </w:p>
    <w:p w:rsidR="00E04055" w:rsidRPr="00BA4E01" w:rsidRDefault="00E04055" w:rsidP="00E4663C">
      <w:pPr>
        <w:rPr>
          <w:color w:val="000000" w:themeColor="text1"/>
          <w:sz w:val="27"/>
          <w:u w:val="single"/>
          <w:rtl/>
          <w:lang w:bidi="ar-IQ"/>
        </w:rPr>
      </w:pPr>
      <w:r w:rsidRPr="00BA4E01">
        <w:rPr>
          <w:rFonts w:hint="cs"/>
          <w:color w:val="000000" w:themeColor="text1"/>
          <w:sz w:val="27"/>
          <w:rtl/>
          <w:lang w:bidi="ar-IQ"/>
        </w:rPr>
        <w:t xml:space="preserve">5ـ </w:t>
      </w:r>
      <w:r w:rsidR="00D57D1F" w:rsidRPr="00BA4E01">
        <w:rPr>
          <w:rFonts w:hint="cs"/>
          <w:color w:val="000000" w:themeColor="text1"/>
          <w:sz w:val="27"/>
          <w:rtl/>
          <w:lang w:bidi="ar-IQ"/>
        </w:rPr>
        <w:t>إ</w:t>
      </w:r>
      <w:r w:rsidRPr="00BA4E01">
        <w:rPr>
          <w:rFonts w:hint="cs"/>
          <w:color w:val="000000" w:themeColor="text1"/>
          <w:sz w:val="27"/>
          <w:rtl/>
          <w:lang w:bidi="ar-IQ"/>
        </w:rPr>
        <w:t>ن ال</w:t>
      </w:r>
      <w:r w:rsidR="00D57D1F" w:rsidRPr="00BA4E01">
        <w:rPr>
          <w:rFonts w:hint="cs"/>
          <w:color w:val="000000" w:themeColor="text1"/>
          <w:sz w:val="27"/>
          <w:rtl/>
          <w:lang w:bidi="ar-IQ"/>
        </w:rPr>
        <w:t>إ</w:t>
      </w:r>
      <w:r w:rsidRPr="00BA4E01">
        <w:rPr>
          <w:rFonts w:hint="cs"/>
          <w:color w:val="000000" w:themeColor="text1"/>
          <w:sz w:val="27"/>
          <w:rtl/>
          <w:lang w:bidi="ar-IQ"/>
        </w:rPr>
        <w:t>سلام لا</w:t>
      </w:r>
      <w:r w:rsidR="00D57D1F" w:rsidRPr="00BA4E01">
        <w:rPr>
          <w:rFonts w:hint="cs"/>
          <w:color w:val="000000" w:themeColor="text1"/>
          <w:sz w:val="27"/>
          <w:rtl/>
          <w:lang w:bidi="ar-IQ"/>
        </w:rPr>
        <w:t xml:space="preserve"> </w:t>
      </w:r>
      <w:r w:rsidRPr="00BA4E01">
        <w:rPr>
          <w:rFonts w:hint="cs"/>
          <w:color w:val="000000" w:themeColor="text1"/>
          <w:sz w:val="27"/>
          <w:rtl/>
          <w:lang w:bidi="ar-IQ"/>
        </w:rPr>
        <w:t>يكون خصيما</w:t>
      </w:r>
      <w:r w:rsidR="00D57D1F" w:rsidRPr="00BA4E01">
        <w:rPr>
          <w:rFonts w:hint="cs"/>
          <w:color w:val="000000" w:themeColor="text1"/>
          <w:sz w:val="27"/>
          <w:rtl/>
          <w:lang w:bidi="ar-IQ"/>
        </w:rPr>
        <w:t>ً</w:t>
      </w:r>
      <w:r w:rsidRPr="00BA4E01">
        <w:rPr>
          <w:rFonts w:hint="cs"/>
          <w:color w:val="000000" w:themeColor="text1"/>
          <w:sz w:val="27"/>
          <w:rtl/>
          <w:lang w:bidi="ar-IQ"/>
        </w:rPr>
        <w:t xml:space="preserve"> للتطو</w:t>
      </w:r>
      <w:r w:rsidR="00D57D1F" w:rsidRPr="00BA4E01">
        <w:rPr>
          <w:rFonts w:hint="cs"/>
          <w:color w:val="000000" w:themeColor="text1"/>
          <w:sz w:val="27"/>
          <w:rtl/>
          <w:lang w:bidi="ar-IQ"/>
        </w:rPr>
        <w:t>ُّ</w:t>
      </w:r>
      <w:r w:rsidRPr="00BA4E01">
        <w:rPr>
          <w:rFonts w:hint="cs"/>
          <w:color w:val="000000" w:themeColor="text1"/>
          <w:sz w:val="27"/>
          <w:rtl/>
          <w:lang w:bidi="ar-IQ"/>
        </w:rPr>
        <w:t>ر</w:t>
      </w:r>
      <w:r w:rsidR="00D57D1F" w:rsidRPr="00BA4E01">
        <w:rPr>
          <w:rFonts w:hint="cs"/>
          <w:color w:val="000000" w:themeColor="text1"/>
          <w:sz w:val="27"/>
          <w:rtl/>
          <w:lang w:bidi="ar-IQ"/>
        </w:rPr>
        <w:t>؛</w:t>
      </w:r>
      <w:r w:rsidRPr="00BA4E01">
        <w:rPr>
          <w:rFonts w:hint="cs"/>
          <w:color w:val="000000" w:themeColor="text1"/>
          <w:sz w:val="27"/>
          <w:rtl/>
          <w:lang w:bidi="ar-IQ"/>
        </w:rPr>
        <w:t xml:space="preserve"> ل</w:t>
      </w:r>
      <w:r w:rsidR="00D57D1F" w:rsidRPr="00BA4E01">
        <w:rPr>
          <w:rFonts w:hint="cs"/>
          <w:color w:val="000000" w:themeColor="text1"/>
          <w:sz w:val="27"/>
          <w:rtl/>
          <w:lang w:bidi="ar-IQ"/>
        </w:rPr>
        <w:t>أ</w:t>
      </w:r>
      <w:r w:rsidRPr="00BA4E01">
        <w:rPr>
          <w:rFonts w:hint="cs"/>
          <w:color w:val="000000" w:themeColor="text1"/>
          <w:sz w:val="27"/>
          <w:rtl/>
          <w:lang w:bidi="ar-IQ"/>
        </w:rPr>
        <w:t>نه ليس رؤي</w:t>
      </w:r>
      <w:r w:rsidR="00D57D1F" w:rsidRPr="00BA4E01">
        <w:rPr>
          <w:rFonts w:hint="cs"/>
          <w:color w:val="000000" w:themeColor="text1"/>
          <w:sz w:val="27"/>
          <w:rtl/>
          <w:lang w:bidi="ar-IQ"/>
        </w:rPr>
        <w:t>ةً</w:t>
      </w:r>
      <w:r w:rsidRPr="00BA4E01">
        <w:rPr>
          <w:rFonts w:hint="cs"/>
          <w:color w:val="000000" w:themeColor="text1"/>
          <w:sz w:val="27"/>
          <w:rtl/>
          <w:lang w:bidi="ar-IQ"/>
        </w:rPr>
        <w:t xml:space="preserve"> ماضوي</w:t>
      </w:r>
      <w:r w:rsidR="00D57D1F" w:rsidRPr="00BA4E01">
        <w:rPr>
          <w:rFonts w:hint="cs"/>
          <w:color w:val="000000" w:themeColor="text1"/>
          <w:sz w:val="27"/>
          <w:rtl/>
          <w:lang w:bidi="ar-IQ"/>
        </w:rPr>
        <w:t>ة</w:t>
      </w:r>
      <w:r w:rsidRPr="00BA4E01">
        <w:rPr>
          <w:rFonts w:hint="cs"/>
          <w:color w:val="000000" w:themeColor="text1"/>
          <w:sz w:val="27"/>
          <w:rtl/>
          <w:lang w:bidi="ar-IQ"/>
        </w:rPr>
        <w:t xml:space="preserve">. </w:t>
      </w:r>
    </w:p>
    <w:p w:rsidR="00E04055" w:rsidRPr="00BA4E01" w:rsidRDefault="00E04055" w:rsidP="00E4663C">
      <w:pPr>
        <w:rPr>
          <w:color w:val="000000" w:themeColor="text1"/>
          <w:sz w:val="27"/>
          <w:rtl/>
          <w:lang w:bidi="ar-IQ"/>
        </w:rPr>
      </w:pPr>
      <w:r w:rsidRPr="00BA4E01">
        <w:rPr>
          <w:rFonts w:hint="cs"/>
          <w:color w:val="000000" w:themeColor="text1"/>
          <w:sz w:val="27"/>
          <w:rtl/>
          <w:lang w:bidi="ar-IQ"/>
        </w:rPr>
        <w:t xml:space="preserve"> ويمكن الاستخلاص </w:t>
      </w:r>
      <w:r w:rsidR="00D57D1F" w:rsidRPr="00BA4E01">
        <w:rPr>
          <w:rFonts w:hint="cs"/>
          <w:color w:val="000000" w:themeColor="text1"/>
          <w:sz w:val="27"/>
          <w:rtl/>
          <w:lang w:bidi="ar-IQ"/>
        </w:rPr>
        <w:t>أ</w:t>
      </w:r>
      <w:r w:rsidRPr="00BA4E01">
        <w:rPr>
          <w:rFonts w:hint="cs"/>
          <w:color w:val="000000" w:themeColor="text1"/>
          <w:sz w:val="27"/>
          <w:rtl/>
          <w:lang w:bidi="ar-IQ"/>
        </w:rPr>
        <w:t>ن هذه الشخصيات ال</w:t>
      </w:r>
      <w:r w:rsidR="00D57D1F" w:rsidRPr="00BA4E01">
        <w:rPr>
          <w:rFonts w:hint="cs"/>
          <w:color w:val="000000" w:themeColor="text1"/>
          <w:sz w:val="27"/>
          <w:rtl/>
          <w:lang w:bidi="ar-IQ"/>
        </w:rPr>
        <w:t>أ</w:t>
      </w:r>
      <w:r w:rsidRPr="00BA4E01">
        <w:rPr>
          <w:rFonts w:hint="cs"/>
          <w:color w:val="000000" w:themeColor="text1"/>
          <w:sz w:val="27"/>
          <w:rtl/>
          <w:lang w:bidi="ar-IQ"/>
        </w:rPr>
        <w:t>ربع</w:t>
      </w:r>
      <w:r w:rsidR="00B72FAF" w:rsidRPr="00BA4E01">
        <w:rPr>
          <w:rFonts w:hint="cs"/>
          <w:color w:val="000000" w:themeColor="text1"/>
          <w:sz w:val="27"/>
          <w:rtl/>
          <w:lang w:bidi="ar-IQ"/>
        </w:rPr>
        <w:t>ة</w:t>
      </w:r>
      <w:r w:rsidRPr="00BA4E01">
        <w:rPr>
          <w:rFonts w:hint="cs"/>
          <w:color w:val="000000" w:themeColor="text1"/>
          <w:sz w:val="27"/>
          <w:rtl/>
          <w:lang w:bidi="ar-IQ"/>
        </w:rPr>
        <w:t xml:space="preserve"> هي رموز الاستجابة للتحد</w:t>
      </w:r>
      <w:r w:rsidR="00E06782" w:rsidRPr="00BA4E01">
        <w:rPr>
          <w:rFonts w:hint="cs"/>
          <w:color w:val="000000" w:themeColor="text1"/>
          <w:sz w:val="27"/>
          <w:rtl/>
          <w:lang w:bidi="ar-IQ"/>
        </w:rPr>
        <w:t>ّ</w:t>
      </w:r>
      <w:r w:rsidRPr="00BA4E01">
        <w:rPr>
          <w:rFonts w:hint="cs"/>
          <w:color w:val="000000" w:themeColor="text1"/>
          <w:sz w:val="27"/>
          <w:rtl/>
          <w:lang w:bidi="ar-IQ"/>
        </w:rPr>
        <w:t>ي الحضاري الكبير المزدوج</w:t>
      </w:r>
      <w:r w:rsidR="00E06782" w:rsidRPr="00BA4E01">
        <w:rPr>
          <w:rFonts w:hint="cs"/>
          <w:color w:val="000000" w:themeColor="text1"/>
          <w:sz w:val="27"/>
          <w:rtl/>
          <w:lang w:bidi="ar-IQ"/>
        </w:rPr>
        <w:t xml:space="preserve"> </w:t>
      </w:r>
      <w:r w:rsidRPr="00BA4E01">
        <w:rPr>
          <w:rFonts w:hint="cs"/>
          <w:color w:val="000000" w:themeColor="text1"/>
          <w:sz w:val="27"/>
          <w:rtl/>
          <w:lang w:bidi="ar-IQ"/>
        </w:rPr>
        <w:t>(معرفياً ـ وسياسياً)</w:t>
      </w:r>
      <w:r w:rsidR="00E06782" w:rsidRPr="00BA4E01">
        <w:rPr>
          <w:rFonts w:hint="cs"/>
          <w:color w:val="000000" w:themeColor="text1"/>
          <w:sz w:val="27"/>
          <w:rtl/>
          <w:lang w:bidi="ar-IQ"/>
        </w:rPr>
        <w:t>.</w:t>
      </w:r>
      <w:r w:rsidRPr="00BA4E01">
        <w:rPr>
          <w:rFonts w:hint="cs"/>
          <w:color w:val="000000" w:themeColor="text1"/>
          <w:sz w:val="27"/>
          <w:rtl/>
          <w:lang w:bidi="ar-IQ"/>
        </w:rPr>
        <w:t xml:space="preserve"> لكن</w:t>
      </w:r>
      <w:r w:rsidR="00E06782" w:rsidRPr="00BA4E01">
        <w:rPr>
          <w:rFonts w:hint="cs"/>
          <w:color w:val="000000" w:themeColor="text1"/>
          <w:sz w:val="27"/>
          <w:rtl/>
          <w:lang w:bidi="ar-IQ"/>
        </w:rPr>
        <w:t>ّ</w:t>
      </w:r>
      <w:r w:rsidRPr="00BA4E01">
        <w:rPr>
          <w:rFonts w:hint="cs"/>
          <w:color w:val="000000" w:themeColor="text1"/>
          <w:sz w:val="27"/>
          <w:rtl/>
          <w:lang w:bidi="ar-IQ"/>
        </w:rPr>
        <w:t xml:space="preserve"> الشهيد مطهري لم يلفت </w:t>
      </w:r>
      <w:r w:rsidRPr="00BA4E01">
        <w:rPr>
          <w:rFonts w:hint="eastAsia"/>
          <w:color w:val="000000" w:themeColor="text1"/>
          <w:sz w:val="27"/>
          <w:rtl/>
          <w:lang w:bidi="ar-IQ"/>
        </w:rPr>
        <w:t>الأنظار</w:t>
      </w:r>
      <w:r w:rsidRPr="00BA4E01">
        <w:rPr>
          <w:rFonts w:hint="cs"/>
          <w:color w:val="000000" w:themeColor="text1"/>
          <w:sz w:val="27"/>
          <w:rtl/>
          <w:lang w:bidi="ar-IQ"/>
        </w:rPr>
        <w:t xml:space="preserve"> </w:t>
      </w:r>
      <w:r w:rsidR="00E06782" w:rsidRPr="00BA4E01">
        <w:rPr>
          <w:rFonts w:hint="cs"/>
          <w:color w:val="000000" w:themeColor="text1"/>
          <w:sz w:val="27"/>
          <w:rtl/>
          <w:lang w:bidi="ar-IQ"/>
        </w:rPr>
        <w:lastRenderedPageBreak/>
        <w:t>إ</w:t>
      </w:r>
      <w:r w:rsidRPr="00BA4E01">
        <w:rPr>
          <w:rFonts w:hint="cs"/>
          <w:color w:val="000000" w:themeColor="text1"/>
          <w:sz w:val="27"/>
          <w:rtl/>
          <w:lang w:bidi="ar-IQ"/>
        </w:rPr>
        <w:t>لى الميرزا النائ</w:t>
      </w:r>
      <w:r w:rsidR="00E06782" w:rsidRPr="00BA4E01">
        <w:rPr>
          <w:rFonts w:hint="cs"/>
          <w:color w:val="000000" w:themeColor="text1"/>
          <w:sz w:val="27"/>
          <w:rtl/>
          <w:lang w:bidi="ar-IQ"/>
        </w:rPr>
        <w:t>ي</w:t>
      </w:r>
      <w:r w:rsidRPr="00BA4E01">
        <w:rPr>
          <w:rFonts w:hint="cs"/>
          <w:color w:val="000000" w:themeColor="text1"/>
          <w:sz w:val="27"/>
          <w:rtl/>
          <w:lang w:bidi="ar-IQ"/>
        </w:rPr>
        <w:t>ني في العراق</w:t>
      </w:r>
      <w:r w:rsidR="00E06782" w:rsidRPr="00BA4E01">
        <w:rPr>
          <w:rFonts w:hint="cs"/>
          <w:color w:val="000000" w:themeColor="text1"/>
          <w:sz w:val="27"/>
          <w:rtl/>
          <w:lang w:bidi="ar-IQ"/>
        </w:rPr>
        <w:t>، الذي ق</w:t>
      </w:r>
      <w:r w:rsidRPr="00BA4E01">
        <w:rPr>
          <w:rFonts w:hint="cs"/>
          <w:color w:val="000000" w:themeColor="text1"/>
          <w:sz w:val="27"/>
          <w:rtl/>
          <w:lang w:bidi="ar-IQ"/>
        </w:rPr>
        <w:t>د</w:t>
      </w:r>
      <w:r w:rsidR="00E06782" w:rsidRPr="00BA4E01">
        <w:rPr>
          <w:rFonts w:hint="cs"/>
          <w:color w:val="000000" w:themeColor="text1"/>
          <w:sz w:val="27"/>
          <w:rtl/>
          <w:lang w:bidi="ar-IQ"/>
        </w:rPr>
        <w:t>َّ</w:t>
      </w:r>
      <w:r w:rsidRPr="00BA4E01">
        <w:rPr>
          <w:rFonts w:hint="cs"/>
          <w:color w:val="000000" w:themeColor="text1"/>
          <w:sz w:val="27"/>
          <w:rtl/>
          <w:lang w:bidi="ar-IQ"/>
        </w:rPr>
        <w:t>م استجابة</w:t>
      </w:r>
      <w:r w:rsidR="00E06782" w:rsidRPr="00BA4E01">
        <w:rPr>
          <w:rFonts w:hint="cs"/>
          <w:color w:val="000000" w:themeColor="text1"/>
          <w:sz w:val="27"/>
          <w:rtl/>
          <w:lang w:bidi="ar-IQ"/>
        </w:rPr>
        <w:t>ً</w:t>
      </w:r>
      <w:r w:rsidRPr="00BA4E01">
        <w:rPr>
          <w:rFonts w:hint="cs"/>
          <w:color w:val="000000" w:themeColor="text1"/>
          <w:sz w:val="27"/>
          <w:rtl/>
          <w:lang w:bidi="ar-IQ"/>
        </w:rPr>
        <w:t xml:space="preserve"> في غاية ال</w:t>
      </w:r>
      <w:r w:rsidR="00E06782" w:rsidRPr="00BA4E01">
        <w:rPr>
          <w:rFonts w:hint="cs"/>
          <w:color w:val="000000" w:themeColor="text1"/>
          <w:sz w:val="27"/>
          <w:rtl/>
          <w:lang w:bidi="ar-IQ"/>
        </w:rPr>
        <w:t>أ</w:t>
      </w:r>
      <w:r w:rsidRPr="00BA4E01">
        <w:rPr>
          <w:rFonts w:hint="cs"/>
          <w:color w:val="000000" w:themeColor="text1"/>
          <w:sz w:val="27"/>
          <w:rtl/>
          <w:lang w:bidi="ar-IQ"/>
        </w:rPr>
        <w:t>هم</w:t>
      </w:r>
      <w:r w:rsidR="00E06782" w:rsidRPr="00BA4E01">
        <w:rPr>
          <w:rFonts w:hint="cs"/>
          <w:color w:val="000000" w:themeColor="text1"/>
          <w:sz w:val="27"/>
          <w:rtl/>
          <w:lang w:bidi="ar-IQ"/>
        </w:rPr>
        <w:t>ّ</w:t>
      </w:r>
      <w:r w:rsidRPr="00BA4E01">
        <w:rPr>
          <w:rFonts w:hint="cs"/>
          <w:color w:val="000000" w:themeColor="text1"/>
          <w:sz w:val="27"/>
          <w:rtl/>
          <w:lang w:bidi="ar-IQ"/>
        </w:rPr>
        <w:t>ية</w:t>
      </w:r>
      <w:r w:rsidR="00E06782" w:rsidRPr="00BA4E01">
        <w:rPr>
          <w:rFonts w:hint="cs"/>
          <w:color w:val="000000" w:themeColor="text1"/>
          <w:sz w:val="27"/>
          <w:rtl/>
          <w:lang w:bidi="ar-IQ"/>
        </w:rPr>
        <w:t>،</w:t>
      </w:r>
      <w:r w:rsidRPr="00BA4E01">
        <w:rPr>
          <w:color w:val="000000" w:themeColor="text1"/>
          <w:sz w:val="27"/>
          <w:rtl/>
          <w:lang w:bidi="ar-IQ"/>
        </w:rPr>
        <w:t xml:space="preserve"> </w:t>
      </w:r>
      <w:r w:rsidRPr="00BA4E01">
        <w:rPr>
          <w:rFonts w:hint="cs"/>
          <w:color w:val="000000" w:themeColor="text1"/>
          <w:sz w:val="27"/>
          <w:rtl/>
          <w:lang w:bidi="ar-IQ"/>
        </w:rPr>
        <w:t>فكل</w:t>
      </w:r>
      <w:r w:rsidR="00E06782" w:rsidRPr="00BA4E01">
        <w:rPr>
          <w:rFonts w:hint="cs"/>
          <w:color w:val="000000" w:themeColor="text1"/>
          <w:sz w:val="27"/>
          <w:rtl/>
          <w:lang w:bidi="ar-IQ"/>
        </w:rPr>
        <w:t>ّ</w:t>
      </w:r>
      <w:r w:rsidRPr="00BA4E01">
        <w:rPr>
          <w:rFonts w:hint="cs"/>
          <w:color w:val="000000" w:themeColor="text1"/>
          <w:sz w:val="27"/>
          <w:rtl/>
          <w:lang w:bidi="ar-IQ"/>
        </w:rPr>
        <w:t xml:space="preserve"> م</w:t>
      </w:r>
      <w:r w:rsidR="00E06782" w:rsidRPr="00BA4E01">
        <w:rPr>
          <w:rFonts w:hint="cs"/>
          <w:color w:val="000000" w:themeColor="text1"/>
          <w:sz w:val="27"/>
          <w:rtl/>
          <w:lang w:bidi="ar-IQ"/>
        </w:rPr>
        <w:t>َ</w:t>
      </w:r>
      <w:r w:rsidRPr="00BA4E01">
        <w:rPr>
          <w:rFonts w:hint="cs"/>
          <w:color w:val="000000" w:themeColor="text1"/>
          <w:sz w:val="27"/>
          <w:rtl/>
          <w:lang w:bidi="ar-IQ"/>
        </w:rPr>
        <w:t>ن</w:t>
      </w:r>
      <w:r w:rsidR="0067064B">
        <w:rPr>
          <w:rFonts w:hint="cs"/>
          <w:color w:val="000000" w:themeColor="text1"/>
          <w:sz w:val="27"/>
          <w:rtl/>
          <w:lang w:bidi="ar-IQ"/>
        </w:rPr>
        <w:t>ْ</w:t>
      </w:r>
      <w:r w:rsidRPr="00BA4E01">
        <w:rPr>
          <w:rFonts w:hint="cs"/>
          <w:color w:val="000000" w:themeColor="text1"/>
          <w:sz w:val="27"/>
          <w:rtl/>
          <w:lang w:bidi="ar-IQ"/>
        </w:rPr>
        <w:t xml:space="preserve"> تقد</w:t>
      </w:r>
      <w:r w:rsidR="00E06782" w:rsidRPr="00BA4E01">
        <w:rPr>
          <w:rFonts w:hint="cs"/>
          <w:color w:val="000000" w:themeColor="text1"/>
          <w:sz w:val="27"/>
          <w:rtl/>
          <w:lang w:bidi="ar-IQ"/>
        </w:rPr>
        <w:t>َّ</w:t>
      </w:r>
      <w:r w:rsidRPr="00BA4E01">
        <w:rPr>
          <w:rFonts w:hint="cs"/>
          <w:color w:val="000000" w:themeColor="text1"/>
          <w:sz w:val="27"/>
          <w:rtl/>
          <w:lang w:bidi="ar-IQ"/>
        </w:rPr>
        <w:t>م الحديث عنهم كانوا يحومون حول فكرة الدولة</w:t>
      </w:r>
      <w:r w:rsidR="00E06782" w:rsidRPr="00BA4E01">
        <w:rPr>
          <w:rFonts w:hint="cs"/>
          <w:color w:val="000000" w:themeColor="text1"/>
          <w:sz w:val="27"/>
          <w:rtl/>
          <w:lang w:bidi="ar-IQ"/>
        </w:rPr>
        <w:t xml:space="preserve"> </w:t>
      </w:r>
      <w:r w:rsidRPr="00BA4E01">
        <w:rPr>
          <w:rFonts w:hint="cs"/>
          <w:color w:val="000000" w:themeColor="text1"/>
          <w:sz w:val="27"/>
          <w:rtl/>
          <w:lang w:bidi="ar-IQ"/>
        </w:rPr>
        <w:t>وبناء الدولة (ال</w:t>
      </w:r>
      <w:r w:rsidR="00E06782" w:rsidRPr="00BA4E01">
        <w:rPr>
          <w:rFonts w:hint="cs"/>
          <w:color w:val="000000" w:themeColor="text1"/>
          <w:sz w:val="27"/>
          <w:rtl/>
          <w:lang w:bidi="ar-IQ"/>
        </w:rPr>
        <w:t>أ</w:t>
      </w:r>
      <w:r w:rsidRPr="00BA4E01">
        <w:rPr>
          <w:rFonts w:hint="cs"/>
          <w:color w:val="000000" w:themeColor="text1"/>
          <w:sz w:val="27"/>
          <w:rtl/>
          <w:lang w:bidi="ar-IQ"/>
        </w:rPr>
        <w:t>فغاني</w:t>
      </w:r>
      <w:r w:rsidR="00E06782" w:rsidRPr="00BA4E01">
        <w:rPr>
          <w:rFonts w:hint="cs"/>
          <w:color w:val="000000" w:themeColor="text1"/>
          <w:sz w:val="27"/>
          <w:rtl/>
          <w:lang w:bidi="ar-IQ"/>
        </w:rPr>
        <w:t>،</w:t>
      </w:r>
      <w:r w:rsidRPr="00BA4E01">
        <w:rPr>
          <w:rFonts w:hint="cs"/>
          <w:color w:val="000000" w:themeColor="text1"/>
          <w:sz w:val="27"/>
          <w:rtl/>
          <w:lang w:bidi="ar-IQ"/>
        </w:rPr>
        <w:t xml:space="preserve"> عبده</w:t>
      </w:r>
      <w:r w:rsidR="00E06782" w:rsidRPr="00BA4E01">
        <w:rPr>
          <w:rFonts w:hint="cs"/>
          <w:color w:val="000000" w:themeColor="text1"/>
          <w:sz w:val="27"/>
          <w:rtl/>
          <w:lang w:bidi="ar-IQ"/>
        </w:rPr>
        <w:t>،</w:t>
      </w:r>
      <w:r w:rsidRPr="00BA4E01">
        <w:rPr>
          <w:rFonts w:hint="cs"/>
          <w:color w:val="000000" w:themeColor="text1"/>
          <w:sz w:val="27"/>
          <w:rtl/>
          <w:lang w:bidi="ar-IQ"/>
        </w:rPr>
        <w:t xml:space="preserve"> الكواكبي)</w:t>
      </w:r>
      <w:r w:rsidR="00E06782" w:rsidRPr="00BA4E01">
        <w:rPr>
          <w:rFonts w:hint="cs"/>
          <w:color w:val="000000" w:themeColor="text1"/>
          <w:sz w:val="27"/>
          <w:rtl/>
          <w:lang w:bidi="ar-IQ"/>
        </w:rPr>
        <w:t>،</w:t>
      </w:r>
      <w:r w:rsidRPr="00BA4E01">
        <w:rPr>
          <w:rFonts w:hint="cs"/>
          <w:color w:val="000000" w:themeColor="text1"/>
          <w:sz w:val="27"/>
          <w:rtl/>
          <w:lang w:bidi="ar-IQ"/>
        </w:rPr>
        <w:t xml:space="preserve"> لكن</w:t>
      </w:r>
      <w:r w:rsidR="00E06782" w:rsidRPr="00BA4E01">
        <w:rPr>
          <w:rFonts w:hint="cs"/>
          <w:color w:val="000000" w:themeColor="text1"/>
          <w:sz w:val="27"/>
          <w:rtl/>
          <w:lang w:bidi="ar-IQ"/>
        </w:rPr>
        <w:t>َّ</w:t>
      </w:r>
      <w:r w:rsidRPr="00BA4E01">
        <w:rPr>
          <w:rFonts w:hint="cs"/>
          <w:color w:val="000000" w:themeColor="text1"/>
          <w:sz w:val="27"/>
          <w:rtl/>
          <w:lang w:bidi="ar-IQ"/>
        </w:rPr>
        <w:t>هم لم يقد</w:t>
      </w:r>
      <w:r w:rsidR="00E06782" w:rsidRPr="00BA4E01">
        <w:rPr>
          <w:rFonts w:hint="cs"/>
          <w:color w:val="000000" w:themeColor="text1"/>
          <w:sz w:val="27"/>
          <w:rtl/>
          <w:lang w:bidi="ar-IQ"/>
        </w:rPr>
        <w:t>ِّ</w:t>
      </w:r>
      <w:r w:rsidRPr="00BA4E01">
        <w:rPr>
          <w:rFonts w:hint="cs"/>
          <w:color w:val="000000" w:themeColor="text1"/>
          <w:sz w:val="27"/>
          <w:rtl/>
          <w:lang w:bidi="ar-IQ"/>
        </w:rPr>
        <w:t>موا خارطة طريق</w:t>
      </w:r>
      <w:r w:rsidR="00E06782" w:rsidRPr="00BA4E01">
        <w:rPr>
          <w:rFonts w:hint="cs"/>
          <w:color w:val="000000" w:themeColor="text1"/>
          <w:sz w:val="27"/>
          <w:rtl/>
          <w:lang w:bidi="ar-IQ"/>
        </w:rPr>
        <w:t>ٍ</w:t>
      </w:r>
      <w:r w:rsidRPr="00BA4E01">
        <w:rPr>
          <w:rFonts w:hint="cs"/>
          <w:color w:val="000000" w:themeColor="text1"/>
          <w:sz w:val="27"/>
          <w:rtl/>
          <w:lang w:bidi="ar-IQ"/>
        </w:rPr>
        <w:t xml:space="preserve"> فعّالة لبناء الدولة</w:t>
      </w:r>
      <w:r w:rsidR="00E06782" w:rsidRPr="00BA4E01">
        <w:rPr>
          <w:rFonts w:hint="cs"/>
          <w:color w:val="000000" w:themeColor="text1"/>
          <w:sz w:val="27"/>
          <w:rtl/>
          <w:lang w:bidi="ar-IQ"/>
        </w:rPr>
        <w:t>،</w:t>
      </w:r>
      <w:r w:rsidRPr="00BA4E01">
        <w:rPr>
          <w:rFonts w:hint="cs"/>
          <w:color w:val="000000" w:themeColor="text1"/>
          <w:sz w:val="27"/>
          <w:rtl/>
          <w:lang w:bidi="ar-IQ"/>
        </w:rPr>
        <w:t xml:space="preserve"> ولم يتجاوز</w:t>
      </w:r>
      <w:r w:rsidR="00E06782" w:rsidRPr="00BA4E01">
        <w:rPr>
          <w:rFonts w:hint="cs"/>
          <w:color w:val="000000" w:themeColor="text1"/>
          <w:sz w:val="27"/>
          <w:rtl/>
          <w:lang w:bidi="ar-IQ"/>
        </w:rPr>
        <w:t>و</w:t>
      </w:r>
      <w:r w:rsidRPr="00BA4E01">
        <w:rPr>
          <w:rFonts w:hint="cs"/>
          <w:color w:val="000000" w:themeColor="text1"/>
          <w:sz w:val="27"/>
          <w:rtl/>
          <w:lang w:bidi="ar-IQ"/>
        </w:rPr>
        <w:t xml:space="preserve">ا مألوف الناس </w:t>
      </w:r>
      <w:r w:rsidR="00E06782" w:rsidRPr="00BA4E01">
        <w:rPr>
          <w:rFonts w:hint="cs"/>
          <w:color w:val="000000" w:themeColor="text1"/>
          <w:sz w:val="27"/>
          <w:rtl/>
          <w:lang w:bidi="ar-IQ"/>
        </w:rPr>
        <w:t>إ</w:t>
      </w:r>
      <w:r w:rsidRPr="00BA4E01">
        <w:rPr>
          <w:rFonts w:hint="cs"/>
          <w:color w:val="000000" w:themeColor="text1"/>
          <w:sz w:val="27"/>
          <w:rtl/>
          <w:lang w:bidi="ar-IQ"/>
        </w:rPr>
        <w:t>لا</w:t>
      </w:r>
      <w:r w:rsidR="00B72FAF" w:rsidRPr="00BA4E01">
        <w:rPr>
          <w:rFonts w:hint="cs"/>
          <w:color w:val="000000" w:themeColor="text1"/>
          <w:sz w:val="27"/>
          <w:rtl/>
          <w:lang w:bidi="ar-IQ"/>
        </w:rPr>
        <w:t>ّ</w:t>
      </w:r>
      <w:r w:rsidRPr="00BA4E01">
        <w:rPr>
          <w:rFonts w:hint="cs"/>
          <w:color w:val="000000" w:themeColor="text1"/>
          <w:sz w:val="27"/>
          <w:rtl/>
          <w:lang w:bidi="ar-IQ"/>
        </w:rPr>
        <w:t xml:space="preserve"> بالنقد ال</w:t>
      </w:r>
      <w:r w:rsidR="00E06782" w:rsidRPr="00BA4E01">
        <w:rPr>
          <w:rFonts w:hint="cs"/>
          <w:color w:val="000000" w:themeColor="text1"/>
          <w:sz w:val="27"/>
          <w:rtl/>
          <w:lang w:bidi="ar-IQ"/>
        </w:rPr>
        <w:t>إ</w:t>
      </w:r>
      <w:r w:rsidRPr="00BA4E01">
        <w:rPr>
          <w:rFonts w:hint="cs"/>
          <w:color w:val="000000" w:themeColor="text1"/>
          <w:sz w:val="27"/>
          <w:rtl/>
          <w:lang w:bidi="ar-IQ"/>
        </w:rPr>
        <w:t>جمالي السلبي</w:t>
      </w:r>
      <w:r w:rsidR="00B72FAF" w:rsidRPr="00BA4E01">
        <w:rPr>
          <w:rFonts w:hint="cs"/>
          <w:color w:val="000000" w:themeColor="text1"/>
          <w:sz w:val="27"/>
          <w:rtl/>
          <w:lang w:bidi="ar-IQ"/>
        </w:rPr>
        <w:t>،</w:t>
      </w:r>
      <w:r w:rsidRPr="00BA4E01">
        <w:rPr>
          <w:rFonts w:hint="cs"/>
          <w:color w:val="000000" w:themeColor="text1"/>
          <w:sz w:val="27"/>
          <w:rtl/>
          <w:lang w:bidi="ar-IQ"/>
        </w:rPr>
        <w:t xml:space="preserve"> دون اكتشاف البديل الذي اكتشفه النائيني</w:t>
      </w:r>
      <w:r w:rsidR="00B72FAF" w:rsidRPr="00BA4E01">
        <w:rPr>
          <w:rFonts w:hint="cs"/>
          <w:color w:val="000000" w:themeColor="text1"/>
          <w:sz w:val="27"/>
          <w:rtl/>
          <w:lang w:bidi="ar-IQ"/>
        </w:rPr>
        <w:t>.</w:t>
      </w:r>
      <w:r w:rsidRPr="00BA4E01">
        <w:rPr>
          <w:rFonts w:hint="cs"/>
          <w:color w:val="000000" w:themeColor="text1"/>
          <w:sz w:val="27"/>
          <w:rtl/>
          <w:lang w:bidi="ar-IQ"/>
        </w:rPr>
        <w:t xml:space="preserve"> لقد بذل النائيني جهداً بارعاً لتخط</w:t>
      </w:r>
      <w:r w:rsidR="00B72FAF" w:rsidRPr="00BA4E01">
        <w:rPr>
          <w:rFonts w:hint="cs"/>
          <w:color w:val="000000" w:themeColor="text1"/>
          <w:sz w:val="27"/>
          <w:rtl/>
          <w:lang w:bidi="ar-IQ"/>
        </w:rPr>
        <w:t>ّ</w:t>
      </w:r>
      <w:r w:rsidRPr="00BA4E01">
        <w:rPr>
          <w:rFonts w:hint="cs"/>
          <w:color w:val="000000" w:themeColor="text1"/>
          <w:sz w:val="27"/>
          <w:rtl/>
          <w:lang w:bidi="ar-IQ"/>
        </w:rPr>
        <w:t>ي السائد العقائدي والمعرفي</w:t>
      </w:r>
      <w:r w:rsidR="00B72FAF" w:rsidRPr="00BA4E01">
        <w:rPr>
          <w:rFonts w:hint="cs"/>
          <w:color w:val="000000" w:themeColor="text1"/>
          <w:sz w:val="27"/>
          <w:rtl/>
          <w:lang w:bidi="ar-IQ"/>
        </w:rPr>
        <w:t>،</w:t>
      </w:r>
      <w:r w:rsidRPr="00BA4E01">
        <w:rPr>
          <w:rFonts w:hint="cs"/>
          <w:color w:val="000000" w:themeColor="text1"/>
          <w:sz w:val="27"/>
          <w:rtl/>
          <w:lang w:bidi="ar-IQ"/>
        </w:rPr>
        <w:t xml:space="preserve"> الذي يغلق الباب على مجر</w:t>
      </w:r>
      <w:r w:rsidR="00B72FAF" w:rsidRPr="00BA4E01">
        <w:rPr>
          <w:rFonts w:hint="cs"/>
          <w:color w:val="000000" w:themeColor="text1"/>
          <w:sz w:val="27"/>
          <w:rtl/>
          <w:lang w:bidi="ar-IQ"/>
        </w:rPr>
        <w:t>ّ</w:t>
      </w:r>
      <w:r w:rsidRPr="00BA4E01">
        <w:rPr>
          <w:rFonts w:hint="cs"/>
          <w:color w:val="000000" w:themeColor="text1"/>
          <w:sz w:val="27"/>
          <w:rtl/>
          <w:lang w:bidi="ar-IQ"/>
        </w:rPr>
        <w:t>د التفكير بالدولة والسلطة وبناء الكيان</w:t>
      </w:r>
      <w:r w:rsidR="00B72FAF" w:rsidRPr="00BA4E01">
        <w:rPr>
          <w:rFonts w:hint="cs"/>
          <w:color w:val="000000" w:themeColor="text1"/>
          <w:sz w:val="27"/>
          <w:rtl/>
          <w:lang w:bidi="ar-IQ"/>
        </w:rPr>
        <w:t>،</w:t>
      </w:r>
      <w:r w:rsidRPr="00BA4E01">
        <w:rPr>
          <w:rFonts w:hint="cs"/>
          <w:color w:val="000000" w:themeColor="text1"/>
          <w:sz w:val="27"/>
          <w:rtl/>
          <w:lang w:bidi="ar-IQ"/>
        </w:rPr>
        <w:t xml:space="preserve"> محتج</w:t>
      </w:r>
      <w:r w:rsidR="00B72FAF" w:rsidRPr="00BA4E01">
        <w:rPr>
          <w:rFonts w:hint="cs"/>
          <w:color w:val="000000" w:themeColor="text1"/>
          <w:sz w:val="27"/>
          <w:rtl/>
          <w:lang w:bidi="ar-IQ"/>
        </w:rPr>
        <w:t>ّ</w:t>
      </w:r>
      <w:r w:rsidRPr="00BA4E01">
        <w:rPr>
          <w:rFonts w:hint="cs"/>
          <w:color w:val="000000" w:themeColor="text1"/>
          <w:sz w:val="27"/>
          <w:rtl/>
          <w:lang w:bidi="ar-IQ"/>
        </w:rPr>
        <w:t xml:space="preserve">اً </w:t>
      </w:r>
      <w:r w:rsidR="00B72FAF" w:rsidRPr="00BA4E01">
        <w:rPr>
          <w:rFonts w:hint="cs"/>
          <w:color w:val="000000" w:themeColor="text1"/>
          <w:sz w:val="27"/>
          <w:rtl/>
          <w:lang w:bidi="ar-IQ"/>
        </w:rPr>
        <w:t>بأ</w:t>
      </w:r>
      <w:r w:rsidRPr="00BA4E01">
        <w:rPr>
          <w:rFonts w:hint="cs"/>
          <w:color w:val="000000" w:themeColor="text1"/>
          <w:sz w:val="27"/>
          <w:rtl/>
          <w:lang w:bidi="ar-IQ"/>
        </w:rPr>
        <w:t>نها من مسؤولية ال</w:t>
      </w:r>
      <w:r w:rsidR="00B72FAF" w:rsidRPr="00BA4E01">
        <w:rPr>
          <w:rFonts w:hint="cs"/>
          <w:color w:val="000000" w:themeColor="text1"/>
          <w:sz w:val="27"/>
          <w:rtl/>
          <w:lang w:bidi="ar-IQ"/>
        </w:rPr>
        <w:t>إ</w:t>
      </w:r>
      <w:r w:rsidRPr="00BA4E01">
        <w:rPr>
          <w:rFonts w:hint="cs"/>
          <w:color w:val="000000" w:themeColor="text1"/>
          <w:sz w:val="27"/>
          <w:rtl/>
          <w:lang w:bidi="ar-IQ"/>
        </w:rPr>
        <w:t>مام الغائب</w:t>
      </w:r>
      <w:r w:rsidR="00B72FAF" w:rsidRPr="00BA4E01">
        <w:rPr>
          <w:rFonts w:hint="cs"/>
          <w:color w:val="000000" w:themeColor="text1"/>
          <w:sz w:val="27"/>
          <w:rtl/>
          <w:lang w:bidi="ar-IQ"/>
        </w:rPr>
        <w:t>،</w:t>
      </w:r>
      <w:r w:rsidRPr="00BA4E01">
        <w:rPr>
          <w:rFonts w:hint="cs"/>
          <w:color w:val="000000" w:themeColor="text1"/>
          <w:sz w:val="27"/>
          <w:rtl/>
          <w:lang w:bidi="ar-IQ"/>
        </w:rPr>
        <w:t xml:space="preserve"> ول</w:t>
      </w:r>
      <w:r w:rsidR="00B72FAF" w:rsidRPr="00BA4E01">
        <w:rPr>
          <w:rFonts w:hint="cs"/>
          <w:color w:val="000000" w:themeColor="text1"/>
          <w:sz w:val="27"/>
          <w:rtl/>
          <w:lang w:bidi="ar-IQ"/>
        </w:rPr>
        <w:t>أ</w:t>
      </w:r>
      <w:r w:rsidRPr="00BA4E01">
        <w:rPr>
          <w:rFonts w:hint="cs"/>
          <w:color w:val="000000" w:themeColor="text1"/>
          <w:sz w:val="27"/>
          <w:rtl/>
          <w:lang w:bidi="ar-IQ"/>
        </w:rPr>
        <w:t xml:space="preserve">نه بذل جهداً </w:t>
      </w:r>
      <w:r w:rsidR="00B72FAF" w:rsidRPr="00BA4E01">
        <w:rPr>
          <w:rFonts w:hint="cs"/>
          <w:color w:val="000000" w:themeColor="text1"/>
          <w:sz w:val="27"/>
          <w:rtl/>
          <w:lang w:bidi="ar-IQ"/>
        </w:rPr>
        <w:t>أ</w:t>
      </w:r>
      <w:r w:rsidRPr="00BA4E01">
        <w:rPr>
          <w:rFonts w:hint="cs"/>
          <w:color w:val="000000" w:themeColor="text1"/>
          <w:sz w:val="27"/>
          <w:rtl/>
          <w:lang w:bidi="ar-IQ"/>
        </w:rPr>
        <w:t>كثر براعة</w:t>
      </w:r>
      <w:r w:rsidR="00B72FAF" w:rsidRPr="00BA4E01">
        <w:rPr>
          <w:rFonts w:hint="cs"/>
          <w:color w:val="000000" w:themeColor="text1"/>
          <w:sz w:val="27"/>
          <w:rtl/>
          <w:lang w:bidi="ar-IQ"/>
        </w:rPr>
        <w:t>ً</w:t>
      </w:r>
      <w:r w:rsidRPr="00BA4E01">
        <w:rPr>
          <w:rFonts w:hint="cs"/>
          <w:color w:val="000000" w:themeColor="text1"/>
          <w:sz w:val="27"/>
          <w:rtl/>
          <w:lang w:bidi="ar-IQ"/>
        </w:rPr>
        <w:t xml:space="preserve"> حين خطط جدول الصلاحيات ونطاق الحقوق من منابع الفقه ال</w:t>
      </w:r>
      <w:r w:rsidR="00B72FAF" w:rsidRPr="00BA4E01">
        <w:rPr>
          <w:rFonts w:hint="cs"/>
          <w:color w:val="000000" w:themeColor="text1"/>
          <w:sz w:val="27"/>
          <w:rtl/>
          <w:lang w:bidi="ar-IQ"/>
        </w:rPr>
        <w:t>إ</w:t>
      </w:r>
      <w:r w:rsidRPr="00BA4E01">
        <w:rPr>
          <w:rFonts w:hint="cs"/>
          <w:color w:val="000000" w:themeColor="text1"/>
          <w:sz w:val="27"/>
          <w:rtl/>
          <w:lang w:bidi="ar-IQ"/>
        </w:rPr>
        <w:t>سلامي</w:t>
      </w:r>
      <w:r w:rsidR="00B72FAF" w:rsidRPr="00BA4E01">
        <w:rPr>
          <w:rFonts w:hint="cs"/>
          <w:color w:val="000000" w:themeColor="text1"/>
          <w:sz w:val="27"/>
          <w:rtl/>
          <w:lang w:bidi="ar-IQ"/>
        </w:rPr>
        <w:t>،</w:t>
      </w:r>
      <w:r w:rsidRPr="00BA4E01">
        <w:rPr>
          <w:rFonts w:hint="cs"/>
          <w:color w:val="000000" w:themeColor="text1"/>
          <w:sz w:val="27"/>
          <w:rtl/>
          <w:lang w:bidi="ar-IQ"/>
        </w:rPr>
        <w:t xml:space="preserve"> وجعلها من ضروريات ال</w:t>
      </w:r>
      <w:r w:rsidR="00B72FAF" w:rsidRPr="00BA4E01">
        <w:rPr>
          <w:rFonts w:hint="cs"/>
          <w:color w:val="000000" w:themeColor="text1"/>
          <w:sz w:val="27"/>
          <w:rtl/>
          <w:lang w:bidi="ar-IQ"/>
        </w:rPr>
        <w:t>إ</w:t>
      </w:r>
      <w:r w:rsidRPr="00BA4E01">
        <w:rPr>
          <w:rFonts w:hint="cs"/>
          <w:color w:val="000000" w:themeColor="text1"/>
          <w:sz w:val="27"/>
          <w:rtl/>
          <w:lang w:bidi="ar-IQ"/>
        </w:rPr>
        <w:t>سلام</w:t>
      </w:r>
      <w:r w:rsidR="00B72FAF" w:rsidRPr="00BA4E01">
        <w:rPr>
          <w:rFonts w:hint="cs"/>
          <w:color w:val="000000" w:themeColor="text1"/>
          <w:sz w:val="27"/>
          <w:rtl/>
          <w:lang w:bidi="ar-IQ"/>
        </w:rPr>
        <w:t>،</w:t>
      </w:r>
      <w:r w:rsidRPr="00BA4E01">
        <w:rPr>
          <w:rFonts w:hint="cs"/>
          <w:color w:val="000000" w:themeColor="text1"/>
          <w:sz w:val="27"/>
          <w:rtl/>
          <w:lang w:bidi="ar-IQ"/>
        </w:rPr>
        <w:t xml:space="preserve"> فدعا </w:t>
      </w:r>
      <w:r w:rsidR="00B72FAF" w:rsidRPr="00BA4E01">
        <w:rPr>
          <w:rFonts w:hint="cs"/>
          <w:color w:val="000000" w:themeColor="text1"/>
          <w:sz w:val="27"/>
          <w:rtl/>
          <w:lang w:bidi="ar-IQ"/>
        </w:rPr>
        <w:t>إ</w:t>
      </w:r>
      <w:r w:rsidRPr="00BA4E01">
        <w:rPr>
          <w:rFonts w:hint="cs"/>
          <w:color w:val="000000" w:themeColor="text1"/>
          <w:sz w:val="27"/>
          <w:rtl/>
          <w:lang w:bidi="ar-IQ"/>
        </w:rPr>
        <w:t xml:space="preserve">لى وجود دستور لكن من رؤية دينية </w:t>
      </w:r>
      <w:r w:rsidR="00B72FAF" w:rsidRPr="00BA4E01">
        <w:rPr>
          <w:rFonts w:hint="cs"/>
          <w:color w:val="000000" w:themeColor="text1"/>
          <w:sz w:val="27"/>
          <w:rtl/>
          <w:lang w:bidi="ar-IQ"/>
        </w:rPr>
        <w:t>إ</w:t>
      </w:r>
      <w:r w:rsidRPr="00BA4E01">
        <w:rPr>
          <w:rFonts w:hint="cs"/>
          <w:color w:val="000000" w:themeColor="text1"/>
          <w:sz w:val="27"/>
          <w:rtl/>
          <w:lang w:bidi="ar-IQ"/>
        </w:rPr>
        <w:t>سلامي</w:t>
      </w:r>
      <w:r w:rsidR="00B72FAF" w:rsidRPr="00BA4E01">
        <w:rPr>
          <w:rFonts w:hint="cs"/>
          <w:color w:val="000000" w:themeColor="text1"/>
          <w:sz w:val="27"/>
          <w:rtl/>
          <w:lang w:bidi="ar-IQ"/>
        </w:rPr>
        <w:t>ة</w:t>
      </w:r>
      <w:r w:rsidRPr="00BA4E01">
        <w:rPr>
          <w:rFonts w:hint="cs"/>
          <w:color w:val="000000" w:themeColor="text1"/>
          <w:sz w:val="27"/>
          <w:rtl/>
          <w:lang w:bidi="ar-IQ"/>
        </w:rPr>
        <w:t xml:space="preserve"> متحض</w:t>
      </w:r>
      <w:r w:rsidR="00B72FAF" w:rsidRPr="00BA4E01">
        <w:rPr>
          <w:rFonts w:hint="cs"/>
          <w:color w:val="000000" w:themeColor="text1"/>
          <w:sz w:val="27"/>
          <w:rtl/>
          <w:lang w:bidi="ar-IQ"/>
        </w:rPr>
        <w:t>ِّ</w:t>
      </w:r>
      <w:r w:rsidRPr="00BA4E01">
        <w:rPr>
          <w:rFonts w:hint="cs"/>
          <w:color w:val="000000" w:themeColor="text1"/>
          <w:sz w:val="27"/>
          <w:rtl/>
          <w:lang w:bidi="ar-IQ"/>
        </w:rPr>
        <w:t>رة وحقوقية</w:t>
      </w:r>
      <w:r w:rsidR="00B72FAF" w:rsidRPr="00BA4E01">
        <w:rPr>
          <w:rFonts w:hint="cs"/>
          <w:color w:val="000000" w:themeColor="text1"/>
          <w:sz w:val="27"/>
          <w:rtl/>
          <w:lang w:bidi="ar-IQ"/>
        </w:rPr>
        <w:t>،</w:t>
      </w:r>
      <w:r w:rsidRPr="00BA4E01">
        <w:rPr>
          <w:rFonts w:hint="cs"/>
          <w:color w:val="000000" w:themeColor="text1"/>
          <w:sz w:val="27"/>
          <w:rtl/>
          <w:lang w:bidi="ar-IQ"/>
        </w:rPr>
        <w:t xml:space="preserve"> بحيث </w:t>
      </w:r>
      <w:r w:rsidR="00B72FAF" w:rsidRPr="00BA4E01">
        <w:rPr>
          <w:rFonts w:hint="cs"/>
          <w:color w:val="000000" w:themeColor="text1"/>
          <w:sz w:val="27"/>
          <w:rtl/>
          <w:lang w:bidi="ar-IQ"/>
        </w:rPr>
        <w:t>أ</w:t>
      </w:r>
      <w:r w:rsidRPr="00BA4E01">
        <w:rPr>
          <w:rFonts w:hint="cs"/>
          <w:color w:val="000000" w:themeColor="text1"/>
          <w:sz w:val="27"/>
          <w:rtl/>
          <w:lang w:bidi="ar-IQ"/>
        </w:rPr>
        <w:t xml:space="preserve">ماط اللثام عن </w:t>
      </w:r>
      <w:r w:rsidR="00B72FAF" w:rsidRPr="00BA4E01">
        <w:rPr>
          <w:rFonts w:hint="cs"/>
          <w:color w:val="000000" w:themeColor="text1"/>
          <w:sz w:val="27"/>
          <w:rtl/>
          <w:lang w:bidi="ar-IQ"/>
        </w:rPr>
        <w:t>أ</w:t>
      </w:r>
      <w:r w:rsidRPr="00BA4E01">
        <w:rPr>
          <w:rFonts w:hint="cs"/>
          <w:color w:val="000000" w:themeColor="text1"/>
          <w:sz w:val="27"/>
          <w:rtl/>
          <w:lang w:bidi="ar-IQ"/>
        </w:rPr>
        <w:t>خطر قضيه اجتهادية</w:t>
      </w:r>
      <w:r w:rsidR="00B72FAF" w:rsidRPr="00BA4E01">
        <w:rPr>
          <w:rFonts w:hint="cs"/>
          <w:color w:val="000000" w:themeColor="text1"/>
          <w:sz w:val="27"/>
          <w:rtl/>
          <w:lang w:bidi="ar-IQ"/>
        </w:rPr>
        <w:t>،</w:t>
      </w:r>
      <w:r w:rsidRPr="00BA4E01">
        <w:rPr>
          <w:rFonts w:hint="cs"/>
          <w:color w:val="000000" w:themeColor="text1"/>
          <w:sz w:val="27"/>
          <w:rtl/>
          <w:lang w:bidi="ar-IQ"/>
        </w:rPr>
        <w:t xml:space="preserve"> وهي الموقف من المسكوت عنه من جهه النص</w:t>
      </w:r>
      <w:r w:rsidR="00B72FAF" w:rsidRPr="00BA4E01">
        <w:rPr>
          <w:rFonts w:hint="cs"/>
          <w:color w:val="000000" w:themeColor="text1"/>
          <w:sz w:val="27"/>
          <w:rtl/>
          <w:lang w:bidi="ar-IQ"/>
        </w:rPr>
        <w:t>ّ،</w:t>
      </w:r>
      <w:r w:rsidRPr="00BA4E01">
        <w:rPr>
          <w:rFonts w:hint="cs"/>
          <w:color w:val="000000" w:themeColor="text1"/>
          <w:sz w:val="27"/>
          <w:rtl/>
          <w:lang w:bidi="ar-IQ"/>
        </w:rPr>
        <w:t xml:space="preserve"> فكانت نظرية النائيني </w:t>
      </w:r>
      <w:r w:rsidR="00B72FAF" w:rsidRPr="00BA4E01">
        <w:rPr>
          <w:rFonts w:hint="cs"/>
          <w:color w:val="000000" w:themeColor="text1"/>
          <w:sz w:val="27"/>
          <w:rtl/>
          <w:lang w:bidi="ar-IQ"/>
        </w:rPr>
        <w:t>أ</w:t>
      </w:r>
      <w:r w:rsidRPr="00BA4E01">
        <w:rPr>
          <w:rFonts w:hint="cs"/>
          <w:color w:val="000000" w:themeColor="text1"/>
          <w:sz w:val="27"/>
          <w:rtl/>
          <w:lang w:bidi="ar-IQ"/>
        </w:rPr>
        <w:t xml:space="preserve">خطر استجابة </w:t>
      </w:r>
      <w:r w:rsidR="00B72FAF" w:rsidRPr="00BA4E01">
        <w:rPr>
          <w:rFonts w:hint="cs"/>
          <w:color w:val="000000" w:themeColor="text1"/>
          <w:sz w:val="27"/>
          <w:rtl/>
          <w:lang w:bidi="ar-IQ"/>
        </w:rPr>
        <w:t>إ</w:t>
      </w:r>
      <w:r w:rsidRPr="00BA4E01">
        <w:rPr>
          <w:rFonts w:hint="cs"/>
          <w:color w:val="000000" w:themeColor="text1"/>
          <w:sz w:val="27"/>
          <w:rtl/>
          <w:lang w:bidi="ar-IQ"/>
        </w:rPr>
        <w:t>زاء المستجدات الحضارية</w:t>
      </w:r>
      <w:r w:rsidR="00B72FAF" w:rsidRPr="00BA4E01">
        <w:rPr>
          <w:rFonts w:hint="cs"/>
          <w:color w:val="000000" w:themeColor="text1"/>
          <w:sz w:val="27"/>
          <w:rtl/>
          <w:lang w:bidi="ar-IQ"/>
        </w:rPr>
        <w:t>.</w:t>
      </w:r>
      <w:r w:rsidRPr="00BA4E01">
        <w:rPr>
          <w:rFonts w:hint="cs"/>
          <w:color w:val="000000" w:themeColor="text1"/>
          <w:sz w:val="27"/>
          <w:rtl/>
          <w:lang w:bidi="ar-IQ"/>
        </w:rPr>
        <w:t xml:space="preserve"> وبالمجمل ف</w:t>
      </w:r>
      <w:r w:rsidR="00B72FAF" w:rsidRPr="00BA4E01">
        <w:rPr>
          <w:rFonts w:hint="cs"/>
          <w:color w:val="000000" w:themeColor="text1"/>
          <w:sz w:val="27"/>
          <w:rtl/>
          <w:lang w:bidi="ar-IQ"/>
        </w:rPr>
        <w:t>إ</w:t>
      </w:r>
      <w:r w:rsidRPr="00BA4E01">
        <w:rPr>
          <w:rFonts w:hint="cs"/>
          <w:color w:val="000000" w:themeColor="text1"/>
          <w:sz w:val="27"/>
          <w:rtl/>
          <w:lang w:bidi="ar-IQ"/>
        </w:rPr>
        <w:t>ن كتاب تنزيه المل</w:t>
      </w:r>
      <w:r w:rsidR="00B72FAF" w:rsidRPr="00BA4E01">
        <w:rPr>
          <w:rFonts w:hint="cs"/>
          <w:color w:val="000000" w:themeColor="text1"/>
          <w:sz w:val="27"/>
          <w:rtl/>
          <w:lang w:bidi="ar-IQ"/>
        </w:rPr>
        <w:t>ّة</w:t>
      </w:r>
      <w:r w:rsidRPr="00BA4E01">
        <w:rPr>
          <w:rFonts w:hint="cs"/>
          <w:color w:val="000000" w:themeColor="text1"/>
          <w:sz w:val="27"/>
          <w:rtl/>
          <w:lang w:bidi="ar-IQ"/>
        </w:rPr>
        <w:t xml:space="preserve"> لا</w:t>
      </w:r>
      <w:r w:rsidR="00B72FAF" w:rsidRPr="00BA4E01">
        <w:rPr>
          <w:rFonts w:hint="cs"/>
          <w:color w:val="000000" w:themeColor="text1"/>
          <w:sz w:val="27"/>
          <w:rtl/>
          <w:lang w:bidi="ar-IQ"/>
        </w:rPr>
        <w:t xml:space="preserve"> </w:t>
      </w:r>
      <w:r w:rsidRPr="00BA4E01">
        <w:rPr>
          <w:rFonts w:hint="cs"/>
          <w:color w:val="000000" w:themeColor="text1"/>
          <w:sz w:val="27"/>
          <w:rtl/>
          <w:lang w:bidi="ar-IQ"/>
        </w:rPr>
        <w:t>يقل</w:t>
      </w:r>
      <w:r w:rsidR="00B72FAF" w:rsidRPr="00BA4E01">
        <w:rPr>
          <w:rFonts w:hint="cs"/>
          <w:color w:val="000000" w:themeColor="text1"/>
          <w:sz w:val="27"/>
          <w:rtl/>
          <w:lang w:bidi="ar-IQ"/>
        </w:rPr>
        <w:t>ّ</w:t>
      </w:r>
      <w:r w:rsidRPr="00BA4E01">
        <w:rPr>
          <w:rFonts w:hint="cs"/>
          <w:color w:val="000000" w:themeColor="text1"/>
          <w:sz w:val="27"/>
          <w:rtl/>
          <w:lang w:bidi="ar-IQ"/>
        </w:rPr>
        <w:t xml:space="preserve"> تنويراً وت</w:t>
      </w:r>
      <w:r w:rsidR="00B72FAF" w:rsidRPr="00BA4E01">
        <w:rPr>
          <w:rFonts w:hint="cs"/>
          <w:color w:val="000000" w:themeColor="text1"/>
          <w:sz w:val="27"/>
          <w:rtl/>
          <w:lang w:bidi="ar-IQ"/>
        </w:rPr>
        <w:t>أ</w:t>
      </w:r>
      <w:r w:rsidRPr="00BA4E01">
        <w:rPr>
          <w:rFonts w:hint="cs"/>
          <w:color w:val="000000" w:themeColor="text1"/>
          <w:sz w:val="27"/>
          <w:rtl/>
          <w:lang w:bidi="ar-IQ"/>
        </w:rPr>
        <w:t>ثيراً عن</w:t>
      </w:r>
      <w:r w:rsidR="00B72FAF" w:rsidRPr="00BA4E01">
        <w:rPr>
          <w:rFonts w:hint="cs"/>
          <w:color w:val="000000" w:themeColor="text1"/>
          <w:sz w:val="27"/>
          <w:rtl/>
          <w:lang w:bidi="ar-IQ"/>
        </w:rPr>
        <w:t xml:space="preserve"> </w:t>
      </w:r>
      <w:r w:rsidRPr="00BA4E01">
        <w:rPr>
          <w:rFonts w:hint="cs"/>
          <w:color w:val="000000" w:themeColor="text1"/>
          <w:sz w:val="27"/>
          <w:rtl/>
          <w:lang w:bidi="ar-IQ"/>
        </w:rPr>
        <w:t>مقالات ال</w:t>
      </w:r>
      <w:r w:rsidR="00B72FAF" w:rsidRPr="00BA4E01">
        <w:rPr>
          <w:rFonts w:hint="cs"/>
          <w:color w:val="000000" w:themeColor="text1"/>
          <w:sz w:val="27"/>
          <w:rtl/>
          <w:lang w:bidi="ar-IQ"/>
        </w:rPr>
        <w:t xml:space="preserve">أفغاني في العروة </w:t>
      </w:r>
      <w:r w:rsidRPr="00BA4E01">
        <w:rPr>
          <w:rFonts w:hint="cs"/>
          <w:color w:val="000000" w:themeColor="text1"/>
          <w:sz w:val="27"/>
          <w:rtl/>
          <w:lang w:bidi="ar-IQ"/>
        </w:rPr>
        <w:t>الوثقى</w:t>
      </w:r>
      <w:r w:rsidR="00B72FAF" w:rsidRPr="00BA4E01">
        <w:rPr>
          <w:rFonts w:hint="cs"/>
          <w:color w:val="000000" w:themeColor="text1"/>
          <w:sz w:val="27"/>
          <w:rtl/>
          <w:lang w:bidi="ar-IQ"/>
        </w:rPr>
        <w:t>،</w:t>
      </w:r>
      <w:r w:rsidRPr="00BA4E01">
        <w:rPr>
          <w:rFonts w:hint="cs"/>
          <w:color w:val="000000" w:themeColor="text1"/>
          <w:sz w:val="27"/>
          <w:rtl/>
          <w:lang w:bidi="ar-IQ"/>
        </w:rPr>
        <w:t xml:space="preserve"> </w:t>
      </w:r>
      <w:r w:rsidR="00B72FAF" w:rsidRPr="00BA4E01">
        <w:rPr>
          <w:rFonts w:hint="cs"/>
          <w:color w:val="000000" w:themeColor="text1"/>
          <w:sz w:val="27"/>
          <w:rtl/>
          <w:lang w:bidi="ar-IQ"/>
        </w:rPr>
        <w:t>أ</w:t>
      </w:r>
      <w:r w:rsidRPr="00BA4E01">
        <w:rPr>
          <w:rFonts w:hint="cs"/>
          <w:color w:val="000000" w:themeColor="text1"/>
          <w:sz w:val="27"/>
          <w:rtl/>
          <w:lang w:bidi="ar-IQ"/>
        </w:rPr>
        <w:t xml:space="preserve">و </w:t>
      </w:r>
      <w:r w:rsidR="00B72FAF" w:rsidRPr="00BA4E01">
        <w:rPr>
          <w:rFonts w:hint="cs"/>
          <w:color w:val="000000" w:themeColor="text1"/>
          <w:sz w:val="27"/>
          <w:rtl/>
          <w:lang w:bidi="ar-IQ"/>
        </w:rPr>
        <w:t>آ</w:t>
      </w:r>
      <w:r w:rsidRPr="00BA4E01">
        <w:rPr>
          <w:rFonts w:hint="cs"/>
          <w:color w:val="000000" w:themeColor="text1"/>
          <w:sz w:val="27"/>
          <w:rtl/>
          <w:lang w:bidi="ar-IQ"/>
        </w:rPr>
        <w:t>راء محمد عبد</w:t>
      </w:r>
      <w:r w:rsidR="00B72FAF" w:rsidRPr="00BA4E01">
        <w:rPr>
          <w:rFonts w:hint="cs"/>
          <w:color w:val="000000" w:themeColor="text1"/>
          <w:sz w:val="27"/>
          <w:rtl/>
          <w:lang w:bidi="ar-IQ"/>
        </w:rPr>
        <w:t>ه</w:t>
      </w:r>
      <w:r w:rsidRPr="00BA4E01">
        <w:rPr>
          <w:rFonts w:hint="cs"/>
          <w:color w:val="000000" w:themeColor="text1"/>
          <w:sz w:val="27"/>
          <w:rtl/>
          <w:lang w:bidi="ar-IQ"/>
        </w:rPr>
        <w:t xml:space="preserve"> في تفسير المنار</w:t>
      </w:r>
      <w:r w:rsidR="00B72FAF" w:rsidRPr="00BA4E01">
        <w:rPr>
          <w:rFonts w:hint="cs"/>
          <w:color w:val="000000" w:themeColor="text1"/>
          <w:sz w:val="27"/>
          <w:rtl/>
          <w:lang w:bidi="ar-IQ"/>
        </w:rPr>
        <w:t>،</w:t>
      </w:r>
      <w:r w:rsidRPr="00BA4E01">
        <w:rPr>
          <w:rFonts w:hint="cs"/>
          <w:color w:val="000000" w:themeColor="text1"/>
          <w:sz w:val="27"/>
          <w:rtl/>
          <w:lang w:bidi="ar-IQ"/>
        </w:rPr>
        <w:t xml:space="preserve"> </w:t>
      </w:r>
      <w:r w:rsidR="00B72FAF" w:rsidRPr="00BA4E01">
        <w:rPr>
          <w:rFonts w:hint="cs"/>
          <w:color w:val="000000" w:themeColor="text1"/>
          <w:sz w:val="27"/>
          <w:rtl/>
          <w:lang w:bidi="ar-IQ"/>
        </w:rPr>
        <w:t>أ</w:t>
      </w:r>
      <w:r w:rsidRPr="00BA4E01">
        <w:rPr>
          <w:rFonts w:hint="cs"/>
          <w:color w:val="000000" w:themeColor="text1"/>
          <w:sz w:val="27"/>
          <w:rtl/>
          <w:lang w:bidi="ar-IQ"/>
        </w:rPr>
        <w:t>و</w:t>
      </w:r>
      <w:r w:rsidR="00B72FAF" w:rsidRPr="00BA4E01">
        <w:rPr>
          <w:rFonts w:hint="cs"/>
          <w:color w:val="000000" w:themeColor="text1"/>
          <w:sz w:val="27"/>
          <w:rtl/>
          <w:lang w:bidi="ar-IQ"/>
        </w:rPr>
        <w:t xml:space="preserve"> </w:t>
      </w:r>
      <w:r w:rsidRPr="00BA4E01">
        <w:rPr>
          <w:rFonts w:hint="cs"/>
          <w:color w:val="000000" w:themeColor="text1"/>
          <w:sz w:val="27"/>
          <w:rtl/>
          <w:lang w:bidi="ar-IQ"/>
        </w:rPr>
        <w:t xml:space="preserve">تجديد الفكر الديني </w:t>
      </w:r>
      <w:r w:rsidR="00B72FAF" w:rsidRPr="00BA4E01">
        <w:rPr>
          <w:rFonts w:hint="cs"/>
          <w:color w:val="000000" w:themeColor="text1"/>
          <w:sz w:val="27"/>
          <w:rtl/>
          <w:lang w:bidi="ar-IQ"/>
        </w:rPr>
        <w:t>أ</w:t>
      </w:r>
      <w:r w:rsidRPr="00BA4E01">
        <w:rPr>
          <w:rFonts w:hint="cs"/>
          <w:color w:val="000000" w:themeColor="text1"/>
          <w:sz w:val="27"/>
          <w:rtl/>
          <w:lang w:bidi="ar-IQ"/>
        </w:rPr>
        <w:t>و</w:t>
      </w:r>
      <w:r w:rsidR="00B72FAF" w:rsidRPr="00BA4E01">
        <w:rPr>
          <w:rFonts w:hint="cs"/>
          <w:color w:val="000000" w:themeColor="text1"/>
          <w:sz w:val="27"/>
          <w:rtl/>
          <w:lang w:bidi="ar-IQ"/>
        </w:rPr>
        <w:t xml:space="preserve"> </w:t>
      </w:r>
      <w:r w:rsidRPr="00BA4E01">
        <w:rPr>
          <w:rFonts w:hint="cs"/>
          <w:color w:val="000000" w:themeColor="text1"/>
          <w:sz w:val="27"/>
          <w:rtl/>
          <w:lang w:bidi="ar-IQ"/>
        </w:rPr>
        <w:t>طبائع الاستبداد</w:t>
      </w:r>
      <w:r w:rsidR="00B72FAF" w:rsidRPr="00BA4E01">
        <w:rPr>
          <w:rFonts w:hint="cs"/>
          <w:color w:val="000000" w:themeColor="text1"/>
          <w:sz w:val="27"/>
          <w:rtl/>
          <w:lang w:bidi="ar-IQ"/>
        </w:rPr>
        <w:t>،</w:t>
      </w:r>
      <w:r w:rsidRPr="00BA4E01">
        <w:rPr>
          <w:rFonts w:hint="cs"/>
          <w:color w:val="000000" w:themeColor="text1"/>
          <w:sz w:val="27"/>
          <w:rtl/>
          <w:lang w:bidi="ar-IQ"/>
        </w:rPr>
        <w:t xml:space="preserve"> ففي كل</w:t>
      </w:r>
      <w:r w:rsidR="00B72FAF" w:rsidRPr="00BA4E01">
        <w:rPr>
          <w:rFonts w:hint="cs"/>
          <w:color w:val="000000" w:themeColor="text1"/>
          <w:sz w:val="27"/>
          <w:rtl/>
          <w:lang w:bidi="ar-IQ"/>
        </w:rPr>
        <w:t>ّ</w:t>
      </w:r>
      <w:r w:rsidRPr="00BA4E01">
        <w:rPr>
          <w:rFonts w:hint="cs"/>
          <w:color w:val="000000" w:themeColor="text1"/>
          <w:sz w:val="27"/>
          <w:rtl/>
          <w:lang w:bidi="ar-IQ"/>
        </w:rPr>
        <w:t xml:space="preserve"> صفح</w:t>
      </w:r>
      <w:r w:rsidR="00B72FAF" w:rsidRPr="00BA4E01">
        <w:rPr>
          <w:rFonts w:hint="cs"/>
          <w:color w:val="000000" w:themeColor="text1"/>
          <w:sz w:val="27"/>
          <w:rtl/>
          <w:lang w:bidi="ar-IQ"/>
        </w:rPr>
        <w:t>ةٍ</w:t>
      </w:r>
      <w:r w:rsidRPr="00BA4E01">
        <w:rPr>
          <w:rFonts w:hint="cs"/>
          <w:color w:val="000000" w:themeColor="text1"/>
          <w:sz w:val="27"/>
          <w:rtl/>
          <w:lang w:bidi="ar-IQ"/>
        </w:rPr>
        <w:t xml:space="preserve"> من كتابه كان يتحد</w:t>
      </w:r>
      <w:r w:rsidR="00B72FAF" w:rsidRPr="00BA4E01">
        <w:rPr>
          <w:rFonts w:hint="cs"/>
          <w:color w:val="000000" w:themeColor="text1"/>
          <w:sz w:val="27"/>
          <w:rtl/>
          <w:lang w:bidi="ar-IQ"/>
        </w:rPr>
        <w:t>ّ</w:t>
      </w:r>
      <w:r w:rsidRPr="00BA4E01">
        <w:rPr>
          <w:rFonts w:hint="cs"/>
          <w:color w:val="000000" w:themeColor="text1"/>
          <w:sz w:val="27"/>
          <w:rtl/>
          <w:lang w:bidi="ar-IQ"/>
        </w:rPr>
        <w:t>ى فيها بقو</w:t>
      </w:r>
      <w:r w:rsidR="00B72FAF" w:rsidRPr="00BA4E01">
        <w:rPr>
          <w:rFonts w:hint="cs"/>
          <w:color w:val="000000" w:themeColor="text1"/>
          <w:sz w:val="27"/>
          <w:rtl/>
          <w:lang w:bidi="ar-IQ"/>
        </w:rPr>
        <w:t>ّ</w:t>
      </w:r>
      <w:r w:rsidRPr="00BA4E01">
        <w:rPr>
          <w:rFonts w:hint="cs"/>
          <w:color w:val="000000" w:themeColor="text1"/>
          <w:sz w:val="27"/>
          <w:rtl/>
          <w:lang w:bidi="ar-IQ"/>
        </w:rPr>
        <w:t>ة</w:t>
      </w:r>
      <w:r w:rsidR="00B72FAF" w:rsidRPr="00BA4E01">
        <w:rPr>
          <w:rFonts w:hint="cs"/>
          <w:color w:val="000000" w:themeColor="text1"/>
          <w:sz w:val="27"/>
          <w:rtl/>
          <w:lang w:bidi="ar-IQ"/>
        </w:rPr>
        <w:t>ٍ</w:t>
      </w:r>
      <w:r w:rsidRPr="00BA4E01">
        <w:rPr>
          <w:rFonts w:hint="cs"/>
          <w:color w:val="000000" w:themeColor="text1"/>
          <w:sz w:val="27"/>
          <w:rtl/>
          <w:lang w:bidi="ar-IQ"/>
        </w:rPr>
        <w:t xml:space="preserve"> التصو</w:t>
      </w:r>
      <w:r w:rsidR="00B72FAF" w:rsidRPr="00BA4E01">
        <w:rPr>
          <w:rFonts w:hint="cs"/>
          <w:color w:val="000000" w:themeColor="text1"/>
          <w:sz w:val="27"/>
          <w:rtl/>
          <w:lang w:bidi="ar-IQ"/>
        </w:rPr>
        <w:t>ُّ</w:t>
      </w:r>
      <w:r w:rsidRPr="00BA4E01">
        <w:rPr>
          <w:rFonts w:hint="cs"/>
          <w:color w:val="000000" w:themeColor="text1"/>
          <w:sz w:val="27"/>
          <w:rtl/>
          <w:lang w:bidi="ar-IQ"/>
        </w:rPr>
        <w:t>رات الخاطئة عن ال</w:t>
      </w:r>
      <w:r w:rsidR="00B72FAF" w:rsidRPr="00BA4E01">
        <w:rPr>
          <w:rFonts w:hint="cs"/>
          <w:color w:val="000000" w:themeColor="text1"/>
          <w:sz w:val="27"/>
          <w:rtl/>
          <w:lang w:bidi="ar-IQ"/>
        </w:rPr>
        <w:t>إ</w:t>
      </w:r>
      <w:r w:rsidRPr="00BA4E01">
        <w:rPr>
          <w:rFonts w:hint="cs"/>
          <w:color w:val="000000" w:themeColor="text1"/>
          <w:sz w:val="27"/>
          <w:rtl/>
          <w:lang w:bidi="ar-IQ"/>
        </w:rPr>
        <w:t>سلام</w:t>
      </w:r>
      <w:r w:rsidR="00B72FAF" w:rsidRPr="00BA4E01">
        <w:rPr>
          <w:rFonts w:hint="cs"/>
          <w:color w:val="000000" w:themeColor="text1"/>
          <w:sz w:val="27"/>
          <w:rtl/>
          <w:lang w:bidi="ar-IQ"/>
        </w:rPr>
        <w:t>،</w:t>
      </w:r>
      <w:r w:rsidRPr="00BA4E01">
        <w:rPr>
          <w:rFonts w:hint="cs"/>
          <w:color w:val="000000" w:themeColor="text1"/>
          <w:sz w:val="27"/>
          <w:rtl/>
          <w:lang w:bidi="ar-IQ"/>
        </w:rPr>
        <w:t xml:space="preserve"> التي تبر</w:t>
      </w:r>
      <w:r w:rsidR="00B72FAF" w:rsidRPr="00BA4E01">
        <w:rPr>
          <w:rFonts w:hint="cs"/>
          <w:color w:val="000000" w:themeColor="text1"/>
          <w:sz w:val="27"/>
          <w:rtl/>
          <w:lang w:bidi="ar-IQ"/>
        </w:rPr>
        <w:t>ِّ</w:t>
      </w:r>
      <w:r w:rsidRPr="00BA4E01">
        <w:rPr>
          <w:rFonts w:hint="cs"/>
          <w:color w:val="000000" w:themeColor="text1"/>
          <w:sz w:val="27"/>
          <w:rtl/>
          <w:lang w:bidi="ar-IQ"/>
        </w:rPr>
        <w:t>ر الاستبداد والحكم المطلق</w:t>
      </w:r>
      <w:r w:rsidRPr="00BA4E01">
        <w:rPr>
          <w:rFonts w:hint="cs"/>
          <w:color w:val="000000" w:themeColor="text1"/>
          <w:sz w:val="27"/>
          <w:vertAlign w:val="superscript"/>
          <w:rtl/>
        </w:rPr>
        <w:t>(</w:t>
      </w:r>
      <w:r w:rsidRPr="00BA4E01">
        <w:rPr>
          <w:rStyle w:val="ac"/>
          <w:color w:val="000000" w:themeColor="text1"/>
          <w:sz w:val="27"/>
          <w:rtl/>
        </w:rPr>
        <w:endnoteReference w:id="292"/>
      </w:r>
      <w:r w:rsidRPr="00BA4E01">
        <w:rPr>
          <w:rFonts w:hint="cs"/>
          <w:color w:val="000000" w:themeColor="text1"/>
          <w:sz w:val="27"/>
          <w:vertAlign w:val="superscript"/>
          <w:rtl/>
        </w:rPr>
        <w:t>)</w:t>
      </w:r>
      <w:r w:rsidRPr="00BA4E01">
        <w:rPr>
          <w:rFonts w:hint="cs"/>
          <w:color w:val="000000" w:themeColor="text1"/>
          <w:sz w:val="27"/>
          <w:rtl/>
          <w:lang w:bidi="ar-IQ"/>
        </w:rPr>
        <w:t>.</w:t>
      </w:r>
    </w:p>
    <w:p w:rsidR="00E04055" w:rsidRPr="00BA4E01" w:rsidRDefault="00E04055" w:rsidP="00E4663C">
      <w:pPr>
        <w:rPr>
          <w:color w:val="000000" w:themeColor="text1"/>
          <w:sz w:val="27"/>
          <w:rtl/>
          <w:lang w:bidi="ar-IQ"/>
        </w:rPr>
      </w:pPr>
      <w:r w:rsidRPr="00BA4E01">
        <w:rPr>
          <w:rFonts w:hint="cs"/>
          <w:color w:val="000000" w:themeColor="text1"/>
          <w:sz w:val="27"/>
          <w:rtl/>
          <w:lang w:bidi="ar-IQ"/>
        </w:rPr>
        <w:t xml:space="preserve">لقد </w:t>
      </w:r>
      <w:r w:rsidR="00B72FAF" w:rsidRPr="00BA4E01">
        <w:rPr>
          <w:rFonts w:hint="cs"/>
          <w:color w:val="000000" w:themeColor="text1"/>
          <w:sz w:val="27"/>
          <w:rtl/>
          <w:lang w:bidi="ar-IQ"/>
        </w:rPr>
        <w:t>أ</w:t>
      </w:r>
      <w:r w:rsidRPr="00BA4E01">
        <w:rPr>
          <w:rFonts w:hint="cs"/>
          <w:color w:val="000000" w:themeColor="text1"/>
          <w:sz w:val="27"/>
          <w:rtl/>
          <w:lang w:bidi="ar-IQ"/>
        </w:rPr>
        <w:t>س</w:t>
      </w:r>
      <w:r w:rsidR="00B72FAF" w:rsidRPr="00BA4E01">
        <w:rPr>
          <w:rFonts w:hint="cs"/>
          <w:color w:val="000000" w:themeColor="text1"/>
          <w:sz w:val="27"/>
          <w:rtl/>
          <w:lang w:bidi="ar-IQ"/>
        </w:rPr>
        <w:t>َّ</w:t>
      </w:r>
      <w:r w:rsidRPr="00BA4E01">
        <w:rPr>
          <w:rFonts w:hint="cs"/>
          <w:color w:val="000000" w:themeColor="text1"/>
          <w:sz w:val="27"/>
          <w:rtl/>
          <w:lang w:bidi="ar-IQ"/>
        </w:rPr>
        <w:t>ست جهود الميرزا النائيني قواعد جديدة لشرعية السلطة في الفكر السياسي الشيعي</w:t>
      </w:r>
      <w:r w:rsidR="00B72FAF" w:rsidRPr="00BA4E01">
        <w:rPr>
          <w:rFonts w:hint="cs"/>
          <w:color w:val="000000" w:themeColor="text1"/>
          <w:sz w:val="27"/>
          <w:rtl/>
          <w:lang w:bidi="ar-IQ"/>
        </w:rPr>
        <w:t>،</w:t>
      </w:r>
      <w:r w:rsidRPr="00BA4E01">
        <w:rPr>
          <w:rFonts w:hint="cs"/>
          <w:color w:val="000000" w:themeColor="text1"/>
          <w:sz w:val="27"/>
          <w:rtl/>
          <w:lang w:bidi="ar-IQ"/>
        </w:rPr>
        <w:t xml:space="preserve"> فلقد قبل الفكر السني الجمود وال</w:t>
      </w:r>
      <w:r w:rsidR="00B72FAF" w:rsidRPr="00BA4E01">
        <w:rPr>
          <w:rFonts w:hint="cs"/>
          <w:color w:val="000000" w:themeColor="text1"/>
          <w:sz w:val="27"/>
          <w:rtl/>
          <w:lang w:bidi="ar-IQ"/>
        </w:rPr>
        <w:t>إ</w:t>
      </w:r>
      <w:r w:rsidRPr="00BA4E01">
        <w:rPr>
          <w:rFonts w:hint="cs"/>
          <w:color w:val="000000" w:themeColor="text1"/>
          <w:sz w:val="27"/>
          <w:rtl/>
          <w:lang w:bidi="ar-IQ"/>
        </w:rPr>
        <w:t>قصائي</w:t>
      </w:r>
      <w:r w:rsidR="00B72FAF" w:rsidRPr="00BA4E01">
        <w:rPr>
          <w:rFonts w:hint="cs"/>
          <w:color w:val="000000" w:themeColor="text1"/>
          <w:sz w:val="27"/>
          <w:rtl/>
          <w:lang w:bidi="ar-IQ"/>
        </w:rPr>
        <w:t>ة</w:t>
      </w:r>
      <w:r w:rsidRPr="00BA4E01">
        <w:rPr>
          <w:rFonts w:hint="cs"/>
          <w:color w:val="000000" w:themeColor="text1"/>
          <w:sz w:val="27"/>
          <w:rtl/>
          <w:lang w:bidi="ar-IQ"/>
        </w:rPr>
        <w:t xml:space="preserve"> الموروث</w:t>
      </w:r>
      <w:r w:rsidR="00B72FAF" w:rsidRPr="00BA4E01">
        <w:rPr>
          <w:rFonts w:hint="cs"/>
          <w:color w:val="000000" w:themeColor="text1"/>
          <w:sz w:val="27"/>
          <w:rtl/>
          <w:lang w:bidi="ar-IQ"/>
        </w:rPr>
        <w:t>ة</w:t>
      </w:r>
      <w:r w:rsidR="007036D6" w:rsidRPr="00BA4E01">
        <w:rPr>
          <w:rFonts w:hint="cs"/>
          <w:color w:val="000000" w:themeColor="text1"/>
          <w:sz w:val="27"/>
          <w:rtl/>
          <w:lang w:bidi="ar-IQ"/>
        </w:rPr>
        <w:t>،</w:t>
      </w:r>
      <w:r w:rsidRPr="00BA4E01">
        <w:rPr>
          <w:rFonts w:hint="cs"/>
          <w:color w:val="000000" w:themeColor="text1"/>
          <w:sz w:val="27"/>
          <w:rtl/>
          <w:lang w:bidi="ar-IQ"/>
        </w:rPr>
        <w:t xml:space="preserve"> وبالتنزيه يكون النائيني قد فتح عهداً جديداً</w:t>
      </w:r>
      <w:r w:rsidR="007036D6" w:rsidRPr="00BA4E01">
        <w:rPr>
          <w:rFonts w:hint="cs"/>
          <w:color w:val="000000" w:themeColor="text1"/>
          <w:sz w:val="27"/>
          <w:rtl/>
          <w:lang w:bidi="ar-IQ"/>
        </w:rPr>
        <w:t xml:space="preserve">، </w:t>
      </w:r>
      <w:r w:rsidRPr="00BA4E01">
        <w:rPr>
          <w:rFonts w:hint="cs"/>
          <w:color w:val="000000" w:themeColor="text1"/>
          <w:sz w:val="27"/>
          <w:rtl/>
          <w:lang w:bidi="ar-IQ"/>
        </w:rPr>
        <w:t>كانت من معطياته الجمهورية ال</w:t>
      </w:r>
      <w:r w:rsidR="007036D6" w:rsidRPr="00BA4E01">
        <w:rPr>
          <w:rFonts w:hint="cs"/>
          <w:color w:val="000000" w:themeColor="text1"/>
          <w:sz w:val="27"/>
          <w:rtl/>
          <w:lang w:bidi="ar-IQ"/>
        </w:rPr>
        <w:t>إ</w:t>
      </w:r>
      <w:r w:rsidRPr="00BA4E01">
        <w:rPr>
          <w:rFonts w:hint="cs"/>
          <w:color w:val="000000" w:themeColor="text1"/>
          <w:sz w:val="27"/>
          <w:rtl/>
          <w:lang w:bidi="ar-IQ"/>
        </w:rPr>
        <w:t xml:space="preserve">سلامية في </w:t>
      </w:r>
      <w:r w:rsidR="007036D6" w:rsidRPr="00BA4E01">
        <w:rPr>
          <w:rFonts w:hint="cs"/>
          <w:color w:val="000000" w:themeColor="text1"/>
          <w:sz w:val="27"/>
          <w:rtl/>
          <w:lang w:bidi="ar-IQ"/>
        </w:rPr>
        <w:t>إ</w:t>
      </w:r>
      <w:r w:rsidRPr="00BA4E01">
        <w:rPr>
          <w:rFonts w:hint="cs"/>
          <w:color w:val="000000" w:themeColor="text1"/>
          <w:sz w:val="27"/>
          <w:rtl/>
          <w:lang w:bidi="ar-IQ"/>
        </w:rPr>
        <w:t>يران</w:t>
      </w:r>
      <w:r w:rsidRPr="00BA4E01">
        <w:rPr>
          <w:rFonts w:hint="cs"/>
          <w:color w:val="000000" w:themeColor="text1"/>
          <w:sz w:val="27"/>
          <w:vertAlign w:val="superscript"/>
          <w:rtl/>
        </w:rPr>
        <w:t>(</w:t>
      </w:r>
      <w:r w:rsidRPr="00BA4E01">
        <w:rPr>
          <w:rStyle w:val="ac"/>
          <w:color w:val="000000" w:themeColor="text1"/>
          <w:sz w:val="27"/>
          <w:rtl/>
        </w:rPr>
        <w:endnoteReference w:id="293"/>
      </w:r>
      <w:r w:rsidRPr="00BA4E01">
        <w:rPr>
          <w:rFonts w:hint="cs"/>
          <w:color w:val="000000" w:themeColor="text1"/>
          <w:sz w:val="27"/>
          <w:vertAlign w:val="superscript"/>
          <w:rtl/>
        </w:rPr>
        <w:t>)</w:t>
      </w:r>
      <w:r w:rsidRPr="00BA4E01">
        <w:rPr>
          <w:rFonts w:hint="cs"/>
          <w:color w:val="000000" w:themeColor="text1"/>
          <w:sz w:val="27"/>
          <w:rtl/>
          <w:lang w:bidi="ar-IQ"/>
        </w:rPr>
        <w:t>.</w:t>
      </w:r>
    </w:p>
    <w:p w:rsidR="007036D6" w:rsidRPr="00BA4E01" w:rsidRDefault="00E04055" w:rsidP="0067064B">
      <w:pPr>
        <w:rPr>
          <w:color w:val="000000" w:themeColor="text1"/>
          <w:sz w:val="27"/>
          <w:rtl/>
          <w:lang w:bidi="ar-IQ"/>
        </w:rPr>
      </w:pPr>
      <w:r w:rsidRPr="00BA4E01">
        <w:rPr>
          <w:rFonts w:hint="cs"/>
          <w:color w:val="000000" w:themeColor="text1"/>
          <w:sz w:val="27"/>
          <w:rtl/>
          <w:lang w:bidi="ar-IQ"/>
        </w:rPr>
        <w:t xml:space="preserve">ما هي </w:t>
      </w:r>
      <w:r w:rsidR="0067064B">
        <w:rPr>
          <w:rFonts w:hint="cs"/>
          <w:color w:val="000000" w:themeColor="text1"/>
          <w:sz w:val="27"/>
          <w:rtl/>
          <w:lang w:bidi="ar-IQ"/>
        </w:rPr>
        <w:t>نتائج</w:t>
      </w:r>
      <w:r w:rsidRPr="00BA4E01">
        <w:rPr>
          <w:rFonts w:hint="cs"/>
          <w:color w:val="000000" w:themeColor="text1"/>
          <w:sz w:val="27"/>
          <w:rtl/>
          <w:lang w:bidi="ar-IQ"/>
        </w:rPr>
        <w:t xml:space="preserve"> دعوة ال</w:t>
      </w:r>
      <w:r w:rsidR="007036D6" w:rsidRPr="00BA4E01">
        <w:rPr>
          <w:rFonts w:hint="cs"/>
          <w:color w:val="000000" w:themeColor="text1"/>
          <w:sz w:val="27"/>
          <w:rtl/>
          <w:lang w:bidi="ar-IQ"/>
        </w:rPr>
        <w:t>أف</w:t>
      </w:r>
      <w:r w:rsidRPr="00BA4E01">
        <w:rPr>
          <w:rFonts w:hint="cs"/>
          <w:color w:val="000000" w:themeColor="text1"/>
          <w:sz w:val="27"/>
          <w:rtl/>
          <w:lang w:bidi="ar-IQ"/>
        </w:rPr>
        <w:t xml:space="preserve">غاني في العالم </w:t>
      </w:r>
      <w:r w:rsidRPr="00BA4E01">
        <w:rPr>
          <w:rFonts w:hint="eastAsia"/>
          <w:color w:val="000000" w:themeColor="text1"/>
          <w:sz w:val="27"/>
          <w:rtl/>
          <w:lang w:bidi="ar-IQ"/>
        </w:rPr>
        <w:t>الإسلامي</w:t>
      </w:r>
      <w:r w:rsidRPr="00BA4E01">
        <w:rPr>
          <w:rFonts w:hint="cs"/>
          <w:color w:val="000000" w:themeColor="text1"/>
          <w:sz w:val="27"/>
          <w:rtl/>
          <w:lang w:bidi="ar-IQ"/>
        </w:rPr>
        <w:t xml:space="preserve"> فيما بعد </w:t>
      </w:r>
      <w:r w:rsidR="0067064B">
        <w:rPr>
          <w:rFonts w:hint="cs"/>
          <w:color w:val="000000" w:themeColor="text1"/>
          <w:sz w:val="27"/>
          <w:rtl/>
          <w:lang w:bidi="ar-IQ"/>
        </w:rPr>
        <w:t>1979</w:t>
      </w:r>
      <w:r w:rsidR="006C5C77" w:rsidRPr="00BA4E01">
        <w:rPr>
          <w:rFonts w:hint="cs"/>
          <w:color w:val="000000" w:themeColor="text1"/>
          <w:sz w:val="27"/>
          <w:rtl/>
          <w:lang w:bidi="ar-IQ"/>
        </w:rPr>
        <w:t>م</w:t>
      </w:r>
      <w:r w:rsidR="0067064B">
        <w:rPr>
          <w:rFonts w:hint="cs"/>
          <w:color w:val="000000" w:themeColor="text1"/>
          <w:sz w:val="27"/>
          <w:rtl/>
          <w:lang w:bidi="ar-IQ"/>
        </w:rPr>
        <w:t>؟</w:t>
      </w:r>
      <w:r w:rsidRPr="00BA4E01">
        <w:rPr>
          <w:rFonts w:hint="cs"/>
          <w:color w:val="000000" w:themeColor="text1"/>
          <w:sz w:val="27"/>
          <w:rtl/>
          <w:lang w:bidi="ar-IQ"/>
        </w:rPr>
        <w:t xml:space="preserve"> </w:t>
      </w:r>
      <w:r w:rsidR="007036D6" w:rsidRPr="00BA4E01">
        <w:rPr>
          <w:rFonts w:hint="cs"/>
          <w:color w:val="000000" w:themeColor="text1"/>
          <w:sz w:val="27"/>
          <w:rtl/>
          <w:lang w:bidi="ar-IQ"/>
        </w:rPr>
        <w:t>و</w:t>
      </w:r>
      <w:r w:rsidRPr="00BA4E01">
        <w:rPr>
          <w:rFonts w:hint="cs"/>
          <w:color w:val="000000" w:themeColor="text1"/>
          <w:sz w:val="27"/>
          <w:rtl/>
          <w:lang w:bidi="ar-IQ"/>
        </w:rPr>
        <w:t xml:space="preserve">كيف صار شاهد الحركات </w:t>
      </w:r>
      <w:r w:rsidRPr="00BA4E01">
        <w:rPr>
          <w:rFonts w:hint="eastAsia"/>
          <w:color w:val="000000" w:themeColor="text1"/>
          <w:sz w:val="27"/>
          <w:rtl/>
          <w:lang w:bidi="ar-IQ"/>
        </w:rPr>
        <w:t>الإسلامية</w:t>
      </w:r>
      <w:r w:rsidRPr="00BA4E01">
        <w:rPr>
          <w:rFonts w:hint="cs"/>
          <w:color w:val="000000" w:themeColor="text1"/>
          <w:sz w:val="27"/>
          <w:rtl/>
          <w:lang w:bidi="ar-IQ"/>
        </w:rPr>
        <w:t xml:space="preserve"> بعد الثورة</w:t>
      </w:r>
      <w:r w:rsidR="007036D6" w:rsidRPr="00BA4E01">
        <w:rPr>
          <w:rFonts w:hint="cs"/>
          <w:color w:val="000000" w:themeColor="text1"/>
          <w:sz w:val="27"/>
          <w:rtl/>
          <w:lang w:bidi="ar-IQ"/>
        </w:rPr>
        <w:t>؟</w:t>
      </w:r>
    </w:p>
    <w:p w:rsidR="00E04055" w:rsidRPr="00BA4E01" w:rsidRDefault="00E04055" w:rsidP="00E4663C">
      <w:pPr>
        <w:rPr>
          <w:color w:val="000000" w:themeColor="text1"/>
          <w:sz w:val="27"/>
          <w:rtl/>
          <w:lang w:bidi="ar-IQ"/>
        </w:rPr>
      </w:pPr>
      <w:r w:rsidRPr="00BA4E01">
        <w:rPr>
          <w:rFonts w:hint="cs"/>
          <w:color w:val="000000" w:themeColor="text1"/>
          <w:sz w:val="27"/>
          <w:rtl/>
          <w:lang w:bidi="ar-IQ"/>
        </w:rPr>
        <w:t xml:space="preserve">لقد </w:t>
      </w:r>
      <w:r w:rsidR="007036D6" w:rsidRPr="00BA4E01">
        <w:rPr>
          <w:rFonts w:hint="cs"/>
          <w:color w:val="000000" w:themeColor="text1"/>
          <w:sz w:val="27"/>
          <w:rtl/>
          <w:lang w:bidi="ar-IQ"/>
        </w:rPr>
        <w:t>أ</w:t>
      </w:r>
      <w:r w:rsidRPr="00BA4E01">
        <w:rPr>
          <w:rFonts w:hint="cs"/>
          <w:color w:val="000000" w:themeColor="text1"/>
          <w:sz w:val="27"/>
          <w:rtl/>
          <w:lang w:bidi="ar-IQ"/>
        </w:rPr>
        <w:t>نجبت مدرسة ال</w:t>
      </w:r>
      <w:r w:rsidR="007036D6" w:rsidRPr="00BA4E01">
        <w:rPr>
          <w:rFonts w:hint="cs"/>
          <w:color w:val="000000" w:themeColor="text1"/>
          <w:sz w:val="27"/>
          <w:rtl/>
          <w:lang w:bidi="ar-IQ"/>
        </w:rPr>
        <w:t>أ</w:t>
      </w:r>
      <w:r w:rsidRPr="00BA4E01">
        <w:rPr>
          <w:rFonts w:hint="cs"/>
          <w:color w:val="000000" w:themeColor="text1"/>
          <w:sz w:val="27"/>
          <w:rtl/>
          <w:lang w:bidi="ar-IQ"/>
        </w:rPr>
        <w:t>فغاني الشيخ ال</w:t>
      </w:r>
      <w:r w:rsidR="007036D6" w:rsidRPr="00BA4E01">
        <w:rPr>
          <w:rFonts w:hint="cs"/>
          <w:color w:val="000000" w:themeColor="text1"/>
          <w:sz w:val="27"/>
          <w:rtl/>
          <w:lang w:bidi="ar-IQ"/>
        </w:rPr>
        <w:t>إ</w:t>
      </w:r>
      <w:r w:rsidRPr="00BA4E01">
        <w:rPr>
          <w:rFonts w:hint="cs"/>
          <w:color w:val="000000" w:themeColor="text1"/>
          <w:sz w:val="27"/>
          <w:rtl/>
          <w:lang w:bidi="ar-IQ"/>
        </w:rPr>
        <w:t>مام محمد عبده</w:t>
      </w:r>
      <w:r w:rsidR="007036D6" w:rsidRPr="00BA4E01">
        <w:rPr>
          <w:rFonts w:hint="cs"/>
          <w:color w:val="000000" w:themeColor="text1"/>
          <w:sz w:val="27"/>
          <w:rtl/>
          <w:lang w:bidi="ar-IQ"/>
        </w:rPr>
        <w:t>،</w:t>
      </w:r>
      <w:r w:rsidRPr="00BA4E01">
        <w:rPr>
          <w:rFonts w:hint="cs"/>
          <w:color w:val="000000" w:themeColor="text1"/>
          <w:sz w:val="27"/>
          <w:rtl/>
          <w:lang w:bidi="ar-IQ"/>
        </w:rPr>
        <w:t xml:space="preserve"> الذي سار مع تطو</w:t>
      </w:r>
      <w:r w:rsidR="007036D6" w:rsidRPr="00BA4E01">
        <w:rPr>
          <w:rFonts w:hint="cs"/>
          <w:color w:val="000000" w:themeColor="text1"/>
          <w:sz w:val="27"/>
          <w:rtl/>
          <w:lang w:bidi="ar-IQ"/>
        </w:rPr>
        <w:t>ُّ</w:t>
      </w:r>
      <w:r w:rsidRPr="00BA4E01">
        <w:rPr>
          <w:rFonts w:hint="cs"/>
          <w:color w:val="000000" w:themeColor="text1"/>
          <w:sz w:val="27"/>
          <w:rtl/>
          <w:lang w:bidi="ar-IQ"/>
        </w:rPr>
        <w:t>ر طفيف على رؤية فلسفي</w:t>
      </w:r>
      <w:r w:rsidR="007036D6" w:rsidRPr="00BA4E01">
        <w:rPr>
          <w:rFonts w:hint="cs"/>
          <w:color w:val="000000" w:themeColor="text1"/>
          <w:sz w:val="27"/>
          <w:rtl/>
          <w:lang w:bidi="ar-IQ"/>
        </w:rPr>
        <w:t>ة</w:t>
      </w:r>
      <w:r w:rsidRPr="00BA4E01">
        <w:rPr>
          <w:rFonts w:hint="cs"/>
          <w:color w:val="000000" w:themeColor="text1"/>
          <w:sz w:val="27"/>
          <w:rtl/>
          <w:lang w:bidi="ar-IQ"/>
        </w:rPr>
        <w:t xml:space="preserve"> وسياسي</w:t>
      </w:r>
      <w:r w:rsidR="007036D6" w:rsidRPr="00BA4E01">
        <w:rPr>
          <w:rFonts w:hint="cs"/>
          <w:color w:val="000000" w:themeColor="text1"/>
          <w:sz w:val="27"/>
          <w:rtl/>
          <w:lang w:bidi="ar-IQ"/>
        </w:rPr>
        <w:t>ة</w:t>
      </w:r>
      <w:r w:rsidRPr="00BA4E01">
        <w:rPr>
          <w:rFonts w:hint="cs"/>
          <w:color w:val="000000" w:themeColor="text1"/>
          <w:sz w:val="27"/>
          <w:rtl/>
          <w:lang w:bidi="ar-IQ"/>
        </w:rPr>
        <w:t xml:space="preserve"> وتربوي</w:t>
      </w:r>
      <w:r w:rsidR="007036D6" w:rsidRPr="00BA4E01">
        <w:rPr>
          <w:rFonts w:hint="cs"/>
          <w:color w:val="000000" w:themeColor="text1"/>
          <w:sz w:val="27"/>
          <w:rtl/>
          <w:lang w:bidi="ar-IQ"/>
        </w:rPr>
        <w:t>ة</w:t>
      </w:r>
      <w:r w:rsidRPr="00BA4E01">
        <w:rPr>
          <w:rFonts w:hint="cs"/>
          <w:color w:val="000000" w:themeColor="text1"/>
          <w:sz w:val="27"/>
          <w:rtl/>
          <w:lang w:bidi="ar-IQ"/>
        </w:rPr>
        <w:t xml:space="preserve"> لل</w:t>
      </w:r>
      <w:r w:rsidR="007036D6" w:rsidRPr="00BA4E01">
        <w:rPr>
          <w:rFonts w:hint="cs"/>
          <w:color w:val="000000" w:themeColor="text1"/>
          <w:sz w:val="27"/>
          <w:rtl/>
          <w:lang w:bidi="ar-IQ"/>
        </w:rPr>
        <w:t>أ</w:t>
      </w:r>
      <w:r w:rsidRPr="00BA4E01">
        <w:rPr>
          <w:rFonts w:hint="cs"/>
          <w:color w:val="000000" w:themeColor="text1"/>
          <w:sz w:val="27"/>
          <w:rtl/>
          <w:lang w:bidi="ar-IQ"/>
        </w:rPr>
        <w:t>فغاني لا</w:t>
      </w:r>
      <w:r w:rsidR="007036D6" w:rsidRPr="00BA4E01">
        <w:rPr>
          <w:rFonts w:hint="cs"/>
          <w:color w:val="000000" w:themeColor="text1"/>
          <w:sz w:val="27"/>
          <w:rtl/>
          <w:lang w:bidi="ar-IQ"/>
        </w:rPr>
        <w:t xml:space="preserve"> </w:t>
      </w:r>
      <w:r w:rsidRPr="00BA4E01">
        <w:rPr>
          <w:rFonts w:hint="cs"/>
          <w:color w:val="000000" w:themeColor="text1"/>
          <w:sz w:val="27"/>
          <w:rtl/>
          <w:lang w:bidi="ar-IQ"/>
        </w:rPr>
        <w:t>تزال تحمل قدراً من الخصوب</w:t>
      </w:r>
      <w:r w:rsidR="007036D6" w:rsidRPr="00BA4E01">
        <w:rPr>
          <w:rFonts w:hint="cs"/>
          <w:color w:val="000000" w:themeColor="text1"/>
          <w:sz w:val="27"/>
          <w:rtl/>
          <w:lang w:bidi="ar-IQ"/>
        </w:rPr>
        <w:t>ة</w:t>
      </w:r>
      <w:r w:rsidRPr="00BA4E01">
        <w:rPr>
          <w:rFonts w:hint="cs"/>
          <w:color w:val="000000" w:themeColor="text1"/>
          <w:sz w:val="27"/>
          <w:rtl/>
          <w:lang w:bidi="ar-IQ"/>
        </w:rPr>
        <w:t xml:space="preserve"> الفكري</w:t>
      </w:r>
      <w:r w:rsidR="007036D6" w:rsidRPr="00BA4E01">
        <w:rPr>
          <w:rFonts w:hint="cs"/>
          <w:color w:val="000000" w:themeColor="text1"/>
          <w:sz w:val="27"/>
          <w:rtl/>
          <w:lang w:bidi="ar-IQ"/>
        </w:rPr>
        <w:t>ة</w:t>
      </w:r>
      <w:r w:rsidRPr="00BA4E01">
        <w:rPr>
          <w:rFonts w:hint="cs"/>
          <w:color w:val="000000" w:themeColor="text1"/>
          <w:sz w:val="27"/>
          <w:rtl/>
          <w:lang w:bidi="ar-IQ"/>
        </w:rPr>
        <w:t>. وجاء بعده تلميذه السيد محمد رشيد رضا</w:t>
      </w:r>
      <w:r w:rsidR="007036D6" w:rsidRPr="00BA4E01">
        <w:rPr>
          <w:rFonts w:hint="cs"/>
          <w:color w:val="000000" w:themeColor="text1"/>
          <w:sz w:val="27"/>
          <w:rtl/>
          <w:lang w:bidi="ar-IQ"/>
        </w:rPr>
        <w:t>،</w:t>
      </w:r>
      <w:r w:rsidRPr="00BA4E01">
        <w:rPr>
          <w:rFonts w:hint="cs"/>
          <w:color w:val="000000" w:themeColor="text1"/>
          <w:sz w:val="27"/>
          <w:rtl/>
          <w:lang w:bidi="ar-IQ"/>
        </w:rPr>
        <w:t xml:space="preserve"> الذي تأث</w:t>
      </w:r>
      <w:r w:rsidR="00C004EB" w:rsidRPr="00BA4E01">
        <w:rPr>
          <w:rFonts w:hint="cs"/>
          <w:color w:val="000000" w:themeColor="text1"/>
          <w:sz w:val="27"/>
          <w:rtl/>
          <w:lang w:bidi="ar-IQ"/>
        </w:rPr>
        <w:t>َّ</w:t>
      </w:r>
      <w:r w:rsidRPr="00BA4E01">
        <w:rPr>
          <w:rFonts w:hint="cs"/>
          <w:color w:val="000000" w:themeColor="text1"/>
          <w:sz w:val="27"/>
          <w:rtl/>
          <w:lang w:bidi="ar-IQ"/>
        </w:rPr>
        <w:t xml:space="preserve">ر </w:t>
      </w:r>
      <w:r w:rsidR="00C004EB" w:rsidRPr="00BA4E01">
        <w:rPr>
          <w:rFonts w:hint="cs"/>
          <w:color w:val="000000" w:themeColor="text1"/>
          <w:sz w:val="27"/>
          <w:rtl/>
          <w:lang w:bidi="ar-IQ"/>
        </w:rPr>
        <w:t>أ</w:t>
      </w:r>
      <w:r w:rsidRPr="00BA4E01">
        <w:rPr>
          <w:rFonts w:hint="cs"/>
          <w:color w:val="000000" w:themeColor="text1"/>
          <w:sz w:val="27"/>
          <w:rtl/>
          <w:lang w:bidi="ar-IQ"/>
        </w:rPr>
        <w:t>و</w:t>
      </w:r>
      <w:r w:rsidR="00C004EB" w:rsidRPr="00BA4E01">
        <w:rPr>
          <w:rFonts w:hint="cs"/>
          <w:color w:val="000000" w:themeColor="text1"/>
          <w:sz w:val="27"/>
          <w:rtl/>
          <w:lang w:bidi="ar-IQ"/>
        </w:rPr>
        <w:t>ّ</w:t>
      </w:r>
      <w:r w:rsidRPr="00BA4E01">
        <w:rPr>
          <w:rFonts w:hint="cs"/>
          <w:color w:val="000000" w:themeColor="text1"/>
          <w:sz w:val="27"/>
          <w:rtl/>
          <w:lang w:bidi="ar-IQ"/>
        </w:rPr>
        <w:t>لاً بالحرك</w:t>
      </w:r>
      <w:r w:rsidR="00C004EB" w:rsidRPr="00BA4E01">
        <w:rPr>
          <w:rFonts w:hint="cs"/>
          <w:color w:val="000000" w:themeColor="text1"/>
          <w:sz w:val="27"/>
          <w:rtl/>
          <w:lang w:bidi="ar-IQ"/>
        </w:rPr>
        <w:t>ة</w:t>
      </w:r>
      <w:r w:rsidRPr="00BA4E01">
        <w:rPr>
          <w:rFonts w:hint="cs"/>
          <w:color w:val="000000" w:themeColor="text1"/>
          <w:sz w:val="27"/>
          <w:rtl/>
          <w:lang w:bidi="ar-IQ"/>
        </w:rPr>
        <w:t xml:space="preserve"> ال</w:t>
      </w:r>
      <w:r w:rsidR="00C004EB" w:rsidRPr="00BA4E01">
        <w:rPr>
          <w:rFonts w:hint="cs"/>
          <w:color w:val="000000" w:themeColor="text1"/>
          <w:sz w:val="27"/>
          <w:rtl/>
          <w:lang w:bidi="ar-IQ"/>
        </w:rPr>
        <w:t>أ</w:t>
      </w:r>
      <w:r w:rsidRPr="00BA4E01">
        <w:rPr>
          <w:rFonts w:hint="cs"/>
          <w:color w:val="000000" w:themeColor="text1"/>
          <w:sz w:val="27"/>
          <w:rtl/>
          <w:lang w:bidi="ar-IQ"/>
        </w:rPr>
        <w:t>تاتوركية</w:t>
      </w:r>
      <w:r w:rsidR="00C004EB" w:rsidRPr="00BA4E01">
        <w:rPr>
          <w:rFonts w:hint="cs"/>
          <w:color w:val="000000" w:themeColor="text1"/>
          <w:sz w:val="27"/>
          <w:rtl/>
          <w:lang w:bidi="ar-IQ"/>
        </w:rPr>
        <w:t>،</w:t>
      </w:r>
      <w:r w:rsidRPr="00BA4E01">
        <w:rPr>
          <w:rFonts w:hint="cs"/>
          <w:color w:val="000000" w:themeColor="text1"/>
          <w:sz w:val="27"/>
          <w:rtl/>
          <w:lang w:bidi="ar-IQ"/>
        </w:rPr>
        <w:t xml:space="preserve"> وحاول </w:t>
      </w:r>
      <w:r w:rsidR="00C004EB" w:rsidRPr="00BA4E01">
        <w:rPr>
          <w:rFonts w:hint="cs"/>
          <w:color w:val="000000" w:themeColor="text1"/>
          <w:sz w:val="27"/>
          <w:rtl/>
          <w:lang w:bidi="ar-IQ"/>
        </w:rPr>
        <w:t>أ</w:t>
      </w:r>
      <w:r w:rsidRPr="00BA4E01">
        <w:rPr>
          <w:rFonts w:hint="cs"/>
          <w:color w:val="000000" w:themeColor="text1"/>
          <w:sz w:val="27"/>
          <w:rtl/>
          <w:lang w:bidi="ar-IQ"/>
        </w:rPr>
        <w:t>ن ينقل رؤية الاتحاد والترق</w:t>
      </w:r>
      <w:r w:rsidR="009769F4" w:rsidRPr="00BA4E01">
        <w:rPr>
          <w:rFonts w:hint="cs"/>
          <w:color w:val="000000" w:themeColor="text1"/>
          <w:sz w:val="27"/>
          <w:rtl/>
          <w:lang w:bidi="ar-IQ"/>
        </w:rPr>
        <w:t>ّ</w:t>
      </w:r>
      <w:r w:rsidRPr="00BA4E01">
        <w:rPr>
          <w:rFonts w:hint="cs"/>
          <w:color w:val="000000" w:themeColor="text1"/>
          <w:sz w:val="27"/>
          <w:rtl/>
          <w:lang w:bidi="ar-IQ"/>
        </w:rPr>
        <w:t xml:space="preserve">ي </w:t>
      </w:r>
      <w:r w:rsidR="00842CFE" w:rsidRPr="00BA4E01">
        <w:rPr>
          <w:rFonts w:hint="cs"/>
          <w:color w:val="000000" w:themeColor="text1"/>
          <w:sz w:val="27"/>
          <w:rtl/>
          <w:lang w:bidi="ar-IQ"/>
        </w:rPr>
        <w:t>إ</w:t>
      </w:r>
      <w:r w:rsidRPr="00BA4E01">
        <w:rPr>
          <w:rFonts w:hint="cs"/>
          <w:color w:val="000000" w:themeColor="text1"/>
          <w:sz w:val="27"/>
          <w:rtl/>
          <w:lang w:bidi="ar-IQ"/>
        </w:rPr>
        <w:t>لى عالم العرب</w:t>
      </w:r>
      <w:r w:rsidR="00842CFE" w:rsidRPr="00BA4E01">
        <w:rPr>
          <w:rFonts w:hint="cs"/>
          <w:color w:val="000000" w:themeColor="text1"/>
          <w:sz w:val="27"/>
          <w:rtl/>
          <w:lang w:bidi="ar-IQ"/>
        </w:rPr>
        <w:t>،</w:t>
      </w:r>
      <w:r w:rsidRPr="00BA4E01">
        <w:rPr>
          <w:rFonts w:hint="cs"/>
          <w:color w:val="000000" w:themeColor="text1"/>
          <w:sz w:val="27"/>
          <w:rtl/>
          <w:lang w:bidi="ar-IQ"/>
        </w:rPr>
        <w:t xml:space="preserve"> فأي</w:t>
      </w:r>
      <w:r w:rsidR="00842CFE" w:rsidRPr="00BA4E01">
        <w:rPr>
          <w:rFonts w:hint="cs"/>
          <w:color w:val="000000" w:themeColor="text1"/>
          <w:sz w:val="27"/>
          <w:rtl/>
          <w:lang w:bidi="ar-IQ"/>
        </w:rPr>
        <w:t>َّ</w:t>
      </w:r>
      <w:r w:rsidRPr="00BA4E01">
        <w:rPr>
          <w:rFonts w:hint="cs"/>
          <w:color w:val="000000" w:themeColor="text1"/>
          <w:sz w:val="27"/>
          <w:rtl/>
          <w:lang w:bidi="ar-IQ"/>
        </w:rPr>
        <w:t>د الشريف حسين في دعوته لدولة</w:t>
      </w:r>
      <w:r w:rsidR="00842CFE" w:rsidRPr="00BA4E01">
        <w:rPr>
          <w:rFonts w:hint="cs"/>
          <w:color w:val="000000" w:themeColor="text1"/>
          <w:sz w:val="27"/>
          <w:rtl/>
          <w:lang w:bidi="ar-IQ"/>
        </w:rPr>
        <w:t>ٍ</w:t>
      </w:r>
      <w:r w:rsidRPr="00BA4E01">
        <w:rPr>
          <w:rFonts w:hint="cs"/>
          <w:color w:val="000000" w:themeColor="text1"/>
          <w:sz w:val="27"/>
          <w:rtl/>
          <w:lang w:bidi="ar-IQ"/>
        </w:rPr>
        <w:t xml:space="preserve"> عربي</w:t>
      </w:r>
      <w:r w:rsidR="00842CFE" w:rsidRPr="00BA4E01">
        <w:rPr>
          <w:rFonts w:hint="cs"/>
          <w:color w:val="000000" w:themeColor="text1"/>
          <w:sz w:val="27"/>
          <w:rtl/>
          <w:lang w:bidi="ar-IQ"/>
        </w:rPr>
        <w:t>ة</w:t>
      </w:r>
      <w:r w:rsidRPr="00BA4E01">
        <w:rPr>
          <w:rFonts w:hint="cs"/>
          <w:color w:val="000000" w:themeColor="text1"/>
          <w:sz w:val="27"/>
          <w:rtl/>
          <w:lang w:bidi="ar-IQ"/>
        </w:rPr>
        <w:t xml:space="preserve"> يحكمها هو بوصفه شريف مك</w:t>
      </w:r>
      <w:r w:rsidR="00842CFE" w:rsidRPr="00BA4E01">
        <w:rPr>
          <w:rFonts w:hint="cs"/>
          <w:color w:val="000000" w:themeColor="text1"/>
          <w:sz w:val="27"/>
          <w:rtl/>
          <w:lang w:bidi="ar-IQ"/>
        </w:rPr>
        <w:t>ّة،</w:t>
      </w:r>
      <w:r w:rsidRPr="00BA4E01">
        <w:rPr>
          <w:rFonts w:hint="cs"/>
          <w:color w:val="000000" w:themeColor="text1"/>
          <w:sz w:val="27"/>
          <w:rtl/>
          <w:lang w:bidi="ar-IQ"/>
        </w:rPr>
        <w:t xml:space="preserve"> معتبراً </w:t>
      </w:r>
      <w:r w:rsidR="00842CFE" w:rsidRPr="00BA4E01">
        <w:rPr>
          <w:rFonts w:hint="cs"/>
          <w:color w:val="000000" w:themeColor="text1"/>
          <w:sz w:val="27"/>
          <w:rtl/>
          <w:lang w:bidi="ar-IQ"/>
        </w:rPr>
        <w:t>أ</w:t>
      </w:r>
      <w:r w:rsidRPr="00BA4E01">
        <w:rPr>
          <w:rFonts w:hint="cs"/>
          <w:color w:val="000000" w:themeColor="text1"/>
          <w:sz w:val="27"/>
          <w:rtl/>
          <w:lang w:bidi="ar-IQ"/>
        </w:rPr>
        <w:t xml:space="preserve">ن الحجاز </w:t>
      </w:r>
      <w:r w:rsidRPr="00BA4E01">
        <w:rPr>
          <w:rFonts w:hint="cs"/>
          <w:color w:val="000000" w:themeColor="text1"/>
          <w:sz w:val="27"/>
          <w:rtl/>
          <w:lang w:bidi="ar-IQ"/>
        </w:rPr>
        <w:lastRenderedPageBreak/>
        <w:t>هي المؤه</w:t>
      </w:r>
      <w:r w:rsidR="00842CFE" w:rsidRPr="00BA4E01">
        <w:rPr>
          <w:rFonts w:hint="cs"/>
          <w:color w:val="000000" w:themeColor="text1"/>
          <w:sz w:val="27"/>
          <w:rtl/>
          <w:lang w:bidi="ar-IQ"/>
        </w:rPr>
        <w:t>َّ</w:t>
      </w:r>
      <w:r w:rsidRPr="00BA4E01">
        <w:rPr>
          <w:rFonts w:hint="cs"/>
          <w:color w:val="000000" w:themeColor="text1"/>
          <w:sz w:val="27"/>
          <w:rtl/>
          <w:lang w:bidi="ar-IQ"/>
        </w:rPr>
        <w:t>ل</w:t>
      </w:r>
      <w:r w:rsidR="00842CFE" w:rsidRPr="00BA4E01">
        <w:rPr>
          <w:rFonts w:hint="cs"/>
          <w:color w:val="000000" w:themeColor="text1"/>
          <w:sz w:val="27"/>
          <w:rtl/>
          <w:lang w:bidi="ar-IQ"/>
        </w:rPr>
        <w:t>ة</w:t>
      </w:r>
      <w:r w:rsidRPr="00BA4E01">
        <w:rPr>
          <w:rFonts w:hint="cs"/>
          <w:color w:val="000000" w:themeColor="text1"/>
          <w:sz w:val="27"/>
          <w:rtl/>
          <w:lang w:bidi="ar-IQ"/>
        </w:rPr>
        <w:t xml:space="preserve"> للخلافة ال</w:t>
      </w:r>
      <w:r w:rsidR="00842CFE" w:rsidRPr="00BA4E01">
        <w:rPr>
          <w:rFonts w:hint="cs"/>
          <w:color w:val="000000" w:themeColor="text1"/>
          <w:sz w:val="27"/>
          <w:rtl/>
          <w:lang w:bidi="ar-IQ"/>
        </w:rPr>
        <w:t>إ</w:t>
      </w:r>
      <w:r w:rsidRPr="00BA4E01">
        <w:rPr>
          <w:rFonts w:hint="cs"/>
          <w:color w:val="000000" w:themeColor="text1"/>
          <w:sz w:val="27"/>
          <w:rtl/>
          <w:lang w:bidi="ar-IQ"/>
        </w:rPr>
        <w:t>سلامية</w:t>
      </w:r>
      <w:r w:rsidR="00842CFE" w:rsidRPr="00BA4E01">
        <w:rPr>
          <w:rFonts w:hint="cs"/>
          <w:color w:val="000000" w:themeColor="text1"/>
          <w:sz w:val="27"/>
          <w:rtl/>
          <w:lang w:bidi="ar-IQ"/>
        </w:rPr>
        <w:t>،</w:t>
      </w:r>
      <w:r w:rsidRPr="00BA4E01">
        <w:rPr>
          <w:rFonts w:hint="cs"/>
          <w:color w:val="000000" w:themeColor="text1"/>
          <w:sz w:val="27"/>
          <w:rtl/>
          <w:lang w:bidi="ar-IQ"/>
        </w:rPr>
        <w:t xml:space="preserve"> ثم</w:t>
      </w:r>
      <w:r w:rsidR="00842CFE" w:rsidRPr="00BA4E01">
        <w:rPr>
          <w:rFonts w:hint="cs"/>
          <w:color w:val="000000" w:themeColor="text1"/>
          <w:sz w:val="27"/>
          <w:rtl/>
          <w:lang w:bidi="ar-IQ"/>
        </w:rPr>
        <w:t>ّ</w:t>
      </w:r>
      <w:r w:rsidRPr="00BA4E01">
        <w:rPr>
          <w:rFonts w:hint="cs"/>
          <w:color w:val="000000" w:themeColor="text1"/>
          <w:sz w:val="27"/>
          <w:rtl/>
          <w:lang w:bidi="ar-IQ"/>
        </w:rPr>
        <w:t xml:space="preserve"> ما لبث </w:t>
      </w:r>
      <w:r w:rsidR="00842CFE" w:rsidRPr="00BA4E01">
        <w:rPr>
          <w:rFonts w:hint="cs"/>
          <w:color w:val="000000" w:themeColor="text1"/>
          <w:sz w:val="27"/>
          <w:rtl/>
          <w:lang w:bidi="ar-IQ"/>
        </w:rPr>
        <w:t>أ</w:t>
      </w:r>
      <w:r w:rsidRPr="00BA4E01">
        <w:rPr>
          <w:rFonts w:hint="cs"/>
          <w:color w:val="000000" w:themeColor="text1"/>
          <w:sz w:val="27"/>
          <w:rtl/>
          <w:lang w:bidi="ar-IQ"/>
        </w:rPr>
        <w:t>ن تخل</w:t>
      </w:r>
      <w:r w:rsidR="00842CFE" w:rsidRPr="00BA4E01">
        <w:rPr>
          <w:rFonts w:hint="cs"/>
          <w:color w:val="000000" w:themeColor="text1"/>
          <w:sz w:val="27"/>
          <w:rtl/>
          <w:lang w:bidi="ar-IQ"/>
        </w:rPr>
        <w:t>ّ</w:t>
      </w:r>
      <w:r w:rsidRPr="00BA4E01">
        <w:rPr>
          <w:rFonts w:hint="cs"/>
          <w:color w:val="000000" w:themeColor="text1"/>
          <w:sz w:val="27"/>
          <w:rtl/>
          <w:lang w:bidi="ar-IQ"/>
        </w:rPr>
        <w:t>ى عن ال</w:t>
      </w:r>
      <w:r w:rsidR="00842CFE" w:rsidRPr="00BA4E01">
        <w:rPr>
          <w:rFonts w:hint="cs"/>
          <w:color w:val="000000" w:themeColor="text1"/>
          <w:sz w:val="27"/>
          <w:rtl/>
          <w:lang w:bidi="ar-IQ"/>
        </w:rPr>
        <w:t>أ</w:t>
      </w:r>
      <w:r w:rsidRPr="00BA4E01">
        <w:rPr>
          <w:rFonts w:hint="cs"/>
          <w:color w:val="000000" w:themeColor="text1"/>
          <w:sz w:val="27"/>
          <w:rtl/>
          <w:lang w:bidi="ar-IQ"/>
        </w:rPr>
        <w:t xml:space="preserve">سرة الهاشمية لينحاز </w:t>
      </w:r>
      <w:r w:rsidR="00842CFE" w:rsidRPr="00BA4E01">
        <w:rPr>
          <w:rFonts w:hint="cs"/>
          <w:color w:val="000000" w:themeColor="text1"/>
          <w:sz w:val="27"/>
          <w:rtl/>
          <w:lang w:bidi="ar-IQ"/>
        </w:rPr>
        <w:t>إ</w:t>
      </w:r>
      <w:r w:rsidRPr="00BA4E01">
        <w:rPr>
          <w:rFonts w:hint="cs"/>
          <w:color w:val="000000" w:themeColor="text1"/>
          <w:sz w:val="27"/>
          <w:rtl/>
          <w:lang w:bidi="ar-IQ"/>
        </w:rPr>
        <w:t>لى عبدالعزيز آل سعود والحركة الوه</w:t>
      </w:r>
      <w:r w:rsidR="00842CFE" w:rsidRPr="00BA4E01">
        <w:rPr>
          <w:rFonts w:hint="cs"/>
          <w:color w:val="000000" w:themeColor="text1"/>
          <w:sz w:val="27"/>
          <w:rtl/>
          <w:lang w:bidi="ar-IQ"/>
        </w:rPr>
        <w:t>ّ</w:t>
      </w:r>
      <w:r w:rsidRPr="00BA4E01">
        <w:rPr>
          <w:rFonts w:hint="cs"/>
          <w:color w:val="000000" w:themeColor="text1"/>
          <w:sz w:val="27"/>
          <w:rtl/>
          <w:lang w:bidi="ar-IQ"/>
        </w:rPr>
        <w:t>ابية</w:t>
      </w:r>
      <w:r w:rsidR="00842CFE" w:rsidRPr="00BA4E01">
        <w:rPr>
          <w:rFonts w:hint="cs"/>
          <w:color w:val="000000" w:themeColor="text1"/>
          <w:sz w:val="27"/>
          <w:rtl/>
          <w:lang w:bidi="ar-IQ"/>
        </w:rPr>
        <w:t>؛</w:t>
      </w:r>
      <w:r w:rsidRPr="00BA4E01">
        <w:rPr>
          <w:rFonts w:hint="cs"/>
          <w:color w:val="000000" w:themeColor="text1"/>
          <w:sz w:val="27"/>
          <w:rtl/>
          <w:lang w:bidi="ar-IQ"/>
        </w:rPr>
        <w:t xml:space="preserve"> ل</w:t>
      </w:r>
      <w:r w:rsidR="00842CFE" w:rsidRPr="00BA4E01">
        <w:rPr>
          <w:rFonts w:hint="cs"/>
          <w:color w:val="000000" w:themeColor="text1"/>
          <w:sz w:val="27"/>
          <w:rtl/>
          <w:lang w:bidi="ar-IQ"/>
        </w:rPr>
        <w:t>أ</w:t>
      </w:r>
      <w:r w:rsidRPr="00BA4E01">
        <w:rPr>
          <w:rFonts w:hint="cs"/>
          <w:color w:val="000000" w:themeColor="text1"/>
          <w:sz w:val="27"/>
          <w:rtl/>
          <w:lang w:bidi="ar-IQ"/>
        </w:rPr>
        <w:t>نها كما يرى تحمل عقيدة سن</w:t>
      </w:r>
      <w:r w:rsidR="00842CFE" w:rsidRPr="00BA4E01">
        <w:rPr>
          <w:rFonts w:hint="cs"/>
          <w:color w:val="000000" w:themeColor="text1"/>
          <w:sz w:val="27"/>
          <w:rtl/>
          <w:lang w:bidi="ar-IQ"/>
        </w:rPr>
        <w:t>ّ</w:t>
      </w:r>
      <w:r w:rsidRPr="00BA4E01">
        <w:rPr>
          <w:rFonts w:hint="cs"/>
          <w:color w:val="000000" w:themeColor="text1"/>
          <w:sz w:val="27"/>
          <w:rtl/>
          <w:lang w:bidi="ar-IQ"/>
        </w:rPr>
        <w:t>ية صرف</w:t>
      </w:r>
      <w:r w:rsidR="00842CFE" w:rsidRPr="00BA4E01">
        <w:rPr>
          <w:rFonts w:hint="cs"/>
          <w:color w:val="000000" w:themeColor="text1"/>
          <w:sz w:val="27"/>
          <w:rtl/>
          <w:lang w:bidi="ar-IQ"/>
        </w:rPr>
        <w:t xml:space="preserve">ة، </w:t>
      </w:r>
      <w:r w:rsidRPr="00BA4E01">
        <w:rPr>
          <w:rFonts w:hint="cs"/>
          <w:color w:val="000000" w:themeColor="text1"/>
          <w:sz w:val="27"/>
          <w:rtl/>
          <w:lang w:bidi="ar-IQ"/>
        </w:rPr>
        <w:t>و</w:t>
      </w:r>
      <w:r w:rsidR="00842CFE" w:rsidRPr="00BA4E01">
        <w:rPr>
          <w:rFonts w:hint="cs"/>
          <w:color w:val="000000" w:themeColor="text1"/>
          <w:sz w:val="27"/>
          <w:rtl/>
          <w:lang w:bidi="ar-IQ"/>
        </w:rPr>
        <w:t>أ</w:t>
      </w:r>
      <w:r w:rsidRPr="00BA4E01">
        <w:rPr>
          <w:rFonts w:hint="cs"/>
          <w:color w:val="000000" w:themeColor="text1"/>
          <w:sz w:val="27"/>
          <w:rtl/>
          <w:lang w:bidi="ar-IQ"/>
        </w:rPr>
        <w:t>ن منهجها هو منهج المسلمين ال</w:t>
      </w:r>
      <w:r w:rsidR="00842CFE" w:rsidRPr="00BA4E01">
        <w:rPr>
          <w:rFonts w:hint="cs"/>
          <w:color w:val="000000" w:themeColor="text1"/>
          <w:sz w:val="27"/>
          <w:rtl/>
          <w:lang w:bidi="ar-IQ"/>
        </w:rPr>
        <w:t>أ</w:t>
      </w:r>
      <w:r w:rsidRPr="00BA4E01">
        <w:rPr>
          <w:rFonts w:hint="cs"/>
          <w:color w:val="000000" w:themeColor="text1"/>
          <w:sz w:val="27"/>
          <w:rtl/>
          <w:lang w:bidi="ar-IQ"/>
        </w:rPr>
        <w:t>وائل</w:t>
      </w:r>
      <w:r w:rsidR="00842CFE" w:rsidRPr="00BA4E01">
        <w:rPr>
          <w:rFonts w:hint="cs"/>
          <w:color w:val="000000" w:themeColor="text1"/>
          <w:sz w:val="27"/>
          <w:rtl/>
          <w:lang w:bidi="ar-IQ"/>
        </w:rPr>
        <w:t>،</w:t>
      </w:r>
      <w:r w:rsidRPr="00BA4E01">
        <w:rPr>
          <w:rFonts w:hint="cs"/>
          <w:color w:val="000000" w:themeColor="text1"/>
          <w:sz w:val="27"/>
          <w:rtl/>
          <w:lang w:bidi="ar-IQ"/>
        </w:rPr>
        <w:t xml:space="preserve"> على حد</w:t>
      </w:r>
      <w:r w:rsidR="00842CFE" w:rsidRPr="00BA4E01">
        <w:rPr>
          <w:rFonts w:hint="cs"/>
          <w:color w:val="000000" w:themeColor="text1"/>
          <w:sz w:val="27"/>
          <w:rtl/>
          <w:lang w:bidi="ar-IQ"/>
        </w:rPr>
        <w:t>ّ</w:t>
      </w:r>
      <w:r w:rsidRPr="00BA4E01">
        <w:rPr>
          <w:rFonts w:hint="cs"/>
          <w:color w:val="000000" w:themeColor="text1"/>
          <w:sz w:val="27"/>
          <w:rtl/>
          <w:lang w:bidi="ar-IQ"/>
        </w:rPr>
        <w:t xml:space="preserve"> قوله في (المنار). وعليه ف</w:t>
      </w:r>
      <w:r w:rsidR="00842CFE" w:rsidRPr="00BA4E01">
        <w:rPr>
          <w:rFonts w:hint="cs"/>
          <w:color w:val="000000" w:themeColor="text1"/>
          <w:sz w:val="27"/>
          <w:rtl/>
          <w:lang w:bidi="ar-IQ"/>
        </w:rPr>
        <w:t>إ</w:t>
      </w:r>
      <w:r w:rsidRPr="00BA4E01">
        <w:rPr>
          <w:rFonts w:hint="cs"/>
          <w:color w:val="000000" w:themeColor="text1"/>
          <w:sz w:val="27"/>
          <w:rtl/>
          <w:lang w:bidi="ar-IQ"/>
        </w:rPr>
        <w:t>ن رشيد رضا يعد</w:t>
      </w:r>
      <w:r w:rsidR="00842CFE" w:rsidRPr="00BA4E01">
        <w:rPr>
          <w:rFonts w:hint="cs"/>
          <w:color w:val="000000" w:themeColor="text1"/>
          <w:sz w:val="27"/>
          <w:rtl/>
          <w:lang w:bidi="ar-IQ"/>
        </w:rPr>
        <w:t>ّ</w:t>
      </w:r>
      <w:r w:rsidRPr="00BA4E01">
        <w:rPr>
          <w:rFonts w:hint="cs"/>
          <w:color w:val="000000" w:themeColor="text1"/>
          <w:sz w:val="27"/>
          <w:rtl/>
          <w:lang w:bidi="ar-IQ"/>
        </w:rPr>
        <w:t xml:space="preserve"> الشخص ال</w:t>
      </w:r>
      <w:r w:rsidR="00842CFE" w:rsidRPr="00BA4E01">
        <w:rPr>
          <w:rFonts w:hint="cs"/>
          <w:color w:val="000000" w:themeColor="text1"/>
          <w:sz w:val="27"/>
          <w:rtl/>
          <w:lang w:bidi="ar-IQ"/>
        </w:rPr>
        <w:t>أ</w:t>
      </w:r>
      <w:r w:rsidRPr="00BA4E01">
        <w:rPr>
          <w:rFonts w:hint="cs"/>
          <w:color w:val="000000" w:themeColor="text1"/>
          <w:sz w:val="27"/>
          <w:rtl/>
          <w:lang w:bidi="ar-IQ"/>
        </w:rPr>
        <w:t>ساسي في بروز تنظيرات الفكر السياسي السني, وهو عنصر</w:t>
      </w:r>
      <w:r w:rsidR="00842CFE" w:rsidRPr="00BA4E01">
        <w:rPr>
          <w:rFonts w:hint="cs"/>
          <w:color w:val="000000" w:themeColor="text1"/>
          <w:sz w:val="27"/>
          <w:rtl/>
          <w:lang w:bidi="ar-IQ"/>
        </w:rPr>
        <w:t>ٌ</w:t>
      </w:r>
      <w:r w:rsidRPr="00BA4E01">
        <w:rPr>
          <w:rFonts w:hint="cs"/>
          <w:color w:val="000000" w:themeColor="text1"/>
          <w:sz w:val="27"/>
          <w:rtl/>
          <w:lang w:bidi="ar-IQ"/>
        </w:rPr>
        <w:t xml:space="preserve"> مهم</w:t>
      </w:r>
      <w:r w:rsidR="00842CFE" w:rsidRPr="00BA4E01">
        <w:rPr>
          <w:rFonts w:hint="cs"/>
          <w:color w:val="000000" w:themeColor="text1"/>
          <w:sz w:val="27"/>
          <w:rtl/>
          <w:lang w:bidi="ar-IQ"/>
        </w:rPr>
        <w:t>ّ</w:t>
      </w:r>
      <w:r w:rsidRPr="00BA4E01">
        <w:rPr>
          <w:rFonts w:hint="cs"/>
          <w:color w:val="000000" w:themeColor="text1"/>
          <w:sz w:val="27"/>
          <w:rtl/>
          <w:lang w:bidi="ar-IQ"/>
        </w:rPr>
        <w:t xml:space="preserve"> من عناصر المتغي</w:t>
      </w:r>
      <w:r w:rsidR="00842CFE" w:rsidRPr="00BA4E01">
        <w:rPr>
          <w:rFonts w:hint="cs"/>
          <w:color w:val="000000" w:themeColor="text1"/>
          <w:sz w:val="27"/>
          <w:rtl/>
          <w:lang w:bidi="ar-IQ"/>
        </w:rPr>
        <w:t>ِّ</w:t>
      </w:r>
      <w:r w:rsidRPr="00BA4E01">
        <w:rPr>
          <w:rFonts w:hint="cs"/>
          <w:color w:val="000000" w:themeColor="text1"/>
          <w:sz w:val="27"/>
          <w:rtl/>
          <w:lang w:bidi="ar-IQ"/>
        </w:rPr>
        <w:t>رات في بوصلة التفكير التأسيسي للحركات ال</w:t>
      </w:r>
      <w:r w:rsidR="00842CFE" w:rsidRPr="00BA4E01">
        <w:rPr>
          <w:rFonts w:hint="cs"/>
          <w:color w:val="000000" w:themeColor="text1"/>
          <w:sz w:val="27"/>
          <w:rtl/>
          <w:lang w:bidi="ar-IQ"/>
        </w:rPr>
        <w:t>إ</w:t>
      </w:r>
      <w:r w:rsidRPr="00BA4E01">
        <w:rPr>
          <w:rFonts w:hint="cs"/>
          <w:color w:val="000000" w:themeColor="text1"/>
          <w:sz w:val="27"/>
          <w:rtl/>
          <w:lang w:bidi="ar-IQ"/>
        </w:rPr>
        <w:t>سلامي</w:t>
      </w:r>
      <w:r w:rsidR="00842CFE" w:rsidRPr="00BA4E01">
        <w:rPr>
          <w:rFonts w:hint="cs"/>
          <w:color w:val="000000" w:themeColor="text1"/>
          <w:sz w:val="27"/>
          <w:rtl/>
          <w:lang w:bidi="ar-IQ"/>
        </w:rPr>
        <w:t>ة</w:t>
      </w:r>
      <w:r w:rsidRPr="00BA4E01">
        <w:rPr>
          <w:rFonts w:hint="cs"/>
          <w:color w:val="000000" w:themeColor="text1"/>
          <w:sz w:val="27"/>
          <w:rtl/>
          <w:lang w:bidi="ar-IQ"/>
        </w:rPr>
        <w:t xml:space="preserve"> المعاصر</w:t>
      </w:r>
      <w:r w:rsidR="00842CFE" w:rsidRPr="00BA4E01">
        <w:rPr>
          <w:rFonts w:hint="cs"/>
          <w:color w:val="000000" w:themeColor="text1"/>
          <w:sz w:val="27"/>
          <w:rtl/>
          <w:lang w:bidi="ar-IQ"/>
        </w:rPr>
        <w:t>ة</w:t>
      </w:r>
      <w:r w:rsidRPr="00BA4E01">
        <w:rPr>
          <w:rFonts w:hint="cs"/>
          <w:color w:val="000000" w:themeColor="text1"/>
          <w:sz w:val="27"/>
          <w:rtl/>
          <w:lang w:bidi="ar-IQ"/>
        </w:rPr>
        <w:t xml:space="preserve"> التي انغمست تماماً في مهمة </w:t>
      </w:r>
      <w:r w:rsidR="00842CFE" w:rsidRPr="00BA4E01">
        <w:rPr>
          <w:rFonts w:hint="cs"/>
          <w:color w:val="000000" w:themeColor="text1"/>
          <w:sz w:val="27"/>
          <w:rtl/>
          <w:lang w:bidi="ar-IQ"/>
        </w:rPr>
        <w:t>إ</w:t>
      </w:r>
      <w:r w:rsidRPr="00BA4E01">
        <w:rPr>
          <w:rFonts w:hint="cs"/>
          <w:color w:val="000000" w:themeColor="text1"/>
          <w:sz w:val="27"/>
          <w:rtl/>
          <w:lang w:bidi="ar-IQ"/>
        </w:rPr>
        <w:t>صلاح عقائد المسلمين</w:t>
      </w:r>
      <w:r w:rsidR="00842CFE" w:rsidRPr="00BA4E01">
        <w:rPr>
          <w:rFonts w:hint="cs"/>
          <w:color w:val="000000" w:themeColor="text1"/>
          <w:sz w:val="27"/>
          <w:rtl/>
          <w:lang w:bidi="ar-IQ"/>
        </w:rPr>
        <w:t>،</w:t>
      </w:r>
      <w:r w:rsidRPr="00BA4E01">
        <w:rPr>
          <w:rFonts w:hint="cs"/>
          <w:color w:val="000000" w:themeColor="text1"/>
          <w:sz w:val="27"/>
          <w:rtl/>
          <w:lang w:bidi="ar-IQ"/>
        </w:rPr>
        <w:t xml:space="preserve"> وليس في بناء العقل ال</w:t>
      </w:r>
      <w:r w:rsidR="00842CFE" w:rsidRPr="00BA4E01">
        <w:rPr>
          <w:rFonts w:hint="cs"/>
          <w:color w:val="000000" w:themeColor="text1"/>
          <w:sz w:val="27"/>
          <w:rtl/>
          <w:lang w:bidi="ar-IQ"/>
        </w:rPr>
        <w:t>إ</w:t>
      </w:r>
      <w:r w:rsidRPr="00BA4E01">
        <w:rPr>
          <w:rFonts w:hint="cs"/>
          <w:color w:val="000000" w:themeColor="text1"/>
          <w:sz w:val="27"/>
          <w:rtl/>
          <w:lang w:bidi="ar-IQ"/>
        </w:rPr>
        <w:t>سلامي الموح</w:t>
      </w:r>
      <w:r w:rsidR="00842CFE" w:rsidRPr="00BA4E01">
        <w:rPr>
          <w:rFonts w:hint="cs"/>
          <w:color w:val="000000" w:themeColor="text1"/>
          <w:sz w:val="27"/>
          <w:rtl/>
          <w:lang w:bidi="ar-IQ"/>
        </w:rPr>
        <w:t>ّ</w:t>
      </w:r>
      <w:r w:rsidRPr="00BA4E01">
        <w:rPr>
          <w:rFonts w:hint="cs"/>
          <w:color w:val="000000" w:themeColor="text1"/>
          <w:sz w:val="27"/>
          <w:rtl/>
          <w:lang w:bidi="ar-IQ"/>
        </w:rPr>
        <w:t>د</w:t>
      </w:r>
      <w:r w:rsidR="00842CFE" w:rsidRPr="00BA4E01">
        <w:rPr>
          <w:rFonts w:hint="cs"/>
          <w:color w:val="000000" w:themeColor="text1"/>
          <w:sz w:val="27"/>
          <w:rtl/>
          <w:lang w:bidi="ar-IQ"/>
        </w:rPr>
        <w:t>،</w:t>
      </w:r>
      <w:r w:rsidRPr="00BA4E01">
        <w:rPr>
          <w:rFonts w:hint="cs"/>
          <w:color w:val="000000" w:themeColor="text1"/>
          <w:sz w:val="27"/>
          <w:rtl/>
          <w:lang w:bidi="ar-IQ"/>
        </w:rPr>
        <w:t xml:space="preserve"> فكانت دعو</w:t>
      </w:r>
      <w:r w:rsidR="00842CFE" w:rsidRPr="00BA4E01">
        <w:rPr>
          <w:rFonts w:hint="cs"/>
          <w:color w:val="000000" w:themeColor="text1"/>
          <w:sz w:val="27"/>
          <w:rtl/>
          <w:lang w:bidi="ar-IQ"/>
        </w:rPr>
        <w:t>ة</w:t>
      </w:r>
      <w:r w:rsidRPr="00BA4E01">
        <w:rPr>
          <w:rFonts w:hint="cs"/>
          <w:color w:val="000000" w:themeColor="text1"/>
          <w:sz w:val="27"/>
          <w:rtl/>
          <w:lang w:bidi="ar-IQ"/>
        </w:rPr>
        <w:t xml:space="preserve"> سلفي</w:t>
      </w:r>
      <w:r w:rsidR="00842CFE" w:rsidRPr="00BA4E01">
        <w:rPr>
          <w:rFonts w:hint="cs"/>
          <w:color w:val="000000" w:themeColor="text1"/>
          <w:sz w:val="27"/>
          <w:rtl/>
          <w:lang w:bidi="ar-IQ"/>
        </w:rPr>
        <w:t>ة</w:t>
      </w:r>
      <w:r w:rsidRPr="00BA4E01">
        <w:rPr>
          <w:rFonts w:hint="cs"/>
          <w:color w:val="000000" w:themeColor="text1"/>
          <w:sz w:val="27"/>
          <w:rtl/>
          <w:lang w:bidi="ar-IQ"/>
        </w:rPr>
        <w:t xml:space="preserve"> تستعيد مقولات ابن تيمي</w:t>
      </w:r>
      <w:r w:rsidR="008240BF" w:rsidRPr="00BA4E01">
        <w:rPr>
          <w:rFonts w:hint="cs"/>
          <w:color w:val="000000" w:themeColor="text1"/>
          <w:sz w:val="27"/>
          <w:rtl/>
          <w:lang w:bidi="ar-IQ"/>
        </w:rPr>
        <w:t>ة</w:t>
      </w:r>
      <w:r w:rsidRPr="00BA4E01">
        <w:rPr>
          <w:rFonts w:hint="cs"/>
          <w:color w:val="000000" w:themeColor="text1"/>
          <w:sz w:val="27"/>
          <w:rtl/>
          <w:lang w:bidi="ar-IQ"/>
        </w:rPr>
        <w:t xml:space="preserve"> ومحمد بن عبد</w:t>
      </w:r>
      <w:r w:rsidR="008240BF" w:rsidRPr="00BA4E01">
        <w:rPr>
          <w:rFonts w:hint="cs"/>
          <w:color w:val="000000" w:themeColor="text1"/>
          <w:sz w:val="27"/>
          <w:rtl/>
          <w:lang w:bidi="ar-IQ"/>
        </w:rPr>
        <w:t xml:space="preserve"> </w:t>
      </w:r>
      <w:r w:rsidRPr="00BA4E01">
        <w:rPr>
          <w:rFonts w:hint="cs"/>
          <w:color w:val="000000" w:themeColor="text1"/>
          <w:sz w:val="27"/>
          <w:rtl/>
          <w:lang w:bidi="ar-IQ"/>
        </w:rPr>
        <w:t>الوه</w:t>
      </w:r>
      <w:r w:rsidR="008240BF" w:rsidRPr="00BA4E01">
        <w:rPr>
          <w:rFonts w:hint="cs"/>
          <w:color w:val="000000" w:themeColor="text1"/>
          <w:sz w:val="27"/>
          <w:rtl/>
          <w:lang w:bidi="ar-IQ"/>
        </w:rPr>
        <w:t>ّ</w:t>
      </w:r>
      <w:r w:rsidRPr="00BA4E01">
        <w:rPr>
          <w:rFonts w:hint="cs"/>
          <w:color w:val="000000" w:themeColor="text1"/>
          <w:sz w:val="27"/>
          <w:rtl/>
          <w:lang w:bidi="ar-IQ"/>
        </w:rPr>
        <w:t>اب</w:t>
      </w:r>
      <w:r w:rsidR="008240BF" w:rsidRPr="00BA4E01">
        <w:rPr>
          <w:rFonts w:hint="cs"/>
          <w:color w:val="000000" w:themeColor="text1"/>
          <w:sz w:val="27"/>
          <w:rtl/>
          <w:lang w:bidi="ar-IQ"/>
        </w:rPr>
        <w:t>،</w:t>
      </w:r>
      <w:r w:rsidRPr="00BA4E01">
        <w:rPr>
          <w:rFonts w:hint="cs"/>
          <w:color w:val="000000" w:themeColor="text1"/>
          <w:sz w:val="27"/>
          <w:rtl/>
          <w:lang w:bidi="ar-IQ"/>
        </w:rPr>
        <w:t xml:space="preserve"> وكان من تلاميذه حسن البن</w:t>
      </w:r>
      <w:r w:rsidR="008240BF" w:rsidRPr="00BA4E01">
        <w:rPr>
          <w:rFonts w:hint="cs"/>
          <w:color w:val="000000" w:themeColor="text1"/>
          <w:sz w:val="27"/>
          <w:rtl/>
          <w:lang w:bidi="ar-IQ"/>
        </w:rPr>
        <w:t>ّ</w:t>
      </w:r>
      <w:r w:rsidRPr="00BA4E01">
        <w:rPr>
          <w:rFonts w:hint="cs"/>
          <w:color w:val="000000" w:themeColor="text1"/>
          <w:sz w:val="27"/>
          <w:rtl/>
          <w:lang w:bidi="ar-IQ"/>
        </w:rPr>
        <w:t>ا</w:t>
      </w:r>
      <w:r w:rsidR="008240BF" w:rsidRPr="00BA4E01">
        <w:rPr>
          <w:rFonts w:hint="cs"/>
          <w:color w:val="000000" w:themeColor="text1"/>
          <w:sz w:val="27"/>
          <w:rtl/>
          <w:lang w:bidi="ar-IQ"/>
        </w:rPr>
        <w:t>،</w:t>
      </w:r>
      <w:r w:rsidRPr="00BA4E01">
        <w:rPr>
          <w:rFonts w:hint="cs"/>
          <w:color w:val="000000" w:themeColor="text1"/>
          <w:sz w:val="27"/>
          <w:rtl/>
          <w:lang w:bidi="ar-IQ"/>
        </w:rPr>
        <w:t xml:space="preserve"> وجماعة </w:t>
      </w:r>
      <w:r w:rsidR="008240BF" w:rsidRPr="00BA4E01">
        <w:rPr>
          <w:rFonts w:hint="cs"/>
          <w:color w:val="000000" w:themeColor="text1"/>
          <w:sz w:val="27"/>
          <w:rtl/>
          <w:lang w:bidi="ar-IQ"/>
        </w:rPr>
        <w:t>أ</w:t>
      </w:r>
      <w:r w:rsidRPr="00BA4E01">
        <w:rPr>
          <w:rFonts w:hint="cs"/>
          <w:color w:val="000000" w:themeColor="text1"/>
          <w:sz w:val="27"/>
          <w:rtl/>
          <w:lang w:bidi="ar-IQ"/>
        </w:rPr>
        <w:t>نصار السن</w:t>
      </w:r>
      <w:r w:rsidR="008240BF" w:rsidRPr="00BA4E01">
        <w:rPr>
          <w:rFonts w:hint="cs"/>
          <w:color w:val="000000" w:themeColor="text1"/>
          <w:sz w:val="27"/>
          <w:rtl/>
          <w:lang w:bidi="ar-IQ"/>
        </w:rPr>
        <w:t>ّة</w:t>
      </w:r>
      <w:r w:rsidRPr="00BA4E01">
        <w:rPr>
          <w:rFonts w:hint="cs"/>
          <w:color w:val="000000" w:themeColor="text1"/>
          <w:sz w:val="27"/>
          <w:rtl/>
          <w:lang w:bidi="ar-IQ"/>
        </w:rPr>
        <w:t xml:space="preserve"> بقيادة الشيخ الفقي. ولدى تحق</w:t>
      </w:r>
      <w:r w:rsidR="008240BF" w:rsidRPr="00BA4E01">
        <w:rPr>
          <w:rFonts w:hint="cs"/>
          <w:color w:val="000000" w:themeColor="text1"/>
          <w:sz w:val="27"/>
          <w:rtl/>
          <w:lang w:bidi="ar-IQ"/>
        </w:rPr>
        <w:t>ّ</w:t>
      </w:r>
      <w:r w:rsidRPr="00BA4E01">
        <w:rPr>
          <w:rFonts w:hint="cs"/>
          <w:color w:val="000000" w:themeColor="text1"/>
          <w:sz w:val="27"/>
          <w:rtl/>
          <w:lang w:bidi="ar-IQ"/>
        </w:rPr>
        <w:t>ق النظر التاريخي ف</w:t>
      </w:r>
      <w:r w:rsidR="008240BF" w:rsidRPr="00BA4E01">
        <w:rPr>
          <w:rFonts w:hint="cs"/>
          <w:color w:val="000000" w:themeColor="text1"/>
          <w:sz w:val="27"/>
          <w:rtl/>
          <w:lang w:bidi="ar-IQ"/>
        </w:rPr>
        <w:t>إ</w:t>
      </w:r>
      <w:r w:rsidRPr="00BA4E01">
        <w:rPr>
          <w:rFonts w:hint="cs"/>
          <w:color w:val="000000" w:themeColor="text1"/>
          <w:sz w:val="27"/>
          <w:rtl/>
          <w:lang w:bidi="ar-IQ"/>
        </w:rPr>
        <w:t xml:space="preserve">ن الباحث يجد </w:t>
      </w:r>
      <w:r w:rsidRPr="00BA4E01">
        <w:rPr>
          <w:rFonts w:hint="cs"/>
          <w:color w:val="000000" w:themeColor="text1"/>
          <w:sz w:val="27"/>
          <w:rtl/>
        </w:rPr>
        <w:t>تناسلا</w:t>
      </w:r>
      <w:r w:rsidR="008240BF" w:rsidRPr="00BA4E01">
        <w:rPr>
          <w:rFonts w:hint="cs"/>
          <w:color w:val="000000" w:themeColor="text1"/>
          <w:sz w:val="27"/>
          <w:rtl/>
        </w:rPr>
        <w:t>ً</w:t>
      </w:r>
      <w:r w:rsidRPr="00BA4E01">
        <w:rPr>
          <w:rFonts w:hint="cs"/>
          <w:color w:val="000000" w:themeColor="text1"/>
          <w:sz w:val="27"/>
          <w:rtl/>
        </w:rPr>
        <w:t xml:space="preserve"> فكريا</w:t>
      </w:r>
      <w:r w:rsidR="008240BF" w:rsidRPr="00BA4E01">
        <w:rPr>
          <w:rFonts w:hint="cs"/>
          <w:color w:val="000000" w:themeColor="text1"/>
          <w:sz w:val="27"/>
          <w:rtl/>
        </w:rPr>
        <w:t>ً</w:t>
      </w:r>
      <w:r w:rsidRPr="00BA4E01">
        <w:rPr>
          <w:rFonts w:hint="cs"/>
          <w:color w:val="000000" w:themeColor="text1"/>
          <w:sz w:val="27"/>
          <w:rtl/>
        </w:rPr>
        <w:t xml:space="preserve"> للحركات المتشد</w:t>
      </w:r>
      <w:r w:rsidR="008240BF" w:rsidRPr="00BA4E01">
        <w:rPr>
          <w:rFonts w:hint="cs"/>
          <w:color w:val="000000" w:themeColor="text1"/>
          <w:sz w:val="27"/>
          <w:rtl/>
        </w:rPr>
        <w:t>ِّ</w:t>
      </w:r>
      <w:r w:rsidRPr="00BA4E01">
        <w:rPr>
          <w:rFonts w:hint="cs"/>
          <w:color w:val="000000" w:themeColor="text1"/>
          <w:sz w:val="27"/>
          <w:rtl/>
        </w:rPr>
        <w:t>دة الذي بدأ عند الشيخ ابن تيمية</w:t>
      </w:r>
      <w:r w:rsidR="008240BF" w:rsidRPr="00BA4E01">
        <w:rPr>
          <w:rFonts w:hint="cs"/>
          <w:color w:val="000000" w:themeColor="text1"/>
          <w:sz w:val="27"/>
          <w:rtl/>
        </w:rPr>
        <w:t>،</w:t>
      </w:r>
      <w:r w:rsidRPr="00BA4E01">
        <w:rPr>
          <w:rFonts w:hint="cs"/>
          <w:color w:val="000000" w:themeColor="text1"/>
          <w:sz w:val="27"/>
          <w:rtl/>
        </w:rPr>
        <w:t xml:space="preserve"> مروراً بالوه</w:t>
      </w:r>
      <w:r w:rsidR="008240BF" w:rsidRPr="00BA4E01">
        <w:rPr>
          <w:rFonts w:hint="cs"/>
          <w:color w:val="000000" w:themeColor="text1"/>
          <w:sz w:val="27"/>
          <w:rtl/>
        </w:rPr>
        <w:t>ّ</w:t>
      </w:r>
      <w:r w:rsidRPr="00BA4E01">
        <w:rPr>
          <w:rFonts w:hint="cs"/>
          <w:color w:val="000000" w:themeColor="text1"/>
          <w:sz w:val="27"/>
          <w:rtl/>
        </w:rPr>
        <w:t>ابية</w:t>
      </w:r>
      <w:r w:rsidR="008240BF" w:rsidRPr="00BA4E01">
        <w:rPr>
          <w:rFonts w:hint="cs"/>
          <w:color w:val="000000" w:themeColor="text1"/>
          <w:sz w:val="27"/>
          <w:rtl/>
        </w:rPr>
        <w:t>،</w:t>
      </w:r>
      <w:r w:rsidRPr="00BA4E01">
        <w:rPr>
          <w:rFonts w:hint="cs"/>
          <w:color w:val="000000" w:themeColor="text1"/>
          <w:sz w:val="27"/>
          <w:rtl/>
        </w:rPr>
        <w:t xml:space="preserve"> ثم بالمودودي وسيد قطب</w:t>
      </w:r>
      <w:r w:rsidR="008240BF" w:rsidRPr="00BA4E01">
        <w:rPr>
          <w:rFonts w:hint="cs"/>
          <w:color w:val="000000" w:themeColor="text1"/>
          <w:sz w:val="27"/>
          <w:rtl/>
        </w:rPr>
        <w:t>،</w:t>
      </w:r>
      <w:r w:rsidRPr="00BA4E01">
        <w:rPr>
          <w:rFonts w:hint="cs"/>
          <w:color w:val="000000" w:themeColor="text1"/>
          <w:sz w:val="27"/>
          <w:rtl/>
        </w:rPr>
        <w:t xml:space="preserve"> الذي صار كتابه معالم في الطريق لائحة كو</w:t>
      </w:r>
      <w:r w:rsidR="008240BF" w:rsidRPr="00BA4E01">
        <w:rPr>
          <w:rFonts w:hint="cs"/>
          <w:color w:val="000000" w:themeColor="text1"/>
          <w:sz w:val="27"/>
          <w:rtl/>
        </w:rPr>
        <w:t>ّ</w:t>
      </w:r>
      <w:r w:rsidRPr="00BA4E01">
        <w:rPr>
          <w:rFonts w:hint="cs"/>
          <w:color w:val="000000" w:themeColor="text1"/>
          <w:sz w:val="27"/>
          <w:rtl/>
        </w:rPr>
        <w:t xml:space="preserve">نت ثقافة جهادية </w:t>
      </w:r>
      <w:r w:rsidR="008240BF" w:rsidRPr="00BA4E01">
        <w:rPr>
          <w:rFonts w:hint="cs"/>
          <w:color w:val="000000" w:themeColor="text1"/>
          <w:sz w:val="27"/>
          <w:rtl/>
        </w:rPr>
        <w:t>أدَّ</w:t>
      </w:r>
      <w:r w:rsidRPr="00BA4E01">
        <w:rPr>
          <w:rFonts w:hint="cs"/>
          <w:color w:val="000000" w:themeColor="text1"/>
          <w:sz w:val="27"/>
          <w:rtl/>
        </w:rPr>
        <w:t>ت</w:t>
      </w:r>
      <w:r w:rsidR="00503357">
        <w:rPr>
          <w:rFonts w:hint="cs"/>
          <w:color w:val="000000" w:themeColor="text1"/>
          <w:sz w:val="27"/>
          <w:rtl/>
        </w:rPr>
        <w:t>ْ</w:t>
      </w:r>
      <w:r w:rsidRPr="00BA4E01">
        <w:rPr>
          <w:rFonts w:hint="cs"/>
          <w:color w:val="000000" w:themeColor="text1"/>
          <w:sz w:val="27"/>
          <w:rtl/>
        </w:rPr>
        <w:t xml:space="preserve"> </w:t>
      </w:r>
      <w:r w:rsidR="008240BF" w:rsidRPr="00BA4E01">
        <w:rPr>
          <w:rFonts w:hint="cs"/>
          <w:color w:val="000000" w:themeColor="text1"/>
          <w:sz w:val="27"/>
          <w:rtl/>
        </w:rPr>
        <w:t>إ</w:t>
      </w:r>
      <w:r w:rsidRPr="00BA4E01">
        <w:rPr>
          <w:rFonts w:hint="cs"/>
          <w:color w:val="000000" w:themeColor="text1"/>
          <w:sz w:val="27"/>
          <w:rtl/>
        </w:rPr>
        <w:t>لى ظهور كتاب (رسالة ال</w:t>
      </w:r>
      <w:r w:rsidR="008240BF" w:rsidRPr="00BA4E01">
        <w:rPr>
          <w:rFonts w:hint="cs"/>
          <w:color w:val="000000" w:themeColor="text1"/>
          <w:sz w:val="27"/>
          <w:rtl/>
        </w:rPr>
        <w:t>إ</w:t>
      </w:r>
      <w:r w:rsidRPr="00BA4E01">
        <w:rPr>
          <w:rFonts w:hint="cs"/>
          <w:color w:val="000000" w:themeColor="text1"/>
          <w:sz w:val="27"/>
          <w:rtl/>
        </w:rPr>
        <w:t>يمان) لصالح سرية</w:t>
      </w:r>
      <w:r w:rsidR="008240BF" w:rsidRPr="00BA4E01">
        <w:rPr>
          <w:rFonts w:hint="cs"/>
          <w:color w:val="000000" w:themeColor="text1"/>
          <w:sz w:val="27"/>
          <w:rtl/>
        </w:rPr>
        <w:t>،</w:t>
      </w:r>
      <w:r w:rsidRPr="00BA4E01">
        <w:rPr>
          <w:rFonts w:hint="cs"/>
          <w:color w:val="000000" w:themeColor="text1"/>
          <w:sz w:val="27"/>
          <w:rtl/>
        </w:rPr>
        <w:t xml:space="preserve"> وكتاب (الفريضة الغائبة)</w:t>
      </w:r>
      <w:r w:rsidR="008240BF" w:rsidRPr="00BA4E01">
        <w:rPr>
          <w:rFonts w:hint="cs"/>
          <w:color w:val="000000" w:themeColor="text1"/>
          <w:sz w:val="27"/>
          <w:rtl/>
        </w:rPr>
        <w:t>،</w:t>
      </w:r>
      <w:r w:rsidRPr="00BA4E01">
        <w:rPr>
          <w:rFonts w:hint="cs"/>
          <w:color w:val="000000" w:themeColor="text1"/>
          <w:sz w:val="27"/>
          <w:rtl/>
        </w:rPr>
        <w:t xml:space="preserve"> لمحمد عبد السلام فرج</w:t>
      </w:r>
      <w:r w:rsidR="008240BF" w:rsidRPr="00BA4E01">
        <w:rPr>
          <w:rFonts w:hint="cs"/>
          <w:color w:val="000000" w:themeColor="text1"/>
          <w:sz w:val="27"/>
          <w:rtl/>
        </w:rPr>
        <w:t>،</w:t>
      </w:r>
      <w:r w:rsidRPr="00BA4E01">
        <w:rPr>
          <w:rFonts w:hint="cs"/>
          <w:color w:val="000000" w:themeColor="text1"/>
          <w:sz w:val="27"/>
          <w:rtl/>
        </w:rPr>
        <w:t xml:space="preserve"> وتوالت بعد انتصار الثورة </w:t>
      </w:r>
      <w:r w:rsidR="008240BF" w:rsidRPr="00BA4E01">
        <w:rPr>
          <w:rFonts w:hint="cs"/>
          <w:color w:val="000000" w:themeColor="text1"/>
          <w:sz w:val="27"/>
          <w:rtl/>
        </w:rPr>
        <w:t>ا</w:t>
      </w:r>
      <w:r w:rsidRPr="00BA4E01">
        <w:rPr>
          <w:rFonts w:hint="cs"/>
          <w:color w:val="000000" w:themeColor="text1"/>
          <w:sz w:val="27"/>
          <w:rtl/>
        </w:rPr>
        <w:t>ل</w:t>
      </w:r>
      <w:r w:rsidR="008240BF" w:rsidRPr="00BA4E01">
        <w:rPr>
          <w:rFonts w:hint="cs"/>
          <w:color w:val="000000" w:themeColor="text1"/>
          <w:sz w:val="27"/>
          <w:rtl/>
        </w:rPr>
        <w:t>إ</w:t>
      </w:r>
      <w:r w:rsidRPr="00BA4E01">
        <w:rPr>
          <w:rFonts w:hint="cs"/>
          <w:color w:val="000000" w:themeColor="text1"/>
          <w:sz w:val="27"/>
          <w:rtl/>
        </w:rPr>
        <w:t xml:space="preserve">سلامية في </w:t>
      </w:r>
      <w:r w:rsidR="008240BF" w:rsidRPr="00BA4E01">
        <w:rPr>
          <w:rFonts w:hint="cs"/>
          <w:color w:val="000000" w:themeColor="text1"/>
          <w:sz w:val="27"/>
          <w:rtl/>
        </w:rPr>
        <w:t>إ</w:t>
      </w:r>
      <w:r w:rsidRPr="00BA4E01">
        <w:rPr>
          <w:rFonts w:hint="cs"/>
          <w:color w:val="000000" w:themeColor="text1"/>
          <w:sz w:val="27"/>
          <w:rtl/>
        </w:rPr>
        <w:t>يران</w:t>
      </w:r>
      <w:r w:rsidRPr="00BA4E01">
        <w:rPr>
          <w:color w:val="000000" w:themeColor="text1"/>
          <w:sz w:val="27"/>
          <w:rtl/>
        </w:rPr>
        <w:t xml:space="preserve"> </w:t>
      </w:r>
      <w:r w:rsidRPr="00BA4E01">
        <w:rPr>
          <w:rFonts w:hint="cs"/>
          <w:color w:val="000000" w:themeColor="text1"/>
          <w:sz w:val="27"/>
          <w:rtl/>
        </w:rPr>
        <w:t>كتب الخط</w:t>
      </w:r>
      <w:r w:rsidR="008240BF" w:rsidRPr="00BA4E01">
        <w:rPr>
          <w:rFonts w:hint="cs"/>
          <w:color w:val="000000" w:themeColor="text1"/>
          <w:sz w:val="27"/>
          <w:rtl/>
        </w:rPr>
        <w:t>ّ</w:t>
      </w:r>
      <w:r w:rsidRPr="00BA4E01">
        <w:rPr>
          <w:rFonts w:hint="cs"/>
          <w:color w:val="000000" w:themeColor="text1"/>
          <w:sz w:val="27"/>
          <w:rtl/>
        </w:rPr>
        <w:t xml:space="preserve"> المتطر</w:t>
      </w:r>
      <w:r w:rsidR="008240BF" w:rsidRPr="00BA4E01">
        <w:rPr>
          <w:rFonts w:hint="cs"/>
          <w:color w:val="000000" w:themeColor="text1"/>
          <w:sz w:val="27"/>
          <w:rtl/>
        </w:rPr>
        <w:t>ِّ</w:t>
      </w:r>
      <w:r w:rsidRPr="00BA4E01">
        <w:rPr>
          <w:rFonts w:hint="cs"/>
          <w:color w:val="000000" w:themeColor="text1"/>
          <w:sz w:val="27"/>
          <w:rtl/>
        </w:rPr>
        <w:t>ف السلفي</w:t>
      </w:r>
      <w:r w:rsidR="008240BF" w:rsidRPr="00BA4E01">
        <w:rPr>
          <w:rFonts w:hint="cs"/>
          <w:color w:val="000000" w:themeColor="text1"/>
          <w:sz w:val="27"/>
          <w:rtl/>
        </w:rPr>
        <w:t>،</w:t>
      </w:r>
      <w:r w:rsidRPr="00BA4E01">
        <w:rPr>
          <w:rFonts w:hint="cs"/>
          <w:color w:val="000000" w:themeColor="text1"/>
          <w:sz w:val="27"/>
          <w:rtl/>
        </w:rPr>
        <w:t xml:space="preserve"> فصدر (ميثاق العمل ال</w:t>
      </w:r>
      <w:r w:rsidR="008240BF" w:rsidRPr="00BA4E01">
        <w:rPr>
          <w:rFonts w:hint="cs"/>
          <w:color w:val="000000" w:themeColor="text1"/>
          <w:sz w:val="27"/>
          <w:rtl/>
        </w:rPr>
        <w:t>إ</w:t>
      </w:r>
      <w:r w:rsidRPr="00BA4E01">
        <w:rPr>
          <w:rFonts w:hint="cs"/>
          <w:color w:val="000000" w:themeColor="text1"/>
          <w:sz w:val="27"/>
          <w:rtl/>
        </w:rPr>
        <w:t>سلامي)</w:t>
      </w:r>
      <w:r w:rsidR="008240BF" w:rsidRPr="00BA4E01">
        <w:rPr>
          <w:rFonts w:hint="cs"/>
          <w:color w:val="000000" w:themeColor="text1"/>
          <w:sz w:val="27"/>
          <w:rtl/>
        </w:rPr>
        <w:t>،</w:t>
      </w:r>
      <w:r w:rsidRPr="00BA4E01">
        <w:rPr>
          <w:rFonts w:hint="cs"/>
          <w:color w:val="000000" w:themeColor="text1"/>
          <w:sz w:val="27"/>
          <w:rtl/>
        </w:rPr>
        <w:t xml:space="preserve"> الذي يعد</w:t>
      </w:r>
      <w:r w:rsidR="008240BF" w:rsidRPr="00BA4E01">
        <w:rPr>
          <w:rFonts w:hint="cs"/>
          <w:color w:val="000000" w:themeColor="text1"/>
          <w:sz w:val="27"/>
          <w:rtl/>
        </w:rPr>
        <w:t>ّ</w:t>
      </w:r>
      <w:r w:rsidRPr="00BA4E01">
        <w:rPr>
          <w:rFonts w:hint="cs"/>
          <w:color w:val="000000" w:themeColor="text1"/>
          <w:sz w:val="27"/>
          <w:rtl/>
        </w:rPr>
        <w:t xml:space="preserve"> دستوراً لعمل الجماعات</w:t>
      </w:r>
      <w:r w:rsidR="008240BF" w:rsidRPr="00BA4E01">
        <w:rPr>
          <w:rFonts w:hint="cs"/>
          <w:color w:val="000000" w:themeColor="text1"/>
          <w:sz w:val="27"/>
          <w:rtl/>
        </w:rPr>
        <w:t>،</w:t>
      </w:r>
      <w:r w:rsidRPr="00BA4E01">
        <w:rPr>
          <w:rFonts w:hint="cs"/>
          <w:color w:val="000000" w:themeColor="text1"/>
          <w:sz w:val="27"/>
          <w:rtl/>
        </w:rPr>
        <w:t xml:space="preserve"> وكتاب (</w:t>
      </w:r>
      <w:r w:rsidR="008240BF" w:rsidRPr="00BA4E01">
        <w:rPr>
          <w:rFonts w:hint="cs"/>
          <w:color w:val="000000" w:themeColor="text1"/>
          <w:sz w:val="27"/>
          <w:rtl/>
        </w:rPr>
        <w:t>أ</w:t>
      </w:r>
      <w:r w:rsidRPr="00BA4E01">
        <w:rPr>
          <w:rFonts w:hint="cs"/>
          <w:color w:val="000000" w:themeColor="text1"/>
          <w:sz w:val="27"/>
          <w:rtl/>
        </w:rPr>
        <w:t>صناف الحك</w:t>
      </w:r>
      <w:r w:rsidR="008240BF" w:rsidRPr="00BA4E01">
        <w:rPr>
          <w:rFonts w:hint="cs"/>
          <w:color w:val="000000" w:themeColor="text1"/>
          <w:sz w:val="27"/>
          <w:rtl/>
        </w:rPr>
        <w:t>ّ</w:t>
      </w:r>
      <w:r w:rsidRPr="00BA4E01">
        <w:rPr>
          <w:rFonts w:hint="cs"/>
          <w:color w:val="000000" w:themeColor="text1"/>
          <w:sz w:val="27"/>
          <w:rtl/>
        </w:rPr>
        <w:t>ام و</w:t>
      </w:r>
      <w:r w:rsidR="008240BF" w:rsidRPr="00BA4E01">
        <w:rPr>
          <w:rFonts w:hint="cs"/>
          <w:color w:val="000000" w:themeColor="text1"/>
          <w:sz w:val="27"/>
          <w:rtl/>
        </w:rPr>
        <w:t>أ</w:t>
      </w:r>
      <w:r w:rsidRPr="00BA4E01">
        <w:rPr>
          <w:rFonts w:hint="cs"/>
          <w:color w:val="000000" w:themeColor="text1"/>
          <w:sz w:val="27"/>
          <w:rtl/>
        </w:rPr>
        <w:t>حكامهم)</w:t>
      </w:r>
      <w:r w:rsidR="008240BF" w:rsidRPr="00BA4E01">
        <w:rPr>
          <w:rFonts w:hint="cs"/>
          <w:color w:val="000000" w:themeColor="text1"/>
          <w:sz w:val="27"/>
          <w:rtl/>
        </w:rPr>
        <w:t>،</w:t>
      </w:r>
      <w:r w:rsidRPr="00BA4E01">
        <w:rPr>
          <w:rFonts w:hint="cs"/>
          <w:color w:val="000000" w:themeColor="text1"/>
          <w:sz w:val="27"/>
          <w:rtl/>
        </w:rPr>
        <w:t xml:space="preserve"> للشيخ عمر عبد الرحمن</w:t>
      </w:r>
      <w:r w:rsidR="008240BF" w:rsidRPr="00BA4E01">
        <w:rPr>
          <w:rFonts w:hint="cs"/>
          <w:color w:val="000000" w:themeColor="text1"/>
          <w:sz w:val="27"/>
          <w:rtl/>
        </w:rPr>
        <w:t>،</w:t>
      </w:r>
      <w:r w:rsidRPr="00BA4E01">
        <w:rPr>
          <w:rFonts w:hint="cs"/>
          <w:color w:val="000000" w:themeColor="text1"/>
          <w:sz w:val="27"/>
          <w:rtl/>
        </w:rPr>
        <w:t xml:space="preserve"> وكتاب (حكم قتال الطائفة الممتنع</w:t>
      </w:r>
      <w:r w:rsidR="008240BF" w:rsidRPr="00BA4E01">
        <w:rPr>
          <w:rFonts w:hint="cs"/>
          <w:color w:val="000000" w:themeColor="text1"/>
          <w:sz w:val="27"/>
          <w:rtl/>
        </w:rPr>
        <w:t>ة</w:t>
      </w:r>
      <w:r w:rsidRPr="00BA4E01">
        <w:rPr>
          <w:rFonts w:hint="cs"/>
          <w:color w:val="000000" w:themeColor="text1"/>
          <w:sz w:val="27"/>
          <w:rtl/>
        </w:rPr>
        <w:t xml:space="preserve"> على شرائع ال</w:t>
      </w:r>
      <w:r w:rsidR="008240BF" w:rsidRPr="00BA4E01">
        <w:rPr>
          <w:rFonts w:hint="cs"/>
          <w:color w:val="000000" w:themeColor="text1"/>
          <w:sz w:val="27"/>
          <w:rtl/>
        </w:rPr>
        <w:t>إ</w:t>
      </w:r>
      <w:r w:rsidRPr="00BA4E01">
        <w:rPr>
          <w:rFonts w:hint="cs"/>
          <w:color w:val="000000" w:themeColor="text1"/>
          <w:sz w:val="27"/>
          <w:rtl/>
        </w:rPr>
        <w:t>سلام)</w:t>
      </w:r>
      <w:r w:rsidR="008240BF" w:rsidRPr="00BA4E01">
        <w:rPr>
          <w:rFonts w:hint="cs"/>
          <w:color w:val="000000" w:themeColor="text1"/>
          <w:sz w:val="27"/>
          <w:rtl/>
        </w:rPr>
        <w:t>،</w:t>
      </w:r>
      <w:r w:rsidRPr="00BA4E01">
        <w:rPr>
          <w:rFonts w:hint="cs"/>
          <w:color w:val="000000" w:themeColor="text1"/>
          <w:sz w:val="27"/>
          <w:rtl/>
        </w:rPr>
        <w:t xml:space="preserve"> و(حتمية المواجه</w:t>
      </w:r>
      <w:r w:rsidR="008240BF" w:rsidRPr="00BA4E01">
        <w:rPr>
          <w:rFonts w:hint="cs"/>
          <w:color w:val="000000" w:themeColor="text1"/>
          <w:sz w:val="27"/>
          <w:rtl/>
        </w:rPr>
        <w:t>ة</w:t>
      </w:r>
      <w:r w:rsidRPr="00BA4E01">
        <w:rPr>
          <w:rFonts w:hint="cs"/>
          <w:color w:val="000000" w:themeColor="text1"/>
          <w:sz w:val="27"/>
          <w:rtl/>
        </w:rPr>
        <w:t>)</w:t>
      </w:r>
      <w:r w:rsidR="008240BF" w:rsidRPr="00BA4E01">
        <w:rPr>
          <w:rFonts w:hint="cs"/>
          <w:color w:val="000000" w:themeColor="text1"/>
          <w:sz w:val="27"/>
          <w:rtl/>
        </w:rPr>
        <w:t>،</w:t>
      </w:r>
      <w:r w:rsidRPr="00BA4E01">
        <w:rPr>
          <w:rFonts w:hint="cs"/>
          <w:color w:val="000000" w:themeColor="text1"/>
          <w:sz w:val="27"/>
          <w:rtl/>
        </w:rPr>
        <w:t xml:space="preserve"> و(فلسفة المواجهة)</w:t>
      </w:r>
      <w:r w:rsidR="008240BF" w:rsidRPr="00BA4E01">
        <w:rPr>
          <w:rFonts w:hint="cs"/>
          <w:color w:val="000000" w:themeColor="text1"/>
          <w:sz w:val="27"/>
          <w:rtl/>
        </w:rPr>
        <w:t>،</w:t>
      </w:r>
      <w:r w:rsidRPr="00BA4E01">
        <w:rPr>
          <w:rFonts w:hint="cs"/>
          <w:color w:val="000000" w:themeColor="text1"/>
          <w:sz w:val="27"/>
          <w:rtl/>
        </w:rPr>
        <w:t xml:space="preserve"> وكتاب (</w:t>
      </w:r>
      <w:r w:rsidR="008240BF" w:rsidRPr="00BA4E01">
        <w:rPr>
          <w:rFonts w:hint="cs"/>
          <w:color w:val="000000" w:themeColor="text1"/>
          <w:sz w:val="27"/>
          <w:rtl/>
        </w:rPr>
        <w:t>أإ</w:t>
      </w:r>
      <w:r w:rsidRPr="00BA4E01">
        <w:rPr>
          <w:rFonts w:hint="cs"/>
          <w:color w:val="000000" w:themeColor="text1"/>
          <w:sz w:val="27"/>
          <w:rtl/>
        </w:rPr>
        <w:t>له</w:t>
      </w:r>
      <w:r w:rsidR="008240BF" w:rsidRPr="00BA4E01">
        <w:rPr>
          <w:rFonts w:hint="cs"/>
          <w:color w:val="000000" w:themeColor="text1"/>
          <w:sz w:val="27"/>
          <w:rtl/>
        </w:rPr>
        <w:t>ٌ</w:t>
      </w:r>
      <w:r w:rsidRPr="00BA4E01">
        <w:rPr>
          <w:rFonts w:hint="cs"/>
          <w:color w:val="000000" w:themeColor="text1"/>
          <w:sz w:val="27"/>
          <w:rtl/>
        </w:rPr>
        <w:t xml:space="preserve"> مع الله</w:t>
      </w:r>
      <w:r w:rsidR="00503357">
        <w:rPr>
          <w:rFonts w:hint="cs"/>
          <w:color w:val="000000" w:themeColor="text1"/>
          <w:sz w:val="27"/>
          <w:rtl/>
        </w:rPr>
        <w:t>؟!</w:t>
      </w:r>
      <w:r w:rsidRPr="00BA4E01">
        <w:rPr>
          <w:rFonts w:hint="cs"/>
          <w:color w:val="000000" w:themeColor="text1"/>
          <w:sz w:val="27"/>
          <w:rtl/>
        </w:rPr>
        <w:t>)</w:t>
      </w:r>
      <w:r w:rsidR="008240BF" w:rsidRPr="00BA4E01">
        <w:rPr>
          <w:rFonts w:hint="cs"/>
          <w:color w:val="000000" w:themeColor="text1"/>
          <w:sz w:val="27"/>
          <w:rtl/>
        </w:rPr>
        <w:t>،</w:t>
      </w:r>
      <w:r w:rsidRPr="00BA4E01">
        <w:rPr>
          <w:rFonts w:hint="cs"/>
          <w:color w:val="000000" w:themeColor="text1"/>
          <w:sz w:val="27"/>
          <w:rtl/>
        </w:rPr>
        <w:t xml:space="preserve"> وقد كونت هذه الكتب تراثاً سلفيا</w:t>
      </w:r>
      <w:r w:rsidR="008240BF" w:rsidRPr="00BA4E01">
        <w:rPr>
          <w:rFonts w:hint="cs"/>
          <w:color w:val="000000" w:themeColor="text1"/>
          <w:sz w:val="27"/>
          <w:rtl/>
        </w:rPr>
        <w:t>ً</w:t>
      </w:r>
      <w:r w:rsidRPr="00BA4E01">
        <w:rPr>
          <w:rFonts w:hint="cs"/>
          <w:color w:val="000000" w:themeColor="text1"/>
          <w:sz w:val="27"/>
          <w:rtl/>
        </w:rPr>
        <w:t xml:space="preserve"> (جهاديا</w:t>
      </w:r>
      <w:r w:rsidR="008240BF" w:rsidRPr="00BA4E01">
        <w:rPr>
          <w:rFonts w:hint="cs"/>
          <w:color w:val="000000" w:themeColor="text1"/>
          <w:sz w:val="27"/>
          <w:rtl/>
        </w:rPr>
        <w:t>ً</w:t>
      </w:r>
      <w:r w:rsidRPr="00BA4E01">
        <w:rPr>
          <w:rFonts w:hint="cs"/>
          <w:color w:val="000000" w:themeColor="text1"/>
          <w:sz w:val="27"/>
          <w:rtl/>
        </w:rPr>
        <w:t>) متواصلا</w:t>
      </w:r>
      <w:r w:rsidR="008240BF" w:rsidRPr="00BA4E01">
        <w:rPr>
          <w:rFonts w:hint="cs"/>
          <w:color w:val="000000" w:themeColor="text1"/>
          <w:sz w:val="27"/>
          <w:rtl/>
        </w:rPr>
        <w:t>ً</w:t>
      </w:r>
      <w:r w:rsidRPr="00BA4E01">
        <w:rPr>
          <w:rFonts w:hint="cs"/>
          <w:color w:val="000000" w:themeColor="text1"/>
          <w:sz w:val="27"/>
          <w:rtl/>
        </w:rPr>
        <w:t xml:space="preserve"> مع جذوره من القرن السابع الهجري حت</w:t>
      </w:r>
      <w:r w:rsidR="008240BF" w:rsidRPr="00BA4E01">
        <w:rPr>
          <w:rFonts w:hint="cs"/>
          <w:color w:val="000000" w:themeColor="text1"/>
          <w:sz w:val="27"/>
          <w:rtl/>
        </w:rPr>
        <w:t>ّ</w:t>
      </w:r>
      <w:r w:rsidRPr="00BA4E01">
        <w:rPr>
          <w:rFonts w:hint="cs"/>
          <w:color w:val="000000" w:themeColor="text1"/>
          <w:sz w:val="27"/>
          <w:rtl/>
        </w:rPr>
        <w:t xml:space="preserve">ى الوضع الراهن. </w:t>
      </w:r>
    </w:p>
    <w:p w:rsidR="00E04055" w:rsidRPr="00BA4E01" w:rsidRDefault="00E04055" w:rsidP="00503357">
      <w:pPr>
        <w:rPr>
          <w:color w:val="000000" w:themeColor="text1"/>
          <w:sz w:val="27"/>
          <w:rtl/>
        </w:rPr>
      </w:pPr>
      <w:r w:rsidRPr="00BA4E01">
        <w:rPr>
          <w:rFonts w:hint="cs"/>
          <w:color w:val="000000" w:themeColor="text1"/>
          <w:sz w:val="27"/>
          <w:rtl/>
        </w:rPr>
        <w:t>لقد تحو</w:t>
      </w:r>
      <w:r w:rsidR="008240BF" w:rsidRPr="00BA4E01">
        <w:rPr>
          <w:rFonts w:hint="cs"/>
          <w:color w:val="000000" w:themeColor="text1"/>
          <w:sz w:val="27"/>
          <w:rtl/>
        </w:rPr>
        <w:t>َّ</w:t>
      </w:r>
      <w:r w:rsidRPr="00BA4E01">
        <w:rPr>
          <w:rFonts w:hint="cs"/>
          <w:color w:val="000000" w:themeColor="text1"/>
          <w:sz w:val="27"/>
          <w:rtl/>
        </w:rPr>
        <w:t>لت هذه الثقافة المتشد</w:t>
      </w:r>
      <w:r w:rsidR="008240BF" w:rsidRPr="00BA4E01">
        <w:rPr>
          <w:rFonts w:hint="cs"/>
          <w:color w:val="000000" w:themeColor="text1"/>
          <w:sz w:val="27"/>
          <w:rtl/>
        </w:rPr>
        <w:t>ِّ</w:t>
      </w:r>
      <w:r w:rsidRPr="00BA4E01">
        <w:rPr>
          <w:rFonts w:hint="cs"/>
          <w:color w:val="000000" w:themeColor="text1"/>
          <w:sz w:val="27"/>
          <w:rtl/>
        </w:rPr>
        <w:t>د</w:t>
      </w:r>
      <w:r w:rsidR="008240BF" w:rsidRPr="00BA4E01">
        <w:rPr>
          <w:rFonts w:hint="cs"/>
          <w:color w:val="000000" w:themeColor="text1"/>
          <w:sz w:val="27"/>
          <w:rtl/>
        </w:rPr>
        <w:t>ة</w:t>
      </w:r>
      <w:r w:rsidRPr="00BA4E01">
        <w:rPr>
          <w:rFonts w:hint="cs"/>
          <w:color w:val="000000" w:themeColor="text1"/>
          <w:sz w:val="27"/>
          <w:rtl/>
        </w:rPr>
        <w:t xml:space="preserve"> من رؤية</w:t>
      </w:r>
      <w:r w:rsidR="00BC3B81" w:rsidRPr="00BA4E01">
        <w:rPr>
          <w:rFonts w:hint="cs"/>
          <w:color w:val="000000" w:themeColor="text1"/>
          <w:sz w:val="27"/>
          <w:rtl/>
        </w:rPr>
        <w:t>ٍ</w:t>
      </w:r>
      <w:r w:rsidRPr="00BA4E01">
        <w:rPr>
          <w:rFonts w:hint="cs"/>
          <w:color w:val="000000" w:themeColor="text1"/>
          <w:sz w:val="27"/>
          <w:rtl/>
        </w:rPr>
        <w:t xml:space="preserve"> نظرية </w:t>
      </w:r>
      <w:r w:rsidR="00D603C8" w:rsidRPr="00BA4E01">
        <w:rPr>
          <w:rFonts w:hint="cs"/>
          <w:color w:val="000000" w:themeColor="text1"/>
          <w:sz w:val="27"/>
          <w:rtl/>
        </w:rPr>
        <w:t>إ</w:t>
      </w:r>
      <w:r w:rsidRPr="00BA4E01">
        <w:rPr>
          <w:rFonts w:hint="cs"/>
          <w:color w:val="000000" w:themeColor="text1"/>
          <w:sz w:val="27"/>
          <w:rtl/>
        </w:rPr>
        <w:t>لى (حركية قتالية)</w:t>
      </w:r>
      <w:r w:rsidR="00BC3B81" w:rsidRPr="00BA4E01">
        <w:rPr>
          <w:rFonts w:hint="cs"/>
          <w:color w:val="000000" w:themeColor="text1"/>
          <w:sz w:val="27"/>
          <w:rtl/>
        </w:rPr>
        <w:t>،</w:t>
      </w:r>
      <w:r w:rsidRPr="00BA4E01">
        <w:rPr>
          <w:rFonts w:hint="cs"/>
          <w:color w:val="000000" w:themeColor="text1"/>
          <w:sz w:val="27"/>
          <w:rtl/>
        </w:rPr>
        <w:t xml:space="preserve"> كان من تجس</w:t>
      </w:r>
      <w:r w:rsidR="00BC3B81" w:rsidRPr="00BA4E01">
        <w:rPr>
          <w:rFonts w:hint="cs"/>
          <w:color w:val="000000" w:themeColor="text1"/>
          <w:sz w:val="27"/>
          <w:rtl/>
        </w:rPr>
        <w:t>ُّ</w:t>
      </w:r>
      <w:r w:rsidRPr="00BA4E01">
        <w:rPr>
          <w:rFonts w:hint="cs"/>
          <w:color w:val="000000" w:themeColor="text1"/>
          <w:sz w:val="27"/>
          <w:rtl/>
        </w:rPr>
        <w:t>داتها الطليعة المقاتل</w:t>
      </w:r>
      <w:r w:rsidR="00BC3B81" w:rsidRPr="00BA4E01">
        <w:rPr>
          <w:rFonts w:hint="cs"/>
          <w:color w:val="000000" w:themeColor="text1"/>
          <w:sz w:val="27"/>
          <w:rtl/>
        </w:rPr>
        <w:t>ة</w:t>
      </w:r>
      <w:r w:rsidRPr="00BA4E01">
        <w:rPr>
          <w:rFonts w:hint="cs"/>
          <w:color w:val="000000" w:themeColor="text1"/>
          <w:sz w:val="27"/>
          <w:rtl/>
        </w:rPr>
        <w:t xml:space="preserve"> (لمروان حديد) في سوريا</w:t>
      </w:r>
      <w:r w:rsidR="00BC3B81" w:rsidRPr="00BA4E01">
        <w:rPr>
          <w:rFonts w:hint="cs"/>
          <w:color w:val="000000" w:themeColor="text1"/>
          <w:sz w:val="27"/>
          <w:rtl/>
        </w:rPr>
        <w:t>،</w:t>
      </w:r>
      <w:r w:rsidRPr="00BA4E01">
        <w:rPr>
          <w:rFonts w:hint="cs"/>
          <w:color w:val="000000" w:themeColor="text1"/>
          <w:sz w:val="27"/>
          <w:rtl/>
        </w:rPr>
        <w:t xml:space="preserve"> والسلفيون الجهاديون بقيادة (مصطفى بو يعلى) في الجزائر</w:t>
      </w:r>
      <w:r w:rsidR="00BC3B81" w:rsidRPr="00BA4E01">
        <w:rPr>
          <w:rFonts w:hint="cs"/>
          <w:color w:val="000000" w:themeColor="text1"/>
          <w:sz w:val="27"/>
          <w:rtl/>
        </w:rPr>
        <w:t>،</w:t>
      </w:r>
      <w:r w:rsidRPr="00BA4E01">
        <w:rPr>
          <w:rFonts w:hint="cs"/>
          <w:color w:val="000000" w:themeColor="text1"/>
          <w:sz w:val="27"/>
          <w:rtl/>
        </w:rPr>
        <w:t xml:space="preserve"> و (فريق عبدالكريم مطيع) في المغرب</w:t>
      </w:r>
      <w:r w:rsidR="00BC3B81" w:rsidRPr="00BA4E01">
        <w:rPr>
          <w:rFonts w:hint="cs"/>
          <w:color w:val="000000" w:themeColor="text1"/>
          <w:sz w:val="27"/>
          <w:rtl/>
        </w:rPr>
        <w:t>،</w:t>
      </w:r>
      <w:r w:rsidRPr="00BA4E01">
        <w:rPr>
          <w:rFonts w:hint="cs"/>
          <w:color w:val="000000" w:themeColor="text1"/>
          <w:sz w:val="27"/>
          <w:rtl/>
        </w:rPr>
        <w:t xml:space="preserve"> وفي السعودي</w:t>
      </w:r>
      <w:r w:rsidR="00BC3B81" w:rsidRPr="00BA4E01">
        <w:rPr>
          <w:rFonts w:hint="cs"/>
          <w:color w:val="000000" w:themeColor="text1"/>
          <w:sz w:val="27"/>
          <w:rtl/>
        </w:rPr>
        <w:t>ة</w:t>
      </w:r>
      <w:r w:rsidRPr="00BA4E01">
        <w:rPr>
          <w:rFonts w:hint="cs"/>
          <w:color w:val="000000" w:themeColor="text1"/>
          <w:sz w:val="27"/>
          <w:rtl/>
        </w:rPr>
        <w:t xml:space="preserve"> جماعة (جهيمان العتيبي) الذي سيطر على الحرم المكي في محرم 1979</w:t>
      </w:r>
      <w:r w:rsidR="00BC3B81" w:rsidRPr="00BA4E01">
        <w:rPr>
          <w:rFonts w:hint="cs"/>
          <w:color w:val="000000" w:themeColor="text1"/>
          <w:sz w:val="27"/>
          <w:rtl/>
        </w:rPr>
        <w:t>.</w:t>
      </w:r>
      <w:r w:rsidRPr="00BA4E01">
        <w:rPr>
          <w:rFonts w:hint="cs"/>
          <w:color w:val="000000" w:themeColor="text1"/>
          <w:sz w:val="27"/>
          <w:rtl/>
        </w:rPr>
        <w:t xml:space="preserve"> وبتوافر هذه الجماعات  استغلت </w:t>
      </w:r>
      <w:r w:rsidR="00BC3B81" w:rsidRPr="00BA4E01">
        <w:rPr>
          <w:rFonts w:hint="cs"/>
          <w:color w:val="000000" w:themeColor="text1"/>
          <w:sz w:val="27"/>
          <w:rtl/>
        </w:rPr>
        <w:t>أ</w:t>
      </w:r>
      <w:r w:rsidRPr="00BA4E01">
        <w:rPr>
          <w:rFonts w:hint="cs"/>
          <w:color w:val="000000" w:themeColor="text1"/>
          <w:sz w:val="27"/>
          <w:rtl/>
        </w:rPr>
        <w:t>مريكا هذا الغليان</w:t>
      </w:r>
      <w:r w:rsidR="00BC3B81" w:rsidRPr="00BA4E01">
        <w:rPr>
          <w:rFonts w:hint="cs"/>
          <w:color w:val="000000" w:themeColor="text1"/>
          <w:sz w:val="27"/>
          <w:rtl/>
        </w:rPr>
        <w:t>،</w:t>
      </w:r>
      <w:r w:rsidRPr="00BA4E01">
        <w:rPr>
          <w:rFonts w:hint="cs"/>
          <w:color w:val="000000" w:themeColor="text1"/>
          <w:sz w:val="27"/>
          <w:rtl/>
        </w:rPr>
        <w:t xml:space="preserve"> وشجعته على بدء</w:t>
      </w:r>
      <w:r w:rsidR="00BC3B81" w:rsidRPr="00BA4E01">
        <w:rPr>
          <w:rFonts w:hint="cs"/>
          <w:color w:val="000000" w:themeColor="text1"/>
          <w:sz w:val="27"/>
          <w:rtl/>
        </w:rPr>
        <w:t xml:space="preserve"> </w:t>
      </w:r>
      <w:r w:rsidRPr="00BA4E01">
        <w:rPr>
          <w:rFonts w:hint="cs"/>
          <w:color w:val="000000" w:themeColor="text1"/>
          <w:sz w:val="27"/>
          <w:rtl/>
        </w:rPr>
        <w:t>(الجهاد) ضد</w:t>
      </w:r>
      <w:r w:rsidR="00BC3B81" w:rsidRPr="00BA4E01">
        <w:rPr>
          <w:rFonts w:hint="cs"/>
          <w:color w:val="000000" w:themeColor="text1"/>
          <w:sz w:val="27"/>
          <w:rtl/>
        </w:rPr>
        <w:t>ّ</w:t>
      </w:r>
      <w:r w:rsidRPr="00BA4E01">
        <w:rPr>
          <w:rFonts w:hint="cs"/>
          <w:color w:val="000000" w:themeColor="text1"/>
          <w:sz w:val="27"/>
          <w:rtl/>
        </w:rPr>
        <w:t xml:space="preserve"> النظام الموالي للاتحاد السوفي</w:t>
      </w:r>
      <w:r w:rsidR="00BC3B81" w:rsidRPr="00BA4E01">
        <w:rPr>
          <w:rFonts w:hint="cs"/>
          <w:color w:val="000000" w:themeColor="text1"/>
          <w:sz w:val="27"/>
          <w:rtl/>
        </w:rPr>
        <w:t>ا</w:t>
      </w:r>
      <w:r w:rsidRPr="00BA4E01">
        <w:rPr>
          <w:rFonts w:hint="cs"/>
          <w:color w:val="000000" w:themeColor="text1"/>
          <w:sz w:val="27"/>
          <w:rtl/>
        </w:rPr>
        <w:t xml:space="preserve">تي في </w:t>
      </w:r>
      <w:r w:rsidR="00BC3B81" w:rsidRPr="00BA4E01">
        <w:rPr>
          <w:rFonts w:hint="cs"/>
          <w:color w:val="000000" w:themeColor="text1"/>
          <w:sz w:val="27"/>
          <w:rtl/>
        </w:rPr>
        <w:t>أ</w:t>
      </w:r>
      <w:r w:rsidRPr="00BA4E01">
        <w:rPr>
          <w:rFonts w:hint="cs"/>
          <w:color w:val="000000" w:themeColor="text1"/>
          <w:sz w:val="27"/>
          <w:rtl/>
        </w:rPr>
        <w:t>فغانستان</w:t>
      </w:r>
      <w:r w:rsidR="00BC3B81" w:rsidRPr="00BA4E01">
        <w:rPr>
          <w:rFonts w:hint="cs"/>
          <w:color w:val="000000" w:themeColor="text1"/>
          <w:sz w:val="27"/>
          <w:rtl/>
        </w:rPr>
        <w:t>،</w:t>
      </w:r>
      <w:r w:rsidRPr="00BA4E01">
        <w:rPr>
          <w:rFonts w:hint="cs"/>
          <w:color w:val="000000" w:themeColor="text1"/>
          <w:sz w:val="27"/>
          <w:rtl/>
        </w:rPr>
        <w:t xml:space="preserve"> ثم</w:t>
      </w:r>
      <w:r w:rsidR="00BC3B81" w:rsidRPr="00BA4E01">
        <w:rPr>
          <w:rFonts w:hint="cs"/>
          <w:color w:val="000000" w:themeColor="text1"/>
          <w:sz w:val="27"/>
          <w:rtl/>
        </w:rPr>
        <w:t>ّ</w:t>
      </w:r>
      <w:r w:rsidRPr="00BA4E01">
        <w:rPr>
          <w:rFonts w:hint="cs"/>
          <w:color w:val="000000" w:themeColor="text1"/>
          <w:sz w:val="27"/>
          <w:rtl/>
        </w:rPr>
        <w:t xml:space="preserve"> استخدمته لمواجهة القوات السوفي</w:t>
      </w:r>
      <w:r w:rsidR="00BC3B81" w:rsidRPr="00BA4E01">
        <w:rPr>
          <w:rFonts w:hint="cs"/>
          <w:color w:val="000000" w:themeColor="text1"/>
          <w:sz w:val="27"/>
          <w:rtl/>
        </w:rPr>
        <w:t>ا</w:t>
      </w:r>
      <w:r w:rsidRPr="00BA4E01">
        <w:rPr>
          <w:rFonts w:hint="cs"/>
          <w:color w:val="000000" w:themeColor="text1"/>
          <w:sz w:val="27"/>
          <w:rtl/>
        </w:rPr>
        <w:t>تية</w:t>
      </w:r>
      <w:r w:rsidR="00BC3B81" w:rsidRPr="00BA4E01">
        <w:rPr>
          <w:rFonts w:hint="cs"/>
          <w:color w:val="000000" w:themeColor="text1"/>
          <w:sz w:val="27"/>
          <w:rtl/>
        </w:rPr>
        <w:t>،</w:t>
      </w:r>
      <w:r w:rsidRPr="00BA4E01">
        <w:rPr>
          <w:rFonts w:hint="cs"/>
          <w:color w:val="000000" w:themeColor="text1"/>
          <w:sz w:val="27"/>
          <w:rtl/>
        </w:rPr>
        <w:t xml:space="preserve"> فصارت </w:t>
      </w:r>
      <w:r w:rsidR="00BC3B81" w:rsidRPr="00BA4E01">
        <w:rPr>
          <w:rFonts w:hint="cs"/>
          <w:color w:val="000000" w:themeColor="text1"/>
          <w:sz w:val="27"/>
          <w:rtl/>
        </w:rPr>
        <w:t>أ</w:t>
      </w:r>
      <w:r w:rsidRPr="00BA4E01">
        <w:rPr>
          <w:rFonts w:hint="cs"/>
          <w:color w:val="000000" w:themeColor="text1"/>
          <w:sz w:val="27"/>
          <w:rtl/>
        </w:rPr>
        <w:t xml:space="preserve">فغانستان </w:t>
      </w:r>
      <w:r w:rsidR="00BC3B81" w:rsidRPr="00BA4E01">
        <w:rPr>
          <w:rFonts w:hint="cs"/>
          <w:color w:val="000000" w:themeColor="text1"/>
          <w:sz w:val="27"/>
          <w:rtl/>
        </w:rPr>
        <w:t>أ</w:t>
      </w:r>
      <w:r w:rsidRPr="00BA4E01">
        <w:rPr>
          <w:rFonts w:hint="cs"/>
          <w:color w:val="000000" w:themeColor="text1"/>
          <w:sz w:val="27"/>
          <w:rtl/>
        </w:rPr>
        <w:t>رضاً استقطبت كل</w:t>
      </w:r>
      <w:r w:rsidR="00BC3B81" w:rsidRPr="00BA4E01">
        <w:rPr>
          <w:rFonts w:hint="cs"/>
          <w:color w:val="000000" w:themeColor="text1"/>
          <w:sz w:val="27"/>
          <w:rtl/>
        </w:rPr>
        <w:t>ّ</w:t>
      </w:r>
      <w:r w:rsidRPr="00BA4E01">
        <w:rPr>
          <w:rFonts w:hint="cs"/>
          <w:color w:val="000000" w:themeColor="text1"/>
          <w:sz w:val="27"/>
          <w:rtl/>
        </w:rPr>
        <w:t xml:space="preserve"> (الجهاديين) في </w:t>
      </w:r>
      <w:r w:rsidR="00BC3B81" w:rsidRPr="00BA4E01">
        <w:rPr>
          <w:rFonts w:hint="cs"/>
          <w:color w:val="000000" w:themeColor="text1"/>
          <w:sz w:val="27"/>
          <w:rtl/>
        </w:rPr>
        <w:t>أ</w:t>
      </w:r>
      <w:r w:rsidRPr="00BA4E01">
        <w:rPr>
          <w:rFonts w:hint="cs"/>
          <w:color w:val="000000" w:themeColor="text1"/>
          <w:sz w:val="27"/>
          <w:rtl/>
        </w:rPr>
        <w:t>نحاء العالم</w:t>
      </w:r>
      <w:r w:rsidR="00BC3B81" w:rsidRPr="00BA4E01">
        <w:rPr>
          <w:rFonts w:hint="cs"/>
          <w:color w:val="000000" w:themeColor="text1"/>
          <w:sz w:val="27"/>
          <w:rtl/>
        </w:rPr>
        <w:t>،</w:t>
      </w:r>
      <w:r w:rsidRPr="00BA4E01">
        <w:rPr>
          <w:rFonts w:hint="cs"/>
          <w:color w:val="000000" w:themeColor="text1"/>
          <w:sz w:val="27"/>
          <w:rtl/>
        </w:rPr>
        <w:t xml:space="preserve"> فظهرت آراء و</w:t>
      </w:r>
      <w:r w:rsidR="00BC3B81" w:rsidRPr="00BA4E01">
        <w:rPr>
          <w:rFonts w:hint="cs"/>
          <w:color w:val="000000" w:themeColor="text1"/>
          <w:sz w:val="27"/>
          <w:rtl/>
        </w:rPr>
        <w:t>أ</w:t>
      </w:r>
      <w:r w:rsidRPr="00BA4E01">
        <w:rPr>
          <w:rFonts w:hint="cs"/>
          <w:color w:val="000000" w:themeColor="text1"/>
          <w:sz w:val="27"/>
          <w:rtl/>
        </w:rPr>
        <w:t>دبيات عبد الله عز</w:t>
      </w:r>
      <w:r w:rsidR="00BC3B81" w:rsidRPr="00BA4E01">
        <w:rPr>
          <w:rFonts w:hint="cs"/>
          <w:color w:val="000000" w:themeColor="text1"/>
          <w:sz w:val="27"/>
          <w:rtl/>
        </w:rPr>
        <w:t>ّ</w:t>
      </w:r>
      <w:r w:rsidRPr="00BA4E01">
        <w:rPr>
          <w:rFonts w:hint="cs"/>
          <w:color w:val="000000" w:themeColor="text1"/>
          <w:sz w:val="27"/>
          <w:rtl/>
        </w:rPr>
        <w:t>ام</w:t>
      </w:r>
      <w:r w:rsidR="00BC3B81" w:rsidRPr="00BA4E01">
        <w:rPr>
          <w:rFonts w:hint="cs"/>
          <w:color w:val="000000" w:themeColor="text1"/>
          <w:sz w:val="27"/>
          <w:rtl/>
        </w:rPr>
        <w:t>،</w:t>
      </w:r>
      <w:r w:rsidRPr="00BA4E01">
        <w:rPr>
          <w:rFonts w:hint="cs"/>
          <w:color w:val="000000" w:themeColor="text1"/>
          <w:sz w:val="27"/>
          <w:rtl/>
        </w:rPr>
        <w:t xml:space="preserve"> والظواهري</w:t>
      </w:r>
      <w:r w:rsidR="00BC3B81" w:rsidRPr="00BA4E01">
        <w:rPr>
          <w:rFonts w:hint="cs"/>
          <w:color w:val="000000" w:themeColor="text1"/>
          <w:sz w:val="27"/>
          <w:rtl/>
        </w:rPr>
        <w:t>،</w:t>
      </w:r>
      <w:r w:rsidRPr="00BA4E01">
        <w:rPr>
          <w:rFonts w:hint="cs"/>
          <w:color w:val="000000" w:themeColor="text1"/>
          <w:sz w:val="27"/>
          <w:rtl/>
        </w:rPr>
        <w:t xml:space="preserve"> وابن لادن، و</w:t>
      </w:r>
      <w:r w:rsidR="00BC3B81" w:rsidRPr="00BA4E01">
        <w:rPr>
          <w:rFonts w:hint="cs"/>
          <w:color w:val="000000" w:themeColor="text1"/>
          <w:sz w:val="27"/>
          <w:rtl/>
        </w:rPr>
        <w:t>أ</w:t>
      </w:r>
      <w:r w:rsidRPr="00BA4E01">
        <w:rPr>
          <w:rFonts w:hint="cs"/>
          <w:color w:val="000000" w:themeColor="text1"/>
          <w:sz w:val="27"/>
          <w:rtl/>
        </w:rPr>
        <w:t>بي محمد المقدسي</w:t>
      </w:r>
      <w:r w:rsidR="00BC3B81" w:rsidRPr="00BA4E01">
        <w:rPr>
          <w:rFonts w:hint="cs"/>
          <w:color w:val="000000" w:themeColor="text1"/>
          <w:sz w:val="27"/>
          <w:rtl/>
        </w:rPr>
        <w:t>،</w:t>
      </w:r>
      <w:r w:rsidRPr="00BA4E01">
        <w:rPr>
          <w:rFonts w:hint="cs"/>
          <w:color w:val="000000" w:themeColor="text1"/>
          <w:sz w:val="27"/>
          <w:rtl/>
        </w:rPr>
        <w:t xml:space="preserve"> و</w:t>
      </w:r>
      <w:r w:rsidR="00BC3B81" w:rsidRPr="00BA4E01">
        <w:rPr>
          <w:rFonts w:hint="cs"/>
          <w:color w:val="000000" w:themeColor="text1"/>
          <w:sz w:val="27"/>
          <w:rtl/>
        </w:rPr>
        <w:t>أ</w:t>
      </w:r>
      <w:r w:rsidRPr="00BA4E01">
        <w:rPr>
          <w:rFonts w:hint="cs"/>
          <w:color w:val="000000" w:themeColor="text1"/>
          <w:sz w:val="27"/>
          <w:rtl/>
        </w:rPr>
        <w:t xml:space="preserve">بي قتادة </w:t>
      </w:r>
      <w:r w:rsidRPr="00BA4E01">
        <w:rPr>
          <w:rFonts w:hint="cs"/>
          <w:color w:val="000000" w:themeColor="text1"/>
          <w:sz w:val="27"/>
          <w:rtl/>
        </w:rPr>
        <w:lastRenderedPageBreak/>
        <w:t>الفلسطيني</w:t>
      </w:r>
      <w:r w:rsidR="00BC3B81" w:rsidRPr="00BA4E01">
        <w:rPr>
          <w:rFonts w:hint="cs"/>
          <w:color w:val="000000" w:themeColor="text1"/>
          <w:sz w:val="27"/>
          <w:rtl/>
        </w:rPr>
        <w:t>،</w:t>
      </w:r>
      <w:r w:rsidRPr="00BA4E01">
        <w:rPr>
          <w:rFonts w:hint="cs"/>
          <w:color w:val="000000" w:themeColor="text1"/>
          <w:sz w:val="27"/>
          <w:rtl/>
        </w:rPr>
        <w:t xml:space="preserve"> والزرقاوي</w:t>
      </w:r>
      <w:r w:rsidR="00BC3B81" w:rsidRPr="00BA4E01">
        <w:rPr>
          <w:rFonts w:hint="cs"/>
          <w:color w:val="000000" w:themeColor="text1"/>
          <w:sz w:val="27"/>
          <w:rtl/>
        </w:rPr>
        <w:t>،</w:t>
      </w:r>
      <w:r w:rsidRPr="00BA4E01">
        <w:rPr>
          <w:rFonts w:hint="cs"/>
          <w:color w:val="000000" w:themeColor="text1"/>
          <w:sz w:val="27"/>
          <w:rtl/>
        </w:rPr>
        <w:t xml:space="preserve"> و</w:t>
      </w:r>
      <w:r w:rsidR="00BC3B81" w:rsidRPr="00BA4E01">
        <w:rPr>
          <w:rFonts w:hint="cs"/>
          <w:color w:val="000000" w:themeColor="text1"/>
          <w:sz w:val="27"/>
          <w:rtl/>
        </w:rPr>
        <w:t>أ</w:t>
      </w:r>
      <w:r w:rsidRPr="00BA4E01">
        <w:rPr>
          <w:rFonts w:hint="cs"/>
          <w:color w:val="000000" w:themeColor="text1"/>
          <w:sz w:val="27"/>
          <w:rtl/>
        </w:rPr>
        <w:t>بي مصعب السوري</w:t>
      </w:r>
      <w:r w:rsidR="00BC3B81" w:rsidRPr="00BA4E01">
        <w:rPr>
          <w:rFonts w:hint="cs"/>
          <w:color w:val="000000" w:themeColor="text1"/>
          <w:sz w:val="27"/>
          <w:rtl/>
        </w:rPr>
        <w:t>،</w:t>
      </w:r>
      <w:r w:rsidRPr="00BA4E01">
        <w:rPr>
          <w:rFonts w:hint="cs"/>
          <w:color w:val="000000" w:themeColor="text1"/>
          <w:sz w:val="27"/>
          <w:rtl/>
        </w:rPr>
        <w:t xml:space="preserve"> و</w:t>
      </w:r>
      <w:r w:rsidR="00BC3B81" w:rsidRPr="00BA4E01">
        <w:rPr>
          <w:rFonts w:hint="cs"/>
          <w:color w:val="000000" w:themeColor="text1"/>
          <w:sz w:val="27"/>
          <w:rtl/>
        </w:rPr>
        <w:t>أ</w:t>
      </w:r>
      <w:r w:rsidRPr="00BA4E01">
        <w:rPr>
          <w:rFonts w:hint="cs"/>
          <w:color w:val="000000" w:themeColor="text1"/>
          <w:sz w:val="27"/>
          <w:rtl/>
        </w:rPr>
        <w:t>بي بصير الطرسوسي</w:t>
      </w:r>
      <w:r w:rsidR="00BC3B81" w:rsidRPr="00BA4E01">
        <w:rPr>
          <w:rFonts w:hint="cs"/>
          <w:color w:val="000000" w:themeColor="text1"/>
          <w:sz w:val="27"/>
          <w:rtl/>
        </w:rPr>
        <w:t>،</w:t>
      </w:r>
      <w:r w:rsidRPr="00BA4E01">
        <w:rPr>
          <w:rFonts w:hint="cs"/>
          <w:color w:val="000000" w:themeColor="text1"/>
          <w:sz w:val="27"/>
          <w:rtl/>
        </w:rPr>
        <w:t xml:space="preserve"> وغيرهم</w:t>
      </w:r>
      <w:r w:rsidR="00496686" w:rsidRPr="00BA4E01">
        <w:rPr>
          <w:rFonts w:hint="cs"/>
          <w:color w:val="000000" w:themeColor="text1"/>
          <w:sz w:val="27"/>
          <w:rtl/>
        </w:rPr>
        <w:t>.</w:t>
      </w:r>
      <w:r w:rsidRPr="00BA4E01">
        <w:rPr>
          <w:rFonts w:hint="cs"/>
          <w:color w:val="000000" w:themeColor="text1"/>
          <w:sz w:val="27"/>
          <w:rtl/>
        </w:rPr>
        <w:t xml:space="preserve"> وهكذا اغتنمت أمريكا الفرصة لتقويض الاتحاد السوفي</w:t>
      </w:r>
      <w:r w:rsidR="00496686" w:rsidRPr="00BA4E01">
        <w:rPr>
          <w:rFonts w:hint="cs"/>
          <w:color w:val="000000" w:themeColor="text1"/>
          <w:sz w:val="27"/>
          <w:rtl/>
        </w:rPr>
        <w:t>ا</w:t>
      </w:r>
      <w:r w:rsidRPr="00BA4E01">
        <w:rPr>
          <w:rFonts w:hint="cs"/>
          <w:color w:val="000000" w:themeColor="text1"/>
          <w:sz w:val="27"/>
          <w:rtl/>
        </w:rPr>
        <w:t xml:space="preserve">تي وتفكيكه عبر </w:t>
      </w:r>
      <w:r w:rsidR="00496686" w:rsidRPr="00BA4E01">
        <w:rPr>
          <w:rFonts w:hint="cs"/>
          <w:color w:val="000000" w:themeColor="text1"/>
          <w:sz w:val="27"/>
          <w:rtl/>
        </w:rPr>
        <w:t>أ</w:t>
      </w:r>
      <w:r w:rsidRPr="00BA4E01">
        <w:rPr>
          <w:rFonts w:hint="cs"/>
          <w:color w:val="000000" w:themeColor="text1"/>
          <w:sz w:val="27"/>
          <w:rtl/>
        </w:rPr>
        <w:t xml:space="preserve">زمة </w:t>
      </w:r>
      <w:r w:rsidR="00496686" w:rsidRPr="00BA4E01">
        <w:rPr>
          <w:rFonts w:hint="cs"/>
          <w:color w:val="000000" w:themeColor="text1"/>
          <w:sz w:val="27"/>
          <w:rtl/>
        </w:rPr>
        <w:t>أ</w:t>
      </w:r>
      <w:r w:rsidRPr="00BA4E01">
        <w:rPr>
          <w:rFonts w:hint="cs"/>
          <w:color w:val="000000" w:themeColor="text1"/>
          <w:sz w:val="27"/>
          <w:rtl/>
        </w:rPr>
        <w:t>فغانستان, و</w:t>
      </w:r>
      <w:r w:rsidR="00496686" w:rsidRPr="00BA4E01">
        <w:rPr>
          <w:rFonts w:hint="cs"/>
          <w:color w:val="000000" w:themeColor="text1"/>
          <w:sz w:val="27"/>
          <w:rtl/>
        </w:rPr>
        <w:t>أ</w:t>
      </w:r>
      <w:r w:rsidRPr="00BA4E01">
        <w:rPr>
          <w:rFonts w:hint="cs"/>
          <w:color w:val="000000" w:themeColor="text1"/>
          <w:sz w:val="27"/>
          <w:rtl/>
        </w:rPr>
        <w:t>نتجت مراكز ال</w:t>
      </w:r>
      <w:r w:rsidR="00496686" w:rsidRPr="00BA4E01">
        <w:rPr>
          <w:rFonts w:hint="cs"/>
          <w:color w:val="000000" w:themeColor="text1"/>
          <w:sz w:val="27"/>
          <w:rtl/>
        </w:rPr>
        <w:t>أ</w:t>
      </w:r>
      <w:r w:rsidRPr="00BA4E01">
        <w:rPr>
          <w:rFonts w:hint="cs"/>
          <w:color w:val="000000" w:themeColor="text1"/>
          <w:sz w:val="27"/>
          <w:rtl/>
        </w:rPr>
        <w:t>بحاث ال</w:t>
      </w:r>
      <w:r w:rsidR="00496686" w:rsidRPr="00BA4E01">
        <w:rPr>
          <w:rFonts w:hint="cs"/>
          <w:color w:val="000000" w:themeColor="text1"/>
          <w:sz w:val="27"/>
          <w:rtl/>
        </w:rPr>
        <w:t>أ</w:t>
      </w:r>
      <w:r w:rsidRPr="00BA4E01">
        <w:rPr>
          <w:rFonts w:hint="cs"/>
          <w:color w:val="000000" w:themeColor="text1"/>
          <w:sz w:val="27"/>
          <w:rtl/>
        </w:rPr>
        <w:t>مريكي</w:t>
      </w:r>
      <w:r w:rsidR="00496686" w:rsidRPr="00BA4E01">
        <w:rPr>
          <w:rFonts w:hint="cs"/>
          <w:color w:val="000000" w:themeColor="text1"/>
          <w:sz w:val="27"/>
          <w:rtl/>
        </w:rPr>
        <w:t>ة</w:t>
      </w:r>
      <w:r w:rsidRPr="00BA4E01">
        <w:rPr>
          <w:rFonts w:hint="cs"/>
          <w:color w:val="000000" w:themeColor="text1"/>
          <w:sz w:val="27"/>
          <w:rtl/>
        </w:rPr>
        <w:t xml:space="preserve"> فكرة (الحزام المحمدي)</w:t>
      </w:r>
      <w:r w:rsidR="00496686" w:rsidRPr="00BA4E01">
        <w:rPr>
          <w:rFonts w:hint="cs"/>
          <w:color w:val="000000" w:themeColor="text1"/>
          <w:sz w:val="27"/>
          <w:rtl/>
        </w:rPr>
        <w:t>،</w:t>
      </w:r>
      <w:r w:rsidRPr="00BA4E01">
        <w:rPr>
          <w:rFonts w:hint="cs"/>
          <w:color w:val="000000" w:themeColor="text1"/>
          <w:sz w:val="27"/>
          <w:rtl/>
        </w:rPr>
        <w:t xml:space="preserve"> الذي يطو</w:t>
      </w:r>
      <w:r w:rsidR="00496686" w:rsidRPr="00BA4E01">
        <w:rPr>
          <w:rFonts w:hint="cs"/>
          <w:color w:val="000000" w:themeColor="text1"/>
          <w:sz w:val="27"/>
          <w:rtl/>
        </w:rPr>
        <w:t>ِّ</w:t>
      </w:r>
      <w:r w:rsidRPr="00BA4E01">
        <w:rPr>
          <w:rFonts w:hint="cs"/>
          <w:color w:val="000000" w:themeColor="text1"/>
          <w:sz w:val="27"/>
          <w:rtl/>
        </w:rPr>
        <w:t>ق الاتحاد السوفي</w:t>
      </w:r>
      <w:r w:rsidR="00496686" w:rsidRPr="00BA4E01">
        <w:rPr>
          <w:rFonts w:hint="cs"/>
          <w:color w:val="000000" w:themeColor="text1"/>
          <w:sz w:val="27"/>
          <w:rtl/>
        </w:rPr>
        <w:t>ا</w:t>
      </w:r>
      <w:r w:rsidRPr="00BA4E01">
        <w:rPr>
          <w:rFonts w:hint="cs"/>
          <w:color w:val="000000" w:themeColor="text1"/>
          <w:sz w:val="27"/>
          <w:rtl/>
        </w:rPr>
        <w:t>تي</w:t>
      </w:r>
      <w:r w:rsidR="00496686" w:rsidRPr="00BA4E01">
        <w:rPr>
          <w:rFonts w:hint="cs"/>
          <w:color w:val="000000" w:themeColor="text1"/>
          <w:sz w:val="27"/>
          <w:rtl/>
        </w:rPr>
        <w:t>،</w:t>
      </w:r>
      <w:r w:rsidRPr="00BA4E01">
        <w:rPr>
          <w:rFonts w:hint="cs"/>
          <w:color w:val="000000" w:themeColor="text1"/>
          <w:sz w:val="27"/>
          <w:rtl/>
        </w:rPr>
        <w:t xml:space="preserve"> ويهي</w:t>
      </w:r>
      <w:r w:rsidR="00496686" w:rsidRPr="00BA4E01">
        <w:rPr>
          <w:rFonts w:hint="cs"/>
          <w:color w:val="000000" w:themeColor="text1"/>
          <w:sz w:val="27"/>
          <w:rtl/>
        </w:rPr>
        <w:t>ِّ</w:t>
      </w:r>
      <w:r w:rsidRPr="00BA4E01">
        <w:rPr>
          <w:rFonts w:hint="cs"/>
          <w:color w:val="000000" w:themeColor="text1"/>
          <w:sz w:val="27"/>
          <w:rtl/>
        </w:rPr>
        <w:t xml:space="preserve">ئ </w:t>
      </w:r>
      <w:r w:rsidR="00496686" w:rsidRPr="00BA4E01">
        <w:rPr>
          <w:rFonts w:hint="cs"/>
          <w:color w:val="000000" w:themeColor="text1"/>
          <w:sz w:val="27"/>
          <w:rtl/>
        </w:rPr>
        <w:t xml:space="preserve">لـ </w:t>
      </w:r>
      <w:r w:rsidRPr="00BA4E01">
        <w:rPr>
          <w:rFonts w:hint="cs"/>
          <w:color w:val="000000" w:themeColor="text1"/>
          <w:sz w:val="27"/>
          <w:rtl/>
        </w:rPr>
        <w:t>(لجهادي</w:t>
      </w:r>
      <w:r w:rsidR="00496686" w:rsidRPr="00BA4E01">
        <w:rPr>
          <w:rFonts w:hint="cs"/>
          <w:color w:val="000000" w:themeColor="text1"/>
          <w:sz w:val="27"/>
          <w:rtl/>
        </w:rPr>
        <w:t>ي</w:t>
      </w:r>
      <w:r w:rsidRPr="00BA4E01">
        <w:rPr>
          <w:rFonts w:hint="cs"/>
          <w:color w:val="000000" w:themeColor="text1"/>
          <w:sz w:val="27"/>
          <w:rtl/>
        </w:rPr>
        <w:t>ن) التجم</w:t>
      </w:r>
      <w:r w:rsidR="00496686" w:rsidRPr="00BA4E01">
        <w:rPr>
          <w:rFonts w:hint="cs"/>
          <w:color w:val="000000" w:themeColor="text1"/>
          <w:sz w:val="27"/>
          <w:rtl/>
        </w:rPr>
        <w:t>ُّ</w:t>
      </w:r>
      <w:r w:rsidRPr="00BA4E01">
        <w:rPr>
          <w:rFonts w:hint="cs"/>
          <w:color w:val="000000" w:themeColor="text1"/>
          <w:sz w:val="27"/>
          <w:rtl/>
        </w:rPr>
        <w:t xml:space="preserve">ع والقتال (من باكستان </w:t>
      </w:r>
      <w:r w:rsidR="00496686" w:rsidRPr="00BA4E01">
        <w:rPr>
          <w:rFonts w:hint="cs"/>
          <w:color w:val="000000" w:themeColor="text1"/>
          <w:sz w:val="27"/>
          <w:rtl/>
        </w:rPr>
        <w:t>إ</w:t>
      </w:r>
      <w:r w:rsidRPr="00BA4E01">
        <w:rPr>
          <w:rFonts w:hint="cs"/>
          <w:color w:val="000000" w:themeColor="text1"/>
          <w:sz w:val="27"/>
          <w:rtl/>
        </w:rPr>
        <w:t>لى الشيشان)</w:t>
      </w:r>
      <w:r w:rsidR="00496686" w:rsidRPr="00BA4E01">
        <w:rPr>
          <w:rFonts w:hint="cs"/>
          <w:color w:val="000000" w:themeColor="text1"/>
          <w:sz w:val="27"/>
          <w:rtl/>
        </w:rPr>
        <w:t>.</w:t>
      </w:r>
      <w:r w:rsidRPr="00BA4E01">
        <w:rPr>
          <w:rFonts w:hint="cs"/>
          <w:color w:val="000000" w:themeColor="text1"/>
          <w:sz w:val="27"/>
          <w:rtl/>
        </w:rPr>
        <w:t xml:space="preserve"> </w:t>
      </w:r>
      <w:r w:rsidR="00496686" w:rsidRPr="00BA4E01">
        <w:rPr>
          <w:rFonts w:hint="cs"/>
          <w:color w:val="000000" w:themeColor="text1"/>
          <w:sz w:val="27"/>
          <w:rtl/>
        </w:rPr>
        <w:t>وص</w:t>
      </w:r>
      <w:r w:rsidRPr="00BA4E01">
        <w:rPr>
          <w:rFonts w:hint="cs"/>
          <w:color w:val="000000" w:themeColor="text1"/>
          <w:sz w:val="27"/>
          <w:rtl/>
        </w:rPr>
        <w:t>د</w:t>
      </w:r>
      <w:r w:rsidR="00496686" w:rsidRPr="00BA4E01">
        <w:rPr>
          <w:rFonts w:hint="cs"/>
          <w:color w:val="000000" w:themeColor="text1"/>
          <w:sz w:val="27"/>
          <w:rtl/>
        </w:rPr>
        <w:t>َّ</w:t>
      </w:r>
      <w:r w:rsidRPr="00BA4E01">
        <w:rPr>
          <w:rFonts w:hint="cs"/>
          <w:color w:val="000000" w:themeColor="text1"/>
          <w:sz w:val="27"/>
          <w:rtl/>
        </w:rPr>
        <w:t xml:space="preserve">رت بعض الدول فائض العنف الجهادي </w:t>
      </w:r>
      <w:r w:rsidR="00496686" w:rsidRPr="00BA4E01">
        <w:rPr>
          <w:rFonts w:hint="cs"/>
          <w:color w:val="000000" w:themeColor="text1"/>
          <w:sz w:val="27"/>
          <w:rtl/>
        </w:rPr>
        <w:t>إ</w:t>
      </w:r>
      <w:r w:rsidRPr="00BA4E01">
        <w:rPr>
          <w:rFonts w:hint="cs"/>
          <w:color w:val="000000" w:themeColor="text1"/>
          <w:sz w:val="27"/>
          <w:rtl/>
        </w:rPr>
        <w:t>لى هذه المنطق</w:t>
      </w:r>
      <w:r w:rsidR="00496686" w:rsidRPr="00BA4E01">
        <w:rPr>
          <w:rFonts w:hint="cs"/>
          <w:color w:val="000000" w:themeColor="text1"/>
          <w:sz w:val="27"/>
          <w:rtl/>
        </w:rPr>
        <w:t>ة،</w:t>
      </w:r>
      <w:r w:rsidRPr="00BA4E01">
        <w:rPr>
          <w:rFonts w:hint="cs"/>
          <w:color w:val="000000" w:themeColor="text1"/>
          <w:sz w:val="27"/>
          <w:rtl/>
        </w:rPr>
        <w:t xml:space="preserve"> وتخلصت منه</w:t>
      </w:r>
      <w:r w:rsidR="00496686" w:rsidRPr="00BA4E01">
        <w:rPr>
          <w:rFonts w:hint="cs"/>
          <w:color w:val="000000" w:themeColor="text1"/>
          <w:sz w:val="27"/>
          <w:rtl/>
        </w:rPr>
        <w:t>،</w:t>
      </w:r>
      <w:r w:rsidRPr="00BA4E01">
        <w:rPr>
          <w:rFonts w:hint="cs"/>
          <w:color w:val="000000" w:themeColor="text1"/>
          <w:sz w:val="27"/>
          <w:rtl/>
        </w:rPr>
        <w:t xml:space="preserve"> فكان في تور</w:t>
      </w:r>
      <w:r w:rsidR="00496686" w:rsidRPr="00BA4E01">
        <w:rPr>
          <w:rFonts w:hint="cs"/>
          <w:color w:val="000000" w:themeColor="text1"/>
          <w:sz w:val="27"/>
          <w:rtl/>
        </w:rPr>
        <w:t xml:space="preserve">ا </w:t>
      </w:r>
      <w:r w:rsidRPr="00BA4E01">
        <w:rPr>
          <w:rFonts w:hint="cs"/>
          <w:color w:val="000000" w:themeColor="text1"/>
          <w:sz w:val="27"/>
          <w:rtl/>
        </w:rPr>
        <w:t xml:space="preserve">بورا </w:t>
      </w:r>
      <w:r w:rsidR="00496686" w:rsidRPr="00BA4E01">
        <w:rPr>
          <w:rFonts w:hint="cs"/>
          <w:color w:val="000000" w:themeColor="text1"/>
          <w:sz w:val="27"/>
          <w:rtl/>
        </w:rPr>
        <w:t>أ</w:t>
      </w:r>
      <w:r w:rsidRPr="00BA4E01">
        <w:rPr>
          <w:rFonts w:hint="cs"/>
          <w:color w:val="000000" w:themeColor="text1"/>
          <w:sz w:val="27"/>
          <w:rtl/>
        </w:rPr>
        <w:t>ربع</w:t>
      </w:r>
      <w:r w:rsidR="00496686" w:rsidRPr="00BA4E01">
        <w:rPr>
          <w:rFonts w:hint="cs"/>
          <w:color w:val="000000" w:themeColor="text1"/>
          <w:sz w:val="27"/>
          <w:rtl/>
        </w:rPr>
        <w:t>ة</w:t>
      </w:r>
      <w:r w:rsidRPr="00BA4E01">
        <w:rPr>
          <w:rFonts w:hint="cs"/>
          <w:color w:val="000000" w:themeColor="text1"/>
          <w:sz w:val="27"/>
          <w:rtl/>
        </w:rPr>
        <w:t xml:space="preserve"> عشر فصيلا</w:t>
      </w:r>
      <w:r w:rsidR="00496686" w:rsidRPr="00BA4E01">
        <w:rPr>
          <w:rFonts w:hint="cs"/>
          <w:color w:val="000000" w:themeColor="text1"/>
          <w:sz w:val="27"/>
          <w:rtl/>
        </w:rPr>
        <w:t>ً</w:t>
      </w:r>
      <w:r w:rsidRPr="00BA4E01">
        <w:rPr>
          <w:rFonts w:hint="cs"/>
          <w:color w:val="000000" w:themeColor="text1"/>
          <w:sz w:val="27"/>
          <w:rtl/>
        </w:rPr>
        <w:t xml:space="preserve"> مقاتلاً في </w:t>
      </w:r>
      <w:r w:rsidR="00496686" w:rsidRPr="00BA4E01">
        <w:rPr>
          <w:rFonts w:hint="cs"/>
          <w:color w:val="000000" w:themeColor="text1"/>
          <w:sz w:val="27"/>
          <w:rtl/>
        </w:rPr>
        <w:t>أ</w:t>
      </w:r>
      <w:r w:rsidRPr="00BA4E01">
        <w:rPr>
          <w:rFonts w:hint="cs"/>
          <w:color w:val="000000" w:themeColor="text1"/>
          <w:sz w:val="27"/>
          <w:rtl/>
        </w:rPr>
        <w:t>فغانستان</w:t>
      </w:r>
      <w:r w:rsidR="00496686" w:rsidRPr="00BA4E01">
        <w:rPr>
          <w:rFonts w:hint="cs"/>
          <w:color w:val="000000" w:themeColor="text1"/>
          <w:sz w:val="27"/>
          <w:rtl/>
        </w:rPr>
        <w:t>،</w:t>
      </w:r>
      <w:r w:rsidRPr="00BA4E01">
        <w:rPr>
          <w:rFonts w:hint="cs"/>
          <w:color w:val="000000" w:themeColor="text1"/>
          <w:sz w:val="27"/>
          <w:rtl/>
        </w:rPr>
        <w:t xml:space="preserve"> تحولت جميعاً بعد انتهاء حكومة طالبان عن مقاتلة العدو</w:t>
      </w:r>
      <w:r w:rsidR="00496686" w:rsidRPr="00BA4E01">
        <w:rPr>
          <w:rFonts w:hint="cs"/>
          <w:color w:val="000000" w:themeColor="text1"/>
          <w:sz w:val="27"/>
          <w:rtl/>
        </w:rPr>
        <w:t>ّ</w:t>
      </w:r>
      <w:r w:rsidRPr="00BA4E01">
        <w:rPr>
          <w:rFonts w:hint="cs"/>
          <w:color w:val="000000" w:themeColor="text1"/>
          <w:sz w:val="27"/>
          <w:rtl/>
        </w:rPr>
        <w:t xml:space="preserve"> البعيد </w:t>
      </w:r>
      <w:r w:rsidR="00496686" w:rsidRPr="00BA4E01">
        <w:rPr>
          <w:rFonts w:hint="cs"/>
          <w:color w:val="000000" w:themeColor="text1"/>
          <w:sz w:val="27"/>
          <w:rtl/>
        </w:rPr>
        <w:t>إ</w:t>
      </w:r>
      <w:r w:rsidRPr="00BA4E01">
        <w:rPr>
          <w:rFonts w:hint="cs"/>
          <w:color w:val="000000" w:themeColor="text1"/>
          <w:sz w:val="27"/>
          <w:rtl/>
        </w:rPr>
        <w:t>لى قتال المسلمين</w:t>
      </w:r>
      <w:r w:rsidR="00496686" w:rsidRPr="00BA4E01">
        <w:rPr>
          <w:rFonts w:hint="cs"/>
          <w:color w:val="000000" w:themeColor="text1"/>
          <w:sz w:val="27"/>
          <w:rtl/>
        </w:rPr>
        <w:t>؛</w:t>
      </w:r>
      <w:r w:rsidRPr="00BA4E01">
        <w:rPr>
          <w:rFonts w:hint="cs"/>
          <w:color w:val="000000" w:themeColor="text1"/>
          <w:sz w:val="27"/>
          <w:rtl/>
        </w:rPr>
        <w:t xml:space="preserve"> بحجة عدم التزامهم بالشرع باستراتيجية قتال العدو القريب</w:t>
      </w:r>
      <w:r w:rsidR="00496686" w:rsidRPr="00BA4E01">
        <w:rPr>
          <w:rFonts w:hint="cs"/>
          <w:color w:val="000000" w:themeColor="text1"/>
          <w:sz w:val="27"/>
          <w:rtl/>
        </w:rPr>
        <w:t>،</w:t>
      </w:r>
      <w:r w:rsidRPr="00BA4E01">
        <w:rPr>
          <w:rFonts w:hint="cs"/>
          <w:color w:val="000000" w:themeColor="text1"/>
          <w:sz w:val="27"/>
          <w:rtl/>
        </w:rPr>
        <w:t xml:space="preserve"> ونضجت فيما بعد ال</w:t>
      </w:r>
      <w:r w:rsidR="00496686" w:rsidRPr="00BA4E01">
        <w:rPr>
          <w:rFonts w:hint="cs"/>
          <w:color w:val="000000" w:themeColor="text1"/>
          <w:sz w:val="27"/>
          <w:rtl/>
        </w:rPr>
        <w:t>أ</w:t>
      </w:r>
      <w:r w:rsidRPr="00BA4E01">
        <w:rPr>
          <w:rFonts w:hint="cs"/>
          <w:color w:val="000000" w:themeColor="text1"/>
          <w:sz w:val="27"/>
          <w:rtl/>
        </w:rPr>
        <w:t>بحاث المعم</w:t>
      </w:r>
      <w:r w:rsidR="00496686" w:rsidRPr="00BA4E01">
        <w:rPr>
          <w:rFonts w:hint="cs"/>
          <w:color w:val="000000" w:themeColor="text1"/>
          <w:sz w:val="27"/>
          <w:rtl/>
        </w:rPr>
        <w:t>َّ</w:t>
      </w:r>
      <w:r w:rsidRPr="00BA4E01">
        <w:rPr>
          <w:rFonts w:hint="cs"/>
          <w:color w:val="000000" w:themeColor="text1"/>
          <w:sz w:val="27"/>
          <w:rtl/>
        </w:rPr>
        <w:t>قة في الولاء والبراء</w:t>
      </w:r>
      <w:r w:rsidR="00496686" w:rsidRPr="00BA4E01">
        <w:rPr>
          <w:rFonts w:hint="cs"/>
          <w:color w:val="000000" w:themeColor="text1"/>
          <w:sz w:val="27"/>
          <w:rtl/>
        </w:rPr>
        <w:t>،</w:t>
      </w:r>
      <w:r w:rsidRPr="00BA4E01">
        <w:rPr>
          <w:rFonts w:hint="cs"/>
          <w:color w:val="000000" w:themeColor="text1"/>
          <w:sz w:val="27"/>
          <w:rtl/>
        </w:rPr>
        <w:t xml:space="preserve"> </w:t>
      </w:r>
      <w:r w:rsidR="006C5C77" w:rsidRPr="00BA4E01">
        <w:rPr>
          <w:rFonts w:hint="cs"/>
          <w:color w:val="000000" w:themeColor="text1"/>
          <w:sz w:val="27"/>
          <w:rtl/>
        </w:rPr>
        <w:t xml:space="preserve">وخطر </w:t>
      </w:r>
      <w:r w:rsidRPr="00BA4E01">
        <w:rPr>
          <w:rFonts w:hint="cs"/>
          <w:color w:val="000000" w:themeColor="text1"/>
          <w:sz w:val="27"/>
          <w:rtl/>
        </w:rPr>
        <w:t>ال</w:t>
      </w:r>
      <w:r w:rsidR="00496686" w:rsidRPr="00BA4E01">
        <w:rPr>
          <w:rFonts w:hint="cs"/>
          <w:color w:val="000000" w:themeColor="text1"/>
          <w:sz w:val="27"/>
          <w:rtl/>
        </w:rPr>
        <w:t>إ</w:t>
      </w:r>
      <w:r w:rsidRPr="00BA4E01">
        <w:rPr>
          <w:rFonts w:hint="cs"/>
          <w:color w:val="000000" w:themeColor="text1"/>
          <w:sz w:val="27"/>
          <w:rtl/>
        </w:rPr>
        <w:t>رجاء</w:t>
      </w:r>
      <w:r w:rsidR="00496686" w:rsidRPr="00BA4E01">
        <w:rPr>
          <w:rFonts w:hint="cs"/>
          <w:color w:val="000000" w:themeColor="text1"/>
          <w:sz w:val="27"/>
          <w:rtl/>
        </w:rPr>
        <w:t>،</w:t>
      </w:r>
      <w:r w:rsidRPr="00BA4E01">
        <w:rPr>
          <w:rFonts w:hint="cs"/>
          <w:color w:val="000000" w:themeColor="text1"/>
          <w:sz w:val="27"/>
          <w:rtl/>
        </w:rPr>
        <w:t xml:space="preserve"> ونواقض ال</w:t>
      </w:r>
      <w:r w:rsidR="00496686" w:rsidRPr="00BA4E01">
        <w:rPr>
          <w:rFonts w:hint="cs"/>
          <w:color w:val="000000" w:themeColor="text1"/>
          <w:sz w:val="27"/>
          <w:rtl/>
        </w:rPr>
        <w:t>إ</w:t>
      </w:r>
      <w:r w:rsidRPr="00BA4E01">
        <w:rPr>
          <w:rFonts w:hint="cs"/>
          <w:color w:val="000000" w:themeColor="text1"/>
          <w:sz w:val="27"/>
          <w:rtl/>
        </w:rPr>
        <w:t>يمان والطائف</w:t>
      </w:r>
      <w:r w:rsidR="00496686" w:rsidRPr="00BA4E01">
        <w:rPr>
          <w:rFonts w:hint="cs"/>
          <w:color w:val="000000" w:themeColor="text1"/>
          <w:sz w:val="27"/>
          <w:rtl/>
        </w:rPr>
        <w:t>ة</w:t>
      </w:r>
      <w:r w:rsidRPr="00BA4E01">
        <w:rPr>
          <w:rFonts w:hint="cs"/>
          <w:color w:val="000000" w:themeColor="text1"/>
          <w:sz w:val="27"/>
          <w:rtl/>
        </w:rPr>
        <w:t xml:space="preserve"> المنصورة...</w:t>
      </w:r>
      <w:r w:rsidR="00496686" w:rsidRPr="00BA4E01">
        <w:rPr>
          <w:rFonts w:hint="cs"/>
          <w:color w:val="000000" w:themeColor="text1"/>
          <w:sz w:val="27"/>
          <w:rtl/>
        </w:rPr>
        <w:t>، إ</w:t>
      </w:r>
      <w:r w:rsidRPr="00BA4E01">
        <w:rPr>
          <w:rFonts w:hint="cs"/>
          <w:color w:val="000000" w:themeColor="text1"/>
          <w:sz w:val="27"/>
          <w:rtl/>
        </w:rPr>
        <w:t>لخ</w:t>
      </w:r>
      <w:r w:rsidR="00496686" w:rsidRPr="00BA4E01">
        <w:rPr>
          <w:rFonts w:hint="cs"/>
          <w:color w:val="000000" w:themeColor="text1"/>
          <w:sz w:val="27"/>
          <w:rtl/>
        </w:rPr>
        <w:t>.</w:t>
      </w:r>
      <w:r w:rsidRPr="00BA4E01">
        <w:rPr>
          <w:rFonts w:hint="cs"/>
          <w:color w:val="000000" w:themeColor="text1"/>
          <w:sz w:val="27"/>
          <w:rtl/>
        </w:rPr>
        <w:t xml:space="preserve"> وبعد انسحاب السوفي</w:t>
      </w:r>
      <w:r w:rsidR="00496686" w:rsidRPr="00BA4E01">
        <w:rPr>
          <w:rFonts w:hint="cs"/>
          <w:color w:val="000000" w:themeColor="text1"/>
          <w:sz w:val="27"/>
          <w:rtl/>
        </w:rPr>
        <w:t>ا</w:t>
      </w:r>
      <w:r w:rsidRPr="00BA4E01">
        <w:rPr>
          <w:rFonts w:hint="cs"/>
          <w:color w:val="000000" w:themeColor="text1"/>
          <w:sz w:val="27"/>
          <w:rtl/>
        </w:rPr>
        <w:t xml:space="preserve">ت من </w:t>
      </w:r>
      <w:r w:rsidR="00496686" w:rsidRPr="00BA4E01">
        <w:rPr>
          <w:rFonts w:hint="cs"/>
          <w:color w:val="000000" w:themeColor="text1"/>
          <w:sz w:val="27"/>
          <w:rtl/>
        </w:rPr>
        <w:t>أ</w:t>
      </w:r>
      <w:r w:rsidRPr="00BA4E01">
        <w:rPr>
          <w:rFonts w:hint="cs"/>
          <w:color w:val="000000" w:themeColor="text1"/>
          <w:sz w:val="27"/>
          <w:rtl/>
        </w:rPr>
        <w:t>فغانستان</w:t>
      </w:r>
      <w:r w:rsidR="00496686" w:rsidRPr="00BA4E01">
        <w:rPr>
          <w:rFonts w:hint="cs"/>
          <w:color w:val="000000" w:themeColor="text1"/>
          <w:sz w:val="27"/>
          <w:rtl/>
        </w:rPr>
        <w:t>،</w:t>
      </w:r>
      <w:r w:rsidRPr="00BA4E01">
        <w:rPr>
          <w:rFonts w:hint="cs"/>
          <w:color w:val="000000" w:themeColor="text1"/>
          <w:sz w:val="27"/>
          <w:rtl/>
        </w:rPr>
        <w:t xml:space="preserve"> وسقوط الحكوم</w:t>
      </w:r>
      <w:r w:rsidR="00503357">
        <w:rPr>
          <w:rFonts w:hint="cs"/>
          <w:color w:val="000000" w:themeColor="text1"/>
          <w:sz w:val="27"/>
          <w:rtl/>
        </w:rPr>
        <w:t>ة</w:t>
      </w:r>
      <w:r w:rsidRPr="00BA4E01">
        <w:rPr>
          <w:rFonts w:hint="cs"/>
          <w:color w:val="000000" w:themeColor="text1"/>
          <w:sz w:val="27"/>
          <w:rtl/>
        </w:rPr>
        <w:t xml:space="preserve"> الموالي</w:t>
      </w:r>
      <w:r w:rsidR="00496686" w:rsidRPr="00BA4E01">
        <w:rPr>
          <w:rFonts w:hint="cs"/>
          <w:color w:val="000000" w:themeColor="text1"/>
          <w:sz w:val="27"/>
          <w:rtl/>
        </w:rPr>
        <w:t>ة</w:t>
      </w:r>
      <w:r w:rsidRPr="00BA4E01">
        <w:rPr>
          <w:rFonts w:hint="cs"/>
          <w:color w:val="000000" w:themeColor="text1"/>
          <w:sz w:val="27"/>
          <w:rtl/>
        </w:rPr>
        <w:t xml:space="preserve"> لهم</w:t>
      </w:r>
      <w:r w:rsidR="00496686" w:rsidRPr="00BA4E01">
        <w:rPr>
          <w:rFonts w:hint="cs"/>
          <w:color w:val="000000" w:themeColor="text1"/>
          <w:sz w:val="27"/>
          <w:rtl/>
        </w:rPr>
        <w:t>،</w:t>
      </w:r>
      <w:r w:rsidRPr="00BA4E01">
        <w:rPr>
          <w:rFonts w:hint="cs"/>
          <w:color w:val="000000" w:themeColor="text1"/>
          <w:sz w:val="27"/>
          <w:rtl/>
        </w:rPr>
        <w:t xml:space="preserve"> تم</w:t>
      </w:r>
      <w:r w:rsidR="00496686" w:rsidRPr="00BA4E01">
        <w:rPr>
          <w:rFonts w:hint="cs"/>
          <w:color w:val="000000" w:themeColor="text1"/>
          <w:sz w:val="27"/>
          <w:rtl/>
        </w:rPr>
        <w:t>ّ</w:t>
      </w:r>
      <w:r w:rsidRPr="00BA4E01">
        <w:rPr>
          <w:rFonts w:hint="cs"/>
          <w:color w:val="000000" w:themeColor="text1"/>
          <w:sz w:val="27"/>
          <w:rtl/>
        </w:rPr>
        <w:t xml:space="preserve"> تفكيك الاتحاد السوفي</w:t>
      </w:r>
      <w:r w:rsidR="00496686" w:rsidRPr="00BA4E01">
        <w:rPr>
          <w:rFonts w:hint="cs"/>
          <w:color w:val="000000" w:themeColor="text1"/>
          <w:sz w:val="27"/>
          <w:rtl/>
        </w:rPr>
        <w:t>ا</w:t>
      </w:r>
      <w:r w:rsidRPr="00BA4E01">
        <w:rPr>
          <w:rFonts w:hint="cs"/>
          <w:color w:val="000000" w:themeColor="text1"/>
          <w:sz w:val="27"/>
          <w:rtl/>
        </w:rPr>
        <w:t>تي</w:t>
      </w:r>
      <w:r w:rsidR="00496686" w:rsidRPr="00BA4E01">
        <w:rPr>
          <w:rFonts w:hint="cs"/>
          <w:color w:val="000000" w:themeColor="text1"/>
          <w:sz w:val="27"/>
          <w:rtl/>
        </w:rPr>
        <w:t>،</w:t>
      </w:r>
      <w:r w:rsidRPr="00BA4E01">
        <w:rPr>
          <w:rFonts w:hint="cs"/>
          <w:color w:val="000000" w:themeColor="text1"/>
          <w:sz w:val="27"/>
          <w:rtl/>
        </w:rPr>
        <w:t xml:space="preserve"> و</w:t>
      </w:r>
      <w:r w:rsidR="00496686" w:rsidRPr="00BA4E01">
        <w:rPr>
          <w:rFonts w:hint="cs"/>
          <w:color w:val="000000" w:themeColor="text1"/>
          <w:sz w:val="27"/>
          <w:rtl/>
        </w:rPr>
        <w:t>أ</w:t>
      </w:r>
      <w:r w:rsidRPr="00BA4E01">
        <w:rPr>
          <w:rFonts w:hint="cs"/>
          <w:color w:val="000000" w:themeColor="text1"/>
          <w:sz w:val="27"/>
          <w:rtl/>
        </w:rPr>
        <w:t>ضح</w:t>
      </w:r>
      <w:r w:rsidR="00496686" w:rsidRPr="00BA4E01">
        <w:rPr>
          <w:rFonts w:hint="cs"/>
          <w:color w:val="000000" w:themeColor="text1"/>
          <w:sz w:val="27"/>
          <w:rtl/>
        </w:rPr>
        <w:t>َ</w:t>
      </w:r>
      <w:r w:rsidRPr="00BA4E01">
        <w:rPr>
          <w:rFonts w:hint="cs"/>
          <w:color w:val="000000" w:themeColor="text1"/>
          <w:sz w:val="27"/>
          <w:rtl/>
        </w:rPr>
        <w:t>ت</w:t>
      </w:r>
      <w:r w:rsidR="00503357">
        <w:rPr>
          <w:rFonts w:hint="cs"/>
          <w:color w:val="000000" w:themeColor="text1"/>
          <w:sz w:val="27"/>
          <w:rtl/>
        </w:rPr>
        <w:t>ْ</w:t>
      </w:r>
      <w:r w:rsidRPr="00BA4E01">
        <w:rPr>
          <w:rFonts w:hint="cs"/>
          <w:color w:val="000000" w:themeColor="text1"/>
          <w:sz w:val="27"/>
          <w:rtl/>
        </w:rPr>
        <w:t xml:space="preserve"> هذه الجماعات التي تلق</w:t>
      </w:r>
      <w:r w:rsidR="00496686" w:rsidRPr="00BA4E01">
        <w:rPr>
          <w:rFonts w:hint="cs"/>
          <w:color w:val="000000" w:themeColor="text1"/>
          <w:sz w:val="27"/>
          <w:rtl/>
        </w:rPr>
        <w:t>َّ</w:t>
      </w:r>
      <w:r w:rsidRPr="00BA4E01">
        <w:rPr>
          <w:rFonts w:hint="cs"/>
          <w:color w:val="000000" w:themeColor="text1"/>
          <w:sz w:val="27"/>
          <w:rtl/>
        </w:rPr>
        <w:t>ت عناي</w:t>
      </w:r>
      <w:r w:rsidR="00496686" w:rsidRPr="00BA4E01">
        <w:rPr>
          <w:rFonts w:hint="cs"/>
          <w:color w:val="000000" w:themeColor="text1"/>
          <w:sz w:val="27"/>
          <w:rtl/>
        </w:rPr>
        <w:t>ةً</w:t>
      </w:r>
      <w:r w:rsidRPr="00BA4E01">
        <w:rPr>
          <w:rFonts w:hint="cs"/>
          <w:color w:val="000000" w:themeColor="text1"/>
          <w:sz w:val="27"/>
          <w:rtl/>
        </w:rPr>
        <w:t xml:space="preserve"> كبيرة من </w:t>
      </w:r>
      <w:r w:rsidR="00496686" w:rsidRPr="00BA4E01">
        <w:rPr>
          <w:rFonts w:hint="cs"/>
          <w:color w:val="000000" w:themeColor="text1"/>
          <w:sz w:val="27"/>
          <w:rtl/>
        </w:rPr>
        <w:t>أ</w:t>
      </w:r>
      <w:r w:rsidRPr="00BA4E01">
        <w:rPr>
          <w:rFonts w:hint="cs"/>
          <w:color w:val="000000" w:themeColor="text1"/>
          <w:sz w:val="27"/>
          <w:rtl/>
        </w:rPr>
        <w:t>مريكا والدول الحليفه لها عبئاً على النظام الدولي</w:t>
      </w:r>
      <w:r w:rsidR="00496686" w:rsidRPr="00BA4E01">
        <w:rPr>
          <w:rFonts w:hint="cs"/>
          <w:color w:val="000000" w:themeColor="text1"/>
          <w:sz w:val="27"/>
          <w:rtl/>
        </w:rPr>
        <w:t>،</w:t>
      </w:r>
      <w:r w:rsidRPr="00BA4E01">
        <w:rPr>
          <w:rFonts w:hint="cs"/>
          <w:color w:val="000000" w:themeColor="text1"/>
          <w:sz w:val="27"/>
          <w:rtl/>
        </w:rPr>
        <w:t xml:space="preserve"> وعلى الحكومات الموال</w:t>
      </w:r>
      <w:r w:rsidR="00496686" w:rsidRPr="00BA4E01">
        <w:rPr>
          <w:rFonts w:hint="cs"/>
          <w:color w:val="000000" w:themeColor="text1"/>
          <w:sz w:val="27"/>
          <w:rtl/>
        </w:rPr>
        <w:t>ية</w:t>
      </w:r>
      <w:r w:rsidRPr="00BA4E01">
        <w:rPr>
          <w:rFonts w:hint="cs"/>
          <w:color w:val="000000" w:themeColor="text1"/>
          <w:sz w:val="27"/>
          <w:rtl/>
        </w:rPr>
        <w:t xml:space="preserve"> ل</w:t>
      </w:r>
      <w:r w:rsidR="00496686" w:rsidRPr="00BA4E01">
        <w:rPr>
          <w:rFonts w:hint="cs"/>
          <w:color w:val="000000" w:themeColor="text1"/>
          <w:sz w:val="27"/>
          <w:rtl/>
        </w:rPr>
        <w:t>أ</w:t>
      </w:r>
      <w:r w:rsidRPr="00BA4E01">
        <w:rPr>
          <w:rFonts w:hint="cs"/>
          <w:color w:val="000000" w:themeColor="text1"/>
          <w:sz w:val="27"/>
          <w:rtl/>
        </w:rPr>
        <w:t>مريكا</w:t>
      </w:r>
      <w:r w:rsidR="00496686" w:rsidRPr="00BA4E01">
        <w:rPr>
          <w:rFonts w:hint="cs"/>
          <w:color w:val="000000" w:themeColor="text1"/>
          <w:sz w:val="27"/>
          <w:rtl/>
        </w:rPr>
        <w:t>،</w:t>
      </w:r>
      <w:r w:rsidRPr="00BA4E01">
        <w:rPr>
          <w:rFonts w:hint="cs"/>
          <w:color w:val="000000" w:themeColor="text1"/>
          <w:sz w:val="27"/>
          <w:rtl/>
        </w:rPr>
        <w:t xml:space="preserve"> فاختارت الولايات المتحدة سياسة الاحتواء</w:t>
      </w:r>
      <w:r w:rsidR="00496686" w:rsidRPr="00BA4E01">
        <w:rPr>
          <w:rFonts w:hint="cs"/>
          <w:color w:val="000000" w:themeColor="text1"/>
          <w:sz w:val="27"/>
          <w:rtl/>
        </w:rPr>
        <w:t>،</w:t>
      </w:r>
      <w:r w:rsidR="00503357">
        <w:rPr>
          <w:rFonts w:hint="cs"/>
          <w:color w:val="000000" w:themeColor="text1"/>
          <w:sz w:val="27"/>
          <w:rtl/>
        </w:rPr>
        <w:t xml:space="preserve"> وضبط المجال الجيو</w:t>
      </w:r>
      <w:r w:rsidRPr="00BA4E01">
        <w:rPr>
          <w:rFonts w:hint="cs"/>
          <w:color w:val="000000" w:themeColor="text1"/>
          <w:sz w:val="27"/>
          <w:rtl/>
        </w:rPr>
        <w:t>سياسي لمناطق اشتغال هذه الجماعات</w:t>
      </w:r>
      <w:r w:rsidR="00496686" w:rsidRPr="00BA4E01">
        <w:rPr>
          <w:rFonts w:hint="cs"/>
          <w:color w:val="000000" w:themeColor="text1"/>
          <w:sz w:val="27"/>
          <w:rtl/>
        </w:rPr>
        <w:t>،</w:t>
      </w:r>
      <w:r w:rsidRPr="00BA4E01">
        <w:rPr>
          <w:rFonts w:hint="cs"/>
          <w:color w:val="000000" w:themeColor="text1"/>
          <w:sz w:val="27"/>
          <w:rtl/>
        </w:rPr>
        <w:t xml:space="preserve"> وصارت تحر</w:t>
      </w:r>
      <w:r w:rsidR="00496686" w:rsidRPr="00BA4E01">
        <w:rPr>
          <w:rFonts w:hint="cs"/>
          <w:color w:val="000000" w:themeColor="text1"/>
          <w:sz w:val="27"/>
          <w:rtl/>
        </w:rPr>
        <w:t>ِّ</w:t>
      </w:r>
      <w:r w:rsidRPr="00BA4E01">
        <w:rPr>
          <w:rFonts w:hint="cs"/>
          <w:color w:val="000000" w:themeColor="text1"/>
          <w:sz w:val="27"/>
          <w:rtl/>
        </w:rPr>
        <w:t>كها باتجاه ضمان ا</w:t>
      </w:r>
      <w:r w:rsidR="00496686" w:rsidRPr="00BA4E01">
        <w:rPr>
          <w:rFonts w:hint="cs"/>
          <w:color w:val="000000" w:themeColor="text1"/>
          <w:sz w:val="27"/>
          <w:rtl/>
        </w:rPr>
        <w:t>لأ</w:t>
      </w:r>
      <w:r w:rsidRPr="00BA4E01">
        <w:rPr>
          <w:rFonts w:hint="cs"/>
          <w:color w:val="000000" w:themeColor="text1"/>
          <w:sz w:val="27"/>
          <w:rtl/>
        </w:rPr>
        <w:t>من الجيوستراتيجي للكيان الصهيوني</w:t>
      </w:r>
      <w:r w:rsidR="00496686" w:rsidRPr="00BA4E01">
        <w:rPr>
          <w:rFonts w:hint="cs"/>
          <w:color w:val="000000" w:themeColor="text1"/>
          <w:sz w:val="27"/>
          <w:rtl/>
        </w:rPr>
        <w:t>،</w:t>
      </w:r>
      <w:r w:rsidRPr="00BA4E01">
        <w:rPr>
          <w:rFonts w:hint="cs"/>
          <w:color w:val="000000" w:themeColor="text1"/>
          <w:sz w:val="27"/>
          <w:rtl/>
        </w:rPr>
        <w:t xml:space="preserve"> وتحركها بات</w:t>
      </w:r>
      <w:r w:rsidR="00496686" w:rsidRPr="00BA4E01">
        <w:rPr>
          <w:rFonts w:hint="cs"/>
          <w:color w:val="000000" w:themeColor="text1"/>
          <w:sz w:val="27"/>
          <w:rtl/>
        </w:rPr>
        <w:t>ّ</w:t>
      </w:r>
      <w:r w:rsidRPr="00BA4E01">
        <w:rPr>
          <w:rFonts w:hint="cs"/>
          <w:color w:val="000000" w:themeColor="text1"/>
          <w:sz w:val="27"/>
          <w:rtl/>
        </w:rPr>
        <w:t>جاه تصعيد الخطاب الطائفي ضد</w:t>
      </w:r>
      <w:r w:rsidR="00496686" w:rsidRPr="00BA4E01">
        <w:rPr>
          <w:rFonts w:hint="cs"/>
          <w:color w:val="000000" w:themeColor="text1"/>
          <w:sz w:val="27"/>
          <w:rtl/>
        </w:rPr>
        <w:t>ّ</w:t>
      </w:r>
      <w:r w:rsidRPr="00BA4E01">
        <w:rPr>
          <w:rFonts w:hint="cs"/>
          <w:color w:val="000000" w:themeColor="text1"/>
          <w:sz w:val="27"/>
          <w:rtl/>
        </w:rPr>
        <w:t xml:space="preserve"> العقلاني</w:t>
      </w:r>
      <w:r w:rsidR="00496686" w:rsidRPr="00BA4E01">
        <w:rPr>
          <w:rFonts w:hint="cs"/>
          <w:color w:val="000000" w:themeColor="text1"/>
          <w:sz w:val="27"/>
          <w:rtl/>
        </w:rPr>
        <w:t>ّ</w:t>
      </w:r>
      <w:r w:rsidRPr="00BA4E01">
        <w:rPr>
          <w:rFonts w:hint="cs"/>
          <w:color w:val="000000" w:themeColor="text1"/>
          <w:sz w:val="27"/>
          <w:rtl/>
        </w:rPr>
        <w:t>ات ال</w:t>
      </w:r>
      <w:r w:rsidR="00496686" w:rsidRPr="00BA4E01">
        <w:rPr>
          <w:rFonts w:hint="cs"/>
          <w:color w:val="000000" w:themeColor="text1"/>
          <w:sz w:val="27"/>
          <w:rtl/>
        </w:rPr>
        <w:t>إ</w:t>
      </w:r>
      <w:r w:rsidRPr="00BA4E01">
        <w:rPr>
          <w:rFonts w:hint="cs"/>
          <w:color w:val="000000" w:themeColor="text1"/>
          <w:sz w:val="27"/>
          <w:rtl/>
        </w:rPr>
        <w:t>سلامية الممث</w:t>
      </w:r>
      <w:r w:rsidR="00496686" w:rsidRPr="00BA4E01">
        <w:rPr>
          <w:rFonts w:hint="cs"/>
          <w:color w:val="000000" w:themeColor="text1"/>
          <w:sz w:val="27"/>
          <w:rtl/>
        </w:rPr>
        <w:t>َّ</w:t>
      </w:r>
      <w:r w:rsidRPr="00BA4E01">
        <w:rPr>
          <w:rFonts w:hint="cs"/>
          <w:color w:val="000000" w:themeColor="text1"/>
          <w:sz w:val="27"/>
          <w:rtl/>
        </w:rPr>
        <w:t>ل</w:t>
      </w:r>
      <w:r w:rsidR="00496686" w:rsidRPr="00BA4E01">
        <w:rPr>
          <w:rFonts w:hint="cs"/>
          <w:color w:val="000000" w:themeColor="text1"/>
          <w:sz w:val="27"/>
          <w:rtl/>
        </w:rPr>
        <w:t>ة</w:t>
      </w:r>
      <w:r w:rsidRPr="00BA4E01">
        <w:rPr>
          <w:rFonts w:hint="cs"/>
          <w:color w:val="000000" w:themeColor="text1"/>
          <w:sz w:val="27"/>
          <w:rtl/>
        </w:rPr>
        <w:t xml:space="preserve"> بالاتجاهات ال</w:t>
      </w:r>
      <w:r w:rsidR="00496686" w:rsidRPr="00BA4E01">
        <w:rPr>
          <w:rFonts w:hint="cs"/>
          <w:color w:val="000000" w:themeColor="text1"/>
          <w:sz w:val="27"/>
          <w:rtl/>
        </w:rPr>
        <w:t>إ</w:t>
      </w:r>
      <w:r w:rsidRPr="00BA4E01">
        <w:rPr>
          <w:rFonts w:hint="cs"/>
          <w:color w:val="000000" w:themeColor="text1"/>
          <w:sz w:val="27"/>
          <w:rtl/>
        </w:rPr>
        <w:t>سلامية المتحض</w:t>
      </w:r>
      <w:r w:rsidR="00496686" w:rsidRPr="00BA4E01">
        <w:rPr>
          <w:rFonts w:hint="cs"/>
          <w:color w:val="000000" w:themeColor="text1"/>
          <w:sz w:val="27"/>
          <w:rtl/>
        </w:rPr>
        <w:t>ِّ</w:t>
      </w:r>
      <w:r w:rsidRPr="00BA4E01">
        <w:rPr>
          <w:rFonts w:hint="cs"/>
          <w:color w:val="000000" w:themeColor="text1"/>
          <w:sz w:val="27"/>
          <w:rtl/>
        </w:rPr>
        <w:t>ر</w:t>
      </w:r>
      <w:r w:rsidR="00503357">
        <w:rPr>
          <w:rFonts w:hint="cs"/>
          <w:color w:val="000000" w:themeColor="text1"/>
          <w:sz w:val="27"/>
          <w:rtl/>
        </w:rPr>
        <w:t>ة</w:t>
      </w:r>
      <w:r w:rsidRPr="00BA4E01">
        <w:rPr>
          <w:rFonts w:hint="cs"/>
          <w:color w:val="000000" w:themeColor="text1"/>
          <w:sz w:val="27"/>
          <w:rtl/>
        </w:rPr>
        <w:t xml:space="preserve"> والعقلانية</w:t>
      </w:r>
      <w:r w:rsidR="00496686" w:rsidRPr="00BA4E01">
        <w:rPr>
          <w:rFonts w:hint="cs"/>
          <w:color w:val="000000" w:themeColor="text1"/>
          <w:sz w:val="27"/>
          <w:rtl/>
        </w:rPr>
        <w:t xml:space="preserve"> كافّة،</w:t>
      </w:r>
      <w:r w:rsidRPr="00BA4E01">
        <w:rPr>
          <w:rFonts w:hint="cs"/>
          <w:color w:val="000000" w:themeColor="text1"/>
          <w:sz w:val="27"/>
          <w:rtl/>
        </w:rPr>
        <w:t xml:space="preserve"> وضد</w:t>
      </w:r>
      <w:r w:rsidR="00496686" w:rsidRPr="00BA4E01">
        <w:rPr>
          <w:rFonts w:hint="cs"/>
          <w:color w:val="000000" w:themeColor="text1"/>
          <w:sz w:val="27"/>
          <w:rtl/>
        </w:rPr>
        <w:t>ّ</w:t>
      </w:r>
      <w:r w:rsidRPr="00BA4E01">
        <w:rPr>
          <w:rFonts w:hint="cs"/>
          <w:color w:val="000000" w:themeColor="text1"/>
          <w:sz w:val="27"/>
          <w:rtl/>
        </w:rPr>
        <w:t xml:space="preserve"> العرفانيات ال</w:t>
      </w:r>
      <w:r w:rsidR="00496686" w:rsidRPr="00BA4E01">
        <w:rPr>
          <w:rFonts w:hint="cs"/>
          <w:color w:val="000000" w:themeColor="text1"/>
          <w:sz w:val="27"/>
          <w:rtl/>
        </w:rPr>
        <w:t>إ</w:t>
      </w:r>
      <w:r w:rsidRPr="00BA4E01">
        <w:rPr>
          <w:rFonts w:hint="cs"/>
          <w:color w:val="000000" w:themeColor="text1"/>
          <w:sz w:val="27"/>
          <w:rtl/>
        </w:rPr>
        <w:t>سلامي</w:t>
      </w:r>
      <w:r w:rsidR="00496686" w:rsidRPr="00BA4E01">
        <w:rPr>
          <w:rFonts w:hint="cs"/>
          <w:color w:val="000000" w:themeColor="text1"/>
          <w:sz w:val="27"/>
          <w:rtl/>
        </w:rPr>
        <w:t>ّة</w:t>
      </w:r>
      <w:r w:rsidRPr="00BA4E01">
        <w:rPr>
          <w:rFonts w:hint="cs"/>
          <w:color w:val="000000" w:themeColor="text1"/>
          <w:sz w:val="27"/>
          <w:rtl/>
        </w:rPr>
        <w:t xml:space="preserve"> ممث</w:t>
      </w:r>
      <w:r w:rsidR="00496686" w:rsidRPr="00BA4E01">
        <w:rPr>
          <w:rFonts w:hint="cs"/>
          <w:color w:val="000000" w:themeColor="text1"/>
          <w:sz w:val="27"/>
          <w:rtl/>
        </w:rPr>
        <w:t>َّ</w:t>
      </w:r>
      <w:r w:rsidRPr="00BA4E01">
        <w:rPr>
          <w:rFonts w:hint="cs"/>
          <w:color w:val="000000" w:themeColor="text1"/>
          <w:sz w:val="27"/>
          <w:rtl/>
        </w:rPr>
        <w:t>لة بالتصو</w:t>
      </w:r>
      <w:r w:rsidR="00496686" w:rsidRPr="00BA4E01">
        <w:rPr>
          <w:rFonts w:hint="cs"/>
          <w:color w:val="000000" w:themeColor="text1"/>
          <w:sz w:val="27"/>
          <w:rtl/>
        </w:rPr>
        <w:t>ُّ</w:t>
      </w:r>
      <w:r w:rsidRPr="00BA4E01">
        <w:rPr>
          <w:rFonts w:hint="cs"/>
          <w:color w:val="000000" w:themeColor="text1"/>
          <w:sz w:val="27"/>
          <w:rtl/>
        </w:rPr>
        <w:t>ف</w:t>
      </w:r>
      <w:r w:rsidR="00496686" w:rsidRPr="00BA4E01">
        <w:rPr>
          <w:rFonts w:hint="cs"/>
          <w:color w:val="000000" w:themeColor="text1"/>
          <w:sz w:val="27"/>
          <w:rtl/>
        </w:rPr>
        <w:t>.</w:t>
      </w:r>
    </w:p>
    <w:p w:rsidR="00E04055" w:rsidRPr="00BA4E01" w:rsidRDefault="00E04055" w:rsidP="00E4663C">
      <w:pPr>
        <w:rPr>
          <w:color w:val="000000" w:themeColor="text1"/>
          <w:sz w:val="27"/>
          <w:rtl/>
        </w:rPr>
      </w:pPr>
      <w:r w:rsidRPr="00BA4E01">
        <w:rPr>
          <w:rFonts w:hint="cs"/>
          <w:color w:val="000000" w:themeColor="text1"/>
          <w:sz w:val="27"/>
          <w:rtl/>
        </w:rPr>
        <w:t xml:space="preserve"> </w:t>
      </w:r>
      <w:r w:rsidR="00496686" w:rsidRPr="00BA4E01">
        <w:rPr>
          <w:rFonts w:hint="cs"/>
          <w:color w:val="000000" w:themeColor="text1"/>
          <w:sz w:val="27"/>
          <w:rtl/>
        </w:rPr>
        <w:t>إ</w:t>
      </w:r>
      <w:r w:rsidRPr="00BA4E01">
        <w:rPr>
          <w:rFonts w:hint="cs"/>
          <w:color w:val="000000" w:themeColor="text1"/>
          <w:sz w:val="27"/>
          <w:rtl/>
        </w:rPr>
        <w:t>ن تحو</w:t>
      </w:r>
      <w:r w:rsidR="00496686" w:rsidRPr="00BA4E01">
        <w:rPr>
          <w:rFonts w:hint="cs"/>
          <w:color w:val="000000" w:themeColor="text1"/>
          <w:sz w:val="27"/>
          <w:rtl/>
        </w:rPr>
        <w:t>ُّ</w:t>
      </w:r>
      <w:r w:rsidRPr="00BA4E01">
        <w:rPr>
          <w:rFonts w:hint="cs"/>
          <w:color w:val="000000" w:themeColor="text1"/>
          <w:sz w:val="27"/>
          <w:rtl/>
        </w:rPr>
        <w:t>ل فكر الجماعات المتعص</w:t>
      </w:r>
      <w:r w:rsidR="00496686" w:rsidRPr="00BA4E01">
        <w:rPr>
          <w:rFonts w:hint="cs"/>
          <w:color w:val="000000" w:themeColor="text1"/>
          <w:sz w:val="27"/>
          <w:rtl/>
        </w:rPr>
        <w:t>ِّ</w:t>
      </w:r>
      <w:r w:rsidRPr="00BA4E01">
        <w:rPr>
          <w:rFonts w:hint="cs"/>
          <w:color w:val="000000" w:themeColor="text1"/>
          <w:sz w:val="27"/>
          <w:rtl/>
        </w:rPr>
        <w:t>ب</w:t>
      </w:r>
      <w:r w:rsidR="00496686" w:rsidRPr="00BA4E01">
        <w:rPr>
          <w:rFonts w:hint="cs"/>
          <w:color w:val="000000" w:themeColor="text1"/>
          <w:sz w:val="27"/>
          <w:rtl/>
        </w:rPr>
        <w:t>ة</w:t>
      </w:r>
      <w:r w:rsidRPr="00BA4E01">
        <w:rPr>
          <w:rFonts w:hint="cs"/>
          <w:color w:val="000000" w:themeColor="text1"/>
          <w:sz w:val="27"/>
          <w:rtl/>
        </w:rPr>
        <w:t xml:space="preserve"> من نقد الغرب الصليبي التوراتي </w:t>
      </w:r>
      <w:r w:rsidR="00496686" w:rsidRPr="00BA4E01">
        <w:rPr>
          <w:rFonts w:hint="cs"/>
          <w:color w:val="000000" w:themeColor="text1"/>
          <w:sz w:val="27"/>
          <w:rtl/>
        </w:rPr>
        <w:t>إ</w:t>
      </w:r>
      <w:r w:rsidRPr="00BA4E01">
        <w:rPr>
          <w:rFonts w:hint="cs"/>
          <w:color w:val="000000" w:themeColor="text1"/>
          <w:sz w:val="27"/>
          <w:rtl/>
        </w:rPr>
        <w:t>لى نقد التشي</w:t>
      </w:r>
      <w:r w:rsidR="00496686" w:rsidRPr="00BA4E01">
        <w:rPr>
          <w:rFonts w:hint="cs"/>
          <w:color w:val="000000" w:themeColor="text1"/>
          <w:sz w:val="27"/>
          <w:rtl/>
        </w:rPr>
        <w:t>ُّ</w:t>
      </w:r>
      <w:r w:rsidRPr="00BA4E01">
        <w:rPr>
          <w:rFonts w:hint="cs"/>
          <w:color w:val="000000" w:themeColor="text1"/>
          <w:sz w:val="27"/>
          <w:rtl/>
        </w:rPr>
        <w:t>ع</w:t>
      </w:r>
      <w:r w:rsidR="00496686" w:rsidRPr="00BA4E01">
        <w:rPr>
          <w:rFonts w:hint="cs"/>
          <w:color w:val="000000" w:themeColor="text1"/>
          <w:sz w:val="27"/>
          <w:rtl/>
        </w:rPr>
        <w:t>،</w:t>
      </w:r>
      <w:r w:rsidRPr="00BA4E01">
        <w:rPr>
          <w:rFonts w:hint="cs"/>
          <w:color w:val="000000" w:themeColor="text1"/>
          <w:sz w:val="27"/>
          <w:rtl/>
        </w:rPr>
        <w:t xml:space="preserve"> </w:t>
      </w:r>
      <w:r w:rsidR="00496686" w:rsidRPr="00BA4E01">
        <w:rPr>
          <w:rFonts w:hint="cs"/>
          <w:color w:val="000000" w:themeColor="text1"/>
          <w:sz w:val="27"/>
          <w:rtl/>
        </w:rPr>
        <w:t>ف</w:t>
      </w:r>
      <w:r w:rsidRPr="00BA4E01">
        <w:rPr>
          <w:rFonts w:hint="cs"/>
          <w:color w:val="000000" w:themeColor="text1"/>
          <w:sz w:val="27"/>
          <w:rtl/>
        </w:rPr>
        <w:t>كراً وممارسة</w:t>
      </w:r>
      <w:r w:rsidR="00496686" w:rsidRPr="00BA4E01">
        <w:rPr>
          <w:rFonts w:hint="cs"/>
          <w:color w:val="000000" w:themeColor="text1"/>
          <w:sz w:val="27"/>
          <w:rtl/>
        </w:rPr>
        <w:t>،</w:t>
      </w:r>
      <w:r w:rsidRPr="00BA4E01">
        <w:rPr>
          <w:rFonts w:hint="cs"/>
          <w:color w:val="000000" w:themeColor="text1"/>
          <w:sz w:val="27"/>
          <w:rtl/>
        </w:rPr>
        <w:t xml:space="preserve"> صار من ال</w:t>
      </w:r>
      <w:r w:rsidR="00496686" w:rsidRPr="00BA4E01">
        <w:rPr>
          <w:rFonts w:hint="cs"/>
          <w:color w:val="000000" w:themeColor="text1"/>
          <w:sz w:val="27"/>
          <w:rtl/>
        </w:rPr>
        <w:t>أ</w:t>
      </w:r>
      <w:r w:rsidRPr="00BA4E01">
        <w:rPr>
          <w:rFonts w:hint="cs"/>
          <w:color w:val="000000" w:themeColor="text1"/>
          <w:sz w:val="27"/>
          <w:rtl/>
        </w:rPr>
        <w:t>هداف ال</w:t>
      </w:r>
      <w:r w:rsidR="00496686" w:rsidRPr="00BA4E01">
        <w:rPr>
          <w:rFonts w:hint="cs"/>
          <w:color w:val="000000" w:themeColor="text1"/>
          <w:sz w:val="27"/>
          <w:rtl/>
        </w:rPr>
        <w:t>أ</w:t>
      </w:r>
      <w:r w:rsidRPr="00BA4E01">
        <w:rPr>
          <w:rFonts w:hint="cs"/>
          <w:color w:val="000000" w:themeColor="text1"/>
          <w:sz w:val="27"/>
          <w:rtl/>
        </w:rPr>
        <w:t>ساسية التي قامت ل</w:t>
      </w:r>
      <w:r w:rsidR="00496686" w:rsidRPr="00BA4E01">
        <w:rPr>
          <w:rFonts w:hint="cs"/>
          <w:color w:val="000000" w:themeColor="text1"/>
          <w:sz w:val="27"/>
          <w:rtl/>
        </w:rPr>
        <w:t>أ</w:t>
      </w:r>
      <w:r w:rsidRPr="00BA4E01">
        <w:rPr>
          <w:rFonts w:hint="cs"/>
          <w:color w:val="000000" w:themeColor="text1"/>
          <w:sz w:val="27"/>
          <w:rtl/>
        </w:rPr>
        <w:t>جلها الحركة ال</w:t>
      </w:r>
      <w:r w:rsidR="00496686" w:rsidRPr="00BA4E01">
        <w:rPr>
          <w:rFonts w:hint="cs"/>
          <w:color w:val="000000" w:themeColor="text1"/>
          <w:sz w:val="27"/>
          <w:rtl/>
        </w:rPr>
        <w:t>إ</w:t>
      </w:r>
      <w:r w:rsidRPr="00BA4E01">
        <w:rPr>
          <w:rFonts w:hint="cs"/>
          <w:color w:val="000000" w:themeColor="text1"/>
          <w:sz w:val="27"/>
          <w:rtl/>
        </w:rPr>
        <w:t>سلامية في مطلع القرن العشرين</w:t>
      </w:r>
      <w:r w:rsidR="00496686" w:rsidRPr="00BA4E01">
        <w:rPr>
          <w:rFonts w:hint="cs"/>
          <w:color w:val="000000" w:themeColor="text1"/>
          <w:sz w:val="27"/>
          <w:rtl/>
        </w:rPr>
        <w:t>،</w:t>
      </w:r>
      <w:r w:rsidRPr="00BA4E01">
        <w:rPr>
          <w:rFonts w:hint="cs"/>
          <w:color w:val="000000" w:themeColor="text1"/>
          <w:sz w:val="27"/>
          <w:rtl/>
        </w:rPr>
        <w:t xml:space="preserve"> ولم تكن المسأل</w:t>
      </w:r>
      <w:r w:rsidR="00496686" w:rsidRPr="00BA4E01">
        <w:rPr>
          <w:rFonts w:hint="cs"/>
          <w:color w:val="000000" w:themeColor="text1"/>
          <w:sz w:val="27"/>
          <w:rtl/>
        </w:rPr>
        <w:t>ة</w:t>
      </w:r>
      <w:r w:rsidRPr="00BA4E01">
        <w:rPr>
          <w:rFonts w:hint="cs"/>
          <w:color w:val="000000" w:themeColor="text1"/>
          <w:sz w:val="27"/>
          <w:rtl/>
        </w:rPr>
        <w:t xml:space="preserve"> المذهبي</w:t>
      </w:r>
      <w:r w:rsidR="00CF0DF8" w:rsidRPr="00BA4E01">
        <w:rPr>
          <w:rFonts w:hint="cs"/>
          <w:color w:val="000000" w:themeColor="text1"/>
          <w:sz w:val="27"/>
          <w:rtl/>
        </w:rPr>
        <w:t xml:space="preserve">ة </w:t>
      </w:r>
      <w:r w:rsidRPr="00BA4E01">
        <w:rPr>
          <w:rFonts w:hint="cs"/>
          <w:color w:val="000000" w:themeColor="text1"/>
          <w:sz w:val="27"/>
          <w:rtl/>
        </w:rPr>
        <w:t>من المسائل التي تعنى بها الحركات الجهادية</w:t>
      </w:r>
      <w:r w:rsidR="00CF0DF8" w:rsidRPr="00BA4E01">
        <w:rPr>
          <w:rFonts w:hint="cs"/>
          <w:color w:val="000000" w:themeColor="text1"/>
          <w:sz w:val="27"/>
          <w:rtl/>
        </w:rPr>
        <w:t>،</w:t>
      </w:r>
      <w:r w:rsidRPr="00BA4E01">
        <w:rPr>
          <w:rFonts w:hint="cs"/>
          <w:color w:val="000000" w:themeColor="text1"/>
          <w:sz w:val="27"/>
          <w:rtl/>
        </w:rPr>
        <w:t xml:space="preserve"> وقد </w:t>
      </w:r>
      <w:r w:rsidR="00CF0DF8" w:rsidRPr="00BA4E01">
        <w:rPr>
          <w:rFonts w:hint="cs"/>
          <w:color w:val="000000" w:themeColor="text1"/>
          <w:sz w:val="27"/>
          <w:rtl/>
        </w:rPr>
        <w:t>أ</w:t>
      </w:r>
      <w:r w:rsidRPr="00BA4E01">
        <w:rPr>
          <w:rFonts w:hint="cs"/>
          <w:color w:val="000000" w:themeColor="text1"/>
          <w:sz w:val="27"/>
          <w:rtl/>
        </w:rPr>
        <w:t>خذت جانب التفكير الجاد</w:t>
      </w:r>
      <w:r w:rsidR="00CF0DF8" w:rsidRPr="00BA4E01">
        <w:rPr>
          <w:rFonts w:hint="cs"/>
          <w:color w:val="000000" w:themeColor="text1"/>
          <w:sz w:val="27"/>
          <w:rtl/>
        </w:rPr>
        <w:t>ّ</w:t>
      </w:r>
      <w:r w:rsidRPr="00BA4E01">
        <w:rPr>
          <w:rFonts w:hint="cs"/>
          <w:color w:val="000000" w:themeColor="text1"/>
          <w:sz w:val="27"/>
          <w:rtl/>
        </w:rPr>
        <w:t xml:space="preserve"> بتوحيد وتقريب المذاهب ال</w:t>
      </w:r>
      <w:r w:rsidR="00CF0DF8" w:rsidRPr="00BA4E01">
        <w:rPr>
          <w:rFonts w:hint="cs"/>
          <w:color w:val="000000" w:themeColor="text1"/>
          <w:sz w:val="27"/>
          <w:rtl/>
        </w:rPr>
        <w:t>إ</w:t>
      </w:r>
      <w:r w:rsidRPr="00BA4E01">
        <w:rPr>
          <w:rFonts w:hint="cs"/>
          <w:color w:val="000000" w:themeColor="text1"/>
          <w:sz w:val="27"/>
          <w:rtl/>
        </w:rPr>
        <w:t>سلامية</w:t>
      </w:r>
      <w:r w:rsidR="00CF0DF8" w:rsidRPr="00BA4E01">
        <w:rPr>
          <w:rFonts w:hint="cs"/>
          <w:color w:val="000000" w:themeColor="text1"/>
          <w:sz w:val="27"/>
          <w:rtl/>
        </w:rPr>
        <w:t>،</w:t>
      </w:r>
      <w:r w:rsidRPr="00BA4E01">
        <w:rPr>
          <w:rFonts w:hint="cs"/>
          <w:color w:val="000000" w:themeColor="text1"/>
          <w:sz w:val="27"/>
          <w:rtl/>
        </w:rPr>
        <w:t xml:space="preserve"> لذلك صوبت جهدها الدموي بات</w:t>
      </w:r>
      <w:r w:rsidR="00CF0DF8" w:rsidRPr="00BA4E01">
        <w:rPr>
          <w:rFonts w:hint="cs"/>
          <w:color w:val="000000" w:themeColor="text1"/>
          <w:sz w:val="27"/>
          <w:rtl/>
        </w:rPr>
        <w:t>ّ</w:t>
      </w:r>
      <w:r w:rsidRPr="00BA4E01">
        <w:rPr>
          <w:rFonts w:hint="cs"/>
          <w:color w:val="000000" w:themeColor="text1"/>
          <w:sz w:val="27"/>
          <w:rtl/>
        </w:rPr>
        <w:t xml:space="preserve">جاه: </w:t>
      </w:r>
    </w:p>
    <w:p w:rsidR="00E04055" w:rsidRPr="00BA4E01" w:rsidRDefault="00E04055" w:rsidP="00E4663C">
      <w:pPr>
        <w:pStyle w:val="af1"/>
        <w:spacing w:after="0" w:line="400" w:lineRule="exact"/>
        <w:ind w:left="0" w:firstLine="567"/>
        <w:jc w:val="both"/>
        <w:rPr>
          <w:rFonts w:cs="AL-Mohanad"/>
          <w:color w:val="000000" w:themeColor="text1"/>
          <w:sz w:val="27"/>
          <w:szCs w:val="27"/>
        </w:rPr>
      </w:pPr>
      <w:r w:rsidRPr="00BA4E01">
        <w:rPr>
          <w:rFonts w:cs="AL-Mohanad" w:hint="cs"/>
          <w:color w:val="000000" w:themeColor="text1"/>
          <w:sz w:val="27"/>
          <w:szCs w:val="27"/>
          <w:rtl/>
        </w:rPr>
        <w:t>أـ ضرب التجرب</w:t>
      </w:r>
      <w:r w:rsidR="00CF0DF8" w:rsidRPr="00BA4E01">
        <w:rPr>
          <w:rFonts w:cs="AL-Mohanad" w:hint="cs"/>
          <w:color w:val="000000" w:themeColor="text1"/>
          <w:sz w:val="27"/>
          <w:szCs w:val="27"/>
          <w:rtl/>
        </w:rPr>
        <w:t>ة</w:t>
      </w:r>
      <w:r w:rsidRPr="00BA4E01">
        <w:rPr>
          <w:rFonts w:cs="AL-Mohanad" w:hint="cs"/>
          <w:color w:val="000000" w:themeColor="text1"/>
          <w:sz w:val="27"/>
          <w:szCs w:val="27"/>
          <w:rtl/>
        </w:rPr>
        <w:t xml:space="preserve"> ال</w:t>
      </w:r>
      <w:r w:rsidR="00CF0DF8" w:rsidRPr="00BA4E01">
        <w:rPr>
          <w:rFonts w:cs="AL-Mohanad" w:hint="cs"/>
          <w:color w:val="000000" w:themeColor="text1"/>
          <w:sz w:val="27"/>
          <w:szCs w:val="27"/>
          <w:rtl/>
        </w:rPr>
        <w:t>إ</w:t>
      </w:r>
      <w:r w:rsidRPr="00BA4E01">
        <w:rPr>
          <w:rFonts w:cs="AL-Mohanad" w:hint="cs"/>
          <w:color w:val="000000" w:themeColor="text1"/>
          <w:sz w:val="27"/>
          <w:szCs w:val="27"/>
          <w:rtl/>
        </w:rPr>
        <w:t>سلامية الحضارية العقلانية المجتمعي</w:t>
      </w:r>
      <w:r w:rsidR="00CF0DF8" w:rsidRPr="00BA4E01">
        <w:rPr>
          <w:rFonts w:cs="AL-Mohanad" w:hint="cs"/>
          <w:color w:val="000000" w:themeColor="text1"/>
          <w:sz w:val="27"/>
          <w:szCs w:val="27"/>
          <w:rtl/>
        </w:rPr>
        <w:t>ة،</w:t>
      </w:r>
      <w:r w:rsidRPr="00BA4E01">
        <w:rPr>
          <w:rFonts w:cs="AL-Mohanad" w:hint="cs"/>
          <w:color w:val="000000" w:themeColor="text1"/>
          <w:sz w:val="27"/>
          <w:szCs w:val="27"/>
          <w:rtl/>
        </w:rPr>
        <w:t xml:space="preserve"> </w:t>
      </w:r>
      <w:r w:rsidR="00CF0DF8" w:rsidRPr="00BA4E01">
        <w:rPr>
          <w:rFonts w:cs="AL-Mohanad" w:hint="cs"/>
          <w:color w:val="000000" w:themeColor="text1"/>
          <w:sz w:val="27"/>
          <w:szCs w:val="27"/>
          <w:rtl/>
        </w:rPr>
        <w:t>أ</w:t>
      </w:r>
      <w:r w:rsidRPr="00BA4E01">
        <w:rPr>
          <w:rFonts w:cs="AL-Mohanad" w:hint="cs"/>
          <w:color w:val="000000" w:themeColor="text1"/>
          <w:sz w:val="27"/>
          <w:szCs w:val="27"/>
          <w:rtl/>
        </w:rPr>
        <w:t>و تجربة الدول</w:t>
      </w:r>
      <w:r w:rsidR="00CF0DF8" w:rsidRPr="00BA4E01">
        <w:rPr>
          <w:rFonts w:cs="AL-Mohanad" w:hint="cs"/>
          <w:color w:val="000000" w:themeColor="text1"/>
          <w:sz w:val="27"/>
          <w:szCs w:val="27"/>
          <w:rtl/>
        </w:rPr>
        <w:t>ة</w:t>
      </w:r>
      <w:r w:rsidRPr="00BA4E01">
        <w:rPr>
          <w:rFonts w:cs="AL-Mohanad" w:hint="cs"/>
          <w:color w:val="000000" w:themeColor="text1"/>
          <w:sz w:val="27"/>
          <w:szCs w:val="27"/>
          <w:rtl/>
        </w:rPr>
        <w:t xml:space="preserve"> المدنية </w:t>
      </w:r>
      <w:r w:rsidRPr="00BA4E01">
        <w:rPr>
          <w:rFonts w:cs="AL-Mohanad" w:hint="eastAsia"/>
          <w:color w:val="000000" w:themeColor="text1"/>
          <w:sz w:val="27"/>
          <w:szCs w:val="27"/>
          <w:rtl/>
        </w:rPr>
        <w:t>الإسلامية</w:t>
      </w:r>
      <w:r w:rsidRPr="00BA4E01">
        <w:rPr>
          <w:rFonts w:cs="AL-Mohanad" w:hint="cs"/>
          <w:color w:val="000000" w:themeColor="text1"/>
          <w:sz w:val="27"/>
          <w:szCs w:val="27"/>
          <w:rtl/>
        </w:rPr>
        <w:t xml:space="preserve">. </w:t>
      </w:r>
    </w:p>
    <w:p w:rsidR="00E04055" w:rsidRPr="00BA4E01" w:rsidRDefault="00E04055" w:rsidP="00E4663C">
      <w:pPr>
        <w:pStyle w:val="af1"/>
        <w:spacing w:after="0" w:line="400" w:lineRule="exact"/>
        <w:ind w:left="0" w:firstLine="567"/>
        <w:jc w:val="both"/>
        <w:rPr>
          <w:rFonts w:cs="AL-Mohanad"/>
          <w:color w:val="000000" w:themeColor="text1"/>
          <w:sz w:val="27"/>
          <w:szCs w:val="27"/>
        </w:rPr>
      </w:pPr>
      <w:r w:rsidRPr="00BA4E01">
        <w:rPr>
          <w:rFonts w:cs="AL-Mohanad" w:hint="cs"/>
          <w:color w:val="000000" w:themeColor="text1"/>
          <w:sz w:val="27"/>
          <w:szCs w:val="27"/>
          <w:rtl/>
        </w:rPr>
        <w:t xml:space="preserve">ب ـ تصعيد وتأجيج الخطاب </w:t>
      </w:r>
      <w:r w:rsidR="00CF0DF8" w:rsidRPr="00BA4E01">
        <w:rPr>
          <w:rFonts w:cs="AL-Mohanad" w:hint="cs"/>
          <w:color w:val="000000" w:themeColor="text1"/>
          <w:sz w:val="27"/>
          <w:szCs w:val="27"/>
          <w:rtl/>
        </w:rPr>
        <w:t>ال</w:t>
      </w:r>
      <w:r w:rsidRPr="00BA4E01">
        <w:rPr>
          <w:rFonts w:cs="AL-Mohanad" w:hint="cs"/>
          <w:color w:val="000000" w:themeColor="text1"/>
          <w:sz w:val="27"/>
          <w:szCs w:val="27"/>
          <w:rtl/>
        </w:rPr>
        <w:t>طائفي ال</w:t>
      </w:r>
      <w:r w:rsidR="00CF0DF8" w:rsidRPr="00BA4E01">
        <w:rPr>
          <w:rFonts w:cs="AL-Mohanad" w:hint="cs"/>
          <w:color w:val="000000" w:themeColor="text1"/>
          <w:sz w:val="27"/>
          <w:szCs w:val="27"/>
          <w:rtl/>
        </w:rPr>
        <w:t>إ</w:t>
      </w:r>
      <w:r w:rsidRPr="00BA4E01">
        <w:rPr>
          <w:rFonts w:cs="AL-Mohanad" w:hint="cs"/>
          <w:color w:val="000000" w:themeColor="text1"/>
          <w:sz w:val="27"/>
          <w:szCs w:val="27"/>
          <w:rtl/>
        </w:rPr>
        <w:t>قصا</w:t>
      </w:r>
      <w:r w:rsidR="00CF0DF8" w:rsidRPr="00BA4E01">
        <w:rPr>
          <w:rFonts w:cs="AL-Mohanad" w:hint="cs"/>
          <w:color w:val="000000" w:themeColor="text1"/>
          <w:sz w:val="27"/>
          <w:szCs w:val="27"/>
          <w:rtl/>
        </w:rPr>
        <w:t>ئ</w:t>
      </w:r>
      <w:r w:rsidRPr="00BA4E01">
        <w:rPr>
          <w:rFonts w:cs="AL-Mohanad" w:hint="cs"/>
          <w:color w:val="000000" w:themeColor="text1"/>
          <w:sz w:val="27"/>
          <w:szCs w:val="27"/>
          <w:rtl/>
        </w:rPr>
        <w:t>ي ضد</w:t>
      </w:r>
      <w:r w:rsidR="00CF0DF8" w:rsidRPr="00BA4E01">
        <w:rPr>
          <w:rFonts w:cs="AL-Mohanad" w:hint="cs"/>
          <w:color w:val="000000" w:themeColor="text1"/>
          <w:sz w:val="27"/>
          <w:szCs w:val="27"/>
          <w:rtl/>
        </w:rPr>
        <w:t>ّ</w:t>
      </w:r>
      <w:r w:rsidRPr="00BA4E01">
        <w:rPr>
          <w:rFonts w:cs="AL-Mohanad" w:hint="cs"/>
          <w:color w:val="000000" w:themeColor="text1"/>
          <w:sz w:val="27"/>
          <w:szCs w:val="27"/>
          <w:rtl/>
        </w:rPr>
        <w:t xml:space="preserve"> الشيع</w:t>
      </w:r>
      <w:r w:rsidR="00CF0DF8" w:rsidRPr="00BA4E01">
        <w:rPr>
          <w:rFonts w:cs="AL-Mohanad" w:hint="cs"/>
          <w:color w:val="000000" w:themeColor="text1"/>
          <w:sz w:val="27"/>
          <w:szCs w:val="27"/>
          <w:rtl/>
        </w:rPr>
        <w:t>ة</w:t>
      </w:r>
      <w:r w:rsidRPr="00BA4E01">
        <w:rPr>
          <w:rFonts w:cs="AL-Mohanad" w:hint="cs"/>
          <w:color w:val="000000" w:themeColor="text1"/>
          <w:sz w:val="27"/>
          <w:szCs w:val="27"/>
          <w:rtl/>
        </w:rPr>
        <w:t xml:space="preserve"> والصوفي</w:t>
      </w:r>
      <w:r w:rsidR="00CF0DF8" w:rsidRPr="00BA4E01">
        <w:rPr>
          <w:rFonts w:cs="AL-Mohanad" w:hint="cs"/>
          <w:color w:val="000000" w:themeColor="text1"/>
          <w:sz w:val="27"/>
          <w:szCs w:val="27"/>
          <w:rtl/>
        </w:rPr>
        <w:t>ة</w:t>
      </w:r>
      <w:r w:rsidRPr="00BA4E01">
        <w:rPr>
          <w:rFonts w:cs="AL-Mohanad" w:hint="cs"/>
          <w:color w:val="000000" w:themeColor="text1"/>
          <w:sz w:val="27"/>
          <w:szCs w:val="27"/>
          <w:rtl/>
        </w:rPr>
        <w:t xml:space="preserve"> والحركات ال</w:t>
      </w:r>
      <w:r w:rsidR="00CF0DF8" w:rsidRPr="00BA4E01">
        <w:rPr>
          <w:rFonts w:cs="AL-Mohanad" w:hint="cs"/>
          <w:color w:val="000000" w:themeColor="text1"/>
          <w:sz w:val="27"/>
          <w:szCs w:val="27"/>
          <w:rtl/>
        </w:rPr>
        <w:t>إ</w:t>
      </w:r>
      <w:r w:rsidRPr="00BA4E01">
        <w:rPr>
          <w:rFonts w:cs="AL-Mohanad" w:hint="cs"/>
          <w:color w:val="000000" w:themeColor="text1"/>
          <w:sz w:val="27"/>
          <w:szCs w:val="27"/>
          <w:rtl/>
        </w:rPr>
        <w:t>سلامية ذات النهج التسامحي الحضاري المتفاعل مع المدنيات ال</w:t>
      </w:r>
      <w:r w:rsidR="00CF0DF8" w:rsidRPr="00BA4E01">
        <w:rPr>
          <w:rFonts w:cs="AL-Mohanad" w:hint="cs"/>
          <w:color w:val="000000" w:themeColor="text1"/>
          <w:sz w:val="27"/>
          <w:szCs w:val="27"/>
          <w:rtl/>
        </w:rPr>
        <w:t>إ</w:t>
      </w:r>
      <w:r w:rsidRPr="00BA4E01">
        <w:rPr>
          <w:rFonts w:cs="AL-Mohanad" w:hint="cs"/>
          <w:color w:val="000000" w:themeColor="text1"/>
          <w:sz w:val="27"/>
          <w:szCs w:val="27"/>
          <w:rtl/>
        </w:rPr>
        <w:t>نسانية</w:t>
      </w:r>
      <w:r w:rsidR="00CF0DF8" w:rsidRPr="00BA4E01">
        <w:rPr>
          <w:rFonts w:cs="AL-Mohanad" w:hint="cs"/>
          <w:color w:val="000000" w:themeColor="text1"/>
          <w:sz w:val="27"/>
          <w:szCs w:val="27"/>
          <w:rtl/>
        </w:rPr>
        <w:t>.</w:t>
      </w:r>
    </w:p>
    <w:p w:rsidR="00E04055" w:rsidRPr="00BA4E01" w:rsidRDefault="00E04055" w:rsidP="00E4663C">
      <w:pPr>
        <w:pStyle w:val="af1"/>
        <w:spacing w:after="0" w:line="400" w:lineRule="exact"/>
        <w:ind w:left="0" w:firstLine="567"/>
        <w:jc w:val="both"/>
        <w:rPr>
          <w:rFonts w:cs="AL-Mohanad"/>
          <w:color w:val="000000" w:themeColor="text1"/>
          <w:sz w:val="27"/>
          <w:szCs w:val="27"/>
        </w:rPr>
      </w:pPr>
      <w:r w:rsidRPr="00BA4E01">
        <w:rPr>
          <w:rFonts w:cs="AL-Mohanad" w:hint="cs"/>
          <w:color w:val="000000" w:themeColor="text1"/>
          <w:sz w:val="27"/>
          <w:szCs w:val="27"/>
          <w:rtl/>
        </w:rPr>
        <w:lastRenderedPageBreak/>
        <w:t>ج ـ ض</w:t>
      </w:r>
      <w:r w:rsidR="00CF0DF8" w:rsidRPr="00BA4E01">
        <w:rPr>
          <w:rFonts w:cs="AL-Mohanad" w:hint="cs"/>
          <w:color w:val="000000" w:themeColor="text1"/>
          <w:sz w:val="27"/>
          <w:szCs w:val="27"/>
          <w:rtl/>
        </w:rPr>
        <w:t>ر</w:t>
      </w:r>
      <w:r w:rsidRPr="00BA4E01">
        <w:rPr>
          <w:rFonts w:cs="AL-Mohanad" w:hint="cs"/>
          <w:color w:val="000000" w:themeColor="text1"/>
          <w:sz w:val="27"/>
          <w:szCs w:val="27"/>
          <w:rtl/>
        </w:rPr>
        <w:t>ب حزام دعم المقاومة ضد</w:t>
      </w:r>
      <w:r w:rsidR="00CF0DF8" w:rsidRPr="00BA4E01">
        <w:rPr>
          <w:rFonts w:cs="AL-Mohanad" w:hint="cs"/>
          <w:color w:val="000000" w:themeColor="text1"/>
          <w:sz w:val="27"/>
          <w:szCs w:val="27"/>
          <w:rtl/>
        </w:rPr>
        <w:t>ّ</w:t>
      </w:r>
      <w:r w:rsidRPr="00BA4E01">
        <w:rPr>
          <w:rFonts w:cs="AL-Mohanad" w:hint="cs"/>
          <w:color w:val="000000" w:themeColor="text1"/>
          <w:sz w:val="27"/>
          <w:szCs w:val="27"/>
          <w:rtl/>
        </w:rPr>
        <w:t xml:space="preserve"> الكيان الصهيوني الغاصب</w:t>
      </w:r>
      <w:r w:rsidR="00CF0DF8" w:rsidRPr="00BA4E01">
        <w:rPr>
          <w:rFonts w:cs="AL-Mohanad" w:hint="cs"/>
          <w:color w:val="000000" w:themeColor="text1"/>
          <w:sz w:val="27"/>
          <w:szCs w:val="27"/>
          <w:rtl/>
        </w:rPr>
        <w:t xml:space="preserve">، </w:t>
      </w:r>
      <w:r w:rsidRPr="00BA4E01">
        <w:rPr>
          <w:rFonts w:cs="AL-Mohanad" w:hint="cs"/>
          <w:color w:val="000000" w:themeColor="text1"/>
          <w:sz w:val="27"/>
          <w:szCs w:val="27"/>
          <w:rtl/>
        </w:rPr>
        <w:t>وتأمين المجال الدولي له</w:t>
      </w:r>
      <w:r w:rsidR="00CF0DF8" w:rsidRPr="00BA4E01">
        <w:rPr>
          <w:rFonts w:cs="AL-Mohanad" w:hint="cs"/>
          <w:color w:val="000000" w:themeColor="text1"/>
          <w:sz w:val="27"/>
          <w:szCs w:val="27"/>
          <w:rtl/>
        </w:rPr>
        <w:t>.</w:t>
      </w:r>
    </w:p>
    <w:p w:rsidR="00E04055" w:rsidRPr="00BA4E01" w:rsidRDefault="00E04055" w:rsidP="00503357">
      <w:pPr>
        <w:pStyle w:val="af1"/>
        <w:spacing w:after="0" w:line="400" w:lineRule="exact"/>
        <w:ind w:left="0" w:firstLine="567"/>
        <w:jc w:val="both"/>
        <w:rPr>
          <w:rFonts w:cs="AL-Mohanad"/>
          <w:color w:val="000000" w:themeColor="text1"/>
          <w:sz w:val="27"/>
          <w:szCs w:val="27"/>
        </w:rPr>
      </w:pPr>
      <w:r w:rsidRPr="00BA4E01">
        <w:rPr>
          <w:rFonts w:cs="AL-Mohanad" w:hint="cs"/>
          <w:color w:val="000000" w:themeColor="text1"/>
          <w:sz w:val="27"/>
          <w:szCs w:val="27"/>
          <w:rtl/>
        </w:rPr>
        <w:t>د ـ استهداف المدنيين من الشيع</w:t>
      </w:r>
      <w:r w:rsidR="00CF0DF8" w:rsidRPr="00BA4E01">
        <w:rPr>
          <w:rFonts w:cs="AL-Mohanad" w:hint="cs"/>
          <w:color w:val="000000" w:themeColor="text1"/>
          <w:sz w:val="27"/>
          <w:szCs w:val="27"/>
          <w:rtl/>
        </w:rPr>
        <w:t>ة</w:t>
      </w:r>
      <w:r w:rsidRPr="00BA4E01">
        <w:rPr>
          <w:rFonts w:cs="AL-Mohanad" w:hint="cs"/>
          <w:color w:val="000000" w:themeColor="text1"/>
          <w:sz w:val="27"/>
          <w:szCs w:val="27"/>
          <w:rtl/>
        </w:rPr>
        <w:t xml:space="preserve"> والسن</w:t>
      </w:r>
      <w:r w:rsidR="00CF0DF8" w:rsidRPr="00BA4E01">
        <w:rPr>
          <w:rFonts w:cs="AL-Mohanad" w:hint="cs"/>
          <w:color w:val="000000" w:themeColor="text1"/>
          <w:sz w:val="27"/>
          <w:szCs w:val="27"/>
          <w:rtl/>
        </w:rPr>
        <w:t>ّ</w:t>
      </w:r>
      <w:r w:rsidR="00503357">
        <w:rPr>
          <w:rFonts w:cs="AL-Mohanad" w:hint="cs"/>
          <w:color w:val="000000" w:themeColor="text1"/>
          <w:sz w:val="27"/>
          <w:szCs w:val="27"/>
          <w:rtl/>
        </w:rPr>
        <w:t>ة</w:t>
      </w:r>
      <w:r w:rsidRPr="00BA4E01">
        <w:rPr>
          <w:rFonts w:cs="AL-Mohanad" w:hint="cs"/>
          <w:color w:val="000000" w:themeColor="text1"/>
          <w:sz w:val="27"/>
          <w:szCs w:val="27"/>
          <w:rtl/>
        </w:rPr>
        <w:t xml:space="preserve"> معاً</w:t>
      </w:r>
      <w:r w:rsidR="00CF0DF8" w:rsidRPr="00BA4E01">
        <w:rPr>
          <w:rFonts w:cs="AL-Mohanad" w:hint="cs"/>
          <w:color w:val="000000" w:themeColor="text1"/>
          <w:sz w:val="27"/>
          <w:szCs w:val="27"/>
          <w:rtl/>
        </w:rPr>
        <w:t xml:space="preserve">، </w:t>
      </w:r>
      <w:r w:rsidRPr="00BA4E01">
        <w:rPr>
          <w:rFonts w:cs="AL-Mohanad" w:hint="cs"/>
          <w:color w:val="000000" w:themeColor="text1"/>
          <w:sz w:val="27"/>
          <w:szCs w:val="27"/>
          <w:rtl/>
        </w:rPr>
        <w:t>وتبرير ذلك بذرائع من التراث ال</w:t>
      </w:r>
      <w:r w:rsidR="00CF0DF8" w:rsidRPr="00BA4E01">
        <w:rPr>
          <w:rFonts w:cs="AL-Mohanad" w:hint="cs"/>
          <w:color w:val="000000" w:themeColor="text1"/>
          <w:sz w:val="27"/>
          <w:szCs w:val="27"/>
          <w:rtl/>
        </w:rPr>
        <w:t>إ</w:t>
      </w:r>
      <w:r w:rsidRPr="00BA4E01">
        <w:rPr>
          <w:rFonts w:cs="AL-Mohanad" w:hint="cs"/>
          <w:color w:val="000000" w:themeColor="text1"/>
          <w:sz w:val="27"/>
          <w:szCs w:val="27"/>
          <w:rtl/>
        </w:rPr>
        <w:t>سلامي</w:t>
      </w:r>
      <w:r w:rsidR="00CF0DF8" w:rsidRPr="00BA4E01">
        <w:rPr>
          <w:rFonts w:cs="AL-Mohanad" w:hint="cs"/>
          <w:color w:val="000000" w:themeColor="text1"/>
          <w:sz w:val="27"/>
          <w:szCs w:val="27"/>
          <w:rtl/>
        </w:rPr>
        <w:t>،</w:t>
      </w:r>
      <w:r w:rsidRPr="00BA4E01">
        <w:rPr>
          <w:rFonts w:cs="AL-Mohanad" w:hint="cs"/>
          <w:color w:val="000000" w:themeColor="text1"/>
          <w:sz w:val="27"/>
          <w:szCs w:val="27"/>
          <w:rtl/>
        </w:rPr>
        <w:t xml:space="preserve"> مثل</w:t>
      </w:r>
      <w:r w:rsidR="00CF0DF8" w:rsidRPr="00BA4E01">
        <w:rPr>
          <w:rFonts w:cs="AL-Mohanad" w:hint="cs"/>
          <w:color w:val="000000" w:themeColor="text1"/>
          <w:sz w:val="27"/>
          <w:szCs w:val="27"/>
          <w:rtl/>
        </w:rPr>
        <w:t>:</w:t>
      </w:r>
      <w:r w:rsidRPr="00BA4E01">
        <w:rPr>
          <w:rFonts w:cs="AL-Mohanad" w:hint="cs"/>
          <w:color w:val="000000" w:themeColor="text1"/>
          <w:sz w:val="27"/>
          <w:szCs w:val="27"/>
          <w:rtl/>
        </w:rPr>
        <w:t xml:space="preserve"> قضايا التتر</w:t>
      </w:r>
      <w:r w:rsidR="00CF0DF8" w:rsidRPr="00BA4E01">
        <w:rPr>
          <w:rFonts w:cs="AL-Mohanad" w:hint="cs"/>
          <w:color w:val="000000" w:themeColor="text1"/>
          <w:sz w:val="27"/>
          <w:szCs w:val="27"/>
          <w:rtl/>
        </w:rPr>
        <w:t>ُّ</w:t>
      </w:r>
      <w:r w:rsidRPr="00BA4E01">
        <w:rPr>
          <w:rFonts w:cs="AL-Mohanad" w:hint="cs"/>
          <w:color w:val="000000" w:themeColor="text1"/>
          <w:sz w:val="27"/>
          <w:szCs w:val="27"/>
          <w:rtl/>
        </w:rPr>
        <w:t>س والتبييت</w:t>
      </w:r>
      <w:r w:rsidR="00CF0DF8" w:rsidRPr="00BA4E01">
        <w:rPr>
          <w:rFonts w:cs="AL-Mohanad" w:hint="cs"/>
          <w:color w:val="000000" w:themeColor="text1"/>
          <w:sz w:val="27"/>
          <w:szCs w:val="27"/>
          <w:rtl/>
        </w:rPr>
        <w:t>،</w:t>
      </w:r>
      <w:r w:rsidRPr="00BA4E01">
        <w:rPr>
          <w:rFonts w:cs="AL-Mohanad" w:hint="cs"/>
          <w:color w:val="000000" w:themeColor="text1"/>
          <w:sz w:val="27"/>
          <w:szCs w:val="27"/>
          <w:rtl/>
        </w:rPr>
        <w:t xml:space="preserve"> وبعث القتلى على ني</w:t>
      </w:r>
      <w:r w:rsidR="00CF0DF8" w:rsidRPr="00BA4E01">
        <w:rPr>
          <w:rFonts w:cs="AL-Mohanad" w:hint="cs"/>
          <w:color w:val="000000" w:themeColor="text1"/>
          <w:sz w:val="27"/>
          <w:szCs w:val="27"/>
          <w:rtl/>
        </w:rPr>
        <w:t>ّ</w:t>
      </w:r>
      <w:r w:rsidRPr="00BA4E01">
        <w:rPr>
          <w:rFonts w:cs="AL-Mohanad" w:hint="cs"/>
          <w:color w:val="000000" w:themeColor="text1"/>
          <w:sz w:val="27"/>
          <w:szCs w:val="27"/>
          <w:rtl/>
        </w:rPr>
        <w:t>اتهم</w:t>
      </w:r>
      <w:r w:rsidR="00CF0DF8" w:rsidRPr="00BA4E01">
        <w:rPr>
          <w:rFonts w:cs="AL-Mohanad" w:hint="cs"/>
          <w:color w:val="000000" w:themeColor="text1"/>
          <w:sz w:val="27"/>
          <w:szCs w:val="27"/>
          <w:rtl/>
        </w:rPr>
        <w:t>.</w:t>
      </w:r>
      <w:r w:rsidRPr="00BA4E01">
        <w:rPr>
          <w:rFonts w:cs="AL-Mohanad" w:hint="cs"/>
          <w:color w:val="000000" w:themeColor="text1"/>
          <w:sz w:val="27"/>
          <w:szCs w:val="27"/>
          <w:rtl/>
        </w:rPr>
        <w:t xml:space="preserve"> </w:t>
      </w:r>
    </w:p>
    <w:p w:rsidR="00E04055" w:rsidRPr="00BA4E01" w:rsidRDefault="00E04055" w:rsidP="00503357">
      <w:pPr>
        <w:rPr>
          <w:color w:val="000000" w:themeColor="text1"/>
          <w:sz w:val="27"/>
          <w:rtl/>
          <w:lang w:bidi="ar-IQ"/>
        </w:rPr>
      </w:pPr>
      <w:r w:rsidRPr="00BA4E01">
        <w:rPr>
          <w:rFonts w:hint="cs"/>
          <w:color w:val="000000" w:themeColor="text1"/>
          <w:sz w:val="27"/>
          <w:rtl/>
        </w:rPr>
        <w:t xml:space="preserve"> </w:t>
      </w:r>
      <w:r w:rsidR="00CF0DF8" w:rsidRPr="00BA4E01">
        <w:rPr>
          <w:rFonts w:hint="cs"/>
          <w:color w:val="000000" w:themeColor="text1"/>
          <w:sz w:val="27"/>
          <w:rtl/>
        </w:rPr>
        <w:t>إ</w:t>
      </w:r>
      <w:r w:rsidRPr="00BA4E01">
        <w:rPr>
          <w:rFonts w:hint="cs"/>
          <w:color w:val="000000" w:themeColor="text1"/>
          <w:sz w:val="27"/>
          <w:rtl/>
        </w:rPr>
        <w:t>ن</w:t>
      </w:r>
      <w:r w:rsidR="00CF0DF8" w:rsidRPr="00BA4E01">
        <w:rPr>
          <w:rFonts w:hint="cs"/>
          <w:color w:val="000000" w:themeColor="text1"/>
          <w:sz w:val="27"/>
          <w:rtl/>
        </w:rPr>
        <w:t>ّ</w:t>
      </w:r>
      <w:r w:rsidRPr="00BA4E01">
        <w:rPr>
          <w:rFonts w:hint="cs"/>
          <w:color w:val="000000" w:themeColor="text1"/>
          <w:sz w:val="27"/>
          <w:rtl/>
        </w:rPr>
        <w:t xml:space="preserve"> الظن</w:t>
      </w:r>
      <w:r w:rsidR="00CF0DF8" w:rsidRPr="00BA4E01">
        <w:rPr>
          <w:rFonts w:hint="cs"/>
          <w:color w:val="000000" w:themeColor="text1"/>
          <w:sz w:val="27"/>
          <w:rtl/>
        </w:rPr>
        <w:t>ّ</w:t>
      </w:r>
      <w:r w:rsidRPr="00BA4E01">
        <w:rPr>
          <w:rFonts w:hint="cs"/>
          <w:color w:val="000000" w:themeColor="text1"/>
          <w:sz w:val="27"/>
          <w:rtl/>
        </w:rPr>
        <w:t xml:space="preserve"> الغالب </w:t>
      </w:r>
      <w:r w:rsidR="00CF0DF8" w:rsidRPr="00BA4E01">
        <w:rPr>
          <w:rFonts w:hint="cs"/>
          <w:color w:val="000000" w:themeColor="text1"/>
          <w:sz w:val="27"/>
          <w:rtl/>
        </w:rPr>
        <w:t>أ</w:t>
      </w:r>
      <w:r w:rsidRPr="00BA4E01">
        <w:rPr>
          <w:rFonts w:hint="cs"/>
          <w:color w:val="000000" w:themeColor="text1"/>
          <w:sz w:val="27"/>
          <w:rtl/>
        </w:rPr>
        <w:t>ن المقارب</w:t>
      </w:r>
      <w:r w:rsidR="00CF0DF8" w:rsidRPr="00BA4E01">
        <w:rPr>
          <w:rFonts w:hint="cs"/>
          <w:color w:val="000000" w:themeColor="text1"/>
          <w:sz w:val="27"/>
          <w:rtl/>
        </w:rPr>
        <w:t>ة</w:t>
      </w:r>
      <w:r w:rsidRPr="00BA4E01">
        <w:rPr>
          <w:rFonts w:hint="cs"/>
          <w:color w:val="000000" w:themeColor="text1"/>
          <w:sz w:val="27"/>
          <w:rtl/>
        </w:rPr>
        <w:t xml:space="preserve"> الاستشراقي</w:t>
      </w:r>
      <w:r w:rsidR="00CF0DF8" w:rsidRPr="00BA4E01">
        <w:rPr>
          <w:rFonts w:hint="cs"/>
          <w:color w:val="000000" w:themeColor="text1"/>
          <w:sz w:val="27"/>
          <w:rtl/>
        </w:rPr>
        <w:t>ة</w:t>
      </w:r>
      <w:r w:rsidRPr="00BA4E01">
        <w:rPr>
          <w:rFonts w:hint="cs"/>
          <w:color w:val="000000" w:themeColor="text1"/>
          <w:sz w:val="27"/>
          <w:rtl/>
        </w:rPr>
        <w:t xml:space="preserve"> لصموئيل هنتنغتون في صدام الحضارات </w:t>
      </w:r>
      <w:r w:rsidR="00CF0DF8" w:rsidRPr="00BA4E01">
        <w:rPr>
          <w:rFonts w:hint="cs"/>
          <w:color w:val="000000" w:themeColor="text1"/>
          <w:sz w:val="27"/>
          <w:rtl/>
        </w:rPr>
        <w:t>أ</w:t>
      </w:r>
      <w:r w:rsidRPr="00BA4E01">
        <w:rPr>
          <w:rFonts w:hint="cs"/>
          <w:color w:val="000000" w:themeColor="text1"/>
          <w:sz w:val="27"/>
          <w:rtl/>
        </w:rPr>
        <w:t xml:space="preserve">رادت </w:t>
      </w:r>
      <w:r w:rsidR="00CF0DF8" w:rsidRPr="00BA4E01">
        <w:rPr>
          <w:rFonts w:hint="cs"/>
          <w:color w:val="000000" w:themeColor="text1"/>
          <w:sz w:val="27"/>
          <w:rtl/>
        </w:rPr>
        <w:t>أ</w:t>
      </w:r>
      <w:r w:rsidRPr="00BA4E01">
        <w:rPr>
          <w:rFonts w:hint="cs"/>
          <w:color w:val="000000" w:themeColor="text1"/>
          <w:sz w:val="27"/>
          <w:rtl/>
        </w:rPr>
        <w:t xml:space="preserve">ن تجعل من </w:t>
      </w:r>
      <w:r w:rsidR="00CF0DF8" w:rsidRPr="00BA4E01">
        <w:rPr>
          <w:rFonts w:hint="cs"/>
          <w:color w:val="000000" w:themeColor="text1"/>
          <w:sz w:val="27"/>
          <w:rtl/>
        </w:rPr>
        <w:t>أ</w:t>
      </w:r>
      <w:r w:rsidRPr="00BA4E01">
        <w:rPr>
          <w:rFonts w:hint="cs"/>
          <w:color w:val="000000" w:themeColor="text1"/>
          <w:sz w:val="27"/>
          <w:rtl/>
        </w:rPr>
        <w:t>مريكا الطرف ال</w:t>
      </w:r>
      <w:r w:rsidR="00CF0DF8" w:rsidRPr="00BA4E01">
        <w:rPr>
          <w:rFonts w:hint="cs"/>
          <w:color w:val="000000" w:themeColor="text1"/>
          <w:sz w:val="27"/>
          <w:rtl/>
        </w:rPr>
        <w:t>آ</w:t>
      </w:r>
      <w:r w:rsidRPr="00BA4E01">
        <w:rPr>
          <w:rFonts w:hint="cs"/>
          <w:color w:val="000000" w:themeColor="text1"/>
          <w:sz w:val="27"/>
          <w:rtl/>
        </w:rPr>
        <w:t>خر في حرب جديدة</w:t>
      </w:r>
      <w:r w:rsidR="00CF0DF8" w:rsidRPr="00BA4E01">
        <w:rPr>
          <w:rFonts w:hint="cs"/>
          <w:color w:val="000000" w:themeColor="text1"/>
          <w:sz w:val="27"/>
          <w:rtl/>
        </w:rPr>
        <w:t xml:space="preserve"> أطرافها (</w:t>
      </w:r>
      <w:r w:rsidRPr="00BA4E01">
        <w:rPr>
          <w:rFonts w:hint="cs"/>
          <w:color w:val="000000" w:themeColor="text1"/>
          <w:sz w:val="27"/>
          <w:rtl/>
        </w:rPr>
        <w:t>متشددو اليمين ال</w:t>
      </w:r>
      <w:r w:rsidR="00503357">
        <w:rPr>
          <w:rFonts w:hint="cs"/>
          <w:color w:val="000000" w:themeColor="text1"/>
          <w:sz w:val="27"/>
          <w:rtl/>
        </w:rPr>
        <w:t>أ</w:t>
      </w:r>
      <w:r w:rsidRPr="00BA4E01">
        <w:rPr>
          <w:rFonts w:hint="cs"/>
          <w:color w:val="000000" w:themeColor="text1"/>
          <w:sz w:val="27"/>
          <w:rtl/>
        </w:rPr>
        <w:t>مريكي) من جهة</w:t>
      </w:r>
      <w:r w:rsidR="00CF0DF8" w:rsidRPr="00BA4E01">
        <w:rPr>
          <w:rFonts w:hint="cs"/>
          <w:color w:val="000000" w:themeColor="text1"/>
          <w:sz w:val="27"/>
          <w:rtl/>
        </w:rPr>
        <w:t>ٍ و</w:t>
      </w:r>
      <w:r w:rsidRPr="00BA4E01">
        <w:rPr>
          <w:rFonts w:hint="cs"/>
          <w:color w:val="000000" w:themeColor="text1"/>
          <w:sz w:val="27"/>
          <w:rtl/>
        </w:rPr>
        <w:t>(الجماعات الجهادي</w:t>
      </w:r>
      <w:r w:rsidR="00CF0DF8" w:rsidRPr="00BA4E01">
        <w:rPr>
          <w:rFonts w:hint="cs"/>
          <w:color w:val="000000" w:themeColor="text1"/>
          <w:sz w:val="27"/>
          <w:rtl/>
        </w:rPr>
        <w:t>ة</w:t>
      </w:r>
      <w:r w:rsidRPr="00BA4E01">
        <w:rPr>
          <w:rFonts w:hint="cs"/>
          <w:color w:val="000000" w:themeColor="text1"/>
          <w:sz w:val="27"/>
          <w:rtl/>
        </w:rPr>
        <w:t>) من جهة</w:t>
      </w:r>
      <w:r w:rsidR="00CF0DF8"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أخرى</w:t>
      </w:r>
      <w:r w:rsidR="00CF0DF8" w:rsidRPr="00BA4E01">
        <w:rPr>
          <w:rFonts w:hint="cs"/>
          <w:color w:val="000000" w:themeColor="text1"/>
          <w:sz w:val="27"/>
          <w:rtl/>
        </w:rPr>
        <w:t>؛</w:t>
      </w:r>
      <w:r w:rsidRPr="00BA4E01">
        <w:rPr>
          <w:rFonts w:hint="cs"/>
          <w:color w:val="000000" w:themeColor="text1"/>
          <w:sz w:val="27"/>
          <w:rtl/>
        </w:rPr>
        <w:t xml:space="preserve"> لتتم البرهن</w:t>
      </w:r>
      <w:r w:rsidR="00CF0DF8" w:rsidRPr="00BA4E01">
        <w:rPr>
          <w:rFonts w:hint="cs"/>
          <w:color w:val="000000" w:themeColor="text1"/>
          <w:sz w:val="27"/>
          <w:rtl/>
        </w:rPr>
        <w:t>ة</w:t>
      </w:r>
      <w:r w:rsidRPr="00BA4E01">
        <w:rPr>
          <w:rFonts w:hint="cs"/>
          <w:color w:val="000000" w:themeColor="text1"/>
          <w:sz w:val="27"/>
          <w:rtl/>
        </w:rPr>
        <w:t xml:space="preserve"> على </w:t>
      </w:r>
      <w:r w:rsidR="00CF0DF8" w:rsidRPr="00BA4E01">
        <w:rPr>
          <w:rFonts w:hint="cs"/>
          <w:color w:val="000000" w:themeColor="text1"/>
          <w:sz w:val="27"/>
          <w:rtl/>
        </w:rPr>
        <w:t>أ</w:t>
      </w:r>
      <w:r w:rsidRPr="00BA4E01">
        <w:rPr>
          <w:rFonts w:hint="cs"/>
          <w:color w:val="000000" w:themeColor="text1"/>
          <w:sz w:val="27"/>
          <w:rtl/>
        </w:rPr>
        <w:t>ن ال</w:t>
      </w:r>
      <w:r w:rsidR="00CF0DF8" w:rsidRPr="00BA4E01">
        <w:rPr>
          <w:rFonts w:hint="cs"/>
          <w:color w:val="000000" w:themeColor="text1"/>
          <w:sz w:val="27"/>
          <w:rtl/>
        </w:rPr>
        <w:t>إ</w:t>
      </w:r>
      <w:r w:rsidRPr="00BA4E01">
        <w:rPr>
          <w:rFonts w:hint="cs"/>
          <w:color w:val="000000" w:themeColor="text1"/>
          <w:sz w:val="27"/>
          <w:rtl/>
        </w:rPr>
        <w:t>سلام هو قوام القوى الظلامي</w:t>
      </w:r>
      <w:r w:rsidR="00CF0DF8" w:rsidRPr="00BA4E01">
        <w:rPr>
          <w:rFonts w:hint="cs"/>
          <w:color w:val="000000" w:themeColor="text1"/>
          <w:sz w:val="27"/>
          <w:rtl/>
        </w:rPr>
        <w:t>ة</w:t>
      </w:r>
      <w:r w:rsidRPr="00BA4E01">
        <w:rPr>
          <w:rFonts w:hint="cs"/>
          <w:color w:val="000000" w:themeColor="text1"/>
          <w:sz w:val="27"/>
          <w:rtl/>
        </w:rPr>
        <w:t xml:space="preserve"> في العالم</w:t>
      </w:r>
      <w:r w:rsidR="00CF0DF8" w:rsidRPr="00BA4E01">
        <w:rPr>
          <w:rFonts w:hint="cs"/>
          <w:color w:val="000000" w:themeColor="text1"/>
          <w:sz w:val="27"/>
          <w:rtl/>
        </w:rPr>
        <w:t>؛</w:t>
      </w:r>
      <w:r w:rsidRPr="00BA4E01">
        <w:rPr>
          <w:rFonts w:hint="cs"/>
          <w:color w:val="000000" w:themeColor="text1"/>
          <w:sz w:val="27"/>
          <w:rtl/>
        </w:rPr>
        <w:t xml:space="preserve"> بسبب نزوع هذه الجماعات نحو العنف</w:t>
      </w:r>
      <w:r w:rsidR="00CF0DF8" w:rsidRPr="00BA4E01">
        <w:rPr>
          <w:rFonts w:hint="cs"/>
          <w:color w:val="000000" w:themeColor="text1"/>
          <w:sz w:val="27"/>
          <w:rtl/>
        </w:rPr>
        <w:t xml:space="preserve"> </w:t>
      </w:r>
      <w:r w:rsidRPr="00BA4E01">
        <w:rPr>
          <w:rFonts w:hint="cs"/>
          <w:color w:val="000000" w:themeColor="text1"/>
          <w:sz w:val="27"/>
          <w:rtl/>
        </w:rPr>
        <w:t>(كهدف</w:t>
      </w:r>
      <w:r w:rsidR="00CF0DF8" w:rsidRPr="00BA4E01">
        <w:rPr>
          <w:rFonts w:hint="cs"/>
          <w:color w:val="000000" w:themeColor="text1"/>
          <w:sz w:val="27"/>
          <w:rtl/>
        </w:rPr>
        <w:t>ٍ</w:t>
      </w:r>
      <w:r w:rsidRPr="00BA4E01">
        <w:rPr>
          <w:rFonts w:hint="cs"/>
          <w:color w:val="000000" w:themeColor="text1"/>
          <w:sz w:val="27"/>
          <w:rtl/>
        </w:rPr>
        <w:t xml:space="preserve"> ونظرية عمل)</w:t>
      </w:r>
      <w:r w:rsidR="00CF0DF8" w:rsidRPr="00BA4E01">
        <w:rPr>
          <w:rFonts w:hint="cs"/>
          <w:color w:val="000000" w:themeColor="text1"/>
          <w:sz w:val="27"/>
          <w:rtl/>
        </w:rPr>
        <w:t>،</w:t>
      </w:r>
      <w:r w:rsidRPr="00BA4E01">
        <w:rPr>
          <w:rFonts w:hint="cs"/>
          <w:color w:val="000000" w:themeColor="text1"/>
          <w:sz w:val="27"/>
          <w:rtl/>
        </w:rPr>
        <w:t xml:space="preserve"> وليس جزءاً من برنامج </w:t>
      </w:r>
      <w:r w:rsidR="00CF0DF8" w:rsidRPr="00BA4E01">
        <w:rPr>
          <w:rFonts w:hint="cs"/>
          <w:color w:val="000000" w:themeColor="text1"/>
          <w:sz w:val="27"/>
          <w:rtl/>
        </w:rPr>
        <w:t>إ</w:t>
      </w:r>
      <w:r w:rsidRPr="00BA4E01">
        <w:rPr>
          <w:rFonts w:hint="cs"/>
          <w:color w:val="000000" w:themeColor="text1"/>
          <w:sz w:val="27"/>
          <w:rtl/>
        </w:rPr>
        <w:t>نمائي شامل</w:t>
      </w:r>
      <w:r w:rsidRPr="00BA4E01">
        <w:rPr>
          <w:rFonts w:hint="cs"/>
          <w:color w:val="000000" w:themeColor="text1"/>
          <w:sz w:val="27"/>
          <w:vertAlign w:val="superscript"/>
          <w:rtl/>
        </w:rPr>
        <w:t>(</w:t>
      </w:r>
      <w:r w:rsidRPr="00BA4E01">
        <w:rPr>
          <w:rStyle w:val="ac"/>
          <w:color w:val="000000" w:themeColor="text1"/>
          <w:sz w:val="27"/>
          <w:rtl/>
        </w:rPr>
        <w:endnoteReference w:id="294"/>
      </w:r>
      <w:r w:rsidRPr="00BA4E01">
        <w:rPr>
          <w:rFonts w:hint="cs"/>
          <w:color w:val="000000" w:themeColor="text1"/>
          <w:sz w:val="27"/>
          <w:vertAlign w:val="superscript"/>
          <w:rtl/>
        </w:rPr>
        <w:t>)</w:t>
      </w:r>
      <w:r w:rsidRPr="00BA4E01">
        <w:rPr>
          <w:rFonts w:hint="cs"/>
          <w:color w:val="000000" w:themeColor="text1"/>
          <w:sz w:val="27"/>
          <w:rtl/>
          <w:lang w:bidi="ar-IQ"/>
        </w:rPr>
        <w:t xml:space="preserve"> تقد</w:t>
      </w:r>
      <w:r w:rsidR="00CF0DF8" w:rsidRPr="00BA4E01">
        <w:rPr>
          <w:rFonts w:hint="cs"/>
          <w:color w:val="000000" w:themeColor="text1"/>
          <w:sz w:val="27"/>
          <w:rtl/>
          <w:lang w:bidi="ar-IQ"/>
        </w:rPr>
        <w:t>ِّ</w:t>
      </w:r>
      <w:r w:rsidRPr="00BA4E01">
        <w:rPr>
          <w:rFonts w:hint="cs"/>
          <w:color w:val="000000" w:themeColor="text1"/>
          <w:sz w:val="27"/>
          <w:rtl/>
          <w:lang w:bidi="ar-IQ"/>
        </w:rPr>
        <w:t>مه هذه الجماعات للمجتمع ال</w:t>
      </w:r>
      <w:r w:rsidR="00CF0DF8" w:rsidRPr="00BA4E01">
        <w:rPr>
          <w:rFonts w:hint="cs"/>
          <w:color w:val="000000" w:themeColor="text1"/>
          <w:sz w:val="27"/>
          <w:rtl/>
          <w:lang w:bidi="ar-IQ"/>
        </w:rPr>
        <w:t>إ</w:t>
      </w:r>
      <w:r w:rsidRPr="00BA4E01">
        <w:rPr>
          <w:rFonts w:hint="cs"/>
          <w:color w:val="000000" w:themeColor="text1"/>
          <w:sz w:val="27"/>
          <w:rtl/>
          <w:lang w:bidi="ar-IQ"/>
        </w:rPr>
        <w:t xml:space="preserve">سلامي. وبعد تجربة </w:t>
      </w:r>
      <w:r w:rsidR="00CF0DF8" w:rsidRPr="00BA4E01">
        <w:rPr>
          <w:rFonts w:hint="cs"/>
          <w:color w:val="000000" w:themeColor="text1"/>
          <w:sz w:val="27"/>
          <w:rtl/>
          <w:lang w:bidi="ar-IQ"/>
        </w:rPr>
        <w:t>أفغا</w:t>
      </w:r>
      <w:r w:rsidRPr="00BA4E01">
        <w:rPr>
          <w:rFonts w:hint="cs"/>
          <w:color w:val="000000" w:themeColor="text1"/>
          <w:sz w:val="27"/>
          <w:rtl/>
          <w:lang w:bidi="ar-IQ"/>
        </w:rPr>
        <w:t>نستان</w:t>
      </w:r>
      <w:r w:rsidR="00CF0DF8" w:rsidRPr="00BA4E01">
        <w:rPr>
          <w:rFonts w:hint="cs"/>
          <w:color w:val="000000" w:themeColor="text1"/>
          <w:sz w:val="27"/>
          <w:rtl/>
          <w:lang w:bidi="ar-IQ"/>
        </w:rPr>
        <w:t>،</w:t>
      </w:r>
      <w:r w:rsidRPr="00BA4E01">
        <w:rPr>
          <w:rFonts w:hint="cs"/>
          <w:color w:val="000000" w:themeColor="text1"/>
          <w:sz w:val="27"/>
          <w:rtl/>
          <w:lang w:bidi="ar-IQ"/>
        </w:rPr>
        <w:t xml:space="preserve"> وتجربة طالبان</w:t>
      </w:r>
      <w:r w:rsidR="00CF0DF8" w:rsidRPr="00BA4E01">
        <w:rPr>
          <w:rFonts w:hint="cs"/>
          <w:color w:val="000000" w:themeColor="text1"/>
          <w:sz w:val="27"/>
          <w:rtl/>
          <w:lang w:bidi="ar-IQ"/>
        </w:rPr>
        <w:t>،</w:t>
      </w:r>
      <w:r w:rsidRPr="00BA4E01">
        <w:rPr>
          <w:rFonts w:hint="cs"/>
          <w:color w:val="000000" w:themeColor="text1"/>
          <w:sz w:val="27"/>
          <w:rtl/>
          <w:lang w:bidi="ar-IQ"/>
        </w:rPr>
        <w:t xml:space="preserve"> خرجت هذه الجماعات من النطاق ال</w:t>
      </w:r>
      <w:r w:rsidR="00CF0DF8" w:rsidRPr="00BA4E01">
        <w:rPr>
          <w:rFonts w:hint="cs"/>
          <w:color w:val="000000" w:themeColor="text1"/>
          <w:sz w:val="27"/>
          <w:rtl/>
          <w:lang w:bidi="ar-IQ"/>
        </w:rPr>
        <w:t>إ</w:t>
      </w:r>
      <w:r w:rsidRPr="00BA4E01">
        <w:rPr>
          <w:rFonts w:hint="cs"/>
          <w:color w:val="000000" w:themeColor="text1"/>
          <w:sz w:val="27"/>
          <w:rtl/>
          <w:lang w:bidi="ar-IQ"/>
        </w:rPr>
        <w:t>قليمي</w:t>
      </w:r>
      <w:r w:rsidR="00CF0DF8" w:rsidRPr="00BA4E01">
        <w:rPr>
          <w:rFonts w:hint="cs"/>
          <w:color w:val="000000" w:themeColor="text1"/>
          <w:sz w:val="27"/>
          <w:rtl/>
          <w:lang w:bidi="ar-IQ"/>
        </w:rPr>
        <w:t>،</w:t>
      </w:r>
      <w:r w:rsidRPr="00BA4E01">
        <w:rPr>
          <w:rFonts w:hint="cs"/>
          <w:color w:val="000000" w:themeColor="text1"/>
          <w:sz w:val="27"/>
          <w:rtl/>
          <w:lang w:bidi="ar-IQ"/>
        </w:rPr>
        <w:t xml:space="preserve"> </w:t>
      </w:r>
      <w:r w:rsidRPr="00BA4E01">
        <w:rPr>
          <w:rFonts w:hint="cs"/>
          <w:color w:val="000000" w:themeColor="text1"/>
          <w:sz w:val="27"/>
          <w:rtl/>
        </w:rPr>
        <w:t>وتم</w:t>
      </w:r>
      <w:r w:rsidR="00CF0DF8" w:rsidRPr="00BA4E01">
        <w:rPr>
          <w:rFonts w:hint="cs"/>
          <w:color w:val="000000" w:themeColor="text1"/>
          <w:sz w:val="27"/>
          <w:rtl/>
        </w:rPr>
        <w:t>َّ</w:t>
      </w:r>
      <w:r w:rsidRPr="00BA4E01">
        <w:rPr>
          <w:rFonts w:hint="cs"/>
          <w:color w:val="000000" w:themeColor="text1"/>
          <w:sz w:val="27"/>
          <w:rtl/>
        </w:rPr>
        <w:t>ت</w:t>
      </w:r>
      <w:r w:rsidR="00503357">
        <w:rPr>
          <w:rFonts w:hint="cs"/>
          <w:color w:val="000000" w:themeColor="text1"/>
          <w:sz w:val="27"/>
          <w:rtl/>
        </w:rPr>
        <w:t>ْ</w:t>
      </w:r>
      <w:r w:rsidRPr="00BA4E01">
        <w:rPr>
          <w:rFonts w:hint="cs"/>
          <w:color w:val="000000" w:themeColor="text1"/>
          <w:sz w:val="27"/>
          <w:rtl/>
        </w:rPr>
        <w:t xml:space="preserve"> عولمة الحركات</w:t>
      </w:r>
      <w:r w:rsidR="00CF0DF8" w:rsidRPr="00BA4E01">
        <w:rPr>
          <w:rFonts w:hint="cs"/>
          <w:color w:val="000000" w:themeColor="text1"/>
          <w:sz w:val="27"/>
          <w:rtl/>
        </w:rPr>
        <w:t xml:space="preserve"> </w:t>
      </w:r>
      <w:r w:rsidRPr="00BA4E01">
        <w:rPr>
          <w:rFonts w:hint="cs"/>
          <w:color w:val="000000" w:themeColor="text1"/>
          <w:sz w:val="27"/>
          <w:rtl/>
        </w:rPr>
        <w:t>(الجهادية)</w:t>
      </w:r>
      <w:r w:rsidR="00CF0DF8" w:rsidRPr="00BA4E01">
        <w:rPr>
          <w:rFonts w:hint="cs"/>
          <w:color w:val="000000" w:themeColor="text1"/>
          <w:sz w:val="27"/>
          <w:rtl/>
        </w:rPr>
        <w:t>؛</w:t>
      </w:r>
      <w:r w:rsidRPr="00BA4E01">
        <w:rPr>
          <w:rFonts w:hint="cs"/>
          <w:color w:val="000000" w:themeColor="text1"/>
          <w:sz w:val="27"/>
          <w:rtl/>
        </w:rPr>
        <w:t xml:space="preserve"> لتكون المبر</w:t>
      </w:r>
      <w:r w:rsidR="00CF0DF8" w:rsidRPr="00BA4E01">
        <w:rPr>
          <w:rFonts w:hint="cs"/>
          <w:color w:val="000000" w:themeColor="text1"/>
          <w:sz w:val="27"/>
          <w:rtl/>
        </w:rPr>
        <w:t>ِّ</w:t>
      </w:r>
      <w:r w:rsidRPr="00BA4E01">
        <w:rPr>
          <w:rFonts w:hint="cs"/>
          <w:color w:val="000000" w:themeColor="text1"/>
          <w:sz w:val="27"/>
          <w:rtl/>
        </w:rPr>
        <w:t>ر</w:t>
      </w:r>
      <w:r w:rsidR="00CF0DF8" w:rsidRPr="00BA4E01">
        <w:rPr>
          <w:rFonts w:hint="cs"/>
          <w:color w:val="000000" w:themeColor="text1"/>
          <w:sz w:val="27"/>
          <w:rtl/>
        </w:rPr>
        <w:t xml:space="preserve"> </w:t>
      </w:r>
      <w:r w:rsidRPr="00BA4E01">
        <w:rPr>
          <w:rFonts w:hint="cs"/>
          <w:color w:val="000000" w:themeColor="text1"/>
          <w:sz w:val="27"/>
          <w:rtl/>
        </w:rPr>
        <w:t>لاستراتيجية الحرب ال</w:t>
      </w:r>
      <w:r w:rsidR="00CF0DF8" w:rsidRPr="00BA4E01">
        <w:rPr>
          <w:rFonts w:hint="cs"/>
          <w:color w:val="000000" w:themeColor="text1"/>
          <w:sz w:val="27"/>
          <w:rtl/>
        </w:rPr>
        <w:t>أ</w:t>
      </w:r>
      <w:r w:rsidRPr="00BA4E01">
        <w:rPr>
          <w:rFonts w:hint="cs"/>
          <w:color w:val="000000" w:themeColor="text1"/>
          <w:sz w:val="27"/>
          <w:rtl/>
        </w:rPr>
        <w:t>مريكي</w:t>
      </w:r>
      <w:r w:rsidR="00CF0DF8" w:rsidRPr="00BA4E01">
        <w:rPr>
          <w:rFonts w:hint="cs"/>
          <w:color w:val="000000" w:themeColor="text1"/>
          <w:sz w:val="27"/>
          <w:rtl/>
        </w:rPr>
        <w:t>ة</w:t>
      </w:r>
      <w:r w:rsidRPr="00BA4E01">
        <w:rPr>
          <w:rFonts w:hint="cs"/>
          <w:color w:val="000000" w:themeColor="text1"/>
          <w:sz w:val="27"/>
          <w:rtl/>
        </w:rPr>
        <w:t xml:space="preserve"> المفتوح</w:t>
      </w:r>
      <w:r w:rsidR="00CF0DF8" w:rsidRPr="00BA4E01">
        <w:rPr>
          <w:rFonts w:hint="cs"/>
          <w:color w:val="000000" w:themeColor="text1"/>
          <w:sz w:val="27"/>
          <w:rtl/>
        </w:rPr>
        <w:t>ة،</w:t>
      </w:r>
      <w:r w:rsidRPr="00BA4E01">
        <w:rPr>
          <w:rFonts w:hint="cs"/>
          <w:color w:val="000000" w:themeColor="text1"/>
          <w:sz w:val="27"/>
          <w:rtl/>
        </w:rPr>
        <w:t xml:space="preserve"> </w:t>
      </w:r>
      <w:r w:rsidR="00CF0DF8" w:rsidRPr="00BA4E01">
        <w:rPr>
          <w:rFonts w:hint="cs"/>
          <w:color w:val="000000" w:themeColor="text1"/>
          <w:sz w:val="27"/>
          <w:rtl/>
        </w:rPr>
        <w:t>زماناً ومكاناً،</w:t>
      </w:r>
      <w:r w:rsidRPr="00BA4E01">
        <w:rPr>
          <w:rFonts w:hint="cs"/>
          <w:color w:val="000000" w:themeColor="text1"/>
          <w:sz w:val="27"/>
          <w:rtl/>
        </w:rPr>
        <w:t xml:space="preserve"> على دول العالم ال</w:t>
      </w:r>
      <w:r w:rsidR="00CF0DF8" w:rsidRPr="00BA4E01">
        <w:rPr>
          <w:rFonts w:hint="cs"/>
          <w:color w:val="000000" w:themeColor="text1"/>
          <w:sz w:val="27"/>
          <w:rtl/>
        </w:rPr>
        <w:t>إ</w:t>
      </w:r>
      <w:r w:rsidRPr="00BA4E01">
        <w:rPr>
          <w:rFonts w:hint="cs"/>
          <w:color w:val="000000" w:themeColor="text1"/>
          <w:sz w:val="27"/>
          <w:rtl/>
        </w:rPr>
        <w:t>سلامي</w:t>
      </w:r>
      <w:r w:rsidR="00CF0DF8" w:rsidRPr="00BA4E01">
        <w:rPr>
          <w:rFonts w:hint="cs"/>
          <w:color w:val="000000" w:themeColor="text1"/>
          <w:sz w:val="27"/>
          <w:rtl/>
        </w:rPr>
        <w:t>.</w:t>
      </w:r>
      <w:r w:rsidRPr="00BA4E01">
        <w:rPr>
          <w:rFonts w:hint="cs"/>
          <w:color w:val="000000" w:themeColor="text1"/>
          <w:sz w:val="27"/>
          <w:rtl/>
        </w:rPr>
        <w:t xml:space="preserve"> لقد </w:t>
      </w:r>
      <w:r w:rsidR="00CF0DF8" w:rsidRPr="00BA4E01">
        <w:rPr>
          <w:rFonts w:hint="cs"/>
          <w:color w:val="000000" w:themeColor="text1"/>
          <w:sz w:val="27"/>
          <w:rtl/>
        </w:rPr>
        <w:t>أ</w:t>
      </w:r>
      <w:r w:rsidRPr="00BA4E01">
        <w:rPr>
          <w:rFonts w:hint="cs"/>
          <w:color w:val="000000" w:themeColor="text1"/>
          <w:sz w:val="27"/>
          <w:rtl/>
        </w:rPr>
        <w:t>عطت خطابات السلفي</w:t>
      </w:r>
      <w:r w:rsidR="00CF0DF8" w:rsidRPr="00BA4E01">
        <w:rPr>
          <w:rFonts w:hint="cs"/>
          <w:color w:val="000000" w:themeColor="text1"/>
          <w:sz w:val="27"/>
          <w:rtl/>
        </w:rPr>
        <w:t>ة</w:t>
      </w:r>
      <w:r w:rsidRPr="00BA4E01">
        <w:rPr>
          <w:rFonts w:hint="cs"/>
          <w:color w:val="000000" w:themeColor="text1"/>
          <w:sz w:val="27"/>
          <w:rtl/>
        </w:rPr>
        <w:t xml:space="preserve"> الجهادي</w:t>
      </w:r>
      <w:r w:rsidR="00CF0DF8" w:rsidRPr="00BA4E01">
        <w:rPr>
          <w:rFonts w:hint="cs"/>
          <w:color w:val="000000" w:themeColor="text1"/>
          <w:sz w:val="27"/>
          <w:rtl/>
        </w:rPr>
        <w:t>ة</w:t>
      </w:r>
      <w:r w:rsidRPr="00BA4E01">
        <w:rPr>
          <w:rFonts w:hint="cs"/>
          <w:color w:val="000000" w:themeColor="text1"/>
          <w:sz w:val="27"/>
          <w:rtl/>
        </w:rPr>
        <w:t xml:space="preserve"> في التصريح بحربها المزعوم</w:t>
      </w:r>
      <w:r w:rsidR="00CF0DF8" w:rsidRPr="00BA4E01">
        <w:rPr>
          <w:rFonts w:hint="cs"/>
          <w:color w:val="000000" w:themeColor="text1"/>
          <w:sz w:val="27"/>
          <w:rtl/>
        </w:rPr>
        <w:t>ة</w:t>
      </w:r>
      <w:r w:rsidRPr="00BA4E01">
        <w:rPr>
          <w:rFonts w:hint="cs"/>
          <w:color w:val="000000" w:themeColor="text1"/>
          <w:sz w:val="27"/>
          <w:rtl/>
        </w:rPr>
        <w:t xml:space="preserve"> ضد</w:t>
      </w:r>
      <w:r w:rsidR="00CF0DF8" w:rsidRPr="00BA4E01">
        <w:rPr>
          <w:rFonts w:hint="cs"/>
          <w:color w:val="000000" w:themeColor="text1"/>
          <w:sz w:val="27"/>
          <w:rtl/>
        </w:rPr>
        <w:t>ّ</w:t>
      </w:r>
      <w:r w:rsidRPr="00BA4E01">
        <w:rPr>
          <w:rFonts w:hint="cs"/>
          <w:color w:val="000000" w:themeColor="text1"/>
          <w:sz w:val="27"/>
          <w:rtl/>
        </w:rPr>
        <w:t xml:space="preserve"> الصليبي</w:t>
      </w:r>
      <w:r w:rsidR="00CF0DF8" w:rsidRPr="00BA4E01">
        <w:rPr>
          <w:rFonts w:hint="cs"/>
          <w:color w:val="000000" w:themeColor="text1"/>
          <w:sz w:val="27"/>
          <w:rtl/>
        </w:rPr>
        <w:t>ة</w:t>
      </w:r>
      <w:r w:rsidRPr="00BA4E01">
        <w:rPr>
          <w:rFonts w:hint="cs"/>
          <w:color w:val="000000" w:themeColor="text1"/>
          <w:sz w:val="27"/>
          <w:rtl/>
        </w:rPr>
        <w:t xml:space="preserve"> الذريعة لحرب اليمين ال</w:t>
      </w:r>
      <w:r w:rsidR="00CF0DF8" w:rsidRPr="00BA4E01">
        <w:rPr>
          <w:rFonts w:hint="cs"/>
          <w:color w:val="000000" w:themeColor="text1"/>
          <w:sz w:val="27"/>
          <w:rtl/>
        </w:rPr>
        <w:t>أ</w:t>
      </w:r>
      <w:r w:rsidRPr="00BA4E01">
        <w:rPr>
          <w:rFonts w:hint="cs"/>
          <w:color w:val="000000" w:themeColor="text1"/>
          <w:sz w:val="27"/>
          <w:rtl/>
        </w:rPr>
        <w:t>مريكي على العالم ال</w:t>
      </w:r>
      <w:r w:rsidR="00CF0DF8" w:rsidRPr="00BA4E01">
        <w:rPr>
          <w:rFonts w:hint="cs"/>
          <w:color w:val="000000" w:themeColor="text1"/>
          <w:sz w:val="27"/>
          <w:rtl/>
        </w:rPr>
        <w:t>إ</w:t>
      </w:r>
      <w:r w:rsidRPr="00BA4E01">
        <w:rPr>
          <w:rFonts w:hint="cs"/>
          <w:color w:val="000000" w:themeColor="text1"/>
          <w:sz w:val="27"/>
          <w:rtl/>
        </w:rPr>
        <w:t>سلامي بمضمون</w:t>
      </w:r>
      <w:r w:rsidR="00CF0DF8" w:rsidRPr="00BA4E01">
        <w:rPr>
          <w:rFonts w:hint="cs"/>
          <w:color w:val="000000" w:themeColor="text1"/>
          <w:sz w:val="27"/>
          <w:rtl/>
        </w:rPr>
        <w:t>ٍ</w:t>
      </w:r>
      <w:r w:rsidRPr="00BA4E01">
        <w:rPr>
          <w:rFonts w:hint="cs"/>
          <w:color w:val="000000" w:themeColor="text1"/>
          <w:sz w:val="27"/>
          <w:rtl/>
        </w:rPr>
        <w:t xml:space="preserve"> ديني. </w:t>
      </w:r>
    </w:p>
    <w:p w:rsidR="00E04055" w:rsidRPr="00BA4E01" w:rsidRDefault="00E04055" w:rsidP="00503357">
      <w:pPr>
        <w:rPr>
          <w:color w:val="000000" w:themeColor="text1"/>
          <w:sz w:val="27"/>
          <w:rtl/>
        </w:rPr>
      </w:pPr>
      <w:r w:rsidRPr="00BA4E01">
        <w:rPr>
          <w:rFonts w:hint="cs"/>
          <w:color w:val="000000" w:themeColor="text1"/>
          <w:sz w:val="27"/>
          <w:rtl/>
        </w:rPr>
        <w:t xml:space="preserve">ومجمل التشخيص </w:t>
      </w:r>
      <w:r w:rsidR="00CF0DF8" w:rsidRPr="00BA4E01">
        <w:rPr>
          <w:rFonts w:hint="cs"/>
          <w:color w:val="000000" w:themeColor="text1"/>
          <w:sz w:val="27"/>
          <w:rtl/>
        </w:rPr>
        <w:t>أ</w:t>
      </w:r>
      <w:r w:rsidRPr="00BA4E01">
        <w:rPr>
          <w:rFonts w:hint="cs"/>
          <w:color w:val="000000" w:themeColor="text1"/>
          <w:sz w:val="27"/>
          <w:rtl/>
        </w:rPr>
        <w:t>ن ال</w:t>
      </w:r>
      <w:r w:rsidR="00503357">
        <w:rPr>
          <w:rFonts w:hint="cs"/>
          <w:color w:val="000000" w:themeColor="text1"/>
          <w:sz w:val="27"/>
          <w:rtl/>
        </w:rPr>
        <w:t>أ</w:t>
      </w:r>
      <w:r w:rsidRPr="00BA4E01">
        <w:rPr>
          <w:rFonts w:hint="cs"/>
          <w:color w:val="000000" w:themeColor="text1"/>
          <w:sz w:val="27"/>
          <w:rtl/>
        </w:rPr>
        <w:t>فكار والتصو</w:t>
      </w:r>
      <w:r w:rsidR="00CF0DF8" w:rsidRPr="00BA4E01">
        <w:rPr>
          <w:rFonts w:hint="cs"/>
          <w:color w:val="000000" w:themeColor="text1"/>
          <w:sz w:val="27"/>
          <w:rtl/>
        </w:rPr>
        <w:t>ُّ</w:t>
      </w:r>
      <w:r w:rsidRPr="00BA4E01">
        <w:rPr>
          <w:rFonts w:hint="cs"/>
          <w:color w:val="000000" w:themeColor="text1"/>
          <w:sz w:val="27"/>
          <w:rtl/>
        </w:rPr>
        <w:t xml:space="preserve">رات التي </w:t>
      </w:r>
      <w:r w:rsidR="00CF0DF8" w:rsidRPr="00BA4E01">
        <w:rPr>
          <w:rFonts w:hint="cs"/>
          <w:color w:val="000000" w:themeColor="text1"/>
          <w:sz w:val="27"/>
          <w:rtl/>
        </w:rPr>
        <w:t>أ</w:t>
      </w:r>
      <w:r w:rsidRPr="00BA4E01">
        <w:rPr>
          <w:rFonts w:hint="cs"/>
          <w:color w:val="000000" w:themeColor="text1"/>
          <w:sz w:val="27"/>
          <w:rtl/>
        </w:rPr>
        <w:t>نتجتها السلفي</w:t>
      </w:r>
      <w:r w:rsidR="00CF0DF8" w:rsidRPr="00BA4E01">
        <w:rPr>
          <w:rFonts w:hint="cs"/>
          <w:color w:val="000000" w:themeColor="text1"/>
          <w:sz w:val="27"/>
          <w:rtl/>
        </w:rPr>
        <w:t>ة</w:t>
      </w:r>
      <w:r w:rsidRPr="00BA4E01">
        <w:rPr>
          <w:rFonts w:hint="cs"/>
          <w:color w:val="000000" w:themeColor="text1"/>
          <w:sz w:val="27"/>
          <w:rtl/>
        </w:rPr>
        <w:t xml:space="preserve"> الجهادي</w:t>
      </w:r>
      <w:r w:rsidR="00CF0DF8" w:rsidRPr="00BA4E01">
        <w:rPr>
          <w:rFonts w:hint="cs"/>
          <w:color w:val="000000" w:themeColor="text1"/>
          <w:sz w:val="27"/>
          <w:rtl/>
        </w:rPr>
        <w:t>ة</w:t>
      </w:r>
      <w:r w:rsidRPr="00BA4E01">
        <w:rPr>
          <w:rFonts w:hint="cs"/>
          <w:color w:val="000000" w:themeColor="text1"/>
          <w:sz w:val="27"/>
          <w:rtl/>
        </w:rPr>
        <w:t xml:space="preserve"> تستند </w:t>
      </w:r>
      <w:r w:rsidR="00CF0DF8" w:rsidRPr="00BA4E01">
        <w:rPr>
          <w:rFonts w:hint="cs"/>
          <w:color w:val="000000" w:themeColor="text1"/>
          <w:sz w:val="27"/>
          <w:rtl/>
        </w:rPr>
        <w:t>إ</w:t>
      </w:r>
      <w:r w:rsidRPr="00BA4E01">
        <w:rPr>
          <w:rFonts w:hint="cs"/>
          <w:color w:val="000000" w:themeColor="text1"/>
          <w:sz w:val="27"/>
          <w:rtl/>
        </w:rPr>
        <w:t>لى قراءة</w:t>
      </w:r>
      <w:r w:rsidR="00CF0DF8" w:rsidRPr="00BA4E01">
        <w:rPr>
          <w:rFonts w:hint="cs"/>
          <w:color w:val="000000" w:themeColor="text1"/>
          <w:sz w:val="27"/>
          <w:rtl/>
        </w:rPr>
        <w:t>ٍ</w:t>
      </w:r>
      <w:r w:rsidRPr="00BA4E01">
        <w:rPr>
          <w:rFonts w:hint="cs"/>
          <w:color w:val="000000" w:themeColor="text1"/>
          <w:sz w:val="27"/>
          <w:rtl/>
        </w:rPr>
        <w:t xml:space="preserve"> تجزيئي</w:t>
      </w:r>
      <w:r w:rsidR="00CF0DF8" w:rsidRPr="00BA4E01">
        <w:rPr>
          <w:rFonts w:hint="cs"/>
          <w:color w:val="000000" w:themeColor="text1"/>
          <w:sz w:val="27"/>
          <w:rtl/>
        </w:rPr>
        <w:t>ة</w:t>
      </w:r>
      <w:r w:rsidRPr="00BA4E01">
        <w:rPr>
          <w:rFonts w:hint="cs"/>
          <w:color w:val="000000" w:themeColor="text1"/>
          <w:sz w:val="27"/>
          <w:rtl/>
        </w:rPr>
        <w:t xml:space="preserve"> للتراث</w:t>
      </w:r>
      <w:r w:rsidR="00CF0DF8" w:rsidRPr="00BA4E01">
        <w:rPr>
          <w:rFonts w:hint="cs"/>
          <w:color w:val="000000" w:themeColor="text1"/>
          <w:sz w:val="27"/>
          <w:rtl/>
        </w:rPr>
        <w:t>،</w:t>
      </w:r>
      <w:r w:rsidRPr="00BA4E01">
        <w:rPr>
          <w:rFonts w:hint="cs"/>
          <w:color w:val="000000" w:themeColor="text1"/>
          <w:sz w:val="27"/>
          <w:rtl/>
        </w:rPr>
        <w:t xml:space="preserve"> وقراءة</w:t>
      </w:r>
      <w:r w:rsidR="00DC2473" w:rsidRPr="00BA4E01">
        <w:rPr>
          <w:rFonts w:hint="cs"/>
          <w:color w:val="000000" w:themeColor="text1"/>
          <w:sz w:val="27"/>
          <w:rtl/>
        </w:rPr>
        <w:t>ٍ</w:t>
      </w:r>
      <w:r w:rsidRPr="00BA4E01">
        <w:rPr>
          <w:rFonts w:hint="cs"/>
          <w:color w:val="000000" w:themeColor="text1"/>
          <w:sz w:val="27"/>
          <w:rtl/>
        </w:rPr>
        <w:t xml:space="preserve"> دوغماتي</w:t>
      </w:r>
      <w:r w:rsidR="00CF0DF8" w:rsidRPr="00BA4E01">
        <w:rPr>
          <w:rFonts w:hint="cs"/>
          <w:color w:val="000000" w:themeColor="text1"/>
          <w:sz w:val="27"/>
          <w:rtl/>
        </w:rPr>
        <w:t>ة</w:t>
      </w:r>
      <w:r w:rsidRPr="00BA4E01">
        <w:rPr>
          <w:rFonts w:hint="cs"/>
          <w:color w:val="000000" w:themeColor="text1"/>
          <w:sz w:val="27"/>
          <w:rtl/>
        </w:rPr>
        <w:t xml:space="preserve"> لواقع</w:t>
      </w:r>
      <w:r w:rsidR="00CF0DF8" w:rsidRPr="00BA4E01">
        <w:rPr>
          <w:rFonts w:hint="cs"/>
          <w:color w:val="000000" w:themeColor="text1"/>
          <w:sz w:val="27"/>
          <w:rtl/>
        </w:rPr>
        <w:t>ٍ</w:t>
      </w:r>
      <w:r w:rsidRPr="00BA4E01">
        <w:rPr>
          <w:rFonts w:hint="cs"/>
          <w:color w:val="000000" w:themeColor="text1"/>
          <w:sz w:val="27"/>
          <w:rtl/>
        </w:rPr>
        <w:t xml:space="preserve"> تلعب فيه الأحادي</w:t>
      </w:r>
      <w:r w:rsidR="00CF0DF8" w:rsidRPr="00BA4E01">
        <w:rPr>
          <w:rFonts w:hint="cs"/>
          <w:color w:val="000000" w:themeColor="text1"/>
          <w:sz w:val="27"/>
          <w:rtl/>
        </w:rPr>
        <w:t>ة</w:t>
      </w:r>
      <w:r w:rsidRPr="00BA4E01">
        <w:rPr>
          <w:rFonts w:hint="cs"/>
          <w:color w:val="000000" w:themeColor="text1"/>
          <w:sz w:val="27"/>
          <w:rtl/>
        </w:rPr>
        <w:t xml:space="preserve"> المرجعي</w:t>
      </w:r>
      <w:r w:rsidR="00CF0DF8" w:rsidRPr="00BA4E01">
        <w:rPr>
          <w:rFonts w:hint="cs"/>
          <w:color w:val="000000" w:themeColor="text1"/>
          <w:sz w:val="27"/>
          <w:rtl/>
        </w:rPr>
        <w:t>ة،</w:t>
      </w:r>
      <w:r w:rsidRPr="00BA4E01">
        <w:rPr>
          <w:rFonts w:hint="cs"/>
          <w:color w:val="000000" w:themeColor="text1"/>
          <w:sz w:val="27"/>
          <w:rtl/>
        </w:rPr>
        <w:t xml:space="preserve"> واستحضار الواقع التاريخي</w:t>
      </w:r>
      <w:r w:rsidR="00CF0DF8" w:rsidRPr="00BA4E01">
        <w:rPr>
          <w:rFonts w:hint="cs"/>
          <w:color w:val="000000" w:themeColor="text1"/>
          <w:sz w:val="27"/>
          <w:rtl/>
        </w:rPr>
        <w:t>،</w:t>
      </w:r>
      <w:r w:rsidRPr="00BA4E01">
        <w:rPr>
          <w:rFonts w:hint="cs"/>
          <w:color w:val="000000" w:themeColor="text1"/>
          <w:sz w:val="27"/>
          <w:rtl/>
        </w:rPr>
        <w:t xml:space="preserve"> وتحويله </w:t>
      </w:r>
      <w:r w:rsidR="00DC2473" w:rsidRPr="00BA4E01">
        <w:rPr>
          <w:rFonts w:hint="cs"/>
          <w:color w:val="000000" w:themeColor="text1"/>
          <w:sz w:val="27"/>
          <w:rtl/>
        </w:rPr>
        <w:t>إ</w:t>
      </w:r>
      <w:r w:rsidRPr="00BA4E01">
        <w:rPr>
          <w:rFonts w:hint="cs"/>
          <w:color w:val="000000" w:themeColor="text1"/>
          <w:sz w:val="27"/>
          <w:rtl/>
        </w:rPr>
        <w:t>لى مستند مرجعي للنظري</w:t>
      </w:r>
      <w:r w:rsidR="00E12D4A" w:rsidRPr="00BA4E01">
        <w:rPr>
          <w:rFonts w:hint="cs"/>
          <w:color w:val="000000" w:themeColor="text1"/>
          <w:sz w:val="27"/>
          <w:rtl/>
        </w:rPr>
        <w:t>ة</w:t>
      </w:r>
      <w:r w:rsidRPr="00BA4E01">
        <w:rPr>
          <w:rFonts w:hint="cs"/>
          <w:color w:val="000000" w:themeColor="text1"/>
          <w:sz w:val="27"/>
          <w:rtl/>
        </w:rPr>
        <w:t xml:space="preserve"> الجهادي</w:t>
      </w:r>
      <w:r w:rsidR="00E12D4A" w:rsidRPr="00BA4E01">
        <w:rPr>
          <w:rFonts w:hint="cs"/>
          <w:color w:val="000000" w:themeColor="text1"/>
          <w:sz w:val="27"/>
          <w:rtl/>
        </w:rPr>
        <w:t xml:space="preserve">ة، </w:t>
      </w:r>
      <w:r w:rsidRPr="00BA4E01">
        <w:rPr>
          <w:rFonts w:hint="cs"/>
          <w:color w:val="000000" w:themeColor="text1"/>
          <w:sz w:val="27"/>
          <w:rtl/>
        </w:rPr>
        <w:t>و</w:t>
      </w:r>
      <w:r w:rsidR="00E12D4A" w:rsidRPr="00BA4E01">
        <w:rPr>
          <w:rFonts w:hint="cs"/>
          <w:color w:val="000000" w:themeColor="text1"/>
          <w:sz w:val="27"/>
          <w:rtl/>
        </w:rPr>
        <w:t>إ</w:t>
      </w:r>
      <w:r w:rsidRPr="00BA4E01">
        <w:rPr>
          <w:rFonts w:hint="cs"/>
          <w:color w:val="000000" w:themeColor="text1"/>
          <w:sz w:val="27"/>
          <w:rtl/>
        </w:rPr>
        <w:t>عطائه دوراً مهم</w:t>
      </w:r>
      <w:r w:rsidR="00E12D4A" w:rsidRPr="00BA4E01">
        <w:rPr>
          <w:rFonts w:hint="cs"/>
          <w:color w:val="000000" w:themeColor="text1"/>
          <w:sz w:val="27"/>
          <w:rtl/>
        </w:rPr>
        <w:t>ّ</w:t>
      </w:r>
      <w:r w:rsidRPr="00BA4E01">
        <w:rPr>
          <w:rFonts w:hint="cs"/>
          <w:color w:val="000000" w:themeColor="text1"/>
          <w:sz w:val="27"/>
          <w:rtl/>
        </w:rPr>
        <w:t>اً</w:t>
      </w:r>
      <w:r w:rsidR="00E12D4A" w:rsidRPr="00BA4E01">
        <w:rPr>
          <w:rFonts w:hint="cs"/>
          <w:color w:val="000000" w:themeColor="text1"/>
          <w:sz w:val="27"/>
          <w:rtl/>
        </w:rPr>
        <w:t>.</w:t>
      </w:r>
    </w:p>
    <w:p w:rsidR="00E04055" w:rsidRPr="00BA4E01" w:rsidRDefault="00E04055" w:rsidP="00E4663C">
      <w:pPr>
        <w:rPr>
          <w:color w:val="000000" w:themeColor="text1"/>
          <w:sz w:val="27"/>
          <w:vertAlign w:val="superscript"/>
          <w:rtl/>
        </w:rPr>
      </w:pPr>
      <w:r w:rsidRPr="00BA4E01">
        <w:rPr>
          <w:rFonts w:hint="cs"/>
          <w:color w:val="000000" w:themeColor="text1"/>
          <w:sz w:val="27"/>
          <w:rtl/>
        </w:rPr>
        <w:t>وتفترق هذه القراءة كثيراً</w:t>
      </w:r>
      <w:r w:rsidR="00E12D4A" w:rsidRPr="00BA4E01">
        <w:rPr>
          <w:rFonts w:hint="cs"/>
          <w:color w:val="000000" w:themeColor="text1"/>
          <w:sz w:val="27"/>
          <w:rtl/>
        </w:rPr>
        <w:t>،</w:t>
      </w:r>
      <w:r w:rsidRPr="00BA4E01">
        <w:rPr>
          <w:rFonts w:hint="cs"/>
          <w:color w:val="000000" w:themeColor="text1"/>
          <w:sz w:val="27"/>
          <w:rtl/>
        </w:rPr>
        <w:t xml:space="preserve"> بل تبتعد في المنطلقات وال</w:t>
      </w:r>
      <w:r w:rsidR="00E12D4A" w:rsidRPr="00BA4E01">
        <w:rPr>
          <w:rFonts w:hint="cs"/>
          <w:color w:val="000000" w:themeColor="text1"/>
          <w:sz w:val="27"/>
          <w:rtl/>
        </w:rPr>
        <w:t>آ</w:t>
      </w:r>
      <w:r w:rsidRPr="00BA4E01">
        <w:rPr>
          <w:rFonts w:hint="cs"/>
          <w:color w:val="000000" w:themeColor="text1"/>
          <w:sz w:val="27"/>
          <w:rtl/>
        </w:rPr>
        <w:t>فاق وال</w:t>
      </w:r>
      <w:r w:rsidR="00E12D4A" w:rsidRPr="00BA4E01">
        <w:rPr>
          <w:rFonts w:hint="cs"/>
          <w:color w:val="000000" w:themeColor="text1"/>
          <w:sz w:val="27"/>
          <w:rtl/>
        </w:rPr>
        <w:t>أ</w:t>
      </w:r>
      <w:r w:rsidRPr="00BA4E01">
        <w:rPr>
          <w:rFonts w:hint="cs"/>
          <w:color w:val="000000" w:themeColor="text1"/>
          <w:sz w:val="27"/>
          <w:rtl/>
        </w:rPr>
        <w:t>دل</w:t>
      </w:r>
      <w:r w:rsidR="00E12D4A" w:rsidRPr="00BA4E01">
        <w:rPr>
          <w:rFonts w:hint="cs"/>
          <w:color w:val="000000" w:themeColor="text1"/>
          <w:sz w:val="27"/>
          <w:rtl/>
        </w:rPr>
        <w:t>ة،</w:t>
      </w:r>
      <w:r w:rsidRPr="00BA4E01">
        <w:rPr>
          <w:rFonts w:hint="cs"/>
          <w:color w:val="000000" w:themeColor="text1"/>
          <w:sz w:val="27"/>
          <w:rtl/>
        </w:rPr>
        <w:t xml:space="preserve"> عن الفكر ال</w:t>
      </w:r>
      <w:r w:rsidR="00E12D4A" w:rsidRPr="00BA4E01">
        <w:rPr>
          <w:rFonts w:hint="cs"/>
          <w:color w:val="000000" w:themeColor="text1"/>
          <w:sz w:val="27"/>
          <w:rtl/>
        </w:rPr>
        <w:t>إ</w:t>
      </w:r>
      <w:r w:rsidRPr="00BA4E01">
        <w:rPr>
          <w:rFonts w:hint="cs"/>
          <w:color w:val="000000" w:themeColor="text1"/>
          <w:sz w:val="27"/>
          <w:rtl/>
        </w:rPr>
        <w:t>صلاحي الذي وصفه الشهيد مطه</w:t>
      </w:r>
      <w:r w:rsidR="00E12D4A" w:rsidRPr="00BA4E01">
        <w:rPr>
          <w:rFonts w:hint="cs"/>
          <w:color w:val="000000" w:themeColor="text1"/>
          <w:sz w:val="27"/>
          <w:rtl/>
        </w:rPr>
        <w:t>َّ</w:t>
      </w:r>
      <w:r w:rsidRPr="00BA4E01">
        <w:rPr>
          <w:rFonts w:hint="cs"/>
          <w:color w:val="000000" w:themeColor="text1"/>
          <w:sz w:val="27"/>
          <w:rtl/>
        </w:rPr>
        <w:t>ري ب</w:t>
      </w:r>
      <w:r w:rsidR="00E12D4A" w:rsidRPr="00BA4E01">
        <w:rPr>
          <w:rFonts w:hint="cs"/>
          <w:color w:val="000000" w:themeColor="text1"/>
          <w:sz w:val="27"/>
          <w:rtl/>
        </w:rPr>
        <w:t>أ</w:t>
      </w:r>
      <w:r w:rsidRPr="00BA4E01">
        <w:rPr>
          <w:rFonts w:hint="cs"/>
          <w:color w:val="000000" w:themeColor="text1"/>
          <w:sz w:val="27"/>
          <w:rtl/>
        </w:rPr>
        <w:t>نه الصحو</w:t>
      </w:r>
      <w:r w:rsidR="00E12D4A" w:rsidRPr="00BA4E01">
        <w:rPr>
          <w:rFonts w:hint="cs"/>
          <w:color w:val="000000" w:themeColor="text1"/>
          <w:sz w:val="27"/>
          <w:rtl/>
        </w:rPr>
        <w:t>ة</w:t>
      </w:r>
      <w:r w:rsidRPr="00BA4E01">
        <w:rPr>
          <w:rFonts w:hint="cs"/>
          <w:color w:val="000000" w:themeColor="text1"/>
          <w:sz w:val="27"/>
          <w:vertAlign w:val="superscript"/>
          <w:rtl/>
        </w:rPr>
        <w:t>(</w:t>
      </w:r>
      <w:r w:rsidRPr="00BA4E01">
        <w:rPr>
          <w:rStyle w:val="ac"/>
          <w:color w:val="000000" w:themeColor="text1"/>
          <w:sz w:val="27"/>
          <w:rtl/>
        </w:rPr>
        <w:endnoteReference w:id="295"/>
      </w:r>
      <w:r w:rsidRPr="00BA4E01">
        <w:rPr>
          <w:rFonts w:hint="cs"/>
          <w:color w:val="000000" w:themeColor="text1"/>
          <w:sz w:val="27"/>
          <w:vertAlign w:val="superscript"/>
          <w:rtl/>
        </w:rPr>
        <w:t>)</w:t>
      </w:r>
      <w:r w:rsidR="00E12D4A" w:rsidRPr="00BA4E01">
        <w:rPr>
          <w:rFonts w:hint="cs"/>
          <w:color w:val="000000" w:themeColor="text1"/>
          <w:sz w:val="27"/>
          <w:rtl/>
        </w:rPr>
        <w:t>،</w:t>
      </w:r>
      <w:r w:rsidRPr="00BA4E01">
        <w:rPr>
          <w:rFonts w:hint="cs"/>
          <w:color w:val="000000" w:themeColor="text1"/>
          <w:sz w:val="27"/>
          <w:rtl/>
        </w:rPr>
        <w:t xml:space="preserve"> الذي افترض فيه تأسيس منظومة فكرية </w:t>
      </w:r>
      <w:r w:rsidR="00E12D4A" w:rsidRPr="00BA4E01">
        <w:rPr>
          <w:rFonts w:hint="cs"/>
          <w:color w:val="000000" w:themeColor="text1"/>
          <w:sz w:val="27"/>
          <w:rtl/>
        </w:rPr>
        <w:t>إ</w:t>
      </w:r>
      <w:r w:rsidRPr="00BA4E01">
        <w:rPr>
          <w:rFonts w:hint="cs"/>
          <w:color w:val="000000" w:themeColor="text1"/>
          <w:sz w:val="27"/>
          <w:rtl/>
        </w:rPr>
        <w:t>سلامي</w:t>
      </w:r>
      <w:r w:rsidR="00E12D4A" w:rsidRPr="00BA4E01">
        <w:rPr>
          <w:rFonts w:hint="cs"/>
          <w:color w:val="000000" w:themeColor="text1"/>
          <w:sz w:val="27"/>
          <w:rtl/>
        </w:rPr>
        <w:t>ة،</w:t>
      </w:r>
      <w:r w:rsidRPr="00BA4E01">
        <w:rPr>
          <w:rFonts w:hint="cs"/>
          <w:color w:val="000000" w:themeColor="text1"/>
          <w:sz w:val="27"/>
          <w:rtl/>
        </w:rPr>
        <w:t xml:space="preserve"> قوامها الجوار</w:t>
      </w:r>
      <w:r w:rsidR="00E12D4A" w:rsidRPr="00BA4E01">
        <w:rPr>
          <w:rFonts w:hint="cs"/>
          <w:color w:val="000000" w:themeColor="text1"/>
          <w:sz w:val="27"/>
          <w:rtl/>
        </w:rPr>
        <w:t>،</w:t>
      </w:r>
      <w:r w:rsidRPr="00BA4E01">
        <w:rPr>
          <w:rFonts w:hint="cs"/>
          <w:color w:val="000000" w:themeColor="text1"/>
          <w:sz w:val="27"/>
          <w:rtl/>
        </w:rPr>
        <w:t xml:space="preserve"> وشرعية الاختلاف</w:t>
      </w:r>
      <w:r w:rsidR="00E12D4A" w:rsidRPr="00BA4E01">
        <w:rPr>
          <w:rFonts w:hint="cs"/>
          <w:color w:val="000000" w:themeColor="text1"/>
          <w:sz w:val="27"/>
          <w:rtl/>
        </w:rPr>
        <w:t>،</w:t>
      </w:r>
      <w:r w:rsidRPr="00BA4E01">
        <w:rPr>
          <w:rFonts w:hint="cs"/>
          <w:color w:val="000000" w:themeColor="text1"/>
          <w:sz w:val="27"/>
          <w:rtl/>
        </w:rPr>
        <w:t xml:space="preserve"> وبناء فكر</w:t>
      </w:r>
      <w:r w:rsidR="00E12D4A" w:rsidRPr="00BA4E01">
        <w:rPr>
          <w:rFonts w:hint="cs"/>
          <w:color w:val="000000" w:themeColor="text1"/>
          <w:sz w:val="27"/>
          <w:rtl/>
        </w:rPr>
        <w:t>ٍ</w:t>
      </w:r>
      <w:r w:rsidRPr="00BA4E01">
        <w:rPr>
          <w:rFonts w:hint="cs"/>
          <w:color w:val="000000" w:themeColor="text1"/>
          <w:sz w:val="27"/>
          <w:rtl/>
        </w:rPr>
        <w:t xml:space="preserve"> تداولي محر</w:t>
      </w:r>
      <w:r w:rsidR="00E12D4A" w:rsidRPr="00BA4E01">
        <w:rPr>
          <w:rFonts w:hint="cs"/>
          <w:color w:val="000000" w:themeColor="text1"/>
          <w:sz w:val="27"/>
          <w:rtl/>
        </w:rPr>
        <w:t>ّ</w:t>
      </w:r>
      <w:r w:rsidR="006C5C77" w:rsidRPr="00BA4E01">
        <w:rPr>
          <w:rFonts w:hint="cs"/>
          <w:color w:val="000000" w:themeColor="text1"/>
          <w:sz w:val="27"/>
          <w:rtl/>
        </w:rPr>
        <w:t>ِ</w:t>
      </w:r>
      <w:r w:rsidRPr="00BA4E01">
        <w:rPr>
          <w:rFonts w:hint="cs"/>
          <w:color w:val="000000" w:themeColor="text1"/>
          <w:sz w:val="27"/>
          <w:rtl/>
        </w:rPr>
        <w:t>ر</w:t>
      </w:r>
      <w:r w:rsidR="00E12D4A" w:rsidRPr="00BA4E01">
        <w:rPr>
          <w:rFonts w:hint="cs"/>
          <w:color w:val="000000" w:themeColor="text1"/>
          <w:sz w:val="27"/>
          <w:rtl/>
        </w:rPr>
        <w:t>،</w:t>
      </w:r>
      <w:r w:rsidRPr="00BA4E01">
        <w:rPr>
          <w:rFonts w:hint="cs"/>
          <w:color w:val="000000" w:themeColor="text1"/>
          <w:sz w:val="27"/>
          <w:rtl/>
        </w:rPr>
        <w:t xml:space="preserve"> على شروط العقلانية التي تقيها </w:t>
      </w:r>
      <w:r w:rsidR="00E12D4A" w:rsidRPr="00BA4E01">
        <w:rPr>
          <w:rFonts w:hint="cs"/>
          <w:color w:val="000000" w:themeColor="text1"/>
          <w:sz w:val="27"/>
          <w:rtl/>
        </w:rPr>
        <w:t>آ</w:t>
      </w:r>
      <w:r w:rsidRPr="00BA4E01">
        <w:rPr>
          <w:rFonts w:hint="cs"/>
          <w:color w:val="000000" w:themeColor="text1"/>
          <w:sz w:val="27"/>
          <w:rtl/>
        </w:rPr>
        <w:t>فات العنف والتطر</w:t>
      </w:r>
      <w:r w:rsidR="00E12D4A" w:rsidRPr="00BA4E01">
        <w:rPr>
          <w:rFonts w:hint="cs"/>
          <w:color w:val="000000" w:themeColor="text1"/>
          <w:sz w:val="27"/>
          <w:rtl/>
        </w:rPr>
        <w:t>ُّ</w:t>
      </w:r>
      <w:r w:rsidRPr="00BA4E01">
        <w:rPr>
          <w:rFonts w:hint="cs"/>
          <w:color w:val="000000" w:themeColor="text1"/>
          <w:sz w:val="27"/>
          <w:rtl/>
        </w:rPr>
        <w:t>ف</w:t>
      </w:r>
      <w:r w:rsidRPr="00BA4E01">
        <w:rPr>
          <w:rFonts w:hint="cs"/>
          <w:color w:val="000000" w:themeColor="text1"/>
          <w:sz w:val="27"/>
          <w:vertAlign w:val="superscript"/>
          <w:rtl/>
        </w:rPr>
        <w:t>(</w:t>
      </w:r>
      <w:r w:rsidRPr="00BA4E01">
        <w:rPr>
          <w:rStyle w:val="ac"/>
          <w:color w:val="000000" w:themeColor="text1"/>
          <w:sz w:val="27"/>
          <w:rtl/>
        </w:rPr>
        <w:endnoteReference w:id="296"/>
      </w:r>
      <w:r w:rsidRPr="00BA4E01">
        <w:rPr>
          <w:rFonts w:hint="cs"/>
          <w:color w:val="000000" w:themeColor="text1"/>
          <w:sz w:val="27"/>
          <w:vertAlign w:val="superscript"/>
          <w:rtl/>
        </w:rPr>
        <w:t>)</w:t>
      </w:r>
      <w:r w:rsidRPr="00BA4E01">
        <w:rPr>
          <w:rFonts w:hint="cs"/>
          <w:color w:val="000000" w:themeColor="text1"/>
          <w:sz w:val="27"/>
          <w:rtl/>
        </w:rPr>
        <w:t>.</w:t>
      </w:r>
    </w:p>
    <w:p w:rsidR="00E04055" w:rsidRPr="00BA4E01" w:rsidRDefault="00E04055" w:rsidP="00E4663C">
      <w:pPr>
        <w:rPr>
          <w:color w:val="000000" w:themeColor="text1"/>
          <w:sz w:val="27"/>
          <w:rtl/>
        </w:rPr>
      </w:pPr>
    </w:p>
    <w:p w:rsidR="00E04055" w:rsidRPr="00BA4E01" w:rsidRDefault="00E04055" w:rsidP="00E4663C">
      <w:pPr>
        <w:pStyle w:val="31"/>
        <w:spacing w:line="400" w:lineRule="exact"/>
        <w:rPr>
          <w:color w:val="000000" w:themeColor="text1"/>
          <w:rtl/>
          <w:lang w:bidi="ar-IQ"/>
        </w:rPr>
      </w:pPr>
      <w:r w:rsidRPr="00BA4E01">
        <w:rPr>
          <w:rFonts w:hint="cs"/>
          <w:color w:val="000000" w:themeColor="text1"/>
          <w:rtl/>
        </w:rPr>
        <w:t>المبحث الثالث: مستقبل الحركات ال</w:t>
      </w:r>
      <w:r w:rsidR="00E12D4A" w:rsidRPr="00BA4E01">
        <w:rPr>
          <w:rFonts w:hint="cs"/>
          <w:color w:val="000000" w:themeColor="text1"/>
          <w:rtl/>
        </w:rPr>
        <w:t>إ</w:t>
      </w:r>
      <w:r w:rsidRPr="00BA4E01">
        <w:rPr>
          <w:rFonts w:hint="cs"/>
          <w:color w:val="000000" w:themeColor="text1"/>
          <w:rtl/>
        </w:rPr>
        <w:t>سلامية</w:t>
      </w:r>
      <w:r w:rsidRPr="00BA4E01">
        <w:rPr>
          <w:rFonts w:hint="cs"/>
          <w:color w:val="000000" w:themeColor="text1"/>
          <w:rtl/>
          <w:lang w:bidi="ar-IQ"/>
        </w:rPr>
        <w:t xml:space="preserve"> </w:t>
      </w:r>
      <w:r w:rsidRPr="00BA4E01">
        <w:rPr>
          <w:rFonts w:hint="eastAsia"/>
          <w:color w:val="000000" w:themeColor="text1"/>
          <w:rtl/>
          <w:lang w:bidi="ar-IQ"/>
        </w:rPr>
        <w:t>في</w:t>
      </w:r>
      <w:r w:rsidRPr="00BA4E01">
        <w:rPr>
          <w:color w:val="000000" w:themeColor="text1"/>
          <w:rtl/>
          <w:lang w:bidi="ar-IQ"/>
        </w:rPr>
        <w:t xml:space="preserve"> </w:t>
      </w:r>
      <w:r w:rsidRPr="00BA4E01">
        <w:rPr>
          <w:rFonts w:hint="eastAsia"/>
          <w:color w:val="000000" w:themeColor="text1"/>
          <w:rtl/>
          <w:lang w:bidi="ar-IQ"/>
        </w:rPr>
        <w:t>عصر</w:t>
      </w:r>
      <w:r w:rsidRPr="00BA4E01">
        <w:rPr>
          <w:color w:val="000000" w:themeColor="text1"/>
          <w:rtl/>
          <w:lang w:bidi="ar-IQ"/>
        </w:rPr>
        <w:t xml:space="preserve"> </w:t>
      </w:r>
      <w:r w:rsidRPr="00BA4E01">
        <w:rPr>
          <w:rFonts w:hint="eastAsia"/>
          <w:color w:val="000000" w:themeColor="text1"/>
          <w:rtl/>
          <w:lang w:bidi="ar-IQ"/>
        </w:rPr>
        <w:t>ما</w:t>
      </w:r>
      <w:r w:rsidR="00E12D4A" w:rsidRPr="00BA4E01">
        <w:rPr>
          <w:rFonts w:hint="cs"/>
          <w:color w:val="000000" w:themeColor="text1"/>
          <w:rtl/>
          <w:lang w:bidi="ar-IQ"/>
        </w:rPr>
        <w:t xml:space="preserve"> </w:t>
      </w:r>
      <w:r w:rsidRPr="00BA4E01">
        <w:rPr>
          <w:rFonts w:hint="eastAsia"/>
          <w:color w:val="000000" w:themeColor="text1"/>
          <w:rtl/>
          <w:lang w:bidi="ar-IQ"/>
        </w:rPr>
        <w:t>بعد</w:t>
      </w:r>
      <w:r w:rsidRPr="00BA4E01">
        <w:rPr>
          <w:color w:val="000000" w:themeColor="text1"/>
          <w:rtl/>
          <w:lang w:bidi="ar-IQ"/>
        </w:rPr>
        <w:t xml:space="preserve"> </w:t>
      </w:r>
      <w:r w:rsidRPr="00BA4E01">
        <w:rPr>
          <w:rFonts w:hint="eastAsia"/>
          <w:color w:val="000000" w:themeColor="text1"/>
          <w:rtl/>
          <w:lang w:bidi="ar-IQ"/>
        </w:rPr>
        <w:t>الثورة</w:t>
      </w:r>
      <w:r w:rsidRPr="00BA4E01">
        <w:rPr>
          <w:color w:val="000000" w:themeColor="text1"/>
          <w:rtl/>
          <w:lang w:bidi="ar-IQ"/>
        </w:rPr>
        <w:t xml:space="preserve"> </w:t>
      </w:r>
      <w:r w:rsidRPr="00BA4E01">
        <w:rPr>
          <w:rFonts w:hint="eastAsia"/>
          <w:color w:val="000000" w:themeColor="text1"/>
          <w:rtl/>
          <w:lang w:bidi="ar-IQ"/>
        </w:rPr>
        <w:t>ال</w:t>
      </w:r>
      <w:r w:rsidR="00E12D4A" w:rsidRPr="00BA4E01">
        <w:rPr>
          <w:rFonts w:hint="cs"/>
          <w:color w:val="000000" w:themeColor="text1"/>
          <w:rtl/>
          <w:lang w:bidi="ar-IQ"/>
        </w:rPr>
        <w:t>إ</w:t>
      </w:r>
      <w:r w:rsidRPr="00BA4E01">
        <w:rPr>
          <w:rFonts w:hint="eastAsia"/>
          <w:color w:val="000000" w:themeColor="text1"/>
          <w:rtl/>
          <w:lang w:bidi="ar-IQ"/>
        </w:rPr>
        <w:t>سلامية</w:t>
      </w:r>
      <w:r w:rsidRPr="00BA4E01">
        <w:rPr>
          <w:color w:val="000000" w:themeColor="text1"/>
          <w:rtl/>
          <w:lang w:bidi="ar-IQ"/>
        </w:rPr>
        <w:t xml:space="preserve"> </w:t>
      </w:r>
      <w:r w:rsidRPr="00BA4E01">
        <w:rPr>
          <w:rFonts w:hint="eastAsia"/>
          <w:color w:val="000000" w:themeColor="text1"/>
          <w:rtl/>
          <w:lang w:bidi="ar-IQ"/>
        </w:rPr>
        <w:t>في</w:t>
      </w:r>
      <w:r w:rsidRPr="00BA4E01">
        <w:rPr>
          <w:color w:val="000000" w:themeColor="text1"/>
          <w:rtl/>
          <w:lang w:bidi="ar-IQ"/>
        </w:rPr>
        <w:t xml:space="preserve"> </w:t>
      </w:r>
      <w:r w:rsidR="00E12D4A" w:rsidRPr="00BA4E01">
        <w:rPr>
          <w:rFonts w:hint="cs"/>
          <w:color w:val="000000" w:themeColor="text1"/>
          <w:rtl/>
          <w:lang w:bidi="ar-IQ"/>
        </w:rPr>
        <w:t>إ</w:t>
      </w:r>
      <w:r w:rsidRPr="00BA4E01">
        <w:rPr>
          <w:rFonts w:hint="eastAsia"/>
          <w:color w:val="000000" w:themeColor="text1"/>
          <w:rtl/>
          <w:lang w:bidi="ar-IQ"/>
        </w:rPr>
        <w:t>يران</w:t>
      </w:r>
    </w:p>
    <w:p w:rsidR="00E04055" w:rsidRPr="00BA4E01" w:rsidRDefault="00E04055" w:rsidP="00503357">
      <w:pPr>
        <w:rPr>
          <w:color w:val="000000" w:themeColor="text1"/>
          <w:sz w:val="27"/>
          <w:rtl/>
          <w:lang w:bidi="ar-IQ"/>
        </w:rPr>
      </w:pPr>
      <w:r w:rsidRPr="00BA4E01">
        <w:rPr>
          <w:rFonts w:hint="eastAsia"/>
          <w:color w:val="000000" w:themeColor="text1"/>
          <w:sz w:val="27"/>
          <w:rtl/>
          <w:lang w:bidi="ar-IQ"/>
        </w:rPr>
        <w:t>لا</w:t>
      </w:r>
      <w:r w:rsidRPr="00BA4E01">
        <w:rPr>
          <w:rFonts w:hint="cs"/>
          <w:color w:val="000000" w:themeColor="text1"/>
          <w:sz w:val="27"/>
          <w:rtl/>
          <w:lang w:bidi="ar-IQ"/>
        </w:rPr>
        <w:t xml:space="preserve"> </w:t>
      </w:r>
      <w:r w:rsidRPr="00BA4E01">
        <w:rPr>
          <w:rFonts w:hint="eastAsia"/>
          <w:color w:val="000000" w:themeColor="text1"/>
          <w:sz w:val="27"/>
          <w:rtl/>
          <w:lang w:bidi="ar-IQ"/>
        </w:rPr>
        <w:t>يغالي</w:t>
      </w:r>
      <w:r w:rsidRPr="00BA4E01">
        <w:rPr>
          <w:color w:val="000000" w:themeColor="text1"/>
          <w:sz w:val="27"/>
          <w:rtl/>
          <w:lang w:bidi="ar-IQ"/>
        </w:rPr>
        <w:t xml:space="preserve"> </w:t>
      </w:r>
      <w:r w:rsidRPr="00BA4E01">
        <w:rPr>
          <w:rFonts w:hint="eastAsia"/>
          <w:color w:val="000000" w:themeColor="text1"/>
          <w:sz w:val="27"/>
          <w:rtl/>
          <w:lang w:bidi="ar-IQ"/>
        </w:rPr>
        <w:t>م</w:t>
      </w:r>
      <w:r w:rsidR="00E12D4A" w:rsidRPr="00BA4E01">
        <w:rPr>
          <w:rFonts w:hint="cs"/>
          <w:color w:val="000000" w:themeColor="text1"/>
          <w:sz w:val="27"/>
          <w:rtl/>
          <w:lang w:bidi="ar-IQ"/>
        </w:rPr>
        <w:t>َ</w:t>
      </w:r>
      <w:r w:rsidRPr="00BA4E01">
        <w:rPr>
          <w:rFonts w:hint="eastAsia"/>
          <w:color w:val="000000" w:themeColor="text1"/>
          <w:sz w:val="27"/>
          <w:rtl/>
          <w:lang w:bidi="ar-IQ"/>
        </w:rPr>
        <w:t>ن</w:t>
      </w:r>
      <w:r w:rsidRPr="00BA4E01">
        <w:rPr>
          <w:color w:val="000000" w:themeColor="text1"/>
          <w:sz w:val="27"/>
          <w:rtl/>
          <w:lang w:bidi="ar-IQ"/>
        </w:rPr>
        <w:t xml:space="preserve"> </w:t>
      </w:r>
      <w:r w:rsidRPr="00BA4E01">
        <w:rPr>
          <w:rFonts w:hint="eastAsia"/>
          <w:color w:val="000000" w:themeColor="text1"/>
          <w:sz w:val="27"/>
          <w:rtl/>
          <w:lang w:bidi="ar-IQ"/>
        </w:rPr>
        <w:t>يقس</w:t>
      </w:r>
      <w:r w:rsidR="00E12D4A" w:rsidRPr="00BA4E01">
        <w:rPr>
          <w:rFonts w:hint="cs"/>
          <w:color w:val="000000" w:themeColor="text1"/>
          <w:sz w:val="27"/>
          <w:rtl/>
          <w:lang w:bidi="ar-IQ"/>
        </w:rPr>
        <w:t>ِّ</w:t>
      </w:r>
      <w:r w:rsidRPr="00BA4E01">
        <w:rPr>
          <w:rFonts w:hint="eastAsia"/>
          <w:color w:val="000000" w:themeColor="text1"/>
          <w:sz w:val="27"/>
          <w:rtl/>
          <w:lang w:bidi="ar-IQ"/>
        </w:rPr>
        <w:t>م</w:t>
      </w:r>
      <w:r w:rsidRPr="00BA4E01">
        <w:rPr>
          <w:color w:val="000000" w:themeColor="text1"/>
          <w:sz w:val="27"/>
          <w:rtl/>
          <w:lang w:bidi="ar-IQ"/>
        </w:rPr>
        <w:t xml:space="preserve"> </w:t>
      </w:r>
      <w:r w:rsidRPr="00BA4E01">
        <w:rPr>
          <w:rFonts w:hint="eastAsia"/>
          <w:color w:val="000000" w:themeColor="text1"/>
          <w:sz w:val="27"/>
          <w:rtl/>
          <w:lang w:bidi="ar-IQ"/>
        </w:rPr>
        <w:t>تاريخ</w:t>
      </w:r>
      <w:r w:rsidRPr="00BA4E01">
        <w:rPr>
          <w:color w:val="000000" w:themeColor="text1"/>
          <w:sz w:val="27"/>
          <w:rtl/>
          <w:lang w:bidi="ar-IQ"/>
        </w:rPr>
        <w:t xml:space="preserve"> </w:t>
      </w:r>
      <w:r w:rsidRPr="00BA4E01">
        <w:rPr>
          <w:rFonts w:hint="eastAsia"/>
          <w:color w:val="000000" w:themeColor="text1"/>
          <w:sz w:val="27"/>
          <w:rtl/>
          <w:lang w:bidi="ar-IQ"/>
        </w:rPr>
        <w:t>المنطقة</w:t>
      </w:r>
      <w:r w:rsidRPr="00BA4E01">
        <w:rPr>
          <w:color w:val="000000" w:themeColor="text1"/>
          <w:sz w:val="27"/>
          <w:rtl/>
          <w:lang w:bidi="ar-IQ"/>
        </w:rPr>
        <w:t xml:space="preserve"> </w:t>
      </w:r>
      <w:r w:rsidR="00E12D4A" w:rsidRPr="00BA4E01">
        <w:rPr>
          <w:rFonts w:hint="cs"/>
          <w:color w:val="000000" w:themeColor="text1"/>
          <w:sz w:val="27"/>
          <w:rtl/>
          <w:lang w:bidi="ar-IQ"/>
        </w:rPr>
        <w:t>إ</w:t>
      </w:r>
      <w:r w:rsidRPr="00BA4E01">
        <w:rPr>
          <w:rFonts w:hint="eastAsia"/>
          <w:color w:val="000000" w:themeColor="text1"/>
          <w:sz w:val="27"/>
          <w:rtl/>
          <w:lang w:bidi="ar-IQ"/>
        </w:rPr>
        <w:t>لى</w:t>
      </w:r>
      <w:r w:rsidR="00E12D4A" w:rsidRPr="00BA4E01">
        <w:rPr>
          <w:rFonts w:hint="cs"/>
          <w:color w:val="000000" w:themeColor="text1"/>
          <w:sz w:val="27"/>
          <w:rtl/>
          <w:lang w:bidi="ar-IQ"/>
        </w:rPr>
        <w:t>:</w:t>
      </w:r>
      <w:r w:rsidRPr="00BA4E01">
        <w:rPr>
          <w:color w:val="000000" w:themeColor="text1"/>
          <w:sz w:val="27"/>
          <w:rtl/>
          <w:lang w:bidi="ar-IQ"/>
        </w:rPr>
        <w:t xml:space="preserve"> (</w:t>
      </w:r>
      <w:r w:rsidRPr="00BA4E01">
        <w:rPr>
          <w:rFonts w:hint="eastAsia"/>
          <w:color w:val="000000" w:themeColor="text1"/>
          <w:sz w:val="27"/>
          <w:rtl/>
          <w:lang w:bidi="ar-IQ"/>
        </w:rPr>
        <w:t>ما</w:t>
      </w:r>
      <w:r w:rsidR="00E12D4A" w:rsidRPr="00BA4E01">
        <w:rPr>
          <w:rFonts w:hint="cs"/>
          <w:color w:val="000000" w:themeColor="text1"/>
          <w:sz w:val="27"/>
          <w:rtl/>
          <w:lang w:bidi="ar-IQ"/>
        </w:rPr>
        <w:t xml:space="preserve"> </w:t>
      </w:r>
      <w:r w:rsidRPr="00BA4E01">
        <w:rPr>
          <w:rFonts w:hint="eastAsia"/>
          <w:color w:val="000000" w:themeColor="text1"/>
          <w:sz w:val="27"/>
          <w:rtl/>
          <w:lang w:bidi="ar-IQ"/>
        </w:rPr>
        <w:t>قبل</w:t>
      </w:r>
      <w:r w:rsidRPr="00BA4E01">
        <w:rPr>
          <w:color w:val="000000" w:themeColor="text1"/>
          <w:sz w:val="27"/>
          <w:rtl/>
          <w:lang w:bidi="ar-IQ"/>
        </w:rPr>
        <w:t xml:space="preserve"> </w:t>
      </w:r>
      <w:r w:rsidRPr="00BA4E01">
        <w:rPr>
          <w:rFonts w:hint="eastAsia"/>
          <w:color w:val="000000" w:themeColor="text1"/>
          <w:sz w:val="27"/>
          <w:rtl/>
          <w:lang w:bidi="ar-IQ"/>
        </w:rPr>
        <w:t>ثورة</w:t>
      </w:r>
      <w:r w:rsidRPr="00BA4E01">
        <w:rPr>
          <w:color w:val="000000" w:themeColor="text1"/>
          <w:sz w:val="27"/>
          <w:rtl/>
          <w:lang w:bidi="ar-IQ"/>
        </w:rPr>
        <w:t xml:space="preserve"> </w:t>
      </w:r>
      <w:r w:rsidR="00E12D4A" w:rsidRPr="00BA4E01">
        <w:rPr>
          <w:rFonts w:hint="cs"/>
          <w:color w:val="000000" w:themeColor="text1"/>
          <w:sz w:val="27"/>
          <w:rtl/>
          <w:lang w:bidi="ar-IQ"/>
        </w:rPr>
        <w:t>إ</w:t>
      </w:r>
      <w:r w:rsidRPr="00BA4E01">
        <w:rPr>
          <w:rFonts w:hint="eastAsia"/>
          <w:color w:val="000000" w:themeColor="text1"/>
          <w:sz w:val="27"/>
          <w:rtl/>
          <w:lang w:bidi="ar-IQ"/>
        </w:rPr>
        <w:t>يران</w:t>
      </w:r>
      <w:r w:rsidRPr="00BA4E01">
        <w:rPr>
          <w:color w:val="000000" w:themeColor="text1"/>
          <w:sz w:val="27"/>
          <w:rtl/>
          <w:lang w:bidi="ar-IQ"/>
        </w:rPr>
        <w:t>)</w:t>
      </w:r>
      <w:r w:rsidR="00E12D4A" w:rsidRPr="00BA4E01">
        <w:rPr>
          <w:rFonts w:hint="cs"/>
          <w:color w:val="000000" w:themeColor="text1"/>
          <w:sz w:val="27"/>
          <w:rtl/>
          <w:lang w:bidi="ar-IQ"/>
        </w:rPr>
        <w:t>؛</w:t>
      </w:r>
      <w:r w:rsidRPr="00BA4E01">
        <w:rPr>
          <w:color w:val="000000" w:themeColor="text1"/>
          <w:sz w:val="27"/>
          <w:rtl/>
          <w:lang w:bidi="ar-IQ"/>
        </w:rPr>
        <w:t xml:space="preserve"> </w:t>
      </w:r>
      <w:r w:rsidRPr="00BA4E01">
        <w:rPr>
          <w:rFonts w:hint="eastAsia"/>
          <w:color w:val="000000" w:themeColor="text1"/>
          <w:sz w:val="27"/>
          <w:rtl/>
          <w:lang w:bidi="ar-IQ"/>
        </w:rPr>
        <w:t>و</w:t>
      </w:r>
      <w:r w:rsidR="00E12D4A" w:rsidRPr="00BA4E01">
        <w:rPr>
          <w:color w:val="000000" w:themeColor="text1"/>
          <w:sz w:val="27"/>
          <w:rtl/>
          <w:lang w:bidi="ar-IQ"/>
        </w:rPr>
        <w:t>(</w:t>
      </w:r>
      <w:r w:rsidRPr="00BA4E01">
        <w:rPr>
          <w:rFonts w:hint="eastAsia"/>
          <w:color w:val="000000" w:themeColor="text1"/>
          <w:sz w:val="27"/>
          <w:rtl/>
          <w:lang w:bidi="ar-IQ"/>
        </w:rPr>
        <w:t>ما</w:t>
      </w:r>
      <w:r w:rsidRPr="00BA4E01">
        <w:rPr>
          <w:color w:val="000000" w:themeColor="text1"/>
          <w:sz w:val="27"/>
          <w:rtl/>
          <w:lang w:bidi="ar-IQ"/>
        </w:rPr>
        <w:t xml:space="preserve"> </w:t>
      </w:r>
      <w:r w:rsidRPr="00BA4E01">
        <w:rPr>
          <w:rFonts w:hint="eastAsia"/>
          <w:color w:val="000000" w:themeColor="text1"/>
          <w:sz w:val="27"/>
          <w:rtl/>
          <w:lang w:bidi="ar-IQ"/>
        </w:rPr>
        <w:t>بعدها</w:t>
      </w:r>
      <w:r w:rsidRPr="00BA4E01">
        <w:rPr>
          <w:color w:val="000000" w:themeColor="text1"/>
          <w:sz w:val="27"/>
          <w:rtl/>
          <w:lang w:bidi="ar-IQ"/>
        </w:rPr>
        <w:t>)</w:t>
      </w:r>
      <w:r w:rsidR="00E12D4A" w:rsidRPr="00BA4E01">
        <w:rPr>
          <w:rFonts w:hint="cs"/>
          <w:color w:val="000000" w:themeColor="text1"/>
          <w:sz w:val="27"/>
          <w:rtl/>
          <w:lang w:bidi="ar-IQ"/>
        </w:rPr>
        <w:t xml:space="preserve">؛ </w:t>
      </w:r>
      <w:r w:rsidRPr="00BA4E01">
        <w:rPr>
          <w:rFonts w:hint="eastAsia"/>
          <w:color w:val="000000" w:themeColor="text1"/>
          <w:sz w:val="27"/>
          <w:rtl/>
          <w:lang w:bidi="ar-IQ"/>
        </w:rPr>
        <w:t>ل</w:t>
      </w:r>
      <w:r w:rsidR="00E12D4A" w:rsidRPr="00BA4E01">
        <w:rPr>
          <w:rFonts w:hint="cs"/>
          <w:color w:val="000000" w:themeColor="text1"/>
          <w:sz w:val="27"/>
          <w:rtl/>
          <w:lang w:bidi="ar-IQ"/>
        </w:rPr>
        <w:t>أ</w:t>
      </w:r>
      <w:r w:rsidRPr="00BA4E01">
        <w:rPr>
          <w:rFonts w:hint="eastAsia"/>
          <w:color w:val="000000" w:themeColor="text1"/>
          <w:sz w:val="27"/>
          <w:rtl/>
          <w:lang w:bidi="ar-IQ"/>
        </w:rPr>
        <w:t>ن</w:t>
      </w:r>
      <w:r w:rsidRPr="00BA4E01">
        <w:rPr>
          <w:color w:val="000000" w:themeColor="text1"/>
          <w:sz w:val="27"/>
          <w:rtl/>
          <w:lang w:bidi="ar-IQ"/>
        </w:rPr>
        <w:t xml:space="preserve"> </w:t>
      </w:r>
      <w:r w:rsidRPr="00BA4E01">
        <w:rPr>
          <w:rFonts w:hint="eastAsia"/>
          <w:color w:val="000000" w:themeColor="text1"/>
          <w:sz w:val="27"/>
          <w:rtl/>
          <w:lang w:bidi="ar-IQ"/>
        </w:rPr>
        <w:lastRenderedPageBreak/>
        <w:t>الثور</w:t>
      </w:r>
      <w:r w:rsidR="00503357">
        <w:rPr>
          <w:rFonts w:hint="cs"/>
          <w:color w:val="000000" w:themeColor="text1"/>
          <w:sz w:val="27"/>
          <w:rtl/>
          <w:lang w:bidi="ar-IQ"/>
        </w:rPr>
        <w:t>ة</w:t>
      </w:r>
      <w:r w:rsidRPr="00BA4E01">
        <w:rPr>
          <w:color w:val="000000" w:themeColor="text1"/>
          <w:sz w:val="27"/>
          <w:rtl/>
          <w:lang w:bidi="ar-IQ"/>
        </w:rPr>
        <w:t xml:space="preserve"> </w:t>
      </w:r>
      <w:r w:rsidRPr="00BA4E01">
        <w:rPr>
          <w:rFonts w:hint="eastAsia"/>
          <w:color w:val="000000" w:themeColor="text1"/>
          <w:sz w:val="27"/>
          <w:rtl/>
          <w:lang w:bidi="ar-IQ"/>
        </w:rPr>
        <w:t>عام</w:t>
      </w:r>
      <w:r w:rsidRPr="00BA4E01">
        <w:rPr>
          <w:color w:val="000000" w:themeColor="text1"/>
          <w:sz w:val="27"/>
          <w:rtl/>
          <w:lang w:bidi="ar-IQ"/>
        </w:rPr>
        <w:t xml:space="preserve"> 1979 </w:t>
      </w:r>
      <w:r w:rsidR="00DB1BB0" w:rsidRPr="00BA4E01">
        <w:rPr>
          <w:rFonts w:hint="cs"/>
          <w:color w:val="000000" w:themeColor="text1"/>
          <w:sz w:val="27"/>
          <w:rtl/>
          <w:lang w:bidi="ar-IQ"/>
        </w:rPr>
        <w:t>أضحَت</w:t>
      </w:r>
      <w:r w:rsidR="00503357">
        <w:rPr>
          <w:rFonts w:hint="cs"/>
          <w:color w:val="000000" w:themeColor="text1"/>
          <w:sz w:val="27"/>
          <w:rtl/>
          <w:lang w:bidi="ar-IQ"/>
        </w:rPr>
        <w:t>ْ</w:t>
      </w:r>
      <w:r w:rsidR="00DB1BB0" w:rsidRPr="00BA4E01">
        <w:rPr>
          <w:rFonts w:hint="cs"/>
          <w:color w:val="000000" w:themeColor="text1"/>
          <w:sz w:val="27"/>
          <w:rtl/>
          <w:lang w:bidi="ar-IQ"/>
        </w:rPr>
        <w:t xml:space="preserve"> </w:t>
      </w:r>
      <w:r w:rsidRPr="00BA4E01">
        <w:rPr>
          <w:rFonts w:hint="eastAsia"/>
          <w:color w:val="000000" w:themeColor="text1"/>
          <w:sz w:val="27"/>
          <w:rtl/>
          <w:lang w:bidi="ar-IQ"/>
        </w:rPr>
        <w:t>ح</w:t>
      </w:r>
      <w:r w:rsidR="00DB1BB0" w:rsidRPr="00BA4E01">
        <w:rPr>
          <w:rFonts w:hint="cs"/>
          <w:color w:val="000000" w:themeColor="text1"/>
          <w:sz w:val="27"/>
          <w:rtl/>
          <w:lang w:bidi="ar-IQ"/>
        </w:rPr>
        <w:t>َ</w:t>
      </w:r>
      <w:r w:rsidRPr="00BA4E01">
        <w:rPr>
          <w:rFonts w:hint="eastAsia"/>
          <w:color w:val="000000" w:themeColor="text1"/>
          <w:sz w:val="27"/>
          <w:rtl/>
          <w:lang w:bidi="ar-IQ"/>
        </w:rPr>
        <w:t>د</w:t>
      </w:r>
      <w:r w:rsidR="00DB1BB0" w:rsidRPr="00BA4E01">
        <w:rPr>
          <w:rFonts w:hint="cs"/>
          <w:color w:val="000000" w:themeColor="text1"/>
          <w:sz w:val="27"/>
          <w:rtl/>
          <w:lang w:bidi="ar-IQ"/>
        </w:rPr>
        <w:t>َ</w:t>
      </w:r>
      <w:r w:rsidRPr="00BA4E01">
        <w:rPr>
          <w:rFonts w:hint="eastAsia"/>
          <w:color w:val="000000" w:themeColor="text1"/>
          <w:sz w:val="27"/>
          <w:rtl/>
          <w:lang w:bidi="ar-IQ"/>
        </w:rPr>
        <w:t>ث</w:t>
      </w:r>
      <w:r w:rsidR="00DB1BB0" w:rsidRPr="00BA4E01">
        <w:rPr>
          <w:rFonts w:hint="cs"/>
          <w:color w:val="000000" w:themeColor="text1"/>
          <w:sz w:val="27"/>
          <w:rtl/>
          <w:lang w:bidi="ar-IQ"/>
        </w:rPr>
        <w:t>اً</w:t>
      </w:r>
      <w:r w:rsidRPr="00BA4E01">
        <w:rPr>
          <w:color w:val="000000" w:themeColor="text1"/>
          <w:sz w:val="27"/>
          <w:rtl/>
          <w:lang w:bidi="ar-IQ"/>
        </w:rPr>
        <w:t xml:space="preserve"> </w:t>
      </w:r>
      <w:r w:rsidRPr="00BA4E01">
        <w:rPr>
          <w:rFonts w:hint="eastAsia"/>
          <w:color w:val="000000" w:themeColor="text1"/>
          <w:sz w:val="27"/>
          <w:rtl/>
          <w:lang w:bidi="ar-IQ"/>
        </w:rPr>
        <w:t>عالمي</w:t>
      </w:r>
      <w:r w:rsidR="00DB1BB0" w:rsidRPr="00BA4E01">
        <w:rPr>
          <w:rFonts w:hint="cs"/>
          <w:color w:val="000000" w:themeColor="text1"/>
          <w:sz w:val="27"/>
          <w:rtl/>
          <w:lang w:bidi="ar-IQ"/>
        </w:rPr>
        <w:t>ّاً</w:t>
      </w:r>
      <w:r w:rsidRPr="00BA4E01">
        <w:rPr>
          <w:color w:val="000000" w:themeColor="text1"/>
          <w:sz w:val="27"/>
          <w:rtl/>
          <w:lang w:bidi="ar-IQ"/>
        </w:rPr>
        <w:t xml:space="preserve"> </w:t>
      </w:r>
      <w:r w:rsidRPr="00BA4E01">
        <w:rPr>
          <w:rFonts w:hint="eastAsia"/>
          <w:color w:val="000000" w:themeColor="text1"/>
          <w:sz w:val="27"/>
          <w:rtl/>
          <w:lang w:bidi="ar-IQ"/>
        </w:rPr>
        <w:t>ذ</w:t>
      </w:r>
      <w:r w:rsidR="00DB1BB0" w:rsidRPr="00BA4E01">
        <w:rPr>
          <w:rFonts w:hint="cs"/>
          <w:color w:val="000000" w:themeColor="text1"/>
          <w:sz w:val="27"/>
          <w:rtl/>
          <w:lang w:bidi="ar-IQ"/>
        </w:rPr>
        <w:t>ا</w:t>
      </w:r>
      <w:r w:rsidRPr="00BA4E01">
        <w:rPr>
          <w:color w:val="000000" w:themeColor="text1"/>
          <w:sz w:val="27"/>
          <w:rtl/>
          <w:lang w:bidi="ar-IQ"/>
        </w:rPr>
        <w:t xml:space="preserve"> </w:t>
      </w:r>
      <w:r w:rsidR="00E12D4A" w:rsidRPr="00BA4E01">
        <w:rPr>
          <w:rFonts w:hint="cs"/>
          <w:color w:val="000000" w:themeColor="text1"/>
          <w:sz w:val="27"/>
          <w:rtl/>
          <w:lang w:bidi="ar-IQ"/>
        </w:rPr>
        <w:t>أ</w:t>
      </w:r>
      <w:r w:rsidRPr="00BA4E01">
        <w:rPr>
          <w:rFonts w:hint="eastAsia"/>
          <w:color w:val="000000" w:themeColor="text1"/>
          <w:sz w:val="27"/>
          <w:rtl/>
          <w:lang w:bidi="ar-IQ"/>
        </w:rPr>
        <w:t>بعاد</w:t>
      </w:r>
      <w:r w:rsidRPr="00BA4E01">
        <w:rPr>
          <w:color w:val="000000" w:themeColor="text1"/>
          <w:sz w:val="27"/>
          <w:rtl/>
          <w:lang w:bidi="ar-IQ"/>
        </w:rPr>
        <w:t xml:space="preserve"> </w:t>
      </w:r>
      <w:r w:rsidRPr="00BA4E01">
        <w:rPr>
          <w:rFonts w:hint="eastAsia"/>
          <w:color w:val="000000" w:themeColor="text1"/>
          <w:sz w:val="27"/>
          <w:rtl/>
          <w:lang w:bidi="ar-IQ"/>
        </w:rPr>
        <w:t>مهم</w:t>
      </w:r>
      <w:r w:rsidR="00E12D4A" w:rsidRPr="00BA4E01">
        <w:rPr>
          <w:rFonts w:hint="cs"/>
          <w:color w:val="000000" w:themeColor="text1"/>
          <w:sz w:val="27"/>
          <w:rtl/>
          <w:lang w:bidi="ar-IQ"/>
        </w:rPr>
        <w:t>ّ</w:t>
      </w:r>
      <w:r w:rsidRPr="00BA4E01">
        <w:rPr>
          <w:rFonts w:hint="eastAsia"/>
          <w:color w:val="000000" w:themeColor="text1"/>
          <w:sz w:val="27"/>
          <w:rtl/>
          <w:lang w:bidi="ar-IQ"/>
        </w:rPr>
        <w:t>ة</w:t>
      </w:r>
      <w:r w:rsidRPr="00BA4E01">
        <w:rPr>
          <w:color w:val="000000" w:themeColor="text1"/>
          <w:sz w:val="27"/>
          <w:rtl/>
          <w:lang w:bidi="ar-IQ"/>
        </w:rPr>
        <w:t xml:space="preserve"> </w:t>
      </w:r>
      <w:r w:rsidRPr="00BA4E01">
        <w:rPr>
          <w:rFonts w:hint="eastAsia"/>
          <w:color w:val="000000" w:themeColor="text1"/>
          <w:sz w:val="27"/>
          <w:rtl/>
          <w:lang w:bidi="ar-IQ"/>
        </w:rPr>
        <w:t>ومؤث</w:t>
      </w:r>
      <w:r w:rsidR="00DB1BB0" w:rsidRPr="00BA4E01">
        <w:rPr>
          <w:rFonts w:hint="cs"/>
          <w:color w:val="000000" w:themeColor="text1"/>
          <w:sz w:val="27"/>
          <w:rtl/>
          <w:lang w:bidi="ar-IQ"/>
        </w:rPr>
        <w:t>ِّ</w:t>
      </w:r>
      <w:r w:rsidRPr="00BA4E01">
        <w:rPr>
          <w:rFonts w:hint="eastAsia"/>
          <w:color w:val="000000" w:themeColor="text1"/>
          <w:sz w:val="27"/>
          <w:rtl/>
          <w:lang w:bidi="ar-IQ"/>
        </w:rPr>
        <w:t>رة</w:t>
      </w:r>
      <w:r w:rsidRPr="00BA4E01">
        <w:rPr>
          <w:color w:val="000000" w:themeColor="text1"/>
          <w:sz w:val="27"/>
          <w:rtl/>
          <w:lang w:bidi="ar-IQ"/>
        </w:rPr>
        <w:t xml:space="preserve"> </w:t>
      </w:r>
      <w:r w:rsidRPr="00BA4E01">
        <w:rPr>
          <w:rFonts w:hint="eastAsia"/>
          <w:color w:val="000000" w:themeColor="text1"/>
          <w:sz w:val="27"/>
          <w:rtl/>
          <w:lang w:bidi="ar-IQ"/>
        </w:rPr>
        <w:t>في</w:t>
      </w:r>
      <w:r w:rsidRPr="00BA4E01">
        <w:rPr>
          <w:color w:val="000000" w:themeColor="text1"/>
          <w:sz w:val="27"/>
          <w:rtl/>
          <w:lang w:bidi="ar-IQ"/>
        </w:rPr>
        <w:t xml:space="preserve"> </w:t>
      </w:r>
      <w:r w:rsidRPr="00BA4E01">
        <w:rPr>
          <w:rFonts w:hint="eastAsia"/>
          <w:color w:val="000000" w:themeColor="text1"/>
          <w:sz w:val="27"/>
          <w:rtl/>
          <w:lang w:bidi="ar-IQ"/>
        </w:rPr>
        <w:t>مسار</w:t>
      </w:r>
      <w:r w:rsidRPr="00BA4E01">
        <w:rPr>
          <w:color w:val="000000" w:themeColor="text1"/>
          <w:sz w:val="27"/>
          <w:rtl/>
          <w:lang w:bidi="ar-IQ"/>
        </w:rPr>
        <w:t xml:space="preserve"> </w:t>
      </w:r>
      <w:r w:rsidRPr="00BA4E01">
        <w:rPr>
          <w:rFonts w:hint="eastAsia"/>
          <w:color w:val="000000" w:themeColor="text1"/>
          <w:sz w:val="27"/>
          <w:rtl/>
          <w:lang w:bidi="ar-IQ"/>
        </w:rPr>
        <w:t>التاريخ</w:t>
      </w:r>
      <w:r w:rsidRPr="00BA4E01">
        <w:rPr>
          <w:color w:val="000000" w:themeColor="text1"/>
          <w:sz w:val="27"/>
          <w:rtl/>
          <w:lang w:bidi="ar-IQ"/>
        </w:rPr>
        <w:t xml:space="preserve"> </w:t>
      </w:r>
      <w:r w:rsidRPr="00BA4E01">
        <w:rPr>
          <w:rFonts w:hint="eastAsia"/>
          <w:color w:val="000000" w:themeColor="text1"/>
          <w:sz w:val="27"/>
          <w:rtl/>
          <w:lang w:bidi="ar-IQ"/>
        </w:rPr>
        <w:t>ال</w:t>
      </w:r>
      <w:r w:rsidR="00DB1BB0" w:rsidRPr="00BA4E01">
        <w:rPr>
          <w:rFonts w:hint="cs"/>
          <w:color w:val="000000" w:themeColor="text1"/>
          <w:sz w:val="27"/>
          <w:rtl/>
          <w:lang w:bidi="ar-IQ"/>
        </w:rPr>
        <w:t>إ</w:t>
      </w:r>
      <w:r w:rsidRPr="00BA4E01">
        <w:rPr>
          <w:rFonts w:hint="eastAsia"/>
          <w:color w:val="000000" w:themeColor="text1"/>
          <w:sz w:val="27"/>
          <w:rtl/>
          <w:lang w:bidi="ar-IQ"/>
        </w:rPr>
        <w:t>نساني</w:t>
      </w:r>
      <w:r w:rsidRPr="00BA4E01">
        <w:rPr>
          <w:color w:val="000000" w:themeColor="text1"/>
          <w:sz w:val="27"/>
          <w:rtl/>
          <w:lang w:bidi="ar-IQ"/>
        </w:rPr>
        <w:t xml:space="preserve"> </w:t>
      </w:r>
      <w:r w:rsidRPr="00BA4E01">
        <w:rPr>
          <w:rFonts w:hint="eastAsia"/>
          <w:color w:val="000000" w:themeColor="text1"/>
          <w:sz w:val="27"/>
          <w:rtl/>
          <w:lang w:bidi="ar-IQ"/>
        </w:rPr>
        <w:t>كله</w:t>
      </w:r>
      <w:r w:rsidR="00DB1BB0" w:rsidRPr="00BA4E01">
        <w:rPr>
          <w:rFonts w:hint="cs"/>
          <w:color w:val="000000" w:themeColor="text1"/>
          <w:sz w:val="27"/>
          <w:rtl/>
          <w:lang w:bidi="ar-IQ"/>
        </w:rPr>
        <w:t>،</w:t>
      </w:r>
      <w:r w:rsidRPr="00BA4E01">
        <w:rPr>
          <w:color w:val="000000" w:themeColor="text1"/>
          <w:sz w:val="27"/>
          <w:rtl/>
          <w:lang w:bidi="ar-IQ"/>
        </w:rPr>
        <w:t xml:space="preserve"> </w:t>
      </w:r>
      <w:r w:rsidRPr="00BA4E01">
        <w:rPr>
          <w:rFonts w:hint="eastAsia"/>
          <w:color w:val="000000" w:themeColor="text1"/>
          <w:sz w:val="27"/>
          <w:rtl/>
          <w:lang w:bidi="ar-IQ"/>
        </w:rPr>
        <w:t>فقد</w:t>
      </w:r>
      <w:r w:rsidRPr="00BA4E01">
        <w:rPr>
          <w:color w:val="000000" w:themeColor="text1"/>
          <w:sz w:val="27"/>
          <w:rtl/>
          <w:lang w:bidi="ar-IQ"/>
        </w:rPr>
        <w:t xml:space="preserve"> </w:t>
      </w:r>
      <w:r w:rsidRPr="00BA4E01">
        <w:rPr>
          <w:rFonts w:hint="eastAsia"/>
          <w:color w:val="000000" w:themeColor="text1"/>
          <w:sz w:val="27"/>
          <w:rtl/>
          <w:lang w:bidi="ar-IQ"/>
        </w:rPr>
        <w:t>كان</w:t>
      </w:r>
      <w:r w:rsidRPr="00BA4E01">
        <w:rPr>
          <w:color w:val="000000" w:themeColor="text1"/>
          <w:sz w:val="27"/>
          <w:rtl/>
          <w:lang w:bidi="ar-IQ"/>
        </w:rPr>
        <w:t xml:space="preserve"> </w:t>
      </w:r>
      <w:r w:rsidRPr="00BA4E01">
        <w:rPr>
          <w:rFonts w:hint="eastAsia"/>
          <w:color w:val="000000" w:themeColor="text1"/>
          <w:sz w:val="27"/>
          <w:rtl/>
          <w:lang w:bidi="ar-IQ"/>
        </w:rPr>
        <w:t>له</w:t>
      </w:r>
      <w:r w:rsidRPr="00BA4E01">
        <w:rPr>
          <w:color w:val="000000" w:themeColor="text1"/>
          <w:sz w:val="27"/>
          <w:rtl/>
          <w:lang w:bidi="ar-IQ"/>
        </w:rPr>
        <w:t xml:space="preserve"> </w:t>
      </w:r>
      <w:r w:rsidRPr="00BA4E01">
        <w:rPr>
          <w:rFonts w:hint="eastAsia"/>
          <w:color w:val="000000" w:themeColor="text1"/>
          <w:sz w:val="27"/>
          <w:rtl/>
          <w:lang w:bidi="ar-IQ"/>
        </w:rPr>
        <w:t>دور</w:t>
      </w:r>
      <w:r w:rsidR="00DB1BB0" w:rsidRPr="00BA4E01">
        <w:rPr>
          <w:rFonts w:hint="cs"/>
          <w:color w:val="000000" w:themeColor="text1"/>
          <w:sz w:val="27"/>
          <w:rtl/>
          <w:lang w:bidi="ar-IQ"/>
        </w:rPr>
        <w:t>ٌ</w:t>
      </w:r>
      <w:r w:rsidRPr="00BA4E01">
        <w:rPr>
          <w:color w:val="000000" w:themeColor="text1"/>
          <w:sz w:val="27"/>
          <w:rtl/>
          <w:lang w:bidi="ar-IQ"/>
        </w:rPr>
        <w:t xml:space="preserve"> </w:t>
      </w:r>
      <w:r w:rsidRPr="00BA4E01">
        <w:rPr>
          <w:rFonts w:hint="eastAsia"/>
          <w:color w:val="000000" w:themeColor="text1"/>
          <w:sz w:val="27"/>
          <w:rtl/>
          <w:lang w:bidi="ar-IQ"/>
        </w:rPr>
        <w:t>في</w:t>
      </w:r>
      <w:r w:rsidRPr="00BA4E01">
        <w:rPr>
          <w:color w:val="000000" w:themeColor="text1"/>
          <w:sz w:val="27"/>
          <w:rtl/>
          <w:lang w:bidi="ar-IQ"/>
        </w:rPr>
        <w:t xml:space="preserve"> </w:t>
      </w:r>
      <w:r w:rsidRPr="00BA4E01">
        <w:rPr>
          <w:rFonts w:hint="eastAsia"/>
          <w:color w:val="000000" w:themeColor="text1"/>
          <w:sz w:val="27"/>
          <w:rtl/>
          <w:lang w:bidi="ar-IQ"/>
        </w:rPr>
        <w:t>رسم</w:t>
      </w:r>
      <w:r w:rsidRPr="00BA4E01">
        <w:rPr>
          <w:color w:val="000000" w:themeColor="text1"/>
          <w:sz w:val="27"/>
          <w:rtl/>
          <w:lang w:bidi="ar-IQ"/>
        </w:rPr>
        <w:t xml:space="preserve"> </w:t>
      </w:r>
      <w:r w:rsidRPr="00BA4E01">
        <w:rPr>
          <w:rFonts w:hint="eastAsia"/>
          <w:color w:val="000000" w:themeColor="text1"/>
          <w:sz w:val="27"/>
          <w:rtl/>
          <w:lang w:bidi="ar-IQ"/>
        </w:rPr>
        <w:t>العلاقات</w:t>
      </w:r>
      <w:r w:rsidRPr="00BA4E01">
        <w:rPr>
          <w:color w:val="000000" w:themeColor="text1"/>
          <w:sz w:val="27"/>
          <w:rtl/>
          <w:lang w:bidi="ar-IQ"/>
        </w:rPr>
        <w:t xml:space="preserve"> </w:t>
      </w:r>
      <w:r w:rsidRPr="00BA4E01">
        <w:rPr>
          <w:rFonts w:hint="eastAsia"/>
          <w:color w:val="000000" w:themeColor="text1"/>
          <w:sz w:val="27"/>
          <w:rtl/>
          <w:lang w:bidi="ar-IQ"/>
        </w:rPr>
        <w:t>ال</w:t>
      </w:r>
      <w:r w:rsidR="00DB1BB0" w:rsidRPr="00BA4E01">
        <w:rPr>
          <w:rFonts w:hint="cs"/>
          <w:color w:val="000000" w:themeColor="text1"/>
          <w:sz w:val="27"/>
          <w:rtl/>
          <w:lang w:bidi="ar-IQ"/>
        </w:rPr>
        <w:t>أ</w:t>
      </w:r>
      <w:r w:rsidRPr="00BA4E01">
        <w:rPr>
          <w:rFonts w:hint="eastAsia"/>
          <w:color w:val="000000" w:themeColor="text1"/>
          <w:sz w:val="27"/>
          <w:rtl/>
          <w:lang w:bidi="ar-IQ"/>
        </w:rPr>
        <w:t>ممي</w:t>
      </w:r>
      <w:r w:rsidR="00DB1BB0" w:rsidRPr="00BA4E01">
        <w:rPr>
          <w:rFonts w:hint="cs"/>
          <w:color w:val="000000" w:themeColor="text1"/>
          <w:sz w:val="27"/>
          <w:rtl/>
          <w:lang w:bidi="ar-IQ"/>
        </w:rPr>
        <w:t>ة</w:t>
      </w:r>
      <w:r w:rsidRPr="00BA4E01">
        <w:rPr>
          <w:color w:val="000000" w:themeColor="text1"/>
          <w:sz w:val="27"/>
          <w:rtl/>
          <w:lang w:bidi="ar-IQ"/>
        </w:rPr>
        <w:t xml:space="preserve"> </w:t>
      </w:r>
      <w:r w:rsidRPr="00BA4E01">
        <w:rPr>
          <w:rFonts w:hint="eastAsia"/>
          <w:color w:val="000000" w:themeColor="text1"/>
          <w:sz w:val="27"/>
          <w:rtl/>
          <w:lang w:bidi="ar-IQ"/>
        </w:rPr>
        <w:t>والدولي</w:t>
      </w:r>
      <w:r w:rsidR="00DB1BB0" w:rsidRPr="00BA4E01">
        <w:rPr>
          <w:rFonts w:hint="cs"/>
          <w:color w:val="000000" w:themeColor="text1"/>
          <w:sz w:val="27"/>
          <w:rtl/>
          <w:lang w:bidi="ar-IQ"/>
        </w:rPr>
        <w:t>ة:</w:t>
      </w:r>
    </w:p>
    <w:p w:rsidR="00E04055" w:rsidRPr="00BA4E01" w:rsidRDefault="00E04055" w:rsidP="00E4663C">
      <w:pPr>
        <w:rPr>
          <w:color w:val="000000" w:themeColor="text1"/>
          <w:sz w:val="27"/>
          <w:rtl/>
        </w:rPr>
      </w:pPr>
      <w:r w:rsidRPr="00BA4E01">
        <w:rPr>
          <w:rFonts w:hint="cs"/>
          <w:color w:val="000000" w:themeColor="text1"/>
          <w:sz w:val="27"/>
          <w:rtl/>
        </w:rPr>
        <w:t xml:space="preserve">1ـ رصد بعض الباحثين </w:t>
      </w:r>
      <w:r w:rsidR="00DB1BB0" w:rsidRPr="00BA4E01">
        <w:rPr>
          <w:rFonts w:hint="cs"/>
          <w:color w:val="000000" w:themeColor="text1"/>
          <w:sz w:val="27"/>
          <w:rtl/>
        </w:rPr>
        <w:t>أ</w:t>
      </w:r>
      <w:r w:rsidRPr="00BA4E01">
        <w:rPr>
          <w:rFonts w:hint="cs"/>
          <w:color w:val="000000" w:themeColor="text1"/>
          <w:sz w:val="27"/>
          <w:rtl/>
        </w:rPr>
        <w:t>ن الثورة ال</w:t>
      </w:r>
      <w:r w:rsidR="00DB1BB0" w:rsidRPr="00BA4E01">
        <w:rPr>
          <w:rFonts w:hint="cs"/>
          <w:color w:val="000000" w:themeColor="text1"/>
          <w:sz w:val="27"/>
          <w:rtl/>
        </w:rPr>
        <w:t>إ</w:t>
      </w:r>
      <w:r w:rsidRPr="00BA4E01">
        <w:rPr>
          <w:rFonts w:hint="cs"/>
          <w:color w:val="000000" w:themeColor="text1"/>
          <w:sz w:val="27"/>
          <w:rtl/>
        </w:rPr>
        <w:t>سلامي</w:t>
      </w:r>
      <w:r w:rsidR="00DB1BB0" w:rsidRPr="00BA4E01">
        <w:rPr>
          <w:rFonts w:hint="cs"/>
          <w:color w:val="000000" w:themeColor="text1"/>
          <w:sz w:val="27"/>
          <w:rtl/>
        </w:rPr>
        <w:t>ة</w:t>
      </w:r>
      <w:r w:rsidRPr="00BA4E01">
        <w:rPr>
          <w:rFonts w:hint="cs"/>
          <w:color w:val="000000" w:themeColor="text1"/>
          <w:sz w:val="27"/>
          <w:rtl/>
        </w:rPr>
        <w:t xml:space="preserve"> في </w:t>
      </w:r>
      <w:r w:rsidR="00DB1BB0" w:rsidRPr="00BA4E01">
        <w:rPr>
          <w:rFonts w:hint="cs"/>
          <w:color w:val="000000" w:themeColor="text1"/>
          <w:sz w:val="27"/>
          <w:rtl/>
        </w:rPr>
        <w:t>إ</w:t>
      </w:r>
      <w:r w:rsidRPr="00BA4E01">
        <w:rPr>
          <w:rFonts w:hint="cs"/>
          <w:color w:val="000000" w:themeColor="text1"/>
          <w:sz w:val="27"/>
          <w:rtl/>
        </w:rPr>
        <w:t>يران قد نقلت تطل</w:t>
      </w:r>
      <w:r w:rsidR="00DB1BB0" w:rsidRPr="00BA4E01">
        <w:rPr>
          <w:rFonts w:hint="cs"/>
          <w:color w:val="000000" w:themeColor="text1"/>
          <w:sz w:val="27"/>
          <w:rtl/>
        </w:rPr>
        <w:t>ُّ</w:t>
      </w:r>
      <w:r w:rsidRPr="00BA4E01">
        <w:rPr>
          <w:rFonts w:hint="cs"/>
          <w:color w:val="000000" w:themeColor="text1"/>
          <w:sz w:val="27"/>
          <w:rtl/>
        </w:rPr>
        <w:t xml:space="preserve">عات المسلمين من الحلم </w:t>
      </w:r>
      <w:r w:rsidR="00DB1BB0" w:rsidRPr="00BA4E01">
        <w:rPr>
          <w:rFonts w:hint="cs"/>
          <w:color w:val="000000" w:themeColor="text1"/>
          <w:sz w:val="27"/>
          <w:rtl/>
        </w:rPr>
        <w:t>إ</w:t>
      </w:r>
      <w:r w:rsidRPr="00BA4E01">
        <w:rPr>
          <w:rFonts w:hint="cs"/>
          <w:color w:val="000000" w:themeColor="text1"/>
          <w:sz w:val="27"/>
          <w:rtl/>
        </w:rPr>
        <w:t>لى الواقع ب</w:t>
      </w:r>
      <w:r w:rsidR="00DB1BB0" w:rsidRPr="00BA4E01">
        <w:rPr>
          <w:rFonts w:hint="cs"/>
          <w:color w:val="000000" w:themeColor="text1"/>
          <w:sz w:val="27"/>
          <w:rtl/>
        </w:rPr>
        <w:t>إ</w:t>
      </w:r>
      <w:r w:rsidRPr="00BA4E01">
        <w:rPr>
          <w:rFonts w:hint="cs"/>
          <w:color w:val="000000" w:themeColor="text1"/>
          <w:sz w:val="27"/>
          <w:rtl/>
        </w:rPr>
        <w:t>قامة دول</w:t>
      </w:r>
      <w:r w:rsidR="00DB1BB0" w:rsidRPr="00BA4E01">
        <w:rPr>
          <w:rFonts w:hint="cs"/>
          <w:color w:val="000000" w:themeColor="text1"/>
          <w:sz w:val="27"/>
          <w:rtl/>
        </w:rPr>
        <w:t>ة</w:t>
      </w:r>
      <w:r w:rsidRPr="00BA4E01">
        <w:rPr>
          <w:rFonts w:hint="cs"/>
          <w:color w:val="000000" w:themeColor="text1"/>
          <w:sz w:val="27"/>
          <w:rtl/>
        </w:rPr>
        <w:t xml:space="preserve"> شوري</w:t>
      </w:r>
      <w:r w:rsidR="00DB1BB0" w:rsidRPr="00BA4E01">
        <w:rPr>
          <w:rFonts w:hint="cs"/>
          <w:color w:val="000000" w:themeColor="text1"/>
          <w:sz w:val="27"/>
          <w:rtl/>
        </w:rPr>
        <w:t>ة</w:t>
      </w:r>
      <w:r w:rsidRPr="00BA4E01">
        <w:rPr>
          <w:rFonts w:hint="cs"/>
          <w:color w:val="000000" w:themeColor="text1"/>
          <w:sz w:val="27"/>
          <w:rtl/>
        </w:rPr>
        <w:t xml:space="preserve"> حق</w:t>
      </w:r>
      <w:r w:rsidR="00DB1BB0" w:rsidRPr="00BA4E01">
        <w:rPr>
          <w:rFonts w:hint="cs"/>
          <w:color w:val="000000" w:themeColor="text1"/>
          <w:sz w:val="27"/>
          <w:rtl/>
        </w:rPr>
        <w:t>َّ</w:t>
      </w:r>
      <w:r w:rsidRPr="00BA4E01">
        <w:rPr>
          <w:rFonts w:hint="cs"/>
          <w:color w:val="000000" w:themeColor="text1"/>
          <w:sz w:val="27"/>
          <w:rtl/>
        </w:rPr>
        <w:t>قت التقد</w:t>
      </w:r>
      <w:r w:rsidR="00DB1BB0" w:rsidRPr="00BA4E01">
        <w:rPr>
          <w:rFonts w:hint="cs"/>
          <w:color w:val="000000" w:themeColor="text1"/>
          <w:sz w:val="27"/>
          <w:rtl/>
        </w:rPr>
        <w:t>ُّ</w:t>
      </w:r>
      <w:r w:rsidRPr="00BA4E01">
        <w:rPr>
          <w:rFonts w:hint="cs"/>
          <w:color w:val="000000" w:themeColor="text1"/>
          <w:sz w:val="27"/>
          <w:rtl/>
        </w:rPr>
        <w:t>م الاجتماعي</w:t>
      </w:r>
      <w:r w:rsidR="00DB1BB0" w:rsidRPr="00BA4E01">
        <w:rPr>
          <w:rFonts w:hint="cs"/>
          <w:color w:val="000000" w:themeColor="text1"/>
          <w:sz w:val="27"/>
          <w:rtl/>
        </w:rPr>
        <w:t>،</w:t>
      </w:r>
      <w:r w:rsidRPr="00BA4E01">
        <w:rPr>
          <w:rFonts w:hint="cs"/>
          <w:color w:val="000000" w:themeColor="text1"/>
          <w:sz w:val="27"/>
          <w:rtl/>
        </w:rPr>
        <w:t xml:space="preserve"> والاكتفاء الذاتي</w:t>
      </w:r>
      <w:r w:rsidR="00DB1BB0" w:rsidRPr="00BA4E01">
        <w:rPr>
          <w:rFonts w:hint="cs"/>
          <w:color w:val="000000" w:themeColor="text1"/>
          <w:sz w:val="27"/>
          <w:rtl/>
        </w:rPr>
        <w:t>،</w:t>
      </w:r>
      <w:r w:rsidRPr="00BA4E01">
        <w:rPr>
          <w:rFonts w:hint="cs"/>
          <w:color w:val="000000" w:themeColor="text1"/>
          <w:sz w:val="27"/>
          <w:rtl/>
        </w:rPr>
        <w:t xml:space="preserve"> وصارت دولة</w:t>
      </w:r>
      <w:r w:rsidR="00DB1BB0" w:rsidRPr="00BA4E01">
        <w:rPr>
          <w:rFonts w:hint="cs"/>
          <w:color w:val="000000" w:themeColor="text1"/>
          <w:sz w:val="27"/>
          <w:rtl/>
        </w:rPr>
        <w:t>ً</w:t>
      </w:r>
      <w:r w:rsidRPr="00BA4E01">
        <w:rPr>
          <w:rFonts w:hint="cs"/>
          <w:color w:val="000000" w:themeColor="text1"/>
          <w:sz w:val="27"/>
          <w:rtl/>
        </w:rPr>
        <w:t xml:space="preserve"> قوية ذات منع</w:t>
      </w:r>
      <w:r w:rsidR="00DB1BB0" w:rsidRPr="00BA4E01">
        <w:rPr>
          <w:rFonts w:hint="cs"/>
          <w:color w:val="000000" w:themeColor="text1"/>
          <w:sz w:val="27"/>
          <w:rtl/>
        </w:rPr>
        <w:t>ة،</w:t>
      </w:r>
      <w:r w:rsidRPr="00BA4E01">
        <w:rPr>
          <w:rFonts w:hint="cs"/>
          <w:color w:val="000000" w:themeColor="text1"/>
          <w:sz w:val="27"/>
          <w:rtl/>
        </w:rPr>
        <w:t xml:space="preserve"> وهي تمارس دورها الس</w:t>
      </w:r>
      <w:r w:rsidR="00DB1BB0" w:rsidRPr="00BA4E01">
        <w:rPr>
          <w:rFonts w:hint="cs"/>
          <w:color w:val="000000" w:themeColor="text1"/>
          <w:sz w:val="27"/>
          <w:rtl/>
        </w:rPr>
        <w:t>ِّ</w:t>
      </w:r>
      <w:r w:rsidRPr="00BA4E01">
        <w:rPr>
          <w:rFonts w:hint="cs"/>
          <w:color w:val="000000" w:themeColor="text1"/>
          <w:sz w:val="27"/>
          <w:rtl/>
        </w:rPr>
        <w:t>لمي في الدعو</w:t>
      </w:r>
      <w:r w:rsidR="00DB1BB0" w:rsidRPr="00BA4E01">
        <w:rPr>
          <w:rFonts w:hint="cs"/>
          <w:color w:val="000000" w:themeColor="text1"/>
          <w:sz w:val="27"/>
          <w:rtl/>
        </w:rPr>
        <w:t>ة</w:t>
      </w:r>
      <w:r w:rsidRPr="00BA4E01">
        <w:rPr>
          <w:rFonts w:hint="cs"/>
          <w:color w:val="000000" w:themeColor="text1"/>
          <w:sz w:val="27"/>
          <w:rtl/>
        </w:rPr>
        <w:t xml:space="preserve"> </w:t>
      </w:r>
      <w:r w:rsidR="00DB1BB0" w:rsidRPr="00BA4E01">
        <w:rPr>
          <w:rFonts w:hint="cs"/>
          <w:color w:val="000000" w:themeColor="text1"/>
          <w:sz w:val="27"/>
          <w:rtl/>
        </w:rPr>
        <w:t>إ</w:t>
      </w:r>
      <w:r w:rsidRPr="00BA4E01">
        <w:rPr>
          <w:rFonts w:hint="cs"/>
          <w:color w:val="000000" w:themeColor="text1"/>
          <w:sz w:val="27"/>
          <w:rtl/>
        </w:rPr>
        <w:t>لى الله. بينما لم تحق</w:t>
      </w:r>
      <w:r w:rsidR="00DB1BB0" w:rsidRPr="00BA4E01">
        <w:rPr>
          <w:rFonts w:hint="cs"/>
          <w:color w:val="000000" w:themeColor="text1"/>
          <w:sz w:val="27"/>
          <w:rtl/>
        </w:rPr>
        <w:t>ِّ</w:t>
      </w:r>
      <w:r w:rsidRPr="00BA4E01">
        <w:rPr>
          <w:rFonts w:hint="cs"/>
          <w:color w:val="000000" w:themeColor="text1"/>
          <w:sz w:val="27"/>
          <w:rtl/>
        </w:rPr>
        <w:t>ق الحركات الجهادية أي</w:t>
      </w:r>
      <w:r w:rsidR="00DB1BB0" w:rsidRPr="00BA4E01">
        <w:rPr>
          <w:rFonts w:hint="cs"/>
          <w:color w:val="000000" w:themeColor="text1"/>
          <w:sz w:val="27"/>
          <w:rtl/>
        </w:rPr>
        <w:t>َّ</w:t>
      </w:r>
      <w:r w:rsidRPr="00BA4E01">
        <w:rPr>
          <w:rFonts w:hint="cs"/>
          <w:color w:val="000000" w:themeColor="text1"/>
          <w:sz w:val="27"/>
          <w:rtl/>
        </w:rPr>
        <w:t xml:space="preserve"> نجاح</w:t>
      </w:r>
      <w:r w:rsidR="00DB1BB0" w:rsidRPr="00BA4E01">
        <w:rPr>
          <w:rFonts w:hint="cs"/>
          <w:color w:val="000000" w:themeColor="text1"/>
          <w:sz w:val="27"/>
          <w:rtl/>
        </w:rPr>
        <w:t>ٍ</w:t>
      </w:r>
      <w:r w:rsidRPr="00BA4E01">
        <w:rPr>
          <w:rFonts w:hint="cs"/>
          <w:color w:val="000000" w:themeColor="text1"/>
          <w:sz w:val="27"/>
          <w:rtl/>
        </w:rPr>
        <w:t xml:space="preserve"> سياسي يذكر بعد الثورة ال</w:t>
      </w:r>
      <w:r w:rsidR="00DB1BB0" w:rsidRPr="00BA4E01">
        <w:rPr>
          <w:rFonts w:hint="cs"/>
          <w:color w:val="000000" w:themeColor="text1"/>
          <w:sz w:val="27"/>
          <w:rtl/>
        </w:rPr>
        <w:t>إ</w:t>
      </w:r>
      <w:r w:rsidRPr="00BA4E01">
        <w:rPr>
          <w:rFonts w:hint="cs"/>
          <w:color w:val="000000" w:themeColor="text1"/>
          <w:sz w:val="27"/>
          <w:rtl/>
        </w:rPr>
        <w:t>يرانية</w:t>
      </w:r>
      <w:r w:rsidR="00DB1BB0" w:rsidRPr="00BA4E01">
        <w:rPr>
          <w:rFonts w:hint="cs"/>
          <w:color w:val="000000" w:themeColor="text1"/>
          <w:sz w:val="27"/>
          <w:rtl/>
        </w:rPr>
        <w:t>،</w:t>
      </w:r>
      <w:r w:rsidRPr="00BA4E01">
        <w:rPr>
          <w:rFonts w:hint="cs"/>
          <w:color w:val="000000" w:themeColor="text1"/>
          <w:sz w:val="27"/>
          <w:rtl/>
        </w:rPr>
        <w:t xml:space="preserve"> سوى</w:t>
      </w:r>
      <w:r w:rsidR="00DB1BB0" w:rsidRPr="00BA4E01">
        <w:rPr>
          <w:rFonts w:hint="cs"/>
          <w:color w:val="000000" w:themeColor="text1"/>
          <w:sz w:val="27"/>
          <w:rtl/>
        </w:rPr>
        <w:t xml:space="preserve"> </w:t>
      </w:r>
      <w:r w:rsidRPr="00BA4E01">
        <w:rPr>
          <w:rFonts w:hint="cs"/>
          <w:color w:val="000000" w:themeColor="text1"/>
          <w:sz w:val="27"/>
          <w:rtl/>
        </w:rPr>
        <w:t>(تدمير قوى المنطق</w:t>
      </w:r>
      <w:r w:rsidR="00DB1BB0" w:rsidRPr="00BA4E01">
        <w:rPr>
          <w:rFonts w:hint="cs"/>
          <w:color w:val="000000" w:themeColor="text1"/>
          <w:sz w:val="27"/>
          <w:rtl/>
        </w:rPr>
        <w:t>ة).</w:t>
      </w:r>
      <w:r w:rsidRPr="00BA4E01">
        <w:rPr>
          <w:rFonts w:hint="cs"/>
          <w:color w:val="000000" w:themeColor="text1"/>
          <w:sz w:val="27"/>
          <w:rtl/>
        </w:rPr>
        <w:t xml:space="preserve"> </w:t>
      </w:r>
    </w:p>
    <w:p w:rsidR="00E04055" w:rsidRPr="00BA4E01" w:rsidRDefault="00E04055" w:rsidP="00E4663C">
      <w:pPr>
        <w:rPr>
          <w:color w:val="000000" w:themeColor="text1"/>
          <w:sz w:val="27"/>
        </w:rPr>
      </w:pPr>
      <w:r w:rsidRPr="00BA4E01">
        <w:rPr>
          <w:rFonts w:hint="cs"/>
          <w:color w:val="000000" w:themeColor="text1"/>
          <w:sz w:val="27"/>
          <w:rtl/>
        </w:rPr>
        <w:t xml:space="preserve">2ـ ويرصد المتابعون </w:t>
      </w:r>
      <w:r w:rsidR="00DB1BB0" w:rsidRPr="00BA4E01">
        <w:rPr>
          <w:rFonts w:hint="cs"/>
          <w:color w:val="000000" w:themeColor="text1"/>
          <w:sz w:val="27"/>
          <w:rtl/>
        </w:rPr>
        <w:t>أن الفوضى الخ</w:t>
      </w:r>
      <w:r w:rsidRPr="00BA4E01">
        <w:rPr>
          <w:rFonts w:hint="cs"/>
          <w:color w:val="000000" w:themeColor="text1"/>
          <w:sz w:val="27"/>
          <w:rtl/>
        </w:rPr>
        <w:t>لا</w:t>
      </w:r>
      <w:r w:rsidR="00DB1BB0" w:rsidRPr="00BA4E01">
        <w:rPr>
          <w:rFonts w:hint="cs"/>
          <w:color w:val="000000" w:themeColor="text1"/>
          <w:sz w:val="27"/>
          <w:rtl/>
        </w:rPr>
        <w:t>ّقة</w:t>
      </w:r>
      <w:r w:rsidRPr="00BA4E01">
        <w:rPr>
          <w:rFonts w:hint="cs"/>
          <w:color w:val="000000" w:themeColor="text1"/>
          <w:sz w:val="27"/>
          <w:rtl/>
        </w:rPr>
        <w:t xml:space="preserve"> (استراتيجية القرن الحادي والعشرين)</w:t>
      </w:r>
      <w:r w:rsidR="00DB1BB0" w:rsidRPr="00BA4E01">
        <w:rPr>
          <w:rFonts w:hint="cs"/>
          <w:color w:val="000000" w:themeColor="text1"/>
          <w:sz w:val="27"/>
          <w:rtl/>
        </w:rPr>
        <w:t>،</w:t>
      </w:r>
      <w:r w:rsidRPr="00BA4E01">
        <w:rPr>
          <w:rFonts w:hint="cs"/>
          <w:color w:val="000000" w:themeColor="text1"/>
          <w:sz w:val="27"/>
          <w:rtl/>
        </w:rPr>
        <w:t xml:space="preserve"> التي بدأت بعنوان الربيع العربي في تونس</w:t>
      </w:r>
      <w:r w:rsidR="00DB1BB0" w:rsidRPr="00BA4E01">
        <w:rPr>
          <w:rFonts w:hint="cs"/>
          <w:color w:val="000000" w:themeColor="text1"/>
          <w:sz w:val="27"/>
          <w:rtl/>
        </w:rPr>
        <w:t>،</w:t>
      </w:r>
      <w:r w:rsidRPr="00BA4E01">
        <w:rPr>
          <w:rFonts w:hint="cs"/>
          <w:color w:val="000000" w:themeColor="text1"/>
          <w:sz w:val="27"/>
          <w:rtl/>
        </w:rPr>
        <w:t xml:space="preserve"> حصلت لتطو</w:t>
      </w:r>
      <w:r w:rsidR="00DB1BB0" w:rsidRPr="00BA4E01">
        <w:rPr>
          <w:rFonts w:hint="cs"/>
          <w:color w:val="000000" w:themeColor="text1"/>
          <w:sz w:val="27"/>
          <w:rtl/>
        </w:rPr>
        <w:t>ِّ</w:t>
      </w:r>
      <w:r w:rsidRPr="00BA4E01">
        <w:rPr>
          <w:rFonts w:hint="cs"/>
          <w:color w:val="000000" w:themeColor="text1"/>
          <w:sz w:val="27"/>
          <w:rtl/>
        </w:rPr>
        <w:t>ق البلدان المحيط</w:t>
      </w:r>
      <w:r w:rsidR="00DB1BB0" w:rsidRPr="00BA4E01">
        <w:rPr>
          <w:rFonts w:hint="cs"/>
          <w:color w:val="000000" w:themeColor="text1"/>
          <w:sz w:val="27"/>
          <w:rtl/>
        </w:rPr>
        <w:t>ة</w:t>
      </w:r>
      <w:r w:rsidRPr="00BA4E01">
        <w:rPr>
          <w:rFonts w:hint="cs"/>
          <w:color w:val="000000" w:themeColor="text1"/>
          <w:sz w:val="27"/>
          <w:rtl/>
        </w:rPr>
        <w:t xml:space="preserve"> بالكيان الصهيوني</w:t>
      </w:r>
      <w:r w:rsidR="00DB1BB0" w:rsidRPr="00BA4E01">
        <w:rPr>
          <w:rFonts w:hint="cs"/>
          <w:color w:val="000000" w:themeColor="text1"/>
          <w:sz w:val="27"/>
          <w:rtl/>
        </w:rPr>
        <w:t xml:space="preserve"> </w:t>
      </w:r>
      <w:r w:rsidRPr="00BA4E01">
        <w:rPr>
          <w:rFonts w:hint="cs"/>
          <w:color w:val="000000" w:themeColor="text1"/>
          <w:sz w:val="27"/>
          <w:rtl/>
        </w:rPr>
        <w:t>(العراق</w:t>
      </w:r>
      <w:r w:rsidR="00DB1BB0" w:rsidRPr="00BA4E01">
        <w:rPr>
          <w:rFonts w:hint="cs"/>
          <w:color w:val="000000" w:themeColor="text1"/>
          <w:sz w:val="27"/>
          <w:rtl/>
        </w:rPr>
        <w:t>،</w:t>
      </w:r>
      <w:r w:rsidRPr="00BA4E01">
        <w:rPr>
          <w:rFonts w:hint="cs"/>
          <w:color w:val="000000" w:themeColor="text1"/>
          <w:sz w:val="27"/>
          <w:rtl/>
        </w:rPr>
        <w:t xml:space="preserve"> سوريا</w:t>
      </w:r>
      <w:r w:rsidR="00DB1BB0" w:rsidRPr="00BA4E01">
        <w:rPr>
          <w:rFonts w:hint="cs"/>
          <w:color w:val="000000" w:themeColor="text1"/>
          <w:sz w:val="27"/>
          <w:rtl/>
        </w:rPr>
        <w:t xml:space="preserve">، </w:t>
      </w:r>
      <w:r w:rsidRPr="00BA4E01">
        <w:rPr>
          <w:rFonts w:hint="cs"/>
          <w:color w:val="000000" w:themeColor="text1"/>
          <w:sz w:val="27"/>
          <w:rtl/>
        </w:rPr>
        <w:t>مصر)</w:t>
      </w:r>
      <w:r w:rsidR="00DB1BB0" w:rsidRPr="00BA4E01">
        <w:rPr>
          <w:rFonts w:hint="cs"/>
          <w:color w:val="000000" w:themeColor="text1"/>
          <w:sz w:val="27"/>
          <w:rtl/>
        </w:rPr>
        <w:t>،</w:t>
      </w:r>
      <w:r w:rsidRPr="00BA4E01">
        <w:rPr>
          <w:rFonts w:hint="cs"/>
          <w:color w:val="000000" w:themeColor="text1"/>
          <w:sz w:val="27"/>
          <w:rtl/>
        </w:rPr>
        <w:t xml:space="preserve"> ثم</w:t>
      </w:r>
      <w:r w:rsidR="00DB1BB0" w:rsidRPr="00BA4E01">
        <w:rPr>
          <w:rFonts w:hint="cs"/>
          <w:color w:val="000000" w:themeColor="text1"/>
          <w:sz w:val="27"/>
          <w:rtl/>
        </w:rPr>
        <w:t>ّ</w:t>
      </w:r>
      <w:r w:rsidRPr="00BA4E01">
        <w:rPr>
          <w:rFonts w:hint="cs"/>
          <w:color w:val="000000" w:themeColor="text1"/>
          <w:sz w:val="27"/>
          <w:rtl/>
        </w:rPr>
        <w:t xml:space="preserve"> تدميرها نهائياً</w:t>
      </w:r>
      <w:r w:rsidR="00DB1BB0" w:rsidRPr="00BA4E01">
        <w:rPr>
          <w:rFonts w:hint="cs"/>
          <w:color w:val="000000" w:themeColor="text1"/>
          <w:sz w:val="27"/>
          <w:rtl/>
        </w:rPr>
        <w:t>.</w:t>
      </w:r>
      <w:r w:rsidRPr="00BA4E01">
        <w:rPr>
          <w:rFonts w:hint="cs"/>
          <w:color w:val="000000" w:themeColor="text1"/>
          <w:sz w:val="27"/>
          <w:rtl/>
        </w:rPr>
        <w:t xml:space="preserve"> وهذه الاستراتيجي</w:t>
      </w:r>
      <w:r w:rsidR="00DB1BB0" w:rsidRPr="00BA4E01">
        <w:rPr>
          <w:rFonts w:hint="cs"/>
          <w:color w:val="000000" w:themeColor="text1"/>
          <w:sz w:val="27"/>
          <w:rtl/>
        </w:rPr>
        <w:t>ة</w:t>
      </w:r>
      <w:r w:rsidRPr="00BA4E01">
        <w:rPr>
          <w:rFonts w:hint="cs"/>
          <w:color w:val="000000" w:themeColor="text1"/>
          <w:sz w:val="27"/>
          <w:rtl/>
        </w:rPr>
        <w:t xml:space="preserve"> قد </w:t>
      </w:r>
      <w:r w:rsidR="00DB1BB0" w:rsidRPr="00BA4E01">
        <w:rPr>
          <w:rFonts w:hint="cs"/>
          <w:color w:val="000000" w:themeColor="text1"/>
          <w:sz w:val="27"/>
          <w:rtl/>
        </w:rPr>
        <w:t>أ</w:t>
      </w:r>
      <w:r w:rsidRPr="00BA4E01">
        <w:rPr>
          <w:rFonts w:hint="cs"/>
          <w:color w:val="000000" w:themeColor="text1"/>
          <w:sz w:val="27"/>
          <w:rtl/>
        </w:rPr>
        <w:t>تاحت للقوى ال</w:t>
      </w:r>
      <w:r w:rsidR="00DB1BB0" w:rsidRPr="00BA4E01">
        <w:rPr>
          <w:rFonts w:hint="cs"/>
          <w:color w:val="000000" w:themeColor="text1"/>
          <w:sz w:val="27"/>
          <w:rtl/>
        </w:rPr>
        <w:t>إ</w:t>
      </w:r>
      <w:r w:rsidRPr="00BA4E01">
        <w:rPr>
          <w:rFonts w:hint="cs"/>
          <w:color w:val="000000" w:themeColor="text1"/>
          <w:sz w:val="27"/>
          <w:rtl/>
        </w:rPr>
        <w:t xml:space="preserve">سلامية </w:t>
      </w:r>
      <w:r w:rsidR="00DB1BB0" w:rsidRPr="00BA4E01">
        <w:rPr>
          <w:rFonts w:hint="cs"/>
          <w:color w:val="000000" w:themeColor="text1"/>
          <w:sz w:val="27"/>
          <w:rtl/>
        </w:rPr>
        <w:t>أ</w:t>
      </w:r>
      <w:r w:rsidRPr="00BA4E01">
        <w:rPr>
          <w:rFonts w:hint="cs"/>
          <w:color w:val="000000" w:themeColor="text1"/>
          <w:sz w:val="27"/>
          <w:rtl/>
        </w:rPr>
        <w:t>ن تمارس فيها دوراً سياسياً</w:t>
      </w:r>
      <w:r w:rsidR="00DB1BB0" w:rsidRPr="00BA4E01">
        <w:rPr>
          <w:rFonts w:hint="cs"/>
          <w:color w:val="000000" w:themeColor="text1"/>
          <w:sz w:val="27"/>
          <w:rtl/>
        </w:rPr>
        <w:t>، و</w:t>
      </w:r>
      <w:r w:rsidR="00E8562A" w:rsidRPr="00BA4E01">
        <w:rPr>
          <w:rFonts w:hint="cs"/>
          <w:color w:val="000000" w:themeColor="text1"/>
          <w:sz w:val="27"/>
          <w:rtl/>
        </w:rPr>
        <w:t xml:space="preserve">لا سيَّما </w:t>
      </w:r>
      <w:r w:rsidRPr="00BA4E01">
        <w:rPr>
          <w:rFonts w:hint="cs"/>
          <w:color w:val="000000" w:themeColor="text1"/>
          <w:sz w:val="27"/>
          <w:rtl/>
        </w:rPr>
        <w:t>في ليبيا ومصر</w:t>
      </w:r>
      <w:r w:rsidR="00DB1BB0" w:rsidRPr="00BA4E01">
        <w:rPr>
          <w:rFonts w:hint="cs"/>
          <w:color w:val="000000" w:themeColor="text1"/>
          <w:sz w:val="27"/>
          <w:rtl/>
        </w:rPr>
        <w:t>.</w:t>
      </w:r>
      <w:r w:rsidRPr="00BA4E01">
        <w:rPr>
          <w:rFonts w:hint="cs"/>
          <w:color w:val="000000" w:themeColor="text1"/>
          <w:sz w:val="27"/>
          <w:rtl/>
        </w:rPr>
        <w:t xml:space="preserve"> و</w:t>
      </w:r>
      <w:r w:rsidR="00DB1BB0" w:rsidRPr="00BA4E01">
        <w:rPr>
          <w:rFonts w:hint="cs"/>
          <w:color w:val="000000" w:themeColor="text1"/>
          <w:sz w:val="27"/>
          <w:rtl/>
        </w:rPr>
        <w:t>إ</w:t>
      </w:r>
      <w:r w:rsidRPr="00BA4E01">
        <w:rPr>
          <w:rFonts w:hint="cs"/>
          <w:color w:val="000000" w:themeColor="text1"/>
          <w:sz w:val="27"/>
          <w:rtl/>
        </w:rPr>
        <w:t>ن فشل هذا الدور</w:t>
      </w:r>
      <w:r w:rsidR="00DB1BB0" w:rsidRPr="00BA4E01">
        <w:rPr>
          <w:rFonts w:hint="cs"/>
          <w:color w:val="000000" w:themeColor="text1"/>
          <w:sz w:val="27"/>
          <w:rtl/>
        </w:rPr>
        <w:t>،</w:t>
      </w:r>
      <w:r w:rsidRPr="00BA4E01">
        <w:rPr>
          <w:rFonts w:hint="cs"/>
          <w:color w:val="000000" w:themeColor="text1"/>
          <w:sz w:val="27"/>
          <w:rtl/>
        </w:rPr>
        <w:t xml:space="preserve"> واستبدال المصريين نظام حكم ال</w:t>
      </w:r>
      <w:r w:rsidR="00DB1BB0" w:rsidRPr="00BA4E01">
        <w:rPr>
          <w:rFonts w:hint="cs"/>
          <w:color w:val="000000" w:themeColor="text1"/>
          <w:sz w:val="27"/>
          <w:rtl/>
        </w:rPr>
        <w:t>إ</w:t>
      </w:r>
      <w:r w:rsidRPr="00BA4E01">
        <w:rPr>
          <w:rFonts w:hint="cs"/>
          <w:color w:val="000000" w:themeColor="text1"/>
          <w:sz w:val="27"/>
          <w:rtl/>
        </w:rPr>
        <w:t xml:space="preserve">خوان بنظام </w:t>
      </w:r>
      <w:r w:rsidR="00DB1BB0" w:rsidRPr="00BA4E01">
        <w:rPr>
          <w:rFonts w:hint="cs"/>
          <w:color w:val="000000" w:themeColor="text1"/>
          <w:sz w:val="27"/>
          <w:rtl/>
        </w:rPr>
        <w:t>آ</w:t>
      </w:r>
      <w:r w:rsidRPr="00BA4E01">
        <w:rPr>
          <w:rFonts w:hint="cs"/>
          <w:color w:val="000000" w:themeColor="text1"/>
          <w:sz w:val="27"/>
          <w:rtl/>
        </w:rPr>
        <w:t>خر</w:t>
      </w:r>
      <w:r w:rsidR="00DB1BB0" w:rsidRPr="00BA4E01">
        <w:rPr>
          <w:rFonts w:hint="cs"/>
          <w:color w:val="000000" w:themeColor="text1"/>
          <w:sz w:val="27"/>
          <w:rtl/>
        </w:rPr>
        <w:t xml:space="preserve">، </w:t>
      </w:r>
      <w:r w:rsidRPr="00BA4E01">
        <w:rPr>
          <w:rFonts w:hint="cs"/>
          <w:color w:val="000000" w:themeColor="text1"/>
          <w:sz w:val="27"/>
          <w:rtl/>
        </w:rPr>
        <w:t>ي</w:t>
      </w:r>
      <w:r w:rsidR="00DB1BB0" w:rsidRPr="00BA4E01">
        <w:rPr>
          <w:rFonts w:hint="cs"/>
          <w:color w:val="000000" w:themeColor="text1"/>
          <w:sz w:val="27"/>
          <w:rtl/>
        </w:rPr>
        <w:t>ُ</w:t>
      </w:r>
      <w:r w:rsidRPr="00BA4E01">
        <w:rPr>
          <w:rFonts w:hint="cs"/>
          <w:color w:val="000000" w:themeColor="text1"/>
          <w:sz w:val="27"/>
          <w:rtl/>
        </w:rPr>
        <w:t>ع</w:t>
      </w:r>
      <w:r w:rsidR="00DB1BB0" w:rsidRPr="00BA4E01">
        <w:rPr>
          <w:rFonts w:hint="cs"/>
          <w:color w:val="000000" w:themeColor="text1"/>
          <w:sz w:val="27"/>
          <w:rtl/>
        </w:rPr>
        <w:t>َ</w:t>
      </w:r>
      <w:r w:rsidRPr="00BA4E01">
        <w:rPr>
          <w:rFonts w:hint="cs"/>
          <w:color w:val="000000" w:themeColor="text1"/>
          <w:sz w:val="27"/>
          <w:rtl/>
        </w:rPr>
        <w:t>د</w:t>
      </w:r>
      <w:r w:rsidR="00DB1BB0" w:rsidRPr="00BA4E01">
        <w:rPr>
          <w:rFonts w:hint="cs"/>
          <w:color w:val="000000" w:themeColor="text1"/>
          <w:sz w:val="27"/>
          <w:rtl/>
        </w:rPr>
        <w:t>ُّ</w:t>
      </w:r>
      <w:r w:rsidRPr="00BA4E01">
        <w:rPr>
          <w:rFonts w:hint="cs"/>
          <w:color w:val="000000" w:themeColor="text1"/>
          <w:sz w:val="27"/>
          <w:rtl/>
        </w:rPr>
        <w:t xml:space="preserve"> تخل</w:t>
      </w:r>
      <w:r w:rsidR="00DB1BB0" w:rsidRPr="00BA4E01">
        <w:rPr>
          <w:rFonts w:hint="cs"/>
          <w:color w:val="000000" w:themeColor="text1"/>
          <w:sz w:val="27"/>
          <w:rtl/>
        </w:rPr>
        <w:t>ُّ</w:t>
      </w:r>
      <w:r w:rsidRPr="00BA4E01">
        <w:rPr>
          <w:rFonts w:hint="cs"/>
          <w:color w:val="000000" w:themeColor="text1"/>
          <w:sz w:val="27"/>
          <w:rtl/>
        </w:rPr>
        <w:t xml:space="preserve">صاً من </w:t>
      </w:r>
      <w:r w:rsidR="00DB1BB0" w:rsidRPr="00BA4E01">
        <w:rPr>
          <w:rFonts w:hint="cs"/>
          <w:color w:val="000000" w:themeColor="text1"/>
          <w:sz w:val="27"/>
          <w:rtl/>
        </w:rPr>
        <w:t>أ</w:t>
      </w:r>
      <w:r w:rsidRPr="00BA4E01">
        <w:rPr>
          <w:rFonts w:hint="cs"/>
          <w:color w:val="000000" w:themeColor="text1"/>
          <w:sz w:val="27"/>
          <w:rtl/>
        </w:rPr>
        <w:t>زمة (فجوة الواقع مع عصر الاجتهاد)</w:t>
      </w:r>
      <w:r w:rsidR="00DB1BB0" w:rsidRPr="00BA4E01">
        <w:rPr>
          <w:rFonts w:hint="cs"/>
          <w:color w:val="000000" w:themeColor="text1"/>
          <w:sz w:val="27"/>
          <w:rtl/>
        </w:rPr>
        <w:t>.</w:t>
      </w:r>
      <w:r w:rsidRPr="00BA4E01">
        <w:rPr>
          <w:rFonts w:hint="cs"/>
          <w:color w:val="000000" w:themeColor="text1"/>
          <w:sz w:val="27"/>
          <w:rtl/>
        </w:rPr>
        <w:t xml:space="preserve"> ولا</w:t>
      </w:r>
      <w:r w:rsidR="00DB1BB0" w:rsidRPr="00BA4E01">
        <w:rPr>
          <w:rFonts w:hint="cs"/>
          <w:color w:val="000000" w:themeColor="text1"/>
          <w:sz w:val="27"/>
          <w:rtl/>
        </w:rPr>
        <w:t xml:space="preserve"> </w:t>
      </w:r>
      <w:r w:rsidRPr="00BA4E01">
        <w:rPr>
          <w:rFonts w:hint="cs"/>
          <w:color w:val="000000" w:themeColor="text1"/>
          <w:sz w:val="27"/>
          <w:rtl/>
        </w:rPr>
        <w:t>تزال ليبيا مثلا</w:t>
      </w:r>
      <w:r w:rsidR="00DB1BB0" w:rsidRPr="00BA4E01">
        <w:rPr>
          <w:rFonts w:hint="cs"/>
          <w:color w:val="000000" w:themeColor="text1"/>
          <w:sz w:val="27"/>
          <w:rtl/>
        </w:rPr>
        <w:t>ً</w:t>
      </w:r>
      <w:r w:rsidRPr="00BA4E01">
        <w:rPr>
          <w:rFonts w:hint="cs"/>
          <w:color w:val="000000" w:themeColor="text1"/>
          <w:sz w:val="27"/>
          <w:rtl/>
        </w:rPr>
        <w:t xml:space="preserve"> تمر</w:t>
      </w:r>
      <w:r w:rsidR="00DB1BB0" w:rsidRPr="00BA4E01">
        <w:rPr>
          <w:rFonts w:hint="cs"/>
          <w:color w:val="000000" w:themeColor="text1"/>
          <w:sz w:val="27"/>
          <w:rtl/>
        </w:rPr>
        <w:t>ّ</w:t>
      </w:r>
      <w:r w:rsidRPr="00BA4E01">
        <w:rPr>
          <w:rFonts w:hint="cs"/>
          <w:color w:val="000000" w:themeColor="text1"/>
          <w:sz w:val="27"/>
          <w:rtl/>
        </w:rPr>
        <w:t xml:space="preserve"> ب</w:t>
      </w:r>
      <w:r w:rsidR="00DB1BB0" w:rsidRPr="00BA4E01">
        <w:rPr>
          <w:rFonts w:hint="cs"/>
          <w:color w:val="000000" w:themeColor="text1"/>
          <w:sz w:val="27"/>
          <w:rtl/>
        </w:rPr>
        <w:t>أ</w:t>
      </w:r>
      <w:r w:rsidRPr="00BA4E01">
        <w:rPr>
          <w:rFonts w:hint="cs"/>
          <w:color w:val="000000" w:themeColor="text1"/>
          <w:sz w:val="27"/>
          <w:rtl/>
        </w:rPr>
        <w:t>كثر ممارسات الفوضى سوءاً</w:t>
      </w:r>
      <w:r w:rsidR="00DB1BB0" w:rsidRPr="00BA4E01">
        <w:rPr>
          <w:rFonts w:hint="cs"/>
          <w:color w:val="000000" w:themeColor="text1"/>
          <w:sz w:val="27"/>
          <w:rtl/>
        </w:rPr>
        <w:t>.</w:t>
      </w:r>
      <w:r w:rsidRPr="00BA4E01">
        <w:rPr>
          <w:rFonts w:hint="cs"/>
          <w:color w:val="000000" w:themeColor="text1"/>
          <w:sz w:val="27"/>
          <w:rtl/>
        </w:rPr>
        <w:t xml:space="preserve"> </w:t>
      </w:r>
    </w:p>
    <w:p w:rsidR="00E04055" w:rsidRPr="00BA4E01" w:rsidRDefault="00E04055" w:rsidP="00E4663C">
      <w:pPr>
        <w:rPr>
          <w:color w:val="000000" w:themeColor="text1"/>
          <w:sz w:val="27"/>
        </w:rPr>
      </w:pPr>
      <w:r w:rsidRPr="00BA4E01">
        <w:rPr>
          <w:rFonts w:hint="cs"/>
          <w:color w:val="000000" w:themeColor="text1"/>
          <w:sz w:val="27"/>
          <w:rtl/>
        </w:rPr>
        <w:t xml:space="preserve">3ـ </w:t>
      </w:r>
      <w:r w:rsidR="00DB1BB0" w:rsidRPr="00BA4E01">
        <w:rPr>
          <w:rFonts w:hint="cs"/>
          <w:color w:val="000000" w:themeColor="text1"/>
          <w:sz w:val="27"/>
          <w:rtl/>
        </w:rPr>
        <w:t>إ</w:t>
      </w:r>
      <w:r w:rsidRPr="00BA4E01">
        <w:rPr>
          <w:rFonts w:hint="cs"/>
          <w:color w:val="000000" w:themeColor="text1"/>
          <w:sz w:val="27"/>
          <w:rtl/>
        </w:rPr>
        <w:t xml:space="preserve">ن </w:t>
      </w:r>
      <w:r w:rsidR="00DB1BB0" w:rsidRPr="00BA4E01">
        <w:rPr>
          <w:rFonts w:hint="cs"/>
          <w:color w:val="000000" w:themeColor="text1"/>
          <w:sz w:val="27"/>
          <w:rtl/>
        </w:rPr>
        <w:t>إ</w:t>
      </w:r>
      <w:r w:rsidRPr="00BA4E01">
        <w:rPr>
          <w:rFonts w:hint="cs"/>
          <w:color w:val="000000" w:themeColor="text1"/>
          <w:sz w:val="27"/>
          <w:rtl/>
        </w:rPr>
        <w:t>حياء الخلاف</w:t>
      </w:r>
      <w:r w:rsidR="00DB1BB0" w:rsidRPr="00BA4E01">
        <w:rPr>
          <w:rFonts w:hint="cs"/>
          <w:color w:val="000000" w:themeColor="text1"/>
          <w:sz w:val="27"/>
          <w:rtl/>
        </w:rPr>
        <w:t>ة</w:t>
      </w:r>
      <w:r w:rsidRPr="00BA4E01">
        <w:rPr>
          <w:rFonts w:hint="cs"/>
          <w:color w:val="000000" w:themeColor="text1"/>
          <w:sz w:val="27"/>
          <w:rtl/>
        </w:rPr>
        <w:t xml:space="preserve"> ال</w:t>
      </w:r>
      <w:r w:rsidR="00DB1BB0" w:rsidRPr="00BA4E01">
        <w:rPr>
          <w:rFonts w:hint="cs"/>
          <w:color w:val="000000" w:themeColor="text1"/>
          <w:sz w:val="27"/>
          <w:rtl/>
        </w:rPr>
        <w:t>إ</w:t>
      </w:r>
      <w:r w:rsidRPr="00BA4E01">
        <w:rPr>
          <w:rFonts w:hint="cs"/>
          <w:color w:val="000000" w:themeColor="text1"/>
          <w:sz w:val="27"/>
          <w:rtl/>
        </w:rPr>
        <w:t>سلامي</w:t>
      </w:r>
      <w:r w:rsidR="00DB1BB0" w:rsidRPr="00BA4E01">
        <w:rPr>
          <w:rFonts w:hint="cs"/>
          <w:color w:val="000000" w:themeColor="text1"/>
          <w:sz w:val="27"/>
          <w:rtl/>
        </w:rPr>
        <w:t>ة</w:t>
      </w:r>
      <w:r w:rsidRPr="00BA4E01">
        <w:rPr>
          <w:rFonts w:hint="cs"/>
          <w:color w:val="000000" w:themeColor="text1"/>
          <w:sz w:val="27"/>
          <w:rtl/>
        </w:rPr>
        <w:t xml:space="preserve"> عبارة عن استعادة التجرب</w:t>
      </w:r>
      <w:r w:rsidR="00DB1BB0" w:rsidRPr="00BA4E01">
        <w:rPr>
          <w:rFonts w:hint="cs"/>
          <w:color w:val="000000" w:themeColor="text1"/>
          <w:sz w:val="27"/>
          <w:rtl/>
        </w:rPr>
        <w:t>ة</w:t>
      </w:r>
      <w:r w:rsidRPr="00BA4E01">
        <w:rPr>
          <w:rFonts w:hint="cs"/>
          <w:color w:val="000000" w:themeColor="text1"/>
          <w:sz w:val="27"/>
          <w:rtl/>
        </w:rPr>
        <w:t xml:space="preserve"> التاريخي</w:t>
      </w:r>
      <w:r w:rsidR="00DB1BB0" w:rsidRPr="00BA4E01">
        <w:rPr>
          <w:rFonts w:hint="cs"/>
          <w:color w:val="000000" w:themeColor="text1"/>
          <w:sz w:val="27"/>
          <w:rtl/>
        </w:rPr>
        <w:t>ة،</w:t>
      </w:r>
      <w:r w:rsidRPr="00BA4E01">
        <w:rPr>
          <w:rFonts w:hint="cs"/>
          <w:color w:val="000000" w:themeColor="text1"/>
          <w:sz w:val="27"/>
          <w:rtl/>
        </w:rPr>
        <w:t xml:space="preserve"> فهي ليست من الثوابت</w:t>
      </w:r>
      <w:r w:rsidR="00DB1BB0" w:rsidRPr="00BA4E01">
        <w:rPr>
          <w:rFonts w:hint="cs"/>
          <w:color w:val="000000" w:themeColor="text1"/>
          <w:sz w:val="27"/>
          <w:rtl/>
        </w:rPr>
        <w:t xml:space="preserve">، </w:t>
      </w:r>
      <w:r w:rsidRPr="00BA4E01">
        <w:rPr>
          <w:rFonts w:hint="cs"/>
          <w:color w:val="000000" w:themeColor="text1"/>
          <w:sz w:val="27"/>
          <w:rtl/>
        </w:rPr>
        <w:t xml:space="preserve">ودونها النظام الدولي الحالي. وهنا تكمن </w:t>
      </w:r>
      <w:r w:rsidR="00DB1BB0" w:rsidRPr="00BA4E01">
        <w:rPr>
          <w:rFonts w:hint="cs"/>
          <w:color w:val="000000" w:themeColor="text1"/>
          <w:sz w:val="27"/>
          <w:rtl/>
        </w:rPr>
        <w:t>إ</w:t>
      </w:r>
      <w:r w:rsidRPr="00BA4E01">
        <w:rPr>
          <w:rFonts w:hint="cs"/>
          <w:color w:val="000000" w:themeColor="text1"/>
          <w:sz w:val="27"/>
          <w:rtl/>
        </w:rPr>
        <w:t>شكالية التفكير بالمتاح واللامتاح</w:t>
      </w:r>
      <w:r w:rsidR="00DB1BB0" w:rsidRPr="00BA4E01">
        <w:rPr>
          <w:rFonts w:hint="cs"/>
          <w:color w:val="000000" w:themeColor="text1"/>
          <w:sz w:val="27"/>
          <w:rtl/>
        </w:rPr>
        <w:t>،</w:t>
      </w:r>
      <w:r w:rsidRPr="00BA4E01">
        <w:rPr>
          <w:rFonts w:hint="cs"/>
          <w:color w:val="000000" w:themeColor="text1"/>
          <w:sz w:val="27"/>
          <w:rtl/>
        </w:rPr>
        <w:t xml:space="preserve"> و</w:t>
      </w:r>
      <w:r w:rsidR="00DB1BB0" w:rsidRPr="00BA4E01">
        <w:rPr>
          <w:rFonts w:hint="cs"/>
          <w:color w:val="000000" w:themeColor="text1"/>
          <w:sz w:val="27"/>
          <w:rtl/>
        </w:rPr>
        <w:t>أ</w:t>
      </w:r>
      <w:r w:rsidRPr="00BA4E01">
        <w:rPr>
          <w:rFonts w:hint="cs"/>
          <w:color w:val="000000" w:themeColor="text1"/>
          <w:sz w:val="27"/>
          <w:rtl/>
        </w:rPr>
        <w:t>هم</w:t>
      </w:r>
      <w:r w:rsidR="00DB1BB0" w:rsidRPr="00BA4E01">
        <w:rPr>
          <w:rFonts w:hint="cs"/>
          <w:color w:val="000000" w:themeColor="text1"/>
          <w:sz w:val="27"/>
          <w:rtl/>
        </w:rPr>
        <w:t>ِّ</w:t>
      </w:r>
      <w:r w:rsidRPr="00BA4E01">
        <w:rPr>
          <w:rFonts w:hint="cs"/>
          <w:color w:val="000000" w:themeColor="text1"/>
          <w:sz w:val="27"/>
          <w:rtl/>
        </w:rPr>
        <w:t>ية الموازنات</w:t>
      </w:r>
      <w:r w:rsidR="00DB1BB0" w:rsidRPr="00BA4E01">
        <w:rPr>
          <w:rFonts w:hint="cs"/>
          <w:color w:val="000000" w:themeColor="text1"/>
          <w:sz w:val="27"/>
          <w:rtl/>
        </w:rPr>
        <w:t>،</w:t>
      </w:r>
      <w:r w:rsidRPr="00BA4E01">
        <w:rPr>
          <w:rFonts w:hint="cs"/>
          <w:color w:val="000000" w:themeColor="text1"/>
          <w:sz w:val="27"/>
          <w:rtl/>
        </w:rPr>
        <w:t xml:space="preserve"> مم</w:t>
      </w:r>
      <w:r w:rsidR="00DB1BB0" w:rsidRPr="00BA4E01">
        <w:rPr>
          <w:rFonts w:hint="cs"/>
          <w:color w:val="000000" w:themeColor="text1"/>
          <w:sz w:val="27"/>
          <w:rtl/>
        </w:rPr>
        <w:t>ّ</w:t>
      </w:r>
      <w:r w:rsidRPr="00BA4E01">
        <w:rPr>
          <w:rFonts w:hint="cs"/>
          <w:color w:val="000000" w:themeColor="text1"/>
          <w:sz w:val="27"/>
          <w:rtl/>
        </w:rPr>
        <w:t>ا ي</w:t>
      </w:r>
      <w:r w:rsidR="00DB1BB0" w:rsidRPr="00BA4E01">
        <w:rPr>
          <w:rFonts w:hint="cs"/>
          <w:color w:val="000000" w:themeColor="text1"/>
          <w:sz w:val="27"/>
          <w:rtl/>
        </w:rPr>
        <w:t>ؤ</w:t>
      </w:r>
      <w:r w:rsidRPr="00BA4E01">
        <w:rPr>
          <w:rFonts w:hint="cs"/>
          <w:color w:val="000000" w:themeColor="text1"/>
          <w:sz w:val="27"/>
          <w:rtl/>
        </w:rPr>
        <w:t>ث</w:t>
      </w:r>
      <w:r w:rsidR="00DB1BB0" w:rsidRPr="00BA4E01">
        <w:rPr>
          <w:rFonts w:hint="cs"/>
          <w:color w:val="000000" w:themeColor="text1"/>
          <w:sz w:val="27"/>
          <w:rtl/>
        </w:rPr>
        <w:t>ِّ</w:t>
      </w:r>
      <w:r w:rsidRPr="00BA4E01">
        <w:rPr>
          <w:rFonts w:hint="cs"/>
          <w:color w:val="000000" w:themeColor="text1"/>
          <w:sz w:val="27"/>
          <w:rtl/>
        </w:rPr>
        <w:t>ر فقدانها على فقه ال</w:t>
      </w:r>
      <w:r w:rsidR="00DB1BB0" w:rsidRPr="00BA4E01">
        <w:rPr>
          <w:rFonts w:hint="cs"/>
          <w:color w:val="000000" w:themeColor="text1"/>
          <w:sz w:val="27"/>
          <w:rtl/>
        </w:rPr>
        <w:t>أ</w:t>
      </w:r>
      <w:r w:rsidRPr="00BA4E01">
        <w:rPr>
          <w:rFonts w:hint="cs"/>
          <w:color w:val="000000" w:themeColor="text1"/>
          <w:sz w:val="27"/>
          <w:rtl/>
        </w:rPr>
        <w:t>ولويات</w:t>
      </w:r>
      <w:r w:rsidR="00DB1BB0" w:rsidRPr="00BA4E01">
        <w:rPr>
          <w:rFonts w:hint="cs"/>
          <w:color w:val="000000" w:themeColor="text1"/>
          <w:sz w:val="27"/>
          <w:rtl/>
        </w:rPr>
        <w:t>.</w:t>
      </w:r>
    </w:p>
    <w:p w:rsidR="00E04055" w:rsidRPr="00BA4E01" w:rsidRDefault="00E04055" w:rsidP="00503357">
      <w:pPr>
        <w:rPr>
          <w:color w:val="000000" w:themeColor="text1"/>
          <w:sz w:val="27"/>
        </w:rPr>
      </w:pPr>
      <w:r w:rsidRPr="00BA4E01">
        <w:rPr>
          <w:rFonts w:hint="cs"/>
          <w:color w:val="000000" w:themeColor="text1"/>
          <w:sz w:val="27"/>
          <w:rtl/>
        </w:rPr>
        <w:t>4ـ لقد تحو</w:t>
      </w:r>
      <w:r w:rsidR="00FF61FD" w:rsidRPr="00BA4E01">
        <w:rPr>
          <w:rFonts w:hint="cs"/>
          <w:color w:val="000000" w:themeColor="text1"/>
          <w:sz w:val="27"/>
          <w:rtl/>
        </w:rPr>
        <w:t>َّ</w:t>
      </w:r>
      <w:r w:rsidRPr="00BA4E01">
        <w:rPr>
          <w:rFonts w:hint="cs"/>
          <w:color w:val="000000" w:themeColor="text1"/>
          <w:sz w:val="27"/>
          <w:rtl/>
        </w:rPr>
        <w:t>لت تجرب</w:t>
      </w:r>
      <w:r w:rsidR="00503357">
        <w:rPr>
          <w:rFonts w:hint="cs"/>
          <w:color w:val="000000" w:themeColor="text1"/>
          <w:sz w:val="27"/>
          <w:rtl/>
        </w:rPr>
        <w:t>ة</w:t>
      </w:r>
      <w:r w:rsidRPr="00BA4E01">
        <w:rPr>
          <w:rFonts w:hint="cs"/>
          <w:color w:val="000000" w:themeColor="text1"/>
          <w:sz w:val="27"/>
          <w:rtl/>
        </w:rPr>
        <w:t xml:space="preserve"> طالبان في </w:t>
      </w:r>
      <w:r w:rsidR="00FF61FD" w:rsidRPr="00BA4E01">
        <w:rPr>
          <w:rFonts w:hint="cs"/>
          <w:color w:val="000000" w:themeColor="text1"/>
          <w:sz w:val="27"/>
          <w:rtl/>
        </w:rPr>
        <w:t>أ</w:t>
      </w:r>
      <w:r w:rsidRPr="00BA4E01">
        <w:rPr>
          <w:rFonts w:hint="cs"/>
          <w:color w:val="000000" w:themeColor="text1"/>
          <w:sz w:val="27"/>
          <w:rtl/>
        </w:rPr>
        <w:t xml:space="preserve">فغانستان </w:t>
      </w:r>
      <w:r w:rsidR="00FF61FD" w:rsidRPr="00BA4E01">
        <w:rPr>
          <w:rFonts w:hint="cs"/>
          <w:color w:val="000000" w:themeColor="text1"/>
          <w:sz w:val="27"/>
          <w:rtl/>
        </w:rPr>
        <w:t>إ</w:t>
      </w:r>
      <w:r w:rsidRPr="00BA4E01">
        <w:rPr>
          <w:rFonts w:hint="cs"/>
          <w:color w:val="000000" w:themeColor="text1"/>
          <w:sz w:val="27"/>
          <w:rtl/>
        </w:rPr>
        <w:t>لى تجرب</w:t>
      </w:r>
      <w:r w:rsidR="00FF61FD" w:rsidRPr="00BA4E01">
        <w:rPr>
          <w:rFonts w:hint="cs"/>
          <w:color w:val="000000" w:themeColor="text1"/>
          <w:sz w:val="27"/>
          <w:rtl/>
        </w:rPr>
        <w:t>ة</w:t>
      </w:r>
      <w:r w:rsidRPr="00BA4E01">
        <w:rPr>
          <w:rFonts w:hint="cs"/>
          <w:color w:val="000000" w:themeColor="text1"/>
          <w:sz w:val="27"/>
          <w:rtl/>
        </w:rPr>
        <w:t xml:space="preserve"> موت</w:t>
      </w:r>
      <w:r w:rsidR="00FF61FD" w:rsidRPr="00BA4E01">
        <w:rPr>
          <w:rFonts w:hint="cs"/>
          <w:color w:val="000000" w:themeColor="text1"/>
          <w:sz w:val="27"/>
          <w:rtl/>
        </w:rPr>
        <w:t>ٍ،</w:t>
      </w:r>
      <w:r w:rsidRPr="00BA4E01">
        <w:rPr>
          <w:rFonts w:hint="cs"/>
          <w:color w:val="000000" w:themeColor="text1"/>
          <w:sz w:val="27"/>
          <w:rtl/>
        </w:rPr>
        <w:t xml:space="preserve"> بدل </w:t>
      </w:r>
      <w:r w:rsidR="00FF61FD" w:rsidRPr="00BA4E01">
        <w:rPr>
          <w:rFonts w:hint="cs"/>
          <w:color w:val="000000" w:themeColor="text1"/>
          <w:sz w:val="27"/>
          <w:rtl/>
        </w:rPr>
        <w:t>أ</w:t>
      </w:r>
      <w:r w:rsidRPr="00BA4E01">
        <w:rPr>
          <w:rFonts w:hint="cs"/>
          <w:color w:val="000000" w:themeColor="text1"/>
          <w:sz w:val="27"/>
          <w:rtl/>
        </w:rPr>
        <w:t>ن تكون تجرب</w:t>
      </w:r>
      <w:r w:rsidR="00503357">
        <w:rPr>
          <w:rFonts w:hint="cs"/>
          <w:color w:val="000000" w:themeColor="text1"/>
          <w:sz w:val="27"/>
          <w:rtl/>
        </w:rPr>
        <w:t>ة</w:t>
      </w:r>
      <w:r w:rsidRPr="00BA4E01">
        <w:rPr>
          <w:rFonts w:hint="cs"/>
          <w:color w:val="000000" w:themeColor="text1"/>
          <w:sz w:val="27"/>
          <w:rtl/>
        </w:rPr>
        <w:t xml:space="preserve"> </w:t>
      </w:r>
      <w:r w:rsidR="00FF61FD" w:rsidRPr="00BA4E01">
        <w:rPr>
          <w:rFonts w:hint="cs"/>
          <w:color w:val="000000" w:themeColor="text1"/>
          <w:sz w:val="27"/>
          <w:rtl/>
        </w:rPr>
        <w:t>إ</w:t>
      </w:r>
      <w:r w:rsidRPr="00BA4E01">
        <w:rPr>
          <w:rFonts w:hint="cs"/>
          <w:color w:val="000000" w:themeColor="text1"/>
          <w:sz w:val="27"/>
          <w:rtl/>
        </w:rPr>
        <w:t>سلامي</w:t>
      </w:r>
      <w:r w:rsidR="00FF61FD" w:rsidRPr="00BA4E01">
        <w:rPr>
          <w:rFonts w:hint="cs"/>
          <w:color w:val="000000" w:themeColor="text1"/>
          <w:sz w:val="27"/>
          <w:rtl/>
        </w:rPr>
        <w:t>ة</w:t>
      </w:r>
      <w:r w:rsidRPr="00BA4E01">
        <w:rPr>
          <w:rFonts w:hint="cs"/>
          <w:color w:val="000000" w:themeColor="text1"/>
          <w:sz w:val="27"/>
          <w:rtl/>
        </w:rPr>
        <w:t xml:space="preserve"> تنموي</w:t>
      </w:r>
      <w:r w:rsidR="00FF61FD" w:rsidRPr="00BA4E01">
        <w:rPr>
          <w:rFonts w:hint="cs"/>
          <w:color w:val="000000" w:themeColor="text1"/>
          <w:sz w:val="27"/>
          <w:rtl/>
        </w:rPr>
        <w:t>ة</w:t>
      </w:r>
      <w:r w:rsidRPr="00BA4E01">
        <w:rPr>
          <w:rFonts w:hint="cs"/>
          <w:color w:val="000000" w:themeColor="text1"/>
          <w:sz w:val="27"/>
          <w:rtl/>
        </w:rPr>
        <w:t xml:space="preserve"> </w:t>
      </w:r>
      <w:r w:rsidR="00FF61FD" w:rsidRPr="00BA4E01">
        <w:rPr>
          <w:rFonts w:hint="cs"/>
          <w:color w:val="000000" w:themeColor="text1"/>
          <w:sz w:val="27"/>
          <w:rtl/>
        </w:rPr>
        <w:t>إ</w:t>
      </w:r>
      <w:r w:rsidRPr="00BA4E01">
        <w:rPr>
          <w:rFonts w:hint="cs"/>
          <w:color w:val="000000" w:themeColor="text1"/>
          <w:sz w:val="27"/>
          <w:rtl/>
        </w:rPr>
        <w:t>نسانية ناهض</w:t>
      </w:r>
      <w:r w:rsidR="00FF61FD" w:rsidRPr="00BA4E01">
        <w:rPr>
          <w:rFonts w:hint="cs"/>
          <w:color w:val="000000" w:themeColor="text1"/>
          <w:sz w:val="27"/>
          <w:rtl/>
        </w:rPr>
        <w:t>ة،</w:t>
      </w:r>
      <w:r w:rsidRPr="00BA4E01">
        <w:rPr>
          <w:rFonts w:hint="cs"/>
          <w:color w:val="000000" w:themeColor="text1"/>
          <w:sz w:val="27"/>
          <w:rtl/>
        </w:rPr>
        <w:t xml:space="preserve"> وصارت مصنعاً لتخريج مجموعات القتل والتدمير في بلدان العالم ال</w:t>
      </w:r>
      <w:r w:rsidR="00FF61FD" w:rsidRPr="00BA4E01">
        <w:rPr>
          <w:rFonts w:hint="cs"/>
          <w:color w:val="000000" w:themeColor="text1"/>
          <w:sz w:val="27"/>
          <w:rtl/>
        </w:rPr>
        <w:t>إ</w:t>
      </w:r>
      <w:r w:rsidRPr="00BA4E01">
        <w:rPr>
          <w:rFonts w:hint="cs"/>
          <w:color w:val="000000" w:themeColor="text1"/>
          <w:sz w:val="27"/>
          <w:rtl/>
        </w:rPr>
        <w:t>سلامي</w:t>
      </w:r>
      <w:r w:rsidR="00FF61FD" w:rsidRPr="00BA4E01">
        <w:rPr>
          <w:rFonts w:hint="cs"/>
          <w:color w:val="000000" w:themeColor="text1"/>
          <w:sz w:val="27"/>
          <w:rtl/>
        </w:rPr>
        <w:t>،</w:t>
      </w:r>
      <w:r w:rsidRPr="00BA4E01">
        <w:rPr>
          <w:rFonts w:hint="cs"/>
          <w:color w:val="000000" w:themeColor="text1"/>
          <w:sz w:val="27"/>
          <w:rtl/>
        </w:rPr>
        <w:t xml:space="preserve"> والجماعات المنتشرة في العالم لتدمير قواها الاستراتيجي</w:t>
      </w:r>
      <w:r w:rsidR="00FF61FD" w:rsidRPr="00BA4E01">
        <w:rPr>
          <w:rFonts w:hint="cs"/>
          <w:color w:val="000000" w:themeColor="text1"/>
          <w:sz w:val="27"/>
          <w:rtl/>
        </w:rPr>
        <w:t>ة</w:t>
      </w:r>
      <w:r w:rsidRPr="00BA4E01">
        <w:rPr>
          <w:rFonts w:hint="cs"/>
          <w:color w:val="000000" w:themeColor="text1"/>
          <w:sz w:val="27"/>
          <w:rtl/>
        </w:rPr>
        <w:t xml:space="preserve">. </w:t>
      </w:r>
    </w:p>
    <w:p w:rsidR="00E04055" w:rsidRPr="00BA4E01" w:rsidRDefault="00E04055" w:rsidP="00E4663C">
      <w:pPr>
        <w:rPr>
          <w:color w:val="000000" w:themeColor="text1"/>
          <w:sz w:val="27"/>
        </w:rPr>
      </w:pPr>
      <w:r w:rsidRPr="00BA4E01">
        <w:rPr>
          <w:rFonts w:hint="cs"/>
          <w:color w:val="000000" w:themeColor="text1"/>
          <w:sz w:val="27"/>
          <w:rtl/>
        </w:rPr>
        <w:t>5ـ تحو</w:t>
      </w:r>
      <w:r w:rsidR="00FF61FD" w:rsidRPr="00BA4E01">
        <w:rPr>
          <w:rFonts w:hint="cs"/>
          <w:color w:val="000000" w:themeColor="text1"/>
          <w:sz w:val="27"/>
          <w:rtl/>
        </w:rPr>
        <w:t>َّ</w:t>
      </w:r>
      <w:r w:rsidRPr="00BA4E01">
        <w:rPr>
          <w:rFonts w:hint="cs"/>
          <w:color w:val="000000" w:themeColor="text1"/>
          <w:sz w:val="27"/>
          <w:rtl/>
        </w:rPr>
        <w:t>لت الحركات ال</w:t>
      </w:r>
      <w:r w:rsidR="00FF61FD" w:rsidRPr="00BA4E01">
        <w:rPr>
          <w:rFonts w:hint="cs"/>
          <w:color w:val="000000" w:themeColor="text1"/>
          <w:sz w:val="27"/>
          <w:rtl/>
        </w:rPr>
        <w:t>إ</w:t>
      </w:r>
      <w:r w:rsidRPr="00BA4E01">
        <w:rPr>
          <w:rFonts w:hint="cs"/>
          <w:color w:val="000000" w:themeColor="text1"/>
          <w:sz w:val="27"/>
          <w:rtl/>
        </w:rPr>
        <w:t>سلامي</w:t>
      </w:r>
      <w:r w:rsidR="00FF61FD" w:rsidRPr="00BA4E01">
        <w:rPr>
          <w:rFonts w:hint="cs"/>
          <w:color w:val="000000" w:themeColor="text1"/>
          <w:sz w:val="27"/>
          <w:rtl/>
        </w:rPr>
        <w:t>ة</w:t>
      </w:r>
      <w:r w:rsidRPr="00BA4E01">
        <w:rPr>
          <w:rFonts w:hint="cs"/>
          <w:color w:val="000000" w:themeColor="text1"/>
          <w:sz w:val="27"/>
          <w:rtl/>
        </w:rPr>
        <w:t xml:space="preserve"> (الجهادي</w:t>
      </w:r>
      <w:r w:rsidR="00FF61FD" w:rsidRPr="00BA4E01">
        <w:rPr>
          <w:rFonts w:hint="cs"/>
          <w:color w:val="000000" w:themeColor="text1"/>
          <w:sz w:val="27"/>
          <w:rtl/>
        </w:rPr>
        <w:t>ة</w:t>
      </w:r>
      <w:r w:rsidRPr="00BA4E01">
        <w:rPr>
          <w:rFonts w:hint="cs"/>
          <w:color w:val="000000" w:themeColor="text1"/>
          <w:sz w:val="27"/>
          <w:rtl/>
        </w:rPr>
        <w:t xml:space="preserve">) </w:t>
      </w:r>
      <w:r w:rsidR="00FF61FD" w:rsidRPr="00BA4E01">
        <w:rPr>
          <w:rFonts w:hint="cs"/>
          <w:color w:val="000000" w:themeColor="text1"/>
          <w:sz w:val="27"/>
          <w:rtl/>
        </w:rPr>
        <w:t>إ</w:t>
      </w:r>
      <w:r w:rsidRPr="00BA4E01">
        <w:rPr>
          <w:rFonts w:hint="cs"/>
          <w:color w:val="000000" w:themeColor="text1"/>
          <w:sz w:val="27"/>
          <w:rtl/>
        </w:rPr>
        <w:t>لى قوى طائفي</w:t>
      </w:r>
      <w:r w:rsidR="00FF61FD" w:rsidRPr="00BA4E01">
        <w:rPr>
          <w:rFonts w:hint="cs"/>
          <w:color w:val="000000" w:themeColor="text1"/>
          <w:sz w:val="27"/>
          <w:rtl/>
        </w:rPr>
        <w:t>ة،</w:t>
      </w:r>
      <w:r w:rsidRPr="00BA4E01">
        <w:rPr>
          <w:rFonts w:hint="cs"/>
          <w:color w:val="000000" w:themeColor="text1"/>
          <w:sz w:val="27"/>
          <w:rtl/>
        </w:rPr>
        <w:t xml:space="preserve"> جعلت من </w:t>
      </w:r>
      <w:r w:rsidR="00FF61FD" w:rsidRPr="00BA4E01">
        <w:rPr>
          <w:rFonts w:hint="cs"/>
          <w:color w:val="000000" w:themeColor="text1"/>
          <w:sz w:val="27"/>
          <w:rtl/>
        </w:rPr>
        <w:t>أ</w:t>
      </w:r>
      <w:r w:rsidRPr="00BA4E01">
        <w:rPr>
          <w:rFonts w:hint="cs"/>
          <w:color w:val="000000" w:themeColor="text1"/>
          <w:sz w:val="27"/>
          <w:rtl/>
        </w:rPr>
        <w:t xml:space="preserve">غلب </w:t>
      </w:r>
      <w:r w:rsidR="00FF61FD" w:rsidRPr="00BA4E01">
        <w:rPr>
          <w:rFonts w:hint="cs"/>
          <w:color w:val="000000" w:themeColor="text1"/>
          <w:sz w:val="27"/>
          <w:rtl/>
        </w:rPr>
        <w:t>أ</w:t>
      </w:r>
      <w:r w:rsidRPr="00BA4E01">
        <w:rPr>
          <w:rFonts w:hint="cs"/>
          <w:color w:val="000000" w:themeColor="text1"/>
          <w:sz w:val="27"/>
          <w:rtl/>
        </w:rPr>
        <w:t>هدافها مقاتل</w:t>
      </w:r>
      <w:r w:rsidR="00FF61FD" w:rsidRPr="00BA4E01">
        <w:rPr>
          <w:rFonts w:hint="cs"/>
          <w:color w:val="000000" w:themeColor="text1"/>
          <w:sz w:val="27"/>
          <w:rtl/>
        </w:rPr>
        <w:t>ة</w:t>
      </w:r>
      <w:r w:rsidRPr="00BA4E01">
        <w:rPr>
          <w:rFonts w:hint="cs"/>
          <w:color w:val="000000" w:themeColor="text1"/>
          <w:sz w:val="27"/>
          <w:rtl/>
        </w:rPr>
        <w:t xml:space="preserve"> المسلمين الذين يختلفون معهم في الفكر والاجتهاد</w:t>
      </w:r>
      <w:r w:rsidR="00FF61FD" w:rsidRPr="00BA4E01">
        <w:rPr>
          <w:rFonts w:hint="cs"/>
          <w:color w:val="000000" w:themeColor="text1"/>
          <w:sz w:val="27"/>
          <w:rtl/>
        </w:rPr>
        <w:t xml:space="preserve">، </w:t>
      </w:r>
      <w:r w:rsidRPr="00BA4E01">
        <w:rPr>
          <w:rFonts w:hint="cs"/>
          <w:color w:val="000000" w:themeColor="text1"/>
          <w:sz w:val="27"/>
          <w:rtl/>
        </w:rPr>
        <w:t>وقد رفعوا ما</w:t>
      </w:r>
      <w:r w:rsidR="00FF61FD" w:rsidRPr="00BA4E01">
        <w:rPr>
          <w:rFonts w:hint="cs"/>
          <w:color w:val="000000" w:themeColor="text1"/>
          <w:sz w:val="27"/>
          <w:rtl/>
        </w:rPr>
        <w:t xml:space="preserve"> </w:t>
      </w:r>
      <w:r w:rsidRPr="00BA4E01">
        <w:rPr>
          <w:rFonts w:hint="cs"/>
          <w:color w:val="000000" w:themeColor="text1"/>
          <w:sz w:val="27"/>
          <w:rtl/>
        </w:rPr>
        <w:t xml:space="preserve">نطاقه الاجتهاد </w:t>
      </w:r>
      <w:r w:rsidR="00FF61FD" w:rsidRPr="00BA4E01">
        <w:rPr>
          <w:rFonts w:hint="cs"/>
          <w:color w:val="000000" w:themeColor="text1"/>
          <w:sz w:val="27"/>
          <w:rtl/>
        </w:rPr>
        <w:t>إ</w:t>
      </w:r>
      <w:r w:rsidRPr="00BA4E01">
        <w:rPr>
          <w:rFonts w:hint="cs"/>
          <w:color w:val="000000" w:themeColor="text1"/>
          <w:sz w:val="27"/>
          <w:rtl/>
        </w:rPr>
        <w:t>لى مستوى النص</w:t>
      </w:r>
      <w:r w:rsidR="00FF61FD" w:rsidRPr="00BA4E01">
        <w:rPr>
          <w:rFonts w:hint="cs"/>
          <w:color w:val="000000" w:themeColor="text1"/>
          <w:sz w:val="27"/>
          <w:rtl/>
        </w:rPr>
        <w:t>ّ</w:t>
      </w:r>
      <w:r w:rsidRPr="00BA4E01">
        <w:rPr>
          <w:rFonts w:hint="cs"/>
          <w:color w:val="000000" w:themeColor="text1"/>
          <w:sz w:val="27"/>
          <w:rtl/>
        </w:rPr>
        <w:t xml:space="preserve"> والثوابت</w:t>
      </w:r>
      <w:r w:rsidR="00FF61FD" w:rsidRPr="00BA4E01">
        <w:rPr>
          <w:rFonts w:hint="cs"/>
          <w:color w:val="000000" w:themeColor="text1"/>
          <w:sz w:val="27"/>
          <w:rtl/>
        </w:rPr>
        <w:t>،</w:t>
      </w:r>
      <w:r w:rsidRPr="00BA4E01">
        <w:rPr>
          <w:rFonts w:hint="cs"/>
          <w:color w:val="000000" w:themeColor="text1"/>
          <w:sz w:val="27"/>
          <w:rtl/>
        </w:rPr>
        <w:t xml:space="preserve"> وبالتالي سيغرق العمل السياسي ال</w:t>
      </w:r>
      <w:r w:rsidR="00FF61FD" w:rsidRPr="00BA4E01">
        <w:rPr>
          <w:rFonts w:hint="cs"/>
          <w:color w:val="000000" w:themeColor="text1"/>
          <w:sz w:val="27"/>
          <w:rtl/>
        </w:rPr>
        <w:t>إ</w:t>
      </w:r>
      <w:r w:rsidRPr="00BA4E01">
        <w:rPr>
          <w:rFonts w:hint="cs"/>
          <w:color w:val="000000" w:themeColor="text1"/>
          <w:sz w:val="27"/>
          <w:rtl/>
        </w:rPr>
        <w:t xml:space="preserve">سلامي في حروب </w:t>
      </w:r>
      <w:r w:rsidR="00FF61FD" w:rsidRPr="00BA4E01">
        <w:rPr>
          <w:rFonts w:hint="cs"/>
          <w:color w:val="000000" w:themeColor="text1"/>
          <w:sz w:val="27"/>
          <w:rtl/>
        </w:rPr>
        <w:t>أ</w:t>
      </w:r>
      <w:r w:rsidRPr="00BA4E01">
        <w:rPr>
          <w:rFonts w:hint="cs"/>
          <w:color w:val="000000" w:themeColor="text1"/>
          <w:sz w:val="27"/>
          <w:rtl/>
        </w:rPr>
        <w:t>هلي</w:t>
      </w:r>
      <w:r w:rsidR="00FF61FD" w:rsidRPr="00BA4E01">
        <w:rPr>
          <w:rFonts w:hint="cs"/>
          <w:color w:val="000000" w:themeColor="text1"/>
          <w:sz w:val="27"/>
          <w:rtl/>
        </w:rPr>
        <w:t>ة</w:t>
      </w:r>
      <w:r w:rsidRPr="00BA4E01">
        <w:rPr>
          <w:rFonts w:hint="cs"/>
          <w:color w:val="000000" w:themeColor="text1"/>
          <w:sz w:val="27"/>
          <w:rtl/>
        </w:rPr>
        <w:t xml:space="preserve"> طائفي</w:t>
      </w:r>
      <w:r w:rsidR="00FF61FD" w:rsidRPr="00BA4E01">
        <w:rPr>
          <w:rFonts w:hint="cs"/>
          <w:color w:val="000000" w:themeColor="text1"/>
          <w:sz w:val="27"/>
          <w:rtl/>
        </w:rPr>
        <w:t>ة</w:t>
      </w:r>
      <w:r w:rsidRPr="00BA4E01">
        <w:rPr>
          <w:rFonts w:hint="cs"/>
          <w:color w:val="000000" w:themeColor="text1"/>
          <w:sz w:val="27"/>
          <w:rtl/>
        </w:rPr>
        <w:t xml:space="preserve"> وعرقي</w:t>
      </w:r>
      <w:r w:rsidR="00FF61FD" w:rsidRPr="00BA4E01">
        <w:rPr>
          <w:rFonts w:hint="cs"/>
          <w:color w:val="000000" w:themeColor="text1"/>
          <w:sz w:val="27"/>
          <w:rtl/>
        </w:rPr>
        <w:t>ة</w:t>
      </w:r>
      <w:r w:rsidRPr="00BA4E01">
        <w:rPr>
          <w:rFonts w:hint="cs"/>
          <w:color w:val="000000" w:themeColor="text1"/>
          <w:sz w:val="27"/>
          <w:rtl/>
        </w:rPr>
        <w:t xml:space="preserve"> ومذهبي</w:t>
      </w:r>
      <w:r w:rsidR="00FF61FD" w:rsidRPr="00BA4E01">
        <w:rPr>
          <w:rFonts w:hint="cs"/>
          <w:color w:val="000000" w:themeColor="text1"/>
          <w:sz w:val="27"/>
          <w:rtl/>
        </w:rPr>
        <w:t>ة.</w:t>
      </w:r>
    </w:p>
    <w:p w:rsidR="00E04055" w:rsidRPr="00BA4E01" w:rsidRDefault="00E04055" w:rsidP="00E4663C">
      <w:pPr>
        <w:rPr>
          <w:color w:val="000000" w:themeColor="text1"/>
          <w:sz w:val="27"/>
        </w:rPr>
      </w:pPr>
      <w:r w:rsidRPr="00BA4E01">
        <w:rPr>
          <w:rFonts w:hint="cs"/>
          <w:color w:val="000000" w:themeColor="text1"/>
          <w:sz w:val="27"/>
          <w:rtl/>
        </w:rPr>
        <w:t>6ـ افتقدت الحركات ال</w:t>
      </w:r>
      <w:r w:rsidR="00FF61FD" w:rsidRPr="00BA4E01">
        <w:rPr>
          <w:rFonts w:hint="cs"/>
          <w:color w:val="000000" w:themeColor="text1"/>
          <w:sz w:val="27"/>
          <w:rtl/>
        </w:rPr>
        <w:t>إ</w:t>
      </w:r>
      <w:r w:rsidRPr="00BA4E01">
        <w:rPr>
          <w:rFonts w:hint="cs"/>
          <w:color w:val="000000" w:themeColor="text1"/>
          <w:sz w:val="27"/>
          <w:rtl/>
        </w:rPr>
        <w:t>سلامي</w:t>
      </w:r>
      <w:r w:rsidR="00FF61FD" w:rsidRPr="00BA4E01">
        <w:rPr>
          <w:rFonts w:hint="cs"/>
          <w:color w:val="000000" w:themeColor="text1"/>
          <w:sz w:val="27"/>
          <w:rtl/>
        </w:rPr>
        <w:t>ة</w:t>
      </w:r>
      <w:r w:rsidRPr="00BA4E01">
        <w:rPr>
          <w:rFonts w:hint="cs"/>
          <w:color w:val="000000" w:themeColor="text1"/>
          <w:sz w:val="27"/>
          <w:rtl/>
        </w:rPr>
        <w:t xml:space="preserve"> الجهادي</w:t>
      </w:r>
      <w:r w:rsidR="00FF61FD" w:rsidRPr="00BA4E01">
        <w:rPr>
          <w:rFonts w:hint="cs"/>
          <w:color w:val="000000" w:themeColor="text1"/>
          <w:sz w:val="27"/>
          <w:rtl/>
        </w:rPr>
        <w:t>ة</w:t>
      </w:r>
      <w:r w:rsidRPr="00BA4E01">
        <w:rPr>
          <w:rFonts w:hint="cs"/>
          <w:color w:val="000000" w:themeColor="text1"/>
          <w:sz w:val="27"/>
          <w:rtl/>
        </w:rPr>
        <w:t xml:space="preserve"> المعاصرة </w:t>
      </w:r>
      <w:r w:rsidR="00FF61FD" w:rsidRPr="00BA4E01">
        <w:rPr>
          <w:rFonts w:hint="cs"/>
          <w:color w:val="000000" w:themeColor="text1"/>
          <w:sz w:val="27"/>
          <w:rtl/>
        </w:rPr>
        <w:t>إ</w:t>
      </w:r>
      <w:r w:rsidRPr="00BA4E01">
        <w:rPr>
          <w:rFonts w:hint="cs"/>
          <w:color w:val="000000" w:themeColor="text1"/>
          <w:sz w:val="27"/>
          <w:rtl/>
        </w:rPr>
        <w:t>لى علم</w:t>
      </w:r>
      <w:r w:rsidR="00FF61FD" w:rsidRPr="00BA4E01">
        <w:rPr>
          <w:rFonts w:hint="cs"/>
          <w:color w:val="000000" w:themeColor="text1"/>
          <w:sz w:val="27"/>
          <w:rtl/>
        </w:rPr>
        <w:t>ٍ</w:t>
      </w:r>
      <w:r w:rsidRPr="00BA4E01">
        <w:rPr>
          <w:rFonts w:hint="cs"/>
          <w:color w:val="000000" w:themeColor="text1"/>
          <w:sz w:val="27"/>
          <w:rtl/>
        </w:rPr>
        <w:t xml:space="preserve"> شرعي صحيح </w:t>
      </w:r>
      <w:r w:rsidRPr="00BA4E01">
        <w:rPr>
          <w:rFonts w:hint="cs"/>
          <w:color w:val="000000" w:themeColor="text1"/>
          <w:sz w:val="27"/>
          <w:rtl/>
        </w:rPr>
        <w:lastRenderedPageBreak/>
        <w:t>وعميق. فهذه المجموعات ليس لديها فقه نظري شمولي</w:t>
      </w:r>
      <w:r w:rsidR="00FF61FD" w:rsidRPr="00BA4E01">
        <w:rPr>
          <w:rFonts w:hint="cs"/>
          <w:color w:val="000000" w:themeColor="text1"/>
          <w:sz w:val="27"/>
          <w:rtl/>
        </w:rPr>
        <w:t>،</w:t>
      </w:r>
      <w:r w:rsidRPr="00BA4E01">
        <w:rPr>
          <w:rFonts w:hint="cs"/>
          <w:color w:val="000000" w:themeColor="text1"/>
          <w:sz w:val="27"/>
          <w:rtl/>
        </w:rPr>
        <w:t xml:space="preserve"> </w:t>
      </w:r>
      <w:r w:rsidR="00FF61FD" w:rsidRPr="00BA4E01">
        <w:rPr>
          <w:rFonts w:hint="cs"/>
          <w:color w:val="000000" w:themeColor="text1"/>
          <w:sz w:val="27"/>
          <w:rtl/>
        </w:rPr>
        <w:t>إ</w:t>
      </w:r>
      <w:r w:rsidRPr="00BA4E01">
        <w:rPr>
          <w:rFonts w:hint="cs"/>
          <w:color w:val="000000" w:themeColor="text1"/>
          <w:sz w:val="27"/>
          <w:rtl/>
        </w:rPr>
        <w:t>نما لديها بيانات (انتقائي</w:t>
      </w:r>
      <w:r w:rsidR="00FF61FD" w:rsidRPr="00BA4E01">
        <w:rPr>
          <w:rFonts w:hint="cs"/>
          <w:color w:val="000000" w:themeColor="text1"/>
          <w:sz w:val="27"/>
          <w:rtl/>
        </w:rPr>
        <w:t>ة</w:t>
      </w:r>
      <w:r w:rsidRPr="00BA4E01">
        <w:rPr>
          <w:rFonts w:hint="cs"/>
          <w:color w:val="000000" w:themeColor="text1"/>
          <w:sz w:val="27"/>
          <w:rtl/>
        </w:rPr>
        <w:t xml:space="preserve">) </w:t>
      </w:r>
      <w:r w:rsidR="00FF61FD" w:rsidRPr="00BA4E01">
        <w:rPr>
          <w:rFonts w:hint="cs"/>
          <w:color w:val="000000" w:themeColor="text1"/>
          <w:sz w:val="27"/>
          <w:rtl/>
        </w:rPr>
        <w:t>أ</w:t>
      </w:r>
      <w:r w:rsidRPr="00BA4E01">
        <w:rPr>
          <w:rFonts w:hint="cs"/>
          <w:color w:val="000000" w:themeColor="text1"/>
          <w:sz w:val="27"/>
          <w:rtl/>
        </w:rPr>
        <w:t>يديولوجي</w:t>
      </w:r>
      <w:r w:rsidR="00FF61FD" w:rsidRPr="00BA4E01">
        <w:rPr>
          <w:rFonts w:hint="cs"/>
          <w:color w:val="000000" w:themeColor="text1"/>
          <w:sz w:val="27"/>
          <w:rtl/>
        </w:rPr>
        <w:t>ة</w:t>
      </w:r>
      <w:r w:rsidRPr="00BA4E01">
        <w:rPr>
          <w:rFonts w:hint="cs"/>
          <w:color w:val="000000" w:themeColor="text1"/>
          <w:sz w:val="27"/>
          <w:rtl/>
        </w:rPr>
        <w:t xml:space="preserve"> ذات </w:t>
      </w:r>
      <w:r w:rsidR="00FF61FD" w:rsidRPr="00BA4E01">
        <w:rPr>
          <w:rFonts w:hint="cs"/>
          <w:color w:val="000000" w:themeColor="text1"/>
          <w:sz w:val="27"/>
          <w:rtl/>
        </w:rPr>
        <w:t>أ</w:t>
      </w:r>
      <w:r w:rsidRPr="00BA4E01">
        <w:rPr>
          <w:rFonts w:hint="cs"/>
          <w:color w:val="000000" w:themeColor="text1"/>
          <w:sz w:val="27"/>
          <w:rtl/>
        </w:rPr>
        <w:t>بعاد سياسي</w:t>
      </w:r>
      <w:r w:rsidR="00FF61FD" w:rsidRPr="00BA4E01">
        <w:rPr>
          <w:rFonts w:hint="cs"/>
          <w:color w:val="000000" w:themeColor="text1"/>
          <w:sz w:val="27"/>
          <w:rtl/>
        </w:rPr>
        <w:t>ة</w:t>
      </w:r>
      <w:r w:rsidRPr="00BA4E01">
        <w:rPr>
          <w:rFonts w:hint="cs"/>
          <w:color w:val="000000" w:themeColor="text1"/>
          <w:sz w:val="27"/>
          <w:rtl/>
        </w:rPr>
        <w:t xml:space="preserve"> تعلو على المقاصد الديني</w:t>
      </w:r>
      <w:r w:rsidR="00FF61FD" w:rsidRPr="00BA4E01">
        <w:rPr>
          <w:rFonts w:hint="cs"/>
          <w:color w:val="000000" w:themeColor="text1"/>
          <w:sz w:val="27"/>
          <w:rtl/>
        </w:rPr>
        <w:t>ة</w:t>
      </w:r>
      <w:r w:rsidRPr="00BA4E01">
        <w:rPr>
          <w:rFonts w:hint="cs"/>
          <w:color w:val="000000" w:themeColor="text1"/>
          <w:sz w:val="27"/>
          <w:rtl/>
        </w:rPr>
        <w:t xml:space="preserve">. </w:t>
      </w:r>
    </w:p>
    <w:p w:rsidR="00E04055" w:rsidRPr="00BA4E01" w:rsidRDefault="00E04055" w:rsidP="00E4663C">
      <w:pPr>
        <w:rPr>
          <w:color w:val="000000" w:themeColor="text1"/>
          <w:sz w:val="27"/>
        </w:rPr>
      </w:pPr>
      <w:r w:rsidRPr="00BA4E01">
        <w:rPr>
          <w:rFonts w:hint="cs"/>
          <w:color w:val="000000" w:themeColor="text1"/>
          <w:sz w:val="27"/>
          <w:rtl/>
        </w:rPr>
        <w:t xml:space="preserve">7ـ لم يتبين </w:t>
      </w:r>
      <w:r w:rsidR="00FF61FD" w:rsidRPr="00BA4E01">
        <w:rPr>
          <w:rFonts w:hint="cs"/>
          <w:color w:val="000000" w:themeColor="text1"/>
          <w:sz w:val="27"/>
          <w:rtl/>
        </w:rPr>
        <w:t>أ</w:t>
      </w:r>
      <w:r w:rsidRPr="00BA4E01">
        <w:rPr>
          <w:rFonts w:hint="cs"/>
          <w:color w:val="000000" w:themeColor="text1"/>
          <w:sz w:val="27"/>
          <w:rtl/>
        </w:rPr>
        <w:t>ن التي</w:t>
      </w:r>
      <w:r w:rsidR="00FF61FD" w:rsidRPr="00BA4E01">
        <w:rPr>
          <w:rFonts w:hint="cs"/>
          <w:color w:val="000000" w:themeColor="text1"/>
          <w:sz w:val="27"/>
          <w:rtl/>
        </w:rPr>
        <w:t>ّ</w:t>
      </w:r>
      <w:r w:rsidRPr="00BA4E01">
        <w:rPr>
          <w:rFonts w:hint="cs"/>
          <w:color w:val="000000" w:themeColor="text1"/>
          <w:sz w:val="27"/>
          <w:rtl/>
        </w:rPr>
        <w:t>ارات السلفي</w:t>
      </w:r>
      <w:r w:rsidR="00FF61FD" w:rsidRPr="00BA4E01">
        <w:rPr>
          <w:rFonts w:hint="cs"/>
          <w:color w:val="000000" w:themeColor="text1"/>
          <w:sz w:val="27"/>
          <w:rtl/>
        </w:rPr>
        <w:t>ة</w:t>
      </w:r>
      <w:r w:rsidRPr="00BA4E01">
        <w:rPr>
          <w:rFonts w:hint="cs"/>
          <w:color w:val="000000" w:themeColor="text1"/>
          <w:sz w:val="27"/>
          <w:rtl/>
        </w:rPr>
        <w:t xml:space="preserve"> قد استوعبت التحو</w:t>
      </w:r>
      <w:r w:rsidR="00FF61FD" w:rsidRPr="00BA4E01">
        <w:rPr>
          <w:rFonts w:hint="cs"/>
          <w:color w:val="000000" w:themeColor="text1"/>
          <w:sz w:val="27"/>
          <w:rtl/>
        </w:rPr>
        <w:t>ُّ</w:t>
      </w:r>
      <w:r w:rsidRPr="00BA4E01">
        <w:rPr>
          <w:rFonts w:hint="cs"/>
          <w:color w:val="000000" w:themeColor="text1"/>
          <w:sz w:val="27"/>
          <w:rtl/>
        </w:rPr>
        <w:t>ل الهائل في العالم</w:t>
      </w:r>
      <w:r w:rsidR="00FF61FD" w:rsidRPr="00BA4E01">
        <w:rPr>
          <w:rFonts w:hint="cs"/>
          <w:color w:val="000000" w:themeColor="text1"/>
          <w:sz w:val="27"/>
          <w:rtl/>
        </w:rPr>
        <w:t>،</w:t>
      </w:r>
      <w:r w:rsidRPr="00BA4E01">
        <w:rPr>
          <w:rFonts w:hint="cs"/>
          <w:color w:val="000000" w:themeColor="text1"/>
          <w:sz w:val="27"/>
          <w:rtl/>
        </w:rPr>
        <w:t xml:space="preserve"> بدلالة عدم اعتبار</w:t>
      </w:r>
      <w:r w:rsidR="00FF61FD" w:rsidRPr="00BA4E01">
        <w:rPr>
          <w:rFonts w:hint="cs"/>
          <w:color w:val="000000" w:themeColor="text1"/>
          <w:sz w:val="27"/>
          <w:rtl/>
        </w:rPr>
        <w:t xml:space="preserve"> </w:t>
      </w:r>
      <w:r w:rsidRPr="00BA4E01">
        <w:rPr>
          <w:rFonts w:hint="cs"/>
          <w:color w:val="000000" w:themeColor="text1"/>
          <w:sz w:val="27"/>
          <w:rtl/>
        </w:rPr>
        <w:t>المتغي</w:t>
      </w:r>
      <w:r w:rsidR="00FF61FD" w:rsidRPr="00BA4E01">
        <w:rPr>
          <w:rFonts w:hint="cs"/>
          <w:color w:val="000000" w:themeColor="text1"/>
          <w:sz w:val="27"/>
          <w:rtl/>
        </w:rPr>
        <w:t>ِّ</w:t>
      </w:r>
      <w:r w:rsidRPr="00BA4E01">
        <w:rPr>
          <w:rFonts w:hint="cs"/>
          <w:color w:val="000000" w:themeColor="text1"/>
          <w:sz w:val="27"/>
          <w:rtl/>
        </w:rPr>
        <w:t xml:space="preserve">رات في </w:t>
      </w:r>
      <w:r w:rsidR="00FF61FD" w:rsidRPr="00BA4E01">
        <w:rPr>
          <w:rFonts w:hint="cs"/>
          <w:color w:val="000000" w:themeColor="text1"/>
          <w:sz w:val="27"/>
          <w:rtl/>
        </w:rPr>
        <w:t>أ</w:t>
      </w:r>
      <w:r w:rsidRPr="00BA4E01">
        <w:rPr>
          <w:rFonts w:hint="cs"/>
          <w:color w:val="000000" w:themeColor="text1"/>
          <w:sz w:val="27"/>
          <w:rtl/>
        </w:rPr>
        <w:t>دبيات الفكر السلفي</w:t>
      </w:r>
      <w:r w:rsidR="00FF61FD" w:rsidRPr="00BA4E01">
        <w:rPr>
          <w:rFonts w:hint="cs"/>
          <w:color w:val="000000" w:themeColor="text1"/>
          <w:sz w:val="27"/>
          <w:rtl/>
        </w:rPr>
        <w:t>.</w:t>
      </w:r>
      <w:r w:rsidRPr="00BA4E01">
        <w:rPr>
          <w:rFonts w:hint="cs"/>
          <w:color w:val="000000" w:themeColor="text1"/>
          <w:sz w:val="27"/>
          <w:rtl/>
        </w:rPr>
        <w:t xml:space="preserve"> وعليه</w:t>
      </w:r>
      <w:r w:rsidR="00FF61FD" w:rsidRPr="00BA4E01">
        <w:rPr>
          <w:rFonts w:hint="cs"/>
          <w:color w:val="000000" w:themeColor="text1"/>
          <w:sz w:val="27"/>
          <w:rtl/>
        </w:rPr>
        <w:t xml:space="preserve"> </w:t>
      </w:r>
      <w:r w:rsidRPr="00BA4E01">
        <w:rPr>
          <w:rFonts w:hint="cs"/>
          <w:color w:val="000000" w:themeColor="text1"/>
          <w:sz w:val="27"/>
          <w:rtl/>
        </w:rPr>
        <w:t>فليس هناك مؤش</w:t>
      </w:r>
      <w:r w:rsidR="00FF61FD" w:rsidRPr="00BA4E01">
        <w:rPr>
          <w:rFonts w:hint="cs"/>
          <w:color w:val="000000" w:themeColor="text1"/>
          <w:sz w:val="27"/>
          <w:rtl/>
        </w:rPr>
        <w:t>ِّ</w:t>
      </w:r>
      <w:r w:rsidRPr="00BA4E01">
        <w:rPr>
          <w:rFonts w:hint="cs"/>
          <w:color w:val="000000" w:themeColor="text1"/>
          <w:sz w:val="27"/>
          <w:rtl/>
        </w:rPr>
        <w:t>رات كافي</w:t>
      </w:r>
      <w:r w:rsidR="00FF61FD" w:rsidRPr="00BA4E01">
        <w:rPr>
          <w:rFonts w:hint="cs"/>
          <w:color w:val="000000" w:themeColor="text1"/>
          <w:sz w:val="27"/>
          <w:rtl/>
        </w:rPr>
        <w:t>ة</w:t>
      </w:r>
      <w:r w:rsidRPr="00BA4E01">
        <w:rPr>
          <w:rFonts w:hint="cs"/>
          <w:color w:val="000000" w:themeColor="text1"/>
          <w:sz w:val="27"/>
          <w:rtl/>
        </w:rPr>
        <w:t xml:space="preserve"> </w:t>
      </w:r>
      <w:r w:rsidR="00FF61FD" w:rsidRPr="00BA4E01">
        <w:rPr>
          <w:rFonts w:hint="cs"/>
          <w:color w:val="000000" w:themeColor="text1"/>
          <w:sz w:val="27"/>
          <w:rtl/>
        </w:rPr>
        <w:t>على أ</w:t>
      </w:r>
      <w:r w:rsidRPr="00BA4E01">
        <w:rPr>
          <w:rFonts w:hint="cs"/>
          <w:color w:val="000000" w:themeColor="text1"/>
          <w:sz w:val="27"/>
          <w:rtl/>
        </w:rPr>
        <w:t xml:space="preserve">ن هذه الحركات يمكن </w:t>
      </w:r>
      <w:r w:rsidR="00FF61FD" w:rsidRPr="00BA4E01">
        <w:rPr>
          <w:rFonts w:hint="cs"/>
          <w:color w:val="000000" w:themeColor="text1"/>
          <w:sz w:val="27"/>
          <w:rtl/>
        </w:rPr>
        <w:t>أ</w:t>
      </w:r>
      <w:r w:rsidRPr="00BA4E01">
        <w:rPr>
          <w:rFonts w:hint="cs"/>
          <w:color w:val="000000" w:themeColor="text1"/>
          <w:sz w:val="27"/>
          <w:rtl/>
        </w:rPr>
        <w:t>ن تدير حرب البقاء</w:t>
      </w:r>
      <w:r w:rsidR="00FF61FD" w:rsidRPr="00BA4E01">
        <w:rPr>
          <w:rFonts w:hint="cs"/>
          <w:color w:val="000000" w:themeColor="text1"/>
          <w:sz w:val="27"/>
          <w:rtl/>
        </w:rPr>
        <w:t xml:space="preserve"> </w:t>
      </w:r>
      <w:r w:rsidRPr="00BA4E01">
        <w:rPr>
          <w:rFonts w:hint="cs"/>
          <w:color w:val="000000" w:themeColor="text1"/>
          <w:sz w:val="27"/>
          <w:rtl/>
        </w:rPr>
        <w:t>مع قوى العالم الصاعدة وتجاربها السياسية والعسكرية</w:t>
      </w:r>
      <w:r w:rsidR="00FF61FD" w:rsidRPr="00BA4E01">
        <w:rPr>
          <w:rFonts w:hint="cs"/>
          <w:color w:val="000000" w:themeColor="text1"/>
          <w:sz w:val="27"/>
          <w:rtl/>
          <w:lang w:bidi="ar-LB"/>
        </w:rPr>
        <w:t>.</w:t>
      </w:r>
      <w:r w:rsidRPr="00BA4E01">
        <w:rPr>
          <w:rFonts w:hint="cs"/>
          <w:color w:val="000000" w:themeColor="text1"/>
          <w:sz w:val="27"/>
          <w:rtl/>
        </w:rPr>
        <w:t xml:space="preserve"> </w:t>
      </w:r>
    </w:p>
    <w:p w:rsidR="00E04055" w:rsidRPr="00BA4E01" w:rsidRDefault="00E04055" w:rsidP="00E4663C">
      <w:pPr>
        <w:rPr>
          <w:color w:val="000000" w:themeColor="text1"/>
          <w:sz w:val="27"/>
        </w:rPr>
      </w:pPr>
      <w:r w:rsidRPr="00BA4E01">
        <w:rPr>
          <w:rFonts w:hint="cs"/>
          <w:color w:val="000000" w:themeColor="text1"/>
          <w:sz w:val="27"/>
          <w:rtl/>
        </w:rPr>
        <w:t>8ـ لا</w:t>
      </w:r>
      <w:r w:rsidR="00FF61FD" w:rsidRPr="00BA4E01">
        <w:rPr>
          <w:rFonts w:hint="cs"/>
          <w:color w:val="000000" w:themeColor="text1"/>
          <w:sz w:val="27"/>
          <w:rtl/>
        </w:rPr>
        <w:t xml:space="preserve"> </w:t>
      </w:r>
      <w:r w:rsidRPr="00BA4E01">
        <w:rPr>
          <w:rFonts w:hint="cs"/>
          <w:color w:val="000000" w:themeColor="text1"/>
          <w:sz w:val="27"/>
          <w:rtl/>
        </w:rPr>
        <w:t>يزال التفكير السلفي تفكيراً منحصراً في نطاق التجرب</w:t>
      </w:r>
      <w:r w:rsidR="00FF61FD" w:rsidRPr="00BA4E01">
        <w:rPr>
          <w:rFonts w:hint="cs"/>
          <w:color w:val="000000" w:themeColor="text1"/>
          <w:sz w:val="27"/>
          <w:rtl/>
        </w:rPr>
        <w:t>ة</w:t>
      </w:r>
      <w:r w:rsidRPr="00BA4E01">
        <w:rPr>
          <w:rFonts w:hint="cs"/>
          <w:color w:val="000000" w:themeColor="text1"/>
          <w:sz w:val="27"/>
          <w:rtl/>
        </w:rPr>
        <w:t xml:space="preserve"> التاريخي</w:t>
      </w:r>
      <w:r w:rsidR="00FF61FD" w:rsidRPr="00BA4E01">
        <w:rPr>
          <w:rFonts w:hint="cs"/>
          <w:color w:val="000000" w:themeColor="text1"/>
          <w:sz w:val="27"/>
          <w:rtl/>
        </w:rPr>
        <w:t>ة،</w:t>
      </w:r>
      <w:r w:rsidRPr="00BA4E01">
        <w:rPr>
          <w:rFonts w:hint="cs"/>
          <w:color w:val="000000" w:themeColor="text1"/>
          <w:sz w:val="27"/>
          <w:rtl/>
        </w:rPr>
        <w:t xml:space="preserve"> ولا يزال فشل هذه التيارات واضحا</w:t>
      </w:r>
      <w:r w:rsidR="00FF61FD" w:rsidRPr="00BA4E01">
        <w:rPr>
          <w:rFonts w:hint="cs"/>
          <w:color w:val="000000" w:themeColor="text1"/>
          <w:sz w:val="27"/>
          <w:rtl/>
        </w:rPr>
        <w:t>ً</w:t>
      </w:r>
      <w:r w:rsidRPr="00BA4E01">
        <w:rPr>
          <w:rFonts w:hint="cs"/>
          <w:color w:val="000000" w:themeColor="text1"/>
          <w:sz w:val="27"/>
          <w:rtl/>
        </w:rPr>
        <w:t xml:space="preserve"> تماماً في رصد المستقبل</w:t>
      </w:r>
      <w:r w:rsidR="00FF61FD" w:rsidRPr="00BA4E01">
        <w:rPr>
          <w:rFonts w:hint="cs"/>
          <w:color w:val="000000" w:themeColor="text1"/>
          <w:sz w:val="27"/>
          <w:rtl/>
        </w:rPr>
        <w:t>؛</w:t>
      </w:r>
      <w:r w:rsidRPr="00BA4E01">
        <w:rPr>
          <w:rFonts w:hint="cs"/>
          <w:color w:val="000000" w:themeColor="text1"/>
          <w:sz w:val="27"/>
          <w:rtl/>
        </w:rPr>
        <w:t xml:space="preserve"> ل</w:t>
      </w:r>
      <w:r w:rsidR="00FF61FD" w:rsidRPr="00BA4E01">
        <w:rPr>
          <w:rFonts w:hint="cs"/>
          <w:color w:val="000000" w:themeColor="text1"/>
          <w:sz w:val="27"/>
          <w:rtl/>
        </w:rPr>
        <w:t>أ</w:t>
      </w:r>
      <w:r w:rsidRPr="00BA4E01">
        <w:rPr>
          <w:rFonts w:hint="cs"/>
          <w:color w:val="000000" w:themeColor="text1"/>
          <w:sz w:val="27"/>
          <w:rtl/>
        </w:rPr>
        <w:t>نها لم تتمك</w:t>
      </w:r>
      <w:r w:rsidR="00FF61FD" w:rsidRPr="00BA4E01">
        <w:rPr>
          <w:rFonts w:hint="cs"/>
          <w:color w:val="000000" w:themeColor="text1"/>
          <w:sz w:val="27"/>
          <w:rtl/>
        </w:rPr>
        <w:t>َّ</w:t>
      </w:r>
      <w:r w:rsidRPr="00BA4E01">
        <w:rPr>
          <w:rFonts w:hint="cs"/>
          <w:color w:val="000000" w:themeColor="text1"/>
          <w:sz w:val="27"/>
          <w:rtl/>
        </w:rPr>
        <w:t xml:space="preserve">ن </w:t>
      </w:r>
      <w:r w:rsidR="00FF61FD" w:rsidRPr="00BA4E01">
        <w:rPr>
          <w:rFonts w:hint="cs"/>
          <w:color w:val="000000" w:themeColor="text1"/>
          <w:sz w:val="27"/>
          <w:rtl/>
        </w:rPr>
        <w:t xml:space="preserve">من </w:t>
      </w:r>
      <w:r w:rsidRPr="00BA4E01">
        <w:rPr>
          <w:rFonts w:hint="cs"/>
          <w:color w:val="000000" w:themeColor="text1"/>
          <w:sz w:val="27"/>
          <w:rtl/>
        </w:rPr>
        <w:t>قراءة الواقع التاريخي والراهن</w:t>
      </w:r>
      <w:r w:rsidR="00FF61FD" w:rsidRPr="00BA4E01">
        <w:rPr>
          <w:rFonts w:hint="cs"/>
          <w:color w:val="000000" w:themeColor="text1"/>
          <w:sz w:val="27"/>
          <w:rtl/>
        </w:rPr>
        <w:t>.</w:t>
      </w:r>
    </w:p>
    <w:p w:rsidR="00E04055" w:rsidRPr="00BA4E01" w:rsidRDefault="00E04055" w:rsidP="00E4663C">
      <w:pPr>
        <w:rPr>
          <w:color w:val="000000" w:themeColor="text1"/>
          <w:sz w:val="27"/>
        </w:rPr>
      </w:pPr>
      <w:r w:rsidRPr="00BA4E01">
        <w:rPr>
          <w:rFonts w:hint="cs"/>
          <w:color w:val="000000" w:themeColor="text1"/>
          <w:sz w:val="27"/>
          <w:rtl/>
        </w:rPr>
        <w:t>9ـ لم تقد</w:t>
      </w:r>
      <w:r w:rsidR="00FF61FD" w:rsidRPr="00BA4E01">
        <w:rPr>
          <w:rFonts w:hint="cs"/>
          <w:color w:val="000000" w:themeColor="text1"/>
          <w:sz w:val="27"/>
          <w:rtl/>
        </w:rPr>
        <w:t>ِّ</w:t>
      </w:r>
      <w:r w:rsidRPr="00BA4E01">
        <w:rPr>
          <w:rFonts w:hint="cs"/>
          <w:color w:val="000000" w:themeColor="text1"/>
          <w:sz w:val="27"/>
          <w:rtl/>
        </w:rPr>
        <w:t>م التيارات السلفي</w:t>
      </w:r>
      <w:r w:rsidR="00FF61FD" w:rsidRPr="00BA4E01">
        <w:rPr>
          <w:rFonts w:hint="cs"/>
          <w:color w:val="000000" w:themeColor="text1"/>
          <w:sz w:val="27"/>
          <w:rtl/>
        </w:rPr>
        <w:t>ة</w:t>
      </w:r>
      <w:r w:rsidRPr="00BA4E01">
        <w:rPr>
          <w:rFonts w:hint="cs"/>
          <w:color w:val="000000" w:themeColor="text1"/>
          <w:sz w:val="27"/>
          <w:rtl/>
        </w:rPr>
        <w:t xml:space="preserve"> </w:t>
      </w:r>
      <w:r w:rsidR="00FF61FD" w:rsidRPr="00BA4E01">
        <w:rPr>
          <w:rFonts w:hint="cs"/>
          <w:color w:val="000000" w:themeColor="text1"/>
          <w:sz w:val="27"/>
          <w:rtl/>
        </w:rPr>
        <w:t>إ</w:t>
      </w:r>
      <w:r w:rsidRPr="00BA4E01">
        <w:rPr>
          <w:rFonts w:hint="cs"/>
          <w:color w:val="000000" w:themeColor="text1"/>
          <w:sz w:val="27"/>
          <w:rtl/>
        </w:rPr>
        <w:t>طاراً فكرياً يتطابق مع ال</w:t>
      </w:r>
      <w:r w:rsidR="00FF61FD" w:rsidRPr="00BA4E01">
        <w:rPr>
          <w:rFonts w:hint="cs"/>
          <w:color w:val="000000" w:themeColor="text1"/>
          <w:sz w:val="27"/>
          <w:rtl/>
        </w:rPr>
        <w:t>إ</w:t>
      </w:r>
      <w:r w:rsidRPr="00BA4E01">
        <w:rPr>
          <w:rFonts w:hint="cs"/>
          <w:color w:val="000000" w:themeColor="text1"/>
          <w:sz w:val="27"/>
          <w:rtl/>
        </w:rPr>
        <w:t>طار الشرعي في وضعه السليم</w:t>
      </w:r>
      <w:r w:rsidR="00FF61FD" w:rsidRPr="00BA4E01">
        <w:rPr>
          <w:rFonts w:hint="cs"/>
          <w:color w:val="000000" w:themeColor="text1"/>
          <w:sz w:val="27"/>
          <w:rtl/>
        </w:rPr>
        <w:t xml:space="preserve">. </w:t>
      </w:r>
      <w:r w:rsidRPr="00BA4E01">
        <w:rPr>
          <w:rFonts w:hint="cs"/>
          <w:color w:val="000000" w:themeColor="text1"/>
          <w:sz w:val="27"/>
          <w:rtl/>
        </w:rPr>
        <w:t xml:space="preserve">ففي </w:t>
      </w:r>
      <w:r w:rsidR="00FF61FD" w:rsidRPr="00BA4E01">
        <w:rPr>
          <w:rFonts w:hint="cs"/>
          <w:color w:val="000000" w:themeColor="text1"/>
          <w:sz w:val="27"/>
          <w:rtl/>
        </w:rPr>
        <w:t>أ</w:t>
      </w:r>
      <w:r w:rsidRPr="00BA4E01">
        <w:rPr>
          <w:rFonts w:hint="cs"/>
          <w:color w:val="000000" w:themeColor="text1"/>
          <w:sz w:val="27"/>
          <w:rtl/>
        </w:rPr>
        <w:t>حيان كثيرة يتجاوز ال</w:t>
      </w:r>
      <w:r w:rsidR="00FF61FD" w:rsidRPr="00BA4E01">
        <w:rPr>
          <w:rFonts w:hint="cs"/>
          <w:color w:val="000000" w:themeColor="text1"/>
          <w:sz w:val="27"/>
          <w:rtl/>
        </w:rPr>
        <w:t>إ</w:t>
      </w:r>
      <w:r w:rsidRPr="00BA4E01">
        <w:rPr>
          <w:rFonts w:hint="cs"/>
          <w:color w:val="000000" w:themeColor="text1"/>
          <w:sz w:val="27"/>
          <w:rtl/>
        </w:rPr>
        <w:t>طار الفكري ال</w:t>
      </w:r>
      <w:r w:rsidR="00FF61FD" w:rsidRPr="00BA4E01">
        <w:rPr>
          <w:rFonts w:hint="cs"/>
          <w:color w:val="000000" w:themeColor="text1"/>
          <w:sz w:val="27"/>
          <w:rtl/>
        </w:rPr>
        <w:t>إ</w:t>
      </w:r>
      <w:r w:rsidRPr="00BA4E01">
        <w:rPr>
          <w:rFonts w:hint="cs"/>
          <w:color w:val="000000" w:themeColor="text1"/>
          <w:sz w:val="27"/>
          <w:rtl/>
        </w:rPr>
        <w:t>طار الشرعي</w:t>
      </w:r>
      <w:r w:rsidR="00FF61FD" w:rsidRPr="00BA4E01">
        <w:rPr>
          <w:rFonts w:hint="cs"/>
          <w:color w:val="000000" w:themeColor="text1"/>
          <w:sz w:val="27"/>
          <w:rtl/>
        </w:rPr>
        <w:t>،</w:t>
      </w:r>
      <w:r w:rsidRPr="00BA4E01">
        <w:rPr>
          <w:rFonts w:hint="cs"/>
          <w:color w:val="000000" w:themeColor="text1"/>
          <w:sz w:val="27"/>
          <w:rtl/>
        </w:rPr>
        <w:t xml:space="preserve"> وتلجأ </w:t>
      </w:r>
      <w:r w:rsidR="00FF61FD" w:rsidRPr="00BA4E01">
        <w:rPr>
          <w:rFonts w:hint="cs"/>
          <w:color w:val="000000" w:themeColor="text1"/>
          <w:sz w:val="27"/>
          <w:rtl/>
        </w:rPr>
        <w:t>إ</w:t>
      </w:r>
      <w:r w:rsidRPr="00BA4E01">
        <w:rPr>
          <w:rFonts w:hint="cs"/>
          <w:color w:val="000000" w:themeColor="text1"/>
          <w:sz w:val="27"/>
          <w:rtl/>
        </w:rPr>
        <w:t>لى التبريرات والذرائع</w:t>
      </w:r>
      <w:r w:rsidR="00FF61FD" w:rsidRPr="00BA4E01">
        <w:rPr>
          <w:rFonts w:hint="cs"/>
          <w:color w:val="000000" w:themeColor="text1"/>
          <w:sz w:val="27"/>
          <w:rtl/>
        </w:rPr>
        <w:t>.</w:t>
      </w:r>
    </w:p>
    <w:p w:rsidR="00E04055" w:rsidRPr="00BA4E01" w:rsidRDefault="00E04055" w:rsidP="00E4663C">
      <w:pPr>
        <w:rPr>
          <w:color w:val="000000" w:themeColor="text1"/>
          <w:sz w:val="27"/>
        </w:rPr>
      </w:pPr>
      <w:r w:rsidRPr="00BA4E01">
        <w:rPr>
          <w:rFonts w:hint="cs"/>
          <w:color w:val="000000" w:themeColor="text1"/>
          <w:sz w:val="27"/>
          <w:rtl/>
        </w:rPr>
        <w:t>10ـ تبدو التيارات ال</w:t>
      </w:r>
      <w:r w:rsidR="00FF61FD" w:rsidRPr="00BA4E01">
        <w:rPr>
          <w:rFonts w:hint="cs"/>
          <w:color w:val="000000" w:themeColor="text1"/>
          <w:sz w:val="27"/>
          <w:rtl/>
        </w:rPr>
        <w:t>إ</w:t>
      </w:r>
      <w:r w:rsidRPr="00BA4E01">
        <w:rPr>
          <w:rFonts w:hint="cs"/>
          <w:color w:val="000000" w:themeColor="text1"/>
          <w:sz w:val="27"/>
          <w:rtl/>
        </w:rPr>
        <w:t>سلامية السلفي</w:t>
      </w:r>
      <w:r w:rsidR="00FF61FD" w:rsidRPr="00BA4E01">
        <w:rPr>
          <w:rFonts w:hint="cs"/>
          <w:color w:val="000000" w:themeColor="text1"/>
          <w:sz w:val="27"/>
          <w:rtl/>
        </w:rPr>
        <w:t>ة</w:t>
      </w:r>
      <w:r w:rsidRPr="00BA4E01">
        <w:rPr>
          <w:rFonts w:hint="cs"/>
          <w:color w:val="000000" w:themeColor="text1"/>
          <w:sz w:val="27"/>
          <w:rtl/>
        </w:rPr>
        <w:t xml:space="preserve"> تيارات نمطي</w:t>
      </w:r>
      <w:r w:rsidR="00FF61FD" w:rsidRPr="00BA4E01">
        <w:rPr>
          <w:rFonts w:hint="cs"/>
          <w:color w:val="000000" w:themeColor="text1"/>
          <w:sz w:val="27"/>
          <w:rtl/>
        </w:rPr>
        <w:t>ة،</w:t>
      </w:r>
      <w:r w:rsidRPr="00BA4E01">
        <w:rPr>
          <w:rFonts w:hint="cs"/>
          <w:color w:val="000000" w:themeColor="text1"/>
          <w:sz w:val="27"/>
          <w:rtl/>
        </w:rPr>
        <w:t xml:space="preserve"> و</w:t>
      </w:r>
      <w:r w:rsidR="00172711" w:rsidRPr="00BA4E01">
        <w:rPr>
          <w:rFonts w:hint="cs"/>
          <w:color w:val="000000" w:themeColor="text1"/>
          <w:sz w:val="27"/>
          <w:rtl/>
        </w:rPr>
        <w:t>يُ</w:t>
      </w:r>
      <w:r w:rsidRPr="00BA4E01">
        <w:rPr>
          <w:rFonts w:hint="cs"/>
          <w:color w:val="000000" w:themeColor="text1"/>
          <w:sz w:val="27"/>
          <w:rtl/>
        </w:rPr>
        <w:t>لاحظ فيها توظيف فكرة العدو</w:t>
      </w:r>
      <w:r w:rsidR="00172711" w:rsidRPr="00BA4E01">
        <w:rPr>
          <w:rFonts w:hint="cs"/>
          <w:color w:val="000000" w:themeColor="text1"/>
          <w:sz w:val="27"/>
          <w:rtl/>
        </w:rPr>
        <w:t>ّ</w:t>
      </w:r>
      <w:r w:rsidRPr="00BA4E01">
        <w:rPr>
          <w:rFonts w:hint="cs"/>
          <w:color w:val="000000" w:themeColor="text1"/>
          <w:sz w:val="27"/>
          <w:rtl/>
        </w:rPr>
        <w:t xml:space="preserve"> الخارجي بشكل</w:t>
      </w:r>
      <w:r w:rsidR="00172711" w:rsidRPr="00BA4E01">
        <w:rPr>
          <w:rFonts w:hint="cs"/>
          <w:color w:val="000000" w:themeColor="text1"/>
          <w:sz w:val="27"/>
          <w:rtl/>
        </w:rPr>
        <w:t>ٍ مض</w:t>
      </w:r>
      <w:r w:rsidRPr="00BA4E01">
        <w:rPr>
          <w:rFonts w:hint="cs"/>
          <w:color w:val="000000" w:themeColor="text1"/>
          <w:sz w:val="27"/>
          <w:rtl/>
        </w:rPr>
        <w:t>خ</w:t>
      </w:r>
      <w:r w:rsidR="00172711" w:rsidRPr="00BA4E01">
        <w:rPr>
          <w:rFonts w:hint="cs"/>
          <w:color w:val="000000" w:themeColor="text1"/>
          <w:sz w:val="27"/>
          <w:rtl/>
        </w:rPr>
        <w:t>َّ</w:t>
      </w:r>
      <w:r w:rsidRPr="00BA4E01">
        <w:rPr>
          <w:rFonts w:hint="cs"/>
          <w:color w:val="000000" w:themeColor="text1"/>
          <w:sz w:val="27"/>
          <w:rtl/>
        </w:rPr>
        <w:t>م</w:t>
      </w:r>
      <w:r w:rsidR="00172711" w:rsidRPr="00BA4E01">
        <w:rPr>
          <w:rFonts w:hint="cs"/>
          <w:color w:val="000000" w:themeColor="text1"/>
          <w:sz w:val="27"/>
          <w:rtl/>
        </w:rPr>
        <w:t>،</w:t>
      </w:r>
      <w:r w:rsidRPr="00BA4E01">
        <w:rPr>
          <w:rFonts w:hint="cs"/>
          <w:color w:val="000000" w:themeColor="text1"/>
          <w:sz w:val="27"/>
          <w:rtl/>
        </w:rPr>
        <w:t xml:space="preserve"> ويكون عنصراً مؤث</w:t>
      </w:r>
      <w:r w:rsidR="00172711" w:rsidRPr="00BA4E01">
        <w:rPr>
          <w:rFonts w:hint="cs"/>
          <w:color w:val="000000" w:themeColor="text1"/>
          <w:sz w:val="27"/>
          <w:rtl/>
        </w:rPr>
        <w:t>ِّ</w:t>
      </w:r>
      <w:r w:rsidRPr="00BA4E01">
        <w:rPr>
          <w:rFonts w:hint="cs"/>
          <w:color w:val="000000" w:themeColor="text1"/>
          <w:sz w:val="27"/>
          <w:rtl/>
        </w:rPr>
        <w:t>راً في القرارات</w:t>
      </w:r>
      <w:r w:rsidR="00172711" w:rsidRPr="00BA4E01">
        <w:rPr>
          <w:rFonts w:hint="cs"/>
          <w:color w:val="000000" w:themeColor="text1"/>
          <w:sz w:val="27"/>
          <w:rtl/>
        </w:rPr>
        <w:t>،</w:t>
      </w:r>
      <w:r w:rsidRPr="00BA4E01">
        <w:rPr>
          <w:rFonts w:hint="cs"/>
          <w:color w:val="000000" w:themeColor="text1"/>
          <w:sz w:val="27"/>
          <w:rtl/>
        </w:rPr>
        <w:t xml:space="preserve"> وتنتج عن ذلك حالات متعد</w:t>
      </w:r>
      <w:r w:rsidR="00172711" w:rsidRPr="00BA4E01">
        <w:rPr>
          <w:rFonts w:hint="cs"/>
          <w:color w:val="000000" w:themeColor="text1"/>
          <w:sz w:val="27"/>
          <w:rtl/>
        </w:rPr>
        <w:t>ِّ</w:t>
      </w:r>
      <w:r w:rsidRPr="00BA4E01">
        <w:rPr>
          <w:rFonts w:hint="cs"/>
          <w:color w:val="000000" w:themeColor="text1"/>
          <w:sz w:val="27"/>
          <w:rtl/>
        </w:rPr>
        <w:t>دة من التعص</w:t>
      </w:r>
      <w:r w:rsidR="00172711" w:rsidRPr="00BA4E01">
        <w:rPr>
          <w:rFonts w:hint="cs"/>
          <w:color w:val="000000" w:themeColor="text1"/>
          <w:sz w:val="27"/>
          <w:rtl/>
        </w:rPr>
        <w:t>ُّ</w:t>
      </w:r>
      <w:r w:rsidRPr="00BA4E01">
        <w:rPr>
          <w:rFonts w:hint="cs"/>
          <w:color w:val="000000" w:themeColor="text1"/>
          <w:sz w:val="27"/>
          <w:rtl/>
        </w:rPr>
        <w:t>ب</w:t>
      </w:r>
      <w:r w:rsidR="00172711" w:rsidRPr="00BA4E01">
        <w:rPr>
          <w:rFonts w:hint="cs"/>
          <w:color w:val="000000" w:themeColor="text1"/>
          <w:sz w:val="27"/>
          <w:rtl/>
        </w:rPr>
        <w:t>،</w:t>
      </w:r>
      <w:r w:rsidRPr="00BA4E01">
        <w:rPr>
          <w:rFonts w:hint="cs"/>
          <w:color w:val="000000" w:themeColor="text1"/>
          <w:sz w:val="27"/>
          <w:rtl/>
        </w:rPr>
        <w:t xml:space="preserve"> بحيث تصنع بيئة خلافي</w:t>
      </w:r>
      <w:r w:rsidR="00172711" w:rsidRPr="00BA4E01">
        <w:rPr>
          <w:rFonts w:hint="cs"/>
          <w:color w:val="000000" w:themeColor="text1"/>
          <w:sz w:val="27"/>
          <w:rtl/>
        </w:rPr>
        <w:t>ة</w:t>
      </w:r>
      <w:r w:rsidRPr="00BA4E01">
        <w:rPr>
          <w:rFonts w:hint="cs"/>
          <w:color w:val="000000" w:themeColor="text1"/>
          <w:sz w:val="27"/>
          <w:rtl/>
        </w:rPr>
        <w:t xml:space="preserve"> في الوسط ال</w:t>
      </w:r>
      <w:r w:rsidR="00172711" w:rsidRPr="00BA4E01">
        <w:rPr>
          <w:rFonts w:hint="cs"/>
          <w:color w:val="000000" w:themeColor="text1"/>
          <w:sz w:val="27"/>
          <w:rtl/>
        </w:rPr>
        <w:t>إ</w:t>
      </w:r>
      <w:r w:rsidRPr="00BA4E01">
        <w:rPr>
          <w:rFonts w:hint="cs"/>
          <w:color w:val="000000" w:themeColor="text1"/>
          <w:sz w:val="27"/>
          <w:rtl/>
        </w:rPr>
        <w:t xml:space="preserve">سلامي. </w:t>
      </w:r>
    </w:p>
    <w:p w:rsidR="00172711" w:rsidRPr="00BA4E01" w:rsidRDefault="00E04055" w:rsidP="00E4663C">
      <w:pPr>
        <w:rPr>
          <w:color w:val="000000" w:themeColor="text1"/>
          <w:sz w:val="27"/>
          <w:rtl/>
        </w:rPr>
      </w:pPr>
      <w:r w:rsidRPr="00BA4E01">
        <w:rPr>
          <w:rFonts w:hint="cs"/>
          <w:color w:val="000000" w:themeColor="text1"/>
          <w:sz w:val="27"/>
          <w:rtl/>
        </w:rPr>
        <w:t>11ـ لقد شك</w:t>
      </w:r>
      <w:r w:rsidR="00172711" w:rsidRPr="00BA4E01">
        <w:rPr>
          <w:rFonts w:hint="cs"/>
          <w:color w:val="000000" w:themeColor="text1"/>
          <w:sz w:val="27"/>
          <w:rtl/>
        </w:rPr>
        <w:t>َّ</w:t>
      </w:r>
      <w:r w:rsidRPr="00BA4E01">
        <w:rPr>
          <w:rFonts w:hint="cs"/>
          <w:color w:val="000000" w:themeColor="text1"/>
          <w:sz w:val="27"/>
          <w:rtl/>
        </w:rPr>
        <w:t>لت الحرك</w:t>
      </w:r>
      <w:r w:rsidR="00172711" w:rsidRPr="00BA4E01">
        <w:rPr>
          <w:rFonts w:hint="cs"/>
          <w:color w:val="000000" w:themeColor="text1"/>
          <w:sz w:val="27"/>
          <w:rtl/>
        </w:rPr>
        <w:t>ة</w:t>
      </w:r>
      <w:r w:rsidRPr="00BA4E01">
        <w:rPr>
          <w:rFonts w:hint="cs"/>
          <w:color w:val="000000" w:themeColor="text1"/>
          <w:sz w:val="27"/>
          <w:rtl/>
        </w:rPr>
        <w:t xml:space="preserve"> السلفي</w:t>
      </w:r>
      <w:r w:rsidR="00172711" w:rsidRPr="00BA4E01">
        <w:rPr>
          <w:rFonts w:hint="cs"/>
          <w:color w:val="000000" w:themeColor="text1"/>
          <w:sz w:val="27"/>
          <w:rtl/>
        </w:rPr>
        <w:t>ة</w:t>
      </w:r>
      <w:r w:rsidRPr="00BA4E01">
        <w:rPr>
          <w:rFonts w:hint="cs"/>
          <w:color w:val="000000" w:themeColor="text1"/>
          <w:sz w:val="27"/>
          <w:rtl/>
        </w:rPr>
        <w:t xml:space="preserve"> الجهادي</w:t>
      </w:r>
      <w:r w:rsidR="00172711" w:rsidRPr="00BA4E01">
        <w:rPr>
          <w:rFonts w:hint="cs"/>
          <w:color w:val="000000" w:themeColor="text1"/>
          <w:sz w:val="27"/>
          <w:rtl/>
        </w:rPr>
        <w:t>ة</w:t>
      </w:r>
      <w:r w:rsidRPr="00BA4E01">
        <w:rPr>
          <w:rFonts w:hint="cs"/>
          <w:color w:val="000000" w:themeColor="text1"/>
          <w:sz w:val="27"/>
          <w:rtl/>
        </w:rPr>
        <w:t xml:space="preserve"> المعاصر</w:t>
      </w:r>
      <w:r w:rsidR="00172711" w:rsidRPr="00BA4E01">
        <w:rPr>
          <w:rFonts w:hint="cs"/>
          <w:color w:val="000000" w:themeColor="text1"/>
          <w:sz w:val="27"/>
          <w:rtl/>
        </w:rPr>
        <w:t>ة</w:t>
      </w:r>
      <w:r w:rsidRPr="00BA4E01">
        <w:rPr>
          <w:rFonts w:hint="cs"/>
          <w:color w:val="000000" w:themeColor="text1"/>
          <w:sz w:val="27"/>
          <w:rtl/>
        </w:rPr>
        <w:t xml:space="preserve"> قطيع</w:t>
      </w:r>
      <w:r w:rsidR="00172711" w:rsidRPr="00BA4E01">
        <w:rPr>
          <w:rFonts w:hint="cs"/>
          <w:color w:val="000000" w:themeColor="text1"/>
          <w:sz w:val="27"/>
          <w:rtl/>
        </w:rPr>
        <w:t>ةً</w:t>
      </w:r>
      <w:r w:rsidRPr="00BA4E01">
        <w:rPr>
          <w:rFonts w:hint="cs"/>
          <w:color w:val="000000" w:themeColor="text1"/>
          <w:sz w:val="27"/>
          <w:rtl/>
        </w:rPr>
        <w:t xml:space="preserve"> مع الفكر ال</w:t>
      </w:r>
      <w:r w:rsidR="00172711" w:rsidRPr="00BA4E01">
        <w:rPr>
          <w:rFonts w:hint="cs"/>
          <w:color w:val="000000" w:themeColor="text1"/>
          <w:sz w:val="27"/>
          <w:rtl/>
        </w:rPr>
        <w:t>إ</w:t>
      </w:r>
      <w:r w:rsidRPr="00BA4E01">
        <w:rPr>
          <w:rFonts w:hint="cs"/>
          <w:color w:val="000000" w:themeColor="text1"/>
          <w:sz w:val="27"/>
          <w:rtl/>
        </w:rPr>
        <w:t>سلامي ال</w:t>
      </w:r>
      <w:r w:rsidR="00172711" w:rsidRPr="00BA4E01">
        <w:rPr>
          <w:rFonts w:hint="cs"/>
          <w:color w:val="000000" w:themeColor="text1"/>
          <w:sz w:val="27"/>
          <w:rtl/>
        </w:rPr>
        <w:t>إ</w:t>
      </w:r>
      <w:r w:rsidRPr="00BA4E01">
        <w:rPr>
          <w:rFonts w:hint="cs"/>
          <w:color w:val="000000" w:themeColor="text1"/>
          <w:sz w:val="27"/>
          <w:rtl/>
        </w:rPr>
        <w:t>صلاحي الذي تبلور في نهاية القرن الثامن عشر الميلادي</w:t>
      </w:r>
      <w:r w:rsidR="00172711" w:rsidRPr="00BA4E01">
        <w:rPr>
          <w:rFonts w:hint="cs"/>
          <w:color w:val="000000" w:themeColor="text1"/>
          <w:sz w:val="27"/>
          <w:rtl/>
        </w:rPr>
        <w:t>،</w:t>
      </w:r>
      <w:r w:rsidRPr="00BA4E01">
        <w:rPr>
          <w:rFonts w:hint="cs"/>
          <w:color w:val="000000" w:themeColor="text1"/>
          <w:sz w:val="27"/>
          <w:rtl/>
        </w:rPr>
        <w:t xml:space="preserve"> وامتد</w:t>
      </w:r>
      <w:r w:rsidR="00172711" w:rsidRPr="00BA4E01">
        <w:rPr>
          <w:rFonts w:hint="cs"/>
          <w:color w:val="000000" w:themeColor="text1"/>
          <w:sz w:val="27"/>
          <w:rtl/>
        </w:rPr>
        <w:t>ّ</w:t>
      </w:r>
      <w:r w:rsidRPr="00BA4E01">
        <w:rPr>
          <w:rFonts w:hint="cs"/>
          <w:color w:val="000000" w:themeColor="text1"/>
          <w:sz w:val="27"/>
          <w:rtl/>
        </w:rPr>
        <w:t xml:space="preserve"> </w:t>
      </w:r>
      <w:r w:rsidR="00172711" w:rsidRPr="00BA4E01">
        <w:rPr>
          <w:rFonts w:hint="cs"/>
          <w:color w:val="000000" w:themeColor="text1"/>
          <w:sz w:val="27"/>
          <w:rtl/>
        </w:rPr>
        <w:t>إ</w:t>
      </w:r>
      <w:r w:rsidRPr="00BA4E01">
        <w:rPr>
          <w:rFonts w:hint="cs"/>
          <w:color w:val="000000" w:themeColor="text1"/>
          <w:sz w:val="27"/>
          <w:rtl/>
        </w:rPr>
        <w:t>لى ما بعد منتصف القرن العشرين</w:t>
      </w:r>
      <w:r w:rsidR="00172711" w:rsidRPr="00BA4E01">
        <w:rPr>
          <w:rFonts w:hint="cs"/>
          <w:color w:val="000000" w:themeColor="text1"/>
          <w:sz w:val="27"/>
          <w:rtl/>
        </w:rPr>
        <w:t>،</w:t>
      </w:r>
      <w:r w:rsidRPr="00BA4E01">
        <w:rPr>
          <w:rFonts w:hint="cs"/>
          <w:color w:val="000000" w:themeColor="text1"/>
          <w:sz w:val="27"/>
          <w:rtl/>
        </w:rPr>
        <w:t xml:space="preserve"> كما يرى د. فهمي جدعان في كتابه </w:t>
      </w:r>
      <w:r w:rsidR="00172711" w:rsidRPr="00BA4E01">
        <w:rPr>
          <w:rFonts w:hint="cs"/>
          <w:color w:val="000000" w:themeColor="text1"/>
          <w:sz w:val="27"/>
          <w:rtl/>
        </w:rPr>
        <w:t>(أ</w:t>
      </w:r>
      <w:r w:rsidRPr="00BA4E01">
        <w:rPr>
          <w:rFonts w:hint="cs"/>
          <w:color w:val="000000" w:themeColor="text1"/>
          <w:sz w:val="27"/>
          <w:rtl/>
        </w:rPr>
        <w:t>سس التقد</w:t>
      </w:r>
      <w:r w:rsidR="00172711" w:rsidRPr="00BA4E01">
        <w:rPr>
          <w:rFonts w:hint="cs"/>
          <w:color w:val="000000" w:themeColor="text1"/>
          <w:sz w:val="27"/>
          <w:rtl/>
        </w:rPr>
        <w:t>ُّ</w:t>
      </w:r>
      <w:r w:rsidRPr="00BA4E01">
        <w:rPr>
          <w:rFonts w:hint="cs"/>
          <w:color w:val="000000" w:themeColor="text1"/>
          <w:sz w:val="27"/>
          <w:rtl/>
        </w:rPr>
        <w:t>م عند مفك</w:t>
      </w:r>
      <w:r w:rsidR="00172711" w:rsidRPr="00BA4E01">
        <w:rPr>
          <w:rFonts w:hint="cs"/>
          <w:color w:val="000000" w:themeColor="text1"/>
          <w:sz w:val="27"/>
          <w:rtl/>
        </w:rPr>
        <w:t>ِّ</w:t>
      </w:r>
      <w:r w:rsidRPr="00BA4E01">
        <w:rPr>
          <w:rFonts w:hint="cs"/>
          <w:color w:val="000000" w:themeColor="text1"/>
          <w:sz w:val="27"/>
          <w:rtl/>
        </w:rPr>
        <w:t>ري ال</w:t>
      </w:r>
      <w:r w:rsidR="00172711" w:rsidRPr="00BA4E01">
        <w:rPr>
          <w:rFonts w:hint="cs"/>
          <w:color w:val="000000" w:themeColor="text1"/>
          <w:sz w:val="27"/>
          <w:rtl/>
        </w:rPr>
        <w:t>إ</w:t>
      </w:r>
      <w:r w:rsidRPr="00BA4E01">
        <w:rPr>
          <w:rFonts w:hint="cs"/>
          <w:color w:val="000000" w:themeColor="text1"/>
          <w:sz w:val="27"/>
          <w:rtl/>
        </w:rPr>
        <w:t>سلام</w:t>
      </w:r>
      <w:r w:rsidR="00172711" w:rsidRPr="00BA4E01">
        <w:rPr>
          <w:rFonts w:hint="cs"/>
          <w:color w:val="000000" w:themeColor="text1"/>
          <w:sz w:val="27"/>
          <w:rtl/>
        </w:rPr>
        <w:t>)</w:t>
      </w:r>
      <w:r w:rsidRPr="00BA4E01">
        <w:rPr>
          <w:rFonts w:hint="cs"/>
          <w:color w:val="000000" w:themeColor="text1"/>
          <w:sz w:val="27"/>
          <w:vertAlign w:val="superscript"/>
          <w:rtl/>
        </w:rPr>
        <w:t>(</w:t>
      </w:r>
      <w:r w:rsidRPr="00BA4E01">
        <w:rPr>
          <w:rStyle w:val="ac"/>
          <w:color w:val="000000" w:themeColor="text1"/>
          <w:sz w:val="27"/>
          <w:rtl/>
        </w:rPr>
        <w:endnoteReference w:id="297"/>
      </w:r>
      <w:r w:rsidRPr="00BA4E01">
        <w:rPr>
          <w:rFonts w:hint="cs"/>
          <w:color w:val="000000" w:themeColor="text1"/>
          <w:sz w:val="27"/>
          <w:vertAlign w:val="superscript"/>
          <w:rtl/>
        </w:rPr>
        <w:t>)</w:t>
      </w:r>
      <w:r w:rsidR="00172711" w:rsidRPr="00BA4E01">
        <w:rPr>
          <w:rFonts w:hint="cs"/>
          <w:color w:val="000000" w:themeColor="text1"/>
          <w:sz w:val="27"/>
          <w:rtl/>
        </w:rPr>
        <w:t>.</w:t>
      </w:r>
      <w:r w:rsidRPr="00BA4E01">
        <w:rPr>
          <w:rFonts w:hint="cs"/>
          <w:color w:val="000000" w:themeColor="text1"/>
          <w:sz w:val="27"/>
          <w:rtl/>
        </w:rPr>
        <w:t xml:space="preserve"> فقد تشب</w:t>
      </w:r>
      <w:r w:rsidR="00172711" w:rsidRPr="00BA4E01">
        <w:rPr>
          <w:rFonts w:hint="cs"/>
          <w:color w:val="000000" w:themeColor="text1"/>
          <w:sz w:val="27"/>
          <w:rtl/>
        </w:rPr>
        <w:t>َّع</w:t>
      </w:r>
      <w:r w:rsidRPr="00BA4E01">
        <w:rPr>
          <w:rFonts w:hint="cs"/>
          <w:color w:val="000000" w:themeColor="text1"/>
          <w:sz w:val="27"/>
          <w:rtl/>
        </w:rPr>
        <w:t>ت تلك الحركات ب</w:t>
      </w:r>
      <w:r w:rsidR="00172711" w:rsidRPr="00BA4E01">
        <w:rPr>
          <w:rFonts w:hint="cs"/>
          <w:color w:val="000000" w:themeColor="text1"/>
          <w:sz w:val="27"/>
          <w:rtl/>
        </w:rPr>
        <w:t>أفكار راد</w:t>
      </w:r>
      <w:r w:rsidRPr="00BA4E01">
        <w:rPr>
          <w:rFonts w:hint="cs"/>
          <w:color w:val="000000" w:themeColor="text1"/>
          <w:sz w:val="27"/>
          <w:rtl/>
        </w:rPr>
        <w:t>يكالي</w:t>
      </w:r>
      <w:r w:rsidR="00172711" w:rsidRPr="00BA4E01">
        <w:rPr>
          <w:rFonts w:hint="cs"/>
          <w:color w:val="000000" w:themeColor="text1"/>
          <w:sz w:val="27"/>
          <w:rtl/>
        </w:rPr>
        <w:t>ة.</w:t>
      </w:r>
      <w:r w:rsidRPr="00BA4E01">
        <w:rPr>
          <w:rFonts w:hint="cs"/>
          <w:color w:val="000000" w:themeColor="text1"/>
          <w:sz w:val="27"/>
          <w:rtl/>
        </w:rPr>
        <w:t xml:space="preserve"> و</w:t>
      </w:r>
      <w:r w:rsidR="00172711" w:rsidRPr="00BA4E01">
        <w:rPr>
          <w:rFonts w:hint="cs"/>
          <w:color w:val="000000" w:themeColor="text1"/>
          <w:sz w:val="27"/>
          <w:rtl/>
        </w:rPr>
        <w:t>أ</w:t>
      </w:r>
      <w:r w:rsidRPr="00BA4E01">
        <w:rPr>
          <w:rFonts w:hint="cs"/>
          <w:color w:val="000000" w:themeColor="text1"/>
          <w:sz w:val="27"/>
          <w:rtl/>
        </w:rPr>
        <w:t>هم</w:t>
      </w:r>
      <w:r w:rsidR="00172711" w:rsidRPr="00BA4E01">
        <w:rPr>
          <w:rFonts w:hint="cs"/>
          <w:color w:val="000000" w:themeColor="text1"/>
          <w:sz w:val="27"/>
          <w:rtl/>
        </w:rPr>
        <w:t>ّ</w:t>
      </w:r>
      <w:r w:rsidRPr="00BA4E01">
        <w:rPr>
          <w:rFonts w:hint="cs"/>
          <w:color w:val="000000" w:themeColor="text1"/>
          <w:sz w:val="27"/>
          <w:rtl/>
        </w:rPr>
        <w:t xml:space="preserve"> </w:t>
      </w:r>
      <w:r w:rsidR="00172711" w:rsidRPr="00BA4E01">
        <w:rPr>
          <w:rFonts w:hint="cs"/>
          <w:color w:val="000000" w:themeColor="text1"/>
          <w:sz w:val="27"/>
          <w:rtl/>
        </w:rPr>
        <w:t>أ</w:t>
      </w:r>
      <w:r w:rsidRPr="00BA4E01">
        <w:rPr>
          <w:rFonts w:hint="cs"/>
          <w:color w:val="000000" w:themeColor="text1"/>
          <w:sz w:val="27"/>
          <w:rtl/>
        </w:rPr>
        <w:t>ولوي</w:t>
      </w:r>
      <w:r w:rsidR="00172711" w:rsidRPr="00BA4E01">
        <w:rPr>
          <w:rFonts w:hint="cs"/>
          <w:color w:val="000000" w:themeColor="text1"/>
          <w:sz w:val="27"/>
          <w:rtl/>
        </w:rPr>
        <w:t>ّ</w:t>
      </w:r>
      <w:r w:rsidRPr="00BA4E01">
        <w:rPr>
          <w:rFonts w:hint="cs"/>
          <w:color w:val="000000" w:themeColor="text1"/>
          <w:sz w:val="27"/>
          <w:rtl/>
        </w:rPr>
        <w:t>اتها حصر التغيير ب</w:t>
      </w:r>
      <w:r w:rsidR="00172711" w:rsidRPr="00BA4E01">
        <w:rPr>
          <w:rFonts w:hint="cs"/>
          <w:color w:val="000000" w:themeColor="text1"/>
          <w:sz w:val="27"/>
          <w:rtl/>
        </w:rPr>
        <w:t>أ</w:t>
      </w:r>
      <w:r w:rsidRPr="00BA4E01">
        <w:rPr>
          <w:rFonts w:hint="cs"/>
          <w:color w:val="000000" w:themeColor="text1"/>
          <w:sz w:val="27"/>
          <w:rtl/>
        </w:rPr>
        <w:t>داة قتالي</w:t>
      </w:r>
      <w:r w:rsidR="00172711" w:rsidRPr="00BA4E01">
        <w:rPr>
          <w:rFonts w:hint="cs"/>
          <w:color w:val="000000" w:themeColor="text1"/>
          <w:sz w:val="27"/>
          <w:rtl/>
        </w:rPr>
        <w:t>ة</w:t>
      </w:r>
      <w:r w:rsidRPr="00BA4E01">
        <w:rPr>
          <w:rFonts w:hint="cs"/>
          <w:color w:val="000000" w:themeColor="text1"/>
          <w:sz w:val="27"/>
          <w:rtl/>
        </w:rPr>
        <w:t xml:space="preserve"> واحدة</w:t>
      </w:r>
      <w:r w:rsidR="00172711" w:rsidRPr="00BA4E01">
        <w:rPr>
          <w:rFonts w:hint="cs"/>
          <w:color w:val="000000" w:themeColor="text1"/>
          <w:sz w:val="27"/>
          <w:rtl/>
        </w:rPr>
        <w:t>،</w:t>
      </w:r>
      <w:r w:rsidRPr="00BA4E01">
        <w:rPr>
          <w:rFonts w:hint="cs"/>
          <w:color w:val="000000" w:themeColor="text1"/>
          <w:sz w:val="27"/>
          <w:rtl/>
        </w:rPr>
        <w:t xml:space="preserve"> هي الجهاد</w:t>
      </w:r>
      <w:r w:rsidR="00172711" w:rsidRPr="00BA4E01">
        <w:rPr>
          <w:rFonts w:hint="cs"/>
          <w:color w:val="000000" w:themeColor="text1"/>
          <w:sz w:val="27"/>
          <w:rtl/>
        </w:rPr>
        <w:t>،</w:t>
      </w:r>
      <w:r w:rsidRPr="00BA4E01">
        <w:rPr>
          <w:rFonts w:hint="cs"/>
          <w:color w:val="000000" w:themeColor="text1"/>
          <w:sz w:val="27"/>
          <w:rtl/>
        </w:rPr>
        <w:t xml:space="preserve"> وحو</w:t>
      </w:r>
      <w:r w:rsidR="00172711" w:rsidRPr="00BA4E01">
        <w:rPr>
          <w:rFonts w:hint="cs"/>
          <w:color w:val="000000" w:themeColor="text1"/>
          <w:sz w:val="27"/>
          <w:rtl/>
        </w:rPr>
        <w:t>َّ</w:t>
      </w:r>
      <w:r w:rsidRPr="00BA4E01">
        <w:rPr>
          <w:rFonts w:hint="cs"/>
          <w:color w:val="000000" w:themeColor="text1"/>
          <w:sz w:val="27"/>
          <w:rtl/>
        </w:rPr>
        <w:t>لته من منظوم</w:t>
      </w:r>
      <w:r w:rsidR="00172711" w:rsidRPr="00BA4E01">
        <w:rPr>
          <w:rFonts w:hint="cs"/>
          <w:color w:val="000000" w:themeColor="text1"/>
          <w:sz w:val="27"/>
          <w:rtl/>
        </w:rPr>
        <w:t>ة</w:t>
      </w:r>
      <w:r w:rsidRPr="00BA4E01">
        <w:rPr>
          <w:rFonts w:hint="cs"/>
          <w:color w:val="000000" w:themeColor="text1"/>
          <w:sz w:val="27"/>
          <w:rtl/>
        </w:rPr>
        <w:t xml:space="preserve"> دفاعي</w:t>
      </w:r>
      <w:r w:rsidR="00172711" w:rsidRPr="00BA4E01">
        <w:rPr>
          <w:rFonts w:hint="cs"/>
          <w:color w:val="000000" w:themeColor="text1"/>
          <w:sz w:val="27"/>
          <w:rtl/>
        </w:rPr>
        <w:t>ة</w:t>
      </w:r>
      <w:r w:rsidRPr="00BA4E01">
        <w:rPr>
          <w:rFonts w:hint="cs"/>
          <w:color w:val="000000" w:themeColor="text1"/>
          <w:sz w:val="27"/>
          <w:rtl/>
        </w:rPr>
        <w:t xml:space="preserve"> </w:t>
      </w:r>
      <w:r w:rsidR="00172711" w:rsidRPr="00BA4E01">
        <w:rPr>
          <w:rFonts w:hint="cs"/>
          <w:color w:val="000000" w:themeColor="text1"/>
          <w:sz w:val="27"/>
          <w:rtl/>
        </w:rPr>
        <w:t>إ</w:t>
      </w:r>
      <w:r w:rsidRPr="00BA4E01">
        <w:rPr>
          <w:rFonts w:hint="cs"/>
          <w:color w:val="000000" w:themeColor="text1"/>
          <w:sz w:val="27"/>
          <w:rtl/>
        </w:rPr>
        <w:t>لى مفهوم</w:t>
      </w:r>
      <w:r w:rsidR="00172711" w:rsidRPr="00BA4E01">
        <w:rPr>
          <w:rFonts w:hint="cs"/>
          <w:color w:val="000000" w:themeColor="text1"/>
          <w:sz w:val="27"/>
          <w:rtl/>
        </w:rPr>
        <w:t>ٍ</w:t>
      </w:r>
      <w:r w:rsidRPr="00BA4E01">
        <w:rPr>
          <w:rFonts w:hint="cs"/>
          <w:color w:val="000000" w:themeColor="text1"/>
          <w:sz w:val="27"/>
          <w:rtl/>
        </w:rPr>
        <w:t xml:space="preserve"> </w:t>
      </w:r>
      <w:r w:rsidR="00172711" w:rsidRPr="00BA4E01">
        <w:rPr>
          <w:rFonts w:hint="cs"/>
          <w:color w:val="000000" w:themeColor="text1"/>
          <w:sz w:val="27"/>
          <w:rtl/>
        </w:rPr>
        <w:t>أ</w:t>
      </w:r>
      <w:r w:rsidRPr="00BA4E01">
        <w:rPr>
          <w:rFonts w:hint="cs"/>
          <w:color w:val="000000" w:themeColor="text1"/>
          <w:sz w:val="27"/>
          <w:rtl/>
        </w:rPr>
        <w:t>و نظري</w:t>
      </w:r>
      <w:r w:rsidR="00172711" w:rsidRPr="00BA4E01">
        <w:rPr>
          <w:rFonts w:hint="cs"/>
          <w:color w:val="000000" w:themeColor="text1"/>
          <w:sz w:val="27"/>
          <w:rtl/>
        </w:rPr>
        <w:t>ة</w:t>
      </w:r>
      <w:r w:rsidRPr="00BA4E01">
        <w:rPr>
          <w:rFonts w:hint="cs"/>
          <w:color w:val="000000" w:themeColor="text1"/>
          <w:sz w:val="27"/>
          <w:rtl/>
        </w:rPr>
        <w:t xml:space="preserve"> عمل تغييري</w:t>
      </w:r>
      <w:r w:rsidR="00172711" w:rsidRPr="00BA4E01">
        <w:rPr>
          <w:rFonts w:hint="cs"/>
          <w:color w:val="000000" w:themeColor="text1"/>
          <w:sz w:val="27"/>
          <w:rtl/>
        </w:rPr>
        <w:t>ة،</w:t>
      </w:r>
      <w:r w:rsidRPr="00BA4E01">
        <w:rPr>
          <w:rFonts w:hint="cs"/>
          <w:color w:val="000000" w:themeColor="text1"/>
          <w:sz w:val="27"/>
          <w:rtl/>
        </w:rPr>
        <w:t xml:space="preserve"> تهدف </w:t>
      </w:r>
      <w:r w:rsidR="00172711" w:rsidRPr="00BA4E01">
        <w:rPr>
          <w:rFonts w:hint="cs"/>
          <w:color w:val="000000" w:themeColor="text1"/>
          <w:sz w:val="27"/>
          <w:rtl/>
        </w:rPr>
        <w:t>إ</w:t>
      </w:r>
      <w:r w:rsidRPr="00BA4E01">
        <w:rPr>
          <w:rFonts w:hint="cs"/>
          <w:color w:val="000000" w:themeColor="text1"/>
          <w:sz w:val="27"/>
          <w:rtl/>
        </w:rPr>
        <w:t xml:space="preserve">لى </w:t>
      </w:r>
      <w:r w:rsidR="00172711" w:rsidRPr="00BA4E01">
        <w:rPr>
          <w:rFonts w:hint="cs"/>
          <w:color w:val="000000" w:themeColor="text1"/>
          <w:sz w:val="27"/>
          <w:rtl/>
        </w:rPr>
        <w:t>إقامة الدولة</w:t>
      </w:r>
      <w:r w:rsidRPr="00BA4E01">
        <w:rPr>
          <w:rFonts w:hint="cs"/>
          <w:color w:val="000000" w:themeColor="text1"/>
          <w:sz w:val="27"/>
          <w:rtl/>
        </w:rPr>
        <w:t xml:space="preserve"> </w:t>
      </w:r>
      <w:r w:rsidR="00172711" w:rsidRPr="00BA4E01">
        <w:rPr>
          <w:rFonts w:hint="cs"/>
          <w:color w:val="000000" w:themeColor="text1"/>
          <w:sz w:val="27"/>
          <w:rtl/>
        </w:rPr>
        <w:t>أ</w:t>
      </w:r>
      <w:r w:rsidRPr="00BA4E01">
        <w:rPr>
          <w:rFonts w:hint="cs"/>
          <w:color w:val="000000" w:themeColor="text1"/>
          <w:sz w:val="27"/>
          <w:rtl/>
        </w:rPr>
        <w:t>و</w:t>
      </w:r>
      <w:r w:rsidR="00172711" w:rsidRPr="00BA4E01">
        <w:rPr>
          <w:rFonts w:hint="cs"/>
          <w:color w:val="000000" w:themeColor="text1"/>
          <w:sz w:val="27"/>
          <w:rtl/>
        </w:rPr>
        <w:t>ّ</w:t>
      </w:r>
      <w:r w:rsidRPr="00BA4E01">
        <w:rPr>
          <w:rFonts w:hint="cs"/>
          <w:color w:val="000000" w:themeColor="text1"/>
          <w:sz w:val="27"/>
          <w:rtl/>
        </w:rPr>
        <w:t>لاً</w:t>
      </w:r>
      <w:r w:rsidR="00172711" w:rsidRPr="00BA4E01">
        <w:rPr>
          <w:rFonts w:hint="cs"/>
          <w:color w:val="000000" w:themeColor="text1"/>
          <w:sz w:val="27"/>
          <w:rtl/>
        </w:rPr>
        <w:t>؛</w:t>
      </w:r>
      <w:r w:rsidRPr="00BA4E01">
        <w:rPr>
          <w:rFonts w:hint="cs"/>
          <w:color w:val="000000" w:themeColor="text1"/>
          <w:sz w:val="27"/>
          <w:rtl/>
        </w:rPr>
        <w:t xml:space="preserve"> لتقيم هي المجتمع فيما بعد. بينما كانت ال</w:t>
      </w:r>
      <w:r w:rsidR="00172711" w:rsidRPr="00BA4E01">
        <w:rPr>
          <w:rFonts w:hint="cs"/>
          <w:color w:val="000000" w:themeColor="text1"/>
          <w:sz w:val="27"/>
          <w:rtl/>
        </w:rPr>
        <w:t>أ</w:t>
      </w:r>
      <w:r w:rsidRPr="00BA4E01">
        <w:rPr>
          <w:rFonts w:hint="cs"/>
          <w:color w:val="000000" w:themeColor="text1"/>
          <w:sz w:val="27"/>
          <w:rtl/>
        </w:rPr>
        <w:t>طروحات ال</w:t>
      </w:r>
      <w:r w:rsidR="00172711" w:rsidRPr="00BA4E01">
        <w:rPr>
          <w:rFonts w:hint="cs"/>
          <w:color w:val="000000" w:themeColor="text1"/>
          <w:sz w:val="27"/>
          <w:rtl/>
        </w:rPr>
        <w:t>إ</w:t>
      </w:r>
      <w:r w:rsidRPr="00BA4E01">
        <w:rPr>
          <w:rFonts w:hint="cs"/>
          <w:color w:val="000000" w:themeColor="text1"/>
          <w:sz w:val="27"/>
          <w:rtl/>
        </w:rPr>
        <w:t>صلاحي</w:t>
      </w:r>
      <w:r w:rsidR="00172711" w:rsidRPr="00BA4E01">
        <w:rPr>
          <w:rFonts w:hint="cs"/>
          <w:color w:val="000000" w:themeColor="text1"/>
          <w:sz w:val="27"/>
          <w:rtl/>
        </w:rPr>
        <w:t>ة</w:t>
      </w:r>
      <w:r w:rsidRPr="00BA4E01">
        <w:rPr>
          <w:rFonts w:hint="cs"/>
          <w:color w:val="000000" w:themeColor="text1"/>
          <w:sz w:val="27"/>
          <w:rtl/>
        </w:rPr>
        <w:t xml:space="preserve"> تطالب بالوصول </w:t>
      </w:r>
      <w:r w:rsidR="00172711" w:rsidRPr="00BA4E01">
        <w:rPr>
          <w:rFonts w:hint="cs"/>
          <w:color w:val="000000" w:themeColor="text1"/>
          <w:sz w:val="27"/>
          <w:rtl/>
        </w:rPr>
        <w:t>إ</w:t>
      </w:r>
      <w:r w:rsidRPr="00BA4E01">
        <w:rPr>
          <w:rFonts w:hint="cs"/>
          <w:color w:val="000000" w:themeColor="text1"/>
          <w:sz w:val="27"/>
          <w:rtl/>
        </w:rPr>
        <w:t>لى تطبيق عصري للشريع</w:t>
      </w:r>
      <w:r w:rsidR="00172711" w:rsidRPr="00BA4E01">
        <w:rPr>
          <w:rFonts w:hint="cs"/>
          <w:color w:val="000000" w:themeColor="text1"/>
          <w:sz w:val="27"/>
          <w:rtl/>
        </w:rPr>
        <w:t>ة</w:t>
      </w:r>
      <w:r w:rsidRPr="00BA4E01">
        <w:rPr>
          <w:rFonts w:hint="cs"/>
          <w:color w:val="000000" w:themeColor="text1"/>
          <w:sz w:val="27"/>
          <w:rtl/>
        </w:rPr>
        <w:t xml:space="preserve"> تدريجياً</w:t>
      </w:r>
      <w:r w:rsidR="00172711" w:rsidRPr="00BA4E01">
        <w:rPr>
          <w:rFonts w:hint="cs"/>
          <w:color w:val="000000" w:themeColor="text1"/>
          <w:sz w:val="27"/>
          <w:rtl/>
        </w:rPr>
        <w:t>،</w:t>
      </w:r>
      <w:r w:rsidRPr="00BA4E01">
        <w:rPr>
          <w:rFonts w:hint="cs"/>
          <w:color w:val="000000" w:themeColor="text1"/>
          <w:sz w:val="27"/>
          <w:rtl/>
        </w:rPr>
        <w:t xml:space="preserve"> بالاعتماد على منهج سلمي هدفه صناعة المجتمع الملتزم</w:t>
      </w:r>
      <w:r w:rsidR="00172711" w:rsidRPr="00BA4E01">
        <w:rPr>
          <w:rFonts w:hint="cs"/>
          <w:color w:val="000000" w:themeColor="text1"/>
          <w:sz w:val="27"/>
          <w:rtl/>
        </w:rPr>
        <w:t>؛</w:t>
      </w:r>
      <w:r w:rsidRPr="00BA4E01">
        <w:rPr>
          <w:rFonts w:hint="cs"/>
          <w:color w:val="000000" w:themeColor="text1"/>
          <w:sz w:val="27"/>
          <w:rtl/>
        </w:rPr>
        <w:t xml:space="preserve"> ليصنع بدوره الدول</w:t>
      </w:r>
      <w:r w:rsidR="00172711" w:rsidRPr="00BA4E01">
        <w:rPr>
          <w:rFonts w:hint="cs"/>
          <w:color w:val="000000" w:themeColor="text1"/>
          <w:sz w:val="27"/>
          <w:rtl/>
        </w:rPr>
        <w:t>ة</w:t>
      </w:r>
      <w:r w:rsidRPr="00BA4E01">
        <w:rPr>
          <w:rFonts w:hint="cs"/>
          <w:color w:val="000000" w:themeColor="text1"/>
          <w:sz w:val="27"/>
          <w:rtl/>
        </w:rPr>
        <w:t xml:space="preserve"> الملتزم</w:t>
      </w:r>
      <w:r w:rsidR="00172711" w:rsidRPr="00BA4E01">
        <w:rPr>
          <w:rFonts w:hint="cs"/>
          <w:color w:val="000000" w:themeColor="text1"/>
          <w:sz w:val="27"/>
          <w:rtl/>
        </w:rPr>
        <w:t>ة.</w:t>
      </w:r>
    </w:p>
    <w:p w:rsidR="00E83C22" w:rsidRPr="00BA4E01" w:rsidRDefault="00E04055" w:rsidP="00503357">
      <w:pPr>
        <w:rPr>
          <w:color w:val="000000" w:themeColor="text1"/>
          <w:rtl/>
        </w:rPr>
      </w:pPr>
      <w:r w:rsidRPr="00BA4E01">
        <w:rPr>
          <w:rFonts w:hint="cs"/>
          <w:color w:val="000000" w:themeColor="text1"/>
          <w:sz w:val="27"/>
          <w:rtl/>
        </w:rPr>
        <w:t xml:space="preserve">ويرى منير شفيق </w:t>
      </w:r>
      <w:r w:rsidR="00172711" w:rsidRPr="00BA4E01">
        <w:rPr>
          <w:rFonts w:hint="cs"/>
          <w:color w:val="000000" w:themeColor="text1"/>
          <w:sz w:val="27"/>
          <w:rtl/>
        </w:rPr>
        <w:t>أ</w:t>
      </w:r>
      <w:r w:rsidRPr="00BA4E01">
        <w:rPr>
          <w:rFonts w:hint="cs"/>
          <w:color w:val="000000" w:themeColor="text1"/>
          <w:sz w:val="27"/>
          <w:rtl/>
        </w:rPr>
        <w:t>ن هذه الحركات الجهادي</w:t>
      </w:r>
      <w:r w:rsidR="00172711" w:rsidRPr="00BA4E01">
        <w:rPr>
          <w:rFonts w:hint="cs"/>
          <w:color w:val="000000" w:themeColor="text1"/>
          <w:sz w:val="27"/>
          <w:rtl/>
        </w:rPr>
        <w:t>ة</w:t>
      </w:r>
      <w:r w:rsidRPr="00BA4E01">
        <w:rPr>
          <w:rFonts w:hint="cs"/>
          <w:color w:val="000000" w:themeColor="text1"/>
          <w:sz w:val="27"/>
          <w:rtl/>
        </w:rPr>
        <w:t xml:space="preserve"> انشغلت بالتغيير بالوسائل الحاد</w:t>
      </w:r>
      <w:r w:rsidR="00172711" w:rsidRPr="00BA4E01">
        <w:rPr>
          <w:rFonts w:hint="cs"/>
          <w:color w:val="000000" w:themeColor="text1"/>
          <w:sz w:val="27"/>
          <w:rtl/>
        </w:rPr>
        <w:t>ّ</w:t>
      </w:r>
      <w:r w:rsidRPr="00BA4E01">
        <w:rPr>
          <w:rFonts w:hint="cs"/>
          <w:color w:val="000000" w:themeColor="text1"/>
          <w:sz w:val="27"/>
          <w:rtl/>
        </w:rPr>
        <w:t>ة</w:t>
      </w:r>
      <w:r w:rsidR="00172711" w:rsidRPr="00BA4E01">
        <w:rPr>
          <w:rFonts w:hint="cs"/>
          <w:color w:val="000000" w:themeColor="text1"/>
          <w:sz w:val="27"/>
          <w:rtl/>
        </w:rPr>
        <w:t>،</w:t>
      </w:r>
      <w:r w:rsidRPr="00BA4E01">
        <w:rPr>
          <w:rFonts w:hint="cs"/>
          <w:color w:val="000000" w:themeColor="text1"/>
          <w:sz w:val="27"/>
          <w:rtl/>
        </w:rPr>
        <w:t xml:space="preserve"> دون </w:t>
      </w:r>
      <w:r w:rsidR="00503357">
        <w:rPr>
          <w:rFonts w:hint="cs"/>
          <w:color w:val="000000" w:themeColor="text1"/>
          <w:sz w:val="27"/>
          <w:rtl/>
        </w:rPr>
        <w:t>أ</w:t>
      </w:r>
      <w:r w:rsidRPr="00BA4E01">
        <w:rPr>
          <w:rFonts w:hint="cs"/>
          <w:color w:val="000000" w:themeColor="text1"/>
          <w:sz w:val="27"/>
          <w:rtl/>
        </w:rPr>
        <w:t>ن تولي موضوع الدول</w:t>
      </w:r>
      <w:r w:rsidR="00172711" w:rsidRPr="00BA4E01">
        <w:rPr>
          <w:rFonts w:hint="cs"/>
          <w:color w:val="000000" w:themeColor="text1"/>
          <w:sz w:val="27"/>
          <w:rtl/>
        </w:rPr>
        <w:t>ة</w:t>
      </w:r>
      <w:r w:rsidRPr="00BA4E01">
        <w:rPr>
          <w:rFonts w:hint="cs"/>
          <w:color w:val="000000" w:themeColor="text1"/>
          <w:sz w:val="27"/>
          <w:rtl/>
        </w:rPr>
        <w:t xml:space="preserve"> عناية كافي</w:t>
      </w:r>
      <w:r w:rsidR="00172711" w:rsidRPr="00BA4E01">
        <w:rPr>
          <w:rFonts w:hint="cs"/>
          <w:color w:val="000000" w:themeColor="text1"/>
          <w:sz w:val="27"/>
          <w:rtl/>
        </w:rPr>
        <w:t>ة،</w:t>
      </w:r>
      <w:r w:rsidRPr="00BA4E01">
        <w:rPr>
          <w:rFonts w:hint="cs"/>
          <w:color w:val="000000" w:themeColor="text1"/>
          <w:sz w:val="27"/>
          <w:rtl/>
        </w:rPr>
        <w:t xml:space="preserve"> وهو عين المشكل الذي </w:t>
      </w:r>
      <w:r w:rsidR="00172711" w:rsidRPr="00BA4E01">
        <w:rPr>
          <w:rFonts w:hint="cs"/>
          <w:color w:val="000000" w:themeColor="text1"/>
          <w:sz w:val="27"/>
          <w:rtl/>
        </w:rPr>
        <w:t>أ</w:t>
      </w:r>
      <w:r w:rsidRPr="00BA4E01">
        <w:rPr>
          <w:rFonts w:hint="cs"/>
          <w:color w:val="000000" w:themeColor="text1"/>
          <w:sz w:val="27"/>
          <w:rtl/>
        </w:rPr>
        <w:t>طاح بالثور</w:t>
      </w:r>
      <w:r w:rsidR="00172711" w:rsidRPr="00BA4E01">
        <w:rPr>
          <w:rFonts w:hint="cs"/>
          <w:color w:val="000000" w:themeColor="text1"/>
          <w:sz w:val="27"/>
          <w:rtl/>
        </w:rPr>
        <w:t>ة</w:t>
      </w:r>
      <w:r w:rsidRPr="00BA4E01">
        <w:rPr>
          <w:rFonts w:hint="cs"/>
          <w:color w:val="000000" w:themeColor="text1"/>
          <w:sz w:val="27"/>
          <w:rtl/>
        </w:rPr>
        <w:t xml:space="preserve"> في الاتحاد السوفي</w:t>
      </w:r>
      <w:r w:rsidR="00172711" w:rsidRPr="00BA4E01">
        <w:rPr>
          <w:rFonts w:hint="cs"/>
          <w:color w:val="000000" w:themeColor="text1"/>
          <w:sz w:val="27"/>
          <w:rtl/>
        </w:rPr>
        <w:t>ا</w:t>
      </w:r>
      <w:r w:rsidRPr="00BA4E01">
        <w:rPr>
          <w:rFonts w:hint="cs"/>
          <w:color w:val="000000" w:themeColor="text1"/>
          <w:sz w:val="27"/>
          <w:rtl/>
        </w:rPr>
        <w:t>تي</w:t>
      </w:r>
      <w:r w:rsidRPr="00BA4E01">
        <w:rPr>
          <w:rFonts w:hint="cs"/>
          <w:color w:val="000000" w:themeColor="text1"/>
          <w:sz w:val="27"/>
          <w:vertAlign w:val="superscript"/>
          <w:rtl/>
        </w:rPr>
        <w:t>(</w:t>
      </w:r>
      <w:r w:rsidRPr="00BA4E01">
        <w:rPr>
          <w:rStyle w:val="ac"/>
          <w:color w:val="000000" w:themeColor="text1"/>
          <w:sz w:val="27"/>
          <w:rtl/>
        </w:rPr>
        <w:endnoteReference w:id="298"/>
      </w:r>
      <w:r w:rsidRPr="00BA4E01">
        <w:rPr>
          <w:rFonts w:hint="cs"/>
          <w:color w:val="000000" w:themeColor="text1"/>
          <w:sz w:val="27"/>
          <w:vertAlign w:val="superscript"/>
          <w:rtl/>
        </w:rPr>
        <w:t>)</w:t>
      </w:r>
      <w:r w:rsidRPr="00BA4E01">
        <w:rPr>
          <w:rFonts w:hint="cs"/>
          <w:color w:val="000000" w:themeColor="text1"/>
          <w:sz w:val="27"/>
          <w:rtl/>
        </w:rPr>
        <w:t>.</w:t>
      </w:r>
    </w:p>
    <w:p w:rsidR="00E83C22" w:rsidRPr="008A42AD" w:rsidRDefault="00E83C22" w:rsidP="008A42AD">
      <w:pPr>
        <w:pStyle w:val="34"/>
        <w:autoSpaceDE w:val="0"/>
        <w:autoSpaceDN w:val="0"/>
        <w:adjustRightInd w:val="0"/>
        <w:spacing w:line="400" w:lineRule="exact"/>
        <w:ind w:firstLine="0"/>
        <w:rPr>
          <w:rFonts w:cs="K Sina"/>
          <w:color w:val="000000" w:themeColor="text1"/>
          <w:sz w:val="26"/>
          <w:lang w:eastAsia="ar-SA"/>
        </w:rPr>
      </w:pPr>
      <w:r w:rsidRPr="00BA4E01">
        <w:rPr>
          <w:rFonts w:cs="K Sina" w:hint="cs"/>
          <w:color w:val="000000" w:themeColor="text1"/>
          <w:sz w:val="26"/>
          <w:rtl/>
          <w:lang w:eastAsia="ar-SA"/>
        </w:rPr>
        <w:lastRenderedPageBreak/>
        <w:t>الهوامش</w:t>
      </w:r>
      <w:r w:rsidRPr="00BA4E01">
        <w:rPr>
          <w:color w:val="000000" w:themeColor="text1"/>
          <w:rtl/>
        </w:rPr>
        <w:br w:type="page"/>
      </w:r>
    </w:p>
    <w:p w:rsidR="00E83C22" w:rsidRPr="00BA4E01" w:rsidRDefault="00E83C22" w:rsidP="00E4663C">
      <w:pPr>
        <w:rPr>
          <w:color w:val="000000" w:themeColor="text1"/>
          <w:rtl/>
        </w:rPr>
        <w:sectPr w:rsidR="00E83C22" w:rsidRPr="00BA4E01" w:rsidSect="00E85587">
          <w:headerReference w:type="even" r:id="rId73"/>
          <w:headerReference w:type="default" r:id="rId74"/>
          <w:footerReference w:type="even" r:id="rId75"/>
          <w:footerReference w:type="default" r:id="rId76"/>
          <w:headerReference w:type="first" r:id="rId77"/>
          <w:endnotePr>
            <w:numFmt w:val="decimal"/>
            <w:numRestart w:val="eachSect"/>
          </w:endnotePr>
          <w:type w:val="continuous"/>
          <w:pgSz w:w="11907" w:h="16840" w:code="9"/>
          <w:pgMar w:top="2637" w:right="2438" w:bottom="3686" w:left="2438" w:header="2268" w:footer="3119" w:gutter="0"/>
          <w:cols w:space="720"/>
          <w:titlePg/>
          <w:docGrid w:linePitch="360"/>
        </w:sectPr>
      </w:pPr>
    </w:p>
    <w:p w:rsidR="00B216A8" w:rsidRDefault="00B216A8" w:rsidP="00B216A8">
      <w:pPr>
        <w:rPr>
          <w:rtl/>
        </w:rPr>
      </w:pPr>
    </w:p>
    <w:p w:rsidR="007F256D" w:rsidRPr="00BA4E01" w:rsidRDefault="007F256D" w:rsidP="006765A4">
      <w:pPr>
        <w:spacing w:line="240" w:lineRule="auto"/>
        <w:rPr>
          <w:color w:val="000000" w:themeColor="text1"/>
          <w:rtl/>
        </w:rPr>
      </w:pPr>
    </w:p>
    <w:p w:rsidR="007F256D" w:rsidRPr="00BA4E01" w:rsidRDefault="006C5C77" w:rsidP="006765A4">
      <w:pPr>
        <w:pStyle w:val="10"/>
        <w:rPr>
          <w:color w:val="000000" w:themeColor="text1"/>
          <w:rtl/>
        </w:rPr>
      </w:pPr>
      <w:bookmarkStart w:id="27" w:name="_Toc445111806"/>
      <w:r w:rsidRPr="00BA4E01">
        <w:rPr>
          <w:rFonts w:hint="cs"/>
          <w:color w:val="000000" w:themeColor="text1"/>
          <w:rtl/>
          <w:lang w:bidi="ar-IQ"/>
        </w:rPr>
        <w:t>ضرب المرأة</w:t>
      </w:r>
      <w:bookmarkEnd w:id="27"/>
    </w:p>
    <w:p w:rsidR="007F256D" w:rsidRPr="00BA4E01" w:rsidRDefault="006C5C77" w:rsidP="006765A4">
      <w:pPr>
        <w:pStyle w:val="10"/>
        <w:rPr>
          <w:color w:val="000000" w:themeColor="text1"/>
          <w:sz w:val="26"/>
          <w:szCs w:val="42"/>
          <w:rtl/>
          <w:lang w:bidi="ar-IQ"/>
        </w:rPr>
      </w:pPr>
      <w:bookmarkStart w:id="28" w:name="_Toc445111807"/>
      <w:r w:rsidRPr="00BA4E01">
        <w:rPr>
          <w:rFonts w:hint="cs"/>
          <w:color w:val="000000" w:themeColor="text1"/>
          <w:sz w:val="26"/>
          <w:szCs w:val="42"/>
          <w:rtl/>
          <w:lang w:bidi="ar-IQ"/>
        </w:rPr>
        <w:t>قراءة</w:t>
      </w:r>
      <w:r w:rsidR="00643022">
        <w:rPr>
          <w:rFonts w:hint="cs"/>
          <w:color w:val="000000" w:themeColor="text1"/>
          <w:sz w:val="26"/>
          <w:szCs w:val="42"/>
          <w:rtl/>
          <w:lang w:bidi="ar-IQ"/>
        </w:rPr>
        <w:t>ٌ</w:t>
      </w:r>
      <w:r w:rsidRPr="00BA4E01">
        <w:rPr>
          <w:rFonts w:hint="cs"/>
          <w:color w:val="000000" w:themeColor="text1"/>
          <w:sz w:val="26"/>
          <w:szCs w:val="42"/>
          <w:rtl/>
          <w:lang w:bidi="ar-IQ"/>
        </w:rPr>
        <w:t xml:space="preserve"> حقوقية وأخلاقية في آية الضرب</w:t>
      </w:r>
      <w:bookmarkEnd w:id="28"/>
    </w:p>
    <w:p w:rsidR="007F256D" w:rsidRPr="00BA4E01" w:rsidRDefault="007F256D" w:rsidP="006765A4">
      <w:pPr>
        <w:spacing w:line="240" w:lineRule="auto"/>
        <w:rPr>
          <w:color w:val="000000" w:themeColor="text1"/>
          <w:rtl/>
        </w:rPr>
      </w:pPr>
    </w:p>
    <w:p w:rsidR="007F256D" w:rsidRPr="00BA4E01" w:rsidRDefault="006C5C77" w:rsidP="00A55CF7">
      <w:pPr>
        <w:pStyle w:val="Author"/>
        <w:rPr>
          <w:color w:val="000000" w:themeColor="text1"/>
          <w:rtl/>
        </w:rPr>
      </w:pPr>
      <w:bookmarkStart w:id="29" w:name="_Toc445111808"/>
      <w:r w:rsidRPr="00BA4E01">
        <w:rPr>
          <w:rFonts w:hint="cs"/>
          <w:color w:val="000000" w:themeColor="text1"/>
          <w:rtl/>
          <w:lang w:bidi="ar-IQ"/>
        </w:rPr>
        <w:t xml:space="preserve">أ. </w:t>
      </w:r>
      <w:r w:rsidR="00877DC2" w:rsidRPr="00BA4E01">
        <w:rPr>
          <w:rFonts w:hint="cs"/>
          <w:color w:val="000000" w:themeColor="text1"/>
          <w:rtl/>
          <w:lang w:bidi="ar-IQ"/>
        </w:rPr>
        <w:t>عماد الدين الباقي</w:t>
      </w:r>
      <w:r w:rsidR="007F256D" w:rsidRPr="00BA4E01">
        <w:rPr>
          <w:rFonts w:cs="Taher" w:hint="cs"/>
          <w:color w:val="000000" w:themeColor="text1"/>
          <w:vertAlign w:val="superscript"/>
          <w:rtl/>
        </w:rPr>
        <w:t>(</w:t>
      </w:r>
      <w:r w:rsidR="007F256D" w:rsidRPr="00BA4E01">
        <w:rPr>
          <w:rFonts w:cs="Taher"/>
          <w:color w:val="000000" w:themeColor="text1"/>
          <w:vertAlign w:val="superscript"/>
          <w:rtl/>
        </w:rPr>
        <w:footnoteReference w:customMarkFollows="1" w:id="9"/>
        <w:t>*)</w:t>
      </w:r>
      <w:bookmarkEnd w:id="29"/>
    </w:p>
    <w:p w:rsidR="007F256D" w:rsidRPr="00BA4E01" w:rsidRDefault="007F256D" w:rsidP="00A55CF7">
      <w:pPr>
        <w:pStyle w:val="Author"/>
        <w:rPr>
          <w:color w:val="000000" w:themeColor="text1"/>
          <w:rtl/>
        </w:rPr>
      </w:pPr>
      <w:bookmarkStart w:id="30" w:name="_Toc445111809"/>
      <w:r w:rsidRPr="00BA4E01">
        <w:rPr>
          <w:rFonts w:hint="cs"/>
          <w:color w:val="000000" w:themeColor="text1"/>
          <w:rtl/>
        </w:rPr>
        <w:t xml:space="preserve">ترجمة: </w:t>
      </w:r>
      <w:r w:rsidR="00877DC2" w:rsidRPr="00BA4E01">
        <w:rPr>
          <w:rFonts w:hint="cs"/>
          <w:color w:val="000000" w:themeColor="text1"/>
          <w:rtl/>
          <w:lang w:bidi="ar-IQ"/>
        </w:rPr>
        <w:t>السيد حسن مطر الهاشمي</w:t>
      </w:r>
      <w:bookmarkEnd w:id="30"/>
    </w:p>
    <w:p w:rsidR="007F256D" w:rsidRPr="00BA4E01" w:rsidRDefault="007F256D" w:rsidP="00E4663C">
      <w:pPr>
        <w:rPr>
          <w:color w:val="000000" w:themeColor="text1"/>
          <w:rtl/>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مدخلٌ إلى البحث وضرورته</w:t>
      </w:r>
    </w:p>
    <w:p w:rsidR="000E2FC4" w:rsidRPr="00BA4E01" w:rsidRDefault="00877DC2" w:rsidP="00643022">
      <w:pPr>
        <w:rPr>
          <w:color w:val="000000" w:themeColor="text1"/>
          <w:sz w:val="27"/>
          <w:rtl/>
          <w:lang w:bidi="ar-IQ"/>
        </w:rPr>
      </w:pPr>
      <w:r w:rsidRPr="00BA4E01">
        <w:rPr>
          <w:rFonts w:hint="cs"/>
          <w:color w:val="000000" w:themeColor="text1"/>
          <w:sz w:val="27"/>
          <w:rtl/>
          <w:lang w:bidi="ar-IQ"/>
        </w:rPr>
        <w:t>في ما يتعل</w:t>
      </w:r>
      <w:r w:rsidR="000E2FC4" w:rsidRPr="00BA4E01">
        <w:rPr>
          <w:rFonts w:hint="cs"/>
          <w:color w:val="000000" w:themeColor="text1"/>
          <w:sz w:val="27"/>
          <w:rtl/>
          <w:lang w:bidi="ar-IQ"/>
        </w:rPr>
        <w:t>َّ</w:t>
      </w:r>
      <w:r w:rsidRPr="00BA4E01">
        <w:rPr>
          <w:rFonts w:hint="cs"/>
          <w:color w:val="000000" w:themeColor="text1"/>
          <w:sz w:val="27"/>
          <w:rtl/>
          <w:lang w:bidi="ar-IQ"/>
        </w:rPr>
        <w:t>ق بالتجديد الفكري بشأن المرأة وحقوق الإنسان هناك الكثير من المسائل والموضوعات العامة والخاصّة</w:t>
      </w:r>
      <w:r w:rsidR="000E2FC4" w:rsidRPr="00BA4E01">
        <w:rPr>
          <w:rFonts w:hint="cs"/>
          <w:color w:val="000000" w:themeColor="text1"/>
          <w:sz w:val="27"/>
          <w:rtl/>
          <w:lang w:bidi="ar-IQ"/>
        </w:rPr>
        <w:t>.</w:t>
      </w:r>
      <w:r w:rsidRPr="00BA4E01">
        <w:rPr>
          <w:rFonts w:hint="cs"/>
          <w:color w:val="000000" w:themeColor="text1"/>
          <w:sz w:val="27"/>
          <w:rtl/>
          <w:lang w:bidi="ar-IQ"/>
        </w:rPr>
        <w:t xml:space="preserve"> وهناك من المسائل الخاصّة والجزئية بضع آيات تتناول: تعدّ</w:t>
      </w:r>
      <w:r w:rsidR="000E2FC4" w:rsidRPr="00BA4E01">
        <w:rPr>
          <w:rFonts w:hint="cs"/>
          <w:color w:val="000000" w:themeColor="text1"/>
          <w:sz w:val="27"/>
          <w:rtl/>
          <w:lang w:bidi="ar-IQ"/>
        </w:rPr>
        <w:t>ُ</w:t>
      </w:r>
      <w:r w:rsidRPr="00BA4E01">
        <w:rPr>
          <w:rFonts w:hint="cs"/>
          <w:color w:val="000000" w:themeColor="text1"/>
          <w:sz w:val="27"/>
          <w:rtl/>
          <w:lang w:bidi="ar-IQ"/>
        </w:rPr>
        <w:t>د الزوجات، والضرب (العقوبة الجسدية للزوجة)، والإرث، والحجاب، والبلوغ والتكليف، والقوامة، وعدم المساواة بين المرأة والرجل في الدية</w:t>
      </w:r>
      <w:r w:rsidR="000E2FC4" w:rsidRPr="00BA4E01">
        <w:rPr>
          <w:rFonts w:hint="cs"/>
          <w:color w:val="000000" w:themeColor="text1"/>
          <w:sz w:val="27"/>
          <w:rtl/>
          <w:lang w:bidi="ar-IQ"/>
        </w:rPr>
        <w:t>،</w:t>
      </w:r>
      <w:r w:rsidRPr="00BA4E01">
        <w:rPr>
          <w:rFonts w:hint="cs"/>
          <w:color w:val="000000" w:themeColor="text1"/>
          <w:sz w:val="27"/>
          <w:rtl/>
          <w:lang w:bidi="ar-IQ"/>
        </w:rPr>
        <w:t xml:space="preserve"> وما إلى ذلك</w:t>
      </w:r>
      <w:r w:rsidR="000E2FC4" w:rsidRPr="00BA4E01">
        <w:rPr>
          <w:rFonts w:hint="cs"/>
          <w:color w:val="000000" w:themeColor="text1"/>
          <w:sz w:val="27"/>
          <w:rtl/>
          <w:lang w:bidi="ar-IQ"/>
        </w:rPr>
        <w:t>.</w:t>
      </w:r>
    </w:p>
    <w:p w:rsidR="000E2FC4" w:rsidRPr="00BA4E01" w:rsidRDefault="00877DC2" w:rsidP="00E4663C">
      <w:pPr>
        <w:rPr>
          <w:color w:val="000000" w:themeColor="text1"/>
          <w:sz w:val="27"/>
          <w:rtl/>
          <w:lang w:bidi="ar-IQ"/>
        </w:rPr>
      </w:pPr>
      <w:r w:rsidRPr="00BA4E01">
        <w:rPr>
          <w:rFonts w:hint="cs"/>
          <w:color w:val="000000" w:themeColor="text1"/>
          <w:sz w:val="27"/>
          <w:rtl/>
          <w:lang w:bidi="ar-IQ"/>
        </w:rPr>
        <w:t>وقد اخت</w:t>
      </w:r>
      <w:r w:rsidR="000E2FC4" w:rsidRPr="00BA4E01">
        <w:rPr>
          <w:rFonts w:hint="cs"/>
          <w:color w:val="000000" w:themeColor="text1"/>
          <w:sz w:val="27"/>
          <w:rtl/>
          <w:lang w:bidi="ar-IQ"/>
        </w:rPr>
        <w:t>َ</w:t>
      </w:r>
      <w:r w:rsidRPr="00BA4E01">
        <w:rPr>
          <w:rFonts w:hint="cs"/>
          <w:color w:val="000000" w:themeColor="text1"/>
          <w:sz w:val="27"/>
          <w:rtl/>
          <w:lang w:bidi="ar-IQ"/>
        </w:rPr>
        <w:t>ر</w:t>
      </w:r>
      <w:r w:rsidR="00643022">
        <w:rPr>
          <w:rFonts w:hint="cs"/>
          <w:color w:val="000000" w:themeColor="text1"/>
          <w:sz w:val="27"/>
          <w:rtl/>
          <w:lang w:bidi="ar-IQ"/>
        </w:rPr>
        <w:t>ْ</w:t>
      </w:r>
      <w:r w:rsidRPr="00BA4E01">
        <w:rPr>
          <w:rFonts w:hint="cs"/>
          <w:color w:val="000000" w:themeColor="text1"/>
          <w:sz w:val="27"/>
          <w:rtl/>
          <w:lang w:bidi="ar-IQ"/>
        </w:rPr>
        <w:t>ت</w:t>
      </w:r>
      <w:r w:rsidR="00643022">
        <w:rPr>
          <w:rFonts w:hint="cs"/>
          <w:color w:val="000000" w:themeColor="text1"/>
          <w:sz w:val="27"/>
          <w:rtl/>
          <w:lang w:bidi="ar-IQ"/>
        </w:rPr>
        <w:t>ُ</w:t>
      </w:r>
      <w:r w:rsidRPr="00BA4E01">
        <w:rPr>
          <w:rFonts w:hint="cs"/>
          <w:color w:val="000000" w:themeColor="text1"/>
          <w:sz w:val="27"/>
          <w:rtl/>
          <w:lang w:bidi="ar-IQ"/>
        </w:rPr>
        <w:t xml:space="preserve"> في هذه المناسبة التي جمعتنا أن أتناول بالبحث الآية </w:t>
      </w:r>
      <w:r w:rsidR="000E2FC4" w:rsidRPr="00BA4E01">
        <w:rPr>
          <w:rFonts w:hint="cs"/>
          <w:color w:val="000000" w:themeColor="text1"/>
          <w:sz w:val="27"/>
          <w:rtl/>
          <w:lang w:bidi="ar-IQ"/>
        </w:rPr>
        <w:t>34</w:t>
      </w:r>
      <w:r w:rsidRPr="00BA4E01">
        <w:rPr>
          <w:rFonts w:hint="cs"/>
          <w:color w:val="000000" w:themeColor="text1"/>
          <w:sz w:val="27"/>
          <w:rtl/>
          <w:lang w:bidi="ar-IQ"/>
        </w:rPr>
        <w:t xml:space="preserve"> من سورة النساء المتعل</w:t>
      </w:r>
      <w:r w:rsidR="000E2FC4" w:rsidRPr="00BA4E01">
        <w:rPr>
          <w:rFonts w:hint="cs"/>
          <w:color w:val="000000" w:themeColor="text1"/>
          <w:sz w:val="27"/>
          <w:rtl/>
          <w:lang w:bidi="ar-IQ"/>
        </w:rPr>
        <w:t>ِّ</w:t>
      </w:r>
      <w:r w:rsidRPr="00BA4E01">
        <w:rPr>
          <w:rFonts w:hint="cs"/>
          <w:color w:val="000000" w:themeColor="text1"/>
          <w:sz w:val="27"/>
          <w:rtl/>
          <w:lang w:bidi="ar-IQ"/>
        </w:rPr>
        <w:t>قة بضرب الزوجة</w:t>
      </w:r>
      <w:r w:rsidR="000E2FC4" w:rsidRPr="00BA4E01">
        <w:rPr>
          <w:rFonts w:hint="cs"/>
          <w:color w:val="000000" w:themeColor="text1"/>
          <w:sz w:val="27"/>
          <w:rtl/>
          <w:lang w:bidi="ar-IQ"/>
        </w:rPr>
        <w:t>،</w:t>
      </w:r>
      <w:r w:rsidRPr="00BA4E01">
        <w:rPr>
          <w:rFonts w:hint="cs"/>
          <w:color w:val="000000" w:themeColor="text1"/>
          <w:sz w:val="27"/>
          <w:rtl/>
          <w:lang w:bidi="ar-IQ"/>
        </w:rPr>
        <w:t xml:space="preserve"> بوصفه مسألة</w:t>
      </w:r>
      <w:r w:rsidR="000E2FC4" w:rsidRPr="00BA4E01">
        <w:rPr>
          <w:rFonts w:hint="cs"/>
          <w:color w:val="000000" w:themeColor="text1"/>
          <w:sz w:val="27"/>
          <w:rtl/>
          <w:lang w:bidi="ar-IQ"/>
        </w:rPr>
        <w:t>ً</w:t>
      </w:r>
      <w:r w:rsidRPr="00BA4E01">
        <w:rPr>
          <w:rFonts w:hint="cs"/>
          <w:color w:val="000000" w:themeColor="text1"/>
          <w:sz w:val="27"/>
          <w:rtl/>
          <w:lang w:bidi="ar-IQ"/>
        </w:rPr>
        <w:t xml:space="preserve"> خاصّة وبارزة</w:t>
      </w:r>
      <w:r w:rsidR="000E2FC4" w:rsidRPr="00BA4E01">
        <w:rPr>
          <w:rFonts w:hint="cs"/>
          <w:color w:val="000000" w:themeColor="text1"/>
          <w:sz w:val="27"/>
          <w:rtl/>
          <w:lang w:bidi="ar-IQ"/>
        </w:rPr>
        <w:t>؛</w:t>
      </w:r>
      <w:r w:rsidRPr="00BA4E01">
        <w:rPr>
          <w:rFonts w:hint="cs"/>
          <w:color w:val="000000" w:themeColor="text1"/>
          <w:sz w:val="27"/>
          <w:rtl/>
          <w:lang w:bidi="ar-IQ"/>
        </w:rPr>
        <w:t xml:space="preserve"> لكونها قد اعتبرت من المصادق الواضحة لنقض حقوق الإنسان والمرأة</w:t>
      </w:r>
      <w:r w:rsidR="000E2FC4" w:rsidRPr="00BA4E01">
        <w:rPr>
          <w:rFonts w:hint="cs"/>
          <w:color w:val="000000" w:themeColor="text1"/>
          <w:sz w:val="27"/>
          <w:rtl/>
          <w:lang w:bidi="ar-IQ"/>
        </w:rPr>
        <w:t>.</w:t>
      </w:r>
    </w:p>
    <w:p w:rsidR="000E2FC4" w:rsidRPr="00BA4E01" w:rsidRDefault="00877DC2" w:rsidP="00E4663C">
      <w:pPr>
        <w:rPr>
          <w:color w:val="000000" w:themeColor="text1"/>
          <w:sz w:val="27"/>
          <w:rtl/>
          <w:lang w:bidi="ar-IQ"/>
        </w:rPr>
      </w:pPr>
      <w:r w:rsidRPr="00BA4E01">
        <w:rPr>
          <w:rFonts w:hint="cs"/>
          <w:color w:val="000000" w:themeColor="text1"/>
          <w:sz w:val="27"/>
          <w:rtl/>
          <w:lang w:bidi="ar-IQ"/>
        </w:rPr>
        <w:t>وقد عملت في الفقرة العاشرة تحت عنوان (نتائج البحث) على إظهار التطبيقات والثمار العملية لهذا البحث</w:t>
      </w:r>
      <w:r w:rsidR="000E2FC4" w:rsidRPr="00BA4E01">
        <w:rPr>
          <w:rFonts w:hint="cs"/>
          <w:color w:val="000000" w:themeColor="text1"/>
          <w:sz w:val="27"/>
          <w:rtl/>
          <w:lang w:bidi="ar-IQ"/>
        </w:rPr>
        <w:t>.</w:t>
      </w:r>
    </w:p>
    <w:p w:rsidR="000E2FC4" w:rsidRPr="00BA4E01" w:rsidRDefault="00877DC2" w:rsidP="00E4663C">
      <w:pPr>
        <w:rPr>
          <w:color w:val="000000" w:themeColor="text1"/>
          <w:sz w:val="27"/>
          <w:rtl/>
          <w:lang w:bidi="ar-IQ"/>
        </w:rPr>
      </w:pPr>
      <w:r w:rsidRPr="00BA4E01">
        <w:rPr>
          <w:rFonts w:hint="cs"/>
          <w:color w:val="000000" w:themeColor="text1"/>
          <w:sz w:val="27"/>
          <w:rtl/>
          <w:lang w:bidi="ar-IQ"/>
        </w:rPr>
        <w:t>تشير الإحصاءات الرسمية إلى أن ثلث جرائم القتل المرتكبة في إيران تحصل داخل الأ</w:t>
      </w:r>
      <w:r w:rsidR="00643022">
        <w:rPr>
          <w:rFonts w:hint="cs"/>
          <w:color w:val="000000" w:themeColor="text1"/>
          <w:sz w:val="27"/>
          <w:rtl/>
          <w:lang w:bidi="ar-IQ"/>
        </w:rPr>
        <w:t>ُ</w:t>
      </w:r>
      <w:r w:rsidRPr="00BA4E01">
        <w:rPr>
          <w:rFonts w:hint="cs"/>
          <w:color w:val="000000" w:themeColor="text1"/>
          <w:sz w:val="27"/>
          <w:rtl/>
          <w:lang w:bidi="ar-IQ"/>
        </w:rPr>
        <w:t>س</w:t>
      </w:r>
      <w:r w:rsidR="00643022">
        <w:rPr>
          <w:rFonts w:hint="cs"/>
          <w:color w:val="000000" w:themeColor="text1"/>
          <w:sz w:val="27"/>
          <w:rtl/>
          <w:lang w:bidi="ar-IQ"/>
        </w:rPr>
        <w:t>َ</w:t>
      </w:r>
      <w:r w:rsidRPr="00BA4E01">
        <w:rPr>
          <w:rFonts w:hint="cs"/>
          <w:color w:val="000000" w:themeColor="text1"/>
          <w:sz w:val="27"/>
          <w:rtl/>
          <w:lang w:bidi="ar-IQ"/>
        </w:rPr>
        <w:t>ر</w:t>
      </w:r>
      <w:r w:rsidR="000E2FC4" w:rsidRPr="00BA4E01">
        <w:rPr>
          <w:rFonts w:hint="cs"/>
          <w:color w:val="000000" w:themeColor="text1"/>
          <w:sz w:val="27"/>
          <w:rtl/>
          <w:lang w:bidi="ar-IQ"/>
        </w:rPr>
        <w:t>،</w:t>
      </w:r>
      <w:r w:rsidRPr="00BA4E01">
        <w:rPr>
          <w:rFonts w:hint="cs"/>
          <w:color w:val="000000" w:themeColor="text1"/>
          <w:sz w:val="27"/>
          <w:rtl/>
          <w:lang w:bidi="ar-IQ"/>
        </w:rPr>
        <w:t xml:space="preserve"> وهي في الغالب تتمث</w:t>
      </w:r>
      <w:r w:rsidR="000E2FC4" w:rsidRPr="00BA4E01">
        <w:rPr>
          <w:rFonts w:hint="cs"/>
          <w:color w:val="000000" w:themeColor="text1"/>
          <w:sz w:val="27"/>
          <w:rtl/>
          <w:lang w:bidi="ar-IQ"/>
        </w:rPr>
        <w:t>َّ</w:t>
      </w:r>
      <w:r w:rsidRPr="00BA4E01">
        <w:rPr>
          <w:rFonts w:hint="cs"/>
          <w:color w:val="000000" w:themeColor="text1"/>
          <w:sz w:val="27"/>
          <w:rtl/>
          <w:lang w:bidi="ar-IQ"/>
        </w:rPr>
        <w:t>ل بقتل الزوج أو الزوجة، مم</w:t>
      </w:r>
      <w:r w:rsidR="000E2FC4" w:rsidRPr="00BA4E01">
        <w:rPr>
          <w:rFonts w:hint="cs"/>
          <w:color w:val="000000" w:themeColor="text1"/>
          <w:sz w:val="27"/>
          <w:rtl/>
          <w:lang w:bidi="ar-IQ"/>
        </w:rPr>
        <w:t>ّ</w:t>
      </w:r>
      <w:r w:rsidRPr="00BA4E01">
        <w:rPr>
          <w:rFonts w:hint="cs"/>
          <w:color w:val="000000" w:themeColor="text1"/>
          <w:sz w:val="27"/>
          <w:rtl/>
          <w:lang w:bidi="ar-IQ"/>
        </w:rPr>
        <w:t>ا يثبت وجود معضلة</w:t>
      </w:r>
      <w:r w:rsidR="000E2FC4" w:rsidRPr="00BA4E01">
        <w:rPr>
          <w:rFonts w:hint="cs"/>
          <w:color w:val="000000" w:themeColor="text1"/>
          <w:sz w:val="27"/>
          <w:rtl/>
          <w:lang w:bidi="ar-IQ"/>
        </w:rPr>
        <w:t>ٍ</w:t>
      </w:r>
      <w:r w:rsidRPr="00BA4E01">
        <w:rPr>
          <w:rFonts w:hint="cs"/>
          <w:color w:val="000000" w:themeColor="text1"/>
          <w:sz w:val="27"/>
          <w:rtl/>
          <w:lang w:bidi="ar-IQ"/>
        </w:rPr>
        <w:t xml:space="preserve"> وأزمة حادّة، والتي تعود في بعض أسبابها وجذورها إلى عدم المساواة في الحقوق</w:t>
      </w:r>
      <w:r w:rsidR="000E2FC4" w:rsidRPr="00BA4E01">
        <w:rPr>
          <w:rFonts w:hint="cs"/>
          <w:color w:val="000000" w:themeColor="text1"/>
          <w:sz w:val="27"/>
          <w:rtl/>
          <w:lang w:bidi="ar-IQ"/>
        </w:rPr>
        <w:t>.</w:t>
      </w:r>
    </w:p>
    <w:p w:rsidR="000E2FC4" w:rsidRPr="00BA4E01" w:rsidRDefault="00877DC2" w:rsidP="00E4663C">
      <w:pPr>
        <w:rPr>
          <w:color w:val="000000" w:themeColor="text1"/>
          <w:sz w:val="27"/>
          <w:rtl/>
          <w:lang w:bidi="ar-IQ"/>
        </w:rPr>
      </w:pPr>
      <w:r w:rsidRPr="00BA4E01">
        <w:rPr>
          <w:rFonts w:hint="cs"/>
          <w:color w:val="000000" w:themeColor="text1"/>
          <w:sz w:val="27"/>
          <w:rtl/>
          <w:lang w:bidi="ar-IQ"/>
        </w:rPr>
        <w:t>وتتمث</w:t>
      </w:r>
      <w:r w:rsidR="000E2FC4" w:rsidRPr="00BA4E01">
        <w:rPr>
          <w:rFonts w:hint="cs"/>
          <w:color w:val="000000" w:themeColor="text1"/>
          <w:sz w:val="27"/>
          <w:rtl/>
          <w:lang w:bidi="ar-IQ"/>
        </w:rPr>
        <w:t>َّ</w:t>
      </w:r>
      <w:r w:rsidRPr="00BA4E01">
        <w:rPr>
          <w:rFonts w:hint="cs"/>
          <w:color w:val="000000" w:themeColor="text1"/>
          <w:sz w:val="27"/>
          <w:rtl/>
          <w:lang w:bidi="ar-IQ"/>
        </w:rPr>
        <w:t>ل الصيغة المتطرّ</w:t>
      </w:r>
      <w:r w:rsidR="000E2FC4" w:rsidRPr="00BA4E01">
        <w:rPr>
          <w:rFonts w:hint="cs"/>
          <w:color w:val="000000" w:themeColor="text1"/>
          <w:sz w:val="27"/>
          <w:rtl/>
          <w:lang w:bidi="ar-IQ"/>
        </w:rPr>
        <w:t>ِ</w:t>
      </w:r>
      <w:r w:rsidRPr="00BA4E01">
        <w:rPr>
          <w:rFonts w:hint="cs"/>
          <w:color w:val="000000" w:themeColor="text1"/>
          <w:sz w:val="27"/>
          <w:rtl/>
          <w:lang w:bidi="ar-IQ"/>
        </w:rPr>
        <w:t xml:space="preserve">فة للدفاع عن حقوق المرأة في </w:t>
      </w:r>
      <w:r w:rsidR="000E2FC4" w:rsidRPr="00BA4E01">
        <w:rPr>
          <w:rFonts w:hint="cs"/>
          <w:color w:val="000000" w:themeColor="text1"/>
          <w:sz w:val="27"/>
          <w:rtl/>
          <w:lang w:bidi="ar-IQ"/>
        </w:rPr>
        <w:t>ا</w:t>
      </w:r>
      <w:r w:rsidRPr="00BA4E01">
        <w:rPr>
          <w:rFonts w:hint="cs"/>
          <w:color w:val="000000" w:themeColor="text1"/>
          <w:sz w:val="27"/>
          <w:rtl/>
          <w:lang w:bidi="ar-IQ"/>
        </w:rPr>
        <w:t xml:space="preserve">نتهاك حقوق الرجل، وهناك </w:t>
      </w:r>
      <w:r w:rsidRPr="00BA4E01">
        <w:rPr>
          <w:rFonts w:hint="cs"/>
          <w:color w:val="000000" w:themeColor="text1"/>
          <w:sz w:val="27"/>
          <w:rtl/>
          <w:lang w:bidi="ar-IQ"/>
        </w:rPr>
        <w:lastRenderedPageBreak/>
        <w:t>من أصحاب الفكر السطحي م</w:t>
      </w:r>
      <w:r w:rsidR="000E2FC4" w:rsidRPr="00BA4E01">
        <w:rPr>
          <w:rFonts w:hint="cs"/>
          <w:color w:val="000000" w:themeColor="text1"/>
          <w:sz w:val="27"/>
          <w:rtl/>
          <w:lang w:bidi="ar-IQ"/>
        </w:rPr>
        <w:t>َ</w:t>
      </w:r>
      <w:r w:rsidRPr="00BA4E01">
        <w:rPr>
          <w:rFonts w:hint="cs"/>
          <w:color w:val="000000" w:themeColor="text1"/>
          <w:sz w:val="27"/>
          <w:rtl/>
          <w:lang w:bidi="ar-IQ"/>
        </w:rPr>
        <w:t>ن</w:t>
      </w:r>
      <w:r w:rsidR="003D270C">
        <w:rPr>
          <w:rFonts w:hint="cs"/>
          <w:color w:val="000000" w:themeColor="text1"/>
          <w:sz w:val="27"/>
          <w:rtl/>
          <w:lang w:bidi="ar-IQ"/>
        </w:rPr>
        <w:t>ْ</w:t>
      </w:r>
      <w:r w:rsidRPr="00BA4E01">
        <w:rPr>
          <w:rFonts w:hint="cs"/>
          <w:color w:val="000000" w:themeColor="text1"/>
          <w:sz w:val="27"/>
          <w:rtl/>
          <w:lang w:bidi="ar-IQ"/>
        </w:rPr>
        <w:t xml:space="preserve"> يرى أن</w:t>
      </w:r>
      <w:r w:rsidR="000E2FC4" w:rsidRPr="00BA4E01">
        <w:rPr>
          <w:rFonts w:hint="cs"/>
          <w:color w:val="000000" w:themeColor="text1"/>
          <w:sz w:val="27"/>
          <w:rtl/>
          <w:lang w:bidi="ar-IQ"/>
        </w:rPr>
        <w:t>ّ</w:t>
      </w:r>
      <w:r w:rsidRPr="00BA4E01">
        <w:rPr>
          <w:rFonts w:hint="cs"/>
          <w:color w:val="000000" w:themeColor="text1"/>
          <w:sz w:val="27"/>
          <w:rtl/>
          <w:lang w:bidi="ar-IQ"/>
        </w:rPr>
        <w:t>ه كلما تمّ ات</w:t>
      </w:r>
      <w:r w:rsidR="000E2FC4" w:rsidRPr="00BA4E01">
        <w:rPr>
          <w:rFonts w:hint="cs"/>
          <w:color w:val="000000" w:themeColor="text1"/>
          <w:sz w:val="27"/>
          <w:rtl/>
          <w:lang w:bidi="ar-IQ"/>
        </w:rPr>
        <w:t>ّ</w:t>
      </w:r>
      <w:r w:rsidRPr="00BA4E01">
        <w:rPr>
          <w:rFonts w:hint="cs"/>
          <w:color w:val="000000" w:themeColor="text1"/>
          <w:sz w:val="27"/>
          <w:rtl/>
          <w:lang w:bidi="ar-IQ"/>
        </w:rPr>
        <w:t>خاذ مواقف أكثر امتهاناً وتشدّ</w:t>
      </w:r>
      <w:r w:rsidR="000E2FC4" w:rsidRPr="00BA4E01">
        <w:rPr>
          <w:rFonts w:hint="cs"/>
          <w:color w:val="000000" w:themeColor="text1"/>
          <w:sz w:val="27"/>
          <w:rtl/>
          <w:lang w:bidi="ar-IQ"/>
        </w:rPr>
        <w:t>ُ</w:t>
      </w:r>
      <w:r w:rsidRPr="00BA4E01">
        <w:rPr>
          <w:rFonts w:hint="cs"/>
          <w:color w:val="000000" w:themeColor="text1"/>
          <w:sz w:val="27"/>
          <w:rtl/>
          <w:lang w:bidi="ar-IQ"/>
        </w:rPr>
        <w:t xml:space="preserve">داً من الرجل كان ذلك </w:t>
      </w:r>
      <w:r w:rsidR="000E2FC4" w:rsidRPr="00BA4E01">
        <w:rPr>
          <w:rFonts w:hint="cs"/>
          <w:color w:val="000000" w:themeColor="text1"/>
          <w:sz w:val="27"/>
          <w:rtl/>
          <w:lang w:bidi="ar-IQ"/>
        </w:rPr>
        <w:t>أ</w:t>
      </w:r>
      <w:r w:rsidRPr="00BA4E01">
        <w:rPr>
          <w:rFonts w:hint="cs"/>
          <w:color w:val="000000" w:themeColor="text1"/>
          <w:sz w:val="27"/>
          <w:rtl/>
          <w:lang w:bidi="ar-IQ"/>
        </w:rPr>
        <w:t>دعى إلى ترسيخ حقوق المرأة</w:t>
      </w:r>
      <w:r w:rsidR="000E2FC4" w:rsidRPr="00BA4E01">
        <w:rPr>
          <w:rFonts w:hint="cs"/>
          <w:color w:val="000000" w:themeColor="text1"/>
          <w:sz w:val="27"/>
          <w:rtl/>
          <w:lang w:bidi="ar-IQ"/>
        </w:rPr>
        <w:t>.</w:t>
      </w:r>
    </w:p>
    <w:p w:rsidR="00A2585C" w:rsidRPr="00BA4E01" w:rsidRDefault="00877DC2" w:rsidP="00E4663C">
      <w:pPr>
        <w:rPr>
          <w:color w:val="000000" w:themeColor="text1"/>
          <w:sz w:val="27"/>
          <w:rtl/>
          <w:lang w:bidi="ar-IQ"/>
        </w:rPr>
      </w:pPr>
      <w:r w:rsidRPr="00BA4E01">
        <w:rPr>
          <w:rFonts w:hint="cs"/>
          <w:color w:val="000000" w:themeColor="text1"/>
          <w:sz w:val="27"/>
          <w:rtl/>
          <w:lang w:bidi="ar-IQ"/>
        </w:rPr>
        <w:t>إن تحويل الواقعية العادية المتمث</w:t>
      </w:r>
      <w:r w:rsidR="000E2FC4" w:rsidRPr="00BA4E01">
        <w:rPr>
          <w:rFonts w:hint="cs"/>
          <w:color w:val="000000" w:themeColor="text1"/>
          <w:sz w:val="27"/>
          <w:rtl/>
          <w:lang w:bidi="ar-IQ"/>
        </w:rPr>
        <w:t>ِّ</w:t>
      </w:r>
      <w:r w:rsidRPr="00BA4E01">
        <w:rPr>
          <w:rFonts w:hint="cs"/>
          <w:color w:val="000000" w:themeColor="text1"/>
          <w:sz w:val="27"/>
          <w:rtl/>
          <w:lang w:bidi="ar-IQ"/>
        </w:rPr>
        <w:t>لة في خلق الكائن الحي</w:t>
      </w:r>
      <w:r w:rsidR="000E2FC4" w:rsidRPr="00BA4E01">
        <w:rPr>
          <w:rFonts w:hint="cs"/>
          <w:color w:val="000000" w:themeColor="text1"/>
          <w:sz w:val="27"/>
          <w:rtl/>
          <w:lang w:bidi="ar-IQ"/>
        </w:rPr>
        <w:t>ّ</w:t>
      </w:r>
      <w:r w:rsidRPr="00BA4E01">
        <w:rPr>
          <w:rFonts w:hint="cs"/>
          <w:color w:val="000000" w:themeColor="text1"/>
          <w:sz w:val="27"/>
          <w:rtl/>
          <w:lang w:bidi="ar-IQ"/>
        </w:rPr>
        <w:t xml:space="preserve"> ـ ومنه</w:t>
      </w:r>
      <w:r w:rsidR="000E2FC4" w:rsidRPr="00BA4E01">
        <w:rPr>
          <w:rFonts w:hint="cs"/>
          <w:color w:val="000000" w:themeColor="text1"/>
          <w:sz w:val="27"/>
          <w:rtl/>
          <w:lang w:bidi="ar-IQ"/>
        </w:rPr>
        <w:t>:</w:t>
      </w:r>
      <w:r w:rsidRPr="00BA4E01">
        <w:rPr>
          <w:rFonts w:hint="cs"/>
          <w:color w:val="000000" w:themeColor="text1"/>
          <w:sz w:val="27"/>
          <w:rtl/>
          <w:lang w:bidi="ar-IQ"/>
        </w:rPr>
        <w:t xml:space="preserve"> الإنسان ـ من ذكر</w:t>
      </w:r>
      <w:r w:rsidR="000E2FC4" w:rsidRPr="00BA4E01">
        <w:rPr>
          <w:rFonts w:hint="cs"/>
          <w:color w:val="000000" w:themeColor="text1"/>
          <w:sz w:val="27"/>
          <w:rtl/>
          <w:lang w:bidi="ar-IQ"/>
        </w:rPr>
        <w:t>ٍ</w:t>
      </w:r>
      <w:r w:rsidRPr="00BA4E01">
        <w:rPr>
          <w:rFonts w:hint="cs"/>
          <w:color w:val="000000" w:themeColor="text1"/>
          <w:sz w:val="27"/>
          <w:rtl/>
          <w:lang w:bidi="ar-IQ"/>
        </w:rPr>
        <w:t xml:space="preserve"> وأنثى إلى واقعية غير عادية، وإعطاء دور السيادة للمرأة ب</w:t>
      </w:r>
      <w:r w:rsidR="00A2585C" w:rsidRPr="00BA4E01">
        <w:rPr>
          <w:rFonts w:hint="cs"/>
          <w:color w:val="000000" w:themeColor="text1"/>
          <w:sz w:val="27"/>
          <w:rtl/>
          <w:lang w:bidi="ar-IQ"/>
        </w:rPr>
        <w:t>َ</w:t>
      </w:r>
      <w:r w:rsidRPr="00BA4E01">
        <w:rPr>
          <w:rFonts w:hint="cs"/>
          <w:color w:val="000000" w:themeColor="text1"/>
          <w:sz w:val="27"/>
          <w:rtl/>
          <w:lang w:bidi="ar-IQ"/>
        </w:rPr>
        <w:t>د</w:t>
      </w:r>
      <w:r w:rsidR="00A2585C" w:rsidRPr="00BA4E01">
        <w:rPr>
          <w:rFonts w:hint="cs"/>
          <w:color w:val="000000" w:themeColor="text1"/>
          <w:sz w:val="27"/>
          <w:rtl/>
          <w:lang w:bidi="ar-IQ"/>
        </w:rPr>
        <w:t>َ</w:t>
      </w:r>
      <w:r w:rsidRPr="00BA4E01">
        <w:rPr>
          <w:rFonts w:hint="cs"/>
          <w:color w:val="000000" w:themeColor="text1"/>
          <w:sz w:val="27"/>
          <w:rtl/>
          <w:lang w:bidi="ar-IQ"/>
        </w:rPr>
        <w:t>لاً من إعطاء هذا الدور للرجل، يعتبر من الأشكال المختلفة لنقض حقوق الإنسان</w:t>
      </w:r>
      <w:r w:rsidR="00A2585C" w:rsidRPr="00BA4E01">
        <w:rPr>
          <w:rFonts w:hint="cs"/>
          <w:color w:val="000000" w:themeColor="text1"/>
          <w:sz w:val="27"/>
          <w:rtl/>
          <w:lang w:bidi="ar-IQ"/>
        </w:rPr>
        <w:t>.</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إن الموجود في قاموس حقوق الإنسان هو سيادة الإنسان بما هو إنسان، والفضيلة ثابتة للإنسانية والتقوى</w:t>
      </w:r>
      <w:r w:rsidR="00A2585C" w:rsidRPr="00BA4E01">
        <w:rPr>
          <w:rFonts w:hint="cs"/>
          <w:color w:val="000000" w:themeColor="text1"/>
          <w:sz w:val="27"/>
          <w:rtl/>
          <w:lang w:bidi="ar-IQ"/>
        </w:rPr>
        <w:t>،</w:t>
      </w:r>
      <w:r w:rsidRPr="00BA4E01">
        <w:rPr>
          <w:rFonts w:hint="cs"/>
          <w:color w:val="000000" w:themeColor="text1"/>
          <w:sz w:val="27"/>
          <w:rtl/>
          <w:lang w:bidi="ar-IQ"/>
        </w:rPr>
        <w:t xml:space="preserve"> بعيداً عن تصنيف الإنسان وتقسيمه إلى ذكر وأنثى. ومن هذه الناحية لا ب</w:t>
      </w:r>
      <w:r w:rsidR="00A2585C" w:rsidRPr="00BA4E01">
        <w:rPr>
          <w:rFonts w:hint="cs"/>
          <w:color w:val="000000" w:themeColor="text1"/>
          <w:sz w:val="27"/>
          <w:rtl/>
          <w:lang w:bidi="ar-IQ"/>
        </w:rPr>
        <w:t>ُ</w:t>
      </w:r>
      <w:r w:rsidRPr="00BA4E01">
        <w:rPr>
          <w:rFonts w:hint="cs"/>
          <w:color w:val="000000" w:themeColor="text1"/>
          <w:sz w:val="27"/>
          <w:rtl/>
          <w:lang w:bidi="ar-IQ"/>
        </w:rPr>
        <w:t>د</w:t>
      </w:r>
      <w:r w:rsidR="00A2585C" w:rsidRPr="00BA4E01">
        <w:rPr>
          <w:rFonts w:hint="cs"/>
          <w:color w:val="000000" w:themeColor="text1"/>
          <w:sz w:val="27"/>
          <w:rtl/>
          <w:lang w:bidi="ar-IQ"/>
        </w:rPr>
        <w:t>َّ</w:t>
      </w:r>
      <w:r w:rsidRPr="00BA4E01">
        <w:rPr>
          <w:rFonts w:hint="cs"/>
          <w:color w:val="000000" w:themeColor="text1"/>
          <w:sz w:val="27"/>
          <w:rtl/>
          <w:lang w:bidi="ar-IQ"/>
        </w:rPr>
        <w:t xml:space="preserve"> من إعادة قراءة ونقد المسائل </w:t>
      </w:r>
      <w:r w:rsidR="00A2585C" w:rsidRPr="00BA4E01">
        <w:rPr>
          <w:rFonts w:hint="cs"/>
          <w:color w:val="000000" w:themeColor="text1"/>
          <w:sz w:val="27"/>
          <w:rtl/>
          <w:lang w:bidi="ar-IQ"/>
        </w:rPr>
        <w:t>المتقدِّمة</w:t>
      </w:r>
      <w:r w:rsidRPr="00BA4E01">
        <w:rPr>
          <w:rFonts w:hint="cs"/>
          <w:color w:val="000000" w:themeColor="text1"/>
          <w:sz w:val="27"/>
          <w:rtl/>
          <w:lang w:bidi="ar-IQ"/>
        </w:rPr>
        <w:t xml:space="preserve">. </w:t>
      </w:r>
    </w:p>
    <w:p w:rsidR="00A2585C" w:rsidRPr="00BA4E01" w:rsidRDefault="00877DC2" w:rsidP="00E4663C">
      <w:pPr>
        <w:rPr>
          <w:color w:val="000000" w:themeColor="text1"/>
          <w:sz w:val="27"/>
          <w:rtl/>
          <w:lang w:bidi="ar-IQ"/>
        </w:rPr>
      </w:pPr>
      <w:r w:rsidRPr="00BA4E01">
        <w:rPr>
          <w:rFonts w:hint="cs"/>
          <w:color w:val="000000" w:themeColor="text1"/>
          <w:sz w:val="27"/>
          <w:rtl/>
          <w:lang w:bidi="ar-IQ"/>
        </w:rPr>
        <w:t>إن البحث بشأن آية الضرب بحث</w:t>
      </w:r>
      <w:r w:rsidR="00A2585C" w:rsidRPr="00BA4E01">
        <w:rPr>
          <w:rFonts w:hint="cs"/>
          <w:color w:val="000000" w:themeColor="text1"/>
          <w:sz w:val="27"/>
          <w:rtl/>
          <w:lang w:bidi="ar-IQ"/>
        </w:rPr>
        <w:t>ٌ</w:t>
      </w:r>
      <w:r w:rsidRPr="00BA4E01">
        <w:rPr>
          <w:rFonts w:hint="cs"/>
          <w:color w:val="000000" w:themeColor="text1"/>
          <w:sz w:val="27"/>
          <w:rtl/>
          <w:lang w:bidi="ar-IQ"/>
        </w:rPr>
        <w:t xml:space="preserve"> خاص</w:t>
      </w:r>
      <w:r w:rsidR="00A2585C" w:rsidRPr="00BA4E01">
        <w:rPr>
          <w:rFonts w:hint="cs"/>
          <w:color w:val="000000" w:themeColor="text1"/>
          <w:sz w:val="27"/>
          <w:rtl/>
          <w:lang w:bidi="ar-IQ"/>
        </w:rPr>
        <w:t>ّ</w:t>
      </w:r>
      <w:r w:rsidRPr="00BA4E01">
        <w:rPr>
          <w:rFonts w:hint="cs"/>
          <w:color w:val="000000" w:themeColor="text1"/>
          <w:sz w:val="27"/>
          <w:rtl/>
          <w:lang w:bidi="ar-IQ"/>
        </w:rPr>
        <w:t xml:space="preserve"> وجزئي، وأما تظهيره وإبرازه فيأتي من منطلق أن هذه الآية تعتبر من أكثر الآيات إثارة</w:t>
      </w:r>
      <w:r w:rsidR="00A2585C" w:rsidRPr="00BA4E01">
        <w:rPr>
          <w:rFonts w:hint="cs"/>
          <w:color w:val="000000" w:themeColor="text1"/>
          <w:sz w:val="27"/>
          <w:rtl/>
          <w:lang w:bidi="ar-IQ"/>
        </w:rPr>
        <w:t>ً</w:t>
      </w:r>
      <w:r w:rsidRPr="00BA4E01">
        <w:rPr>
          <w:rFonts w:hint="cs"/>
          <w:color w:val="000000" w:themeColor="text1"/>
          <w:sz w:val="27"/>
          <w:rtl/>
          <w:lang w:bidi="ar-IQ"/>
        </w:rPr>
        <w:t xml:space="preserve"> للجدل</w:t>
      </w:r>
      <w:r w:rsidR="00A2585C" w:rsidRPr="00BA4E01">
        <w:rPr>
          <w:rFonts w:hint="cs"/>
          <w:color w:val="000000" w:themeColor="text1"/>
          <w:sz w:val="27"/>
          <w:rtl/>
          <w:lang w:bidi="ar-IQ"/>
        </w:rPr>
        <w:t>.</w:t>
      </w:r>
      <w:r w:rsidRPr="00BA4E01">
        <w:rPr>
          <w:rFonts w:hint="cs"/>
          <w:color w:val="000000" w:themeColor="text1"/>
          <w:sz w:val="27"/>
          <w:rtl/>
          <w:lang w:bidi="ar-IQ"/>
        </w:rPr>
        <w:t xml:space="preserve"> وقد تمّ الاستناد إليها من قبل الناقدين</w:t>
      </w:r>
      <w:r w:rsidR="00A2585C" w:rsidRPr="00BA4E01">
        <w:rPr>
          <w:rFonts w:hint="cs"/>
          <w:color w:val="000000" w:themeColor="text1"/>
          <w:sz w:val="27"/>
          <w:rtl/>
          <w:lang w:bidi="ar-IQ"/>
        </w:rPr>
        <w:t>.</w:t>
      </w:r>
      <w:r w:rsidRPr="00BA4E01">
        <w:rPr>
          <w:rFonts w:hint="cs"/>
          <w:color w:val="000000" w:themeColor="text1"/>
          <w:sz w:val="27"/>
          <w:rtl/>
          <w:lang w:bidi="ar-IQ"/>
        </w:rPr>
        <w:t xml:space="preserve"> وهناك الكثير من المقالات والمسائل المتعدّ</w:t>
      </w:r>
      <w:r w:rsidR="00A2585C" w:rsidRPr="00BA4E01">
        <w:rPr>
          <w:rFonts w:hint="cs"/>
          <w:color w:val="000000" w:themeColor="text1"/>
          <w:sz w:val="27"/>
          <w:rtl/>
          <w:lang w:bidi="ar-IQ"/>
        </w:rPr>
        <w:t>ِ</w:t>
      </w:r>
      <w:r w:rsidRPr="00BA4E01">
        <w:rPr>
          <w:rFonts w:hint="cs"/>
          <w:color w:val="000000" w:themeColor="text1"/>
          <w:sz w:val="27"/>
          <w:rtl/>
          <w:lang w:bidi="ar-IQ"/>
        </w:rPr>
        <w:t>دة التي تحتج</w:t>
      </w:r>
      <w:r w:rsidR="00A2585C" w:rsidRPr="00BA4E01">
        <w:rPr>
          <w:rFonts w:hint="cs"/>
          <w:color w:val="000000" w:themeColor="text1"/>
          <w:sz w:val="27"/>
          <w:rtl/>
          <w:lang w:bidi="ar-IQ"/>
        </w:rPr>
        <w:t>ّ</w:t>
      </w:r>
      <w:r w:rsidRPr="00BA4E01">
        <w:rPr>
          <w:rFonts w:hint="cs"/>
          <w:color w:val="000000" w:themeColor="text1"/>
          <w:sz w:val="27"/>
          <w:rtl/>
          <w:lang w:bidi="ar-IQ"/>
        </w:rPr>
        <w:t xml:space="preserve"> لموقفها بهذه الآية</w:t>
      </w:r>
      <w:r w:rsidR="00A2585C" w:rsidRPr="00BA4E01">
        <w:rPr>
          <w:rFonts w:hint="cs"/>
          <w:color w:val="000000" w:themeColor="text1"/>
          <w:sz w:val="27"/>
          <w:rtl/>
          <w:lang w:bidi="ar-IQ"/>
        </w:rPr>
        <w:t>؛</w:t>
      </w:r>
      <w:r w:rsidRPr="00BA4E01">
        <w:rPr>
          <w:rFonts w:hint="cs"/>
          <w:color w:val="000000" w:themeColor="text1"/>
          <w:sz w:val="27"/>
          <w:rtl/>
          <w:lang w:bidi="ar-IQ"/>
        </w:rPr>
        <w:t xml:space="preserve"> لتبرير موقفها المناوئ للقرآن</w:t>
      </w:r>
      <w:r w:rsidR="00A2585C" w:rsidRPr="00BA4E01">
        <w:rPr>
          <w:rFonts w:hint="cs"/>
          <w:color w:val="000000" w:themeColor="text1"/>
          <w:sz w:val="27"/>
          <w:rtl/>
          <w:lang w:bidi="ar-IQ"/>
        </w:rPr>
        <w:t>.</w:t>
      </w:r>
    </w:p>
    <w:p w:rsidR="004576C2" w:rsidRPr="00BA4E01" w:rsidRDefault="00877DC2" w:rsidP="00E4663C">
      <w:pPr>
        <w:rPr>
          <w:color w:val="000000" w:themeColor="text1"/>
          <w:sz w:val="27"/>
          <w:rtl/>
          <w:lang w:bidi="ar-IQ"/>
        </w:rPr>
      </w:pPr>
      <w:r w:rsidRPr="00BA4E01">
        <w:rPr>
          <w:rFonts w:hint="cs"/>
          <w:color w:val="000000" w:themeColor="text1"/>
          <w:sz w:val="27"/>
          <w:rtl/>
          <w:lang w:bidi="ar-IQ"/>
        </w:rPr>
        <w:t>وبطبيعة الحال عندما نروم الحديث في موضوع الدين وحقوق الإنسان وحقوق المرأة يعتبر هذا الموضوع من أحدث المسائل المطروحة في العالم المعاصر. وقد كثر النزاع والكلام بشأنها حت</w:t>
      </w:r>
      <w:r w:rsidR="00A2585C" w:rsidRPr="00BA4E01">
        <w:rPr>
          <w:rFonts w:hint="cs"/>
          <w:color w:val="000000" w:themeColor="text1"/>
          <w:sz w:val="27"/>
          <w:rtl/>
          <w:lang w:bidi="ar-IQ"/>
        </w:rPr>
        <w:t>ّ</w:t>
      </w:r>
      <w:r w:rsidRPr="00BA4E01">
        <w:rPr>
          <w:rFonts w:hint="cs"/>
          <w:color w:val="000000" w:themeColor="text1"/>
          <w:sz w:val="27"/>
          <w:rtl/>
          <w:lang w:bidi="ar-IQ"/>
        </w:rPr>
        <w:t>ى في العالم العربي</w:t>
      </w:r>
      <w:r w:rsidR="00A2585C" w:rsidRPr="00BA4E01">
        <w:rPr>
          <w:rFonts w:hint="cs"/>
          <w:color w:val="000000" w:themeColor="text1"/>
          <w:sz w:val="27"/>
          <w:rtl/>
          <w:lang w:bidi="ar-IQ"/>
        </w:rPr>
        <w:t>.</w:t>
      </w:r>
      <w:r w:rsidRPr="00BA4E01">
        <w:rPr>
          <w:rFonts w:hint="cs"/>
          <w:color w:val="000000" w:themeColor="text1"/>
          <w:sz w:val="27"/>
          <w:rtl/>
          <w:lang w:bidi="ar-IQ"/>
        </w:rPr>
        <w:t xml:space="preserve"> وبطبيعة الحال فإن</w:t>
      </w:r>
      <w:r w:rsidR="00A2585C" w:rsidRPr="00BA4E01">
        <w:rPr>
          <w:rFonts w:hint="cs"/>
          <w:color w:val="000000" w:themeColor="text1"/>
          <w:sz w:val="27"/>
          <w:rtl/>
          <w:lang w:bidi="ar-IQ"/>
        </w:rPr>
        <w:t>ّ</w:t>
      </w:r>
      <w:r w:rsidRPr="00BA4E01">
        <w:rPr>
          <w:rFonts w:hint="cs"/>
          <w:color w:val="000000" w:themeColor="text1"/>
          <w:sz w:val="27"/>
          <w:rtl/>
          <w:lang w:bidi="ar-IQ"/>
        </w:rPr>
        <w:t>هم أكثر تقدّ</w:t>
      </w:r>
      <w:r w:rsidR="00A2585C" w:rsidRPr="00BA4E01">
        <w:rPr>
          <w:rFonts w:hint="cs"/>
          <w:color w:val="000000" w:themeColor="text1"/>
          <w:sz w:val="27"/>
          <w:rtl/>
          <w:lang w:bidi="ar-IQ"/>
        </w:rPr>
        <w:t>ُ</w:t>
      </w:r>
      <w:r w:rsidRPr="00BA4E01">
        <w:rPr>
          <w:rFonts w:hint="cs"/>
          <w:color w:val="000000" w:themeColor="text1"/>
          <w:sz w:val="27"/>
          <w:rtl/>
          <w:lang w:bidi="ar-IQ"/>
        </w:rPr>
        <w:t>ماً وأكثر تحرّ</w:t>
      </w:r>
      <w:r w:rsidR="00A2585C" w:rsidRPr="00BA4E01">
        <w:rPr>
          <w:rFonts w:hint="cs"/>
          <w:color w:val="000000" w:themeColor="text1"/>
          <w:sz w:val="27"/>
          <w:rtl/>
          <w:lang w:bidi="ar-IQ"/>
        </w:rPr>
        <w:t>ُ</w:t>
      </w:r>
      <w:r w:rsidRPr="00BA4E01">
        <w:rPr>
          <w:rFonts w:hint="cs"/>
          <w:color w:val="000000" w:themeColor="text1"/>
          <w:sz w:val="27"/>
          <w:rtl/>
          <w:lang w:bidi="ar-IQ"/>
        </w:rPr>
        <w:t>راً في تناول هذه المسألة. وقد شاهدت في بعض المواقع على اليوتيوب مناظرة تلفزيونية بين عدد من المفك</w:t>
      </w:r>
      <w:r w:rsidR="00A2585C" w:rsidRPr="00BA4E01">
        <w:rPr>
          <w:rFonts w:hint="cs"/>
          <w:color w:val="000000" w:themeColor="text1"/>
          <w:sz w:val="27"/>
          <w:rtl/>
          <w:lang w:bidi="ar-IQ"/>
        </w:rPr>
        <w:t>ِّ</w:t>
      </w:r>
      <w:r w:rsidRPr="00BA4E01">
        <w:rPr>
          <w:rFonts w:hint="cs"/>
          <w:color w:val="000000" w:themeColor="text1"/>
          <w:sz w:val="27"/>
          <w:rtl/>
          <w:lang w:bidi="ar-IQ"/>
        </w:rPr>
        <w:t>رين حول هذه الآية</w:t>
      </w:r>
      <w:r w:rsidRPr="00BA4E01">
        <w:rPr>
          <w:color w:val="000000" w:themeColor="text1"/>
          <w:sz w:val="27"/>
          <w:vertAlign w:val="superscript"/>
          <w:rtl/>
          <w:lang w:bidi="ar-IQ"/>
        </w:rPr>
        <w:t>(</w:t>
      </w:r>
      <w:r w:rsidRPr="00BA4E01">
        <w:rPr>
          <w:rStyle w:val="ac"/>
          <w:color w:val="000000" w:themeColor="text1"/>
          <w:sz w:val="27"/>
          <w:rtl/>
          <w:lang w:bidi="ar-IQ"/>
        </w:rPr>
        <w:endnoteReference w:id="299"/>
      </w:r>
      <w:r w:rsidRPr="00BA4E01">
        <w:rPr>
          <w:color w:val="000000" w:themeColor="text1"/>
          <w:sz w:val="27"/>
          <w:vertAlign w:val="superscript"/>
          <w:rtl/>
          <w:lang w:bidi="ar-IQ"/>
        </w:rPr>
        <w:t>)</w:t>
      </w:r>
      <w:r w:rsidRPr="00BA4E01">
        <w:rPr>
          <w:rFonts w:hint="cs"/>
          <w:color w:val="000000" w:themeColor="text1"/>
          <w:sz w:val="27"/>
          <w:rtl/>
          <w:lang w:bidi="ar-IQ"/>
        </w:rPr>
        <w:t>، الأمر الذي يُثبت أن هذه المسألة تعتبر تحدّ</w:t>
      </w:r>
      <w:r w:rsidR="00A2585C" w:rsidRPr="00BA4E01">
        <w:rPr>
          <w:rFonts w:hint="cs"/>
          <w:color w:val="000000" w:themeColor="text1"/>
          <w:sz w:val="27"/>
          <w:rtl/>
          <w:lang w:bidi="ar-IQ"/>
        </w:rPr>
        <w:t>ِ</w:t>
      </w:r>
      <w:r w:rsidRPr="00BA4E01">
        <w:rPr>
          <w:rFonts w:hint="cs"/>
          <w:color w:val="000000" w:themeColor="text1"/>
          <w:sz w:val="27"/>
          <w:rtl/>
          <w:lang w:bidi="ar-IQ"/>
        </w:rPr>
        <w:t>ياً لكاف</w:t>
      </w:r>
      <w:r w:rsidR="00A2585C" w:rsidRPr="00BA4E01">
        <w:rPr>
          <w:rFonts w:hint="cs"/>
          <w:color w:val="000000" w:themeColor="text1"/>
          <w:sz w:val="27"/>
          <w:rtl/>
          <w:lang w:bidi="ar-IQ"/>
        </w:rPr>
        <w:t>ّ</w:t>
      </w:r>
      <w:r w:rsidRPr="00BA4E01">
        <w:rPr>
          <w:rFonts w:hint="cs"/>
          <w:color w:val="000000" w:themeColor="text1"/>
          <w:sz w:val="27"/>
          <w:rtl/>
          <w:lang w:bidi="ar-IQ"/>
        </w:rPr>
        <w:t>ة المسلمين بم</w:t>
      </w:r>
      <w:r w:rsidR="00A2585C" w:rsidRPr="00BA4E01">
        <w:rPr>
          <w:rFonts w:hint="cs"/>
          <w:color w:val="000000" w:themeColor="text1"/>
          <w:sz w:val="27"/>
          <w:rtl/>
          <w:lang w:bidi="ar-IQ"/>
        </w:rPr>
        <w:t>َ</w:t>
      </w:r>
      <w:r w:rsidRPr="00BA4E01">
        <w:rPr>
          <w:rFonts w:hint="cs"/>
          <w:color w:val="000000" w:themeColor="text1"/>
          <w:sz w:val="27"/>
          <w:rtl/>
          <w:lang w:bidi="ar-IQ"/>
        </w:rPr>
        <w:t>ن</w:t>
      </w:r>
      <w:r w:rsidR="003D270C">
        <w:rPr>
          <w:rFonts w:hint="cs"/>
          <w:color w:val="000000" w:themeColor="text1"/>
          <w:sz w:val="27"/>
          <w:rtl/>
          <w:lang w:bidi="ar-IQ"/>
        </w:rPr>
        <w:t>ْ</w:t>
      </w:r>
      <w:r w:rsidRPr="00BA4E01">
        <w:rPr>
          <w:rFonts w:hint="cs"/>
          <w:color w:val="000000" w:themeColor="text1"/>
          <w:sz w:val="27"/>
          <w:rtl/>
          <w:lang w:bidi="ar-IQ"/>
        </w:rPr>
        <w:t xml:space="preserve"> فيهم المجتمعات العربي</w:t>
      </w:r>
      <w:r w:rsidR="00A2585C" w:rsidRPr="00BA4E01">
        <w:rPr>
          <w:rFonts w:hint="cs"/>
          <w:color w:val="000000" w:themeColor="text1"/>
          <w:sz w:val="27"/>
          <w:rtl/>
          <w:lang w:bidi="ar-IQ"/>
        </w:rPr>
        <w:t>ّ</w:t>
      </w:r>
      <w:r w:rsidRPr="00BA4E01">
        <w:rPr>
          <w:rFonts w:hint="cs"/>
          <w:color w:val="000000" w:themeColor="text1"/>
          <w:sz w:val="27"/>
          <w:rtl/>
          <w:lang w:bidi="ar-IQ"/>
        </w:rPr>
        <w:t>ة أيضاً</w:t>
      </w:r>
      <w:r w:rsidR="004576C2" w:rsidRPr="00BA4E01">
        <w:rPr>
          <w:rFonts w:hint="cs"/>
          <w:color w:val="000000" w:themeColor="text1"/>
          <w:sz w:val="27"/>
          <w:rtl/>
          <w:lang w:bidi="ar-IQ"/>
        </w:rPr>
        <w:t>.</w:t>
      </w:r>
    </w:p>
    <w:p w:rsidR="004576C2" w:rsidRPr="00BA4E01" w:rsidRDefault="00877DC2" w:rsidP="00E4663C">
      <w:pPr>
        <w:rPr>
          <w:color w:val="000000" w:themeColor="text1"/>
          <w:sz w:val="27"/>
          <w:rtl/>
          <w:lang w:bidi="ar-IQ"/>
        </w:rPr>
      </w:pPr>
      <w:r w:rsidRPr="00BA4E01">
        <w:rPr>
          <w:rFonts w:hint="cs"/>
          <w:color w:val="000000" w:themeColor="text1"/>
          <w:sz w:val="27"/>
          <w:rtl/>
          <w:lang w:bidi="ar-IQ"/>
        </w:rPr>
        <w:t>وقد تعرّ</w:t>
      </w:r>
      <w:r w:rsidR="00A2585C" w:rsidRPr="00BA4E01">
        <w:rPr>
          <w:rFonts w:hint="cs"/>
          <w:color w:val="000000" w:themeColor="text1"/>
          <w:sz w:val="27"/>
          <w:rtl/>
          <w:lang w:bidi="ar-IQ"/>
        </w:rPr>
        <w:t>َ</w:t>
      </w:r>
      <w:r w:rsidRPr="00BA4E01">
        <w:rPr>
          <w:rFonts w:hint="cs"/>
          <w:color w:val="000000" w:themeColor="text1"/>
          <w:sz w:val="27"/>
          <w:rtl/>
          <w:lang w:bidi="ar-IQ"/>
        </w:rPr>
        <w:t>ضت بدوري إلى السؤال من جهتين</w:t>
      </w:r>
      <w:r w:rsidR="00A2585C" w:rsidRPr="00BA4E01">
        <w:rPr>
          <w:rFonts w:hint="cs"/>
          <w:color w:val="000000" w:themeColor="text1"/>
          <w:sz w:val="27"/>
          <w:rtl/>
          <w:lang w:bidi="ar-IQ"/>
        </w:rPr>
        <w:t>:</w:t>
      </w:r>
    </w:p>
    <w:p w:rsidR="004576C2" w:rsidRPr="00BA4E01" w:rsidRDefault="00877DC2" w:rsidP="00E4663C">
      <w:pPr>
        <w:rPr>
          <w:color w:val="000000" w:themeColor="text1"/>
          <w:sz w:val="27"/>
          <w:rtl/>
          <w:lang w:bidi="ar-IQ"/>
        </w:rPr>
      </w:pPr>
      <w:r w:rsidRPr="00BA4E01">
        <w:rPr>
          <w:rFonts w:hint="cs"/>
          <w:color w:val="000000" w:themeColor="text1"/>
          <w:sz w:val="27"/>
          <w:rtl/>
          <w:lang w:bidi="ar-IQ"/>
        </w:rPr>
        <w:t>الجهة الدينية الممث</w:t>
      </w:r>
      <w:r w:rsidR="004576C2" w:rsidRPr="00BA4E01">
        <w:rPr>
          <w:rFonts w:hint="cs"/>
          <w:color w:val="000000" w:themeColor="text1"/>
          <w:sz w:val="27"/>
          <w:rtl/>
          <w:lang w:bidi="ar-IQ"/>
        </w:rPr>
        <w:t>ّ</w:t>
      </w:r>
      <w:r w:rsidRPr="00BA4E01">
        <w:rPr>
          <w:rFonts w:hint="cs"/>
          <w:color w:val="000000" w:themeColor="text1"/>
          <w:sz w:val="27"/>
          <w:rtl/>
          <w:lang w:bidi="ar-IQ"/>
        </w:rPr>
        <w:t>لة بالمتدي</w:t>
      </w:r>
      <w:r w:rsidR="004576C2" w:rsidRPr="00BA4E01">
        <w:rPr>
          <w:rFonts w:hint="cs"/>
          <w:color w:val="000000" w:themeColor="text1"/>
          <w:sz w:val="27"/>
          <w:rtl/>
          <w:lang w:bidi="ar-IQ"/>
        </w:rPr>
        <w:t>ِّ</w:t>
      </w:r>
      <w:r w:rsidRPr="00BA4E01">
        <w:rPr>
          <w:rFonts w:hint="cs"/>
          <w:color w:val="000000" w:themeColor="text1"/>
          <w:sz w:val="27"/>
          <w:rtl/>
          <w:lang w:bidi="ar-IQ"/>
        </w:rPr>
        <w:t>نين أو المنتقدين للدين</w:t>
      </w:r>
      <w:r w:rsidR="004576C2" w:rsidRPr="00BA4E01">
        <w:rPr>
          <w:rFonts w:hint="cs"/>
          <w:color w:val="000000" w:themeColor="text1"/>
          <w:sz w:val="27"/>
          <w:rtl/>
          <w:lang w:bidi="ar-IQ"/>
        </w:rPr>
        <w:t>.</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والجهة التي تمث</w:t>
      </w:r>
      <w:r w:rsidR="004576C2" w:rsidRPr="00BA4E01">
        <w:rPr>
          <w:rFonts w:hint="cs"/>
          <w:color w:val="000000" w:themeColor="text1"/>
          <w:sz w:val="27"/>
          <w:rtl/>
          <w:lang w:bidi="ar-IQ"/>
        </w:rPr>
        <w:t>ِّ</w:t>
      </w:r>
      <w:r w:rsidRPr="00BA4E01">
        <w:rPr>
          <w:rFonts w:hint="cs"/>
          <w:color w:val="000000" w:themeColor="text1"/>
          <w:sz w:val="27"/>
          <w:rtl/>
          <w:lang w:bidi="ar-IQ"/>
        </w:rPr>
        <w:t>ل حقوق الإنسان</w:t>
      </w:r>
      <w:r w:rsidR="004576C2" w:rsidRPr="00BA4E01">
        <w:rPr>
          <w:rFonts w:hint="cs"/>
          <w:color w:val="000000" w:themeColor="text1"/>
          <w:sz w:val="27"/>
          <w:rtl/>
          <w:lang w:bidi="ar-IQ"/>
        </w:rPr>
        <w:t>،</w:t>
      </w:r>
      <w:r w:rsidRPr="00BA4E01">
        <w:rPr>
          <w:rFonts w:hint="cs"/>
          <w:color w:val="000000" w:themeColor="text1"/>
          <w:sz w:val="27"/>
          <w:rtl/>
          <w:lang w:bidi="ar-IQ"/>
        </w:rPr>
        <w:t xml:space="preserve"> والتي ترى أن هذه الآية مخالفة لمتبنياتهم المتعل</w:t>
      </w:r>
      <w:r w:rsidR="004576C2" w:rsidRPr="00BA4E01">
        <w:rPr>
          <w:rFonts w:hint="cs"/>
          <w:color w:val="000000" w:themeColor="text1"/>
          <w:sz w:val="27"/>
          <w:rtl/>
          <w:lang w:bidi="ar-IQ"/>
        </w:rPr>
        <w:t>ِّ</w:t>
      </w:r>
      <w:r w:rsidRPr="00BA4E01">
        <w:rPr>
          <w:rFonts w:hint="cs"/>
          <w:color w:val="000000" w:themeColor="text1"/>
          <w:sz w:val="27"/>
          <w:rtl/>
          <w:lang w:bidi="ar-IQ"/>
        </w:rPr>
        <w:t xml:space="preserve">قة بحقوق الإنسان. وحيث </w:t>
      </w:r>
      <w:r w:rsidR="004576C2" w:rsidRPr="00BA4E01">
        <w:rPr>
          <w:rFonts w:hint="cs"/>
          <w:color w:val="000000" w:themeColor="text1"/>
          <w:sz w:val="27"/>
          <w:rtl/>
          <w:lang w:bidi="ar-IQ"/>
        </w:rPr>
        <w:t>إ</w:t>
      </w:r>
      <w:r w:rsidRPr="00BA4E01">
        <w:rPr>
          <w:rFonts w:hint="cs"/>
          <w:color w:val="000000" w:themeColor="text1"/>
          <w:sz w:val="27"/>
          <w:rtl/>
          <w:lang w:bidi="ar-IQ"/>
        </w:rPr>
        <w:t>ن حقوق الإنسان تمث</w:t>
      </w:r>
      <w:r w:rsidR="004576C2" w:rsidRPr="00BA4E01">
        <w:rPr>
          <w:rFonts w:hint="cs"/>
          <w:color w:val="000000" w:themeColor="text1"/>
          <w:sz w:val="27"/>
          <w:rtl/>
          <w:lang w:bidi="ar-IQ"/>
        </w:rPr>
        <w:t>ِّ</w:t>
      </w:r>
      <w:r w:rsidRPr="00BA4E01">
        <w:rPr>
          <w:rFonts w:hint="cs"/>
          <w:color w:val="000000" w:themeColor="text1"/>
          <w:sz w:val="27"/>
          <w:rtl/>
          <w:lang w:bidi="ar-IQ"/>
        </w:rPr>
        <w:t>ل بديهة أو أصلاً متعارفاً في منظومتي الفكرية كان يتعيّ</w:t>
      </w:r>
      <w:r w:rsidR="004576C2" w:rsidRPr="00BA4E01">
        <w:rPr>
          <w:rFonts w:hint="cs"/>
          <w:color w:val="000000" w:themeColor="text1"/>
          <w:sz w:val="27"/>
          <w:rtl/>
          <w:lang w:bidi="ar-IQ"/>
        </w:rPr>
        <w:t>َ</w:t>
      </w:r>
      <w:r w:rsidRPr="00BA4E01">
        <w:rPr>
          <w:rFonts w:hint="cs"/>
          <w:color w:val="000000" w:themeColor="text1"/>
          <w:sz w:val="27"/>
          <w:rtl/>
          <w:lang w:bidi="ar-IQ"/>
        </w:rPr>
        <w:t>ن عليّ</w:t>
      </w:r>
      <w:r w:rsidR="004576C2" w:rsidRPr="00BA4E01">
        <w:rPr>
          <w:rFonts w:hint="cs"/>
          <w:color w:val="000000" w:themeColor="text1"/>
          <w:sz w:val="27"/>
          <w:rtl/>
          <w:lang w:bidi="ar-IQ"/>
        </w:rPr>
        <w:t>َ</w:t>
      </w:r>
      <w:r w:rsidRPr="00BA4E01">
        <w:rPr>
          <w:rFonts w:hint="cs"/>
          <w:color w:val="000000" w:themeColor="text1"/>
          <w:sz w:val="27"/>
          <w:rtl/>
          <w:lang w:bidi="ar-IQ"/>
        </w:rPr>
        <w:t xml:space="preserve"> أن أبيّ</w:t>
      </w:r>
      <w:r w:rsidR="004576C2" w:rsidRPr="00BA4E01">
        <w:rPr>
          <w:rFonts w:hint="cs"/>
          <w:color w:val="000000" w:themeColor="text1"/>
          <w:sz w:val="27"/>
          <w:rtl/>
          <w:lang w:bidi="ar-IQ"/>
        </w:rPr>
        <w:t>ِ</w:t>
      </w:r>
      <w:r w:rsidRPr="00BA4E01">
        <w:rPr>
          <w:rFonts w:hint="cs"/>
          <w:color w:val="000000" w:themeColor="text1"/>
          <w:sz w:val="27"/>
          <w:rtl/>
          <w:lang w:bidi="ar-IQ"/>
        </w:rPr>
        <w:t xml:space="preserve">ن موقفي في هذا الشأن. </w:t>
      </w:r>
    </w:p>
    <w:p w:rsidR="004576C2" w:rsidRPr="00BA4E01" w:rsidRDefault="00877DC2" w:rsidP="00E4663C">
      <w:pPr>
        <w:rPr>
          <w:color w:val="000000" w:themeColor="text1"/>
          <w:sz w:val="27"/>
          <w:rtl/>
          <w:lang w:bidi="ar-IQ"/>
        </w:rPr>
      </w:pPr>
      <w:r w:rsidRPr="00BA4E01">
        <w:rPr>
          <w:rFonts w:hint="cs"/>
          <w:color w:val="000000" w:themeColor="text1"/>
          <w:sz w:val="27"/>
          <w:rtl/>
          <w:lang w:bidi="ar-IQ"/>
        </w:rPr>
        <w:t>أنا أعتبر نفسي منخرطاً في سلك المتدي</w:t>
      </w:r>
      <w:r w:rsidR="004576C2" w:rsidRPr="00BA4E01">
        <w:rPr>
          <w:rFonts w:hint="cs"/>
          <w:color w:val="000000" w:themeColor="text1"/>
          <w:sz w:val="27"/>
          <w:rtl/>
          <w:lang w:bidi="ar-IQ"/>
        </w:rPr>
        <w:t>ِّ</w:t>
      </w:r>
      <w:r w:rsidRPr="00BA4E01">
        <w:rPr>
          <w:rFonts w:hint="cs"/>
          <w:color w:val="000000" w:themeColor="text1"/>
          <w:sz w:val="27"/>
          <w:rtl/>
          <w:lang w:bidi="ar-IQ"/>
        </w:rPr>
        <w:t>نين، ولكن</w:t>
      </w:r>
      <w:r w:rsidR="003D270C">
        <w:rPr>
          <w:rFonts w:hint="cs"/>
          <w:color w:val="000000" w:themeColor="text1"/>
          <w:sz w:val="27"/>
          <w:rtl/>
          <w:lang w:bidi="ar-IQ"/>
        </w:rPr>
        <w:t>ْ</w:t>
      </w:r>
      <w:r w:rsidRPr="00BA4E01">
        <w:rPr>
          <w:rFonts w:hint="cs"/>
          <w:color w:val="000000" w:themeColor="text1"/>
          <w:sz w:val="27"/>
          <w:rtl/>
          <w:lang w:bidi="ar-IQ"/>
        </w:rPr>
        <w:t xml:space="preserve"> طبقاً لتعريفي الخاص</w:t>
      </w:r>
      <w:r w:rsidR="004576C2" w:rsidRPr="00BA4E01">
        <w:rPr>
          <w:rFonts w:hint="cs"/>
          <w:color w:val="000000" w:themeColor="text1"/>
          <w:sz w:val="27"/>
          <w:rtl/>
          <w:lang w:bidi="ar-IQ"/>
        </w:rPr>
        <w:t>ّ</w:t>
      </w:r>
      <w:r w:rsidRPr="00BA4E01">
        <w:rPr>
          <w:rFonts w:hint="cs"/>
          <w:color w:val="000000" w:themeColor="text1"/>
          <w:sz w:val="27"/>
          <w:rtl/>
          <w:lang w:bidi="ar-IQ"/>
        </w:rPr>
        <w:t xml:space="preserve"> للدين، وهو تعريف</w:t>
      </w:r>
      <w:r w:rsidR="004576C2" w:rsidRPr="00BA4E01">
        <w:rPr>
          <w:rFonts w:hint="cs"/>
          <w:color w:val="000000" w:themeColor="text1"/>
          <w:sz w:val="27"/>
          <w:rtl/>
          <w:lang w:bidi="ar-IQ"/>
        </w:rPr>
        <w:t>ٌ</w:t>
      </w:r>
      <w:r w:rsidRPr="00BA4E01">
        <w:rPr>
          <w:rFonts w:hint="cs"/>
          <w:color w:val="000000" w:themeColor="text1"/>
          <w:sz w:val="27"/>
          <w:rtl/>
          <w:lang w:bidi="ar-IQ"/>
        </w:rPr>
        <w:t xml:space="preserve"> تغلب فيه المعنويات والأخلاق على الجوانب الأخرى</w:t>
      </w:r>
      <w:r w:rsidR="004576C2" w:rsidRPr="00BA4E01">
        <w:rPr>
          <w:rFonts w:hint="cs"/>
          <w:color w:val="000000" w:themeColor="text1"/>
          <w:sz w:val="27"/>
          <w:rtl/>
          <w:lang w:bidi="ar-IQ"/>
        </w:rPr>
        <w:t>.</w:t>
      </w:r>
      <w:r w:rsidRPr="00BA4E01">
        <w:rPr>
          <w:rFonts w:hint="cs"/>
          <w:color w:val="000000" w:themeColor="text1"/>
          <w:sz w:val="27"/>
          <w:rtl/>
          <w:lang w:bidi="ar-IQ"/>
        </w:rPr>
        <w:t xml:space="preserve"> وفي الوقت نفسه فإن الاختلاف بين رؤيتي ورؤية المجد</w:t>
      </w:r>
      <w:r w:rsidR="004576C2" w:rsidRPr="00BA4E01">
        <w:rPr>
          <w:rFonts w:hint="cs"/>
          <w:color w:val="000000" w:themeColor="text1"/>
          <w:sz w:val="27"/>
          <w:rtl/>
          <w:lang w:bidi="ar-IQ"/>
        </w:rPr>
        <w:t>ِّ</w:t>
      </w:r>
      <w:r w:rsidRPr="00BA4E01">
        <w:rPr>
          <w:rFonts w:hint="cs"/>
          <w:color w:val="000000" w:themeColor="text1"/>
          <w:sz w:val="27"/>
          <w:rtl/>
          <w:lang w:bidi="ar-IQ"/>
        </w:rPr>
        <w:t>د الديني يكمن في أن منطلق المجد</w:t>
      </w:r>
      <w:r w:rsidR="004576C2" w:rsidRPr="00BA4E01">
        <w:rPr>
          <w:rFonts w:hint="cs"/>
          <w:color w:val="000000" w:themeColor="text1"/>
          <w:sz w:val="27"/>
          <w:rtl/>
          <w:lang w:bidi="ar-IQ"/>
        </w:rPr>
        <w:t>ِّ</w:t>
      </w:r>
      <w:r w:rsidRPr="00BA4E01">
        <w:rPr>
          <w:rFonts w:hint="cs"/>
          <w:color w:val="000000" w:themeColor="text1"/>
          <w:sz w:val="27"/>
          <w:rtl/>
          <w:lang w:bidi="ar-IQ"/>
        </w:rPr>
        <w:t xml:space="preserve">د الديني </w:t>
      </w:r>
      <w:r w:rsidRPr="00BA4E01">
        <w:rPr>
          <w:rFonts w:hint="cs"/>
          <w:color w:val="000000" w:themeColor="text1"/>
          <w:sz w:val="27"/>
          <w:rtl/>
          <w:lang w:bidi="ar-IQ"/>
        </w:rPr>
        <w:lastRenderedPageBreak/>
        <w:t>في هذا البحث يتمّ عبر إعادة تفسيره</w:t>
      </w:r>
      <w:r w:rsidR="004576C2" w:rsidRPr="00BA4E01">
        <w:rPr>
          <w:rFonts w:hint="cs"/>
          <w:color w:val="000000" w:themeColor="text1"/>
          <w:sz w:val="27"/>
          <w:rtl/>
          <w:lang w:bidi="ar-IQ"/>
        </w:rPr>
        <w:t>؛</w:t>
      </w:r>
      <w:r w:rsidRPr="00BA4E01">
        <w:rPr>
          <w:rFonts w:hint="cs"/>
          <w:color w:val="000000" w:themeColor="text1"/>
          <w:sz w:val="27"/>
          <w:rtl/>
          <w:lang w:bidi="ar-IQ"/>
        </w:rPr>
        <w:t xml:space="preserve"> إذ يكون أسلوبه أقرب إلى المتكل</w:t>
      </w:r>
      <w:r w:rsidR="004576C2" w:rsidRPr="00BA4E01">
        <w:rPr>
          <w:rFonts w:hint="cs"/>
          <w:color w:val="000000" w:themeColor="text1"/>
          <w:sz w:val="27"/>
          <w:rtl/>
          <w:lang w:bidi="ar-IQ"/>
        </w:rPr>
        <w:t>ِّ</w:t>
      </w:r>
      <w:r w:rsidRPr="00BA4E01">
        <w:rPr>
          <w:rFonts w:hint="cs"/>
          <w:color w:val="000000" w:themeColor="text1"/>
          <w:sz w:val="27"/>
          <w:rtl/>
          <w:lang w:bidi="ar-IQ"/>
        </w:rPr>
        <w:t>مين، في حين أن نقطة انطلاقي في هذا البحث تبدأ من حقوق الإنسان، ومقارنة المفاهيم والنظريات الدينية بحقوق الإنسان بنظرة</w:t>
      </w:r>
      <w:r w:rsidR="004576C2" w:rsidRPr="00BA4E01">
        <w:rPr>
          <w:rFonts w:hint="cs"/>
          <w:color w:val="000000" w:themeColor="text1"/>
          <w:sz w:val="27"/>
          <w:rtl/>
          <w:lang w:bidi="ar-IQ"/>
        </w:rPr>
        <w:t>ٍ</w:t>
      </w:r>
      <w:r w:rsidRPr="00BA4E01">
        <w:rPr>
          <w:rFonts w:hint="cs"/>
          <w:color w:val="000000" w:themeColor="text1"/>
          <w:sz w:val="27"/>
          <w:rtl/>
          <w:lang w:bidi="ar-IQ"/>
        </w:rPr>
        <w:t xml:space="preserve"> توفيقية جامعة</w:t>
      </w:r>
      <w:r w:rsidR="004576C2" w:rsidRPr="00BA4E01">
        <w:rPr>
          <w:rFonts w:hint="cs"/>
          <w:color w:val="000000" w:themeColor="text1"/>
          <w:sz w:val="27"/>
          <w:rtl/>
          <w:lang w:bidi="ar-IQ"/>
        </w:rPr>
        <w:t>.</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ومن هنا تكون المحورية للبحث الرابع والسادس، وأما سائر البحوث الأخرى فتأتي في خدمة هذين البحثين</w:t>
      </w:r>
      <w:r w:rsidR="004576C2" w:rsidRPr="00BA4E01">
        <w:rPr>
          <w:rFonts w:hint="cs"/>
          <w:color w:val="000000" w:themeColor="text1"/>
          <w:sz w:val="27"/>
          <w:rtl/>
          <w:lang w:bidi="ar-IQ"/>
        </w:rPr>
        <w:t>،</w:t>
      </w:r>
      <w:r w:rsidRPr="00BA4E01">
        <w:rPr>
          <w:rFonts w:hint="cs"/>
          <w:color w:val="000000" w:themeColor="text1"/>
          <w:sz w:val="27"/>
          <w:rtl/>
          <w:lang w:bidi="ar-IQ"/>
        </w:rPr>
        <w:t xml:space="preserve"> ولا سيّ</w:t>
      </w:r>
      <w:r w:rsidR="003D270C">
        <w:rPr>
          <w:rFonts w:hint="cs"/>
          <w:color w:val="000000" w:themeColor="text1"/>
          <w:sz w:val="27"/>
          <w:rtl/>
          <w:lang w:bidi="ar-IQ"/>
        </w:rPr>
        <w:t>َ</w:t>
      </w:r>
      <w:r w:rsidRPr="00BA4E01">
        <w:rPr>
          <w:rFonts w:hint="cs"/>
          <w:color w:val="000000" w:themeColor="text1"/>
          <w:sz w:val="27"/>
          <w:rtl/>
          <w:lang w:bidi="ar-IQ"/>
        </w:rPr>
        <w:t>ما البحث الرابع منهما</w:t>
      </w:r>
      <w:r w:rsidR="004576C2" w:rsidRPr="00BA4E01">
        <w:rPr>
          <w:rFonts w:hint="cs"/>
          <w:color w:val="000000" w:themeColor="text1"/>
          <w:sz w:val="27"/>
          <w:rtl/>
          <w:lang w:bidi="ar-IQ"/>
        </w:rPr>
        <w:t>،</w:t>
      </w:r>
      <w:r w:rsidRPr="00BA4E01">
        <w:rPr>
          <w:rFonts w:hint="cs"/>
          <w:color w:val="000000" w:themeColor="text1"/>
          <w:sz w:val="27"/>
          <w:rtl/>
          <w:lang w:bidi="ar-IQ"/>
        </w:rPr>
        <w:t xml:space="preserve"> الخاص</w:t>
      </w:r>
      <w:r w:rsidR="004576C2" w:rsidRPr="00BA4E01">
        <w:rPr>
          <w:rFonts w:hint="cs"/>
          <w:color w:val="000000" w:themeColor="text1"/>
          <w:sz w:val="27"/>
          <w:rtl/>
          <w:lang w:bidi="ar-IQ"/>
        </w:rPr>
        <w:t>ّ</w:t>
      </w:r>
      <w:r w:rsidRPr="00BA4E01">
        <w:rPr>
          <w:rFonts w:hint="cs"/>
          <w:color w:val="000000" w:themeColor="text1"/>
          <w:sz w:val="27"/>
          <w:rtl/>
          <w:lang w:bidi="ar-IQ"/>
        </w:rPr>
        <w:t xml:space="preserve"> بنفي العنف ضد</w:t>
      </w:r>
      <w:r w:rsidR="004576C2" w:rsidRPr="00BA4E01">
        <w:rPr>
          <w:rFonts w:hint="cs"/>
          <w:color w:val="000000" w:themeColor="text1"/>
          <w:sz w:val="27"/>
          <w:rtl/>
          <w:lang w:bidi="ar-IQ"/>
        </w:rPr>
        <w:t>ّ</w:t>
      </w:r>
      <w:r w:rsidRPr="00BA4E01">
        <w:rPr>
          <w:rFonts w:hint="cs"/>
          <w:color w:val="000000" w:themeColor="text1"/>
          <w:sz w:val="27"/>
          <w:rtl/>
          <w:lang w:bidi="ar-IQ"/>
        </w:rPr>
        <w:t xml:space="preserve"> المرأة بوصفه الفلسفة الرئيسة لهذا الحكم. </w:t>
      </w:r>
    </w:p>
    <w:p w:rsidR="004576C2" w:rsidRPr="00BA4E01" w:rsidRDefault="00877DC2" w:rsidP="00E4663C">
      <w:pPr>
        <w:rPr>
          <w:color w:val="000000" w:themeColor="text1"/>
          <w:sz w:val="27"/>
          <w:rtl/>
          <w:lang w:bidi="ar-IQ"/>
        </w:rPr>
      </w:pPr>
      <w:r w:rsidRPr="00BA4E01">
        <w:rPr>
          <w:rFonts w:hint="cs"/>
          <w:color w:val="000000" w:themeColor="text1"/>
          <w:sz w:val="27"/>
          <w:rtl/>
          <w:lang w:bidi="ar-IQ"/>
        </w:rPr>
        <w:t>هناك طيف</w:t>
      </w:r>
      <w:r w:rsidR="004576C2" w:rsidRPr="00BA4E01">
        <w:rPr>
          <w:rFonts w:hint="cs"/>
          <w:color w:val="000000" w:themeColor="text1"/>
          <w:sz w:val="27"/>
          <w:rtl/>
          <w:lang w:bidi="ar-IQ"/>
        </w:rPr>
        <w:t>ٌ</w:t>
      </w:r>
      <w:r w:rsidRPr="00BA4E01">
        <w:rPr>
          <w:rFonts w:hint="cs"/>
          <w:color w:val="000000" w:themeColor="text1"/>
          <w:sz w:val="27"/>
          <w:rtl/>
          <w:lang w:bidi="ar-IQ"/>
        </w:rPr>
        <w:t xml:space="preserve"> من الناقدين يرى أن هذه الآية تمث</w:t>
      </w:r>
      <w:r w:rsidR="004576C2" w:rsidRPr="00BA4E01">
        <w:rPr>
          <w:rFonts w:hint="cs"/>
          <w:color w:val="000000" w:themeColor="text1"/>
          <w:sz w:val="27"/>
          <w:rtl/>
          <w:lang w:bidi="ar-IQ"/>
        </w:rPr>
        <w:t>ِّ</w:t>
      </w:r>
      <w:r w:rsidRPr="00BA4E01">
        <w:rPr>
          <w:rFonts w:hint="cs"/>
          <w:color w:val="000000" w:themeColor="text1"/>
          <w:sz w:val="27"/>
          <w:rtl/>
          <w:lang w:bidi="ar-IQ"/>
        </w:rPr>
        <w:t>ل واحدة</w:t>
      </w:r>
      <w:r w:rsidR="004576C2" w:rsidRPr="00BA4E01">
        <w:rPr>
          <w:rFonts w:hint="cs"/>
          <w:color w:val="000000" w:themeColor="text1"/>
          <w:sz w:val="27"/>
          <w:rtl/>
          <w:lang w:bidi="ar-IQ"/>
        </w:rPr>
        <w:t>ً</w:t>
      </w:r>
      <w:r w:rsidRPr="00BA4E01">
        <w:rPr>
          <w:rFonts w:hint="cs"/>
          <w:color w:val="000000" w:themeColor="text1"/>
          <w:sz w:val="27"/>
          <w:rtl/>
          <w:lang w:bidi="ar-IQ"/>
        </w:rPr>
        <w:t xml:space="preserve"> من نقاط الضعف الكبيرة التي يعاني منها القرآن. والذي نريد الوصول إليه هنا هو</w:t>
      </w:r>
      <w:r w:rsidR="004576C2" w:rsidRPr="00BA4E01">
        <w:rPr>
          <w:rFonts w:hint="cs"/>
          <w:color w:val="000000" w:themeColor="text1"/>
          <w:sz w:val="27"/>
          <w:rtl/>
          <w:lang w:bidi="ar-IQ"/>
        </w:rPr>
        <w:t>:</w:t>
      </w:r>
      <w:r w:rsidRPr="00BA4E01">
        <w:rPr>
          <w:rFonts w:hint="cs"/>
          <w:color w:val="000000" w:themeColor="text1"/>
          <w:sz w:val="27"/>
          <w:rtl/>
          <w:lang w:bidi="ar-IQ"/>
        </w:rPr>
        <w:t xml:space="preserve"> هل يمكن الالتزام بهذا الاد</w:t>
      </w:r>
      <w:r w:rsidR="004576C2" w:rsidRPr="00BA4E01">
        <w:rPr>
          <w:rFonts w:hint="cs"/>
          <w:color w:val="000000" w:themeColor="text1"/>
          <w:sz w:val="27"/>
          <w:rtl/>
          <w:lang w:bidi="ar-IQ"/>
        </w:rPr>
        <w:t>ّ</w:t>
      </w:r>
      <w:r w:rsidRPr="00BA4E01">
        <w:rPr>
          <w:rFonts w:hint="cs"/>
          <w:color w:val="000000" w:themeColor="text1"/>
          <w:sz w:val="27"/>
          <w:rtl/>
          <w:lang w:bidi="ar-IQ"/>
        </w:rPr>
        <w:t>عاء لو قمنا بشيء</w:t>
      </w:r>
      <w:r w:rsidR="004576C2" w:rsidRPr="00BA4E01">
        <w:rPr>
          <w:rFonts w:hint="cs"/>
          <w:color w:val="000000" w:themeColor="text1"/>
          <w:sz w:val="27"/>
          <w:rtl/>
          <w:lang w:bidi="ar-IQ"/>
        </w:rPr>
        <w:t>ٍ</w:t>
      </w:r>
      <w:r w:rsidRPr="00BA4E01">
        <w:rPr>
          <w:rFonts w:hint="cs"/>
          <w:color w:val="000000" w:themeColor="text1"/>
          <w:sz w:val="27"/>
          <w:rtl/>
          <w:lang w:bidi="ar-IQ"/>
        </w:rPr>
        <w:t xml:space="preserve"> من التدقيق الفكري والنقد العلمي أيضاً</w:t>
      </w:r>
      <w:r w:rsidR="004576C2" w:rsidRPr="00BA4E01">
        <w:rPr>
          <w:rFonts w:hint="cs"/>
          <w:color w:val="000000" w:themeColor="text1"/>
          <w:sz w:val="27"/>
          <w:rtl/>
          <w:lang w:bidi="ar-IQ"/>
        </w:rPr>
        <w:t>؟</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إن</w:t>
      </w:r>
      <w:r w:rsidR="004576C2" w:rsidRPr="00BA4E01">
        <w:rPr>
          <w:rFonts w:hint="cs"/>
          <w:color w:val="000000" w:themeColor="text1"/>
          <w:sz w:val="27"/>
          <w:rtl/>
          <w:lang w:bidi="ar-IQ"/>
        </w:rPr>
        <w:t>ّ</w:t>
      </w:r>
      <w:r w:rsidRPr="00BA4E01">
        <w:rPr>
          <w:rFonts w:hint="cs"/>
          <w:color w:val="000000" w:themeColor="text1"/>
          <w:sz w:val="27"/>
          <w:rtl/>
          <w:lang w:bidi="ar-IQ"/>
        </w:rPr>
        <w:t xml:space="preserve"> رؤيتي ـ كما سوف أبي</w:t>
      </w:r>
      <w:r w:rsidR="004576C2" w:rsidRPr="00BA4E01">
        <w:rPr>
          <w:rFonts w:hint="cs"/>
          <w:color w:val="000000" w:themeColor="text1"/>
          <w:sz w:val="27"/>
          <w:rtl/>
          <w:lang w:bidi="ar-IQ"/>
        </w:rPr>
        <w:t>ِّ</w:t>
      </w:r>
      <w:r w:rsidRPr="00BA4E01">
        <w:rPr>
          <w:rFonts w:hint="cs"/>
          <w:color w:val="000000" w:themeColor="text1"/>
          <w:sz w:val="27"/>
          <w:rtl/>
          <w:lang w:bidi="ar-IQ"/>
        </w:rPr>
        <w:t xml:space="preserve">نها ـ تقوم على أن تسمية هذه الآية بـ </w:t>
      </w:r>
      <w:r w:rsidRPr="00BA4E01">
        <w:rPr>
          <w:rFonts w:hint="eastAsia"/>
          <w:color w:val="000000" w:themeColor="text1"/>
          <w:sz w:val="27"/>
          <w:rtl/>
        </w:rPr>
        <w:t>«</w:t>
      </w:r>
      <w:r w:rsidRPr="00BA4E01">
        <w:rPr>
          <w:rFonts w:hint="cs"/>
          <w:color w:val="000000" w:themeColor="text1"/>
          <w:sz w:val="27"/>
          <w:rtl/>
          <w:lang w:bidi="ar-IQ"/>
        </w:rPr>
        <w:t>آية الو</w:t>
      </w:r>
      <w:r w:rsidR="004576C2" w:rsidRPr="00BA4E01">
        <w:rPr>
          <w:rFonts w:hint="cs"/>
          <w:color w:val="000000" w:themeColor="text1"/>
          <w:sz w:val="27"/>
          <w:rtl/>
          <w:lang w:bidi="ar-IQ"/>
        </w:rPr>
        <w:t>َ</w:t>
      </w:r>
      <w:r w:rsidRPr="00BA4E01">
        <w:rPr>
          <w:rFonts w:hint="cs"/>
          <w:color w:val="000000" w:themeColor="text1"/>
          <w:sz w:val="27"/>
          <w:rtl/>
          <w:lang w:bidi="ar-IQ"/>
        </w:rPr>
        <w:t>ع</w:t>
      </w:r>
      <w:r w:rsidR="003D270C">
        <w:rPr>
          <w:rFonts w:hint="cs"/>
          <w:color w:val="000000" w:themeColor="text1"/>
          <w:sz w:val="27"/>
          <w:rtl/>
          <w:lang w:bidi="ar-IQ"/>
        </w:rPr>
        <w:t>ْ</w:t>
      </w:r>
      <w:r w:rsidRPr="00BA4E01">
        <w:rPr>
          <w:rFonts w:hint="cs"/>
          <w:color w:val="000000" w:themeColor="text1"/>
          <w:sz w:val="27"/>
          <w:rtl/>
          <w:lang w:bidi="ar-IQ"/>
        </w:rPr>
        <w:t>ظ</w:t>
      </w:r>
      <w:r w:rsidRPr="00BA4E01">
        <w:rPr>
          <w:rFonts w:hint="eastAsia"/>
          <w:color w:val="000000" w:themeColor="text1"/>
          <w:sz w:val="27"/>
          <w:rtl/>
        </w:rPr>
        <w:t>»</w:t>
      </w:r>
      <w:r w:rsidRPr="00BA4E01">
        <w:rPr>
          <w:rFonts w:hint="cs"/>
          <w:color w:val="000000" w:themeColor="text1"/>
          <w:sz w:val="27"/>
          <w:rtl/>
          <w:lang w:bidi="ar-IQ"/>
        </w:rPr>
        <w:t xml:space="preserve"> أصح</w:t>
      </w:r>
      <w:r w:rsidR="004576C2" w:rsidRPr="00BA4E01">
        <w:rPr>
          <w:rFonts w:hint="cs"/>
          <w:color w:val="000000" w:themeColor="text1"/>
          <w:sz w:val="27"/>
          <w:rtl/>
          <w:lang w:bidi="ar-IQ"/>
        </w:rPr>
        <w:t>ّ</w:t>
      </w:r>
      <w:r w:rsidRPr="00BA4E01">
        <w:rPr>
          <w:rFonts w:hint="cs"/>
          <w:color w:val="000000" w:themeColor="text1"/>
          <w:sz w:val="27"/>
          <w:rtl/>
          <w:lang w:bidi="ar-IQ"/>
        </w:rPr>
        <w:t xml:space="preserve"> وأدق</w:t>
      </w:r>
      <w:r w:rsidR="004576C2" w:rsidRPr="00BA4E01">
        <w:rPr>
          <w:rFonts w:hint="cs"/>
          <w:color w:val="000000" w:themeColor="text1"/>
          <w:sz w:val="27"/>
          <w:rtl/>
          <w:lang w:bidi="ar-IQ"/>
        </w:rPr>
        <w:t>ّ</w:t>
      </w:r>
      <w:r w:rsidRPr="00BA4E01">
        <w:rPr>
          <w:rFonts w:hint="cs"/>
          <w:color w:val="000000" w:themeColor="text1"/>
          <w:sz w:val="27"/>
          <w:rtl/>
          <w:lang w:bidi="ar-IQ"/>
        </w:rPr>
        <w:t xml:space="preserve"> من تسميتها بـ </w:t>
      </w:r>
      <w:r w:rsidRPr="00BA4E01">
        <w:rPr>
          <w:rFonts w:hint="eastAsia"/>
          <w:color w:val="000000" w:themeColor="text1"/>
          <w:sz w:val="27"/>
          <w:rtl/>
        </w:rPr>
        <w:t>«</w:t>
      </w:r>
      <w:r w:rsidRPr="00BA4E01">
        <w:rPr>
          <w:rFonts w:hint="cs"/>
          <w:color w:val="000000" w:themeColor="text1"/>
          <w:sz w:val="27"/>
          <w:rtl/>
          <w:lang w:bidi="ar-IQ"/>
        </w:rPr>
        <w:t>آية الض</w:t>
      </w:r>
      <w:r w:rsidR="004576C2" w:rsidRPr="00BA4E01">
        <w:rPr>
          <w:rFonts w:hint="cs"/>
          <w:color w:val="000000" w:themeColor="text1"/>
          <w:sz w:val="27"/>
          <w:rtl/>
          <w:lang w:bidi="ar-IQ"/>
        </w:rPr>
        <w:t>َّ</w:t>
      </w:r>
      <w:r w:rsidRPr="00BA4E01">
        <w:rPr>
          <w:rFonts w:hint="cs"/>
          <w:color w:val="000000" w:themeColor="text1"/>
          <w:sz w:val="27"/>
          <w:rtl/>
          <w:lang w:bidi="ar-IQ"/>
        </w:rPr>
        <w:t>ر</w:t>
      </w:r>
      <w:r w:rsidR="003D270C">
        <w:rPr>
          <w:rFonts w:hint="cs"/>
          <w:color w:val="000000" w:themeColor="text1"/>
          <w:sz w:val="27"/>
          <w:rtl/>
          <w:lang w:bidi="ar-IQ"/>
        </w:rPr>
        <w:t>ْ</w:t>
      </w:r>
      <w:r w:rsidRPr="00BA4E01">
        <w:rPr>
          <w:rFonts w:hint="cs"/>
          <w:color w:val="000000" w:themeColor="text1"/>
          <w:sz w:val="27"/>
          <w:rtl/>
          <w:lang w:bidi="ar-IQ"/>
        </w:rPr>
        <w:t>ب</w:t>
      </w:r>
      <w:r w:rsidRPr="00BA4E01">
        <w:rPr>
          <w:rFonts w:hint="eastAsia"/>
          <w:color w:val="000000" w:themeColor="text1"/>
          <w:sz w:val="27"/>
          <w:rtl/>
        </w:rPr>
        <w:t>»</w:t>
      </w:r>
      <w:r w:rsidRPr="00BA4E01">
        <w:rPr>
          <w:rFonts w:hint="cs"/>
          <w:color w:val="000000" w:themeColor="text1"/>
          <w:sz w:val="27"/>
          <w:rtl/>
          <w:lang w:bidi="ar-IQ"/>
        </w:rPr>
        <w:t xml:space="preserve">.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أروم بحث هذه الآية ـ بوصفها نصّاً ـ بقطع النظر عما لو كان القرآن كتاباً مقدّ</w:t>
      </w:r>
      <w:r w:rsidR="00B90B37" w:rsidRPr="00BA4E01">
        <w:rPr>
          <w:rFonts w:hint="cs"/>
          <w:color w:val="000000" w:themeColor="text1"/>
          <w:sz w:val="27"/>
          <w:rtl/>
          <w:lang w:bidi="ar-IQ"/>
        </w:rPr>
        <w:t>َ</w:t>
      </w:r>
      <w:r w:rsidRPr="00BA4E01">
        <w:rPr>
          <w:rFonts w:hint="cs"/>
          <w:color w:val="000000" w:themeColor="text1"/>
          <w:sz w:val="27"/>
          <w:rtl/>
          <w:lang w:bidi="ar-IQ"/>
        </w:rPr>
        <w:t>ساً أم لا، وبغض</w:t>
      </w:r>
      <w:r w:rsidR="003D270C">
        <w:rPr>
          <w:rFonts w:hint="cs"/>
          <w:color w:val="000000" w:themeColor="text1"/>
          <w:sz w:val="27"/>
          <w:rtl/>
          <w:lang w:bidi="ar-IQ"/>
        </w:rPr>
        <w:t>ّ</w:t>
      </w:r>
      <w:r w:rsidRPr="00BA4E01">
        <w:rPr>
          <w:rFonts w:hint="cs"/>
          <w:color w:val="000000" w:themeColor="text1"/>
          <w:sz w:val="27"/>
          <w:rtl/>
          <w:lang w:bidi="ar-IQ"/>
        </w:rPr>
        <w:t xml:space="preserve"> النظر عمّا لو كان وحياً سماوياً أو بشرياً. كما أريد أن أثبت أن</w:t>
      </w:r>
      <w:r w:rsidR="00B90B37" w:rsidRPr="00BA4E01">
        <w:rPr>
          <w:rFonts w:hint="cs"/>
          <w:color w:val="000000" w:themeColor="text1"/>
          <w:sz w:val="27"/>
          <w:rtl/>
          <w:lang w:bidi="ar-IQ"/>
        </w:rPr>
        <w:t>ّ</w:t>
      </w:r>
      <w:r w:rsidRPr="00BA4E01">
        <w:rPr>
          <w:rFonts w:hint="cs"/>
          <w:color w:val="000000" w:themeColor="text1"/>
          <w:sz w:val="27"/>
          <w:rtl/>
          <w:lang w:bidi="ar-IQ"/>
        </w:rPr>
        <w:t xml:space="preserve"> هذه الآية عبارة</w:t>
      </w:r>
      <w:r w:rsidR="00B90B37" w:rsidRPr="00BA4E01">
        <w:rPr>
          <w:rFonts w:hint="cs"/>
          <w:color w:val="000000" w:themeColor="text1"/>
          <w:sz w:val="27"/>
          <w:rtl/>
          <w:lang w:bidi="ar-IQ"/>
        </w:rPr>
        <w:t>ٌ</w:t>
      </w:r>
      <w:r w:rsidRPr="00BA4E01">
        <w:rPr>
          <w:rFonts w:hint="cs"/>
          <w:color w:val="000000" w:themeColor="text1"/>
          <w:sz w:val="27"/>
          <w:rtl/>
          <w:lang w:bidi="ar-IQ"/>
        </w:rPr>
        <w:t xml:space="preserve"> عن قضي</w:t>
      </w:r>
      <w:r w:rsidR="00B90B37" w:rsidRPr="00BA4E01">
        <w:rPr>
          <w:rFonts w:hint="cs"/>
          <w:color w:val="000000" w:themeColor="text1"/>
          <w:sz w:val="27"/>
          <w:rtl/>
          <w:lang w:bidi="ar-IQ"/>
        </w:rPr>
        <w:t>ّ</w:t>
      </w:r>
      <w:r w:rsidRPr="00BA4E01">
        <w:rPr>
          <w:rFonts w:hint="cs"/>
          <w:color w:val="000000" w:themeColor="text1"/>
          <w:sz w:val="27"/>
          <w:rtl/>
          <w:lang w:bidi="ar-IQ"/>
        </w:rPr>
        <w:t>ة</w:t>
      </w:r>
      <w:r w:rsidR="00B90B37" w:rsidRPr="00BA4E01">
        <w:rPr>
          <w:rFonts w:hint="cs"/>
          <w:color w:val="000000" w:themeColor="text1"/>
          <w:sz w:val="27"/>
          <w:rtl/>
          <w:lang w:bidi="ar-IQ"/>
        </w:rPr>
        <w:t>ٍ</w:t>
      </w:r>
      <w:r w:rsidRPr="00BA4E01">
        <w:rPr>
          <w:rFonts w:hint="cs"/>
          <w:color w:val="000000" w:themeColor="text1"/>
          <w:sz w:val="27"/>
          <w:rtl/>
          <w:lang w:bidi="ar-IQ"/>
        </w:rPr>
        <w:t xml:space="preserve"> ذات حدّ</w:t>
      </w:r>
      <w:r w:rsidR="00B90B37" w:rsidRPr="00BA4E01">
        <w:rPr>
          <w:rFonts w:hint="cs"/>
          <w:color w:val="000000" w:themeColor="text1"/>
          <w:sz w:val="27"/>
          <w:rtl/>
          <w:lang w:bidi="ar-IQ"/>
        </w:rPr>
        <w:t>َ</w:t>
      </w:r>
      <w:r w:rsidRPr="00BA4E01">
        <w:rPr>
          <w:rFonts w:hint="cs"/>
          <w:color w:val="000000" w:themeColor="text1"/>
          <w:sz w:val="27"/>
          <w:rtl/>
          <w:lang w:bidi="ar-IQ"/>
        </w:rPr>
        <w:t>ين: حدّ</w:t>
      </w:r>
      <w:r w:rsidR="00B90B37" w:rsidRPr="00BA4E01">
        <w:rPr>
          <w:rFonts w:hint="cs"/>
          <w:color w:val="000000" w:themeColor="text1"/>
          <w:sz w:val="27"/>
          <w:rtl/>
          <w:lang w:bidi="ar-IQ"/>
        </w:rPr>
        <w:t>ٍ</w:t>
      </w:r>
      <w:r w:rsidRPr="00BA4E01">
        <w:rPr>
          <w:rFonts w:hint="cs"/>
          <w:color w:val="000000" w:themeColor="text1"/>
          <w:sz w:val="27"/>
          <w:rtl/>
          <w:lang w:bidi="ar-IQ"/>
        </w:rPr>
        <w:t xml:space="preserve"> حقوقي</w:t>
      </w:r>
      <w:r w:rsidR="00B90B37" w:rsidRPr="00BA4E01">
        <w:rPr>
          <w:rFonts w:hint="cs"/>
          <w:color w:val="000000" w:themeColor="text1"/>
          <w:sz w:val="27"/>
          <w:rtl/>
          <w:lang w:bidi="ar-IQ"/>
        </w:rPr>
        <w:t>؛</w:t>
      </w:r>
      <w:r w:rsidRPr="00BA4E01">
        <w:rPr>
          <w:rFonts w:hint="cs"/>
          <w:color w:val="000000" w:themeColor="text1"/>
          <w:sz w:val="27"/>
          <w:rtl/>
          <w:lang w:bidi="ar-IQ"/>
        </w:rPr>
        <w:t xml:space="preserve"> وحدّ</w:t>
      </w:r>
      <w:r w:rsidR="00B90B37" w:rsidRPr="00BA4E01">
        <w:rPr>
          <w:rFonts w:hint="cs"/>
          <w:color w:val="000000" w:themeColor="text1"/>
          <w:sz w:val="27"/>
          <w:rtl/>
          <w:lang w:bidi="ar-IQ"/>
        </w:rPr>
        <w:t>ٍ</w:t>
      </w:r>
      <w:r w:rsidRPr="00BA4E01">
        <w:rPr>
          <w:rFonts w:hint="cs"/>
          <w:color w:val="000000" w:themeColor="text1"/>
          <w:sz w:val="27"/>
          <w:rtl/>
          <w:lang w:bidi="ar-IQ"/>
        </w:rPr>
        <w:t xml:space="preserve"> أخلاقي، وأن</w:t>
      </w:r>
      <w:r w:rsidR="00B90B37" w:rsidRPr="00BA4E01">
        <w:rPr>
          <w:rFonts w:hint="cs"/>
          <w:color w:val="000000" w:themeColor="text1"/>
          <w:sz w:val="27"/>
          <w:rtl/>
          <w:lang w:bidi="ar-IQ"/>
        </w:rPr>
        <w:t>ّ</w:t>
      </w:r>
      <w:r w:rsidRPr="00BA4E01">
        <w:rPr>
          <w:rFonts w:hint="cs"/>
          <w:color w:val="000000" w:themeColor="text1"/>
          <w:sz w:val="27"/>
          <w:rtl/>
          <w:lang w:bidi="ar-IQ"/>
        </w:rPr>
        <w:t xml:space="preserve"> حدّها الأخلاقي لم ي</w:t>
      </w:r>
      <w:r w:rsidR="003D270C">
        <w:rPr>
          <w:rFonts w:hint="cs"/>
          <w:color w:val="000000" w:themeColor="text1"/>
          <w:sz w:val="27"/>
          <w:rtl/>
          <w:lang w:bidi="ar-IQ"/>
        </w:rPr>
        <w:t>َ</w:t>
      </w:r>
      <w:r w:rsidRPr="00BA4E01">
        <w:rPr>
          <w:rFonts w:hint="cs"/>
          <w:color w:val="000000" w:themeColor="text1"/>
          <w:sz w:val="27"/>
          <w:rtl/>
          <w:lang w:bidi="ar-IQ"/>
        </w:rPr>
        <w:t>ح</w:t>
      </w:r>
      <w:r w:rsidR="003D270C">
        <w:rPr>
          <w:rFonts w:hint="cs"/>
          <w:color w:val="000000" w:themeColor="text1"/>
          <w:sz w:val="27"/>
          <w:rtl/>
          <w:lang w:bidi="ar-IQ"/>
        </w:rPr>
        <w:t>ْ</w:t>
      </w:r>
      <w:r w:rsidRPr="00BA4E01">
        <w:rPr>
          <w:rFonts w:hint="cs"/>
          <w:color w:val="000000" w:themeColor="text1"/>
          <w:sz w:val="27"/>
          <w:rtl/>
          <w:lang w:bidi="ar-IQ"/>
        </w:rPr>
        <w:t>ظ</w:t>
      </w:r>
      <w:r w:rsidR="00B90B37" w:rsidRPr="00BA4E01">
        <w:rPr>
          <w:rFonts w:hint="cs"/>
          <w:color w:val="000000" w:themeColor="text1"/>
          <w:sz w:val="27"/>
          <w:rtl/>
          <w:lang w:bidi="ar-IQ"/>
        </w:rPr>
        <w:t>َ</w:t>
      </w:r>
      <w:r w:rsidRPr="00BA4E01">
        <w:rPr>
          <w:rFonts w:hint="cs"/>
          <w:color w:val="000000" w:themeColor="text1"/>
          <w:sz w:val="27"/>
          <w:rtl/>
          <w:lang w:bidi="ar-IQ"/>
        </w:rPr>
        <w:t xml:space="preserve"> إلا</w:t>
      </w:r>
      <w:r w:rsidR="00B90B37" w:rsidRPr="00BA4E01">
        <w:rPr>
          <w:rFonts w:hint="cs"/>
          <w:color w:val="000000" w:themeColor="text1"/>
          <w:sz w:val="27"/>
          <w:rtl/>
          <w:lang w:bidi="ar-IQ"/>
        </w:rPr>
        <w:t>ّ</w:t>
      </w:r>
      <w:r w:rsidRPr="00BA4E01">
        <w:rPr>
          <w:rFonts w:hint="cs"/>
          <w:color w:val="000000" w:themeColor="text1"/>
          <w:sz w:val="27"/>
          <w:rtl/>
          <w:lang w:bidi="ar-IQ"/>
        </w:rPr>
        <w:t xml:space="preserve"> بالقليل من الاهتمام.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وبطبيعة الحال هناك بعض المؤل</w:t>
      </w:r>
      <w:r w:rsidR="00B90B37" w:rsidRPr="00BA4E01">
        <w:rPr>
          <w:rFonts w:hint="cs"/>
          <w:color w:val="000000" w:themeColor="text1"/>
          <w:sz w:val="27"/>
          <w:rtl/>
          <w:lang w:bidi="ar-IQ"/>
        </w:rPr>
        <w:t>َّ</w:t>
      </w:r>
      <w:r w:rsidRPr="00BA4E01">
        <w:rPr>
          <w:rFonts w:hint="cs"/>
          <w:color w:val="000000" w:themeColor="text1"/>
          <w:sz w:val="27"/>
          <w:rtl/>
          <w:lang w:bidi="ar-IQ"/>
        </w:rPr>
        <w:t xml:space="preserve">فات المنشورة باللغة الفارسية في هذا الشأن. ومن أحدث الإصدارات في هذا المجال: كتاب </w:t>
      </w:r>
      <w:r w:rsidRPr="00BA4E01">
        <w:rPr>
          <w:rFonts w:hint="eastAsia"/>
          <w:color w:val="000000" w:themeColor="text1"/>
          <w:sz w:val="27"/>
          <w:rtl/>
        </w:rPr>
        <w:t>«</w:t>
      </w:r>
      <w:r w:rsidRPr="00BA4E01">
        <w:rPr>
          <w:rFonts w:hint="cs"/>
          <w:color w:val="000000" w:themeColor="text1"/>
          <w:sz w:val="27"/>
          <w:rtl/>
          <w:lang w:bidi="ar-IQ"/>
        </w:rPr>
        <w:t>نوانديشي ديني ومسأله زنان</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00"/>
      </w:r>
      <w:r w:rsidRPr="00BA4E01">
        <w:rPr>
          <w:color w:val="000000" w:themeColor="text1"/>
          <w:sz w:val="27"/>
          <w:vertAlign w:val="superscript"/>
          <w:rtl/>
          <w:lang w:bidi="ar-IQ"/>
        </w:rPr>
        <w:t>)</w:t>
      </w:r>
      <w:r w:rsidRPr="00BA4E01">
        <w:rPr>
          <w:rFonts w:hint="cs"/>
          <w:color w:val="000000" w:themeColor="text1"/>
          <w:sz w:val="27"/>
          <w:rtl/>
          <w:lang w:bidi="ar-IQ"/>
        </w:rPr>
        <w:t xml:space="preserve">، وكذلك </w:t>
      </w:r>
      <w:r w:rsidRPr="00BA4E01">
        <w:rPr>
          <w:rFonts w:hint="eastAsia"/>
          <w:color w:val="000000" w:themeColor="text1"/>
          <w:sz w:val="27"/>
          <w:rtl/>
        </w:rPr>
        <w:t>«</w:t>
      </w:r>
      <w:r w:rsidRPr="00BA4E01">
        <w:rPr>
          <w:rFonts w:hint="cs"/>
          <w:color w:val="000000" w:themeColor="text1"/>
          <w:sz w:val="27"/>
          <w:rtl/>
          <w:lang w:bidi="ar-IQ"/>
        </w:rPr>
        <w:t xml:space="preserve">شخصيت وحقوق زن در </w:t>
      </w:r>
      <w:r w:rsidR="00B90B37" w:rsidRPr="00BA4E01">
        <w:rPr>
          <w:rFonts w:hint="cs"/>
          <w:color w:val="000000" w:themeColor="text1"/>
          <w:sz w:val="27"/>
          <w:rtl/>
          <w:lang w:bidi="ar-IQ"/>
        </w:rPr>
        <w:t>إ</w:t>
      </w:r>
      <w:r w:rsidRPr="00BA4E01">
        <w:rPr>
          <w:rFonts w:hint="cs"/>
          <w:color w:val="000000" w:themeColor="text1"/>
          <w:sz w:val="27"/>
          <w:rtl/>
          <w:lang w:bidi="ar-IQ"/>
        </w:rPr>
        <w:t>سلام</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01"/>
      </w:r>
      <w:r w:rsidRPr="00BA4E01">
        <w:rPr>
          <w:color w:val="000000" w:themeColor="text1"/>
          <w:sz w:val="27"/>
          <w:vertAlign w:val="superscript"/>
          <w:rtl/>
          <w:lang w:bidi="ar-IQ"/>
        </w:rPr>
        <w:t>)</w:t>
      </w:r>
      <w:r w:rsidR="00B90B37" w:rsidRPr="00BA4E01">
        <w:rPr>
          <w:rFonts w:hint="cs"/>
          <w:color w:val="000000" w:themeColor="text1"/>
          <w:sz w:val="27"/>
          <w:rtl/>
          <w:lang w:bidi="ar-IQ"/>
        </w:rPr>
        <w:t>،</w:t>
      </w:r>
      <w:r w:rsidRPr="00BA4E01">
        <w:rPr>
          <w:rFonts w:hint="cs"/>
          <w:color w:val="000000" w:themeColor="text1"/>
          <w:sz w:val="27"/>
          <w:rtl/>
          <w:lang w:bidi="ar-IQ"/>
        </w:rPr>
        <w:t xml:space="preserve"> بقلم</w:t>
      </w:r>
      <w:r w:rsidR="00B90B37" w:rsidRPr="00BA4E01">
        <w:rPr>
          <w:rFonts w:hint="cs"/>
          <w:color w:val="000000" w:themeColor="text1"/>
          <w:sz w:val="27"/>
          <w:rtl/>
          <w:lang w:bidi="ar-IQ"/>
        </w:rPr>
        <w:t>:</w:t>
      </w:r>
      <w:r w:rsidRPr="00BA4E01">
        <w:rPr>
          <w:rFonts w:hint="cs"/>
          <w:color w:val="000000" w:themeColor="text1"/>
          <w:sz w:val="27"/>
          <w:rtl/>
          <w:lang w:bidi="ar-IQ"/>
        </w:rPr>
        <w:t xml:space="preserve"> المحق</w:t>
      </w:r>
      <w:r w:rsidR="00B90B37" w:rsidRPr="00BA4E01">
        <w:rPr>
          <w:rFonts w:hint="cs"/>
          <w:color w:val="000000" w:themeColor="text1"/>
          <w:sz w:val="27"/>
          <w:rtl/>
          <w:lang w:bidi="ar-IQ"/>
        </w:rPr>
        <w:t>ِّ</w:t>
      </w:r>
      <w:r w:rsidRPr="00BA4E01">
        <w:rPr>
          <w:rFonts w:hint="cs"/>
          <w:color w:val="000000" w:themeColor="text1"/>
          <w:sz w:val="27"/>
          <w:rtl/>
          <w:lang w:bidi="ar-IQ"/>
        </w:rPr>
        <w:t>ق الفاضل مهدي مهريزي</w:t>
      </w:r>
      <w:r w:rsidR="00B90B37" w:rsidRPr="00BA4E01">
        <w:rPr>
          <w:rFonts w:hint="cs"/>
          <w:color w:val="000000" w:themeColor="text1"/>
          <w:sz w:val="27"/>
          <w:rtl/>
          <w:lang w:bidi="ar-IQ"/>
        </w:rPr>
        <w:t>؛</w:t>
      </w:r>
      <w:r w:rsidRPr="00BA4E01">
        <w:rPr>
          <w:rFonts w:hint="cs"/>
          <w:color w:val="000000" w:themeColor="text1"/>
          <w:sz w:val="27"/>
          <w:rtl/>
          <w:lang w:bidi="ar-IQ"/>
        </w:rPr>
        <w:t xml:space="preserve"> وكتاب </w:t>
      </w:r>
      <w:r w:rsidRPr="00BA4E01">
        <w:rPr>
          <w:rFonts w:hint="eastAsia"/>
          <w:color w:val="000000" w:themeColor="text1"/>
          <w:sz w:val="27"/>
          <w:rtl/>
        </w:rPr>
        <w:t>«</w:t>
      </w:r>
      <w:r w:rsidRPr="00BA4E01">
        <w:rPr>
          <w:rFonts w:hint="cs"/>
          <w:color w:val="000000" w:themeColor="text1"/>
          <w:sz w:val="27"/>
          <w:rtl/>
          <w:lang w:bidi="ar-IQ"/>
        </w:rPr>
        <w:t>زن در كشاكش سن</w:t>
      </w:r>
      <w:r w:rsidR="00B90B37" w:rsidRPr="00BA4E01">
        <w:rPr>
          <w:rFonts w:hint="cs"/>
          <w:color w:val="000000" w:themeColor="text1"/>
          <w:sz w:val="27"/>
          <w:rtl/>
          <w:lang w:bidi="ar-IQ"/>
        </w:rPr>
        <w:t>َّ</w:t>
      </w:r>
      <w:r w:rsidRPr="00BA4E01">
        <w:rPr>
          <w:rFonts w:hint="cs"/>
          <w:color w:val="000000" w:themeColor="text1"/>
          <w:sz w:val="27"/>
          <w:rtl/>
          <w:lang w:bidi="ar-IQ"/>
        </w:rPr>
        <w:t>ت وتجد</w:t>
      </w:r>
      <w:r w:rsidR="00B90B37" w:rsidRPr="00BA4E01">
        <w:rPr>
          <w:rFonts w:hint="cs"/>
          <w:color w:val="000000" w:themeColor="text1"/>
          <w:sz w:val="27"/>
          <w:rtl/>
          <w:lang w:bidi="ar-IQ"/>
        </w:rPr>
        <w:t>ُّ</w:t>
      </w:r>
      <w:r w:rsidRPr="00BA4E01">
        <w:rPr>
          <w:rFonts w:hint="cs"/>
          <w:color w:val="000000" w:themeColor="text1"/>
          <w:sz w:val="27"/>
          <w:rtl/>
          <w:lang w:bidi="ar-IQ"/>
        </w:rPr>
        <w:t>د</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02"/>
      </w:r>
      <w:r w:rsidRPr="00BA4E01">
        <w:rPr>
          <w:color w:val="000000" w:themeColor="text1"/>
          <w:sz w:val="27"/>
          <w:vertAlign w:val="superscript"/>
          <w:rtl/>
          <w:lang w:bidi="ar-IQ"/>
        </w:rPr>
        <w:t>)</w:t>
      </w:r>
      <w:r w:rsidR="00B90B37" w:rsidRPr="00BA4E01">
        <w:rPr>
          <w:rFonts w:hint="cs"/>
          <w:color w:val="000000" w:themeColor="text1"/>
          <w:sz w:val="27"/>
          <w:rtl/>
          <w:lang w:bidi="ar-IQ"/>
        </w:rPr>
        <w:t>،</w:t>
      </w:r>
      <w:r w:rsidRPr="00BA4E01">
        <w:rPr>
          <w:rFonts w:hint="cs"/>
          <w:color w:val="000000" w:themeColor="text1"/>
          <w:sz w:val="27"/>
          <w:rtl/>
          <w:lang w:bidi="ar-IQ"/>
        </w:rPr>
        <w:t xml:space="preserve"> بقلم</w:t>
      </w:r>
      <w:r w:rsidR="00B90B37" w:rsidRPr="00BA4E01">
        <w:rPr>
          <w:rFonts w:hint="cs"/>
          <w:color w:val="000000" w:themeColor="text1"/>
          <w:sz w:val="27"/>
          <w:rtl/>
          <w:lang w:bidi="ar-IQ"/>
        </w:rPr>
        <w:t>:</w:t>
      </w:r>
      <w:r w:rsidRPr="00BA4E01">
        <w:rPr>
          <w:rFonts w:hint="cs"/>
          <w:color w:val="000000" w:themeColor="text1"/>
          <w:sz w:val="27"/>
          <w:rtl/>
          <w:lang w:bidi="ar-IQ"/>
        </w:rPr>
        <w:t xml:space="preserve"> السيد محمد حكيم </w:t>
      </w:r>
      <w:r w:rsidR="00021364" w:rsidRPr="00BA4E01">
        <w:rPr>
          <w:rFonts w:ascii="Mosawi" w:hAnsi="Mosawi" w:cs="Abz-3 (Yagut)"/>
          <w:color w:val="000000" w:themeColor="text1"/>
          <w:sz w:val="24"/>
          <w:szCs w:val="24"/>
          <w:rtl/>
        </w:rPr>
        <w:t>پ</w:t>
      </w:r>
      <w:r w:rsidRPr="00BA4E01">
        <w:rPr>
          <w:rFonts w:ascii="Mosawi" w:eastAsiaTheme="minorHAnsi" w:hAnsi="Mosawi" w:cs="Abz-3 (Yagut)" w:hint="cs"/>
          <w:color w:val="000000" w:themeColor="text1"/>
          <w:sz w:val="24"/>
          <w:szCs w:val="24"/>
          <w:rtl/>
        </w:rPr>
        <w:t>ور</w:t>
      </w:r>
      <w:r w:rsidRPr="00BA4E01">
        <w:rPr>
          <w:rFonts w:hint="cs"/>
          <w:color w:val="000000" w:themeColor="text1"/>
          <w:sz w:val="27"/>
          <w:rtl/>
          <w:lang w:bidi="ar-IQ"/>
        </w:rPr>
        <w:t>، والتي تناولت في بعض عناوينها شأن نزول الآية</w:t>
      </w:r>
      <w:r w:rsidR="00C9481A" w:rsidRPr="00BA4E01">
        <w:rPr>
          <w:rFonts w:hint="cs"/>
          <w:color w:val="000000" w:themeColor="text1"/>
          <w:sz w:val="27"/>
          <w:rtl/>
          <w:lang w:bidi="ar-IQ"/>
        </w:rPr>
        <w:t>؛</w:t>
      </w:r>
      <w:r w:rsidRPr="00BA4E01">
        <w:rPr>
          <w:rFonts w:hint="cs"/>
          <w:color w:val="000000" w:themeColor="text1"/>
          <w:sz w:val="27"/>
          <w:rtl/>
          <w:lang w:bidi="ar-IQ"/>
        </w:rPr>
        <w:t xml:space="preserve"> وسابقة هذه الأبحاث في القرن الأخير، وآراء المفك</w:t>
      </w:r>
      <w:r w:rsidR="00C9481A" w:rsidRPr="00BA4E01">
        <w:rPr>
          <w:rFonts w:hint="cs"/>
          <w:color w:val="000000" w:themeColor="text1"/>
          <w:sz w:val="27"/>
          <w:rtl/>
          <w:lang w:bidi="ar-IQ"/>
        </w:rPr>
        <w:t>ِّ</w:t>
      </w:r>
      <w:r w:rsidRPr="00BA4E01">
        <w:rPr>
          <w:rFonts w:hint="cs"/>
          <w:color w:val="000000" w:themeColor="text1"/>
          <w:sz w:val="27"/>
          <w:rtl/>
          <w:lang w:bidi="ar-IQ"/>
        </w:rPr>
        <w:t>رين الإسلاميين. ولكن</w:t>
      </w:r>
      <w:r w:rsidR="00C9481A" w:rsidRPr="00BA4E01">
        <w:rPr>
          <w:rFonts w:hint="cs"/>
          <w:color w:val="000000" w:themeColor="text1"/>
          <w:sz w:val="27"/>
          <w:rtl/>
          <w:lang w:bidi="ar-IQ"/>
        </w:rPr>
        <w:t>َّ</w:t>
      </w:r>
      <w:r w:rsidRPr="00BA4E01">
        <w:rPr>
          <w:rFonts w:hint="cs"/>
          <w:color w:val="000000" w:themeColor="text1"/>
          <w:sz w:val="27"/>
          <w:rtl/>
          <w:lang w:bidi="ar-IQ"/>
        </w:rPr>
        <w:t>نا نسعى هنا إلى الاقتصار على الأقل</w:t>
      </w:r>
      <w:r w:rsidR="00C9481A" w:rsidRPr="00BA4E01">
        <w:rPr>
          <w:rFonts w:hint="cs"/>
          <w:color w:val="000000" w:themeColor="text1"/>
          <w:sz w:val="27"/>
          <w:rtl/>
          <w:lang w:bidi="ar-IQ"/>
        </w:rPr>
        <w:t>ّ</w:t>
      </w:r>
      <w:r w:rsidRPr="00BA4E01">
        <w:rPr>
          <w:rFonts w:hint="cs"/>
          <w:color w:val="000000" w:themeColor="text1"/>
          <w:sz w:val="27"/>
          <w:rtl/>
          <w:lang w:bidi="ar-IQ"/>
        </w:rPr>
        <w:t xml:space="preserve"> من التكرار</w:t>
      </w:r>
      <w:r w:rsidR="00C9481A" w:rsidRPr="00BA4E01">
        <w:rPr>
          <w:rFonts w:hint="cs"/>
          <w:color w:val="000000" w:themeColor="text1"/>
          <w:sz w:val="27"/>
          <w:rtl/>
          <w:lang w:bidi="ar-IQ"/>
        </w:rPr>
        <w:t>،</w:t>
      </w:r>
      <w:r w:rsidRPr="00BA4E01">
        <w:rPr>
          <w:rFonts w:hint="cs"/>
          <w:color w:val="000000" w:themeColor="text1"/>
          <w:sz w:val="27"/>
          <w:rtl/>
          <w:lang w:bidi="ar-IQ"/>
        </w:rPr>
        <w:t xml:space="preserve"> بالإضافة إلى بيان بعض المسائل الجديدة والمبتكرة. </w:t>
      </w:r>
    </w:p>
    <w:p w:rsidR="00877DC2" w:rsidRPr="00BA4E01" w:rsidRDefault="00877DC2" w:rsidP="00E4663C">
      <w:pPr>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الآية مورد البحث</w:t>
      </w:r>
    </w:p>
    <w:p w:rsidR="00877DC2" w:rsidRPr="00BA4E01" w:rsidRDefault="00877DC2" w:rsidP="003D270C">
      <w:pPr>
        <w:rPr>
          <w:color w:val="000000" w:themeColor="text1"/>
          <w:sz w:val="27"/>
          <w:rtl/>
          <w:lang w:bidi="ar-IQ"/>
        </w:rPr>
      </w:pPr>
      <w:r w:rsidRPr="00BA4E01">
        <w:rPr>
          <w:rFonts w:hint="cs"/>
          <w:color w:val="000000" w:themeColor="text1"/>
          <w:sz w:val="27"/>
          <w:rtl/>
          <w:lang w:bidi="ar-IQ"/>
        </w:rPr>
        <w:t xml:space="preserve">قوله تعالى: </w:t>
      </w:r>
      <w:r w:rsidRPr="00BA4E01">
        <w:rPr>
          <w:rFonts w:ascii="Mosawi" w:hAnsi="Mosawi" w:cs="Mosawi"/>
          <w:color w:val="000000" w:themeColor="text1"/>
          <w:sz w:val="24"/>
          <w:szCs w:val="24"/>
          <w:rtl/>
        </w:rPr>
        <w:t>﴿</w:t>
      </w:r>
      <w:r w:rsidR="003D270C" w:rsidRPr="0087127D">
        <w:rPr>
          <w:b/>
          <w:bCs/>
          <w:sz w:val="27"/>
          <w:rtl/>
        </w:rPr>
        <w:t xml:space="preserve">الرِّجَالُ قَوَّامُونَ عَلَى النِّسَاءِ بِمَا فَضَّلَ اللهُ بَعْضَهُمْ عَلَى بَعْضٍ وَبِمَا أَنفَقُوا مِنْ أَمْوَالِهِمْ فَالصَّالِحَاتُ قَانِتَاتٌ حَافِظَاتٌ لِلْغَيْبِ بِمَا حَفِظَ اللهُ وَاللاَّتِي تَخَافُونَ </w:t>
      </w:r>
      <w:r w:rsidR="003D270C" w:rsidRPr="0087127D">
        <w:rPr>
          <w:b/>
          <w:bCs/>
          <w:sz w:val="27"/>
          <w:rtl/>
        </w:rPr>
        <w:lastRenderedPageBreak/>
        <w:t>نُشُوزَهُنَّ فَعِظُوهُنَّ وَاهْجُرُوهُنَّ فِي الْمَضَاجِعِ وَاضْرِبُوهُنَّ فَإِنْ أَطَعْنَكُمْ فَلاَ تَبْغُوا عَلَيْهِنَّ سَبِيلاً إِنَّ اللهَ كَانَ عَلِيّاً كَبِيراً</w:t>
      </w:r>
      <w:r w:rsidRPr="00BA4E01">
        <w:rPr>
          <w:rFonts w:ascii="Mosawi" w:hAnsi="Mosawi" w:cs="Mosawi"/>
          <w:color w:val="000000" w:themeColor="text1"/>
          <w:sz w:val="24"/>
          <w:szCs w:val="24"/>
          <w:rtl/>
        </w:rPr>
        <w:t>﴾</w:t>
      </w:r>
      <w:r w:rsidR="00910A57" w:rsidRPr="00BA4E01">
        <w:rPr>
          <w:rFonts w:hint="cs"/>
          <w:color w:val="000000" w:themeColor="text1"/>
          <w:sz w:val="27"/>
          <w:rtl/>
          <w:lang w:bidi="ar-IQ"/>
        </w:rPr>
        <w:t xml:space="preserve"> (النساء: 34)</w:t>
      </w:r>
      <w:r w:rsidRPr="00BA4E01">
        <w:rPr>
          <w:rFonts w:hint="cs"/>
          <w:color w:val="000000" w:themeColor="text1"/>
          <w:sz w:val="27"/>
          <w:rtl/>
          <w:lang w:bidi="ar-IQ"/>
        </w:rPr>
        <w:t xml:space="preserve">. </w:t>
      </w:r>
    </w:p>
    <w:p w:rsidR="00877DC2" w:rsidRPr="00BA4E01" w:rsidRDefault="00877DC2" w:rsidP="00E35EE8">
      <w:pPr>
        <w:ind w:firstLine="561"/>
        <w:rPr>
          <w:color w:val="000000" w:themeColor="text1"/>
          <w:sz w:val="27"/>
          <w:rtl/>
          <w:lang w:bidi="ar-IQ"/>
        </w:rPr>
      </w:pPr>
      <w:r w:rsidRPr="00BA4E01">
        <w:rPr>
          <w:rFonts w:hint="cs"/>
          <w:color w:val="000000" w:themeColor="text1"/>
          <w:sz w:val="27"/>
          <w:rtl/>
          <w:lang w:bidi="ar-IQ"/>
        </w:rPr>
        <w:t>لقد نزلت هذه الآية في المدينة المنوّ</w:t>
      </w:r>
      <w:r w:rsidR="00F54C3C" w:rsidRPr="00BA4E01">
        <w:rPr>
          <w:rFonts w:hint="cs"/>
          <w:color w:val="000000" w:themeColor="text1"/>
          <w:sz w:val="27"/>
          <w:rtl/>
          <w:lang w:bidi="ar-IQ"/>
        </w:rPr>
        <w:t>َ</w:t>
      </w:r>
      <w:r w:rsidRPr="00BA4E01">
        <w:rPr>
          <w:rFonts w:hint="cs"/>
          <w:color w:val="000000" w:themeColor="text1"/>
          <w:sz w:val="27"/>
          <w:rtl/>
          <w:lang w:bidi="ar-IQ"/>
        </w:rPr>
        <w:t>رة. وسوف أترك الجزء الأول من هذه الآية المتعل</w:t>
      </w:r>
      <w:r w:rsidR="00F54C3C" w:rsidRPr="00BA4E01">
        <w:rPr>
          <w:rFonts w:hint="cs"/>
          <w:color w:val="000000" w:themeColor="text1"/>
          <w:sz w:val="27"/>
          <w:rtl/>
          <w:lang w:bidi="ar-IQ"/>
        </w:rPr>
        <w:t>ِّ</w:t>
      </w:r>
      <w:r w:rsidRPr="00BA4E01">
        <w:rPr>
          <w:rFonts w:hint="cs"/>
          <w:color w:val="000000" w:themeColor="text1"/>
          <w:sz w:val="27"/>
          <w:rtl/>
          <w:lang w:bidi="ar-IQ"/>
        </w:rPr>
        <w:t>ق بالقوامة والفضيلة إلى مجال</w:t>
      </w:r>
      <w:r w:rsidR="00F54C3C" w:rsidRPr="00BA4E01">
        <w:rPr>
          <w:rFonts w:hint="cs"/>
          <w:color w:val="000000" w:themeColor="text1"/>
          <w:sz w:val="27"/>
          <w:rtl/>
          <w:lang w:bidi="ar-IQ"/>
        </w:rPr>
        <w:t>ٍ</w:t>
      </w:r>
      <w:r w:rsidRPr="00BA4E01">
        <w:rPr>
          <w:rFonts w:hint="cs"/>
          <w:color w:val="000000" w:themeColor="text1"/>
          <w:sz w:val="27"/>
          <w:rtl/>
          <w:lang w:bidi="ar-IQ"/>
        </w:rPr>
        <w:t xml:space="preserve"> آخر، وأرك</w:t>
      </w:r>
      <w:r w:rsidR="00F54C3C" w:rsidRPr="00BA4E01">
        <w:rPr>
          <w:rFonts w:hint="cs"/>
          <w:color w:val="000000" w:themeColor="text1"/>
          <w:sz w:val="27"/>
          <w:rtl/>
          <w:lang w:bidi="ar-IQ"/>
        </w:rPr>
        <w:t>ِّ</w:t>
      </w:r>
      <w:r w:rsidRPr="00BA4E01">
        <w:rPr>
          <w:rFonts w:hint="cs"/>
          <w:color w:val="000000" w:themeColor="text1"/>
          <w:sz w:val="27"/>
          <w:rtl/>
          <w:lang w:bidi="ar-IQ"/>
        </w:rPr>
        <w:t>ز البحث هنا على القسم الثاني منها. والذي يهم</w:t>
      </w:r>
      <w:r w:rsidR="00F54C3C" w:rsidRPr="00BA4E01">
        <w:rPr>
          <w:rFonts w:hint="cs"/>
          <w:color w:val="000000" w:themeColor="text1"/>
          <w:sz w:val="27"/>
          <w:rtl/>
          <w:lang w:bidi="ar-IQ"/>
        </w:rPr>
        <w:t>ُّ</w:t>
      </w:r>
      <w:r w:rsidRPr="00BA4E01">
        <w:rPr>
          <w:rFonts w:hint="cs"/>
          <w:color w:val="000000" w:themeColor="text1"/>
          <w:sz w:val="27"/>
          <w:rtl/>
          <w:lang w:bidi="ar-IQ"/>
        </w:rPr>
        <w:t xml:space="preserve">نا منه هو عبارة: </w:t>
      </w:r>
      <w:r w:rsidRPr="00BA4E01">
        <w:rPr>
          <w:rFonts w:ascii="Mosawi" w:hAnsi="Mosawi" w:cs="Mosawi"/>
          <w:color w:val="000000" w:themeColor="text1"/>
          <w:sz w:val="24"/>
          <w:szCs w:val="24"/>
          <w:rtl/>
        </w:rPr>
        <w:t>﴿</w:t>
      </w:r>
      <w:r w:rsidR="00724AE8" w:rsidRPr="0087127D">
        <w:rPr>
          <w:b/>
          <w:bCs/>
          <w:sz w:val="27"/>
          <w:rtl/>
        </w:rPr>
        <w:t>وَاللاَّتِي تَخَافُونَ نُشُوزَهُنَّ فَعِظُوهُنَّ وَاهْجُرُوهُنَّ فِي الْمَضَاجِعِ وَاضْرِبُوهُنَّ</w:t>
      </w:r>
      <w:r w:rsidRPr="00BA4E01">
        <w:rPr>
          <w:rFonts w:ascii="Mosawi" w:hAnsi="Mosawi" w:cs="Mosawi"/>
          <w:color w:val="000000" w:themeColor="text1"/>
          <w:sz w:val="24"/>
          <w:szCs w:val="24"/>
          <w:rtl/>
        </w:rPr>
        <w:t>﴾</w:t>
      </w:r>
      <w:r w:rsidRPr="00BA4E01">
        <w:rPr>
          <w:rFonts w:hint="cs"/>
          <w:color w:val="000000" w:themeColor="text1"/>
          <w:sz w:val="27"/>
          <w:rtl/>
          <w:lang w:bidi="ar-IQ"/>
        </w:rPr>
        <w:t xml:space="preserve">. </w:t>
      </w:r>
    </w:p>
    <w:p w:rsidR="00877DC2" w:rsidRPr="00BA4E01" w:rsidRDefault="00877DC2" w:rsidP="00E4663C">
      <w:pPr>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1ـ افتراضٌ باطل</w:t>
      </w:r>
    </w:p>
    <w:p w:rsidR="00F54C3C" w:rsidRPr="00BA4E01" w:rsidRDefault="00877DC2" w:rsidP="00E35EE8">
      <w:pPr>
        <w:ind w:firstLine="561"/>
        <w:rPr>
          <w:color w:val="000000" w:themeColor="text1"/>
          <w:sz w:val="27"/>
          <w:rtl/>
          <w:lang w:bidi="ar-IQ"/>
        </w:rPr>
      </w:pPr>
      <w:r w:rsidRPr="00BA4E01">
        <w:rPr>
          <w:rFonts w:hint="cs"/>
          <w:color w:val="000000" w:themeColor="text1"/>
          <w:sz w:val="27"/>
          <w:rtl/>
          <w:lang w:bidi="ar-IQ"/>
        </w:rPr>
        <w:t>هناك م</w:t>
      </w:r>
      <w:r w:rsidR="00F54C3C" w:rsidRPr="00BA4E01">
        <w:rPr>
          <w:rFonts w:hint="cs"/>
          <w:color w:val="000000" w:themeColor="text1"/>
          <w:sz w:val="27"/>
          <w:rtl/>
          <w:lang w:bidi="ar-IQ"/>
        </w:rPr>
        <w:t>َ</w:t>
      </w:r>
      <w:r w:rsidRPr="00BA4E01">
        <w:rPr>
          <w:rFonts w:hint="cs"/>
          <w:color w:val="000000" w:themeColor="text1"/>
          <w:sz w:val="27"/>
          <w:rtl/>
          <w:lang w:bidi="ar-IQ"/>
        </w:rPr>
        <w:t>ن</w:t>
      </w:r>
      <w:r w:rsidR="00E35EE8">
        <w:rPr>
          <w:rFonts w:hint="cs"/>
          <w:color w:val="000000" w:themeColor="text1"/>
          <w:sz w:val="27"/>
          <w:rtl/>
          <w:lang w:bidi="ar-IQ"/>
        </w:rPr>
        <w:t>ْ</w:t>
      </w:r>
      <w:r w:rsidRPr="00BA4E01">
        <w:rPr>
          <w:rFonts w:hint="cs"/>
          <w:color w:val="000000" w:themeColor="text1"/>
          <w:sz w:val="27"/>
          <w:rtl/>
          <w:lang w:bidi="ar-IQ"/>
        </w:rPr>
        <w:t xml:space="preserve"> يسعى إلى إعادة جذور العنف الموجود ضدّ المرأة في إيران وسائر المجتمعات الإسلامية الأخرى</w:t>
      </w:r>
      <w:r w:rsidR="00F54C3C" w:rsidRPr="00BA4E01">
        <w:rPr>
          <w:rFonts w:hint="cs"/>
          <w:color w:val="000000" w:themeColor="text1"/>
          <w:sz w:val="27"/>
          <w:rtl/>
          <w:lang w:bidi="ar-IQ"/>
        </w:rPr>
        <w:t>،</w:t>
      </w:r>
      <w:r w:rsidRPr="00BA4E01">
        <w:rPr>
          <w:rFonts w:hint="cs"/>
          <w:color w:val="000000" w:themeColor="text1"/>
          <w:sz w:val="27"/>
          <w:rtl/>
          <w:lang w:bidi="ar-IQ"/>
        </w:rPr>
        <w:t xml:space="preserve"> مثل</w:t>
      </w:r>
      <w:r w:rsidR="00F54C3C" w:rsidRPr="00BA4E01">
        <w:rPr>
          <w:rFonts w:hint="cs"/>
          <w:color w:val="000000" w:themeColor="text1"/>
          <w:sz w:val="27"/>
          <w:rtl/>
          <w:lang w:bidi="ar-IQ"/>
        </w:rPr>
        <w:t>:</w:t>
      </w:r>
      <w:r w:rsidRPr="00BA4E01">
        <w:rPr>
          <w:rFonts w:hint="cs"/>
          <w:color w:val="000000" w:themeColor="text1"/>
          <w:sz w:val="27"/>
          <w:rtl/>
          <w:lang w:bidi="ar-IQ"/>
        </w:rPr>
        <w:t xml:space="preserve"> أفغانستان والحجاز وغيرهما من الأقطار الأخرى</w:t>
      </w:r>
      <w:r w:rsidR="00F54C3C" w:rsidRPr="00BA4E01">
        <w:rPr>
          <w:rFonts w:hint="cs"/>
          <w:color w:val="000000" w:themeColor="text1"/>
          <w:sz w:val="27"/>
          <w:rtl/>
          <w:lang w:bidi="ar-IQ"/>
        </w:rPr>
        <w:t>،</w:t>
      </w:r>
      <w:r w:rsidRPr="00BA4E01">
        <w:rPr>
          <w:rFonts w:hint="cs"/>
          <w:color w:val="000000" w:themeColor="text1"/>
          <w:sz w:val="27"/>
          <w:rtl/>
          <w:lang w:bidi="ar-IQ"/>
        </w:rPr>
        <w:t xml:space="preserve"> إلى هذا النوع من الآيات</w:t>
      </w:r>
      <w:r w:rsidR="00F54C3C" w:rsidRPr="00BA4E01">
        <w:rPr>
          <w:rFonts w:hint="cs"/>
          <w:color w:val="000000" w:themeColor="text1"/>
          <w:sz w:val="27"/>
          <w:rtl/>
          <w:lang w:bidi="ar-IQ"/>
        </w:rPr>
        <w:t>.</w:t>
      </w:r>
    </w:p>
    <w:p w:rsidR="00F54C3C" w:rsidRPr="00BA4E01" w:rsidRDefault="00877DC2" w:rsidP="00E35EE8">
      <w:pPr>
        <w:ind w:firstLine="561"/>
        <w:rPr>
          <w:color w:val="000000" w:themeColor="text1"/>
          <w:sz w:val="27"/>
          <w:rtl/>
          <w:lang w:bidi="ar-IQ"/>
        </w:rPr>
      </w:pPr>
      <w:r w:rsidRPr="00BA4E01">
        <w:rPr>
          <w:rFonts w:hint="cs"/>
          <w:color w:val="000000" w:themeColor="text1"/>
          <w:sz w:val="27"/>
          <w:rtl/>
          <w:lang w:bidi="ar-IQ"/>
        </w:rPr>
        <w:t>إلا</w:t>
      </w:r>
      <w:r w:rsidR="00F54C3C" w:rsidRPr="00BA4E01">
        <w:rPr>
          <w:rFonts w:hint="cs"/>
          <w:color w:val="000000" w:themeColor="text1"/>
          <w:sz w:val="27"/>
          <w:rtl/>
          <w:lang w:bidi="ar-IQ"/>
        </w:rPr>
        <w:t>ّ</w:t>
      </w:r>
      <w:r w:rsidRPr="00BA4E01">
        <w:rPr>
          <w:rFonts w:hint="cs"/>
          <w:color w:val="000000" w:themeColor="text1"/>
          <w:sz w:val="27"/>
          <w:rtl/>
          <w:lang w:bidi="ar-IQ"/>
        </w:rPr>
        <w:t xml:space="preserve"> أن هذا الافتراض باطل</w:t>
      </w:r>
      <w:r w:rsidR="00F54C3C" w:rsidRPr="00BA4E01">
        <w:rPr>
          <w:rFonts w:hint="cs"/>
          <w:color w:val="000000" w:themeColor="text1"/>
          <w:sz w:val="27"/>
          <w:rtl/>
          <w:lang w:bidi="ar-IQ"/>
        </w:rPr>
        <w:t>ٌ</w:t>
      </w:r>
      <w:r w:rsidRPr="00BA4E01">
        <w:rPr>
          <w:rFonts w:hint="cs"/>
          <w:color w:val="000000" w:themeColor="text1"/>
          <w:sz w:val="27"/>
          <w:rtl/>
          <w:lang w:bidi="ar-IQ"/>
        </w:rPr>
        <w:t xml:space="preserve"> وغير علمي، ويمكن القول</w:t>
      </w:r>
      <w:r w:rsidR="00F54C3C" w:rsidRPr="00BA4E01">
        <w:rPr>
          <w:rFonts w:hint="cs"/>
          <w:color w:val="000000" w:themeColor="text1"/>
          <w:sz w:val="27"/>
          <w:rtl/>
          <w:lang w:bidi="ar-IQ"/>
        </w:rPr>
        <w:t>:</w:t>
      </w:r>
      <w:r w:rsidRPr="00BA4E01">
        <w:rPr>
          <w:rFonts w:hint="cs"/>
          <w:color w:val="000000" w:themeColor="text1"/>
          <w:sz w:val="27"/>
          <w:rtl/>
          <w:lang w:bidi="ar-IQ"/>
        </w:rPr>
        <w:t xml:space="preserve"> إنه نوع من السفسطة؛ إذ </w:t>
      </w:r>
      <w:r w:rsidR="00F54C3C" w:rsidRPr="00BA4E01">
        <w:rPr>
          <w:rFonts w:hint="cs"/>
          <w:color w:val="000000" w:themeColor="text1"/>
          <w:sz w:val="27"/>
          <w:rtl/>
          <w:lang w:bidi="ar-IQ"/>
        </w:rPr>
        <w:t>إ</w:t>
      </w:r>
      <w:r w:rsidRPr="00BA4E01">
        <w:rPr>
          <w:rFonts w:hint="cs"/>
          <w:color w:val="000000" w:themeColor="text1"/>
          <w:sz w:val="27"/>
          <w:rtl/>
          <w:lang w:bidi="ar-IQ"/>
        </w:rPr>
        <w:t>ن الدراسات تؤك</w:t>
      </w:r>
      <w:r w:rsidR="00F54C3C" w:rsidRPr="00BA4E01">
        <w:rPr>
          <w:rFonts w:hint="cs"/>
          <w:color w:val="000000" w:themeColor="text1"/>
          <w:sz w:val="27"/>
          <w:rtl/>
          <w:lang w:bidi="ar-IQ"/>
        </w:rPr>
        <w:t>ِّ</w:t>
      </w:r>
      <w:r w:rsidRPr="00BA4E01">
        <w:rPr>
          <w:rFonts w:hint="cs"/>
          <w:color w:val="000000" w:themeColor="text1"/>
          <w:sz w:val="27"/>
          <w:rtl/>
          <w:lang w:bidi="ar-IQ"/>
        </w:rPr>
        <w:t>د على أن العنف ضدّ المرأة ظاهرة</w:t>
      </w:r>
      <w:r w:rsidR="00F54C3C" w:rsidRPr="00BA4E01">
        <w:rPr>
          <w:rFonts w:hint="cs"/>
          <w:color w:val="000000" w:themeColor="text1"/>
          <w:sz w:val="27"/>
          <w:rtl/>
          <w:lang w:bidi="ar-IQ"/>
        </w:rPr>
        <w:t>ٌ</w:t>
      </w:r>
      <w:r w:rsidRPr="00BA4E01">
        <w:rPr>
          <w:rFonts w:hint="cs"/>
          <w:color w:val="000000" w:themeColor="text1"/>
          <w:sz w:val="27"/>
          <w:rtl/>
          <w:lang w:bidi="ar-IQ"/>
        </w:rPr>
        <w:t xml:space="preserve"> ثقافية واجتماعية تعود بجذورها إلى أسباب وعوامل أجنبية عن الد</w:t>
      </w:r>
      <w:r w:rsidR="00F54C3C" w:rsidRPr="00BA4E01">
        <w:rPr>
          <w:rFonts w:hint="cs"/>
          <w:color w:val="000000" w:themeColor="text1"/>
          <w:sz w:val="27"/>
          <w:rtl/>
          <w:lang w:bidi="ar-IQ"/>
        </w:rPr>
        <w:t>ِّ</w:t>
      </w:r>
      <w:r w:rsidRPr="00BA4E01">
        <w:rPr>
          <w:rFonts w:hint="cs"/>
          <w:color w:val="000000" w:themeColor="text1"/>
          <w:sz w:val="27"/>
          <w:rtl/>
          <w:lang w:bidi="ar-IQ"/>
        </w:rPr>
        <w:t>ين</w:t>
      </w:r>
      <w:r w:rsidR="00F54C3C" w:rsidRPr="00BA4E01">
        <w:rPr>
          <w:rFonts w:hint="cs"/>
          <w:color w:val="000000" w:themeColor="text1"/>
          <w:sz w:val="27"/>
          <w:rtl/>
          <w:lang w:bidi="ar-IQ"/>
        </w:rPr>
        <w:t>.</w:t>
      </w:r>
      <w:r w:rsidRPr="00BA4E01">
        <w:rPr>
          <w:rFonts w:hint="cs"/>
          <w:color w:val="000000" w:themeColor="text1"/>
          <w:sz w:val="27"/>
          <w:rtl/>
          <w:lang w:bidi="ar-IQ"/>
        </w:rPr>
        <w:t xml:space="preserve"> فهي موجودة</w:t>
      </w:r>
      <w:r w:rsidR="00F54C3C" w:rsidRPr="00BA4E01">
        <w:rPr>
          <w:rFonts w:hint="cs"/>
          <w:color w:val="000000" w:themeColor="text1"/>
          <w:sz w:val="27"/>
          <w:rtl/>
          <w:lang w:bidi="ar-IQ"/>
        </w:rPr>
        <w:t>ٌ</w:t>
      </w:r>
      <w:r w:rsidRPr="00BA4E01">
        <w:rPr>
          <w:rFonts w:hint="cs"/>
          <w:color w:val="000000" w:themeColor="text1"/>
          <w:sz w:val="27"/>
          <w:rtl/>
          <w:lang w:bidi="ar-IQ"/>
        </w:rPr>
        <w:t xml:space="preserve"> في المجتمع المسلم، كما هي موجودة في المجتمعات المسيحية واليهودية والبوذية</w:t>
      </w:r>
      <w:r w:rsidR="00F54C3C" w:rsidRPr="00BA4E01">
        <w:rPr>
          <w:rFonts w:hint="cs"/>
          <w:color w:val="000000" w:themeColor="text1"/>
          <w:sz w:val="27"/>
          <w:rtl/>
          <w:lang w:bidi="ar-IQ"/>
        </w:rPr>
        <w:t>،</w:t>
      </w:r>
      <w:r w:rsidRPr="00BA4E01">
        <w:rPr>
          <w:rFonts w:hint="cs"/>
          <w:color w:val="000000" w:themeColor="text1"/>
          <w:sz w:val="27"/>
          <w:rtl/>
          <w:lang w:bidi="ar-IQ"/>
        </w:rPr>
        <w:t xml:space="preserve"> والبدوية والمتحض</w:t>
      </w:r>
      <w:r w:rsidR="00F54C3C" w:rsidRPr="00BA4E01">
        <w:rPr>
          <w:rFonts w:hint="cs"/>
          <w:color w:val="000000" w:themeColor="text1"/>
          <w:sz w:val="27"/>
          <w:rtl/>
          <w:lang w:bidi="ar-IQ"/>
        </w:rPr>
        <w:t>ِّ</w:t>
      </w:r>
      <w:r w:rsidRPr="00BA4E01">
        <w:rPr>
          <w:rFonts w:hint="cs"/>
          <w:color w:val="000000" w:themeColor="text1"/>
          <w:sz w:val="27"/>
          <w:rtl/>
          <w:lang w:bidi="ar-IQ"/>
        </w:rPr>
        <w:t>رة، بل وحت</w:t>
      </w:r>
      <w:r w:rsidR="00F54C3C" w:rsidRPr="00BA4E01">
        <w:rPr>
          <w:rFonts w:hint="cs"/>
          <w:color w:val="000000" w:themeColor="text1"/>
          <w:sz w:val="27"/>
          <w:rtl/>
          <w:lang w:bidi="ar-IQ"/>
        </w:rPr>
        <w:t>ّ</w:t>
      </w:r>
      <w:r w:rsidRPr="00BA4E01">
        <w:rPr>
          <w:rFonts w:hint="cs"/>
          <w:color w:val="000000" w:themeColor="text1"/>
          <w:sz w:val="27"/>
          <w:rtl/>
          <w:lang w:bidi="ar-IQ"/>
        </w:rPr>
        <w:t>ى الماركسية والعلمانية واللادينية والليبرالية أيضاً</w:t>
      </w:r>
      <w:r w:rsidR="00F54C3C" w:rsidRPr="00BA4E01">
        <w:rPr>
          <w:rFonts w:hint="cs"/>
          <w:color w:val="000000" w:themeColor="text1"/>
          <w:sz w:val="27"/>
          <w:rtl/>
          <w:lang w:bidi="ar-IQ"/>
        </w:rPr>
        <w:t>،</w:t>
      </w:r>
      <w:r w:rsidRPr="00BA4E01">
        <w:rPr>
          <w:rFonts w:hint="cs"/>
          <w:color w:val="000000" w:themeColor="text1"/>
          <w:sz w:val="27"/>
          <w:rtl/>
          <w:lang w:bidi="ar-IQ"/>
        </w:rPr>
        <w:t xml:space="preserve"> حيث كان العنف ضدّ المرأة في هذه المجتمعات قائماً</w:t>
      </w:r>
      <w:r w:rsidR="00F54C3C" w:rsidRPr="00BA4E01">
        <w:rPr>
          <w:rFonts w:hint="cs"/>
          <w:color w:val="000000" w:themeColor="text1"/>
          <w:sz w:val="27"/>
          <w:rtl/>
          <w:lang w:bidi="ar-IQ"/>
        </w:rPr>
        <w:t xml:space="preserve">، </w:t>
      </w:r>
      <w:r w:rsidRPr="00BA4E01">
        <w:rPr>
          <w:rFonts w:hint="cs"/>
          <w:color w:val="000000" w:themeColor="text1"/>
          <w:sz w:val="27"/>
          <w:rtl/>
          <w:lang w:bidi="ar-IQ"/>
        </w:rPr>
        <w:t>ولا يزال. وفي الوقت نفسه إن</w:t>
      </w:r>
      <w:r w:rsidR="00F54C3C" w:rsidRPr="00BA4E01">
        <w:rPr>
          <w:rFonts w:hint="cs"/>
          <w:color w:val="000000" w:themeColor="text1"/>
          <w:sz w:val="27"/>
          <w:rtl/>
          <w:lang w:bidi="ar-IQ"/>
        </w:rPr>
        <w:t>َّ</w:t>
      </w:r>
      <w:r w:rsidRPr="00BA4E01">
        <w:rPr>
          <w:rFonts w:hint="cs"/>
          <w:color w:val="000000" w:themeColor="text1"/>
          <w:sz w:val="27"/>
          <w:rtl/>
          <w:lang w:bidi="ar-IQ"/>
        </w:rPr>
        <w:t>ما نتحد</w:t>
      </w:r>
      <w:r w:rsidR="00F54C3C" w:rsidRPr="00BA4E01">
        <w:rPr>
          <w:rFonts w:hint="cs"/>
          <w:color w:val="000000" w:themeColor="text1"/>
          <w:sz w:val="27"/>
          <w:rtl/>
          <w:lang w:bidi="ar-IQ"/>
        </w:rPr>
        <w:t>َّ</w:t>
      </w:r>
      <w:r w:rsidRPr="00BA4E01">
        <w:rPr>
          <w:rFonts w:hint="cs"/>
          <w:color w:val="000000" w:themeColor="text1"/>
          <w:sz w:val="27"/>
          <w:rtl/>
          <w:lang w:bidi="ar-IQ"/>
        </w:rPr>
        <w:t>ث من باب وجود بعض الانتقادات التي تحتّ</w:t>
      </w:r>
      <w:r w:rsidR="00F54C3C" w:rsidRPr="00BA4E01">
        <w:rPr>
          <w:rFonts w:hint="cs"/>
          <w:color w:val="000000" w:themeColor="text1"/>
          <w:sz w:val="27"/>
          <w:rtl/>
          <w:lang w:bidi="ar-IQ"/>
        </w:rPr>
        <w:t>ِ</w:t>
      </w:r>
      <w:r w:rsidRPr="00BA4E01">
        <w:rPr>
          <w:rFonts w:hint="cs"/>
          <w:color w:val="000000" w:themeColor="text1"/>
          <w:sz w:val="27"/>
          <w:rtl/>
          <w:lang w:bidi="ar-IQ"/>
        </w:rPr>
        <w:t>م علينا أن نبيّ</w:t>
      </w:r>
      <w:r w:rsidR="00F54C3C" w:rsidRPr="00BA4E01">
        <w:rPr>
          <w:rFonts w:hint="cs"/>
          <w:color w:val="000000" w:themeColor="text1"/>
          <w:sz w:val="27"/>
          <w:rtl/>
          <w:lang w:bidi="ar-IQ"/>
        </w:rPr>
        <w:t>ِ</w:t>
      </w:r>
      <w:r w:rsidRPr="00BA4E01">
        <w:rPr>
          <w:rFonts w:hint="cs"/>
          <w:color w:val="000000" w:themeColor="text1"/>
          <w:sz w:val="27"/>
          <w:rtl/>
          <w:lang w:bidi="ar-IQ"/>
        </w:rPr>
        <w:t>ن موقفنا الواضح في هذا الشأن، من منطلق الدفاع عن حقوق الإنسان</w:t>
      </w:r>
      <w:r w:rsidR="00F54C3C" w:rsidRPr="00BA4E01">
        <w:rPr>
          <w:rFonts w:hint="cs"/>
          <w:color w:val="000000" w:themeColor="text1"/>
          <w:sz w:val="27"/>
          <w:rtl/>
          <w:lang w:bidi="ar-IQ"/>
        </w:rPr>
        <w:t>.</w:t>
      </w:r>
    </w:p>
    <w:p w:rsidR="00910A57" w:rsidRPr="00BA4E01" w:rsidRDefault="00877DC2" w:rsidP="00E35EE8">
      <w:pPr>
        <w:ind w:firstLine="561"/>
        <w:rPr>
          <w:color w:val="000000" w:themeColor="text1"/>
          <w:sz w:val="27"/>
          <w:rtl/>
          <w:lang w:bidi="ar-IQ"/>
        </w:rPr>
      </w:pPr>
      <w:r w:rsidRPr="00BA4E01">
        <w:rPr>
          <w:rFonts w:hint="cs"/>
          <w:color w:val="000000" w:themeColor="text1"/>
          <w:sz w:val="27"/>
          <w:rtl/>
          <w:lang w:bidi="ar-IQ"/>
        </w:rPr>
        <w:t>إن جذور المشكلة تعود إلى أمر</w:t>
      </w:r>
      <w:r w:rsidR="00F54C3C" w:rsidRPr="00BA4E01">
        <w:rPr>
          <w:rFonts w:hint="cs"/>
          <w:color w:val="000000" w:themeColor="text1"/>
          <w:sz w:val="27"/>
          <w:rtl/>
          <w:lang w:bidi="ar-IQ"/>
        </w:rPr>
        <w:t>ٍ</w:t>
      </w:r>
      <w:r w:rsidRPr="00BA4E01">
        <w:rPr>
          <w:rFonts w:hint="cs"/>
          <w:color w:val="000000" w:themeColor="text1"/>
          <w:sz w:val="27"/>
          <w:rtl/>
          <w:lang w:bidi="ar-IQ"/>
        </w:rPr>
        <w:t xml:space="preserve"> آخر</w:t>
      </w:r>
      <w:r w:rsidR="00F54C3C" w:rsidRPr="00BA4E01">
        <w:rPr>
          <w:rFonts w:hint="cs"/>
          <w:color w:val="000000" w:themeColor="text1"/>
          <w:sz w:val="27"/>
          <w:rtl/>
          <w:lang w:bidi="ar-IQ"/>
        </w:rPr>
        <w:t>.</w:t>
      </w:r>
      <w:r w:rsidRPr="00BA4E01">
        <w:rPr>
          <w:rFonts w:hint="cs"/>
          <w:color w:val="000000" w:themeColor="text1"/>
          <w:sz w:val="27"/>
          <w:rtl/>
          <w:lang w:bidi="ar-IQ"/>
        </w:rPr>
        <w:t xml:space="preserve"> ولكي نعالج هذه المشكلة لا ب</w:t>
      </w:r>
      <w:r w:rsidR="00F54C3C" w:rsidRPr="00BA4E01">
        <w:rPr>
          <w:rFonts w:hint="cs"/>
          <w:color w:val="000000" w:themeColor="text1"/>
          <w:sz w:val="27"/>
          <w:rtl/>
          <w:lang w:bidi="ar-IQ"/>
        </w:rPr>
        <w:t>ُ</w:t>
      </w:r>
      <w:r w:rsidRPr="00BA4E01">
        <w:rPr>
          <w:rFonts w:hint="cs"/>
          <w:color w:val="000000" w:themeColor="text1"/>
          <w:sz w:val="27"/>
          <w:rtl/>
          <w:lang w:bidi="ar-IQ"/>
        </w:rPr>
        <w:t>د</w:t>
      </w:r>
      <w:r w:rsidR="00F54C3C" w:rsidRPr="00BA4E01">
        <w:rPr>
          <w:rFonts w:hint="cs"/>
          <w:color w:val="000000" w:themeColor="text1"/>
          <w:sz w:val="27"/>
          <w:rtl/>
          <w:lang w:bidi="ar-IQ"/>
        </w:rPr>
        <w:t>َّ</w:t>
      </w:r>
      <w:r w:rsidRPr="00BA4E01">
        <w:rPr>
          <w:rFonts w:hint="cs"/>
          <w:color w:val="000000" w:themeColor="text1"/>
          <w:sz w:val="27"/>
          <w:rtl/>
          <w:lang w:bidi="ar-IQ"/>
        </w:rPr>
        <w:t xml:space="preserve"> من العمل على معالجة الضمير والأخلاق، وت</w:t>
      </w:r>
      <w:r w:rsidR="00F54C3C" w:rsidRPr="00BA4E01">
        <w:rPr>
          <w:rFonts w:hint="cs"/>
          <w:color w:val="000000" w:themeColor="text1"/>
          <w:sz w:val="27"/>
          <w:rtl/>
          <w:lang w:bidi="ar-IQ"/>
        </w:rPr>
        <w:t>َ</w:t>
      </w:r>
      <w:r w:rsidRPr="00BA4E01">
        <w:rPr>
          <w:rFonts w:hint="cs"/>
          <w:color w:val="000000" w:themeColor="text1"/>
          <w:sz w:val="27"/>
          <w:rtl/>
          <w:lang w:bidi="ar-IQ"/>
        </w:rPr>
        <w:t>ب</w:t>
      </w:r>
      <w:r w:rsidR="00F54C3C" w:rsidRPr="00BA4E01">
        <w:rPr>
          <w:rFonts w:hint="cs"/>
          <w:color w:val="000000" w:themeColor="text1"/>
          <w:sz w:val="27"/>
          <w:rtl/>
          <w:lang w:bidi="ar-IQ"/>
        </w:rPr>
        <w:t>َ</w:t>
      </w:r>
      <w:r w:rsidRPr="00BA4E01">
        <w:rPr>
          <w:rFonts w:hint="cs"/>
          <w:color w:val="000000" w:themeColor="text1"/>
          <w:sz w:val="27"/>
          <w:rtl/>
          <w:lang w:bidi="ar-IQ"/>
        </w:rPr>
        <w:t>عاً لذلك سوف يتغيّ</w:t>
      </w:r>
      <w:r w:rsidR="00F54C3C" w:rsidRPr="00BA4E01">
        <w:rPr>
          <w:rFonts w:hint="cs"/>
          <w:color w:val="000000" w:themeColor="text1"/>
          <w:sz w:val="27"/>
          <w:rtl/>
          <w:lang w:bidi="ar-IQ"/>
        </w:rPr>
        <w:t>َ</w:t>
      </w:r>
      <w:r w:rsidRPr="00BA4E01">
        <w:rPr>
          <w:rFonts w:hint="cs"/>
          <w:color w:val="000000" w:themeColor="text1"/>
          <w:sz w:val="27"/>
          <w:rtl/>
          <w:lang w:bidi="ar-IQ"/>
        </w:rPr>
        <w:t>ر فهمنا للنص</w:t>
      </w:r>
      <w:r w:rsidR="00F54C3C" w:rsidRPr="00BA4E01">
        <w:rPr>
          <w:rFonts w:hint="cs"/>
          <w:color w:val="000000" w:themeColor="text1"/>
          <w:sz w:val="27"/>
          <w:rtl/>
          <w:lang w:bidi="ar-IQ"/>
        </w:rPr>
        <w:t>ّ</w:t>
      </w:r>
      <w:r w:rsidRPr="00BA4E01">
        <w:rPr>
          <w:rFonts w:hint="cs"/>
          <w:color w:val="000000" w:themeColor="text1"/>
          <w:sz w:val="27"/>
          <w:rtl/>
          <w:lang w:bidi="ar-IQ"/>
        </w:rPr>
        <w:t xml:space="preserve"> </w:t>
      </w:r>
      <w:r w:rsidR="00F54C3C" w:rsidRPr="00BA4E01">
        <w:rPr>
          <w:rFonts w:hint="cs"/>
          <w:color w:val="000000" w:themeColor="text1"/>
          <w:sz w:val="27"/>
          <w:rtl/>
          <w:lang w:bidi="ar-IQ"/>
        </w:rPr>
        <w:t xml:space="preserve">ـ </w:t>
      </w:r>
      <w:r w:rsidRPr="00BA4E01">
        <w:rPr>
          <w:rFonts w:hint="cs"/>
          <w:color w:val="000000" w:themeColor="text1"/>
          <w:sz w:val="27"/>
          <w:rtl/>
          <w:lang w:bidi="ar-IQ"/>
        </w:rPr>
        <w:t>سواء أكان ذلك النص</w:t>
      </w:r>
      <w:r w:rsidR="00F54C3C" w:rsidRPr="00BA4E01">
        <w:rPr>
          <w:rFonts w:hint="cs"/>
          <w:color w:val="000000" w:themeColor="text1"/>
          <w:sz w:val="27"/>
          <w:rtl/>
          <w:lang w:bidi="ar-IQ"/>
        </w:rPr>
        <w:t>ّ</w:t>
      </w:r>
      <w:r w:rsidRPr="00BA4E01">
        <w:rPr>
          <w:rFonts w:hint="cs"/>
          <w:color w:val="000000" w:themeColor="text1"/>
          <w:sz w:val="27"/>
          <w:rtl/>
          <w:lang w:bidi="ar-IQ"/>
        </w:rPr>
        <w:t xml:space="preserve"> هو المرأة أو المجتمع أو الكتاب المقدّ</w:t>
      </w:r>
      <w:r w:rsidR="00F54C3C" w:rsidRPr="00BA4E01">
        <w:rPr>
          <w:rFonts w:hint="cs"/>
          <w:color w:val="000000" w:themeColor="text1"/>
          <w:sz w:val="27"/>
          <w:rtl/>
          <w:lang w:bidi="ar-IQ"/>
        </w:rPr>
        <w:t>َ</w:t>
      </w:r>
      <w:r w:rsidRPr="00BA4E01">
        <w:rPr>
          <w:rFonts w:hint="cs"/>
          <w:color w:val="000000" w:themeColor="text1"/>
          <w:sz w:val="27"/>
          <w:rtl/>
          <w:lang w:bidi="ar-IQ"/>
        </w:rPr>
        <w:t>س</w:t>
      </w:r>
      <w:r w:rsidR="00F54C3C" w:rsidRPr="00BA4E01">
        <w:rPr>
          <w:rFonts w:hint="cs"/>
          <w:color w:val="000000" w:themeColor="text1"/>
          <w:sz w:val="27"/>
          <w:rtl/>
          <w:lang w:bidi="ar-IQ"/>
        </w:rPr>
        <w:t xml:space="preserve"> ـ</w:t>
      </w:r>
      <w:r w:rsidRPr="00BA4E01">
        <w:rPr>
          <w:rFonts w:hint="cs"/>
          <w:color w:val="000000" w:themeColor="text1"/>
          <w:sz w:val="27"/>
          <w:rtl/>
          <w:lang w:bidi="ar-IQ"/>
        </w:rPr>
        <w:t xml:space="preserve"> أيضاً</w:t>
      </w:r>
      <w:r w:rsidR="00910A57" w:rsidRPr="00BA4E01">
        <w:rPr>
          <w:rFonts w:hint="cs"/>
          <w:color w:val="000000" w:themeColor="text1"/>
          <w:sz w:val="27"/>
          <w:rtl/>
          <w:lang w:bidi="ar-IQ"/>
        </w:rPr>
        <w:t>.</w:t>
      </w:r>
    </w:p>
    <w:p w:rsidR="00877DC2" w:rsidRPr="00BA4E01" w:rsidRDefault="00877DC2" w:rsidP="00E35EE8">
      <w:pPr>
        <w:ind w:firstLine="561"/>
        <w:rPr>
          <w:color w:val="000000" w:themeColor="text1"/>
          <w:sz w:val="27"/>
          <w:rtl/>
          <w:lang w:bidi="ar-IQ"/>
        </w:rPr>
      </w:pPr>
      <w:r w:rsidRPr="00BA4E01">
        <w:rPr>
          <w:rFonts w:hint="cs"/>
          <w:color w:val="000000" w:themeColor="text1"/>
          <w:sz w:val="27"/>
          <w:rtl/>
          <w:lang w:bidi="ar-IQ"/>
        </w:rPr>
        <w:t>يبدو أن هذه الآراء قبل أن تكون متأث</w:t>
      </w:r>
      <w:r w:rsidR="00910A57" w:rsidRPr="00BA4E01">
        <w:rPr>
          <w:rFonts w:hint="cs"/>
          <w:color w:val="000000" w:themeColor="text1"/>
          <w:sz w:val="27"/>
          <w:rtl/>
          <w:lang w:bidi="ar-IQ"/>
        </w:rPr>
        <w:t>ِّ</w:t>
      </w:r>
      <w:r w:rsidRPr="00BA4E01">
        <w:rPr>
          <w:rFonts w:hint="cs"/>
          <w:color w:val="000000" w:themeColor="text1"/>
          <w:sz w:val="27"/>
          <w:rtl/>
          <w:lang w:bidi="ar-IQ"/>
        </w:rPr>
        <w:t>رة بالدين الذي يعتنقه الفرد تتأث</w:t>
      </w:r>
      <w:r w:rsidR="00910A57" w:rsidRPr="00BA4E01">
        <w:rPr>
          <w:rFonts w:hint="cs"/>
          <w:color w:val="000000" w:themeColor="text1"/>
          <w:sz w:val="27"/>
          <w:rtl/>
          <w:lang w:bidi="ar-IQ"/>
        </w:rPr>
        <w:t>َّ</w:t>
      </w:r>
      <w:r w:rsidRPr="00BA4E01">
        <w:rPr>
          <w:rFonts w:hint="cs"/>
          <w:color w:val="000000" w:themeColor="text1"/>
          <w:sz w:val="27"/>
          <w:rtl/>
          <w:lang w:bidi="ar-IQ"/>
        </w:rPr>
        <w:t>ر بالتجارب الشخصية للأفراد في الحياة، بمعنى أن رؤية الرجل إلى المرأة تتأث</w:t>
      </w:r>
      <w:r w:rsidR="00910A57" w:rsidRPr="00BA4E01">
        <w:rPr>
          <w:rFonts w:hint="cs"/>
          <w:color w:val="000000" w:themeColor="text1"/>
          <w:sz w:val="27"/>
          <w:rtl/>
          <w:lang w:bidi="ar-IQ"/>
        </w:rPr>
        <w:t>َّ</w:t>
      </w:r>
      <w:r w:rsidRPr="00BA4E01">
        <w:rPr>
          <w:rFonts w:hint="cs"/>
          <w:color w:val="000000" w:themeColor="text1"/>
          <w:sz w:val="27"/>
          <w:rtl/>
          <w:lang w:bidi="ar-IQ"/>
        </w:rPr>
        <w:t>ر إلى حدّ</w:t>
      </w:r>
      <w:r w:rsidR="00910A57" w:rsidRPr="00BA4E01">
        <w:rPr>
          <w:rFonts w:hint="cs"/>
          <w:color w:val="000000" w:themeColor="text1"/>
          <w:sz w:val="27"/>
          <w:rtl/>
          <w:lang w:bidi="ar-IQ"/>
        </w:rPr>
        <w:t>ٍ</w:t>
      </w:r>
      <w:r w:rsidRPr="00BA4E01">
        <w:rPr>
          <w:rFonts w:hint="cs"/>
          <w:color w:val="000000" w:themeColor="text1"/>
          <w:sz w:val="27"/>
          <w:rtl/>
          <w:lang w:bidi="ar-IQ"/>
        </w:rPr>
        <w:t xml:space="preserve"> كبير بعلاقته بزوجته، كما أن الرؤية الإيجابية أو السلبية للنساء تجاه الرجا</w:t>
      </w:r>
      <w:r w:rsidR="00910A57" w:rsidRPr="00BA4E01">
        <w:rPr>
          <w:rFonts w:hint="cs"/>
          <w:color w:val="000000" w:themeColor="text1"/>
          <w:sz w:val="27"/>
          <w:rtl/>
          <w:lang w:bidi="ar-IQ"/>
        </w:rPr>
        <w:t>ل</w:t>
      </w:r>
      <w:r w:rsidRPr="00BA4E01">
        <w:rPr>
          <w:rFonts w:hint="cs"/>
          <w:color w:val="000000" w:themeColor="text1"/>
          <w:sz w:val="27"/>
          <w:rtl/>
          <w:lang w:bidi="ar-IQ"/>
        </w:rPr>
        <w:t xml:space="preserve"> تتأث</w:t>
      </w:r>
      <w:r w:rsidR="00910A57" w:rsidRPr="00BA4E01">
        <w:rPr>
          <w:rFonts w:hint="cs"/>
          <w:color w:val="000000" w:themeColor="text1"/>
          <w:sz w:val="27"/>
          <w:rtl/>
          <w:lang w:bidi="ar-IQ"/>
        </w:rPr>
        <w:t>َّ</w:t>
      </w:r>
      <w:r w:rsidRPr="00BA4E01">
        <w:rPr>
          <w:rFonts w:hint="cs"/>
          <w:color w:val="000000" w:themeColor="text1"/>
          <w:sz w:val="27"/>
          <w:rtl/>
          <w:lang w:bidi="ar-IQ"/>
        </w:rPr>
        <w:t>ر بأخلاق أزواجهن</w:t>
      </w:r>
      <w:r w:rsidR="00910A57" w:rsidRPr="00BA4E01">
        <w:rPr>
          <w:rFonts w:hint="cs"/>
          <w:color w:val="000000" w:themeColor="text1"/>
          <w:sz w:val="27"/>
          <w:rtl/>
          <w:lang w:bidi="ar-IQ"/>
        </w:rPr>
        <w:t>َّ</w:t>
      </w:r>
      <w:r w:rsidRPr="00BA4E01">
        <w:rPr>
          <w:rFonts w:hint="cs"/>
          <w:color w:val="000000" w:themeColor="text1"/>
          <w:sz w:val="27"/>
          <w:rtl/>
          <w:lang w:bidi="ar-IQ"/>
        </w:rPr>
        <w:t xml:space="preserve">. </w:t>
      </w: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lastRenderedPageBreak/>
        <w:t>2ـ الوضع المثالي والواقعي</w:t>
      </w:r>
    </w:p>
    <w:p w:rsidR="00C343E5" w:rsidRPr="00BA4E01" w:rsidRDefault="00877DC2" w:rsidP="00E4663C">
      <w:pPr>
        <w:rPr>
          <w:color w:val="000000" w:themeColor="text1"/>
          <w:sz w:val="27"/>
          <w:rtl/>
          <w:lang w:bidi="ar-IQ"/>
        </w:rPr>
      </w:pPr>
      <w:r w:rsidRPr="00BA4E01">
        <w:rPr>
          <w:rFonts w:hint="cs"/>
          <w:color w:val="000000" w:themeColor="text1"/>
          <w:sz w:val="27"/>
          <w:rtl/>
          <w:lang w:bidi="ar-IQ"/>
        </w:rPr>
        <w:t>إن من أسوأ الأفعال هو ضرب كل</w:t>
      </w:r>
      <w:r w:rsidR="00910A57" w:rsidRPr="00BA4E01">
        <w:rPr>
          <w:rFonts w:hint="cs"/>
          <w:color w:val="000000" w:themeColor="text1"/>
          <w:sz w:val="27"/>
          <w:rtl/>
          <w:lang w:bidi="ar-IQ"/>
        </w:rPr>
        <w:t>ّ</w:t>
      </w:r>
      <w:r w:rsidRPr="00BA4E01">
        <w:rPr>
          <w:rFonts w:hint="cs"/>
          <w:color w:val="000000" w:themeColor="text1"/>
          <w:sz w:val="27"/>
          <w:rtl/>
          <w:lang w:bidi="ar-IQ"/>
        </w:rPr>
        <w:t xml:space="preserve"> إنسان. إن العقوبة الجسدية بحق</w:t>
      </w:r>
      <w:r w:rsidR="00910A57" w:rsidRPr="00BA4E01">
        <w:rPr>
          <w:rFonts w:hint="cs"/>
          <w:color w:val="000000" w:themeColor="text1"/>
          <w:sz w:val="27"/>
          <w:rtl/>
          <w:lang w:bidi="ar-IQ"/>
        </w:rPr>
        <w:t>ِّ</w:t>
      </w:r>
      <w:r w:rsidRPr="00BA4E01">
        <w:rPr>
          <w:rFonts w:hint="cs"/>
          <w:color w:val="000000" w:themeColor="text1"/>
          <w:sz w:val="27"/>
          <w:rtl/>
          <w:lang w:bidi="ar-IQ"/>
        </w:rPr>
        <w:t xml:space="preserve"> الإنسان قبيحة</w:t>
      </w:r>
      <w:r w:rsidR="00910A57" w:rsidRPr="00BA4E01">
        <w:rPr>
          <w:rFonts w:hint="cs"/>
          <w:color w:val="000000" w:themeColor="text1"/>
          <w:sz w:val="27"/>
          <w:rtl/>
          <w:lang w:bidi="ar-IQ"/>
        </w:rPr>
        <w:t>ٌ</w:t>
      </w:r>
      <w:r w:rsidRPr="00BA4E01">
        <w:rPr>
          <w:rFonts w:hint="cs"/>
          <w:color w:val="000000" w:themeColor="text1"/>
          <w:sz w:val="27"/>
          <w:rtl/>
          <w:lang w:bidi="ar-IQ"/>
        </w:rPr>
        <w:t>، وبحق</w:t>
      </w:r>
      <w:r w:rsidR="00910A57" w:rsidRPr="00BA4E01">
        <w:rPr>
          <w:rFonts w:hint="cs"/>
          <w:color w:val="000000" w:themeColor="text1"/>
          <w:sz w:val="27"/>
          <w:rtl/>
          <w:lang w:bidi="ar-IQ"/>
        </w:rPr>
        <w:t>ّ</w:t>
      </w:r>
      <w:r w:rsidRPr="00BA4E01">
        <w:rPr>
          <w:rFonts w:hint="cs"/>
          <w:color w:val="000000" w:themeColor="text1"/>
          <w:sz w:val="27"/>
          <w:rtl/>
          <w:lang w:bidi="ar-IQ"/>
        </w:rPr>
        <w:t xml:space="preserve"> المرأة أشدّ</w:t>
      </w:r>
      <w:r w:rsidR="00910A57" w:rsidRPr="00BA4E01">
        <w:rPr>
          <w:rFonts w:hint="cs"/>
          <w:color w:val="000000" w:themeColor="text1"/>
          <w:sz w:val="27"/>
          <w:rtl/>
          <w:lang w:bidi="ar-IQ"/>
        </w:rPr>
        <w:t>ُ</w:t>
      </w:r>
      <w:r w:rsidRPr="00BA4E01">
        <w:rPr>
          <w:rFonts w:hint="cs"/>
          <w:color w:val="000000" w:themeColor="text1"/>
          <w:sz w:val="27"/>
          <w:rtl/>
          <w:lang w:bidi="ar-IQ"/>
        </w:rPr>
        <w:t xml:space="preserve"> قبحاً. وهذا حكم</w:t>
      </w:r>
      <w:r w:rsidR="00910A57" w:rsidRPr="00BA4E01">
        <w:rPr>
          <w:rFonts w:hint="cs"/>
          <w:color w:val="000000" w:themeColor="text1"/>
          <w:sz w:val="27"/>
          <w:rtl/>
          <w:lang w:bidi="ar-IQ"/>
        </w:rPr>
        <w:t>ٌ</w:t>
      </w:r>
      <w:r w:rsidRPr="00BA4E01">
        <w:rPr>
          <w:rFonts w:hint="cs"/>
          <w:color w:val="000000" w:themeColor="text1"/>
          <w:sz w:val="27"/>
          <w:rtl/>
          <w:lang w:bidi="ar-IQ"/>
        </w:rPr>
        <w:t xml:space="preserve"> وجداني</w:t>
      </w:r>
      <w:r w:rsidR="00910A57" w:rsidRPr="00BA4E01">
        <w:rPr>
          <w:rFonts w:hint="cs"/>
          <w:color w:val="000000" w:themeColor="text1"/>
          <w:sz w:val="27"/>
          <w:rtl/>
          <w:lang w:bidi="ar-IQ"/>
        </w:rPr>
        <w:t>ّ</w:t>
      </w:r>
      <w:r w:rsidRPr="00BA4E01">
        <w:rPr>
          <w:rFonts w:hint="cs"/>
          <w:color w:val="000000" w:themeColor="text1"/>
          <w:sz w:val="27"/>
          <w:rtl/>
          <w:lang w:bidi="ar-IQ"/>
        </w:rPr>
        <w:t xml:space="preserve"> وفطري</w:t>
      </w:r>
      <w:r w:rsidR="00C343E5" w:rsidRPr="00BA4E01">
        <w:rPr>
          <w:rFonts w:hint="cs"/>
          <w:color w:val="000000" w:themeColor="text1"/>
          <w:sz w:val="27"/>
          <w:rtl/>
          <w:lang w:bidi="ar-IQ"/>
        </w:rPr>
        <w:t>.</w:t>
      </w:r>
    </w:p>
    <w:p w:rsidR="00910A57" w:rsidRPr="00BA4E01" w:rsidRDefault="00877DC2" w:rsidP="00E4663C">
      <w:pPr>
        <w:rPr>
          <w:color w:val="000000" w:themeColor="text1"/>
          <w:sz w:val="27"/>
          <w:rtl/>
          <w:lang w:bidi="ar-IQ"/>
        </w:rPr>
      </w:pPr>
      <w:r w:rsidRPr="00BA4E01">
        <w:rPr>
          <w:rFonts w:hint="cs"/>
          <w:color w:val="000000" w:themeColor="text1"/>
          <w:sz w:val="27"/>
          <w:rtl/>
          <w:lang w:bidi="ar-IQ"/>
        </w:rPr>
        <w:t>إن للمرأة على الرجل درجة</w:t>
      </w:r>
      <w:r w:rsidR="00910A57" w:rsidRPr="00BA4E01">
        <w:rPr>
          <w:rFonts w:hint="cs"/>
          <w:color w:val="000000" w:themeColor="text1"/>
          <w:sz w:val="27"/>
          <w:rtl/>
          <w:lang w:bidi="ar-IQ"/>
        </w:rPr>
        <w:t>ً</w:t>
      </w:r>
      <w:r w:rsidRPr="00BA4E01">
        <w:rPr>
          <w:rFonts w:hint="cs"/>
          <w:color w:val="000000" w:themeColor="text1"/>
          <w:sz w:val="27"/>
          <w:rtl/>
          <w:lang w:bidi="ar-IQ"/>
        </w:rPr>
        <w:t xml:space="preserve"> من بعض الجهات الوجودية، كما أن للرجل على المرأة درجة</w:t>
      </w:r>
      <w:r w:rsidR="00910A57" w:rsidRPr="00BA4E01">
        <w:rPr>
          <w:rFonts w:hint="cs"/>
          <w:color w:val="000000" w:themeColor="text1"/>
          <w:sz w:val="27"/>
          <w:rtl/>
          <w:lang w:bidi="ar-IQ"/>
        </w:rPr>
        <w:t>ً</w:t>
      </w:r>
      <w:r w:rsidRPr="00BA4E01">
        <w:rPr>
          <w:rFonts w:hint="cs"/>
          <w:color w:val="000000" w:themeColor="text1"/>
          <w:sz w:val="27"/>
          <w:rtl/>
          <w:lang w:bidi="ar-IQ"/>
        </w:rPr>
        <w:t xml:space="preserve"> من بعض الجهات الوجودية الأخرى</w:t>
      </w:r>
      <w:r w:rsidR="00910A57" w:rsidRPr="00BA4E01">
        <w:rPr>
          <w:rFonts w:hint="cs"/>
          <w:color w:val="000000" w:themeColor="text1"/>
          <w:sz w:val="27"/>
          <w:rtl/>
          <w:lang w:bidi="ar-IQ"/>
        </w:rPr>
        <w:t>:</w:t>
      </w:r>
      <w:r w:rsidRPr="00BA4E01">
        <w:rPr>
          <w:rFonts w:hint="cs"/>
          <w:color w:val="000000" w:themeColor="text1"/>
          <w:sz w:val="27"/>
          <w:rtl/>
          <w:lang w:bidi="ar-IQ"/>
        </w:rPr>
        <w:t xml:space="preserve"> </w:t>
      </w:r>
      <w:r w:rsidRPr="00BA4E01">
        <w:rPr>
          <w:rFonts w:ascii="Mosawi" w:hAnsi="Mosawi" w:cs="Mosawi"/>
          <w:color w:val="000000" w:themeColor="text1"/>
          <w:sz w:val="24"/>
          <w:szCs w:val="24"/>
          <w:rtl/>
        </w:rPr>
        <w:t>﴿</w:t>
      </w:r>
      <w:r w:rsidRPr="00BA4E01">
        <w:rPr>
          <w:b/>
          <w:bCs/>
          <w:color w:val="000000" w:themeColor="text1"/>
          <w:sz w:val="27"/>
          <w:rtl/>
        </w:rPr>
        <w:t>وَلِلرِّجَالِ عَلَيهِنَّ دَرَجَةٌ</w:t>
      </w:r>
      <w:r w:rsidRPr="00BA4E01">
        <w:rPr>
          <w:rFonts w:ascii="Mosawi" w:hAnsi="Mosawi" w:cs="Mosawi"/>
          <w:color w:val="000000" w:themeColor="text1"/>
          <w:sz w:val="24"/>
          <w:szCs w:val="24"/>
          <w:rtl/>
        </w:rPr>
        <w:t>﴾</w:t>
      </w:r>
      <w:r w:rsidR="00910A57" w:rsidRPr="00BA4E01">
        <w:rPr>
          <w:rFonts w:hint="cs"/>
          <w:color w:val="000000" w:themeColor="text1"/>
          <w:sz w:val="27"/>
          <w:rtl/>
          <w:lang w:bidi="ar-IQ"/>
        </w:rPr>
        <w:t xml:space="preserve"> (البقرة: 228).</w:t>
      </w:r>
    </w:p>
    <w:p w:rsidR="00910A57" w:rsidRPr="00BA4E01" w:rsidRDefault="00877DC2" w:rsidP="00E4663C">
      <w:pPr>
        <w:rPr>
          <w:color w:val="000000" w:themeColor="text1"/>
          <w:sz w:val="27"/>
          <w:rtl/>
          <w:lang w:bidi="ar-IQ"/>
        </w:rPr>
      </w:pPr>
      <w:r w:rsidRPr="00BA4E01">
        <w:rPr>
          <w:rFonts w:hint="cs"/>
          <w:color w:val="000000" w:themeColor="text1"/>
          <w:sz w:val="27"/>
          <w:rtl/>
          <w:lang w:bidi="ar-IQ"/>
        </w:rPr>
        <w:t>وأما من الناحية المثالية فإن</w:t>
      </w:r>
      <w:r w:rsidR="00910A57" w:rsidRPr="00BA4E01">
        <w:rPr>
          <w:rFonts w:hint="cs"/>
          <w:color w:val="000000" w:themeColor="text1"/>
          <w:sz w:val="27"/>
          <w:rtl/>
          <w:lang w:bidi="ar-IQ"/>
        </w:rPr>
        <w:t>ّ</w:t>
      </w:r>
      <w:r w:rsidRPr="00BA4E01">
        <w:rPr>
          <w:rFonts w:hint="cs"/>
          <w:color w:val="000000" w:themeColor="text1"/>
          <w:sz w:val="27"/>
          <w:rtl/>
          <w:lang w:bidi="ar-IQ"/>
        </w:rPr>
        <w:t xml:space="preserve"> حقوق وشخصي</w:t>
      </w:r>
      <w:r w:rsidR="00910A57" w:rsidRPr="00BA4E01">
        <w:rPr>
          <w:rFonts w:hint="cs"/>
          <w:color w:val="000000" w:themeColor="text1"/>
          <w:sz w:val="27"/>
          <w:rtl/>
          <w:lang w:bidi="ar-IQ"/>
        </w:rPr>
        <w:t>ّ</w:t>
      </w:r>
      <w:r w:rsidRPr="00BA4E01">
        <w:rPr>
          <w:rFonts w:hint="cs"/>
          <w:color w:val="000000" w:themeColor="text1"/>
          <w:sz w:val="27"/>
          <w:rtl/>
          <w:lang w:bidi="ar-IQ"/>
        </w:rPr>
        <w:t>ة المرأة مساوية</w:t>
      </w:r>
      <w:r w:rsidR="00910A57" w:rsidRPr="00BA4E01">
        <w:rPr>
          <w:rFonts w:hint="cs"/>
          <w:color w:val="000000" w:themeColor="text1"/>
          <w:sz w:val="27"/>
          <w:rtl/>
          <w:lang w:bidi="ar-IQ"/>
        </w:rPr>
        <w:t>ٌ</w:t>
      </w:r>
      <w:r w:rsidRPr="00BA4E01">
        <w:rPr>
          <w:rFonts w:hint="cs"/>
          <w:color w:val="000000" w:themeColor="text1"/>
          <w:sz w:val="27"/>
          <w:rtl/>
          <w:lang w:bidi="ar-IQ"/>
        </w:rPr>
        <w:t xml:space="preserve"> للرجل. وإن الرؤية المثالية قد لا تتطابق مع الرؤية الواقعية بالضرورة. ففي الأسرة المتكافئة والسالمة لا توجد هناك مشكلة</w:t>
      </w:r>
      <w:r w:rsidR="00910A57" w:rsidRPr="00BA4E01">
        <w:rPr>
          <w:rFonts w:hint="cs"/>
          <w:color w:val="000000" w:themeColor="text1"/>
          <w:sz w:val="27"/>
          <w:rtl/>
          <w:lang w:bidi="ar-IQ"/>
        </w:rPr>
        <w:t>ٌ</w:t>
      </w:r>
      <w:r w:rsidRPr="00BA4E01">
        <w:rPr>
          <w:rFonts w:hint="cs"/>
          <w:color w:val="000000" w:themeColor="text1"/>
          <w:sz w:val="27"/>
          <w:rtl/>
          <w:lang w:bidi="ar-IQ"/>
        </w:rPr>
        <w:t xml:space="preserve"> في الأساس، وفي الوقت نفسه فإن حدوث المشاكل في عالم الواقع وظهور الخلاف والأزمة في الأسرة أمر</w:t>
      </w:r>
      <w:r w:rsidR="00910A57" w:rsidRPr="00BA4E01">
        <w:rPr>
          <w:rFonts w:hint="cs"/>
          <w:color w:val="000000" w:themeColor="text1"/>
          <w:sz w:val="27"/>
          <w:rtl/>
          <w:lang w:bidi="ar-IQ"/>
        </w:rPr>
        <w:t>ٌ</w:t>
      </w:r>
      <w:r w:rsidRPr="00BA4E01">
        <w:rPr>
          <w:rFonts w:hint="cs"/>
          <w:color w:val="000000" w:themeColor="text1"/>
          <w:sz w:val="27"/>
          <w:rtl/>
          <w:lang w:bidi="ar-IQ"/>
        </w:rPr>
        <w:t xml:space="preserve"> كثير الحصول، وإن سنّ القانون إن</w:t>
      </w:r>
      <w:r w:rsidR="00910A57" w:rsidRPr="00BA4E01">
        <w:rPr>
          <w:rFonts w:hint="cs"/>
          <w:color w:val="000000" w:themeColor="text1"/>
          <w:sz w:val="27"/>
          <w:rtl/>
          <w:lang w:bidi="ar-IQ"/>
        </w:rPr>
        <w:t>ّ</w:t>
      </w:r>
      <w:r w:rsidRPr="00BA4E01">
        <w:rPr>
          <w:rFonts w:hint="cs"/>
          <w:color w:val="000000" w:themeColor="text1"/>
          <w:sz w:val="27"/>
          <w:rtl/>
          <w:lang w:bidi="ar-IQ"/>
        </w:rPr>
        <w:t>ما يأتي لعلاج وحلّ هذه الأمور المتوق</w:t>
      </w:r>
      <w:r w:rsidR="00910A57" w:rsidRPr="00BA4E01">
        <w:rPr>
          <w:rFonts w:hint="cs"/>
          <w:color w:val="000000" w:themeColor="text1"/>
          <w:sz w:val="27"/>
          <w:rtl/>
          <w:lang w:bidi="ar-IQ"/>
        </w:rPr>
        <w:t>َّ</w:t>
      </w:r>
      <w:r w:rsidRPr="00BA4E01">
        <w:rPr>
          <w:rFonts w:hint="cs"/>
          <w:color w:val="000000" w:themeColor="text1"/>
          <w:sz w:val="27"/>
          <w:rtl/>
          <w:lang w:bidi="ar-IQ"/>
        </w:rPr>
        <w:t>عة والطبيعية</w:t>
      </w:r>
      <w:r w:rsidR="00910A57" w:rsidRPr="00BA4E01">
        <w:rPr>
          <w:rFonts w:hint="cs"/>
          <w:color w:val="000000" w:themeColor="text1"/>
          <w:sz w:val="27"/>
          <w:rtl/>
          <w:lang w:bidi="ar-IQ"/>
        </w:rPr>
        <w:t>.</w:t>
      </w:r>
    </w:p>
    <w:p w:rsidR="00C343E5" w:rsidRPr="00BA4E01" w:rsidRDefault="00877DC2" w:rsidP="00E4663C">
      <w:pPr>
        <w:rPr>
          <w:color w:val="000000" w:themeColor="text1"/>
          <w:sz w:val="27"/>
          <w:rtl/>
          <w:lang w:bidi="ar-IQ"/>
        </w:rPr>
      </w:pPr>
      <w:r w:rsidRPr="00BA4E01">
        <w:rPr>
          <w:rFonts w:hint="cs"/>
          <w:color w:val="000000" w:themeColor="text1"/>
          <w:sz w:val="27"/>
          <w:rtl/>
          <w:lang w:bidi="ar-IQ"/>
        </w:rPr>
        <w:t>فعلى سبيل المثال</w:t>
      </w:r>
      <w:r w:rsidR="00C343E5" w:rsidRPr="00BA4E01">
        <w:rPr>
          <w:rFonts w:hint="cs"/>
          <w:color w:val="000000" w:themeColor="text1"/>
          <w:sz w:val="27"/>
          <w:rtl/>
          <w:lang w:bidi="ar-IQ"/>
        </w:rPr>
        <w:t>:</w:t>
      </w:r>
      <w:r w:rsidRPr="00BA4E01">
        <w:rPr>
          <w:rFonts w:hint="cs"/>
          <w:color w:val="000000" w:themeColor="text1"/>
          <w:sz w:val="27"/>
          <w:rtl/>
          <w:lang w:bidi="ar-IQ"/>
        </w:rPr>
        <w:t xml:space="preserve"> عندما يتمّ إقرار أنواع العقوبات في القوانين الوضعية بحق</w:t>
      </w:r>
      <w:r w:rsidR="00C343E5" w:rsidRPr="00BA4E01">
        <w:rPr>
          <w:rFonts w:hint="cs"/>
          <w:color w:val="000000" w:themeColor="text1"/>
          <w:sz w:val="27"/>
          <w:rtl/>
          <w:lang w:bidi="ar-IQ"/>
        </w:rPr>
        <w:t>ّ</w:t>
      </w:r>
      <w:r w:rsidRPr="00BA4E01">
        <w:rPr>
          <w:rFonts w:hint="cs"/>
          <w:color w:val="000000" w:themeColor="text1"/>
          <w:sz w:val="27"/>
          <w:rtl/>
          <w:lang w:bidi="ar-IQ"/>
        </w:rPr>
        <w:t xml:space="preserve"> القاتل والسارق والراشي وغيرهم من المجرمين، أو عندما يتم</w:t>
      </w:r>
      <w:r w:rsidR="00C343E5" w:rsidRPr="00BA4E01">
        <w:rPr>
          <w:rFonts w:hint="cs"/>
          <w:color w:val="000000" w:themeColor="text1"/>
          <w:sz w:val="27"/>
          <w:rtl/>
          <w:lang w:bidi="ar-IQ"/>
        </w:rPr>
        <w:t>ّ</w:t>
      </w:r>
      <w:r w:rsidRPr="00BA4E01">
        <w:rPr>
          <w:rFonts w:hint="cs"/>
          <w:color w:val="000000" w:themeColor="text1"/>
          <w:sz w:val="27"/>
          <w:rtl/>
          <w:lang w:bidi="ar-IQ"/>
        </w:rPr>
        <w:t xml:space="preserve"> بيان بعض الأحكام في الفقه بشأن كيفية تنفيذ العقوبات على مختلف الجرائم، فهذا لا يعني تسويغ تلك الجرائم، وإن</w:t>
      </w:r>
      <w:r w:rsidR="00C343E5" w:rsidRPr="00BA4E01">
        <w:rPr>
          <w:rFonts w:hint="cs"/>
          <w:color w:val="000000" w:themeColor="text1"/>
          <w:sz w:val="27"/>
          <w:rtl/>
          <w:lang w:bidi="ar-IQ"/>
        </w:rPr>
        <w:t>ّ</w:t>
      </w:r>
      <w:r w:rsidRPr="00BA4E01">
        <w:rPr>
          <w:rFonts w:hint="cs"/>
          <w:color w:val="000000" w:themeColor="text1"/>
          <w:sz w:val="27"/>
          <w:rtl/>
          <w:lang w:bidi="ar-IQ"/>
        </w:rPr>
        <w:t>ما المراد منها أن تلك الجرائم لو تحق</w:t>
      </w:r>
      <w:r w:rsidR="00C343E5" w:rsidRPr="00BA4E01">
        <w:rPr>
          <w:rFonts w:hint="cs"/>
          <w:color w:val="000000" w:themeColor="text1"/>
          <w:sz w:val="27"/>
          <w:rtl/>
          <w:lang w:bidi="ar-IQ"/>
        </w:rPr>
        <w:t>َّ</w:t>
      </w:r>
      <w:r w:rsidRPr="00BA4E01">
        <w:rPr>
          <w:rFonts w:hint="cs"/>
          <w:color w:val="000000" w:themeColor="text1"/>
          <w:sz w:val="27"/>
          <w:rtl/>
          <w:lang w:bidi="ar-IQ"/>
        </w:rPr>
        <w:t>ق</w:t>
      </w:r>
      <w:r w:rsidR="00C343E5" w:rsidRPr="00BA4E01">
        <w:rPr>
          <w:rFonts w:hint="cs"/>
          <w:color w:val="000000" w:themeColor="text1"/>
          <w:sz w:val="27"/>
          <w:rtl/>
          <w:lang w:bidi="ar-IQ"/>
        </w:rPr>
        <w:t>َ</w:t>
      </w:r>
      <w:r w:rsidRPr="00BA4E01">
        <w:rPr>
          <w:rFonts w:hint="cs"/>
          <w:color w:val="000000" w:themeColor="text1"/>
          <w:sz w:val="27"/>
          <w:rtl/>
          <w:lang w:bidi="ar-IQ"/>
        </w:rPr>
        <w:t>ت</w:t>
      </w:r>
      <w:r w:rsidR="00E35EE8">
        <w:rPr>
          <w:rFonts w:hint="cs"/>
          <w:color w:val="000000" w:themeColor="text1"/>
          <w:sz w:val="27"/>
          <w:rtl/>
          <w:lang w:bidi="ar-IQ"/>
        </w:rPr>
        <w:t>ْ</w:t>
      </w:r>
      <w:r w:rsidRPr="00BA4E01">
        <w:rPr>
          <w:rFonts w:hint="cs"/>
          <w:color w:val="000000" w:themeColor="text1"/>
          <w:sz w:val="27"/>
          <w:rtl/>
          <w:lang w:bidi="ar-IQ"/>
        </w:rPr>
        <w:t xml:space="preserve"> لا يمكن حل</w:t>
      </w:r>
      <w:r w:rsidR="00C343E5" w:rsidRPr="00BA4E01">
        <w:rPr>
          <w:rFonts w:hint="cs"/>
          <w:color w:val="000000" w:themeColor="text1"/>
          <w:sz w:val="27"/>
          <w:rtl/>
          <w:lang w:bidi="ar-IQ"/>
        </w:rPr>
        <w:t>ُّ</w:t>
      </w:r>
      <w:r w:rsidRPr="00BA4E01">
        <w:rPr>
          <w:rFonts w:hint="cs"/>
          <w:color w:val="000000" w:themeColor="text1"/>
          <w:sz w:val="27"/>
          <w:rtl/>
          <w:lang w:bidi="ar-IQ"/>
        </w:rPr>
        <w:t>ها وعلاجها من خلال إرجاعها إلى الأحكام المثالية، وإن</w:t>
      </w:r>
      <w:r w:rsidR="00C343E5" w:rsidRPr="00BA4E01">
        <w:rPr>
          <w:rFonts w:hint="cs"/>
          <w:color w:val="000000" w:themeColor="text1"/>
          <w:sz w:val="27"/>
          <w:rtl/>
          <w:lang w:bidi="ar-IQ"/>
        </w:rPr>
        <w:t>ّ</w:t>
      </w:r>
      <w:r w:rsidRPr="00BA4E01">
        <w:rPr>
          <w:rFonts w:hint="cs"/>
          <w:color w:val="000000" w:themeColor="text1"/>
          <w:sz w:val="27"/>
          <w:rtl/>
          <w:lang w:bidi="ar-IQ"/>
        </w:rPr>
        <w:t>ما لا ب</w:t>
      </w:r>
      <w:r w:rsidR="00C343E5" w:rsidRPr="00BA4E01">
        <w:rPr>
          <w:rFonts w:hint="cs"/>
          <w:color w:val="000000" w:themeColor="text1"/>
          <w:sz w:val="27"/>
          <w:rtl/>
          <w:lang w:bidi="ar-IQ"/>
        </w:rPr>
        <w:t>ُ</w:t>
      </w:r>
      <w:r w:rsidRPr="00BA4E01">
        <w:rPr>
          <w:rFonts w:hint="cs"/>
          <w:color w:val="000000" w:themeColor="text1"/>
          <w:sz w:val="27"/>
          <w:rtl/>
          <w:lang w:bidi="ar-IQ"/>
        </w:rPr>
        <w:t>د</w:t>
      </w:r>
      <w:r w:rsidR="00C343E5" w:rsidRPr="00BA4E01">
        <w:rPr>
          <w:rFonts w:hint="cs"/>
          <w:color w:val="000000" w:themeColor="text1"/>
          <w:sz w:val="27"/>
          <w:rtl/>
          <w:lang w:bidi="ar-IQ"/>
        </w:rPr>
        <w:t>َّ</w:t>
      </w:r>
      <w:r w:rsidRPr="00BA4E01">
        <w:rPr>
          <w:rFonts w:hint="cs"/>
          <w:color w:val="000000" w:themeColor="text1"/>
          <w:sz w:val="27"/>
          <w:rtl/>
          <w:lang w:bidi="ar-IQ"/>
        </w:rPr>
        <w:t xml:space="preserve"> من وضع ضوابط وقرارات لحل</w:t>
      </w:r>
      <w:r w:rsidR="00C343E5" w:rsidRPr="00BA4E01">
        <w:rPr>
          <w:rFonts w:hint="cs"/>
          <w:color w:val="000000" w:themeColor="text1"/>
          <w:sz w:val="27"/>
          <w:rtl/>
          <w:lang w:bidi="ar-IQ"/>
        </w:rPr>
        <w:t>ّ</w:t>
      </w:r>
      <w:r w:rsidRPr="00BA4E01">
        <w:rPr>
          <w:rFonts w:hint="cs"/>
          <w:color w:val="000000" w:themeColor="text1"/>
          <w:sz w:val="27"/>
          <w:rtl/>
          <w:lang w:bidi="ar-IQ"/>
        </w:rPr>
        <w:t xml:space="preserve"> المشكلة</w:t>
      </w:r>
      <w:r w:rsidR="00C343E5" w:rsidRPr="00BA4E01">
        <w:rPr>
          <w:rFonts w:hint="cs"/>
          <w:color w:val="000000" w:themeColor="text1"/>
          <w:sz w:val="27"/>
          <w:rtl/>
          <w:lang w:bidi="ar-IQ"/>
        </w:rPr>
        <w:t>،</w:t>
      </w:r>
      <w:r w:rsidRPr="00BA4E01">
        <w:rPr>
          <w:rFonts w:hint="cs"/>
          <w:color w:val="000000" w:themeColor="text1"/>
          <w:sz w:val="27"/>
          <w:rtl/>
          <w:lang w:bidi="ar-IQ"/>
        </w:rPr>
        <w:t xml:space="preserve"> وتقويم العوج</w:t>
      </w:r>
      <w:r w:rsidR="00C343E5" w:rsidRPr="00BA4E01">
        <w:rPr>
          <w:rFonts w:hint="cs"/>
          <w:color w:val="000000" w:themeColor="text1"/>
          <w:sz w:val="27"/>
          <w:rtl/>
          <w:lang w:bidi="ar-IQ"/>
        </w:rPr>
        <w:t>،</w:t>
      </w:r>
      <w:r w:rsidRPr="00BA4E01">
        <w:rPr>
          <w:rFonts w:hint="cs"/>
          <w:color w:val="000000" w:themeColor="text1"/>
          <w:sz w:val="27"/>
          <w:rtl/>
          <w:lang w:bidi="ar-IQ"/>
        </w:rPr>
        <w:t xml:space="preserve"> وإعادة الأفراد أو المجتمع من الوضع القائم إلى الوضع المطلوب والشروط المثالية</w:t>
      </w:r>
      <w:r w:rsidR="00C343E5" w:rsidRPr="00BA4E01">
        <w:rPr>
          <w:rFonts w:hint="cs"/>
          <w:color w:val="000000" w:themeColor="text1"/>
          <w:sz w:val="27"/>
          <w:rtl/>
          <w:lang w:bidi="ar-IQ"/>
        </w:rPr>
        <w:t>.</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وآية</w:t>
      </w:r>
      <w:r w:rsidR="00C343E5" w:rsidRPr="00BA4E01">
        <w:rPr>
          <w:rFonts w:hint="cs"/>
          <w:color w:val="000000" w:themeColor="text1"/>
          <w:sz w:val="27"/>
          <w:rtl/>
          <w:lang w:bidi="ar-IQ"/>
        </w:rPr>
        <w:t>ُ</w:t>
      </w:r>
      <w:r w:rsidRPr="00BA4E01">
        <w:rPr>
          <w:rFonts w:hint="cs"/>
          <w:color w:val="000000" w:themeColor="text1"/>
          <w:sz w:val="27"/>
          <w:rtl/>
          <w:lang w:bidi="ar-IQ"/>
        </w:rPr>
        <w:t xml:space="preserve"> الضرب لا تمثّ</w:t>
      </w:r>
      <w:r w:rsidR="00C343E5" w:rsidRPr="00BA4E01">
        <w:rPr>
          <w:rFonts w:hint="cs"/>
          <w:color w:val="000000" w:themeColor="text1"/>
          <w:sz w:val="27"/>
          <w:rtl/>
          <w:lang w:bidi="ar-IQ"/>
        </w:rPr>
        <w:t>ِ</w:t>
      </w:r>
      <w:r w:rsidRPr="00BA4E01">
        <w:rPr>
          <w:rFonts w:hint="cs"/>
          <w:color w:val="000000" w:themeColor="text1"/>
          <w:sz w:val="27"/>
          <w:rtl/>
          <w:lang w:bidi="ar-IQ"/>
        </w:rPr>
        <w:t>ل وضعاً مثالياً، وإن</w:t>
      </w:r>
      <w:r w:rsidR="00C343E5" w:rsidRPr="00BA4E01">
        <w:rPr>
          <w:rFonts w:hint="cs"/>
          <w:color w:val="000000" w:themeColor="text1"/>
          <w:sz w:val="27"/>
          <w:rtl/>
          <w:lang w:bidi="ar-IQ"/>
        </w:rPr>
        <w:t>ّ</w:t>
      </w:r>
      <w:r w:rsidRPr="00BA4E01">
        <w:rPr>
          <w:rFonts w:hint="cs"/>
          <w:color w:val="000000" w:themeColor="text1"/>
          <w:sz w:val="27"/>
          <w:rtl/>
          <w:lang w:bidi="ar-IQ"/>
        </w:rPr>
        <w:t>ما تبيّ</w:t>
      </w:r>
      <w:r w:rsidR="00C343E5" w:rsidRPr="00BA4E01">
        <w:rPr>
          <w:rFonts w:hint="cs"/>
          <w:color w:val="000000" w:themeColor="text1"/>
          <w:sz w:val="27"/>
          <w:rtl/>
          <w:lang w:bidi="ar-IQ"/>
        </w:rPr>
        <w:t>ِ</w:t>
      </w:r>
      <w:r w:rsidRPr="00BA4E01">
        <w:rPr>
          <w:rFonts w:hint="cs"/>
          <w:color w:val="000000" w:themeColor="text1"/>
          <w:sz w:val="27"/>
          <w:rtl/>
          <w:lang w:bidi="ar-IQ"/>
        </w:rPr>
        <w:t xml:space="preserve">ن وضعاً قائماً وغير مطلوب. </w:t>
      </w:r>
    </w:p>
    <w:p w:rsidR="00877DC2" w:rsidRPr="00BA4E01" w:rsidRDefault="00877DC2" w:rsidP="00E4663C">
      <w:pPr>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3ـ الحركة الن</w:t>
      </w:r>
      <w:r w:rsidR="00C343E5" w:rsidRPr="00BA4E01">
        <w:rPr>
          <w:rFonts w:hint="cs"/>
          <w:color w:val="000000" w:themeColor="text1"/>
          <w:rtl/>
          <w:lang w:bidi="ar-IQ"/>
        </w:rPr>
        <w:t>َّ</w:t>
      </w:r>
      <w:r w:rsidRPr="00BA4E01">
        <w:rPr>
          <w:rFonts w:hint="cs"/>
          <w:color w:val="000000" w:themeColor="text1"/>
          <w:rtl/>
          <w:lang w:bidi="ar-IQ"/>
        </w:rPr>
        <w:t>س</w:t>
      </w:r>
      <w:r w:rsidR="00C343E5" w:rsidRPr="00BA4E01">
        <w:rPr>
          <w:rFonts w:hint="cs"/>
          <w:color w:val="000000" w:themeColor="text1"/>
          <w:rtl/>
          <w:lang w:bidi="ar-IQ"/>
        </w:rPr>
        <w:t>َ</w:t>
      </w:r>
      <w:r w:rsidRPr="00BA4E01">
        <w:rPr>
          <w:rFonts w:hint="cs"/>
          <w:color w:val="000000" w:themeColor="text1"/>
          <w:rtl/>
          <w:lang w:bidi="ar-IQ"/>
        </w:rPr>
        <w:t>وية وتأثير الأوضاع الاجتماعية في الحكم</w:t>
      </w:r>
    </w:p>
    <w:p w:rsidR="00C343E5" w:rsidRPr="00BA4E01" w:rsidRDefault="00877DC2" w:rsidP="00E4663C">
      <w:pPr>
        <w:rPr>
          <w:color w:val="000000" w:themeColor="text1"/>
          <w:sz w:val="27"/>
          <w:rtl/>
          <w:lang w:bidi="ar-IQ"/>
        </w:rPr>
      </w:pPr>
      <w:r w:rsidRPr="00BA4E01">
        <w:rPr>
          <w:rFonts w:hint="cs"/>
          <w:color w:val="000000" w:themeColor="text1"/>
          <w:sz w:val="27"/>
          <w:rtl/>
          <w:lang w:bidi="ar-IQ"/>
        </w:rPr>
        <w:t>إن هذه الآية والأبحاث التفسيرية والروائية المحيطة بها تثبت حدوث شيء</w:t>
      </w:r>
      <w:r w:rsidR="00C343E5" w:rsidRPr="00BA4E01">
        <w:rPr>
          <w:rFonts w:hint="cs"/>
          <w:color w:val="000000" w:themeColor="text1"/>
          <w:sz w:val="27"/>
          <w:rtl/>
          <w:lang w:bidi="ar-IQ"/>
        </w:rPr>
        <w:t>ٍ</w:t>
      </w:r>
      <w:r w:rsidRPr="00BA4E01">
        <w:rPr>
          <w:rFonts w:hint="cs"/>
          <w:color w:val="000000" w:themeColor="text1"/>
          <w:sz w:val="27"/>
          <w:rtl/>
          <w:lang w:bidi="ar-IQ"/>
        </w:rPr>
        <w:t xml:space="preserve"> يشبه الحركة النسوية في المدينة المنوّ</w:t>
      </w:r>
      <w:r w:rsidR="00C343E5" w:rsidRPr="00BA4E01">
        <w:rPr>
          <w:rFonts w:hint="cs"/>
          <w:color w:val="000000" w:themeColor="text1"/>
          <w:sz w:val="27"/>
          <w:rtl/>
          <w:lang w:bidi="ar-IQ"/>
        </w:rPr>
        <w:t>َ</w:t>
      </w:r>
      <w:r w:rsidRPr="00BA4E01">
        <w:rPr>
          <w:rFonts w:hint="cs"/>
          <w:color w:val="000000" w:themeColor="text1"/>
          <w:sz w:val="27"/>
          <w:rtl/>
          <w:lang w:bidi="ar-IQ"/>
        </w:rPr>
        <w:t>رة</w:t>
      </w:r>
      <w:r w:rsidR="00C343E5" w:rsidRPr="00BA4E01">
        <w:rPr>
          <w:rFonts w:hint="cs"/>
          <w:color w:val="000000" w:themeColor="text1"/>
          <w:sz w:val="27"/>
          <w:rtl/>
          <w:lang w:bidi="ar-IQ"/>
        </w:rPr>
        <w:t>،</w:t>
      </w:r>
      <w:r w:rsidRPr="00BA4E01">
        <w:rPr>
          <w:rFonts w:hint="cs"/>
          <w:color w:val="000000" w:themeColor="text1"/>
          <w:sz w:val="27"/>
          <w:rtl/>
          <w:lang w:bidi="ar-IQ"/>
        </w:rPr>
        <w:t xml:space="preserve"> وفي عصر النبي</w:t>
      </w:r>
      <w:r w:rsidR="00C343E5" w:rsidRPr="00BA4E01">
        <w:rPr>
          <w:rFonts w:hint="cs"/>
          <w:color w:val="000000" w:themeColor="text1"/>
          <w:sz w:val="27"/>
          <w:rtl/>
          <w:lang w:bidi="ar-IQ"/>
        </w:rPr>
        <w:t>ّ</w:t>
      </w:r>
      <w:r w:rsidRPr="00BA4E01">
        <w:rPr>
          <w:rFonts w:hint="cs"/>
          <w:color w:val="000000" w:themeColor="text1"/>
          <w:sz w:val="27"/>
          <w:rtl/>
          <w:lang w:bidi="ar-IQ"/>
        </w:rPr>
        <w:t xml:space="preserve"> الأكرم</w:t>
      </w:r>
      <w:r w:rsidR="00BD56D3" w:rsidRPr="00BA4E01">
        <w:rPr>
          <w:rFonts w:cs="Mosawi" w:hint="cs"/>
          <w:color w:val="000000" w:themeColor="text1"/>
          <w:sz w:val="27"/>
          <w:szCs w:val="22"/>
          <w:rtl/>
          <w:lang w:bidi="ar-IQ"/>
        </w:rPr>
        <w:t>|</w:t>
      </w:r>
      <w:r w:rsidRPr="00BA4E01">
        <w:rPr>
          <w:rFonts w:hint="cs"/>
          <w:color w:val="000000" w:themeColor="text1"/>
          <w:sz w:val="27"/>
          <w:rtl/>
          <w:lang w:bidi="ar-IQ"/>
        </w:rPr>
        <w:t xml:space="preserve"> أيضاً</w:t>
      </w:r>
      <w:r w:rsidR="00C343E5" w:rsidRPr="00BA4E01">
        <w:rPr>
          <w:rFonts w:hint="cs"/>
          <w:color w:val="000000" w:themeColor="text1"/>
          <w:sz w:val="27"/>
          <w:rtl/>
          <w:lang w:bidi="ar-IQ"/>
        </w:rPr>
        <w:t>.</w:t>
      </w:r>
      <w:r w:rsidRPr="00BA4E01">
        <w:rPr>
          <w:rFonts w:hint="cs"/>
          <w:color w:val="000000" w:themeColor="text1"/>
          <w:sz w:val="27"/>
          <w:rtl/>
          <w:lang w:bidi="ar-IQ"/>
        </w:rPr>
        <w:t xml:space="preserve"> ففي رواية عن عمر بن الخطاب قال فيها: كن</w:t>
      </w:r>
      <w:r w:rsidR="00C343E5" w:rsidRPr="00BA4E01">
        <w:rPr>
          <w:rFonts w:hint="cs"/>
          <w:color w:val="000000" w:themeColor="text1"/>
          <w:sz w:val="27"/>
          <w:rtl/>
          <w:lang w:bidi="ar-IQ"/>
        </w:rPr>
        <w:t>ّ</w:t>
      </w:r>
      <w:r w:rsidRPr="00BA4E01">
        <w:rPr>
          <w:rFonts w:hint="cs"/>
          <w:color w:val="000000" w:themeColor="text1"/>
          <w:sz w:val="27"/>
          <w:rtl/>
          <w:lang w:bidi="ar-IQ"/>
        </w:rPr>
        <w:t>ا رجال قريش قبل المجيء إلى المدينة أولياء نسائنا، وأما في المدينة فأصبحت النساء يمتلكن أمر الرجال؛ لأنهنّ</w:t>
      </w:r>
      <w:r w:rsidR="00C343E5" w:rsidRPr="00BA4E01">
        <w:rPr>
          <w:rFonts w:hint="cs"/>
          <w:color w:val="000000" w:themeColor="text1"/>
          <w:sz w:val="27"/>
          <w:rtl/>
          <w:lang w:bidi="ar-IQ"/>
        </w:rPr>
        <w:t>َ</w:t>
      </w:r>
      <w:r w:rsidRPr="00BA4E01">
        <w:rPr>
          <w:rFonts w:hint="cs"/>
          <w:color w:val="000000" w:themeColor="text1"/>
          <w:sz w:val="27"/>
          <w:rtl/>
          <w:lang w:bidi="ar-IQ"/>
        </w:rPr>
        <w:t xml:space="preserve"> أخذ</w:t>
      </w:r>
      <w:r w:rsidR="00E35EE8">
        <w:rPr>
          <w:rFonts w:hint="cs"/>
          <w:color w:val="000000" w:themeColor="text1"/>
          <w:sz w:val="27"/>
          <w:rtl/>
          <w:lang w:bidi="ar-IQ"/>
        </w:rPr>
        <w:t>ْ</w:t>
      </w:r>
      <w:r w:rsidRPr="00BA4E01">
        <w:rPr>
          <w:rFonts w:hint="cs"/>
          <w:color w:val="000000" w:themeColor="text1"/>
          <w:sz w:val="27"/>
          <w:rtl/>
          <w:lang w:bidi="ar-IQ"/>
        </w:rPr>
        <w:t>ن</w:t>
      </w:r>
      <w:r w:rsidR="00C343E5" w:rsidRPr="00BA4E01">
        <w:rPr>
          <w:rFonts w:hint="cs"/>
          <w:color w:val="000000" w:themeColor="text1"/>
          <w:sz w:val="27"/>
          <w:rtl/>
          <w:lang w:bidi="ar-IQ"/>
        </w:rPr>
        <w:t>َ</w:t>
      </w:r>
      <w:r w:rsidRPr="00BA4E01">
        <w:rPr>
          <w:rFonts w:hint="cs"/>
          <w:color w:val="000000" w:themeColor="text1"/>
          <w:sz w:val="27"/>
          <w:rtl/>
          <w:lang w:bidi="ar-IQ"/>
        </w:rPr>
        <w:t xml:space="preserve"> يجالس</w:t>
      </w:r>
      <w:r w:rsidR="00E35EE8">
        <w:rPr>
          <w:rFonts w:hint="cs"/>
          <w:color w:val="000000" w:themeColor="text1"/>
          <w:sz w:val="27"/>
          <w:rtl/>
          <w:lang w:bidi="ar-IQ"/>
        </w:rPr>
        <w:t>ْ</w:t>
      </w:r>
      <w:r w:rsidRPr="00BA4E01">
        <w:rPr>
          <w:rFonts w:hint="cs"/>
          <w:color w:val="000000" w:themeColor="text1"/>
          <w:sz w:val="27"/>
          <w:rtl/>
          <w:lang w:bidi="ar-IQ"/>
        </w:rPr>
        <w:t>ن</w:t>
      </w:r>
      <w:r w:rsidR="00C343E5" w:rsidRPr="00BA4E01">
        <w:rPr>
          <w:rFonts w:hint="cs"/>
          <w:color w:val="000000" w:themeColor="text1"/>
          <w:sz w:val="27"/>
          <w:rtl/>
          <w:lang w:bidi="ar-IQ"/>
        </w:rPr>
        <w:t>َ</w:t>
      </w:r>
      <w:r w:rsidRPr="00BA4E01">
        <w:rPr>
          <w:rFonts w:hint="cs"/>
          <w:color w:val="000000" w:themeColor="text1"/>
          <w:sz w:val="27"/>
          <w:rtl/>
          <w:lang w:bidi="ar-IQ"/>
        </w:rPr>
        <w:t xml:space="preserve"> نساء المدينة، وبدأ</w:t>
      </w:r>
      <w:r w:rsidR="00E35EE8">
        <w:rPr>
          <w:rFonts w:hint="cs"/>
          <w:color w:val="000000" w:themeColor="text1"/>
          <w:sz w:val="27"/>
          <w:rtl/>
          <w:lang w:bidi="ar-IQ"/>
        </w:rPr>
        <w:t>ْ</w:t>
      </w:r>
      <w:r w:rsidRPr="00BA4E01">
        <w:rPr>
          <w:rFonts w:hint="cs"/>
          <w:color w:val="000000" w:themeColor="text1"/>
          <w:sz w:val="27"/>
          <w:rtl/>
          <w:lang w:bidi="ar-IQ"/>
        </w:rPr>
        <w:t>ن</w:t>
      </w:r>
      <w:r w:rsidR="00C343E5" w:rsidRPr="00BA4E01">
        <w:rPr>
          <w:rFonts w:hint="cs"/>
          <w:color w:val="000000" w:themeColor="text1"/>
          <w:sz w:val="27"/>
          <w:rtl/>
          <w:lang w:bidi="ar-IQ"/>
        </w:rPr>
        <w:t>َ</w:t>
      </w:r>
      <w:r w:rsidRPr="00BA4E01">
        <w:rPr>
          <w:rFonts w:hint="cs"/>
          <w:color w:val="000000" w:themeColor="text1"/>
          <w:sz w:val="27"/>
          <w:rtl/>
          <w:lang w:bidi="ar-IQ"/>
        </w:rPr>
        <w:t xml:space="preserve"> يتمرّ</w:t>
      </w:r>
      <w:r w:rsidR="00C343E5" w:rsidRPr="00BA4E01">
        <w:rPr>
          <w:rFonts w:hint="cs"/>
          <w:color w:val="000000" w:themeColor="text1"/>
          <w:sz w:val="27"/>
          <w:rtl/>
          <w:lang w:bidi="ar-IQ"/>
        </w:rPr>
        <w:t>َ</w:t>
      </w:r>
      <w:r w:rsidRPr="00BA4E01">
        <w:rPr>
          <w:rFonts w:hint="cs"/>
          <w:color w:val="000000" w:themeColor="text1"/>
          <w:sz w:val="27"/>
          <w:rtl/>
          <w:lang w:bidi="ar-IQ"/>
        </w:rPr>
        <w:t>د</w:t>
      </w:r>
      <w:r w:rsidR="00E35EE8">
        <w:rPr>
          <w:rFonts w:hint="cs"/>
          <w:color w:val="000000" w:themeColor="text1"/>
          <w:sz w:val="27"/>
          <w:rtl/>
          <w:lang w:bidi="ar-IQ"/>
        </w:rPr>
        <w:t>ْ</w:t>
      </w:r>
      <w:r w:rsidRPr="00BA4E01">
        <w:rPr>
          <w:rFonts w:hint="cs"/>
          <w:color w:val="000000" w:themeColor="text1"/>
          <w:sz w:val="27"/>
          <w:rtl/>
          <w:lang w:bidi="ar-IQ"/>
        </w:rPr>
        <w:t>ن</w:t>
      </w:r>
      <w:r w:rsidR="00C343E5" w:rsidRPr="00BA4E01">
        <w:rPr>
          <w:rFonts w:hint="cs"/>
          <w:color w:val="000000" w:themeColor="text1"/>
          <w:sz w:val="27"/>
          <w:rtl/>
          <w:lang w:bidi="ar-IQ"/>
        </w:rPr>
        <w:t>َ</w:t>
      </w:r>
      <w:r w:rsidRPr="00BA4E01">
        <w:rPr>
          <w:rFonts w:hint="cs"/>
          <w:color w:val="000000" w:themeColor="text1"/>
          <w:sz w:val="27"/>
          <w:rtl/>
          <w:lang w:bidi="ar-IQ"/>
        </w:rPr>
        <w:t xml:space="preserve"> على رجالهن</w:t>
      </w:r>
      <w:r w:rsidR="00C343E5" w:rsidRPr="00BA4E01">
        <w:rPr>
          <w:rFonts w:hint="cs"/>
          <w:color w:val="000000" w:themeColor="text1"/>
          <w:sz w:val="27"/>
          <w:rtl/>
          <w:lang w:bidi="ar-IQ"/>
        </w:rPr>
        <w:t>َّ</w:t>
      </w:r>
      <w:r w:rsidRPr="00BA4E01">
        <w:rPr>
          <w:rFonts w:hint="cs"/>
          <w:color w:val="000000" w:themeColor="text1"/>
          <w:sz w:val="27"/>
          <w:rtl/>
          <w:lang w:bidi="ar-IQ"/>
        </w:rPr>
        <w:t xml:space="preserve">. فبدأ الرجال يشكون ذلك إلى رسول الله، وكان </w:t>
      </w:r>
      <w:r w:rsidRPr="00BA4E01">
        <w:rPr>
          <w:rFonts w:hint="cs"/>
          <w:color w:val="000000" w:themeColor="text1"/>
          <w:sz w:val="27"/>
          <w:rtl/>
          <w:lang w:bidi="ar-IQ"/>
        </w:rPr>
        <w:lastRenderedPageBreak/>
        <w:t>النبي</w:t>
      </w:r>
      <w:r w:rsidR="00C343E5" w:rsidRPr="00BA4E01">
        <w:rPr>
          <w:rFonts w:hint="cs"/>
          <w:color w:val="000000" w:themeColor="text1"/>
          <w:sz w:val="27"/>
          <w:rtl/>
          <w:lang w:bidi="ar-IQ"/>
        </w:rPr>
        <w:t>ّ</w:t>
      </w:r>
      <w:r w:rsidRPr="00BA4E01">
        <w:rPr>
          <w:rFonts w:hint="cs"/>
          <w:color w:val="000000" w:themeColor="text1"/>
          <w:sz w:val="27"/>
          <w:rtl/>
          <w:lang w:bidi="ar-IQ"/>
        </w:rPr>
        <w:t xml:space="preserve"> يعطي بعض الإرشادات والأوامر</w:t>
      </w:r>
      <w:r w:rsidR="00C343E5" w:rsidRPr="00BA4E01">
        <w:rPr>
          <w:rFonts w:hint="cs"/>
          <w:color w:val="000000" w:themeColor="text1"/>
          <w:sz w:val="27"/>
          <w:rtl/>
          <w:lang w:bidi="ar-IQ"/>
        </w:rPr>
        <w:t>؛</w:t>
      </w:r>
      <w:r w:rsidRPr="00BA4E01">
        <w:rPr>
          <w:rFonts w:hint="cs"/>
          <w:color w:val="000000" w:themeColor="text1"/>
          <w:sz w:val="27"/>
          <w:rtl/>
          <w:lang w:bidi="ar-IQ"/>
        </w:rPr>
        <w:t xml:space="preserve"> كي لا ينفرط عقد الأسرة، ويحول دون تفاقم الخلافات الناتجة بفعل الاختلاط الثقافي المتنافر؛ فأساء الرجال استخدام هذا الحق</w:t>
      </w:r>
      <w:r w:rsidR="00C343E5" w:rsidRPr="00BA4E01">
        <w:rPr>
          <w:rFonts w:hint="cs"/>
          <w:color w:val="000000" w:themeColor="text1"/>
          <w:sz w:val="27"/>
          <w:rtl/>
          <w:lang w:bidi="ar-IQ"/>
        </w:rPr>
        <w:t>ّ</w:t>
      </w:r>
      <w:r w:rsidRPr="00BA4E01">
        <w:rPr>
          <w:rFonts w:hint="cs"/>
          <w:color w:val="000000" w:themeColor="text1"/>
          <w:sz w:val="27"/>
          <w:rtl/>
          <w:lang w:bidi="ar-IQ"/>
        </w:rPr>
        <w:t>؛ الأمر الذي دعا النساء إلى الخروج في لمّة</w:t>
      </w:r>
      <w:r w:rsidR="00C343E5" w:rsidRPr="00BA4E01">
        <w:rPr>
          <w:rFonts w:hint="cs"/>
          <w:color w:val="000000" w:themeColor="text1"/>
          <w:sz w:val="27"/>
          <w:rtl/>
          <w:lang w:bidi="ar-IQ"/>
        </w:rPr>
        <w:t>ٍ</w:t>
      </w:r>
      <w:r w:rsidRPr="00BA4E01">
        <w:rPr>
          <w:rFonts w:hint="cs"/>
          <w:color w:val="000000" w:themeColor="text1"/>
          <w:sz w:val="27"/>
          <w:rtl/>
          <w:lang w:bidi="ar-IQ"/>
        </w:rPr>
        <w:t xml:space="preserve"> منهن</w:t>
      </w:r>
      <w:r w:rsidR="00C343E5" w:rsidRPr="00BA4E01">
        <w:rPr>
          <w:rFonts w:hint="cs"/>
          <w:color w:val="000000" w:themeColor="text1"/>
          <w:sz w:val="27"/>
          <w:rtl/>
          <w:lang w:bidi="ar-IQ"/>
        </w:rPr>
        <w:t>َّ</w:t>
      </w:r>
      <w:r w:rsidRPr="00BA4E01">
        <w:rPr>
          <w:rFonts w:hint="cs"/>
          <w:color w:val="000000" w:themeColor="text1"/>
          <w:sz w:val="27"/>
          <w:rtl/>
          <w:lang w:bidi="ar-IQ"/>
        </w:rPr>
        <w:t xml:space="preserve"> وقد بلغ عددهن</w:t>
      </w:r>
      <w:r w:rsidR="00C343E5" w:rsidRPr="00BA4E01">
        <w:rPr>
          <w:rFonts w:hint="cs"/>
          <w:color w:val="000000" w:themeColor="text1"/>
          <w:sz w:val="27"/>
          <w:rtl/>
          <w:lang w:bidi="ar-IQ"/>
        </w:rPr>
        <w:t>َّ</w:t>
      </w:r>
      <w:r w:rsidRPr="00BA4E01">
        <w:rPr>
          <w:rFonts w:hint="cs"/>
          <w:color w:val="000000" w:themeColor="text1"/>
          <w:sz w:val="27"/>
          <w:rtl/>
          <w:lang w:bidi="ar-IQ"/>
        </w:rPr>
        <w:t xml:space="preserve"> ـ كما تقول الرواية ـ سبعين امرأة، وشك</w:t>
      </w:r>
      <w:r w:rsidR="00C343E5" w:rsidRPr="00BA4E01">
        <w:rPr>
          <w:rFonts w:hint="cs"/>
          <w:color w:val="000000" w:themeColor="text1"/>
          <w:sz w:val="27"/>
          <w:rtl/>
          <w:lang w:bidi="ar-IQ"/>
        </w:rPr>
        <w:t>َ</w:t>
      </w:r>
      <w:r w:rsidRPr="00BA4E01">
        <w:rPr>
          <w:rFonts w:hint="cs"/>
          <w:color w:val="000000" w:themeColor="text1"/>
          <w:sz w:val="27"/>
          <w:rtl/>
          <w:lang w:bidi="ar-IQ"/>
        </w:rPr>
        <w:t>و</w:t>
      </w:r>
      <w:r w:rsidR="000A49DE">
        <w:rPr>
          <w:rFonts w:hint="cs"/>
          <w:color w:val="000000" w:themeColor="text1"/>
          <w:sz w:val="27"/>
          <w:rtl/>
          <w:lang w:bidi="ar-IQ"/>
        </w:rPr>
        <w:t>ْ</w:t>
      </w:r>
      <w:r w:rsidRPr="00BA4E01">
        <w:rPr>
          <w:rFonts w:hint="cs"/>
          <w:color w:val="000000" w:themeColor="text1"/>
          <w:sz w:val="27"/>
          <w:rtl/>
          <w:lang w:bidi="ar-IQ"/>
        </w:rPr>
        <w:t>ن</w:t>
      </w:r>
      <w:r w:rsidR="00C343E5" w:rsidRPr="00BA4E01">
        <w:rPr>
          <w:rFonts w:hint="cs"/>
          <w:color w:val="000000" w:themeColor="text1"/>
          <w:sz w:val="27"/>
          <w:rtl/>
          <w:lang w:bidi="ar-IQ"/>
        </w:rPr>
        <w:t>َ</w:t>
      </w:r>
      <w:r w:rsidRPr="00BA4E01">
        <w:rPr>
          <w:rFonts w:hint="cs"/>
          <w:color w:val="000000" w:themeColor="text1"/>
          <w:sz w:val="27"/>
          <w:rtl/>
          <w:lang w:bidi="ar-IQ"/>
        </w:rPr>
        <w:t xml:space="preserve"> سوء معاملة أزواجهن</w:t>
      </w:r>
      <w:r w:rsidR="00C343E5" w:rsidRPr="00BA4E01">
        <w:rPr>
          <w:rFonts w:hint="cs"/>
          <w:color w:val="000000" w:themeColor="text1"/>
          <w:sz w:val="27"/>
          <w:rtl/>
          <w:lang w:bidi="ar-IQ"/>
        </w:rPr>
        <w:t>َّ</w:t>
      </w:r>
      <w:r w:rsidRPr="00BA4E01">
        <w:rPr>
          <w:rFonts w:hint="cs"/>
          <w:color w:val="000000" w:themeColor="text1"/>
          <w:sz w:val="27"/>
          <w:rtl/>
          <w:lang w:bidi="ar-IQ"/>
        </w:rPr>
        <w:t xml:space="preserve"> إلى النبي</w:t>
      </w:r>
      <w:r w:rsidR="00C343E5" w:rsidRPr="00BA4E01">
        <w:rPr>
          <w:rFonts w:hint="cs"/>
          <w:color w:val="000000" w:themeColor="text1"/>
          <w:sz w:val="27"/>
          <w:rtl/>
          <w:lang w:bidi="ar-IQ"/>
        </w:rPr>
        <w:t>ّ</w:t>
      </w:r>
      <w:r w:rsidRPr="00BA4E01">
        <w:rPr>
          <w:rFonts w:hint="cs"/>
          <w:color w:val="000000" w:themeColor="text1"/>
          <w:sz w:val="27"/>
          <w:rtl/>
          <w:lang w:bidi="ar-IQ"/>
        </w:rPr>
        <w:t>؛ فانتقد النبي</w:t>
      </w:r>
      <w:r w:rsidR="00C343E5" w:rsidRPr="00BA4E01">
        <w:rPr>
          <w:rFonts w:hint="cs"/>
          <w:color w:val="000000" w:themeColor="text1"/>
          <w:sz w:val="27"/>
          <w:rtl/>
          <w:lang w:bidi="ar-IQ"/>
        </w:rPr>
        <w:t>ُّ</w:t>
      </w:r>
      <w:r w:rsidRPr="00BA4E01">
        <w:rPr>
          <w:rFonts w:hint="cs"/>
          <w:color w:val="000000" w:themeColor="text1"/>
          <w:sz w:val="27"/>
          <w:rtl/>
          <w:lang w:bidi="ar-IQ"/>
        </w:rPr>
        <w:t xml:space="preserve"> تصرّ</w:t>
      </w:r>
      <w:r w:rsidR="00C343E5" w:rsidRPr="00BA4E01">
        <w:rPr>
          <w:rFonts w:hint="cs"/>
          <w:color w:val="000000" w:themeColor="text1"/>
          <w:sz w:val="27"/>
          <w:rtl/>
          <w:lang w:bidi="ar-IQ"/>
        </w:rPr>
        <w:t>ُ</w:t>
      </w:r>
      <w:r w:rsidRPr="00BA4E01">
        <w:rPr>
          <w:rFonts w:hint="cs"/>
          <w:color w:val="000000" w:themeColor="text1"/>
          <w:sz w:val="27"/>
          <w:rtl/>
          <w:lang w:bidi="ar-IQ"/>
        </w:rPr>
        <w:t>ف الرجال</w:t>
      </w:r>
      <w:r w:rsidR="00C343E5" w:rsidRPr="00BA4E01">
        <w:rPr>
          <w:rFonts w:hint="cs"/>
          <w:color w:val="000000" w:themeColor="text1"/>
          <w:sz w:val="27"/>
          <w:rtl/>
          <w:lang w:bidi="ar-IQ"/>
        </w:rPr>
        <w:t>.</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وإليك نص</w:t>
      </w:r>
      <w:r w:rsidR="00C343E5" w:rsidRPr="00BA4E01">
        <w:rPr>
          <w:rFonts w:hint="cs"/>
          <w:color w:val="000000" w:themeColor="text1"/>
          <w:sz w:val="27"/>
          <w:rtl/>
          <w:lang w:bidi="ar-IQ"/>
        </w:rPr>
        <w:t>ّ</w:t>
      </w:r>
      <w:r w:rsidRPr="00BA4E01">
        <w:rPr>
          <w:rFonts w:hint="cs"/>
          <w:color w:val="000000" w:themeColor="text1"/>
          <w:sz w:val="27"/>
          <w:rtl/>
          <w:lang w:bidi="ar-IQ"/>
        </w:rPr>
        <w:t xml:space="preserve"> الرواية: </w:t>
      </w:r>
      <w:r w:rsidRPr="00BA4E01">
        <w:rPr>
          <w:rFonts w:ascii="Simplified Arabic" w:hAnsi="Simplified Arabic"/>
          <w:color w:val="000000" w:themeColor="text1"/>
          <w:sz w:val="27"/>
          <w:rtl/>
          <w:lang w:bidi="ar-IQ"/>
        </w:rPr>
        <w:t>عن إياس بن عبد الله بن أبي ذئاب قال: قال رسول الله</w:t>
      </w:r>
      <w:r w:rsidR="00BD56D3" w:rsidRPr="00BA4E01">
        <w:rPr>
          <w:rFonts w:ascii="Simplified Arabic" w:hAnsi="Simplified Arabic" w:cs="Mosawi"/>
          <w:color w:val="000000" w:themeColor="text1"/>
          <w:sz w:val="27"/>
          <w:szCs w:val="22"/>
          <w:rtl/>
          <w:lang w:bidi="ar-IQ"/>
        </w:rPr>
        <w:t>|</w:t>
      </w:r>
      <w:r w:rsidRPr="00BA4E01">
        <w:rPr>
          <w:rFonts w:ascii="Simplified Arabic" w:hAnsi="Simplified Arabic"/>
          <w:color w:val="000000" w:themeColor="text1"/>
          <w:sz w:val="27"/>
          <w:rtl/>
          <w:lang w:bidi="ar-IQ"/>
        </w:rPr>
        <w:t xml:space="preserve"> «لا تضربوا إماء الله</w:t>
      </w:r>
      <w:r w:rsidR="00C343E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فقال عمر: ذئرن النساء </w:t>
      </w:r>
      <w:r w:rsidRPr="00BA4E01">
        <w:rPr>
          <w:rFonts w:ascii="Simplified Arabic" w:hAnsi="Simplified Arabic" w:hint="cs"/>
          <w:color w:val="000000" w:themeColor="text1"/>
          <w:sz w:val="27"/>
          <w:rtl/>
          <w:lang w:bidi="ar-IQ"/>
        </w:rPr>
        <w:t xml:space="preserve">ـ أي: نشزن ـ </w:t>
      </w:r>
      <w:r w:rsidRPr="00BA4E01">
        <w:rPr>
          <w:rFonts w:ascii="Simplified Arabic" w:hAnsi="Simplified Arabic"/>
          <w:color w:val="000000" w:themeColor="text1"/>
          <w:sz w:val="27"/>
          <w:rtl/>
          <w:lang w:bidi="ar-IQ"/>
        </w:rPr>
        <w:t>على أزواجهن</w:t>
      </w:r>
      <w:r w:rsidR="00C343E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فرخ</w:t>
      </w:r>
      <w:r w:rsidR="00C343E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ص في ضربهن</w:t>
      </w:r>
      <w:r w:rsidR="00C343E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فأطاف بآل رسول الله</w:t>
      </w:r>
      <w:r w:rsidR="00BD56D3" w:rsidRPr="00BA4E01">
        <w:rPr>
          <w:rFonts w:ascii="Simplified Arabic" w:hAnsi="Simplified Arabic" w:cs="Mosawi"/>
          <w:color w:val="000000" w:themeColor="text1"/>
          <w:sz w:val="27"/>
          <w:szCs w:val="22"/>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نساء</w:t>
      </w:r>
      <w:r w:rsidR="00C343E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كثير يشكين أزواجهن</w:t>
      </w:r>
      <w:r w:rsidR="00C343E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فقال رسول الله</w:t>
      </w:r>
      <w:r w:rsidR="00BD56D3" w:rsidRPr="00BA4E01">
        <w:rPr>
          <w:rFonts w:ascii="Simplified Arabic" w:hAnsi="Simplified Arabic" w:cs="Mosawi"/>
          <w:color w:val="000000" w:themeColor="text1"/>
          <w:sz w:val="27"/>
          <w:szCs w:val="22"/>
          <w:rtl/>
          <w:lang w:bidi="ar-IQ"/>
        </w:rPr>
        <w:t>|</w:t>
      </w:r>
      <w:r w:rsidR="00C343E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ليس أولئك خيار</w:t>
      </w:r>
      <w:r w:rsidR="00C343E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كم</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03"/>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وفي روايةٍ أخرى</w:t>
      </w:r>
      <w:r w:rsidR="00C343E5" w:rsidRPr="00BA4E01">
        <w:rPr>
          <w:rFonts w:hint="cs"/>
          <w:color w:val="000000" w:themeColor="text1"/>
          <w:sz w:val="27"/>
          <w:rtl/>
          <w:lang w:bidi="ar-IQ"/>
        </w:rPr>
        <w:t>:</w:t>
      </w:r>
      <w:r w:rsidRPr="00BA4E01">
        <w:rPr>
          <w:rFonts w:hint="cs"/>
          <w:color w:val="000000" w:themeColor="text1"/>
          <w:sz w:val="27"/>
          <w:rtl/>
          <w:lang w:bidi="ar-IQ"/>
        </w:rPr>
        <w:t xml:space="preserve"> عن النبي</w:t>
      </w:r>
      <w:r w:rsidR="00C343E5" w:rsidRPr="00BA4E01">
        <w:rPr>
          <w:rFonts w:hint="cs"/>
          <w:color w:val="000000" w:themeColor="text1"/>
          <w:sz w:val="27"/>
          <w:rtl/>
          <w:lang w:bidi="ar-IQ"/>
        </w:rPr>
        <w:t>ّ</w:t>
      </w:r>
      <w:r w:rsidRPr="00BA4E01">
        <w:rPr>
          <w:rFonts w:hint="cs"/>
          <w:color w:val="000000" w:themeColor="text1"/>
          <w:sz w:val="27"/>
          <w:rtl/>
          <w:lang w:bidi="ar-IQ"/>
        </w:rPr>
        <w:t xml:space="preserve"> الأكرم</w:t>
      </w:r>
      <w:r w:rsidR="00BD56D3" w:rsidRPr="00BA4E01">
        <w:rPr>
          <w:rFonts w:cs="Mosawi" w:hint="cs"/>
          <w:color w:val="000000" w:themeColor="text1"/>
          <w:sz w:val="27"/>
          <w:szCs w:val="22"/>
          <w:rtl/>
          <w:lang w:bidi="ar-IQ"/>
        </w:rPr>
        <w:t>|</w:t>
      </w:r>
      <w:r w:rsidRPr="00BA4E01">
        <w:rPr>
          <w:rFonts w:hint="cs"/>
          <w:color w:val="000000" w:themeColor="text1"/>
          <w:sz w:val="27"/>
          <w:rtl/>
          <w:lang w:bidi="ar-IQ"/>
        </w:rPr>
        <w:t xml:space="preserve"> أنه قال: </w:t>
      </w:r>
      <w:r w:rsidRPr="00BA4E01">
        <w:rPr>
          <w:rFonts w:hint="eastAsia"/>
          <w:color w:val="000000" w:themeColor="text1"/>
          <w:sz w:val="27"/>
          <w:rtl/>
        </w:rPr>
        <w:t>«</w:t>
      </w:r>
      <w:r w:rsidRPr="00BA4E01">
        <w:rPr>
          <w:rFonts w:ascii="Simplified Arabic" w:hAnsi="Simplified Arabic"/>
          <w:color w:val="000000" w:themeColor="text1"/>
          <w:sz w:val="27"/>
          <w:rtl/>
          <w:lang w:bidi="ar-IQ"/>
        </w:rPr>
        <w:t>أيضرب أحدكم امرأته كما يضرب العبد، ثم</w:t>
      </w:r>
      <w:r w:rsidR="00C343E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يجامعها في آخر اليوم؟!</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04"/>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إن هذه الحادثة تثبت أن نساء المدينة كنّ</w:t>
      </w:r>
      <w:r w:rsidR="00C343E5" w:rsidRPr="00BA4E01">
        <w:rPr>
          <w:rFonts w:hint="cs"/>
          <w:color w:val="000000" w:themeColor="text1"/>
          <w:sz w:val="27"/>
          <w:rtl/>
          <w:lang w:bidi="ar-IQ"/>
        </w:rPr>
        <w:t>َ</w:t>
      </w:r>
      <w:r w:rsidRPr="00BA4E01">
        <w:rPr>
          <w:rFonts w:hint="cs"/>
          <w:color w:val="000000" w:themeColor="text1"/>
          <w:sz w:val="27"/>
          <w:rtl/>
          <w:lang w:bidi="ar-IQ"/>
        </w:rPr>
        <w:t xml:space="preserve"> أكثر تحضّ</w:t>
      </w:r>
      <w:r w:rsidR="00C343E5" w:rsidRPr="00BA4E01">
        <w:rPr>
          <w:rFonts w:hint="cs"/>
          <w:color w:val="000000" w:themeColor="text1"/>
          <w:sz w:val="27"/>
          <w:rtl/>
          <w:lang w:bidi="ar-IQ"/>
        </w:rPr>
        <w:t>ُ</w:t>
      </w:r>
      <w:r w:rsidRPr="00BA4E01">
        <w:rPr>
          <w:rFonts w:hint="cs"/>
          <w:color w:val="000000" w:themeColor="text1"/>
          <w:sz w:val="27"/>
          <w:rtl/>
          <w:lang w:bidi="ar-IQ"/>
        </w:rPr>
        <w:t>راً، وبذلك كان لهن</w:t>
      </w:r>
      <w:r w:rsidR="00C343E5" w:rsidRPr="00BA4E01">
        <w:rPr>
          <w:rFonts w:hint="cs"/>
          <w:color w:val="000000" w:themeColor="text1"/>
          <w:sz w:val="27"/>
          <w:rtl/>
          <w:lang w:bidi="ar-IQ"/>
        </w:rPr>
        <w:t>َّ</w:t>
      </w:r>
      <w:r w:rsidRPr="00BA4E01">
        <w:rPr>
          <w:rFonts w:hint="cs"/>
          <w:color w:val="000000" w:themeColor="text1"/>
          <w:sz w:val="27"/>
          <w:rtl/>
          <w:lang w:bidi="ar-IQ"/>
        </w:rPr>
        <w:t xml:space="preserve"> تأثير على البدويات القادمات من مك</w:t>
      </w:r>
      <w:r w:rsidR="00C343E5" w:rsidRPr="00BA4E01">
        <w:rPr>
          <w:rFonts w:hint="cs"/>
          <w:color w:val="000000" w:themeColor="text1"/>
          <w:sz w:val="27"/>
          <w:rtl/>
          <w:lang w:bidi="ar-IQ"/>
        </w:rPr>
        <w:t>ّ</w:t>
      </w:r>
      <w:r w:rsidRPr="00BA4E01">
        <w:rPr>
          <w:rFonts w:hint="cs"/>
          <w:color w:val="000000" w:themeColor="text1"/>
          <w:sz w:val="27"/>
          <w:rtl/>
          <w:lang w:bidi="ar-IQ"/>
        </w:rPr>
        <w:t>ة. وقد تمّ بيان مسألة التفاوت (وليس الكفاءة بالضرورة) بين المدنيات وغير المدنيات في نظرية التراكم الأخلاقي لـ (إيميل دوركايم)</w:t>
      </w:r>
      <w:r w:rsidRPr="00BA4E01">
        <w:rPr>
          <w:color w:val="000000" w:themeColor="text1"/>
          <w:sz w:val="27"/>
          <w:vertAlign w:val="superscript"/>
          <w:rtl/>
          <w:lang w:bidi="ar-IQ"/>
        </w:rPr>
        <w:t>(</w:t>
      </w:r>
      <w:r w:rsidRPr="00BA4E01">
        <w:rPr>
          <w:rStyle w:val="ac"/>
          <w:color w:val="000000" w:themeColor="text1"/>
          <w:sz w:val="27"/>
          <w:rtl/>
          <w:lang w:bidi="ar-IQ"/>
        </w:rPr>
        <w:endnoteReference w:id="305"/>
      </w:r>
      <w:r w:rsidRPr="00BA4E01">
        <w:rPr>
          <w:color w:val="000000" w:themeColor="text1"/>
          <w:sz w:val="27"/>
          <w:vertAlign w:val="superscript"/>
          <w:rtl/>
          <w:lang w:bidi="ar-IQ"/>
        </w:rPr>
        <w:t>)</w:t>
      </w:r>
      <w:r w:rsidRPr="00BA4E01">
        <w:rPr>
          <w:rFonts w:hint="cs"/>
          <w:color w:val="000000" w:themeColor="text1"/>
          <w:sz w:val="27"/>
          <w:rtl/>
          <w:lang w:bidi="ar-IQ"/>
        </w:rPr>
        <w:t>، والارتباط الميكانيكي والقو</w:t>
      </w:r>
      <w:r w:rsidR="00947614" w:rsidRPr="00BA4E01">
        <w:rPr>
          <w:rFonts w:hint="cs"/>
          <w:color w:val="000000" w:themeColor="text1"/>
          <w:sz w:val="27"/>
          <w:rtl/>
          <w:lang w:bidi="ar-IQ"/>
        </w:rPr>
        <w:t>ّ</w:t>
      </w:r>
      <w:r w:rsidRPr="00BA4E01">
        <w:rPr>
          <w:rFonts w:hint="cs"/>
          <w:color w:val="000000" w:themeColor="text1"/>
          <w:sz w:val="27"/>
          <w:rtl/>
          <w:lang w:bidi="ar-IQ"/>
        </w:rPr>
        <w:t>ة في الوجدان الجمعي في المجتمعات التقليدية، واضمحلالها في المجتمعات المدنية الأكثر تطوّ</w:t>
      </w:r>
      <w:r w:rsidR="00947614" w:rsidRPr="00BA4E01">
        <w:rPr>
          <w:rFonts w:hint="cs"/>
          <w:color w:val="000000" w:themeColor="text1"/>
          <w:sz w:val="27"/>
          <w:rtl/>
          <w:lang w:bidi="ar-IQ"/>
        </w:rPr>
        <w:t>ُ</w:t>
      </w:r>
      <w:r w:rsidRPr="00BA4E01">
        <w:rPr>
          <w:rFonts w:hint="cs"/>
          <w:color w:val="000000" w:themeColor="text1"/>
          <w:sz w:val="27"/>
          <w:rtl/>
          <w:lang w:bidi="ar-IQ"/>
        </w:rPr>
        <w:t>راً وتحض</w:t>
      </w:r>
      <w:r w:rsidR="00947614" w:rsidRPr="00BA4E01">
        <w:rPr>
          <w:rFonts w:hint="cs"/>
          <w:color w:val="000000" w:themeColor="text1"/>
          <w:sz w:val="27"/>
          <w:rtl/>
          <w:lang w:bidi="ar-IQ"/>
        </w:rPr>
        <w:t>ُّ</w:t>
      </w:r>
      <w:r w:rsidRPr="00BA4E01">
        <w:rPr>
          <w:rFonts w:hint="cs"/>
          <w:color w:val="000000" w:themeColor="text1"/>
          <w:sz w:val="27"/>
          <w:rtl/>
          <w:lang w:bidi="ar-IQ"/>
        </w:rPr>
        <w:t>راً بشكل</w:t>
      </w:r>
      <w:r w:rsidR="00947614" w:rsidRPr="00BA4E01">
        <w:rPr>
          <w:rFonts w:hint="cs"/>
          <w:color w:val="000000" w:themeColor="text1"/>
          <w:sz w:val="27"/>
          <w:rtl/>
          <w:lang w:bidi="ar-IQ"/>
        </w:rPr>
        <w:t>ٍ</w:t>
      </w:r>
      <w:r w:rsidRPr="00BA4E01">
        <w:rPr>
          <w:rFonts w:hint="cs"/>
          <w:color w:val="000000" w:themeColor="text1"/>
          <w:sz w:val="27"/>
          <w:rtl/>
          <w:lang w:bidi="ar-IQ"/>
        </w:rPr>
        <w:t xml:space="preserve"> جيّ</w:t>
      </w:r>
      <w:r w:rsidR="00947614" w:rsidRPr="00BA4E01">
        <w:rPr>
          <w:rFonts w:hint="cs"/>
          <w:color w:val="000000" w:themeColor="text1"/>
          <w:sz w:val="27"/>
          <w:rtl/>
          <w:lang w:bidi="ar-IQ"/>
        </w:rPr>
        <w:t>ِ</w:t>
      </w:r>
      <w:r w:rsidRPr="00BA4E01">
        <w:rPr>
          <w:rFonts w:hint="cs"/>
          <w:color w:val="000000" w:themeColor="text1"/>
          <w:sz w:val="27"/>
          <w:rtl/>
          <w:lang w:bidi="ar-IQ"/>
        </w:rPr>
        <w:t>د</w:t>
      </w:r>
      <w:r w:rsidRPr="00BA4E01">
        <w:rPr>
          <w:color w:val="000000" w:themeColor="text1"/>
          <w:sz w:val="27"/>
          <w:vertAlign w:val="superscript"/>
          <w:rtl/>
          <w:lang w:bidi="ar-IQ"/>
        </w:rPr>
        <w:t>(</w:t>
      </w:r>
      <w:r w:rsidRPr="00BA4E01">
        <w:rPr>
          <w:rStyle w:val="ac"/>
          <w:color w:val="000000" w:themeColor="text1"/>
          <w:sz w:val="27"/>
          <w:rtl/>
          <w:lang w:bidi="ar-IQ"/>
        </w:rPr>
        <w:endnoteReference w:id="306"/>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كما تثبت رواية عمر أن النساء شك</w:t>
      </w:r>
      <w:r w:rsidR="00947614" w:rsidRPr="00BA4E01">
        <w:rPr>
          <w:rFonts w:hint="cs"/>
          <w:color w:val="000000" w:themeColor="text1"/>
          <w:sz w:val="27"/>
          <w:rtl/>
          <w:lang w:bidi="ar-IQ"/>
        </w:rPr>
        <w:t>َّ</w:t>
      </w:r>
      <w:r w:rsidRPr="00BA4E01">
        <w:rPr>
          <w:rFonts w:hint="cs"/>
          <w:color w:val="000000" w:themeColor="text1"/>
          <w:sz w:val="27"/>
          <w:rtl/>
          <w:lang w:bidi="ar-IQ"/>
        </w:rPr>
        <w:t>ل</w:t>
      </w:r>
      <w:r w:rsidR="000A49DE">
        <w:rPr>
          <w:rFonts w:hint="cs"/>
          <w:color w:val="000000" w:themeColor="text1"/>
          <w:sz w:val="27"/>
          <w:rtl/>
          <w:lang w:bidi="ar-IQ"/>
        </w:rPr>
        <w:t>ْ</w:t>
      </w:r>
      <w:r w:rsidRPr="00BA4E01">
        <w:rPr>
          <w:rFonts w:hint="cs"/>
          <w:color w:val="000000" w:themeColor="text1"/>
          <w:sz w:val="27"/>
          <w:rtl/>
          <w:lang w:bidi="ar-IQ"/>
        </w:rPr>
        <w:t>ن</w:t>
      </w:r>
      <w:r w:rsidR="00947614" w:rsidRPr="00BA4E01">
        <w:rPr>
          <w:rFonts w:hint="cs"/>
          <w:color w:val="000000" w:themeColor="text1"/>
          <w:sz w:val="27"/>
          <w:rtl/>
          <w:lang w:bidi="ar-IQ"/>
        </w:rPr>
        <w:t>َ</w:t>
      </w:r>
      <w:r w:rsidRPr="00BA4E01">
        <w:rPr>
          <w:rFonts w:hint="cs"/>
          <w:color w:val="000000" w:themeColor="text1"/>
          <w:sz w:val="27"/>
          <w:rtl/>
          <w:lang w:bidi="ar-IQ"/>
        </w:rPr>
        <w:t xml:space="preserve"> قوّة ضغط، وأن مطالبهن</w:t>
      </w:r>
      <w:r w:rsidR="00947614" w:rsidRPr="00BA4E01">
        <w:rPr>
          <w:rFonts w:hint="cs"/>
          <w:color w:val="000000" w:themeColor="text1"/>
          <w:sz w:val="27"/>
          <w:rtl/>
          <w:lang w:bidi="ar-IQ"/>
        </w:rPr>
        <w:t>َّ</w:t>
      </w:r>
      <w:r w:rsidRPr="00BA4E01">
        <w:rPr>
          <w:rFonts w:hint="cs"/>
          <w:color w:val="000000" w:themeColor="text1"/>
          <w:sz w:val="27"/>
          <w:rtl/>
          <w:lang w:bidi="ar-IQ"/>
        </w:rPr>
        <w:t xml:space="preserve"> وتفاوضهن</w:t>
      </w:r>
      <w:r w:rsidR="00947614" w:rsidRPr="00BA4E01">
        <w:rPr>
          <w:rFonts w:hint="cs"/>
          <w:color w:val="000000" w:themeColor="text1"/>
          <w:sz w:val="27"/>
          <w:rtl/>
          <w:lang w:bidi="ar-IQ"/>
        </w:rPr>
        <w:t>َّ</w:t>
      </w:r>
      <w:r w:rsidRPr="00BA4E01">
        <w:rPr>
          <w:rFonts w:hint="cs"/>
          <w:color w:val="000000" w:themeColor="text1"/>
          <w:sz w:val="27"/>
          <w:rtl/>
          <w:lang w:bidi="ar-IQ"/>
        </w:rPr>
        <w:t xml:space="preserve"> قد أث</w:t>
      </w:r>
      <w:r w:rsidR="00947614" w:rsidRPr="00BA4E01">
        <w:rPr>
          <w:rFonts w:hint="cs"/>
          <w:color w:val="000000" w:themeColor="text1"/>
          <w:sz w:val="27"/>
          <w:rtl/>
          <w:lang w:bidi="ar-IQ"/>
        </w:rPr>
        <w:t>َّ</w:t>
      </w:r>
      <w:r w:rsidRPr="00BA4E01">
        <w:rPr>
          <w:rFonts w:hint="cs"/>
          <w:color w:val="000000" w:themeColor="text1"/>
          <w:sz w:val="27"/>
          <w:rtl/>
          <w:lang w:bidi="ar-IQ"/>
        </w:rPr>
        <w:t>ر حتى على رسول الله</w:t>
      </w:r>
      <w:r w:rsidR="00BD56D3" w:rsidRPr="00BA4E01">
        <w:rPr>
          <w:rFonts w:cs="Mosawi" w:hint="cs"/>
          <w:color w:val="000000" w:themeColor="text1"/>
          <w:sz w:val="27"/>
          <w:szCs w:val="22"/>
          <w:rtl/>
          <w:lang w:bidi="ar-IQ"/>
        </w:rPr>
        <w:t>|</w:t>
      </w:r>
      <w:r w:rsidRPr="00BA4E01">
        <w:rPr>
          <w:rFonts w:hint="cs"/>
          <w:color w:val="000000" w:themeColor="text1"/>
          <w:sz w:val="27"/>
          <w:rtl/>
          <w:lang w:bidi="ar-IQ"/>
        </w:rPr>
        <w:t xml:space="preserve"> أيضاً. كما تثبت هذه الحكاية أن الظروف والشرائط الاجتماعية كان لها تأثير</w:t>
      </w:r>
      <w:r w:rsidR="00947614" w:rsidRPr="00BA4E01">
        <w:rPr>
          <w:rFonts w:hint="cs"/>
          <w:color w:val="000000" w:themeColor="text1"/>
          <w:sz w:val="27"/>
          <w:rtl/>
          <w:lang w:bidi="ar-IQ"/>
        </w:rPr>
        <w:t>ٌ</w:t>
      </w:r>
      <w:r w:rsidRPr="00BA4E01">
        <w:rPr>
          <w:rFonts w:hint="cs"/>
          <w:color w:val="000000" w:themeColor="text1"/>
          <w:sz w:val="27"/>
          <w:rtl/>
          <w:lang w:bidi="ar-IQ"/>
        </w:rPr>
        <w:t xml:space="preserve"> أيضاً، وأن النبي</w:t>
      </w:r>
      <w:r w:rsidR="00947614" w:rsidRPr="00BA4E01">
        <w:rPr>
          <w:rFonts w:hint="cs"/>
          <w:color w:val="000000" w:themeColor="text1"/>
          <w:sz w:val="27"/>
          <w:rtl/>
          <w:lang w:bidi="ar-IQ"/>
        </w:rPr>
        <w:t>ّ</w:t>
      </w:r>
      <w:r w:rsidRPr="00BA4E01">
        <w:rPr>
          <w:rFonts w:hint="cs"/>
          <w:color w:val="000000" w:themeColor="text1"/>
          <w:sz w:val="27"/>
          <w:rtl/>
          <w:lang w:bidi="ar-IQ"/>
        </w:rPr>
        <w:t xml:space="preserve"> قد أعطى وصفة</w:t>
      </w:r>
      <w:r w:rsidR="00947614" w:rsidRPr="00BA4E01">
        <w:rPr>
          <w:rFonts w:hint="cs"/>
          <w:color w:val="000000" w:themeColor="text1"/>
          <w:sz w:val="27"/>
          <w:rtl/>
          <w:lang w:bidi="ar-IQ"/>
        </w:rPr>
        <w:t>ً</w:t>
      </w:r>
      <w:r w:rsidRPr="00BA4E01">
        <w:rPr>
          <w:rFonts w:hint="cs"/>
          <w:color w:val="000000" w:themeColor="text1"/>
          <w:sz w:val="27"/>
          <w:rtl/>
          <w:lang w:bidi="ar-IQ"/>
        </w:rPr>
        <w:t xml:space="preserve"> مؤق</w:t>
      </w:r>
      <w:r w:rsidR="00947614" w:rsidRPr="00BA4E01">
        <w:rPr>
          <w:rFonts w:hint="cs"/>
          <w:color w:val="000000" w:themeColor="text1"/>
          <w:sz w:val="27"/>
          <w:rtl/>
          <w:lang w:bidi="ar-IQ"/>
        </w:rPr>
        <w:t>َّ</w:t>
      </w:r>
      <w:r w:rsidRPr="00BA4E01">
        <w:rPr>
          <w:rFonts w:hint="cs"/>
          <w:color w:val="000000" w:themeColor="text1"/>
          <w:sz w:val="27"/>
          <w:rtl/>
          <w:lang w:bidi="ar-IQ"/>
        </w:rPr>
        <w:t>تة؛ لأن الحل</w:t>
      </w:r>
      <w:r w:rsidR="00947614" w:rsidRPr="00BA4E01">
        <w:rPr>
          <w:rFonts w:hint="cs"/>
          <w:color w:val="000000" w:themeColor="text1"/>
          <w:sz w:val="27"/>
          <w:rtl/>
          <w:lang w:bidi="ar-IQ"/>
        </w:rPr>
        <w:t>ّ</w:t>
      </w:r>
      <w:r w:rsidRPr="00BA4E01">
        <w:rPr>
          <w:rFonts w:hint="cs"/>
          <w:color w:val="000000" w:themeColor="text1"/>
          <w:sz w:val="27"/>
          <w:rtl/>
          <w:lang w:bidi="ar-IQ"/>
        </w:rPr>
        <w:t xml:space="preserve"> الجوهري والجذري للمشكلة بحاجة</w:t>
      </w:r>
      <w:r w:rsidR="00947614" w:rsidRPr="00BA4E01">
        <w:rPr>
          <w:rFonts w:hint="cs"/>
          <w:color w:val="000000" w:themeColor="text1"/>
          <w:sz w:val="27"/>
          <w:rtl/>
          <w:lang w:bidi="ar-IQ"/>
        </w:rPr>
        <w:t>ٍ</w:t>
      </w:r>
      <w:r w:rsidRPr="00BA4E01">
        <w:rPr>
          <w:rFonts w:hint="cs"/>
          <w:color w:val="000000" w:themeColor="text1"/>
          <w:sz w:val="27"/>
          <w:rtl/>
          <w:lang w:bidi="ar-IQ"/>
        </w:rPr>
        <w:t xml:space="preserve"> إلى عمل ثقافي طويل الأمد</w:t>
      </w:r>
      <w:r w:rsidR="00947614" w:rsidRPr="00BA4E01">
        <w:rPr>
          <w:rFonts w:hint="cs"/>
          <w:color w:val="000000" w:themeColor="text1"/>
          <w:sz w:val="27"/>
          <w:rtl/>
          <w:lang w:bidi="ar-IQ"/>
        </w:rPr>
        <w:t>؛</w:t>
      </w:r>
      <w:r w:rsidRPr="00BA4E01">
        <w:rPr>
          <w:rFonts w:hint="cs"/>
          <w:color w:val="000000" w:themeColor="text1"/>
          <w:sz w:val="27"/>
          <w:rtl/>
          <w:lang w:bidi="ar-IQ"/>
        </w:rPr>
        <w:t xml:space="preserve"> لكي يمكن تغيير التقاليد والأعراف المجحفة بحق</w:t>
      </w:r>
      <w:r w:rsidR="00947614" w:rsidRPr="00BA4E01">
        <w:rPr>
          <w:rFonts w:hint="cs"/>
          <w:color w:val="000000" w:themeColor="text1"/>
          <w:sz w:val="27"/>
          <w:rtl/>
          <w:lang w:bidi="ar-IQ"/>
        </w:rPr>
        <w:t>ّ</w:t>
      </w:r>
      <w:r w:rsidRPr="00BA4E01">
        <w:rPr>
          <w:rFonts w:hint="cs"/>
          <w:color w:val="000000" w:themeColor="text1"/>
          <w:sz w:val="27"/>
          <w:rtl/>
          <w:lang w:bidi="ar-IQ"/>
        </w:rPr>
        <w:t xml:space="preserve"> المرأة، وهو ما قام به النبي</w:t>
      </w:r>
      <w:r w:rsidR="00947614" w:rsidRPr="00BA4E01">
        <w:rPr>
          <w:rFonts w:hint="cs"/>
          <w:color w:val="000000" w:themeColor="text1"/>
          <w:sz w:val="27"/>
          <w:rtl/>
          <w:lang w:bidi="ar-IQ"/>
        </w:rPr>
        <w:t>ّ</w:t>
      </w:r>
      <w:r w:rsidRPr="00BA4E01">
        <w:rPr>
          <w:rFonts w:hint="cs"/>
          <w:color w:val="000000" w:themeColor="text1"/>
          <w:sz w:val="27"/>
          <w:rtl/>
          <w:lang w:bidi="ar-IQ"/>
        </w:rPr>
        <w:t xml:space="preserve"> الأكرم</w:t>
      </w:r>
      <w:r w:rsidR="00BD56D3" w:rsidRPr="00BA4E01">
        <w:rPr>
          <w:rFonts w:cs="Mosawi" w:hint="cs"/>
          <w:color w:val="000000" w:themeColor="text1"/>
          <w:sz w:val="27"/>
          <w:szCs w:val="22"/>
          <w:rtl/>
          <w:lang w:bidi="ar-IQ"/>
        </w:rPr>
        <w:t>|</w:t>
      </w:r>
      <w:r w:rsidRPr="00BA4E01">
        <w:rPr>
          <w:rFonts w:hint="cs"/>
          <w:color w:val="000000" w:themeColor="text1"/>
          <w:sz w:val="27"/>
          <w:rtl/>
          <w:lang w:bidi="ar-IQ"/>
        </w:rPr>
        <w:t xml:space="preserve"> بشكل</w:t>
      </w:r>
      <w:r w:rsidR="00947614" w:rsidRPr="00BA4E01">
        <w:rPr>
          <w:rFonts w:hint="cs"/>
          <w:color w:val="000000" w:themeColor="text1"/>
          <w:sz w:val="27"/>
          <w:rtl/>
          <w:lang w:bidi="ar-IQ"/>
        </w:rPr>
        <w:t>ٍ</w:t>
      </w:r>
      <w:r w:rsidRPr="00BA4E01">
        <w:rPr>
          <w:rFonts w:hint="cs"/>
          <w:color w:val="000000" w:themeColor="text1"/>
          <w:sz w:val="27"/>
          <w:rtl/>
          <w:lang w:bidi="ar-IQ"/>
        </w:rPr>
        <w:t xml:space="preserve"> تدريجي. </w:t>
      </w:r>
    </w:p>
    <w:p w:rsidR="00947614" w:rsidRPr="00BA4E01" w:rsidRDefault="00877DC2" w:rsidP="00E4663C">
      <w:pPr>
        <w:rPr>
          <w:color w:val="000000" w:themeColor="text1"/>
          <w:sz w:val="27"/>
          <w:rtl/>
          <w:lang w:bidi="ar-IQ"/>
        </w:rPr>
      </w:pPr>
      <w:r w:rsidRPr="00BA4E01">
        <w:rPr>
          <w:rFonts w:hint="cs"/>
          <w:color w:val="000000" w:themeColor="text1"/>
          <w:sz w:val="27"/>
          <w:rtl/>
          <w:lang w:bidi="ar-IQ"/>
        </w:rPr>
        <w:t>ومم</w:t>
      </w:r>
      <w:r w:rsidR="00947614" w:rsidRPr="00BA4E01">
        <w:rPr>
          <w:rFonts w:hint="cs"/>
          <w:color w:val="000000" w:themeColor="text1"/>
          <w:sz w:val="27"/>
          <w:rtl/>
          <w:lang w:bidi="ar-IQ"/>
        </w:rPr>
        <w:t>ّ</w:t>
      </w:r>
      <w:r w:rsidRPr="00BA4E01">
        <w:rPr>
          <w:rFonts w:hint="cs"/>
          <w:color w:val="000000" w:themeColor="text1"/>
          <w:sz w:val="27"/>
          <w:rtl/>
          <w:lang w:bidi="ar-IQ"/>
        </w:rPr>
        <w:t>ا قيل في بيان شأن نزول هذه الآية أن رجلاً أخذ بيد ابنته إلى رسول الله، وشكا إليه زوجها</w:t>
      </w:r>
      <w:r w:rsidR="00947614" w:rsidRPr="00BA4E01">
        <w:rPr>
          <w:rFonts w:hint="cs"/>
          <w:color w:val="000000" w:themeColor="text1"/>
          <w:sz w:val="27"/>
          <w:rtl/>
          <w:lang w:bidi="ar-IQ"/>
        </w:rPr>
        <w:t>،</w:t>
      </w:r>
      <w:r w:rsidRPr="00BA4E01">
        <w:rPr>
          <w:rFonts w:hint="cs"/>
          <w:color w:val="000000" w:themeColor="text1"/>
          <w:sz w:val="27"/>
          <w:rtl/>
          <w:lang w:bidi="ar-IQ"/>
        </w:rPr>
        <w:t xml:space="preserve"> الذي كان يضربها</w:t>
      </w:r>
      <w:r w:rsidR="00947614" w:rsidRPr="00BA4E01">
        <w:rPr>
          <w:rFonts w:hint="cs"/>
          <w:color w:val="000000" w:themeColor="text1"/>
          <w:sz w:val="27"/>
          <w:rtl/>
          <w:lang w:bidi="ar-IQ"/>
        </w:rPr>
        <w:t>،</w:t>
      </w:r>
      <w:r w:rsidRPr="00BA4E01">
        <w:rPr>
          <w:rFonts w:hint="cs"/>
          <w:color w:val="000000" w:themeColor="text1"/>
          <w:sz w:val="27"/>
          <w:rtl/>
          <w:lang w:bidi="ar-IQ"/>
        </w:rPr>
        <w:t xml:space="preserve"> رغم أنها قد زُفّ</w:t>
      </w:r>
      <w:r w:rsidR="00947614" w:rsidRPr="00BA4E01">
        <w:rPr>
          <w:rFonts w:hint="cs"/>
          <w:color w:val="000000" w:themeColor="text1"/>
          <w:sz w:val="27"/>
          <w:rtl/>
          <w:lang w:bidi="ar-IQ"/>
        </w:rPr>
        <w:t>َ</w:t>
      </w:r>
      <w:r w:rsidRPr="00BA4E01">
        <w:rPr>
          <w:rFonts w:hint="cs"/>
          <w:color w:val="000000" w:themeColor="text1"/>
          <w:sz w:val="27"/>
          <w:rtl/>
          <w:lang w:bidi="ar-IQ"/>
        </w:rPr>
        <w:t>ت</w:t>
      </w:r>
      <w:r w:rsidR="000A49DE">
        <w:rPr>
          <w:rFonts w:hint="cs"/>
          <w:color w:val="000000" w:themeColor="text1"/>
          <w:sz w:val="27"/>
          <w:rtl/>
          <w:lang w:bidi="ar-IQ"/>
        </w:rPr>
        <w:t>ْ</w:t>
      </w:r>
      <w:r w:rsidRPr="00BA4E01">
        <w:rPr>
          <w:rFonts w:hint="cs"/>
          <w:color w:val="000000" w:themeColor="text1"/>
          <w:sz w:val="27"/>
          <w:rtl/>
          <w:lang w:bidi="ar-IQ"/>
        </w:rPr>
        <w:t xml:space="preserve"> إليه حديثاً</w:t>
      </w:r>
      <w:r w:rsidR="00947614" w:rsidRPr="00BA4E01">
        <w:rPr>
          <w:rFonts w:hint="cs"/>
          <w:color w:val="000000" w:themeColor="text1"/>
          <w:sz w:val="27"/>
          <w:rtl/>
          <w:lang w:bidi="ar-IQ"/>
        </w:rPr>
        <w:t>،</w:t>
      </w:r>
      <w:r w:rsidRPr="00BA4E01">
        <w:rPr>
          <w:rFonts w:hint="cs"/>
          <w:color w:val="000000" w:themeColor="text1"/>
          <w:sz w:val="27"/>
          <w:rtl/>
          <w:lang w:bidi="ar-IQ"/>
        </w:rPr>
        <w:t xml:space="preserve"> فقال النبي</w:t>
      </w:r>
      <w:r w:rsidR="00947614" w:rsidRPr="00BA4E01">
        <w:rPr>
          <w:rFonts w:hint="cs"/>
          <w:color w:val="000000" w:themeColor="text1"/>
          <w:sz w:val="27"/>
          <w:rtl/>
          <w:lang w:bidi="ar-IQ"/>
        </w:rPr>
        <w:t>ّ</w:t>
      </w:r>
      <w:r w:rsidRPr="00BA4E01">
        <w:rPr>
          <w:rFonts w:hint="cs"/>
          <w:color w:val="000000" w:themeColor="text1"/>
          <w:sz w:val="27"/>
          <w:rtl/>
          <w:lang w:bidi="ar-IQ"/>
        </w:rPr>
        <w:t xml:space="preserve"> الأكرم</w:t>
      </w:r>
      <w:r w:rsidR="00BD56D3" w:rsidRPr="00BA4E01">
        <w:rPr>
          <w:rFonts w:cs="Mosawi" w:hint="cs"/>
          <w:color w:val="000000" w:themeColor="text1"/>
          <w:sz w:val="27"/>
          <w:szCs w:val="22"/>
          <w:rtl/>
          <w:lang w:bidi="ar-IQ"/>
        </w:rPr>
        <w:t>|</w:t>
      </w:r>
      <w:r w:rsidRPr="00BA4E01">
        <w:rPr>
          <w:rFonts w:hint="cs"/>
          <w:color w:val="000000" w:themeColor="text1"/>
          <w:sz w:val="27"/>
          <w:rtl/>
          <w:lang w:bidi="ar-IQ"/>
        </w:rPr>
        <w:t>: إن</w:t>
      </w:r>
      <w:r w:rsidR="00947614" w:rsidRPr="00BA4E01">
        <w:rPr>
          <w:rFonts w:hint="cs"/>
          <w:color w:val="000000" w:themeColor="text1"/>
          <w:sz w:val="27"/>
          <w:rtl/>
          <w:lang w:bidi="ar-IQ"/>
        </w:rPr>
        <w:t>ّ</w:t>
      </w:r>
      <w:r w:rsidRPr="00BA4E01">
        <w:rPr>
          <w:rFonts w:hint="cs"/>
          <w:color w:val="000000" w:themeColor="text1"/>
          <w:sz w:val="27"/>
          <w:rtl/>
          <w:lang w:bidi="ar-IQ"/>
        </w:rPr>
        <w:t xml:space="preserve"> لها أن تقتصّ من زوجها</w:t>
      </w:r>
      <w:r w:rsidR="00947614" w:rsidRPr="00BA4E01">
        <w:rPr>
          <w:rFonts w:hint="cs"/>
          <w:color w:val="000000" w:themeColor="text1"/>
          <w:sz w:val="27"/>
          <w:rtl/>
          <w:lang w:bidi="ar-IQ"/>
        </w:rPr>
        <w:t xml:space="preserve">، </w:t>
      </w:r>
      <w:r w:rsidRPr="00BA4E01">
        <w:rPr>
          <w:rFonts w:hint="cs"/>
          <w:color w:val="000000" w:themeColor="text1"/>
          <w:sz w:val="27"/>
          <w:rtl/>
          <w:lang w:bidi="ar-IQ"/>
        </w:rPr>
        <w:t>فأخذ الرجل بيد ابنته لتقتص</w:t>
      </w:r>
      <w:r w:rsidR="00947614" w:rsidRPr="00BA4E01">
        <w:rPr>
          <w:rFonts w:hint="cs"/>
          <w:color w:val="000000" w:themeColor="text1"/>
          <w:sz w:val="27"/>
          <w:rtl/>
          <w:lang w:bidi="ar-IQ"/>
        </w:rPr>
        <w:t>ّ</w:t>
      </w:r>
      <w:r w:rsidRPr="00BA4E01">
        <w:rPr>
          <w:rFonts w:hint="cs"/>
          <w:color w:val="000000" w:themeColor="text1"/>
          <w:sz w:val="27"/>
          <w:rtl/>
          <w:lang w:bidi="ar-IQ"/>
        </w:rPr>
        <w:t xml:space="preserve"> من زوجها لنفسها</w:t>
      </w:r>
      <w:r w:rsidR="00947614" w:rsidRPr="00BA4E01">
        <w:rPr>
          <w:rFonts w:hint="cs"/>
          <w:color w:val="000000" w:themeColor="text1"/>
          <w:sz w:val="27"/>
          <w:rtl/>
          <w:lang w:bidi="ar-IQ"/>
        </w:rPr>
        <w:t>.</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إلى هنا يت</w:t>
      </w:r>
      <w:r w:rsidR="00947614" w:rsidRPr="00BA4E01">
        <w:rPr>
          <w:rFonts w:hint="cs"/>
          <w:color w:val="000000" w:themeColor="text1"/>
          <w:sz w:val="27"/>
          <w:rtl/>
          <w:lang w:bidi="ar-IQ"/>
        </w:rPr>
        <w:t>َّ</w:t>
      </w:r>
      <w:r w:rsidRPr="00BA4E01">
        <w:rPr>
          <w:rFonts w:hint="cs"/>
          <w:color w:val="000000" w:themeColor="text1"/>
          <w:sz w:val="27"/>
          <w:rtl/>
          <w:lang w:bidi="ar-IQ"/>
        </w:rPr>
        <w:t>ضح أن النبي</w:t>
      </w:r>
      <w:r w:rsidR="00947614" w:rsidRPr="00BA4E01">
        <w:rPr>
          <w:rFonts w:hint="cs"/>
          <w:color w:val="000000" w:themeColor="text1"/>
          <w:sz w:val="27"/>
          <w:rtl/>
          <w:lang w:bidi="ar-IQ"/>
        </w:rPr>
        <w:t>ّ</w:t>
      </w:r>
      <w:r w:rsidRPr="00BA4E01">
        <w:rPr>
          <w:rFonts w:hint="cs"/>
          <w:color w:val="000000" w:themeColor="text1"/>
          <w:sz w:val="27"/>
          <w:rtl/>
          <w:lang w:bidi="ar-IQ"/>
        </w:rPr>
        <w:t xml:space="preserve"> الأكرم</w:t>
      </w:r>
      <w:r w:rsidR="00BD56D3" w:rsidRPr="00BA4E01">
        <w:rPr>
          <w:rFonts w:cs="Mosawi" w:hint="cs"/>
          <w:color w:val="000000" w:themeColor="text1"/>
          <w:sz w:val="27"/>
          <w:szCs w:val="22"/>
          <w:rtl/>
          <w:lang w:bidi="ar-IQ"/>
        </w:rPr>
        <w:t>|</w:t>
      </w:r>
      <w:r w:rsidRPr="00BA4E01">
        <w:rPr>
          <w:rFonts w:hint="cs"/>
          <w:color w:val="000000" w:themeColor="text1"/>
          <w:sz w:val="27"/>
          <w:rtl/>
          <w:lang w:bidi="ar-IQ"/>
        </w:rPr>
        <w:t xml:space="preserve"> كان مخالفاً لممارسة العنف ضدّ النساء، </w:t>
      </w:r>
      <w:r w:rsidRPr="00BA4E01">
        <w:rPr>
          <w:rFonts w:hint="cs"/>
          <w:color w:val="000000" w:themeColor="text1"/>
          <w:sz w:val="27"/>
          <w:rtl/>
          <w:lang w:bidi="ar-IQ"/>
        </w:rPr>
        <w:lastRenderedPageBreak/>
        <w:t>وكيف كان يتصر</w:t>
      </w:r>
      <w:r w:rsidR="00947614" w:rsidRPr="00BA4E01">
        <w:rPr>
          <w:rFonts w:hint="cs"/>
          <w:color w:val="000000" w:themeColor="text1"/>
          <w:sz w:val="27"/>
          <w:rtl/>
          <w:lang w:bidi="ar-IQ"/>
        </w:rPr>
        <w:t>َّ</w:t>
      </w:r>
      <w:r w:rsidRPr="00BA4E01">
        <w:rPr>
          <w:rFonts w:hint="cs"/>
          <w:color w:val="000000" w:themeColor="text1"/>
          <w:sz w:val="27"/>
          <w:rtl/>
          <w:lang w:bidi="ar-IQ"/>
        </w:rPr>
        <w:t>ف في مجتمع</w:t>
      </w:r>
      <w:r w:rsidR="00947614" w:rsidRPr="00BA4E01">
        <w:rPr>
          <w:rFonts w:hint="cs"/>
          <w:color w:val="000000" w:themeColor="text1"/>
          <w:sz w:val="27"/>
          <w:rtl/>
          <w:lang w:bidi="ar-IQ"/>
        </w:rPr>
        <w:t>ٍ</w:t>
      </w:r>
      <w:r w:rsidRPr="00BA4E01">
        <w:rPr>
          <w:rFonts w:hint="cs"/>
          <w:color w:val="000000" w:themeColor="text1"/>
          <w:sz w:val="27"/>
          <w:rtl/>
          <w:lang w:bidi="ar-IQ"/>
        </w:rPr>
        <w:t xml:space="preserve"> يرى العنف والقسوة ضد</w:t>
      </w:r>
      <w:r w:rsidR="00947614" w:rsidRPr="00BA4E01">
        <w:rPr>
          <w:rFonts w:hint="cs"/>
          <w:color w:val="000000" w:themeColor="text1"/>
          <w:sz w:val="27"/>
          <w:rtl/>
          <w:lang w:bidi="ar-IQ"/>
        </w:rPr>
        <w:t>ّ</w:t>
      </w:r>
      <w:r w:rsidRPr="00BA4E01">
        <w:rPr>
          <w:rFonts w:hint="cs"/>
          <w:color w:val="000000" w:themeColor="text1"/>
          <w:sz w:val="27"/>
          <w:rtl/>
          <w:lang w:bidi="ar-IQ"/>
        </w:rPr>
        <w:t xml:space="preserve"> النساء أمراً طبيعياً. ولكن</w:t>
      </w:r>
      <w:r w:rsidR="00947614" w:rsidRPr="00BA4E01">
        <w:rPr>
          <w:rFonts w:hint="cs"/>
          <w:color w:val="000000" w:themeColor="text1"/>
          <w:sz w:val="27"/>
          <w:rtl/>
          <w:lang w:bidi="ar-IQ"/>
        </w:rPr>
        <w:t>ّ</w:t>
      </w:r>
      <w:r w:rsidRPr="00BA4E01">
        <w:rPr>
          <w:rFonts w:hint="cs"/>
          <w:color w:val="000000" w:themeColor="text1"/>
          <w:sz w:val="27"/>
          <w:rtl/>
          <w:lang w:bidi="ar-IQ"/>
        </w:rPr>
        <w:t>ه بعد ذلك أرسل إلى البنت أن تكفّ</w:t>
      </w:r>
      <w:r w:rsidR="00947614" w:rsidRPr="00BA4E01">
        <w:rPr>
          <w:rFonts w:hint="cs"/>
          <w:color w:val="000000" w:themeColor="text1"/>
          <w:sz w:val="27"/>
          <w:rtl/>
          <w:lang w:bidi="ar-IQ"/>
        </w:rPr>
        <w:t>َ</w:t>
      </w:r>
      <w:r w:rsidRPr="00BA4E01">
        <w:rPr>
          <w:rFonts w:hint="cs"/>
          <w:color w:val="000000" w:themeColor="text1"/>
          <w:sz w:val="27"/>
          <w:rtl/>
          <w:lang w:bidi="ar-IQ"/>
        </w:rPr>
        <w:t xml:space="preserve"> يداً</w:t>
      </w:r>
      <w:r w:rsidR="00947614" w:rsidRPr="00BA4E01">
        <w:rPr>
          <w:rFonts w:hint="cs"/>
          <w:color w:val="000000" w:themeColor="text1"/>
          <w:sz w:val="27"/>
          <w:rtl/>
          <w:lang w:bidi="ar-IQ"/>
        </w:rPr>
        <w:t>،</w:t>
      </w:r>
      <w:r w:rsidRPr="00BA4E01">
        <w:rPr>
          <w:rFonts w:hint="cs"/>
          <w:color w:val="000000" w:themeColor="text1"/>
          <w:sz w:val="27"/>
          <w:rtl/>
          <w:lang w:bidi="ar-IQ"/>
        </w:rPr>
        <w:t xml:space="preserve"> ولا تقتص</w:t>
      </w:r>
      <w:r w:rsidR="00947614" w:rsidRPr="00BA4E01">
        <w:rPr>
          <w:rFonts w:hint="cs"/>
          <w:color w:val="000000" w:themeColor="text1"/>
          <w:sz w:val="27"/>
          <w:rtl/>
          <w:lang w:bidi="ar-IQ"/>
        </w:rPr>
        <w:t>ّ</w:t>
      </w:r>
      <w:r w:rsidRPr="00BA4E01">
        <w:rPr>
          <w:rFonts w:hint="cs"/>
          <w:color w:val="000000" w:themeColor="text1"/>
          <w:sz w:val="27"/>
          <w:rtl/>
          <w:lang w:bidi="ar-IQ"/>
        </w:rPr>
        <w:t>. وكان سبب إيقاف الحكم أن الدولة الفتية للنبي</w:t>
      </w:r>
      <w:r w:rsidR="00947614" w:rsidRPr="00BA4E01">
        <w:rPr>
          <w:rFonts w:hint="cs"/>
          <w:color w:val="000000" w:themeColor="text1"/>
          <w:sz w:val="27"/>
          <w:rtl/>
          <w:lang w:bidi="ar-IQ"/>
        </w:rPr>
        <w:t>ّ</w:t>
      </w:r>
      <w:r w:rsidRPr="00BA4E01">
        <w:rPr>
          <w:rFonts w:hint="cs"/>
          <w:color w:val="000000" w:themeColor="text1"/>
          <w:sz w:val="27"/>
          <w:rtl/>
          <w:lang w:bidi="ar-IQ"/>
        </w:rPr>
        <w:t xml:space="preserve"> كانت على أعتاب معركة أحد، وكان هناك خوف</w:t>
      </w:r>
      <w:r w:rsidR="00947614" w:rsidRPr="00BA4E01">
        <w:rPr>
          <w:rFonts w:hint="cs"/>
          <w:color w:val="000000" w:themeColor="text1"/>
          <w:sz w:val="27"/>
          <w:rtl/>
          <w:lang w:bidi="ar-IQ"/>
        </w:rPr>
        <w:t>ٌ</w:t>
      </w:r>
      <w:r w:rsidRPr="00BA4E01">
        <w:rPr>
          <w:rFonts w:hint="cs"/>
          <w:color w:val="000000" w:themeColor="text1"/>
          <w:sz w:val="27"/>
          <w:rtl/>
          <w:lang w:bidi="ar-IQ"/>
        </w:rPr>
        <w:t xml:space="preserve"> من أن يفتّ هذا الحكم في عزيمة الرجال</w:t>
      </w:r>
      <w:r w:rsidR="00947614" w:rsidRPr="00BA4E01">
        <w:rPr>
          <w:rFonts w:hint="cs"/>
          <w:color w:val="000000" w:themeColor="text1"/>
          <w:sz w:val="27"/>
          <w:rtl/>
          <w:lang w:bidi="ar-IQ"/>
        </w:rPr>
        <w:t>،</w:t>
      </w:r>
      <w:r w:rsidRPr="00BA4E01">
        <w:rPr>
          <w:rFonts w:hint="cs"/>
          <w:color w:val="000000" w:themeColor="text1"/>
          <w:sz w:val="27"/>
          <w:rtl/>
          <w:lang w:bidi="ar-IQ"/>
        </w:rPr>
        <w:t xml:space="preserve"> بعد أن تتشج</w:t>
      </w:r>
      <w:r w:rsidR="00947614" w:rsidRPr="00BA4E01">
        <w:rPr>
          <w:rFonts w:hint="cs"/>
          <w:color w:val="000000" w:themeColor="text1"/>
          <w:sz w:val="27"/>
          <w:rtl/>
          <w:lang w:bidi="ar-IQ"/>
        </w:rPr>
        <w:t>َّ</w:t>
      </w:r>
      <w:r w:rsidRPr="00BA4E01">
        <w:rPr>
          <w:rFonts w:hint="cs"/>
          <w:color w:val="000000" w:themeColor="text1"/>
          <w:sz w:val="27"/>
          <w:rtl/>
          <w:lang w:bidi="ar-IQ"/>
        </w:rPr>
        <w:t>ع النساء في مواجهة رجالهن</w:t>
      </w:r>
      <w:r w:rsidR="00947614" w:rsidRPr="00BA4E01">
        <w:rPr>
          <w:rFonts w:hint="cs"/>
          <w:color w:val="000000" w:themeColor="text1"/>
          <w:sz w:val="27"/>
          <w:rtl/>
          <w:lang w:bidi="ar-IQ"/>
        </w:rPr>
        <w:t>َّ،</w:t>
      </w:r>
      <w:r w:rsidRPr="00BA4E01">
        <w:rPr>
          <w:rFonts w:hint="cs"/>
          <w:color w:val="000000" w:themeColor="text1"/>
          <w:sz w:val="27"/>
          <w:rtl/>
          <w:lang w:bidi="ar-IQ"/>
        </w:rPr>
        <w:t xml:space="preserve"> والجرأة على عدم تمكينهم، فيؤد</w:t>
      </w:r>
      <w:r w:rsidR="00947614" w:rsidRPr="00BA4E01">
        <w:rPr>
          <w:rFonts w:hint="cs"/>
          <w:color w:val="000000" w:themeColor="text1"/>
          <w:sz w:val="27"/>
          <w:rtl/>
          <w:lang w:bidi="ar-IQ"/>
        </w:rPr>
        <w:t>ِّ</w:t>
      </w:r>
      <w:r w:rsidRPr="00BA4E01">
        <w:rPr>
          <w:rFonts w:hint="cs"/>
          <w:color w:val="000000" w:themeColor="text1"/>
          <w:sz w:val="27"/>
          <w:rtl/>
          <w:lang w:bidi="ar-IQ"/>
        </w:rPr>
        <w:t>ي بهم ذلك إلى إيثار عدم المشاركة في الحرب</w:t>
      </w:r>
      <w:r w:rsidR="00947614" w:rsidRPr="00BA4E01">
        <w:rPr>
          <w:rFonts w:hint="cs"/>
          <w:color w:val="000000" w:themeColor="text1"/>
          <w:sz w:val="27"/>
          <w:rtl/>
          <w:lang w:bidi="ar-IQ"/>
        </w:rPr>
        <w:t>؛</w:t>
      </w:r>
      <w:r w:rsidRPr="00BA4E01">
        <w:rPr>
          <w:rFonts w:hint="cs"/>
          <w:color w:val="000000" w:themeColor="text1"/>
          <w:sz w:val="27"/>
          <w:rtl/>
          <w:lang w:bidi="ar-IQ"/>
        </w:rPr>
        <w:t xml:space="preserve"> مخافة أن يفقدوا زوجاتهم. وحيث كان النبي</w:t>
      </w:r>
      <w:r w:rsidR="000D2BB9" w:rsidRPr="00BA4E01">
        <w:rPr>
          <w:rFonts w:hint="cs"/>
          <w:color w:val="000000" w:themeColor="text1"/>
          <w:sz w:val="27"/>
          <w:rtl/>
          <w:lang w:bidi="ar-IQ"/>
        </w:rPr>
        <w:t>ّ</w:t>
      </w:r>
      <w:r w:rsidRPr="00BA4E01">
        <w:rPr>
          <w:rFonts w:hint="cs"/>
          <w:color w:val="000000" w:themeColor="text1"/>
          <w:sz w:val="27"/>
          <w:rtl/>
          <w:lang w:bidi="ar-IQ"/>
        </w:rPr>
        <w:t xml:space="preserve"> قائداً براغماتياً في تحقيق الق</w:t>
      </w:r>
      <w:r w:rsidR="000D2BB9" w:rsidRPr="00BA4E01">
        <w:rPr>
          <w:rFonts w:hint="cs"/>
          <w:color w:val="000000" w:themeColor="text1"/>
          <w:sz w:val="27"/>
          <w:rtl/>
          <w:lang w:bidi="ar-IQ"/>
        </w:rPr>
        <w:t>ِ</w:t>
      </w:r>
      <w:r w:rsidRPr="00BA4E01">
        <w:rPr>
          <w:rFonts w:hint="cs"/>
          <w:color w:val="000000" w:themeColor="text1"/>
          <w:sz w:val="27"/>
          <w:rtl/>
          <w:lang w:bidi="ar-IQ"/>
        </w:rPr>
        <w:t xml:space="preserve">يَم فقد عمد في رفع هذه المشكلة إلى إبلاغ الآية </w:t>
      </w:r>
      <w:r w:rsidR="000D2BB9" w:rsidRPr="00BA4E01">
        <w:rPr>
          <w:rFonts w:hint="cs"/>
          <w:color w:val="000000" w:themeColor="text1"/>
          <w:sz w:val="27"/>
          <w:rtl/>
          <w:lang w:bidi="ar-IQ"/>
        </w:rPr>
        <w:t>34</w:t>
      </w:r>
      <w:r w:rsidRPr="00BA4E01">
        <w:rPr>
          <w:rFonts w:hint="cs"/>
          <w:color w:val="000000" w:themeColor="text1"/>
          <w:sz w:val="27"/>
          <w:rtl/>
          <w:lang w:bidi="ar-IQ"/>
        </w:rPr>
        <w:t xml:space="preserve"> من سورة النساء، وعمد فيها إلى ظاهرة الض</w:t>
      </w:r>
      <w:r w:rsidR="000D2BB9" w:rsidRPr="00BA4E01">
        <w:rPr>
          <w:rFonts w:hint="cs"/>
          <w:color w:val="000000" w:themeColor="text1"/>
          <w:sz w:val="27"/>
          <w:rtl/>
          <w:lang w:bidi="ar-IQ"/>
        </w:rPr>
        <w:t>َّ</w:t>
      </w:r>
      <w:r w:rsidRPr="00BA4E01">
        <w:rPr>
          <w:rFonts w:hint="cs"/>
          <w:color w:val="000000" w:themeColor="text1"/>
          <w:sz w:val="27"/>
          <w:rtl/>
          <w:lang w:bidi="ar-IQ"/>
        </w:rPr>
        <w:t>رب ـ التي كانت أمراً مألوفاً ومتعارفاً</w:t>
      </w:r>
      <w:r w:rsidR="000D2BB9" w:rsidRPr="00BA4E01">
        <w:rPr>
          <w:rFonts w:hint="cs"/>
          <w:color w:val="000000" w:themeColor="text1"/>
          <w:sz w:val="27"/>
          <w:rtl/>
          <w:lang w:bidi="ar-IQ"/>
        </w:rPr>
        <w:t>،</w:t>
      </w:r>
      <w:r w:rsidRPr="00BA4E01">
        <w:rPr>
          <w:rFonts w:hint="cs"/>
          <w:color w:val="000000" w:themeColor="text1"/>
          <w:sz w:val="27"/>
          <w:rtl/>
          <w:lang w:bidi="ar-IQ"/>
        </w:rPr>
        <w:t xml:space="preserve"> وأو</w:t>
      </w:r>
      <w:r w:rsidR="000D2BB9" w:rsidRPr="00BA4E01">
        <w:rPr>
          <w:rFonts w:hint="cs"/>
          <w:color w:val="000000" w:themeColor="text1"/>
          <w:sz w:val="27"/>
          <w:rtl/>
          <w:lang w:bidi="ar-IQ"/>
        </w:rPr>
        <w:t>ّ</w:t>
      </w:r>
      <w:r w:rsidRPr="00BA4E01">
        <w:rPr>
          <w:rFonts w:hint="cs"/>
          <w:color w:val="000000" w:themeColor="text1"/>
          <w:sz w:val="27"/>
          <w:rtl/>
          <w:lang w:bidi="ar-IQ"/>
        </w:rPr>
        <w:t>ل ما يقوم به الرجال ـ</w:t>
      </w:r>
      <w:r w:rsidR="000D2BB9" w:rsidRPr="00BA4E01">
        <w:rPr>
          <w:rFonts w:hint="cs"/>
          <w:color w:val="000000" w:themeColor="text1"/>
          <w:sz w:val="27"/>
          <w:rtl/>
          <w:lang w:bidi="ar-IQ"/>
        </w:rPr>
        <w:t>،</w:t>
      </w:r>
      <w:r w:rsidRPr="00BA4E01">
        <w:rPr>
          <w:rFonts w:hint="cs"/>
          <w:color w:val="000000" w:themeColor="text1"/>
          <w:sz w:val="27"/>
          <w:rtl/>
          <w:lang w:bidi="ar-IQ"/>
        </w:rPr>
        <w:t xml:space="preserve"> وجعلها خياراً أخيراً بعد استنفاد جميع الوسائل الرادعة والشرائط المتعد</w:t>
      </w:r>
      <w:r w:rsidR="000D2BB9" w:rsidRPr="00BA4E01">
        <w:rPr>
          <w:rFonts w:hint="cs"/>
          <w:color w:val="000000" w:themeColor="text1"/>
          <w:sz w:val="27"/>
          <w:rtl/>
          <w:lang w:bidi="ar-IQ"/>
        </w:rPr>
        <w:t>ِّ</w:t>
      </w:r>
      <w:r w:rsidRPr="00BA4E01">
        <w:rPr>
          <w:rFonts w:hint="cs"/>
          <w:color w:val="000000" w:themeColor="text1"/>
          <w:sz w:val="27"/>
          <w:rtl/>
          <w:lang w:bidi="ar-IQ"/>
        </w:rPr>
        <w:t>دة التي تلغي الضرب من الناحية العملية، وبذلك عمل من جهة</w:t>
      </w:r>
      <w:r w:rsidR="000D2BB9" w:rsidRPr="00BA4E01">
        <w:rPr>
          <w:rFonts w:hint="cs"/>
          <w:color w:val="000000" w:themeColor="text1"/>
          <w:sz w:val="27"/>
          <w:rtl/>
          <w:lang w:bidi="ar-IQ"/>
        </w:rPr>
        <w:t>ٍ</w:t>
      </w:r>
      <w:r w:rsidRPr="00BA4E01">
        <w:rPr>
          <w:rFonts w:hint="cs"/>
          <w:color w:val="000000" w:themeColor="text1"/>
          <w:sz w:val="27"/>
          <w:rtl/>
          <w:lang w:bidi="ar-IQ"/>
        </w:rPr>
        <w:t xml:space="preserve"> أخرى على تمهيد الطريق إلى حضور الرجال في الحرب، وهي حرب</w:t>
      </w:r>
      <w:r w:rsidR="000D2BB9" w:rsidRPr="00BA4E01">
        <w:rPr>
          <w:rFonts w:hint="cs"/>
          <w:color w:val="000000" w:themeColor="text1"/>
          <w:sz w:val="27"/>
          <w:rtl/>
          <w:lang w:bidi="ar-IQ"/>
        </w:rPr>
        <w:t>ٌ</w:t>
      </w:r>
      <w:r w:rsidRPr="00BA4E01">
        <w:rPr>
          <w:rFonts w:hint="cs"/>
          <w:color w:val="000000" w:themeColor="text1"/>
          <w:sz w:val="27"/>
          <w:rtl/>
          <w:lang w:bidi="ar-IQ"/>
        </w:rPr>
        <w:t xml:space="preserve"> انته</w:t>
      </w:r>
      <w:r w:rsidR="000D2BB9" w:rsidRPr="00BA4E01">
        <w:rPr>
          <w:rFonts w:hint="cs"/>
          <w:color w:val="000000" w:themeColor="text1"/>
          <w:sz w:val="27"/>
          <w:rtl/>
          <w:lang w:bidi="ar-IQ"/>
        </w:rPr>
        <w:t>َ</w:t>
      </w:r>
      <w:r w:rsidRPr="00BA4E01">
        <w:rPr>
          <w:rFonts w:hint="cs"/>
          <w:color w:val="000000" w:themeColor="text1"/>
          <w:sz w:val="27"/>
          <w:rtl/>
          <w:lang w:bidi="ar-IQ"/>
        </w:rPr>
        <w:t>ت</w:t>
      </w:r>
      <w:r w:rsidR="000A49DE">
        <w:rPr>
          <w:rFonts w:hint="cs"/>
          <w:color w:val="000000" w:themeColor="text1"/>
          <w:sz w:val="27"/>
          <w:rtl/>
          <w:lang w:bidi="ar-IQ"/>
        </w:rPr>
        <w:t>ْ</w:t>
      </w:r>
      <w:r w:rsidRPr="00BA4E01">
        <w:rPr>
          <w:rFonts w:hint="cs"/>
          <w:color w:val="000000" w:themeColor="text1"/>
          <w:sz w:val="27"/>
          <w:rtl/>
          <w:lang w:bidi="ar-IQ"/>
        </w:rPr>
        <w:t xml:space="preserve"> لغير صالح المسلمين، وكما سنرى فإن النبي</w:t>
      </w:r>
      <w:r w:rsidR="000D2BB9" w:rsidRPr="00BA4E01">
        <w:rPr>
          <w:rFonts w:hint="cs"/>
          <w:color w:val="000000" w:themeColor="text1"/>
          <w:sz w:val="27"/>
          <w:rtl/>
          <w:lang w:bidi="ar-IQ"/>
        </w:rPr>
        <w:t>ّ</w:t>
      </w:r>
      <w:r w:rsidRPr="00BA4E01">
        <w:rPr>
          <w:rFonts w:hint="cs"/>
          <w:color w:val="000000" w:themeColor="text1"/>
          <w:sz w:val="27"/>
          <w:rtl/>
          <w:lang w:bidi="ar-IQ"/>
        </w:rPr>
        <w:t xml:space="preserve"> صار بعد ذلك إلى حلٍّ أكثر جوهري</w:t>
      </w:r>
      <w:r w:rsidR="000D2BB9" w:rsidRPr="00BA4E01">
        <w:rPr>
          <w:rFonts w:hint="cs"/>
          <w:color w:val="000000" w:themeColor="text1"/>
          <w:sz w:val="27"/>
          <w:rtl/>
          <w:lang w:bidi="ar-IQ"/>
        </w:rPr>
        <w:t>ّ</w:t>
      </w:r>
      <w:r w:rsidRPr="00BA4E01">
        <w:rPr>
          <w:rFonts w:hint="cs"/>
          <w:color w:val="000000" w:themeColor="text1"/>
          <w:sz w:val="27"/>
          <w:rtl/>
          <w:lang w:bidi="ar-IQ"/>
        </w:rPr>
        <w:t xml:space="preserve">ة للمشكلة. </w:t>
      </w:r>
    </w:p>
    <w:p w:rsidR="00877DC2" w:rsidRPr="00BA4E01" w:rsidRDefault="00877DC2" w:rsidP="000A49DE">
      <w:pPr>
        <w:ind w:firstLine="561"/>
        <w:rPr>
          <w:color w:val="000000" w:themeColor="text1"/>
          <w:sz w:val="27"/>
          <w:rtl/>
          <w:lang w:bidi="ar-IQ"/>
        </w:rPr>
      </w:pPr>
      <w:r w:rsidRPr="00BA4E01">
        <w:rPr>
          <w:rFonts w:hint="cs"/>
          <w:color w:val="000000" w:themeColor="text1"/>
          <w:sz w:val="27"/>
          <w:rtl/>
          <w:lang w:bidi="ar-IQ"/>
        </w:rPr>
        <w:t>ولأجل شأن النزول هذا ذهب البعض إلى القول: إن هذه الآية تتعل</w:t>
      </w:r>
      <w:r w:rsidR="000D2BB9" w:rsidRPr="00BA4E01">
        <w:rPr>
          <w:rFonts w:hint="cs"/>
          <w:color w:val="000000" w:themeColor="text1"/>
          <w:sz w:val="27"/>
          <w:rtl/>
          <w:lang w:bidi="ar-IQ"/>
        </w:rPr>
        <w:t>َّ</w:t>
      </w:r>
      <w:r w:rsidRPr="00BA4E01">
        <w:rPr>
          <w:rFonts w:hint="cs"/>
          <w:color w:val="000000" w:themeColor="text1"/>
          <w:sz w:val="27"/>
          <w:rtl/>
          <w:lang w:bidi="ar-IQ"/>
        </w:rPr>
        <w:t>ق بظروف خاص</w:t>
      </w:r>
      <w:r w:rsidR="000D2BB9" w:rsidRPr="00BA4E01">
        <w:rPr>
          <w:rFonts w:hint="cs"/>
          <w:color w:val="000000" w:themeColor="text1"/>
          <w:sz w:val="27"/>
          <w:rtl/>
          <w:lang w:bidi="ar-IQ"/>
        </w:rPr>
        <w:t>ّ</w:t>
      </w:r>
      <w:r w:rsidRPr="00BA4E01">
        <w:rPr>
          <w:rFonts w:hint="cs"/>
          <w:color w:val="000000" w:themeColor="text1"/>
          <w:sz w:val="27"/>
          <w:rtl/>
          <w:lang w:bidi="ar-IQ"/>
        </w:rPr>
        <w:t xml:space="preserve">ة بالحرب ومعركة أحد، ولا يمكن أن يُستفاد منها حكماً أبدياً. </w:t>
      </w:r>
    </w:p>
    <w:p w:rsidR="00877DC2" w:rsidRPr="00BA4E01" w:rsidRDefault="00877DC2" w:rsidP="00E4663C">
      <w:pPr>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4ـ فقه المقاصد</w:t>
      </w:r>
    </w:p>
    <w:p w:rsidR="00877DC2" w:rsidRPr="00BA4E01" w:rsidRDefault="00877DC2" w:rsidP="000A49DE">
      <w:pPr>
        <w:rPr>
          <w:color w:val="000000" w:themeColor="text1"/>
          <w:sz w:val="27"/>
          <w:rtl/>
          <w:lang w:bidi="ar-IQ"/>
        </w:rPr>
      </w:pPr>
      <w:r w:rsidRPr="00BA4E01">
        <w:rPr>
          <w:rFonts w:hint="cs"/>
          <w:color w:val="000000" w:themeColor="text1"/>
          <w:sz w:val="27"/>
          <w:rtl/>
          <w:lang w:bidi="ar-IQ"/>
        </w:rPr>
        <w:t>إن الذي نعنيه بفقه المقاصد في هذا المقال هو ذاته الذي يُعبّ</w:t>
      </w:r>
      <w:r w:rsidR="000D2BB9" w:rsidRPr="00BA4E01">
        <w:rPr>
          <w:rFonts w:hint="cs"/>
          <w:color w:val="000000" w:themeColor="text1"/>
          <w:sz w:val="27"/>
          <w:rtl/>
          <w:lang w:bidi="ar-IQ"/>
        </w:rPr>
        <w:t>َ</w:t>
      </w:r>
      <w:r w:rsidRPr="00BA4E01">
        <w:rPr>
          <w:rFonts w:hint="cs"/>
          <w:color w:val="000000" w:themeColor="text1"/>
          <w:sz w:val="27"/>
          <w:rtl/>
          <w:lang w:bidi="ar-IQ"/>
        </w:rPr>
        <w:t xml:space="preserve">ر عنه في علم الحقوق الحديث بـ </w:t>
      </w:r>
      <w:r w:rsidRPr="00BA4E01">
        <w:rPr>
          <w:rFonts w:hint="eastAsia"/>
          <w:color w:val="000000" w:themeColor="text1"/>
          <w:sz w:val="27"/>
          <w:rtl/>
        </w:rPr>
        <w:t>«</w:t>
      </w:r>
      <w:r w:rsidRPr="00BA4E01">
        <w:rPr>
          <w:rFonts w:hint="cs"/>
          <w:color w:val="000000" w:themeColor="text1"/>
          <w:sz w:val="27"/>
          <w:rtl/>
          <w:lang w:bidi="ar-IQ"/>
        </w:rPr>
        <w:t>فلسفة الحكم</w:t>
      </w:r>
      <w:r w:rsidRPr="00BA4E01">
        <w:rPr>
          <w:rFonts w:hint="eastAsia"/>
          <w:color w:val="000000" w:themeColor="text1"/>
          <w:sz w:val="27"/>
          <w:rtl/>
        </w:rPr>
        <w:t>»</w:t>
      </w:r>
      <w:r w:rsidRPr="00BA4E01">
        <w:rPr>
          <w:rFonts w:hint="cs"/>
          <w:color w:val="000000" w:themeColor="text1"/>
          <w:sz w:val="27"/>
          <w:rtl/>
          <w:lang w:bidi="ar-IQ"/>
        </w:rPr>
        <w:t xml:space="preserve">، ويُصطلح عليه أحياناً بـ </w:t>
      </w:r>
      <w:r w:rsidRPr="00BA4E01">
        <w:rPr>
          <w:rFonts w:hint="eastAsia"/>
          <w:color w:val="000000" w:themeColor="text1"/>
          <w:sz w:val="27"/>
          <w:rtl/>
        </w:rPr>
        <w:t>«</w:t>
      </w:r>
      <w:r w:rsidRPr="00BA4E01">
        <w:rPr>
          <w:rFonts w:hint="cs"/>
          <w:color w:val="000000" w:themeColor="text1"/>
          <w:sz w:val="27"/>
          <w:rtl/>
          <w:lang w:bidi="ar-IQ"/>
        </w:rPr>
        <w:t>غ</w:t>
      </w:r>
      <w:r w:rsidR="000D2BB9" w:rsidRPr="00BA4E01">
        <w:rPr>
          <w:rFonts w:hint="cs"/>
          <w:color w:val="000000" w:themeColor="text1"/>
          <w:sz w:val="27"/>
          <w:rtl/>
          <w:lang w:bidi="ar-IQ"/>
        </w:rPr>
        <w:t>َ</w:t>
      </w:r>
      <w:r w:rsidRPr="00BA4E01">
        <w:rPr>
          <w:rFonts w:hint="cs"/>
          <w:color w:val="000000" w:themeColor="text1"/>
          <w:sz w:val="27"/>
          <w:rtl/>
          <w:lang w:bidi="ar-IQ"/>
        </w:rPr>
        <w:t>ر</w:t>
      </w:r>
      <w:r w:rsidR="000D2BB9" w:rsidRPr="00BA4E01">
        <w:rPr>
          <w:rFonts w:hint="cs"/>
          <w:color w:val="000000" w:themeColor="text1"/>
          <w:sz w:val="27"/>
          <w:rtl/>
          <w:lang w:bidi="ar-IQ"/>
        </w:rPr>
        <w:t>َ</w:t>
      </w:r>
      <w:r w:rsidRPr="00BA4E01">
        <w:rPr>
          <w:rFonts w:hint="cs"/>
          <w:color w:val="000000" w:themeColor="text1"/>
          <w:sz w:val="27"/>
          <w:rtl/>
          <w:lang w:bidi="ar-IQ"/>
        </w:rPr>
        <w:t>ض المقنّ</w:t>
      </w:r>
      <w:r w:rsidR="000D2BB9" w:rsidRPr="00BA4E01">
        <w:rPr>
          <w:rFonts w:hint="cs"/>
          <w:color w:val="000000" w:themeColor="text1"/>
          <w:sz w:val="27"/>
          <w:rtl/>
          <w:lang w:bidi="ar-IQ"/>
        </w:rPr>
        <w:t>ِ</w:t>
      </w:r>
      <w:r w:rsidRPr="00BA4E01">
        <w:rPr>
          <w:rFonts w:hint="cs"/>
          <w:color w:val="000000" w:themeColor="text1"/>
          <w:sz w:val="27"/>
          <w:rtl/>
          <w:lang w:bidi="ar-IQ"/>
        </w:rPr>
        <w:t>ن</w:t>
      </w:r>
      <w:r w:rsidRPr="00BA4E01">
        <w:rPr>
          <w:rFonts w:hint="eastAsia"/>
          <w:color w:val="000000" w:themeColor="text1"/>
          <w:sz w:val="27"/>
          <w:rtl/>
        </w:rPr>
        <w:t>»</w:t>
      </w:r>
      <w:r w:rsidR="000D2BB9" w:rsidRPr="00BA4E01">
        <w:rPr>
          <w:rFonts w:hint="cs"/>
          <w:color w:val="000000" w:themeColor="text1"/>
          <w:sz w:val="27"/>
          <w:rtl/>
          <w:lang w:bidi="ar-IQ"/>
        </w:rPr>
        <w:t>،</w:t>
      </w:r>
      <w:r w:rsidRPr="00BA4E01">
        <w:rPr>
          <w:rFonts w:hint="cs"/>
          <w:color w:val="000000" w:themeColor="text1"/>
          <w:sz w:val="27"/>
          <w:rtl/>
          <w:lang w:bidi="ar-IQ"/>
        </w:rPr>
        <w:t xml:space="preserve"> بمعنى أنه كل</w:t>
      </w:r>
      <w:r w:rsidR="000D2BB9" w:rsidRPr="00BA4E01">
        <w:rPr>
          <w:rFonts w:hint="cs"/>
          <w:color w:val="000000" w:themeColor="text1"/>
          <w:sz w:val="27"/>
          <w:rtl/>
          <w:lang w:bidi="ar-IQ"/>
        </w:rPr>
        <w:t>َّ</w:t>
      </w:r>
      <w:r w:rsidRPr="00BA4E01">
        <w:rPr>
          <w:rFonts w:hint="cs"/>
          <w:color w:val="000000" w:themeColor="text1"/>
          <w:sz w:val="27"/>
          <w:rtl/>
          <w:lang w:bidi="ar-IQ"/>
        </w:rPr>
        <w:t>ما كان هناك غموض وإبهام في المراد من القانون يتمّ الرجوع إلى غرض المقن</w:t>
      </w:r>
      <w:r w:rsidR="000D2BB9" w:rsidRPr="00BA4E01">
        <w:rPr>
          <w:rFonts w:hint="cs"/>
          <w:color w:val="000000" w:themeColor="text1"/>
          <w:sz w:val="27"/>
          <w:rtl/>
          <w:lang w:bidi="ar-IQ"/>
        </w:rPr>
        <w:t>ِّ</w:t>
      </w:r>
      <w:r w:rsidRPr="00BA4E01">
        <w:rPr>
          <w:rFonts w:hint="cs"/>
          <w:color w:val="000000" w:themeColor="text1"/>
          <w:sz w:val="27"/>
          <w:rtl/>
          <w:lang w:bidi="ar-IQ"/>
        </w:rPr>
        <w:t>ن أو قصد المشرّ</w:t>
      </w:r>
      <w:r w:rsidR="000D2BB9" w:rsidRPr="00BA4E01">
        <w:rPr>
          <w:rFonts w:hint="cs"/>
          <w:color w:val="000000" w:themeColor="text1"/>
          <w:sz w:val="27"/>
          <w:rtl/>
          <w:lang w:bidi="ar-IQ"/>
        </w:rPr>
        <w:t>ِ</w:t>
      </w:r>
      <w:r w:rsidRPr="00BA4E01">
        <w:rPr>
          <w:rFonts w:hint="cs"/>
          <w:color w:val="000000" w:themeColor="text1"/>
          <w:sz w:val="27"/>
          <w:rtl/>
          <w:lang w:bidi="ar-IQ"/>
        </w:rPr>
        <w:t>ع، وإن</w:t>
      </w:r>
      <w:r w:rsidR="000D2BB9" w:rsidRPr="00BA4E01">
        <w:rPr>
          <w:rFonts w:hint="cs"/>
          <w:color w:val="000000" w:themeColor="text1"/>
          <w:sz w:val="27"/>
          <w:rtl/>
          <w:lang w:bidi="ar-IQ"/>
        </w:rPr>
        <w:t>ّ</w:t>
      </w:r>
      <w:r w:rsidRPr="00BA4E01">
        <w:rPr>
          <w:rFonts w:hint="cs"/>
          <w:color w:val="000000" w:themeColor="text1"/>
          <w:sz w:val="27"/>
          <w:rtl/>
          <w:lang w:bidi="ar-IQ"/>
        </w:rPr>
        <w:t xml:space="preserve"> كل</w:t>
      </w:r>
      <w:r w:rsidR="000D2BB9" w:rsidRPr="00BA4E01">
        <w:rPr>
          <w:rFonts w:hint="cs"/>
          <w:color w:val="000000" w:themeColor="text1"/>
          <w:sz w:val="27"/>
          <w:rtl/>
          <w:lang w:bidi="ar-IQ"/>
        </w:rPr>
        <w:t>َّ</w:t>
      </w:r>
      <w:r w:rsidRPr="00BA4E01">
        <w:rPr>
          <w:rFonts w:hint="cs"/>
          <w:color w:val="000000" w:themeColor="text1"/>
          <w:sz w:val="27"/>
          <w:rtl/>
          <w:lang w:bidi="ar-IQ"/>
        </w:rPr>
        <w:t xml:space="preserve"> تفسير</w:t>
      </w:r>
      <w:r w:rsidR="000D2BB9" w:rsidRPr="00BA4E01">
        <w:rPr>
          <w:rFonts w:hint="cs"/>
          <w:color w:val="000000" w:themeColor="text1"/>
          <w:sz w:val="27"/>
          <w:rtl/>
          <w:lang w:bidi="ar-IQ"/>
        </w:rPr>
        <w:t>ٍ</w:t>
      </w:r>
      <w:r w:rsidRPr="00BA4E01">
        <w:rPr>
          <w:rFonts w:hint="cs"/>
          <w:color w:val="000000" w:themeColor="text1"/>
          <w:sz w:val="27"/>
          <w:rtl/>
          <w:lang w:bidi="ar-IQ"/>
        </w:rPr>
        <w:t xml:space="preserve"> لقانون إن</w:t>
      </w:r>
      <w:r w:rsidR="000D2BB9" w:rsidRPr="00BA4E01">
        <w:rPr>
          <w:rFonts w:hint="cs"/>
          <w:color w:val="000000" w:themeColor="text1"/>
          <w:sz w:val="27"/>
          <w:rtl/>
          <w:lang w:bidi="ar-IQ"/>
        </w:rPr>
        <w:t>ّ</w:t>
      </w:r>
      <w:r w:rsidRPr="00BA4E01">
        <w:rPr>
          <w:rFonts w:hint="cs"/>
          <w:color w:val="000000" w:themeColor="text1"/>
          <w:sz w:val="27"/>
          <w:rtl/>
          <w:lang w:bidi="ar-IQ"/>
        </w:rPr>
        <w:t>ما يكون معتبراً إذا وافق غرض المقن</w:t>
      </w:r>
      <w:r w:rsidR="000D2BB9" w:rsidRPr="00BA4E01">
        <w:rPr>
          <w:rFonts w:hint="cs"/>
          <w:color w:val="000000" w:themeColor="text1"/>
          <w:sz w:val="27"/>
          <w:rtl/>
          <w:lang w:bidi="ar-IQ"/>
        </w:rPr>
        <w:t>ِّ</w:t>
      </w:r>
      <w:r w:rsidRPr="00BA4E01">
        <w:rPr>
          <w:rFonts w:hint="cs"/>
          <w:color w:val="000000" w:themeColor="text1"/>
          <w:sz w:val="27"/>
          <w:rtl/>
          <w:lang w:bidi="ar-IQ"/>
        </w:rPr>
        <w:t>ن. وإن ما قيل في البحث الثالث يعكس مسار التقنين والتشريع أيضاً. فقد عمد النبي</w:t>
      </w:r>
      <w:r w:rsidR="000D2BB9" w:rsidRPr="00BA4E01">
        <w:rPr>
          <w:rFonts w:hint="cs"/>
          <w:color w:val="000000" w:themeColor="text1"/>
          <w:sz w:val="27"/>
          <w:rtl/>
          <w:lang w:bidi="ar-IQ"/>
        </w:rPr>
        <w:t>ّ</w:t>
      </w:r>
      <w:r w:rsidRPr="00BA4E01">
        <w:rPr>
          <w:rFonts w:hint="cs"/>
          <w:color w:val="000000" w:themeColor="text1"/>
          <w:sz w:val="27"/>
          <w:rtl/>
          <w:lang w:bidi="ar-IQ"/>
        </w:rPr>
        <w:t xml:space="preserve"> أولاً إلى منع الضرب، فعندما رأى ت</w:t>
      </w:r>
      <w:r w:rsidR="000D2BB9" w:rsidRPr="00BA4E01">
        <w:rPr>
          <w:rFonts w:hint="cs"/>
          <w:color w:val="000000" w:themeColor="text1"/>
          <w:sz w:val="27"/>
          <w:rtl/>
          <w:lang w:bidi="ar-IQ"/>
        </w:rPr>
        <w:t>َ</w:t>
      </w:r>
      <w:r w:rsidRPr="00BA4E01">
        <w:rPr>
          <w:rFonts w:hint="cs"/>
          <w:color w:val="000000" w:themeColor="text1"/>
          <w:sz w:val="27"/>
          <w:rtl/>
          <w:lang w:bidi="ar-IQ"/>
        </w:rPr>
        <w:t>ب</w:t>
      </w:r>
      <w:r w:rsidR="000D2BB9" w:rsidRPr="00BA4E01">
        <w:rPr>
          <w:rFonts w:hint="cs"/>
          <w:color w:val="000000" w:themeColor="text1"/>
          <w:sz w:val="27"/>
          <w:rtl/>
          <w:lang w:bidi="ar-IQ"/>
        </w:rPr>
        <w:t>ِ</w:t>
      </w:r>
      <w:r w:rsidRPr="00BA4E01">
        <w:rPr>
          <w:rFonts w:hint="cs"/>
          <w:color w:val="000000" w:themeColor="text1"/>
          <w:sz w:val="27"/>
          <w:rtl/>
          <w:lang w:bidi="ar-IQ"/>
        </w:rPr>
        <w:t>عات المنع السلبي</w:t>
      </w:r>
      <w:r w:rsidR="000D2BB9" w:rsidRPr="00BA4E01">
        <w:rPr>
          <w:rFonts w:hint="cs"/>
          <w:color w:val="000000" w:themeColor="text1"/>
          <w:sz w:val="27"/>
          <w:rtl/>
          <w:lang w:bidi="ar-IQ"/>
        </w:rPr>
        <w:t>ّ</w:t>
      </w:r>
      <w:r w:rsidRPr="00BA4E01">
        <w:rPr>
          <w:rFonts w:hint="cs"/>
          <w:color w:val="000000" w:themeColor="text1"/>
          <w:sz w:val="27"/>
          <w:rtl/>
          <w:lang w:bidi="ar-IQ"/>
        </w:rPr>
        <w:t>ة صار إلى إلغائه عبر آلي</w:t>
      </w:r>
      <w:r w:rsidR="000D2BB9" w:rsidRPr="00BA4E01">
        <w:rPr>
          <w:rFonts w:hint="cs"/>
          <w:color w:val="000000" w:themeColor="text1"/>
          <w:sz w:val="27"/>
          <w:rtl/>
          <w:lang w:bidi="ar-IQ"/>
        </w:rPr>
        <w:t>ّ</w:t>
      </w:r>
      <w:r w:rsidRPr="00BA4E01">
        <w:rPr>
          <w:rFonts w:hint="cs"/>
          <w:color w:val="000000" w:themeColor="text1"/>
          <w:sz w:val="27"/>
          <w:rtl/>
          <w:lang w:bidi="ar-IQ"/>
        </w:rPr>
        <w:t>ة</w:t>
      </w:r>
      <w:r w:rsidR="000D2BB9" w:rsidRPr="00BA4E01">
        <w:rPr>
          <w:rFonts w:hint="cs"/>
          <w:color w:val="000000" w:themeColor="text1"/>
          <w:sz w:val="27"/>
          <w:rtl/>
          <w:lang w:bidi="ar-IQ"/>
        </w:rPr>
        <w:t>ٍ</w:t>
      </w:r>
      <w:r w:rsidRPr="00BA4E01">
        <w:rPr>
          <w:rFonts w:hint="cs"/>
          <w:color w:val="000000" w:themeColor="text1"/>
          <w:sz w:val="27"/>
          <w:rtl/>
          <w:lang w:bidi="ar-IQ"/>
        </w:rPr>
        <w:t xml:space="preserve"> تدريجية، فقام أو</w:t>
      </w:r>
      <w:r w:rsidR="000D2BB9" w:rsidRPr="00BA4E01">
        <w:rPr>
          <w:rFonts w:hint="cs"/>
          <w:color w:val="000000" w:themeColor="text1"/>
          <w:sz w:val="27"/>
          <w:rtl/>
          <w:lang w:bidi="ar-IQ"/>
        </w:rPr>
        <w:t>ّ</w:t>
      </w:r>
      <w:r w:rsidRPr="00BA4E01">
        <w:rPr>
          <w:rFonts w:hint="cs"/>
          <w:color w:val="000000" w:themeColor="text1"/>
          <w:sz w:val="27"/>
          <w:rtl/>
          <w:lang w:bidi="ar-IQ"/>
        </w:rPr>
        <w:t>لاً بتعديل ذلك، حيث جعل الضرب ـ الذي كان أو</w:t>
      </w:r>
      <w:r w:rsidR="000D2BB9" w:rsidRPr="00BA4E01">
        <w:rPr>
          <w:rFonts w:hint="cs"/>
          <w:color w:val="000000" w:themeColor="text1"/>
          <w:sz w:val="27"/>
          <w:rtl/>
          <w:lang w:bidi="ar-IQ"/>
        </w:rPr>
        <w:t>ّ</w:t>
      </w:r>
      <w:r w:rsidRPr="00BA4E01">
        <w:rPr>
          <w:rFonts w:hint="cs"/>
          <w:color w:val="000000" w:themeColor="text1"/>
          <w:sz w:val="27"/>
          <w:rtl/>
          <w:lang w:bidi="ar-IQ"/>
        </w:rPr>
        <w:t>ل الخيارات ـ آخر الخيارات، ومع ذلك نصح بترك الضرب، وهناك الكثير من الروايات المأثورة عنه في المنع من الضرب. وهذا المسار شائع</w:t>
      </w:r>
      <w:r w:rsidR="000D2BB9" w:rsidRPr="00BA4E01">
        <w:rPr>
          <w:rFonts w:hint="cs"/>
          <w:color w:val="000000" w:themeColor="text1"/>
          <w:sz w:val="27"/>
          <w:rtl/>
          <w:lang w:bidi="ar-IQ"/>
        </w:rPr>
        <w:t>ٌ</w:t>
      </w:r>
      <w:r w:rsidRPr="00BA4E01">
        <w:rPr>
          <w:rFonts w:hint="cs"/>
          <w:color w:val="000000" w:themeColor="text1"/>
          <w:sz w:val="27"/>
          <w:rtl/>
          <w:lang w:bidi="ar-IQ"/>
        </w:rPr>
        <w:t xml:space="preserve"> في حقل التقنين، حيث يتمّ تشريع قانون</w:t>
      </w:r>
      <w:r w:rsidR="000D2BB9" w:rsidRPr="00BA4E01">
        <w:rPr>
          <w:rFonts w:hint="cs"/>
          <w:color w:val="000000" w:themeColor="text1"/>
          <w:sz w:val="27"/>
          <w:rtl/>
          <w:lang w:bidi="ar-IQ"/>
        </w:rPr>
        <w:t>ٍ</w:t>
      </w:r>
      <w:r w:rsidRPr="00BA4E01">
        <w:rPr>
          <w:rFonts w:hint="cs"/>
          <w:color w:val="000000" w:themeColor="text1"/>
          <w:sz w:val="27"/>
          <w:rtl/>
          <w:lang w:bidi="ar-IQ"/>
        </w:rPr>
        <w:t xml:space="preserve"> مناسب، ثمّ يُصار إلى إلغائه أو إيقافه بسبب الت</w:t>
      </w:r>
      <w:r w:rsidR="000D2BB9" w:rsidRPr="00BA4E01">
        <w:rPr>
          <w:rFonts w:hint="cs"/>
          <w:color w:val="000000" w:themeColor="text1"/>
          <w:sz w:val="27"/>
          <w:rtl/>
          <w:lang w:bidi="ar-IQ"/>
        </w:rPr>
        <w:t>َّ</w:t>
      </w:r>
      <w:r w:rsidRPr="00BA4E01">
        <w:rPr>
          <w:rFonts w:hint="cs"/>
          <w:color w:val="000000" w:themeColor="text1"/>
          <w:sz w:val="27"/>
          <w:rtl/>
          <w:lang w:bidi="ar-IQ"/>
        </w:rPr>
        <w:t>ب</w:t>
      </w:r>
      <w:r w:rsidR="000D2BB9" w:rsidRPr="00BA4E01">
        <w:rPr>
          <w:rFonts w:hint="cs"/>
          <w:color w:val="000000" w:themeColor="text1"/>
          <w:sz w:val="27"/>
          <w:rtl/>
          <w:lang w:bidi="ar-IQ"/>
        </w:rPr>
        <w:t>ِ</w:t>
      </w:r>
      <w:r w:rsidRPr="00BA4E01">
        <w:rPr>
          <w:rFonts w:hint="cs"/>
          <w:color w:val="000000" w:themeColor="text1"/>
          <w:sz w:val="27"/>
          <w:rtl/>
          <w:lang w:bidi="ar-IQ"/>
        </w:rPr>
        <w:t>عات المترت</w:t>
      </w:r>
      <w:r w:rsidR="000D2BB9" w:rsidRPr="00BA4E01">
        <w:rPr>
          <w:rFonts w:hint="cs"/>
          <w:color w:val="000000" w:themeColor="text1"/>
          <w:sz w:val="27"/>
          <w:rtl/>
          <w:lang w:bidi="ar-IQ"/>
        </w:rPr>
        <w:t>ِّ</w:t>
      </w:r>
      <w:r w:rsidRPr="00BA4E01">
        <w:rPr>
          <w:rFonts w:hint="cs"/>
          <w:color w:val="000000" w:themeColor="text1"/>
          <w:sz w:val="27"/>
          <w:rtl/>
          <w:lang w:bidi="ar-IQ"/>
        </w:rPr>
        <w:t xml:space="preserve">بة عليه. والأمثلة على ذلك من الكثرة بحيث لا نرى </w:t>
      </w:r>
      <w:r w:rsidRPr="00BA4E01">
        <w:rPr>
          <w:rFonts w:hint="cs"/>
          <w:color w:val="000000" w:themeColor="text1"/>
          <w:sz w:val="27"/>
          <w:rtl/>
          <w:lang w:bidi="ar-IQ"/>
        </w:rPr>
        <w:lastRenderedPageBreak/>
        <w:t>حاجة</w:t>
      </w:r>
      <w:r w:rsidR="00DC2AB2" w:rsidRPr="00BA4E01">
        <w:rPr>
          <w:rFonts w:hint="cs"/>
          <w:color w:val="000000" w:themeColor="text1"/>
          <w:sz w:val="27"/>
          <w:rtl/>
          <w:lang w:bidi="ar-IQ"/>
        </w:rPr>
        <w:t>ً</w:t>
      </w:r>
      <w:r w:rsidRPr="00BA4E01">
        <w:rPr>
          <w:rFonts w:hint="cs"/>
          <w:color w:val="000000" w:themeColor="text1"/>
          <w:sz w:val="27"/>
          <w:rtl/>
          <w:lang w:bidi="ar-IQ"/>
        </w:rPr>
        <w:t xml:space="preserve"> إلى ذكرها. </w:t>
      </w:r>
    </w:p>
    <w:p w:rsidR="00DC2AB2" w:rsidRPr="00BA4E01" w:rsidRDefault="00877DC2" w:rsidP="000A49DE">
      <w:pPr>
        <w:rPr>
          <w:color w:val="000000" w:themeColor="text1"/>
          <w:sz w:val="27"/>
          <w:rtl/>
          <w:lang w:bidi="ar-IQ"/>
        </w:rPr>
      </w:pPr>
      <w:r w:rsidRPr="00BA4E01">
        <w:rPr>
          <w:rFonts w:hint="cs"/>
          <w:color w:val="000000" w:themeColor="text1"/>
          <w:sz w:val="27"/>
          <w:rtl/>
          <w:lang w:bidi="ar-IQ"/>
        </w:rPr>
        <w:t>وقال ابن عاشور</w:t>
      </w:r>
      <w:r w:rsidR="00DC2AB2" w:rsidRPr="00BA4E01">
        <w:rPr>
          <w:rFonts w:hint="cs"/>
          <w:color w:val="000000" w:themeColor="text1"/>
          <w:sz w:val="27"/>
          <w:rtl/>
          <w:lang w:bidi="ar-IQ"/>
        </w:rPr>
        <w:t>:</w:t>
      </w:r>
      <w:r w:rsidRPr="00BA4E01">
        <w:rPr>
          <w:rFonts w:hint="cs"/>
          <w:color w:val="000000" w:themeColor="text1"/>
          <w:sz w:val="27"/>
          <w:rtl/>
          <w:lang w:bidi="ar-IQ"/>
        </w:rPr>
        <w:t xml:space="preserve"> إن هذا الحكم خاص</w:t>
      </w:r>
      <w:r w:rsidR="00DC2AB2" w:rsidRPr="00BA4E01">
        <w:rPr>
          <w:rFonts w:hint="cs"/>
          <w:color w:val="000000" w:themeColor="text1"/>
          <w:sz w:val="27"/>
          <w:rtl/>
          <w:lang w:bidi="ar-IQ"/>
        </w:rPr>
        <w:t>ٌّ</w:t>
      </w:r>
      <w:r w:rsidRPr="00BA4E01">
        <w:rPr>
          <w:rFonts w:hint="cs"/>
          <w:color w:val="000000" w:themeColor="text1"/>
          <w:sz w:val="27"/>
          <w:rtl/>
          <w:lang w:bidi="ar-IQ"/>
        </w:rPr>
        <w:t xml:space="preserve"> بالمجتمع الذي يعتبر فيه ضرب المرأة أمراً عادي</w:t>
      </w:r>
      <w:r w:rsidR="00DC2AB2" w:rsidRPr="00BA4E01">
        <w:rPr>
          <w:rFonts w:hint="cs"/>
          <w:color w:val="000000" w:themeColor="text1"/>
          <w:sz w:val="27"/>
          <w:rtl/>
          <w:lang w:bidi="ar-IQ"/>
        </w:rPr>
        <w:t>ّ</w:t>
      </w:r>
      <w:r w:rsidRPr="00BA4E01">
        <w:rPr>
          <w:rFonts w:hint="cs"/>
          <w:color w:val="000000" w:themeColor="text1"/>
          <w:sz w:val="27"/>
          <w:rtl/>
          <w:lang w:bidi="ar-IQ"/>
        </w:rPr>
        <w:t>اً، ولا يرى فيه الرجال ولا النساء ما يُشين</w:t>
      </w:r>
      <w:r w:rsidRPr="00BA4E01">
        <w:rPr>
          <w:color w:val="000000" w:themeColor="text1"/>
          <w:sz w:val="27"/>
          <w:vertAlign w:val="superscript"/>
          <w:rtl/>
          <w:lang w:bidi="ar-IQ"/>
        </w:rPr>
        <w:t>(</w:t>
      </w:r>
      <w:r w:rsidRPr="00BA4E01">
        <w:rPr>
          <w:rStyle w:val="ac"/>
          <w:color w:val="000000" w:themeColor="text1"/>
          <w:sz w:val="27"/>
          <w:rtl/>
          <w:lang w:bidi="ar-IQ"/>
        </w:rPr>
        <w:endnoteReference w:id="307"/>
      </w:r>
      <w:r w:rsidRPr="00BA4E01">
        <w:rPr>
          <w:color w:val="000000" w:themeColor="text1"/>
          <w:sz w:val="27"/>
          <w:vertAlign w:val="superscript"/>
          <w:rtl/>
          <w:lang w:bidi="ar-IQ"/>
        </w:rPr>
        <w:t>)</w:t>
      </w:r>
      <w:r w:rsidR="00DC2AB2" w:rsidRPr="00BA4E01">
        <w:rPr>
          <w:rFonts w:hint="cs"/>
          <w:color w:val="000000" w:themeColor="text1"/>
          <w:sz w:val="27"/>
          <w:rtl/>
          <w:lang w:bidi="ar-IQ"/>
        </w:rPr>
        <w:t>.</w:t>
      </w:r>
    </w:p>
    <w:p w:rsidR="00DC2AB2" w:rsidRPr="00BA4E01" w:rsidRDefault="00877DC2" w:rsidP="000A49DE">
      <w:pPr>
        <w:ind w:firstLine="562"/>
        <w:rPr>
          <w:color w:val="000000" w:themeColor="text1"/>
          <w:sz w:val="27"/>
          <w:rtl/>
          <w:lang w:bidi="ar-IQ"/>
        </w:rPr>
      </w:pPr>
      <w:r w:rsidRPr="00BA4E01">
        <w:rPr>
          <w:rFonts w:hint="cs"/>
          <w:color w:val="000000" w:themeColor="text1"/>
          <w:sz w:val="27"/>
          <w:rtl/>
          <w:lang w:bidi="ar-IQ"/>
        </w:rPr>
        <w:t xml:space="preserve">في فقه المقاصد </w:t>
      </w:r>
      <w:r w:rsidR="00DC2AB2" w:rsidRPr="00BA4E01">
        <w:rPr>
          <w:rFonts w:hint="cs"/>
          <w:color w:val="000000" w:themeColor="text1"/>
          <w:sz w:val="27"/>
          <w:rtl/>
          <w:lang w:bidi="ar-IQ"/>
        </w:rPr>
        <w:t xml:space="preserve">ـ </w:t>
      </w:r>
      <w:r w:rsidRPr="00BA4E01">
        <w:rPr>
          <w:rFonts w:hint="cs"/>
          <w:color w:val="000000" w:themeColor="text1"/>
          <w:sz w:val="27"/>
          <w:rtl/>
          <w:lang w:bidi="ar-IQ"/>
        </w:rPr>
        <w:t>الذي يستند إلى الكثير من الأدل</w:t>
      </w:r>
      <w:r w:rsidR="00DC2AB2" w:rsidRPr="00BA4E01">
        <w:rPr>
          <w:rFonts w:hint="cs"/>
          <w:color w:val="000000" w:themeColor="text1"/>
          <w:sz w:val="27"/>
          <w:rtl/>
          <w:lang w:bidi="ar-IQ"/>
        </w:rPr>
        <w:t>ّ</w:t>
      </w:r>
      <w:r w:rsidRPr="00BA4E01">
        <w:rPr>
          <w:rFonts w:hint="cs"/>
          <w:color w:val="000000" w:themeColor="text1"/>
          <w:sz w:val="27"/>
          <w:rtl/>
          <w:lang w:bidi="ar-IQ"/>
        </w:rPr>
        <w:t>ة الشرعية والآيات والروايات</w:t>
      </w:r>
      <w:r w:rsidR="00DC2AB2" w:rsidRPr="00BA4E01">
        <w:rPr>
          <w:rFonts w:hint="cs"/>
          <w:color w:val="000000" w:themeColor="text1"/>
          <w:sz w:val="27"/>
          <w:rtl/>
          <w:lang w:bidi="ar-IQ"/>
        </w:rPr>
        <w:t xml:space="preserve"> ـ</w:t>
      </w:r>
      <w:r w:rsidRPr="00BA4E01">
        <w:rPr>
          <w:rFonts w:hint="cs"/>
          <w:color w:val="000000" w:themeColor="text1"/>
          <w:sz w:val="27"/>
          <w:rtl/>
          <w:lang w:bidi="ar-IQ"/>
        </w:rPr>
        <w:t xml:space="preserve"> يتمّ التعرّف على ك</w:t>
      </w:r>
      <w:r w:rsidR="00DC2AB2" w:rsidRPr="00BA4E01">
        <w:rPr>
          <w:rFonts w:hint="cs"/>
          <w:color w:val="000000" w:themeColor="text1"/>
          <w:sz w:val="27"/>
          <w:rtl/>
          <w:lang w:bidi="ar-IQ"/>
        </w:rPr>
        <w:t>ُ</w:t>
      </w:r>
      <w:r w:rsidRPr="00BA4E01">
        <w:rPr>
          <w:rFonts w:hint="cs"/>
          <w:color w:val="000000" w:themeColor="text1"/>
          <w:sz w:val="27"/>
          <w:rtl/>
          <w:lang w:bidi="ar-IQ"/>
        </w:rPr>
        <w:t>ن</w:t>
      </w:r>
      <w:r w:rsidR="00A44877">
        <w:rPr>
          <w:rFonts w:hint="cs"/>
          <w:color w:val="000000" w:themeColor="text1"/>
          <w:sz w:val="27"/>
          <w:rtl/>
          <w:lang w:bidi="ar-IQ"/>
        </w:rPr>
        <w:t>ْ</w:t>
      </w:r>
      <w:r w:rsidRPr="00BA4E01">
        <w:rPr>
          <w:rFonts w:hint="cs"/>
          <w:color w:val="000000" w:themeColor="text1"/>
          <w:sz w:val="27"/>
          <w:rtl/>
          <w:lang w:bidi="ar-IQ"/>
        </w:rPr>
        <w:t>ه الكلام وتحديد ملاك الحكم أو فلسفته، بدلاً من الجمود على ظاهر الألفاظ</w:t>
      </w:r>
      <w:r w:rsidR="00DC2AB2" w:rsidRPr="00BA4E01">
        <w:rPr>
          <w:rFonts w:hint="cs"/>
          <w:color w:val="000000" w:themeColor="text1"/>
          <w:sz w:val="27"/>
          <w:rtl/>
          <w:lang w:bidi="ar-IQ"/>
        </w:rPr>
        <w:t>.</w:t>
      </w:r>
      <w:r w:rsidRPr="00BA4E01">
        <w:rPr>
          <w:rFonts w:hint="cs"/>
          <w:color w:val="000000" w:themeColor="text1"/>
          <w:sz w:val="27"/>
          <w:rtl/>
          <w:lang w:bidi="ar-IQ"/>
        </w:rPr>
        <w:t xml:space="preserve"> في الموارد التي يتمّ فيها التصريح بفلسفة الحكم يكون الأصل على فلسفة الحكم، وليس ذات الحكم. وفي هذه الآية هناك موردان (مضموني وتصريحي) بشأن ملاك الحكم. إن سياق العبارات وشأن النزول والظروف التاريخية والاجتماعية تثبت أن هذا الحكم يأتي في الحقيقة في سياق تقييد العقوبة الجسدية للمرأة الذي كان شائعاً، وفي فترة هذا الحكم كانت الغاية الرئيسة هي المنع من ممارسة العنف ضدّ</w:t>
      </w:r>
      <w:r w:rsidR="00DC2AB2" w:rsidRPr="00BA4E01">
        <w:rPr>
          <w:rFonts w:hint="cs"/>
          <w:color w:val="000000" w:themeColor="text1"/>
          <w:sz w:val="27"/>
          <w:rtl/>
          <w:lang w:bidi="ar-IQ"/>
        </w:rPr>
        <w:t>َ</w:t>
      </w:r>
      <w:r w:rsidRPr="00BA4E01">
        <w:rPr>
          <w:rFonts w:hint="cs"/>
          <w:color w:val="000000" w:themeColor="text1"/>
          <w:sz w:val="27"/>
          <w:rtl/>
          <w:lang w:bidi="ar-IQ"/>
        </w:rPr>
        <w:t xml:space="preserve"> المرأة</w:t>
      </w:r>
      <w:r w:rsidR="00DC2AB2" w:rsidRPr="00BA4E01">
        <w:rPr>
          <w:rFonts w:hint="cs"/>
          <w:color w:val="000000" w:themeColor="text1"/>
          <w:sz w:val="27"/>
          <w:rtl/>
          <w:lang w:bidi="ar-IQ"/>
        </w:rPr>
        <w:t>.</w:t>
      </w:r>
    </w:p>
    <w:p w:rsidR="00DC2AB2" w:rsidRPr="00BA4E01" w:rsidRDefault="00877DC2" w:rsidP="000A49DE">
      <w:pPr>
        <w:ind w:firstLine="562"/>
        <w:rPr>
          <w:color w:val="000000" w:themeColor="text1"/>
          <w:sz w:val="27"/>
          <w:rtl/>
          <w:lang w:bidi="ar-IQ"/>
        </w:rPr>
      </w:pPr>
      <w:r w:rsidRPr="00BA4E01">
        <w:rPr>
          <w:rFonts w:hint="cs"/>
          <w:color w:val="000000" w:themeColor="text1"/>
          <w:sz w:val="27"/>
          <w:rtl/>
          <w:lang w:bidi="ar-IQ"/>
        </w:rPr>
        <w:t>وعليه فإن واحداً من المقاصد والملاكات الكامنة في هذا الحكم هو الحيلولة دن العنف ضدّ</w:t>
      </w:r>
      <w:r w:rsidR="00DC2AB2" w:rsidRPr="00BA4E01">
        <w:rPr>
          <w:rFonts w:hint="cs"/>
          <w:color w:val="000000" w:themeColor="text1"/>
          <w:sz w:val="27"/>
          <w:rtl/>
          <w:lang w:bidi="ar-IQ"/>
        </w:rPr>
        <w:t>َ</w:t>
      </w:r>
      <w:r w:rsidRPr="00BA4E01">
        <w:rPr>
          <w:rFonts w:hint="cs"/>
          <w:color w:val="000000" w:themeColor="text1"/>
          <w:sz w:val="27"/>
          <w:rtl/>
          <w:lang w:bidi="ar-IQ"/>
        </w:rPr>
        <w:t xml:space="preserve"> المرأة. والملاك أو الهدف التصريحي الآخر هو إصلاح العلاقة بين الزوجة وزوجها، وإعادة الأمور إلى حالتها الطبيعية من الاعتدال والمودّة (وهذا ما سوف نعمل على إيضاحه بتفصيل</w:t>
      </w:r>
      <w:r w:rsidR="00DC2AB2" w:rsidRPr="00BA4E01">
        <w:rPr>
          <w:rFonts w:hint="cs"/>
          <w:color w:val="000000" w:themeColor="text1"/>
          <w:sz w:val="27"/>
          <w:rtl/>
          <w:lang w:bidi="ar-IQ"/>
        </w:rPr>
        <w:t>ٍ</w:t>
      </w:r>
      <w:r w:rsidRPr="00BA4E01">
        <w:rPr>
          <w:rFonts w:hint="cs"/>
          <w:color w:val="000000" w:themeColor="text1"/>
          <w:sz w:val="27"/>
          <w:rtl/>
          <w:lang w:bidi="ar-IQ"/>
        </w:rPr>
        <w:t xml:space="preserve"> أكبر في السطور القادمة إن شاء الله</w:t>
      </w:r>
      <w:r w:rsidR="00DC2AB2" w:rsidRPr="00BA4E01">
        <w:rPr>
          <w:rFonts w:hint="cs"/>
          <w:color w:val="000000" w:themeColor="text1"/>
          <w:sz w:val="27"/>
          <w:rtl/>
          <w:lang w:bidi="ar-IQ"/>
        </w:rPr>
        <w:t>).</w:t>
      </w:r>
    </w:p>
    <w:p w:rsidR="00877DC2" w:rsidRPr="00BA4E01" w:rsidRDefault="00877DC2" w:rsidP="000A49DE">
      <w:pPr>
        <w:rPr>
          <w:color w:val="000000" w:themeColor="text1"/>
          <w:sz w:val="27"/>
          <w:rtl/>
          <w:lang w:bidi="ar-IQ"/>
        </w:rPr>
      </w:pPr>
      <w:r w:rsidRPr="00BA4E01">
        <w:rPr>
          <w:rFonts w:hint="cs"/>
          <w:color w:val="000000" w:themeColor="text1"/>
          <w:sz w:val="27"/>
          <w:rtl/>
          <w:lang w:bidi="ar-IQ"/>
        </w:rPr>
        <w:t>وعليه إذا كان هناك اليوم أسلوب</w:t>
      </w:r>
      <w:r w:rsidR="00DC2AB2" w:rsidRPr="00BA4E01">
        <w:rPr>
          <w:rFonts w:hint="cs"/>
          <w:color w:val="000000" w:themeColor="text1"/>
          <w:sz w:val="27"/>
          <w:rtl/>
          <w:lang w:bidi="ar-IQ"/>
        </w:rPr>
        <w:t>ٌ</w:t>
      </w:r>
      <w:r w:rsidRPr="00BA4E01">
        <w:rPr>
          <w:rFonts w:hint="cs"/>
          <w:color w:val="000000" w:themeColor="text1"/>
          <w:sz w:val="27"/>
          <w:rtl/>
          <w:lang w:bidi="ar-IQ"/>
        </w:rPr>
        <w:t xml:space="preserve"> أفضل للتأديب والإصلاح</w:t>
      </w:r>
      <w:r w:rsidR="00DC2AB2" w:rsidRPr="00BA4E01">
        <w:rPr>
          <w:rFonts w:hint="cs"/>
          <w:color w:val="000000" w:themeColor="text1"/>
          <w:sz w:val="27"/>
          <w:rtl/>
          <w:lang w:bidi="ar-IQ"/>
        </w:rPr>
        <w:t>،</w:t>
      </w:r>
      <w:r w:rsidRPr="00BA4E01">
        <w:rPr>
          <w:rFonts w:hint="cs"/>
          <w:color w:val="000000" w:themeColor="text1"/>
          <w:sz w:val="27"/>
          <w:rtl/>
          <w:lang w:bidi="ar-IQ"/>
        </w:rPr>
        <w:t xml:space="preserve"> وتمتين الحياة والعلاقات الزوجي</w:t>
      </w:r>
      <w:r w:rsidR="00DC2AB2" w:rsidRPr="00BA4E01">
        <w:rPr>
          <w:rFonts w:hint="cs"/>
          <w:color w:val="000000" w:themeColor="text1"/>
          <w:sz w:val="27"/>
          <w:rtl/>
          <w:lang w:bidi="ar-IQ"/>
        </w:rPr>
        <w:t>ّ</w:t>
      </w:r>
      <w:r w:rsidRPr="00BA4E01">
        <w:rPr>
          <w:rFonts w:hint="cs"/>
          <w:color w:val="000000" w:themeColor="text1"/>
          <w:sz w:val="27"/>
          <w:rtl/>
          <w:lang w:bidi="ar-IQ"/>
        </w:rPr>
        <w:t>ة، كان ذلك الأسلوب هو الأ</w:t>
      </w:r>
      <w:r w:rsidR="00DC2AB2" w:rsidRPr="00BA4E01">
        <w:rPr>
          <w:rFonts w:hint="cs"/>
          <w:color w:val="000000" w:themeColor="text1"/>
          <w:sz w:val="27"/>
          <w:rtl/>
          <w:lang w:bidi="ar-IQ"/>
        </w:rPr>
        <w:t>َ</w:t>
      </w:r>
      <w:r w:rsidRPr="00BA4E01">
        <w:rPr>
          <w:rFonts w:hint="cs"/>
          <w:color w:val="000000" w:themeColor="text1"/>
          <w:sz w:val="27"/>
          <w:rtl/>
          <w:lang w:bidi="ar-IQ"/>
        </w:rPr>
        <w:t>و</w:t>
      </w:r>
      <w:r w:rsidR="00A44877">
        <w:rPr>
          <w:rFonts w:hint="cs"/>
          <w:color w:val="000000" w:themeColor="text1"/>
          <w:sz w:val="27"/>
          <w:rtl/>
          <w:lang w:bidi="ar-IQ"/>
        </w:rPr>
        <w:t>ْ</w:t>
      </w:r>
      <w:r w:rsidRPr="00BA4E01">
        <w:rPr>
          <w:rFonts w:hint="cs"/>
          <w:color w:val="000000" w:themeColor="text1"/>
          <w:sz w:val="27"/>
          <w:rtl/>
          <w:lang w:bidi="ar-IQ"/>
        </w:rPr>
        <w:t>لى بالات</w:t>
      </w:r>
      <w:r w:rsidR="00DC2AB2" w:rsidRPr="00BA4E01">
        <w:rPr>
          <w:rFonts w:hint="cs"/>
          <w:color w:val="000000" w:themeColor="text1"/>
          <w:sz w:val="27"/>
          <w:rtl/>
          <w:lang w:bidi="ar-IQ"/>
        </w:rPr>
        <w:t>ِّ</w:t>
      </w:r>
      <w:r w:rsidRPr="00BA4E01">
        <w:rPr>
          <w:rFonts w:hint="cs"/>
          <w:color w:val="000000" w:themeColor="text1"/>
          <w:sz w:val="27"/>
          <w:rtl/>
          <w:lang w:bidi="ar-IQ"/>
        </w:rPr>
        <w:t>باع</w:t>
      </w:r>
      <w:r w:rsidRPr="00BA4E01">
        <w:rPr>
          <w:color w:val="000000" w:themeColor="text1"/>
          <w:sz w:val="27"/>
          <w:vertAlign w:val="superscript"/>
          <w:rtl/>
          <w:lang w:bidi="ar-IQ"/>
        </w:rPr>
        <w:t>(</w:t>
      </w:r>
      <w:r w:rsidRPr="00BA4E01">
        <w:rPr>
          <w:rStyle w:val="ac"/>
          <w:color w:val="000000" w:themeColor="text1"/>
          <w:sz w:val="27"/>
          <w:rtl/>
          <w:lang w:bidi="ar-IQ"/>
        </w:rPr>
        <w:endnoteReference w:id="308"/>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0A49DE">
      <w:pPr>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5ـ احتمال الن</w:t>
      </w:r>
      <w:r w:rsidR="00951EE8" w:rsidRPr="00BA4E01">
        <w:rPr>
          <w:rFonts w:hint="cs"/>
          <w:color w:val="000000" w:themeColor="text1"/>
          <w:rtl/>
          <w:lang w:bidi="ar-IQ"/>
        </w:rPr>
        <w:t>َّ</w:t>
      </w:r>
      <w:r w:rsidRPr="00BA4E01">
        <w:rPr>
          <w:rFonts w:hint="cs"/>
          <w:color w:val="000000" w:themeColor="text1"/>
          <w:rtl/>
          <w:lang w:bidi="ar-IQ"/>
        </w:rPr>
        <w:t>سخ</w:t>
      </w:r>
    </w:p>
    <w:p w:rsidR="00877DC2" w:rsidRPr="00BA4E01" w:rsidRDefault="00877DC2" w:rsidP="000A49DE">
      <w:pPr>
        <w:ind w:firstLine="561"/>
        <w:rPr>
          <w:color w:val="000000" w:themeColor="text1"/>
          <w:sz w:val="27"/>
          <w:rtl/>
          <w:lang w:bidi="ar-IQ"/>
        </w:rPr>
      </w:pPr>
      <w:r w:rsidRPr="00BA4E01">
        <w:rPr>
          <w:rFonts w:hint="cs"/>
          <w:color w:val="000000" w:themeColor="text1"/>
          <w:sz w:val="27"/>
          <w:rtl/>
          <w:lang w:bidi="ar-IQ"/>
        </w:rPr>
        <w:t>هناك م</w:t>
      </w:r>
      <w:r w:rsidR="00951EE8" w:rsidRPr="00BA4E01">
        <w:rPr>
          <w:rFonts w:hint="cs"/>
          <w:color w:val="000000" w:themeColor="text1"/>
          <w:sz w:val="27"/>
          <w:rtl/>
          <w:lang w:bidi="ar-IQ"/>
        </w:rPr>
        <w:t>َ</w:t>
      </w:r>
      <w:r w:rsidRPr="00BA4E01">
        <w:rPr>
          <w:rFonts w:hint="cs"/>
          <w:color w:val="000000" w:themeColor="text1"/>
          <w:sz w:val="27"/>
          <w:rtl/>
          <w:lang w:bidi="ar-IQ"/>
        </w:rPr>
        <w:t>ن</w:t>
      </w:r>
      <w:r w:rsidR="00A44877">
        <w:rPr>
          <w:rFonts w:hint="cs"/>
          <w:color w:val="000000" w:themeColor="text1"/>
          <w:sz w:val="27"/>
          <w:rtl/>
          <w:lang w:bidi="ar-IQ"/>
        </w:rPr>
        <w:t>ْ</w:t>
      </w:r>
      <w:r w:rsidRPr="00BA4E01">
        <w:rPr>
          <w:rFonts w:hint="cs"/>
          <w:color w:val="000000" w:themeColor="text1"/>
          <w:sz w:val="27"/>
          <w:rtl/>
          <w:lang w:bidi="ar-IQ"/>
        </w:rPr>
        <w:t xml:space="preserve"> قال في الأساس بالنسخ التمهيدي لهذه الآية، ومال إلى الاعتقاد بأن العقوبة الجسدية تمّ نسخها من قبل النبي</w:t>
      </w:r>
      <w:r w:rsidR="00951EE8" w:rsidRPr="00BA4E01">
        <w:rPr>
          <w:rFonts w:hint="cs"/>
          <w:color w:val="000000" w:themeColor="text1"/>
          <w:sz w:val="27"/>
          <w:rtl/>
          <w:lang w:bidi="ar-IQ"/>
        </w:rPr>
        <w:t>ّ</w:t>
      </w:r>
      <w:r w:rsidRPr="00BA4E01">
        <w:rPr>
          <w:rFonts w:hint="cs"/>
          <w:color w:val="000000" w:themeColor="text1"/>
          <w:sz w:val="27"/>
          <w:rtl/>
          <w:lang w:bidi="ar-IQ"/>
        </w:rPr>
        <w:t xml:space="preserve"> بشكل</w:t>
      </w:r>
      <w:r w:rsidR="00951EE8" w:rsidRPr="00BA4E01">
        <w:rPr>
          <w:rFonts w:hint="cs"/>
          <w:color w:val="000000" w:themeColor="text1"/>
          <w:sz w:val="27"/>
          <w:rtl/>
          <w:lang w:bidi="ar-IQ"/>
        </w:rPr>
        <w:t>ٍ</w:t>
      </w:r>
      <w:r w:rsidRPr="00BA4E01">
        <w:rPr>
          <w:rFonts w:hint="cs"/>
          <w:color w:val="000000" w:themeColor="text1"/>
          <w:sz w:val="27"/>
          <w:rtl/>
          <w:lang w:bidi="ar-IQ"/>
        </w:rPr>
        <w:t xml:space="preserve"> تدريجي، والنسخ التمهيدي هو النسخ الذي يوفّ</w:t>
      </w:r>
      <w:r w:rsidR="00951EE8" w:rsidRPr="00BA4E01">
        <w:rPr>
          <w:rFonts w:hint="cs"/>
          <w:color w:val="000000" w:themeColor="text1"/>
          <w:sz w:val="27"/>
          <w:rtl/>
          <w:lang w:bidi="ar-IQ"/>
        </w:rPr>
        <w:t>ِ</w:t>
      </w:r>
      <w:r w:rsidRPr="00BA4E01">
        <w:rPr>
          <w:rFonts w:hint="cs"/>
          <w:color w:val="000000" w:themeColor="text1"/>
          <w:sz w:val="27"/>
          <w:rtl/>
          <w:lang w:bidi="ar-IQ"/>
        </w:rPr>
        <w:t>ر الأرضية لزوال الحكم في عصر النبي</w:t>
      </w:r>
      <w:r w:rsidR="00951EE8" w:rsidRPr="00BA4E01">
        <w:rPr>
          <w:rFonts w:hint="cs"/>
          <w:color w:val="000000" w:themeColor="text1"/>
          <w:sz w:val="27"/>
          <w:rtl/>
          <w:lang w:bidi="ar-IQ"/>
        </w:rPr>
        <w:t>ّ.</w:t>
      </w:r>
      <w:r w:rsidRPr="00BA4E01">
        <w:rPr>
          <w:rFonts w:hint="cs"/>
          <w:color w:val="000000" w:themeColor="text1"/>
          <w:sz w:val="27"/>
          <w:rtl/>
          <w:lang w:bidi="ar-IQ"/>
        </w:rPr>
        <w:t xml:space="preserve"> وقد ذكروا لهذا المدّ</w:t>
      </w:r>
      <w:r w:rsidR="00951EE8" w:rsidRPr="00BA4E01">
        <w:rPr>
          <w:rFonts w:hint="cs"/>
          <w:color w:val="000000" w:themeColor="text1"/>
          <w:sz w:val="27"/>
          <w:rtl/>
          <w:lang w:bidi="ar-IQ"/>
        </w:rPr>
        <w:t>َ</w:t>
      </w:r>
      <w:r w:rsidRPr="00BA4E01">
        <w:rPr>
          <w:rFonts w:hint="cs"/>
          <w:color w:val="000000" w:themeColor="text1"/>
          <w:sz w:val="27"/>
          <w:rtl/>
          <w:lang w:bidi="ar-IQ"/>
        </w:rPr>
        <w:t>عى أدلة تفصيلية</w:t>
      </w:r>
      <w:r w:rsidRPr="00BA4E01">
        <w:rPr>
          <w:color w:val="000000" w:themeColor="text1"/>
          <w:sz w:val="27"/>
          <w:vertAlign w:val="superscript"/>
          <w:rtl/>
          <w:lang w:bidi="ar-IQ"/>
        </w:rPr>
        <w:t>(</w:t>
      </w:r>
      <w:r w:rsidRPr="00BA4E01">
        <w:rPr>
          <w:rStyle w:val="ac"/>
          <w:color w:val="000000" w:themeColor="text1"/>
          <w:sz w:val="27"/>
          <w:rtl/>
          <w:lang w:bidi="ar-IQ"/>
        </w:rPr>
        <w:endnoteReference w:id="309"/>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0A49DE">
      <w:pPr>
        <w:ind w:firstLine="561"/>
        <w:rPr>
          <w:color w:val="000000" w:themeColor="text1"/>
          <w:sz w:val="27"/>
          <w:rtl/>
          <w:lang w:bidi="ar-IQ"/>
        </w:rPr>
      </w:pPr>
      <w:r w:rsidRPr="00BA4E01">
        <w:rPr>
          <w:rFonts w:hint="cs"/>
          <w:color w:val="000000" w:themeColor="text1"/>
          <w:sz w:val="27"/>
          <w:rtl/>
          <w:lang w:bidi="ar-IQ"/>
        </w:rPr>
        <w:t>فإذا صحّت فرضية النسخ لم ت</w:t>
      </w:r>
      <w:r w:rsidR="00951EE8" w:rsidRPr="00BA4E01">
        <w:rPr>
          <w:rFonts w:hint="cs"/>
          <w:color w:val="000000" w:themeColor="text1"/>
          <w:sz w:val="27"/>
          <w:rtl/>
          <w:lang w:bidi="ar-IQ"/>
        </w:rPr>
        <w:t>َ</w:t>
      </w:r>
      <w:r w:rsidRPr="00BA4E01">
        <w:rPr>
          <w:rFonts w:hint="cs"/>
          <w:color w:val="000000" w:themeColor="text1"/>
          <w:sz w:val="27"/>
          <w:rtl/>
          <w:lang w:bidi="ar-IQ"/>
        </w:rPr>
        <w:t>ع</w:t>
      </w:r>
      <w:r w:rsidR="00951EE8" w:rsidRPr="00BA4E01">
        <w:rPr>
          <w:rFonts w:hint="cs"/>
          <w:color w:val="000000" w:themeColor="text1"/>
          <w:sz w:val="27"/>
          <w:rtl/>
          <w:lang w:bidi="ar-IQ"/>
        </w:rPr>
        <w:t>ُ</w:t>
      </w:r>
      <w:r w:rsidRPr="00BA4E01">
        <w:rPr>
          <w:rFonts w:hint="cs"/>
          <w:color w:val="000000" w:themeColor="text1"/>
          <w:sz w:val="27"/>
          <w:rtl/>
          <w:lang w:bidi="ar-IQ"/>
        </w:rPr>
        <w:t>د</w:t>
      </w:r>
      <w:r w:rsidR="00A44877">
        <w:rPr>
          <w:rFonts w:hint="cs"/>
          <w:color w:val="000000" w:themeColor="text1"/>
          <w:sz w:val="27"/>
          <w:rtl/>
          <w:lang w:bidi="ar-IQ"/>
        </w:rPr>
        <w:t>ْ</w:t>
      </w:r>
      <w:r w:rsidRPr="00BA4E01">
        <w:rPr>
          <w:rFonts w:hint="cs"/>
          <w:color w:val="000000" w:themeColor="text1"/>
          <w:sz w:val="27"/>
          <w:rtl/>
          <w:lang w:bidi="ar-IQ"/>
        </w:rPr>
        <w:t xml:space="preserve"> هناك حاجة</w:t>
      </w:r>
      <w:r w:rsidR="00951EE8" w:rsidRPr="00BA4E01">
        <w:rPr>
          <w:rFonts w:hint="cs"/>
          <w:color w:val="000000" w:themeColor="text1"/>
          <w:sz w:val="27"/>
          <w:rtl/>
          <w:lang w:bidi="ar-IQ"/>
        </w:rPr>
        <w:t>ٌ</w:t>
      </w:r>
      <w:r w:rsidRPr="00BA4E01">
        <w:rPr>
          <w:rFonts w:hint="cs"/>
          <w:color w:val="000000" w:themeColor="text1"/>
          <w:sz w:val="27"/>
          <w:rtl/>
          <w:lang w:bidi="ar-IQ"/>
        </w:rPr>
        <w:t xml:space="preserve"> إلى هذا البحث، وتكون هذه الآية مجرّد قضية تاريخية ورواية خبرية تهدف إلى التعريف بواقع المرأة في فترة من التاريخ، ولا تعود مسألة تصلح لزماننا. ومن الناحية المضمونية تعتبر هذه الآية متقدّ</w:t>
      </w:r>
      <w:r w:rsidR="00951EE8" w:rsidRPr="00BA4E01">
        <w:rPr>
          <w:rFonts w:hint="cs"/>
          <w:color w:val="000000" w:themeColor="text1"/>
          <w:sz w:val="27"/>
          <w:rtl/>
          <w:lang w:bidi="ar-IQ"/>
        </w:rPr>
        <w:t>ِ</w:t>
      </w:r>
      <w:r w:rsidRPr="00BA4E01">
        <w:rPr>
          <w:rFonts w:hint="cs"/>
          <w:color w:val="000000" w:themeColor="text1"/>
          <w:sz w:val="27"/>
          <w:rtl/>
          <w:lang w:bidi="ar-IQ"/>
        </w:rPr>
        <w:t>مة</w:t>
      </w:r>
      <w:r w:rsidR="00951EE8" w:rsidRPr="00BA4E01">
        <w:rPr>
          <w:rFonts w:hint="cs"/>
          <w:color w:val="000000" w:themeColor="text1"/>
          <w:sz w:val="27"/>
          <w:rtl/>
          <w:lang w:bidi="ar-IQ"/>
        </w:rPr>
        <w:t>ً</w:t>
      </w:r>
      <w:r w:rsidRPr="00BA4E01">
        <w:rPr>
          <w:rFonts w:hint="cs"/>
          <w:color w:val="000000" w:themeColor="text1"/>
          <w:sz w:val="27"/>
          <w:rtl/>
          <w:lang w:bidi="ar-IQ"/>
        </w:rPr>
        <w:t xml:space="preserve"> </w:t>
      </w:r>
      <w:r w:rsidRPr="00BA4E01">
        <w:rPr>
          <w:rFonts w:hint="cs"/>
          <w:color w:val="000000" w:themeColor="text1"/>
          <w:sz w:val="27"/>
          <w:rtl/>
          <w:lang w:bidi="ar-IQ"/>
        </w:rPr>
        <w:lastRenderedPageBreak/>
        <w:t>على زمانها. ولكن</w:t>
      </w:r>
      <w:r w:rsidR="00A44877">
        <w:rPr>
          <w:rFonts w:hint="cs"/>
          <w:color w:val="000000" w:themeColor="text1"/>
          <w:sz w:val="27"/>
          <w:rtl/>
          <w:lang w:bidi="ar-IQ"/>
        </w:rPr>
        <w:t>ْ</w:t>
      </w:r>
      <w:r w:rsidRPr="00BA4E01">
        <w:rPr>
          <w:rFonts w:hint="cs"/>
          <w:color w:val="000000" w:themeColor="text1"/>
          <w:sz w:val="27"/>
          <w:rtl/>
          <w:lang w:bidi="ar-IQ"/>
        </w:rPr>
        <w:t xml:space="preserve"> حيث </w:t>
      </w:r>
      <w:r w:rsidR="00951EE8" w:rsidRPr="00BA4E01">
        <w:rPr>
          <w:rFonts w:hint="cs"/>
          <w:color w:val="000000" w:themeColor="text1"/>
          <w:sz w:val="27"/>
          <w:rtl/>
          <w:lang w:bidi="ar-IQ"/>
        </w:rPr>
        <w:t>إ</w:t>
      </w:r>
      <w:r w:rsidRPr="00BA4E01">
        <w:rPr>
          <w:rFonts w:hint="cs"/>
          <w:color w:val="000000" w:themeColor="text1"/>
          <w:sz w:val="27"/>
          <w:rtl/>
          <w:lang w:bidi="ar-IQ"/>
        </w:rPr>
        <w:t>ن الكثير يرى أن هذه الآية محكمة وغير منسوخة فإننا سوف نبني على فرضية عدم نسخها</w:t>
      </w:r>
      <w:r w:rsidR="00951EE8" w:rsidRPr="00BA4E01">
        <w:rPr>
          <w:rFonts w:hint="cs"/>
          <w:color w:val="000000" w:themeColor="text1"/>
          <w:sz w:val="27"/>
          <w:rtl/>
          <w:lang w:bidi="ar-IQ"/>
        </w:rPr>
        <w:t>؛</w:t>
      </w:r>
      <w:r w:rsidRPr="00BA4E01">
        <w:rPr>
          <w:rFonts w:hint="cs"/>
          <w:color w:val="000000" w:themeColor="text1"/>
          <w:sz w:val="27"/>
          <w:rtl/>
          <w:lang w:bidi="ar-IQ"/>
        </w:rPr>
        <w:t xml:space="preserve"> لنرى ما هي النتائج التي سيتمخ</w:t>
      </w:r>
      <w:r w:rsidR="00951EE8" w:rsidRPr="00BA4E01">
        <w:rPr>
          <w:rFonts w:hint="cs"/>
          <w:color w:val="000000" w:themeColor="text1"/>
          <w:sz w:val="27"/>
          <w:rtl/>
          <w:lang w:bidi="ar-IQ"/>
        </w:rPr>
        <w:t>َّ</w:t>
      </w:r>
      <w:r w:rsidRPr="00BA4E01">
        <w:rPr>
          <w:rFonts w:hint="cs"/>
          <w:color w:val="000000" w:themeColor="text1"/>
          <w:sz w:val="27"/>
          <w:rtl/>
          <w:lang w:bidi="ar-IQ"/>
        </w:rPr>
        <w:t xml:space="preserve">ض عنها البحث على أساس هذه الفرضية. </w:t>
      </w:r>
    </w:p>
    <w:p w:rsidR="00877DC2" w:rsidRPr="00BA4E01" w:rsidRDefault="00877DC2" w:rsidP="00E4663C">
      <w:pPr>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6ـ بشأن الأصل</w:t>
      </w:r>
    </w:p>
    <w:p w:rsidR="00AB3823" w:rsidRPr="00BA4E01" w:rsidRDefault="00877DC2" w:rsidP="00A44877">
      <w:pPr>
        <w:rPr>
          <w:color w:val="000000" w:themeColor="text1"/>
          <w:sz w:val="27"/>
          <w:rtl/>
          <w:lang w:bidi="ar-IQ"/>
        </w:rPr>
      </w:pPr>
      <w:r w:rsidRPr="00BA4E01">
        <w:rPr>
          <w:rFonts w:hint="cs"/>
          <w:color w:val="000000" w:themeColor="text1"/>
          <w:sz w:val="27"/>
          <w:rtl/>
          <w:lang w:bidi="ar-IQ"/>
        </w:rPr>
        <w:t xml:space="preserve">المسألة الهامّة الأخرى بحث استخراج </w:t>
      </w:r>
      <w:r w:rsidRPr="00BA4E01">
        <w:rPr>
          <w:rFonts w:hint="eastAsia"/>
          <w:color w:val="000000" w:themeColor="text1"/>
          <w:sz w:val="27"/>
          <w:rtl/>
        </w:rPr>
        <w:t>«</w:t>
      </w:r>
      <w:r w:rsidRPr="00BA4E01">
        <w:rPr>
          <w:rFonts w:hint="cs"/>
          <w:color w:val="000000" w:themeColor="text1"/>
          <w:sz w:val="27"/>
          <w:rtl/>
          <w:lang w:bidi="ar-IQ"/>
        </w:rPr>
        <w:t>الأصل</w:t>
      </w:r>
      <w:r w:rsidRPr="00BA4E01">
        <w:rPr>
          <w:rFonts w:hint="eastAsia"/>
          <w:color w:val="000000" w:themeColor="text1"/>
          <w:sz w:val="27"/>
          <w:rtl/>
        </w:rPr>
        <w:t>»</w:t>
      </w:r>
      <w:r w:rsidRPr="00BA4E01">
        <w:rPr>
          <w:rFonts w:hint="cs"/>
          <w:color w:val="000000" w:themeColor="text1"/>
          <w:sz w:val="27"/>
          <w:rtl/>
          <w:lang w:bidi="ar-IQ"/>
        </w:rPr>
        <w:t>. ففي</w:t>
      </w:r>
      <w:r w:rsidR="00AB3823" w:rsidRPr="00BA4E01">
        <w:rPr>
          <w:rFonts w:hint="cs"/>
          <w:color w:val="000000" w:themeColor="text1"/>
          <w:sz w:val="27"/>
          <w:rtl/>
          <w:lang w:bidi="ar-IQ"/>
        </w:rPr>
        <w:t xml:space="preserve"> </w:t>
      </w:r>
      <w:r w:rsidRPr="00BA4E01">
        <w:rPr>
          <w:rFonts w:hint="cs"/>
          <w:color w:val="000000" w:themeColor="text1"/>
          <w:sz w:val="27"/>
          <w:rtl/>
          <w:lang w:bidi="ar-IQ"/>
        </w:rPr>
        <w:t>ما يتعل</w:t>
      </w:r>
      <w:r w:rsidR="00AB3823" w:rsidRPr="00BA4E01">
        <w:rPr>
          <w:rFonts w:hint="cs"/>
          <w:color w:val="000000" w:themeColor="text1"/>
          <w:sz w:val="27"/>
          <w:rtl/>
          <w:lang w:bidi="ar-IQ"/>
        </w:rPr>
        <w:t>َّ</w:t>
      </w:r>
      <w:r w:rsidRPr="00BA4E01">
        <w:rPr>
          <w:rFonts w:hint="cs"/>
          <w:color w:val="000000" w:themeColor="text1"/>
          <w:sz w:val="27"/>
          <w:rtl/>
          <w:lang w:bidi="ar-IQ"/>
        </w:rPr>
        <w:t>ق ببيان الحكم علينا أن نرى على ماذا يقوم الأصل</w:t>
      </w:r>
      <w:r w:rsidR="00AB3823" w:rsidRPr="00BA4E01">
        <w:rPr>
          <w:rFonts w:hint="cs"/>
          <w:color w:val="000000" w:themeColor="text1"/>
          <w:sz w:val="27"/>
          <w:rtl/>
          <w:lang w:bidi="ar-IQ"/>
        </w:rPr>
        <w:t>؟</w:t>
      </w:r>
      <w:r w:rsidRPr="00BA4E01">
        <w:rPr>
          <w:rFonts w:hint="cs"/>
          <w:color w:val="000000" w:themeColor="text1"/>
          <w:sz w:val="27"/>
          <w:rtl/>
          <w:lang w:bidi="ar-IQ"/>
        </w:rPr>
        <w:t xml:space="preserve"> فإن المعتبر في علم الحقوق وفي الشريعة هو </w:t>
      </w:r>
      <w:r w:rsidRPr="00BA4E01">
        <w:rPr>
          <w:rFonts w:hint="eastAsia"/>
          <w:color w:val="000000" w:themeColor="text1"/>
          <w:sz w:val="27"/>
          <w:rtl/>
        </w:rPr>
        <w:t>«</w:t>
      </w:r>
      <w:r w:rsidRPr="00BA4E01">
        <w:rPr>
          <w:rFonts w:hint="cs"/>
          <w:color w:val="000000" w:themeColor="text1"/>
          <w:sz w:val="27"/>
          <w:rtl/>
          <w:lang w:bidi="ar-IQ"/>
        </w:rPr>
        <w:t>الأصل</w:t>
      </w:r>
      <w:r w:rsidRPr="00BA4E01">
        <w:rPr>
          <w:rFonts w:hint="eastAsia"/>
          <w:color w:val="000000" w:themeColor="text1"/>
          <w:sz w:val="27"/>
          <w:rtl/>
        </w:rPr>
        <w:t>»</w:t>
      </w:r>
      <w:r w:rsidR="00AB3823" w:rsidRPr="00BA4E01">
        <w:rPr>
          <w:rFonts w:hint="cs"/>
          <w:color w:val="000000" w:themeColor="text1"/>
          <w:sz w:val="27"/>
          <w:rtl/>
          <w:lang w:bidi="ar-IQ"/>
        </w:rPr>
        <w:t>،</w:t>
      </w:r>
      <w:r w:rsidRPr="00BA4E01">
        <w:rPr>
          <w:rFonts w:hint="cs"/>
          <w:color w:val="000000" w:themeColor="text1"/>
          <w:sz w:val="27"/>
          <w:rtl/>
          <w:lang w:bidi="ar-IQ"/>
        </w:rPr>
        <w:t xml:space="preserve"> كالأصل القائم في جميع الأنظمة الحقوقية في العالم</w:t>
      </w:r>
      <w:r w:rsidR="00AB3823" w:rsidRPr="00BA4E01">
        <w:rPr>
          <w:rFonts w:hint="cs"/>
          <w:color w:val="000000" w:themeColor="text1"/>
          <w:sz w:val="27"/>
          <w:rtl/>
          <w:lang w:bidi="ar-IQ"/>
        </w:rPr>
        <w:t>،</w:t>
      </w:r>
      <w:r w:rsidRPr="00BA4E01">
        <w:rPr>
          <w:rFonts w:hint="cs"/>
          <w:color w:val="000000" w:themeColor="text1"/>
          <w:sz w:val="27"/>
          <w:rtl/>
          <w:lang w:bidi="ar-IQ"/>
        </w:rPr>
        <w:t xml:space="preserve"> ولا يشذّ عنه حتى أقدم الأنظمة الحقوقية ـ الأعم</w:t>
      </w:r>
      <w:r w:rsidR="00AB3823" w:rsidRPr="00BA4E01">
        <w:rPr>
          <w:rFonts w:hint="cs"/>
          <w:color w:val="000000" w:themeColor="text1"/>
          <w:sz w:val="27"/>
          <w:rtl/>
          <w:lang w:bidi="ar-IQ"/>
        </w:rPr>
        <w:t>ّ</w:t>
      </w:r>
      <w:r w:rsidRPr="00BA4E01">
        <w:rPr>
          <w:rFonts w:hint="cs"/>
          <w:color w:val="000000" w:themeColor="text1"/>
          <w:sz w:val="27"/>
          <w:rtl/>
          <w:lang w:bidi="ar-IQ"/>
        </w:rPr>
        <w:t xml:space="preserve"> من الوضعية والسماوية ـ</w:t>
      </w:r>
      <w:r w:rsidR="00AB3823" w:rsidRPr="00BA4E01">
        <w:rPr>
          <w:rFonts w:hint="cs"/>
          <w:color w:val="000000" w:themeColor="text1"/>
          <w:sz w:val="27"/>
          <w:rtl/>
          <w:lang w:bidi="ar-IQ"/>
        </w:rPr>
        <w:t>،</w:t>
      </w:r>
      <w:r w:rsidRPr="00BA4E01">
        <w:rPr>
          <w:rFonts w:hint="cs"/>
          <w:color w:val="000000" w:themeColor="text1"/>
          <w:sz w:val="27"/>
          <w:rtl/>
          <w:lang w:bidi="ar-IQ"/>
        </w:rPr>
        <w:t xml:space="preserve"> على أن المت</w:t>
      </w:r>
      <w:r w:rsidR="00AB3823" w:rsidRPr="00BA4E01">
        <w:rPr>
          <w:rFonts w:hint="cs"/>
          <w:color w:val="000000" w:themeColor="text1"/>
          <w:sz w:val="27"/>
          <w:rtl/>
          <w:lang w:bidi="ar-IQ"/>
        </w:rPr>
        <w:t>َّ</w:t>
      </w:r>
      <w:r w:rsidRPr="00BA4E01">
        <w:rPr>
          <w:rFonts w:hint="cs"/>
          <w:color w:val="000000" w:themeColor="text1"/>
          <w:sz w:val="27"/>
          <w:rtl/>
          <w:lang w:bidi="ar-IQ"/>
        </w:rPr>
        <w:t>هم بريء</w:t>
      </w:r>
      <w:r w:rsidR="00AB3823" w:rsidRPr="00BA4E01">
        <w:rPr>
          <w:rFonts w:hint="cs"/>
          <w:color w:val="000000" w:themeColor="text1"/>
          <w:sz w:val="27"/>
          <w:rtl/>
          <w:lang w:bidi="ar-IQ"/>
        </w:rPr>
        <w:t>ٌ</w:t>
      </w:r>
      <w:r w:rsidRPr="00BA4E01">
        <w:rPr>
          <w:rFonts w:hint="cs"/>
          <w:color w:val="000000" w:themeColor="text1"/>
          <w:sz w:val="27"/>
          <w:rtl/>
          <w:lang w:bidi="ar-IQ"/>
        </w:rPr>
        <w:t xml:space="preserve"> حت</w:t>
      </w:r>
      <w:r w:rsidR="00AB3823" w:rsidRPr="00BA4E01">
        <w:rPr>
          <w:rFonts w:hint="cs"/>
          <w:color w:val="000000" w:themeColor="text1"/>
          <w:sz w:val="27"/>
          <w:rtl/>
          <w:lang w:bidi="ar-IQ"/>
        </w:rPr>
        <w:t>ّ</w:t>
      </w:r>
      <w:r w:rsidRPr="00BA4E01">
        <w:rPr>
          <w:rFonts w:hint="cs"/>
          <w:color w:val="000000" w:themeColor="text1"/>
          <w:sz w:val="27"/>
          <w:rtl/>
          <w:lang w:bidi="ar-IQ"/>
        </w:rPr>
        <w:t>ى تثبت إدانته</w:t>
      </w:r>
      <w:r w:rsidR="00AB3823" w:rsidRPr="00BA4E01">
        <w:rPr>
          <w:rFonts w:hint="cs"/>
          <w:color w:val="000000" w:themeColor="text1"/>
          <w:sz w:val="27"/>
          <w:rtl/>
          <w:lang w:bidi="ar-IQ"/>
        </w:rPr>
        <w:t>.</w:t>
      </w:r>
    </w:p>
    <w:p w:rsidR="001304AA" w:rsidRPr="00BA4E01" w:rsidRDefault="00877DC2" w:rsidP="00A44877">
      <w:pPr>
        <w:ind w:firstLine="562"/>
        <w:rPr>
          <w:color w:val="000000" w:themeColor="text1"/>
          <w:sz w:val="27"/>
          <w:rtl/>
          <w:lang w:bidi="ar-IQ"/>
        </w:rPr>
      </w:pPr>
      <w:r w:rsidRPr="00BA4E01">
        <w:rPr>
          <w:rFonts w:hint="cs"/>
          <w:color w:val="000000" w:themeColor="text1"/>
          <w:sz w:val="27"/>
          <w:rtl/>
          <w:lang w:bidi="ar-IQ"/>
        </w:rPr>
        <w:t>إن دراسة النصّ الديني والعرفي</w:t>
      </w:r>
      <w:r w:rsidR="001304AA" w:rsidRPr="00BA4E01">
        <w:rPr>
          <w:rFonts w:hint="cs"/>
          <w:color w:val="000000" w:themeColor="text1"/>
          <w:sz w:val="27"/>
          <w:rtl/>
          <w:lang w:bidi="ar-IQ"/>
        </w:rPr>
        <w:t>،</w:t>
      </w:r>
      <w:r w:rsidRPr="00BA4E01">
        <w:rPr>
          <w:rFonts w:hint="cs"/>
          <w:color w:val="000000" w:themeColor="text1"/>
          <w:sz w:val="27"/>
          <w:rtl/>
          <w:lang w:bidi="ar-IQ"/>
        </w:rPr>
        <w:t xml:space="preserve"> ومنه القرآن الكريم</w:t>
      </w:r>
      <w:r w:rsidR="001304AA" w:rsidRPr="00BA4E01">
        <w:rPr>
          <w:rFonts w:hint="cs"/>
          <w:color w:val="000000" w:themeColor="text1"/>
          <w:sz w:val="27"/>
          <w:rtl/>
          <w:lang w:bidi="ar-IQ"/>
        </w:rPr>
        <w:t>،</w:t>
      </w:r>
      <w:r w:rsidRPr="00BA4E01">
        <w:rPr>
          <w:rFonts w:hint="cs"/>
          <w:color w:val="000000" w:themeColor="text1"/>
          <w:sz w:val="27"/>
          <w:rtl/>
          <w:lang w:bidi="ar-IQ"/>
        </w:rPr>
        <w:t xml:space="preserve"> يجب أن يقوم على أصول عقلائية وشرعية. وهناك م</w:t>
      </w:r>
      <w:r w:rsidR="001304AA" w:rsidRPr="00BA4E01">
        <w:rPr>
          <w:rFonts w:hint="cs"/>
          <w:color w:val="000000" w:themeColor="text1"/>
          <w:sz w:val="27"/>
          <w:rtl/>
          <w:lang w:bidi="ar-IQ"/>
        </w:rPr>
        <w:t>َ</w:t>
      </w:r>
      <w:r w:rsidRPr="00BA4E01">
        <w:rPr>
          <w:rFonts w:hint="cs"/>
          <w:color w:val="000000" w:themeColor="text1"/>
          <w:sz w:val="27"/>
          <w:rtl/>
          <w:lang w:bidi="ar-IQ"/>
        </w:rPr>
        <w:t>ن</w:t>
      </w:r>
      <w:r w:rsidR="00A44877">
        <w:rPr>
          <w:rFonts w:hint="cs"/>
          <w:color w:val="000000" w:themeColor="text1"/>
          <w:sz w:val="27"/>
          <w:rtl/>
          <w:lang w:bidi="ar-IQ"/>
        </w:rPr>
        <w:t>ْ</w:t>
      </w:r>
      <w:r w:rsidRPr="00BA4E01">
        <w:rPr>
          <w:rFonts w:hint="cs"/>
          <w:color w:val="000000" w:themeColor="text1"/>
          <w:sz w:val="27"/>
          <w:rtl/>
          <w:lang w:bidi="ar-IQ"/>
        </w:rPr>
        <w:t xml:space="preserve"> يطلق الكلام وكأن</w:t>
      </w:r>
      <w:r w:rsidR="001304AA" w:rsidRPr="00BA4E01">
        <w:rPr>
          <w:rFonts w:hint="cs"/>
          <w:color w:val="000000" w:themeColor="text1"/>
          <w:sz w:val="27"/>
          <w:rtl/>
          <w:lang w:bidi="ar-IQ"/>
        </w:rPr>
        <w:t>ّ</w:t>
      </w:r>
      <w:r w:rsidRPr="00BA4E01">
        <w:rPr>
          <w:rFonts w:hint="cs"/>
          <w:color w:val="000000" w:themeColor="text1"/>
          <w:sz w:val="27"/>
          <w:rtl/>
          <w:lang w:bidi="ar-IQ"/>
        </w:rPr>
        <w:t xml:space="preserve"> الأصل في الآية قائم على الضرب، فإذا كان من الناقدين جعل ذلك برهاناً ودليلاً قاطعاً على إنكار ونفي إنسانية القرآن، وإ</w:t>
      </w:r>
      <w:r w:rsidR="001304AA" w:rsidRPr="00BA4E01">
        <w:rPr>
          <w:rFonts w:hint="cs"/>
          <w:color w:val="000000" w:themeColor="text1"/>
          <w:sz w:val="27"/>
          <w:rtl/>
          <w:lang w:bidi="ar-IQ"/>
        </w:rPr>
        <w:t>ذا</w:t>
      </w:r>
      <w:r w:rsidRPr="00BA4E01">
        <w:rPr>
          <w:rFonts w:hint="cs"/>
          <w:color w:val="000000" w:themeColor="text1"/>
          <w:sz w:val="27"/>
          <w:rtl/>
          <w:lang w:bidi="ar-IQ"/>
        </w:rPr>
        <w:t xml:space="preserve"> كان من المؤمنين فإم</w:t>
      </w:r>
      <w:r w:rsidR="001304AA" w:rsidRPr="00BA4E01">
        <w:rPr>
          <w:rFonts w:hint="cs"/>
          <w:color w:val="000000" w:themeColor="text1"/>
          <w:sz w:val="27"/>
          <w:rtl/>
          <w:lang w:bidi="ar-IQ"/>
        </w:rPr>
        <w:t>ّ</w:t>
      </w:r>
      <w:r w:rsidRPr="00BA4E01">
        <w:rPr>
          <w:rFonts w:hint="cs"/>
          <w:color w:val="000000" w:themeColor="text1"/>
          <w:sz w:val="27"/>
          <w:rtl/>
          <w:lang w:bidi="ar-IQ"/>
        </w:rPr>
        <w:t>ا أن يقول بأن كلام الله حجّة، وأن للرجل الحق</w:t>
      </w:r>
      <w:r w:rsidR="001304AA" w:rsidRPr="00BA4E01">
        <w:rPr>
          <w:rFonts w:hint="cs"/>
          <w:color w:val="000000" w:themeColor="text1"/>
          <w:sz w:val="27"/>
          <w:rtl/>
          <w:lang w:bidi="ar-IQ"/>
        </w:rPr>
        <w:t>ّ</w:t>
      </w:r>
      <w:r w:rsidRPr="00BA4E01">
        <w:rPr>
          <w:rFonts w:hint="cs"/>
          <w:color w:val="000000" w:themeColor="text1"/>
          <w:sz w:val="27"/>
          <w:rtl/>
          <w:lang w:bidi="ar-IQ"/>
        </w:rPr>
        <w:t xml:space="preserve"> في ضرب زوجته</w:t>
      </w:r>
      <w:r w:rsidR="001304AA" w:rsidRPr="00BA4E01">
        <w:rPr>
          <w:rFonts w:hint="cs"/>
          <w:color w:val="000000" w:themeColor="text1"/>
          <w:sz w:val="27"/>
          <w:rtl/>
          <w:lang w:bidi="ar-IQ"/>
        </w:rPr>
        <w:t>؛</w:t>
      </w:r>
      <w:r w:rsidRPr="00BA4E01">
        <w:rPr>
          <w:rFonts w:hint="cs"/>
          <w:color w:val="000000" w:themeColor="text1"/>
          <w:sz w:val="27"/>
          <w:rtl/>
          <w:lang w:bidi="ar-IQ"/>
        </w:rPr>
        <w:t xml:space="preserve"> أو يسعى إلى تبرير الضرب، ويقول مثلاً: إن المراد من الضرب هو الخروج من المنزل، أو الإخراج من البيت إلى سفر، أو </w:t>
      </w:r>
      <w:r w:rsidR="001304AA" w:rsidRPr="00BA4E01">
        <w:rPr>
          <w:rFonts w:hint="cs"/>
          <w:color w:val="000000" w:themeColor="text1"/>
          <w:sz w:val="27"/>
          <w:rtl/>
          <w:lang w:bidi="ar-IQ"/>
        </w:rPr>
        <w:t>إ</w:t>
      </w:r>
      <w:r w:rsidRPr="00BA4E01">
        <w:rPr>
          <w:rFonts w:hint="cs"/>
          <w:color w:val="000000" w:themeColor="text1"/>
          <w:sz w:val="27"/>
          <w:rtl/>
          <w:lang w:bidi="ar-IQ"/>
        </w:rPr>
        <w:t>ن الآية بقرينة بحث القوامة والنفقة الوارد في بداية هذه الآية ترتبط بالمسائل الاقتصادية، وما إلى ذلك من التوجيهات الأخرى؛ لأنهم قالوا بأصالة الضرب في هذه الآية</w:t>
      </w:r>
      <w:r w:rsidR="001304AA" w:rsidRPr="00BA4E01">
        <w:rPr>
          <w:rFonts w:hint="cs"/>
          <w:color w:val="000000" w:themeColor="text1"/>
          <w:sz w:val="27"/>
          <w:rtl/>
          <w:lang w:bidi="ar-IQ"/>
        </w:rPr>
        <w:t>.</w:t>
      </w:r>
    </w:p>
    <w:p w:rsidR="00877DC2" w:rsidRPr="00BA4E01" w:rsidRDefault="00877DC2" w:rsidP="00A44877">
      <w:pPr>
        <w:ind w:firstLine="562"/>
        <w:rPr>
          <w:color w:val="000000" w:themeColor="text1"/>
          <w:sz w:val="27"/>
          <w:rtl/>
          <w:lang w:bidi="ar-IQ"/>
        </w:rPr>
      </w:pPr>
      <w:r w:rsidRPr="00BA4E01">
        <w:rPr>
          <w:rFonts w:hint="cs"/>
          <w:color w:val="000000" w:themeColor="text1"/>
          <w:sz w:val="27"/>
          <w:rtl/>
          <w:lang w:bidi="ar-IQ"/>
        </w:rPr>
        <w:t>هذا</w:t>
      </w:r>
      <w:r w:rsidR="001304AA" w:rsidRPr="00BA4E01">
        <w:rPr>
          <w:rFonts w:hint="cs"/>
          <w:color w:val="000000" w:themeColor="text1"/>
          <w:sz w:val="27"/>
          <w:rtl/>
          <w:lang w:bidi="ar-IQ"/>
        </w:rPr>
        <w:t>،</w:t>
      </w:r>
      <w:r w:rsidRPr="00BA4E01">
        <w:rPr>
          <w:rFonts w:hint="cs"/>
          <w:color w:val="000000" w:themeColor="text1"/>
          <w:sz w:val="27"/>
          <w:rtl/>
          <w:lang w:bidi="ar-IQ"/>
        </w:rPr>
        <w:t xml:space="preserve"> وقد ذهب أبو الحسن بني صدر إلى توجيه الآية بالقول: </w:t>
      </w:r>
      <w:r w:rsidRPr="00BA4E01">
        <w:rPr>
          <w:rFonts w:hint="eastAsia"/>
          <w:color w:val="000000" w:themeColor="text1"/>
          <w:sz w:val="27"/>
          <w:rtl/>
        </w:rPr>
        <w:t>«</w:t>
      </w:r>
      <w:r w:rsidRPr="00BA4E01">
        <w:rPr>
          <w:rFonts w:hint="cs"/>
          <w:color w:val="000000" w:themeColor="text1"/>
          <w:sz w:val="27"/>
          <w:rtl/>
          <w:lang w:bidi="ar-IQ"/>
        </w:rPr>
        <w:t>عندما يحصل الاطمئنان</w:t>
      </w:r>
      <w:r w:rsidR="001304AA" w:rsidRPr="00BA4E01">
        <w:rPr>
          <w:rFonts w:hint="cs"/>
          <w:color w:val="000000" w:themeColor="text1"/>
          <w:sz w:val="27"/>
          <w:rtl/>
          <w:lang w:bidi="ar-IQ"/>
        </w:rPr>
        <w:t>،</w:t>
      </w:r>
      <w:r w:rsidRPr="00BA4E01">
        <w:rPr>
          <w:rFonts w:hint="cs"/>
          <w:color w:val="000000" w:themeColor="text1"/>
          <w:sz w:val="27"/>
          <w:rtl/>
          <w:lang w:bidi="ar-IQ"/>
        </w:rPr>
        <w:t xml:space="preserve"> بعد اجتياز مرحلة الوعظ والهجران</w:t>
      </w:r>
      <w:r w:rsidR="001304AA" w:rsidRPr="00BA4E01">
        <w:rPr>
          <w:rFonts w:hint="cs"/>
          <w:color w:val="000000" w:themeColor="text1"/>
          <w:sz w:val="27"/>
          <w:rtl/>
          <w:lang w:bidi="ar-IQ"/>
        </w:rPr>
        <w:t>،</w:t>
      </w:r>
      <w:r w:rsidRPr="00BA4E01">
        <w:rPr>
          <w:rFonts w:hint="cs"/>
          <w:color w:val="000000" w:themeColor="text1"/>
          <w:sz w:val="27"/>
          <w:rtl/>
          <w:lang w:bidi="ar-IQ"/>
        </w:rPr>
        <w:t xml:space="preserve"> إلى أن النشوز ناشئ</w:t>
      </w:r>
      <w:r w:rsidR="001304AA" w:rsidRPr="00BA4E01">
        <w:rPr>
          <w:rFonts w:hint="cs"/>
          <w:color w:val="000000" w:themeColor="text1"/>
          <w:sz w:val="27"/>
          <w:rtl/>
          <w:lang w:bidi="ar-IQ"/>
        </w:rPr>
        <w:t>ٌ</w:t>
      </w:r>
      <w:r w:rsidRPr="00BA4E01">
        <w:rPr>
          <w:rFonts w:hint="cs"/>
          <w:color w:val="000000" w:themeColor="text1"/>
          <w:sz w:val="27"/>
          <w:rtl/>
          <w:lang w:bidi="ar-IQ"/>
        </w:rPr>
        <w:t xml:space="preserve"> عن المازوخية، يكون معنى الضرب في مثل هذه الحالة أبلغ وأصرح في معنى إثارة الشهوة. وبذلك يكون الضرب في مورد النشوز بمعنى الإثارة الجنسية. وعليه لكي تتخلّ</w:t>
      </w:r>
      <w:r w:rsidR="006731B5" w:rsidRPr="00BA4E01">
        <w:rPr>
          <w:rFonts w:hint="cs"/>
          <w:color w:val="000000" w:themeColor="text1"/>
          <w:sz w:val="27"/>
          <w:rtl/>
          <w:lang w:bidi="ar-IQ"/>
        </w:rPr>
        <w:t>َ</w:t>
      </w:r>
      <w:r w:rsidRPr="00BA4E01">
        <w:rPr>
          <w:rFonts w:hint="cs"/>
          <w:color w:val="000000" w:themeColor="text1"/>
          <w:sz w:val="27"/>
          <w:rtl/>
          <w:lang w:bidi="ar-IQ"/>
        </w:rPr>
        <w:t>ص المرأة من الرغبة إلى العنف، وتطلب حالة الو</w:t>
      </w:r>
      <w:r w:rsidR="006731B5" w:rsidRPr="00BA4E01">
        <w:rPr>
          <w:rFonts w:hint="cs"/>
          <w:color w:val="000000" w:themeColor="text1"/>
          <w:sz w:val="27"/>
          <w:rtl/>
          <w:lang w:bidi="ar-IQ"/>
        </w:rPr>
        <w:t>َ</w:t>
      </w:r>
      <w:r w:rsidRPr="00BA4E01">
        <w:rPr>
          <w:rFonts w:hint="cs"/>
          <w:color w:val="000000" w:themeColor="text1"/>
          <w:sz w:val="27"/>
          <w:rtl/>
          <w:lang w:bidi="ar-IQ"/>
        </w:rPr>
        <w:t>ج</w:t>
      </w:r>
      <w:r w:rsidR="00A44877">
        <w:rPr>
          <w:rFonts w:hint="cs"/>
          <w:color w:val="000000" w:themeColor="text1"/>
          <w:sz w:val="27"/>
          <w:rtl/>
          <w:lang w:bidi="ar-IQ"/>
        </w:rPr>
        <w:t>ْ</w:t>
      </w:r>
      <w:r w:rsidRPr="00BA4E01">
        <w:rPr>
          <w:rFonts w:hint="cs"/>
          <w:color w:val="000000" w:themeColor="text1"/>
          <w:sz w:val="27"/>
          <w:rtl/>
          <w:lang w:bidi="ar-IQ"/>
        </w:rPr>
        <w:t>د والرغبة إلى الاتصال الجنسي، يجب على الرجل أن يهجرها</w:t>
      </w:r>
      <w:r w:rsidR="006731B5" w:rsidRPr="00BA4E01">
        <w:rPr>
          <w:rFonts w:hint="cs"/>
          <w:color w:val="000000" w:themeColor="text1"/>
          <w:sz w:val="27"/>
          <w:rtl/>
          <w:lang w:bidi="ar-IQ"/>
        </w:rPr>
        <w:t>؛</w:t>
      </w:r>
      <w:r w:rsidRPr="00BA4E01">
        <w:rPr>
          <w:rFonts w:hint="cs"/>
          <w:color w:val="000000" w:themeColor="text1"/>
          <w:sz w:val="27"/>
          <w:rtl/>
          <w:lang w:bidi="ar-IQ"/>
        </w:rPr>
        <w:t xml:space="preserve"> بسبب رغبتها في العنف. وبناء</w:t>
      </w:r>
      <w:r w:rsidR="006731B5" w:rsidRPr="00BA4E01">
        <w:rPr>
          <w:rFonts w:hint="cs"/>
          <w:color w:val="000000" w:themeColor="text1"/>
          <w:sz w:val="27"/>
          <w:rtl/>
          <w:lang w:bidi="ar-IQ"/>
        </w:rPr>
        <w:t>ً</w:t>
      </w:r>
      <w:r w:rsidRPr="00BA4E01">
        <w:rPr>
          <w:rFonts w:hint="cs"/>
          <w:color w:val="000000" w:themeColor="text1"/>
          <w:sz w:val="27"/>
          <w:rtl/>
          <w:lang w:bidi="ar-IQ"/>
        </w:rPr>
        <w:t xml:space="preserve"> على هذه الآية فإن الأسلوب الذي يت</w:t>
      </w:r>
      <w:r w:rsidR="006731B5" w:rsidRPr="00BA4E01">
        <w:rPr>
          <w:rFonts w:hint="cs"/>
          <w:color w:val="000000" w:themeColor="text1"/>
          <w:sz w:val="27"/>
          <w:rtl/>
          <w:lang w:bidi="ar-IQ"/>
        </w:rPr>
        <w:t>َّ</w:t>
      </w:r>
      <w:r w:rsidRPr="00BA4E01">
        <w:rPr>
          <w:rFonts w:hint="cs"/>
          <w:color w:val="000000" w:themeColor="text1"/>
          <w:sz w:val="27"/>
          <w:rtl/>
          <w:lang w:bidi="ar-IQ"/>
        </w:rPr>
        <w:t>بعه الرجل يجب أن يكون بالمقدار الذي تستعيد فيه المرأة ش</w:t>
      </w:r>
      <w:r w:rsidR="006731B5" w:rsidRPr="00BA4E01">
        <w:rPr>
          <w:rFonts w:hint="cs"/>
          <w:color w:val="000000" w:themeColor="text1"/>
          <w:sz w:val="27"/>
          <w:rtl/>
          <w:lang w:bidi="ar-IQ"/>
        </w:rPr>
        <w:t>َ</w:t>
      </w:r>
      <w:r w:rsidRPr="00BA4E01">
        <w:rPr>
          <w:rFonts w:hint="cs"/>
          <w:color w:val="000000" w:themeColor="text1"/>
          <w:sz w:val="27"/>
          <w:rtl/>
          <w:lang w:bidi="ar-IQ"/>
        </w:rPr>
        <w:t>و</w:t>
      </w:r>
      <w:r w:rsidR="00A44877">
        <w:rPr>
          <w:rFonts w:hint="cs"/>
          <w:color w:val="000000" w:themeColor="text1"/>
          <w:sz w:val="27"/>
          <w:rtl/>
          <w:lang w:bidi="ar-IQ"/>
        </w:rPr>
        <w:t>ْ</w:t>
      </w:r>
      <w:r w:rsidRPr="00BA4E01">
        <w:rPr>
          <w:rFonts w:hint="cs"/>
          <w:color w:val="000000" w:themeColor="text1"/>
          <w:sz w:val="27"/>
          <w:rtl/>
          <w:lang w:bidi="ar-IQ"/>
        </w:rPr>
        <w:t>قها إلى الجنس</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10"/>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Default="00877DC2" w:rsidP="00A44877">
      <w:pPr>
        <w:ind w:firstLine="561"/>
        <w:rPr>
          <w:color w:val="000000" w:themeColor="text1"/>
          <w:sz w:val="27"/>
          <w:rtl/>
          <w:lang w:bidi="ar-IQ"/>
        </w:rPr>
      </w:pPr>
      <w:r w:rsidRPr="00BA4E01">
        <w:rPr>
          <w:rFonts w:hint="cs"/>
          <w:color w:val="000000" w:themeColor="text1"/>
          <w:sz w:val="27"/>
          <w:rtl/>
          <w:lang w:bidi="ar-IQ"/>
        </w:rPr>
        <w:t>والكلام هو أنهم في البداية قالوا خطأ</w:t>
      </w:r>
      <w:r w:rsidR="006731B5" w:rsidRPr="00BA4E01">
        <w:rPr>
          <w:rFonts w:hint="cs"/>
          <w:color w:val="000000" w:themeColor="text1"/>
          <w:sz w:val="27"/>
          <w:rtl/>
          <w:lang w:bidi="ar-IQ"/>
        </w:rPr>
        <w:t>ً</w:t>
      </w:r>
      <w:r w:rsidRPr="00BA4E01">
        <w:rPr>
          <w:rFonts w:hint="cs"/>
          <w:color w:val="000000" w:themeColor="text1"/>
          <w:sz w:val="27"/>
          <w:rtl/>
          <w:lang w:bidi="ar-IQ"/>
        </w:rPr>
        <w:t xml:space="preserve"> بأصل الضرب، ثم</w:t>
      </w:r>
      <w:r w:rsidR="006731B5" w:rsidRPr="00BA4E01">
        <w:rPr>
          <w:rFonts w:hint="cs"/>
          <w:color w:val="000000" w:themeColor="text1"/>
          <w:sz w:val="27"/>
          <w:rtl/>
          <w:lang w:bidi="ar-IQ"/>
        </w:rPr>
        <w:t>ّ</w:t>
      </w:r>
      <w:r w:rsidRPr="00BA4E01">
        <w:rPr>
          <w:rFonts w:hint="cs"/>
          <w:color w:val="000000" w:themeColor="text1"/>
          <w:sz w:val="27"/>
          <w:rtl/>
          <w:lang w:bidi="ar-IQ"/>
        </w:rPr>
        <w:t xml:space="preserve"> أتعبوا أنفسهم في </w:t>
      </w:r>
      <w:r w:rsidRPr="00BA4E01">
        <w:rPr>
          <w:rFonts w:hint="cs"/>
          <w:color w:val="000000" w:themeColor="text1"/>
          <w:sz w:val="27"/>
          <w:rtl/>
          <w:lang w:bidi="ar-IQ"/>
        </w:rPr>
        <w:lastRenderedPageBreak/>
        <w:t>العثور على توجيه لذلك</w:t>
      </w:r>
      <w:r w:rsidR="006731B5" w:rsidRPr="00BA4E01">
        <w:rPr>
          <w:rFonts w:hint="cs"/>
          <w:color w:val="000000" w:themeColor="text1"/>
          <w:sz w:val="27"/>
          <w:rtl/>
          <w:lang w:bidi="ar-IQ"/>
        </w:rPr>
        <w:t>؛</w:t>
      </w:r>
      <w:r w:rsidRPr="00BA4E01">
        <w:rPr>
          <w:rFonts w:hint="cs"/>
          <w:color w:val="000000" w:themeColor="text1"/>
          <w:sz w:val="27"/>
          <w:rtl/>
          <w:lang w:bidi="ar-IQ"/>
        </w:rPr>
        <w:t xml:space="preserve"> في حين </w:t>
      </w:r>
      <w:r w:rsidRPr="00BA4E01">
        <w:rPr>
          <w:rFonts w:hint="cs"/>
          <w:b/>
          <w:bCs/>
          <w:color w:val="000000" w:themeColor="text1"/>
          <w:sz w:val="27"/>
          <w:rtl/>
          <w:lang w:bidi="ar-IQ"/>
        </w:rPr>
        <w:t>أو</w:t>
      </w:r>
      <w:r w:rsidR="006731B5" w:rsidRPr="00BA4E01">
        <w:rPr>
          <w:rFonts w:hint="cs"/>
          <w:b/>
          <w:bCs/>
          <w:color w:val="000000" w:themeColor="text1"/>
          <w:sz w:val="27"/>
          <w:rtl/>
          <w:lang w:bidi="ar-IQ"/>
        </w:rPr>
        <w:t>ّ</w:t>
      </w:r>
      <w:r w:rsidRPr="00BA4E01">
        <w:rPr>
          <w:rFonts w:hint="cs"/>
          <w:b/>
          <w:bCs/>
          <w:color w:val="000000" w:themeColor="text1"/>
          <w:sz w:val="27"/>
          <w:rtl/>
          <w:lang w:bidi="ar-IQ"/>
        </w:rPr>
        <w:t>لاً</w:t>
      </w:r>
      <w:r w:rsidRPr="00BA4E01">
        <w:rPr>
          <w:rFonts w:hint="cs"/>
          <w:color w:val="000000" w:themeColor="text1"/>
          <w:sz w:val="27"/>
          <w:rtl/>
          <w:lang w:bidi="ar-IQ"/>
        </w:rPr>
        <w:t>: إن الأصل ـ طبقاً لنصّ الآية ـ على عدم الضرب؛ لأن حكم الإباحة وحصر الضرب على حالة النشوز يعني تحريم الضرب في غير النشوز، وهذا يعني أن الأصل على عدم الضرب</w:t>
      </w:r>
      <w:r w:rsidR="006731B5" w:rsidRPr="00BA4E01">
        <w:rPr>
          <w:rFonts w:hint="cs"/>
          <w:color w:val="000000" w:themeColor="text1"/>
          <w:sz w:val="27"/>
          <w:rtl/>
          <w:lang w:bidi="ar-IQ"/>
        </w:rPr>
        <w:t>؛</w:t>
      </w:r>
      <w:r w:rsidRPr="00BA4E01">
        <w:rPr>
          <w:rFonts w:hint="cs"/>
          <w:color w:val="000000" w:themeColor="text1"/>
          <w:sz w:val="27"/>
          <w:rtl/>
          <w:lang w:bidi="ar-IQ"/>
        </w:rPr>
        <w:t xml:space="preserve"> </w:t>
      </w:r>
      <w:r w:rsidRPr="00BA4E01">
        <w:rPr>
          <w:rFonts w:hint="cs"/>
          <w:b/>
          <w:bCs/>
          <w:color w:val="000000" w:themeColor="text1"/>
          <w:sz w:val="27"/>
          <w:rtl/>
          <w:lang w:bidi="ar-IQ"/>
        </w:rPr>
        <w:t>وثانياً</w:t>
      </w:r>
      <w:r w:rsidRPr="00BA4E01">
        <w:rPr>
          <w:rFonts w:hint="cs"/>
          <w:color w:val="000000" w:themeColor="text1"/>
          <w:sz w:val="27"/>
          <w:rtl/>
          <w:lang w:bidi="ar-IQ"/>
        </w:rPr>
        <w:t>: إن الجواز ـ كما هو واضح</w:t>
      </w:r>
      <w:r w:rsidR="006731B5" w:rsidRPr="00BA4E01">
        <w:rPr>
          <w:rFonts w:hint="cs"/>
          <w:color w:val="000000" w:themeColor="text1"/>
          <w:sz w:val="27"/>
          <w:rtl/>
          <w:lang w:bidi="ar-IQ"/>
        </w:rPr>
        <w:t>ٌ</w:t>
      </w:r>
      <w:r w:rsidRPr="00BA4E01">
        <w:rPr>
          <w:rFonts w:hint="cs"/>
          <w:color w:val="000000" w:themeColor="text1"/>
          <w:sz w:val="27"/>
          <w:rtl/>
          <w:lang w:bidi="ar-IQ"/>
        </w:rPr>
        <w:t xml:space="preserve"> ـ لا يعني الوجوب، وعندما ينفي العقل العمل بالجواز تكون الحرمة العقلية هي الثابتة</w:t>
      </w:r>
      <w:r w:rsidR="006731B5" w:rsidRPr="00BA4E01">
        <w:rPr>
          <w:rFonts w:hint="cs"/>
          <w:color w:val="000000" w:themeColor="text1"/>
          <w:sz w:val="27"/>
          <w:rtl/>
          <w:lang w:bidi="ar-IQ"/>
        </w:rPr>
        <w:t>؛</w:t>
      </w:r>
      <w:r w:rsidRPr="00BA4E01">
        <w:rPr>
          <w:rFonts w:hint="cs"/>
          <w:color w:val="000000" w:themeColor="text1"/>
          <w:sz w:val="27"/>
          <w:rtl/>
          <w:lang w:bidi="ar-IQ"/>
        </w:rPr>
        <w:t xml:space="preserve"> </w:t>
      </w:r>
      <w:r w:rsidRPr="00BA4E01">
        <w:rPr>
          <w:rFonts w:hint="cs"/>
          <w:b/>
          <w:bCs/>
          <w:color w:val="000000" w:themeColor="text1"/>
          <w:sz w:val="27"/>
          <w:rtl/>
          <w:lang w:bidi="ar-IQ"/>
        </w:rPr>
        <w:t>وثالثاً</w:t>
      </w:r>
      <w:r w:rsidRPr="00BA4E01">
        <w:rPr>
          <w:rFonts w:hint="cs"/>
          <w:color w:val="000000" w:themeColor="text1"/>
          <w:sz w:val="27"/>
          <w:rtl/>
          <w:lang w:bidi="ar-IQ"/>
        </w:rPr>
        <w:t>: إن أصل عدم الضرب قد تمّ تعزيزه وضمانه بالكثير من الآيات والروايات، وهي الآيات والروايات الدال</w:t>
      </w:r>
      <w:r w:rsidR="006731B5" w:rsidRPr="00BA4E01">
        <w:rPr>
          <w:rFonts w:hint="cs"/>
          <w:color w:val="000000" w:themeColor="text1"/>
          <w:sz w:val="27"/>
          <w:rtl/>
          <w:lang w:bidi="ar-IQ"/>
        </w:rPr>
        <w:t>ّ</w:t>
      </w:r>
      <w:r w:rsidRPr="00BA4E01">
        <w:rPr>
          <w:rFonts w:hint="cs"/>
          <w:color w:val="000000" w:themeColor="text1"/>
          <w:sz w:val="27"/>
          <w:rtl/>
          <w:lang w:bidi="ar-IQ"/>
        </w:rPr>
        <w:t>ة على أصل الألفة والمحب</w:t>
      </w:r>
      <w:r w:rsidR="006731B5" w:rsidRPr="00BA4E01">
        <w:rPr>
          <w:rFonts w:hint="cs"/>
          <w:color w:val="000000" w:themeColor="text1"/>
          <w:sz w:val="27"/>
          <w:rtl/>
          <w:lang w:bidi="ar-IQ"/>
        </w:rPr>
        <w:t>ّ</w:t>
      </w:r>
      <w:r w:rsidRPr="00BA4E01">
        <w:rPr>
          <w:rFonts w:hint="cs"/>
          <w:color w:val="000000" w:themeColor="text1"/>
          <w:sz w:val="27"/>
          <w:rtl/>
          <w:lang w:bidi="ar-IQ"/>
        </w:rPr>
        <w:t xml:space="preserve">ة والمعاشرة بالمعروف في العلاقات القائمة بين الزوج والزوجة. ولكثرة هذه الآيات والروايات سنكتفي بذكر بعض الأمثلة منها: </w:t>
      </w:r>
    </w:p>
    <w:p w:rsidR="00A44877" w:rsidRPr="00BA4E01" w:rsidRDefault="00A44877" w:rsidP="00A44877">
      <w:pPr>
        <w:ind w:firstLine="561"/>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بعض الأمثلة من الآيات</w:t>
      </w:r>
    </w:p>
    <w:p w:rsidR="00877DC2" w:rsidRPr="00BA4E01" w:rsidRDefault="00877DC2" w:rsidP="00BC6B0B">
      <w:pPr>
        <w:spacing w:line="420" w:lineRule="exact"/>
        <w:rPr>
          <w:color w:val="000000" w:themeColor="text1"/>
          <w:sz w:val="27"/>
          <w:rtl/>
          <w:lang w:bidi="ar-IQ"/>
        </w:rPr>
      </w:pPr>
      <w:r w:rsidRPr="00BA4E01">
        <w:rPr>
          <w:rFonts w:hint="cs"/>
          <w:color w:val="000000" w:themeColor="text1"/>
          <w:sz w:val="27"/>
          <w:rtl/>
          <w:lang w:bidi="ar-IQ"/>
        </w:rPr>
        <w:t>نستعرض في ما يلي ستّ</w:t>
      </w:r>
      <w:r w:rsidR="006731B5" w:rsidRPr="00BA4E01">
        <w:rPr>
          <w:rFonts w:hint="cs"/>
          <w:color w:val="000000" w:themeColor="text1"/>
          <w:sz w:val="27"/>
          <w:rtl/>
          <w:lang w:bidi="ar-IQ"/>
        </w:rPr>
        <w:t>َ</w:t>
      </w:r>
      <w:r w:rsidRPr="00BA4E01">
        <w:rPr>
          <w:rFonts w:hint="cs"/>
          <w:color w:val="000000" w:themeColor="text1"/>
          <w:sz w:val="27"/>
          <w:rtl/>
          <w:lang w:bidi="ar-IQ"/>
        </w:rPr>
        <w:t xml:space="preserve"> آيات</w:t>
      </w:r>
      <w:r w:rsidR="006731B5" w:rsidRPr="00BA4E01">
        <w:rPr>
          <w:rFonts w:hint="cs"/>
          <w:color w:val="000000" w:themeColor="text1"/>
          <w:sz w:val="27"/>
          <w:rtl/>
          <w:lang w:bidi="ar-IQ"/>
        </w:rPr>
        <w:t>ٍ</w:t>
      </w:r>
      <w:r w:rsidRPr="00BA4E01">
        <w:rPr>
          <w:rFonts w:hint="cs"/>
          <w:color w:val="000000" w:themeColor="text1"/>
          <w:sz w:val="27"/>
          <w:rtl/>
          <w:lang w:bidi="ar-IQ"/>
        </w:rPr>
        <w:t xml:space="preserve"> على سبيل المثال</w:t>
      </w:r>
      <w:r w:rsidR="006731B5" w:rsidRPr="00BA4E01">
        <w:rPr>
          <w:rFonts w:hint="cs"/>
          <w:color w:val="000000" w:themeColor="text1"/>
          <w:sz w:val="27"/>
          <w:rtl/>
          <w:lang w:bidi="ar-IQ"/>
        </w:rPr>
        <w:t>،</w:t>
      </w:r>
      <w:r w:rsidRPr="00BA4E01">
        <w:rPr>
          <w:rFonts w:hint="cs"/>
          <w:color w:val="000000" w:themeColor="text1"/>
          <w:sz w:val="27"/>
          <w:rtl/>
          <w:lang w:bidi="ar-IQ"/>
        </w:rPr>
        <w:t xml:space="preserve"> </w:t>
      </w:r>
      <w:r w:rsidR="006731B5" w:rsidRPr="00BA4E01">
        <w:rPr>
          <w:rFonts w:hint="cs"/>
          <w:color w:val="000000" w:themeColor="text1"/>
          <w:sz w:val="27"/>
          <w:rtl/>
          <w:lang w:bidi="ar-IQ"/>
        </w:rPr>
        <w:t>لا</w:t>
      </w:r>
      <w:r w:rsidRPr="00BA4E01">
        <w:rPr>
          <w:rFonts w:hint="cs"/>
          <w:color w:val="000000" w:themeColor="text1"/>
          <w:sz w:val="27"/>
          <w:rtl/>
          <w:lang w:bidi="ar-IQ"/>
        </w:rPr>
        <w:t xml:space="preserve"> الحصر:</w:t>
      </w:r>
    </w:p>
    <w:p w:rsidR="00877DC2" w:rsidRPr="00BA4E01" w:rsidRDefault="00877DC2" w:rsidP="00F469C2">
      <w:pPr>
        <w:spacing w:line="280" w:lineRule="exact"/>
        <w:ind w:firstLine="562"/>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 xml:space="preserve">نفي الضرب مطلقاً </w:t>
      </w:r>
    </w:p>
    <w:p w:rsidR="00877DC2" w:rsidRPr="00BA4E01" w:rsidRDefault="00877DC2" w:rsidP="00A44877">
      <w:pPr>
        <w:ind w:firstLine="561"/>
        <w:rPr>
          <w:color w:val="000000" w:themeColor="text1"/>
          <w:sz w:val="27"/>
          <w:rtl/>
          <w:lang w:bidi="ar-IQ"/>
        </w:rPr>
      </w:pPr>
      <w:r w:rsidRPr="00BA4E01">
        <w:rPr>
          <w:rFonts w:hint="cs"/>
          <w:color w:val="000000" w:themeColor="text1"/>
          <w:sz w:val="27"/>
          <w:rtl/>
          <w:lang w:bidi="ar-IQ"/>
        </w:rPr>
        <w:t>1ـ يحرم ضرب كلّ</w:t>
      </w:r>
      <w:r w:rsidR="006731B5" w:rsidRPr="00BA4E01">
        <w:rPr>
          <w:rFonts w:hint="cs"/>
          <w:color w:val="000000" w:themeColor="text1"/>
          <w:sz w:val="27"/>
          <w:rtl/>
          <w:lang w:bidi="ar-IQ"/>
        </w:rPr>
        <w:t>ِ</w:t>
      </w:r>
      <w:r w:rsidRPr="00BA4E01">
        <w:rPr>
          <w:rFonts w:hint="cs"/>
          <w:color w:val="000000" w:themeColor="text1"/>
          <w:sz w:val="27"/>
          <w:rtl/>
          <w:lang w:bidi="ar-IQ"/>
        </w:rPr>
        <w:t xml:space="preserve"> شخص</w:t>
      </w:r>
      <w:r w:rsidR="006731B5" w:rsidRPr="00BA4E01">
        <w:rPr>
          <w:rFonts w:hint="cs"/>
          <w:color w:val="000000" w:themeColor="text1"/>
          <w:sz w:val="27"/>
          <w:rtl/>
          <w:lang w:bidi="ar-IQ"/>
        </w:rPr>
        <w:t>ٍ</w:t>
      </w:r>
      <w:r w:rsidRPr="00BA4E01">
        <w:rPr>
          <w:rFonts w:hint="cs"/>
          <w:color w:val="000000" w:themeColor="text1"/>
          <w:sz w:val="27"/>
          <w:rtl/>
          <w:lang w:bidi="ar-IQ"/>
        </w:rPr>
        <w:t xml:space="preserve">، كما قال ابن جرير الطبري في معرض شرحه للحديث 692 من تهذيب الآثار: </w:t>
      </w:r>
      <w:r w:rsidRPr="00BA4E01">
        <w:rPr>
          <w:rFonts w:hint="eastAsia"/>
          <w:color w:val="000000" w:themeColor="text1"/>
          <w:sz w:val="27"/>
          <w:rtl/>
        </w:rPr>
        <w:t>«</w:t>
      </w:r>
      <w:r w:rsidRPr="00BA4E01">
        <w:rPr>
          <w:rFonts w:ascii="Simplified Arabic" w:hAnsi="Simplified Arabic"/>
          <w:color w:val="000000" w:themeColor="text1"/>
          <w:sz w:val="27"/>
          <w:rtl/>
          <w:lang w:bidi="ar-IQ"/>
        </w:rPr>
        <w:t>الصواب من القول في ذلك عندنا أنه غير جائز لأحد ضرب أحد</w:t>
      </w:r>
      <w:r w:rsidR="006731B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من الناس، ولا أذاه</w:t>
      </w:r>
      <w:r w:rsidR="006731B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إلا</w:t>
      </w:r>
      <w:r w:rsidR="006731B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بالحق</w:t>
      </w:r>
      <w:r w:rsidR="006731B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لقول الله تعالى: </w:t>
      </w:r>
      <w:r w:rsidRPr="00BA4E01">
        <w:rPr>
          <w:rFonts w:ascii="Mosawi" w:hAnsi="Mosawi" w:cs="Mosawi"/>
          <w:color w:val="000000" w:themeColor="text1"/>
          <w:sz w:val="24"/>
          <w:szCs w:val="24"/>
          <w:rtl/>
        </w:rPr>
        <w:t>﴿</w:t>
      </w:r>
      <w:r w:rsidRPr="00BA4E01">
        <w:rPr>
          <w:b/>
          <w:bCs/>
          <w:color w:val="000000" w:themeColor="text1"/>
          <w:sz w:val="27"/>
          <w:rtl/>
        </w:rPr>
        <w:t>وَالَّذِينَ يُؤ</w:t>
      </w:r>
      <w:r w:rsidR="00054B5C">
        <w:rPr>
          <w:rFonts w:hint="cs"/>
          <w:b/>
          <w:bCs/>
          <w:color w:val="000000" w:themeColor="text1"/>
          <w:sz w:val="27"/>
          <w:rtl/>
        </w:rPr>
        <w:t>ْ</w:t>
      </w:r>
      <w:r w:rsidRPr="00BA4E01">
        <w:rPr>
          <w:b/>
          <w:bCs/>
          <w:color w:val="000000" w:themeColor="text1"/>
          <w:sz w:val="27"/>
          <w:rtl/>
        </w:rPr>
        <w:t>ذُونَ المُؤ</w:t>
      </w:r>
      <w:r w:rsidR="00054B5C">
        <w:rPr>
          <w:rFonts w:hint="cs"/>
          <w:b/>
          <w:bCs/>
          <w:color w:val="000000" w:themeColor="text1"/>
          <w:sz w:val="27"/>
          <w:rtl/>
        </w:rPr>
        <w:t>ْ</w:t>
      </w:r>
      <w:r w:rsidRPr="00BA4E01">
        <w:rPr>
          <w:b/>
          <w:bCs/>
          <w:color w:val="000000" w:themeColor="text1"/>
          <w:sz w:val="27"/>
          <w:rtl/>
        </w:rPr>
        <w:t>مِنِينَ وَالمُؤ</w:t>
      </w:r>
      <w:r w:rsidR="00054B5C">
        <w:rPr>
          <w:rFonts w:hint="cs"/>
          <w:b/>
          <w:bCs/>
          <w:color w:val="000000" w:themeColor="text1"/>
          <w:sz w:val="27"/>
          <w:rtl/>
        </w:rPr>
        <w:t>ْ</w:t>
      </w:r>
      <w:r w:rsidRPr="00BA4E01">
        <w:rPr>
          <w:b/>
          <w:bCs/>
          <w:color w:val="000000" w:themeColor="text1"/>
          <w:sz w:val="27"/>
          <w:rtl/>
        </w:rPr>
        <w:t>مِنَاتِ بِغَي</w:t>
      </w:r>
      <w:r w:rsidR="00054B5C">
        <w:rPr>
          <w:rFonts w:hint="cs"/>
          <w:b/>
          <w:bCs/>
          <w:color w:val="000000" w:themeColor="text1"/>
          <w:sz w:val="27"/>
          <w:rtl/>
        </w:rPr>
        <w:t>ْ</w:t>
      </w:r>
      <w:r w:rsidRPr="00BA4E01">
        <w:rPr>
          <w:b/>
          <w:bCs/>
          <w:color w:val="000000" w:themeColor="text1"/>
          <w:sz w:val="27"/>
          <w:rtl/>
        </w:rPr>
        <w:t>رِ مَا اك</w:t>
      </w:r>
      <w:r w:rsidR="00054B5C">
        <w:rPr>
          <w:rFonts w:hint="cs"/>
          <w:b/>
          <w:bCs/>
          <w:color w:val="000000" w:themeColor="text1"/>
          <w:sz w:val="27"/>
          <w:rtl/>
        </w:rPr>
        <w:t>ْ</w:t>
      </w:r>
      <w:r w:rsidRPr="00BA4E01">
        <w:rPr>
          <w:b/>
          <w:bCs/>
          <w:color w:val="000000" w:themeColor="text1"/>
          <w:sz w:val="27"/>
          <w:rtl/>
        </w:rPr>
        <w:t>تَسَبُوا فَقَد</w:t>
      </w:r>
      <w:r w:rsidR="00054B5C">
        <w:rPr>
          <w:rFonts w:hint="cs"/>
          <w:b/>
          <w:bCs/>
          <w:color w:val="000000" w:themeColor="text1"/>
          <w:sz w:val="27"/>
          <w:rtl/>
        </w:rPr>
        <w:t>ْ</w:t>
      </w:r>
      <w:r w:rsidR="006731B5" w:rsidRPr="00BA4E01">
        <w:rPr>
          <w:b/>
          <w:bCs/>
          <w:color w:val="000000" w:themeColor="text1"/>
          <w:sz w:val="27"/>
          <w:rtl/>
        </w:rPr>
        <w:t xml:space="preserve"> اح</w:t>
      </w:r>
      <w:r w:rsidR="00054B5C">
        <w:rPr>
          <w:rFonts w:hint="cs"/>
          <w:b/>
          <w:bCs/>
          <w:color w:val="000000" w:themeColor="text1"/>
          <w:sz w:val="27"/>
          <w:rtl/>
        </w:rPr>
        <w:t>ْ</w:t>
      </w:r>
      <w:r w:rsidR="006731B5" w:rsidRPr="00BA4E01">
        <w:rPr>
          <w:b/>
          <w:bCs/>
          <w:color w:val="000000" w:themeColor="text1"/>
          <w:sz w:val="27"/>
          <w:rtl/>
        </w:rPr>
        <w:t>تَمَلُوا بُه</w:t>
      </w:r>
      <w:r w:rsidR="00054B5C">
        <w:rPr>
          <w:rFonts w:hint="cs"/>
          <w:b/>
          <w:bCs/>
          <w:color w:val="000000" w:themeColor="text1"/>
          <w:sz w:val="27"/>
          <w:rtl/>
        </w:rPr>
        <w:t>ْ</w:t>
      </w:r>
      <w:r w:rsidR="006731B5" w:rsidRPr="00BA4E01">
        <w:rPr>
          <w:b/>
          <w:bCs/>
          <w:color w:val="000000" w:themeColor="text1"/>
          <w:sz w:val="27"/>
          <w:rtl/>
        </w:rPr>
        <w:t>تَان</w:t>
      </w:r>
      <w:r w:rsidRPr="00BA4E01">
        <w:rPr>
          <w:b/>
          <w:bCs/>
          <w:color w:val="000000" w:themeColor="text1"/>
          <w:sz w:val="27"/>
          <w:rtl/>
        </w:rPr>
        <w:t>ا</w:t>
      </w:r>
      <w:r w:rsidR="006731B5" w:rsidRPr="00BA4E01">
        <w:rPr>
          <w:rFonts w:hint="cs"/>
          <w:b/>
          <w:bCs/>
          <w:color w:val="000000" w:themeColor="text1"/>
          <w:sz w:val="27"/>
          <w:rtl/>
        </w:rPr>
        <w:t>ً</w:t>
      </w:r>
      <w:r w:rsidR="006731B5" w:rsidRPr="00BA4E01">
        <w:rPr>
          <w:b/>
          <w:bCs/>
          <w:color w:val="000000" w:themeColor="text1"/>
          <w:sz w:val="27"/>
          <w:rtl/>
        </w:rPr>
        <w:t xml:space="preserve"> وَإِث</w:t>
      </w:r>
      <w:r w:rsidR="00054B5C">
        <w:rPr>
          <w:rFonts w:hint="cs"/>
          <w:b/>
          <w:bCs/>
          <w:color w:val="000000" w:themeColor="text1"/>
          <w:sz w:val="27"/>
          <w:rtl/>
        </w:rPr>
        <w:t>ْ</w:t>
      </w:r>
      <w:r w:rsidR="006731B5" w:rsidRPr="00BA4E01">
        <w:rPr>
          <w:b/>
          <w:bCs/>
          <w:color w:val="000000" w:themeColor="text1"/>
          <w:sz w:val="27"/>
          <w:rtl/>
        </w:rPr>
        <w:t>م</w:t>
      </w:r>
      <w:r w:rsidRPr="00BA4E01">
        <w:rPr>
          <w:b/>
          <w:bCs/>
          <w:color w:val="000000" w:themeColor="text1"/>
          <w:sz w:val="27"/>
          <w:rtl/>
        </w:rPr>
        <w:t>ا</w:t>
      </w:r>
      <w:r w:rsidR="006731B5" w:rsidRPr="00BA4E01">
        <w:rPr>
          <w:rFonts w:hint="cs"/>
          <w:b/>
          <w:bCs/>
          <w:color w:val="000000" w:themeColor="text1"/>
          <w:sz w:val="27"/>
          <w:rtl/>
        </w:rPr>
        <w:t>ً</w:t>
      </w:r>
      <w:r w:rsidR="006731B5" w:rsidRPr="00BA4E01">
        <w:rPr>
          <w:b/>
          <w:bCs/>
          <w:color w:val="000000" w:themeColor="text1"/>
          <w:sz w:val="27"/>
          <w:rtl/>
        </w:rPr>
        <w:t xml:space="preserve"> مُبِين</w:t>
      </w:r>
      <w:r w:rsidRPr="00BA4E01">
        <w:rPr>
          <w:b/>
          <w:bCs/>
          <w:color w:val="000000" w:themeColor="text1"/>
          <w:sz w:val="27"/>
          <w:rtl/>
        </w:rPr>
        <w:t>ا</w:t>
      </w:r>
      <w:r w:rsidR="006731B5" w:rsidRPr="00BA4E01">
        <w:rPr>
          <w:rFonts w:hint="cs"/>
          <w:b/>
          <w:bCs/>
          <w:color w:val="000000" w:themeColor="text1"/>
          <w:sz w:val="27"/>
          <w:rtl/>
        </w:rPr>
        <w:t>ً</w:t>
      </w:r>
      <w:r w:rsidRPr="00BA4E01">
        <w:rPr>
          <w:rFonts w:ascii="Mosawi" w:hAnsi="Mosawi" w:cs="Mosawi"/>
          <w:color w:val="000000" w:themeColor="text1"/>
          <w:sz w:val="24"/>
          <w:szCs w:val="24"/>
          <w:rtl/>
        </w:rPr>
        <w:t>﴾</w:t>
      </w:r>
      <w:r w:rsidR="006731B5" w:rsidRPr="00BA4E01">
        <w:rPr>
          <w:rFonts w:hint="cs"/>
          <w:color w:val="000000" w:themeColor="text1"/>
          <w:sz w:val="27"/>
          <w:rtl/>
          <w:lang w:bidi="ar-IQ"/>
        </w:rPr>
        <w:t xml:space="preserve"> (الأحزاب: 58).</w:t>
      </w:r>
      <w:r w:rsidRPr="00BA4E01">
        <w:rPr>
          <w:rFonts w:hint="cs"/>
          <w:color w:val="000000" w:themeColor="text1"/>
          <w:sz w:val="27"/>
          <w:rtl/>
          <w:lang w:bidi="ar-IQ"/>
        </w:rPr>
        <w:t xml:space="preserve"> ثم استطرد ابن جرير قائلاً: القول الصحيح عندي بشأن ضرب المرأة هو القول بعدم الفرق</w:t>
      </w:r>
      <w:r w:rsidR="00B31182" w:rsidRPr="00BA4E01">
        <w:rPr>
          <w:rFonts w:hint="cs"/>
          <w:color w:val="000000" w:themeColor="text1"/>
          <w:sz w:val="27"/>
          <w:rtl/>
          <w:lang w:bidi="ar-IQ"/>
        </w:rPr>
        <w:t>،</w:t>
      </w:r>
      <w:r w:rsidRPr="00BA4E01">
        <w:rPr>
          <w:rFonts w:ascii="Simplified Arabic" w:hAnsi="Simplified Arabic"/>
          <w:color w:val="000000" w:themeColor="text1"/>
          <w:sz w:val="27"/>
          <w:rtl/>
          <w:lang w:bidi="ar-IQ"/>
        </w:rPr>
        <w:t xml:space="preserve"> </w:t>
      </w:r>
      <w:r w:rsidRPr="00BA4E01">
        <w:rPr>
          <w:rFonts w:hint="eastAsia"/>
          <w:color w:val="000000" w:themeColor="text1"/>
          <w:sz w:val="27"/>
          <w:rtl/>
        </w:rPr>
        <w:t>«</w:t>
      </w:r>
      <w:r w:rsidRPr="00BA4E01">
        <w:rPr>
          <w:rFonts w:ascii="Simplified Arabic" w:hAnsi="Simplified Arabic"/>
          <w:color w:val="000000" w:themeColor="text1"/>
          <w:sz w:val="27"/>
          <w:rtl/>
          <w:lang w:bidi="ar-IQ"/>
        </w:rPr>
        <w:t>سواء كان المضروب امرأة وضاربها زوجها، أو كان مملوكا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w:t>
      </w:r>
      <w:r w:rsidRPr="00BA4E01">
        <w:rPr>
          <w:rFonts w:ascii="Simplified Arabic" w:hAnsi="Simplified Arabic" w:hint="cs"/>
          <w:color w:val="000000" w:themeColor="text1"/>
          <w:sz w:val="27"/>
          <w:rtl/>
          <w:lang w:bidi="ar-IQ"/>
        </w:rPr>
        <w:t xml:space="preserve">ـ </w:t>
      </w:r>
      <w:r w:rsidRPr="00BA4E01">
        <w:rPr>
          <w:rFonts w:ascii="Simplified Arabic" w:hAnsi="Simplified Arabic"/>
          <w:color w:val="000000" w:themeColor="text1"/>
          <w:sz w:val="27"/>
          <w:rtl/>
          <w:lang w:bidi="ar-IQ"/>
        </w:rPr>
        <w:t xml:space="preserve">أو مملوكة </w:t>
      </w:r>
      <w:r w:rsidRPr="00BA4E01">
        <w:rPr>
          <w:rFonts w:ascii="Simplified Arabic" w:hAnsi="Simplified Arabic" w:hint="cs"/>
          <w:color w:val="000000" w:themeColor="text1"/>
          <w:sz w:val="27"/>
          <w:rtl/>
          <w:lang w:bidi="ar-IQ"/>
        </w:rPr>
        <w:t xml:space="preserve">ـ </w:t>
      </w:r>
      <w:r w:rsidRPr="00BA4E01">
        <w:rPr>
          <w:rFonts w:ascii="Simplified Arabic" w:hAnsi="Simplified Arabic"/>
          <w:color w:val="000000" w:themeColor="text1"/>
          <w:sz w:val="27"/>
          <w:rtl/>
          <w:lang w:bidi="ar-IQ"/>
        </w:rPr>
        <w:t>وضاربه مولاه، أو كان صغيرا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وضاربه والده، أو وصي</w:t>
      </w:r>
      <w:r w:rsidR="00B3118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والده وص</w:t>
      </w:r>
      <w:r w:rsidR="00B3118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اه عليه</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11"/>
      </w:r>
      <w:r w:rsidRPr="00BA4E01">
        <w:rPr>
          <w:color w:val="000000" w:themeColor="text1"/>
          <w:sz w:val="27"/>
          <w:vertAlign w:val="superscript"/>
          <w:rtl/>
          <w:lang w:bidi="ar-IQ"/>
        </w:rPr>
        <w:t>)</w:t>
      </w:r>
      <w:r w:rsidRPr="00BA4E01">
        <w:rPr>
          <w:rFonts w:hint="cs"/>
          <w:color w:val="000000" w:themeColor="text1"/>
          <w:sz w:val="27"/>
          <w:rtl/>
          <w:lang w:bidi="ar-IQ"/>
        </w:rPr>
        <w:t>؛ لأن مطلق الضرب حرام</w:t>
      </w:r>
      <w:r w:rsidRPr="00BA4E01">
        <w:rPr>
          <w:color w:val="000000" w:themeColor="text1"/>
          <w:sz w:val="27"/>
          <w:vertAlign w:val="superscript"/>
          <w:rtl/>
          <w:lang w:bidi="ar-IQ"/>
        </w:rPr>
        <w:t>(</w:t>
      </w:r>
      <w:r w:rsidRPr="00BA4E01">
        <w:rPr>
          <w:rStyle w:val="ac"/>
          <w:color w:val="000000" w:themeColor="text1"/>
          <w:sz w:val="27"/>
          <w:rtl/>
          <w:lang w:bidi="ar-IQ"/>
        </w:rPr>
        <w:endnoteReference w:id="312"/>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BC6B0B">
      <w:pPr>
        <w:spacing w:line="420" w:lineRule="exact"/>
        <w:ind w:firstLine="561"/>
        <w:rPr>
          <w:color w:val="000000" w:themeColor="text1"/>
          <w:sz w:val="27"/>
          <w:rtl/>
          <w:lang w:bidi="ar-IQ"/>
        </w:rPr>
      </w:pPr>
      <w:r w:rsidRPr="00BA4E01">
        <w:rPr>
          <w:rFonts w:hint="cs"/>
          <w:color w:val="000000" w:themeColor="text1"/>
          <w:sz w:val="27"/>
          <w:rtl/>
          <w:lang w:bidi="ar-IQ"/>
        </w:rPr>
        <w:t xml:space="preserve">2ـ قال تعالى في القرآن الكريم: </w:t>
      </w:r>
      <w:r w:rsidRPr="00BA4E01">
        <w:rPr>
          <w:rFonts w:ascii="Mosawi" w:hAnsi="Mosawi" w:cs="Mosawi"/>
          <w:color w:val="000000" w:themeColor="text1"/>
          <w:sz w:val="24"/>
          <w:szCs w:val="24"/>
          <w:rtl/>
        </w:rPr>
        <w:t>﴿</w:t>
      </w:r>
      <w:r w:rsidR="00B31182" w:rsidRPr="00BA4E01">
        <w:rPr>
          <w:b/>
          <w:bCs/>
          <w:color w:val="000000" w:themeColor="text1"/>
          <w:sz w:val="27"/>
          <w:rtl/>
        </w:rPr>
        <w:t>وَلاَ تُم</w:t>
      </w:r>
      <w:r w:rsidR="00054B5C">
        <w:rPr>
          <w:rFonts w:hint="cs"/>
          <w:b/>
          <w:bCs/>
          <w:color w:val="000000" w:themeColor="text1"/>
          <w:sz w:val="27"/>
          <w:rtl/>
        </w:rPr>
        <w:t>ْ</w:t>
      </w:r>
      <w:r w:rsidR="00B31182" w:rsidRPr="00BA4E01">
        <w:rPr>
          <w:b/>
          <w:bCs/>
          <w:color w:val="000000" w:themeColor="text1"/>
          <w:sz w:val="27"/>
          <w:rtl/>
        </w:rPr>
        <w:t>سِكُوهُنَّ ضِرَار</w:t>
      </w:r>
      <w:r w:rsidRPr="00BA4E01">
        <w:rPr>
          <w:b/>
          <w:bCs/>
          <w:color w:val="000000" w:themeColor="text1"/>
          <w:sz w:val="27"/>
          <w:rtl/>
        </w:rPr>
        <w:t>ا</w:t>
      </w:r>
      <w:r w:rsidR="00B31182" w:rsidRPr="00BA4E01">
        <w:rPr>
          <w:rFonts w:hint="cs"/>
          <w:b/>
          <w:bCs/>
          <w:color w:val="000000" w:themeColor="text1"/>
          <w:sz w:val="27"/>
          <w:rtl/>
        </w:rPr>
        <w:t>ً</w:t>
      </w:r>
      <w:r w:rsidRPr="00BA4E01">
        <w:rPr>
          <w:b/>
          <w:bCs/>
          <w:color w:val="000000" w:themeColor="text1"/>
          <w:sz w:val="27"/>
          <w:rtl/>
        </w:rPr>
        <w:t xml:space="preserve"> لِتَع</w:t>
      </w:r>
      <w:r w:rsidR="00054B5C">
        <w:rPr>
          <w:rFonts w:hint="cs"/>
          <w:b/>
          <w:bCs/>
          <w:color w:val="000000" w:themeColor="text1"/>
          <w:sz w:val="27"/>
          <w:rtl/>
        </w:rPr>
        <w:t>ْ</w:t>
      </w:r>
      <w:r w:rsidRPr="00BA4E01">
        <w:rPr>
          <w:b/>
          <w:bCs/>
          <w:color w:val="000000" w:themeColor="text1"/>
          <w:sz w:val="27"/>
          <w:rtl/>
        </w:rPr>
        <w:t>تَدُوا وَمَن</w:t>
      </w:r>
      <w:r w:rsidR="00054B5C">
        <w:rPr>
          <w:rFonts w:hint="cs"/>
          <w:b/>
          <w:bCs/>
          <w:color w:val="000000" w:themeColor="text1"/>
          <w:sz w:val="27"/>
          <w:rtl/>
        </w:rPr>
        <w:t>ْ</w:t>
      </w:r>
      <w:r w:rsidRPr="00BA4E01">
        <w:rPr>
          <w:b/>
          <w:bCs/>
          <w:color w:val="000000" w:themeColor="text1"/>
          <w:sz w:val="27"/>
          <w:rtl/>
        </w:rPr>
        <w:t xml:space="preserve"> يَف</w:t>
      </w:r>
      <w:r w:rsidR="00054B5C">
        <w:rPr>
          <w:rFonts w:hint="cs"/>
          <w:b/>
          <w:bCs/>
          <w:color w:val="000000" w:themeColor="text1"/>
          <w:sz w:val="27"/>
          <w:rtl/>
        </w:rPr>
        <w:t>ْ</w:t>
      </w:r>
      <w:r w:rsidRPr="00BA4E01">
        <w:rPr>
          <w:b/>
          <w:bCs/>
          <w:color w:val="000000" w:themeColor="text1"/>
          <w:sz w:val="27"/>
          <w:rtl/>
        </w:rPr>
        <w:t>عَل</w:t>
      </w:r>
      <w:r w:rsidR="00054B5C">
        <w:rPr>
          <w:rFonts w:hint="cs"/>
          <w:b/>
          <w:bCs/>
          <w:color w:val="000000" w:themeColor="text1"/>
          <w:sz w:val="27"/>
          <w:rtl/>
        </w:rPr>
        <w:t>ْ</w:t>
      </w:r>
      <w:r w:rsidRPr="00BA4E01">
        <w:rPr>
          <w:b/>
          <w:bCs/>
          <w:color w:val="000000" w:themeColor="text1"/>
          <w:sz w:val="27"/>
          <w:rtl/>
        </w:rPr>
        <w:t xml:space="preserve"> ذَلِكَ فَقَد</w:t>
      </w:r>
      <w:r w:rsidR="00054B5C">
        <w:rPr>
          <w:rFonts w:hint="cs"/>
          <w:b/>
          <w:bCs/>
          <w:color w:val="000000" w:themeColor="text1"/>
          <w:sz w:val="27"/>
          <w:rtl/>
        </w:rPr>
        <w:t>ْ</w:t>
      </w:r>
      <w:r w:rsidRPr="00BA4E01">
        <w:rPr>
          <w:b/>
          <w:bCs/>
          <w:color w:val="000000" w:themeColor="text1"/>
          <w:sz w:val="27"/>
          <w:rtl/>
        </w:rPr>
        <w:t xml:space="preserve"> ظَلَمَ نَف</w:t>
      </w:r>
      <w:r w:rsidR="00054B5C">
        <w:rPr>
          <w:rFonts w:hint="cs"/>
          <w:b/>
          <w:bCs/>
          <w:color w:val="000000" w:themeColor="text1"/>
          <w:sz w:val="27"/>
          <w:rtl/>
        </w:rPr>
        <w:t>ْ</w:t>
      </w:r>
      <w:r w:rsidRPr="00BA4E01">
        <w:rPr>
          <w:b/>
          <w:bCs/>
          <w:color w:val="000000" w:themeColor="text1"/>
          <w:sz w:val="27"/>
          <w:rtl/>
        </w:rPr>
        <w:t>سَهُ</w:t>
      </w:r>
      <w:r w:rsidRPr="00BA4E01">
        <w:rPr>
          <w:rFonts w:ascii="Mosawi" w:hAnsi="Mosawi" w:cs="Mosawi"/>
          <w:color w:val="000000" w:themeColor="text1"/>
          <w:sz w:val="24"/>
          <w:szCs w:val="24"/>
          <w:rtl/>
        </w:rPr>
        <w:t>﴾</w:t>
      </w:r>
      <w:r w:rsidR="00B31182" w:rsidRPr="00BA4E01">
        <w:rPr>
          <w:rFonts w:hint="cs"/>
          <w:color w:val="000000" w:themeColor="text1"/>
          <w:sz w:val="27"/>
          <w:rtl/>
          <w:lang w:bidi="ar-IQ"/>
        </w:rPr>
        <w:t xml:space="preserve"> (البقرة: 231)</w:t>
      </w:r>
      <w:r w:rsidRPr="00BA4E01">
        <w:rPr>
          <w:rFonts w:hint="cs"/>
          <w:color w:val="000000" w:themeColor="text1"/>
          <w:sz w:val="27"/>
          <w:rtl/>
          <w:lang w:bidi="ar-IQ"/>
        </w:rPr>
        <w:t xml:space="preserve">. </w:t>
      </w:r>
    </w:p>
    <w:p w:rsidR="00877DC2" w:rsidRPr="00BA4E01" w:rsidRDefault="00877DC2" w:rsidP="00BC6B0B">
      <w:pPr>
        <w:spacing w:line="420" w:lineRule="exact"/>
        <w:ind w:firstLine="561"/>
        <w:rPr>
          <w:color w:val="000000" w:themeColor="text1"/>
          <w:sz w:val="27"/>
          <w:rtl/>
          <w:lang w:bidi="ar-IQ"/>
        </w:rPr>
      </w:pPr>
      <w:r w:rsidRPr="00BA4E01">
        <w:rPr>
          <w:rFonts w:hint="cs"/>
          <w:color w:val="000000" w:themeColor="text1"/>
          <w:sz w:val="27"/>
          <w:rtl/>
          <w:lang w:bidi="ar-IQ"/>
        </w:rPr>
        <w:t>وعليه فقد تمّ</w:t>
      </w:r>
      <w:r w:rsidR="00B31182" w:rsidRPr="00BA4E01">
        <w:rPr>
          <w:rFonts w:hint="cs"/>
          <w:color w:val="000000" w:themeColor="text1"/>
          <w:sz w:val="27"/>
          <w:rtl/>
          <w:lang w:bidi="ar-IQ"/>
        </w:rPr>
        <w:t>َ</w:t>
      </w:r>
      <w:r w:rsidRPr="00BA4E01">
        <w:rPr>
          <w:rFonts w:hint="cs"/>
          <w:color w:val="000000" w:themeColor="text1"/>
          <w:sz w:val="27"/>
          <w:rtl/>
          <w:lang w:bidi="ar-IQ"/>
        </w:rPr>
        <w:t xml:space="preserve"> نهي</w:t>
      </w:r>
      <w:r w:rsidR="00B31182" w:rsidRPr="00BA4E01">
        <w:rPr>
          <w:rFonts w:hint="cs"/>
          <w:color w:val="000000" w:themeColor="text1"/>
          <w:sz w:val="27"/>
          <w:rtl/>
          <w:lang w:bidi="ar-IQ"/>
        </w:rPr>
        <w:t>ُ</w:t>
      </w:r>
      <w:r w:rsidRPr="00BA4E01">
        <w:rPr>
          <w:rFonts w:hint="cs"/>
          <w:color w:val="000000" w:themeColor="text1"/>
          <w:sz w:val="27"/>
          <w:rtl/>
          <w:lang w:bidi="ar-IQ"/>
        </w:rPr>
        <w:t xml:space="preserve"> الرجل في هذه الآية عن الإضرار بالمطلّ</w:t>
      </w:r>
      <w:r w:rsidR="00B31182" w:rsidRPr="00BA4E01">
        <w:rPr>
          <w:rFonts w:hint="cs"/>
          <w:color w:val="000000" w:themeColor="text1"/>
          <w:sz w:val="27"/>
          <w:rtl/>
          <w:lang w:bidi="ar-IQ"/>
        </w:rPr>
        <w:t>َ</w:t>
      </w:r>
      <w:r w:rsidRPr="00BA4E01">
        <w:rPr>
          <w:rFonts w:hint="cs"/>
          <w:color w:val="000000" w:themeColor="text1"/>
          <w:sz w:val="27"/>
          <w:rtl/>
          <w:lang w:bidi="ar-IQ"/>
        </w:rPr>
        <w:t xml:space="preserve">قة، فضلاً عن الزوجة التي لا تزال في عصمته. </w:t>
      </w:r>
    </w:p>
    <w:p w:rsidR="00877DC2" w:rsidRPr="00BA4E01" w:rsidRDefault="00877DC2" w:rsidP="00BC6B0B">
      <w:pPr>
        <w:spacing w:line="420" w:lineRule="exact"/>
        <w:ind w:firstLine="561"/>
        <w:rPr>
          <w:color w:val="000000" w:themeColor="text1"/>
          <w:sz w:val="27"/>
          <w:rtl/>
          <w:lang w:bidi="ar-IQ"/>
        </w:rPr>
      </w:pPr>
      <w:r w:rsidRPr="00BA4E01">
        <w:rPr>
          <w:rFonts w:hint="cs"/>
          <w:color w:val="000000" w:themeColor="text1"/>
          <w:sz w:val="27"/>
          <w:rtl/>
          <w:lang w:bidi="ar-IQ"/>
        </w:rPr>
        <w:t xml:space="preserve">3ـ قال تعالى: </w:t>
      </w:r>
      <w:r w:rsidRPr="00BA4E01">
        <w:rPr>
          <w:rFonts w:ascii="Mosawi" w:hAnsi="Mosawi" w:cs="Mosawi"/>
          <w:color w:val="000000" w:themeColor="text1"/>
          <w:sz w:val="24"/>
          <w:szCs w:val="24"/>
          <w:rtl/>
        </w:rPr>
        <w:t>﴿</w:t>
      </w:r>
      <w:r w:rsidRPr="00BA4E01">
        <w:rPr>
          <w:b/>
          <w:bCs/>
          <w:color w:val="000000" w:themeColor="text1"/>
          <w:sz w:val="27"/>
          <w:rtl/>
        </w:rPr>
        <w:t>وَعَاشِرُوهُنَّ بِالمَع</w:t>
      </w:r>
      <w:r w:rsidR="00BC6B0B">
        <w:rPr>
          <w:rFonts w:hint="cs"/>
          <w:b/>
          <w:bCs/>
          <w:color w:val="000000" w:themeColor="text1"/>
          <w:sz w:val="27"/>
          <w:rtl/>
        </w:rPr>
        <w:t>ْ</w:t>
      </w:r>
      <w:r w:rsidRPr="00BA4E01">
        <w:rPr>
          <w:b/>
          <w:bCs/>
          <w:color w:val="000000" w:themeColor="text1"/>
          <w:sz w:val="27"/>
          <w:rtl/>
        </w:rPr>
        <w:t>رُوفِ</w:t>
      </w:r>
      <w:r w:rsidRPr="00BA4E01">
        <w:rPr>
          <w:rFonts w:ascii="Mosawi" w:hAnsi="Mosawi" w:cs="Mosawi"/>
          <w:color w:val="000000" w:themeColor="text1"/>
          <w:sz w:val="24"/>
          <w:szCs w:val="24"/>
          <w:rtl/>
        </w:rPr>
        <w:t>﴾</w:t>
      </w:r>
      <w:r w:rsidR="00B31182" w:rsidRPr="00BA4E01">
        <w:rPr>
          <w:rFonts w:hint="cs"/>
          <w:color w:val="000000" w:themeColor="text1"/>
          <w:sz w:val="27"/>
          <w:rtl/>
          <w:lang w:bidi="ar-IQ"/>
        </w:rPr>
        <w:t xml:space="preserve"> (النساء: 19)</w:t>
      </w:r>
      <w:r w:rsidRPr="00BA4E01">
        <w:rPr>
          <w:rFonts w:hint="cs"/>
          <w:color w:val="000000" w:themeColor="text1"/>
          <w:sz w:val="27"/>
          <w:rtl/>
          <w:lang w:bidi="ar-IQ"/>
        </w:rPr>
        <w:t xml:space="preserve">. </w:t>
      </w:r>
    </w:p>
    <w:p w:rsidR="00877DC2" w:rsidRPr="00BA4E01" w:rsidRDefault="00877DC2" w:rsidP="00A44877">
      <w:pPr>
        <w:ind w:firstLine="561"/>
        <w:rPr>
          <w:color w:val="000000" w:themeColor="text1"/>
          <w:sz w:val="27"/>
          <w:rtl/>
          <w:lang w:bidi="ar-IQ"/>
        </w:rPr>
      </w:pPr>
      <w:r w:rsidRPr="00BA4E01">
        <w:rPr>
          <w:rFonts w:hint="cs"/>
          <w:color w:val="000000" w:themeColor="text1"/>
          <w:sz w:val="27"/>
          <w:rtl/>
          <w:lang w:bidi="ar-IQ"/>
        </w:rPr>
        <w:lastRenderedPageBreak/>
        <w:t>قال ابن</w:t>
      </w:r>
      <w:r w:rsidR="00B31182" w:rsidRPr="00BA4E01">
        <w:rPr>
          <w:rFonts w:hint="cs"/>
          <w:color w:val="000000" w:themeColor="text1"/>
          <w:sz w:val="27"/>
          <w:rtl/>
          <w:lang w:bidi="ar-IQ"/>
        </w:rPr>
        <w:t>ُ</w:t>
      </w:r>
      <w:r w:rsidRPr="00BA4E01">
        <w:rPr>
          <w:rFonts w:hint="cs"/>
          <w:color w:val="000000" w:themeColor="text1"/>
          <w:sz w:val="27"/>
          <w:rtl/>
          <w:lang w:bidi="ar-IQ"/>
        </w:rPr>
        <w:t xml:space="preserve"> كثير في تفسير هذه الآية: </w:t>
      </w:r>
      <w:r w:rsidRPr="00BA4E01">
        <w:rPr>
          <w:rFonts w:hint="eastAsia"/>
          <w:color w:val="000000" w:themeColor="text1"/>
          <w:sz w:val="27"/>
          <w:rtl/>
        </w:rPr>
        <w:t>«</w:t>
      </w:r>
      <w:r w:rsidRPr="00BA4E01">
        <w:rPr>
          <w:rFonts w:ascii="Simplified Arabic" w:hAnsi="Simplified Arabic"/>
          <w:color w:val="000000" w:themeColor="text1"/>
          <w:sz w:val="27"/>
          <w:rtl/>
          <w:lang w:bidi="ar-IQ"/>
        </w:rPr>
        <w:t>أَي: طيِّبُوا أَق</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وَالَكُم لَهُنَّ، وحَسّ</w:t>
      </w:r>
      <w:r w:rsidR="00B3118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نُوا أَف</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عَالَكُم</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وَهَي</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ئَاتِكُم</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بِحَسَبِ قُد</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رَتِكُم</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كَمَا تُحِبُّ ذَلِكَ مِن</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هَا، فَاف</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عَل أَن</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تَ بِهَا مِث</w:t>
      </w:r>
      <w:r w:rsidR="00BC6B0B">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لَهُ، كَمَا قَالَ تَعَالَى: </w:t>
      </w:r>
      <w:r w:rsidRPr="00BA4E01">
        <w:rPr>
          <w:rFonts w:ascii="Mosawi" w:hAnsi="Mosawi" w:cs="Mosawi"/>
          <w:color w:val="000000" w:themeColor="text1"/>
          <w:sz w:val="24"/>
          <w:szCs w:val="24"/>
          <w:rtl/>
        </w:rPr>
        <w:t>﴿</w:t>
      </w:r>
      <w:r w:rsidRPr="00BA4E01">
        <w:rPr>
          <w:rFonts w:ascii="Simplified Arabic" w:hAnsi="Simplified Arabic"/>
          <w:b/>
          <w:bCs/>
          <w:color w:val="000000" w:themeColor="text1"/>
          <w:sz w:val="27"/>
          <w:rtl/>
          <w:lang w:bidi="ar-IQ"/>
        </w:rPr>
        <w:t>وَلَهُنَّ مِث</w:t>
      </w:r>
      <w:r w:rsidR="00BC6B0B">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لُ الَّذِي عَلَي</w:t>
      </w:r>
      <w:r w:rsidR="00BC6B0B">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هِنَّ بِالمَع</w:t>
      </w:r>
      <w:r w:rsidR="00BC6B0B">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رُوفِ</w:t>
      </w:r>
      <w:r w:rsidRPr="00BA4E01">
        <w:rPr>
          <w:rFonts w:ascii="Mosawi" w:hAnsi="Mosawi" w:cs="Mosawi"/>
          <w:color w:val="000000" w:themeColor="text1"/>
          <w:sz w:val="24"/>
          <w:szCs w:val="24"/>
          <w:rtl/>
        </w:rPr>
        <w:t>﴾</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13"/>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A44877">
      <w:pPr>
        <w:ind w:firstLine="561"/>
        <w:rPr>
          <w:color w:val="000000" w:themeColor="text1"/>
          <w:sz w:val="27"/>
          <w:rtl/>
          <w:lang w:bidi="ar-IQ"/>
        </w:rPr>
      </w:pPr>
      <w:r w:rsidRPr="00BA4E01">
        <w:rPr>
          <w:rFonts w:hint="cs"/>
          <w:color w:val="000000" w:themeColor="text1"/>
          <w:sz w:val="27"/>
          <w:rtl/>
          <w:lang w:bidi="ar-IQ"/>
        </w:rPr>
        <w:t xml:space="preserve">وقال الذهبي بعد بيان تفصيلي لوظائف الزوجة تجاه زوجها: </w:t>
      </w:r>
      <w:r w:rsidRPr="00BA4E01">
        <w:rPr>
          <w:rFonts w:hint="eastAsia"/>
          <w:color w:val="000000" w:themeColor="text1"/>
          <w:sz w:val="27"/>
          <w:rtl/>
        </w:rPr>
        <w:t>«</w:t>
      </w:r>
      <w:r w:rsidRPr="00BA4E01">
        <w:rPr>
          <w:rFonts w:hint="cs"/>
          <w:color w:val="000000" w:themeColor="text1"/>
          <w:sz w:val="27"/>
          <w:rtl/>
          <w:lang w:bidi="ar-IQ"/>
        </w:rPr>
        <w:t>وإذا كانت المرأة مأمورة</w:t>
      </w:r>
      <w:r w:rsidR="00B31182" w:rsidRPr="00BA4E01">
        <w:rPr>
          <w:rFonts w:hint="cs"/>
          <w:color w:val="000000" w:themeColor="text1"/>
          <w:sz w:val="27"/>
          <w:rtl/>
          <w:lang w:bidi="ar-IQ"/>
        </w:rPr>
        <w:t>ً</w:t>
      </w:r>
      <w:r w:rsidRPr="00BA4E01">
        <w:rPr>
          <w:rFonts w:hint="cs"/>
          <w:color w:val="000000" w:themeColor="text1"/>
          <w:sz w:val="27"/>
          <w:rtl/>
          <w:lang w:bidi="ar-IQ"/>
        </w:rPr>
        <w:t xml:space="preserve"> بطاعة زوجها وبطلب رضاه، فالزوج أيضاً مأمور</w:t>
      </w:r>
      <w:r w:rsidR="00B31182" w:rsidRPr="00BA4E01">
        <w:rPr>
          <w:rFonts w:hint="cs"/>
          <w:color w:val="000000" w:themeColor="text1"/>
          <w:sz w:val="27"/>
          <w:rtl/>
          <w:lang w:bidi="ar-IQ"/>
        </w:rPr>
        <w:t>ٌ</w:t>
      </w:r>
      <w:r w:rsidRPr="00BA4E01">
        <w:rPr>
          <w:rFonts w:hint="cs"/>
          <w:color w:val="000000" w:themeColor="text1"/>
          <w:sz w:val="27"/>
          <w:rtl/>
          <w:lang w:bidi="ar-IQ"/>
        </w:rPr>
        <w:t xml:space="preserve"> بالإحسان إليها</w:t>
      </w:r>
      <w:r w:rsidR="00B31182" w:rsidRPr="00BA4E01">
        <w:rPr>
          <w:rFonts w:hint="cs"/>
          <w:color w:val="000000" w:themeColor="text1"/>
          <w:sz w:val="27"/>
          <w:rtl/>
          <w:lang w:bidi="ar-IQ"/>
        </w:rPr>
        <w:t>،</w:t>
      </w:r>
      <w:r w:rsidRPr="00BA4E01">
        <w:rPr>
          <w:rFonts w:hint="cs"/>
          <w:color w:val="000000" w:themeColor="text1"/>
          <w:sz w:val="27"/>
          <w:rtl/>
          <w:lang w:bidi="ar-IQ"/>
        </w:rPr>
        <w:t xml:space="preserve"> واللطف بها</w:t>
      </w:r>
      <w:r w:rsidR="00B31182" w:rsidRPr="00BA4E01">
        <w:rPr>
          <w:rFonts w:hint="cs"/>
          <w:color w:val="000000" w:themeColor="text1"/>
          <w:sz w:val="27"/>
          <w:rtl/>
          <w:lang w:bidi="ar-IQ"/>
        </w:rPr>
        <w:t>،</w:t>
      </w:r>
      <w:r w:rsidRPr="00BA4E01">
        <w:rPr>
          <w:rFonts w:hint="cs"/>
          <w:color w:val="000000" w:themeColor="text1"/>
          <w:sz w:val="27"/>
          <w:rtl/>
          <w:lang w:bidi="ar-IQ"/>
        </w:rPr>
        <w:t xml:space="preserve"> والصبر على ما يبدو منها من س</w:t>
      </w:r>
      <w:r w:rsidR="00B31182" w:rsidRPr="00BA4E01">
        <w:rPr>
          <w:rFonts w:hint="cs"/>
          <w:color w:val="000000" w:themeColor="text1"/>
          <w:sz w:val="27"/>
          <w:rtl/>
          <w:lang w:bidi="ar-IQ"/>
        </w:rPr>
        <w:t>ُ</w:t>
      </w:r>
      <w:r w:rsidRPr="00BA4E01">
        <w:rPr>
          <w:rFonts w:hint="cs"/>
          <w:color w:val="000000" w:themeColor="text1"/>
          <w:sz w:val="27"/>
          <w:rtl/>
          <w:lang w:bidi="ar-IQ"/>
        </w:rPr>
        <w:t>وء الخ</w:t>
      </w:r>
      <w:r w:rsidR="00B31182" w:rsidRPr="00BA4E01">
        <w:rPr>
          <w:rFonts w:hint="cs"/>
          <w:color w:val="000000" w:themeColor="text1"/>
          <w:sz w:val="27"/>
          <w:rtl/>
          <w:lang w:bidi="ar-IQ"/>
        </w:rPr>
        <w:t>ُ</w:t>
      </w:r>
      <w:r w:rsidRPr="00BA4E01">
        <w:rPr>
          <w:rFonts w:hint="cs"/>
          <w:color w:val="000000" w:themeColor="text1"/>
          <w:sz w:val="27"/>
          <w:rtl/>
          <w:lang w:bidi="ar-IQ"/>
        </w:rPr>
        <w:t>ل</w:t>
      </w:r>
      <w:r w:rsidR="00B31182" w:rsidRPr="00BA4E01">
        <w:rPr>
          <w:rFonts w:hint="cs"/>
          <w:color w:val="000000" w:themeColor="text1"/>
          <w:sz w:val="27"/>
          <w:rtl/>
          <w:lang w:bidi="ar-IQ"/>
        </w:rPr>
        <w:t>ُ</w:t>
      </w:r>
      <w:r w:rsidRPr="00BA4E01">
        <w:rPr>
          <w:rFonts w:hint="cs"/>
          <w:color w:val="000000" w:themeColor="text1"/>
          <w:sz w:val="27"/>
          <w:rtl/>
          <w:lang w:bidi="ar-IQ"/>
        </w:rPr>
        <w:t xml:space="preserve">ق وغيره، وإيصالها </w:t>
      </w:r>
      <w:r w:rsidR="00BC6B0B">
        <w:rPr>
          <w:rFonts w:hint="cs"/>
          <w:color w:val="000000" w:themeColor="text1"/>
          <w:sz w:val="27"/>
          <w:rtl/>
          <w:lang w:bidi="ar-IQ"/>
        </w:rPr>
        <w:t xml:space="preserve">إلى </w:t>
      </w:r>
      <w:r w:rsidRPr="00BA4E01">
        <w:rPr>
          <w:rFonts w:hint="cs"/>
          <w:color w:val="000000" w:themeColor="text1"/>
          <w:sz w:val="27"/>
          <w:rtl/>
          <w:lang w:bidi="ar-IQ"/>
        </w:rPr>
        <w:t>حق</w:t>
      </w:r>
      <w:r w:rsidR="00B31182" w:rsidRPr="00BA4E01">
        <w:rPr>
          <w:rFonts w:hint="cs"/>
          <w:color w:val="000000" w:themeColor="text1"/>
          <w:sz w:val="27"/>
          <w:rtl/>
          <w:lang w:bidi="ar-IQ"/>
        </w:rPr>
        <w:t>ِّ</w:t>
      </w:r>
      <w:r w:rsidRPr="00BA4E01">
        <w:rPr>
          <w:rFonts w:hint="cs"/>
          <w:color w:val="000000" w:themeColor="text1"/>
          <w:sz w:val="27"/>
          <w:rtl/>
          <w:lang w:bidi="ar-IQ"/>
        </w:rPr>
        <w:t xml:space="preserve">ها من النفقة والكسوة والعشرة الجميلة؛ لقول الله تعالى: </w:t>
      </w:r>
      <w:r w:rsidRPr="00BA4E01">
        <w:rPr>
          <w:rFonts w:ascii="Mosawi" w:hAnsi="Mosawi" w:cs="Mosawi"/>
          <w:color w:val="000000" w:themeColor="text1"/>
          <w:sz w:val="24"/>
          <w:szCs w:val="24"/>
          <w:rtl/>
        </w:rPr>
        <w:t>﴿</w:t>
      </w:r>
      <w:r w:rsidRPr="00BA4E01">
        <w:rPr>
          <w:b/>
          <w:bCs/>
          <w:color w:val="000000" w:themeColor="text1"/>
          <w:sz w:val="27"/>
          <w:rtl/>
        </w:rPr>
        <w:t>وَعَاشِرُوهُنَّ بِالمَع</w:t>
      </w:r>
      <w:r w:rsidR="00BC6B0B">
        <w:rPr>
          <w:rFonts w:hint="cs"/>
          <w:b/>
          <w:bCs/>
          <w:color w:val="000000" w:themeColor="text1"/>
          <w:sz w:val="27"/>
          <w:rtl/>
        </w:rPr>
        <w:t>ْ</w:t>
      </w:r>
      <w:r w:rsidRPr="00BA4E01">
        <w:rPr>
          <w:b/>
          <w:bCs/>
          <w:color w:val="000000" w:themeColor="text1"/>
          <w:sz w:val="27"/>
          <w:rtl/>
        </w:rPr>
        <w:t>رُوفِ</w:t>
      </w:r>
      <w:r w:rsidRPr="00BA4E01">
        <w:rPr>
          <w:rFonts w:ascii="Mosawi" w:hAnsi="Mosawi" w:cs="Mosawi"/>
          <w:color w:val="000000" w:themeColor="text1"/>
          <w:sz w:val="24"/>
          <w:szCs w:val="24"/>
          <w:rtl/>
        </w:rPr>
        <w:t>﴾</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14"/>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A44877">
      <w:pPr>
        <w:ind w:firstLine="561"/>
        <w:rPr>
          <w:color w:val="000000" w:themeColor="text1"/>
          <w:sz w:val="27"/>
          <w:rtl/>
          <w:lang w:bidi="ar-IQ"/>
        </w:rPr>
      </w:pPr>
      <w:r w:rsidRPr="00BA4E01">
        <w:rPr>
          <w:rFonts w:hint="cs"/>
          <w:color w:val="000000" w:themeColor="text1"/>
          <w:sz w:val="27"/>
          <w:rtl/>
          <w:lang w:bidi="ar-IQ"/>
        </w:rPr>
        <w:t xml:space="preserve">4ـ قال الله تعالى: </w:t>
      </w:r>
      <w:r w:rsidRPr="00BA4E01">
        <w:rPr>
          <w:rFonts w:ascii="Mosawi" w:hAnsi="Mosawi" w:cs="Mosawi"/>
          <w:color w:val="000000" w:themeColor="text1"/>
          <w:sz w:val="24"/>
          <w:szCs w:val="24"/>
          <w:rtl/>
        </w:rPr>
        <w:t>﴿</w:t>
      </w:r>
      <w:r w:rsidR="00B31182" w:rsidRPr="00BA4E01">
        <w:rPr>
          <w:b/>
          <w:bCs/>
          <w:color w:val="000000" w:themeColor="text1"/>
          <w:sz w:val="27"/>
          <w:rtl/>
        </w:rPr>
        <w:t>وَبِال</w:t>
      </w:r>
      <w:r w:rsidR="00BC6B0B">
        <w:rPr>
          <w:rFonts w:hint="cs"/>
          <w:b/>
          <w:bCs/>
          <w:color w:val="000000" w:themeColor="text1"/>
          <w:sz w:val="27"/>
          <w:rtl/>
        </w:rPr>
        <w:t>ْ</w:t>
      </w:r>
      <w:r w:rsidR="00B31182" w:rsidRPr="00BA4E01">
        <w:rPr>
          <w:b/>
          <w:bCs/>
          <w:color w:val="000000" w:themeColor="text1"/>
          <w:sz w:val="27"/>
          <w:rtl/>
        </w:rPr>
        <w:t>وَالِدَينِ إِح</w:t>
      </w:r>
      <w:r w:rsidR="00BC6B0B">
        <w:rPr>
          <w:rFonts w:hint="cs"/>
          <w:b/>
          <w:bCs/>
          <w:color w:val="000000" w:themeColor="text1"/>
          <w:sz w:val="27"/>
          <w:rtl/>
        </w:rPr>
        <w:t>ْ</w:t>
      </w:r>
      <w:r w:rsidR="00B31182" w:rsidRPr="00BA4E01">
        <w:rPr>
          <w:b/>
          <w:bCs/>
          <w:color w:val="000000" w:themeColor="text1"/>
          <w:sz w:val="27"/>
          <w:rtl/>
        </w:rPr>
        <w:t>سَان</w:t>
      </w:r>
      <w:r w:rsidRPr="00BA4E01">
        <w:rPr>
          <w:b/>
          <w:bCs/>
          <w:color w:val="000000" w:themeColor="text1"/>
          <w:sz w:val="27"/>
          <w:rtl/>
        </w:rPr>
        <w:t>ا</w:t>
      </w:r>
      <w:r w:rsidR="00B31182" w:rsidRPr="00BA4E01">
        <w:rPr>
          <w:rFonts w:hint="cs"/>
          <w:b/>
          <w:bCs/>
          <w:color w:val="000000" w:themeColor="text1"/>
          <w:sz w:val="27"/>
          <w:rtl/>
        </w:rPr>
        <w:t>ً</w:t>
      </w:r>
      <w:r w:rsidRPr="00BA4E01">
        <w:rPr>
          <w:b/>
          <w:bCs/>
          <w:color w:val="000000" w:themeColor="text1"/>
          <w:sz w:val="27"/>
          <w:rtl/>
        </w:rPr>
        <w:t xml:space="preserve"> وَبِذِي القُر</w:t>
      </w:r>
      <w:r w:rsidR="00BC6B0B">
        <w:rPr>
          <w:rFonts w:hint="cs"/>
          <w:b/>
          <w:bCs/>
          <w:color w:val="000000" w:themeColor="text1"/>
          <w:sz w:val="27"/>
          <w:rtl/>
        </w:rPr>
        <w:t>ْ</w:t>
      </w:r>
      <w:r w:rsidRPr="00BA4E01">
        <w:rPr>
          <w:b/>
          <w:bCs/>
          <w:color w:val="000000" w:themeColor="text1"/>
          <w:sz w:val="27"/>
          <w:rtl/>
        </w:rPr>
        <w:t>بَى</w:t>
      </w:r>
      <w:r w:rsidRPr="00BA4E01">
        <w:rPr>
          <w:rFonts w:ascii="Mosawi" w:hAnsi="Mosawi" w:cs="Mosawi"/>
          <w:color w:val="000000" w:themeColor="text1"/>
          <w:sz w:val="24"/>
          <w:szCs w:val="24"/>
          <w:rtl/>
        </w:rPr>
        <w:t>﴾</w:t>
      </w:r>
      <w:r w:rsidR="00B31182" w:rsidRPr="00BA4E01">
        <w:rPr>
          <w:rFonts w:hint="cs"/>
          <w:color w:val="000000" w:themeColor="text1"/>
          <w:sz w:val="27"/>
          <w:rtl/>
          <w:lang w:bidi="ar-IQ"/>
        </w:rPr>
        <w:t xml:space="preserve"> (النساء: 36)</w:t>
      </w:r>
      <w:r w:rsidRPr="00BA4E01">
        <w:rPr>
          <w:rFonts w:hint="cs"/>
          <w:color w:val="000000" w:themeColor="text1"/>
          <w:sz w:val="27"/>
          <w:rtl/>
          <w:lang w:bidi="ar-IQ"/>
        </w:rPr>
        <w:t xml:space="preserve">. </w:t>
      </w:r>
    </w:p>
    <w:p w:rsidR="00877DC2" w:rsidRPr="00BA4E01" w:rsidRDefault="00877DC2" w:rsidP="00A44877">
      <w:pPr>
        <w:ind w:firstLine="561"/>
        <w:rPr>
          <w:color w:val="000000" w:themeColor="text1"/>
          <w:sz w:val="27"/>
          <w:lang w:bidi="ar-IQ"/>
        </w:rPr>
      </w:pPr>
      <w:r w:rsidRPr="00BA4E01">
        <w:rPr>
          <w:rFonts w:hint="cs"/>
          <w:color w:val="000000" w:themeColor="text1"/>
          <w:sz w:val="27"/>
          <w:rtl/>
          <w:lang w:bidi="ar-IQ"/>
        </w:rPr>
        <w:t xml:space="preserve">5ـ قال الله تعالى: </w:t>
      </w:r>
      <w:r w:rsidRPr="00BA4E01">
        <w:rPr>
          <w:rFonts w:ascii="Mosawi" w:hAnsi="Mosawi" w:cs="Mosawi"/>
          <w:color w:val="000000" w:themeColor="text1"/>
          <w:sz w:val="24"/>
          <w:szCs w:val="24"/>
          <w:rtl/>
        </w:rPr>
        <w:t>﴿</w:t>
      </w:r>
      <w:r w:rsidRPr="00BA4E01">
        <w:rPr>
          <w:b/>
          <w:bCs/>
          <w:color w:val="000000" w:themeColor="text1"/>
          <w:sz w:val="27"/>
          <w:rtl/>
        </w:rPr>
        <w:t>وَلَهُنَّ مِث</w:t>
      </w:r>
      <w:r w:rsidR="00BC6B0B">
        <w:rPr>
          <w:rFonts w:hint="cs"/>
          <w:b/>
          <w:bCs/>
          <w:color w:val="000000" w:themeColor="text1"/>
          <w:sz w:val="27"/>
          <w:rtl/>
        </w:rPr>
        <w:t>ْ</w:t>
      </w:r>
      <w:r w:rsidRPr="00BA4E01">
        <w:rPr>
          <w:b/>
          <w:bCs/>
          <w:color w:val="000000" w:themeColor="text1"/>
          <w:sz w:val="27"/>
          <w:rtl/>
        </w:rPr>
        <w:t>لُ الَّذِي عَلَي</w:t>
      </w:r>
      <w:r w:rsidR="00BC6B0B">
        <w:rPr>
          <w:rFonts w:hint="cs"/>
          <w:b/>
          <w:bCs/>
          <w:color w:val="000000" w:themeColor="text1"/>
          <w:sz w:val="27"/>
          <w:rtl/>
        </w:rPr>
        <w:t>ْ</w:t>
      </w:r>
      <w:r w:rsidRPr="00BA4E01">
        <w:rPr>
          <w:b/>
          <w:bCs/>
          <w:color w:val="000000" w:themeColor="text1"/>
          <w:sz w:val="27"/>
          <w:rtl/>
        </w:rPr>
        <w:t>هِنَّ بِالمَع</w:t>
      </w:r>
      <w:r w:rsidR="00BC6B0B">
        <w:rPr>
          <w:rFonts w:hint="cs"/>
          <w:b/>
          <w:bCs/>
          <w:color w:val="000000" w:themeColor="text1"/>
          <w:sz w:val="27"/>
          <w:rtl/>
        </w:rPr>
        <w:t>ْ</w:t>
      </w:r>
      <w:r w:rsidRPr="00BA4E01">
        <w:rPr>
          <w:b/>
          <w:bCs/>
          <w:color w:val="000000" w:themeColor="text1"/>
          <w:sz w:val="27"/>
          <w:rtl/>
        </w:rPr>
        <w:t>رُوفِ</w:t>
      </w:r>
      <w:r w:rsidRPr="00BA4E01">
        <w:rPr>
          <w:rFonts w:ascii="Mosawi" w:hAnsi="Mosawi" w:cs="Mosawi"/>
          <w:color w:val="000000" w:themeColor="text1"/>
          <w:sz w:val="24"/>
          <w:szCs w:val="24"/>
          <w:rtl/>
        </w:rPr>
        <w:t>﴾</w:t>
      </w:r>
      <w:r w:rsidR="00B31182" w:rsidRPr="00BA4E01">
        <w:rPr>
          <w:rFonts w:hint="cs"/>
          <w:color w:val="000000" w:themeColor="text1"/>
          <w:sz w:val="27"/>
          <w:rtl/>
          <w:lang w:bidi="ar-IQ"/>
        </w:rPr>
        <w:t xml:space="preserve"> (البقرة: 228)</w:t>
      </w:r>
      <w:r w:rsidRPr="00BA4E01">
        <w:rPr>
          <w:rFonts w:hint="cs"/>
          <w:color w:val="000000" w:themeColor="text1"/>
          <w:sz w:val="27"/>
          <w:rtl/>
          <w:lang w:bidi="ar-IQ"/>
        </w:rPr>
        <w:t xml:space="preserve">. </w:t>
      </w:r>
    </w:p>
    <w:p w:rsidR="00F469C2" w:rsidRPr="00BA4E01" w:rsidRDefault="00F469C2" w:rsidP="00A44877">
      <w:pPr>
        <w:ind w:firstLine="561"/>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أساس</w:t>
      </w:r>
      <w:r w:rsidR="00B31182" w:rsidRPr="00BA4E01">
        <w:rPr>
          <w:rFonts w:hint="cs"/>
          <w:color w:val="000000" w:themeColor="text1"/>
          <w:rtl/>
          <w:lang w:bidi="ar-IQ"/>
        </w:rPr>
        <w:t>ُ</w:t>
      </w:r>
      <w:r w:rsidRPr="00BA4E01">
        <w:rPr>
          <w:rFonts w:hint="cs"/>
          <w:color w:val="000000" w:themeColor="text1"/>
          <w:rtl/>
          <w:lang w:bidi="ar-IQ"/>
        </w:rPr>
        <w:t xml:space="preserve"> الزواج وسرّ</w:t>
      </w:r>
      <w:r w:rsidR="00B31182" w:rsidRPr="00BA4E01">
        <w:rPr>
          <w:rFonts w:hint="cs"/>
          <w:color w:val="000000" w:themeColor="text1"/>
          <w:rtl/>
          <w:lang w:bidi="ar-IQ"/>
        </w:rPr>
        <w:t>ُ</w:t>
      </w:r>
      <w:r w:rsidRPr="00BA4E01">
        <w:rPr>
          <w:rFonts w:hint="cs"/>
          <w:color w:val="000000" w:themeColor="text1"/>
          <w:rtl/>
          <w:lang w:bidi="ar-IQ"/>
        </w:rPr>
        <w:t xml:space="preserve"> بقائه ودوامه</w:t>
      </w:r>
    </w:p>
    <w:p w:rsidR="00877DC2" w:rsidRPr="00BA4E01" w:rsidRDefault="00877DC2" w:rsidP="004E7AC5">
      <w:pPr>
        <w:rPr>
          <w:color w:val="000000" w:themeColor="text1"/>
          <w:sz w:val="27"/>
          <w:rtl/>
          <w:lang w:bidi="ar-IQ"/>
        </w:rPr>
      </w:pPr>
      <w:r w:rsidRPr="00BA4E01">
        <w:rPr>
          <w:rFonts w:hint="cs"/>
          <w:color w:val="000000" w:themeColor="text1"/>
          <w:sz w:val="27"/>
          <w:rtl/>
          <w:lang w:bidi="ar-IQ"/>
        </w:rPr>
        <w:t xml:space="preserve">6ـ قال الله سبحانه وتعالى في محكم كتابه الكريم: </w:t>
      </w:r>
      <w:r w:rsidRPr="00BA4E01">
        <w:rPr>
          <w:rFonts w:ascii="Mosawi" w:hAnsi="Mosawi" w:cs="Mosawi"/>
          <w:color w:val="000000" w:themeColor="text1"/>
          <w:sz w:val="24"/>
          <w:szCs w:val="24"/>
          <w:rtl/>
        </w:rPr>
        <w:t>﴿</w:t>
      </w:r>
      <w:r w:rsidR="00D56FBB" w:rsidRPr="0087127D">
        <w:rPr>
          <w:b/>
          <w:bCs/>
          <w:sz w:val="27"/>
          <w:rtl/>
        </w:rPr>
        <w:t>وَمِنْ آيَاتِهِ أَنْ خَلَقَ لَكُمْ مِنْ أَنفُسِكُمْ أَزْوَاجاً لِتَسْكُنُوا إِلَيْهَا وَجَعَلَ بَيْنَكُمْ مَوَدَّةً وَرَحْمَةً إِنَّ فِي ذَلِكَ لآيَاتٍ لِقَوْمٍ يَتَفَكَّرُونَ</w:t>
      </w:r>
      <w:r w:rsidRPr="00BA4E01">
        <w:rPr>
          <w:rFonts w:ascii="Mosawi" w:hAnsi="Mosawi" w:cs="Mosawi"/>
          <w:color w:val="000000" w:themeColor="text1"/>
          <w:sz w:val="24"/>
          <w:szCs w:val="24"/>
          <w:rtl/>
        </w:rPr>
        <w:t>﴾</w:t>
      </w:r>
      <w:r w:rsidR="00B31182" w:rsidRPr="00BA4E01">
        <w:rPr>
          <w:rFonts w:hint="cs"/>
          <w:color w:val="000000" w:themeColor="text1"/>
          <w:sz w:val="27"/>
          <w:rtl/>
          <w:lang w:bidi="ar-IQ"/>
        </w:rPr>
        <w:t xml:space="preserve"> (الروم: 21)</w:t>
      </w:r>
      <w:r w:rsidRPr="00BA4E01">
        <w:rPr>
          <w:rFonts w:hint="cs"/>
          <w:color w:val="000000" w:themeColor="text1"/>
          <w:sz w:val="27"/>
          <w:rtl/>
          <w:lang w:bidi="ar-IQ"/>
        </w:rPr>
        <w:t xml:space="preserve">. </w:t>
      </w:r>
    </w:p>
    <w:p w:rsidR="003477D3" w:rsidRPr="00BA4E01" w:rsidRDefault="00877DC2" w:rsidP="004E7AC5">
      <w:pPr>
        <w:ind w:firstLine="562"/>
        <w:rPr>
          <w:color w:val="000000" w:themeColor="text1"/>
          <w:sz w:val="27"/>
          <w:rtl/>
          <w:lang w:bidi="ar-IQ"/>
        </w:rPr>
      </w:pPr>
      <w:r w:rsidRPr="00BA4E01">
        <w:rPr>
          <w:rFonts w:hint="cs"/>
          <w:color w:val="000000" w:themeColor="text1"/>
          <w:sz w:val="27"/>
          <w:rtl/>
          <w:lang w:bidi="ar-IQ"/>
        </w:rPr>
        <w:t>إن هذه الآية من أشهر الآيات التي لا يخلو منها مجلس عقد بين زوجين، كما أنها تزيّ</w:t>
      </w:r>
      <w:r w:rsidR="003477D3" w:rsidRPr="00BA4E01">
        <w:rPr>
          <w:rFonts w:hint="cs"/>
          <w:color w:val="000000" w:themeColor="text1"/>
          <w:sz w:val="27"/>
          <w:rtl/>
          <w:lang w:bidi="ar-IQ"/>
        </w:rPr>
        <w:t>ِ</w:t>
      </w:r>
      <w:r w:rsidRPr="00BA4E01">
        <w:rPr>
          <w:rFonts w:hint="cs"/>
          <w:color w:val="000000" w:themeColor="text1"/>
          <w:sz w:val="27"/>
          <w:rtl/>
          <w:lang w:bidi="ar-IQ"/>
        </w:rPr>
        <w:t>ن صدر عقود الزواج أيضاً. وهي من الآيات البديعة والرائعة</w:t>
      </w:r>
      <w:r w:rsidR="003477D3" w:rsidRPr="00BA4E01">
        <w:rPr>
          <w:rFonts w:hint="cs"/>
          <w:color w:val="000000" w:themeColor="text1"/>
          <w:sz w:val="27"/>
          <w:rtl/>
          <w:lang w:bidi="ar-IQ"/>
        </w:rPr>
        <w:t>،</w:t>
      </w:r>
      <w:r w:rsidRPr="00BA4E01">
        <w:rPr>
          <w:rFonts w:hint="cs"/>
          <w:color w:val="000000" w:themeColor="text1"/>
          <w:sz w:val="27"/>
          <w:rtl/>
          <w:lang w:bidi="ar-IQ"/>
        </w:rPr>
        <w:t xml:space="preserve"> والتي تبيّ</w:t>
      </w:r>
      <w:r w:rsidR="003477D3" w:rsidRPr="00BA4E01">
        <w:rPr>
          <w:rFonts w:hint="cs"/>
          <w:color w:val="000000" w:themeColor="text1"/>
          <w:sz w:val="27"/>
          <w:rtl/>
          <w:lang w:bidi="ar-IQ"/>
        </w:rPr>
        <w:t>ِ</w:t>
      </w:r>
      <w:r w:rsidRPr="00BA4E01">
        <w:rPr>
          <w:rFonts w:hint="cs"/>
          <w:color w:val="000000" w:themeColor="text1"/>
          <w:sz w:val="27"/>
          <w:rtl/>
          <w:lang w:bidi="ar-IQ"/>
        </w:rPr>
        <w:t xml:space="preserve">ن </w:t>
      </w:r>
      <w:r w:rsidRPr="00BA4E01">
        <w:rPr>
          <w:rFonts w:hint="eastAsia"/>
          <w:color w:val="000000" w:themeColor="text1"/>
          <w:sz w:val="27"/>
          <w:rtl/>
        </w:rPr>
        <w:t>«</w:t>
      </w:r>
      <w:r w:rsidRPr="00BA4E01">
        <w:rPr>
          <w:rFonts w:hint="cs"/>
          <w:color w:val="000000" w:themeColor="text1"/>
          <w:sz w:val="27"/>
          <w:rtl/>
          <w:lang w:bidi="ar-IQ"/>
        </w:rPr>
        <w:t>أصلاً</w:t>
      </w:r>
      <w:r w:rsidRPr="00BA4E01">
        <w:rPr>
          <w:rFonts w:hint="eastAsia"/>
          <w:color w:val="000000" w:themeColor="text1"/>
          <w:sz w:val="27"/>
          <w:rtl/>
        </w:rPr>
        <w:t>»</w:t>
      </w:r>
      <w:r w:rsidRPr="00BA4E01">
        <w:rPr>
          <w:rFonts w:hint="cs"/>
          <w:color w:val="000000" w:themeColor="text1"/>
          <w:sz w:val="27"/>
          <w:rtl/>
          <w:lang w:bidi="ar-IQ"/>
        </w:rPr>
        <w:t xml:space="preserve"> وهو أصل (المودّة والرحمة)، وهما من ذاتي</w:t>
      </w:r>
      <w:r w:rsidR="003477D3" w:rsidRPr="00BA4E01">
        <w:rPr>
          <w:rFonts w:hint="cs"/>
          <w:color w:val="000000" w:themeColor="text1"/>
          <w:sz w:val="27"/>
          <w:rtl/>
          <w:lang w:bidi="ar-IQ"/>
        </w:rPr>
        <w:t>ّ</w:t>
      </w:r>
      <w:r w:rsidRPr="00BA4E01">
        <w:rPr>
          <w:rFonts w:hint="cs"/>
          <w:color w:val="000000" w:themeColor="text1"/>
          <w:sz w:val="27"/>
          <w:rtl/>
          <w:lang w:bidi="ar-IQ"/>
        </w:rPr>
        <w:t>ات الزواج</w:t>
      </w:r>
      <w:r w:rsidR="003477D3" w:rsidRPr="00BA4E01">
        <w:rPr>
          <w:rFonts w:hint="cs"/>
          <w:color w:val="000000" w:themeColor="text1"/>
          <w:sz w:val="27"/>
          <w:rtl/>
          <w:lang w:bidi="ar-IQ"/>
        </w:rPr>
        <w:t>،</w:t>
      </w:r>
      <w:r w:rsidRPr="00BA4E01">
        <w:rPr>
          <w:rFonts w:hint="cs"/>
          <w:color w:val="000000" w:themeColor="text1"/>
          <w:sz w:val="27"/>
          <w:rtl/>
          <w:lang w:bidi="ar-IQ"/>
        </w:rPr>
        <w:t xml:space="preserve"> وهذا يعني أن هذا الأصل من الأصول الجوهرية</w:t>
      </w:r>
      <w:r w:rsidR="003477D3" w:rsidRPr="00BA4E01">
        <w:rPr>
          <w:rFonts w:hint="cs"/>
          <w:color w:val="000000" w:themeColor="text1"/>
          <w:sz w:val="27"/>
          <w:rtl/>
          <w:lang w:bidi="ar-IQ"/>
        </w:rPr>
        <w:t>.</w:t>
      </w:r>
    </w:p>
    <w:p w:rsidR="00877DC2" w:rsidRPr="00BA4E01" w:rsidRDefault="00877DC2" w:rsidP="004E7AC5">
      <w:pPr>
        <w:ind w:firstLine="562"/>
        <w:rPr>
          <w:color w:val="000000" w:themeColor="text1"/>
          <w:sz w:val="27"/>
          <w:rtl/>
          <w:lang w:bidi="ar-IQ"/>
        </w:rPr>
      </w:pPr>
      <w:r w:rsidRPr="00BA4E01">
        <w:rPr>
          <w:rFonts w:hint="cs"/>
          <w:color w:val="000000" w:themeColor="text1"/>
          <w:sz w:val="27"/>
          <w:rtl/>
          <w:lang w:bidi="ar-IQ"/>
        </w:rPr>
        <w:t>فالآية كما تبيّ</w:t>
      </w:r>
      <w:r w:rsidR="003477D3" w:rsidRPr="00BA4E01">
        <w:rPr>
          <w:rFonts w:hint="cs"/>
          <w:color w:val="000000" w:themeColor="text1"/>
          <w:sz w:val="27"/>
          <w:rtl/>
          <w:lang w:bidi="ar-IQ"/>
        </w:rPr>
        <w:t>ِ</w:t>
      </w:r>
      <w:r w:rsidRPr="00BA4E01">
        <w:rPr>
          <w:rFonts w:hint="cs"/>
          <w:color w:val="000000" w:themeColor="text1"/>
          <w:sz w:val="27"/>
          <w:rtl/>
          <w:lang w:bidi="ar-IQ"/>
        </w:rPr>
        <w:t>ن فلسفة الزواج المتمثّ</w:t>
      </w:r>
      <w:r w:rsidR="003477D3" w:rsidRPr="00BA4E01">
        <w:rPr>
          <w:rFonts w:hint="cs"/>
          <w:color w:val="000000" w:themeColor="text1"/>
          <w:sz w:val="27"/>
          <w:rtl/>
          <w:lang w:bidi="ar-IQ"/>
        </w:rPr>
        <w:t>ِ</w:t>
      </w:r>
      <w:r w:rsidRPr="00BA4E01">
        <w:rPr>
          <w:rFonts w:hint="cs"/>
          <w:color w:val="000000" w:themeColor="text1"/>
          <w:sz w:val="27"/>
          <w:rtl/>
          <w:lang w:bidi="ar-IQ"/>
        </w:rPr>
        <w:t>لة بالحصول على السكينة ترى في الزواج آية</w:t>
      </w:r>
      <w:r w:rsidR="003477D3" w:rsidRPr="00BA4E01">
        <w:rPr>
          <w:rFonts w:hint="cs"/>
          <w:color w:val="000000" w:themeColor="text1"/>
          <w:sz w:val="27"/>
          <w:rtl/>
          <w:lang w:bidi="ar-IQ"/>
        </w:rPr>
        <w:t>ً</w:t>
      </w:r>
      <w:r w:rsidRPr="00BA4E01">
        <w:rPr>
          <w:rFonts w:hint="cs"/>
          <w:color w:val="000000" w:themeColor="text1"/>
          <w:sz w:val="27"/>
          <w:rtl/>
          <w:lang w:bidi="ar-IQ"/>
        </w:rPr>
        <w:t xml:space="preserve"> من الآيات الإلهية التي تشتمل على الكثير من الحقائق الكامنة التي لا يدركها غير المفك</w:t>
      </w:r>
      <w:r w:rsidR="003477D3" w:rsidRPr="00BA4E01">
        <w:rPr>
          <w:rFonts w:hint="cs"/>
          <w:color w:val="000000" w:themeColor="text1"/>
          <w:sz w:val="27"/>
          <w:rtl/>
          <w:lang w:bidi="ar-IQ"/>
        </w:rPr>
        <w:t>ِّ</w:t>
      </w:r>
      <w:r w:rsidRPr="00BA4E01">
        <w:rPr>
          <w:rFonts w:hint="cs"/>
          <w:color w:val="000000" w:themeColor="text1"/>
          <w:sz w:val="27"/>
          <w:rtl/>
          <w:lang w:bidi="ar-IQ"/>
        </w:rPr>
        <w:t>رين من أولي الألباب. وفي الحقيقة فإن الزواج يقلب حياة الإنسان تماماً. ويمكن القول</w:t>
      </w:r>
      <w:r w:rsidR="003477D3" w:rsidRPr="00BA4E01">
        <w:rPr>
          <w:rFonts w:hint="cs"/>
          <w:color w:val="000000" w:themeColor="text1"/>
          <w:sz w:val="27"/>
          <w:rtl/>
          <w:lang w:bidi="ar-IQ"/>
        </w:rPr>
        <w:t>:</w:t>
      </w:r>
      <w:r w:rsidRPr="00BA4E01">
        <w:rPr>
          <w:rFonts w:hint="cs"/>
          <w:color w:val="000000" w:themeColor="text1"/>
          <w:sz w:val="27"/>
          <w:rtl/>
          <w:lang w:bidi="ar-IQ"/>
        </w:rPr>
        <w:t xml:space="preserve"> إن الزواج يمث</w:t>
      </w:r>
      <w:r w:rsidR="003477D3" w:rsidRPr="00BA4E01">
        <w:rPr>
          <w:rFonts w:hint="cs"/>
          <w:color w:val="000000" w:themeColor="text1"/>
          <w:sz w:val="27"/>
          <w:rtl/>
          <w:lang w:bidi="ar-IQ"/>
        </w:rPr>
        <w:t>ِّ</w:t>
      </w:r>
      <w:r w:rsidRPr="00BA4E01">
        <w:rPr>
          <w:rFonts w:hint="cs"/>
          <w:color w:val="000000" w:themeColor="text1"/>
          <w:sz w:val="27"/>
          <w:rtl/>
          <w:lang w:bidi="ar-IQ"/>
        </w:rPr>
        <w:t>ل ولادة</w:t>
      </w:r>
      <w:r w:rsidR="003477D3" w:rsidRPr="00BA4E01">
        <w:rPr>
          <w:rFonts w:hint="cs"/>
          <w:color w:val="000000" w:themeColor="text1"/>
          <w:sz w:val="27"/>
          <w:rtl/>
          <w:lang w:bidi="ar-IQ"/>
        </w:rPr>
        <w:t>ً</w:t>
      </w:r>
      <w:r w:rsidRPr="00BA4E01">
        <w:rPr>
          <w:rFonts w:hint="cs"/>
          <w:color w:val="000000" w:themeColor="text1"/>
          <w:sz w:val="27"/>
          <w:rtl/>
          <w:lang w:bidi="ar-IQ"/>
        </w:rPr>
        <w:t xml:space="preserve"> ثانية للأفراد</w:t>
      </w:r>
      <w:r w:rsidR="004E7AC5">
        <w:rPr>
          <w:rFonts w:hint="cs"/>
          <w:color w:val="000000" w:themeColor="text1"/>
          <w:sz w:val="27"/>
          <w:rtl/>
          <w:lang w:bidi="ar-IQ"/>
        </w:rPr>
        <w:t xml:space="preserve">، </w:t>
      </w:r>
      <w:r w:rsidRPr="00BA4E01">
        <w:rPr>
          <w:rFonts w:hint="cs"/>
          <w:color w:val="000000" w:themeColor="text1"/>
          <w:sz w:val="27"/>
          <w:rtl/>
          <w:lang w:bidi="ar-IQ"/>
        </w:rPr>
        <w:t>فهو يُغيّ</w:t>
      </w:r>
      <w:r w:rsidR="003477D3" w:rsidRPr="00BA4E01">
        <w:rPr>
          <w:rFonts w:hint="cs"/>
          <w:color w:val="000000" w:themeColor="text1"/>
          <w:sz w:val="27"/>
          <w:rtl/>
          <w:lang w:bidi="ar-IQ"/>
        </w:rPr>
        <w:t>ِ</w:t>
      </w:r>
      <w:r w:rsidRPr="00BA4E01">
        <w:rPr>
          <w:rFonts w:hint="cs"/>
          <w:color w:val="000000" w:themeColor="text1"/>
          <w:sz w:val="27"/>
          <w:rtl/>
          <w:lang w:bidi="ar-IQ"/>
        </w:rPr>
        <w:t>ر من رؤية الإنسان إلى الخلق والكون</w:t>
      </w:r>
      <w:r w:rsidR="003477D3" w:rsidRPr="00BA4E01">
        <w:rPr>
          <w:rFonts w:hint="cs"/>
          <w:color w:val="000000" w:themeColor="text1"/>
          <w:sz w:val="27"/>
          <w:rtl/>
          <w:lang w:bidi="ar-IQ"/>
        </w:rPr>
        <w:t>،</w:t>
      </w:r>
      <w:r w:rsidRPr="00BA4E01">
        <w:rPr>
          <w:rFonts w:hint="cs"/>
          <w:color w:val="000000" w:themeColor="text1"/>
          <w:sz w:val="27"/>
          <w:rtl/>
          <w:lang w:bidi="ar-IQ"/>
        </w:rPr>
        <w:t xml:space="preserve"> ويبدأ بالنظر إلى حياة البشر بوصفها قائمة</w:t>
      </w:r>
      <w:r w:rsidR="003477D3" w:rsidRPr="00BA4E01">
        <w:rPr>
          <w:rFonts w:hint="cs"/>
          <w:color w:val="000000" w:themeColor="text1"/>
          <w:sz w:val="27"/>
          <w:rtl/>
          <w:lang w:bidi="ar-IQ"/>
        </w:rPr>
        <w:t>ً</w:t>
      </w:r>
      <w:r w:rsidRPr="00BA4E01">
        <w:rPr>
          <w:rFonts w:hint="cs"/>
          <w:color w:val="000000" w:themeColor="text1"/>
          <w:sz w:val="27"/>
          <w:rtl/>
          <w:lang w:bidi="ar-IQ"/>
        </w:rPr>
        <w:t xml:space="preserve"> على الزوجية. </w:t>
      </w:r>
      <w:r w:rsidR="00DD5E35">
        <w:rPr>
          <w:rFonts w:hint="cs"/>
          <w:color w:val="000000" w:themeColor="text1"/>
          <w:sz w:val="27"/>
          <w:rtl/>
          <w:lang w:bidi="ar-IQ"/>
        </w:rPr>
        <w:t>بَيْدَ</w:t>
      </w:r>
      <w:r w:rsidRPr="00BA4E01">
        <w:rPr>
          <w:rFonts w:hint="cs"/>
          <w:color w:val="000000" w:themeColor="text1"/>
          <w:sz w:val="27"/>
          <w:rtl/>
          <w:lang w:bidi="ar-IQ"/>
        </w:rPr>
        <w:t xml:space="preserve"> أن</w:t>
      </w:r>
      <w:r w:rsidR="003477D3" w:rsidRPr="00BA4E01">
        <w:rPr>
          <w:rFonts w:hint="cs"/>
          <w:color w:val="000000" w:themeColor="text1"/>
          <w:sz w:val="27"/>
          <w:rtl/>
          <w:lang w:bidi="ar-IQ"/>
        </w:rPr>
        <w:t>ّ</w:t>
      </w:r>
      <w:r w:rsidRPr="00BA4E01">
        <w:rPr>
          <w:rFonts w:hint="cs"/>
          <w:color w:val="000000" w:themeColor="text1"/>
          <w:sz w:val="27"/>
          <w:rtl/>
          <w:lang w:bidi="ar-IQ"/>
        </w:rPr>
        <w:t xml:space="preserve"> الأمر الهام</w:t>
      </w:r>
      <w:r w:rsidR="003477D3" w:rsidRPr="00BA4E01">
        <w:rPr>
          <w:rFonts w:hint="cs"/>
          <w:color w:val="000000" w:themeColor="text1"/>
          <w:sz w:val="27"/>
          <w:rtl/>
          <w:lang w:bidi="ar-IQ"/>
        </w:rPr>
        <w:t>ّ</w:t>
      </w:r>
      <w:r w:rsidRPr="00BA4E01">
        <w:rPr>
          <w:rFonts w:hint="cs"/>
          <w:color w:val="000000" w:themeColor="text1"/>
          <w:sz w:val="27"/>
          <w:rtl/>
          <w:lang w:bidi="ar-IQ"/>
        </w:rPr>
        <w:t xml:space="preserve"> الذي تمّ</w:t>
      </w:r>
      <w:r w:rsidR="003477D3" w:rsidRPr="00BA4E01">
        <w:rPr>
          <w:rFonts w:hint="cs"/>
          <w:color w:val="000000" w:themeColor="text1"/>
          <w:sz w:val="27"/>
          <w:rtl/>
          <w:lang w:bidi="ar-IQ"/>
        </w:rPr>
        <w:t>َ</w:t>
      </w:r>
      <w:r w:rsidRPr="00BA4E01">
        <w:rPr>
          <w:rFonts w:hint="cs"/>
          <w:color w:val="000000" w:themeColor="text1"/>
          <w:sz w:val="27"/>
          <w:rtl/>
          <w:lang w:bidi="ar-IQ"/>
        </w:rPr>
        <w:t xml:space="preserve"> التصريح به في هذه الآية هو أن هذا الحدث من الأهم</w:t>
      </w:r>
      <w:r w:rsidR="003477D3" w:rsidRPr="00BA4E01">
        <w:rPr>
          <w:rFonts w:hint="cs"/>
          <w:color w:val="000000" w:themeColor="text1"/>
          <w:sz w:val="27"/>
          <w:rtl/>
          <w:lang w:bidi="ar-IQ"/>
        </w:rPr>
        <w:t>ِّ</w:t>
      </w:r>
      <w:r w:rsidRPr="00BA4E01">
        <w:rPr>
          <w:rFonts w:hint="cs"/>
          <w:color w:val="000000" w:themeColor="text1"/>
          <w:sz w:val="27"/>
          <w:rtl/>
          <w:lang w:bidi="ar-IQ"/>
        </w:rPr>
        <w:t xml:space="preserve">ية في حياة الإنسان بحيث </w:t>
      </w:r>
      <w:r w:rsidR="003477D3" w:rsidRPr="00BA4E01">
        <w:rPr>
          <w:rFonts w:hint="cs"/>
          <w:color w:val="000000" w:themeColor="text1"/>
          <w:sz w:val="27"/>
          <w:rtl/>
          <w:lang w:bidi="ar-IQ"/>
        </w:rPr>
        <w:t>إ</w:t>
      </w:r>
      <w:r w:rsidRPr="00BA4E01">
        <w:rPr>
          <w:rFonts w:hint="cs"/>
          <w:color w:val="000000" w:themeColor="text1"/>
          <w:sz w:val="27"/>
          <w:rtl/>
          <w:lang w:bidi="ar-IQ"/>
        </w:rPr>
        <w:t>ن الله سبحانه وتعالى يُرت</w:t>
      </w:r>
      <w:r w:rsidR="003477D3" w:rsidRPr="00BA4E01">
        <w:rPr>
          <w:rFonts w:hint="cs"/>
          <w:color w:val="000000" w:themeColor="text1"/>
          <w:sz w:val="27"/>
          <w:rtl/>
          <w:lang w:bidi="ar-IQ"/>
        </w:rPr>
        <w:t>ِّ</w:t>
      </w:r>
      <w:r w:rsidRPr="00BA4E01">
        <w:rPr>
          <w:rFonts w:hint="cs"/>
          <w:color w:val="000000" w:themeColor="text1"/>
          <w:sz w:val="27"/>
          <w:rtl/>
          <w:lang w:bidi="ar-IQ"/>
        </w:rPr>
        <w:t>ب عليه أمرين، وهما: المودّة</w:t>
      </w:r>
      <w:r w:rsidR="003477D3" w:rsidRPr="00BA4E01">
        <w:rPr>
          <w:rFonts w:hint="cs"/>
          <w:color w:val="000000" w:themeColor="text1"/>
          <w:sz w:val="27"/>
          <w:rtl/>
          <w:lang w:bidi="ar-IQ"/>
        </w:rPr>
        <w:t>؛</w:t>
      </w:r>
      <w:r w:rsidRPr="00BA4E01">
        <w:rPr>
          <w:rFonts w:hint="cs"/>
          <w:color w:val="000000" w:themeColor="text1"/>
          <w:sz w:val="27"/>
          <w:rtl/>
          <w:lang w:bidi="ar-IQ"/>
        </w:rPr>
        <w:t xml:space="preserve"> والرحمة. فإن الفتاة والفتى اللذين لم تكن هناك أدنى معرفة</w:t>
      </w:r>
      <w:r w:rsidR="003477D3" w:rsidRPr="00BA4E01">
        <w:rPr>
          <w:rFonts w:hint="cs"/>
          <w:color w:val="000000" w:themeColor="text1"/>
          <w:sz w:val="27"/>
          <w:rtl/>
          <w:lang w:bidi="ar-IQ"/>
        </w:rPr>
        <w:t>ٍ</w:t>
      </w:r>
      <w:r w:rsidRPr="00BA4E01">
        <w:rPr>
          <w:rFonts w:hint="cs"/>
          <w:color w:val="000000" w:themeColor="text1"/>
          <w:sz w:val="27"/>
          <w:rtl/>
          <w:lang w:bidi="ar-IQ"/>
        </w:rPr>
        <w:t xml:space="preserve"> بينهما قبل العقد، واللذين لا يبديان </w:t>
      </w:r>
      <w:r w:rsidRPr="00BA4E01">
        <w:rPr>
          <w:rFonts w:hint="cs"/>
          <w:color w:val="000000" w:themeColor="text1"/>
          <w:sz w:val="27"/>
          <w:rtl/>
          <w:lang w:bidi="ar-IQ"/>
        </w:rPr>
        <w:lastRenderedPageBreak/>
        <w:t>أي</w:t>
      </w:r>
      <w:r w:rsidR="003477D3" w:rsidRPr="00BA4E01">
        <w:rPr>
          <w:rFonts w:hint="cs"/>
          <w:color w:val="000000" w:themeColor="text1"/>
          <w:sz w:val="27"/>
          <w:rtl/>
          <w:lang w:bidi="ar-IQ"/>
        </w:rPr>
        <w:t>ّ</w:t>
      </w:r>
      <w:r w:rsidRPr="00BA4E01">
        <w:rPr>
          <w:rFonts w:hint="cs"/>
          <w:color w:val="000000" w:themeColor="text1"/>
          <w:sz w:val="27"/>
          <w:rtl/>
          <w:lang w:bidi="ar-IQ"/>
        </w:rPr>
        <w:t xml:space="preserve"> شعور</w:t>
      </w:r>
      <w:r w:rsidR="003477D3" w:rsidRPr="00BA4E01">
        <w:rPr>
          <w:rFonts w:hint="cs"/>
          <w:color w:val="000000" w:themeColor="text1"/>
          <w:sz w:val="27"/>
          <w:rtl/>
          <w:lang w:bidi="ar-IQ"/>
        </w:rPr>
        <w:t>ٍ</w:t>
      </w:r>
      <w:r w:rsidRPr="00BA4E01">
        <w:rPr>
          <w:rFonts w:hint="cs"/>
          <w:color w:val="000000" w:themeColor="text1"/>
          <w:sz w:val="27"/>
          <w:rtl/>
          <w:lang w:bidi="ar-IQ"/>
        </w:rPr>
        <w:t xml:space="preserve"> خاص</w:t>
      </w:r>
      <w:r w:rsidR="003477D3" w:rsidRPr="00BA4E01">
        <w:rPr>
          <w:rFonts w:hint="cs"/>
          <w:color w:val="000000" w:themeColor="text1"/>
          <w:sz w:val="27"/>
          <w:rtl/>
          <w:lang w:bidi="ar-IQ"/>
        </w:rPr>
        <w:t>ّ</w:t>
      </w:r>
      <w:r w:rsidRPr="00BA4E01">
        <w:rPr>
          <w:rFonts w:hint="cs"/>
          <w:color w:val="000000" w:themeColor="text1"/>
          <w:sz w:val="27"/>
          <w:rtl/>
          <w:lang w:bidi="ar-IQ"/>
        </w:rPr>
        <w:t xml:space="preserve"> تجاه بعضهما فيما لو التقيا صدفة، أو إذا كان هناك بينهما معرفة لا يشعران برباط</w:t>
      </w:r>
      <w:r w:rsidR="003477D3" w:rsidRPr="00BA4E01">
        <w:rPr>
          <w:rFonts w:hint="cs"/>
          <w:color w:val="000000" w:themeColor="text1"/>
          <w:sz w:val="27"/>
          <w:rtl/>
          <w:lang w:bidi="ar-IQ"/>
        </w:rPr>
        <w:t>ٍ</w:t>
      </w:r>
      <w:r w:rsidRPr="00BA4E01">
        <w:rPr>
          <w:rFonts w:hint="cs"/>
          <w:color w:val="000000" w:themeColor="text1"/>
          <w:sz w:val="27"/>
          <w:rtl/>
          <w:lang w:bidi="ar-IQ"/>
        </w:rPr>
        <w:t xml:space="preserve"> مصيري يربط ما بينهما، وإذا بهما بمجر</w:t>
      </w:r>
      <w:r w:rsidR="003477D3" w:rsidRPr="00BA4E01">
        <w:rPr>
          <w:rFonts w:hint="cs"/>
          <w:color w:val="000000" w:themeColor="text1"/>
          <w:sz w:val="27"/>
          <w:rtl/>
          <w:lang w:bidi="ar-IQ"/>
        </w:rPr>
        <w:t>َّ</w:t>
      </w:r>
      <w:r w:rsidRPr="00BA4E01">
        <w:rPr>
          <w:rFonts w:hint="cs"/>
          <w:color w:val="000000" w:themeColor="text1"/>
          <w:sz w:val="27"/>
          <w:rtl/>
          <w:lang w:bidi="ar-IQ"/>
        </w:rPr>
        <w:t>د العقد يشعران فجأة</w:t>
      </w:r>
      <w:r w:rsidR="003477D3" w:rsidRPr="00BA4E01">
        <w:rPr>
          <w:rFonts w:hint="cs"/>
          <w:color w:val="000000" w:themeColor="text1"/>
          <w:sz w:val="27"/>
          <w:rtl/>
          <w:lang w:bidi="ar-IQ"/>
        </w:rPr>
        <w:t>ً</w:t>
      </w:r>
      <w:r w:rsidRPr="00BA4E01">
        <w:rPr>
          <w:rFonts w:hint="cs"/>
          <w:color w:val="000000" w:themeColor="text1"/>
          <w:sz w:val="27"/>
          <w:rtl/>
          <w:lang w:bidi="ar-IQ"/>
        </w:rPr>
        <w:t xml:space="preserve"> وكأن</w:t>
      </w:r>
      <w:r w:rsidR="003477D3" w:rsidRPr="00BA4E01">
        <w:rPr>
          <w:rFonts w:hint="cs"/>
          <w:color w:val="000000" w:themeColor="text1"/>
          <w:sz w:val="27"/>
          <w:rtl/>
          <w:lang w:bidi="ar-IQ"/>
        </w:rPr>
        <w:t>َّ</w:t>
      </w:r>
      <w:r w:rsidRPr="00BA4E01">
        <w:rPr>
          <w:rFonts w:hint="cs"/>
          <w:color w:val="000000" w:themeColor="text1"/>
          <w:sz w:val="27"/>
          <w:rtl/>
          <w:lang w:bidi="ar-IQ"/>
        </w:rPr>
        <w:t>هما دخلا في عالم من الصلة والتعل</w:t>
      </w:r>
      <w:r w:rsidR="003477D3" w:rsidRPr="00BA4E01">
        <w:rPr>
          <w:rFonts w:hint="cs"/>
          <w:color w:val="000000" w:themeColor="text1"/>
          <w:sz w:val="27"/>
          <w:rtl/>
          <w:lang w:bidi="ar-IQ"/>
        </w:rPr>
        <w:t>ُّ</w:t>
      </w:r>
      <w:r w:rsidRPr="00BA4E01">
        <w:rPr>
          <w:rFonts w:hint="cs"/>
          <w:color w:val="000000" w:themeColor="text1"/>
          <w:sz w:val="27"/>
          <w:rtl/>
          <w:lang w:bidi="ar-IQ"/>
        </w:rPr>
        <w:t>ق وارتباط المصير والتحمّ</w:t>
      </w:r>
      <w:r w:rsidR="003477D3" w:rsidRPr="00BA4E01">
        <w:rPr>
          <w:rFonts w:hint="cs"/>
          <w:color w:val="000000" w:themeColor="text1"/>
          <w:sz w:val="27"/>
          <w:rtl/>
          <w:lang w:bidi="ar-IQ"/>
        </w:rPr>
        <w:t>ُ</w:t>
      </w:r>
      <w:r w:rsidRPr="00BA4E01">
        <w:rPr>
          <w:rFonts w:hint="cs"/>
          <w:color w:val="000000" w:themeColor="text1"/>
          <w:sz w:val="27"/>
          <w:rtl/>
          <w:lang w:bidi="ar-IQ"/>
        </w:rPr>
        <w:t xml:space="preserve">س لبعضهما. إن </w:t>
      </w:r>
      <w:r w:rsidRPr="00BA4E01">
        <w:rPr>
          <w:rFonts w:hint="eastAsia"/>
          <w:color w:val="000000" w:themeColor="text1"/>
          <w:sz w:val="27"/>
          <w:rtl/>
        </w:rPr>
        <w:t>«</w:t>
      </w:r>
      <w:r w:rsidRPr="00BA4E01">
        <w:rPr>
          <w:rFonts w:hint="cs"/>
          <w:color w:val="000000" w:themeColor="text1"/>
          <w:sz w:val="27"/>
          <w:rtl/>
          <w:lang w:bidi="ar-IQ"/>
        </w:rPr>
        <w:t>المودّة</w:t>
      </w:r>
      <w:r w:rsidRPr="00BA4E01">
        <w:rPr>
          <w:rFonts w:hint="eastAsia"/>
          <w:color w:val="000000" w:themeColor="text1"/>
          <w:sz w:val="27"/>
          <w:rtl/>
        </w:rPr>
        <w:t>»</w:t>
      </w:r>
      <w:r w:rsidRPr="00BA4E01">
        <w:rPr>
          <w:rFonts w:hint="cs"/>
          <w:color w:val="000000" w:themeColor="text1"/>
          <w:sz w:val="27"/>
          <w:rtl/>
          <w:lang w:bidi="ar-IQ"/>
        </w:rPr>
        <w:t xml:space="preserve"> في هذه الآية تمث</w:t>
      </w:r>
      <w:r w:rsidR="003477D3" w:rsidRPr="00BA4E01">
        <w:rPr>
          <w:rFonts w:hint="cs"/>
          <w:color w:val="000000" w:themeColor="text1"/>
          <w:sz w:val="27"/>
          <w:rtl/>
          <w:lang w:bidi="ar-IQ"/>
        </w:rPr>
        <w:t>ِّ</w:t>
      </w:r>
      <w:r w:rsidRPr="00BA4E01">
        <w:rPr>
          <w:rFonts w:hint="cs"/>
          <w:color w:val="000000" w:themeColor="text1"/>
          <w:sz w:val="27"/>
          <w:rtl/>
          <w:lang w:bidi="ar-IQ"/>
        </w:rPr>
        <w:t>ل جزءاً من الأصول والأسس الهامّة في الحياة، وإنها من الأهم</w:t>
      </w:r>
      <w:r w:rsidR="003477D3" w:rsidRPr="00BA4E01">
        <w:rPr>
          <w:rFonts w:hint="cs"/>
          <w:color w:val="000000" w:themeColor="text1"/>
          <w:sz w:val="27"/>
          <w:rtl/>
          <w:lang w:bidi="ar-IQ"/>
        </w:rPr>
        <w:t>ِّ</w:t>
      </w:r>
      <w:r w:rsidRPr="00BA4E01">
        <w:rPr>
          <w:rFonts w:hint="cs"/>
          <w:color w:val="000000" w:themeColor="text1"/>
          <w:sz w:val="27"/>
          <w:rtl/>
          <w:lang w:bidi="ar-IQ"/>
        </w:rPr>
        <w:t xml:space="preserve">ية بحيث </w:t>
      </w:r>
      <w:r w:rsidR="003477D3" w:rsidRPr="00BA4E01">
        <w:rPr>
          <w:rFonts w:hint="cs"/>
          <w:color w:val="000000" w:themeColor="text1"/>
          <w:sz w:val="27"/>
          <w:rtl/>
          <w:lang w:bidi="ar-IQ"/>
        </w:rPr>
        <w:t>إ</w:t>
      </w:r>
      <w:r w:rsidRPr="00BA4E01">
        <w:rPr>
          <w:rFonts w:hint="cs"/>
          <w:color w:val="000000" w:themeColor="text1"/>
          <w:sz w:val="27"/>
          <w:rtl/>
          <w:lang w:bidi="ar-IQ"/>
        </w:rPr>
        <w:t>ن الله هو الذي يتدخّ</w:t>
      </w:r>
      <w:r w:rsidR="003477D3" w:rsidRPr="00BA4E01">
        <w:rPr>
          <w:rFonts w:hint="cs"/>
          <w:color w:val="000000" w:themeColor="text1"/>
          <w:sz w:val="27"/>
          <w:rtl/>
          <w:lang w:bidi="ar-IQ"/>
        </w:rPr>
        <w:t>َ</w:t>
      </w:r>
      <w:r w:rsidRPr="00BA4E01">
        <w:rPr>
          <w:rFonts w:hint="cs"/>
          <w:color w:val="000000" w:themeColor="text1"/>
          <w:sz w:val="27"/>
          <w:rtl/>
          <w:lang w:bidi="ar-IQ"/>
        </w:rPr>
        <w:t>ل في جعلها، ولا يكتفي بهذه المود</w:t>
      </w:r>
      <w:r w:rsidR="003477D3" w:rsidRPr="00BA4E01">
        <w:rPr>
          <w:rFonts w:hint="cs"/>
          <w:color w:val="000000" w:themeColor="text1"/>
          <w:sz w:val="27"/>
          <w:rtl/>
          <w:lang w:bidi="ar-IQ"/>
        </w:rPr>
        <w:t>َّ</w:t>
      </w:r>
      <w:r w:rsidRPr="00BA4E01">
        <w:rPr>
          <w:rFonts w:hint="cs"/>
          <w:color w:val="000000" w:themeColor="text1"/>
          <w:sz w:val="27"/>
          <w:rtl/>
          <w:lang w:bidi="ar-IQ"/>
        </w:rPr>
        <w:t>ة</w:t>
      </w:r>
      <w:r w:rsidR="003477D3" w:rsidRPr="00BA4E01">
        <w:rPr>
          <w:rFonts w:hint="cs"/>
          <w:color w:val="000000" w:themeColor="text1"/>
          <w:sz w:val="27"/>
          <w:rtl/>
          <w:lang w:bidi="ar-IQ"/>
        </w:rPr>
        <w:t>،</w:t>
      </w:r>
      <w:r w:rsidRPr="00BA4E01">
        <w:rPr>
          <w:rFonts w:hint="cs"/>
          <w:color w:val="000000" w:themeColor="text1"/>
          <w:sz w:val="27"/>
          <w:rtl/>
          <w:lang w:bidi="ar-IQ"/>
        </w:rPr>
        <w:t xml:space="preserve"> حت</w:t>
      </w:r>
      <w:r w:rsidR="003477D3" w:rsidRPr="00BA4E01">
        <w:rPr>
          <w:rFonts w:hint="cs"/>
          <w:color w:val="000000" w:themeColor="text1"/>
          <w:sz w:val="27"/>
          <w:rtl/>
          <w:lang w:bidi="ar-IQ"/>
        </w:rPr>
        <w:t>ّ</w:t>
      </w:r>
      <w:r w:rsidRPr="00BA4E01">
        <w:rPr>
          <w:rFonts w:hint="cs"/>
          <w:color w:val="000000" w:themeColor="text1"/>
          <w:sz w:val="27"/>
          <w:rtl/>
          <w:lang w:bidi="ar-IQ"/>
        </w:rPr>
        <w:t>ى يضيف إليها متمّ</w:t>
      </w:r>
      <w:r w:rsidR="003477D3" w:rsidRPr="00BA4E01">
        <w:rPr>
          <w:rFonts w:hint="cs"/>
          <w:color w:val="000000" w:themeColor="text1"/>
          <w:sz w:val="27"/>
          <w:rtl/>
          <w:lang w:bidi="ar-IQ"/>
        </w:rPr>
        <w:t>ِ</w:t>
      </w:r>
      <w:r w:rsidRPr="00BA4E01">
        <w:rPr>
          <w:rFonts w:hint="cs"/>
          <w:color w:val="000000" w:themeColor="text1"/>
          <w:sz w:val="27"/>
          <w:rtl/>
          <w:lang w:bidi="ar-IQ"/>
        </w:rPr>
        <w:t>ماً ومكمّ</w:t>
      </w:r>
      <w:r w:rsidR="003477D3" w:rsidRPr="00BA4E01">
        <w:rPr>
          <w:rFonts w:hint="cs"/>
          <w:color w:val="000000" w:themeColor="text1"/>
          <w:sz w:val="27"/>
          <w:rtl/>
          <w:lang w:bidi="ar-IQ"/>
        </w:rPr>
        <w:t>ِ</w:t>
      </w:r>
      <w:r w:rsidRPr="00BA4E01">
        <w:rPr>
          <w:rFonts w:hint="cs"/>
          <w:color w:val="000000" w:themeColor="text1"/>
          <w:sz w:val="27"/>
          <w:rtl/>
          <w:lang w:bidi="ar-IQ"/>
        </w:rPr>
        <w:t>لاً</w:t>
      </w:r>
      <w:r w:rsidR="003477D3" w:rsidRPr="00BA4E01">
        <w:rPr>
          <w:rFonts w:hint="cs"/>
          <w:color w:val="000000" w:themeColor="text1"/>
          <w:sz w:val="27"/>
          <w:rtl/>
          <w:lang w:bidi="ar-IQ"/>
        </w:rPr>
        <w:t>،</w:t>
      </w:r>
      <w:r w:rsidRPr="00BA4E01">
        <w:rPr>
          <w:rFonts w:hint="cs"/>
          <w:color w:val="000000" w:themeColor="text1"/>
          <w:sz w:val="27"/>
          <w:rtl/>
          <w:lang w:bidi="ar-IQ"/>
        </w:rPr>
        <w:t xml:space="preserve"> وهي </w:t>
      </w:r>
      <w:r w:rsidRPr="00BA4E01">
        <w:rPr>
          <w:rFonts w:hint="eastAsia"/>
          <w:color w:val="000000" w:themeColor="text1"/>
          <w:sz w:val="27"/>
          <w:rtl/>
        </w:rPr>
        <w:t>«</w:t>
      </w:r>
      <w:r w:rsidRPr="00BA4E01">
        <w:rPr>
          <w:rFonts w:hint="cs"/>
          <w:color w:val="000000" w:themeColor="text1"/>
          <w:sz w:val="27"/>
          <w:rtl/>
          <w:lang w:bidi="ar-IQ"/>
        </w:rPr>
        <w:t>الرحمة</w:t>
      </w:r>
      <w:r w:rsidRPr="00BA4E01">
        <w:rPr>
          <w:rFonts w:hint="eastAsia"/>
          <w:color w:val="000000" w:themeColor="text1"/>
          <w:sz w:val="27"/>
          <w:rtl/>
        </w:rPr>
        <w:t>»</w:t>
      </w:r>
      <w:r w:rsidR="003477D3" w:rsidRPr="00BA4E01">
        <w:rPr>
          <w:rFonts w:hint="cs"/>
          <w:color w:val="000000" w:themeColor="text1"/>
          <w:sz w:val="27"/>
          <w:rtl/>
        </w:rPr>
        <w:t>؛</w:t>
      </w:r>
      <w:r w:rsidRPr="00BA4E01">
        <w:rPr>
          <w:rFonts w:hint="cs"/>
          <w:color w:val="000000" w:themeColor="text1"/>
          <w:sz w:val="27"/>
          <w:rtl/>
          <w:lang w:bidi="ar-IQ"/>
        </w:rPr>
        <w:t xml:space="preserve"> لتكون توأماً لها، بمعنى أن لازم الحفاظ على المودّة يكمن في وجود الرحمة والتسامح بين الزوج والزوجة. وإن حضور عنصر</w:t>
      </w:r>
      <w:r w:rsidR="003477D3" w:rsidRPr="00BA4E01">
        <w:rPr>
          <w:rFonts w:hint="cs"/>
          <w:color w:val="000000" w:themeColor="text1"/>
          <w:sz w:val="27"/>
          <w:rtl/>
          <w:lang w:bidi="ar-IQ"/>
        </w:rPr>
        <w:t>َ</w:t>
      </w:r>
      <w:r w:rsidRPr="00BA4E01">
        <w:rPr>
          <w:rFonts w:hint="cs"/>
          <w:color w:val="000000" w:themeColor="text1"/>
          <w:sz w:val="27"/>
          <w:rtl/>
          <w:lang w:bidi="ar-IQ"/>
        </w:rPr>
        <w:t>ي</w:t>
      </w:r>
      <w:r w:rsidR="004E7AC5">
        <w:rPr>
          <w:rFonts w:hint="cs"/>
          <w:color w:val="000000" w:themeColor="text1"/>
          <w:sz w:val="27"/>
          <w:rtl/>
          <w:lang w:bidi="ar-IQ"/>
        </w:rPr>
        <w:t>ْ</w:t>
      </w:r>
      <w:r w:rsidRPr="00BA4E01">
        <w:rPr>
          <w:rFonts w:hint="cs"/>
          <w:color w:val="000000" w:themeColor="text1"/>
          <w:sz w:val="27"/>
          <w:rtl/>
          <w:lang w:bidi="ar-IQ"/>
        </w:rPr>
        <w:t xml:space="preserve"> المودّة والرحمة محسوس</w:t>
      </w:r>
      <w:r w:rsidR="003477D3" w:rsidRPr="00BA4E01">
        <w:rPr>
          <w:rFonts w:hint="cs"/>
          <w:color w:val="000000" w:themeColor="text1"/>
          <w:sz w:val="27"/>
          <w:rtl/>
          <w:lang w:bidi="ar-IQ"/>
        </w:rPr>
        <w:t>ٌ</w:t>
      </w:r>
      <w:r w:rsidRPr="00BA4E01">
        <w:rPr>
          <w:rFonts w:hint="cs"/>
          <w:color w:val="000000" w:themeColor="text1"/>
          <w:sz w:val="27"/>
          <w:rtl/>
          <w:lang w:bidi="ar-IQ"/>
        </w:rPr>
        <w:t xml:space="preserve"> في الآية </w:t>
      </w:r>
      <w:r w:rsidR="003477D3" w:rsidRPr="00BA4E01">
        <w:rPr>
          <w:rFonts w:hint="cs"/>
          <w:color w:val="000000" w:themeColor="text1"/>
          <w:sz w:val="27"/>
          <w:rtl/>
          <w:lang w:bidi="ar-IQ"/>
        </w:rPr>
        <w:t>34</w:t>
      </w:r>
      <w:r w:rsidRPr="00BA4E01">
        <w:rPr>
          <w:rFonts w:hint="cs"/>
          <w:color w:val="000000" w:themeColor="text1"/>
          <w:sz w:val="27"/>
          <w:rtl/>
          <w:lang w:bidi="ar-IQ"/>
        </w:rPr>
        <w:t xml:space="preserve"> من سورة النساء للغاية. </w:t>
      </w:r>
    </w:p>
    <w:p w:rsidR="00877DC2" w:rsidRPr="00BA4E01" w:rsidRDefault="00877DC2" w:rsidP="004E7AC5">
      <w:pPr>
        <w:rPr>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بعض الأمثلة من الروايات</w:t>
      </w: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1ـ الروايات في المنع من العقوبة الج</w:t>
      </w:r>
      <w:r w:rsidR="003477D3" w:rsidRPr="00BA4E01">
        <w:rPr>
          <w:rFonts w:hint="cs"/>
          <w:color w:val="000000" w:themeColor="text1"/>
          <w:rtl/>
          <w:lang w:bidi="ar-IQ"/>
        </w:rPr>
        <w:t>َ</w:t>
      </w:r>
      <w:r w:rsidRPr="00BA4E01">
        <w:rPr>
          <w:rFonts w:hint="cs"/>
          <w:color w:val="000000" w:themeColor="text1"/>
          <w:rtl/>
          <w:lang w:bidi="ar-IQ"/>
        </w:rPr>
        <w:t>س</w:t>
      </w:r>
      <w:r w:rsidR="003477D3" w:rsidRPr="00BA4E01">
        <w:rPr>
          <w:rFonts w:hint="cs"/>
          <w:color w:val="000000" w:themeColor="text1"/>
          <w:rtl/>
          <w:lang w:bidi="ar-IQ"/>
        </w:rPr>
        <w:t>َ</w:t>
      </w:r>
      <w:r w:rsidRPr="00BA4E01">
        <w:rPr>
          <w:rFonts w:hint="cs"/>
          <w:color w:val="000000" w:themeColor="text1"/>
          <w:rtl/>
          <w:lang w:bidi="ar-IQ"/>
        </w:rPr>
        <w:t>دية، والأمر بالإحسان إلى النساء</w:t>
      </w:r>
    </w:p>
    <w:p w:rsidR="003477D3" w:rsidRPr="00BA4E01" w:rsidRDefault="00877DC2" w:rsidP="00E4663C">
      <w:pPr>
        <w:rPr>
          <w:color w:val="000000" w:themeColor="text1"/>
          <w:sz w:val="27"/>
          <w:rtl/>
          <w:lang w:bidi="ar-IQ"/>
        </w:rPr>
      </w:pPr>
      <w:r w:rsidRPr="00BA4E01">
        <w:rPr>
          <w:rFonts w:hint="cs"/>
          <w:color w:val="000000" w:themeColor="text1"/>
          <w:sz w:val="27"/>
          <w:rtl/>
          <w:lang w:bidi="ar-IQ"/>
        </w:rPr>
        <w:t>من الضروري التنويه والتأكيد على هذه المسالة الهامّة، وهي أن الأصل والمستند الرئيس لنا في هذه الدراسة هو القرآن</w:t>
      </w:r>
      <w:r w:rsidR="003477D3" w:rsidRPr="00BA4E01">
        <w:rPr>
          <w:rFonts w:hint="cs"/>
          <w:color w:val="000000" w:themeColor="text1"/>
          <w:sz w:val="27"/>
          <w:rtl/>
          <w:lang w:bidi="ar-IQ"/>
        </w:rPr>
        <w:t>،</w:t>
      </w:r>
      <w:r w:rsidRPr="00BA4E01">
        <w:rPr>
          <w:rFonts w:hint="cs"/>
          <w:color w:val="000000" w:themeColor="text1"/>
          <w:sz w:val="27"/>
          <w:rtl/>
          <w:lang w:bidi="ar-IQ"/>
        </w:rPr>
        <w:t xml:space="preserve"> وأما الروايات فإن</w:t>
      </w:r>
      <w:r w:rsidR="003477D3" w:rsidRPr="00BA4E01">
        <w:rPr>
          <w:rFonts w:hint="cs"/>
          <w:color w:val="000000" w:themeColor="text1"/>
          <w:sz w:val="27"/>
          <w:rtl/>
          <w:lang w:bidi="ar-IQ"/>
        </w:rPr>
        <w:t>َّ</w:t>
      </w:r>
      <w:r w:rsidRPr="00BA4E01">
        <w:rPr>
          <w:rFonts w:hint="cs"/>
          <w:color w:val="000000" w:themeColor="text1"/>
          <w:sz w:val="27"/>
          <w:rtl/>
          <w:lang w:bidi="ar-IQ"/>
        </w:rPr>
        <w:t>ما نستند إليها ونستشهد بها إذا وافقت القرآن</w:t>
      </w:r>
      <w:r w:rsidR="003477D3" w:rsidRPr="00BA4E01">
        <w:rPr>
          <w:rFonts w:hint="cs"/>
          <w:color w:val="000000" w:themeColor="text1"/>
          <w:sz w:val="27"/>
          <w:rtl/>
          <w:lang w:bidi="ar-IQ"/>
        </w:rPr>
        <w:t>.</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فعلى سبيل المثال: وردت روايات في باب جواز أن ينظر الرجل إلى امرأة</w:t>
      </w:r>
      <w:r w:rsidR="003477D3" w:rsidRPr="00BA4E01">
        <w:rPr>
          <w:rFonts w:hint="cs"/>
          <w:color w:val="000000" w:themeColor="text1"/>
          <w:sz w:val="27"/>
          <w:rtl/>
          <w:lang w:bidi="ar-IQ"/>
        </w:rPr>
        <w:t>ٍ</w:t>
      </w:r>
      <w:r w:rsidRPr="00BA4E01">
        <w:rPr>
          <w:rFonts w:hint="cs"/>
          <w:color w:val="000000" w:themeColor="text1"/>
          <w:sz w:val="27"/>
          <w:rtl/>
          <w:lang w:bidi="ar-IQ"/>
        </w:rPr>
        <w:t xml:space="preserve"> بقصد الزواج منها</w:t>
      </w:r>
      <w:r w:rsidR="003477D3" w:rsidRPr="00BA4E01">
        <w:rPr>
          <w:rFonts w:hint="cs"/>
          <w:color w:val="000000" w:themeColor="text1"/>
          <w:sz w:val="27"/>
          <w:rtl/>
          <w:lang w:bidi="ar-IQ"/>
        </w:rPr>
        <w:t>،</w:t>
      </w:r>
      <w:r w:rsidRPr="00BA4E01">
        <w:rPr>
          <w:rFonts w:hint="cs"/>
          <w:color w:val="000000" w:themeColor="text1"/>
          <w:sz w:val="27"/>
          <w:rtl/>
          <w:lang w:bidi="ar-IQ"/>
        </w:rPr>
        <w:t xml:space="preserve"> بل يحق</w:t>
      </w:r>
      <w:r w:rsidR="003477D3" w:rsidRPr="00BA4E01">
        <w:rPr>
          <w:rFonts w:hint="cs"/>
          <w:color w:val="000000" w:themeColor="text1"/>
          <w:sz w:val="27"/>
          <w:rtl/>
          <w:lang w:bidi="ar-IQ"/>
        </w:rPr>
        <w:t>ّ</w:t>
      </w:r>
      <w:r w:rsidRPr="00BA4E01">
        <w:rPr>
          <w:rFonts w:hint="cs"/>
          <w:color w:val="000000" w:themeColor="text1"/>
          <w:sz w:val="27"/>
          <w:rtl/>
          <w:lang w:bidi="ar-IQ"/>
        </w:rPr>
        <w:t xml:space="preserve"> للرجل إذا تمّ إحراز قصده للزواج أن ينظر إليها من وراء ثوب</w:t>
      </w:r>
      <w:r w:rsidR="003477D3" w:rsidRPr="00BA4E01">
        <w:rPr>
          <w:rFonts w:hint="cs"/>
          <w:color w:val="000000" w:themeColor="text1"/>
          <w:sz w:val="27"/>
          <w:rtl/>
          <w:lang w:bidi="ar-IQ"/>
        </w:rPr>
        <w:t>ٍ</w:t>
      </w:r>
      <w:r w:rsidRPr="00BA4E01">
        <w:rPr>
          <w:rFonts w:hint="cs"/>
          <w:color w:val="000000" w:themeColor="text1"/>
          <w:sz w:val="27"/>
          <w:rtl/>
          <w:lang w:bidi="ar-IQ"/>
        </w:rPr>
        <w:t xml:space="preserve"> خفيف، ليتمك</w:t>
      </w:r>
      <w:r w:rsidR="003477D3" w:rsidRPr="00BA4E01">
        <w:rPr>
          <w:rFonts w:hint="cs"/>
          <w:color w:val="000000" w:themeColor="text1"/>
          <w:sz w:val="27"/>
          <w:rtl/>
          <w:lang w:bidi="ar-IQ"/>
        </w:rPr>
        <w:t>َّ</w:t>
      </w:r>
      <w:r w:rsidRPr="00BA4E01">
        <w:rPr>
          <w:rFonts w:hint="cs"/>
          <w:color w:val="000000" w:themeColor="text1"/>
          <w:sz w:val="27"/>
          <w:rtl/>
          <w:lang w:bidi="ar-IQ"/>
        </w:rPr>
        <w:t>ن من النظر إلى جسدها وبشرتها</w:t>
      </w:r>
      <w:r w:rsidRPr="00BA4E01">
        <w:rPr>
          <w:color w:val="000000" w:themeColor="text1"/>
          <w:sz w:val="27"/>
          <w:vertAlign w:val="superscript"/>
          <w:rtl/>
          <w:lang w:bidi="ar-IQ"/>
        </w:rPr>
        <w:t>(</w:t>
      </w:r>
      <w:r w:rsidRPr="00BA4E01">
        <w:rPr>
          <w:rStyle w:val="ac"/>
          <w:color w:val="000000" w:themeColor="text1"/>
          <w:sz w:val="27"/>
          <w:rtl/>
          <w:lang w:bidi="ar-IQ"/>
        </w:rPr>
        <w:endnoteReference w:id="315"/>
      </w:r>
      <w:r w:rsidRPr="00BA4E01">
        <w:rPr>
          <w:color w:val="000000" w:themeColor="text1"/>
          <w:sz w:val="27"/>
          <w:vertAlign w:val="superscript"/>
          <w:rtl/>
          <w:lang w:bidi="ar-IQ"/>
        </w:rPr>
        <w:t>)</w:t>
      </w:r>
      <w:r w:rsidR="003477D3" w:rsidRPr="00BA4E01">
        <w:rPr>
          <w:rFonts w:hint="cs"/>
          <w:color w:val="000000" w:themeColor="text1"/>
          <w:sz w:val="27"/>
          <w:rtl/>
          <w:lang w:bidi="ar-IQ"/>
        </w:rPr>
        <w:t>؛</w:t>
      </w:r>
      <w:r w:rsidRPr="00BA4E01">
        <w:rPr>
          <w:rFonts w:hint="cs"/>
          <w:color w:val="000000" w:themeColor="text1"/>
          <w:sz w:val="27"/>
          <w:rtl/>
          <w:lang w:bidi="ar-IQ"/>
        </w:rPr>
        <w:t xml:space="preserve"> كي يضمن عدم وجود عيب في جسمها. وبعبارة</w:t>
      </w:r>
      <w:r w:rsidR="003477D3" w:rsidRPr="00BA4E01">
        <w:rPr>
          <w:rFonts w:hint="cs"/>
          <w:color w:val="000000" w:themeColor="text1"/>
          <w:sz w:val="27"/>
          <w:rtl/>
          <w:lang w:bidi="ar-IQ"/>
        </w:rPr>
        <w:t>ٍ</w:t>
      </w:r>
      <w:r w:rsidRPr="00BA4E01">
        <w:rPr>
          <w:rFonts w:hint="cs"/>
          <w:color w:val="000000" w:themeColor="text1"/>
          <w:sz w:val="27"/>
          <w:rtl/>
          <w:lang w:bidi="ar-IQ"/>
        </w:rPr>
        <w:t xml:space="preserve"> أخرى: يتم</w:t>
      </w:r>
      <w:r w:rsidR="003477D3" w:rsidRPr="00BA4E01">
        <w:rPr>
          <w:rFonts w:hint="cs"/>
          <w:color w:val="000000" w:themeColor="text1"/>
          <w:sz w:val="27"/>
          <w:rtl/>
          <w:lang w:bidi="ar-IQ"/>
        </w:rPr>
        <w:t>ّ</w:t>
      </w:r>
      <w:r w:rsidRPr="00BA4E01">
        <w:rPr>
          <w:rFonts w:hint="cs"/>
          <w:color w:val="000000" w:themeColor="text1"/>
          <w:sz w:val="27"/>
          <w:rtl/>
          <w:lang w:bidi="ar-IQ"/>
        </w:rPr>
        <w:t xml:space="preserve"> التعامل مع المرأة وكأن</w:t>
      </w:r>
      <w:r w:rsidR="003477D3" w:rsidRPr="00BA4E01">
        <w:rPr>
          <w:rFonts w:hint="cs"/>
          <w:color w:val="000000" w:themeColor="text1"/>
          <w:sz w:val="27"/>
          <w:rtl/>
          <w:lang w:bidi="ar-IQ"/>
        </w:rPr>
        <w:t>َّ</w:t>
      </w:r>
      <w:r w:rsidRPr="00BA4E01">
        <w:rPr>
          <w:rFonts w:hint="cs"/>
          <w:color w:val="000000" w:themeColor="text1"/>
          <w:sz w:val="27"/>
          <w:rtl/>
          <w:lang w:bidi="ar-IQ"/>
        </w:rPr>
        <w:t>ها بضاعة</w:t>
      </w:r>
      <w:r w:rsidR="003477D3" w:rsidRPr="00BA4E01">
        <w:rPr>
          <w:rFonts w:hint="cs"/>
          <w:color w:val="000000" w:themeColor="text1"/>
          <w:sz w:val="27"/>
          <w:rtl/>
          <w:lang w:bidi="ar-IQ"/>
        </w:rPr>
        <w:t>ٌ،</w:t>
      </w:r>
      <w:r w:rsidRPr="00BA4E01">
        <w:rPr>
          <w:rFonts w:hint="cs"/>
          <w:color w:val="000000" w:themeColor="text1"/>
          <w:sz w:val="27"/>
          <w:rtl/>
          <w:lang w:bidi="ar-IQ"/>
        </w:rPr>
        <w:t xml:space="preserve"> يجوز للرجل أن يفحصها ويجرّ</w:t>
      </w:r>
      <w:r w:rsidR="003477D3" w:rsidRPr="00BA4E01">
        <w:rPr>
          <w:rFonts w:hint="cs"/>
          <w:color w:val="000000" w:themeColor="text1"/>
          <w:sz w:val="27"/>
          <w:rtl/>
          <w:lang w:bidi="ar-IQ"/>
        </w:rPr>
        <w:t>ِ</w:t>
      </w:r>
      <w:r w:rsidRPr="00BA4E01">
        <w:rPr>
          <w:rFonts w:hint="cs"/>
          <w:color w:val="000000" w:themeColor="text1"/>
          <w:sz w:val="27"/>
          <w:rtl/>
          <w:lang w:bidi="ar-IQ"/>
        </w:rPr>
        <w:t xml:space="preserve">بها ويختبرها قبل شرائها، </w:t>
      </w:r>
      <w:r w:rsidR="00DD5E35">
        <w:rPr>
          <w:rFonts w:hint="cs"/>
          <w:color w:val="000000" w:themeColor="text1"/>
          <w:sz w:val="27"/>
          <w:rtl/>
          <w:lang w:bidi="ar-IQ"/>
        </w:rPr>
        <w:t>بَيْدَ</w:t>
      </w:r>
      <w:r w:rsidRPr="00BA4E01">
        <w:rPr>
          <w:rFonts w:hint="cs"/>
          <w:color w:val="000000" w:themeColor="text1"/>
          <w:sz w:val="27"/>
          <w:rtl/>
          <w:lang w:bidi="ar-IQ"/>
        </w:rPr>
        <w:t xml:space="preserve"> أن ثقافة تسويد الرجل ومحاباته أد</w:t>
      </w:r>
      <w:r w:rsidR="003477D3" w:rsidRPr="00BA4E01">
        <w:rPr>
          <w:rFonts w:hint="cs"/>
          <w:color w:val="000000" w:themeColor="text1"/>
          <w:sz w:val="27"/>
          <w:rtl/>
          <w:lang w:bidi="ar-IQ"/>
        </w:rPr>
        <w:t>َّ</w:t>
      </w:r>
      <w:r w:rsidRPr="00BA4E01">
        <w:rPr>
          <w:rFonts w:hint="cs"/>
          <w:color w:val="000000" w:themeColor="text1"/>
          <w:sz w:val="27"/>
          <w:rtl/>
          <w:lang w:bidi="ar-IQ"/>
        </w:rPr>
        <w:t>ت</w:t>
      </w:r>
      <w:r w:rsidR="004E7AC5">
        <w:rPr>
          <w:rFonts w:hint="cs"/>
          <w:color w:val="000000" w:themeColor="text1"/>
          <w:sz w:val="27"/>
          <w:rtl/>
          <w:lang w:bidi="ar-IQ"/>
        </w:rPr>
        <w:t>ْ</w:t>
      </w:r>
      <w:r w:rsidRPr="00BA4E01">
        <w:rPr>
          <w:rFonts w:hint="cs"/>
          <w:color w:val="000000" w:themeColor="text1"/>
          <w:sz w:val="27"/>
          <w:rtl/>
          <w:lang w:bidi="ar-IQ"/>
        </w:rPr>
        <w:t xml:space="preserve"> في المقابل إلى حرمان المرأة من مثل هذا الحق</w:t>
      </w:r>
      <w:r w:rsidR="003477D3" w:rsidRPr="00BA4E01">
        <w:rPr>
          <w:rFonts w:hint="cs"/>
          <w:color w:val="000000" w:themeColor="text1"/>
          <w:sz w:val="27"/>
          <w:rtl/>
          <w:lang w:bidi="ar-IQ"/>
        </w:rPr>
        <w:t>ّ</w:t>
      </w:r>
      <w:r w:rsidRPr="00BA4E01">
        <w:rPr>
          <w:rFonts w:hint="cs"/>
          <w:color w:val="000000" w:themeColor="text1"/>
          <w:sz w:val="27"/>
          <w:rtl/>
          <w:lang w:bidi="ar-IQ"/>
        </w:rPr>
        <w:t>. وبشكل</w:t>
      </w:r>
      <w:r w:rsidR="003477D3" w:rsidRPr="00BA4E01">
        <w:rPr>
          <w:rFonts w:hint="cs"/>
          <w:color w:val="000000" w:themeColor="text1"/>
          <w:sz w:val="27"/>
          <w:rtl/>
          <w:lang w:bidi="ar-IQ"/>
        </w:rPr>
        <w:t>ٍ</w:t>
      </w:r>
      <w:r w:rsidRPr="00BA4E01">
        <w:rPr>
          <w:rFonts w:hint="cs"/>
          <w:color w:val="000000" w:themeColor="text1"/>
          <w:sz w:val="27"/>
          <w:rtl/>
          <w:lang w:bidi="ar-IQ"/>
        </w:rPr>
        <w:t xml:space="preserve"> رئيس يتمّ الحديث عن حقوق الرجل</w:t>
      </w:r>
      <w:r w:rsidR="003477D3" w:rsidRPr="00BA4E01">
        <w:rPr>
          <w:rFonts w:hint="cs"/>
          <w:color w:val="000000" w:themeColor="text1"/>
          <w:sz w:val="27"/>
          <w:rtl/>
          <w:lang w:bidi="ar-IQ"/>
        </w:rPr>
        <w:t>،</w:t>
      </w:r>
      <w:r w:rsidRPr="00BA4E01">
        <w:rPr>
          <w:rFonts w:hint="cs"/>
          <w:color w:val="000000" w:themeColor="text1"/>
          <w:sz w:val="27"/>
          <w:rtl/>
          <w:lang w:bidi="ar-IQ"/>
        </w:rPr>
        <w:t xml:space="preserve"> بحيث يعتبر هو وحده الذي له الحق</w:t>
      </w:r>
      <w:r w:rsidR="003477D3" w:rsidRPr="00BA4E01">
        <w:rPr>
          <w:rFonts w:hint="cs"/>
          <w:color w:val="000000" w:themeColor="text1"/>
          <w:sz w:val="27"/>
          <w:rtl/>
          <w:lang w:bidi="ar-IQ"/>
        </w:rPr>
        <w:t>ّ</w:t>
      </w:r>
      <w:r w:rsidRPr="00BA4E01">
        <w:rPr>
          <w:rFonts w:hint="cs"/>
          <w:color w:val="000000" w:themeColor="text1"/>
          <w:sz w:val="27"/>
          <w:rtl/>
          <w:lang w:bidi="ar-IQ"/>
        </w:rPr>
        <w:t xml:space="preserve"> في الاختيار والانتخاب</w:t>
      </w:r>
      <w:r w:rsidR="003477D3" w:rsidRPr="00BA4E01">
        <w:rPr>
          <w:rFonts w:hint="cs"/>
          <w:color w:val="000000" w:themeColor="text1"/>
          <w:sz w:val="27"/>
          <w:rtl/>
          <w:lang w:bidi="ar-IQ"/>
        </w:rPr>
        <w:t>،</w:t>
      </w:r>
      <w:r w:rsidRPr="00BA4E01">
        <w:rPr>
          <w:rFonts w:hint="cs"/>
          <w:color w:val="000000" w:themeColor="text1"/>
          <w:sz w:val="27"/>
          <w:rtl/>
          <w:lang w:bidi="ar-IQ"/>
        </w:rPr>
        <w:t xml:space="preserve"> وأن</w:t>
      </w:r>
      <w:r w:rsidR="003477D3" w:rsidRPr="00BA4E01">
        <w:rPr>
          <w:rFonts w:hint="cs"/>
          <w:color w:val="000000" w:themeColor="text1"/>
          <w:sz w:val="27"/>
          <w:rtl/>
          <w:lang w:bidi="ar-IQ"/>
        </w:rPr>
        <w:t>ّ</w:t>
      </w:r>
      <w:r w:rsidRPr="00BA4E01">
        <w:rPr>
          <w:rFonts w:hint="cs"/>
          <w:color w:val="000000" w:themeColor="text1"/>
          <w:sz w:val="27"/>
          <w:rtl/>
          <w:lang w:bidi="ar-IQ"/>
        </w:rPr>
        <w:t>ه هو المحور والفعّال في النظام الحقوقي. وقد كان هذا الأمر متأث</w:t>
      </w:r>
      <w:r w:rsidR="003477D3" w:rsidRPr="00BA4E01">
        <w:rPr>
          <w:rFonts w:hint="cs"/>
          <w:color w:val="000000" w:themeColor="text1"/>
          <w:sz w:val="27"/>
          <w:rtl/>
          <w:lang w:bidi="ar-IQ"/>
        </w:rPr>
        <w:t>ِّ</w:t>
      </w:r>
      <w:r w:rsidRPr="00BA4E01">
        <w:rPr>
          <w:rFonts w:hint="cs"/>
          <w:color w:val="000000" w:themeColor="text1"/>
          <w:sz w:val="27"/>
          <w:rtl/>
          <w:lang w:bidi="ar-IQ"/>
        </w:rPr>
        <w:t>راً بثقافة العصر. والنماذج الأخرى من الروايات ترتبط بكراهة سماع صوت المرأة الأجنبية، وباب وجوب ات</w:t>
      </w:r>
      <w:r w:rsidR="003477D3" w:rsidRPr="00BA4E01">
        <w:rPr>
          <w:rFonts w:hint="cs"/>
          <w:color w:val="000000" w:themeColor="text1"/>
          <w:sz w:val="27"/>
          <w:rtl/>
          <w:lang w:bidi="ar-IQ"/>
        </w:rPr>
        <w:t>ِّ</w:t>
      </w:r>
      <w:r w:rsidRPr="00BA4E01">
        <w:rPr>
          <w:rFonts w:hint="cs"/>
          <w:color w:val="000000" w:themeColor="text1"/>
          <w:sz w:val="27"/>
          <w:rtl/>
          <w:lang w:bidi="ar-IQ"/>
        </w:rPr>
        <w:t>صاف الرجل بالغيرة، وعدم جواز ذلك للمرأة</w:t>
      </w:r>
      <w:r w:rsidRPr="00BA4E01">
        <w:rPr>
          <w:color w:val="000000" w:themeColor="text1"/>
          <w:sz w:val="27"/>
          <w:vertAlign w:val="superscript"/>
          <w:rtl/>
          <w:lang w:bidi="ar-IQ"/>
        </w:rPr>
        <w:t>(</w:t>
      </w:r>
      <w:r w:rsidRPr="00BA4E01">
        <w:rPr>
          <w:rStyle w:val="ac"/>
          <w:color w:val="000000" w:themeColor="text1"/>
          <w:sz w:val="27"/>
          <w:rtl/>
          <w:lang w:bidi="ar-IQ"/>
        </w:rPr>
        <w:endnoteReference w:id="316"/>
      </w:r>
      <w:r w:rsidRPr="00BA4E01">
        <w:rPr>
          <w:color w:val="000000" w:themeColor="text1"/>
          <w:sz w:val="27"/>
          <w:vertAlign w:val="superscript"/>
          <w:rtl/>
          <w:lang w:bidi="ar-IQ"/>
        </w:rPr>
        <w:t>)</w:t>
      </w:r>
      <w:r w:rsidRPr="00BA4E01">
        <w:rPr>
          <w:rFonts w:hint="cs"/>
          <w:color w:val="000000" w:themeColor="text1"/>
          <w:sz w:val="27"/>
          <w:rtl/>
          <w:lang w:bidi="ar-IQ"/>
        </w:rPr>
        <w:t>. وهناك أيضاً باب</w:t>
      </w:r>
      <w:r w:rsidR="006B23C4" w:rsidRPr="00BA4E01">
        <w:rPr>
          <w:rFonts w:hint="cs"/>
          <w:color w:val="000000" w:themeColor="text1"/>
          <w:sz w:val="27"/>
          <w:rtl/>
          <w:lang w:bidi="ar-IQ"/>
        </w:rPr>
        <w:t>ٌ</w:t>
      </w:r>
      <w:r w:rsidRPr="00BA4E01">
        <w:rPr>
          <w:rFonts w:hint="cs"/>
          <w:color w:val="000000" w:themeColor="text1"/>
          <w:sz w:val="27"/>
          <w:rtl/>
          <w:lang w:bidi="ar-IQ"/>
        </w:rPr>
        <w:t xml:space="preserve"> في كراهة استشارة المرأة، إلا</w:t>
      </w:r>
      <w:r w:rsidR="006B23C4" w:rsidRPr="00BA4E01">
        <w:rPr>
          <w:rFonts w:hint="cs"/>
          <w:color w:val="000000" w:themeColor="text1"/>
          <w:sz w:val="27"/>
          <w:rtl/>
          <w:lang w:bidi="ar-IQ"/>
        </w:rPr>
        <w:t>ّ</w:t>
      </w:r>
      <w:r w:rsidRPr="00BA4E01">
        <w:rPr>
          <w:rFonts w:hint="cs"/>
          <w:color w:val="000000" w:themeColor="text1"/>
          <w:sz w:val="27"/>
          <w:rtl/>
          <w:lang w:bidi="ar-IQ"/>
        </w:rPr>
        <w:t xml:space="preserve"> إذا كان بقصد الخلاف</w:t>
      </w:r>
      <w:r w:rsidRPr="00BA4E01">
        <w:rPr>
          <w:color w:val="000000" w:themeColor="text1"/>
          <w:sz w:val="27"/>
          <w:vertAlign w:val="superscript"/>
          <w:rtl/>
          <w:lang w:bidi="ar-IQ"/>
        </w:rPr>
        <w:t>(</w:t>
      </w:r>
      <w:r w:rsidRPr="00BA4E01">
        <w:rPr>
          <w:rStyle w:val="ac"/>
          <w:color w:val="000000" w:themeColor="text1"/>
          <w:sz w:val="27"/>
          <w:rtl/>
          <w:lang w:bidi="ar-IQ"/>
        </w:rPr>
        <w:endnoteReference w:id="317"/>
      </w:r>
      <w:r w:rsidRPr="00BA4E01">
        <w:rPr>
          <w:color w:val="000000" w:themeColor="text1"/>
          <w:sz w:val="27"/>
          <w:vertAlign w:val="superscript"/>
          <w:rtl/>
          <w:lang w:bidi="ar-IQ"/>
        </w:rPr>
        <w:t>)</w:t>
      </w:r>
      <w:r w:rsidRPr="00BA4E01">
        <w:rPr>
          <w:rFonts w:hint="cs"/>
          <w:color w:val="000000" w:themeColor="text1"/>
          <w:sz w:val="27"/>
          <w:rtl/>
          <w:lang w:bidi="ar-IQ"/>
        </w:rPr>
        <w:t>. وقد تمّ</w:t>
      </w:r>
      <w:r w:rsidR="006B23C4" w:rsidRPr="00BA4E01">
        <w:rPr>
          <w:rFonts w:hint="cs"/>
          <w:color w:val="000000" w:themeColor="text1"/>
          <w:sz w:val="27"/>
          <w:rtl/>
          <w:lang w:bidi="ar-IQ"/>
        </w:rPr>
        <w:t>َ</w:t>
      </w:r>
      <w:r w:rsidRPr="00BA4E01">
        <w:rPr>
          <w:rFonts w:hint="cs"/>
          <w:color w:val="000000" w:themeColor="text1"/>
          <w:sz w:val="27"/>
          <w:rtl/>
          <w:lang w:bidi="ar-IQ"/>
        </w:rPr>
        <w:t xml:space="preserve"> توجيه روايات نقصان عقل المرأة بأدل</w:t>
      </w:r>
      <w:r w:rsidR="006B23C4" w:rsidRPr="00BA4E01">
        <w:rPr>
          <w:rFonts w:hint="cs"/>
          <w:color w:val="000000" w:themeColor="text1"/>
          <w:sz w:val="27"/>
          <w:rtl/>
          <w:lang w:bidi="ar-IQ"/>
        </w:rPr>
        <w:t>ّ</w:t>
      </w:r>
      <w:r w:rsidRPr="00BA4E01">
        <w:rPr>
          <w:rFonts w:hint="cs"/>
          <w:color w:val="000000" w:themeColor="text1"/>
          <w:sz w:val="27"/>
          <w:rtl/>
          <w:lang w:bidi="ar-IQ"/>
        </w:rPr>
        <w:t>ة</w:t>
      </w:r>
      <w:r w:rsidR="006B23C4" w:rsidRPr="00BA4E01">
        <w:rPr>
          <w:rFonts w:hint="cs"/>
          <w:color w:val="000000" w:themeColor="text1"/>
          <w:sz w:val="27"/>
          <w:rtl/>
          <w:lang w:bidi="ar-IQ"/>
        </w:rPr>
        <w:t>ٍ</w:t>
      </w:r>
      <w:r w:rsidRPr="00BA4E01">
        <w:rPr>
          <w:rFonts w:hint="cs"/>
          <w:color w:val="000000" w:themeColor="text1"/>
          <w:sz w:val="27"/>
          <w:rtl/>
          <w:lang w:bidi="ar-IQ"/>
        </w:rPr>
        <w:t xml:space="preserve"> من قبيل</w:t>
      </w:r>
      <w:r w:rsidR="006B23C4" w:rsidRPr="00BA4E01">
        <w:rPr>
          <w:rFonts w:hint="cs"/>
          <w:color w:val="000000" w:themeColor="text1"/>
          <w:sz w:val="27"/>
          <w:rtl/>
          <w:lang w:bidi="ar-IQ"/>
        </w:rPr>
        <w:t>:</w:t>
      </w:r>
      <w:r w:rsidRPr="00BA4E01">
        <w:rPr>
          <w:rFonts w:hint="cs"/>
          <w:color w:val="000000" w:themeColor="text1"/>
          <w:sz w:val="27"/>
          <w:rtl/>
          <w:lang w:bidi="ar-IQ"/>
        </w:rPr>
        <w:t xml:space="preserve"> </w:t>
      </w:r>
      <w:r w:rsidR="006B23C4" w:rsidRPr="00BA4E01">
        <w:rPr>
          <w:rFonts w:hint="cs"/>
          <w:color w:val="000000" w:themeColor="text1"/>
          <w:sz w:val="27"/>
          <w:rtl/>
          <w:lang w:bidi="ar-IQ"/>
        </w:rPr>
        <w:t>إ</w:t>
      </w:r>
      <w:r w:rsidRPr="00BA4E01">
        <w:rPr>
          <w:rFonts w:hint="cs"/>
          <w:color w:val="000000" w:themeColor="text1"/>
          <w:sz w:val="27"/>
          <w:rtl/>
          <w:lang w:bidi="ar-IQ"/>
        </w:rPr>
        <w:t>ن المراد منها النساء اللاتي لم يمنح</w:t>
      </w:r>
      <w:r w:rsidR="004E7AC5">
        <w:rPr>
          <w:rFonts w:hint="cs"/>
          <w:color w:val="000000" w:themeColor="text1"/>
          <w:sz w:val="27"/>
          <w:rtl/>
          <w:lang w:bidi="ar-IQ"/>
        </w:rPr>
        <w:t>ْ</w:t>
      </w:r>
      <w:r w:rsidRPr="00BA4E01">
        <w:rPr>
          <w:rFonts w:hint="cs"/>
          <w:color w:val="000000" w:themeColor="text1"/>
          <w:sz w:val="27"/>
          <w:rtl/>
          <w:lang w:bidi="ar-IQ"/>
        </w:rPr>
        <w:t>ن</w:t>
      </w:r>
      <w:r w:rsidR="006B23C4" w:rsidRPr="00BA4E01">
        <w:rPr>
          <w:rFonts w:hint="cs"/>
          <w:color w:val="000000" w:themeColor="text1"/>
          <w:sz w:val="27"/>
          <w:rtl/>
          <w:lang w:bidi="ar-IQ"/>
        </w:rPr>
        <w:t>َ</w:t>
      </w:r>
      <w:r w:rsidRPr="00BA4E01">
        <w:rPr>
          <w:rFonts w:hint="cs"/>
          <w:color w:val="000000" w:themeColor="text1"/>
          <w:sz w:val="27"/>
          <w:rtl/>
          <w:lang w:bidi="ar-IQ"/>
        </w:rPr>
        <w:t xml:space="preserve"> فرصة الحضور في المجتمع والانفتاح والازدهار </w:t>
      </w:r>
      <w:r w:rsidRPr="00BA4E01">
        <w:rPr>
          <w:rFonts w:hint="cs"/>
          <w:color w:val="000000" w:themeColor="text1"/>
          <w:sz w:val="27"/>
          <w:rtl/>
          <w:lang w:bidi="ar-IQ"/>
        </w:rPr>
        <w:lastRenderedPageBreak/>
        <w:t>الفكري، ولكن</w:t>
      </w:r>
      <w:r w:rsidR="004E7AC5">
        <w:rPr>
          <w:rFonts w:hint="cs"/>
          <w:color w:val="000000" w:themeColor="text1"/>
          <w:sz w:val="27"/>
          <w:rtl/>
          <w:lang w:bidi="ar-IQ"/>
        </w:rPr>
        <w:t>ْ</w:t>
      </w:r>
      <w:r w:rsidRPr="00BA4E01">
        <w:rPr>
          <w:rFonts w:hint="cs"/>
          <w:color w:val="000000" w:themeColor="text1"/>
          <w:sz w:val="27"/>
          <w:rtl/>
          <w:lang w:bidi="ar-IQ"/>
        </w:rPr>
        <w:t xml:space="preserve"> ما الذي يمكن صنعه بشأن القيد الوارد في بعضها والمتمث</w:t>
      </w:r>
      <w:r w:rsidR="006B23C4" w:rsidRPr="00BA4E01">
        <w:rPr>
          <w:rFonts w:hint="cs"/>
          <w:color w:val="000000" w:themeColor="text1"/>
          <w:sz w:val="27"/>
          <w:rtl/>
          <w:lang w:bidi="ar-IQ"/>
        </w:rPr>
        <w:t>ِّ</w:t>
      </w:r>
      <w:r w:rsidRPr="00BA4E01">
        <w:rPr>
          <w:rFonts w:hint="cs"/>
          <w:color w:val="000000" w:themeColor="text1"/>
          <w:sz w:val="27"/>
          <w:rtl/>
          <w:lang w:bidi="ar-IQ"/>
        </w:rPr>
        <w:t xml:space="preserve">ل باستثناء الاستشارة بقصد الخلاف من الكراهة. </w:t>
      </w:r>
    </w:p>
    <w:p w:rsidR="00877DC2" w:rsidRPr="00BA4E01" w:rsidRDefault="00877DC2" w:rsidP="004E7AC5">
      <w:pPr>
        <w:rPr>
          <w:color w:val="000000" w:themeColor="text1"/>
          <w:sz w:val="27"/>
          <w:rtl/>
          <w:lang w:bidi="ar-IQ"/>
        </w:rPr>
      </w:pPr>
      <w:r w:rsidRPr="00BA4E01">
        <w:rPr>
          <w:rFonts w:hint="cs"/>
          <w:color w:val="000000" w:themeColor="text1"/>
          <w:sz w:val="27"/>
          <w:rtl/>
          <w:lang w:bidi="ar-IQ"/>
        </w:rPr>
        <w:t>كما أنه طبقاً لما يقتضيه الات</w:t>
      </w:r>
      <w:r w:rsidR="006B23C4" w:rsidRPr="00BA4E01">
        <w:rPr>
          <w:rFonts w:hint="cs"/>
          <w:color w:val="000000" w:themeColor="text1"/>
          <w:sz w:val="27"/>
          <w:rtl/>
          <w:lang w:bidi="ar-IQ"/>
        </w:rPr>
        <w:t>ِّ</w:t>
      </w:r>
      <w:r w:rsidRPr="00BA4E01">
        <w:rPr>
          <w:rFonts w:hint="cs"/>
          <w:color w:val="000000" w:themeColor="text1"/>
          <w:sz w:val="27"/>
          <w:rtl/>
          <w:lang w:bidi="ar-IQ"/>
        </w:rPr>
        <w:t xml:space="preserve">جاه الذي اخترناه لهذا البحث، وبحكم العبارة القائلة: </w:t>
      </w:r>
      <w:r w:rsidRPr="00BA4E01">
        <w:rPr>
          <w:rFonts w:hint="eastAsia"/>
          <w:color w:val="000000" w:themeColor="text1"/>
          <w:sz w:val="27"/>
          <w:rtl/>
        </w:rPr>
        <w:t>«</w:t>
      </w:r>
      <w:r w:rsidRPr="00BA4E01">
        <w:rPr>
          <w:rFonts w:hint="cs"/>
          <w:color w:val="000000" w:themeColor="text1"/>
          <w:sz w:val="27"/>
          <w:rtl/>
          <w:lang w:bidi="ar-IQ"/>
        </w:rPr>
        <w:t>انظروا إلى ما قال، ولا تنظروا إلى م</w:t>
      </w:r>
      <w:r w:rsidR="006B23C4" w:rsidRPr="00BA4E01">
        <w:rPr>
          <w:rFonts w:hint="cs"/>
          <w:color w:val="000000" w:themeColor="text1"/>
          <w:sz w:val="27"/>
          <w:rtl/>
          <w:lang w:bidi="ar-IQ"/>
        </w:rPr>
        <w:t>َ</w:t>
      </w:r>
      <w:r w:rsidRPr="00BA4E01">
        <w:rPr>
          <w:rFonts w:hint="cs"/>
          <w:color w:val="000000" w:themeColor="text1"/>
          <w:sz w:val="27"/>
          <w:rtl/>
          <w:lang w:bidi="ar-IQ"/>
        </w:rPr>
        <w:t>ن</w:t>
      </w:r>
      <w:r w:rsidR="004E7AC5">
        <w:rPr>
          <w:rFonts w:hint="cs"/>
          <w:color w:val="000000" w:themeColor="text1"/>
          <w:sz w:val="27"/>
          <w:rtl/>
          <w:lang w:bidi="ar-IQ"/>
        </w:rPr>
        <w:t>ْ</w:t>
      </w:r>
      <w:r w:rsidRPr="00BA4E01">
        <w:rPr>
          <w:rFonts w:hint="cs"/>
          <w:color w:val="000000" w:themeColor="text1"/>
          <w:sz w:val="27"/>
          <w:rtl/>
          <w:lang w:bidi="ar-IQ"/>
        </w:rPr>
        <w:t xml:space="preserve"> قال</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18"/>
      </w:r>
      <w:r w:rsidRPr="00BA4E01">
        <w:rPr>
          <w:color w:val="000000" w:themeColor="text1"/>
          <w:sz w:val="27"/>
          <w:vertAlign w:val="superscript"/>
          <w:rtl/>
          <w:lang w:bidi="ar-IQ"/>
        </w:rPr>
        <w:t>)</w:t>
      </w:r>
      <w:r w:rsidRPr="00BA4E01">
        <w:rPr>
          <w:rFonts w:hint="cs"/>
          <w:color w:val="000000" w:themeColor="text1"/>
          <w:sz w:val="27"/>
          <w:rtl/>
          <w:lang w:bidi="ar-IQ"/>
        </w:rPr>
        <w:t>، فإننا ننظر إلى الروايات لا بوصفها كلاماً مقد</w:t>
      </w:r>
      <w:r w:rsidR="006B23C4" w:rsidRPr="00BA4E01">
        <w:rPr>
          <w:rFonts w:hint="cs"/>
          <w:color w:val="000000" w:themeColor="text1"/>
          <w:sz w:val="27"/>
          <w:rtl/>
          <w:lang w:bidi="ar-IQ"/>
        </w:rPr>
        <w:t>َّ</w:t>
      </w:r>
      <w:r w:rsidRPr="00BA4E01">
        <w:rPr>
          <w:rFonts w:hint="cs"/>
          <w:color w:val="000000" w:themeColor="text1"/>
          <w:sz w:val="27"/>
          <w:rtl/>
          <w:lang w:bidi="ar-IQ"/>
        </w:rPr>
        <w:t>ساً، بل بوصفها ن</w:t>
      </w:r>
      <w:r w:rsidR="006B23C4" w:rsidRPr="00BA4E01">
        <w:rPr>
          <w:rFonts w:hint="cs"/>
          <w:color w:val="000000" w:themeColor="text1"/>
          <w:sz w:val="27"/>
          <w:rtl/>
          <w:lang w:bidi="ar-IQ"/>
        </w:rPr>
        <w:t>ُ</w:t>
      </w:r>
      <w:r w:rsidRPr="00BA4E01">
        <w:rPr>
          <w:rFonts w:hint="cs"/>
          <w:color w:val="000000" w:themeColor="text1"/>
          <w:sz w:val="27"/>
          <w:rtl/>
          <w:lang w:bidi="ar-IQ"/>
        </w:rPr>
        <w:t>ق</w:t>
      </w:r>
      <w:r w:rsidR="006B23C4" w:rsidRPr="00BA4E01">
        <w:rPr>
          <w:rFonts w:hint="cs"/>
          <w:color w:val="000000" w:themeColor="text1"/>
          <w:sz w:val="27"/>
          <w:rtl/>
          <w:lang w:bidi="ar-IQ"/>
        </w:rPr>
        <w:t>ُ</w:t>
      </w:r>
      <w:r w:rsidRPr="00BA4E01">
        <w:rPr>
          <w:rFonts w:hint="cs"/>
          <w:color w:val="000000" w:themeColor="text1"/>
          <w:sz w:val="27"/>
          <w:rtl/>
          <w:lang w:bidi="ar-IQ"/>
        </w:rPr>
        <w:t>ول</w:t>
      </w:r>
      <w:r w:rsidR="006B23C4" w:rsidRPr="00BA4E01">
        <w:rPr>
          <w:rFonts w:hint="cs"/>
          <w:color w:val="000000" w:themeColor="text1"/>
          <w:sz w:val="27"/>
          <w:rtl/>
          <w:lang w:bidi="ar-IQ"/>
        </w:rPr>
        <w:t>ٌ</w:t>
      </w:r>
      <w:r w:rsidRPr="00BA4E01">
        <w:rPr>
          <w:rFonts w:hint="cs"/>
          <w:color w:val="000000" w:themeColor="text1"/>
          <w:sz w:val="27"/>
          <w:rtl/>
          <w:lang w:bidi="ar-IQ"/>
        </w:rPr>
        <w:t xml:space="preserve"> وروايات تاريخية</w:t>
      </w:r>
      <w:r w:rsidR="006B23C4" w:rsidRPr="00BA4E01">
        <w:rPr>
          <w:rFonts w:hint="cs"/>
          <w:color w:val="000000" w:themeColor="text1"/>
          <w:sz w:val="27"/>
          <w:rtl/>
          <w:lang w:bidi="ar-IQ"/>
        </w:rPr>
        <w:t>،</w:t>
      </w:r>
      <w:r w:rsidRPr="00BA4E01">
        <w:rPr>
          <w:rFonts w:hint="cs"/>
          <w:color w:val="000000" w:themeColor="text1"/>
          <w:sz w:val="27"/>
          <w:rtl/>
          <w:lang w:bidi="ar-IQ"/>
        </w:rPr>
        <w:t xml:space="preserve"> لا تختلف عن الرواية التاريخية لهيرودوتس</w:t>
      </w:r>
      <w:r w:rsidR="006B23C4" w:rsidRPr="00BA4E01">
        <w:rPr>
          <w:rFonts w:hint="cs"/>
          <w:color w:val="000000" w:themeColor="text1"/>
          <w:sz w:val="27"/>
          <w:rtl/>
          <w:lang w:bidi="ar-IQ"/>
        </w:rPr>
        <w:t>،</w:t>
      </w:r>
      <w:r w:rsidRPr="00BA4E01">
        <w:rPr>
          <w:rFonts w:hint="cs"/>
          <w:color w:val="000000" w:themeColor="text1"/>
          <w:sz w:val="27"/>
          <w:rtl/>
          <w:lang w:bidi="ar-IQ"/>
        </w:rPr>
        <w:t xml:space="preserve"> التي يمكن نقد</w:t>
      </w:r>
      <w:r w:rsidR="006B23C4" w:rsidRPr="00BA4E01">
        <w:rPr>
          <w:rFonts w:hint="cs"/>
          <w:color w:val="000000" w:themeColor="text1"/>
          <w:sz w:val="27"/>
          <w:rtl/>
          <w:lang w:bidi="ar-IQ"/>
        </w:rPr>
        <w:t>ُ</w:t>
      </w:r>
      <w:r w:rsidRPr="00BA4E01">
        <w:rPr>
          <w:rFonts w:hint="cs"/>
          <w:color w:val="000000" w:themeColor="text1"/>
          <w:sz w:val="27"/>
          <w:rtl/>
          <w:lang w:bidi="ar-IQ"/>
        </w:rPr>
        <w:t>ها وجرحها وتعديلها. وفي</w:t>
      </w:r>
      <w:r w:rsidR="006B23C4" w:rsidRPr="00BA4E01">
        <w:rPr>
          <w:rFonts w:hint="cs"/>
          <w:color w:val="000000" w:themeColor="text1"/>
          <w:sz w:val="27"/>
          <w:rtl/>
          <w:lang w:bidi="ar-IQ"/>
        </w:rPr>
        <w:t xml:space="preserve"> </w:t>
      </w:r>
      <w:r w:rsidRPr="00BA4E01">
        <w:rPr>
          <w:rFonts w:hint="cs"/>
          <w:color w:val="000000" w:themeColor="text1"/>
          <w:sz w:val="27"/>
          <w:rtl/>
          <w:lang w:bidi="ar-IQ"/>
        </w:rPr>
        <w:t>ما يتعل</w:t>
      </w:r>
      <w:r w:rsidR="006B23C4" w:rsidRPr="00BA4E01">
        <w:rPr>
          <w:rFonts w:hint="cs"/>
          <w:color w:val="000000" w:themeColor="text1"/>
          <w:sz w:val="27"/>
          <w:rtl/>
          <w:lang w:bidi="ar-IQ"/>
        </w:rPr>
        <w:t>َّ</w:t>
      </w:r>
      <w:r w:rsidRPr="00BA4E01">
        <w:rPr>
          <w:rFonts w:hint="cs"/>
          <w:color w:val="000000" w:themeColor="text1"/>
          <w:sz w:val="27"/>
          <w:rtl/>
          <w:lang w:bidi="ar-IQ"/>
        </w:rPr>
        <w:t>ق بالبحث الراهن تنقسم الروايات إلى قسمين</w:t>
      </w:r>
      <w:r w:rsidR="004E7AC5">
        <w:rPr>
          <w:rFonts w:hint="cs"/>
          <w:color w:val="000000" w:themeColor="text1"/>
          <w:sz w:val="27"/>
          <w:rtl/>
          <w:lang w:bidi="ar-IQ"/>
        </w:rPr>
        <w:t>:</w:t>
      </w:r>
      <w:r w:rsidRPr="00BA4E01">
        <w:rPr>
          <w:rFonts w:hint="cs"/>
          <w:color w:val="000000" w:themeColor="text1"/>
          <w:sz w:val="27"/>
          <w:rtl/>
          <w:lang w:bidi="ar-IQ"/>
        </w:rPr>
        <w:t xml:space="preserve"> قسم</w:t>
      </w:r>
      <w:r w:rsidR="006B23C4" w:rsidRPr="00BA4E01">
        <w:rPr>
          <w:rFonts w:hint="cs"/>
          <w:color w:val="000000" w:themeColor="text1"/>
          <w:sz w:val="27"/>
          <w:rtl/>
          <w:lang w:bidi="ar-IQ"/>
        </w:rPr>
        <w:t>ٍ</w:t>
      </w:r>
      <w:r w:rsidRPr="00BA4E01">
        <w:rPr>
          <w:rFonts w:hint="cs"/>
          <w:color w:val="000000" w:themeColor="text1"/>
          <w:sz w:val="27"/>
          <w:rtl/>
          <w:lang w:bidi="ar-IQ"/>
        </w:rPr>
        <w:t xml:space="preserve"> يؤيّ</w:t>
      </w:r>
      <w:r w:rsidR="006B23C4" w:rsidRPr="00BA4E01">
        <w:rPr>
          <w:rFonts w:hint="cs"/>
          <w:color w:val="000000" w:themeColor="text1"/>
          <w:sz w:val="27"/>
          <w:rtl/>
          <w:lang w:bidi="ar-IQ"/>
        </w:rPr>
        <w:t>ِ</w:t>
      </w:r>
      <w:r w:rsidRPr="00BA4E01">
        <w:rPr>
          <w:rFonts w:hint="cs"/>
          <w:color w:val="000000" w:themeColor="text1"/>
          <w:sz w:val="27"/>
          <w:rtl/>
          <w:lang w:bidi="ar-IQ"/>
        </w:rPr>
        <w:t>د العقوبة الجسدية</w:t>
      </w:r>
      <w:r w:rsidR="006B23C4" w:rsidRPr="00BA4E01">
        <w:rPr>
          <w:rFonts w:hint="cs"/>
          <w:color w:val="000000" w:themeColor="text1"/>
          <w:sz w:val="27"/>
          <w:rtl/>
          <w:lang w:bidi="ar-IQ"/>
        </w:rPr>
        <w:t>؛</w:t>
      </w:r>
      <w:r w:rsidRPr="00BA4E01">
        <w:rPr>
          <w:rFonts w:hint="cs"/>
          <w:color w:val="000000" w:themeColor="text1"/>
          <w:sz w:val="27"/>
          <w:rtl/>
          <w:lang w:bidi="ar-IQ"/>
        </w:rPr>
        <w:t xml:space="preserve"> وقسم</w:t>
      </w:r>
      <w:r w:rsidR="006B23C4" w:rsidRPr="00BA4E01">
        <w:rPr>
          <w:rFonts w:hint="cs"/>
          <w:color w:val="000000" w:themeColor="text1"/>
          <w:sz w:val="27"/>
          <w:rtl/>
          <w:lang w:bidi="ar-IQ"/>
        </w:rPr>
        <w:t>ٍ</w:t>
      </w:r>
      <w:r w:rsidRPr="00BA4E01">
        <w:rPr>
          <w:rFonts w:hint="cs"/>
          <w:color w:val="000000" w:themeColor="text1"/>
          <w:sz w:val="27"/>
          <w:rtl/>
          <w:lang w:bidi="ar-IQ"/>
        </w:rPr>
        <w:t xml:space="preserve"> ينكرها.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أما الروايات التي تؤيّ</w:t>
      </w:r>
      <w:r w:rsidR="006B23C4" w:rsidRPr="00BA4E01">
        <w:rPr>
          <w:rFonts w:hint="cs"/>
          <w:color w:val="000000" w:themeColor="text1"/>
          <w:sz w:val="27"/>
          <w:rtl/>
          <w:lang w:bidi="ar-IQ"/>
        </w:rPr>
        <w:t>ِ</w:t>
      </w:r>
      <w:r w:rsidRPr="00BA4E01">
        <w:rPr>
          <w:rFonts w:hint="cs"/>
          <w:color w:val="000000" w:themeColor="text1"/>
          <w:sz w:val="27"/>
          <w:rtl/>
          <w:lang w:bidi="ar-IQ"/>
        </w:rPr>
        <w:t>د العقوبة الجسدية للمرأة فقد تمّ</w:t>
      </w:r>
      <w:r w:rsidR="006B23C4" w:rsidRPr="00BA4E01">
        <w:rPr>
          <w:rFonts w:hint="cs"/>
          <w:color w:val="000000" w:themeColor="text1"/>
          <w:sz w:val="27"/>
          <w:rtl/>
          <w:lang w:bidi="ar-IQ"/>
        </w:rPr>
        <w:t>َ</w:t>
      </w:r>
      <w:r w:rsidRPr="00BA4E01">
        <w:rPr>
          <w:rFonts w:hint="cs"/>
          <w:color w:val="000000" w:themeColor="text1"/>
          <w:sz w:val="27"/>
          <w:rtl/>
          <w:lang w:bidi="ar-IQ"/>
        </w:rPr>
        <w:t xml:space="preserve"> تضعيفها من قبل المحدّ</w:t>
      </w:r>
      <w:r w:rsidR="006B23C4" w:rsidRPr="00BA4E01">
        <w:rPr>
          <w:rFonts w:hint="cs"/>
          <w:color w:val="000000" w:themeColor="text1"/>
          <w:sz w:val="27"/>
          <w:rtl/>
          <w:lang w:bidi="ar-IQ"/>
        </w:rPr>
        <w:t>ِ</w:t>
      </w:r>
      <w:r w:rsidRPr="00BA4E01">
        <w:rPr>
          <w:rFonts w:hint="cs"/>
          <w:color w:val="000000" w:themeColor="text1"/>
          <w:sz w:val="27"/>
          <w:rtl/>
          <w:lang w:bidi="ar-IQ"/>
        </w:rPr>
        <w:t>ثين والمختص</w:t>
      </w:r>
      <w:r w:rsidR="006B23C4" w:rsidRPr="00BA4E01">
        <w:rPr>
          <w:rFonts w:hint="cs"/>
          <w:color w:val="000000" w:themeColor="text1"/>
          <w:sz w:val="27"/>
          <w:rtl/>
          <w:lang w:bidi="ar-IQ"/>
        </w:rPr>
        <w:t>ِّ</w:t>
      </w:r>
      <w:r w:rsidRPr="00BA4E01">
        <w:rPr>
          <w:rFonts w:hint="cs"/>
          <w:color w:val="000000" w:themeColor="text1"/>
          <w:sz w:val="27"/>
          <w:rtl/>
          <w:lang w:bidi="ar-IQ"/>
        </w:rPr>
        <w:t>ين في الحقوق الإسلامية</w:t>
      </w:r>
      <w:r w:rsidR="006B23C4" w:rsidRPr="00BA4E01">
        <w:rPr>
          <w:rFonts w:hint="cs"/>
          <w:color w:val="000000" w:themeColor="text1"/>
          <w:sz w:val="27"/>
          <w:rtl/>
          <w:lang w:bidi="ar-IQ"/>
        </w:rPr>
        <w:t>.</w:t>
      </w:r>
      <w:r w:rsidRPr="00BA4E01">
        <w:rPr>
          <w:rFonts w:hint="cs"/>
          <w:color w:val="000000" w:themeColor="text1"/>
          <w:sz w:val="27"/>
          <w:rtl/>
          <w:lang w:bidi="ar-IQ"/>
        </w:rPr>
        <w:t xml:space="preserve"> كما ذهب نايف بن أحمد الحمد، القاضي في المحكمة العامة</w:t>
      </w:r>
      <w:r w:rsidR="006B23C4" w:rsidRPr="00BA4E01">
        <w:rPr>
          <w:rFonts w:hint="cs"/>
          <w:color w:val="000000" w:themeColor="text1"/>
          <w:sz w:val="27"/>
          <w:rtl/>
          <w:lang w:bidi="ar-IQ"/>
        </w:rPr>
        <w:t>،</w:t>
      </w:r>
      <w:r w:rsidRPr="00BA4E01">
        <w:rPr>
          <w:rFonts w:hint="cs"/>
          <w:color w:val="000000" w:themeColor="text1"/>
          <w:sz w:val="27"/>
          <w:rtl/>
          <w:lang w:bidi="ar-IQ"/>
        </w:rPr>
        <w:t xml:space="preserve"> إلى تضعيف الحديث المشهور المنقول عن عمر بن الخطاب</w:t>
      </w:r>
      <w:r w:rsidR="006B23C4" w:rsidRPr="00BA4E01">
        <w:rPr>
          <w:rFonts w:hint="cs"/>
          <w:color w:val="000000" w:themeColor="text1"/>
          <w:sz w:val="27"/>
          <w:rtl/>
          <w:lang w:bidi="ar-IQ"/>
        </w:rPr>
        <w:t>،</w:t>
      </w:r>
      <w:r w:rsidRPr="00BA4E01">
        <w:rPr>
          <w:rFonts w:hint="cs"/>
          <w:color w:val="000000" w:themeColor="text1"/>
          <w:sz w:val="27"/>
          <w:rtl/>
          <w:lang w:bidi="ar-IQ"/>
        </w:rPr>
        <w:t xml:space="preserve"> والذي يقول: </w:t>
      </w:r>
      <w:r w:rsidRPr="00BA4E01">
        <w:rPr>
          <w:rFonts w:hint="eastAsia"/>
          <w:color w:val="000000" w:themeColor="text1"/>
          <w:sz w:val="27"/>
          <w:rtl/>
        </w:rPr>
        <w:t>«</w:t>
      </w:r>
      <w:r w:rsidRPr="00BA4E01">
        <w:rPr>
          <w:rFonts w:hint="cs"/>
          <w:color w:val="000000" w:themeColor="text1"/>
          <w:sz w:val="27"/>
          <w:rtl/>
          <w:lang w:bidi="ar-IQ"/>
        </w:rPr>
        <w:t>لا يُسأل الرجل فيم</w:t>
      </w:r>
      <w:r w:rsidR="004E7AC5">
        <w:rPr>
          <w:rFonts w:hint="cs"/>
          <w:color w:val="000000" w:themeColor="text1"/>
          <w:sz w:val="27"/>
          <w:rtl/>
          <w:lang w:bidi="ar-IQ"/>
        </w:rPr>
        <w:t>َ</w:t>
      </w:r>
      <w:r w:rsidRPr="00BA4E01">
        <w:rPr>
          <w:rFonts w:hint="cs"/>
          <w:color w:val="000000" w:themeColor="text1"/>
          <w:sz w:val="27"/>
          <w:rtl/>
          <w:lang w:bidi="ar-IQ"/>
        </w:rPr>
        <w:t xml:space="preserve"> ضرب امرأته</w:t>
      </w:r>
      <w:r w:rsidRPr="00BA4E01">
        <w:rPr>
          <w:rFonts w:hint="eastAsia"/>
          <w:color w:val="000000" w:themeColor="text1"/>
          <w:sz w:val="27"/>
          <w:rtl/>
        </w:rPr>
        <w:t>»</w:t>
      </w:r>
      <w:r w:rsidRPr="00BA4E01">
        <w:rPr>
          <w:rFonts w:hint="cs"/>
          <w:color w:val="000000" w:themeColor="text1"/>
          <w:sz w:val="27"/>
          <w:rtl/>
          <w:lang w:bidi="ar-IQ"/>
        </w:rPr>
        <w:t>، واعتبار سنده مجهولاً</w:t>
      </w:r>
      <w:r w:rsidRPr="00BA4E01">
        <w:rPr>
          <w:color w:val="000000" w:themeColor="text1"/>
          <w:sz w:val="27"/>
          <w:vertAlign w:val="superscript"/>
          <w:rtl/>
          <w:lang w:bidi="ar-IQ"/>
        </w:rPr>
        <w:t>(</w:t>
      </w:r>
      <w:r w:rsidRPr="00BA4E01">
        <w:rPr>
          <w:rStyle w:val="ac"/>
          <w:color w:val="000000" w:themeColor="text1"/>
          <w:sz w:val="27"/>
          <w:rtl/>
          <w:lang w:bidi="ar-IQ"/>
        </w:rPr>
        <w:endnoteReference w:id="319"/>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وهناك م</w:t>
      </w:r>
      <w:r w:rsidR="006B23C4" w:rsidRPr="00BA4E01">
        <w:rPr>
          <w:rFonts w:hint="cs"/>
          <w:color w:val="000000" w:themeColor="text1"/>
          <w:sz w:val="27"/>
          <w:rtl/>
          <w:lang w:bidi="ar-IQ"/>
        </w:rPr>
        <w:t>َ</w:t>
      </w:r>
      <w:r w:rsidRPr="00BA4E01">
        <w:rPr>
          <w:rFonts w:hint="cs"/>
          <w:color w:val="000000" w:themeColor="text1"/>
          <w:sz w:val="27"/>
          <w:rtl/>
          <w:lang w:bidi="ar-IQ"/>
        </w:rPr>
        <w:t>ن</w:t>
      </w:r>
      <w:r w:rsidR="004E7AC5">
        <w:rPr>
          <w:rFonts w:hint="cs"/>
          <w:color w:val="000000" w:themeColor="text1"/>
          <w:sz w:val="27"/>
          <w:rtl/>
          <w:lang w:bidi="ar-IQ"/>
        </w:rPr>
        <w:t>ْ</w:t>
      </w:r>
      <w:r w:rsidRPr="00BA4E01">
        <w:rPr>
          <w:rFonts w:hint="cs"/>
          <w:color w:val="000000" w:themeColor="text1"/>
          <w:sz w:val="27"/>
          <w:rtl/>
          <w:lang w:bidi="ar-IQ"/>
        </w:rPr>
        <w:t xml:space="preserve"> يعمل على تأويل معنى الضرب، مثل</w:t>
      </w:r>
      <w:r w:rsidR="006B23C4" w:rsidRPr="00BA4E01">
        <w:rPr>
          <w:rFonts w:hint="cs"/>
          <w:color w:val="000000" w:themeColor="text1"/>
          <w:sz w:val="27"/>
          <w:rtl/>
          <w:lang w:bidi="ar-IQ"/>
        </w:rPr>
        <w:t>:</w:t>
      </w:r>
      <w:r w:rsidRPr="00BA4E01">
        <w:rPr>
          <w:rFonts w:hint="cs"/>
          <w:color w:val="000000" w:themeColor="text1"/>
          <w:sz w:val="27"/>
          <w:rtl/>
          <w:lang w:bidi="ar-IQ"/>
        </w:rPr>
        <w:t xml:space="preserve"> عبد الحميد أحمد أبو سليمان، رئيس المعهد العالمي للفكر الإسلامي، حيث ساق في مقالة</w:t>
      </w:r>
      <w:r w:rsidR="006B23C4" w:rsidRPr="00BA4E01">
        <w:rPr>
          <w:rFonts w:hint="cs"/>
          <w:color w:val="000000" w:themeColor="text1"/>
          <w:sz w:val="27"/>
          <w:rtl/>
          <w:lang w:bidi="ar-IQ"/>
        </w:rPr>
        <w:t>ٍ</w:t>
      </w:r>
      <w:r w:rsidRPr="00BA4E01">
        <w:rPr>
          <w:rFonts w:hint="cs"/>
          <w:color w:val="000000" w:themeColor="text1"/>
          <w:sz w:val="27"/>
          <w:rtl/>
          <w:lang w:bidi="ar-IQ"/>
        </w:rPr>
        <w:t xml:space="preserve"> له سبعة أدل</w:t>
      </w:r>
      <w:r w:rsidR="006B23C4" w:rsidRPr="00BA4E01">
        <w:rPr>
          <w:rFonts w:hint="cs"/>
          <w:color w:val="000000" w:themeColor="text1"/>
          <w:sz w:val="27"/>
          <w:rtl/>
          <w:lang w:bidi="ar-IQ"/>
        </w:rPr>
        <w:t>ّ</w:t>
      </w:r>
      <w:r w:rsidRPr="00BA4E01">
        <w:rPr>
          <w:rFonts w:hint="cs"/>
          <w:color w:val="000000" w:themeColor="text1"/>
          <w:sz w:val="27"/>
          <w:rtl/>
          <w:lang w:bidi="ar-IQ"/>
        </w:rPr>
        <w:t>ة من القرآن والروايات والعقل على أن المراد من الضرب هو ترك الرجل لبيته حت</w:t>
      </w:r>
      <w:r w:rsidR="006B23C4" w:rsidRPr="00BA4E01">
        <w:rPr>
          <w:rFonts w:hint="cs"/>
          <w:color w:val="000000" w:themeColor="text1"/>
          <w:sz w:val="27"/>
          <w:rtl/>
          <w:lang w:bidi="ar-IQ"/>
        </w:rPr>
        <w:t>ّ</w:t>
      </w:r>
      <w:r w:rsidRPr="00BA4E01">
        <w:rPr>
          <w:rFonts w:hint="cs"/>
          <w:color w:val="000000" w:themeColor="text1"/>
          <w:sz w:val="27"/>
          <w:rtl/>
          <w:lang w:bidi="ar-IQ"/>
        </w:rPr>
        <w:t>ى ترعوي المرأة عن مشاكستها</w:t>
      </w:r>
      <w:r w:rsidR="006B23C4" w:rsidRPr="00BA4E01">
        <w:rPr>
          <w:rFonts w:hint="cs"/>
          <w:color w:val="000000" w:themeColor="text1"/>
          <w:sz w:val="27"/>
          <w:rtl/>
          <w:lang w:bidi="ar-IQ"/>
        </w:rPr>
        <w:t>،</w:t>
      </w:r>
      <w:r w:rsidRPr="00BA4E01">
        <w:rPr>
          <w:rFonts w:hint="cs"/>
          <w:color w:val="000000" w:themeColor="text1"/>
          <w:sz w:val="27"/>
          <w:rtl/>
          <w:lang w:bidi="ar-IQ"/>
        </w:rPr>
        <w:t xml:space="preserve"> وتعود إلى رشدها</w:t>
      </w:r>
      <w:r w:rsidRPr="00BA4E01">
        <w:rPr>
          <w:color w:val="000000" w:themeColor="text1"/>
          <w:sz w:val="27"/>
          <w:vertAlign w:val="superscript"/>
          <w:rtl/>
          <w:lang w:bidi="ar-IQ"/>
        </w:rPr>
        <w:t>(</w:t>
      </w:r>
      <w:r w:rsidRPr="00BA4E01">
        <w:rPr>
          <w:rStyle w:val="ac"/>
          <w:color w:val="000000" w:themeColor="text1"/>
          <w:sz w:val="27"/>
          <w:rtl/>
          <w:lang w:bidi="ar-IQ"/>
        </w:rPr>
        <w:endnoteReference w:id="320"/>
      </w:r>
      <w:r w:rsidRPr="00BA4E01">
        <w:rPr>
          <w:color w:val="000000" w:themeColor="text1"/>
          <w:sz w:val="27"/>
          <w:vertAlign w:val="superscript"/>
          <w:rtl/>
          <w:lang w:bidi="ar-IQ"/>
        </w:rPr>
        <w:t>)</w:t>
      </w:r>
      <w:r w:rsidRPr="00BA4E01">
        <w:rPr>
          <w:rFonts w:hint="cs"/>
          <w:color w:val="000000" w:themeColor="text1"/>
          <w:sz w:val="27"/>
          <w:rtl/>
          <w:lang w:bidi="ar-IQ"/>
        </w:rPr>
        <w:t>. وإن</w:t>
      </w:r>
      <w:r w:rsidR="006B23C4" w:rsidRPr="00BA4E01">
        <w:rPr>
          <w:rFonts w:hint="cs"/>
          <w:color w:val="000000" w:themeColor="text1"/>
          <w:sz w:val="27"/>
          <w:rtl/>
          <w:lang w:bidi="ar-IQ"/>
        </w:rPr>
        <w:t>ّ</w:t>
      </w:r>
      <w:r w:rsidRPr="00BA4E01">
        <w:rPr>
          <w:rFonts w:hint="cs"/>
          <w:color w:val="000000" w:themeColor="text1"/>
          <w:sz w:val="27"/>
          <w:rtl/>
          <w:lang w:bidi="ar-IQ"/>
        </w:rPr>
        <w:t xml:space="preserve"> انتقاد النبي للرجال الذين أسا</w:t>
      </w:r>
      <w:r w:rsidR="006B23C4" w:rsidRPr="00BA4E01">
        <w:rPr>
          <w:rFonts w:hint="cs"/>
          <w:color w:val="000000" w:themeColor="text1"/>
          <w:sz w:val="27"/>
          <w:rtl/>
          <w:lang w:bidi="ar-IQ"/>
        </w:rPr>
        <w:t>ؤ</w:t>
      </w:r>
      <w:r w:rsidRPr="00BA4E01">
        <w:rPr>
          <w:rFonts w:hint="cs"/>
          <w:color w:val="000000" w:themeColor="text1"/>
          <w:sz w:val="27"/>
          <w:rtl/>
          <w:lang w:bidi="ar-IQ"/>
        </w:rPr>
        <w:t>وا استغلال هذه الآية يؤيّ</w:t>
      </w:r>
      <w:r w:rsidR="006B23C4" w:rsidRPr="00BA4E01">
        <w:rPr>
          <w:rFonts w:hint="cs"/>
          <w:color w:val="000000" w:themeColor="text1"/>
          <w:sz w:val="27"/>
          <w:rtl/>
          <w:lang w:bidi="ar-IQ"/>
        </w:rPr>
        <w:t>ِ</w:t>
      </w:r>
      <w:r w:rsidRPr="00BA4E01">
        <w:rPr>
          <w:rFonts w:hint="cs"/>
          <w:color w:val="000000" w:themeColor="text1"/>
          <w:sz w:val="27"/>
          <w:rtl/>
          <w:lang w:bidi="ar-IQ"/>
        </w:rPr>
        <w:t>د هذا الرأي. وقد عاتب النبي</w:t>
      </w:r>
      <w:r w:rsidR="006B23C4" w:rsidRPr="00BA4E01">
        <w:rPr>
          <w:rFonts w:hint="cs"/>
          <w:color w:val="000000" w:themeColor="text1"/>
          <w:sz w:val="27"/>
          <w:rtl/>
          <w:lang w:bidi="ar-IQ"/>
        </w:rPr>
        <w:t>ُّ</w:t>
      </w:r>
      <w:r w:rsidRPr="00BA4E01">
        <w:rPr>
          <w:rFonts w:hint="cs"/>
          <w:color w:val="000000" w:themeColor="text1"/>
          <w:sz w:val="27"/>
          <w:rtl/>
          <w:lang w:bidi="ar-IQ"/>
        </w:rPr>
        <w:t xml:space="preserve"> الرجال الذين ضربوا نساءهم بعد نزول الآية </w:t>
      </w:r>
      <w:r w:rsidR="006B23C4" w:rsidRPr="00BA4E01">
        <w:rPr>
          <w:rFonts w:hint="cs"/>
          <w:color w:val="000000" w:themeColor="text1"/>
          <w:sz w:val="27"/>
          <w:rtl/>
          <w:lang w:bidi="ar-IQ"/>
        </w:rPr>
        <w:t>34</w:t>
      </w:r>
      <w:r w:rsidRPr="00BA4E01">
        <w:rPr>
          <w:rFonts w:hint="cs"/>
          <w:color w:val="000000" w:themeColor="text1"/>
          <w:sz w:val="27"/>
          <w:rtl/>
          <w:lang w:bidi="ar-IQ"/>
        </w:rPr>
        <w:t xml:space="preserve"> من سورة النساء، قائلاً لهم [ما معناه]: إن</w:t>
      </w:r>
      <w:r w:rsidR="006B23C4" w:rsidRPr="00BA4E01">
        <w:rPr>
          <w:rFonts w:hint="cs"/>
          <w:color w:val="000000" w:themeColor="text1"/>
          <w:sz w:val="27"/>
          <w:rtl/>
          <w:lang w:bidi="ar-IQ"/>
        </w:rPr>
        <w:t>ّ</w:t>
      </w:r>
      <w:r w:rsidRPr="00BA4E01">
        <w:rPr>
          <w:rFonts w:hint="cs"/>
          <w:color w:val="000000" w:themeColor="text1"/>
          <w:sz w:val="27"/>
          <w:rtl/>
          <w:lang w:bidi="ar-IQ"/>
        </w:rPr>
        <w:t xml:space="preserve"> خياركم لا يضربون نساءهم.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1ـ رُوي عن عائشة أنها قالت: قال رسول الله</w:t>
      </w:r>
      <w:r w:rsidR="00BD56D3" w:rsidRPr="00BA4E01">
        <w:rPr>
          <w:rFonts w:cs="Mosawi" w:hint="cs"/>
          <w:color w:val="000000" w:themeColor="text1"/>
          <w:sz w:val="27"/>
          <w:szCs w:val="22"/>
          <w:rtl/>
          <w:lang w:bidi="ar-IQ"/>
        </w:rPr>
        <w:t>|</w:t>
      </w:r>
      <w:r w:rsidRPr="00BA4E01">
        <w:rPr>
          <w:rFonts w:hint="cs"/>
          <w:color w:val="000000" w:themeColor="text1"/>
          <w:sz w:val="27"/>
          <w:rtl/>
          <w:lang w:bidi="ar-IQ"/>
        </w:rPr>
        <w:t xml:space="preserve">: </w:t>
      </w:r>
      <w:r w:rsidRPr="00BA4E01">
        <w:rPr>
          <w:rFonts w:hint="eastAsia"/>
          <w:color w:val="000000" w:themeColor="text1"/>
          <w:sz w:val="27"/>
          <w:rtl/>
        </w:rPr>
        <w:t>«</w:t>
      </w:r>
      <w:r w:rsidRPr="00BA4E01">
        <w:rPr>
          <w:rFonts w:hint="cs"/>
          <w:color w:val="000000" w:themeColor="text1"/>
          <w:sz w:val="27"/>
          <w:rtl/>
          <w:lang w:bidi="ar-IQ"/>
        </w:rPr>
        <w:t>خير</w:t>
      </w:r>
      <w:r w:rsidR="006B23C4" w:rsidRPr="00BA4E01">
        <w:rPr>
          <w:rFonts w:hint="cs"/>
          <w:color w:val="000000" w:themeColor="text1"/>
          <w:sz w:val="27"/>
          <w:rtl/>
          <w:lang w:bidi="ar-IQ"/>
        </w:rPr>
        <w:t>ُ</w:t>
      </w:r>
      <w:r w:rsidRPr="00BA4E01">
        <w:rPr>
          <w:rFonts w:hint="cs"/>
          <w:color w:val="000000" w:themeColor="text1"/>
          <w:sz w:val="27"/>
          <w:rtl/>
          <w:lang w:bidi="ar-IQ"/>
        </w:rPr>
        <w:t>كم خير</w:t>
      </w:r>
      <w:r w:rsidR="006B23C4" w:rsidRPr="00BA4E01">
        <w:rPr>
          <w:rFonts w:hint="cs"/>
          <w:color w:val="000000" w:themeColor="text1"/>
          <w:sz w:val="27"/>
          <w:rtl/>
          <w:lang w:bidi="ar-IQ"/>
        </w:rPr>
        <w:t>ُ</w:t>
      </w:r>
      <w:r w:rsidRPr="00BA4E01">
        <w:rPr>
          <w:rFonts w:hint="cs"/>
          <w:color w:val="000000" w:themeColor="text1"/>
          <w:sz w:val="27"/>
          <w:rtl/>
          <w:lang w:bidi="ar-IQ"/>
        </w:rPr>
        <w:t>كم لأهله، وأنا خير</w:t>
      </w:r>
      <w:r w:rsidR="006B23C4" w:rsidRPr="00BA4E01">
        <w:rPr>
          <w:rFonts w:hint="cs"/>
          <w:color w:val="000000" w:themeColor="text1"/>
          <w:sz w:val="27"/>
          <w:rtl/>
          <w:lang w:bidi="ar-IQ"/>
        </w:rPr>
        <w:t>ُ</w:t>
      </w:r>
      <w:r w:rsidRPr="00BA4E01">
        <w:rPr>
          <w:rFonts w:hint="cs"/>
          <w:color w:val="000000" w:themeColor="text1"/>
          <w:sz w:val="27"/>
          <w:rtl/>
          <w:lang w:bidi="ar-IQ"/>
        </w:rPr>
        <w:t>كم لأهلي</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21"/>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hint="cs"/>
          <w:color w:val="000000" w:themeColor="text1"/>
          <w:sz w:val="27"/>
          <w:rtl/>
          <w:lang w:bidi="ar-IQ"/>
        </w:rPr>
        <w:t xml:space="preserve">قال ابن كثير: </w:t>
      </w:r>
      <w:r w:rsidRPr="00BA4E01">
        <w:rPr>
          <w:rFonts w:hint="eastAsia"/>
          <w:color w:val="000000" w:themeColor="text1"/>
          <w:sz w:val="27"/>
          <w:rtl/>
        </w:rPr>
        <w:t>«</w:t>
      </w:r>
      <w:r w:rsidR="006B23C4" w:rsidRPr="00BA4E01">
        <w:rPr>
          <w:rFonts w:ascii="Simplified Arabic" w:hAnsi="Simplified Arabic"/>
          <w:color w:val="000000" w:themeColor="text1"/>
          <w:sz w:val="27"/>
          <w:rtl/>
          <w:lang w:bidi="ar-IQ"/>
        </w:rPr>
        <w:t>وكان من أخل</w:t>
      </w:r>
      <w:r w:rsidRPr="00BA4E01">
        <w:rPr>
          <w:rFonts w:ascii="Simplified Arabic" w:hAnsi="Simplified Arabic"/>
          <w:color w:val="000000" w:themeColor="text1"/>
          <w:sz w:val="27"/>
          <w:rtl/>
          <w:lang w:bidi="ar-IQ"/>
        </w:rPr>
        <w:t>اقه</w:t>
      </w:r>
      <w:r w:rsidR="00BD56D3" w:rsidRPr="00BA4E01">
        <w:rPr>
          <w:rFonts w:ascii="Simplified Arabic" w:hAnsi="Simplified Arabic" w:cs="Mosawi"/>
          <w:color w:val="000000" w:themeColor="text1"/>
          <w:sz w:val="27"/>
          <w:szCs w:val="22"/>
          <w:rtl/>
          <w:lang w:bidi="ar-IQ"/>
        </w:rPr>
        <w:t>|</w:t>
      </w:r>
      <w:r w:rsidRPr="00BA4E01">
        <w:rPr>
          <w:rFonts w:ascii="Simplified Arabic" w:hAnsi="Simplified Arabic"/>
          <w:color w:val="000000" w:themeColor="text1"/>
          <w:sz w:val="27"/>
          <w:rtl/>
          <w:lang w:bidi="ar-IQ"/>
        </w:rPr>
        <w:t xml:space="preserve"> أنه جميل العشرة دائم البشر، يداعب أهله، ويتلط</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ف بهم، ويوسعهم نفقته</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ويضاحك نساءه، حت</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ى إنه كان يسابق عائشة أم</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المؤمنين يتود</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د إليها بذلك. قالت: سابقني رسول الله</w:t>
      </w:r>
      <w:r w:rsidR="00BD56D3" w:rsidRPr="00BA4E01">
        <w:rPr>
          <w:rFonts w:ascii="Simplified Arabic" w:hAnsi="Simplified Arabic" w:cs="Mosawi"/>
          <w:color w:val="000000" w:themeColor="text1"/>
          <w:sz w:val="27"/>
          <w:szCs w:val="22"/>
          <w:rtl/>
          <w:lang w:bidi="ar-IQ"/>
        </w:rPr>
        <w:t>|</w:t>
      </w:r>
      <w:r w:rsidRPr="00BA4E01">
        <w:rPr>
          <w:rFonts w:ascii="Simplified Arabic" w:hAnsi="Simplified Arabic"/>
          <w:color w:val="000000" w:themeColor="text1"/>
          <w:sz w:val="27"/>
          <w:rtl/>
          <w:lang w:bidi="ar-IQ"/>
        </w:rPr>
        <w:t xml:space="preserve"> فسبقته، وذلك قبل أن أحمل اللحم، ثم</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سابقته</w:t>
      </w:r>
      <w:r w:rsidR="0035750D" w:rsidRPr="00BA4E01">
        <w:rPr>
          <w:rFonts w:ascii="Simplified Arabic" w:hAnsi="Simplified Arabic"/>
          <w:color w:val="000000" w:themeColor="text1"/>
          <w:sz w:val="27"/>
          <w:rtl/>
          <w:lang w:bidi="ar-IQ"/>
        </w:rPr>
        <w:t xml:space="preserve"> بعد</w:t>
      </w:r>
      <w:r w:rsidRPr="00BA4E01">
        <w:rPr>
          <w:rFonts w:ascii="Simplified Arabic" w:hAnsi="Simplified Arabic"/>
          <w:color w:val="000000" w:themeColor="text1"/>
          <w:sz w:val="27"/>
          <w:rtl/>
          <w:lang w:bidi="ar-IQ"/>
        </w:rPr>
        <w:t>ما حملت اللحم فسبقني، فقال: هذه بتلك</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ويجتمع نساؤه كل</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ليلةٍ في بيت التي يبيت عندها رسول الله</w:t>
      </w:r>
      <w:r w:rsidR="00BD56D3" w:rsidRPr="00BA4E01">
        <w:rPr>
          <w:rFonts w:ascii="Simplified Arabic" w:hAnsi="Simplified Arabic" w:cs="Mosawi" w:hint="cs"/>
          <w:color w:val="000000" w:themeColor="text1"/>
          <w:sz w:val="27"/>
          <w:szCs w:val="22"/>
          <w:rtl/>
          <w:lang w:bidi="ar-IQ"/>
        </w:rPr>
        <w:t>|</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فيأكل معهن</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العشاء في بعض الأحيان، ثم</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تنصرف كل</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واحدةٍ إلى منزلها. وكان ينام م</w:t>
      </w:r>
      <w:r w:rsidR="0035750D" w:rsidRPr="00BA4E01">
        <w:rPr>
          <w:rFonts w:ascii="Simplified Arabic" w:hAnsi="Simplified Arabic"/>
          <w:color w:val="000000" w:themeColor="text1"/>
          <w:sz w:val="27"/>
          <w:rtl/>
          <w:lang w:bidi="ar-IQ"/>
        </w:rPr>
        <w:t>ع المرأة من نسائه في شعارٍ واحد</w:t>
      </w:r>
      <w:r w:rsidRPr="00BA4E01">
        <w:rPr>
          <w:rFonts w:ascii="Simplified Arabic" w:hAnsi="Simplified Arabic"/>
          <w:color w:val="000000" w:themeColor="text1"/>
          <w:sz w:val="27"/>
          <w:rtl/>
          <w:lang w:bidi="ar-IQ"/>
        </w:rPr>
        <w:t>، يضع عن كتف</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ي</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 الرداء وينام بالإزار</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وكان إذا صل</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ى العشاء يدخل منزله يسم</w:t>
      </w:r>
      <w:r w:rsidR="0035750D" w:rsidRPr="00BA4E01">
        <w:rPr>
          <w:rFonts w:ascii="Simplified Arabic" w:hAnsi="Simplified Arabic"/>
          <w:color w:val="000000" w:themeColor="text1"/>
          <w:sz w:val="27"/>
          <w:rtl/>
          <w:lang w:bidi="ar-IQ"/>
        </w:rPr>
        <w:t xml:space="preserve">ر مع </w:t>
      </w:r>
      <w:r w:rsidR="0035750D" w:rsidRPr="00BA4E01">
        <w:rPr>
          <w:rFonts w:ascii="Simplified Arabic" w:hAnsi="Simplified Arabic"/>
          <w:color w:val="000000" w:themeColor="text1"/>
          <w:sz w:val="27"/>
          <w:rtl/>
          <w:lang w:bidi="ar-IQ"/>
        </w:rPr>
        <w:lastRenderedPageBreak/>
        <w:t>أهله قليل</w:t>
      </w:r>
      <w:r w:rsidRPr="00BA4E01">
        <w:rPr>
          <w:rFonts w:ascii="Simplified Arabic" w:hAnsi="Simplified Arabic"/>
          <w:color w:val="000000" w:themeColor="text1"/>
          <w:sz w:val="27"/>
          <w:rtl/>
          <w:lang w:bidi="ar-IQ"/>
        </w:rPr>
        <w:t>ا</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قبل أن ينام، يؤانسهم بذلك</w:t>
      </w:r>
      <w:r w:rsidR="00BD56D3" w:rsidRPr="00BA4E01">
        <w:rPr>
          <w:rFonts w:ascii="Simplified Arabic" w:hAnsi="Simplified Arabic" w:cs="Mosawi"/>
          <w:color w:val="000000" w:themeColor="text1"/>
          <w:sz w:val="27"/>
          <w:szCs w:val="22"/>
          <w:rtl/>
          <w:lang w:bidi="ar-IQ"/>
        </w:rPr>
        <w:t>|</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وقد قال الله تعالى: </w:t>
      </w:r>
      <w:r w:rsidRPr="00BA4E01">
        <w:rPr>
          <w:rFonts w:ascii="Mosawi" w:hAnsi="Mosawi" w:cs="Mosawi"/>
          <w:color w:val="000000" w:themeColor="text1"/>
          <w:sz w:val="24"/>
          <w:szCs w:val="24"/>
          <w:rtl/>
        </w:rPr>
        <w:t>﴿</w:t>
      </w:r>
      <w:r w:rsidRPr="00BA4E01">
        <w:rPr>
          <w:rFonts w:ascii="Simplified Arabic" w:hAnsi="Simplified Arabic"/>
          <w:b/>
          <w:bCs/>
          <w:color w:val="000000" w:themeColor="text1"/>
          <w:sz w:val="27"/>
          <w:rtl/>
          <w:lang w:bidi="ar-IQ"/>
        </w:rPr>
        <w:t>ل</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ق</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د</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 xml:space="preserve"> ك</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ان</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 xml:space="preserve"> ل</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ك</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م</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 xml:space="preserve"> في ر</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س</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ول</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 xml:space="preserve"> الله</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 xml:space="preserve"> أ</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س</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و</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ةٌ ح</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س</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ن</w:t>
      </w:r>
      <w:r w:rsidR="0035750D"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ةٌ</w:t>
      </w:r>
      <w:r w:rsidRPr="00BA4E01">
        <w:rPr>
          <w:rFonts w:ascii="Mosawi" w:hAnsi="Mosawi" w:cs="Mosawi"/>
          <w:color w:val="000000" w:themeColor="text1"/>
          <w:sz w:val="24"/>
          <w:szCs w:val="24"/>
          <w:rtl/>
        </w:rPr>
        <w:t>﴾</w:t>
      </w:r>
      <w:r w:rsidR="0035750D" w:rsidRPr="00BA4E01">
        <w:rPr>
          <w:rFonts w:hint="cs"/>
          <w:color w:val="000000" w:themeColor="text1"/>
          <w:sz w:val="27"/>
          <w:rtl/>
          <w:lang w:bidi="ar-IQ"/>
        </w:rPr>
        <w:t xml:space="preserve"> (الأحزاب: 21)</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22"/>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يتَّضح من تضاعيف الروايات المأثورة عن عائشة أن حب</w:t>
      </w:r>
      <w:r w:rsidR="0035750D"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ها الجمّ له</w:t>
      </w:r>
      <w:r w:rsidR="0035750D"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وشغفها بالنبي</w:t>
      </w:r>
      <w:r w:rsidR="0035750D"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0035750D"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كان بسبب سلوكه ومحب</w:t>
      </w:r>
      <w:r w:rsidR="0035750D"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ته لنسائه.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ور</w:t>
      </w:r>
      <w:r w:rsidR="0035750D"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وي عن أبي هريرة أنه قال: قال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w:t>
      </w:r>
      <w:r w:rsidRPr="00BA4E01">
        <w:rPr>
          <w:rFonts w:hint="eastAsia"/>
          <w:color w:val="000000" w:themeColor="text1"/>
          <w:sz w:val="27"/>
          <w:rtl/>
        </w:rPr>
        <w:t>«</w:t>
      </w:r>
      <w:r w:rsidRPr="00BA4E01">
        <w:rPr>
          <w:rFonts w:ascii="Simplified Arabic" w:hAnsi="Simplified Arabic"/>
          <w:color w:val="000000" w:themeColor="text1"/>
          <w:sz w:val="27"/>
          <w:rtl/>
          <w:lang w:bidi="ar-IQ"/>
        </w:rPr>
        <w:t>لا يفرك</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23"/>
      </w:r>
      <w:r w:rsidRPr="00BA4E01">
        <w:rPr>
          <w:rFonts w:ascii="Simplified Arabic" w:hAnsi="Simplified Arabic"/>
          <w:color w:val="000000" w:themeColor="text1"/>
          <w:sz w:val="27"/>
          <w:vertAlign w:val="superscript"/>
          <w:rtl/>
          <w:lang w:bidi="ar-IQ"/>
        </w:rPr>
        <w:t>)</w:t>
      </w:r>
      <w:r w:rsidRPr="00BA4E01">
        <w:rPr>
          <w:rFonts w:ascii="Simplified Arabic" w:hAnsi="Simplified Arabic"/>
          <w:color w:val="000000" w:themeColor="text1"/>
          <w:sz w:val="27"/>
          <w:rtl/>
          <w:lang w:bidi="ar-IQ"/>
        </w:rPr>
        <w:t xml:space="preserve"> مؤمن</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مؤمنة</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إن</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كره منها خلقا</w:t>
      </w:r>
      <w:r w:rsidR="0035750D"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رضي منها آخر</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24"/>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قال الحافظ النووي: أي ينبغي أن لا يبغضها؛ لأنه إن</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وجد فيها خلقاً يُك</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 وجد فيها خلقاً مرضي</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w:t>
      </w:r>
      <w:r w:rsidR="008B011B" w:rsidRPr="00BA4E01">
        <w:rPr>
          <w:rFonts w:ascii="Simplified Arabic" w:hAnsi="Simplified Arabic" w:hint="cs"/>
          <w:color w:val="000000" w:themeColor="text1"/>
          <w:sz w:val="27"/>
          <w:rtl/>
          <w:lang w:bidi="ar-IQ"/>
        </w:rPr>
        <w:t>، ك</w:t>
      </w:r>
      <w:r w:rsidRPr="00BA4E01">
        <w:rPr>
          <w:rFonts w:ascii="Simplified Arabic" w:hAnsi="Simplified Arabic" w:hint="cs"/>
          <w:color w:val="000000" w:themeColor="text1"/>
          <w:sz w:val="27"/>
          <w:rtl/>
          <w:lang w:bidi="ar-IQ"/>
        </w:rPr>
        <w:t>أن تكون شرسة الخلق، لكن</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ها ديّ</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نة أو جميلة أو عفيفة أو رفيقة به أو نحو ذلك</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25"/>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وقد روى عبد الله بن زمعة عن النبي</w:t>
      </w:r>
      <w:r w:rsidR="008B011B" w:rsidRPr="00BA4E01">
        <w:rPr>
          <w:rFonts w:hint="cs"/>
          <w:color w:val="000000" w:themeColor="text1"/>
          <w:sz w:val="27"/>
          <w:rtl/>
          <w:lang w:bidi="ar-IQ"/>
        </w:rPr>
        <w:t>ّ</w:t>
      </w:r>
      <w:r w:rsidRPr="00BA4E01">
        <w:rPr>
          <w:rFonts w:hint="cs"/>
          <w:color w:val="000000" w:themeColor="text1"/>
          <w:sz w:val="27"/>
          <w:rtl/>
          <w:lang w:bidi="ar-IQ"/>
        </w:rPr>
        <w:t xml:space="preserve"> الأكرم</w:t>
      </w:r>
      <w:r w:rsidR="00BD56D3" w:rsidRPr="00BA4E01">
        <w:rPr>
          <w:rFonts w:cs="Mosawi" w:hint="cs"/>
          <w:color w:val="000000" w:themeColor="text1"/>
          <w:sz w:val="27"/>
          <w:szCs w:val="22"/>
          <w:rtl/>
          <w:lang w:bidi="ar-IQ"/>
        </w:rPr>
        <w:t>|</w:t>
      </w:r>
      <w:r w:rsidRPr="00BA4E01">
        <w:rPr>
          <w:rFonts w:hint="cs"/>
          <w:color w:val="000000" w:themeColor="text1"/>
          <w:sz w:val="27"/>
          <w:rtl/>
          <w:lang w:bidi="ar-IQ"/>
        </w:rPr>
        <w:t xml:space="preserve"> أيضاً، أنه قال: </w:t>
      </w:r>
      <w:r w:rsidRPr="00BA4E01">
        <w:rPr>
          <w:rFonts w:hint="eastAsia"/>
          <w:color w:val="000000" w:themeColor="text1"/>
          <w:sz w:val="27"/>
          <w:rtl/>
        </w:rPr>
        <w:t>«</w:t>
      </w:r>
      <w:r w:rsidRPr="00BA4E01">
        <w:rPr>
          <w:rFonts w:ascii="Simplified Arabic" w:hAnsi="Simplified Arabic"/>
          <w:color w:val="000000" w:themeColor="text1"/>
          <w:sz w:val="27"/>
          <w:rtl/>
          <w:lang w:bidi="ar-IQ"/>
        </w:rPr>
        <w:t>لاَ يَجلِدُ أَحَدُكُمُ امرَأَتَهُ جَل</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دَ العَبدِ، ثُمَّ يُجَامِعُهَا فِي آخِرِ اليَومِ</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26"/>
      </w:r>
      <w:r w:rsidRPr="00BA4E01">
        <w:rPr>
          <w:color w:val="000000" w:themeColor="text1"/>
          <w:sz w:val="27"/>
          <w:vertAlign w:val="superscript"/>
          <w:rtl/>
          <w:lang w:bidi="ar-IQ"/>
        </w:rPr>
        <w:t>)</w:t>
      </w:r>
      <w:r w:rsidRPr="00BA4E01">
        <w:rPr>
          <w:rFonts w:hint="cs"/>
          <w:color w:val="000000" w:themeColor="text1"/>
          <w:sz w:val="27"/>
          <w:rtl/>
          <w:lang w:bidi="ar-IQ"/>
        </w:rPr>
        <w:t>. إن هذا الحديث يُثبت أن مثل هذا العمل القبيح كان سائداً في ذلك العصر، وأن النبي الأكرم</w:t>
      </w:r>
      <w:r w:rsidR="00BD56D3" w:rsidRPr="00BA4E01">
        <w:rPr>
          <w:rFonts w:cs="Mosawi" w:hint="cs"/>
          <w:color w:val="000000" w:themeColor="text1"/>
          <w:sz w:val="27"/>
          <w:szCs w:val="22"/>
          <w:rtl/>
          <w:lang w:bidi="ar-IQ"/>
        </w:rPr>
        <w:t>|</w:t>
      </w:r>
      <w:r w:rsidRPr="00BA4E01">
        <w:rPr>
          <w:rFonts w:hint="cs"/>
          <w:color w:val="000000" w:themeColor="text1"/>
          <w:sz w:val="27"/>
          <w:rtl/>
          <w:lang w:bidi="ar-IQ"/>
        </w:rPr>
        <w:t xml:space="preserve"> قد نهى عنه. </w:t>
      </w:r>
    </w:p>
    <w:p w:rsidR="00877DC2" w:rsidRPr="00BA4E01" w:rsidRDefault="00877DC2" w:rsidP="00E4663C">
      <w:pPr>
        <w:rPr>
          <w:color w:val="000000" w:themeColor="text1"/>
          <w:sz w:val="27"/>
          <w:rtl/>
          <w:lang w:bidi="ar-IQ"/>
        </w:rPr>
      </w:pPr>
      <w:r w:rsidRPr="00BA4E01">
        <w:rPr>
          <w:rFonts w:hint="cs"/>
          <w:color w:val="000000" w:themeColor="text1"/>
          <w:sz w:val="27"/>
          <w:rtl/>
          <w:lang w:bidi="ar-IQ"/>
        </w:rPr>
        <w:t xml:space="preserve">وقال الحافظ ابن حجر في شرح هذا الحديث: </w:t>
      </w:r>
      <w:r w:rsidRPr="00BA4E01">
        <w:rPr>
          <w:rFonts w:hint="eastAsia"/>
          <w:color w:val="000000" w:themeColor="text1"/>
          <w:sz w:val="27"/>
          <w:rtl/>
        </w:rPr>
        <w:t>«</w:t>
      </w:r>
      <w:r w:rsidRPr="00BA4E01">
        <w:rPr>
          <w:rFonts w:hint="cs"/>
          <w:color w:val="000000" w:themeColor="text1"/>
          <w:sz w:val="27"/>
          <w:rtl/>
          <w:lang w:bidi="ar-IQ"/>
        </w:rPr>
        <w:t xml:space="preserve">وفي سياقه </w:t>
      </w:r>
      <w:r w:rsidRPr="00BA4E01">
        <w:rPr>
          <w:rFonts w:ascii="Simplified Arabic" w:hAnsi="Simplified Arabic"/>
          <w:color w:val="000000" w:themeColor="text1"/>
          <w:sz w:val="27"/>
          <w:rtl/>
          <w:lang w:bidi="ar-IQ"/>
        </w:rPr>
        <w:t>استبعاد وُقُوع الأَمرينِ من العَاقِل</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أَن يُبَالغ فِي ضرب امرَأَته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 xml:space="preserve">ثمَّ يُجَامِعهَا فِي بَقِيَّة يَومه أَو ليلته، </w:t>
      </w:r>
      <w:r w:rsidRPr="00BA4E01">
        <w:rPr>
          <w:rFonts w:ascii="Simplified Arabic" w:hAnsi="Simplified Arabic" w:hint="cs"/>
          <w:color w:val="000000" w:themeColor="text1"/>
          <w:sz w:val="27"/>
          <w:rtl/>
          <w:lang w:bidi="ar-IQ"/>
        </w:rPr>
        <w:t>والمجامعة أو</w:t>
      </w:r>
      <w:r w:rsidRPr="00BA4E01">
        <w:rPr>
          <w:rFonts w:ascii="Simplified Arabic" w:hAnsi="Simplified Arabic"/>
          <w:color w:val="000000" w:themeColor="text1"/>
          <w:sz w:val="27"/>
          <w:rtl/>
          <w:lang w:bidi="ar-IQ"/>
        </w:rPr>
        <w:t xml:space="preserve"> المضاجعة إِنَّمَا تستحسن مَعَ م</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ي</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ل النَّفس وَالرَّغبَة</w:t>
      </w:r>
      <w:r w:rsidRPr="00BA4E01">
        <w:rPr>
          <w:rFonts w:ascii="Simplified Arabic" w:hAnsi="Simplified Arabic" w:hint="cs"/>
          <w:color w:val="000000" w:themeColor="text1"/>
          <w:sz w:val="27"/>
          <w:rtl/>
          <w:lang w:bidi="ar-IQ"/>
        </w:rPr>
        <w:t xml:space="preserve"> في العشرة</w:t>
      </w:r>
      <w:r w:rsidRPr="00BA4E01">
        <w:rPr>
          <w:rFonts w:ascii="Simplified Arabic" w:hAnsi="Simplified Arabic"/>
          <w:color w:val="000000" w:themeColor="text1"/>
          <w:sz w:val="27"/>
          <w:rtl/>
          <w:lang w:bidi="ar-IQ"/>
        </w:rPr>
        <w:t>، والم</w:t>
      </w:r>
      <w:r w:rsidRPr="00BA4E01">
        <w:rPr>
          <w:rFonts w:ascii="Simplified Arabic" w:hAnsi="Simplified Arabic" w:hint="cs"/>
          <w:color w:val="000000" w:themeColor="text1"/>
          <w:sz w:val="27"/>
          <w:rtl/>
          <w:lang w:bidi="ar-IQ"/>
        </w:rPr>
        <w:t>جلود</w:t>
      </w:r>
      <w:r w:rsidRPr="00BA4E01">
        <w:rPr>
          <w:rFonts w:ascii="Simplified Arabic" w:hAnsi="Simplified Arabic"/>
          <w:color w:val="000000" w:themeColor="text1"/>
          <w:sz w:val="27"/>
          <w:rtl/>
          <w:lang w:bidi="ar-IQ"/>
        </w:rPr>
        <w:t xml:space="preserve"> غَالِبا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ينفر </w:t>
      </w:r>
      <w:r w:rsidRPr="00BA4E01">
        <w:rPr>
          <w:rFonts w:ascii="Simplified Arabic" w:hAnsi="Simplified Arabic" w:hint="cs"/>
          <w:color w:val="000000" w:themeColor="text1"/>
          <w:sz w:val="27"/>
          <w:rtl/>
          <w:lang w:bidi="ar-IQ"/>
        </w:rPr>
        <w:t>م</w:t>
      </w:r>
      <w:r w:rsidRPr="00BA4E01">
        <w:rPr>
          <w:rFonts w:ascii="Simplified Arabic" w:hAnsi="Simplified Arabic"/>
          <w:color w:val="000000" w:themeColor="text1"/>
          <w:sz w:val="27"/>
          <w:rtl/>
          <w:lang w:bidi="ar-IQ"/>
        </w:rPr>
        <w:t>م</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w:t>
      </w:r>
      <w:r w:rsidRPr="00BA4E01">
        <w:rPr>
          <w:rFonts w:ascii="Simplified Arabic" w:hAnsi="Simplified Arabic" w:hint="cs"/>
          <w:color w:val="000000" w:themeColor="text1"/>
          <w:sz w:val="27"/>
          <w:rtl/>
          <w:lang w:bidi="ar-IQ"/>
        </w:rPr>
        <w:t>جلد</w:t>
      </w:r>
      <w:r w:rsidRPr="00BA4E01">
        <w:rPr>
          <w:rFonts w:ascii="Simplified Arabic" w:hAnsi="Simplified Arabic"/>
          <w:color w:val="000000" w:themeColor="text1"/>
          <w:sz w:val="27"/>
          <w:rtl/>
          <w:lang w:bidi="ar-IQ"/>
        </w:rPr>
        <w:t xml:space="preserve">ه، </w:t>
      </w:r>
      <w:r w:rsidRPr="00BA4E01">
        <w:rPr>
          <w:rFonts w:ascii="Simplified Arabic" w:hAnsi="Simplified Arabic" w:hint="cs"/>
          <w:color w:val="000000" w:themeColor="text1"/>
          <w:sz w:val="27"/>
          <w:rtl/>
          <w:lang w:bidi="ar-IQ"/>
        </w:rPr>
        <w:t>فوقعت الإشارة إلى ذمّ ذلك، وأنه إن</w:t>
      </w:r>
      <w:r w:rsidR="004E7AC5">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كان ولا ب</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فليكن التأديب ب</w:t>
      </w:r>
      <w:r w:rsidRPr="00BA4E01">
        <w:rPr>
          <w:rFonts w:ascii="Simplified Arabic" w:hAnsi="Simplified Arabic"/>
          <w:color w:val="000000" w:themeColor="text1"/>
          <w:sz w:val="27"/>
          <w:rtl/>
          <w:lang w:bidi="ar-IQ"/>
        </w:rPr>
        <w:t>الضَّر</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ب اليَسِير</w:t>
      </w:r>
      <w:r w:rsidR="008B011B" w:rsidRPr="00BA4E01">
        <w:rPr>
          <w:rFonts w:ascii="Simplified Arabic" w:hAnsi="Simplified Arabic" w:hint="cs"/>
          <w:color w:val="000000" w:themeColor="text1"/>
          <w:sz w:val="27"/>
          <w:rtl/>
          <w:lang w:bidi="ar-IQ"/>
        </w:rPr>
        <w:t>،</w:t>
      </w:r>
      <w:r w:rsidR="008B011B" w:rsidRPr="00BA4E01">
        <w:rPr>
          <w:rFonts w:ascii="Simplified Arabic" w:hAnsi="Simplified Arabic"/>
          <w:color w:val="000000" w:themeColor="text1"/>
          <w:sz w:val="27"/>
          <w:rtl/>
          <w:lang w:bidi="ar-IQ"/>
        </w:rPr>
        <w:t xml:space="preserve"> بِحَيثُ ل</w:t>
      </w:r>
      <w:r w:rsidRPr="00BA4E01">
        <w:rPr>
          <w:rFonts w:ascii="Simplified Arabic" w:hAnsi="Simplified Arabic"/>
          <w:color w:val="000000" w:themeColor="text1"/>
          <w:sz w:val="27"/>
          <w:rtl/>
          <w:lang w:bidi="ar-IQ"/>
        </w:rPr>
        <w:t>ا يحصل مِنهُ النفور التَّام</w:t>
      </w:r>
      <w:r w:rsidRPr="00BA4E01">
        <w:rPr>
          <w:rFonts w:ascii="Simplified Arabic" w:hAnsi="Simplified Arabic" w:hint="cs"/>
          <w:color w:val="000000" w:themeColor="text1"/>
          <w:sz w:val="27"/>
          <w:rtl/>
          <w:lang w:bidi="ar-IQ"/>
        </w:rPr>
        <w:t xml:space="preserve">، </w:t>
      </w:r>
      <w:r w:rsidR="008B011B" w:rsidRPr="00BA4E01">
        <w:rPr>
          <w:rFonts w:ascii="Simplified Arabic" w:hAnsi="Simplified Arabic"/>
          <w:color w:val="000000" w:themeColor="text1"/>
          <w:sz w:val="27"/>
          <w:rtl/>
          <w:lang w:bidi="ar-IQ"/>
        </w:rPr>
        <w:t>فَل</w:t>
      </w:r>
      <w:r w:rsidRPr="00BA4E01">
        <w:rPr>
          <w:rFonts w:ascii="Simplified Arabic" w:hAnsi="Simplified Arabic"/>
          <w:color w:val="000000" w:themeColor="text1"/>
          <w:sz w:val="27"/>
          <w:rtl/>
          <w:lang w:bidi="ar-IQ"/>
        </w:rPr>
        <w:t>ا يفرط فِي الضَّرب</w:t>
      </w:r>
      <w:r w:rsidRPr="00BA4E01">
        <w:rPr>
          <w:rFonts w:ascii="Simplified Arabic" w:hAnsi="Simplified Arabic" w:hint="cs"/>
          <w:color w:val="000000" w:themeColor="text1"/>
          <w:sz w:val="27"/>
          <w:rtl/>
          <w:lang w:bidi="ar-IQ"/>
        </w:rPr>
        <w:t xml:space="preserve">، </w:t>
      </w:r>
      <w:r w:rsidR="008B011B" w:rsidRPr="00BA4E01">
        <w:rPr>
          <w:rFonts w:ascii="Simplified Arabic" w:hAnsi="Simplified Arabic"/>
          <w:color w:val="000000" w:themeColor="text1"/>
          <w:sz w:val="27"/>
          <w:rtl/>
          <w:lang w:bidi="ar-IQ"/>
        </w:rPr>
        <w:t>وَل</w:t>
      </w:r>
      <w:r w:rsidRPr="00BA4E01">
        <w:rPr>
          <w:rFonts w:ascii="Simplified Arabic" w:hAnsi="Simplified Arabic"/>
          <w:color w:val="000000" w:themeColor="text1"/>
          <w:sz w:val="27"/>
          <w:rtl/>
          <w:lang w:bidi="ar-IQ"/>
        </w:rPr>
        <w:t>ا يفرط فِي التَّأدِيب</w:t>
      </w:r>
      <w:r w:rsidRPr="00BA4E01">
        <w:rPr>
          <w:rFonts w:hint="cs"/>
          <w:color w:val="000000" w:themeColor="text1"/>
          <w:sz w:val="27"/>
          <w:rtl/>
          <w:lang w:bidi="ar-IQ"/>
        </w:rPr>
        <w:t>... ولأن ضرب المرأة إنما أ</w:t>
      </w:r>
      <w:r w:rsidR="008B011B" w:rsidRPr="00BA4E01">
        <w:rPr>
          <w:rFonts w:hint="cs"/>
          <w:color w:val="000000" w:themeColor="text1"/>
          <w:sz w:val="27"/>
          <w:rtl/>
          <w:lang w:bidi="ar-IQ"/>
        </w:rPr>
        <w:t>ُ</w:t>
      </w:r>
      <w:r w:rsidRPr="00BA4E01">
        <w:rPr>
          <w:rFonts w:hint="cs"/>
          <w:color w:val="000000" w:themeColor="text1"/>
          <w:sz w:val="27"/>
          <w:rtl/>
          <w:lang w:bidi="ar-IQ"/>
        </w:rPr>
        <w:t>بيح من أجل عصيانها زوجها في</w:t>
      </w:r>
      <w:r w:rsidR="008B011B" w:rsidRPr="00BA4E01">
        <w:rPr>
          <w:rFonts w:hint="cs"/>
          <w:color w:val="000000" w:themeColor="text1"/>
          <w:sz w:val="27"/>
          <w:rtl/>
          <w:lang w:bidi="ar-IQ"/>
        </w:rPr>
        <w:t xml:space="preserve"> </w:t>
      </w:r>
      <w:r w:rsidRPr="00BA4E01">
        <w:rPr>
          <w:rFonts w:hint="cs"/>
          <w:color w:val="000000" w:themeColor="text1"/>
          <w:sz w:val="27"/>
          <w:rtl/>
          <w:lang w:bidi="ar-IQ"/>
        </w:rPr>
        <w:t>ما يجب من حق</w:t>
      </w:r>
      <w:r w:rsidR="008B011B" w:rsidRPr="00BA4E01">
        <w:rPr>
          <w:rFonts w:hint="cs"/>
          <w:color w:val="000000" w:themeColor="text1"/>
          <w:sz w:val="27"/>
          <w:rtl/>
          <w:lang w:bidi="ar-IQ"/>
        </w:rPr>
        <w:t>ِّ</w:t>
      </w:r>
      <w:r w:rsidRPr="00BA4E01">
        <w:rPr>
          <w:rFonts w:hint="cs"/>
          <w:color w:val="000000" w:themeColor="text1"/>
          <w:sz w:val="27"/>
          <w:rtl/>
          <w:lang w:bidi="ar-IQ"/>
        </w:rPr>
        <w:t>ه عليها</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27"/>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986BB3">
      <w:pPr>
        <w:autoSpaceDE w:val="0"/>
        <w:autoSpaceDN w:val="0"/>
        <w:adjustRightInd w:val="0"/>
        <w:rPr>
          <w:rFonts w:ascii="Simplified Arabic" w:hAnsi="Simplified Arabic"/>
          <w:color w:val="000000" w:themeColor="text1"/>
          <w:sz w:val="27"/>
          <w:rtl/>
          <w:lang w:bidi="ar-IQ"/>
        </w:rPr>
      </w:pPr>
      <w:r w:rsidRPr="00BA4E01">
        <w:rPr>
          <w:rFonts w:hint="cs"/>
          <w:color w:val="000000" w:themeColor="text1"/>
          <w:sz w:val="27"/>
          <w:rtl/>
          <w:lang w:bidi="ar-IQ"/>
        </w:rPr>
        <w:t>وقال المت</w:t>
      </w:r>
      <w:r w:rsidR="008B011B" w:rsidRPr="00BA4E01">
        <w:rPr>
          <w:rFonts w:hint="cs"/>
          <w:color w:val="000000" w:themeColor="text1"/>
          <w:sz w:val="27"/>
          <w:rtl/>
          <w:lang w:bidi="ar-IQ"/>
        </w:rPr>
        <w:t>َّ</w:t>
      </w:r>
      <w:r w:rsidRPr="00BA4E01">
        <w:rPr>
          <w:rFonts w:hint="cs"/>
          <w:color w:val="000000" w:themeColor="text1"/>
          <w:sz w:val="27"/>
          <w:rtl/>
          <w:lang w:bidi="ar-IQ"/>
        </w:rPr>
        <w:t xml:space="preserve">قي الهندي: </w:t>
      </w:r>
      <w:r w:rsidRPr="00BA4E01">
        <w:rPr>
          <w:rFonts w:hint="eastAsia"/>
          <w:color w:val="000000" w:themeColor="text1"/>
          <w:sz w:val="27"/>
          <w:rtl/>
        </w:rPr>
        <w:t>«</w:t>
      </w:r>
      <w:r w:rsidRPr="00BA4E01">
        <w:rPr>
          <w:rFonts w:ascii="Simplified Arabic" w:hAnsi="Simplified Arabic"/>
          <w:color w:val="000000" w:themeColor="text1"/>
          <w:sz w:val="27"/>
          <w:rtl/>
          <w:lang w:bidi="ar-IQ"/>
        </w:rPr>
        <w:t>إن الله تعالى يوصيكم بالنساء خيرا</w:t>
      </w:r>
      <w:r w:rsidRPr="00BA4E01">
        <w:rPr>
          <w:rFonts w:ascii="Simplified Arabic" w:hAnsi="Simplified Arabic" w:hint="cs"/>
          <w:color w:val="000000" w:themeColor="text1"/>
          <w:sz w:val="27"/>
          <w:rtl/>
          <w:lang w:bidi="ar-IQ"/>
        </w:rPr>
        <w:t>ً</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فإن</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هن أمهاتكم وبناتكم وخالاتكم</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إن الرجل من أهل الكتاب يتزو</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ج المرأة وما يعلق على يديها الخيط</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فما يرغب واحد</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منهما عن</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صاحبه حت</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ى يموتا ه</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ر</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ما</w:t>
      </w:r>
      <w:r w:rsidRPr="00BA4E01">
        <w:rPr>
          <w:rFonts w:ascii="Simplified Arabic" w:hAnsi="Simplified Arabic" w:hint="cs"/>
          <w:color w:val="000000" w:themeColor="text1"/>
          <w:sz w:val="27"/>
          <w:rtl/>
          <w:lang w:bidi="ar-IQ"/>
        </w:rPr>
        <w:t>ً</w:t>
      </w:r>
      <w:r w:rsidRPr="00BA4E01">
        <w:rPr>
          <w:rFonts w:hint="eastAsia"/>
          <w:color w:val="000000" w:themeColor="text1"/>
          <w:sz w:val="27"/>
          <w:rtl/>
        </w:rPr>
        <w:t>»</w:t>
      </w:r>
      <w:r w:rsidRPr="00BA4E01">
        <w:rPr>
          <w:color w:val="000000" w:themeColor="text1"/>
          <w:sz w:val="27"/>
          <w:vertAlign w:val="superscript"/>
          <w:rtl/>
          <w:lang w:bidi="ar-IQ"/>
        </w:rPr>
        <w:t>(</w:t>
      </w:r>
      <w:r w:rsidRPr="00BA4E01">
        <w:rPr>
          <w:rStyle w:val="ac"/>
          <w:color w:val="000000" w:themeColor="text1"/>
          <w:sz w:val="27"/>
          <w:rtl/>
          <w:lang w:bidi="ar-IQ"/>
        </w:rPr>
        <w:endnoteReference w:id="328"/>
      </w:r>
      <w:r w:rsidRPr="00BA4E01">
        <w:rPr>
          <w:color w:val="000000" w:themeColor="text1"/>
          <w:sz w:val="27"/>
          <w:vertAlign w:val="superscript"/>
          <w:rtl/>
          <w:lang w:bidi="ar-IQ"/>
        </w:rPr>
        <w:t>)</w:t>
      </w:r>
      <w:r w:rsidRPr="00BA4E01">
        <w:rPr>
          <w:rFonts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وعن أبي سعيد: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إن من شرّ الناس منزلة عند الله يوم القيامة الرجل يفضي إلى امرأته وتفضي إليه، ثمّ ينشر سرّها</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29"/>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986BB3">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إن</w:t>
      </w:r>
      <w:r w:rsidR="004E7AC5">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صحّت هذه الرواية عن النبي</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فإنه يُشبّ</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 المرأة بالشيء الهش</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والقابل للكسر بسهولة</w:t>
      </w:r>
      <w:r w:rsidR="008B01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ومن الحكمة أن لا يزاد الضغط عليه فيكسر: </w:t>
      </w:r>
      <w:r w:rsidRPr="00BA4E01">
        <w:rPr>
          <w:rFonts w:hint="eastAsia"/>
          <w:color w:val="000000" w:themeColor="text1"/>
          <w:sz w:val="27"/>
          <w:rtl/>
        </w:rPr>
        <w:t>«</w:t>
      </w:r>
      <w:r w:rsidRPr="00BA4E01">
        <w:rPr>
          <w:rFonts w:ascii="Simplified Arabic" w:hAnsi="Simplified Arabic"/>
          <w:color w:val="000000" w:themeColor="text1"/>
          <w:sz w:val="27"/>
          <w:rtl/>
          <w:lang w:bidi="ar-IQ"/>
        </w:rPr>
        <w:t xml:space="preserve">إنما المرأة </w:t>
      </w:r>
      <w:r w:rsidRPr="00BA4E01">
        <w:rPr>
          <w:rFonts w:ascii="Simplified Arabic" w:hAnsi="Simplified Arabic"/>
          <w:color w:val="000000" w:themeColor="text1"/>
          <w:sz w:val="27"/>
          <w:rtl/>
          <w:lang w:bidi="ar-IQ"/>
        </w:rPr>
        <w:lastRenderedPageBreak/>
        <w:t>كالضلع</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إن</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أق</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م</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ت</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ها كسرت</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ها</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فذ</w:t>
      </w:r>
      <w:r w:rsidR="004E7AC5">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ر</w:t>
      </w:r>
      <w:r w:rsidR="004E7AC5">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ها تع</w:t>
      </w:r>
      <w:r w:rsidR="008B01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ش</w:t>
      </w:r>
      <w:r w:rsidR="008B011B" w:rsidRPr="00BA4E01">
        <w:rPr>
          <w:rFonts w:ascii="Simplified Arabic" w:hAnsi="Simplified Arabic" w:hint="cs"/>
          <w:color w:val="000000" w:themeColor="text1"/>
          <w:sz w:val="27"/>
          <w:rtl/>
          <w:lang w:bidi="ar-IQ"/>
        </w:rPr>
        <w:t>ْ</w:t>
      </w:r>
      <w:r w:rsidR="00986BB3" w:rsidRPr="00BA4E01">
        <w:rPr>
          <w:rFonts w:ascii="Simplified Arabic" w:hAnsi="Simplified Arabic"/>
          <w:color w:val="000000" w:themeColor="text1"/>
          <w:sz w:val="27"/>
          <w:rtl/>
          <w:lang w:bidi="ar-IQ"/>
        </w:rPr>
        <w:t xml:space="preserve"> بها</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0"/>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وعن ابن سعد، عن أبي أيوب: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يظلّ أحدكم يضرب امرأته ضرب العبد، ثم يعانقها ولا يستحي</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1"/>
      </w:r>
      <w:r w:rsidRPr="00BA4E01">
        <w:rPr>
          <w:rFonts w:ascii="Simplified Arabic" w:hAnsi="Simplified Arabic"/>
          <w:color w:val="000000" w:themeColor="text1"/>
          <w:sz w:val="27"/>
          <w:vertAlign w:val="superscript"/>
          <w:rtl/>
          <w:lang w:bidi="ar-IQ"/>
        </w:rPr>
        <w:t>)</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قوله: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أما يستحي أحدكم أن يضرب امرأته كما يضرب العبد! يضربها أو</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النهار، ثمّ يُضاجعها آخره</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أما يستحي؟!</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2"/>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986BB3">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رُوي عن عائشة أنها قالت: </w:t>
      </w:r>
      <w:r w:rsidRPr="00BA4E01">
        <w:rPr>
          <w:rFonts w:hint="eastAsia"/>
          <w:color w:val="000000" w:themeColor="text1"/>
          <w:sz w:val="27"/>
          <w:rtl/>
        </w:rPr>
        <w:t>«</w:t>
      </w:r>
      <w:r w:rsidRPr="00BA4E01">
        <w:rPr>
          <w:rFonts w:ascii="Simplified Arabic" w:hAnsi="Simplified Arabic"/>
          <w:color w:val="000000" w:themeColor="text1"/>
          <w:sz w:val="27"/>
          <w:rtl/>
          <w:lang w:bidi="ar-IQ"/>
        </w:rPr>
        <w:t>لقد طاف بآل محمد الليلة سبعون امرأة</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كل</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هن قد ضربت</w:t>
      </w:r>
      <w:r w:rsidRPr="00BA4E01">
        <w:rPr>
          <w:rFonts w:ascii="Simplified Arabic" w:hAnsi="Simplified Arabic" w:hint="cs"/>
          <w:color w:val="000000" w:themeColor="text1"/>
          <w:sz w:val="27"/>
          <w:rtl/>
          <w:lang w:bidi="ar-IQ"/>
        </w:rPr>
        <w:t xml:space="preserve"> [فقال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ما أحب</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أن أرى الرجل ثائرا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فر</w:t>
      </w:r>
      <w:r w:rsidR="00986BB3" w:rsidRPr="00BA4E01">
        <w:rPr>
          <w:rFonts w:ascii="Simplified Arabic" w:hAnsi="Simplified Arabic"/>
          <w:color w:val="000000" w:themeColor="text1"/>
          <w:sz w:val="27"/>
          <w:rtl/>
          <w:lang w:bidi="ar-IQ"/>
        </w:rPr>
        <w:t>يص عصب رقبته على مريئته يقاتلها</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3"/>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وفي حديث</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مشابه للحديث المتقد</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عن أسماء بنت أبي بكر يقول: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إن</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لأكره أن أرى الرجل ثائراً فرائص رقبته قائماً على مريئته يضربها</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4"/>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وعن الحسن بن سفيان والديلمي، عن أم</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كلثوم بنت أبي بكر: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إني لأبغض الرج</w:t>
      </w:r>
      <w:r w:rsidR="008E37FE" w:rsidRPr="00BA4E01">
        <w:rPr>
          <w:rFonts w:ascii="Simplified Arabic" w:hAnsi="Simplified Arabic" w:hint="cs"/>
          <w:color w:val="000000" w:themeColor="text1"/>
          <w:sz w:val="27"/>
          <w:rtl/>
          <w:lang w:bidi="ar-IQ"/>
        </w:rPr>
        <w:t>ل</w:t>
      </w:r>
      <w:r w:rsidRPr="00BA4E01">
        <w:rPr>
          <w:rFonts w:ascii="Simplified Arabic" w:hAnsi="Simplified Arabic" w:hint="cs"/>
          <w:color w:val="000000" w:themeColor="text1"/>
          <w:sz w:val="27"/>
          <w:rtl/>
          <w:lang w:bidi="ar-IQ"/>
        </w:rPr>
        <w:t xml:space="preserve"> قائماً على امرأته ثائراً فرائص رقبته يضربها</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5"/>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وفي رواية</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أخرى في هذا السياق</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عن إياس الدوسي: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لقد طاف الليلة بآل محمد نساء</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كثير، كلهن</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تشكو زوجها من الضرب، [فقال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وأ</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 الله</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لا تجدون أولئك خياركم</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6"/>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ور</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وي عن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أنه قال: </w:t>
      </w:r>
      <w:r w:rsidRPr="00BA4E01">
        <w:rPr>
          <w:rFonts w:hint="eastAsia"/>
          <w:color w:val="000000" w:themeColor="text1"/>
          <w:sz w:val="27"/>
          <w:rtl/>
        </w:rPr>
        <w:t>«</w:t>
      </w:r>
      <w:r w:rsidRPr="00BA4E01">
        <w:rPr>
          <w:rFonts w:ascii="Simplified Arabic" w:hAnsi="Simplified Arabic"/>
          <w:color w:val="000000" w:themeColor="text1"/>
          <w:sz w:val="27"/>
          <w:rtl/>
          <w:lang w:bidi="ar-IQ"/>
        </w:rPr>
        <w:t>إن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النساء عقد الرجال، لا</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يملك</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لأنفسهن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ضر</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ولا</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نفعا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وإن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w:t>
      </w:r>
      <w:r w:rsidRPr="00BA4E01">
        <w:rPr>
          <w:rFonts w:ascii="Simplified Arabic" w:hAnsi="Simplified Arabic" w:hint="cs"/>
          <w:color w:val="000000" w:themeColor="text1"/>
          <w:sz w:val="27"/>
          <w:rtl/>
          <w:lang w:bidi="ar-IQ"/>
        </w:rPr>
        <w:t>أ</w:t>
      </w:r>
      <w:r w:rsidRPr="00BA4E01">
        <w:rPr>
          <w:rFonts w:ascii="Simplified Arabic" w:hAnsi="Simplified Arabic"/>
          <w:color w:val="000000" w:themeColor="text1"/>
          <w:sz w:val="27"/>
          <w:rtl/>
          <w:lang w:bidi="ar-IQ"/>
        </w:rPr>
        <w:t>مانة الله عندكم</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فلا</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تضاروه</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ولا</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تعضلوه</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8E37FE" w:rsidRPr="00BA4E01">
        <w:rPr>
          <w:rFonts w:ascii="Simplified Arabic" w:hAnsi="Simplified Arabic" w:hint="cs"/>
          <w:color w:val="000000" w:themeColor="text1"/>
          <w:sz w:val="27"/>
          <w:rtl/>
          <w:lang w:bidi="ar-IQ"/>
        </w:rPr>
        <w:t>َّ</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7"/>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986BB3">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ونقل أيضاً أن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قال: </w:t>
      </w:r>
      <w:r w:rsidRPr="00BA4E01">
        <w:rPr>
          <w:rFonts w:hint="eastAsia"/>
          <w:color w:val="000000" w:themeColor="text1"/>
          <w:sz w:val="27"/>
          <w:rtl/>
        </w:rPr>
        <w:t>«</w:t>
      </w:r>
      <w:r w:rsidRPr="00BA4E01">
        <w:rPr>
          <w:rFonts w:ascii="Simplified Arabic" w:hAnsi="Simplified Arabic"/>
          <w:color w:val="000000" w:themeColor="text1"/>
          <w:sz w:val="27"/>
          <w:rtl/>
          <w:lang w:bidi="ar-IQ"/>
        </w:rPr>
        <w:t>أي</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ها الناس</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إن النساء عندكم عوان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أخذتموهن بأمانة الله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واستحللتم فروجهن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بكلمة الله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ولكم عليهن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حق</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ولهن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عليكم حق</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ومن حق</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كم عليهن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أن لا يوطئن فرشكم أحدا</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ولا يعصينكم في معروف</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فإذا فعل</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ذلك فلهن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رزقهن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وكسوتهن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بالمعروف</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8"/>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وفي رواية</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أخرى</w:t>
      </w:r>
      <w:r w:rsidRPr="00BA4E01">
        <w:rPr>
          <w:rFonts w:ascii="Simplified Arabic" w:hAnsi="Simplified Arabic"/>
          <w:color w:val="000000" w:themeColor="text1"/>
          <w:sz w:val="27"/>
          <w:rtl/>
          <w:lang w:bidi="ar-IQ"/>
        </w:rPr>
        <w:t xml:space="preserve"> عن بهز بن حكيم</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عن أبيه</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عن جد</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w:t>
      </w:r>
      <w:r w:rsidRPr="00BA4E01">
        <w:rPr>
          <w:rFonts w:ascii="Simplified Arabic" w:hAnsi="Simplified Arabic" w:hint="cs"/>
          <w:color w:val="000000" w:themeColor="text1"/>
          <w:sz w:val="27"/>
          <w:rtl/>
          <w:lang w:bidi="ar-IQ"/>
        </w:rPr>
        <w:t>، عن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قال: </w:t>
      </w:r>
      <w:r w:rsidRPr="00BA4E01">
        <w:rPr>
          <w:rFonts w:hint="eastAsia"/>
          <w:color w:val="000000" w:themeColor="text1"/>
          <w:sz w:val="27"/>
          <w:rtl/>
        </w:rPr>
        <w:t>«</w:t>
      </w:r>
      <w:r w:rsidRPr="00BA4E01">
        <w:rPr>
          <w:rFonts w:ascii="Simplified Arabic" w:hAnsi="Simplified Arabic"/>
          <w:color w:val="000000" w:themeColor="text1"/>
          <w:sz w:val="27"/>
          <w:rtl/>
          <w:lang w:bidi="ar-IQ"/>
        </w:rPr>
        <w:t>حرثك ف</w:t>
      </w:r>
      <w:r w:rsidR="008E37FE" w:rsidRPr="00BA4E01">
        <w:rPr>
          <w:rFonts w:ascii="Simplified Arabic" w:hAnsi="Simplified Arabic" w:hint="cs"/>
          <w:color w:val="000000" w:themeColor="text1"/>
          <w:sz w:val="27"/>
          <w:rtl/>
          <w:lang w:bidi="ar-IQ"/>
        </w:rPr>
        <w:t>َأْ</w:t>
      </w:r>
      <w:r w:rsidRPr="00BA4E01">
        <w:rPr>
          <w:rFonts w:ascii="Simplified Arabic" w:hAnsi="Simplified Arabic"/>
          <w:color w:val="000000" w:themeColor="text1"/>
          <w:sz w:val="27"/>
          <w:rtl/>
          <w:lang w:bidi="ar-IQ"/>
        </w:rPr>
        <w:t>ت</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حرثك أن</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ى شئت</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غير أن لا تضرب الوجه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ولا تقبح ولا تهجر</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إلا في البيت</w:t>
      </w:r>
      <w:r w:rsidR="008E37F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وأطعم إذا طعمت</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واك</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س</w:t>
      </w:r>
      <w:r w:rsidR="008E37F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إذا اكتسيت</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 xml:space="preserve">كيف </w:t>
      </w:r>
      <w:r w:rsidRPr="00BA4E01">
        <w:rPr>
          <w:rFonts w:ascii="Mosawi" w:hAnsi="Mosawi" w:cs="Mosawi"/>
          <w:color w:val="000000" w:themeColor="text1"/>
          <w:sz w:val="24"/>
          <w:szCs w:val="24"/>
          <w:rtl/>
        </w:rPr>
        <w:t>﴿</w:t>
      </w:r>
      <w:r w:rsidRPr="00BA4E01">
        <w:rPr>
          <w:b/>
          <w:bCs/>
          <w:color w:val="000000" w:themeColor="text1"/>
          <w:sz w:val="27"/>
          <w:rtl/>
        </w:rPr>
        <w:t>وَقَد</w:t>
      </w:r>
      <w:r w:rsidR="004E7AC5">
        <w:rPr>
          <w:rFonts w:hint="cs"/>
          <w:b/>
          <w:bCs/>
          <w:color w:val="000000" w:themeColor="text1"/>
          <w:sz w:val="27"/>
          <w:rtl/>
        </w:rPr>
        <w:t>ْ</w:t>
      </w:r>
      <w:r w:rsidRPr="00BA4E01">
        <w:rPr>
          <w:b/>
          <w:bCs/>
          <w:color w:val="000000" w:themeColor="text1"/>
          <w:sz w:val="27"/>
          <w:rtl/>
        </w:rPr>
        <w:t xml:space="preserve"> أَف</w:t>
      </w:r>
      <w:r w:rsidR="004E7AC5">
        <w:rPr>
          <w:rFonts w:hint="cs"/>
          <w:b/>
          <w:bCs/>
          <w:color w:val="000000" w:themeColor="text1"/>
          <w:sz w:val="27"/>
          <w:rtl/>
        </w:rPr>
        <w:t>ْ</w:t>
      </w:r>
      <w:r w:rsidRPr="00BA4E01">
        <w:rPr>
          <w:b/>
          <w:bCs/>
          <w:color w:val="000000" w:themeColor="text1"/>
          <w:sz w:val="27"/>
          <w:rtl/>
        </w:rPr>
        <w:t>ضَى بَع</w:t>
      </w:r>
      <w:r w:rsidR="004E7AC5">
        <w:rPr>
          <w:rFonts w:hint="cs"/>
          <w:b/>
          <w:bCs/>
          <w:color w:val="000000" w:themeColor="text1"/>
          <w:sz w:val="27"/>
          <w:rtl/>
        </w:rPr>
        <w:t>ْ</w:t>
      </w:r>
      <w:r w:rsidRPr="00BA4E01">
        <w:rPr>
          <w:b/>
          <w:bCs/>
          <w:color w:val="000000" w:themeColor="text1"/>
          <w:sz w:val="27"/>
          <w:rtl/>
        </w:rPr>
        <w:t>ضُكُم</w:t>
      </w:r>
      <w:r w:rsidR="004E7AC5">
        <w:rPr>
          <w:rFonts w:hint="cs"/>
          <w:b/>
          <w:bCs/>
          <w:color w:val="000000" w:themeColor="text1"/>
          <w:sz w:val="27"/>
          <w:rtl/>
        </w:rPr>
        <w:t>ْ</w:t>
      </w:r>
      <w:r w:rsidRPr="00BA4E01">
        <w:rPr>
          <w:b/>
          <w:bCs/>
          <w:color w:val="000000" w:themeColor="text1"/>
          <w:sz w:val="27"/>
          <w:rtl/>
        </w:rPr>
        <w:t xml:space="preserve"> إِلَى بَع</w:t>
      </w:r>
      <w:r w:rsidR="004E7AC5">
        <w:rPr>
          <w:rFonts w:hint="cs"/>
          <w:b/>
          <w:bCs/>
          <w:color w:val="000000" w:themeColor="text1"/>
          <w:sz w:val="27"/>
          <w:rtl/>
        </w:rPr>
        <w:t>ْ</w:t>
      </w:r>
      <w:r w:rsidRPr="00BA4E01">
        <w:rPr>
          <w:b/>
          <w:bCs/>
          <w:color w:val="000000" w:themeColor="text1"/>
          <w:sz w:val="27"/>
          <w:rtl/>
        </w:rPr>
        <w:t>ضٍ وَأَخَذ</w:t>
      </w:r>
      <w:r w:rsidR="004E7AC5">
        <w:rPr>
          <w:rFonts w:hint="cs"/>
          <w:b/>
          <w:bCs/>
          <w:color w:val="000000" w:themeColor="text1"/>
          <w:sz w:val="27"/>
          <w:rtl/>
        </w:rPr>
        <w:t>ْ</w:t>
      </w:r>
      <w:r w:rsidRPr="00BA4E01">
        <w:rPr>
          <w:b/>
          <w:bCs/>
          <w:color w:val="000000" w:themeColor="text1"/>
          <w:sz w:val="27"/>
          <w:rtl/>
        </w:rPr>
        <w:t>نَ</w:t>
      </w:r>
      <w:r w:rsidR="008E37FE" w:rsidRPr="00BA4E01">
        <w:rPr>
          <w:b/>
          <w:bCs/>
          <w:color w:val="000000" w:themeColor="text1"/>
          <w:sz w:val="27"/>
          <w:rtl/>
        </w:rPr>
        <w:t xml:space="preserve"> مِن</w:t>
      </w:r>
      <w:r w:rsidR="004E7AC5">
        <w:rPr>
          <w:rFonts w:hint="cs"/>
          <w:b/>
          <w:bCs/>
          <w:color w:val="000000" w:themeColor="text1"/>
          <w:sz w:val="27"/>
          <w:rtl/>
        </w:rPr>
        <w:t>ْ</w:t>
      </w:r>
      <w:r w:rsidR="008E37FE" w:rsidRPr="00BA4E01">
        <w:rPr>
          <w:b/>
          <w:bCs/>
          <w:color w:val="000000" w:themeColor="text1"/>
          <w:sz w:val="27"/>
          <w:rtl/>
        </w:rPr>
        <w:t>كُم</w:t>
      </w:r>
      <w:r w:rsidR="004E7AC5">
        <w:rPr>
          <w:rFonts w:hint="cs"/>
          <w:b/>
          <w:bCs/>
          <w:color w:val="000000" w:themeColor="text1"/>
          <w:sz w:val="27"/>
          <w:rtl/>
        </w:rPr>
        <w:t>ْ</w:t>
      </w:r>
      <w:r w:rsidR="008E37FE" w:rsidRPr="00BA4E01">
        <w:rPr>
          <w:b/>
          <w:bCs/>
          <w:color w:val="000000" w:themeColor="text1"/>
          <w:sz w:val="27"/>
          <w:rtl/>
        </w:rPr>
        <w:t xml:space="preserve"> مِيثَاق</w:t>
      </w:r>
      <w:r w:rsidRPr="00BA4E01">
        <w:rPr>
          <w:b/>
          <w:bCs/>
          <w:color w:val="000000" w:themeColor="text1"/>
          <w:sz w:val="27"/>
          <w:rtl/>
        </w:rPr>
        <w:t>ا</w:t>
      </w:r>
      <w:r w:rsidR="008E37FE" w:rsidRPr="00BA4E01">
        <w:rPr>
          <w:rFonts w:hint="cs"/>
          <w:b/>
          <w:bCs/>
          <w:color w:val="000000" w:themeColor="text1"/>
          <w:sz w:val="27"/>
          <w:rtl/>
        </w:rPr>
        <w:t>ً</w:t>
      </w:r>
      <w:r w:rsidR="008E37FE" w:rsidRPr="00BA4E01">
        <w:rPr>
          <w:b/>
          <w:bCs/>
          <w:color w:val="000000" w:themeColor="text1"/>
          <w:sz w:val="27"/>
          <w:rtl/>
        </w:rPr>
        <w:t xml:space="preserve"> غَلِيظ</w:t>
      </w:r>
      <w:r w:rsidRPr="00BA4E01">
        <w:rPr>
          <w:b/>
          <w:bCs/>
          <w:color w:val="000000" w:themeColor="text1"/>
          <w:sz w:val="27"/>
          <w:rtl/>
        </w:rPr>
        <w:t>ا</w:t>
      </w:r>
      <w:r w:rsidR="008E37FE" w:rsidRPr="00BA4E01">
        <w:rPr>
          <w:rFonts w:hint="cs"/>
          <w:b/>
          <w:bCs/>
          <w:color w:val="000000" w:themeColor="text1"/>
          <w:sz w:val="27"/>
          <w:rtl/>
        </w:rPr>
        <w:t>ً</w:t>
      </w:r>
      <w:r w:rsidRPr="00BA4E01">
        <w:rPr>
          <w:rFonts w:ascii="Mosawi" w:hAnsi="Mosawi" w:cs="Mosawi"/>
          <w:color w:val="000000" w:themeColor="text1"/>
          <w:sz w:val="24"/>
          <w:szCs w:val="24"/>
          <w:rtl/>
        </w:rPr>
        <w:t>﴾</w:t>
      </w:r>
      <w:r w:rsidR="008E37FE" w:rsidRPr="00BA4E01">
        <w:rPr>
          <w:rFonts w:hint="cs"/>
          <w:color w:val="000000" w:themeColor="text1"/>
          <w:sz w:val="27"/>
          <w:rtl/>
          <w:lang w:bidi="ar-IQ"/>
        </w:rPr>
        <w:t xml:space="preserve"> (النساء: 21)</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39"/>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w:t>
      </w:r>
      <w:r w:rsidRPr="00BA4E01">
        <w:rPr>
          <w:rFonts w:ascii="Simplified Arabic" w:hAnsi="Simplified Arabic"/>
          <w:color w:val="000000" w:themeColor="text1"/>
          <w:sz w:val="27"/>
          <w:rtl/>
          <w:lang w:bidi="ar-IQ"/>
        </w:rPr>
        <w:t>عن بهز بن حكيم</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عن أبيه عن جد</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 قال: قلت</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يا رسول الله</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ما تقول في نسائنا؟ قال</w:t>
      </w:r>
      <w:r w:rsidRPr="00BA4E01">
        <w:rPr>
          <w:rFonts w:ascii="Simplified Arabic" w:hAnsi="Simplified Arabic" w:hint="cs"/>
          <w:color w:val="000000" w:themeColor="text1"/>
          <w:sz w:val="27"/>
          <w:rtl/>
          <w:lang w:bidi="ar-IQ"/>
        </w:rPr>
        <w:t xml:space="preserve">: </w:t>
      </w:r>
      <w:r w:rsidRPr="00BA4E01">
        <w:rPr>
          <w:rFonts w:hint="eastAsia"/>
          <w:color w:val="000000" w:themeColor="text1"/>
          <w:sz w:val="27"/>
          <w:rtl/>
        </w:rPr>
        <w:t>«</w:t>
      </w:r>
      <w:r w:rsidRPr="00BA4E01">
        <w:rPr>
          <w:rFonts w:ascii="Simplified Arabic" w:hAnsi="Simplified Arabic"/>
          <w:color w:val="000000" w:themeColor="text1"/>
          <w:sz w:val="27"/>
          <w:rtl/>
          <w:lang w:bidi="ar-IQ"/>
        </w:rPr>
        <w:t>أطعموهن</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مما تأكلون</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واكسوهن</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مما تكسون</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ولا تضربوهن</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ولا</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lastRenderedPageBreak/>
        <w:t>تقبحوهن</w:t>
      </w:r>
      <w:r w:rsidR="00934F58" w:rsidRPr="00BA4E01">
        <w:rPr>
          <w:rFonts w:hint="cs"/>
          <w:color w:val="000000" w:themeColor="text1"/>
          <w:sz w:val="27"/>
          <w:rtl/>
        </w:rPr>
        <w:t>َّ</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40"/>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color w:val="000000" w:themeColor="text1"/>
          <w:sz w:val="27"/>
          <w:rtl/>
          <w:lang w:bidi="ar-IQ"/>
        </w:rPr>
        <w:t>عن حكيم بن معاوية القشيري</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عن أبيه قال: قلت</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يا رسول الله</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ما حق</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زوجة أحدنا عليه؟ قال</w:t>
      </w:r>
      <w:r w:rsidRPr="00BA4E01">
        <w:rPr>
          <w:rFonts w:ascii="Simplified Arabic" w:hAnsi="Simplified Arabic" w:hint="cs"/>
          <w:color w:val="000000" w:themeColor="text1"/>
          <w:sz w:val="27"/>
          <w:rtl/>
          <w:lang w:bidi="ar-IQ"/>
        </w:rPr>
        <w:t xml:space="preserve">: </w:t>
      </w:r>
      <w:r w:rsidRPr="00BA4E01">
        <w:rPr>
          <w:rFonts w:hint="eastAsia"/>
          <w:color w:val="000000" w:themeColor="text1"/>
          <w:sz w:val="27"/>
          <w:rtl/>
        </w:rPr>
        <w:t>«</w:t>
      </w:r>
      <w:r w:rsidRPr="00BA4E01">
        <w:rPr>
          <w:rFonts w:ascii="Simplified Arabic" w:hAnsi="Simplified Arabic"/>
          <w:color w:val="000000" w:themeColor="text1"/>
          <w:sz w:val="27"/>
          <w:rtl/>
          <w:lang w:bidi="ar-IQ"/>
        </w:rPr>
        <w:t>أن تطعمها إذا طعمت</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وتكسوها إذا اكتسيت</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ولا تضرب الوجه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ولا تقبح</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ولا تهجر إلا</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في البيت</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41"/>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وفي رواية أخرى</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عن ابن عمر، أن النبي</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قد </w:t>
      </w:r>
      <w:r w:rsidRPr="00BA4E01">
        <w:rPr>
          <w:rFonts w:hint="eastAsia"/>
          <w:color w:val="000000" w:themeColor="text1"/>
          <w:sz w:val="27"/>
          <w:rtl/>
        </w:rPr>
        <w:t>«</w:t>
      </w:r>
      <w:r w:rsidRPr="00BA4E01">
        <w:rPr>
          <w:rFonts w:ascii="Simplified Arabic" w:hAnsi="Simplified Arabic"/>
          <w:color w:val="000000" w:themeColor="text1"/>
          <w:sz w:val="27"/>
          <w:rtl/>
          <w:lang w:bidi="ar-IQ"/>
        </w:rPr>
        <w:t>نهى عن الو</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ش</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م في الوجه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والض</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ر</w:t>
      </w:r>
      <w:r w:rsidR="00934F58"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ب في الوجه</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42"/>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7ـ بعض المفاهيم والعناصر الرئيسة</w:t>
      </w:r>
    </w:p>
    <w:p w:rsidR="00934F58"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إن صيغة الآية </w:t>
      </w:r>
      <w:r w:rsidR="00934F58" w:rsidRPr="00BA4E01">
        <w:rPr>
          <w:rFonts w:ascii="Simplified Arabic" w:hAnsi="Simplified Arabic" w:hint="cs"/>
          <w:color w:val="000000" w:themeColor="text1"/>
          <w:sz w:val="27"/>
          <w:rtl/>
          <w:lang w:bidi="ar-IQ"/>
        </w:rPr>
        <w:t>34</w:t>
      </w:r>
      <w:r w:rsidRPr="00BA4E01">
        <w:rPr>
          <w:rFonts w:ascii="Simplified Arabic" w:hAnsi="Simplified Arabic" w:hint="cs"/>
          <w:color w:val="000000" w:themeColor="text1"/>
          <w:sz w:val="27"/>
          <w:rtl/>
          <w:lang w:bidi="ar-IQ"/>
        </w:rPr>
        <w:t xml:space="preserve"> من سورة النساء ـ ولا سيّ</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ما الجزء مورد البحث منها ـ شبيه بصيغة العبارات القانونية في العالم المعاصر. فهي عبارات</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مقتضبة وموجزة</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يستنبط منها الحقوقيون والمفس</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رون للقانون الكثير من الأدل</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والإيضاحات، ويبحثون بشأن آحاد الدلالات القانونية لمفرداتها. يقوم منهجنا على تجن</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التأويل</w:t>
      </w:r>
      <w:r w:rsidR="00934F58"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وتحميل النظريات على النص</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خارجه، بمعنى أننا نبحث عن المعنى المتطابق مع منطوق الكلام</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هنا يكتسب هذا البحث أهم</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ية خاص</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ة؛ إذ </w:t>
      </w:r>
      <w:r w:rsidRPr="00BA4E01">
        <w:rPr>
          <w:rFonts w:ascii="Simplified Arabic" w:hAnsi="Simplified Arabic" w:hint="cs"/>
          <w:b/>
          <w:bCs/>
          <w:color w:val="000000" w:themeColor="text1"/>
          <w:sz w:val="27"/>
          <w:rtl/>
          <w:lang w:bidi="ar-IQ"/>
        </w:rPr>
        <w:t>أو</w:t>
      </w:r>
      <w:r w:rsidR="00934F58"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لاً</w:t>
      </w:r>
      <w:r w:rsidRPr="00BA4E01">
        <w:rPr>
          <w:rFonts w:ascii="Simplified Arabic" w:hAnsi="Simplified Arabic" w:hint="cs"/>
          <w:color w:val="000000" w:themeColor="text1"/>
          <w:sz w:val="27"/>
          <w:rtl/>
          <w:lang w:bidi="ar-IQ"/>
        </w:rPr>
        <w:t>: يثبت أن هذه الأجزاء</w:t>
      </w:r>
      <w:r w:rsidR="00934F58"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تجري في عموم الحكم، ويعمل على تنظيم صيغة الحكم</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hint="cs"/>
          <w:b/>
          <w:bCs/>
          <w:color w:val="000000" w:themeColor="text1"/>
          <w:sz w:val="27"/>
          <w:rtl/>
          <w:lang w:bidi="ar-IQ"/>
        </w:rPr>
        <w:t>وثانياً</w:t>
      </w:r>
      <w:r w:rsidRPr="00BA4E01">
        <w:rPr>
          <w:rFonts w:ascii="Simplified Arabic" w:hAnsi="Simplified Arabic" w:hint="cs"/>
          <w:color w:val="000000" w:themeColor="text1"/>
          <w:sz w:val="27"/>
          <w:rtl/>
          <w:lang w:bidi="ar-IQ"/>
        </w:rPr>
        <w:t>: يبي</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 كيفية استنباط الأحكام الأخرى ـ التي لا تبدو من ظاهر الآية ـ من صُل</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الآية</w:t>
      </w:r>
      <w:r w:rsidR="00934F58" w:rsidRPr="00BA4E01">
        <w:rPr>
          <w:rFonts w:ascii="Simplified Arabic" w:hAnsi="Simplified Arabic" w:hint="cs"/>
          <w:color w:val="000000" w:themeColor="text1"/>
          <w:sz w:val="27"/>
          <w:rtl/>
          <w:lang w:bidi="ar-IQ"/>
        </w:rPr>
        <w:t>.</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فعلى سبيل المثال: عندما يُحد</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النبي</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مدّة للهجران فإن</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لهذا التعيين جذوراً في ذات الآية. إن المفاهيم والعناصر الأصلية والرئيسة في هذه الآية عبارة عن: الخوف، والنشوز، والوعظ، والهجران، والمضجع، والضرب، وعدم العدوان، والإصلاح.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 xml:space="preserve">النشوز والفحشاء: </w:t>
      </w:r>
      <w:r w:rsidRPr="00BA4E01">
        <w:rPr>
          <w:rFonts w:ascii="Simplified Arabic" w:hAnsi="Simplified Arabic" w:hint="cs"/>
          <w:color w:val="000000" w:themeColor="text1"/>
          <w:sz w:val="27"/>
          <w:rtl/>
          <w:lang w:bidi="ar-IQ"/>
        </w:rPr>
        <w:t>يُطلق النشوز بشكل</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عام</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كل</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سلوك</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شيء خارج عن العادات والضوابط. فحت</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ثغاء الخراف إذا لم يكن طبيعياً يطلق عليه أنه ناشز. والنشوز في العلاقة الزوجية يعني الخروج عن الاعتدال. فإذا كانت الكراهية من طرف</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واحد، وفي الطرف الآخر رغبة</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مواصلة الحياة، يكون في الأمر نشوزاً</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وأما إذا كانت الكراهية من الطرفين فيكون الأمر شقاقاً</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43"/>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lang w:bidi="ar-IQ"/>
        </w:rPr>
        <w:t xml:space="preserve"> وفي</w:t>
      </w:r>
      <w:r w:rsidR="00934F58"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ما يتعل</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 بالآية مورد البحث غالباً ما يُفسّ</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النشوز بتمرّ</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د المرأة وعدم </w:t>
      </w:r>
      <w:r w:rsidRPr="00BA4E01">
        <w:rPr>
          <w:rFonts w:ascii="Simplified Arabic" w:hAnsi="Simplified Arabic" w:hint="cs"/>
          <w:color w:val="000000" w:themeColor="text1"/>
          <w:sz w:val="27"/>
          <w:rtl/>
          <w:lang w:bidi="ar-IQ"/>
        </w:rPr>
        <w:lastRenderedPageBreak/>
        <w:t>تمكين زوجها في</w:t>
      </w:r>
      <w:r w:rsidR="00934F58"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ما يتعل</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 بالعلاقات الزوجية، ب</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934F5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 عبارة </w:t>
      </w:r>
      <w:r w:rsidRPr="00BA4E01">
        <w:rPr>
          <w:rFonts w:ascii="Mosawi" w:hAnsi="Mosawi" w:cs="Mosawi"/>
          <w:color w:val="000000" w:themeColor="text1"/>
          <w:sz w:val="24"/>
          <w:szCs w:val="24"/>
          <w:rtl/>
        </w:rPr>
        <w:t>﴿</w:t>
      </w:r>
      <w:r w:rsidRPr="00BA4E01">
        <w:rPr>
          <w:b/>
          <w:bCs/>
          <w:color w:val="000000" w:themeColor="text1"/>
          <w:sz w:val="27"/>
          <w:rtl/>
        </w:rPr>
        <w:t>حَافِظَاتٌ لِلغَي</w:t>
      </w:r>
      <w:r w:rsidR="00934F58" w:rsidRPr="00BA4E01">
        <w:rPr>
          <w:rFonts w:hint="cs"/>
          <w:b/>
          <w:bCs/>
          <w:color w:val="000000" w:themeColor="text1"/>
          <w:sz w:val="27"/>
          <w:rtl/>
        </w:rPr>
        <w:t>ْ</w:t>
      </w:r>
      <w:r w:rsidRPr="00BA4E01">
        <w:rPr>
          <w:b/>
          <w:bCs/>
          <w:color w:val="000000" w:themeColor="text1"/>
          <w:sz w:val="27"/>
          <w:rtl/>
        </w:rPr>
        <w:t>بِ</w:t>
      </w:r>
      <w:r w:rsidRPr="00BA4E01">
        <w:rPr>
          <w:rFonts w:ascii="Mosawi" w:hAnsi="Mosawi" w:cs="Mosawi"/>
          <w:color w:val="000000" w:themeColor="text1"/>
          <w:sz w:val="24"/>
          <w:szCs w:val="24"/>
          <w:rtl/>
        </w:rPr>
        <w:t>﴾</w:t>
      </w:r>
      <w:r w:rsidRPr="00BA4E01">
        <w:rPr>
          <w:rFonts w:ascii="Simplified Arabic" w:hAnsi="Simplified Arabic" w:hint="cs"/>
          <w:color w:val="000000" w:themeColor="text1"/>
          <w:sz w:val="27"/>
          <w:rtl/>
        </w:rPr>
        <w:t xml:space="preserve"> في هذه الآية تعني أن من واجب المرأة أن تحفظ زوجها في غ</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ي</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بته، ولا سيّ</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ما عند ذهابه إلى الحرب ـ لأن</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الآية قد نزلت في واقعة أحد ـ</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بمعنى عدم إفشاء أسرارهن</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وكشف عرضهن</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وعدم الحفاظ على عفتهن</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وبقرينة هذه العبارة يكون المراد من النشوز ليس مجرد التمر</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د، بل هو ارتكاب الفاحشة. </w:t>
      </w:r>
    </w:p>
    <w:p w:rsidR="00877DC2" w:rsidRPr="00BA4E01" w:rsidRDefault="00877DC2" w:rsidP="004E7AC5">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وطبقاً للحديث المروي</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عن الإمام علي</w:t>
      </w:r>
      <w:r w:rsidR="00934F58" w:rsidRPr="00BA4E01">
        <w:rPr>
          <w:rFonts w:ascii="Simplified Arabic" w:hAnsi="Simplified Arabic" w:hint="cs"/>
          <w:color w:val="000000" w:themeColor="text1"/>
          <w:sz w:val="27"/>
          <w:rtl/>
        </w:rPr>
        <w:t>ّ</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في وصف القرآن: </w:t>
      </w:r>
      <w:r w:rsidRPr="00BA4E01">
        <w:rPr>
          <w:rFonts w:hint="eastAsia"/>
          <w:color w:val="000000" w:themeColor="text1"/>
          <w:sz w:val="27"/>
          <w:rtl/>
        </w:rPr>
        <w:t>«</w:t>
      </w:r>
      <w:r w:rsidRPr="00BA4E01">
        <w:rPr>
          <w:rFonts w:ascii="Simplified Arabic" w:hAnsi="Simplified Arabic" w:hint="cs"/>
          <w:color w:val="000000" w:themeColor="text1"/>
          <w:sz w:val="27"/>
          <w:rtl/>
        </w:rPr>
        <w:t>ينطق بعضه ببعض، ويشهد بعضه على بعض</w:t>
      </w:r>
      <w:r w:rsidRPr="00BA4E01">
        <w:rPr>
          <w:rFonts w:hint="eastAsia"/>
          <w:color w:val="000000" w:themeColor="text1"/>
          <w:sz w:val="27"/>
          <w:rtl/>
        </w:rPr>
        <w:t>»</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44"/>
      </w:r>
      <w:r w:rsidRPr="00BA4E01">
        <w:rPr>
          <w:rFonts w:ascii="Simplified Arabic" w:hAnsi="Simplified Arabic"/>
          <w:color w:val="000000" w:themeColor="text1"/>
          <w:sz w:val="27"/>
          <w:vertAlign w:val="superscript"/>
          <w:rtl/>
        </w:rPr>
        <w:t>)</w:t>
      </w:r>
      <w:r w:rsidRPr="00BA4E01">
        <w:rPr>
          <w:rFonts w:ascii="Simplified Arabic" w:hAnsi="Simplified Arabic" w:hint="cs"/>
          <w:color w:val="000000" w:themeColor="text1"/>
          <w:sz w:val="27"/>
          <w:rtl/>
        </w:rPr>
        <w:t>، والمبيّ</w:t>
      </w:r>
      <w:r w:rsidR="00934F58"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ن لأسلوب من أساليب تفسير القرآن الكريم، والذي اختاره العلامة الطباطبائي منهجاً له في تفسير الميزان، فإن من الآيات التي تدل</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على أن النشوز في هذه الآية هي الفحشاء الواضحة الآية </w:t>
      </w:r>
      <w:r w:rsidR="006B21F2" w:rsidRPr="00BA4E01">
        <w:rPr>
          <w:rFonts w:ascii="Simplified Arabic" w:hAnsi="Simplified Arabic" w:hint="cs"/>
          <w:color w:val="000000" w:themeColor="text1"/>
          <w:sz w:val="27"/>
          <w:rtl/>
        </w:rPr>
        <w:t>19</w:t>
      </w:r>
      <w:r w:rsidRPr="00BA4E01">
        <w:rPr>
          <w:rFonts w:ascii="Simplified Arabic" w:hAnsi="Simplified Arabic" w:hint="cs"/>
          <w:color w:val="000000" w:themeColor="text1"/>
          <w:sz w:val="27"/>
          <w:rtl/>
        </w:rPr>
        <w:t xml:space="preserve"> من سورة النساء، وهي في خصوص التعامل مع النساء أيضاً، وهي قوله تعالى: </w:t>
      </w:r>
      <w:r w:rsidRPr="00BA4E01">
        <w:rPr>
          <w:rFonts w:ascii="Mosawi" w:hAnsi="Mosawi" w:cs="Mosawi"/>
          <w:color w:val="000000" w:themeColor="text1"/>
          <w:sz w:val="24"/>
          <w:szCs w:val="24"/>
          <w:rtl/>
        </w:rPr>
        <w:t>﴿</w:t>
      </w:r>
      <w:r w:rsidR="004E7AC5" w:rsidRPr="0087127D">
        <w:rPr>
          <w:b/>
          <w:bCs/>
          <w:sz w:val="27"/>
          <w:rtl/>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w:t>
      </w:r>
      <w:r w:rsidRPr="00BA4E01">
        <w:rPr>
          <w:rFonts w:ascii="Mosawi" w:hAnsi="Mosawi" w:cs="Mosawi"/>
          <w:color w:val="000000" w:themeColor="text1"/>
          <w:sz w:val="24"/>
          <w:szCs w:val="24"/>
          <w:rtl/>
        </w:rPr>
        <w:t>﴾</w:t>
      </w:r>
      <w:r w:rsidR="006B21F2" w:rsidRPr="00BA4E01">
        <w:rPr>
          <w:rFonts w:hint="cs"/>
          <w:color w:val="000000" w:themeColor="text1"/>
          <w:sz w:val="27"/>
          <w:rtl/>
          <w:lang w:bidi="ar-IQ"/>
        </w:rPr>
        <w:t xml:space="preserve"> (النساء: 19)</w:t>
      </w:r>
      <w:r w:rsidRPr="00BA4E01">
        <w:rPr>
          <w:rFonts w:ascii="Simplified Arabic" w:hAnsi="Simplified Arabic" w:hint="cs"/>
          <w:color w:val="000000" w:themeColor="text1"/>
          <w:sz w:val="27"/>
          <w:rtl/>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وفي رواية</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عن النبي</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الأكرم</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ـ رواها عمرو بن الأحوص ـ أن</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ه قال في حجّة الوداع (الأيام الأخيرة من عمره الشريف): </w:t>
      </w:r>
      <w:r w:rsidRPr="00BA4E01">
        <w:rPr>
          <w:rFonts w:hint="eastAsia"/>
          <w:color w:val="000000" w:themeColor="text1"/>
          <w:sz w:val="27"/>
          <w:rtl/>
        </w:rPr>
        <w:t>«</w:t>
      </w:r>
      <w:r w:rsidRPr="00BA4E01">
        <w:rPr>
          <w:rFonts w:ascii="Simplified Arabic" w:hAnsi="Simplified Arabic"/>
          <w:color w:val="000000" w:themeColor="text1"/>
          <w:sz w:val="27"/>
          <w:rtl/>
          <w:lang w:bidi="ar-IQ"/>
        </w:rPr>
        <w:t>ألا واستوصوا بالنساء خيراً</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فإنما هن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عوان عندكم</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ليس تملكون منهن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شيئاً غير ذلك، إلا</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أن يأتين بفاحشة</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مبينة، فإن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فعلن فاهجروهن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في المضاجع واضربوهن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ضرباً غير مبرح</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w:t>
      </w:r>
      <w:r w:rsidRPr="00BA4E01">
        <w:rPr>
          <w:rFonts w:ascii="Mosawi" w:hAnsi="Mosawi" w:cs="Mosawi"/>
          <w:color w:val="000000" w:themeColor="text1"/>
          <w:sz w:val="24"/>
          <w:szCs w:val="24"/>
          <w:rtl/>
        </w:rPr>
        <w:t>﴿</w:t>
      </w:r>
      <w:r w:rsidRPr="00BA4E01">
        <w:rPr>
          <w:b/>
          <w:bCs/>
          <w:color w:val="000000" w:themeColor="text1"/>
          <w:sz w:val="27"/>
          <w:rtl/>
        </w:rPr>
        <w:t>فَإِن</w:t>
      </w:r>
      <w:r w:rsidR="006B21F2" w:rsidRPr="00BA4E01">
        <w:rPr>
          <w:rFonts w:hint="cs"/>
          <w:b/>
          <w:bCs/>
          <w:color w:val="000000" w:themeColor="text1"/>
          <w:sz w:val="27"/>
          <w:rtl/>
        </w:rPr>
        <w:t>ْ</w:t>
      </w:r>
      <w:r w:rsidRPr="00BA4E01">
        <w:rPr>
          <w:b/>
          <w:bCs/>
          <w:color w:val="000000" w:themeColor="text1"/>
          <w:sz w:val="27"/>
          <w:rtl/>
        </w:rPr>
        <w:t xml:space="preserve"> أَطَعنَكُم فَلاَ تَب</w:t>
      </w:r>
      <w:r w:rsidR="006B21F2" w:rsidRPr="00BA4E01">
        <w:rPr>
          <w:rFonts w:hint="cs"/>
          <w:b/>
          <w:bCs/>
          <w:color w:val="000000" w:themeColor="text1"/>
          <w:sz w:val="27"/>
          <w:rtl/>
        </w:rPr>
        <w:t>ْ</w:t>
      </w:r>
      <w:r w:rsidRPr="00BA4E01">
        <w:rPr>
          <w:b/>
          <w:bCs/>
          <w:color w:val="000000" w:themeColor="text1"/>
          <w:sz w:val="27"/>
          <w:rtl/>
        </w:rPr>
        <w:t>غُوا عَلَي</w:t>
      </w:r>
      <w:r w:rsidR="006B21F2" w:rsidRPr="00BA4E01">
        <w:rPr>
          <w:rFonts w:hint="cs"/>
          <w:b/>
          <w:bCs/>
          <w:color w:val="000000" w:themeColor="text1"/>
          <w:sz w:val="27"/>
          <w:rtl/>
        </w:rPr>
        <w:t>ْ</w:t>
      </w:r>
      <w:r w:rsidRPr="00BA4E01">
        <w:rPr>
          <w:b/>
          <w:bCs/>
          <w:color w:val="000000" w:themeColor="text1"/>
          <w:sz w:val="27"/>
          <w:rtl/>
        </w:rPr>
        <w:t>هِنَّ سَبِيلاً</w:t>
      </w:r>
      <w:r w:rsidRPr="00BA4E01">
        <w:rPr>
          <w:rFonts w:ascii="Mosawi" w:hAnsi="Mosawi" w:cs="Mosawi"/>
          <w:color w:val="000000" w:themeColor="text1"/>
          <w:sz w:val="24"/>
          <w:szCs w:val="24"/>
          <w:rtl/>
        </w:rPr>
        <w:t>﴾</w:t>
      </w:r>
      <w:r w:rsidR="006B21F2" w:rsidRPr="00BA4E01">
        <w:rPr>
          <w:rFonts w:hint="cs"/>
          <w:color w:val="000000" w:themeColor="text1"/>
          <w:sz w:val="27"/>
          <w:rtl/>
          <w:lang w:bidi="ar-IQ"/>
        </w:rPr>
        <w:t xml:space="preserve"> (النساء: 23).</w:t>
      </w:r>
      <w:r w:rsidRPr="00BA4E01">
        <w:rPr>
          <w:rFonts w:ascii="Simplified Arabic" w:hAnsi="Simplified Arabic"/>
          <w:color w:val="000000" w:themeColor="text1"/>
          <w:sz w:val="27"/>
          <w:rtl/>
          <w:lang w:bidi="ar-IQ"/>
        </w:rPr>
        <w:t xml:space="preserve"> ألا وإن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لكم على نسائكم حق</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اً، ولنسائكم عليكم حق</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اً. فأم</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ا حقكم على نسائكم فلا يوطئن</w:t>
      </w:r>
      <w:r w:rsidR="00EF3665">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فرشكم م</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تكرهون، ولا يأذن</w:t>
      </w:r>
      <w:r w:rsidR="00EF3665">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في بيوتكم لم</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تكرهون، وإن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حق</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هن</w:t>
      </w:r>
      <w:r w:rsidR="00EF3665">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عليكم أن تحسنوا إليهن</w:t>
      </w:r>
      <w:r w:rsidR="006B21F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في كسوتهن وطعامهن</w:t>
      </w:r>
      <w:r w:rsidR="006B21F2" w:rsidRPr="00BA4E01">
        <w:rPr>
          <w:rFonts w:ascii="Simplified Arabic" w:hAnsi="Simplified Arabic" w:hint="cs"/>
          <w:color w:val="000000" w:themeColor="text1"/>
          <w:sz w:val="27"/>
          <w:rtl/>
          <w:lang w:bidi="ar-IQ"/>
        </w:rPr>
        <w:t>ّ</w:t>
      </w:r>
      <w:r w:rsidR="00EF3665">
        <w:rPr>
          <w:rFonts w:hint="cs"/>
          <w:color w:val="000000" w:themeColor="text1"/>
          <w:sz w:val="27"/>
          <w:rtl/>
        </w:rPr>
        <w:t>َ</w:t>
      </w:r>
      <w:r w:rsidRPr="00BA4E01">
        <w:rPr>
          <w:rFonts w:hint="eastAsia"/>
          <w:color w:val="000000" w:themeColor="text1"/>
          <w:sz w:val="27"/>
          <w:rtl/>
        </w:rPr>
        <w:t>»</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45"/>
      </w:r>
      <w:r w:rsidRPr="00BA4E01">
        <w:rPr>
          <w:rFonts w:ascii="Simplified Arabic" w:hAnsi="Simplified Arabic"/>
          <w:color w:val="000000" w:themeColor="text1"/>
          <w:sz w:val="27"/>
          <w:vertAlign w:val="superscript"/>
          <w:rtl/>
        </w:rPr>
        <w:t>)</w:t>
      </w:r>
      <w:r w:rsidRPr="00BA4E01">
        <w:rPr>
          <w:rFonts w:ascii="Simplified Arabic" w:hAnsi="Simplified Arabic" w:hint="cs"/>
          <w:color w:val="000000" w:themeColor="text1"/>
          <w:sz w:val="27"/>
          <w:rtl/>
        </w:rPr>
        <w:t>. بمعنى أنه حت</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ى إذا كانت هناك فاحشة</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ولم تكن مبيّنة فإن الآية المذكورة ـ الواردة ضمن كلمة لرسول الله</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في حج</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ة الوداع أيضاً ـ لا تشمل هذا الصنف من النساء أيضاً.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كما ر</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وي عن رسول الله</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أنه قال: </w:t>
      </w:r>
      <w:r w:rsidRPr="00BA4E01">
        <w:rPr>
          <w:rFonts w:hint="eastAsia"/>
          <w:color w:val="000000" w:themeColor="text1"/>
          <w:sz w:val="27"/>
          <w:rtl/>
        </w:rPr>
        <w:t>«</w:t>
      </w:r>
      <w:r w:rsidRPr="00BA4E01">
        <w:rPr>
          <w:rFonts w:ascii="Simplified Arabic" w:hAnsi="Simplified Arabic" w:hint="cs"/>
          <w:color w:val="000000" w:themeColor="text1"/>
          <w:sz w:val="27"/>
          <w:rtl/>
        </w:rPr>
        <w:t>لا تضربوا النساء إلا</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عن فاحشة</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مبيّنة</w:t>
      </w:r>
      <w:r w:rsidRPr="00BA4E01">
        <w:rPr>
          <w:rFonts w:hint="eastAsia"/>
          <w:color w:val="000000" w:themeColor="text1"/>
          <w:sz w:val="27"/>
          <w:rtl/>
        </w:rPr>
        <w:t>»</w:t>
      </w:r>
      <w:r w:rsidRPr="00BA4E01">
        <w:rPr>
          <w:rFonts w:ascii="Simplified Arabic" w:hAnsi="Simplified Arabic" w:hint="cs"/>
          <w:color w:val="000000" w:themeColor="text1"/>
          <w:sz w:val="27"/>
          <w:rtl/>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وفي رواية</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أخرى: </w:t>
      </w:r>
      <w:r w:rsidRPr="00BA4E01">
        <w:rPr>
          <w:rFonts w:hint="eastAsia"/>
          <w:color w:val="000000" w:themeColor="text1"/>
          <w:sz w:val="27"/>
          <w:rtl/>
        </w:rPr>
        <w:t>«</w:t>
      </w:r>
      <w:r w:rsidRPr="00BA4E01">
        <w:rPr>
          <w:rFonts w:ascii="Simplified Arabic" w:hAnsi="Simplified Arabic" w:hint="cs"/>
          <w:color w:val="000000" w:themeColor="text1"/>
          <w:sz w:val="27"/>
          <w:rtl/>
        </w:rPr>
        <w:t>ولكم عليهن</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أن لا يوطئن فرشكم أحداً تكرهونه، فإن</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فعل</w:t>
      </w:r>
      <w:r w:rsidR="00EF3665">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ن</w:t>
      </w:r>
      <w:r w:rsidR="00EF3665">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ذلك فاضربوهن</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ضرباً غير مبرّ</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ح</w:t>
      </w:r>
      <w:r w:rsidRPr="00BA4E01">
        <w:rPr>
          <w:rFonts w:hint="eastAsia"/>
          <w:color w:val="000000" w:themeColor="text1"/>
          <w:sz w:val="27"/>
          <w:rtl/>
        </w:rPr>
        <w:t>»</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46"/>
      </w:r>
      <w:r w:rsidRPr="00BA4E01">
        <w:rPr>
          <w:rFonts w:ascii="Simplified Arabic" w:hAnsi="Simplified Arabic"/>
          <w:color w:val="000000" w:themeColor="text1"/>
          <w:sz w:val="27"/>
          <w:vertAlign w:val="superscript"/>
          <w:rtl/>
        </w:rPr>
        <w:t>)</w:t>
      </w:r>
      <w:r w:rsidRPr="00BA4E01">
        <w:rPr>
          <w:rFonts w:ascii="Simplified Arabic" w:hAnsi="Simplified Arabic" w:hint="cs"/>
          <w:color w:val="000000" w:themeColor="text1"/>
          <w:sz w:val="27"/>
          <w:rtl/>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إن هذه الروايات ليست وليدة اليوم، حت</w:t>
      </w:r>
      <w:r w:rsidR="006B21F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ى يُقال: إن</w:t>
      </w:r>
      <w:r w:rsidR="00F87B31" w:rsidRPr="00BA4E01">
        <w:rPr>
          <w:rFonts w:ascii="Simplified Arabic" w:hAnsi="Simplified Arabic" w:hint="cs"/>
          <w:color w:val="000000" w:themeColor="text1"/>
          <w:sz w:val="27"/>
          <w:rtl/>
        </w:rPr>
        <w:t>ّها</w:t>
      </w:r>
      <w:r w:rsidRPr="00BA4E01">
        <w:rPr>
          <w:rFonts w:ascii="Simplified Arabic" w:hAnsi="Simplified Arabic" w:hint="cs"/>
          <w:color w:val="000000" w:themeColor="text1"/>
          <w:sz w:val="27"/>
          <w:rtl/>
        </w:rPr>
        <w:t xml:space="preserve"> تأتي في سياق التأويل </w:t>
      </w:r>
      <w:r w:rsidRPr="00BA4E01">
        <w:rPr>
          <w:rFonts w:ascii="Simplified Arabic" w:hAnsi="Simplified Arabic" w:hint="cs"/>
          <w:color w:val="000000" w:themeColor="text1"/>
          <w:sz w:val="27"/>
          <w:rtl/>
        </w:rPr>
        <w:lastRenderedPageBreak/>
        <w:t>والتبرير في مواجهة النزعة والحركة النسوية المعاصرة. إنما هي في الحقيقة كلمات من نفس القرآن الكريم، وعلى لسان النبي</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الأكرم</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وعليه يمكن القول</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إن النشوز يشمل ط</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ي</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فاً من المعاني والمفاهيم</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يبدأ من التمرّ</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 وعدم التمكين (النشوز في حدّه الأدنى)، إلى ارتكاب الفاحشة المبيّنة (النشوز في حدّ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ه الأقصى)، ب</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ي</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أنه بقرينة العبارة القرآنية القائلة: </w:t>
      </w:r>
      <w:r w:rsidRPr="00BA4E01">
        <w:rPr>
          <w:rFonts w:ascii="Mosawi" w:hAnsi="Mosawi" w:cs="Mosawi"/>
          <w:color w:val="000000" w:themeColor="text1"/>
          <w:sz w:val="24"/>
          <w:szCs w:val="24"/>
          <w:rtl/>
        </w:rPr>
        <w:t>﴿</w:t>
      </w:r>
      <w:r w:rsidRPr="00BA4E01">
        <w:rPr>
          <w:b/>
          <w:bCs/>
          <w:color w:val="000000" w:themeColor="text1"/>
          <w:sz w:val="27"/>
          <w:rtl/>
        </w:rPr>
        <w:t>حَافِظَاتٌ لِلغَي</w:t>
      </w:r>
      <w:r w:rsidR="00F87B31" w:rsidRPr="00BA4E01">
        <w:rPr>
          <w:rFonts w:hint="cs"/>
          <w:b/>
          <w:bCs/>
          <w:color w:val="000000" w:themeColor="text1"/>
          <w:sz w:val="27"/>
          <w:rtl/>
        </w:rPr>
        <w:t>ْ</w:t>
      </w:r>
      <w:r w:rsidRPr="00BA4E01">
        <w:rPr>
          <w:b/>
          <w:bCs/>
          <w:color w:val="000000" w:themeColor="text1"/>
          <w:sz w:val="27"/>
          <w:rtl/>
        </w:rPr>
        <w:t>بِ</w:t>
      </w:r>
      <w:r w:rsidRPr="00BA4E01">
        <w:rPr>
          <w:rFonts w:ascii="Mosawi" w:hAnsi="Mosawi" w:cs="Mosawi"/>
          <w:color w:val="000000" w:themeColor="text1"/>
          <w:sz w:val="24"/>
          <w:szCs w:val="24"/>
          <w:rtl/>
        </w:rPr>
        <w:t>﴾</w:t>
      </w:r>
      <w:r w:rsidRPr="00BA4E01">
        <w:rPr>
          <w:rFonts w:ascii="Simplified Arabic" w:hAnsi="Simplified Arabic" w:hint="cs"/>
          <w:color w:val="000000" w:themeColor="text1"/>
          <w:sz w:val="27"/>
          <w:rtl/>
        </w:rPr>
        <w:t xml:space="preserve"> في ذات الآية، وبقرينة الآية </w:t>
      </w:r>
      <w:r w:rsidR="00F87B31" w:rsidRPr="00BA4E01">
        <w:rPr>
          <w:rFonts w:ascii="Simplified Arabic" w:hAnsi="Simplified Arabic" w:hint="cs"/>
          <w:color w:val="000000" w:themeColor="text1"/>
          <w:sz w:val="27"/>
          <w:rtl/>
        </w:rPr>
        <w:t>19</w:t>
      </w:r>
      <w:r w:rsidRPr="00BA4E01">
        <w:rPr>
          <w:rFonts w:ascii="Simplified Arabic" w:hAnsi="Simplified Arabic" w:hint="cs"/>
          <w:color w:val="000000" w:themeColor="text1"/>
          <w:sz w:val="27"/>
          <w:rtl/>
        </w:rPr>
        <w:t xml:space="preserve"> من سورة النساء، والروايات المأثورة عن النبي الأكرم</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بشأن الضرب، فإن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النشوز المعني في</w:t>
      </w:r>
      <w:r w:rsidR="00F87B31" w:rsidRPr="00BA4E01">
        <w:rPr>
          <w:rFonts w:ascii="Simplified Arabic" w:hAnsi="Simplified Arabic" w:hint="cs"/>
          <w:color w:val="000000" w:themeColor="text1"/>
          <w:sz w:val="27"/>
          <w:rtl/>
        </w:rPr>
        <w:t xml:space="preserve"> </w:t>
      </w:r>
      <w:r w:rsidRPr="00BA4E01">
        <w:rPr>
          <w:rFonts w:ascii="Simplified Arabic" w:hAnsi="Simplified Arabic" w:hint="cs"/>
          <w:color w:val="000000" w:themeColor="text1"/>
          <w:sz w:val="27"/>
          <w:rtl/>
        </w:rPr>
        <w:t>ما نحن فيه هو النشوز في حدّ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ه الأقصى</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المنحصر بارتكاب الفاحشة المبينة. </w:t>
      </w:r>
    </w:p>
    <w:p w:rsidR="00F87B31"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b/>
          <w:bCs/>
          <w:color w:val="000000" w:themeColor="text1"/>
          <w:sz w:val="27"/>
          <w:rtl/>
        </w:rPr>
        <w:t xml:space="preserve">الخوف: </w:t>
      </w:r>
      <w:r w:rsidRPr="00BA4E01">
        <w:rPr>
          <w:rFonts w:ascii="Simplified Arabic" w:hAnsi="Simplified Arabic" w:hint="cs"/>
          <w:color w:val="000000" w:themeColor="text1"/>
          <w:sz w:val="27"/>
          <w:rtl/>
        </w:rPr>
        <w:t>إن هذا الق</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ي</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 ينطوي على شيء</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من الإجمال، فما الذي تعنيه العبارة القرآنية القائلة: </w:t>
      </w:r>
      <w:r w:rsidRPr="00BA4E01">
        <w:rPr>
          <w:rFonts w:ascii="Mosawi" w:hAnsi="Mosawi" w:cs="Mosawi"/>
          <w:color w:val="000000" w:themeColor="text1"/>
          <w:sz w:val="24"/>
          <w:szCs w:val="24"/>
          <w:rtl/>
        </w:rPr>
        <w:t>﴿</w:t>
      </w:r>
      <w:r w:rsidRPr="00BA4E01">
        <w:rPr>
          <w:b/>
          <w:bCs/>
          <w:color w:val="000000" w:themeColor="text1"/>
          <w:sz w:val="27"/>
          <w:rtl/>
        </w:rPr>
        <w:t>وَاللاَّتِي تَخَافُونَ نُشُوزَهُنَّ</w:t>
      </w:r>
      <w:r w:rsidRPr="00BA4E01">
        <w:rPr>
          <w:rFonts w:ascii="Mosawi" w:hAnsi="Mosawi" w:cs="Mosawi"/>
          <w:color w:val="000000" w:themeColor="text1"/>
          <w:sz w:val="24"/>
          <w:szCs w:val="24"/>
          <w:rtl/>
        </w:rPr>
        <w:t>﴾</w:t>
      </w:r>
      <w:r w:rsidR="00F87B31" w:rsidRPr="00BA4E01">
        <w:rPr>
          <w:rFonts w:ascii="Simplified Arabic" w:hAnsi="Simplified Arabic" w:hint="cs"/>
          <w:color w:val="000000" w:themeColor="text1"/>
          <w:sz w:val="27"/>
          <w:rtl/>
        </w:rPr>
        <w:t>؟</w:t>
      </w:r>
    </w:p>
    <w:p w:rsidR="00F87B31"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مم</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ا قيل بشأن قيد الخوف: إن مراد الآية إذا خفتم أن يحصل نشوز قوموا بالتدابير اللازمة والإجراءات الوقائية، بمعنى أنه قبل حصول النشوز ومن باب الوقاية قوموا بنصح المرأة، فإن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لم ينفع فاهجروها، فإن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لم ينفع فاضربوها</w:t>
      </w:r>
      <w:r w:rsidR="00F87B31" w:rsidRPr="00BA4E01">
        <w:rPr>
          <w:rFonts w:ascii="Simplified Arabic" w:hAnsi="Simplified Arabic" w:hint="cs"/>
          <w:color w:val="000000" w:themeColor="text1"/>
          <w:sz w:val="27"/>
          <w:rtl/>
        </w:rPr>
        <w:t>.</w:t>
      </w:r>
    </w:p>
    <w:p w:rsidR="00F87B31"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إلا</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أن هذا الفهم مخالف للظاهر</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لأن ترتيب المراحل يقول: إذا لم ينفع الوعظ والنصح فاهجروهن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وعليه يت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ضح أنه كان هناك نشوز، وحيث يتواصل النشوز ويشتد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فإن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لم ينفع الهجران، واستمر</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النشوز</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تصل المرحلة في الردع إلى </w:t>
      </w:r>
      <w:r w:rsidRPr="00BA4E01">
        <w:rPr>
          <w:rFonts w:hint="eastAsia"/>
          <w:color w:val="000000" w:themeColor="text1"/>
          <w:sz w:val="27"/>
          <w:rtl/>
        </w:rPr>
        <w:t>«</w:t>
      </w:r>
      <w:r w:rsidRPr="00BA4E01">
        <w:rPr>
          <w:rFonts w:ascii="Simplified Arabic" w:hAnsi="Simplified Arabic" w:hint="cs"/>
          <w:color w:val="000000" w:themeColor="text1"/>
          <w:sz w:val="27"/>
          <w:rtl/>
        </w:rPr>
        <w:t>الض</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ر</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ب</w:t>
      </w:r>
      <w:r w:rsidRPr="00BA4E01">
        <w:rPr>
          <w:rFonts w:hint="eastAsia"/>
          <w:color w:val="000000" w:themeColor="text1"/>
          <w:sz w:val="27"/>
          <w:rtl/>
        </w:rPr>
        <w:t>»</w:t>
      </w:r>
      <w:r w:rsidRPr="00BA4E01">
        <w:rPr>
          <w:rFonts w:ascii="Simplified Arabic" w:hAnsi="Simplified Arabic" w:hint="cs"/>
          <w:color w:val="000000" w:themeColor="text1"/>
          <w:sz w:val="27"/>
          <w:rtl/>
        </w:rPr>
        <w:t>. وعليه فهذا يعني أن النشوز كان ثابتاً ومحرزاً، وقد تواصل، وإن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بحث الضرب قبل ارتكاب النشوز يكون منتفياً</w:t>
      </w:r>
      <w:r w:rsidR="00F87B31" w:rsidRPr="00BA4E01">
        <w:rPr>
          <w:rFonts w:ascii="Simplified Arabic" w:hAnsi="Simplified Arabic" w:hint="cs"/>
          <w:color w:val="000000" w:themeColor="text1"/>
          <w:sz w:val="27"/>
          <w:rtl/>
        </w:rPr>
        <w:t>.</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وفي الحقيقة فإن هذه المراحل تتوق</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ف على شرطين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وهما: </w:t>
      </w:r>
      <w:r w:rsidRPr="00BA4E01">
        <w:rPr>
          <w:rFonts w:hint="eastAsia"/>
          <w:color w:val="000000" w:themeColor="text1"/>
          <w:sz w:val="27"/>
          <w:rtl/>
        </w:rPr>
        <w:t>«</w:t>
      </w:r>
      <w:r w:rsidRPr="00BA4E01">
        <w:rPr>
          <w:rFonts w:ascii="Simplified Arabic" w:hAnsi="Simplified Arabic" w:hint="cs"/>
          <w:color w:val="000000" w:themeColor="text1"/>
          <w:sz w:val="27"/>
          <w:rtl/>
        </w:rPr>
        <w:t>النشوز</w:t>
      </w:r>
      <w:r w:rsidRPr="00BA4E01">
        <w:rPr>
          <w:rFonts w:hint="eastAsia"/>
          <w:color w:val="000000" w:themeColor="text1"/>
          <w:sz w:val="27"/>
          <w:rtl/>
        </w:rPr>
        <w:t>»</w:t>
      </w:r>
      <w:r w:rsidRPr="00BA4E01">
        <w:rPr>
          <w:rFonts w:ascii="Simplified Arabic" w:hAnsi="Simplified Arabic" w:hint="cs"/>
          <w:color w:val="000000" w:themeColor="text1"/>
          <w:sz w:val="27"/>
          <w:rtl/>
        </w:rPr>
        <w:t>، و</w:t>
      </w:r>
      <w:r w:rsidRPr="00BA4E01">
        <w:rPr>
          <w:rFonts w:hint="eastAsia"/>
          <w:color w:val="000000" w:themeColor="text1"/>
          <w:sz w:val="27"/>
          <w:rtl/>
        </w:rPr>
        <w:t>«</w:t>
      </w:r>
      <w:r w:rsidRPr="00BA4E01">
        <w:rPr>
          <w:rFonts w:ascii="Simplified Arabic" w:hAnsi="Simplified Arabic" w:hint="cs"/>
          <w:color w:val="000000" w:themeColor="text1"/>
          <w:sz w:val="27"/>
          <w:rtl/>
        </w:rPr>
        <w:t>الخوف</w:t>
      </w:r>
      <w:r w:rsidRPr="00BA4E01">
        <w:rPr>
          <w:rFonts w:hint="eastAsia"/>
          <w:color w:val="000000" w:themeColor="text1"/>
          <w:sz w:val="27"/>
          <w:rtl/>
        </w:rPr>
        <w:t>»</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بمعنى أنه إذا كان هناك نشوز، ولم يكن هناك خوف</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من ترت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ب تبعات خطيرة عليه، لا تكون هناك ضرورة إلى الضرب وغيره من الأمور الرادعة المتقدّ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مة، إلا</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إذا تجاوز النشوز الحدود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وحصل الخوف من استمراره وبلوغه مرحلة الخطر، ومن هنا جاء التعبير بـ </w:t>
      </w:r>
      <w:r w:rsidRPr="00BA4E01">
        <w:rPr>
          <w:rFonts w:hint="eastAsia"/>
          <w:color w:val="000000" w:themeColor="text1"/>
          <w:sz w:val="27"/>
          <w:rtl/>
        </w:rPr>
        <w:t>«</w:t>
      </w:r>
      <w:r w:rsidRPr="00BA4E01">
        <w:rPr>
          <w:rFonts w:ascii="Simplified Arabic" w:hAnsi="Simplified Arabic" w:hint="cs"/>
          <w:color w:val="000000" w:themeColor="text1"/>
          <w:sz w:val="27"/>
          <w:rtl/>
        </w:rPr>
        <w:t>فاحشة مبيّنة</w:t>
      </w:r>
      <w:r w:rsidRPr="00BA4E01">
        <w:rPr>
          <w:rFonts w:hint="eastAsia"/>
          <w:color w:val="000000" w:themeColor="text1"/>
          <w:sz w:val="27"/>
          <w:rtl/>
        </w:rPr>
        <w:t>»</w:t>
      </w:r>
      <w:r w:rsidRPr="00BA4E01">
        <w:rPr>
          <w:rFonts w:ascii="Simplified Arabic" w:hAnsi="Simplified Arabic" w:hint="cs"/>
          <w:color w:val="000000" w:themeColor="text1"/>
          <w:sz w:val="27"/>
          <w:rtl/>
        </w:rPr>
        <w:t>؛ إذ في هذه الحالة يكون الأمر قد بلغ مرحلة الخطر والفضيحة وه</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ك الع</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ر</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ض</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وما إلى ذلك من الت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ب</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عات والأعراض المضرّ</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ة الأخرى.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b/>
          <w:bCs/>
          <w:color w:val="000000" w:themeColor="text1"/>
          <w:sz w:val="27"/>
          <w:rtl/>
        </w:rPr>
        <w:t xml:space="preserve">الوعظ: </w:t>
      </w:r>
      <w:r w:rsidRPr="00BA4E01">
        <w:rPr>
          <w:rFonts w:ascii="Simplified Arabic" w:hAnsi="Simplified Arabic" w:hint="cs"/>
          <w:color w:val="000000" w:themeColor="text1"/>
          <w:sz w:val="27"/>
          <w:rtl/>
        </w:rPr>
        <w:t>يعني النصح بالرفق واللين. فإن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تحق</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ق هذان الشرطان (النشوز والخوف)، وكانت المرأة معتادة</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على النشوز</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واستمرّت على عادتها، لا ينبغي أن تفقدوا السيطرة على ات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زانكم وهدوئكم، وتلجأوا إلى العنف مباشرة</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بل لا ب</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من </w:t>
      </w:r>
      <w:r w:rsidRPr="00BA4E01">
        <w:rPr>
          <w:rFonts w:ascii="Simplified Arabic" w:hAnsi="Simplified Arabic" w:hint="cs"/>
          <w:color w:val="000000" w:themeColor="text1"/>
          <w:sz w:val="27"/>
          <w:rtl/>
        </w:rPr>
        <w:lastRenderedPageBreak/>
        <w:t>التحدّ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ث إلى المرأة ووعظها ونصحها بالرفق واللين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لردعها عن غيّها. وطبقاً للآيات والروايات </w:t>
      </w:r>
      <w:r w:rsidR="00F87B31" w:rsidRPr="00BA4E01">
        <w:rPr>
          <w:rFonts w:ascii="Simplified Arabic" w:hAnsi="Simplified Arabic" w:hint="cs"/>
          <w:color w:val="000000" w:themeColor="text1"/>
          <w:sz w:val="27"/>
          <w:rtl/>
        </w:rPr>
        <w:t>المتقدِّمة</w:t>
      </w:r>
      <w:r w:rsidRPr="00BA4E01">
        <w:rPr>
          <w:rFonts w:ascii="Simplified Arabic" w:hAnsi="Simplified Arabic" w:hint="cs"/>
          <w:color w:val="000000" w:themeColor="text1"/>
          <w:sz w:val="27"/>
          <w:rtl/>
        </w:rPr>
        <w:t xml:space="preserve"> فإن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حسن المعاشرة واجب</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على كل</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من الرجل والمرأة.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b/>
          <w:bCs/>
          <w:color w:val="000000" w:themeColor="text1"/>
          <w:sz w:val="27"/>
          <w:rtl/>
        </w:rPr>
        <w:t xml:space="preserve">الهجران: </w:t>
      </w:r>
      <w:r w:rsidRPr="00BA4E01">
        <w:rPr>
          <w:rFonts w:ascii="Simplified Arabic" w:hAnsi="Simplified Arabic" w:hint="cs"/>
          <w:color w:val="000000" w:themeColor="text1"/>
          <w:sz w:val="27"/>
          <w:rtl/>
        </w:rPr>
        <w:t>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تمّ سلوك جميع المراحل المتقد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مة، ولم 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ج</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 نفعاً، يمكن اللجوء إلى مرحلة الهجران. وقد فهم الهجران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بقرينة ظاهر الكلام، بأنه ترك المرأة في الفراش وعدم مضاجعتها، أو إيلائها الظ</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ه</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ر في المضجع</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47"/>
      </w:r>
      <w:r w:rsidRPr="00BA4E01">
        <w:rPr>
          <w:rFonts w:ascii="Simplified Arabic" w:hAnsi="Simplified Arabic"/>
          <w:color w:val="000000" w:themeColor="text1"/>
          <w:sz w:val="27"/>
          <w:vertAlign w:val="superscript"/>
          <w:rtl/>
        </w:rPr>
        <w:t>)</w:t>
      </w:r>
      <w:r w:rsidR="00F87B31" w:rsidRPr="00BA4E01">
        <w:rPr>
          <w:rFonts w:ascii="Simplified Arabic" w:hAnsi="Simplified Arabic" w:hint="cs"/>
          <w:color w:val="000000" w:themeColor="text1"/>
          <w:sz w:val="27"/>
          <w:rtl/>
        </w:rPr>
        <w:t xml:space="preserve">، </w:t>
      </w:r>
      <w:r w:rsidRPr="00BA4E01">
        <w:rPr>
          <w:rFonts w:ascii="Simplified Arabic" w:hAnsi="Simplified Arabic" w:hint="cs"/>
          <w:color w:val="000000" w:themeColor="text1"/>
          <w:sz w:val="27"/>
          <w:rtl/>
        </w:rPr>
        <w:t>حاملين ذلك على محامل جنسية بحتة</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في حين أن هذا أدنى ما يُف</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ه</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م من ظاهر الكلام. فالهجر يعني الابتعاد وترك الكلام وإظهار الاستياء وعدم الرضا أيضاً. إن هذا السلوك وإن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كان مطروحاً بوصفه ممث</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لاً للمرحلة الثانية من التعاطي مع النشوز، وعلى حدّ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زعم البعض يمث</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ل نوع</w:t>
      </w:r>
      <w:r w:rsidR="00F87B31" w:rsidRPr="00BA4E01">
        <w:rPr>
          <w:rFonts w:ascii="Simplified Arabic" w:hAnsi="Simplified Arabic" w:hint="cs"/>
          <w:color w:val="000000" w:themeColor="text1"/>
          <w:sz w:val="27"/>
          <w:rtl/>
        </w:rPr>
        <w:t>اً</w:t>
      </w:r>
      <w:r w:rsidRPr="00BA4E01">
        <w:rPr>
          <w:rFonts w:ascii="Simplified Arabic" w:hAnsi="Simplified Arabic" w:hint="cs"/>
          <w:color w:val="000000" w:themeColor="text1"/>
          <w:sz w:val="27"/>
          <w:rtl/>
        </w:rPr>
        <w:t xml:space="preserve"> من العقوبة، إلا</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أنه في عالم الواقع ـ ودون أن يُذكر في القرآن بوصفه أجراءً عقابياً ـ يمث</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ل الحالة الأكثر شيوعاً بين الأسر. لا ينبغي التعاطي والتعامل مع قضيّة المرأة بشكل</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خيالي</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بعيداً عن الواقع. ليست هناك أسرة</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أو بيت يخلو من النزاع والخلاف. فالجدل والنزاع يحتدم حت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ى بين أكثر الأزواج محب</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ة</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لبعضهما. ولا يُستثنى من ذلك حت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ى أولياء الله. وهناك روايات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تتحد</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ث عن حصول الخلاف والنزاع بين النبي</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وأزواجه، إن</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ما الخلاف في الشدّة والضعف</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وفي أسلوب التعاطي مع هذه الخلافات ومعالجتها</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حيث كان النبي</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الأكرم</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ينتهج عند حصول الخلاف بينه وبين بعض زوجاته سلوكاً أخلاقي</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اً رفيعاً، وكان يعمد لحسم النزاع إلى الخروج من البيت، أو يتحو</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ل إلى زاوية</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أخرى من البيت</w:t>
      </w:r>
      <w:r w:rsidR="00F87B31"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ليجلس فيها. </w:t>
      </w:r>
    </w:p>
    <w:p w:rsidR="00877DC2" w:rsidRPr="00BA4E01" w:rsidRDefault="00F87B31"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و</w:t>
      </w:r>
      <w:r w:rsidR="00877DC2" w:rsidRPr="00BA4E01">
        <w:rPr>
          <w:rFonts w:ascii="Simplified Arabic" w:hAnsi="Simplified Arabic" w:hint="cs"/>
          <w:color w:val="000000" w:themeColor="text1"/>
          <w:sz w:val="27"/>
          <w:rtl/>
        </w:rPr>
        <w:t>بالالتفات إلى أن الش</w:t>
      </w:r>
      <w:r w:rsidRPr="00BA4E01">
        <w:rPr>
          <w:rFonts w:ascii="Simplified Arabic" w:hAnsi="Simplified Arabic" w:hint="cs"/>
          <w:color w:val="000000" w:themeColor="text1"/>
          <w:sz w:val="27"/>
          <w:rtl/>
        </w:rPr>
        <w:t>ِّ</w:t>
      </w:r>
      <w:r w:rsidR="00877DC2" w:rsidRPr="00BA4E01">
        <w:rPr>
          <w:rFonts w:ascii="Simplified Arabic" w:hAnsi="Simplified Arabic" w:hint="cs"/>
          <w:color w:val="000000" w:themeColor="text1"/>
          <w:sz w:val="27"/>
          <w:rtl/>
        </w:rPr>
        <w:t>جار في البيت والاستياء أمر</w:t>
      </w:r>
      <w:r w:rsidRPr="00BA4E01">
        <w:rPr>
          <w:rFonts w:ascii="Simplified Arabic" w:hAnsi="Simplified Arabic" w:hint="cs"/>
          <w:color w:val="000000" w:themeColor="text1"/>
          <w:sz w:val="27"/>
          <w:rtl/>
        </w:rPr>
        <w:t>ٌ</w:t>
      </w:r>
      <w:r w:rsidR="00877DC2" w:rsidRPr="00BA4E01">
        <w:rPr>
          <w:rFonts w:ascii="Simplified Arabic" w:hAnsi="Simplified Arabic" w:hint="cs"/>
          <w:color w:val="000000" w:themeColor="text1"/>
          <w:sz w:val="27"/>
          <w:rtl/>
        </w:rPr>
        <w:t xml:space="preserve"> شائع لم تكن هناك من ضرورة إلى ذكرها في القرآن الكريم بوصفها أسلوباً عقابياً، إلا</w:t>
      </w:r>
      <w:r w:rsidRPr="00BA4E01">
        <w:rPr>
          <w:rFonts w:ascii="Simplified Arabic" w:hAnsi="Simplified Arabic" w:hint="cs"/>
          <w:color w:val="000000" w:themeColor="text1"/>
          <w:sz w:val="27"/>
          <w:rtl/>
        </w:rPr>
        <w:t>ّ</w:t>
      </w:r>
      <w:r w:rsidR="00877DC2" w:rsidRPr="00BA4E01">
        <w:rPr>
          <w:rFonts w:ascii="Simplified Arabic" w:hAnsi="Simplified Arabic" w:hint="cs"/>
          <w:color w:val="000000" w:themeColor="text1"/>
          <w:sz w:val="27"/>
          <w:rtl/>
        </w:rPr>
        <w:t xml:space="preserve"> أن هذا الإجراء ينطوي على التفاتة</w:t>
      </w:r>
      <w:r w:rsidRPr="00BA4E01">
        <w:rPr>
          <w:rFonts w:ascii="Simplified Arabic" w:hAnsi="Simplified Arabic" w:hint="cs"/>
          <w:color w:val="000000" w:themeColor="text1"/>
          <w:sz w:val="27"/>
          <w:rtl/>
        </w:rPr>
        <w:t>ٍ</w:t>
      </w:r>
      <w:r w:rsidR="00877DC2" w:rsidRPr="00BA4E01">
        <w:rPr>
          <w:rFonts w:ascii="Simplified Arabic" w:hAnsi="Simplified Arabic" w:hint="cs"/>
          <w:color w:val="000000" w:themeColor="text1"/>
          <w:sz w:val="27"/>
          <w:rtl/>
        </w:rPr>
        <w:t xml:space="preserve"> أخلاقية ظريفة ودقيقة، وهي أن الرجل يجب أن يكون في الحالة الطبيعية من الحبّ والعطف والحنوّ على أسرته وزوجته وأولاده والابتعاد عن سوء الخلق في التعامل معهم (أصل المودّة والرحمة)، بحيث يعتبر ترك الحديث معهم وإبداء الاستياء منهم وهجرهم بوصفه أسوأ عقاب يمكن أن تتلق</w:t>
      </w:r>
      <w:r w:rsidR="00E65187" w:rsidRPr="00BA4E01">
        <w:rPr>
          <w:rFonts w:ascii="Simplified Arabic" w:hAnsi="Simplified Arabic" w:hint="cs"/>
          <w:color w:val="000000" w:themeColor="text1"/>
          <w:sz w:val="27"/>
          <w:rtl/>
        </w:rPr>
        <w:t>ّ</w:t>
      </w:r>
      <w:r w:rsidR="00877DC2" w:rsidRPr="00BA4E01">
        <w:rPr>
          <w:rFonts w:ascii="Simplified Arabic" w:hAnsi="Simplified Arabic" w:hint="cs"/>
          <w:color w:val="000000" w:themeColor="text1"/>
          <w:sz w:val="27"/>
          <w:rtl/>
        </w:rPr>
        <w:t xml:space="preserve">اه الزوجة والأولاد من ربّ الأسرة في حال حصوله.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b/>
          <w:bCs/>
          <w:color w:val="000000" w:themeColor="text1"/>
          <w:sz w:val="27"/>
          <w:rtl/>
        </w:rPr>
        <w:t xml:space="preserve">المضجع: </w:t>
      </w:r>
      <w:r w:rsidRPr="00BA4E01">
        <w:rPr>
          <w:rFonts w:ascii="Simplified Arabic" w:hAnsi="Simplified Arabic" w:hint="cs"/>
          <w:color w:val="000000" w:themeColor="text1"/>
          <w:sz w:val="27"/>
          <w:rtl/>
        </w:rPr>
        <w:t>إن من المسائل الأخلاقية والحقوقية الهامّة التي يمكن مشاهدتها في هذه الكلمة بوضوح</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ـ ولكن</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قل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ما يتمّ الالتفات إليها ـ هي أن الآية لم تبي</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ن الهجران </w:t>
      </w:r>
      <w:r w:rsidRPr="00BA4E01">
        <w:rPr>
          <w:rFonts w:ascii="Simplified Arabic" w:hAnsi="Simplified Arabic" w:hint="cs"/>
          <w:color w:val="000000" w:themeColor="text1"/>
          <w:sz w:val="27"/>
          <w:rtl/>
        </w:rPr>
        <w:lastRenderedPageBreak/>
        <w:t>وإعلان الاستياء على نحو</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عام</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ولذلك لا يكون هناك إطلاق</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فيها، بمعنى أن الرجل لا يحق</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له الهجران بشكل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عام</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وفي كل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مكان</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وإن</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ما هو مقيّ</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د بقيد </w:t>
      </w:r>
      <w:r w:rsidRPr="00BA4E01">
        <w:rPr>
          <w:rFonts w:hint="eastAsia"/>
          <w:color w:val="000000" w:themeColor="text1"/>
          <w:sz w:val="27"/>
          <w:rtl/>
        </w:rPr>
        <w:t>«</w:t>
      </w:r>
      <w:r w:rsidRPr="00BA4E01">
        <w:rPr>
          <w:rFonts w:ascii="Simplified Arabic" w:hAnsi="Simplified Arabic" w:hint="cs"/>
          <w:color w:val="000000" w:themeColor="text1"/>
          <w:sz w:val="27"/>
          <w:rtl/>
        </w:rPr>
        <w:t>في المضاجع</w:t>
      </w:r>
      <w:r w:rsidRPr="00BA4E01">
        <w:rPr>
          <w:rFonts w:hint="eastAsia"/>
          <w:color w:val="000000" w:themeColor="text1"/>
          <w:sz w:val="27"/>
          <w:rtl/>
        </w:rPr>
        <w:t>»</w:t>
      </w:r>
      <w:r w:rsidRPr="00BA4E01">
        <w:rPr>
          <w:rFonts w:ascii="Simplified Arabic" w:hAnsi="Simplified Arabic" w:hint="cs"/>
          <w:color w:val="000000" w:themeColor="text1"/>
          <w:sz w:val="27"/>
          <w:rtl/>
        </w:rPr>
        <w:t>، الذي يُفهم منه أن الهجران يجب أن يكون داخل نطاق البيت فقط، وأما خارج البيت فلا يحق</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للرجل أن يهجر أو يبدي امتعاضه واستياءه من زوجته</w:t>
      </w:r>
      <w:r w:rsidR="00E65187" w:rsidRPr="00BA4E01">
        <w:rPr>
          <w:rFonts w:ascii="Simplified Arabic" w:hAnsi="Simplified Arabic" w:hint="cs"/>
          <w:color w:val="000000" w:themeColor="text1"/>
          <w:sz w:val="27"/>
          <w:rtl/>
        </w:rPr>
        <w:t xml:space="preserve">، </w:t>
      </w:r>
      <w:r w:rsidRPr="00BA4E01">
        <w:rPr>
          <w:rFonts w:ascii="Simplified Arabic" w:hAnsi="Simplified Arabic" w:hint="cs"/>
          <w:color w:val="000000" w:themeColor="text1"/>
          <w:sz w:val="27"/>
          <w:rtl/>
        </w:rPr>
        <w:t xml:space="preserve">بحيث يفهم الآخرون منه ذلك. ومن هنا روي </w:t>
      </w:r>
      <w:r w:rsidR="00E65187" w:rsidRPr="00BA4E01">
        <w:rPr>
          <w:rFonts w:ascii="Simplified Arabic" w:hAnsi="Simplified Arabic"/>
          <w:color w:val="000000" w:themeColor="text1"/>
          <w:sz w:val="27"/>
          <w:rtl/>
          <w:lang w:bidi="ar-IQ"/>
        </w:rPr>
        <w:t>عن حكيم بن معاوية القشير</w:t>
      </w:r>
      <w:r w:rsidR="00E65187" w:rsidRPr="00BA4E01">
        <w:rPr>
          <w:rFonts w:ascii="Simplified Arabic" w:hAnsi="Simplified Arabic" w:hint="cs"/>
          <w:color w:val="000000" w:themeColor="text1"/>
          <w:sz w:val="27"/>
          <w:rtl/>
          <w:lang w:bidi="ar-IQ"/>
        </w:rPr>
        <w:t>ي</w:t>
      </w:r>
      <w:r w:rsidRPr="00BA4E01">
        <w:rPr>
          <w:rFonts w:ascii="Simplified Arabic" w:hAnsi="Simplified Arabic" w:hint="cs"/>
          <w:color w:val="000000" w:themeColor="text1"/>
          <w:sz w:val="27"/>
          <w:rtl/>
          <w:lang w:bidi="ar-IQ"/>
        </w:rPr>
        <w:t xml:space="preserve">، </w:t>
      </w:r>
      <w:r w:rsidR="00E65187" w:rsidRPr="00BA4E01">
        <w:rPr>
          <w:rFonts w:ascii="Simplified Arabic" w:hAnsi="Simplified Arabic"/>
          <w:color w:val="000000" w:themeColor="text1"/>
          <w:sz w:val="27"/>
          <w:rtl/>
          <w:lang w:bidi="ar-IQ"/>
        </w:rPr>
        <w:t>عن أبيه قال</w:t>
      </w:r>
      <w:r w:rsidRPr="00BA4E01">
        <w:rPr>
          <w:rFonts w:ascii="Simplified Arabic" w:hAnsi="Simplified Arabic" w:hint="cs"/>
          <w:color w:val="000000" w:themeColor="text1"/>
          <w:sz w:val="27"/>
          <w:rtl/>
          <w:lang w:bidi="ar-IQ"/>
        </w:rPr>
        <w:t xml:space="preserve">: </w:t>
      </w:r>
      <w:r w:rsidR="00E65187" w:rsidRPr="00BA4E01">
        <w:rPr>
          <w:rFonts w:ascii="Simplified Arabic" w:hAnsi="Simplified Arabic"/>
          <w:color w:val="000000" w:themeColor="text1"/>
          <w:sz w:val="27"/>
          <w:rtl/>
          <w:lang w:bidi="ar-IQ"/>
        </w:rPr>
        <w:t>قُلتُ يَا رَسُولَ الل</w:t>
      </w:r>
      <w:r w:rsidRPr="00BA4E01">
        <w:rPr>
          <w:rFonts w:ascii="Simplified Arabic" w:hAnsi="Simplified Arabic"/>
          <w:color w:val="000000" w:themeColor="text1"/>
          <w:sz w:val="27"/>
          <w:rtl/>
          <w:lang w:bidi="ar-IQ"/>
        </w:rPr>
        <w:t>هِ</w:t>
      </w:r>
      <w:r w:rsidR="00E65187"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مَا حَقُّ زَوجَةِ أَحَدِنَا عَلَيهِ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قَالَ</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«أَن تُطعِمَهَا إِذَا طَعِمت</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 xml:space="preserve">وَتَكسُوَهَا إِذَا اكتَسَيتَ </w:t>
      </w:r>
      <w:r w:rsidRPr="00BA4E01">
        <w:rPr>
          <w:rFonts w:ascii="Simplified Arabic" w:hAnsi="Simplified Arabic" w:hint="cs"/>
          <w:color w:val="000000" w:themeColor="text1"/>
          <w:sz w:val="27"/>
          <w:rtl/>
          <w:lang w:bidi="ar-IQ"/>
        </w:rPr>
        <w:t>ـ</w:t>
      </w:r>
      <w:r w:rsidRPr="00BA4E01">
        <w:rPr>
          <w:rFonts w:ascii="Simplified Arabic" w:hAnsi="Simplified Arabic"/>
          <w:color w:val="000000" w:themeColor="text1"/>
          <w:sz w:val="27"/>
          <w:rtl/>
          <w:lang w:bidi="ar-IQ"/>
        </w:rPr>
        <w:t xml:space="preserve"> أَوِ اكتَسَبتَ </w:t>
      </w:r>
      <w:r w:rsidRPr="00BA4E01">
        <w:rPr>
          <w:rFonts w:ascii="Simplified Arabic" w:hAnsi="Simplified Arabic" w:hint="cs"/>
          <w:color w:val="000000" w:themeColor="text1"/>
          <w:sz w:val="27"/>
          <w:rtl/>
          <w:lang w:bidi="ar-IQ"/>
        </w:rPr>
        <w:t>ـ</w:t>
      </w:r>
      <w:r w:rsidR="00E65187"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وَلاَ تَضرِبِ الوَجهَ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وَلاَ تُقَبِّح</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وَلاَ تَهجُر إِلاَّ فِ</w:t>
      </w:r>
      <w:r w:rsidR="00E65187" w:rsidRPr="00BA4E01">
        <w:rPr>
          <w:rFonts w:ascii="Simplified Arabic" w:hAnsi="Simplified Arabic" w:hint="cs"/>
          <w:color w:val="000000" w:themeColor="text1"/>
          <w:sz w:val="27"/>
          <w:rtl/>
          <w:lang w:bidi="ar-IQ"/>
        </w:rPr>
        <w:t>ي</w:t>
      </w:r>
      <w:r w:rsidRPr="00BA4E01">
        <w:rPr>
          <w:rFonts w:ascii="Simplified Arabic" w:hAnsi="Simplified Arabic"/>
          <w:color w:val="000000" w:themeColor="text1"/>
          <w:sz w:val="27"/>
          <w:rtl/>
          <w:lang w:bidi="ar-IQ"/>
        </w:rPr>
        <w:t xml:space="preserve"> البَيتِ</w:t>
      </w:r>
      <w:r w:rsidRPr="00BA4E01">
        <w:rPr>
          <w:rFonts w:hint="eastAsia"/>
          <w:color w:val="000000" w:themeColor="text1"/>
          <w:sz w:val="27"/>
          <w:rtl/>
        </w:rPr>
        <w:t>»</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48"/>
      </w:r>
      <w:r w:rsidRPr="00BA4E01">
        <w:rPr>
          <w:rFonts w:ascii="Simplified Arabic" w:hAnsi="Simplified Arabic"/>
          <w:color w:val="000000" w:themeColor="text1"/>
          <w:sz w:val="27"/>
          <w:vertAlign w:val="superscript"/>
          <w:rtl/>
        </w:rPr>
        <w:t>)</w:t>
      </w:r>
      <w:r w:rsidRPr="00BA4E01">
        <w:rPr>
          <w:rFonts w:ascii="Simplified Arabic" w:hAnsi="Simplified Arabic" w:hint="cs"/>
          <w:color w:val="000000" w:themeColor="text1"/>
          <w:sz w:val="27"/>
          <w:rtl/>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بل ذهب القرآن الكريم إلى تحديد مكان الهجران على نحو</w:t>
      </w:r>
      <w:r w:rsidR="00E65187" w:rsidRPr="00BA4E01">
        <w:rPr>
          <w:rFonts w:ascii="Simplified Arabic" w:hAnsi="Simplified Arabic" w:hint="cs"/>
          <w:color w:val="000000" w:themeColor="text1"/>
          <w:sz w:val="27"/>
          <w:rtl/>
        </w:rPr>
        <w:t>ٍ</w:t>
      </w:r>
      <w:r w:rsidR="00EF3665">
        <w:rPr>
          <w:rFonts w:ascii="Simplified Arabic" w:hAnsi="Simplified Arabic" w:hint="cs"/>
          <w:color w:val="000000" w:themeColor="text1"/>
          <w:sz w:val="27"/>
          <w:rtl/>
        </w:rPr>
        <w:t xml:space="preserve"> أضي</w:t>
      </w:r>
      <w:r w:rsidRPr="00BA4E01">
        <w:rPr>
          <w:rFonts w:ascii="Simplified Arabic" w:hAnsi="Simplified Arabic" w:hint="cs"/>
          <w:color w:val="000000" w:themeColor="text1"/>
          <w:sz w:val="27"/>
          <w:rtl/>
        </w:rPr>
        <w:t>ق، حيث لا يشمل جميع مواضع البيت، بل يقتصر الهجران على المضجع ومكان النوم فقط</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بمعنى أن عدم التعرّف على ما يجري بين الرجل وزوجته من الخلافات يجب أن لا يقتصر على الغرباء في خارج البيت، بل يجب أن لا يط</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لع عليه حت</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ى من كان في البيت من الأولاد أيضاً</w:t>
      </w:r>
      <w:r w:rsidR="00E65187" w:rsidRPr="00BA4E01">
        <w:rPr>
          <w:rFonts w:ascii="Simplified Arabic" w:hAnsi="Simplified Arabic" w:hint="cs"/>
          <w:color w:val="000000" w:themeColor="text1"/>
          <w:sz w:val="27"/>
          <w:rtl/>
        </w:rPr>
        <w:t xml:space="preserve">؛ </w:t>
      </w:r>
      <w:r w:rsidRPr="00BA4E01">
        <w:rPr>
          <w:rFonts w:ascii="Simplified Arabic" w:hAnsi="Simplified Arabic" w:hint="cs"/>
          <w:color w:val="000000" w:themeColor="text1"/>
          <w:sz w:val="27"/>
          <w:rtl/>
        </w:rPr>
        <w:t>لما في ذلك من التأثير السلبي عليهم، وسوف ينعكس ذلك على تربية الوالدين لهم، وهذا يتنافى مع مقاصد الحكم وفلسفته التي تعود إلى المود</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ة وتعزيز مكانة الأسرة. من هنا فإن الروايات التي تقول: </w:t>
      </w:r>
      <w:r w:rsidRPr="00BA4E01">
        <w:rPr>
          <w:rFonts w:hint="eastAsia"/>
          <w:color w:val="000000" w:themeColor="text1"/>
          <w:sz w:val="27"/>
          <w:rtl/>
        </w:rPr>
        <w:t>«</w:t>
      </w:r>
      <w:r w:rsidRPr="00BA4E01">
        <w:rPr>
          <w:rFonts w:ascii="Simplified Arabic" w:hAnsi="Simplified Arabic" w:hint="cs"/>
          <w:color w:val="000000" w:themeColor="text1"/>
          <w:sz w:val="27"/>
          <w:rtl/>
        </w:rPr>
        <w:t>لا تهجروا النساء إلا</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في المضاجع</w:t>
      </w:r>
      <w:r w:rsidRPr="00BA4E01">
        <w:rPr>
          <w:rFonts w:hint="eastAsia"/>
          <w:color w:val="000000" w:themeColor="text1"/>
          <w:sz w:val="27"/>
          <w:rtl/>
        </w:rPr>
        <w:t>»</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49"/>
      </w:r>
      <w:r w:rsidRPr="00BA4E01">
        <w:rPr>
          <w:rFonts w:ascii="Simplified Arabic" w:hAnsi="Simplified Arabic"/>
          <w:color w:val="000000" w:themeColor="text1"/>
          <w:sz w:val="27"/>
          <w:vertAlign w:val="superscript"/>
          <w:rtl/>
        </w:rPr>
        <w:t>)</w:t>
      </w:r>
      <w:r w:rsidRPr="00BA4E01">
        <w:rPr>
          <w:rFonts w:ascii="Simplified Arabic" w:hAnsi="Simplified Arabic" w:hint="cs"/>
          <w:color w:val="000000" w:themeColor="text1"/>
          <w:sz w:val="27"/>
          <w:rtl/>
        </w:rPr>
        <w:t xml:space="preserve"> تعود بجذورها إلى ذات هذه الآية. </w:t>
      </w:r>
    </w:p>
    <w:p w:rsidR="00E65187"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b/>
          <w:bCs/>
          <w:color w:val="000000" w:themeColor="text1"/>
          <w:sz w:val="27"/>
          <w:rtl/>
        </w:rPr>
        <w:t xml:space="preserve">مدّة الهجران: </w:t>
      </w:r>
      <w:r w:rsidRPr="00BA4E01">
        <w:rPr>
          <w:rFonts w:ascii="Simplified Arabic" w:hAnsi="Simplified Arabic" w:hint="cs"/>
          <w:color w:val="000000" w:themeColor="text1"/>
          <w:sz w:val="27"/>
          <w:rtl/>
        </w:rPr>
        <w:t>ر</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وي عن النبي الأكرم</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أن الهجران والخصومة</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حت</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ى بين الشخص وأخته أو أخيه</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يجب أن لا تزيد على ثلاثة أيام</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فعن أنس بن مالك قال: قال رسول الله</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w:t>
      </w:r>
      <w:r w:rsidRPr="00BA4E01">
        <w:rPr>
          <w:rFonts w:hint="eastAsia"/>
          <w:color w:val="000000" w:themeColor="text1"/>
          <w:sz w:val="27"/>
          <w:rtl/>
        </w:rPr>
        <w:t>«</w:t>
      </w:r>
      <w:r w:rsidRPr="00BA4E01">
        <w:rPr>
          <w:rFonts w:ascii="Simplified Arabic" w:hAnsi="Simplified Arabic" w:hint="cs"/>
          <w:color w:val="000000" w:themeColor="text1"/>
          <w:sz w:val="27"/>
          <w:rtl/>
        </w:rPr>
        <w:t>لا يحلّ لمسلم</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أن يهجر أخاه فوق ثلاثة أيام</w:t>
      </w:r>
      <w:r w:rsidRPr="00BA4E01">
        <w:rPr>
          <w:rFonts w:hint="eastAsia"/>
          <w:color w:val="000000" w:themeColor="text1"/>
          <w:sz w:val="27"/>
          <w:rtl/>
        </w:rPr>
        <w:t>»</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50"/>
      </w:r>
      <w:r w:rsidRPr="00BA4E01">
        <w:rPr>
          <w:rFonts w:ascii="Simplified Arabic" w:hAnsi="Simplified Arabic"/>
          <w:color w:val="000000" w:themeColor="text1"/>
          <w:sz w:val="27"/>
          <w:vertAlign w:val="superscript"/>
          <w:rtl/>
        </w:rPr>
        <w:t>)</w:t>
      </w:r>
      <w:r w:rsidR="00E65187" w:rsidRPr="00BA4E01">
        <w:rPr>
          <w:rFonts w:ascii="Simplified Arabic" w:hAnsi="Simplified Arabic" w:hint="cs"/>
          <w:color w:val="000000" w:themeColor="text1"/>
          <w:sz w:val="27"/>
          <w:rtl/>
        </w:rPr>
        <w:t>.</w:t>
      </w:r>
    </w:p>
    <w:p w:rsidR="00E65187"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وهذا ما ذهب إليه علماء الشيعة أيضاً، حيث استندوا إلى هذه الروايات في تحديد مدّة الهجران بثلاثة أيام فقط</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51"/>
      </w:r>
      <w:r w:rsidRPr="00BA4E01">
        <w:rPr>
          <w:rFonts w:ascii="Simplified Arabic" w:hAnsi="Simplified Arabic"/>
          <w:color w:val="000000" w:themeColor="text1"/>
          <w:sz w:val="27"/>
          <w:vertAlign w:val="superscript"/>
          <w:rtl/>
        </w:rPr>
        <w:t>)</w:t>
      </w:r>
      <w:r w:rsidR="00E65187" w:rsidRPr="00BA4E01">
        <w:rPr>
          <w:rFonts w:ascii="Simplified Arabic" w:hAnsi="Simplified Arabic" w:hint="cs"/>
          <w:color w:val="000000" w:themeColor="text1"/>
          <w:sz w:val="27"/>
          <w:rtl/>
        </w:rPr>
        <w:t>.</w:t>
      </w:r>
    </w:p>
    <w:p w:rsidR="00E65187"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كما يوجد باب</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في صحيح مسلم تحت عنوان </w:t>
      </w:r>
      <w:r w:rsidRPr="00BA4E01">
        <w:rPr>
          <w:rFonts w:hint="eastAsia"/>
          <w:color w:val="000000" w:themeColor="text1"/>
          <w:sz w:val="27"/>
          <w:rtl/>
        </w:rPr>
        <w:t>«</w:t>
      </w:r>
      <w:r w:rsidRPr="00BA4E01">
        <w:rPr>
          <w:rFonts w:ascii="Simplified Arabic" w:hAnsi="Simplified Arabic" w:hint="cs"/>
          <w:color w:val="000000" w:themeColor="text1"/>
          <w:sz w:val="27"/>
          <w:rtl/>
        </w:rPr>
        <w:t>تحريم الهجر فوق ثلاث بلا عذر شرعي</w:t>
      </w:r>
      <w:r w:rsidRPr="00BA4E01">
        <w:rPr>
          <w:rFonts w:hint="eastAsia"/>
          <w:color w:val="000000" w:themeColor="text1"/>
          <w:sz w:val="27"/>
          <w:rtl/>
        </w:rPr>
        <w:t>»</w:t>
      </w:r>
      <w:r w:rsidR="00E65187" w:rsidRPr="00BA4E01">
        <w:rPr>
          <w:rFonts w:ascii="Simplified Arabic" w:hAnsi="Simplified Arabic" w:hint="cs"/>
          <w:color w:val="000000" w:themeColor="text1"/>
          <w:sz w:val="27"/>
          <w:rtl/>
        </w:rPr>
        <w:t>.</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color w:val="000000" w:themeColor="text1"/>
          <w:sz w:val="27"/>
          <w:rtl/>
        </w:rPr>
        <w:t>ودليل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ذلك واضح</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لأن الخلاف فوق ثلاثة أيام يفاقم المشكلة</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ويجعل الأمر مزمناً، ولا يخفى ما في ذلك من نقض الغرض</w:t>
      </w:r>
      <w:r w:rsidR="00E65187" w:rsidRPr="00BA4E01">
        <w:rPr>
          <w:rFonts w:ascii="Simplified Arabic" w:hAnsi="Simplified Arabic" w:hint="cs"/>
          <w:color w:val="000000" w:themeColor="text1"/>
          <w:sz w:val="27"/>
          <w:rtl/>
        </w:rPr>
        <w:t>؛</w:t>
      </w:r>
      <w:r w:rsidR="00EF3665">
        <w:rPr>
          <w:rFonts w:ascii="Simplified Arabic" w:hAnsi="Simplified Arabic" w:hint="cs"/>
          <w:color w:val="000000" w:themeColor="text1"/>
          <w:sz w:val="27"/>
          <w:rtl/>
        </w:rPr>
        <w:t xml:space="preserve"> </w:t>
      </w:r>
      <w:r w:rsidRPr="00BA4E01">
        <w:rPr>
          <w:rFonts w:ascii="Simplified Arabic" w:hAnsi="Simplified Arabic" w:hint="cs"/>
          <w:color w:val="000000" w:themeColor="text1"/>
          <w:sz w:val="27"/>
          <w:rtl/>
        </w:rPr>
        <w:t>لأن الغاية من الهجران هو إعادة المودّة. وهذا بطبيعة الحال في غير الموارد الحادّة</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من قبيل: النشوز؛ حيث يجب أن لا يطول الهجران لأكثر من يوم</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واحد، وعلى الرجل أن يضع حدّاً للهجران والامتعاض قبل </w:t>
      </w:r>
      <w:r w:rsidRPr="00BA4E01">
        <w:rPr>
          <w:rFonts w:ascii="Simplified Arabic" w:hAnsi="Simplified Arabic" w:hint="cs"/>
          <w:color w:val="000000" w:themeColor="text1"/>
          <w:sz w:val="27"/>
          <w:rtl/>
        </w:rPr>
        <w:lastRenderedPageBreak/>
        <w:t>انقضاء ذلك اليوم. كما يجب التأكيد على أن الذي يبدو من ظاهر الكلام أن على الرجل أن يكون هو الذي يأخذ بزمام المبادرة؛ إذ حت</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ى في أشدّ حالات المسألة التي هي النشوز نجد الخطاب في الآية في</w:t>
      </w:r>
      <w:r w:rsidR="00E65187" w:rsidRPr="00BA4E01">
        <w:rPr>
          <w:rFonts w:ascii="Simplified Arabic" w:hAnsi="Simplified Arabic" w:hint="cs"/>
          <w:color w:val="000000" w:themeColor="text1"/>
          <w:sz w:val="27"/>
          <w:rtl/>
        </w:rPr>
        <w:t xml:space="preserve"> </w:t>
      </w:r>
      <w:r w:rsidRPr="00BA4E01">
        <w:rPr>
          <w:rFonts w:ascii="Simplified Arabic" w:hAnsi="Simplified Arabic" w:hint="cs"/>
          <w:color w:val="000000" w:themeColor="text1"/>
          <w:sz w:val="27"/>
          <w:rtl/>
        </w:rPr>
        <w:t>ما يتعل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ق بالهجر والمودّة وعدم العدوان والعودة إلى المودّة موج</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هاً إلى الرجل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دون المرأة، ولذلك على الرجل أن يأخذ هو زمام المبادرة لمصالحة الزوجة. </w:t>
      </w:r>
    </w:p>
    <w:p w:rsidR="00877DC2" w:rsidRPr="00BA4E01" w:rsidRDefault="00877DC2" w:rsidP="00EF3665">
      <w:pPr>
        <w:autoSpaceDE w:val="0"/>
        <w:autoSpaceDN w:val="0"/>
        <w:adjustRightInd w:val="0"/>
        <w:rPr>
          <w:rFonts w:ascii="Simplified Arabic" w:hAnsi="Simplified Arabic"/>
          <w:color w:val="000000" w:themeColor="text1"/>
          <w:sz w:val="27"/>
          <w:rtl/>
        </w:rPr>
      </w:pPr>
      <w:r w:rsidRPr="00BA4E01">
        <w:rPr>
          <w:rFonts w:ascii="Simplified Arabic" w:hAnsi="Simplified Arabic" w:hint="cs"/>
          <w:b/>
          <w:bCs/>
          <w:color w:val="000000" w:themeColor="text1"/>
          <w:sz w:val="27"/>
          <w:rtl/>
        </w:rPr>
        <w:t xml:space="preserve">التهديد: </w:t>
      </w:r>
      <w:r w:rsidRPr="00BA4E01">
        <w:rPr>
          <w:rFonts w:ascii="Simplified Arabic" w:hAnsi="Simplified Arabic" w:hint="cs"/>
          <w:color w:val="000000" w:themeColor="text1"/>
          <w:sz w:val="27"/>
          <w:rtl/>
        </w:rPr>
        <w:t>لم ت</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ر</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كلمة التهديد في الآية، ب</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ي</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أن الحافظ ابن حجر يقول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استناداً إلى سائر الأدل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ة الشرعية: </w:t>
      </w:r>
      <w:r w:rsidRPr="00BA4E01">
        <w:rPr>
          <w:rFonts w:hint="eastAsia"/>
          <w:color w:val="000000" w:themeColor="text1"/>
          <w:sz w:val="27"/>
          <w:rtl/>
        </w:rPr>
        <w:t>«</w:t>
      </w:r>
      <w:r w:rsidRPr="00BA4E01">
        <w:rPr>
          <w:rFonts w:ascii="Simplified Arabic" w:hAnsi="Simplified Arabic" w:hint="cs"/>
          <w:color w:val="000000" w:themeColor="text1"/>
          <w:sz w:val="27"/>
          <w:rtl/>
        </w:rPr>
        <w:t>في قوله</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لن يضرب خياركم دلالة</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على أن ضربهن</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مباح</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في الجملة، ومحل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ذلك أن يضربها تأديباً إذا رأى منها ما يكره في</w:t>
      </w:r>
      <w:r w:rsidR="00E65187" w:rsidRPr="00BA4E01">
        <w:rPr>
          <w:rFonts w:ascii="Simplified Arabic" w:hAnsi="Simplified Arabic" w:hint="cs"/>
          <w:color w:val="000000" w:themeColor="text1"/>
          <w:sz w:val="27"/>
          <w:rtl/>
        </w:rPr>
        <w:t xml:space="preserve"> </w:t>
      </w:r>
      <w:r w:rsidRPr="00BA4E01">
        <w:rPr>
          <w:rFonts w:ascii="Simplified Arabic" w:hAnsi="Simplified Arabic" w:hint="cs"/>
          <w:color w:val="000000" w:themeColor="text1"/>
          <w:sz w:val="27"/>
          <w:rtl/>
        </w:rPr>
        <w:t>ما يجب عليها فيه طاعته، فإن</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اكتفى بالتهديد ونحوه كان أفضل</w:t>
      </w:r>
      <w:r w:rsidR="00E65187"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ومهما أمكن الوصول إلى الغرض بالإيهام لا يعدل إلى الفعل</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لما في وقوع ذلك من النفرة المضاد</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ة لحسن المعاشرة المطلوبة في الزوجية</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إلا</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إذا كان في أمر</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يتعل</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ق بمعصية الله</w:t>
      </w:r>
      <w:r w:rsidRPr="00BA4E01">
        <w:rPr>
          <w:rFonts w:hint="eastAsia"/>
          <w:color w:val="000000" w:themeColor="text1"/>
          <w:sz w:val="27"/>
          <w:rtl/>
        </w:rPr>
        <w:t>»</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52"/>
      </w:r>
      <w:r w:rsidRPr="00BA4E01">
        <w:rPr>
          <w:rFonts w:ascii="Simplified Arabic" w:hAnsi="Simplified Arabic"/>
          <w:color w:val="000000" w:themeColor="text1"/>
          <w:sz w:val="27"/>
          <w:vertAlign w:val="superscript"/>
          <w:rtl/>
        </w:rPr>
        <w:t>)</w:t>
      </w:r>
      <w:r w:rsidRPr="00BA4E01">
        <w:rPr>
          <w:rFonts w:ascii="Simplified Arabic" w:hAnsi="Simplified Arabic" w:hint="cs"/>
          <w:color w:val="000000" w:themeColor="text1"/>
          <w:sz w:val="27"/>
          <w:rtl/>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rPr>
      </w:pPr>
      <w:r w:rsidRPr="00BA4E01">
        <w:rPr>
          <w:rFonts w:ascii="Simplified Arabic" w:hAnsi="Simplified Arabic" w:hint="cs"/>
          <w:b/>
          <w:bCs/>
          <w:color w:val="000000" w:themeColor="text1"/>
          <w:sz w:val="27"/>
          <w:rtl/>
        </w:rPr>
        <w:t xml:space="preserve">الضرب: </w:t>
      </w:r>
      <w:r w:rsidRPr="00BA4E01">
        <w:rPr>
          <w:rFonts w:ascii="Simplified Arabic" w:hAnsi="Simplified Arabic" w:hint="cs"/>
          <w:color w:val="000000" w:themeColor="text1"/>
          <w:sz w:val="27"/>
          <w:rtl/>
        </w:rPr>
        <w:t>تقول الآية الكريمة: إذا استنفد</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ت</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م جميع المراحل، ولم يُج</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 أيّ</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منها نفعاً، ولم يكن هناك ب</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من الضرب فـ </w:t>
      </w:r>
      <w:r w:rsidRPr="00BA4E01">
        <w:rPr>
          <w:rFonts w:ascii="Mosawi" w:hAnsi="Mosawi" w:cs="Mosawi"/>
          <w:color w:val="000000" w:themeColor="text1"/>
          <w:sz w:val="24"/>
          <w:szCs w:val="24"/>
          <w:rtl/>
        </w:rPr>
        <w:t>﴿</w:t>
      </w:r>
      <w:r w:rsidRPr="00BA4E01">
        <w:rPr>
          <w:b/>
          <w:bCs/>
          <w:color w:val="000000" w:themeColor="text1"/>
          <w:sz w:val="27"/>
          <w:rtl/>
        </w:rPr>
        <w:t>اض</w:t>
      </w:r>
      <w:r w:rsidR="00A61FE2" w:rsidRPr="00BA4E01">
        <w:rPr>
          <w:rFonts w:hint="cs"/>
          <w:b/>
          <w:bCs/>
          <w:color w:val="000000" w:themeColor="text1"/>
          <w:sz w:val="27"/>
          <w:rtl/>
        </w:rPr>
        <w:t>ْ</w:t>
      </w:r>
      <w:r w:rsidRPr="00BA4E01">
        <w:rPr>
          <w:b/>
          <w:bCs/>
          <w:color w:val="000000" w:themeColor="text1"/>
          <w:sz w:val="27"/>
          <w:rtl/>
        </w:rPr>
        <w:t>رِبُوهُنَّ</w:t>
      </w:r>
      <w:r w:rsidRPr="00BA4E01">
        <w:rPr>
          <w:rFonts w:ascii="Mosawi" w:hAnsi="Mosawi" w:cs="Mosawi"/>
          <w:color w:val="000000" w:themeColor="text1"/>
          <w:sz w:val="24"/>
          <w:szCs w:val="24"/>
          <w:rtl/>
        </w:rPr>
        <w:t>﴾</w:t>
      </w:r>
      <w:r w:rsidRPr="00BA4E01">
        <w:rPr>
          <w:rFonts w:ascii="Simplified Arabic" w:hAnsi="Simplified Arabic" w:hint="cs"/>
          <w:color w:val="000000" w:themeColor="text1"/>
          <w:sz w:val="27"/>
          <w:rtl/>
        </w:rPr>
        <w:t>. وقبل الاستمرار في البحث لا ب</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د</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من التنويه إلى أننا لسنا في مقام القول بالضرب، أو توجيه الضرب تحت أيّ</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عنوان من العناوين، وإن</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ما نروم تقرير رواية نظرية القائلين بجواز الضرب فقط، وأنهم لم يقولوا بجواز الضرب مطلقاً. وهذا ما تمّ التصريح به من قبل الحافظ ابن حجر في فتح الباري</w:t>
      </w:r>
      <w:r w:rsidRPr="00BA4E01">
        <w:rPr>
          <w:rFonts w:ascii="Simplified Arabic" w:hAnsi="Simplified Arabic"/>
          <w:color w:val="000000" w:themeColor="text1"/>
          <w:sz w:val="27"/>
          <w:vertAlign w:val="superscript"/>
          <w:rtl/>
        </w:rPr>
        <w:t>(</w:t>
      </w:r>
      <w:r w:rsidRPr="00BA4E01">
        <w:rPr>
          <w:rStyle w:val="ac"/>
          <w:rFonts w:ascii="Simplified Arabic" w:hAnsi="Simplified Arabic"/>
          <w:color w:val="000000" w:themeColor="text1"/>
          <w:sz w:val="27"/>
          <w:rtl/>
        </w:rPr>
        <w:endnoteReference w:id="353"/>
      </w:r>
      <w:r w:rsidRPr="00BA4E01">
        <w:rPr>
          <w:rFonts w:ascii="Simplified Arabic" w:hAnsi="Simplified Arabic"/>
          <w:color w:val="000000" w:themeColor="text1"/>
          <w:sz w:val="27"/>
          <w:vertAlign w:val="superscript"/>
          <w:rtl/>
        </w:rPr>
        <w:t>)</w:t>
      </w:r>
      <w:r w:rsidRPr="00BA4E01">
        <w:rPr>
          <w:rFonts w:ascii="Simplified Arabic" w:hAnsi="Simplified Arabic" w:hint="cs"/>
          <w:color w:val="000000" w:themeColor="text1"/>
          <w:sz w:val="27"/>
          <w:rtl/>
        </w:rPr>
        <w:t>. وإن الضرب في هذه الآية يمث</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ل العبارة المعروفة القائلة: </w:t>
      </w:r>
      <w:r w:rsidRPr="00BA4E01">
        <w:rPr>
          <w:rFonts w:hint="eastAsia"/>
          <w:color w:val="000000" w:themeColor="text1"/>
          <w:sz w:val="27"/>
          <w:rtl/>
        </w:rPr>
        <w:t>«</w:t>
      </w:r>
      <w:r w:rsidRPr="00BA4E01">
        <w:rPr>
          <w:rFonts w:ascii="Simplified Arabic" w:hAnsi="Simplified Arabic" w:hint="cs"/>
          <w:color w:val="000000" w:themeColor="text1"/>
          <w:sz w:val="27"/>
          <w:rtl/>
        </w:rPr>
        <w:t>آخر العلاج الك</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يّ</w:t>
      </w:r>
      <w:r w:rsidRPr="00BA4E01">
        <w:rPr>
          <w:rFonts w:hint="eastAsia"/>
          <w:color w:val="000000" w:themeColor="text1"/>
          <w:sz w:val="27"/>
          <w:rtl/>
        </w:rPr>
        <w:t>»</w:t>
      </w:r>
      <w:r w:rsidRPr="00BA4E01">
        <w:rPr>
          <w:rFonts w:ascii="Simplified Arabic" w:hAnsi="Simplified Arabic" w:hint="cs"/>
          <w:color w:val="000000" w:themeColor="text1"/>
          <w:sz w:val="27"/>
          <w:rtl/>
        </w:rPr>
        <w:t>. وفي الحقيقة والواقع فإن الضرب في صدر الإسلام كان يمث</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ل الخيار وردّ الفعل الأو</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ل من قبل الرجال تجاه نشوز النساء، وقد عمد النبي</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الأكرم</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إلى تحويله وجعله آخر الخيارات، وقد وضع عليه من الشروط والقواعد ما يجعله منتفياً من الناحية العملية.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rPr>
        <w:t>هذا</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وقد ر</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وي في حديث جابر أن</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النبي</w:t>
      </w:r>
      <w:r w:rsidR="00A61FE2"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rPr>
        <w:t xml:space="preserve"> الأكرم</w:t>
      </w:r>
      <w:r w:rsidR="00BD56D3" w:rsidRPr="00BA4E01">
        <w:rPr>
          <w:rFonts w:ascii="Simplified Arabic" w:hAnsi="Simplified Arabic" w:cs="Mosawi" w:hint="cs"/>
          <w:color w:val="000000" w:themeColor="text1"/>
          <w:sz w:val="27"/>
          <w:szCs w:val="22"/>
          <w:rtl/>
        </w:rPr>
        <w:t>|</w:t>
      </w:r>
      <w:r w:rsidRPr="00BA4E01">
        <w:rPr>
          <w:rFonts w:ascii="Simplified Arabic" w:hAnsi="Simplified Arabic" w:hint="cs"/>
          <w:color w:val="000000" w:themeColor="text1"/>
          <w:sz w:val="27"/>
          <w:rtl/>
        </w:rPr>
        <w:t xml:space="preserve"> قال في حجّة الوداع: </w:t>
      </w:r>
      <w:r w:rsidRPr="00BA4E01">
        <w:rPr>
          <w:rFonts w:hint="eastAsia"/>
          <w:color w:val="000000" w:themeColor="text1"/>
          <w:sz w:val="27"/>
          <w:rtl/>
        </w:rPr>
        <w:t>«</w:t>
      </w:r>
      <w:r w:rsidRPr="00BA4E01">
        <w:rPr>
          <w:rFonts w:ascii="Simplified Arabic" w:hAnsi="Simplified Arabic"/>
          <w:color w:val="000000" w:themeColor="text1"/>
          <w:sz w:val="27"/>
          <w:rtl/>
          <w:lang w:bidi="ar-IQ"/>
        </w:rPr>
        <w:t>أي</w:t>
      </w:r>
      <w:r w:rsidR="00A61FE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ها الناس</w:t>
      </w:r>
      <w:r w:rsidR="00A61FE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w:t>
      </w:r>
      <w:r w:rsidRPr="00BA4E01">
        <w:rPr>
          <w:rFonts w:ascii="Simplified Arabic" w:hAnsi="Simplified Arabic" w:hint="cs"/>
          <w:color w:val="000000" w:themeColor="text1"/>
          <w:sz w:val="27"/>
          <w:rtl/>
          <w:lang w:bidi="ar-IQ"/>
        </w:rPr>
        <w:t>ات</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قوا الله في</w:t>
      </w:r>
      <w:r w:rsidRPr="00BA4E01">
        <w:rPr>
          <w:rFonts w:ascii="Simplified Arabic" w:hAnsi="Simplified Arabic"/>
          <w:color w:val="000000" w:themeColor="text1"/>
          <w:sz w:val="27"/>
          <w:rtl/>
          <w:lang w:bidi="ar-IQ"/>
        </w:rPr>
        <w:t xml:space="preserve"> النساء</w:t>
      </w:r>
      <w:r w:rsidRPr="00BA4E01">
        <w:rPr>
          <w:rFonts w:ascii="Simplified Arabic" w:hAnsi="Simplified Arabic" w:hint="cs"/>
          <w:color w:val="000000" w:themeColor="text1"/>
          <w:sz w:val="27"/>
          <w:rtl/>
          <w:lang w:bidi="ar-IQ"/>
        </w:rPr>
        <w:t xml:space="preserve">، فإنكم </w:t>
      </w:r>
      <w:r w:rsidRPr="00BA4E01">
        <w:rPr>
          <w:rFonts w:ascii="Simplified Arabic" w:hAnsi="Simplified Arabic"/>
          <w:color w:val="000000" w:themeColor="text1"/>
          <w:sz w:val="27"/>
          <w:rtl/>
          <w:lang w:bidi="ar-IQ"/>
        </w:rPr>
        <w:t>أخذتموهن</w:t>
      </w:r>
      <w:r w:rsidR="00A61FE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بأمان الله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واستحللتم فروجهن</w:t>
      </w:r>
      <w:r w:rsidR="00A61FE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بكلمة الله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ولكم عليهن</w:t>
      </w:r>
      <w:r w:rsidR="00A61FE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أن لا يوطئ</w:t>
      </w:r>
      <w:r w:rsidR="00EF3665">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EF3665">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فرشكم أحدا</w:t>
      </w:r>
      <w:r w:rsidRPr="00BA4E01">
        <w:rPr>
          <w:rFonts w:ascii="Simplified Arabic" w:hAnsi="Simplified Arabic" w:hint="cs"/>
          <w:color w:val="000000" w:themeColor="text1"/>
          <w:sz w:val="27"/>
          <w:rtl/>
          <w:lang w:bidi="ar-IQ"/>
        </w:rPr>
        <w:t xml:space="preserve">ً تكرهونه، </w:t>
      </w:r>
      <w:r w:rsidRPr="00BA4E01">
        <w:rPr>
          <w:rFonts w:ascii="Simplified Arabic" w:hAnsi="Simplified Arabic"/>
          <w:color w:val="000000" w:themeColor="text1"/>
          <w:sz w:val="27"/>
          <w:rtl/>
          <w:lang w:bidi="ar-IQ"/>
        </w:rPr>
        <w:t>فإذا فعل</w:t>
      </w:r>
      <w:r w:rsidR="00EF3665">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A61FE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ذلك </w:t>
      </w:r>
      <w:r w:rsidRPr="00BA4E01">
        <w:rPr>
          <w:rFonts w:ascii="Simplified Arabic" w:hAnsi="Simplified Arabic" w:hint="cs"/>
          <w:color w:val="000000" w:themeColor="text1"/>
          <w:sz w:val="27"/>
          <w:rtl/>
          <w:lang w:bidi="ar-IQ"/>
        </w:rPr>
        <w:t>فاضربوهن</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ضرباً غير مبرّ</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ح، ولهن</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عليكم رزقهن</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وكسوتهن</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بالمعروف</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54"/>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في تلك البيئة لم تكن هناك عقوبة</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أفضل على هذا التمرّد والنشوز، وكانت العقوبة موكولة</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إلى العُر</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ف، واليوم صادقوا على عقوبة الطلاق، والتي هي ـ بطبيعة </w:t>
      </w:r>
      <w:r w:rsidRPr="00BA4E01">
        <w:rPr>
          <w:rFonts w:ascii="Simplified Arabic" w:hAnsi="Simplified Arabic" w:hint="cs"/>
          <w:color w:val="000000" w:themeColor="text1"/>
          <w:sz w:val="27"/>
          <w:rtl/>
          <w:lang w:bidi="ar-IQ"/>
        </w:rPr>
        <w:lastRenderedPageBreak/>
        <w:t>الحال ـ أسوأ من الضرب غير المبرّ</w:t>
      </w:r>
      <w:r w:rsidR="00A61FE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ح.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كيفية وشرائط الضرب</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الشروط الخمسة للضرب غير المبرّ</w:t>
      </w:r>
      <w:r w:rsidR="006B12F6"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ح</w:t>
      </w:r>
      <w:r w:rsidRPr="00BA4E01">
        <w:rPr>
          <w:rFonts w:ascii="Simplified Arabic" w:hAnsi="Simplified Arabic" w:hint="cs"/>
          <w:color w:val="000000" w:themeColor="text1"/>
          <w:sz w:val="27"/>
          <w:rtl/>
          <w:lang w:bidi="ar-IQ"/>
        </w:rPr>
        <w:t>: ارتكاب الفاحشة المبينة والعلنية، ورعاية الترتّب في ردود الأفعال، والضرب برفق، والقصد إلى الإصلاح، والاكتفاء بالحدّ الأدنى من التأديب. وعلى حدّ تعبير ابن عاشور: يجب أن لا يعدّه العُر</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ف ظلماً وإسرافاً في الضرب. كما يُج</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ع الفقهاء من الفريقين على ضرورة أن يكون الضرب غير مبرّح.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 xml:space="preserve">الضرب غير المبرّح: </w:t>
      </w:r>
      <w:r w:rsidRPr="00BA4E01">
        <w:rPr>
          <w:rFonts w:ascii="Simplified Arabic" w:hAnsi="Simplified Arabic" w:hint="cs"/>
          <w:color w:val="000000" w:themeColor="text1"/>
          <w:sz w:val="27"/>
          <w:rtl/>
          <w:lang w:bidi="ar-IQ"/>
        </w:rPr>
        <w:t xml:space="preserve">كيف يمكن للضرب أن يكون غير مبرّح؟ فما هو معنى التعبير بـ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غير المبرّح</w:t>
      </w:r>
      <w:r w:rsidRPr="00BA4E01">
        <w:rPr>
          <w:rFonts w:hint="eastAsia"/>
          <w:color w:val="000000" w:themeColor="text1"/>
          <w:sz w:val="27"/>
          <w:rtl/>
        </w:rPr>
        <w:t>»</w:t>
      </w:r>
      <w:r w:rsidR="006B12F6" w:rsidRPr="00BA4E01">
        <w:rPr>
          <w:rFonts w:ascii="Simplified Arabic" w:hAnsi="Simplified Arabic" w:hint="cs"/>
          <w:color w:val="000000" w:themeColor="text1"/>
          <w:sz w:val="27"/>
          <w:rtl/>
        </w:rPr>
        <w:t>،</w:t>
      </w:r>
      <w:r w:rsidRPr="00BA4E01">
        <w:rPr>
          <w:rFonts w:ascii="Simplified Arabic" w:hAnsi="Simplified Arabic" w:hint="cs"/>
          <w:color w:val="000000" w:themeColor="text1"/>
          <w:sz w:val="27"/>
          <w:rtl/>
          <w:lang w:bidi="ar-IQ"/>
        </w:rPr>
        <w:t xml:space="preserve"> الذي تكر</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ذكره في كلام النبي</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وأقوال المحدّ</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ثين؟ إن غير المبرّح يعني الذي لا يؤدّي إلى الشعور بالألم</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يخل</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ف جراحة. وعلى حدّ تعبير الشيخ الطوسي: لا يترك ألماً، ولا يُسيل دماً، ولا يُبقي أثراً.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 xml:space="preserve">أداة الضرب: </w:t>
      </w:r>
      <w:r w:rsidRPr="00BA4E01">
        <w:rPr>
          <w:rFonts w:ascii="Simplified Arabic" w:hAnsi="Simplified Arabic" w:hint="cs"/>
          <w:color w:val="000000" w:themeColor="text1"/>
          <w:sz w:val="27"/>
          <w:rtl/>
          <w:lang w:bidi="ar-IQ"/>
        </w:rPr>
        <w:t>قال صاحب الكش</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اف: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فإن</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ينفع ذلك معها جاز له ضربها ضرباً غير مبر</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ح بسواك أو بمنديل ملفوف، لا بسوط ولا بعص</w:t>
      </w:r>
      <w:r w:rsidR="006B12F6" w:rsidRPr="00BA4E01">
        <w:rPr>
          <w:rFonts w:ascii="Simplified Arabic" w:hAnsi="Simplified Arabic" w:hint="cs"/>
          <w:color w:val="000000" w:themeColor="text1"/>
          <w:sz w:val="27"/>
          <w:rtl/>
          <w:lang w:bidi="ar-IQ"/>
        </w:rPr>
        <w:t>ا</w:t>
      </w:r>
      <w:r w:rsidRPr="00BA4E01">
        <w:rPr>
          <w:rFonts w:ascii="Simplified Arabic" w:hAnsi="Simplified Arabic" w:hint="cs"/>
          <w:color w:val="000000" w:themeColor="text1"/>
          <w:sz w:val="27"/>
          <w:rtl/>
          <w:lang w:bidi="ar-IQ"/>
        </w:rPr>
        <w:t xml:space="preserve"> أو نحوه</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والسواك ـ كما لا يخفى ـ دقيق</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وقصير</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طوله غالباً طول القلم</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55"/>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وعن عطاء قال: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قلت</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لابن عب</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اس: ما الضرب غير المبرّح؟ قال: السواك وشبهه يضربها به</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56"/>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وهناك رواية</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عن أم</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س</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مة تدل</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أن مراد النبي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من الضرب غير المبرّح هو الضرب بالسواك</w:t>
      </w:r>
      <w:r w:rsidR="006B12F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وإليك نصّ هذه الرواية: عن أم سلمة ـ رضي الله عنها ـ قالت: كان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في بيتي</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وكان بيده سواك</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فدعا وصيفة</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له ـ أو لها ـ</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حت</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استبان الغضب في وجهه، وخرج</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أم</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سلمة إلى الحجرات، فوجدت الوصيفة وهي تلعب بب</w:t>
      </w:r>
      <w:r w:rsidR="00EF3665">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w:t>
      </w:r>
      <w:r w:rsidR="00EF3665">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مة</w:t>
      </w:r>
      <w:r w:rsidR="00EF3665">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فقال: ألا أراك تلعبين بهذه البُه</w:t>
      </w:r>
      <w:r w:rsidR="00EF3665">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مة ورسول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يدعوك! فقالت: لا والذي بعثك بالحق</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ما سمعت</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ك، فقال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w:t>
      </w:r>
      <w:r w:rsidR="00312167" w:rsidRPr="00BA4E01">
        <w:rPr>
          <w:rFonts w:ascii="Simplified Arabic" w:hAnsi="Simplified Arabic" w:hint="cs"/>
          <w:color w:val="000000" w:themeColor="text1"/>
          <w:sz w:val="27"/>
          <w:rtl/>
          <w:lang w:bidi="ar-IQ"/>
        </w:rPr>
        <w:t>لو</w:t>
      </w:r>
      <w:r w:rsidRPr="00BA4E01">
        <w:rPr>
          <w:rFonts w:ascii="Simplified Arabic" w:hAnsi="Simplified Arabic" w:hint="cs"/>
          <w:color w:val="000000" w:themeColor="text1"/>
          <w:sz w:val="27"/>
          <w:rtl/>
          <w:lang w:bidi="ar-IQ"/>
        </w:rPr>
        <w:t>لا خشية الق</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وَد لأوجعتك بهذا السواك</w:t>
      </w:r>
      <w:r w:rsidRPr="00BA4E01">
        <w:rPr>
          <w:rFonts w:hint="eastAsia"/>
          <w:color w:val="000000" w:themeColor="text1"/>
          <w:sz w:val="27"/>
          <w:rtl/>
        </w:rPr>
        <w:t>»</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وفي رواية</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ثانية: </w:t>
      </w:r>
      <w:r w:rsidRPr="00BA4E01">
        <w:rPr>
          <w:rFonts w:hint="eastAsia"/>
          <w:color w:val="000000" w:themeColor="text1"/>
          <w:sz w:val="27"/>
          <w:rtl/>
        </w:rPr>
        <w:t>«</w:t>
      </w:r>
      <w:r w:rsidR="00312167" w:rsidRPr="00BA4E01">
        <w:rPr>
          <w:rFonts w:ascii="Simplified Arabic" w:hAnsi="Simplified Arabic" w:hint="cs"/>
          <w:color w:val="000000" w:themeColor="text1"/>
          <w:sz w:val="27"/>
          <w:rtl/>
          <w:lang w:bidi="ar-IQ"/>
        </w:rPr>
        <w:t>لو</w:t>
      </w:r>
      <w:r w:rsidRPr="00BA4E01">
        <w:rPr>
          <w:rFonts w:ascii="Simplified Arabic" w:hAnsi="Simplified Arabic" w:hint="cs"/>
          <w:color w:val="000000" w:themeColor="text1"/>
          <w:sz w:val="27"/>
          <w:rtl/>
          <w:lang w:bidi="ar-IQ"/>
        </w:rPr>
        <w:t>لا القصاص لضربت</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ك بهذا السواك؛ وفي رواية</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أخرى: </w:t>
      </w:r>
      <w:r w:rsidRPr="00BA4E01">
        <w:rPr>
          <w:rFonts w:hint="eastAsia"/>
          <w:color w:val="000000" w:themeColor="text1"/>
          <w:sz w:val="27"/>
          <w:rtl/>
        </w:rPr>
        <w:t>«</w:t>
      </w:r>
      <w:r w:rsidR="00312167" w:rsidRPr="00BA4E01">
        <w:rPr>
          <w:rFonts w:ascii="Simplified Arabic" w:hAnsi="Simplified Arabic" w:hint="cs"/>
          <w:color w:val="000000" w:themeColor="text1"/>
          <w:sz w:val="27"/>
          <w:rtl/>
          <w:lang w:bidi="ar-IQ"/>
        </w:rPr>
        <w:t>لو</w:t>
      </w:r>
      <w:r w:rsidRPr="00BA4E01">
        <w:rPr>
          <w:rFonts w:ascii="Simplified Arabic" w:hAnsi="Simplified Arabic" w:hint="cs"/>
          <w:color w:val="000000" w:themeColor="text1"/>
          <w:sz w:val="27"/>
          <w:rtl/>
          <w:lang w:bidi="ar-IQ"/>
        </w:rPr>
        <w:t>لا مخافة القصاص لأوجعتك بهذا السوط</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57"/>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 xml:space="preserve">مكان الضرب: </w:t>
      </w:r>
      <w:r w:rsidRPr="00BA4E01">
        <w:rPr>
          <w:rFonts w:ascii="Simplified Arabic" w:hAnsi="Simplified Arabic" w:hint="cs"/>
          <w:color w:val="000000" w:themeColor="text1"/>
          <w:sz w:val="27"/>
          <w:rtl/>
          <w:lang w:bidi="ar-IQ"/>
        </w:rPr>
        <w:t>وحت</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الضرب بهذا المقدار من الأعواد والخيوط الرقيقة الموجود في السواك لا يجوز استعمالها في جميع مواضع الجسد. فهناك باب</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صحيح </w:t>
      </w:r>
      <w:r w:rsidRPr="00BA4E01">
        <w:rPr>
          <w:rFonts w:ascii="Simplified Arabic" w:hAnsi="Simplified Arabic" w:hint="cs"/>
          <w:color w:val="000000" w:themeColor="text1"/>
          <w:sz w:val="27"/>
          <w:rtl/>
          <w:lang w:bidi="ar-IQ"/>
        </w:rPr>
        <w:lastRenderedPageBreak/>
        <w:t xml:space="preserve">مسلم تحت عنوان: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النهي عن الضرب في الوجه</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xml:space="preserve">، وذكر تحت هذا العنوان مجموعة من الروايات. وقد تمّ النهي العام عن ضرب وجه مطلق الكائن الحيّ، ومن ذلك ما رواه النووي: </w:t>
      </w:r>
      <w:r w:rsidRPr="00BA4E01">
        <w:rPr>
          <w:rFonts w:hint="eastAsia"/>
          <w:color w:val="000000" w:themeColor="text1"/>
          <w:sz w:val="27"/>
          <w:rtl/>
        </w:rPr>
        <w:t>«</w:t>
      </w:r>
      <w:r w:rsidRPr="00BA4E01">
        <w:rPr>
          <w:rFonts w:ascii="Simplified Arabic" w:hAnsi="Simplified Arabic"/>
          <w:color w:val="000000" w:themeColor="text1"/>
          <w:sz w:val="27"/>
          <w:rtl/>
          <w:lang w:bidi="ar-IQ"/>
        </w:rPr>
        <w:t>وَأَمَّا الضَّربُ فِي الوَج</w:t>
      </w:r>
      <w:r w:rsidR="00312167"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فَمَنهِيٌّ عَنهُ فِي كُلِّ الحَيَوَانِ المُحتَرَم</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مِنَ الآدَمِيِّ وَالحَمِيرِ وَالخَيلِ وَالإِبِلِ وَالبِغَالِ وَالغَنَمِ وَغَيرِهَا</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لَكِنَّهُ فِي الآدَمِيِّ أَشَدُّ</w:t>
      </w:r>
      <w:r w:rsidRPr="00BA4E01">
        <w:rPr>
          <w:rFonts w:ascii="Simplified Arabic" w:hAnsi="Simplified Arabic" w:hint="cs"/>
          <w:color w:val="000000" w:themeColor="text1"/>
          <w:sz w:val="27"/>
          <w:rtl/>
          <w:lang w:bidi="ar-IQ"/>
        </w:rPr>
        <w:t xml:space="preserve">؛ </w:t>
      </w:r>
      <w:r w:rsidR="00312167" w:rsidRPr="00BA4E01">
        <w:rPr>
          <w:rFonts w:ascii="Simplified Arabic" w:hAnsi="Simplified Arabic"/>
          <w:color w:val="000000" w:themeColor="text1"/>
          <w:sz w:val="27"/>
          <w:rtl/>
          <w:lang w:bidi="ar-IQ"/>
        </w:rPr>
        <w:t>ل</w:t>
      </w:r>
      <w:r w:rsidRPr="00BA4E01">
        <w:rPr>
          <w:rFonts w:ascii="Simplified Arabic" w:hAnsi="Simplified Arabic"/>
          <w:color w:val="000000" w:themeColor="text1"/>
          <w:sz w:val="27"/>
          <w:rtl/>
          <w:lang w:bidi="ar-IQ"/>
        </w:rPr>
        <w:t>أَنَّهُ مَجمَعُ المَحَاسِنِ</w:t>
      </w:r>
      <w:r w:rsidRPr="00BA4E01">
        <w:rPr>
          <w:rFonts w:ascii="Simplified Arabic" w:hAnsi="Simplified Arabic" w:hint="cs"/>
          <w:color w:val="000000" w:themeColor="text1"/>
          <w:sz w:val="27"/>
          <w:rtl/>
          <w:lang w:bidi="ar-IQ"/>
        </w:rPr>
        <w:t xml:space="preserve">، </w:t>
      </w:r>
      <w:r w:rsidR="00312167" w:rsidRPr="00BA4E01">
        <w:rPr>
          <w:rFonts w:ascii="Simplified Arabic" w:hAnsi="Simplified Arabic"/>
          <w:color w:val="000000" w:themeColor="text1"/>
          <w:sz w:val="27"/>
          <w:rtl/>
          <w:lang w:bidi="ar-IQ"/>
        </w:rPr>
        <w:t>مَعَ أَنَّهُ لَطِيفٌ ل</w:t>
      </w:r>
      <w:r w:rsidRPr="00BA4E01">
        <w:rPr>
          <w:rFonts w:ascii="Simplified Arabic" w:hAnsi="Simplified Arabic"/>
          <w:color w:val="000000" w:themeColor="text1"/>
          <w:sz w:val="27"/>
          <w:rtl/>
          <w:lang w:bidi="ar-IQ"/>
        </w:rPr>
        <w:t>أَنَّهُ يَظهَرُ فِيهِ أَثَرُ الضَّربِ</w:t>
      </w:r>
      <w:r w:rsidR="00312167" w:rsidRPr="00BA4E01">
        <w:rPr>
          <w:rFonts w:ascii="Simplified Arabic" w:hAnsi="Simplified Arabic" w:hint="cs"/>
          <w:color w:val="000000" w:themeColor="text1"/>
          <w:sz w:val="27"/>
          <w:rtl/>
          <w:lang w:bidi="ar-IQ"/>
        </w:rPr>
        <w:t>،</w:t>
      </w:r>
      <w:r w:rsidR="00312167" w:rsidRPr="00BA4E01">
        <w:rPr>
          <w:rFonts w:ascii="Simplified Arabic" w:hAnsi="Simplified Arabic"/>
          <w:color w:val="000000" w:themeColor="text1"/>
          <w:sz w:val="27"/>
          <w:rtl/>
          <w:lang w:bidi="ar-IQ"/>
        </w:rPr>
        <w:t xml:space="preserve"> وَرُب</w:t>
      </w:r>
      <w:r w:rsidR="00312167" w:rsidRPr="00BA4E01">
        <w:rPr>
          <w:rFonts w:ascii="Simplified Arabic" w:hAnsi="Simplified Arabic" w:hint="cs"/>
          <w:color w:val="000000" w:themeColor="text1"/>
          <w:sz w:val="27"/>
          <w:rtl/>
          <w:lang w:bidi="ar-IQ"/>
        </w:rPr>
        <w:t>َ</w:t>
      </w:r>
      <w:r w:rsidR="00312167" w:rsidRPr="00BA4E01">
        <w:rPr>
          <w:rFonts w:ascii="Simplified Arabic" w:hAnsi="Simplified Arabic"/>
          <w:color w:val="000000" w:themeColor="text1"/>
          <w:sz w:val="27"/>
          <w:rtl/>
          <w:lang w:bidi="ar-IQ"/>
        </w:rPr>
        <w:t>مَا شَانَهُ</w:t>
      </w:r>
      <w:r w:rsidR="00312167" w:rsidRPr="00BA4E01">
        <w:rPr>
          <w:rFonts w:ascii="Simplified Arabic" w:hAnsi="Simplified Arabic" w:hint="cs"/>
          <w:color w:val="000000" w:themeColor="text1"/>
          <w:sz w:val="27"/>
          <w:rtl/>
          <w:lang w:bidi="ar-IQ"/>
        </w:rPr>
        <w:t>،</w:t>
      </w:r>
      <w:r w:rsidR="00312167" w:rsidRPr="00BA4E01">
        <w:rPr>
          <w:rFonts w:ascii="Simplified Arabic" w:hAnsi="Simplified Arabic"/>
          <w:color w:val="000000" w:themeColor="text1"/>
          <w:sz w:val="27"/>
          <w:rtl/>
          <w:lang w:bidi="ar-IQ"/>
        </w:rPr>
        <w:t xml:space="preserve"> وَرُب</w:t>
      </w:r>
      <w:r w:rsidR="00312167"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مَا آذَى بَعضَ الحَوَاسِّ</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58"/>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كما لا يجوز ـ في بعض الموارد ـ تركيز الضرب على ب</w:t>
      </w:r>
      <w:r w:rsidR="00312167" w:rsidRPr="00BA4E01">
        <w:rPr>
          <w:rFonts w:ascii="Simplified Arabic" w:hAnsi="Simplified Arabic" w:hint="cs"/>
          <w:color w:val="000000" w:themeColor="text1"/>
          <w:sz w:val="27"/>
          <w:rtl/>
          <w:lang w:bidi="ar-IQ"/>
        </w:rPr>
        <w:t>ع</w:t>
      </w:r>
      <w:r w:rsidRPr="00BA4E01">
        <w:rPr>
          <w:rFonts w:ascii="Simplified Arabic" w:hAnsi="Simplified Arabic" w:hint="cs"/>
          <w:color w:val="000000" w:themeColor="text1"/>
          <w:sz w:val="27"/>
          <w:rtl/>
          <w:lang w:bidi="ar-IQ"/>
        </w:rPr>
        <w:t>ض المواضح، ولا ب</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تفريق الضرب</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59"/>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ور</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وي عن جابر ـ رضي الله عنه ـ أن النبي نهى عن ضرب المرأة على وجهها</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0"/>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 xml:space="preserve">قصاص الضرب المبرّح: </w:t>
      </w:r>
      <w:r w:rsidRPr="00BA4E01">
        <w:rPr>
          <w:rFonts w:ascii="Simplified Arabic" w:hAnsi="Simplified Arabic" w:hint="cs"/>
          <w:color w:val="000000" w:themeColor="text1"/>
          <w:sz w:val="27"/>
          <w:rtl/>
          <w:lang w:bidi="ar-IQ"/>
        </w:rPr>
        <w:t>لقد استند ابن</w:t>
      </w:r>
      <w:r w:rsidR="0031216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كثير في القول بحرمة ضرب الوجه بذات الآية، وذلك حيث يقول: </w:t>
      </w:r>
      <w:r w:rsidRPr="00BA4E01">
        <w:rPr>
          <w:rFonts w:ascii="Simplified Arabic" w:hAnsi="Simplified Arabic"/>
          <w:color w:val="000000" w:themeColor="text1"/>
          <w:sz w:val="27"/>
          <w:rtl/>
          <w:lang w:bidi="ar-IQ"/>
        </w:rPr>
        <w:t xml:space="preserve">وَقَولُهُ: </w:t>
      </w:r>
      <w:r w:rsidRPr="00BA4E01">
        <w:rPr>
          <w:rFonts w:ascii="Mosawi" w:hAnsi="Mosawi" w:cs="Mosawi"/>
          <w:color w:val="000000" w:themeColor="text1"/>
          <w:sz w:val="24"/>
          <w:szCs w:val="24"/>
          <w:rtl/>
        </w:rPr>
        <w:t>﴿</w:t>
      </w:r>
      <w:r w:rsidRPr="00BA4E01">
        <w:rPr>
          <w:rFonts w:ascii="Simplified Arabic" w:hAnsi="Simplified Arabic"/>
          <w:b/>
          <w:bCs/>
          <w:color w:val="000000" w:themeColor="text1"/>
          <w:sz w:val="27"/>
          <w:rtl/>
          <w:lang w:bidi="ar-IQ"/>
        </w:rPr>
        <w:t>فَإِن</w:t>
      </w:r>
      <w:r w:rsidR="00312167"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 xml:space="preserve"> أَطَع</w:t>
      </w:r>
      <w:r w:rsidR="00EF3665">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نَكُم</w:t>
      </w:r>
      <w:r w:rsidR="00312167"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 xml:space="preserve"> فَلا تَب</w:t>
      </w:r>
      <w:r w:rsidR="00312167" w:rsidRPr="00BA4E01">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غُوا عَلَي</w:t>
      </w:r>
      <w:r w:rsidR="00EF3665">
        <w:rPr>
          <w:rFonts w:ascii="Simplified Arabic" w:hAnsi="Simplified Arabic" w:hint="cs"/>
          <w:b/>
          <w:bCs/>
          <w:color w:val="000000" w:themeColor="text1"/>
          <w:sz w:val="27"/>
          <w:rtl/>
          <w:lang w:bidi="ar-IQ"/>
        </w:rPr>
        <w:t>ْ</w:t>
      </w:r>
      <w:r w:rsidRPr="00BA4E01">
        <w:rPr>
          <w:rFonts w:ascii="Simplified Arabic" w:hAnsi="Simplified Arabic"/>
          <w:b/>
          <w:bCs/>
          <w:color w:val="000000" w:themeColor="text1"/>
          <w:sz w:val="27"/>
          <w:rtl/>
          <w:lang w:bidi="ar-IQ"/>
        </w:rPr>
        <w:t>هِنَّ سَبِيلا</w:t>
      </w:r>
      <w:r w:rsidR="00312167" w:rsidRPr="00BA4E01">
        <w:rPr>
          <w:rFonts w:ascii="Simplified Arabic" w:hAnsi="Simplified Arabic" w:hint="cs"/>
          <w:b/>
          <w:bCs/>
          <w:color w:val="000000" w:themeColor="text1"/>
          <w:sz w:val="27"/>
          <w:rtl/>
          <w:lang w:bidi="ar-IQ"/>
        </w:rPr>
        <w:t>ً</w:t>
      </w:r>
      <w:r w:rsidRPr="00BA4E01">
        <w:rPr>
          <w:rFonts w:ascii="Mosawi" w:hAnsi="Mosawi" w:cs="Mosawi"/>
          <w:color w:val="000000" w:themeColor="text1"/>
          <w:sz w:val="24"/>
          <w:szCs w:val="24"/>
          <w:rtl/>
        </w:rPr>
        <w:t>﴾</w:t>
      </w:r>
      <w:r w:rsidR="00312167" w:rsidRPr="00BA4E01">
        <w:rPr>
          <w:rFonts w:ascii="Simplified Arabic" w:hAnsi="Simplified Arabic"/>
          <w:color w:val="000000" w:themeColor="text1"/>
          <w:sz w:val="27"/>
          <w:rtl/>
          <w:lang w:bidi="ar-IQ"/>
        </w:rPr>
        <w:t xml:space="preserve"> أ</w:t>
      </w:r>
      <w:r w:rsidRPr="00BA4E01">
        <w:rPr>
          <w:rFonts w:ascii="Simplified Arabic" w:hAnsi="Simplified Arabic"/>
          <w:color w:val="000000" w:themeColor="text1"/>
          <w:sz w:val="27"/>
          <w:rtl/>
          <w:lang w:bidi="ar-IQ"/>
        </w:rPr>
        <w:t xml:space="preserve">ي: فَإِذَا أَطَاعَتِ المَرأَةُ زَوجَهَا فِي جَمِيعِ مَا يُرِيدُ مِنهَا، </w:t>
      </w:r>
      <w:r w:rsidR="00EE56F1" w:rsidRPr="00BA4E01">
        <w:rPr>
          <w:rFonts w:ascii="Simplified Arabic" w:hAnsi="Simplified Arabic"/>
          <w:color w:val="000000" w:themeColor="text1"/>
          <w:sz w:val="27"/>
          <w:rtl/>
          <w:lang w:bidi="ar-IQ"/>
        </w:rPr>
        <w:t>مِمَّا أَبَاحَهُ الل</w:t>
      </w:r>
      <w:r w:rsidRPr="00BA4E01">
        <w:rPr>
          <w:rFonts w:ascii="Simplified Arabic" w:hAnsi="Simplified Arabic"/>
          <w:color w:val="000000" w:themeColor="text1"/>
          <w:sz w:val="27"/>
          <w:rtl/>
          <w:lang w:bidi="ar-IQ"/>
        </w:rPr>
        <w:t xml:space="preserve">هُ لَهُ مِنهَا، </w:t>
      </w:r>
      <w:r w:rsidR="00EE56F1" w:rsidRPr="00BA4E01">
        <w:rPr>
          <w:rFonts w:ascii="Simplified Arabic" w:hAnsi="Simplified Arabic"/>
          <w:color w:val="000000" w:themeColor="text1"/>
          <w:sz w:val="27"/>
          <w:rtl/>
          <w:lang w:bidi="ar-IQ"/>
        </w:rPr>
        <w:t>فَل</w:t>
      </w:r>
      <w:r w:rsidRPr="00BA4E01">
        <w:rPr>
          <w:rFonts w:ascii="Simplified Arabic" w:hAnsi="Simplified Arabic"/>
          <w:color w:val="000000" w:themeColor="text1"/>
          <w:sz w:val="27"/>
          <w:rtl/>
          <w:lang w:bidi="ar-IQ"/>
        </w:rPr>
        <w:t>ا سَبِيلَ لَهُ عَلَيهَا بَعدَ ذَلِكَ، وَلَيسَ لَهُ ضربها ولا هجرانها</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ثمّ</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استطرد قائلاً: </w:t>
      </w:r>
      <w:r w:rsidRPr="00BA4E01">
        <w:rPr>
          <w:rFonts w:hint="eastAsia"/>
          <w:color w:val="000000" w:themeColor="text1"/>
          <w:sz w:val="27"/>
          <w:rtl/>
        </w:rPr>
        <w:t>«</w:t>
      </w:r>
      <w:r w:rsidRPr="00BA4E01">
        <w:rPr>
          <w:rFonts w:ascii="Simplified Arabic" w:hAnsi="Simplified Arabic"/>
          <w:color w:val="000000" w:themeColor="text1"/>
          <w:sz w:val="27"/>
          <w:rtl/>
          <w:lang w:bidi="ar-IQ"/>
        </w:rPr>
        <w:t xml:space="preserve">وَقَولُهُ: </w:t>
      </w:r>
      <w:r w:rsidRPr="00BA4E01">
        <w:rPr>
          <w:rFonts w:ascii="Mosawi" w:hAnsi="Mosawi" w:cs="Mosawi"/>
          <w:color w:val="000000" w:themeColor="text1"/>
          <w:sz w:val="24"/>
          <w:szCs w:val="24"/>
          <w:rtl/>
        </w:rPr>
        <w:t>﴿</w:t>
      </w:r>
      <w:r w:rsidR="00EE56F1" w:rsidRPr="00EF3665">
        <w:rPr>
          <w:rFonts w:ascii="Simplified Arabic" w:hAnsi="Simplified Arabic"/>
          <w:b/>
          <w:bCs/>
          <w:color w:val="000000" w:themeColor="text1"/>
          <w:sz w:val="27"/>
          <w:rtl/>
          <w:lang w:bidi="ar-IQ"/>
        </w:rPr>
        <w:t>إِنَّ اللهَ كَانَ عَلِيّ</w:t>
      </w:r>
      <w:r w:rsidRPr="00EF3665">
        <w:rPr>
          <w:rFonts w:ascii="Simplified Arabic" w:hAnsi="Simplified Arabic"/>
          <w:b/>
          <w:bCs/>
          <w:color w:val="000000" w:themeColor="text1"/>
          <w:sz w:val="27"/>
          <w:rtl/>
          <w:lang w:bidi="ar-IQ"/>
        </w:rPr>
        <w:t>ا</w:t>
      </w:r>
      <w:r w:rsidR="00EE56F1" w:rsidRPr="00EF3665">
        <w:rPr>
          <w:rFonts w:ascii="Simplified Arabic" w:hAnsi="Simplified Arabic" w:hint="cs"/>
          <w:b/>
          <w:bCs/>
          <w:color w:val="000000" w:themeColor="text1"/>
          <w:sz w:val="27"/>
          <w:rtl/>
          <w:lang w:bidi="ar-IQ"/>
        </w:rPr>
        <w:t>ً</w:t>
      </w:r>
      <w:r w:rsidR="00EE56F1" w:rsidRPr="00EF3665">
        <w:rPr>
          <w:rFonts w:ascii="Simplified Arabic" w:hAnsi="Simplified Arabic"/>
          <w:b/>
          <w:bCs/>
          <w:color w:val="000000" w:themeColor="text1"/>
          <w:sz w:val="27"/>
          <w:rtl/>
          <w:lang w:bidi="ar-IQ"/>
        </w:rPr>
        <w:t xml:space="preserve"> كَبِير</w:t>
      </w:r>
      <w:r w:rsidRPr="00EF3665">
        <w:rPr>
          <w:rFonts w:ascii="Simplified Arabic" w:hAnsi="Simplified Arabic"/>
          <w:b/>
          <w:bCs/>
          <w:color w:val="000000" w:themeColor="text1"/>
          <w:sz w:val="27"/>
          <w:rtl/>
          <w:lang w:bidi="ar-IQ"/>
        </w:rPr>
        <w:t>ا</w:t>
      </w:r>
      <w:r w:rsidR="00EE56F1" w:rsidRPr="00EF3665">
        <w:rPr>
          <w:rFonts w:ascii="Simplified Arabic" w:hAnsi="Simplified Arabic" w:hint="cs"/>
          <w:b/>
          <w:bCs/>
          <w:color w:val="000000" w:themeColor="text1"/>
          <w:sz w:val="27"/>
          <w:rtl/>
          <w:lang w:bidi="ar-IQ"/>
        </w:rPr>
        <w:t>ً</w:t>
      </w:r>
      <w:r w:rsidRPr="00BA4E01">
        <w:rPr>
          <w:rFonts w:ascii="Mosawi" w:hAnsi="Mosawi" w:cs="Mosawi"/>
          <w:color w:val="000000" w:themeColor="text1"/>
          <w:sz w:val="24"/>
          <w:szCs w:val="24"/>
          <w:rtl/>
        </w:rPr>
        <w:t>﴾</w:t>
      </w:r>
      <w:r w:rsidRPr="00BA4E01">
        <w:rPr>
          <w:rFonts w:ascii="Simplified Arabic" w:hAnsi="Simplified Arabic"/>
          <w:color w:val="000000" w:themeColor="text1"/>
          <w:sz w:val="27"/>
          <w:rtl/>
          <w:lang w:bidi="ar-IQ"/>
        </w:rPr>
        <w:t xml:space="preserve"> تَهدِيدٌ لِلرِّجَالِ إِذَا بَغَو</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ا عَلَى النِّسَاءِ مِن غَيرِ سَبَبٍ، </w:t>
      </w:r>
      <w:r w:rsidR="00EE56F1" w:rsidRPr="00BA4E01">
        <w:rPr>
          <w:rFonts w:ascii="Simplified Arabic" w:hAnsi="Simplified Arabic"/>
          <w:color w:val="000000" w:themeColor="text1"/>
          <w:sz w:val="27"/>
          <w:rtl/>
          <w:lang w:bidi="ar-IQ"/>
        </w:rPr>
        <w:t>فَإِنَّ الل</w:t>
      </w:r>
      <w:r w:rsidRPr="00BA4E01">
        <w:rPr>
          <w:rFonts w:ascii="Simplified Arabic" w:hAnsi="Simplified Arabic"/>
          <w:color w:val="000000" w:themeColor="text1"/>
          <w:sz w:val="27"/>
          <w:rtl/>
          <w:lang w:bidi="ar-IQ"/>
        </w:rPr>
        <w:t>هَ العَلِيَّ الكَبِيرَ وَلِيُّهُنَّ</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وَهُوَ مُنتَقِمٌ مِمَّن</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ظَلَمَهُنَّ</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وَبَغَى عَلَيهِنَّ</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1"/>
      </w:r>
      <w:r w:rsidRPr="00BA4E01">
        <w:rPr>
          <w:rFonts w:ascii="Simplified Arabic" w:hAnsi="Simplified Arabic"/>
          <w:color w:val="000000" w:themeColor="text1"/>
          <w:sz w:val="27"/>
          <w:vertAlign w:val="superscript"/>
          <w:rtl/>
          <w:lang w:bidi="ar-IQ"/>
        </w:rPr>
        <w:t>)</w:t>
      </w:r>
      <w:r w:rsidRPr="00BA4E01">
        <w:rPr>
          <w:rFonts w:ascii="Simplified Arabic" w:hAnsi="Simplified Arabic"/>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هذا</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وإن</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أدى ضرب الرجل إلى تلف المرأة كان ضامناً، وقيل في ذلك: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إن</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تلف من الزوجة شيء</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بسبب الضرب ضمن ما وقع منه</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لتبي</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 أنه إتلاف</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لا إصلاح</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2"/>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 xml:space="preserve">بعيداً عن رؤية الأولاد: </w:t>
      </w:r>
      <w:r w:rsidRPr="00BA4E01">
        <w:rPr>
          <w:rFonts w:ascii="Simplified Arabic" w:hAnsi="Simplified Arabic" w:hint="cs"/>
          <w:color w:val="000000" w:themeColor="text1"/>
          <w:sz w:val="27"/>
          <w:rtl/>
          <w:lang w:bidi="ar-IQ"/>
        </w:rPr>
        <w:t>يجب أن يقوم الرجل بتأديب زوجته ـ على نحو ما تقدّ</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 ـ بعيداً عن مرأى ومسمع الأولاد</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لما في ذلك من التأثيرات السلبية على أجواء الأسرة. </w:t>
      </w:r>
    </w:p>
    <w:p w:rsidR="00877DC2" w:rsidRPr="00BA4E01" w:rsidRDefault="00877DC2" w:rsidP="00DC3B43">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 xml:space="preserve">عدم الضرب حال الغضب: </w:t>
      </w:r>
      <w:r w:rsidRPr="00BA4E01">
        <w:rPr>
          <w:rFonts w:ascii="Simplified Arabic" w:hAnsi="Simplified Arabic" w:hint="cs"/>
          <w:color w:val="000000" w:themeColor="text1"/>
          <w:sz w:val="27"/>
          <w:rtl/>
          <w:lang w:bidi="ar-IQ"/>
        </w:rPr>
        <w:t>يجب أن يتورّ</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ع الرجل بالمطلق عن ضرب الزوجة في حالة الغضب؛ لأنه سيتجاوز الحدود المفروضة عليه في مثل هذه الحالة. وقال القاري في هذا الشأن: </w:t>
      </w:r>
      <w:r w:rsidRPr="00BA4E01">
        <w:rPr>
          <w:rFonts w:hint="eastAsia"/>
          <w:color w:val="000000" w:themeColor="text1"/>
          <w:sz w:val="27"/>
          <w:rtl/>
        </w:rPr>
        <w:t>«</w:t>
      </w:r>
      <w:r w:rsidRPr="00BA4E01">
        <w:rPr>
          <w:rFonts w:ascii="Simplified Arabic" w:hAnsi="Simplified Arabic"/>
          <w:color w:val="000000" w:themeColor="text1"/>
          <w:sz w:val="27"/>
          <w:rtl/>
          <w:lang w:bidi="ar-IQ"/>
        </w:rPr>
        <w:t>وَإِن</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جَازَ </w:t>
      </w:r>
      <w:r w:rsidRPr="00BA4E01">
        <w:rPr>
          <w:rFonts w:ascii="Simplified Arabic" w:hAnsi="Simplified Arabic" w:hint="cs"/>
          <w:color w:val="000000" w:themeColor="text1"/>
          <w:sz w:val="27"/>
          <w:rtl/>
          <w:lang w:bidi="ar-IQ"/>
        </w:rPr>
        <w:t xml:space="preserve">[الضرب] </w:t>
      </w:r>
      <w:r w:rsidRPr="00BA4E01">
        <w:rPr>
          <w:rFonts w:ascii="Simplified Arabic" w:hAnsi="Simplified Arabic"/>
          <w:color w:val="000000" w:themeColor="text1"/>
          <w:sz w:val="27"/>
          <w:rtl/>
          <w:lang w:bidi="ar-IQ"/>
        </w:rPr>
        <w:t>بِشَرطِهِ فَالأَو</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لَى تَركُهُ. قَالُوا</w:t>
      </w:r>
      <w:r w:rsidR="00EE56F1" w:rsidRPr="00BA4E01">
        <w:rPr>
          <w:rFonts w:ascii="Simplified Arabic" w:hAnsi="Simplified Arabic" w:hint="cs"/>
          <w:color w:val="000000" w:themeColor="text1"/>
          <w:sz w:val="27"/>
          <w:rtl/>
          <w:lang w:bidi="ar-IQ"/>
        </w:rPr>
        <w:t>:</w:t>
      </w:r>
      <w:r w:rsidR="00EE56F1" w:rsidRPr="00BA4E01">
        <w:rPr>
          <w:rFonts w:ascii="Simplified Arabic" w:hAnsi="Simplified Arabic"/>
          <w:color w:val="000000" w:themeColor="text1"/>
          <w:sz w:val="27"/>
          <w:rtl/>
          <w:lang w:bidi="ar-IQ"/>
        </w:rPr>
        <w:t xml:space="preserve"> بِخِل</w:t>
      </w:r>
      <w:r w:rsidRPr="00BA4E01">
        <w:rPr>
          <w:rFonts w:ascii="Simplified Arabic" w:hAnsi="Simplified Arabic"/>
          <w:color w:val="000000" w:themeColor="text1"/>
          <w:sz w:val="27"/>
          <w:rtl/>
          <w:lang w:bidi="ar-IQ"/>
        </w:rPr>
        <w:t>افِ الوَلَدِ، فَإِنَّ الأَو</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لَى تَأدِيبُهُ</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وَيُوَجَّهُ بِأَنَّ ضَربَهُ لِمَصلَحَةٍ تَعُودُ إِلَيهِ، فَلَم يُندَبِ العَف</w:t>
      </w:r>
      <w:r w:rsidR="00EE56F1" w:rsidRPr="00BA4E01">
        <w:rPr>
          <w:rFonts w:ascii="Simplified Arabic" w:hAnsi="Simplified Arabic" w:hint="cs"/>
          <w:color w:val="000000" w:themeColor="text1"/>
          <w:sz w:val="27"/>
          <w:rtl/>
          <w:lang w:bidi="ar-IQ"/>
        </w:rPr>
        <w:t>ْ</w:t>
      </w:r>
      <w:r w:rsidR="00EE56F1" w:rsidRPr="00BA4E01">
        <w:rPr>
          <w:rFonts w:ascii="Simplified Arabic" w:hAnsi="Simplified Arabic"/>
          <w:color w:val="000000" w:themeColor="text1"/>
          <w:sz w:val="27"/>
          <w:rtl/>
          <w:lang w:bidi="ar-IQ"/>
        </w:rPr>
        <w:t>وُ</w:t>
      </w:r>
      <w:r w:rsidR="00EE56F1" w:rsidRPr="00BA4E01">
        <w:rPr>
          <w:rFonts w:ascii="Simplified Arabic" w:hAnsi="Simplified Arabic" w:hint="cs"/>
          <w:color w:val="000000" w:themeColor="text1"/>
          <w:sz w:val="27"/>
          <w:rtl/>
          <w:lang w:bidi="ar-IQ"/>
        </w:rPr>
        <w:t>،</w:t>
      </w:r>
      <w:r w:rsidR="00EE56F1" w:rsidRPr="00BA4E01">
        <w:rPr>
          <w:rFonts w:ascii="Simplified Arabic" w:hAnsi="Simplified Arabic"/>
          <w:color w:val="000000" w:themeColor="text1"/>
          <w:sz w:val="27"/>
          <w:rtl/>
          <w:lang w:bidi="ar-IQ"/>
        </w:rPr>
        <w:t xml:space="preserve"> بِخِل</w:t>
      </w:r>
      <w:r w:rsidRPr="00BA4E01">
        <w:rPr>
          <w:rFonts w:ascii="Simplified Arabic" w:hAnsi="Simplified Arabic"/>
          <w:color w:val="000000" w:themeColor="text1"/>
          <w:sz w:val="27"/>
          <w:rtl/>
          <w:lang w:bidi="ar-IQ"/>
        </w:rPr>
        <w:t>افِ ضَربِ هَذَينِ، فَ</w:t>
      </w:r>
      <w:r w:rsidR="00EE56F1" w:rsidRPr="00BA4E01">
        <w:rPr>
          <w:rFonts w:ascii="Simplified Arabic" w:hAnsi="Simplified Arabic"/>
          <w:color w:val="000000" w:themeColor="text1"/>
          <w:sz w:val="27"/>
          <w:rtl/>
          <w:lang w:bidi="ar-IQ"/>
        </w:rPr>
        <w:t>إِنَّهُ لِحَظِّ النَّفسِ غَالِب</w:t>
      </w:r>
      <w:r w:rsidRPr="00BA4E01">
        <w:rPr>
          <w:rFonts w:ascii="Simplified Arabic" w:hAnsi="Simplified Arabic"/>
          <w:color w:val="000000" w:themeColor="text1"/>
          <w:sz w:val="27"/>
          <w:rtl/>
          <w:lang w:bidi="ar-IQ"/>
        </w:rPr>
        <w:t>ا</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فَنُدِبَ العَف</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وُ عَنهُمَا</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مُخَالَفَةً لِهَوَاهَا</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وَكَظ</w:t>
      </w:r>
      <w:r w:rsidR="00EE56F1" w:rsidRPr="00BA4E01">
        <w:rPr>
          <w:rFonts w:ascii="Simplified Arabic" w:hAnsi="Simplified Arabic" w:hint="cs"/>
          <w:color w:val="000000" w:themeColor="text1"/>
          <w:sz w:val="27"/>
          <w:rtl/>
          <w:lang w:bidi="ar-IQ"/>
        </w:rPr>
        <w:t>ْ</w:t>
      </w:r>
      <w:r w:rsidR="00EE56F1" w:rsidRPr="00BA4E01">
        <w:rPr>
          <w:rFonts w:ascii="Simplified Arabic" w:hAnsi="Simplified Arabic"/>
          <w:color w:val="000000" w:themeColor="text1"/>
          <w:sz w:val="27"/>
          <w:rtl/>
          <w:lang w:bidi="ar-IQ"/>
        </w:rPr>
        <w:t>م</w:t>
      </w:r>
      <w:r w:rsidRPr="00BA4E01">
        <w:rPr>
          <w:rFonts w:ascii="Simplified Arabic" w:hAnsi="Simplified Arabic"/>
          <w:color w:val="000000" w:themeColor="text1"/>
          <w:sz w:val="27"/>
          <w:rtl/>
          <w:lang w:bidi="ar-IQ"/>
        </w:rPr>
        <w:t>ا</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لِغَي</w:t>
      </w:r>
      <w:r w:rsidR="00EE56F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ظِهَا</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كما ذهب الشيخ محمد هادي معرفت ـ وهو من علماء الشيعة المعاصرين ـ إلى الاعتقاد بأن الأ</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لى أن يكون التأديب من طريق التضييق في الن</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ف</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قة، وليس الضرب </w:t>
      </w:r>
      <w:r w:rsidRPr="00BA4E01">
        <w:rPr>
          <w:rFonts w:ascii="Simplified Arabic" w:hAnsi="Simplified Arabic" w:hint="cs"/>
          <w:color w:val="000000" w:themeColor="text1"/>
          <w:sz w:val="27"/>
          <w:rtl/>
          <w:lang w:bidi="ar-IQ"/>
        </w:rPr>
        <w:lastRenderedPageBreak/>
        <w:t>باليد أو العصا، وذلك تأسّ</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ياً بالنبي</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والأئم</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الأطهار</w:t>
      </w:r>
      <w:r w:rsidR="00561071" w:rsidRPr="00BA4E01">
        <w:rPr>
          <w:rFonts w:ascii="Mosawi" w:hAnsi="Mosawi" w:cs="Mosawi"/>
          <w:color w:val="000000" w:themeColor="text1"/>
          <w:sz w:val="23"/>
          <w:szCs w:val="22"/>
          <w:rtl/>
        </w:rPr>
        <w:t>^</w:t>
      </w:r>
      <w:r w:rsidRPr="00BA4E01">
        <w:rPr>
          <w:rFonts w:ascii="Simplified Arabic" w:hAnsi="Simplified Arabic" w:hint="cs"/>
          <w:color w:val="000000" w:themeColor="text1"/>
          <w:sz w:val="27"/>
          <w:rtl/>
          <w:lang w:bidi="ar-IQ"/>
        </w:rPr>
        <w:t xml:space="preserve"> (الذين لم ي</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ؤ</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ث</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ر عنهم الإساءة إلى نسائهم أبداً)، وطبقاً لقوله تعالى: </w:t>
      </w:r>
      <w:r w:rsidRPr="00BA4E01">
        <w:rPr>
          <w:rFonts w:ascii="Mosawi" w:hAnsi="Mosawi" w:cs="Mosawi"/>
          <w:color w:val="000000" w:themeColor="text1"/>
          <w:sz w:val="24"/>
          <w:szCs w:val="24"/>
          <w:rtl/>
        </w:rPr>
        <w:t>﴿</w:t>
      </w:r>
      <w:r w:rsidR="00DC3B43">
        <w:rPr>
          <w:rFonts w:hint="cs"/>
          <w:b/>
          <w:bCs/>
          <w:color w:val="000000" w:themeColor="text1"/>
          <w:sz w:val="27"/>
          <w:rtl/>
        </w:rPr>
        <w:t xml:space="preserve">لَقَدْ </w:t>
      </w:r>
      <w:r w:rsidRPr="00BA4E01">
        <w:rPr>
          <w:b/>
          <w:bCs/>
          <w:color w:val="000000" w:themeColor="text1"/>
          <w:sz w:val="27"/>
          <w:rtl/>
        </w:rPr>
        <w:t>كَانَ لَكُم</w:t>
      </w:r>
      <w:r w:rsidR="00EE56F1" w:rsidRPr="00BA4E01">
        <w:rPr>
          <w:rFonts w:hint="cs"/>
          <w:b/>
          <w:bCs/>
          <w:color w:val="000000" w:themeColor="text1"/>
          <w:sz w:val="27"/>
          <w:rtl/>
        </w:rPr>
        <w:t>ْ</w:t>
      </w:r>
      <w:r w:rsidR="00EE56F1" w:rsidRPr="00BA4E01">
        <w:rPr>
          <w:b/>
          <w:bCs/>
          <w:color w:val="000000" w:themeColor="text1"/>
          <w:sz w:val="27"/>
          <w:rtl/>
        </w:rPr>
        <w:t xml:space="preserve"> فِي رَسُولِ الل</w:t>
      </w:r>
      <w:r w:rsidRPr="00BA4E01">
        <w:rPr>
          <w:b/>
          <w:bCs/>
          <w:color w:val="000000" w:themeColor="text1"/>
          <w:sz w:val="27"/>
          <w:rtl/>
        </w:rPr>
        <w:t>هِ أُس</w:t>
      </w:r>
      <w:r w:rsidR="00EE56F1" w:rsidRPr="00BA4E01">
        <w:rPr>
          <w:rFonts w:hint="cs"/>
          <w:b/>
          <w:bCs/>
          <w:color w:val="000000" w:themeColor="text1"/>
          <w:sz w:val="27"/>
          <w:rtl/>
        </w:rPr>
        <w:t>ْ</w:t>
      </w:r>
      <w:r w:rsidRPr="00BA4E01">
        <w:rPr>
          <w:b/>
          <w:bCs/>
          <w:color w:val="000000" w:themeColor="text1"/>
          <w:sz w:val="27"/>
          <w:rtl/>
        </w:rPr>
        <w:t>وَةٌ حَسَنَةٌ</w:t>
      </w:r>
      <w:r w:rsidRPr="00BA4E01">
        <w:rPr>
          <w:rFonts w:ascii="Mosawi" w:hAnsi="Mosawi" w:cs="Mosawi"/>
          <w:color w:val="000000" w:themeColor="text1"/>
          <w:sz w:val="24"/>
          <w:szCs w:val="24"/>
          <w:rtl/>
        </w:rPr>
        <w:t>﴾</w:t>
      </w:r>
      <w:r w:rsidR="00EE56F1" w:rsidRPr="00BA4E01">
        <w:rPr>
          <w:rFonts w:ascii="Simplified Arabic" w:hAnsi="Simplified Arabic" w:hint="cs"/>
          <w:color w:val="000000" w:themeColor="text1"/>
          <w:sz w:val="27"/>
          <w:rtl/>
          <w:lang w:bidi="ar-IQ"/>
        </w:rPr>
        <w:t xml:space="preserve"> (الأحزاب: 21)</w:t>
      </w:r>
      <w:r w:rsidRPr="00BA4E01">
        <w:rPr>
          <w:rFonts w:ascii="Simplified Arabic" w:hAnsi="Simplified Arabic" w:hint="cs"/>
          <w:color w:val="000000" w:themeColor="text1"/>
          <w:sz w:val="27"/>
          <w:rtl/>
          <w:lang w:bidi="ar-IQ"/>
        </w:rPr>
        <w:t>، فإن</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لى هو ترك الضرب</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3"/>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 xml:space="preserve">مقدار الضرب: </w:t>
      </w:r>
      <w:r w:rsidRPr="00BA4E01">
        <w:rPr>
          <w:rFonts w:ascii="Simplified Arabic" w:hAnsi="Simplified Arabic" w:hint="cs"/>
          <w:color w:val="000000" w:themeColor="text1"/>
          <w:sz w:val="27"/>
          <w:rtl/>
          <w:lang w:bidi="ar-IQ"/>
        </w:rPr>
        <w:t>كما لا يجوز الضرب فوق العشرة، فإن</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زاد على ذلك كان في الزائد قصاص</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فقد روى أبو بُر</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دة الأنصاري عن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أنه قال: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لا تجلدوا فوق عشرة أسواط، إلا</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حدّ</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حدود الله</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4"/>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وعن أبي هريرة قوله</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قال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م</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ضرب ظلماً اقتص</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منه يوم القيامة</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5"/>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وعلى الرغم من النشوز جاء في المستدرك أن الرجل الذي يضرب زوجته فوق الثلاث (على الكيفية الم</w:t>
      </w:r>
      <w:r w:rsidR="00EE56F1" w:rsidRPr="00BA4E01">
        <w:rPr>
          <w:rFonts w:ascii="Simplified Arabic" w:hAnsi="Simplified Arabic" w:hint="cs"/>
          <w:color w:val="000000" w:themeColor="text1"/>
          <w:sz w:val="27"/>
          <w:rtl/>
          <w:lang w:bidi="ar-IQ"/>
        </w:rPr>
        <w:t>ت</w:t>
      </w:r>
      <w:r w:rsidRPr="00BA4E01">
        <w:rPr>
          <w:rFonts w:ascii="Simplified Arabic" w:hAnsi="Simplified Arabic" w:hint="cs"/>
          <w:color w:val="000000" w:themeColor="text1"/>
          <w:sz w:val="27"/>
          <w:rtl/>
          <w:lang w:bidi="ar-IQ"/>
        </w:rPr>
        <w:t>قد</w:t>
      </w:r>
      <w:r w:rsidR="00EE56F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مة)، جاء مفضوحاً يوم القيامة</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6"/>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القصد من الضرب أو فلسفة الحكم</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إن التأديب إنما يجوز إذا كان في دائرة الشرع، فإن</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تجاوزها كان حراماً ومصداقاً للعنف الأسري، ولذلك تمّ التصريح به في الآية الشريفة.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جاء في الآية </w:t>
      </w:r>
      <w:r w:rsidR="00BC616B" w:rsidRPr="00BA4E01">
        <w:rPr>
          <w:rFonts w:ascii="Simplified Arabic" w:hAnsi="Simplified Arabic" w:hint="cs"/>
          <w:color w:val="000000" w:themeColor="text1"/>
          <w:sz w:val="27"/>
          <w:rtl/>
          <w:lang w:bidi="ar-IQ"/>
        </w:rPr>
        <w:t>21</w:t>
      </w:r>
      <w:r w:rsidRPr="00BA4E01">
        <w:rPr>
          <w:rFonts w:ascii="Simplified Arabic" w:hAnsi="Simplified Arabic" w:hint="cs"/>
          <w:color w:val="000000" w:themeColor="text1"/>
          <w:sz w:val="27"/>
          <w:rtl/>
          <w:lang w:bidi="ar-IQ"/>
        </w:rPr>
        <w:t xml:space="preserve"> من سورة الروم قوله تعالى: </w:t>
      </w:r>
      <w:r w:rsidRPr="00BA4E01">
        <w:rPr>
          <w:rFonts w:ascii="Mosawi" w:hAnsi="Mosawi" w:cs="Mosawi"/>
          <w:color w:val="000000" w:themeColor="text1"/>
          <w:sz w:val="24"/>
          <w:szCs w:val="24"/>
          <w:rtl/>
        </w:rPr>
        <w:t>﴿</w:t>
      </w:r>
      <w:r w:rsidRPr="00BA4E01">
        <w:rPr>
          <w:b/>
          <w:bCs/>
          <w:color w:val="000000" w:themeColor="text1"/>
          <w:sz w:val="27"/>
          <w:rtl/>
        </w:rPr>
        <w:t>وَمِن</w:t>
      </w:r>
      <w:r w:rsidR="00BC616B" w:rsidRPr="00BA4E01">
        <w:rPr>
          <w:rFonts w:hint="cs"/>
          <w:b/>
          <w:bCs/>
          <w:color w:val="000000" w:themeColor="text1"/>
          <w:sz w:val="27"/>
          <w:rtl/>
        </w:rPr>
        <w:t>ْ</w:t>
      </w:r>
      <w:r w:rsidRPr="00BA4E01">
        <w:rPr>
          <w:b/>
          <w:bCs/>
          <w:color w:val="000000" w:themeColor="text1"/>
          <w:sz w:val="27"/>
          <w:rtl/>
        </w:rPr>
        <w:t xml:space="preserve"> آيَاتِهِ أَن</w:t>
      </w:r>
      <w:r w:rsidR="00BC616B" w:rsidRPr="00BA4E01">
        <w:rPr>
          <w:rFonts w:hint="cs"/>
          <w:b/>
          <w:bCs/>
          <w:color w:val="000000" w:themeColor="text1"/>
          <w:sz w:val="27"/>
          <w:rtl/>
        </w:rPr>
        <w:t>ْ</w:t>
      </w:r>
      <w:r w:rsidRPr="00BA4E01">
        <w:rPr>
          <w:b/>
          <w:bCs/>
          <w:color w:val="000000" w:themeColor="text1"/>
          <w:sz w:val="27"/>
          <w:rtl/>
        </w:rPr>
        <w:t xml:space="preserve"> خَلَقَ لَكُم</w:t>
      </w:r>
      <w:r w:rsidR="00BC616B" w:rsidRPr="00BA4E01">
        <w:rPr>
          <w:rFonts w:hint="cs"/>
          <w:b/>
          <w:bCs/>
          <w:color w:val="000000" w:themeColor="text1"/>
          <w:sz w:val="27"/>
          <w:rtl/>
        </w:rPr>
        <w:t>ْ</w:t>
      </w:r>
      <w:r w:rsidRPr="00BA4E01">
        <w:rPr>
          <w:b/>
          <w:bCs/>
          <w:color w:val="000000" w:themeColor="text1"/>
          <w:sz w:val="27"/>
          <w:rtl/>
        </w:rPr>
        <w:t xml:space="preserve"> مِن</w:t>
      </w:r>
      <w:r w:rsidR="00BC616B" w:rsidRPr="00BA4E01">
        <w:rPr>
          <w:rFonts w:hint="cs"/>
          <w:b/>
          <w:bCs/>
          <w:color w:val="000000" w:themeColor="text1"/>
          <w:sz w:val="27"/>
          <w:rtl/>
        </w:rPr>
        <w:t>ْ</w:t>
      </w:r>
      <w:r w:rsidRPr="00BA4E01">
        <w:rPr>
          <w:b/>
          <w:bCs/>
          <w:color w:val="000000" w:themeColor="text1"/>
          <w:sz w:val="27"/>
          <w:rtl/>
        </w:rPr>
        <w:t xml:space="preserve"> أَن</w:t>
      </w:r>
      <w:r w:rsidR="00BC616B" w:rsidRPr="00BA4E01">
        <w:rPr>
          <w:rFonts w:hint="cs"/>
          <w:b/>
          <w:bCs/>
          <w:color w:val="000000" w:themeColor="text1"/>
          <w:sz w:val="27"/>
          <w:rtl/>
        </w:rPr>
        <w:t>ْ</w:t>
      </w:r>
      <w:r w:rsidRPr="00BA4E01">
        <w:rPr>
          <w:b/>
          <w:bCs/>
          <w:color w:val="000000" w:themeColor="text1"/>
          <w:sz w:val="27"/>
          <w:rtl/>
        </w:rPr>
        <w:t>فُسِكُم</w:t>
      </w:r>
      <w:r w:rsidR="00BC616B" w:rsidRPr="00BA4E01">
        <w:rPr>
          <w:rFonts w:hint="cs"/>
          <w:b/>
          <w:bCs/>
          <w:color w:val="000000" w:themeColor="text1"/>
          <w:sz w:val="27"/>
          <w:rtl/>
        </w:rPr>
        <w:t>ْ</w:t>
      </w:r>
      <w:r w:rsidRPr="00BA4E01">
        <w:rPr>
          <w:b/>
          <w:bCs/>
          <w:color w:val="000000" w:themeColor="text1"/>
          <w:sz w:val="27"/>
          <w:rtl/>
        </w:rPr>
        <w:t xml:space="preserve"> أَز</w:t>
      </w:r>
      <w:r w:rsidR="00BC616B" w:rsidRPr="00BA4E01">
        <w:rPr>
          <w:rFonts w:hint="cs"/>
          <w:b/>
          <w:bCs/>
          <w:color w:val="000000" w:themeColor="text1"/>
          <w:sz w:val="27"/>
          <w:rtl/>
        </w:rPr>
        <w:t>ْ</w:t>
      </w:r>
      <w:r w:rsidR="00BC616B" w:rsidRPr="00BA4E01">
        <w:rPr>
          <w:b/>
          <w:bCs/>
          <w:color w:val="000000" w:themeColor="text1"/>
          <w:sz w:val="27"/>
          <w:rtl/>
        </w:rPr>
        <w:t>وَاج</w:t>
      </w:r>
      <w:r w:rsidRPr="00BA4E01">
        <w:rPr>
          <w:b/>
          <w:bCs/>
          <w:color w:val="000000" w:themeColor="text1"/>
          <w:sz w:val="27"/>
          <w:rtl/>
        </w:rPr>
        <w:t>ا</w:t>
      </w:r>
      <w:r w:rsidR="00BC616B" w:rsidRPr="00BA4E01">
        <w:rPr>
          <w:rFonts w:hint="cs"/>
          <w:b/>
          <w:bCs/>
          <w:color w:val="000000" w:themeColor="text1"/>
          <w:sz w:val="27"/>
          <w:rtl/>
        </w:rPr>
        <w:t>ً</w:t>
      </w:r>
      <w:r w:rsidRPr="00BA4E01">
        <w:rPr>
          <w:b/>
          <w:bCs/>
          <w:color w:val="000000" w:themeColor="text1"/>
          <w:sz w:val="27"/>
          <w:rtl/>
        </w:rPr>
        <w:t xml:space="preserve"> لِتَس</w:t>
      </w:r>
      <w:r w:rsidR="00BC616B" w:rsidRPr="00BA4E01">
        <w:rPr>
          <w:rFonts w:hint="cs"/>
          <w:b/>
          <w:bCs/>
          <w:color w:val="000000" w:themeColor="text1"/>
          <w:sz w:val="27"/>
          <w:rtl/>
        </w:rPr>
        <w:t>ْ</w:t>
      </w:r>
      <w:r w:rsidRPr="00BA4E01">
        <w:rPr>
          <w:b/>
          <w:bCs/>
          <w:color w:val="000000" w:themeColor="text1"/>
          <w:sz w:val="27"/>
          <w:rtl/>
        </w:rPr>
        <w:t>كُنُوا إِلَي</w:t>
      </w:r>
      <w:r w:rsidR="00BC616B" w:rsidRPr="00BA4E01">
        <w:rPr>
          <w:rFonts w:hint="cs"/>
          <w:b/>
          <w:bCs/>
          <w:color w:val="000000" w:themeColor="text1"/>
          <w:sz w:val="27"/>
          <w:rtl/>
        </w:rPr>
        <w:t>ْ</w:t>
      </w:r>
      <w:r w:rsidRPr="00BA4E01">
        <w:rPr>
          <w:b/>
          <w:bCs/>
          <w:color w:val="000000" w:themeColor="text1"/>
          <w:sz w:val="27"/>
          <w:rtl/>
        </w:rPr>
        <w:t>هَا وَجَعَلَ بَي</w:t>
      </w:r>
      <w:r w:rsidR="00BC616B" w:rsidRPr="00BA4E01">
        <w:rPr>
          <w:rFonts w:hint="cs"/>
          <w:b/>
          <w:bCs/>
          <w:color w:val="000000" w:themeColor="text1"/>
          <w:sz w:val="27"/>
          <w:rtl/>
        </w:rPr>
        <w:t>ْ</w:t>
      </w:r>
      <w:r w:rsidRPr="00BA4E01">
        <w:rPr>
          <w:b/>
          <w:bCs/>
          <w:color w:val="000000" w:themeColor="text1"/>
          <w:sz w:val="27"/>
          <w:rtl/>
        </w:rPr>
        <w:t>نَكُم</w:t>
      </w:r>
      <w:r w:rsidR="00BC616B" w:rsidRPr="00BA4E01">
        <w:rPr>
          <w:rFonts w:hint="cs"/>
          <w:b/>
          <w:bCs/>
          <w:color w:val="000000" w:themeColor="text1"/>
          <w:sz w:val="27"/>
          <w:rtl/>
        </w:rPr>
        <w:t>ْ</w:t>
      </w:r>
      <w:r w:rsidRPr="00BA4E01">
        <w:rPr>
          <w:b/>
          <w:bCs/>
          <w:color w:val="000000" w:themeColor="text1"/>
          <w:sz w:val="27"/>
          <w:rtl/>
        </w:rPr>
        <w:t xml:space="preserve"> مَوَدَّةً وَرَح</w:t>
      </w:r>
      <w:r w:rsidR="00BC616B" w:rsidRPr="00BA4E01">
        <w:rPr>
          <w:rFonts w:hint="cs"/>
          <w:b/>
          <w:bCs/>
          <w:color w:val="000000" w:themeColor="text1"/>
          <w:sz w:val="27"/>
          <w:rtl/>
        </w:rPr>
        <w:t>ْ</w:t>
      </w:r>
      <w:r w:rsidRPr="00BA4E01">
        <w:rPr>
          <w:b/>
          <w:bCs/>
          <w:color w:val="000000" w:themeColor="text1"/>
          <w:sz w:val="27"/>
          <w:rtl/>
        </w:rPr>
        <w:t>مَةً</w:t>
      </w:r>
      <w:r w:rsidRPr="00BA4E01">
        <w:rPr>
          <w:rFonts w:ascii="Mosawi" w:hAnsi="Mosawi" w:cs="Mosawi"/>
          <w:color w:val="000000" w:themeColor="text1"/>
          <w:sz w:val="24"/>
          <w:szCs w:val="24"/>
          <w:rtl/>
        </w:rPr>
        <w:t>﴾</w:t>
      </w:r>
      <w:r w:rsidRPr="00BA4E01">
        <w:rPr>
          <w:rFonts w:ascii="Simplified Arabic" w:hAnsi="Simplified Arabic" w:hint="cs"/>
          <w:color w:val="000000" w:themeColor="text1"/>
          <w:sz w:val="27"/>
          <w:rtl/>
          <w:lang w:bidi="ar-IQ"/>
        </w:rPr>
        <w:t>، بمعنى أن الأصل والأساس في الحياة الأسرية يقوم على المودّة والتراحم. من هنا فإن</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الهدف من كل تدبير</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عقوبة يجب أن يكون هو الوصول إلى المودّة، فإن</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أدّى الضرب إلى زوال المودة</w:t>
      </w:r>
      <w:r w:rsidR="00BC616B"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كان في ذلك نقض</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للغرض. من هنا عندما يتحدّث القرآن الكريم عن بلوغ الغاية التي هي التمكين والطاعة يستعمل لفظ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أط</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كم</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وهو من الط</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 والرغبة. وفي</w:t>
      </w:r>
      <w:r w:rsidR="00BC616B"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ما يتعل</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 بالعقوبة ـ التي هي أشبه بالمزاح بالسواك ـ في</w:t>
      </w:r>
      <w:r w:rsidR="00BC616B"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ما يتعل</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 بتمر</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الزوجة على زوجها أو ارتكاب الفاحشة المبينة لا ينبغي أن تأتي هذه العقوبة في إطار التشفّ</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والانتقام، وإنما يجب أن تبقى العقوبة في إطار الإصلاح والتأديب</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وتشجيع المرأة على مواصلة الحياة الأسرية بشكل</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طبيعي، وهو ما تمّ</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التصريح به في الآية</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تقول: </w:t>
      </w:r>
      <w:r w:rsidRPr="00BA4E01">
        <w:rPr>
          <w:rFonts w:ascii="Mosawi" w:hAnsi="Mosawi" w:cs="Mosawi"/>
          <w:color w:val="000000" w:themeColor="text1"/>
          <w:sz w:val="24"/>
          <w:szCs w:val="24"/>
          <w:rtl/>
        </w:rPr>
        <w:t>﴿</w:t>
      </w:r>
      <w:r w:rsidRPr="00BA4E01">
        <w:rPr>
          <w:b/>
          <w:bCs/>
          <w:color w:val="000000" w:themeColor="text1"/>
          <w:sz w:val="27"/>
          <w:rtl/>
        </w:rPr>
        <w:t>فَإِن</w:t>
      </w:r>
      <w:r w:rsidR="00BC616B" w:rsidRPr="00BA4E01">
        <w:rPr>
          <w:rFonts w:hint="cs"/>
          <w:b/>
          <w:bCs/>
          <w:color w:val="000000" w:themeColor="text1"/>
          <w:sz w:val="27"/>
          <w:rtl/>
        </w:rPr>
        <w:t>ْ</w:t>
      </w:r>
      <w:r w:rsidRPr="00BA4E01">
        <w:rPr>
          <w:b/>
          <w:bCs/>
          <w:color w:val="000000" w:themeColor="text1"/>
          <w:sz w:val="27"/>
          <w:rtl/>
        </w:rPr>
        <w:t xml:space="preserve"> أَطَع</w:t>
      </w:r>
      <w:r w:rsidR="00BC616B" w:rsidRPr="00BA4E01">
        <w:rPr>
          <w:rFonts w:hint="cs"/>
          <w:b/>
          <w:bCs/>
          <w:color w:val="000000" w:themeColor="text1"/>
          <w:sz w:val="27"/>
          <w:rtl/>
        </w:rPr>
        <w:t>ْ</w:t>
      </w:r>
      <w:r w:rsidRPr="00BA4E01">
        <w:rPr>
          <w:b/>
          <w:bCs/>
          <w:color w:val="000000" w:themeColor="text1"/>
          <w:sz w:val="27"/>
          <w:rtl/>
        </w:rPr>
        <w:t>نَكُم</w:t>
      </w:r>
      <w:r w:rsidR="00BC616B" w:rsidRPr="00BA4E01">
        <w:rPr>
          <w:rFonts w:hint="cs"/>
          <w:b/>
          <w:bCs/>
          <w:color w:val="000000" w:themeColor="text1"/>
          <w:sz w:val="27"/>
          <w:rtl/>
        </w:rPr>
        <w:t>ْ</w:t>
      </w:r>
      <w:r w:rsidRPr="00BA4E01">
        <w:rPr>
          <w:b/>
          <w:bCs/>
          <w:color w:val="000000" w:themeColor="text1"/>
          <w:sz w:val="27"/>
          <w:rtl/>
        </w:rPr>
        <w:t xml:space="preserve"> فَلاَ تَب</w:t>
      </w:r>
      <w:r w:rsidR="00BC616B" w:rsidRPr="00BA4E01">
        <w:rPr>
          <w:rFonts w:hint="cs"/>
          <w:b/>
          <w:bCs/>
          <w:color w:val="000000" w:themeColor="text1"/>
          <w:sz w:val="27"/>
          <w:rtl/>
        </w:rPr>
        <w:t>ْ</w:t>
      </w:r>
      <w:r w:rsidRPr="00BA4E01">
        <w:rPr>
          <w:b/>
          <w:bCs/>
          <w:color w:val="000000" w:themeColor="text1"/>
          <w:sz w:val="27"/>
          <w:rtl/>
        </w:rPr>
        <w:t>غُوا عَلَيهِنَّ سَبِيلاً</w:t>
      </w:r>
      <w:r w:rsidRPr="00BA4E01">
        <w:rPr>
          <w:rFonts w:ascii="Mosawi" w:hAnsi="Mosawi" w:cs="Mosawi"/>
          <w:color w:val="000000" w:themeColor="text1"/>
          <w:sz w:val="24"/>
          <w:szCs w:val="24"/>
          <w:rtl/>
        </w:rPr>
        <w:t>﴾</w:t>
      </w:r>
      <w:r w:rsidR="00BC616B" w:rsidRPr="00BA4E01">
        <w:rPr>
          <w:rFonts w:ascii="Simplified Arabic" w:hAnsi="Simplified Arabic" w:hint="cs"/>
          <w:color w:val="000000" w:themeColor="text1"/>
          <w:sz w:val="27"/>
          <w:rtl/>
          <w:lang w:bidi="ar-IQ"/>
        </w:rPr>
        <w:t xml:space="preserve"> (النساء: 34)؛</w:t>
      </w:r>
      <w:r w:rsidRPr="00BA4E01">
        <w:rPr>
          <w:rFonts w:ascii="Simplified Arabic" w:hAnsi="Simplified Arabic" w:hint="cs"/>
          <w:color w:val="000000" w:themeColor="text1"/>
          <w:sz w:val="27"/>
          <w:rtl/>
          <w:lang w:bidi="ar-IQ"/>
        </w:rPr>
        <w:t xml:space="preserve"> إذ ورد في الآية </w:t>
      </w:r>
      <w:r w:rsidR="00BC616B" w:rsidRPr="00BA4E01">
        <w:rPr>
          <w:rFonts w:ascii="Simplified Arabic" w:hAnsi="Simplified Arabic" w:hint="cs"/>
          <w:color w:val="000000" w:themeColor="text1"/>
          <w:sz w:val="27"/>
          <w:rtl/>
          <w:lang w:bidi="ar-IQ"/>
        </w:rPr>
        <w:t>20</w:t>
      </w:r>
      <w:r w:rsidRPr="00BA4E01">
        <w:rPr>
          <w:rFonts w:ascii="Simplified Arabic" w:hAnsi="Simplified Arabic" w:hint="cs"/>
          <w:color w:val="000000" w:themeColor="text1"/>
          <w:sz w:val="27"/>
          <w:rtl/>
          <w:lang w:bidi="ar-IQ"/>
        </w:rPr>
        <w:t xml:space="preserve"> من ذات السورة قوله تعالى: </w:t>
      </w:r>
      <w:r w:rsidRPr="00BA4E01">
        <w:rPr>
          <w:rFonts w:ascii="Mosawi" w:hAnsi="Mosawi" w:cs="Mosawi"/>
          <w:color w:val="000000" w:themeColor="text1"/>
          <w:sz w:val="24"/>
          <w:szCs w:val="24"/>
          <w:rtl/>
        </w:rPr>
        <w:t>﴿</w:t>
      </w:r>
      <w:r w:rsidRPr="00BA4E01">
        <w:rPr>
          <w:b/>
          <w:bCs/>
          <w:color w:val="000000" w:themeColor="text1"/>
          <w:sz w:val="27"/>
          <w:rtl/>
        </w:rPr>
        <w:t>وَإِن</w:t>
      </w:r>
      <w:r w:rsidR="00BC616B" w:rsidRPr="00BA4E01">
        <w:rPr>
          <w:rFonts w:hint="cs"/>
          <w:b/>
          <w:bCs/>
          <w:color w:val="000000" w:themeColor="text1"/>
          <w:sz w:val="27"/>
          <w:rtl/>
        </w:rPr>
        <w:t>ْ</w:t>
      </w:r>
      <w:r w:rsidRPr="00BA4E01">
        <w:rPr>
          <w:b/>
          <w:bCs/>
          <w:color w:val="000000" w:themeColor="text1"/>
          <w:sz w:val="27"/>
          <w:rtl/>
        </w:rPr>
        <w:t xml:space="preserve"> أَرَد</w:t>
      </w:r>
      <w:r w:rsidR="00BC616B" w:rsidRPr="00BA4E01">
        <w:rPr>
          <w:rFonts w:hint="cs"/>
          <w:b/>
          <w:bCs/>
          <w:color w:val="000000" w:themeColor="text1"/>
          <w:sz w:val="27"/>
          <w:rtl/>
        </w:rPr>
        <w:t>ْ</w:t>
      </w:r>
      <w:r w:rsidRPr="00BA4E01">
        <w:rPr>
          <w:b/>
          <w:bCs/>
          <w:color w:val="000000" w:themeColor="text1"/>
          <w:sz w:val="27"/>
          <w:rtl/>
        </w:rPr>
        <w:t>تُم استِبدَالَ زَو</w:t>
      </w:r>
      <w:r w:rsidR="00BC616B" w:rsidRPr="00BA4E01">
        <w:rPr>
          <w:rFonts w:hint="cs"/>
          <w:b/>
          <w:bCs/>
          <w:color w:val="000000" w:themeColor="text1"/>
          <w:sz w:val="27"/>
          <w:rtl/>
        </w:rPr>
        <w:t>ْ</w:t>
      </w:r>
      <w:r w:rsidRPr="00BA4E01">
        <w:rPr>
          <w:b/>
          <w:bCs/>
          <w:color w:val="000000" w:themeColor="text1"/>
          <w:sz w:val="27"/>
          <w:rtl/>
        </w:rPr>
        <w:t>جٍ مَكَانَ زَو</w:t>
      </w:r>
      <w:r w:rsidR="00BC616B" w:rsidRPr="00BA4E01">
        <w:rPr>
          <w:rFonts w:hint="cs"/>
          <w:b/>
          <w:bCs/>
          <w:color w:val="000000" w:themeColor="text1"/>
          <w:sz w:val="27"/>
          <w:rtl/>
        </w:rPr>
        <w:t>ْ</w:t>
      </w:r>
      <w:r w:rsidRPr="00BA4E01">
        <w:rPr>
          <w:b/>
          <w:bCs/>
          <w:color w:val="000000" w:themeColor="text1"/>
          <w:sz w:val="27"/>
          <w:rtl/>
        </w:rPr>
        <w:t>جٍ وَآتَيتُم</w:t>
      </w:r>
      <w:r w:rsidR="00BC616B" w:rsidRPr="00BA4E01">
        <w:rPr>
          <w:rFonts w:hint="cs"/>
          <w:b/>
          <w:bCs/>
          <w:color w:val="000000" w:themeColor="text1"/>
          <w:sz w:val="27"/>
          <w:rtl/>
        </w:rPr>
        <w:t>ْ</w:t>
      </w:r>
      <w:r w:rsidRPr="00BA4E01">
        <w:rPr>
          <w:b/>
          <w:bCs/>
          <w:color w:val="000000" w:themeColor="text1"/>
          <w:sz w:val="27"/>
          <w:rtl/>
        </w:rPr>
        <w:t xml:space="preserve"> إِح</w:t>
      </w:r>
      <w:r w:rsidR="00BC616B" w:rsidRPr="00BA4E01">
        <w:rPr>
          <w:rFonts w:hint="cs"/>
          <w:b/>
          <w:bCs/>
          <w:color w:val="000000" w:themeColor="text1"/>
          <w:sz w:val="27"/>
          <w:rtl/>
        </w:rPr>
        <w:t>ْ</w:t>
      </w:r>
      <w:r w:rsidRPr="00BA4E01">
        <w:rPr>
          <w:b/>
          <w:bCs/>
          <w:color w:val="000000" w:themeColor="text1"/>
          <w:sz w:val="27"/>
          <w:rtl/>
        </w:rPr>
        <w:t>دَاهُنَّ قِن</w:t>
      </w:r>
      <w:r w:rsidR="00BC616B" w:rsidRPr="00BA4E01">
        <w:rPr>
          <w:rFonts w:hint="cs"/>
          <w:b/>
          <w:bCs/>
          <w:color w:val="000000" w:themeColor="text1"/>
          <w:sz w:val="27"/>
          <w:rtl/>
        </w:rPr>
        <w:t>ْ</w:t>
      </w:r>
      <w:r w:rsidR="00BC616B" w:rsidRPr="00BA4E01">
        <w:rPr>
          <w:b/>
          <w:bCs/>
          <w:color w:val="000000" w:themeColor="text1"/>
          <w:sz w:val="27"/>
          <w:rtl/>
        </w:rPr>
        <w:t>طَار</w:t>
      </w:r>
      <w:r w:rsidRPr="00BA4E01">
        <w:rPr>
          <w:b/>
          <w:bCs/>
          <w:color w:val="000000" w:themeColor="text1"/>
          <w:sz w:val="27"/>
          <w:rtl/>
        </w:rPr>
        <w:t>ا</w:t>
      </w:r>
      <w:r w:rsidR="00BC616B" w:rsidRPr="00BA4E01">
        <w:rPr>
          <w:rFonts w:hint="cs"/>
          <w:b/>
          <w:bCs/>
          <w:color w:val="000000" w:themeColor="text1"/>
          <w:sz w:val="27"/>
          <w:rtl/>
        </w:rPr>
        <w:t>ً</w:t>
      </w:r>
      <w:r w:rsidRPr="00BA4E01">
        <w:rPr>
          <w:b/>
          <w:bCs/>
          <w:color w:val="000000" w:themeColor="text1"/>
          <w:sz w:val="27"/>
          <w:rtl/>
        </w:rPr>
        <w:t xml:space="preserve"> فَلاَ تَأخُذُوا مِن</w:t>
      </w:r>
      <w:r w:rsidR="00BC616B" w:rsidRPr="00BA4E01">
        <w:rPr>
          <w:rFonts w:hint="cs"/>
          <w:b/>
          <w:bCs/>
          <w:color w:val="000000" w:themeColor="text1"/>
          <w:sz w:val="27"/>
          <w:rtl/>
        </w:rPr>
        <w:t>ْ</w:t>
      </w:r>
      <w:r w:rsidR="00BC616B" w:rsidRPr="00BA4E01">
        <w:rPr>
          <w:b/>
          <w:bCs/>
          <w:color w:val="000000" w:themeColor="text1"/>
          <w:sz w:val="27"/>
          <w:rtl/>
        </w:rPr>
        <w:t>هُ شَي</w:t>
      </w:r>
      <w:r w:rsidR="00BC616B" w:rsidRPr="00BA4E01">
        <w:rPr>
          <w:rFonts w:hint="cs"/>
          <w:b/>
          <w:bCs/>
          <w:color w:val="000000" w:themeColor="text1"/>
          <w:sz w:val="27"/>
          <w:rtl/>
        </w:rPr>
        <w:t>ْ</w:t>
      </w:r>
      <w:r w:rsidR="00BC616B" w:rsidRPr="00BA4E01">
        <w:rPr>
          <w:b/>
          <w:bCs/>
          <w:color w:val="000000" w:themeColor="text1"/>
          <w:sz w:val="27"/>
          <w:rtl/>
        </w:rPr>
        <w:t>ئ</w:t>
      </w:r>
      <w:r w:rsidRPr="00BA4E01">
        <w:rPr>
          <w:b/>
          <w:bCs/>
          <w:color w:val="000000" w:themeColor="text1"/>
          <w:sz w:val="27"/>
          <w:rtl/>
        </w:rPr>
        <w:t>ا</w:t>
      </w:r>
      <w:r w:rsidR="00BC616B" w:rsidRPr="00BA4E01">
        <w:rPr>
          <w:rFonts w:hint="cs"/>
          <w:b/>
          <w:bCs/>
          <w:color w:val="000000" w:themeColor="text1"/>
          <w:sz w:val="27"/>
          <w:rtl/>
        </w:rPr>
        <w:t>ً</w:t>
      </w:r>
      <w:r w:rsidRPr="00BA4E01">
        <w:rPr>
          <w:b/>
          <w:bCs/>
          <w:color w:val="000000" w:themeColor="text1"/>
          <w:sz w:val="27"/>
          <w:rtl/>
        </w:rPr>
        <w:t xml:space="preserve"> أَتَأخُذُونَهُ بُه</w:t>
      </w:r>
      <w:r w:rsidR="00BC616B" w:rsidRPr="00BA4E01">
        <w:rPr>
          <w:rFonts w:hint="cs"/>
          <w:b/>
          <w:bCs/>
          <w:color w:val="000000" w:themeColor="text1"/>
          <w:sz w:val="27"/>
          <w:rtl/>
        </w:rPr>
        <w:t>ْ</w:t>
      </w:r>
      <w:r w:rsidR="00BC616B" w:rsidRPr="00BA4E01">
        <w:rPr>
          <w:b/>
          <w:bCs/>
          <w:color w:val="000000" w:themeColor="text1"/>
          <w:sz w:val="27"/>
          <w:rtl/>
        </w:rPr>
        <w:t>تَان</w:t>
      </w:r>
      <w:r w:rsidRPr="00BA4E01">
        <w:rPr>
          <w:b/>
          <w:bCs/>
          <w:color w:val="000000" w:themeColor="text1"/>
          <w:sz w:val="27"/>
          <w:rtl/>
        </w:rPr>
        <w:t>ا</w:t>
      </w:r>
      <w:r w:rsidR="00BC616B" w:rsidRPr="00BA4E01">
        <w:rPr>
          <w:rFonts w:hint="cs"/>
          <w:b/>
          <w:bCs/>
          <w:color w:val="000000" w:themeColor="text1"/>
          <w:sz w:val="27"/>
          <w:rtl/>
        </w:rPr>
        <w:t>ً</w:t>
      </w:r>
      <w:r w:rsidRPr="00BA4E01">
        <w:rPr>
          <w:b/>
          <w:bCs/>
          <w:color w:val="000000" w:themeColor="text1"/>
          <w:sz w:val="27"/>
          <w:rtl/>
        </w:rPr>
        <w:t xml:space="preserve"> وَإِث</w:t>
      </w:r>
      <w:r w:rsidR="00BC616B" w:rsidRPr="00BA4E01">
        <w:rPr>
          <w:rFonts w:hint="cs"/>
          <w:b/>
          <w:bCs/>
          <w:color w:val="000000" w:themeColor="text1"/>
          <w:sz w:val="27"/>
          <w:rtl/>
        </w:rPr>
        <w:t>ْ</w:t>
      </w:r>
      <w:r w:rsidR="00BC616B" w:rsidRPr="00BA4E01">
        <w:rPr>
          <w:b/>
          <w:bCs/>
          <w:color w:val="000000" w:themeColor="text1"/>
          <w:sz w:val="27"/>
          <w:rtl/>
        </w:rPr>
        <w:t>م</w:t>
      </w:r>
      <w:r w:rsidRPr="00BA4E01">
        <w:rPr>
          <w:b/>
          <w:bCs/>
          <w:color w:val="000000" w:themeColor="text1"/>
          <w:sz w:val="27"/>
          <w:rtl/>
        </w:rPr>
        <w:t>ا</w:t>
      </w:r>
      <w:r w:rsidR="00BC616B" w:rsidRPr="00BA4E01">
        <w:rPr>
          <w:rFonts w:hint="cs"/>
          <w:b/>
          <w:bCs/>
          <w:color w:val="000000" w:themeColor="text1"/>
          <w:sz w:val="27"/>
          <w:rtl/>
        </w:rPr>
        <w:t>ً</w:t>
      </w:r>
      <w:r w:rsidR="00BC616B" w:rsidRPr="00BA4E01">
        <w:rPr>
          <w:b/>
          <w:bCs/>
          <w:color w:val="000000" w:themeColor="text1"/>
          <w:sz w:val="27"/>
          <w:rtl/>
        </w:rPr>
        <w:t xml:space="preserve"> مُبِين</w:t>
      </w:r>
      <w:r w:rsidRPr="00BA4E01">
        <w:rPr>
          <w:b/>
          <w:bCs/>
          <w:color w:val="000000" w:themeColor="text1"/>
          <w:sz w:val="27"/>
          <w:rtl/>
        </w:rPr>
        <w:t>ا</w:t>
      </w:r>
      <w:r w:rsidR="00BC616B" w:rsidRPr="00BA4E01">
        <w:rPr>
          <w:rFonts w:hint="cs"/>
          <w:b/>
          <w:bCs/>
          <w:color w:val="000000" w:themeColor="text1"/>
          <w:sz w:val="27"/>
          <w:rtl/>
        </w:rPr>
        <w:t>ً</w:t>
      </w:r>
      <w:r w:rsidRPr="00BA4E01">
        <w:rPr>
          <w:rFonts w:ascii="Mosawi" w:hAnsi="Mosawi" w:cs="Mosawi"/>
          <w:color w:val="000000" w:themeColor="text1"/>
          <w:sz w:val="24"/>
          <w:szCs w:val="24"/>
          <w:rtl/>
        </w:rPr>
        <w:t>﴾</w:t>
      </w:r>
      <w:r w:rsidRPr="00BA4E01">
        <w:rPr>
          <w:rFonts w:ascii="Simplified Arabic" w:hAnsi="Simplified Arabic" w:hint="cs"/>
          <w:color w:val="000000" w:themeColor="text1"/>
          <w:sz w:val="27"/>
          <w:rtl/>
          <w:lang w:bidi="ar-IQ"/>
        </w:rPr>
        <w:t xml:space="preserve">. إن هذه الآية تثبت أن بعض الرجال كانوا </w:t>
      </w:r>
      <w:r w:rsidRPr="00BA4E01">
        <w:rPr>
          <w:rFonts w:ascii="Simplified Arabic" w:hAnsi="Simplified Arabic" w:hint="cs"/>
          <w:color w:val="000000" w:themeColor="text1"/>
          <w:sz w:val="27"/>
          <w:rtl/>
          <w:lang w:bidi="ar-IQ"/>
        </w:rPr>
        <w:lastRenderedPageBreak/>
        <w:t>يت</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همون نساءهم</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بغية ممارسة الابتزاز بحق</w:t>
      </w:r>
      <w:r w:rsidR="00BC616B" w:rsidRPr="00BA4E01">
        <w:rPr>
          <w:rFonts w:ascii="Simplified Arabic" w:hAnsi="Simplified Arabic" w:hint="cs"/>
          <w:color w:val="000000" w:themeColor="text1"/>
          <w:sz w:val="27"/>
          <w:rtl/>
          <w:lang w:bidi="ar-IQ"/>
        </w:rPr>
        <w:t>ّ</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هن</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واسترجاع المهر أو أخذ أموالهن</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الأمر الذي كان يضطر النساء إلى التمكين</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كي لا تبقى لدى الرجال من ذريعة</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عليهن</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إلا</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w:t>
      </w:r>
      <w:r w:rsidR="00BC61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هم كانوا يبحثون عن ذرائع جديدة.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إن هذا البحث من المباحث الجوهرية</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إذ تم بيان غرض الشارع والقصد والغاية في هذه الآية من ناحية المقاصد</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hint="cs"/>
          <w:color w:val="000000" w:themeColor="text1"/>
          <w:sz w:val="27"/>
          <w:rtl/>
          <w:lang w:bidi="ar-IQ"/>
        </w:rPr>
        <w:t>وعليه إذا كان هناك اليوم من أسلوب أفضل للتأديب والإصلاح</w:t>
      </w:r>
      <w:r w:rsidR="008326CB" w:rsidRPr="00BA4E01">
        <w:rPr>
          <w:rFonts w:hint="cs"/>
          <w:color w:val="000000" w:themeColor="text1"/>
          <w:sz w:val="27"/>
          <w:rtl/>
          <w:lang w:bidi="ar-IQ"/>
        </w:rPr>
        <w:t>،</w:t>
      </w:r>
      <w:r w:rsidRPr="00BA4E01">
        <w:rPr>
          <w:rFonts w:hint="cs"/>
          <w:color w:val="000000" w:themeColor="text1"/>
          <w:sz w:val="27"/>
          <w:rtl/>
          <w:lang w:bidi="ar-IQ"/>
        </w:rPr>
        <w:t xml:space="preserve"> وتمتين الحياة والعلاقات الزوجية، كان ذلك الأسلوب هو الأ</w:t>
      </w:r>
      <w:r w:rsidR="008326CB" w:rsidRPr="00BA4E01">
        <w:rPr>
          <w:rFonts w:hint="cs"/>
          <w:color w:val="000000" w:themeColor="text1"/>
          <w:sz w:val="27"/>
          <w:rtl/>
          <w:lang w:bidi="ar-IQ"/>
        </w:rPr>
        <w:t>َ</w:t>
      </w:r>
      <w:r w:rsidRPr="00BA4E01">
        <w:rPr>
          <w:rFonts w:hint="cs"/>
          <w:color w:val="000000" w:themeColor="text1"/>
          <w:sz w:val="27"/>
          <w:rtl/>
          <w:lang w:bidi="ar-IQ"/>
        </w:rPr>
        <w:t>و</w:t>
      </w:r>
      <w:r w:rsidR="008326CB" w:rsidRPr="00BA4E01">
        <w:rPr>
          <w:rFonts w:hint="cs"/>
          <w:color w:val="000000" w:themeColor="text1"/>
          <w:sz w:val="27"/>
          <w:rtl/>
          <w:lang w:bidi="ar-IQ"/>
        </w:rPr>
        <w:t>ْ</w:t>
      </w:r>
      <w:r w:rsidRPr="00BA4E01">
        <w:rPr>
          <w:rFonts w:hint="cs"/>
          <w:color w:val="000000" w:themeColor="text1"/>
          <w:sz w:val="27"/>
          <w:rtl/>
          <w:lang w:bidi="ar-IQ"/>
        </w:rPr>
        <w:t>لى بالات</w:t>
      </w:r>
      <w:r w:rsidR="008326CB" w:rsidRPr="00BA4E01">
        <w:rPr>
          <w:rFonts w:hint="cs"/>
          <w:color w:val="000000" w:themeColor="text1"/>
          <w:sz w:val="27"/>
          <w:rtl/>
          <w:lang w:bidi="ar-IQ"/>
        </w:rPr>
        <w:t>ِّ</w:t>
      </w:r>
      <w:r w:rsidRPr="00BA4E01">
        <w:rPr>
          <w:rFonts w:hint="cs"/>
          <w:color w:val="000000" w:themeColor="text1"/>
          <w:sz w:val="27"/>
          <w:rtl/>
          <w:lang w:bidi="ar-IQ"/>
        </w:rPr>
        <w:t>باع</w:t>
      </w:r>
      <w:r w:rsidRPr="00BA4E01">
        <w:rPr>
          <w:rFonts w:ascii="Simplified Arabic" w:hAnsi="Simplified Arabic" w:hint="cs"/>
          <w:color w:val="000000" w:themeColor="text1"/>
          <w:sz w:val="27"/>
          <w:rtl/>
          <w:lang w:bidi="ar-IQ"/>
        </w:rPr>
        <w:t>. لم يكن هناك في ذلك العصر نظام</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حقوقي متكامل، وكان الناس في الكثير من الأحيان يلجؤون إلى تطبيق العقوبة وإحقاق الحق</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بأنفسهم، وإذا ق</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تل واحد</w:t>
      </w:r>
      <w:r w:rsidR="00672AD8">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أفراد القبيلة تصدّ</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القبيلة </w:t>
      </w:r>
      <w:r w:rsidR="008326CB" w:rsidRPr="00BA4E01">
        <w:rPr>
          <w:rFonts w:ascii="Simplified Arabic" w:hAnsi="Simplified Arabic" w:hint="cs"/>
          <w:color w:val="000000" w:themeColor="text1"/>
          <w:sz w:val="27"/>
          <w:rtl/>
          <w:lang w:bidi="ar-IQ"/>
        </w:rPr>
        <w:t>ل</w:t>
      </w:r>
      <w:r w:rsidRPr="00BA4E01">
        <w:rPr>
          <w:rFonts w:ascii="Simplified Arabic" w:hAnsi="Simplified Arabic" w:hint="cs"/>
          <w:color w:val="000000" w:themeColor="text1"/>
          <w:sz w:val="27"/>
          <w:rtl/>
          <w:lang w:bidi="ar-IQ"/>
        </w:rPr>
        <w:t>لاقتصاص لقتيلهم بقتل أفراد من قبيلة القاتل. وفي ظل</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هذه الظروف عمد النبي</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إلى وضع القوانين المتقدّ</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مة</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للسيطرة على الأوضاع بشكل</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معقول، ولو تمّ</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متابعة هذه الجرائم </w:t>
      </w:r>
      <w:r w:rsidR="008326CB" w:rsidRPr="00BA4E01">
        <w:rPr>
          <w:rFonts w:ascii="Simplified Arabic" w:hAnsi="Simplified Arabic" w:hint="cs"/>
          <w:color w:val="000000" w:themeColor="text1"/>
          <w:sz w:val="27"/>
          <w:rtl/>
          <w:lang w:bidi="ar-IQ"/>
        </w:rPr>
        <w:t>و</w:t>
      </w:r>
      <w:r w:rsidRPr="00BA4E01">
        <w:rPr>
          <w:rFonts w:ascii="Simplified Arabic" w:hAnsi="Simplified Arabic" w:hint="cs"/>
          <w:color w:val="000000" w:themeColor="text1"/>
          <w:sz w:val="27"/>
          <w:rtl/>
          <w:lang w:bidi="ar-IQ"/>
        </w:rPr>
        <w:t>معالجتها في الوقت الراهن</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النظام الجزائي الشامل والمتكامل، لن يك</w:t>
      </w:r>
      <w:r w:rsidR="008326CB" w:rsidRPr="00BA4E01">
        <w:rPr>
          <w:rFonts w:ascii="Simplified Arabic" w:hAnsi="Simplified Arabic" w:hint="cs"/>
          <w:color w:val="000000" w:themeColor="text1"/>
          <w:sz w:val="27"/>
          <w:rtl/>
          <w:lang w:bidi="ar-IQ"/>
        </w:rPr>
        <w:t>و</w:t>
      </w:r>
      <w:r w:rsidRPr="00BA4E01">
        <w:rPr>
          <w:rFonts w:ascii="Simplified Arabic" w:hAnsi="Simplified Arabic" w:hint="cs"/>
          <w:color w:val="000000" w:themeColor="text1"/>
          <w:sz w:val="27"/>
          <w:rtl/>
          <w:lang w:bidi="ar-IQ"/>
        </w:rPr>
        <w:t>ن هناك أي</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مانع</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بل إن الأ</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لى من ناحية المقاصد هو ات</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باع الأسلوب الذي يوصلنا إلى مقاصد الحكم بشكل</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أفضل.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إن تأثير هذا القصد في الحكم من الأهم</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ية بحيث عمد النبي</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إلى تحديد مدّة الهجر</w:t>
      </w:r>
      <w:r w:rsidR="008326CB" w:rsidRPr="00BA4E01">
        <w:rPr>
          <w:rFonts w:ascii="Simplified Arabic" w:hAnsi="Simplified Arabic" w:hint="cs"/>
          <w:color w:val="000000" w:themeColor="text1"/>
          <w:sz w:val="27"/>
          <w:rtl/>
          <w:lang w:bidi="ar-IQ"/>
        </w:rPr>
        <w:t>ان</w:t>
      </w:r>
      <w:r w:rsidRPr="00BA4E01">
        <w:rPr>
          <w:rFonts w:ascii="Simplified Arabic" w:hAnsi="Simplified Arabic" w:hint="cs"/>
          <w:color w:val="000000" w:themeColor="text1"/>
          <w:sz w:val="27"/>
          <w:rtl/>
          <w:lang w:bidi="ar-IQ"/>
        </w:rPr>
        <w:t xml:space="preserve"> بثلاثة أيام كحدّ</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أقصى</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إذ لو زاد على ذلك فإنه سيُعطي نتائج معكوسة</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وهذا بطبيعة الحال سيُخ</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في الغاية المتمث</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لة بالإصلاح، ويؤدّ</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إلى استفحال الخلاف والجفوة بين الزوج</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وتأزيم الموقف بينهما على نحو</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أشدّ.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 xml:space="preserve">ترجيح ترك الضرب غير المبرّح: </w:t>
      </w:r>
      <w:r w:rsidRPr="00BA4E01">
        <w:rPr>
          <w:rFonts w:ascii="Simplified Arabic" w:hAnsi="Simplified Arabic" w:hint="cs"/>
          <w:color w:val="000000" w:themeColor="text1"/>
          <w:sz w:val="27"/>
          <w:rtl/>
          <w:lang w:bidi="ar-IQ"/>
        </w:rPr>
        <w:t>وهناك إلى ذلك روايات</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كثيرة تدل</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أرجحية ترك حت</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هذا المقدار من الضرب غير المبرّح، والاكتفاء بإظهار الاستياء وعدم الرضا، وأن يتوق</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ف مفهوم الهجران على هذا المقدار. فقد ر</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وي عن أم</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المؤمنين عائشة أنها قالت: </w:t>
      </w:r>
      <w:r w:rsidRPr="00BA4E01">
        <w:rPr>
          <w:rFonts w:hint="eastAsia"/>
          <w:color w:val="000000" w:themeColor="text1"/>
          <w:sz w:val="27"/>
          <w:rtl/>
        </w:rPr>
        <w:t>«</w:t>
      </w:r>
      <w:r w:rsidRPr="00BA4E01">
        <w:rPr>
          <w:rFonts w:ascii="Simplified Arabic" w:hAnsi="Simplified Arabic"/>
          <w:color w:val="000000" w:themeColor="text1"/>
          <w:sz w:val="27"/>
          <w:rtl/>
          <w:lang w:bidi="ar-IQ"/>
        </w:rPr>
        <w:t>ما ضرب رسول الله</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color w:val="000000" w:themeColor="text1"/>
          <w:sz w:val="27"/>
          <w:rtl/>
          <w:lang w:bidi="ar-IQ"/>
        </w:rPr>
        <w:t xml:space="preserve"> شيئا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قط</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بيده</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ولا امرأة</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ولا خادما</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إلا</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أن يجاهد في سبيل الله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وما نيل منه شيء</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قط</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فينتقم من صاحبه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إلا</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أن ينتهك شيء</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من محارم الله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فينتقم لله عز</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وجل</w:t>
      </w:r>
      <w:r w:rsidRPr="00BA4E01">
        <w:rPr>
          <w:rFonts w:ascii="Simplified Arabic" w:hAnsi="Simplified Arabic" w:hint="cs"/>
          <w:color w:val="000000" w:themeColor="text1"/>
          <w:sz w:val="27"/>
          <w:rtl/>
          <w:lang w:bidi="ar-IQ"/>
        </w:rPr>
        <w:t>َّ</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7"/>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وقال النووي فيه: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إن ضرب الزوجة والخادم والدابّة وإن</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كان مباحاً</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للأدب، فتركه أفضل</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8"/>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وفي رواية عائشة حيث قالت: إن النبي</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يضرب أحداً، وعندما أرادت </w:t>
      </w:r>
      <w:r w:rsidRPr="00BA4E01">
        <w:rPr>
          <w:rFonts w:ascii="Simplified Arabic" w:hAnsi="Simplified Arabic" w:hint="cs"/>
          <w:color w:val="000000" w:themeColor="text1"/>
          <w:sz w:val="27"/>
          <w:rtl/>
          <w:lang w:bidi="ar-IQ"/>
        </w:rPr>
        <w:lastRenderedPageBreak/>
        <w:t>الاستثناء، كان الاستثناء لا يشمل النساء أيضاً، وإن</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ما يتعلق بأحداث الحرب والقتال. ولا يخفى أن العنف في الحروب الدفاعية أمر</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لا محيص عنه.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وقال القاري أيضاً: </w:t>
      </w:r>
      <w:r w:rsidRPr="00BA4E01">
        <w:rPr>
          <w:rFonts w:hint="eastAsia"/>
          <w:color w:val="000000" w:themeColor="text1"/>
          <w:sz w:val="27"/>
          <w:rtl/>
        </w:rPr>
        <w:t>«</w:t>
      </w:r>
      <w:r w:rsidRPr="00BA4E01">
        <w:rPr>
          <w:rFonts w:ascii="Simplified Arabic" w:hAnsi="Simplified Arabic"/>
          <w:color w:val="000000" w:themeColor="text1"/>
          <w:sz w:val="27"/>
          <w:rtl/>
          <w:lang w:bidi="ar-IQ"/>
        </w:rPr>
        <w:t>وَضَربُهُمَا وَإِن</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جَازَ بِشَرطِهِ فَالأَو</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لَى تَر</w:t>
      </w:r>
      <w:r w:rsidR="008326C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كُهُ</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69"/>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وهناك في المستدرك باب تحت عنوان: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استحباب إكرام الزوجة وترك ضربها</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0"/>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إذن ات</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ضح حت</w:t>
      </w:r>
      <w:r w:rsidR="008326C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الآن أن الأسرة السالمة والطبيعية هي التي يعمرها التفاهم والاحترام المتبادل والحقوق المتساوية</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ولو أن اعتدال الأسرة تعر</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ض لنكسة</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فذلك يعود إم</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لتعنّ</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 الرجل أو المرأة</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فإن</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كان التعنّ</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 من جانب الرجل فله حكم</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سنأتي على ذكره لاحقاً</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وإن</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كان التعن</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 من قبل المرأة فقد تقدّ</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 بيان حكمه الإرشادي بالضرب على نحو ما ذكر. فإذا أرد</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الإصرار على التعاطي مع القضية من الجانب الحقوقي الجاف</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والبحت فقد تقد</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 بيان الحكم في شرحنا لأبعاد آية الضرب، مع ما اشتملت عليه من المسائل والموازين الأخلاقية</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وأما إذا أردت التعاطي معها من زاوية الإنسان المترفّ</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 والحليم وصاحب الأخلاق العالية والسامية فهي أن تغض</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الطرف وتترك العقوبة</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رغم وجود الخوف من خطر النشوز، وقامت الأدل</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والدوافع بأجمعها على استيفاء شرائط الضرب على نحو ما تقدّ</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ولم ينفع الوعظ ورغم النشوز.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لو ألقيتم نظرة</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المحاكم لوجدتم الرجال يحتج</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ون على زوجاتهم بالنشوز، وفي البلدان الأخرى يت</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هم الرجال زوجاتهم بالخيانة الزوجية، وبذلك يدعمون موقفهم</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وينجحون في الحصول على أحكام لصالحهم. فقد يقول أحدكم: ربما كان الحق</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ذلك مع الرجل، فكيف يكون الشأن في مثل هذه الحالة؟ الجواب: </w:t>
      </w:r>
      <w:r w:rsidR="007D1865" w:rsidRPr="00BA4E01">
        <w:rPr>
          <w:rFonts w:ascii="Simplified Arabic" w:hAnsi="Simplified Arabic" w:hint="cs"/>
          <w:color w:val="000000" w:themeColor="text1"/>
          <w:sz w:val="27"/>
          <w:rtl/>
          <w:lang w:bidi="ar-IQ"/>
        </w:rPr>
        <w:t>إ</w:t>
      </w:r>
      <w:r w:rsidRPr="00BA4E01">
        <w:rPr>
          <w:rFonts w:ascii="Simplified Arabic" w:hAnsi="Simplified Arabic" w:hint="cs"/>
          <w:color w:val="000000" w:themeColor="text1"/>
          <w:sz w:val="27"/>
          <w:rtl/>
          <w:lang w:bidi="ar-IQ"/>
        </w:rPr>
        <w:t>ن الرواية المتقدمة تنصح بالتحل</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ي بالصبر وسعة الصدر.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روى أبو هريرة عن النبي</w:t>
      </w:r>
      <w:r w:rsidR="007D186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أنه قال: </w:t>
      </w:r>
      <w:r w:rsidRPr="00BA4E01">
        <w:rPr>
          <w:rFonts w:hint="eastAsia"/>
          <w:color w:val="000000" w:themeColor="text1"/>
          <w:sz w:val="27"/>
          <w:rtl/>
        </w:rPr>
        <w:t>«</w:t>
      </w:r>
      <w:r w:rsidR="007D1865" w:rsidRPr="00BA4E01">
        <w:rPr>
          <w:rFonts w:ascii="Simplified Arabic" w:hAnsi="Simplified Arabic"/>
          <w:color w:val="000000" w:themeColor="text1"/>
          <w:sz w:val="27"/>
          <w:rtl/>
          <w:lang w:bidi="ar-IQ"/>
        </w:rPr>
        <w:t>مَن</w:t>
      </w:r>
      <w:r w:rsidR="00672AD8">
        <w:rPr>
          <w:rFonts w:ascii="Simplified Arabic" w:hAnsi="Simplified Arabic" w:hint="cs"/>
          <w:color w:val="000000" w:themeColor="text1"/>
          <w:sz w:val="27"/>
          <w:rtl/>
          <w:lang w:bidi="ar-IQ"/>
        </w:rPr>
        <w:t>ْ</w:t>
      </w:r>
      <w:r w:rsidR="007D1865" w:rsidRPr="00BA4E01">
        <w:rPr>
          <w:rFonts w:ascii="Simplified Arabic" w:hAnsi="Simplified Arabic"/>
          <w:color w:val="000000" w:themeColor="text1"/>
          <w:sz w:val="27"/>
          <w:rtl/>
          <w:lang w:bidi="ar-IQ"/>
        </w:rPr>
        <w:t xml:space="preserve"> كَانَ يُؤمِنُ بِالل</w:t>
      </w:r>
      <w:r w:rsidRPr="00BA4E01">
        <w:rPr>
          <w:rFonts w:ascii="Simplified Arabic" w:hAnsi="Simplified Arabic"/>
          <w:color w:val="000000" w:themeColor="text1"/>
          <w:sz w:val="27"/>
          <w:rtl/>
          <w:lang w:bidi="ar-IQ"/>
        </w:rPr>
        <w:t xml:space="preserve">هِ وَاليَومِ الآخِرِ فَلاَ يُؤذِي جَارَهُ، </w:t>
      </w:r>
      <w:r w:rsidR="007D1865" w:rsidRPr="00BA4E01">
        <w:rPr>
          <w:rFonts w:ascii="Simplified Arabic" w:hAnsi="Simplified Arabic"/>
          <w:color w:val="000000" w:themeColor="text1"/>
          <w:sz w:val="27"/>
          <w:rtl/>
          <w:lang w:bidi="ar-IQ"/>
        </w:rPr>
        <w:t>وَاستَوصُوا بِالنِّسَاءِ خَير</w:t>
      </w:r>
      <w:r w:rsidRPr="00BA4E01">
        <w:rPr>
          <w:rFonts w:ascii="Simplified Arabic" w:hAnsi="Simplified Arabic"/>
          <w:color w:val="000000" w:themeColor="text1"/>
          <w:sz w:val="27"/>
          <w:rtl/>
          <w:lang w:bidi="ar-IQ"/>
        </w:rPr>
        <w:t>ا</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فَإِنَّهُنَّ خُلِقنَ مِن ضِلَعٍ، وَإِنَّ أَعوَجَ شَيءٍ فِي الضِّلَعِ أَعلاَهُ، فَإِن</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ذَهَبتَ تُقِيمُهُ كَسَرتَهُ، وَإِن</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تَرَكتَهُ لَم يَزَل أَعوَجَ، </w:t>
      </w:r>
      <w:r w:rsidR="007D1865" w:rsidRPr="00BA4E01">
        <w:rPr>
          <w:rFonts w:ascii="Simplified Arabic" w:hAnsi="Simplified Arabic"/>
          <w:color w:val="000000" w:themeColor="text1"/>
          <w:sz w:val="27"/>
          <w:rtl/>
          <w:lang w:bidi="ar-IQ"/>
        </w:rPr>
        <w:t>فَاستَوصُوا بِالنِّسَاءِ خَير</w:t>
      </w:r>
      <w:r w:rsidRPr="00BA4E01">
        <w:rPr>
          <w:rFonts w:ascii="Simplified Arabic" w:hAnsi="Simplified Arabic"/>
          <w:color w:val="000000" w:themeColor="text1"/>
          <w:sz w:val="27"/>
          <w:rtl/>
          <w:lang w:bidi="ar-IQ"/>
        </w:rPr>
        <w:t>ا</w:t>
      </w:r>
      <w:r w:rsidR="007D1865" w:rsidRPr="00BA4E01">
        <w:rPr>
          <w:rFonts w:ascii="Simplified Arabic" w:hAnsi="Simplified Arabic" w:hint="cs"/>
          <w:color w:val="000000" w:themeColor="text1"/>
          <w:sz w:val="27"/>
          <w:rtl/>
          <w:lang w:bidi="ar-IQ"/>
        </w:rPr>
        <w:t>ً</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1"/>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وقال النووي في معرض شرحه لهذه الرواية: </w:t>
      </w:r>
      <w:r w:rsidRPr="00BA4E01">
        <w:rPr>
          <w:rFonts w:hint="eastAsia"/>
          <w:color w:val="000000" w:themeColor="text1"/>
          <w:sz w:val="27"/>
          <w:rtl/>
        </w:rPr>
        <w:t>«</w:t>
      </w:r>
      <w:r w:rsidRPr="00BA4E01">
        <w:rPr>
          <w:rFonts w:ascii="Simplified Arabic" w:hAnsi="Simplified Arabic"/>
          <w:color w:val="000000" w:themeColor="text1"/>
          <w:sz w:val="27"/>
          <w:rtl/>
          <w:lang w:bidi="ar-IQ"/>
        </w:rPr>
        <w:t>فِيهِ الحَثُّ عَلَى الرِّفقِ بِالنِّسَاءِ وَالإِحسَانِ إِلَيهِنَّ</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وَالصَّبرِ عَلَى عِوَجِ أَخلاقِهِنَّ</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وَاحتِمَالِ ضَعفِ عُقُولِهِنَّ</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 xml:space="preserve">وَكَرَاهَةِ </w:t>
      </w:r>
      <w:r w:rsidRPr="00BA4E01">
        <w:rPr>
          <w:rFonts w:ascii="Simplified Arabic" w:hAnsi="Simplified Arabic"/>
          <w:color w:val="000000" w:themeColor="text1"/>
          <w:sz w:val="27"/>
          <w:rtl/>
          <w:lang w:bidi="ar-IQ"/>
        </w:rPr>
        <w:lastRenderedPageBreak/>
        <w:t>طَلاقِهِنَّ بِلا سَبَبٍ، وَأَنَّهُ لا مَطمَعَ فِي استِقَامَتِهِنَّ</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2"/>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وقال المناوي: </w:t>
      </w:r>
      <w:r w:rsidRPr="00BA4E01">
        <w:rPr>
          <w:rFonts w:hint="eastAsia"/>
          <w:color w:val="000000" w:themeColor="text1"/>
          <w:sz w:val="27"/>
          <w:rtl/>
        </w:rPr>
        <w:t>«</w:t>
      </w:r>
      <w:r w:rsidRPr="00BA4E01">
        <w:rPr>
          <w:rFonts w:ascii="Simplified Arabic" w:hAnsi="Simplified Arabic"/>
          <w:color w:val="000000" w:themeColor="text1"/>
          <w:sz w:val="27"/>
          <w:rtl/>
          <w:lang w:bidi="ar-IQ"/>
        </w:rPr>
        <w:t>وفيه ندب المداراة</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لاستمالة النفوس وتأل</w:t>
      </w:r>
      <w:r w:rsidR="007D1865" w:rsidRPr="00BA4E01">
        <w:rPr>
          <w:rFonts w:ascii="Simplified Arabic" w:hAnsi="Simplified Arabic" w:hint="cs"/>
          <w:color w:val="000000" w:themeColor="text1"/>
          <w:sz w:val="27"/>
          <w:rtl/>
          <w:lang w:bidi="ar-IQ"/>
        </w:rPr>
        <w:t>ّ</w:t>
      </w:r>
      <w:r w:rsidR="00842280"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ف القلوب</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وسياسة النساء بأخذ العفو عنهن</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والصبر عليهن</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وأن</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رام تقويمهن</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فاته النفع بهن</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مع أنه لا غنى له عن امرأة</w:t>
      </w:r>
      <w:r w:rsidR="007D1865"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يسكن إليها</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3"/>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وهناك في كتاب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وسائل الشيعة</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xml:space="preserve"> باب</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00842280" w:rsidRPr="00BA4E01">
        <w:rPr>
          <w:rFonts w:ascii="Simplified Arabic" w:hAnsi="Simplified Arabic" w:hint="cs"/>
          <w:color w:val="000000" w:themeColor="text1"/>
          <w:sz w:val="27"/>
          <w:rtl/>
          <w:lang w:bidi="ar-IQ"/>
        </w:rPr>
        <w:t>ب</w:t>
      </w:r>
      <w:r w:rsidRPr="00BA4E01">
        <w:rPr>
          <w:rFonts w:ascii="Simplified Arabic" w:hAnsi="Simplified Arabic" w:hint="cs"/>
          <w:color w:val="000000" w:themeColor="text1"/>
          <w:sz w:val="27"/>
          <w:rtl/>
          <w:lang w:bidi="ar-IQ"/>
        </w:rPr>
        <w:t>عنوان: استحباب الإحسان إلى الزوجة والصفح عن ذنبها</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وقد اشتمل على عدد من الروايات في هذا الشأن. وبعد ذلك ورد باب</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00842280" w:rsidRPr="00BA4E01">
        <w:rPr>
          <w:rFonts w:ascii="Simplified Arabic" w:hAnsi="Simplified Arabic" w:hint="cs"/>
          <w:color w:val="000000" w:themeColor="text1"/>
          <w:sz w:val="27"/>
          <w:rtl/>
          <w:lang w:bidi="ar-IQ"/>
        </w:rPr>
        <w:t>ب</w:t>
      </w:r>
      <w:r w:rsidRPr="00BA4E01">
        <w:rPr>
          <w:rFonts w:ascii="Simplified Arabic" w:hAnsi="Simplified Arabic" w:hint="cs"/>
          <w:color w:val="000000" w:themeColor="text1"/>
          <w:sz w:val="27"/>
          <w:rtl/>
          <w:lang w:bidi="ar-IQ"/>
        </w:rPr>
        <w:t>عنوان: استحباب مداراة الزوجة</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4"/>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ر</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وي عن أبي عبد الله أنه قال: ملعون</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ملعون</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آذى زوجته، وسعيد</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سعيد</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أكرم زوجته ولم ي</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ؤ</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ذ</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ها</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5"/>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42280" w:rsidRPr="00BA4E01" w:rsidRDefault="00877DC2" w:rsidP="00672AD8">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من هنا ذهب الكثير من العلماء إلى الاعتقاد بأن الانصراف عن الضرب أفضل وأكمل لبنا</w:t>
      </w:r>
      <w:r w:rsidR="00672AD8">
        <w:rPr>
          <w:rFonts w:ascii="Simplified Arabic" w:hAnsi="Simplified Arabic" w:hint="cs"/>
          <w:color w:val="000000" w:themeColor="text1"/>
          <w:sz w:val="27"/>
          <w:rtl/>
          <w:lang w:bidi="ar-IQ"/>
        </w:rPr>
        <w:t>ء</w:t>
      </w:r>
      <w:r w:rsidRPr="00BA4E01">
        <w:rPr>
          <w:rFonts w:ascii="Simplified Arabic" w:hAnsi="Simplified Arabic" w:hint="cs"/>
          <w:color w:val="000000" w:themeColor="text1"/>
          <w:sz w:val="27"/>
          <w:rtl/>
          <w:lang w:bidi="ar-IQ"/>
        </w:rPr>
        <w:t xml:space="preserve"> المودّة، حيث قال: إن الترفّ</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 عن الضرب أفضل وأكمل</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إبقاءً للمودّة</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6"/>
      </w:r>
      <w:r w:rsidRPr="00BA4E01">
        <w:rPr>
          <w:rFonts w:ascii="Simplified Arabic" w:hAnsi="Simplified Arabic"/>
          <w:color w:val="000000" w:themeColor="text1"/>
          <w:sz w:val="27"/>
          <w:vertAlign w:val="superscript"/>
          <w:rtl/>
          <w:lang w:bidi="ar-IQ"/>
        </w:rPr>
        <w:t>)</w:t>
      </w:r>
      <w:r w:rsidR="00842280" w:rsidRPr="00BA4E01">
        <w:rPr>
          <w:rFonts w:ascii="Simplified Arabic" w:hAnsi="Simplified Arabic" w:hint="cs"/>
          <w:color w:val="000000" w:themeColor="text1"/>
          <w:sz w:val="27"/>
          <w:rtl/>
          <w:lang w:bidi="ar-IQ"/>
        </w:rPr>
        <w:t>.</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ور</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وي عن أم المؤمنين عائشة أنها قالت: كان النبي</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يتورّ</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 عن ضرب خادم</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حت</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ى مع وجود الداعي إلى ذلك.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p>
    <w:p w:rsidR="00877DC2" w:rsidRPr="00BA4E01" w:rsidRDefault="00511E6E" w:rsidP="00E4663C">
      <w:pPr>
        <w:pStyle w:val="31"/>
        <w:spacing w:line="400" w:lineRule="exact"/>
        <w:rPr>
          <w:color w:val="000000" w:themeColor="text1"/>
          <w:rtl/>
          <w:lang w:bidi="ar-IQ"/>
        </w:rPr>
      </w:pPr>
      <w:r w:rsidRPr="00BA4E01">
        <w:rPr>
          <w:rFonts w:hint="cs"/>
          <w:color w:val="000000" w:themeColor="text1"/>
          <w:rtl/>
          <w:lang w:bidi="ar-IQ"/>
        </w:rPr>
        <w:t xml:space="preserve">8ـ </w:t>
      </w:r>
      <w:r w:rsidR="00877DC2" w:rsidRPr="00BA4E01">
        <w:rPr>
          <w:rFonts w:hint="cs"/>
          <w:color w:val="000000" w:themeColor="text1"/>
          <w:rtl/>
          <w:lang w:bidi="ar-IQ"/>
        </w:rPr>
        <w:t>المعنى الأدق</w:t>
      </w:r>
      <w:r w:rsidRPr="00BA4E01">
        <w:rPr>
          <w:rFonts w:hint="cs"/>
          <w:color w:val="000000" w:themeColor="text1"/>
          <w:rtl/>
          <w:lang w:bidi="ar-IQ"/>
        </w:rPr>
        <w:t>ّ</w:t>
      </w:r>
      <w:r w:rsidR="00877DC2" w:rsidRPr="00BA4E01">
        <w:rPr>
          <w:rFonts w:hint="cs"/>
          <w:color w:val="000000" w:themeColor="text1"/>
          <w:rtl/>
          <w:lang w:bidi="ar-IQ"/>
        </w:rPr>
        <w:t xml:space="preserve"> والأكثر إنصافاً للآية</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بعد هذا الإيضاحات المقتبسة من القرآن الكريم</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والمدعومة بالروايات، يمكن بيان معنى الآية على النحو </w:t>
      </w:r>
      <w:r w:rsidR="00842280" w:rsidRPr="00BA4E01">
        <w:rPr>
          <w:rFonts w:ascii="Simplified Arabic" w:hAnsi="Simplified Arabic" w:hint="cs"/>
          <w:color w:val="000000" w:themeColor="text1"/>
          <w:sz w:val="27"/>
          <w:rtl/>
          <w:lang w:bidi="ar-IQ"/>
        </w:rPr>
        <w:t>التالي</w:t>
      </w:r>
      <w:r w:rsidRPr="00BA4E01">
        <w:rPr>
          <w:rFonts w:ascii="Simplified Arabic" w:hAnsi="Simplified Arabic" w:hint="cs"/>
          <w:color w:val="000000" w:themeColor="text1"/>
          <w:sz w:val="27"/>
          <w:rtl/>
          <w:lang w:bidi="ar-IQ"/>
        </w:rPr>
        <w:t>: لو نشزت المرأة، وارتكبت فاحشة مبينة (لا فاحشة غير معلنة)، وكان هناك خوف</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بقاء كيان الأسرة وتماسكها، فيجب في المرحلة الأولى أن نبادر إلى النصح بالكلمة الطيبة، فإن</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يُج</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ذلك نفعاً يكون الانتقال إلى مرحلة الامتعاض وإبداء الاستياء، على أن يكون ذلك محصوراً ضمن إطار البيت، بمعنى أن لا تظهر علامات استياء الرجل من زوجته لم</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هو خارج البيت، وعلى أن لا يستمر</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الامتعاض لأكثر من ثلاثة أيام، فإن</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يُج</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ذلك نفعاً أيضاً انتقل إلى المرحلة الثالثة والأخيرة</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وهي الض</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بما يُشبه المزاح بالمنديل أو بعيدان السواك، بحيث لا يترك أثراً، فلو ترك أثراً وجب عليه القصاص والدية أيضاً</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كما يجب الاكتفاء من الضرب بالحدّ الأدنى، وأن لا يتعد</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مقدار الضرب غير المبرّح عشر ضربات</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7"/>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على أن لا يتم</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هذا الأمر بمرأى من الآخرين، بما في ذلك الأولاد داخل البيت. مضافاً إلى أن هذا النوع من العقاب يجب أن لا يكون عن غضب</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وأن يكون </w:t>
      </w:r>
      <w:r w:rsidRPr="00BA4E01">
        <w:rPr>
          <w:rFonts w:ascii="Simplified Arabic" w:hAnsi="Simplified Arabic" w:hint="cs"/>
          <w:color w:val="000000" w:themeColor="text1"/>
          <w:sz w:val="27"/>
          <w:rtl/>
          <w:lang w:bidi="ar-IQ"/>
        </w:rPr>
        <w:lastRenderedPageBreak/>
        <w:t>الهدف منه هو الإصلاح، دون الانتقام والتشفّ</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وحيث يقوم أساس الحياة على المودة وكانت العقوبة على هذا النحو تقتصر على ارتكاب الفاحشة المبيّنة، وفي غيرها تكون العقوبة والإساءة إلى المرأة عملاً محرّ</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ماً، وفي حال التمكين وترك الخلاف لا يحق</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للرجل أن يسيء معاملتها</w:t>
      </w:r>
      <w:r w:rsidR="0084228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وأن يختلق الأعذار والحجج لذلك.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وهنا يمكن لكم مقارنة هذا المعنى بالمعنى الذي يصوّ</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ره رش</w:t>
      </w:r>
      <w:r w:rsidR="00672AD8">
        <w:rPr>
          <w:rFonts w:ascii="Simplified Arabic" w:hAnsi="Simplified Arabic" w:hint="cs"/>
          <w:color w:val="000000" w:themeColor="text1"/>
          <w:sz w:val="27"/>
          <w:rtl/>
          <w:lang w:bidi="ar-IQ"/>
        </w:rPr>
        <w:t>ي</w:t>
      </w:r>
      <w:r w:rsidRPr="00BA4E01">
        <w:rPr>
          <w:rFonts w:ascii="Simplified Arabic" w:hAnsi="Simplified Arabic" w:hint="cs"/>
          <w:color w:val="000000" w:themeColor="text1"/>
          <w:sz w:val="27"/>
          <w:rtl/>
          <w:lang w:bidi="ar-IQ"/>
        </w:rPr>
        <w:t>د رضا في تفسير المنار، حيث تكون هناك في ناحية امرأة</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ضعيفة ونحيفة وطاهرة ولبيبة، وفي الناحية الأخرى رجل</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جلف ممسك بالسوط واقف على رأسها، ويلهب لحمها بالسوط دون أن يصدر عنها ما يستوجب ذلك، ومع ذلك نقول بأن الله قد أمضى هذا العمل الشنيع. ويتمّ بيانه وكأن</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ضرب المرأة ـ على كل</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حال ـ حق</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الحقوق البديهية والثابتة للرجل.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وهناك تقرير</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آخر للآية مفاده</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00030E0F" w:rsidRPr="00BA4E01">
        <w:rPr>
          <w:rFonts w:ascii="Simplified Arabic" w:hAnsi="Simplified Arabic" w:hint="cs"/>
          <w:color w:val="000000" w:themeColor="text1"/>
          <w:sz w:val="27"/>
          <w:rtl/>
          <w:lang w:bidi="ar-IQ"/>
        </w:rPr>
        <w:t>إ</w:t>
      </w:r>
      <w:r w:rsidRPr="00BA4E01">
        <w:rPr>
          <w:rFonts w:ascii="Simplified Arabic" w:hAnsi="Simplified Arabic" w:hint="cs"/>
          <w:color w:val="000000" w:themeColor="text1"/>
          <w:sz w:val="27"/>
          <w:rtl/>
          <w:lang w:bidi="ar-IQ"/>
        </w:rPr>
        <w:t>ن للضرب في اللغة العربية معان</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مختلفة، من قبيل: المكث</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والإعراض</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والسير في الأرض، والإحجام والامتناع، والجلوس في البيت، والتحوّ</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والمقاربة والمضاجعة</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وما إلى ذلك. كما استعمل الضرب في القرآن بمعان</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مختلفة</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8"/>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وطبقاً للقرائن المختلفة الموجودة في هذه الآية وغيرها من الآيات الأخرى فإن الضرب في هذه الآية لا يعني الضرب المعهود، بل يعني المداعبة والملاطفة</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79"/>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لقد ذكر الدكتور عبد الحميد أحمد أبو سليمان رئيس المؤس</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سة العالمية للفكر الإسلامي</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كتاب له تحت عنوان</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ضرب المرأة وسيلة لحل الخلافات الزوجية</w:t>
      </w:r>
      <w:r w:rsidRPr="00BA4E01">
        <w:rPr>
          <w:rFonts w:hint="eastAsia"/>
          <w:color w:val="000000" w:themeColor="text1"/>
          <w:sz w:val="27"/>
          <w:rtl/>
        </w:rPr>
        <w:t>»</w:t>
      </w:r>
      <w:r w:rsidR="00030E0F" w:rsidRPr="00BA4E01">
        <w:rPr>
          <w:rFonts w:hint="cs"/>
          <w:color w:val="000000" w:themeColor="text1"/>
          <w:sz w:val="27"/>
          <w:rtl/>
        </w:rPr>
        <w:t>،</w:t>
      </w:r>
      <w:r w:rsidRPr="00BA4E01">
        <w:rPr>
          <w:rFonts w:ascii="Simplified Arabic" w:hAnsi="Simplified Arabic" w:hint="cs"/>
          <w:color w:val="000000" w:themeColor="text1"/>
          <w:sz w:val="27"/>
          <w:rtl/>
          <w:lang w:bidi="ar-IQ"/>
        </w:rPr>
        <w:t xml:space="preserve"> ست</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عشرة آية في مختلف معاني الضرب، ومن بينها</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المفارقة والانفصال بشكل</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محدّ</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وقال: إن المراد من الضرب في هذه الآية هو الابتعاد والانفصال الكامل عن المرأة وترك البيت، خلافاً للهجران المذكور في ذات الآية</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الذي يعني المفارقة داخل البيت وترك المضاجعة</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فالمرحلة التالية ـ وهي الأشد</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ـ أن يترك البيت. فليس المراد من الضرب هنا هو المعنى الع</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w:t>
      </w:r>
      <w:r w:rsidR="00030E0F"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في للضرب؛ لأن عضوية المرأة في الأسرة إنما هي عضوية اختيارية، وفي الأمور الاختيارية لا توجد أرضية للإكراه والعنف والقسوة</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0"/>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كما قال أبو سليمان في هامش له في الصفحة 49 من هذا الكتاب: هناك فرق</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بين الضرب والجلد</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وإن</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القرآن الكريم لا يستعمل مفردة الضرب عندما يريد معنى العقوبة والتأديب، وإن</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ما يستعمل كلمة الجلد في مثل هذه الحالة. وهذا أمر</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lastRenderedPageBreak/>
        <w:t xml:space="preserve">جدير بالملاحظة.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أما الباحث السوري الدكتور محمد أبو الخير فقد ذهب إلى القول بعدم ضرورة تغيير معنى الضرب بسبب المتغيّ</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رات الحضارية الجديدة، وقال في معرض نقده لنظرية الدكتور عبد الحميد أحمد أبو سليمان: هناك فرق</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كبير بين النشوز والاختلافات الزوجية</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حيث الماهية</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ومن حيث الحلول. فأم</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من ناحية الحل</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فإن الخلافات الزوجية ـ كما يذهب الأكثر ـ لا تُحلّ بالضرب، وإن</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ما بطرق وأساليب أخرى، من قبيل: التعليم والنصيحة والمشورة أو الحكم القضائي إذا بلغ الأمر إلى الاختلاف والانفصال من الطرفين (كما صرّ</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ح القرآن الكريم بذلك)</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أما بشأن النشوز على ما مرّ بيانه فهو عبارة</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عن التقصير وتضييع مال الزوج</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هتك عرضه وسمعته عن قصد</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وإصرار، وفي مثل هذه الحالة يكون الضرب واحداً من الحلول، ولكن</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 آخر الحلول</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لا أو</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لها. وقال الدكتور محمد أبو الخير في بيان الفرق بين الضرب والجلد: إن بين الضرب والجلد عموم</w:t>
      </w:r>
      <w:r w:rsidR="00223EB6" w:rsidRPr="00BA4E01">
        <w:rPr>
          <w:rFonts w:ascii="Simplified Arabic" w:hAnsi="Simplified Arabic" w:hint="cs"/>
          <w:color w:val="000000" w:themeColor="text1"/>
          <w:sz w:val="27"/>
          <w:rtl/>
          <w:lang w:bidi="ar-IQ"/>
        </w:rPr>
        <w:t>اً</w:t>
      </w:r>
      <w:r w:rsidRPr="00BA4E01">
        <w:rPr>
          <w:rFonts w:ascii="Simplified Arabic" w:hAnsi="Simplified Arabic" w:hint="cs"/>
          <w:color w:val="000000" w:themeColor="text1"/>
          <w:sz w:val="27"/>
          <w:rtl/>
          <w:lang w:bidi="ar-IQ"/>
        </w:rPr>
        <w:t xml:space="preserve"> وخصوص</w:t>
      </w:r>
      <w:r w:rsidR="00223EB6" w:rsidRPr="00BA4E01">
        <w:rPr>
          <w:rFonts w:ascii="Simplified Arabic" w:hAnsi="Simplified Arabic" w:hint="cs"/>
          <w:color w:val="000000" w:themeColor="text1"/>
          <w:sz w:val="27"/>
          <w:rtl/>
          <w:lang w:bidi="ar-IQ"/>
        </w:rPr>
        <w:t>اً</w:t>
      </w:r>
      <w:r w:rsidRPr="00BA4E01">
        <w:rPr>
          <w:rFonts w:ascii="Simplified Arabic" w:hAnsi="Simplified Arabic" w:hint="cs"/>
          <w:color w:val="000000" w:themeColor="text1"/>
          <w:sz w:val="27"/>
          <w:rtl/>
          <w:lang w:bidi="ar-IQ"/>
        </w:rPr>
        <w:t xml:space="preserve"> (فالجلد نوع</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الضرب)، والجلد أشدّ من الضرب، فهو عبارة</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عن ضرب</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خاص</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ب</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 القرآن الكريم قد ذكر معنى التأديب والعقوبة الجسدية والنفسية بقصد العقوبة والتأديب بلفظ الضرب، لا بلفظ الجلد المخصوص</w:t>
      </w:r>
      <w:r w:rsidR="00223EB6"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بمعنى أن القرآن الكريم عندما يستعمل كلمة الضرب فإنه يعني أن يكون التأديب دون الجلد</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الذي يعني الضرب الشديد</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1"/>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ولكن</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مع وجود احتمال صحّة أفهام الآخرين بشأن كلمة الضرب، من قبيل: الملاطفة، والافتراق وغيرهما، لا نروم أن نتعاطى مع المسألة من خلال التأويل، أو أن نت</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خذ من هذا النوع من التفاسير مبنىً لكلامنا واستنتاجاتنا.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p>
    <w:p w:rsidR="00877DC2" w:rsidRPr="00BA4E01" w:rsidRDefault="00511E6E" w:rsidP="00E4663C">
      <w:pPr>
        <w:pStyle w:val="31"/>
        <w:spacing w:line="400" w:lineRule="exact"/>
        <w:rPr>
          <w:color w:val="000000" w:themeColor="text1"/>
          <w:rtl/>
          <w:lang w:bidi="ar-IQ"/>
        </w:rPr>
      </w:pPr>
      <w:r w:rsidRPr="00BA4E01">
        <w:rPr>
          <w:rFonts w:hint="cs"/>
          <w:color w:val="000000" w:themeColor="text1"/>
          <w:rtl/>
          <w:lang w:bidi="ar-IQ"/>
        </w:rPr>
        <w:t xml:space="preserve">9ـ </w:t>
      </w:r>
      <w:r w:rsidR="00877DC2" w:rsidRPr="00BA4E01">
        <w:rPr>
          <w:rFonts w:hint="cs"/>
          <w:color w:val="000000" w:themeColor="text1"/>
          <w:rtl/>
          <w:lang w:bidi="ar-IQ"/>
        </w:rPr>
        <w:t>المنهج التضييقي والبنائي لحل</w:t>
      </w:r>
      <w:r w:rsidRPr="00BA4E01">
        <w:rPr>
          <w:rFonts w:hint="cs"/>
          <w:color w:val="000000" w:themeColor="text1"/>
          <w:rtl/>
          <w:lang w:bidi="ar-IQ"/>
        </w:rPr>
        <w:t>ّ</w:t>
      </w:r>
      <w:r w:rsidR="00877DC2" w:rsidRPr="00BA4E01">
        <w:rPr>
          <w:rFonts w:hint="cs"/>
          <w:color w:val="000000" w:themeColor="text1"/>
          <w:rtl/>
          <w:lang w:bidi="ar-IQ"/>
        </w:rPr>
        <w:t xml:space="preserve"> المشكلة</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إن إصلاح الق</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 الثقافية المترسّ</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بة والسقيمة عملية</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شاق</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وتأخذ الكثير من الوقت، ولا يمكن أن تقوم على الشعارات وممارسة الضغوط، بل يجب أن تقوم على آلي</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تدريجية مدروسة. وإن</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ما قيل من أن الضرب في صدر الإسلام كان يمث</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ردّة الفعل الأولى التي يقوم بها الرجال تجاه الناشزات من النساء، وما قام به النبي</w:t>
      </w:r>
      <w:r w:rsidR="00223EB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 من تبديل ما عليه العرف، وجعل الضرب آخر الخيارات</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وبتلك الشروط والمواصفات</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lastRenderedPageBreak/>
        <w:t>بحيث يبطله على المستوى العملي</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دون أن يصرّ</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ح بذلك، يمث</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في واقع الأمر معالجة حكيمة للمشكلة</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خلال الإبقاء عليها بح</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س</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الظاهر، مع تفريغها من المحتوى في الباطن. وقد كان هذا الأسلوب في تلك المرحلة يمث</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منهجاً دبلوماسياً لرفع الضيم والظلم عن المرأة، دون أن يؤد</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إلى تداعيات اجتماعية لا طاقة للناس بها في تلك الأزمنة. كما اشتملت هذه الآية في الوقت نفسه على بيان مسائل حقوقية وأخلاقية بارزة أيضاً. فمن ناحية</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وبالتوازي مع هذه الأساليب والحلول</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ووضع الضوابط والكوابح التي تقيّ</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اندفاعة الرجال في انتهاك حقوق النساء، يسعى النبي</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جاهداً إلى رفع القوانين المجحفة بحق</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المرأة، والعمل على حل</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مشكلة عدم المساواة</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خلال تغيير الأفكار، والقيام برفع منزلة المرأة البدوية الم</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ح</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رة. وهذا ما سيتكف</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ل بإيضاحه البحث التفصيلي حول الموضوعات </w:t>
      </w:r>
      <w:r w:rsidR="00413CDC" w:rsidRPr="00BA4E01">
        <w:rPr>
          <w:rFonts w:ascii="Simplified Arabic" w:hAnsi="Simplified Arabic" w:hint="cs"/>
          <w:color w:val="000000" w:themeColor="text1"/>
          <w:sz w:val="27"/>
          <w:rtl/>
          <w:lang w:bidi="ar-IQ"/>
        </w:rPr>
        <w:t>التالية</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1ـ نزول سورة الكوثر الذي رفع من شأن المرأة ومكانتها.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2ـ توجيه الخطاب القرآني إلى كل</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الذكر والأن</w:t>
      </w:r>
      <w:r w:rsidR="00413CDC" w:rsidRPr="00BA4E01">
        <w:rPr>
          <w:rFonts w:ascii="Simplified Arabic" w:hAnsi="Simplified Arabic" w:hint="cs"/>
          <w:color w:val="000000" w:themeColor="text1"/>
          <w:sz w:val="27"/>
          <w:rtl/>
          <w:lang w:bidi="ar-IQ"/>
        </w:rPr>
        <w:t>ث</w:t>
      </w:r>
      <w:r w:rsidRPr="00BA4E01">
        <w:rPr>
          <w:rFonts w:ascii="Simplified Arabic" w:hAnsi="Simplified Arabic" w:hint="cs"/>
          <w:color w:val="000000" w:themeColor="text1"/>
          <w:sz w:val="27"/>
          <w:rtl/>
          <w:lang w:bidi="ar-IQ"/>
        </w:rPr>
        <w:t>ى</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والرجل والمرأة</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السواء.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3ـ معاملة النبي لنسائه النموذجية والفريدة للغاية، بحيث يمكن التأس</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ي والاقتداء بها في التعامل مع النساء. </w:t>
      </w:r>
    </w:p>
    <w:p w:rsidR="00877DC2"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4ـ سماح النبي</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للمرأة بأن يكون لها حضور</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التجم</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عات الدينية العامة</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أسوة</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بالرجل. </w:t>
      </w:r>
    </w:p>
    <w:p w:rsidR="00672AD8" w:rsidRPr="00BA4E01" w:rsidRDefault="00672AD8" w:rsidP="00E4663C">
      <w:pPr>
        <w:autoSpaceDE w:val="0"/>
        <w:autoSpaceDN w:val="0"/>
        <w:adjustRightInd w:val="0"/>
        <w:rPr>
          <w:rFonts w:ascii="Simplified Arabic" w:hAnsi="Simplified Arabic"/>
          <w:color w:val="000000" w:themeColor="text1"/>
          <w:sz w:val="27"/>
          <w:rtl/>
          <w:lang w:bidi="ar-IQ"/>
        </w:rPr>
      </w:pPr>
    </w:p>
    <w:p w:rsidR="00877DC2" w:rsidRPr="00BA4E01" w:rsidRDefault="00511E6E" w:rsidP="00E4663C">
      <w:pPr>
        <w:pStyle w:val="31"/>
        <w:spacing w:line="400" w:lineRule="exact"/>
        <w:rPr>
          <w:color w:val="000000" w:themeColor="text1"/>
          <w:rtl/>
          <w:lang w:bidi="ar-IQ"/>
        </w:rPr>
      </w:pPr>
      <w:r w:rsidRPr="00BA4E01">
        <w:rPr>
          <w:rFonts w:hint="cs"/>
          <w:color w:val="000000" w:themeColor="text1"/>
          <w:rtl/>
          <w:lang w:bidi="ar-IQ"/>
        </w:rPr>
        <w:t xml:space="preserve">10ـ </w:t>
      </w:r>
      <w:r w:rsidR="00877DC2" w:rsidRPr="00BA4E01">
        <w:rPr>
          <w:rFonts w:hint="cs"/>
          <w:color w:val="000000" w:themeColor="text1"/>
          <w:rtl/>
          <w:lang w:bidi="ar-IQ"/>
        </w:rPr>
        <w:t>نتائج البحث</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إن هذا ليس مجرّ</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بحث</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حوزوي وعلمي وحقوقي</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كي يقال: إن هذا البحث لا يحل</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عقدة</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المشاكل القائمة في</w:t>
      </w:r>
      <w:r w:rsidR="00413CDC"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ما يتعلق بالمرأة. وبطبيعة الحال فإن</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هذا البحث ناظر</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إلى مسألة</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محدّ</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دة، وليس من اللازم أن تبحث في جميع شؤون المرأة، ولكنها حت</w:t>
      </w:r>
      <w:r w:rsidR="00413CD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ى بهذا المقدار تشتمل على نتائج وثمار واقعية هامّة، ومن بينها </w:t>
      </w:r>
      <w:r w:rsidR="00413CDC" w:rsidRPr="00BA4E01">
        <w:rPr>
          <w:rFonts w:ascii="Simplified Arabic" w:hAnsi="Simplified Arabic" w:hint="cs"/>
          <w:color w:val="000000" w:themeColor="text1"/>
          <w:sz w:val="27"/>
          <w:rtl/>
          <w:lang w:bidi="ar-IQ"/>
        </w:rPr>
        <w:t xml:space="preserve">ـ </w:t>
      </w:r>
      <w:r w:rsidRPr="00BA4E01">
        <w:rPr>
          <w:rFonts w:ascii="Simplified Arabic" w:hAnsi="Simplified Arabic" w:hint="cs"/>
          <w:color w:val="000000" w:themeColor="text1"/>
          <w:sz w:val="27"/>
          <w:rtl/>
          <w:lang w:bidi="ar-IQ"/>
        </w:rPr>
        <w:t>على سبيل المثال</w:t>
      </w:r>
      <w:r w:rsidR="00413CDC" w:rsidRPr="00BA4E01">
        <w:rPr>
          <w:rFonts w:ascii="Simplified Arabic" w:hAnsi="Simplified Arabic" w:hint="cs"/>
          <w:color w:val="000000" w:themeColor="text1"/>
          <w:sz w:val="27"/>
          <w:rtl/>
          <w:lang w:bidi="ar-IQ"/>
        </w:rPr>
        <w:t xml:space="preserve"> ـ</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1ـ تمّ</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المصادقة على معاهدة رفع كاف</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أشكال الظلم والحيف بحقّ</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المرأة</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بتاريخ: 18 / ديسمبر / 1979م، في الجمعية العمومية لمنظمة الأمم المتحدة. وقد وقعت على هذه المعاهدة 196 دولة، ليلتحق بها بعد ذلك 86 دولة أخرى. وحت</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ى عام 2003م </w:t>
      </w:r>
      <w:r w:rsidRPr="00BA4E01">
        <w:rPr>
          <w:rFonts w:ascii="Simplified Arabic" w:hAnsi="Simplified Arabic" w:hint="cs"/>
          <w:color w:val="000000" w:themeColor="text1"/>
          <w:sz w:val="27"/>
          <w:rtl/>
          <w:lang w:bidi="ar-IQ"/>
        </w:rPr>
        <w:lastRenderedPageBreak/>
        <w:t>التحق ما يقرب من 27 دولة إسلامية بهذه المعاهدة، ومن هذه الدول</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14 دولة من 17 دولة أفريقية، و5 دول من 12 دولة آسيوية، و8 دول من 21 دولة عربية. وعلى الرغم من انضمام دول إسلامية، من قبيل: الجزائر وبنغلادش ومصر وأندونيسيا والعراق وجامايكا والأردن والكويت وليبيا وسنغافورة وتايلند وتونس وفنزويلا</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وحت</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ى </w:t>
      </w:r>
      <w:r w:rsidR="00EF10BE" w:rsidRPr="00BA4E01">
        <w:rPr>
          <w:rFonts w:ascii="Simplified Arabic" w:hAnsi="Simplified Arabic" w:hint="cs"/>
          <w:color w:val="000000" w:themeColor="text1"/>
          <w:sz w:val="27"/>
          <w:rtl/>
          <w:lang w:bidi="ar-IQ"/>
        </w:rPr>
        <w:t xml:space="preserve">السعودية </w:t>
      </w:r>
      <w:r w:rsidRPr="00BA4E01">
        <w:rPr>
          <w:rFonts w:ascii="Simplified Arabic" w:hAnsi="Simplified Arabic" w:hint="cs"/>
          <w:color w:val="000000" w:themeColor="text1"/>
          <w:sz w:val="27"/>
          <w:rtl/>
          <w:lang w:bidi="ar-IQ"/>
        </w:rPr>
        <w:t>واليمن</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2"/>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إلى هذه المعاهدة بشكل</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مشروط لا تزال الجمهورية الإسلامية الإيرانية ترفض الانضمام إليها، وهناك م</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يقول: ليست هناك أيّ مصلحة في الانضمام إلى هذه المعاهدة؛ إذ </w:t>
      </w:r>
      <w:r w:rsidR="00EF10BE" w:rsidRPr="00BA4E01">
        <w:rPr>
          <w:rFonts w:ascii="Simplified Arabic" w:hAnsi="Simplified Arabic" w:hint="cs"/>
          <w:color w:val="000000" w:themeColor="text1"/>
          <w:sz w:val="27"/>
          <w:rtl/>
          <w:lang w:bidi="ar-IQ"/>
        </w:rPr>
        <w:t>إ</w:t>
      </w:r>
      <w:r w:rsidRPr="00BA4E01">
        <w:rPr>
          <w:rFonts w:ascii="Simplified Arabic" w:hAnsi="Simplified Arabic" w:hint="cs"/>
          <w:color w:val="000000" w:themeColor="text1"/>
          <w:sz w:val="27"/>
          <w:rtl/>
          <w:lang w:bidi="ar-IQ"/>
        </w:rPr>
        <w:t>نه لن يحلّ أيّ مشكلة</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المشاكل التي تعاني منها نساؤنا، بل قد يؤد</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ذلك إلى مزيد</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المشاكل لهن</w:t>
      </w:r>
      <w:r w:rsidR="00EF10BE"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3"/>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ويبدو أن من أسباب ذلك هو ظاهر هذه الآية والآيات المماثلة في القرآن الكريم. في حين لو تمّ</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فهم الآية بالشكل الصحيح لكان على البلدان الإسلامية أن تكون أول المنضمّ</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ين إلى هذه المعاهدة. ولذلك علينا أن نتعامل مع معايير حقوق الإنسان بمرونة</w:t>
      </w:r>
      <w:r w:rsidR="00EF10BE"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خلال تقديم فهم جديد ومنطقي للمفاهيم والتعاليم الدينية.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2ـ إن من مشاكلنا ظاهرة القتل في الفراش. فطبقاً للقوانين الإيرانية</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والفقه الراهن الذي يت</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خذ مصدراً لتشريع القوانين والأحكام القضائية، لو وجد الزوج رجلاً أجنبي</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يطأ</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4"/>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زوجته جاز له قتلهما، ولا قصاص عليه. لا ش</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ك</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شناعة الخيانة الجنسية</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سواء صدر</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المرأة أو الرجل، إلا</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 لا يسوّ</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غ القتل. وقد شر</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ح</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كتاب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حق</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حيات</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xml:space="preserve"> أن</w:t>
      </w:r>
      <w:r w:rsidR="003D30B0"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القرآن لم ي</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ج</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ز</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القتل إلا</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قصاص النفس، وهو أيضاً قابل</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لأن يكون مع وقف التنفيذ. فلو كان القرآن هو المبنى فلا يوجد دليل</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وآية لتسويغ القتل بوصفه عقوبة على سائر الموارد</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كما لا يوجد دليل</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القرآن على جواز القتل على الخيانة الجنسية، بل الحكم بالقتل في مثل هذه الحالة مخالف</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للقرآن، وآية الضرب الخاص</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ة بهذا المورد (الخيانة الزوجية) لا تفيد أكثر من الضرب غير المبرّح، والذي يمكن الصفح عنه أيضاً.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3ـ إن هذه الأبحاث</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ضمن مساعدتها على إصلاح رؤية شطر من المجتمع المتأث</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بالتعاليم الدينية الخاطئة، تؤد</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ي إلى لفت انتباه الجهاز التشريعي إلى هذا الفهم المختلف أيضاً.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4ـ وأما بشأن العالم المعاصر فهل الأمر كذلك حق</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تثبت التجارب أن الضرب </w:t>
      </w:r>
      <w:r w:rsidRPr="00BA4E01">
        <w:rPr>
          <w:rFonts w:ascii="Simplified Arabic" w:hAnsi="Simplified Arabic" w:hint="cs"/>
          <w:color w:val="000000" w:themeColor="text1"/>
          <w:sz w:val="27"/>
          <w:rtl/>
          <w:lang w:bidi="ar-IQ"/>
        </w:rPr>
        <w:lastRenderedPageBreak/>
        <w:t>والعقوبة الجسدية لا تزال هي السائدة إلى اليوم في المجتمعات المتحض</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رة وغير المتحضّ</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رة، حت</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من دون تلك المقد</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مات والمراحل المذك</w:t>
      </w:r>
      <w:r w:rsidR="003D30B0" w:rsidRPr="00BA4E01">
        <w:rPr>
          <w:rFonts w:ascii="Simplified Arabic" w:hAnsi="Simplified Arabic" w:hint="cs"/>
          <w:color w:val="000000" w:themeColor="text1"/>
          <w:sz w:val="27"/>
          <w:rtl/>
          <w:lang w:bidi="ar-IQ"/>
        </w:rPr>
        <w:t>و</w:t>
      </w:r>
      <w:r w:rsidRPr="00BA4E01">
        <w:rPr>
          <w:rFonts w:ascii="Simplified Arabic" w:hAnsi="Simplified Arabic" w:hint="cs"/>
          <w:color w:val="000000" w:themeColor="text1"/>
          <w:sz w:val="27"/>
          <w:rtl/>
          <w:lang w:bidi="ar-IQ"/>
        </w:rPr>
        <w:t>رة في الآية. وقد تحوّ</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العنف ضدّ المرأة إلى معضلة</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عالمية، وتمّ</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لأجل مواجهة هذه الظاهرة والقضاء عليها</w:t>
      </w:r>
      <w:r w:rsidR="003D30B0"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المصادقة على معاهدة رفع كاف</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أنواع العنف والظلم ضدّ المرأة. وطبقاً لتقرير منظمة العفو الدولية فإن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العنف الأسري يؤد</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إلى حالات وفيات وإعاقة جسدية بالنسبة إلى النساء الأوروبيات اللاتي تتراوح أعمارهن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ما بين 16 إلى 44 سنة، بشكل</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أكثر من حالات الوفيات والإعاقة التي تتسب</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بها أمراض السرطان وحوادث السير. كما يتعرّض 30% إلى 35% من الأمريكي</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ات إلى العنف الجسدي من قبل أزواجهن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وإن 15% إلى 20% منهن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يتعرّ</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ض</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للضرب في أثناء فترة الحمل، وإن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ثلاثة من كل</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عشر حالات وفاة يكون فيها قاتل المرأة هو زوجها</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سائر الرجال الآخرين.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وفي إنجلترا تتعر</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ض سبع فتيات من كل</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عشرة إلى التحرّ</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ش الجنسي أثناء عملهنّ</w:t>
      </w:r>
      <w:r w:rsidR="00047F1B"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5"/>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كما أن نسبة العنف [ضد</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المرأة] في المجتمعات الأخرى</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مثل</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إيران وأفغانستان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مرتفعة</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جد</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6"/>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إن الذين يعملون في المحاماة يعلمون أن من أبرز المسائل الشائعة في المحاكم الإيرانية</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التي تعالج آلاف الملفات في خصوص موضوع العنف الأسري، هي طرح مسألة النشوز، حيث يعمد الكثير من الرجال إلى استخدام هذه الورقة للاحتيال على القانون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وربما يكون ذلك بتلقين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محاميهم</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لتبرير العنف والضرب الذي مارسوه بحق</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زوجاتهم. كما نجد هذه الظاهرة سائدة</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الغرب أيضاً، ولكن</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خلال استبدال مصطلح النشوز بالخيانة الزوجية</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سوء خ</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 الزوجة</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ليحوزوا الحكم لصالحهم. وأنا بطيعة الحال لا أرى لظاهرة العنف ضدّ</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المرأة جذوراً في التعاليم الدينية، بل إنها تعود إلى ضعف</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أخلاقي وثقافي، </w:t>
      </w:r>
      <w:r w:rsidR="00047F1B" w:rsidRPr="00BA4E01">
        <w:rPr>
          <w:rFonts w:ascii="Simplified Arabic" w:hAnsi="Simplified Arabic" w:hint="cs"/>
          <w:color w:val="000000" w:themeColor="text1"/>
          <w:sz w:val="27"/>
          <w:rtl/>
          <w:lang w:bidi="ar-IQ"/>
        </w:rPr>
        <w:t xml:space="preserve">وأنّه </w:t>
      </w:r>
      <w:r w:rsidRPr="00BA4E01">
        <w:rPr>
          <w:rFonts w:ascii="Simplified Arabic" w:hAnsi="Simplified Arabic" w:hint="cs"/>
          <w:color w:val="000000" w:themeColor="text1"/>
          <w:sz w:val="27"/>
          <w:rtl/>
          <w:lang w:bidi="ar-IQ"/>
        </w:rPr>
        <w:t>لذلك لا ب</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تغيير الآراء، ولكن</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الأحكام أو الفهم الديني الخاطئ يُت</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خذ ذريعة</w:t>
      </w:r>
      <w:r w:rsidR="00047F1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ومستمسكاً لتبرير العنف الأسري، من هنا يجب قطع جميع مصادر هذه الذرائع والتبريرات</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لنثبت أن للنشوز تعريفاً وضوابط وشرائط واضحة ومحدّ</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دة ودقيقة.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5ـ تتمّ اليوم مواجهة هذا العمل الصادر عن النساء من خلال العنف</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وحت</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قتل النساء على يد الرجال في المجتمعات المتخل</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فة</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والتي ينعدم فيها عنصر الأخلاق</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كما </w:t>
      </w:r>
      <w:r w:rsidRPr="00BA4E01">
        <w:rPr>
          <w:rFonts w:ascii="Simplified Arabic" w:hAnsi="Simplified Arabic" w:hint="cs"/>
          <w:color w:val="000000" w:themeColor="text1"/>
          <w:sz w:val="27"/>
          <w:rtl/>
          <w:lang w:bidi="ar-IQ"/>
        </w:rPr>
        <w:lastRenderedPageBreak/>
        <w:t>يعالج الأمر في أكثر البلدان تحضّ</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راً من خلال الطلاق، كما هو الحال بالنسبة إلى النظام الحقوقي في الغرب</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وإن نشوز المرأة ـ سواء أكان بمعنى المعصية وعدم التمكين أو ارتكاب الفاحشة ـ يمنح الزوج حق</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الطلاق. وأم</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في النظام الحقوقي للقرآن</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تحظى الأسرة بأهم</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ية كبيرة، فيتم</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التأكيد على قيمة المرأة</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وضرورة الحفاظ عليها من السقوط فريسة</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للآفات الروحية والنفسية والاجتماعية الناشئة عن الطلاق</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هنا يسعى القانون القرآني ما أمكنه إلى عدم وصول الأمر إلى الطلاق. ومع ذلك فإن</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الضرب من القبح والشناعة بحيث ورد في رواية</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مأثورة عن النبي</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أن الأمر لو دار بين الضرب بمعناه المتعارف (دون المعنى الفقهي) وبين الطلاق كان الطلاق هو المرجّ</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ح</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7"/>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p>
    <w:p w:rsidR="00877DC2" w:rsidRPr="00BA4E01" w:rsidRDefault="00511E6E" w:rsidP="00E4663C">
      <w:pPr>
        <w:pStyle w:val="31"/>
        <w:spacing w:line="400" w:lineRule="exact"/>
        <w:rPr>
          <w:color w:val="000000" w:themeColor="text1"/>
          <w:rtl/>
          <w:lang w:bidi="ar-IQ"/>
        </w:rPr>
      </w:pPr>
      <w:r w:rsidRPr="00BA4E01">
        <w:rPr>
          <w:rFonts w:hint="cs"/>
          <w:color w:val="000000" w:themeColor="text1"/>
          <w:rtl/>
          <w:lang w:bidi="ar-IQ"/>
        </w:rPr>
        <w:t xml:space="preserve">11ـ </w:t>
      </w:r>
      <w:r w:rsidR="00877DC2" w:rsidRPr="00BA4E01">
        <w:rPr>
          <w:rFonts w:hint="cs"/>
          <w:color w:val="000000" w:themeColor="text1"/>
          <w:rtl/>
          <w:lang w:bidi="ar-IQ"/>
        </w:rPr>
        <w:t>عنف المرأة ونشوز الرجل</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إن ظاهرة العنف الأسري لا تقتصر على العنف الذي يمارسه الرجال ضدّ النساء، بل قد تنعكس الآية</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نجد هناك حالات</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العنف الذي تمارسه النساء ضد</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الرجال. غاية ما هنالك أن عنف الرجال ضد</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النساء أكثر من عنف النساء ضد</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الرجال</w:t>
      </w:r>
      <w:r w:rsidR="00EC025B"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وهذا الأمر يبدو طبيعياً إذا أخذنا القوّ</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الجسدية للرجال بالقياس إلى ضعف بنية النساء الغالب بنظر الاعتبار</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ولو كانت النساء بشكل</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عام</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أقوى جسدياً من الرجال لشهدنا الأمر معكوساً، حيث ستكثر ظاهرة عنف النساء ضد</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الرجال ت</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عاً لذلك. إذن فإن</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ظاهر العنف الأسري مسألة</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اجتماعية واقتصادية وثقافية.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وفي الوقت نفسه ـ وبسبب التصو</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الذي كان قائماً بوصفه نتيجة</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لفهم آية الضرب ـ كان هذا الإشكال مطروحاً على الدوام، حيث يقال: لماذا يفرّ</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 القرآن بين نشوز الرجل ونشوز المرأة</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بمعنى أن النشوز إذا كان من جانب الرجل نجد فيه دعوة صريحة من القرآن إلى الصلح، بينما عندما يتمّ الحديث عن نشوز المرأة يتمّ تسويغ الضرب والعقوبة الجسدية بوصفها واحدة</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الخيارات؟!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فقد ورد في الآية المتعل</w:t>
      </w:r>
      <w:r w:rsidR="00EC025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قة بنشوز الرجل قوله تعالى: </w:t>
      </w:r>
      <w:r w:rsidRPr="00BA4E01">
        <w:rPr>
          <w:rFonts w:ascii="Mosawi" w:hAnsi="Mosawi" w:cs="Mosawi"/>
          <w:color w:val="000000" w:themeColor="text1"/>
          <w:sz w:val="24"/>
          <w:szCs w:val="24"/>
          <w:rtl/>
        </w:rPr>
        <w:t>﴿</w:t>
      </w:r>
      <w:r w:rsidRPr="00BA4E01">
        <w:rPr>
          <w:rFonts w:ascii="Times New Roman" w:hAnsi="Times New Roman"/>
          <w:b/>
          <w:bCs/>
          <w:color w:val="000000" w:themeColor="text1"/>
          <w:sz w:val="27"/>
          <w:rtl/>
        </w:rPr>
        <w:t>وَإِن</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امرَأَةٌ خَافَت</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مِن</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بَع</w:t>
      </w:r>
      <w:r w:rsidR="00EC025B" w:rsidRPr="00BA4E01">
        <w:rPr>
          <w:rFonts w:ascii="Times New Roman" w:hAnsi="Times New Roman" w:hint="cs"/>
          <w:b/>
          <w:bCs/>
          <w:color w:val="000000" w:themeColor="text1"/>
          <w:sz w:val="27"/>
          <w:rtl/>
        </w:rPr>
        <w:t>ْ</w:t>
      </w:r>
      <w:r w:rsidR="00EC025B" w:rsidRPr="00BA4E01">
        <w:rPr>
          <w:rFonts w:ascii="Times New Roman" w:hAnsi="Times New Roman"/>
          <w:b/>
          <w:bCs/>
          <w:color w:val="000000" w:themeColor="text1"/>
          <w:sz w:val="27"/>
          <w:rtl/>
        </w:rPr>
        <w:t>لِهَا نُشُوز</w:t>
      </w:r>
      <w:r w:rsidRPr="00BA4E01">
        <w:rPr>
          <w:rFonts w:ascii="Times New Roman" w:hAnsi="Times New Roman"/>
          <w:b/>
          <w:bCs/>
          <w:color w:val="000000" w:themeColor="text1"/>
          <w:sz w:val="27"/>
          <w:rtl/>
        </w:rPr>
        <w:t>ا</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أَو</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إِع</w:t>
      </w:r>
      <w:r w:rsidR="00EC025B" w:rsidRPr="00BA4E01">
        <w:rPr>
          <w:rFonts w:ascii="Times New Roman" w:hAnsi="Times New Roman" w:hint="cs"/>
          <w:b/>
          <w:bCs/>
          <w:color w:val="000000" w:themeColor="text1"/>
          <w:sz w:val="27"/>
          <w:rtl/>
        </w:rPr>
        <w:t>ْ</w:t>
      </w:r>
      <w:r w:rsidR="00EC025B" w:rsidRPr="00BA4E01">
        <w:rPr>
          <w:rFonts w:ascii="Times New Roman" w:hAnsi="Times New Roman"/>
          <w:b/>
          <w:bCs/>
          <w:color w:val="000000" w:themeColor="text1"/>
          <w:sz w:val="27"/>
          <w:rtl/>
        </w:rPr>
        <w:t>رَاض</w:t>
      </w:r>
      <w:r w:rsidRPr="00BA4E01">
        <w:rPr>
          <w:rFonts w:ascii="Times New Roman" w:hAnsi="Times New Roman"/>
          <w:b/>
          <w:bCs/>
          <w:color w:val="000000" w:themeColor="text1"/>
          <w:sz w:val="27"/>
          <w:rtl/>
        </w:rPr>
        <w:t>ا</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فَلاَ جُنَاحَ عَلَي</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هِمَا أَن</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يُص</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لِحَا بَي</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نَهُمَا صُل</w:t>
      </w:r>
      <w:r w:rsidR="00EC025B" w:rsidRPr="00BA4E01">
        <w:rPr>
          <w:rFonts w:ascii="Times New Roman" w:hAnsi="Times New Roman" w:hint="cs"/>
          <w:b/>
          <w:bCs/>
          <w:color w:val="000000" w:themeColor="text1"/>
          <w:sz w:val="27"/>
          <w:rtl/>
        </w:rPr>
        <w:t>ْ</w:t>
      </w:r>
      <w:r w:rsidR="00EC025B" w:rsidRPr="00BA4E01">
        <w:rPr>
          <w:rFonts w:ascii="Times New Roman" w:hAnsi="Times New Roman"/>
          <w:b/>
          <w:bCs/>
          <w:color w:val="000000" w:themeColor="text1"/>
          <w:sz w:val="27"/>
          <w:rtl/>
        </w:rPr>
        <w:t>ح</w:t>
      </w:r>
      <w:r w:rsidRPr="00BA4E01">
        <w:rPr>
          <w:rFonts w:ascii="Times New Roman" w:hAnsi="Times New Roman"/>
          <w:b/>
          <w:bCs/>
          <w:color w:val="000000" w:themeColor="text1"/>
          <w:sz w:val="27"/>
          <w:rtl/>
        </w:rPr>
        <w:t>ا</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وَالصُّل</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حُ خَي</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رٌ وَأُح</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ضِرَت</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الأَن</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فُسُ الشُّحَّ وَإِن</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تُح</w:t>
      </w:r>
      <w:r w:rsidR="00EC025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سِنُوا </w:t>
      </w:r>
      <w:r w:rsidR="00EC025B" w:rsidRPr="00BA4E01">
        <w:rPr>
          <w:rFonts w:ascii="Times New Roman" w:hAnsi="Times New Roman"/>
          <w:b/>
          <w:bCs/>
          <w:color w:val="000000" w:themeColor="text1"/>
          <w:sz w:val="27"/>
          <w:rtl/>
        </w:rPr>
        <w:t>وَتَتَّقُوا فَإِنَّ الل</w:t>
      </w:r>
      <w:r w:rsidRPr="00BA4E01">
        <w:rPr>
          <w:rFonts w:ascii="Times New Roman" w:hAnsi="Times New Roman"/>
          <w:b/>
          <w:bCs/>
          <w:color w:val="000000" w:themeColor="text1"/>
          <w:sz w:val="27"/>
          <w:rtl/>
        </w:rPr>
        <w:t>ه</w:t>
      </w:r>
      <w:r w:rsidR="00EC025B" w:rsidRPr="00BA4E01">
        <w:rPr>
          <w:rFonts w:ascii="Times New Roman" w:hAnsi="Times New Roman"/>
          <w:b/>
          <w:bCs/>
          <w:color w:val="000000" w:themeColor="text1"/>
          <w:sz w:val="27"/>
          <w:rtl/>
        </w:rPr>
        <w:t>َ كَانَ بِمَا تَعمَلُونَ خَبِير</w:t>
      </w:r>
      <w:r w:rsidRPr="00BA4E01">
        <w:rPr>
          <w:rFonts w:ascii="Times New Roman" w:hAnsi="Times New Roman"/>
          <w:b/>
          <w:bCs/>
          <w:color w:val="000000" w:themeColor="text1"/>
          <w:sz w:val="27"/>
          <w:rtl/>
        </w:rPr>
        <w:t>ا</w:t>
      </w:r>
      <w:r w:rsidR="00EC025B" w:rsidRPr="00BA4E01">
        <w:rPr>
          <w:rFonts w:ascii="Times New Roman" w:hAnsi="Times New Roman" w:hint="cs"/>
          <w:b/>
          <w:bCs/>
          <w:color w:val="000000" w:themeColor="text1"/>
          <w:sz w:val="27"/>
          <w:rtl/>
        </w:rPr>
        <w:t>ً</w:t>
      </w:r>
      <w:r w:rsidRPr="00BA4E01">
        <w:rPr>
          <w:rFonts w:ascii="Mosawi" w:hAnsi="Mosawi" w:cs="Mosawi"/>
          <w:color w:val="000000" w:themeColor="text1"/>
          <w:sz w:val="24"/>
          <w:szCs w:val="24"/>
          <w:rtl/>
        </w:rPr>
        <w:t>﴾</w:t>
      </w:r>
      <w:r w:rsidR="00EC025B" w:rsidRPr="00BA4E01">
        <w:rPr>
          <w:rFonts w:ascii="Simplified Arabic" w:hAnsi="Simplified Arabic" w:hint="cs"/>
          <w:color w:val="000000" w:themeColor="text1"/>
          <w:sz w:val="27"/>
          <w:rtl/>
          <w:lang w:bidi="ar-IQ"/>
        </w:rPr>
        <w:t xml:space="preserve"> (النساء: 128)</w:t>
      </w:r>
      <w:r w:rsidRPr="00BA4E01">
        <w:rPr>
          <w:rFonts w:ascii="Simplified Arabic" w:hAnsi="Simplified Arabic" w:hint="cs"/>
          <w:color w:val="000000" w:themeColor="text1"/>
          <w:sz w:val="27"/>
          <w:rtl/>
          <w:lang w:bidi="ar-IQ"/>
        </w:rPr>
        <w:t xml:space="preserve">. </w:t>
      </w:r>
    </w:p>
    <w:p w:rsidR="00EC025B"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lastRenderedPageBreak/>
        <w:t>توجد هنا عدّة ملاحظات</w:t>
      </w:r>
      <w:r w:rsidR="00EC025B" w:rsidRPr="00BA4E01">
        <w:rPr>
          <w:rFonts w:ascii="Simplified Arabic" w:hAnsi="Simplified Arabic" w:hint="cs"/>
          <w:color w:val="000000" w:themeColor="text1"/>
          <w:sz w:val="27"/>
          <w:rtl/>
          <w:lang w:bidi="ar-IQ"/>
        </w:rPr>
        <w:t>:</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إذا كان النشوز من جانب الرجل، وكان عدم تمكينه ناشئاً من المرض والأسباب الطبيعية، </w:t>
      </w:r>
      <w:r w:rsidR="0015106B" w:rsidRPr="00BA4E01">
        <w:rPr>
          <w:rFonts w:ascii="Simplified Arabic" w:hAnsi="Simplified Arabic" w:hint="cs"/>
          <w:color w:val="000000" w:themeColor="text1"/>
          <w:sz w:val="27"/>
          <w:rtl/>
          <w:lang w:bidi="ar-IQ"/>
        </w:rPr>
        <w:t>ف</w:t>
      </w:r>
      <w:r w:rsidRPr="00BA4E01">
        <w:rPr>
          <w:rFonts w:ascii="Simplified Arabic" w:hAnsi="Simplified Arabic" w:hint="cs"/>
          <w:color w:val="000000" w:themeColor="text1"/>
          <w:sz w:val="27"/>
          <w:rtl/>
          <w:lang w:bidi="ar-IQ"/>
        </w:rPr>
        <w:t>لا ش</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ك</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أن الصفح والمدارة والصلح من جهة المرأة هو الأفضل في مثل هذه الحالة</w:t>
      </w:r>
      <w:r w:rsidR="0015106B"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وأما إذا كان ناشئاً عن الخيانة فيصل الأمر إلى الاختلاف. وإذا كان النشوز من الطرفين، وهو الذي يصطلح عليه بـ (الش</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قاق)، فيتم</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إرجاع الحالة إلى المحاكم، وسيكون دعامة</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قويّة لصالح المرأة.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قال تعالى: </w:t>
      </w:r>
      <w:r w:rsidRPr="00BA4E01">
        <w:rPr>
          <w:rFonts w:ascii="Mosawi" w:hAnsi="Mosawi" w:cs="Mosawi"/>
          <w:color w:val="000000" w:themeColor="text1"/>
          <w:sz w:val="24"/>
          <w:szCs w:val="24"/>
          <w:rtl/>
        </w:rPr>
        <w:t>﴿</w:t>
      </w:r>
      <w:r w:rsidRPr="00BA4E01">
        <w:rPr>
          <w:rFonts w:ascii="Times New Roman" w:hAnsi="Times New Roman"/>
          <w:b/>
          <w:bCs/>
          <w:color w:val="000000" w:themeColor="text1"/>
          <w:sz w:val="27"/>
          <w:rtl/>
        </w:rPr>
        <w:t>وَإِن</w:t>
      </w:r>
      <w:r w:rsidR="0015106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خِف</w:t>
      </w:r>
      <w:r w:rsidR="0015106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تُم شِقَاقَ بَينِهِمَا فَاب</w:t>
      </w:r>
      <w:r w:rsidR="0015106B" w:rsidRPr="00BA4E01">
        <w:rPr>
          <w:rFonts w:ascii="Times New Roman" w:hAnsi="Times New Roman" w:hint="cs"/>
          <w:b/>
          <w:bCs/>
          <w:color w:val="000000" w:themeColor="text1"/>
          <w:sz w:val="27"/>
          <w:rtl/>
        </w:rPr>
        <w:t>ْ</w:t>
      </w:r>
      <w:r w:rsidR="0015106B" w:rsidRPr="00BA4E01">
        <w:rPr>
          <w:rFonts w:ascii="Times New Roman" w:hAnsi="Times New Roman"/>
          <w:b/>
          <w:bCs/>
          <w:color w:val="000000" w:themeColor="text1"/>
          <w:sz w:val="27"/>
          <w:rtl/>
        </w:rPr>
        <w:t>عَثُوا حَكَم</w:t>
      </w:r>
      <w:r w:rsidRPr="00BA4E01">
        <w:rPr>
          <w:rFonts w:ascii="Times New Roman" w:hAnsi="Times New Roman"/>
          <w:b/>
          <w:bCs/>
          <w:color w:val="000000" w:themeColor="text1"/>
          <w:sz w:val="27"/>
          <w:rtl/>
        </w:rPr>
        <w:t>ا</w:t>
      </w:r>
      <w:r w:rsidR="0015106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مِن</w:t>
      </w:r>
      <w:r w:rsidR="00E008AA">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أَه</w:t>
      </w:r>
      <w:r w:rsidR="0015106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لِهِ وَحَكَما</w:t>
      </w:r>
      <w:r w:rsidR="0015106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مِن</w:t>
      </w:r>
      <w:r w:rsidR="0015106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أَه</w:t>
      </w:r>
      <w:r w:rsidR="0015106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لِهَا إِن</w:t>
      </w:r>
      <w:r w:rsidR="0015106B" w:rsidRPr="00BA4E01">
        <w:rPr>
          <w:rFonts w:ascii="Times New Roman" w:hAnsi="Times New Roman" w:hint="cs"/>
          <w:b/>
          <w:bCs/>
          <w:color w:val="000000" w:themeColor="text1"/>
          <w:sz w:val="27"/>
          <w:rtl/>
        </w:rPr>
        <w:t>ْ</w:t>
      </w:r>
      <w:r w:rsidRPr="00BA4E01">
        <w:rPr>
          <w:rFonts w:ascii="Times New Roman" w:hAnsi="Times New Roman"/>
          <w:b/>
          <w:bCs/>
          <w:color w:val="000000" w:themeColor="text1"/>
          <w:sz w:val="27"/>
          <w:rtl/>
        </w:rPr>
        <w:t xml:space="preserve"> يُرِيدَا إِص</w:t>
      </w:r>
      <w:r w:rsidR="0015106B" w:rsidRPr="00BA4E01">
        <w:rPr>
          <w:rFonts w:ascii="Times New Roman" w:hAnsi="Times New Roman" w:hint="cs"/>
          <w:b/>
          <w:bCs/>
          <w:color w:val="000000" w:themeColor="text1"/>
          <w:sz w:val="27"/>
          <w:rtl/>
        </w:rPr>
        <w:t>ْ</w:t>
      </w:r>
      <w:r w:rsidR="0015106B" w:rsidRPr="00BA4E01">
        <w:rPr>
          <w:rFonts w:ascii="Times New Roman" w:hAnsi="Times New Roman"/>
          <w:b/>
          <w:bCs/>
          <w:color w:val="000000" w:themeColor="text1"/>
          <w:sz w:val="27"/>
          <w:rtl/>
        </w:rPr>
        <w:t>لاَح</w:t>
      </w:r>
      <w:r w:rsidRPr="00BA4E01">
        <w:rPr>
          <w:rFonts w:ascii="Times New Roman" w:hAnsi="Times New Roman"/>
          <w:b/>
          <w:bCs/>
          <w:color w:val="000000" w:themeColor="text1"/>
          <w:sz w:val="27"/>
          <w:rtl/>
        </w:rPr>
        <w:t>ا</w:t>
      </w:r>
      <w:r w:rsidR="0015106B" w:rsidRPr="00BA4E01">
        <w:rPr>
          <w:rFonts w:ascii="Times New Roman" w:hAnsi="Times New Roman" w:hint="cs"/>
          <w:b/>
          <w:bCs/>
          <w:color w:val="000000" w:themeColor="text1"/>
          <w:sz w:val="27"/>
          <w:rtl/>
        </w:rPr>
        <w:t>ً</w:t>
      </w:r>
      <w:r w:rsidR="0015106B" w:rsidRPr="00BA4E01">
        <w:rPr>
          <w:rFonts w:ascii="Times New Roman" w:hAnsi="Times New Roman"/>
          <w:b/>
          <w:bCs/>
          <w:color w:val="000000" w:themeColor="text1"/>
          <w:sz w:val="27"/>
          <w:rtl/>
        </w:rPr>
        <w:t xml:space="preserve"> يُوَفِّق</w:t>
      </w:r>
      <w:r w:rsidR="0015106B" w:rsidRPr="00BA4E01">
        <w:rPr>
          <w:rFonts w:ascii="Times New Roman" w:hAnsi="Times New Roman" w:hint="cs"/>
          <w:b/>
          <w:bCs/>
          <w:color w:val="000000" w:themeColor="text1"/>
          <w:sz w:val="27"/>
          <w:rtl/>
        </w:rPr>
        <w:t>ْ</w:t>
      </w:r>
      <w:r w:rsidR="0015106B" w:rsidRPr="00BA4E01">
        <w:rPr>
          <w:rFonts w:ascii="Times New Roman" w:hAnsi="Times New Roman"/>
          <w:b/>
          <w:bCs/>
          <w:color w:val="000000" w:themeColor="text1"/>
          <w:sz w:val="27"/>
          <w:rtl/>
        </w:rPr>
        <w:t xml:space="preserve"> الل</w:t>
      </w:r>
      <w:r w:rsidRPr="00BA4E01">
        <w:rPr>
          <w:rFonts w:ascii="Times New Roman" w:hAnsi="Times New Roman"/>
          <w:b/>
          <w:bCs/>
          <w:color w:val="000000" w:themeColor="text1"/>
          <w:sz w:val="27"/>
          <w:rtl/>
        </w:rPr>
        <w:t>هُ بَي</w:t>
      </w:r>
      <w:r w:rsidR="0015106B" w:rsidRPr="00BA4E01">
        <w:rPr>
          <w:rFonts w:ascii="Times New Roman" w:hAnsi="Times New Roman" w:hint="cs"/>
          <w:b/>
          <w:bCs/>
          <w:color w:val="000000" w:themeColor="text1"/>
          <w:sz w:val="27"/>
          <w:rtl/>
        </w:rPr>
        <w:t>ْ</w:t>
      </w:r>
      <w:r w:rsidR="0015106B" w:rsidRPr="00BA4E01">
        <w:rPr>
          <w:rFonts w:ascii="Times New Roman" w:hAnsi="Times New Roman"/>
          <w:b/>
          <w:bCs/>
          <w:color w:val="000000" w:themeColor="text1"/>
          <w:sz w:val="27"/>
          <w:rtl/>
        </w:rPr>
        <w:t>نَهُمَا إِنَّ اللهَ كَانَ عَلِيم</w:t>
      </w:r>
      <w:r w:rsidRPr="00BA4E01">
        <w:rPr>
          <w:rFonts w:ascii="Times New Roman" w:hAnsi="Times New Roman"/>
          <w:b/>
          <w:bCs/>
          <w:color w:val="000000" w:themeColor="text1"/>
          <w:sz w:val="27"/>
          <w:rtl/>
        </w:rPr>
        <w:t>ا</w:t>
      </w:r>
      <w:r w:rsidR="0015106B" w:rsidRPr="00BA4E01">
        <w:rPr>
          <w:rFonts w:ascii="Times New Roman" w:hAnsi="Times New Roman" w:hint="cs"/>
          <w:b/>
          <w:bCs/>
          <w:color w:val="000000" w:themeColor="text1"/>
          <w:sz w:val="27"/>
          <w:rtl/>
        </w:rPr>
        <w:t>ً</w:t>
      </w:r>
      <w:r w:rsidR="0015106B" w:rsidRPr="00BA4E01">
        <w:rPr>
          <w:rFonts w:ascii="Times New Roman" w:hAnsi="Times New Roman"/>
          <w:b/>
          <w:bCs/>
          <w:color w:val="000000" w:themeColor="text1"/>
          <w:sz w:val="27"/>
          <w:rtl/>
        </w:rPr>
        <w:t xml:space="preserve"> خَبِير</w:t>
      </w:r>
      <w:r w:rsidRPr="00BA4E01">
        <w:rPr>
          <w:rFonts w:ascii="Times New Roman" w:hAnsi="Times New Roman"/>
          <w:b/>
          <w:bCs/>
          <w:color w:val="000000" w:themeColor="text1"/>
          <w:sz w:val="27"/>
          <w:rtl/>
        </w:rPr>
        <w:t>ا</w:t>
      </w:r>
      <w:r w:rsidR="0015106B" w:rsidRPr="00BA4E01">
        <w:rPr>
          <w:rFonts w:ascii="Times New Roman" w:hAnsi="Times New Roman" w:hint="cs"/>
          <w:b/>
          <w:bCs/>
          <w:color w:val="000000" w:themeColor="text1"/>
          <w:sz w:val="27"/>
          <w:rtl/>
        </w:rPr>
        <w:t>ً</w:t>
      </w:r>
      <w:r w:rsidRPr="00BA4E01">
        <w:rPr>
          <w:rFonts w:ascii="Mosawi" w:hAnsi="Mosawi" w:cs="Mosawi"/>
          <w:color w:val="000000" w:themeColor="text1"/>
          <w:sz w:val="24"/>
          <w:szCs w:val="24"/>
          <w:rtl/>
        </w:rPr>
        <w:t>﴾</w:t>
      </w:r>
      <w:r w:rsidR="0015106B" w:rsidRPr="00BA4E01">
        <w:rPr>
          <w:rFonts w:ascii="Simplified Arabic" w:hAnsi="Simplified Arabic" w:hint="cs"/>
          <w:color w:val="000000" w:themeColor="text1"/>
          <w:sz w:val="27"/>
          <w:rtl/>
          <w:lang w:bidi="ar-IQ"/>
        </w:rPr>
        <w:t xml:space="preserve"> (النساء: 35)</w:t>
      </w:r>
      <w:r w:rsidRPr="00BA4E01">
        <w:rPr>
          <w:rFonts w:ascii="Simplified Arabic" w:hAnsi="Simplified Arabic" w:hint="cs"/>
          <w:color w:val="000000" w:themeColor="text1"/>
          <w:sz w:val="27"/>
          <w:rtl/>
          <w:lang w:bidi="ar-IQ"/>
        </w:rPr>
        <w:t xml:space="preserve">. </w:t>
      </w:r>
    </w:p>
    <w:p w:rsidR="0015106B"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هناك الكثير من المسائل الحقوقية والأخلاقية في هذه الآية، إلا</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أننا نعرض عنها مخافة الخروج والابتعاد عن موضوع بحثنا</w:t>
      </w:r>
      <w:r w:rsidR="0015106B" w:rsidRPr="00BA4E01">
        <w:rPr>
          <w:rFonts w:ascii="Simplified Arabic" w:hAnsi="Simplified Arabic" w:hint="cs"/>
          <w:color w:val="000000" w:themeColor="text1"/>
          <w:sz w:val="27"/>
          <w:rtl/>
          <w:lang w:bidi="ar-IQ"/>
        </w:rPr>
        <w:t>.</w:t>
      </w:r>
    </w:p>
    <w:p w:rsidR="0015106B"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لو فرضنا أن تلك الآية التي تبين معالجة للأمر عبر ثلاث مراحل لا تقتصر على نشوز النساء فقط، وقيل بأن هذه المراحل تجري فيما لو كان النشوز من المرأة أو من الرجل، فيتم</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العمل على طبق ما ورد في الآية 34 من سورة النساء</w:t>
      </w:r>
      <w:r w:rsidR="0015106B" w:rsidRPr="00BA4E01">
        <w:rPr>
          <w:rFonts w:ascii="Simplified Arabic" w:hAnsi="Simplified Arabic" w:hint="cs"/>
          <w:color w:val="000000" w:themeColor="text1"/>
          <w:sz w:val="27"/>
          <w:rtl/>
          <w:lang w:bidi="ar-IQ"/>
        </w:rPr>
        <w:t>.</w:t>
      </w:r>
    </w:p>
    <w:p w:rsidR="009C6129"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لو نخرج إلى حدّ</w:t>
      </w:r>
      <w:r w:rsidR="0015106B" w:rsidRPr="00BA4E01">
        <w:rPr>
          <w:rFonts w:ascii="Simplified Arabic" w:hAnsi="Simplified Arabic" w:hint="cs"/>
          <w:color w:val="000000" w:themeColor="text1"/>
          <w:sz w:val="27"/>
          <w:rtl/>
          <w:lang w:bidi="ar-IQ"/>
        </w:rPr>
        <w:t>ٍ</w:t>
      </w:r>
      <w:r w:rsidR="00986BB3" w:rsidRPr="00BA4E01">
        <w:rPr>
          <w:rFonts w:ascii="Simplified Arabic" w:hAnsi="Simplified Arabic" w:hint="cs"/>
          <w:color w:val="000000" w:themeColor="text1"/>
          <w:sz w:val="27"/>
          <w:rtl/>
          <w:lang w:bidi="ar-IQ"/>
        </w:rPr>
        <w:t xml:space="preserve"> ما من العوالم العاطفية</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وننظر إلى الأمور بواقعية، فما الذي سيحدث؟ إن</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مثل هذه الآية ترصد ـ بح</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س</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الظاهر ـ حق</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مساوياً للرجل والمرأة، ولكن</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ها في الحقيقة تأذن بممارسة العنف ضد</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المرأة؛ إذ في ظل</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فقدان توازن القوى</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009C6129" w:rsidRPr="00BA4E01">
        <w:rPr>
          <w:rFonts w:ascii="Simplified Arabic" w:hAnsi="Simplified Arabic" w:hint="cs"/>
          <w:color w:val="000000" w:themeColor="text1"/>
          <w:sz w:val="27"/>
          <w:rtl/>
          <w:lang w:bidi="ar-IQ"/>
        </w:rPr>
        <w:t>و</w:t>
      </w:r>
      <w:r w:rsidRPr="00BA4E01">
        <w:rPr>
          <w:rFonts w:ascii="Simplified Arabic" w:hAnsi="Simplified Arabic" w:hint="cs"/>
          <w:color w:val="000000" w:themeColor="text1"/>
          <w:sz w:val="27"/>
          <w:rtl/>
          <w:lang w:bidi="ar-IQ"/>
        </w:rPr>
        <w:t>حيث لا تكون لدى المرأة قوّة عضلية وجسدية، لو صدر الأمر لها ـ على غرار الرجل ـ بالامتعاض والضرب لكانت مغلوبة</w:t>
      </w:r>
      <w:r w:rsidR="0015106B"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وفي الوقت نفسه يصدر الإذن للرجل بضرب المرأة</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009C6129" w:rsidRPr="00BA4E01">
        <w:rPr>
          <w:rFonts w:ascii="Simplified Arabic" w:hAnsi="Simplified Arabic" w:hint="cs"/>
          <w:color w:val="000000" w:themeColor="text1"/>
          <w:sz w:val="27"/>
          <w:rtl/>
          <w:lang w:bidi="ar-IQ"/>
        </w:rPr>
        <w:t>ف</w:t>
      </w:r>
      <w:r w:rsidRPr="00BA4E01">
        <w:rPr>
          <w:rFonts w:ascii="Simplified Arabic" w:hAnsi="Simplified Arabic" w:hint="cs"/>
          <w:color w:val="000000" w:themeColor="text1"/>
          <w:sz w:val="27"/>
          <w:rtl/>
          <w:lang w:bidi="ar-IQ"/>
        </w:rPr>
        <w:t>سيغدو بإمكان الرجل أن يستعمل هذا الأمر لمصلحته بأن يقول: إن لكل</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منا حق</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متساوياً، وعليه فالمنافسة بيننا ستكون شريفة</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وأيّ</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أمكنه الاستفادة من حق</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 على نحو أفضل كان هو الفائز</w:t>
      </w:r>
      <w:r w:rsidR="009C6129" w:rsidRPr="00BA4E01">
        <w:rPr>
          <w:rFonts w:ascii="Simplified Arabic" w:hAnsi="Simplified Arabic" w:hint="cs"/>
          <w:color w:val="000000" w:themeColor="text1"/>
          <w:sz w:val="27"/>
          <w:rtl/>
          <w:lang w:bidi="ar-IQ"/>
        </w:rPr>
        <w:t>!</w:t>
      </w:r>
    </w:p>
    <w:p w:rsidR="006E5111"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وأم</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في الآية 35 من سورة النساء (في خصوص نشوز الرجال)</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التي يبدو ظاهرها لمصلحة الرجل، يتمّ في الحقيقة نفي الإذن بممارسة العنف ضدّ</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المرأة. واليوم تمّ اعتبار المحكمة دعامة</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وسنداً للمرأة، ومع ذلك فإن حالات العنف ضد</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المرأة أكثر من أن تحصى</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فلو أ</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عطي الأمر إلى الرجل والمرأة</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لاً من المحكمة، ما هي الكارثة التي ستحلّ بالمجتمع</w:t>
      </w:r>
      <w:r w:rsidR="006E5111" w:rsidRPr="00BA4E01">
        <w:rPr>
          <w:rFonts w:ascii="Simplified Arabic" w:hAnsi="Simplified Arabic" w:hint="cs"/>
          <w:color w:val="000000" w:themeColor="text1"/>
          <w:sz w:val="27"/>
          <w:rtl/>
          <w:lang w:bidi="ar-IQ"/>
        </w:rPr>
        <w:t>؟!</w:t>
      </w:r>
    </w:p>
    <w:p w:rsidR="009C6129"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lastRenderedPageBreak/>
        <w:t>في المجتمعات النامية</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الرغم من تشريع القوانين الصارمة في حماية المرأة، نجد العنف ضد</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النساء لا يزال منتشراً على نطاق</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واسع؛ إذ عندما يعطى الحق</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للمرأة بالمواجهة يكون للرجال اليد الطولى في هذه المواجهة، وستخرج النساء خاسرات</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ساحة المعركة. وأما في النظام الحقوقي مورد البحث فإننا نفتح المجال أمام المجتمع والخيّ</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رين من أفراده</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ليحولوا دون العنف ضدّ المرأة</w:t>
      </w:r>
      <w:r w:rsidR="009C6129"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واليوم فإن المظهر الكامل للخيّ</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رين في المجتمع</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وطريق ضمان المقصود</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يكمن في إرجاع المشاكل بين الزوجين إلى محكمة</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صالحة وسلطة</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قضائي</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مستقل</w:t>
      </w:r>
      <w:r w:rsidR="009C6129"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وعادلة</w:t>
      </w:r>
      <w:r w:rsidR="009C6129" w:rsidRPr="00BA4E01">
        <w:rPr>
          <w:rFonts w:ascii="Simplified Arabic" w:hAnsi="Simplified Arabic" w:hint="cs"/>
          <w:color w:val="000000" w:themeColor="text1"/>
          <w:sz w:val="27"/>
          <w:rtl/>
          <w:lang w:bidi="ar-IQ"/>
        </w:rPr>
        <w:t>.</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في العصر الذي كان يشهد غياباً للنظام القضائي عمد القرآن إلى إحالة المتخاصمين على هيئة تحكيم تمث</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الطرفين</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وفي القرون اللاحقة</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قامت الدولة المتكاملة الأركان</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بما في ذلك ركن النظام القضائي، ولا سي</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ما منذ العصر الصفوي فما بعد، تمّ</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الحديث في النصوص الفقهية عن حاكم الشرع. إن</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إدخال مسألة الحكمية والتحكيم ي</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دعامة</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قويّة للمرأة في مواجهة نشوز الرجل.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إن الإشكال الذي تمّ طرحه حت</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الآن هو أن</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 إذا كان النشوز بمعنى ارتكاب الفاحشة فلماذا عندما يكون مرتكب النشوز والفحشاء هو الرجل لا تعطى المرأة الحق</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إبداء الاستياء وضرب الرجل الناشز، ويتم</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النظر إلى المسألة من زاوية سيادة الرجل ومحاباته ضد</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المرأة، حيث يكتفى بإيثار الصلح فقط</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أنه بالالتفات إلى ما قلناه بشأن آية الضرب ي</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هنا إشكال</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آخر، وهو</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كيف يكون الحال بالنسبة إلى عقوبة ارتكاب الفاحشة؟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في الحقيقة إن</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حق</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إدارة وملكية الفرد على جسمه حق</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بشري</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ذاتي، ولا يمكن إلغاؤه حت</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بالزواج. وبعبارة</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أخرى: </w:t>
      </w:r>
      <w:r w:rsidR="006E5111" w:rsidRPr="00BA4E01">
        <w:rPr>
          <w:rFonts w:ascii="Simplified Arabic" w:hAnsi="Simplified Arabic" w:hint="cs"/>
          <w:color w:val="000000" w:themeColor="text1"/>
          <w:sz w:val="27"/>
          <w:rtl/>
          <w:lang w:bidi="ar-IQ"/>
        </w:rPr>
        <w:t>إن كلاًّ</w:t>
      </w:r>
      <w:r w:rsidRPr="00BA4E01">
        <w:rPr>
          <w:rFonts w:ascii="Simplified Arabic" w:hAnsi="Simplified Arabic" w:hint="cs"/>
          <w:color w:val="000000" w:themeColor="text1"/>
          <w:sz w:val="27"/>
          <w:rtl/>
          <w:lang w:bidi="ar-IQ"/>
        </w:rPr>
        <w:t xml:space="preserve"> من المرأة والرجل لا يمتلكان بعضهما بالزواج، وإنما يتم</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تحديد حق</w:t>
      </w:r>
      <w:r w:rsidR="006E5111"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كل</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منهما وملكيته لجسمه، ويتعه</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الفرد بأن لا يضع هذه الملكية تحت تصرّ</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ف شخص</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006E5111" w:rsidRPr="00BA4E01">
        <w:rPr>
          <w:rFonts w:ascii="Simplified Arabic" w:hAnsi="Simplified Arabic" w:hint="cs"/>
          <w:color w:val="000000" w:themeColor="text1"/>
          <w:sz w:val="27"/>
          <w:rtl/>
          <w:lang w:bidi="ar-IQ"/>
        </w:rPr>
        <w:t>آ</w:t>
      </w:r>
      <w:r w:rsidRPr="00BA4E01">
        <w:rPr>
          <w:rFonts w:ascii="Simplified Arabic" w:hAnsi="Simplified Arabic" w:hint="cs"/>
          <w:color w:val="000000" w:themeColor="text1"/>
          <w:sz w:val="27"/>
          <w:rtl/>
          <w:lang w:bidi="ar-IQ"/>
        </w:rPr>
        <w:t>خر غير الزوج القانوني</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وإن</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ميثاق الزواج يتمّ إبرامه على أساس المودّة والرحمة، ولو عمل أحدهما على خلاف ميثاق عقد الزوجية يتمّ فسخ هذا العقد. إن أساس الحياة الزوجية يقوم على الحب</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أو على المودّة</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كما في تعبير القرآن الأدق</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والأقرب إلى الواقعية. إن الح</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والع</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ش</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 على نوعين</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فمنه المسموح</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ومنه الممنوع أيضاً، وقد يطغى الح</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أحياناً</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ويتجاوز المساحة المسموح بها من قبل المجتمع. </w:t>
      </w:r>
      <w:r w:rsidRPr="00BA4E01">
        <w:rPr>
          <w:rFonts w:ascii="Simplified Arabic" w:hAnsi="Simplified Arabic" w:hint="cs"/>
          <w:color w:val="000000" w:themeColor="text1"/>
          <w:sz w:val="27"/>
          <w:rtl/>
          <w:lang w:bidi="ar-IQ"/>
        </w:rPr>
        <w:lastRenderedPageBreak/>
        <w:t>إن الح</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هو حصيلة الفراق، وينتهي بالوصال، أما المودّة فهي حصية الو</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ص</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والوصال، وتزدهر وتنمو في أحضان الوصال. ولذلك تعتبر المود</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ة أساساً في عقد الزواج، ويجب أن تكون المداراة من الطرفين.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هناك في بعض الموسوعات والمصادر الروائية باب</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006E5111" w:rsidRPr="00BA4E01">
        <w:rPr>
          <w:rFonts w:ascii="Simplified Arabic" w:hAnsi="Simplified Arabic" w:hint="cs"/>
          <w:color w:val="000000" w:themeColor="text1"/>
          <w:sz w:val="27"/>
          <w:rtl/>
          <w:lang w:bidi="ar-IQ"/>
        </w:rPr>
        <w:t>ب</w:t>
      </w:r>
      <w:r w:rsidRPr="00BA4E01">
        <w:rPr>
          <w:rFonts w:ascii="Simplified Arabic" w:hAnsi="Simplified Arabic" w:hint="cs"/>
          <w:color w:val="000000" w:themeColor="text1"/>
          <w:sz w:val="27"/>
          <w:rtl/>
          <w:lang w:bidi="ar-IQ"/>
        </w:rPr>
        <w:t xml:space="preserve">عنوان: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حرمة إيذاء كل</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الزوج والزوجة أحدهما الآخر</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8"/>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لو صدر النشوز عن المرأة أو الرجل، وتمّت خيانة ميثاق الزوجية، لا يمكن إعادة الحبّ والمود</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من طريق استخدام العنف والضرب</w:t>
      </w:r>
      <w:r w:rsidR="006E511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وإذا لم يكن بالإمكان إيجاد المودّة بأيّ حال من الأحوال، ولم يمكن مواصلة الحياة من طريق العنف والتباغض، لا يكون هناك من دليل</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جواز قتل الزوج أو الزوجة. إن من الموارد التي أ</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عطي فيها للمرأة حق</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الطلاق من طرف</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واحد هو الطلاق الخلعي، الذي يحدث في مثل هذه الموارد. قال الشيخ الطوسي في النهاية: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يجب الخلع إذا قالت المرأة لزوجها: إن</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لا أطيع لك أمراً، ولا أقيم لك حدّاً، ولا أغتسل لك من جنابة</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ولأوطئنّ</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فراشك م</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تكرهه إن</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تطل</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قني. فمتى سمع منها هذا القول، أو علم من حالها عصيانه في شيء</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ذلك ـ وإن</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تنطق به ـ وجب عليه خلعها</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89"/>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ولم يق</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يجب عليه ضربها أو قتلها.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إذن فطريقة الحل</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الأخرى هي الطلاق، ولكن</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تحدّ</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ث القرآن عن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المودّة والرحمة</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xml:space="preserve"> فإن</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 يريد من الرجل أن يعمل ـ قبل أن يبادر إلى الطلاق ـ على استخدام أسلوب الوعظ</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وإبداء الامتعاض والاستياء</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والضرب غير المبرّح</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لإعادة المرأة إلى الحياة الزوجية. وإن الأسلوب المطروح في الآية 34 من سورة النساء هو أسلوب</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المودّة والرحمة، بمعنى أن الرجل بعفوه وصفحه عن المرأة يسعى إلى الحفاظ على كيان الأسرة</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وتمّ</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إقرار حق</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الطلاق في آيات</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أخرى. وفي المقابل تمّ</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دعوة المرأة في الآية 35 من سورة النساء إلى العفو عن الزوج</w:t>
      </w:r>
      <w:r w:rsidR="00545C78"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وسلوك طريق المصالحة. </w:t>
      </w:r>
    </w:p>
    <w:p w:rsidR="00545C78"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قد ي</w:t>
      </w:r>
      <w:r w:rsidR="00545C78"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قال</w:t>
      </w:r>
      <w:r w:rsidRPr="00BA4E01">
        <w:rPr>
          <w:rFonts w:ascii="Simplified Arabic" w:hAnsi="Simplified Arabic" w:hint="cs"/>
          <w:color w:val="000000" w:themeColor="text1"/>
          <w:sz w:val="27"/>
          <w:rtl/>
          <w:lang w:bidi="ar-IQ"/>
        </w:rPr>
        <w:t>: وكيف يكون الأمر بشأن عقوبة الرجم</w:t>
      </w:r>
      <w:r w:rsidR="00545C78" w:rsidRPr="00BA4E01">
        <w:rPr>
          <w:rFonts w:ascii="Simplified Arabic" w:hAnsi="Simplified Arabic" w:hint="cs"/>
          <w:color w:val="000000" w:themeColor="text1"/>
          <w:sz w:val="27"/>
          <w:rtl/>
          <w:lang w:bidi="ar-IQ"/>
        </w:rPr>
        <w:t>؟</w:t>
      </w:r>
    </w:p>
    <w:p w:rsidR="00877DC2" w:rsidRPr="00BA4E01" w:rsidRDefault="00545C78"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w:t>
      </w:r>
      <w:r w:rsidR="00877DC2" w:rsidRPr="00BA4E01">
        <w:rPr>
          <w:rFonts w:ascii="Simplified Arabic" w:hAnsi="Simplified Arabic" w:hint="cs"/>
          <w:color w:val="000000" w:themeColor="text1"/>
          <w:sz w:val="27"/>
          <w:rtl/>
          <w:lang w:bidi="ar-IQ"/>
        </w:rPr>
        <w:t>بالمناسبة فإن هذا الأمر بدوره من الثمار الأخرى المترت</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بة على بحثنا</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إذ من النتائج التي نحصل عليها من آية الضرب هو تحق</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ق التنازل والعفو عن الرجم الذي أوردنا في فصل من كتابنا </w:t>
      </w:r>
      <w:r w:rsidR="00877DC2" w:rsidRPr="00BA4E01">
        <w:rPr>
          <w:rFonts w:hint="eastAsia"/>
          <w:color w:val="000000" w:themeColor="text1"/>
          <w:sz w:val="27"/>
          <w:rtl/>
        </w:rPr>
        <w:t>«</w:t>
      </w:r>
      <w:r w:rsidR="00877DC2" w:rsidRPr="00BA4E01">
        <w:rPr>
          <w:rFonts w:ascii="Simplified Arabic" w:hAnsi="Simplified Arabic" w:hint="cs"/>
          <w:color w:val="000000" w:themeColor="text1"/>
          <w:sz w:val="27"/>
          <w:rtl/>
          <w:lang w:bidi="ar-IQ"/>
        </w:rPr>
        <w:t>حق</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الحياة</w:t>
      </w:r>
      <w:r w:rsidR="00877DC2" w:rsidRPr="00BA4E01">
        <w:rPr>
          <w:rFonts w:hint="eastAsia"/>
          <w:color w:val="000000" w:themeColor="text1"/>
          <w:sz w:val="27"/>
          <w:rtl/>
        </w:rPr>
        <w:t>»</w:t>
      </w:r>
      <w:r w:rsidR="00877DC2" w:rsidRPr="00BA4E01">
        <w:rPr>
          <w:rFonts w:ascii="Simplified Arabic" w:hAnsi="Simplified Arabic" w:hint="cs"/>
          <w:color w:val="000000" w:themeColor="text1"/>
          <w:sz w:val="27"/>
          <w:rtl/>
          <w:lang w:bidi="ar-IQ"/>
        </w:rPr>
        <w:t>؛ إذ أثبتنا هناك الطرق المعق</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دة والصعبة لإثبات تحق</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ق الزنا، بحيث يقول البعض: إنها مستحيلة التحق</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ق، وبالتالي إذا تمّ إثبات الزنا</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w:t>
      </w:r>
      <w:r w:rsidR="00877DC2" w:rsidRPr="00BA4E01">
        <w:rPr>
          <w:rFonts w:ascii="Simplified Arabic" w:hAnsi="Simplified Arabic" w:hint="cs"/>
          <w:color w:val="000000" w:themeColor="text1"/>
          <w:sz w:val="27"/>
          <w:rtl/>
          <w:lang w:bidi="ar-IQ"/>
        </w:rPr>
        <w:lastRenderedPageBreak/>
        <w:t>رغم كل الصعوبات الماثلة دون إثباته، ولا يثبت إلا</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بالإقرار والإصرار على الإقرار، ويكون مصداقاً للفاحشة المبيّنة والخيانة الزوجية، لم يحق</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إلا</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للزوج أن يقوم بتعزير زوجته مئة جلدة</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وليس القتل. وأما في غير الزوج </w:t>
      </w:r>
      <w:r w:rsidR="00986BB3" w:rsidRPr="00BA4E01">
        <w:rPr>
          <w:rFonts w:ascii="Simplified Arabic" w:hAnsi="Simplified Arabic" w:hint="cs"/>
          <w:color w:val="000000" w:themeColor="text1"/>
          <w:sz w:val="27"/>
          <w:rtl/>
          <w:lang w:bidi="ar-IQ"/>
        </w:rPr>
        <w:t>ف</w:t>
      </w:r>
      <w:r w:rsidR="00877DC2" w:rsidRPr="00BA4E01">
        <w:rPr>
          <w:rFonts w:ascii="Simplified Arabic" w:hAnsi="Simplified Arabic" w:hint="cs"/>
          <w:color w:val="000000" w:themeColor="text1"/>
          <w:sz w:val="27"/>
          <w:rtl/>
          <w:lang w:bidi="ar-IQ"/>
        </w:rPr>
        <w:t>يكتفى بتقبيح العمل</w:t>
      </w:r>
      <w:r w:rsidR="00877DC2" w:rsidRPr="00BA4E01">
        <w:rPr>
          <w:rFonts w:ascii="Simplified Arabic" w:hAnsi="Simplified Arabic"/>
          <w:color w:val="000000" w:themeColor="text1"/>
          <w:sz w:val="27"/>
          <w:vertAlign w:val="superscript"/>
          <w:rtl/>
          <w:lang w:bidi="ar-IQ"/>
        </w:rPr>
        <w:t>(</w:t>
      </w:r>
      <w:r w:rsidR="00877DC2" w:rsidRPr="00BA4E01">
        <w:rPr>
          <w:rStyle w:val="ac"/>
          <w:rFonts w:ascii="Simplified Arabic" w:hAnsi="Simplified Arabic"/>
          <w:color w:val="000000" w:themeColor="text1"/>
          <w:sz w:val="27"/>
          <w:rtl/>
          <w:lang w:bidi="ar-IQ"/>
        </w:rPr>
        <w:endnoteReference w:id="390"/>
      </w:r>
      <w:r w:rsidR="00877DC2" w:rsidRPr="00BA4E01">
        <w:rPr>
          <w:rFonts w:ascii="Simplified Arabic" w:hAnsi="Simplified Arabic"/>
          <w:color w:val="000000" w:themeColor="text1"/>
          <w:sz w:val="27"/>
          <w:vertAlign w:val="superscript"/>
          <w:rtl/>
          <w:lang w:bidi="ar-IQ"/>
        </w:rPr>
        <w:t>)</w:t>
      </w:r>
      <w:r w:rsidR="00877DC2"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حصيلة البحث</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1ـ تختلف رؤيتي عن رؤية المجد</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الديني في أن نقطة انطلاقة المجد</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الديني في دفاعه عن الدين تكمن في إعادة تفسير النصوص الدينية، ويكون أسلوبه في هذا الشأن أقرب إلى أسلوب المتكل</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مين، أما نقطة انطلاقي في هذا البحث فتكمن في حقوق الإنسان، ومقارنة المفاهيم والنظريات الدينية بحقوق الإنسان، ومن خلال رؤية توفيقية. ومن هنا تأتي محورية البحث الرابع والسادس.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2ـ إن الأصل يقوم على فلسفة الحكم، دون ذات الحكم وسياق عباراته</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وإن</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شأن نزول هذا الحكم والظروف التاريخية والاجتماعية يُشير إلى أن هذا الحكم إنما جاء في الحقيقة لتحجيم أصل</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ما كان سائداً من معاقبة المرأة جسدياً</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وإن</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ه في فترة بيان هذا الحكم كان الهدف الرئيس هو الحيلولة دون العنف المعمول والسائد ضدّ المرأة.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3ـ طبقاً لنص</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الآية يقوم الأصل على عدم الضرب؛ لأن الحكم بالإباحة وحصر الضرب على حالة النشوز يعني تحريم الضرب في غير هذه الحالة، ممّا يعني أن الأصل على عدم الضرب.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4ـ إن الأصل والمستند الرئيس لنا في هذا البحث هو القرآن الكريم فقط، أما الروايات فإن</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ما نستند إليها إذا كانت توافق القرآن</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لا غير. ولا ننظر إلى الروايات بوصفها نصوصاً مقدّ</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سة، بل نتعامل معها بوصفها حقائق ون</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ول</w:t>
      </w:r>
      <w:r w:rsidR="00B14E44" w:rsidRPr="00BA4E01">
        <w:rPr>
          <w:rFonts w:ascii="Simplified Arabic" w:hAnsi="Simplified Arabic" w:hint="cs"/>
          <w:color w:val="000000" w:themeColor="text1"/>
          <w:sz w:val="27"/>
          <w:rtl/>
          <w:lang w:bidi="ar-IQ"/>
        </w:rPr>
        <w:t>اً</w:t>
      </w:r>
      <w:r w:rsidRPr="00BA4E01">
        <w:rPr>
          <w:rFonts w:ascii="Simplified Arabic" w:hAnsi="Simplified Arabic" w:hint="cs"/>
          <w:color w:val="000000" w:themeColor="text1"/>
          <w:sz w:val="27"/>
          <w:rtl/>
          <w:lang w:bidi="ar-IQ"/>
        </w:rPr>
        <w:t xml:space="preserve"> تاريخية</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يمكن نقدها وجرحها وتعديلها.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5ـ بالإضافة إلى المسائل الحقوقية البارزة</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تشتمل الآية على الكثير من المسائل الأخلاقية الهام</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ة، والتي تناولناها بالبحث في هذه الدراسة. </w:t>
      </w:r>
    </w:p>
    <w:p w:rsidR="00877DC2" w:rsidRPr="00BA4E01" w:rsidRDefault="00877DC2" w:rsidP="00E008AA">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6ـ إن آية الضرب تتحدّ</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ث عن نشوز الزوجة، بمعنى المرأة التي ترتكب الفاحشة المبيّنة. إن هذا النوع من النساء كنّ</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يتعرّ</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ض</w:t>
      </w:r>
      <w:r w:rsidR="00E008AA">
        <w:rPr>
          <w:rFonts w:ascii="Simplified Arabic" w:hAnsi="Simplified Arabic" w:hint="cs"/>
          <w:color w:val="000000" w:themeColor="text1"/>
          <w:sz w:val="27"/>
          <w:rtl/>
          <w:lang w:bidi="ar-IQ"/>
        </w:rPr>
        <w:t>ْ</w:t>
      </w:r>
      <w:r w:rsidR="00B14E44" w:rsidRPr="00BA4E01">
        <w:rPr>
          <w:rFonts w:ascii="Simplified Arabic" w:hAnsi="Simplified Arabic" w:hint="cs"/>
          <w:color w:val="000000" w:themeColor="text1"/>
          <w:sz w:val="27"/>
          <w:rtl/>
          <w:lang w:bidi="ar-IQ"/>
        </w:rPr>
        <w:t>نَ</w:t>
      </w:r>
      <w:r w:rsidRPr="00BA4E01">
        <w:rPr>
          <w:rFonts w:ascii="Simplified Arabic" w:hAnsi="Simplified Arabic" w:hint="cs"/>
          <w:color w:val="000000" w:themeColor="text1"/>
          <w:sz w:val="27"/>
          <w:rtl/>
          <w:lang w:bidi="ar-IQ"/>
        </w:rPr>
        <w:t xml:space="preserve"> في الماضي ـ وحت</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ى في الوقت الراهن ـ </w:t>
      </w:r>
      <w:r w:rsidRPr="00BA4E01">
        <w:rPr>
          <w:rFonts w:ascii="Simplified Arabic" w:hAnsi="Simplified Arabic" w:hint="cs"/>
          <w:color w:val="000000" w:themeColor="text1"/>
          <w:sz w:val="27"/>
          <w:rtl/>
          <w:lang w:bidi="ar-IQ"/>
        </w:rPr>
        <w:lastRenderedPageBreak/>
        <w:t>للعنف الجسدي، ب</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 حق</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ملكي</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الفرد على جسده في حدّ</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ذاته من الحقوق الإنسانية الذاتية</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التي لا تبطل حت</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بالزواج. وبعبارة</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أخرى: إن الزوج والزوجة لا يمتلكان بعضهما، إنما الذي يحصل بالزواج هو محدودية حق</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كل</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منهما في التصرّف بجسده</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وفي الزواج تتعهّ</w:t>
      </w:r>
      <w:r w:rsidR="00B14E4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الزوجة بأن لا تبيح جسدها لغير زوجها القانوني</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w:t>
      </w:r>
      <w:r w:rsidR="001665D1" w:rsidRPr="00BA4E01">
        <w:rPr>
          <w:rFonts w:ascii="Simplified Arabic" w:hAnsi="Simplified Arabic" w:hint="cs"/>
          <w:color w:val="000000" w:themeColor="text1"/>
          <w:sz w:val="27"/>
          <w:rtl/>
          <w:lang w:bidi="ar-IQ"/>
        </w:rPr>
        <w:t>إ</w:t>
      </w:r>
      <w:r w:rsidRPr="00BA4E01">
        <w:rPr>
          <w:rFonts w:ascii="Simplified Arabic" w:hAnsi="Simplified Arabic" w:hint="cs"/>
          <w:color w:val="000000" w:themeColor="text1"/>
          <w:sz w:val="27"/>
          <w:rtl/>
          <w:lang w:bidi="ar-IQ"/>
        </w:rPr>
        <w:t>ن ميثاق الزواج يقوم على المودّة والرحمة</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وهذا الأمر هو الذي يضمن بقاءه واستمراره</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ولو أن شخصاً عمل على خلاف هذا الميثاق فإن العقد سينفسخ. والآية تقول: لو نشزت المرأة وارتكبت فاحشة مبيّنة، وكان هناك خوف</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وخشية من تقويض كيان الأسرة وانهيارها، وجب العمل قبل كل</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شيء على انتهاج سبيل النصيحة، فإن</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يكن النصح مجدياً يتمّ الانتقال إلى إبداء الاستياء والامتعاض، على </w:t>
      </w:r>
      <w:r w:rsidR="00E008AA">
        <w:rPr>
          <w:rFonts w:ascii="Simplified Arabic" w:hAnsi="Simplified Arabic" w:hint="cs"/>
          <w:color w:val="000000" w:themeColor="text1"/>
          <w:sz w:val="27"/>
          <w:rtl/>
          <w:lang w:bidi="ar-IQ"/>
        </w:rPr>
        <w:t>أ</w:t>
      </w:r>
      <w:r w:rsidRPr="00BA4E01">
        <w:rPr>
          <w:rFonts w:ascii="Simplified Arabic" w:hAnsi="Simplified Arabic" w:hint="cs"/>
          <w:color w:val="000000" w:themeColor="text1"/>
          <w:sz w:val="27"/>
          <w:rtl/>
          <w:lang w:bidi="ar-IQ"/>
        </w:rPr>
        <w:t>ن يبقى هذا ضمن إطار البيت، فلا يعلم أحد</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خارج البيت بهذا الاستياء والامتعاض، على أن لا تتجاوز مدّة الإعراض وإبداء الاستياء ثلاثة أيام، فإن</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يُج</w:t>
      </w:r>
      <w:r w:rsidR="001665D1" w:rsidRPr="00BA4E01">
        <w:rPr>
          <w:rFonts w:ascii="Simplified Arabic" w:hAnsi="Simplified Arabic" w:hint="cs"/>
          <w:color w:val="000000" w:themeColor="text1"/>
          <w:sz w:val="27"/>
          <w:rtl/>
          <w:lang w:bidi="ar-IQ"/>
        </w:rPr>
        <w:t>ْدِ</w:t>
      </w:r>
      <w:r w:rsidRPr="00BA4E01">
        <w:rPr>
          <w:rFonts w:ascii="Simplified Arabic" w:hAnsi="Simplified Arabic" w:hint="cs"/>
          <w:color w:val="000000" w:themeColor="text1"/>
          <w:sz w:val="27"/>
          <w:rtl/>
          <w:lang w:bidi="ar-IQ"/>
        </w:rPr>
        <w:t xml:space="preserve"> ذلك نفعاً يُصار إلى عقوبتها بضربها بمنديل</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بعود سواك</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بحيث لا يترك أي</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أثر</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جسدها، فإن</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ترك أثراً لزمه القصاص والدية</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هذا ويجب أن لا يتجاوز عدد الضربات على العشرة</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ويجب أن يتم</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ذلك بعيداً عن أنظار الآخرين</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بما في ذلك الأولاد الذين يعيشون تحت سقف البيت أيضاً. ي</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ضاف إلى ذلك أن هذا النوع من العقوبة يجب أن يخلو من شوائب الغضب، وأن يكون الداعي له هو مجرّ</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الإصلاح</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دون الانتقام والتشف</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ولأن أساس الحياة يقوم على المودّة، وإن العقوبة على هذا النحو تنحصر بارتكاب الفاحشة ـ وفي غير ذلك تكون العقوبة وإساءة التصرّف مع المرأة محرّمة ـ</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لا يحق</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للرجل أن يسيء معاملة زوجته إذا مك</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E008AA">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E008AA">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 وتخل</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عن معصيته ومخالفة أمره.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وفي الحقيقة فإن الضرب في صدر الإسلام كان هو الخطوة الأولى التي يقوم بها الرجل ضدّ المرأة الناشزة، فجاء النبي</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الأكرم ليجعلها الخطوة الأخيرة، ويضع لها من الآلي</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ات والشروط بحيث يجعلها لاغية</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الناحية العملية. ثمّ قال رسول الله بشأن بيان هذه الآية: ات</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قوا الله في</w:t>
      </w:r>
      <w:r w:rsidRPr="00BA4E01">
        <w:rPr>
          <w:rFonts w:ascii="Simplified Arabic" w:hAnsi="Simplified Arabic"/>
          <w:color w:val="000000" w:themeColor="text1"/>
          <w:sz w:val="27"/>
          <w:rtl/>
          <w:lang w:bidi="ar-IQ"/>
        </w:rPr>
        <w:t xml:space="preserve"> النساء</w:t>
      </w:r>
      <w:r w:rsidRPr="00BA4E01">
        <w:rPr>
          <w:rFonts w:ascii="Simplified Arabic" w:hAnsi="Simplified Arabic" w:hint="cs"/>
          <w:color w:val="000000" w:themeColor="text1"/>
          <w:sz w:val="27"/>
          <w:rtl/>
          <w:lang w:bidi="ar-IQ"/>
        </w:rPr>
        <w:t>، فإن</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كم </w:t>
      </w:r>
      <w:r w:rsidRPr="00BA4E01">
        <w:rPr>
          <w:rFonts w:ascii="Simplified Arabic" w:hAnsi="Simplified Arabic"/>
          <w:color w:val="000000" w:themeColor="text1"/>
          <w:sz w:val="27"/>
          <w:rtl/>
          <w:lang w:bidi="ar-IQ"/>
        </w:rPr>
        <w:t>أخذتموهن</w:t>
      </w:r>
      <w:r w:rsidR="001665D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بأمان الله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واستحللتم فروجهن</w:t>
      </w:r>
      <w:r w:rsidR="001665D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بكلمة الله</w:t>
      </w:r>
      <w:r w:rsidRPr="00BA4E01">
        <w:rPr>
          <w:rFonts w:ascii="Simplified Arabic" w:hAnsi="Simplified Arabic" w:hint="cs"/>
          <w:color w:val="000000" w:themeColor="text1"/>
          <w:sz w:val="27"/>
          <w:rtl/>
          <w:lang w:bidi="ar-IQ"/>
        </w:rPr>
        <w:t xml:space="preserve">، </w:t>
      </w:r>
      <w:r w:rsidRPr="00BA4E01">
        <w:rPr>
          <w:rFonts w:ascii="Simplified Arabic" w:hAnsi="Simplified Arabic"/>
          <w:color w:val="000000" w:themeColor="text1"/>
          <w:sz w:val="27"/>
          <w:rtl/>
          <w:lang w:bidi="ar-IQ"/>
        </w:rPr>
        <w:t>ولكم عليهن</w:t>
      </w:r>
      <w:r w:rsidR="001665D1"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أن لا يوطئن فرشكم أحدا</w:t>
      </w:r>
      <w:r w:rsidRPr="00BA4E01">
        <w:rPr>
          <w:rFonts w:ascii="Simplified Arabic" w:hAnsi="Simplified Arabic" w:hint="cs"/>
          <w:color w:val="000000" w:themeColor="text1"/>
          <w:sz w:val="27"/>
          <w:rtl/>
          <w:lang w:bidi="ar-IQ"/>
        </w:rPr>
        <w:t xml:space="preserve">ً تكرهونه، </w:t>
      </w:r>
      <w:r w:rsidRPr="00BA4E01">
        <w:rPr>
          <w:rFonts w:ascii="Simplified Arabic" w:hAnsi="Simplified Arabic"/>
          <w:color w:val="000000" w:themeColor="text1"/>
          <w:sz w:val="27"/>
          <w:rtl/>
          <w:lang w:bidi="ar-IQ"/>
        </w:rPr>
        <w:t xml:space="preserve">فإذا فعلن ذلك </w:t>
      </w:r>
      <w:r w:rsidRPr="00BA4E01">
        <w:rPr>
          <w:rFonts w:ascii="Simplified Arabic" w:hAnsi="Simplified Arabic" w:hint="cs"/>
          <w:color w:val="000000" w:themeColor="text1"/>
          <w:sz w:val="27"/>
          <w:rtl/>
          <w:lang w:bidi="ar-IQ"/>
        </w:rPr>
        <w:t>[واضطررت</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إلى ضربهن</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فاضربوهن</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ضرباً غير مبرّح، [وفي الوقت نفسه لا تتجاوزوا في العقوبة عن هذا الحدّ]</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ولهن</w:t>
      </w:r>
      <w:r w:rsidR="00E008AA">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عليكم رزقهن</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وكسوتهن</w:t>
      </w:r>
      <w:r w:rsidR="001665D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بالمعروف.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lastRenderedPageBreak/>
        <w:t>في تلك المرحلة لم يكن هناك ما هو أفضل من هذه العقوبة على هذا النوع من الخلاف وعدم الطاعة، وكان الحكم فيه متروكاً إلى العُر</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ف. أما اليوم فتمّ تشريع قانون الطلاق</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والحل</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بأن يتمّ التخلي عن اللجوء إلى العنف ضدّ المرأة التي ترتكب الفاحشة وتنقض ميثاق الزواج، </w:t>
      </w:r>
      <w:r w:rsidR="00EA0B74" w:rsidRPr="00BA4E01">
        <w:rPr>
          <w:rFonts w:ascii="Simplified Arabic" w:hAnsi="Simplified Arabic" w:hint="cs"/>
          <w:color w:val="000000" w:themeColor="text1"/>
          <w:sz w:val="27"/>
          <w:rtl/>
          <w:lang w:bidi="ar-IQ"/>
        </w:rPr>
        <w:t>و</w:t>
      </w:r>
      <w:r w:rsidRPr="00BA4E01">
        <w:rPr>
          <w:rFonts w:ascii="Simplified Arabic" w:hAnsi="Simplified Arabic" w:hint="cs"/>
          <w:color w:val="000000" w:themeColor="text1"/>
          <w:sz w:val="27"/>
          <w:rtl/>
          <w:lang w:bidi="ar-IQ"/>
        </w:rPr>
        <w:t>تحال القضية إلى محكمة</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صالحة وسلطة قضائية مستقل</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وعادلة. فحيث لم يكن هناك نظام قضائي عمد القرآن إلى إحالة الأمر إلى التحكيم من الطرفين، وفي القرون التالية</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تمّ بناء السلطة القضائية والنظام القضائي بوصفه ركناً من أركان الدولة الرئيسة، تطوّ</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مفهوم الحكمية ليت</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خذ شكلاً أكثر رقيّاً وتقدّ</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ماً.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7ـ حت</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في العالم المتطوّ</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لا يتمت</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 الرجال بمثل هذه الظرفية، فحيث ترتكب زوجاتهم فاحشة مبيّنة ستكون أو</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ردّة فعل</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تصدر عنهم هي الانهيال عليهنّ</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بالضرب المبرّح، دون اللجوء إلى الوعظ أو إبداء الاستياء. إن الإحصائيات تشير إلى ارتفاع نسبة العنف ضدّ المرأة في الغرب، وفي أحسن الحالات يتمّ اللجوء إلى الطلاق. وفي المقال تعكس بعض النساء حالات</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مماثلة فيما لو صدر عن الزوج نقضاً لميثاق الزواج.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8ـ إن رؤية هذا البحث عن النشوز هو أنه من الأدلة القرآنية القاطعة على نفي حكم الرجم والقتل في الفراش، ومخالفة ذلك للقرآن.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9ـ هناك احتمال أن يتمّ تفسير الكلام الوارد في معرض الإجابة عن الناقدين لآية الضرب على أنها تأتي في سياق التبرير والفرار من انتقادات الحركة الن</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س</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وية. إلا</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ني</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وبغض النظر عن الأبحاث التي أبديتها بشأن موقع الحركة الن</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س</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وية ومسائلها، أودّ التنويه إلى أن الكلام المنقول بشأن القيود والشروط والضوابط والحدود الواردة بشأن العقوبة في النصوص الفقهية تعود إلى ما قبل ظهور الحركة الن</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س</w:t>
      </w:r>
      <w:r w:rsidR="00EA0B74"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وية وحقوق المرأة بقرون.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جغرافيا البحث</w:t>
      </w:r>
      <w:r w:rsidRPr="00BA4E01">
        <w:rPr>
          <w:rFonts w:ascii="Simplified Arabic" w:hAnsi="Simplified Arabic" w:hint="cs"/>
          <w:color w:val="000000" w:themeColor="text1"/>
          <w:sz w:val="27"/>
          <w:rtl/>
          <w:lang w:bidi="ar-IQ"/>
        </w:rPr>
        <w:t>: لو أننا قمنا بدراسة هذه الآية في إطارها الجغرافي والزمني سندرك كم كانت هذه الآية سامية ومتقدّ</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مة على زمانها</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فقد نزلت هذه الآية في الوقت الذي كان الناس يدفنون البنات وهنّ</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قيد الحياة، وحيث كان يُن</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ظ</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إلى المرأة ـ كما هو الحال في العصر الراهن ـ بوصفها مجرّ</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بضاعة</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للاستمتاع التجاري والجنسي، وبذلك تمّ اعتبار هذه الآية ثورة</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بوجه ثقافة العصر المناهضة للمرأة آنذاك. </w:t>
      </w:r>
      <w:r w:rsidRPr="00BA4E01">
        <w:rPr>
          <w:rFonts w:ascii="Simplified Arabic" w:hAnsi="Simplified Arabic" w:hint="cs"/>
          <w:color w:val="000000" w:themeColor="text1"/>
          <w:sz w:val="27"/>
          <w:rtl/>
          <w:lang w:bidi="ar-IQ"/>
        </w:rPr>
        <w:lastRenderedPageBreak/>
        <w:t>بل قيل في بيان شأن نزول هذه الآية: إن رجلاً كان يضرب زوجته، فجاء بها أبوها إلى رسول الله، وشكا إليه ما فعله الزوج بابنته</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فحكم النبي</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بوجوب أن يُقتص</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لها منه، وعندما كان الرجل في الطريق أرسل النبي</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إليه بالرجوع، قائلاً</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إن جبريل قد نزل عليه بحكم</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آخر. وفي الواقع فإن ذلك الرجل كان يضرب زوجته بسبب نشوزها، وكان النبي</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يريد أن يقتصّ منه، إلا</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 الآية تقول</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إن الرجل لم يكن له الحق</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بضرب زوجته</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بسبب نشوزها، وإن</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ما كان عليه أن يسلك المراحل بجميع شروطها وضوابطها على نحو ما تقدّ</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م ذكره في معرض شرحنا للآية. ولهذا السبب كان عمر بن الخطاب يقول: </w:t>
      </w:r>
      <w:r w:rsidRPr="00BA4E01">
        <w:rPr>
          <w:rFonts w:hint="cs"/>
          <w:color w:val="000000" w:themeColor="text1"/>
          <w:sz w:val="27"/>
          <w:rtl/>
          <w:lang w:bidi="ar-IQ"/>
        </w:rPr>
        <w:t>كن</w:t>
      </w:r>
      <w:r w:rsidR="000953E7" w:rsidRPr="00BA4E01">
        <w:rPr>
          <w:rFonts w:hint="cs"/>
          <w:color w:val="000000" w:themeColor="text1"/>
          <w:sz w:val="27"/>
          <w:rtl/>
          <w:lang w:bidi="ar-IQ"/>
        </w:rPr>
        <w:t>ّ</w:t>
      </w:r>
      <w:r w:rsidRPr="00BA4E01">
        <w:rPr>
          <w:rFonts w:hint="cs"/>
          <w:color w:val="000000" w:themeColor="text1"/>
          <w:sz w:val="27"/>
          <w:rtl/>
          <w:lang w:bidi="ar-IQ"/>
        </w:rPr>
        <w:t>ا رجال قريش قبل المجيء إلى المدينة أولياء نسائنا، وأم</w:t>
      </w:r>
      <w:r w:rsidR="000953E7" w:rsidRPr="00BA4E01">
        <w:rPr>
          <w:rFonts w:hint="cs"/>
          <w:color w:val="000000" w:themeColor="text1"/>
          <w:sz w:val="27"/>
          <w:rtl/>
          <w:lang w:bidi="ar-IQ"/>
        </w:rPr>
        <w:t>ّ</w:t>
      </w:r>
      <w:r w:rsidRPr="00BA4E01">
        <w:rPr>
          <w:rFonts w:hint="cs"/>
          <w:color w:val="000000" w:themeColor="text1"/>
          <w:sz w:val="27"/>
          <w:rtl/>
          <w:lang w:bidi="ar-IQ"/>
        </w:rPr>
        <w:t>ا في المدينة فأصبحت النساء يمتلك</w:t>
      </w:r>
      <w:r w:rsidR="000953E7" w:rsidRPr="00BA4E01">
        <w:rPr>
          <w:rFonts w:hint="cs"/>
          <w:color w:val="000000" w:themeColor="text1"/>
          <w:sz w:val="27"/>
          <w:rtl/>
          <w:lang w:bidi="ar-IQ"/>
        </w:rPr>
        <w:t>ْ</w:t>
      </w:r>
      <w:r w:rsidRPr="00BA4E01">
        <w:rPr>
          <w:rFonts w:hint="cs"/>
          <w:color w:val="000000" w:themeColor="text1"/>
          <w:sz w:val="27"/>
          <w:rtl/>
          <w:lang w:bidi="ar-IQ"/>
        </w:rPr>
        <w:t>ن</w:t>
      </w:r>
      <w:r w:rsidR="000953E7" w:rsidRPr="00BA4E01">
        <w:rPr>
          <w:rFonts w:hint="cs"/>
          <w:color w:val="000000" w:themeColor="text1"/>
          <w:sz w:val="27"/>
          <w:rtl/>
          <w:lang w:bidi="ar-IQ"/>
        </w:rPr>
        <w:t>َ</w:t>
      </w:r>
      <w:r w:rsidRPr="00BA4E01">
        <w:rPr>
          <w:rFonts w:hint="cs"/>
          <w:color w:val="000000" w:themeColor="text1"/>
          <w:sz w:val="27"/>
          <w:rtl/>
          <w:lang w:bidi="ar-IQ"/>
        </w:rPr>
        <w:t xml:space="preserve"> أمر الرجال</w:t>
      </w:r>
      <w:r w:rsidRPr="00BA4E01">
        <w:rPr>
          <w:rFonts w:ascii="Simplified Arabic" w:hAnsi="Simplified Arabic" w:hint="cs"/>
          <w:color w:val="000000" w:themeColor="text1"/>
          <w:sz w:val="27"/>
          <w:rtl/>
          <w:lang w:bidi="ar-IQ"/>
        </w:rPr>
        <w:t xml:space="preserve">. </w:t>
      </w:r>
    </w:p>
    <w:p w:rsidR="000953E7"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قد ي</w:t>
      </w:r>
      <w:r w:rsidR="000953E7"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قال</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إن هذه الآية إنما كانت متقدّ</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مة على عصرها. </w:t>
      </w:r>
      <w:r w:rsidRPr="00BA4E01">
        <w:rPr>
          <w:rFonts w:ascii="Simplified Arabic" w:hAnsi="Simplified Arabic" w:hint="cs"/>
          <w:b/>
          <w:bCs/>
          <w:color w:val="000000" w:themeColor="text1"/>
          <w:sz w:val="27"/>
          <w:rtl/>
          <w:lang w:bidi="ar-IQ"/>
        </w:rPr>
        <w:t>إلا</w:t>
      </w:r>
      <w:r w:rsidR="000953E7"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 xml:space="preserve"> أن</w:t>
      </w:r>
      <w:r w:rsidR="000953E7"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ني أرى</w:t>
      </w:r>
      <w:r w:rsidRPr="00BA4E01">
        <w:rPr>
          <w:rFonts w:ascii="Simplified Arabic" w:hAnsi="Simplified Arabic" w:hint="cs"/>
          <w:color w:val="000000" w:themeColor="text1"/>
          <w:sz w:val="27"/>
          <w:rtl/>
          <w:lang w:bidi="ar-IQ"/>
        </w:rPr>
        <w:t xml:space="preserve"> أن هذه الآية لا زالت متقد</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مة حت</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بعد مضي</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أكثر من أربعة عشر قرناً على نزولها</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إذ كانت النساء حت</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القرن التاسع عشر والقرن العشرين للميلاد يجاهد</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أجل الحصول على أبسط حقوقهن</w:t>
      </w:r>
      <w:r w:rsidR="000953E7" w:rsidRPr="00BA4E01">
        <w:rPr>
          <w:rFonts w:ascii="Simplified Arabic" w:hAnsi="Simplified Arabic" w:hint="cs"/>
          <w:color w:val="000000" w:themeColor="text1"/>
          <w:sz w:val="27"/>
          <w:rtl/>
          <w:lang w:bidi="ar-IQ"/>
        </w:rPr>
        <w:t>َّ.</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لكن</w:t>
      </w:r>
      <w:r w:rsidR="000953E7"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 xml:space="preserve"> قد ي</w:t>
      </w:r>
      <w:r w:rsidR="000953E7"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قال</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إن تأثير هذه الآية قد انتهى، حيث نعيش اليوم مرحلة الحركة الن</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س</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وية التي تجعل التعاليم الواردة في هذه الآية متأخ</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رة عن هذا العصر</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Pr="00BA4E01">
        <w:rPr>
          <w:rFonts w:ascii="Simplified Arabic" w:hAnsi="Simplified Arabic" w:hint="cs"/>
          <w:b/>
          <w:bCs/>
          <w:color w:val="000000" w:themeColor="text1"/>
          <w:sz w:val="27"/>
          <w:rtl/>
          <w:lang w:bidi="ar-IQ"/>
        </w:rPr>
        <w:t>ولكن</w:t>
      </w:r>
      <w:r w:rsidR="000953E7"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ني أرى</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أـ </w:t>
      </w:r>
      <w:r w:rsidR="000953E7" w:rsidRPr="00BA4E01">
        <w:rPr>
          <w:rFonts w:ascii="Simplified Arabic" w:hAnsi="Simplified Arabic" w:hint="cs"/>
          <w:color w:val="000000" w:themeColor="text1"/>
          <w:sz w:val="27"/>
          <w:rtl/>
          <w:lang w:bidi="ar-IQ"/>
        </w:rPr>
        <w:t>أ</w:t>
      </w:r>
      <w:r w:rsidRPr="00BA4E01">
        <w:rPr>
          <w:rFonts w:ascii="Simplified Arabic" w:hAnsi="Simplified Arabic" w:hint="cs"/>
          <w:color w:val="000000" w:themeColor="text1"/>
          <w:sz w:val="27"/>
          <w:rtl/>
          <w:lang w:bidi="ar-IQ"/>
        </w:rPr>
        <w:t>ن هذه الآية لا تزال متربّ</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عة على قمّة التاريخ. فقد سبق لي أن ذكرت الإحصاءات التي تشير إلى ارتفاع نسبة العنف في العالم المعاصر ضد</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المرأة</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حت</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في المجتمعات الديمقراطية والمتحضّ</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رة. في حين أن الآية المذكورة</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بالالتفات إلى التوضيحات المتقدّمة</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تعارض ممارسة العنف ضدّ المرأة.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 xml:space="preserve">ب ـ على فرض القول بأن حكم الآية </w:t>
      </w:r>
      <w:r w:rsidR="000953E7" w:rsidRPr="00BA4E01">
        <w:rPr>
          <w:rFonts w:ascii="Simplified Arabic" w:hAnsi="Simplified Arabic" w:hint="cs"/>
          <w:color w:val="000000" w:themeColor="text1"/>
          <w:sz w:val="27"/>
          <w:rtl/>
          <w:lang w:bidi="ar-IQ"/>
        </w:rPr>
        <w:t>34</w:t>
      </w:r>
      <w:r w:rsidRPr="00BA4E01">
        <w:rPr>
          <w:rFonts w:ascii="Simplified Arabic" w:hAnsi="Simplified Arabic" w:hint="cs"/>
          <w:color w:val="000000" w:themeColor="text1"/>
          <w:sz w:val="27"/>
          <w:rtl/>
          <w:lang w:bidi="ar-IQ"/>
        </w:rPr>
        <w:t xml:space="preserve"> من سورة النساء لم ي</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له اليوم من موضوع في الوقت الراهن، إلا</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 هذا مع ذلك لا يضرّ باعتبار القرآن، ولا يقل</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 من قيمته التقدّ</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مية على مرّ</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قرون</w:t>
      </w:r>
      <w:r w:rsidR="000953E7"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ممارسة العنف ضدّ المرأة</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كما هو الحال بالنسبة إلى نظرية الجاذبية وسرعة الضوء</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فلو تمّ إبطال هذه النظري</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ات بنظرية</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جديدة لن ينقص ذلك قيمتهما في إحداث الثورة العلمية للبشر في مرحلة</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هامّة من مراحل التاريخ. غاية ما هنالك أنه مع تقد</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م المجتمع يسقط بعض أحكامه عن الموضوعية، وإن</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خلوّ حكم</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الموضوع من الأمور التي تحصل كثيراً في</w:t>
      </w:r>
      <w:r w:rsidR="00646A66"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ما يتعل</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ق بالأحكام الاجتماعية، </w:t>
      </w:r>
      <w:r w:rsidRPr="00BA4E01">
        <w:rPr>
          <w:rFonts w:ascii="Simplified Arabic" w:hAnsi="Simplified Arabic" w:hint="cs"/>
          <w:color w:val="000000" w:themeColor="text1"/>
          <w:sz w:val="27"/>
          <w:rtl/>
          <w:lang w:bidi="ar-IQ"/>
        </w:rPr>
        <w:lastRenderedPageBreak/>
        <w:t xml:space="preserve">ولا دخل لهذه الظاهرة بالأصول الاعتقادية.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ج ـ أم</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الأهم</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كل</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ذلك فهو فلسفة الحكم، والتي هي عبارة عن موضوعين، وهما: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إلغاء العنف ضدّ المرأة</w:t>
      </w:r>
      <w:r w:rsidRPr="00BA4E01">
        <w:rPr>
          <w:rFonts w:hint="eastAsia"/>
          <w:color w:val="000000" w:themeColor="text1"/>
          <w:sz w:val="27"/>
          <w:rtl/>
        </w:rPr>
        <w:t>»</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تعزيز المودّة في العلاقة بين الزوجين</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وبهذا الاعتبار تبقى آية الض</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ـ والتي هي من وجهة نظري: آية الو</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ظ ـ ملهمة</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إلى الآن. </w:t>
      </w:r>
    </w:p>
    <w:p w:rsidR="00877DC2" w:rsidRPr="00BA4E01" w:rsidRDefault="00877DC2" w:rsidP="00E008AA">
      <w:pPr>
        <w:autoSpaceDE w:val="0"/>
        <w:autoSpaceDN w:val="0"/>
        <w:adjustRightInd w:val="0"/>
        <w:spacing w:line="380" w:lineRule="exact"/>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وبغض</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النظر عن إجماع كافة المحدّ</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ثين والمؤر</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خين والمفس</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رين على شأن نزول الآية، وإمكان القول: إن هذه الآية قد نزلت لحل</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مشكلة أ</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ثيرت على أعتاب اندلاع حرب أ</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ح</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أو أمكن تأويلها بأن المراد من الضرب فيها ليس هو الضرب المصطلح وما إلى ذلك، وبالالتفات إلى أصل المنع من الضرب، والمعنى الذي ذكرناه للآية، وبالالتفات إلى احتمال النسخ، وبالالتفات إلى الآيات والروايات الأخرى في باب حرمة الضرب، وبالالتفات إلى أصالة كرامة الإنسان وما إلى ذلك، فإن الآية قد نزلت في عصر</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يكن فيه النظام القضائي الحديث</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كما هو قائم</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العصر الراهن، وكانت العقوبات تتمّ</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نحو</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فردي أو ق</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بَلي</w:t>
      </w:r>
      <w:r w:rsidR="00646A66"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واليوم</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ظهر النظام القانوني، ويقوم المعيار والمطلوب للشارع وملاكات ومقاصد القرآن على ترجيح الأصلح، لا يعود تنفيذ العقوبة على النشوز من قبل الزوج معقولاً</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ولا مقبولاً</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ولا مشروعاً، وكل</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نزاع يجب إحالته إلى المحاكم</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سواء من قبل المرأة أو الرجل. فاليوم هناك الكثير من النساء اللاتي يقبعن في السجون</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ينتظرن تنفيذ حكم الإعدام بحقهن</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لقتلهن</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أزواجهن</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أو الرجال الذين قتلوا زوجاتهم</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بسبب سوء الظن</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والشك</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والاختلاف أو سوء النوايا والدوافع والأدل</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 الأخرى</w:t>
      </w:r>
      <w:r w:rsidR="00DF079C"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وإن ثلث حالات القتل في إيران تتعل</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 بقتل أحد الزوجين شريك حياته</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91"/>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في حين كان بإمكانهم حلّ مشاكلهم من خلال الرجوع إلى المحاكم والمراجع القضائية. إن من أسباب انتشار العنف الأسري عدم جدوائية النظام القضائي، والتأخ</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والب</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ط</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ء في الإجراءات ومسار حسم الملفات وإحقاق الحقوق، وكذلك ضعف القوانين التي تجعل الأفراد يفض</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لون عدم التورّ</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ط في متاهات القضاء المُك</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فة والمُض</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ية.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p>
    <w:p w:rsidR="00877DC2" w:rsidRPr="00BA4E01" w:rsidRDefault="00877DC2" w:rsidP="00E4663C">
      <w:pPr>
        <w:pStyle w:val="31"/>
        <w:spacing w:line="400" w:lineRule="exact"/>
        <w:rPr>
          <w:color w:val="000000" w:themeColor="text1"/>
          <w:rtl/>
          <w:lang w:bidi="ar-IQ"/>
        </w:rPr>
      </w:pPr>
      <w:r w:rsidRPr="00BA4E01">
        <w:rPr>
          <w:rFonts w:hint="cs"/>
          <w:color w:val="000000" w:themeColor="text1"/>
          <w:rtl/>
          <w:lang w:bidi="ar-IQ"/>
        </w:rPr>
        <w:t>توارد</w:t>
      </w:r>
      <w:r w:rsidR="00511E6E" w:rsidRPr="00BA4E01">
        <w:rPr>
          <w:rFonts w:hint="cs"/>
          <w:color w:val="000000" w:themeColor="text1"/>
          <w:rtl/>
          <w:lang w:bidi="ar-IQ"/>
        </w:rPr>
        <w:t>ٌ</w:t>
      </w:r>
      <w:r w:rsidRPr="00BA4E01">
        <w:rPr>
          <w:rFonts w:hint="cs"/>
          <w:color w:val="000000" w:themeColor="text1"/>
          <w:rtl/>
          <w:lang w:bidi="ar-IQ"/>
        </w:rPr>
        <w:t xml:space="preserve"> غريب</w:t>
      </w:r>
    </w:p>
    <w:p w:rsidR="00877DC2" w:rsidRPr="00BA4E01" w:rsidRDefault="00877DC2" w:rsidP="00986BB3">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في منتصف شهر تموز من عام 1392</w:t>
      </w:r>
      <w:r w:rsidR="00DF079C" w:rsidRPr="00BA4E01">
        <w:rPr>
          <w:rFonts w:ascii="Simplified Arabic" w:hAnsi="Simplified Arabic" w:hint="cs"/>
          <w:color w:val="000000" w:themeColor="text1"/>
          <w:sz w:val="27"/>
          <w:rtl/>
          <w:lang w:bidi="ar-IQ"/>
        </w:rPr>
        <w:t>هـ.</w:t>
      </w:r>
      <w:r w:rsidRPr="00BA4E01">
        <w:rPr>
          <w:rFonts w:ascii="Simplified Arabic" w:hAnsi="Simplified Arabic" w:hint="cs"/>
          <w:color w:val="000000" w:themeColor="text1"/>
          <w:sz w:val="27"/>
          <w:rtl/>
          <w:lang w:bidi="ar-IQ"/>
        </w:rPr>
        <w:t xml:space="preserve">ش، حيث كنت في مكتب الدكتور </w:t>
      </w:r>
      <w:r w:rsidRPr="00BA4E01">
        <w:rPr>
          <w:rFonts w:ascii="Simplified Arabic" w:hAnsi="Simplified Arabic" w:hint="cs"/>
          <w:color w:val="000000" w:themeColor="text1"/>
          <w:sz w:val="27"/>
          <w:rtl/>
          <w:lang w:bidi="ar-IQ"/>
        </w:rPr>
        <w:lastRenderedPageBreak/>
        <w:t>علي رعي</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تي ـ وهو من المحق</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قين البارزين في حقل العلوم الدينية ـ</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وقع بصري على كتاب</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كان على طاولته</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وقد لفت انتباهي عنوانه بلمح البصر</w:t>
      </w:r>
      <w:r w:rsidR="00DF079C"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وجدت شبهاً عجيباً بينه وبين كتيّ</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بي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آية الضرب</w:t>
      </w:r>
      <w:r w:rsidRPr="00BA4E01">
        <w:rPr>
          <w:rFonts w:hint="eastAsia"/>
          <w:color w:val="000000" w:themeColor="text1"/>
          <w:sz w:val="27"/>
          <w:rtl/>
        </w:rPr>
        <w:t>»</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فتناولت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 بسرعة</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وبدأت أقل</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ب صفحاته. كان اسم الكتاب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واضربوهن</w:t>
      </w:r>
      <w:r w:rsidR="00CD480A" w:rsidRPr="00BA4E01">
        <w:rPr>
          <w:rFonts w:hint="cs"/>
          <w:color w:val="000000" w:themeColor="text1"/>
          <w:sz w:val="27"/>
          <w:rtl/>
        </w:rPr>
        <w:t>َّ</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لمؤل</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فه الشيخ صفاء أحمد الخطيب. وكان عدد صفحاته قريباً من عدد صفحات كتابي، حيث بلغ عدد صفحات كتابي 75 صفحة، وكان عدد صفحات كتابه 96 صفحة، ولكن</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حيث كان كتاب الخطيب مجل</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داً فقد بدا أكبر بكثير</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كتابي. رج</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و</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الدكتور رعيّ</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تي أن يعيرني الكتاب. وبعد بضعة أيام بدأت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بقراءته في أوقات فراغي، وحيث كان مكتوباً باللغة العربية فقد أخذ من</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 بعض الوقت، حت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ى وصلت في قراءتي إلى الصفحة رقم 55، فقر</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عدم مواصلة القراءة</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لأنه كان إلى تلك الصفحة مجرّ</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تكرار لتلك الآراء التقليدية حول آية الضرب، والتي تفسّ</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النشوز بخروج المرأة عن طاعة زوجها، وعدم تمكينه من الاستمتاع الجنسي، وأن المرأة كائن</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ضعيف وعاطفي، بينما الرجل قوي</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وأعقل منها، وأن هذا هو الذي يجعله أحق</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بالقوامة منها؛ فوجدته لذلك لا ينطوي على غير الاجترار والخطأ. وفي عصر يوم الخميس </w:t>
      </w:r>
      <w:r w:rsidR="00CD480A" w:rsidRPr="00BA4E01">
        <w:rPr>
          <w:rFonts w:ascii="Simplified Arabic" w:hAnsi="Simplified Arabic" w:hint="cs"/>
          <w:color w:val="000000" w:themeColor="text1"/>
          <w:sz w:val="27"/>
          <w:rtl/>
          <w:lang w:bidi="ar-IQ"/>
        </w:rPr>
        <w:t>في</w:t>
      </w:r>
      <w:r w:rsidRPr="00BA4E01">
        <w:rPr>
          <w:rFonts w:ascii="Simplified Arabic" w:hAnsi="Simplified Arabic" w:hint="cs"/>
          <w:color w:val="000000" w:themeColor="text1"/>
          <w:sz w:val="27"/>
          <w:rtl/>
          <w:lang w:bidi="ar-IQ"/>
        </w:rPr>
        <w:t xml:space="preserve"> العشرين من شهر تموز، ذهبت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إلى فراشي</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لأنال قسطاً من الراحة، فتناولت الكتاب الذي كان ملق</w:t>
      </w:r>
      <w:r w:rsidR="00CD480A" w:rsidRPr="00BA4E01">
        <w:rPr>
          <w:rFonts w:ascii="Simplified Arabic" w:hAnsi="Simplified Arabic" w:hint="cs"/>
          <w:color w:val="000000" w:themeColor="text1"/>
          <w:sz w:val="27"/>
          <w:rtl/>
          <w:lang w:bidi="ar-IQ"/>
        </w:rPr>
        <w:t>ىً</w:t>
      </w:r>
      <w:r w:rsidRPr="00BA4E01">
        <w:rPr>
          <w:rFonts w:ascii="Simplified Arabic" w:hAnsi="Simplified Arabic" w:hint="cs"/>
          <w:color w:val="000000" w:themeColor="text1"/>
          <w:sz w:val="27"/>
          <w:rtl/>
          <w:lang w:bidi="ar-IQ"/>
        </w:rPr>
        <w:t xml:space="preserve"> على السرير، وأخذ</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بتوريقه عابثاً، ثم</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واصلت قراءته من حيث وصلت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r w:rsidR="00214AA0">
        <w:rPr>
          <w:rFonts w:ascii="Simplified Arabic" w:hAnsi="Simplified Arabic" w:hint="cs"/>
          <w:color w:val="000000" w:themeColor="text1"/>
          <w:sz w:val="27"/>
          <w:rtl/>
          <w:lang w:bidi="ar-IQ"/>
        </w:rPr>
        <w:t>ل</w:t>
      </w:r>
      <w:r w:rsidRPr="00BA4E01">
        <w:rPr>
          <w:rFonts w:ascii="Simplified Arabic" w:hAnsi="Simplified Arabic" w:hint="cs"/>
          <w:color w:val="000000" w:themeColor="text1"/>
          <w:sz w:val="27"/>
          <w:rtl/>
          <w:lang w:bidi="ar-IQ"/>
        </w:rPr>
        <w:t>علّ</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ذلك يساعدني </w:t>
      </w:r>
      <w:r w:rsidR="00CD480A" w:rsidRPr="00BA4E01">
        <w:rPr>
          <w:rFonts w:ascii="Simplified Arabic" w:hAnsi="Simplified Arabic" w:hint="cs"/>
          <w:color w:val="000000" w:themeColor="text1"/>
          <w:sz w:val="27"/>
          <w:rtl/>
          <w:lang w:bidi="ar-IQ"/>
        </w:rPr>
        <w:t xml:space="preserve">على </w:t>
      </w:r>
      <w:r w:rsidRPr="00BA4E01">
        <w:rPr>
          <w:rFonts w:ascii="Simplified Arabic" w:hAnsi="Simplified Arabic" w:hint="cs"/>
          <w:color w:val="000000" w:themeColor="text1"/>
          <w:sz w:val="27"/>
          <w:rtl/>
          <w:lang w:bidi="ar-IQ"/>
        </w:rPr>
        <w:t>الاستغراق في النوم أثناء قراءته، ولكن</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ني فوجئت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الصفحة رقم 60 بوجود رأي</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شبيه بالرأي الذي أذهب إليه بشأن النشوز</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مع فارق أن</w:t>
      </w:r>
      <w:r w:rsidR="00CD480A" w:rsidRPr="00BA4E01">
        <w:rPr>
          <w:rFonts w:ascii="Simplified Arabic" w:hAnsi="Simplified Arabic" w:hint="cs"/>
          <w:color w:val="000000" w:themeColor="text1"/>
          <w:sz w:val="27"/>
          <w:rtl/>
          <w:lang w:bidi="ar-IQ"/>
        </w:rPr>
        <w:t>ّن</w:t>
      </w:r>
      <w:r w:rsidRPr="00BA4E01">
        <w:rPr>
          <w:rFonts w:ascii="Simplified Arabic" w:hAnsi="Simplified Arabic" w:hint="cs"/>
          <w:color w:val="000000" w:themeColor="text1"/>
          <w:sz w:val="27"/>
          <w:rtl/>
          <w:lang w:bidi="ar-IQ"/>
        </w:rPr>
        <w:t>ي قد استندت</w:t>
      </w:r>
      <w:r w:rsidR="00CD480A"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رأيي إلى الآيات، بينما كان مستنده رواية</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واحدة</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بالإضافة إلى تفسيره الخاص</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والأمر الآخر أنه رأى في مرحلة الوعظ والهجران والضرب ثلاثة مراحل للنشوز، فإن</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ينفع الضرب أيضاً آل الأمر إلى الطلاق. وقد بدا لي هذا التوارد في الخواطر عجيباً. فعلى الرغم من الاختلاف بين البحثين والدراستين أسلوباً ولغة، إلا</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أن جوهر الآراء كان متشابهاً. وقد سبق لي أن ذكرت</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هذه النظرية في محاضرة</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ألقي</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ها بتاريخ: 26 / 10 / من العام </w:t>
      </w:r>
      <w:r w:rsidR="00986BB3" w:rsidRPr="00BA4E01">
        <w:rPr>
          <w:rFonts w:ascii="Simplified Arabic" w:hAnsi="Simplified Arabic" w:hint="cs"/>
          <w:color w:val="000000" w:themeColor="text1"/>
          <w:sz w:val="27"/>
          <w:rtl/>
          <w:lang w:bidi="ar-IQ"/>
        </w:rPr>
        <w:t>139</w:t>
      </w:r>
      <w:r w:rsidR="00214AA0">
        <w:rPr>
          <w:rFonts w:ascii="Simplified Arabic" w:hAnsi="Simplified Arabic" w:hint="cs"/>
          <w:color w:val="000000" w:themeColor="text1"/>
          <w:sz w:val="27"/>
          <w:rtl/>
          <w:lang w:bidi="ar-IQ"/>
        </w:rPr>
        <w:t>2هـ.</w:t>
      </w:r>
      <w:r w:rsidR="00986BB3" w:rsidRPr="00BA4E01">
        <w:rPr>
          <w:rFonts w:ascii="Simplified Arabic" w:hAnsi="Simplified Arabic" w:hint="cs"/>
          <w:color w:val="000000" w:themeColor="text1"/>
          <w:sz w:val="27"/>
          <w:rtl/>
          <w:lang w:bidi="ar-IQ"/>
        </w:rPr>
        <w:t>ش</w:t>
      </w:r>
      <w:r w:rsidRPr="00BA4E01">
        <w:rPr>
          <w:rFonts w:ascii="Simplified Arabic" w:hAnsi="Simplified Arabic" w:hint="cs"/>
          <w:color w:val="000000" w:themeColor="text1"/>
          <w:sz w:val="27"/>
          <w:rtl/>
          <w:lang w:bidi="ar-IQ"/>
        </w:rPr>
        <w:t xml:space="preserve"> </w:t>
      </w:r>
      <w:r w:rsidR="005E5681" w:rsidRPr="00BA4E01">
        <w:rPr>
          <w:rFonts w:ascii="Simplified Arabic" w:hAnsi="Simplified Arabic" w:hint="cs"/>
          <w:color w:val="000000" w:themeColor="text1"/>
          <w:sz w:val="27"/>
          <w:rtl/>
          <w:lang w:bidi="ar-IQ"/>
        </w:rPr>
        <w:t xml:space="preserve">ـ </w:t>
      </w:r>
      <w:r w:rsidRPr="00BA4E01">
        <w:rPr>
          <w:rFonts w:ascii="Simplified Arabic" w:hAnsi="Simplified Arabic" w:hint="cs"/>
          <w:color w:val="000000" w:themeColor="text1"/>
          <w:sz w:val="27"/>
          <w:rtl/>
          <w:lang w:bidi="ar-IQ"/>
        </w:rPr>
        <w:t>وقد سبق لي بطبيعة الحال أن توص</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ل</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ت</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إلى هذه النظرية قبل أن أطرحها في تلك المحاضرة</w:t>
      </w:r>
      <w:r w:rsidR="005E5681" w:rsidRPr="00BA4E01">
        <w:rPr>
          <w:rFonts w:ascii="Simplified Arabic" w:hAnsi="Simplified Arabic" w:hint="cs"/>
          <w:color w:val="000000" w:themeColor="text1"/>
          <w:sz w:val="27"/>
          <w:rtl/>
          <w:lang w:bidi="ar-IQ"/>
        </w:rPr>
        <w:t xml:space="preserve"> ـ</w:t>
      </w:r>
      <w:r w:rsidRPr="00BA4E01">
        <w:rPr>
          <w:rFonts w:ascii="Simplified Arabic" w:hAnsi="Simplified Arabic" w:hint="cs"/>
          <w:color w:val="000000" w:themeColor="text1"/>
          <w:sz w:val="27"/>
          <w:rtl/>
          <w:lang w:bidi="ar-IQ"/>
        </w:rPr>
        <w:t>، وبعد بضعة أشهر رأيت كتاباً يعود تاريخه إلى عام 2011م (الموافق لعام 1432هـ)، أي قبل ما يقل</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عن سنتين</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بيروت، عن دار العلوم.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lastRenderedPageBreak/>
        <w:t xml:space="preserve">كلام </w:t>
      </w:r>
      <w:r w:rsidR="005E5681" w:rsidRPr="00BA4E01">
        <w:rPr>
          <w:rFonts w:ascii="Simplified Arabic" w:hAnsi="Simplified Arabic" w:hint="cs"/>
          <w:color w:val="000000" w:themeColor="text1"/>
          <w:sz w:val="27"/>
          <w:rtl/>
          <w:lang w:bidi="ar-IQ"/>
        </w:rPr>
        <w:t xml:space="preserve">صفاء </w:t>
      </w:r>
      <w:r w:rsidRPr="00BA4E01">
        <w:rPr>
          <w:rFonts w:ascii="Simplified Arabic" w:hAnsi="Simplified Arabic" w:hint="cs"/>
          <w:color w:val="000000" w:themeColor="text1"/>
          <w:sz w:val="27"/>
          <w:rtl/>
          <w:lang w:bidi="ar-IQ"/>
        </w:rPr>
        <w:t>أحمد الخطيب</w:t>
      </w:r>
      <w:r w:rsidR="00986BB3" w:rsidRPr="00BA4E01">
        <w:rPr>
          <w:rFonts w:ascii="Simplified Arabic" w:hAnsi="Simplified Arabic" w:hint="cs"/>
          <w:color w:val="000000" w:themeColor="text1"/>
          <w:sz w:val="27"/>
          <w:rtl/>
          <w:lang w:bidi="ar-IQ"/>
        </w:rPr>
        <w:t xml:space="preserve"> هو</w:t>
      </w:r>
      <w:r w:rsidRPr="00BA4E01">
        <w:rPr>
          <w:rFonts w:ascii="Simplified Arabic" w:hAnsi="Simplified Arabic" w:hint="cs"/>
          <w:color w:val="000000" w:themeColor="text1"/>
          <w:sz w:val="27"/>
          <w:rtl/>
          <w:lang w:bidi="ar-IQ"/>
        </w:rPr>
        <w:t>: إن الذي يبدو من الروايات وآراء المفس</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رين والفقهاء أن هناك معنيين للنشوز، وهما: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الأو</w:t>
      </w:r>
      <w:r w:rsidR="005E5681" w:rsidRPr="00BA4E01">
        <w:rPr>
          <w:rFonts w:ascii="Simplified Arabic" w:hAnsi="Simplified Arabic" w:hint="cs"/>
          <w:b/>
          <w:bCs/>
          <w:color w:val="000000" w:themeColor="text1"/>
          <w:sz w:val="27"/>
          <w:rtl/>
          <w:lang w:bidi="ar-IQ"/>
        </w:rPr>
        <w:t>ّ</w:t>
      </w:r>
      <w:r w:rsidRPr="00BA4E01">
        <w:rPr>
          <w:rFonts w:ascii="Simplified Arabic" w:hAnsi="Simplified Arabic" w:hint="cs"/>
          <w:b/>
          <w:bCs/>
          <w:color w:val="000000" w:themeColor="text1"/>
          <w:sz w:val="27"/>
          <w:rtl/>
          <w:lang w:bidi="ar-IQ"/>
        </w:rPr>
        <w:t>ل</w:t>
      </w:r>
      <w:r w:rsidRPr="00BA4E01">
        <w:rPr>
          <w:rFonts w:ascii="Simplified Arabic" w:hAnsi="Simplified Arabic" w:hint="cs"/>
          <w:color w:val="000000" w:themeColor="text1"/>
          <w:sz w:val="27"/>
          <w:rtl/>
          <w:lang w:bidi="ar-IQ"/>
        </w:rPr>
        <w:t>: هو أن نفسّ</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النشوز بالمعنى الخاص</w:t>
      </w:r>
      <w:r w:rsidR="005E5681"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أي بمعنى أن تكون الزوجة في طاعة الزوج، ولا تدخل فراشها شخصاً آخر، وأن لا تخرج من البيت دون إذنه. </w:t>
      </w:r>
    </w:p>
    <w:p w:rsidR="00465B7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الثاني</w:t>
      </w:r>
      <w:r w:rsidRPr="00BA4E01">
        <w:rPr>
          <w:rFonts w:ascii="Simplified Arabic" w:hAnsi="Simplified Arabic" w:hint="cs"/>
          <w:color w:val="000000" w:themeColor="text1"/>
          <w:sz w:val="27"/>
          <w:rtl/>
          <w:lang w:bidi="ar-IQ"/>
        </w:rPr>
        <w:t>: هو أن نفسّ</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النشوز بالمعنى العام</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أي عموم معصية المرأة لزوجها</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بحيث يشمل جميع أنواع العصيان من قبل المرأة مم</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ا تكون معه مستحق</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ة</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للتأديب</w:t>
      </w:r>
      <w:r w:rsidR="00465B72" w:rsidRPr="00BA4E01">
        <w:rPr>
          <w:rFonts w:ascii="Simplified Arabic" w:hAnsi="Simplified Arabic" w:hint="cs"/>
          <w:color w:val="000000" w:themeColor="text1"/>
          <w:sz w:val="27"/>
          <w:rtl/>
          <w:lang w:bidi="ar-IQ"/>
        </w:rPr>
        <w:t>.</w:t>
      </w:r>
    </w:p>
    <w:p w:rsidR="00877DC2" w:rsidRPr="00BA4E01" w:rsidRDefault="00465B7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w:t>
      </w:r>
      <w:r w:rsidR="00877DC2" w:rsidRPr="00BA4E01">
        <w:rPr>
          <w:rFonts w:ascii="Simplified Arabic" w:hAnsi="Simplified Arabic" w:hint="cs"/>
          <w:color w:val="000000" w:themeColor="text1"/>
          <w:sz w:val="27"/>
          <w:rtl/>
          <w:lang w:bidi="ar-IQ"/>
        </w:rPr>
        <w:t>بالالتفات إلى الروايات الواردة</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ودعوة القرآن إلى طيّ ثلاثة مراحل، وهي: الوعظ والهجران والضرب، نذهب إلى معنى</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آخر مغاير للمعنى المت</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فق عليه أو</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لاً، ويبدو معنى ثالثاً</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هو المراد من الآية</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 وليس هو المت</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فق عليه من قبل الفقهاء والمفس</w:t>
      </w:r>
      <w:r w:rsidRPr="00BA4E01">
        <w:rPr>
          <w:rFonts w:ascii="Simplified Arabic" w:hAnsi="Simplified Arabic" w:hint="cs"/>
          <w:color w:val="000000" w:themeColor="text1"/>
          <w:sz w:val="27"/>
          <w:rtl/>
          <w:lang w:bidi="ar-IQ"/>
        </w:rPr>
        <w:t>ِّ</w:t>
      </w:r>
      <w:r w:rsidR="00877DC2" w:rsidRPr="00BA4E01">
        <w:rPr>
          <w:rFonts w:ascii="Simplified Arabic" w:hAnsi="Simplified Arabic" w:hint="cs"/>
          <w:color w:val="000000" w:themeColor="text1"/>
          <w:sz w:val="27"/>
          <w:rtl/>
          <w:lang w:bidi="ar-IQ"/>
        </w:rPr>
        <w:t xml:space="preserve">رين.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b/>
          <w:bCs/>
          <w:color w:val="000000" w:themeColor="text1"/>
          <w:sz w:val="27"/>
          <w:rtl/>
          <w:lang w:bidi="ar-IQ"/>
        </w:rPr>
        <w:t>النشوز طبقاً لرواية تحف العقول</w:t>
      </w:r>
      <w:r w:rsidRPr="00BA4E01">
        <w:rPr>
          <w:rFonts w:ascii="Simplified Arabic" w:hAnsi="Simplified Arabic" w:hint="cs"/>
          <w:color w:val="000000" w:themeColor="text1"/>
          <w:sz w:val="27"/>
          <w:rtl/>
          <w:lang w:bidi="ar-IQ"/>
        </w:rPr>
        <w:t>: روى الحسن بن شعبة في كتابه ـ تحف العقول ـ رواية</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عن رسول الله </w:t>
      </w:r>
      <w:r w:rsidR="00BD56D3" w:rsidRPr="00BA4E01">
        <w:rPr>
          <w:rFonts w:ascii="Simplified Arabic" w:hAnsi="Simplified Arabic" w:cs="Mosawi" w:hint="cs"/>
          <w:color w:val="000000" w:themeColor="text1"/>
          <w:sz w:val="27"/>
          <w:szCs w:val="22"/>
          <w:rtl/>
          <w:lang w:bidi="ar-IQ"/>
        </w:rPr>
        <w:t>|</w:t>
      </w:r>
      <w:r w:rsidRPr="00BA4E01">
        <w:rPr>
          <w:rFonts w:ascii="Simplified Arabic" w:hAnsi="Simplified Arabic" w:hint="cs"/>
          <w:color w:val="000000" w:themeColor="text1"/>
          <w:sz w:val="27"/>
          <w:rtl/>
          <w:lang w:bidi="ar-IQ"/>
        </w:rPr>
        <w:t xml:space="preserve"> تقول: </w:t>
      </w:r>
      <w:r w:rsidRPr="00BA4E01">
        <w:rPr>
          <w:rFonts w:hint="eastAsia"/>
          <w:color w:val="000000" w:themeColor="text1"/>
          <w:sz w:val="27"/>
          <w:rtl/>
        </w:rPr>
        <w:t>«</w:t>
      </w:r>
      <w:r w:rsidRPr="00BA4E01">
        <w:rPr>
          <w:rFonts w:ascii="Simplified Arabic" w:hAnsi="Simplified Arabic"/>
          <w:color w:val="000000" w:themeColor="text1"/>
          <w:sz w:val="27"/>
          <w:rtl/>
          <w:lang w:bidi="ar-IQ"/>
        </w:rPr>
        <w:t>أي</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ها الناس، إن لنسائكم عليكم حق</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ولكم عليهن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حق</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ا</w:t>
      </w:r>
      <w:r w:rsidRPr="00BA4E01">
        <w:rPr>
          <w:rFonts w:ascii="Simplified Arabic" w:hAnsi="Simplified Arabic" w:hint="cs"/>
          <w:color w:val="000000" w:themeColor="text1"/>
          <w:sz w:val="27"/>
          <w:rtl/>
          <w:lang w:bidi="ar-IQ"/>
        </w:rPr>
        <w:t>ً</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حقكم عليهن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أن لا يوطئ</w:t>
      </w:r>
      <w:r w:rsidR="00214AA0">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أحدا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فرشكم، ولا يدخل</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أحدا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تكرهونه بيوتكم إلا</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بإذنكم، وأ</w:t>
      </w:r>
      <w:r w:rsidR="00465B72" w:rsidRPr="00BA4E01">
        <w:rPr>
          <w:rFonts w:ascii="Simplified Arabic" w:hAnsi="Simplified Arabic" w:hint="cs"/>
          <w:color w:val="000000" w:themeColor="text1"/>
          <w:sz w:val="27"/>
          <w:rtl/>
          <w:lang w:bidi="ar-IQ"/>
        </w:rPr>
        <w:t xml:space="preserve">ن </w:t>
      </w:r>
      <w:r w:rsidRPr="00BA4E01">
        <w:rPr>
          <w:rFonts w:ascii="Simplified Arabic" w:hAnsi="Simplified Arabic"/>
          <w:color w:val="000000" w:themeColor="text1"/>
          <w:sz w:val="27"/>
          <w:rtl/>
          <w:lang w:bidi="ar-IQ"/>
        </w:rPr>
        <w:t>لا يأتين</w:t>
      </w:r>
      <w:r w:rsidR="00214AA0">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بفاحشة</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فإن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فعل</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فإن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الله قد أذن لكم أن تعضلوهن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وتهجروهن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في المضاجع وتضربوهن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ضربا</w:t>
      </w:r>
      <w:r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غير مبرح، فإذا انتهي</w:t>
      </w:r>
      <w:r w:rsidR="00214AA0">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وأطع</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كم فعليكم رزقهن</w:t>
      </w:r>
      <w:r w:rsidR="00465B72" w:rsidRPr="00BA4E01">
        <w:rPr>
          <w:rFonts w:ascii="Simplified Arabic" w:hAnsi="Simplified Arabic" w:hint="cs"/>
          <w:color w:val="000000" w:themeColor="text1"/>
          <w:sz w:val="27"/>
          <w:rtl/>
          <w:lang w:bidi="ar-IQ"/>
        </w:rPr>
        <w:t>َّ</w:t>
      </w:r>
      <w:r w:rsidRPr="00BA4E01">
        <w:rPr>
          <w:rFonts w:ascii="Simplified Arabic" w:hAnsi="Simplified Arabic"/>
          <w:color w:val="000000" w:themeColor="text1"/>
          <w:sz w:val="27"/>
          <w:rtl/>
          <w:lang w:bidi="ar-IQ"/>
        </w:rPr>
        <w:t xml:space="preserve"> وكسوتهن</w:t>
      </w:r>
      <w:r w:rsidR="00465B72" w:rsidRPr="00BA4E01">
        <w:rPr>
          <w:rFonts w:ascii="Simplified Arabic" w:hAnsi="Simplified Arabic" w:hint="cs"/>
          <w:color w:val="000000" w:themeColor="text1"/>
          <w:sz w:val="27"/>
          <w:rtl/>
          <w:lang w:bidi="ar-IQ"/>
        </w:rPr>
        <w:t>َّ</w:t>
      </w:r>
      <w:r w:rsidRPr="00BA4E01">
        <w:rPr>
          <w:rFonts w:hint="eastAsia"/>
          <w:color w:val="000000" w:themeColor="text1"/>
          <w:sz w:val="27"/>
          <w:rtl/>
        </w:rPr>
        <w:t>»</w:t>
      </w:r>
      <w:r w:rsidRPr="00BA4E01">
        <w:rPr>
          <w:rFonts w:ascii="Simplified Arabic" w:hAnsi="Simplified Arabic"/>
          <w:color w:val="000000" w:themeColor="text1"/>
          <w:sz w:val="27"/>
          <w:vertAlign w:val="superscript"/>
          <w:rtl/>
          <w:lang w:bidi="ar-IQ"/>
        </w:rPr>
        <w:t>(</w:t>
      </w:r>
      <w:r w:rsidRPr="00BA4E01">
        <w:rPr>
          <w:rStyle w:val="ac"/>
          <w:rFonts w:ascii="Simplified Arabic" w:hAnsi="Simplified Arabic"/>
          <w:color w:val="000000" w:themeColor="text1"/>
          <w:sz w:val="27"/>
          <w:rtl/>
          <w:lang w:bidi="ar-IQ"/>
        </w:rPr>
        <w:endnoteReference w:id="392"/>
      </w:r>
      <w:r w:rsidRPr="00BA4E01">
        <w:rPr>
          <w:rFonts w:ascii="Simplified Arabic" w:hAnsi="Simplified Arabic"/>
          <w:color w:val="000000" w:themeColor="text1"/>
          <w:sz w:val="27"/>
          <w:vertAlign w:val="superscript"/>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طبقاً لهذه الرواية يبدو أن انتهاك حق</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الزوج يتم</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عبر الترتيب </w:t>
      </w:r>
      <w:r w:rsidR="00465B72" w:rsidRPr="00BA4E01">
        <w:rPr>
          <w:rFonts w:ascii="Simplified Arabic" w:hAnsi="Simplified Arabic" w:hint="cs"/>
          <w:color w:val="000000" w:themeColor="text1"/>
          <w:sz w:val="27"/>
          <w:rtl/>
          <w:lang w:bidi="ar-IQ"/>
        </w:rPr>
        <w:t>التالي</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في المرحلة الأولى: يتم</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هتك الحجاب وستر البيت، حيث تنتهك سمعة الأسرة، وتظهر الزوجة حاسرة</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وتترك باب البيت مشرّ</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عاً على الدوام، وتطلق ضحكات مجلجلة</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بحيث يذهب الظن</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بالسامع والرائي إلى أن نساء هذا البيت في متناول الجميع، وأن</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هن</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لا يدف</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ع</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يد لامس</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والمرحلة الثانية لنقض حق</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الزوج: أن تسمح المرأة للفاسقات والعاهرات</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والرجال الفاجرين والمنحط</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ين والصعاليك</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أو الذين يكتسبون الجرأة على انتهاك حرمة البيت</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بسبب تكر</w:t>
      </w:r>
      <w:r w:rsidR="00465B72"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 دخولهم</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دون أن يعبأوا بصاحب البيت الذي لم يسمح لهم بدخول بيته.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والمرحلة الثالثة لنقض حق الزوج، وهي المرحلة الأخطر</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ه</w:t>
      </w:r>
      <w:r w:rsidR="009C3E45" w:rsidRPr="00BA4E01">
        <w:rPr>
          <w:rFonts w:ascii="Simplified Arabic" w:hAnsi="Simplified Arabic" w:hint="cs"/>
          <w:color w:val="000000" w:themeColor="text1"/>
          <w:sz w:val="27"/>
          <w:rtl/>
          <w:lang w:bidi="ar-IQ"/>
        </w:rPr>
        <w:t>ي</w:t>
      </w:r>
      <w:r w:rsidRPr="00BA4E01">
        <w:rPr>
          <w:rFonts w:ascii="Simplified Arabic" w:hAnsi="Simplified Arabic" w:hint="cs"/>
          <w:color w:val="000000" w:themeColor="text1"/>
          <w:sz w:val="27"/>
          <w:rtl/>
          <w:lang w:bidi="ar-IQ"/>
        </w:rPr>
        <w:t xml:space="preserve"> ارتكاب الفاحشة من قبل الزوجة</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وممارسة الزنا، وتحويل البيت إلى ماخور للدعارة.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lastRenderedPageBreak/>
        <w:t>وفي النقض الأول لحق</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الزوج عليه أن يمنعها من خلال إبداء الاعتراض والاستياء وعدم الرضا بما تقوم به الزوجة</w:t>
      </w:r>
      <w:r w:rsidR="009C3E45"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فإن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انتقلت إلى المرحلة الثانية ينتقل أسلوب الردع من قبل الزوج إلى الإعراض، فإن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يُج</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دِ ذلك نفعاً أيضاً، وانتقل الأمر بالزوجة إلى المرحلة الثالثة، صار إلى خيار الض</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ر</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ب غير المبرّح</w:t>
      </w:r>
      <w:r w:rsidR="009C3E45" w:rsidRPr="00BA4E01">
        <w:rPr>
          <w:rFonts w:ascii="Simplified Arabic" w:hAnsi="Simplified Arabic" w:hint="cs"/>
          <w:color w:val="000000" w:themeColor="text1"/>
          <w:sz w:val="27"/>
          <w:rtl/>
          <w:lang w:bidi="ar-IQ"/>
        </w:rPr>
        <w:t xml:space="preserve">؛ </w:t>
      </w:r>
      <w:r w:rsidRPr="00BA4E01">
        <w:rPr>
          <w:rFonts w:ascii="Simplified Arabic" w:hAnsi="Simplified Arabic" w:hint="cs"/>
          <w:color w:val="000000" w:themeColor="text1"/>
          <w:sz w:val="27"/>
          <w:rtl/>
          <w:lang w:bidi="ar-IQ"/>
        </w:rPr>
        <w:t>فإن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لم ينفع كل</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ذلك لا يبقى أمام الرجل غير الطلاق؛ إذ لا يليق بالمؤمن مواصلة العيش مع الزانية. </w:t>
      </w:r>
    </w:p>
    <w:p w:rsidR="00877DC2" w:rsidRPr="00BA4E01" w:rsidRDefault="00877DC2" w:rsidP="00E4663C">
      <w:pPr>
        <w:autoSpaceDE w:val="0"/>
        <w:autoSpaceDN w:val="0"/>
        <w:adjustRightInd w:val="0"/>
        <w:rPr>
          <w:rFonts w:ascii="Simplified Arabic" w:hAnsi="Simplified Arabic"/>
          <w:color w:val="000000" w:themeColor="text1"/>
          <w:sz w:val="27"/>
          <w:rtl/>
          <w:lang w:bidi="ar-IQ"/>
        </w:rPr>
      </w:pPr>
      <w:r w:rsidRPr="00BA4E01">
        <w:rPr>
          <w:rFonts w:ascii="Simplified Arabic" w:hAnsi="Simplified Arabic" w:hint="cs"/>
          <w:color w:val="000000" w:themeColor="text1"/>
          <w:sz w:val="27"/>
          <w:rtl/>
          <w:lang w:bidi="ar-IQ"/>
        </w:rPr>
        <w:t>كما أن رواية الترمذي وابن ماجة بشأن كلام النبي</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حجّة الوداع ـ والتي يستوصي فيه بالنساء خيراً، ويأمرهن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بعدم ارتكاب الفاحشة المبينة، والتي يق</w:t>
      </w:r>
      <w:r w:rsidR="009C3E45" w:rsidRPr="00BA4E01">
        <w:rPr>
          <w:rFonts w:ascii="Simplified Arabic" w:hAnsi="Simplified Arabic" w:hint="cs"/>
          <w:color w:val="000000" w:themeColor="text1"/>
          <w:sz w:val="27"/>
          <w:rtl/>
          <w:lang w:bidi="ar-IQ"/>
        </w:rPr>
        <w:t>و</w:t>
      </w:r>
      <w:r w:rsidRPr="00BA4E01">
        <w:rPr>
          <w:rFonts w:ascii="Simplified Arabic" w:hAnsi="Simplified Arabic" w:hint="cs"/>
          <w:color w:val="000000" w:themeColor="text1"/>
          <w:sz w:val="27"/>
          <w:rtl/>
          <w:lang w:bidi="ar-IQ"/>
        </w:rPr>
        <w:t>ل فيها بعد ذلك: فإن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فعل</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ذلك فاعضلوهن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واهجروهن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في المضاجع، واضربوهن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ضرباً غير مبرّح، فإن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أطع</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كم فلا تبغوا عليهن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سبيلاً ـ شبيهة</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برواية تحف العقول، باستثناء أنها تحصر الفاحشة بخصوص الفاحشة المبينة. </w:t>
      </w:r>
    </w:p>
    <w:p w:rsidR="007F256D" w:rsidRPr="00BA4E01" w:rsidRDefault="00877DC2" w:rsidP="00E4663C">
      <w:pPr>
        <w:rPr>
          <w:color w:val="000000" w:themeColor="text1"/>
          <w:rtl/>
          <w:lang w:bidi="ar-IQ"/>
        </w:rPr>
      </w:pPr>
      <w:r w:rsidRPr="00BA4E01">
        <w:rPr>
          <w:rFonts w:ascii="Simplified Arabic" w:hAnsi="Simplified Arabic" w:hint="cs"/>
          <w:color w:val="000000" w:themeColor="text1"/>
          <w:sz w:val="27"/>
          <w:rtl/>
          <w:lang w:bidi="ar-IQ"/>
        </w:rPr>
        <w:t>وقال العلامة المدرس</w:t>
      </w:r>
      <w:r w:rsidR="009C3E45" w:rsidRPr="00BA4E01">
        <w:rPr>
          <w:rFonts w:ascii="Simplified Arabic" w:hAnsi="Simplified Arabic" w:hint="cs"/>
          <w:color w:val="000000" w:themeColor="text1"/>
          <w:sz w:val="27"/>
          <w:rtl/>
          <w:lang w:bidi="ar-IQ"/>
        </w:rPr>
        <w:t>ي</w:t>
      </w:r>
      <w:r w:rsidRPr="00BA4E01">
        <w:rPr>
          <w:rFonts w:ascii="Simplified Arabic" w:hAnsi="Simplified Arabic" w:hint="cs"/>
          <w:color w:val="000000" w:themeColor="text1"/>
          <w:sz w:val="27"/>
          <w:rtl/>
          <w:lang w:bidi="ar-IQ"/>
        </w:rPr>
        <w:t xml:space="preserve"> في تفسيره: إن معنى </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حافظات للغيب</w:t>
      </w:r>
      <w:r w:rsidRPr="00BA4E01">
        <w:rPr>
          <w:rFonts w:hint="eastAsia"/>
          <w:color w:val="000000" w:themeColor="text1"/>
          <w:sz w:val="27"/>
          <w:rtl/>
        </w:rPr>
        <w:t>»</w:t>
      </w:r>
      <w:r w:rsidRPr="00BA4E01">
        <w:rPr>
          <w:rFonts w:ascii="Simplified Arabic" w:hAnsi="Simplified Arabic" w:hint="cs"/>
          <w:color w:val="000000" w:themeColor="text1"/>
          <w:sz w:val="27"/>
          <w:rtl/>
          <w:lang w:bidi="ar-IQ"/>
        </w:rPr>
        <w:t xml:space="preserve"> في الآية أنهن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يحافظ</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على أنفسهن</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من ممارسة الزنا في غياب أزواجهن</w:t>
      </w:r>
      <w:r w:rsidR="009C3E45" w:rsidRPr="00BA4E01">
        <w:rPr>
          <w:rFonts w:ascii="Simplified Arabic" w:hAnsi="Simplified Arabic" w:hint="cs"/>
          <w:color w:val="000000" w:themeColor="text1"/>
          <w:sz w:val="27"/>
          <w:rtl/>
          <w:lang w:bidi="ar-IQ"/>
        </w:rPr>
        <w:t>َّ</w:t>
      </w:r>
      <w:r w:rsidR="009C3E45" w:rsidRPr="00BA4E01">
        <w:rPr>
          <w:rFonts w:ascii="Simplified Arabic" w:hAnsi="Simplified Arabic"/>
          <w:color w:val="000000" w:themeColor="text1"/>
          <w:sz w:val="27"/>
          <w:vertAlign w:val="superscript"/>
          <w:rtl/>
          <w:lang w:bidi="ar-IQ"/>
        </w:rPr>
        <w:t>(</w:t>
      </w:r>
      <w:r w:rsidR="009C3E45" w:rsidRPr="00BA4E01">
        <w:rPr>
          <w:rStyle w:val="ac"/>
          <w:rFonts w:ascii="Simplified Arabic" w:hAnsi="Simplified Arabic"/>
          <w:color w:val="000000" w:themeColor="text1"/>
          <w:sz w:val="27"/>
          <w:rtl/>
          <w:lang w:bidi="ar-IQ"/>
        </w:rPr>
        <w:endnoteReference w:id="393"/>
      </w:r>
      <w:r w:rsidR="009C3E45" w:rsidRPr="00BA4E01">
        <w:rPr>
          <w:rFonts w:ascii="Simplified Arabic" w:hAnsi="Simplified Arabic"/>
          <w:color w:val="000000" w:themeColor="text1"/>
          <w:sz w:val="27"/>
          <w:vertAlign w:val="superscript"/>
          <w:rtl/>
          <w:lang w:bidi="ar-IQ"/>
        </w:rPr>
        <w:t>)</w:t>
      </w:r>
      <w:r w:rsidR="009C3E45" w:rsidRPr="00BA4E01">
        <w:rPr>
          <w:rFonts w:ascii="Simplified Arabic" w:hAnsi="Simplified Arabic" w:hint="cs"/>
          <w:color w:val="000000" w:themeColor="text1"/>
          <w:sz w:val="27"/>
          <w:rtl/>
          <w:lang w:bidi="ar-IQ"/>
        </w:rPr>
        <w:t>.</w:t>
      </w:r>
      <w:r w:rsidRPr="00BA4E01">
        <w:rPr>
          <w:rFonts w:ascii="Simplified Arabic" w:hAnsi="Simplified Arabic" w:hint="cs"/>
          <w:color w:val="000000" w:themeColor="text1"/>
          <w:sz w:val="27"/>
          <w:rtl/>
          <w:lang w:bidi="ar-IQ"/>
        </w:rPr>
        <w:t xml:space="preserve"> </w:t>
      </w:r>
    </w:p>
    <w:p w:rsidR="007F256D" w:rsidRPr="00BA4E01" w:rsidRDefault="007F256D" w:rsidP="00E4663C">
      <w:pPr>
        <w:rPr>
          <w:color w:val="000000" w:themeColor="text1"/>
          <w:rtl/>
        </w:rPr>
      </w:pPr>
    </w:p>
    <w:p w:rsidR="007F256D" w:rsidRPr="00BA4E01" w:rsidRDefault="007F256D" w:rsidP="00E4663C">
      <w:pPr>
        <w:rPr>
          <w:color w:val="000000" w:themeColor="text1"/>
          <w:rtl/>
        </w:rPr>
      </w:pPr>
    </w:p>
    <w:p w:rsidR="007F256D" w:rsidRPr="00BA4E01" w:rsidRDefault="007F256D" w:rsidP="00E4663C">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7F256D" w:rsidRPr="00BA4E01" w:rsidRDefault="007F256D" w:rsidP="00E4663C">
      <w:pPr>
        <w:pStyle w:val="34"/>
        <w:autoSpaceDE w:val="0"/>
        <w:autoSpaceDN w:val="0"/>
        <w:adjustRightInd w:val="0"/>
        <w:spacing w:line="400" w:lineRule="exact"/>
        <w:ind w:firstLine="0"/>
        <w:rPr>
          <w:rFonts w:cs="K Sina"/>
          <w:color w:val="000000" w:themeColor="text1"/>
          <w:sz w:val="26"/>
          <w:rtl/>
          <w:lang w:eastAsia="ar-SA"/>
        </w:rPr>
        <w:sectPr w:rsidR="007F256D" w:rsidRPr="00BA4E01" w:rsidSect="00E85587">
          <w:headerReference w:type="even" r:id="rId78"/>
          <w:headerReference w:type="default" r:id="rId79"/>
          <w:footerReference w:type="even" r:id="rId80"/>
          <w:footerReference w:type="defaul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7F256D" w:rsidRPr="00BA4E01" w:rsidRDefault="007F256D" w:rsidP="00E4663C">
      <w:pPr>
        <w:rPr>
          <w:color w:val="000000" w:themeColor="text1"/>
        </w:rPr>
      </w:pPr>
      <w:r w:rsidRPr="00BA4E01">
        <w:rPr>
          <w:color w:val="000000" w:themeColor="text1"/>
          <w:rtl/>
        </w:rPr>
        <w:lastRenderedPageBreak/>
        <w:br w:type="page"/>
      </w:r>
    </w:p>
    <w:p w:rsidR="007F256D" w:rsidRPr="00BA4E01" w:rsidRDefault="007F256D" w:rsidP="00E4663C">
      <w:pPr>
        <w:rPr>
          <w:color w:val="000000" w:themeColor="text1"/>
          <w:rtl/>
        </w:rPr>
        <w:sectPr w:rsidR="007F256D" w:rsidRPr="00BA4E01" w:rsidSect="00E85587">
          <w:headerReference w:type="even" r:id="rId82"/>
          <w:headerReference w:type="default" r:id="rId83"/>
          <w:footerReference w:type="even" r:id="rId84"/>
          <w:footerReference w:type="default" r:id="rId85"/>
          <w:headerReference w:type="first" r:id="rId86"/>
          <w:endnotePr>
            <w:numFmt w:val="decimal"/>
            <w:numRestart w:val="eachSect"/>
          </w:endnotePr>
          <w:type w:val="continuous"/>
          <w:pgSz w:w="11907" w:h="16840" w:code="9"/>
          <w:pgMar w:top="2637" w:right="2438" w:bottom="3686" w:left="2438" w:header="2268" w:footer="3119" w:gutter="0"/>
          <w:cols w:space="720"/>
          <w:titlePg/>
          <w:docGrid w:linePitch="360"/>
        </w:sectPr>
      </w:pPr>
    </w:p>
    <w:p w:rsidR="007F256D" w:rsidRPr="00BA4E01" w:rsidRDefault="007F256D" w:rsidP="00570B41">
      <w:pPr>
        <w:spacing w:line="380" w:lineRule="exact"/>
        <w:rPr>
          <w:color w:val="000000" w:themeColor="text1"/>
          <w:rtl/>
        </w:rPr>
      </w:pPr>
    </w:p>
    <w:p w:rsidR="00E83C22" w:rsidRPr="00BA4E01" w:rsidRDefault="00E83C22" w:rsidP="00570B41">
      <w:pPr>
        <w:spacing w:line="380" w:lineRule="exact"/>
        <w:rPr>
          <w:color w:val="000000" w:themeColor="text1"/>
          <w:rtl/>
        </w:rPr>
      </w:pPr>
    </w:p>
    <w:p w:rsidR="00E83C22" w:rsidRPr="00BA4E01" w:rsidRDefault="00645215" w:rsidP="006765A4">
      <w:pPr>
        <w:pStyle w:val="10"/>
        <w:rPr>
          <w:color w:val="000000" w:themeColor="text1"/>
          <w:rtl/>
        </w:rPr>
      </w:pPr>
      <w:bookmarkStart w:id="31" w:name="_Toc445111810"/>
      <w:r w:rsidRPr="00BA4E01">
        <w:rPr>
          <w:color w:val="000000" w:themeColor="text1"/>
          <w:rtl/>
        </w:rPr>
        <w:t>التطر</w:t>
      </w:r>
      <w:r w:rsidRPr="00BA4E01">
        <w:rPr>
          <w:rFonts w:hint="cs"/>
          <w:color w:val="000000" w:themeColor="text1"/>
          <w:rtl/>
        </w:rPr>
        <w:t>ُّ</w:t>
      </w:r>
      <w:r w:rsidR="0010225A">
        <w:rPr>
          <w:color w:val="000000" w:themeColor="text1"/>
          <w:rtl/>
        </w:rPr>
        <w:t>ف الد</w:t>
      </w:r>
      <w:r w:rsidRPr="00BA4E01">
        <w:rPr>
          <w:color w:val="000000" w:themeColor="text1"/>
          <w:rtl/>
        </w:rPr>
        <w:t>يني في العالم العربي</w:t>
      </w:r>
      <w:bookmarkEnd w:id="31"/>
    </w:p>
    <w:p w:rsidR="00E83C22" w:rsidRPr="00BA4E01" w:rsidRDefault="00645215" w:rsidP="006765A4">
      <w:pPr>
        <w:pStyle w:val="10"/>
        <w:rPr>
          <w:color w:val="000000" w:themeColor="text1"/>
          <w:sz w:val="26"/>
          <w:szCs w:val="42"/>
          <w:rtl/>
        </w:rPr>
      </w:pPr>
      <w:bookmarkStart w:id="32" w:name="_Toc445111811"/>
      <w:r w:rsidRPr="00BA4E01">
        <w:rPr>
          <w:color w:val="000000" w:themeColor="text1"/>
          <w:sz w:val="26"/>
          <w:szCs w:val="42"/>
          <w:rtl/>
        </w:rPr>
        <w:t>مقاربة</w:t>
      </w:r>
      <w:r w:rsidRPr="00BA4E01">
        <w:rPr>
          <w:rFonts w:hint="cs"/>
          <w:color w:val="000000" w:themeColor="text1"/>
          <w:sz w:val="26"/>
          <w:szCs w:val="42"/>
          <w:rtl/>
        </w:rPr>
        <w:t>ٌ</w:t>
      </w:r>
      <w:r w:rsidRPr="00BA4E01">
        <w:rPr>
          <w:color w:val="000000" w:themeColor="text1"/>
          <w:sz w:val="26"/>
          <w:szCs w:val="42"/>
          <w:rtl/>
        </w:rPr>
        <w:t xml:space="preserve"> تفسيرية في الفكر والمنهج والمآل</w:t>
      </w:r>
      <w:bookmarkEnd w:id="32"/>
    </w:p>
    <w:p w:rsidR="00645215" w:rsidRPr="00BA4E01" w:rsidRDefault="00645215" w:rsidP="006765A4">
      <w:pPr>
        <w:spacing w:line="240" w:lineRule="auto"/>
        <w:ind w:firstLine="0"/>
        <w:jc w:val="center"/>
        <w:rPr>
          <w:rFonts w:cs="Ya-Ali"/>
          <w:color w:val="000000" w:themeColor="text1"/>
          <w:sz w:val="32"/>
          <w:szCs w:val="31"/>
          <w:rtl/>
        </w:rPr>
      </w:pPr>
      <w:r w:rsidRPr="00BA4E01">
        <w:rPr>
          <w:rFonts w:cs="Ya-Ali" w:hint="cs"/>
          <w:color w:val="000000" w:themeColor="text1"/>
          <w:sz w:val="32"/>
          <w:szCs w:val="31"/>
          <w:rtl/>
        </w:rPr>
        <w:t>ـ القسم الأوّل ـ</w:t>
      </w:r>
    </w:p>
    <w:p w:rsidR="00645215" w:rsidRPr="00BA4E01" w:rsidRDefault="00645215" w:rsidP="00570B41">
      <w:pPr>
        <w:spacing w:line="380" w:lineRule="exact"/>
        <w:rPr>
          <w:color w:val="000000" w:themeColor="text1"/>
          <w:rtl/>
        </w:rPr>
      </w:pPr>
    </w:p>
    <w:p w:rsidR="00E83C22" w:rsidRPr="00BA4E01" w:rsidRDefault="00645215" w:rsidP="00A55CF7">
      <w:pPr>
        <w:pStyle w:val="Author"/>
        <w:rPr>
          <w:color w:val="000000" w:themeColor="text1"/>
          <w:rtl/>
        </w:rPr>
      </w:pPr>
      <w:bookmarkStart w:id="33" w:name="_Toc445111812"/>
      <w:r w:rsidRPr="00BA4E01">
        <w:rPr>
          <w:rFonts w:hint="cs"/>
          <w:color w:val="000000" w:themeColor="text1"/>
          <w:rtl/>
        </w:rPr>
        <w:t xml:space="preserve">أ. </w:t>
      </w:r>
      <w:r w:rsidRPr="00BA4E01">
        <w:rPr>
          <w:color w:val="000000" w:themeColor="text1"/>
          <w:rtl/>
        </w:rPr>
        <w:t>نبيل علي صالح</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10"/>
        <w:t>*)</w:t>
      </w:r>
      <w:bookmarkEnd w:id="33"/>
    </w:p>
    <w:p w:rsidR="00E83C22" w:rsidRPr="00BA4E01" w:rsidRDefault="00E83C22" w:rsidP="00570B41">
      <w:pPr>
        <w:spacing w:line="380" w:lineRule="exact"/>
        <w:rPr>
          <w:color w:val="000000" w:themeColor="text1"/>
          <w:rtl/>
        </w:rPr>
      </w:pPr>
    </w:p>
    <w:p w:rsidR="00E83C22" w:rsidRPr="00BA4E01" w:rsidRDefault="00645215" w:rsidP="00E4663C">
      <w:pPr>
        <w:pStyle w:val="31"/>
        <w:spacing w:line="400" w:lineRule="exact"/>
        <w:rPr>
          <w:color w:val="000000" w:themeColor="text1"/>
          <w:szCs w:val="28"/>
          <w:rtl/>
        </w:rPr>
      </w:pPr>
      <w:r w:rsidRPr="00BA4E01">
        <w:rPr>
          <w:rFonts w:hint="cs"/>
          <w:color w:val="000000" w:themeColor="text1"/>
          <w:szCs w:val="28"/>
          <w:rtl/>
        </w:rPr>
        <w:t>ملخَّص تنفيذي عام</w:t>
      </w:r>
    </w:p>
    <w:p w:rsidR="002C6698" w:rsidRPr="00BA4E01" w:rsidRDefault="00F86FE1" w:rsidP="00303A12">
      <w:pPr>
        <w:spacing w:line="380" w:lineRule="exact"/>
        <w:rPr>
          <w:rtl/>
          <w:lang w:bidi="ar-MA"/>
        </w:rPr>
      </w:pPr>
      <w:r w:rsidRPr="00BA4E01">
        <w:rPr>
          <w:rtl/>
          <w:lang w:bidi="ar-MA"/>
        </w:rPr>
        <w:t>بات موضوعُ الت</w:t>
      </w:r>
      <w:r w:rsidR="002C6698" w:rsidRPr="00BA4E01">
        <w:rPr>
          <w:rtl/>
          <w:lang w:bidi="ar-MA"/>
        </w:rPr>
        <w:t>طر</w:t>
      </w:r>
      <w:r w:rsidRPr="00BA4E01">
        <w:rPr>
          <w:rFonts w:hint="cs"/>
          <w:rtl/>
          <w:lang w:bidi="ar-MA"/>
        </w:rPr>
        <w:t>ُّ</w:t>
      </w:r>
      <w:r w:rsidR="002C6698" w:rsidRPr="00BA4E01">
        <w:rPr>
          <w:rtl/>
          <w:lang w:bidi="ar-MA"/>
        </w:rPr>
        <w:t>ف الديني (الإسلامي) حديثَ الساعة، والشغلَ الشاغل لكل المواقع والفواعل الاجتماعية، من الإنسان العادي إلى المثق</w:t>
      </w:r>
      <w:r w:rsidR="00A75F07" w:rsidRPr="00BA4E01">
        <w:rPr>
          <w:rFonts w:hint="cs"/>
          <w:rtl/>
          <w:lang w:bidi="ar-MA"/>
        </w:rPr>
        <w:t>َّ</w:t>
      </w:r>
      <w:r w:rsidR="002C6698" w:rsidRPr="00BA4E01">
        <w:rPr>
          <w:rtl/>
          <w:lang w:bidi="ar-MA"/>
        </w:rPr>
        <w:t>ف والمفك</w:t>
      </w:r>
      <w:r w:rsidR="00A75F07" w:rsidRPr="00BA4E01">
        <w:rPr>
          <w:rFonts w:hint="cs"/>
          <w:rtl/>
          <w:lang w:bidi="ar-MA"/>
        </w:rPr>
        <w:t>ِّ</w:t>
      </w:r>
      <w:r w:rsidR="002C6698" w:rsidRPr="00BA4E01">
        <w:rPr>
          <w:rtl/>
          <w:lang w:bidi="ar-MA"/>
        </w:rPr>
        <w:t xml:space="preserve">ر والسياسي. وتكاد لا </w:t>
      </w:r>
      <w:r w:rsidR="00A75F07" w:rsidRPr="00BA4E01">
        <w:rPr>
          <w:rFonts w:hint="cs"/>
          <w:rtl/>
          <w:lang w:bidi="ar-MA"/>
        </w:rPr>
        <w:t>تُعقَد</w:t>
      </w:r>
      <w:r w:rsidR="002C6698" w:rsidRPr="00BA4E01">
        <w:rPr>
          <w:rtl/>
          <w:lang w:bidi="ar-MA"/>
        </w:rPr>
        <w:t xml:space="preserve"> ندوةٌ فكرية أو جلسةٌ سياسية أو منتدى أو ملتقى إلا</w:t>
      </w:r>
      <w:r w:rsidR="00A75F07" w:rsidRPr="00BA4E01">
        <w:rPr>
          <w:rFonts w:hint="cs"/>
          <w:rtl/>
          <w:lang w:bidi="ar-MA"/>
        </w:rPr>
        <w:t>ّ</w:t>
      </w:r>
      <w:r w:rsidR="002C6698" w:rsidRPr="00BA4E01">
        <w:rPr>
          <w:rtl/>
          <w:lang w:bidi="ar-MA"/>
        </w:rPr>
        <w:t xml:space="preserve"> ويحظى هذا الموضوع بالحي</w:t>
      </w:r>
      <w:r w:rsidR="00A75F07" w:rsidRPr="00BA4E01">
        <w:rPr>
          <w:rFonts w:hint="cs"/>
          <w:rtl/>
          <w:lang w:bidi="ar-MA"/>
        </w:rPr>
        <w:t>ِّ</w:t>
      </w:r>
      <w:r w:rsidR="002C6698" w:rsidRPr="00BA4E01">
        <w:rPr>
          <w:rtl/>
          <w:lang w:bidi="ar-MA"/>
        </w:rPr>
        <w:t xml:space="preserve">ز الرئيسي فيها </w:t>
      </w:r>
      <w:r w:rsidR="002C6698" w:rsidRPr="00BA4E01">
        <w:rPr>
          <w:rtl/>
          <w:lang w:bidi="ar-TN"/>
        </w:rPr>
        <w:t xml:space="preserve">في </w:t>
      </w:r>
      <w:r w:rsidR="002C6698" w:rsidRPr="00BA4E01">
        <w:rPr>
          <w:rtl/>
          <w:lang w:bidi="ar-MA"/>
        </w:rPr>
        <w:t>المستوى السياسي والإعلامي، لتجد الكل</w:t>
      </w:r>
      <w:r w:rsidR="00A75F07" w:rsidRPr="00BA4E01">
        <w:rPr>
          <w:rFonts w:hint="cs"/>
          <w:rtl/>
          <w:lang w:bidi="ar-MA"/>
        </w:rPr>
        <w:t>ّ</w:t>
      </w:r>
      <w:r w:rsidR="002C6698" w:rsidRPr="00BA4E01">
        <w:rPr>
          <w:rtl/>
          <w:lang w:bidi="ar-MA"/>
        </w:rPr>
        <w:t xml:space="preserve"> يقاربه من زاوية، ويهجس به، ويحل</w:t>
      </w:r>
      <w:r w:rsidR="00A75F07" w:rsidRPr="00BA4E01">
        <w:rPr>
          <w:rFonts w:hint="cs"/>
          <w:rtl/>
          <w:lang w:bidi="ar-MA"/>
        </w:rPr>
        <w:t>ّ</w:t>
      </w:r>
      <w:r w:rsidR="002C6698" w:rsidRPr="00BA4E01">
        <w:rPr>
          <w:rtl/>
          <w:lang w:bidi="ar-MA"/>
        </w:rPr>
        <w:t xml:space="preserve">ل عنه، ويخلص إلى رؤى واستنتاجات حوله. </w:t>
      </w:r>
    </w:p>
    <w:p w:rsidR="002C6698" w:rsidRPr="00BA4E01" w:rsidRDefault="002C6698" w:rsidP="00303A12">
      <w:pPr>
        <w:rPr>
          <w:rtl/>
          <w:lang w:bidi="ar-MA"/>
        </w:rPr>
      </w:pPr>
      <w:r w:rsidRPr="00BA4E01">
        <w:rPr>
          <w:rtl/>
          <w:lang w:bidi="ar-MA"/>
        </w:rPr>
        <w:t>ونحن هنا ـ في دراستنا هذه ـ ربما لن نضيف مقاربة تحليلية جديدة كل</w:t>
      </w:r>
      <w:r w:rsidR="00A75F07" w:rsidRPr="00BA4E01">
        <w:rPr>
          <w:rFonts w:hint="cs"/>
          <w:rtl/>
          <w:lang w:bidi="ar-MA"/>
        </w:rPr>
        <w:t>ّ</w:t>
      </w:r>
      <w:r w:rsidRPr="00BA4E01">
        <w:rPr>
          <w:rtl/>
          <w:lang w:bidi="ar-MA"/>
        </w:rPr>
        <w:t xml:space="preserve"> الجدة حول هذه القضية الحيوية، لكننا نزعم توف</w:t>
      </w:r>
      <w:r w:rsidR="00A75F07" w:rsidRPr="00BA4E01">
        <w:rPr>
          <w:rFonts w:hint="cs"/>
          <w:rtl/>
          <w:lang w:bidi="ar-MA"/>
        </w:rPr>
        <w:t>ُّ</w:t>
      </w:r>
      <w:r w:rsidRPr="00BA4E01">
        <w:rPr>
          <w:rtl/>
          <w:lang w:bidi="ar-MA"/>
        </w:rPr>
        <w:t>ر إرادة المحاولة لتقديم وجهة نظر</w:t>
      </w:r>
      <w:r w:rsidR="00A75F07" w:rsidRPr="00BA4E01">
        <w:rPr>
          <w:rFonts w:hint="cs"/>
          <w:rtl/>
          <w:lang w:bidi="ar-MA"/>
        </w:rPr>
        <w:t>ٍ</w:t>
      </w:r>
      <w:r w:rsidRPr="00BA4E01">
        <w:rPr>
          <w:rtl/>
          <w:lang w:bidi="ar-MA"/>
        </w:rPr>
        <w:t xml:space="preserve"> ما، على صعيد التشخيص السليم للمرض، ومن ثم</w:t>
      </w:r>
      <w:r w:rsidR="00A75F07" w:rsidRPr="00BA4E01">
        <w:rPr>
          <w:rFonts w:hint="cs"/>
          <w:rtl/>
          <w:lang w:bidi="ar-MA"/>
        </w:rPr>
        <w:t>ّ</w:t>
      </w:r>
      <w:r w:rsidRPr="00BA4E01">
        <w:rPr>
          <w:rtl/>
          <w:lang w:bidi="ar-MA"/>
        </w:rPr>
        <w:t xml:space="preserve"> وصف العلاج الذي نراه مناسباً</w:t>
      </w:r>
      <w:r w:rsidR="00A75F07" w:rsidRPr="00BA4E01">
        <w:rPr>
          <w:rFonts w:hint="cs"/>
          <w:rtl/>
          <w:lang w:bidi="ar-MA"/>
        </w:rPr>
        <w:t>،</w:t>
      </w:r>
      <w:r w:rsidRPr="00BA4E01">
        <w:rPr>
          <w:rtl/>
          <w:lang w:bidi="ar-MA"/>
        </w:rPr>
        <w:t xml:space="preserve"> وذلك بعد أن نحاول الوقوف أمام أسباب نمو</w:t>
      </w:r>
      <w:r w:rsidR="00A75F07" w:rsidRPr="00BA4E01">
        <w:rPr>
          <w:rFonts w:hint="cs"/>
          <w:rtl/>
          <w:lang w:bidi="ar-MA"/>
        </w:rPr>
        <w:t>ّ</w:t>
      </w:r>
      <w:r w:rsidRPr="00BA4E01">
        <w:rPr>
          <w:rtl/>
          <w:lang w:bidi="ar-MA"/>
        </w:rPr>
        <w:t>ها وتصاعدها في تربة وبنيان مجتمعاتنا العربية الإسلامية اليوم (على وجه الخصوص)</w:t>
      </w:r>
      <w:r w:rsidR="00A75F07" w:rsidRPr="00BA4E01">
        <w:rPr>
          <w:rFonts w:hint="cs"/>
          <w:rtl/>
          <w:lang w:bidi="ar-MA"/>
        </w:rPr>
        <w:t>،</w:t>
      </w:r>
      <w:r w:rsidRPr="00BA4E01">
        <w:rPr>
          <w:rtl/>
          <w:lang w:bidi="ar-MA"/>
        </w:rPr>
        <w:t xml:space="preserve"> حيث كان لطبيعة الظروف الاجتماعية والاقتصادية الصعبة والمعق</w:t>
      </w:r>
      <w:r w:rsidR="00A75F07" w:rsidRPr="00BA4E01">
        <w:rPr>
          <w:rFonts w:hint="cs"/>
          <w:rtl/>
          <w:lang w:bidi="ar-MA"/>
        </w:rPr>
        <w:t>َّ</w:t>
      </w:r>
      <w:r w:rsidRPr="00BA4E01">
        <w:rPr>
          <w:rtl/>
          <w:lang w:bidi="ar-MA"/>
        </w:rPr>
        <w:t>دة التي عاشتها وتعيشها مجتمعاتنا وشعوبنا العربية (من فشل تنموي، وعقم سياسي ناتج عن هيمنة نظم سلطوية ديكتاتورية شمولية) الد</w:t>
      </w:r>
      <w:r w:rsidR="00A75F07" w:rsidRPr="00BA4E01">
        <w:rPr>
          <w:rFonts w:hint="cs"/>
          <w:rtl/>
          <w:lang w:bidi="ar-MA"/>
        </w:rPr>
        <w:t>َّ</w:t>
      </w:r>
      <w:r w:rsidRPr="00BA4E01">
        <w:rPr>
          <w:rtl/>
          <w:lang w:bidi="ar-MA"/>
        </w:rPr>
        <w:t>و</w:t>
      </w:r>
      <w:r w:rsidR="00570B41">
        <w:rPr>
          <w:rFonts w:hint="cs"/>
          <w:rtl/>
          <w:lang w:bidi="ar-MA"/>
        </w:rPr>
        <w:t>ْ</w:t>
      </w:r>
      <w:r w:rsidRPr="00BA4E01">
        <w:rPr>
          <w:rtl/>
          <w:lang w:bidi="ar-MA"/>
        </w:rPr>
        <w:t>ر الأكبر في نشأة واندفاع هذه الظاهرة الم</w:t>
      </w:r>
      <w:r w:rsidR="00A75F07" w:rsidRPr="00BA4E01">
        <w:rPr>
          <w:rFonts w:hint="cs"/>
          <w:rtl/>
          <w:lang w:bidi="ar-MA"/>
        </w:rPr>
        <w:t>َ</w:t>
      </w:r>
      <w:r w:rsidRPr="00BA4E01">
        <w:rPr>
          <w:rtl/>
          <w:lang w:bidi="ar-MA"/>
        </w:rPr>
        <w:t>ر</w:t>
      </w:r>
      <w:r w:rsidR="00A75F07" w:rsidRPr="00BA4E01">
        <w:rPr>
          <w:rFonts w:hint="cs"/>
          <w:rtl/>
          <w:lang w:bidi="ar-MA"/>
        </w:rPr>
        <w:t>َ</w:t>
      </w:r>
      <w:r w:rsidRPr="00BA4E01">
        <w:rPr>
          <w:rtl/>
          <w:lang w:bidi="ar-MA"/>
        </w:rPr>
        <w:t>ضية</w:t>
      </w:r>
      <w:r w:rsidR="00A75F07" w:rsidRPr="00BA4E01">
        <w:rPr>
          <w:rFonts w:hint="cs"/>
          <w:rtl/>
          <w:lang w:bidi="ar-MA"/>
        </w:rPr>
        <w:t>،</w:t>
      </w:r>
      <w:r w:rsidRPr="00BA4E01">
        <w:rPr>
          <w:rtl/>
          <w:lang w:bidi="ar-MA"/>
        </w:rPr>
        <w:t xml:space="preserve"> التي يمكن عد</w:t>
      </w:r>
      <w:r w:rsidR="00A75F07" w:rsidRPr="00BA4E01">
        <w:rPr>
          <w:rFonts w:hint="cs"/>
          <w:rtl/>
          <w:lang w:bidi="ar-MA"/>
        </w:rPr>
        <w:t>ُّ</w:t>
      </w:r>
      <w:r w:rsidRPr="00BA4E01">
        <w:rPr>
          <w:rtl/>
          <w:lang w:bidi="ar-MA"/>
        </w:rPr>
        <w:t>ها ـ برغم طول إقامتها نسبياً عندنا ـ حالة</w:t>
      </w:r>
      <w:r w:rsidR="00A75F07" w:rsidRPr="00BA4E01">
        <w:rPr>
          <w:rFonts w:hint="cs"/>
          <w:rtl/>
          <w:lang w:bidi="ar-MA"/>
        </w:rPr>
        <w:t>ً</w:t>
      </w:r>
      <w:r w:rsidRPr="00BA4E01">
        <w:rPr>
          <w:rtl/>
          <w:lang w:bidi="ar-MA"/>
        </w:rPr>
        <w:t xml:space="preserve"> شبه طارئة، مرهونة بشروطها وظروفها الخاص</w:t>
      </w:r>
      <w:r w:rsidR="00A75F07" w:rsidRPr="00BA4E01">
        <w:rPr>
          <w:rFonts w:hint="cs"/>
          <w:rtl/>
          <w:lang w:bidi="ar-MA"/>
        </w:rPr>
        <w:t>ّ</w:t>
      </w:r>
      <w:r w:rsidRPr="00BA4E01">
        <w:rPr>
          <w:rtl/>
          <w:lang w:bidi="ar-MA"/>
        </w:rPr>
        <w:t xml:space="preserve">ة، التي ما إن ترتفع </w:t>
      </w:r>
      <w:r w:rsidRPr="00BA4E01">
        <w:rPr>
          <w:rtl/>
          <w:lang w:bidi="ar-MA"/>
        </w:rPr>
        <w:lastRenderedPageBreak/>
        <w:t>ستبدأ تلك الظاهرة الم</w:t>
      </w:r>
      <w:r w:rsidR="00A75F07" w:rsidRPr="00BA4E01">
        <w:rPr>
          <w:rFonts w:hint="cs"/>
          <w:rtl/>
          <w:lang w:bidi="ar-MA"/>
        </w:rPr>
        <w:t>َ</w:t>
      </w:r>
      <w:r w:rsidRPr="00BA4E01">
        <w:rPr>
          <w:rtl/>
          <w:lang w:bidi="ar-MA"/>
        </w:rPr>
        <w:t>ر</w:t>
      </w:r>
      <w:r w:rsidR="00A75F07" w:rsidRPr="00BA4E01">
        <w:rPr>
          <w:rFonts w:hint="cs"/>
          <w:rtl/>
          <w:lang w:bidi="ar-MA"/>
        </w:rPr>
        <w:t>َ</w:t>
      </w:r>
      <w:r w:rsidRPr="00BA4E01">
        <w:rPr>
          <w:rtl/>
          <w:lang w:bidi="ar-MA"/>
        </w:rPr>
        <w:t>ضية بالانحلال والذوبان والتلاشي والانمحاق، لتعود الأمور إلى طبيعتها البشرية على مستوى الحوار والتعارف والتفاعل الخلا</w:t>
      </w:r>
      <w:r w:rsidR="00A75F07" w:rsidRPr="00BA4E01">
        <w:rPr>
          <w:rFonts w:hint="cs"/>
          <w:rtl/>
          <w:lang w:bidi="ar-MA"/>
        </w:rPr>
        <w:t>ّ</w:t>
      </w:r>
      <w:r w:rsidRPr="00BA4E01">
        <w:rPr>
          <w:rtl/>
          <w:lang w:bidi="ar-MA"/>
        </w:rPr>
        <w:t>ق والم</w:t>
      </w:r>
      <w:r w:rsidR="00A75F07" w:rsidRPr="00BA4E01">
        <w:rPr>
          <w:rFonts w:hint="cs"/>
          <w:rtl/>
          <w:lang w:bidi="ar-MA"/>
        </w:rPr>
        <w:t>ُ</w:t>
      </w:r>
      <w:r w:rsidRPr="00BA4E01">
        <w:rPr>
          <w:rtl/>
          <w:lang w:bidi="ar-MA"/>
        </w:rPr>
        <w:t>ب</w:t>
      </w:r>
      <w:r w:rsidR="0010225A">
        <w:rPr>
          <w:rFonts w:hint="cs"/>
          <w:rtl/>
          <w:lang w:bidi="ar-MA"/>
        </w:rPr>
        <w:t>ْ</w:t>
      </w:r>
      <w:r w:rsidRPr="00BA4E01">
        <w:rPr>
          <w:rtl/>
          <w:lang w:bidi="ar-MA"/>
        </w:rPr>
        <w:t>د</w:t>
      </w:r>
      <w:r w:rsidR="00A75F07" w:rsidRPr="00BA4E01">
        <w:rPr>
          <w:rFonts w:hint="cs"/>
          <w:rtl/>
          <w:lang w:bidi="ar-MA"/>
        </w:rPr>
        <w:t>ِ</w:t>
      </w:r>
      <w:r w:rsidRPr="00BA4E01">
        <w:rPr>
          <w:rtl/>
          <w:lang w:bidi="ar-MA"/>
        </w:rPr>
        <w:t xml:space="preserve">ع بين البشر: </w:t>
      </w:r>
      <w:r w:rsidR="00A75F07" w:rsidRPr="00BA4E01">
        <w:rPr>
          <w:rFonts w:ascii="Mosawi" w:hAnsi="Mosawi" w:cs="Mosawi"/>
          <w:sz w:val="24"/>
          <w:szCs w:val="24"/>
          <w:rtl/>
        </w:rPr>
        <w:t>﴿</w:t>
      </w:r>
      <w:r w:rsidR="00A75F07" w:rsidRPr="00BA4E01">
        <w:rPr>
          <w:b/>
          <w:bCs/>
          <w:rtl/>
        </w:rPr>
        <w:t>وَجَعَلنَاكُم شُعُوباً وَقَبَائِلَ لِتَعَارَفُوا</w:t>
      </w:r>
      <w:r w:rsidR="00A75F07" w:rsidRPr="00BA4E01">
        <w:rPr>
          <w:rFonts w:ascii="Mosawi" w:hAnsi="Mosawi" w:cs="Mosawi"/>
          <w:sz w:val="24"/>
          <w:szCs w:val="24"/>
          <w:rtl/>
        </w:rPr>
        <w:t>﴾</w:t>
      </w:r>
      <w:r w:rsidR="00C33D39" w:rsidRPr="00BA4E01">
        <w:rPr>
          <w:rFonts w:hint="cs"/>
          <w:rtl/>
          <w:lang w:bidi="ar-MA"/>
        </w:rPr>
        <w:t xml:space="preserve"> (الحجرات: 13)</w:t>
      </w:r>
      <w:r w:rsidRPr="00BA4E01">
        <w:rPr>
          <w:rtl/>
          <w:lang w:bidi="ar-MA"/>
        </w:rPr>
        <w:t xml:space="preserve">. </w:t>
      </w:r>
    </w:p>
    <w:p w:rsidR="00F86FE1" w:rsidRPr="00BA4E01" w:rsidRDefault="002C6698" w:rsidP="00303A12">
      <w:pPr>
        <w:rPr>
          <w:kern w:val="36"/>
          <w:shd w:val="clear" w:color="auto" w:fill="FFFFFF"/>
          <w:rtl/>
        </w:rPr>
      </w:pPr>
      <w:r w:rsidRPr="00BA4E01">
        <w:rPr>
          <w:rtl/>
          <w:lang w:bidi="ar-MA"/>
        </w:rPr>
        <w:t>وبطبيعة الحال ليس للتطر</w:t>
      </w:r>
      <w:r w:rsidR="00C33D39" w:rsidRPr="00BA4E01">
        <w:rPr>
          <w:rFonts w:hint="cs"/>
          <w:rtl/>
          <w:lang w:bidi="ar-MA"/>
        </w:rPr>
        <w:t>ُّ</w:t>
      </w:r>
      <w:r w:rsidRPr="00BA4E01">
        <w:rPr>
          <w:rtl/>
          <w:lang w:bidi="ar-MA"/>
        </w:rPr>
        <w:t>ف طابعه النمطي الهيكلي الخاص</w:t>
      </w:r>
      <w:r w:rsidR="00C33D39" w:rsidRPr="00BA4E01">
        <w:rPr>
          <w:rFonts w:hint="cs"/>
          <w:rtl/>
          <w:lang w:bidi="ar-MA"/>
        </w:rPr>
        <w:t>ّ</w:t>
      </w:r>
      <w:r w:rsidRPr="00BA4E01">
        <w:rPr>
          <w:rtl/>
          <w:lang w:bidi="ar-MA"/>
        </w:rPr>
        <w:t xml:space="preserve"> بدين أو طائفة أو مذهب، بل هو (لدى أتباعه والقائلين به) حالة رفض للآخر المختلف فكراً وانتماءً وقناعات سلوكية</w:t>
      </w:r>
      <w:r w:rsidR="00C33D39" w:rsidRPr="00BA4E01">
        <w:rPr>
          <w:rFonts w:hint="cs"/>
          <w:rtl/>
          <w:lang w:bidi="ar-MA"/>
        </w:rPr>
        <w:t>،</w:t>
      </w:r>
      <w:r w:rsidR="00C33D39" w:rsidRPr="00BA4E01">
        <w:rPr>
          <w:rtl/>
          <w:lang w:bidi="ar-MA"/>
        </w:rPr>
        <w:t xml:space="preserve"> رفض</w:t>
      </w:r>
      <w:r w:rsidRPr="00BA4E01">
        <w:rPr>
          <w:rtl/>
          <w:lang w:bidi="ar-MA"/>
        </w:rPr>
        <w:t xml:space="preserve"> يصل حد</w:t>
      </w:r>
      <w:r w:rsidR="00C33D39" w:rsidRPr="00BA4E01">
        <w:rPr>
          <w:rFonts w:hint="cs"/>
          <w:rtl/>
          <w:lang w:bidi="ar-MA"/>
        </w:rPr>
        <w:t>َّ</w:t>
      </w:r>
      <w:r w:rsidRPr="00BA4E01">
        <w:rPr>
          <w:rtl/>
          <w:lang w:bidi="ar-MA"/>
        </w:rPr>
        <w:t xml:space="preserve"> استعمال القو</w:t>
      </w:r>
      <w:r w:rsidR="00C33D39" w:rsidRPr="00BA4E01">
        <w:rPr>
          <w:rFonts w:hint="cs"/>
          <w:rtl/>
          <w:lang w:bidi="ar-MA"/>
        </w:rPr>
        <w:t>ّ</w:t>
      </w:r>
      <w:r w:rsidRPr="00BA4E01">
        <w:rPr>
          <w:rtl/>
          <w:lang w:bidi="ar-MA"/>
        </w:rPr>
        <w:t>ة والعنف بهدف التأثير والتحوير والنقل الإجباري للآخر من حال</w:t>
      </w:r>
      <w:r w:rsidR="00C33D39" w:rsidRPr="00BA4E01">
        <w:rPr>
          <w:rFonts w:hint="cs"/>
          <w:rtl/>
          <w:lang w:bidi="ar-MA"/>
        </w:rPr>
        <w:t>ٍ</w:t>
      </w:r>
      <w:r w:rsidRPr="00BA4E01">
        <w:rPr>
          <w:rtl/>
          <w:lang w:bidi="ar-MA"/>
        </w:rPr>
        <w:t xml:space="preserve"> مكروهة إلى </w:t>
      </w:r>
      <w:r w:rsidRPr="00BA4E01">
        <w:rPr>
          <w:kern w:val="36"/>
          <w:shd w:val="clear" w:color="auto" w:fill="FFFFFF"/>
          <w:rtl/>
        </w:rPr>
        <w:t xml:space="preserve">أخرى </w:t>
      </w:r>
      <w:r w:rsidR="00F86FE1" w:rsidRPr="00BA4E01">
        <w:rPr>
          <w:kern w:val="36"/>
          <w:shd w:val="clear" w:color="auto" w:fill="FFFFFF"/>
          <w:rtl/>
        </w:rPr>
        <w:t>مقبولة لدى أتباع الفكر المتطر</w:t>
      </w:r>
      <w:r w:rsidR="00C33D39" w:rsidRPr="00BA4E01">
        <w:rPr>
          <w:rFonts w:hint="cs"/>
          <w:kern w:val="36"/>
          <w:shd w:val="clear" w:color="auto" w:fill="FFFFFF"/>
          <w:rtl/>
        </w:rPr>
        <w:t>ِّ</w:t>
      </w:r>
      <w:r w:rsidR="00F86FE1" w:rsidRPr="00BA4E01">
        <w:rPr>
          <w:kern w:val="36"/>
          <w:shd w:val="clear" w:color="auto" w:fill="FFFFFF"/>
          <w:rtl/>
        </w:rPr>
        <w:t>ف.</w:t>
      </w:r>
    </w:p>
    <w:p w:rsidR="00F86FE1" w:rsidRPr="00BA4E01" w:rsidRDefault="002C6698" w:rsidP="00303A12">
      <w:pPr>
        <w:rPr>
          <w:b/>
          <w:shd w:val="clear" w:color="auto" w:fill="FFFFFF"/>
          <w:rtl/>
        </w:rPr>
      </w:pPr>
      <w:r w:rsidRPr="00BA4E01">
        <w:rPr>
          <w:b/>
          <w:shd w:val="clear" w:color="auto" w:fill="FFFFFF"/>
          <w:rtl/>
        </w:rPr>
        <w:t>والتطر</w:t>
      </w:r>
      <w:r w:rsidR="00C33D39" w:rsidRPr="00BA4E01">
        <w:rPr>
          <w:rFonts w:hint="cs"/>
          <w:b/>
          <w:shd w:val="clear" w:color="auto" w:fill="FFFFFF"/>
          <w:rtl/>
        </w:rPr>
        <w:t>ُّ</w:t>
      </w:r>
      <w:r w:rsidRPr="00BA4E01">
        <w:rPr>
          <w:b/>
          <w:shd w:val="clear" w:color="auto" w:fill="FFFFFF"/>
          <w:rtl/>
        </w:rPr>
        <w:t>ف ليس له أيضاً طابعه الديني البحت، وهو لا يضرب ا</w:t>
      </w:r>
      <w:r w:rsidR="0010225A">
        <w:rPr>
          <w:b/>
          <w:shd w:val="clear" w:color="auto" w:fill="FFFFFF"/>
          <w:rtl/>
        </w:rPr>
        <w:t>لأيديولوجيا أو الفكر الديني كفك</w:t>
      </w:r>
      <w:r w:rsidR="0010225A">
        <w:rPr>
          <w:rFonts w:hint="cs"/>
          <w:b/>
          <w:shd w:val="clear" w:color="auto" w:fill="FFFFFF"/>
          <w:rtl/>
        </w:rPr>
        <w:t>رٍ</w:t>
      </w:r>
      <w:r w:rsidRPr="00BA4E01">
        <w:rPr>
          <w:b/>
          <w:shd w:val="clear" w:color="auto" w:fill="FFFFFF"/>
          <w:rtl/>
        </w:rPr>
        <w:t xml:space="preserve"> خاص</w:t>
      </w:r>
      <w:r w:rsidR="00C33D39" w:rsidRPr="00BA4E01">
        <w:rPr>
          <w:rFonts w:hint="cs"/>
          <w:b/>
          <w:shd w:val="clear" w:color="auto" w:fill="FFFFFF"/>
          <w:rtl/>
        </w:rPr>
        <w:t>ّ</w:t>
      </w:r>
      <w:r w:rsidRPr="00BA4E01">
        <w:rPr>
          <w:b/>
          <w:shd w:val="clear" w:color="auto" w:fill="FFFFFF"/>
          <w:rtl/>
        </w:rPr>
        <w:t xml:space="preserve"> بعينه، بل يمكن أن يضرب أي</w:t>
      </w:r>
      <w:r w:rsidR="00C33D39" w:rsidRPr="00BA4E01">
        <w:rPr>
          <w:rFonts w:hint="cs"/>
          <w:b/>
          <w:shd w:val="clear" w:color="auto" w:fill="FFFFFF"/>
          <w:rtl/>
        </w:rPr>
        <w:t>ّ</w:t>
      </w:r>
      <w:r w:rsidRPr="00BA4E01">
        <w:rPr>
          <w:b/>
          <w:shd w:val="clear" w:color="auto" w:fill="FFFFFF"/>
          <w:rtl/>
        </w:rPr>
        <w:t xml:space="preserve"> فكر بشري، دينياً كان أم علمانياً وضعياً. فكثير من الحركات اليسارية القومية والماركسية العربية وغير العربية سبق لها أن آمنت بالفكر </w:t>
      </w:r>
      <w:r w:rsidRPr="00BA4E01">
        <w:rPr>
          <w:rFonts w:hint="eastAsia"/>
          <w:b/>
          <w:rtl/>
        </w:rPr>
        <w:t>«</w:t>
      </w:r>
      <w:r w:rsidRPr="00BA4E01">
        <w:rPr>
          <w:b/>
          <w:shd w:val="clear" w:color="auto" w:fill="FFFFFF"/>
          <w:rtl/>
        </w:rPr>
        <w:t>الانقلابي</w:t>
      </w:r>
      <w:r w:rsidRPr="00BA4E01">
        <w:rPr>
          <w:rFonts w:hint="eastAsia"/>
          <w:b/>
          <w:rtl/>
        </w:rPr>
        <w:t>»</w:t>
      </w:r>
      <w:r w:rsidRPr="00BA4E01">
        <w:rPr>
          <w:b/>
          <w:shd w:val="clear" w:color="auto" w:fill="FFFFFF"/>
          <w:rtl/>
        </w:rPr>
        <w:t xml:space="preserve"> و</w:t>
      </w:r>
      <w:r w:rsidR="00C33D39" w:rsidRPr="00BA4E01">
        <w:rPr>
          <w:rFonts w:hint="eastAsia"/>
          <w:b/>
          <w:rtl/>
        </w:rPr>
        <w:t>«</w:t>
      </w:r>
      <w:r w:rsidRPr="00BA4E01">
        <w:rPr>
          <w:b/>
          <w:shd w:val="clear" w:color="auto" w:fill="FFFFFF"/>
          <w:rtl/>
        </w:rPr>
        <w:t>المشروعية الثورية</w:t>
      </w:r>
      <w:r w:rsidRPr="00BA4E01">
        <w:rPr>
          <w:rFonts w:hint="eastAsia"/>
          <w:b/>
          <w:rtl/>
        </w:rPr>
        <w:t>»</w:t>
      </w:r>
      <w:r w:rsidRPr="00BA4E01">
        <w:rPr>
          <w:b/>
          <w:shd w:val="clear" w:color="auto" w:fill="FFFFFF"/>
          <w:rtl/>
        </w:rPr>
        <w:t xml:space="preserve"> الدموية، ورس</w:t>
      </w:r>
      <w:r w:rsidR="00C33D39" w:rsidRPr="00BA4E01">
        <w:rPr>
          <w:rFonts w:hint="cs"/>
          <w:b/>
          <w:shd w:val="clear" w:color="auto" w:fill="FFFFFF"/>
          <w:rtl/>
        </w:rPr>
        <w:t>َّ</w:t>
      </w:r>
      <w:r w:rsidRPr="00BA4E01">
        <w:rPr>
          <w:b/>
          <w:shd w:val="clear" w:color="auto" w:fill="FFFFFF"/>
          <w:rtl/>
        </w:rPr>
        <w:t>خت مبدأ استعمال أدوات العنف</w:t>
      </w:r>
      <w:r w:rsidR="00C33D39" w:rsidRPr="00BA4E01">
        <w:rPr>
          <w:rFonts w:hint="cs"/>
          <w:b/>
          <w:shd w:val="clear" w:color="auto" w:fill="FFFFFF"/>
          <w:rtl/>
        </w:rPr>
        <w:t>؛</w:t>
      </w:r>
      <w:r w:rsidRPr="00BA4E01">
        <w:rPr>
          <w:b/>
          <w:shd w:val="clear" w:color="auto" w:fill="FFFFFF"/>
          <w:rtl/>
        </w:rPr>
        <w:t xml:space="preserve"> بغرض الوصول إلى نعيم السلطة والبقاء فيها، والدفاع عنها بلا هوادة، بل وما يزال بعضها على قناعاته (الانقلابية الثورجية) السابقة حت</w:t>
      </w:r>
      <w:r w:rsidR="00C33D39" w:rsidRPr="00BA4E01">
        <w:rPr>
          <w:rFonts w:hint="cs"/>
          <w:b/>
          <w:shd w:val="clear" w:color="auto" w:fill="FFFFFF"/>
          <w:rtl/>
        </w:rPr>
        <w:t>ّ</w:t>
      </w:r>
      <w:r w:rsidRPr="00BA4E01">
        <w:rPr>
          <w:b/>
          <w:shd w:val="clear" w:color="auto" w:fill="FFFFFF"/>
          <w:rtl/>
        </w:rPr>
        <w:t>ى الآن، بالرغم من النتائج الكارثية والمآسي الطويلة وتدمير المجتمعات، وقتل الحجر والشجر والبشر</w:t>
      </w:r>
      <w:r w:rsidR="00C33D39" w:rsidRPr="00BA4E01">
        <w:rPr>
          <w:rFonts w:hint="cs"/>
          <w:b/>
          <w:shd w:val="clear" w:color="auto" w:fill="FFFFFF"/>
          <w:rtl/>
        </w:rPr>
        <w:t>؛</w:t>
      </w:r>
      <w:r w:rsidRPr="00BA4E01">
        <w:rPr>
          <w:b/>
          <w:shd w:val="clear" w:color="auto" w:fill="FFFFFF"/>
          <w:rtl/>
        </w:rPr>
        <w:t xml:space="preserve"> بهدف تأبيد الملك والسلطان والصولجان</w:t>
      </w:r>
      <w:r w:rsidR="002F7F79" w:rsidRPr="00BA4E01">
        <w:rPr>
          <w:rFonts w:hint="cs"/>
          <w:b/>
          <w:shd w:val="clear" w:color="auto" w:fill="FFFFFF"/>
          <w:rtl/>
        </w:rPr>
        <w:t>.</w:t>
      </w:r>
    </w:p>
    <w:p w:rsidR="002C6698" w:rsidRPr="00BA4E01" w:rsidRDefault="002C6698" w:rsidP="00303A12">
      <w:pPr>
        <w:rPr>
          <w:kern w:val="36"/>
          <w:shd w:val="clear" w:color="auto" w:fill="FFFFFF"/>
          <w:rtl/>
        </w:rPr>
      </w:pPr>
      <w:r w:rsidRPr="00BA4E01">
        <w:rPr>
          <w:rtl/>
          <w:lang w:bidi="ar-MA"/>
        </w:rPr>
        <w:t>لقد أد</w:t>
      </w:r>
      <w:r w:rsidR="00C33D39" w:rsidRPr="00BA4E01">
        <w:rPr>
          <w:rFonts w:hint="cs"/>
          <w:rtl/>
          <w:lang w:bidi="ar-MA"/>
        </w:rPr>
        <w:t>َّ</w:t>
      </w:r>
      <w:r w:rsidRPr="00BA4E01">
        <w:rPr>
          <w:rtl/>
          <w:lang w:bidi="ar-MA"/>
        </w:rPr>
        <w:t>ت</w:t>
      </w:r>
      <w:r w:rsidR="0010225A">
        <w:rPr>
          <w:rFonts w:hint="cs"/>
          <w:rtl/>
          <w:lang w:bidi="ar-MA"/>
        </w:rPr>
        <w:t>ْ</w:t>
      </w:r>
      <w:r w:rsidRPr="00BA4E01">
        <w:rPr>
          <w:rtl/>
          <w:lang w:bidi="ar-MA"/>
        </w:rPr>
        <w:t xml:space="preserve"> هيمنة </w:t>
      </w:r>
      <w:r w:rsidRPr="00BA4E01">
        <w:rPr>
          <w:rtl/>
        </w:rPr>
        <w:t>ظروف التخل</w:t>
      </w:r>
      <w:r w:rsidR="00C33D39" w:rsidRPr="00BA4E01">
        <w:rPr>
          <w:rFonts w:hint="cs"/>
          <w:rtl/>
        </w:rPr>
        <w:t>ُّ</w:t>
      </w:r>
      <w:r w:rsidRPr="00BA4E01">
        <w:rPr>
          <w:rtl/>
        </w:rPr>
        <w:t>ف الفكري، وطول مراحل عصور الانحطاط الاجتماعي التي مر</w:t>
      </w:r>
      <w:r w:rsidR="00C33D39" w:rsidRPr="00BA4E01">
        <w:rPr>
          <w:rFonts w:hint="cs"/>
          <w:rtl/>
        </w:rPr>
        <w:t>َّ</w:t>
      </w:r>
      <w:r w:rsidRPr="00BA4E01">
        <w:rPr>
          <w:rtl/>
        </w:rPr>
        <w:t>ت</w:t>
      </w:r>
      <w:r w:rsidR="0010225A">
        <w:rPr>
          <w:rFonts w:hint="cs"/>
          <w:rtl/>
        </w:rPr>
        <w:t>ْ</w:t>
      </w:r>
      <w:r w:rsidRPr="00BA4E01">
        <w:rPr>
          <w:rtl/>
        </w:rPr>
        <w:t xml:space="preserve"> علينا في تاريخ هذه الأم</w:t>
      </w:r>
      <w:r w:rsidR="00C33D39" w:rsidRPr="00BA4E01">
        <w:rPr>
          <w:rFonts w:hint="cs"/>
          <w:rtl/>
        </w:rPr>
        <w:t>ّ</w:t>
      </w:r>
      <w:r w:rsidRPr="00BA4E01">
        <w:rPr>
          <w:rtl/>
        </w:rPr>
        <w:t>ة، بعدما دم</w:t>
      </w:r>
      <w:r w:rsidR="00C33D39" w:rsidRPr="00BA4E01">
        <w:rPr>
          <w:rFonts w:hint="cs"/>
          <w:rtl/>
        </w:rPr>
        <w:t>ّ</w:t>
      </w:r>
      <w:r w:rsidRPr="00BA4E01">
        <w:rPr>
          <w:rtl/>
        </w:rPr>
        <w:t>رت بغداد كحاضرة للعلم والثقافة الإسلامية سابقاً، وتفر</w:t>
      </w:r>
      <w:r w:rsidR="00C33D39" w:rsidRPr="00BA4E01">
        <w:rPr>
          <w:rFonts w:hint="cs"/>
          <w:rtl/>
        </w:rPr>
        <w:t>ّ</w:t>
      </w:r>
      <w:r w:rsidRPr="00BA4E01">
        <w:rPr>
          <w:rtl/>
        </w:rPr>
        <w:t>ق المسلمون، وتكر</w:t>
      </w:r>
      <w:r w:rsidR="00C33D39" w:rsidRPr="00BA4E01">
        <w:rPr>
          <w:rFonts w:hint="cs"/>
          <w:rtl/>
        </w:rPr>
        <w:t>َّ</w:t>
      </w:r>
      <w:r w:rsidRPr="00BA4E01">
        <w:rPr>
          <w:rtl/>
        </w:rPr>
        <w:t>ست تقاليد الات</w:t>
      </w:r>
      <w:r w:rsidR="00C33D39" w:rsidRPr="00BA4E01">
        <w:rPr>
          <w:rFonts w:hint="cs"/>
          <w:rtl/>
        </w:rPr>
        <w:t>ّ</w:t>
      </w:r>
      <w:r w:rsidRPr="00BA4E01">
        <w:rPr>
          <w:rtl/>
        </w:rPr>
        <w:t>باع والتقليد الأعمى، وأُلغي دور العقل كأحد أهم</w:t>
      </w:r>
      <w:r w:rsidR="00C33D39" w:rsidRPr="00BA4E01">
        <w:rPr>
          <w:rFonts w:hint="cs"/>
          <w:rtl/>
        </w:rPr>
        <w:t>ّ</w:t>
      </w:r>
      <w:r w:rsidRPr="00BA4E01">
        <w:rPr>
          <w:rtl/>
        </w:rPr>
        <w:t xml:space="preserve"> منافذ وممكنات الفعل والبناء والتطوير، وبالتالي أُقفلت أبواب الاجتهاد وسبل التجديد، كل</w:t>
      </w:r>
      <w:r w:rsidR="00C33D39" w:rsidRPr="00BA4E01">
        <w:rPr>
          <w:rFonts w:hint="cs"/>
          <w:rtl/>
        </w:rPr>
        <w:t>ّ</w:t>
      </w:r>
      <w:r w:rsidRPr="00BA4E01">
        <w:rPr>
          <w:rtl/>
        </w:rPr>
        <w:t>ها أد</w:t>
      </w:r>
      <w:r w:rsidR="00C33D39" w:rsidRPr="00BA4E01">
        <w:rPr>
          <w:rFonts w:hint="cs"/>
          <w:rtl/>
        </w:rPr>
        <w:t>َّ</w:t>
      </w:r>
      <w:r w:rsidRPr="00BA4E01">
        <w:rPr>
          <w:rtl/>
        </w:rPr>
        <w:t>ت إلى تكديس ومراكمة طبقات التخل</w:t>
      </w:r>
      <w:r w:rsidR="00C33D39" w:rsidRPr="00BA4E01">
        <w:rPr>
          <w:rFonts w:hint="cs"/>
          <w:rtl/>
        </w:rPr>
        <w:t>ُّ</w:t>
      </w:r>
      <w:r w:rsidRPr="00BA4E01">
        <w:rPr>
          <w:rtl/>
        </w:rPr>
        <w:t>ف تاريخياً</w:t>
      </w:r>
      <w:r w:rsidR="00C33D39" w:rsidRPr="00BA4E01">
        <w:rPr>
          <w:rFonts w:hint="cs"/>
          <w:rtl/>
        </w:rPr>
        <w:t>،</w:t>
      </w:r>
      <w:r w:rsidRPr="00BA4E01">
        <w:rPr>
          <w:rtl/>
        </w:rPr>
        <w:t xml:space="preserve"> طبقة</w:t>
      </w:r>
      <w:r w:rsidR="00C33D39" w:rsidRPr="00BA4E01">
        <w:rPr>
          <w:rFonts w:hint="cs"/>
          <w:rtl/>
        </w:rPr>
        <w:t>ً</w:t>
      </w:r>
      <w:r w:rsidRPr="00BA4E01">
        <w:rPr>
          <w:rtl/>
        </w:rPr>
        <w:t xml:space="preserve"> فوق أخرى</w:t>
      </w:r>
      <w:r w:rsidR="00C33D39" w:rsidRPr="00BA4E01">
        <w:rPr>
          <w:rFonts w:hint="cs"/>
          <w:rtl/>
        </w:rPr>
        <w:t>،</w:t>
      </w:r>
      <w:r w:rsidRPr="00BA4E01">
        <w:rPr>
          <w:rtl/>
        </w:rPr>
        <w:t xml:space="preserve"> حت</w:t>
      </w:r>
      <w:r w:rsidR="00C33D39" w:rsidRPr="00BA4E01">
        <w:rPr>
          <w:rFonts w:hint="cs"/>
          <w:rtl/>
        </w:rPr>
        <w:t>ّ</w:t>
      </w:r>
      <w:r w:rsidRPr="00BA4E01">
        <w:rPr>
          <w:rtl/>
        </w:rPr>
        <w:t xml:space="preserve">ى وصلنا إلى حالة فقدان الوزن التاريخي، واختلال حركة الفرد في مجتمعه، ليعيش (هذا الفرد) </w:t>
      </w:r>
      <w:r w:rsidRPr="00BA4E01">
        <w:rPr>
          <w:b/>
          <w:rtl/>
        </w:rPr>
        <w:t>حالة التناقض بين ثقافة دينية (مؤمن بها، ومهيمنة عليه، وثابتة لم تتغي</w:t>
      </w:r>
      <w:r w:rsidR="008B4515" w:rsidRPr="00BA4E01">
        <w:rPr>
          <w:rFonts w:hint="cs"/>
          <w:b/>
          <w:rtl/>
        </w:rPr>
        <w:t>َّ</w:t>
      </w:r>
      <w:r w:rsidRPr="00BA4E01">
        <w:rPr>
          <w:b/>
          <w:rtl/>
        </w:rPr>
        <w:t>ر ولا يخالطها أي</w:t>
      </w:r>
      <w:r w:rsidR="008B4515" w:rsidRPr="00BA4E01">
        <w:rPr>
          <w:rFonts w:hint="cs"/>
          <w:b/>
          <w:rtl/>
        </w:rPr>
        <w:t>ّ</w:t>
      </w:r>
      <w:r w:rsidRPr="00BA4E01">
        <w:rPr>
          <w:b/>
          <w:rtl/>
        </w:rPr>
        <w:t xml:space="preserve"> تعديل) وبين واقع خارجي هو في حالة</w:t>
      </w:r>
      <w:r w:rsidR="008B4515" w:rsidRPr="00BA4E01">
        <w:rPr>
          <w:rFonts w:hint="cs"/>
          <w:b/>
          <w:rtl/>
        </w:rPr>
        <w:t>ٍ</w:t>
      </w:r>
      <w:r w:rsidRPr="00BA4E01">
        <w:rPr>
          <w:b/>
          <w:rtl/>
        </w:rPr>
        <w:t xml:space="preserve"> مستمر</w:t>
      </w:r>
      <w:r w:rsidR="008B4515" w:rsidRPr="00BA4E01">
        <w:rPr>
          <w:rFonts w:hint="cs"/>
          <w:b/>
          <w:rtl/>
        </w:rPr>
        <w:t>ّ</w:t>
      </w:r>
      <w:r w:rsidRPr="00BA4E01">
        <w:rPr>
          <w:b/>
          <w:rtl/>
        </w:rPr>
        <w:t>ة من السيرورة، يتطو</w:t>
      </w:r>
      <w:r w:rsidR="008B4515" w:rsidRPr="00BA4E01">
        <w:rPr>
          <w:rFonts w:hint="cs"/>
          <w:b/>
          <w:rtl/>
        </w:rPr>
        <w:t>َّ</w:t>
      </w:r>
      <w:r w:rsidRPr="00BA4E01">
        <w:rPr>
          <w:b/>
          <w:rtl/>
        </w:rPr>
        <w:t>ر ويتبد</w:t>
      </w:r>
      <w:r w:rsidR="008B4515" w:rsidRPr="00BA4E01">
        <w:rPr>
          <w:rFonts w:hint="cs"/>
          <w:b/>
          <w:rtl/>
        </w:rPr>
        <w:t>َّ</w:t>
      </w:r>
      <w:r w:rsidRPr="00BA4E01">
        <w:rPr>
          <w:b/>
          <w:rtl/>
        </w:rPr>
        <w:t>ل (</w:t>
      </w:r>
      <w:r w:rsidRPr="00BA4E01">
        <w:rPr>
          <w:rtl/>
        </w:rPr>
        <w:t>له أسئلته وإشكالاته الدائمة) رغماً عن قناعات واعتقادات (هذا الفرد)</w:t>
      </w:r>
      <w:r w:rsidR="008B4515" w:rsidRPr="00BA4E01">
        <w:rPr>
          <w:rFonts w:hint="cs"/>
          <w:rtl/>
        </w:rPr>
        <w:t>،</w:t>
      </w:r>
      <w:r w:rsidRPr="00BA4E01">
        <w:rPr>
          <w:rtl/>
        </w:rPr>
        <w:t xml:space="preserve"> من دون الحصول على إجابات </w:t>
      </w:r>
      <w:r w:rsidRPr="00BA4E01">
        <w:rPr>
          <w:rtl/>
        </w:rPr>
        <w:lastRenderedPageBreak/>
        <w:t>دينية واضحة وحاسمة على تلك الأسئلة ـ الإشكالية، وبما لا يلب</w:t>
      </w:r>
      <w:r w:rsidR="008B4515" w:rsidRPr="00BA4E01">
        <w:rPr>
          <w:rFonts w:hint="cs"/>
          <w:rtl/>
        </w:rPr>
        <w:t>ّ</w:t>
      </w:r>
      <w:r w:rsidR="0010225A">
        <w:rPr>
          <w:rtl/>
        </w:rPr>
        <w:t>ي ـ في حال تو</w:t>
      </w:r>
      <w:r w:rsidR="00B01918">
        <w:rPr>
          <w:rFonts w:hint="cs"/>
          <w:rtl/>
        </w:rPr>
        <w:t>فَّر</w:t>
      </w:r>
      <w:r w:rsidR="0010225A">
        <w:rPr>
          <w:rFonts w:hint="cs"/>
          <w:rtl/>
        </w:rPr>
        <w:t>ت</w:t>
      </w:r>
      <w:r w:rsidRPr="00BA4E01">
        <w:rPr>
          <w:rtl/>
        </w:rPr>
        <w:t xml:space="preserve"> بعض ال</w:t>
      </w:r>
      <w:r w:rsidR="008B4515" w:rsidRPr="00BA4E01">
        <w:rPr>
          <w:rFonts w:hint="cs"/>
          <w:rtl/>
        </w:rPr>
        <w:t>إ</w:t>
      </w:r>
      <w:r w:rsidRPr="00BA4E01">
        <w:rPr>
          <w:rtl/>
        </w:rPr>
        <w:t>جابات ـ بالحاجات الجوهرية والأساسية لمعتنقي الدين، لتكون النتيجة: فقدان القدرة لدى هذا الفرد المسلم على العمل والفعل والتأثير، وبلوغ حالة الشلل والعجز عن الحضور في زمانه ومكانه، والبقاء (الغريزي) ضمن قوقعته وعالمه الذاتي الخاص</w:t>
      </w:r>
      <w:r w:rsidR="008B4515" w:rsidRPr="00BA4E01">
        <w:rPr>
          <w:rFonts w:hint="cs"/>
          <w:rtl/>
        </w:rPr>
        <w:t>ّ،</w:t>
      </w:r>
      <w:r w:rsidRPr="00BA4E01">
        <w:rPr>
          <w:rtl/>
        </w:rPr>
        <w:t xml:space="preserve"> الذي يخاف أن تنتهك حرماته (المقد</w:t>
      </w:r>
      <w:r w:rsidR="008B4515" w:rsidRPr="00BA4E01">
        <w:rPr>
          <w:rFonts w:hint="cs"/>
          <w:rtl/>
        </w:rPr>
        <w:t>َّ</w:t>
      </w:r>
      <w:r w:rsidRPr="00BA4E01">
        <w:rPr>
          <w:rtl/>
        </w:rPr>
        <w:t xml:space="preserve">سة) بالتغييرات الخارجية الهائلة الحجم والتأثير والاندفاع. </w:t>
      </w:r>
    </w:p>
    <w:p w:rsidR="002C6698" w:rsidRPr="00BA4E01" w:rsidRDefault="002C6698" w:rsidP="00303A12">
      <w:pPr>
        <w:rPr>
          <w:rtl/>
        </w:rPr>
      </w:pPr>
      <w:r w:rsidRPr="00BA4E01">
        <w:rPr>
          <w:rtl/>
        </w:rPr>
        <w:t>وهكذا تشك</w:t>
      </w:r>
      <w:r w:rsidR="008B4515" w:rsidRPr="00BA4E01">
        <w:rPr>
          <w:rFonts w:hint="cs"/>
          <w:rtl/>
        </w:rPr>
        <w:t>َّ</w:t>
      </w:r>
      <w:r w:rsidRPr="00BA4E01">
        <w:rPr>
          <w:rtl/>
        </w:rPr>
        <w:t>لت ثقافات دينية تقليدية موازية (للثقافة الدينية الرسمية الم</w:t>
      </w:r>
      <w:r w:rsidR="008B4515" w:rsidRPr="00BA4E01">
        <w:rPr>
          <w:rFonts w:hint="cs"/>
          <w:rtl/>
        </w:rPr>
        <w:t>َ</w:t>
      </w:r>
      <w:r w:rsidRPr="00BA4E01">
        <w:rPr>
          <w:rtl/>
        </w:rPr>
        <w:t>ر</w:t>
      </w:r>
      <w:r w:rsidR="00B01918">
        <w:rPr>
          <w:rFonts w:hint="cs"/>
          <w:rtl/>
        </w:rPr>
        <w:t>ْ</w:t>
      </w:r>
      <w:r w:rsidRPr="00BA4E01">
        <w:rPr>
          <w:rtl/>
        </w:rPr>
        <w:t>ضي</w:t>
      </w:r>
      <w:r w:rsidR="008B4515" w:rsidRPr="00BA4E01">
        <w:rPr>
          <w:rFonts w:hint="cs"/>
          <w:rtl/>
        </w:rPr>
        <w:t>ّ</w:t>
      </w:r>
      <w:r w:rsidRPr="00BA4E01">
        <w:rPr>
          <w:rtl/>
        </w:rPr>
        <w:t xml:space="preserve"> عن</w:t>
      </w:r>
      <w:r w:rsidR="008B4515" w:rsidRPr="00BA4E01">
        <w:rPr>
          <w:rtl/>
        </w:rPr>
        <w:t>ها من قبل السلطات وحكام الزمان)</w:t>
      </w:r>
      <w:r w:rsidR="008B4515" w:rsidRPr="00BA4E01">
        <w:rPr>
          <w:rFonts w:hint="cs"/>
          <w:rtl/>
        </w:rPr>
        <w:t>،</w:t>
      </w:r>
      <w:r w:rsidRPr="00BA4E01">
        <w:rPr>
          <w:rtl/>
        </w:rPr>
        <w:t xml:space="preserve"> ثقافة ثابتة متراص</w:t>
      </w:r>
      <w:r w:rsidR="008B4515" w:rsidRPr="00BA4E01">
        <w:rPr>
          <w:rFonts w:hint="cs"/>
          <w:rtl/>
        </w:rPr>
        <w:t>ّ</w:t>
      </w:r>
      <w:r w:rsidRPr="00BA4E01">
        <w:rPr>
          <w:rtl/>
        </w:rPr>
        <w:t>ة، رافضة للواقع الخارجي المتبد</w:t>
      </w:r>
      <w:r w:rsidR="008B4515" w:rsidRPr="00BA4E01">
        <w:rPr>
          <w:rFonts w:hint="cs"/>
          <w:rtl/>
        </w:rPr>
        <w:t>ِّ</w:t>
      </w:r>
      <w:r w:rsidRPr="00BA4E01">
        <w:rPr>
          <w:rtl/>
        </w:rPr>
        <w:t>ل، تكر</w:t>
      </w:r>
      <w:r w:rsidR="008B4515" w:rsidRPr="00BA4E01">
        <w:rPr>
          <w:rFonts w:hint="cs"/>
          <w:rtl/>
        </w:rPr>
        <w:t>ِّ</w:t>
      </w:r>
      <w:r w:rsidRPr="00BA4E01">
        <w:rPr>
          <w:rtl/>
        </w:rPr>
        <w:t>سه في طروحاتها كعدو</w:t>
      </w:r>
      <w:r w:rsidR="008B4515" w:rsidRPr="00BA4E01">
        <w:rPr>
          <w:rFonts w:hint="cs"/>
          <w:rtl/>
        </w:rPr>
        <w:t>ٍّ</w:t>
      </w:r>
      <w:r w:rsidRPr="00BA4E01">
        <w:rPr>
          <w:rtl/>
        </w:rPr>
        <w:t xml:space="preserve"> تكفيري، فكراً أم شخصاً. </w:t>
      </w:r>
    </w:p>
    <w:p w:rsidR="002C6698" w:rsidRPr="00BA4E01" w:rsidRDefault="002C6698" w:rsidP="00303A12">
      <w:pPr>
        <w:rPr>
          <w:rtl/>
        </w:rPr>
      </w:pPr>
      <w:r w:rsidRPr="00BA4E01">
        <w:rPr>
          <w:rtl/>
        </w:rPr>
        <w:t>ووصلت الأمور إلى ذروتها ـ على هذا الصعيد (التكفيري التطر</w:t>
      </w:r>
      <w:r w:rsidR="008B4515" w:rsidRPr="00BA4E01">
        <w:rPr>
          <w:rFonts w:hint="cs"/>
          <w:rtl/>
        </w:rPr>
        <w:t>ُّ</w:t>
      </w:r>
      <w:r w:rsidRPr="00BA4E01">
        <w:rPr>
          <w:rtl/>
        </w:rPr>
        <w:t>في) ـ من خلال الضغط غير المحتمل الذي ات</w:t>
      </w:r>
      <w:r w:rsidR="008B4515" w:rsidRPr="00BA4E01">
        <w:rPr>
          <w:rFonts w:hint="cs"/>
          <w:rtl/>
        </w:rPr>
        <w:t>ّ</w:t>
      </w:r>
      <w:r w:rsidRPr="00BA4E01">
        <w:rPr>
          <w:rtl/>
        </w:rPr>
        <w:t>بعت (سبلَه القمعية والدموية الواسعة) السلطاتُ الرسمية العربية والإسلامية، الأمر الذي دفع بالمتطر</w:t>
      </w:r>
      <w:r w:rsidR="008B4515" w:rsidRPr="00BA4E01">
        <w:rPr>
          <w:rFonts w:hint="cs"/>
          <w:rtl/>
        </w:rPr>
        <w:t>ِّ</w:t>
      </w:r>
      <w:r w:rsidRPr="00BA4E01">
        <w:rPr>
          <w:rtl/>
        </w:rPr>
        <w:t>فين من مختلف الانتماءات التكفيرية الإسلامية (سن</w:t>
      </w:r>
      <w:r w:rsidR="008B4515" w:rsidRPr="00BA4E01">
        <w:rPr>
          <w:rFonts w:hint="cs"/>
          <w:rtl/>
        </w:rPr>
        <w:t>َّ</w:t>
      </w:r>
      <w:r w:rsidRPr="00BA4E01">
        <w:rPr>
          <w:rtl/>
        </w:rPr>
        <w:t>ة</w:t>
      </w:r>
      <w:r w:rsidR="008B4515" w:rsidRPr="00BA4E01">
        <w:rPr>
          <w:rFonts w:hint="cs"/>
          <w:rtl/>
        </w:rPr>
        <w:t>ً</w:t>
      </w:r>
      <w:r w:rsidRPr="00BA4E01">
        <w:rPr>
          <w:rtl/>
        </w:rPr>
        <w:t xml:space="preserve"> وشيعة وغيرهم) إلى مزيد</w:t>
      </w:r>
      <w:r w:rsidR="008B4515" w:rsidRPr="00BA4E01">
        <w:rPr>
          <w:rFonts w:hint="cs"/>
          <w:rtl/>
        </w:rPr>
        <w:t>ٍ</w:t>
      </w:r>
      <w:r w:rsidRPr="00BA4E01">
        <w:rPr>
          <w:rtl/>
        </w:rPr>
        <w:t xml:space="preserve"> من التشد</w:t>
      </w:r>
      <w:r w:rsidR="008B4515" w:rsidRPr="00BA4E01">
        <w:rPr>
          <w:rFonts w:hint="cs"/>
          <w:rtl/>
        </w:rPr>
        <w:t>ُّ</w:t>
      </w:r>
      <w:r w:rsidRPr="00BA4E01">
        <w:rPr>
          <w:rtl/>
        </w:rPr>
        <w:t>د والرفض، والتمس</w:t>
      </w:r>
      <w:r w:rsidR="008B4515" w:rsidRPr="00BA4E01">
        <w:rPr>
          <w:rFonts w:hint="cs"/>
          <w:rtl/>
        </w:rPr>
        <w:t>ُّ</w:t>
      </w:r>
      <w:r w:rsidRPr="00BA4E01">
        <w:rPr>
          <w:rtl/>
        </w:rPr>
        <w:t>ك بالمنهج المتطر</w:t>
      </w:r>
      <w:r w:rsidR="008B4515" w:rsidRPr="00BA4E01">
        <w:rPr>
          <w:rFonts w:hint="cs"/>
          <w:rtl/>
        </w:rPr>
        <w:t>ِّ</w:t>
      </w:r>
      <w:r w:rsidRPr="00BA4E01">
        <w:rPr>
          <w:rtl/>
        </w:rPr>
        <w:t>ف، والانغلاق على أفكارهم الخاص</w:t>
      </w:r>
      <w:r w:rsidR="008B4515" w:rsidRPr="00BA4E01">
        <w:rPr>
          <w:rFonts w:hint="cs"/>
          <w:rtl/>
        </w:rPr>
        <w:t>ّ</w:t>
      </w:r>
      <w:r w:rsidRPr="00BA4E01">
        <w:rPr>
          <w:rtl/>
        </w:rPr>
        <w:t>ة</w:t>
      </w:r>
      <w:r w:rsidR="008B4515" w:rsidRPr="00BA4E01">
        <w:rPr>
          <w:rFonts w:hint="cs"/>
          <w:rtl/>
        </w:rPr>
        <w:t>،</w:t>
      </w:r>
      <w:r w:rsidRPr="00BA4E01">
        <w:rPr>
          <w:rtl/>
        </w:rPr>
        <w:t xml:space="preserve"> التي </w:t>
      </w:r>
      <w:r w:rsidR="00E8562A" w:rsidRPr="00BA4E01">
        <w:rPr>
          <w:rtl/>
        </w:rPr>
        <w:t xml:space="preserve">لا شَكَّ </w:t>
      </w:r>
      <w:r w:rsidRPr="00BA4E01">
        <w:rPr>
          <w:rtl/>
        </w:rPr>
        <w:t>بانحرافها وغلو</w:t>
      </w:r>
      <w:r w:rsidR="008B4515" w:rsidRPr="00BA4E01">
        <w:rPr>
          <w:rFonts w:hint="cs"/>
          <w:rtl/>
        </w:rPr>
        <w:t>ِّ</w:t>
      </w:r>
      <w:r w:rsidRPr="00BA4E01">
        <w:rPr>
          <w:rtl/>
        </w:rPr>
        <w:t>ها الاجتماعي والحياتي، أو سعيهم للهروب إلى المنافي أو العمل تحت الأرض</w:t>
      </w:r>
      <w:r w:rsidR="008B4515" w:rsidRPr="00BA4E01">
        <w:rPr>
          <w:rFonts w:hint="cs"/>
          <w:rtl/>
        </w:rPr>
        <w:t>،</w:t>
      </w:r>
      <w:r w:rsidRPr="00BA4E01">
        <w:rPr>
          <w:rtl/>
        </w:rPr>
        <w:t xml:space="preserve"> بعيداً عن العلنية والكشف والإظهار. والناس عندنا تحب</w:t>
      </w:r>
      <w:r w:rsidR="008B4515" w:rsidRPr="00BA4E01">
        <w:rPr>
          <w:rFonts w:hint="cs"/>
          <w:rtl/>
        </w:rPr>
        <w:t>ّ</w:t>
      </w:r>
      <w:r w:rsidRPr="00BA4E01">
        <w:rPr>
          <w:rtl/>
        </w:rPr>
        <w:t xml:space="preserve"> وتعشق الفكر الشهيد والعقائد الشهيدة. </w:t>
      </w:r>
    </w:p>
    <w:p w:rsidR="002C6698" w:rsidRPr="00BA4E01" w:rsidRDefault="002C6698" w:rsidP="00303A12">
      <w:pPr>
        <w:rPr>
          <w:rtl/>
        </w:rPr>
      </w:pPr>
      <w:r w:rsidRPr="00BA4E01">
        <w:rPr>
          <w:rtl/>
        </w:rPr>
        <w:t xml:space="preserve">وللأسف لم يعتمد أسلوب </w:t>
      </w:r>
      <w:r w:rsidRPr="00BA4E01">
        <w:rPr>
          <w:rFonts w:hint="eastAsia"/>
          <w:rtl/>
        </w:rPr>
        <w:t>«</w:t>
      </w:r>
      <w:r w:rsidRPr="00BA4E01">
        <w:rPr>
          <w:rtl/>
        </w:rPr>
        <w:t>الحوار بالتي هي أحسن</w:t>
      </w:r>
      <w:r w:rsidRPr="00BA4E01">
        <w:rPr>
          <w:rFonts w:hint="eastAsia"/>
          <w:rtl/>
        </w:rPr>
        <w:t>»</w:t>
      </w:r>
      <w:r w:rsidRPr="00BA4E01">
        <w:rPr>
          <w:rtl/>
        </w:rPr>
        <w:t xml:space="preserve"> بين كل</w:t>
      </w:r>
      <w:r w:rsidR="008B4515" w:rsidRPr="00BA4E01">
        <w:rPr>
          <w:rFonts w:hint="cs"/>
          <w:rtl/>
        </w:rPr>
        <w:t>ّ</w:t>
      </w:r>
      <w:r w:rsidRPr="00BA4E01">
        <w:rPr>
          <w:rtl/>
        </w:rPr>
        <w:t xml:space="preserve"> الأفرقاء (شخوصاً وجماعات)</w:t>
      </w:r>
      <w:r w:rsidR="008B4515" w:rsidRPr="00BA4E01">
        <w:rPr>
          <w:rFonts w:hint="cs"/>
          <w:rtl/>
        </w:rPr>
        <w:t>.</w:t>
      </w:r>
      <w:r w:rsidRPr="00BA4E01">
        <w:rPr>
          <w:rtl/>
        </w:rPr>
        <w:t xml:space="preserve"> فلا السلطات (التي استأثرت بالسلطة</w:t>
      </w:r>
      <w:r w:rsidR="00262516" w:rsidRPr="00BA4E01">
        <w:rPr>
          <w:rFonts w:hint="cs"/>
          <w:rtl/>
        </w:rPr>
        <w:t>،</w:t>
      </w:r>
      <w:r w:rsidRPr="00BA4E01">
        <w:rPr>
          <w:rtl/>
        </w:rPr>
        <w:t xml:space="preserve"> وتوس</w:t>
      </w:r>
      <w:r w:rsidR="00262516" w:rsidRPr="00BA4E01">
        <w:rPr>
          <w:rFonts w:hint="cs"/>
          <w:rtl/>
        </w:rPr>
        <w:t>َّ</w:t>
      </w:r>
      <w:r w:rsidRPr="00BA4E01">
        <w:rPr>
          <w:rtl/>
        </w:rPr>
        <w:t>لت العنف) اعترفت بالإسلاميين (من ح</w:t>
      </w:r>
      <w:r w:rsidR="00262516" w:rsidRPr="00BA4E01">
        <w:rPr>
          <w:rFonts w:hint="cs"/>
          <w:rtl/>
        </w:rPr>
        <w:t>َ</w:t>
      </w:r>
      <w:r w:rsidRPr="00BA4E01">
        <w:rPr>
          <w:rtl/>
        </w:rPr>
        <w:t>م</w:t>
      </w:r>
      <w:r w:rsidR="00262516" w:rsidRPr="00BA4E01">
        <w:rPr>
          <w:rFonts w:hint="cs"/>
          <w:rtl/>
        </w:rPr>
        <w:t>َ</w:t>
      </w:r>
      <w:r w:rsidRPr="00BA4E01">
        <w:rPr>
          <w:rtl/>
        </w:rPr>
        <w:t>لة فكر ونهج الإسلام السياسي)</w:t>
      </w:r>
      <w:r w:rsidR="00B01918">
        <w:rPr>
          <w:rFonts w:hint="cs"/>
          <w:rtl/>
        </w:rPr>
        <w:t>،</w:t>
      </w:r>
      <w:r w:rsidRPr="00BA4E01">
        <w:rPr>
          <w:rtl/>
        </w:rPr>
        <w:t xml:space="preserve"> وقبلت محاورتهم، ولا المؤس</w:t>
      </w:r>
      <w:r w:rsidR="00262516" w:rsidRPr="00BA4E01">
        <w:rPr>
          <w:rFonts w:hint="cs"/>
          <w:rtl/>
        </w:rPr>
        <w:t>َّ</w:t>
      </w:r>
      <w:r w:rsidRPr="00BA4E01">
        <w:rPr>
          <w:rtl/>
        </w:rPr>
        <w:t>سات الدينية الرسمي</w:t>
      </w:r>
      <w:r w:rsidR="00262516" w:rsidRPr="00BA4E01">
        <w:rPr>
          <w:rFonts w:hint="cs"/>
          <w:rtl/>
        </w:rPr>
        <w:t>ّ</w:t>
      </w:r>
      <w:r w:rsidRPr="00BA4E01">
        <w:rPr>
          <w:rtl/>
        </w:rPr>
        <w:t>ة مض</w:t>
      </w:r>
      <w:r w:rsidR="00262516" w:rsidRPr="00BA4E01">
        <w:rPr>
          <w:rFonts w:hint="cs"/>
          <w:rtl/>
        </w:rPr>
        <w:t>َ</w:t>
      </w:r>
      <w:r w:rsidRPr="00BA4E01">
        <w:rPr>
          <w:rtl/>
        </w:rPr>
        <w:t>ت</w:t>
      </w:r>
      <w:r w:rsidR="00B01918">
        <w:rPr>
          <w:rFonts w:hint="cs"/>
          <w:rtl/>
        </w:rPr>
        <w:t>ْ</w:t>
      </w:r>
      <w:r w:rsidRPr="00BA4E01">
        <w:rPr>
          <w:rtl/>
        </w:rPr>
        <w:t xml:space="preserve"> في مراجعاتها العقلانية النقدية للتراث النقلي والفقهي والكلامي، بل ج</w:t>
      </w:r>
      <w:r w:rsidR="00262516" w:rsidRPr="00BA4E01">
        <w:rPr>
          <w:rFonts w:hint="cs"/>
          <w:rtl/>
        </w:rPr>
        <w:t>ُ</w:t>
      </w:r>
      <w:r w:rsidRPr="00BA4E01">
        <w:rPr>
          <w:rtl/>
        </w:rPr>
        <w:t>لّ</w:t>
      </w:r>
      <w:r w:rsidR="00262516" w:rsidRPr="00BA4E01">
        <w:rPr>
          <w:rFonts w:hint="cs"/>
          <w:rtl/>
        </w:rPr>
        <w:t>ُ</w:t>
      </w:r>
      <w:r w:rsidRPr="00BA4E01">
        <w:rPr>
          <w:rtl/>
        </w:rPr>
        <w:t xml:space="preserve"> ما كان يهم</w:t>
      </w:r>
      <w:r w:rsidR="00262516" w:rsidRPr="00BA4E01">
        <w:rPr>
          <w:rFonts w:hint="cs"/>
          <w:rtl/>
        </w:rPr>
        <w:t>ّ</w:t>
      </w:r>
      <w:r w:rsidRPr="00BA4E01">
        <w:rPr>
          <w:rtl/>
        </w:rPr>
        <w:t xml:space="preserve">ها هو استمرار مصالحها، وتجذير علاقاتها مع السلطات الرسمية الحاكمة. </w:t>
      </w:r>
    </w:p>
    <w:p w:rsidR="002C6698" w:rsidRPr="00BA4E01" w:rsidRDefault="002C6698" w:rsidP="00303A12">
      <w:pPr>
        <w:rPr>
          <w:rtl/>
        </w:rPr>
      </w:pPr>
      <w:r w:rsidRPr="00BA4E01">
        <w:rPr>
          <w:rtl/>
        </w:rPr>
        <w:t>وعندما نتحد</w:t>
      </w:r>
      <w:r w:rsidR="00262516" w:rsidRPr="00BA4E01">
        <w:rPr>
          <w:rFonts w:hint="cs"/>
          <w:rtl/>
        </w:rPr>
        <w:t>َّ</w:t>
      </w:r>
      <w:r w:rsidRPr="00BA4E01">
        <w:rPr>
          <w:rtl/>
        </w:rPr>
        <w:t>ث عن العنف الرسمي العربي، ونعطي رموزه (الرسميين) السهم الأكبر في رصيد المسؤوليات، فهذا لا يعني أننا نبر</w:t>
      </w:r>
      <w:r w:rsidR="00262516" w:rsidRPr="00BA4E01">
        <w:rPr>
          <w:rFonts w:hint="cs"/>
          <w:rtl/>
        </w:rPr>
        <w:t>ِّ</w:t>
      </w:r>
      <w:r w:rsidRPr="00BA4E01">
        <w:rPr>
          <w:rtl/>
        </w:rPr>
        <w:t>ر للإسلاميين تطر</w:t>
      </w:r>
      <w:r w:rsidR="00262516" w:rsidRPr="00BA4E01">
        <w:rPr>
          <w:rFonts w:hint="cs"/>
          <w:rtl/>
        </w:rPr>
        <w:t>ُّ</w:t>
      </w:r>
      <w:r w:rsidRPr="00BA4E01">
        <w:rPr>
          <w:rtl/>
        </w:rPr>
        <w:t>فهم وعنفهم المرفوض والمدان بطبيعة الحال، ولكن</w:t>
      </w:r>
      <w:r w:rsidR="00262516" w:rsidRPr="00BA4E01">
        <w:rPr>
          <w:rFonts w:hint="cs"/>
          <w:rtl/>
        </w:rPr>
        <w:t>َّ</w:t>
      </w:r>
      <w:r w:rsidRPr="00BA4E01">
        <w:rPr>
          <w:rtl/>
        </w:rPr>
        <w:t>نا نحاول شرح ومقاربة الظاهرة بكل</w:t>
      </w:r>
      <w:r w:rsidR="00262516" w:rsidRPr="00BA4E01">
        <w:rPr>
          <w:rFonts w:hint="cs"/>
          <w:rtl/>
        </w:rPr>
        <w:t>ّ</w:t>
      </w:r>
      <w:r w:rsidRPr="00BA4E01">
        <w:rPr>
          <w:rtl/>
        </w:rPr>
        <w:t xml:space="preserve"> ملابساتها </w:t>
      </w:r>
      <w:r w:rsidRPr="00BA4E01">
        <w:rPr>
          <w:rtl/>
        </w:rPr>
        <w:lastRenderedPageBreak/>
        <w:t xml:space="preserve">وتعقيداتها، </w:t>
      </w:r>
      <w:r w:rsidR="00262516" w:rsidRPr="00BA4E01">
        <w:rPr>
          <w:rFonts w:hint="cs"/>
          <w:rtl/>
        </w:rPr>
        <w:t>و</w:t>
      </w:r>
      <w:r w:rsidRPr="00BA4E01">
        <w:rPr>
          <w:rtl/>
        </w:rPr>
        <w:t>خاص</w:t>
      </w:r>
      <w:r w:rsidR="00262516" w:rsidRPr="00BA4E01">
        <w:rPr>
          <w:rFonts w:hint="cs"/>
          <w:rtl/>
        </w:rPr>
        <w:t>ّ</w:t>
      </w:r>
      <w:r w:rsidRPr="00BA4E01">
        <w:rPr>
          <w:rtl/>
        </w:rPr>
        <w:t>ة الجانب المت</w:t>
      </w:r>
      <w:r w:rsidR="00262516" w:rsidRPr="00BA4E01">
        <w:rPr>
          <w:rFonts w:hint="cs"/>
          <w:rtl/>
        </w:rPr>
        <w:t>َّ</w:t>
      </w:r>
      <w:r w:rsidRPr="00BA4E01">
        <w:rPr>
          <w:rtl/>
        </w:rPr>
        <w:t>صل بمسؤولية الطغيان والاستبداد عن نمو</w:t>
      </w:r>
      <w:r w:rsidR="00262516" w:rsidRPr="00BA4E01">
        <w:rPr>
          <w:rFonts w:hint="cs"/>
          <w:rtl/>
        </w:rPr>
        <w:t>ّ</w:t>
      </w:r>
      <w:r w:rsidRPr="00BA4E01">
        <w:rPr>
          <w:rtl/>
        </w:rPr>
        <w:t xml:space="preserve"> ظاهرة التطر</w:t>
      </w:r>
      <w:r w:rsidR="00262516" w:rsidRPr="00BA4E01">
        <w:rPr>
          <w:rFonts w:hint="cs"/>
          <w:rtl/>
        </w:rPr>
        <w:t>ُّ</w:t>
      </w:r>
      <w:r w:rsidRPr="00BA4E01">
        <w:rPr>
          <w:rtl/>
        </w:rPr>
        <w:t>ف، وتوسيع منافذها من قبل نخب ورموز الحكم العربي المستبد</w:t>
      </w:r>
      <w:r w:rsidR="00262516" w:rsidRPr="00BA4E01">
        <w:rPr>
          <w:rFonts w:hint="cs"/>
          <w:rtl/>
        </w:rPr>
        <w:t>ّ</w:t>
      </w:r>
      <w:r w:rsidRPr="00BA4E01">
        <w:rPr>
          <w:rtl/>
        </w:rPr>
        <w:t>، واستثمارها لمصالحهم السياسية في البقاء والاستئثار</w:t>
      </w:r>
      <w:r w:rsidR="00262516" w:rsidRPr="00BA4E01">
        <w:rPr>
          <w:rFonts w:hint="cs"/>
          <w:rtl/>
        </w:rPr>
        <w:t>،</w:t>
      </w:r>
      <w:r w:rsidRPr="00BA4E01">
        <w:rPr>
          <w:rtl/>
        </w:rPr>
        <w:t xml:space="preserve"> وتكريس هذا الزمن السياسي الاستبدادي العربي المزمن (المدعوم من القوى الدولية الكبرى منذ عقود زمنية طويلة). </w:t>
      </w:r>
    </w:p>
    <w:p w:rsidR="002C6698" w:rsidRPr="00BA4E01" w:rsidRDefault="002C6698" w:rsidP="00303A12">
      <w:pPr>
        <w:rPr>
          <w:rtl/>
        </w:rPr>
      </w:pPr>
      <w:r w:rsidRPr="00BA4E01">
        <w:rPr>
          <w:rtl/>
        </w:rPr>
        <w:t xml:space="preserve">بل وأكثر من ذلك، حيث </w:t>
      </w:r>
      <w:r w:rsidR="00262516" w:rsidRPr="00BA4E01">
        <w:rPr>
          <w:rFonts w:hint="cs"/>
          <w:rtl/>
        </w:rPr>
        <w:t>إ</w:t>
      </w:r>
      <w:r w:rsidRPr="00BA4E01">
        <w:rPr>
          <w:rtl/>
        </w:rPr>
        <w:t>ن العنف المرتكب تاريخياً من قبل مؤس</w:t>
      </w:r>
      <w:r w:rsidR="00262516" w:rsidRPr="00BA4E01">
        <w:rPr>
          <w:rFonts w:hint="cs"/>
          <w:rtl/>
        </w:rPr>
        <w:t>َّ</w:t>
      </w:r>
      <w:r w:rsidRPr="00BA4E01">
        <w:rPr>
          <w:rtl/>
        </w:rPr>
        <w:t>سات الدولة التحديثية العربية (دولة القبيلة والغنيمة)، بمختلف أجهزتها الإكراهية المعروفة، بحق</w:t>
      </w:r>
      <w:r w:rsidR="00262516" w:rsidRPr="00BA4E01">
        <w:rPr>
          <w:rFonts w:hint="cs"/>
          <w:rtl/>
        </w:rPr>
        <w:t>ّ</w:t>
      </w:r>
      <w:r w:rsidRPr="00BA4E01">
        <w:rPr>
          <w:rtl/>
        </w:rPr>
        <w:t xml:space="preserve"> ناسها ومجتمعاتها وأبنائها كان كافياً لتعقيم كل</w:t>
      </w:r>
      <w:r w:rsidR="00262516" w:rsidRPr="00BA4E01">
        <w:rPr>
          <w:rFonts w:hint="cs"/>
          <w:rtl/>
        </w:rPr>
        <w:t>ّ</w:t>
      </w:r>
      <w:r w:rsidRPr="00BA4E01">
        <w:rPr>
          <w:rtl/>
        </w:rPr>
        <w:t xml:space="preserve"> بذور الخير والمحب</w:t>
      </w:r>
      <w:r w:rsidR="00262516" w:rsidRPr="00BA4E01">
        <w:rPr>
          <w:rFonts w:hint="cs"/>
          <w:rtl/>
        </w:rPr>
        <w:t>ّ</w:t>
      </w:r>
      <w:r w:rsidRPr="00BA4E01">
        <w:rPr>
          <w:rtl/>
        </w:rPr>
        <w:t>ة والأمان والفعل والإنتاج لدى إنساننا العربي المسلم</w:t>
      </w:r>
      <w:r w:rsidR="00262516" w:rsidRPr="00BA4E01">
        <w:rPr>
          <w:rFonts w:hint="cs"/>
          <w:rtl/>
        </w:rPr>
        <w:t>.</w:t>
      </w:r>
      <w:r w:rsidRPr="00BA4E01">
        <w:rPr>
          <w:rtl/>
        </w:rPr>
        <w:t xml:space="preserve"> وأنا أقول بأنه عنف</w:t>
      </w:r>
      <w:r w:rsidR="00262516" w:rsidRPr="00BA4E01">
        <w:rPr>
          <w:rFonts w:hint="cs"/>
          <w:rtl/>
        </w:rPr>
        <w:t>ٌ</w:t>
      </w:r>
      <w:r w:rsidRPr="00BA4E01">
        <w:rPr>
          <w:rtl/>
        </w:rPr>
        <w:t xml:space="preserve"> جعل من هذا الإنسان العربي مجر</w:t>
      </w:r>
      <w:r w:rsidR="00262516" w:rsidRPr="00BA4E01">
        <w:rPr>
          <w:rFonts w:hint="cs"/>
          <w:rtl/>
        </w:rPr>
        <w:t>ّ</w:t>
      </w:r>
      <w:r w:rsidRPr="00BA4E01">
        <w:rPr>
          <w:rtl/>
        </w:rPr>
        <w:t xml:space="preserve">د </w:t>
      </w:r>
      <w:r w:rsidRPr="00BA4E01">
        <w:rPr>
          <w:rFonts w:hint="eastAsia"/>
          <w:rtl/>
        </w:rPr>
        <w:t>«</w:t>
      </w:r>
      <w:r w:rsidRPr="00BA4E01">
        <w:rPr>
          <w:rtl/>
        </w:rPr>
        <w:t>رجع الصدى</w:t>
      </w:r>
      <w:r w:rsidRPr="00BA4E01">
        <w:rPr>
          <w:rFonts w:hint="eastAsia"/>
          <w:rtl/>
        </w:rPr>
        <w:t>»</w:t>
      </w:r>
      <w:r w:rsidRPr="00BA4E01">
        <w:rPr>
          <w:rtl/>
        </w:rPr>
        <w:t xml:space="preserve"> لأصوات غيره، بل جعله </w:t>
      </w:r>
      <w:r w:rsidRPr="00BA4E01">
        <w:rPr>
          <w:rFonts w:hint="eastAsia"/>
          <w:rtl/>
        </w:rPr>
        <w:t>«</w:t>
      </w:r>
      <w:r w:rsidRPr="00BA4E01">
        <w:rPr>
          <w:rtl/>
        </w:rPr>
        <w:t>مشروع تطر</w:t>
      </w:r>
      <w:r w:rsidR="00262516" w:rsidRPr="00BA4E01">
        <w:rPr>
          <w:rFonts w:hint="cs"/>
          <w:rtl/>
        </w:rPr>
        <w:t>ُّ</w:t>
      </w:r>
      <w:r w:rsidRPr="00BA4E01">
        <w:rPr>
          <w:rtl/>
        </w:rPr>
        <w:t>ف</w:t>
      </w:r>
      <w:r w:rsidRPr="00BA4E01">
        <w:rPr>
          <w:rFonts w:hint="eastAsia"/>
          <w:rtl/>
        </w:rPr>
        <w:t>»</w:t>
      </w:r>
      <w:r w:rsidRPr="00BA4E01">
        <w:rPr>
          <w:rtl/>
        </w:rPr>
        <w:t xml:space="preserve"> دائم بحق</w:t>
      </w:r>
      <w:r w:rsidR="00262516" w:rsidRPr="00BA4E01">
        <w:rPr>
          <w:rFonts w:hint="cs"/>
          <w:rtl/>
        </w:rPr>
        <w:t>ّ</w:t>
      </w:r>
      <w:r w:rsidRPr="00BA4E01">
        <w:rPr>
          <w:rtl/>
        </w:rPr>
        <w:t xml:space="preserve"> نفسه ومجتمعه ودولته ومؤس</w:t>
      </w:r>
      <w:r w:rsidR="00262516" w:rsidRPr="00BA4E01">
        <w:rPr>
          <w:rFonts w:hint="cs"/>
          <w:rtl/>
        </w:rPr>
        <w:t>َّ</w:t>
      </w:r>
      <w:r w:rsidRPr="00BA4E01">
        <w:rPr>
          <w:rtl/>
        </w:rPr>
        <w:t xml:space="preserve">سات بلده. </w:t>
      </w:r>
    </w:p>
    <w:p w:rsidR="002C6698" w:rsidRPr="00BA4E01" w:rsidRDefault="002C6698" w:rsidP="00303A12">
      <w:pPr>
        <w:rPr>
          <w:rFonts w:eastAsiaTheme="minorHAnsi"/>
          <w:rtl/>
        </w:rPr>
      </w:pPr>
      <w:r w:rsidRPr="00BA4E01">
        <w:rPr>
          <w:rFonts w:eastAsiaTheme="minorHAnsi"/>
          <w:rtl/>
        </w:rPr>
        <w:t>إن الظروف الخارجية الصعبة قد تدفع المرء في كثير من ال</w:t>
      </w:r>
      <w:r w:rsidR="00262516" w:rsidRPr="00BA4E01">
        <w:rPr>
          <w:rFonts w:eastAsiaTheme="minorHAnsi" w:hint="cs"/>
          <w:rtl/>
        </w:rPr>
        <w:t>أ</w:t>
      </w:r>
      <w:r w:rsidRPr="00BA4E01">
        <w:rPr>
          <w:rFonts w:eastAsiaTheme="minorHAnsi"/>
          <w:rtl/>
        </w:rPr>
        <w:t>حيان ـ نتيجة شعوره بالظلم والتمييز والحرمان ـ إلى اللجوء لأساليب ومناهج عمل متطر</w:t>
      </w:r>
      <w:r w:rsidR="00262516" w:rsidRPr="00BA4E01">
        <w:rPr>
          <w:rFonts w:eastAsiaTheme="minorHAnsi" w:hint="cs"/>
          <w:rtl/>
        </w:rPr>
        <w:t>ِّ</w:t>
      </w:r>
      <w:r w:rsidRPr="00BA4E01">
        <w:rPr>
          <w:rFonts w:eastAsiaTheme="minorHAnsi"/>
          <w:rtl/>
        </w:rPr>
        <w:t>فة وعنيفة</w:t>
      </w:r>
      <w:r w:rsidR="00262516" w:rsidRPr="00BA4E01">
        <w:rPr>
          <w:rFonts w:eastAsiaTheme="minorHAnsi" w:hint="cs"/>
          <w:rtl/>
        </w:rPr>
        <w:t>،</w:t>
      </w:r>
      <w:r w:rsidRPr="00BA4E01">
        <w:rPr>
          <w:rFonts w:eastAsiaTheme="minorHAnsi"/>
          <w:rtl/>
        </w:rPr>
        <w:t xml:space="preserve"> قد تكون خياره الأخير</w:t>
      </w:r>
      <w:r w:rsidR="00262516" w:rsidRPr="00BA4E01">
        <w:rPr>
          <w:rFonts w:eastAsiaTheme="minorHAnsi" w:hint="cs"/>
          <w:rtl/>
        </w:rPr>
        <w:t xml:space="preserve">؛ </w:t>
      </w:r>
      <w:r w:rsidRPr="00BA4E01">
        <w:rPr>
          <w:rFonts w:eastAsiaTheme="minorHAnsi"/>
          <w:rtl/>
        </w:rPr>
        <w:t>نتيجة حشره في الزاوية. ولكن بالإطار العام</w:t>
      </w:r>
      <w:r w:rsidR="00262516" w:rsidRPr="00BA4E01">
        <w:rPr>
          <w:rFonts w:eastAsiaTheme="minorHAnsi" w:hint="cs"/>
          <w:rtl/>
        </w:rPr>
        <w:t>ّ</w:t>
      </w:r>
      <w:r w:rsidRPr="00BA4E01">
        <w:rPr>
          <w:rFonts w:eastAsiaTheme="minorHAnsi"/>
          <w:rtl/>
        </w:rPr>
        <w:t xml:space="preserve"> تربتنا الفكرية والتاريخية ومجالنا الحضار</w:t>
      </w:r>
      <w:r w:rsidR="00262516" w:rsidRPr="00BA4E01">
        <w:rPr>
          <w:rFonts w:eastAsiaTheme="minorHAnsi" w:hint="cs"/>
          <w:rtl/>
        </w:rPr>
        <w:t>ي</w:t>
      </w:r>
      <w:r w:rsidRPr="00BA4E01">
        <w:rPr>
          <w:rFonts w:eastAsiaTheme="minorHAnsi"/>
          <w:rtl/>
        </w:rPr>
        <w:t xml:space="preserve"> الثقافي بمجمله كان مناخا ملائماً وداعما</w:t>
      </w:r>
      <w:r w:rsidR="000B687B" w:rsidRPr="00BA4E01">
        <w:rPr>
          <w:rFonts w:eastAsiaTheme="minorHAnsi" w:hint="cs"/>
          <w:rtl/>
        </w:rPr>
        <w:t>ً</w:t>
      </w:r>
      <w:r w:rsidRPr="00BA4E01">
        <w:rPr>
          <w:rFonts w:eastAsiaTheme="minorHAnsi"/>
          <w:rtl/>
        </w:rPr>
        <w:t xml:space="preserve"> لنمو</w:t>
      </w:r>
      <w:r w:rsidR="000B687B" w:rsidRPr="00BA4E01">
        <w:rPr>
          <w:rFonts w:eastAsiaTheme="minorHAnsi" w:hint="cs"/>
          <w:rtl/>
        </w:rPr>
        <w:t>ّ</w:t>
      </w:r>
      <w:r w:rsidRPr="00BA4E01">
        <w:rPr>
          <w:rFonts w:eastAsiaTheme="minorHAnsi"/>
          <w:rtl/>
        </w:rPr>
        <w:t xml:space="preserve"> بذور العنف، ولهيمنة العنف والتطر</w:t>
      </w:r>
      <w:r w:rsidR="000B687B" w:rsidRPr="00BA4E01">
        <w:rPr>
          <w:rFonts w:eastAsiaTheme="minorHAnsi" w:hint="cs"/>
          <w:rtl/>
        </w:rPr>
        <w:t>ُّ</w:t>
      </w:r>
      <w:r w:rsidRPr="00BA4E01">
        <w:rPr>
          <w:rFonts w:eastAsiaTheme="minorHAnsi"/>
          <w:rtl/>
        </w:rPr>
        <w:t>ف والتعص</w:t>
      </w:r>
      <w:r w:rsidR="000B687B" w:rsidRPr="00BA4E01">
        <w:rPr>
          <w:rFonts w:eastAsiaTheme="minorHAnsi" w:hint="cs"/>
          <w:rtl/>
        </w:rPr>
        <w:t>ُّ</w:t>
      </w:r>
      <w:r w:rsidRPr="00BA4E01">
        <w:rPr>
          <w:rFonts w:eastAsiaTheme="minorHAnsi"/>
          <w:rtl/>
        </w:rPr>
        <w:t xml:space="preserve">ب الديني. </w:t>
      </w:r>
    </w:p>
    <w:p w:rsidR="000B687B" w:rsidRPr="00BA4E01" w:rsidRDefault="002C6698" w:rsidP="00303A12">
      <w:pPr>
        <w:rPr>
          <w:rtl/>
        </w:rPr>
      </w:pPr>
      <w:r w:rsidRPr="00BA4E01">
        <w:rPr>
          <w:rtl/>
        </w:rPr>
        <w:t>وأما اليوم لا حل</w:t>
      </w:r>
      <w:r w:rsidR="000B687B" w:rsidRPr="00BA4E01">
        <w:rPr>
          <w:rFonts w:hint="cs"/>
          <w:rtl/>
        </w:rPr>
        <w:t xml:space="preserve">ّ </w:t>
      </w:r>
      <w:r w:rsidRPr="00BA4E01">
        <w:rPr>
          <w:rtl/>
        </w:rPr>
        <w:t>مطلقاً لأزمتنا الراهنة (أزمة التطر</w:t>
      </w:r>
      <w:r w:rsidR="000B687B" w:rsidRPr="00BA4E01">
        <w:rPr>
          <w:rFonts w:hint="cs"/>
          <w:rtl/>
        </w:rPr>
        <w:t>ُّ</w:t>
      </w:r>
      <w:r w:rsidRPr="00BA4E01">
        <w:rPr>
          <w:rtl/>
        </w:rPr>
        <w:t>ف الديني كوجه</w:t>
      </w:r>
      <w:r w:rsidR="000B687B" w:rsidRPr="00BA4E01">
        <w:rPr>
          <w:rFonts w:hint="cs"/>
          <w:rtl/>
        </w:rPr>
        <w:t>ٍ</w:t>
      </w:r>
      <w:r w:rsidRPr="00BA4E01">
        <w:rPr>
          <w:rtl/>
        </w:rPr>
        <w:t xml:space="preserve"> آخر لأزمة الاستبداد السياسي)</w:t>
      </w:r>
      <w:r w:rsidR="000B687B" w:rsidRPr="00BA4E01">
        <w:rPr>
          <w:rFonts w:hint="cs"/>
          <w:rtl/>
        </w:rPr>
        <w:t>،</w:t>
      </w:r>
      <w:r w:rsidRPr="00BA4E01">
        <w:rPr>
          <w:rtl/>
        </w:rPr>
        <w:t xml:space="preserve"> والتي يستحضر فيها عنصر التطر</w:t>
      </w:r>
      <w:r w:rsidR="000B687B" w:rsidRPr="00BA4E01">
        <w:rPr>
          <w:rFonts w:hint="cs"/>
          <w:rtl/>
        </w:rPr>
        <w:t>ُّ</w:t>
      </w:r>
      <w:r w:rsidRPr="00BA4E01">
        <w:rPr>
          <w:rtl/>
        </w:rPr>
        <w:t>ف بقو</w:t>
      </w:r>
      <w:r w:rsidR="000B687B" w:rsidRPr="00BA4E01">
        <w:rPr>
          <w:rFonts w:hint="cs"/>
          <w:rtl/>
        </w:rPr>
        <w:t>ّ</w:t>
      </w:r>
      <w:r w:rsidRPr="00BA4E01">
        <w:rPr>
          <w:rtl/>
        </w:rPr>
        <w:t>ة</w:t>
      </w:r>
      <w:r w:rsidR="000B687B" w:rsidRPr="00BA4E01">
        <w:rPr>
          <w:rFonts w:hint="cs"/>
          <w:rtl/>
        </w:rPr>
        <w:t>ٍ،</w:t>
      </w:r>
      <w:r w:rsidRPr="00BA4E01">
        <w:rPr>
          <w:rtl/>
        </w:rPr>
        <w:t xml:space="preserve"> بعيداً عن أحد</w:t>
      </w:r>
      <w:r w:rsidR="000B687B" w:rsidRPr="00BA4E01">
        <w:rPr>
          <w:rFonts w:hint="cs"/>
          <w:rtl/>
        </w:rPr>
        <w:t>ّ</w:t>
      </w:r>
      <w:r w:rsidRPr="00BA4E01">
        <w:rPr>
          <w:rtl/>
        </w:rPr>
        <w:t xml:space="preserve"> أهم مسبباتها</w:t>
      </w:r>
      <w:r w:rsidR="000B687B" w:rsidRPr="00BA4E01">
        <w:rPr>
          <w:rFonts w:hint="cs"/>
          <w:rtl/>
        </w:rPr>
        <w:t xml:space="preserve">، </w:t>
      </w:r>
      <w:r w:rsidRPr="00BA4E01">
        <w:rPr>
          <w:rtl/>
        </w:rPr>
        <w:t>وهو الجانب السياسي</w:t>
      </w:r>
      <w:r w:rsidR="000B687B" w:rsidRPr="00BA4E01">
        <w:rPr>
          <w:rtl/>
        </w:rPr>
        <w:t>.</w:t>
      </w:r>
    </w:p>
    <w:p w:rsidR="002C6698" w:rsidRPr="00BA4E01" w:rsidRDefault="002C6698" w:rsidP="00303A12">
      <w:pPr>
        <w:rPr>
          <w:rtl/>
        </w:rPr>
      </w:pPr>
      <w:r w:rsidRPr="00BA4E01">
        <w:rPr>
          <w:rtl/>
        </w:rPr>
        <w:t xml:space="preserve">أقول: لا حلّ من دون النظر والعمل على مسلكين اثنين: </w:t>
      </w:r>
    </w:p>
    <w:p w:rsidR="000B687B" w:rsidRPr="00BA4E01" w:rsidRDefault="002C6698" w:rsidP="00303A12">
      <w:pPr>
        <w:rPr>
          <w:rtl/>
        </w:rPr>
      </w:pPr>
      <w:r w:rsidRPr="00BA4E01">
        <w:rPr>
          <w:b/>
          <w:bCs/>
          <w:rtl/>
        </w:rPr>
        <w:t>الأو</w:t>
      </w:r>
      <w:r w:rsidR="000B687B" w:rsidRPr="00BA4E01">
        <w:rPr>
          <w:rFonts w:hint="cs"/>
          <w:b/>
          <w:bCs/>
          <w:rtl/>
        </w:rPr>
        <w:t>ّ</w:t>
      </w:r>
      <w:r w:rsidRPr="00BA4E01">
        <w:rPr>
          <w:b/>
          <w:bCs/>
          <w:rtl/>
        </w:rPr>
        <w:t>ل</w:t>
      </w:r>
      <w:r w:rsidRPr="00BA4E01">
        <w:rPr>
          <w:rtl/>
        </w:rPr>
        <w:t>: علاج أزمة الدولة العربية المستعصية على الحل</w:t>
      </w:r>
      <w:r w:rsidR="000B687B" w:rsidRPr="00BA4E01">
        <w:rPr>
          <w:rFonts w:hint="cs"/>
          <w:rtl/>
        </w:rPr>
        <w:t>ّ</w:t>
      </w:r>
      <w:r w:rsidRPr="00BA4E01">
        <w:rPr>
          <w:rtl/>
        </w:rPr>
        <w:t>، وهي أزمة الحكم السياسي، والمواطنة المغي</w:t>
      </w:r>
      <w:r w:rsidR="000B687B" w:rsidRPr="00BA4E01">
        <w:rPr>
          <w:rFonts w:hint="cs"/>
          <w:rtl/>
        </w:rPr>
        <w:t>َّ</w:t>
      </w:r>
      <w:r w:rsidRPr="00BA4E01">
        <w:rPr>
          <w:rtl/>
        </w:rPr>
        <w:t>بة</w:t>
      </w:r>
      <w:r w:rsidR="000B687B" w:rsidRPr="00BA4E01">
        <w:rPr>
          <w:rFonts w:hint="cs"/>
          <w:rtl/>
        </w:rPr>
        <w:t>،</w:t>
      </w:r>
      <w:r w:rsidRPr="00BA4E01">
        <w:rPr>
          <w:rtl/>
        </w:rPr>
        <w:t xml:space="preserve"> وذلك من خلال العمل على إقامة الدولة المدنية العربية، دولة المواطنة والحكم الصالح،</w:t>
      </w:r>
      <w:r w:rsidR="000B687B" w:rsidRPr="00BA4E01">
        <w:rPr>
          <w:rtl/>
        </w:rPr>
        <w:t xml:space="preserve"> دولة القانون والعدل والمساواة.</w:t>
      </w:r>
    </w:p>
    <w:p w:rsidR="002C6698" w:rsidRPr="00BA4E01" w:rsidRDefault="002C6698" w:rsidP="00303A12">
      <w:r w:rsidRPr="00BA4E01">
        <w:rPr>
          <w:b/>
          <w:bCs/>
          <w:rtl/>
        </w:rPr>
        <w:t>الثاني</w:t>
      </w:r>
      <w:r w:rsidRPr="00BA4E01">
        <w:rPr>
          <w:rtl/>
        </w:rPr>
        <w:t>: الاستمرار في إعمال حركة النقد في مختلف قضايا التجديد الديني</w:t>
      </w:r>
      <w:r w:rsidR="000B687B" w:rsidRPr="00BA4E01">
        <w:rPr>
          <w:rFonts w:hint="cs"/>
          <w:rtl/>
        </w:rPr>
        <w:t>،</w:t>
      </w:r>
      <w:r w:rsidRPr="00BA4E01">
        <w:rPr>
          <w:rtl/>
        </w:rPr>
        <w:t xml:space="preserve"> ومساءلة التراث عقلياً، بهدف ربط الدين بالواقع ربطاً واقعياً، لا ينزل فيه الدين إلى مستنقعات السياسة، ولا يرتفع إلى فضائه الغيبي بلا هدف</w:t>
      </w:r>
      <w:r w:rsidR="000B687B" w:rsidRPr="00BA4E01">
        <w:rPr>
          <w:rFonts w:hint="cs"/>
          <w:rtl/>
        </w:rPr>
        <w:t>ٍ</w:t>
      </w:r>
      <w:r w:rsidRPr="00BA4E01">
        <w:rPr>
          <w:rtl/>
        </w:rPr>
        <w:t xml:space="preserve"> ولا معنى، بما يتناسب مع </w:t>
      </w:r>
      <w:r w:rsidRPr="00BA4E01">
        <w:rPr>
          <w:rFonts w:hint="eastAsia"/>
          <w:rtl/>
        </w:rPr>
        <w:t>«</w:t>
      </w:r>
      <w:r w:rsidRPr="00BA4E01">
        <w:rPr>
          <w:rtl/>
        </w:rPr>
        <w:t>مقاصد وغايات</w:t>
      </w:r>
      <w:r w:rsidRPr="00BA4E01">
        <w:rPr>
          <w:rFonts w:hint="eastAsia"/>
          <w:rtl/>
        </w:rPr>
        <w:t>»</w:t>
      </w:r>
      <w:r w:rsidRPr="00BA4E01">
        <w:rPr>
          <w:rtl/>
        </w:rPr>
        <w:t xml:space="preserve"> النص</w:t>
      </w:r>
      <w:r w:rsidR="000B687B" w:rsidRPr="00BA4E01">
        <w:rPr>
          <w:rFonts w:hint="cs"/>
          <w:rtl/>
        </w:rPr>
        <w:t>ّ</w:t>
      </w:r>
      <w:r w:rsidRPr="00BA4E01">
        <w:rPr>
          <w:rtl/>
        </w:rPr>
        <w:t xml:space="preserve"> الديني ذاته في حماية النفس والذات والحياة العاقلة الفاعلة </w:t>
      </w:r>
      <w:r w:rsidRPr="00BA4E01">
        <w:rPr>
          <w:rtl/>
        </w:rPr>
        <w:lastRenderedPageBreak/>
        <w:t xml:space="preserve">على مستوى الغايات والقيم والمبادئ، بحيث تكون عملية التجديد عبارة عن </w:t>
      </w:r>
      <w:r w:rsidRPr="00BA4E01">
        <w:rPr>
          <w:rFonts w:hint="eastAsia"/>
          <w:rtl/>
        </w:rPr>
        <w:t>«</w:t>
      </w:r>
      <w:r w:rsidRPr="00BA4E01">
        <w:rPr>
          <w:rtl/>
        </w:rPr>
        <w:t>جدلية مستمرة بين النص</w:t>
      </w:r>
      <w:r w:rsidR="00C01832" w:rsidRPr="00BA4E01">
        <w:rPr>
          <w:rFonts w:hint="cs"/>
          <w:rtl/>
        </w:rPr>
        <w:t>ّ</w:t>
      </w:r>
      <w:r w:rsidRPr="00BA4E01">
        <w:rPr>
          <w:rtl/>
        </w:rPr>
        <w:t xml:space="preserve"> والواقع، صعوداً من الواقع إلى النص</w:t>
      </w:r>
      <w:r w:rsidR="00C01832" w:rsidRPr="00BA4E01">
        <w:rPr>
          <w:rFonts w:hint="cs"/>
          <w:rtl/>
        </w:rPr>
        <w:t>ّ</w:t>
      </w:r>
      <w:r w:rsidRPr="00BA4E01">
        <w:rPr>
          <w:rtl/>
        </w:rPr>
        <w:t>، ونزولاً من النص</w:t>
      </w:r>
      <w:r w:rsidR="00C01832" w:rsidRPr="00BA4E01">
        <w:rPr>
          <w:rFonts w:hint="cs"/>
          <w:rtl/>
        </w:rPr>
        <w:t>ّ</w:t>
      </w:r>
      <w:r w:rsidRPr="00BA4E01">
        <w:rPr>
          <w:rtl/>
        </w:rPr>
        <w:t xml:space="preserve"> </w:t>
      </w:r>
      <w:r w:rsidR="00C01832" w:rsidRPr="00BA4E01">
        <w:rPr>
          <w:rFonts w:hint="cs"/>
          <w:rtl/>
        </w:rPr>
        <w:t>إلى ا</w:t>
      </w:r>
      <w:r w:rsidRPr="00BA4E01">
        <w:rPr>
          <w:rtl/>
        </w:rPr>
        <w:t>لواقع</w:t>
      </w:r>
      <w:r w:rsidR="00C01832" w:rsidRPr="00BA4E01">
        <w:rPr>
          <w:rFonts w:hint="eastAsia"/>
          <w:rtl/>
        </w:rPr>
        <w:t>»</w:t>
      </w:r>
      <w:r w:rsidRPr="00BA4E01">
        <w:rPr>
          <w:rtl/>
        </w:rPr>
        <w:t xml:space="preserve">. </w:t>
      </w:r>
    </w:p>
    <w:p w:rsidR="002C6698" w:rsidRPr="00BA4E01" w:rsidRDefault="002C6698" w:rsidP="00303A12">
      <w:pPr>
        <w:rPr>
          <w:rtl/>
        </w:rPr>
      </w:pPr>
      <w:r w:rsidRPr="00BA4E01">
        <w:rPr>
          <w:rtl/>
        </w:rPr>
        <w:t>ونحن ـ من موقعنا كمثق</w:t>
      </w:r>
      <w:r w:rsidR="00C01832" w:rsidRPr="00BA4E01">
        <w:rPr>
          <w:rFonts w:hint="cs"/>
          <w:rtl/>
        </w:rPr>
        <w:t>َّ</w:t>
      </w:r>
      <w:r w:rsidRPr="00BA4E01">
        <w:rPr>
          <w:rtl/>
        </w:rPr>
        <w:t>فين مشتغلين على قضايا النقد والتجديد الديني ـ سنبقى ندعو ونكر</w:t>
      </w:r>
      <w:r w:rsidR="00C01832" w:rsidRPr="00BA4E01">
        <w:rPr>
          <w:rFonts w:hint="cs"/>
          <w:rtl/>
        </w:rPr>
        <w:t>ِّ</w:t>
      </w:r>
      <w:r w:rsidRPr="00BA4E01">
        <w:rPr>
          <w:rtl/>
        </w:rPr>
        <w:t>ر الدعوة إلى عقلنة التفكير الديني، وتطوير الخطاب الثقافي التاريخي الإسلامي بما يتناسب والتطو</w:t>
      </w:r>
      <w:r w:rsidR="00C01832" w:rsidRPr="00BA4E01">
        <w:rPr>
          <w:rFonts w:hint="cs"/>
          <w:rtl/>
        </w:rPr>
        <w:t>ُّ</w:t>
      </w:r>
      <w:r w:rsidRPr="00BA4E01">
        <w:rPr>
          <w:rtl/>
        </w:rPr>
        <w:t>رات والمستجد</w:t>
      </w:r>
      <w:r w:rsidR="00C01832" w:rsidRPr="00BA4E01">
        <w:rPr>
          <w:rFonts w:hint="cs"/>
          <w:rtl/>
        </w:rPr>
        <w:t>ّ</w:t>
      </w:r>
      <w:r w:rsidRPr="00BA4E01">
        <w:rPr>
          <w:rtl/>
        </w:rPr>
        <w:t>ات والتحو</w:t>
      </w:r>
      <w:r w:rsidR="00C01832" w:rsidRPr="00BA4E01">
        <w:rPr>
          <w:rFonts w:hint="cs"/>
          <w:rtl/>
        </w:rPr>
        <w:t>ُّ</w:t>
      </w:r>
      <w:r w:rsidRPr="00BA4E01">
        <w:rPr>
          <w:rtl/>
        </w:rPr>
        <w:t>لات الزمكانية (الزمان والمكان)</w:t>
      </w:r>
      <w:r w:rsidR="00C01832" w:rsidRPr="00BA4E01">
        <w:rPr>
          <w:rFonts w:hint="cs"/>
          <w:rtl/>
        </w:rPr>
        <w:t xml:space="preserve">. </w:t>
      </w:r>
      <w:r w:rsidRPr="00BA4E01">
        <w:rPr>
          <w:rtl/>
        </w:rPr>
        <w:t>وهذا أمر</w:t>
      </w:r>
      <w:r w:rsidR="00C01832" w:rsidRPr="00BA4E01">
        <w:rPr>
          <w:rFonts w:hint="cs"/>
          <w:rtl/>
        </w:rPr>
        <w:t>ٌ</w:t>
      </w:r>
      <w:r w:rsidRPr="00BA4E01">
        <w:rPr>
          <w:rtl/>
        </w:rPr>
        <w:t xml:space="preserve"> ـ في نظري ـ مقدور</w:t>
      </w:r>
      <w:r w:rsidR="00C01832" w:rsidRPr="00BA4E01">
        <w:rPr>
          <w:rFonts w:hint="cs"/>
          <w:rtl/>
        </w:rPr>
        <w:t>ٌ</w:t>
      </w:r>
      <w:r w:rsidRPr="00BA4E01">
        <w:rPr>
          <w:rtl/>
        </w:rPr>
        <w:t xml:space="preserve"> عليه عقلاً وعلماً وتفكيراً موضوعيا</w:t>
      </w:r>
      <w:r w:rsidR="00C01832" w:rsidRPr="00BA4E01">
        <w:rPr>
          <w:rFonts w:hint="cs"/>
          <w:rtl/>
        </w:rPr>
        <w:t>ً</w:t>
      </w:r>
      <w:r w:rsidRPr="00BA4E01">
        <w:rPr>
          <w:rtl/>
        </w:rPr>
        <w:t>، طالما أن العقل موجود</w:t>
      </w:r>
      <w:r w:rsidR="00B01918">
        <w:rPr>
          <w:rFonts w:hint="cs"/>
          <w:rtl/>
        </w:rPr>
        <w:t>ٌ</w:t>
      </w:r>
      <w:r w:rsidRPr="00BA4E01">
        <w:rPr>
          <w:rtl/>
        </w:rPr>
        <w:t>، والمقد</w:t>
      </w:r>
      <w:r w:rsidR="00C01832" w:rsidRPr="00BA4E01">
        <w:rPr>
          <w:rFonts w:hint="cs"/>
          <w:rtl/>
        </w:rPr>
        <w:t>ّ</w:t>
      </w:r>
      <w:r w:rsidRPr="00BA4E01">
        <w:rPr>
          <w:rtl/>
        </w:rPr>
        <w:t>مات والبديهيات العقلية قائمة</w:t>
      </w:r>
      <w:r w:rsidR="00C01832" w:rsidRPr="00BA4E01">
        <w:rPr>
          <w:rFonts w:hint="cs"/>
          <w:rtl/>
        </w:rPr>
        <w:t>ٌ</w:t>
      </w:r>
      <w:r w:rsidRPr="00BA4E01">
        <w:rPr>
          <w:rtl/>
        </w:rPr>
        <w:t xml:space="preserve"> </w:t>
      </w:r>
      <w:r w:rsidR="00B01918">
        <w:rPr>
          <w:rFonts w:hint="cs"/>
          <w:rtl/>
        </w:rPr>
        <w:t xml:space="preserve">ـ </w:t>
      </w:r>
      <w:r w:rsidRPr="00BA4E01">
        <w:rPr>
          <w:rtl/>
        </w:rPr>
        <w:t>و</w:t>
      </w:r>
      <w:r w:rsidR="00E8562A" w:rsidRPr="00BA4E01">
        <w:rPr>
          <w:rtl/>
        </w:rPr>
        <w:t xml:space="preserve">لا شَكَّ </w:t>
      </w:r>
      <w:r w:rsidR="00B01918">
        <w:rPr>
          <w:rFonts w:hint="cs"/>
          <w:rtl/>
        </w:rPr>
        <w:t xml:space="preserve">ـ </w:t>
      </w:r>
      <w:r w:rsidRPr="00BA4E01">
        <w:rPr>
          <w:rtl/>
        </w:rPr>
        <w:t>لدى الكثيرين، والمصلحة ال</w:t>
      </w:r>
      <w:r w:rsidR="00C01832" w:rsidRPr="00BA4E01">
        <w:rPr>
          <w:rFonts w:hint="cs"/>
          <w:rtl/>
        </w:rPr>
        <w:t>إ</w:t>
      </w:r>
      <w:r w:rsidRPr="00BA4E01">
        <w:rPr>
          <w:rtl/>
        </w:rPr>
        <w:t>نسانية هي ال</w:t>
      </w:r>
      <w:r w:rsidR="00C01832" w:rsidRPr="00BA4E01">
        <w:rPr>
          <w:rFonts w:hint="cs"/>
          <w:rtl/>
        </w:rPr>
        <w:t>أَ</w:t>
      </w:r>
      <w:r w:rsidRPr="00BA4E01">
        <w:rPr>
          <w:rtl/>
        </w:rPr>
        <w:t>و</w:t>
      </w:r>
      <w:r w:rsidR="00BC6082">
        <w:rPr>
          <w:rFonts w:hint="cs"/>
          <w:rtl/>
        </w:rPr>
        <w:t>ْ</w:t>
      </w:r>
      <w:r w:rsidRPr="00BA4E01">
        <w:rPr>
          <w:rtl/>
        </w:rPr>
        <w:t>لى بالات</w:t>
      </w:r>
      <w:r w:rsidR="00C01832" w:rsidRPr="00BA4E01">
        <w:rPr>
          <w:rFonts w:hint="cs"/>
          <w:rtl/>
        </w:rPr>
        <w:t>ّ</w:t>
      </w:r>
      <w:r w:rsidRPr="00BA4E01">
        <w:rPr>
          <w:rtl/>
        </w:rPr>
        <w:t xml:space="preserve">باع دائماً وأبداً. </w:t>
      </w:r>
    </w:p>
    <w:p w:rsidR="002C6698" w:rsidRPr="00BA4E01" w:rsidRDefault="002C6698" w:rsidP="00303A12">
      <w:pPr>
        <w:rPr>
          <w:kern w:val="36"/>
          <w:rtl/>
        </w:rPr>
      </w:pPr>
    </w:p>
    <w:p w:rsidR="002C6698" w:rsidRPr="00BA4E01" w:rsidRDefault="002C6698" w:rsidP="00E4663C">
      <w:pPr>
        <w:pStyle w:val="31"/>
        <w:spacing w:line="400" w:lineRule="exact"/>
        <w:rPr>
          <w:color w:val="000000" w:themeColor="text1"/>
          <w:rtl/>
          <w:lang w:bidi="ar-MA"/>
        </w:rPr>
      </w:pPr>
      <w:r w:rsidRPr="00BA4E01">
        <w:rPr>
          <w:rFonts w:hint="cs"/>
          <w:color w:val="000000" w:themeColor="text1"/>
          <w:rtl/>
          <w:lang w:bidi="ar-MA"/>
        </w:rPr>
        <w:t>مقدّمة البحث</w:t>
      </w:r>
    </w:p>
    <w:p w:rsidR="002C6698" w:rsidRPr="00BA4E01" w:rsidRDefault="002C6698" w:rsidP="00303A12">
      <w:pPr>
        <w:rPr>
          <w:rtl/>
          <w:lang w:bidi="ar-MA"/>
        </w:rPr>
      </w:pPr>
      <w:r w:rsidRPr="00BA4E01">
        <w:rPr>
          <w:rtl/>
          <w:lang w:bidi="ar-MA"/>
        </w:rPr>
        <w:t>تهدف هذه الدراس</w:t>
      </w:r>
      <w:r w:rsidR="00C01832" w:rsidRPr="00BA4E01">
        <w:rPr>
          <w:rtl/>
          <w:lang w:bidi="ar-MA"/>
        </w:rPr>
        <w:t>ة إلى تسليط الضوء على مفهوم الت</w:t>
      </w:r>
      <w:r w:rsidRPr="00BA4E01">
        <w:rPr>
          <w:rtl/>
          <w:lang w:bidi="ar-MA"/>
        </w:rPr>
        <w:t>طر</w:t>
      </w:r>
      <w:r w:rsidR="00C01832" w:rsidRPr="00BA4E01">
        <w:rPr>
          <w:rFonts w:hint="cs"/>
          <w:rtl/>
          <w:lang w:bidi="ar-MA"/>
        </w:rPr>
        <w:t>ُّ</w:t>
      </w:r>
      <w:r w:rsidRPr="00BA4E01">
        <w:rPr>
          <w:rtl/>
          <w:lang w:bidi="ar-MA"/>
        </w:rPr>
        <w:t xml:space="preserve">ف (الديني)، فكرةً ومنهجاً وسبيلاً متبعاً، من حيث </w:t>
      </w:r>
      <w:r w:rsidR="00C01832" w:rsidRPr="00BA4E01">
        <w:rPr>
          <w:rFonts w:hint="cs"/>
          <w:rtl/>
          <w:lang w:bidi="ar-MA"/>
        </w:rPr>
        <w:t>إ</w:t>
      </w:r>
      <w:r w:rsidRPr="00BA4E01">
        <w:rPr>
          <w:rtl/>
          <w:lang w:bidi="ar-MA"/>
        </w:rPr>
        <w:t>نه ظاهرة</w:t>
      </w:r>
      <w:r w:rsidR="00C01832" w:rsidRPr="00BA4E01">
        <w:rPr>
          <w:rFonts w:hint="cs"/>
          <w:rtl/>
          <w:lang w:bidi="ar-MA"/>
        </w:rPr>
        <w:t>ٌ</w:t>
      </w:r>
      <w:r w:rsidRPr="00BA4E01">
        <w:rPr>
          <w:rtl/>
          <w:lang w:bidi="ar-MA"/>
        </w:rPr>
        <w:t xml:space="preserve"> مركّ</w:t>
      </w:r>
      <w:r w:rsidR="00C01832" w:rsidRPr="00BA4E01">
        <w:rPr>
          <w:rFonts w:hint="cs"/>
          <w:rtl/>
          <w:lang w:bidi="ar-MA"/>
        </w:rPr>
        <w:t>َ</w:t>
      </w:r>
      <w:r w:rsidRPr="00BA4E01">
        <w:rPr>
          <w:rtl/>
          <w:lang w:bidi="ar-MA"/>
        </w:rPr>
        <w:t>بة ذات أبعاد متعد</w:t>
      </w:r>
      <w:r w:rsidR="00C01832" w:rsidRPr="00BA4E01">
        <w:rPr>
          <w:rFonts w:hint="cs"/>
          <w:rtl/>
          <w:lang w:bidi="ar-MA"/>
        </w:rPr>
        <w:t>ِّ</w:t>
      </w:r>
      <w:r w:rsidRPr="00BA4E01">
        <w:rPr>
          <w:rtl/>
          <w:lang w:bidi="ar-MA"/>
        </w:rPr>
        <w:t>دة</w:t>
      </w:r>
      <w:r w:rsidR="00C01832" w:rsidRPr="00BA4E01">
        <w:rPr>
          <w:rFonts w:hint="cs"/>
          <w:rtl/>
          <w:lang w:bidi="ar-MA"/>
        </w:rPr>
        <w:t>،</w:t>
      </w:r>
      <w:r w:rsidRPr="00BA4E01">
        <w:rPr>
          <w:rtl/>
          <w:lang w:bidi="ar-MA"/>
        </w:rPr>
        <w:t xml:space="preserve"> ذاتياً وموضوعياً، ومحاولة تف</w:t>
      </w:r>
      <w:r w:rsidR="00C01832" w:rsidRPr="00BA4E01">
        <w:rPr>
          <w:rtl/>
          <w:lang w:bidi="ar-MA"/>
        </w:rPr>
        <w:t>كيك عراها الفكريّة ودعائمها الن</w:t>
      </w:r>
      <w:r w:rsidRPr="00BA4E01">
        <w:rPr>
          <w:rtl/>
          <w:lang w:bidi="ar-MA"/>
        </w:rPr>
        <w:t>ص</w:t>
      </w:r>
      <w:r w:rsidR="00C01832" w:rsidRPr="00BA4E01">
        <w:rPr>
          <w:rFonts w:hint="cs"/>
          <w:rtl/>
          <w:lang w:bidi="ar-MA"/>
        </w:rPr>
        <w:t>ّ</w:t>
      </w:r>
      <w:r w:rsidRPr="00BA4E01">
        <w:rPr>
          <w:rtl/>
          <w:lang w:bidi="ar-MA"/>
        </w:rPr>
        <w:t>ية الدينية، وإعادة موضعتها كح</w:t>
      </w:r>
      <w:r w:rsidR="00C01832" w:rsidRPr="00BA4E01">
        <w:rPr>
          <w:rFonts w:hint="cs"/>
          <w:rtl/>
          <w:lang w:bidi="ar-MA"/>
        </w:rPr>
        <w:t>َ</w:t>
      </w:r>
      <w:r w:rsidRPr="00BA4E01">
        <w:rPr>
          <w:rtl/>
          <w:lang w:bidi="ar-MA"/>
        </w:rPr>
        <w:t>د</w:t>
      </w:r>
      <w:r w:rsidR="00C01832" w:rsidRPr="00BA4E01">
        <w:rPr>
          <w:rFonts w:hint="cs"/>
          <w:rtl/>
          <w:lang w:bidi="ar-MA"/>
        </w:rPr>
        <w:t>َ</w:t>
      </w:r>
      <w:r w:rsidRPr="00BA4E01">
        <w:rPr>
          <w:rtl/>
          <w:lang w:bidi="ar-MA"/>
        </w:rPr>
        <w:t>ث نافر وطارئ (برغم طول إقامته</w:t>
      </w:r>
      <w:r w:rsidR="00C01832" w:rsidRPr="00BA4E01">
        <w:rPr>
          <w:rFonts w:hint="cs"/>
          <w:rtl/>
          <w:lang w:bidi="ar-MA"/>
        </w:rPr>
        <w:t>،</w:t>
      </w:r>
      <w:r w:rsidRPr="00BA4E01">
        <w:rPr>
          <w:rtl/>
          <w:lang w:bidi="ar-MA"/>
        </w:rPr>
        <w:t xml:space="preserve"> خصوصاً في العقدين الأخيرين) على ميادين عالمنا العربي والإسلامي، وعلى ساحات المعرفة الإسلامية الأصيلة، واعتبارها (ظاهرة التطر</w:t>
      </w:r>
      <w:r w:rsidR="00C01832" w:rsidRPr="00BA4E01">
        <w:rPr>
          <w:rFonts w:hint="cs"/>
          <w:rtl/>
          <w:lang w:bidi="ar-MA"/>
        </w:rPr>
        <w:t>ُّ</w:t>
      </w:r>
      <w:r w:rsidRPr="00BA4E01">
        <w:rPr>
          <w:rtl/>
          <w:lang w:bidi="ar-MA"/>
        </w:rPr>
        <w:t>ف) مجر</w:t>
      </w:r>
      <w:r w:rsidR="00C01832" w:rsidRPr="00BA4E01">
        <w:rPr>
          <w:rFonts w:hint="cs"/>
          <w:rtl/>
          <w:lang w:bidi="ar-MA"/>
        </w:rPr>
        <w:t>ّ</w:t>
      </w:r>
      <w:r w:rsidRPr="00BA4E01">
        <w:rPr>
          <w:rtl/>
          <w:lang w:bidi="ar-MA"/>
        </w:rPr>
        <w:t>د حالة م</w:t>
      </w:r>
      <w:r w:rsidR="00C01832" w:rsidRPr="00BA4E01">
        <w:rPr>
          <w:rFonts w:hint="cs"/>
          <w:rtl/>
          <w:lang w:bidi="ar-MA"/>
        </w:rPr>
        <w:t>َ</w:t>
      </w:r>
      <w:r w:rsidRPr="00BA4E01">
        <w:rPr>
          <w:rtl/>
          <w:lang w:bidi="ar-MA"/>
        </w:rPr>
        <w:t>ر</w:t>
      </w:r>
      <w:r w:rsidR="00C01832" w:rsidRPr="00BA4E01">
        <w:rPr>
          <w:rFonts w:hint="cs"/>
          <w:rtl/>
          <w:lang w:bidi="ar-MA"/>
        </w:rPr>
        <w:t>َ</w:t>
      </w:r>
      <w:r w:rsidRPr="00BA4E01">
        <w:rPr>
          <w:rtl/>
          <w:lang w:bidi="ar-MA"/>
        </w:rPr>
        <w:t>ضية عارضة (لا جوهرية)</w:t>
      </w:r>
      <w:r w:rsidR="00C01832" w:rsidRPr="00BA4E01">
        <w:rPr>
          <w:rFonts w:hint="cs"/>
          <w:rtl/>
          <w:lang w:bidi="ar-MA"/>
        </w:rPr>
        <w:t>،</w:t>
      </w:r>
      <w:r w:rsidRPr="00BA4E01">
        <w:rPr>
          <w:rtl/>
          <w:lang w:bidi="ar-MA"/>
        </w:rPr>
        <w:t xml:space="preserve"> تستلزم التشخيص الدقيق والعلاج التربوي والعقلي الصحيح، بعدما فتكت بالعقل الإسلامي، وأحالته إلى الهامش الوجودي، والاستقالة من مواقع الإنتاج الحضاري، وأضرّ</w:t>
      </w:r>
      <w:r w:rsidR="00BE65FA" w:rsidRPr="00BA4E01">
        <w:rPr>
          <w:rFonts w:hint="cs"/>
          <w:rtl/>
          <w:lang w:bidi="ar-MA"/>
        </w:rPr>
        <w:t>َ</w:t>
      </w:r>
      <w:r w:rsidRPr="00BA4E01">
        <w:rPr>
          <w:rtl/>
          <w:lang w:bidi="ar-MA"/>
        </w:rPr>
        <w:t>ت بمصالح المجتمع والناس والأم</w:t>
      </w:r>
      <w:r w:rsidR="00BE65FA" w:rsidRPr="00BA4E01">
        <w:rPr>
          <w:rFonts w:hint="cs"/>
          <w:rtl/>
          <w:lang w:bidi="ar-MA"/>
        </w:rPr>
        <w:t>ّ</w:t>
      </w:r>
      <w:r w:rsidRPr="00BA4E01">
        <w:rPr>
          <w:rtl/>
          <w:lang w:bidi="ar-MA"/>
        </w:rPr>
        <w:t>ة ومقاصدها الإنسانية العام</w:t>
      </w:r>
      <w:r w:rsidR="00BE65FA" w:rsidRPr="00BA4E01">
        <w:rPr>
          <w:rFonts w:hint="cs"/>
          <w:rtl/>
          <w:lang w:bidi="ar-MA"/>
        </w:rPr>
        <w:t>ّ</w:t>
      </w:r>
      <w:r w:rsidRPr="00BA4E01">
        <w:rPr>
          <w:rtl/>
          <w:lang w:bidi="ar-MA"/>
        </w:rPr>
        <w:t xml:space="preserve">ة، أي </w:t>
      </w:r>
      <w:r w:rsidR="00BE65FA" w:rsidRPr="00BA4E01">
        <w:rPr>
          <w:rFonts w:hint="cs"/>
          <w:rtl/>
          <w:lang w:bidi="ar-MA"/>
        </w:rPr>
        <w:t>إ</w:t>
      </w:r>
      <w:r w:rsidRPr="00BA4E01">
        <w:rPr>
          <w:rtl/>
          <w:lang w:bidi="ar-MA"/>
        </w:rPr>
        <w:t>نها أصابت الإنسان المسلم في مقتل</w:t>
      </w:r>
      <w:r w:rsidR="00BE65FA" w:rsidRPr="00BA4E01">
        <w:rPr>
          <w:rFonts w:hint="cs"/>
          <w:rtl/>
          <w:lang w:bidi="ar-MA"/>
        </w:rPr>
        <w:t>ٍ</w:t>
      </w:r>
      <w:r w:rsidRPr="00BA4E01">
        <w:rPr>
          <w:rtl/>
          <w:lang w:bidi="ar-MA"/>
        </w:rPr>
        <w:t xml:space="preserve">، وجوداً ودوراً ومكانةً. </w:t>
      </w:r>
    </w:p>
    <w:p w:rsidR="002C6698" w:rsidRPr="00BA4E01" w:rsidRDefault="002C6698" w:rsidP="00303A12">
      <w:pPr>
        <w:rPr>
          <w:rtl/>
        </w:rPr>
      </w:pPr>
      <w:r w:rsidRPr="00BA4E01">
        <w:rPr>
          <w:rtl/>
        </w:rPr>
        <w:t>كما سنحاول في هذه الدراسة أيضاً التركيز على أصل ومنشأ التطر</w:t>
      </w:r>
      <w:r w:rsidR="00BE65FA" w:rsidRPr="00BA4E01">
        <w:rPr>
          <w:rFonts w:hint="cs"/>
          <w:rtl/>
        </w:rPr>
        <w:t>ُّ</w:t>
      </w:r>
      <w:r w:rsidRPr="00BA4E01">
        <w:rPr>
          <w:rtl/>
        </w:rPr>
        <w:t>ف الديني، والتدقيق في بعض الأفكار الشائعة والمتداولة حول أسباب نسبة التطر</w:t>
      </w:r>
      <w:r w:rsidR="00BE65FA" w:rsidRPr="00BA4E01">
        <w:rPr>
          <w:rFonts w:hint="cs"/>
          <w:rtl/>
        </w:rPr>
        <w:t>ُّ</w:t>
      </w:r>
      <w:r w:rsidRPr="00BA4E01">
        <w:rPr>
          <w:rtl/>
        </w:rPr>
        <w:t>ف إلى الدين الإسلامي كبنية روحية ومفاهيمية</w:t>
      </w:r>
      <w:r w:rsidR="00BE65FA" w:rsidRPr="00BA4E01">
        <w:rPr>
          <w:rFonts w:hint="cs"/>
          <w:rtl/>
        </w:rPr>
        <w:t>،</w:t>
      </w:r>
      <w:r w:rsidRPr="00BA4E01">
        <w:rPr>
          <w:rtl/>
        </w:rPr>
        <w:t xml:space="preserve"> وكمبدأ ذاتي </w:t>
      </w:r>
      <w:r w:rsidRPr="00BA4E01">
        <w:rPr>
          <w:rFonts w:hint="eastAsia"/>
          <w:rtl/>
        </w:rPr>
        <w:t>«</w:t>
      </w:r>
      <w:r w:rsidRPr="00BA4E01">
        <w:rPr>
          <w:rtl/>
        </w:rPr>
        <w:t>قار</w:t>
      </w:r>
      <w:r w:rsidR="00BE65FA" w:rsidRPr="00BA4E01">
        <w:rPr>
          <w:rFonts w:hint="cs"/>
          <w:rtl/>
        </w:rPr>
        <w:t>ّ</w:t>
      </w:r>
      <w:r w:rsidRPr="00BA4E01">
        <w:rPr>
          <w:rFonts w:hint="eastAsia"/>
          <w:rtl/>
        </w:rPr>
        <w:t>»</w:t>
      </w:r>
      <w:r w:rsidRPr="00BA4E01">
        <w:rPr>
          <w:rtl/>
        </w:rPr>
        <w:t>، بما يعنيه هذا التدقيق النقدي من ضرورة وضع الفكر المنتسب إليه (الفكر الإسلامي في مختلف طروحاته ومفاهيمه ونصوصه المؤس</w:t>
      </w:r>
      <w:r w:rsidR="00BE65FA" w:rsidRPr="00BA4E01">
        <w:rPr>
          <w:rFonts w:hint="cs"/>
          <w:rtl/>
        </w:rPr>
        <w:t>ّ</w:t>
      </w:r>
      <w:r w:rsidRPr="00BA4E01">
        <w:rPr>
          <w:rtl/>
        </w:rPr>
        <w:t xml:space="preserve">سة، وعقائده الإيمانية، وفتاوى رجالاته التكفيرية وغيرها) على مشرحة التفكيك والمساءلة المعرفية، </w:t>
      </w:r>
      <w:r w:rsidR="00BE65FA" w:rsidRPr="00BA4E01">
        <w:rPr>
          <w:rFonts w:hint="cs"/>
          <w:rtl/>
        </w:rPr>
        <w:t>و</w:t>
      </w:r>
      <w:r w:rsidRPr="00BA4E01">
        <w:rPr>
          <w:rtl/>
        </w:rPr>
        <w:t>خاص</w:t>
      </w:r>
      <w:r w:rsidR="00BE65FA" w:rsidRPr="00BA4E01">
        <w:rPr>
          <w:rFonts w:hint="cs"/>
          <w:rtl/>
        </w:rPr>
        <w:t>ّ</w:t>
      </w:r>
      <w:r w:rsidRPr="00BA4E01">
        <w:rPr>
          <w:rtl/>
        </w:rPr>
        <w:t>ة بعد أن وصل ما ي</w:t>
      </w:r>
      <w:r w:rsidR="00BE65FA" w:rsidRPr="00BA4E01">
        <w:rPr>
          <w:rFonts w:hint="cs"/>
          <w:rtl/>
        </w:rPr>
        <w:t>ُ</w:t>
      </w:r>
      <w:r w:rsidRPr="00BA4E01">
        <w:rPr>
          <w:rtl/>
        </w:rPr>
        <w:t>سم</w:t>
      </w:r>
      <w:r w:rsidR="00BE65FA" w:rsidRPr="00BA4E01">
        <w:rPr>
          <w:rFonts w:hint="cs"/>
          <w:rtl/>
        </w:rPr>
        <w:t>َّ</w:t>
      </w:r>
      <w:r w:rsidRPr="00BA4E01">
        <w:rPr>
          <w:rtl/>
        </w:rPr>
        <w:t xml:space="preserve">ى </w:t>
      </w:r>
      <w:r w:rsidRPr="00BA4E01">
        <w:rPr>
          <w:rtl/>
        </w:rPr>
        <w:lastRenderedPageBreak/>
        <w:t>بالتطر</w:t>
      </w:r>
      <w:r w:rsidR="00BE65FA" w:rsidRPr="00BA4E01">
        <w:rPr>
          <w:rFonts w:hint="cs"/>
          <w:rtl/>
        </w:rPr>
        <w:t>ُّ</w:t>
      </w:r>
      <w:r w:rsidRPr="00BA4E01">
        <w:rPr>
          <w:rtl/>
        </w:rPr>
        <w:t>ف الديني (الإسلامي) ـ في الآونة الأخيرة ـ إلى ذروته الكارثية العملي</w:t>
      </w:r>
      <w:r w:rsidR="00BE65FA" w:rsidRPr="00BA4E01">
        <w:rPr>
          <w:rFonts w:hint="cs"/>
          <w:rtl/>
        </w:rPr>
        <w:t>ّ</w:t>
      </w:r>
      <w:r w:rsidRPr="00BA4E01">
        <w:rPr>
          <w:rtl/>
        </w:rPr>
        <w:t>ة (على طريقة الصعود إلى الهاوية)</w:t>
      </w:r>
      <w:r w:rsidR="00BE65FA" w:rsidRPr="00BA4E01">
        <w:rPr>
          <w:rFonts w:hint="cs"/>
          <w:rtl/>
        </w:rPr>
        <w:t>،</w:t>
      </w:r>
      <w:r w:rsidRPr="00BA4E01">
        <w:rPr>
          <w:rtl/>
        </w:rPr>
        <w:t xml:space="preserve"> من حيث استباحة المحر</w:t>
      </w:r>
      <w:r w:rsidR="00BE65FA" w:rsidRPr="00BA4E01">
        <w:rPr>
          <w:rFonts w:hint="cs"/>
          <w:rtl/>
        </w:rPr>
        <w:t>َّ</w:t>
      </w:r>
      <w:r w:rsidRPr="00BA4E01">
        <w:rPr>
          <w:rtl/>
        </w:rPr>
        <w:t>مات الإنساني</w:t>
      </w:r>
      <w:r w:rsidR="00BE65FA" w:rsidRPr="00BA4E01">
        <w:rPr>
          <w:rFonts w:hint="cs"/>
          <w:rtl/>
        </w:rPr>
        <w:t>ّ</w:t>
      </w:r>
      <w:r w:rsidRPr="00BA4E01">
        <w:rPr>
          <w:rtl/>
        </w:rPr>
        <w:t>ة، وارتكاب الفظائع الدموية، وقتل النفس التي حر</w:t>
      </w:r>
      <w:r w:rsidR="00BE65FA" w:rsidRPr="00BA4E01">
        <w:rPr>
          <w:rFonts w:hint="cs"/>
          <w:rtl/>
        </w:rPr>
        <w:t>َّ</w:t>
      </w:r>
      <w:r w:rsidRPr="00BA4E01">
        <w:rPr>
          <w:rtl/>
        </w:rPr>
        <w:t>م الله إلا</w:t>
      </w:r>
      <w:r w:rsidR="00BE65FA" w:rsidRPr="00BA4E01">
        <w:rPr>
          <w:rFonts w:hint="cs"/>
          <w:rtl/>
        </w:rPr>
        <w:t>ّ</w:t>
      </w:r>
      <w:r w:rsidRPr="00BA4E01">
        <w:rPr>
          <w:rtl/>
        </w:rPr>
        <w:t xml:space="preserve"> بالحق</w:t>
      </w:r>
      <w:r w:rsidR="00BE65FA" w:rsidRPr="00BA4E01">
        <w:rPr>
          <w:rFonts w:hint="cs"/>
          <w:rtl/>
        </w:rPr>
        <w:t>ّ</w:t>
      </w:r>
      <w:r w:rsidRPr="00BA4E01">
        <w:rPr>
          <w:rtl/>
        </w:rPr>
        <w:t xml:space="preserve">، وتدمير المجتمعات الآمنة، وتقهقر المدنية الحديثة. </w:t>
      </w:r>
    </w:p>
    <w:p w:rsidR="002C6698" w:rsidRPr="00BA4E01" w:rsidRDefault="002C6698" w:rsidP="00303A12">
      <w:pPr>
        <w:rPr>
          <w:rtl/>
        </w:rPr>
      </w:pPr>
      <w:r w:rsidRPr="00BA4E01">
        <w:rPr>
          <w:rtl/>
        </w:rPr>
        <w:t>والخطورة في هذا التطر</w:t>
      </w:r>
      <w:r w:rsidR="00BE65FA" w:rsidRPr="00BA4E01">
        <w:rPr>
          <w:rFonts w:hint="cs"/>
          <w:rtl/>
        </w:rPr>
        <w:t>ُّ</w:t>
      </w:r>
      <w:r w:rsidRPr="00BA4E01">
        <w:rPr>
          <w:rtl/>
        </w:rPr>
        <w:t>ف السائد والمهيمن على مناخاتنا العربية والإٍسلامية هو أنه بات ي</w:t>
      </w:r>
      <w:r w:rsidR="00BE65FA" w:rsidRPr="00BA4E01">
        <w:rPr>
          <w:rFonts w:hint="cs"/>
          <w:rtl/>
        </w:rPr>
        <w:t>ُ</w:t>
      </w:r>
      <w:r w:rsidRPr="00BA4E01">
        <w:rPr>
          <w:rtl/>
        </w:rPr>
        <w:t>مار</w:t>
      </w:r>
      <w:r w:rsidR="00BE65FA" w:rsidRPr="00BA4E01">
        <w:rPr>
          <w:rFonts w:hint="cs"/>
          <w:rtl/>
        </w:rPr>
        <w:t>َ</w:t>
      </w:r>
      <w:r w:rsidRPr="00BA4E01">
        <w:rPr>
          <w:rtl/>
        </w:rPr>
        <w:t>س على خلفي</w:t>
      </w:r>
      <w:r w:rsidR="00BE65FA" w:rsidRPr="00BA4E01">
        <w:rPr>
          <w:rFonts w:hint="cs"/>
          <w:rtl/>
        </w:rPr>
        <w:t>ّ</w:t>
      </w:r>
      <w:r w:rsidRPr="00BA4E01">
        <w:rPr>
          <w:rtl/>
        </w:rPr>
        <w:t>ة</w:t>
      </w:r>
      <w:r w:rsidR="00BE65FA" w:rsidRPr="00BA4E01">
        <w:rPr>
          <w:rFonts w:hint="cs"/>
          <w:rtl/>
        </w:rPr>
        <w:t>ٍ</w:t>
      </w:r>
      <w:r w:rsidRPr="00BA4E01">
        <w:rPr>
          <w:rtl/>
        </w:rPr>
        <w:t xml:space="preserve"> دينية</w:t>
      </w:r>
      <w:r w:rsidR="00BE65FA" w:rsidRPr="00BA4E01">
        <w:rPr>
          <w:rFonts w:hint="cs"/>
          <w:rtl/>
        </w:rPr>
        <w:t>،</w:t>
      </w:r>
      <w:r w:rsidRPr="00BA4E01">
        <w:rPr>
          <w:rtl/>
        </w:rPr>
        <w:t xml:space="preserve"> وبشعارات</w:t>
      </w:r>
      <w:r w:rsidR="00BE65FA" w:rsidRPr="00BA4E01">
        <w:rPr>
          <w:rFonts w:hint="cs"/>
          <w:rtl/>
        </w:rPr>
        <w:t>ٍ</w:t>
      </w:r>
      <w:r w:rsidRPr="00BA4E01">
        <w:rPr>
          <w:rtl/>
        </w:rPr>
        <w:t xml:space="preserve"> مقد</w:t>
      </w:r>
      <w:r w:rsidR="00BE65FA" w:rsidRPr="00BA4E01">
        <w:rPr>
          <w:rFonts w:hint="cs"/>
          <w:rtl/>
        </w:rPr>
        <w:t>َّ</w:t>
      </w:r>
      <w:r w:rsidRPr="00BA4E01">
        <w:rPr>
          <w:rtl/>
        </w:rPr>
        <w:t>سة، أي تحت راية دين</w:t>
      </w:r>
      <w:r w:rsidR="00BE65FA" w:rsidRPr="00BA4E01">
        <w:rPr>
          <w:rFonts w:hint="cs"/>
          <w:rtl/>
        </w:rPr>
        <w:t>ٍ</w:t>
      </w:r>
      <w:r w:rsidRPr="00BA4E01">
        <w:rPr>
          <w:rtl/>
        </w:rPr>
        <w:t xml:space="preserve"> هو الإسلام، في</w:t>
      </w:r>
      <w:r w:rsidR="00BE65FA" w:rsidRPr="00BA4E01">
        <w:rPr>
          <w:rFonts w:hint="cs"/>
          <w:rtl/>
        </w:rPr>
        <w:t xml:space="preserve"> </w:t>
      </w:r>
      <w:r w:rsidRPr="00BA4E01">
        <w:rPr>
          <w:rtl/>
        </w:rPr>
        <w:t>ما نلاحظه لدى أتباع فكر ونهج التطر</w:t>
      </w:r>
      <w:r w:rsidR="00BE65FA" w:rsidRPr="00BA4E01">
        <w:rPr>
          <w:rFonts w:hint="cs"/>
          <w:rtl/>
        </w:rPr>
        <w:t>ُّ</w:t>
      </w:r>
      <w:r w:rsidRPr="00BA4E01">
        <w:rPr>
          <w:rtl/>
        </w:rPr>
        <w:t>ف من سعي</w:t>
      </w:r>
      <w:r w:rsidR="00BE65FA" w:rsidRPr="00BA4E01">
        <w:rPr>
          <w:rFonts w:hint="cs"/>
          <w:rtl/>
        </w:rPr>
        <w:t>ٍ</w:t>
      </w:r>
      <w:r w:rsidRPr="00BA4E01">
        <w:rPr>
          <w:rtl/>
        </w:rPr>
        <w:t xml:space="preserve"> حثيث لتطبيق الشريعة وإقامة الحدود الشرعية، وبناء ما ي</w:t>
      </w:r>
      <w:r w:rsidR="00BE65FA" w:rsidRPr="00BA4E01">
        <w:rPr>
          <w:rFonts w:hint="cs"/>
          <w:rtl/>
        </w:rPr>
        <w:t>ُ</w:t>
      </w:r>
      <w:r w:rsidRPr="00BA4E01">
        <w:rPr>
          <w:rtl/>
        </w:rPr>
        <w:t>سم</w:t>
      </w:r>
      <w:r w:rsidR="00BE65FA" w:rsidRPr="00BA4E01">
        <w:rPr>
          <w:rFonts w:hint="cs"/>
          <w:rtl/>
        </w:rPr>
        <w:t>ّ</w:t>
      </w:r>
      <w:r w:rsidRPr="00BA4E01">
        <w:rPr>
          <w:rtl/>
        </w:rPr>
        <w:t>ى ب</w:t>
      </w:r>
      <w:r w:rsidR="00BE65FA" w:rsidRPr="00BA4E01">
        <w:rPr>
          <w:rFonts w:hint="cs"/>
          <w:rtl/>
        </w:rPr>
        <w:t>ـ (</w:t>
      </w:r>
      <w:r w:rsidRPr="00BA4E01">
        <w:rPr>
          <w:rtl/>
        </w:rPr>
        <w:t>دولة الخلافة</w:t>
      </w:r>
      <w:r w:rsidR="00BE65FA" w:rsidRPr="00BA4E01">
        <w:rPr>
          <w:rFonts w:hint="cs"/>
          <w:rtl/>
        </w:rPr>
        <w:t>)</w:t>
      </w:r>
      <w:r w:rsidRPr="00BA4E01">
        <w:rPr>
          <w:rtl/>
        </w:rPr>
        <w:t xml:space="preserve"> في ظل</w:t>
      </w:r>
      <w:r w:rsidR="00BE65FA" w:rsidRPr="00BA4E01">
        <w:rPr>
          <w:rFonts w:hint="cs"/>
          <w:rtl/>
        </w:rPr>
        <w:t>ّ</w:t>
      </w:r>
      <w:r w:rsidRPr="00BA4E01">
        <w:rPr>
          <w:rtl/>
        </w:rPr>
        <w:t xml:space="preserve"> ظروف مختلفة كل</w:t>
      </w:r>
      <w:r w:rsidR="00BE65FA" w:rsidRPr="00BA4E01">
        <w:rPr>
          <w:rFonts w:hint="cs"/>
          <w:rtl/>
        </w:rPr>
        <w:t>ّ</w:t>
      </w:r>
      <w:r w:rsidRPr="00BA4E01">
        <w:rPr>
          <w:rtl/>
        </w:rPr>
        <w:t>ياً عن الأزمان السابقة، وتفجّ</w:t>
      </w:r>
      <w:r w:rsidR="00BE65FA" w:rsidRPr="00BA4E01">
        <w:rPr>
          <w:rFonts w:hint="cs"/>
          <w:rtl/>
        </w:rPr>
        <w:t>ُ</w:t>
      </w:r>
      <w:r w:rsidRPr="00BA4E01">
        <w:rPr>
          <w:rtl/>
        </w:rPr>
        <w:t>ر تناقضات تاريخية وعقائدية هائلة، بما يعني أن التطر</w:t>
      </w:r>
      <w:r w:rsidR="00BE65FA" w:rsidRPr="00BA4E01">
        <w:rPr>
          <w:rFonts w:hint="cs"/>
          <w:rtl/>
        </w:rPr>
        <w:t>ُّ</w:t>
      </w:r>
      <w:r w:rsidRPr="00BA4E01">
        <w:rPr>
          <w:rtl/>
        </w:rPr>
        <w:t>ف الديني في أيامنا هذه يعكس أزمة</w:t>
      </w:r>
      <w:r w:rsidR="00BE65FA" w:rsidRPr="00BA4E01">
        <w:rPr>
          <w:rFonts w:hint="cs"/>
          <w:rtl/>
        </w:rPr>
        <w:t>ً</w:t>
      </w:r>
      <w:r w:rsidRPr="00BA4E01">
        <w:rPr>
          <w:rtl/>
        </w:rPr>
        <w:t xml:space="preserve"> خطيرة سبق أن عاشها الفكر الإسلامي بالأمس، وآية ذلك أنّ نشوء التطرّ</w:t>
      </w:r>
      <w:r w:rsidR="00BE65FA" w:rsidRPr="00BA4E01">
        <w:rPr>
          <w:rFonts w:hint="cs"/>
          <w:rtl/>
        </w:rPr>
        <w:t>ُ</w:t>
      </w:r>
      <w:r w:rsidRPr="00BA4E01">
        <w:rPr>
          <w:rtl/>
        </w:rPr>
        <w:t>ف لم ينطلق من فراغ</w:t>
      </w:r>
      <w:r w:rsidR="00BE65FA" w:rsidRPr="00BA4E01">
        <w:rPr>
          <w:rFonts w:hint="cs"/>
          <w:rtl/>
        </w:rPr>
        <w:t>ٍ</w:t>
      </w:r>
      <w:r w:rsidRPr="00BA4E01">
        <w:rPr>
          <w:rtl/>
        </w:rPr>
        <w:t>، بل جاء نتيجة خلل</w:t>
      </w:r>
      <w:r w:rsidR="00BE65FA" w:rsidRPr="00BA4E01">
        <w:rPr>
          <w:rFonts w:hint="cs"/>
          <w:rtl/>
        </w:rPr>
        <w:t>ٍ</w:t>
      </w:r>
      <w:r w:rsidRPr="00BA4E01">
        <w:rPr>
          <w:rtl/>
        </w:rPr>
        <w:t xml:space="preserve"> ما (أصاب) ويصيب منظومة القيم والمبادئ التي تحكم العلاقة الإنسانية في بعض وجوهها. </w:t>
      </w:r>
    </w:p>
    <w:p w:rsidR="002C6698" w:rsidRPr="00BA4E01" w:rsidRDefault="002C6698" w:rsidP="00303A12">
      <w:pPr>
        <w:rPr>
          <w:rtl/>
        </w:rPr>
      </w:pPr>
      <w:r w:rsidRPr="00BA4E01">
        <w:rPr>
          <w:rtl/>
        </w:rPr>
        <w:t>لقد ازدادت مفاعيل وإرهاصات التطر</w:t>
      </w:r>
      <w:r w:rsidR="00BE65FA" w:rsidRPr="00BA4E01">
        <w:rPr>
          <w:rFonts w:hint="cs"/>
          <w:rtl/>
        </w:rPr>
        <w:t>ُّ</w:t>
      </w:r>
      <w:r w:rsidRPr="00BA4E01">
        <w:rPr>
          <w:rtl/>
        </w:rPr>
        <w:t>ف الديني</w:t>
      </w:r>
      <w:r w:rsidR="00BE65FA" w:rsidRPr="00BA4E01">
        <w:rPr>
          <w:rFonts w:hint="cs"/>
          <w:rtl/>
        </w:rPr>
        <w:t>،</w:t>
      </w:r>
      <w:r w:rsidRPr="00BA4E01">
        <w:rPr>
          <w:rtl/>
        </w:rPr>
        <w:t xml:space="preserve"> وخاصة المتلبس بالغطاء الإسلامي، بعد اندلاع موجة ما س</w:t>
      </w:r>
      <w:r w:rsidR="00BE65FA" w:rsidRPr="00BA4E01">
        <w:rPr>
          <w:rFonts w:hint="cs"/>
          <w:rtl/>
        </w:rPr>
        <w:t>ُ</w:t>
      </w:r>
      <w:r w:rsidRPr="00BA4E01">
        <w:rPr>
          <w:rtl/>
        </w:rPr>
        <w:t>م</w:t>
      </w:r>
      <w:r w:rsidR="00BE65FA" w:rsidRPr="00BA4E01">
        <w:rPr>
          <w:rFonts w:hint="cs"/>
          <w:rtl/>
        </w:rPr>
        <w:t>ِّ</w:t>
      </w:r>
      <w:r w:rsidRPr="00BA4E01">
        <w:rPr>
          <w:rtl/>
        </w:rPr>
        <w:t>ي بــ</w:t>
      </w:r>
      <w:r w:rsidR="00BE65FA" w:rsidRPr="00BA4E01">
        <w:rPr>
          <w:rFonts w:hint="eastAsia"/>
          <w:rtl/>
        </w:rPr>
        <w:t>«</w:t>
      </w:r>
      <w:r w:rsidRPr="00BA4E01">
        <w:rPr>
          <w:rtl/>
        </w:rPr>
        <w:t>الثورات الربيعية العربية</w:t>
      </w:r>
      <w:r w:rsidRPr="00BA4E01">
        <w:rPr>
          <w:rFonts w:hint="eastAsia"/>
          <w:rtl/>
        </w:rPr>
        <w:t>»</w:t>
      </w:r>
      <w:r w:rsidRPr="00BA4E01">
        <w:rPr>
          <w:rtl/>
        </w:rPr>
        <w:t>، وصعود نجم الإسلاميين من (أتباع التيار السياسي الإسلامي التقليدي المعروف)، وفوزهم في كثير من تلك الانتخابات، واعتبارهم الحضن الدافئ لتربية وتنشئة وتضخ</w:t>
      </w:r>
      <w:r w:rsidR="00A04F6E" w:rsidRPr="00BA4E01">
        <w:rPr>
          <w:rFonts w:hint="cs"/>
          <w:rtl/>
        </w:rPr>
        <w:t>ُّ</w:t>
      </w:r>
      <w:r w:rsidRPr="00BA4E01">
        <w:rPr>
          <w:rtl/>
        </w:rPr>
        <w:t>م ظاهرة الحركات الدينية المتطر</w:t>
      </w:r>
      <w:r w:rsidR="00A04F6E" w:rsidRPr="00BA4E01">
        <w:rPr>
          <w:rFonts w:hint="cs"/>
          <w:rtl/>
        </w:rPr>
        <w:t>ِّ</w:t>
      </w:r>
      <w:r w:rsidRPr="00BA4E01">
        <w:rPr>
          <w:rtl/>
        </w:rPr>
        <w:t>فة التي سلكت مسلك العنف والإرهاب الأعمى، فتم</w:t>
      </w:r>
      <w:r w:rsidR="00A04F6E" w:rsidRPr="00BA4E01">
        <w:rPr>
          <w:rFonts w:hint="cs"/>
          <w:rtl/>
        </w:rPr>
        <w:t>ّ</w:t>
      </w:r>
      <w:r w:rsidRPr="00BA4E01">
        <w:rPr>
          <w:rtl/>
        </w:rPr>
        <w:t xml:space="preserve"> استغلال هذه الصور القاتمة لتشويه سمعة وصورة هذا الدين أكثر مم</w:t>
      </w:r>
      <w:r w:rsidR="00A04F6E" w:rsidRPr="00BA4E01">
        <w:rPr>
          <w:rFonts w:hint="cs"/>
          <w:rtl/>
        </w:rPr>
        <w:t>ّ</w:t>
      </w:r>
      <w:r w:rsidRPr="00BA4E01">
        <w:rPr>
          <w:rtl/>
        </w:rPr>
        <w:t>ا هي مشو</w:t>
      </w:r>
      <w:r w:rsidR="00A04F6E" w:rsidRPr="00BA4E01">
        <w:rPr>
          <w:rFonts w:hint="cs"/>
          <w:rtl/>
        </w:rPr>
        <w:t>َّ</w:t>
      </w:r>
      <w:r w:rsidRPr="00BA4E01">
        <w:rPr>
          <w:rtl/>
        </w:rPr>
        <w:t>هة أصلاً. وهكذا أصبحت فكرة وثقافة التطرّ</w:t>
      </w:r>
      <w:r w:rsidR="00A04F6E" w:rsidRPr="00BA4E01">
        <w:rPr>
          <w:rFonts w:hint="cs"/>
          <w:rtl/>
        </w:rPr>
        <w:t>ُ</w:t>
      </w:r>
      <w:r w:rsidRPr="00BA4E01">
        <w:rPr>
          <w:rtl/>
        </w:rPr>
        <w:t>ف الدينيّ (الإٍسلامي) حديث الساعة اليوم، وتحوّل رموز هذه الثقافة</w:t>
      </w:r>
      <w:r w:rsidR="00A04F6E" w:rsidRPr="00BA4E01">
        <w:rPr>
          <w:rFonts w:hint="cs"/>
          <w:rtl/>
        </w:rPr>
        <w:t>،</w:t>
      </w:r>
      <w:r w:rsidRPr="00BA4E01">
        <w:rPr>
          <w:rtl/>
        </w:rPr>
        <w:t xml:space="preserve"> مم</w:t>
      </w:r>
      <w:r w:rsidR="00A04F6E" w:rsidRPr="00BA4E01">
        <w:rPr>
          <w:rFonts w:hint="cs"/>
          <w:rtl/>
        </w:rPr>
        <w:t>َّ</w:t>
      </w:r>
      <w:r w:rsidRPr="00BA4E01">
        <w:rPr>
          <w:rtl/>
        </w:rPr>
        <w:t>ن ينتمون إلى الإسلام (كدين</w:t>
      </w:r>
      <w:r w:rsidR="00A04F6E" w:rsidRPr="00BA4E01">
        <w:rPr>
          <w:rFonts w:hint="cs"/>
          <w:rtl/>
        </w:rPr>
        <w:t>ٍ</w:t>
      </w:r>
      <w:r w:rsidRPr="00BA4E01">
        <w:rPr>
          <w:rtl/>
        </w:rPr>
        <w:t xml:space="preserve"> ودولة)</w:t>
      </w:r>
      <w:r w:rsidR="00A04F6E" w:rsidRPr="00BA4E01">
        <w:rPr>
          <w:rFonts w:hint="cs"/>
          <w:rtl/>
        </w:rPr>
        <w:t>،</w:t>
      </w:r>
      <w:r w:rsidRPr="00BA4E01">
        <w:rPr>
          <w:rtl/>
        </w:rPr>
        <w:t xml:space="preserve"> إلى مارد</w:t>
      </w:r>
      <w:r w:rsidR="00A04F6E" w:rsidRPr="00BA4E01">
        <w:rPr>
          <w:rFonts w:hint="cs"/>
          <w:rtl/>
        </w:rPr>
        <w:t>ٍ</w:t>
      </w:r>
      <w:r w:rsidRPr="00BA4E01">
        <w:rPr>
          <w:rtl/>
        </w:rPr>
        <w:t xml:space="preserve"> كبير أو شبح مفزع يخيف المسلمين وغيرهم على حدّ</w:t>
      </w:r>
      <w:r w:rsidR="00A04F6E" w:rsidRPr="00BA4E01">
        <w:rPr>
          <w:rFonts w:hint="cs"/>
          <w:rtl/>
        </w:rPr>
        <w:t>ٍ</w:t>
      </w:r>
      <w:r w:rsidRPr="00BA4E01">
        <w:rPr>
          <w:rtl/>
        </w:rPr>
        <w:t xml:space="preserve"> سواء. </w:t>
      </w:r>
    </w:p>
    <w:p w:rsidR="002C6698" w:rsidRPr="00BA4E01" w:rsidRDefault="002C6698" w:rsidP="00303A12">
      <w:pPr>
        <w:rPr>
          <w:rtl/>
        </w:rPr>
      </w:pPr>
      <w:r w:rsidRPr="00BA4E01">
        <w:rPr>
          <w:rtl/>
        </w:rPr>
        <w:t>إن نقد هذا الخطاب الفكري (بمختلف تنو</w:t>
      </w:r>
      <w:r w:rsidR="00A04F6E" w:rsidRPr="00BA4E01">
        <w:rPr>
          <w:rFonts w:hint="cs"/>
          <w:rtl/>
        </w:rPr>
        <w:t>ُّ</w:t>
      </w:r>
      <w:r w:rsidRPr="00BA4E01">
        <w:rPr>
          <w:rtl/>
        </w:rPr>
        <w:t>عاته وأدبي</w:t>
      </w:r>
      <w:r w:rsidR="00A04F6E" w:rsidRPr="00BA4E01">
        <w:rPr>
          <w:rFonts w:hint="cs"/>
          <w:rtl/>
        </w:rPr>
        <w:t>ّ</w:t>
      </w:r>
      <w:r w:rsidRPr="00BA4E01">
        <w:rPr>
          <w:rtl/>
        </w:rPr>
        <w:t xml:space="preserve">اته التاريخية) المزمن في ثباته وجموده، ومساءلته راهناً، هو الأمر الحيوي الأكثر إلحاحاً (في سياق العمل على قضايا التجديد الديني والحداثة الدينية العقلية)، </w:t>
      </w:r>
      <w:r w:rsidR="00A04F6E" w:rsidRPr="00BA4E01">
        <w:rPr>
          <w:rFonts w:hint="cs"/>
          <w:rtl/>
        </w:rPr>
        <w:t>و</w:t>
      </w:r>
      <w:r w:rsidRPr="00BA4E01">
        <w:rPr>
          <w:rtl/>
        </w:rPr>
        <w:t>خاص</w:t>
      </w:r>
      <w:r w:rsidR="00A04F6E" w:rsidRPr="00BA4E01">
        <w:rPr>
          <w:rFonts w:hint="cs"/>
          <w:rtl/>
        </w:rPr>
        <w:t>ّ</w:t>
      </w:r>
      <w:r w:rsidRPr="00BA4E01">
        <w:rPr>
          <w:rtl/>
        </w:rPr>
        <w:t>ة مع بقائه ثابتاً كما هو في لحظة تشكُّله الأولى، ورفضه الانفتاح والتجد</w:t>
      </w:r>
      <w:r w:rsidR="00A04F6E" w:rsidRPr="00BA4E01">
        <w:rPr>
          <w:rFonts w:hint="cs"/>
          <w:rtl/>
        </w:rPr>
        <w:t>ُّ</w:t>
      </w:r>
      <w:r w:rsidRPr="00BA4E01">
        <w:rPr>
          <w:rtl/>
        </w:rPr>
        <w:t>د، رغم بعض التعديلات الظاهرية السطحية البسيطة التي طرأ</w:t>
      </w:r>
      <w:r w:rsidR="00A04F6E" w:rsidRPr="00BA4E01">
        <w:rPr>
          <w:rFonts w:hint="cs"/>
          <w:rtl/>
        </w:rPr>
        <w:t>َ</w:t>
      </w:r>
      <w:r w:rsidRPr="00BA4E01">
        <w:rPr>
          <w:rtl/>
        </w:rPr>
        <w:t>ت</w:t>
      </w:r>
      <w:r w:rsidR="00BC6082">
        <w:rPr>
          <w:rFonts w:hint="cs"/>
          <w:rtl/>
        </w:rPr>
        <w:t>ْ</w:t>
      </w:r>
      <w:r w:rsidRPr="00BA4E01">
        <w:rPr>
          <w:rtl/>
        </w:rPr>
        <w:t xml:space="preserve"> عليه تاريخياً، ولكن</w:t>
      </w:r>
      <w:r w:rsidR="00A04F6E" w:rsidRPr="00BA4E01">
        <w:rPr>
          <w:rFonts w:hint="cs"/>
          <w:rtl/>
        </w:rPr>
        <w:t>َّ</w:t>
      </w:r>
      <w:r w:rsidRPr="00BA4E01">
        <w:rPr>
          <w:rtl/>
        </w:rPr>
        <w:t>ها انته</w:t>
      </w:r>
      <w:r w:rsidR="00A04F6E" w:rsidRPr="00BA4E01">
        <w:rPr>
          <w:rFonts w:hint="cs"/>
          <w:rtl/>
        </w:rPr>
        <w:t>َ</w:t>
      </w:r>
      <w:r w:rsidRPr="00BA4E01">
        <w:rPr>
          <w:rtl/>
        </w:rPr>
        <w:t>ت</w:t>
      </w:r>
      <w:r w:rsidR="00BC6082">
        <w:rPr>
          <w:rFonts w:hint="cs"/>
          <w:rtl/>
        </w:rPr>
        <w:t>ْ</w:t>
      </w:r>
      <w:r w:rsidRPr="00BA4E01">
        <w:rPr>
          <w:rtl/>
        </w:rPr>
        <w:t xml:space="preserve"> إلى لا شيء عملياً، ليبقى </w:t>
      </w:r>
      <w:r w:rsidRPr="00BA4E01">
        <w:rPr>
          <w:rtl/>
        </w:rPr>
        <w:lastRenderedPageBreak/>
        <w:t>(الخطاب الفكري التقليدي) غير قادر ـ بالتالي ـ على مواكبة الحياة وتطو</w:t>
      </w:r>
      <w:r w:rsidR="00A04F6E" w:rsidRPr="00BA4E01">
        <w:rPr>
          <w:rFonts w:hint="cs"/>
          <w:rtl/>
        </w:rPr>
        <w:t>ُّ</w:t>
      </w:r>
      <w:r w:rsidRPr="00BA4E01">
        <w:rPr>
          <w:rtl/>
        </w:rPr>
        <w:t>رات الزمان والمكان، والاستجابة لحاجات المؤمنين به، واستمرار تداعياته السلبي</w:t>
      </w:r>
      <w:r w:rsidR="00A04F6E" w:rsidRPr="00BA4E01">
        <w:rPr>
          <w:rFonts w:hint="cs"/>
          <w:rtl/>
        </w:rPr>
        <w:t>ّ</w:t>
      </w:r>
      <w:r w:rsidRPr="00BA4E01">
        <w:rPr>
          <w:rtl/>
        </w:rPr>
        <w:t xml:space="preserve">ة على غيره. </w:t>
      </w:r>
    </w:p>
    <w:p w:rsidR="002C6698" w:rsidRPr="00BA4E01" w:rsidRDefault="002C6698" w:rsidP="00303A12">
      <w:pPr>
        <w:rPr>
          <w:rtl/>
        </w:rPr>
      </w:pPr>
      <w:r w:rsidRPr="00BA4E01">
        <w:rPr>
          <w:rtl/>
        </w:rPr>
        <w:t xml:space="preserve">وهذا النقد </w:t>
      </w:r>
      <w:r w:rsidR="00E8562A" w:rsidRPr="00BA4E01">
        <w:rPr>
          <w:rtl/>
        </w:rPr>
        <w:t xml:space="preserve">لا بُدَّ </w:t>
      </w:r>
      <w:r w:rsidRPr="00BA4E01">
        <w:rPr>
          <w:rtl/>
        </w:rPr>
        <w:t>أن يترك</w:t>
      </w:r>
      <w:r w:rsidR="00A04F6E" w:rsidRPr="00BA4E01">
        <w:rPr>
          <w:rFonts w:hint="cs"/>
          <w:rtl/>
        </w:rPr>
        <w:t>َّ</w:t>
      </w:r>
      <w:r w:rsidRPr="00BA4E01">
        <w:rPr>
          <w:rtl/>
        </w:rPr>
        <w:t xml:space="preserve">ز في أولوياته ونقاشاته وتحليلاته على موضوع رئيس هو </w:t>
      </w:r>
      <w:r w:rsidRPr="00BA4E01">
        <w:rPr>
          <w:rFonts w:hint="eastAsia"/>
          <w:rtl/>
        </w:rPr>
        <w:t>«</w:t>
      </w:r>
      <w:r w:rsidRPr="00BA4E01">
        <w:rPr>
          <w:rtl/>
        </w:rPr>
        <w:t>الهوية</w:t>
      </w:r>
      <w:r w:rsidRPr="00BA4E01">
        <w:rPr>
          <w:rFonts w:hint="eastAsia"/>
          <w:rtl/>
        </w:rPr>
        <w:t>»</w:t>
      </w:r>
      <w:r w:rsidRPr="00BA4E01">
        <w:rPr>
          <w:rtl/>
        </w:rPr>
        <w:t>، ومفاعيلها السلوكية الخارجية، حول علاقة الدين بالإرهاب، وقدرته على التجد</w:t>
      </w:r>
      <w:r w:rsidR="00A04F6E" w:rsidRPr="00BA4E01">
        <w:rPr>
          <w:rFonts w:hint="cs"/>
          <w:rtl/>
        </w:rPr>
        <w:t>ُّ</w:t>
      </w:r>
      <w:r w:rsidRPr="00BA4E01">
        <w:rPr>
          <w:rtl/>
        </w:rPr>
        <w:t>د، وقابلي</w:t>
      </w:r>
      <w:r w:rsidR="00A04F6E" w:rsidRPr="00BA4E01">
        <w:rPr>
          <w:rFonts w:hint="cs"/>
          <w:rtl/>
        </w:rPr>
        <w:t>ّ</w:t>
      </w:r>
      <w:r w:rsidRPr="00BA4E01">
        <w:rPr>
          <w:rtl/>
        </w:rPr>
        <w:t>ته للإصلاح، وتأقلمه (تكي</w:t>
      </w:r>
      <w:r w:rsidR="00A04F6E" w:rsidRPr="00BA4E01">
        <w:rPr>
          <w:rFonts w:hint="cs"/>
          <w:rtl/>
        </w:rPr>
        <w:t>ُّ</w:t>
      </w:r>
      <w:r w:rsidRPr="00BA4E01">
        <w:rPr>
          <w:rtl/>
        </w:rPr>
        <w:t xml:space="preserve">فه) وانسجامه الإيجابي المنتج مع الحياة المعاصرة. </w:t>
      </w:r>
    </w:p>
    <w:p w:rsidR="002C6698" w:rsidRPr="00BA4E01" w:rsidRDefault="002C6698" w:rsidP="00303A12">
      <w:pPr>
        <w:rPr>
          <w:rtl/>
        </w:rPr>
      </w:pPr>
      <w:r w:rsidRPr="00BA4E01">
        <w:rPr>
          <w:rtl/>
        </w:rPr>
        <w:t>والصعوبة في تحق</w:t>
      </w:r>
      <w:r w:rsidR="00A04F6E" w:rsidRPr="00BA4E01">
        <w:rPr>
          <w:rFonts w:hint="cs"/>
          <w:rtl/>
        </w:rPr>
        <w:t>ُّ</w:t>
      </w:r>
      <w:r w:rsidRPr="00BA4E01">
        <w:rPr>
          <w:rtl/>
        </w:rPr>
        <w:t>ق إرادة الفعل التجديدي هنا تكمن بلا شك</w:t>
      </w:r>
      <w:r w:rsidR="00E8562A" w:rsidRPr="00BA4E01">
        <w:rPr>
          <w:rFonts w:hint="cs"/>
          <w:rtl/>
        </w:rPr>
        <w:t>ٍّ</w:t>
      </w:r>
      <w:r w:rsidR="00A04F6E" w:rsidRPr="00BA4E01">
        <w:rPr>
          <w:rtl/>
        </w:rPr>
        <w:t xml:space="preserve"> في كون هذه الهويّة الد</w:t>
      </w:r>
      <w:r w:rsidRPr="00BA4E01">
        <w:rPr>
          <w:rtl/>
        </w:rPr>
        <w:t>ينيّة مشوّ</w:t>
      </w:r>
      <w:r w:rsidR="00A04F6E" w:rsidRPr="00BA4E01">
        <w:rPr>
          <w:rFonts w:hint="cs"/>
          <w:rtl/>
        </w:rPr>
        <w:t>َ</w:t>
      </w:r>
      <w:r w:rsidRPr="00BA4E01">
        <w:rPr>
          <w:rtl/>
        </w:rPr>
        <w:t>هة ومضطربة وعنيفة في عالمنا الراهن</w:t>
      </w:r>
      <w:r w:rsidR="00A04F6E" w:rsidRPr="00BA4E01">
        <w:rPr>
          <w:rFonts w:hint="cs"/>
          <w:rtl/>
        </w:rPr>
        <w:t>؛</w:t>
      </w:r>
      <w:r w:rsidRPr="00BA4E01">
        <w:rPr>
          <w:rtl/>
        </w:rPr>
        <w:t xml:space="preserve"> كونها إفرازاً من إفرازات الواقع العربي والإسلامي القائم المليء بالتعقيدات والأزمات والتحد</w:t>
      </w:r>
      <w:r w:rsidR="00A04F6E" w:rsidRPr="00BA4E01">
        <w:rPr>
          <w:rFonts w:hint="cs"/>
          <w:rtl/>
        </w:rPr>
        <w:t>ِّ</w:t>
      </w:r>
      <w:r w:rsidRPr="00BA4E01">
        <w:rPr>
          <w:rtl/>
        </w:rPr>
        <w:t>يات، والتي يأتي على رأسها تحد</w:t>
      </w:r>
      <w:r w:rsidR="00A04F6E" w:rsidRPr="00BA4E01">
        <w:rPr>
          <w:rFonts w:hint="cs"/>
          <w:rtl/>
        </w:rPr>
        <w:t>ِّ</w:t>
      </w:r>
      <w:r w:rsidRPr="00BA4E01">
        <w:rPr>
          <w:rtl/>
        </w:rPr>
        <w:t>ي انتشار وتفش</w:t>
      </w:r>
      <w:r w:rsidR="00A04F6E" w:rsidRPr="00BA4E01">
        <w:rPr>
          <w:rFonts w:hint="cs"/>
          <w:rtl/>
        </w:rPr>
        <w:t>ّ</w:t>
      </w:r>
      <w:r w:rsidRPr="00BA4E01">
        <w:rPr>
          <w:rtl/>
        </w:rPr>
        <w:t>ي ثقافة التطر</w:t>
      </w:r>
      <w:r w:rsidR="00A04F6E" w:rsidRPr="00BA4E01">
        <w:rPr>
          <w:rFonts w:hint="cs"/>
          <w:rtl/>
        </w:rPr>
        <w:t>ُّ</w:t>
      </w:r>
      <w:r w:rsidRPr="00BA4E01">
        <w:rPr>
          <w:rtl/>
        </w:rPr>
        <w:t>ف (والعنف والإرهاب) بين صفوف الأجيال الصاعدة الممز</w:t>
      </w:r>
      <w:r w:rsidR="00A04F6E" w:rsidRPr="00BA4E01">
        <w:rPr>
          <w:rFonts w:hint="cs"/>
          <w:rtl/>
        </w:rPr>
        <w:t>ّ</w:t>
      </w:r>
      <w:r w:rsidRPr="00BA4E01">
        <w:rPr>
          <w:rtl/>
        </w:rPr>
        <w:t>قة بين هوي</w:t>
      </w:r>
      <w:r w:rsidR="00A04F6E" w:rsidRPr="00BA4E01">
        <w:rPr>
          <w:rFonts w:hint="cs"/>
          <w:rtl/>
        </w:rPr>
        <w:t>ّ</w:t>
      </w:r>
      <w:r w:rsidRPr="00BA4E01">
        <w:rPr>
          <w:rtl/>
        </w:rPr>
        <w:t>ة</w:t>
      </w:r>
      <w:r w:rsidR="00A04F6E" w:rsidRPr="00BA4E01">
        <w:rPr>
          <w:rFonts w:hint="cs"/>
          <w:rtl/>
        </w:rPr>
        <w:t>ٍ</w:t>
      </w:r>
      <w:r w:rsidRPr="00BA4E01">
        <w:rPr>
          <w:rtl/>
        </w:rPr>
        <w:t xml:space="preserve"> قديمة (دافعة ومحر</w:t>
      </w:r>
      <w:r w:rsidR="00A04F6E" w:rsidRPr="00BA4E01">
        <w:rPr>
          <w:rFonts w:hint="cs"/>
          <w:rtl/>
        </w:rPr>
        <w:t>ِّ</w:t>
      </w:r>
      <w:r w:rsidRPr="00BA4E01">
        <w:rPr>
          <w:rtl/>
        </w:rPr>
        <w:t>ضة) وبين واقع</w:t>
      </w:r>
      <w:r w:rsidR="00A04F6E" w:rsidRPr="00BA4E01">
        <w:rPr>
          <w:rFonts w:hint="cs"/>
          <w:rtl/>
        </w:rPr>
        <w:t>ٍ</w:t>
      </w:r>
      <w:r w:rsidRPr="00BA4E01">
        <w:rPr>
          <w:rtl/>
        </w:rPr>
        <w:t xml:space="preserve"> حديث معاكس ومناقض ورافض لها في بنيتها الأولى. </w:t>
      </w:r>
    </w:p>
    <w:p w:rsidR="002C6698" w:rsidRPr="00BA4E01" w:rsidRDefault="002C6698" w:rsidP="00303A12">
      <w:pPr>
        <w:rPr>
          <w:rtl/>
        </w:rPr>
      </w:pPr>
      <w:r w:rsidRPr="00BA4E01">
        <w:rPr>
          <w:rtl/>
        </w:rPr>
        <w:t xml:space="preserve">على هذا الأساس لا يمكن الفصل بين مسألة </w:t>
      </w:r>
      <w:r w:rsidRPr="00BA4E01">
        <w:rPr>
          <w:rFonts w:hint="eastAsia"/>
          <w:rtl/>
        </w:rPr>
        <w:t>«</w:t>
      </w:r>
      <w:r w:rsidRPr="00BA4E01">
        <w:rPr>
          <w:rtl/>
        </w:rPr>
        <w:t>التطرّ</w:t>
      </w:r>
      <w:r w:rsidR="00A04F6E" w:rsidRPr="00BA4E01">
        <w:rPr>
          <w:rFonts w:hint="cs"/>
          <w:rtl/>
        </w:rPr>
        <w:t>ُ</w:t>
      </w:r>
      <w:r w:rsidRPr="00BA4E01">
        <w:rPr>
          <w:rtl/>
        </w:rPr>
        <w:t>ف</w:t>
      </w:r>
      <w:r w:rsidRPr="00BA4E01">
        <w:rPr>
          <w:rFonts w:hint="eastAsia"/>
          <w:rtl/>
        </w:rPr>
        <w:t>»</w:t>
      </w:r>
      <w:r w:rsidRPr="00BA4E01">
        <w:rPr>
          <w:rtl/>
        </w:rPr>
        <w:t xml:space="preserve"> وإشكالي</w:t>
      </w:r>
      <w:r w:rsidR="00A04F6E" w:rsidRPr="00BA4E01">
        <w:rPr>
          <w:rFonts w:hint="cs"/>
          <w:rtl/>
        </w:rPr>
        <w:t>ّ</w:t>
      </w:r>
      <w:r w:rsidRPr="00BA4E01">
        <w:rPr>
          <w:rtl/>
        </w:rPr>
        <w:t>ة الهويّة. وما التطرّف في حقيقته إلاّ تحو</w:t>
      </w:r>
      <w:r w:rsidR="00130C7A" w:rsidRPr="00BA4E01">
        <w:rPr>
          <w:rFonts w:hint="cs"/>
          <w:rtl/>
        </w:rPr>
        <w:t>ُّ</w:t>
      </w:r>
      <w:r w:rsidRPr="00BA4E01">
        <w:rPr>
          <w:rtl/>
        </w:rPr>
        <w:t>ل</w:t>
      </w:r>
      <w:r w:rsidR="00130C7A" w:rsidRPr="00BA4E01">
        <w:rPr>
          <w:rFonts w:hint="cs"/>
          <w:rtl/>
        </w:rPr>
        <w:t>ٌ</w:t>
      </w:r>
      <w:r w:rsidRPr="00BA4E01">
        <w:rPr>
          <w:rtl/>
        </w:rPr>
        <w:t xml:space="preserve"> وسيرورة في طبيعة الهويّة ذاتها</w:t>
      </w:r>
      <w:r w:rsidR="00130C7A" w:rsidRPr="00BA4E01">
        <w:rPr>
          <w:rFonts w:hint="cs"/>
          <w:rtl/>
        </w:rPr>
        <w:t>؛</w:t>
      </w:r>
      <w:r w:rsidRPr="00BA4E01">
        <w:rPr>
          <w:rtl/>
        </w:rPr>
        <w:t xml:space="preserve"> إذ تحوّلت من هويّة مبدعة تبحث عن سبل الحياة المنتجة والفاعلة إلى هويّة</w:t>
      </w:r>
      <w:r w:rsidR="00130C7A" w:rsidRPr="00BA4E01">
        <w:rPr>
          <w:rFonts w:hint="cs"/>
          <w:rtl/>
        </w:rPr>
        <w:t>ٍ</w:t>
      </w:r>
      <w:r w:rsidRPr="00BA4E01">
        <w:rPr>
          <w:rtl/>
        </w:rPr>
        <w:t xml:space="preserve"> مغلقة قاتلة تجلب الدمار والخراب حيثما حل</w:t>
      </w:r>
      <w:r w:rsidR="00130C7A" w:rsidRPr="00BA4E01">
        <w:rPr>
          <w:rFonts w:hint="cs"/>
          <w:rtl/>
        </w:rPr>
        <w:t>َّ</w:t>
      </w:r>
      <w:r w:rsidRPr="00BA4E01">
        <w:rPr>
          <w:rtl/>
        </w:rPr>
        <w:t xml:space="preserve"> أصحابها، وآية ذلك أنّ الهويّة يمكن لها أيضاً أن تقتل وبلا رحمة</w:t>
      </w:r>
      <w:r w:rsidRPr="00BA4E01">
        <w:rPr>
          <w:vertAlign w:val="superscript"/>
          <w:rtl/>
        </w:rPr>
        <w:t>(</w:t>
      </w:r>
      <w:r w:rsidRPr="00BA4E01">
        <w:rPr>
          <w:vertAlign w:val="superscript"/>
          <w:rtl/>
        </w:rPr>
        <w:endnoteReference w:id="394"/>
      </w:r>
      <w:r w:rsidRPr="00BA4E01">
        <w:rPr>
          <w:vertAlign w:val="superscript"/>
          <w:rtl/>
        </w:rPr>
        <w:t>)</w:t>
      </w:r>
      <w:r w:rsidRPr="00BA4E01">
        <w:rPr>
          <w:rtl/>
        </w:rPr>
        <w:t>. فكيف إذ</w:t>
      </w:r>
      <w:r w:rsidR="00130C7A" w:rsidRPr="00BA4E01">
        <w:rPr>
          <w:rFonts w:hint="cs"/>
          <w:rtl/>
        </w:rPr>
        <w:t>ن</w:t>
      </w:r>
      <w:r w:rsidRPr="00BA4E01">
        <w:rPr>
          <w:rtl/>
        </w:rPr>
        <w:t xml:space="preserve"> ينتج عن بعض الهويّات فكر دمويّ وخطاب إقصائيّ وعنف رهيب، والنزاعات الوحشية قد تتغذّ</w:t>
      </w:r>
      <w:r w:rsidR="00130C7A" w:rsidRPr="00BA4E01">
        <w:rPr>
          <w:rFonts w:hint="cs"/>
          <w:rtl/>
        </w:rPr>
        <w:t>َ</w:t>
      </w:r>
      <w:r w:rsidRPr="00BA4E01">
        <w:rPr>
          <w:rtl/>
        </w:rPr>
        <w:t>ى من و</w:t>
      </w:r>
      <w:r w:rsidR="00130C7A" w:rsidRPr="00BA4E01">
        <w:rPr>
          <w:rFonts w:hint="cs"/>
          <w:rtl/>
        </w:rPr>
        <w:t>َ</w:t>
      </w:r>
      <w:r w:rsidRPr="00BA4E01">
        <w:rPr>
          <w:rtl/>
        </w:rPr>
        <w:t>هم الهويّة، ولكن كيف تستحيل الهويّة مجالاً للتطرّ</w:t>
      </w:r>
      <w:r w:rsidR="00130C7A" w:rsidRPr="00BA4E01">
        <w:rPr>
          <w:rFonts w:hint="cs"/>
          <w:rtl/>
        </w:rPr>
        <w:t>ُ</w:t>
      </w:r>
      <w:r w:rsidRPr="00BA4E01">
        <w:rPr>
          <w:rtl/>
        </w:rPr>
        <w:t>ف؟! وكيف تحوّلت الثقافة الإسلامية من ثقافة حياة</w:t>
      </w:r>
      <w:r w:rsidR="00130C7A" w:rsidRPr="00BA4E01">
        <w:rPr>
          <w:rFonts w:hint="cs"/>
          <w:rtl/>
        </w:rPr>
        <w:t>ٍ</w:t>
      </w:r>
      <w:r w:rsidRPr="00BA4E01">
        <w:rPr>
          <w:rtl/>
        </w:rPr>
        <w:t xml:space="preserve"> وإبداع إلى ثقافة موت وشقاء</w:t>
      </w:r>
      <w:r w:rsidRPr="00BA4E01">
        <w:rPr>
          <w:vertAlign w:val="superscript"/>
          <w:rtl/>
        </w:rPr>
        <w:t>(</w:t>
      </w:r>
      <w:r w:rsidRPr="00BA4E01">
        <w:rPr>
          <w:vertAlign w:val="superscript"/>
          <w:rtl/>
        </w:rPr>
        <w:endnoteReference w:id="395"/>
      </w:r>
      <w:r w:rsidRPr="00BA4E01">
        <w:rPr>
          <w:vertAlign w:val="superscript"/>
          <w:rtl/>
        </w:rPr>
        <w:t>)</w:t>
      </w:r>
      <w:r w:rsidR="00130C7A" w:rsidRPr="00BA4E01">
        <w:rPr>
          <w:rtl/>
        </w:rPr>
        <w:t>؟!</w:t>
      </w:r>
      <w:r w:rsidR="00130C7A" w:rsidRPr="00BA4E01">
        <w:rPr>
          <w:rFonts w:hint="cs"/>
          <w:rtl/>
        </w:rPr>
        <w:t xml:space="preserve"> </w:t>
      </w:r>
      <w:r w:rsidRPr="00BA4E01">
        <w:rPr>
          <w:rtl/>
        </w:rPr>
        <w:t>ولماذا لم نتمك</w:t>
      </w:r>
      <w:r w:rsidR="00130C7A" w:rsidRPr="00BA4E01">
        <w:rPr>
          <w:rFonts w:hint="cs"/>
          <w:rtl/>
        </w:rPr>
        <w:t>َّ</w:t>
      </w:r>
      <w:r w:rsidRPr="00BA4E01">
        <w:rPr>
          <w:rtl/>
        </w:rPr>
        <w:t>ن كمثق</w:t>
      </w:r>
      <w:r w:rsidR="00130C7A" w:rsidRPr="00BA4E01">
        <w:rPr>
          <w:rFonts w:hint="cs"/>
          <w:rtl/>
        </w:rPr>
        <w:t>َّ</w:t>
      </w:r>
      <w:r w:rsidRPr="00BA4E01">
        <w:rPr>
          <w:rtl/>
        </w:rPr>
        <w:t>فين من بلورة خلاصات معرفية حقيقية حديثة عملية</w:t>
      </w:r>
      <w:r w:rsidR="00130C7A" w:rsidRPr="00BA4E01">
        <w:rPr>
          <w:rFonts w:hint="cs"/>
          <w:rtl/>
        </w:rPr>
        <w:t>،</w:t>
      </w:r>
      <w:r w:rsidRPr="00BA4E01">
        <w:rPr>
          <w:rtl/>
        </w:rPr>
        <w:t xml:space="preserve"> وليس نظرية فقط، تنطلق من النص</w:t>
      </w:r>
      <w:r w:rsidR="00130C7A" w:rsidRPr="00BA4E01">
        <w:rPr>
          <w:rFonts w:hint="cs"/>
          <w:rtl/>
        </w:rPr>
        <w:t>ّ</w:t>
      </w:r>
      <w:r w:rsidRPr="00BA4E01">
        <w:rPr>
          <w:rtl/>
        </w:rPr>
        <w:t xml:space="preserve"> الديني حول القيم الفردية وحقوق الإنسان والديمقراطية وحكم الشعب والمواطنة الصالحة والدولة المدنية</w:t>
      </w:r>
      <w:r w:rsidR="003A662E" w:rsidRPr="00BA4E01">
        <w:rPr>
          <w:rFonts w:hint="cs"/>
          <w:rtl/>
        </w:rPr>
        <w:t>؟!</w:t>
      </w:r>
      <w:r w:rsidRPr="00BA4E01">
        <w:rPr>
          <w:rtl/>
        </w:rPr>
        <w:t xml:space="preserve"> ولماذا فشلنا حت</w:t>
      </w:r>
      <w:r w:rsidR="003A662E" w:rsidRPr="00BA4E01">
        <w:rPr>
          <w:rFonts w:hint="cs"/>
          <w:rtl/>
        </w:rPr>
        <w:t>ّ</w:t>
      </w:r>
      <w:r w:rsidRPr="00BA4E01">
        <w:rPr>
          <w:rtl/>
        </w:rPr>
        <w:t>ى اليوم في تقديم رؤية دينية بن</w:t>
      </w:r>
      <w:r w:rsidR="003A662E" w:rsidRPr="00BA4E01">
        <w:rPr>
          <w:rFonts w:hint="cs"/>
          <w:rtl/>
        </w:rPr>
        <w:t>ّ</w:t>
      </w:r>
      <w:r w:rsidRPr="00BA4E01">
        <w:rPr>
          <w:rtl/>
        </w:rPr>
        <w:t>اءة تنتج وتوس</w:t>
      </w:r>
      <w:r w:rsidR="003A662E" w:rsidRPr="00BA4E01">
        <w:rPr>
          <w:rFonts w:hint="cs"/>
          <w:rtl/>
        </w:rPr>
        <w:t>ِّ</w:t>
      </w:r>
      <w:r w:rsidRPr="00BA4E01">
        <w:rPr>
          <w:rtl/>
        </w:rPr>
        <w:t>ع وترس</w:t>
      </w:r>
      <w:r w:rsidR="003A662E" w:rsidRPr="00BA4E01">
        <w:rPr>
          <w:rFonts w:hint="cs"/>
          <w:rtl/>
        </w:rPr>
        <w:t>ِّ</w:t>
      </w:r>
      <w:r w:rsidRPr="00BA4E01">
        <w:rPr>
          <w:rtl/>
        </w:rPr>
        <w:t>خ قيم الاعتدال والوسطية والتسوية، تحاكي التطو</w:t>
      </w:r>
      <w:r w:rsidR="003A662E" w:rsidRPr="00BA4E01">
        <w:rPr>
          <w:rFonts w:hint="cs"/>
          <w:rtl/>
        </w:rPr>
        <w:t>ُّ</w:t>
      </w:r>
      <w:r w:rsidRPr="00BA4E01">
        <w:rPr>
          <w:rtl/>
        </w:rPr>
        <w:t>ر، وتت</w:t>
      </w:r>
      <w:r w:rsidR="003A662E" w:rsidRPr="00BA4E01">
        <w:rPr>
          <w:rFonts w:hint="cs"/>
          <w:rtl/>
        </w:rPr>
        <w:t>َّ</w:t>
      </w:r>
      <w:r w:rsidRPr="00BA4E01">
        <w:rPr>
          <w:rtl/>
        </w:rPr>
        <w:t>سق مع شروط العصر ومتطل</w:t>
      </w:r>
      <w:r w:rsidR="003A662E" w:rsidRPr="00BA4E01">
        <w:rPr>
          <w:rFonts w:hint="cs"/>
          <w:rtl/>
        </w:rPr>
        <w:t>َّ</w:t>
      </w:r>
      <w:r w:rsidRPr="00BA4E01">
        <w:rPr>
          <w:rtl/>
        </w:rPr>
        <w:t>باته في مواجهة مختلف نماذج ومعاني ووجهات نظر الفقه التقليدي المهيمنة حت</w:t>
      </w:r>
      <w:r w:rsidR="003A662E" w:rsidRPr="00BA4E01">
        <w:rPr>
          <w:rFonts w:hint="cs"/>
          <w:rtl/>
        </w:rPr>
        <w:t>ّ</w:t>
      </w:r>
      <w:r w:rsidRPr="00BA4E01">
        <w:rPr>
          <w:rtl/>
        </w:rPr>
        <w:t>ى اللحظة على العباد، والتي ساهمت هي ذاتها في بذر أفكار القداسة المزي</w:t>
      </w:r>
      <w:r w:rsidR="003A662E" w:rsidRPr="00BA4E01">
        <w:rPr>
          <w:rFonts w:hint="cs"/>
          <w:rtl/>
        </w:rPr>
        <w:t>َّ</w:t>
      </w:r>
      <w:r w:rsidRPr="00BA4E01">
        <w:rPr>
          <w:rtl/>
        </w:rPr>
        <w:t>فة، والتطر</w:t>
      </w:r>
      <w:r w:rsidR="003A662E" w:rsidRPr="00BA4E01">
        <w:rPr>
          <w:rFonts w:hint="cs"/>
          <w:rtl/>
        </w:rPr>
        <w:t>ُّ</w:t>
      </w:r>
      <w:r w:rsidRPr="00BA4E01">
        <w:rPr>
          <w:rtl/>
        </w:rPr>
        <w:t>ف والتشد</w:t>
      </w:r>
      <w:r w:rsidR="003A662E" w:rsidRPr="00BA4E01">
        <w:rPr>
          <w:rFonts w:hint="cs"/>
          <w:rtl/>
        </w:rPr>
        <w:t>ُّ</w:t>
      </w:r>
      <w:r w:rsidRPr="00BA4E01">
        <w:rPr>
          <w:rtl/>
        </w:rPr>
        <w:t>د، ووس</w:t>
      </w:r>
      <w:r w:rsidR="003A662E" w:rsidRPr="00BA4E01">
        <w:rPr>
          <w:rFonts w:hint="cs"/>
          <w:rtl/>
        </w:rPr>
        <w:t>َّ</w:t>
      </w:r>
      <w:r w:rsidRPr="00BA4E01">
        <w:rPr>
          <w:rtl/>
        </w:rPr>
        <w:t>عت وعم</w:t>
      </w:r>
      <w:r w:rsidR="003A662E" w:rsidRPr="00BA4E01">
        <w:rPr>
          <w:rFonts w:hint="cs"/>
          <w:rtl/>
        </w:rPr>
        <w:t>َّ</w:t>
      </w:r>
      <w:r w:rsidRPr="00BA4E01">
        <w:rPr>
          <w:rtl/>
        </w:rPr>
        <w:t xml:space="preserve">قت أكثر فأكثر </w:t>
      </w:r>
      <w:r w:rsidRPr="00BA4E01">
        <w:rPr>
          <w:rtl/>
        </w:rPr>
        <w:lastRenderedPageBreak/>
        <w:t>آليات العنف والقمع التي التزمت بها (كخيار</w:t>
      </w:r>
      <w:r w:rsidR="003A662E" w:rsidRPr="00BA4E01">
        <w:rPr>
          <w:rFonts w:hint="cs"/>
          <w:rtl/>
        </w:rPr>
        <w:t>ٍ</w:t>
      </w:r>
      <w:r w:rsidRPr="00BA4E01">
        <w:rPr>
          <w:rtl/>
        </w:rPr>
        <w:t xml:space="preserve"> أوحد) نظم الحكم العرب</w:t>
      </w:r>
      <w:r w:rsidR="00BE4E62">
        <w:rPr>
          <w:rFonts w:hint="cs"/>
          <w:rtl/>
        </w:rPr>
        <w:t>ي</w:t>
      </w:r>
      <w:r w:rsidRPr="00BA4E01">
        <w:rPr>
          <w:rtl/>
        </w:rPr>
        <w:t xml:space="preserve"> الإسلام</w:t>
      </w:r>
      <w:r w:rsidR="00BE4E62">
        <w:rPr>
          <w:rFonts w:hint="cs"/>
          <w:rtl/>
        </w:rPr>
        <w:t>ي</w:t>
      </w:r>
      <w:r w:rsidRPr="00BA4E01">
        <w:rPr>
          <w:rtl/>
        </w:rPr>
        <w:t xml:space="preserve"> الديكتاتورية المعروفة؟! </w:t>
      </w:r>
    </w:p>
    <w:p w:rsidR="002C6698" w:rsidRPr="00BA4E01" w:rsidRDefault="002C6698" w:rsidP="00303A12">
      <w:pPr>
        <w:rPr>
          <w:kern w:val="36"/>
          <w:rtl/>
        </w:rPr>
      </w:pPr>
    </w:p>
    <w:p w:rsidR="002C6698" w:rsidRPr="00BA4E01" w:rsidRDefault="002C6698" w:rsidP="00E4663C">
      <w:pPr>
        <w:pStyle w:val="31"/>
        <w:spacing w:line="400" w:lineRule="exact"/>
        <w:rPr>
          <w:color w:val="000000" w:themeColor="text1"/>
          <w:rtl/>
        </w:rPr>
      </w:pPr>
      <w:r w:rsidRPr="00BA4E01">
        <w:rPr>
          <w:color w:val="000000" w:themeColor="text1"/>
          <w:rtl/>
        </w:rPr>
        <w:t xml:space="preserve">المبحث الأول: مفهوم </w:t>
      </w:r>
      <w:r w:rsidRPr="00BA4E01">
        <w:rPr>
          <w:rFonts w:hint="eastAsia"/>
          <w:color w:val="000000" w:themeColor="text1"/>
          <w:rtl/>
        </w:rPr>
        <w:t>«</w:t>
      </w:r>
      <w:r w:rsidRPr="00BA4E01">
        <w:rPr>
          <w:color w:val="000000" w:themeColor="text1"/>
          <w:rtl/>
        </w:rPr>
        <w:t>ثقافة التطر</w:t>
      </w:r>
      <w:r w:rsidR="003A662E" w:rsidRPr="00BA4E01">
        <w:rPr>
          <w:rFonts w:hint="cs"/>
          <w:color w:val="000000" w:themeColor="text1"/>
          <w:rtl/>
        </w:rPr>
        <w:t>ُّ</w:t>
      </w:r>
      <w:r w:rsidRPr="00BA4E01">
        <w:rPr>
          <w:color w:val="000000" w:themeColor="text1"/>
          <w:rtl/>
        </w:rPr>
        <w:t>ف</w:t>
      </w:r>
      <w:r w:rsidRPr="00BA4E01">
        <w:rPr>
          <w:rFonts w:hint="eastAsia"/>
          <w:color w:val="000000" w:themeColor="text1"/>
          <w:rtl/>
        </w:rPr>
        <w:t>»</w:t>
      </w:r>
      <w:r w:rsidRPr="00BA4E01">
        <w:rPr>
          <w:color w:val="000000" w:themeColor="text1"/>
          <w:rtl/>
        </w:rPr>
        <w:t xml:space="preserve"> (التعريف، المعاني والدلالات) </w:t>
      </w:r>
    </w:p>
    <w:p w:rsidR="002C6698" w:rsidRPr="00BA4E01" w:rsidRDefault="002C6698" w:rsidP="00E4663C">
      <w:pPr>
        <w:pStyle w:val="31"/>
        <w:spacing w:line="400" w:lineRule="exact"/>
        <w:rPr>
          <w:color w:val="000000" w:themeColor="text1"/>
          <w:rtl/>
        </w:rPr>
      </w:pPr>
      <w:r w:rsidRPr="00BA4E01">
        <w:rPr>
          <w:color w:val="000000" w:themeColor="text1"/>
          <w:rtl/>
        </w:rPr>
        <w:t>أو</w:t>
      </w:r>
      <w:r w:rsidR="003A662E" w:rsidRPr="00BA4E01">
        <w:rPr>
          <w:rFonts w:hint="cs"/>
          <w:color w:val="000000" w:themeColor="text1"/>
          <w:rtl/>
        </w:rPr>
        <w:t>ّ</w:t>
      </w:r>
      <w:r w:rsidRPr="00BA4E01">
        <w:rPr>
          <w:color w:val="000000" w:themeColor="text1"/>
          <w:rtl/>
        </w:rPr>
        <w:t>لاً</w:t>
      </w:r>
      <w:r w:rsidRPr="00BA4E01">
        <w:rPr>
          <w:rFonts w:hint="cs"/>
          <w:color w:val="000000" w:themeColor="text1"/>
          <w:rtl/>
        </w:rPr>
        <w:t>:</w:t>
      </w:r>
      <w:r w:rsidRPr="00BA4E01">
        <w:rPr>
          <w:color w:val="000000" w:themeColor="text1"/>
          <w:rtl/>
        </w:rPr>
        <w:t xml:space="preserve"> في معنى الثقافة </w:t>
      </w:r>
    </w:p>
    <w:p w:rsidR="002C6698" w:rsidRPr="00BA4E01" w:rsidRDefault="002C6698" w:rsidP="00303A12">
      <w:pPr>
        <w:rPr>
          <w:rtl/>
        </w:rPr>
      </w:pPr>
      <w:r w:rsidRPr="00BA4E01">
        <w:rPr>
          <w:rtl/>
        </w:rPr>
        <w:t xml:space="preserve"> لا تأتي الثقافة من فراغ</w:t>
      </w:r>
      <w:r w:rsidR="003A662E" w:rsidRPr="00BA4E01">
        <w:rPr>
          <w:rFonts w:hint="cs"/>
          <w:rtl/>
        </w:rPr>
        <w:t>ٍ،</w:t>
      </w:r>
      <w:r w:rsidRPr="00BA4E01">
        <w:rPr>
          <w:rtl/>
        </w:rPr>
        <w:t xml:space="preserve"> بل هي علاقة بناء وتراكم وتفاعل جدلي بين الفكر والواقع، بين المعرفة والعمل والفاعلية (الإرادة) البشرية. إنها ثمرة ا</w:t>
      </w:r>
      <w:r w:rsidR="003A662E" w:rsidRPr="00BA4E01">
        <w:rPr>
          <w:rtl/>
        </w:rPr>
        <w:t>لتفاعلات العملية المتبادلة الخل</w:t>
      </w:r>
      <w:r w:rsidRPr="00BA4E01">
        <w:rPr>
          <w:rtl/>
        </w:rPr>
        <w:t>ا</w:t>
      </w:r>
      <w:r w:rsidR="003A662E" w:rsidRPr="00BA4E01">
        <w:rPr>
          <w:rFonts w:hint="cs"/>
          <w:rtl/>
        </w:rPr>
        <w:t>ّ</w:t>
      </w:r>
      <w:r w:rsidRPr="00BA4E01">
        <w:rPr>
          <w:rtl/>
        </w:rPr>
        <w:t>قة بين الناس</w:t>
      </w:r>
      <w:r w:rsidR="003A662E" w:rsidRPr="00BA4E01">
        <w:rPr>
          <w:rFonts w:hint="cs"/>
          <w:rtl/>
        </w:rPr>
        <w:t>،</w:t>
      </w:r>
      <w:r w:rsidRPr="00BA4E01">
        <w:rPr>
          <w:rtl/>
        </w:rPr>
        <w:t xml:space="preserve"> أفراداً وجماعات</w:t>
      </w:r>
      <w:r w:rsidR="003A662E" w:rsidRPr="00BA4E01">
        <w:rPr>
          <w:rFonts w:hint="cs"/>
          <w:rtl/>
        </w:rPr>
        <w:t>،</w:t>
      </w:r>
      <w:r w:rsidRPr="00BA4E01">
        <w:rPr>
          <w:rtl/>
        </w:rPr>
        <w:t xml:space="preserve"> في سعيهم للتمكين الوجودي، بناءً وتطوراً. </w:t>
      </w:r>
    </w:p>
    <w:p w:rsidR="002C6698" w:rsidRPr="00BA4E01" w:rsidRDefault="002C6698" w:rsidP="00303A12">
      <w:pPr>
        <w:rPr>
          <w:rFonts w:ascii="Simplified Arabic" w:hAnsi="Simplified Arabic"/>
          <w:sz w:val="27"/>
          <w:rtl/>
        </w:rPr>
      </w:pPr>
      <w:r w:rsidRPr="00BA4E01">
        <w:rPr>
          <w:rFonts w:ascii="Simplified Arabic" w:hAnsi="Simplified Arabic"/>
          <w:sz w:val="27"/>
          <w:rtl/>
        </w:rPr>
        <w:t xml:space="preserve">وفي أيامنا الحالية تُحمل كلمة </w:t>
      </w:r>
      <w:r w:rsidRPr="00BA4E01">
        <w:rPr>
          <w:rFonts w:hint="eastAsia"/>
          <w:sz w:val="27"/>
          <w:rtl/>
        </w:rPr>
        <w:t>«</w:t>
      </w:r>
      <w:r w:rsidRPr="00BA4E01">
        <w:rPr>
          <w:rFonts w:ascii="Simplified Arabic" w:hAnsi="Simplified Arabic"/>
          <w:sz w:val="27"/>
          <w:rtl/>
        </w:rPr>
        <w:t>الثقافة</w:t>
      </w:r>
      <w:r w:rsidRPr="00BA4E01">
        <w:rPr>
          <w:rFonts w:hint="eastAsia"/>
          <w:sz w:val="27"/>
          <w:rtl/>
        </w:rPr>
        <w:t>»</w:t>
      </w:r>
      <w:r w:rsidRPr="00BA4E01">
        <w:rPr>
          <w:rFonts w:ascii="Simplified Arabic" w:hAnsi="Simplified Arabic"/>
          <w:sz w:val="27"/>
          <w:rtl/>
        </w:rPr>
        <w:t xml:space="preserve"> على محمل التربية التي تنمو بها أساليب الفكر والعمل بما يلائم الزمان والمكان، وهذا ما نطلق عليه التحديد العام </w:t>
      </w:r>
      <w:r w:rsidR="003A662E" w:rsidRPr="00BA4E01">
        <w:rPr>
          <w:rFonts w:ascii="Simplified Arabic" w:hAnsi="Simplified Arabic" w:hint="cs"/>
          <w:sz w:val="27"/>
          <w:rtl/>
        </w:rPr>
        <w:t>ل</w:t>
      </w:r>
      <w:r w:rsidRPr="00BA4E01">
        <w:rPr>
          <w:rFonts w:ascii="Simplified Arabic" w:hAnsi="Simplified Arabic"/>
          <w:sz w:val="27"/>
          <w:rtl/>
        </w:rPr>
        <w:t xml:space="preserve">لفظ </w:t>
      </w:r>
      <w:r w:rsidRPr="00BA4E01">
        <w:rPr>
          <w:rFonts w:hint="eastAsia"/>
          <w:sz w:val="27"/>
          <w:rtl/>
        </w:rPr>
        <w:t>«</w:t>
      </w:r>
      <w:r w:rsidRPr="00BA4E01">
        <w:rPr>
          <w:rFonts w:ascii="Simplified Arabic" w:hAnsi="Simplified Arabic"/>
          <w:sz w:val="27"/>
          <w:rtl/>
        </w:rPr>
        <w:t>الثقافة</w:t>
      </w:r>
      <w:r w:rsidR="003A662E" w:rsidRPr="00BA4E01">
        <w:rPr>
          <w:rFonts w:hint="eastAsia"/>
          <w:sz w:val="27"/>
          <w:rtl/>
        </w:rPr>
        <w:t>»</w:t>
      </w:r>
      <w:r w:rsidRPr="00BA4E01">
        <w:rPr>
          <w:rFonts w:ascii="Simplified Arabic" w:hAnsi="Simplified Arabic"/>
          <w:sz w:val="27"/>
          <w:rtl/>
        </w:rPr>
        <w:t>. أما التحديد الخاص</w:t>
      </w:r>
      <w:r w:rsidR="003A662E" w:rsidRPr="00BA4E01">
        <w:rPr>
          <w:rFonts w:ascii="Simplified Arabic" w:hAnsi="Simplified Arabic" w:hint="cs"/>
          <w:sz w:val="27"/>
          <w:rtl/>
        </w:rPr>
        <w:t>ّ</w:t>
      </w:r>
      <w:r w:rsidRPr="00BA4E01">
        <w:rPr>
          <w:rFonts w:ascii="Simplified Arabic" w:hAnsi="Simplified Arabic"/>
          <w:sz w:val="27"/>
          <w:rtl/>
        </w:rPr>
        <w:t xml:space="preserve"> لها فيمكن متابعته ـ في وعينا المعاصر ـ من خلال كونها (أي الثقافة) ذلك المرك</w:t>
      </w:r>
      <w:r w:rsidR="003A662E" w:rsidRPr="00BA4E01">
        <w:rPr>
          <w:rFonts w:ascii="Simplified Arabic" w:hAnsi="Simplified Arabic" w:hint="cs"/>
          <w:sz w:val="27"/>
          <w:rtl/>
        </w:rPr>
        <w:t>َّ</w:t>
      </w:r>
      <w:r w:rsidRPr="00BA4E01">
        <w:rPr>
          <w:rFonts w:ascii="Simplified Arabic" w:hAnsi="Simplified Arabic"/>
          <w:sz w:val="27"/>
          <w:rtl/>
        </w:rPr>
        <w:t>ب الذي يشتمل على كل</w:t>
      </w:r>
      <w:r w:rsidR="003A662E" w:rsidRPr="00BA4E01">
        <w:rPr>
          <w:rFonts w:ascii="Simplified Arabic" w:hAnsi="Simplified Arabic" w:hint="cs"/>
          <w:sz w:val="27"/>
          <w:rtl/>
        </w:rPr>
        <w:t>ّ</w:t>
      </w:r>
      <w:r w:rsidRPr="00BA4E01">
        <w:rPr>
          <w:rFonts w:ascii="Simplified Arabic" w:hAnsi="Simplified Arabic"/>
          <w:sz w:val="27"/>
          <w:rtl/>
        </w:rPr>
        <w:t xml:space="preserve"> ما نفك</w:t>
      </w:r>
      <w:r w:rsidR="003A662E" w:rsidRPr="00BA4E01">
        <w:rPr>
          <w:rFonts w:ascii="Simplified Arabic" w:hAnsi="Simplified Arabic" w:hint="cs"/>
          <w:sz w:val="27"/>
          <w:rtl/>
        </w:rPr>
        <w:t>ِّ</w:t>
      </w:r>
      <w:r w:rsidRPr="00BA4E01">
        <w:rPr>
          <w:rFonts w:ascii="Simplified Arabic" w:hAnsi="Simplified Arabic"/>
          <w:sz w:val="27"/>
          <w:rtl/>
        </w:rPr>
        <w:t>ر فيه، ونعتقده، ونقوم بعمله، ونلتزمه في حركة الحياة</w:t>
      </w:r>
      <w:r w:rsidR="003A662E" w:rsidRPr="00BA4E01">
        <w:rPr>
          <w:rFonts w:ascii="Simplified Arabic" w:hAnsi="Simplified Arabic" w:hint="cs"/>
          <w:sz w:val="27"/>
          <w:rtl/>
        </w:rPr>
        <w:t>،</w:t>
      </w:r>
      <w:r w:rsidRPr="00BA4E01">
        <w:rPr>
          <w:rFonts w:ascii="Simplified Arabic" w:hAnsi="Simplified Arabic"/>
          <w:sz w:val="27"/>
          <w:rtl/>
        </w:rPr>
        <w:t xml:space="preserve"> من قيم ومبادئ وفنون وأخلاق وقوانين وتقاليد وطقوس متنو</w:t>
      </w:r>
      <w:r w:rsidR="003A662E" w:rsidRPr="00BA4E01">
        <w:rPr>
          <w:rFonts w:ascii="Simplified Arabic" w:hAnsi="Simplified Arabic" w:hint="cs"/>
          <w:sz w:val="27"/>
          <w:rtl/>
        </w:rPr>
        <w:t>ِّ</w:t>
      </w:r>
      <w:r w:rsidRPr="00BA4E01">
        <w:rPr>
          <w:rFonts w:ascii="Simplified Arabic" w:hAnsi="Simplified Arabic"/>
          <w:sz w:val="27"/>
          <w:rtl/>
        </w:rPr>
        <w:t>عة ومتعد</w:t>
      </w:r>
      <w:r w:rsidR="003A662E" w:rsidRPr="00BA4E01">
        <w:rPr>
          <w:rFonts w:ascii="Simplified Arabic" w:hAnsi="Simplified Arabic" w:hint="cs"/>
          <w:sz w:val="27"/>
          <w:rtl/>
        </w:rPr>
        <w:t>ِّ</w:t>
      </w:r>
      <w:r w:rsidRPr="00BA4E01">
        <w:rPr>
          <w:rFonts w:ascii="Simplified Arabic" w:hAnsi="Simplified Arabic"/>
          <w:sz w:val="27"/>
          <w:rtl/>
        </w:rPr>
        <w:t>دة. ونجد ذلك من العادات والأعراف التي يكتسبها الإنسان باعتباره عضواً في مجتمع</w:t>
      </w:r>
      <w:r w:rsidR="003A662E" w:rsidRPr="00BA4E01">
        <w:rPr>
          <w:rFonts w:ascii="Simplified Arabic" w:hAnsi="Simplified Arabic" w:hint="cs"/>
          <w:sz w:val="27"/>
          <w:rtl/>
        </w:rPr>
        <w:t>ٍ</w:t>
      </w:r>
      <w:r w:rsidRPr="00BA4E01">
        <w:rPr>
          <w:rFonts w:ascii="Simplified Arabic" w:hAnsi="Simplified Arabic"/>
          <w:sz w:val="27"/>
          <w:rtl/>
        </w:rPr>
        <w:t xml:space="preserve"> ما. </w:t>
      </w:r>
    </w:p>
    <w:p w:rsidR="002C6698" w:rsidRPr="00BA4E01" w:rsidRDefault="002C6698" w:rsidP="00303A12">
      <w:pPr>
        <w:rPr>
          <w:rFonts w:ascii="Simplified Arabic" w:hAnsi="Simplified Arabic"/>
          <w:sz w:val="27"/>
          <w:rtl/>
        </w:rPr>
      </w:pPr>
      <w:r w:rsidRPr="00BA4E01">
        <w:rPr>
          <w:rFonts w:ascii="Simplified Arabic" w:hAnsi="Simplified Arabic"/>
          <w:sz w:val="27"/>
          <w:rtl/>
        </w:rPr>
        <w:t>من هنا تكون الثقافةُ محص</w:t>
      </w:r>
      <w:r w:rsidR="003A662E" w:rsidRPr="00BA4E01">
        <w:rPr>
          <w:rFonts w:ascii="Simplified Arabic" w:hAnsi="Simplified Arabic" w:hint="cs"/>
          <w:sz w:val="27"/>
          <w:rtl/>
        </w:rPr>
        <w:t>ّ</w:t>
      </w:r>
      <w:r w:rsidR="003A662E" w:rsidRPr="00BA4E01">
        <w:rPr>
          <w:rFonts w:ascii="Simplified Arabic" w:hAnsi="Simplified Arabic"/>
          <w:sz w:val="27"/>
          <w:rtl/>
        </w:rPr>
        <w:t>لة تاريخية للقلق المبدع والخل</w:t>
      </w:r>
      <w:r w:rsidRPr="00BA4E01">
        <w:rPr>
          <w:rFonts w:ascii="Simplified Arabic" w:hAnsi="Simplified Arabic"/>
          <w:sz w:val="27"/>
          <w:rtl/>
        </w:rPr>
        <w:t>ا</w:t>
      </w:r>
      <w:r w:rsidR="003A662E" w:rsidRPr="00BA4E01">
        <w:rPr>
          <w:rFonts w:ascii="Simplified Arabic" w:hAnsi="Simplified Arabic" w:hint="cs"/>
          <w:sz w:val="27"/>
          <w:rtl/>
        </w:rPr>
        <w:t>ّ</w:t>
      </w:r>
      <w:r w:rsidRPr="00BA4E01">
        <w:rPr>
          <w:rFonts w:ascii="Simplified Arabic" w:hAnsi="Simplified Arabic"/>
          <w:sz w:val="27"/>
          <w:rtl/>
        </w:rPr>
        <w:t>ق عند الإنسان في التغل</w:t>
      </w:r>
      <w:r w:rsidR="003A662E" w:rsidRPr="00BA4E01">
        <w:rPr>
          <w:rFonts w:ascii="Simplified Arabic" w:hAnsi="Simplified Arabic" w:hint="cs"/>
          <w:sz w:val="27"/>
          <w:rtl/>
        </w:rPr>
        <w:t>ُّ</w:t>
      </w:r>
      <w:r w:rsidRPr="00BA4E01">
        <w:rPr>
          <w:rFonts w:ascii="Simplified Arabic" w:hAnsi="Simplified Arabic"/>
          <w:sz w:val="27"/>
          <w:rtl/>
        </w:rPr>
        <w:t>ب على محد</w:t>
      </w:r>
      <w:r w:rsidR="003A662E" w:rsidRPr="00BA4E01">
        <w:rPr>
          <w:rFonts w:ascii="Simplified Arabic" w:hAnsi="Simplified Arabic" w:hint="cs"/>
          <w:sz w:val="27"/>
          <w:rtl/>
        </w:rPr>
        <w:t>ّ</w:t>
      </w:r>
      <w:r w:rsidRPr="00BA4E01">
        <w:rPr>
          <w:rFonts w:ascii="Simplified Arabic" w:hAnsi="Simplified Arabic"/>
          <w:sz w:val="27"/>
          <w:rtl/>
        </w:rPr>
        <w:t xml:space="preserve">دات وإلزامات </w:t>
      </w:r>
      <w:r w:rsidRPr="00BA4E01">
        <w:rPr>
          <w:rFonts w:hint="eastAsia"/>
          <w:sz w:val="27"/>
          <w:rtl/>
        </w:rPr>
        <w:t>«</w:t>
      </w:r>
      <w:r w:rsidRPr="00BA4E01">
        <w:rPr>
          <w:rFonts w:ascii="Simplified Arabic" w:hAnsi="Simplified Arabic"/>
          <w:sz w:val="27"/>
          <w:rtl/>
        </w:rPr>
        <w:t>المُعاش</w:t>
      </w:r>
      <w:r w:rsidRPr="00BA4E01">
        <w:rPr>
          <w:rFonts w:hint="eastAsia"/>
          <w:sz w:val="27"/>
          <w:rtl/>
        </w:rPr>
        <w:t>»</w:t>
      </w:r>
      <w:r w:rsidRPr="00BA4E01">
        <w:rPr>
          <w:rFonts w:ascii="Simplified Arabic" w:hAnsi="Simplified Arabic"/>
          <w:sz w:val="27"/>
          <w:rtl/>
        </w:rPr>
        <w:t xml:space="preserve"> التاريخي، وتعقيدات الوجود الراهن التي تتحد</w:t>
      </w:r>
      <w:r w:rsidR="003A662E" w:rsidRPr="00BA4E01">
        <w:rPr>
          <w:rFonts w:ascii="Simplified Arabic" w:hAnsi="Simplified Arabic" w:hint="cs"/>
          <w:sz w:val="27"/>
          <w:rtl/>
        </w:rPr>
        <w:t>ّ</w:t>
      </w:r>
      <w:r w:rsidRPr="00BA4E01">
        <w:rPr>
          <w:rFonts w:ascii="Simplified Arabic" w:hAnsi="Simplified Arabic"/>
          <w:sz w:val="27"/>
          <w:rtl/>
        </w:rPr>
        <w:t>اه، ويصادفها في حياته، وخَل</w:t>
      </w:r>
      <w:r w:rsidR="00BE4E62">
        <w:rPr>
          <w:rFonts w:ascii="Simplified Arabic" w:hAnsi="Simplified Arabic" w:hint="cs"/>
          <w:sz w:val="27"/>
          <w:rtl/>
        </w:rPr>
        <w:t>ْ</w:t>
      </w:r>
      <w:r w:rsidRPr="00BA4E01">
        <w:rPr>
          <w:rFonts w:ascii="Simplified Arabic" w:hAnsi="Simplified Arabic"/>
          <w:sz w:val="27"/>
          <w:rtl/>
        </w:rPr>
        <w:t>ق أشكال</w:t>
      </w:r>
      <w:r w:rsidR="003A662E" w:rsidRPr="00BA4E01">
        <w:rPr>
          <w:rFonts w:ascii="Simplified Arabic" w:hAnsi="Simplified Arabic" w:hint="cs"/>
          <w:sz w:val="27"/>
          <w:rtl/>
        </w:rPr>
        <w:t>ٍ</w:t>
      </w:r>
      <w:r w:rsidRPr="00BA4E01">
        <w:rPr>
          <w:rFonts w:ascii="Simplified Arabic" w:hAnsi="Simplified Arabic"/>
          <w:sz w:val="27"/>
          <w:rtl/>
        </w:rPr>
        <w:t xml:space="preserve"> وأنماط جديدة للعمل</w:t>
      </w:r>
      <w:r w:rsidR="003A662E" w:rsidRPr="00BA4E01">
        <w:rPr>
          <w:rFonts w:ascii="Simplified Arabic" w:hAnsi="Simplified Arabic" w:hint="cs"/>
          <w:sz w:val="27"/>
          <w:rtl/>
        </w:rPr>
        <w:t>،</w:t>
      </w:r>
      <w:r w:rsidRPr="00BA4E01">
        <w:rPr>
          <w:rFonts w:ascii="Simplified Arabic" w:hAnsi="Simplified Arabic"/>
          <w:sz w:val="27"/>
          <w:rtl/>
        </w:rPr>
        <w:t xml:space="preserve"> والبناء لتطو</w:t>
      </w:r>
      <w:r w:rsidR="003A662E" w:rsidRPr="00BA4E01">
        <w:rPr>
          <w:rFonts w:ascii="Simplified Arabic" w:hAnsi="Simplified Arabic" w:hint="cs"/>
          <w:sz w:val="27"/>
          <w:rtl/>
        </w:rPr>
        <w:t>ُّ</w:t>
      </w:r>
      <w:r w:rsidRPr="00BA4E01">
        <w:rPr>
          <w:rFonts w:ascii="Simplified Arabic" w:hAnsi="Simplified Arabic"/>
          <w:sz w:val="27"/>
          <w:rtl/>
        </w:rPr>
        <w:t>ر حياة الفرد والجماعة، تجمع بين ما هو ثابت وما هو متغي</w:t>
      </w:r>
      <w:r w:rsidR="00180A22" w:rsidRPr="00BA4E01">
        <w:rPr>
          <w:rFonts w:ascii="Simplified Arabic" w:hAnsi="Simplified Arabic" w:hint="cs"/>
          <w:sz w:val="27"/>
          <w:rtl/>
        </w:rPr>
        <w:t>ِّ</w:t>
      </w:r>
      <w:r w:rsidRPr="00BA4E01">
        <w:rPr>
          <w:rFonts w:ascii="Simplified Arabic" w:hAnsi="Simplified Arabic"/>
          <w:sz w:val="27"/>
          <w:rtl/>
        </w:rPr>
        <w:t xml:space="preserve">ر من أفكار ومبادئ وطروحات تأسيسية. </w:t>
      </w:r>
    </w:p>
    <w:p w:rsidR="002C6698" w:rsidRPr="00BA4E01" w:rsidRDefault="002C6698" w:rsidP="00303A12">
      <w:pPr>
        <w:rPr>
          <w:rFonts w:ascii="Simplified Arabic" w:hAnsi="Simplified Arabic"/>
          <w:sz w:val="27"/>
          <w:rtl/>
        </w:rPr>
      </w:pPr>
      <w:r w:rsidRPr="00BA4E01">
        <w:rPr>
          <w:rFonts w:ascii="Simplified Arabic" w:hAnsi="Simplified Arabic"/>
          <w:sz w:val="27"/>
          <w:rtl/>
        </w:rPr>
        <w:t>وبهذا التوصيف تكون الثقافة ـ كظاهرة مرك</w:t>
      </w:r>
      <w:r w:rsidR="00180A22" w:rsidRPr="00BA4E01">
        <w:rPr>
          <w:rFonts w:ascii="Simplified Arabic" w:hAnsi="Simplified Arabic" w:hint="cs"/>
          <w:sz w:val="27"/>
          <w:rtl/>
        </w:rPr>
        <w:t>َّ</w:t>
      </w:r>
      <w:r w:rsidRPr="00BA4E01">
        <w:rPr>
          <w:rFonts w:ascii="Simplified Arabic" w:hAnsi="Simplified Arabic"/>
          <w:sz w:val="27"/>
          <w:rtl/>
        </w:rPr>
        <w:t>بة من عناصر</w:t>
      </w:r>
      <w:r w:rsidR="00180A22" w:rsidRPr="00BA4E01">
        <w:rPr>
          <w:rFonts w:ascii="Simplified Arabic" w:hAnsi="Simplified Arabic" w:hint="cs"/>
          <w:sz w:val="27"/>
          <w:rtl/>
        </w:rPr>
        <w:t>؛</w:t>
      </w:r>
      <w:r w:rsidRPr="00BA4E01">
        <w:rPr>
          <w:rFonts w:ascii="Simplified Arabic" w:hAnsi="Simplified Arabic"/>
          <w:sz w:val="27"/>
          <w:rtl/>
        </w:rPr>
        <w:t xml:space="preserve"> بعضها فكري وسلوكي</w:t>
      </w:r>
      <w:r w:rsidR="00180A22" w:rsidRPr="00BA4E01">
        <w:rPr>
          <w:rFonts w:ascii="Simplified Arabic" w:hAnsi="Simplified Arabic" w:hint="cs"/>
          <w:sz w:val="27"/>
          <w:rtl/>
        </w:rPr>
        <w:t>؛</w:t>
      </w:r>
      <w:r w:rsidRPr="00BA4E01">
        <w:rPr>
          <w:rFonts w:ascii="Simplified Arabic" w:hAnsi="Simplified Arabic"/>
          <w:sz w:val="27"/>
          <w:rtl/>
        </w:rPr>
        <w:t xml:space="preserve"> وبعضها مادي ـ أساس الحضارة</w:t>
      </w:r>
      <w:r w:rsidR="00180A22" w:rsidRPr="00BA4E01">
        <w:rPr>
          <w:rFonts w:ascii="Simplified Arabic" w:hAnsi="Simplified Arabic" w:hint="cs"/>
          <w:sz w:val="27"/>
          <w:rtl/>
        </w:rPr>
        <w:t>،</w:t>
      </w:r>
      <w:r w:rsidRPr="00BA4E01">
        <w:rPr>
          <w:rFonts w:ascii="Simplified Arabic" w:hAnsi="Simplified Arabic"/>
          <w:sz w:val="27"/>
          <w:rtl/>
        </w:rPr>
        <w:t xml:space="preserve"> التي هي شكل من أشكال تنظيم الحياة البشرية وتوأمها والملازمة لها</w:t>
      </w:r>
      <w:r w:rsidR="00180A22" w:rsidRPr="00BA4E01">
        <w:rPr>
          <w:rFonts w:ascii="Simplified Arabic" w:hAnsi="Simplified Arabic" w:hint="cs"/>
          <w:sz w:val="27"/>
          <w:rtl/>
        </w:rPr>
        <w:t>؛</w:t>
      </w:r>
      <w:r w:rsidRPr="00BA4E01">
        <w:rPr>
          <w:rFonts w:ascii="Simplified Arabic" w:hAnsi="Simplified Arabic"/>
          <w:sz w:val="27"/>
          <w:rtl/>
        </w:rPr>
        <w:t xml:space="preserve"> لأنها (الثقافة) متجذّ</w:t>
      </w:r>
      <w:r w:rsidR="00180A22" w:rsidRPr="00BA4E01">
        <w:rPr>
          <w:rFonts w:ascii="Simplified Arabic" w:hAnsi="Simplified Arabic" w:hint="cs"/>
          <w:sz w:val="27"/>
          <w:rtl/>
        </w:rPr>
        <w:t>ِ</w:t>
      </w:r>
      <w:r w:rsidRPr="00BA4E01">
        <w:rPr>
          <w:rFonts w:ascii="Simplified Arabic" w:hAnsi="Simplified Arabic"/>
          <w:sz w:val="27"/>
          <w:rtl/>
        </w:rPr>
        <w:t>رة في أعماق أرواح الناس، ومن</w:t>
      </w:r>
      <w:r w:rsidR="00180A22" w:rsidRPr="00BA4E01">
        <w:rPr>
          <w:rFonts w:ascii="Simplified Arabic" w:hAnsi="Simplified Arabic"/>
          <w:sz w:val="27"/>
          <w:rtl/>
        </w:rPr>
        <w:t xml:space="preserve"> الطبيعي أن تكون</w:t>
      </w:r>
      <w:r w:rsidRPr="00BA4E01">
        <w:rPr>
          <w:rFonts w:ascii="Simplified Arabic" w:hAnsi="Simplified Arabic"/>
          <w:sz w:val="27"/>
          <w:rtl/>
        </w:rPr>
        <w:t xml:space="preserve"> أكثر ديمومة واستمرارية من الحضارة نفسها، ومن معالم الحياة العملية، ومراكز الأنظمة الاجتماعية، ونمط سلوك وتعامل الإنسان مع </w:t>
      </w:r>
      <w:r w:rsidRPr="00BA4E01">
        <w:rPr>
          <w:rFonts w:ascii="Simplified Arabic" w:hAnsi="Simplified Arabic"/>
          <w:sz w:val="27"/>
          <w:rtl/>
        </w:rPr>
        <w:lastRenderedPageBreak/>
        <w:t>الآخرين، باعتبار</w:t>
      </w:r>
      <w:r w:rsidRPr="00BA4E01">
        <w:rPr>
          <w:rFonts w:ascii="Simplified Arabic" w:hAnsi="Simplified Arabic" w:hint="cs"/>
          <w:sz w:val="27"/>
          <w:rtl/>
        </w:rPr>
        <w:t xml:space="preserve"> </w:t>
      </w:r>
      <w:r w:rsidRPr="00BA4E01">
        <w:rPr>
          <w:rFonts w:ascii="Simplified Arabic" w:hAnsi="Simplified Arabic"/>
          <w:sz w:val="27"/>
          <w:rtl/>
        </w:rPr>
        <w:t>(الثقافة) تمث</w:t>
      </w:r>
      <w:r w:rsidR="00180A22" w:rsidRPr="00BA4E01">
        <w:rPr>
          <w:rFonts w:ascii="Simplified Arabic" w:hAnsi="Simplified Arabic" w:hint="cs"/>
          <w:sz w:val="27"/>
          <w:rtl/>
        </w:rPr>
        <w:t>ِّ</w:t>
      </w:r>
      <w:r w:rsidRPr="00BA4E01">
        <w:rPr>
          <w:rFonts w:ascii="Simplified Arabic" w:hAnsi="Simplified Arabic"/>
          <w:sz w:val="27"/>
          <w:rtl/>
        </w:rPr>
        <w:t>ل (وتجسّ</w:t>
      </w:r>
      <w:r w:rsidR="00180A22" w:rsidRPr="00BA4E01">
        <w:rPr>
          <w:rFonts w:ascii="Simplified Arabic" w:hAnsi="Simplified Arabic" w:hint="cs"/>
          <w:sz w:val="27"/>
          <w:rtl/>
        </w:rPr>
        <w:t>ِ</w:t>
      </w:r>
      <w:r w:rsidRPr="00BA4E01">
        <w:rPr>
          <w:rFonts w:ascii="Simplified Arabic" w:hAnsi="Simplified Arabic"/>
          <w:sz w:val="27"/>
          <w:rtl/>
        </w:rPr>
        <w:t>د) الحضارة، وتعطيها روحها العامة الكلية</w:t>
      </w:r>
      <w:r w:rsidR="00180A22" w:rsidRPr="00BA4E01">
        <w:rPr>
          <w:rFonts w:ascii="Simplified Arabic" w:hAnsi="Simplified Arabic" w:hint="cs"/>
          <w:sz w:val="27"/>
          <w:rtl/>
        </w:rPr>
        <w:t>.</w:t>
      </w:r>
      <w:r w:rsidRPr="00BA4E01">
        <w:rPr>
          <w:rFonts w:ascii="Simplified Arabic" w:hAnsi="Simplified Arabic"/>
          <w:sz w:val="27"/>
          <w:rtl/>
        </w:rPr>
        <w:t xml:space="preserve"> فكم من المظاهر، والمعالم، والخصائص الثقافية، والأنماط الفكرية</w:t>
      </w:r>
      <w:r w:rsidR="00180A22" w:rsidRPr="00BA4E01">
        <w:rPr>
          <w:rFonts w:ascii="Simplified Arabic" w:hAnsi="Simplified Arabic" w:hint="cs"/>
          <w:sz w:val="27"/>
          <w:rtl/>
        </w:rPr>
        <w:t>،</w:t>
      </w:r>
      <w:r w:rsidRPr="00BA4E01">
        <w:rPr>
          <w:rFonts w:ascii="Simplified Arabic" w:hAnsi="Simplified Arabic"/>
          <w:sz w:val="27"/>
          <w:rtl/>
        </w:rPr>
        <w:t xml:space="preserve"> تستمر</w:t>
      </w:r>
      <w:r w:rsidR="00180A22" w:rsidRPr="00BA4E01">
        <w:rPr>
          <w:rFonts w:ascii="Simplified Arabic" w:hAnsi="Simplified Arabic" w:hint="cs"/>
          <w:sz w:val="27"/>
          <w:rtl/>
        </w:rPr>
        <w:t>ّ</w:t>
      </w:r>
      <w:r w:rsidRPr="00BA4E01">
        <w:rPr>
          <w:rFonts w:ascii="Simplified Arabic" w:hAnsi="Simplified Arabic"/>
          <w:sz w:val="27"/>
          <w:rtl/>
        </w:rPr>
        <w:t xml:space="preserve"> لقرون عديدة ـ بعد اضمحلال الحضارة وزوالها ـ في داخل ذهني</w:t>
      </w:r>
      <w:r w:rsidR="00180A22" w:rsidRPr="00BA4E01">
        <w:rPr>
          <w:rFonts w:ascii="Simplified Arabic" w:hAnsi="Simplified Arabic" w:hint="cs"/>
          <w:sz w:val="27"/>
          <w:rtl/>
        </w:rPr>
        <w:t>ّ</w:t>
      </w:r>
      <w:r w:rsidRPr="00BA4E01">
        <w:rPr>
          <w:rFonts w:ascii="Simplified Arabic" w:hAnsi="Simplified Arabic"/>
          <w:sz w:val="27"/>
          <w:rtl/>
        </w:rPr>
        <w:t>ة وروح الأم</w:t>
      </w:r>
      <w:r w:rsidR="00180A22" w:rsidRPr="00BA4E01">
        <w:rPr>
          <w:rFonts w:ascii="Simplified Arabic" w:hAnsi="Simplified Arabic" w:hint="cs"/>
          <w:sz w:val="27"/>
          <w:rtl/>
        </w:rPr>
        <w:t>ّ</w:t>
      </w:r>
      <w:r w:rsidRPr="00BA4E01">
        <w:rPr>
          <w:rFonts w:ascii="Simplified Arabic" w:hAnsi="Simplified Arabic"/>
          <w:sz w:val="27"/>
          <w:rtl/>
        </w:rPr>
        <w:t>ة، وأفرادها الذين كانت لديهم في يوم</w:t>
      </w:r>
      <w:r w:rsidR="00180A22" w:rsidRPr="00BA4E01">
        <w:rPr>
          <w:rFonts w:ascii="Simplified Arabic" w:hAnsi="Simplified Arabic" w:hint="cs"/>
          <w:sz w:val="27"/>
          <w:rtl/>
        </w:rPr>
        <w:t>ٍ</w:t>
      </w:r>
      <w:r w:rsidRPr="00BA4E01">
        <w:rPr>
          <w:rFonts w:ascii="Simplified Arabic" w:hAnsi="Simplified Arabic"/>
          <w:sz w:val="27"/>
          <w:rtl/>
        </w:rPr>
        <w:t xml:space="preserve"> ما تلك الحضارة</w:t>
      </w:r>
      <w:r w:rsidR="00BE4E62">
        <w:rPr>
          <w:rFonts w:ascii="Simplified Arabic" w:hAnsi="Simplified Arabic" w:hint="cs"/>
          <w:sz w:val="27"/>
          <w:rtl/>
        </w:rPr>
        <w:t>؟!</w:t>
      </w:r>
      <w:r w:rsidRPr="00BA4E01">
        <w:rPr>
          <w:rFonts w:ascii="Simplified Arabic" w:hAnsi="Simplified Arabic"/>
          <w:sz w:val="27"/>
          <w:rtl/>
        </w:rPr>
        <w:t xml:space="preserve"> </w:t>
      </w:r>
    </w:p>
    <w:p w:rsidR="002C6698" w:rsidRPr="00BA4E01" w:rsidRDefault="002C6698" w:rsidP="00303A12">
      <w:pPr>
        <w:rPr>
          <w:rtl/>
        </w:rPr>
      </w:pPr>
      <w:r w:rsidRPr="00BA4E01">
        <w:rPr>
          <w:rtl/>
        </w:rPr>
        <w:t>إذ</w:t>
      </w:r>
      <w:r w:rsidR="00180A22" w:rsidRPr="00BA4E01">
        <w:rPr>
          <w:rFonts w:hint="cs"/>
          <w:rtl/>
        </w:rPr>
        <w:t>ن</w:t>
      </w:r>
      <w:r w:rsidRPr="00BA4E01">
        <w:rPr>
          <w:rtl/>
        </w:rPr>
        <w:t xml:space="preserve"> تتمي</w:t>
      </w:r>
      <w:r w:rsidR="00180A22" w:rsidRPr="00BA4E01">
        <w:rPr>
          <w:rFonts w:hint="cs"/>
          <w:rtl/>
        </w:rPr>
        <w:t>َّ</w:t>
      </w:r>
      <w:r w:rsidRPr="00BA4E01">
        <w:rPr>
          <w:rtl/>
        </w:rPr>
        <w:t>ز كل</w:t>
      </w:r>
      <w:r w:rsidR="00180A22" w:rsidRPr="00BA4E01">
        <w:rPr>
          <w:rFonts w:hint="cs"/>
          <w:rtl/>
        </w:rPr>
        <w:t>ّ</w:t>
      </w:r>
      <w:r w:rsidRPr="00BA4E01">
        <w:rPr>
          <w:rtl/>
        </w:rPr>
        <w:t xml:space="preserve"> حضارة</w:t>
      </w:r>
      <w:r w:rsidR="00180A22" w:rsidRPr="00BA4E01">
        <w:rPr>
          <w:rFonts w:hint="cs"/>
          <w:rtl/>
        </w:rPr>
        <w:t>ٍ</w:t>
      </w:r>
      <w:r w:rsidRPr="00BA4E01">
        <w:rPr>
          <w:rtl/>
        </w:rPr>
        <w:t xml:space="preserve"> جديدة بوجه</w:t>
      </w:r>
      <w:r w:rsidR="00180A22" w:rsidRPr="00BA4E01">
        <w:rPr>
          <w:rFonts w:hint="cs"/>
          <w:rtl/>
        </w:rPr>
        <w:t>ٍ</w:t>
      </w:r>
      <w:r w:rsidRPr="00BA4E01">
        <w:rPr>
          <w:rtl/>
        </w:rPr>
        <w:t xml:space="preserve"> ثقافي يعبّ</w:t>
      </w:r>
      <w:r w:rsidR="00180A22" w:rsidRPr="00BA4E01">
        <w:rPr>
          <w:rFonts w:hint="cs"/>
          <w:rtl/>
        </w:rPr>
        <w:t>ِ</w:t>
      </w:r>
      <w:r w:rsidRPr="00BA4E01">
        <w:rPr>
          <w:rtl/>
        </w:rPr>
        <w:t>ر عنها، وتنسجم معه في كل</w:t>
      </w:r>
      <w:r w:rsidR="00180A22" w:rsidRPr="00BA4E01">
        <w:rPr>
          <w:rFonts w:hint="cs"/>
          <w:rtl/>
        </w:rPr>
        <w:t>ّ</w:t>
      </w:r>
      <w:r w:rsidRPr="00BA4E01">
        <w:rPr>
          <w:rtl/>
        </w:rPr>
        <w:t xml:space="preserve"> مظاهر وتنو</w:t>
      </w:r>
      <w:r w:rsidR="00180A22" w:rsidRPr="00BA4E01">
        <w:rPr>
          <w:rFonts w:hint="cs"/>
          <w:rtl/>
        </w:rPr>
        <w:t>ُّ</w:t>
      </w:r>
      <w:r w:rsidRPr="00BA4E01">
        <w:rPr>
          <w:rtl/>
        </w:rPr>
        <w:t>عات أفرادها. وعندما تزول أو تتلاشى تلك الحضارة تبقى معالمها الثقافية ـ المتوافقة أو المنسجمة معها ـ حي</w:t>
      </w:r>
      <w:r w:rsidR="00180A22" w:rsidRPr="00BA4E01">
        <w:rPr>
          <w:rFonts w:hint="cs"/>
          <w:rtl/>
        </w:rPr>
        <w:t>ّ</w:t>
      </w:r>
      <w:r w:rsidRPr="00BA4E01">
        <w:rPr>
          <w:rtl/>
        </w:rPr>
        <w:t>ةً في نفوس وأرواح أبنائها. ومن هنا يقع التناقض الحاد</w:t>
      </w:r>
      <w:r w:rsidR="00180A22" w:rsidRPr="00BA4E01">
        <w:rPr>
          <w:rFonts w:hint="cs"/>
          <w:rtl/>
        </w:rPr>
        <w:t>ّ</w:t>
      </w:r>
      <w:r w:rsidRPr="00BA4E01">
        <w:rPr>
          <w:rtl/>
        </w:rPr>
        <w:t xml:space="preserve"> في داخل الأمة بين ثقافتها (وهي جزء</w:t>
      </w:r>
      <w:r w:rsidR="00180A22" w:rsidRPr="00BA4E01">
        <w:rPr>
          <w:rFonts w:hint="cs"/>
          <w:rtl/>
        </w:rPr>
        <w:t>ٌ</w:t>
      </w:r>
      <w:r w:rsidRPr="00BA4E01">
        <w:rPr>
          <w:rtl/>
        </w:rPr>
        <w:t xml:space="preserve"> من هوي</w:t>
      </w:r>
      <w:r w:rsidR="00180A22" w:rsidRPr="00BA4E01">
        <w:rPr>
          <w:rFonts w:hint="cs"/>
          <w:rtl/>
        </w:rPr>
        <w:t>ّ</w:t>
      </w:r>
      <w:r w:rsidRPr="00BA4E01">
        <w:rPr>
          <w:rtl/>
        </w:rPr>
        <w:t>تها) التقليدية التي حافظت عليها من جهة</w:t>
      </w:r>
      <w:r w:rsidR="00180A22" w:rsidRPr="00BA4E01">
        <w:rPr>
          <w:rFonts w:hint="cs"/>
          <w:rtl/>
        </w:rPr>
        <w:t>ٍ</w:t>
      </w:r>
      <w:r w:rsidRPr="00BA4E01">
        <w:rPr>
          <w:rtl/>
        </w:rPr>
        <w:t xml:space="preserve"> وبين الحضارة الجديدة المسيطرة بمتطل</w:t>
      </w:r>
      <w:r w:rsidR="00180A22" w:rsidRPr="00BA4E01">
        <w:rPr>
          <w:rFonts w:hint="cs"/>
          <w:rtl/>
        </w:rPr>
        <w:t>ّ</w:t>
      </w:r>
      <w:r w:rsidRPr="00BA4E01">
        <w:rPr>
          <w:rtl/>
        </w:rPr>
        <w:t>باتها ومعطياتها وثقافاتها الجديدة المنسجمة معها من جهة</w:t>
      </w:r>
      <w:r w:rsidR="00180A22" w:rsidRPr="00BA4E01">
        <w:rPr>
          <w:rFonts w:hint="cs"/>
          <w:rtl/>
        </w:rPr>
        <w:t>ٍ</w:t>
      </w:r>
      <w:r w:rsidRPr="00BA4E01">
        <w:rPr>
          <w:rFonts w:hint="cs"/>
          <w:rtl/>
        </w:rPr>
        <w:t xml:space="preserve"> </w:t>
      </w:r>
      <w:r w:rsidRPr="00BA4E01">
        <w:rPr>
          <w:rtl/>
        </w:rPr>
        <w:t>أخرى</w:t>
      </w:r>
      <w:r w:rsidRPr="00BA4E01">
        <w:rPr>
          <w:rFonts w:hint="cs"/>
          <w:rtl/>
        </w:rPr>
        <w:t xml:space="preserve">. </w:t>
      </w:r>
    </w:p>
    <w:p w:rsidR="002C6698" w:rsidRPr="00BA4E01" w:rsidRDefault="002C6698" w:rsidP="009439F5">
      <w:pPr>
        <w:rPr>
          <w:rtl/>
        </w:rPr>
      </w:pPr>
      <w:r w:rsidRPr="00BA4E01">
        <w:rPr>
          <w:rtl/>
        </w:rPr>
        <w:t>بهذا المعنى تأتي الثقافة لتكون ممارسة نظرية وعملية، فكرية واجتماعية وسياسية، وهي تحتمل الصفتين الإيجابية أو السلبية</w:t>
      </w:r>
      <w:r w:rsidR="00180A22" w:rsidRPr="00BA4E01">
        <w:rPr>
          <w:rFonts w:hint="cs"/>
          <w:rtl/>
        </w:rPr>
        <w:t>.</w:t>
      </w:r>
      <w:r w:rsidRPr="00BA4E01">
        <w:rPr>
          <w:rtl/>
        </w:rPr>
        <w:t xml:space="preserve"> فلا هي إيجابية ب</w:t>
      </w:r>
      <w:r w:rsidR="009439F5">
        <w:rPr>
          <w:rFonts w:hint="cs"/>
          <w:rtl/>
        </w:rPr>
        <w:t>إ</w:t>
      </w:r>
      <w:r w:rsidRPr="00BA4E01">
        <w:rPr>
          <w:rtl/>
        </w:rPr>
        <w:t>طلاق</w:t>
      </w:r>
      <w:r w:rsidR="00180A22" w:rsidRPr="00BA4E01">
        <w:rPr>
          <w:rFonts w:hint="cs"/>
          <w:rtl/>
        </w:rPr>
        <w:t>ٍ،</w:t>
      </w:r>
      <w:r w:rsidRPr="00BA4E01">
        <w:rPr>
          <w:rtl/>
        </w:rPr>
        <w:t xml:space="preserve"> ولا هي سلبية بإطلاق، وفقاً للدلالة القيمية للس</w:t>
      </w:r>
      <w:r w:rsidR="00180A22" w:rsidRPr="00BA4E01">
        <w:rPr>
          <w:rFonts w:hint="cs"/>
          <w:rtl/>
        </w:rPr>
        <w:t>َّ</w:t>
      </w:r>
      <w:r w:rsidRPr="00BA4E01">
        <w:rPr>
          <w:rtl/>
        </w:rPr>
        <w:t>لب والإيجاب. مم</w:t>
      </w:r>
      <w:r w:rsidR="00180A22" w:rsidRPr="00BA4E01">
        <w:rPr>
          <w:rFonts w:hint="cs"/>
          <w:rtl/>
        </w:rPr>
        <w:t>ّ</w:t>
      </w:r>
      <w:r w:rsidRPr="00BA4E01">
        <w:rPr>
          <w:rtl/>
        </w:rPr>
        <w:t>ا يستوجب سلوك طريق النقد البن</w:t>
      </w:r>
      <w:r w:rsidR="00180A22" w:rsidRPr="00BA4E01">
        <w:rPr>
          <w:rFonts w:hint="cs"/>
          <w:rtl/>
        </w:rPr>
        <w:t>ّ</w:t>
      </w:r>
      <w:r w:rsidRPr="00BA4E01">
        <w:rPr>
          <w:rtl/>
        </w:rPr>
        <w:t>اء لبنى وقواعد تلك الثقافة السلبية</w:t>
      </w:r>
      <w:r w:rsidR="00180A22" w:rsidRPr="00BA4E01">
        <w:rPr>
          <w:rFonts w:hint="cs"/>
          <w:rtl/>
        </w:rPr>
        <w:t>؛</w:t>
      </w:r>
      <w:r w:rsidRPr="00BA4E01">
        <w:rPr>
          <w:rtl/>
        </w:rPr>
        <w:t xml:space="preserve"> لكشف عيوبها وتظهير نقائصها الخفية. فكل</w:t>
      </w:r>
      <w:r w:rsidR="00180A22" w:rsidRPr="00BA4E01">
        <w:rPr>
          <w:rFonts w:hint="cs"/>
          <w:rtl/>
        </w:rPr>
        <w:t>ُّ</w:t>
      </w:r>
      <w:r w:rsidRPr="00BA4E01">
        <w:rPr>
          <w:rtl/>
        </w:rPr>
        <w:t xml:space="preserve"> ثقافة</w:t>
      </w:r>
      <w:r w:rsidR="00180A22" w:rsidRPr="00BA4E01">
        <w:rPr>
          <w:rFonts w:hint="cs"/>
          <w:rtl/>
        </w:rPr>
        <w:t>ٍ</w:t>
      </w:r>
      <w:r w:rsidRPr="00BA4E01">
        <w:rPr>
          <w:rtl/>
        </w:rPr>
        <w:t xml:space="preserve"> من الثقافات التي مر</w:t>
      </w:r>
      <w:r w:rsidR="00180A22" w:rsidRPr="00BA4E01">
        <w:rPr>
          <w:rFonts w:hint="cs"/>
          <w:rtl/>
        </w:rPr>
        <w:t>َّ</w:t>
      </w:r>
      <w:r w:rsidRPr="00BA4E01">
        <w:rPr>
          <w:rtl/>
        </w:rPr>
        <w:t>ت على المجتمعات البشرية ـ ومنها</w:t>
      </w:r>
      <w:r w:rsidR="00180A22" w:rsidRPr="00BA4E01">
        <w:rPr>
          <w:rFonts w:hint="cs"/>
          <w:rtl/>
        </w:rPr>
        <w:t>:</w:t>
      </w:r>
      <w:r w:rsidRPr="00BA4E01">
        <w:rPr>
          <w:rtl/>
        </w:rPr>
        <w:t xml:space="preserve"> ثقافتنا الدينية التاريخية ـ انطو</w:t>
      </w:r>
      <w:r w:rsidR="00180A22" w:rsidRPr="00BA4E01">
        <w:rPr>
          <w:rFonts w:hint="cs"/>
          <w:rtl/>
        </w:rPr>
        <w:t>َ</w:t>
      </w:r>
      <w:r w:rsidRPr="00BA4E01">
        <w:rPr>
          <w:rtl/>
        </w:rPr>
        <w:t>ت</w:t>
      </w:r>
      <w:r w:rsidR="00F65279">
        <w:rPr>
          <w:rFonts w:hint="cs"/>
          <w:rtl/>
        </w:rPr>
        <w:t>ْ</w:t>
      </w:r>
      <w:r w:rsidRPr="00BA4E01">
        <w:rPr>
          <w:rtl/>
        </w:rPr>
        <w:t xml:space="preserve"> على كثير</w:t>
      </w:r>
      <w:r w:rsidR="00180A22" w:rsidRPr="00BA4E01">
        <w:rPr>
          <w:rFonts w:hint="cs"/>
          <w:rtl/>
        </w:rPr>
        <w:t>ٍ</w:t>
      </w:r>
      <w:r w:rsidRPr="00BA4E01">
        <w:rPr>
          <w:rtl/>
        </w:rPr>
        <w:t xml:space="preserve"> من الق</w:t>
      </w:r>
      <w:r w:rsidR="00180A22" w:rsidRPr="00BA4E01">
        <w:rPr>
          <w:rFonts w:hint="cs"/>
          <w:rtl/>
        </w:rPr>
        <w:t>ِ</w:t>
      </w:r>
      <w:r w:rsidRPr="00BA4E01">
        <w:rPr>
          <w:rtl/>
        </w:rPr>
        <w:t>ي</w:t>
      </w:r>
      <w:r w:rsidR="00180A22" w:rsidRPr="00BA4E01">
        <w:rPr>
          <w:rFonts w:hint="cs"/>
          <w:rtl/>
        </w:rPr>
        <w:t>َ</w:t>
      </w:r>
      <w:r w:rsidRPr="00BA4E01">
        <w:rPr>
          <w:rtl/>
        </w:rPr>
        <w:t>م الإيجابية الإنسانية، بمعنى أن الإيجابي فيها كان يتداخل مع السلبي</w:t>
      </w:r>
      <w:r w:rsidR="00F77809" w:rsidRPr="00BA4E01">
        <w:rPr>
          <w:rFonts w:hint="cs"/>
          <w:rtl/>
        </w:rPr>
        <w:t xml:space="preserve">؛ </w:t>
      </w:r>
      <w:r w:rsidRPr="00BA4E01">
        <w:rPr>
          <w:rtl/>
        </w:rPr>
        <w:t>فهناك الق</w:t>
      </w:r>
      <w:r w:rsidR="00180A22" w:rsidRPr="00BA4E01">
        <w:rPr>
          <w:rFonts w:hint="cs"/>
          <w:rtl/>
        </w:rPr>
        <w:t>ِ</w:t>
      </w:r>
      <w:r w:rsidRPr="00BA4E01">
        <w:rPr>
          <w:rtl/>
        </w:rPr>
        <w:t>ي</w:t>
      </w:r>
      <w:r w:rsidR="00180A22" w:rsidRPr="00BA4E01">
        <w:rPr>
          <w:rFonts w:hint="cs"/>
          <w:rtl/>
        </w:rPr>
        <w:t>َ</w:t>
      </w:r>
      <w:r w:rsidRPr="00BA4E01">
        <w:rPr>
          <w:rtl/>
        </w:rPr>
        <w:t>م المدنية العقلانية الإنسانية</w:t>
      </w:r>
      <w:r w:rsidR="00F77809" w:rsidRPr="00BA4E01">
        <w:rPr>
          <w:rFonts w:hint="cs"/>
          <w:rtl/>
        </w:rPr>
        <w:t>،</w:t>
      </w:r>
      <w:r w:rsidRPr="00BA4E01">
        <w:rPr>
          <w:rtl/>
        </w:rPr>
        <w:t xml:space="preserve"> كالح</w:t>
      </w:r>
      <w:r w:rsidR="00180A22" w:rsidRPr="00BA4E01">
        <w:rPr>
          <w:rFonts w:hint="cs"/>
          <w:rtl/>
        </w:rPr>
        <w:t>ُ</w:t>
      </w:r>
      <w:r w:rsidRPr="00BA4E01">
        <w:rPr>
          <w:rtl/>
        </w:rPr>
        <w:t>ر</w:t>
      </w:r>
      <w:r w:rsidR="00180A22" w:rsidRPr="00BA4E01">
        <w:rPr>
          <w:rFonts w:hint="cs"/>
          <w:rtl/>
        </w:rPr>
        <w:t>ِّ</w:t>
      </w:r>
      <w:r w:rsidRPr="00BA4E01">
        <w:rPr>
          <w:rtl/>
        </w:rPr>
        <w:t>ية والمساواة والعدالة والكرامة</w:t>
      </w:r>
      <w:r w:rsidR="00F77809" w:rsidRPr="00BA4E01">
        <w:rPr>
          <w:rFonts w:hint="cs"/>
          <w:rtl/>
        </w:rPr>
        <w:t xml:space="preserve">؛ </w:t>
      </w:r>
      <w:r w:rsidRPr="00BA4E01">
        <w:rPr>
          <w:rtl/>
        </w:rPr>
        <w:t>وهناك أيضاً الق</w:t>
      </w:r>
      <w:r w:rsidR="00F77809" w:rsidRPr="00BA4E01">
        <w:rPr>
          <w:rFonts w:hint="cs"/>
          <w:rtl/>
        </w:rPr>
        <w:t>ِ</w:t>
      </w:r>
      <w:r w:rsidRPr="00BA4E01">
        <w:rPr>
          <w:rtl/>
        </w:rPr>
        <w:t>ي</w:t>
      </w:r>
      <w:r w:rsidR="00F77809" w:rsidRPr="00BA4E01">
        <w:rPr>
          <w:rFonts w:hint="cs"/>
          <w:rtl/>
        </w:rPr>
        <w:t>َ</w:t>
      </w:r>
      <w:r w:rsidRPr="00BA4E01">
        <w:rPr>
          <w:rtl/>
        </w:rPr>
        <w:t>م السلبي</w:t>
      </w:r>
      <w:r w:rsidR="00F77809" w:rsidRPr="00BA4E01">
        <w:rPr>
          <w:rFonts w:hint="cs"/>
          <w:rtl/>
        </w:rPr>
        <w:t>ّ</w:t>
      </w:r>
      <w:r w:rsidRPr="00BA4E01">
        <w:rPr>
          <w:rtl/>
        </w:rPr>
        <w:t>ة المنحط</w:t>
      </w:r>
      <w:r w:rsidR="00F77809" w:rsidRPr="00BA4E01">
        <w:rPr>
          <w:rFonts w:hint="cs"/>
          <w:rtl/>
        </w:rPr>
        <w:t>ّ</w:t>
      </w:r>
      <w:r w:rsidRPr="00BA4E01">
        <w:rPr>
          <w:rtl/>
        </w:rPr>
        <w:t>ة</w:t>
      </w:r>
      <w:r w:rsidR="00F77809" w:rsidRPr="00BA4E01">
        <w:rPr>
          <w:rFonts w:hint="cs"/>
          <w:rtl/>
        </w:rPr>
        <w:t>،</w:t>
      </w:r>
      <w:r w:rsidRPr="00BA4E01">
        <w:rPr>
          <w:rtl/>
        </w:rPr>
        <w:t xml:space="preserve"> كالعنصرية والغطرسة والتعص</w:t>
      </w:r>
      <w:r w:rsidR="00F77809" w:rsidRPr="00BA4E01">
        <w:rPr>
          <w:rFonts w:hint="cs"/>
          <w:rtl/>
        </w:rPr>
        <w:t>ُّ</w:t>
      </w:r>
      <w:r w:rsidRPr="00BA4E01">
        <w:rPr>
          <w:rtl/>
        </w:rPr>
        <w:t>ب والكراهية والتطر</w:t>
      </w:r>
      <w:r w:rsidR="00F77809" w:rsidRPr="00BA4E01">
        <w:rPr>
          <w:rFonts w:hint="cs"/>
          <w:rtl/>
        </w:rPr>
        <w:t>ُّ</w:t>
      </w:r>
      <w:r w:rsidRPr="00BA4E01">
        <w:rPr>
          <w:rtl/>
        </w:rPr>
        <w:t xml:space="preserve">ف وغيرها. </w:t>
      </w:r>
    </w:p>
    <w:p w:rsidR="002C6698" w:rsidRPr="00BA4E01" w:rsidRDefault="002C6698" w:rsidP="00E4663C">
      <w:pPr>
        <w:shd w:val="clear" w:color="auto" w:fill="FFFFFF"/>
        <w:textAlignment w:val="top"/>
        <w:rPr>
          <w:rFonts w:ascii="Simplified Arabic" w:hAnsi="Simplified Arabic"/>
          <w:color w:val="000000" w:themeColor="text1"/>
          <w:sz w:val="27"/>
          <w:rtl/>
        </w:rPr>
      </w:pPr>
    </w:p>
    <w:p w:rsidR="002C6698" w:rsidRPr="00BA4E01" w:rsidRDefault="002C6698" w:rsidP="00E4663C">
      <w:pPr>
        <w:pStyle w:val="31"/>
        <w:spacing w:line="400" w:lineRule="exact"/>
        <w:rPr>
          <w:color w:val="000000" w:themeColor="text1"/>
          <w:rtl/>
        </w:rPr>
      </w:pPr>
      <w:r w:rsidRPr="00BA4E01">
        <w:rPr>
          <w:color w:val="000000" w:themeColor="text1"/>
          <w:rtl/>
        </w:rPr>
        <w:t>ثانياً</w:t>
      </w:r>
      <w:r w:rsidRPr="00BA4E01">
        <w:rPr>
          <w:rFonts w:hint="cs"/>
          <w:color w:val="000000" w:themeColor="text1"/>
          <w:rtl/>
        </w:rPr>
        <w:t>:</w:t>
      </w:r>
      <w:r w:rsidRPr="00BA4E01">
        <w:rPr>
          <w:color w:val="000000" w:themeColor="text1"/>
          <w:rtl/>
        </w:rPr>
        <w:t xml:space="preserve"> في معنى التطر</w:t>
      </w:r>
      <w:r w:rsidR="00F77809" w:rsidRPr="00BA4E01">
        <w:rPr>
          <w:rFonts w:hint="cs"/>
          <w:color w:val="000000" w:themeColor="text1"/>
          <w:rtl/>
        </w:rPr>
        <w:t>ُّ</w:t>
      </w:r>
      <w:r w:rsidRPr="00BA4E01">
        <w:rPr>
          <w:color w:val="000000" w:themeColor="text1"/>
          <w:rtl/>
        </w:rPr>
        <w:t xml:space="preserve">ف </w:t>
      </w:r>
    </w:p>
    <w:p w:rsidR="002C6698" w:rsidRPr="00BA4E01" w:rsidRDefault="00F77809" w:rsidP="00E4663C">
      <w:pPr>
        <w:pStyle w:val="31"/>
        <w:spacing w:line="400" w:lineRule="exact"/>
        <w:rPr>
          <w:color w:val="000000" w:themeColor="text1"/>
          <w:rtl/>
          <w:lang w:bidi="ar-SY"/>
        </w:rPr>
      </w:pPr>
      <w:r w:rsidRPr="00BA4E01">
        <w:rPr>
          <w:color w:val="000000" w:themeColor="text1"/>
          <w:rtl/>
          <w:lang w:bidi="ar-SY"/>
        </w:rPr>
        <w:t>التطرّ</w:t>
      </w:r>
      <w:r w:rsidRPr="00BA4E01">
        <w:rPr>
          <w:rFonts w:hint="cs"/>
          <w:color w:val="000000" w:themeColor="text1"/>
          <w:rtl/>
          <w:lang w:bidi="ar-SY"/>
        </w:rPr>
        <w:t>ُ</w:t>
      </w:r>
      <w:r w:rsidR="002C6698" w:rsidRPr="00BA4E01">
        <w:rPr>
          <w:color w:val="000000" w:themeColor="text1"/>
          <w:rtl/>
          <w:lang w:bidi="ar-SY"/>
        </w:rPr>
        <w:t>ف لغة</w:t>
      </w:r>
      <w:r w:rsidRPr="00BA4E01">
        <w:rPr>
          <w:rFonts w:hint="cs"/>
          <w:color w:val="000000" w:themeColor="text1"/>
          <w:rtl/>
          <w:lang w:bidi="ar-SY"/>
        </w:rPr>
        <w:t>ً</w:t>
      </w:r>
      <w:r w:rsidR="002C6698" w:rsidRPr="00BA4E01">
        <w:rPr>
          <w:color w:val="000000" w:themeColor="text1"/>
          <w:vertAlign w:val="superscript"/>
          <w:rtl/>
          <w:lang w:bidi="ar-SY"/>
        </w:rPr>
        <w:t>(</w:t>
      </w:r>
      <w:r w:rsidR="002C6698" w:rsidRPr="00BA4E01">
        <w:rPr>
          <w:rStyle w:val="ac"/>
          <w:rFonts w:ascii="Simplified Arabic" w:hAnsi="Simplified Arabic" w:cs="AL-Mohanad"/>
          <w:bCs w:val="0"/>
          <w:color w:val="000000" w:themeColor="text1"/>
          <w:sz w:val="27"/>
          <w:szCs w:val="27"/>
          <w:rtl/>
          <w:lang w:bidi="ar-SY"/>
        </w:rPr>
        <w:endnoteReference w:id="396"/>
      </w:r>
      <w:r w:rsidR="002C6698" w:rsidRPr="00BA4E01">
        <w:rPr>
          <w:color w:val="000000" w:themeColor="text1"/>
          <w:vertAlign w:val="superscript"/>
          <w:rtl/>
          <w:lang w:bidi="ar-SY"/>
        </w:rPr>
        <w:t>)</w:t>
      </w:r>
      <w:r w:rsidR="002C6698" w:rsidRPr="00BA4E01">
        <w:rPr>
          <w:color w:val="000000" w:themeColor="text1"/>
          <w:rtl/>
          <w:lang w:bidi="ar-SY"/>
        </w:rPr>
        <w:t xml:space="preserve"> </w:t>
      </w:r>
    </w:p>
    <w:p w:rsidR="002C6698" w:rsidRPr="00BA4E01" w:rsidRDefault="002C6698" w:rsidP="00E4663C">
      <w:pPr>
        <w:pStyle w:val="31"/>
        <w:spacing w:line="400" w:lineRule="exact"/>
        <w:rPr>
          <w:color w:val="000000" w:themeColor="text1"/>
          <w:rtl/>
          <w:lang w:bidi="ar-SY"/>
        </w:rPr>
      </w:pPr>
      <w:r w:rsidRPr="00BA4E01">
        <w:rPr>
          <w:color w:val="000000" w:themeColor="text1"/>
          <w:rtl/>
          <w:lang w:bidi="ar-SY"/>
        </w:rPr>
        <w:t>التطر</w:t>
      </w:r>
      <w:r w:rsidR="00F77809" w:rsidRPr="00BA4E01">
        <w:rPr>
          <w:rFonts w:hint="cs"/>
          <w:color w:val="000000" w:themeColor="text1"/>
          <w:rtl/>
          <w:lang w:bidi="ar-SY"/>
        </w:rPr>
        <w:t>ُّ</w:t>
      </w:r>
      <w:r w:rsidR="00F77809" w:rsidRPr="00BA4E01">
        <w:rPr>
          <w:color w:val="000000" w:themeColor="text1"/>
          <w:rtl/>
          <w:lang w:bidi="ar-SY"/>
        </w:rPr>
        <w:t>ف ك</w:t>
      </w:r>
      <w:r w:rsidR="00F77809" w:rsidRPr="00BA4E01">
        <w:rPr>
          <w:rFonts w:hint="cs"/>
          <w:color w:val="000000" w:themeColor="text1"/>
          <w:rtl/>
          <w:lang w:bidi="ar-SY"/>
        </w:rPr>
        <w:t xml:space="preserve">ـ </w:t>
      </w:r>
      <w:r w:rsidRPr="00BA4E01">
        <w:rPr>
          <w:color w:val="000000" w:themeColor="text1"/>
          <w:rtl/>
          <w:lang w:bidi="ar-SY"/>
        </w:rPr>
        <w:t xml:space="preserve">(فعل) </w:t>
      </w:r>
    </w:p>
    <w:p w:rsidR="002C6698" w:rsidRPr="00BA4E01" w:rsidRDefault="002C6698" w:rsidP="009439F5">
      <w:pPr>
        <w:rPr>
          <w:rtl/>
          <w:lang w:bidi="ar-SY"/>
        </w:rPr>
      </w:pPr>
      <w:r w:rsidRPr="00BA4E01">
        <w:rPr>
          <w:rtl/>
          <w:lang w:bidi="ar-SY"/>
        </w:rPr>
        <w:t>تطرَّفَ، يَتطرّ</w:t>
      </w:r>
      <w:r w:rsidR="00F77809" w:rsidRPr="00BA4E01">
        <w:rPr>
          <w:rFonts w:hint="cs"/>
          <w:rtl/>
          <w:lang w:bidi="ar-SY"/>
        </w:rPr>
        <w:t>َ</w:t>
      </w:r>
      <w:r w:rsidRPr="00BA4E01">
        <w:rPr>
          <w:rtl/>
          <w:lang w:bidi="ar-SY"/>
        </w:rPr>
        <w:t xml:space="preserve">ف، تطرُّفاً، فهو مُتطرِّف، والمفعول مُتطرَّف، للمتعدِّي. </w:t>
      </w:r>
    </w:p>
    <w:p w:rsidR="002C6698" w:rsidRPr="00BA4E01" w:rsidRDefault="002C6698" w:rsidP="009439F5">
      <w:pPr>
        <w:rPr>
          <w:rtl/>
          <w:lang w:bidi="ar-SY"/>
        </w:rPr>
      </w:pPr>
      <w:r w:rsidRPr="00BA4E01">
        <w:rPr>
          <w:rtl/>
          <w:lang w:bidi="ar-SY"/>
        </w:rPr>
        <w:t xml:space="preserve">رَأَى خِصَاماً فِي الشَّارِعِ فَتَطَرَّفَ جَانِباً: اِبتَعَدَ إِلَى الطَّرَفِ، أي: الجَانِبِ الآخَرِ. </w:t>
      </w:r>
    </w:p>
    <w:p w:rsidR="002C6698" w:rsidRPr="00BA4E01" w:rsidRDefault="002C6698" w:rsidP="009439F5">
      <w:pPr>
        <w:rPr>
          <w:rtl/>
          <w:lang w:bidi="ar-SY"/>
        </w:rPr>
      </w:pPr>
      <w:r w:rsidRPr="00BA4E01">
        <w:rPr>
          <w:rtl/>
          <w:lang w:bidi="ar-SY"/>
        </w:rPr>
        <w:t xml:space="preserve">تَطَرَّفَتِ المَاشِيَةُ جَوَانِبَ المَرعَى: صَارَت بِأَطرَافِهِ. </w:t>
      </w:r>
    </w:p>
    <w:p w:rsidR="002C6698" w:rsidRPr="00BA4E01" w:rsidRDefault="002C6698" w:rsidP="009439F5">
      <w:pPr>
        <w:rPr>
          <w:rtl/>
          <w:lang w:bidi="ar-SY"/>
        </w:rPr>
      </w:pPr>
      <w:r w:rsidRPr="00BA4E01">
        <w:rPr>
          <w:rtl/>
          <w:lang w:bidi="ar-SY"/>
        </w:rPr>
        <w:lastRenderedPageBreak/>
        <w:t xml:space="preserve">تَطَرَّفَتِ الشَّمسُ: دَنَت إِلَى الغُرُوبِ. </w:t>
      </w:r>
    </w:p>
    <w:p w:rsidR="002C6698" w:rsidRPr="00BA4E01" w:rsidRDefault="002C6698" w:rsidP="009439F5">
      <w:pPr>
        <w:rPr>
          <w:rtl/>
          <w:lang w:bidi="ar-SY"/>
        </w:rPr>
      </w:pPr>
      <w:r w:rsidRPr="00BA4E01">
        <w:rPr>
          <w:rtl/>
          <w:lang w:bidi="ar-SY"/>
        </w:rPr>
        <w:t xml:space="preserve">تَطَرَّفَ الحَدِيثَ: عَدَّهُ طَرِيفاً. </w:t>
      </w:r>
    </w:p>
    <w:p w:rsidR="002C6698" w:rsidRPr="00BA4E01" w:rsidRDefault="002C6698" w:rsidP="009439F5">
      <w:pPr>
        <w:rPr>
          <w:rtl/>
          <w:lang w:bidi="ar-SY"/>
        </w:rPr>
      </w:pPr>
      <w:r w:rsidRPr="00BA4E01">
        <w:rPr>
          <w:rtl/>
          <w:lang w:bidi="ar-SY"/>
        </w:rPr>
        <w:t xml:space="preserve">يَتَطَرَّفُ فِي أَفكَارِه: يَتَجَاوَزُ حَدَّ الاعتِدَالِ وَالحُدُودِ المَعقُولَةِ، أي يُبَالِغُ فِيهَا. </w:t>
      </w:r>
    </w:p>
    <w:p w:rsidR="002C6698" w:rsidRPr="00BA4E01" w:rsidRDefault="002C6698" w:rsidP="009439F5">
      <w:pPr>
        <w:rPr>
          <w:rtl/>
          <w:lang w:bidi="ar-SY"/>
        </w:rPr>
      </w:pPr>
      <w:r w:rsidRPr="00BA4E01">
        <w:rPr>
          <w:rtl/>
          <w:lang w:bidi="ar-SY"/>
        </w:rPr>
        <w:t xml:space="preserve">تَطَرَّفَ منه: تنحَّى. </w:t>
      </w:r>
    </w:p>
    <w:p w:rsidR="002C6698" w:rsidRDefault="002C6698" w:rsidP="009439F5">
      <w:pPr>
        <w:rPr>
          <w:rtl/>
          <w:lang w:bidi="ar-SY"/>
        </w:rPr>
      </w:pPr>
      <w:r w:rsidRPr="00BA4E01">
        <w:rPr>
          <w:rtl/>
          <w:lang w:bidi="ar-SY"/>
        </w:rPr>
        <w:t xml:space="preserve">تَطَرَّفَ الشيء: أَخَذَ من أَطرافِهِ. </w:t>
      </w:r>
    </w:p>
    <w:p w:rsidR="009439F5" w:rsidRPr="00BA4E01" w:rsidRDefault="009439F5" w:rsidP="009439F5">
      <w:pPr>
        <w:rPr>
          <w:rtl/>
          <w:lang w:bidi="ar-SY"/>
        </w:rPr>
      </w:pPr>
    </w:p>
    <w:p w:rsidR="002C6698" w:rsidRPr="00BA4E01" w:rsidRDefault="00F77809" w:rsidP="00E4663C">
      <w:pPr>
        <w:pStyle w:val="31"/>
        <w:spacing w:line="400" w:lineRule="exact"/>
        <w:rPr>
          <w:color w:val="000000" w:themeColor="text1"/>
          <w:rtl/>
          <w:lang w:bidi="ar-SY"/>
        </w:rPr>
      </w:pPr>
      <w:r w:rsidRPr="00BA4E01">
        <w:rPr>
          <w:color w:val="000000" w:themeColor="text1"/>
          <w:rtl/>
          <w:lang w:bidi="ar-SY"/>
        </w:rPr>
        <w:t>التطر</w:t>
      </w:r>
      <w:r w:rsidRPr="00BA4E01">
        <w:rPr>
          <w:rFonts w:hint="cs"/>
          <w:color w:val="000000" w:themeColor="text1"/>
          <w:rtl/>
          <w:lang w:bidi="ar-SY"/>
        </w:rPr>
        <w:t>ُّ</w:t>
      </w:r>
      <w:r w:rsidRPr="00BA4E01">
        <w:rPr>
          <w:color w:val="000000" w:themeColor="text1"/>
          <w:rtl/>
          <w:lang w:bidi="ar-SY"/>
        </w:rPr>
        <w:t>ف ك</w:t>
      </w:r>
      <w:r w:rsidRPr="00BA4E01">
        <w:rPr>
          <w:rFonts w:hint="cs"/>
          <w:color w:val="000000" w:themeColor="text1"/>
          <w:rtl/>
          <w:lang w:bidi="ar-SY"/>
        </w:rPr>
        <w:t xml:space="preserve">ـ </w:t>
      </w:r>
      <w:r w:rsidR="002C6698" w:rsidRPr="00BA4E01">
        <w:rPr>
          <w:color w:val="000000" w:themeColor="text1"/>
          <w:rtl/>
          <w:lang w:bidi="ar-SY"/>
        </w:rPr>
        <w:t xml:space="preserve">(اسم) </w:t>
      </w:r>
    </w:p>
    <w:p w:rsidR="002C6698" w:rsidRPr="00BA4E01" w:rsidRDefault="002C6698" w:rsidP="009439F5">
      <w:pPr>
        <w:rPr>
          <w:rtl/>
          <w:lang w:bidi="ar-SY"/>
        </w:rPr>
      </w:pPr>
      <w:r w:rsidRPr="00BA4E01">
        <w:rPr>
          <w:rtl/>
          <w:lang w:bidi="ar-SY"/>
        </w:rPr>
        <w:t xml:space="preserve">وهو مصدر تطرُّف. </w:t>
      </w:r>
    </w:p>
    <w:p w:rsidR="002C6698" w:rsidRPr="00BA4E01" w:rsidRDefault="002C6698" w:rsidP="009439F5">
      <w:pPr>
        <w:rPr>
          <w:rtl/>
          <w:lang w:bidi="ar-SY"/>
        </w:rPr>
      </w:pPr>
      <w:r w:rsidRPr="00BA4E01">
        <w:rPr>
          <w:rtl/>
          <w:lang w:bidi="ar-SY"/>
        </w:rPr>
        <w:t>التطر</w:t>
      </w:r>
      <w:r w:rsidR="00F77809" w:rsidRPr="00BA4E01">
        <w:rPr>
          <w:rFonts w:hint="cs"/>
          <w:rtl/>
          <w:lang w:bidi="ar-SY"/>
        </w:rPr>
        <w:t>ُّ</w:t>
      </w:r>
      <w:r w:rsidRPr="00BA4E01">
        <w:rPr>
          <w:rtl/>
          <w:lang w:bidi="ar-SY"/>
        </w:rPr>
        <w:t xml:space="preserve">ف إلى الشمال: الابتعاد. </w:t>
      </w:r>
    </w:p>
    <w:p w:rsidR="002C6698" w:rsidRPr="00BA4E01" w:rsidRDefault="002C6698" w:rsidP="009439F5">
      <w:pPr>
        <w:rPr>
          <w:rtl/>
          <w:lang w:bidi="ar-SY"/>
        </w:rPr>
      </w:pPr>
      <w:r w:rsidRPr="00BA4E01">
        <w:rPr>
          <w:rtl/>
          <w:lang w:bidi="ar-SY"/>
        </w:rPr>
        <w:t>تطر</w:t>
      </w:r>
      <w:r w:rsidR="00F77809" w:rsidRPr="00BA4E01">
        <w:rPr>
          <w:rFonts w:hint="cs"/>
          <w:rtl/>
          <w:lang w:bidi="ar-SY"/>
        </w:rPr>
        <w:t>َّ</w:t>
      </w:r>
      <w:r w:rsidRPr="00BA4E01">
        <w:rPr>
          <w:rtl/>
          <w:lang w:bidi="ar-SY"/>
        </w:rPr>
        <w:t>فت الشمس: دُنوّ</w:t>
      </w:r>
      <w:r w:rsidR="00F77809" w:rsidRPr="00BA4E01">
        <w:rPr>
          <w:rFonts w:hint="cs"/>
          <w:rtl/>
          <w:lang w:bidi="ar-SY"/>
        </w:rPr>
        <w:t>ُ</w:t>
      </w:r>
      <w:r w:rsidRPr="00BA4E01">
        <w:rPr>
          <w:rtl/>
          <w:lang w:bidi="ar-SY"/>
        </w:rPr>
        <w:t xml:space="preserve">ها إلى الغروب. </w:t>
      </w:r>
    </w:p>
    <w:p w:rsidR="002C6698" w:rsidRPr="00BA4E01" w:rsidRDefault="00F77809" w:rsidP="009439F5">
      <w:pPr>
        <w:rPr>
          <w:rtl/>
          <w:lang w:bidi="ar-SY"/>
        </w:rPr>
      </w:pPr>
      <w:r w:rsidRPr="00BA4E01">
        <w:rPr>
          <w:rtl/>
          <w:lang w:bidi="ar-SY"/>
        </w:rPr>
        <w:t xml:space="preserve">أي </w:t>
      </w:r>
      <w:r w:rsidRPr="00BA4E01">
        <w:rPr>
          <w:rFonts w:hint="cs"/>
          <w:rtl/>
          <w:lang w:bidi="ar-SY"/>
        </w:rPr>
        <w:t>إ</w:t>
      </w:r>
      <w:r w:rsidRPr="00BA4E01">
        <w:rPr>
          <w:rtl/>
          <w:lang w:bidi="ar-SY"/>
        </w:rPr>
        <w:t>ن الت</w:t>
      </w:r>
      <w:r w:rsidR="002C6698" w:rsidRPr="00BA4E01">
        <w:rPr>
          <w:rtl/>
          <w:lang w:bidi="ar-SY"/>
        </w:rPr>
        <w:t>طر</w:t>
      </w:r>
      <w:r w:rsidRPr="00BA4E01">
        <w:rPr>
          <w:rFonts w:hint="cs"/>
          <w:rtl/>
          <w:lang w:bidi="ar-SY"/>
        </w:rPr>
        <w:t>ُّ</w:t>
      </w:r>
      <w:r w:rsidR="002C6698" w:rsidRPr="00BA4E01">
        <w:rPr>
          <w:rtl/>
          <w:lang w:bidi="ar-SY"/>
        </w:rPr>
        <w:t>ف هو ذهاب الشيء إلى الحدود النهائية. وفكرياً هو نوع</w:t>
      </w:r>
      <w:r w:rsidRPr="00BA4E01">
        <w:rPr>
          <w:rFonts w:hint="cs"/>
          <w:rtl/>
          <w:lang w:bidi="ar-SY"/>
        </w:rPr>
        <w:t>ٌ</w:t>
      </w:r>
      <w:r w:rsidR="002C6698" w:rsidRPr="00BA4E01">
        <w:rPr>
          <w:rtl/>
          <w:lang w:bidi="ar-SY"/>
        </w:rPr>
        <w:t xml:space="preserve"> من الغلو</w:t>
      </w:r>
      <w:r w:rsidRPr="00BA4E01">
        <w:rPr>
          <w:rFonts w:hint="cs"/>
          <w:rtl/>
          <w:lang w:bidi="ar-SY"/>
        </w:rPr>
        <w:t>ّ</w:t>
      </w:r>
      <w:r w:rsidR="002C6698" w:rsidRPr="00BA4E01">
        <w:rPr>
          <w:rtl/>
          <w:lang w:bidi="ar-SY"/>
        </w:rPr>
        <w:t xml:space="preserve"> أو المغالاة السياسية أو الدينية أو المذهبية لمجموعة أفكار وقيم يعتقد بها مجتمع</w:t>
      </w:r>
      <w:r w:rsidRPr="00BA4E01">
        <w:rPr>
          <w:rFonts w:hint="cs"/>
          <w:rtl/>
          <w:lang w:bidi="ar-SY"/>
        </w:rPr>
        <w:t>ٌ</w:t>
      </w:r>
      <w:r w:rsidR="002C6698" w:rsidRPr="00BA4E01">
        <w:rPr>
          <w:rtl/>
          <w:lang w:bidi="ar-SY"/>
        </w:rPr>
        <w:t xml:space="preserve"> من المجتمعات البشرية، ويعتبرها مقد</w:t>
      </w:r>
      <w:r w:rsidRPr="00BA4E01">
        <w:rPr>
          <w:rFonts w:hint="cs"/>
          <w:rtl/>
          <w:lang w:bidi="ar-SY"/>
        </w:rPr>
        <w:t>َّ</w:t>
      </w:r>
      <w:r w:rsidR="002C6698" w:rsidRPr="00BA4E01">
        <w:rPr>
          <w:rtl/>
          <w:lang w:bidi="ar-SY"/>
        </w:rPr>
        <w:t>سة ومطلقة الحقيقة</w:t>
      </w:r>
      <w:r w:rsidRPr="00BA4E01">
        <w:rPr>
          <w:rFonts w:hint="cs"/>
          <w:rtl/>
          <w:lang w:bidi="ar-SY"/>
        </w:rPr>
        <w:t>،</w:t>
      </w:r>
      <w:r w:rsidR="002C6698" w:rsidRPr="00BA4E01">
        <w:rPr>
          <w:rtl/>
          <w:lang w:bidi="ar-SY"/>
        </w:rPr>
        <w:t xml:space="preserve"> محاولاً التبشير بها، والدعوة إليها، ومحاولة فرضها ق</w:t>
      </w:r>
      <w:r w:rsidRPr="00BA4E01">
        <w:rPr>
          <w:rFonts w:hint="cs"/>
          <w:rtl/>
          <w:lang w:bidi="ar-SY"/>
        </w:rPr>
        <w:t>َ</w:t>
      </w:r>
      <w:r w:rsidR="002C6698" w:rsidRPr="00BA4E01">
        <w:rPr>
          <w:rtl/>
          <w:lang w:bidi="ar-SY"/>
        </w:rPr>
        <w:t>س</w:t>
      </w:r>
      <w:r w:rsidR="009439F5">
        <w:rPr>
          <w:rFonts w:hint="cs"/>
          <w:rtl/>
          <w:lang w:bidi="ar-SY"/>
        </w:rPr>
        <w:t>ْ</w:t>
      </w:r>
      <w:r w:rsidR="002C6698" w:rsidRPr="00BA4E01">
        <w:rPr>
          <w:rtl/>
          <w:lang w:bidi="ar-SY"/>
        </w:rPr>
        <w:t xml:space="preserve">راً على غيره. </w:t>
      </w:r>
    </w:p>
    <w:p w:rsidR="002C6698" w:rsidRPr="00BA4E01" w:rsidRDefault="002C6698" w:rsidP="009439F5">
      <w:pPr>
        <w:rPr>
          <w:rtl/>
          <w:lang w:bidi="ar-SY"/>
        </w:rPr>
      </w:pPr>
      <w:r w:rsidRPr="00BA4E01">
        <w:rPr>
          <w:rtl/>
          <w:lang w:bidi="ar-SY"/>
        </w:rPr>
        <w:t>وورد في لسان العرب</w:t>
      </w:r>
      <w:r w:rsidRPr="00BA4E01">
        <w:rPr>
          <w:vertAlign w:val="superscript"/>
          <w:rtl/>
          <w:lang w:bidi="ar-SY"/>
        </w:rPr>
        <w:t>(</w:t>
      </w:r>
      <w:r w:rsidRPr="00BA4E01">
        <w:rPr>
          <w:rStyle w:val="ac"/>
          <w:rFonts w:ascii="Simplified Arabic" w:hAnsi="Simplified Arabic"/>
          <w:color w:val="000000" w:themeColor="text1"/>
          <w:sz w:val="27"/>
          <w:rtl/>
          <w:lang w:bidi="ar-SY"/>
        </w:rPr>
        <w:endnoteReference w:id="397"/>
      </w:r>
      <w:r w:rsidRPr="00BA4E01">
        <w:rPr>
          <w:vertAlign w:val="superscript"/>
          <w:rtl/>
          <w:lang w:bidi="ar-SY"/>
        </w:rPr>
        <w:t>)</w:t>
      </w:r>
      <w:r w:rsidRPr="00BA4E01">
        <w:rPr>
          <w:rtl/>
          <w:lang w:bidi="ar-SY"/>
        </w:rPr>
        <w:t>: طرف كل</w:t>
      </w:r>
      <w:r w:rsidR="00F77809" w:rsidRPr="00BA4E01">
        <w:rPr>
          <w:rFonts w:hint="cs"/>
          <w:rtl/>
          <w:lang w:bidi="ar-SY"/>
        </w:rPr>
        <w:t>ّ</w:t>
      </w:r>
      <w:r w:rsidRPr="00BA4E01">
        <w:rPr>
          <w:rtl/>
          <w:lang w:bidi="ar-SY"/>
        </w:rPr>
        <w:t xml:space="preserve"> شيء منتهاه، ومعناه: الوقوف في الطرف، وهو يقابل التوس</w:t>
      </w:r>
      <w:r w:rsidR="008C6AFD" w:rsidRPr="00BA4E01">
        <w:rPr>
          <w:rFonts w:hint="cs"/>
          <w:rtl/>
          <w:lang w:bidi="ar-SY"/>
        </w:rPr>
        <w:t>ُّ</w:t>
      </w:r>
      <w:r w:rsidRPr="00BA4E01">
        <w:rPr>
          <w:rtl/>
          <w:lang w:bidi="ar-SY"/>
        </w:rPr>
        <w:t xml:space="preserve">ط والاعتدال. ومن </w:t>
      </w:r>
      <w:r w:rsidRPr="00BA4E01">
        <w:rPr>
          <w:rFonts w:hint="cs"/>
          <w:rtl/>
          <w:lang w:bidi="ar-SY"/>
        </w:rPr>
        <w:t xml:space="preserve">خلال </w:t>
      </w:r>
      <w:r w:rsidRPr="00BA4E01">
        <w:rPr>
          <w:rtl/>
          <w:lang w:bidi="ar-SY"/>
        </w:rPr>
        <w:t xml:space="preserve">هذا المعنى اللغوي يعني </w:t>
      </w:r>
      <w:r w:rsidRPr="00BA4E01">
        <w:rPr>
          <w:rFonts w:hint="cs"/>
          <w:rtl/>
          <w:lang w:bidi="ar-SY"/>
        </w:rPr>
        <w:t>التطر</w:t>
      </w:r>
      <w:r w:rsidR="008C6AFD" w:rsidRPr="00BA4E01">
        <w:rPr>
          <w:rFonts w:hint="cs"/>
          <w:rtl/>
          <w:lang w:bidi="ar-SY"/>
        </w:rPr>
        <w:t>ُّ</w:t>
      </w:r>
      <w:r w:rsidRPr="00BA4E01">
        <w:rPr>
          <w:rFonts w:hint="cs"/>
          <w:rtl/>
          <w:lang w:bidi="ar-SY"/>
        </w:rPr>
        <w:t xml:space="preserve">ف: </w:t>
      </w:r>
      <w:r w:rsidRPr="00BA4E01">
        <w:rPr>
          <w:rFonts w:hint="eastAsia"/>
          <w:rtl/>
          <w:lang w:bidi="ar-SY"/>
        </w:rPr>
        <w:t>«</w:t>
      </w:r>
      <w:r w:rsidRPr="00BA4E01">
        <w:rPr>
          <w:rtl/>
          <w:lang w:bidi="ar-SY"/>
        </w:rPr>
        <w:t>الخروج عن حد</w:t>
      </w:r>
      <w:r w:rsidR="008C6AFD" w:rsidRPr="00BA4E01">
        <w:rPr>
          <w:rFonts w:hint="cs"/>
          <w:rtl/>
          <w:lang w:bidi="ar-SY"/>
        </w:rPr>
        <w:t>ِّ</w:t>
      </w:r>
      <w:r w:rsidRPr="00BA4E01">
        <w:rPr>
          <w:rtl/>
          <w:lang w:bidi="ar-SY"/>
        </w:rPr>
        <w:t xml:space="preserve"> الوسطية والاعتدال</w:t>
      </w:r>
      <w:r w:rsidRPr="00BA4E01">
        <w:rPr>
          <w:rFonts w:hint="eastAsia"/>
          <w:rtl/>
        </w:rPr>
        <w:t>»</w:t>
      </w:r>
      <w:r w:rsidRPr="00BA4E01">
        <w:rPr>
          <w:rtl/>
          <w:lang w:bidi="ar-SY"/>
        </w:rPr>
        <w:t xml:space="preserve">. </w:t>
      </w:r>
    </w:p>
    <w:p w:rsidR="002C6698" w:rsidRPr="00BA4E01" w:rsidRDefault="002C6698" w:rsidP="009439F5">
      <w:pPr>
        <w:rPr>
          <w:rtl/>
          <w:lang w:bidi="ar-SY"/>
        </w:rPr>
      </w:pPr>
    </w:p>
    <w:p w:rsidR="002C6698" w:rsidRPr="00BA4E01" w:rsidRDefault="002C6698" w:rsidP="00E4663C">
      <w:pPr>
        <w:pStyle w:val="31"/>
        <w:spacing w:line="400" w:lineRule="exact"/>
        <w:rPr>
          <w:color w:val="000000" w:themeColor="text1"/>
          <w:rtl/>
          <w:lang w:bidi="ar-SY"/>
        </w:rPr>
      </w:pPr>
      <w:r w:rsidRPr="00BA4E01">
        <w:rPr>
          <w:color w:val="000000" w:themeColor="text1"/>
          <w:rtl/>
          <w:lang w:bidi="ar-SY"/>
        </w:rPr>
        <w:t>ثالثاً</w:t>
      </w:r>
      <w:r w:rsidRPr="00BA4E01">
        <w:rPr>
          <w:rFonts w:hint="cs"/>
          <w:color w:val="000000" w:themeColor="text1"/>
          <w:rtl/>
          <w:lang w:bidi="ar-SY"/>
        </w:rPr>
        <w:t>:</w:t>
      </w:r>
      <w:r w:rsidRPr="00BA4E01">
        <w:rPr>
          <w:color w:val="000000" w:themeColor="text1"/>
          <w:rtl/>
        </w:rPr>
        <w:t xml:space="preserve"> مفهوم ومعنى </w:t>
      </w:r>
      <w:r w:rsidRPr="00BA4E01">
        <w:rPr>
          <w:rFonts w:hint="eastAsia"/>
          <w:color w:val="000000" w:themeColor="text1"/>
          <w:rtl/>
        </w:rPr>
        <w:t>«</w:t>
      </w:r>
      <w:r w:rsidRPr="00BA4E01">
        <w:rPr>
          <w:color w:val="000000" w:themeColor="text1"/>
          <w:rtl/>
        </w:rPr>
        <w:t>التطر</w:t>
      </w:r>
      <w:r w:rsidR="008C6AFD" w:rsidRPr="00BA4E01">
        <w:rPr>
          <w:rFonts w:hint="cs"/>
          <w:color w:val="000000" w:themeColor="text1"/>
          <w:rtl/>
        </w:rPr>
        <w:t>ُّ</w:t>
      </w:r>
      <w:r w:rsidRPr="00BA4E01">
        <w:rPr>
          <w:color w:val="000000" w:themeColor="text1"/>
          <w:rtl/>
        </w:rPr>
        <w:t>ف</w:t>
      </w:r>
      <w:r w:rsidRPr="00BA4E01">
        <w:rPr>
          <w:rFonts w:hint="eastAsia"/>
          <w:color w:val="000000" w:themeColor="text1"/>
          <w:rtl/>
        </w:rPr>
        <w:t>»</w:t>
      </w:r>
      <w:r w:rsidRPr="00BA4E01">
        <w:rPr>
          <w:color w:val="000000" w:themeColor="text1"/>
          <w:rtl/>
        </w:rPr>
        <w:t xml:space="preserve"> و</w:t>
      </w:r>
      <w:r w:rsidR="008C6AFD" w:rsidRPr="00BA4E01">
        <w:rPr>
          <w:rFonts w:hint="eastAsia"/>
          <w:color w:val="000000" w:themeColor="text1"/>
          <w:rtl/>
        </w:rPr>
        <w:t>«</w:t>
      </w:r>
      <w:r w:rsidRPr="00BA4E01">
        <w:rPr>
          <w:color w:val="000000" w:themeColor="text1"/>
          <w:rtl/>
        </w:rPr>
        <w:t>ثقافة التطر</w:t>
      </w:r>
      <w:r w:rsidR="008C6AFD" w:rsidRPr="00BA4E01">
        <w:rPr>
          <w:rFonts w:hint="cs"/>
          <w:color w:val="000000" w:themeColor="text1"/>
          <w:rtl/>
        </w:rPr>
        <w:t>ُّ</w:t>
      </w:r>
      <w:r w:rsidRPr="00BA4E01">
        <w:rPr>
          <w:color w:val="000000" w:themeColor="text1"/>
          <w:rtl/>
        </w:rPr>
        <w:t>ف</w:t>
      </w:r>
      <w:r w:rsidRPr="00BA4E01">
        <w:rPr>
          <w:rFonts w:hint="eastAsia"/>
          <w:color w:val="000000" w:themeColor="text1"/>
          <w:rtl/>
        </w:rPr>
        <w:t>»</w:t>
      </w:r>
      <w:r w:rsidRPr="00BA4E01">
        <w:rPr>
          <w:color w:val="000000" w:themeColor="text1"/>
          <w:rtl/>
        </w:rPr>
        <w:t xml:space="preserve"> </w:t>
      </w:r>
    </w:p>
    <w:p w:rsidR="002C6698" w:rsidRPr="00BA4E01" w:rsidRDefault="002C6698" w:rsidP="009439F5">
      <w:pPr>
        <w:rPr>
          <w:rtl/>
          <w:lang w:bidi="ar-SY"/>
        </w:rPr>
      </w:pPr>
      <w:r w:rsidRPr="00BA4E01">
        <w:rPr>
          <w:rtl/>
          <w:lang w:bidi="ar-SY"/>
        </w:rPr>
        <w:t xml:space="preserve"> التطر</w:t>
      </w:r>
      <w:r w:rsidR="008C6AFD" w:rsidRPr="00BA4E01">
        <w:rPr>
          <w:rFonts w:hint="cs"/>
          <w:rtl/>
          <w:lang w:bidi="ar-SY"/>
        </w:rPr>
        <w:t>ُّ</w:t>
      </w:r>
      <w:r w:rsidRPr="00BA4E01">
        <w:rPr>
          <w:rtl/>
          <w:lang w:bidi="ar-SY"/>
        </w:rPr>
        <w:t>ف صفة</w:t>
      </w:r>
      <w:r w:rsidR="008C6AFD" w:rsidRPr="00BA4E01">
        <w:rPr>
          <w:rFonts w:hint="cs"/>
          <w:rtl/>
          <w:lang w:bidi="ar-SY"/>
        </w:rPr>
        <w:t>ٌ</w:t>
      </w:r>
      <w:r w:rsidRPr="00BA4E01">
        <w:rPr>
          <w:rtl/>
          <w:lang w:bidi="ar-SY"/>
        </w:rPr>
        <w:t xml:space="preserve"> كاشفة عن واقع ذاتي فردي وموضوعي مجتمعي، تطلق على سلوكية الفرد أو الجماعة عندما يذهب ـ هذا الفرد الذي هو نواة تشك</w:t>
      </w:r>
      <w:r w:rsidR="0081336F" w:rsidRPr="00BA4E01">
        <w:rPr>
          <w:rFonts w:hint="cs"/>
          <w:rtl/>
          <w:lang w:bidi="ar-SY"/>
        </w:rPr>
        <w:t>ُّ</w:t>
      </w:r>
      <w:r w:rsidRPr="00BA4E01">
        <w:rPr>
          <w:rtl/>
          <w:lang w:bidi="ar-SY"/>
        </w:rPr>
        <w:t>ل مجتمع أو أم</w:t>
      </w:r>
      <w:r w:rsidR="0081336F" w:rsidRPr="00BA4E01">
        <w:rPr>
          <w:rFonts w:hint="cs"/>
          <w:rtl/>
          <w:lang w:bidi="ar-SY"/>
        </w:rPr>
        <w:t>ّ</w:t>
      </w:r>
      <w:r w:rsidRPr="00BA4E01">
        <w:rPr>
          <w:rtl/>
          <w:lang w:bidi="ar-SY"/>
        </w:rPr>
        <w:t>ة ـ إلى خيارات عملية حد</w:t>
      </w:r>
      <w:r w:rsidR="009439F5">
        <w:rPr>
          <w:rFonts w:hint="cs"/>
          <w:rtl/>
          <w:lang w:bidi="ar-SY"/>
        </w:rPr>
        <w:t>ِّ</w:t>
      </w:r>
      <w:r w:rsidRPr="00BA4E01">
        <w:rPr>
          <w:rtl/>
          <w:lang w:bidi="ar-SY"/>
        </w:rPr>
        <w:t>ية</w:t>
      </w:r>
      <w:r w:rsidRPr="00BA4E01">
        <w:rPr>
          <w:rFonts w:hint="cs"/>
          <w:rtl/>
          <w:lang w:bidi="ar-SY"/>
        </w:rPr>
        <w:t xml:space="preserve"> </w:t>
      </w:r>
      <w:r w:rsidRPr="00BA4E01">
        <w:rPr>
          <w:rtl/>
          <w:lang w:bidi="ar-SY"/>
        </w:rPr>
        <w:t>في</w:t>
      </w:r>
      <w:r w:rsidR="0081336F" w:rsidRPr="00BA4E01">
        <w:rPr>
          <w:rFonts w:hint="cs"/>
          <w:rtl/>
          <w:lang w:bidi="ar-SY"/>
        </w:rPr>
        <w:t xml:space="preserve"> </w:t>
      </w:r>
      <w:r w:rsidRPr="00BA4E01">
        <w:rPr>
          <w:rtl/>
          <w:lang w:bidi="ar-SY"/>
        </w:rPr>
        <w:t>ما يتعل</w:t>
      </w:r>
      <w:r w:rsidR="0081336F" w:rsidRPr="00BA4E01">
        <w:rPr>
          <w:rFonts w:hint="cs"/>
          <w:rtl/>
          <w:lang w:bidi="ar-SY"/>
        </w:rPr>
        <w:t>َّ</w:t>
      </w:r>
      <w:r w:rsidRPr="00BA4E01">
        <w:rPr>
          <w:rtl/>
          <w:lang w:bidi="ar-SY"/>
        </w:rPr>
        <w:t>ق بقناعاته ومبادئه الإيمانية، مد</w:t>
      </w:r>
      <w:r w:rsidR="0081336F" w:rsidRPr="00BA4E01">
        <w:rPr>
          <w:rFonts w:hint="cs"/>
          <w:rtl/>
          <w:lang w:bidi="ar-SY"/>
        </w:rPr>
        <w:t>َّ</w:t>
      </w:r>
      <w:r w:rsidRPr="00BA4E01">
        <w:rPr>
          <w:rtl/>
          <w:lang w:bidi="ar-SY"/>
        </w:rPr>
        <w:t>عياً القبض على حقيقة</w:t>
      </w:r>
      <w:r w:rsidR="0081336F" w:rsidRPr="00BA4E01">
        <w:rPr>
          <w:rFonts w:hint="cs"/>
          <w:rtl/>
          <w:lang w:bidi="ar-SY"/>
        </w:rPr>
        <w:t>ٍ</w:t>
      </w:r>
      <w:r w:rsidRPr="00BA4E01">
        <w:rPr>
          <w:rtl/>
          <w:lang w:bidi="ar-SY"/>
        </w:rPr>
        <w:t xml:space="preserve"> مقد</w:t>
      </w:r>
      <w:r w:rsidR="0081336F" w:rsidRPr="00BA4E01">
        <w:rPr>
          <w:rFonts w:hint="cs"/>
          <w:rtl/>
          <w:lang w:bidi="ar-SY"/>
        </w:rPr>
        <w:t>َّ</w:t>
      </w:r>
      <w:r w:rsidRPr="00BA4E01">
        <w:rPr>
          <w:rtl/>
          <w:lang w:bidi="ar-SY"/>
        </w:rPr>
        <w:t>سة مطلقة ما (دينية كانت هذه الحقيقة أم سياسية)</w:t>
      </w:r>
      <w:r w:rsidR="0081336F" w:rsidRPr="00BA4E01">
        <w:rPr>
          <w:rFonts w:hint="cs"/>
          <w:rtl/>
          <w:lang w:bidi="ar-SY"/>
        </w:rPr>
        <w:t>،</w:t>
      </w:r>
      <w:r w:rsidRPr="00BA4E01">
        <w:rPr>
          <w:rtl/>
          <w:lang w:bidi="ar-SY"/>
        </w:rPr>
        <w:t xml:space="preserve"> ليس لها أي</w:t>
      </w:r>
      <w:r w:rsidR="0081336F" w:rsidRPr="00BA4E01">
        <w:rPr>
          <w:rFonts w:hint="cs"/>
          <w:rtl/>
          <w:lang w:bidi="ar-SY"/>
        </w:rPr>
        <w:t>ّ</w:t>
      </w:r>
      <w:r w:rsidRPr="00BA4E01">
        <w:rPr>
          <w:rtl/>
          <w:lang w:bidi="ar-SY"/>
        </w:rPr>
        <w:t xml:space="preserve"> قاعدة مجتمعية أو حاضنة شعبية مجتمعية عام</w:t>
      </w:r>
      <w:r w:rsidR="0081336F" w:rsidRPr="00BA4E01">
        <w:rPr>
          <w:rFonts w:hint="cs"/>
          <w:rtl/>
          <w:lang w:bidi="ar-SY"/>
        </w:rPr>
        <w:t>ّ</w:t>
      </w:r>
      <w:r w:rsidRPr="00BA4E01">
        <w:rPr>
          <w:rtl/>
          <w:lang w:bidi="ar-SY"/>
        </w:rPr>
        <w:t xml:space="preserve">ة في بلداننا في حالتها الطبيعية المنسجمة والمتوازنة. </w:t>
      </w:r>
    </w:p>
    <w:p w:rsidR="002C6698" w:rsidRPr="00BA4E01" w:rsidRDefault="002C6698" w:rsidP="009439F5">
      <w:pPr>
        <w:rPr>
          <w:rtl/>
          <w:lang w:bidi="ar-SY"/>
        </w:rPr>
      </w:pPr>
      <w:r w:rsidRPr="00BA4E01">
        <w:rPr>
          <w:rtl/>
          <w:lang w:bidi="ar-SY"/>
        </w:rPr>
        <w:t>والتطر</w:t>
      </w:r>
      <w:r w:rsidR="0081336F" w:rsidRPr="00BA4E01">
        <w:rPr>
          <w:rFonts w:hint="cs"/>
          <w:rtl/>
          <w:lang w:bidi="ar-SY"/>
        </w:rPr>
        <w:t>ُّ</w:t>
      </w:r>
      <w:r w:rsidRPr="00BA4E01">
        <w:rPr>
          <w:rtl/>
          <w:lang w:bidi="ar-SY"/>
        </w:rPr>
        <w:t>ف لا يقتصر على موقع</w:t>
      </w:r>
      <w:r w:rsidR="0081336F" w:rsidRPr="00BA4E01">
        <w:rPr>
          <w:rFonts w:hint="cs"/>
          <w:rtl/>
          <w:lang w:bidi="ar-SY"/>
        </w:rPr>
        <w:t>ٍ</w:t>
      </w:r>
      <w:r w:rsidRPr="00BA4E01">
        <w:rPr>
          <w:rtl/>
          <w:lang w:bidi="ar-SY"/>
        </w:rPr>
        <w:t xml:space="preserve"> أو حالة خاص</w:t>
      </w:r>
      <w:r w:rsidR="0081336F" w:rsidRPr="00BA4E01">
        <w:rPr>
          <w:rFonts w:hint="cs"/>
          <w:rtl/>
          <w:lang w:bidi="ar-SY"/>
        </w:rPr>
        <w:t>ّ</w:t>
      </w:r>
      <w:r w:rsidRPr="00BA4E01">
        <w:rPr>
          <w:rtl/>
          <w:lang w:bidi="ar-SY"/>
        </w:rPr>
        <w:t xml:space="preserve">ة بفئة أو قومية أو طائفة، بل هو </w:t>
      </w:r>
      <w:r w:rsidRPr="00BA4E01">
        <w:rPr>
          <w:rtl/>
          <w:lang w:bidi="ar-SY"/>
        </w:rPr>
        <w:lastRenderedPageBreak/>
        <w:t xml:space="preserve">خطاب فكري </w:t>
      </w:r>
      <w:r w:rsidRPr="00BA4E01">
        <w:rPr>
          <w:rtl/>
        </w:rPr>
        <w:t>ينتمي إلى ن</w:t>
      </w:r>
      <w:r w:rsidR="0081336F" w:rsidRPr="00BA4E01">
        <w:rPr>
          <w:rFonts w:hint="cs"/>
          <w:rtl/>
        </w:rPr>
        <w:t>َ</w:t>
      </w:r>
      <w:r w:rsidRPr="00BA4E01">
        <w:rPr>
          <w:rtl/>
        </w:rPr>
        <w:t>س</w:t>
      </w:r>
      <w:r w:rsidR="0081336F" w:rsidRPr="00BA4E01">
        <w:rPr>
          <w:rFonts w:hint="cs"/>
          <w:rtl/>
        </w:rPr>
        <w:t>َ</w:t>
      </w:r>
      <w:r w:rsidRPr="00BA4E01">
        <w:rPr>
          <w:rtl/>
        </w:rPr>
        <w:t>ق الأيديولوجيات الاصطفائية المغلقة (سياسية أو اجتماعية أو اقتصادية)</w:t>
      </w:r>
      <w:r w:rsidR="0081336F" w:rsidRPr="00BA4E01">
        <w:rPr>
          <w:rFonts w:hint="cs"/>
          <w:rtl/>
        </w:rPr>
        <w:t>،</w:t>
      </w:r>
      <w:r w:rsidRPr="00BA4E01">
        <w:rPr>
          <w:rtl/>
        </w:rPr>
        <w:t xml:space="preserve"> </w:t>
      </w:r>
      <w:r w:rsidRPr="00BA4E01">
        <w:rPr>
          <w:rtl/>
          <w:lang w:bidi="ar-SY"/>
        </w:rPr>
        <w:t>التي تتأط</w:t>
      </w:r>
      <w:r w:rsidR="0081336F" w:rsidRPr="00BA4E01">
        <w:rPr>
          <w:rFonts w:hint="cs"/>
          <w:rtl/>
          <w:lang w:bidi="ar-SY"/>
        </w:rPr>
        <w:t>َّ</w:t>
      </w:r>
      <w:r w:rsidRPr="00BA4E01">
        <w:rPr>
          <w:rtl/>
          <w:lang w:bidi="ar-SY"/>
        </w:rPr>
        <w:t>ر بأدبياتها الفكرية، وتجبر غيرها على الالتحاق بها والاستتباع لها، وتتبن</w:t>
      </w:r>
      <w:r w:rsidR="0081336F" w:rsidRPr="00BA4E01">
        <w:rPr>
          <w:rFonts w:hint="cs"/>
          <w:rtl/>
          <w:lang w:bidi="ar-SY"/>
        </w:rPr>
        <w:t>ّ</w:t>
      </w:r>
      <w:r w:rsidRPr="00BA4E01">
        <w:rPr>
          <w:rtl/>
          <w:lang w:bidi="ar-SY"/>
        </w:rPr>
        <w:t>ى العنف وسيلة</w:t>
      </w:r>
      <w:r w:rsidR="0081336F" w:rsidRPr="00BA4E01">
        <w:rPr>
          <w:rFonts w:hint="cs"/>
          <w:rtl/>
          <w:lang w:bidi="ar-SY"/>
        </w:rPr>
        <w:t>ً</w:t>
      </w:r>
      <w:r w:rsidRPr="00BA4E01">
        <w:rPr>
          <w:rFonts w:hint="cs"/>
          <w:rtl/>
          <w:lang w:bidi="ar-SY"/>
        </w:rPr>
        <w:t xml:space="preserve"> </w:t>
      </w:r>
      <w:r w:rsidRPr="00BA4E01">
        <w:rPr>
          <w:rtl/>
          <w:lang w:bidi="ar-SY"/>
        </w:rPr>
        <w:t>للوصول إلى الأهداف (</w:t>
      </w:r>
      <w:r w:rsidR="0081336F" w:rsidRPr="00BA4E01">
        <w:rPr>
          <w:rFonts w:hint="cs"/>
          <w:rtl/>
          <w:lang w:bidi="ar-SY"/>
        </w:rPr>
        <w:t>و</w:t>
      </w:r>
      <w:r w:rsidRPr="00BA4E01">
        <w:rPr>
          <w:rtl/>
          <w:lang w:bidi="ar-SY"/>
        </w:rPr>
        <w:t>خاص</w:t>
      </w:r>
      <w:r w:rsidR="0081336F" w:rsidRPr="00BA4E01">
        <w:rPr>
          <w:rFonts w:hint="cs"/>
          <w:rtl/>
          <w:lang w:bidi="ar-SY"/>
        </w:rPr>
        <w:t>ّ</w:t>
      </w:r>
      <w:r w:rsidRPr="00BA4E01">
        <w:rPr>
          <w:rtl/>
          <w:lang w:bidi="ar-SY"/>
        </w:rPr>
        <w:t>ة هدف السلطة غاية الغايات عندها)</w:t>
      </w:r>
      <w:r w:rsidR="0081336F" w:rsidRPr="00BA4E01">
        <w:rPr>
          <w:rFonts w:hint="cs"/>
          <w:rtl/>
          <w:lang w:bidi="ar-SY"/>
        </w:rPr>
        <w:t>،</w:t>
      </w:r>
      <w:r w:rsidRPr="00BA4E01">
        <w:rPr>
          <w:rtl/>
          <w:lang w:bidi="ar-SY"/>
        </w:rPr>
        <w:t xml:space="preserve"> وهو عنف</w:t>
      </w:r>
      <w:r w:rsidR="0081336F" w:rsidRPr="00BA4E01">
        <w:rPr>
          <w:rFonts w:hint="cs"/>
          <w:rtl/>
          <w:lang w:bidi="ar-SY"/>
        </w:rPr>
        <w:t>ٌ</w:t>
      </w:r>
      <w:r w:rsidRPr="00BA4E01">
        <w:rPr>
          <w:rtl/>
          <w:lang w:bidi="ar-SY"/>
        </w:rPr>
        <w:t xml:space="preserve"> مورس وي</w:t>
      </w:r>
      <w:r w:rsidR="0081336F" w:rsidRPr="00BA4E01">
        <w:rPr>
          <w:rFonts w:hint="cs"/>
          <w:rtl/>
          <w:lang w:bidi="ar-SY"/>
        </w:rPr>
        <w:t>ُ</w:t>
      </w:r>
      <w:r w:rsidRPr="00BA4E01">
        <w:rPr>
          <w:rtl/>
          <w:lang w:bidi="ar-SY"/>
        </w:rPr>
        <w:t>مارس من ق</w:t>
      </w:r>
      <w:r w:rsidR="0081336F" w:rsidRPr="00BA4E01">
        <w:rPr>
          <w:rFonts w:hint="cs"/>
          <w:rtl/>
          <w:lang w:bidi="ar-SY"/>
        </w:rPr>
        <w:t>ِ</w:t>
      </w:r>
      <w:r w:rsidRPr="00BA4E01">
        <w:rPr>
          <w:rtl/>
          <w:lang w:bidi="ar-SY"/>
        </w:rPr>
        <w:t>ب</w:t>
      </w:r>
      <w:r w:rsidR="0081336F" w:rsidRPr="00BA4E01">
        <w:rPr>
          <w:rFonts w:hint="cs"/>
          <w:rtl/>
          <w:lang w:bidi="ar-SY"/>
        </w:rPr>
        <w:t>َ</w:t>
      </w:r>
      <w:r w:rsidRPr="00BA4E01">
        <w:rPr>
          <w:rtl/>
          <w:lang w:bidi="ar-SY"/>
        </w:rPr>
        <w:t>ل الجميع في كل</w:t>
      </w:r>
      <w:r w:rsidR="0081336F" w:rsidRPr="00BA4E01">
        <w:rPr>
          <w:rFonts w:hint="cs"/>
          <w:rtl/>
          <w:lang w:bidi="ar-SY"/>
        </w:rPr>
        <w:t>ّ</w:t>
      </w:r>
      <w:r w:rsidRPr="00BA4E01">
        <w:rPr>
          <w:rtl/>
          <w:lang w:bidi="ar-SY"/>
        </w:rPr>
        <w:t xml:space="preserve"> المراحل التاريخية البشرية وفي </w:t>
      </w:r>
      <w:r w:rsidR="00370B81" w:rsidRPr="00BA4E01">
        <w:rPr>
          <w:rFonts w:hint="cs"/>
          <w:rtl/>
          <w:lang w:bidi="ar-SY"/>
        </w:rPr>
        <w:t>الوقت</w:t>
      </w:r>
      <w:r w:rsidRPr="00BA4E01">
        <w:rPr>
          <w:rtl/>
          <w:lang w:bidi="ar-SY"/>
        </w:rPr>
        <w:t xml:space="preserve"> المعاصر</w:t>
      </w:r>
      <w:r w:rsidR="00370B81" w:rsidRPr="00BA4E01">
        <w:rPr>
          <w:rFonts w:hint="cs"/>
          <w:rtl/>
          <w:lang w:bidi="ar-SY"/>
        </w:rPr>
        <w:t>،</w:t>
      </w:r>
      <w:r w:rsidRPr="00BA4E01">
        <w:rPr>
          <w:rtl/>
          <w:lang w:bidi="ar-SY"/>
        </w:rPr>
        <w:t xml:space="preserve"> </w:t>
      </w:r>
      <w:r w:rsidRPr="00BA4E01">
        <w:rPr>
          <w:rFonts w:hint="cs"/>
          <w:rtl/>
          <w:lang w:bidi="ar-SY"/>
        </w:rPr>
        <w:t xml:space="preserve">سواء أكان هذا الجميع أفراداً أم </w:t>
      </w:r>
      <w:r w:rsidRPr="00BA4E01">
        <w:rPr>
          <w:rtl/>
          <w:lang w:bidi="ar-SY"/>
        </w:rPr>
        <w:t xml:space="preserve">أحزاباً </w:t>
      </w:r>
      <w:r w:rsidRPr="00BA4E01">
        <w:rPr>
          <w:rFonts w:hint="cs"/>
          <w:rtl/>
          <w:lang w:bidi="ar-SY"/>
        </w:rPr>
        <w:t xml:space="preserve">أم </w:t>
      </w:r>
      <w:r w:rsidRPr="00BA4E01">
        <w:rPr>
          <w:rtl/>
          <w:lang w:bidi="ar-SY"/>
        </w:rPr>
        <w:t xml:space="preserve">تيارات </w:t>
      </w:r>
      <w:r w:rsidRPr="00BA4E01">
        <w:rPr>
          <w:rFonts w:hint="cs"/>
          <w:rtl/>
          <w:lang w:bidi="ar-SY"/>
        </w:rPr>
        <w:t xml:space="preserve">أم </w:t>
      </w:r>
      <w:r w:rsidR="00370B81" w:rsidRPr="00BA4E01">
        <w:rPr>
          <w:rtl/>
          <w:lang w:bidi="ar-SY"/>
        </w:rPr>
        <w:t>جماعات وقوميات وحضارات</w:t>
      </w:r>
      <w:r w:rsidR="00370B81" w:rsidRPr="00BA4E01">
        <w:rPr>
          <w:rFonts w:hint="cs"/>
          <w:rtl/>
          <w:lang w:bidi="ar-SY"/>
        </w:rPr>
        <w:t>،</w:t>
      </w:r>
      <w:r w:rsidR="00370B81" w:rsidRPr="00BA4E01">
        <w:rPr>
          <w:rtl/>
          <w:lang w:bidi="ar-SY"/>
        </w:rPr>
        <w:t xml:space="preserve"> كل</w:t>
      </w:r>
      <w:r w:rsidR="00370B81" w:rsidRPr="00BA4E01">
        <w:rPr>
          <w:rFonts w:hint="cs"/>
          <w:rtl/>
          <w:lang w:bidi="ar-SY"/>
        </w:rPr>
        <w:t>ٌّ</w:t>
      </w:r>
      <w:r w:rsidRPr="00BA4E01">
        <w:rPr>
          <w:rtl/>
          <w:lang w:bidi="ar-SY"/>
        </w:rPr>
        <w:t xml:space="preserve"> بح</w:t>
      </w:r>
      <w:r w:rsidR="00370B81" w:rsidRPr="00BA4E01">
        <w:rPr>
          <w:rFonts w:hint="cs"/>
          <w:rtl/>
          <w:lang w:bidi="ar-SY"/>
        </w:rPr>
        <w:t>َ</w:t>
      </w:r>
      <w:r w:rsidRPr="00BA4E01">
        <w:rPr>
          <w:rtl/>
          <w:lang w:bidi="ar-SY"/>
        </w:rPr>
        <w:t>س</w:t>
      </w:r>
      <w:r w:rsidR="00370B81" w:rsidRPr="00BA4E01">
        <w:rPr>
          <w:rFonts w:hint="cs"/>
          <w:rtl/>
          <w:lang w:bidi="ar-SY"/>
        </w:rPr>
        <w:t>َ</w:t>
      </w:r>
      <w:r w:rsidRPr="00BA4E01">
        <w:rPr>
          <w:rtl/>
          <w:lang w:bidi="ar-SY"/>
        </w:rPr>
        <w:t xml:space="preserve">ب مآربه ورغباته ومصالحه ومطامعه. </w:t>
      </w:r>
    </w:p>
    <w:p w:rsidR="002C6698" w:rsidRPr="00F96B23" w:rsidRDefault="002C6698" w:rsidP="00F96B23">
      <w:pPr>
        <w:rPr>
          <w:rtl/>
        </w:rPr>
      </w:pPr>
      <w:r w:rsidRPr="00BA4E01">
        <w:rPr>
          <w:rFonts w:eastAsiaTheme="minorHAnsi"/>
          <w:rtl/>
          <w:lang w:bidi="ar-SY"/>
        </w:rPr>
        <w:t>لكن</w:t>
      </w:r>
      <w:r w:rsidR="00F96B23">
        <w:rPr>
          <w:rFonts w:eastAsiaTheme="minorHAnsi" w:hint="cs"/>
          <w:rtl/>
          <w:lang w:bidi="ar-SY"/>
        </w:rPr>
        <w:t>ْ</w:t>
      </w:r>
      <w:r w:rsidRPr="00BA4E01">
        <w:rPr>
          <w:rFonts w:eastAsiaTheme="minorHAnsi"/>
          <w:rtl/>
          <w:lang w:bidi="ar-SY"/>
        </w:rPr>
        <w:t xml:space="preserve"> يبقى التطر</w:t>
      </w:r>
      <w:r w:rsidR="00370B81" w:rsidRPr="00BA4E01">
        <w:rPr>
          <w:rFonts w:eastAsiaTheme="minorHAnsi" w:hint="cs"/>
          <w:rtl/>
          <w:lang w:bidi="ar-SY"/>
        </w:rPr>
        <w:t>ُّ</w:t>
      </w:r>
      <w:r w:rsidRPr="00BA4E01">
        <w:rPr>
          <w:rFonts w:eastAsiaTheme="minorHAnsi"/>
          <w:rtl/>
          <w:lang w:bidi="ar-SY"/>
        </w:rPr>
        <w:t>ف الديني أبشع وأسوأ أنواع التطر</w:t>
      </w:r>
      <w:r w:rsidR="00370B81" w:rsidRPr="00BA4E01">
        <w:rPr>
          <w:rFonts w:eastAsiaTheme="minorHAnsi" w:hint="cs"/>
          <w:rtl/>
          <w:lang w:bidi="ar-SY"/>
        </w:rPr>
        <w:t>ُّ</w:t>
      </w:r>
      <w:r w:rsidRPr="00BA4E01">
        <w:rPr>
          <w:rFonts w:eastAsiaTheme="minorHAnsi"/>
          <w:rtl/>
          <w:lang w:bidi="ar-SY"/>
        </w:rPr>
        <w:t>ف البشري</w:t>
      </w:r>
      <w:r w:rsidR="00370B81" w:rsidRPr="00BA4E01">
        <w:rPr>
          <w:rFonts w:eastAsiaTheme="minorHAnsi" w:hint="cs"/>
          <w:rtl/>
          <w:lang w:bidi="ar-SY"/>
        </w:rPr>
        <w:t>؛</w:t>
      </w:r>
      <w:r w:rsidRPr="00BA4E01">
        <w:rPr>
          <w:rFonts w:eastAsiaTheme="minorHAnsi"/>
          <w:rtl/>
          <w:lang w:bidi="ar-SY"/>
        </w:rPr>
        <w:t xml:space="preserve"> لكونه يرتبط بالمقد</w:t>
      </w:r>
      <w:r w:rsidR="00370B81" w:rsidRPr="00BA4E01">
        <w:rPr>
          <w:rFonts w:eastAsiaTheme="minorHAnsi" w:hint="cs"/>
          <w:rtl/>
          <w:lang w:bidi="ar-SY"/>
        </w:rPr>
        <w:t>َّ</w:t>
      </w:r>
      <w:r w:rsidRPr="00BA4E01">
        <w:rPr>
          <w:rFonts w:eastAsiaTheme="minorHAnsi"/>
          <w:rtl/>
          <w:lang w:bidi="ar-SY"/>
        </w:rPr>
        <w:t>س الديني الذي يتم</w:t>
      </w:r>
      <w:r w:rsidR="00370B81" w:rsidRPr="00BA4E01">
        <w:rPr>
          <w:rFonts w:eastAsiaTheme="minorHAnsi" w:hint="cs"/>
          <w:rtl/>
          <w:lang w:bidi="ar-SY"/>
        </w:rPr>
        <w:t>ّ</w:t>
      </w:r>
      <w:r w:rsidRPr="00BA4E01">
        <w:rPr>
          <w:rFonts w:eastAsiaTheme="minorHAnsi"/>
          <w:rtl/>
          <w:lang w:bidi="ar-SY"/>
        </w:rPr>
        <w:t xml:space="preserve"> تفسيره وتأويله من خلال أقوال وآراء الشيوخ ورجالات الدين وآراء العلماء وفقهاء عصور التدهور والانحطاط، والذي يتم</w:t>
      </w:r>
      <w:r w:rsidR="00370B81" w:rsidRPr="00BA4E01">
        <w:rPr>
          <w:rFonts w:eastAsiaTheme="minorHAnsi" w:hint="cs"/>
          <w:rtl/>
          <w:lang w:bidi="ar-SY"/>
        </w:rPr>
        <w:t>ّ</w:t>
      </w:r>
      <w:r w:rsidRPr="00BA4E01">
        <w:rPr>
          <w:rFonts w:eastAsiaTheme="minorHAnsi"/>
          <w:rtl/>
          <w:lang w:bidi="ar-SY"/>
        </w:rPr>
        <w:t xml:space="preserve"> من خلاله استخدام</w:t>
      </w:r>
      <w:r w:rsidRPr="00BA4E01">
        <w:rPr>
          <w:rtl/>
          <w:lang w:bidi="ar-SY"/>
        </w:rPr>
        <w:t xml:space="preserve"> (واستغلال) قيم ومبادئ الدين (الحق</w:t>
      </w:r>
      <w:r w:rsidR="00370B81" w:rsidRPr="00BA4E01">
        <w:rPr>
          <w:rFonts w:hint="cs"/>
          <w:rtl/>
          <w:lang w:bidi="ar-SY"/>
        </w:rPr>
        <w:t>ّ،</w:t>
      </w:r>
      <w:r w:rsidRPr="00BA4E01">
        <w:rPr>
          <w:rtl/>
          <w:lang w:bidi="ar-SY"/>
        </w:rPr>
        <w:t xml:space="preserve"> العدل</w:t>
      </w:r>
      <w:r w:rsidR="00370B81" w:rsidRPr="00BA4E01">
        <w:rPr>
          <w:rFonts w:hint="cs"/>
          <w:rtl/>
          <w:lang w:bidi="ar-SY"/>
        </w:rPr>
        <w:t>،</w:t>
      </w:r>
      <w:r w:rsidRPr="00BA4E01">
        <w:rPr>
          <w:rtl/>
          <w:lang w:bidi="ar-SY"/>
        </w:rPr>
        <w:t xml:space="preserve"> المساواة</w:t>
      </w:r>
      <w:r w:rsidR="00370B81" w:rsidRPr="00BA4E01">
        <w:rPr>
          <w:rFonts w:hint="cs"/>
          <w:rtl/>
          <w:lang w:bidi="ar-SY"/>
        </w:rPr>
        <w:t>، إ</w:t>
      </w:r>
      <w:r w:rsidRPr="00BA4E01">
        <w:rPr>
          <w:rtl/>
          <w:lang w:bidi="ar-SY"/>
        </w:rPr>
        <w:t xml:space="preserve">لخ) في </w:t>
      </w:r>
      <w:r w:rsidRPr="00BA4E01">
        <w:rPr>
          <w:rFonts w:hint="eastAsia"/>
          <w:rtl/>
          <w:lang w:bidi="ar-SY"/>
        </w:rPr>
        <w:t>«</w:t>
      </w:r>
      <w:r w:rsidRPr="00BA4E01">
        <w:rPr>
          <w:rtl/>
          <w:lang w:bidi="ar-SY"/>
        </w:rPr>
        <w:t>بازارات</w:t>
      </w:r>
      <w:r w:rsidRPr="00BA4E01">
        <w:rPr>
          <w:rFonts w:hint="eastAsia"/>
          <w:rtl/>
        </w:rPr>
        <w:t>»</w:t>
      </w:r>
      <w:r w:rsidR="00370B81" w:rsidRPr="00BA4E01">
        <w:rPr>
          <w:rtl/>
          <w:lang w:bidi="ar-SY"/>
        </w:rPr>
        <w:t xml:space="preserve"> السوق الس</w:t>
      </w:r>
      <w:r w:rsidRPr="00BA4E01">
        <w:rPr>
          <w:rtl/>
          <w:lang w:bidi="ar-SY"/>
        </w:rPr>
        <w:t xml:space="preserve">ياسية، أي العمل على استثماره سياسياً في صراعات المصالح الجزئية الفئوية، </w:t>
      </w:r>
      <w:r w:rsidRPr="00F96B23">
        <w:rPr>
          <w:rtl/>
        </w:rPr>
        <w:t>وكسر ال</w:t>
      </w:r>
      <w:r w:rsidR="00370B81" w:rsidRPr="00F96B23">
        <w:rPr>
          <w:rFonts w:hint="cs"/>
          <w:rtl/>
        </w:rPr>
        <w:t>إ</w:t>
      </w:r>
      <w:r w:rsidRPr="00F96B23">
        <w:rPr>
          <w:rtl/>
        </w:rPr>
        <w:t>رادات التي تعج</w:t>
      </w:r>
      <w:r w:rsidR="00370B81" w:rsidRPr="00F96B23">
        <w:rPr>
          <w:rFonts w:hint="cs"/>
          <w:rtl/>
        </w:rPr>
        <w:t>ّ</w:t>
      </w:r>
      <w:r w:rsidRPr="00F96B23">
        <w:rPr>
          <w:rtl/>
        </w:rPr>
        <w:t xml:space="preserve"> وتضج</w:t>
      </w:r>
      <w:r w:rsidRPr="00F96B23">
        <w:rPr>
          <w:rFonts w:hint="cs"/>
          <w:rtl/>
        </w:rPr>
        <w:t xml:space="preserve"> </w:t>
      </w:r>
      <w:r w:rsidRPr="00F96B23">
        <w:rPr>
          <w:rtl/>
        </w:rPr>
        <w:t xml:space="preserve">بها المنطقة العربية الإسلامية. </w:t>
      </w:r>
    </w:p>
    <w:p w:rsidR="002C6698" w:rsidRPr="00BA4E01" w:rsidRDefault="002C6698" w:rsidP="00F96B23">
      <w:pPr>
        <w:rPr>
          <w:rtl/>
        </w:rPr>
      </w:pPr>
      <w:r w:rsidRPr="00BA4E01">
        <w:rPr>
          <w:rtl/>
        </w:rPr>
        <w:t>إذ</w:t>
      </w:r>
      <w:r w:rsidR="00370B81" w:rsidRPr="00BA4E01">
        <w:rPr>
          <w:rFonts w:hint="cs"/>
          <w:rtl/>
        </w:rPr>
        <w:t>ن</w:t>
      </w:r>
      <w:r w:rsidRPr="00BA4E01">
        <w:rPr>
          <w:rtl/>
        </w:rPr>
        <w:t xml:space="preserve"> يقوم التطر</w:t>
      </w:r>
      <w:r w:rsidR="00370B81" w:rsidRPr="00BA4E01">
        <w:rPr>
          <w:rFonts w:hint="cs"/>
          <w:rtl/>
        </w:rPr>
        <w:t>ُّ</w:t>
      </w:r>
      <w:r w:rsidRPr="00BA4E01">
        <w:rPr>
          <w:rtl/>
        </w:rPr>
        <w:t>ف على كثير من الرؤى والمقولات والمفاهيم الفكرية التي يتم</w:t>
      </w:r>
      <w:r w:rsidR="00370B81" w:rsidRPr="00BA4E01">
        <w:rPr>
          <w:rFonts w:hint="cs"/>
          <w:rtl/>
        </w:rPr>
        <w:t>ّ</w:t>
      </w:r>
      <w:r w:rsidRPr="00BA4E01">
        <w:rPr>
          <w:rtl/>
        </w:rPr>
        <w:t xml:space="preserve"> استدعاء معظمها من المخزونات التفكيرية التاريخية التراثية، لتشك</w:t>
      </w:r>
      <w:r w:rsidR="00370B81" w:rsidRPr="00BA4E01">
        <w:rPr>
          <w:rFonts w:hint="cs"/>
          <w:rtl/>
        </w:rPr>
        <w:t>ِّ</w:t>
      </w:r>
      <w:r w:rsidRPr="00BA4E01">
        <w:rPr>
          <w:rtl/>
        </w:rPr>
        <w:t>ل بمجموعها ما نسم</w:t>
      </w:r>
      <w:r w:rsidR="00370B81" w:rsidRPr="00BA4E01">
        <w:rPr>
          <w:rFonts w:hint="cs"/>
          <w:rtl/>
        </w:rPr>
        <w:t>ِّ</w:t>
      </w:r>
      <w:r w:rsidRPr="00BA4E01">
        <w:rPr>
          <w:rtl/>
        </w:rPr>
        <w:t xml:space="preserve">يه بخطاب أو </w:t>
      </w:r>
      <w:r w:rsidRPr="00BA4E01">
        <w:rPr>
          <w:rFonts w:hint="eastAsia"/>
          <w:rtl/>
        </w:rPr>
        <w:t>«</w:t>
      </w:r>
      <w:r w:rsidRPr="00BA4E01">
        <w:rPr>
          <w:rtl/>
        </w:rPr>
        <w:t>ثقافة التطر</w:t>
      </w:r>
      <w:r w:rsidR="00370B81" w:rsidRPr="00BA4E01">
        <w:rPr>
          <w:rFonts w:hint="cs"/>
          <w:rtl/>
        </w:rPr>
        <w:t>ُّ</w:t>
      </w:r>
      <w:r w:rsidRPr="00BA4E01">
        <w:rPr>
          <w:rtl/>
        </w:rPr>
        <w:t>ف</w:t>
      </w:r>
      <w:r w:rsidRPr="00BA4E01">
        <w:rPr>
          <w:rFonts w:hint="eastAsia"/>
          <w:rtl/>
        </w:rPr>
        <w:t>»</w:t>
      </w:r>
      <w:r w:rsidRPr="00BA4E01">
        <w:rPr>
          <w:rtl/>
        </w:rPr>
        <w:t xml:space="preserve"> الت</w:t>
      </w:r>
      <w:r w:rsidR="00F96B23">
        <w:rPr>
          <w:rFonts w:hint="cs"/>
          <w:rtl/>
        </w:rPr>
        <w:t>ي</w:t>
      </w:r>
      <w:r w:rsidRPr="00BA4E01">
        <w:rPr>
          <w:rtl/>
        </w:rPr>
        <w:t xml:space="preserve"> تترك</w:t>
      </w:r>
      <w:r w:rsidR="00370B81" w:rsidRPr="00BA4E01">
        <w:rPr>
          <w:rFonts w:hint="cs"/>
          <w:rtl/>
        </w:rPr>
        <w:t>َّ</w:t>
      </w:r>
      <w:r w:rsidRPr="00BA4E01">
        <w:rPr>
          <w:rtl/>
        </w:rPr>
        <w:t>ز وتزرع في وع</w:t>
      </w:r>
      <w:r w:rsidR="00F96B23">
        <w:rPr>
          <w:rFonts w:hint="cs"/>
          <w:rtl/>
        </w:rPr>
        <w:t>ي</w:t>
      </w:r>
      <w:r w:rsidRPr="00BA4E01">
        <w:rPr>
          <w:rtl/>
        </w:rPr>
        <w:t xml:space="preserve"> الفرد الملتزم دينياً أو أيديولوجياً (كالشريحة الإلكترونية الموجَّهة </w:t>
      </w:r>
      <w:r w:rsidR="00370B81" w:rsidRPr="00BA4E01">
        <w:rPr>
          <w:rFonts w:hint="cs"/>
          <w:rtl/>
        </w:rPr>
        <w:t>المصنوعة مسبقاً</w:t>
      </w:r>
      <w:r w:rsidRPr="00BA4E01">
        <w:rPr>
          <w:rtl/>
        </w:rPr>
        <w:t>)</w:t>
      </w:r>
      <w:r w:rsidR="00370B81" w:rsidRPr="00BA4E01">
        <w:rPr>
          <w:rFonts w:hint="cs"/>
          <w:rtl/>
        </w:rPr>
        <w:t>؛</w:t>
      </w:r>
      <w:r w:rsidRPr="00BA4E01">
        <w:rPr>
          <w:rtl/>
        </w:rPr>
        <w:t xml:space="preserve"> لتضبط حركته الخاصة والعامة على إيقاعاتها </w:t>
      </w:r>
      <w:r w:rsidRPr="00BA4E01">
        <w:rPr>
          <w:rFonts w:hint="eastAsia"/>
          <w:rtl/>
        </w:rPr>
        <w:t>«</w:t>
      </w:r>
      <w:r w:rsidRPr="00BA4E01">
        <w:rPr>
          <w:rtl/>
        </w:rPr>
        <w:t>الشرعية</w:t>
      </w:r>
      <w:r w:rsidRPr="00BA4E01">
        <w:rPr>
          <w:rFonts w:hint="eastAsia"/>
          <w:rtl/>
        </w:rPr>
        <w:t>»</w:t>
      </w:r>
      <w:r w:rsidRPr="00BA4E01">
        <w:rPr>
          <w:rtl/>
        </w:rPr>
        <w:t xml:space="preserve">، نازعةً منه </w:t>
      </w:r>
      <w:r w:rsidR="00E468BD" w:rsidRPr="00BA4E01">
        <w:rPr>
          <w:rtl/>
        </w:rPr>
        <w:t>نس</w:t>
      </w:r>
      <w:r w:rsidR="00E468BD" w:rsidRPr="00BA4E01">
        <w:rPr>
          <w:rFonts w:hint="cs"/>
          <w:rtl/>
        </w:rPr>
        <w:t>ق</w:t>
      </w:r>
      <w:r w:rsidRPr="00BA4E01">
        <w:rPr>
          <w:rtl/>
        </w:rPr>
        <w:t>ه (الحيو</w:t>
      </w:r>
      <w:r w:rsidR="00F96B23">
        <w:rPr>
          <w:rFonts w:hint="cs"/>
          <w:rtl/>
        </w:rPr>
        <w:t>ي</w:t>
      </w:r>
      <w:r w:rsidRPr="00BA4E01">
        <w:rPr>
          <w:rtl/>
        </w:rPr>
        <w:t>) واستقلاليته وإرادته، وجاعلةً منه مجر</w:t>
      </w:r>
      <w:r w:rsidR="00370B81" w:rsidRPr="00BA4E01">
        <w:rPr>
          <w:rFonts w:hint="cs"/>
          <w:rtl/>
        </w:rPr>
        <w:t>َّ</w:t>
      </w:r>
      <w:r w:rsidRPr="00BA4E01">
        <w:rPr>
          <w:rtl/>
        </w:rPr>
        <w:t>د عنصر منفعل (لا فاعل)</w:t>
      </w:r>
      <w:r w:rsidR="00370B81" w:rsidRPr="00BA4E01">
        <w:rPr>
          <w:rFonts w:hint="cs"/>
          <w:rtl/>
        </w:rPr>
        <w:t>،</w:t>
      </w:r>
      <w:r w:rsidRPr="00BA4E01">
        <w:rPr>
          <w:rtl/>
        </w:rPr>
        <w:t xml:space="preserve"> مستلب الإرادة، قابلاً لتنفيذ خياراتها وقراراتها، أي </w:t>
      </w:r>
      <w:r w:rsidR="00370B81" w:rsidRPr="00BA4E01">
        <w:rPr>
          <w:rFonts w:hint="cs"/>
          <w:rtl/>
        </w:rPr>
        <w:t>إ</w:t>
      </w:r>
      <w:r w:rsidRPr="00BA4E01">
        <w:rPr>
          <w:rtl/>
        </w:rPr>
        <w:t>نها تمنهجه وتقولبه (وتسبكه كالفلز الخام</w:t>
      </w:r>
      <w:r w:rsidRPr="00BA4E01">
        <w:rPr>
          <w:rFonts w:hint="cs"/>
          <w:rtl/>
        </w:rPr>
        <w:t xml:space="preserve">) </w:t>
      </w:r>
      <w:r w:rsidRPr="00BA4E01">
        <w:rPr>
          <w:rtl/>
        </w:rPr>
        <w:t>كما تريد</w:t>
      </w:r>
      <w:r w:rsidR="00370B81" w:rsidRPr="00BA4E01">
        <w:rPr>
          <w:rFonts w:hint="cs"/>
          <w:rtl/>
        </w:rPr>
        <w:t>؛</w:t>
      </w:r>
      <w:r w:rsidRPr="00BA4E01">
        <w:rPr>
          <w:rFonts w:hint="cs"/>
          <w:rtl/>
        </w:rPr>
        <w:t xml:space="preserve"> لكي </w:t>
      </w:r>
      <w:r w:rsidRPr="00BA4E01">
        <w:rPr>
          <w:rtl/>
        </w:rPr>
        <w:t>تدفعه باتجاه خيارات</w:t>
      </w:r>
      <w:r w:rsidR="00370B81" w:rsidRPr="00BA4E01">
        <w:rPr>
          <w:rFonts w:hint="cs"/>
          <w:rtl/>
        </w:rPr>
        <w:t>ٍ</w:t>
      </w:r>
      <w:r w:rsidRPr="00BA4E01">
        <w:rPr>
          <w:rtl/>
        </w:rPr>
        <w:t xml:space="preserve"> سلوكية حاد</w:t>
      </w:r>
      <w:r w:rsidR="00370B81" w:rsidRPr="00BA4E01">
        <w:rPr>
          <w:rFonts w:hint="cs"/>
          <w:rtl/>
        </w:rPr>
        <w:t>ّ</w:t>
      </w:r>
      <w:r w:rsidRPr="00BA4E01">
        <w:rPr>
          <w:rtl/>
        </w:rPr>
        <w:t>ة</w:t>
      </w:r>
      <w:r w:rsidR="00370B81" w:rsidRPr="00BA4E01">
        <w:rPr>
          <w:rFonts w:hint="cs"/>
          <w:rtl/>
        </w:rPr>
        <w:t>،</w:t>
      </w:r>
      <w:r w:rsidRPr="00BA4E01">
        <w:rPr>
          <w:rtl/>
        </w:rPr>
        <w:t xml:space="preserve"> رافضةٍ للحياة، وزاهدة بالدنيا زهداً سلبياً</w:t>
      </w:r>
      <w:r w:rsidR="00370B81" w:rsidRPr="00BA4E01">
        <w:rPr>
          <w:rFonts w:hint="cs"/>
          <w:rtl/>
        </w:rPr>
        <w:t>،</w:t>
      </w:r>
      <w:r w:rsidRPr="00BA4E01">
        <w:rPr>
          <w:rtl/>
        </w:rPr>
        <w:t xml:space="preserve"> يقوم على ثلاثي</w:t>
      </w:r>
      <w:r w:rsidR="00370B81" w:rsidRPr="00BA4E01">
        <w:rPr>
          <w:rFonts w:hint="cs"/>
          <w:rtl/>
        </w:rPr>
        <w:t>ّ</w:t>
      </w:r>
      <w:r w:rsidRPr="00BA4E01">
        <w:rPr>
          <w:rtl/>
        </w:rPr>
        <w:t>ة ال</w:t>
      </w:r>
      <w:r w:rsidR="00370B81" w:rsidRPr="00BA4E01">
        <w:rPr>
          <w:rtl/>
        </w:rPr>
        <w:t>نفي والرفض والإقصاء</w:t>
      </w:r>
      <w:r w:rsidR="00370B81" w:rsidRPr="00BA4E01">
        <w:rPr>
          <w:rFonts w:hint="cs"/>
          <w:rtl/>
        </w:rPr>
        <w:t>،</w:t>
      </w:r>
      <w:r w:rsidR="00370B81" w:rsidRPr="00BA4E01">
        <w:rPr>
          <w:rtl/>
        </w:rPr>
        <w:t xml:space="preserve"> وناظرة</w:t>
      </w:r>
      <w:r w:rsidR="00370B81" w:rsidRPr="00BA4E01">
        <w:rPr>
          <w:rFonts w:hint="cs"/>
          <w:rtl/>
        </w:rPr>
        <w:t>ٍ</w:t>
      </w:r>
      <w:r w:rsidRPr="00BA4E01">
        <w:rPr>
          <w:rtl/>
        </w:rPr>
        <w:t xml:space="preserve"> لباقي الناس</w:t>
      </w:r>
      <w:r w:rsidR="00370B81" w:rsidRPr="00BA4E01">
        <w:rPr>
          <w:rFonts w:hint="cs"/>
          <w:rtl/>
        </w:rPr>
        <w:t>،</w:t>
      </w:r>
      <w:r w:rsidRPr="00BA4E01">
        <w:rPr>
          <w:rtl/>
        </w:rPr>
        <w:t xml:space="preserve"> من غير الأتباع والمريدين والتابعين، نظرةً دونية غير سوية، وأنه </w:t>
      </w:r>
      <w:r w:rsidR="00E8562A" w:rsidRPr="00BA4E01">
        <w:rPr>
          <w:rtl/>
        </w:rPr>
        <w:t xml:space="preserve">لا بُدَّ </w:t>
      </w:r>
      <w:r w:rsidRPr="00BA4E01">
        <w:rPr>
          <w:rtl/>
        </w:rPr>
        <w:t xml:space="preserve">من هدايتهم وإخضاعهم خضوع الصاغرين. </w:t>
      </w:r>
    </w:p>
    <w:p w:rsidR="002C6698" w:rsidRPr="00BA4E01" w:rsidRDefault="002C6698" w:rsidP="009439F5">
      <w:pPr>
        <w:rPr>
          <w:rtl/>
        </w:rPr>
      </w:pPr>
      <w:r w:rsidRPr="00BA4E01">
        <w:rPr>
          <w:rtl/>
        </w:rPr>
        <w:t xml:space="preserve"> هذه الثقافة المنفعلة العدائية (تجاه الجماعات والأفراد والحقوق الفردية والقيم الفكرية)</w:t>
      </w:r>
      <w:r w:rsidR="00370B81" w:rsidRPr="00BA4E01">
        <w:rPr>
          <w:rFonts w:hint="cs"/>
          <w:rtl/>
        </w:rPr>
        <w:t>،</w:t>
      </w:r>
      <w:r w:rsidRPr="00BA4E01">
        <w:rPr>
          <w:rtl/>
        </w:rPr>
        <w:t xml:space="preserve"> والقائمة على كثير من النصوص والفتاو</w:t>
      </w:r>
      <w:r w:rsidR="00370B81" w:rsidRPr="00BA4E01">
        <w:rPr>
          <w:rFonts w:hint="cs"/>
          <w:rtl/>
        </w:rPr>
        <w:t>ى</w:t>
      </w:r>
      <w:r w:rsidRPr="00BA4E01">
        <w:rPr>
          <w:rtl/>
        </w:rPr>
        <w:t xml:space="preserve"> والتشريعات الدينية التاريخية</w:t>
      </w:r>
      <w:r w:rsidR="00370B81" w:rsidRPr="00BA4E01">
        <w:rPr>
          <w:rFonts w:hint="cs"/>
          <w:rtl/>
        </w:rPr>
        <w:t>،</w:t>
      </w:r>
      <w:r w:rsidRPr="00BA4E01">
        <w:rPr>
          <w:rtl/>
        </w:rPr>
        <w:t xml:space="preserve"> </w:t>
      </w:r>
      <w:r w:rsidRPr="00BA4E01">
        <w:rPr>
          <w:rtl/>
        </w:rPr>
        <w:lastRenderedPageBreak/>
        <w:t>ليست هي فقط م</w:t>
      </w:r>
      <w:r w:rsidR="00370B81" w:rsidRPr="00BA4E01">
        <w:rPr>
          <w:rFonts w:hint="cs"/>
          <w:rtl/>
        </w:rPr>
        <w:t>َ</w:t>
      </w:r>
      <w:r w:rsidRPr="00BA4E01">
        <w:rPr>
          <w:rtl/>
        </w:rPr>
        <w:t>ن</w:t>
      </w:r>
      <w:r w:rsidR="00F96B23">
        <w:rPr>
          <w:rFonts w:hint="cs"/>
          <w:rtl/>
        </w:rPr>
        <w:t>ْ</w:t>
      </w:r>
      <w:r w:rsidRPr="00BA4E01">
        <w:rPr>
          <w:rtl/>
        </w:rPr>
        <w:t xml:space="preserve"> يشعل لهيب العنصر المتطر</w:t>
      </w:r>
      <w:r w:rsidR="00370B81" w:rsidRPr="00BA4E01">
        <w:rPr>
          <w:rFonts w:hint="cs"/>
          <w:rtl/>
        </w:rPr>
        <w:t>ِّ</w:t>
      </w:r>
      <w:r w:rsidRPr="00BA4E01">
        <w:rPr>
          <w:rtl/>
        </w:rPr>
        <w:t>ف، ولا يمكن لتلك الثقافة أن تتفجّ</w:t>
      </w:r>
      <w:r w:rsidR="00370B81" w:rsidRPr="00BA4E01">
        <w:rPr>
          <w:rFonts w:hint="cs"/>
          <w:rtl/>
        </w:rPr>
        <w:t>َ</w:t>
      </w:r>
      <w:r w:rsidRPr="00BA4E01">
        <w:rPr>
          <w:rtl/>
        </w:rPr>
        <w:t>ر في الواقع العام</w:t>
      </w:r>
      <w:r w:rsidR="00370B81" w:rsidRPr="00BA4E01">
        <w:rPr>
          <w:rFonts w:hint="cs"/>
          <w:rtl/>
        </w:rPr>
        <w:t>ّ</w:t>
      </w:r>
      <w:r w:rsidRPr="00BA4E01">
        <w:rPr>
          <w:rtl/>
        </w:rPr>
        <w:t xml:space="preserve"> إلا</w:t>
      </w:r>
      <w:r w:rsidR="00370B81" w:rsidRPr="00BA4E01">
        <w:rPr>
          <w:rFonts w:hint="cs"/>
          <w:rtl/>
        </w:rPr>
        <w:t>ّ</w:t>
      </w:r>
      <w:r w:rsidRPr="00BA4E01">
        <w:rPr>
          <w:rtl/>
        </w:rPr>
        <w:t xml:space="preserve"> كنتيجة</w:t>
      </w:r>
      <w:r w:rsidR="00370B81" w:rsidRPr="00BA4E01">
        <w:rPr>
          <w:rFonts w:hint="cs"/>
          <w:rtl/>
        </w:rPr>
        <w:t>ٍ</w:t>
      </w:r>
      <w:r w:rsidRPr="00BA4E01">
        <w:rPr>
          <w:rtl/>
        </w:rPr>
        <w:t xml:space="preserve"> طبيعية لظروف</w:t>
      </w:r>
      <w:r w:rsidR="00370B81" w:rsidRPr="00BA4E01">
        <w:rPr>
          <w:rFonts w:hint="cs"/>
          <w:rtl/>
        </w:rPr>
        <w:t>ٍ</w:t>
      </w:r>
      <w:r w:rsidRPr="00BA4E01">
        <w:rPr>
          <w:rtl/>
        </w:rPr>
        <w:t xml:space="preserve"> خارجية مؤهّ</w:t>
      </w:r>
      <w:r w:rsidR="00370B81" w:rsidRPr="00BA4E01">
        <w:rPr>
          <w:rFonts w:hint="cs"/>
          <w:rtl/>
        </w:rPr>
        <w:t>َ</w:t>
      </w:r>
      <w:r w:rsidRPr="00BA4E01">
        <w:rPr>
          <w:rtl/>
        </w:rPr>
        <w:t xml:space="preserve">بة، وعوامل مساعدة ورافعة لفكر </w:t>
      </w:r>
      <w:r w:rsidRPr="00BA4E01">
        <w:rPr>
          <w:rFonts w:hint="eastAsia"/>
          <w:rtl/>
        </w:rPr>
        <w:t>«</w:t>
      </w:r>
      <w:r w:rsidRPr="00BA4E01">
        <w:rPr>
          <w:rtl/>
        </w:rPr>
        <w:t>التطر</w:t>
      </w:r>
      <w:r w:rsidR="00370B81" w:rsidRPr="00BA4E01">
        <w:rPr>
          <w:rFonts w:hint="cs"/>
          <w:rtl/>
        </w:rPr>
        <w:t>ُّ</w:t>
      </w:r>
      <w:r w:rsidRPr="00BA4E01">
        <w:rPr>
          <w:rtl/>
        </w:rPr>
        <w:t>ف</w:t>
      </w:r>
      <w:r w:rsidRPr="00BA4E01">
        <w:rPr>
          <w:rFonts w:hint="eastAsia"/>
          <w:rtl/>
        </w:rPr>
        <w:t>»</w:t>
      </w:r>
      <w:r w:rsidRPr="00BA4E01">
        <w:rPr>
          <w:rtl/>
        </w:rPr>
        <w:t xml:space="preserve"> المؤسّ</w:t>
      </w:r>
      <w:r w:rsidR="00370B81" w:rsidRPr="00BA4E01">
        <w:rPr>
          <w:rFonts w:hint="cs"/>
          <w:rtl/>
        </w:rPr>
        <w:t>ِ</w:t>
      </w:r>
      <w:r w:rsidRPr="00BA4E01">
        <w:rPr>
          <w:rtl/>
        </w:rPr>
        <w:t xml:space="preserve">س ذاته. </w:t>
      </w:r>
    </w:p>
    <w:p w:rsidR="00F90786" w:rsidRPr="00BA4E01" w:rsidRDefault="002C6698" w:rsidP="00F96B23">
      <w:pPr>
        <w:rPr>
          <w:rtl/>
        </w:rPr>
      </w:pPr>
      <w:r w:rsidRPr="00BA4E01">
        <w:rPr>
          <w:rtl/>
        </w:rPr>
        <w:t>إن التطر</w:t>
      </w:r>
      <w:r w:rsidR="00370B81" w:rsidRPr="00BA4E01">
        <w:rPr>
          <w:rFonts w:hint="cs"/>
          <w:rtl/>
        </w:rPr>
        <w:t>ُّ</w:t>
      </w:r>
      <w:r w:rsidRPr="00BA4E01">
        <w:rPr>
          <w:rtl/>
        </w:rPr>
        <w:t>ف (بما هو موقف فكري، وشعور نفسي عالي الحد</w:t>
      </w:r>
      <w:r w:rsidR="00370B81" w:rsidRPr="00BA4E01">
        <w:rPr>
          <w:rFonts w:hint="cs"/>
          <w:rtl/>
        </w:rPr>
        <w:t>ّ</w:t>
      </w:r>
      <w:r w:rsidRPr="00BA4E01">
        <w:rPr>
          <w:rtl/>
        </w:rPr>
        <w:t>ة</w:t>
      </w:r>
      <w:r w:rsidR="00370B81" w:rsidRPr="00BA4E01">
        <w:rPr>
          <w:rFonts w:hint="cs"/>
          <w:rtl/>
        </w:rPr>
        <w:t>،</w:t>
      </w:r>
      <w:r w:rsidRPr="00BA4E01">
        <w:rPr>
          <w:rtl/>
        </w:rPr>
        <w:t xml:space="preserve"> وسلوك عملي اندفاعي متعس</w:t>
      </w:r>
      <w:r w:rsidR="00370B81" w:rsidRPr="00BA4E01">
        <w:rPr>
          <w:rFonts w:hint="cs"/>
          <w:rtl/>
        </w:rPr>
        <w:t>ّ</w:t>
      </w:r>
      <w:r w:rsidRPr="00BA4E01">
        <w:rPr>
          <w:rtl/>
        </w:rPr>
        <w:t>ف ومجحف) هو أيضاً فعل</w:t>
      </w:r>
      <w:r w:rsidR="00370B81" w:rsidRPr="00BA4E01">
        <w:rPr>
          <w:rFonts w:hint="cs"/>
          <w:rtl/>
        </w:rPr>
        <w:t>ٌ</w:t>
      </w:r>
      <w:r w:rsidRPr="00BA4E01">
        <w:rPr>
          <w:rtl/>
        </w:rPr>
        <w:t xml:space="preserve"> وجودي مؤس</w:t>
      </w:r>
      <w:r w:rsidR="00370B81" w:rsidRPr="00BA4E01">
        <w:rPr>
          <w:rFonts w:hint="cs"/>
          <w:rtl/>
        </w:rPr>
        <w:t>ّ</w:t>
      </w:r>
      <w:r w:rsidRPr="00BA4E01">
        <w:rPr>
          <w:rtl/>
        </w:rPr>
        <w:t>س على الغلو</w:t>
      </w:r>
      <w:r w:rsidR="00370B81" w:rsidRPr="00BA4E01">
        <w:rPr>
          <w:rFonts w:hint="cs"/>
          <w:rtl/>
        </w:rPr>
        <w:t>ّ</w:t>
      </w:r>
      <w:r w:rsidRPr="00BA4E01">
        <w:rPr>
          <w:rtl/>
        </w:rPr>
        <w:t xml:space="preserve"> والاعتداد بالذات، واد</w:t>
      </w:r>
      <w:r w:rsidR="00370B81" w:rsidRPr="00BA4E01">
        <w:rPr>
          <w:rFonts w:hint="cs"/>
          <w:rtl/>
        </w:rPr>
        <w:t>ّ</w:t>
      </w:r>
      <w:r w:rsidRPr="00BA4E01">
        <w:rPr>
          <w:rtl/>
        </w:rPr>
        <w:t>عاء امتلاك الحقيقة (الدينية أو غير الدينية) على جهة الإطلاق، وإقصاء المخالف، والتمكين للأنا بديلاً من الآخر. إن</w:t>
      </w:r>
      <w:r w:rsidR="00370B81" w:rsidRPr="00BA4E01">
        <w:rPr>
          <w:rFonts w:hint="cs"/>
          <w:rtl/>
        </w:rPr>
        <w:t xml:space="preserve">ّ </w:t>
      </w:r>
      <w:r w:rsidRPr="00BA4E01">
        <w:rPr>
          <w:rtl/>
        </w:rPr>
        <w:t>(التطر</w:t>
      </w:r>
      <w:r w:rsidR="00370B81" w:rsidRPr="00BA4E01">
        <w:rPr>
          <w:rFonts w:hint="cs"/>
          <w:rtl/>
        </w:rPr>
        <w:t>ُّ</w:t>
      </w:r>
      <w:r w:rsidRPr="00BA4E01">
        <w:rPr>
          <w:rtl/>
        </w:rPr>
        <w:t>ف) من هذا المنظور خروجٌ عن الطبيعة الاعتيادية، والمألوف الروحي والعملي (المعروف)</w:t>
      </w:r>
      <w:r w:rsidR="00370B81" w:rsidRPr="00BA4E01">
        <w:rPr>
          <w:rFonts w:hint="cs"/>
          <w:rtl/>
        </w:rPr>
        <w:t>،</w:t>
      </w:r>
      <w:r w:rsidRPr="00BA4E01">
        <w:rPr>
          <w:rtl/>
        </w:rPr>
        <w:t xml:space="preserve"> والتعايش المشترك، ومحاولةٌ لتقويض مقو</w:t>
      </w:r>
      <w:r w:rsidR="00370B81" w:rsidRPr="00BA4E01">
        <w:rPr>
          <w:rFonts w:hint="cs"/>
          <w:rtl/>
        </w:rPr>
        <w:t>ِّ</w:t>
      </w:r>
      <w:r w:rsidRPr="00BA4E01">
        <w:rPr>
          <w:rtl/>
        </w:rPr>
        <w:t>مات السلم الاجتماعي، وفرض مواقف محد</w:t>
      </w:r>
      <w:r w:rsidR="00370B81" w:rsidRPr="00BA4E01">
        <w:rPr>
          <w:rFonts w:hint="cs"/>
          <w:rtl/>
        </w:rPr>
        <w:t>َّ</w:t>
      </w:r>
      <w:r w:rsidRPr="00BA4E01">
        <w:rPr>
          <w:rtl/>
        </w:rPr>
        <w:t>دة أو نمط عيش معين (نمطي) على المجموع</w:t>
      </w:r>
      <w:r w:rsidRPr="00BA4E01">
        <w:rPr>
          <w:rFonts w:hint="cs"/>
          <w:rtl/>
          <w:lang w:bidi="ar-SY"/>
        </w:rPr>
        <w:t xml:space="preserve">. </w:t>
      </w:r>
      <w:r w:rsidRPr="00BA4E01">
        <w:rPr>
          <w:rtl/>
        </w:rPr>
        <w:t>وفي جذر هذا التطر</w:t>
      </w:r>
      <w:r w:rsidR="00370B81" w:rsidRPr="00BA4E01">
        <w:rPr>
          <w:rFonts w:hint="cs"/>
          <w:rtl/>
        </w:rPr>
        <w:t>ُّ</w:t>
      </w:r>
      <w:r w:rsidRPr="00BA4E01">
        <w:rPr>
          <w:rtl/>
        </w:rPr>
        <w:t>ف تت</w:t>
      </w:r>
      <w:r w:rsidR="00370B81" w:rsidRPr="00BA4E01">
        <w:rPr>
          <w:rFonts w:hint="cs"/>
          <w:rtl/>
        </w:rPr>
        <w:t>م</w:t>
      </w:r>
      <w:r w:rsidRPr="00BA4E01">
        <w:rPr>
          <w:rtl/>
        </w:rPr>
        <w:t>وضع بنية</w:t>
      </w:r>
      <w:r w:rsidR="00370B81" w:rsidRPr="00BA4E01">
        <w:rPr>
          <w:rFonts w:hint="cs"/>
          <w:rtl/>
        </w:rPr>
        <w:t>ٌ</w:t>
      </w:r>
      <w:r w:rsidRPr="00BA4E01">
        <w:rPr>
          <w:rtl/>
        </w:rPr>
        <w:t xml:space="preserve"> نفسية لشخص</w:t>
      </w:r>
      <w:r w:rsidR="00370B81" w:rsidRPr="00BA4E01">
        <w:rPr>
          <w:rFonts w:hint="cs"/>
          <w:rtl/>
        </w:rPr>
        <w:t>ٍ</w:t>
      </w:r>
      <w:r w:rsidRPr="00BA4E01">
        <w:rPr>
          <w:rtl/>
        </w:rPr>
        <w:t xml:space="preserve"> متعصّ</w:t>
      </w:r>
      <w:r w:rsidR="00370B81" w:rsidRPr="00BA4E01">
        <w:rPr>
          <w:rFonts w:hint="cs"/>
          <w:rtl/>
        </w:rPr>
        <w:t>ِ</w:t>
      </w:r>
      <w:r w:rsidRPr="00BA4E01">
        <w:rPr>
          <w:rtl/>
        </w:rPr>
        <w:t>ب يميل دوماً إلى العنف</w:t>
      </w:r>
      <w:r w:rsidRPr="00BA4E01">
        <w:rPr>
          <w:rFonts w:hint="cs"/>
          <w:rtl/>
        </w:rPr>
        <w:t xml:space="preserve">، </w:t>
      </w:r>
      <w:r w:rsidRPr="00BA4E01">
        <w:rPr>
          <w:rtl/>
        </w:rPr>
        <w:t>وتتّ</w:t>
      </w:r>
      <w:r w:rsidR="00370B81" w:rsidRPr="00BA4E01">
        <w:rPr>
          <w:rFonts w:hint="cs"/>
          <w:rtl/>
        </w:rPr>
        <w:t>َ</w:t>
      </w:r>
      <w:r w:rsidRPr="00BA4E01">
        <w:rPr>
          <w:rtl/>
        </w:rPr>
        <w:t>سم شخصيته بالعدوان</w:t>
      </w:r>
      <w:r w:rsidRPr="00BA4E01">
        <w:rPr>
          <w:rFonts w:hint="cs"/>
          <w:rtl/>
        </w:rPr>
        <w:t xml:space="preserve">. </w:t>
      </w:r>
      <w:r w:rsidRPr="00BA4E01">
        <w:rPr>
          <w:rtl/>
        </w:rPr>
        <w:t>ويبدو من المفيد فهم ظاهرة التعصّ</w:t>
      </w:r>
      <w:r w:rsidR="00370B81" w:rsidRPr="00BA4E01">
        <w:rPr>
          <w:rFonts w:hint="cs"/>
          <w:rtl/>
        </w:rPr>
        <w:t>ُ</w:t>
      </w:r>
      <w:r w:rsidRPr="00BA4E01">
        <w:rPr>
          <w:rtl/>
        </w:rPr>
        <w:t>ب من زاوية</w:t>
      </w:r>
      <w:r w:rsidR="00370B81" w:rsidRPr="00BA4E01">
        <w:rPr>
          <w:rFonts w:hint="cs"/>
          <w:rtl/>
        </w:rPr>
        <w:t>ٍ</w:t>
      </w:r>
      <w:r w:rsidRPr="00BA4E01">
        <w:rPr>
          <w:rtl/>
        </w:rPr>
        <w:t xml:space="preserve"> نفسية فردية وجماعية، فالثقافات المأزومة تنتج نفسيات مصدومة وغير سوية. والتعصّب كأزمة ذاتية هي وضع</w:t>
      </w:r>
      <w:r w:rsidR="00370B81" w:rsidRPr="00BA4E01">
        <w:rPr>
          <w:rFonts w:hint="cs"/>
          <w:rtl/>
        </w:rPr>
        <w:t>ٌ</w:t>
      </w:r>
      <w:r w:rsidRPr="00BA4E01">
        <w:rPr>
          <w:rtl/>
        </w:rPr>
        <w:t xml:space="preserve"> غير طبيعي</w:t>
      </w:r>
      <w:r w:rsidR="00370B81" w:rsidRPr="00BA4E01">
        <w:rPr>
          <w:rFonts w:hint="cs"/>
          <w:rtl/>
        </w:rPr>
        <w:t>،</w:t>
      </w:r>
      <w:r w:rsidRPr="00BA4E01">
        <w:rPr>
          <w:rtl/>
        </w:rPr>
        <w:t xml:space="preserve"> يتناقض مع العقل وخياراته الكبرى، ولذلك كلّ الثقافات تنتقد التعصّ</w:t>
      </w:r>
      <w:r w:rsidR="00370B81" w:rsidRPr="00BA4E01">
        <w:rPr>
          <w:rFonts w:hint="cs"/>
          <w:rtl/>
        </w:rPr>
        <w:t>ُ</w:t>
      </w:r>
      <w:r w:rsidRPr="00BA4E01">
        <w:rPr>
          <w:rtl/>
        </w:rPr>
        <w:t>ب</w:t>
      </w:r>
      <w:r w:rsidR="00370B81" w:rsidRPr="00BA4E01">
        <w:rPr>
          <w:rFonts w:hint="cs"/>
          <w:rtl/>
        </w:rPr>
        <w:t>؛</w:t>
      </w:r>
      <w:r w:rsidRPr="00BA4E01">
        <w:rPr>
          <w:rtl/>
        </w:rPr>
        <w:t xml:space="preserve"> لأنّه يؤدّ</w:t>
      </w:r>
      <w:r w:rsidR="00370B81" w:rsidRPr="00BA4E01">
        <w:rPr>
          <w:rFonts w:hint="cs"/>
          <w:rtl/>
        </w:rPr>
        <w:t>ِ</w:t>
      </w:r>
      <w:r w:rsidRPr="00BA4E01">
        <w:rPr>
          <w:rtl/>
        </w:rPr>
        <w:t>ي بالضرورة إلى التطرّ</w:t>
      </w:r>
      <w:r w:rsidR="00370B81" w:rsidRPr="00BA4E01">
        <w:rPr>
          <w:rFonts w:hint="cs"/>
          <w:rtl/>
        </w:rPr>
        <w:t>ُ</w:t>
      </w:r>
      <w:r w:rsidRPr="00BA4E01">
        <w:rPr>
          <w:rtl/>
        </w:rPr>
        <w:t>ف والغلوّ</w:t>
      </w:r>
      <w:r w:rsidR="00370B81" w:rsidRPr="00BA4E01">
        <w:rPr>
          <w:rFonts w:hint="cs"/>
          <w:rtl/>
        </w:rPr>
        <w:t>.</w:t>
      </w:r>
      <w:r w:rsidRPr="00BA4E01">
        <w:rPr>
          <w:rtl/>
        </w:rPr>
        <w:t xml:space="preserve"> ويبدو أنّ هناك علاقة بين التعصّ</w:t>
      </w:r>
      <w:r w:rsidR="00370B81" w:rsidRPr="00BA4E01">
        <w:rPr>
          <w:rFonts w:hint="cs"/>
          <w:rtl/>
        </w:rPr>
        <w:t>ُ</w:t>
      </w:r>
      <w:r w:rsidRPr="00BA4E01">
        <w:rPr>
          <w:rtl/>
        </w:rPr>
        <w:t>ب والم</w:t>
      </w:r>
      <w:r w:rsidR="00370B81" w:rsidRPr="00BA4E01">
        <w:rPr>
          <w:rFonts w:hint="cs"/>
          <w:rtl/>
        </w:rPr>
        <w:t>َ</w:t>
      </w:r>
      <w:r w:rsidRPr="00BA4E01">
        <w:rPr>
          <w:rtl/>
        </w:rPr>
        <w:t>ر</w:t>
      </w:r>
      <w:r w:rsidR="00370B81" w:rsidRPr="00BA4E01">
        <w:rPr>
          <w:rFonts w:hint="cs"/>
          <w:rtl/>
        </w:rPr>
        <w:t>َ</w:t>
      </w:r>
      <w:r w:rsidRPr="00BA4E01">
        <w:rPr>
          <w:rtl/>
        </w:rPr>
        <w:t>ض العقلي، فالمريض ببعض الاضطرابات العقلية قد ينمو لديه اتجاه تعصّ</w:t>
      </w:r>
      <w:r w:rsidR="00370B81" w:rsidRPr="00BA4E01">
        <w:rPr>
          <w:rFonts w:hint="cs"/>
          <w:rtl/>
        </w:rPr>
        <w:t>ُ</w:t>
      </w:r>
      <w:r w:rsidRPr="00BA4E01">
        <w:rPr>
          <w:rtl/>
        </w:rPr>
        <w:t>بيّ كتبرير لسلوكه الم</w:t>
      </w:r>
      <w:r w:rsidR="00370B81" w:rsidRPr="00BA4E01">
        <w:rPr>
          <w:rFonts w:hint="cs"/>
          <w:rtl/>
        </w:rPr>
        <w:t>َ</w:t>
      </w:r>
      <w:r w:rsidRPr="00BA4E01">
        <w:rPr>
          <w:rtl/>
        </w:rPr>
        <w:t>رَضي، فالتعصّ</w:t>
      </w:r>
      <w:r w:rsidR="00370B81" w:rsidRPr="00BA4E01">
        <w:rPr>
          <w:rFonts w:hint="cs"/>
          <w:rtl/>
        </w:rPr>
        <w:t>ُ</w:t>
      </w:r>
      <w:r w:rsidRPr="00BA4E01">
        <w:rPr>
          <w:rtl/>
        </w:rPr>
        <w:t>ب م</w:t>
      </w:r>
      <w:r w:rsidR="00370B81" w:rsidRPr="00BA4E01">
        <w:rPr>
          <w:rFonts w:hint="cs"/>
          <w:rtl/>
        </w:rPr>
        <w:t>َ</w:t>
      </w:r>
      <w:r w:rsidRPr="00BA4E01">
        <w:rPr>
          <w:rtl/>
        </w:rPr>
        <w:t>رَض</w:t>
      </w:r>
      <w:r w:rsidR="00370B81" w:rsidRPr="00BA4E01">
        <w:rPr>
          <w:rFonts w:hint="cs"/>
          <w:rtl/>
        </w:rPr>
        <w:t>ٌ</w:t>
      </w:r>
      <w:r w:rsidRPr="00BA4E01">
        <w:rPr>
          <w:rtl/>
        </w:rPr>
        <w:t>، ومن السهل أن يقع صاحبه بين براثن ال</w:t>
      </w:r>
      <w:r w:rsidR="00370B81" w:rsidRPr="00BA4E01">
        <w:rPr>
          <w:rFonts w:hint="cs"/>
          <w:rtl/>
        </w:rPr>
        <w:t>أ</w:t>
      </w:r>
      <w:r w:rsidRPr="00BA4E01">
        <w:rPr>
          <w:rtl/>
        </w:rPr>
        <w:t>يديولوجيات العنيفة التي تنزع إلى الكراهية والقتل</w:t>
      </w:r>
      <w:r w:rsidRPr="00BA4E01">
        <w:rPr>
          <w:vertAlign w:val="superscript"/>
          <w:rtl/>
        </w:rPr>
        <w:t>(</w:t>
      </w:r>
      <w:r w:rsidRPr="00BA4E01">
        <w:rPr>
          <w:rStyle w:val="ac"/>
          <w:rFonts w:ascii="Simplified Arabic" w:hAnsi="Simplified Arabic"/>
          <w:color w:val="000000" w:themeColor="text1"/>
          <w:sz w:val="27"/>
          <w:rtl/>
        </w:rPr>
        <w:endnoteReference w:id="398"/>
      </w:r>
      <w:r w:rsidRPr="00BA4E01">
        <w:rPr>
          <w:vertAlign w:val="superscript"/>
          <w:rtl/>
        </w:rPr>
        <w:t>)</w:t>
      </w:r>
      <w:r w:rsidRPr="00BA4E01">
        <w:rPr>
          <w:rtl/>
        </w:rPr>
        <w:t xml:space="preserve">. </w:t>
      </w:r>
    </w:p>
    <w:p w:rsidR="002C6698" w:rsidRDefault="002C6698" w:rsidP="009439F5">
      <w:pPr>
        <w:rPr>
          <w:rtl/>
        </w:rPr>
      </w:pPr>
      <w:r w:rsidRPr="00BA4E01">
        <w:rPr>
          <w:rtl/>
        </w:rPr>
        <w:t>و</w:t>
      </w:r>
      <w:r w:rsidR="00E8562A" w:rsidRPr="00BA4E01">
        <w:rPr>
          <w:rtl/>
        </w:rPr>
        <w:t xml:space="preserve">لا شَكَّ </w:t>
      </w:r>
      <w:r w:rsidRPr="00BA4E01">
        <w:rPr>
          <w:rtl/>
        </w:rPr>
        <w:t>بأن لنفسية المتطر</w:t>
      </w:r>
      <w:r w:rsidR="00370B81" w:rsidRPr="00BA4E01">
        <w:rPr>
          <w:rFonts w:hint="cs"/>
          <w:rtl/>
        </w:rPr>
        <w:t>ِّ</w:t>
      </w:r>
      <w:r w:rsidRPr="00BA4E01">
        <w:rPr>
          <w:rtl/>
        </w:rPr>
        <w:t>ف وطبيعة تربيته أبلغ الآثار على قناعته وسلوكه، حيث نجد أن المتطر</w:t>
      </w:r>
      <w:r w:rsidR="00370B81" w:rsidRPr="00BA4E01">
        <w:rPr>
          <w:rFonts w:hint="cs"/>
          <w:rtl/>
        </w:rPr>
        <w:t>ِّ</w:t>
      </w:r>
      <w:r w:rsidRPr="00BA4E01">
        <w:rPr>
          <w:rtl/>
        </w:rPr>
        <w:t>ف الذي أنتجته بيئة الضغط والقسر والظلم والحرمان هو إنسان محط</w:t>
      </w:r>
      <w:r w:rsidR="00370B81" w:rsidRPr="00BA4E01">
        <w:rPr>
          <w:rFonts w:hint="cs"/>
          <w:rtl/>
        </w:rPr>
        <w:t>َّ</w:t>
      </w:r>
      <w:r w:rsidRPr="00BA4E01">
        <w:rPr>
          <w:rtl/>
        </w:rPr>
        <w:t>م يائس محبط ـ في عمقه النفسي ـ من أي</w:t>
      </w:r>
      <w:r w:rsidR="00370B81" w:rsidRPr="00BA4E01">
        <w:rPr>
          <w:rFonts w:hint="cs"/>
          <w:rtl/>
        </w:rPr>
        <w:t>ّ</w:t>
      </w:r>
      <w:r w:rsidRPr="00BA4E01">
        <w:rPr>
          <w:rtl/>
        </w:rPr>
        <w:t xml:space="preserve"> آفاق للإصلاح أو التغيير أو تسوية الحال أو الوضع الشاذ</w:t>
      </w:r>
      <w:r w:rsidR="00370B81" w:rsidRPr="00BA4E01">
        <w:rPr>
          <w:rFonts w:hint="cs"/>
          <w:rtl/>
        </w:rPr>
        <w:t>ّ</w:t>
      </w:r>
      <w:r w:rsidRPr="00BA4E01">
        <w:rPr>
          <w:rtl/>
        </w:rPr>
        <w:t xml:space="preserve"> القائم، ولهذا تراه يتحر</w:t>
      </w:r>
      <w:r w:rsidR="00370B81" w:rsidRPr="00BA4E01">
        <w:rPr>
          <w:rFonts w:hint="cs"/>
          <w:rtl/>
        </w:rPr>
        <w:t>َّ</w:t>
      </w:r>
      <w:r w:rsidRPr="00BA4E01">
        <w:rPr>
          <w:rtl/>
        </w:rPr>
        <w:t>ك على نحو عصابي في حركته الحياتية. هو يرفض كل</w:t>
      </w:r>
      <w:r w:rsidR="00370B81" w:rsidRPr="00BA4E01">
        <w:rPr>
          <w:rFonts w:hint="cs"/>
          <w:rtl/>
        </w:rPr>
        <w:t>َّ</w:t>
      </w:r>
      <w:r w:rsidRPr="00BA4E01">
        <w:rPr>
          <w:rtl/>
        </w:rPr>
        <w:t xml:space="preserve"> شيء</w:t>
      </w:r>
      <w:r w:rsidR="00370B81" w:rsidRPr="00BA4E01">
        <w:rPr>
          <w:rFonts w:hint="cs"/>
          <w:rtl/>
        </w:rPr>
        <w:t>ٍ،</w:t>
      </w:r>
      <w:r w:rsidRPr="00BA4E01">
        <w:rPr>
          <w:rtl/>
        </w:rPr>
        <w:t xml:space="preserve"> ماعدا التزاماته ومحد</w:t>
      </w:r>
      <w:r w:rsidR="00370B81" w:rsidRPr="00BA4E01">
        <w:rPr>
          <w:rFonts w:hint="cs"/>
          <w:rtl/>
        </w:rPr>
        <w:t>َّ</w:t>
      </w:r>
      <w:r w:rsidRPr="00BA4E01">
        <w:rPr>
          <w:rtl/>
        </w:rPr>
        <w:t>داته الخاص</w:t>
      </w:r>
      <w:r w:rsidR="00370B81" w:rsidRPr="00BA4E01">
        <w:rPr>
          <w:rFonts w:hint="cs"/>
          <w:rtl/>
        </w:rPr>
        <w:t>ّ</w:t>
      </w:r>
      <w:r w:rsidRPr="00BA4E01">
        <w:rPr>
          <w:rtl/>
        </w:rPr>
        <w:t xml:space="preserve">ة </w:t>
      </w:r>
      <w:r w:rsidRPr="00BA4E01">
        <w:rPr>
          <w:rFonts w:hint="eastAsia"/>
          <w:rtl/>
        </w:rPr>
        <w:t>«</w:t>
      </w:r>
      <w:r w:rsidRPr="00BA4E01">
        <w:rPr>
          <w:rtl/>
        </w:rPr>
        <w:t>المنمّ</w:t>
      </w:r>
      <w:r w:rsidR="00370B81" w:rsidRPr="00BA4E01">
        <w:rPr>
          <w:rFonts w:hint="cs"/>
          <w:rtl/>
        </w:rPr>
        <w:t>َ</w:t>
      </w:r>
      <w:r w:rsidRPr="00BA4E01">
        <w:rPr>
          <w:rtl/>
        </w:rPr>
        <w:t>طة</w:t>
      </w:r>
      <w:r w:rsidRPr="00BA4E01">
        <w:rPr>
          <w:rFonts w:hint="eastAsia"/>
          <w:rtl/>
        </w:rPr>
        <w:t>»</w:t>
      </w:r>
      <w:r w:rsidRPr="00BA4E01">
        <w:rPr>
          <w:rtl/>
        </w:rPr>
        <w:t xml:space="preserve"> (والمقولبة مسبقاً)</w:t>
      </w:r>
      <w:r w:rsidR="00370B81" w:rsidRPr="00BA4E01">
        <w:rPr>
          <w:rFonts w:hint="cs"/>
          <w:rtl/>
        </w:rPr>
        <w:t>،</w:t>
      </w:r>
      <w:r w:rsidRPr="00BA4E01">
        <w:rPr>
          <w:rtl/>
        </w:rPr>
        <w:t xml:space="preserve"> التي أُغلق وترب</w:t>
      </w:r>
      <w:r w:rsidR="00370B81" w:rsidRPr="00BA4E01">
        <w:rPr>
          <w:rFonts w:hint="cs"/>
          <w:rtl/>
        </w:rPr>
        <w:t>ّ</w:t>
      </w:r>
      <w:r w:rsidRPr="00BA4E01">
        <w:rPr>
          <w:rtl/>
        </w:rPr>
        <w:t>ى ونشأ عليها، أو تعل</w:t>
      </w:r>
      <w:r w:rsidR="00370B81" w:rsidRPr="00BA4E01">
        <w:rPr>
          <w:rFonts w:hint="cs"/>
          <w:rtl/>
        </w:rPr>
        <w:t>َّ</w:t>
      </w:r>
      <w:r w:rsidRPr="00BA4E01">
        <w:rPr>
          <w:rtl/>
        </w:rPr>
        <w:t>مها من مشايخ التطر</w:t>
      </w:r>
      <w:r w:rsidR="00370B81" w:rsidRPr="00BA4E01">
        <w:rPr>
          <w:rFonts w:hint="cs"/>
          <w:rtl/>
        </w:rPr>
        <w:t>ُّ</w:t>
      </w:r>
      <w:r w:rsidRPr="00BA4E01">
        <w:rPr>
          <w:rtl/>
        </w:rPr>
        <w:t>ف والغلو</w:t>
      </w:r>
      <w:r w:rsidR="00370B81" w:rsidRPr="00BA4E01">
        <w:rPr>
          <w:rFonts w:hint="cs"/>
          <w:rtl/>
        </w:rPr>
        <w:t>ّ</w:t>
      </w:r>
      <w:r w:rsidRPr="00BA4E01">
        <w:rPr>
          <w:rtl/>
        </w:rPr>
        <w:t xml:space="preserve"> الإسلامي والاجتماعي</w:t>
      </w:r>
      <w:r w:rsidR="00370B81" w:rsidRPr="00BA4E01">
        <w:rPr>
          <w:rFonts w:hint="cs"/>
          <w:rtl/>
        </w:rPr>
        <w:t xml:space="preserve">؛ </w:t>
      </w:r>
      <w:r w:rsidRPr="00BA4E01">
        <w:rPr>
          <w:rtl/>
        </w:rPr>
        <w:t>لأن أ</w:t>
      </w:r>
      <w:r w:rsidR="00370B81" w:rsidRPr="00BA4E01">
        <w:rPr>
          <w:rFonts w:hint="cs"/>
          <w:rtl/>
        </w:rPr>
        <w:t>ُ</w:t>
      </w:r>
      <w:r w:rsidRPr="00BA4E01">
        <w:rPr>
          <w:rtl/>
        </w:rPr>
        <w:t>ف</w:t>
      </w:r>
      <w:r w:rsidR="00370B81" w:rsidRPr="00BA4E01">
        <w:rPr>
          <w:rFonts w:hint="cs"/>
          <w:rtl/>
        </w:rPr>
        <w:t>ُ</w:t>
      </w:r>
      <w:r w:rsidRPr="00BA4E01">
        <w:rPr>
          <w:rtl/>
        </w:rPr>
        <w:t>قه مغلق</w:t>
      </w:r>
      <w:r w:rsidR="00370B81" w:rsidRPr="00BA4E01">
        <w:rPr>
          <w:rFonts w:hint="cs"/>
          <w:rtl/>
        </w:rPr>
        <w:t>ٌ</w:t>
      </w:r>
      <w:r w:rsidRPr="00BA4E01">
        <w:rPr>
          <w:rtl/>
        </w:rPr>
        <w:t xml:space="preserve"> على أفكاره وقناعاته الخاصة </w:t>
      </w:r>
      <w:r w:rsidRPr="00BA4E01">
        <w:rPr>
          <w:rFonts w:hint="eastAsia"/>
          <w:rtl/>
        </w:rPr>
        <w:t>«</w:t>
      </w:r>
      <w:r w:rsidRPr="00BA4E01">
        <w:rPr>
          <w:rtl/>
        </w:rPr>
        <w:t>التمامية</w:t>
      </w:r>
      <w:r w:rsidRPr="00BA4E01">
        <w:rPr>
          <w:rFonts w:hint="eastAsia"/>
          <w:rtl/>
        </w:rPr>
        <w:t>»</w:t>
      </w:r>
      <w:r w:rsidRPr="00BA4E01">
        <w:rPr>
          <w:rtl/>
        </w:rPr>
        <w:t>، وهي أفكار غالباً لا تَن</w:t>
      </w:r>
      <w:r w:rsidR="00370B81" w:rsidRPr="00BA4E01">
        <w:rPr>
          <w:rtl/>
        </w:rPr>
        <w:t>تُج عن ثقافةٍ ووعي وبصيرة وخبرة</w:t>
      </w:r>
      <w:r w:rsidRPr="00BA4E01">
        <w:rPr>
          <w:rtl/>
        </w:rPr>
        <w:t xml:space="preserve"> وتدقيق وتأمل عقلاني، بمقدار ما تكون كاللقمة الجاهزة، نص</w:t>
      </w:r>
      <w:r w:rsidR="00370B81" w:rsidRPr="00BA4E01">
        <w:rPr>
          <w:rFonts w:hint="cs"/>
          <w:rtl/>
        </w:rPr>
        <w:t>ّ</w:t>
      </w:r>
      <w:r w:rsidRPr="00BA4E01">
        <w:rPr>
          <w:rtl/>
        </w:rPr>
        <w:t>ية معل</w:t>
      </w:r>
      <w:r w:rsidR="00370B81" w:rsidRPr="00BA4E01">
        <w:rPr>
          <w:rFonts w:hint="cs"/>
          <w:rtl/>
        </w:rPr>
        <w:t>َّ</w:t>
      </w:r>
      <w:r w:rsidRPr="00BA4E01">
        <w:rPr>
          <w:rtl/>
        </w:rPr>
        <w:t>بة مسوّ</w:t>
      </w:r>
      <w:r w:rsidR="00370B81" w:rsidRPr="00BA4E01">
        <w:rPr>
          <w:rFonts w:hint="cs"/>
          <w:rtl/>
        </w:rPr>
        <w:t>َ</w:t>
      </w:r>
      <w:r w:rsidRPr="00BA4E01">
        <w:rPr>
          <w:rtl/>
        </w:rPr>
        <w:t>رة بالمقد</w:t>
      </w:r>
      <w:r w:rsidR="00370B81" w:rsidRPr="00BA4E01">
        <w:rPr>
          <w:rFonts w:hint="cs"/>
          <w:rtl/>
        </w:rPr>
        <w:t>َّ</w:t>
      </w:r>
      <w:r w:rsidRPr="00BA4E01">
        <w:rPr>
          <w:rtl/>
        </w:rPr>
        <w:t>س والغيبي</w:t>
      </w:r>
      <w:r w:rsidR="00370B81" w:rsidRPr="00BA4E01">
        <w:rPr>
          <w:rFonts w:hint="cs"/>
          <w:rtl/>
        </w:rPr>
        <w:t>.</w:t>
      </w:r>
      <w:r w:rsidRPr="00BA4E01">
        <w:rPr>
          <w:rtl/>
        </w:rPr>
        <w:t xml:space="preserve"> وبهذا المعنى يقف المتطر</w:t>
      </w:r>
      <w:r w:rsidR="00370B81" w:rsidRPr="00BA4E01">
        <w:rPr>
          <w:rFonts w:hint="cs"/>
          <w:rtl/>
        </w:rPr>
        <w:t>ِّ</w:t>
      </w:r>
      <w:r w:rsidRPr="00BA4E01">
        <w:rPr>
          <w:rtl/>
        </w:rPr>
        <w:t xml:space="preserve">ف </w:t>
      </w:r>
      <w:r w:rsidRPr="00BA4E01">
        <w:rPr>
          <w:rtl/>
        </w:rPr>
        <w:lastRenderedPageBreak/>
        <w:t>(الذي يكفيه الأقلّ من العلم</w:t>
      </w:r>
      <w:r w:rsidR="00370B81" w:rsidRPr="00BA4E01">
        <w:rPr>
          <w:rFonts w:hint="cs"/>
          <w:rtl/>
        </w:rPr>
        <w:t>،</w:t>
      </w:r>
      <w:r w:rsidRPr="00BA4E01">
        <w:rPr>
          <w:rtl/>
        </w:rPr>
        <w:t xml:space="preserve"> والأكثر من الجهل) على طرفي نقيض من الوسطي والمعتدل</w:t>
      </w:r>
      <w:r w:rsidR="00370B81" w:rsidRPr="00BA4E01">
        <w:rPr>
          <w:rFonts w:hint="cs"/>
          <w:rtl/>
        </w:rPr>
        <w:t>،</w:t>
      </w:r>
      <w:r w:rsidRPr="00BA4E01">
        <w:rPr>
          <w:rtl/>
        </w:rPr>
        <w:t xml:space="preserve"> الذي يحتاج إلى تفك</w:t>
      </w:r>
      <w:r w:rsidR="00370B81" w:rsidRPr="00BA4E01">
        <w:rPr>
          <w:rFonts w:hint="cs"/>
          <w:rtl/>
        </w:rPr>
        <w:t>ُّ</w:t>
      </w:r>
      <w:r w:rsidRPr="00BA4E01">
        <w:rPr>
          <w:rtl/>
        </w:rPr>
        <w:t>ر</w:t>
      </w:r>
      <w:r w:rsidR="00370B81" w:rsidRPr="00BA4E01">
        <w:rPr>
          <w:rFonts w:hint="cs"/>
          <w:rtl/>
        </w:rPr>
        <w:t>ٍ</w:t>
      </w:r>
      <w:r w:rsidRPr="00BA4E01">
        <w:rPr>
          <w:rtl/>
        </w:rPr>
        <w:t xml:space="preserve"> وعلم كثير وعقل كبير وتديّ</w:t>
      </w:r>
      <w:r w:rsidR="00370B81" w:rsidRPr="00BA4E01">
        <w:rPr>
          <w:rFonts w:hint="cs"/>
          <w:rtl/>
        </w:rPr>
        <w:t>ُ</w:t>
      </w:r>
      <w:r w:rsidRPr="00BA4E01">
        <w:rPr>
          <w:rtl/>
        </w:rPr>
        <w:t xml:space="preserve">ن إنساني </w:t>
      </w:r>
      <w:r w:rsidRPr="00BA4E01">
        <w:rPr>
          <w:rFonts w:hint="eastAsia"/>
          <w:rtl/>
        </w:rPr>
        <w:t>«</w:t>
      </w:r>
      <w:r w:rsidRPr="00BA4E01">
        <w:rPr>
          <w:rtl/>
        </w:rPr>
        <w:t>رحماني</w:t>
      </w:r>
      <w:r w:rsidRPr="00BA4E01">
        <w:rPr>
          <w:rFonts w:hint="eastAsia"/>
          <w:rtl/>
        </w:rPr>
        <w:t>»</w:t>
      </w:r>
      <w:r w:rsidRPr="00BA4E01">
        <w:rPr>
          <w:rtl/>
        </w:rPr>
        <w:t xml:space="preserve"> عميق. أم</w:t>
      </w:r>
      <w:r w:rsidR="00370B81" w:rsidRPr="00BA4E01">
        <w:rPr>
          <w:rFonts w:hint="cs"/>
          <w:rtl/>
        </w:rPr>
        <w:t>ّ</w:t>
      </w:r>
      <w:r w:rsidRPr="00BA4E01">
        <w:rPr>
          <w:rtl/>
        </w:rPr>
        <w:t>ا التقوى فهي ليست في حسابات التطر</w:t>
      </w:r>
      <w:r w:rsidR="00370B81" w:rsidRPr="00BA4E01">
        <w:rPr>
          <w:rFonts w:hint="cs"/>
          <w:rtl/>
        </w:rPr>
        <w:t>ُّ</w:t>
      </w:r>
      <w:r w:rsidRPr="00BA4E01">
        <w:rPr>
          <w:rtl/>
        </w:rPr>
        <w:t>ف</w:t>
      </w:r>
      <w:r w:rsidR="00370B81" w:rsidRPr="00BA4E01">
        <w:rPr>
          <w:rFonts w:hint="cs"/>
          <w:rtl/>
        </w:rPr>
        <w:t>،</w:t>
      </w:r>
      <w:r w:rsidRPr="00BA4E01">
        <w:rPr>
          <w:rtl/>
        </w:rPr>
        <w:t xml:space="preserve"> ولا المتطر</w:t>
      </w:r>
      <w:r w:rsidR="00370B81" w:rsidRPr="00BA4E01">
        <w:rPr>
          <w:rFonts w:hint="cs"/>
          <w:rtl/>
        </w:rPr>
        <w:t>ِّ</w:t>
      </w:r>
      <w:r w:rsidRPr="00BA4E01">
        <w:rPr>
          <w:rtl/>
        </w:rPr>
        <w:t>فين</w:t>
      </w:r>
      <w:r w:rsidR="00370B81" w:rsidRPr="00BA4E01">
        <w:rPr>
          <w:rFonts w:hint="cs"/>
          <w:rtl/>
        </w:rPr>
        <w:t>؛</w:t>
      </w:r>
      <w:r w:rsidRPr="00BA4E01">
        <w:rPr>
          <w:rtl/>
        </w:rPr>
        <w:t xml:space="preserve"> لأنها تعني دماء الناس وأعراضهم وأموالهم، الموارد الأولى للاحتياط، والتي لا تحفظ إلا</w:t>
      </w:r>
      <w:r w:rsidR="00370B81" w:rsidRPr="00BA4E01">
        <w:rPr>
          <w:rFonts w:hint="cs"/>
          <w:rtl/>
        </w:rPr>
        <w:t>ّ</w:t>
      </w:r>
      <w:r w:rsidRPr="00BA4E01">
        <w:rPr>
          <w:rtl/>
        </w:rPr>
        <w:t xml:space="preserve"> بالاعتدال والوعي والتراحم وكره المعصية، لا كره العاصي من أجل علاج المعاصي</w:t>
      </w:r>
      <w:r w:rsidR="00370B81" w:rsidRPr="00BA4E01">
        <w:rPr>
          <w:rFonts w:hint="cs"/>
          <w:rtl/>
        </w:rPr>
        <w:t>،</w:t>
      </w:r>
      <w:r w:rsidRPr="00BA4E01">
        <w:rPr>
          <w:rtl/>
        </w:rPr>
        <w:t xml:space="preserve"> لا اجتثاث العصاة، الذين قد لا يكونون عصاة</w:t>
      </w:r>
      <w:r w:rsidR="00370B81" w:rsidRPr="00BA4E01">
        <w:rPr>
          <w:rFonts w:hint="cs"/>
          <w:rtl/>
        </w:rPr>
        <w:t>ً</w:t>
      </w:r>
      <w:r w:rsidRPr="00BA4E01">
        <w:rPr>
          <w:rtl/>
        </w:rPr>
        <w:t xml:space="preserve"> لو تحاورنا معهم، وقد يكونون عصاة</w:t>
      </w:r>
      <w:r w:rsidR="00370B81" w:rsidRPr="00BA4E01">
        <w:rPr>
          <w:rFonts w:hint="cs"/>
          <w:rtl/>
        </w:rPr>
        <w:t>ً</w:t>
      </w:r>
      <w:r w:rsidRPr="00BA4E01">
        <w:rPr>
          <w:rtl/>
        </w:rPr>
        <w:t xml:space="preserve"> ولكن</w:t>
      </w:r>
      <w:r w:rsidR="00370B81" w:rsidRPr="00BA4E01">
        <w:rPr>
          <w:rFonts w:hint="cs"/>
          <w:rtl/>
        </w:rPr>
        <w:t>ّ</w:t>
      </w:r>
      <w:r w:rsidRPr="00BA4E01">
        <w:rPr>
          <w:rtl/>
        </w:rPr>
        <w:t xml:space="preserve"> الحوار يرد</w:t>
      </w:r>
      <w:r w:rsidR="00370B81" w:rsidRPr="00BA4E01">
        <w:rPr>
          <w:rFonts w:hint="cs"/>
          <w:rtl/>
        </w:rPr>
        <w:t>ّ</w:t>
      </w:r>
      <w:r w:rsidRPr="00BA4E01">
        <w:rPr>
          <w:rtl/>
        </w:rPr>
        <w:t xml:space="preserve">هم </w:t>
      </w:r>
      <w:r w:rsidR="00370B81" w:rsidRPr="00BA4E01">
        <w:rPr>
          <w:rFonts w:hint="cs"/>
          <w:rtl/>
        </w:rPr>
        <w:t>إ</w:t>
      </w:r>
      <w:r w:rsidRPr="00BA4E01">
        <w:rPr>
          <w:rtl/>
        </w:rPr>
        <w:t>لى طريق الصواب</w:t>
      </w:r>
      <w:r w:rsidRPr="00BA4E01">
        <w:rPr>
          <w:vertAlign w:val="superscript"/>
          <w:rtl/>
        </w:rPr>
        <w:t>(</w:t>
      </w:r>
      <w:r w:rsidRPr="00BA4E01">
        <w:rPr>
          <w:rStyle w:val="ac"/>
          <w:rFonts w:ascii="Simplified Arabic" w:eastAsiaTheme="majorEastAsia" w:hAnsi="Simplified Arabic"/>
          <w:b/>
          <w:bCs/>
          <w:color w:val="000000" w:themeColor="text1"/>
          <w:sz w:val="27"/>
          <w:rtl/>
          <w:lang w:bidi="ar-SY"/>
        </w:rPr>
        <w:endnoteReference w:id="399"/>
      </w:r>
      <w:r w:rsidRPr="00BA4E01">
        <w:rPr>
          <w:vertAlign w:val="superscript"/>
          <w:rtl/>
        </w:rPr>
        <w:t>)</w:t>
      </w:r>
      <w:r w:rsidRPr="00BA4E01">
        <w:rPr>
          <w:rtl/>
          <w:lang w:bidi="ar-SY"/>
        </w:rPr>
        <w:t xml:space="preserve">. </w:t>
      </w:r>
    </w:p>
    <w:p w:rsidR="009439F5" w:rsidRPr="00BA4E01" w:rsidRDefault="009439F5" w:rsidP="009439F5">
      <w:pPr>
        <w:rPr>
          <w:rtl/>
        </w:rPr>
      </w:pPr>
    </w:p>
    <w:p w:rsidR="002C6698" w:rsidRPr="00BA4E01" w:rsidRDefault="00370B81" w:rsidP="00E4663C">
      <w:pPr>
        <w:pStyle w:val="31"/>
        <w:spacing w:line="400" w:lineRule="exact"/>
        <w:rPr>
          <w:color w:val="000000" w:themeColor="text1"/>
          <w:rtl/>
        </w:rPr>
      </w:pPr>
      <w:r w:rsidRPr="00BA4E01">
        <w:rPr>
          <w:color w:val="000000" w:themeColor="text1"/>
          <w:rtl/>
        </w:rPr>
        <w:t>المبحث الثاني: أشكال ومظاهر الت</w:t>
      </w:r>
      <w:r w:rsidR="002C6698" w:rsidRPr="00BA4E01">
        <w:rPr>
          <w:color w:val="000000" w:themeColor="text1"/>
          <w:rtl/>
        </w:rPr>
        <w:t>طر</w:t>
      </w:r>
      <w:r w:rsidRPr="00BA4E01">
        <w:rPr>
          <w:rFonts w:hint="cs"/>
          <w:color w:val="000000" w:themeColor="text1"/>
          <w:rtl/>
        </w:rPr>
        <w:t>ُّ</w:t>
      </w:r>
      <w:r w:rsidR="002C6698" w:rsidRPr="00BA4E01">
        <w:rPr>
          <w:color w:val="000000" w:themeColor="text1"/>
          <w:rtl/>
        </w:rPr>
        <w:t>ف في مجتمعاتنا العربية الإسلامية</w:t>
      </w:r>
    </w:p>
    <w:p w:rsidR="002C6698" w:rsidRPr="00BA4E01" w:rsidRDefault="002C6698" w:rsidP="00827D7B">
      <w:pPr>
        <w:rPr>
          <w:rtl/>
        </w:rPr>
      </w:pPr>
      <w:r w:rsidRPr="00BA4E01">
        <w:rPr>
          <w:rtl/>
        </w:rPr>
        <w:t>تلعب عوامل الثقافة والتربية</w:t>
      </w:r>
      <w:r w:rsidRPr="00BA4E01">
        <w:rPr>
          <w:rFonts w:hint="cs"/>
          <w:rtl/>
        </w:rPr>
        <w:t xml:space="preserve">، </w:t>
      </w:r>
      <w:r w:rsidRPr="00BA4E01">
        <w:rPr>
          <w:rtl/>
        </w:rPr>
        <w:t>وقضايا الفقر والتخل</w:t>
      </w:r>
      <w:r w:rsidR="00370B81" w:rsidRPr="00BA4E01">
        <w:rPr>
          <w:rFonts w:hint="cs"/>
          <w:rtl/>
        </w:rPr>
        <w:t>ُّ</w:t>
      </w:r>
      <w:r w:rsidRPr="00BA4E01">
        <w:rPr>
          <w:rtl/>
        </w:rPr>
        <w:t>ف الاجتماعي، وطبيعة الظروف الاجتماعية والاقتصادية والسياسية المزرية لبلداننا ومجتمعاتنا</w:t>
      </w:r>
      <w:r w:rsidRPr="00BA4E01">
        <w:rPr>
          <w:vertAlign w:val="superscript"/>
          <w:rtl/>
        </w:rPr>
        <w:t>(</w:t>
      </w:r>
      <w:r w:rsidRPr="00BA4E01">
        <w:rPr>
          <w:vertAlign w:val="superscript"/>
          <w:rtl/>
        </w:rPr>
        <w:endnoteReference w:id="400"/>
      </w:r>
      <w:r w:rsidRPr="00BA4E01">
        <w:rPr>
          <w:vertAlign w:val="superscript"/>
          <w:rtl/>
        </w:rPr>
        <w:t>)</w:t>
      </w:r>
      <w:r w:rsidRPr="00BA4E01">
        <w:rPr>
          <w:rFonts w:hint="cs"/>
          <w:rtl/>
        </w:rPr>
        <w:t>، و</w:t>
      </w:r>
      <w:r w:rsidRPr="00BA4E01">
        <w:rPr>
          <w:rtl/>
        </w:rPr>
        <w:t>تنهض بدور</w:t>
      </w:r>
      <w:r w:rsidR="00370B81" w:rsidRPr="00BA4E01">
        <w:rPr>
          <w:rFonts w:hint="cs"/>
          <w:rtl/>
        </w:rPr>
        <w:t>ٍ</w:t>
      </w:r>
      <w:r w:rsidRPr="00BA4E01">
        <w:rPr>
          <w:rtl/>
        </w:rPr>
        <w:t xml:space="preserve"> مهم</w:t>
      </w:r>
      <w:r w:rsidR="00370B81" w:rsidRPr="00BA4E01">
        <w:rPr>
          <w:rFonts w:hint="cs"/>
          <w:rtl/>
        </w:rPr>
        <w:t>ّ</w:t>
      </w:r>
      <w:r w:rsidRPr="00BA4E01">
        <w:rPr>
          <w:rtl/>
        </w:rPr>
        <w:t xml:space="preserve"> وحيوي وحاسم</w:t>
      </w:r>
      <w:r w:rsidRPr="00BA4E01">
        <w:rPr>
          <w:rFonts w:hint="cs"/>
          <w:rtl/>
        </w:rPr>
        <w:t xml:space="preserve"> </w:t>
      </w:r>
      <w:r w:rsidRPr="00BA4E01">
        <w:rPr>
          <w:rtl/>
        </w:rPr>
        <w:t>في نمو</w:t>
      </w:r>
      <w:r w:rsidR="00370B81" w:rsidRPr="00BA4E01">
        <w:rPr>
          <w:rFonts w:hint="cs"/>
          <w:rtl/>
        </w:rPr>
        <w:t>ّ</w:t>
      </w:r>
      <w:r w:rsidRPr="00BA4E01">
        <w:rPr>
          <w:rtl/>
        </w:rPr>
        <w:t xml:space="preserve"> وولادة وتضخ</w:t>
      </w:r>
      <w:r w:rsidR="00370B81" w:rsidRPr="00BA4E01">
        <w:rPr>
          <w:rFonts w:hint="cs"/>
          <w:rtl/>
        </w:rPr>
        <w:t>ُّ</w:t>
      </w:r>
      <w:r w:rsidRPr="00BA4E01">
        <w:rPr>
          <w:rtl/>
        </w:rPr>
        <w:t xml:space="preserve">م فكر وثقافة وسلوكيات </w:t>
      </w:r>
      <w:r w:rsidRPr="00BA4E01">
        <w:rPr>
          <w:rFonts w:hint="eastAsia"/>
          <w:rtl/>
        </w:rPr>
        <w:t>«</w:t>
      </w:r>
      <w:r w:rsidRPr="00BA4E01">
        <w:rPr>
          <w:rtl/>
        </w:rPr>
        <w:t>التطر</w:t>
      </w:r>
      <w:r w:rsidR="00370B81" w:rsidRPr="00BA4E01">
        <w:rPr>
          <w:rFonts w:hint="cs"/>
          <w:rtl/>
        </w:rPr>
        <w:t>ُّ</w:t>
      </w:r>
      <w:r w:rsidRPr="00BA4E01">
        <w:rPr>
          <w:rtl/>
        </w:rPr>
        <w:t>ف</w:t>
      </w:r>
      <w:r w:rsidRPr="00BA4E01">
        <w:rPr>
          <w:rFonts w:hint="eastAsia"/>
          <w:rtl/>
        </w:rPr>
        <w:t>»</w:t>
      </w:r>
      <w:r w:rsidR="00370B81" w:rsidRPr="00BA4E01">
        <w:rPr>
          <w:rFonts w:hint="cs"/>
          <w:rtl/>
        </w:rPr>
        <w:t>.</w:t>
      </w:r>
      <w:r w:rsidRPr="00BA4E01">
        <w:rPr>
          <w:rtl/>
        </w:rPr>
        <w:t xml:space="preserve"> وهي وإن</w:t>
      </w:r>
      <w:r w:rsidR="00827D7B">
        <w:rPr>
          <w:rFonts w:hint="cs"/>
          <w:rtl/>
        </w:rPr>
        <w:t>ْ</w:t>
      </w:r>
      <w:r w:rsidRPr="00BA4E01">
        <w:rPr>
          <w:rtl/>
        </w:rPr>
        <w:t xml:space="preserve"> كانت من الأسباب الجدّ</w:t>
      </w:r>
      <w:r w:rsidR="00370B81" w:rsidRPr="00BA4E01">
        <w:rPr>
          <w:rFonts w:hint="cs"/>
          <w:rtl/>
        </w:rPr>
        <w:t>ِ</w:t>
      </w:r>
      <w:r w:rsidRPr="00BA4E01">
        <w:rPr>
          <w:rtl/>
        </w:rPr>
        <w:t xml:space="preserve">ية الملموسة </w:t>
      </w:r>
      <w:r w:rsidRPr="00BA4E01">
        <w:rPr>
          <w:rFonts w:hint="eastAsia"/>
          <w:rtl/>
        </w:rPr>
        <w:t>«</w:t>
      </w:r>
      <w:r w:rsidRPr="00BA4E01">
        <w:rPr>
          <w:rtl/>
        </w:rPr>
        <w:t>المائزة</w:t>
      </w:r>
      <w:r w:rsidRPr="00BA4E01">
        <w:rPr>
          <w:rFonts w:hint="eastAsia"/>
          <w:rtl/>
        </w:rPr>
        <w:t>»</w:t>
      </w:r>
      <w:r w:rsidRPr="00BA4E01">
        <w:rPr>
          <w:rtl/>
        </w:rPr>
        <w:t xml:space="preserve"> التي تساعد على ات</w:t>
      </w:r>
      <w:r w:rsidR="00370B81" w:rsidRPr="00BA4E01">
        <w:rPr>
          <w:rFonts w:hint="cs"/>
          <w:rtl/>
        </w:rPr>
        <w:t>ّ</w:t>
      </w:r>
      <w:r w:rsidRPr="00BA4E01">
        <w:rPr>
          <w:rtl/>
        </w:rPr>
        <w:t>ساع مساحة رقعة فكر وثقافة التطرّ</w:t>
      </w:r>
      <w:r w:rsidR="00370B81" w:rsidRPr="00BA4E01">
        <w:rPr>
          <w:rFonts w:hint="cs"/>
          <w:rtl/>
        </w:rPr>
        <w:t>ُ</w:t>
      </w:r>
      <w:r w:rsidRPr="00BA4E01">
        <w:rPr>
          <w:rtl/>
        </w:rPr>
        <w:t>ف والعنف، وتمظهره بأشكال متعد</w:t>
      </w:r>
      <w:r w:rsidR="00370B81" w:rsidRPr="00BA4E01">
        <w:rPr>
          <w:rFonts w:hint="cs"/>
          <w:rtl/>
        </w:rPr>
        <w:t>ِّ</w:t>
      </w:r>
      <w:r w:rsidRPr="00BA4E01">
        <w:rPr>
          <w:rtl/>
        </w:rPr>
        <w:t>دة (دينية</w:t>
      </w:r>
      <w:r w:rsidR="00370B81" w:rsidRPr="00BA4E01">
        <w:rPr>
          <w:rFonts w:hint="cs"/>
          <w:rtl/>
        </w:rPr>
        <w:t>؛</w:t>
      </w:r>
      <w:r w:rsidRPr="00BA4E01">
        <w:rPr>
          <w:rtl/>
        </w:rPr>
        <w:t xml:space="preserve"> ووضعية)، ولكن</w:t>
      </w:r>
      <w:r w:rsidR="00827D7B">
        <w:rPr>
          <w:rFonts w:hint="cs"/>
          <w:rtl/>
        </w:rPr>
        <w:t>ْ</w:t>
      </w:r>
      <w:r w:rsidRPr="00BA4E01">
        <w:rPr>
          <w:rtl/>
        </w:rPr>
        <w:t xml:space="preserve"> يظلّ </w:t>
      </w:r>
      <w:r w:rsidRPr="00BA4E01">
        <w:rPr>
          <w:rFonts w:hint="eastAsia"/>
          <w:rtl/>
        </w:rPr>
        <w:t>«</w:t>
      </w:r>
      <w:r w:rsidRPr="00BA4E01">
        <w:rPr>
          <w:rtl/>
        </w:rPr>
        <w:t>الجهل</w:t>
      </w:r>
      <w:r w:rsidRPr="00BA4E01">
        <w:rPr>
          <w:rFonts w:hint="eastAsia"/>
          <w:rtl/>
        </w:rPr>
        <w:t>»</w:t>
      </w:r>
      <w:r w:rsidRPr="00BA4E01">
        <w:rPr>
          <w:rtl/>
        </w:rPr>
        <w:t xml:space="preserve"> بصفة</w:t>
      </w:r>
      <w:r w:rsidR="00370B81" w:rsidRPr="00BA4E01">
        <w:rPr>
          <w:rFonts w:hint="cs"/>
          <w:rtl/>
        </w:rPr>
        <w:t>ٍ</w:t>
      </w:r>
      <w:r w:rsidRPr="00BA4E01">
        <w:rPr>
          <w:rtl/>
        </w:rPr>
        <w:t xml:space="preserve"> عامّة، والجهل بالدّين بصفة</w:t>
      </w:r>
      <w:r w:rsidR="00370B81" w:rsidRPr="00BA4E01">
        <w:rPr>
          <w:rFonts w:hint="cs"/>
          <w:rtl/>
        </w:rPr>
        <w:t>ٍ</w:t>
      </w:r>
      <w:r w:rsidRPr="00BA4E01">
        <w:rPr>
          <w:rtl/>
        </w:rPr>
        <w:t xml:space="preserve"> خاصّة، من أهم الدوافع والأسباب الكامنة وراء تفش</w:t>
      </w:r>
      <w:r w:rsidR="00370B81" w:rsidRPr="00BA4E01">
        <w:rPr>
          <w:rFonts w:hint="cs"/>
          <w:rtl/>
        </w:rPr>
        <w:t>ّ</w:t>
      </w:r>
      <w:r w:rsidRPr="00BA4E01">
        <w:rPr>
          <w:rtl/>
        </w:rPr>
        <w:t>ي وانتشار ظواهر التطرّ</w:t>
      </w:r>
      <w:r w:rsidR="00370B81" w:rsidRPr="00BA4E01">
        <w:rPr>
          <w:rFonts w:hint="cs"/>
          <w:rtl/>
        </w:rPr>
        <w:t>ُ</w:t>
      </w:r>
      <w:r w:rsidRPr="00BA4E01">
        <w:rPr>
          <w:rtl/>
        </w:rPr>
        <w:t xml:space="preserve">ف والإرهاب والعنف الأعمى في مجتمعاتنا عموماً. </w:t>
      </w:r>
    </w:p>
    <w:p w:rsidR="00767271" w:rsidRPr="00BA4E01" w:rsidRDefault="002C6698" w:rsidP="00827D7B">
      <w:pPr>
        <w:rPr>
          <w:rtl/>
        </w:rPr>
      </w:pPr>
      <w:r w:rsidRPr="00BA4E01">
        <w:rPr>
          <w:rtl/>
        </w:rPr>
        <w:t>ونلاحظ بين حين</w:t>
      </w:r>
      <w:r w:rsidR="00370B81" w:rsidRPr="00BA4E01">
        <w:rPr>
          <w:rFonts w:hint="cs"/>
          <w:rtl/>
        </w:rPr>
        <w:t>ٍ</w:t>
      </w:r>
      <w:r w:rsidRPr="00BA4E01">
        <w:rPr>
          <w:rtl/>
        </w:rPr>
        <w:t xml:space="preserve"> وآخر، سواء</w:t>
      </w:r>
      <w:r w:rsidR="00370B81" w:rsidRPr="00BA4E01">
        <w:rPr>
          <w:rFonts w:hint="cs"/>
          <w:rtl/>
        </w:rPr>
        <w:t>ٌ</w:t>
      </w:r>
      <w:r w:rsidRPr="00BA4E01">
        <w:rPr>
          <w:rtl/>
        </w:rPr>
        <w:t xml:space="preserve"> في مجتمعاتنا أو حت</w:t>
      </w:r>
      <w:r w:rsidR="00370B81" w:rsidRPr="00BA4E01">
        <w:rPr>
          <w:rFonts w:hint="cs"/>
          <w:rtl/>
        </w:rPr>
        <w:t>ّ</w:t>
      </w:r>
      <w:r w:rsidRPr="00BA4E01">
        <w:rPr>
          <w:rtl/>
        </w:rPr>
        <w:t xml:space="preserve">ى في مجتمعات العالم، </w:t>
      </w:r>
      <w:r w:rsidR="00370B81" w:rsidRPr="00BA4E01">
        <w:rPr>
          <w:rFonts w:hint="cs"/>
          <w:rtl/>
        </w:rPr>
        <w:t>و</w:t>
      </w:r>
      <w:r w:rsidRPr="00BA4E01">
        <w:rPr>
          <w:rtl/>
        </w:rPr>
        <w:t>خاص</w:t>
      </w:r>
      <w:r w:rsidR="00370B81" w:rsidRPr="00BA4E01">
        <w:rPr>
          <w:rFonts w:hint="cs"/>
          <w:rtl/>
        </w:rPr>
        <w:t>ّ</w:t>
      </w:r>
      <w:r w:rsidRPr="00BA4E01">
        <w:rPr>
          <w:rtl/>
        </w:rPr>
        <w:t xml:space="preserve">ة مجتمعات الغرب، وفي مختلف الأوساط الثقافية والسياسية، </w:t>
      </w:r>
      <w:r w:rsidRPr="00BA4E01">
        <w:rPr>
          <w:rFonts w:hint="cs"/>
          <w:rtl/>
        </w:rPr>
        <w:t>و</w:t>
      </w:r>
      <w:r w:rsidRPr="00BA4E01">
        <w:rPr>
          <w:rtl/>
        </w:rPr>
        <w:t>جود ضج</w:t>
      </w:r>
      <w:r w:rsidR="00370B81" w:rsidRPr="00BA4E01">
        <w:rPr>
          <w:rFonts w:hint="cs"/>
          <w:rtl/>
        </w:rPr>
        <w:t>ّ</w:t>
      </w:r>
      <w:r w:rsidRPr="00BA4E01">
        <w:rPr>
          <w:rtl/>
        </w:rPr>
        <w:t>ة</w:t>
      </w:r>
      <w:r w:rsidR="00370B81" w:rsidRPr="00BA4E01">
        <w:rPr>
          <w:rFonts w:hint="cs"/>
          <w:rtl/>
        </w:rPr>
        <w:t>ٍ</w:t>
      </w:r>
      <w:r w:rsidRPr="00BA4E01">
        <w:rPr>
          <w:rtl/>
        </w:rPr>
        <w:t xml:space="preserve"> قوية ـ تتصاعد أحياناً وتخبو أخرى ـ حول الحركة الإسلامية في طبيعة مضامينها الفكرية، وأساليب عملها الحركية، وطروحاتها السياسية، في</w:t>
      </w:r>
      <w:r w:rsidR="00767271" w:rsidRPr="00BA4E01">
        <w:rPr>
          <w:rFonts w:hint="cs"/>
          <w:rtl/>
        </w:rPr>
        <w:t xml:space="preserve"> </w:t>
      </w:r>
      <w:r w:rsidRPr="00BA4E01">
        <w:rPr>
          <w:rtl/>
        </w:rPr>
        <w:t>ما يثيره البعض ـ في تلك المجتمعات والأوساط ـ من أحاديث وتحليلات حول التطر</w:t>
      </w:r>
      <w:r w:rsidR="00767271" w:rsidRPr="00BA4E01">
        <w:rPr>
          <w:rFonts w:hint="cs"/>
          <w:rtl/>
        </w:rPr>
        <w:t>ُّ</w:t>
      </w:r>
      <w:r w:rsidRPr="00BA4E01">
        <w:rPr>
          <w:rtl/>
        </w:rPr>
        <w:t>ف الذي يطبع كل</w:t>
      </w:r>
      <w:r w:rsidR="00767271" w:rsidRPr="00BA4E01">
        <w:rPr>
          <w:rFonts w:hint="cs"/>
          <w:rtl/>
        </w:rPr>
        <w:t>ّ</w:t>
      </w:r>
      <w:r w:rsidRPr="00BA4E01">
        <w:rPr>
          <w:rtl/>
        </w:rPr>
        <w:t xml:space="preserve"> محتواها في مجرى الحياة، مع أن هذه الفكرة السلبية (فكرة التطر</w:t>
      </w:r>
      <w:r w:rsidR="00767271" w:rsidRPr="00BA4E01">
        <w:rPr>
          <w:rFonts w:hint="cs"/>
          <w:rtl/>
        </w:rPr>
        <w:t>ُّ</w:t>
      </w:r>
      <w:r w:rsidRPr="00BA4E01">
        <w:rPr>
          <w:rtl/>
        </w:rPr>
        <w:t>ف) لا تتوافق في العمق مع خط</w:t>
      </w:r>
      <w:r w:rsidR="00767271" w:rsidRPr="00BA4E01">
        <w:rPr>
          <w:rFonts w:hint="cs"/>
          <w:rtl/>
        </w:rPr>
        <w:t>ّ</w:t>
      </w:r>
      <w:r w:rsidRPr="00BA4E01">
        <w:rPr>
          <w:rtl/>
        </w:rPr>
        <w:t xml:space="preserve"> الاعتدال المعروف عن الإسلام في انفتاحه وتسامحه ومرونته وواقعيته، وقد يؤدّي إلى ابتعاد الناس عنه</w:t>
      </w:r>
      <w:r w:rsidR="00767271" w:rsidRPr="00BA4E01">
        <w:rPr>
          <w:rFonts w:hint="cs"/>
          <w:rtl/>
        </w:rPr>
        <w:t>،</w:t>
      </w:r>
      <w:r w:rsidRPr="00BA4E01">
        <w:rPr>
          <w:rtl/>
        </w:rPr>
        <w:t xml:space="preserve"> وخسارته لجماهيره في نهاية المطاف</w:t>
      </w:r>
      <w:r w:rsidRPr="00BA4E01">
        <w:rPr>
          <w:vertAlign w:val="superscript"/>
          <w:rtl/>
        </w:rPr>
        <w:t>(</w:t>
      </w:r>
      <w:r w:rsidRPr="00BA4E01">
        <w:rPr>
          <w:rStyle w:val="ac"/>
          <w:rFonts w:ascii="Simplified Arabic" w:hAnsi="Simplified Arabic"/>
          <w:color w:val="000000" w:themeColor="text1"/>
          <w:sz w:val="27"/>
          <w:rtl/>
        </w:rPr>
        <w:endnoteReference w:id="401"/>
      </w:r>
      <w:r w:rsidRPr="00BA4E01">
        <w:rPr>
          <w:vertAlign w:val="superscript"/>
          <w:rtl/>
        </w:rPr>
        <w:t>)</w:t>
      </w:r>
      <w:r w:rsidR="00767271" w:rsidRPr="00BA4E01">
        <w:rPr>
          <w:rFonts w:hint="cs"/>
          <w:rtl/>
        </w:rPr>
        <w:t>.</w:t>
      </w:r>
      <w:r w:rsidRPr="00BA4E01">
        <w:rPr>
          <w:rtl/>
        </w:rPr>
        <w:t xml:space="preserve"> وهذا أمر</w:t>
      </w:r>
      <w:r w:rsidR="00767271" w:rsidRPr="00BA4E01">
        <w:rPr>
          <w:rFonts w:hint="cs"/>
          <w:rtl/>
        </w:rPr>
        <w:t>ٌ</w:t>
      </w:r>
      <w:r w:rsidRPr="00BA4E01">
        <w:rPr>
          <w:rtl/>
        </w:rPr>
        <w:t xml:space="preserve"> لا يريده الإسلاميون العقلانيون عموماً، وهم يرغبون بكسب المؤي</w:t>
      </w:r>
      <w:r w:rsidR="00767271" w:rsidRPr="00BA4E01">
        <w:rPr>
          <w:rFonts w:hint="cs"/>
          <w:rtl/>
        </w:rPr>
        <w:t>ِّ</w:t>
      </w:r>
      <w:r w:rsidRPr="00BA4E01">
        <w:rPr>
          <w:rtl/>
        </w:rPr>
        <w:t>دين إلى صفهم</w:t>
      </w:r>
      <w:r w:rsidR="00767271" w:rsidRPr="00BA4E01">
        <w:rPr>
          <w:rFonts w:hint="cs"/>
          <w:rtl/>
        </w:rPr>
        <w:t>.</w:t>
      </w:r>
      <w:r w:rsidRPr="00BA4E01">
        <w:rPr>
          <w:rtl/>
        </w:rPr>
        <w:t xml:space="preserve"> </w:t>
      </w:r>
      <w:r w:rsidRPr="00BA4E01">
        <w:rPr>
          <w:rtl/>
        </w:rPr>
        <w:lastRenderedPageBreak/>
        <w:t>وغالبي</w:t>
      </w:r>
      <w:r w:rsidR="00767271" w:rsidRPr="00BA4E01">
        <w:rPr>
          <w:rFonts w:hint="cs"/>
          <w:rtl/>
        </w:rPr>
        <w:t>َّ</w:t>
      </w:r>
      <w:r w:rsidRPr="00BA4E01">
        <w:rPr>
          <w:rtl/>
        </w:rPr>
        <w:t>ت</w:t>
      </w:r>
      <w:r w:rsidR="00767271" w:rsidRPr="00BA4E01">
        <w:rPr>
          <w:rFonts w:hint="cs"/>
          <w:rtl/>
        </w:rPr>
        <w:t>ُ</w:t>
      </w:r>
      <w:r w:rsidRPr="00BA4E01">
        <w:rPr>
          <w:rtl/>
        </w:rPr>
        <w:t>هم لا ترى في العنف والتطر</w:t>
      </w:r>
      <w:r w:rsidR="00767271" w:rsidRPr="00BA4E01">
        <w:rPr>
          <w:rFonts w:hint="cs"/>
          <w:rtl/>
        </w:rPr>
        <w:t>ُّ</w:t>
      </w:r>
      <w:r w:rsidRPr="00BA4E01">
        <w:rPr>
          <w:rtl/>
        </w:rPr>
        <w:t xml:space="preserve">ف </w:t>
      </w:r>
      <w:r w:rsidRPr="00BA4E01">
        <w:rPr>
          <w:rFonts w:hint="cs"/>
          <w:rtl/>
        </w:rPr>
        <w:t>ا</w:t>
      </w:r>
      <w:r w:rsidRPr="00BA4E01">
        <w:rPr>
          <w:rtl/>
        </w:rPr>
        <w:t>لأسلوب الوحيد للصراع، بل الرفق هو الأصل، وهو العنوان الرئيس</w:t>
      </w:r>
      <w:r w:rsidR="00767271" w:rsidRPr="00BA4E01">
        <w:rPr>
          <w:rFonts w:hint="cs"/>
          <w:rtl/>
        </w:rPr>
        <w:t>،</w:t>
      </w:r>
      <w:r w:rsidRPr="00BA4E01">
        <w:rPr>
          <w:rtl/>
        </w:rPr>
        <w:t xml:space="preserve"> في مواجهة المشاكل في اتجاه الحل</w:t>
      </w:r>
      <w:r w:rsidR="00767271" w:rsidRPr="00BA4E01">
        <w:rPr>
          <w:rFonts w:hint="cs"/>
          <w:rtl/>
        </w:rPr>
        <w:t>ّ</w:t>
      </w:r>
      <w:r w:rsidRPr="00BA4E01">
        <w:rPr>
          <w:rtl/>
        </w:rPr>
        <w:t xml:space="preserve">، ويروون الحديث الشريف: </w:t>
      </w:r>
      <w:r w:rsidRPr="00BA4E01">
        <w:rPr>
          <w:rFonts w:hint="eastAsia"/>
          <w:rtl/>
        </w:rPr>
        <w:t>«</w:t>
      </w:r>
      <w:r w:rsidRPr="00BA4E01">
        <w:rPr>
          <w:rtl/>
        </w:rPr>
        <w:t>إن الله رفيق</w:t>
      </w:r>
      <w:r w:rsidR="00767271" w:rsidRPr="00BA4E01">
        <w:rPr>
          <w:rFonts w:hint="cs"/>
          <w:rtl/>
        </w:rPr>
        <w:t>ٌ</w:t>
      </w:r>
      <w:r w:rsidRPr="00BA4E01">
        <w:rPr>
          <w:rtl/>
        </w:rPr>
        <w:t xml:space="preserve"> يحب الرفق، ويعطي على الرفق ما لا يعطي على العنف</w:t>
      </w:r>
      <w:r w:rsidRPr="00BA4E01">
        <w:rPr>
          <w:rFonts w:hint="eastAsia"/>
          <w:rtl/>
        </w:rPr>
        <w:t>»</w:t>
      </w:r>
      <w:r w:rsidRPr="00BA4E01">
        <w:rPr>
          <w:vertAlign w:val="superscript"/>
          <w:rtl/>
        </w:rPr>
        <w:t>(</w:t>
      </w:r>
      <w:r w:rsidRPr="00BA4E01">
        <w:rPr>
          <w:rStyle w:val="ac"/>
          <w:rFonts w:ascii="Simplified Arabic" w:hAnsi="Simplified Arabic"/>
          <w:color w:val="000000" w:themeColor="text1"/>
          <w:sz w:val="27"/>
          <w:rtl/>
        </w:rPr>
        <w:endnoteReference w:id="402"/>
      </w:r>
      <w:r w:rsidRPr="00BA4E01">
        <w:rPr>
          <w:vertAlign w:val="superscript"/>
          <w:rtl/>
        </w:rPr>
        <w:t>)</w:t>
      </w:r>
      <w:r w:rsidR="00767271" w:rsidRPr="00BA4E01">
        <w:rPr>
          <w:rFonts w:hint="cs"/>
          <w:rtl/>
        </w:rPr>
        <w:t>،</w:t>
      </w:r>
      <w:r w:rsidRPr="00BA4E01">
        <w:rPr>
          <w:rtl/>
        </w:rPr>
        <w:t xml:space="preserve"> ويعتبرون أن الأسلوب العملي الناجح في إدارة العمل السياسي هو الأسلوب الحواري العقلاني</w:t>
      </w:r>
      <w:r w:rsidR="00767271" w:rsidRPr="00BA4E01">
        <w:rPr>
          <w:rFonts w:hint="cs"/>
          <w:rtl/>
        </w:rPr>
        <w:t>،</w:t>
      </w:r>
      <w:r w:rsidRPr="00BA4E01">
        <w:rPr>
          <w:rtl/>
        </w:rPr>
        <w:t xml:space="preserve"> الذي يحو</w:t>
      </w:r>
      <w:r w:rsidR="00767271" w:rsidRPr="00BA4E01">
        <w:rPr>
          <w:rFonts w:hint="cs"/>
          <w:rtl/>
        </w:rPr>
        <w:t>ِّ</w:t>
      </w:r>
      <w:r w:rsidRPr="00BA4E01">
        <w:rPr>
          <w:rtl/>
        </w:rPr>
        <w:t>ل الأعداء إلى أصدقاء، وذلك من خلال الآية الشريفة</w:t>
      </w:r>
      <w:r w:rsidR="00474ECB">
        <w:rPr>
          <w:rFonts w:hint="cs"/>
          <w:rtl/>
        </w:rPr>
        <w:t>:</w:t>
      </w:r>
      <w:r w:rsidRPr="00BA4E01">
        <w:rPr>
          <w:rtl/>
        </w:rPr>
        <w:t xml:space="preserve"> </w:t>
      </w:r>
      <w:r w:rsidR="00767271" w:rsidRPr="00BA4E01">
        <w:rPr>
          <w:rFonts w:ascii="Mosawi" w:hAnsi="Mosawi" w:cs="Mosawi"/>
          <w:rtl/>
        </w:rPr>
        <w:t>﴿</w:t>
      </w:r>
      <w:r w:rsidR="00767271" w:rsidRPr="00BA4E01">
        <w:rPr>
          <w:b/>
          <w:bCs/>
          <w:rtl/>
        </w:rPr>
        <w:t>وَلاَ تَس</w:t>
      </w:r>
      <w:r w:rsidR="00474ECB">
        <w:rPr>
          <w:rFonts w:hint="cs"/>
          <w:b/>
          <w:bCs/>
          <w:rtl/>
        </w:rPr>
        <w:t>ْ</w:t>
      </w:r>
      <w:r w:rsidR="00767271" w:rsidRPr="00BA4E01">
        <w:rPr>
          <w:b/>
          <w:bCs/>
          <w:rtl/>
        </w:rPr>
        <w:t>تَوِي الحَسَنَةُ وَلاَ السَّيِّئَةُ اد</w:t>
      </w:r>
      <w:r w:rsidR="00474ECB">
        <w:rPr>
          <w:rFonts w:hint="cs"/>
          <w:b/>
          <w:bCs/>
          <w:rtl/>
        </w:rPr>
        <w:t>ْ</w:t>
      </w:r>
      <w:r w:rsidR="00767271" w:rsidRPr="00BA4E01">
        <w:rPr>
          <w:b/>
          <w:bCs/>
          <w:rtl/>
        </w:rPr>
        <w:t>فَع</w:t>
      </w:r>
      <w:r w:rsidR="00474ECB">
        <w:rPr>
          <w:rFonts w:hint="cs"/>
          <w:b/>
          <w:bCs/>
          <w:rtl/>
        </w:rPr>
        <w:t>ْ</w:t>
      </w:r>
      <w:r w:rsidR="00767271" w:rsidRPr="00BA4E01">
        <w:rPr>
          <w:b/>
          <w:bCs/>
          <w:rtl/>
        </w:rPr>
        <w:t xml:space="preserve"> بِالَّتِي هِيَ أَح</w:t>
      </w:r>
      <w:r w:rsidR="00474ECB">
        <w:rPr>
          <w:rFonts w:hint="cs"/>
          <w:b/>
          <w:bCs/>
          <w:rtl/>
        </w:rPr>
        <w:t>ْ</w:t>
      </w:r>
      <w:r w:rsidR="00767271" w:rsidRPr="00BA4E01">
        <w:rPr>
          <w:b/>
          <w:bCs/>
          <w:rtl/>
        </w:rPr>
        <w:t>سَنُ فَإِذَا الَّذِي بَي</w:t>
      </w:r>
      <w:r w:rsidR="00474ECB">
        <w:rPr>
          <w:rFonts w:hint="cs"/>
          <w:b/>
          <w:bCs/>
          <w:rtl/>
        </w:rPr>
        <w:t>ْ</w:t>
      </w:r>
      <w:r w:rsidR="00767271" w:rsidRPr="00BA4E01">
        <w:rPr>
          <w:b/>
          <w:bCs/>
          <w:rtl/>
        </w:rPr>
        <w:t>نَكَ وَبَي</w:t>
      </w:r>
      <w:r w:rsidR="00474ECB">
        <w:rPr>
          <w:rFonts w:hint="cs"/>
          <w:b/>
          <w:bCs/>
          <w:rtl/>
        </w:rPr>
        <w:t>ْ</w:t>
      </w:r>
      <w:r w:rsidR="00767271" w:rsidRPr="00BA4E01">
        <w:rPr>
          <w:b/>
          <w:bCs/>
          <w:rtl/>
        </w:rPr>
        <w:t xml:space="preserve">نَهُ عَدَاوَةٌ كَأَنَّهُ وَلِيٌّ حَمِيمٌ </w:t>
      </w:r>
      <w:r w:rsidR="00767271" w:rsidRPr="00BA4E01">
        <w:rPr>
          <w:rFonts w:hint="cs"/>
          <w:b/>
          <w:bCs/>
          <w:rtl/>
        </w:rPr>
        <w:t>*</w:t>
      </w:r>
      <w:r w:rsidR="00767271" w:rsidRPr="00BA4E01">
        <w:rPr>
          <w:b/>
          <w:bCs/>
          <w:rtl/>
        </w:rPr>
        <w:t xml:space="preserve"> وَمَا يُلَقَّاهَا إِلاَّ الَّذِينَ صَبَرُوا وَمَا يُلَقَّاهَا إِلاَّ ذُو حَظٍّ عَظِيمٍ</w:t>
      </w:r>
      <w:r w:rsidR="00767271" w:rsidRPr="00BA4E01">
        <w:rPr>
          <w:rFonts w:ascii="Mosawi" w:hAnsi="Mosawi" w:cs="Mosawi"/>
          <w:rtl/>
        </w:rPr>
        <w:t>﴾</w:t>
      </w:r>
      <w:r w:rsidRPr="00BA4E01">
        <w:rPr>
          <w:rFonts w:hint="cs"/>
          <w:rtl/>
        </w:rPr>
        <w:t xml:space="preserve"> (سورة فص</w:t>
      </w:r>
      <w:r w:rsidR="00474ECB">
        <w:rPr>
          <w:rFonts w:hint="cs"/>
          <w:rtl/>
        </w:rPr>
        <w:t>ِّ</w:t>
      </w:r>
      <w:r w:rsidRPr="00BA4E01">
        <w:rPr>
          <w:rFonts w:hint="cs"/>
          <w:rtl/>
        </w:rPr>
        <w:t>لت: 34 ـ 35)</w:t>
      </w:r>
      <w:r w:rsidR="00767271" w:rsidRPr="00BA4E01">
        <w:rPr>
          <w:rFonts w:hint="cs"/>
          <w:rtl/>
        </w:rPr>
        <w:t>.</w:t>
      </w:r>
    </w:p>
    <w:p w:rsidR="002C6698" w:rsidRPr="00BA4E01" w:rsidRDefault="002C6698" w:rsidP="008D199A">
      <w:pPr>
        <w:rPr>
          <w:rtl/>
        </w:rPr>
      </w:pPr>
      <w:r w:rsidRPr="00BA4E01">
        <w:rPr>
          <w:rtl/>
        </w:rPr>
        <w:t>وهذا لا يعن</w:t>
      </w:r>
      <w:r w:rsidR="008D199A">
        <w:rPr>
          <w:rFonts w:hint="cs"/>
          <w:rtl/>
        </w:rPr>
        <w:t>ي</w:t>
      </w:r>
      <w:r w:rsidRPr="00BA4E01">
        <w:rPr>
          <w:rtl/>
        </w:rPr>
        <w:t xml:space="preserve"> مطلقاً أن الإسلاميين (الحركيين بالذات) لا يؤمنون بحركة العنف، أو أنهم لم يسبق لهم ممارسته كأسلوب</w:t>
      </w:r>
      <w:r w:rsidR="00767271" w:rsidRPr="00BA4E01">
        <w:rPr>
          <w:rFonts w:hint="cs"/>
          <w:rtl/>
        </w:rPr>
        <w:t>ٍ</w:t>
      </w:r>
      <w:r w:rsidRPr="00BA4E01">
        <w:rPr>
          <w:rtl/>
        </w:rPr>
        <w:t xml:space="preserve"> للوصول إلى الأهداف والغايات الخاص</w:t>
      </w:r>
      <w:r w:rsidR="00767271" w:rsidRPr="00BA4E01">
        <w:rPr>
          <w:rFonts w:hint="cs"/>
          <w:rtl/>
        </w:rPr>
        <w:t>ّ</w:t>
      </w:r>
      <w:r w:rsidRPr="00BA4E01">
        <w:rPr>
          <w:rtl/>
        </w:rPr>
        <w:t>ة بهم، بل ير</w:t>
      </w:r>
      <w:r w:rsidR="00767271" w:rsidRPr="00BA4E01">
        <w:rPr>
          <w:rFonts w:hint="cs"/>
          <w:rtl/>
        </w:rPr>
        <w:t>َ</w:t>
      </w:r>
      <w:r w:rsidRPr="00BA4E01">
        <w:rPr>
          <w:rtl/>
        </w:rPr>
        <w:t>و</w:t>
      </w:r>
      <w:r w:rsidR="008D199A">
        <w:rPr>
          <w:rFonts w:hint="cs"/>
          <w:rtl/>
        </w:rPr>
        <w:t>ْ</w:t>
      </w:r>
      <w:r w:rsidRPr="00BA4E01">
        <w:rPr>
          <w:rtl/>
        </w:rPr>
        <w:t>ن أن العنف أسلوب</w:t>
      </w:r>
      <w:r w:rsidR="00767271" w:rsidRPr="00BA4E01">
        <w:rPr>
          <w:rFonts w:hint="cs"/>
          <w:rtl/>
        </w:rPr>
        <w:t>ٌ</w:t>
      </w:r>
      <w:r w:rsidRPr="00BA4E01">
        <w:rPr>
          <w:rtl/>
        </w:rPr>
        <w:t xml:space="preserve"> طبيعي تفرضه طبيعة الحياة في صراعاتها وتحد</w:t>
      </w:r>
      <w:r w:rsidR="00767271" w:rsidRPr="00BA4E01">
        <w:rPr>
          <w:rFonts w:hint="cs"/>
          <w:rtl/>
        </w:rPr>
        <w:t>ِّ</w:t>
      </w:r>
      <w:r w:rsidRPr="00BA4E01">
        <w:rPr>
          <w:rtl/>
        </w:rPr>
        <w:t>ياتها، التي تلقي عليك بثقلها بالمستوى الذي قد يلغي وجودك</w:t>
      </w:r>
      <w:r w:rsidR="00767271" w:rsidRPr="00BA4E01">
        <w:rPr>
          <w:rFonts w:hint="cs"/>
          <w:rtl/>
        </w:rPr>
        <w:t>،</w:t>
      </w:r>
      <w:r w:rsidRPr="00BA4E01">
        <w:rPr>
          <w:rtl/>
        </w:rPr>
        <w:t xml:space="preserve"> أو يسقط قضيتك</w:t>
      </w:r>
      <w:r w:rsidR="00767271" w:rsidRPr="00BA4E01">
        <w:rPr>
          <w:rFonts w:hint="cs"/>
          <w:rtl/>
        </w:rPr>
        <w:t>،</w:t>
      </w:r>
      <w:r w:rsidRPr="00BA4E01">
        <w:rPr>
          <w:rtl/>
        </w:rPr>
        <w:t xml:space="preserve"> أو يصادر حر</w:t>
      </w:r>
      <w:r w:rsidR="00767271" w:rsidRPr="00BA4E01">
        <w:rPr>
          <w:rFonts w:hint="cs"/>
          <w:rtl/>
        </w:rPr>
        <w:t>ِّ</w:t>
      </w:r>
      <w:r w:rsidRPr="00BA4E01">
        <w:rPr>
          <w:rtl/>
        </w:rPr>
        <w:t>يتك</w:t>
      </w:r>
      <w:r w:rsidR="00767271" w:rsidRPr="00BA4E01">
        <w:rPr>
          <w:rFonts w:hint="cs"/>
          <w:rtl/>
        </w:rPr>
        <w:t>،</w:t>
      </w:r>
      <w:r w:rsidRPr="00BA4E01">
        <w:rPr>
          <w:rtl/>
        </w:rPr>
        <w:t xml:space="preserve"> أو يثقل حياتك، من دون أن يفسح لك المجال في التماسك لتفك</w:t>
      </w:r>
      <w:r w:rsidR="00767271" w:rsidRPr="00BA4E01">
        <w:rPr>
          <w:rFonts w:hint="cs"/>
          <w:rtl/>
        </w:rPr>
        <w:t>ِّ</w:t>
      </w:r>
      <w:r w:rsidRPr="00BA4E01">
        <w:rPr>
          <w:rtl/>
        </w:rPr>
        <w:t>ر، أو التوازن لتناقش أو لتحاور، فلا يبقى أمامك ـ وأنت محشور</w:t>
      </w:r>
      <w:r w:rsidR="00767271" w:rsidRPr="00BA4E01">
        <w:rPr>
          <w:rFonts w:hint="cs"/>
          <w:rtl/>
        </w:rPr>
        <w:t>ٌ</w:t>
      </w:r>
      <w:r w:rsidRPr="00BA4E01">
        <w:rPr>
          <w:rtl/>
        </w:rPr>
        <w:t xml:space="preserve"> ومحاصر في الزاوية</w:t>
      </w:r>
      <w:r w:rsidR="00767271" w:rsidRPr="00BA4E01">
        <w:rPr>
          <w:rFonts w:hint="cs"/>
          <w:rtl/>
        </w:rPr>
        <w:t>،</w:t>
      </w:r>
      <w:r w:rsidRPr="00BA4E01">
        <w:rPr>
          <w:rtl/>
        </w:rPr>
        <w:t xml:space="preserve"> أو محبوس في القمقم ـ إلا</w:t>
      </w:r>
      <w:r w:rsidR="00767271" w:rsidRPr="00BA4E01">
        <w:rPr>
          <w:rFonts w:hint="cs"/>
          <w:rtl/>
        </w:rPr>
        <w:t>ّ</w:t>
      </w:r>
      <w:r w:rsidRPr="00BA4E01">
        <w:rPr>
          <w:rtl/>
        </w:rPr>
        <w:t xml:space="preserve"> أن تقوم بعملية</w:t>
      </w:r>
      <w:r w:rsidR="00767271" w:rsidRPr="00BA4E01">
        <w:rPr>
          <w:rFonts w:hint="cs"/>
          <w:rtl/>
        </w:rPr>
        <w:t>ٍ</w:t>
      </w:r>
      <w:r w:rsidRPr="00BA4E01">
        <w:rPr>
          <w:rtl/>
        </w:rPr>
        <w:t xml:space="preserve"> وقائية لتربك وضعه، ولتهز</w:t>
      </w:r>
      <w:r w:rsidR="00767271" w:rsidRPr="00BA4E01">
        <w:rPr>
          <w:rFonts w:hint="cs"/>
          <w:rtl/>
        </w:rPr>
        <w:t>ّ</w:t>
      </w:r>
      <w:r w:rsidRPr="00BA4E01">
        <w:rPr>
          <w:rtl/>
        </w:rPr>
        <w:t xml:space="preserve"> مواقعه، وتسقط خططه، أو عملية دفاعية تحفظ بها موقعك وموقفك، وتملك به قرارك. وهذا أمر</w:t>
      </w:r>
      <w:r w:rsidR="0033071E" w:rsidRPr="00BA4E01">
        <w:rPr>
          <w:rFonts w:hint="cs"/>
          <w:rtl/>
        </w:rPr>
        <w:t>ٌ</w:t>
      </w:r>
      <w:r w:rsidRPr="00BA4E01">
        <w:rPr>
          <w:rtl/>
        </w:rPr>
        <w:t xml:space="preserve"> لا يختص</w:t>
      </w:r>
      <w:r w:rsidR="0033071E" w:rsidRPr="00BA4E01">
        <w:rPr>
          <w:rFonts w:hint="cs"/>
          <w:rtl/>
        </w:rPr>
        <w:t>ّ</w:t>
      </w:r>
      <w:r w:rsidRPr="00BA4E01">
        <w:rPr>
          <w:rtl/>
        </w:rPr>
        <w:t xml:space="preserve"> بالإسلامي</w:t>
      </w:r>
      <w:r w:rsidR="0033071E" w:rsidRPr="00BA4E01">
        <w:rPr>
          <w:rFonts w:hint="cs"/>
          <w:rtl/>
        </w:rPr>
        <w:t>ّ</w:t>
      </w:r>
      <w:r w:rsidRPr="00BA4E01">
        <w:rPr>
          <w:rtl/>
        </w:rPr>
        <w:t>ين، بل يؤمن به كل</w:t>
      </w:r>
      <w:r w:rsidR="0033071E" w:rsidRPr="00BA4E01">
        <w:rPr>
          <w:rFonts w:hint="cs"/>
          <w:rtl/>
        </w:rPr>
        <w:t>ّ</w:t>
      </w:r>
      <w:r w:rsidRPr="00BA4E01">
        <w:rPr>
          <w:rtl/>
        </w:rPr>
        <w:t xml:space="preserve"> الناس الذين يملكون بعض مواقع القو</w:t>
      </w:r>
      <w:r w:rsidR="0033071E" w:rsidRPr="00BA4E01">
        <w:rPr>
          <w:rFonts w:hint="cs"/>
          <w:rtl/>
        </w:rPr>
        <w:t>ّ</w:t>
      </w:r>
      <w:r w:rsidRPr="00BA4E01">
        <w:rPr>
          <w:rtl/>
        </w:rPr>
        <w:t>ة في الحياة</w:t>
      </w:r>
      <w:r w:rsidRPr="00BA4E01">
        <w:rPr>
          <w:vertAlign w:val="superscript"/>
          <w:rtl/>
        </w:rPr>
        <w:t>(</w:t>
      </w:r>
      <w:r w:rsidRPr="00BA4E01">
        <w:rPr>
          <w:rStyle w:val="ac"/>
          <w:rFonts w:ascii="Simplified Arabic" w:hAnsi="Simplified Arabic"/>
          <w:color w:val="000000" w:themeColor="text1"/>
          <w:sz w:val="27"/>
          <w:rtl/>
        </w:rPr>
        <w:endnoteReference w:id="403"/>
      </w:r>
      <w:r w:rsidRPr="00BA4E01">
        <w:rPr>
          <w:vertAlign w:val="superscript"/>
          <w:rtl/>
        </w:rPr>
        <w:t>)</w:t>
      </w:r>
      <w:r w:rsidR="0033071E" w:rsidRPr="00BA4E01">
        <w:rPr>
          <w:rFonts w:hint="cs"/>
          <w:rtl/>
        </w:rPr>
        <w:t>.</w:t>
      </w:r>
      <w:r w:rsidRPr="00BA4E01">
        <w:rPr>
          <w:rtl/>
        </w:rPr>
        <w:t xml:space="preserve"> </w:t>
      </w:r>
    </w:p>
    <w:p w:rsidR="002C6698" w:rsidRPr="00BA4E01" w:rsidRDefault="002C6698" w:rsidP="00827D7B">
      <w:pPr>
        <w:rPr>
          <w:rtl/>
        </w:rPr>
      </w:pPr>
      <w:r w:rsidRPr="00BA4E01">
        <w:rPr>
          <w:rtl/>
        </w:rPr>
        <w:t xml:space="preserve"> طبعاً ما قدّ</w:t>
      </w:r>
      <w:r w:rsidR="0033071E" w:rsidRPr="00BA4E01">
        <w:rPr>
          <w:rFonts w:hint="cs"/>
          <w:rtl/>
        </w:rPr>
        <w:t>َ</w:t>
      </w:r>
      <w:r w:rsidRPr="00BA4E01">
        <w:rPr>
          <w:rtl/>
        </w:rPr>
        <w:t>مناه من تحليل</w:t>
      </w:r>
      <w:r w:rsidR="0033071E" w:rsidRPr="00BA4E01">
        <w:rPr>
          <w:rFonts w:hint="cs"/>
          <w:rtl/>
        </w:rPr>
        <w:t>ٍ</w:t>
      </w:r>
      <w:r w:rsidRPr="00BA4E01">
        <w:rPr>
          <w:rtl/>
        </w:rPr>
        <w:t xml:space="preserve"> هنا ليس تبريراً لفكر وثقافة العنف والتطر</w:t>
      </w:r>
      <w:r w:rsidR="0033071E" w:rsidRPr="00BA4E01">
        <w:rPr>
          <w:rFonts w:hint="cs"/>
          <w:rtl/>
        </w:rPr>
        <w:t>ُّ</w:t>
      </w:r>
      <w:r w:rsidRPr="00BA4E01">
        <w:rPr>
          <w:rtl/>
        </w:rPr>
        <w:t>ف التي مارسها ويمارسها الإسلاميون الحركيون</w:t>
      </w:r>
      <w:r w:rsidRPr="00BA4E01">
        <w:rPr>
          <w:rFonts w:hint="cs"/>
          <w:rtl/>
        </w:rPr>
        <w:t xml:space="preserve">، </w:t>
      </w:r>
      <w:r w:rsidRPr="00BA4E01">
        <w:rPr>
          <w:rtl/>
        </w:rPr>
        <w:t>وإنما هو قراءة</w:t>
      </w:r>
      <w:r w:rsidR="0033071E" w:rsidRPr="00BA4E01">
        <w:rPr>
          <w:rFonts w:hint="cs"/>
          <w:rtl/>
        </w:rPr>
        <w:t>ٌ</w:t>
      </w:r>
      <w:r w:rsidRPr="00BA4E01">
        <w:rPr>
          <w:rtl/>
        </w:rPr>
        <w:t xml:space="preserve"> واقعية للمشاكل والتحد</w:t>
      </w:r>
      <w:r w:rsidR="0033071E" w:rsidRPr="00BA4E01">
        <w:rPr>
          <w:rFonts w:hint="cs"/>
          <w:rtl/>
        </w:rPr>
        <w:t>ِّ</w:t>
      </w:r>
      <w:r w:rsidRPr="00BA4E01">
        <w:rPr>
          <w:rtl/>
        </w:rPr>
        <w:t xml:space="preserve">يات المثارة أمام رموز وأتباع هذا التيار </w:t>
      </w:r>
      <w:r w:rsidRPr="00BA4E01">
        <w:rPr>
          <w:rFonts w:hint="cs"/>
          <w:rtl/>
        </w:rPr>
        <w:t xml:space="preserve">الشعبوي الجماهيري </w:t>
      </w:r>
      <w:r w:rsidRPr="00BA4E01">
        <w:rPr>
          <w:rtl/>
        </w:rPr>
        <w:t>الواسع في سياق ممارسته للعمل في حركة الواقع العام</w:t>
      </w:r>
      <w:r w:rsidR="0033071E" w:rsidRPr="00BA4E01">
        <w:rPr>
          <w:rFonts w:hint="cs"/>
          <w:rtl/>
        </w:rPr>
        <w:t>ّ،</w:t>
      </w:r>
      <w:r w:rsidRPr="00BA4E01">
        <w:rPr>
          <w:rtl/>
        </w:rPr>
        <w:t xml:space="preserve"> حيث الظروف القاسية والمعق</w:t>
      </w:r>
      <w:r w:rsidR="0033071E" w:rsidRPr="00BA4E01">
        <w:rPr>
          <w:rFonts w:hint="cs"/>
          <w:rtl/>
        </w:rPr>
        <w:t>َّ</w:t>
      </w:r>
      <w:r w:rsidRPr="00BA4E01">
        <w:rPr>
          <w:rtl/>
        </w:rPr>
        <w:t>دة التي يعيشها هؤلاء، مثلما عاشها أو يعيشها غيرهم من تي</w:t>
      </w:r>
      <w:r w:rsidR="0033071E" w:rsidRPr="00BA4E01">
        <w:rPr>
          <w:rFonts w:hint="cs"/>
          <w:rtl/>
        </w:rPr>
        <w:t>ّ</w:t>
      </w:r>
      <w:r w:rsidRPr="00BA4E01">
        <w:rPr>
          <w:rtl/>
        </w:rPr>
        <w:t>ارات ودول ومحاور أخرى، في مواجهة ظلم القوى الكبرى والنظم التسل</w:t>
      </w:r>
      <w:r w:rsidR="0033071E" w:rsidRPr="00BA4E01">
        <w:rPr>
          <w:rFonts w:hint="cs"/>
          <w:rtl/>
        </w:rPr>
        <w:t>ُّ</w:t>
      </w:r>
      <w:r w:rsidRPr="00BA4E01">
        <w:rPr>
          <w:rtl/>
        </w:rPr>
        <w:t>طية</w:t>
      </w:r>
      <w:r w:rsidRPr="00BA4E01">
        <w:rPr>
          <w:rFonts w:hint="cs"/>
          <w:rtl/>
        </w:rPr>
        <w:t xml:space="preserve"> والديكتاتورية</w:t>
      </w:r>
      <w:r w:rsidRPr="00BA4E01">
        <w:rPr>
          <w:rtl/>
        </w:rPr>
        <w:t>، وما قا</w:t>
      </w:r>
      <w:r w:rsidR="0033071E" w:rsidRPr="00BA4E01">
        <w:rPr>
          <w:rtl/>
        </w:rPr>
        <w:t>مت به من عنفٍ واستئصال واستعباد واقصاء</w:t>
      </w:r>
      <w:r w:rsidRPr="00BA4E01">
        <w:rPr>
          <w:rFonts w:hint="cs"/>
          <w:rtl/>
        </w:rPr>
        <w:t xml:space="preserve"> متعم</w:t>
      </w:r>
      <w:r w:rsidR="0033071E" w:rsidRPr="00BA4E01">
        <w:rPr>
          <w:rFonts w:hint="cs"/>
          <w:rtl/>
        </w:rPr>
        <w:t>َّ</w:t>
      </w:r>
      <w:r w:rsidRPr="00BA4E01">
        <w:rPr>
          <w:rFonts w:hint="cs"/>
          <w:rtl/>
        </w:rPr>
        <w:t xml:space="preserve">د </w:t>
      </w:r>
      <w:r w:rsidRPr="00BA4E01">
        <w:rPr>
          <w:rtl/>
        </w:rPr>
        <w:t>بحق</w:t>
      </w:r>
      <w:r w:rsidR="0033071E" w:rsidRPr="00BA4E01">
        <w:rPr>
          <w:rFonts w:hint="cs"/>
          <w:rtl/>
        </w:rPr>
        <w:t>ِّ</w:t>
      </w:r>
      <w:r w:rsidRPr="00BA4E01">
        <w:rPr>
          <w:rtl/>
        </w:rPr>
        <w:t>هم، كجماعات وتنظيمات، وحت</w:t>
      </w:r>
      <w:r w:rsidR="0033071E" w:rsidRPr="00BA4E01">
        <w:rPr>
          <w:rFonts w:hint="cs"/>
          <w:rtl/>
        </w:rPr>
        <w:t>ّ</w:t>
      </w:r>
      <w:r w:rsidRPr="00BA4E01">
        <w:rPr>
          <w:rtl/>
        </w:rPr>
        <w:t>ى كأفراد ونخب وعلماء ودعاة</w:t>
      </w:r>
      <w:r w:rsidRPr="00BA4E01">
        <w:rPr>
          <w:rFonts w:hint="cs"/>
          <w:rtl/>
        </w:rPr>
        <w:t xml:space="preserve"> ومبشّ</w:t>
      </w:r>
      <w:r w:rsidR="0033071E" w:rsidRPr="00BA4E01">
        <w:rPr>
          <w:rFonts w:hint="cs"/>
          <w:rtl/>
        </w:rPr>
        <w:t>ِ</w:t>
      </w:r>
      <w:r w:rsidRPr="00BA4E01">
        <w:rPr>
          <w:rFonts w:hint="cs"/>
          <w:rtl/>
        </w:rPr>
        <w:t>رين</w:t>
      </w:r>
      <w:r w:rsidRPr="00BA4E01">
        <w:rPr>
          <w:rtl/>
        </w:rPr>
        <w:t>. فما جرى في بلداننا العربية والإسلامية من ضغوط ومظالم وقتل وتدمير بحق</w:t>
      </w:r>
      <w:r w:rsidR="0033071E" w:rsidRPr="00BA4E01">
        <w:rPr>
          <w:rFonts w:hint="cs"/>
          <w:rtl/>
        </w:rPr>
        <w:t>ّ</w:t>
      </w:r>
      <w:r w:rsidRPr="00BA4E01">
        <w:rPr>
          <w:rtl/>
        </w:rPr>
        <w:t xml:space="preserve"> الناس والمجتمعات كان كافياً لدفع الناس ـ وقد دفعوا ـ لتبن</w:t>
      </w:r>
      <w:r w:rsidR="0033071E" w:rsidRPr="00BA4E01">
        <w:rPr>
          <w:rFonts w:hint="cs"/>
          <w:rtl/>
        </w:rPr>
        <w:t>ّ</w:t>
      </w:r>
      <w:r w:rsidRPr="00BA4E01">
        <w:rPr>
          <w:rtl/>
        </w:rPr>
        <w:t xml:space="preserve">ي </w:t>
      </w:r>
      <w:r w:rsidRPr="00BA4E01">
        <w:rPr>
          <w:rtl/>
        </w:rPr>
        <w:lastRenderedPageBreak/>
        <w:t>فكر ونهج التطر</w:t>
      </w:r>
      <w:r w:rsidR="0033071E" w:rsidRPr="00BA4E01">
        <w:rPr>
          <w:rFonts w:hint="cs"/>
          <w:rtl/>
        </w:rPr>
        <w:t>ُّ</w:t>
      </w:r>
      <w:r w:rsidRPr="00BA4E01">
        <w:rPr>
          <w:rtl/>
        </w:rPr>
        <w:t>ف</w:t>
      </w:r>
      <w:r w:rsidRPr="00BA4E01">
        <w:rPr>
          <w:vertAlign w:val="superscript"/>
          <w:rtl/>
        </w:rPr>
        <w:t>(</w:t>
      </w:r>
      <w:r w:rsidRPr="00BA4E01">
        <w:rPr>
          <w:vertAlign w:val="superscript"/>
          <w:rtl/>
        </w:rPr>
        <w:endnoteReference w:id="404"/>
      </w:r>
      <w:r w:rsidRPr="00BA4E01">
        <w:rPr>
          <w:vertAlign w:val="superscript"/>
          <w:rtl/>
        </w:rPr>
        <w:t>)</w:t>
      </w:r>
      <w:r w:rsidRPr="00BA4E01">
        <w:rPr>
          <w:rtl/>
        </w:rPr>
        <w:t>، ولإشعال عشرات الحروب والصراعات الأهلية والطائفية</w:t>
      </w:r>
      <w:r w:rsidR="0033071E" w:rsidRPr="00BA4E01">
        <w:rPr>
          <w:rFonts w:hint="cs"/>
          <w:rtl/>
        </w:rPr>
        <w:t>.</w:t>
      </w:r>
      <w:r w:rsidRPr="00BA4E01">
        <w:rPr>
          <w:rtl/>
        </w:rPr>
        <w:t xml:space="preserve"> وهذا ما حدث فعلياً</w:t>
      </w:r>
      <w:r w:rsidR="0033071E" w:rsidRPr="00BA4E01">
        <w:rPr>
          <w:rFonts w:hint="cs"/>
          <w:rtl/>
        </w:rPr>
        <w:t>،</w:t>
      </w:r>
      <w:r w:rsidRPr="00BA4E01">
        <w:rPr>
          <w:rtl/>
        </w:rPr>
        <w:t xml:space="preserve"> وهو كان نتيجة</w:t>
      </w:r>
      <w:r w:rsidR="0033071E" w:rsidRPr="00BA4E01">
        <w:rPr>
          <w:rFonts w:hint="cs"/>
          <w:rtl/>
        </w:rPr>
        <w:t>ً</w:t>
      </w:r>
      <w:r w:rsidRPr="00BA4E01">
        <w:rPr>
          <w:rtl/>
        </w:rPr>
        <w:t xml:space="preserve"> طبيعية للخراب والدمار المستمر</w:t>
      </w:r>
      <w:r w:rsidR="0033071E" w:rsidRPr="00BA4E01">
        <w:rPr>
          <w:rFonts w:hint="cs"/>
          <w:rtl/>
        </w:rPr>
        <w:t>ّ</w:t>
      </w:r>
      <w:r w:rsidRPr="00BA4E01">
        <w:rPr>
          <w:rtl/>
        </w:rPr>
        <w:t xml:space="preserve"> منذ أكثر من سبعة عقود زمنية كارثية على الأفراد والمجتمعات والأمة. </w:t>
      </w:r>
    </w:p>
    <w:p w:rsidR="0033071E" w:rsidRPr="00BA4E01" w:rsidRDefault="002C6698" w:rsidP="00827D7B">
      <w:pPr>
        <w:rPr>
          <w:rtl/>
        </w:rPr>
      </w:pPr>
      <w:r w:rsidRPr="00BA4E01">
        <w:rPr>
          <w:rtl/>
          <w:lang w:bidi="ar-SY"/>
        </w:rPr>
        <w:t>لا</w:t>
      </w:r>
      <w:r w:rsidRPr="00BA4E01">
        <w:rPr>
          <w:rFonts w:hint="cs"/>
          <w:rtl/>
          <w:lang w:bidi="ar-SY"/>
        </w:rPr>
        <w:t xml:space="preserve"> </w:t>
      </w:r>
      <w:r w:rsidRPr="00BA4E01">
        <w:rPr>
          <w:rtl/>
          <w:lang w:bidi="ar-SY"/>
        </w:rPr>
        <w:t>ب</w:t>
      </w:r>
      <w:r w:rsidRPr="00BA4E01">
        <w:rPr>
          <w:rFonts w:hint="cs"/>
          <w:rtl/>
          <w:lang w:bidi="ar-SY"/>
        </w:rPr>
        <w:t>ُ</w:t>
      </w:r>
      <w:r w:rsidRPr="00BA4E01">
        <w:rPr>
          <w:rtl/>
          <w:lang w:bidi="ar-SY"/>
        </w:rPr>
        <w:t>د</w:t>
      </w:r>
      <w:r w:rsidRPr="00BA4E01">
        <w:rPr>
          <w:rFonts w:hint="cs"/>
          <w:rtl/>
          <w:lang w:bidi="ar-SY"/>
        </w:rPr>
        <w:t>َّ</w:t>
      </w:r>
      <w:r w:rsidRPr="00BA4E01">
        <w:rPr>
          <w:rtl/>
          <w:lang w:bidi="ar-SY"/>
        </w:rPr>
        <w:t xml:space="preserve"> </w:t>
      </w:r>
      <w:r w:rsidRPr="00BA4E01">
        <w:rPr>
          <w:rtl/>
        </w:rPr>
        <w:t>من الإشارة هنا إلى وجود خلط متعم</w:t>
      </w:r>
      <w:r w:rsidR="0033071E" w:rsidRPr="00BA4E01">
        <w:rPr>
          <w:rFonts w:hint="cs"/>
          <w:rtl/>
        </w:rPr>
        <w:t>َّ</w:t>
      </w:r>
      <w:r w:rsidRPr="00BA4E01">
        <w:rPr>
          <w:rtl/>
        </w:rPr>
        <w:t>د ومقصود من قبل الإدارات السياسية الغربية (وم</w:t>
      </w:r>
      <w:r w:rsidR="0033071E" w:rsidRPr="00BA4E01">
        <w:rPr>
          <w:rFonts w:hint="cs"/>
          <w:rtl/>
        </w:rPr>
        <w:t>َ</w:t>
      </w:r>
      <w:r w:rsidRPr="00BA4E01">
        <w:rPr>
          <w:rtl/>
        </w:rPr>
        <w:t>ن</w:t>
      </w:r>
      <w:r w:rsidR="003C7656">
        <w:rPr>
          <w:rFonts w:hint="cs"/>
          <w:rtl/>
        </w:rPr>
        <w:t>ْ</w:t>
      </w:r>
      <w:r w:rsidRPr="00BA4E01">
        <w:rPr>
          <w:rtl/>
        </w:rPr>
        <w:t xml:space="preserve"> يدور في فلكها من مثق</w:t>
      </w:r>
      <w:r w:rsidR="0033071E" w:rsidRPr="00BA4E01">
        <w:rPr>
          <w:rFonts w:hint="cs"/>
          <w:rtl/>
        </w:rPr>
        <w:t>َّ</w:t>
      </w:r>
      <w:r w:rsidRPr="00BA4E01">
        <w:rPr>
          <w:rtl/>
        </w:rPr>
        <w:t>فين ومراكز قرار وتفكير وقوى ومحاور كبرى) في تعاطيها مع فكرة التطر</w:t>
      </w:r>
      <w:r w:rsidR="0033071E" w:rsidRPr="00BA4E01">
        <w:rPr>
          <w:rFonts w:hint="cs"/>
          <w:rtl/>
        </w:rPr>
        <w:t>ُّ</w:t>
      </w:r>
      <w:r w:rsidRPr="00BA4E01">
        <w:rPr>
          <w:rtl/>
        </w:rPr>
        <w:t>ف وتداولها</w:t>
      </w:r>
      <w:r w:rsidR="0033071E" w:rsidRPr="00BA4E01">
        <w:rPr>
          <w:rFonts w:hint="cs"/>
          <w:rtl/>
        </w:rPr>
        <w:t>،</w:t>
      </w:r>
      <w:r w:rsidRPr="00BA4E01">
        <w:rPr>
          <w:rtl/>
        </w:rPr>
        <w:t xml:space="preserve"> وحكمها على هذه الظاهرة التطر</w:t>
      </w:r>
      <w:r w:rsidR="0033071E" w:rsidRPr="00BA4E01">
        <w:rPr>
          <w:rFonts w:hint="cs"/>
          <w:rtl/>
        </w:rPr>
        <w:t>ُّ</w:t>
      </w:r>
      <w:r w:rsidRPr="00BA4E01">
        <w:rPr>
          <w:rtl/>
        </w:rPr>
        <w:t>فية (إذا جاز التعبير) في عالمنا العربي والإسلامي</w:t>
      </w:r>
      <w:r w:rsidR="0033071E" w:rsidRPr="00BA4E01">
        <w:rPr>
          <w:rFonts w:hint="cs"/>
          <w:rtl/>
        </w:rPr>
        <w:t>،</w:t>
      </w:r>
      <w:r w:rsidRPr="00BA4E01">
        <w:rPr>
          <w:rtl/>
        </w:rPr>
        <w:t xml:space="preserve"> الذي كان للمظالم التي ارتكبتها (إدارات الغرب) بحق</w:t>
      </w:r>
      <w:r w:rsidR="0033071E" w:rsidRPr="00BA4E01">
        <w:rPr>
          <w:rFonts w:hint="cs"/>
          <w:rtl/>
        </w:rPr>
        <w:t>ّ</w:t>
      </w:r>
      <w:r w:rsidRPr="00BA4E01">
        <w:rPr>
          <w:rtl/>
        </w:rPr>
        <w:t xml:space="preserve"> شعوبنا ومجتمعاتنا (استعماراً ووصاية ودعماً للاستبداد والمستبد</w:t>
      </w:r>
      <w:r w:rsidR="0033071E" w:rsidRPr="00BA4E01">
        <w:rPr>
          <w:rFonts w:hint="cs"/>
          <w:rtl/>
        </w:rPr>
        <w:t>ِّ</w:t>
      </w:r>
      <w:r w:rsidRPr="00BA4E01">
        <w:rPr>
          <w:rtl/>
        </w:rPr>
        <w:t xml:space="preserve">ين على مدى عقود طويلة) أبلغ الأثر في </w:t>
      </w:r>
      <w:r w:rsidRPr="00BA4E01">
        <w:rPr>
          <w:rFonts w:hint="cs"/>
          <w:rtl/>
        </w:rPr>
        <w:t>نمو</w:t>
      </w:r>
      <w:r w:rsidR="0033071E" w:rsidRPr="00BA4E01">
        <w:rPr>
          <w:rFonts w:hint="cs"/>
          <w:rtl/>
        </w:rPr>
        <w:t>ّ</w:t>
      </w:r>
      <w:r w:rsidRPr="00BA4E01">
        <w:rPr>
          <w:rFonts w:hint="cs"/>
          <w:rtl/>
        </w:rPr>
        <w:t xml:space="preserve"> و</w:t>
      </w:r>
      <w:r w:rsidRPr="00BA4E01">
        <w:rPr>
          <w:rtl/>
        </w:rPr>
        <w:t>صعود تلك الظاهرة</w:t>
      </w:r>
      <w:r w:rsidR="0033071E" w:rsidRPr="00BA4E01">
        <w:rPr>
          <w:rtl/>
        </w:rPr>
        <w:t>.</w:t>
      </w:r>
    </w:p>
    <w:p w:rsidR="0033071E" w:rsidRPr="00BA4E01" w:rsidRDefault="002C6698" w:rsidP="00827D7B">
      <w:pPr>
        <w:rPr>
          <w:rtl/>
        </w:rPr>
      </w:pPr>
      <w:r w:rsidRPr="00BA4E01">
        <w:rPr>
          <w:rtl/>
        </w:rPr>
        <w:t>أقول</w:t>
      </w:r>
      <w:r w:rsidR="003C7656">
        <w:rPr>
          <w:rFonts w:hint="cs"/>
          <w:rtl/>
        </w:rPr>
        <w:t>:</w:t>
      </w:r>
      <w:r w:rsidRPr="00BA4E01">
        <w:rPr>
          <w:rtl/>
        </w:rPr>
        <w:t xml:space="preserve"> </w:t>
      </w:r>
      <w:r w:rsidR="00E8562A" w:rsidRPr="00BA4E01">
        <w:rPr>
          <w:rtl/>
        </w:rPr>
        <w:t xml:space="preserve">لا بُدَّ </w:t>
      </w:r>
      <w:r w:rsidRPr="00BA4E01">
        <w:rPr>
          <w:rtl/>
        </w:rPr>
        <w:t>من ال</w:t>
      </w:r>
      <w:r w:rsidR="0033071E" w:rsidRPr="00BA4E01">
        <w:rPr>
          <w:rFonts w:hint="cs"/>
          <w:rtl/>
        </w:rPr>
        <w:t>إ</w:t>
      </w:r>
      <w:r w:rsidRPr="00BA4E01">
        <w:rPr>
          <w:rtl/>
        </w:rPr>
        <w:t>شارة الضرورية والمهم</w:t>
      </w:r>
      <w:r w:rsidR="0033071E" w:rsidRPr="00BA4E01">
        <w:rPr>
          <w:rFonts w:hint="cs"/>
          <w:rtl/>
        </w:rPr>
        <w:t>ّ</w:t>
      </w:r>
      <w:r w:rsidRPr="00BA4E01">
        <w:rPr>
          <w:rtl/>
        </w:rPr>
        <w:t>ة هنا للغاية إلى أن هناك استخداماً جائراً متواصلاً، غير علمي وغير صحيح البت</w:t>
      </w:r>
      <w:r w:rsidR="0033071E" w:rsidRPr="00BA4E01">
        <w:rPr>
          <w:rFonts w:hint="cs"/>
          <w:rtl/>
        </w:rPr>
        <w:t>ّ</w:t>
      </w:r>
      <w:r w:rsidRPr="00BA4E01">
        <w:rPr>
          <w:rtl/>
        </w:rPr>
        <w:t>ة، لمصطلح التطر</w:t>
      </w:r>
      <w:r w:rsidR="0033071E" w:rsidRPr="00BA4E01">
        <w:rPr>
          <w:rFonts w:hint="cs"/>
          <w:rtl/>
        </w:rPr>
        <w:t>ُّ</w:t>
      </w:r>
      <w:r w:rsidRPr="00BA4E01">
        <w:rPr>
          <w:rtl/>
        </w:rPr>
        <w:t>ف في الأجواء والسياسات الراهنة</w:t>
      </w:r>
      <w:r w:rsidR="0033071E" w:rsidRPr="00BA4E01">
        <w:rPr>
          <w:rFonts w:hint="cs"/>
          <w:rtl/>
        </w:rPr>
        <w:t>.</w:t>
      </w:r>
    </w:p>
    <w:p w:rsidR="0033071E" w:rsidRPr="00BA4E01" w:rsidRDefault="002C6698" w:rsidP="00827D7B">
      <w:pPr>
        <w:rPr>
          <w:rtl/>
        </w:rPr>
      </w:pPr>
      <w:r w:rsidRPr="00BA4E01">
        <w:rPr>
          <w:rtl/>
        </w:rPr>
        <w:t>فعلى سبيل المثال: عندما احتل</w:t>
      </w:r>
      <w:r w:rsidR="0033071E" w:rsidRPr="00BA4E01">
        <w:rPr>
          <w:rFonts w:hint="cs"/>
          <w:rtl/>
        </w:rPr>
        <w:t>َّ</w:t>
      </w:r>
      <w:r w:rsidRPr="00BA4E01">
        <w:rPr>
          <w:rtl/>
        </w:rPr>
        <w:t>ت إسرائيل جنوب لبنان، ونشأت المقاومة الوطنية اللبنانية (لاحقاً احتكر الإسلاميون العمل المقاوم)</w:t>
      </w:r>
      <w:r w:rsidR="0033071E" w:rsidRPr="00BA4E01">
        <w:rPr>
          <w:rFonts w:hint="cs"/>
          <w:rtl/>
        </w:rPr>
        <w:t>،</w:t>
      </w:r>
      <w:r w:rsidRPr="00BA4E01">
        <w:rPr>
          <w:rtl/>
        </w:rPr>
        <w:t xml:space="preserve"> وواجهت الاحتلال الصهيوني، كانت تسم</w:t>
      </w:r>
      <w:r w:rsidR="0033071E" w:rsidRPr="00BA4E01">
        <w:rPr>
          <w:rFonts w:hint="cs"/>
          <w:rtl/>
        </w:rPr>
        <w:t>َّ</w:t>
      </w:r>
      <w:r w:rsidRPr="00BA4E01">
        <w:rPr>
          <w:rtl/>
        </w:rPr>
        <w:t>ى تلك الحركات بأنها حركات متطر</w:t>
      </w:r>
      <w:r w:rsidR="0033071E" w:rsidRPr="00BA4E01">
        <w:rPr>
          <w:rFonts w:hint="cs"/>
          <w:rtl/>
        </w:rPr>
        <w:t>ِّ</w:t>
      </w:r>
      <w:r w:rsidRPr="00BA4E01">
        <w:rPr>
          <w:rtl/>
        </w:rPr>
        <w:t>فة وإرهابي</w:t>
      </w:r>
      <w:r w:rsidR="0033071E" w:rsidRPr="00BA4E01">
        <w:rPr>
          <w:rFonts w:hint="cs"/>
          <w:rtl/>
        </w:rPr>
        <w:t>ّ</w:t>
      </w:r>
      <w:r w:rsidRPr="00BA4E01">
        <w:rPr>
          <w:rtl/>
        </w:rPr>
        <w:t>ة</w:t>
      </w:r>
      <w:r w:rsidR="0033071E" w:rsidRPr="00BA4E01">
        <w:rPr>
          <w:rtl/>
        </w:rPr>
        <w:t>.</w:t>
      </w:r>
    </w:p>
    <w:p w:rsidR="002C6698" w:rsidRPr="00BA4E01" w:rsidRDefault="002C6698" w:rsidP="00827D7B">
      <w:pPr>
        <w:rPr>
          <w:rtl/>
        </w:rPr>
      </w:pPr>
      <w:r w:rsidRPr="00BA4E01">
        <w:rPr>
          <w:rtl/>
        </w:rPr>
        <w:t>كذلك الأمر عندما تحر</w:t>
      </w:r>
      <w:r w:rsidR="0033071E" w:rsidRPr="00BA4E01">
        <w:rPr>
          <w:rFonts w:hint="cs"/>
          <w:rtl/>
        </w:rPr>
        <w:t>َّ</w:t>
      </w:r>
      <w:r w:rsidRPr="00BA4E01">
        <w:rPr>
          <w:rtl/>
        </w:rPr>
        <w:t>كت الولايات المتحدة الأمريكية في تحالفها الدولي ضد</w:t>
      </w:r>
      <w:r w:rsidR="0033071E" w:rsidRPr="00BA4E01">
        <w:rPr>
          <w:rFonts w:hint="cs"/>
          <w:rtl/>
        </w:rPr>
        <w:t>ّ</w:t>
      </w:r>
      <w:r w:rsidRPr="00BA4E01">
        <w:rPr>
          <w:rtl/>
        </w:rPr>
        <w:t xml:space="preserve"> العراق في العام 2003م، ومارست فعل الغزو والاحتلال والتدمير</w:t>
      </w:r>
      <w:r w:rsidRPr="00BA4E01">
        <w:rPr>
          <w:rFonts w:hint="cs"/>
          <w:rtl/>
        </w:rPr>
        <w:t xml:space="preserve"> بحق</w:t>
      </w:r>
      <w:r w:rsidR="0033071E" w:rsidRPr="00BA4E01">
        <w:rPr>
          <w:rFonts w:hint="cs"/>
          <w:rtl/>
        </w:rPr>
        <w:t>ِّ</w:t>
      </w:r>
      <w:r w:rsidRPr="00BA4E01">
        <w:rPr>
          <w:rFonts w:hint="cs"/>
          <w:rtl/>
        </w:rPr>
        <w:t>ه</w:t>
      </w:r>
      <w:r w:rsidR="0033071E" w:rsidRPr="00BA4E01">
        <w:rPr>
          <w:rFonts w:hint="cs"/>
          <w:rtl/>
        </w:rPr>
        <w:t>،</w:t>
      </w:r>
      <w:r w:rsidRPr="00BA4E01">
        <w:rPr>
          <w:rFonts w:hint="cs"/>
          <w:rtl/>
        </w:rPr>
        <w:t xml:space="preserve"> مجتمعاً ودولة، فأعادته </w:t>
      </w:r>
      <w:r w:rsidRPr="00BA4E01">
        <w:rPr>
          <w:rtl/>
        </w:rPr>
        <w:t>عقوداً نحو الوراء</w:t>
      </w:r>
      <w:r w:rsidR="0033071E" w:rsidRPr="00BA4E01">
        <w:rPr>
          <w:rFonts w:hint="cs"/>
          <w:rtl/>
        </w:rPr>
        <w:t>،</w:t>
      </w:r>
      <w:r w:rsidRPr="00BA4E01">
        <w:rPr>
          <w:rFonts w:hint="cs"/>
          <w:rtl/>
        </w:rPr>
        <w:t xml:space="preserve"> ونشأ</w:t>
      </w:r>
      <w:r w:rsidR="0033071E" w:rsidRPr="00BA4E01">
        <w:rPr>
          <w:rFonts w:hint="cs"/>
          <w:rtl/>
        </w:rPr>
        <w:t>َ</w:t>
      </w:r>
      <w:r w:rsidRPr="00BA4E01">
        <w:rPr>
          <w:rFonts w:hint="cs"/>
          <w:rtl/>
        </w:rPr>
        <w:t>ت</w:t>
      </w:r>
      <w:r w:rsidR="003C7656">
        <w:rPr>
          <w:rFonts w:hint="cs"/>
          <w:rtl/>
        </w:rPr>
        <w:t>ْ</w:t>
      </w:r>
      <w:r w:rsidRPr="00BA4E01">
        <w:rPr>
          <w:rFonts w:hint="cs"/>
          <w:rtl/>
        </w:rPr>
        <w:t xml:space="preserve"> على خلفية هذا العدوان مقاومة</w:t>
      </w:r>
      <w:r w:rsidR="0033071E" w:rsidRPr="00BA4E01">
        <w:rPr>
          <w:rFonts w:hint="cs"/>
          <w:rtl/>
        </w:rPr>
        <w:t>ٌ</w:t>
      </w:r>
      <w:r w:rsidRPr="00BA4E01">
        <w:rPr>
          <w:rFonts w:hint="cs"/>
          <w:rtl/>
        </w:rPr>
        <w:t xml:space="preserve"> وطنية ضد الاحتلال الأميركي </w:t>
      </w:r>
      <w:r w:rsidRPr="00BA4E01">
        <w:rPr>
          <w:rtl/>
        </w:rPr>
        <w:t>كانت أمريكا (والغرب عموماً) تعتبر</w:t>
      </w:r>
      <w:r w:rsidRPr="00BA4E01">
        <w:rPr>
          <w:rFonts w:hint="cs"/>
          <w:rtl/>
        </w:rPr>
        <w:t>ها</w:t>
      </w:r>
      <w:r w:rsidRPr="00BA4E01">
        <w:rPr>
          <w:rtl/>
        </w:rPr>
        <w:t xml:space="preserve"> تطر</w:t>
      </w:r>
      <w:r w:rsidR="0033071E" w:rsidRPr="00BA4E01">
        <w:rPr>
          <w:rFonts w:hint="cs"/>
          <w:rtl/>
        </w:rPr>
        <w:t>ُّ</w:t>
      </w:r>
      <w:r w:rsidRPr="00BA4E01">
        <w:rPr>
          <w:rtl/>
        </w:rPr>
        <w:t>فاً</w:t>
      </w:r>
      <w:r w:rsidR="0033071E" w:rsidRPr="00BA4E01">
        <w:rPr>
          <w:rFonts w:hint="cs"/>
          <w:rtl/>
        </w:rPr>
        <w:t>،</w:t>
      </w:r>
      <w:r w:rsidRPr="00BA4E01">
        <w:rPr>
          <w:rtl/>
        </w:rPr>
        <w:t xml:space="preserve"> بل إرهاباً. وكان م</w:t>
      </w:r>
      <w:r w:rsidR="0033071E" w:rsidRPr="00BA4E01">
        <w:rPr>
          <w:rFonts w:hint="cs"/>
          <w:rtl/>
        </w:rPr>
        <w:t>َ</w:t>
      </w:r>
      <w:r w:rsidRPr="00BA4E01">
        <w:rPr>
          <w:rtl/>
        </w:rPr>
        <w:t>ن</w:t>
      </w:r>
      <w:r w:rsidR="003C7656">
        <w:rPr>
          <w:rFonts w:hint="cs"/>
          <w:rtl/>
        </w:rPr>
        <w:t>ْ</w:t>
      </w:r>
      <w:r w:rsidRPr="00BA4E01">
        <w:rPr>
          <w:rtl/>
        </w:rPr>
        <w:t xml:space="preserve"> يمارس هذا الفعل التحريري الأخلاقي الوطني ي</w:t>
      </w:r>
      <w:r w:rsidR="0033071E" w:rsidRPr="00BA4E01">
        <w:rPr>
          <w:rFonts w:hint="cs"/>
          <w:rtl/>
        </w:rPr>
        <w:t>ُ</w:t>
      </w:r>
      <w:r w:rsidRPr="00BA4E01">
        <w:rPr>
          <w:rtl/>
        </w:rPr>
        <w:t>سم</w:t>
      </w:r>
      <w:r w:rsidR="0033071E" w:rsidRPr="00BA4E01">
        <w:rPr>
          <w:rFonts w:hint="cs"/>
          <w:rtl/>
        </w:rPr>
        <w:t>ّ</w:t>
      </w:r>
      <w:r w:rsidRPr="00BA4E01">
        <w:rPr>
          <w:rtl/>
        </w:rPr>
        <w:t>ى عندهم بالمتطر</w:t>
      </w:r>
      <w:r w:rsidR="0033071E" w:rsidRPr="00BA4E01">
        <w:rPr>
          <w:rFonts w:hint="cs"/>
          <w:rtl/>
        </w:rPr>
        <w:t>ِّ</w:t>
      </w:r>
      <w:r w:rsidRPr="00BA4E01">
        <w:rPr>
          <w:rtl/>
        </w:rPr>
        <w:t>ف والإرهابي</w:t>
      </w:r>
      <w:r w:rsidRPr="00BA4E01">
        <w:rPr>
          <w:rFonts w:hint="cs"/>
          <w:rtl/>
        </w:rPr>
        <w:t xml:space="preserve">. </w:t>
      </w:r>
      <w:r w:rsidRPr="00BA4E01">
        <w:rPr>
          <w:rtl/>
        </w:rPr>
        <w:t xml:space="preserve">وعليه فإن ثمة تلاعباً غير منطقي وغير أخلاقي بالمصطلحات والألفاظ، </w:t>
      </w:r>
      <w:r w:rsidR="00E8562A" w:rsidRPr="00BA4E01">
        <w:rPr>
          <w:rtl/>
        </w:rPr>
        <w:t xml:space="preserve">لا بُدَّ </w:t>
      </w:r>
      <w:r w:rsidRPr="00BA4E01">
        <w:rPr>
          <w:rtl/>
        </w:rPr>
        <w:t xml:space="preserve">من إعادة ضبطها ووضعها في سياقاتها الطبيعية المنطقية والأخلاقية الصحيحة. </w:t>
      </w:r>
    </w:p>
    <w:p w:rsidR="002C6698" w:rsidRPr="00BA4E01" w:rsidRDefault="002C6698" w:rsidP="00827D7B">
      <w:pPr>
        <w:rPr>
          <w:rtl/>
        </w:rPr>
      </w:pPr>
      <w:r w:rsidRPr="00BA4E01">
        <w:rPr>
          <w:rtl/>
        </w:rPr>
        <w:t>طبعاً نعود ونؤك</w:t>
      </w:r>
      <w:r w:rsidR="0033071E" w:rsidRPr="00BA4E01">
        <w:rPr>
          <w:rFonts w:hint="cs"/>
          <w:rtl/>
        </w:rPr>
        <w:t>ِّ</w:t>
      </w:r>
      <w:r w:rsidRPr="00BA4E01">
        <w:rPr>
          <w:rtl/>
        </w:rPr>
        <w:t>د أننا لا نبر</w:t>
      </w:r>
      <w:r w:rsidR="0033071E" w:rsidRPr="00BA4E01">
        <w:rPr>
          <w:rFonts w:hint="cs"/>
          <w:rtl/>
        </w:rPr>
        <w:t>ِّ</w:t>
      </w:r>
      <w:r w:rsidRPr="00BA4E01">
        <w:rPr>
          <w:rtl/>
        </w:rPr>
        <w:t>ر للإسلاميين تطر</w:t>
      </w:r>
      <w:r w:rsidR="0033071E" w:rsidRPr="00BA4E01">
        <w:rPr>
          <w:rFonts w:hint="cs"/>
          <w:rtl/>
        </w:rPr>
        <w:t>ُّ</w:t>
      </w:r>
      <w:r w:rsidRPr="00BA4E01">
        <w:rPr>
          <w:rtl/>
        </w:rPr>
        <w:t>فهم وعنفهم المرفوض والمدان، ولكن</w:t>
      </w:r>
      <w:r w:rsidR="0033071E" w:rsidRPr="00BA4E01">
        <w:rPr>
          <w:rFonts w:hint="cs"/>
          <w:rtl/>
        </w:rPr>
        <w:t>َّ</w:t>
      </w:r>
      <w:r w:rsidRPr="00BA4E01">
        <w:rPr>
          <w:rtl/>
        </w:rPr>
        <w:t>نا نحاول شرح ومقاربة الظاهرة بكل</w:t>
      </w:r>
      <w:r w:rsidR="0033071E" w:rsidRPr="00BA4E01">
        <w:rPr>
          <w:rFonts w:hint="cs"/>
          <w:rtl/>
        </w:rPr>
        <w:t>ّ</w:t>
      </w:r>
      <w:r w:rsidRPr="00BA4E01">
        <w:rPr>
          <w:rtl/>
        </w:rPr>
        <w:t xml:space="preserve"> ملابساتها وتعقيداتها، حيث </w:t>
      </w:r>
      <w:r w:rsidR="0033071E" w:rsidRPr="00BA4E01">
        <w:rPr>
          <w:rFonts w:hint="cs"/>
          <w:rtl/>
        </w:rPr>
        <w:t>إ</w:t>
      </w:r>
      <w:r w:rsidRPr="00BA4E01">
        <w:rPr>
          <w:rtl/>
        </w:rPr>
        <w:t>نّ المشكلة الأكبر في أفكار وسلوكيات الإسلاميين (السياسيين) من الناحية العملية السلوكية أن عصرهم لم يقبلهم ليتحو</w:t>
      </w:r>
      <w:r w:rsidR="0033071E" w:rsidRPr="00BA4E01">
        <w:rPr>
          <w:rFonts w:hint="cs"/>
          <w:rtl/>
        </w:rPr>
        <w:t>َّ</w:t>
      </w:r>
      <w:r w:rsidRPr="00BA4E01">
        <w:rPr>
          <w:rtl/>
        </w:rPr>
        <w:t>لوا إلى مشروع</w:t>
      </w:r>
      <w:r w:rsidR="0033071E" w:rsidRPr="00BA4E01">
        <w:rPr>
          <w:rFonts w:hint="cs"/>
          <w:rtl/>
        </w:rPr>
        <w:t>ٍ</w:t>
      </w:r>
      <w:r w:rsidRPr="00BA4E01">
        <w:rPr>
          <w:rtl/>
        </w:rPr>
        <w:t xml:space="preserve"> عام</w:t>
      </w:r>
      <w:r w:rsidR="0033071E" w:rsidRPr="00BA4E01">
        <w:rPr>
          <w:rFonts w:hint="cs"/>
          <w:rtl/>
        </w:rPr>
        <w:t>ّ</w:t>
      </w:r>
      <w:r w:rsidRPr="00BA4E01">
        <w:rPr>
          <w:rtl/>
        </w:rPr>
        <w:t xml:space="preserve">، فبقوا منبوذين ومرفوضين من </w:t>
      </w:r>
      <w:r w:rsidRPr="00BA4E01">
        <w:rPr>
          <w:rtl/>
        </w:rPr>
        <w:lastRenderedPageBreak/>
        <w:t>الجميع، ولم يقد</w:t>
      </w:r>
      <w:r w:rsidR="0033071E" w:rsidRPr="00BA4E01">
        <w:rPr>
          <w:rFonts w:hint="cs"/>
          <w:rtl/>
        </w:rPr>
        <w:t>ِّ</w:t>
      </w:r>
      <w:r w:rsidRPr="00BA4E01">
        <w:rPr>
          <w:rtl/>
        </w:rPr>
        <w:t>موا أي</w:t>
      </w:r>
      <w:r w:rsidR="0033071E" w:rsidRPr="00BA4E01">
        <w:rPr>
          <w:rFonts w:hint="cs"/>
          <w:rtl/>
        </w:rPr>
        <w:t>ّ</w:t>
      </w:r>
      <w:r w:rsidRPr="00BA4E01">
        <w:rPr>
          <w:rtl/>
        </w:rPr>
        <w:t xml:space="preserve"> حلول جد</w:t>
      </w:r>
      <w:r w:rsidR="0033071E" w:rsidRPr="00BA4E01">
        <w:rPr>
          <w:rFonts w:hint="cs"/>
          <w:rtl/>
        </w:rPr>
        <w:t>ِّ</w:t>
      </w:r>
      <w:r w:rsidRPr="00BA4E01">
        <w:rPr>
          <w:rtl/>
        </w:rPr>
        <w:t xml:space="preserve">ية عقلانية، ولا معالجات اجتماعية واقتصادية حقيقية ضمن برامج عمل واقعية ميدانية، </w:t>
      </w:r>
      <w:r w:rsidR="0033071E" w:rsidRPr="00BA4E01">
        <w:rPr>
          <w:rFonts w:hint="cs"/>
          <w:rtl/>
        </w:rPr>
        <w:t>و</w:t>
      </w:r>
      <w:r w:rsidRPr="00BA4E01">
        <w:rPr>
          <w:rtl/>
        </w:rPr>
        <w:t>خاص</w:t>
      </w:r>
      <w:r w:rsidR="0033071E" w:rsidRPr="00BA4E01">
        <w:rPr>
          <w:rFonts w:hint="cs"/>
          <w:rtl/>
        </w:rPr>
        <w:t>ّ</w:t>
      </w:r>
      <w:r w:rsidRPr="00BA4E01">
        <w:rPr>
          <w:rtl/>
        </w:rPr>
        <w:t xml:space="preserve">ة من جانب الفريق الأقوى الرافض لهم، وأعني به </w:t>
      </w:r>
      <w:r w:rsidRPr="00BA4E01">
        <w:rPr>
          <w:rFonts w:hint="eastAsia"/>
          <w:rtl/>
        </w:rPr>
        <w:t>«</w:t>
      </w:r>
      <w:r w:rsidRPr="00BA4E01">
        <w:rPr>
          <w:rtl/>
        </w:rPr>
        <w:t>الغرب</w:t>
      </w:r>
      <w:r w:rsidRPr="00BA4E01">
        <w:rPr>
          <w:rFonts w:hint="eastAsia"/>
          <w:rtl/>
        </w:rPr>
        <w:t>»</w:t>
      </w:r>
      <w:r w:rsidRPr="00BA4E01">
        <w:rPr>
          <w:rtl/>
        </w:rPr>
        <w:t xml:space="preserve"> (كحضارة</w:t>
      </w:r>
      <w:r w:rsidR="0033071E" w:rsidRPr="00BA4E01">
        <w:rPr>
          <w:rFonts w:hint="cs"/>
          <w:rtl/>
        </w:rPr>
        <w:t>ٍ</w:t>
      </w:r>
      <w:r w:rsidRPr="00BA4E01">
        <w:rPr>
          <w:rtl/>
        </w:rPr>
        <w:t xml:space="preserve"> مدنية حديثة)</w:t>
      </w:r>
      <w:r w:rsidR="0033071E" w:rsidRPr="00BA4E01">
        <w:rPr>
          <w:rFonts w:hint="cs"/>
          <w:rtl/>
        </w:rPr>
        <w:t>،</w:t>
      </w:r>
      <w:r w:rsidRPr="00BA4E01">
        <w:rPr>
          <w:rtl/>
        </w:rPr>
        <w:t xml:space="preserve"> الذي يعيش عقدة </w:t>
      </w:r>
      <w:r w:rsidRPr="00BA4E01">
        <w:rPr>
          <w:rFonts w:hint="eastAsia"/>
          <w:rtl/>
        </w:rPr>
        <w:t>«</w:t>
      </w:r>
      <w:r w:rsidRPr="00BA4E01">
        <w:rPr>
          <w:rtl/>
        </w:rPr>
        <w:t>الإسلام والغرب</w:t>
      </w:r>
      <w:r w:rsidRPr="00BA4E01">
        <w:rPr>
          <w:rFonts w:hint="eastAsia"/>
          <w:rtl/>
        </w:rPr>
        <w:t>»</w:t>
      </w:r>
      <w:r w:rsidRPr="00BA4E01">
        <w:rPr>
          <w:rtl/>
        </w:rPr>
        <w:t>، ويرفض أن يكون للإسلام أي</w:t>
      </w:r>
      <w:r w:rsidR="0033071E" w:rsidRPr="00BA4E01">
        <w:rPr>
          <w:rFonts w:hint="cs"/>
          <w:rtl/>
        </w:rPr>
        <w:t>ّ</w:t>
      </w:r>
      <w:r w:rsidRPr="00BA4E01">
        <w:rPr>
          <w:rtl/>
        </w:rPr>
        <w:t xml:space="preserve"> دور أو مسؤولية حقيقية على الأرض في بلاده</w:t>
      </w:r>
      <w:r w:rsidR="0033071E" w:rsidRPr="00BA4E01">
        <w:rPr>
          <w:rFonts w:hint="cs"/>
          <w:rtl/>
        </w:rPr>
        <w:t>.</w:t>
      </w:r>
      <w:r w:rsidRPr="00BA4E01">
        <w:rPr>
          <w:rtl/>
        </w:rPr>
        <w:t xml:space="preserve"> وهذا ما تؤك</w:t>
      </w:r>
      <w:r w:rsidR="0033071E" w:rsidRPr="00BA4E01">
        <w:rPr>
          <w:rFonts w:hint="cs"/>
          <w:rtl/>
        </w:rPr>
        <w:t>ِّ</w:t>
      </w:r>
      <w:r w:rsidRPr="00BA4E01">
        <w:rPr>
          <w:rtl/>
        </w:rPr>
        <w:t>ده تحو</w:t>
      </w:r>
      <w:r w:rsidR="0033071E" w:rsidRPr="00BA4E01">
        <w:rPr>
          <w:rFonts w:hint="cs"/>
          <w:rtl/>
        </w:rPr>
        <w:t>ُّ</w:t>
      </w:r>
      <w:r w:rsidRPr="00BA4E01">
        <w:rPr>
          <w:rtl/>
        </w:rPr>
        <w:t>لات الواقع، وتشير بوضوح</w:t>
      </w:r>
      <w:r w:rsidR="0033071E" w:rsidRPr="00BA4E01">
        <w:rPr>
          <w:rFonts w:hint="cs"/>
          <w:rtl/>
        </w:rPr>
        <w:t>ٍ</w:t>
      </w:r>
      <w:r w:rsidRPr="00BA4E01">
        <w:rPr>
          <w:rtl/>
        </w:rPr>
        <w:t xml:space="preserve"> إلى حقيقة</w:t>
      </w:r>
      <w:r w:rsidR="0033071E" w:rsidRPr="00BA4E01">
        <w:rPr>
          <w:rFonts w:hint="cs"/>
          <w:rtl/>
        </w:rPr>
        <w:t>ٍ</w:t>
      </w:r>
      <w:r w:rsidRPr="00BA4E01">
        <w:rPr>
          <w:rtl/>
        </w:rPr>
        <w:t xml:space="preserve"> لا يجب الهروب منها</w:t>
      </w:r>
      <w:r w:rsidR="0033071E" w:rsidRPr="00BA4E01">
        <w:rPr>
          <w:rFonts w:hint="cs"/>
          <w:rtl/>
        </w:rPr>
        <w:t>،</w:t>
      </w:r>
      <w:r w:rsidRPr="00BA4E01">
        <w:rPr>
          <w:rtl/>
        </w:rPr>
        <w:t xml:space="preserve"> وهي أن هذا الغرب ـ شئنا أم أبينا ـ كاره</w:t>
      </w:r>
      <w:r w:rsidR="0033071E" w:rsidRPr="00BA4E01">
        <w:rPr>
          <w:rFonts w:hint="cs"/>
          <w:rtl/>
        </w:rPr>
        <w:t>ٌ</w:t>
      </w:r>
      <w:r w:rsidRPr="00BA4E01">
        <w:rPr>
          <w:rtl/>
        </w:rPr>
        <w:t xml:space="preserve"> ضمناً لثقافة الإسلام</w:t>
      </w:r>
      <w:r w:rsidR="0033071E" w:rsidRPr="00BA4E01">
        <w:rPr>
          <w:rFonts w:hint="cs"/>
          <w:rtl/>
        </w:rPr>
        <w:t>،</w:t>
      </w:r>
      <w:r w:rsidRPr="00BA4E01">
        <w:rPr>
          <w:rtl/>
        </w:rPr>
        <w:t xml:space="preserve"> حت</w:t>
      </w:r>
      <w:r w:rsidR="0033071E" w:rsidRPr="00BA4E01">
        <w:rPr>
          <w:rFonts w:hint="cs"/>
          <w:rtl/>
        </w:rPr>
        <w:t>ّ</w:t>
      </w:r>
      <w:r w:rsidRPr="00BA4E01">
        <w:rPr>
          <w:rtl/>
        </w:rPr>
        <w:t>ى المعتدلة منه</w:t>
      </w:r>
      <w:r w:rsidR="0031270D" w:rsidRPr="00BA4E01">
        <w:rPr>
          <w:rFonts w:hint="cs"/>
          <w:rtl/>
        </w:rPr>
        <w:t>ا</w:t>
      </w:r>
      <w:r w:rsidRPr="00BA4E01">
        <w:rPr>
          <w:rFonts w:hint="cs"/>
          <w:rtl/>
        </w:rPr>
        <w:t xml:space="preserve">، </w:t>
      </w:r>
      <w:r w:rsidRPr="00BA4E01">
        <w:rPr>
          <w:rtl/>
        </w:rPr>
        <w:t>بل وحاقد</w:t>
      </w:r>
      <w:r w:rsidR="0031270D" w:rsidRPr="00BA4E01">
        <w:rPr>
          <w:rFonts w:hint="cs"/>
          <w:rtl/>
        </w:rPr>
        <w:t>ٌ</w:t>
      </w:r>
      <w:r w:rsidRPr="00BA4E01">
        <w:rPr>
          <w:rtl/>
        </w:rPr>
        <w:t xml:space="preserve"> عليها، حت</w:t>
      </w:r>
      <w:r w:rsidR="0031270D" w:rsidRPr="00BA4E01">
        <w:rPr>
          <w:rFonts w:hint="cs"/>
          <w:rtl/>
        </w:rPr>
        <w:t>ّ</w:t>
      </w:r>
      <w:r w:rsidRPr="00BA4E01">
        <w:rPr>
          <w:rtl/>
        </w:rPr>
        <w:t>ى في أجلى تعابيرها ومعانيها</w:t>
      </w:r>
      <w:r w:rsidRPr="00BA4E01">
        <w:rPr>
          <w:rFonts w:hint="cs"/>
          <w:rtl/>
        </w:rPr>
        <w:t xml:space="preserve"> كثقافة</w:t>
      </w:r>
      <w:r w:rsidR="0031270D" w:rsidRPr="00BA4E01">
        <w:rPr>
          <w:rFonts w:hint="cs"/>
          <w:rtl/>
        </w:rPr>
        <w:t>ٍ</w:t>
      </w:r>
      <w:r w:rsidRPr="00BA4E01">
        <w:rPr>
          <w:rFonts w:hint="cs"/>
          <w:rtl/>
        </w:rPr>
        <w:t xml:space="preserve"> </w:t>
      </w:r>
      <w:r w:rsidRPr="00BA4E01">
        <w:rPr>
          <w:rtl/>
        </w:rPr>
        <w:t>دين رسالي إنساني خاتم جاء للهداية والتبشير والدعوة</w:t>
      </w:r>
      <w:r w:rsidRPr="00BA4E01">
        <w:rPr>
          <w:rFonts w:hint="cs"/>
          <w:rtl/>
        </w:rPr>
        <w:t xml:space="preserve"> إلى </w:t>
      </w:r>
      <w:r w:rsidRPr="00BA4E01">
        <w:rPr>
          <w:rtl/>
        </w:rPr>
        <w:t>إحقاق الحق</w:t>
      </w:r>
      <w:r w:rsidR="0031270D" w:rsidRPr="00BA4E01">
        <w:rPr>
          <w:rFonts w:hint="cs"/>
          <w:rtl/>
        </w:rPr>
        <w:t>ّ</w:t>
      </w:r>
      <w:r w:rsidRPr="00BA4E01">
        <w:rPr>
          <w:rtl/>
        </w:rPr>
        <w:t xml:space="preserve"> وإقامة العدل والمساواة بين الناس. </w:t>
      </w:r>
    </w:p>
    <w:p w:rsidR="002C6698" w:rsidRPr="00BA4E01" w:rsidRDefault="002C6698" w:rsidP="00827D7B">
      <w:pPr>
        <w:rPr>
          <w:rtl/>
        </w:rPr>
      </w:pPr>
      <w:r w:rsidRPr="00BA4E01">
        <w:rPr>
          <w:rtl/>
        </w:rPr>
        <w:t>لكن</w:t>
      </w:r>
      <w:r w:rsidR="0031270D" w:rsidRPr="00BA4E01">
        <w:rPr>
          <w:rFonts w:hint="cs"/>
          <w:rtl/>
        </w:rPr>
        <w:t>ّ</w:t>
      </w:r>
      <w:r w:rsidRPr="00BA4E01">
        <w:rPr>
          <w:rtl/>
        </w:rPr>
        <w:t xml:space="preserve"> القضية ـ على صعيد </w:t>
      </w:r>
      <w:r w:rsidRPr="00BA4E01">
        <w:rPr>
          <w:rFonts w:hint="cs"/>
          <w:rtl/>
        </w:rPr>
        <w:t xml:space="preserve">معرفة </w:t>
      </w:r>
      <w:r w:rsidRPr="00BA4E01">
        <w:rPr>
          <w:rtl/>
        </w:rPr>
        <w:t>أسباب</w:t>
      </w:r>
      <w:r w:rsidRPr="00BA4E01">
        <w:rPr>
          <w:rFonts w:hint="cs"/>
          <w:rtl/>
        </w:rPr>
        <w:t xml:space="preserve"> نمو</w:t>
      </w:r>
      <w:r w:rsidR="0031270D" w:rsidRPr="00BA4E01">
        <w:rPr>
          <w:rFonts w:hint="cs"/>
          <w:rtl/>
        </w:rPr>
        <w:t>ّ</w:t>
      </w:r>
      <w:r w:rsidRPr="00BA4E01">
        <w:rPr>
          <w:rtl/>
        </w:rPr>
        <w:t xml:space="preserve"> ثقافة التطر</w:t>
      </w:r>
      <w:r w:rsidR="0031270D" w:rsidRPr="00BA4E01">
        <w:rPr>
          <w:rFonts w:hint="cs"/>
          <w:rtl/>
        </w:rPr>
        <w:t>ُّ</w:t>
      </w:r>
      <w:r w:rsidRPr="00BA4E01">
        <w:rPr>
          <w:rtl/>
        </w:rPr>
        <w:t>ف، وما نتج عنها من عنف وإرهاب</w:t>
      </w:r>
      <w:r w:rsidRPr="00BA4E01">
        <w:rPr>
          <w:rFonts w:hint="cs"/>
          <w:rtl/>
        </w:rPr>
        <w:t xml:space="preserve"> وقتل وتدمير</w:t>
      </w:r>
      <w:r w:rsidRPr="00BA4E01">
        <w:rPr>
          <w:rtl/>
        </w:rPr>
        <w:t xml:space="preserve"> ـ ليست محصورة</w:t>
      </w:r>
      <w:r w:rsidR="0031270D" w:rsidRPr="00BA4E01">
        <w:rPr>
          <w:rFonts w:hint="cs"/>
          <w:rtl/>
        </w:rPr>
        <w:t>ً</w:t>
      </w:r>
      <w:r w:rsidRPr="00BA4E01">
        <w:rPr>
          <w:rtl/>
        </w:rPr>
        <w:t xml:space="preserve"> في هذا الجانب الذاتي فقط، بل لها جذورها وامتداداتها الموضوعية على جانب</w:t>
      </w:r>
      <w:r w:rsidR="0031270D" w:rsidRPr="00BA4E01">
        <w:rPr>
          <w:rFonts w:hint="cs"/>
          <w:rtl/>
        </w:rPr>
        <w:t>ٍ</w:t>
      </w:r>
      <w:r w:rsidRPr="00BA4E01">
        <w:rPr>
          <w:rtl/>
        </w:rPr>
        <w:t xml:space="preserve"> واقعي</w:t>
      </w:r>
      <w:r w:rsidR="0031270D" w:rsidRPr="00BA4E01">
        <w:rPr>
          <w:rFonts w:hint="cs"/>
          <w:rtl/>
        </w:rPr>
        <w:t>ّ</w:t>
      </w:r>
      <w:r w:rsidRPr="00BA4E01">
        <w:rPr>
          <w:rtl/>
        </w:rPr>
        <w:t xml:space="preserve"> ميداني آخر، وهو أن التطر</w:t>
      </w:r>
      <w:r w:rsidR="0031270D" w:rsidRPr="00BA4E01">
        <w:rPr>
          <w:rFonts w:hint="cs"/>
          <w:rtl/>
        </w:rPr>
        <w:t>ُّ</w:t>
      </w:r>
      <w:r w:rsidRPr="00BA4E01">
        <w:rPr>
          <w:rtl/>
        </w:rPr>
        <w:t>ف لم يكن أبداً حدثاً معزولاً عن مناخاته وسياقاته التاريخية، وارتباطاته بأوضاع سياسية داخلية، وأخرى إقليمية ودولية</w:t>
      </w:r>
      <w:r w:rsidR="0031270D" w:rsidRPr="00BA4E01">
        <w:rPr>
          <w:rFonts w:hint="cs"/>
          <w:rtl/>
        </w:rPr>
        <w:t>،</w:t>
      </w:r>
      <w:r w:rsidRPr="00BA4E01">
        <w:rPr>
          <w:rtl/>
        </w:rPr>
        <w:t xml:space="preserve"> في قضايا الصراع بين النظم المستبد</w:t>
      </w:r>
      <w:r w:rsidR="0031270D" w:rsidRPr="00BA4E01">
        <w:rPr>
          <w:rFonts w:hint="cs"/>
          <w:rtl/>
        </w:rPr>
        <w:t>ّ</w:t>
      </w:r>
      <w:r w:rsidRPr="00BA4E01">
        <w:rPr>
          <w:rtl/>
        </w:rPr>
        <w:t xml:space="preserve">ة الحاكمة، والصراع التاريخي بين الإسلام والغرب، حيث خضع هذا الواقع </w:t>
      </w:r>
      <w:r w:rsidRPr="00BA4E01">
        <w:rPr>
          <w:rFonts w:hint="cs"/>
          <w:rtl/>
        </w:rPr>
        <w:t>العنيف</w:t>
      </w:r>
      <w:r w:rsidRPr="00BA4E01">
        <w:rPr>
          <w:rtl/>
        </w:rPr>
        <w:t xml:space="preserve"> دوماً في حركته السياسية وغير السياسية، ومن طرف الإسلاميين</w:t>
      </w:r>
      <w:r w:rsidR="0031270D" w:rsidRPr="00BA4E01">
        <w:rPr>
          <w:rFonts w:hint="cs"/>
          <w:rtl/>
        </w:rPr>
        <w:t>،</w:t>
      </w:r>
      <w:r w:rsidRPr="00BA4E01">
        <w:rPr>
          <w:rtl/>
        </w:rPr>
        <w:t xml:space="preserve"> </w:t>
      </w:r>
      <w:r w:rsidRPr="00BA4E01">
        <w:rPr>
          <w:rFonts w:hint="cs"/>
          <w:rtl/>
        </w:rPr>
        <w:t xml:space="preserve">تحت تأثير </w:t>
      </w:r>
      <w:r w:rsidRPr="00BA4E01">
        <w:rPr>
          <w:rtl/>
        </w:rPr>
        <w:t>تشويه صورتهم في وجدان الرأي العام الإسلامي من جهة</w:t>
      </w:r>
      <w:r w:rsidR="0031270D" w:rsidRPr="00BA4E01">
        <w:rPr>
          <w:rFonts w:hint="cs"/>
          <w:rtl/>
        </w:rPr>
        <w:t>ٍ</w:t>
      </w:r>
      <w:r w:rsidRPr="00BA4E01">
        <w:rPr>
          <w:rtl/>
        </w:rPr>
        <w:t>، وفي ذهنية الرأي العام الدولي من جهة</w:t>
      </w:r>
      <w:r w:rsidR="0031270D" w:rsidRPr="00BA4E01">
        <w:rPr>
          <w:rFonts w:hint="cs"/>
          <w:rtl/>
        </w:rPr>
        <w:t>ٍ</w:t>
      </w:r>
      <w:r w:rsidRPr="00BA4E01">
        <w:rPr>
          <w:rtl/>
        </w:rPr>
        <w:t xml:space="preserve"> أخرى، حيث يقوم الغرب وكل</w:t>
      </w:r>
      <w:r w:rsidR="0031270D" w:rsidRPr="00BA4E01">
        <w:rPr>
          <w:rFonts w:hint="cs"/>
          <w:rtl/>
        </w:rPr>
        <w:t>ّ</w:t>
      </w:r>
      <w:r w:rsidRPr="00BA4E01">
        <w:rPr>
          <w:rtl/>
        </w:rPr>
        <w:t xml:space="preserve"> م</w:t>
      </w:r>
      <w:r w:rsidR="0031270D" w:rsidRPr="00BA4E01">
        <w:rPr>
          <w:rFonts w:hint="cs"/>
          <w:rtl/>
        </w:rPr>
        <w:t>َ</w:t>
      </w:r>
      <w:r w:rsidRPr="00BA4E01">
        <w:rPr>
          <w:rtl/>
        </w:rPr>
        <w:t>ن</w:t>
      </w:r>
      <w:r w:rsidR="003C7656">
        <w:rPr>
          <w:rFonts w:hint="cs"/>
          <w:rtl/>
        </w:rPr>
        <w:t>ْ</w:t>
      </w:r>
      <w:r w:rsidRPr="00BA4E01">
        <w:rPr>
          <w:rtl/>
        </w:rPr>
        <w:t xml:space="preserve"> يدور في فلكه بالتقاط المفردات والسلوكيات الإسلامية التي تختزن السلبيات، وتوحي ببعض الانحرافات (لجهة علاقتها بالنص</w:t>
      </w:r>
      <w:r w:rsidR="0031270D" w:rsidRPr="00BA4E01">
        <w:rPr>
          <w:rFonts w:hint="cs"/>
          <w:rtl/>
        </w:rPr>
        <w:t>ّ</w:t>
      </w:r>
      <w:r w:rsidRPr="00BA4E01">
        <w:rPr>
          <w:rtl/>
        </w:rPr>
        <w:t xml:space="preserve"> المؤس</w:t>
      </w:r>
      <w:r w:rsidR="0031270D" w:rsidRPr="00BA4E01">
        <w:rPr>
          <w:rFonts w:hint="cs"/>
          <w:rtl/>
        </w:rPr>
        <w:t>ِّ</w:t>
      </w:r>
      <w:r w:rsidRPr="00BA4E01">
        <w:rPr>
          <w:rtl/>
        </w:rPr>
        <w:t>س)</w:t>
      </w:r>
      <w:r w:rsidR="0031270D" w:rsidRPr="00BA4E01">
        <w:rPr>
          <w:rFonts w:hint="cs"/>
          <w:rtl/>
        </w:rPr>
        <w:t>،</w:t>
      </w:r>
      <w:r w:rsidRPr="00BA4E01">
        <w:rPr>
          <w:rtl/>
        </w:rPr>
        <w:t xml:space="preserve"> ليتم</w:t>
      </w:r>
      <w:r w:rsidR="0031270D" w:rsidRPr="00BA4E01">
        <w:rPr>
          <w:rFonts w:hint="cs"/>
          <w:rtl/>
        </w:rPr>
        <w:t>ّ</w:t>
      </w:r>
      <w:r w:rsidRPr="00BA4E01">
        <w:rPr>
          <w:rtl/>
        </w:rPr>
        <w:t xml:space="preserve"> التركيز عليها، وإثارة بعض المشاعر والعواطف الإنسانية المضاد</w:t>
      </w:r>
      <w:r w:rsidR="0031270D" w:rsidRPr="00BA4E01">
        <w:rPr>
          <w:rFonts w:hint="cs"/>
          <w:rtl/>
        </w:rPr>
        <w:t>ّ</w:t>
      </w:r>
      <w:r w:rsidRPr="00BA4E01">
        <w:rPr>
          <w:rtl/>
        </w:rPr>
        <w:t>ة، كجزء</w:t>
      </w:r>
      <w:r w:rsidR="0031270D" w:rsidRPr="00BA4E01">
        <w:rPr>
          <w:rFonts w:hint="cs"/>
          <w:rtl/>
        </w:rPr>
        <w:t>ٍ</w:t>
      </w:r>
      <w:r w:rsidRPr="00BA4E01">
        <w:rPr>
          <w:rtl/>
        </w:rPr>
        <w:t xml:space="preserve"> من الحملة (والحرب المستمر</w:t>
      </w:r>
      <w:r w:rsidR="0031270D" w:rsidRPr="00BA4E01">
        <w:rPr>
          <w:rFonts w:hint="cs"/>
          <w:rtl/>
        </w:rPr>
        <w:t>ّ</w:t>
      </w:r>
      <w:r w:rsidRPr="00BA4E01">
        <w:rPr>
          <w:rtl/>
        </w:rPr>
        <w:t>ة) المفروضة على الإسلام، وأهله وناسه</w:t>
      </w:r>
      <w:r w:rsidR="0031270D" w:rsidRPr="00BA4E01">
        <w:rPr>
          <w:rFonts w:hint="cs"/>
          <w:rtl/>
        </w:rPr>
        <w:t>؛</w:t>
      </w:r>
      <w:r w:rsidRPr="00BA4E01">
        <w:rPr>
          <w:rtl/>
        </w:rPr>
        <w:t xml:space="preserve"> لمنع اندفاعة الإسلام كرسالة كأساس للفكر والعاطفة والحياة. </w:t>
      </w:r>
    </w:p>
    <w:p w:rsidR="002C6698" w:rsidRPr="00BA4E01" w:rsidRDefault="002C6698" w:rsidP="00827D7B">
      <w:pPr>
        <w:rPr>
          <w:rFonts w:eastAsiaTheme="minorHAnsi"/>
          <w:rtl/>
        </w:rPr>
      </w:pPr>
      <w:r w:rsidRPr="00BA4E01">
        <w:rPr>
          <w:rFonts w:eastAsiaTheme="minorHAnsi" w:hint="cs"/>
          <w:rtl/>
        </w:rPr>
        <w:t xml:space="preserve">وقد </w:t>
      </w:r>
      <w:r w:rsidRPr="00BA4E01">
        <w:rPr>
          <w:rFonts w:eastAsiaTheme="minorHAnsi"/>
          <w:rtl/>
        </w:rPr>
        <w:t>كان غياب أو تغييب قيم التعد</w:t>
      </w:r>
      <w:r w:rsidR="0031270D" w:rsidRPr="00BA4E01">
        <w:rPr>
          <w:rFonts w:eastAsiaTheme="minorHAnsi" w:hint="cs"/>
          <w:rtl/>
        </w:rPr>
        <w:t>ُّ</w:t>
      </w:r>
      <w:r w:rsidRPr="00BA4E01">
        <w:rPr>
          <w:rFonts w:eastAsiaTheme="minorHAnsi"/>
          <w:rtl/>
        </w:rPr>
        <w:t>دية السياسية والتنو</w:t>
      </w:r>
      <w:r w:rsidR="0031270D" w:rsidRPr="00BA4E01">
        <w:rPr>
          <w:rFonts w:eastAsiaTheme="minorHAnsi" w:hint="cs"/>
          <w:rtl/>
        </w:rPr>
        <w:t>ُّ</w:t>
      </w:r>
      <w:r w:rsidRPr="00BA4E01">
        <w:rPr>
          <w:rFonts w:eastAsiaTheme="minorHAnsi"/>
          <w:rtl/>
        </w:rPr>
        <w:t>ع الثقافي</w:t>
      </w:r>
      <w:r w:rsidR="0031270D" w:rsidRPr="00BA4E01">
        <w:rPr>
          <w:rFonts w:eastAsiaTheme="minorHAnsi" w:hint="cs"/>
          <w:rtl/>
        </w:rPr>
        <w:t>،</w:t>
      </w:r>
      <w:r w:rsidRPr="00BA4E01">
        <w:rPr>
          <w:rFonts w:eastAsiaTheme="minorHAnsi"/>
          <w:rtl/>
        </w:rPr>
        <w:t xml:space="preserve"> والتي تجل</w:t>
      </w:r>
      <w:r w:rsidR="0031270D" w:rsidRPr="00BA4E01">
        <w:rPr>
          <w:rFonts w:eastAsiaTheme="minorHAnsi" w:hint="cs"/>
          <w:rtl/>
        </w:rPr>
        <w:t>َّ</w:t>
      </w:r>
      <w:r w:rsidRPr="00BA4E01">
        <w:rPr>
          <w:rFonts w:eastAsiaTheme="minorHAnsi"/>
          <w:rtl/>
        </w:rPr>
        <w:t>ت من خلال هيمنة أشكال الاستبداد السياسي ومظاهره</w:t>
      </w:r>
      <w:r w:rsidRPr="00BA4E01">
        <w:rPr>
          <w:rFonts w:eastAsiaTheme="minorHAnsi" w:hint="cs"/>
          <w:rtl/>
        </w:rPr>
        <w:t xml:space="preserve"> المتعد</w:t>
      </w:r>
      <w:r w:rsidR="0031270D" w:rsidRPr="00BA4E01">
        <w:rPr>
          <w:rFonts w:eastAsiaTheme="minorHAnsi" w:hint="cs"/>
          <w:rtl/>
        </w:rPr>
        <w:t>ِّ</w:t>
      </w:r>
      <w:r w:rsidRPr="00BA4E01">
        <w:rPr>
          <w:rFonts w:eastAsiaTheme="minorHAnsi" w:hint="cs"/>
          <w:rtl/>
        </w:rPr>
        <w:t xml:space="preserve">دة، </w:t>
      </w:r>
      <w:r w:rsidRPr="00BA4E01">
        <w:rPr>
          <w:rFonts w:eastAsiaTheme="minorHAnsi"/>
          <w:rtl/>
        </w:rPr>
        <w:t>كان من أسباب انتشار ظاهرة التطر</w:t>
      </w:r>
      <w:r w:rsidR="0031270D" w:rsidRPr="00BA4E01">
        <w:rPr>
          <w:rFonts w:eastAsiaTheme="minorHAnsi" w:hint="cs"/>
          <w:rtl/>
        </w:rPr>
        <w:t>ُّ</w:t>
      </w:r>
      <w:r w:rsidRPr="00BA4E01">
        <w:rPr>
          <w:rFonts w:eastAsiaTheme="minorHAnsi"/>
          <w:rtl/>
        </w:rPr>
        <w:t xml:space="preserve">ف </w:t>
      </w:r>
      <w:r w:rsidRPr="00BA4E01">
        <w:rPr>
          <w:rFonts w:eastAsiaTheme="minorHAnsi" w:hint="cs"/>
          <w:rtl/>
        </w:rPr>
        <w:t>و</w:t>
      </w:r>
      <w:r w:rsidRPr="00BA4E01">
        <w:rPr>
          <w:rFonts w:eastAsiaTheme="minorHAnsi"/>
          <w:rtl/>
        </w:rPr>
        <w:t>العنف، ثم</w:t>
      </w:r>
      <w:r w:rsidR="0031270D" w:rsidRPr="00BA4E01">
        <w:rPr>
          <w:rFonts w:eastAsiaTheme="minorHAnsi" w:hint="cs"/>
          <w:rtl/>
        </w:rPr>
        <w:t>ّ</w:t>
      </w:r>
      <w:r w:rsidRPr="00BA4E01">
        <w:rPr>
          <w:rFonts w:eastAsiaTheme="minorHAnsi"/>
          <w:rtl/>
        </w:rPr>
        <w:t xml:space="preserve"> تأتي أسباب</w:t>
      </w:r>
      <w:r w:rsidR="0031270D" w:rsidRPr="00BA4E01">
        <w:rPr>
          <w:rFonts w:eastAsiaTheme="minorHAnsi" w:hint="cs"/>
          <w:rtl/>
        </w:rPr>
        <w:t>ٌ</w:t>
      </w:r>
      <w:r w:rsidRPr="00BA4E01">
        <w:rPr>
          <w:rFonts w:eastAsiaTheme="minorHAnsi"/>
          <w:rtl/>
        </w:rPr>
        <w:t xml:space="preserve"> ثانوية، ساعد</w:t>
      </w:r>
      <w:r w:rsidR="0031270D" w:rsidRPr="00BA4E01">
        <w:rPr>
          <w:rFonts w:eastAsiaTheme="minorHAnsi" w:hint="cs"/>
          <w:rtl/>
        </w:rPr>
        <w:t>َ</w:t>
      </w:r>
      <w:r w:rsidRPr="00BA4E01">
        <w:rPr>
          <w:rFonts w:eastAsiaTheme="minorHAnsi"/>
          <w:rtl/>
        </w:rPr>
        <w:t>ت</w:t>
      </w:r>
      <w:r w:rsidR="003C7656">
        <w:rPr>
          <w:rFonts w:eastAsiaTheme="minorHAnsi" w:hint="cs"/>
          <w:rtl/>
        </w:rPr>
        <w:t>ْ</w:t>
      </w:r>
      <w:r w:rsidRPr="00BA4E01">
        <w:rPr>
          <w:rFonts w:eastAsiaTheme="minorHAnsi"/>
          <w:rtl/>
        </w:rPr>
        <w:t xml:space="preserve"> (وتساعد) في اكتمال تشكّ</w:t>
      </w:r>
      <w:r w:rsidR="0031270D" w:rsidRPr="00BA4E01">
        <w:rPr>
          <w:rFonts w:eastAsiaTheme="minorHAnsi" w:hint="cs"/>
          <w:rtl/>
        </w:rPr>
        <w:t>ُ</w:t>
      </w:r>
      <w:r w:rsidRPr="00BA4E01">
        <w:rPr>
          <w:rFonts w:eastAsiaTheme="minorHAnsi"/>
          <w:rtl/>
        </w:rPr>
        <w:t>ل تلك الظاهرة. وهنا لا يمكن أن نغض</w:t>
      </w:r>
      <w:r w:rsidR="0031270D" w:rsidRPr="00BA4E01">
        <w:rPr>
          <w:rFonts w:eastAsiaTheme="minorHAnsi" w:hint="cs"/>
          <w:rtl/>
        </w:rPr>
        <w:t>ّ</w:t>
      </w:r>
      <w:r w:rsidRPr="00BA4E01">
        <w:rPr>
          <w:rFonts w:eastAsiaTheme="minorHAnsi"/>
          <w:rtl/>
        </w:rPr>
        <w:t xml:space="preserve"> الطرف عن وجود سبب</w:t>
      </w:r>
      <w:r w:rsidR="0031270D" w:rsidRPr="00BA4E01">
        <w:rPr>
          <w:rFonts w:eastAsiaTheme="minorHAnsi" w:hint="cs"/>
          <w:rtl/>
        </w:rPr>
        <w:t>ٍ</w:t>
      </w:r>
      <w:r w:rsidRPr="00BA4E01">
        <w:rPr>
          <w:rFonts w:eastAsiaTheme="minorHAnsi"/>
          <w:rtl/>
        </w:rPr>
        <w:t xml:space="preserve"> خارجي (موضوعي) مول</w:t>
      </w:r>
      <w:r w:rsidR="0031270D" w:rsidRPr="00BA4E01">
        <w:rPr>
          <w:rFonts w:eastAsiaTheme="minorHAnsi" w:hint="cs"/>
          <w:rtl/>
        </w:rPr>
        <w:t>ِّ</w:t>
      </w:r>
      <w:r w:rsidRPr="00BA4E01">
        <w:rPr>
          <w:rFonts w:eastAsiaTheme="minorHAnsi"/>
          <w:rtl/>
        </w:rPr>
        <w:t>د للعنف والتطر</w:t>
      </w:r>
      <w:r w:rsidR="0031270D" w:rsidRPr="00BA4E01">
        <w:rPr>
          <w:rFonts w:eastAsiaTheme="minorHAnsi" w:hint="cs"/>
          <w:rtl/>
        </w:rPr>
        <w:t>ُّ</w:t>
      </w:r>
      <w:r w:rsidRPr="00BA4E01">
        <w:rPr>
          <w:rFonts w:eastAsiaTheme="minorHAnsi"/>
          <w:rtl/>
        </w:rPr>
        <w:t xml:space="preserve">ف في منطقتنا، وهو وجود </w:t>
      </w:r>
      <w:r w:rsidRPr="00BA4E01">
        <w:rPr>
          <w:rFonts w:hint="eastAsia"/>
          <w:rtl/>
        </w:rPr>
        <w:t>«</w:t>
      </w:r>
      <w:r w:rsidRPr="00BA4E01">
        <w:rPr>
          <w:rFonts w:eastAsiaTheme="minorHAnsi"/>
          <w:rtl/>
        </w:rPr>
        <w:t>إسرائيل</w:t>
      </w:r>
      <w:r w:rsidRPr="00BA4E01">
        <w:rPr>
          <w:rFonts w:hint="eastAsia"/>
          <w:rtl/>
        </w:rPr>
        <w:t>»</w:t>
      </w:r>
      <w:r w:rsidRPr="00BA4E01">
        <w:rPr>
          <w:rFonts w:eastAsiaTheme="minorHAnsi"/>
          <w:rtl/>
        </w:rPr>
        <w:t xml:space="preserve"> كدولة </w:t>
      </w:r>
      <w:r w:rsidRPr="00BA4E01">
        <w:rPr>
          <w:rFonts w:hint="eastAsia"/>
          <w:rtl/>
        </w:rPr>
        <w:t>«</w:t>
      </w:r>
      <w:r w:rsidRPr="00BA4E01">
        <w:rPr>
          <w:rFonts w:eastAsiaTheme="minorHAnsi"/>
          <w:rtl/>
        </w:rPr>
        <w:t>عنف</w:t>
      </w:r>
      <w:r w:rsidRPr="00BA4E01">
        <w:rPr>
          <w:rFonts w:hint="eastAsia"/>
          <w:rtl/>
        </w:rPr>
        <w:t>»</w:t>
      </w:r>
      <w:r w:rsidRPr="00BA4E01">
        <w:rPr>
          <w:rFonts w:eastAsiaTheme="minorHAnsi"/>
          <w:rtl/>
        </w:rPr>
        <w:t xml:space="preserve"> </w:t>
      </w:r>
      <w:r w:rsidRPr="00BA4E01">
        <w:rPr>
          <w:rFonts w:eastAsiaTheme="minorHAnsi"/>
          <w:rtl/>
        </w:rPr>
        <w:lastRenderedPageBreak/>
        <w:t>معتدية وراعية للإرهاب في قلب الوطن العربي، وهو ما أسهم وبفعالية</w:t>
      </w:r>
      <w:r w:rsidR="00FD22D8" w:rsidRPr="00BA4E01">
        <w:rPr>
          <w:rFonts w:eastAsiaTheme="minorHAnsi" w:hint="cs"/>
          <w:rtl/>
        </w:rPr>
        <w:t>ٍ</w:t>
      </w:r>
      <w:r w:rsidRPr="00BA4E01">
        <w:rPr>
          <w:rFonts w:eastAsiaTheme="minorHAnsi"/>
          <w:rtl/>
        </w:rPr>
        <w:t xml:space="preserve"> كبيرة في تغذية روح التعص</w:t>
      </w:r>
      <w:r w:rsidR="00FD22D8" w:rsidRPr="00BA4E01">
        <w:rPr>
          <w:rFonts w:eastAsiaTheme="minorHAnsi" w:hint="cs"/>
          <w:rtl/>
        </w:rPr>
        <w:t>ُّ</w:t>
      </w:r>
      <w:r w:rsidRPr="00BA4E01">
        <w:rPr>
          <w:rFonts w:eastAsiaTheme="minorHAnsi"/>
          <w:rtl/>
        </w:rPr>
        <w:t>ب والتطر</w:t>
      </w:r>
      <w:r w:rsidR="00FD22D8" w:rsidRPr="00BA4E01">
        <w:rPr>
          <w:rFonts w:eastAsiaTheme="minorHAnsi" w:hint="cs"/>
          <w:rtl/>
        </w:rPr>
        <w:t>ُّ</w:t>
      </w:r>
      <w:r w:rsidRPr="00BA4E01">
        <w:rPr>
          <w:rFonts w:eastAsiaTheme="minorHAnsi"/>
          <w:rtl/>
        </w:rPr>
        <w:t>ف في عموم المنطقة</w:t>
      </w:r>
      <w:r w:rsidR="00FD22D8" w:rsidRPr="00BA4E01">
        <w:rPr>
          <w:rFonts w:eastAsiaTheme="minorHAnsi" w:hint="cs"/>
          <w:rtl/>
        </w:rPr>
        <w:t>،</w:t>
      </w:r>
      <w:r w:rsidRPr="00BA4E01">
        <w:rPr>
          <w:rFonts w:eastAsiaTheme="minorHAnsi"/>
          <w:rtl/>
        </w:rPr>
        <w:t xml:space="preserve"> رد</w:t>
      </w:r>
      <w:r w:rsidR="00FD22D8" w:rsidRPr="00BA4E01">
        <w:rPr>
          <w:rFonts w:eastAsiaTheme="minorHAnsi" w:hint="cs"/>
          <w:rtl/>
        </w:rPr>
        <w:t>ّ</w:t>
      </w:r>
      <w:r w:rsidRPr="00BA4E01">
        <w:rPr>
          <w:rFonts w:eastAsiaTheme="minorHAnsi"/>
          <w:rtl/>
        </w:rPr>
        <w:t>اً على العنف البنيوي الصهيوني الذي مارسته الحركة الصهيونية وعصاباتها الإرهابية التي هج</w:t>
      </w:r>
      <w:r w:rsidR="00FD22D8" w:rsidRPr="00BA4E01">
        <w:rPr>
          <w:rFonts w:eastAsiaTheme="minorHAnsi" w:hint="cs"/>
          <w:rtl/>
        </w:rPr>
        <w:t>َّ</w:t>
      </w:r>
      <w:r w:rsidRPr="00BA4E01">
        <w:rPr>
          <w:rFonts w:eastAsiaTheme="minorHAnsi"/>
          <w:rtl/>
        </w:rPr>
        <w:t>ر</w:t>
      </w:r>
      <w:r w:rsidR="00FD22D8" w:rsidRPr="00BA4E01">
        <w:rPr>
          <w:rFonts w:eastAsiaTheme="minorHAnsi" w:hint="cs"/>
          <w:rtl/>
        </w:rPr>
        <w:t>َ</w:t>
      </w:r>
      <w:r w:rsidRPr="00BA4E01">
        <w:rPr>
          <w:rFonts w:eastAsiaTheme="minorHAnsi"/>
          <w:rtl/>
        </w:rPr>
        <w:t>ت</w:t>
      </w:r>
      <w:r w:rsidR="003C7656">
        <w:rPr>
          <w:rFonts w:eastAsiaTheme="minorHAnsi" w:hint="cs"/>
          <w:rtl/>
        </w:rPr>
        <w:t>ْ</w:t>
      </w:r>
      <w:r w:rsidRPr="00BA4E01">
        <w:rPr>
          <w:rFonts w:eastAsiaTheme="minorHAnsi"/>
          <w:rtl/>
        </w:rPr>
        <w:t xml:space="preserve"> شعب فلسطين واحتل</w:t>
      </w:r>
      <w:r w:rsidR="00FD22D8" w:rsidRPr="00BA4E01">
        <w:rPr>
          <w:rFonts w:eastAsiaTheme="minorHAnsi" w:hint="cs"/>
          <w:rtl/>
        </w:rPr>
        <w:t>َّ</w:t>
      </w:r>
      <w:r w:rsidRPr="00BA4E01">
        <w:rPr>
          <w:rFonts w:eastAsiaTheme="minorHAnsi"/>
          <w:rtl/>
        </w:rPr>
        <w:t>ت</w:t>
      </w:r>
      <w:r w:rsidR="003C7656">
        <w:rPr>
          <w:rFonts w:eastAsiaTheme="minorHAnsi" w:hint="cs"/>
          <w:rtl/>
        </w:rPr>
        <w:t>ْ</w:t>
      </w:r>
      <w:r w:rsidRPr="00BA4E01">
        <w:rPr>
          <w:rFonts w:eastAsiaTheme="minorHAnsi"/>
          <w:rtl/>
        </w:rPr>
        <w:t xml:space="preserve"> أرضه. </w:t>
      </w:r>
    </w:p>
    <w:p w:rsidR="002C6698" w:rsidRPr="00BA4E01" w:rsidRDefault="002C6698" w:rsidP="00827D7B">
      <w:pPr>
        <w:rPr>
          <w:rtl/>
        </w:rPr>
      </w:pPr>
      <w:r w:rsidRPr="00BA4E01">
        <w:rPr>
          <w:rtl/>
        </w:rPr>
        <w:t xml:space="preserve"> واليوم بات الكثيرون (من أهل السياسة والرئاسة والثقافة والفكر وغيرهم في مجتمعات الغرب والشرق على السواء) يصرخون عالياً من هيمنة التيارات الدينية، ويشتكون من مارد الأصولية الإسلامية، أو من غول الأصوليين ووحش السلفيين والتكفيريين</w:t>
      </w:r>
      <w:r w:rsidR="00FD22D8" w:rsidRPr="00BA4E01">
        <w:rPr>
          <w:rFonts w:hint="cs"/>
          <w:rtl/>
        </w:rPr>
        <w:t>،</w:t>
      </w:r>
      <w:r w:rsidRPr="00BA4E01">
        <w:rPr>
          <w:rtl/>
        </w:rPr>
        <w:t xml:space="preserve"> فهل هناك مبر</w:t>
      </w:r>
      <w:r w:rsidR="00FD22D8" w:rsidRPr="00BA4E01">
        <w:rPr>
          <w:rFonts w:hint="cs"/>
          <w:rtl/>
        </w:rPr>
        <w:t>ِّ</w:t>
      </w:r>
      <w:r w:rsidRPr="00BA4E01">
        <w:rPr>
          <w:rtl/>
        </w:rPr>
        <w:t>رات حقيقية وواقعية لهذه الشكوى التي بلغت حدَّ الم</w:t>
      </w:r>
      <w:r w:rsidR="00FD22D8" w:rsidRPr="00BA4E01">
        <w:rPr>
          <w:rFonts w:hint="cs"/>
          <w:rtl/>
        </w:rPr>
        <w:t>َ</w:t>
      </w:r>
      <w:r w:rsidRPr="00BA4E01">
        <w:rPr>
          <w:rtl/>
        </w:rPr>
        <w:t>ر</w:t>
      </w:r>
      <w:r w:rsidR="00FD22D8" w:rsidRPr="00BA4E01">
        <w:rPr>
          <w:rFonts w:hint="cs"/>
          <w:rtl/>
        </w:rPr>
        <w:t>َ</w:t>
      </w:r>
      <w:r w:rsidRPr="00BA4E01">
        <w:rPr>
          <w:rtl/>
        </w:rPr>
        <w:t>ض النفسي المزمن لدى هؤلاء</w:t>
      </w:r>
      <w:r w:rsidR="00FD22D8" w:rsidRPr="00BA4E01">
        <w:rPr>
          <w:rFonts w:hint="cs"/>
          <w:rtl/>
        </w:rPr>
        <w:t>،</w:t>
      </w:r>
      <w:r w:rsidRPr="00BA4E01">
        <w:rPr>
          <w:rtl/>
        </w:rPr>
        <w:t xml:space="preserve"> أم أن هناك دوافع سياسية ضي</w:t>
      </w:r>
      <w:r w:rsidR="00FD22D8" w:rsidRPr="00BA4E01">
        <w:rPr>
          <w:rFonts w:hint="cs"/>
          <w:rtl/>
        </w:rPr>
        <w:t>ِّ</w:t>
      </w:r>
      <w:r w:rsidRPr="00BA4E01">
        <w:rPr>
          <w:rtl/>
        </w:rPr>
        <w:t xml:space="preserve">قة وراء </w:t>
      </w:r>
      <w:r w:rsidRPr="00BA4E01">
        <w:rPr>
          <w:rFonts w:hint="eastAsia"/>
          <w:rtl/>
        </w:rPr>
        <w:t>«</w:t>
      </w:r>
      <w:r w:rsidRPr="00BA4E01">
        <w:rPr>
          <w:rtl/>
        </w:rPr>
        <w:t>صيحات التخويف</w:t>
      </w:r>
      <w:r w:rsidRPr="00BA4E01">
        <w:rPr>
          <w:rFonts w:hint="eastAsia"/>
          <w:rtl/>
        </w:rPr>
        <w:t>»</w:t>
      </w:r>
      <w:r w:rsidRPr="00BA4E01">
        <w:rPr>
          <w:rtl/>
        </w:rPr>
        <w:t xml:space="preserve"> من هذه الظاهرة التي تفج</w:t>
      </w:r>
      <w:r w:rsidR="00FD22D8" w:rsidRPr="00BA4E01">
        <w:rPr>
          <w:rFonts w:hint="cs"/>
          <w:rtl/>
        </w:rPr>
        <w:t>َّ</w:t>
      </w:r>
      <w:r w:rsidRPr="00BA4E01">
        <w:rPr>
          <w:rtl/>
        </w:rPr>
        <w:t>رت وامتد</w:t>
      </w:r>
      <w:r w:rsidR="00FD22D8" w:rsidRPr="00BA4E01">
        <w:rPr>
          <w:rFonts w:hint="cs"/>
          <w:rtl/>
        </w:rPr>
        <w:t>َّ</w:t>
      </w:r>
      <w:r w:rsidRPr="00BA4E01">
        <w:rPr>
          <w:rtl/>
        </w:rPr>
        <w:t>ت وتجذّ</w:t>
      </w:r>
      <w:r w:rsidR="00FD22D8" w:rsidRPr="00BA4E01">
        <w:rPr>
          <w:rFonts w:hint="cs"/>
          <w:rtl/>
        </w:rPr>
        <w:t>َ</w:t>
      </w:r>
      <w:r w:rsidRPr="00BA4E01">
        <w:rPr>
          <w:rtl/>
        </w:rPr>
        <w:t>رت على هذا النحو الواسع والعميق في تربة مجتمعاتنا العربية والإسلامية</w:t>
      </w:r>
      <w:r w:rsidR="00FD22D8" w:rsidRPr="00BA4E01">
        <w:rPr>
          <w:rFonts w:hint="cs"/>
          <w:rtl/>
        </w:rPr>
        <w:t>،</w:t>
      </w:r>
      <w:r w:rsidRPr="00BA4E01">
        <w:rPr>
          <w:rtl/>
        </w:rPr>
        <w:t xml:space="preserve"> بعد </w:t>
      </w:r>
      <w:r w:rsidRPr="00BA4E01">
        <w:rPr>
          <w:rFonts w:hint="cs"/>
          <w:rtl/>
        </w:rPr>
        <w:t xml:space="preserve">تمكن الإسلاميين من الوصول </w:t>
      </w:r>
      <w:r w:rsidR="00FD22D8" w:rsidRPr="00BA4E01">
        <w:rPr>
          <w:rFonts w:hint="cs"/>
          <w:rtl/>
        </w:rPr>
        <w:t>إلى ا</w:t>
      </w:r>
      <w:r w:rsidRPr="00BA4E01">
        <w:rPr>
          <w:rFonts w:hint="cs"/>
          <w:rtl/>
        </w:rPr>
        <w:t xml:space="preserve">لحكم السياسي في بعض الدول؟ </w:t>
      </w:r>
    </w:p>
    <w:p w:rsidR="002C6698" w:rsidRPr="00BA4E01" w:rsidRDefault="002C6698" w:rsidP="00827D7B">
      <w:pPr>
        <w:rPr>
          <w:rtl/>
        </w:rPr>
      </w:pPr>
      <w:r w:rsidRPr="00BA4E01">
        <w:rPr>
          <w:rtl/>
        </w:rPr>
        <w:t>في ظنّ</w:t>
      </w:r>
      <w:r w:rsidR="00FD22D8" w:rsidRPr="00BA4E01">
        <w:rPr>
          <w:rFonts w:hint="cs"/>
          <w:rtl/>
        </w:rPr>
        <w:t>ِ</w:t>
      </w:r>
      <w:r w:rsidRPr="00BA4E01">
        <w:rPr>
          <w:rtl/>
        </w:rPr>
        <w:t>ي أنّ حجر الزاوية في الموضوع كل</w:t>
      </w:r>
      <w:r w:rsidR="00FD22D8" w:rsidRPr="00BA4E01">
        <w:rPr>
          <w:rFonts w:hint="cs"/>
          <w:rtl/>
        </w:rPr>
        <w:t>ّ</w:t>
      </w:r>
      <w:r w:rsidRPr="00BA4E01">
        <w:rPr>
          <w:rtl/>
        </w:rPr>
        <w:t>ه هو أن معالجة التطر</w:t>
      </w:r>
      <w:r w:rsidR="00FD22D8" w:rsidRPr="00BA4E01">
        <w:rPr>
          <w:rFonts w:hint="cs"/>
          <w:rtl/>
        </w:rPr>
        <w:t>ُّ</w:t>
      </w:r>
      <w:r w:rsidRPr="00BA4E01">
        <w:rPr>
          <w:rtl/>
        </w:rPr>
        <w:t>ف والإرهاب</w:t>
      </w:r>
      <w:r w:rsidRPr="00BA4E01">
        <w:rPr>
          <w:rFonts w:hint="cs"/>
          <w:rtl/>
        </w:rPr>
        <w:t>، و</w:t>
      </w:r>
      <w:r w:rsidRPr="00BA4E01">
        <w:rPr>
          <w:rtl/>
        </w:rPr>
        <w:t>إيجاد حل</w:t>
      </w:r>
      <w:r w:rsidR="00FD22D8" w:rsidRPr="00BA4E01">
        <w:rPr>
          <w:rFonts w:hint="cs"/>
          <w:rtl/>
        </w:rPr>
        <w:t>ٍّ</w:t>
      </w:r>
      <w:r w:rsidRPr="00BA4E01">
        <w:rPr>
          <w:rtl/>
        </w:rPr>
        <w:t xml:space="preserve"> عملي وواقعي جذري ونهائي لمشكلة التيارات التكفيرية والسلفية التي باتت ذريعة</w:t>
      </w:r>
      <w:r w:rsidR="00FD22D8" w:rsidRPr="00BA4E01">
        <w:rPr>
          <w:rFonts w:hint="cs"/>
          <w:rtl/>
        </w:rPr>
        <w:t>ً</w:t>
      </w:r>
      <w:r w:rsidRPr="00BA4E01">
        <w:rPr>
          <w:rtl/>
        </w:rPr>
        <w:t xml:space="preserve"> للقمع والاستبداد وإلغاء الحر</w:t>
      </w:r>
      <w:r w:rsidR="00FD22D8" w:rsidRPr="00BA4E01">
        <w:rPr>
          <w:rFonts w:hint="cs"/>
          <w:rtl/>
        </w:rPr>
        <w:t>ِّ</w:t>
      </w:r>
      <w:r w:rsidRPr="00BA4E01">
        <w:rPr>
          <w:rtl/>
        </w:rPr>
        <w:t>يات وتكبيل إرادات الناس ومنعها من تحقيق طموحاتها في الحر</w:t>
      </w:r>
      <w:r w:rsidR="00FD22D8" w:rsidRPr="00BA4E01">
        <w:rPr>
          <w:rFonts w:hint="cs"/>
          <w:rtl/>
        </w:rPr>
        <w:t>ِّ</w:t>
      </w:r>
      <w:r w:rsidRPr="00BA4E01">
        <w:rPr>
          <w:rtl/>
        </w:rPr>
        <w:t>ية والكرامة والعدالة من ق</w:t>
      </w:r>
      <w:r w:rsidR="00FD22D8" w:rsidRPr="00BA4E01">
        <w:rPr>
          <w:rFonts w:hint="cs"/>
          <w:rtl/>
        </w:rPr>
        <w:t>ِ</w:t>
      </w:r>
      <w:r w:rsidRPr="00BA4E01">
        <w:rPr>
          <w:rtl/>
        </w:rPr>
        <w:t>ب</w:t>
      </w:r>
      <w:r w:rsidR="00FD22D8" w:rsidRPr="00BA4E01">
        <w:rPr>
          <w:rFonts w:hint="cs"/>
          <w:rtl/>
        </w:rPr>
        <w:t>َ</w:t>
      </w:r>
      <w:r w:rsidRPr="00BA4E01">
        <w:rPr>
          <w:rtl/>
        </w:rPr>
        <w:t xml:space="preserve">ل </w:t>
      </w:r>
      <w:r w:rsidRPr="00BA4E01">
        <w:rPr>
          <w:rFonts w:hint="cs"/>
          <w:rtl/>
        </w:rPr>
        <w:t>نظم ونخب</w:t>
      </w:r>
      <w:r w:rsidRPr="00BA4E01">
        <w:rPr>
          <w:rtl/>
        </w:rPr>
        <w:t xml:space="preserve"> الحكم </w:t>
      </w:r>
      <w:r w:rsidRPr="00BA4E01">
        <w:rPr>
          <w:rFonts w:hint="eastAsia"/>
          <w:rtl/>
        </w:rPr>
        <w:t>«</w:t>
      </w:r>
      <w:r w:rsidRPr="00BA4E01">
        <w:rPr>
          <w:rtl/>
        </w:rPr>
        <w:t>العلماني</w:t>
      </w:r>
      <w:r w:rsidR="00FD22D8" w:rsidRPr="00BA4E01">
        <w:rPr>
          <w:rFonts w:hint="eastAsia"/>
          <w:rtl/>
        </w:rPr>
        <w:t>»</w:t>
      </w:r>
      <w:r w:rsidRPr="00BA4E01">
        <w:rPr>
          <w:rtl/>
        </w:rPr>
        <w:t xml:space="preserve"> العربي المستبد</w:t>
      </w:r>
      <w:r w:rsidR="00FD22D8" w:rsidRPr="00BA4E01">
        <w:rPr>
          <w:rFonts w:hint="cs"/>
          <w:rtl/>
        </w:rPr>
        <w:t>ّ</w:t>
      </w:r>
      <w:r w:rsidRPr="00BA4E01">
        <w:rPr>
          <w:rtl/>
        </w:rPr>
        <w:t xml:space="preserve"> والفاسد</w:t>
      </w:r>
      <w:r w:rsidRPr="00BA4E01">
        <w:rPr>
          <w:rFonts w:hint="cs"/>
          <w:rtl/>
        </w:rPr>
        <w:t xml:space="preserve">، </w:t>
      </w:r>
      <w:r w:rsidRPr="00BA4E01">
        <w:rPr>
          <w:rtl/>
        </w:rPr>
        <w:t>لن تكون ذات قيمة ومعنى وجدوى، ولا تنجح ولن تنجح إلا</w:t>
      </w:r>
      <w:r w:rsidR="00FD22D8" w:rsidRPr="00BA4E01">
        <w:rPr>
          <w:rFonts w:hint="cs"/>
          <w:rtl/>
        </w:rPr>
        <w:t>ّ</w:t>
      </w:r>
      <w:r w:rsidRPr="00BA4E01">
        <w:rPr>
          <w:rtl/>
        </w:rPr>
        <w:t xml:space="preserve"> بمعالجة أسباب التطر</w:t>
      </w:r>
      <w:r w:rsidR="00FD22D8" w:rsidRPr="00BA4E01">
        <w:rPr>
          <w:rFonts w:hint="cs"/>
          <w:rtl/>
        </w:rPr>
        <w:t>ُّ</w:t>
      </w:r>
      <w:r w:rsidRPr="00BA4E01">
        <w:rPr>
          <w:rtl/>
        </w:rPr>
        <w:t>ف</w:t>
      </w:r>
      <w:r w:rsidR="00FD22D8" w:rsidRPr="00BA4E01">
        <w:rPr>
          <w:rFonts w:hint="cs"/>
          <w:rtl/>
        </w:rPr>
        <w:t>،</w:t>
      </w:r>
      <w:r w:rsidRPr="00BA4E01">
        <w:rPr>
          <w:rtl/>
        </w:rPr>
        <w:t xml:space="preserve"> بعد تشخيص</w:t>
      </w:r>
      <w:r w:rsidR="00FD22D8" w:rsidRPr="00BA4E01">
        <w:rPr>
          <w:rFonts w:hint="cs"/>
          <w:rtl/>
        </w:rPr>
        <w:t>ٍ</w:t>
      </w:r>
      <w:r w:rsidRPr="00BA4E01">
        <w:rPr>
          <w:rtl/>
        </w:rPr>
        <w:t xml:space="preserve"> حقيقي</w:t>
      </w:r>
      <w:r w:rsidR="00FD22D8" w:rsidRPr="00BA4E01">
        <w:rPr>
          <w:rFonts w:hint="cs"/>
          <w:rtl/>
        </w:rPr>
        <w:t>ّ</w:t>
      </w:r>
      <w:r w:rsidRPr="00BA4E01">
        <w:rPr>
          <w:rtl/>
        </w:rPr>
        <w:t xml:space="preserve"> لدوافعه وعلله </w:t>
      </w:r>
      <w:r w:rsidRPr="00BA4E01">
        <w:rPr>
          <w:rFonts w:hint="eastAsia"/>
          <w:rtl/>
        </w:rPr>
        <w:t>«</w:t>
      </w:r>
      <w:r w:rsidRPr="00BA4E01">
        <w:rPr>
          <w:rtl/>
        </w:rPr>
        <w:t>البدئية</w:t>
      </w:r>
      <w:r w:rsidRPr="00BA4E01">
        <w:rPr>
          <w:rFonts w:hint="eastAsia"/>
          <w:rtl/>
        </w:rPr>
        <w:t>»</w:t>
      </w:r>
      <w:r w:rsidRPr="00BA4E01">
        <w:rPr>
          <w:rtl/>
        </w:rPr>
        <w:t xml:space="preserve"> الأولى، وليس فقط معالجة نتائجه ومصائره النهائية المعروفة للجميع</w:t>
      </w:r>
      <w:r w:rsidR="009342D8" w:rsidRPr="00BA4E01">
        <w:rPr>
          <w:rFonts w:hint="cs"/>
          <w:rtl/>
        </w:rPr>
        <w:t>،</w:t>
      </w:r>
      <w:r w:rsidRPr="00BA4E01">
        <w:rPr>
          <w:rtl/>
        </w:rPr>
        <w:t xml:space="preserve"> والتي باتت خطوطاً وعناوينَ عريضة</w:t>
      </w:r>
      <w:r w:rsidR="009342D8" w:rsidRPr="00BA4E01">
        <w:rPr>
          <w:rFonts w:hint="cs"/>
          <w:rtl/>
        </w:rPr>
        <w:t>ً</w:t>
      </w:r>
      <w:r w:rsidRPr="00BA4E01">
        <w:rPr>
          <w:rtl/>
        </w:rPr>
        <w:t xml:space="preserve"> </w:t>
      </w:r>
      <w:r w:rsidRPr="00BA4E01">
        <w:rPr>
          <w:rFonts w:hint="cs"/>
          <w:rtl/>
        </w:rPr>
        <w:t xml:space="preserve">نراها </w:t>
      </w:r>
      <w:r w:rsidRPr="00BA4E01">
        <w:rPr>
          <w:rtl/>
        </w:rPr>
        <w:t>أمام أعيننا يومي</w:t>
      </w:r>
      <w:r w:rsidR="009342D8" w:rsidRPr="00BA4E01">
        <w:rPr>
          <w:rFonts w:hint="cs"/>
          <w:rtl/>
        </w:rPr>
        <w:t>ّ</w:t>
      </w:r>
      <w:r w:rsidRPr="00BA4E01">
        <w:rPr>
          <w:rtl/>
        </w:rPr>
        <w:t>اً على الشاشات وفي المنتديات والمجالس والمؤتمرات وغيرها. فبذور التعص</w:t>
      </w:r>
      <w:r w:rsidR="009342D8" w:rsidRPr="00BA4E01">
        <w:rPr>
          <w:rFonts w:hint="cs"/>
          <w:rtl/>
        </w:rPr>
        <w:t>ُّ</w:t>
      </w:r>
      <w:r w:rsidRPr="00BA4E01">
        <w:rPr>
          <w:rtl/>
        </w:rPr>
        <w:t>ب والتطر</w:t>
      </w:r>
      <w:r w:rsidR="009342D8" w:rsidRPr="00BA4E01">
        <w:rPr>
          <w:rFonts w:hint="cs"/>
          <w:rtl/>
        </w:rPr>
        <w:t>ُّ</w:t>
      </w:r>
      <w:r w:rsidRPr="00BA4E01">
        <w:rPr>
          <w:rtl/>
        </w:rPr>
        <w:t>ف الفكري والعقائدي والتشد</w:t>
      </w:r>
      <w:r w:rsidR="009342D8" w:rsidRPr="00BA4E01">
        <w:rPr>
          <w:rFonts w:hint="cs"/>
          <w:rtl/>
        </w:rPr>
        <w:t>ُّ</w:t>
      </w:r>
      <w:r w:rsidRPr="00BA4E01">
        <w:rPr>
          <w:rtl/>
        </w:rPr>
        <w:t>د بالرأي والقناعات و</w:t>
      </w:r>
      <w:r w:rsidR="009342D8" w:rsidRPr="00BA4E01">
        <w:rPr>
          <w:rFonts w:hint="eastAsia"/>
          <w:rtl/>
        </w:rPr>
        <w:t>«</w:t>
      </w:r>
      <w:r w:rsidRPr="00BA4E01">
        <w:rPr>
          <w:rtl/>
        </w:rPr>
        <w:t>التحزّ</w:t>
      </w:r>
      <w:r w:rsidR="009342D8" w:rsidRPr="00BA4E01">
        <w:rPr>
          <w:rFonts w:hint="cs"/>
          <w:rtl/>
        </w:rPr>
        <w:t>ُ</w:t>
      </w:r>
      <w:r w:rsidRPr="00BA4E01">
        <w:rPr>
          <w:rtl/>
        </w:rPr>
        <w:t>بات</w:t>
      </w:r>
      <w:r w:rsidRPr="00BA4E01">
        <w:rPr>
          <w:rFonts w:hint="eastAsia"/>
          <w:rtl/>
        </w:rPr>
        <w:t>»</w:t>
      </w:r>
      <w:r w:rsidRPr="00BA4E01">
        <w:rPr>
          <w:rtl/>
        </w:rPr>
        <w:t xml:space="preserve"> الضي</w:t>
      </w:r>
      <w:r w:rsidR="009342D8" w:rsidRPr="00BA4E01">
        <w:rPr>
          <w:rFonts w:hint="cs"/>
          <w:rtl/>
        </w:rPr>
        <w:t>ِّ</w:t>
      </w:r>
      <w:r w:rsidRPr="00BA4E01">
        <w:rPr>
          <w:rtl/>
        </w:rPr>
        <w:t>قة لا تنمو ولا تنشأ ولا تقوم وتتقو</w:t>
      </w:r>
      <w:r w:rsidR="009342D8" w:rsidRPr="00BA4E01">
        <w:rPr>
          <w:rFonts w:hint="cs"/>
          <w:rtl/>
        </w:rPr>
        <w:t>ّ</w:t>
      </w:r>
      <w:r w:rsidRPr="00BA4E01">
        <w:rPr>
          <w:rtl/>
        </w:rPr>
        <w:t>ى إلا</w:t>
      </w:r>
      <w:r w:rsidR="009342D8" w:rsidRPr="00BA4E01">
        <w:rPr>
          <w:rFonts w:hint="cs"/>
          <w:rtl/>
        </w:rPr>
        <w:t>ّ</w:t>
      </w:r>
      <w:r w:rsidRPr="00BA4E01">
        <w:rPr>
          <w:rtl/>
        </w:rPr>
        <w:t xml:space="preserve"> في أرضية القمع السياسي والأمني والعسكري، ولا تتضخ</w:t>
      </w:r>
      <w:r w:rsidR="009342D8" w:rsidRPr="00BA4E01">
        <w:rPr>
          <w:rFonts w:hint="cs"/>
          <w:rtl/>
        </w:rPr>
        <w:t>َّ</w:t>
      </w:r>
      <w:r w:rsidRPr="00BA4E01">
        <w:rPr>
          <w:rtl/>
        </w:rPr>
        <w:t>م إلا</w:t>
      </w:r>
      <w:r w:rsidR="009342D8" w:rsidRPr="00BA4E01">
        <w:rPr>
          <w:rFonts w:hint="cs"/>
          <w:rtl/>
        </w:rPr>
        <w:t>ّ</w:t>
      </w:r>
      <w:r w:rsidRPr="00BA4E01">
        <w:rPr>
          <w:rtl/>
        </w:rPr>
        <w:t xml:space="preserve"> في تربة الفساد والظلم والتفاوت الاقتصادي والاجتماعي وشعور الناس بأن حقوقهم مهدورة. </w:t>
      </w:r>
    </w:p>
    <w:p w:rsidR="002C6698" w:rsidRPr="00BA4E01" w:rsidRDefault="002C6698" w:rsidP="00827D7B">
      <w:pPr>
        <w:rPr>
          <w:rtl/>
        </w:rPr>
      </w:pPr>
      <w:r w:rsidRPr="00BA4E01">
        <w:rPr>
          <w:rtl/>
        </w:rPr>
        <w:t>وطبعاً نحن عندما نؤك</w:t>
      </w:r>
      <w:r w:rsidR="009342D8" w:rsidRPr="00BA4E01">
        <w:rPr>
          <w:rFonts w:hint="cs"/>
          <w:rtl/>
        </w:rPr>
        <w:t>ِّ</w:t>
      </w:r>
      <w:r w:rsidRPr="00BA4E01">
        <w:rPr>
          <w:rtl/>
        </w:rPr>
        <w:t>د أهم</w:t>
      </w:r>
      <w:r w:rsidR="009342D8" w:rsidRPr="00BA4E01">
        <w:rPr>
          <w:rFonts w:hint="cs"/>
          <w:rtl/>
        </w:rPr>
        <w:t>ّ</w:t>
      </w:r>
      <w:r w:rsidRPr="00BA4E01">
        <w:rPr>
          <w:rtl/>
        </w:rPr>
        <w:t xml:space="preserve">ية </w:t>
      </w:r>
      <w:r w:rsidRPr="00BA4E01">
        <w:rPr>
          <w:rFonts w:hint="cs"/>
          <w:rtl/>
        </w:rPr>
        <w:t>معالجة أصل العل</w:t>
      </w:r>
      <w:r w:rsidR="009342D8" w:rsidRPr="00BA4E01">
        <w:rPr>
          <w:rFonts w:hint="cs"/>
          <w:rtl/>
        </w:rPr>
        <w:t>ّ</w:t>
      </w:r>
      <w:r w:rsidRPr="00BA4E01">
        <w:rPr>
          <w:rFonts w:hint="cs"/>
          <w:rtl/>
        </w:rPr>
        <w:t>ة</w:t>
      </w:r>
      <w:r w:rsidR="009342D8" w:rsidRPr="00BA4E01">
        <w:rPr>
          <w:rFonts w:hint="cs"/>
          <w:rtl/>
        </w:rPr>
        <w:t>،</w:t>
      </w:r>
      <w:r w:rsidRPr="00BA4E01">
        <w:rPr>
          <w:rFonts w:hint="cs"/>
          <w:rtl/>
        </w:rPr>
        <w:t xml:space="preserve"> من خلال </w:t>
      </w:r>
      <w:r w:rsidRPr="00BA4E01">
        <w:rPr>
          <w:rtl/>
        </w:rPr>
        <w:t>انتهاج العمل السياسي التعد</w:t>
      </w:r>
      <w:r w:rsidR="009342D8" w:rsidRPr="00BA4E01">
        <w:rPr>
          <w:rFonts w:hint="cs"/>
          <w:rtl/>
        </w:rPr>
        <w:t>ُّ</w:t>
      </w:r>
      <w:r w:rsidRPr="00BA4E01">
        <w:rPr>
          <w:rtl/>
        </w:rPr>
        <w:t>دي الديمقراطي في مجتمعاتنا السياسية، فلأن</w:t>
      </w:r>
      <w:r w:rsidR="009342D8" w:rsidRPr="00BA4E01">
        <w:rPr>
          <w:rFonts w:hint="cs"/>
          <w:rtl/>
        </w:rPr>
        <w:t>ّ</w:t>
      </w:r>
      <w:r w:rsidRPr="00BA4E01">
        <w:rPr>
          <w:rtl/>
        </w:rPr>
        <w:t xml:space="preserve"> تأسيس مثل هذا النظام </w:t>
      </w:r>
      <w:r w:rsidRPr="00BA4E01">
        <w:rPr>
          <w:rtl/>
        </w:rPr>
        <w:lastRenderedPageBreak/>
        <w:t>السياسي الحر</w:t>
      </w:r>
      <w:r w:rsidR="009342D8" w:rsidRPr="00BA4E01">
        <w:rPr>
          <w:rFonts w:hint="cs"/>
          <w:rtl/>
        </w:rPr>
        <w:t>ّ</w:t>
      </w:r>
      <w:r w:rsidRPr="00BA4E01">
        <w:rPr>
          <w:rtl/>
        </w:rPr>
        <w:t xml:space="preserve"> القائم على الفردية والحر</w:t>
      </w:r>
      <w:r w:rsidR="009342D8" w:rsidRPr="00BA4E01">
        <w:rPr>
          <w:rFonts w:hint="cs"/>
          <w:rtl/>
        </w:rPr>
        <w:t>ِّ</w:t>
      </w:r>
      <w:r w:rsidRPr="00BA4E01">
        <w:rPr>
          <w:rtl/>
        </w:rPr>
        <w:t>ية ومنطق التعايش والائتلاف والتشارك هو الحل</w:t>
      </w:r>
      <w:r w:rsidR="009342D8" w:rsidRPr="00BA4E01">
        <w:rPr>
          <w:rFonts w:hint="cs"/>
          <w:rtl/>
        </w:rPr>
        <w:t>ّ</w:t>
      </w:r>
      <w:r w:rsidRPr="00BA4E01">
        <w:rPr>
          <w:rtl/>
        </w:rPr>
        <w:t xml:space="preserve"> النوعي لنبذ التطر</w:t>
      </w:r>
      <w:r w:rsidR="009342D8" w:rsidRPr="00BA4E01">
        <w:rPr>
          <w:rFonts w:hint="cs"/>
          <w:rtl/>
        </w:rPr>
        <w:t>ُّ</w:t>
      </w:r>
      <w:r w:rsidRPr="00BA4E01">
        <w:rPr>
          <w:rtl/>
        </w:rPr>
        <w:t>ف، وتفكيكيه إلى عوامله الأولى. فهذا النظام الديمقراطي يوف</w:t>
      </w:r>
      <w:r w:rsidR="009342D8" w:rsidRPr="00BA4E01">
        <w:rPr>
          <w:rFonts w:hint="cs"/>
          <w:rtl/>
        </w:rPr>
        <w:t>ِّ</w:t>
      </w:r>
      <w:r w:rsidRPr="00BA4E01">
        <w:rPr>
          <w:rtl/>
        </w:rPr>
        <w:t>ر المشاركة في صنع القرار والمصير، ويعطي الناس حقوقهم الدستورية المكفولة، ويجعل الكل</w:t>
      </w:r>
      <w:r w:rsidR="009342D8" w:rsidRPr="00BA4E01">
        <w:rPr>
          <w:rFonts w:hint="cs"/>
          <w:rtl/>
        </w:rPr>
        <w:t>ّ</w:t>
      </w:r>
      <w:r w:rsidRPr="00BA4E01">
        <w:rPr>
          <w:rtl/>
        </w:rPr>
        <w:t xml:space="preserve"> خاضعاً للقانون والعدل والمساواة، ويهي</w:t>
      </w:r>
      <w:r w:rsidR="009342D8" w:rsidRPr="00BA4E01">
        <w:rPr>
          <w:rFonts w:hint="cs"/>
          <w:rtl/>
        </w:rPr>
        <w:t>ِّ</w:t>
      </w:r>
      <w:r w:rsidRPr="00BA4E01">
        <w:rPr>
          <w:rtl/>
        </w:rPr>
        <w:t>ئ لكل</w:t>
      </w:r>
      <w:r w:rsidR="009342D8" w:rsidRPr="00BA4E01">
        <w:rPr>
          <w:rFonts w:hint="cs"/>
          <w:rtl/>
        </w:rPr>
        <w:t>ّ</w:t>
      </w:r>
      <w:r w:rsidRPr="00BA4E01">
        <w:rPr>
          <w:rtl/>
        </w:rPr>
        <w:t xml:space="preserve"> الفاعلين السياسيين (من مختلف التوج</w:t>
      </w:r>
      <w:r w:rsidR="009342D8" w:rsidRPr="00BA4E01">
        <w:rPr>
          <w:rFonts w:hint="cs"/>
          <w:rtl/>
        </w:rPr>
        <w:t>ُّ</w:t>
      </w:r>
      <w:r w:rsidRPr="00BA4E01">
        <w:rPr>
          <w:rtl/>
        </w:rPr>
        <w:t xml:space="preserve">هات والانتماءات والتنظيمات الحزبية) أجواء المنافسة والحرية.. </w:t>
      </w:r>
    </w:p>
    <w:p w:rsidR="002C6698" w:rsidRPr="00BA4E01" w:rsidRDefault="002C6698" w:rsidP="00827D7B">
      <w:pPr>
        <w:rPr>
          <w:rtl/>
        </w:rPr>
      </w:pPr>
      <w:r w:rsidRPr="00BA4E01">
        <w:rPr>
          <w:rtl/>
        </w:rPr>
        <w:t xml:space="preserve">لهذا عندما يرى </w:t>
      </w:r>
      <w:r w:rsidRPr="00BA4E01">
        <w:rPr>
          <w:rFonts w:hint="eastAsia"/>
          <w:rtl/>
        </w:rPr>
        <w:t>«</w:t>
      </w:r>
      <w:r w:rsidRPr="00BA4E01">
        <w:rPr>
          <w:rtl/>
        </w:rPr>
        <w:t>الفرد ـ المواطن</w:t>
      </w:r>
      <w:r w:rsidRPr="00BA4E01">
        <w:rPr>
          <w:rFonts w:hint="eastAsia"/>
          <w:rtl/>
        </w:rPr>
        <w:t>»</w:t>
      </w:r>
      <w:r w:rsidRPr="00BA4E01">
        <w:rPr>
          <w:rtl/>
        </w:rPr>
        <w:t xml:space="preserve"> على أرض الواقع في بلاده أن </w:t>
      </w:r>
      <w:r w:rsidRPr="00BA4E01">
        <w:rPr>
          <w:rFonts w:hint="cs"/>
          <w:rtl/>
        </w:rPr>
        <w:t xml:space="preserve">حكومته </w:t>
      </w:r>
      <w:r w:rsidRPr="00BA4E01">
        <w:rPr>
          <w:rtl/>
        </w:rPr>
        <w:t>انفتحت عليه، وشاركته في السلطة والثروة والقرار، ووفّ</w:t>
      </w:r>
      <w:r w:rsidR="009342D8" w:rsidRPr="00BA4E01">
        <w:rPr>
          <w:rFonts w:hint="cs"/>
          <w:rtl/>
        </w:rPr>
        <w:t>َ</w:t>
      </w:r>
      <w:r w:rsidRPr="00BA4E01">
        <w:rPr>
          <w:rtl/>
        </w:rPr>
        <w:t>رت له مناخات العمل الاقتصادي</w:t>
      </w:r>
      <w:r w:rsidR="009342D8" w:rsidRPr="00BA4E01">
        <w:rPr>
          <w:rFonts w:hint="cs"/>
          <w:rtl/>
        </w:rPr>
        <w:t>؛</w:t>
      </w:r>
      <w:r w:rsidRPr="00BA4E01">
        <w:rPr>
          <w:rtl/>
        </w:rPr>
        <w:t xml:space="preserve"> ليستثمر طاقته ومواهبه وخبراته، ليعمل ويقد</w:t>
      </w:r>
      <w:r w:rsidR="009342D8" w:rsidRPr="00BA4E01">
        <w:rPr>
          <w:rFonts w:hint="cs"/>
          <w:rtl/>
        </w:rPr>
        <w:t>ِّ</w:t>
      </w:r>
      <w:r w:rsidRPr="00BA4E01">
        <w:rPr>
          <w:rtl/>
        </w:rPr>
        <w:t>م في بلاده</w:t>
      </w:r>
      <w:r w:rsidR="009342D8" w:rsidRPr="00BA4E01">
        <w:rPr>
          <w:rFonts w:hint="cs"/>
          <w:rtl/>
        </w:rPr>
        <w:t>،</w:t>
      </w:r>
      <w:r w:rsidRPr="00BA4E01">
        <w:rPr>
          <w:rtl/>
        </w:rPr>
        <w:t xml:space="preserve"> وليس في بلاد الاغتراب</w:t>
      </w:r>
      <w:r w:rsidR="009342D8" w:rsidRPr="00BA4E01">
        <w:rPr>
          <w:rFonts w:hint="cs"/>
          <w:rtl/>
        </w:rPr>
        <w:t>،</w:t>
      </w:r>
      <w:r w:rsidRPr="00BA4E01">
        <w:rPr>
          <w:rtl/>
        </w:rPr>
        <w:t xml:space="preserve"> وأن عمله وإنتاجيته لا تذهب </w:t>
      </w:r>
      <w:r w:rsidRPr="00BA4E01">
        <w:rPr>
          <w:rFonts w:hint="cs"/>
          <w:rtl/>
        </w:rPr>
        <w:t>ه</w:t>
      </w:r>
      <w:r w:rsidR="009342D8" w:rsidRPr="00BA4E01">
        <w:rPr>
          <w:rFonts w:hint="cs"/>
          <w:rtl/>
        </w:rPr>
        <w:t>َ</w:t>
      </w:r>
      <w:r w:rsidRPr="00BA4E01">
        <w:rPr>
          <w:rFonts w:hint="cs"/>
          <w:rtl/>
        </w:rPr>
        <w:t>د</w:t>
      </w:r>
      <w:r w:rsidR="00A17DD2">
        <w:rPr>
          <w:rFonts w:hint="cs"/>
          <w:rtl/>
        </w:rPr>
        <w:t>ْ</w:t>
      </w:r>
      <w:r w:rsidRPr="00BA4E01">
        <w:rPr>
          <w:rFonts w:hint="cs"/>
          <w:rtl/>
        </w:rPr>
        <w:t xml:space="preserve">راً ولا </w:t>
      </w:r>
      <w:r w:rsidRPr="00BA4E01">
        <w:rPr>
          <w:rtl/>
        </w:rPr>
        <w:t>هباء منثوراً، بل يراها أمام ناظريه صناعة وتجارة واستثمارات</w:t>
      </w:r>
      <w:r w:rsidRPr="00BA4E01">
        <w:rPr>
          <w:rFonts w:hint="cs"/>
          <w:rtl/>
        </w:rPr>
        <w:t xml:space="preserve"> </w:t>
      </w:r>
      <w:r w:rsidRPr="00BA4E01">
        <w:rPr>
          <w:rtl/>
        </w:rPr>
        <w:t>متنو</w:t>
      </w:r>
      <w:r w:rsidR="009342D8" w:rsidRPr="00BA4E01">
        <w:rPr>
          <w:rFonts w:hint="cs"/>
          <w:rtl/>
        </w:rPr>
        <w:t>ِّ</w:t>
      </w:r>
      <w:r w:rsidRPr="00BA4E01">
        <w:rPr>
          <w:rtl/>
        </w:rPr>
        <w:t>عة وخدمات راقية ورفيعة، وتنعكس على معيشته واقتصاده اليومي إيجاباً، وأن بلده توف</w:t>
      </w:r>
      <w:r w:rsidR="009342D8" w:rsidRPr="00BA4E01">
        <w:rPr>
          <w:rFonts w:hint="cs"/>
          <w:rtl/>
        </w:rPr>
        <w:t>ّ</w:t>
      </w:r>
      <w:r w:rsidRPr="00BA4E01">
        <w:rPr>
          <w:rtl/>
        </w:rPr>
        <w:t>ر له خدمات وترفع من معدلات الناتج القومي</w:t>
      </w:r>
      <w:r w:rsidR="009342D8" w:rsidRPr="00BA4E01">
        <w:rPr>
          <w:rFonts w:hint="cs"/>
          <w:rtl/>
        </w:rPr>
        <w:t xml:space="preserve">، </w:t>
      </w:r>
      <w:r w:rsidRPr="00BA4E01">
        <w:rPr>
          <w:rtl/>
        </w:rPr>
        <w:t>عند ذلك كل</w:t>
      </w:r>
      <w:r w:rsidR="009342D8" w:rsidRPr="00BA4E01">
        <w:rPr>
          <w:rFonts w:hint="cs"/>
          <w:rtl/>
        </w:rPr>
        <w:t>ِّ</w:t>
      </w:r>
      <w:r w:rsidRPr="00BA4E01">
        <w:rPr>
          <w:rtl/>
        </w:rPr>
        <w:t>ه، وفي ظل</w:t>
      </w:r>
      <w:r w:rsidR="009342D8" w:rsidRPr="00BA4E01">
        <w:rPr>
          <w:rFonts w:hint="cs"/>
          <w:rtl/>
        </w:rPr>
        <w:t>ِّ</w:t>
      </w:r>
      <w:r w:rsidRPr="00BA4E01">
        <w:rPr>
          <w:rtl/>
        </w:rPr>
        <w:t xml:space="preserve"> نمو</w:t>
      </w:r>
      <w:r w:rsidR="009342D8" w:rsidRPr="00BA4E01">
        <w:rPr>
          <w:rFonts w:hint="cs"/>
          <w:rtl/>
        </w:rPr>
        <w:t>ّ</w:t>
      </w:r>
      <w:r w:rsidRPr="00BA4E01">
        <w:rPr>
          <w:rtl/>
        </w:rPr>
        <w:t xml:space="preserve"> اقتصاد الرفاه، واقتصاد الخدمات والاستثمار، وتطبيق القانون والنظام العام</w:t>
      </w:r>
      <w:r w:rsidR="009342D8" w:rsidRPr="00BA4E01">
        <w:rPr>
          <w:rFonts w:hint="cs"/>
          <w:rtl/>
        </w:rPr>
        <w:t>ّ</w:t>
      </w:r>
      <w:r w:rsidRPr="00BA4E01">
        <w:rPr>
          <w:rtl/>
        </w:rPr>
        <w:t xml:space="preserve"> على الجميع، وتحقيق نسبة</w:t>
      </w:r>
      <w:r w:rsidR="009342D8" w:rsidRPr="00BA4E01">
        <w:rPr>
          <w:rFonts w:hint="cs"/>
          <w:rtl/>
        </w:rPr>
        <w:t>ٍ</w:t>
      </w:r>
      <w:r w:rsidRPr="00BA4E01">
        <w:rPr>
          <w:rtl/>
        </w:rPr>
        <w:t xml:space="preserve"> مهم</w:t>
      </w:r>
      <w:r w:rsidR="009342D8" w:rsidRPr="00BA4E01">
        <w:rPr>
          <w:rFonts w:hint="cs"/>
          <w:rtl/>
        </w:rPr>
        <w:t>ّ</w:t>
      </w:r>
      <w:r w:rsidRPr="00BA4E01">
        <w:rPr>
          <w:rtl/>
        </w:rPr>
        <w:t>ة من العدالة الاجتماعية، مع رفع مستوى معيشة مواطنيها، ومشاركتهم بالثروة والمورد</w:t>
      </w:r>
      <w:r w:rsidR="009342D8" w:rsidRPr="00BA4E01">
        <w:rPr>
          <w:rFonts w:hint="cs"/>
          <w:rtl/>
        </w:rPr>
        <w:t>،</w:t>
      </w:r>
      <w:r w:rsidRPr="00BA4E01">
        <w:rPr>
          <w:rtl/>
        </w:rPr>
        <w:t xml:space="preserve"> من أين سيأتي التطر</w:t>
      </w:r>
      <w:r w:rsidR="009342D8" w:rsidRPr="00BA4E01">
        <w:rPr>
          <w:rFonts w:hint="cs"/>
          <w:rtl/>
        </w:rPr>
        <w:t>ُّ</w:t>
      </w:r>
      <w:r w:rsidRPr="00BA4E01">
        <w:rPr>
          <w:rtl/>
        </w:rPr>
        <w:t>ف والتعص</w:t>
      </w:r>
      <w:r w:rsidR="009342D8" w:rsidRPr="00BA4E01">
        <w:rPr>
          <w:rFonts w:hint="cs"/>
          <w:rtl/>
        </w:rPr>
        <w:t>ُّ</w:t>
      </w:r>
      <w:r w:rsidRPr="00BA4E01">
        <w:rPr>
          <w:rtl/>
        </w:rPr>
        <w:t>ب؟ وكيف ستنمو الحركات الس</w:t>
      </w:r>
      <w:r w:rsidR="009342D8" w:rsidRPr="00BA4E01">
        <w:rPr>
          <w:rFonts w:hint="cs"/>
          <w:rtl/>
        </w:rPr>
        <w:t>َّ</w:t>
      </w:r>
      <w:r w:rsidRPr="00BA4E01">
        <w:rPr>
          <w:rtl/>
        </w:rPr>
        <w:t>ل</w:t>
      </w:r>
      <w:r w:rsidR="009342D8" w:rsidRPr="00BA4E01">
        <w:rPr>
          <w:rFonts w:hint="cs"/>
          <w:rtl/>
        </w:rPr>
        <w:t>َ</w:t>
      </w:r>
      <w:r w:rsidRPr="00BA4E01">
        <w:rPr>
          <w:rtl/>
        </w:rPr>
        <w:t xml:space="preserve">فية والتكفيرية؟! </w:t>
      </w:r>
    </w:p>
    <w:p w:rsidR="002C6698" w:rsidRPr="00BA4E01" w:rsidRDefault="009342D8" w:rsidP="00827D7B">
      <w:pPr>
        <w:rPr>
          <w:rtl/>
        </w:rPr>
      </w:pPr>
      <w:r w:rsidRPr="00BA4E01">
        <w:rPr>
          <w:rFonts w:hint="cs"/>
          <w:rtl/>
        </w:rPr>
        <w:t>في ال</w:t>
      </w:r>
      <w:r w:rsidRPr="00BA4E01">
        <w:rPr>
          <w:rtl/>
        </w:rPr>
        <w:t>حقيقة</w:t>
      </w:r>
      <w:r w:rsidR="002C6698" w:rsidRPr="00BA4E01">
        <w:rPr>
          <w:rtl/>
        </w:rPr>
        <w:t xml:space="preserve"> </w:t>
      </w:r>
      <w:r w:rsidRPr="00BA4E01">
        <w:rPr>
          <w:rFonts w:hint="cs"/>
          <w:rtl/>
        </w:rPr>
        <w:t xml:space="preserve">إنّ </w:t>
      </w:r>
      <w:r w:rsidR="002C6698" w:rsidRPr="00BA4E01">
        <w:rPr>
          <w:rtl/>
        </w:rPr>
        <w:t>الناس في مجتمعاتنا مل</w:t>
      </w:r>
      <w:r w:rsidRPr="00BA4E01">
        <w:rPr>
          <w:rFonts w:hint="cs"/>
          <w:rtl/>
        </w:rPr>
        <w:t>َّ</w:t>
      </w:r>
      <w:r w:rsidR="002C6698" w:rsidRPr="00BA4E01">
        <w:rPr>
          <w:rtl/>
        </w:rPr>
        <w:t>ت</w:t>
      </w:r>
      <w:r w:rsidR="00A17DD2">
        <w:rPr>
          <w:rFonts w:hint="cs"/>
          <w:rtl/>
        </w:rPr>
        <w:t>ْ</w:t>
      </w:r>
      <w:r w:rsidR="002C6698" w:rsidRPr="00BA4E01">
        <w:rPr>
          <w:rtl/>
        </w:rPr>
        <w:t xml:space="preserve"> وسئمت من سماع </w:t>
      </w:r>
      <w:r w:rsidRPr="00BA4E01">
        <w:rPr>
          <w:rFonts w:hint="cs"/>
          <w:rtl/>
        </w:rPr>
        <w:t>أ</w:t>
      </w:r>
      <w:r w:rsidR="002C6698" w:rsidRPr="00BA4E01">
        <w:rPr>
          <w:rtl/>
        </w:rPr>
        <w:t xml:space="preserve">سطوانة </w:t>
      </w:r>
      <w:r w:rsidR="002C6698" w:rsidRPr="00BA4E01">
        <w:rPr>
          <w:rFonts w:hint="eastAsia"/>
          <w:rtl/>
        </w:rPr>
        <w:t>«</w:t>
      </w:r>
      <w:r w:rsidR="002C6698" w:rsidRPr="00BA4E01">
        <w:rPr>
          <w:rtl/>
        </w:rPr>
        <w:t>التطر</w:t>
      </w:r>
      <w:r w:rsidRPr="00BA4E01">
        <w:rPr>
          <w:rFonts w:hint="cs"/>
          <w:rtl/>
        </w:rPr>
        <w:t>ُّ</w:t>
      </w:r>
      <w:r w:rsidR="002C6698" w:rsidRPr="00BA4E01">
        <w:rPr>
          <w:rtl/>
        </w:rPr>
        <w:t>ف</w:t>
      </w:r>
      <w:r w:rsidR="002C6698" w:rsidRPr="00BA4E01">
        <w:rPr>
          <w:rFonts w:hint="eastAsia"/>
          <w:rtl/>
        </w:rPr>
        <w:t>»</w:t>
      </w:r>
      <w:r w:rsidR="002C6698" w:rsidRPr="00BA4E01">
        <w:rPr>
          <w:rtl/>
        </w:rPr>
        <w:t xml:space="preserve"> و</w:t>
      </w:r>
      <w:r w:rsidRPr="00BA4E01">
        <w:rPr>
          <w:rFonts w:hint="eastAsia"/>
          <w:rtl/>
        </w:rPr>
        <w:t>«</w:t>
      </w:r>
      <w:r w:rsidR="002C6698" w:rsidRPr="00BA4E01">
        <w:rPr>
          <w:rtl/>
        </w:rPr>
        <w:t>الأصولية</w:t>
      </w:r>
      <w:r w:rsidR="002C6698" w:rsidRPr="00BA4E01">
        <w:rPr>
          <w:rFonts w:hint="eastAsia"/>
          <w:rtl/>
        </w:rPr>
        <w:t>»</w:t>
      </w:r>
      <w:r w:rsidR="002C6698" w:rsidRPr="00BA4E01">
        <w:rPr>
          <w:rtl/>
        </w:rPr>
        <w:t xml:space="preserve"> المشروخة</w:t>
      </w:r>
      <w:r w:rsidRPr="00BA4E01">
        <w:rPr>
          <w:rFonts w:hint="cs"/>
          <w:rtl/>
        </w:rPr>
        <w:t>،</w:t>
      </w:r>
      <w:r w:rsidR="002C6698" w:rsidRPr="00BA4E01">
        <w:rPr>
          <w:rtl/>
        </w:rPr>
        <w:t xml:space="preserve"> التي تلوكها ألسنة السياسيين وبعض المثق</w:t>
      </w:r>
      <w:r w:rsidRPr="00BA4E01">
        <w:rPr>
          <w:rFonts w:hint="cs"/>
          <w:rtl/>
        </w:rPr>
        <w:t>َّ</w:t>
      </w:r>
      <w:r w:rsidR="002C6698" w:rsidRPr="00BA4E01">
        <w:rPr>
          <w:rtl/>
        </w:rPr>
        <w:t>فين النخبويين، وباتت تضحك في سر</w:t>
      </w:r>
      <w:r w:rsidRPr="00BA4E01">
        <w:rPr>
          <w:rFonts w:hint="cs"/>
          <w:rtl/>
        </w:rPr>
        <w:t>ِّ</w:t>
      </w:r>
      <w:r w:rsidR="002C6698" w:rsidRPr="00BA4E01">
        <w:rPr>
          <w:rtl/>
        </w:rPr>
        <w:t>ها وعلانيتها من إصرار الحك</w:t>
      </w:r>
      <w:r w:rsidRPr="00BA4E01">
        <w:rPr>
          <w:rFonts w:hint="cs"/>
          <w:rtl/>
        </w:rPr>
        <w:t>ّ</w:t>
      </w:r>
      <w:r w:rsidR="002C6698" w:rsidRPr="00BA4E01">
        <w:rPr>
          <w:rtl/>
        </w:rPr>
        <w:t xml:space="preserve">ام (وسادتهم من الغرب والشرق) على التنغيم والعزف الدائم إعلامياً وسياسياً على تلك النغمة البائسة. </w:t>
      </w:r>
      <w:r w:rsidR="002C6698" w:rsidRPr="00BA4E01">
        <w:rPr>
          <w:rFonts w:hint="cs"/>
          <w:rtl/>
        </w:rPr>
        <w:t>إ</w:t>
      </w:r>
      <w:r w:rsidR="002C6698" w:rsidRPr="00BA4E01">
        <w:rPr>
          <w:rtl/>
        </w:rPr>
        <w:t>ن الناس ملّ</w:t>
      </w:r>
      <w:r w:rsidRPr="00BA4E01">
        <w:rPr>
          <w:rFonts w:hint="cs"/>
          <w:rtl/>
        </w:rPr>
        <w:t>ُ</w:t>
      </w:r>
      <w:r w:rsidR="002C6698" w:rsidRPr="00BA4E01">
        <w:rPr>
          <w:rtl/>
        </w:rPr>
        <w:t>وا وكفروا بتلك السياسات الفوقية الق</w:t>
      </w:r>
      <w:r w:rsidRPr="00BA4E01">
        <w:rPr>
          <w:rFonts w:hint="cs"/>
          <w:rtl/>
        </w:rPr>
        <w:t>َ</w:t>
      </w:r>
      <w:r w:rsidR="002C6698" w:rsidRPr="00BA4E01">
        <w:rPr>
          <w:rtl/>
        </w:rPr>
        <w:t>س</w:t>
      </w:r>
      <w:r w:rsidR="00A17DD2">
        <w:rPr>
          <w:rFonts w:hint="cs"/>
          <w:rtl/>
        </w:rPr>
        <w:t>ْ</w:t>
      </w:r>
      <w:r w:rsidR="002C6698" w:rsidRPr="00BA4E01">
        <w:rPr>
          <w:rtl/>
        </w:rPr>
        <w:t>رية، وبالثورات والربيع وغيره. أما الوعود والانتظار والتسويف ولغة المماطلة فالناس لم يع</w:t>
      </w:r>
      <w:r w:rsidRPr="00BA4E01">
        <w:rPr>
          <w:rFonts w:hint="cs"/>
          <w:rtl/>
        </w:rPr>
        <w:t>ُ</w:t>
      </w:r>
      <w:r w:rsidR="002C6698" w:rsidRPr="00BA4E01">
        <w:rPr>
          <w:rtl/>
        </w:rPr>
        <w:t>د</w:t>
      </w:r>
      <w:r w:rsidR="00A17DD2">
        <w:rPr>
          <w:rFonts w:hint="cs"/>
          <w:rtl/>
        </w:rPr>
        <w:t>ْ</w:t>
      </w:r>
      <w:r w:rsidR="002C6698" w:rsidRPr="00BA4E01">
        <w:rPr>
          <w:rtl/>
        </w:rPr>
        <w:t xml:space="preserve"> لديها القدرة والصبر على الانتظار، وتحم</w:t>
      </w:r>
      <w:r w:rsidRPr="00BA4E01">
        <w:rPr>
          <w:rFonts w:hint="cs"/>
          <w:rtl/>
        </w:rPr>
        <w:t>ُّ</w:t>
      </w:r>
      <w:r w:rsidR="002C6698" w:rsidRPr="00BA4E01">
        <w:rPr>
          <w:rtl/>
        </w:rPr>
        <w:t xml:space="preserve">ل تبعاته السلبية على مستقبلهم، ودفع </w:t>
      </w:r>
      <w:r w:rsidR="002C6698" w:rsidRPr="00BA4E01">
        <w:rPr>
          <w:rFonts w:hint="cs"/>
          <w:rtl/>
        </w:rPr>
        <w:t>الأثمان</w:t>
      </w:r>
      <w:r w:rsidR="002C6698" w:rsidRPr="00BA4E01">
        <w:rPr>
          <w:rtl/>
        </w:rPr>
        <w:t xml:space="preserve"> </w:t>
      </w:r>
      <w:r w:rsidR="002C6698" w:rsidRPr="00BA4E01">
        <w:rPr>
          <w:rFonts w:hint="cs"/>
          <w:rtl/>
        </w:rPr>
        <w:t>ال</w:t>
      </w:r>
      <w:r w:rsidR="002C6698" w:rsidRPr="00BA4E01">
        <w:rPr>
          <w:rtl/>
        </w:rPr>
        <w:t>باهظة</w:t>
      </w:r>
      <w:r w:rsidRPr="00BA4E01">
        <w:rPr>
          <w:rFonts w:hint="cs"/>
          <w:rtl/>
        </w:rPr>
        <w:t>،</w:t>
      </w:r>
      <w:r w:rsidR="002C6698" w:rsidRPr="00BA4E01">
        <w:rPr>
          <w:rtl/>
        </w:rPr>
        <w:t xml:space="preserve"> ماد</w:t>
      </w:r>
      <w:r w:rsidRPr="00BA4E01">
        <w:rPr>
          <w:rFonts w:hint="cs"/>
          <w:rtl/>
        </w:rPr>
        <w:t>ّ</w:t>
      </w:r>
      <w:r w:rsidR="002C6698" w:rsidRPr="00BA4E01">
        <w:rPr>
          <w:rtl/>
        </w:rPr>
        <w:t>ية ومعنوية</w:t>
      </w:r>
      <w:r w:rsidRPr="00BA4E01">
        <w:rPr>
          <w:rFonts w:hint="cs"/>
          <w:rtl/>
        </w:rPr>
        <w:t>،</w:t>
      </w:r>
      <w:r w:rsidR="002C6698" w:rsidRPr="00BA4E01">
        <w:rPr>
          <w:rtl/>
        </w:rPr>
        <w:t xml:space="preserve"> إلى ما لا نهاية، بل هي تريد تغييراً حقيقياً</w:t>
      </w:r>
      <w:r w:rsidR="002C6698" w:rsidRPr="00BA4E01">
        <w:rPr>
          <w:vertAlign w:val="superscript"/>
          <w:rtl/>
        </w:rPr>
        <w:t>(</w:t>
      </w:r>
      <w:r w:rsidR="002C6698" w:rsidRPr="00BA4E01">
        <w:rPr>
          <w:rStyle w:val="ac"/>
          <w:rFonts w:ascii="Simplified Arabic" w:hAnsi="Simplified Arabic"/>
          <w:color w:val="000000" w:themeColor="text1"/>
          <w:sz w:val="27"/>
          <w:rtl/>
        </w:rPr>
        <w:endnoteReference w:id="405"/>
      </w:r>
      <w:r w:rsidR="002C6698" w:rsidRPr="00BA4E01">
        <w:rPr>
          <w:vertAlign w:val="superscript"/>
          <w:rtl/>
        </w:rPr>
        <w:t>)</w:t>
      </w:r>
      <w:r w:rsidR="002C6698" w:rsidRPr="00BA4E01">
        <w:rPr>
          <w:rtl/>
        </w:rPr>
        <w:t>، وحلولاً واقعية ماد</w:t>
      </w:r>
      <w:r w:rsidRPr="00BA4E01">
        <w:rPr>
          <w:rFonts w:hint="cs"/>
          <w:rtl/>
        </w:rPr>
        <w:t>ّ</w:t>
      </w:r>
      <w:r w:rsidR="002C6698" w:rsidRPr="00BA4E01">
        <w:rPr>
          <w:rtl/>
        </w:rPr>
        <w:t>ية، ونتائج حقيقية</w:t>
      </w:r>
      <w:r w:rsidRPr="00BA4E01">
        <w:rPr>
          <w:rFonts w:hint="cs"/>
          <w:rtl/>
        </w:rPr>
        <w:t>،</w:t>
      </w:r>
      <w:r w:rsidR="002C6698" w:rsidRPr="00BA4E01">
        <w:rPr>
          <w:rtl/>
        </w:rPr>
        <w:t xml:space="preserve"> عملية لا نظري</w:t>
      </w:r>
      <w:r w:rsidRPr="00BA4E01">
        <w:rPr>
          <w:rFonts w:hint="cs"/>
          <w:rtl/>
        </w:rPr>
        <w:t>ّ</w:t>
      </w:r>
      <w:r w:rsidR="002C6698" w:rsidRPr="00BA4E01">
        <w:rPr>
          <w:rtl/>
        </w:rPr>
        <w:t>ة</w:t>
      </w:r>
      <w:r w:rsidRPr="00BA4E01">
        <w:rPr>
          <w:rFonts w:hint="cs"/>
          <w:rtl/>
        </w:rPr>
        <w:t xml:space="preserve">، </w:t>
      </w:r>
      <w:r w:rsidR="002C6698" w:rsidRPr="00BA4E01">
        <w:rPr>
          <w:rtl/>
        </w:rPr>
        <w:t>لأزماتها ومشاكلها الحياتية</w:t>
      </w:r>
      <w:r w:rsidRPr="00BA4E01">
        <w:rPr>
          <w:rFonts w:hint="cs"/>
          <w:rtl/>
        </w:rPr>
        <w:t>،</w:t>
      </w:r>
      <w:r w:rsidR="002C6698" w:rsidRPr="00BA4E01">
        <w:rPr>
          <w:rtl/>
        </w:rPr>
        <w:t xml:space="preserve"> الاجتماعية منها والسياسية الضاغطة والخطيرة للغاية</w:t>
      </w:r>
      <w:r w:rsidRPr="00BA4E01">
        <w:rPr>
          <w:rtl/>
        </w:rPr>
        <w:t>. الناس تريد حلا</w:t>
      </w:r>
      <w:r w:rsidRPr="00BA4E01">
        <w:rPr>
          <w:rFonts w:hint="cs"/>
          <w:rtl/>
        </w:rPr>
        <w:t>ًّ</w:t>
      </w:r>
      <w:r w:rsidR="002C6698" w:rsidRPr="00BA4E01">
        <w:rPr>
          <w:rtl/>
        </w:rPr>
        <w:t xml:space="preserve"> موضوعياً لمشكلة الفشل في إدارة الثروات والموارد، ومشكلة إدارة الفقر الاجتماعي التي أوصلتنا إليها نظمنا السلطوية الوطنية التحديثية </w:t>
      </w:r>
      <w:r w:rsidR="002C6698" w:rsidRPr="00BA4E01">
        <w:rPr>
          <w:rtl/>
        </w:rPr>
        <w:lastRenderedPageBreak/>
        <w:t>الشعاراتية</w:t>
      </w:r>
      <w:r w:rsidRPr="00BA4E01">
        <w:rPr>
          <w:rFonts w:hint="cs"/>
          <w:rtl/>
        </w:rPr>
        <w:t>،</w:t>
      </w:r>
      <w:r w:rsidR="002C6698" w:rsidRPr="00BA4E01">
        <w:rPr>
          <w:rtl/>
        </w:rPr>
        <w:t xml:space="preserve"> التي فشلت حت</w:t>
      </w:r>
      <w:r w:rsidRPr="00BA4E01">
        <w:rPr>
          <w:rFonts w:hint="cs"/>
          <w:rtl/>
        </w:rPr>
        <w:t>ّ</w:t>
      </w:r>
      <w:r w:rsidR="002C6698" w:rsidRPr="00BA4E01">
        <w:rPr>
          <w:rtl/>
        </w:rPr>
        <w:t>ى في تحقيق بند</w:t>
      </w:r>
      <w:r w:rsidRPr="00BA4E01">
        <w:rPr>
          <w:rFonts w:hint="cs"/>
          <w:rtl/>
        </w:rPr>
        <w:t>ٍ</w:t>
      </w:r>
      <w:r w:rsidR="002C6698" w:rsidRPr="00BA4E01">
        <w:rPr>
          <w:rtl/>
        </w:rPr>
        <w:t xml:space="preserve"> واحد أو هدف</w:t>
      </w:r>
      <w:r w:rsidRPr="00BA4E01">
        <w:rPr>
          <w:rFonts w:hint="cs"/>
          <w:rtl/>
        </w:rPr>
        <w:t>ٍ</w:t>
      </w:r>
      <w:r w:rsidR="002C6698" w:rsidRPr="00BA4E01">
        <w:rPr>
          <w:rtl/>
        </w:rPr>
        <w:t xml:space="preserve"> واحد من أهدافها وشعاراتها المعروفة، والتي فرضتها على الناس بقو</w:t>
      </w:r>
      <w:r w:rsidRPr="00BA4E01">
        <w:rPr>
          <w:rFonts w:hint="cs"/>
          <w:rtl/>
        </w:rPr>
        <w:t>ّ</w:t>
      </w:r>
      <w:r w:rsidRPr="00BA4E01">
        <w:rPr>
          <w:rtl/>
        </w:rPr>
        <w:t>ة السلاح والقمع العاري</w:t>
      </w:r>
      <w:r w:rsidRPr="00BA4E01">
        <w:rPr>
          <w:rFonts w:hint="cs"/>
          <w:rtl/>
        </w:rPr>
        <w:t>،</w:t>
      </w:r>
      <w:r w:rsidR="002C6698" w:rsidRPr="00BA4E01">
        <w:rPr>
          <w:rtl/>
        </w:rPr>
        <w:t xml:space="preserve"> بل راكمت على </w:t>
      </w:r>
      <w:r w:rsidR="002C6698" w:rsidRPr="00BA4E01">
        <w:rPr>
          <w:rFonts w:hint="cs"/>
          <w:rtl/>
        </w:rPr>
        <w:t xml:space="preserve">فترات </w:t>
      </w:r>
      <w:r w:rsidR="002C6698" w:rsidRPr="00BA4E01">
        <w:rPr>
          <w:rtl/>
        </w:rPr>
        <w:t>زمنية طويلة من سني</w:t>
      </w:r>
      <w:r w:rsidRPr="00BA4E01">
        <w:rPr>
          <w:rFonts w:hint="cs"/>
          <w:rtl/>
        </w:rPr>
        <w:t>ّ</w:t>
      </w:r>
      <w:r w:rsidR="002C6698" w:rsidRPr="00BA4E01">
        <w:rPr>
          <w:rtl/>
        </w:rPr>
        <w:t xml:space="preserve"> حكمها العقيم تجارب فاشلة مكلفة ومدم</w:t>
      </w:r>
      <w:r w:rsidRPr="00BA4E01">
        <w:rPr>
          <w:rFonts w:hint="cs"/>
          <w:rtl/>
        </w:rPr>
        <w:t>ِّ</w:t>
      </w:r>
      <w:r w:rsidR="002C6698" w:rsidRPr="00BA4E01">
        <w:rPr>
          <w:rtl/>
        </w:rPr>
        <w:t>رة، كر</w:t>
      </w:r>
      <w:r w:rsidRPr="00BA4E01">
        <w:rPr>
          <w:rFonts w:hint="cs"/>
          <w:rtl/>
        </w:rPr>
        <w:t>َّ</w:t>
      </w:r>
      <w:r w:rsidR="002C6698" w:rsidRPr="00BA4E01">
        <w:rPr>
          <w:rtl/>
        </w:rPr>
        <w:t xml:space="preserve">ست نقيض تلك الشعارات تماماً، نهباً وفساداً وصراعات أهلية ووطنية أفقية وعمودية. </w:t>
      </w:r>
    </w:p>
    <w:p w:rsidR="002C6698" w:rsidRPr="00BA4E01" w:rsidRDefault="002C6698" w:rsidP="00827D7B">
      <w:pPr>
        <w:rPr>
          <w:rtl/>
        </w:rPr>
      </w:pPr>
      <w:r w:rsidRPr="00BA4E01">
        <w:rPr>
          <w:rtl/>
        </w:rPr>
        <w:t>وهذا قانون</w:t>
      </w:r>
      <w:r w:rsidR="009342D8" w:rsidRPr="00BA4E01">
        <w:rPr>
          <w:rFonts w:hint="cs"/>
          <w:rtl/>
        </w:rPr>
        <w:t>ٌ</w:t>
      </w:r>
      <w:r w:rsidRPr="00BA4E01">
        <w:rPr>
          <w:rtl/>
        </w:rPr>
        <w:t xml:space="preserve"> عام</w:t>
      </w:r>
      <w:r w:rsidR="009342D8" w:rsidRPr="00BA4E01">
        <w:rPr>
          <w:rFonts w:hint="cs"/>
          <w:rtl/>
        </w:rPr>
        <w:t>ّ</w:t>
      </w:r>
      <w:r w:rsidRPr="00BA4E01">
        <w:rPr>
          <w:rtl/>
        </w:rPr>
        <w:t xml:space="preserve"> اجتماعي يسري دوماً وأبداً، حيث </w:t>
      </w:r>
      <w:r w:rsidR="009342D8" w:rsidRPr="00BA4E01">
        <w:rPr>
          <w:rFonts w:hint="cs"/>
          <w:rtl/>
        </w:rPr>
        <w:t>إ</w:t>
      </w:r>
      <w:r w:rsidRPr="00BA4E01">
        <w:rPr>
          <w:rtl/>
        </w:rPr>
        <w:t>نه مع تزايد ضغوطات الحياة وهموم المعيشة على أفراد المجتمع، وتعم</w:t>
      </w:r>
      <w:r w:rsidR="009342D8" w:rsidRPr="00BA4E01">
        <w:rPr>
          <w:rFonts w:hint="cs"/>
          <w:rtl/>
        </w:rPr>
        <w:t>ُّ</w:t>
      </w:r>
      <w:r w:rsidRPr="00BA4E01">
        <w:rPr>
          <w:rtl/>
        </w:rPr>
        <w:t>ق حالة البؤس والإحباط لدى الناس مع فشل نماذج الحكم العتيدة القائمة في التنمية وتحقيق العدالة، والإصرار على الفساد والقمع والاستبداد، كل</w:t>
      </w:r>
      <w:r w:rsidR="009342D8" w:rsidRPr="00BA4E01">
        <w:rPr>
          <w:rFonts w:hint="cs"/>
          <w:rtl/>
        </w:rPr>
        <w:t>ّ</w:t>
      </w:r>
      <w:r w:rsidRPr="00BA4E01">
        <w:rPr>
          <w:rtl/>
        </w:rPr>
        <w:t xml:space="preserve"> هذا سيكون أكبر مول</w:t>
      </w:r>
      <w:r w:rsidR="009342D8" w:rsidRPr="00BA4E01">
        <w:rPr>
          <w:rFonts w:hint="cs"/>
          <w:rtl/>
        </w:rPr>
        <w:t>ِّ</w:t>
      </w:r>
      <w:r w:rsidRPr="00BA4E01">
        <w:rPr>
          <w:rtl/>
        </w:rPr>
        <w:t>د للتطر</w:t>
      </w:r>
      <w:r w:rsidR="009342D8" w:rsidRPr="00BA4E01">
        <w:rPr>
          <w:rFonts w:hint="cs"/>
          <w:rtl/>
        </w:rPr>
        <w:t>ُّ</w:t>
      </w:r>
      <w:r w:rsidRPr="00BA4E01">
        <w:rPr>
          <w:rtl/>
        </w:rPr>
        <w:t>ف</w:t>
      </w:r>
      <w:r w:rsidR="009342D8" w:rsidRPr="00BA4E01">
        <w:rPr>
          <w:rFonts w:hint="cs"/>
          <w:rtl/>
        </w:rPr>
        <w:t>،</w:t>
      </w:r>
      <w:r w:rsidRPr="00BA4E01">
        <w:rPr>
          <w:rtl/>
        </w:rPr>
        <w:t xml:space="preserve"> ولردود الأفعال المجتمعية السلبية أو الإيجابية</w:t>
      </w:r>
      <w:r w:rsidR="009342D8" w:rsidRPr="00BA4E01">
        <w:rPr>
          <w:rFonts w:hint="cs"/>
          <w:rtl/>
        </w:rPr>
        <w:t>،</w:t>
      </w:r>
      <w:r w:rsidRPr="00BA4E01">
        <w:rPr>
          <w:rtl/>
        </w:rPr>
        <w:t xml:space="preserve"> من احتجاجات</w:t>
      </w:r>
      <w:r w:rsidR="009342D8" w:rsidRPr="00BA4E01">
        <w:rPr>
          <w:rFonts w:hint="cs"/>
          <w:rtl/>
        </w:rPr>
        <w:t>ٍ</w:t>
      </w:r>
      <w:r w:rsidRPr="00BA4E01">
        <w:rPr>
          <w:rtl/>
        </w:rPr>
        <w:t xml:space="preserve"> أو ثورات، حت</w:t>
      </w:r>
      <w:r w:rsidR="009342D8" w:rsidRPr="00BA4E01">
        <w:rPr>
          <w:rFonts w:hint="cs"/>
          <w:rtl/>
        </w:rPr>
        <w:t>ّ</w:t>
      </w:r>
      <w:r w:rsidRPr="00BA4E01">
        <w:rPr>
          <w:rtl/>
        </w:rPr>
        <w:t>ى أن</w:t>
      </w:r>
      <w:r w:rsidR="009342D8" w:rsidRPr="00BA4E01">
        <w:rPr>
          <w:rFonts w:hint="cs"/>
          <w:rtl/>
        </w:rPr>
        <w:t>ّ</w:t>
      </w:r>
      <w:r w:rsidRPr="00BA4E01">
        <w:rPr>
          <w:rtl/>
        </w:rPr>
        <w:t>ه يمكن أن يفج</w:t>
      </w:r>
      <w:r w:rsidR="009342D8" w:rsidRPr="00BA4E01">
        <w:rPr>
          <w:rFonts w:hint="cs"/>
          <w:rtl/>
        </w:rPr>
        <w:t>ِّ</w:t>
      </w:r>
      <w:r w:rsidRPr="00BA4E01">
        <w:rPr>
          <w:rtl/>
        </w:rPr>
        <w:t>ر في وجوهنا جميعاً تيارات غاية في الإرهاب والتعص</w:t>
      </w:r>
      <w:r w:rsidR="009342D8" w:rsidRPr="00BA4E01">
        <w:rPr>
          <w:rFonts w:hint="cs"/>
          <w:rtl/>
        </w:rPr>
        <w:t>ُّ</w:t>
      </w:r>
      <w:r w:rsidRPr="00BA4E01">
        <w:rPr>
          <w:rtl/>
        </w:rPr>
        <w:t xml:space="preserve">ب والأصولية. </w:t>
      </w:r>
    </w:p>
    <w:p w:rsidR="00F90786" w:rsidRPr="00BA4E01" w:rsidRDefault="002C6698" w:rsidP="00827D7B">
      <w:pPr>
        <w:rPr>
          <w:rtl/>
        </w:rPr>
      </w:pPr>
      <w:r w:rsidRPr="00BA4E01">
        <w:rPr>
          <w:rtl/>
        </w:rPr>
        <w:t>لكن</w:t>
      </w:r>
      <w:r w:rsidR="009342D8" w:rsidRPr="00BA4E01">
        <w:rPr>
          <w:rFonts w:hint="cs"/>
          <w:rtl/>
        </w:rPr>
        <w:t>ّ</w:t>
      </w:r>
      <w:r w:rsidRPr="00BA4E01">
        <w:rPr>
          <w:rtl/>
        </w:rPr>
        <w:t xml:space="preserve"> المشكلة أن الحكم السلطوي والحكام </w:t>
      </w:r>
      <w:r w:rsidRPr="00BA4E01">
        <w:rPr>
          <w:rFonts w:hint="cs"/>
          <w:rtl/>
        </w:rPr>
        <w:t>المتسل</w:t>
      </w:r>
      <w:r w:rsidR="009342D8" w:rsidRPr="00BA4E01">
        <w:rPr>
          <w:rFonts w:hint="cs"/>
          <w:rtl/>
        </w:rPr>
        <w:t>ِّ</w:t>
      </w:r>
      <w:r w:rsidRPr="00BA4E01">
        <w:rPr>
          <w:rFonts w:hint="cs"/>
          <w:rtl/>
        </w:rPr>
        <w:t>طين</w:t>
      </w:r>
      <w:r w:rsidRPr="00BA4E01">
        <w:rPr>
          <w:rtl/>
        </w:rPr>
        <w:t xml:space="preserve"> فشلوا، بل أدمنوا الفشل، ولم يدركوا بعد أن السياسة عمل</w:t>
      </w:r>
      <w:r w:rsidR="009342D8" w:rsidRPr="00BA4E01">
        <w:rPr>
          <w:rFonts w:hint="cs"/>
          <w:rtl/>
        </w:rPr>
        <w:t>ٌ</w:t>
      </w:r>
      <w:r w:rsidRPr="00BA4E01">
        <w:rPr>
          <w:rtl/>
        </w:rPr>
        <w:t xml:space="preserve"> وإنتاج وحكمة ووعي وخبرة، وهي لا تبنى بعقدة الانتقام وحس</w:t>
      </w:r>
      <w:r w:rsidR="009342D8" w:rsidRPr="00BA4E01">
        <w:rPr>
          <w:rFonts w:hint="cs"/>
          <w:rtl/>
        </w:rPr>
        <w:t>ّ</w:t>
      </w:r>
      <w:r w:rsidRPr="00BA4E01">
        <w:rPr>
          <w:rtl/>
        </w:rPr>
        <w:t xml:space="preserve"> الغريزة، ولا تدار بعقدة الثأر والحقد الأعمى على الوطن وأبناء المجتمع</w:t>
      </w:r>
      <w:r w:rsidR="009342D8" w:rsidRPr="00BA4E01">
        <w:rPr>
          <w:rFonts w:hint="cs"/>
          <w:rtl/>
        </w:rPr>
        <w:t>،</w:t>
      </w:r>
      <w:r w:rsidRPr="00BA4E01">
        <w:rPr>
          <w:rtl/>
        </w:rPr>
        <w:t xml:space="preserve"> أو التعامل مع الأجنبي الغريب ضد</w:t>
      </w:r>
      <w:r w:rsidR="009342D8" w:rsidRPr="00BA4E01">
        <w:rPr>
          <w:rFonts w:hint="cs"/>
          <w:rtl/>
        </w:rPr>
        <w:t>ّ</w:t>
      </w:r>
      <w:r w:rsidR="009342D8" w:rsidRPr="00BA4E01">
        <w:rPr>
          <w:rtl/>
        </w:rPr>
        <w:t xml:space="preserve"> أبناء الشعب</w:t>
      </w:r>
      <w:r w:rsidR="009342D8" w:rsidRPr="00BA4E01">
        <w:rPr>
          <w:rFonts w:hint="cs"/>
          <w:rtl/>
        </w:rPr>
        <w:t>،</w:t>
      </w:r>
      <w:r w:rsidRPr="00BA4E01">
        <w:rPr>
          <w:rtl/>
        </w:rPr>
        <w:t xml:space="preserve"> بل </w:t>
      </w:r>
      <w:r w:rsidRPr="00BA4E01">
        <w:rPr>
          <w:rFonts w:hint="cs"/>
          <w:rtl/>
        </w:rPr>
        <w:t>تقوم</w:t>
      </w:r>
      <w:r w:rsidRPr="00BA4E01">
        <w:rPr>
          <w:rtl/>
        </w:rPr>
        <w:t xml:space="preserve"> السياسة </w:t>
      </w:r>
      <w:r w:rsidRPr="00BA4E01">
        <w:rPr>
          <w:rFonts w:hint="cs"/>
          <w:rtl/>
        </w:rPr>
        <w:t>على الوعي و</w:t>
      </w:r>
      <w:r w:rsidRPr="00BA4E01">
        <w:rPr>
          <w:rtl/>
        </w:rPr>
        <w:t>العقلانية والرشد السياسي والحكمة والخبرة، وتتصل</w:t>
      </w:r>
      <w:r w:rsidR="009342D8" w:rsidRPr="00BA4E01">
        <w:rPr>
          <w:rFonts w:hint="cs"/>
          <w:rtl/>
        </w:rPr>
        <w:t>َّ</w:t>
      </w:r>
      <w:r w:rsidRPr="00BA4E01">
        <w:rPr>
          <w:rtl/>
        </w:rPr>
        <w:t>ب بالتوازن والتوافق والتضحيات والحفاظ على مصالح الناس والمجتمع قبل أي</w:t>
      </w:r>
      <w:r w:rsidR="009342D8" w:rsidRPr="00BA4E01">
        <w:rPr>
          <w:rFonts w:hint="cs"/>
          <w:rtl/>
        </w:rPr>
        <w:t>ّ</w:t>
      </w:r>
      <w:r w:rsidRPr="00BA4E01">
        <w:rPr>
          <w:rtl/>
        </w:rPr>
        <w:t xml:space="preserve"> مصالح شخصية هنا وهناك. لكن</w:t>
      </w:r>
      <w:r w:rsidR="009342D8" w:rsidRPr="00BA4E01">
        <w:rPr>
          <w:rFonts w:hint="cs"/>
          <w:rtl/>
        </w:rPr>
        <w:t>ّ</w:t>
      </w:r>
      <w:r w:rsidRPr="00BA4E01">
        <w:rPr>
          <w:rtl/>
        </w:rPr>
        <w:t xml:space="preserve"> الذي حدث أن</w:t>
      </w:r>
      <w:r w:rsidR="009342D8" w:rsidRPr="00BA4E01">
        <w:rPr>
          <w:rFonts w:hint="cs"/>
          <w:rtl/>
        </w:rPr>
        <w:t>ّ</w:t>
      </w:r>
      <w:r w:rsidRPr="00BA4E01">
        <w:rPr>
          <w:rtl/>
        </w:rPr>
        <w:t>هم ضح</w:t>
      </w:r>
      <w:r w:rsidR="009342D8" w:rsidRPr="00BA4E01">
        <w:rPr>
          <w:rFonts w:hint="cs"/>
          <w:rtl/>
        </w:rPr>
        <w:t>ُّ</w:t>
      </w:r>
      <w:r w:rsidRPr="00BA4E01">
        <w:rPr>
          <w:rtl/>
        </w:rPr>
        <w:t>وا بمصالح الناس</w:t>
      </w:r>
      <w:r w:rsidR="009342D8" w:rsidRPr="00BA4E01">
        <w:rPr>
          <w:rFonts w:hint="cs"/>
          <w:rtl/>
        </w:rPr>
        <w:t>،</w:t>
      </w:r>
      <w:r w:rsidRPr="00BA4E01">
        <w:rPr>
          <w:rtl/>
        </w:rPr>
        <w:t xml:space="preserve"> وتاجروا بها</w:t>
      </w:r>
      <w:r w:rsidR="009342D8" w:rsidRPr="00BA4E01">
        <w:rPr>
          <w:rFonts w:hint="cs"/>
          <w:rtl/>
        </w:rPr>
        <w:t>؛</w:t>
      </w:r>
      <w:r w:rsidRPr="00BA4E01">
        <w:rPr>
          <w:rtl/>
        </w:rPr>
        <w:t xml:space="preserve"> تحقيقاً لمكاسبهم ومصالحهم الخاص</w:t>
      </w:r>
      <w:r w:rsidR="009342D8" w:rsidRPr="00BA4E01">
        <w:rPr>
          <w:rFonts w:hint="cs"/>
          <w:rtl/>
        </w:rPr>
        <w:t>ّ</w:t>
      </w:r>
      <w:r w:rsidRPr="00BA4E01">
        <w:rPr>
          <w:rtl/>
        </w:rPr>
        <w:t>ة، فظهرت المظالم والمآسي في مجتمعاتنا، وبات عالمنا العربي اليوم أكبر محر</w:t>
      </w:r>
      <w:r w:rsidR="009342D8" w:rsidRPr="00BA4E01">
        <w:rPr>
          <w:rFonts w:hint="cs"/>
          <w:rtl/>
        </w:rPr>
        <w:t>ِّ</w:t>
      </w:r>
      <w:r w:rsidRPr="00BA4E01">
        <w:rPr>
          <w:rtl/>
        </w:rPr>
        <w:t xml:space="preserve">ض </w:t>
      </w:r>
      <w:r w:rsidRPr="00BA4E01">
        <w:rPr>
          <w:rFonts w:hint="cs"/>
          <w:rtl/>
        </w:rPr>
        <w:t>على ا</w:t>
      </w:r>
      <w:r w:rsidRPr="00BA4E01">
        <w:rPr>
          <w:rtl/>
        </w:rPr>
        <w:t>لتطر</w:t>
      </w:r>
      <w:r w:rsidR="009342D8" w:rsidRPr="00BA4E01">
        <w:rPr>
          <w:rFonts w:hint="cs"/>
          <w:rtl/>
        </w:rPr>
        <w:t>ُّ</w:t>
      </w:r>
      <w:r w:rsidRPr="00BA4E01">
        <w:rPr>
          <w:rtl/>
        </w:rPr>
        <w:t>ف والعنف</w:t>
      </w:r>
      <w:r w:rsidR="009342D8" w:rsidRPr="00BA4E01">
        <w:rPr>
          <w:rFonts w:hint="cs"/>
          <w:rtl/>
        </w:rPr>
        <w:t>.</w:t>
      </w:r>
      <w:r w:rsidR="009342D8" w:rsidRPr="00BA4E01">
        <w:rPr>
          <w:rtl/>
        </w:rPr>
        <w:t xml:space="preserve"> فهو</w:t>
      </w:r>
      <w:r w:rsidR="009342D8" w:rsidRPr="00BA4E01">
        <w:rPr>
          <w:rFonts w:hint="cs"/>
          <w:rtl/>
        </w:rPr>
        <w:t xml:space="preserve"> </w:t>
      </w:r>
      <w:r w:rsidRPr="00BA4E01">
        <w:rPr>
          <w:rtl/>
        </w:rPr>
        <w:t>يبدو لأي</w:t>
      </w:r>
      <w:r w:rsidR="009342D8" w:rsidRPr="00BA4E01">
        <w:rPr>
          <w:rFonts w:hint="cs"/>
          <w:rtl/>
        </w:rPr>
        <w:t>ّ</w:t>
      </w:r>
      <w:r w:rsidR="009342D8" w:rsidRPr="00BA4E01">
        <w:rPr>
          <w:rtl/>
        </w:rPr>
        <w:t xml:space="preserve"> ناظر</w:t>
      </w:r>
      <w:r w:rsidR="009342D8" w:rsidRPr="00BA4E01">
        <w:rPr>
          <w:rFonts w:hint="cs"/>
          <w:rtl/>
        </w:rPr>
        <w:t xml:space="preserve"> </w:t>
      </w:r>
      <w:r w:rsidRPr="00BA4E01">
        <w:rPr>
          <w:rtl/>
        </w:rPr>
        <w:t>عالم</w:t>
      </w:r>
      <w:r w:rsidR="009342D8" w:rsidRPr="00BA4E01">
        <w:rPr>
          <w:rFonts w:hint="cs"/>
          <w:rtl/>
        </w:rPr>
        <w:t>اً</w:t>
      </w:r>
      <w:r w:rsidRPr="00BA4E01">
        <w:rPr>
          <w:rtl/>
        </w:rPr>
        <w:t xml:space="preserve"> مهلهل</w:t>
      </w:r>
      <w:r w:rsidR="009342D8" w:rsidRPr="00BA4E01">
        <w:rPr>
          <w:rFonts w:hint="cs"/>
          <w:rtl/>
        </w:rPr>
        <w:t>اً</w:t>
      </w:r>
      <w:r w:rsidRPr="00BA4E01">
        <w:rPr>
          <w:rtl/>
        </w:rPr>
        <w:t xml:space="preserve"> ضعيف</w:t>
      </w:r>
      <w:r w:rsidR="009342D8" w:rsidRPr="00BA4E01">
        <w:rPr>
          <w:rFonts w:hint="cs"/>
          <w:rtl/>
        </w:rPr>
        <w:t>اً</w:t>
      </w:r>
      <w:r w:rsidRPr="00BA4E01">
        <w:rPr>
          <w:rtl/>
        </w:rPr>
        <w:t>، رغم كثرة ثرواته وعظمة قدراته وضخامة أمواله وطاقاته. وهو يصرف كثيراً من تلك الأموال على حداثة قشرية استهلاكية لا معنى لها، تفتقد للمضمون العقلي العملي الحقيقي</w:t>
      </w:r>
      <w:r w:rsidR="009342D8" w:rsidRPr="00BA4E01">
        <w:rPr>
          <w:rFonts w:hint="cs"/>
          <w:rtl/>
        </w:rPr>
        <w:t xml:space="preserve">، </w:t>
      </w:r>
      <w:r w:rsidRPr="00BA4E01">
        <w:rPr>
          <w:rtl/>
        </w:rPr>
        <w:t>فلا حداثة بلا مضامين فلسفية ومعرفية.</w:t>
      </w:r>
    </w:p>
    <w:p w:rsidR="009342D8" w:rsidRPr="00BA4E01" w:rsidRDefault="002C6698" w:rsidP="00827D7B">
      <w:pPr>
        <w:rPr>
          <w:rtl/>
        </w:rPr>
      </w:pPr>
      <w:r w:rsidRPr="00BA4E01">
        <w:rPr>
          <w:rtl/>
        </w:rPr>
        <w:t>وحت</w:t>
      </w:r>
      <w:r w:rsidR="009342D8" w:rsidRPr="00BA4E01">
        <w:rPr>
          <w:rFonts w:hint="cs"/>
          <w:rtl/>
        </w:rPr>
        <w:t>ّ</w:t>
      </w:r>
      <w:r w:rsidRPr="00BA4E01">
        <w:rPr>
          <w:rtl/>
        </w:rPr>
        <w:t>ى لا ي</w:t>
      </w:r>
      <w:r w:rsidR="009342D8" w:rsidRPr="00BA4E01">
        <w:rPr>
          <w:rFonts w:hint="cs"/>
          <w:rtl/>
        </w:rPr>
        <w:t>ُ</w:t>
      </w:r>
      <w:r w:rsidRPr="00BA4E01">
        <w:rPr>
          <w:rtl/>
        </w:rPr>
        <w:t>قال بأننا نتجن</w:t>
      </w:r>
      <w:r w:rsidR="009342D8" w:rsidRPr="00BA4E01">
        <w:rPr>
          <w:rFonts w:hint="cs"/>
          <w:rtl/>
        </w:rPr>
        <w:t>ّ</w:t>
      </w:r>
      <w:r w:rsidRPr="00BA4E01">
        <w:rPr>
          <w:rtl/>
        </w:rPr>
        <w:t>ى على أنفسنا كعرب نقول بأن بعض مجتمعاتنا العربية</w:t>
      </w:r>
      <w:r w:rsidR="009342D8" w:rsidRPr="00BA4E01">
        <w:rPr>
          <w:rFonts w:hint="cs"/>
          <w:rtl/>
        </w:rPr>
        <w:t>،</w:t>
      </w:r>
      <w:r w:rsidRPr="00BA4E01">
        <w:rPr>
          <w:rtl/>
        </w:rPr>
        <w:t xml:space="preserve"> كمجتمعات الخليج، ولج</w:t>
      </w:r>
      <w:r w:rsidR="009342D8" w:rsidRPr="00BA4E01">
        <w:rPr>
          <w:rFonts w:hint="cs"/>
          <w:rtl/>
        </w:rPr>
        <w:t>َ</w:t>
      </w:r>
      <w:r w:rsidRPr="00BA4E01">
        <w:rPr>
          <w:rtl/>
        </w:rPr>
        <w:t>ت</w:t>
      </w:r>
      <w:r w:rsidR="00A17DD2">
        <w:rPr>
          <w:rFonts w:hint="cs"/>
          <w:rtl/>
        </w:rPr>
        <w:t>ْ</w:t>
      </w:r>
      <w:r w:rsidRPr="00BA4E01">
        <w:rPr>
          <w:rtl/>
        </w:rPr>
        <w:t xml:space="preserve"> الحداثة الاقتصادية فقط، ودخل</w:t>
      </w:r>
      <w:r w:rsidR="009342D8" w:rsidRPr="00BA4E01">
        <w:rPr>
          <w:rFonts w:hint="cs"/>
          <w:rtl/>
        </w:rPr>
        <w:t>َ</w:t>
      </w:r>
      <w:r w:rsidRPr="00BA4E01">
        <w:rPr>
          <w:rtl/>
        </w:rPr>
        <w:t>ت</w:t>
      </w:r>
      <w:r w:rsidR="00A17DD2">
        <w:rPr>
          <w:rFonts w:hint="cs"/>
          <w:rtl/>
        </w:rPr>
        <w:t>ْ</w:t>
      </w:r>
      <w:r w:rsidRPr="00BA4E01">
        <w:rPr>
          <w:rtl/>
        </w:rPr>
        <w:t>ها من أوسع أبوابها على مستوى مشاريع البنى التحتي</w:t>
      </w:r>
      <w:r w:rsidR="009342D8" w:rsidRPr="00BA4E01">
        <w:rPr>
          <w:rFonts w:hint="cs"/>
          <w:rtl/>
        </w:rPr>
        <w:t>ّ</w:t>
      </w:r>
      <w:r w:rsidRPr="00BA4E01">
        <w:rPr>
          <w:rtl/>
        </w:rPr>
        <w:t xml:space="preserve">ة، وبناء المدن السكانية والصناعية، وجذب الاستثمارات الأجنبية، وتشييد </w:t>
      </w:r>
      <w:r w:rsidRPr="00BA4E01">
        <w:rPr>
          <w:rFonts w:hint="cs"/>
          <w:rtl/>
        </w:rPr>
        <w:t>الأبنية</w:t>
      </w:r>
      <w:r w:rsidRPr="00BA4E01">
        <w:rPr>
          <w:rtl/>
        </w:rPr>
        <w:t xml:space="preserve"> والم</w:t>
      </w:r>
      <w:r w:rsidR="009342D8" w:rsidRPr="00BA4E01">
        <w:rPr>
          <w:rFonts w:hint="cs"/>
          <w:rtl/>
        </w:rPr>
        <w:t>ُ</w:t>
      </w:r>
      <w:r w:rsidRPr="00BA4E01">
        <w:rPr>
          <w:rtl/>
        </w:rPr>
        <w:t>ولات الكبرى، والاهتمام بالصح</w:t>
      </w:r>
      <w:r w:rsidR="009342D8" w:rsidRPr="00BA4E01">
        <w:rPr>
          <w:rFonts w:hint="cs"/>
          <w:rtl/>
        </w:rPr>
        <w:t>ّ</w:t>
      </w:r>
      <w:r w:rsidRPr="00BA4E01">
        <w:rPr>
          <w:rtl/>
        </w:rPr>
        <w:t>ة والتعليم</w:t>
      </w:r>
      <w:r w:rsidR="009342D8" w:rsidRPr="00BA4E01">
        <w:rPr>
          <w:rtl/>
        </w:rPr>
        <w:t>.</w:t>
      </w:r>
    </w:p>
    <w:p w:rsidR="009342D8" w:rsidRPr="00BA4E01" w:rsidRDefault="002C6698" w:rsidP="00827D7B">
      <w:pPr>
        <w:rPr>
          <w:rtl/>
        </w:rPr>
      </w:pPr>
      <w:r w:rsidRPr="00BA4E01">
        <w:rPr>
          <w:rtl/>
        </w:rPr>
        <w:lastRenderedPageBreak/>
        <w:t>ولكن بقيت تلك الحداثة خالية الروح والمعاني الفلسفية</w:t>
      </w:r>
      <w:r w:rsidRPr="00BA4E01">
        <w:rPr>
          <w:rFonts w:hint="cs"/>
          <w:rtl/>
        </w:rPr>
        <w:t>.</w:t>
      </w:r>
    </w:p>
    <w:p w:rsidR="009342D8" w:rsidRPr="00BA4E01" w:rsidRDefault="002C6698" w:rsidP="00827D7B">
      <w:pPr>
        <w:rPr>
          <w:rtl/>
        </w:rPr>
      </w:pPr>
      <w:r w:rsidRPr="00BA4E01">
        <w:rPr>
          <w:rtl/>
        </w:rPr>
        <w:t>ففي مستوى الاقتصاد بقي الاقتصاد ريعي</w:t>
      </w:r>
      <w:r w:rsidR="009342D8" w:rsidRPr="00BA4E01">
        <w:rPr>
          <w:rFonts w:hint="cs"/>
          <w:rtl/>
        </w:rPr>
        <w:t>ّ</w:t>
      </w:r>
      <w:r w:rsidRPr="00BA4E01">
        <w:rPr>
          <w:rtl/>
        </w:rPr>
        <w:t>اً، ولم ينتقل للاقتصاد المعرفي الإنتاجي الصناعي</w:t>
      </w:r>
      <w:r w:rsidR="009342D8" w:rsidRPr="00BA4E01">
        <w:rPr>
          <w:rtl/>
        </w:rPr>
        <w:t>.</w:t>
      </w:r>
    </w:p>
    <w:p w:rsidR="00F90786" w:rsidRPr="00BA4E01" w:rsidRDefault="002C6698" w:rsidP="00827D7B">
      <w:pPr>
        <w:rPr>
          <w:rtl/>
        </w:rPr>
      </w:pPr>
      <w:r w:rsidRPr="00BA4E01">
        <w:rPr>
          <w:rtl/>
        </w:rPr>
        <w:t>وعلى مستوى السياسة بقيت تلك البلدان تقوم على روابط القبيلة والعشيرة وت</w:t>
      </w:r>
      <w:r w:rsidR="00F90786" w:rsidRPr="00BA4E01">
        <w:rPr>
          <w:rtl/>
        </w:rPr>
        <w:t>وريث الحكم.</w:t>
      </w:r>
    </w:p>
    <w:p w:rsidR="007E3BF0" w:rsidRPr="00BA4E01" w:rsidRDefault="002C6698" w:rsidP="00827D7B">
      <w:pPr>
        <w:rPr>
          <w:rtl/>
        </w:rPr>
      </w:pPr>
      <w:r w:rsidRPr="00BA4E01">
        <w:rPr>
          <w:rtl/>
        </w:rPr>
        <w:t>إن الحداثة كل</w:t>
      </w:r>
      <w:r w:rsidR="009342D8" w:rsidRPr="00BA4E01">
        <w:rPr>
          <w:rFonts w:hint="cs"/>
          <w:rtl/>
        </w:rPr>
        <w:t>ٌّ</w:t>
      </w:r>
      <w:r w:rsidRPr="00BA4E01">
        <w:rPr>
          <w:rtl/>
        </w:rPr>
        <w:t xml:space="preserve"> مترابط متداخل، لا يتحق</w:t>
      </w:r>
      <w:r w:rsidR="009342D8" w:rsidRPr="00BA4E01">
        <w:rPr>
          <w:rFonts w:hint="cs"/>
          <w:rtl/>
        </w:rPr>
        <w:t>َّ</w:t>
      </w:r>
      <w:r w:rsidRPr="00BA4E01">
        <w:rPr>
          <w:rtl/>
        </w:rPr>
        <w:t>ق مظهر</w:t>
      </w:r>
      <w:r w:rsidR="009342D8" w:rsidRPr="00BA4E01">
        <w:rPr>
          <w:rFonts w:hint="cs"/>
          <w:rtl/>
        </w:rPr>
        <w:t>ٌ</w:t>
      </w:r>
      <w:r w:rsidRPr="00BA4E01">
        <w:rPr>
          <w:rtl/>
        </w:rPr>
        <w:t xml:space="preserve"> أو شكل منها من دون شكلها ومظهرها الآخر</w:t>
      </w:r>
      <w:r w:rsidR="009342D8" w:rsidRPr="00BA4E01">
        <w:rPr>
          <w:rFonts w:hint="cs"/>
          <w:rtl/>
        </w:rPr>
        <w:t xml:space="preserve">. </w:t>
      </w:r>
      <w:r w:rsidRPr="00BA4E01">
        <w:rPr>
          <w:rtl/>
        </w:rPr>
        <w:t>من هنا حداثتنا الشكلية التي نحيا فيها اليوم ستذبل وتهوي وتفشل (</w:t>
      </w:r>
      <w:r w:rsidR="009342D8" w:rsidRPr="00BA4E01">
        <w:rPr>
          <w:rFonts w:hint="cs"/>
          <w:rtl/>
        </w:rPr>
        <w:t>و</w:t>
      </w:r>
      <w:r w:rsidRPr="00BA4E01">
        <w:rPr>
          <w:rtl/>
        </w:rPr>
        <w:t>خاص</w:t>
      </w:r>
      <w:r w:rsidR="009342D8" w:rsidRPr="00BA4E01">
        <w:rPr>
          <w:rFonts w:hint="cs"/>
          <w:rtl/>
        </w:rPr>
        <w:t>ّ</w:t>
      </w:r>
      <w:r w:rsidRPr="00BA4E01">
        <w:rPr>
          <w:rtl/>
        </w:rPr>
        <w:t>ة الحداثة الاقتصادية) ما لم نعمل على الانتقال الجد</w:t>
      </w:r>
      <w:r w:rsidR="009342D8" w:rsidRPr="00BA4E01">
        <w:rPr>
          <w:rFonts w:hint="cs"/>
          <w:rtl/>
        </w:rPr>
        <w:t>ِّ</w:t>
      </w:r>
      <w:r w:rsidRPr="00BA4E01">
        <w:rPr>
          <w:rtl/>
        </w:rPr>
        <w:t>ي إلى الحداثة السياسية القائمة على بناء الدولة المدنية الديمقراطية، دولة المواطنة والحكم الصالح والقانون والمؤس</w:t>
      </w:r>
      <w:r w:rsidR="009342D8" w:rsidRPr="00BA4E01">
        <w:rPr>
          <w:rFonts w:hint="cs"/>
          <w:rtl/>
        </w:rPr>
        <w:t>َّ</w:t>
      </w:r>
      <w:r w:rsidRPr="00BA4E01">
        <w:rPr>
          <w:rtl/>
        </w:rPr>
        <w:t>سات. فوجود المؤس</w:t>
      </w:r>
      <w:r w:rsidR="009342D8" w:rsidRPr="00BA4E01">
        <w:rPr>
          <w:rFonts w:hint="cs"/>
          <w:rtl/>
        </w:rPr>
        <w:t>َّ</w:t>
      </w:r>
      <w:r w:rsidRPr="00BA4E01">
        <w:rPr>
          <w:rtl/>
        </w:rPr>
        <w:t>سات الدستورية والقانونية هي معيار حداثة البلدان والأمم، فهي التي تفرض احترام القانون والالتزام به، وفصل واستقلالية سلطات الحكم الثلاث، التشريعية والحكومية والقضائية، ومراقبتها لبعضها بعضاً، ووجود الإعلام الحر</w:t>
      </w:r>
      <w:r w:rsidR="009342D8" w:rsidRPr="00BA4E01">
        <w:rPr>
          <w:rFonts w:hint="cs"/>
          <w:rtl/>
        </w:rPr>
        <w:t>ّ</w:t>
      </w:r>
      <w:r w:rsidRPr="00BA4E01">
        <w:rPr>
          <w:rtl/>
        </w:rPr>
        <w:t xml:space="preserve"> الم</w:t>
      </w:r>
      <w:r w:rsidR="009342D8" w:rsidRPr="00BA4E01">
        <w:rPr>
          <w:rFonts w:hint="cs"/>
          <w:rtl/>
        </w:rPr>
        <w:t>ُ</w:t>
      </w:r>
      <w:r w:rsidRPr="00BA4E01">
        <w:rPr>
          <w:rtl/>
        </w:rPr>
        <w:t>راقب والم</w:t>
      </w:r>
      <w:r w:rsidR="009342D8" w:rsidRPr="00BA4E01">
        <w:rPr>
          <w:rFonts w:hint="cs"/>
          <w:rtl/>
        </w:rPr>
        <w:t>ُ</w:t>
      </w:r>
      <w:r w:rsidRPr="00BA4E01">
        <w:rPr>
          <w:rtl/>
        </w:rPr>
        <w:t>سائل، وترسيخ مبادئ المواطنة المتساوية، ستكون ضمانات ضد</w:t>
      </w:r>
      <w:r w:rsidR="007E3BF0" w:rsidRPr="00BA4E01">
        <w:rPr>
          <w:rFonts w:hint="cs"/>
          <w:rtl/>
        </w:rPr>
        <w:t>ّ</w:t>
      </w:r>
      <w:r w:rsidRPr="00BA4E01">
        <w:rPr>
          <w:rtl/>
        </w:rPr>
        <w:t xml:space="preserve"> الفساد والمحسوبية والاستغلال في الحياة الاقتصادية، وضمانات لوجود الشفافية والمحاسبة وعدالة التوزيع من جهة</w:t>
      </w:r>
      <w:r w:rsidR="007E3BF0" w:rsidRPr="00BA4E01">
        <w:rPr>
          <w:rFonts w:hint="cs"/>
          <w:rtl/>
        </w:rPr>
        <w:t>ٍ</w:t>
      </w:r>
      <w:r w:rsidRPr="00BA4E01">
        <w:rPr>
          <w:rtl/>
        </w:rPr>
        <w:t>، والنقابات العمالية المستقل</w:t>
      </w:r>
      <w:r w:rsidR="007E3BF0" w:rsidRPr="00BA4E01">
        <w:rPr>
          <w:rFonts w:hint="cs"/>
          <w:rtl/>
        </w:rPr>
        <w:t>ّ</w:t>
      </w:r>
      <w:r w:rsidRPr="00BA4E01">
        <w:rPr>
          <w:rtl/>
        </w:rPr>
        <w:t>ة النشيطة من جهة</w:t>
      </w:r>
      <w:r w:rsidR="007E3BF0" w:rsidRPr="00BA4E01">
        <w:rPr>
          <w:rFonts w:hint="cs"/>
          <w:rtl/>
        </w:rPr>
        <w:t>ٍ</w:t>
      </w:r>
      <w:r w:rsidRPr="00BA4E01">
        <w:rPr>
          <w:rtl/>
        </w:rPr>
        <w:t xml:space="preserve"> أخرى.</w:t>
      </w:r>
    </w:p>
    <w:p w:rsidR="00F90786" w:rsidRPr="00BA4E01" w:rsidRDefault="002C6698" w:rsidP="00827D7B">
      <w:pPr>
        <w:rPr>
          <w:rtl/>
        </w:rPr>
      </w:pPr>
      <w:r w:rsidRPr="00BA4E01">
        <w:rPr>
          <w:rtl/>
        </w:rPr>
        <w:t>والحداثتان الاقتصادية والسياسية تحتاجان بدورهما إلى حداثة</w:t>
      </w:r>
      <w:r w:rsidR="007E3BF0" w:rsidRPr="00BA4E01">
        <w:rPr>
          <w:rFonts w:hint="cs"/>
          <w:rtl/>
        </w:rPr>
        <w:t>ٍ</w:t>
      </w:r>
      <w:r w:rsidRPr="00BA4E01">
        <w:rPr>
          <w:rtl/>
        </w:rPr>
        <w:t xml:space="preserve"> اجتماعية، تغي</w:t>
      </w:r>
      <w:r w:rsidR="007E3BF0" w:rsidRPr="00BA4E01">
        <w:rPr>
          <w:rFonts w:hint="cs"/>
          <w:rtl/>
        </w:rPr>
        <w:t>ِّ</w:t>
      </w:r>
      <w:r w:rsidRPr="00BA4E01">
        <w:rPr>
          <w:rtl/>
        </w:rPr>
        <w:t>ر أسس العلاقات في المجتمع. إن مجتمعاتنا تحتاج إلى أن تنتقل من البدائية التقليدية</w:t>
      </w:r>
      <w:r w:rsidR="007E3BF0" w:rsidRPr="00BA4E01">
        <w:rPr>
          <w:rFonts w:hint="cs"/>
          <w:rtl/>
        </w:rPr>
        <w:t>،</w:t>
      </w:r>
      <w:r w:rsidRPr="00BA4E01">
        <w:rPr>
          <w:rtl/>
        </w:rPr>
        <w:t xml:space="preserve"> التي ترتع فيها مناخات التطر</w:t>
      </w:r>
      <w:r w:rsidR="007E3BF0" w:rsidRPr="00BA4E01">
        <w:rPr>
          <w:rFonts w:hint="cs"/>
          <w:rtl/>
        </w:rPr>
        <w:t>ُّ</w:t>
      </w:r>
      <w:r w:rsidRPr="00BA4E01">
        <w:rPr>
          <w:rtl/>
        </w:rPr>
        <w:t xml:space="preserve">ف، وتهيمن عليها العلاقات القبلية والعشائرية والأصول العائلية أو المذهبية أو العرقية، إلى </w:t>
      </w:r>
      <w:r w:rsidRPr="00BA4E01">
        <w:rPr>
          <w:rFonts w:hint="cs"/>
          <w:rtl/>
        </w:rPr>
        <w:t>الحكم الديمقراطي</w:t>
      </w:r>
      <w:r w:rsidR="007E3BF0" w:rsidRPr="00BA4E01">
        <w:rPr>
          <w:rFonts w:hint="cs"/>
          <w:rtl/>
        </w:rPr>
        <w:t>،</w:t>
      </w:r>
      <w:r w:rsidRPr="00BA4E01">
        <w:rPr>
          <w:rFonts w:hint="cs"/>
          <w:rtl/>
        </w:rPr>
        <w:t xml:space="preserve"> حيث </w:t>
      </w:r>
      <w:r w:rsidRPr="00BA4E01">
        <w:rPr>
          <w:rtl/>
        </w:rPr>
        <w:t>المجتمعات التي تكون فيها المعايير الحاكمة</w:t>
      </w:r>
      <w:r w:rsidRPr="00BA4E01">
        <w:rPr>
          <w:rFonts w:hint="cs"/>
          <w:rtl/>
        </w:rPr>
        <w:t xml:space="preserve"> هي</w:t>
      </w:r>
      <w:r w:rsidRPr="00BA4E01">
        <w:rPr>
          <w:rtl/>
        </w:rPr>
        <w:t xml:space="preserve"> معايير الجهد والإنتاجية والكفاءة والإبداع والخدمة العام</w:t>
      </w:r>
      <w:r w:rsidR="007E3BF0" w:rsidRPr="00BA4E01">
        <w:rPr>
          <w:rFonts w:hint="cs"/>
          <w:rtl/>
        </w:rPr>
        <w:t>ّ</w:t>
      </w:r>
      <w:r w:rsidRPr="00BA4E01">
        <w:rPr>
          <w:rtl/>
        </w:rPr>
        <w:t>ة والتمي</w:t>
      </w:r>
      <w:r w:rsidR="007E3BF0" w:rsidRPr="00BA4E01">
        <w:rPr>
          <w:rFonts w:hint="cs"/>
          <w:rtl/>
        </w:rPr>
        <w:t>ُّ</w:t>
      </w:r>
      <w:r w:rsidRPr="00BA4E01">
        <w:rPr>
          <w:rtl/>
        </w:rPr>
        <w:t>ز في الق</w:t>
      </w:r>
      <w:r w:rsidR="00F90786" w:rsidRPr="00BA4E01">
        <w:rPr>
          <w:rtl/>
        </w:rPr>
        <w:t>يام بواجبات ومسؤوليات المواطنة.</w:t>
      </w:r>
    </w:p>
    <w:p w:rsidR="002C6698" w:rsidRPr="00BA4E01" w:rsidRDefault="002C6698" w:rsidP="00827D7B">
      <w:pPr>
        <w:rPr>
          <w:rtl/>
        </w:rPr>
      </w:pPr>
      <w:r w:rsidRPr="00BA4E01">
        <w:rPr>
          <w:rtl/>
        </w:rPr>
        <w:t>وتلك الحداثات الثلاث، الاقتصادية والسياسية والاجتماعية، لا يمكن أن ت</w:t>
      </w:r>
      <w:r w:rsidR="007E3BF0" w:rsidRPr="00BA4E01">
        <w:rPr>
          <w:rFonts w:hint="cs"/>
          <w:rtl/>
        </w:rPr>
        <w:t>ُ</w:t>
      </w:r>
      <w:r w:rsidRPr="00BA4E01">
        <w:rPr>
          <w:rtl/>
        </w:rPr>
        <w:t>شترى بالمال، ولا يمكن أن تحدثها طموحات هذا القائد أو ذاك. إن الطريق إليها هو الس</w:t>
      </w:r>
      <w:r w:rsidR="007E3BF0" w:rsidRPr="00BA4E01">
        <w:rPr>
          <w:rFonts w:hint="cs"/>
          <w:rtl/>
        </w:rPr>
        <w:t>َّ</w:t>
      </w:r>
      <w:r w:rsidRPr="00BA4E01">
        <w:rPr>
          <w:rtl/>
        </w:rPr>
        <w:t>ي</w:t>
      </w:r>
      <w:r w:rsidR="00A17DD2">
        <w:rPr>
          <w:rFonts w:hint="cs"/>
          <w:rtl/>
        </w:rPr>
        <w:t>ْ</w:t>
      </w:r>
      <w:r w:rsidRPr="00BA4E01">
        <w:rPr>
          <w:rtl/>
        </w:rPr>
        <w:t>ر في دروب الحداثة الثقافية والفكرية التي تؤد</w:t>
      </w:r>
      <w:r w:rsidR="007E3BF0" w:rsidRPr="00BA4E01">
        <w:rPr>
          <w:rFonts w:hint="cs"/>
          <w:rtl/>
        </w:rPr>
        <w:t>ّ</w:t>
      </w:r>
      <w:r w:rsidRPr="00BA4E01">
        <w:rPr>
          <w:rtl/>
        </w:rPr>
        <w:t>ي إلى تهيئة الإنسان والمؤس</w:t>
      </w:r>
      <w:r w:rsidR="007E3BF0" w:rsidRPr="00BA4E01">
        <w:rPr>
          <w:rFonts w:hint="cs"/>
          <w:rtl/>
        </w:rPr>
        <w:t>َّ</w:t>
      </w:r>
      <w:r w:rsidRPr="00BA4E01">
        <w:rPr>
          <w:rtl/>
        </w:rPr>
        <w:t>سات وكل</w:t>
      </w:r>
      <w:r w:rsidR="007E3BF0" w:rsidRPr="00BA4E01">
        <w:rPr>
          <w:rFonts w:hint="cs"/>
          <w:rtl/>
        </w:rPr>
        <w:t>ّ</w:t>
      </w:r>
      <w:r w:rsidRPr="00BA4E01">
        <w:rPr>
          <w:rtl/>
        </w:rPr>
        <w:t xml:space="preserve"> قوى المجتمع المدني للانخراط في تلك الحداثات الثلاث بسلاسة</w:t>
      </w:r>
      <w:r w:rsidR="007E3BF0" w:rsidRPr="00BA4E01">
        <w:rPr>
          <w:rFonts w:hint="cs"/>
          <w:rtl/>
        </w:rPr>
        <w:t>ٍ،</w:t>
      </w:r>
      <w:r w:rsidRPr="00BA4E01">
        <w:rPr>
          <w:rtl/>
        </w:rPr>
        <w:t xml:space="preserve"> وبدون هز</w:t>
      </w:r>
      <w:r w:rsidR="007E3BF0" w:rsidRPr="00BA4E01">
        <w:rPr>
          <w:rFonts w:hint="cs"/>
          <w:rtl/>
        </w:rPr>
        <w:t>ّ</w:t>
      </w:r>
      <w:r w:rsidRPr="00BA4E01">
        <w:rPr>
          <w:rtl/>
        </w:rPr>
        <w:t>ات كبيرة تشو</w:t>
      </w:r>
      <w:r w:rsidR="007E3BF0" w:rsidRPr="00BA4E01">
        <w:rPr>
          <w:rFonts w:hint="cs"/>
          <w:rtl/>
        </w:rPr>
        <w:t>ِّ</w:t>
      </w:r>
      <w:r w:rsidRPr="00BA4E01">
        <w:rPr>
          <w:rtl/>
        </w:rPr>
        <w:t>هها أو ترجعها إلى المربع الأو</w:t>
      </w:r>
      <w:r w:rsidR="007E3BF0" w:rsidRPr="00BA4E01">
        <w:rPr>
          <w:rFonts w:hint="cs"/>
          <w:rtl/>
        </w:rPr>
        <w:t>ّ</w:t>
      </w:r>
      <w:r w:rsidRPr="00BA4E01">
        <w:rPr>
          <w:rtl/>
        </w:rPr>
        <w:t xml:space="preserve">ل. فالحداثة الثقافية والفكرية تهدف إلى </w:t>
      </w:r>
      <w:r w:rsidRPr="00BA4E01">
        <w:rPr>
          <w:rtl/>
        </w:rPr>
        <w:lastRenderedPageBreak/>
        <w:t>تغيير الإنسان، من خلال إقناعه وتعليمه، ليصبح مقتنعاً وقادراً على ممارسة ثوابت ثقافية وفكرية جديدة في حياته</w:t>
      </w:r>
      <w:r w:rsidRPr="00BA4E01">
        <w:rPr>
          <w:vertAlign w:val="superscript"/>
          <w:rtl/>
        </w:rPr>
        <w:t>(</w:t>
      </w:r>
      <w:r w:rsidRPr="00BA4E01">
        <w:rPr>
          <w:vertAlign w:val="superscript"/>
          <w:rtl/>
        </w:rPr>
        <w:endnoteReference w:id="406"/>
      </w:r>
      <w:r w:rsidRPr="00BA4E01">
        <w:rPr>
          <w:vertAlign w:val="superscript"/>
          <w:rtl/>
        </w:rPr>
        <w:t>)</w:t>
      </w:r>
      <w:r w:rsidRPr="00BA4E01">
        <w:rPr>
          <w:rtl/>
        </w:rPr>
        <w:t>.</w:t>
      </w:r>
      <w:r w:rsidR="007E3BF0" w:rsidRPr="00BA4E01">
        <w:rPr>
          <w:rFonts w:hint="cs"/>
          <w:rtl/>
        </w:rPr>
        <w:t xml:space="preserve"> </w:t>
      </w:r>
      <w:r w:rsidRPr="00BA4E01">
        <w:rPr>
          <w:rtl/>
        </w:rPr>
        <w:t>وتأتي في قم</w:t>
      </w:r>
      <w:r w:rsidR="007E3BF0" w:rsidRPr="00BA4E01">
        <w:rPr>
          <w:rFonts w:hint="cs"/>
          <w:rtl/>
        </w:rPr>
        <w:t>ّ</w:t>
      </w:r>
      <w:r w:rsidRPr="00BA4E01">
        <w:rPr>
          <w:rtl/>
        </w:rPr>
        <w:t>ة هذه الثوابت والأ</w:t>
      </w:r>
      <w:r w:rsidR="007E3BF0" w:rsidRPr="00BA4E01">
        <w:rPr>
          <w:rFonts w:hint="cs"/>
          <w:rtl/>
        </w:rPr>
        <w:t>و</w:t>
      </w:r>
      <w:r w:rsidRPr="00BA4E01">
        <w:rPr>
          <w:rtl/>
        </w:rPr>
        <w:t>لويات مسألة استعمال العقل والمناهج العقلانية والأساليب العلمية عند تعامله مع التراث والتاريخ، وما يقرأ أو يسمع أو يشاهد أو يمارس في حياته اليومية، وبالتالي لا يسقط تحت سحر الخرافات والدعايات والآمال الكاذبة. إنها عقلانية</w:t>
      </w:r>
      <w:r w:rsidR="007E3BF0" w:rsidRPr="00BA4E01">
        <w:rPr>
          <w:rFonts w:hint="cs"/>
          <w:rtl/>
        </w:rPr>
        <w:t>ٌ</w:t>
      </w:r>
      <w:r w:rsidRPr="00BA4E01">
        <w:rPr>
          <w:rtl/>
        </w:rPr>
        <w:t xml:space="preserve"> قادرة على تحليل الأمور بإبداع</w:t>
      </w:r>
      <w:r w:rsidR="007E3BF0" w:rsidRPr="00BA4E01">
        <w:rPr>
          <w:rFonts w:hint="cs"/>
          <w:rtl/>
        </w:rPr>
        <w:t>،</w:t>
      </w:r>
      <w:r w:rsidRPr="00BA4E01">
        <w:rPr>
          <w:rtl/>
        </w:rPr>
        <w:t xml:space="preserve"> ونقدها وتجاوزها </w:t>
      </w:r>
      <w:r w:rsidR="007E3BF0" w:rsidRPr="00BA4E01">
        <w:rPr>
          <w:rFonts w:hint="cs"/>
          <w:rtl/>
        </w:rPr>
        <w:t>إذا</w:t>
      </w:r>
      <w:r w:rsidRPr="00BA4E01">
        <w:rPr>
          <w:rtl/>
        </w:rPr>
        <w:t xml:space="preserve"> لزم الأمر. </w:t>
      </w:r>
    </w:p>
    <w:p w:rsidR="002C6698" w:rsidRPr="00BA4E01" w:rsidRDefault="002C6698" w:rsidP="00827D7B">
      <w:pPr>
        <w:rPr>
          <w:rtl/>
        </w:rPr>
      </w:pPr>
      <w:r w:rsidRPr="00BA4E01">
        <w:rPr>
          <w:rtl/>
        </w:rPr>
        <w:t>ولكن</w:t>
      </w:r>
      <w:r w:rsidR="00A17DD2">
        <w:rPr>
          <w:rFonts w:hint="cs"/>
          <w:rtl/>
        </w:rPr>
        <w:t>ْ</w:t>
      </w:r>
      <w:r w:rsidRPr="00BA4E01">
        <w:rPr>
          <w:rtl/>
        </w:rPr>
        <w:t xml:space="preserve"> للأسف </w:t>
      </w:r>
      <w:r w:rsidRPr="00BA4E01">
        <w:rPr>
          <w:rFonts w:hint="cs"/>
          <w:rtl/>
        </w:rPr>
        <w:t xml:space="preserve">فإن </w:t>
      </w:r>
      <w:r w:rsidRPr="00BA4E01">
        <w:rPr>
          <w:rtl/>
        </w:rPr>
        <w:t>شعوبنا هي التي تدفع فواتير كل</w:t>
      </w:r>
      <w:r w:rsidR="007E3BF0" w:rsidRPr="00BA4E01">
        <w:rPr>
          <w:rFonts w:hint="cs"/>
          <w:rtl/>
        </w:rPr>
        <w:t>ّ</w:t>
      </w:r>
      <w:r w:rsidRPr="00BA4E01">
        <w:rPr>
          <w:rtl/>
        </w:rPr>
        <w:t xml:space="preserve"> المناخات والأجواء المعاكسة للحداثة، والنقيضة لها، وهي مناخات التعص</w:t>
      </w:r>
      <w:r w:rsidR="007E3BF0" w:rsidRPr="00BA4E01">
        <w:rPr>
          <w:rFonts w:hint="cs"/>
          <w:rtl/>
        </w:rPr>
        <w:t>ُّ</w:t>
      </w:r>
      <w:r w:rsidRPr="00BA4E01">
        <w:rPr>
          <w:rtl/>
        </w:rPr>
        <w:t>ب والأصولية و</w:t>
      </w:r>
      <w:r w:rsidRPr="00BA4E01">
        <w:rPr>
          <w:rFonts w:hint="cs"/>
          <w:rtl/>
        </w:rPr>
        <w:t>شعور الناس باليأس والإحباط</w:t>
      </w:r>
      <w:r w:rsidR="007E3BF0" w:rsidRPr="00BA4E01">
        <w:rPr>
          <w:rFonts w:hint="cs"/>
          <w:rtl/>
        </w:rPr>
        <w:t>؛</w:t>
      </w:r>
      <w:r w:rsidRPr="00BA4E01">
        <w:rPr>
          <w:rFonts w:hint="cs"/>
          <w:rtl/>
        </w:rPr>
        <w:t xml:space="preserve"> نتيجة</w:t>
      </w:r>
      <w:r w:rsidRPr="00BA4E01">
        <w:rPr>
          <w:rtl/>
        </w:rPr>
        <w:t xml:space="preserve"> </w:t>
      </w:r>
      <w:r w:rsidRPr="00BA4E01">
        <w:rPr>
          <w:rFonts w:hint="cs"/>
          <w:rtl/>
        </w:rPr>
        <w:t xml:space="preserve">انعدام </w:t>
      </w:r>
      <w:r w:rsidRPr="00BA4E01">
        <w:rPr>
          <w:rtl/>
        </w:rPr>
        <w:t xml:space="preserve">التغيير واستمرار الصراعات السياسية وغير السياسية، </w:t>
      </w:r>
      <w:r w:rsidRPr="00BA4E01">
        <w:rPr>
          <w:b/>
          <w:bCs/>
          <w:rtl/>
        </w:rPr>
        <w:t>أو</w:t>
      </w:r>
      <w:r w:rsidR="007E3BF0" w:rsidRPr="00BA4E01">
        <w:rPr>
          <w:rFonts w:hint="cs"/>
          <w:b/>
          <w:bCs/>
          <w:rtl/>
        </w:rPr>
        <w:t>ّ</w:t>
      </w:r>
      <w:r w:rsidRPr="00BA4E01">
        <w:rPr>
          <w:b/>
          <w:bCs/>
          <w:rtl/>
        </w:rPr>
        <w:t>لاً</w:t>
      </w:r>
      <w:r w:rsidR="00667D0E" w:rsidRPr="00BA4E01">
        <w:rPr>
          <w:rFonts w:hint="cs"/>
          <w:rtl/>
        </w:rPr>
        <w:t>:</w:t>
      </w:r>
      <w:r w:rsidRPr="00BA4E01">
        <w:rPr>
          <w:rtl/>
        </w:rPr>
        <w:t xml:space="preserve"> من حاضرها وطاقاتها الطبيعية (مواردها وثرواتها)، </w:t>
      </w:r>
      <w:r w:rsidRPr="00BA4E01">
        <w:rPr>
          <w:b/>
          <w:bCs/>
          <w:rtl/>
        </w:rPr>
        <w:t>وثانياً</w:t>
      </w:r>
      <w:r w:rsidR="00667D0E" w:rsidRPr="00BA4E01">
        <w:rPr>
          <w:rFonts w:hint="cs"/>
          <w:rtl/>
        </w:rPr>
        <w:t>:</w:t>
      </w:r>
      <w:r w:rsidRPr="00BA4E01">
        <w:rPr>
          <w:rtl/>
        </w:rPr>
        <w:t xml:space="preserve"> من طاقاتها البشرية الهائلة، </w:t>
      </w:r>
      <w:r w:rsidRPr="00BA4E01">
        <w:rPr>
          <w:b/>
          <w:bCs/>
          <w:rtl/>
        </w:rPr>
        <w:t>وثالثاً</w:t>
      </w:r>
      <w:r w:rsidR="00667D0E" w:rsidRPr="00BA4E01">
        <w:rPr>
          <w:rFonts w:hint="cs"/>
          <w:rtl/>
        </w:rPr>
        <w:t>:</w:t>
      </w:r>
      <w:r w:rsidRPr="00BA4E01">
        <w:rPr>
          <w:rtl/>
        </w:rPr>
        <w:t xml:space="preserve"> من مستقبل أجيالها اللاحقة التي ستواجه أزمات كبيرة في تأمين سبل ومنافذ عيشها </w:t>
      </w:r>
      <w:r w:rsidRPr="00BA4E01">
        <w:rPr>
          <w:rFonts w:hint="eastAsia"/>
          <w:rtl/>
        </w:rPr>
        <w:t>«</w:t>
      </w:r>
      <w:r w:rsidRPr="00BA4E01">
        <w:rPr>
          <w:rtl/>
        </w:rPr>
        <w:t>الآدمي</w:t>
      </w:r>
      <w:r w:rsidRPr="00BA4E01">
        <w:rPr>
          <w:rFonts w:hint="eastAsia"/>
          <w:rtl/>
        </w:rPr>
        <w:t>»</w:t>
      </w:r>
      <w:r w:rsidRPr="00BA4E01">
        <w:rPr>
          <w:rtl/>
        </w:rPr>
        <w:t xml:space="preserve"> الحقيقي البسيط. أم</w:t>
      </w:r>
      <w:r w:rsidR="00667D0E" w:rsidRPr="00BA4E01">
        <w:rPr>
          <w:rFonts w:hint="cs"/>
          <w:rtl/>
        </w:rPr>
        <w:t>ّ</w:t>
      </w:r>
      <w:r w:rsidRPr="00BA4E01">
        <w:rPr>
          <w:rtl/>
        </w:rPr>
        <w:t>ا م</w:t>
      </w:r>
      <w:r w:rsidR="00667D0E" w:rsidRPr="00BA4E01">
        <w:rPr>
          <w:rFonts w:hint="cs"/>
          <w:rtl/>
        </w:rPr>
        <w:t>َ</w:t>
      </w:r>
      <w:r w:rsidRPr="00BA4E01">
        <w:rPr>
          <w:rtl/>
        </w:rPr>
        <w:t>ن</w:t>
      </w:r>
      <w:r w:rsidR="00A17DD2">
        <w:rPr>
          <w:rFonts w:hint="cs"/>
          <w:rtl/>
        </w:rPr>
        <w:t>ْ</w:t>
      </w:r>
      <w:r w:rsidRPr="00BA4E01">
        <w:rPr>
          <w:rtl/>
        </w:rPr>
        <w:t xml:space="preserve"> أشعل الصراعات</w:t>
      </w:r>
      <w:r w:rsidR="00667D0E" w:rsidRPr="00BA4E01">
        <w:rPr>
          <w:rFonts w:hint="cs"/>
          <w:rtl/>
        </w:rPr>
        <w:t>،</w:t>
      </w:r>
      <w:r w:rsidRPr="00BA4E01">
        <w:rPr>
          <w:rtl/>
        </w:rPr>
        <w:t xml:space="preserve"> وفج</w:t>
      </w:r>
      <w:r w:rsidR="00667D0E" w:rsidRPr="00BA4E01">
        <w:rPr>
          <w:rFonts w:hint="cs"/>
          <w:rtl/>
        </w:rPr>
        <w:t>َّ</w:t>
      </w:r>
      <w:r w:rsidRPr="00BA4E01">
        <w:rPr>
          <w:rtl/>
        </w:rPr>
        <w:t>ر بؤر التطر</w:t>
      </w:r>
      <w:r w:rsidR="00667D0E" w:rsidRPr="00BA4E01">
        <w:rPr>
          <w:rFonts w:hint="cs"/>
          <w:rtl/>
        </w:rPr>
        <w:t>ُّ</w:t>
      </w:r>
      <w:r w:rsidRPr="00BA4E01">
        <w:rPr>
          <w:rtl/>
        </w:rPr>
        <w:t>ف والأصولية، وأشعل الحروب الدموية العنيفة</w:t>
      </w:r>
      <w:r w:rsidR="00667D0E" w:rsidRPr="00BA4E01">
        <w:rPr>
          <w:rFonts w:hint="cs"/>
          <w:rtl/>
        </w:rPr>
        <w:t>،</w:t>
      </w:r>
      <w:r w:rsidRPr="00BA4E01">
        <w:rPr>
          <w:rtl/>
        </w:rPr>
        <w:t xml:space="preserve"> فهو غالباً المستفيد الرئيس من كل</w:t>
      </w:r>
      <w:r w:rsidR="00667D0E" w:rsidRPr="00BA4E01">
        <w:rPr>
          <w:rFonts w:hint="cs"/>
          <w:rtl/>
        </w:rPr>
        <w:t>ّ</w:t>
      </w:r>
      <w:r w:rsidRPr="00BA4E01">
        <w:rPr>
          <w:rtl/>
        </w:rPr>
        <w:t xml:space="preserve"> المستويات والأصعدة</w:t>
      </w:r>
      <w:r w:rsidR="00667D0E" w:rsidRPr="00BA4E01">
        <w:rPr>
          <w:rFonts w:hint="cs"/>
          <w:rtl/>
        </w:rPr>
        <w:t>؛ ل</w:t>
      </w:r>
      <w:r w:rsidRPr="00BA4E01">
        <w:rPr>
          <w:rtl/>
        </w:rPr>
        <w:t>أنه يتاجر بدماء وأموال وثروات وموارد الناس</w:t>
      </w:r>
      <w:r w:rsidR="00667D0E" w:rsidRPr="00BA4E01">
        <w:rPr>
          <w:rFonts w:hint="cs"/>
          <w:rtl/>
        </w:rPr>
        <w:t xml:space="preserve">، </w:t>
      </w:r>
      <w:r w:rsidRPr="00BA4E01">
        <w:rPr>
          <w:rtl/>
        </w:rPr>
        <w:t>حت</w:t>
      </w:r>
      <w:r w:rsidR="00667D0E" w:rsidRPr="00BA4E01">
        <w:rPr>
          <w:rFonts w:hint="cs"/>
          <w:rtl/>
        </w:rPr>
        <w:t>ّ</w:t>
      </w:r>
      <w:r w:rsidRPr="00BA4E01">
        <w:rPr>
          <w:rtl/>
        </w:rPr>
        <w:t>ى في مثل هذه الظروف السيئة والمعق</w:t>
      </w:r>
      <w:r w:rsidR="00667D0E" w:rsidRPr="00BA4E01">
        <w:rPr>
          <w:rFonts w:hint="cs"/>
          <w:rtl/>
        </w:rPr>
        <w:t>َّ</w:t>
      </w:r>
      <w:r w:rsidRPr="00BA4E01">
        <w:rPr>
          <w:rtl/>
        </w:rPr>
        <w:t xml:space="preserve">دة. </w:t>
      </w:r>
    </w:p>
    <w:p w:rsidR="002C6698" w:rsidRPr="00BA4E01" w:rsidRDefault="002C6698" w:rsidP="00827D7B">
      <w:pPr>
        <w:rPr>
          <w:rtl/>
        </w:rPr>
      </w:pPr>
      <w:r w:rsidRPr="00BA4E01">
        <w:rPr>
          <w:rtl/>
        </w:rPr>
        <w:t>وهذا ما حدث في بيئتنا السياسية والاجتماعية العربية منذ زمن</w:t>
      </w:r>
      <w:r w:rsidR="00667D0E" w:rsidRPr="00BA4E01">
        <w:rPr>
          <w:rFonts w:hint="cs"/>
          <w:rtl/>
        </w:rPr>
        <w:t>ٍ</w:t>
      </w:r>
      <w:r w:rsidRPr="00BA4E01">
        <w:rPr>
          <w:rtl/>
        </w:rPr>
        <w:t xml:space="preserve">، حيث </w:t>
      </w:r>
      <w:r w:rsidR="00667D0E" w:rsidRPr="00BA4E01">
        <w:rPr>
          <w:rFonts w:hint="cs"/>
          <w:rtl/>
        </w:rPr>
        <w:t>إنّ</w:t>
      </w:r>
      <w:r w:rsidRPr="00BA4E01">
        <w:rPr>
          <w:rtl/>
        </w:rPr>
        <w:t xml:space="preserve"> تعميم سياسة الإفقار الرسمية، وشيوع المظالم والقهر، ومجمل السياسات الفوقية الق</w:t>
      </w:r>
      <w:r w:rsidR="00667D0E" w:rsidRPr="00BA4E01">
        <w:rPr>
          <w:rFonts w:hint="cs"/>
          <w:rtl/>
        </w:rPr>
        <w:t>َ</w:t>
      </w:r>
      <w:r w:rsidRPr="00BA4E01">
        <w:rPr>
          <w:rtl/>
        </w:rPr>
        <w:t>سرية التي تم</w:t>
      </w:r>
      <w:r w:rsidR="00667D0E" w:rsidRPr="00BA4E01">
        <w:rPr>
          <w:rFonts w:hint="cs"/>
          <w:rtl/>
        </w:rPr>
        <w:t>ّ</w:t>
      </w:r>
      <w:r w:rsidRPr="00BA4E01">
        <w:rPr>
          <w:rtl/>
        </w:rPr>
        <w:t xml:space="preserve"> تطبيقها من قبل نظم الحكم العربية على م</w:t>
      </w:r>
      <w:r w:rsidR="00667D0E" w:rsidRPr="00BA4E01">
        <w:rPr>
          <w:rFonts w:hint="cs"/>
          <w:rtl/>
        </w:rPr>
        <w:t>َ</w:t>
      </w:r>
      <w:r w:rsidRPr="00BA4E01">
        <w:rPr>
          <w:rtl/>
        </w:rPr>
        <w:t>د</w:t>
      </w:r>
      <w:r w:rsidR="00667D0E" w:rsidRPr="00BA4E01">
        <w:rPr>
          <w:rFonts w:hint="cs"/>
          <w:rtl/>
        </w:rPr>
        <w:t>َ</w:t>
      </w:r>
      <w:r w:rsidRPr="00BA4E01">
        <w:rPr>
          <w:rtl/>
        </w:rPr>
        <w:t>يات زمنية طويلة، أد</w:t>
      </w:r>
      <w:r w:rsidR="00667D0E" w:rsidRPr="00BA4E01">
        <w:rPr>
          <w:rFonts w:hint="cs"/>
          <w:rtl/>
        </w:rPr>
        <w:t>َّ</w:t>
      </w:r>
      <w:r w:rsidRPr="00BA4E01">
        <w:rPr>
          <w:rtl/>
        </w:rPr>
        <w:t>ت</w:t>
      </w:r>
      <w:r w:rsidR="00A17DD2">
        <w:rPr>
          <w:rFonts w:hint="cs"/>
          <w:rtl/>
        </w:rPr>
        <w:t>ْ</w:t>
      </w:r>
      <w:r w:rsidRPr="00BA4E01">
        <w:rPr>
          <w:rtl/>
        </w:rPr>
        <w:t xml:space="preserve"> كل</w:t>
      </w:r>
      <w:r w:rsidR="00667D0E" w:rsidRPr="00BA4E01">
        <w:rPr>
          <w:rFonts w:hint="cs"/>
          <w:rtl/>
        </w:rPr>
        <w:t>ّ</w:t>
      </w:r>
      <w:r w:rsidRPr="00BA4E01">
        <w:rPr>
          <w:rtl/>
        </w:rPr>
        <w:t>ها إلى خلق تربة مناسبة للتطر</w:t>
      </w:r>
      <w:r w:rsidR="00667D0E" w:rsidRPr="00BA4E01">
        <w:rPr>
          <w:rFonts w:hint="cs"/>
          <w:rtl/>
        </w:rPr>
        <w:t>ُّ</w:t>
      </w:r>
      <w:r w:rsidRPr="00BA4E01">
        <w:rPr>
          <w:rtl/>
        </w:rPr>
        <w:t>ف، وإلى إنتاج ظاهرات التطر</w:t>
      </w:r>
      <w:r w:rsidR="00667D0E" w:rsidRPr="00BA4E01">
        <w:rPr>
          <w:rFonts w:hint="cs"/>
          <w:rtl/>
        </w:rPr>
        <w:t>ُّ</w:t>
      </w:r>
      <w:r w:rsidRPr="00BA4E01">
        <w:rPr>
          <w:rtl/>
        </w:rPr>
        <w:t>ف التكفيري الحالي، بالاستناد ـ طبعاً ـ إلى وجود تراكيب تاريخية متوارثة</w:t>
      </w:r>
      <w:r w:rsidR="00667D0E" w:rsidRPr="00BA4E01">
        <w:rPr>
          <w:rFonts w:hint="cs"/>
          <w:rtl/>
        </w:rPr>
        <w:t>،</w:t>
      </w:r>
      <w:r w:rsidRPr="00BA4E01">
        <w:rPr>
          <w:rtl/>
        </w:rPr>
        <w:t xml:space="preserve"> وأفكار دينية شائعة (تتشك</w:t>
      </w:r>
      <w:r w:rsidR="00667D0E" w:rsidRPr="00BA4E01">
        <w:rPr>
          <w:rFonts w:hint="cs"/>
          <w:rtl/>
        </w:rPr>
        <w:t>َّ</w:t>
      </w:r>
      <w:r w:rsidRPr="00BA4E01">
        <w:rPr>
          <w:rFonts w:hint="cs"/>
          <w:rtl/>
        </w:rPr>
        <w:t xml:space="preserve">ل </w:t>
      </w:r>
      <w:r w:rsidRPr="00BA4E01">
        <w:rPr>
          <w:rtl/>
        </w:rPr>
        <w:t>م</w:t>
      </w:r>
      <w:r w:rsidRPr="00BA4E01">
        <w:rPr>
          <w:rFonts w:hint="cs"/>
          <w:rtl/>
        </w:rPr>
        <w:t>عظم</w:t>
      </w:r>
      <w:r w:rsidRPr="00BA4E01">
        <w:rPr>
          <w:rtl/>
        </w:rPr>
        <w:t>ها في ظل</w:t>
      </w:r>
      <w:r w:rsidR="00667D0E" w:rsidRPr="00BA4E01">
        <w:rPr>
          <w:rFonts w:hint="cs"/>
          <w:rtl/>
        </w:rPr>
        <w:t>ّ</w:t>
      </w:r>
      <w:r w:rsidRPr="00BA4E01">
        <w:rPr>
          <w:rtl/>
        </w:rPr>
        <w:t xml:space="preserve"> </w:t>
      </w:r>
      <w:r w:rsidRPr="00BA4E01">
        <w:rPr>
          <w:shd w:val="clear" w:color="auto" w:fill="FFFFFF"/>
          <w:rtl/>
        </w:rPr>
        <w:t>فهم</w:t>
      </w:r>
      <w:r w:rsidR="00667D0E" w:rsidRPr="00BA4E01">
        <w:rPr>
          <w:rFonts w:hint="cs"/>
          <w:shd w:val="clear" w:color="auto" w:fill="FFFFFF"/>
          <w:rtl/>
        </w:rPr>
        <w:t>ٍ</w:t>
      </w:r>
      <w:r w:rsidRPr="00BA4E01">
        <w:rPr>
          <w:shd w:val="clear" w:color="auto" w:fill="FFFFFF"/>
          <w:rtl/>
        </w:rPr>
        <w:t xml:space="preserve"> خاطئ، وتفسيرات غريبة للنص</w:t>
      </w:r>
      <w:r w:rsidR="00667D0E" w:rsidRPr="00BA4E01">
        <w:rPr>
          <w:rFonts w:hint="cs"/>
          <w:shd w:val="clear" w:color="auto" w:fill="FFFFFF"/>
          <w:rtl/>
        </w:rPr>
        <w:t>ّ</w:t>
      </w:r>
      <w:r w:rsidRPr="00BA4E01">
        <w:rPr>
          <w:shd w:val="clear" w:color="auto" w:fill="FFFFFF"/>
          <w:rtl/>
        </w:rPr>
        <w:t xml:space="preserve"> الديني، مع هيمنة مؤس</w:t>
      </w:r>
      <w:r w:rsidR="00667D0E" w:rsidRPr="00BA4E01">
        <w:rPr>
          <w:rFonts w:hint="cs"/>
          <w:shd w:val="clear" w:color="auto" w:fill="FFFFFF"/>
          <w:rtl/>
        </w:rPr>
        <w:t>َّ</w:t>
      </w:r>
      <w:r w:rsidRPr="00BA4E01">
        <w:rPr>
          <w:shd w:val="clear" w:color="auto" w:fill="FFFFFF"/>
          <w:rtl/>
        </w:rPr>
        <w:t>سات دينية كانت، بشكل</w:t>
      </w:r>
      <w:r w:rsidR="00667D0E" w:rsidRPr="00BA4E01">
        <w:rPr>
          <w:rFonts w:hint="cs"/>
          <w:shd w:val="clear" w:color="auto" w:fill="FFFFFF"/>
          <w:rtl/>
        </w:rPr>
        <w:t>ٍ</w:t>
      </w:r>
      <w:r w:rsidRPr="00BA4E01">
        <w:rPr>
          <w:shd w:val="clear" w:color="auto" w:fill="FFFFFF"/>
          <w:rtl/>
        </w:rPr>
        <w:t xml:space="preserve"> أو بآخر، مسايرة</w:t>
      </w:r>
      <w:r w:rsidR="00667D0E" w:rsidRPr="00BA4E01">
        <w:rPr>
          <w:rFonts w:hint="cs"/>
          <w:shd w:val="clear" w:color="auto" w:fill="FFFFFF"/>
          <w:rtl/>
        </w:rPr>
        <w:t>ً</w:t>
      </w:r>
      <w:r w:rsidRPr="00BA4E01">
        <w:rPr>
          <w:shd w:val="clear" w:color="auto" w:fill="FFFFFF"/>
          <w:rtl/>
        </w:rPr>
        <w:t xml:space="preserve"> وداعمة للمؤسسة السياسية الحاكمة</w:t>
      </w:r>
      <w:r w:rsidRPr="00BA4E01">
        <w:rPr>
          <w:rtl/>
        </w:rPr>
        <w:t>)</w:t>
      </w:r>
      <w:r w:rsidR="00667D0E" w:rsidRPr="00BA4E01">
        <w:rPr>
          <w:rFonts w:hint="cs"/>
          <w:rtl/>
        </w:rPr>
        <w:t>،</w:t>
      </w:r>
      <w:r w:rsidRPr="00BA4E01">
        <w:rPr>
          <w:rtl/>
        </w:rPr>
        <w:t xml:space="preserve"> استثمرت بقو</w:t>
      </w:r>
      <w:r w:rsidR="00667D0E" w:rsidRPr="00BA4E01">
        <w:rPr>
          <w:rFonts w:hint="cs"/>
          <w:rtl/>
        </w:rPr>
        <w:t>ّ</w:t>
      </w:r>
      <w:r w:rsidRPr="00BA4E01">
        <w:rPr>
          <w:rtl/>
        </w:rPr>
        <w:t>ة</w:t>
      </w:r>
      <w:r w:rsidR="00667D0E" w:rsidRPr="00BA4E01">
        <w:rPr>
          <w:rFonts w:hint="cs"/>
          <w:rtl/>
        </w:rPr>
        <w:t>ٍ</w:t>
      </w:r>
      <w:r w:rsidRPr="00BA4E01">
        <w:rPr>
          <w:rtl/>
        </w:rPr>
        <w:t xml:space="preserve"> من قبل نخب الحكم العربي لتمكين التطر</w:t>
      </w:r>
      <w:r w:rsidR="00667D0E" w:rsidRPr="00BA4E01">
        <w:rPr>
          <w:rFonts w:hint="cs"/>
          <w:rtl/>
        </w:rPr>
        <w:t>ُّ</w:t>
      </w:r>
      <w:r w:rsidRPr="00BA4E01">
        <w:rPr>
          <w:rtl/>
        </w:rPr>
        <w:t>ف وتفريخ المتطر</w:t>
      </w:r>
      <w:r w:rsidR="00667D0E" w:rsidRPr="00BA4E01">
        <w:rPr>
          <w:rFonts w:hint="cs"/>
          <w:rtl/>
        </w:rPr>
        <w:t>ِّ</w:t>
      </w:r>
      <w:r w:rsidRPr="00BA4E01">
        <w:rPr>
          <w:rtl/>
        </w:rPr>
        <w:t>فين، وتكاثرهم طيلة سنوات طويلة من الحكم العربي، وتفش</w:t>
      </w:r>
      <w:r w:rsidR="00667D0E" w:rsidRPr="00BA4E01">
        <w:rPr>
          <w:rFonts w:hint="cs"/>
          <w:rtl/>
        </w:rPr>
        <w:t>ّ</w:t>
      </w:r>
      <w:r w:rsidRPr="00BA4E01">
        <w:rPr>
          <w:rtl/>
        </w:rPr>
        <w:t xml:space="preserve">ي هذه الظاهرة المقيتة على هذا النحو الواسع الذي نشاهده اليوم. </w:t>
      </w:r>
    </w:p>
    <w:p w:rsidR="00B620FF" w:rsidRPr="00BA4E01" w:rsidRDefault="002C6698" w:rsidP="00827D7B">
      <w:pPr>
        <w:rPr>
          <w:rtl/>
        </w:rPr>
      </w:pPr>
      <w:r w:rsidRPr="00BA4E01">
        <w:rPr>
          <w:rtl/>
        </w:rPr>
        <w:t>إذ</w:t>
      </w:r>
      <w:r w:rsidR="00667D0E" w:rsidRPr="00BA4E01">
        <w:rPr>
          <w:rFonts w:hint="cs"/>
          <w:rtl/>
        </w:rPr>
        <w:t>ن</w:t>
      </w:r>
      <w:r w:rsidRPr="00BA4E01">
        <w:rPr>
          <w:rtl/>
        </w:rPr>
        <w:t xml:space="preserve"> كانت عملية تغذية منابع التطر</w:t>
      </w:r>
      <w:r w:rsidR="00B620FF" w:rsidRPr="00BA4E01">
        <w:rPr>
          <w:rFonts w:hint="cs"/>
          <w:rtl/>
        </w:rPr>
        <w:t>ُّ</w:t>
      </w:r>
      <w:r w:rsidRPr="00BA4E01">
        <w:rPr>
          <w:rtl/>
        </w:rPr>
        <w:t xml:space="preserve">ف الديني في مجتمعاتنا العربية سياسة </w:t>
      </w:r>
      <w:r w:rsidRPr="00BA4E01">
        <w:rPr>
          <w:rtl/>
        </w:rPr>
        <w:lastRenderedPageBreak/>
        <w:t>متعم</w:t>
      </w:r>
      <w:r w:rsidR="00B620FF" w:rsidRPr="00BA4E01">
        <w:rPr>
          <w:rFonts w:hint="cs"/>
          <w:rtl/>
        </w:rPr>
        <w:t>َّ</w:t>
      </w:r>
      <w:r w:rsidRPr="00BA4E01">
        <w:rPr>
          <w:rtl/>
        </w:rPr>
        <w:t>دة</w:t>
      </w:r>
      <w:r w:rsidR="00B620FF" w:rsidRPr="00BA4E01">
        <w:rPr>
          <w:rFonts w:hint="cs"/>
          <w:rtl/>
        </w:rPr>
        <w:t>،</w:t>
      </w:r>
      <w:r w:rsidRPr="00BA4E01">
        <w:rPr>
          <w:rtl/>
        </w:rPr>
        <w:t xml:space="preserve"> واستراتيجية عمل رسمية مسلكية حيوية للغاية</w:t>
      </w:r>
      <w:r w:rsidR="00B620FF" w:rsidRPr="00BA4E01">
        <w:rPr>
          <w:rFonts w:hint="cs"/>
          <w:rtl/>
        </w:rPr>
        <w:t>،</w:t>
      </w:r>
      <w:r w:rsidRPr="00BA4E01">
        <w:rPr>
          <w:rtl/>
        </w:rPr>
        <w:t xml:space="preserve"> </w:t>
      </w:r>
      <w:r w:rsidRPr="00BA4E01">
        <w:rPr>
          <w:rFonts w:hint="cs"/>
          <w:rtl/>
        </w:rPr>
        <w:t>قامت بها ا</w:t>
      </w:r>
      <w:r w:rsidRPr="00BA4E01">
        <w:rPr>
          <w:rtl/>
        </w:rPr>
        <w:t>لنظم السلطوية العربية</w:t>
      </w:r>
      <w:r w:rsidRPr="00BA4E01">
        <w:rPr>
          <w:vertAlign w:val="superscript"/>
          <w:rtl/>
        </w:rPr>
        <w:t>(</w:t>
      </w:r>
      <w:r w:rsidRPr="00BA4E01">
        <w:rPr>
          <w:rStyle w:val="ac"/>
          <w:rFonts w:ascii="Simplified Arabic" w:hAnsi="Simplified Arabic"/>
          <w:color w:val="000000" w:themeColor="text1"/>
          <w:sz w:val="27"/>
          <w:rtl/>
        </w:rPr>
        <w:endnoteReference w:id="407"/>
      </w:r>
      <w:r w:rsidRPr="00BA4E01">
        <w:rPr>
          <w:vertAlign w:val="superscript"/>
          <w:rtl/>
        </w:rPr>
        <w:t>)</w:t>
      </w:r>
      <w:r w:rsidRPr="00BA4E01">
        <w:rPr>
          <w:rtl/>
        </w:rPr>
        <w:t>، التي حاولت من خلالها تبرير وجودها، واستمرارية بقائها على رأس الحكم</w:t>
      </w:r>
      <w:r w:rsidRPr="00BA4E01">
        <w:rPr>
          <w:rFonts w:hint="cs"/>
          <w:rtl/>
        </w:rPr>
        <w:t>، وقد</w:t>
      </w:r>
      <w:r w:rsidR="00B620FF" w:rsidRPr="00BA4E01">
        <w:rPr>
          <w:rFonts w:hint="cs"/>
          <w:rtl/>
        </w:rPr>
        <w:t>َّ</w:t>
      </w:r>
      <w:r w:rsidRPr="00BA4E01">
        <w:rPr>
          <w:rFonts w:hint="cs"/>
          <w:rtl/>
        </w:rPr>
        <w:t>مت نفسها كوكيلة</w:t>
      </w:r>
      <w:r w:rsidR="00B620FF" w:rsidRPr="00BA4E01">
        <w:rPr>
          <w:rFonts w:hint="cs"/>
          <w:rtl/>
        </w:rPr>
        <w:t>ٍ</w:t>
      </w:r>
      <w:r w:rsidRPr="00BA4E01">
        <w:rPr>
          <w:rFonts w:hint="cs"/>
          <w:rtl/>
        </w:rPr>
        <w:t xml:space="preserve"> للغرب أو عن الغرب</w:t>
      </w:r>
      <w:r w:rsidRPr="00BA4E01">
        <w:rPr>
          <w:rtl/>
        </w:rPr>
        <w:t xml:space="preserve"> في محاربة هذه الظاهرة. وقد تم</w:t>
      </w:r>
      <w:r w:rsidR="00B620FF" w:rsidRPr="00BA4E01">
        <w:rPr>
          <w:rFonts w:hint="cs"/>
          <w:rtl/>
        </w:rPr>
        <w:t>َّ</w:t>
      </w:r>
      <w:r w:rsidRPr="00BA4E01">
        <w:rPr>
          <w:rtl/>
        </w:rPr>
        <w:t>ت</w:t>
      </w:r>
      <w:r w:rsidR="00A17DD2">
        <w:rPr>
          <w:rFonts w:hint="cs"/>
          <w:rtl/>
        </w:rPr>
        <w:t>ْ</w:t>
      </w:r>
      <w:r w:rsidRPr="00BA4E01">
        <w:rPr>
          <w:rtl/>
        </w:rPr>
        <w:t xml:space="preserve"> وجر</w:t>
      </w:r>
      <w:r w:rsidR="00B620FF" w:rsidRPr="00BA4E01">
        <w:rPr>
          <w:rFonts w:hint="cs"/>
          <w:rtl/>
        </w:rPr>
        <w:t>َ</w:t>
      </w:r>
      <w:r w:rsidRPr="00BA4E01">
        <w:rPr>
          <w:rtl/>
        </w:rPr>
        <w:t>ت</w:t>
      </w:r>
      <w:r w:rsidR="00A17DD2">
        <w:rPr>
          <w:rFonts w:hint="cs"/>
          <w:rtl/>
        </w:rPr>
        <w:t>ْ</w:t>
      </w:r>
      <w:r w:rsidRPr="00BA4E01">
        <w:rPr>
          <w:rtl/>
        </w:rPr>
        <w:t xml:space="preserve"> عملية التغذية عبر التركيز على القمع الأمني المفرط</w:t>
      </w:r>
      <w:r w:rsidR="00B620FF" w:rsidRPr="00BA4E01">
        <w:rPr>
          <w:rFonts w:hint="cs"/>
          <w:rtl/>
        </w:rPr>
        <w:t>،</w:t>
      </w:r>
      <w:r w:rsidRPr="00BA4E01">
        <w:rPr>
          <w:rtl/>
        </w:rPr>
        <w:t xml:space="preserve"> أ</w:t>
      </w:r>
      <w:r w:rsidR="00B620FF" w:rsidRPr="00BA4E01">
        <w:rPr>
          <w:rtl/>
        </w:rPr>
        <w:t>و حتى من خلال ما يمكن وصفه ب</w:t>
      </w:r>
      <w:r w:rsidR="00B620FF" w:rsidRPr="00BA4E01">
        <w:rPr>
          <w:rFonts w:hint="cs"/>
          <w:rtl/>
        </w:rPr>
        <w:t xml:space="preserve">ـ </w:t>
      </w:r>
      <w:r w:rsidR="00B620FF" w:rsidRPr="00BA4E01">
        <w:rPr>
          <w:rFonts w:hint="eastAsia"/>
          <w:rtl/>
        </w:rPr>
        <w:t>«</w:t>
      </w:r>
      <w:r w:rsidRPr="00BA4E01">
        <w:rPr>
          <w:rtl/>
        </w:rPr>
        <w:t>تصنيع</w:t>
      </w:r>
      <w:r w:rsidRPr="00BA4E01">
        <w:rPr>
          <w:rFonts w:hint="eastAsia"/>
          <w:rtl/>
        </w:rPr>
        <w:t>»</w:t>
      </w:r>
      <w:r w:rsidRPr="00BA4E01">
        <w:rPr>
          <w:rtl/>
        </w:rPr>
        <w:t xml:space="preserve"> جماعات التطر</w:t>
      </w:r>
      <w:r w:rsidR="00B620FF" w:rsidRPr="00BA4E01">
        <w:rPr>
          <w:rFonts w:hint="cs"/>
          <w:rtl/>
        </w:rPr>
        <w:t>ُّ</w:t>
      </w:r>
      <w:r w:rsidRPr="00BA4E01">
        <w:rPr>
          <w:rtl/>
        </w:rPr>
        <w:t>ف وتنظيمات العنف مخابراتياً في أقبيتها وسجونها ومعتقلاتها، وذلك لتجد تلك النظم حينها مبر</w:t>
      </w:r>
      <w:r w:rsidR="00B620FF" w:rsidRPr="00BA4E01">
        <w:rPr>
          <w:rFonts w:hint="cs"/>
          <w:rtl/>
        </w:rPr>
        <w:t>ِّ</w:t>
      </w:r>
      <w:r w:rsidRPr="00BA4E01">
        <w:rPr>
          <w:rtl/>
        </w:rPr>
        <w:t>راً لمواصلة سياساتها القمعية ضد</w:t>
      </w:r>
      <w:r w:rsidR="00B620FF" w:rsidRPr="00BA4E01">
        <w:rPr>
          <w:rFonts w:hint="cs"/>
          <w:rtl/>
        </w:rPr>
        <w:t>ّ</w:t>
      </w:r>
      <w:r w:rsidRPr="00BA4E01">
        <w:rPr>
          <w:rtl/>
        </w:rPr>
        <w:t xml:space="preserve"> جميع الأطراف المعارضة لها (سلمية وغير سلمية)، ضاربةً هذا بذاك، بدعاوى محاربة الإرهاب، ومكافحة التطر</w:t>
      </w:r>
      <w:r w:rsidR="00B620FF" w:rsidRPr="00BA4E01">
        <w:rPr>
          <w:rFonts w:hint="cs"/>
          <w:rtl/>
        </w:rPr>
        <w:t>ُّ</w:t>
      </w:r>
      <w:r w:rsidRPr="00BA4E01">
        <w:rPr>
          <w:rtl/>
        </w:rPr>
        <w:t>ف، وتفكيك الخلايا وتجفيف منابع التكفيريين</w:t>
      </w:r>
      <w:r w:rsidR="00B620FF" w:rsidRPr="00BA4E01">
        <w:rPr>
          <w:rFonts w:hint="cs"/>
          <w:rtl/>
        </w:rPr>
        <w:t>.</w:t>
      </w:r>
      <w:r w:rsidRPr="00BA4E01">
        <w:rPr>
          <w:rtl/>
        </w:rPr>
        <w:t xml:space="preserve"> فهذا شكل</w:t>
      </w:r>
      <w:r w:rsidR="00B620FF" w:rsidRPr="00BA4E01">
        <w:rPr>
          <w:rFonts w:hint="cs"/>
          <w:rtl/>
        </w:rPr>
        <w:t>ٌ</w:t>
      </w:r>
      <w:r w:rsidRPr="00BA4E01">
        <w:rPr>
          <w:rtl/>
        </w:rPr>
        <w:t xml:space="preserve"> من أشكال التطر</w:t>
      </w:r>
      <w:r w:rsidR="00B620FF" w:rsidRPr="00BA4E01">
        <w:rPr>
          <w:rFonts w:hint="cs"/>
          <w:rtl/>
        </w:rPr>
        <w:t>ُّ</w:t>
      </w:r>
      <w:r w:rsidRPr="00BA4E01">
        <w:rPr>
          <w:rtl/>
        </w:rPr>
        <w:t>ف والإرهاب</w:t>
      </w:r>
      <w:r w:rsidR="00B620FF" w:rsidRPr="00BA4E01">
        <w:rPr>
          <w:rFonts w:hint="cs"/>
          <w:rtl/>
        </w:rPr>
        <w:t>،</w:t>
      </w:r>
      <w:r w:rsidRPr="00BA4E01">
        <w:rPr>
          <w:rtl/>
        </w:rPr>
        <w:t xml:space="preserve"> الذي أد</w:t>
      </w:r>
      <w:r w:rsidR="00B620FF" w:rsidRPr="00BA4E01">
        <w:rPr>
          <w:rFonts w:hint="cs"/>
          <w:rtl/>
        </w:rPr>
        <w:t>َّ</w:t>
      </w:r>
      <w:r w:rsidRPr="00BA4E01">
        <w:rPr>
          <w:rtl/>
        </w:rPr>
        <w:t>ى إلى كوارث كبرى في تاريخنا السياسي العربي الإسلامي الحديث</w:t>
      </w:r>
      <w:r w:rsidR="00B620FF" w:rsidRPr="00BA4E01">
        <w:rPr>
          <w:rFonts w:hint="cs"/>
          <w:rtl/>
        </w:rPr>
        <w:t>.</w:t>
      </w:r>
    </w:p>
    <w:p w:rsidR="00B620FF" w:rsidRPr="00BA4E01" w:rsidRDefault="002C6698" w:rsidP="00827D7B">
      <w:pPr>
        <w:rPr>
          <w:shd w:val="clear" w:color="auto" w:fill="FFFFFF"/>
          <w:rtl/>
        </w:rPr>
      </w:pPr>
      <w:r w:rsidRPr="00BA4E01">
        <w:rPr>
          <w:rtl/>
        </w:rPr>
        <w:t>مضافاً إليه شكل</w:t>
      </w:r>
      <w:r w:rsidR="00B620FF" w:rsidRPr="00BA4E01">
        <w:rPr>
          <w:rFonts w:hint="cs"/>
          <w:rtl/>
        </w:rPr>
        <w:t>ٌ</w:t>
      </w:r>
      <w:r w:rsidRPr="00BA4E01">
        <w:rPr>
          <w:rtl/>
        </w:rPr>
        <w:t xml:space="preserve"> آخر</w:t>
      </w:r>
      <w:r w:rsidRPr="00BA4E01">
        <w:rPr>
          <w:rFonts w:hint="cs"/>
          <w:rtl/>
        </w:rPr>
        <w:t xml:space="preserve"> (</w:t>
      </w:r>
      <w:r w:rsidRPr="00BA4E01">
        <w:rPr>
          <w:rtl/>
        </w:rPr>
        <w:t>ذكرنا</w:t>
      </w:r>
      <w:r w:rsidRPr="00BA4E01">
        <w:rPr>
          <w:rFonts w:hint="cs"/>
          <w:rtl/>
        </w:rPr>
        <w:t>ه سابقاً</w:t>
      </w:r>
      <w:r w:rsidRPr="00BA4E01">
        <w:rPr>
          <w:rtl/>
        </w:rPr>
        <w:t>)</w:t>
      </w:r>
      <w:r w:rsidR="00B620FF" w:rsidRPr="00BA4E01">
        <w:rPr>
          <w:rFonts w:hint="cs"/>
          <w:rtl/>
        </w:rPr>
        <w:t>،</w:t>
      </w:r>
      <w:r w:rsidRPr="00BA4E01">
        <w:rPr>
          <w:rtl/>
        </w:rPr>
        <w:t xml:space="preserve"> وهو </w:t>
      </w:r>
      <w:r w:rsidRPr="00BA4E01">
        <w:rPr>
          <w:shd w:val="clear" w:color="auto" w:fill="FFFFFF"/>
          <w:rtl/>
        </w:rPr>
        <w:t>تطر</w:t>
      </w:r>
      <w:r w:rsidR="00B620FF" w:rsidRPr="00BA4E01">
        <w:rPr>
          <w:rFonts w:hint="cs"/>
          <w:shd w:val="clear" w:color="auto" w:fill="FFFFFF"/>
          <w:rtl/>
        </w:rPr>
        <w:t>ُّ</w:t>
      </w:r>
      <w:r w:rsidRPr="00BA4E01">
        <w:rPr>
          <w:shd w:val="clear" w:color="auto" w:fill="FFFFFF"/>
          <w:rtl/>
        </w:rPr>
        <w:t>ف وإرهاب الدولة المنظ</w:t>
      </w:r>
      <w:r w:rsidR="00B620FF" w:rsidRPr="00BA4E01">
        <w:rPr>
          <w:rFonts w:hint="cs"/>
          <w:shd w:val="clear" w:color="auto" w:fill="FFFFFF"/>
          <w:rtl/>
        </w:rPr>
        <w:t>َّ</w:t>
      </w:r>
      <w:r w:rsidRPr="00BA4E01">
        <w:rPr>
          <w:shd w:val="clear" w:color="auto" w:fill="FFFFFF"/>
          <w:rtl/>
        </w:rPr>
        <w:t>م</w:t>
      </w:r>
      <w:r w:rsidR="00B620FF" w:rsidRPr="00BA4E01">
        <w:rPr>
          <w:rFonts w:hint="cs"/>
          <w:shd w:val="clear" w:color="auto" w:fill="FFFFFF"/>
          <w:rtl/>
        </w:rPr>
        <w:t>،</w:t>
      </w:r>
      <w:r w:rsidRPr="00BA4E01">
        <w:rPr>
          <w:shd w:val="clear" w:color="auto" w:fill="FFFFFF"/>
          <w:rtl/>
        </w:rPr>
        <w:t xml:space="preserve"> الذي مارسته دولة </w:t>
      </w:r>
      <w:r w:rsidRPr="00BA4E01">
        <w:rPr>
          <w:rFonts w:hint="eastAsia"/>
          <w:rtl/>
        </w:rPr>
        <w:t>«</w:t>
      </w:r>
      <w:r w:rsidRPr="00BA4E01">
        <w:rPr>
          <w:shd w:val="clear" w:color="auto" w:fill="FFFFFF"/>
          <w:rtl/>
        </w:rPr>
        <w:t>إسرائيل</w:t>
      </w:r>
      <w:r w:rsidRPr="00BA4E01">
        <w:rPr>
          <w:rFonts w:hint="eastAsia"/>
          <w:rtl/>
        </w:rPr>
        <w:t>»</w:t>
      </w:r>
      <w:r w:rsidRPr="00BA4E01">
        <w:rPr>
          <w:shd w:val="clear" w:color="auto" w:fill="FFFFFF"/>
          <w:rtl/>
        </w:rPr>
        <w:t>، وقوى كبرى ومحاور عالمية</w:t>
      </w:r>
      <w:r w:rsidR="00B620FF" w:rsidRPr="00BA4E01">
        <w:rPr>
          <w:rFonts w:hint="cs"/>
          <w:shd w:val="clear" w:color="auto" w:fill="FFFFFF"/>
          <w:rtl/>
        </w:rPr>
        <w:t>،</w:t>
      </w:r>
      <w:r w:rsidRPr="00BA4E01">
        <w:rPr>
          <w:shd w:val="clear" w:color="auto" w:fill="FFFFFF"/>
          <w:rtl/>
        </w:rPr>
        <w:t xml:space="preserve"> كالغرب الحديث</w:t>
      </w:r>
      <w:r w:rsidR="00B620FF" w:rsidRPr="00BA4E01">
        <w:rPr>
          <w:rFonts w:hint="cs"/>
          <w:shd w:val="clear" w:color="auto" w:fill="FFFFFF"/>
          <w:rtl/>
        </w:rPr>
        <w:t>،</w:t>
      </w:r>
      <w:r w:rsidRPr="00BA4E01">
        <w:rPr>
          <w:shd w:val="clear" w:color="auto" w:fill="FFFFFF"/>
          <w:rtl/>
        </w:rPr>
        <w:t xml:space="preserve"> الذي نشأت فيه بالأساس الأصولية، وبدأت حين آمنت فرقة</w:t>
      </w:r>
      <w:r w:rsidR="00B620FF" w:rsidRPr="00BA4E01">
        <w:rPr>
          <w:rFonts w:hint="cs"/>
          <w:shd w:val="clear" w:color="auto" w:fill="FFFFFF"/>
          <w:rtl/>
        </w:rPr>
        <w:t>ٌ</w:t>
      </w:r>
      <w:r w:rsidRPr="00BA4E01">
        <w:rPr>
          <w:shd w:val="clear" w:color="auto" w:fill="FFFFFF"/>
          <w:rtl/>
        </w:rPr>
        <w:t xml:space="preserve"> من البروتستانت بالعصمة لأفرادها</w:t>
      </w:r>
      <w:r w:rsidR="00B620FF" w:rsidRPr="00BA4E01">
        <w:rPr>
          <w:rFonts w:hint="cs"/>
          <w:shd w:val="clear" w:color="auto" w:fill="FFFFFF"/>
          <w:rtl/>
        </w:rPr>
        <w:t>،</w:t>
      </w:r>
      <w:r w:rsidRPr="00BA4E01">
        <w:rPr>
          <w:shd w:val="clear" w:color="auto" w:fill="FFFFFF"/>
          <w:rtl/>
        </w:rPr>
        <w:t xml:space="preserve"> الذين يد</w:t>
      </w:r>
      <w:r w:rsidR="00B620FF" w:rsidRPr="00BA4E01">
        <w:rPr>
          <w:rFonts w:hint="cs"/>
          <w:shd w:val="clear" w:color="auto" w:fill="FFFFFF"/>
          <w:rtl/>
        </w:rPr>
        <w:t>َّ</w:t>
      </w:r>
      <w:r w:rsidRPr="00BA4E01">
        <w:rPr>
          <w:shd w:val="clear" w:color="auto" w:fill="FFFFFF"/>
          <w:rtl/>
        </w:rPr>
        <w:t>عون تلقيهم عن الله مباشرة، وي</w:t>
      </w:r>
      <w:r w:rsidR="00B620FF" w:rsidRPr="00BA4E01">
        <w:rPr>
          <w:rFonts w:hint="cs"/>
          <w:shd w:val="clear" w:color="auto" w:fill="FFFFFF"/>
          <w:rtl/>
        </w:rPr>
        <w:t>ُ</w:t>
      </w:r>
      <w:r w:rsidRPr="00BA4E01">
        <w:rPr>
          <w:shd w:val="clear" w:color="auto" w:fill="FFFFFF"/>
          <w:rtl/>
        </w:rPr>
        <w:t>عادون العقل، والفكر العلمي، ويميلون إلى استخدام القو</w:t>
      </w:r>
      <w:r w:rsidR="00B620FF" w:rsidRPr="00BA4E01">
        <w:rPr>
          <w:rFonts w:hint="cs"/>
          <w:shd w:val="clear" w:color="auto" w:fill="FFFFFF"/>
          <w:rtl/>
        </w:rPr>
        <w:t>ّ</w:t>
      </w:r>
      <w:r w:rsidRPr="00BA4E01">
        <w:rPr>
          <w:shd w:val="clear" w:color="auto" w:fill="FFFFFF"/>
          <w:rtl/>
        </w:rPr>
        <w:t>ة والعنف في سبيل هذا المعتقد، وبث</w:t>
      </w:r>
      <w:r w:rsidR="00B620FF" w:rsidRPr="00BA4E01">
        <w:rPr>
          <w:rFonts w:hint="cs"/>
          <w:shd w:val="clear" w:color="auto" w:fill="FFFFFF"/>
          <w:rtl/>
        </w:rPr>
        <w:t>ّ</w:t>
      </w:r>
      <w:r w:rsidR="00B620FF" w:rsidRPr="00BA4E01">
        <w:rPr>
          <w:shd w:val="clear" w:color="auto" w:fill="FFFFFF"/>
          <w:rtl/>
        </w:rPr>
        <w:t xml:space="preserve"> الرعب.</w:t>
      </w:r>
    </w:p>
    <w:p w:rsidR="00B620FF" w:rsidRPr="00BA4E01" w:rsidRDefault="002C6698" w:rsidP="00827D7B">
      <w:pPr>
        <w:rPr>
          <w:shd w:val="clear" w:color="auto" w:fill="FFFFFF"/>
          <w:rtl/>
        </w:rPr>
      </w:pPr>
      <w:r w:rsidRPr="00BA4E01">
        <w:rPr>
          <w:shd w:val="clear" w:color="auto" w:fill="FFFFFF"/>
          <w:rtl/>
        </w:rPr>
        <w:t>كذلك</w:t>
      </w:r>
      <w:r w:rsidR="00B620FF" w:rsidRPr="00BA4E01">
        <w:rPr>
          <w:rFonts w:hint="cs"/>
          <w:shd w:val="clear" w:color="auto" w:fill="FFFFFF"/>
          <w:rtl/>
        </w:rPr>
        <w:t xml:space="preserve"> </w:t>
      </w:r>
      <w:r w:rsidRPr="00BA4E01">
        <w:rPr>
          <w:shd w:val="clear" w:color="auto" w:fill="FFFFFF"/>
          <w:rtl/>
        </w:rPr>
        <w:t>ظهرت الأصولية اليهودية (الأرثوذكسية)</w:t>
      </w:r>
      <w:r w:rsidR="00B620FF" w:rsidRPr="00BA4E01">
        <w:rPr>
          <w:rFonts w:hint="cs"/>
          <w:shd w:val="clear" w:color="auto" w:fill="FFFFFF"/>
          <w:rtl/>
        </w:rPr>
        <w:t>،</w:t>
      </w:r>
      <w:r w:rsidRPr="00BA4E01">
        <w:rPr>
          <w:shd w:val="clear" w:color="auto" w:fill="FFFFFF"/>
          <w:rtl/>
        </w:rPr>
        <w:t xml:space="preserve"> رد</w:t>
      </w:r>
      <w:r w:rsidR="00B620FF" w:rsidRPr="00BA4E01">
        <w:rPr>
          <w:rFonts w:hint="cs"/>
          <w:shd w:val="clear" w:color="auto" w:fill="FFFFFF"/>
          <w:rtl/>
        </w:rPr>
        <w:t>ّ</w:t>
      </w:r>
      <w:r w:rsidRPr="00BA4E01">
        <w:rPr>
          <w:shd w:val="clear" w:color="auto" w:fill="FFFFFF"/>
          <w:rtl/>
        </w:rPr>
        <w:t>اً على اليهودية الإصلاحية</w:t>
      </w:r>
      <w:r w:rsidR="00B620FF" w:rsidRPr="00BA4E01">
        <w:rPr>
          <w:rFonts w:hint="cs"/>
          <w:shd w:val="clear" w:color="auto" w:fill="FFFFFF"/>
          <w:rtl/>
        </w:rPr>
        <w:t>؛</w:t>
      </w:r>
      <w:r w:rsidRPr="00BA4E01">
        <w:rPr>
          <w:shd w:val="clear" w:color="auto" w:fill="FFFFFF"/>
          <w:rtl/>
        </w:rPr>
        <w:t xml:space="preserve"> لدرء الخطر الذي يمكن، بزعمهم، أن يهد</w:t>
      </w:r>
      <w:r w:rsidR="00B620FF" w:rsidRPr="00BA4E01">
        <w:rPr>
          <w:rFonts w:hint="cs"/>
          <w:shd w:val="clear" w:color="auto" w:fill="FFFFFF"/>
          <w:rtl/>
        </w:rPr>
        <w:t>ِّ</w:t>
      </w:r>
      <w:r w:rsidRPr="00BA4E01">
        <w:rPr>
          <w:shd w:val="clear" w:color="auto" w:fill="FFFFFF"/>
          <w:rtl/>
        </w:rPr>
        <w:t>د اليهود بالذوبان إذا ما استجابوا للاندماج في المجتمعات التي يعيشون فيها، فدافعت عن تراث «الغيتو» اليهودي</w:t>
      </w:r>
      <w:r w:rsidR="00B620FF" w:rsidRPr="00BA4E01">
        <w:rPr>
          <w:rFonts w:hint="cs"/>
          <w:shd w:val="clear" w:color="auto" w:fill="FFFFFF"/>
          <w:rtl/>
        </w:rPr>
        <w:t>،</w:t>
      </w:r>
      <w:r w:rsidRPr="00BA4E01">
        <w:rPr>
          <w:shd w:val="clear" w:color="auto" w:fill="FFFFFF"/>
          <w:rtl/>
        </w:rPr>
        <w:t xml:space="preserve"> وعن فكرة الانغلاق، وعن الاختيار الإلهي، ورفض</w:t>
      </w:r>
      <w:r w:rsidR="00B620FF" w:rsidRPr="00BA4E01">
        <w:rPr>
          <w:rFonts w:hint="cs"/>
          <w:shd w:val="clear" w:color="auto" w:fill="FFFFFF"/>
          <w:rtl/>
        </w:rPr>
        <w:t>َ</w:t>
      </w:r>
      <w:r w:rsidRPr="00BA4E01">
        <w:rPr>
          <w:shd w:val="clear" w:color="auto" w:fill="FFFFFF"/>
          <w:rtl/>
        </w:rPr>
        <w:t>ت</w:t>
      </w:r>
      <w:r w:rsidR="00A17DD2">
        <w:rPr>
          <w:rFonts w:hint="cs"/>
          <w:shd w:val="clear" w:color="auto" w:fill="FFFFFF"/>
          <w:rtl/>
        </w:rPr>
        <w:t>ْ</w:t>
      </w:r>
      <w:r w:rsidRPr="00BA4E01">
        <w:rPr>
          <w:shd w:val="clear" w:color="auto" w:fill="FFFFFF"/>
          <w:rtl/>
        </w:rPr>
        <w:t xml:space="preserve"> جميع الإغراءات التي أفرزتها دعوة التحرير والمساواة التي تهد</w:t>
      </w:r>
      <w:r w:rsidR="00B620FF" w:rsidRPr="00BA4E01">
        <w:rPr>
          <w:rFonts w:hint="cs"/>
          <w:shd w:val="clear" w:color="auto" w:fill="FFFFFF"/>
          <w:rtl/>
        </w:rPr>
        <w:t>ِّ</w:t>
      </w:r>
      <w:r w:rsidRPr="00BA4E01">
        <w:rPr>
          <w:shd w:val="clear" w:color="auto" w:fill="FFFFFF"/>
          <w:rtl/>
        </w:rPr>
        <w:t>د خصوصية اليهود. ورغم ذلك لا تقتصر الأصولية على الأديان والمذاهب الدينية</w:t>
      </w:r>
      <w:r w:rsidRPr="00BA4E01">
        <w:rPr>
          <w:rFonts w:hint="cs"/>
          <w:shd w:val="clear" w:color="auto" w:fill="FFFFFF"/>
          <w:rtl/>
        </w:rPr>
        <w:t xml:space="preserve">، </w:t>
      </w:r>
      <w:r w:rsidRPr="00BA4E01">
        <w:rPr>
          <w:shd w:val="clear" w:color="auto" w:fill="FFFFFF"/>
          <w:rtl/>
        </w:rPr>
        <w:t>وإنّما تتعد</w:t>
      </w:r>
      <w:r w:rsidR="00B620FF" w:rsidRPr="00BA4E01">
        <w:rPr>
          <w:rFonts w:hint="cs"/>
          <w:shd w:val="clear" w:color="auto" w:fill="FFFFFF"/>
          <w:rtl/>
        </w:rPr>
        <w:t>ّ</w:t>
      </w:r>
      <w:r w:rsidRPr="00BA4E01">
        <w:rPr>
          <w:shd w:val="clear" w:color="auto" w:fill="FFFFFF"/>
          <w:rtl/>
        </w:rPr>
        <w:t>اها إلى المذاهب الفكرية والأيديولوجيات والنظريات السياسية</w:t>
      </w:r>
      <w:r w:rsidR="00B620FF" w:rsidRPr="00BA4E01">
        <w:rPr>
          <w:rFonts w:hint="cs"/>
          <w:shd w:val="clear" w:color="auto" w:fill="FFFFFF"/>
          <w:rtl/>
        </w:rPr>
        <w:t>.</w:t>
      </w:r>
    </w:p>
    <w:p w:rsidR="00B620FF" w:rsidRPr="00BA4E01" w:rsidRDefault="002C6698" w:rsidP="00827D7B">
      <w:pPr>
        <w:rPr>
          <w:shd w:val="clear" w:color="auto" w:fill="FFFFFF"/>
          <w:rtl/>
        </w:rPr>
      </w:pPr>
      <w:r w:rsidRPr="00BA4E01">
        <w:rPr>
          <w:shd w:val="clear" w:color="auto" w:fill="FFFFFF"/>
          <w:rtl/>
        </w:rPr>
        <w:t>والأنظمة القمعية التي عادة</w:t>
      </w:r>
      <w:r w:rsidR="00B620FF" w:rsidRPr="00BA4E01">
        <w:rPr>
          <w:rFonts w:hint="cs"/>
          <w:shd w:val="clear" w:color="auto" w:fill="FFFFFF"/>
          <w:rtl/>
        </w:rPr>
        <w:t>ً</w:t>
      </w:r>
      <w:r w:rsidRPr="00BA4E01">
        <w:rPr>
          <w:shd w:val="clear" w:color="auto" w:fill="FFFFFF"/>
          <w:rtl/>
        </w:rPr>
        <w:t xml:space="preserve"> ما ترضخ في سياستها لسياسات دول خارجية </w:t>
      </w:r>
      <w:r w:rsidRPr="00BA4E01">
        <w:rPr>
          <w:rFonts w:hint="cs"/>
          <w:shd w:val="clear" w:color="auto" w:fill="FFFFFF"/>
          <w:rtl/>
        </w:rPr>
        <w:t>تول</w:t>
      </w:r>
      <w:r w:rsidR="00B620FF" w:rsidRPr="00BA4E01">
        <w:rPr>
          <w:rFonts w:hint="cs"/>
          <w:shd w:val="clear" w:color="auto" w:fill="FFFFFF"/>
          <w:rtl/>
        </w:rPr>
        <w:t>ِّ</w:t>
      </w:r>
      <w:r w:rsidRPr="00BA4E01">
        <w:rPr>
          <w:rFonts w:hint="cs"/>
          <w:shd w:val="clear" w:color="auto" w:fill="FFFFFF"/>
          <w:rtl/>
        </w:rPr>
        <w:t>د</w:t>
      </w:r>
      <w:r w:rsidRPr="00BA4E01">
        <w:rPr>
          <w:shd w:val="clear" w:color="auto" w:fill="FFFFFF"/>
          <w:rtl/>
        </w:rPr>
        <w:t xml:space="preserve"> عداء وصراعاً لدى طبقات</w:t>
      </w:r>
      <w:r w:rsidR="00B620FF" w:rsidRPr="00BA4E01">
        <w:rPr>
          <w:rFonts w:hint="cs"/>
          <w:shd w:val="clear" w:color="auto" w:fill="FFFFFF"/>
          <w:rtl/>
        </w:rPr>
        <w:t>ٍ</w:t>
      </w:r>
      <w:r w:rsidRPr="00BA4E01">
        <w:rPr>
          <w:shd w:val="clear" w:color="auto" w:fill="FFFFFF"/>
          <w:rtl/>
        </w:rPr>
        <w:t xml:space="preserve"> واسعة يمكن أن تستغل</w:t>
      </w:r>
      <w:r w:rsidR="00B620FF" w:rsidRPr="00BA4E01">
        <w:rPr>
          <w:rFonts w:hint="cs"/>
          <w:shd w:val="clear" w:color="auto" w:fill="FFFFFF"/>
          <w:rtl/>
        </w:rPr>
        <w:t>ّ</w:t>
      </w:r>
      <w:r w:rsidRPr="00BA4E01">
        <w:rPr>
          <w:shd w:val="clear" w:color="auto" w:fill="FFFFFF"/>
          <w:rtl/>
        </w:rPr>
        <w:t xml:space="preserve"> في تأجيج النزاعات الداخلية.</w:t>
      </w:r>
    </w:p>
    <w:p w:rsidR="002C6698" w:rsidRPr="00BA4E01" w:rsidRDefault="002C6698" w:rsidP="00827D7B">
      <w:pPr>
        <w:rPr>
          <w:shd w:val="clear" w:color="auto" w:fill="FFFFFF"/>
          <w:rtl/>
          <w:lang w:bidi="ar-SY"/>
        </w:rPr>
      </w:pPr>
      <w:r w:rsidRPr="00BA4E01">
        <w:rPr>
          <w:shd w:val="clear" w:color="auto" w:fill="FFFFFF"/>
          <w:rtl/>
        </w:rPr>
        <w:t>وفي السياق ذاته يأتي النظام الاقتصادي الدولي الجائر</w:t>
      </w:r>
      <w:r w:rsidR="00B620FF" w:rsidRPr="00BA4E01">
        <w:rPr>
          <w:rFonts w:hint="cs"/>
          <w:shd w:val="clear" w:color="auto" w:fill="FFFFFF"/>
          <w:rtl/>
        </w:rPr>
        <w:t xml:space="preserve">، </w:t>
      </w:r>
      <w:r w:rsidRPr="00BA4E01">
        <w:rPr>
          <w:shd w:val="clear" w:color="auto" w:fill="FFFFFF"/>
          <w:rtl/>
        </w:rPr>
        <w:t>الذي يقود إلى خلق حالة</w:t>
      </w:r>
      <w:r w:rsidR="00B620FF" w:rsidRPr="00BA4E01">
        <w:rPr>
          <w:rFonts w:hint="cs"/>
          <w:shd w:val="clear" w:color="auto" w:fill="FFFFFF"/>
          <w:rtl/>
        </w:rPr>
        <w:t>ٍ</w:t>
      </w:r>
      <w:r w:rsidRPr="00BA4E01">
        <w:rPr>
          <w:shd w:val="clear" w:color="auto" w:fill="FFFFFF"/>
          <w:rtl/>
        </w:rPr>
        <w:t xml:space="preserve"> من الغضب والعداء المستمر</w:t>
      </w:r>
      <w:r w:rsidR="00B620FF" w:rsidRPr="00BA4E01">
        <w:rPr>
          <w:rFonts w:hint="cs"/>
          <w:shd w:val="clear" w:color="auto" w:fill="FFFFFF"/>
          <w:rtl/>
        </w:rPr>
        <w:t>ّ</w:t>
      </w:r>
      <w:r w:rsidRPr="00BA4E01">
        <w:rPr>
          <w:shd w:val="clear" w:color="auto" w:fill="FFFFFF"/>
          <w:rtl/>
        </w:rPr>
        <w:t xml:space="preserve"> بين مختلف شعوب العالم، في ظل</w:t>
      </w:r>
      <w:r w:rsidR="00B620FF" w:rsidRPr="00BA4E01">
        <w:rPr>
          <w:rFonts w:hint="cs"/>
          <w:shd w:val="clear" w:color="auto" w:fill="FFFFFF"/>
          <w:rtl/>
        </w:rPr>
        <w:t>ّ</w:t>
      </w:r>
      <w:r w:rsidRPr="00BA4E01">
        <w:rPr>
          <w:shd w:val="clear" w:color="auto" w:fill="FFFFFF"/>
          <w:rtl/>
        </w:rPr>
        <w:t xml:space="preserve"> الاستغلال الأجنبي </w:t>
      </w:r>
      <w:r w:rsidRPr="00BA4E01">
        <w:rPr>
          <w:shd w:val="clear" w:color="auto" w:fill="FFFFFF"/>
          <w:rtl/>
        </w:rPr>
        <w:lastRenderedPageBreak/>
        <w:t>للموارد الطبيعية الوطنية، والذي يمكن أن ينتج بفعل ظاهرة الت</w:t>
      </w:r>
      <w:r w:rsidR="00B620FF" w:rsidRPr="00BA4E01">
        <w:rPr>
          <w:rFonts w:hint="cs"/>
          <w:shd w:val="clear" w:color="auto" w:fill="FFFFFF"/>
          <w:rtl/>
        </w:rPr>
        <w:t>َّ</w:t>
      </w:r>
      <w:r w:rsidRPr="00BA4E01">
        <w:rPr>
          <w:shd w:val="clear" w:color="auto" w:fill="FFFFFF"/>
          <w:rtl/>
        </w:rPr>
        <w:t>ب</w:t>
      </w:r>
      <w:r w:rsidR="00B620FF" w:rsidRPr="00BA4E01">
        <w:rPr>
          <w:rFonts w:hint="cs"/>
          <w:shd w:val="clear" w:color="auto" w:fill="FFFFFF"/>
          <w:rtl/>
        </w:rPr>
        <w:t>َ</w:t>
      </w:r>
      <w:r w:rsidRPr="00BA4E01">
        <w:rPr>
          <w:shd w:val="clear" w:color="auto" w:fill="FFFFFF"/>
          <w:rtl/>
        </w:rPr>
        <w:t>عية، فضلاً عن السياسات المت</w:t>
      </w:r>
      <w:r w:rsidR="00B620FF" w:rsidRPr="00BA4E01">
        <w:rPr>
          <w:rFonts w:hint="cs"/>
          <w:shd w:val="clear" w:color="auto" w:fill="FFFFFF"/>
          <w:rtl/>
        </w:rPr>
        <w:t>َّ</w:t>
      </w:r>
      <w:r w:rsidRPr="00BA4E01">
        <w:rPr>
          <w:shd w:val="clear" w:color="auto" w:fill="FFFFFF"/>
          <w:rtl/>
        </w:rPr>
        <w:t>ب</w:t>
      </w:r>
      <w:r w:rsidR="00B620FF" w:rsidRPr="00BA4E01">
        <w:rPr>
          <w:rFonts w:hint="cs"/>
          <w:shd w:val="clear" w:color="auto" w:fill="FFFFFF"/>
          <w:rtl/>
        </w:rPr>
        <w:t>َ</w:t>
      </w:r>
      <w:r w:rsidRPr="00BA4E01">
        <w:rPr>
          <w:shd w:val="clear" w:color="auto" w:fill="FFFFFF"/>
          <w:rtl/>
        </w:rPr>
        <w:t>عة من قبل (صناديق وبنوك الت</w:t>
      </w:r>
      <w:r w:rsidR="00B620FF" w:rsidRPr="00BA4E01">
        <w:rPr>
          <w:rFonts w:hint="cs"/>
          <w:shd w:val="clear" w:color="auto" w:fill="FFFFFF"/>
          <w:rtl/>
        </w:rPr>
        <w:t>َّ</w:t>
      </w:r>
      <w:r w:rsidRPr="00BA4E01">
        <w:rPr>
          <w:shd w:val="clear" w:color="auto" w:fill="FFFFFF"/>
          <w:rtl/>
        </w:rPr>
        <w:t>ب</w:t>
      </w:r>
      <w:r w:rsidR="00B620FF" w:rsidRPr="00BA4E01">
        <w:rPr>
          <w:rFonts w:hint="cs"/>
          <w:shd w:val="clear" w:color="auto" w:fill="FFFFFF"/>
          <w:rtl/>
        </w:rPr>
        <w:t>َ</w:t>
      </w:r>
      <w:r w:rsidRPr="00BA4E01">
        <w:rPr>
          <w:shd w:val="clear" w:color="auto" w:fill="FFFFFF"/>
          <w:rtl/>
        </w:rPr>
        <w:t>عية والق</w:t>
      </w:r>
      <w:r w:rsidR="00B620FF" w:rsidRPr="00BA4E01">
        <w:rPr>
          <w:rFonts w:hint="cs"/>
          <w:shd w:val="clear" w:color="auto" w:fill="FFFFFF"/>
          <w:rtl/>
        </w:rPr>
        <w:t>َ</w:t>
      </w:r>
      <w:r w:rsidRPr="00BA4E01">
        <w:rPr>
          <w:shd w:val="clear" w:color="auto" w:fill="FFFFFF"/>
          <w:rtl/>
        </w:rPr>
        <w:t>ه</w:t>
      </w:r>
      <w:r w:rsidR="00A17DD2">
        <w:rPr>
          <w:rFonts w:hint="cs"/>
          <w:shd w:val="clear" w:color="auto" w:fill="FFFFFF"/>
          <w:rtl/>
        </w:rPr>
        <w:t>ْ</w:t>
      </w:r>
      <w:r w:rsidRPr="00BA4E01">
        <w:rPr>
          <w:shd w:val="clear" w:color="auto" w:fill="FFFFFF"/>
          <w:rtl/>
        </w:rPr>
        <w:t xml:space="preserve">ر) </w:t>
      </w:r>
      <w:r w:rsidRPr="00BA4E01">
        <w:rPr>
          <w:rFonts w:hint="eastAsia"/>
          <w:rtl/>
        </w:rPr>
        <w:t>«</w:t>
      </w:r>
      <w:r w:rsidRPr="00BA4E01">
        <w:rPr>
          <w:shd w:val="clear" w:color="auto" w:fill="FFFFFF"/>
          <w:rtl/>
        </w:rPr>
        <w:t>صندوق النقد والبنك الدوليين</w:t>
      </w:r>
      <w:r w:rsidRPr="00BA4E01">
        <w:rPr>
          <w:rFonts w:hint="eastAsia"/>
          <w:rtl/>
        </w:rPr>
        <w:t>»</w:t>
      </w:r>
      <w:r w:rsidRPr="00BA4E01">
        <w:rPr>
          <w:shd w:val="clear" w:color="auto" w:fill="FFFFFF"/>
          <w:vertAlign w:val="superscript"/>
          <w:rtl/>
        </w:rPr>
        <w:t>(</w:t>
      </w:r>
      <w:r w:rsidRPr="00BA4E01">
        <w:rPr>
          <w:rStyle w:val="ac"/>
          <w:rFonts w:ascii="Simplified Arabic" w:hAnsi="Simplified Arabic"/>
          <w:color w:val="000000" w:themeColor="text1"/>
          <w:sz w:val="27"/>
          <w:shd w:val="clear" w:color="auto" w:fill="FFFFFF"/>
          <w:rtl/>
        </w:rPr>
        <w:endnoteReference w:id="408"/>
      </w:r>
      <w:r w:rsidRPr="00BA4E01">
        <w:rPr>
          <w:shd w:val="clear" w:color="auto" w:fill="FFFFFF"/>
          <w:vertAlign w:val="superscript"/>
          <w:rtl/>
        </w:rPr>
        <w:t>)</w:t>
      </w:r>
      <w:r w:rsidR="00B620FF" w:rsidRPr="00BA4E01">
        <w:rPr>
          <w:rFonts w:hint="cs"/>
          <w:shd w:val="clear" w:color="auto" w:fill="FFFFFF"/>
          <w:rtl/>
        </w:rPr>
        <w:t>،</w:t>
      </w:r>
      <w:r w:rsidRPr="00BA4E01">
        <w:rPr>
          <w:shd w:val="clear" w:color="auto" w:fill="FFFFFF"/>
          <w:rtl/>
        </w:rPr>
        <w:t xml:space="preserve"> عبر برامجهما المتمث</w:t>
      </w:r>
      <w:r w:rsidR="00B620FF" w:rsidRPr="00BA4E01">
        <w:rPr>
          <w:rFonts w:hint="cs"/>
          <w:shd w:val="clear" w:color="auto" w:fill="FFFFFF"/>
          <w:rtl/>
        </w:rPr>
        <w:t>ِّ</w:t>
      </w:r>
      <w:r w:rsidRPr="00BA4E01">
        <w:rPr>
          <w:shd w:val="clear" w:color="auto" w:fill="FFFFFF"/>
          <w:rtl/>
        </w:rPr>
        <w:t>لة بالإصلاح الاقتصادي القاسي (وربما المتعس</w:t>
      </w:r>
      <w:r w:rsidR="00B620FF" w:rsidRPr="00BA4E01">
        <w:rPr>
          <w:rFonts w:hint="cs"/>
          <w:shd w:val="clear" w:color="auto" w:fill="FFFFFF"/>
          <w:rtl/>
        </w:rPr>
        <w:t>ِّ</w:t>
      </w:r>
      <w:r w:rsidRPr="00BA4E01">
        <w:rPr>
          <w:shd w:val="clear" w:color="auto" w:fill="FFFFFF"/>
          <w:rtl/>
        </w:rPr>
        <w:t>ف)</w:t>
      </w:r>
      <w:r w:rsidR="00B620FF" w:rsidRPr="00BA4E01">
        <w:rPr>
          <w:rFonts w:hint="cs"/>
          <w:shd w:val="clear" w:color="auto" w:fill="FFFFFF"/>
          <w:rtl/>
        </w:rPr>
        <w:t>،</w:t>
      </w:r>
      <w:r w:rsidRPr="00BA4E01">
        <w:rPr>
          <w:shd w:val="clear" w:color="auto" w:fill="FFFFFF"/>
          <w:rtl/>
        </w:rPr>
        <w:t xml:space="preserve"> المشروط بات</w:t>
      </w:r>
      <w:r w:rsidR="00B620FF" w:rsidRPr="00BA4E01">
        <w:rPr>
          <w:rFonts w:hint="cs"/>
          <w:shd w:val="clear" w:color="auto" w:fill="FFFFFF"/>
          <w:rtl/>
        </w:rPr>
        <w:t>ِّ</w:t>
      </w:r>
      <w:r w:rsidRPr="00BA4E01">
        <w:rPr>
          <w:shd w:val="clear" w:color="auto" w:fill="FFFFFF"/>
          <w:rtl/>
        </w:rPr>
        <w:t>باع سياسات معينة من قبل البلدان المطبقة لتلك البرامج</w:t>
      </w:r>
      <w:r w:rsidRPr="00BA4E01">
        <w:rPr>
          <w:shd w:val="clear" w:color="auto" w:fill="FFFFFF"/>
          <w:vertAlign w:val="superscript"/>
          <w:rtl/>
        </w:rPr>
        <w:t>(</w:t>
      </w:r>
      <w:r w:rsidRPr="00BA4E01">
        <w:rPr>
          <w:rStyle w:val="ac"/>
          <w:rFonts w:ascii="Simplified Arabic" w:hAnsi="Simplified Arabic"/>
          <w:color w:val="000000" w:themeColor="text1"/>
          <w:sz w:val="27"/>
          <w:shd w:val="clear" w:color="auto" w:fill="FFFFFF"/>
          <w:rtl/>
        </w:rPr>
        <w:endnoteReference w:id="409"/>
      </w:r>
      <w:r w:rsidRPr="00BA4E01">
        <w:rPr>
          <w:shd w:val="clear" w:color="auto" w:fill="FFFFFF"/>
          <w:vertAlign w:val="superscript"/>
          <w:rtl/>
        </w:rPr>
        <w:t>)</w:t>
      </w:r>
      <w:r w:rsidRPr="00BA4E01">
        <w:rPr>
          <w:shd w:val="clear" w:color="auto" w:fill="FFFFFF"/>
          <w:rtl/>
        </w:rPr>
        <w:t xml:space="preserve">. </w:t>
      </w:r>
    </w:p>
    <w:p w:rsidR="00B3730D" w:rsidRPr="00BA4E01" w:rsidRDefault="002C6698" w:rsidP="00827D7B">
      <w:pPr>
        <w:rPr>
          <w:rtl/>
        </w:rPr>
      </w:pPr>
      <w:r w:rsidRPr="00BA4E01">
        <w:rPr>
          <w:rtl/>
        </w:rPr>
        <w:t>وبرغم اندلاع ثورات الربيع العربي منذ نهاية العام 2010م، حيث كان متوق</w:t>
      </w:r>
      <w:r w:rsidR="00B3730D" w:rsidRPr="00BA4E01">
        <w:rPr>
          <w:rFonts w:hint="cs"/>
          <w:rtl/>
        </w:rPr>
        <w:t>َّ</w:t>
      </w:r>
      <w:r w:rsidRPr="00BA4E01">
        <w:rPr>
          <w:rtl/>
        </w:rPr>
        <w:t>عاً منها (نتيجة الزخم الشعبي الشبابي الهائل الذي خلقته) أن تدفع الدولة</w:t>
      </w:r>
      <w:r w:rsidRPr="00BA4E01">
        <w:rPr>
          <w:rFonts w:hint="cs"/>
          <w:rtl/>
        </w:rPr>
        <w:t xml:space="preserve"> </w:t>
      </w:r>
      <w:r w:rsidRPr="00BA4E01">
        <w:rPr>
          <w:rtl/>
        </w:rPr>
        <w:t>العربية لتغيير أساليب تعاطيها مع ملف</w:t>
      </w:r>
      <w:r w:rsidR="00B3730D" w:rsidRPr="00BA4E01">
        <w:rPr>
          <w:rFonts w:hint="cs"/>
          <w:rtl/>
        </w:rPr>
        <w:t>ّ</w:t>
      </w:r>
      <w:r w:rsidRPr="00BA4E01">
        <w:rPr>
          <w:rtl/>
        </w:rPr>
        <w:t xml:space="preserve"> الحركات الدينية (المتطر</w:t>
      </w:r>
      <w:r w:rsidR="00B3730D" w:rsidRPr="00BA4E01">
        <w:rPr>
          <w:rFonts w:hint="cs"/>
          <w:rtl/>
        </w:rPr>
        <w:t>ِّ</w:t>
      </w:r>
      <w:r w:rsidRPr="00BA4E01">
        <w:rPr>
          <w:rtl/>
        </w:rPr>
        <w:t>فة) بالذات، فإننا لم ن</w:t>
      </w:r>
      <w:r w:rsidR="00B3730D" w:rsidRPr="00BA4E01">
        <w:rPr>
          <w:rFonts w:hint="cs"/>
          <w:rtl/>
        </w:rPr>
        <w:t>َ</w:t>
      </w:r>
      <w:r w:rsidRPr="00BA4E01">
        <w:rPr>
          <w:rtl/>
        </w:rPr>
        <w:t>ر</w:t>
      </w:r>
      <w:r w:rsidR="00B3730D" w:rsidRPr="00BA4E01">
        <w:rPr>
          <w:rFonts w:hint="cs"/>
          <w:rtl/>
        </w:rPr>
        <w:t>َ</w:t>
      </w:r>
      <w:r w:rsidRPr="00BA4E01">
        <w:rPr>
          <w:rtl/>
        </w:rPr>
        <w:t xml:space="preserve"> من نخب هذه الدولة، ومن مختلف مؤسّ</w:t>
      </w:r>
      <w:r w:rsidR="00B3730D" w:rsidRPr="00BA4E01">
        <w:rPr>
          <w:rFonts w:hint="cs"/>
          <w:rtl/>
        </w:rPr>
        <w:t>َ</w:t>
      </w:r>
      <w:r w:rsidRPr="00BA4E01">
        <w:rPr>
          <w:rtl/>
        </w:rPr>
        <w:t>ساتها</w:t>
      </w:r>
      <w:r w:rsidR="00B3730D" w:rsidRPr="00BA4E01">
        <w:rPr>
          <w:rFonts w:hint="cs"/>
          <w:rtl/>
        </w:rPr>
        <w:t>،</w:t>
      </w:r>
      <w:r w:rsidRPr="00BA4E01">
        <w:rPr>
          <w:rtl/>
        </w:rPr>
        <w:t xml:space="preserve"> إلاّ الإصرار على الحلول الأمنية والعسكرية، من حصار ومحاصرة المتطرّ</w:t>
      </w:r>
      <w:r w:rsidR="00B3730D" w:rsidRPr="00BA4E01">
        <w:rPr>
          <w:rFonts w:hint="cs"/>
          <w:rtl/>
        </w:rPr>
        <w:t>ِ</w:t>
      </w:r>
      <w:r w:rsidRPr="00BA4E01">
        <w:rPr>
          <w:rtl/>
        </w:rPr>
        <w:t>فين، وقتلهم أو القبض عليه</w:t>
      </w:r>
      <w:r w:rsidR="00B3730D" w:rsidRPr="00BA4E01">
        <w:rPr>
          <w:rtl/>
        </w:rPr>
        <w:t>م، ومحاكمتهم، والز</w:t>
      </w:r>
      <w:r w:rsidR="00B3730D" w:rsidRPr="00BA4E01">
        <w:rPr>
          <w:rFonts w:hint="cs"/>
          <w:rtl/>
        </w:rPr>
        <w:t>َّ</w:t>
      </w:r>
      <w:r w:rsidRPr="00BA4E01">
        <w:rPr>
          <w:rtl/>
        </w:rPr>
        <w:t>جّ</w:t>
      </w:r>
      <w:r w:rsidR="00B3730D" w:rsidRPr="00BA4E01">
        <w:rPr>
          <w:rFonts w:hint="cs"/>
          <w:rtl/>
        </w:rPr>
        <w:t>ِ</w:t>
      </w:r>
      <w:r w:rsidRPr="00BA4E01">
        <w:rPr>
          <w:rtl/>
        </w:rPr>
        <w:t xml:space="preserve"> بهم في السجون والمعتقلات</w:t>
      </w:r>
      <w:r w:rsidR="00B3730D" w:rsidRPr="00BA4E01">
        <w:rPr>
          <w:rFonts w:hint="cs"/>
          <w:rtl/>
        </w:rPr>
        <w:t>،</w:t>
      </w:r>
      <w:r w:rsidR="00B3730D" w:rsidRPr="00BA4E01">
        <w:rPr>
          <w:rtl/>
        </w:rPr>
        <w:t xml:space="preserve"> وترحيلهم إلى المنافي الصحراوية</w:t>
      </w:r>
      <w:r w:rsidR="00B3730D" w:rsidRPr="00BA4E01">
        <w:rPr>
          <w:rFonts w:hint="cs"/>
          <w:rtl/>
        </w:rPr>
        <w:t>، إ</w:t>
      </w:r>
      <w:r w:rsidRPr="00BA4E01">
        <w:rPr>
          <w:rtl/>
        </w:rPr>
        <w:t>لخ. ولكن هل تمّ</w:t>
      </w:r>
      <w:r w:rsidR="00B3730D" w:rsidRPr="00BA4E01">
        <w:rPr>
          <w:rFonts w:hint="cs"/>
          <w:rtl/>
        </w:rPr>
        <w:t>َ</w:t>
      </w:r>
      <w:r w:rsidRPr="00BA4E01">
        <w:rPr>
          <w:rtl/>
        </w:rPr>
        <w:t>ت محاورة المتطرّ</w:t>
      </w:r>
      <w:r w:rsidR="00B3730D" w:rsidRPr="00BA4E01">
        <w:rPr>
          <w:rFonts w:hint="cs"/>
          <w:rtl/>
        </w:rPr>
        <w:t>ِ</w:t>
      </w:r>
      <w:r w:rsidRPr="00BA4E01">
        <w:rPr>
          <w:rtl/>
        </w:rPr>
        <w:t>فين والإرهابيين ومقارعتهم بالحجّة والبرهان؟! هل حاولت الدولة إخضاعهم لدورات تكوينية دينية تصحيحية لفترات</w:t>
      </w:r>
      <w:r w:rsidR="00B3730D" w:rsidRPr="00BA4E01">
        <w:rPr>
          <w:rFonts w:hint="cs"/>
          <w:rtl/>
        </w:rPr>
        <w:t>ٍ</w:t>
      </w:r>
      <w:r w:rsidRPr="00BA4E01">
        <w:rPr>
          <w:rtl/>
        </w:rPr>
        <w:t xml:space="preserve"> متواترة؟! وهل أرسلت الدولة إليهم مختصّ</w:t>
      </w:r>
      <w:r w:rsidR="00B3730D" w:rsidRPr="00BA4E01">
        <w:rPr>
          <w:rFonts w:hint="cs"/>
          <w:rtl/>
        </w:rPr>
        <w:t>ِ</w:t>
      </w:r>
      <w:r w:rsidRPr="00BA4E01">
        <w:rPr>
          <w:rtl/>
        </w:rPr>
        <w:t>ين في علوم الشريعة، ومختصّ</w:t>
      </w:r>
      <w:r w:rsidR="00B3730D" w:rsidRPr="00BA4E01">
        <w:rPr>
          <w:rFonts w:hint="cs"/>
          <w:rtl/>
        </w:rPr>
        <w:t>ِ</w:t>
      </w:r>
      <w:r w:rsidRPr="00BA4E01">
        <w:rPr>
          <w:rtl/>
        </w:rPr>
        <w:t>ين في علم الاجتماع، و</w:t>
      </w:r>
      <w:r w:rsidR="00B3730D" w:rsidRPr="00BA4E01">
        <w:rPr>
          <w:rFonts w:hint="cs"/>
          <w:rtl/>
        </w:rPr>
        <w:t>أ</w:t>
      </w:r>
      <w:r w:rsidRPr="00BA4E01">
        <w:rPr>
          <w:rtl/>
        </w:rPr>
        <w:t>خصّائيين نفسانيين، يحاورونهم في المساجد</w:t>
      </w:r>
      <w:r w:rsidR="00B3730D" w:rsidRPr="00BA4E01">
        <w:rPr>
          <w:rFonts w:hint="cs"/>
          <w:rtl/>
        </w:rPr>
        <w:t>،</w:t>
      </w:r>
      <w:r w:rsidRPr="00BA4E01">
        <w:rPr>
          <w:rtl/>
        </w:rPr>
        <w:t xml:space="preserve"> وفي المقاهي</w:t>
      </w:r>
      <w:r w:rsidR="00B3730D" w:rsidRPr="00BA4E01">
        <w:rPr>
          <w:rFonts w:hint="cs"/>
          <w:rtl/>
        </w:rPr>
        <w:t>،</w:t>
      </w:r>
      <w:r w:rsidRPr="00BA4E01">
        <w:rPr>
          <w:rtl/>
        </w:rPr>
        <w:t xml:space="preserve"> وفي كلّ</w:t>
      </w:r>
      <w:r w:rsidR="00B3730D" w:rsidRPr="00BA4E01">
        <w:rPr>
          <w:rFonts w:hint="cs"/>
          <w:rtl/>
        </w:rPr>
        <w:t>ِ</w:t>
      </w:r>
      <w:r w:rsidRPr="00BA4E01">
        <w:rPr>
          <w:rtl/>
        </w:rPr>
        <w:t xml:space="preserve"> مكان </w:t>
      </w:r>
      <w:r w:rsidRPr="00BA4E01">
        <w:rPr>
          <w:rFonts w:hint="cs"/>
          <w:rtl/>
        </w:rPr>
        <w:t>تواجدوا</w:t>
      </w:r>
      <w:r w:rsidRPr="00BA4E01">
        <w:rPr>
          <w:rtl/>
        </w:rPr>
        <w:t xml:space="preserve"> فيه؟</w:t>
      </w:r>
    </w:p>
    <w:p w:rsidR="002C6698" w:rsidRPr="00BA4E01" w:rsidRDefault="002C6698" w:rsidP="00827D7B">
      <w:pPr>
        <w:rPr>
          <w:rtl/>
        </w:rPr>
      </w:pPr>
      <w:r w:rsidRPr="00BA4E01">
        <w:rPr>
          <w:rtl/>
        </w:rPr>
        <w:t>طبعاً، كلّ</w:t>
      </w:r>
      <w:r w:rsidR="00B3730D" w:rsidRPr="00BA4E01">
        <w:rPr>
          <w:rFonts w:hint="cs"/>
          <w:rtl/>
        </w:rPr>
        <w:t>ُ</w:t>
      </w:r>
      <w:r w:rsidRPr="00BA4E01">
        <w:rPr>
          <w:rtl/>
        </w:rPr>
        <w:t xml:space="preserve"> شيء</w:t>
      </w:r>
      <w:r w:rsidR="00B3730D" w:rsidRPr="00BA4E01">
        <w:rPr>
          <w:rFonts w:hint="cs"/>
          <w:rtl/>
        </w:rPr>
        <w:t>ٍ</w:t>
      </w:r>
      <w:r w:rsidRPr="00BA4E01">
        <w:rPr>
          <w:rtl/>
        </w:rPr>
        <w:t xml:space="preserve"> من ذلك لم يحدث. بل بالعكس، فهناك كثير</w:t>
      </w:r>
      <w:r w:rsidR="00B3730D" w:rsidRPr="00BA4E01">
        <w:rPr>
          <w:rFonts w:hint="cs"/>
          <w:rtl/>
        </w:rPr>
        <w:t>ٌ</w:t>
      </w:r>
      <w:r w:rsidRPr="00BA4E01">
        <w:rPr>
          <w:rtl/>
        </w:rPr>
        <w:t xml:space="preserve"> من السياسيين والمسؤولين والمحلّ</w:t>
      </w:r>
      <w:r w:rsidR="00B3730D" w:rsidRPr="00BA4E01">
        <w:rPr>
          <w:rFonts w:hint="cs"/>
          <w:rtl/>
        </w:rPr>
        <w:t>ِ</w:t>
      </w:r>
      <w:r w:rsidRPr="00BA4E01">
        <w:rPr>
          <w:rtl/>
        </w:rPr>
        <w:t>لين السياسيين والإعلاميين لا يهمّهم إلاّ قهر وإذلال ومحاصرة هؤلاء الشباب، والتحريض عليهم، والزّ</w:t>
      </w:r>
      <w:r w:rsidR="00B3730D" w:rsidRPr="00BA4E01">
        <w:rPr>
          <w:rFonts w:hint="cs"/>
          <w:rtl/>
        </w:rPr>
        <w:t>َ</w:t>
      </w:r>
      <w:r w:rsidR="00B3730D" w:rsidRPr="00BA4E01">
        <w:rPr>
          <w:rtl/>
        </w:rPr>
        <w:t>جّ بهم في الس</w:t>
      </w:r>
      <w:r w:rsidRPr="00BA4E01">
        <w:rPr>
          <w:rtl/>
        </w:rPr>
        <w:t>جون والمعتقلات. ف</w:t>
      </w:r>
      <w:r w:rsidR="00B3730D" w:rsidRPr="00BA4E01">
        <w:rPr>
          <w:rtl/>
        </w:rPr>
        <w:t>لماذا يصرّ هؤلاء على اعتبار الش</w:t>
      </w:r>
      <w:r w:rsidRPr="00BA4E01">
        <w:rPr>
          <w:rtl/>
        </w:rPr>
        <w:t>باب المتطرّ</w:t>
      </w:r>
      <w:r w:rsidR="00B3730D" w:rsidRPr="00BA4E01">
        <w:rPr>
          <w:rFonts w:hint="cs"/>
          <w:rtl/>
        </w:rPr>
        <w:t>ِ</w:t>
      </w:r>
      <w:r w:rsidRPr="00BA4E01">
        <w:rPr>
          <w:rtl/>
        </w:rPr>
        <w:t>ف شباباً من فصيلة المجرمين بالولادة وبالوراثة، في حين أنّهم</w:t>
      </w:r>
      <w:r w:rsidRPr="00BA4E01">
        <w:rPr>
          <w:rFonts w:hint="cs"/>
          <w:rtl/>
        </w:rPr>
        <w:t xml:space="preserve"> من</w:t>
      </w:r>
      <w:r w:rsidRPr="00BA4E01">
        <w:rPr>
          <w:rtl/>
        </w:rPr>
        <w:t xml:space="preserve"> ضحايا الاستبداد، و</w:t>
      </w:r>
      <w:r w:rsidR="00B3730D" w:rsidRPr="00BA4E01">
        <w:rPr>
          <w:rFonts w:hint="cs"/>
          <w:rtl/>
        </w:rPr>
        <w:t>ُ</w:t>
      </w:r>
      <w:r w:rsidRPr="00BA4E01">
        <w:rPr>
          <w:rtl/>
        </w:rPr>
        <w:t>لدوا في ظلّ</w:t>
      </w:r>
      <w:r w:rsidR="00B3730D" w:rsidRPr="00BA4E01">
        <w:rPr>
          <w:rFonts w:hint="cs"/>
          <w:rtl/>
        </w:rPr>
        <w:t>ِ</w:t>
      </w:r>
      <w:r w:rsidRPr="00BA4E01">
        <w:rPr>
          <w:rFonts w:hint="cs"/>
          <w:rtl/>
        </w:rPr>
        <w:t>ه</w:t>
      </w:r>
      <w:r w:rsidRPr="00BA4E01">
        <w:rPr>
          <w:rtl/>
        </w:rPr>
        <w:t>، وتربّ</w:t>
      </w:r>
      <w:r w:rsidR="00B3730D" w:rsidRPr="00BA4E01">
        <w:rPr>
          <w:rFonts w:hint="cs"/>
          <w:rtl/>
        </w:rPr>
        <w:t>ُ</w:t>
      </w:r>
      <w:r w:rsidRPr="00BA4E01">
        <w:rPr>
          <w:rtl/>
        </w:rPr>
        <w:t xml:space="preserve">وا في </w:t>
      </w:r>
      <w:r w:rsidRPr="00BA4E01">
        <w:rPr>
          <w:rFonts w:hint="cs"/>
          <w:rtl/>
        </w:rPr>
        <w:t>جو</w:t>
      </w:r>
      <w:r w:rsidR="00B3730D" w:rsidRPr="00BA4E01">
        <w:rPr>
          <w:rFonts w:hint="cs"/>
          <w:rtl/>
        </w:rPr>
        <w:t>ّ</w:t>
      </w:r>
      <w:r w:rsidRPr="00BA4E01">
        <w:rPr>
          <w:rFonts w:hint="cs"/>
          <w:rtl/>
        </w:rPr>
        <w:t xml:space="preserve"> الاستبداد وفي </w:t>
      </w:r>
      <w:r w:rsidRPr="00BA4E01">
        <w:rPr>
          <w:rtl/>
        </w:rPr>
        <w:t>حضن المستبد</w:t>
      </w:r>
      <w:r w:rsidR="00B3730D" w:rsidRPr="00BA4E01">
        <w:rPr>
          <w:rFonts w:hint="cs"/>
          <w:rtl/>
        </w:rPr>
        <w:t>ّ</w:t>
      </w:r>
      <w:r w:rsidRPr="00BA4E01">
        <w:rPr>
          <w:rtl/>
        </w:rPr>
        <w:t xml:space="preserve">ين؟! </w:t>
      </w:r>
    </w:p>
    <w:p w:rsidR="002C6698" w:rsidRPr="00BA4E01" w:rsidRDefault="002C6698" w:rsidP="00827D7B">
      <w:pPr>
        <w:rPr>
          <w:rtl/>
        </w:rPr>
      </w:pPr>
      <w:r w:rsidRPr="00BA4E01">
        <w:rPr>
          <w:rFonts w:hint="cs"/>
          <w:rtl/>
        </w:rPr>
        <w:t xml:space="preserve">إن </w:t>
      </w:r>
      <w:r w:rsidRPr="00BA4E01">
        <w:rPr>
          <w:rtl/>
        </w:rPr>
        <w:t>هؤلاء الشباب أشبه بيتيم الوالدين</w:t>
      </w:r>
      <w:r w:rsidR="00B3730D" w:rsidRPr="00BA4E01">
        <w:rPr>
          <w:rFonts w:hint="cs"/>
          <w:rtl/>
        </w:rPr>
        <w:t>،</w:t>
      </w:r>
      <w:r w:rsidRPr="00BA4E01">
        <w:rPr>
          <w:rtl/>
        </w:rPr>
        <w:t xml:space="preserve"> الذي فقد رعاية الأب وحنان الأم</w:t>
      </w:r>
      <w:r w:rsidR="00B3730D" w:rsidRPr="00BA4E01">
        <w:rPr>
          <w:rFonts w:hint="cs"/>
          <w:rtl/>
        </w:rPr>
        <w:t>ّ</w:t>
      </w:r>
      <w:r w:rsidRPr="00BA4E01">
        <w:rPr>
          <w:rtl/>
        </w:rPr>
        <w:t xml:space="preserve"> وإحاطة ومساندة المجتمع</w:t>
      </w:r>
      <w:r w:rsidR="00B3730D" w:rsidRPr="00BA4E01">
        <w:rPr>
          <w:rFonts w:hint="cs"/>
          <w:rtl/>
        </w:rPr>
        <w:t>،</w:t>
      </w:r>
      <w:r w:rsidRPr="00BA4E01">
        <w:rPr>
          <w:rtl/>
        </w:rPr>
        <w:t xml:space="preserve"> فماذا سيكون مصيره؟</w:t>
      </w:r>
      <w:r w:rsidR="00B3730D" w:rsidRPr="00BA4E01">
        <w:rPr>
          <w:rFonts w:hint="cs"/>
          <w:rtl/>
        </w:rPr>
        <w:t>!</w:t>
      </w:r>
      <w:r w:rsidRPr="00BA4E01">
        <w:rPr>
          <w:rtl/>
        </w:rPr>
        <w:t xml:space="preserve"> وعلى أي</w:t>
      </w:r>
      <w:r w:rsidR="00B3730D" w:rsidRPr="00BA4E01">
        <w:rPr>
          <w:rFonts w:hint="cs"/>
          <w:rtl/>
        </w:rPr>
        <w:t>ّ</w:t>
      </w:r>
      <w:r w:rsidRPr="00BA4E01">
        <w:rPr>
          <w:rtl/>
        </w:rPr>
        <w:t xml:space="preserve"> </w:t>
      </w:r>
      <w:r w:rsidRPr="00BA4E01">
        <w:rPr>
          <w:rFonts w:hint="cs"/>
          <w:rtl/>
        </w:rPr>
        <w:t>هيئة</w:t>
      </w:r>
      <w:r w:rsidR="00B3730D" w:rsidRPr="00BA4E01">
        <w:rPr>
          <w:rFonts w:hint="cs"/>
          <w:rtl/>
        </w:rPr>
        <w:t>ٍ</w:t>
      </w:r>
      <w:r w:rsidRPr="00BA4E01">
        <w:rPr>
          <w:rtl/>
        </w:rPr>
        <w:t xml:space="preserve"> سيتشكّ</w:t>
      </w:r>
      <w:r w:rsidR="00B3730D" w:rsidRPr="00BA4E01">
        <w:rPr>
          <w:rFonts w:hint="cs"/>
          <w:rtl/>
        </w:rPr>
        <w:t>َ</w:t>
      </w:r>
      <w:r w:rsidRPr="00BA4E01">
        <w:rPr>
          <w:rtl/>
        </w:rPr>
        <w:t>ل؟! وماذا عسانا ننتظر منه؟</w:t>
      </w:r>
      <w:r w:rsidR="00B3730D" w:rsidRPr="00BA4E01">
        <w:rPr>
          <w:rFonts w:hint="cs"/>
          <w:rtl/>
        </w:rPr>
        <w:t>!</w:t>
      </w:r>
      <w:r w:rsidRPr="00BA4E01">
        <w:rPr>
          <w:rtl/>
        </w:rPr>
        <w:t xml:space="preserve"> </w:t>
      </w:r>
    </w:p>
    <w:p w:rsidR="002C6698" w:rsidRPr="00BA4E01" w:rsidRDefault="002C6698" w:rsidP="00827D7B">
      <w:pPr>
        <w:rPr>
          <w:rtl/>
        </w:rPr>
      </w:pPr>
      <w:r w:rsidRPr="00BA4E01">
        <w:rPr>
          <w:rtl/>
        </w:rPr>
        <w:t>إن الفرد الذي يتربّ</w:t>
      </w:r>
      <w:r w:rsidR="00B3730D" w:rsidRPr="00BA4E01">
        <w:rPr>
          <w:rFonts w:hint="cs"/>
          <w:rtl/>
        </w:rPr>
        <w:t>َ</w:t>
      </w:r>
      <w:r w:rsidRPr="00BA4E01">
        <w:rPr>
          <w:rtl/>
        </w:rPr>
        <w:t xml:space="preserve">ى في ظلّ </w:t>
      </w:r>
      <w:r w:rsidR="00B3730D" w:rsidRPr="00BA4E01">
        <w:rPr>
          <w:rtl/>
        </w:rPr>
        <w:t>منظومة تجفيف الينابيع يصبح بالض</w:t>
      </w:r>
      <w:r w:rsidRPr="00BA4E01">
        <w:rPr>
          <w:rtl/>
        </w:rPr>
        <w:t>رورة في الأغلب الأعمّ متطرّ</w:t>
      </w:r>
      <w:r w:rsidR="00B3730D" w:rsidRPr="00BA4E01">
        <w:rPr>
          <w:rFonts w:hint="cs"/>
          <w:rtl/>
        </w:rPr>
        <w:t>ِ</w:t>
      </w:r>
      <w:r w:rsidRPr="00BA4E01">
        <w:rPr>
          <w:rtl/>
        </w:rPr>
        <w:t>فاً</w:t>
      </w:r>
      <w:r w:rsidR="00B3730D" w:rsidRPr="00BA4E01">
        <w:rPr>
          <w:rFonts w:hint="cs"/>
          <w:rtl/>
        </w:rPr>
        <w:t>،</w:t>
      </w:r>
      <w:r w:rsidRPr="00BA4E01">
        <w:rPr>
          <w:rtl/>
        </w:rPr>
        <w:t xml:space="preserve"> ومشروع تطر</w:t>
      </w:r>
      <w:r w:rsidR="00B3730D" w:rsidRPr="00BA4E01">
        <w:rPr>
          <w:rFonts w:hint="cs"/>
          <w:rtl/>
        </w:rPr>
        <w:t>ُّ</w:t>
      </w:r>
      <w:r w:rsidRPr="00BA4E01">
        <w:rPr>
          <w:rtl/>
        </w:rPr>
        <w:t>ف وعنف وإرهاب. وم</w:t>
      </w:r>
      <w:r w:rsidR="00B3730D" w:rsidRPr="00BA4E01">
        <w:rPr>
          <w:rFonts w:hint="cs"/>
          <w:rtl/>
        </w:rPr>
        <w:t>َ</w:t>
      </w:r>
      <w:r w:rsidRPr="00BA4E01">
        <w:rPr>
          <w:rtl/>
        </w:rPr>
        <w:t>ن</w:t>
      </w:r>
      <w:r w:rsidR="00A17DD2">
        <w:rPr>
          <w:rFonts w:hint="cs"/>
          <w:rtl/>
        </w:rPr>
        <w:t>ْ</w:t>
      </w:r>
      <w:r w:rsidR="00B3730D" w:rsidRPr="00BA4E01">
        <w:rPr>
          <w:rtl/>
        </w:rPr>
        <w:t xml:space="preserve"> استطاع الن</w:t>
      </w:r>
      <w:r w:rsidRPr="00BA4E01">
        <w:rPr>
          <w:rtl/>
        </w:rPr>
        <w:t>جاة من آفة التطرّ</w:t>
      </w:r>
      <w:r w:rsidR="00B3730D" w:rsidRPr="00BA4E01">
        <w:rPr>
          <w:rFonts w:hint="cs"/>
          <w:rtl/>
        </w:rPr>
        <w:t>ُ</w:t>
      </w:r>
      <w:r w:rsidRPr="00BA4E01">
        <w:rPr>
          <w:rtl/>
        </w:rPr>
        <w:t>ف فبفضل رحمة الله. والبع</w:t>
      </w:r>
      <w:r w:rsidR="00B3730D" w:rsidRPr="00BA4E01">
        <w:rPr>
          <w:rtl/>
        </w:rPr>
        <w:t>ض من المسؤولين والإعلاميين والس</w:t>
      </w:r>
      <w:r w:rsidRPr="00BA4E01">
        <w:rPr>
          <w:rtl/>
        </w:rPr>
        <w:t>ياسيين يت</w:t>
      </w:r>
      <w:r w:rsidR="00B3730D" w:rsidRPr="00BA4E01">
        <w:rPr>
          <w:rFonts w:hint="cs"/>
          <w:rtl/>
        </w:rPr>
        <w:t>َّ</w:t>
      </w:r>
      <w:r w:rsidRPr="00BA4E01">
        <w:rPr>
          <w:rtl/>
        </w:rPr>
        <w:t xml:space="preserve">همون الشباب </w:t>
      </w:r>
      <w:r w:rsidRPr="00BA4E01">
        <w:rPr>
          <w:rtl/>
        </w:rPr>
        <w:lastRenderedPageBreak/>
        <w:t>المتطرّ</w:t>
      </w:r>
      <w:r w:rsidR="00B3730D" w:rsidRPr="00BA4E01">
        <w:rPr>
          <w:rFonts w:hint="cs"/>
          <w:rtl/>
        </w:rPr>
        <w:t>ِ</w:t>
      </w:r>
      <w:r w:rsidRPr="00BA4E01">
        <w:rPr>
          <w:rtl/>
        </w:rPr>
        <w:t>ف بالجهل</w:t>
      </w:r>
      <w:r w:rsidR="00B3730D" w:rsidRPr="00BA4E01">
        <w:rPr>
          <w:rFonts w:hint="cs"/>
          <w:rtl/>
        </w:rPr>
        <w:t>،</w:t>
      </w:r>
      <w:r w:rsidRPr="00BA4E01">
        <w:rPr>
          <w:rtl/>
        </w:rPr>
        <w:t xml:space="preserve"> وبالبعد عن فهم الدّ</w:t>
      </w:r>
      <w:r w:rsidR="00B3730D" w:rsidRPr="00BA4E01">
        <w:rPr>
          <w:rFonts w:hint="cs"/>
          <w:rtl/>
        </w:rPr>
        <w:t>ِ</w:t>
      </w:r>
      <w:r w:rsidR="00B3730D" w:rsidRPr="00BA4E01">
        <w:rPr>
          <w:rtl/>
        </w:rPr>
        <w:t>ين الص</w:t>
      </w:r>
      <w:r w:rsidRPr="00BA4E01">
        <w:rPr>
          <w:rtl/>
        </w:rPr>
        <w:t>حيح</w:t>
      </w:r>
      <w:r w:rsidR="00B3730D" w:rsidRPr="00BA4E01">
        <w:rPr>
          <w:rFonts w:hint="cs"/>
          <w:rtl/>
        </w:rPr>
        <w:t>،</w:t>
      </w:r>
      <w:r w:rsidR="00B3730D" w:rsidRPr="00BA4E01">
        <w:rPr>
          <w:rtl/>
        </w:rPr>
        <w:t xml:space="preserve"> وبالكفر بمبادئ الد</w:t>
      </w:r>
      <w:r w:rsidRPr="00BA4E01">
        <w:rPr>
          <w:rtl/>
        </w:rPr>
        <w:t>يمقراطي</w:t>
      </w:r>
      <w:r w:rsidR="00B3730D" w:rsidRPr="00BA4E01">
        <w:rPr>
          <w:rtl/>
        </w:rPr>
        <w:t>ة التي لا تتعارض مع الإسلام الص</w:t>
      </w:r>
      <w:r w:rsidRPr="00BA4E01">
        <w:rPr>
          <w:rtl/>
        </w:rPr>
        <w:t xml:space="preserve">حيح، </w:t>
      </w:r>
      <w:r w:rsidR="00B3730D" w:rsidRPr="00BA4E01">
        <w:rPr>
          <w:rFonts w:hint="cs"/>
          <w:rtl/>
        </w:rPr>
        <w:t>في</w:t>
      </w:r>
      <w:r w:rsidRPr="00BA4E01">
        <w:rPr>
          <w:rtl/>
        </w:rPr>
        <w:t xml:space="preserve"> حين أنّ هؤلاء المتحدّ</w:t>
      </w:r>
      <w:r w:rsidR="00B3730D" w:rsidRPr="00BA4E01">
        <w:rPr>
          <w:rFonts w:hint="cs"/>
          <w:rtl/>
        </w:rPr>
        <w:t>ِ</w:t>
      </w:r>
      <w:r w:rsidRPr="00BA4E01">
        <w:rPr>
          <w:rtl/>
        </w:rPr>
        <w:t xml:space="preserve">ثين لم يؤمنوا بالإسلام </w:t>
      </w:r>
      <w:r w:rsidR="00B3730D" w:rsidRPr="00BA4E01">
        <w:rPr>
          <w:rtl/>
        </w:rPr>
        <w:t>وبالد</w:t>
      </w:r>
      <w:r w:rsidRPr="00BA4E01">
        <w:rPr>
          <w:rtl/>
        </w:rPr>
        <w:t>يمقراطية إلاّ بعد أن أحسّوا بالغ</w:t>
      </w:r>
      <w:r w:rsidR="00B3730D" w:rsidRPr="00BA4E01">
        <w:rPr>
          <w:rFonts w:hint="cs"/>
          <w:rtl/>
        </w:rPr>
        <w:t>َ</w:t>
      </w:r>
      <w:r w:rsidRPr="00BA4E01">
        <w:rPr>
          <w:rtl/>
        </w:rPr>
        <w:t>ر</w:t>
      </w:r>
      <w:r w:rsidR="00B3730D" w:rsidRPr="00BA4E01">
        <w:rPr>
          <w:rFonts w:hint="cs"/>
          <w:rtl/>
        </w:rPr>
        <w:t>َ</w:t>
      </w:r>
      <w:r w:rsidRPr="00BA4E01">
        <w:rPr>
          <w:rtl/>
        </w:rPr>
        <w:t>ق</w:t>
      </w:r>
      <w:r w:rsidR="00B3730D" w:rsidRPr="00BA4E01">
        <w:rPr>
          <w:rFonts w:hint="cs"/>
          <w:rtl/>
        </w:rPr>
        <w:t>،</w:t>
      </w:r>
      <w:r w:rsidRPr="00BA4E01">
        <w:rPr>
          <w:rtl/>
        </w:rPr>
        <w:t xml:space="preserve"> على غرار فرعون. هؤلاء القوم يريدون ويطلبون من الشباب المتطرّ</w:t>
      </w:r>
      <w:r w:rsidR="00B3730D" w:rsidRPr="00BA4E01">
        <w:rPr>
          <w:rFonts w:hint="cs"/>
          <w:rtl/>
        </w:rPr>
        <w:t>ِ</w:t>
      </w:r>
      <w:r w:rsidRPr="00BA4E01">
        <w:rPr>
          <w:rtl/>
        </w:rPr>
        <w:t>ف لفظ التطرّ</w:t>
      </w:r>
      <w:r w:rsidR="00B3730D" w:rsidRPr="00BA4E01">
        <w:rPr>
          <w:rFonts w:hint="cs"/>
          <w:rtl/>
        </w:rPr>
        <w:t>ُ</w:t>
      </w:r>
      <w:r w:rsidRPr="00BA4E01">
        <w:rPr>
          <w:rtl/>
        </w:rPr>
        <w:t>ف</w:t>
      </w:r>
      <w:r w:rsidR="00B3730D" w:rsidRPr="00BA4E01">
        <w:rPr>
          <w:rFonts w:hint="cs"/>
          <w:rtl/>
        </w:rPr>
        <w:t>،</w:t>
      </w:r>
      <w:r w:rsidRPr="00BA4E01">
        <w:rPr>
          <w:rtl/>
        </w:rPr>
        <w:t xml:space="preserve"> وينعتونه بكلّ</w:t>
      </w:r>
      <w:r w:rsidR="00B3730D" w:rsidRPr="00BA4E01">
        <w:rPr>
          <w:rFonts w:hint="cs"/>
          <w:rtl/>
        </w:rPr>
        <w:t>ِ</w:t>
      </w:r>
      <w:r w:rsidRPr="00BA4E01">
        <w:rPr>
          <w:rtl/>
        </w:rPr>
        <w:t xml:space="preserve"> نعوت التطرّ</w:t>
      </w:r>
      <w:r w:rsidR="00B3730D" w:rsidRPr="00BA4E01">
        <w:rPr>
          <w:rFonts w:hint="cs"/>
          <w:rtl/>
        </w:rPr>
        <w:t>ُ</w:t>
      </w:r>
      <w:r w:rsidRPr="00BA4E01">
        <w:rPr>
          <w:rtl/>
        </w:rPr>
        <w:t>ف والغلو</w:t>
      </w:r>
      <w:r w:rsidR="00B3730D" w:rsidRPr="00BA4E01">
        <w:rPr>
          <w:rFonts w:hint="cs"/>
          <w:rtl/>
        </w:rPr>
        <w:t>ّ</w:t>
      </w:r>
      <w:r w:rsidRPr="00BA4E01">
        <w:rPr>
          <w:rtl/>
        </w:rPr>
        <w:t xml:space="preserve"> والتحجّ</w:t>
      </w:r>
      <w:r w:rsidR="00B3730D" w:rsidRPr="00BA4E01">
        <w:rPr>
          <w:rFonts w:hint="cs"/>
          <w:rtl/>
        </w:rPr>
        <w:t>ُ</w:t>
      </w:r>
      <w:r w:rsidRPr="00BA4E01">
        <w:rPr>
          <w:rtl/>
        </w:rPr>
        <w:t>ر إن</w:t>
      </w:r>
      <w:r w:rsidR="00A17DD2">
        <w:rPr>
          <w:rFonts w:hint="cs"/>
          <w:rtl/>
        </w:rPr>
        <w:t>ْ</w:t>
      </w:r>
      <w:r w:rsidRPr="00BA4E01">
        <w:rPr>
          <w:rtl/>
        </w:rPr>
        <w:t xml:space="preserve"> هو أبى ذلك</w:t>
      </w:r>
      <w:r w:rsidR="00B3730D" w:rsidRPr="00BA4E01">
        <w:rPr>
          <w:rFonts w:hint="cs"/>
          <w:rtl/>
        </w:rPr>
        <w:t xml:space="preserve">، </w:t>
      </w:r>
      <w:r w:rsidRPr="00BA4E01">
        <w:rPr>
          <w:rtl/>
        </w:rPr>
        <w:t>وفي المقابل هم لا يريدون أن يتخلّ</w:t>
      </w:r>
      <w:r w:rsidR="00B3730D" w:rsidRPr="00BA4E01">
        <w:rPr>
          <w:rFonts w:hint="cs"/>
          <w:rtl/>
        </w:rPr>
        <w:t>َ</w:t>
      </w:r>
      <w:r w:rsidRPr="00BA4E01">
        <w:rPr>
          <w:rtl/>
        </w:rPr>
        <w:t>صوا من التطرّ</w:t>
      </w:r>
      <w:r w:rsidR="00B3730D" w:rsidRPr="00BA4E01">
        <w:rPr>
          <w:rFonts w:hint="cs"/>
          <w:rtl/>
        </w:rPr>
        <w:t>ُ</w:t>
      </w:r>
      <w:r w:rsidRPr="00BA4E01">
        <w:rPr>
          <w:rtl/>
        </w:rPr>
        <w:t>ف الذي يدفعهم إلى بث</w:t>
      </w:r>
      <w:r w:rsidR="00B3730D" w:rsidRPr="00BA4E01">
        <w:rPr>
          <w:rFonts w:hint="cs"/>
          <w:rtl/>
        </w:rPr>
        <w:t>ّ</w:t>
      </w:r>
      <w:r w:rsidRPr="00BA4E01">
        <w:rPr>
          <w:rtl/>
        </w:rPr>
        <w:t xml:space="preserve"> ثقافة الفساد والإفساد</w:t>
      </w:r>
      <w:r w:rsidR="00B3730D" w:rsidRPr="00BA4E01">
        <w:rPr>
          <w:rFonts w:hint="cs"/>
          <w:rtl/>
        </w:rPr>
        <w:t xml:space="preserve">، </w:t>
      </w:r>
      <w:r w:rsidRPr="00BA4E01">
        <w:rPr>
          <w:rtl/>
        </w:rPr>
        <w:t>ولا يسع</w:t>
      </w:r>
      <w:r w:rsidR="00B3730D" w:rsidRPr="00BA4E01">
        <w:rPr>
          <w:rFonts w:hint="cs"/>
          <w:rtl/>
        </w:rPr>
        <w:t>َ</w:t>
      </w:r>
      <w:r w:rsidRPr="00BA4E01">
        <w:rPr>
          <w:rtl/>
        </w:rPr>
        <w:t>و</w:t>
      </w:r>
      <w:r w:rsidR="00A17DD2">
        <w:rPr>
          <w:rFonts w:hint="cs"/>
          <w:rtl/>
        </w:rPr>
        <w:t>ْ</w:t>
      </w:r>
      <w:r w:rsidRPr="00BA4E01">
        <w:rPr>
          <w:rtl/>
        </w:rPr>
        <w:t>ن بالقدر المطلوب للمصالحة مع الد</w:t>
      </w:r>
      <w:r w:rsidR="00B3730D" w:rsidRPr="00BA4E01">
        <w:rPr>
          <w:rFonts w:hint="cs"/>
          <w:rtl/>
        </w:rPr>
        <w:t>ِّ</w:t>
      </w:r>
      <w:r w:rsidRPr="00BA4E01">
        <w:rPr>
          <w:rtl/>
        </w:rPr>
        <w:t>ين الإسلامي، والمصالحة مع مقاصد وثوابت الأمّة</w:t>
      </w:r>
      <w:r w:rsidRPr="00BA4E01">
        <w:rPr>
          <w:vertAlign w:val="superscript"/>
          <w:rtl/>
        </w:rPr>
        <w:t>(</w:t>
      </w:r>
      <w:r w:rsidRPr="00BA4E01">
        <w:rPr>
          <w:vertAlign w:val="superscript"/>
          <w:rtl/>
        </w:rPr>
        <w:endnoteReference w:id="410"/>
      </w:r>
      <w:r w:rsidRPr="00BA4E01">
        <w:rPr>
          <w:vertAlign w:val="superscript"/>
          <w:rtl/>
        </w:rPr>
        <w:t>)</w:t>
      </w:r>
      <w:r w:rsidRPr="00BA4E01">
        <w:rPr>
          <w:rtl/>
        </w:rPr>
        <w:t xml:space="preserve">. </w:t>
      </w:r>
    </w:p>
    <w:p w:rsidR="002C6698" w:rsidRPr="00BA4E01" w:rsidRDefault="002C6698" w:rsidP="00827D7B">
      <w:pPr>
        <w:rPr>
          <w:rtl/>
        </w:rPr>
      </w:pPr>
      <w:r w:rsidRPr="00BA4E01">
        <w:rPr>
          <w:rtl/>
        </w:rPr>
        <w:t xml:space="preserve"> من هنا يمكن القول بأن </w:t>
      </w:r>
      <w:r w:rsidRPr="00BA4E01">
        <w:rPr>
          <w:rFonts w:hint="eastAsia"/>
          <w:rtl/>
        </w:rPr>
        <w:t>«</w:t>
      </w:r>
      <w:r w:rsidRPr="00BA4E01">
        <w:rPr>
          <w:rtl/>
        </w:rPr>
        <w:t>فوبيا</w:t>
      </w:r>
      <w:r w:rsidRPr="00BA4E01">
        <w:rPr>
          <w:rFonts w:hint="eastAsia"/>
          <w:rtl/>
        </w:rPr>
        <w:t>»</w:t>
      </w:r>
      <w:r w:rsidRPr="00BA4E01">
        <w:rPr>
          <w:rtl/>
        </w:rPr>
        <w:t xml:space="preserve"> التطر</w:t>
      </w:r>
      <w:r w:rsidR="00B3730D" w:rsidRPr="00BA4E01">
        <w:rPr>
          <w:rFonts w:hint="cs"/>
          <w:rtl/>
        </w:rPr>
        <w:t>ُّ</w:t>
      </w:r>
      <w:r w:rsidRPr="00BA4E01">
        <w:rPr>
          <w:rtl/>
        </w:rPr>
        <w:t xml:space="preserve">ف الإسلامي، أو </w:t>
      </w:r>
      <w:r w:rsidRPr="00BA4E01">
        <w:rPr>
          <w:rFonts w:hint="eastAsia"/>
          <w:rtl/>
        </w:rPr>
        <w:t>«</w:t>
      </w:r>
      <w:r w:rsidRPr="00BA4E01">
        <w:rPr>
          <w:rtl/>
        </w:rPr>
        <w:t>رُهاب</w:t>
      </w:r>
      <w:r w:rsidRPr="00BA4E01">
        <w:rPr>
          <w:rFonts w:hint="eastAsia"/>
          <w:rtl/>
        </w:rPr>
        <w:t>»</w:t>
      </w:r>
      <w:r w:rsidRPr="00BA4E01">
        <w:rPr>
          <w:rtl/>
        </w:rPr>
        <w:t xml:space="preserve"> الإسلام</w:t>
      </w:r>
      <w:r w:rsidR="00B3730D" w:rsidRPr="00BA4E01">
        <w:rPr>
          <w:rFonts w:hint="cs"/>
          <w:rtl/>
        </w:rPr>
        <w:t>،</w:t>
      </w:r>
      <w:r w:rsidRPr="00BA4E01">
        <w:rPr>
          <w:rtl/>
        </w:rPr>
        <w:t xml:space="preserve"> ليس نتاجاً لتراثنا نحن، مع ما في هذا المخزون التراثي من نزاعات</w:t>
      </w:r>
      <w:r w:rsidR="00B3730D" w:rsidRPr="00BA4E01">
        <w:rPr>
          <w:rFonts w:hint="cs"/>
          <w:rtl/>
        </w:rPr>
        <w:t>ٍ</w:t>
      </w:r>
      <w:r w:rsidRPr="00BA4E01">
        <w:rPr>
          <w:rtl/>
        </w:rPr>
        <w:t xml:space="preserve"> وانحرافات وتحريفات وانقسامات وصراعات</w:t>
      </w:r>
      <w:r w:rsidRPr="00BA4E01">
        <w:rPr>
          <w:vertAlign w:val="superscript"/>
          <w:rtl/>
        </w:rPr>
        <w:t>(</w:t>
      </w:r>
      <w:r w:rsidRPr="00BA4E01">
        <w:rPr>
          <w:rStyle w:val="ac"/>
          <w:rFonts w:ascii="Simplified Arabic" w:eastAsiaTheme="majorEastAsia" w:hAnsi="Simplified Arabic"/>
          <w:color w:val="000000" w:themeColor="text1"/>
          <w:sz w:val="27"/>
          <w:rtl/>
        </w:rPr>
        <w:endnoteReference w:id="411"/>
      </w:r>
      <w:r w:rsidRPr="00BA4E01">
        <w:rPr>
          <w:vertAlign w:val="superscript"/>
          <w:rtl/>
        </w:rPr>
        <w:t>)</w:t>
      </w:r>
      <w:r w:rsidR="00B3730D" w:rsidRPr="00BA4E01">
        <w:rPr>
          <w:rFonts w:hint="cs"/>
          <w:rtl/>
        </w:rPr>
        <w:t>،</w:t>
      </w:r>
      <w:r w:rsidRPr="00BA4E01">
        <w:rPr>
          <w:rtl/>
        </w:rPr>
        <w:t xml:space="preserve"> أي </w:t>
      </w:r>
      <w:r w:rsidR="00B3730D" w:rsidRPr="00BA4E01">
        <w:rPr>
          <w:rFonts w:hint="cs"/>
          <w:rtl/>
        </w:rPr>
        <w:t>إ</w:t>
      </w:r>
      <w:r w:rsidRPr="00BA4E01">
        <w:rPr>
          <w:rtl/>
        </w:rPr>
        <w:t>ن مشكلة التطر</w:t>
      </w:r>
      <w:r w:rsidR="00B3730D" w:rsidRPr="00BA4E01">
        <w:rPr>
          <w:rFonts w:hint="cs"/>
          <w:rtl/>
        </w:rPr>
        <w:t>ُّ</w:t>
      </w:r>
      <w:r w:rsidRPr="00BA4E01">
        <w:rPr>
          <w:rtl/>
        </w:rPr>
        <w:t>ف الديني لا تكمن في بنية النص</w:t>
      </w:r>
      <w:r w:rsidR="00B3730D" w:rsidRPr="00BA4E01">
        <w:rPr>
          <w:rFonts w:hint="cs"/>
          <w:rtl/>
        </w:rPr>
        <w:t>ّ</w:t>
      </w:r>
      <w:r w:rsidRPr="00BA4E01">
        <w:rPr>
          <w:rtl/>
        </w:rPr>
        <w:t xml:space="preserve"> المقد</w:t>
      </w:r>
      <w:r w:rsidR="00B3730D" w:rsidRPr="00BA4E01">
        <w:rPr>
          <w:rFonts w:hint="cs"/>
          <w:rtl/>
        </w:rPr>
        <w:t>َّ</w:t>
      </w:r>
      <w:r w:rsidRPr="00BA4E01">
        <w:rPr>
          <w:rtl/>
        </w:rPr>
        <w:t>س، ولكن</w:t>
      </w:r>
      <w:r w:rsidR="00A17DD2">
        <w:rPr>
          <w:rFonts w:hint="cs"/>
          <w:rtl/>
        </w:rPr>
        <w:t>ْ</w:t>
      </w:r>
      <w:r w:rsidRPr="00BA4E01">
        <w:rPr>
          <w:rtl/>
        </w:rPr>
        <w:t xml:space="preserve"> في كيفية التعامل مع النص</w:t>
      </w:r>
      <w:r w:rsidR="00B3730D" w:rsidRPr="00BA4E01">
        <w:rPr>
          <w:rFonts w:hint="cs"/>
          <w:rtl/>
        </w:rPr>
        <w:t>ّ</w:t>
      </w:r>
      <w:r w:rsidRPr="00BA4E01">
        <w:rPr>
          <w:rtl/>
        </w:rPr>
        <w:t xml:space="preserve"> تعاملاً شمولياً وكل</w:t>
      </w:r>
      <w:r w:rsidR="00B3730D" w:rsidRPr="00BA4E01">
        <w:rPr>
          <w:rFonts w:hint="cs"/>
          <w:rtl/>
        </w:rPr>
        <w:t>ِّ</w:t>
      </w:r>
      <w:r w:rsidRPr="00BA4E01">
        <w:rPr>
          <w:rtl/>
        </w:rPr>
        <w:t>ياً</w:t>
      </w:r>
      <w:r w:rsidR="00B3730D" w:rsidRPr="00BA4E01">
        <w:rPr>
          <w:rFonts w:hint="cs"/>
          <w:rtl/>
        </w:rPr>
        <w:t>،</w:t>
      </w:r>
      <w:r w:rsidRPr="00BA4E01">
        <w:rPr>
          <w:rtl/>
        </w:rPr>
        <w:t xml:space="preserve"> ومن ثم تنزيله تنزيلاً واقعياً</w:t>
      </w:r>
      <w:r w:rsidRPr="00BA4E01">
        <w:rPr>
          <w:vertAlign w:val="superscript"/>
          <w:rtl/>
        </w:rPr>
        <w:t>(</w:t>
      </w:r>
      <w:r w:rsidRPr="00BA4E01">
        <w:rPr>
          <w:rStyle w:val="ac"/>
          <w:rFonts w:ascii="Simplified Arabic" w:eastAsiaTheme="majorEastAsia" w:hAnsi="Simplified Arabic"/>
          <w:color w:val="000000" w:themeColor="text1"/>
          <w:sz w:val="27"/>
          <w:rtl/>
        </w:rPr>
        <w:endnoteReference w:id="412"/>
      </w:r>
      <w:r w:rsidRPr="00BA4E01">
        <w:rPr>
          <w:vertAlign w:val="superscript"/>
          <w:rtl/>
        </w:rPr>
        <w:t>)</w:t>
      </w:r>
      <w:r w:rsidR="00B3730D" w:rsidRPr="00BA4E01">
        <w:rPr>
          <w:rFonts w:hint="cs"/>
          <w:rtl/>
        </w:rPr>
        <w:t>.</w:t>
      </w:r>
      <w:r w:rsidRPr="00BA4E01">
        <w:rPr>
          <w:rtl/>
        </w:rPr>
        <w:t xml:space="preserve"> فالدين</w:t>
      </w:r>
      <w:r w:rsidR="00B3730D" w:rsidRPr="00BA4E01">
        <w:rPr>
          <w:rFonts w:hint="cs"/>
          <w:rtl/>
        </w:rPr>
        <w:t>ُ</w:t>
      </w:r>
      <w:r w:rsidRPr="00BA4E01">
        <w:rPr>
          <w:rtl/>
        </w:rPr>
        <w:t xml:space="preserve"> منظومة</w:t>
      </w:r>
      <w:r w:rsidR="00B3730D" w:rsidRPr="00BA4E01">
        <w:rPr>
          <w:rFonts w:hint="cs"/>
          <w:rtl/>
        </w:rPr>
        <w:t>ُ</w:t>
      </w:r>
      <w:r w:rsidRPr="00BA4E01">
        <w:rPr>
          <w:rtl/>
        </w:rPr>
        <w:t xml:space="preserve"> قيم</w:t>
      </w:r>
      <w:r w:rsidR="00B3730D" w:rsidRPr="00BA4E01">
        <w:rPr>
          <w:rFonts w:hint="cs"/>
          <w:rtl/>
        </w:rPr>
        <w:t>ٍ</w:t>
      </w:r>
      <w:r w:rsidRPr="00BA4E01">
        <w:rPr>
          <w:rtl/>
        </w:rPr>
        <w:t xml:space="preserve"> وعبادات وأخلاق ومعاملات، والدين الإسلامي يتعامل مع الإنسان، أي</w:t>
      </w:r>
      <w:r w:rsidR="00B3730D" w:rsidRPr="00BA4E01">
        <w:rPr>
          <w:rFonts w:hint="cs"/>
          <w:rtl/>
        </w:rPr>
        <w:t>ّ</w:t>
      </w:r>
      <w:r w:rsidRPr="00BA4E01">
        <w:rPr>
          <w:rtl/>
        </w:rPr>
        <w:t xml:space="preserve"> إنسان</w:t>
      </w:r>
      <w:r w:rsidR="00B3730D" w:rsidRPr="00BA4E01">
        <w:rPr>
          <w:rFonts w:hint="cs"/>
          <w:rtl/>
        </w:rPr>
        <w:t>،</w:t>
      </w:r>
      <w:r w:rsidRPr="00BA4E01">
        <w:rPr>
          <w:rtl/>
        </w:rPr>
        <w:t xml:space="preserve"> من منطلق التكريم والتفضيل، </w:t>
      </w:r>
      <w:r w:rsidRPr="00BA4E01">
        <w:rPr>
          <w:rFonts w:hint="cs"/>
          <w:rtl/>
        </w:rPr>
        <w:t xml:space="preserve">وهذا ما تؤكده </w:t>
      </w:r>
      <w:r w:rsidRPr="00BA4E01">
        <w:rPr>
          <w:rtl/>
        </w:rPr>
        <w:t xml:space="preserve">الآية الكريمة: </w:t>
      </w:r>
      <w:r w:rsidR="00B3730D" w:rsidRPr="00BA4E01">
        <w:rPr>
          <w:rFonts w:ascii="Mosawi" w:hAnsi="Mosawi" w:cs="Mosawi"/>
          <w:rtl/>
        </w:rPr>
        <w:t>﴿</w:t>
      </w:r>
      <w:r w:rsidRPr="00BA4E01">
        <w:rPr>
          <w:rFonts w:ascii="Traditional Arabic" w:hAnsi="Traditional Arabic"/>
          <w:b/>
          <w:bCs/>
          <w:shd w:val="clear" w:color="auto" w:fill="FFFFFF"/>
          <w:rtl/>
        </w:rPr>
        <w:t>وَلَقَد كَرَّم</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نَا بَنِي آدَمَ وَحَمَل</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نَاهُم</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 xml:space="preserve"> فِي البَرِّ وَالبَح</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رِ وَرَزَق</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نَاهُم</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 xml:space="preserve"> مِنَ الطَّيِّبَاتِ وَفَضَّل</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نَاهُم</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 xml:space="preserve"> عَلَى كَثِيرٍ مِمَّن</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 xml:space="preserve"> خَلَق</w:t>
      </w:r>
      <w:r w:rsidR="00A17DD2">
        <w:rPr>
          <w:rFonts w:ascii="Traditional Arabic" w:hAnsi="Traditional Arabic" w:hint="cs"/>
          <w:b/>
          <w:bCs/>
          <w:shd w:val="clear" w:color="auto" w:fill="FFFFFF"/>
          <w:rtl/>
        </w:rPr>
        <w:t>ْ</w:t>
      </w:r>
      <w:r w:rsidRPr="00BA4E01">
        <w:rPr>
          <w:rFonts w:ascii="Traditional Arabic" w:hAnsi="Traditional Arabic"/>
          <w:b/>
          <w:bCs/>
          <w:shd w:val="clear" w:color="auto" w:fill="FFFFFF"/>
          <w:rtl/>
        </w:rPr>
        <w:t>نَا تَف</w:t>
      </w:r>
      <w:r w:rsidR="00A17DD2">
        <w:rPr>
          <w:rFonts w:ascii="Traditional Arabic" w:hAnsi="Traditional Arabic" w:hint="cs"/>
          <w:b/>
          <w:bCs/>
          <w:shd w:val="clear" w:color="auto" w:fill="FFFFFF"/>
          <w:rtl/>
        </w:rPr>
        <w:t>ْ</w:t>
      </w:r>
      <w:r w:rsidR="00B3730D" w:rsidRPr="00BA4E01">
        <w:rPr>
          <w:rFonts w:ascii="Traditional Arabic" w:hAnsi="Traditional Arabic"/>
          <w:b/>
          <w:bCs/>
          <w:shd w:val="clear" w:color="auto" w:fill="FFFFFF"/>
          <w:rtl/>
        </w:rPr>
        <w:t>ضِيل</w:t>
      </w:r>
      <w:r w:rsidRPr="00BA4E01">
        <w:rPr>
          <w:rFonts w:ascii="Traditional Arabic" w:hAnsi="Traditional Arabic"/>
          <w:b/>
          <w:bCs/>
          <w:shd w:val="clear" w:color="auto" w:fill="FFFFFF"/>
          <w:rtl/>
        </w:rPr>
        <w:t>ا</w:t>
      </w:r>
      <w:r w:rsidR="00B3730D" w:rsidRPr="00BA4E01">
        <w:rPr>
          <w:rFonts w:ascii="Traditional Arabic" w:hAnsi="Traditional Arabic" w:hint="cs"/>
          <w:b/>
          <w:bCs/>
          <w:shd w:val="clear" w:color="auto" w:fill="FFFFFF"/>
          <w:rtl/>
        </w:rPr>
        <w:t>ً</w:t>
      </w:r>
      <w:r w:rsidR="00B3730D" w:rsidRPr="00BA4E01">
        <w:rPr>
          <w:rFonts w:ascii="Mosawi" w:hAnsi="Mosawi" w:cs="Mosawi"/>
          <w:rtl/>
        </w:rPr>
        <w:t>﴾</w:t>
      </w:r>
      <w:r w:rsidRPr="00BA4E01">
        <w:rPr>
          <w:rtl/>
          <w:lang w:bidi="ar-MA"/>
        </w:rPr>
        <w:t xml:space="preserve"> (الإسراء</w:t>
      </w:r>
      <w:r w:rsidRPr="00BA4E01">
        <w:rPr>
          <w:rFonts w:hint="cs"/>
          <w:rtl/>
          <w:lang w:bidi="ar-MA"/>
        </w:rPr>
        <w:t xml:space="preserve">: </w:t>
      </w:r>
      <w:r w:rsidRPr="00BA4E01">
        <w:rPr>
          <w:rtl/>
          <w:lang w:bidi="ar-MA"/>
        </w:rPr>
        <w:t xml:space="preserve">70). </w:t>
      </w:r>
      <w:r w:rsidRPr="00BA4E01">
        <w:rPr>
          <w:rtl/>
        </w:rPr>
        <w:t xml:space="preserve">ومناط هذا التكريم صفة الإنسانية، </w:t>
      </w:r>
      <w:r w:rsidRPr="00BA4E01">
        <w:rPr>
          <w:rFonts w:hint="cs"/>
          <w:rtl/>
        </w:rPr>
        <w:t>و</w:t>
      </w:r>
      <w:r w:rsidR="00B3730D" w:rsidRPr="00BA4E01">
        <w:rPr>
          <w:rFonts w:hint="eastAsia"/>
          <w:rtl/>
        </w:rPr>
        <w:t>«</w:t>
      </w:r>
      <w:r w:rsidRPr="00BA4E01">
        <w:rPr>
          <w:rtl/>
        </w:rPr>
        <w:t>خلافة</w:t>
      </w:r>
      <w:r w:rsidRPr="00BA4E01">
        <w:rPr>
          <w:rFonts w:hint="eastAsia"/>
          <w:rtl/>
        </w:rPr>
        <w:t>»</w:t>
      </w:r>
      <w:r w:rsidRPr="00BA4E01">
        <w:rPr>
          <w:rtl/>
        </w:rPr>
        <w:t xml:space="preserve"> الأرض، أو ما ي</w:t>
      </w:r>
      <w:r w:rsidR="00B3730D" w:rsidRPr="00BA4E01">
        <w:rPr>
          <w:rFonts w:hint="cs"/>
          <w:rtl/>
        </w:rPr>
        <w:t>ُ</w:t>
      </w:r>
      <w:r w:rsidRPr="00BA4E01">
        <w:rPr>
          <w:rtl/>
        </w:rPr>
        <w:t>سم</w:t>
      </w:r>
      <w:r w:rsidR="00405A61">
        <w:rPr>
          <w:rFonts w:hint="cs"/>
          <w:rtl/>
        </w:rPr>
        <w:t>َّ</w:t>
      </w:r>
      <w:r w:rsidRPr="00BA4E01">
        <w:rPr>
          <w:rtl/>
        </w:rPr>
        <w:t>ى بالخلافة العام</w:t>
      </w:r>
      <w:r w:rsidR="00B3730D" w:rsidRPr="00BA4E01">
        <w:rPr>
          <w:rFonts w:hint="cs"/>
          <w:rtl/>
        </w:rPr>
        <w:t>ّ</w:t>
      </w:r>
      <w:r w:rsidRPr="00BA4E01">
        <w:rPr>
          <w:rtl/>
        </w:rPr>
        <w:t>ة للإنسان</w:t>
      </w:r>
      <w:r w:rsidR="00B3730D" w:rsidRPr="00BA4E01">
        <w:rPr>
          <w:rFonts w:hint="cs"/>
          <w:rtl/>
        </w:rPr>
        <w:t>،</w:t>
      </w:r>
      <w:r w:rsidRPr="00BA4E01">
        <w:rPr>
          <w:rtl/>
        </w:rPr>
        <w:t xml:space="preserve"> الثابت</w:t>
      </w:r>
      <w:r w:rsidR="00B3730D" w:rsidRPr="00BA4E01">
        <w:rPr>
          <w:rFonts w:hint="cs"/>
          <w:rtl/>
        </w:rPr>
        <w:t>ة</w:t>
      </w:r>
      <w:r w:rsidRPr="00BA4E01">
        <w:rPr>
          <w:rtl/>
        </w:rPr>
        <w:t xml:space="preserve"> بمنصوص آيات القرآن الكريم، ومنها</w:t>
      </w:r>
      <w:r w:rsidR="00B3730D" w:rsidRPr="00BA4E01">
        <w:rPr>
          <w:rFonts w:hint="cs"/>
          <w:rtl/>
        </w:rPr>
        <w:t>:</w:t>
      </w:r>
      <w:r w:rsidRPr="00BA4E01">
        <w:rPr>
          <w:rtl/>
        </w:rPr>
        <w:t xml:space="preserve"> قوله تعالى: </w:t>
      </w:r>
      <w:r w:rsidR="00B3730D" w:rsidRPr="00BA4E01">
        <w:rPr>
          <w:rFonts w:ascii="Mosawi" w:hAnsi="Mosawi" w:cs="Mosawi"/>
          <w:rtl/>
        </w:rPr>
        <w:t>﴿</w:t>
      </w:r>
      <w:r w:rsidR="00673D20" w:rsidRPr="00BA4E01">
        <w:rPr>
          <w:b/>
          <w:bCs/>
          <w:rtl/>
        </w:rPr>
        <w:t>هُوَ الَّذِي جَعَلَكُم</w:t>
      </w:r>
      <w:r w:rsidR="00405A61">
        <w:rPr>
          <w:rFonts w:hint="cs"/>
          <w:b/>
          <w:bCs/>
          <w:rtl/>
        </w:rPr>
        <w:t>ْ</w:t>
      </w:r>
      <w:r w:rsidR="00673D20" w:rsidRPr="00BA4E01">
        <w:rPr>
          <w:b/>
          <w:bCs/>
          <w:rtl/>
        </w:rPr>
        <w:t xml:space="preserve"> خَلاَئِفَ فِي الأَر</w:t>
      </w:r>
      <w:r w:rsidR="00405A61">
        <w:rPr>
          <w:rFonts w:hint="cs"/>
          <w:b/>
          <w:bCs/>
          <w:rtl/>
        </w:rPr>
        <w:t>ْ</w:t>
      </w:r>
      <w:r w:rsidR="00673D20" w:rsidRPr="00BA4E01">
        <w:rPr>
          <w:b/>
          <w:bCs/>
          <w:rtl/>
        </w:rPr>
        <w:t>ضِ</w:t>
      </w:r>
      <w:r w:rsidR="00B3730D" w:rsidRPr="00BA4E01">
        <w:rPr>
          <w:rFonts w:ascii="Mosawi" w:hAnsi="Mosawi" w:cs="Mosawi"/>
          <w:rtl/>
        </w:rPr>
        <w:t>﴾</w:t>
      </w:r>
      <w:r w:rsidRPr="00BA4E01">
        <w:rPr>
          <w:rtl/>
        </w:rPr>
        <w:t xml:space="preserve"> (فاطر: 39)</w:t>
      </w:r>
      <w:r w:rsidR="00673D20" w:rsidRPr="00BA4E01">
        <w:rPr>
          <w:rFonts w:hint="cs"/>
          <w:rtl/>
        </w:rPr>
        <w:t>؛</w:t>
      </w:r>
      <w:r w:rsidRPr="00BA4E01">
        <w:rPr>
          <w:rtl/>
        </w:rPr>
        <w:t xml:space="preserve"> وقوله تعالى: </w:t>
      </w:r>
      <w:r w:rsidR="00673D20" w:rsidRPr="00BA4E01">
        <w:rPr>
          <w:rFonts w:ascii="Mosawi" w:hAnsi="Mosawi" w:cs="Mosawi"/>
          <w:rtl/>
        </w:rPr>
        <w:t>﴿</w:t>
      </w:r>
      <w:r w:rsidR="00673D20" w:rsidRPr="00BA4E01">
        <w:rPr>
          <w:b/>
          <w:bCs/>
          <w:rtl/>
        </w:rPr>
        <w:t>إِنَّا عَرَض</w:t>
      </w:r>
      <w:r w:rsidR="00405A61">
        <w:rPr>
          <w:rFonts w:hint="cs"/>
          <w:b/>
          <w:bCs/>
          <w:rtl/>
        </w:rPr>
        <w:t>ْ</w:t>
      </w:r>
      <w:r w:rsidR="00673D20" w:rsidRPr="00BA4E01">
        <w:rPr>
          <w:b/>
          <w:bCs/>
          <w:rtl/>
        </w:rPr>
        <w:t>نَا الأَمَانَةَ عَلَى السَّمَ</w:t>
      </w:r>
      <w:r w:rsidR="00405A61">
        <w:rPr>
          <w:rFonts w:hint="cs"/>
          <w:b/>
          <w:bCs/>
          <w:rtl/>
        </w:rPr>
        <w:t>ا</w:t>
      </w:r>
      <w:r w:rsidR="00673D20" w:rsidRPr="00BA4E01">
        <w:rPr>
          <w:b/>
          <w:bCs/>
          <w:rtl/>
        </w:rPr>
        <w:t>وَاتِ وَالأَر</w:t>
      </w:r>
      <w:r w:rsidR="00405A61">
        <w:rPr>
          <w:rFonts w:hint="cs"/>
          <w:b/>
          <w:bCs/>
          <w:rtl/>
        </w:rPr>
        <w:t>ْ</w:t>
      </w:r>
      <w:r w:rsidR="00673D20" w:rsidRPr="00BA4E01">
        <w:rPr>
          <w:b/>
          <w:bCs/>
          <w:rtl/>
        </w:rPr>
        <w:t>ضِ وَالجِبَالِ فَأَبَي</w:t>
      </w:r>
      <w:r w:rsidR="00405A61">
        <w:rPr>
          <w:rFonts w:hint="cs"/>
          <w:b/>
          <w:bCs/>
          <w:rtl/>
        </w:rPr>
        <w:t>ْ</w:t>
      </w:r>
      <w:r w:rsidR="00673D20" w:rsidRPr="00BA4E01">
        <w:rPr>
          <w:b/>
          <w:bCs/>
          <w:rtl/>
        </w:rPr>
        <w:t>نَ أَن</w:t>
      </w:r>
      <w:r w:rsidR="00405A61">
        <w:rPr>
          <w:rFonts w:hint="cs"/>
          <w:b/>
          <w:bCs/>
          <w:rtl/>
        </w:rPr>
        <w:t>ْ</w:t>
      </w:r>
      <w:r w:rsidR="00673D20" w:rsidRPr="00BA4E01">
        <w:rPr>
          <w:b/>
          <w:bCs/>
          <w:rtl/>
        </w:rPr>
        <w:t xml:space="preserve"> يَح</w:t>
      </w:r>
      <w:r w:rsidR="00405A61">
        <w:rPr>
          <w:rFonts w:hint="cs"/>
          <w:b/>
          <w:bCs/>
          <w:rtl/>
        </w:rPr>
        <w:t>ْ</w:t>
      </w:r>
      <w:r w:rsidR="00673D20" w:rsidRPr="00BA4E01">
        <w:rPr>
          <w:b/>
          <w:bCs/>
          <w:rtl/>
        </w:rPr>
        <w:t>مِل</w:t>
      </w:r>
      <w:r w:rsidR="00405A61">
        <w:rPr>
          <w:rFonts w:hint="cs"/>
          <w:b/>
          <w:bCs/>
          <w:rtl/>
        </w:rPr>
        <w:t>ْ</w:t>
      </w:r>
      <w:r w:rsidR="00673D20" w:rsidRPr="00BA4E01">
        <w:rPr>
          <w:b/>
          <w:bCs/>
          <w:rtl/>
        </w:rPr>
        <w:t>نَهَا وَأَش</w:t>
      </w:r>
      <w:r w:rsidR="00405A61">
        <w:rPr>
          <w:rFonts w:hint="cs"/>
          <w:b/>
          <w:bCs/>
          <w:rtl/>
        </w:rPr>
        <w:t>ْ</w:t>
      </w:r>
      <w:r w:rsidR="00673D20" w:rsidRPr="00BA4E01">
        <w:rPr>
          <w:b/>
          <w:bCs/>
          <w:rtl/>
        </w:rPr>
        <w:t>فَق</w:t>
      </w:r>
      <w:r w:rsidR="00405A61">
        <w:rPr>
          <w:rFonts w:hint="cs"/>
          <w:b/>
          <w:bCs/>
          <w:rtl/>
        </w:rPr>
        <w:t>ْ</w:t>
      </w:r>
      <w:r w:rsidR="00673D20" w:rsidRPr="00BA4E01">
        <w:rPr>
          <w:b/>
          <w:bCs/>
          <w:rtl/>
        </w:rPr>
        <w:t>نَ مِن</w:t>
      </w:r>
      <w:r w:rsidR="00405A61">
        <w:rPr>
          <w:rFonts w:hint="cs"/>
          <w:b/>
          <w:bCs/>
          <w:rtl/>
        </w:rPr>
        <w:t>ْ</w:t>
      </w:r>
      <w:r w:rsidR="00673D20" w:rsidRPr="00BA4E01">
        <w:rPr>
          <w:b/>
          <w:bCs/>
          <w:rtl/>
        </w:rPr>
        <w:t>هَا وَحَمَلَهَا الإِن</w:t>
      </w:r>
      <w:r w:rsidR="00405A61">
        <w:rPr>
          <w:rFonts w:hint="cs"/>
          <w:b/>
          <w:bCs/>
          <w:rtl/>
        </w:rPr>
        <w:t>ْ</w:t>
      </w:r>
      <w:r w:rsidR="00673D20" w:rsidRPr="00BA4E01">
        <w:rPr>
          <w:b/>
          <w:bCs/>
          <w:rtl/>
        </w:rPr>
        <w:t>سَانُ إِنَّهُ كَانَ ظَلُوماً جَهُولاً</w:t>
      </w:r>
      <w:r w:rsidR="00673D20" w:rsidRPr="00BA4E01">
        <w:rPr>
          <w:rFonts w:ascii="Mosawi" w:hAnsi="Mosawi" w:cs="Mosawi"/>
          <w:rtl/>
        </w:rPr>
        <w:t>﴾</w:t>
      </w:r>
      <w:r w:rsidRPr="00BA4E01">
        <w:rPr>
          <w:rtl/>
          <w:lang w:bidi="ar-MA"/>
        </w:rPr>
        <w:t xml:space="preserve"> (الأحزاب: 72)</w:t>
      </w:r>
      <w:r w:rsidR="00673D20" w:rsidRPr="00BA4E01">
        <w:rPr>
          <w:rFonts w:hint="cs"/>
          <w:rtl/>
          <w:lang w:bidi="ar-MA"/>
        </w:rPr>
        <w:t>.</w:t>
      </w:r>
      <w:r w:rsidRPr="00BA4E01">
        <w:rPr>
          <w:rtl/>
        </w:rPr>
        <w:t xml:space="preserve"> </w:t>
      </w:r>
      <w:r w:rsidRPr="00BA4E01">
        <w:rPr>
          <w:shd w:val="clear" w:color="auto" w:fill="FFFFFF"/>
          <w:rtl/>
        </w:rPr>
        <w:t>ومن لوازم قبول حمل أعباء الأمانة تحم</w:t>
      </w:r>
      <w:r w:rsidR="00673D20" w:rsidRPr="00BA4E01">
        <w:rPr>
          <w:rFonts w:hint="cs"/>
          <w:shd w:val="clear" w:color="auto" w:fill="FFFFFF"/>
          <w:rtl/>
        </w:rPr>
        <w:t>ُّ</w:t>
      </w:r>
      <w:r w:rsidRPr="00BA4E01">
        <w:rPr>
          <w:shd w:val="clear" w:color="auto" w:fill="FFFFFF"/>
          <w:rtl/>
        </w:rPr>
        <w:t>ل المسؤولية</w:t>
      </w:r>
      <w:r w:rsidR="00673D20" w:rsidRPr="00BA4E01">
        <w:rPr>
          <w:rFonts w:hint="cs"/>
          <w:shd w:val="clear" w:color="auto" w:fill="FFFFFF"/>
          <w:rtl/>
        </w:rPr>
        <w:t>؛</w:t>
      </w:r>
      <w:r w:rsidRPr="00BA4E01">
        <w:rPr>
          <w:shd w:val="clear" w:color="auto" w:fill="FFFFFF"/>
          <w:rtl/>
        </w:rPr>
        <w:t xml:space="preserve"> لأن الله تعالى يقول: </w:t>
      </w:r>
      <w:r w:rsidR="00673D20" w:rsidRPr="00BA4E01">
        <w:rPr>
          <w:rFonts w:ascii="Mosawi" w:hAnsi="Mosawi" w:cs="Mosawi"/>
          <w:rtl/>
        </w:rPr>
        <w:t>﴿</w:t>
      </w:r>
      <w:r w:rsidR="00673D20" w:rsidRPr="00BA4E01">
        <w:rPr>
          <w:b/>
          <w:bCs/>
          <w:rtl/>
        </w:rPr>
        <w:t>إِنَّ العَه</w:t>
      </w:r>
      <w:r w:rsidR="00405A61">
        <w:rPr>
          <w:rFonts w:hint="cs"/>
          <w:b/>
          <w:bCs/>
          <w:rtl/>
        </w:rPr>
        <w:t>ْ</w:t>
      </w:r>
      <w:r w:rsidR="00673D20" w:rsidRPr="00BA4E01">
        <w:rPr>
          <w:b/>
          <w:bCs/>
          <w:rtl/>
        </w:rPr>
        <w:t>دَ كَانَ مَس</w:t>
      </w:r>
      <w:r w:rsidR="00405A61">
        <w:rPr>
          <w:rFonts w:hint="cs"/>
          <w:b/>
          <w:bCs/>
          <w:rtl/>
        </w:rPr>
        <w:t>ْ</w:t>
      </w:r>
      <w:r w:rsidR="00673D20" w:rsidRPr="00BA4E01">
        <w:rPr>
          <w:rFonts w:hint="cs"/>
          <w:b/>
          <w:bCs/>
          <w:rtl/>
        </w:rPr>
        <w:t>ؤُ</w:t>
      </w:r>
      <w:r w:rsidR="00673D20" w:rsidRPr="00BA4E01">
        <w:rPr>
          <w:b/>
          <w:bCs/>
          <w:rtl/>
        </w:rPr>
        <w:t>ولاً</w:t>
      </w:r>
      <w:r w:rsidR="00673D20" w:rsidRPr="00BA4E01">
        <w:rPr>
          <w:rFonts w:ascii="Mosawi" w:hAnsi="Mosawi" w:cs="Mosawi"/>
          <w:rtl/>
        </w:rPr>
        <w:t>﴾</w:t>
      </w:r>
      <w:r w:rsidRPr="00BA4E01">
        <w:rPr>
          <w:rtl/>
          <w:lang w:bidi="ar-MA"/>
        </w:rPr>
        <w:t xml:space="preserve"> (الإسراء: 34)</w:t>
      </w:r>
      <w:r w:rsidR="00673D20" w:rsidRPr="00BA4E01">
        <w:rPr>
          <w:rFonts w:hint="cs"/>
          <w:rtl/>
          <w:lang w:bidi="ar-MA"/>
        </w:rPr>
        <w:t>.</w:t>
      </w:r>
      <w:r w:rsidRPr="00BA4E01">
        <w:rPr>
          <w:rtl/>
          <w:lang w:bidi="ar-MA"/>
        </w:rPr>
        <w:t xml:space="preserve"> </w:t>
      </w:r>
      <w:r w:rsidRPr="00BA4E01">
        <w:rPr>
          <w:rtl/>
        </w:rPr>
        <w:t xml:space="preserve">والمسؤولية تقتضي </w:t>
      </w:r>
      <w:r w:rsidRPr="00BA4E01">
        <w:rPr>
          <w:rFonts w:hint="cs"/>
          <w:rtl/>
        </w:rPr>
        <w:t>التدبّ</w:t>
      </w:r>
      <w:r w:rsidR="00673D20" w:rsidRPr="00BA4E01">
        <w:rPr>
          <w:rFonts w:hint="cs"/>
          <w:rtl/>
        </w:rPr>
        <w:t>ُ</w:t>
      </w:r>
      <w:r w:rsidRPr="00BA4E01">
        <w:rPr>
          <w:rFonts w:hint="cs"/>
          <w:rtl/>
        </w:rPr>
        <w:t>ر و</w:t>
      </w:r>
      <w:r w:rsidRPr="00BA4E01">
        <w:rPr>
          <w:rtl/>
        </w:rPr>
        <w:t>الوعي والمراجعة والعقلانية والانفتاح والتعايش، وهي كل</w:t>
      </w:r>
      <w:r w:rsidR="00673D20" w:rsidRPr="00BA4E01">
        <w:rPr>
          <w:rFonts w:hint="cs"/>
          <w:rtl/>
        </w:rPr>
        <w:t>ّ</w:t>
      </w:r>
      <w:r w:rsidRPr="00BA4E01">
        <w:rPr>
          <w:rtl/>
        </w:rPr>
        <w:t>ها صفات لا علاقة للتطر</w:t>
      </w:r>
      <w:r w:rsidR="00673D20" w:rsidRPr="00BA4E01">
        <w:rPr>
          <w:rFonts w:hint="cs"/>
          <w:rtl/>
        </w:rPr>
        <w:t>ُّ</w:t>
      </w:r>
      <w:r w:rsidRPr="00BA4E01">
        <w:rPr>
          <w:rtl/>
        </w:rPr>
        <w:t>ف والمتطر</w:t>
      </w:r>
      <w:r w:rsidR="00673D20" w:rsidRPr="00BA4E01">
        <w:rPr>
          <w:rFonts w:hint="cs"/>
          <w:rtl/>
        </w:rPr>
        <w:t>ِّ</w:t>
      </w:r>
      <w:r w:rsidRPr="00BA4E01">
        <w:rPr>
          <w:rtl/>
        </w:rPr>
        <w:t>فين بها، بل يعاكسونها ويحاربون م</w:t>
      </w:r>
      <w:r w:rsidR="00673D20" w:rsidRPr="00BA4E01">
        <w:rPr>
          <w:rFonts w:hint="cs"/>
          <w:rtl/>
        </w:rPr>
        <w:t>َ</w:t>
      </w:r>
      <w:r w:rsidRPr="00BA4E01">
        <w:rPr>
          <w:rtl/>
        </w:rPr>
        <w:t>ن</w:t>
      </w:r>
      <w:r w:rsidR="00405A61">
        <w:rPr>
          <w:rFonts w:hint="cs"/>
          <w:rtl/>
        </w:rPr>
        <w:t>ْ</w:t>
      </w:r>
      <w:r w:rsidRPr="00BA4E01">
        <w:rPr>
          <w:rtl/>
        </w:rPr>
        <w:t xml:space="preserve"> التزم بها</w:t>
      </w:r>
      <w:r w:rsidRPr="00BA4E01">
        <w:rPr>
          <w:rFonts w:hint="cs"/>
          <w:rtl/>
        </w:rPr>
        <w:t>، على مستوى ال</w:t>
      </w:r>
      <w:r w:rsidRPr="00BA4E01">
        <w:rPr>
          <w:rtl/>
        </w:rPr>
        <w:t>أخلاق</w:t>
      </w:r>
      <w:r w:rsidRPr="00BA4E01">
        <w:rPr>
          <w:rFonts w:hint="cs"/>
          <w:rtl/>
        </w:rPr>
        <w:t xml:space="preserve"> والق</w:t>
      </w:r>
      <w:r w:rsidR="00673D20" w:rsidRPr="00BA4E01">
        <w:rPr>
          <w:rFonts w:hint="cs"/>
          <w:rtl/>
        </w:rPr>
        <w:t>ِ</w:t>
      </w:r>
      <w:r w:rsidRPr="00BA4E01">
        <w:rPr>
          <w:rFonts w:hint="cs"/>
          <w:rtl/>
        </w:rPr>
        <w:t>ي</w:t>
      </w:r>
      <w:r w:rsidR="00673D20" w:rsidRPr="00BA4E01">
        <w:rPr>
          <w:rFonts w:hint="cs"/>
          <w:rtl/>
        </w:rPr>
        <w:t>َ</w:t>
      </w:r>
      <w:r w:rsidRPr="00BA4E01">
        <w:rPr>
          <w:rFonts w:hint="cs"/>
          <w:rtl/>
        </w:rPr>
        <w:t xml:space="preserve">م والسلوكيات العملية. </w:t>
      </w:r>
    </w:p>
    <w:p w:rsidR="002C6698" w:rsidRPr="00BA4E01" w:rsidRDefault="002C6698" w:rsidP="00827D7B">
      <w:pPr>
        <w:rPr>
          <w:rtl/>
        </w:rPr>
      </w:pPr>
      <w:r w:rsidRPr="00BA4E01">
        <w:rPr>
          <w:rtl/>
        </w:rPr>
        <w:t>والتعايش الذي شهد</w:t>
      </w:r>
      <w:r w:rsidR="00673D20" w:rsidRPr="00BA4E01">
        <w:rPr>
          <w:rFonts w:hint="cs"/>
          <w:rtl/>
        </w:rPr>
        <w:t>َ</w:t>
      </w:r>
      <w:r w:rsidRPr="00BA4E01">
        <w:rPr>
          <w:rtl/>
        </w:rPr>
        <w:t>ت</w:t>
      </w:r>
      <w:r w:rsidR="00405A61">
        <w:rPr>
          <w:rFonts w:hint="cs"/>
          <w:rtl/>
        </w:rPr>
        <w:t>ْ</w:t>
      </w:r>
      <w:r w:rsidRPr="00BA4E01">
        <w:rPr>
          <w:rtl/>
        </w:rPr>
        <w:t>ه المدينة في صدر الإسلام يشهد لما قلت</w:t>
      </w:r>
      <w:r w:rsidR="00673D20" w:rsidRPr="00BA4E01">
        <w:rPr>
          <w:rFonts w:hint="cs"/>
          <w:rtl/>
        </w:rPr>
        <w:t>ُ</w:t>
      </w:r>
      <w:r w:rsidRPr="00BA4E01">
        <w:rPr>
          <w:rtl/>
        </w:rPr>
        <w:t xml:space="preserve">؛ فقد كان المسلمون </w:t>
      </w:r>
      <w:r w:rsidRPr="00BA4E01">
        <w:rPr>
          <w:rFonts w:hint="cs"/>
          <w:rtl/>
        </w:rPr>
        <w:t>(</w:t>
      </w:r>
      <w:r w:rsidRPr="00BA4E01">
        <w:rPr>
          <w:rtl/>
        </w:rPr>
        <w:t>من المهاجرين والأنصار</w:t>
      </w:r>
      <w:r w:rsidRPr="00BA4E01">
        <w:rPr>
          <w:rFonts w:hint="cs"/>
          <w:rtl/>
        </w:rPr>
        <w:t xml:space="preserve">) </w:t>
      </w:r>
      <w:r w:rsidRPr="00BA4E01">
        <w:rPr>
          <w:rtl/>
        </w:rPr>
        <w:t>والمشركون واليهود يتعايشون في وئام</w:t>
      </w:r>
      <w:r w:rsidR="00673D20" w:rsidRPr="00BA4E01">
        <w:rPr>
          <w:rFonts w:hint="cs"/>
          <w:rtl/>
        </w:rPr>
        <w:t>ٍ</w:t>
      </w:r>
      <w:r w:rsidRPr="00BA4E01">
        <w:rPr>
          <w:rtl/>
        </w:rPr>
        <w:t xml:space="preserve"> تام</w:t>
      </w:r>
      <w:r w:rsidR="00673D20" w:rsidRPr="00BA4E01">
        <w:rPr>
          <w:rFonts w:hint="cs"/>
          <w:rtl/>
        </w:rPr>
        <w:t>ّ.</w:t>
      </w:r>
      <w:r w:rsidRPr="00BA4E01">
        <w:rPr>
          <w:rtl/>
        </w:rPr>
        <w:t xml:space="preserve"> وقد </w:t>
      </w:r>
      <w:r w:rsidRPr="00BA4E01">
        <w:rPr>
          <w:rtl/>
        </w:rPr>
        <w:lastRenderedPageBreak/>
        <w:t>أرس</w:t>
      </w:r>
      <w:r w:rsidR="00673D20" w:rsidRPr="00BA4E01">
        <w:rPr>
          <w:rFonts w:hint="cs"/>
          <w:rtl/>
        </w:rPr>
        <w:t>َ</w:t>
      </w:r>
      <w:r w:rsidRPr="00BA4E01">
        <w:rPr>
          <w:rtl/>
        </w:rPr>
        <w:t>ت</w:t>
      </w:r>
      <w:r w:rsidR="00405A61">
        <w:rPr>
          <w:rFonts w:hint="cs"/>
          <w:rtl/>
        </w:rPr>
        <w:t>ْ</w:t>
      </w:r>
      <w:r w:rsidRPr="00BA4E01">
        <w:rPr>
          <w:rtl/>
        </w:rPr>
        <w:t xml:space="preserve"> </w:t>
      </w:r>
      <w:r w:rsidRPr="00BA4E01">
        <w:rPr>
          <w:rFonts w:hint="eastAsia"/>
          <w:rtl/>
        </w:rPr>
        <w:t>«</w:t>
      </w:r>
      <w:r w:rsidRPr="00BA4E01">
        <w:rPr>
          <w:rtl/>
        </w:rPr>
        <w:t>وثيقة المدينة</w:t>
      </w:r>
      <w:r w:rsidRPr="00BA4E01">
        <w:rPr>
          <w:rFonts w:hint="eastAsia"/>
          <w:rtl/>
        </w:rPr>
        <w:t>»</w:t>
      </w:r>
      <w:r w:rsidRPr="00BA4E01">
        <w:rPr>
          <w:rtl/>
        </w:rPr>
        <w:t xml:space="preserve"> أسسا</w:t>
      </w:r>
      <w:r w:rsidRPr="00BA4E01">
        <w:rPr>
          <w:rFonts w:hint="cs"/>
          <w:rtl/>
        </w:rPr>
        <w:t>ً</w:t>
      </w:r>
      <w:r w:rsidRPr="00BA4E01">
        <w:rPr>
          <w:rtl/>
        </w:rPr>
        <w:t xml:space="preserve"> مكينة لهذا التعايش</w:t>
      </w:r>
      <w:r w:rsidR="00673D20" w:rsidRPr="00BA4E01">
        <w:rPr>
          <w:rFonts w:hint="cs"/>
          <w:rtl/>
        </w:rPr>
        <w:t>،</w:t>
      </w:r>
      <w:r w:rsidRPr="00BA4E01">
        <w:rPr>
          <w:rtl/>
        </w:rPr>
        <w:t xml:space="preserve"> الذي استمر</w:t>
      </w:r>
      <w:r w:rsidR="00673D20" w:rsidRPr="00BA4E01">
        <w:rPr>
          <w:rFonts w:hint="cs"/>
          <w:rtl/>
        </w:rPr>
        <w:t>َّ</w:t>
      </w:r>
      <w:r w:rsidRPr="00BA4E01">
        <w:rPr>
          <w:rtl/>
        </w:rPr>
        <w:t xml:space="preserve"> حت</w:t>
      </w:r>
      <w:r w:rsidR="00673D20" w:rsidRPr="00BA4E01">
        <w:rPr>
          <w:rFonts w:hint="cs"/>
          <w:rtl/>
        </w:rPr>
        <w:t>ّ</w:t>
      </w:r>
      <w:r w:rsidRPr="00BA4E01">
        <w:rPr>
          <w:rtl/>
        </w:rPr>
        <w:t>ى أخل</w:t>
      </w:r>
      <w:r w:rsidRPr="00BA4E01">
        <w:rPr>
          <w:rFonts w:hint="cs"/>
          <w:rtl/>
        </w:rPr>
        <w:t>َّ</w:t>
      </w:r>
      <w:r w:rsidRPr="00BA4E01">
        <w:rPr>
          <w:rtl/>
        </w:rPr>
        <w:t xml:space="preserve"> المشركون واليهود بمقتضى الوثيقة</w:t>
      </w:r>
      <w:r w:rsidR="00673D20" w:rsidRPr="00BA4E01">
        <w:rPr>
          <w:rFonts w:hint="cs"/>
          <w:rtl/>
        </w:rPr>
        <w:t>.</w:t>
      </w:r>
      <w:r w:rsidR="00673D20" w:rsidRPr="00BA4E01">
        <w:rPr>
          <w:rtl/>
        </w:rPr>
        <w:t xml:space="preserve"> وواقع الت</w:t>
      </w:r>
      <w:r w:rsidRPr="00BA4E01">
        <w:rPr>
          <w:rtl/>
        </w:rPr>
        <w:t>حيّ</w:t>
      </w:r>
      <w:r w:rsidR="00673D20" w:rsidRPr="00BA4E01">
        <w:rPr>
          <w:rFonts w:hint="cs"/>
          <w:rtl/>
        </w:rPr>
        <w:t>ُ</w:t>
      </w:r>
      <w:r w:rsidRPr="00BA4E01">
        <w:rPr>
          <w:rtl/>
        </w:rPr>
        <w:t>ز سمة بشرية لصيقة بالإنسان، و</w:t>
      </w:r>
      <w:r w:rsidR="00673D20" w:rsidRPr="00BA4E01">
        <w:rPr>
          <w:rFonts w:hint="eastAsia"/>
          <w:rtl/>
        </w:rPr>
        <w:t>«</w:t>
      </w:r>
      <w:r w:rsidRPr="00BA4E01">
        <w:rPr>
          <w:rtl/>
        </w:rPr>
        <w:t>الناس أعداء ما يجهلون</w:t>
      </w:r>
      <w:r w:rsidRPr="00BA4E01">
        <w:rPr>
          <w:rFonts w:hint="eastAsia"/>
          <w:rtl/>
        </w:rPr>
        <w:t>»</w:t>
      </w:r>
      <w:r w:rsidRPr="00BA4E01">
        <w:rPr>
          <w:rtl/>
        </w:rPr>
        <w:t xml:space="preserve">، ولذلك جعل الله الناس </w:t>
      </w:r>
      <w:r w:rsidRPr="00BA4E01">
        <w:rPr>
          <w:rFonts w:hint="eastAsia"/>
          <w:rtl/>
        </w:rPr>
        <w:t>«</w:t>
      </w:r>
      <w:r w:rsidRPr="00BA4E01">
        <w:rPr>
          <w:rtl/>
        </w:rPr>
        <w:t>شعوباً وقبائل ليتعارفوا</w:t>
      </w:r>
      <w:r w:rsidRPr="00BA4E01">
        <w:rPr>
          <w:rFonts w:hint="eastAsia"/>
          <w:rtl/>
        </w:rPr>
        <w:t>»</w:t>
      </w:r>
      <w:r w:rsidR="00673D20" w:rsidRPr="00BA4E01">
        <w:rPr>
          <w:rFonts w:hint="cs"/>
          <w:rtl/>
        </w:rPr>
        <w:t>،</w:t>
      </w:r>
      <w:r w:rsidRPr="00BA4E01">
        <w:rPr>
          <w:rtl/>
        </w:rPr>
        <w:t xml:space="preserve"> لا ليتفاخروا</w:t>
      </w:r>
      <w:r w:rsidR="00673D20" w:rsidRPr="00BA4E01">
        <w:rPr>
          <w:rFonts w:hint="cs"/>
          <w:rtl/>
        </w:rPr>
        <w:t>،</w:t>
      </w:r>
      <w:r w:rsidRPr="00BA4E01">
        <w:rPr>
          <w:rtl/>
        </w:rPr>
        <w:t xml:space="preserve"> ولا ليبغي بعضهم على بعض، وفي حال استشراء واقع التحي</w:t>
      </w:r>
      <w:r w:rsidR="00673D20" w:rsidRPr="00BA4E01">
        <w:rPr>
          <w:rFonts w:hint="cs"/>
          <w:rtl/>
        </w:rPr>
        <w:t>ُّ</w:t>
      </w:r>
      <w:r w:rsidRPr="00BA4E01">
        <w:rPr>
          <w:rtl/>
        </w:rPr>
        <w:t>ز لن يجد الشخص غضاضة</w:t>
      </w:r>
      <w:r w:rsidR="00673D20" w:rsidRPr="00BA4E01">
        <w:rPr>
          <w:rFonts w:hint="cs"/>
          <w:rtl/>
        </w:rPr>
        <w:t>ً</w:t>
      </w:r>
      <w:r w:rsidRPr="00BA4E01">
        <w:rPr>
          <w:rtl/>
        </w:rPr>
        <w:t xml:space="preserve"> في استخدام ما يؤي</w:t>
      </w:r>
      <w:r w:rsidR="00673D20" w:rsidRPr="00BA4E01">
        <w:rPr>
          <w:rFonts w:hint="cs"/>
          <w:rtl/>
        </w:rPr>
        <w:t>ِّ</w:t>
      </w:r>
      <w:r w:rsidRPr="00BA4E01">
        <w:rPr>
          <w:rtl/>
        </w:rPr>
        <w:t>د به توج</w:t>
      </w:r>
      <w:r w:rsidR="00673D20" w:rsidRPr="00BA4E01">
        <w:rPr>
          <w:rFonts w:hint="cs"/>
          <w:rtl/>
        </w:rPr>
        <w:t>ُّ</w:t>
      </w:r>
      <w:r w:rsidRPr="00BA4E01">
        <w:rPr>
          <w:rtl/>
        </w:rPr>
        <w:t>هه</w:t>
      </w:r>
      <w:r w:rsidR="00673D20" w:rsidRPr="00BA4E01">
        <w:rPr>
          <w:rFonts w:hint="cs"/>
          <w:rtl/>
        </w:rPr>
        <w:t xml:space="preserve">. </w:t>
      </w:r>
      <w:r w:rsidRPr="00BA4E01">
        <w:rPr>
          <w:rtl/>
        </w:rPr>
        <w:t>وهذا الفهم المرتكز على اجتزاء النص</w:t>
      </w:r>
      <w:r w:rsidR="00673D20" w:rsidRPr="00BA4E01">
        <w:rPr>
          <w:rFonts w:hint="cs"/>
          <w:rtl/>
        </w:rPr>
        <w:t>ّ،</w:t>
      </w:r>
      <w:r w:rsidRPr="00BA4E01">
        <w:rPr>
          <w:rtl/>
        </w:rPr>
        <w:t xml:space="preserve"> وفهمه خارج مقصده وسياقه</w:t>
      </w:r>
      <w:r w:rsidRPr="00BA4E01">
        <w:rPr>
          <w:rFonts w:hint="cs"/>
          <w:rtl/>
        </w:rPr>
        <w:t xml:space="preserve"> وأسباب نزوله، </w:t>
      </w:r>
      <w:r w:rsidRPr="00BA4E01">
        <w:rPr>
          <w:rtl/>
        </w:rPr>
        <w:t>ظل</w:t>
      </w:r>
      <w:r w:rsidR="00673D20" w:rsidRPr="00BA4E01">
        <w:rPr>
          <w:rFonts w:hint="cs"/>
          <w:rtl/>
        </w:rPr>
        <w:t>َّ</w:t>
      </w:r>
      <w:r w:rsidRPr="00BA4E01">
        <w:rPr>
          <w:rtl/>
        </w:rPr>
        <w:t xml:space="preserve"> مشكلاً عميقاً في الفكر والممارسة، مم</w:t>
      </w:r>
      <w:r w:rsidR="00673D20" w:rsidRPr="00BA4E01">
        <w:rPr>
          <w:rFonts w:hint="cs"/>
          <w:rtl/>
        </w:rPr>
        <w:t>ّ</w:t>
      </w:r>
      <w:r w:rsidRPr="00BA4E01">
        <w:rPr>
          <w:rtl/>
        </w:rPr>
        <w:t>ا أنتج حروباً وصراعات خطيرة</w:t>
      </w:r>
      <w:r w:rsidRPr="00BA4E01">
        <w:rPr>
          <w:rFonts w:hint="cs"/>
          <w:rtl/>
        </w:rPr>
        <w:t xml:space="preserve"> عديدة، لم يكن النص</w:t>
      </w:r>
      <w:r w:rsidR="00673D20" w:rsidRPr="00BA4E01">
        <w:rPr>
          <w:rFonts w:hint="cs"/>
          <w:rtl/>
        </w:rPr>
        <w:t>ّ</w:t>
      </w:r>
      <w:r w:rsidRPr="00BA4E01">
        <w:rPr>
          <w:rFonts w:hint="cs"/>
          <w:rtl/>
        </w:rPr>
        <w:t xml:space="preserve"> سبباً لها، بل تأويله لصالح طرف</w:t>
      </w:r>
      <w:r w:rsidR="00673D20" w:rsidRPr="00BA4E01">
        <w:rPr>
          <w:rFonts w:hint="cs"/>
          <w:rtl/>
        </w:rPr>
        <w:t>ٍ</w:t>
      </w:r>
      <w:r w:rsidRPr="00BA4E01">
        <w:rPr>
          <w:rFonts w:hint="cs"/>
          <w:rtl/>
        </w:rPr>
        <w:t xml:space="preserve"> من هنا وهناك. </w:t>
      </w:r>
    </w:p>
    <w:p w:rsidR="002C6698" w:rsidRPr="00BA4E01" w:rsidRDefault="002C6698" w:rsidP="00827D7B">
      <w:pPr>
        <w:rPr>
          <w:rtl/>
        </w:rPr>
      </w:pPr>
      <w:r w:rsidRPr="00BA4E01">
        <w:rPr>
          <w:rtl/>
        </w:rPr>
        <w:t>و</w:t>
      </w:r>
      <w:r w:rsidRPr="00BA4E01">
        <w:rPr>
          <w:rFonts w:hint="cs"/>
          <w:rtl/>
        </w:rPr>
        <w:t>رغم كل</w:t>
      </w:r>
      <w:r w:rsidR="00673D20" w:rsidRPr="00BA4E01">
        <w:rPr>
          <w:rFonts w:hint="cs"/>
          <w:rtl/>
        </w:rPr>
        <w:t>ّ</w:t>
      </w:r>
      <w:r w:rsidRPr="00BA4E01">
        <w:rPr>
          <w:rFonts w:hint="cs"/>
          <w:rtl/>
        </w:rPr>
        <w:t xml:space="preserve"> ما تقد</w:t>
      </w:r>
      <w:r w:rsidR="00673D20" w:rsidRPr="00BA4E01">
        <w:rPr>
          <w:rFonts w:hint="cs"/>
          <w:rtl/>
        </w:rPr>
        <w:t>َّ</w:t>
      </w:r>
      <w:r w:rsidRPr="00BA4E01">
        <w:rPr>
          <w:rFonts w:hint="cs"/>
          <w:rtl/>
        </w:rPr>
        <w:t>م فقد تقب</w:t>
      </w:r>
      <w:r w:rsidR="00673D20" w:rsidRPr="00BA4E01">
        <w:rPr>
          <w:rFonts w:hint="cs"/>
          <w:rtl/>
        </w:rPr>
        <w:t>َّ</w:t>
      </w:r>
      <w:r w:rsidRPr="00BA4E01">
        <w:rPr>
          <w:rFonts w:hint="cs"/>
          <w:rtl/>
        </w:rPr>
        <w:t xml:space="preserve">ل المسلمون (على المستوى الاجتماعي والعملي) بعضهم بعضاً، وعاشوا مع بعضهم </w:t>
      </w:r>
      <w:r w:rsidRPr="00BA4E01">
        <w:rPr>
          <w:rtl/>
        </w:rPr>
        <w:t>الآخر المختلف</w:t>
      </w:r>
      <w:r w:rsidR="001B3A93" w:rsidRPr="00BA4E01">
        <w:rPr>
          <w:rFonts w:hint="cs"/>
          <w:rtl/>
        </w:rPr>
        <w:t>.</w:t>
      </w:r>
      <w:r w:rsidRPr="00BA4E01">
        <w:rPr>
          <w:rtl/>
        </w:rPr>
        <w:t xml:space="preserve"> وتعايشنا معه، وهي</w:t>
      </w:r>
      <w:r w:rsidR="00673D20" w:rsidRPr="00BA4E01">
        <w:rPr>
          <w:rFonts w:hint="cs"/>
          <w:rtl/>
        </w:rPr>
        <w:t>ّأ</w:t>
      </w:r>
      <w:r w:rsidRPr="00BA4E01">
        <w:rPr>
          <w:rtl/>
        </w:rPr>
        <w:t>نا له أسباب وجوده ومعايشه في عمق تربتنا الفكرية والقيمية ووجودنا الواقعي</w:t>
      </w:r>
      <w:r w:rsidR="001B3A93" w:rsidRPr="00BA4E01">
        <w:rPr>
          <w:rFonts w:hint="cs"/>
          <w:rtl/>
        </w:rPr>
        <w:t>، و</w:t>
      </w:r>
      <w:r w:rsidRPr="00BA4E01">
        <w:rPr>
          <w:rtl/>
        </w:rPr>
        <w:t>سبل الحياة الحرّة له، وحاف</w:t>
      </w:r>
      <w:r w:rsidR="001B3A93" w:rsidRPr="00BA4E01">
        <w:rPr>
          <w:rFonts w:hint="cs"/>
          <w:rtl/>
        </w:rPr>
        <w:t>َ</w:t>
      </w:r>
      <w:r w:rsidRPr="00BA4E01">
        <w:rPr>
          <w:rtl/>
        </w:rPr>
        <w:t>ظ</w:t>
      </w:r>
      <w:r w:rsidR="001B3A93" w:rsidRPr="00BA4E01">
        <w:rPr>
          <w:rFonts w:hint="cs"/>
          <w:rtl/>
        </w:rPr>
        <w:t>َ</w:t>
      </w:r>
      <w:r w:rsidRPr="00BA4E01">
        <w:rPr>
          <w:rtl/>
        </w:rPr>
        <w:t xml:space="preserve"> ديننا على ثقافة الآخر، بل ووفّ</w:t>
      </w:r>
      <w:r w:rsidR="001B3A93" w:rsidRPr="00BA4E01">
        <w:rPr>
          <w:rFonts w:hint="cs"/>
          <w:rtl/>
        </w:rPr>
        <w:t>َ</w:t>
      </w:r>
      <w:r w:rsidRPr="00BA4E01">
        <w:rPr>
          <w:rtl/>
        </w:rPr>
        <w:t>ر له متطل</w:t>
      </w:r>
      <w:r w:rsidR="001B3A93" w:rsidRPr="00BA4E01">
        <w:rPr>
          <w:rFonts w:hint="cs"/>
          <w:rtl/>
        </w:rPr>
        <w:t>ّ</w:t>
      </w:r>
      <w:r w:rsidRPr="00BA4E01">
        <w:rPr>
          <w:rtl/>
        </w:rPr>
        <w:t>بات نمو</w:t>
      </w:r>
      <w:r w:rsidR="001B3A93" w:rsidRPr="00BA4E01">
        <w:rPr>
          <w:rFonts w:hint="cs"/>
          <w:rtl/>
        </w:rPr>
        <w:t>ّ</w:t>
      </w:r>
      <w:r w:rsidR="00E468BD" w:rsidRPr="00BA4E01">
        <w:rPr>
          <w:rtl/>
        </w:rPr>
        <w:t>ه</w:t>
      </w:r>
      <w:r w:rsidRPr="00BA4E01">
        <w:rPr>
          <w:rtl/>
        </w:rPr>
        <w:t xml:space="preserve"> كذلك</w:t>
      </w:r>
      <w:r w:rsidR="001B3A93" w:rsidRPr="00BA4E01">
        <w:rPr>
          <w:rFonts w:hint="cs"/>
          <w:rtl/>
        </w:rPr>
        <w:t>.</w:t>
      </w:r>
      <w:r w:rsidR="00E468BD" w:rsidRPr="00BA4E01">
        <w:rPr>
          <w:rtl/>
        </w:rPr>
        <w:t xml:space="preserve"> رهاب الإسلام هو حصراً</w:t>
      </w:r>
      <w:r w:rsidRPr="00BA4E01">
        <w:rPr>
          <w:rtl/>
        </w:rPr>
        <w:t xml:space="preserve"> قبل ذلك نتاج</w:t>
      </w:r>
      <w:r w:rsidR="001B3A93" w:rsidRPr="00BA4E01">
        <w:rPr>
          <w:rFonts w:hint="cs"/>
          <w:rtl/>
        </w:rPr>
        <w:t>ٌ</w:t>
      </w:r>
      <w:r w:rsidRPr="00BA4E01">
        <w:rPr>
          <w:rtl/>
        </w:rPr>
        <w:t xml:space="preserve"> طبيعي وابن</w:t>
      </w:r>
      <w:r w:rsidR="001B3A93" w:rsidRPr="00BA4E01">
        <w:rPr>
          <w:rFonts w:hint="cs"/>
          <w:rtl/>
        </w:rPr>
        <w:t>ٌ</w:t>
      </w:r>
      <w:r w:rsidRPr="00BA4E01">
        <w:rPr>
          <w:rtl/>
        </w:rPr>
        <w:t xml:space="preserve"> شرعي لعقلية الأصولية الغربية ذاتها التي دم</w:t>
      </w:r>
      <w:r w:rsidR="001B3A93" w:rsidRPr="00BA4E01">
        <w:rPr>
          <w:rFonts w:hint="cs"/>
          <w:rtl/>
        </w:rPr>
        <w:t>َّ</w:t>
      </w:r>
      <w:r w:rsidRPr="00BA4E01">
        <w:rPr>
          <w:rtl/>
        </w:rPr>
        <w:t>رت وسحقت وهيمنت واستباحت ثقافات وحضارات الآخر كل</w:t>
      </w:r>
      <w:r w:rsidR="001B3A93" w:rsidRPr="00BA4E01">
        <w:rPr>
          <w:rFonts w:hint="cs"/>
          <w:rtl/>
        </w:rPr>
        <w:t>َّ</w:t>
      </w:r>
      <w:r w:rsidRPr="00BA4E01">
        <w:rPr>
          <w:rtl/>
        </w:rPr>
        <w:t>ها (عربية وغير عربية)، وقد</w:t>
      </w:r>
      <w:r w:rsidR="001B3A93" w:rsidRPr="00BA4E01">
        <w:rPr>
          <w:rFonts w:hint="cs"/>
          <w:rtl/>
        </w:rPr>
        <w:t>َّ</w:t>
      </w:r>
      <w:r w:rsidRPr="00BA4E01">
        <w:rPr>
          <w:rtl/>
        </w:rPr>
        <w:t>مت نفسها كثقافة</w:t>
      </w:r>
      <w:r w:rsidR="001B3A93" w:rsidRPr="00BA4E01">
        <w:rPr>
          <w:rFonts w:hint="cs"/>
          <w:rtl/>
        </w:rPr>
        <w:t>ٍ</w:t>
      </w:r>
      <w:r w:rsidRPr="00BA4E01">
        <w:rPr>
          <w:rtl/>
        </w:rPr>
        <w:t xml:space="preserve"> مركزية نهائية (نهاية التاريخ)</w:t>
      </w:r>
      <w:r w:rsidR="001B3A93" w:rsidRPr="00BA4E01">
        <w:rPr>
          <w:rFonts w:hint="cs"/>
          <w:rtl/>
        </w:rPr>
        <w:t>.</w:t>
      </w:r>
      <w:r w:rsidRPr="00BA4E01">
        <w:rPr>
          <w:rtl/>
        </w:rPr>
        <w:t xml:space="preserve"> هو نتاج</w:t>
      </w:r>
      <w:r w:rsidR="001B3A93" w:rsidRPr="00BA4E01">
        <w:rPr>
          <w:rFonts w:hint="cs"/>
          <w:rtl/>
        </w:rPr>
        <w:t>ٌ</w:t>
      </w:r>
      <w:r w:rsidRPr="00BA4E01">
        <w:rPr>
          <w:rtl/>
        </w:rPr>
        <w:t xml:space="preserve"> لأصوليةٍ نصية، تجذّ</w:t>
      </w:r>
      <w:r w:rsidR="001B3A93" w:rsidRPr="00BA4E01">
        <w:rPr>
          <w:rFonts w:hint="cs"/>
          <w:rtl/>
        </w:rPr>
        <w:t>َ</w:t>
      </w:r>
      <w:r w:rsidRPr="00BA4E01">
        <w:rPr>
          <w:rtl/>
        </w:rPr>
        <w:t>رت في المجتمعات الغربية، وتمث</w:t>
      </w:r>
      <w:r w:rsidR="001B3A93" w:rsidRPr="00BA4E01">
        <w:rPr>
          <w:rFonts w:hint="cs"/>
          <w:rtl/>
        </w:rPr>
        <w:t>ِّ</w:t>
      </w:r>
      <w:r w:rsidRPr="00BA4E01">
        <w:rPr>
          <w:rtl/>
        </w:rPr>
        <w:t>ل الحاضنة الثقافية والسياسية لانتشاره.</w:t>
      </w:r>
      <w:r w:rsidR="001B3A93" w:rsidRPr="00BA4E01">
        <w:rPr>
          <w:rFonts w:hint="cs"/>
          <w:rtl/>
        </w:rPr>
        <w:t xml:space="preserve"> </w:t>
      </w:r>
      <w:r w:rsidRPr="00BA4E01">
        <w:rPr>
          <w:rtl/>
        </w:rPr>
        <w:t xml:space="preserve">فمنذ منتصف ثمانينات القرن الماضي غدا موضوع الإسلام ومكانته في العالم المعاصر مطروحاً في الأوساط الأوروبية النافذة. </w:t>
      </w:r>
    </w:p>
    <w:p w:rsidR="002C6698" w:rsidRPr="00BA4E01" w:rsidRDefault="002C6698" w:rsidP="00827D7B">
      <w:pPr>
        <w:rPr>
          <w:rtl/>
        </w:rPr>
      </w:pPr>
    </w:p>
    <w:p w:rsidR="002C6698" w:rsidRPr="00BA4E01" w:rsidRDefault="002C6698" w:rsidP="00827D7B">
      <w:pPr>
        <w:bidi w:val="0"/>
        <w:ind w:firstLine="0"/>
        <w:rPr>
          <w:b/>
          <w:bCs/>
        </w:rPr>
      </w:pPr>
      <w:r w:rsidRPr="00BA4E01">
        <w:rPr>
          <w:rFonts w:hint="cs"/>
          <w:b/>
          <w:bCs/>
          <w:rtl/>
        </w:rPr>
        <w:t>ـ يتبع ـ</w:t>
      </w:r>
    </w:p>
    <w:p w:rsidR="00E83C22" w:rsidRPr="00BA4E01" w:rsidRDefault="00E83C22" w:rsidP="009B4C62">
      <w:pPr>
        <w:spacing w:line="300" w:lineRule="exact"/>
        <w:rPr>
          <w:color w:val="000000" w:themeColor="text1"/>
          <w:rtl/>
          <w:lang w:bidi="ar-LB"/>
        </w:rPr>
      </w:pPr>
    </w:p>
    <w:p w:rsidR="00E83C22" w:rsidRPr="00BA4E01" w:rsidRDefault="00E83C22" w:rsidP="009B4C62">
      <w:pPr>
        <w:spacing w:line="300" w:lineRule="exact"/>
        <w:rPr>
          <w:color w:val="000000" w:themeColor="text1"/>
          <w:rtl/>
        </w:rPr>
      </w:pP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87"/>
          <w:headerReference w:type="default" r:id="rId88"/>
          <w:footerReference w:type="even" r:id="rId89"/>
          <w:footerReference w:type="defaul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9A2074">
      <w:pPr>
        <w:spacing w:line="20" w:lineRule="exact"/>
        <w:ind w:firstLine="0"/>
        <w:rPr>
          <w:color w:val="000000" w:themeColor="text1"/>
        </w:rPr>
      </w:pPr>
      <w:r w:rsidRPr="00BA4E01">
        <w:rPr>
          <w:color w:val="000000" w:themeColor="text1"/>
          <w:rtl/>
        </w:rPr>
        <w:lastRenderedPageBreak/>
        <w:br w:type="page"/>
      </w:r>
    </w:p>
    <w:p w:rsidR="00E83C22" w:rsidRPr="00BA4E01" w:rsidRDefault="00E83C22" w:rsidP="009A2074">
      <w:pPr>
        <w:spacing w:line="20" w:lineRule="exact"/>
        <w:rPr>
          <w:color w:val="000000" w:themeColor="text1"/>
          <w:rtl/>
        </w:rPr>
        <w:sectPr w:rsidR="00E83C22" w:rsidRPr="00BA4E01" w:rsidSect="00E85587">
          <w:headerReference w:type="even" r:id="rId91"/>
          <w:headerReference w:type="default" r:id="rId92"/>
          <w:footerReference w:type="even" r:id="rId93"/>
          <w:footerReference w:type="default" r:id="rId94"/>
          <w:headerReference w:type="first" r:id="rId9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625548">
      <w:pPr>
        <w:spacing w:line="360" w:lineRule="exact"/>
        <w:rPr>
          <w:color w:val="000000" w:themeColor="text1"/>
          <w:rtl/>
        </w:rPr>
      </w:pPr>
    </w:p>
    <w:p w:rsidR="00E83C22" w:rsidRPr="00BA4E01" w:rsidRDefault="00E83C22" w:rsidP="00625548">
      <w:pPr>
        <w:spacing w:line="360" w:lineRule="exact"/>
        <w:rPr>
          <w:color w:val="000000" w:themeColor="text1"/>
          <w:rtl/>
        </w:rPr>
      </w:pPr>
    </w:p>
    <w:p w:rsidR="00E83C22" w:rsidRPr="00BA4E01" w:rsidRDefault="00284938" w:rsidP="006765A4">
      <w:pPr>
        <w:pStyle w:val="10"/>
        <w:rPr>
          <w:color w:val="000000" w:themeColor="text1"/>
          <w:rtl/>
        </w:rPr>
      </w:pPr>
      <w:bookmarkStart w:id="34" w:name="_Toc445111813"/>
      <w:r w:rsidRPr="00BA4E01">
        <w:rPr>
          <w:rFonts w:hint="cs"/>
          <w:color w:val="000000" w:themeColor="text1"/>
          <w:rtl/>
        </w:rPr>
        <w:t xml:space="preserve">الفقه </w:t>
      </w:r>
      <w:r w:rsidR="00723E7B" w:rsidRPr="00BA4E01">
        <w:rPr>
          <w:rFonts w:hint="cs"/>
          <w:color w:val="000000" w:themeColor="text1"/>
          <w:rtl/>
        </w:rPr>
        <w:t xml:space="preserve">الإسلامي </w:t>
      </w:r>
      <w:r w:rsidRPr="00BA4E01">
        <w:rPr>
          <w:rFonts w:hint="cs"/>
          <w:color w:val="000000" w:themeColor="text1"/>
          <w:rtl/>
        </w:rPr>
        <w:t>وتحدّيات العصر الحديث</w:t>
      </w:r>
      <w:bookmarkEnd w:id="34"/>
    </w:p>
    <w:p w:rsidR="00284938" w:rsidRPr="00BA4E01" w:rsidRDefault="00284938" w:rsidP="006765A4">
      <w:pPr>
        <w:spacing w:line="240" w:lineRule="auto"/>
        <w:ind w:firstLine="0"/>
        <w:jc w:val="center"/>
        <w:rPr>
          <w:rFonts w:cs="Ya-Ali"/>
          <w:color w:val="000000" w:themeColor="text1"/>
          <w:sz w:val="32"/>
          <w:szCs w:val="31"/>
          <w:rtl/>
        </w:rPr>
      </w:pPr>
      <w:r w:rsidRPr="00BA4E01">
        <w:rPr>
          <w:rFonts w:cs="Ya-Ali" w:hint="cs"/>
          <w:color w:val="000000" w:themeColor="text1"/>
          <w:sz w:val="32"/>
          <w:szCs w:val="31"/>
          <w:rtl/>
        </w:rPr>
        <w:t>ـ القسم الثاني ـ</w:t>
      </w:r>
    </w:p>
    <w:p w:rsidR="00284938" w:rsidRPr="00BA4E01" w:rsidRDefault="00284938" w:rsidP="00A84497">
      <w:pPr>
        <w:spacing w:line="380" w:lineRule="exact"/>
        <w:rPr>
          <w:color w:val="000000" w:themeColor="text1"/>
          <w:rtl/>
        </w:rPr>
      </w:pPr>
    </w:p>
    <w:p w:rsidR="00E83C22" w:rsidRPr="00BA4E01" w:rsidRDefault="00C4136F" w:rsidP="00A55CF7">
      <w:pPr>
        <w:pStyle w:val="Author"/>
        <w:rPr>
          <w:color w:val="000000" w:themeColor="text1"/>
          <w:rtl/>
        </w:rPr>
      </w:pPr>
      <w:bookmarkStart w:id="35" w:name="_Toc445111814"/>
      <w:r w:rsidRPr="00BA4E01">
        <w:rPr>
          <w:rFonts w:hint="cs"/>
          <w:color w:val="000000" w:themeColor="text1"/>
          <w:rtl/>
        </w:rPr>
        <w:t xml:space="preserve">د. </w:t>
      </w:r>
      <w:r w:rsidR="00284938" w:rsidRPr="00BA4E01">
        <w:rPr>
          <w:rFonts w:hint="cs"/>
          <w:color w:val="000000" w:themeColor="text1"/>
          <w:rtl/>
        </w:rPr>
        <w:t>أبو القاسم فنائي</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11"/>
        <w:t>*)</w:t>
      </w:r>
      <w:bookmarkEnd w:id="35"/>
    </w:p>
    <w:p w:rsidR="00E83C22" w:rsidRPr="00BA4E01" w:rsidRDefault="00E83C22" w:rsidP="00A55CF7">
      <w:pPr>
        <w:pStyle w:val="Author"/>
        <w:ind w:right="57"/>
        <w:rPr>
          <w:color w:val="000000" w:themeColor="text1"/>
          <w:rtl/>
        </w:rPr>
      </w:pPr>
      <w:bookmarkStart w:id="36" w:name="_Toc445111815"/>
      <w:r w:rsidRPr="00BA4E01">
        <w:rPr>
          <w:rFonts w:hint="cs"/>
          <w:color w:val="000000" w:themeColor="text1"/>
          <w:rtl/>
        </w:rPr>
        <w:t xml:space="preserve">ترجمة: </w:t>
      </w:r>
      <w:r w:rsidR="00284938" w:rsidRPr="00BA4E01">
        <w:rPr>
          <w:rFonts w:hint="cs"/>
          <w:color w:val="000000" w:themeColor="text1"/>
          <w:rtl/>
        </w:rPr>
        <w:t>حسن مطر</w:t>
      </w:r>
      <w:bookmarkEnd w:id="36"/>
    </w:p>
    <w:p w:rsidR="00E83C22" w:rsidRPr="00BA4E01" w:rsidRDefault="00E83C22" w:rsidP="00A84497">
      <w:pPr>
        <w:spacing w:line="380" w:lineRule="exact"/>
        <w:rPr>
          <w:color w:val="000000" w:themeColor="text1"/>
          <w:rtl/>
        </w:rPr>
      </w:pPr>
    </w:p>
    <w:p w:rsidR="00E83C22" w:rsidRPr="00BA4E01" w:rsidRDefault="007A2B12" w:rsidP="00E4663C">
      <w:pPr>
        <w:pStyle w:val="31"/>
        <w:spacing w:line="400" w:lineRule="exact"/>
        <w:rPr>
          <w:color w:val="000000" w:themeColor="text1"/>
          <w:rtl/>
        </w:rPr>
      </w:pPr>
      <w:r w:rsidRPr="00BA4E01">
        <w:rPr>
          <w:rFonts w:hint="cs"/>
          <w:b/>
          <w:color w:val="000000" w:themeColor="text1"/>
          <w:rtl/>
        </w:rPr>
        <w:t xml:space="preserve">ب </w:t>
      </w:r>
      <w:r w:rsidR="00284938" w:rsidRPr="00BA4E01">
        <w:rPr>
          <w:rFonts w:hint="cs"/>
          <w:b/>
          <w:color w:val="000000" w:themeColor="text1"/>
          <w:rtl/>
        </w:rPr>
        <w:t xml:space="preserve">ـ إحلال </w:t>
      </w:r>
      <w:r w:rsidR="00284938" w:rsidRPr="00BA4E01">
        <w:rPr>
          <w:rFonts w:hint="eastAsia"/>
          <w:color w:val="000000" w:themeColor="text1"/>
          <w:rtl/>
        </w:rPr>
        <w:t>«</w:t>
      </w:r>
      <w:r w:rsidR="00284938" w:rsidRPr="00BA4E01">
        <w:rPr>
          <w:rFonts w:hint="cs"/>
          <w:b/>
          <w:color w:val="000000" w:themeColor="text1"/>
          <w:rtl/>
        </w:rPr>
        <w:t>الإرادة</w:t>
      </w:r>
      <w:r w:rsidR="00284938" w:rsidRPr="00BA4E01">
        <w:rPr>
          <w:rFonts w:hint="eastAsia"/>
          <w:color w:val="000000" w:themeColor="text1"/>
          <w:rtl/>
        </w:rPr>
        <w:t>»</w:t>
      </w:r>
      <w:r w:rsidR="00284938" w:rsidRPr="00BA4E01">
        <w:rPr>
          <w:rFonts w:hint="cs"/>
          <w:b/>
          <w:color w:val="000000" w:themeColor="text1"/>
          <w:rtl/>
        </w:rPr>
        <w:t xml:space="preserve"> محلّ </w:t>
      </w:r>
      <w:r w:rsidR="00284938" w:rsidRPr="00BA4E01">
        <w:rPr>
          <w:rFonts w:hint="eastAsia"/>
          <w:color w:val="000000" w:themeColor="text1"/>
          <w:rtl/>
        </w:rPr>
        <w:t>«</w:t>
      </w:r>
      <w:r w:rsidR="00284938" w:rsidRPr="00BA4E01">
        <w:rPr>
          <w:rFonts w:hint="cs"/>
          <w:b/>
          <w:color w:val="000000" w:themeColor="text1"/>
          <w:rtl/>
        </w:rPr>
        <w:t>الحق</w:t>
      </w:r>
      <w:r w:rsidR="004D2DDB" w:rsidRPr="00BA4E01">
        <w:rPr>
          <w:rFonts w:hint="cs"/>
          <w:b/>
          <w:color w:val="000000" w:themeColor="text1"/>
          <w:rtl/>
        </w:rPr>
        <w:t>ّ</w:t>
      </w:r>
      <w:r w:rsidR="00284938" w:rsidRPr="00BA4E01">
        <w:rPr>
          <w:rFonts w:hint="eastAsia"/>
          <w:color w:val="000000" w:themeColor="text1"/>
          <w:rtl/>
        </w:rPr>
        <w:t>»</w:t>
      </w:r>
    </w:p>
    <w:p w:rsidR="00284938" w:rsidRPr="00BA4E01" w:rsidRDefault="00284938" w:rsidP="00A84497">
      <w:pPr>
        <w:rPr>
          <w:color w:val="000000" w:themeColor="text1"/>
          <w:sz w:val="27"/>
          <w:rtl/>
        </w:rPr>
      </w:pPr>
      <w:r w:rsidRPr="00BA4E01">
        <w:rPr>
          <w:rFonts w:hint="cs"/>
          <w:color w:val="000000" w:themeColor="text1"/>
          <w:sz w:val="27"/>
          <w:rtl/>
        </w:rPr>
        <w:t>يذهب بعض المنظ</w:t>
      </w:r>
      <w:r w:rsidR="004D2DDB" w:rsidRPr="00BA4E01">
        <w:rPr>
          <w:rFonts w:hint="cs"/>
          <w:color w:val="000000" w:themeColor="text1"/>
          <w:sz w:val="27"/>
          <w:rtl/>
        </w:rPr>
        <w:t>ِّ</w:t>
      </w:r>
      <w:r w:rsidRPr="00BA4E01">
        <w:rPr>
          <w:rFonts w:hint="cs"/>
          <w:color w:val="000000" w:themeColor="text1"/>
          <w:sz w:val="27"/>
          <w:rtl/>
        </w:rPr>
        <w:t xml:space="preserve">رين إلى القول بأن أحد الفروق بين العالم الجديد والعالم القديم يكمن في أن العالم القديم كان يتمحور حول </w:t>
      </w:r>
      <w:r w:rsidRPr="00BA4E01">
        <w:rPr>
          <w:rFonts w:hint="eastAsia"/>
          <w:color w:val="000000" w:themeColor="text1"/>
          <w:sz w:val="27"/>
          <w:rtl/>
        </w:rPr>
        <w:t>«</w:t>
      </w:r>
      <w:r w:rsidRPr="00BA4E01">
        <w:rPr>
          <w:rFonts w:hint="cs"/>
          <w:color w:val="000000" w:themeColor="text1"/>
          <w:sz w:val="27"/>
          <w:rtl/>
        </w:rPr>
        <w:t>الحق</w:t>
      </w:r>
      <w:r w:rsidR="004D2DDB" w:rsidRPr="00BA4E01">
        <w:rPr>
          <w:rFonts w:hint="cs"/>
          <w:color w:val="000000" w:themeColor="text1"/>
          <w:sz w:val="27"/>
          <w:rtl/>
        </w:rPr>
        <w:t>ّ</w:t>
      </w:r>
      <w:r w:rsidRPr="00BA4E01">
        <w:rPr>
          <w:rFonts w:hint="eastAsia"/>
          <w:color w:val="000000" w:themeColor="text1"/>
          <w:sz w:val="27"/>
          <w:rtl/>
        </w:rPr>
        <w:t>»</w:t>
      </w:r>
      <w:r w:rsidR="004D2DDB" w:rsidRPr="00BA4E01">
        <w:rPr>
          <w:rFonts w:hint="cs"/>
          <w:color w:val="000000" w:themeColor="text1"/>
          <w:sz w:val="27"/>
          <w:rtl/>
        </w:rPr>
        <w:t>،</w:t>
      </w:r>
      <w:r w:rsidRPr="00BA4E01">
        <w:rPr>
          <w:rFonts w:hint="cs"/>
          <w:color w:val="000000" w:themeColor="text1"/>
          <w:sz w:val="27"/>
          <w:rtl/>
        </w:rPr>
        <w:t xml:space="preserve"> بينما العالم الحديث يتمحور حول </w:t>
      </w:r>
      <w:r w:rsidRPr="00BA4E01">
        <w:rPr>
          <w:rFonts w:hint="eastAsia"/>
          <w:color w:val="000000" w:themeColor="text1"/>
          <w:sz w:val="27"/>
          <w:rtl/>
        </w:rPr>
        <w:t>«</w:t>
      </w:r>
      <w:r w:rsidRPr="00BA4E01">
        <w:rPr>
          <w:rFonts w:hint="cs"/>
          <w:color w:val="000000" w:themeColor="text1"/>
          <w:sz w:val="27"/>
          <w:rtl/>
        </w:rPr>
        <w:t>الإرادة</w:t>
      </w:r>
      <w:r w:rsidRPr="00BA4E01">
        <w:rPr>
          <w:rFonts w:hint="eastAsia"/>
          <w:color w:val="000000" w:themeColor="text1"/>
          <w:sz w:val="27"/>
          <w:rtl/>
        </w:rPr>
        <w:t>»</w:t>
      </w:r>
      <w:r w:rsidRPr="00BA4E01">
        <w:rPr>
          <w:rFonts w:hint="cs"/>
          <w:color w:val="000000" w:themeColor="text1"/>
          <w:sz w:val="27"/>
          <w:rtl/>
        </w:rPr>
        <w:t>. ونحن نرى أن هذا الكلام موافق</w:t>
      </w:r>
      <w:r w:rsidR="004D2DDB" w:rsidRPr="00BA4E01">
        <w:rPr>
          <w:rFonts w:hint="cs"/>
          <w:color w:val="000000" w:themeColor="text1"/>
          <w:sz w:val="27"/>
          <w:rtl/>
        </w:rPr>
        <w:t>ٌ</w:t>
      </w:r>
      <w:r w:rsidRPr="00BA4E01">
        <w:rPr>
          <w:rFonts w:hint="cs"/>
          <w:color w:val="000000" w:themeColor="text1"/>
          <w:sz w:val="27"/>
          <w:rtl/>
        </w:rPr>
        <w:t xml:space="preserve"> للحقيقة تماماً، ولكنه بحاجة إلى شرح</w:t>
      </w:r>
      <w:r w:rsidR="004D2DDB" w:rsidRPr="00BA4E01">
        <w:rPr>
          <w:rFonts w:hint="cs"/>
          <w:color w:val="000000" w:themeColor="text1"/>
          <w:sz w:val="27"/>
          <w:rtl/>
        </w:rPr>
        <w:t>ٍ</w:t>
      </w:r>
      <w:r w:rsidRPr="00BA4E01">
        <w:rPr>
          <w:rFonts w:hint="cs"/>
          <w:color w:val="000000" w:themeColor="text1"/>
          <w:sz w:val="27"/>
          <w:rtl/>
        </w:rPr>
        <w:t xml:space="preserve"> وتوضيح. ولكي نوض</w:t>
      </w:r>
      <w:r w:rsidR="004D2DDB" w:rsidRPr="00BA4E01">
        <w:rPr>
          <w:rFonts w:hint="cs"/>
          <w:color w:val="000000" w:themeColor="text1"/>
          <w:sz w:val="27"/>
          <w:rtl/>
        </w:rPr>
        <w:t>ِّ</w:t>
      </w:r>
      <w:r w:rsidRPr="00BA4E01">
        <w:rPr>
          <w:rFonts w:hint="cs"/>
          <w:color w:val="000000" w:themeColor="text1"/>
          <w:sz w:val="27"/>
          <w:rtl/>
        </w:rPr>
        <w:t>ح ذلك نضطر إلى الفصل بين دائرة الفكر ودائرة العمل، والبحث في آلية حلول الإرادة محل الحق</w:t>
      </w:r>
      <w:r w:rsidR="004D2DDB" w:rsidRPr="00BA4E01">
        <w:rPr>
          <w:rFonts w:hint="cs"/>
          <w:color w:val="000000" w:themeColor="text1"/>
          <w:sz w:val="27"/>
          <w:rtl/>
        </w:rPr>
        <w:t>ّ</w:t>
      </w:r>
      <w:r w:rsidRPr="00BA4E01">
        <w:rPr>
          <w:rFonts w:hint="cs"/>
          <w:color w:val="000000" w:themeColor="text1"/>
          <w:sz w:val="27"/>
          <w:rtl/>
        </w:rPr>
        <w:t xml:space="preserve"> في هاتين الدائرتين بشكل</w:t>
      </w:r>
      <w:r w:rsidR="004D2DDB" w:rsidRPr="00BA4E01">
        <w:rPr>
          <w:rFonts w:hint="cs"/>
          <w:color w:val="000000" w:themeColor="text1"/>
          <w:sz w:val="27"/>
          <w:rtl/>
        </w:rPr>
        <w:t>ٍ</w:t>
      </w:r>
      <w:r w:rsidRPr="00BA4E01">
        <w:rPr>
          <w:rFonts w:hint="cs"/>
          <w:color w:val="000000" w:themeColor="text1"/>
          <w:sz w:val="27"/>
          <w:rtl/>
        </w:rPr>
        <w:t xml:space="preserve"> مستقل</w:t>
      </w:r>
      <w:r w:rsidR="004D2DDB" w:rsidRPr="00BA4E01">
        <w:rPr>
          <w:rFonts w:hint="cs"/>
          <w:color w:val="000000" w:themeColor="text1"/>
          <w:sz w:val="27"/>
          <w:rtl/>
        </w:rPr>
        <w:t>ّ</w:t>
      </w:r>
      <w:r w:rsidRPr="00BA4E01">
        <w:rPr>
          <w:rFonts w:hint="cs"/>
          <w:color w:val="000000" w:themeColor="text1"/>
          <w:sz w:val="27"/>
          <w:rtl/>
        </w:rPr>
        <w:t xml:space="preserve">. </w:t>
      </w:r>
    </w:p>
    <w:p w:rsidR="00284938" w:rsidRPr="00BA4E01" w:rsidRDefault="00284938" w:rsidP="00E4663C">
      <w:pPr>
        <w:rPr>
          <w:color w:val="000000" w:themeColor="text1"/>
          <w:sz w:val="27"/>
          <w:rtl/>
        </w:rPr>
      </w:pPr>
      <w:r w:rsidRPr="00BA4E01">
        <w:rPr>
          <w:rFonts w:hint="cs"/>
          <w:color w:val="000000" w:themeColor="text1"/>
          <w:sz w:val="27"/>
          <w:rtl/>
        </w:rPr>
        <w:t>وقبل كل</w:t>
      </w:r>
      <w:r w:rsidR="004D2DDB" w:rsidRPr="00BA4E01">
        <w:rPr>
          <w:rFonts w:hint="cs"/>
          <w:color w:val="000000" w:themeColor="text1"/>
          <w:sz w:val="27"/>
          <w:rtl/>
        </w:rPr>
        <w:t>ّ</w:t>
      </w:r>
      <w:r w:rsidRPr="00BA4E01">
        <w:rPr>
          <w:rFonts w:hint="cs"/>
          <w:color w:val="000000" w:themeColor="text1"/>
          <w:sz w:val="27"/>
          <w:rtl/>
        </w:rPr>
        <w:t xml:space="preserve"> شيء نخوض في الدائرة الفكرية. إن التحوّ</w:t>
      </w:r>
      <w:r w:rsidR="004D2DDB" w:rsidRPr="00BA4E01">
        <w:rPr>
          <w:rFonts w:hint="cs"/>
          <w:color w:val="000000" w:themeColor="text1"/>
          <w:sz w:val="27"/>
          <w:rtl/>
        </w:rPr>
        <w:t>ُ</w:t>
      </w:r>
      <w:r w:rsidRPr="00BA4E01">
        <w:rPr>
          <w:rFonts w:hint="cs"/>
          <w:color w:val="000000" w:themeColor="text1"/>
          <w:sz w:val="27"/>
          <w:rtl/>
        </w:rPr>
        <w:t>ل الذي حدث في هذه الدائرة إنما كان تحو</w:t>
      </w:r>
      <w:r w:rsidR="004D2DDB" w:rsidRPr="00BA4E01">
        <w:rPr>
          <w:rFonts w:hint="cs"/>
          <w:color w:val="000000" w:themeColor="text1"/>
          <w:sz w:val="27"/>
          <w:rtl/>
        </w:rPr>
        <w:t>ّ</w:t>
      </w:r>
      <w:r w:rsidRPr="00BA4E01">
        <w:rPr>
          <w:rFonts w:hint="cs"/>
          <w:color w:val="000000" w:themeColor="text1"/>
          <w:sz w:val="27"/>
          <w:rtl/>
        </w:rPr>
        <w:t>لا</w:t>
      </w:r>
      <w:r w:rsidR="004D2DDB" w:rsidRPr="00BA4E01">
        <w:rPr>
          <w:rFonts w:hint="cs"/>
          <w:color w:val="000000" w:themeColor="text1"/>
          <w:sz w:val="27"/>
          <w:rtl/>
        </w:rPr>
        <w:t>ً</w:t>
      </w:r>
      <w:r w:rsidRPr="00BA4E01">
        <w:rPr>
          <w:rFonts w:hint="cs"/>
          <w:color w:val="000000" w:themeColor="text1"/>
          <w:sz w:val="27"/>
          <w:rtl/>
        </w:rPr>
        <w:t xml:space="preserve"> في </w:t>
      </w:r>
      <w:r w:rsidRPr="00BA4E01">
        <w:rPr>
          <w:rFonts w:hint="eastAsia"/>
          <w:color w:val="000000" w:themeColor="text1"/>
          <w:sz w:val="27"/>
          <w:rtl/>
        </w:rPr>
        <w:t>«</w:t>
      </w:r>
      <w:r w:rsidRPr="00BA4E01">
        <w:rPr>
          <w:rFonts w:hint="cs"/>
          <w:color w:val="000000" w:themeColor="text1"/>
          <w:sz w:val="27"/>
          <w:rtl/>
        </w:rPr>
        <w:t>أخلاق الإيمان</w:t>
      </w:r>
      <w:r w:rsidRPr="00BA4E01">
        <w:rPr>
          <w:rFonts w:hint="eastAsia"/>
          <w:color w:val="000000" w:themeColor="text1"/>
          <w:sz w:val="27"/>
          <w:rtl/>
        </w:rPr>
        <w:t>»</w:t>
      </w:r>
      <w:r w:rsidR="004D2DDB" w:rsidRPr="00BA4E01">
        <w:rPr>
          <w:rFonts w:hint="cs"/>
          <w:color w:val="000000" w:themeColor="text1"/>
          <w:sz w:val="27"/>
          <w:rtl/>
        </w:rPr>
        <w:t>،</w:t>
      </w:r>
      <w:r w:rsidRPr="00BA4E01">
        <w:rPr>
          <w:rFonts w:hint="cs"/>
          <w:color w:val="000000" w:themeColor="text1"/>
          <w:sz w:val="27"/>
          <w:rtl/>
        </w:rPr>
        <w:t xml:space="preserve"> أو </w:t>
      </w:r>
      <w:r w:rsidRPr="00BA4E01">
        <w:rPr>
          <w:rFonts w:hint="eastAsia"/>
          <w:color w:val="000000" w:themeColor="text1"/>
          <w:sz w:val="27"/>
          <w:rtl/>
        </w:rPr>
        <w:t>«</w:t>
      </w:r>
      <w:r w:rsidRPr="00BA4E01">
        <w:rPr>
          <w:rFonts w:hint="cs"/>
          <w:color w:val="000000" w:themeColor="text1"/>
          <w:sz w:val="27"/>
          <w:rtl/>
        </w:rPr>
        <w:t>أخلاق التفكير والبحث</w:t>
      </w:r>
      <w:r w:rsidR="004D2DDB" w:rsidRPr="00BA4E01">
        <w:rPr>
          <w:rFonts w:hint="eastAsia"/>
          <w:color w:val="000000" w:themeColor="text1"/>
          <w:sz w:val="27"/>
          <w:rtl/>
        </w:rPr>
        <w:t>»</w:t>
      </w:r>
      <w:r w:rsidRPr="00BA4E01">
        <w:rPr>
          <w:rFonts w:hint="cs"/>
          <w:color w:val="000000" w:themeColor="text1"/>
          <w:sz w:val="27"/>
          <w:rtl/>
        </w:rPr>
        <w:t>. لقد كان سكان العالم القديم يتصو</w:t>
      </w:r>
      <w:r w:rsidR="004D2DDB" w:rsidRPr="00BA4E01">
        <w:rPr>
          <w:rFonts w:hint="cs"/>
          <w:color w:val="000000" w:themeColor="text1"/>
          <w:sz w:val="27"/>
          <w:rtl/>
        </w:rPr>
        <w:t>َّ</w:t>
      </w:r>
      <w:r w:rsidRPr="00BA4E01">
        <w:rPr>
          <w:rFonts w:hint="cs"/>
          <w:color w:val="000000" w:themeColor="text1"/>
          <w:sz w:val="27"/>
          <w:rtl/>
        </w:rPr>
        <w:t>رون أن الحق</w:t>
      </w:r>
      <w:r w:rsidR="004D2DDB" w:rsidRPr="00BA4E01">
        <w:rPr>
          <w:rFonts w:hint="cs"/>
          <w:color w:val="000000" w:themeColor="text1"/>
          <w:sz w:val="27"/>
          <w:rtl/>
        </w:rPr>
        <w:t>ّ</w:t>
      </w:r>
      <w:r w:rsidRPr="00BA4E01">
        <w:rPr>
          <w:rFonts w:hint="cs"/>
          <w:color w:val="000000" w:themeColor="text1"/>
          <w:sz w:val="27"/>
          <w:rtl/>
        </w:rPr>
        <w:t xml:space="preserve"> (الأمر الواقع أو الواقعية) </w:t>
      </w:r>
      <w:r w:rsidRPr="00BA4E01">
        <w:rPr>
          <w:rFonts w:hint="eastAsia"/>
          <w:color w:val="000000" w:themeColor="text1"/>
          <w:sz w:val="27"/>
          <w:rtl/>
        </w:rPr>
        <w:t>«</w:t>
      </w:r>
      <w:r w:rsidRPr="00BA4E01">
        <w:rPr>
          <w:rFonts w:hint="cs"/>
          <w:color w:val="000000" w:themeColor="text1"/>
          <w:sz w:val="27"/>
          <w:rtl/>
        </w:rPr>
        <w:t>بسيط</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واضح</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سهل المنال</w:t>
      </w:r>
      <w:r w:rsidRPr="00BA4E01">
        <w:rPr>
          <w:rFonts w:hint="eastAsia"/>
          <w:color w:val="000000" w:themeColor="text1"/>
          <w:sz w:val="27"/>
          <w:rtl/>
        </w:rPr>
        <w:t>»</w:t>
      </w:r>
      <w:r w:rsidRPr="00BA4E01">
        <w:rPr>
          <w:rFonts w:hint="cs"/>
          <w:color w:val="000000" w:themeColor="text1"/>
          <w:sz w:val="27"/>
          <w:rtl/>
        </w:rPr>
        <w:t>، وإذا أنكره شخص</w:t>
      </w:r>
      <w:r w:rsidR="004D2DDB" w:rsidRPr="00BA4E01">
        <w:rPr>
          <w:rFonts w:hint="cs"/>
          <w:color w:val="000000" w:themeColor="text1"/>
          <w:sz w:val="27"/>
          <w:rtl/>
        </w:rPr>
        <w:t>ٌ،</w:t>
      </w:r>
      <w:r w:rsidRPr="00BA4E01">
        <w:rPr>
          <w:rFonts w:hint="cs"/>
          <w:color w:val="000000" w:themeColor="text1"/>
          <w:sz w:val="27"/>
          <w:rtl/>
        </w:rPr>
        <w:t xml:space="preserve"> أو أعرب عن شك</w:t>
      </w:r>
      <w:r w:rsidR="004D2DDB" w:rsidRPr="00BA4E01">
        <w:rPr>
          <w:rFonts w:hint="cs"/>
          <w:color w:val="000000" w:themeColor="text1"/>
          <w:sz w:val="27"/>
          <w:rtl/>
        </w:rPr>
        <w:t>ِّ</w:t>
      </w:r>
      <w:r w:rsidRPr="00BA4E01">
        <w:rPr>
          <w:rFonts w:hint="cs"/>
          <w:color w:val="000000" w:themeColor="text1"/>
          <w:sz w:val="27"/>
          <w:rtl/>
        </w:rPr>
        <w:t>ه فيه</w:t>
      </w:r>
      <w:r w:rsidR="004D2DDB" w:rsidRPr="00BA4E01">
        <w:rPr>
          <w:rFonts w:hint="cs"/>
          <w:color w:val="000000" w:themeColor="text1"/>
          <w:sz w:val="27"/>
          <w:rtl/>
        </w:rPr>
        <w:t>،</w:t>
      </w:r>
      <w:r w:rsidRPr="00BA4E01">
        <w:rPr>
          <w:rFonts w:hint="cs"/>
          <w:color w:val="000000" w:themeColor="text1"/>
          <w:sz w:val="27"/>
          <w:rtl/>
        </w:rPr>
        <w:t xml:space="preserve"> أو ترد</w:t>
      </w:r>
      <w:r w:rsidR="004D2DDB" w:rsidRPr="00BA4E01">
        <w:rPr>
          <w:rFonts w:hint="cs"/>
          <w:color w:val="000000" w:themeColor="text1"/>
          <w:sz w:val="27"/>
          <w:rtl/>
        </w:rPr>
        <w:t>َّ</w:t>
      </w:r>
      <w:r w:rsidRPr="00BA4E01">
        <w:rPr>
          <w:rFonts w:hint="cs"/>
          <w:color w:val="000000" w:themeColor="text1"/>
          <w:sz w:val="27"/>
          <w:rtl/>
        </w:rPr>
        <w:t xml:space="preserve">د، فهو </w:t>
      </w:r>
      <w:r w:rsidRPr="00BA4E01">
        <w:rPr>
          <w:rFonts w:hint="eastAsia"/>
          <w:color w:val="000000" w:themeColor="text1"/>
          <w:sz w:val="27"/>
          <w:rtl/>
        </w:rPr>
        <w:t>«</w:t>
      </w:r>
      <w:r w:rsidRPr="00BA4E01">
        <w:rPr>
          <w:rFonts w:hint="cs"/>
          <w:color w:val="000000" w:themeColor="text1"/>
          <w:sz w:val="27"/>
          <w:rtl/>
        </w:rPr>
        <w:t>مريض</w:t>
      </w:r>
      <w:r w:rsidR="004D2DDB" w:rsidRPr="00BA4E01">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بمعنى أن رغباته ومطامعه وأهوا</w:t>
      </w:r>
      <w:r w:rsidR="008E1123" w:rsidRPr="00BA4E01">
        <w:rPr>
          <w:rFonts w:hint="cs"/>
          <w:color w:val="000000" w:themeColor="text1"/>
          <w:sz w:val="27"/>
          <w:rtl/>
        </w:rPr>
        <w:t>ء</w:t>
      </w:r>
      <w:r w:rsidRPr="00BA4E01">
        <w:rPr>
          <w:rFonts w:hint="cs"/>
          <w:color w:val="000000" w:themeColor="text1"/>
          <w:sz w:val="27"/>
          <w:rtl/>
        </w:rPr>
        <w:t>ه ونزواته النفسية هي التي تحول دون رؤيته للحق</w:t>
      </w:r>
      <w:r w:rsidR="008E1123" w:rsidRPr="00BA4E01">
        <w:rPr>
          <w:rFonts w:hint="cs"/>
          <w:color w:val="000000" w:themeColor="text1"/>
          <w:sz w:val="27"/>
          <w:rtl/>
        </w:rPr>
        <w:t>ّ</w:t>
      </w:r>
      <w:r w:rsidRPr="00BA4E01">
        <w:rPr>
          <w:rFonts w:hint="cs"/>
          <w:color w:val="000000" w:themeColor="text1"/>
          <w:sz w:val="27"/>
          <w:rtl/>
        </w:rPr>
        <w:t xml:space="preserve"> والقول به. إن هؤلاء كانوا يتصو</w:t>
      </w:r>
      <w:r w:rsidR="008E1123" w:rsidRPr="00BA4E01">
        <w:rPr>
          <w:rFonts w:hint="cs"/>
          <w:color w:val="000000" w:themeColor="text1"/>
          <w:sz w:val="27"/>
          <w:rtl/>
        </w:rPr>
        <w:t>َّ</w:t>
      </w:r>
      <w:r w:rsidRPr="00BA4E01">
        <w:rPr>
          <w:rFonts w:hint="cs"/>
          <w:color w:val="000000" w:themeColor="text1"/>
          <w:sz w:val="27"/>
          <w:rtl/>
        </w:rPr>
        <w:t>رون أن الحق</w:t>
      </w:r>
      <w:r w:rsidR="008E1123" w:rsidRPr="00BA4E01">
        <w:rPr>
          <w:rFonts w:hint="cs"/>
          <w:color w:val="000000" w:themeColor="text1"/>
          <w:sz w:val="27"/>
          <w:rtl/>
        </w:rPr>
        <w:t>ّ</w:t>
      </w:r>
      <w:r w:rsidRPr="00BA4E01">
        <w:rPr>
          <w:rFonts w:hint="cs"/>
          <w:color w:val="000000" w:themeColor="text1"/>
          <w:sz w:val="27"/>
          <w:rtl/>
        </w:rPr>
        <w:t xml:space="preserve"> واضح</w:t>
      </w:r>
      <w:r w:rsidR="008E1123" w:rsidRPr="00BA4E01">
        <w:rPr>
          <w:rFonts w:hint="cs"/>
          <w:color w:val="000000" w:themeColor="text1"/>
          <w:sz w:val="27"/>
          <w:rtl/>
        </w:rPr>
        <w:t>ٌ</w:t>
      </w:r>
      <w:r w:rsidRPr="00BA4E01">
        <w:rPr>
          <w:rFonts w:hint="cs"/>
          <w:color w:val="000000" w:themeColor="text1"/>
          <w:sz w:val="27"/>
          <w:rtl/>
        </w:rPr>
        <w:t xml:space="preserve"> وضوح الشمس في رابعة النهار، ويكفي للفرد أن يرفع رأسه إلى السماء ليراها. </w:t>
      </w:r>
      <w:r w:rsidR="008E1123" w:rsidRPr="00BA4E01">
        <w:rPr>
          <w:rFonts w:hint="cs"/>
          <w:color w:val="000000" w:themeColor="text1"/>
          <w:sz w:val="27"/>
          <w:rtl/>
        </w:rPr>
        <w:t>و</w:t>
      </w:r>
      <w:r w:rsidRPr="00BA4E01">
        <w:rPr>
          <w:rFonts w:hint="cs"/>
          <w:color w:val="000000" w:themeColor="text1"/>
          <w:sz w:val="27"/>
          <w:rtl/>
        </w:rPr>
        <w:t>بعبارة</w:t>
      </w:r>
      <w:r w:rsidR="008E1123" w:rsidRPr="00BA4E01">
        <w:rPr>
          <w:rFonts w:hint="cs"/>
          <w:color w:val="000000" w:themeColor="text1"/>
          <w:sz w:val="27"/>
          <w:rtl/>
        </w:rPr>
        <w:t>ٍ</w:t>
      </w:r>
      <w:r w:rsidRPr="00BA4E01">
        <w:rPr>
          <w:rFonts w:hint="cs"/>
          <w:color w:val="000000" w:themeColor="text1"/>
          <w:sz w:val="27"/>
          <w:rtl/>
        </w:rPr>
        <w:t xml:space="preserve"> أخرى: إن القدماء كانوا يتصوّ</w:t>
      </w:r>
      <w:r w:rsidR="008E1123" w:rsidRPr="00BA4E01">
        <w:rPr>
          <w:rFonts w:hint="cs"/>
          <w:color w:val="000000" w:themeColor="text1"/>
          <w:sz w:val="27"/>
          <w:rtl/>
        </w:rPr>
        <w:t>َ</w:t>
      </w:r>
      <w:r w:rsidRPr="00BA4E01">
        <w:rPr>
          <w:rFonts w:hint="cs"/>
          <w:color w:val="000000" w:themeColor="text1"/>
          <w:sz w:val="27"/>
          <w:rtl/>
        </w:rPr>
        <w:t xml:space="preserve">رون عدم وجود واسطة بين الإنسان والحقيقة، وأنه إذا كان هناك من </w:t>
      </w:r>
      <w:r w:rsidRPr="00BA4E01">
        <w:rPr>
          <w:rFonts w:hint="cs"/>
          <w:color w:val="000000" w:themeColor="text1"/>
          <w:sz w:val="27"/>
          <w:rtl/>
        </w:rPr>
        <w:lastRenderedPageBreak/>
        <w:t>واسطة فهي تتمث</w:t>
      </w:r>
      <w:r w:rsidR="008E1123" w:rsidRPr="00BA4E01">
        <w:rPr>
          <w:rFonts w:hint="cs"/>
          <w:color w:val="000000" w:themeColor="text1"/>
          <w:sz w:val="27"/>
          <w:rtl/>
        </w:rPr>
        <w:t>َّ</w:t>
      </w:r>
      <w:r w:rsidRPr="00BA4E01">
        <w:rPr>
          <w:rFonts w:hint="cs"/>
          <w:color w:val="000000" w:themeColor="text1"/>
          <w:sz w:val="27"/>
          <w:rtl/>
        </w:rPr>
        <w:t xml:space="preserve">ل بالإنسان المعصوم، وإنه هو الذي يضع الحقيقة بين أيدي الناس. </w:t>
      </w:r>
    </w:p>
    <w:p w:rsidR="008E1123" w:rsidRPr="00BA4E01" w:rsidRDefault="00284938" w:rsidP="00E4663C">
      <w:pPr>
        <w:rPr>
          <w:color w:val="000000" w:themeColor="text1"/>
          <w:sz w:val="27"/>
          <w:rtl/>
        </w:rPr>
      </w:pPr>
      <w:r w:rsidRPr="00BA4E01">
        <w:rPr>
          <w:rFonts w:hint="cs"/>
          <w:color w:val="000000" w:themeColor="text1"/>
          <w:sz w:val="27"/>
          <w:rtl/>
        </w:rPr>
        <w:t>إن هذه الرؤية تقوم على فرضيتين هام</w:t>
      </w:r>
      <w:r w:rsidR="008E1123" w:rsidRPr="00BA4E01">
        <w:rPr>
          <w:rFonts w:hint="cs"/>
          <w:color w:val="000000" w:themeColor="text1"/>
          <w:sz w:val="27"/>
          <w:rtl/>
        </w:rPr>
        <w:t>ّ</w:t>
      </w:r>
      <w:r w:rsidRPr="00BA4E01">
        <w:rPr>
          <w:rFonts w:hint="cs"/>
          <w:color w:val="000000" w:themeColor="text1"/>
          <w:sz w:val="27"/>
          <w:rtl/>
        </w:rPr>
        <w:t>تين</w:t>
      </w:r>
      <w:r w:rsidR="008E1123" w:rsidRPr="00BA4E01">
        <w:rPr>
          <w:rFonts w:hint="cs"/>
          <w:color w:val="000000" w:themeColor="text1"/>
          <w:sz w:val="27"/>
          <w:rtl/>
        </w:rPr>
        <w:t>:</w:t>
      </w:r>
      <w:r w:rsidRPr="00BA4E01">
        <w:rPr>
          <w:rFonts w:hint="cs"/>
          <w:color w:val="000000" w:themeColor="text1"/>
          <w:sz w:val="27"/>
          <w:rtl/>
        </w:rPr>
        <w:t xml:space="preserve"> </w:t>
      </w:r>
      <w:r w:rsidRPr="00BA4E01">
        <w:rPr>
          <w:rFonts w:hint="cs"/>
          <w:b/>
          <w:bCs/>
          <w:color w:val="000000" w:themeColor="text1"/>
          <w:sz w:val="27"/>
          <w:rtl/>
        </w:rPr>
        <w:t>إحداهما</w:t>
      </w:r>
      <w:r w:rsidR="008E1123" w:rsidRPr="00BA4E01">
        <w:rPr>
          <w:rFonts w:hint="cs"/>
          <w:color w:val="000000" w:themeColor="text1"/>
          <w:sz w:val="27"/>
          <w:rtl/>
        </w:rPr>
        <w:t>:</w:t>
      </w:r>
      <w:r w:rsidRPr="00BA4E01">
        <w:rPr>
          <w:rFonts w:hint="cs"/>
          <w:color w:val="000000" w:themeColor="text1"/>
          <w:sz w:val="27"/>
          <w:rtl/>
        </w:rPr>
        <w:t xml:space="preserve"> في حقل </w:t>
      </w:r>
      <w:r w:rsidRPr="00BA4E01">
        <w:rPr>
          <w:rFonts w:hint="eastAsia"/>
          <w:color w:val="000000" w:themeColor="text1"/>
          <w:sz w:val="27"/>
          <w:rtl/>
        </w:rPr>
        <w:t>«</w:t>
      </w:r>
      <w:r w:rsidRPr="00BA4E01">
        <w:rPr>
          <w:rFonts w:hint="cs"/>
          <w:color w:val="000000" w:themeColor="text1"/>
          <w:sz w:val="27"/>
          <w:rtl/>
        </w:rPr>
        <w:t>طبيعة</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بنية</w:t>
      </w:r>
      <w:r w:rsidRPr="00BA4E01">
        <w:rPr>
          <w:rFonts w:hint="eastAsia"/>
          <w:color w:val="000000" w:themeColor="text1"/>
          <w:sz w:val="27"/>
          <w:rtl/>
        </w:rPr>
        <w:t>»</w:t>
      </w:r>
      <w:r w:rsidRPr="00BA4E01">
        <w:rPr>
          <w:rFonts w:hint="cs"/>
          <w:color w:val="000000" w:themeColor="text1"/>
          <w:sz w:val="27"/>
          <w:rtl/>
        </w:rPr>
        <w:t xml:space="preserve"> الواقعية أو الحقيقة</w:t>
      </w:r>
      <w:r w:rsidRPr="00BA4E01">
        <w:rPr>
          <w:color w:val="000000" w:themeColor="text1"/>
          <w:sz w:val="27"/>
          <w:vertAlign w:val="superscript"/>
          <w:rtl/>
        </w:rPr>
        <w:t>(</w:t>
      </w:r>
      <w:r w:rsidRPr="00BA4E01">
        <w:rPr>
          <w:color w:val="000000" w:themeColor="text1"/>
          <w:sz w:val="27"/>
          <w:vertAlign w:val="superscript"/>
          <w:rtl/>
        </w:rPr>
        <w:endnoteReference w:id="413"/>
      </w:r>
      <w:r w:rsidRPr="00BA4E01">
        <w:rPr>
          <w:color w:val="000000" w:themeColor="text1"/>
          <w:sz w:val="27"/>
          <w:vertAlign w:val="superscript"/>
          <w:rtl/>
        </w:rPr>
        <w:t>)</w:t>
      </w:r>
      <w:r w:rsidR="008E1123" w:rsidRPr="00BA4E01">
        <w:rPr>
          <w:rFonts w:hint="cs"/>
          <w:color w:val="000000" w:themeColor="text1"/>
          <w:sz w:val="27"/>
          <w:rtl/>
        </w:rPr>
        <w:t>؛</w:t>
      </w:r>
      <w:r w:rsidRPr="00BA4E01">
        <w:rPr>
          <w:rFonts w:hint="cs"/>
          <w:color w:val="000000" w:themeColor="text1"/>
          <w:sz w:val="27"/>
          <w:rtl/>
        </w:rPr>
        <w:t xml:space="preserve"> </w:t>
      </w:r>
      <w:r w:rsidRPr="00BA4E01">
        <w:rPr>
          <w:rFonts w:hint="cs"/>
          <w:b/>
          <w:bCs/>
          <w:color w:val="000000" w:themeColor="text1"/>
          <w:sz w:val="27"/>
          <w:rtl/>
        </w:rPr>
        <w:t>و</w:t>
      </w:r>
      <w:r w:rsidR="008E1123" w:rsidRPr="00BA4E01">
        <w:rPr>
          <w:rFonts w:hint="cs"/>
          <w:b/>
          <w:bCs/>
          <w:color w:val="000000" w:themeColor="text1"/>
          <w:sz w:val="27"/>
          <w:rtl/>
        </w:rPr>
        <w:t>ال</w:t>
      </w:r>
      <w:r w:rsidRPr="00BA4E01">
        <w:rPr>
          <w:rFonts w:hint="cs"/>
          <w:b/>
          <w:bCs/>
          <w:color w:val="000000" w:themeColor="text1"/>
          <w:sz w:val="27"/>
          <w:rtl/>
        </w:rPr>
        <w:t>أخرى</w:t>
      </w:r>
      <w:r w:rsidR="008E1123" w:rsidRPr="00BA4E01">
        <w:rPr>
          <w:rFonts w:hint="cs"/>
          <w:color w:val="000000" w:themeColor="text1"/>
          <w:sz w:val="27"/>
          <w:rtl/>
        </w:rPr>
        <w:t>:</w:t>
      </w:r>
      <w:r w:rsidRPr="00BA4E01">
        <w:rPr>
          <w:rFonts w:hint="cs"/>
          <w:color w:val="000000" w:themeColor="text1"/>
          <w:sz w:val="27"/>
          <w:rtl/>
        </w:rPr>
        <w:t xml:space="preserve"> في حقل </w:t>
      </w:r>
      <w:r w:rsidRPr="00BA4E01">
        <w:rPr>
          <w:rFonts w:hint="eastAsia"/>
          <w:color w:val="000000" w:themeColor="text1"/>
          <w:sz w:val="27"/>
          <w:rtl/>
        </w:rPr>
        <w:t>«</w:t>
      </w:r>
      <w:r w:rsidRPr="00BA4E01">
        <w:rPr>
          <w:rFonts w:hint="cs"/>
          <w:color w:val="000000" w:themeColor="text1"/>
          <w:sz w:val="27"/>
          <w:rtl/>
        </w:rPr>
        <w:t>معرفة الإدراك النفسي</w:t>
      </w:r>
      <w:r w:rsidRPr="00BA4E01">
        <w:rPr>
          <w:rFonts w:hint="eastAsia"/>
          <w:color w:val="000000" w:themeColor="text1"/>
          <w:sz w:val="27"/>
          <w:rtl/>
        </w:rPr>
        <w:t>»</w:t>
      </w:r>
      <w:r w:rsidR="008E1123" w:rsidRPr="00BA4E01">
        <w:rPr>
          <w:rFonts w:hint="cs"/>
          <w:color w:val="000000" w:themeColor="text1"/>
          <w:sz w:val="27"/>
          <w:rtl/>
        </w:rPr>
        <w:t>.</w:t>
      </w:r>
    </w:p>
    <w:p w:rsidR="008E1123" w:rsidRPr="00BA4E01" w:rsidRDefault="00284938" w:rsidP="00E4663C">
      <w:pPr>
        <w:rPr>
          <w:color w:val="000000" w:themeColor="text1"/>
          <w:sz w:val="27"/>
          <w:rtl/>
        </w:rPr>
      </w:pPr>
      <w:r w:rsidRPr="00BA4E01">
        <w:rPr>
          <w:rFonts w:hint="cs"/>
          <w:color w:val="000000" w:themeColor="text1"/>
          <w:sz w:val="27"/>
          <w:rtl/>
        </w:rPr>
        <w:t xml:space="preserve">أما الفرضية الأولى التي هي فرضية ميتافيزيقية ووجودية فتقول: </w:t>
      </w:r>
      <w:r w:rsidRPr="00BA4E01">
        <w:rPr>
          <w:rFonts w:hint="eastAsia"/>
          <w:color w:val="000000" w:themeColor="text1"/>
          <w:sz w:val="27"/>
          <w:rtl/>
        </w:rPr>
        <w:t>«</w:t>
      </w:r>
      <w:r w:rsidRPr="00BA4E01">
        <w:rPr>
          <w:rFonts w:hint="cs"/>
          <w:color w:val="000000" w:themeColor="text1"/>
          <w:sz w:val="27"/>
          <w:rtl/>
        </w:rPr>
        <w:t>إن الحقيقة واضحة</w:t>
      </w:r>
      <w:r w:rsidRPr="00BA4E01">
        <w:rPr>
          <w:rFonts w:hint="eastAsia"/>
          <w:color w:val="000000" w:themeColor="text1"/>
          <w:sz w:val="27"/>
          <w:rtl/>
        </w:rPr>
        <w:t>»</w:t>
      </w:r>
      <w:r w:rsidRPr="00BA4E01">
        <w:rPr>
          <w:rFonts w:hint="cs"/>
          <w:color w:val="000000" w:themeColor="text1"/>
          <w:sz w:val="27"/>
          <w:rtl/>
        </w:rPr>
        <w:t>، بمعنى أنها لا تشتمل على ظاهر وباطن، وهي فاقدة</w:t>
      </w:r>
      <w:r w:rsidR="008E1123" w:rsidRPr="00BA4E01">
        <w:rPr>
          <w:rFonts w:hint="cs"/>
          <w:color w:val="000000" w:themeColor="text1"/>
          <w:sz w:val="27"/>
          <w:rtl/>
        </w:rPr>
        <w:t>ٌ</w:t>
      </w:r>
      <w:r w:rsidRPr="00BA4E01">
        <w:rPr>
          <w:rFonts w:hint="cs"/>
          <w:color w:val="000000" w:themeColor="text1"/>
          <w:sz w:val="27"/>
          <w:rtl/>
        </w:rPr>
        <w:t xml:space="preserve"> للوجوه والأبعاد والزوايا والمراتب والطبقات والتضاعيف والتجل</w:t>
      </w:r>
      <w:r w:rsidR="008E1123" w:rsidRPr="00BA4E01">
        <w:rPr>
          <w:rFonts w:hint="cs"/>
          <w:color w:val="000000" w:themeColor="text1"/>
          <w:sz w:val="27"/>
          <w:rtl/>
        </w:rPr>
        <w:t>ِّ</w:t>
      </w:r>
      <w:r w:rsidRPr="00BA4E01">
        <w:rPr>
          <w:rFonts w:hint="cs"/>
          <w:color w:val="000000" w:themeColor="text1"/>
          <w:sz w:val="27"/>
          <w:rtl/>
        </w:rPr>
        <w:t>يات المتراكبة والمختلفة، ولا إبهام ولا غموض ولا تعقيد فيها</w:t>
      </w:r>
      <w:r w:rsidR="008E1123" w:rsidRPr="00BA4E01">
        <w:rPr>
          <w:rFonts w:hint="cs"/>
          <w:color w:val="000000" w:themeColor="text1"/>
          <w:sz w:val="27"/>
          <w:rtl/>
        </w:rPr>
        <w:t>.</w:t>
      </w:r>
    </w:p>
    <w:p w:rsidR="00284938" w:rsidRPr="00BA4E01" w:rsidRDefault="00284938" w:rsidP="00E4663C">
      <w:pPr>
        <w:rPr>
          <w:color w:val="000000" w:themeColor="text1"/>
          <w:sz w:val="27"/>
        </w:rPr>
      </w:pPr>
      <w:r w:rsidRPr="00BA4E01">
        <w:rPr>
          <w:rFonts w:hint="cs"/>
          <w:color w:val="000000" w:themeColor="text1"/>
          <w:sz w:val="27"/>
          <w:rtl/>
        </w:rPr>
        <w:t>وأما الفرضية الثانية</w:t>
      </w:r>
      <w:r w:rsidR="008E1123" w:rsidRPr="00BA4E01">
        <w:rPr>
          <w:rFonts w:hint="cs"/>
          <w:color w:val="000000" w:themeColor="text1"/>
          <w:sz w:val="27"/>
          <w:rtl/>
        </w:rPr>
        <w:t>،</w:t>
      </w:r>
      <w:r w:rsidRPr="00BA4E01">
        <w:rPr>
          <w:rFonts w:hint="cs"/>
          <w:color w:val="000000" w:themeColor="text1"/>
          <w:sz w:val="27"/>
          <w:rtl/>
        </w:rPr>
        <w:t xml:space="preserve"> التي هي فرضية نفسية، فتقول: </w:t>
      </w:r>
      <w:r w:rsidRPr="00BA4E01">
        <w:rPr>
          <w:rFonts w:hint="eastAsia"/>
          <w:color w:val="000000" w:themeColor="text1"/>
          <w:sz w:val="27"/>
          <w:rtl/>
        </w:rPr>
        <w:t>«</w:t>
      </w:r>
      <w:r w:rsidRPr="00BA4E01">
        <w:rPr>
          <w:rFonts w:hint="cs"/>
          <w:color w:val="000000" w:themeColor="text1"/>
          <w:sz w:val="27"/>
          <w:rtl/>
        </w:rPr>
        <w:t>إن الفرد في مقام إدراك حقيقة الواقعية منفعل تماماً، فهو مجرّ</w:t>
      </w:r>
      <w:r w:rsidR="008E1123" w:rsidRPr="00BA4E01">
        <w:rPr>
          <w:rFonts w:hint="cs"/>
          <w:color w:val="000000" w:themeColor="text1"/>
          <w:sz w:val="27"/>
          <w:rtl/>
        </w:rPr>
        <w:t>َ</w:t>
      </w:r>
      <w:r w:rsidRPr="00BA4E01">
        <w:rPr>
          <w:rFonts w:hint="cs"/>
          <w:color w:val="000000" w:themeColor="text1"/>
          <w:sz w:val="27"/>
          <w:rtl/>
        </w:rPr>
        <w:t>د متفرّ</w:t>
      </w:r>
      <w:r w:rsidR="008E1123" w:rsidRPr="00BA4E01">
        <w:rPr>
          <w:rFonts w:hint="cs"/>
          <w:color w:val="000000" w:themeColor="text1"/>
          <w:sz w:val="27"/>
          <w:rtl/>
        </w:rPr>
        <w:t>ِ</w:t>
      </w:r>
      <w:r w:rsidRPr="00BA4E01">
        <w:rPr>
          <w:rFonts w:hint="cs"/>
          <w:color w:val="000000" w:themeColor="text1"/>
          <w:sz w:val="27"/>
          <w:rtl/>
        </w:rPr>
        <w:t>ج</w:t>
      </w:r>
      <w:r w:rsidRPr="00BA4E01">
        <w:rPr>
          <w:rFonts w:hint="eastAsia"/>
          <w:color w:val="000000" w:themeColor="text1"/>
          <w:sz w:val="27"/>
          <w:rtl/>
        </w:rPr>
        <w:t>»</w:t>
      </w:r>
      <w:r w:rsidRPr="00BA4E01">
        <w:rPr>
          <w:rFonts w:hint="cs"/>
          <w:color w:val="000000" w:themeColor="text1"/>
          <w:sz w:val="27"/>
          <w:rtl/>
        </w:rPr>
        <w:t xml:space="preserve">، وإن ذهنه يعمل كما تعمل المرآة الصافية، ويكفي منه أن يفتح عينيه ويجلو الصدأ المتراكم فوق قلبه ليبصر نور الحقيقة المنعكس على مرآة ذهنه وضميره. </w:t>
      </w:r>
      <w:r w:rsidR="008E1123" w:rsidRPr="00BA4E01">
        <w:rPr>
          <w:rFonts w:hint="cs"/>
          <w:color w:val="000000" w:themeColor="text1"/>
          <w:sz w:val="27"/>
          <w:rtl/>
        </w:rPr>
        <w:t>و</w:t>
      </w:r>
      <w:r w:rsidRPr="00BA4E01">
        <w:rPr>
          <w:rFonts w:hint="cs"/>
          <w:color w:val="000000" w:themeColor="text1"/>
          <w:sz w:val="27"/>
          <w:rtl/>
        </w:rPr>
        <w:t xml:space="preserve">يمكن تسمية هذا الرأي بـ </w:t>
      </w:r>
      <w:r w:rsidRPr="00BA4E01">
        <w:rPr>
          <w:rFonts w:hint="eastAsia"/>
          <w:color w:val="000000" w:themeColor="text1"/>
          <w:sz w:val="27"/>
          <w:rtl/>
        </w:rPr>
        <w:t>«</w:t>
      </w:r>
      <w:r w:rsidRPr="00BA4E01">
        <w:rPr>
          <w:rFonts w:hint="cs"/>
          <w:color w:val="000000" w:themeColor="text1"/>
          <w:sz w:val="27"/>
          <w:rtl/>
        </w:rPr>
        <w:t>الواقعية البسيطة</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14"/>
      </w:r>
      <w:r w:rsidRPr="00BA4E01">
        <w:rPr>
          <w:color w:val="000000" w:themeColor="text1"/>
          <w:sz w:val="27"/>
          <w:vertAlign w:val="superscript"/>
          <w:rtl/>
        </w:rPr>
        <w:t>)</w:t>
      </w:r>
      <w:r w:rsidRPr="00BA4E01">
        <w:rPr>
          <w:rFonts w:hint="cs"/>
          <w:color w:val="000000" w:themeColor="text1"/>
          <w:sz w:val="27"/>
          <w:rtl/>
        </w:rPr>
        <w:t xml:space="preserve">. </w:t>
      </w:r>
    </w:p>
    <w:p w:rsidR="00284938" w:rsidRPr="00BA4E01" w:rsidRDefault="00284938" w:rsidP="00E4663C">
      <w:pPr>
        <w:rPr>
          <w:color w:val="000000" w:themeColor="text1"/>
          <w:sz w:val="27"/>
          <w:rtl/>
        </w:rPr>
      </w:pPr>
      <w:r w:rsidRPr="00BA4E01">
        <w:rPr>
          <w:rFonts w:hint="cs"/>
          <w:color w:val="000000" w:themeColor="text1"/>
          <w:sz w:val="27"/>
          <w:rtl/>
        </w:rPr>
        <w:t>إن سكان العالم القديم</w:t>
      </w:r>
      <w:r w:rsidR="008E1123" w:rsidRPr="00BA4E01">
        <w:rPr>
          <w:rFonts w:hint="cs"/>
          <w:color w:val="000000" w:themeColor="text1"/>
          <w:sz w:val="27"/>
          <w:rtl/>
        </w:rPr>
        <w:t>؛</w:t>
      </w:r>
      <w:r w:rsidRPr="00BA4E01">
        <w:rPr>
          <w:rFonts w:hint="cs"/>
          <w:color w:val="000000" w:themeColor="text1"/>
          <w:sz w:val="27"/>
          <w:rtl/>
        </w:rPr>
        <w:t xml:space="preserve"> إثر قولهم بهاتين الفرضيتين</w:t>
      </w:r>
      <w:r w:rsidR="008E1123" w:rsidRPr="00BA4E01">
        <w:rPr>
          <w:rFonts w:hint="cs"/>
          <w:color w:val="000000" w:themeColor="text1"/>
          <w:sz w:val="27"/>
          <w:rtl/>
        </w:rPr>
        <w:t>،</w:t>
      </w:r>
      <w:r w:rsidRPr="00BA4E01">
        <w:rPr>
          <w:rFonts w:hint="cs"/>
          <w:color w:val="000000" w:themeColor="text1"/>
          <w:sz w:val="27"/>
          <w:rtl/>
        </w:rPr>
        <w:t xml:space="preserve"> كانوا يجدون أنفسهم وجها</w:t>
      </w:r>
      <w:r w:rsidR="008E1123" w:rsidRPr="00BA4E01">
        <w:rPr>
          <w:rFonts w:hint="cs"/>
          <w:color w:val="000000" w:themeColor="text1"/>
          <w:sz w:val="27"/>
          <w:rtl/>
        </w:rPr>
        <w:t>ً</w:t>
      </w:r>
      <w:r w:rsidRPr="00BA4E01">
        <w:rPr>
          <w:rFonts w:hint="cs"/>
          <w:color w:val="000000" w:themeColor="text1"/>
          <w:sz w:val="27"/>
          <w:rtl/>
        </w:rPr>
        <w:t xml:space="preserve"> لوجه أمام الحقيقة المجر</w:t>
      </w:r>
      <w:r w:rsidR="008E1123" w:rsidRPr="00BA4E01">
        <w:rPr>
          <w:rFonts w:hint="cs"/>
          <w:color w:val="000000" w:themeColor="text1"/>
          <w:sz w:val="27"/>
          <w:rtl/>
        </w:rPr>
        <w:t>َّ</w:t>
      </w:r>
      <w:r w:rsidRPr="00BA4E01">
        <w:rPr>
          <w:rFonts w:hint="cs"/>
          <w:color w:val="000000" w:themeColor="text1"/>
          <w:sz w:val="27"/>
          <w:rtl/>
        </w:rPr>
        <w:t>دة، وإن الذي يواجه الحقيقة المجرّ</w:t>
      </w:r>
      <w:r w:rsidR="008E1123" w:rsidRPr="00BA4E01">
        <w:rPr>
          <w:rFonts w:hint="cs"/>
          <w:color w:val="000000" w:themeColor="text1"/>
          <w:sz w:val="27"/>
          <w:rtl/>
        </w:rPr>
        <w:t>َ</w:t>
      </w:r>
      <w:r w:rsidRPr="00BA4E01">
        <w:rPr>
          <w:rFonts w:hint="cs"/>
          <w:color w:val="000000" w:themeColor="text1"/>
          <w:sz w:val="27"/>
          <w:rtl/>
        </w:rPr>
        <w:t>دة لا يجد مناصا</w:t>
      </w:r>
      <w:r w:rsidR="008E1123" w:rsidRPr="00BA4E01">
        <w:rPr>
          <w:rFonts w:hint="cs"/>
          <w:color w:val="000000" w:themeColor="text1"/>
          <w:sz w:val="27"/>
          <w:rtl/>
        </w:rPr>
        <w:t>ً</w:t>
      </w:r>
      <w:r w:rsidRPr="00BA4E01">
        <w:rPr>
          <w:rFonts w:hint="cs"/>
          <w:color w:val="000000" w:themeColor="text1"/>
          <w:sz w:val="27"/>
          <w:rtl/>
        </w:rPr>
        <w:t xml:space="preserve"> من اختيار الحقيقة، وإذا رفضها أو أنكرها سيكون كافرا</w:t>
      </w:r>
      <w:r w:rsidR="008E1123" w:rsidRPr="00BA4E01">
        <w:rPr>
          <w:rFonts w:hint="cs"/>
          <w:color w:val="000000" w:themeColor="text1"/>
          <w:sz w:val="27"/>
          <w:rtl/>
        </w:rPr>
        <w:t>ً</w:t>
      </w:r>
      <w:r w:rsidRPr="00BA4E01">
        <w:rPr>
          <w:rFonts w:hint="cs"/>
          <w:color w:val="000000" w:themeColor="text1"/>
          <w:sz w:val="27"/>
          <w:rtl/>
        </w:rPr>
        <w:t xml:space="preserve"> بالحقيقة، وإن</w:t>
      </w:r>
      <w:r w:rsidR="008E1123" w:rsidRPr="00BA4E01">
        <w:rPr>
          <w:rFonts w:hint="cs"/>
          <w:color w:val="000000" w:themeColor="text1"/>
          <w:sz w:val="27"/>
          <w:rtl/>
        </w:rPr>
        <w:t>ّ</w:t>
      </w:r>
      <w:r w:rsidRPr="00BA4E01">
        <w:rPr>
          <w:rFonts w:hint="cs"/>
          <w:color w:val="000000" w:themeColor="text1"/>
          <w:sz w:val="27"/>
          <w:rtl/>
        </w:rPr>
        <w:t xml:space="preserve"> كفره هذا ينشأ عن رذائله النفسية، ويكون معللا</w:t>
      </w:r>
      <w:r w:rsidR="008E1123" w:rsidRPr="00BA4E01">
        <w:rPr>
          <w:rFonts w:hint="cs"/>
          <w:color w:val="000000" w:themeColor="text1"/>
          <w:sz w:val="27"/>
          <w:rtl/>
        </w:rPr>
        <w:t>ً</w:t>
      </w:r>
      <w:r w:rsidRPr="00BA4E01">
        <w:rPr>
          <w:rFonts w:hint="cs"/>
          <w:color w:val="000000" w:themeColor="text1"/>
          <w:sz w:val="27"/>
          <w:rtl/>
        </w:rPr>
        <w:t xml:space="preserve"> وليس مدللا</w:t>
      </w:r>
      <w:r w:rsidR="008E1123" w:rsidRPr="00BA4E01">
        <w:rPr>
          <w:rFonts w:hint="cs"/>
          <w:color w:val="000000" w:themeColor="text1"/>
          <w:sz w:val="27"/>
          <w:rtl/>
        </w:rPr>
        <w:t>ً</w:t>
      </w:r>
      <w:r w:rsidRPr="00BA4E01">
        <w:rPr>
          <w:rFonts w:hint="cs"/>
          <w:color w:val="000000" w:themeColor="text1"/>
          <w:sz w:val="27"/>
          <w:rtl/>
        </w:rPr>
        <w:t xml:space="preserve">، </w:t>
      </w:r>
      <w:r w:rsidR="008E1123" w:rsidRPr="00BA4E01">
        <w:rPr>
          <w:rFonts w:hint="cs"/>
          <w:color w:val="000000" w:themeColor="text1"/>
          <w:sz w:val="27"/>
          <w:rtl/>
        </w:rPr>
        <w:t>أي إ</w:t>
      </w:r>
      <w:r w:rsidRPr="00BA4E01">
        <w:rPr>
          <w:rFonts w:hint="cs"/>
          <w:color w:val="000000" w:themeColor="text1"/>
          <w:sz w:val="27"/>
          <w:rtl/>
        </w:rPr>
        <w:t>نه يستند إلى العل</w:t>
      </w:r>
      <w:r w:rsidR="008E1123" w:rsidRPr="00BA4E01">
        <w:rPr>
          <w:rFonts w:hint="cs"/>
          <w:color w:val="000000" w:themeColor="text1"/>
          <w:sz w:val="27"/>
          <w:rtl/>
        </w:rPr>
        <w:t>ّ</w:t>
      </w:r>
      <w:r w:rsidRPr="00BA4E01">
        <w:rPr>
          <w:rFonts w:hint="cs"/>
          <w:color w:val="000000" w:themeColor="text1"/>
          <w:sz w:val="27"/>
          <w:rtl/>
        </w:rPr>
        <w:t xml:space="preserve">ة، ولا يستند إلى الدليل. </w:t>
      </w:r>
    </w:p>
    <w:p w:rsidR="00284938" w:rsidRPr="00BA4E01" w:rsidRDefault="00284938" w:rsidP="00E4663C">
      <w:pPr>
        <w:rPr>
          <w:color w:val="000000" w:themeColor="text1"/>
          <w:sz w:val="27"/>
          <w:rtl/>
        </w:rPr>
      </w:pPr>
      <w:r w:rsidRPr="00BA4E01">
        <w:rPr>
          <w:rFonts w:hint="cs"/>
          <w:color w:val="000000" w:themeColor="text1"/>
          <w:sz w:val="27"/>
          <w:rtl/>
        </w:rPr>
        <w:t>إن من أهم</w:t>
      </w:r>
      <w:r w:rsidR="008E1123" w:rsidRPr="00BA4E01">
        <w:rPr>
          <w:rFonts w:hint="cs"/>
          <w:color w:val="000000" w:themeColor="text1"/>
          <w:sz w:val="27"/>
          <w:rtl/>
        </w:rPr>
        <w:t>ّ</w:t>
      </w:r>
      <w:r w:rsidRPr="00BA4E01">
        <w:rPr>
          <w:rFonts w:hint="cs"/>
          <w:color w:val="000000" w:themeColor="text1"/>
          <w:sz w:val="27"/>
          <w:rtl/>
        </w:rPr>
        <w:t xml:space="preserve"> الاكتشافات التي دفعت بالإنسان إلى الدخول في العالم الجديد ه</w:t>
      </w:r>
      <w:r w:rsidR="00197C88" w:rsidRPr="00BA4E01">
        <w:rPr>
          <w:rFonts w:hint="cs"/>
          <w:color w:val="000000" w:themeColor="text1"/>
          <w:sz w:val="27"/>
          <w:rtl/>
        </w:rPr>
        <w:t>و</w:t>
      </w:r>
      <w:r w:rsidRPr="00BA4E01">
        <w:rPr>
          <w:rFonts w:hint="cs"/>
          <w:color w:val="000000" w:themeColor="text1"/>
          <w:sz w:val="27"/>
          <w:rtl/>
        </w:rPr>
        <w:t xml:space="preserve"> أن الإنسان أدرك خطأ هاتين الفرضيتين، وأدرك ت</w:t>
      </w:r>
      <w:r w:rsidR="00197C88" w:rsidRPr="00BA4E01">
        <w:rPr>
          <w:rFonts w:hint="cs"/>
          <w:color w:val="000000" w:themeColor="text1"/>
          <w:sz w:val="27"/>
          <w:rtl/>
        </w:rPr>
        <w:t>َ</w:t>
      </w:r>
      <w:r w:rsidRPr="00BA4E01">
        <w:rPr>
          <w:rFonts w:hint="cs"/>
          <w:color w:val="000000" w:themeColor="text1"/>
          <w:sz w:val="27"/>
          <w:rtl/>
        </w:rPr>
        <w:t>ب</w:t>
      </w:r>
      <w:r w:rsidR="00197C88" w:rsidRPr="00BA4E01">
        <w:rPr>
          <w:rFonts w:hint="cs"/>
          <w:color w:val="000000" w:themeColor="text1"/>
          <w:sz w:val="27"/>
          <w:rtl/>
        </w:rPr>
        <w:t>َ</w:t>
      </w:r>
      <w:r w:rsidRPr="00BA4E01">
        <w:rPr>
          <w:rFonts w:hint="cs"/>
          <w:color w:val="000000" w:themeColor="text1"/>
          <w:sz w:val="27"/>
          <w:rtl/>
        </w:rPr>
        <w:t>عا</w:t>
      </w:r>
      <w:r w:rsidR="00197C88" w:rsidRPr="00BA4E01">
        <w:rPr>
          <w:rFonts w:hint="cs"/>
          <w:color w:val="000000" w:themeColor="text1"/>
          <w:sz w:val="27"/>
          <w:rtl/>
        </w:rPr>
        <w:t>ً</w:t>
      </w:r>
      <w:r w:rsidRPr="00BA4E01">
        <w:rPr>
          <w:rFonts w:hint="cs"/>
          <w:color w:val="000000" w:themeColor="text1"/>
          <w:sz w:val="27"/>
          <w:rtl/>
        </w:rPr>
        <w:t xml:space="preserve"> لذلك خطأ النتيجة المترت</w:t>
      </w:r>
      <w:r w:rsidR="00197C88" w:rsidRPr="00BA4E01">
        <w:rPr>
          <w:rFonts w:hint="cs"/>
          <w:color w:val="000000" w:themeColor="text1"/>
          <w:sz w:val="27"/>
          <w:rtl/>
        </w:rPr>
        <w:t>ِّ</w:t>
      </w:r>
      <w:r w:rsidRPr="00BA4E01">
        <w:rPr>
          <w:rFonts w:hint="cs"/>
          <w:color w:val="000000" w:themeColor="text1"/>
          <w:sz w:val="27"/>
          <w:rtl/>
        </w:rPr>
        <w:t>بة عليهما، وأدرك عندها بشكل</w:t>
      </w:r>
      <w:r w:rsidR="00197C88" w:rsidRPr="00BA4E01">
        <w:rPr>
          <w:rFonts w:hint="cs"/>
          <w:color w:val="000000" w:themeColor="text1"/>
          <w:sz w:val="27"/>
          <w:rtl/>
        </w:rPr>
        <w:t>ٍ</w:t>
      </w:r>
      <w:r w:rsidRPr="00BA4E01">
        <w:rPr>
          <w:rFonts w:hint="cs"/>
          <w:color w:val="000000" w:themeColor="text1"/>
          <w:sz w:val="27"/>
          <w:rtl/>
        </w:rPr>
        <w:t xml:space="preserve"> جي</w:t>
      </w:r>
      <w:r w:rsidR="00197C88" w:rsidRPr="00BA4E01">
        <w:rPr>
          <w:rFonts w:hint="cs"/>
          <w:color w:val="000000" w:themeColor="text1"/>
          <w:sz w:val="27"/>
          <w:rtl/>
        </w:rPr>
        <w:t>ّ</w:t>
      </w:r>
      <w:r w:rsidRPr="00BA4E01">
        <w:rPr>
          <w:rFonts w:hint="cs"/>
          <w:color w:val="000000" w:themeColor="text1"/>
          <w:sz w:val="27"/>
          <w:rtl/>
        </w:rPr>
        <w:t xml:space="preserve">د أن الحقيقة والواقعية ليست </w:t>
      </w:r>
      <w:r w:rsidRPr="00BA4E01">
        <w:rPr>
          <w:rFonts w:hint="eastAsia"/>
          <w:color w:val="000000" w:themeColor="text1"/>
          <w:sz w:val="27"/>
          <w:rtl/>
        </w:rPr>
        <w:t>«</w:t>
      </w:r>
      <w:r w:rsidRPr="00BA4E01">
        <w:rPr>
          <w:rFonts w:hint="cs"/>
          <w:color w:val="000000" w:themeColor="text1"/>
          <w:sz w:val="27"/>
          <w:rtl/>
        </w:rPr>
        <w:t>بسيطة</w:t>
      </w:r>
      <w:r w:rsidRPr="00BA4E01">
        <w:rPr>
          <w:rFonts w:hint="eastAsia"/>
          <w:color w:val="000000" w:themeColor="text1"/>
          <w:sz w:val="27"/>
          <w:rtl/>
        </w:rPr>
        <w:t>»</w:t>
      </w:r>
      <w:r w:rsidRPr="00BA4E01">
        <w:rPr>
          <w:rFonts w:hint="cs"/>
          <w:color w:val="000000" w:themeColor="text1"/>
          <w:sz w:val="27"/>
          <w:rtl/>
        </w:rPr>
        <w:t>، وإنما هي متداخلة وذات تضاعيف وذات وجوه ومراتب، وليس لها ظاهر وباطن فح</w:t>
      </w:r>
      <w:r w:rsidR="00197C88" w:rsidRPr="00BA4E01">
        <w:rPr>
          <w:rFonts w:hint="cs"/>
          <w:color w:val="000000" w:themeColor="text1"/>
          <w:sz w:val="27"/>
          <w:rtl/>
        </w:rPr>
        <w:t>َ</w:t>
      </w:r>
      <w:r w:rsidRPr="00BA4E01">
        <w:rPr>
          <w:rFonts w:hint="cs"/>
          <w:color w:val="000000" w:themeColor="text1"/>
          <w:sz w:val="27"/>
          <w:rtl/>
        </w:rPr>
        <w:t>س</w:t>
      </w:r>
      <w:r w:rsidR="00625548">
        <w:rPr>
          <w:rFonts w:hint="cs"/>
          <w:color w:val="000000" w:themeColor="text1"/>
          <w:sz w:val="27"/>
          <w:rtl/>
        </w:rPr>
        <w:t>ْ</w:t>
      </w:r>
      <w:r w:rsidRPr="00BA4E01">
        <w:rPr>
          <w:rFonts w:hint="cs"/>
          <w:color w:val="000000" w:themeColor="text1"/>
          <w:sz w:val="27"/>
          <w:rtl/>
        </w:rPr>
        <w:t>ب، بل لها العديد من الظواهر والبواطن، وبذلك فهي غير واضحة، وإنما هي مبهمة وغامضة ومعق</w:t>
      </w:r>
      <w:r w:rsidR="00197C88" w:rsidRPr="00BA4E01">
        <w:rPr>
          <w:rFonts w:hint="cs"/>
          <w:color w:val="000000" w:themeColor="text1"/>
          <w:sz w:val="27"/>
          <w:rtl/>
        </w:rPr>
        <w:t>ّ</w:t>
      </w:r>
      <w:r w:rsidRPr="00BA4E01">
        <w:rPr>
          <w:rFonts w:hint="cs"/>
          <w:color w:val="000000" w:themeColor="text1"/>
          <w:sz w:val="27"/>
          <w:rtl/>
        </w:rPr>
        <w:t>دة وملغزة</w:t>
      </w:r>
      <w:r w:rsidRPr="00BA4E01">
        <w:rPr>
          <w:color w:val="000000" w:themeColor="text1"/>
          <w:sz w:val="27"/>
          <w:vertAlign w:val="superscript"/>
          <w:rtl/>
        </w:rPr>
        <w:t>(</w:t>
      </w:r>
      <w:r w:rsidRPr="00BA4E01">
        <w:rPr>
          <w:color w:val="000000" w:themeColor="text1"/>
          <w:sz w:val="27"/>
          <w:vertAlign w:val="superscript"/>
          <w:rtl/>
        </w:rPr>
        <w:endnoteReference w:id="415"/>
      </w:r>
      <w:r w:rsidRPr="00BA4E01">
        <w:rPr>
          <w:color w:val="000000" w:themeColor="text1"/>
          <w:sz w:val="27"/>
          <w:vertAlign w:val="superscript"/>
          <w:rtl/>
        </w:rPr>
        <w:t>)</w:t>
      </w:r>
      <w:r w:rsidRPr="00BA4E01">
        <w:rPr>
          <w:rFonts w:hint="cs"/>
          <w:color w:val="000000" w:themeColor="text1"/>
          <w:sz w:val="27"/>
          <w:rtl/>
        </w:rPr>
        <w:t xml:space="preserve">. </w:t>
      </w:r>
      <w:r w:rsidR="00EE1677" w:rsidRPr="00BA4E01">
        <w:rPr>
          <w:rFonts w:hint="cs"/>
          <w:b/>
          <w:bCs/>
          <w:color w:val="000000" w:themeColor="text1"/>
          <w:sz w:val="27"/>
          <w:rtl/>
        </w:rPr>
        <w:t>هذا كلّه أولاً.</w:t>
      </w:r>
    </w:p>
    <w:p w:rsidR="00284938" w:rsidRPr="00BA4E01" w:rsidRDefault="00284938" w:rsidP="00E4663C">
      <w:pPr>
        <w:rPr>
          <w:color w:val="000000" w:themeColor="text1"/>
          <w:sz w:val="27"/>
          <w:rtl/>
        </w:rPr>
      </w:pPr>
      <w:r w:rsidRPr="00BA4E01">
        <w:rPr>
          <w:rFonts w:hint="cs"/>
          <w:b/>
          <w:bCs/>
          <w:color w:val="000000" w:themeColor="text1"/>
          <w:sz w:val="27"/>
          <w:rtl/>
        </w:rPr>
        <w:t>وثانياً:</w:t>
      </w:r>
      <w:r w:rsidRPr="00BA4E01">
        <w:rPr>
          <w:rFonts w:hint="cs"/>
          <w:color w:val="000000" w:themeColor="text1"/>
          <w:sz w:val="27"/>
          <w:rtl/>
        </w:rPr>
        <w:t xml:space="preserve"> إن ذهن الإنسان في مقام إدراك الحقيقة ليس مجر</w:t>
      </w:r>
      <w:r w:rsidR="00197C88" w:rsidRPr="00BA4E01">
        <w:rPr>
          <w:rFonts w:hint="cs"/>
          <w:color w:val="000000" w:themeColor="text1"/>
          <w:sz w:val="27"/>
          <w:rtl/>
        </w:rPr>
        <w:t>َّ</w:t>
      </w:r>
      <w:r w:rsidRPr="00BA4E01">
        <w:rPr>
          <w:rFonts w:hint="cs"/>
          <w:color w:val="000000" w:themeColor="text1"/>
          <w:sz w:val="27"/>
          <w:rtl/>
        </w:rPr>
        <w:t>د منفعل ومتفر</w:t>
      </w:r>
      <w:r w:rsidR="00197C88" w:rsidRPr="00BA4E01">
        <w:rPr>
          <w:rFonts w:hint="cs"/>
          <w:color w:val="000000" w:themeColor="text1"/>
          <w:sz w:val="27"/>
          <w:rtl/>
        </w:rPr>
        <w:t>ِّ</w:t>
      </w:r>
      <w:r w:rsidRPr="00BA4E01">
        <w:rPr>
          <w:rFonts w:hint="cs"/>
          <w:color w:val="000000" w:themeColor="text1"/>
          <w:sz w:val="27"/>
          <w:rtl/>
        </w:rPr>
        <w:t>ج، وإنما هو فع</w:t>
      </w:r>
      <w:r w:rsidR="00197C88" w:rsidRPr="00BA4E01">
        <w:rPr>
          <w:rFonts w:hint="cs"/>
          <w:color w:val="000000" w:themeColor="text1"/>
          <w:sz w:val="27"/>
          <w:rtl/>
        </w:rPr>
        <w:t>ّ</w:t>
      </w:r>
      <w:r w:rsidRPr="00BA4E01">
        <w:rPr>
          <w:rFonts w:hint="cs"/>
          <w:color w:val="000000" w:themeColor="text1"/>
          <w:sz w:val="27"/>
          <w:rtl/>
        </w:rPr>
        <w:t>ال وخلا</w:t>
      </w:r>
      <w:r w:rsidR="00197C88" w:rsidRPr="00BA4E01">
        <w:rPr>
          <w:rFonts w:hint="cs"/>
          <w:color w:val="000000" w:themeColor="text1"/>
          <w:sz w:val="27"/>
          <w:rtl/>
        </w:rPr>
        <w:t>ّ</w:t>
      </w:r>
      <w:r w:rsidRPr="00BA4E01">
        <w:rPr>
          <w:rFonts w:hint="cs"/>
          <w:color w:val="000000" w:themeColor="text1"/>
          <w:sz w:val="27"/>
          <w:rtl/>
        </w:rPr>
        <w:t>ق، ولا يكون لأوصاف الفرد الشخصية وخصائصه الروحية والنفسية، وفضائله ورذائله الأخلاقية والمعرفية</w:t>
      </w:r>
      <w:r w:rsidR="00197C88" w:rsidRPr="00BA4E01">
        <w:rPr>
          <w:rFonts w:hint="cs"/>
          <w:color w:val="000000" w:themeColor="text1"/>
          <w:sz w:val="27"/>
          <w:rtl/>
        </w:rPr>
        <w:t>،</w:t>
      </w:r>
      <w:r w:rsidRPr="00BA4E01">
        <w:rPr>
          <w:rFonts w:hint="cs"/>
          <w:color w:val="000000" w:themeColor="text1"/>
          <w:sz w:val="27"/>
          <w:rtl/>
        </w:rPr>
        <w:t xml:space="preserve"> دور</w:t>
      </w:r>
      <w:r w:rsidR="00197C88" w:rsidRPr="00BA4E01">
        <w:rPr>
          <w:rFonts w:hint="cs"/>
          <w:color w:val="000000" w:themeColor="text1"/>
          <w:sz w:val="27"/>
          <w:rtl/>
        </w:rPr>
        <w:t>ٌ</w:t>
      </w:r>
      <w:r w:rsidRPr="00BA4E01">
        <w:rPr>
          <w:rFonts w:hint="cs"/>
          <w:color w:val="000000" w:themeColor="text1"/>
          <w:sz w:val="27"/>
          <w:rtl/>
        </w:rPr>
        <w:t xml:space="preserve"> في صياغة تفكيره فح</w:t>
      </w:r>
      <w:r w:rsidR="00197C88" w:rsidRPr="00BA4E01">
        <w:rPr>
          <w:rFonts w:hint="cs"/>
          <w:color w:val="000000" w:themeColor="text1"/>
          <w:sz w:val="27"/>
          <w:rtl/>
        </w:rPr>
        <w:t>َ</w:t>
      </w:r>
      <w:r w:rsidRPr="00BA4E01">
        <w:rPr>
          <w:rFonts w:hint="cs"/>
          <w:color w:val="000000" w:themeColor="text1"/>
          <w:sz w:val="27"/>
          <w:rtl/>
        </w:rPr>
        <w:t>س</w:t>
      </w:r>
      <w:r w:rsidR="00625548">
        <w:rPr>
          <w:rFonts w:hint="cs"/>
          <w:color w:val="000000" w:themeColor="text1"/>
          <w:sz w:val="27"/>
          <w:rtl/>
        </w:rPr>
        <w:t>ْ</w:t>
      </w:r>
      <w:r w:rsidRPr="00BA4E01">
        <w:rPr>
          <w:rFonts w:hint="cs"/>
          <w:color w:val="000000" w:themeColor="text1"/>
          <w:sz w:val="27"/>
          <w:rtl/>
        </w:rPr>
        <w:t xml:space="preserve">ب، بل </w:t>
      </w:r>
      <w:r w:rsidRPr="00BA4E01">
        <w:rPr>
          <w:rFonts w:hint="cs"/>
          <w:color w:val="000000" w:themeColor="text1"/>
          <w:sz w:val="27"/>
          <w:rtl/>
        </w:rPr>
        <w:lastRenderedPageBreak/>
        <w:t>حت</w:t>
      </w:r>
      <w:r w:rsidR="00197C88" w:rsidRPr="00BA4E01">
        <w:rPr>
          <w:rFonts w:hint="cs"/>
          <w:color w:val="000000" w:themeColor="text1"/>
          <w:sz w:val="27"/>
          <w:rtl/>
        </w:rPr>
        <w:t>ّ</w:t>
      </w:r>
      <w:r w:rsidRPr="00BA4E01">
        <w:rPr>
          <w:rFonts w:hint="cs"/>
          <w:color w:val="000000" w:themeColor="text1"/>
          <w:sz w:val="27"/>
          <w:rtl/>
        </w:rPr>
        <w:t>ى الأوضاع والأحوال الجغرافية والسياسية والاجتماعية والمعاشية والثقافية التي يعيش ضمن نطاقها تدخل أيضا</w:t>
      </w:r>
      <w:r w:rsidR="00197C88" w:rsidRPr="00BA4E01">
        <w:rPr>
          <w:rFonts w:hint="cs"/>
          <w:color w:val="000000" w:themeColor="text1"/>
          <w:sz w:val="27"/>
          <w:rtl/>
        </w:rPr>
        <w:t>ً</w:t>
      </w:r>
      <w:r w:rsidRPr="00BA4E01">
        <w:rPr>
          <w:rFonts w:hint="cs"/>
          <w:color w:val="000000" w:themeColor="text1"/>
          <w:sz w:val="27"/>
          <w:rtl/>
        </w:rPr>
        <w:t xml:space="preserve"> في بلورة علمه، </w:t>
      </w:r>
      <w:r w:rsidR="00197C88" w:rsidRPr="00BA4E01">
        <w:rPr>
          <w:rFonts w:hint="cs"/>
          <w:color w:val="000000" w:themeColor="text1"/>
          <w:sz w:val="27"/>
          <w:rtl/>
        </w:rPr>
        <w:t>أي إ</w:t>
      </w:r>
      <w:r w:rsidRPr="00BA4E01">
        <w:rPr>
          <w:rFonts w:hint="cs"/>
          <w:color w:val="000000" w:themeColor="text1"/>
          <w:sz w:val="27"/>
          <w:rtl/>
        </w:rPr>
        <w:t>ن علمه وتفكيره يمث</w:t>
      </w:r>
      <w:r w:rsidR="00197C88" w:rsidRPr="00BA4E01">
        <w:rPr>
          <w:rFonts w:hint="cs"/>
          <w:color w:val="000000" w:themeColor="text1"/>
          <w:sz w:val="27"/>
          <w:rtl/>
        </w:rPr>
        <w:t>ِّ</w:t>
      </w:r>
      <w:r w:rsidRPr="00BA4E01">
        <w:rPr>
          <w:rFonts w:hint="cs"/>
          <w:color w:val="000000" w:themeColor="text1"/>
          <w:sz w:val="27"/>
          <w:rtl/>
        </w:rPr>
        <w:t>ل انعكاسا</w:t>
      </w:r>
      <w:r w:rsidR="00197C88" w:rsidRPr="00BA4E01">
        <w:rPr>
          <w:rFonts w:hint="cs"/>
          <w:color w:val="000000" w:themeColor="text1"/>
          <w:sz w:val="27"/>
          <w:rtl/>
        </w:rPr>
        <w:t>ً</w:t>
      </w:r>
      <w:r w:rsidRPr="00BA4E01">
        <w:rPr>
          <w:rFonts w:hint="cs"/>
          <w:color w:val="000000" w:themeColor="text1"/>
          <w:sz w:val="27"/>
          <w:rtl/>
        </w:rPr>
        <w:t xml:space="preserve"> لجميع أبعاده الوجودية، وفي أفضل الحالات يمث</w:t>
      </w:r>
      <w:r w:rsidR="00197C88" w:rsidRPr="00BA4E01">
        <w:rPr>
          <w:rFonts w:hint="cs"/>
          <w:color w:val="000000" w:themeColor="text1"/>
          <w:sz w:val="27"/>
          <w:rtl/>
        </w:rPr>
        <w:t>ِّ</w:t>
      </w:r>
      <w:r w:rsidRPr="00BA4E01">
        <w:rPr>
          <w:rFonts w:hint="cs"/>
          <w:color w:val="000000" w:themeColor="text1"/>
          <w:sz w:val="27"/>
          <w:rtl/>
        </w:rPr>
        <w:t>ل صناعة لعقلة الناقص والغض</w:t>
      </w:r>
      <w:r w:rsidR="00197C88" w:rsidRPr="00BA4E01">
        <w:rPr>
          <w:rFonts w:hint="cs"/>
          <w:color w:val="000000" w:themeColor="text1"/>
          <w:sz w:val="27"/>
          <w:rtl/>
        </w:rPr>
        <w:t>ّ</w:t>
      </w:r>
      <w:r w:rsidRPr="00BA4E01">
        <w:rPr>
          <w:rFonts w:hint="cs"/>
          <w:color w:val="000000" w:themeColor="text1"/>
          <w:sz w:val="27"/>
          <w:rtl/>
        </w:rPr>
        <w:t xml:space="preserve">. وبذلك أدرك الإنسان أنه بدلاً من </w:t>
      </w:r>
      <w:r w:rsidRPr="00BA4E01">
        <w:rPr>
          <w:rFonts w:hint="eastAsia"/>
          <w:color w:val="000000" w:themeColor="text1"/>
          <w:sz w:val="27"/>
          <w:rtl/>
        </w:rPr>
        <w:t>«</w:t>
      </w:r>
      <w:r w:rsidRPr="00BA4E01">
        <w:rPr>
          <w:rFonts w:hint="cs"/>
          <w:color w:val="000000" w:themeColor="text1"/>
          <w:sz w:val="27"/>
          <w:rtl/>
        </w:rPr>
        <w:t>الواقعية</w:t>
      </w:r>
      <w:r w:rsidRPr="00BA4E01">
        <w:rPr>
          <w:rFonts w:hint="eastAsia"/>
          <w:color w:val="000000" w:themeColor="text1"/>
          <w:sz w:val="27"/>
          <w:rtl/>
        </w:rPr>
        <w:t>»</w:t>
      </w:r>
      <w:r w:rsidRPr="00BA4E01">
        <w:rPr>
          <w:rFonts w:hint="cs"/>
          <w:color w:val="000000" w:themeColor="text1"/>
          <w:sz w:val="27"/>
          <w:rtl/>
        </w:rPr>
        <w:t xml:space="preserve"> يواجه على الدوام </w:t>
      </w:r>
      <w:r w:rsidRPr="00BA4E01">
        <w:rPr>
          <w:rFonts w:hint="eastAsia"/>
          <w:color w:val="000000" w:themeColor="text1"/>
          <w:sz w:val="27"/>
          <w:rtl/>
        </w:rPr>
        <w:t>«</w:t>
      </w:r>
      <w:r w:rsidRPr="00BA4E01">
        <w:rPr>
          <w:rFonts w:hint="cs"/>
          <w:color w:val="000000" w:themeColor="text1"/>
          <w:sz w:val="27"/>
          <w:rtl/>
        </w:rPr>
        <w:t>صورة</w:t>
      </w:r>
      <w:r w:rsidRPr="00BA4E01">
        <w:rPr>
          <w:rFonts w:hint="eastAsia"/>
          <w:color w:val="000000" w:themeColor="text1"/>
          <w:sz w:val="27"/>
          <w:rtl/>
        </w:rPr>
        <w:t>»</w:t>
      </w:r>
      <w:r w:rsidRPr="00BA4E01">
        <w:rPr>
          <w:rFonts w:hint="cs"/>
          <w:color w:val="000000" w:themeColor="text1"/>
          <w:sz w:val="27"/>
          <w:rtl/>
        </w:rPr>
        <w:t xml:space="preserve"> عن الواقعية</w:t>
      </w:r>
      <w:r w:rsidR="00197C88" w:rsidRPr="00BA4E01">
        <w:rPr>
          <w:rFonts w:hint="cs"/>
          <w:color w:val="000000" w:themeColor="text1"/>
          <w:sz w:val="27"/>
          <w:rtl/>
        </w:rPr>
        <w:t>،</w:t>
      </w:r>
      <w:r w:rsidRPr="00BA4E01">
        <w:rPr>
          <w:rFonts w:hint="cs"/>
          <w:color w:val="000000" w:themeColor="text1"/>
          <w:sz w:val="27"/>
          <w:rtl/>
        </w:rPr>
        <w:t xml:space="preserve"> أو أنه يكون أمام </w:t>
      </w:r>
      <w:r w:rsidRPr="00BA4E01">
        <w:rPr>
          <w:rFonts w:hint="eastAsia"/>
          <w:color w:val="000000" w:themeColor="text1"/>
          <w:sz w:val="27"/>
          <w:rtl/>
        </w:rPr>
        <w:t>«</w:t>
      </w:r>
      <w:r w:rsidRPr="00BA4E01">
        <w:rPr>
          <w:rFonts w:hint="cs"/>
          <w:color w:val="000000" w:themeColor="text1"/>
          <w:sz w:val="27"/>
          <w:rtl/>
        </w:rPr>
        <w:t>نظرية</w:t>
      </w:r>
      <w:r w:rsidRPr="00BA4E01">
        <w:rPr>
          <w:rFonts w:hint="eastAsia"/>
          <w:color w:val="000000" w:themeColor="text1"/>
          <w:sz w:val="27"/>
          <w:rtl/>
        </w:rPr>
        <w:t>»</w:t>
      </w:r>
      <w:r w:rsidRPr="00BA4E01">
        <w:rPr>
          <w:rFonts w:hint="cs"/>
          <w:color w:val="000000" w:themeColor="text1"/>
          <w:sz w:val="27"/>
          <w:rtl/>
        </w:rPr>
        <w:t xml:space="preserve"> حول </w:t>
      </w:r>
      <w:r w:rsidRPr="00BA4E01">
        <w:rPr>
          <w:rFonts w:hint="eastAsia"/>
          <w:color w:val="000000" w:themeColor="text1"/>
          <w:sz w:val="27"/>
          <w:rtl/>
        </w:rPr>
        <w:t>«</w:t>
      </w:r>
      <w:r w:rsidRPr="00BA4E01">
        <w:rPr>
          <w:rFonts w:hint="cs"/>
          <w:color w:val="000000" w:themeColor="text1"/>
          <w:sz w:val="27"/>
          <w:rtl/>
        </w:rPr>
        <w:t>الواقعية</w:t>
      </w:r>
      <w:r w:rsidRPr="00BA4E01">
        <w:rPr>
          <w:rFonts w:hint="eastAsia"/>
          <w:color w:val="000000" w:themeColor="text1"/>
          <w:sz w:val="27"/>
          <w:rtl/>
        </w:rPr>
        <w:t>»</w:t>
      </w:r>
      <w:r w:rsidR="00197C88" w:rsidRPr="00BA4E01">
        <w:rPr>
          <w:rFonts w:hint="cs"/>
          <w:color w:val="000000" w:themeColor="text1"/>
          <w:sz w:val="27"/>
          <w:rtl/>
        </w:rPr>
        <w:t>،</w:t>
      </w:r>
      <w:r w:rsidRPr="00BA4E01">
        <w:rPr>
          <w:rFonts w:hint="cs"/>
          <w:color w:val="000000" w:themeColor="text1"/>
          <w:sz w:val="27"/>
          <w:rtl/>
        </w:rPr>
        <w:t xml:space="preserve"> وهي </w:t>
      </w:r>
      <w:r w:rsidRPr="00BA4E01">
        <w:rPr>
          <w:rFonts w:hint="cs"/>
          <w:b/>
          <w:bCs/>
          <w:color w:val="000000" w:themeColor="text1"/>
          <w:sz w:val="27"/>
          <w:rtl/>
        </w:rPr>
        <w:t>أو</w:t>
      </w:r>
      <w:r w:rsidR="00197C88" w:rsidRPr="00BA4E01">
        <w:rPr>
          <w:rFonts w:hint="cs"/>
          <w:b/>
          <w:bCs/>
          <w:color w:val="000000" w:themeColor="text1"/>
          <w:sz w:val="27"/>
          <w:rtl/>
        </w:rPr>
        <w:t>ّ</w:t>
      </w:r>
      <w:r w:rsidRPr="00BA4E01">
        <w:rPr>
          <w:rFonts w:hint="cs"/>
          <w:b/>
          <w:bCs/>
          <w:color w:val="000000" w:themeColor="text1"/>
          <w:sz w:val="27"/>
          <w:rtl/>
        </w:rPr>
        <w:t>لاً</w:t>
      </w:r>
      <w:r w:rsidRPr="00BA4E01">
        <w:rPr>
          <w:rFonts w:hint="cs"/>
          <w:color w:val="000000" w:themeColor="text1"/>
          <w:sz w:val="27"/>
          <w:rtl/>
        </w:rPr>
        <w:t>: لا تت</w:t>
      </w:r>
      <w:r w:rsidR="00197C88" w:rsidRPr="00BA4E01">
        <w:rPr>
          <w:rFonts w:hint="cs"/>
          <w:color w:val="000000" w:themeColor="text1"/>
          <w:sz w:val="27"/>
          <w:rtl/>
        </w:rPr>
        <w:t>َّ</w:t>
      </w:r>
      <w:r w:rsidRPr="00BA4E01">
        <w:rPr>
          <w:rFonts w:hint="cs"/>
          <w:color w:val="000000" w:themeColor="text1"/>
          <w:sz w:val="27"/>
          <w:rtl/>
        </w:rPr>
        <w:t xml:space="preserve">حد مع </w:t>
      </w:r>
      <w:r w:rsidRPr="00BA4E01">
        <w:rPr>
          <w:rFonts w:hint="eastAsia"/>
          <w:color w:val="000000" w:themeColor="text1"/>
          <w:sz w:val="27"/>
          <w:rtl/>
        </w:rPr>
        <w:t>«</w:t>
      </w:r>
      <w:r w:rsidRPr="00BA4E01">
        <w:rPr>
          <w:rFonts w:hint="cs"/>
          <w:color w:val="000000" w:themeColor="text1"/>
          <w:sz w:val="27"/>
          <w:rtl/>
        </w:rPr>
        <w:t>ذات</w:t>
      </w:r>
      <w:r w:rsidRPr="00BA4E01">
        <w:rPr>
          <w:rFonts w:hint="eastAsia"/>
          <w:color w:val="000000" w:themeColor="text1"/>
          <w:sz w:val="27"/>
          <w:rtl/>
        </w:rPr>
        <w:t>»</w:t>
      </w:r>
      <w:r w:rsidRPr="00BA4E01">
        <w:rPr>
          <w:rFonts w:hint="cs"/>
          <w:color w:val="000000" w:themeColor="text1"/>
          <w:sz w:val="27"/>
          <w:rtl/>
        </w:rPr>
        <w:t xml:space="preserve"> الواقعية، وإنما تختلف عنها، ولا تتطابق معها مئة بالمئة، بمعنى أنها ليست مرآة عاكسة لجميع أجزاء الحقيقة، وإنما تكشف عن جانب أو ظاهر أو صورة أو هامش من الواقعية، فهي مجر</w:t>
      </w:r>
      <w:r w:rsidR="004E01DA" w:rsidRPr="00BA4E01">
        <w:rPr>
          <w:rFonts w:hint="cs"/>
          <w:color w:val="000000" w:themeColor="text1"/>
          <w:sz w:val="27"/>
          <w:rtl/>
        </w:rPr>
        <w:t>َّ</w:t>
      </w:r>
      <w:r w:rsidRPr="00BA4E01">
        <w:rPr>
          <w:rFonts w:hint="cs"/>
          <w:color w:val="000000" w:themeColor="text1"/>
          <w:sz w:val="27"/>
          <w:rtl/>
        </w:rPr>
        <w:t>د ظهور للواقعية وتصوير يعكس في الذهن جانباً من الحقيقة</w:t>
      </w:r>
      <w:r w:rsidR="004E01DA" w:rsidRPr="00BA4E01">
        <w:rPr>
          <w:rFonts w:hint="cs"/>
          <w:color w:val="000000" w:themeColor="text1"/>
          <w:sz w:val="27"/>
          <w:rtl/>
        </w:rPr>
        <w:t>؛</w:t>
      </w:r>
      <w:r w:rsidRPr="00BA4E01">
        <w:rPr>
          <w:rFonts w:hint="cs"/>
          <w:color w:val="000000" w:themeColor="text1"/>
          <w:sz w:val="27"/>
          <w:rtl/>
        </w:rPr>
        <w:t xml:space="preserve"> </w:t>
      </w:r>
      <w:r w:rsidRPr="00BA4E01">
        <w:rPr>
          <w:rFonts w:hint="cs"/>
          <w:b/>
          <w:bCs/>
          <w:color w:val="000000" w:themeColor="text1"/>
          <w:sz w:val="27"/>
          <w:rtl/>
        </w:rPr>
        <w:t>وثانياً</w:t>
      </w:r>
      <w:r w:rsidRPr="00BA4E01">
        <w:rPr>
          <w:rFonts w:hint="cs"/>
          <w:color w:val="000000" w:themeColor="text1"/>
          <w:sz w:val="27"/>
          <w:rtl/>
        </w:rPr>
        <w:t>: إن هذه الصورة النظرية هي بنحو</w:t>
      </w:r>
      <w:r w:rsidR="004E01DA" w:rsidRPr="00BA4E01">
        <w:rPr>
          <w:rFonts w:hint="cs"/>
          <w:color w:val="000000" w:themeColor="text1"/>
          <w:sz w:val="27"/>
          <w:rtl/>
        </w:rPr>
        <w:t>ٍ</w:t>
      </w:r>
      <w:r w:rsidRPr="00BA4E01">
        <w:rPr>
          <w:rFonts w:hint="cs"/>
          <w:color w:val="000000" w:themeColor="text1"/>
          <w:sz w:val="27"/>
          <w:rtl/>
        </w:rPr>
        <w:t xml:space="preserve"> من الأنحاء من صنع الذهن وصياغته، وإنها مفص</w:t>
      </w:r>
      <w:r w:rsidR="004E01DA" w:rsidRPr="00BA4E01">
        <w:rPr>
          <w:rFonts w:hint="cs"/>
          <w:color w:val="000000" w:themeColor="text1"/>
          <w:sz w:val="27"/>
          <w:rtl/>
        </w:rPr>
        <w:t>ّ</w:t>
      </w:r>
      <w:r w:rsidRPr="00BA4E01">
        <w:rPr>
          <w:rFonts w:hint="cs"/>
          <w:color w:val="000000" w:themeColor="text1"/>
          <w:sz w:val="27"/>
          <w:rtl/>
        </w:rPr>
        <w:t>لة على مقاسه، ومحاطة بشخصه وذهني</w:t>
      </w:r>
      <w:r w:rsidR="004E01DA" w:rsidRPr="00BA4E01">
        <w:rPr>
          <w:rFonts w:hint="cs"/>
          <w:color w:val="000000" w:themeColor="text1"/>
          <w:sz w:val="27"/>
          <w:rtl/>
        </w:rPr>
        <w:t>َّ</w:t>
      </w:r>
      <w:r w:rsidRPr="00BA4E01">
        <w:rPr>
          <w:rFonts w:hint="cs"/>
          <w:color w:val="000000" w:themeColor="text1"/>
          <w:sz w:val="27"/>
          <w:rtl/>
        </w:rPr>
        <w:t xml:space="preserve">ته، ومسبوقة ومصبوغة بتاريخه وثقافته. ويقوم فهم الإنسان الحديث على أن ذهن الإنسان بمثابة المرآة </w:t>
      </w:r>
      <w:r w:rsidRPr="00BA4E01">
        <w:rPr>
          <w:rFonts w:hint="eastAsia"/>
          <w:color w:val="000000" w:themeColor="text1"/>
          <w:sz w:val="27"/>
          <w:rtl/>
        </w:rPr>
        <w:t>«</w:t>
      </w:r>
      <w:r w:rsidRPr="00BA4E01">
        <w:rPr>
          <w:rFonts w:hint="cs"/>
          <w:color w:val="000000" w:themeColor="text1"/>
          <w:sz w:val="27"/>
          <w:rtl/>
        </w:rPr>
        <w:t>المحدّ</w:t>
      </w:r>
      <w:r w:rsidR="004E01DA" w:rsidRPr="00BA4E01">
        <w:rPr>
          <w:rFonts w:hint="cs"/>
          <w:color w:val="000000" w:themeColor="text1"/>
          <w:sz w:val="27"/>
          <w:rtl/>
        </w:rPr>
        <w:t>َ</w:t>
      </w:r>
      <w:r w:rsidRPr="00BA4E01">
        <w:rPr>
          <w:rFonts w:hint="cs"/>
          <w:color w:val="000000" w:themeColor="text1"/>
          <w:sz w:val="27"/>
          <w:rtl/>
        </w:rPr>
        <w:t>بة</w:t>
      </w:r>
      <w:r w:rsidRPr="00BA4E01">
        <w:rPr>
          <w:rFonts w:hint="eastAsia"/>
          <w:color w:val="000000" w:themeColor="text1"/>
          <w:sz w:val="27"/>
          <w:rtl/>
        </w:rPr>
        <w:t>»</w:t>
      </w:r>
      <w:r w:rsidRPr="00BA4E01">
        <w:rPr>
          <w:rFonts w:hint="cs"/>
          <w:color w:val="000000" w:themeColor="text1"/>
          <w:sz w:val="27"/>
          <w:rtl/>
        </w:rPr>
        <w:t xml:space="preserve"> أو </w:t>
      </w:r>
      <w:r w:rsidRPr="00BA4E01">
        <w:rPr>
          <w:rFonts w:hint="eastAsia"/>
          <w:color w:val="000000" w:themeColor="text1"/>
          <w:sz w:val="27"/>
          <w:rtl/>
        </w:rPr>
        <w:t>«</w:t>
      </w:r>
      <w:r w:rsidRPr="00BA4E01">
        <w:rPr>
          <w:rFonts w:hint="cs"/>
          <w:color w:val="000000" w:themeColor="text1"/>
          <w:sz w:val="27"/>
          <w:rtl/>
        </w:rPr>
        <w:t>المقعّ</w:t>
      </w:r>
      <w:r w:rsidR="004E01DA" w:rsidRPr="00BA4E01">
        <w:rPr>
          <w:rFonts w:hint="cs"/>
          <w:color w:val="000000" w:themeColor="text1"/>
          <w:sz w:val="27"/>
          <w:rtl/>
        </w:rPr>
        <w:t>َ</w:t>
      </w:r>
      <w:r w:rsidRPr="00BA4E01">
        <w:rPr>
          <w:rFonts w:hint="cs"/>
          <w:color w:val="000000" w:themeColor="text1"/>
          <w:sz w:val="27"/>
          <w:rtl/>
        </w:rPr>
        <w:t>رة</w:t>
      </w:r>
      <w:r w:rsidRPr="00BA4E01">
        <w:rPr>
          <w:rFonts w:hint="eastAsia"/>
          <w:color w:val="000000" w:themeColor="text1"/>
          <w:sz w:val="27"/>
          <w:rtl/>
        </w:rPr>
        <w:t>»</w:t>
      </w:r>
      <w:r w:rsidRPr="00BA4E01">
        <w:rPr>
          <w:rFonts w:hint="cs"/>
          <w:color w:val="000000" w:themeColor="text1"/>
          <w:sz w:val="27"/>
          <w:rtl/>
        </w:rPr>
        <w:t xml:space="preserve"> أو </w:t>
      </w:r>
      <w:r w:rsidRPr="00BA4E01">
        <w:rPr>
          <w:rFonts w:hint="eastAsia"/>
          <w:color w:val="000000" w:themeColor="text1"/>
          <w:sz w:val="27"/>
          <w:rtl/>
        </w:rPr>
        <w:t>«</w:t>
      </w:r>
      <w:r w:rsidRPr="00BA4E01">
        <w:rPr>
          <w:rFonts w:hint="cs"/>
          <w:color w:val="000000" w:themeColor="text1"/>
          <w:sz w:val="27"/>
          <w:rtl/>
        </w:rPr>
        <w:t>الملوّ</w:t>
      </w:r>
      <w:r w:rsidR="004E01DA" w:rsidRPr="00BA4E01">
        <w:rPr>
          <w:rFonts w:hint="cs"/>
          <w:color w:val="000000" w:themeColor="text1"/>
          <w:sz w:val="27"/>
          <w:rtl/>
        </w:rPr>
        <w:t>َ</w:t>
      </w:r>
      <w:r w:rsidRPr="00BA4E01">
        <w:rPr>
          <w:rFonts w:hint="cs"/>
          <w:color w:val="000000" w:themeColor="text1"/>
          <w:sz w:val="27"/>
          <w:rtl/>
        </w:rPr>
        <w:t>نة</w:t>
      </w:r>
      <w:r w:rsidRPr="00BA4E01">
        <w:rPr>
          <w:rFonts w:hint="eastAsia"/>
          <w:color w:val="000000" w:themeColor="text1"/>
          <w:sz w:val="27"/>
          <w:rtl/>
        </w:rPr>
        <w:t>»</w:t>
      </w:r>
      <w:r w:rsidRPr="00BA4E01">
        <w:rPr>
          <w:rFonts w:hint="cs"/>
          <w:color w:val="000000" w:themeColor="text1"/>
          <w:sz w:val="27"/>
          <w:rtl/>
        </w:rPr>
        <w:t xml:space="preserve">، وبذلك تكون رؤية الإنسان للحقيقة من وراء حجاب. </w:t>
      </w:r>
    </w:p>
    <w:p w:rsidR="00284938" w:rsidRPr="00BA4E01" w:rsidRDefault="00284938" w:rsidP="00E4663C">
      <w:pPr>
        <w:rPr>
          <w:color w:val="000000" w:themeColor="text1"/>
          <w:sz w:val="27"/>
          <w:rtl/>
        </w:rPr>
      </w:pPr>
      <w:r w:rsidRPr="00BA4E01">
        <w:rPr>
          <w:rFonts w:hint="cs"/>
          <w:color w:val="000000" w:themeColor="text1"/>
          <w:sz w:val="27"/>
          <w:rtl/>
        </w:rPr>
        <w:t>وبطبيعة الحال إن الإنسان في بحث</w:t>
      </w:r>
      <w:r w:rsidR="004E01DA" w:rsidRPr="00BA4E01">
        <w:rPr>
          <w:rFonts w:hint="cs"/>
          <w:color w:val="000000" w:themeColor="text1"/>
          <w:sz w:val="27"/>
          <w:rtl/>
        </w:rPr>
        <w:t>ٍ</w:t>
      </w:r>
      <w:r w:rsidRPr="00BA4E01">
        <w:rPr>
          <w:rFonts w:hint="cs"/>
          <w:color w:val="000000" w:themeColor="text1"/>
          <w:sz w:val="27"/>
          <w:rtl/>
        </w:rPr>
        <w:t xml:space="preserve"> دائم عن الحقيقة، إلا</w:t>
      </w:r>
      <w:r w:rsidR="004E01DA" w:rsidRPr="00BA4E01">
        <w:rPr>
          <w:rFonts w:hint="cs"/>
          <w:color w:val="000000" w:themeColor="text1"/>
          <w:sz w:val="27"/>
          <w:rtl/>
        </w:rPr>
        <w:t>ّ</w:t>
      </w:r>
      <w:r w:rsidRPr="00BA4E01">
        <w:rPr>
          <w:rFonts w:hint="cs"/>
          <w:color w:val="000000" w:themeColor="text1"/>
          <w:sz w:val="27"/>
          <w:rtl/>
        </w:rPr>
        <w:t xml:space="preserve"> أن نصيبه منها لا يعدو أن يكون مجر</w:t>
      </w:r>
      <w:r w:rsidR="004E01DA" w:rsidRPr="00BA4E01">
        <w:rPr>
          <w:rFonts w:hint="cs"/>
          <w:color w:val="000000" w:themeColor="text1"/>
          <w:sz w:val="27"/>
          <w:rtl/>
        </w:rPr>
        <w:t>ّ</w:t>
      </w:r>
      <w:r w:rsidRPr="00BA4E01">
        <w:rPr>
          <w:rFonts w:hint="cs"/>
          <w:color w:val="000000" w:themeColor="text1"/>
          <w:sz w:val="27"/>
          <w:rtl/>
        </w:rPr>
        <w:t>د صورة عن الحقيقة</w:t>
      </w:r>
      <w:r w:rsidR="004E01DA" w:rsidRPr="00BA4E01">
        <w:rPr>
          <w:rFonts w:hint="cs"/>
          <w:color w:val="000000" w:themeColor="text1"/>
          <w:sz w:val="27"/>
          <w:rtl/>
        </w:rPr>
        <w:t>،</w:t>
      </w:r>
      <w:r w:rsidRPr="00BA4E01">
        <w:rPr>
          <w:rFonts w:hint="cs"/>
          <w:color w:val="000000" w:themeColor="text1"/>
          <w:sz w:val="27"/>
          <w:rtl/>
        </w:rPr>
        <w:t xml:space="preserve"> أو نظرية بشأن الحقيقة. وإن</w:t>
      </w:r>
      <w:r w:rsidR="004E01DA" w:rsidRPr="00BA4E01">
        <w:rPr>
          <w:rFonts w:hint="cs"/>
          <w:color w:val="000000" w:themeColor="text1"/>
          <w:sz w:val="27"/>
          <w:rtl/>
        </w:rPr>
        <w:t>ّ</w:t>
      </w:r>
      <w:r w:rsidRPr="00BA4E01">
        <w:rPr>
          <w:rFonts w:hint="cs"/>
          <w:color w:val="000000" w:themeColor="text1"/>
          <w:sz w:val="27"/>
          <w:rtl/>
        </w:rPr>
        <w:t>ه لا يتوص</w:t>
      </w:r>
      <w:r w:rsidR="004E01DA" w:rsidRPr="00BA4E01">
        <w:rPr>
          <w:rFonts w:hint="cs"/>
          <w:color w:val="000000" w:themeColor="text1"/>
          <w:sz w:val="27"/>
          <w:rtl/>
        </w:rPr>
        <w:t>َّ</w:t>
      </w:r>
      <w:r w:rsidRPr="00BA4E01">
        <w:rPr>
          <w:rFonts w:hint="cs"/>
          <w:color w:val="000000" w:themeColor="text1"/>
          <w:sz w:val="27"/>
          <w:rtl/>
        </w:rPr>
        <w:t>ل إلى ك</w:t>
      </w:r>
      <w:r w:rsidR="004E01DA" w:rsidRPr="00BA4E01">
        <w:rPr>
          <w:rFonts w:hint="cs"/>
          <w:color w:val="000000" w:themeColor="text1"/>
          <w:sz w:val="27"/>
          <w:rtl/>
        </w:rPr>
        <w:t>ُ</w:t>
      </w:r>
      <w:r w:rsidRPr="00BA4E01">
        <w:rPr>
          <w:rFonts w:hint="cs"/>
          <w:color w:val="000000" w:themeColor="text1"/>
          <w:sz w:val="27"/>
          <w:rtl/>
        </w:rPr>
        <w:t>ن</w:t>
      </w:r>
      <w:r w:rsidR="00625548">
        <w:rPr>
          <w:rFonts w:hint="cs"/>
          <w:color w:val="000000" w:themeColor="text1"/>
          <w:sz w:val="27"/>
          <w:rtl/>
        </w:rPr>
        <w:t>ْ</w:t>
      </w:r>
      <w:r w:rsidRPr="00BA4E01">
        <w:rPr>
          <w:rFonts w:hint="cs"/>
          <w:color w:val="000000" w:themeColor="text1"/>
          <w:sz w:val="27"/>
          <w:rtl/>
        </w:rPr>
        <w:t>ه الحقيقة أبداً (وهذا يعني أن الإنسان ليس إلهاً، بل هو عبد</w:t>
      </w:r>
      <w:r w:rsidR="004E01DA" w:rsidRPr="00BA4E01">
        <w:rPr>
          <w:rFonts w:hint="cs"/>
          <w:color w:val="000000" w:themeColor="text1"/>
          <w:sz w:val="27"/>
          <w:rtl/>
        </w:rPr>
        <w:t>ٌ</w:t>
      </w:r>
      <w:r w:rsidRPr="00BA4E01">
        <w:rPr>
          <w:rFonts w:hint="cs"/>
          <w:color w:val="000000" w:themeColor="text1"/>
          <w:sz w:val="27"/>
          <w:rtl/>
        </w:rPr>
        <w:t>). وإن هذه الصورة هي بطبيعة الحال مجر</w:t>
      </w:r>
      <w:r w:rsidR="004E01DA" w:rsidRPr="00BA4E01">
        <w:rPr>
          <w:rFonts w:hint="cs"/>
          <w:color w:val="000000" w:themeColor="text1"/>
          <w:sz w:val="27"/>
          <w:rtl/>
        </w:rPr>
        <w:t>ّ</w:t>
      </w:r>
      <w:r w:rsidRPr="00BA4E01">
        <w:rPr>
          <w:rFonts w:hint="cs"/>
          <w:color w:val="000000" w:themeColor="text1"/>
          <w:sz w:val="27"/>
          <w:rtl/>
        </w:rPr>
        <w:t>د صورة للحقيقة، ولذلك فإن</w:t>
      </w:r>
      <w:r w:rsidR="004E01DA" w:rsidRPr="00BA4E01">
        <w:rPr>
          <w:rFonts w:hint="cs"/>
          <w:color w:val="000000" w:themeColor="text1"/>
          <w:sz w:val="27"/>
          <w:rtl/>
        </w:rPr>
        <w:t>ّ</w:t>
      </w:r>
      <w:r w:rsidRPr="00BA4E01">
        <w:rPr>
          <w:rFonts w:hint="cs"/>
          <w:color w:val="000000" w:themeColor="text1"/>
          <w:sz w:val="27"/>
          <w:rtl/>
        </w:rPr>
        <w:t xml:space="preserve"> عدم إمكان الوصول إلى ك</w:t>
      </w:r>
      <w:r w:rsidR="00625548">
        <w:rPr>
          <w:rFonts w:hint="cs"/>
          <w:color w:val="000000" w:themeColor="text1"/>
          <w:sz w:val="27"/>
          <w:rtl/>
        </w:rPr>
        <w:t>ُ</w:t>
      </w:r>
      <w:r w:rsidRPr="00BA4E01">
        <w:rPr>
          <w:rFonts w:hint="cs"/>
          <w:color w:val="000000" w:themeColor="text1"/>
          <w:sz w:val="27"/>
          <w:rtl/>
        </w:rPr>
        <w:t>ن</w:t>
      </w:r>
      <w:r w:rsidR="00625548">
        <w:rPr>
          <w:rFonts w:hint="cs"/>
          <w:color w:val="000000" w:themeColor="text1"/>
          <w:sz w:val="27"/>
          <w:rtl/>
        </w:rPr>
        <w:t>ْ</w:t>
      </w:r>
      <w:r w:rsidRPr="00BA4E01">
        <w:rPr>
          <w:rFonts w:hint="cs"/>
          <w:color w:val="000000" w:themeColor="text1"/>
          <w:sz w:val="27"/>
          <w:rtl/>
        </w:rPr>
        <w:t>ه الحقيقة لا يستلزم التشكيك</w:t>
      </w:r>
      <w:r w:rsidRPr="00BA4E01">
        <w:rPr>
          <w:color w:val="000000" w:themeColor="text1"/>
          <w:sz w:val="27"/>
          <w:vertAlign w:val="superscript"/>
          <w:rtl/>
        </w:rPr>
        <w:t>(</w:t>
      </w:r>
      <w:r w:rsidRPr="00BA4E01">
        <w:rPr>
          <w:color w:val="000000" w:themeColor="text1"/>
          <w:sz w:val="27"/>
          <w:vertAlign w:val="superscript"/>
          <w:rtl/>
        </w:rPr>
        <w:endnoteReference w:id="416"/>
      </w:r>
      <w:r w:rsidRPr="00BA4E01">
        <w:rPr>
          <w:color w:val="000000" w:themeColor="text1"/>
          <w:sz w:val="27"/>
          <w:vertAlign w:val="superscript"/>
          <w:rtl/>
        </w:rPr>
        <w:t>)</w:t>
      </w:r>
      <w:r w:rsidRPr="00BA4E01">
        <w:rPr>
          <w:rFonts w:hint="cs"/>
          <w:color w:val="000000" w:themeColor="text1"/>
          <w:sz w:val="27"/>
          <w:rtl/>
        </w:rPr>
        <w:t>. إن بين الواقعية البسيطة والتشكيك فرضي</w:t>
      </w:r>
      <w:r w:rsidR="004E01DA" w:rsidRPr="00BA4E01">
        <w:rPr>
          <w:rFonts w:hint="cs"/>
          <w:color w:val="000000" w:themeColor="text1"/>
          <w:sz w:val="27"/>
          <w:rtl/>
        </w:rPr>
        <w:t>ّ</w:t>
      </w:r>
      <w:r w:rsidRPr="00BA4E01">
        <w:rPr>
          <w:rFonts w:hint="cs"/>
          <w:color w:val="000000" w:themeColor="text1"/>
          <w:sz w:val="27"/>
          <w:rtl/>
        </w:rPr>
        <w:t>ة</w:t>
      </w:r>
      <w:r w:rsidR="004E01DA" w:rsidRPr="00BA4E01">
        <w:rPr>
          <w:rFonts w:hint="cs"/>
          <w:color w:val="000000" w:themeColor="text1"/>
          <w:sz w:val="27"/>
          <w:rtl/>
        </w:rPr>
        <w:t>ً</w:t>
      </w:r>
      <w:r w:rsidRPr="00BA4E01">
        <w:rPr>
          <w:rFonts w:hint="cs"/>
          <w:color w:val="000000" w:themeColor="text1"/>
          <w:sz w:val="27"/>
          <w:rtl/>
        </w:rPr>
        <w:t xml:space="preserve"> ثالثة باسم الواقعية المعق</w:t>
      </w:r>
      <w:r w:rsidR="004E01DA" w:rsidRPr="00BA4E01">
        <w:rPr>
          <w:rFonts w:hint="cs"/>
          <w:color w:val="000000" w:themeColor="text1"/>
          <w:sz w:val="27"/>
          <w:rtl/>
        </w:rPr>
        <w:t>َّ</w:t>
      </w:r>
      <w:r w:rsidRPr="00BA4E01">
        <w:rPr>
          <w:rFonts w:hint="cs"/>
          <w:color w:val="000000" w:themeColor="text1"/>
          <w:sz w:val="27"/>
          <w:rtl/>
        </w:rPr>
        <w:t>دة أو الانتقادية</w:t>
      </w:r>
      <w:r w:rsidRPr="00BA4E01">
        <w:rPr>
          <w:color w:val="000000" w:themeColor="text1"/>
          <w:sz w:val="27"/>
          <w:vertAlign w:val="superscript"/>
          <w:rtl/>
        </w:rPr>
        <w:t>(</w:t>
      </w:r>
      <w:r w:rsidRPr="00BA4E01">
        <w:rPr>
          <w:color w:val="000000" w:themeColor="text1"/>
          <w:sz w:val="27"/>
          <w:vertAlign w:val="superscript"/>
          <w:rtl/>
        </w:rPr>
        <w:endnoteReference w:id="417"/>
      </w:r>
      <w:r w:rsidRPr="00BA4E01">
        <w:rPr>
          <w:color w:val="000000" w:themeColor="text1"/>
          <w:sz w:val="27"/>
          <w:vertAlign w:val="superscript"/>
          <w:rtl/>
        </w:rPr>
        <w:t>)</w:t>
      </w:r>
      <w:r w:rsidRPr="00BA4E01">
        <w:rPr>
          <w:rFonts w:hint="cs"/>
          <w:color w:val="000000" w:themeColor="text1"/>
          <w:sz w:val="27"/>
          <w:rtl/>
        </w:rPr>
        <w:t>. وقد عمد القدماء</w:t>
      </w:r>
      <w:r w:rsidR="004E01DA" w:rsidRPr="00BA4E01">
        <w:rPr>
          <w:rFonts w:hint="cs"/>
          <w:color w:val="000000" w:themeColor="text1"/>
          <w:sz w:val="27"/>
          <w:rtl/>
        </w:rPr>
        <w:t>؛</w:t>
      </w:r>
      <w:r w:rsidRPr="00BA4E01">
        <w:rPr>
          <w:rFonts w:hint="cs"/>
          <w:color w:val="000000" w:themeColor="text1"/>
          <w:sz w:val="27"/>
          <w:rtl/>
        </w:rPr>
        <w:t xml:space="preserve"> فراراً من محذور التشكيك</w:t>
      </w:r>
      <w:r w:rsidR="004E01DA" w:rsidRPr="00BA4E01">
        <w:rPr>
          <w:rFonts w:hint="cs"/>
          <w:color w:val="000000" w:themeColor="text1"/>
          <w:sz w:val="27"/>
          <w:rtl/>
        </w:rPr>
        <w:t>،</w:t>
      </w:r>
      <w:r w:rsidRPr="00BA4E01">
        <w:rPr>
          <w:rFonts w:hint="cs"/>
          <w:color w:val="000000" w:themeColor="text1"/>
          <w:sz w:val="27"/>
          <w:rtl/>
        </w:rPr>
        <w:t xml:space="preserve"> إلى الارتماء في أحضان الواقعية البسيطة. لقد كان هؤلاء يذهبون إلى القول بأن للأشياء وجوداً وماهية، وإن الوجود الذهني للأشياء وإن</w:t>
      </w:r>
      <w:r w:rsidR="00625548">
        <w:rPr>
          <w:rFonts w:hint="cs"/>
          <w:color w:val="000000" w:themeColor="text1"/>
          <w:sz w:val="27"/>
          <w:rtl/>
        </w:rPr>
        <w:t>ْ</w:t>
      </w:r>
      <w:r w:rsidRPr="00BA4E01">
        <w:rPr>
          <w:rFonts w:hint="cs"/>
          <w:color w:val="000000" w:themeColor="text1"/>
          <w:sz w:val="27"/>
          <w:rtl/>
        </w:rPr>
        <w:t xml:space="preserve"> كان مغايراً لوجودها العيني، إلا</w:t>
      </w:r>
      <w:r w:rsidR="004E01DA" w:rsidRPr="00BA4E01">
        <w:rPr>
          <w:rFonts w:hint="cs"/>
          <w:color w:val="000000" w:themeColor="text1"/>
          <w:sz w:val="27"/>
          <w:rtl/>
        </w:rPr>
        <w:t>ّ</w:t>
      </w:r>
      <w:r w:rsidRPr="00BA4E01">
        <w:rPr>
          <w:rFonts w:hint="cs"/>
          <w:color w:val="000000" w:themeColor="text1"/>
          <w:sz w:val="27"/>
          <w:rtl/>
        </w:rPr>
        <w:t xml:space="preserve"> أن ماهية الأشياء في ذهن الإنسان هي </w:t>
      </w:r>
      <w:r w:rsidRPr="00BA4E01">
        <w:rPr>
          <w:rFonts w:hint="eastAsia"/>
          <w:color w:val="000000" w:themeColor="text1"/>
          <w:sz w:val="27"/>
          <w:rtl/>
        </w:rPr>
        <w:t>«</w:t>
      </w:r>
      <w:r w:rsidRPr="00BA4E01">
        <w:rPr>
          <w:rFonts w:hint="cs"/>
          <w:color w:val="000000" w:themeColor="text1"/>
          <w:sz w:val="27"/>
          <w:rtl/>
        </w:rPr>
        <w:t>عين</w:t>
      </w:r>
      <w:r w:rsidRPr="00BA4E01">
        <w:rPr>
          <w:rFonts w:hint="eastAsia"/>
          <w:color w:val="000000" w:themeColor="text1"/>
          <w:sz w:val="27"/>
          <w:rtl/>
        </w:rPr>
        <w:t>»</w:t>
      </w:r>
      <w:r w:rsidRPr="00BA4E01">
        <w:rPr>
          <w:rFonts w:hint="cs"/>
          <w:color w:val="000000" w:themeColor="text1"/>
          <w:sz w:val="27"/>
          <w:rtl/>
        </w:rPr>
        <w:t xml:space="preserve"> ماهية الأشياء في خارج الذهن، وإن العلم بدوره ليس سوى المطابقة الماهوية للصور الذهنية مع الأشياء الخارجية، أو مطابقة ماهية الموجود في الذهن مع ماهية الموجود في خارج الذهن. وكان القدماء ير</w:t>
      </w:r>
      <w:r w:rsidR="004E01DA" w:rsidRPr="00BA4E01">
        <w:rPr>
          <w:rFonts w:hint="cs"/>
          <w:color w:val="000000" w:themeColor="text1"/>
          <w:sz w:val="27"/>
          <w:rtl/>
        </w:rPr>
        <w:t>َ</w:t>
      </w:r>
      <w:r w:rsidRPr="00BA4E01">
        <w:rPr>
          <w:rFonts w:hint="cs"/>
          <w:color w:val="000000" w:themeColor="text1"/>
          <w:sz w:val="27"/>
          <w:rtl/>
        </w:rPr>
        <w:t>و</w:t>
      </w:r>
      <w:r w:rsidR="00625548">
        <w:rPr>
          <w:rFonts w:hint="cs"/>
          <w:color w:val="000000" w:themeColor="text1"/>
          <w:sz w:val="27"/>
          <w:rtl/>
        </w:rPr>
        <w:t>ْ</w:t>
      </w:r>
      <w:r w:rsidRPr="00BA4E01">
        <w:rPr>
          <w:rFonts w:hint="cs"/>
          <w:color w:val="000000" w:themeColor="text1"/>
          <w:sz w:val="27"/>
          <w:rtl/>
        </w:rPr>
        <w:t xml:space="preserve">ن أن العلاقة بين الذهن والعين هي علاقة </w:t>
      </w:r>
      <w:r w:rsidRPr="00BA4E01">
        <w:rPr>
          <w:rFonts w:hint="eastAsia"/>
          <w:color w:val="000000" w:themeColor="text1"/>
          <w:sz w:val="27"/>
          <w:rtl/>
        </w:rPr>
        <w:t>«</w:t>
      </w:r>
      <w:r w:rsidRPr="00BA4E01">
        <w:rPr>
          <w:rFonts w:hint="cs"/>
          <w:color w:val="000000" w:themeColor="text1"/>
          <w:sz w:val="27"/>
          <w:rtl/>
        </w:rPr>
        <w:t>العينية</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التطابق</w:t>
      </w:r>
      <w:r w:rsidRPr="00BA4E01">
        <w:rPr>
          <w:rFonts w:hint="eastAsia"/>
          <w:color w:val="000000" w:themeColor="text1"/>
          <w:sz w:val="27"/>
          <w:rtl/>
        </w:rPr>
        <w:t>»</w:t>
      </w:r>
      <w:r w:rsidRPr="00BA4E01">
        <w:rPr>
          <w:rFonts w:hint="cs"/>
          <w:color w:val="000000" w:themeColor="text1"/>
          <w:sz w:val="27"/>
          <w:rtl/>
        </w:rPr>
        <w:t xml:space="preserve">. </w:t>
      </w:r>
    </w:p>
    <w:p w:rsidR="00284938" w:rsidRPr="00BA4E01" w:rsidRDefault="00284938" w:rsidP="00E4663C">
      <w:pPr>
        <w:rPr>
          <w:color w:val="000000" w:themeColor="text1"/>
          <w:sz w:val="27"/>
          <w:rtl/>
        </w:rPr>
      </w:pPr>
      <w:r w:rsidRPr="00BA4E01">
        <w:rPr>
          <w:rFonts w:hint="cs"/>
          <w:color w:val="000000" w:themeColor="text1"/>
          <w:sz w:val="27"/>
          <w:rtl/>
        </w:rPr>
        <w:t>أما المعاصرون فيقولون: إن العلاقة بين الذ</w:t>
      </w:r>
      <w:r w:rsidR="004E01DA" w:rsidRPr="00BA4E01">
        <w:rPr>
          <w:rFonts w:hint="cs"/>
          <w:color w:val="000000" w:themeColor="text1"/>
          <w:sz w:val="27"/>
          <w:rtl/>
        </w:rPr>
        <w:t>ِّ</w:t>
      </w:r>
      <w:r w:rsidRPr="00BA4E01">
        <w:rPr>
          <w:rFonts w:hint="cs"/>
          <w:color w:val="000000" w:themeColor="text1"/>
          <w:sz w:val="27"/>
          <w:rtl/>
        </w:rPr>
        <w:t xml:space="preserve">هن والواقع هي علاقة </w:t>
      </w:r>
      <w:r w:rsidRPr="00BA4E01">
        <w:rPr>
          <w:rFonts w:hint="eastAsia"/>
          <w:color w:val="000000" w:themeColor="text1"/>
          <w:sz w:val="27"/>
          <w:rtl/>
        </w:rPr>
        <w:t>«</w:t>
      </w:r>
      <w:r w:rsidRPr="00BA4E01">
        <w:rPr>
          <w:rFonts w:hint="cs"/>
          <w:color w:val="000000" w:themeColor="text1"/>
          <w:sz w:val="27"/>
          <w:rtl/>
        </w:rPr>
        <w:t>اللازم والملزوم</w:t>
      </w:r>
      <w:r w:rsidRPr="00BA4E01">
        <w:rPr>
          <w:rFonts w:hint="eastAsia"/>
          <w:color w:val="000000" w:themeColor="text1"/>
          <w:sz w:val="27"/>
          <w:rtl/>
        </w:rPr>
        <w:t>»</w:t>
      </w:r>
      <w:r w:rsidR="004E01DA" w:rsidRPr="00BA4E01">
        <w:rPr>
          <w:rFonts w:hint="cs"/>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الظهور</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الوجود</w:t>
      </w:r>
      <w:r w:rsidRPr="00BA4E01">
        <w:rPr>
          <w:rFonts w:hint="eastAsia"/>
          <w:color w:val="000000" w:themeColor="text1"/>
          <w:sz w:val="27"/>
          <w:rtl/>
        </w:rPr>
        <w:t>»</w:t>
      </w:r>
      <w:r w:rsidR="004E01DA" w:rsidRPr="00BA4E01">
        <w:rPr>
          <w:rFonts w:hint="cs"/>
          <w:color w:val="000000" w:themeColor="text1"/>
          <w:sz w:val="27"/>
          <w:rtl/>
        </w:rPr>
        <w:t>،</w:t>
      </w:r>
      <w:r w:rsidRPr="00BA4E01">
        <w:rPr>
          <w:rFonts w:hint="cs"/>
          <w:color w:val="000000" w:themeColor="text1"/>
          <w:sz w:val="27"/>
          <w:rtl/>
        </w:rPr>
        <w:t xml:space="preserve"> أو </w:t>
      </w:r>
      <w:r w:rsidRPr="00BA4E01">
        <w:rPr>
          <w:rFonts w:hint="eastAsia"/>
          <w:color w:val="000000" w:themeColor="text1"/>
          <w:sz w:val="27"/>
          <w:rtl/>
        </w:rPr>
        <w:t>«</w:t>
      </w:r>
      <w:r w:rsidRPr="00BA4E01">
        <w:rPr>
          <w:rFonts w:hint="cs"/>
          <w:color w:val="000000" w:themeColor="text1"/>
          <w:sz w:val="27"/>
          <w:rtl/>
        </w:rPr>
        <w:t>الظاهر</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المظهر</w:t>
      </w:r>
      <w:r w:rsidRPr="00BA4E01">
        <w:rPr>
          <w:rFonts w:hint="eastAsia"/>
          <w:color w:val="000000" w:themeColor="text1"/>
          <w:sz w:val="27"/>
          <w:rtl/>
        </w:rPr>
        <w:t>»</w:t>
      </w:r>
      <w:r w:rsidRPr="00BA4E01">
        <w:rPr>
          <w:rFonts w:hint="cs"/>
          <w:color w:val="000000" w:themeColor="text1"/>
          <w:sz w:val="27"/>
          <w:rtl/>
        </w:rPr>
        <w:t xml:space="preserve">، وليست علاقة </w:t>
      </w:r>
      <w:r w:rsidRPr="00BA4E01">
        <w:rPr>
          <w:rFonts w:hint="eastAsia"/>
          <w:color w:val="000000" w:themeColor="text1"/>
          <w:sz w:val="27"/>
          <w:rtl/>
        </w:rPr>
        <w:t>«</w:t>
      </w:r>
      <w:r w:rsidRPr="00BA4E01">
        <w:rPr>
          <w:rFonts w:hint="cs"/>
          <w:color w:val="000000" w:themeColor="text1"/>
          <w:sz w:val="27"/>
          <w:rtl/>
        </w:rPr>
        <w:t>العينية</w:t>
      </w:r>
      <w:r w:rsidRPr="00BA4E01">
        <w:rPr>
          <w:rFonts w:hint="eastAsia"/>
          <w:color w:val="000000" w:themeColor="text1"/>
          <w:sz w:val="27"/>
          <w:rtl/>
        </w:rPr>
        <w:t>»</w:t>
      </w:r>
      <w:r w:rsidRPr="00BA4E01">
        <w:rPr>
          <w:rFonts w:hint="cs"/>
          <w:color w:val="000000" w:themeColor="text1"/>
          <w:sz w:val="27"/>
          <w:rtl/>
        </w:rPr>
        <w:t xml:space="preserve">. وإن </w:t>
      </w:r>
      <w:r w:rsidRPr="00BA4E01">
        <w:rPr>
          <w:rFonts w:hint="cs"/>
          <w:color w:val="000000" w:themeColor="text1"/>
          <w:sz w:val="27"/>
          <w:rtl/>
        </w:rPr>
        <w:lastRenderedPageBreak/>
        <w:t xml:space="preserve">المفاهيم الموجودة في الذهن عن </w:t>
      </w:r>
      <w:r w:rsidRPr="00BA4E01">
        <w:rPr>
          <w:rFonts w:hint="eastAsia"/>
          <w:color w:val="000000" w:themeColor="text1"/>
          <w:sz w:val="27"/>
          <w:rtl/>
        </w:rPr>
        <w:t>«</w:t>
      </w:r>
      <w:r w:rsidRPr="00BA4E01">
        <w:rPr>
          <w:rFonts w:hint="cs"/>
          <w:color w:val="000000" w:themeColor="text1"/>
          <w:sz w:val="27"/>
          <w:rtl/>
        </w:rPr>
        <w:t>اللوازم الذهنية</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اللوازم العقلية</w:t>
      </w:r>
      <w:r w:rsidRPr="00BA4E01">
        <w:rPr>
          <w:rFonts w:hint="eastAsia"/>
          <w:color w:val="000000" w:themeColor="text1"/>
          <w:sz w:val="27"/>
          <w:rtl/>
        </w:rPr>
        <w:t>»</w:t>
      </w:r>
      <w:r w:rsidRPr="00BA4E01">
        <w:rPr>
          <w:rFonts w:hint="cs"/>
          <w:color w:val="000000" w:themeColor="text1"/>
          <w:sz w:val="27"/>
          <w:rtl/>
        </w:rPr>
        <w:t xml:space="preserve"> تعتبر من مصاديقها</w:t>
      </w:r>
      <w:r w:rsidR="004E01DA" w:rsidRPr="00BA4E01">
        <w:rPr>
          <w:rFonts w:hint="cs"/>
          <w:color w:val="000000" w:themeColor="text1"/>
          <w:sz w:val="27"/>
          <w:rtl/>
        </w:rPr>
        <w:t xml:space="preserve">، </w:t>
      </w:r>
      <w:r w:rsidRPr="00BA4E01">
        <w:rPr>
          <w:rFonts w:hint="cs"/>
          <w:color w:val="000000" w:themeColor="text1"/>
          <w:sz w:val="27"/>
          <w:rtl/>
        </w:rPr>
        <w:t>بمعنى أن هناك علاقة علية ومعلولية بين الذهن والواقع. وفي الوقت نفسه فإن المفاهيم الموجودة في الذهن (المعلوم بالذات) إنما هي ظهور</w:t>
      </w:r>
      <w:r w:rsidR="001040F9" w:rsidRPr="00BA4E01">
        <w:rPr>
          <w:rFonts w:hint="cs"/>
          <w:color w:val="000000" w:themeColor="text1"/>
          <w:sz w:val="27"/>
          <w:rtl/>
        </w:rPr>
        <w:t>ٌ</w:t>
      </w:r>
      <w:r w:rsidRPr="00BA4E01">
        <w:rPr>
          <w:rFonts w:hint="cs"/>
          <w:color w:val="000000" w:themeColor="text1"/>
          <w:sz w:val="27"/>
          <w:rtl/>
        </w:rPr>
        <w:t xml:space="preserve"> وتجل</w:t>
      </w:r>
      <w:r w:rsidR="001040F9" w:rsidRPr="00BA4E01">
        <w:rPr>
          <w:rFonts w:hint="cs"/>
          <w:color w:val="000000" w:themeColor="text1"/>
          <w:sz w:val="27"/>
          <w:rtl/>
        </w:rPr>
        <w:t>ٍّ</w:t>
      </w:r>
      <w:r w:rsidRPr="00BA4E01">
        <w:rPr>
          <w:rFonts w:hint="cs"/>
          <w:color w:val="000000" w:themeColor="text1"/>
          <w:sz w:val="27"/>
          <w:rtl/>
        </w:rPr>
        <w:t xml:space="preserve"> وانعكاس للأمور الواقعية (المعلوم بالع</w:t>
      </w:r>
      <w:r w:rsidR="001040F9" w:rsidRPr="00BA4E01">
        <w:rPr>
          <w:rFonts w:hint="cs"/>
          <w:color w:val="000000" w:themeColor="text1"/>
          <w:sz w:val="27"/>
          <w:rtl/>
        </w:rPr>
        <w:t>َ</w:t>
      </w:r>
      <w:r w:rsidRPr="00BA4E01">
        <w:rPr>
          <w:rFonts w:hint="cs"/>
          <w:color w:val="000000" w:themeColor="text1"/>
          <w:sz w:val="27"/>
          <w:rtl/>
        </w:rPr>
        <w:t>ر</w:t>
      </w:r>
      <w:r w:rsidR="001040F9" w:rsidRPr="00BA4E01">
        <w:rPr>
          <w:rFonts w:hint="cs"/>
          <w:color w:val="000000" w:themeColor="text1"/>
          <w:sz w:val="27"/>
          <w:rtl/>
        </w:rPr>
        <w:t>َ</w:t>
      </w:r>
      <w:r w:rsidRPr="00BA4E01">
        <w:rPr>
          <w:rFonts w:hint="cs"/>
          <w:color w:val="000000" w:themeColor="text1"/>
          <w:sz w:val="27"/>
          <w:rtl/>
        </w:rPr>
        <w:t>ض) في الذهن وللذهن. وفي هذه الرؤية يحل</w:t>
      </w:r>
      <w:r w:rsidR="001040F9"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تقر</w:t>
      </w:r>
      <w:r w:rsidR="001040F9" w:rsidRPr="00BA4E01">
        <w:rPr>
          <w:rFonts w:hint="cs"/>
          <w:color w:val="000000" w:themeColor="text1"/>
          <w:sz w:val="27"/>
          <w:rtl/>
        </w:rPr>
        <w:t>ّ</w:t>
      </w:r>
      <w:r w:rsidRPr="00BA4E01">
        <w:rPr>
          <w:rFonts w:hint="cs"/>
          <w:color w:val="000000" w:themeColor="text1"/>
          <w:sz w:val="27"/>
          <w:rtl/>
        </w:rPr>
        <w:t>ب</w:t>
      </w:r>
      <w:r w:rsidRPr="00BA4E01">
        <w:rPr>
          <w:rFonts w:hint="eastAsia"/>
          <w:color w:val="000000" w:themeColor="text1"/>
          <w:sz w:val="27"/>
          <w:rtl/>
        </w:rPr>
        <w:t>»</w:t>
      </w:r>
      <w:r w:rsidRPr="00BA4E01">
        <w:rPr>
          <w:rFonts w:hint="cs"/>
          <w:color w:val="000000" w:themeColor="text1"/>
          <w:sz w:val="27"/>
          <w:rtl/>
        </w:rPr>
        <w:t xml:space="preserve"> الذهن إلى الواقع محل </w:t>
      </w:r>
      <w:r w:rsidRPr="00BA4E01">
        <w:rPr>
          <w:rFonts w:hint="eastAsia"/>
          <w:color w:val="000000" w:themeColor="text1"/>
          <w:sz w:val="27"/>
          <w:rtl/>
        </w:rPr>
        <w:t>«</w:t>
      </w:r>
      <w:r w:rsidRPr="00BA4E01">
        <w:rPr>
          <w:rFonts w:hint="cs"/>
          <w:color w:val="000000" w:themeColor="text1"/>
          <w:sz w:val="27"/>
          <w:rtl/>
        </w:rPr>
        <w:t>تطابق</w:t>
      </w:r>
      <w:r w:rsidRPr="00BA4E01">
        <w:rPr>
          <w:rFonts w:hint="eastAsia"/>
          <w:color w:val="000000" w:themeColor="text1"/>
          <w:sz w:val="27"/>
          <w:rtl/>
        </w:rPr>
        <w:t>»</w:t>
      </w:r>
      <w:r w:rsidRPr="00BA4E01">
        <w:rPr>
          <w:rFonts w:hint="cs"/>
          <w:color w:val="000000" w:themeColor="text1"/>
          <w:sz w:val="27"/>
          <w:rtl/>
        </w:rPr>
        <w:t xml:space="preserve"> الذهن مع الواقع. إن هذه الرؤية تهرب من التشكيك</w:t>
      </w:r>
      <w:r w:rsidR="001040F9" w:rsidRPr="00BA4E01">
        <w:rPr>
          <w:rFonts w:hint="cs"/>
          <w:color w:val="000000" w:themeColor="text1"/>
          <w:sz w:val="27"/>
          <w:rtl/>
        </w:rPr>
        <w:t>،</w:t>
      </w:r>
      <w:r w:rsidRPr="00BA4E01">
        <w:rPr>
          <w:rFonts w:hint="cs"/>
          <w:color w:val="000000" w:themeColor="text1"/>
          <w:sz w:val="27"/>
          <w:rtl/>
        </w:rPr>
        <w:t xml:space="preserve"> كما تهرب من الواقعية البسيطة</w:t>
      </w:r>
      <w:r w:rsidR="001040F9" w:rsidRPr="00BA4E01">
        <w:rPr>
          <w:rFonts w:hint="cs"/>
          <w:color w:val="000000" w:themeColor="text1"/>
          <w:sz w:val="27"/>
          <w:rtl/>
        </w:rPr>
        <w:t>،</w:t>
      </w:r>
      <w:r w:rsidRPr="00BA4E01">
        <w:rPr>
          <w:rFonts w:hint="cs"/>
          <w:color w:val="000000" w:themeColor="text1"/>
          <w:sz w:val="27"/>
          <w:rtl/>
        </w:rPr>
        <w:t xml:space="preserve"> ومن الج</w:t>
      </w:r>
      <w:r w:rsidR="001040F9" w:rsidRPr="00BA4E01">
        <w:rPr>
          <w:rFonts w:hint="cs"/>
          <w:color w:val="000000" w:themeColor="text1"/>
          <w:sz w:val="27"/>
          <w:rtl/>
        </w:rPr>
        <w:t>َ</w:t>
      </w:r>
      <w:r w:rsidRPr="00BA4E01">
        <w:rPr>
          <w:rFonts w:hint="cs"/>
          <w:color w:val="000000" w:themeColor="text1"/>
          <w:sz w:val="27"/>
          <w:rtl/>
        </w:rPr>
        <w:t>ز</w:t>
      </w:r>
      <w:r w:rsidR="00625548">
        <w:rPr>
          <w:rFonts w:hint="cs"/>
          <w:color w:val="000000" w:themeColor="text1"/>
          <w:sz w:val="27"/>
          <w:rtl/>
        </w:rPr>
        <w:t>ْ</w:t>
      </w:r>
      <w:r w:rsidRPr="00BA4E01">
        <w:rPr>
          <w:rFonts w:hint="cs"/>
          <w:color w:val="000000" w:themeColor="text1"/>
          <w:sz w:val="27"/>
          <w:rtl/>
        </w:rPr>
        <w:t>مية أيضاً، وتقد</w:t>
      </w:r>
      <w:r w:rsidR="001040F9" w:rsidRPr="00BA4E01">
        <w:rPr>
          <w:rFonts w:hint="cs"/>
          <w:color w:val="000000" w:themeColor="text1"/>
          <w:sz w:val="27"/>
          <w:rtl/>
        </w:rPr>
        <w:t>ِّ</w:t>
      </w:r>
      <w:r w:rsidRPr="00BA4E01">
        <w:rPr>
          <w:rFonts w:hint="cs"/>
          <w:color w:val="000000" w:themeColor="text1"/>
          <w:sz w:val="27"/>
          <w:rtl/>
        </w:rPr>
        <w:t>م تفسيراً صائباً عن وقوع الخطأ في الإدراكات، كما تبين اختلاف الق</w:t>
      </w:r>
      <w:r w:rsidR="001040F9" w:rsidRPr="00BA4E01">
        <w:rPr>
          <w:rFonts w:hint="cs"/>
          <w:color w:val="000000" w:themeColor="text1"/>
          <w:sz w:val="27"/>
          <w:rtl/>
        </w:rPr>
        <w:t>ِ</w:t>
      </w:r>
      <w:r w:rsidRPr="00BA4E01">
        <w:rPr>
          <w:rFonts w:hint="cs"/>
          <w:color w:val="000000" w:themeColor="text1"/>
          <w:sz w:val="27"/>
          <w:rtl/>
        </w:rPr>
        <w:t>ي</w:t>
      </w:r>
      <w:r w:rsidR="001040F9" w:rsidRPr="00BA4E01">
        <w:rPr>
          <w:rFonts w:hint="cs"/>
          <w:color w:val="000000" w:themeColor="text1"/>
          <w:sz w:val="27"/>
          <w:rtl/>
        </w:rPr>
        <w:t>َ</w:t>
      </w:r>
      <w:r w:rsidRPr="00BA4E01">
        <w:rPr>
          <w:rFonts w:hint="cs"/>
          <w:color w:val="000000" w:themeColor="text1"/>
          <w:sz w:val="27"/>
          <w:rtl/>
        </w:rPr>
        <w:t>م والاعتبارات المعرفية للمدركات البشرية، وتبين منشأ الاختلافات النظرية للبشر أيضا</w:t>
      </w:r>
      <w:r w:rsidR="001040F9" w:rsidRPr="00BA4E01">
        <w:rPr>
          <w:rFonts w:hint="cs"/>
          <w:color w:val="000000" w:themeColor="text1"/>
          <w:sz w:val="27"/>
          <w:rtl/>
        </w:rPr>
        <w:t>ً</w:t>
      </w:r>
      <w:r w:rsidRPr="00BA4E01">
        <w:rPr>
          <w:rFonts w:hint="cs"/>
          <w:color w:val="000000" w:themeColor="text1"/>
          <w:sz w:val="27"/>
          <w:rtl/>
        </w:rPr>
        <w:t xml:space="preserve">، في حين أن التشكيك والواقعية البسيطة تعجزان عن بيان هذه الظواهر الثلاثة. </w:t>
      </w:r>
    </w:p>
    <w:p w:rsidR="00284938" w:rsidRPr="00BA4E01" w:rsidRDefault="00284938" w:rsidP="00E4663C">
      <w:pPr>
        <w:rPr>
          <w:color w:val="000000" w:themeColor="text1"/>
          <w:sz w:val="27"/>
          <w:rtl/>
        </w:rPr>
      </w:pPr>
      <w:r w:rsidRPr="00BA4E01">
        <w:rPr>
          <w:rFonts w:hint="cs"/>
          <w:color w:val="000000" w:themeColor="text1"/>
          <w:sz w:val="27"/>
          <w:rtl/>
        </w:rPr>
        <w:t>وعلى هذا الأساس فإن البشرية قد بلغ</w:t>
      </w:r>
      <w:r w:rsidR="001040F9" w:rsidRPr="00BA4E01">
        <w:rPr>
          <w:rFonts w:hint="cs"/>
          <w:color w:val="000000" w:themeColor="text1"/>
          <w:sz w:val="27"/>
          <w:rtl/>
        </w:rPr>
        <w:t>َ</w:t>
      </w:r>
      <w:r w:rsidRPr="00BA4E01">
        <w:rPr>
          <w:rFonts w:hint="cs"/>
          <w:color w:val="000000" w:themeColor="text1"/>
          <w:sz w:val="27"/>
          <w:rtl/>
        </w:rPr>
        <w:t>ت</w:t>
      </w:r>
      <w:r w:rsidR="00625548">
        <w:rPr>
          <w:rFonts w:hint="cs"/>
          <w:color w:val="000000" w:themeColor="text1"/>
          <w:sz w:val="27"/>
          <w:rtl/>
        </w:rPr>
        <w:t>ْ</w:t>
      </w:r>
      <w:r w:rsidRPr="00BA4E01">
        <w:rPr>
          <w:rFonts w:hint="cs"/>
          <w:color w:val="000000" w:themeColor="text1"/>
          <w:sz w:val="27"/>
          <w:rtl/>
        </w:rPr>
        <w:t xml:space="preserve"> مرحلة</w:t>
      </w:r>
      <w:r w:rsidR="001040F9" w:rsidRPr="00BA4E01">
        <w:rPr>
          <w:rFonts w:hint="cs"/>
          <w:color w:val="000000" w:themeColor="text1"/>
          <w:sz w:val="27"/>
          <w:rtl/>
        </w:rPr>
        <w:t>ً</w:t>
      </w:r>
      <w:r w:rsidRPr="00BA4E01">
        <w:rPr>
          <w:rFonts w:hint="cs"/>
          <w:color w:val="000000" w:themeColor="text1"/>
          <w:sz w:val="27"/>
          <w:rtl/>
        </w:rPr>
        <w:t xml:space="preserve"> أدركت معها أن الحقيقة ليست سهلة المنال، وأنها مسألة</w:t>
      </w:r>
      <w:r w:rsidR="001040F9" w:rsidRPr="00BA4E01">
        <w:rPr>
          <w:rFonts w:hint="cs"/>
          <w:color w:val="000000" w:themeColor="text1"/>
          <w:sz w:val="27"/>
          <w:rtl/>
        </w:rPr>
        <w:t>ٌ</w:t>
      </w:r>
      <w:r w:rsidRPr="00BA4E01">
        <w:rPr>
          <w:rFonts w:hint="cs"/>
          <w:color w:val="000000" w:themeColor="text1"/>
          <w:sz w:val="27"/>
          <w:rtl/>
        </w:rPr>
        <w:t xml:space="preserve"> معق</w:t>
      </w:r>
      <w:r w:rsidR="001040F9" w:rsidRPr="00BA4E01">
        <w:rPr>
          <w:rFonts w:hint="cs"/>
          <w:color w:val="000000" w:themeColor="text1"/>
          <w:sz w:val="27"/>
          <w:rtl/>
        </w:rPr>
        <w:t>َّ</w:t>
      </w:r>
      <w:r w:rsidRPr="00BA4E01">
        <w:rPr>
          <w:rFonts w:hint="cs"/>
          <w:color w:val="000000" w:themeColor="text1"/>
          <w:sz w:val="27"/>
          <w:rtl/>
        </w:rPr>
        <w:t>دة ومتداخلة</w:t>
      </w:r>
      <w:r w:rsidR="001040F9" w:rsidRPr="00BA4E01">
        <w:rPr>
          <w:rFonts w:hint="cs"/>
          <w:color w:val="000000" w:themeColor="text1"/>
          <w:sz w:val="27"/>
          <w:rtl/>
        </w:rPr>
        <w:t>،</w:t>
      </w:r>
      <w:r w:rsidRPr="00BA4E01">
        <w:rPr>
          <w:rFonts w:hint="cs"/>
          <w:color w:val="000000" w:themeColor="text1"/>
          <w:sz w:val="27"/>
          <w:rtl/>
        </w:rPr>
        <w:t xml:space="preserve"> وتحمل الكثير من الوجوه، وأن نصيب الإنسان منها ليس سوى صورة عنها</w:t>
      </w:r>
      <w:r w:rsidR="001040F9" w:rsidRPr="00BA4E01">
        <w:rPr>
          <w:rFonts w:hint="cs"/>
          <w:color w:val="000000" w:themeColor="text1"/>
          <w:sz w:val="27"/>
          <w:rtl/>
        </w:rPr>
        <w:t>،</w:t>
      </w:r>
      <w:r w:rsidRPr="00BA4E01">
        <w:rPr>
          <w:rFonts w:hint="cs"/>
          <w:color w:val="000000" w:themeColor="text1"/>
          <w:sz w:val="27"/>
          <w:rtl/>
        </w:rPr>
        <w:t xml:space="preserve"> وليست نفسها، وإن الصورة التي يحصل عليها الإنسان من الحقيقة يكون لها دخل</w:t>
      </w:r>
      <w:r w:rsidR="001040F9" w:rsidRPr="00BA4E01">
        <w:rPr>
          <w:rFonts w:hint="cs"/>
          <w:color w:val="000000" w:themeColor="text1"/>
          <w:sz w:val="27"/>
          <w:rtl/>
        </w:rPr>
        <w:t>ٌ</w:t>
      </w:r>
      <w:r w:rsidRPr="00BA4E01">
        <w:rPr>
          <w:rFonts w:hint="cs"/>
          <w:color w:val="000000" w:themeColor="text1"/>
          <w:sz w:val="27"/>
          <w:rtl/>
        </w:rPr>
        <w:t xml:space="preserve"> في تكوينها وصياغتها</w:t>
      </w:r>
      <w:r w:rsidRPr="00BA4E01">
        <w:rPr>
          <w:color w:val="000000" w:themeColor="text1"/>
          <w:sz w:val="27"/>
          <w:vertAlign w:val="superscript"/>
          <w:rtl/>
        </w:rPr>
        <w:t>(</w:t>
      </w:r>
      <w:r w:rsidRPr="00BA4E01">
        <w:rPr>
          <w:color w:val="000000" w:themeColor="text1"/>
          <w:sz w:val="27"/>
          <w:vertAlign w:val="superscript"/>
          <w:rtl/>
        </w:rPr>
        <w:endnoteReference w:id="418"/>
      </w:r>
      <w:r w:rsidRPr="00BA4E01">
        <w:rPr>
          <w:color w:val="000000" w:themeColor="text1"/>
          <w:sz w:val="27"/>
          <w:vertAlign w:val="superscript"/>
          <w:rtl/>
        </w:rPr>
        <w:t>)</w:t>
      </w:r>
      <w:r w:rsidRPr="00BA4E01">
        <w:rPr>
          <w:rFonts w:hint="cs"/>
          <w:color w:val="000000" w:themeColor="text1"/>
          <w:sz w:val="27"/>
          <w:rtl/>
        </w:rPr>
        <w:t>. وبعبارة</w:t>
      </w:r>
      <w:r w:rsidR="001040F9" w:rsidRPr="00BA4E01">
        <w:rPr>
          <w:rFonts w:hint="cs"/>
          <w:color w:val="000000" w:themeColor="text1"/>
          <w:sz w:val="27"/>
          <w:rtl/>
        </w:rPr>
        <w:t>ٍ</w:t>
      </w:r>
      <w:r w:rsidRPr="00BA4E01">
        <w:rPr>
          <w:rFonts w:hint="cs"/>
          <w:color w:val="000000" w:themeColor="text1"/>
          <w:sz w:val="27"/>
          <w:rtl/>
        </w:rPr>
        <w:t xml:space="preserve"> أخرى: إن النظريات الموجودة في أذهان الناس إنما هي حصيلة </w:t>
      </w:r>
      <w:r w:rsidRPr="00BA4E01">
        <w:rPr>
          <w:rFonts w:hint="eastAsia"/>
          <w:color w:val="000000" w:themeColor="text1"/>
          <w:sz w:val="27"/>
          <w:rtl/>
        </w:rPr>
        <w:t>«</w:t>
      </w:r>
      <w:r w:rsidRPr="00BA4E01">
        <w:rPr>
          <w:rFonts w:hint="cs"/>
          <w:color w:val="000000" w:themeColor="text1"/>
          <w:sz w:val="27"/>
          <w:rtl/>
        </w:rPr>
        <w:t>إعادة بناء</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19"/>
      </w:r>
      <w:r w:rsidRPr="00BA4E01">
        <w:rPr>
          <w:color w:val="000000" w:themeColor="text1"/>
          <w:sz w:val="27"/>
          <w:vertAlign w:val="superscript"/>
          <w:rtl/>
        </w:rPr>
        <w:t>)</w:t>
      </w:r>
      <w:r w:rsidRPr="00BA4E01">
        <w:rPr>
          <w:rFonts w:hint="cs"/>
          <w:color w:val="000000" w:themeColor="text1"/>
          <w:sz w:val="27"/>
          <w:rtl/>
        </w:rPr>
        <w:t xml:space="preserve"> الواقعية من قبلهم. </w:t>
      </w:r>
      <w:r w:rsidR="001040F9" w:rsidRPr="00BA4E01">
        <w:rPr>
          <w:rFonts w:hint="cs"/>
          <w:color w:val="000000" w:themeColor="text1"/>
          <w:sz w:val="27"/>
          <w:rtl/>
        </w:rPr>
        <w:t>و</w:t>
      </w:r>
      <w:r w:rsidRPr="00BA4E01">
        <w:rPr>
          <w:rFonts w:hint="cs"/>
          <w:color w:val="000000" w:themeColor="text1"/>
          <w:sz w:val="27"/>
          <w:rtl/>
        </w:rPr>
        <w:t>بطبيعة الحال فإن إعادة البناء هذه تنقسم إلى</w:t>
      </w:r>
      <w:r w:rsidR="001040F9"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عقلانية</w:t>
      </w:r>
      <w:r w:rsidRPr="00BA4E01">
        <w:rPr>
          <w:rFonts w:hint="eastAsia"/>
          <w:color w:val="000000" w:themeColor="text1"/>
          <w:sz w:val="27"/>
          <w:rtl/>
        </w:rPr>
        <w:t>»</w:t>
      </w:r>
      <w:r w:rsidR="001040F9" w:rsidRPr="00BA4E01">
        <w:rPr>
          <w:rFonts w:hint="cs"/>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غير عقلانية</w:t>
      </w:r>
      <w:r w:rsidRPr="00BA4E01">
        <w:rPr>
          <w:rFonts w:hint="eastAsia"/>
          <w:color w:val="000000" w:themeColor="text1"/>
          <w:sz w:val="27"/>
          <w:rtl/>
        </w:rPr>
        <w:t>»</w:t>
      </w:r>
      <w:r w:rsidRPr="00BA4E01">
        <w:rPr>
          <w:rFonts w:hint="cs"/>
          <w:color w:val="000000" w:themeColor="text1"/>
          <w:sz w:val="27"/>
          <w:rtl/>
        </w:rPr>
        <w:t xml:space="preserve">. </w:t>
      </w:r>
    </w:p>
    <w:p w:rsidR="00284938" w:rsidRPr="00BA4E01" w:rsidRDefault="001040F9" w:rsidP="00E4663C">
      <w:pPr>
        <w:rPr>
          <w:color w:val="000000" w:themeColor="text1"/>
          <w:sz w:val="27"/>
          <w:rtl/>
        </w:rPr>
      </w:pPr>
      <w:r w:rsidRPr="00BA4E01">
        <w:rPr>
          <w:rFonts w:hint="cs"/>
          <w:color w:val="000000" w:themeColor="text1"/>
          <w:sz w:val="27"/>
          <w:rtl/>
        </w:rPr>
        <w:t>ومضافاً إ</w:t>
      </w:r>
      <w:r w:rsidR="00284938" w:rsidRPr="00BA4E01">
        <w:rPr>
          <w:rFonts w:hint="cs"/>
          <w:color w:val="000000" w:themeColor="text1"/>
          <w:sz w:val="27"/>
          <w:rtl/>
        </w:rPr>
        <w:t>لى ذلك أدرك الإنسان أن الحقيقة الواحدة يمكن لها أن تحمل الكثير من الوجوه المختلفة، ويمكن أن يكون هناك الكثير من القراءات والتفاسير والنظريات للحقيقة الواحدة</w:t>
      </w:r>
      <w:r w:rsidRPr="00BA4E01">
        <w:rPr>
          <w:rFonts w:hint="cs"/>
          <w:color w:val="000000" w:themeColor="text1"/>
          <w:sz w:val="27"/>
          <w:rtl/>
        </w:rPr>
        <w:t>.</w:t>
      </w:r>
      <w:r w:rsidR="00284938" w:rsidRPr="00BA4E01">
        <w:rPr>
          <w:rFonts w:hint="cs"/>
          <w:color w:val="000000" w:themeColor="text1"/>
          <w:sz w:val="27"/>
          <w:rtl/>
        </w:rPr>
        <w:t xml:space="preserve"> ولا فرق من هذه الناحية بين الطبيعة والشريعة</w:t>
      </w:r>
      <w:r w:rsidRPr="00BA4E01">
        <w:rPr>
          <w:rFonts w:hint="cs"/>
          <w:color w:val="000000" w:themeColor="text1"/>
          <w:sz w:val="27"/>
          <w:rtl/>
        </w:rPr>
        <w:t>،</w:t>
      </w:r>
      <w:r w:rsidR="00284938" w:rsidRPr="00BA4E01">
        <w:rPr>
          <w:rFonts w:hint="cs"/>
          <w:color w:val="000000" w:themeColor="text1"/>
          <w:sz w:val="27"/>
          <w:rtl/>
        </w:rPr>
        <w:t xml:space="preserve"> أو كتاب التكوين وكتاب التشريع. إن عالم الوجود بمثابة النص</w:t>
      </w:r>
      <w:r w:rsidRPr="00BA4E01">
        <w:rPr>
          <w:rFonts w:hint="cs"/>
          <w:color w:val="000000" w:themeColor="text1"/>
          <w:sz w:val="27"/>
          <w:rtl/>
        </w:rPr>
        <w:t>ّ</w:t>
      </w:r>
      <w:r w:rsidR="00284938" w:rsidRPr="00BA4E01">
        <w:rPr>
          <w:rFonts w:hint="cs"/>
          <w:color w:val="000000" w:themeColor="text1"/>
          <w:sz w:val="27"/>
          <w:rtl/>
        </w:rPr>
        <w:t xml:space="preserve"> الذي يمكن النظر إليه من مختلف الزوايا، وتقديم أكثر من قراءة</w:t>
      </w:r>
      <w:r w:rsidRPr="00BA4E01">
        <w:rPr>
          <w:rFonts w:hint="cs"/>
          <w:color w:val="000000" w:themeColor="text1"/>
          <w:sz w:val="27"/>
          <w:rtl/>
        </w:rPr>
        <w:t>ٍ</w:t>
      </w:r>
      <w:r w:rsidR="00284938" w:rsidRPr="00BA4E01">
        <w:rPr>
          <w:rFonts w:hint="cs"/>
          <w:color w:val="000000" w:themeColor="text1"/>
          <w:sz w:val="27"/>
          <w:rtl/>
        </w:rPr>
        <w:t xml:space="preserve"> له. وإن فهم الطبيعة ـ مثل فهم الشريعة ـ يستند إلى ركنين، وهما</w:t>
      </w:r>
      <w:r w:rsidRPr="00BA4E01">
        <w:rPr>
          <w:rFonts w:hint="cs"/>
          <w:color w:val="000000" w:themeColor="text1"/>
          <w:sz w:val="27"/>
          <w:rtl/>
        </w:rPr>
        <w:t>:</w:t>
      </w:r>
      <w:r w:rsidR="00284938" w:rsidRPr="00BA4E01">
        <w:rPr>
          <w:rFonts w:hint="cs"/>
          <w:color w:val="000000" w:themeColor="text1"/>
          <w:sz w:val="27"/>
          <w:rtl/>
        </w:rPr>
        <w:t xml:space="preserve"> الركن </w:t>
      </w:r>
      <w:r w:rsidR="00284938" w:rsidRPr="00BA4E01">
        <w:rPr>
          <w:rFonts w:hint="eastAsia"/>
          <w:color w:val="000000" w:themeColor="text1"/>
          <w:sz w:val="27"/>
          <w:rtl/>
        </w:rPr>
        <w:t>«</w:t>
      </w:r>
      <w:r w:rsidR="00284938" w:rsidRPr="00BA4E01">
        <w:rPr>
          <w:rFonts w:hint="cs"/>
          <w:color w:val="000000" w:themeColor="text1"/>
          <w:sz w:val="27"/>
          <w:rtl/>
        </w:rPr>
        <w:t>الداخلي</w:t>
      </w:r>
      <w:r w:rsidR="00284938" w:rsidRPr="00BA4E01">
        <w:rPr>
          <w:rFonts w:hint="eastAsia"/>
          <w:color w:val="000000" w:themeColor="text1"/>
          <w:sz w:val="27"/>
          <w:rtl/>
        </w:rPr>
        <w:t>»</w:t>
      </w:r>
      <w:r w:rsidR="00284938" w:rsidRPr="00BA4E01">
        <w:rPr>
          <w:rFonts w:hint="cs"/>
          <w:color w:val="000000" w:themeColor="text1"/>
          <w:sz w:val="27"/>
          <w:rtl/>
        </w:rPr>
        <w:t xml:space="preserve"> (المصدر)</w:t>
      </w:r>
      <w:r w:rsidRPr="00BA4E01">
        <w:rPr>
          <w:rFonts w:hint="cs"/>
          <w:color w:val="000000" w:themeColor="text1"/>
          <w:sz w:val="27"/>
          <w:rtl/>
        </w:rPr>
        <w:t>؛</w:t>
      </w:r>
      <w:r w:rsidR="00284938" w:rsidRPr="00BA4E01">
        <w:rPr>
          <w:rFonts w:hint="cs"/>
          <w:color w:val="000000" w:themeColor="text1"/>
          <w:sz w:val="27"/>
          <w:rtl/>
        </w:rPr>
        <w:t xml:space="preserve"> والركن </w:t>
      </w:r>
      <w:r w:rsidR="00284938" w:rsidRPr="00BA4E01">
        <w:rPr>
          <w:rFonts w:hint="eastAsia"/>
          <w:color w:val="000000" w:themeColor="text1"/>
          <w:sz w:val="27"/>
          <w:rtl/>
        </w:rPr>
        <w:t>«</w:t>
      </w:r>
      <w:r w:rsidR="00284938" w:rsidRPr="00BA4E01">
        <w:rPr>
          <w:rFonts w:hint="cs"/>
          <w:color w:val="000000" w:themeColor="text1"/>
          <w:sz w:val="27"/>
          <w:rtl/>
        </w:rPr>
        <w:t>الخارجي</w:t>
      </w:r>
      <w:r w:rsidR="00284938" w:rsidRPr="00BA4E01">
        <w:rPr>
          <w:rFonts w:hint="eastAsia"/>
          <w:color w:val="000000" w:themeColor="text1"/>
          <w:sz w:val="27"/>
          <w:rtl/>
        </w:rPr>
        <w:t>»</w:t>
      </w:r>
      <w:r w:rsidR="00284938" w:rsidRPr="00BA4E01">
        <w:rPr>
          <w:rFonts w:hint="cs"/>
          <w:color w:val="000000" w:themeColor="text1"/>
          <w:sz w:val="27"/>
          <w:rtl/>
        </w:rPr>
        <w:t xml:space="preserve"> (الأساليب والمتبنيات). </w:t>
      </w:r>
    </w:p>
    <w:p w:rsidR="00284938" w:rsidRPr="00BA4E01" w:rsidRDefault="00284938" w:rsidP="00E4663C">
      <w:pPr>
        <w:rPr>
          <w:color w:val="000000" w:themeColor="text1"/>
          <w:sz w:val="27"/>
          <w:rtl/>
        </w:rPr>
      </w:pPr>
      <w:r w:rsidRPr="00BA4E01">
        <w:rPr>
          <w:rFonts w:hint="cs"/>
          <w:color w:val="000000" w:themeColor="text1"/>
          <w:sz w:val="27"/>
          <w:rtl/>
        </w:rPr>
        <w:t>والنقطة الهام</w:t>
      </w:r>
      <w:r w:rsidR="001040F9" w:rsidRPr="00BA4E01">
        <w:rPr>
          <w:rFonts w:hint="cs"/>
          <w:color w:val="000000" w:themeColor="text1"/>
          <w:sz w:val="27"/>
          <w:rtl/>
        </w:rPr>
        <w:t>ّ</w:t>
      </w:r>
      <w:r w:rsidRPr="00BA4E01">
        <w:rPr>
          <w:rFonts w:hint="cs"/>
          <w:color w:val="000000" w:themeColor="text1"/>
          <w:sz w:val="27"/>
          <w:rtl/>
        </w:rPr>
        <w:t>ة التي ينبغي ال</w:t>
      </w:r>
      <w:r w:rsidR="001040F9" w:rsidRPr="00BA4E01">
        <w:rPr>
          <w:rFonts w:hint="cs"/>
          <w:color w:val="000000" w:themeColor="text1"/>
          <w:sz w:val="27"/>
          <w:rtl/>
        </w:rPr>
        <w:t>ا</w:t>
      </w:r>
      <w:r w:rsidRPr="00BA4E01">
        <w:rPr>
          <w:rFonts w:hint="cs"/>
          <w:color w:val="000000" w:themeColor="text1"/>
          <w:sz w:val="27"/>
          <w:rtl/>
        </w:rPr>
        <w:t>لتفات إليها هنا هي أن الإنسان القديم والإنسان الحديث لا يختلفان في الوصول إلى الحقيقة وعدم الوصول إليها، وإنما في تصو</w:t>
      </w:r>
      <w:r w:rsidR="001040F9" w:rsidRPr="00BA4E01">
        <w:rPr>
          <w:rFonts w:hint="cs"/>
          <w:color w:val="000000" w:themeColor="text1"/>
          <w:sz w:val="27"/>
          <w:rtl/>
        </w:rPr>
        <w:t>ُّ</w:t>
      </w:r>
      <w:r w:rsidRPr="00BA4E01">
        <w:rPr>
          <w:rFonts w:hint="cs"/>
          <w:color w:val="000000" w:themeColor="text1"/>
          <w:sz w:val="27"/>
          <w:rtl/>
        </w:rPr>
        <w:t>ر الوصول إلى هذه الحقيقة وعدم هذا التصو</w:t>
      </w:r>
      <w:r w:rsidR="001040F9" w:rsidRPr="00BA4E01">
        <w:rPr>
          <w:rFonts w:hint="cs"/>
          <w:color w:val="000000" w:themeColor="text1"/>
          <w:sz w:val="27"/>
          <w:rtl/>
        </w:rPr>
        <w:t>ُّ</w:t>
      </w:r>
      <w:r w:rsidRPr="00BA4E01">
        <w:rPr>
          <w:rFonts w:hint="cs"/>
          <w:color w:val="000000" w:themeColor="text1"/>
          <w:sz w:val="27"/>
          <w:rtl/>
        </w:rPr>
        <w:t>ر. إن الاكتشاف الكبير الذي توص</w:t>
      </w:r>
      <w:r w:rsidR="001040F9" w:rsidRPr="00BA4E01">
        <w:rPr>
          <w:rFonts w:hint="cs"/>
          <w:color w:val="000000" w:themeColor="text1"/>
          <w:sz w:val="27"/>
          <w:rtl/>
        </w:rPr>
        <w:t>َّ</w:t>
      </w:r>
      <w:r w:rsidRPr="00BA4E01">
        <w:rPr>
          <w:rFonts w:hint="cs"/>
          <w:color w:val="000000" w:themeColor="text1"/>
          <w:sz w:val="27"/>
          <w:rtl/>
        </w:rPr>
        <w:t>ل إليه الإنسان الحديث هو أن الإنسان القديم كان يحمل صورة</w:t>
      </w:r>
      <w:r w:rsidR="001040F9" w:rsidRPr="00BA4E01">
        <w:rPr>
          <w:rFonts w:hint="cs"/>
          <w:color w:val="000000" w:themeColor="text1"/>
          <w:sz w:val="27"/>
          <w:rtl/>
        </w:rPr>
        <w:t>ً</w:t>
      </w:r>
      <w:r w:rsidRPr="00BA4E01">
        <w:rPr>
          <w:rFonts w:hint="cs"/>
          <w:color w:val="000000" w:themeColor="text1"/>
          <w:sz w:val="27"/>
          <w:rtl/>
        </w:rPr>
        <w:t xml:space="preserve"> خاصة عن الحقيقة متصو</w:t>
      </w:r>
      <w:r w:rsidR="001040F9" w:rsidRPr="00BA4E01">
        <w:rPr>
          <w:rFonts w:hint="cs"/>
          <w:color w:val="000000" w:themeColor="text1"/>
          <w:sz w:val="27"/>
          <w:rtl/>
        </w:rPr>
        <w:t>ِّ</w:t>
      </w:r>
      <w:r w:rsidRPr="00BA4E01">
        <w:rPr>
          <w:rFonts w:hint="cs"/>
          <w:color w:val="000000" w:themeColor="text1"/>
          <w:sz w:val="27"/>
          <w:rtl/>
        </w:rPr>
        <w:t>را</w:t>
      </w:r>
      <w:r w:rsidR="001040F9" w:rsidRPr="00BA4E01">
        <w:rPr>
          <w:rFonts w:hint="cs"/>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rPr>
        <w:lastRenderedPageBreak/>
        <w:t>أنها هي الحقيقة، وكان يسقطها على العالم الخارجي، معتبراً إي</w:t>
      </w:r>
      <w:r w:rsidR="001040F9" w:rsidRPr="00BA4E01">
        <w:rPr>
          <w:rFonts w:hint="cs"/>
          <w:color w:val="000000" w:themeColor="text1"/>
          <w:sz w:val="27"/>
          <w:rtl/>
        </w:rPr>
        <w:t>ّ</w:t>
      </w:r>
      <w:r w:rsidRPr="00BA4E01">
        <w:rPr>
          <w:rFonts w:hint="cs"/>
          <w:color w:val="000000" w:themeColor="text1"/>
          <w:sz w:val="27"/>
          <w:rtl/>
        </w:rPr>
        <w:t>اها عين الحقيقة. كان الإنسان القديم يتصو</w:t>
      </w:r>
      <w:r w:rsidR="001040F9" w:rsidRPr="00BA4E01">
        <w:rPr>
          <w:rFonts w:hint="cs"/>
          <w:color w:val="000000" w:themeColor="text1"/>
          <w:sz w:val="27"/>
          <w:rtl/>
        </w:rPr>
        <w:t>َّ</w:t>
      </w:r>
      <w:r w:rsidRPr="00BA4E01">
        <w:rPr>
          <w:rFonts w:hint="cs"/>
          <w:color w:val="000000" w:themeColor="text1"/>
          <w:sz w:val="27"/>
          <w:rtl/>
        </w:rPr>
        <w:t>ر أنه يمتلك الحقيقة</w:t>
      </w:r>
      <w:r w:rsidR="001040F9" w:rsidRPr="00BA4E01">
        <w:rPr>
          <w:rFonts w:hint="cs"/>
          <w:color w:val="000000" w:themeColor="text1"/>
          <w:sz w:val="27"/>
          <w:rtl/>
        </w:rPr>
        <w:t>،</w:t>
      </w:r>
      <w:r w:rsidRPr="00BA4E01">
        <w:rPr>
          <w:rFonts w:hint="cs"/>
          <w:color w:val="000000" w:themeColor="text1"/>
          <w:sz w:val="27"/>
          <w:rtl/>
        </w:rPr>
        <w:t xml:space="preserve"> ويعتبر نفسه واصلاً إلى الحقيقة، في حين لم يكن ما يمتلكه سوى صورة</w:t>
      </w:r>
      <w:r w:rsidR="001040F9" w:rsidRPr="00BA4E01">
        <w:rPr>
          <w:rFonts w:hint="cs"/>
          <w:color w:val="000000" w:themeColor="text1"/>
          <w:sz w:val="27"/>
          <w:rtl/>
        </w:rPr>
        <w:t>ٍ</w:t>
      </w:r>
      <w:r w:rsidRPr="00BA4E01">
        <w:rPr>
          <w:rFonts w:hint="cs"/>
          <w:color w:val="000000" w:themeColor="text1"/>
          <w:sz w:val="27"/>
          <w:rtl/>
        </w:rPr>
        <w:t xml:space="preserve"> ناقصة عن الحقيقة. وكان هذا الاكتشاف هو الذي أغلق سوق الات</w:t>
      </w:r>
      <w:r w:rsidR="001040F9" w:rsidRPr="00BA4E01">
        <w:rPr>
          <w:rFonts w:hint="cs"/>
          <w:color w:val="000000" w:themeColor="text1"/>
          <w:sz w:val="27"/>
          <w:rtl/>
        </w:rPr>
        <w:t>ّ</w:t>
      </w:r>
      <w:r w:rsidRPr="00BA4E01">
        <w:rPr>
          <w:rFonts w:hint="cs"/>
          <w:color w:val="000000" w:themeColor="text1"/>
          <w:sz w:val="27"/>
          <w:rtl/>
        </w:rPr>
        <w:t>جار بالحقيقة إلى الأبد، وجعل بضاعة تج</w:t>
      </w:r>
      <w:r w:rsidR="001040F9" w:rsidRPr="00BA4E01">
        <w:rPr>
          <w:rFonts w:hint="cs"/>
          <w:color w:val="000000" w:themeColor="text1"/>
          <w:sz w:val="27"/>
          <w:rtl/>
        </w:rPr>
        <w:t>ّ</w:t>
      </w:r>
      <w:r w:rsidRPr="00BA4E01">
        <w:rPr>
          <w:rFonts w:hint="cs"/>
          <w:color w:val="000000" w:themeColor="text1"/>
          <w:sz w:val="27"/>
          <w:rtl/>
        </w:rPr>
        <w:t>ار الحقيقة كاسدة، حيث ات</w:t>
      </w:r>
      <w:r w:rsidR="001040F9" w:rsidRPr="00BA4E01">
        <w:rPr>
          <w:rFonts w:hint="cs"/>
          <w:color w:val="000000" w:themeColor="text1"/>
          <w:sz w:val="27"/>
          <w:rtl/>
        </w:rPr>
        <w:t>ّ</w:t>
      </w:r>
      <w:r w:rsidRPr="00BA4E01">
        <w:rPr>
          <w:rFonts w:hint="cs"/>
          <w:color w:val="000000" w:themeColor="text1"/>
          <w:sz w:val="27"/>
          <w:rtl/>
        </w:rPr>
        <w:t>ضح أن هؤلاء يستبدلون الحقيقة بصورة</w:t>
      </w:r>
      <w:r w:rsidR="001040F9" w:rsidRPr="00BA4E01">
        <w:rPr>
          <w:rFonts w:hint="cs"/>
          <w:color w:val="000000" w:themeColor="text1"/>
          <w:sz w:val="27"/>
          <w:rtl/>
        </w:rPr>
        <w:t>ٍ</w:t>
      </w:r>
      <w:r w:rsidRPr="00BA4E01">
        <w:rPr>
          <w:rFonts w:hint="cs"/>
          <w:color w:val="000000" w:themeColor="text1"/>
          <w:sz w:val="27"/>
          <w:rtl/>
        </w:rPr>
        <w:t xml:space="preserve"> من صورها، ويعبدونها بوصفها حقيقة مطلقة</w:t>
      </w:r>
      <w:r w:rsidR="001040F9" w:rsidRPr="00BA4E01">
        <w:rPr>
          <w:rFonts w:hint="cs"/>
          <w:color w:val="000000" w:themeColor="text1"/>
          <w:sz w:val="27"/>
          <w:rtl/>
        </w:rPr>
        <w:t>،</w:t>
      </w:r>
      <w:r w:rsidRPr="00BA4E01">
        <w:rPr>
          <w:rFonts w:hint="cs"/>
          <w:color w:val="000000" w:themeColor="text1"/>
          <w:sz w:val="27"/>
          <w:rtl/>
        </w:rPr>
        <w:t xml:space="preserve"> وي</w:t>
      </w:r>
      <w:r w:rsidR="00CB0536" w:rsidRPr="00BA4E01">
        <w:rPr>
          <w:rFonts w:hint="cs"/>
          <w:color w:val="000000" w:themeColor="text1"/>
          <w:sz w:val="27"/>
          <w:rtl/>
        </w:rPr>
        <w:t>َ</w:t>
      </w:r>
      <w:r w:rsidRPr="00BA4E01">
        <w:rPr>
          <w:rFonts w:hint="cs"/>
          <w:color w:val="000000" w:themeColor="text1"/>
          <w:sz w:val="27"/>
          <w:rtl/>
        </w:rPr>
        <w:t>د</w:t>
      </w:r>
      <w:r w:rsidR="001C363A">
        <w:rPr>
          <w:rFonts w:hint="cs"/>
          <w:color w:val="000000" w:themeColor="text1"/>
          <w:sz w:val="27"/>
          <w:rtl/>
        </w:rPr>
        <w:t>ْ</w:t>
      </w:r>
      <w:r w:rsidRPr="00BA4E01">
        <w:rPr>
          <w:rFonts w:hint="cs"/>
          <w:color w:val="000000" w:themeColor="text1"/>
          <w:sz w:val="27"/>
          <w:rtl/>
        </w:rPr>
        <w:t>عون أنفسهم والآخرين إلى اقتنائها. وهكذا حل</w:t>
      </w:r>
      <w:r w:rsidR="00CB0536"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التقر</w:t>
      </w:r>
      <w:r w:rsidR="00CB0536" w:rsidRPr="00BA4E01">
        <w:rPr>
          <w:rFonts w:hint="cs"/>
          <w:color w:val="000000" w:themeColor="text1"/>
          <w:sz w:val="27"/>
          <w:rtl/>
        </w:rPr>
        <w:t>ُّ</w:t>
      </w:r>
      <w:r w:rsidRPr="00BA4E01">
        <w:rPr>
          <w:rFonts w:hint="cs"/>
          <w:color w:val="000000" w:themeColor="text1"/>
          <w:sz w:val="27"/>
          <w:rtl/>
        </w:rPr>
        <w:t>ب</w:t>
      </w:r>
      <w:r w:rsidRPr="00BA4E01">
        <w:rPr>
          <w:rFonts w:hint="eastAsia"/>
          <w:color w:val="000000" w:themeColor="text1"/>
          <w:sz w:val="27"/>
          <w:rtl/>
        </w:rPr>
        <w:t>»</w:t>
      </w:r>
      <w:r w:rsidRPr="00BA4E01">
        <w:rPr>
          <w:rFonts w:hint="cs"/>
          <w:color w:val="000000" w:themeColor="text1"/>
          <w:sz w:val="27"/>
          <w:rtl/>
        </w:rPr>
        <w:t xml:space="preserve"> من الحقيقة محل</w:t>
      </w:r>
      <w:r w:rsidR="00CB0536"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الوصول</w:t>
      </w:r>
      <w:r w:rsidRPr="00BA4E01">
        <w:rPr>
          <w:rFonts w:hint="eastAsia"/>
          <w:color w:val="000000" w:themeColor="text1"/>
          <w:sz w:val="27"/>
          <w:rtl/>
        </w:rPr>
        <w:t>»</w:t>
      </w:r>
      <w:r w:rsidRPr="00BA4E01">
        <w:rPr>
          <w:rFonts w:hint="cs"/>
          <w:color w:val="000000" w:themeColor="text1"/>
          <w:sz w:val="27"/>
          <w:rtl/>
        </w:rPr>
        <w:t xml:space="preserve"> إليها في العالم الجديد، عندما أدرك الإنسان جي</w:t>
      </w:r>
      <w:r w:rsidR="00CB0536" w:rsidRPr="00BA4E01">
        <w:rPr>
          <w:rFonts w:hint="cs"/>
          <w:color w:val="000000" w:themeColor="text1"/>
          <w:sz w:val="27"/>
          <w:rtl/>
        </w:rPr>
        <w:t>ِّ</w:t>
      </w:r>
      <w:r w:rsidRPr="00BA4E01">
        <w:rPr>
          <w:rFonts w:hint="cs"/>
          <w:color w:val="000000" w:themeColor="text1"/>
          <w:sz w:val="27"/>
          <w:rtl/>
        </w:rPr>
        <w:t>داً أن عليه الاكتفاء باقتناء صورة عن الحقيقة أو نظرية حول الحقيقة دون الحقيقة نفسها، وأن لا يطمع بالوصول إلى المستحيل</w:t>
      </w:r>
      <w:r w:rsidRPr="00BA4E01">
        <w:rPr>
          <w:color w:val="000000" w:themeColor="text1"/>
          <w:sz w:val="27"/>
          <w:vertAlign w:val="superscript"/>
          <w:rtl/>
        </w:rPr>
        <w:t>(</w:t>
      </w:r>
      <w:r w:rsidRPr="00BA4E01">
        <w:rPr>
          <w:color w:val="000000" w:themeColor="text1"/>
          <w:sz w:val="27"/>
          <w:vertAlign w:val="superscript"/>
          <w:rtl/>
        </w:rPr>
        <w:endnoteReference w:id="420"/>
      </w:r>
      <w:r w:rsidRPr="00BA4E01">
        <w:rPr>
          <w:color w:val="000000" w:themeColor="text1"/>
          <w:sz w:val="27"/>
          <w:vertAlign w:val="superscript"/>
          <w:rtl/>
        </w:rPr>
        <w:t>)</w:t>
      </w:r>
      <w:r w:rsidR="00CB0536" w:rsidRPr="00BA4E01">
        <w:rPr>
          <w:rFonts w:hint="cs"/>
          <w:color w:val="000000" w:themeColor="text1"/>
          <w:sz w:val="27"/>
          <w:rtl/>
        </w:rPr>
        <w:t>،</w:t>
      </w:r>
      <w:r w:rsidRPr="00BA4E01">
        <w:rPr>
          <w:rFonts w:hint="cs"/>
          <w:color w:val="000000" w:themeColor="text1"/>
          <w:sz w:val="27"/>
          <w:rtl/>
        </w:rPr>
        <w:t xml:space="preserve"> بمعنى أنه مهما حاول البحث عن الحقيقة فلن يحصل على غير حظ</w:t>
      </w:r>
      <w:r w:rsidR="00CB0536" w:rsidRPr="00BA4E01">
        <w:rPr>
          <w:rFonts w:hint="cs"/>
          <w:color w:val="000000" w:themeColor="text1"/>
          <w:sz w:val="27"/>
          <w:rtl/>
        </w:rPr>
        <w:t>ٍّ</w:t>
      </w:r>
      <w:r w:rsidRPr="00BA4E01">
        <w:rPr>
          <w:rFonts w:hint="cs"/>
          <w:color w:val="000000" w:themeColor="text1"/>
          <w:sz w:val="27"/>
          <w:rtl/>
        </w:rPr>
        <w:t xml:space="preserve"> منها أو صورة أو انعكاس أو نظرية بشأنها. </w:t>
      </w:r>
    </w:p>
    <w:p w:rsidR="00284938" w:rsidRPr="00BA4E01" w:rsidRDefault="00284938" w:rsidP="00E4663C">
      <w:pPr>
        <w:rPr>
          <w:color w:val="000000" w:themeColor="text1"/>
          <w:sz w:val="27"/>
          <w:rtl/>
        </w:rPr>
      </w:pPr>
      <w:r w:rsidRPr="00BA4E01">
        <w:rPr>
          <w:rFonts w:hint="cs"/>
          <w:color w:val="000000" w:themeColor="text1"/>
          <w:sz w:val="27"/>
          <w:rtl/>
        </w:rPr>
        <w:t>وعلينا هنا أن نضيف هذه النقطة أيضاً، وهي أن تعد</w:t>
      </w:r>
      <w:r w:rsidR="00CB0536" w:rsidRPr="00BA4E01">
        <w:rPr>
          <w:rFonts w:hint="cs"/>
          <w:color w:val="000000" w:themeColor="text1"/>
          <w:sz w:val="27"/>
          <w:rtl/>
        </w:rPr>
        <w:t>ُّ</w:t>
      </w:r>
      <w:r w:rsidRPr="00BA4E01">
        <w:rPr>
          <w:rFonts w:hint="cs"/>
          <w:color w:val="000000" w:themeColor="text1"/>
          <w:sz w:val="27"/>
          <w:rtl/>
        </w:rPr>
        <w:t>د الصور والنظريات والتجل</w:t>
      </w:r>
      <w:r w:rsidR="00CB0536" w:rsidRPr="00BA4E01">
        <w:rPr>
          <w:rFonts w:hint="cs"/>
          <w:color w:val="000000" w:themeColor="text1"/>
          <w:sz w:val="27"/>
          <w:rtl/>
        </w:rPr>
        <w:t>ِّ</w:t>
      </w:r>
      <w:r w:rsidRPr="00BA4E01">
        <w:rPr>
          <w:rFonts w:hint="cs"/>
          <w:color w:val="000000" w:themeColor="text1"/>
          <w:sz w:val="27"/>
          <w:rtl/>
        </w:rPr>
        <w:t>يات والقراءات لا يعني أنها متكافئة</w:t>
      </w:r>
      <w:r w:rsidR="00CB0536" w:rsidRPr="00BA4E01">
        <w:rPr>
          <w:rFonts w:hint="cs"/>
          <w:color w:val="000000" w:themeColor="text1"/>
          <w:sz w:val="27"/>
          <w:rtl/>
        </w:rPr>
        <w:t>ٌ</w:t>
      </w:r>
      <w:r w:rsidRPr="00BA4E01">
        <w:rPr>
          <w:rFonts w:hint="cs"/>
          <w:color w:val="000000" w:themeColor="text1"/>
          <w:sz w:val="27"/>
          <w:rtl/>
        </w:rPr>
        <w:t xml:space="preserve"> ومتساوية من الناحية المعرفية. فهناك صورة جيدة وصورة رديئة وصورة ممتازة. إن الصور ليست متساوية من ناحية القرب والبعد من الحقيقة</w:t>
      </w:r>
      <w:r w:rsidRPr="00BA4E01">
        <w:rPr>
          <w:color w:val="000000" w:themeColor="text1"/>
          <w:sz w:val="27"/>
          <w:vertAlign w:val="superscript"/>
          <w:rtl/>
        </w:rPr>
        <w:t>(</w:t>
      </w:r>
      <w:r w:rsidRPr="00BA4E01">
        <w:rPr>
          <w:color w:val="000000" w:themeColor="text1"/>
          <w:sz w:val="27"/>
          <w:vertAlign w:val="superscript"/>
          <w:rtl/>
        </w:rPr>
        <w:endnoteReference w:id="421"/>
      </w:r>
      <w:r w:rsidRPr="00BA4E01">
        <w:rPr>
          <w:color w:val="000000" w:themeColor="text1"/>
          <w:sz w:val="27"/>
          <w:vertAlign w:val="superscript"/>
          <w:rtl/>
        </w:rPr>
        <w:t>)</w:t>
      </w:r>
      <w:r w:rsidRPr="00BA4E01">
        <w:rPr>
          <w:rFonts w:hint="cs"/>
          <w:color w:val="000000" w:themeColor="text1"/>
          <w:sz w:val="27"/>
          <w:rtl/>
        </w:rPr>
        <w:t>.</w:t>
      </w:r>
      <w:r w:rsidR="00CB0536" w:rsidRPr="00BA4E01">
        <w:rPr>
          <w:rFonts w:hint="cs"/>
          <w:color w:val="000000" w:themeColor="text1"/>
          <w:sz w:val="27"/>
          <w:rtl/>
        </w:rPr>
        <w:t xml:space="preserve"> </w:t>
      </w:r>
      <w:r w:rsidRPr="00BA4E01">
        <w:rPr>
          <w:rFonts w:hint="cs"/>
          <w:color w:val="000000" w:themeColor="text1"/>
          <w:sz w:val="27"/>
          <w:rtl/>
        </w:rPr>
        <w:t>وإن النقطة الوحيدة التي تشترك فيها جميع هذه القراءات تكمن في أنها لا تمث</w:t>
      </w:r>
      <w:r w:rsidR="00CB0536" w:rsidRPr="00BA4E01">
        <w:rPr>
          <w:rFonts w:hint="cs"/>
          <w:color w:val="000000" w:themeColor="text1"/>
          <w:sz w:val="27"/>
          <w:rtl/>
        </w:rPr>
        <w:t>ِّ</w:t>
      </w:r>
      <w:r w:rsidRPr="00BA4E01">
        <w:rPr>
          <w:rFonts w:hint="cs"/>
          <w:color w:val="000000" w:themeColor="text1"/>
          <w:sz w:val="27"/>
          <w:rtl/>
        </w:rPr>
        <w:t>ل عين الحقيقة، ولا المرآة العاكسة لجميع تفاصيلها، فهي لا تظهر ك</w:t>
      </w:r>
      <w:r w:rsidR="00CB0536" w:rsidRPr="00BA4E01">
        <w:rPr>
          <w:rFonts w:hint="cs"/>
          <w:color w:val="000000" w:themeColor="text1"/>
          <w:sz w:val="27"/>
          <w:rtl/>
        </w:rPr>
        <w:t>ُ</w:t>
      </w:r>
      <w:r w:rsidRPr="00BA4E01">
        <w:rPr>
          <w:rFonts w:hint="cs"/>
          <w:color w:val="000000" w:themeColor="text1"/>
          <w:sz w:val="27"/>
          <w:rtl/>
        </w:rPr>
        <w:t>ن</w:t>
      </w:r>
      <w:r w:rsidR="001C363A">
        <w:rPr>
          <w:rFonts w:hint="cs"/>
          <w:color w:val="000000" w:themeColor="text1"/>
          <w:sz w:val="27"/>
          <w:rtl/>
        </w:rPr>
        <w:t>ْ</w:t>
      </w:r>
      <w:r w:rsidRPr="00BA4E01">
        <w:rPr>
          <w:rFonts w:hint="cs"/>
          <w:color w:val="000000" w:themeColor="text1"/>
          <w:sz w:val="27"/>
          <w:rtl/>
        </w:rPr>
        <w:t>هها</w:t>
      </w:r>
      <w:r w:rsidR="00CB0536" w:rsidRPr="00BA4E01">
        <w:rPr>
          <w:rFonts w:hint="cs"/>
          <w:color w:val="000000" w:themeColor="text1"/>
          <w:sz w:val="27"/>
          <w:rtl/>
        </w:rPr>
        <w:t>،</w:t>
      </w:r>
      <w:r w:rsidRPr="00BA4E01">
        <w:rPr>
          <w:rFonts w:hint="cs"/>
          <w:color w:val="000000" w:themeColor="text1"/>
          <w:sz w:val="27"/>
          <w:rtl/>
        </w:rPr>
        <w:t xml:space="preserve"> ولا جميع أبعادها وأركانها وزواياها وأضلاعها وتضاعيفها. إن صورة الحقيقة هي صورة الحقيقة فقط، وليست الحقيقة نفسها، ولا صورة غيرها. </w:t>
      </w:r>
    </w:p>
    <w:p w:rsidR="00284938" w:rsidRPr="00BA4E01" w:rsidRDefault="00284938" w:rsidP="00E4663C">
      <w:pPr>
        <w:rPr>
          <w:color w:val="000000" w:themeColor="text1"/>
          <w:sz w:val="27"/>
        </w:rPr>
      </w:pPr>
      <w:r w:rsidRPr="00BA4E01">
        <w:rPr>
          <w:color w:val="000000" w:themeColor="text1"/>
          <w:sz w:val="27"/>
          <w:rtl/>
        </w:rPr>
        <w:t>وبعبارة</w:t>
      </w:r>
      <w:r w:rsidR="00CB0536" w:rsidRPr="00BA4E01">
        <w:rPr>
          <w:rFonts w:hint="cs"/>
          <w:color w:val="000000" w:themeColor="text1"/>
          <w:sz w:val="27"/>
          <w:rtl/>
        </w:rPr>
        <w:t>ٍ</w:t>
      </w:r>
      <w:r w:rsidRPr="00BA4E01">
        <w:rPr>
          <w:color w:val="000000" w:themeColor="text1"/>
          <w:sz w:val="27"/>
          <w:rtl/>
        </w:rPr>
        <w:t xml:space="preserve"> أوضح: إن جميع الصور أو النظريات الموجودة في أذهاننا عن الحقيقة لها حظ</w:t>
      </w:r>
      <w:r w:rsidR="001C363A">
        <w:rPr>
          <w:rFonts w:hint="cs"/>
          <w:color w:val="000000" w:themeColor="text1"/>
          <w:sz w:val="27"/>
          <w:rtl/>
        </w:rPr>
        <w:t>ٌّ</w:t>
      </w:r>
      <w:r w:rsidRPr="00BA4E01">
        <w:rPr>
          <w:color w:val="000000" w:themeColor="text1"/>
          <w:sz w:val="27"/>
          <w:rtl/>
        </w:rPr>
        <w:t xml:space="preserve"> من </w:t>
      </w:r>
      <w:r w:rsidRPr="00BA4E01">
        <w:rPr>
          <w:rFonts w:hint="eastAsia"/>
          <w:color w:val="000000" w:themeColor="text1"/>
          <w:sz w:val="27"/>
          <w:rtl/>
        </w:rPr>
        <w:t>«</w:t>
      </w:r>
      <w:r w:rsidRPr="00BA4E01">
        <w:rPr>
          <w:color w:val="000000" w:themeColor="text1"/>
          <w:sz w:val="27"/>
          <w:rtl/>
        </w:rPr>
        <w:t>الواقعية</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22"/>
      </w:r>
      <w:r w:rsidRPr="00BA4E01">
        <w:rPr>
          <w:color w:val="000000" w:themeColor="text1"/>
          <w:sz w:val="27"/>
          <w:vertAlign w:val="superscript"/>
          <w:rtl/>
        </w:rPr>
        <w:t>)</w:t>
      </w:r>
      <w:r w:rsidR="00CB0536" w:rsidRPr="00BA4E01">
        <w:rPr>
          <w:rFonts w:hint="cs"/>
          <w:color w:val="000000" w:themeColor="text1"/>
          <w:sz w:val="27"/>
          <w:rtl/>
        </w:rPr>
        <w:t>،</w:t>
      </w:r>
      <w:r w:rsidRPr="00BA4E01">
        <w:rPr>
          <w:color w:val="000000" w:themeColor="text1"/>
          <w:sz w:val="27"/>
          <w:rtl/>
        </w:rPr>
        <w:t xml:space="preserve"> ولها حظ</w:t>
      </w:r>
      <w:r w:rsidR="00CB0536" w:rsidRPr="00BA4E01">
        <w:rPr>
          <w:rFonts w:hint="cs"/>
          <w:color w:val="000000" w:themeColor="text1"/>
          <w:sz w:val="27"/>
          <w:rtl/>
        </w:rPr>
        <w:t>ّ</w:t>
      </w:r>
      <w:r w:rsidR="001C363A">
        <w:rPr>
          <w:rFonts w:hint="cs"/>
          <w:color w:val="000000" w:themeColor="text1"/>
          <w:sz w:val="27"/>
          <w:rtl/>
        </w:rPr>
        <w:t>ٌ</w:t>
      </w:r>
      <w:r w:rsidRPr="00BA4E01">
        <w:rPr>
          <w:color w:val="000000" w:themeColor="text1"/>
          <w:sz w:val="27"/>
          <w:rtl/>
        </w:rPr>
        <w:t xml:space="preserve"> من </w:t>
      </w:r>
      <w:r w:rsidRPr="00BA4E01">
        <w:rPr>
          <w:rFonts w:hint="eastAsia"/>
          <w:color w:val="000000" w:themeColor="text1"/>
          <w:sz w:val="27"/>
          <w:rtl/>
        </w:rPr>
        <w:t>«</w:t>
      </w:r>
      <w:r w:rsidRPr="00BA4E01">
        <w:rPr>
          <w:color w:val="000000" w:themeColor="text1"/>
          <w:sz w:val="27"/>
          <w:rtl/>
        </w:rPr>
        <w:t>الموضوعية</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23"/>
      </w:r>
      <w:r w:rsidRPr="00BA4E01">
        <w:rPr>
          <w:color w:val="000000" w:themeColor="text1"/>
          <w:sz w:val="27"/>
          <w:vertAlign w:val="superscript"/>
          <w:rtl/>
        </w:rPr>
        <w:t>)</w:t>
      </w:r>
      <w:r w:rsidRPr="00BA4E01">
        <w:rPr>
          <w:color w:val="000000" w:themeColor="text1"/>
          <w:sz w:val="27"/>
          <w:rtl/>
        </w:rPr>
        <w:t>، إلا</w:t>
      </w:r>
      <w:r w:rsidR="00CB0536" w:rsidRPr="00BA4E01">
        <w:rPr>
          <w:rFonts w:hint="cs"/>
          <w:color w:val="000000" w:themeColor="text1"/>
          <w:sz w:val="27"/>
          <w:rtl/>
        </w:rPr>
        <w:t>ّ</w:t>
      </w:r>
      <w:r w:rsidRPr="00BA4E01">
        <w:rPr>
          <w:color w:val="000000" w:themeColor="text1"/>
          <w:sz w:val="27"/>
          <w:rtl/>
        </w:rPr>
        <w:t xml:space="preserve"> أن هذا الحظ</w:t>
      </w:r>
      <w:r w:rsidR="00CB0536" w:rsidRPr="00BA4E01">
        <w:rPr>
          <w:rFonts w:hint="cs"/>
          <w:color w:val="000000" w:themeColor="text1"/>
          <w:sz w:val="27"/>
          <w:rtl/>
        </w:rPr>
        <w:t>ّ</w:t>
      </w:r>
      <w:r w:rsidRPr="00BA4E01">
        <w:rPr>
          <w:color w:val="000000" w:themeColor="text1"/>
          <w:sz w:val="27"/>
          <w:rtl/>
        </w:rPr>
        <w:t xml:space="preserve"> من الواقعية والموضوعية ليس متساويا</w:t>
      </w:r>
      <w:r w:rsidR="00CB0536" w:rsidRPr="00BA4E01">
        <w:rPr>
          <w:rFonts w:hint="cs"/>
          <w:color w:val="000000" w:themeColor="text1"/>
          <w:sz w:val="27"/>
          <w:rtl/>
        </w:rPr>
        <w:t>ً</w:t>
      </w:r>
      <w:r w:rsidRPr="00BA4E01">
        <w:rPr>
          <w:color w:val="000000" w:themeColor="text1"/>
          <w:sz w:val="27"/>
          <w:rtl/>
        </w:rPr>
        <w:t xml:space="preserve"> بالضرورة. نعم</w:t>
      </w:r>
      <w:r w:rsidR="00CB0536" w:rsidRPr="00BA4E01">
        <w:rPr>
          <w:rFonts w:hint="cs"/>
          <w:color w:val="000000" w:themeColor="text1"/>
          <w:sz w:val="27"/>
          <w:rtl/>
        </w:rPr>
        <w:t>،</w:t>
      </w:r>
      <w:r w:rsidRPr="00BA4E01">
        <w:rPr>
          <w:color w:val="000000" w:themeColor="text1"/>
          <w:sz w:val="27"/>
          <w:rtl/>
        </w:rPr>
        <w:t xml:space="preserve"> لو توص</w:t>
      </w:r>
      <w:r w:rsidR="00CB0536" w:rsidRPr="00BA4E01">
        <w:rPr>
          <w:rFonts w:hint="cs"/>
          <w:color w:val="000000" w:themeColor="text1"/>
          <w:sz w:val="27"/>
          <w:rtl/>
        </w:rPr>
        <w:t>َّ</w:t>
      </w:r>
      <w:r w:rsidRPr="00BA4E01">
        <w:rPr>
          <w:color w:val="000000" w:themeColor="text1"/>
          <w:sz w:val="27"/>
          <w:rtl/>
        </w:rPr>
        <w:t>لنا في مورد</w:t>
      </w:r>
      <w:r w:rsidR="00CB0536" w:rsidRPr="00BA4E01">
        <w:rPr>
          <w:rFonts w:hint="cs"/>
          <w:color w:val="000000" w:themeColor="text1"/>
          <w:sz w:val="27"/>
          <w:rtl/>
        </w:rPr>
        <w:t>ٍ</w:t>
      </w:r>
      <w:r w:rsidRPr="00BA4E01">
        <w:rPr>
          <w:color w:val="000000" w:themeColor="text1"/>
          <w:sz w:val="27"/>
          <w:rtl/>
        </w:rPr>
        <w:t xml:space="preserve"> ما إلى تكافؤ الأدل</w:t>
      </w:r>
      <w:r w:rsidR="00CB0536" w:rsidRPr="00BA4E01">
        <w:rPr>
          <w:rFonts w:hint="cs"/>
          <w:color w:val="000000" w:themeColor="text1"/>
          <w:sz w:val="27"/>
          <w:rtl/>
        </w:rPr>
        <w:t>ّ</w:t>
      </w:r>
      <w:r w:rsidRPr="00BA4E01">
        <w:rPr>
          <w:color w:val="000000" w:themeColor="text1"/>
          <w:sz w:val="27"/>
          <w:rtl/>
        </w:rPr>
        <w:t>ة، بمعنى أن الأدلة والشواهد والقرائن الموجود</w:t>
      </w:r>
      <w:r w:rsidR="00FF723E" w:rsidRPr="00BA4E01">
        <w:rPr>
          <w:rFonts w:hint="cs"/>
          <w:color w:val="000000" w:themeColor="text1"/>
          <w:sz w:val="27"/>
          <w:rtl/>
        </w:rPr>
        <w:t>ة</w:t>
      </w:r>
      <w:r w:rsidRPr="00BA4E01">
        <w:rPr>
          <w:color w:val="000000" w:themeColor="text1"/>
          <w:sz w:val="27"/>
          <w:rtl/>
        </w:rPr>
        <w:t xml:space="preserve"> لصالح احتمال صدق الصورة العاكسة للواقع، أو أن القراءات المختلف الموجودة لدينا كانت تتمت</w:t>
      </w:r>
      <w:r w:rsidR="00FF723E" w:rsidRPr="00BA4E01">
        <w:rPr>
          <w:rFonts w:hint="cs"/>
          <w:color w:val="000000" w:themeColor="text1"/>
          <w:sz w:val="27"/>
          <w:rtl/>
        </w:rPr>
        <w:t>َّ</w:t>
      </w:r>
      <w:r w:rsidRPr="00BA4E01">
        <w:rPr>
          <w:color w:val="000000" w:themeColor="text1"/>
          <w:sz w:val="27"/>
          <w:rtl/>
        </w:rPr>
        <w:t>ع بوزن وقوة معرفية واحدة، فإن تلك الصور والقراءات ستكون على مرتبة</w:t>
      </w:r>
      <w:r w:rsidR="00FF723E" w:rsidRPr="00BA4E01">
        <w:rPr>
          <w:rFonts w:hint="cs"/>
          <w:color w:val="000000" w:themeColor="text1"/>
          <w:sz w:val="27"/>
          <w:rtl/>
        </w:rPr>
        <w:t>ٍ</w:t>
      </w:r>
      <w:r w:rsidRPr="00BA4E01">
        <w:rPr>
          <w:color w:val="000000" w:themeColor="text1"/>
          <w:sz w:val="27"/>
          <w:rtl/>
        </w:rPr>
        <w:t xml:space="preserve"> واحدة من الناحية المعرفية أيضا</w:t>
      </w:r>
      <w:r w:rsidRPr="00BA4E01">
        <w:rPr>
          <w:rFonts w:hint="cs"/>
          <w:color w:val="000000" w:themeColor="text1"/>
          <w:sz w:val="27"/>
          <w:rtl/>
        </w:rPr>
        <w:t>ً</w:t>
      </w:r>
      <w:r w:rsidRPr="00BA4E01">
        <w:rPr>
          <w:color w:val="000000" w:themeColor="text1"/>
          <w:sz w:val="27"/>
          <w:rtl/>
        </w:rPr>
        <w:t>. وعلى أي</w:t>
      </w:r>
      <w:r w:rsidR="00FF723E" w:rsidRPr="00BA4E01">
        <w:rPr>
          <w:rFonts w:hint="cs"/>
          <w:color w:val="000000" w:themeColor="text1"/>
          <w:sz w:val="27"/>
          <w:rtl/>
        </w:rPr>
        <w:t>ّ</w:t>
      </w:r>
      <w:r w:rsidRPr="00BA4E01">
        <w:rPr>
          <w:color w:val="000000" w:themeColor="text1"/>
          <w:sz w:val="27"/>
          <w:rtl/>
        </w:rPr>
        <w:t xml:space="preserve"> حال فإن القيمة والاعتبار المعرفي لتلك الصور المختلفة تابع</w:t>
      </w:r>
      <w:r w:rsidR="00FF723E" w:rsidRPr="00BA4E01">
        <w:rPr>
          <w:rFonts w:hint="cs"/>
          <w:color w:val="000000" w:themeColor="text1"/>
          <w:sz w:val="27"/>
          <w:rtl/>
        </w:rPr>
        <w:t>ٌ</w:t>
      </w:r>
      <w:r w:rsidRPr="00BA4E01">
        <w:rPr>
          <w:color w:val="000000" w:themeColor="text1"/>
          <w:sz w:val="27"/>
          <w:rtl/>
        </w:rPr>
        <w:t xml:space="preserve"> للأدلة الموجودة لصالحها. </w:t>
      </w:r>
    </w:p>
    <w:p w:rsidR="00284938" w:rsidRPr="00BA4E01" w:rsidRDefault="00284938" w:rsidP="00E4663C">
      <w:pPr>
        <w:rPr>
          <w:color w:val="000000" w:themeColor="text1"/>
          <w:sz w:val="27"/>
          <w:rtl/>
        </w:rPr>
      </w:pPr>
      <w:r w:rsidRPr="00BA4E01">
        <w:rPr>
          <w:color w:val="000000" w:themeColor="text1"/>
          <w:sz w:val="27"/>
          <w:rtl/>
        </w:rPr>
        <w:t>وفي العادة تعمل كل</w:t>
      </w:r>
      <w:r w:rsidR="00FF723E" w:rsidRPr="00BA4E01">
        <w:rPr>
          <w:rFonts w:hint="cs"/>
          <w:color w:val="000000" w:themeColor="text1"/>
          <w:sz w:val="27"/>
          <w:rtl/>
        </w:rPr>
        <w:t>ّ</w:t>
      </w:r>
      <w:r w:rsidRPr="00BA4E01">
        <w:rPr>
          <w:color w:val="000000" w:themeColor="text1"/>
          <w:sz w:val="27"/>
          <w:rtl/>
        </w:rPr>
        <w:t xml:space="preserve"> صورة على بيان جانب من الحقيقة، وإن اختلاف الصور </w:t>
      </w:r>
      <w:r w:rsidRPr="00BA4E01">
        <w:rPr>
          <w:color w:val="000000" w:themeColor="text1"/>
          <w:sz w:val="27"/>
          <w:rtl/>
        </w:rPr>
        <w:lastRenderedPageBreak/>
        <w:t>إما أن يعود إلى أن صورة من الصور تعكس ـ بالمقارنة إلى الصور الأخرى ـ ذلك الجانب الخاص</w:t>
      </w:r>
      <w:r w:rsidR="00FF723E" w:rsidRPr="00BA4E01">
        <w:rPr>
          <w:rFonts w:hint="cs"/>
          <w:color w:val="000000" w:themeColor="text1"/>
          <w:sz w:val="27"/>
          <w:rtl/>
        </w:rPr>
        <w:t>ّ</w:t>
      </w:r>
      <w:r w:rsidRPr="00BA4E01">
        <w:rPr>
          <w:color w:val="000000" w:themeColor="text1"/>
          <w:sz w:val="27"/>
          <w:rtl/>
        </w:rPr>
        <w:t xml:space="preserve"> من الحقيقة بشكل</w:t>
      </w:r>
      <w:r w:rsidR="00FF723E" w:rsidRPr="00BA4E01">
        <w:rPr>
          <w:rFonts w:hint="cs"/>
          <w:color w:val="000000" w:themeColor="text1"/>
          <w:sz w:val="27"/>
          <w:rtl/>
        </w:rPr>
        <w:t>ٍ</w:t>
      </w:r>
      <w:r w:rsidRPr="00BA4E01">
        <w:rPr>
          <w:color w:val="000000" w:themeColor="text1"/>
          <w:sz w:val="27"/>
          <w:rtl/>
        </w:rPr>
        <w:t xml:space="preserve"> أفضل وأوضح وأدق</w:t>
      </w:r>
      <w:r w:rsidR="00FF723E" w:rsidRPr="00BA4E01">
        <w:rPr>
          <w:rFonts w:hint="cs"/>
          <w:color w:val="000000" w:themeColor="text1"/>
          <w:sz w:val="27"/>
          <w:rtl/>
        </w:rPr>
        <w:t>ّ</w:t>
      </w:r>
      <w:r w:rsidRPr="00BA4E01">
        <w:rPr>
          <w:color w:val="000000" w:themeColor="text1"/>
          <w:sz w:val="27"/>
          <w:rtl/>
        </w:rPr>
        <w:t xml:space="preserve"> وأعمق، أو أن تعكس جانباً أكبر من الحقيقة، بمعنى أنها أشمل نسبيا</w:t>
      </w:r>
      <w:r w:rsidRPr="00BA4E01">
        <w:rPr>
          <w:rFonts w:hint="cs"/>
          <w:color w:val="000000" w:themeColor="text1"/>
          <w:sz w:val="27"/>
          <w:rtl/>
        </w:rPr>
        <w:t>ً</w:t>
      </w:r>
      <w:r w:rsidRPr="00BA4E01">
        <w:rPr>
          <w:color w:val="000000" w:themeColor="text1"/>
          <w:sz w:val="27"/>
          <w:rtl/>
        </w:rPr>
        <w:t xml:space="preserve"> من الصور الأخرى، ولكن</w:t>
      </w:r>
      <w:r w:rsidR="001C363A">
        <w:rPr>
          <w:rFonts w:hint="cs"/>
          <w:color w:val="000000" w:themeColor="text1"/>
          <w:sz w:val="27"/>
          <w:rtl/>
        </w:rPr>
        <w:t>ْ</w:t>
      </w:r>
      <w:r w:rsidRPr="00BA4E01">
        <w:rPr>
          <w:color w:val="000000" w:themeColor="text1"/>
          <w:sz w:val="27"/>
          <w:rtl/>
        </w:rPr>
        <w:t xml:space="preserve"> لا توجد هناك صورة جامعة وكاملة تماما</w:t>
      </w:r>
      <w:r w:rsidRPr="00BA4E01">
        <w:rPr>
          <w:rFonts w:hint="cs"/>
          <w:color w:val="000000" w:themeColor="text1"/>
          <w:sz w:val="27"/>
          <w:rtl/>
        </w:rPr>
        <w:t>ً</w:t>
      </w:r>
      <w:r w:rsidR="00FF723E" w:rsidRPr="00BA4E01">
        <w:rPr>
          <w:rFonts w:hint="cs"/>
          <w:color w:val="000000" w:themeColor="text1"/>
          <w:sz w:val="27"/>
          <w:rtl/>
        </w:rPr>
        <w:t xml:space="preserve">، </w:t>
      </w:r>
      <w:r w:rsidRPr="00BA4E01">
        <w:rPr>
          <w:color w:val="000000" w:themeColor="text1"/>
          <w:sz w:val="27"/>
          <w:rtl/>
        </w:rPr>
        <w:t>وإن</w:t>
      </w:r>
      <w:r w:rsidR="00FF723E" w:rsidRPr="00BA4E01">
        <w:rPr>
          <w:rFonts w:hint="cs"/>
          <w:color w:val="000000" w:themeColor="text1"/>
          <w:sz w:val="27"/>
          <w:rtl/>
        </w:rPr>
        <w:t>ّ</w:t>
      </w:r>
      <w:r w:rsidRPr="00BA4E01">
        <w:rPr>
          <w:color w:val="000000" w:themeColor="text1"/>
          <w:sz w:val="27"/>
          <w:rtl/>
        </w:rPr>
        <w:t>ما لكل</w:t>
      </w:r>
      <w:r w:rsidR="00FF723E" w:rsidRPr="00BA4E01">
        <w:rPr>
          <w:rFonts w:hint="cs"/>
          <w:color w:val="000000" w:themeColor="text1"/>
          <w:sz w:val="27"/>
          <w:rtl/>
        </w:rPr>
        <w:t>ّ</w:t>
      </w:r>
      <w:r w:rsidRPr="00BA4E01">
        <w:rPr>
          <w:color w:val="000000" w:themeColor="text1"/>
          <w:sz w:val="27"/>
          <w:rtl/>
        </w:rPr>
        <w:t xml:space="preserve"> صورة حظ</w:t>
      </w:r>
      <w:r w:rsidR="00FF723E" w:rsidRPr="00BA4E01">
        <w:rPr>
          <w:rFonts w:hint="cs"/>
          <w:color w:val="000000" w:themeColor="text1"/>
          <w:sz w:val="27"/>
          <w:rtl/>
        </w:rPr>
        <w:t>ٌّ</w:t>
      </w:r>
      <w:r w:rsidRPr="00BA4E01">
        <w:rPr>
          <w:color w:val="000000" w:themeColor="text1"/>
          <w:sz w:val="27"/>
          <w:rtl/>
        </w:rPr>
        <w:t xml:space="preserve"> من الحقيقة، وقل</w:t>
      </w:r>
      <w:r w:rsidR="00FF723E" w:rsidRPr="00BA4E01">
        <w:rPr>
          <w:rFonts w:hint="cs"/>
          <w:color w:val="000000" w:themeColor="text1"/>
          <w:sz w:val="27"/>
          <w:rtl/>
        </w:rPr>
        <w:t>َّ</w:t>
      </w:r>
      <w:r w:rsidRPr="00BA4E01">
        <w:rPr>
          <w:color w:val="000000" w:themeColor="text1"/>
          <w:sz w:val="27"/>
          <w:rtl/>
        </w:rPr>
        <w:t>ما يكون هناك صورة ليس لها حظ</w:t>
      </w:r>
      <w:r w:rsidR="00FF723E" w:rsidRPr="00BA4E01">
        <w:rPr>
          <w:rFonts w:hint="cs"/>
          <w:color w:val="000000" w:themeColor="text1"/>
          <w:sz w:val="27"/>
          <w:rtl/>
        </w:rPr>
        <w:t>ٌّ</w:t>
      </w:r>
      <w:r w:rsidRPr="00BA4E01">
        <w:rPr>
          <w:color w:val="000000" w:themeColor="text1"/>
          <w:sz w:val="27"/>
          <w:rtl/>
        </w:rPr>
        <w:t xml:space="preserve"> من الحقيقة، إذا لم نق</w:t>
      </w:r>
      <w:r w:rsidR="00FF723E" w:rsidRPr="00BA4E01">
        <w:rPr>
          <w:rFonts w:hint="cs"/>
          <w:color w:val="000000" w:themeColor="text1"/>
          <w:sz w:val="27"/>
          <w:rtl/>
        </w:rPr>
        <w:t>ُ</w:t>
      </w:r>
      <w:r w:rsidRPr="00BA4E01">
        <w:rPr>
          <w:color w:val="000000" w:themeColor="text1"/>
          <w:sz w:val="27"/>
          <w:rtl/>
        </w:rPr>
        <w:t>ل</w:t>
      </w:r>
      <w:r w:rsidR="001C363A">
        <w:rPr>
          <w:rFonts w:hint="cs"/>
          <w:color w:val="000000" w:themeColor="text1"/>
          <w:sz w:val="27"/>
          <w:rtl/>
        </w:rPr>
        <w:t>ْ</w:t>
      </w:r>
      <w:r w:rsidR="00FF723E" w:rsidRPr="00BA4E01">
        <w:rPr>
          <w:rFonts w:hint="cs"/>
          <w:color w:val="000000" w:themeColor="text1"/>
          <w:sz w:val="27"/>
          <w:rtl/>
        </w:rPr>
        <w:t>:</w:t>
      </w:r>
      <w:r w:rsidRPr="00BA4E01">
        <w:rPr>
          <w:color w:val="000000" w:themeColor="text1"/>
          <w:sz w:val="27"/>
          <w:rtl/>
        </w:rPr>
        <w:t xml:space="preserve"> لا وجود للباطل المحض. </w:t>
      </w:r>
    </w:p>
    <w:p w:rsidR="00284938" w:rsidRPr="00BA4E01" w:rsidRDefault="00FF723E" w:rsidP="00E4663C">
      <w:pPr>
        <w:rPr>
          <w:color w:val="000000" w:themeColor="text1"/>
          <w:sz w:val="27"/>
          <w:rtl/>
        </w:rPr>
      </w:pPr>
      <w:r w:rsidRPr="00BA4E01">
        <w:rPr>
          <w:rFonts w:hint="cs"/>
          <w:color w:val="000000" w:themeColor="text1"/>
          <w:sz w:val="27"/>
          <w:rtl/>
        </w:rPr>
        <w:t>و</w:t>
      </w:r>
      <w:r w:rsidR="00284938" w:rsidRPr="00BA4E01">
        <w:rPr>
          <w:color w:val="000000" w:themeColor="text1"/>
          <w:sz w:val="27"/>
          <w:rtl/>
        </w:rPr>
        <w:t>بعبارة</w:t>
      </w:r>
      <w:r w:rsidRPr="00BA4E01">
        <w:rPr>
          <w:rFonts w:hint="cs"/>
          <w:color w:val="000000" w:themeColor="text1"/>
          <w:sz w:val="27"/>
          <w:rtl/>
        </w:rPr>
        <w:t>ٍ</w:t>
      </w:r>
      <w:r w:rsidR="00284938" w:rsidRPr="00BA4E01">
        <w:rPr>
          <w:color w:val="000000" w:themeColor="text1"/>
          <w:sz w:val="27"/>
          <w:rtl/>
        </w:rPr>
        <w:t xml:space="preserve"> أخرى: إن الصور المختلفة عن الحقيقة تمث</w:t>
      </w:r>
      <w:r w:rsidRPr="00BA4E01">
        <w:rPr>
          <w:rFonts w:hint="cs"/>
          <w:color w:val="000000" w:themeColor="text1"/>
          <w:sz w:val="27"/>
          <w:rtl/>
        </w:rPr>
        <w:t>ِّ</w:t>
      </w:r>
      <w:r w:rsidR="00284938" w:rsidRPr="00BA4E01">
        <w:rPr>
          <w:color w:val="000000" w:themeColor="text1"/>
          <w:sz w:val="27"/>
          <w:rtl/>
        </w:rPr>
        <w:t>ل نظريات مختلفة حول الحقيقة، وإن حظ</w:t>
      </w:r>
      <w:r w:rsidRPr="00BA4E01">
        <w:rPr>
          <w:rFonts w:hint="cs"/>
          <w:color w:val="000000" w:themeColor="text1"/>
          <w:sz w:val="27"/>
          <w:rtl/>
        </w:rPr>
        <w:t>ّ</w:t>
      </w:r>
      <w:r w:rsidR="00284938" w:rsidRPr="00BA4E01">
        <w:rPr>
          <w:color w:val="000000" w:themeColor="text1"/>
          <w:sz w:val="27"/>
          <w:rtl/>
        </w:rPr>
        <w:t xml:space="preserve"> </w:t>
      </w:r>
      <w:r w:rsidRPr="00BA4E01">
        <w:rPr>
          <w:rFonts w:hint="cs"/>
          <w:color w:val="000000" w:themeColor="text1"/>
          <w:sz w:val="27"/>
          <w:rtl/>
        </w:rPr>
        <w:t>ال</w:t>
      </w:r>
      <w:r w:rsidR="00284938" w:rsidRPr="00BA4E01">
        <w:rPr>
          <w:color w:val="000000" w:themeColor="text1"/>
          <w:sz w:val="27"/>
          <w:rtl/>
        </w:rPr>
        <w:t>إنسان في مقام المعرفة هو على الدوام نظرية من النظريات الأخرى بشان الحقيقة، وليس الحقيقة نفسها. ومن الناحية المعرفية تنقسم النظريات إلى</w:t>
      </w:r>
      <w:r w:rsidRPr="00BA4E01">
        <w:rPr>
          <w:rFonts w:hint="cs"/>
          <w:color w:val="000000" w:themeColor="text1"/>
          <w:sz w:val="27"/>
          <w:rtl/>
        </w:rPr>
        <w:t>:</w:t>
      </w:r>
      <w:r w:rsidR="00284938" w:rsidRPr="00BA4E01">
        <w:rPr>
          <w:color w:val="000000" w:themeColor="text1"/>
          <w:sz w:val="27"/>
          <w:rtl/>
        </w:rPr>
        <w:t xml:space="preserve"> نظريات جيدة</w:t>
      </w:r>
      <w:r w:rsidRPr="00BA4E01">
        <w:rPr>
          <w:rFonts w:hint="cs"/>
          <w:color w:val="000000" w:themeColor="text1"/>
          <w:sz w:val="27"/>
          <w:rtl/>
        </w:rPr>
        <w:t>؛</w:t>
      </w:r>
      <w:r w:rsidR="00284938" w:rsidRPr="00BA4E01">
        <w:rPr>
          <w:color w:val="000000" w:themeColor="text1"/>
          <w:sz w:val="27"/>
          <w:rtl/>
        </w:rPr>
        <w:t xml:space="preserve"> ونظريات رديئة، ونظريات موجهة</w:t>
      </w:r>
      <w:r w:rsidRPr="00BA4E01">
        <w:rPr>
          <w:rFonts w:hint="cs"/>
          <w:color w:val="000000" w:themeColor="text1"/>
          <w:sz w:val="27"/>
          <w:rtl/>
        </w:rPr>
        <w:t>؛</w:t>
      </w:r>
      <w:r w:rsidR="00284938" w:rsidRPr="00BA4E01">
        <w:rPr>
          <w:color w:val="000000" w:themeColor="text1"/>
          <w:sz w:val="27"/>
          <w:rtl/>
        </w:rPr>
        <w:t xml:space="preserve"> ونظريات غير موجهة</w:t>
      </w:r>
      <w:r w:rsidRPr="00BA4E01">
        <w:rPr>
          <w:rFonts w:hint="cs"/>
          <w:color w:val="000000" w:themeColor="text1"/>
          <w:sz w:val="27"/>
          <w:rtl/>
        </w:rPr>
        <w:t>.</w:t>
      </w:r>
      <w:r w:rsidR="00284938" w:rsidRPr="00BA4E01">
        <w:rPr>
          <w:color w:val="000000" w:themeColor="text1"/>
          <w:sz w:val="27"/>
          <w:rtl/>
        </w:rPr>
        <w:t xml:space="preserve"> وإن النظريات الجي</w:t>
      </w:r>
      <w:r w:rsidRPr="00BA4E01">
        <w:rPr>
          <w:rFonts w:hint="cs"/>
          <w:color w:val="000000" w:themeColor="text1"/>
          <w:sz w:val="27"/>
          <w:rtl/>
        </w:rPr>
        <w:t>ِّ</w:t>
      </w:r>
      <w:r w:rsidR="00284938" w:rsidRPr="00BA4E01">
        <w:rPr>
          <w:color w:val="000000" w:themeColor="text1"/>
          <w:sz w:val="27"/>
          <w:rtl/>
        </w:rPr>
        <w:t>دة والموج</w:t>
      </w:r>
      <w:r w:rsidRPr="00BA4E01">
        <w:rPr>
          <w:rFonts w:hint="cs"/>
          <w:color w:val="000000" w:themeColor="text1"/>
          <w:sz w:val="27"/>
          <w:rtl/>
        </w:rPr>
        <w:t>ّ</w:t>
      </w:r>
      <w:r w:rsidR="00284938" w:rsidRPr="00BA4E01">
        <w:rPr>
          <w:color w:val="000000" w:themeColor="text1"/>
          <w:sz w:val="27"/>
          <w:rtl/>
        </w:rPr>
        <w:t>هة قد تكون ذات درجات مختلفة في</w:t>
      </w:r>
      <w:r w:rsidRPr="00BA4E01">
        <w:rPr>
          <w:rFonts w:hint="cs"/>
          <w:color w:val="000000" w:themeColor="text1"/>
          <w:sz w:val="27"/>
          <w:rtl/>
        </w:rPr>
        <w:t xml:space="preserve"> </w:t>
      </w:r>
      <w:r w:rsidR="00284938" w:rsidRPr="00BA4E01">
        <w:rPr>
          <w:color w:val="000000" w:themeColor="text1"/>
          <w:sz w:val="27"/>
          <w:rtl/>
        </w:rPr>
        <w:t>ما يتعل</w:t>
      </w:r>
      <w:r w:rsidRPr="00BA4E01">
        <w:rPr>
          <w:rFonts w:hint="cs"/>
          <w:color w:val="000000" w:themeColor="text1"/>
          <w:sz w:val="27"/>
          <w:rtl/>
        </w:rPr>
        <w:t>َّ</w:t>
      </w:r>
      <w:r w:rsidR="00284938" w:rsidRPr="00BA4E01">
        <w:rPr>
          <w:color w:val="000000" w:themeColor="text1"/>
          <w:sz w:val="27"/>
          <w:rtl/>
        </w:rPr>
        <w:t xml:space="preserve">ق بالتوجيه المعرفي. </w:t>
      </w:r>
    </w:p>
    <w:p w:rsidR="00284938" w:rsidRPr="00BA4E01" w:rsidRDefault="00284938" w:rsidP="00E4663C">
      <w:pPr>
        <w:rPr>
          <w:color w:val="000000" w:themeColor="text1"/>
          <w:sz w:val="27"/>
          <w:rtl/>
        </w:rPr>
      </w:pPr>
      <w:r w:rsidRPr="00BA4E01">
        <w:rPr>
          <w:color w:val="000000" w:themeColor="text1"/>
          <w:sz w:val="27"/>
          <w:rtl/>
        </w:rPr>
        <w:t>لو أن شخصا</w:t>
      </w:r>
      <w:r w:rsidR="00FF723E" w:rsidRPr="00BA4E01">
        <w:rPr>
          <w:rFonts w:hint="cs"/>
          <w:color w:val="000000" w:themeColor="text1"/>
          <w:sz w:val="27"/>
          <w:rtl/>
        </w:rPr>
        <w:t>ً</w:t>
      </w:r>
      <w:r w:rsidRPr="00BA4E01">
        <w:rPr>
          <w:color w:val="000000" w:themeColor="text1"/>
          <w:sz w:val="27"/>
          <w:rtl/>
        </w:rPr>
        <w:t xml:space="preserve"> آمن بالمقد</w:t>
      </w:r>
      <w:r w:rsidR="00FF723E" w:rsidRPr="00BA4E01">
        <w:rPr>
          <w:rFonts w:hint="cs"/>
          <w:color w:val="000000" w:themeColor="text1"/>
          <w:sz w:val="27"/>
          <w:rtl/>
        </w:rPr>
        <w:t>ّ</w:t>
      </w:r>
      <w:r w:rsidRPr="00BA4E01">
        <w:rPr>
          <w:color w:val="000000" w:themeColor="text1"/>
          <w:sz w:val="27"/>
          <w:rtl/>
        </w:rPr>
        <w:t xml:space="preserve">مات </w:t>
      </w:r>
      <w:r w:rsidR="00FF723E" w:rsidRPr="00BA4E01">
        <w:rPr>
          <w:rFonts w:hint="cs"/>
          <w:color w:val="000000" w:themeColor="text1"/>
          <w:sz w:val="27"/>
          <w:rtl/>
        </w:rPr>
        <w:t>التالية</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1ـ إن الحقيقة معق</w:t>
      </w:r>
      <w:r w:rsidR="00FF723E" w:rsidRPr="00BA4E01">
        <w:rPr>
          <w:rFonts w:hint="cs"/>
          <w:color w:val="000000" w:themeColor="text1"/>
          <w:sz w:val="27"/>
          <w:rtl/>
        </w:rPr>
        <w:t>ّ</w:t>
      </w:r>
      <w:r w:rsidRPr="00BA4E01">
        <w:rPr>
          <w:color w:val="000000" w:themeColor="text1"/>
          <w:sz w:val="27"/>
          <w:rtl/>
        </w:rPr>
        <w:t xml:space="preserve">دة وذات وجوه كثيرة. </w:t>
      </w:r>
    </w:p>
    <w:p w:rsidR="00284938" w:rsidRPr="00BA4E01" w:rsidRDefault="00284938" w:rsidP="00E4663C">
      <w:pPr>
        <w:rPr>
          <w:color w:val="000000" w:themeColor="text1"/>
          <w:sz w:val="27"/>
          <w:rtl/>
        </w:rPr>
      </w:pPr>
      <w:r w:rsidRPr="00BA4E01">
        <w:rPr>
          <w:color w:val="000000" w:themeColor="text1"/>
          <w:sz w:val="27"/>
          <w:rtl/>
        </w:rPr>
        <w:t>2ـ إن الإنسان في مقام إدراك الحقيقة ليس مجر</w:t>
      </w:r>
      <w:r w:rsidR="00FF723E" w:rsidRPr="00BA4E01">
        <w:rPr>
          <w:rFonts w:hint="cs"/>
          <w:color w:val="000000" w:themeColor="text1"/>
          <w:sz w:val="27"/>
          <w:rtl/>
        </w:rPr>
        <w:t>َّ</w:t>
      </w:r>
      <w:r w:rsidRPr="00BA4E01">
        <w:rPr>
          <w:color w:val="000000" w:themeColor="text1"/>
          <w:sz w:val="27"/>
          <w:rtl/>
        </w:rPr>
        <w:t>د متفر</w:t>
      </w:r>
      <w:r w:rsidR="00FF723E" w:rsidRPr="00BA4E01">
        <w:rPr>
          <w:rFonts w:hint="cs"/>
          <w:color w:val="000000" w:themeColor="text1"/>
          <w:sz w:val="27"/>
          <w:rtl/>
        </w:rPr>
        <w:t>ِّ</w:t>
      </w:r>
      <w:r w:rsidRPr="00BA4E01">
        <w:rPr>
          <w:color w:val="000000" w:themeColor="text1"/>
          <w:sz w:val="27"/>
          <w:rtl/>
        </w:rPr>
        <w:t>ج، وإن الصورة المنطبعة في ذهنه عن الحقيقة</w:t>
      </w:r>
      <w:r w:rsidR="00FF723E" w:rsidRPr="00BA4E01">
        <w:rPr>
          <w:rFonts w:hint="cs"/>
          <w:color w:val="000000" w:themeColor="text1"/>
          <w:sz w:val="27"/>
          <w:rtl/>
        </w:rPr>
        <w:t>،</w:t>
      </w:r>
      <w:r w:rsidRPr="00BA4E01">
        <w:rPr>
          <w:color w:val="000000" w:themeColor="text1"/>
          <w:sz w:val="27"/>
          <w:rtl/>
        </w:rPr>
        <w:t xml:space="preserve"> بالإضافة إلى كونها صورة للحقيقة، هي من ناحية</w:t>
      </w:r>
      <w:r w:rsidR="00FF723E" w:rsidRPr="00BA4E01">
        <w:rPr>
          <w:rFonts w:hint="cs"/>
          <w:color w:val="000000" w:themeColor="text1"/>
          <w:sz w:val="27"/>
          <w:rtl/>
        </w:rPr>
        <w:t>ٍ</w:t>
      </w:r>
      <w:r w:rsidRPr="00BA4E01">
        <w:rPr>
          <w:color w:val="000000" w:themeColor="text1"/>
          <w:sz w:val="27"/>
          <w:rtl/>
        </w:rPr>
        <w:t xml:space="preserve"> أخرى من صنع الإنسان</w:t>
      </w:r>
      <w:r w:rsidR="00FF723E" w:rsidRPr="00BA4E01">
        <w:rPr>
          <w:rFonts w:hint="cs"/>
          <w:color w:val="000000" w:themeColor="text1"/>
          <w:sz w:val="27"/>
          <w:rtl/>
        </w:rPr>
        <w:t>؛</w:t>
      </w:r>
      <w:r w:rsidRPr="00BA4E01">
        <w:rPr>
          <w:color w:val="000000" w:themeColor="text1"/>
          <w:sz w:val="27"/>
          <w:rtl/>
        </w:rPr>
        <w:t xml:space="preserve"> لكونها متأث</w:t>
      </w:r>
      <w:r w:rsidR="00FF723E" w:rsidRPr="00BA4E01">
        <w:rPr>
          <w:rFonts w:hint="cs"/>
          <w:color w:val="000000" w:themeColor="text1"/>
          <w:sz w:val="27"/>
          <w:rtl/>
        </w:rPr>
        <w:t>ِّ</w:t>
      </w:r>
      <w:r w:rsidRPr="00BA4E01">
        <w:rPr>
          <w:color w:val="000000" w:themeColor="text1"/>
          <w:sz w:val="27"/>
          <w:rtl/>
        </w:rPr>
        <w:t>رة بمعلوماته السابقة ومجهولاته الراهنة، وخصوصياته الروحية والنفسية والجسدية</w:t>
      </w:r>
      <w:r w:rsidR="00FF723E" w:rsidRPr="00BA4E01">
        <w:rPr>
          <w:rFonts w:hint="cs"/>
          <w:color w:val="000000" w:themeColor="text1"/>
          <w:sz w:val="27"/>
          <w:rtl/>
        </w:rPr>
        <w:t>،</w:t>
      </w:r>
      <w:r w:rsidRPr="00BA4E01">
        <w:rPr>
          <w:color w:val="000000" w:themeColor="text1"/>
          <w:sz w:val="27"/>
          <w:rtl/>
        </w:rPr>
        <w:t xml:space="preserve"> والأجواء والمناخات التي يعيش فيها. </w:t>
      </w:r>
    </w:p>
    <w:p w:rsidR="00284938" w:rsidRPr="00BA4E01" w:rsidRDefault="00284938" w:rsidP="00E4663C">
      <w:pPr>
        <w:rPr>
          <w:color w:val="000000" w:themeColor="text1"/>
          <w:sz w:val="27"/>
          <w:rtl/>
        </w:rPr>
      </w:pPr>
      <w:r w:rsidRPr="00BA4E01">
        <w:rPr>
          <w:color w:val="000000" w:themeColor="text1"/>
          <w:sz w:val="27"/>
          <w:rtl/>
        </w:rPr>
        <w:t xml:space="preserve">3ـ يمكن أن تكون هناك الكثير من الصور للحقيقة الواحدة. </w:t>
      </w:r>
    </w:p>
    <w:p w:rsidR="00284938" w:rsidRPr="00BA4E01" w:rsidRDefault="00284938" w:rsidP="00E4663C">
      <w:pPr>
        <w:rPr>
          <w:color w:val="000000" w:themeColor="text1"/>
          <w:sz w:val="27"/>
          <w:rtl/>
        </w:rPr>
      </w:pPr>
      <w:r w:rsidRPr="00BA4E01">
        <w:rPr>
          <w:color w:val="000000" w:themeColor="text1"/>
          <w:sz w:val="27"/>
          <w:rtl/>
        </w:rPr>
        <w:t>سيضطر إلى الالتزام بالتداعيات المترت</w:t>
      </w:r>
      <w:r w:rsidR="00FF723E" w:rsidRPr="00BA4E01">
        <w:rPr>
          <w:rFonts w:hint="cs"/>
          <w:color w:val="000000" w:themeColor="text1"/>
          <w:sz w:val="27"/>
          <w:rtl/>
        </w:rPr>
        <w:t>ِّ</w:t>
      </w:r>
      <w:r w:rsidRPr="00BA4E01">
        <w:rPr>
          <w:color w:val="000000" w:themeColor="text1"/>
          <w:sz w:val="27"/>
          <w:rtl/>
        </w:rPr>
        <w:t>بة على هذه المقد</w:t>
      </w:r>
      <w:r w:rsidR="00FF723E" w:rsidRPr="00BA4E01">
        <w:rPr>
          <w:rFonts w:hint="cs"/>
          <w:color w:val="000000" w:themeColor="text1"/>
          <w:sz w:val="27"/>
          <w:rtl/>
        </w:rPr>
        <w:t>ّ</w:t>
      </w:r>
      <w:r w:rsidRPr="00BA4E01">
        <w:rPr>
          <w:color w:val="000000" w:themeColor="text1"/>
          <w:sz w:val="27"/>
          <w:rtl/>
        </w:rPr>
        <w:t>مات أيضا</w:t>
      </w:r>
      <w:r w:rsidRPr="00BA4E01">
        <w:rPr>
          <w:rFonts w:hint="cs"/>
          <w:color w:val="000000" w:themeColor="text1"/>
          <w:sz w:val="27"/>
          <w:rtl/>
        </w:rPr>
        <w:t>ً</w:t>
      </w:r>
      <w:r w:rsidRPr="00BA4E01">
        <w:rPr>
          <w:color w:val="000000" w:themeColor="text1"/>
          <w:sz w:val="27"/>
          <w:rtl/>
        </w:rPr>
        <w:t>. وإن الالتزام بهذه المقد</w:t>
      </w:r>
      <w:r w:rsidR="00FF723E" w:rsidRPr="00BA4E01">
        <w:rPr>
          <w:rFonts w:hint="cs"/>
          <w:color w:val="000000" w:themeColor="text1"/>
          <w:sz w:val="27"/>
          <w:rtl/>
        </w:rPr>
        <w:t>ِّ</w:t>
      </w:r>
      <w:r w:rsidRPr="00BA4E01">
        <w:rPr>
          <w:color w:val="000000" w:themeColor="text1"/>
          <w:sz w:val="27"/>
          <w:rtl/>
        </w:rPr>
        <w:t>مات سوف يشتمل على الكثير من التداعيات الهام</w:t>
      </w:r>
      <w:r w:rsidR="00FF723E" w:rsidRPr="00BA4E01">
        <w:rPr>
          <w:rFonts w:hint="cs"/>
          <w:color w:val="000000" w:themeColor="text1"/>
          <w:sz w:val="27"/>
          <w:rtl/>
        </w:rPr>
        <w:t>ّ</w:t>
      </w:r>
      <w:r w:rsidRPr="00BA4E01">
        <w:rPr>
          <w:color w:val="000000" w:themeColor="text1"/>
          <w:sz w:val="27"/>
          <w:rtl/>
        </w:rPr>
        <w:t xml:space="preserve">ة، </w:t>
      </w:r>
      <w:r w:rsidR="00FF723E" w:rsidRPr="00BA4E01">
        <w:rPr>
          <w:color w:val="000000" w:themeColor="text1"/>
          <w:sz w:val="27"/>
          <w:rtl/>
        </w:rPr>
        <w:t>ومنها</w:t>
      </w:r>
      <w:r w:rsidR="00FF723E" w:rsidRPr="00BA4E01">
        <w:rPr>
          <w:rFonts w:hint="cs"/>
          <w:color w:val="000000" w:themeColor="text1"/>
          <w:sz w:val="27"/>
          <w:rtl/>
        </w:rPr>
        <w:t>:</w:t>
      </w:r>
    </w:p>
    <w:p w:rsidR="00284938" w:rsidRPr="00BA4E01" w:rsidRDefault="00284938" w:rsidP="00E4663C">
      <w:pPr>
        <w:rPr>
          <w:color w:val="000000" w:themeColor="text1"/>
          <w:sz w:val="27"/>
          <w:rtl/>
        </w:rPr>
      </w:pPr>
      <w:r w:rsidRPr="00BA4E01">
        <w:rPr>
          <w:color w:val="000000" w:themeColor="text1"/>
          <w:sz w:val="27"/>
          <w:rtl/>
        </w:rPr>
        <w:t>إن</w:t>
      </w:r>
      <w:r w:rsidR="00FF723E" w:rsidRPr="00BA4E01">
        <w:rPr>
          <w:rFonts w:hint="cs"/>
          <w:color w:val="000000" w:themeColor="text1"/>
          <w:sz w:val="27"/>
          <w:rtl/>
        </w:rPr>
        <w:t>ّ</w:t>
      </w:r>
      <w:r w:rsidRPr="00BA4E01">
        <w:rPr>
          <w:color w:val="000000" w:themeColor="text1"/>
          <w:sz w:val="27"/>
          <w:rtl/>
        </w:rPr>
        <w:t xml:space="preserve"> أ</w:t>
      </w:r>
      <w:r w:rsidR="00FF723E" w:rsidRPr="00BA4E01">
        <w:rPr>
          <w:rFonts w:hint="cs"/>
          <w:color w:val="000000" w:themeColor="text1"/>
          <w:sz w:val="27"/>
          <w:rtl/>
        </w:rPr>
        <w:t>ُ</w:t>
      </w:r>
      <w:r w:rsidRPr="00BA4E01">
        <w:rPr>
          <w:color w:val="000000" w:themeColor="text1"/>
          <w:sz w:val="27"/>
          <w:rtl/>
        </w:rPr>
        <w:t>ولى تداعيات ذلك عبارة</w:t>
      </w:r>
      <w:r w:rsidR="00FF723E" w:rsidRPr="00BA4E01">
        <w:rPr>
          <w:rFonts w:hint="cs"/>
          <w:color w:val="000000" w:themeColor="text1"/>
          <w:sz w:val="27"/>
          <w:rtl/>
        </w:rPr>
        <w:t>ٌ</w:t>
      </w:r>
      <w:r w:rsidRPr="00BA4E01">
        <w:rPr>
          <w:color w:val="000000" w:themeColor="text1"/>
          <w:sz w:val="27"/>
          <w:rtl/>
        </w:rPr>
        <w:t xml:space="preserve"> عن </w:t>
      </w:r>
      <w:r w:rsidRPr="00BA4E01">
        <w:rPr>
          <w:rFonts w:hint="eastAsia"/>
          <w:color w:val="000000" w:themeColor="text1"/>
          <w:sz w:val="27"/>
          <w:rtl/>
        </w:rPr>
        <w:t>«</w:t>
      </w:r>
      <w:r w:rsidRPr="00BA4E01">
        <w:rPr>
          <w:color w:val="000000" w:themeColor="text1"/>
          <w:sz w:val="27"/>
          <w:rtl/>
        </w:rPr>
        <w:t>التواضع العقلاني</w:t>
      </w:r>
      <w:r w:rsidRPr="00BA4E01">
        <w:rPr>
          <w:rFonts w:hint="eastAsia"/>
          <w:color w:val="000000" w:themeColor="text1"/>
          <w:sz w:val="27"/>
          <w:rtl/>
        </w:rPr>
        <w:t>»</w:t>
      </w:r>
      <w:r w:rsidR="00FF723E" w:rsidRPr="00BA4E01">
        <w:rPr>
          <w:rFonts w:hint="cs"/>
          <w:color w:val="000000" w:themeColor="text1"/>
          <w:sz w:val="27"/>
          <w:rtl/>
        </w:rPr>
        <w:t>،</w:t>
      </w:r>
      <w:r w:rsidRPr="00BA4E01">
        <w:rPr>
          <w:color w:val="000000" w:themeColor="text1"/>
          <w:sz w:val="27"/>
          <w:rtl/>
        </w:rPr>
        <w:t xml:space="preserve"> الذي يستلزم بدوره </w:t>
      </w:r>
      <w:r w:rsidRPr="00BA4E01">
        <w:rPr>
          <w:rFonts w:hint="eastAsia"/>
          <w:color w:val="000000" w:themeColor="text1"/>
          <w:sz w:val="27"/>
          <w:rtl/>
        </w:rPr>
        <w:t>«</w:t>
      </w:r>
      <w:r w:rsidRPr="00BA4E01">
        <w:rPr>
          <w:color w:val="000000" w:themeColor="text1"/>
          <w:sz w:val="27"/>
          <w:rtl/>
        </w:rPr>
        <w:t>التساهل</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التسامح</w:t>
      </w:r>
      <w:r w:rsidRPr="00BA4E01">
        <w:rPr>
          <w:rFonts w:hint="eastAsia"/>
          <w:color w:val="000000" w:themeColor="text1"/>
          <w:sz w:val="27"/>
          <w:rtl/>
        </w:rPr>
        <w:t>»</w:t>
      </w:r>
      <w:r w:rsidRPr="00BA4E01">
        <w:rPr>
          <w:color w:val="000000" w:themeColor="text1"/>
          <w:sz w:val="27"/>
          <w:rtl/>
        </w:rPr>
        <w:t xml:space="preserve"> في التعاطي مع آراء ونظريات وأفكار الآخرين. فإن الذي يرى أن الحقيقة واضحة ومجر</w:t>
      </w:r>
      <w:r w:rsidR="00FF723E" w:rsidRPr="00BA4E01">
        <w:rPr>
          <w:rFonts w:hint="cs"/>
          <w:color w:val="000000" w:themeColor="text1"/>
          <w:sz w:val="27"/>
          <w:rtl/>
        </w:rPr>
        <w:t>َّ</w:t>
      </w:r>
      <w:r w:rsidRPr="00BA4E01">
        <w:rPr>
          <w:color w:val="000000" w:themeColor="text1"/>
          <w:sz w:val="27"/>
          <w:rtl/>
        </w:rPr>
        <w:t>دة، ويرى نفسه عالما</w:t>
      </w:r>
      <w:r w:rsidRPr="00BA4E01">
        <w:rPr>
          <w:rFonts w:hint="cs"/>
          <w:color w:val="000000" w:themeColor="text1"/>
          <w:sz w:val="27"/>
          <w:rtl/>
        </w:rPr>
        <w:t>ً</w:t>
      </w:r>
      <w:r w:rsidRPr="00BA4E01">
        <w:rPr>
          <w:color w:val="000000" w:themeColor="text1"/>
          <w:sz w:val="27"/>
          <w:rtl/>
        </w:rPr>
        <w:t xml:space="preserve"> بالحقيقة الكاملة، معتبرا</w:t>
      </w:r>
      <w:r w:rsidRPr="00BA4E01">
        <w:rPr>
          <w:rFonts w:hint="cs"/>
          <w:color w:val="000000" w:themeColor="text1"/>
          <w:sz w:val="27"/>
          <w:rtl/>
        </w:rPr>
        <w:t>ً</w:t>
      </w:r>
      <w:r w:rsidRPr="00BA4E01">
        <w:rPr>
          <w:color w:val="000000" w:themeColor="text1"/>
          <w:sz w:val="27"/>
          <w:rtl/>
        </w:rPr>
        <w:t xml:space="preserve"> صورة الحقيقة التي يمتلكها هي الحقيقة ذاتها، ويدعو الآخرين إليها، </w:t>
      </w:r>
      <w:r w:rsidR="00E8562A" w:rsidRPr="00BA4E01">
        <w:rPr>
          <w:color w:val="000000" w:themeColor="text1"/>
          <w:sz w:val="27"/>
          <w:rtl/>
        </w:rPr>
        <w:t xml:space="preserve">لا شَكَّ </w:t>
      </w:r>
      <w:r w:rsidRPr="00BA4E01">
        <w:rPr>
          <w:color w:val="000000" w:themeColor="text1"/>
          <w:sz w:val="27"/>
          <w:rtl/>
        </w:rPr>
        <w:t>في أن تفكيره سيكون تفكيرا</w:t>
      </w:r>
      <w:r w:rsidRPr="00BA4E01">
        <w:rPr>
          <w:rFonts w:hint="cs"/>
          <w:color w:val="000000" w:themeColor="text1"/>
          <w:sz w:val="27"/>
          <w:rtl/>
        </w:rPr>
        <w:t>ً</w:t>
      </w:r>
      <w:r w:rsidRPr="00BA4E01">
        <w:rPr>
          <w:color w:val="000000" w:themeColor="text1"/>
          <w:sz w:val="27"/>
          <w:rtl/>
        </w:rPr>
        <w:t xml:space="preserve"> ج</w:t>
      </w:r>
      <w:r w:rsidR="00FF723E" w:rsidRPr="00BA4E01">
        <w:rPr>
          <w:rFonts w:hint="cs"/>
          <w:color w:val="000000" w:themeColor="text1"/>
          <w:sz w:val="27"/>
          <w:rtl/>
        </w:rPr>
        <w:t>َ</w:t>
      </w:r>
      <w:r w:rsidRPr="00BA4E01">
        <w:rPr>
          <w:color w:val="000000" w:themeColor="text1"/>
          <w:sz w:val="27"/>
          <w:rtl/>
        </w:rPr>
        <w:t>ز</w:t>
      </w:r>
      <w:r w:rsidR="001C363A">
        <w:rPr>
          <w:rFonts w:hint="cs"/>
          <w:color w:val="000000" w:themeColor="text1"/>
          <w:sz w:val="27"/>
          <w:rtl/>
        </w:rPr>
        <w:t>ْ</w:t>
      </w:r>
      <w:r w:rsidRPr="00BA4E01">
        <w:rPr>
          <w:color w:val="000000" w:themeColor="text1"/>
          <w:sz w:val="27"/>
          <w:rtl/>
        </w:rPr>
        <w:t>ميا</w:t>
      </w:r>
      <w:r w:rsidRPr="00BA4E01">
        <w:rPr>
          <w:rFonts w:hint="cs"/>
          <w:color w:val="000000" w:themeColor="text1"/>
          <w:sz w:val="27"/>
          <w:rtl/>
        </w:rPr>
        <w:t>ً</w:t>
      </w:r>
      <w:r w:rsidRPr="00BA4E01">
        <w:rPr>
          <w:color w:val="000000" w:themeColor="text1"/>
          <w:sz w:val="27"/>
          <w:rtl/>
        </w:rPr>
        <w:t xml:space="preserve"> وح</w:t>
      </w:r>
      <w:r w:rsidR="00FF723E" w:rsidRPr="00BA4E01">
        <w:rPr>
          <w:rFonts w:hint="cs"/>
          <w:color w:val="000000" w:themeColor="text1"/>
          <w:sz w:val="27"/>
          <w:rtl/>
        </w:rPr>
        <w:t>َ</w:t>
      </w:r>
      <w:r w:rsidRPr="00BA4E01">
        <w:rPr>
          <w:color w:val="000000" w:themeColor="text1"/>
          <w:sz w:val="27"/>
          <w:rtl/>
        </w:rPr>
        <w:t>ت</w:t>
      </w:r>
      <w:r w:rsidR="001C363A">
        <w:rPr>
          <w:rFonts w:hint="cs"/>
          <w:color w:val="000000" w:themeColor="text1"/>
          <w:sz w:val="27"/>
          <w:rtl/>
        </w:rPr>
        <w:t>ْ</w:t>
      </w:r>
      <w:r w:rsidRPr="00BA4E01">
        <w:rPr>
          <w:color w:val="000000" w:themeColor="text1"/>
          <w:sz w:val="27"/>
          <w:rtl/>
        </w:rPr>
        <w:t>ميا</w:t>
      </w:r>
      <w:r w:rsidRPr="00BA4E01">
        <w:rPr>
          <w:rFonts w:hint="cs"/>
          <w:color w:val="000000" w:themeColor="text1"/>
          <w:sz w:val="27"/>
          <w:rtl/>
        </w:rPr>
        <w:t>ً</w:t>
      </w:r>
      <w:r w:rsidRPr="00BA4E01">
        <w:rPr>
          <w:color w:val="000000" w:themeColor="text1"/>
          <w:sz w:val="27"/>
          <w:rtl/>
        </w:rPr>
        <w:t>، بمعنى أنه لن يأخذ نقد الآخرين بجد</w:t>
      </w:r>
      <w:r w:rsidR="00FF723E" w:rsidRPr="00BA4E01">
        <w:rPr>
          <w:rFonts w:hint="cs"/>
          <w:color w:val="000000" w:themeColor="text1"/>
          <w:sz w:val="27"/>
          <w:rtl/>
        </w:rPr>
        <w:t>ّ</w:t>
      </w:r>
      <w:r w:rsidRPr="00BA4E01">
        <w:rPr>
          <w:color w:val="000000" w:themeColor="text1"/>
          <w:sz w:val="27"/>
          <w:rtl/>
        </w:rPr>
        <w:t>ية، ولن يتسامح أو يتساهل مع آراء ونظريات الآخرين. فإن الذي يرى رأيه وتفسيره ونظريته عن الحقيقة هي عين الحقيقة، وأنه الحق</w:t>
      </w:r>
      <w:r w:rsidR="00FF723E" w:rsidRPr="00BA4E01">
        <w:rPr>
          <w:rFonts w:hint="cs"/>
          <w:color w:val="000000" w:themeColor="text1"/>
          <w:sz w:val="27"/>
          <w:rtl/>
        </w:rPr>
        <w:t>ّ</w:t>
      </w:r>
      <w:r w:rsidRPr="00BA4E01">
        <w:rPr>
          <w:color w:val="000000" w:themeColor="text1"/>
          <w:sz w:val="27"/>
          <w:rtl/>
        </w:rPr>
        <w:t xml:space="preserve"> ال</w:t>
      </w:r>
      <w:r w:rsidR="00FF723E" w:rsidRPr="00BA4E01">
        <w:rPr>
          <w:rFonts w:hint="cs"/>
          <w:color w:val="000000" w:themeColor="text1"/>
          <w:sz w:val="27"/>
          <w:rtl/>
        </w:rPr>
        <w:t>مَ</w:t>
      </w:r>
      <w:r w:rsidRPr="00BA4E01">
        <w:rPr>
          <w:color w:val="000000" w:themeColor="text1"/>
          <w:sz w:val="27"/>
          <w:rtl/>
        </w:rPr>
        <w:t>ح</w:t>
      </w:r>
      <w:r w:rsidR="001C363A">
        <w:rPr>
          <w:rFonts w:hint="cs"/>
          <w:color w:val="000000" w:themeColor="text1"/>
          <w:sz w:val="27"/>
          <w:rtl/>
        </w:rPr>
        <w:t>ْ</w:t>
      </w:r>
      <w:r w:rsidRPr="00BA4E01">
        <w:rPr>
          <w:color w:val="000000" w:themeColor="text1"/>
          <w:sz w:val="27"/>
          <w:rtl/>
        </w:rPr>
        <w:t>ض، فإن</w:t>
      </w:r>
      <w:r w:rsidR="00FF723E" w:rsidRPr="00BA4E01">
        <w:rPr>
          <w:rFonts w:hint="cs"/>
          <w:color w:val="000000" w:themeColor="text1"/>
          <w:sz w:val="27"/>
          <w:rtl/>
        </w:rPr>
        <w:t>ّ</w:t>
      </w:r>
      <w:r w:rsidRPr="00BA4E01">
        <w:rPr>
          <w:color w:val="000000" w:themeColor="text1"/>
          <w:sz w:val="27"/>
          <w:rtl/>
        </w:rPr>
        <w:t xml:space="preserve">ه لا محالة سيعتبر الآخرين هم </w:t>
      </w:r>
      <w:r w:rsidRPr="00BA4E01">
        <w:rPr>
          <w:color w:val="000000" w:themeColor="text1"/>
          <w:sz w:val="27"/>
          <w:rtl/>
        </w:rPr>
        <w:lastRenderedPageBreak/>
        <w:t>الباطل الم</w:t>
      </w:r>
      <w:r w:rsidR="00FF723E" w:rsidRPr="00BA4E01">
        <w:rPr>
          <w:rFonts w:hint="cs"/>
          <w:color w:val="000000" w:themeColor="text1"/>
          <w:sz w:val="27"/>
          <w:rtl/>
        </w:rPr>
        <w:t>َ</w:t>
      </w:r>
      <w:r w:rsidRPr="00BA4E01">
        <w:rPr>
          <w:color w:val="000000" w:themeColor="text1"/>
          <w:sz w:val="27"/>
          <w:rtl/>
        </w:rPr>
        <w:t>ح</w:t>
      </w:r>
      <w:r w:rsidR="001C363A">
        <w:rPr>
          <w:rFonts w:hint="cs"/>
          <w:color w:val="000000" w:themeColor="text1"/>
          <w:sz w:val="27"/>
          <w:rtl/>
        </w:rPr>
        <w:t>ْ</w:t>
      </w:r>
      <w:r w:rsidRPr="00BA4E01">
        <w:rPr>
          <w:color w:val="000000" w:themeColor="text1"/>
          <w:sz w:val="27"/>
          <w:rtl/>
        </w:rPr>
        <w:t>ض</w:t>
      </w:r>
      <w:r w:rsidRPr="00BA4E01">
        <w:rPr>
          <w:color w:val="000000" w:themeColor="text1"/>
          <w:sz w:val="27"/>
          <w:vertAlign w:val="superscript"/>
          <w:rtl/>
        </w:rPr>
        <w:t>(</w:t>
      </w:r>
      <w:r w:rsidRPr="00BA4E01">
        <w:rPr>
          <w:color w:val="000000" w:themeColor="text1"/>
          <w:sz w:val="27"/>
          <w:vertAlign w:val="superscript"/>
          <w:rtl/>
        </w:rPr>
        <w:endnoteReference w:id="424"/>
      </w:r>
      <w:r w:rsidRPr="00BA4E01">
        <w:rPr>
          <w:color w:val="000000" w:themeColor="text1"/>
          <w:sz w:val="27"/>
          <w:vertAlign w:val="superscript"/>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أما الذي يعلم أن نصيبه ونصيب غيره من الحقيقة لا يعدو على الدوام أن يكون صورة عنها، وهي صورة لا تمث</w:t>
      </w:r>
      <w:r w:rsidR="000811B9" w:rsidRPr="00BA4E01">
        <w:rPr>
          <w:rFonts w:hint="cs"/>
          <w:color w:val="000000" w:themeColor="text1"/>
          <w:sz w:val="27"/>
          <w:rtl/>
        </w:rPr>
        <w:t>ِّ</w:t>
      </w:r>
      <w:r w:rsidRPr="00BA4E01">
        <w:rPr>
          <w:color w:val="000000" w:themeColor="text1"/>
          <w:sz w:val="27"/>
          <w:rtl/>
        </w:rPr>
        <w:t>ل عين الحقيقة، وهي على مسافة من الحقيقة، ويمكن لهذه الصورة أن تستبدل بصورة</w:t>
      </w:r>
      <w:r w:rsidR="000811B9" w:rsidRPr="00BA4E01">
        <w:rPr>
          <w:rFonts w:hint="cs"/>
          <w:color w:val="000000" w:themeColor="text1"/>
          <w:sz w:val="27"/>
          <w:rtl/>
        </w:rPr>
        <w:t>ٍ</w:t>
      </w:r>
      <w:r w:rsidRPr="00BA4E01">
        <w:rPr>
          <w:color w:val="000000" w:themeColor="text1"/>
          <w:sz w:val="27"/>
          <w:rtl/>
        </w:rPr>
        <w:t xml:space="preserve"> أفضل منها، والذي يعلم أن إدراك الإنسان ليس موضوعيا</w:t>
      </w:r>
      <w:r w:rsidRPr="00BA4E01">
        <w:rPr>
          <w:rFonts w:hint="cs"/>
          <w:color w:val="000000" w:themeColor="text1"/>
          <w:sz w:val="27"/>
          <w:rtl/>
        </w:rPr>
        <w:t>ً</w:t>
      </w:r>
      <w:r w:rsidRPr="00BA4E01">
        <w:rPr>
          <w:color w:val="000000" w:themeColor="text1"/>
          <w:sz w:val="27"/>
          <w:rtl/>
        </w:rPr>
        <w:t xml:space="preserve"> بحتا</w:t>
      </w:r>
      <w:r w:rsidRPr="00BA4E01">
        <w:rPr>
          <w:rFonts w:hint="cs"/>
          <w:color w:val="000000" w:themeColor="text1"/>
          <w:sz w:val="27"/>
          <w:rtl/>
        </w:rPr>
        <w:t>ً</w:t>
      </w:r>
      <w:r w:rsidRPr="00BA4E01">
        <w:rPr>
          <w:color w:val="000000" w:themeColor="text1"/>
          <w:sz w:val="27"/>
          <w:rtl/>
        </w:rPr>
        <w:t xml:space="preserve">، وأن أوصاف وخصوصيات </w:t>
      </w:r>
      <w:r w:rsidRPr="00BA4E01">
        <w:rPr>
          <w:rFonts w:hint="eastAsia"/>
          <w:color w:val="000000" w:themeColor="text1"/>
          <w:sz w:val="27"/>
          <w:rtl/>
        </w:rPr>
        <w:t>«</w:t>
      </w:r>
      <w:r w:rsidRPr="00BA4E01">
        <w:rPr>
          <w:color w:val="000000" w:themeColor="text1"/>
          <w:sz w:val="27"/>
          <w:rtl/>
        </w:rPr>
        <w:t>المعرف</w:t>
      </w:r>
      <w:r w:rsidRPr="00BA4E01">
        <w:rPr>
          <w:rFonts w:hint="eastAsia"/>
          <w:color w:val="000000" w:themeColor="text1"/>
          <w:sz w:val="27"/>
          <w:rtl/>
        </w:rPr>
        <w:t>»</w:t>
      </w:r>
      <w:r w:rsidRPr="00BA4E01">
        <w:rPr>
          <w:color w:val="000000" w:themeColor="text1"/>
          <w:sz w:val="27"/>
          <w:rtl/>
        </w:rPr>
        <w:t xml:space="preserve"> تسقط على </w:t>
      </w:r>
      <w:r w:rsidRPr="00BA4E01">
        <w:rPr>
          <w:rFonts w:hint="eastAsia"/>
          <w:color w:val="000000" w:themeColor="text1"/>
          <w:sz w:val="27"/>
          <w:rtl/>
        </w:rPr>
        <w:t>«</w:t>
      </w:r>
      <w:r w:rsidRPr="00BA4E01">
        <w:rPr>
          <w:color w:val="000000" w:themeColor="text1"/>
          <w:sz w:val="27"/>
          <w:rtl/>
        </w:rPr>
        <w:t>علمه</w:t>
      </w:r>
      <w:r w:rsidRPr="00BA4E01">
        <w:rPr>
          <w:rFonts w:hint="eastAsia"/>
          <w:color w:val="000000" w:themeColor="text1"/>
          <w:sz w:val="27"/>
          <w:rtl/>
        </w:rPr>
        <w:t>»</w:t>
      </w:r>
      <w:r w:rsidRPr="00BA4E01">
        <w:rPr>
          <w:color w:val="000000" w:themeColor="text1"/>
          <w:sz w:val="27"/>
          <w:rtl/>
        </w:rPr>
        <w:t xml:space="preserve"> الذي هو </w:t>
      </w:r>
      <w:r w:rsidRPr="00BA4E01">
        <w:rPr>
          <w:rFonts w:hint="eastAsia"/>
          <w:color w:val="000000" w:themeColor="text1"/>
          <w:sz w:val="27"/>
          <w:rtl/>
        </w:rPr>
        <w:t>«</w:t>
      </w:r>
      <w:r w:rsidRPr="00BA4E01">
        <w:rPr>
          <w:color w:val="000000" w:themeColor="text1"/>
          <w:sz w:val="27"/>
          <w:rtl/>
        </w:rPr>
        <w:t>فعل</w:t>
      </w:r>
      <w:r w:rsidRPr="00BA4E01">
        <w:rPr>
          <w:rFonts w:hint="eastAsia"/>
          <w:color w:val="000000" w:themeColor="text1"/>
          <w:sz w:val="27"/>
          <w:rtl/>
        </w:rPr>
        <w:t>»</w:t>
      </w:r>
      <w:r w:rsidRPr="00BA4E01">
        <w:rPr>
          <w:color w:val="000000" w:themeColor="text1"/>
          <w:sz w:val="27"/>
          <w:rtl/>
        </w:rPr>
        <w:t xml:space="preserve"> ذهنه ونتاج نشاط قواه الإدراكية وغير الإدراكية، لا يفك</w:t>
      </w:r>
      <w:r w:rsidR="000811B9" w:rsidRPr="00BA4E01">
        <w:rPr>
          <w:rFonts w:hint="cs"/>
          <w:color w:val="000000" w:themeColor="text1"/>
          <w:sz w:val="27"/>
          <w:rtl/>
        </w:rPr>
        <w:t>ِّ</w:t>
      </w:r>
      <w:r w:rsidRPr="00BA4E01">
        <w:rPr>
          <w:color w:val="000000" w:themeColor="text1"/>
          <w:sz w:val="27"/>
          <w:rtl/>
        </w:rPr>
        <w:t>ر تفكيرا</w:t>
      </w:r>
      <w:r w:rsidRPr="00BA4E01">
        <w:rPr>
          <w:rFonts w:hint="cs"/>
          <w:color w:val="000000" w:themeColor="text1"/>
          <w:sz w:val="27"/>
          <w:rtl/>
        </w:rPr>
        <w:t>ً</w:t>
      </w:r>
      <w:r w:rsidRPr="00BA4E01">
        <w:rPr>
          <w:color w:val="000000" w:themeColor="text1"/>
          <w:sz w:val="27"/>
          <w:rtl/>
        </w:rPr>
        <w:t xml:space="preserve"> جزميا</w:t>
      </w:r>
      <w:r w:rsidRPr="00BA4E01">
        <w:rPr>
          <w:rFonts w:hint="cs"/>
          <w:color w:val="000000" w:themeColor="text1"/>
          <w:sz w:val="27"/>
          <w:rtl/>
        </w:rPr>
        <w:t>ً</w:t>
      </w:r>
      <w:r w:rsidRPr="00BA4E01">
        <w:rPr>
          <w:color w:val="000000" w:themeColor="text1"/>
          <w:sz w:val="27"/>
          <w:rtl/>
        </w:rPr>
        <w:t>، ولا يتعامل مع الذي لا يشاطره التفكير بعنف</w:t>
      </w:r>
      <w:r w:rsidR="000811B9" w:rsidRPr="00BA4E01">
        <w:rPr>
          <w:rFonts w:hint="cs"/>
          <w:color w:val="000000" w:themeColor="text1"/>
          <w:sz w:val="27"/>
          <w:rtl/>
        </w:rPr>
        <w:t>ٍ</w:t>
      </w:r>
      <w:r w:rsidRPr="00BA4E01">
        <w:rPr>
          <w:color w:val="000000" w:themeColor="text1"/>
          <w:sz w:val="27"/>
          <w:rtl/>
        </w:rPr>
        <w:t xml:space="preserve"> وقسوة. وإن مثل هذا الشخص لن يكون مستبد</w:t>
      </w:r>
      <w:r w:rsidR="000811B9" w:rsidRPr="00BA4E01">
        <w:rPr>
          <w:rFonts w:hint="cs"/>
          <w:color w:val="000000" w:themeColor="text1"/>
          <w:sz w:val="27"/>
          <w:rtl/>
        </w:rPr>
        <w:t>ّ</w:t>
      </w:r>
      <w:r w:rsidRPr="00BA4E01">
        <w:rPr>
          <w:color w:val="000000" w:themeColor="text1"/>
          <w:sz w:val="27"/>
          <w:rtl/>
        </w:rPr>
        <w:t>ا</w:t>
      </w:r>
      <w:r w:rsidRPr="00BA4E01">
        <w:rPr>
          <w:rFonts w:hint="cs"/>
          <w:color w:val="000000" w:themeColor="text1"/>
          <w:sz w:val="27"/>
          <w:rtl/>
        </w:rPr>
        <w:t>ً</w:t>
      </w:r>
      <w:r w:rsidRPr="00BA4E01">
        <w:rPr>
          <w:color w:val="000000" w:themeColor="text1"/>
          <w:sz w:val="27"/>
          <w:rtl/>
        </w:rPr>
        <w:t>، ولا يخضع للاستبداد. إن العنف في مقام العمل وليد الج</w:t>
      </w:r>
      <w:r w:rsidR="000811B9" w:rsidRPr="00BA4E01">
        <w:rPr>
          <w:rFonts w:hint="cs"/>
          <w:color w:val="000000" w:themeColor="text1"/>
          <w:sz w:val="27"/>
          <w:rtl/>
        </w:rPr>
        <w:t>َ</w:t>
      </w:r>
      <w:r w:rsidRPr="00BA4E01">
        <w:rPr>
          <w:color w:val="000000" w:themeColor="text1"/>
          <w:sz w:val="27"/>
          <w:rtl/>
        </w:rPr>
        <w:t>ز</w:t>
      </w:r>
      <w:r w:rsidR="001C363A">
        <w:rPr>
          <w:rFonts w:hint="cs"/>
          <w:color w:val="000000" w:themeColor="text1"/>
          <w:sz w:val="27"/>
          <w:rtl/>
        </w:rPr>
        <w:t>ْ</w:t>
      </w:r>
      <w:r w:rsidRPr="00BA4E01">
        <w:rPr>
          <w:color w:val="000000" w:themeColor="text1"/>
          <w:sz w:val="27"/>
          <w:rtl/>
        </w:rPr>
        <w:t>مية والح</w:t>
      </w:r>
      <w:r w:rsidR="000811B9" w:rsidRPr="00BA4E01">
        <w:rPr>
          <w:rFonts w:hint="cs"/>
          <w:color w:val="000000" w:themeColor="text1"/>
          <w:sz w:val="27"/>
          <w:rtl/>
        </w:rPr>
        <w:t>َ</w:t>
      </w:r>
      <w:r w:rsidRPr="00BA4E01">
        <w:rPr>
          <w:color w:val="000000" w:themeColor="text1"/>
          <w:sz w:val="27"/>
          <w:rtl/>
        </w:rPr>
        <w:t>ت</w:t>
      </w:r>
      <w:r w:rsidR="001C363A">
        <w:rPr>
          <w:rFonts w:hint="cs"/>
          <w:color w:val="000000" w:themeColor="text1"/>
          <w:sz w:val="27"/>
          <w:rtl/>
        </w:rPr>
        <w:t>ْ</w:t>
      </w:r>
      <w:r w:rsidRPr="00BA4E01">
        <w:rPr>
          <w:color w:val="000000" w:themeColor="text1"/>
          <w:sz w:val="27"/>
          <w:rtl/>
        </w:rPr>
        <w:t>مية في مقام التنظير</w:t>
      </w:r>
      <w:r w:rsidRPr="00BA4E01">
        <w:rPr>
          <w:color w:val="000000" w:themeColor="text1"/>
          <w:sz w:val="27"/>
          <w:vertAlign w:val="superscript"/>
          <w:rtl/>
        </w:rPr>
        <w:t>(</w:t>
      </w:r>
      <w:r w:rsidRPr="00BA4E01">
        <w:rPr>
          <w:color w:val="000000" w:themeColor="text1"/>
          <w:sz w:val="27"/>
          <w:vertAlign w:val="superscript"/>
          <w:rtl/>
        </w:rPr>
        <w:endnoteReference w:id="425"/>
      </w:r>
      <w:r w:rsidRPr="00BA4E01">
        <w:rPr>
          <w:color w:val="000000" w:themeColor="text1"/>
          <w:sz w:val="27"/>
          <w:vertAlign w:val="superscript"/>
          <w:rtl/>
        </w:rPr>
        <w:t>)</w:t>
      </w:r>
      <w:r w:rsidRPr="00BA4E01">
        <w:rPr>
          <w:color w:val="000000" w:themeColor="text1"/>
          <w:sz w:val="27"/>
          <w:rtl/>
        </w:rPr>
        <w:t xml:space="preserve">. </w:t>
      </w:r>
    </w:p>
    <w:p w:rsidR="00284938" w:rsidRPr="00BA4E01" w:rsidRDefault="000811B9" w:rsidP="00E4663C">
      <w:pPr>
        <w:rPr>
          <w:color w:val="000000" w:themeColor="text1"/>
          <w:sz w:val="27"/>
          <w:rtl/>
        </w:rPr>
      </w:pPr>
      <w:r w:rsidRPr="00BA4E01">
        <w:rPr>
          <w:rFonts w:hint="cs"/>
          <w:color w:val="000000" w:themeColor="text1"/>
          <w:sz w:val="27"/>
          <w:rtl/>
        </w:rPr>
        <w:t>ومضافاً إ</w:t>
      </w:r>
      <w:r w:rsidR="00284938" w:rsidRPr="00BA4E01">
        <w:rPr>
          <w:color w:val="000000" w:themeColor="text1"/>
          <w:sz w:val="27"/>
          <w:rtl/>
        </w:rPr>
        <w:t>لى ذلك فإن التواضع العقلاني يدعو الم</w:t>
      </w:r>
      <w:r w:rsidRPr="00BA4E01">
        <w:rPr>
          <w:rFonts w:hint="cs"/>
          <w:color w:val="000000" w:themeColor="text1"/>
          <w:sz w:val="27"/>
          <w:rtl/>
        </w:rPr>
        <w:t>َ</w:t>
      </w:r>
      <w:r w:rsidR="00284938" w:rsidRPr="00BA4E01">
        <w:rPr>
          <w:color w:val="000000" w:themeColor="text1"/>
          <w:sz w:val="27"/>
          <w:rtl/>
        </w:rPr>
        <w:t>ر</w:t>
      </w:r>
      <w:r w:rsidR="001C363A">
        <w:rPr>
          <w:rFonts w:hint="cs"/>
          <w:color w:val="000000" w:themeColor="text1"/>
          <w:sz w:val="27"/>
          <w:rtl/>
        </w:rPr>
        <w:t>ْ</w:t>
      </w:r>
      <w:r w:rsidR="00284938" w:rsidRPr="00BA4E01">
        <w:rPr>
          <w:color w:val="000000" w:themeColor="text1"/>
          <w:sz w:val="27"/>
          <w:rtl/>
        </w:rPr>
        <w:t>ء على الدوام إلى تحصيل المزيد من المعرفة</w:t>
      </w:r>
      <w:r w:rsidRPr="00BA4E01">
        <w:rPr>
          <w:rFonts w:hint="cs"/>
          <w:color w:val="000000" w:themeColor="text1"/>
          <w:sz w:val="27"/>
          <w:rtl/>
        </w:rPr>
        <w:t>،</w:t>
      </w:r>
      <w:r w:rsidR="00284938" w:rsidRPr="00BA4E01">
        <w:rPr>
          <w:color w:val="000000" w:themeColor="text1"/>
          <w:sz w:val="27"/>
          <w:rtl/>
        </w:rPr>
        <w:t xml:space="preserve"> أو تحسين معرفته ومعلوماته من قبل الآخرين</w:t>
      </w:r>
      <w:r w:rsidRPr="00BA4E01">
        <w:rPr>
          <w:rFonts w:hint="cs"/>
          <w:color w:val="000000" w:themeColor="text1"/>
          <w:sz w:val="27"/>
          <w:rtl/>
        </w:rPr>
        <w:t>،</w:t>
      </w:r>
      <w:r w:rsidR="00284938" w:rsidRPr="00BA4E01">
        <w:rPr>
          <w:color w:val="000000" w:themeColor="text1"/>
          <w:sz w:val="27"/>
          <w:rtl/>
        </w:rPr>
        <w:t xml:space="preserve"> سواء أكانوا من الأصدقاء أو الأعداء، من الموافقين أو المخالفين. فالذي ينشد الحقيقة، ويدرك أنه لا يمتلك من الحقيقة سوى صورتها، وإن بإمكانه تحسين هذه الصورة، فإنه سيشم</w:t>
      </w:r>
      <w:r w:rsidR="00284938" w:rsidRPr="00BA4E01">
        <w:rPr>
          <w:rFonts w:hint="cs"/>
          <w:color w:val="000000" w:themeColor="text1"/>
          <w:sz w:val="27"/>
          <w:rtl/>
        </w:rPr>
        <w:t>ّ</w:t>
      </w:r>
      <w:r w:rsidRPr="00BA4E01">
        <w:rPr>
          <w:rFonts w:hint="cs"/>
          <w:color w:val="000000" w:themeColor="text1"/>
          <w:sz w:val="27"/>
          <w:rtl/>
        </w:rPr>
        <w:t>ِ</w:t>
      </w:r>
      <w:r w:rsidR="00284938" w:rsidRPr="00BA4E01">
        <w:rPr>
          <w:color w:val="000000" w:themeColor="text1"/>
          <w:sz w:val="27"/>
          <w:rtl/>
        </w:rPr>
        <w:t>ر عن ساعد</w:t>
      </w:r>
      <w:r w:rsidRPr="00BA4E01">
        <w:rPr>
          <w:rFonts w:hint="cs"/>
          <w:color w:val="000000" w:themeColor="text1"/>
          <w:sz w:val="27"/>
          <w:rtl/>
        </w:rPr>
        <w:t>َ</w:t>
      </w:r>
      <w:r w:rsidR="00284938" w:rsidRPr="00BA4E01">
        <w:rPr>
          <w:color w:val="000000" w:themeColor="text1"/>
          <w:sz w:val="27"/>
          <w:rtl/>
        </w:rPr>
        <w:t>ي</w:t>
      </w:r>
      <w:r w:rsidR="001C363A">
        <w:rPr>
          <w:rFonts w:hint="cs"/>
          <w:color w:val="000000" w:themeColor="text1"/>
          <w:sz w:val="27"/>
          <w:rtl/>
        </w:rPr>
        <w:t>ْ</w:t>
      </w:r>
      <w:r w:rsidR="00284938" w:rsidRPr="00BA4E01">
        <w:rPr>
          <w:color w:val="000000" w:themeColor="text1"/>
          <w:sz w:val="27"/>
          <w:rtl/>
        </w:rPr>
        <w:t>ه تلقائيا</w:t>
      </w:r>
      <w:r w:rsidR="00284938" w:rsidRPr="00BA4E01">
        <w:rPr>
          <w:rFonts w:hint="cs"/>
          <w:color w:val="000000" w:themeColor="text1"/>
          <w:sz w:val="27"/>
          <w:rtl/>
        </w:rPr>
        <w:t>ً</w:t>
      </w:r>
      <w:r w:rsidRPr="00BA4E01">
        <w:rPr>
          <w:rFonts w:hint="cs"/>
          <w:color w:val="000000" w:themeColor="text1"/>
          <w:sz w:val="27"/>
          <w:rtl/>
        </w:rPr>
        <w:t>،</w:t>
      </w:r>
      <w:r w:rsidR="00284938" w:rsidRPr="00BA4E01">
        <w:rPr>
          <w:color w:val="000000" w:themeColor="text1"/>
          <w:sz w:val="27"/>
          <w:rtl/>
        </w:rPr>
        <w:t xml:space="preserve"> ويجد</w:t>
      </w:r>
      <w:r w:rsidRPr="00BA4E01">
        <w:rPr>
          <w:rFonts w:hint="cs"/>
          <w:color w:val="000000" w:themeColor="text1"/>
          <w:sz w:val="27"/>
          <w:rtl/>
        </w:rPr>
        <w:t>ّ</w:t>
      </w:r>
      <w:r w:rsidR="00284938" w:rsidRPr="00BA4E01">
        <w:rPr>
          <w:color w:val="000000" w:themeColor="text1"/>
          <w:sz w:val="27"/>
          <w:rtl/>
        </w:rPr>
        <w:t xml:space="preserve"> في تهذيب وتنقيح الصورة التي لديه عن الحقيقة، ولن يقنع بما يمتلكه من صورة</w:t>
      </w:r>
      <w:r w:rsidRPr="00BA4E01">
        <w:rPr>
          <w:rFonts w:hint="cs"/>
          <w:color w:val="000000" w:themeColor="text1"/>
          <w:sz w:val="27"/>
          <w:rtl/>
        </w:rPr>
        <w:t>ٍ</w:t>
      </w:r>
      <w:r w:rsidR="00284938" w:rsidRPr="00BA4E01">
        <w:rPr>
          <w:color w:val="000000" w:themeColor="text1"/>
          <w:sz w:val="27"/>
          <w:rtl/>
        </w:rPr>
        <w:t xml:space="preserve"> عن الحقيقة أبدا</w:t>
      </w:r>
      <w:r w:rsidR="00284938" w:rsidRPr="00BA4E01">
        <w:rPr>
          <w:rFonts w:hint="cs"/>
          <w:color w:val="000000" w:themeColor="text1"/>
          <w:sz w:val="27"/>
          <w:rtl/>
        </w:rPr>
        <w:t>ً</w:t>
      </w:r>
      <w:r w:rsidR="00284938" w:rsidRPr="00BA4E01">
        <w:rPr>
          <w:color w:val="000000" w:themeColor="text1"/>
          <w:sz w:val="27"/>
          <w:vertAlign w:val="superscript"/>
          <w:rtl/>
        </w:rPr>
        <w:t>(</w:t>
      </w:r>
      <w:r w:rsidR="00284938" w:rsidRPr="00BA4E01">
        <w:rPr>
          <w:color w:val="000000" w:themeColor="text1"/>
          <w:sz w:val="27"/>
          <w:vertAlign w:val="superscript"/>
          <w:rtl/>
        </w:rPr>
        <w:endnoteReference w:id="426"/>
      </w:r>
      <w:r w:rsidR="00284938" w:rsidRPr="00BA4E01">
        <w:rPr>
          <w:color w:val="000000" w:themeColor="text1"/>
          <w:sz w:val="27"/>
          <w:vertAlign w:val="superscript"/>
          <w:rtl/>
        </w:rPr>
        <w:t>)</w:t>
      </w:r>
      <w:r w:rsidR="00284938" w:rsidRPr="00BA4E01">
        <w:rPr>
          <w:color w:val="000000" w:themeColor="text1"/>
          <w:sz w:val="27"/>
          <w:rtl/>
        </w:rPr>
        <w:t>. إن الذي يدرك محدودية ذهن الإنسان في مقام فهم الحقيقة، ويدرك تعقيد المسار الذي يسلكه الفهم، يرى في اختلاف الناس في فهم الحقيقة أمرا</w:t>
      </w:r>
      <w:r w:rsidR="00284938" w:rsidRPr="00BA4E01">
        <w:rPr>
          <w:rFonts w:hint="cs"/>
          <w:color w:val="000000" w:themeColor="text1"/>
          <w:sz w:val="27"/>
          <w:rtl/>
        </w:rPr>
        <w:t>ً</w:t>
      </w:r>
      <w:r w:rsidR="00284938" w:rsidRPr="00BA4E01">
        <w:rPr>
          <w:color w:val="000000" w:themeColor="text1"/>
          <w:sz w:val="27"/>
          <w:rtl/>
        </w:rPr>
        <w:t xml:space="preserve"> طبيعيا</w:t>
      </w:r>
      <w:r w:rsidR="00284938" w:rsidRPr="00BA4E01">
        <w:rPr>
          <w:rFonts w:hint="cs"/>
          <w:color w:val="000000" w:themeColor="text1"/>
          <w:sz w:val="27"/>
          <w:rtl/>
        </w:rPr>
        <w:t>ً</w:t>
      </w:r>
      <w:r w:rsidR="00284938" w:rsidRPr="00BA4E01">
        <w:rPr>
          <w:color w:val="000000" w:themeColor="text1"/>
          <w:sz w:val="27"/>
          <w:rtl/>
        </w:rPr>
        <w:t>، وأنه ناشئ</w:t>
      </w:r>
      <w:r w:rsidRPr="00BA4E01">
        <w:rPr>
          <w:rFonts w:hint="cs"/>
          <w:color w:val="000000" w:themeColor="text1"/>
          <w:sz w:val="27"/>
          <w:rtl/>
        </w:rPr>
        <w:t>ٌ</w:t>
      </w:r>
      <w:r w:rsidR="00284938" w:rsidRPr="00BA4E01">
        <w:rPr>
          <w:color w:val="000000" w:themeColor="text1"/>
          <w:sz w:val="27"/>
          <w:rtl/>
        </w:rPr>
        <w:t xml:space="preserve"> إلى حد</w:t>
      </w:r>
      <w:r w:rsidRPr="00BA4E01">
        <w:rPr>
          <w:rFonts w:hint="cs"/>
          <w:color w:val="000000" w:themeColor="text1"/>
          <w:sz w:val="27"/>
          <w:rtl/>
        </w:rPr>
        <w:t>ٍّ</w:t>
      </w:r>
      <w:r w:rsidR="00284938" w:rsidRPr="00BA4E01">
        <w:rPr>
          <w:color w:val="000000" w:themeColor="text1"/>
          <w:sz w:val="27"/>
          <w:rtl/>
        </w:rPr>
        <w:t xml:space="preserve"> ما من بنية الواقعية</w:t>
      </w:r>
      <w:r w:rsidRPr="00BA4E01">
        <w:rPr>
          <w:rFonts w:hint="cs"/>
          <w:color w:val="000000" w:themeColor="text1"/>
          <w:sz w:val="27"/>
          <w:rtl/>
        </w:rPr>
        <w:t>،</w:t>
      </w:r>
      <w:r w:rsidR="00284938" w:rsidRPr="00BA4E01">
        <w:rPr>
          <w:color w:val="000000" w:themeColor="text1"/>
          <w:sz w:val="27"/>
          <w:rtl/>
        </w:rPr>
        <w:t xml:space="preserve"> وآلية الإدراك لدى الإنسان. أما الذي يعتبر نفسه واصلا</w:t>
      </w:r>
      <w:r w:rsidR="00284938" w:rsidRPr="00BA4E01">
        <w:rPr>
          <w:rFonts w:hint="cs"/>
          <w:color w:val="000000" w:themeColor="text1"/>
          <w:sz w:val="27"/>
          <w:rtl/>
        </w:rPr>
        <w:t>ً</w:t>
      </w:r>
      <w:r w:rsidR="00284938" w:rsidRPr="00BA4E01">
        <w:rPr>
          <w:color w:val="000000" w:themeColor="text1"/>
          <w:sz w:val="27"/>
          <w:rtl/>
        </w:rPr>
        <w:t xml:space="preserve"> إلى الحقيقة فلن يجد ضرورة</w:t>
      </w:r>
      <w:r w:rsidRPr="00BA4E01">
        <w:rPr>
          <w:rFonts w:hint="cs"/>
          <w:color w:val="000000" w:themeColor="text1"/>
          <w:sz w:val="27"/>
          <w:rtl/>
        </w:rPr>
        <w:t>ً</w:t>
      </w:r>
      <w:r w:rsidR="00284938" w:rsidRPr="00BA4E01">
        <w:rPr>
          <w:color w:val="000000" w:themeColor="text1"/>
          <w:sz w:val="27"/>
          <w:rtl/>
        </w:rPr>
        <w:t xml:space="preserve"> إلى المزيد من البحث. ويرى اختلاف الناس بشأن الحقيقة ناشئا</w:t>
      </w:r>
      <w:r w:rsidR="00284938" w:rsidRPr="00BA4E01">
        <w:rPr>
          <w:rFonts w:hint="cs"/>
          <w:color w:val="000000" w:themeColor="text1"/>
          <w:sz w:val="27"/>
          <w:rtl/>
        </w:rPr>
        <w:t>ً</w:t>
      </w:r>
      <w:r w:rsidR="00284938" w:rsidRPr="00BA4E01">
        <w:rPr>
          <w:color w:val="000000" w:themeColor="text1"/>
          <w:sz w:val="27"/>
          <w:rtl/>
        </w:rPr>
        <w:t xml:space="preserve"> عن ات</w:t>
      </w:r>
      <w:r w:rsidRPr="00BA4E01">
        <w:rPr>
          <w:rFonts w:hint="cs"/>
          <w:color w:val="000000" w:themeColor="text1"/>
          <w:sz w:val="27"/>
          <w:rtl/>
        </w:rPr>
        <w:t>ّ</w:t>
      </w:r>
      <w:r w:rsidR="00284938" w:rsidRPr="00BA4E01">
        <w:rPr>
          <w:color w:val="000000" w:themeColor="text1"/>
          <w:sz w:val="27"/>
          <w:rtl/>
        </w:rPr>
        <w:t>باع الأهواء والرغبات دائما</w:t>
      </w:r>
      <w:r w:rsidR="00284938" w:rsidRPr="00BA4E01">
        <w:rPr>
          <w:rFonts w:hint="cs"/>
          <w:color w:val="000000" w:themeColor="text1"/>
          <w:sz w:val="27"/>
          <w:rtl/>
        </w:rPr>
        <w:t>ً</w:t>
      </w:r>
      <w:r w:rsidR="00284938" w:rsidRPr="00BA4E01">
        <w:rPr>
          <w:color w:val="000000" w:themeColor="text1"/>
          <w:sz w:val="27"/>
          <w:rtl/>
        </w:rPr>
        <w:t xml:space="preserve">، وليس في بعض الموارد فقط. </w:t>
      </w:r>
    </w:p>
    <w:p w:rsidR="00284938" w:rsidRPr="00BA4E01" w:rsidRDefault="00284938" w:rsidP="001C363A">
      <w:pPr>
        <w:rPr>
          <w:color w:val="000000" w:themeColor="text1"/>
          <w:sz w:val="27"/>
          <w:rtl/>
        </w:rPr>
      </w:pPr>
      <w:r w:rsidRPr="00BA4E01">
        <w:rPr>
          <w:color w:val="000000" w:themeColor="text1"/>
          <w:sz w:val="27"/>
          <w:rtl/>
        </w:rPr>
        <w:t>ولكن</w:t>
      </w:r>
      <w:r w:rsidR="001C363A">
        <w:rPr>
          <w:rFonts w:hint="cs"/>
          <w:color w:val="000000" w:themeColor="text1"/>
          <w:sz w:val="27"/>
          <w:rtl/>
        </w:rPr>
        <w:t>ْ</w:t>
      </w:r>
      <w:r w:rsidRPr="00BA4E01">
        <w:rPr>
          <w:color w:val="000000" w:themeColor="text1"/>
          <w:sz w:val="27"/>
          <w:rtl/>
        </w:rPr>
        <w:t xml:space="preserve"> يمكن القول من الناحية الدينية</w:t>
      </w:r>
      <w:r w:rsidR="001C363A">
        <w:rPr>
          <w:rFonts w:hint="cs"/>
          <w:color w:val="000000" w:themeColor="text1"/>
          <w:sz w:val="27"/>
          <w:rtl/>
        </w:rPr>
        <w:t>:</w:t>
      </w:r>
      <w:r w:rsidRPr="00BA4E01">
        <w:rPr>
          <w:color w:val="000000" w:themeColor="text1"/>
          <w:sz w:val="27"/>
          <w:rtl/>
        </w:rPr>
        <w:t xml:space="preserve"> </w:t>
      </w:r>
      <w:r w:rsidR="001C363A">
        <w:rPr>
          <w:rFonts w:hint="cs"/>
          <w:color w:val="000000" w:themeColor="text1"/>
          <w:sz w:val="27"/>
          <w:rtl/>
        </w:rPr>
        <w:t>إ</w:t>
      </w:r>
      <w:r w:rsidRPr="00BA4E01">
        <w:rPr>
          <w:color w:val="000000" w:themeColor="text1"/>
          <w:sz w:val="27"/>
          <w:rtl/>
        </w:rPr>
        <w:t>ن هذا الشخص إنما يصدح بال</w:t>
      </w:r>
      <w:r w:rsidR="000811B9" w:rsidRPr="00BA4E01">
        <w:rPr>
          <w:rFonts w:hint="cs"/>
          <w:color w:val="000000" w:themeColor="text1"/>
          <w:sz w:val="27"/>
          <w:rtl/>
        </w:rPr>
        <w:t>أ</w:t>
      </w:r>
      <w:r w:rsidRPr="00BA4E01">
        <w:rPr>
          <w:color w:val="000000" w:themeColor="text1"/>
          <w:sz w:val="27"/>
          <w:rtl/>
        </w:rPr>
        <w:t>لوهية؛ لأن الله وحده الذي يدرك ك</w:t>
      </w:r>
      <w:r w:rsidR="000811B9" w:rsidRPr="00BA4E01">
        <w:rPr>
          <w:rFonts w:hint="cs"/>
          <w:color w:val="000000" w:themeColor="text1"/>
          <w:sz w:val="27"/>
          <w:rtl/>
        </w:rPr>
        <w:t>ُ</w:t>
      </w:r>
      <w:r w:rsidRPr="00BA4E01">
        <w:rPr>
          <w:color w:val="000000" w:themeColor="text1"/>
          <w:sz w:val="27"/>
          <w:rtl/>
        </w:rPr>
        <w:t>ن</w:t>
      </w:r>
      <w:r w:rsidR="001C363A">
        <w:rPr>
          <w:rFonts w:hint="cs"/>
          <w:color w:val="000000" w:themeColor="text1"/>
          <w:sz w:val="27"/>
          <w:rtl/>
        </w:rPr>
        <w:t>ْ</w:t>
      </w:r>
      <w:r w:rsidRPr="00BA4E01">
        <w:rPr>
          <w:color w:val="000000" w:themeColor="text1"/>
          <w:sz w:val="27"/>
          <w:rtl/>
        </w:rPr>
        <w:t>ه الحقيقة</w:t>
      </w:r>
      <w:r w:rsidR="000811B9" w:rsidRPr="00BA4E01">
        <w:rPr>
          <w:rFonts w:hint="cs"/>
          <w:color w:val="000000" w:themeColor="text1"/>
          <w:sz w:val="27"/>
          <w:rtl/>
        </w:rPr>
        <w:t>؛</w:t>
      </w:r>
      <w:r w:rsidRPr="00BA4E01">
        <w:rPr>
          <w:color w:val="000000" w:themeColor="text1"/>
          <w:sz w:val="27"/>
          <w:rtl/>
        </w:rPr>
        <w:t xml:space="preserve"> لأن</w:t>
      </w:r>
      <w:r w:rsidR="000811B9" w:rsidRPr="00BA4E01">
        <w:rPr>
          <w:rFonts w:hint="cs"/>
          <w:color w:val="000000" w:themeColor="text1"/>
          <w:sz w:val="27"/>
          <w:rtl/>
        </w:rPr>
        <w:t>ّ</w:t>
      </w:r>
      <w:r w:rsidRPr="00BA4E01">
        <w:rPr>
          <w:color w:val="000000" w:themeColor="text1"/>
          <w:sz w:val="27"/>
          <w:rtl/>
        </w:rPr>
        <w:t>ه هو ك</w:t>
      </w:r>
      <w:r w:rsidR="000811B9" w:rsidRPr="00BA4E01">
        <w:rPr>
          <w:rFonts w:hint="cs"/>
          <w:color w:val="000000" w:themeColor="text1"/>
          <w:sz w:val="27"/>
          <w:rtl/>
        </w:rPr>
        <w:t>ُ</w:t>
      </w:r>
      <w:r w:rsidRPr="00BA4E01">
        <w:rPr>
          <w:color w:val="000000" w:themeColor="text1"/>
          <w:sz w:val="27"/>
          <w:rtl/>
        </w:rPr>
        <w:t>ن</w:t>
      </w:r>
      <w:r w:rsidR="001C363A">
        <w:rPr>
          <w:rFonts w:hint="cs"/>
          <w:color w:val="000000" w:themeColor="text1"/>
          <w:sz w:val="27"/>
          <w:rtl/>
        </w:rPr>
        <w:t>ْ</w:t>
      </w:r>
      <w:r w:rsidRPr="00BA4E01">
        <w:rPr>
          <w:color w:val="000000" w:themeColor="text1"/>
          <w:sz w:val="27"/>
          <w:rtl/>
        </w:rPr>
        <w:t xml:space="preserve">ه الحقيقة: </w:t>
      </w:r>
      <w:r w:rsidRPr="00BA4E01">
        <w:rPr>
          <w:rFonts w:ascii="Mosawi" w:hAnsi="Mosawi" w:cs="Mosawi"/>
          <w:color w:val="000000" w:themeColor="text1"/>
          <w:sz w:val="24"/>
          <w:szCs w:val="24"/>
          <w:rtl/>
        </w:rPr>
        <w:t>﴿</w:t>
      </w:r>
      <w:r w:rsidRPr="00BA4E01">
        <w:rPr>
          <w:b/>
          <w:bCs/>
          <w:color w:val="000000" w:themeColor="text1"/>
          <w:sz w:val="27"/>
          <w:rtl/>
        </w:rPr>
        <w:t>هُوَ الأَوَّلُ وَالآخِرُ وَالظَّاهِرُ وَالبَاطِنُ</w:t>
      </w:r>
      <w:r w:rsidRPr="00BA4E01">
        <w:rPr>
          <w:rFonts w:ascii="Mosawi" w:hAnsi="Mosawi" w:cs="Mosawi"/>
          <w:color w:val="000000" w:themeColor="text1"/>
          <w:sz w:val="24"/>
          <w:szCs w:val="24"/>
          <w:rtl/>
        </w:rPr>
        <w:t>﴾</w:t>
      </w:r>
      <w:r w:rsidR="000811B9" w:rsidRPr="00BA4E01">
        <w:rPr>
          <w:rFonts w:hint="cs"/>
          <w:color w:val="000000" w:themeColor="text1"/>
          <w:sz w:val="27"/>
          <w:rtl/>
        </w:rPr>
        <w:t xml:space="preserve"> (الحديد: 3)</w:t>
      </w:r>
      <w:r w:rsidRPr="00BA4E01">
        <w:rPr>
          <w:color w:val="000000" w:themeColor="text1"/>
          <w:sz w:val="27"/>
          <w:rtl/>
        </w:rPr>
        <w:t>. وبطبيعة الحال نحن لا ننكر أن بعض الناس إنما ينكر الحقيقة مكابرة</w:t>
      </w:r>
      <w:r w:rsidR="00340B7A" w:rsidRPr="00BA4E01">
        <w:rPr>
          <w:rFonts w:hint="cs"/>
          <w:color w:val="000000" w:themeColor="text1"/>
          <w:sz w:val="27"/>
          <w:rtl/>
        </w:rPr>
        <w:t>ً</w:t>
      </w:r>
      <w:r w:rsidRPr="00BA4E01">
        <w:rPr>
          <w:color w:val="000000" w:themeColor="text1"/>
          <w:sz w:val="27"/>
          <w:rtl/>
        </w:rPr>
        <w:t xml:space="preserve"> أو عصبية أو لسائر الرذائل المعرفية المتجذ</w:t>
      </w:r>
      <w:r w:rsidR="00340B7A" w:rsidRPr="00BA4E01">
        <w:rPr>
          <w:rFonts w:hint="cs"/>
          <w:color w:val="000000" w:themeColor="text1"/>
          <w:sz w:val="27"/>
          <w:rtl/>
        </w:rPr>
        <w:t>ِّ</w:t>
      </w:r>
      <w:r w:rsidRPr="00BA4E01">
        <w:rPr>
          <w:color w:val="000000" w:themeColor="text1"/>
          <w:sz w:val="27"/>
          <w:rtl/>
        </w:rPr>
        <w:t>رة في وجوده، ولكن</w:t>
      </w:r>
      <w:r w:rsidR="001C363A">
        <w:rPr>
          <w:rFonts w:hint="cs"/>
          <w:color w:val="000000" w:themeColor="text1"/>
          <w:sz w:val="27"/>
          <w:rtl/>
        </w:rPr>
        <w:t>ْ</w:t>
      </w:r>
      <w:r w:rsidRPr="00BA4E01">
        <w:rPr>
          <w:color w:val="000000" w:themeColor="text1"/>
          <w:sz w:val="27"/>
          <w:rtl/>
        </w:rPr>
        <w:t xml:space="preserve"> هل منشأ إنكار الحقيقة في مورد</w:t>
      </w:r>
      <w:r w:rsidR="00340B7A" w:rsidRPr="00BA4E01">
        <w:rPr>
          <w:rFonts w:hint="cs"/>
          <w:color w:val="000000" w:themeColor="text1"/>
          <w:sz w:val="27"/>
          <w:rtl/>
        </w:rPr>
        <w:t>ٍ</w:t>
      </w:r>
      <w:r w:rsidRPr="00BA4E01">
        <w:rPr>
          <w:color w:val="000000" w:themeColor="text1"/>
          <w:sz w:val="27"/>
          <w:rtl/>
        </w:rPr>
        <w:t xml:space="preserve"> خاص</w:t>
      </w:r>
      <w:r w:rsidR="00340B7A" w:rsidRPr="00BA4E01">
        <w:rPr>
          <w:rFonts w:hint="cs"/>
          <w:color w:val="000000" w:themeColor="text1"/>
          <w:sz w:val="27"/>
          <w:rtl/>
        </w:rPr>
        <w:t>ّ،</w:t>
      </w:r>
      <w:r w:rsidRPr="00BA4E01">
        <w:rPr>
          <w:color w:val="000000" w:themeColor="text1"/>
          <w:sz w:val="27"/>
          <w:rtl/>
        </w:rPr>
        <w:t xml:space="preserve"> ومن قبل شخص بعينه</w:t>
      </w:r>
      <w:r w:rsidR="00340B7A"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دليل</w:t>
      </w:r>
      <w:r w:rsidR="00340B7A"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xml:space="preserve"> أو </w:t>
      </w:r>
      <w:r w:rsidRPr="00BA4E01">
        <w:rPr>
          <w:rFonts w:hint="eastAsia"/>
          <w:color w:val="000000" w:themeColor="text1"/>
          <w:sz w:val="27"/>
          <w:rtl/>
        </w:rPr>
        <w:t>«</w:t>
      </w:r>
      <w:r w:rsidRPr="00BA4E01">
        <w:rPr>
          <w:color w:val="000000" w:themeColor="text1"/>
          <w:sz w:val="27"/>
          <w:rtl/>
        </w:rPr>
        <w:t>علة</w:t>
      </w:r>
      <w:r w:rsidRPr="00BA4E01">
        <w:rPr>
          <w:rFonts w:hint="eastAsia"/>
          <w:color w:val="000000" w:themeColor="text1"/>
          <w:sz w:val="27"/>
          <w:rtl/>
        </w:rPr>
        <w:t>»</w:t>
      </w:r>
      <w:r w:rsidRPr="00BA4E01">
        <w:rPr>
          <w:color w:val="000000" w:themeColor="text1"/>
          <w:sz w:val="27"/>
          <w:rtl/>
        </w:rPr>
        <w:t>؟ سؤال</w:t>
      </w:r>
      <w:r w:rsidR="00340B7A" w:rsidRPr="00BA4E01">
        <w:rPr>
          <w:rFonts w:hint="cs"/>
          <w:color w:val="000000" w:themeColor="text1"/>
          <w:sz w:val="27"/>
          <w:rtl/>
        </w:rPr>
        <w:t>ٌ</w:t>
      </w:r>
      <w:r w:rsidRPr="00BA4E01">
        <w:rPr>
          <w:color w:val="000000" w:themeColor="text1"/>
          <w:sz w:val="27"/>
          <w:rtl/>
        </w:rPr>
        <w:t xml:space="preserve"> لا يعرف جوابه إلا</w:t>
      </w:r>
      <w:r w:rsidR="00340B7A" w:rsidRPr="00BA4E01">
        <w:rPr>
          <w:rFonts w:hint="cs"/>
          <w:color w:val="000000" w:themeColor="text1"/>
          <w:sz w:val="27"/>
          <w:rtl/>
        </w:rPr>
        <w:t>ّ</w:t>
      </w:r>
      <w:r w:rsidRPr="00BA4E01">
        <w:rPr>
          <w:color w:val="000000" w:themeColor="text1"/>
          <w:sz w:val="27"/>
          <w:rtl/>
        </w:rPr>
        <w:t xml:space="preserve"> م</w:t>
      </w:r>
      <w:r w:rsidR="00340B7A" w:rsidRPr="00BA4E01">
        <w:rPr>
          <w:rFonts w:hint="cs"/>
          <w:color w:val="000000" w:themeColor="text1"/>
          <w:sz w:val="27"/>
          <w:rtl/>
        </w:rPr>
        <w:t>َ</w:t>
      </w:r>
      <w:r w:rsidRPr="00BA4E01">
        <w:rPr>
          <w:color w:val="000000" w:themeColor="text1"/>
          <w:sz w:val="27"/>
          <w:rtl/>
        </w:rPr>
        <w:t>ن</w:t>
      </w:r>
      <w:r w:rsidR="001C363A">
        <w:rPr>
          <w:rFonts w:hint="cs"/>
          <w:color w:val="000000" w:themeColor="text1"/>
          <w:sz w:val="27"/>
          <w:rtl/>
        </w:rPr>
        <w:t>ْ</w:t>
      </w:r>
      <w:r w:rsidRPr="00BA4E01">
        <w:rPr>
          <w:color w:val="000000" w:themeColor="text1"/>
          <w:sz w:val="27"/>
          <w:rtl/>
        </w:rPr>
        <w:t xml:space="preserve"> يعلم الغيب. أما الذين لا يعلمون الغيب فيحتاجون </w:t>
      </w:r>
      <w:r w:rsidRPr="00BA4E01">
        <w:rPr>
          <w:color w:val="000000" w:themeColor="text1"/>
          <w:sz w:val="27"/>
          <w:rtl/>
        </w:rPr>
        <w:lastRenderedPageBreak/>
        <w:t>إلى الشواهد والقرائن المقنعة للبت</w:t>
      </w:r>
      <w:r w:rsidRPr="00BA4E01">
        <w:rPr>
          <w:rFonts w:hint="cs"/>
          <w:color w:val="000000" w:themeColor="text1"/>
          <w:sz w:val="27"/>
          <w:rtl/>
        </w:rPr>
        <w:t>ّ</w:t>
      </w:r>
      <w:r w:rsidR="00340B7A" w:rsidRPr="00BA4E01">
        <w:rPr>
          <w:rFonts w:hint="cs"/>
          <w:color w:val="000000" w:themeColor="text1"/>
          <w:sz w:val="27"/>
          <w:rtl/>
        </w:rPr>
        <w:t>ِ</w:t>
      </w:r>
      <w:r w:rsidRPr="00BA4E01">
        <w:rPr>
          <w:color w:val="000000" w:themeColor="text1"/>
          <w:sz w:val="27"/>
          <w:rtl/>
        </w:rPr>
        <w:t xml:space="preserve"> في ذلك. </w:t>
      </w:r>
    </w:p>
    <w:p w:rsidR="00284938" w:rsidRPr="00BA4E01" w:rsidRDefault="00284938" w:rsidP="00E4663C">
      <w:pPr>
        <w:rPr>
          <w:color w:val="000000" w:themeColor="text1"/>
          <w:sz w:val="27"/>
          <w:rtl/>
        </w:rPr>
      </w:pPr>
      <w:r w:rsidRPr="00BA4E01">
        <w:rPr>
          <w:color w:val="000000" w:themeColor="text1"/>
          <w:sz w:val="27"/>
          <w:rtl/>
        </w:rPr>
        <w:t>وإذا تجاوزنا هذه المسائل الفرعية والهام</w:t>
      </w:r>
      <w:r w:rsidR="00340B7A" w:rsidRPr="00BA4E01">
        <w:rPr>
          <w:rFonts w:hint="cs"/>
          <w:color w:val="000000" w:themeColor="text1"/>
          <w:sz w:val="27"/>
          <w:rtl/>
        </w:rPr>
        <w:t>ّ</w:t>
      </w:r>
      <w:r w:rsidRPr="00BA4E01">
        <w:rPr>
          <w:color w:val="000000" w:themeColor="text1"/>
          <w:sz w:val="27"/>
          <w:rtl/>
        </w:rPr>
        <w:t xml:space="preserve">ة في الوقت ذاته نصل إلى كيفية حلول </w:t>
      </w:r>
      <w:r w:rsidRPr="00BA4E01">
        <w:rPr>
          <w:rFonts w:hint="eastAsia"/>
          <w:color w:val="000000" w:themeColor="text1"/>
          <w:sz w:val="27"/>
          <w:rtl/>
        </w:rPr>
        <w:t>«</w:t>
      </w:r>
      <w:r w:rsidRPr="00BA4E01">
        <w:rPr>
          <w:color w:val="000000" w:themeColor="text1"/>
          <w:sz w:val="27"/>
          <w:rtl/>
        </w:rPr>
        <w:t>الإرادة</w:t>
      </w:r>
      <w:r w:rsidRPr="00BA4E01">
        <w:rPr>
          <w:rFonts w:hint="eastAsia"/>
          <w:color w:val="000000" w:themeColor="text1"/>
          <w:sz w:val="27"/>
          <w:rtl/>
        </w:rPr>
        <w:t>»</w:t>
      </w:r>
      <w:r w:rsidRPr="00BA4E01">
        <w:rPr>
          <w:color w:val="000000" w:themeColor="text1"/>
          <w:sz w:val="27"/>
          <w:rtl/>
        </w:rPr>
        <w:t xml:space="preserve"> محل</w:t>
      </w:r>
      <w:r w:rsidR="00340B7A"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الحقيقة</w:t>
      </w:r>
      <w:r w:rsidRPr="00BA4E01">
        <w:rPr>
          <w:rFonts w:hint="eastAsia"/>
          <w:color w:val="000000" w:themeColor="text1"/>
          <w:sz w:val="27"/>
          <w:rtl/>
        </w:rPr>
        <w:t>»</w:t>
      </w:r>
      <w:r w:rsidRPr="00BA4E01">
        <w:rPr>
          <w:color w:val="000000" w:themeColor="text1"/>
          <w:sz w:val="27"/>
          <w:rtl/>
        </w:rPr>
        <w:t xml:space="preserve"> في العالم الحديث. دليل ذلك أن الإنسان الحديث</w:t>
      </w:r>
      <w:r w:rsidR="00340B7A" w:rsidRPr="00BA4E01">
        <w:rPr>
          <w:rFonts w:hint="cs"/>
          <w:color w:val="000000" w:themeColor="text1"/>
          <w:sz w:val="27"/>
          <w:rtl/>
        </w:rPr>
        <w:t>،</w:t>
      </w:r>
      <w:r w:rsidRPr="00BA4E01">
        <w:rPr>
          <w:color w:val="000000" w:themeColor="text1"/>
          <w:sz w:val="27"/>
          <w:rtl/>
        </w:rPr>
        <w:t xml:space="preserve"> بدلا</w:t>
      </w:r>
      <w:r w:rsidRPr="00BA4E01">
        <w:rPr>
          <w:rFonts w:hint="cs"/>
          <w:color w:val="000000" w:themeColor="text1"/>
          <w:sz w:val="27"/>
          <w:rtl/>
        </w:rPr>
        <w:t>ً</w:t>
      </w:r>
      <w:r w:rsidRPr="00BA4E01">
        <w:rPr>
          <w:color w:val="000000" w:themeColor="text1"/>
          <w:sz w:val="27"/>
          <w:rtl/>
        </w:rPr>
        <w:t xml:space="preserve"> من أن يرى نفسه في مواجهة </w:t>
      </w:r>
      <w:r w:rsidRPr="00BA4E01">
        <w:rPr>
          <w:rFonts w:hint="eastAsia"/>
          <w:color w:val="000000" w:themeColor="text1"/>
          <w:sz w:val="27"/>
          <w:rtl/>
        </w:rPr>
        <w:t>«</w:t>
      </w:r>
      <w:r w:rsidRPr="00BA4E01">
        <w:rPr>
          <w:color w:val="000000" w:themeColor="text1"/>
          <w:sz w:val="27"/>
          <w:rtl/>
        </w:rPr>
        <w:t>الحقيقة</w:t>
      </w:r>
      <w:r w:rsidRPr="00BA4E01">
        <w:rPr>
          <w:rFonts w:hint="eastAsia"/>
          <w:color w:val="000000" w:themeColor="text1"/>
          <w:sz w:val="27"/>
          <w:rtl/>
        </w:rPr>
        <w:t>»</w:t>
      </w:r>
      <w:r w:rsidR="00340B7A" w:rsidRPr="00BA4E01">
        <w:rPr>
          <w:rFonts w:hint="cs"/>
          <w:color w:val="000000" w:themeColor="text1"/>
          <w:sz w:val="27"/>
          <w:rtl/>
        </w:rPr>
        <w:t>،</w:t>
      </w:r>
      <w:r w:rsidRPr="00BA4E01">
        <w:rPr>
          <w:color w:val="000000" w:themeColor="text1"/>
          <w:sz w:val="27"/>
          <w:rtl/>
        </w:rPr>
        <w:t xml:space="preserve"> أخذ يرى نفسه في مواجهة </w:t>
      </w:r>
      <w:r w:rsidRPr="00BA4E01">
        <w:rPr>
          <w:rFonts w:hint="eastAsia"/>
          <w:color w:val="000000" w:themeColor="text1"/>
          <w:sz w:val="27"/>
          <w:rtl/>
        </w:rPr>
        <w:t>«</w:t>
      </w:r>
      <w:r w:rsidRPr="00BA4E01">
        <w:rPr>
          <w:color w:val="000000" w:themeColor="text1"/>
          <w:sz w:val="27"/>
          <w:rtl/>
        </w:rPr>
        <w:t>الصور</w:t>
      </w:r>
      <w:r w:rsidRPr="00BA4E01">
        <w:rPr>
          <w:rFonts w:hint="eastAsia"/>
          <w:color w:val="000000" w:themeColor="text1"/>
          <w:sz w:val="27"/>
          <w:rtl/>
        </w:rPr>
        <w:t>»</w:t>
      </w:r>
      <w:r w:rsidRPr="00BA4E01">
        <w:rPr>
          <w:color w:val="000000" w:themeColor="text1"/>
          <w:sz w:val="27"/>
          <w:rtl/>
        </w:rPr>
        <w:t xml:space="preserve"> المتنو</w:t>
      </w:r>
      <w:r w:rsidR="00340B7A" w:rsidRPr="00BA4E01">
        <w:rPr>
          <w:rFonts w:hint="cs"/>
          <w:color w:val="000000" w:themeColor="text1"/>
          <w:sz w:val="27"/>
          <w:rtl/>
        </w:rPr>
        <w:t>ِّ</w:t>
      </w:r>
      <w:r w:rsidRPr="00BA4E01">
        <w:rPr>
          <w:color w:val="000000" w:themeColor="text1"/>
          <w:sz w:val="27"/>
          <w:rtl/>
        </w:rPr>
        <w:t>عة والمختلفة عن الحقيقة أو النظريات المختلفة بشأن الحقيقة، الأمر الذي وف</w:t>
      </w:r>
      <w:r w:rsidR="00340B7A" w:rsidRPr="00BA4E01">
        <w:rPr>
          <w:rFonts w:hint="cs"/>
          <w:color w:val="000000" w:themeColor="text1"/>
          <w:sz w:val="27"/>
          <w:rtl/>
        </w:rPr>
        <w:t>َّ</w:t>
      </w:r>
      <w:r w:rsidRPr="00BA4E01">
        <w:rPr>
          <w:color w:val="000000" w:themeColor="text1"/>
          <w:sz w:val="27"/>
          <w:rtl/>
        </w:rPr>
        <w:t xml:space="preserve">ر له إمكانية ـ بل ضرورة ـ أن </w:t>
      </w:r>
      <w:r w:rsidRPr="00BA4E01">
        <w:rPr>
          <w:rFonts w:hint="eastAsia"/>
          <w:color w:val="000000" w:themeColor="text1"/>
          <w:sz w:val="27"/>
          <w:rtl/>
        </w:rPr>
        <w:t>«</w:t>
      </w:r>
      <w:r w:rsidRPr="00BA4E01">
        <w:rPr>
          <w:color w:val="000000" w:themeColor="text1"/>
          <w:sz w:val="27"/>
          <w:rtl/>
        </w:rPr>
        <w:t>يختار</w:t>
      </w:r>
      <w:r w:rsidRPr="00BA4E01">
        <w:rPr>
          <w:rFonts w:hint="eastAsia"/>
          <w:color w:val="000000" w:themeColor="text1"/>
          <w:sz w:val="27"/>
          <w:rtl/>
        </w:rPr>
        <w:t>»</w:t>
      </w:r>
      <w:r w:rsidRPr="00BA4E01">
        <w:rPr>
          <w:color w:val="000000" w:themeColor="text1"/>
          <w:sz w:val="27"/>
          <w:rtl/>
        </w:rPr>
        <w:t xml:space="preserve"> من بين هذه الصور والنظريات</w:t>
      </w:r>
      <w:r w:rsidRPr="00BA4E01">
        <w:rPr>
          <w:color w:val="000000" w:themeColor="text1"/>
          <w:sz w:val="27"/>
          <w:vertAlign w:val="superscript"/>
          <w:rtl/>
        </w:rPr>
        <w:t>(</w:t>
      </w:r>
      <w:r w:rsidRPr="00BA4E01">
        <w:rPr>
          <w:color w:val="000000" w:themeColor="text1"/>
          <w:sz w:val="27"/>
          <w:vertAlign w:val="superscript"/>
          <w:rtl/>
        </w:rPr>
        <w:endnoteReference w:id="427"/>
      </w:r>
      <w:r w:rsidRPr="00BA4E01">
        <w:rPr>
          <w:color w:val="000000" w:themeColor="text1"/>
          <w:sz w:val="27"/>
          <w:vertAlign w:val="superscript"/>
          <w:rtl/>
        </w:rPr>
        <w:t>)</w:t>
      </w:r>
      <w:r w:rsidRPr="00BA4E01">
        <w:rPr>
          <w:color w:val="000000" w:themeColor="text1"/>
          <w:sz w:val="27"/>
          <w:rtl/>
        </w:rPr>
        <w:t>. وحيثما حل</w:t>
      </w:r>
      <w:r w:rsidRPr="00BA4E01">
        <w:rPr>
          <w:rFonts w:hint="cs"/>
          <w:color w:val="000000" w:themeColor="text1"/>
          <w:sz w:val="27"/>
          <w:rtl/>
        </w:rPr>
        <w:t>ّ</w:t>
      </w:r>
      <w:r w:rsidR="00340B7A" w:rsidRPr="00BA4E01">
        <w:rPr>
          <w:rFonts w:hint="cs"/>
          <w:color w:val="000000" w:themeColor="text1"/>
          <w:sz w:val="27"/>
          <w:rtl/>
        </w:rPr>
        <w:t>َ</w:t>
      </w:r>
      <w:r w:rsidRPr="00BA4E01">
        <w:rPr>
          <w:color w:val="000000" w:themeColor="text1"/>
          <w:sz w:val="27"/>
          <w:rtl/>
        </w:rPr>
        <w:t xml:space="preserve"> خيار الانتخاب والانتقاء انفتح الباب أمام أشياء أخرى أيضا</w:t>
      </w:r>
      <w:r w:rsidRPr="00BA4E01">
        <w:rPr>
          <w:rFonts w:hint="cs"/>
          <w:color w:val="000000" w:themeColor="text1"/>
          <w:sz w:val="27"/>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b/>
          <w:bCs/>
          <w:color w:val="000000" w:themeColor="text1"/>
          <w:sz w:val="27"/>
          <w:rtl/>
        </w:rPr>
        <w:t>فأو</w:t>
      </w:r>
      <w:r w:rsidR="00340B7A" w:rsidRPr="00BA4E01">
        <w:rPr>
          <w:rFonts w:hint="cs"/>
          <w:b/>
          <w:bCs/>
          <w:color w:val="000000" w:themeColor="text1"/>
          <w:sz w:val="27"/>
          <w:rtl/>
        </w:rPr>
        <w:t>ّ</w:t>
      </w:r>
      <w:r w:rsidRPr="00BA4E01">
        <w:rPr>
          <w:b/>
          <w:bCs/>
          <w:color w:val="000000" w:themeColor="text1"/>
          <w:sz w:val="27"/>
          <w:rtl/>
        </w:rPr>
        <w:t>لا</w:t>
      </w:r>
      <w:r w:rsidRPr="00BA4E01">
        <w:rPr>
          <w:rFonts w:hint="cs"/>
          <w:b/>
          <w:bCs/>
          <w:color w:val="000000" w:themeColor="text1"/>
          <w:sz w:val="27"/>
          <w:rtl/>
        </w:rPr>
        <w:t>ً</w:t>
      </w:r>
      <w:r w:rsidRPr="00BA4E01">
        <w:rPr>
          <w:color w:val="000000" w:themeColor="text1"/>
          <w:sz w:val="27"/>
          <w:rtl/>
        </w:rPr>
        <w:t>: إن الانتخاب والاختيار هو عين ممارسة الإرادة. وعليه فإن التغي</w:t>
      </w:r>
      <w:r w:rsidR="00340B7A" w:rsidRPr="00BA4E01">
        <w:rPr>
          <w:rFonts w:hint="cs"/>
          <w:color w:val="000000" w:themeColor="text1"/>
          <w:sz w:val="27"/>
          <w:rtl/>
        </w:rPr>
        <w:t>ُّ</w:t>
      </w:r>
      <w:r w:rsidRPr="00BA4E01">
        <w:rPr>
          <w:color w:val="000000" w:themeColor="text1"/>
          <w:sz w:val="27"/>
          <w:rtl/>
        </w:rPr>
        <w:t>ر الذي حدث أو</w:t>
      </w:r>
      <w:r w:rsidR="00340B7A" w:rsidRPr="00BA4E01">
        <w:rPr>
          <w:rFonts w:hint="cs"/>
          <w:color w:val="000000" w:themeColor="text1"/>
          <w:sz w:val="27"/>
          <w:rtl/>
        </w:rPr>
        <w:t>ّ</w:t>
      </w:r>
      <w:r w:rsidRPr="00BA4E01">
        <w:rPr>
          <w:color w:val="000000" w:themeColor="text1"/>
          <w:sz w:val="27"/>
          <w:rtl/>
        </w:rPr>
        <w:t>ل الأمر هو أن صورة الحقيقة حل</w:t>
      </w:r>
      <w:r w:rsidR="00340B7A" w:rsidRPr="00BA4E01">
        <w:rPr>
          <w:rFonts w:hint="cs"/>
          <w:color w:val="000000" w:themeColor="text1"/>
          <w:sz w:val="27"/>
          <w:rtl/>
        </w:rPr>
        <w:t>َّ</w:t>
      </w:r>
      <w:r w:rsidRPr="00BA4E01">
        <w:rPr>
          <w:color w:val="000000" w:themeColor="text1"/>
          <w:sz w:val="27"/>
          <w:rtl/>
        </w:rPr>
        <w:t>ت</w:t>
      </w:r>
      <w:r w:rsidR="001C363A">
        <w:rPr>
          <w:rFonts w:hint="cs"/>
          <w:color w:val="000000" w:themeColor="text1"/>
          <w:sz w:val="27"/>
          <w:rtl/>
        </w:rPr>
        <w:t>ْ</w:t>
      </w:r>
      <w:r w:rsidRPr="00BA4E01">
        <w:rPr>
          <w:color w:val="000000" w:themeColor="text1"/>
          <w:sz w:val="27"/>
          <w:rtl/>
        </w:rPr>
        <w:t xml:space="preserve"> محل</w:t>
      </w:r>
      <w:r w:rsidR="00340B7A" w:rsidRPr="00BA4E01">
        <w:rPr>
          <w:rFonts w:hint="cs"/>
          <w:color w:val="000000" w:themeColor="text1"/>
          <w:sz w:val="27"/>
          <w:rtl/>
        </w:rPr>
        <w:t>ّ</w:t>
      </w:r>
      <w:r w:rsidRPr="00BA4E01">
        <w:rPr>
          <w:color w:val="000000" w:themeColor="text1"/>
          <w:sz w:val="27"/>
          <w:rtl/>
        </w:rPr>
        <w:t xml:space="preserve"> الحقيقة، ثم</w:t>
      </w:r>
      <w:r w:rsidR="00340B7A" w:rsidRPr="00BA4E01">
        <w:rPr>
          <w:rFonts w:hint="cs"/>
          <w:color w:val="000000" w:themeColor="text1"/>
          <w:sz w:val="27"/>
          <w:rtl/>
        </w:rPr>
        <w:t>ّ</w:t>
      </w:r>
      <w:r w:rsidRPr="00BA4E01">
        <w:rPr>
          <w:color w:val="000000" w:themeColor="text1"/>
          <w:sz w:val="27"/>
          <w:rtl/>
        </w:rPr>
        <w:t xml:space="preserve"> انسحبت الصورة الواحدة لصالح الصور المتعد</w:t>
      </w:r>
      <w:r w:rsidR="00340B7A" w:rsidRPr="00BA4E01">
        <w:rPr>
          <w:rFonts w:hint="cs"/>
          <w:color w:val="000000" w:themeColor="text1"/>
          <w:sz w:val="27"/>
          <w:rtl/>
        </w:rPr>
        <w:t>ِّ</w:t>
      </w:r>
      <w:r w:rsidRPr="00BA4E01">
        <w:rPr>
          <w:color w:val="000000" w:themeColor="text1"/>
          <w:sz w:val="27"/>
          <w:rtl/>
        </w:rPr>
        <w:t>دة، ثم حصلت موضوعية لإرادة الإنسان في اختيار وانتخاب صورة واحدة من بين الصور المتعد</w:t>
      </w:r>
      <w:r w:rsidR="00340B7A" w:rsidRPr="00BA4E01">
        <w:rPr>
          <w:rFonts w:hint="cs"/>
          <w:color w:val="000000" w:themeColor="text1"/>
          <w:sz w:val="27"/>
          <w:rtl/>
        </w:rPr>
        <w:t>ِّ</w:t>
      </w:r>
      <w:r w:rsidRPr="00BA4E01">
        <w:rPr>
          <w:color w:val="000000" w:themeColor="text1"/>
          <w:sz w:val="27"/>
          <w:rtl/>
        </w:rPr>
        <w:t>دة. وعلى هذا الأساس فإن مطالبة الإنسان المعاصر بالحصول على الحق</w:t>
      </w:r>
      <w:r w:rsidR="00340B7A" w:rsidRPr="00BA4E01">
        <w:rPr>
          <w:rFonts w:hint="cs"/>
          <w:color w:val="000000" w:themeColor="text1"/>
          <w:sz w:val="27"/>
          <w:rtl/>
        </w:rPr>
        <w:t>ّ</w:t>
      </w:r>
      <w:r w:rsidRPr="00BA4E01">
        <w:rPr>
          <w:color w:val="000000" w:themeColor="text1"/>
          <w:sz w:val="27"/>
          <w:rtl/>
        </w:rPr>
        <w:t xml:space="preserve"> ليست بأقل</w:t>
      </w:r>
      <w:r w:rsidR="00340B7A" w:rsidRPr="00BA4E01">
        <w:rPr>
          <w:rFonts w:hint="cs"/>
          <w:color w:val="000000" w:themeColor="text1"/>
          <w:sz w:val="27"/>
          <w:rtl/>
        </w:rPr>
        <w:t>ّ</w:t>
      </w:r>
      <w:r w:rsidRPr="00BA4E01">
        <w:rPr>
          <w:color w:val="000000" w:themeColor="text1"/>
          <w:sz w:val="27"/>
          <w:rtl/>
        </w:rPr>
        <w:t xml:space="preserve"> من مطالبة الإنسان القديم بالحصول على هذا الحق</w:t>
      </w:r>
      <w:r w:rsidR="00340B7A" w:rsidRPr="00BA4E01">
        <w:rPr>
          <w:rFonts w:hint="cs"/>
          <w:color w:val="000000" w:themeColor="text1"/>
          <w:sz w:val="27"/>
          <w:rtl/>
        </w:rPr>
        <w:t>ّ</w:t>
      </w:r>
      <w:r w:rsidRPr="00BA4E01">
        <w:rPr>
          <w:color w:val="000000" w:themeColor="text1"/>
          <w:sz w:val="27"/>
          <w:rtl/>
        </w:rPr>
        <w:t>، ولم يحل</w:t>
      </w:r>
      <w:r w:rsidR="00340B7A" w:rsidRPr="00BA4E01">
        <w:rPr>
          <w:rFonts w:hint="cs"/>
          <w:color w:val="000000" w:themeColor="text1"/>
          <w:sz w:val="27"/>
          <w:rtl/>
        </w:rPr>
        <w:t>ّ</w:t>
      </w:r>
      <w:r w:rsidRPr="00BA4E01">
        <w:rPr>
          <w:color w:val="000000" w:themeColor="text1"/>
          <w:sz w:val="27"/>
          <w:rtl/>
        </w:rPr>
        <w:t xml:space="preserve"> محل</w:t>
      </w:r>
      <w:r w:rsidR="00340B7A" w:rsidRPr="00BA4E01">
        <w:rPr>
          <w:rFonts w:hint="cs"/>
          <w:color w:val="000000" w:themeColor="text1"/>
          <w:sz w:val="27"/>
          <w:rtl/>
        </w:rPr>
        <w:t>َّ</w:t>
      </w:r>
      <w:r w:rsidRPr="00BA4E01">
        <w:rPr>
          <w:color w:val="000000" w:themeColor="text1"/>
          <w:sz w:val="27"/>
          <w:rtl/>
        </w:rPr>
        <w:t>ها شيء</w:t>
      </w:r>
      <w:r w:rsidR="00340B7A" w:rsidRPr="00BA4E01">
        <w:rPr>
          <w:rFonts w:hint="cs"/>
          <w:color w:val="000000" w:themeColor="text1"/>
          <w:sz w:val="27"/>
          <w:rtl/>
        </w:rPr>
        <w:t>ٌ،</w:t>
      </w:r>
      <w:r w:rsidRPr="00BA4E01">
        <w:rPr>
          <w:color w:val="000000" w:themeColor="text1"/>
          <w:sz w:val="27"/>
          <w:rtl/>
        </w:rPr>
        <w:t xml:space="preserve"> ولا يمكنه أن يحل</w:t>
      </w:r>
      <w:r w:rsidR="00340B7A" w:rsidRPr="00BA4E01">
        <w:rPr>
          <w:rFonts w:hint="cs"/>
          <w:color w:val="000000" w:themeColor="text1"/>
          <w:sz w:val="27"/>
          <w:rtl/>
        </w:rPr>
        <w:t>ّ</w:t>
      </w:r>
      <w:r w:rsidRPr="00BA4E01">
        <w:rPr>
          <w:color w:val="000000" w:themeColor="text1"/>
          <w:sz w:val="27"/>
          <w:rtl/>
        </w:rPr>
        <w:t xml:space="preserve"> محلها. وإذا كان هناك من فرق فيكمن في أن الإنسان القديم كان ممسكا</w:t>
      </w:r>
      <w:r w:rsidRPr="00BA4E01">
        <w:rPr>
          <w:rFonts w:hint="cs"/>
          <w:color w:val="000000" w:themeColor="text1"/>
          <w:sz w:val="27"/>
          <w:rtl/>
        </w:rPr>
        <w:t>ً</w:t>
      </w:r>
      <w:r w:rsidRPr="00BA4E01">
        <w:rPr>
          <w:color w:val="000000" w:themeColor="text1"/>
          <w:sz w:val="27"/>
          <w:rtl/>
        </w:rPr>
        <w:t xml:space="preserve"> بصورة</w:t>
      </w:r>
      <w:r w:rsidR="00340B7A" w:rsidRPr="00BA4E01">
        <w:rPr>
          <w:rFonts w:hint="cs"/>
          <w:color w:val="000000" w:themeColor="text1"/>
          <w:sz w:val="27"/>
          <w:rtl/>
        </w:rPr>
        <w:t>ٍ</w:t>
      </w:r>
      <w:r w:rsidRPr="00BA4E01">
        <w:rPr>
          <w:color w:val="000000" w:themeColor="text1"/>
          <w:sz w:val="27"/>
          <w:rtl/>
        </w:rPr>
        <w:t xml:space="preserve"> واحدة عن الحقيقة، وكان يعتبرها عين الحقيقة، ولذلك لم يكن هناك من مورد للانتخاب والاختيار وممارسة الإرادة، في حين أن الإنسان المعاصر</w:t>
      </w:r>
      <w:r w:rsidR="00340B7A" w:rsidRPr="00BA4E01">
        <w:rPr>
          <w:rFonts w:hint="cs"/>
          <w:color w:val="000000" w:themeColor="text1"/>
          <w:sz w:val="27"/>
          <w:rtl/>
        </w:rPr>
        <w:t>؛</w:t>
      </w:r>
      <w:r w:rsidRPr="00BA4E01">
        <w:rPr>
          <w:color w:val="000000" w:themeColor="text1"/>
          <w:sz w:val="27"/>
          <w:rtl/>
        </w:rPr>
        <w:t xml:space="preserve"> حيث وجد نفسه في مواجهة الكثير من الصور التي تمثل الحقيقة أو النظريات المختلفة بشأن الحقيقة، كان مضطرا</w:t>
      </w:r>
      <w:r w:rsidRPr="00BA4E01">
        <w:rPr>
          <w:rFonts w:hint="cs"/>
          <w:color w:val="000000" w:themeColor="text1"/>
          <w:sz w:val="27"/>
          <w:rtl/>
        </w:rPr>
        <w:t>ً</w:t>
      </w:r>
      <w:r w:rsidRPr="00BA4E01">
        <w:rPr>
          <w:color w:val="000000" w:themeColor="text1"/>
          <w:sz w:val="27"/>
          <w:rtl/>
        </w:rPr>
        <w:t xml:space="preserve"> إلى اختيار واحدة من بينها، وهذا الاختيار هو عبارة</w:t>
      </w:r>
      <w:r w:rsidR="00340B7A" w:rsidRPr="00BA4E01">
        <w:rPr>
          <w:rFonts w:hint="cs"/>
          <w:color w:val="000000" w:themeColor="text1"/>
          <w:sz w:val="27"/>
          <w:rtl/>
        </w:rPr>
        <w:t>ٌ</w:t>
      </w:r>
      <w:r w:rsidRPr="00BA4E01">
        <w:rPr>
          <w:color w:val="000000" w:themeColor="text1"/>
          <w:sz w:val="27"/>
          <w:rtl/>
        </w:rPr>
        <w:t xml:space="preserve"> أخرى عن ممارسة الإرادة وات</w:t>
      </w:r>
      <w:r w:rsidR="00340B7A" w:rsidRPr="00BA4E01">
        <w:rPr>
          <w:rFonts w:hint="cs"/>
          <w:color w:val="000000" w:themeColor="text1"/>
          <w:sz w:val="27"/>
          <w:rtl/>
        </w:rPr>
        <w:t>ّ</w:t>
      </w:r>
      <w:r w:rsidRPr="00BA4E01">
        <w:rPr>
          <w:color w:val="000000" w:themeColor="text1"/>
          <w:sz w:val="27"/>
          <w:rtl/>
        </w:rPr>
        <w:t xml:space="preserve">خاذ القرار. </w:t>
      </w:r>
    </w:p>
    <w:p w:rsidR="00284938" w:rsidRPr="00BA4E01" w:rsidRDefault="00284938" w:rsidP="00E4663C">
      <w:pPr>
        <w:rPr>
          <w:color w:val="000000" w:themeColor="text1"/>
          <w:sz w:val="27"/>
          <w:rtl/>
        </w:rPr>
      </w:pPr>
      <w:r w:rsidRPr="00BA4E01">
        <w:rPr>
          <w:b/>
          <w:bCs/>
          <w:color w:val="000000" w:themeColor="text1"/>
          <w:sz w:val="27"/>
          <w:rtl/>
        </w:rPr>
        <w:t>وثانيا</w:t>
      </w:r>
      <w:r w:rsidRPr="00BA4E01">
        <w:rPr>
          <w:rFonts w:hint="cs"/>
          <w:b/>
          <w:bCs/>
          <w:color w:val="000000" w:themeColor="text1"/>
          <w:sz w:val="27"/>
          <w:rtl/>
        </w:rPr>
        <w:t>ً</w:t>
      </w:r>
      <w:r w:rsidRPr="00BA4E01">
        <w:rPr>
          <w:color w:val="000000" w:themeColor="text1"/>
          <w:sz w:val="27"/>
          <w:rtl/>
        </w:rPr>
        <w:t>: إن الانتخاب والاختيار الذي هو نوع</w:t>
      </w:r>
      <w:r w:rsidR="00340B7A" w:rsidRPr="00BA4E01">
        <w:rPr>
          <w:rFonts w:hint="cs"/>
          <w:color w:val="000000" w:themeColor="text1"/>
          <w:sz w:val="27"/>
          <w:rtl/>
        </w:rPr>
        <w:t>ٌ</w:t>
      </w:r>
      <w:r w:rsidRPr="00BA4E01">
        <w:rPr>
          <w:color w:val="000000" w:themeColor="text1"/>
          <w:sz w:val="27"/>
          <w:rtl/>
        </w:rPr>
        <w:t xml:space="preserve"> من الأفعال النفسانية مقترن بالمسؤولية، ويقع عرضة</w:t>
      </w:r>
      <w:r w:rsidR="00340B7A" w:rsidRPr="00BA4E01">
        <w:rPr>
          <w:rFonts w:hint="cs"/>
          <w:color w:val="000000" w:themeColor="text1"/>
          <w:sz w:val="27"/>
          <w:rtl/>
        </w:rPr>
        <w:t>ً</w:t>
      </w:r>
      <w:r w:rsidRPr="00BA4E01">
        <w:rPr>
          <w:color w:val="000000" w:themeColor="text1"/>
          <w:sz w:val="27"/>
          <w:rtl/>
        </w:rPr>
        <w:t xml:space="preserve"> للنقد والتقييم العقلاني، ويكون محكوما</w:t>
      </w:r>
      <w:r w:rsidRPr="00BA4E01">
        <w:rPr>
          <w:rFonts w:hint="cs"/>
          <w:color w:val="000000" w:themeColor="text1"/>
          <w:sz w:val="27"/>
          <w:rtl/>
        </w:rPr>
        <w:t>ً</w:t>
      </w:r>
      <w:r w:rsidRPr="00BA4E01">
        <w:rPr>
          <w:color w:val="000000" w:themeColor="text1"/>
          <w:sz w:val="27"/>
          <w:rtl/>
        </w:rPr>
        <w:t xml:space="preserve"> للق</w:t>
      </w:r>
      <w:r w:rsidR="00340B7A" w:rsidRPr="00BA4E01">
        <w:rPr>
          <w:rFonts w:hint="cs"/>
          <w:color w:val="000000" w:themeColor="text1"/>
          <w:sz w:val="27"/>
          <w:rtl/>
        </w:rPr>
        <w:t>ِ</w:t>
      </w:r>
      <w:r w:rsidRPr="00BA4E01">
        <w:rPr>
          <w:color w:val="000000" w:themeColor="text1"/>
          <w:sz w:val="27"/>
          <w:rtl/>
        </w:rPr>
        <w:t>ي</w:t>
      </w:r>
      <w:r w:rsidR="00340B7A" w:rsidRPr="00BA4E01">
        <w:rPr>
          <w:rFonts w:hint="cs"/>
          <w:color w:val="000000" w:themeColor="text1"/>
          <w:sz w:val="27"/>
          <w:rtl/>
        </w:rPr>
        <w:t>َ</w:t>
      </w:r>
      <w:r w:rsidRPr="00BA4E01">
        <w:rPr>
          <w:color w:val="000000" w:themeColor="text1"/>
          <w:sz w:val="27"/>
          <w:rtl/>
        </w:rPr>
        <w:t>م والضرورات والمحظورات الأخلاقية. وهذا يعني أن العقل العملي يتقد</w:t>
      </w:r>
      <w:r w:rsidR="00340B7A" w:rsidRPr="00BA4E01">
        <w:rPr>
          <w:rFonts w:hint="cs"/>
          <w:color w:val="000000" w:themeColor="text1"/>
          <w:sz w:val="27"/>
          <w:rtl/>
        </w:rPr>
        <w:t>َّ</w:t>
      </w:r>
      <w:r w:rsidRPr="00BA4E01">
        <w:rPr>
          <w:color w:val="000000" w:themeColor="text1"/>
          <w:sz w:val="27"/>
          <w:rtl/>
        </w:rPr>
        <w:t>م على العقل النظري من بعض الجهات. إن حق</w:t>
      </w:r>
      <w:r w:rsidR="00340B7A" w:rsidRPr="00BA4E01">
        <w:rPr>
          <w:rFonts w:hint="cs"/>
          <w:color w:val="000000" w:themeColor="text1"/>
          <w:sz w:val="27"/>
          <w:rtl/>
        </w:rPr>
        <w:t>ّ</w:t>
      </w:r>
      <w:r w:rsidRPr="00BA4E01">
        <w:rPr>
          <w:color w:val="000000" w:themeColor="text1"/>
          <w:sz w:val="27"/>
          <w:rtl/>
        </w:rPr>
        <w:t xml:space="preserve"> الانتخاب يلازم المسؤولية والتكليف، وإن جميع هذه الأمور الثلاثة، أي </w:t>
      </w:r>
      <w:r w:rsidRPr="00BA4E01">
        <w:rPr>
          <w:rFonts w:hint="eastAsia"/>
          <w:color w:val="000000" w:themeColor="text1"/>
          <w:sz w:val="27"/>
          <w:rtl/>
        </w:rPr>
        <w:t>«</w:t>
      </w:r>
      <w:r w:rsidRPr="00BA4E01">
        <w:rPr>
          <w:color w:val="000000" w:themeColor="text1"/>
          <w:sz w:val="27"/>
          <w:rtl/>
        </w:rPr>
        <w:t>الحق</w:t>
      </w:r>
      <w:r w:rsidR="00340B7A"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المسؤولية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التكليف</w:t>
      </w:r>
      <w:r w:rsidRPr="00BA4E01">
        <w:rPr>
          <w:rFonts w:hint="eastAsia"/>
          <w:color w:val="000000" w:themeColor="text1"/>
          <w:sz w:val="27"/>
          <w:rtl/>
        </w:rPr>
        <w:t>»</w:t>
      </w:r>
      <w:r w:rsidR="00340B7A" w:rsidRPr="00BA4E01">
        <w:rPr>
          <w:rFonts w:hint="cs"/>
          <w:color w:val="000000" w:themeColor="text1"/>
          <w:sz w:val="27"/>
          <w:rtl/>
        </w:rPr>
        <w:t>،</w:t>
      </w:r>
      <w:r w:rsidRPr="00BA4E01">
        <w:rPr>
          <w:color w:val="000000" w:themeColor="text1"/>
          <w:sz w:val="27"/>
          <w:rtl/>
        </w:rPr>
        <w:t xml:space="preserve"> تتعل</w:t>
      </w:r>
      <w:r w:rsidR="00340B7A" w:rsidRPr="00BA4E01">
        <w:rPr>
          <w:rFonts w:hint="cs"/>
          <w:color w:val="000000" w:themeColor="text1"/>
          <w:sz w:val="27"/>
          <w:rtl/>
        </w:rPr>
        <w:t>َّ</w:t>
      </w:r>
      <w:r w:rsidRPr="00BA4E01">
        <w:rPr>
          <w:color w:val="000000" w:themeColor="text1"/>
          <w:sz w:val="27"/>
          <w:rtl/>
        </w:rPr>
        <w:t xml:space="preserve">ق بالعقل العملي. إن </w:t>
      </w:r>
      <w:r w:rsidRPr="00BA4E01">
        <w:rPr>
          <w:rFonts w:hint="eastAsia"/>
          <w:color w:val="000000" w:themeColor="text1"/>
          <w:sz w:val="27"/>
          <w:rtl/>
        </w:rPr>
        <w:t>«</w:t>
      </w:r>
      <w:r w:rsidRPr="00BA4E01">
        <w:rPr>
          <w:color w:val="000000" w:themeColor="text1"/>
          <w:sz w:val="27"/>
          <w:rtl/>
        </w:rPr>
        <w:t>حق</w:t>
      </w:r>
      <w:r w:rsidR="00340B7A"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xml:space="preserve"> الإنسان في الانتخاب</w:t>
      </w:r>
      <w:r w:rsidR="00340B7A" w:rsidRPr="00BA4E01">
        <w:rPr>
          <w:rFonts w:hint="cs"/>
          <w:color w:val="000000" w:themeColor="text1"/>
          <w:sz w:val="27"/>
          <w:rtl/>
        </w:rPr>
        <w:t>،</w:t>
      </w:r>
      <w:r w:rsidRPr="00BA4E01">
        <w:rPr>
          <w:color w:val="000000" w:themeColor="text1"/>
          <w:sz w:val="27"/>
          <w:rtl/>
        </w:rPr>
        <w:t xml:space="preserve"> سواء في أمر الدين أو غيره</w:t>
      </w:r>
      <w:r w:rsidR="00340B7A" w:rsidRPr="00BA4E01">
        <w:rPr>
          <w:rFonts w:hint="cs"/>
          <w:color w:val="000000" w:themeColor="text1"/>
          <w:sz w:val="27"/>
          <w:rtl/>
        </w:rPr>
        <w:t>،</w:t>
      </w:r>
      <w:r w:rsidRPr="00BA4E01">
        <w:rPr>
          <w:color w:val="000000" w:themeColor="text1"/>
          <w:sz w:val="27"/>
          <w:rtl/>
        </w:rPr>
        <w:t xml:space="preserve"> لا يعني رفع التكليف عن كاهله. فالإنسان المحق</w:t>
      </w:r>
      <w:r w:rsidR="00340B7A" w:rsidRPr="00BA4E01">
        <w:rPr>
          <w:rFonts w:hint="cs"/>
          <w:color w:val="000000" w:themeColor="text1"/>
          <w:sz w:val="27"/>
          <w:rtl/>
        </w:rPr>
        <w:t>ّ</w:t>
      </w:r>
      <w:r w:rsidRPr="00BA4E01">
        <w:rPr>
          <w:color w:val="000000" w:themeColor="text1"/>
          <w:sz w:val="27"/>
          <w:rtl/>
        </w:rPr>
        <w:t xml:space="preserve"> عندما يواجه العديد من الصور عن الحقيقة، أو النظريات المتنو</w:t>
      </w:r>
      <w:r w:rsidR="00340B7A" w:rsidRPr="00BA4E01">
        <w:rPr>
          <w:rFonts w:hint="cs"/>
          <w:color w:val="000000" w:themeColor="text1"/>
          <w:sz w:val="27"/>
          <w:rtl/>
        </w:rPr>
        <w:t>ِّ</w:t>
      </w:r>
      <w:r w:rsidRPr="00BA4E01">
        <w:rPr>
          <w:color w:val="000000" w:themeColor="text1"/>
          <w:sz w:val="27"/>
          <w:rtl/>
        </w:rPr>
        <w:t xml:space="preserve">عة بشأن الحقيقة، يكون من الواجب عليه ـ عند الإمكان ـ أن يختار من بين هذه الصور </w:t>
      </w:r>
      <w:r w:rsidRPr="00BA4E01">
        <w:rPr>
          <w:color w:val="000000" w:themeColor="text1"/>
          <w:sz w:val="27"/>
          <w:rtl/>
        </w:rPr>
        <w:lastRenderedPageBreak/>
        <w:t>والنظريات أفضلها وأحسنها. وهذا تكليف</w:t>
      </w:r>
      <w:r w:rsidR="00671EEF">
        <w:rPr>
          <w:rFonts w:hint="cs"/>
          <w:color w:val="000000" w:themeColor="text1"/>
          <w:sz w:val="27"/>
          <w:rtl/>
        </w:rPr>
        <w:t>ٌ</w:t>
      </w:r>
      <w:r w:rsidRPr="00BA4E01">
        <w:rPr>
          <w:color w:val="000000" w:themeColor="text1"/>
          <w:sz w:val="27"/>
          <w:rtl/>
        </w:rPr>
        <w:t xml:space="preserve"> عقلاني وأخلاقي ينشأ عن الهوية الإنسانية للإنسان. إن الحر</w:t>
      </w:r>
      <w:r w:rsidR="0074096D" w:rsidRPr="00BA4E01">
        <w:rPr>
          <w:rFonts w:hint="cs"/>
          <w:color w:val="000000" w:themeColor="text1"/>
          <w:sz w:val="27"/>
          <w:rtl/>
        </w:rPr>
        <w:t>ِّ</w:t>
      </w:r>
      <w:r w:rsidRPr="00BA4E01">
        <w:rPr>
          <w:color w:val="000000" w:themeColor="text1"/>
          <w:sz w:val="27"/>
          <w:rtl/>
        </w:rPr>
        <w:t>ية في هذا المقام تعني الحر</w:t>
      </w:r>
      <w:r w:rsidR="0074096D" w:rsidRPr="00BA4E01">
        <w:rPr>
          <w:rFonts w:hint="cs"/>
          <w:color w:val="000000" w:themeColor="text1"/>
          <w:sz w:val="27"/>
          <w:rtl/>
        </w:rPr>
        <w:t>ِّ</w:t>
      </w:r>
      <w:r w:rsidRPr="00BA4E01">
        <w:rPr>
          <w:color w:val="000000" w:themeColor="text1"/>
          <w:sz w:val="27"/>
          <w:rtl/>
        </w:rPr>
        <w:t xml:space="preserve">ية </w:t>
      </w:r>
      <w:r w:rsidRPr="00BA4E01">
        <w:rPr>
          <w:rFonts w:hint="eastAsia"/>
          <w:color w:val="000000" w:themeColor="text1"/>
          <w:sz w:val="27"/>
          <w:rtl/>
        </w:rPr>
        <w:t>«</w:t>
      </w:r>
      <w:r w:rsidRPr="00BA4E01">
        <w:rPr>
          <w:color w:val="000000" w:themeColor="text1"/>
          <w:sz w:val="27"/>
          <w:rtl/>
        </w:rPr>
        <w:t>السلبية</w:t>
      </w:r>
      <w:r w:rsidRPr="00BA4E01">
        <w:rPr>
          <w:rFonts w:hint="eastAsia"/>
          <w:color w:val="000000" w:themeColor="text1"/>
          <w:sz w:val="27"/>
          <w:rtl/>
        </w:rPr>
        <w:t>»</w:t>
      </w:r>
      <w:r w:rsidR="0074096D" w:rsidRPr="00BA4E01">
        <w:rPr>
          <w:rFonts w:hint="cs"/>
          <w:color w:val="000000" w:themeColor="text1"/>
          <w:sz w:val="27"/>
          <w:rtl/>
        </w:rPr>
        <w:t>،</w:t>
      </w:r>
      <w:r w:rsidRPr="00BA4E01">
        <w:rPr>
          <w:color w:val="000000" w:themeColor="text1"/>
          <w:sz w:val="27"/>
          <w:rtl/>
        </w:rPr>
        <w:t xml:space="preserve"> بمعنى التحر</w:t>
      </w:r>
      <w:r w:rsidR="0074096D" w:rsidRPr="00BA4E01">
        <w:rPr>
          <w:rFonts w:hint="cs"/>
          <w:color w:val="000000" w:themeColor="text1"/>
          <w:sz w:val="27"/>
          <w:rtl/>
        </w:rPr>
        <w:t>ُّ</w:t>
      </w:r>
      <w:r w:rsidRPr="00BA4E01">
        <w:rPr>
          <w:color w:val="000000" w:themeColor="text1"/>
          <w:sz w:val="27"/>
          <w:rtl/>
        </w:rPr>
        <w:t>ر من إكراه الآخرين، وليست بمعنى التحر</w:t>
      </w:r>
      <w:r w:rsidR="0074096D" w:rsidRPr="00BA4E01">
        <w:rPr>
          <w:rFonts w:hint="cs"/>
          <w:color w:val="000000" w:themeColor="text1"/>
          <w:sz w:val="27"/>
          <w:rtl/>
        </w:rPr>
        <w:t>ُّ</w:t>
      </w:r>
      <w:r w:rsidRPr="00BA4E01">
        <w:rPr>
          <w:color w:val="000000" w:themeColor="text1"/>
          <w:sz w:val="27"/>
          <w:rtl/>
        </w:rPr>
        <w:t>ر عن المنطق والمعرفة والأخلاق، ولا بمعنى فقدان المعايير المعرفية والأخلاقية. وبطبيعة الحال إذا لم يتمك</w:t>
      </w:r>
      <w:r w:rsidR="0074096D" w:rsidRPr="00BA4E01">
        <w:rPr>
          <w:rFonts w:hint="cs"/>
          <w:color w:val="000000" w:themeColor="text1"/>
          <w:sz w:val="27"/>
          <w:rtl/>
        </w:rPr>
        <w:t>َّ</w:t>
      </w:r>
      <w:r w:rsidRPr="00BA4E01">
        <w:rPr>
          <w:color w:val="000000" w:themeColor="text1"/>
          <w:sz w:val="27"/>
          <w:rtl/>
        </w:rPr>
        <w:t>ن الفرد من البحث في هذا المجال بنفسه يحق</w:t>
      </w:r>
      <w:r w:rsidR="0074096D" w:rsidRPr="00BA4E01">
        <w:rPr>
          <w:rFonts w:hint="cs"/>
          <w:color w:val="000000" w:themeColor="text1"/>
          <w:sz w:val="27"/>
          <w:rtl/>
        </w:rPr>
        <w:t>ّ</w:t>
      </w:r>
      <w:r w:rsidRPr="00BA4E01">
        <w:rPr>
          <w:color w:val="000000" w:themeColor="text1"/>
          <w:sz w:val="27"/>
          <w:rtl/>
        </w:rPr>
        <w:t xml:space="preserve"> له</w:t>
      </w:r>
      <w:r w:rsidR="0074096D" w:rsidRPr="00BA4E01">
        <w:rPr>
          <w:rFonts w:hint="cs"/>
          <w:color w:val="000000" w:themeColor="text1"/>
          <w:sz w:val="27"/>
          <w:rtl/>
        </w:rPr>
        <w:t>،</w:t>
      </w:r>
      <w:r w:rsidRPr="00BA4E01">
        <w:rPr>
          <w:color w:val="000000" w:themeColor="text1"/>
          <w:sz w:val="27"/>
          <w:rtl/>
        </w:rPr>
        <w:t xml:space="preserve"> بل يجب عليه في بعض الموارد</w:t>
      </w:r>
      <w:r w:rsidR="0074096D" w:rsidRPr="00BA4E01">
        <w:rPr>
          <w:rFonts w:hint="cs"/>
          <w:color w:val="000000" w:themeColor="text1"/>
          <w:sz w:val="27"/>
          <w:rtl/>
        </w:rPr>
        <w:t>،</w:t>
      </w:r>
      <w:r w:rsidRPr="00BA4E01">
        <w:rPr>
          <w:color w:val="000000" w:themeColor="text1"/>
          <w:sz w:val="27"/>
          <w:rtl/>
        </w:rPr>
        <w:t xml:space="preserve"> أن يراجع المتخص</w:t>
      </w:r>
      <w:r w:rsidR="0074096D" w:rsidRPr="00BA4E01">
        <w:rPr>
          <w:rFonts w:hint="cs"/>
          <w:color w:val="000000" w:themeColor="text1"/>
          <w:sz w:val="27"/>
          <w:rtl/>
        </w:rPr>
        <w:t>ِّ</w:t>
      </w:r>
      <w:r w:rsidRPr="00BA4E01">
        <w:rPr>
          <w:color w:val="000000" w:themeColor="text1"/>
          <w:sz w:val="27"/>
          <w:rtl/>
        </w:rPr>
        <w:t>صين في هذا المجال، فإن الرجوع إلى المتخص</w:t>
      </w:r>
      <w:r w:rsidR="0074096D" w:rsidRPr="00BA4E01">
        <w:rPr>
          <w:rFonts w:hint="cs"/>
          <w:color w:val="000000" w:themeColor="text1"/>
          <w:sz w:val="27"/>
          <w:rtl/>
        </w:rPr>
        <w:t>ِّ</w:t>
      </w:r>
      <w:r w:rsidRPr="00BA4E01">
        <w:rPr>
          <w:color w:val="000000" w:themeColor="text1"/>
          <w:sz w:val="27"/>
          <w:rtl/>
        </w:rPr>
        <w:t>صين في هذا المورد لا يتنافى مع العقلانية</w:t>
      </w:r>
      <w:r w:rsidRPr="00BA4E01">
        <w:rPr>
          <w:color w:val="000000" w:themeColor="text1"/>
          <w:sz w:val="27"/>
          <w:vertAlign w:val="superscript"/>
          <w:rtl/>
        </w:rPr>
        <w:t>(</w:t>
      </w:r>
      <w:r w:rsidRPr="00BA4E01">
        <w:rPr>
          <w:color w:val="000000" w:themeColor="text1"/>
          <w:sz w:val="27"/>
          <w:vertAlign w:val="superscript"/>
          <w:rtl/>
        </w:rPr>
        <w:endnoteReference w:id="428"/>
      </w:r>
      <w:r w:rsidRPr="00BA4E01">
        <w:rPr>
          <w:color w:val="000000" w:themeColor="text1"/>
          <w:sz w:val="27"/>
          <w:vertAlign w:val="superscript"/>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كان القدماء يتصو</w:t>
      </w:r>
      <w:r w:rsidR="0074096D" w:rsidRPr="00BA4E01">
        <w:rPr>
          <w:rFonts w:hint="cs"/>
          <w:color w:val="000000" w:themeColor="text1"/>
          <w:sz w:val="27"/>
          <w:rtl/>
        </w:rPr>
        <w:t>َّ</w:t>
      </w:r>
      <w:r w:rsidRPr="00BA4E01">
        <w:rPr>
          <w:color w:val="000000" w:themeColor="text1"/>
          <w:sz w:val="27"/>
          <w:rtl/>
        </w:rPr>
        <w:t>رون أن العقل النظري متقد</w:t>
      </w:r>
      <w:r w:rsidR="0074096D" w:rsidRPr="00BA4E01">
        <w:rPr>
          <w:rFonts w:hint="cs"/>
          <w:color w:val="000000" w:themeColor="text1"/>
          <w:sz w:val="27"/>
          <w:rtl/>
        </w:rPr>
        <w:t>ِّ</w:t>
      </w:r>
      <w:r w:rsidRPr="00BA4E01">
        <w:rPr>
          <w:color w:val="000000" w:themeColor="text1"/>
          <w:sz w:val="27"/>
          <w:rtl/>
        </w:rPr>
        <w:t>م على العقل العملي</w:t>
      </w:r>
      <w:r w:rsidR="0074096D" w:rsidRPr="00BA4E01">
        <w:rPr>
          <w:rFonts w:hint="cs"/>
          <w:color w:val="000000" w:themeColor="text1"/>
          <w:sz w:val="27"/>
          <w:rtl/>
        </w:rPr>
        <w:t>،</w:t>
      </w:r>
      <w:r w:rsidRPr="00BA4E01">
        <w:rPr>
          <w:color w:val="000000" w:themeColor="text1"/>
          <w:sz w:val="27"/>
          <w:rtl/>
        </w:rPr>
        <w:t xml:space="preserve"> بمعنى أنهم كانوا يتصو</w:t>
      </w:r>
      <w:r w:rsidR="0074096D" w:rsidRPr="00BA4E01">
        <w:rPr>
          <w:rFonts w:hint="cs"/>
          <w:color w:val="000000" w:themeColor="text1"/>
          <w:sz w:val="27"/>
          <w:rtl/>
        </w:rPr>
        <w:t>َّ</w:t>
      </w:r>
      <w:r w:rsidRPr="00BA4E01">
        <w:rPr>
          <w:color w:val="000000" w:themeColor="text1"/>
          <w:sz w:val="27"/>
          <w:rtl/>
        </w:rPr>
        <w:t>رون عدم وجود العقل العملي، أو أنه إذا كان موجودا</w:t>
      </w:r>
      <w:r w:rsidRPr="00BA4E01">
        <w:rPr>
          <w:rFonts w:hint="cs"/>
          <w:color w:val="000000" w:themeColor="text1"/>
          <w:sz w:val="27"/>
          <w:rtl/>
        </w:rPr>
        <w:t>ً</w:t>
      </w:r>
      <w:r w:rsidRPr="00BA4E01">
        <w:rPr>
          <w:color w:val="000000" w:themeColor="text1"/>
          <w:sz w:val="27"/>
          <w:rtl/>
        </w:rPr>
        <w:t xml:space="preserve"> اقتصر نشاطه على دائرة السلوك الخارجي والجسدي، ولا ربط له بمقام الإدراك </w:t>
      </w:r>
      <w:r w:rsidR="0074096D" w:rsidRPr="00BA4E01">
        <w:rPr>
          <w:rFonts w:hint="cs"/>
          <w:color w:val="000000" w:themeColor="text1"/>
          <w:sz w:val="27"/>
          <w:rtl/>
        </w:rPr>
        <w:t>و</w:t>
      </w:r>
      <w:r w:rsidRPr="00BA4E01">
        <w:rPr>
          <w:color w:val="000000" w:themeColor="text1"/>
          <w:sz w:val="27"/>
          <w:rtl/>
        </w:rPr>
        <w:t>المعرفة. إن الإدراك والفهم الذي كان لديهم عن الأخلاق لا يشمل أخلاق الإيمان</w:t>
      </w:r>
      <w:r w:rsidR="0074096D" w:rsidRPr="00BA4E01">
        <w:rPr>
          <w:rFonts w:hint="cs"/>
          <w:color w:val="000000" w:themeColor="text1"/>
          <w:sz w:val="27"/>
          <w:rtl/>
        </w:rPr>
        <w:t>،</w:t>
      </w:r>
      <w:r w:rsidRPr="00BA4E01">
        <w:rPr>
          <w:color w:val="000000" w:themeColor="text1"/>
          <w:sz w:val="27"/>
          <w:rtl/>
        </w:rPr>
        <w:t xml:space="preserve"> ولا أخلاق التفكير والبحث. أما المعاصرون فيذهبون إلى القول بأن التفكير (والإيمان وعدم الإيمان) هو نوع</w:t>
      </w:r>
      <w:r w:rsidR="0074096D" w:rsidRPr="00BA4E01">
        <w:rPr>
          <w:rFonts w:hint="cs"/>
          <w:color w:val="000000" w:themeColor="text1"/>
          <w:sz w:val="27"/>
          <w:rtl/>
        </w:rPr>
        <w:t>ٌ</w:t>
      </w:r>
      <w:r w:rsidRPr="00BA4E01">
        <w:rPr>
          <w:color w:val="000000" w:themeColor="text1"/>
          <w:sz w:val="27"/>
          <w:rtl/>
        </w:rPr>
        <w:t xml:space="preserve"> من أنواع الفعل النفسي الإرادي والاختياري، وبذلك يكون ـ مثل سائر الأفعال الإرادية والاختيارية ـ عرضة</w:t>
      </w:r>
      <w:r w:rsidR="0074096D" w:rsidRPr="00BA4E01">
        <w:rPr>
          <w:rFonts w:hint="cs"/>
          <w:color w:val="000000" w:themeColor="text1"/>
          <w:sz w:val="27"/>
          <w:rtl/>
        </w:rPr>
        <w:t>ً</w:t>
      </w:r>
      <w:r w:rsidRPr="00BA4E01">
        <w:rPr>
          <w:color w:val="000000" w:themeColor="text1"/>
          <w:sz w:val="27"/>
          <w:rtl/>
        </w:rPr>
        <w:t xml:space="preserve"> للتقييم الأخلاقي، ويكون محكوما</w:t>
      </w:r>
      <w:r w:rsidRPr="00BA4E01">
        <w:rPr>
          <w:rFonts w:hint="cs"/>
          <w:color w:val="000000" w:themeColor="text1"/>
          <w:sz w:val="27"/>
          <w:rtl/>
        </w:rPr>
        <w:t>ً</w:t>
      </w:r>
      <w:r w:rsidRPr="00BA4E01">
        <w:rPr>
          <w:color w:val="000000" w:themeColor="text1"/>
          <w:sz w:val="27"/>
          <w:rtl/>
        </w:rPr>
        <w:t xml:space="preserve"> للضرورات والمحظورات العقلانية (والأخلاقية)</w:t>
      </w:r>
      <w:r w:rsidRPr="00BA4E01">
        <w:rPr>
          <w:color w:val="000000" w:themeColor="text1"/>
          <w:sz w:val="27"/>
          <w:vertAlign w:val="superscript"/>
          <w:rtl/>
        </w:rPr>
        <w:t>(</w:t>
      </w:r>
      <w:r w:rsidRPr="00BA4E01">
        <w:rPr>
          <w:color w:val="000000" w:themeColor="text1"/>
          <w:sz w:val="27"/>
          <w:vertAlign w:val="superscript"/>
          <w:rtl/>
        </w:rPr>
        <w:endnoteReference w:id="429"/>
      </w:r>
      <w:r w:rsidRPr="00BA4E01">
        <w:rPr>
          <w:color w:val="000000" w:themeColor="text1"/>
          <w:sz w:val="27"/>
          <w:vertAlign w:val="superscript"/>
          <w:rtl/>
        </w:rPr>
        <w:t>)</w:t>
      </w:r>
      <w:r w:rsidRPr="00BA4E01">
        <w:rPr>
          <w:color w:val="000000" w:themeColor="text1"/>
          <w:sz w:val="27"/>
          <w:rtl/>
        </w:rPr>
        <w:t xml:space="preserve">. </w:t>
      </w:r>
    </w:p>
    <w:p w:rsidR="0074096D" w:rsidRPr="00BA4E01" w:rsidRDefault="00284938" w:rsidP="00E4663C">
      <w:pPr>
        <w:rPr>
          <w:color w:val="000000" w:themeColor="text1"/>
          <w:sz w:val="27"/>
          <w:rtl/>
        </w:rPr>
      </w:pPr>
      <w:r w:rsidRPr="00BA4E01">
        <w:rPr>
          <w:color w:val="000000" w:themeColor="text1"/>
          <w:sz w:val="27"/>
          <w:rtl/>
        </w:rPr>
        <w:t>وعلى هذا الأساس فإن اختيار صورة</w:t>
      </w:r>
      <w:r w:rsidR="0074096D" w:rsidRPr="00BA4E01">
        <w:rPr>
          <w:rFonts w:hint="cs"/>
          <w:color w:val="000000" w:themeColor="text1"/>
          <w:sz w:val="27"/>
          <w:rtl/>
        </w:rPr>
        <w:t>ٍ</w:t>
      </w:r>
      <w:r w:rsidRPr="00BA4E01">
        <w:rPr>
          <w:color w:val="000000" w:themeColor="text1"/>
          <w:sz w:val="27"/>
          <w:rtl/>
        </w:rPr>
        <w:t xml:space="preserve"> أو نظرية واحدة من بين الصور والنظريات المختلفة يجب أن لا يقوم على الأهواء والرغبات الاعتباطية والجزافية، بل يجب أن يقوم على أساس</w:t>
      </w:r>
      <w:r w:rsidR="0074096D" w:rsidRPr="00BA4E01">
        <w:rPr>
          <w:rFonts w:hint="cs"/>
          <w:color w:val="000000" w:themeColor="text1"/>
          <w:sz w:val="27"/>
          <w:rtl/>
        </w:rPr>
        <w:t>ٍ</w:t>
      </w:r>
      <w:r w:rsidRPr="00BA4E01">
        <w:rPr>
          <w:color w:val="000000" w:themeColor="text1"/>
          <w:sz w:val="27"/>
          <w:rtl/>
        </w:rPr>
        <w:t xml:space="preserve"> من المعايير والملاكات العقلانية أو المقتضيات العقلانية. إن الفرد في</w:t>
      </w:r>
      <w:r w:rsidR="0074096D" w:rsidRPr="00BA4E01">
        <w:rPr>
          <w:rFonts w:hint="cs"/>
          <w:color w:val="000000" w:themeColor="text1"/>
          <w:sz w:val="27"/>
          <w:rtl/>
        </w:rPr>
        <w:t xml:space="preserve"> </w:t>
      </w:r>
      <w:r w:rsidRPr="00BA4E01">
        <w:rPr>
          <w:color w:val="000000" w:themeColor="text1"/>
          <w:sz w:val="27"/>
          <w:rtl/>
        </w:rPr>
        <w:t>ما يتعل</w:t>
      </w:r>
      <w:r w:rsidR="0074096D" w:rsidRPr="00BA4E01">
        <w:rPr>
          <w:rFonts w:hint="cs"/>
          <w:color w:val="000000" w:themeColor="text1"/>
          <w:sz w:val="27"/>
          <w:rtl/>
        </w:rPr>
        <w:t>َّ</w:t>
      </w:r>
      <w:r w:rsidRPr="00BA4E01">
        <w:rPr>
          <w:color w:val="000000" w:themeColor="text1"/>
          <w:sz w:val="27"/>
          <w:rtl/>
        </w:rPr>
        <w:t>ق باختيار صورة</w:t>
      </w:r>
      <w:r w:rsidR="0074096D" w:rsidRPr="00BA4E01">
        <w:rPr>
          <w:rFonts w:hint="cs"/>
          <w:color w:val="000000" w:themeColor="text1"/>
          <w:sz w:val="27"/>
          <w:rtl/>
        </w:rPr>
        <w:t>ٍ</w:t>
      </w:r>
      <w:r w:rsidRPr="00BA4E01">
        <w:rPr>
          <w:color w:val="000000" w:themeColor="text1"/>
          <w:sz w:val="27"/>
          <w:rtl/>
        </w:rPr>
        <w:t xml:space="preserve"> أو قراءة أو نظرية من بين الصور والقراءات والنظريات المختلفة إما أن يكون تابعا</w:t>
      </w:r>
      <w:r w:rsidR="0074096D" w:rsidRPr="00BA4E01">
        <w:rPr>
          <w:rFonts w:hint="cs"/>
          <w:color w:val="000000" w:themeColor="text1"/>
          <w:sz w:val="27"/>
          <w:rtl/>
        </w:rPr>
        <w:t>ً</w:t>
      </w:r>
      <w:r w:rsidRPr="00BA4E01">
        <w:rPr>
          <w:color w:val="000000" w:themeColor="text1"/>
          <w:sz w:val="27"/>
          <w:rtl/>
        </w:rPr>
        <w:t xml:space="preserve"> لـ </w:t>
      </w:r>
      <w:r w:rsidRPr="00BA4E01">
        <w:rPr>
          <w:rFonts w:hint="eastAsia"/>
          <w:color w:val="000000" w:themeColor="text1"/>
          <w:sz w:val="27"/>
          <w:rtl/>
        </w:rPr>
        <w:t>«</w:t>
      </w:r>
      <w:r w:rsidRPr="00BA4E01">
        <w:rPr>
          <w:color w:val="000000" w:themeColor="text1"/>
          <w:sz w:val="27"/>
          <w:rtl/>
        </w:rPr>
        <w:t>الدليل</w:t>
      </w:r>
      <w:r w:rsidRPr="00BA4E01">
        <w:rPr>
          <w:rFonts w:hint="eastAsia"/>
          <w:color w:val="000000" w:themeColor="text1"/>
          <w:sz w:val="27"/>
          <w:rtl/>
        </w:rPr>
        <w:t>»</w:t>
      </w:r>
      <w:r w:rsidR="0074096D" w:rsidRPr="00BA4E01">
        <w:rPr>
          <w:rFonts w:hint="cs"/>
          <w:color w:val="000000" w:themeColor="text1"/>
          <w:sz w:val="27"/>
          <w:rtl/>
        </w:rPr>
        <w:t>،</w:t>
      </w:r>
      <w:r w:rsidRPr="00BA4E01">
        <w:rPr>
          <w:color w:val="000000" w:themeColor="text1"/>
          <w:sz w:val="27"/>
          <w:rtl/>
        </w:rPr>
        <w:t xml:space="preserve"> أو محكوما</w:t>
      </w:r>
      <w:r w:rsidR="0074096D" w:rsidRPr="00BA4E01">
        <w:rPr>
          <w:rFonts w:hint="cs"/>
          <w:color w:val="000000" w:themeColor="text1"/>
          <w:sz w:val="27"/>
          <w:rtl/>
        </w:rPr>
        <w:t>ً</w:t>
      </w:r>
      <w:r w:rsidRPr="00BA4E01">
        <w:rPr>
          <w:color w:val="000000" w:themeColor="text1"/>
          <w:sz w:val="27"/>
          <w:rtl/>
        </w:rPr>
        <w:t xml:space="preserve"> لـ </w:t>
      </w:r>
      <w:r w:rsidRPr="00BA4E01">
        <w:rPr>
          <w:rFonts w:hint="eastAsia"/>
          <w:color w:val="000000" w:themeColor="text1"/>
          <w:sz w:val="27"/>
          <w:rtl/>
        </w:rPr>
        <w:t>«</w:t>
      </w:r>
      <w:r w:rsidRPr="00BA4E01">
        <w:rPr>
          <w:color w:val="000000" w:themeColor="text1"/>
          <w:sz w:val="27"/>
          <w:rtl/>
        </w:rPr>
        <w:t>العلة</w:t>
      </w:r>
      <w:r w:rsidRPr="00BA4E01">
        <w:rPr>
          <w:rFonts w:hint="eastAsia"/>
          <w:color w:val="000000" w:themeColor="text1"/>
          <w:sz w:val="27"/>
          <w:rtl/>
        </w:rPr>
        <w:t>»</w:t>
      </w:r>
      <w:r w:rsidR="0074096D" w:rsidRPr="00BA4E01">
        <w:rPr>
          <w:color w:val="000000" w:themeColor="text1"/>
          <w:sz w:val="27"/>
          <w:rtl/>
        </w:rPr>
        <w:t>.</w:t>
      </w:r>
    </w:p>
    <w:p w:rsidR="00284938" w:rsidRPr="00BA4E01" w:rsidRDefault="00284938" w:rsidP="00E4663C">
      <w:pPr>
        <w:rPr>
          <w:color w:val="000000" w:themeColor="text1"/>
          <w:sz w:val="27"/>
          <w:rtl/>
        </w:rPr>
      </w:pPr>
      <w:r w:rsidRPr="00BA4E01">
        <w:rPr>
          <w:color w:val="000000" w:themeColor="text1"/>
          <w:sz w:val="27"/>
          <w:rtl/>
        </w:rPr>
        <w:t>فإن كان محكوما</w:t>
      </w:r>
      <w:r w:rsidRPr="00BA4E01">
        <w:rPr>
          <w:rFonts w:hint="cs"/>
          <w:color w:val="000000" w:themeColor="text1"/>
          <w:sz w:val="27"/>
          <w:rtl/>
        </w:rPr>
        <w:t>ً</w:t>
      </w:r>
      <w:r w:rsidRPr="00BA4E01">
        <w:rPr>
          <w:color w:val="000000" w:themeColor="text1"/>
          <w:sz w:val="27"/>
          <w:rtl/>
        </w:rPr>
        <w:t xml:space="preserve"> للعل</w:t>
      </w:r>
      <w:r w:rsidR="0074096D" w:rsidRPr="00BA4E01">
        <w:rPr>
          <w:rFonts w:hint="cs"/>
          <w:color w:val="000000" w:themeColor="text1"/>
          <w:sz w:val="27"/>
          <w:rtl/>
        </w:rPr>
        <w:t>ّ</w:t>
      </w:r>
      <w:r w:rsidRPr="00BA4E01">
        <w:rPr>
          <w:color w:val="000000" w:themeColor="text1"/>
          <w:sz w:val="27"/>
          <w:rtl/>
        </w:rPr>
        <w:t xml:space="preserve">ة ستكون الصورة </w:t>
      </w:r>
      <w:r w:rsidRPr="00BA4E01">
        <w:rPr>
          <w:rFonts w:hint="eastAsia"/>
          <w:color w:val="000000" w:themeColor="text1"/>
          <w:sz w:val="27"/>
          <w:rtl/>
        </w:rPr>
        <w:t>«</w:t>
      </w:r>
      <w:r w:rsidRPr="00BA4E01">
        <w:rPr>
          <w:color w:val="000000" w:themeColor="text1"/>
          <w:sz w:val="27"/>
          <w:rtl/>
        </w:rPr>
        <w:t>أيديولوجية</w:t>
      </w:r>
      <w:r w:rsidRPr="00BA4E01">
        <w:rPr>
          <w:rFonts w:hint="eastAsia"/>
          <w:color w:val="000000" w:themeColor="text1"/>
          <w:sz w:val="27"/>
          <w:rtl/>
        </w:rPr>
        <w:t>»</w:t>
      </w:r>
      <w:r w:rsidRPr="00BA4E01">
        <w:rPr>
          <w:color w:val="000000" w:themeColor="text1"/>
          <w:sz w:val="27"/>
          <w:rtl/>
        </w:rPr>
        <w:t xml:space="preserve"> بح</w:t>
      </w:r>
      <w:r w:rsidR="0074096D" w:rsidRPr="00BA4E01">
        <w:rPr>
          <w:rFonts w:hint="cs"/>
          <w:color w:val="000000" w:themeColor="text1"/>
          <w:sz w:val="27"/>
          <w:rtl/>
        </w:rPr>
        <w:t>َ</w:t>
      </w:r>
      <w:r w:rsidRPr="00BA4E01">
        <w:rPr>
          <w:color w:val="000000" w:themeColor="text1"/>
          <w:sz w:val="27"/>
          <w:rtl/>
        </w:rPr>
        <w:t>س</w:t>
      </w:r>
      <w:r w:rsidR="0074096D" w:rsidRPr="00BA4E01">
        <w:rPr>
          <w:rFonts w:hint="cs"/>
          <w:color w:val="000000" w:themeColor="text1"/>
          <w:sz w:val="27"/>
          <w:rtl/>
        </w:rPr>
        <w:t>َ</w:t>
      </w:r>
      <w:r w:rsidRPr="00BA4E01">
        <w:rPr>
          <w:color w:val="000000" w:themeColor="text1"/>
          <w:sz w:val="27"/>
          <w:rtl/>
        </w:rPr>
        <w:t xml:space="preserve">ب اصطلاح ماركس، أي </w:t>
      </w:r>
      <w:r w:rsidR="0074096D" w:rsidRPr="00BA4E01">
        <w:rPr>
          <w:rFonts w:hint="cs"/>
          <w:color w:val="000000" w:themeColor="text1"/>
          <w:sz w:val="27"/>
          <w:rtl/>
        </w:rPr>
        <w:t>إ</w:t>
      </w:r>
      <w:r w:rsidRPr="00BA4E01">
        <w:rPr>
          <w:color w:val="000000" w:themeColor="text1"/>
          <w:sz w:val="27"/>
          <w:rtl/>
        </w:rPr>
        <w:t>نها عقيدة لا يستند الإيمان بها إلى أي</w:t>
      </w:r>
      <w:r w:rsidR="0074096D" w:rsidRPr="00BA4E01">
        <w:rPr>
          <w:rFonts w:hint="cs"/>
          <w:color w:val="000000" w:themeColor="text1"/>
          <w:sz w:val="27"/>
          <w:rtl/>
        </w:rPr>
        <w:t>ّ</w:t>
      </w:r>
      <w:r w:rsidRPr="00BA4E01">
        <w:rPr>
          <w:color w:val="000000" w:themeColor="text1"/>
          <w:sz w:val="27"/>
          <w:rtl/>
        </w:rPr>
        <w:t xml:space="preserve"> تبرير أو توجيه عقلاني، وإنما يمكن تفسيرها من خلال إرجاعها إلى عللها</w:t>
      </w:r>
      <w:r w:rsidRPr="00BA4E01">
        <w:rPr>
          <w:color w:val="000000" w:themeColor="text1"/>
          <w:sz w:val="27"/>
          <w:vertAlign w:val="superscript"/>
          <w:rtl/>
        </w:rPr>
        <w:t>(</w:t>
      </w:r>
      <w:r w:rsidRPr="00BA4E01">
        <w:rPr>
          <w:color w:val="000000" w:themeColor="text1"/>
          <w:sz w:val="27"/>
          <w:vertAlign w:val="superscript"/>
          <w:rtl/>
        </w:rPr>
        <w:endnoteReference w:id="430"/>
      </w:r>
      <w:r w:rsidRPr="00BA4E01">
        <w:rPr>
          <w:color w:val="000000" w:themeColor="text1"/>
          <w:sz w:val="27"/>
          <w:vertAlign w:val="superscript"/>
          <w:rtl/>
        </w:rPr>
        <w:t>)</w:t>
      </w:r>
      <w:r w:rsidRPr="00BA4E01">
        <w:rPr>
          <w:color w:val="000000" w:themeColor="text1"/>
          <w:sz w:val="27"/>
          <w:rtl/>
        </w:rPr>
        <w:t>. في هذه الفرضية لا وجود لأي معيار وبحث عقلاني، وحيث تكون القوى الإدراكية للفرد أسيرة للعلل التي تدفعه إلى اختيار صورة أونظرية بعينها فإن</w:t>
      </w:r>
      <w:r w:rsidR="0074096D" w:rsidRPr="00BA4E01">
        <w:rPr>
          <w:rFonts w:hint="cs"/>
          <w:color w:val="000000" w:themeColor="text1"/>
          <w:sz w:val="27"/>
          <w:rtl/>
        </w:rPr>
        <w:t>ّ</w:t>
      </w:r>
      <w:r w:rsidRPr="00BA4E01">
        <w:rPr>
          <w:color w:val="000000" w:themeColor="text1"/>
          <w:sz w:val="27"/>
          <w:rtl/>
        </w:rPr>
        <w:t xml:space="preserve"> تمس</w:t>
      </w:r>
      <w:r w:rsidR="0074096D" w:rsidRPr="00BA4E01">
        <w:rPr>
          <w:rFonts w:hint="cs"/>
          <w:color w:val="000000" w:themeColor="text1"/>
          <w:sz w:val="27"/>
          <w:rtl/>
        </w:rPr>
        <w:t>ُّ</w:t>
      </w:r>
      <w:r w:rsidRPr="00BA4E01">
        <w:rPr>
          <w:color w:val="000000" w:themeColor="text1"/>
          <w:sz w:val="27"/>
          <w:rtl/>
        </w:rPr>
        <w:t>كه بتلك الصورة والنظرية لا يزول من خلال إقامة الدليل ضد</w:t>
      </w:r>
      <w:r w:rsidR="0074096D" w:rsidRPr="00BA4E01">
        <w:rPr>
          <w:rFonts w:hint="cs"/>
          <w:color w:val="000000" w:themeColor="text1"/>
          <w:sz w:val="27"/>
          <w:rtl/>
        </w:rPr>
        <w:t>ّ</w:t>
      </w:r>
      <w:r w:rsidRPr="00BA4E01">
        <w:rPr>
          <w:color w:val="000000" w:themeColor="text1"/>
          <w:sz w:val="27"/>
          <w:rtl/>
        </w:rPr>
        <w:t>ها</w:t>
      </w:r>
      <w:r w:rsidR="0074096D" w:rsidRPr="00BA4E01">
        <w:rPr>
          <w:rFonts w:hint="cs"/>
          <w:color w:val="000000" w:themeColor="text1"/>
          <w:sz w:val="27"/>
          <w:rtl/>
        </w:rPr>
        <w:t>،</w:t>
      </w:r>
      <w:r w:rsidRPr="00BA4E01">
        <w:rPr>
          <w:color w:val="000000" w:themeColor="text1"/>
          <w:sz w:val="27"/>
          <w:rtl/>
        </w:rPr>
        <w:t xml:space="preserve"> وإثبات خطئها وبطلانها أو نقصانها، بل الأمر على العكس من ذلك تماما</w:t>
      </w:r>
      <w:r w:rsidRPr="00BA4E01">
        <w:rPr>
          <w:rFonts w:hint="cs"/>
          <w:color w:val="000000" w:themeColor="text1"/>
          <w:sz w:val="27"/>
          <w:rtl/>
        </w:rPr>
        <w:t>ً</w:t>
      </w:r>
      <w:r w:rsidR="0074096D" w:rsidRPr="00BA4E01">
        <w:rPr>
          <w:rFonts w:hint="cs"/>
          <w:color w:val="000000" w:themeColor="text1"/>
          <w:sz w:val="27"/>
          <w:rtl/>
        </w:rPr>
        <w:t>؛</w:t>
      </w:r>
      <w:r w:rsidRPr="00BA4E01">
        <w:rPr>
          <w:color w:val="000000" w:themeColor="text1"/>
          <w:sz w:val="27"/>
          <w:rtl/>
        </w:rPr>
        <w:t xml:space="preserve"> إذ </w:t>
      </w:r>
      <w:r w:rsidR="0074096D" w:rsidRPr="00BA4E01">
        <w:rPr>
          <w:rFonts w:hint="cs"/>
          <w:color w:val="000000" w:themeColor="text1"/>
          <w:sz w:val="27"/>
          <w:rtl/>
        </w:rPr>
        <w:t>إ</w:t>
      </w:r>
      <w:r w:rsidRPr="00BA4E01">
        <w:rPr>
          <w:color w:val="000000" w:themeColor="text1"/>
          <w:sz w:val="27"/>
          <w:rtl/>
        </w:rPr>
        <w:t>ن ذلك الفرد سيعتبر هذه الأدل</w:t>
      </w:r>
      <w:r w:rsidR="0074096D" w:rsidRPr="00BA4E01">
        <w:rPr>
          <w:rFonts w:hint="cs"/>
          <w:color w:val="000000" w:themeColor="text1"/>
          <w:sz w:val="27"/>
          <w:rtl/>
        </w:rPr>
        <w:t>ّ</w:t>
      </w:r>
      <w:r w:rsidRPr="00BA4E01">
        <w:rPr>
          <w:color w:val="000000" w:themeColor="text1"/>
          <w:sz w:val="27"/>
          <w:rtl/>
        </w:rPr>
        <w:t>ة مجر</w:t>
      </w:r>
      <w:r w:rsidR="0074096D" w:rsidRPr="00BA4E01">
        <w:rPr>
          <w:rFonts w:hint="cs"/>
          <w:color w:val="000000" w:themeColor="text1"/>
          <w:sz w:val="27"/>
          <w:rtl/>
        </w:rPr>
        <w:t>ّ</w:t>
      </w:r>
      <w:r w:rsidRPr="00BA4E01">
        <w:rPr>
          <w:color w:val="000000" w:themeColor="text1"/>
          <w:sz w:val="27"/>
          <w:rtl/>
        </w:rPr>
        <w:t xml:space="preserve">د شبهات تثار من قبل الأعداء ـ وهم </w:t>
      </w:r>
      <w:r w:rsidRPr="00BA4E01">
        <w:rPr>
          <w:color w:val="000000" w:themeColor="text1"/>
          <w:sz w:val="27"/>
          <w:rtl/>
        </w:rPr>
        <w:lastRenderedPageBreak/>
        <w:t>من وجهة نظره أعداء ألد</w:t>
      </w:r>
      <w:r w:rsidR="00671EEF">
        <w:rPr>
          <w:rFonts w:hint="cs"/>
          <w:color w:val="000000" w:themeColor="text1"/>
          <w:sz w:val="27"/>
          <w:rtl/>
        </w:rPr>
        <w:t>ّ</w:t>
      </w:r>
      <w:r w:rsidRPr="00BA4E01">
        <w:rPr>
          <w:color w:val="000000" w:themeColor="text1"/>
          <w:sz w:val="27"/>
          <w:rtl/>
        </w:rPr>
        <w:t>اء ـ لغرض تضليله. وهذا هو الو</w:t>
      </w:r>
      <w:r w:rsidR="0074096D" w:rsidRPr="00BA4E01">
        <w:rPr>
          <w:rFonts w:hint="cs"/>
          <w:color w:val="000000" w:themeColor="text1"/>
          <w:sz w:val="27"/>
          <w:rtl/>
        </w:rPr>
        <w:t>َ</w:t>
      </w:r>
      <w:r w:rsidRPr="00BA4E01">
        <w:rPr>
          <w:color w:val="000000" w:themeColor="text1"/>
          <w:sz w:val="27"/>
          <w:rtl/>
        </w:rPr>
        <w:t>ه</w:t>
      </w:r>
      <w:r w:rsidR="00671EEF">
        <w:rPr>
          <w:rFonts w:hint="cs"/>
          <w:color w:val="000000" w:themeColor="text1"/>
          <w:sz w:val="27"/>
          <w:rtl/>
        </w:rPr>
        <w:t>ْ</w:t>
      </w:r>
      <w:r w:rsidRPr="00BA4E01">
        <w:rPr>
          <w:color w:val="000000" w:themeColor="text1"/>
          <w:sz w:val="27"/>
          <w:rtl/>
        </w:rPr>
        <w:t>م الذي يعاني منه المستبد</w:t>
      </w:r>
      <w:r w:rsidR="0074096D" w:rsidRPr="00BA4E01">
        <w:rPr>
          <w:rFonts w:hint="cs"/>
          <w:color w:val="000000" w:themeColor="text1"/>
          <w:sz w:val="27"/>
          <w:rtl/>
        </w:rPr>
        <w:t>ّ</w:t>
      </w:r>
      <w:r w:rsidRPr="00BA4E01">
        <w:rPr>
          <w:color w:val="000000" w:themeColor="text1"/>
          <w:sz w:val="27"/>
          <w:rtl/>
        </w:rPr>
        <w:t>ون المتهالكون على السلطة عادة</w:t>
      </w:r>
      <w:r w:rsidR="0074096D" w:rsidRPr="00BA4E01">
        <w:rPr>
          <w:rFonts w:hint="cs"/>
          <w:color w:val="000000" w:themeColor="text1"/>
          <w:sz w:val="27"/>
          <w:rtl/>
        </w:rPr>
        <w:t>ً</w:t>
      </w:r>
      <w:r w:rsidRPr="00BA4E01">
        <w:rPr>
          <w:color w:val="000000" w:themeColor="text1"/>
          <w:sz w:val="27"/>
          <w:rtl/>
        </w:rPr>
        <w:t>، وي</w:t>
      </w:r>
      <w:r w:rsidR="0074096D" w:rsidRPr="00BA4E01">
        <w:rPr>
          <w:rFonts w:hint="cs"/>
          <w:color w:val="000000" w:themeColor="text1"/>
          <w:sz w:val="27"/>
          <w:rtl/>
        </w:rPr>
        <w:t>ُ</w:t>
      </w:r>
      <w:r w:rsidRPr="00BA4E01">
        <w:rPr>
          <w:color w:val="000000" w:themeColor="text1"/>
          <w:sz w:val="27"/>
          <w:rtl/>
        </w:rPr>
        <w:t>ق</w:t>
      </w:r>
      <w:r w:rsidR="00671EEF">
        <w:rPr>
          <w:rFonts w:hint="cs"/>
          <w:color w:val="000000" w:themeColor="text1"/>
          <w:sz w:val="27"/>
          <w:rtl/>
        </w:rPr>
        <w:t>ْ</w:t>
      </w:r>
      <w:r w:rsidRPr="00BA4E01">
        <w:rPr>
          <w:color w:val="000000" w:themeColor="text1"/>
          <w:sz w:val="27"/>
          <w:rtl/>
        </w:rPr>
        <w:t>د</w:t>
      </w:r>
      <w:r w:rsidR="0074096D" w:rsidRPr="00BA4E01">
        <w:rPr>
          <w:rFonts w:hint="cs"/>
          <w:color w:val="000000" w:themeColor="text1"/>
          <w:sz w:val="27"/>
          <w:rtl/>
        </w:rPr>
        <w:t>ِ</w:t>
      </w:r>
      <w:r w:rsidRPr="00BA4E01">
        <w:rPr>
          <w:color w:val="000000" w:themeColor="text1"/>
          <w:sz w:val="27"/>
          <w:rtl/>
        </w:rPr>
        <w:t>مون بسببه على ارتكاب الف</w:t>
      </w:r>
      <w:r w:rsidR="0074096D" w:rsidRPr="00BA4E01">
        <w:rPr>
          <w:rFonts w:hint="cs"/>
          <w:color w:val="000000" w:themeColor="text1"/>
          <w:sz w:val="27"/>
          <w:rtl/>
        </w:rPr>
        <w:t>ظ</w:t>
      </w:r>
      <w:r w:rsidRPr="00BA4E01">
        <w:rPr>
          <w:color w:val="000000" w:themeColor="text1"/>
          <w:sz w:val="27"/>
          <w:rtl/>
        </w:rPr>
        <w:t>ائع</w:t>
      </w:r>
      <w:r w:rsidR="0074096D" w:rsidRPr="00BA4E01">
        <w:rPr>
          <w:rFonts w:hint="cs"/>
          <w:color w:val="000000" w:themeColor="text1"/>
          <w:sz w:val="27"/>
          <w:rtl/>
        </w:rPr>
        <w:t>،</w:t>
      </w:r>
      <w:r w:rsidRPr="00BA4E01">
        <w:rPr>
          <w:color w:val="000000" w:themeColor="text1"/>
          <w:sz w:val="27"/>
          <w:rtl/>
        </w:rPr>
        <w:t xml:space="preserve"> التي تبلغ أحيانا</w:t>
      </w:r>
      <w:r w:rsidR="0074096D" w:rsidRPr="00BA4E01">
        <w:rPr>
          <w:rFonts w:hint="cs"/>
          <w:color w:val="000000" w:themeColor="text1"/>
          <w:sz w:val="27"/>
          <w:rtl/>
        </w:rPr>
        <w:t>ً</w:t>
      </w:r>
      <w:r w:rsidRPr="00BA4E01">
        <w:rPr>
          <w:color w:val="000000" w:themeColor="text1"/>
          <w:sz w:val="27"/>
          <w:rtl/>
        </w:rPr>
        <w:t xml:space="preserve"> حد</w:t>
      </w:r>
      <w:r w:rsidR="0074096D" w:rsidRPr="00BA4E01">
        <w:rPr>
          <w:rFonts w:hint="cs"/>
          <w:color w:val="000000" w:themeColor="text1"/>
          <w:sz w:val="27"/>
          <w:rtl/>
        </w:rPr>
        <w:t>َّ</w:t>
      </w:r>
      <w:r w:rsidRPr="00BA4E01">
        <w:rPr>
          <w:color w:val="000000" w:themeColor="text1"/>
          <w:sz w:val="27"/>
          <w:rtl/>
        </w:rPr>
        <w:t xml:space="preserve"> المجازر الجماعية، وعلى حد</w:t>
      </w:r>
      <w:r w:rsidR="0074096D" w:rsidRPr="00BA4E01">
        <w:rPr>
          <w:rFonts w:hint="cs"/>
          <w:color w:val="000000" w:themeColor="text1"/>
          <w:sz w:val="27"/>
          <w:rtl/>
        </w:rPr>
        <w:t>ِّ</w:t>
      </w:r>
      <w:r w:rsidRPr="00BA4E01">
        <w:rPr>
          <w:color w:val="000000" w:themeColor="text1"/>
          <w:sz w:val="27"/>
          <w:rtl/>
        </w:rPr>
        <w:t xml:space="preserve"> تعبير المولوي: (إذا المرء ابتل</w:t>
      </w:r>
      <w:r w:rsidR="0074096D" w:rsidRPr="00BA4E01">
        <w:rPr>
          <w:rFonts w:hint="cs"/>
          <w:color w:val="000000" w:themeColor="text1"/>
          <w:sz w:val="27"/>
          <w:rtl/>
        </w:rPr>
        <w:t>ي</w:t>
      </w:r>
      <w:r w:rsidRPr="00BA4E01">
        <w:rPr>
          <w:color w:val="000000" w:themeColor="text1"/>
          <w:sz w:val="27"/>
          <w:rtl/>
        </w:rPr>
        <w:t xml:space="preserve"> بسوء الظن</w:t>
      </w:r>
      <w:r w:rsidR="0074096D" w:rsidRPr="00BA4E01">
        <w:rPr>
          <w:rFonts w:hint="cs"/>
          <w:color w:val="000000" w:themeColor="text1"/>
          <w:sz w:val="27"/>
          <w:rtl/>
        </w:rPr>
        <w:t>ّ</w:t>
      </w:r>
      <w:r w:rsidRPr="00BA4E01">
        <w:rPr>
          <w:color w:val="000000" w:themeColor="text1"/>
          <w:sz w:val="27"/>
          <w:rtl/>
        </w:rPr>
        <w:t xml:space="preserve"> لن يقنعه الكلام الصادق المدعوم بألف دليل</w:t>
      </w:r>
      <w:r w:rsidR="0074096D" w:rsidRPr="00BA4E01">
        <w:rPr>
          <w:rFonts w:hint="cs"/>
          <w:color w:val="000000" w:themeColor="text1"/>
          <w:sz w:val="27"/>
          <w:rtl/>
        </w:rPr>
        <w:t>ٍ</w:t>
      </w:r>
      <w:r w:rsidRPr="00BA4E01">
        <w:rPr>
          <w:color w:val="000000" w:themeColor="text1"/>
          <w:sz w:val="27"/>
          <w:rtl/>
        </w:rPr>
        <w:t xml:space="preserve"> ودليل)!</w:t>
      </w:r>
      <w:r w:rsidRPr="00BA4E01">
        <w:rPr>
          <w:color w:val="000000" w:themeColor="text1"/>
          <w:sz w:val="27"/>
          <w:vertAlign w:val="superscript"/>
          <w:rtl/>
        </w:rPr>
        <w:t>(</w:t>
      </w:r>
      <w:r w:rsidRPr="00BA4E01">
        <w:rPr>
          <w:color w:val="000000" w:themeColor="text1"/>
          <w:sz w:val="27"/>
          <w:vertAlign w:val="superscript"/>
          <w:rtl/>
        </w:rPr>
        <w:endnoteReference w:id="431"/>
      </w:r>
      <w:r w:rsidRPr="00BA4E01">
        <w:rPr>
          <w:color w:val="000000" w:themeColor="text1"/>
          <w:sz w:val="27"/>
          <w:vertAlign w:val="superscript"/>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وأما إذا عمد الفرد إلى ات</w:t>
      </w:r>
      <w:r w:rsidR="004757E4" w:rsidRPr="00BA4E01">
        <w:rPr>
          <w:rFonts w:hint="cs"/>
          <w:color w:val="000000" w:themeColor="text1"/>
          <w:sz w:val="27"/>
          <w:rtl/>
        </w:rPr>
        <w:t>ّ</w:t>
      </w:r>
      <w:r w:rsidRPr="00BA4E01">
        <w:rPr>
          <w:color w:val="000000" w:themeColor="text1"/>
          <w:sz w:val="27"/>
          <w:rtl/>
        </w:rPr>
        <w:t xml:space="preserve">باع </w:t>
      </w:r>
      <w:r w:rsidRPr="00BA4E01">
        <w:rPr>
          <w:rFonts w:hint="eastAsia"/>
          <w:color w:val="000000" w:themeColor="text1"/>
          <w:sz w:val="27"/>
          <w:rtl/>
        </w:rPr>
        <w:t>«</w:t>
      </w:r>
      <w:r w:rsidRPr="00BA4E01">
        <w:rPr>
          <w:color w:val="000000" w:themeColor="text1"/>
          <w:sz w:val="27"/>
          <w:rtl/>
        </w:rPr>
        <w:t>الدليل</w:t>
      </w:r>
      <w:r w:rsidRPr="00BA4E01">
        <w:rPr>
          <w:rFonts w:hint="eastAsia"/>
          <w:color w:val="000000" w:themeColor="text1"/>
          <w:sz w:val="27"/>
          <w:rtl/>
        </w:rPr>
        <w:t>»</w:t>
      </w:r>
      <w:r w:rsidRPr="00BA4E01">
        <w:rPr>
          <w:color w:val="000000" w:themeColor="text1"/>
          <w:sz w:val="27"/>
          <w:rtl/>
        </w:rPr>
        <w:t>، وات</w:t>
      </w:r>
      <w:r w:rsidR="004757E4" w:rsidRPr="00BA4E01">
        <w:rPr>
          <w:rFonts w:hint="cs"/>
          <w:color w:val="000000" w:themeColor="text1"/>
          <w:sz w:val="27"/>
          <w:rtl/>
        </w:rPr>
        <w:t>ّ</w:t>
      </w:r>
      <w:r w:rsidRPr="00BA4E01">
        <w:rPr>
          <w:color w:val="000000" w:themeColor="text1"/>
          <w:sz w:val="27"/>
          <w:rtl/>
        </w:rPr>
        <w:t>خذ القرار في مقام انتخاب واختيار الصورة أو النظرية على أساس المقارنة العقلانية، فإن دليله سوف لا يخلو</w:t>
      </w:r>
      <w:r w:rsidR="004757E4" w:rsidRPr="00BA4E01">
        <w:rPr>
          <w:rFonts w:hint="cs"/>
          <w:color w:val="000000" w:themeColor="text1"/>
          <w:sz w:val="27"/>
          <w:rtl/>
        </w:rPr>
        <w:t>؛</w:t>
      </w:r>
      <w:r w:rsidRPr="00BA4E01">
        <w:rPr>
          <w:color w:val="000000" w:themeColor="text1"/>
          <w:sz w:val="27"/>
          <w:rtl/>
        </w:rPr>
        <w:t xml:space="preserve"> فهو إم</w:t>
      </w:r>
      <w:r w:rsidR="004757E4" w:rsidRPr="00BA4E01">
        <w:rPr>
          <w:rFonts w:hint="cs"/>
          <w:color w:val="000000" w:themeColor="text1"/>
          <w:sz w:val="27"/>
          <w:rtl/>
        </w:rPr>
        <w:t>ّ</w:t>
      </w:r>
      <w:r w:rsidRPr="00BA4E01">
        <w:rPr>
          <w:color w:val="000000" w:themeColor="text1"/>
          <w:sz w:val="27"/>
          <w:rtl/>
        </w:rPr>
        <w:t>ا أن يكون</w:t>
      </w:r>
      <w:r w:rsidRPr="00BA4E01">
        <w:rPr>
          <w:rFonts w:hint="cs"/>
          <w:color w:val="000000" w:themeColor="text1"/>
          <w:sz w:val="27"/>
          <w:rtl/>
        </w:rPr>
        <w:t xml:space="preserve"> </w:t>
      </w:r>
      <w:r w:rsidRPr="00BA4E01">
        <w:rPr>
          <w:rFonts w:hint="eastAsia"/>
          <w:color w:val="000000" w:themeColor="text1"/>
          <w:sz w:val="27"/>
          <w:rtl/>
        </w:rPr>
        <w:t>«</w:t>
      </w:r>
      <w:r w:rsidRPr="00BA4E01">
        <w:rPr>
          <w:color w:val="000000" w:themeColor="text1"/>
          <w:sz w:val="27"/>
          <w:rtl/>
        </w:rPr>
        <w:t>معرفيا</w:t>
      </w:r>
      <w:r w:rsidRPr="00BA4E01">
        <w:rPr>
          <w:rFonts w:hint="cs"/>
          <w:color w:val="000000" w:themeColor="text1"/>
          <w:sz w:val="27"/>
          <w:rtl/>
        </w:rPr>
        <w:t>ً</w:t>
      </w:r>
      <w:r w:rsidRPr="00BA4E01">
        <w:rPr>
          <w:rFonts w:hint="eastAsia"/>
          <w:color w:val="000000" w:themeColor="text1"/>
          <w:sz w:val="27"/>
          <w:rtl/>
        </w:rPr>
        <w:t>»</w:t>
      </w:r>
      <w:r w:rsidR="004757E4" w:rsidRPr="00BA4E01">
        <w:rPr>
          <w:rFonts w:hint="cs"/>
          <w:color w:val="000000" w:themeColor="text1"/>
          <w:sz w:val="27"/>
          <w:rtl/>
        </w:rPr>
        <w:t>؛</w:t>
      </w:r>
      <w:r w:rsidRPr="00BA4E01">
        <w:rPr>
          <w:color w:val="000000" w:themeColor="text1"/>
          <w:sz w:val="27"/>
          <w:rtl/>
        </w:rPr>
        <w:t xml:space="preserve"> أو </w:t>
      </w:r>
      <w:r w:rsidRPr="00BA4E01">
        <w:rPr>
          <w:rFonts w:hint="eastAsia"/>
          <w:color w:val="000000" w:themeColor="text1"/>
          <w:sz w:val="27"/>
          <w:rtl/>
        </w:rPr>
        <w:t>«</w:t>
      </w:r>
      <w:r w:rsidRPr="00BA4E01">
        <w:rPr>
          <w:color w:val="000000" w:themeColor="text1"/>
          <w:sz w:val="27"/>
          <w:rtl/>
        </w:rPr>
        <w:t>تابعا</w:t>
      </w:r>
      <w:r w:rsidRPr="00BA4E01">
        <w:rPr>
          <w:rFonts w:hint="cs"/>
          <w:color w:val="000000" w:themeColor="text1"/>
          <w:sz w:val="27"/>
          <w:rtl/>
        </w:rPr>
        <w:t>ً</w:t>
      </w:r>
      <w:r w:rsidRPr="00BA4E01">
        <w:rPr>
          <w:color w:val="000000" w:themeColor="text1"/>
          <w:sz w:val="27"/>
          <w:rtl/>
        </w:rPr>
        <w:t xml:space="preserve"> للمصلحة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آليا</w:t>
      </w:r>
      <w:r w:rsidRPr="00BA4E01">
        <w:rPr>
          <w:rFonts w:hint="cs"/>
          <w:color w:val="000000" w:themeColor="text1"/>
          <w:sz w:val="27"/>
          <w:rtl/>
        </w:rPr>
        <w:t>ً</w:t>
      </w:r>
      <w:r w:rsidRPr="00BA4E01">
        <w:rPr>
          <w:rFonts w:hint="eastAsia"/>
          <w:color w:val="000000" w:themeColor="text1"/>
          <w:sz w:val="27"/>
          <w:rtl/>
        </w:rPr>
        <w:t>»</w:t>
      </w:r>
      <w:r w:rsidR="004757E4" w:rsidRPr="00BA4E01">
        <w:rPr>
          <w:rFonts w:hint="cs"/>
          <w:color w:val="000000" w:themeColor="text1"/>
          <w:sz w:val="27"/>
          <w:rtl/>
        </w:rPr>
        <w:t>،</w:t>
      </w:r>
      <w:r w:rsidRPr="00BA4E01">
        <w:rPr>
          <w:color w:val="000000" w:themeColor="text1"/>
          <w:sz w:val="27"/>
          <w:rtl/>
        </w:rPr>
        <w:t xml:space="preserve"> بمعنى أن بالإمكان الاستفادة في هذا المقام من نوعين من المعايير. فإذا كان الفرد عاقلا</w:t>
      </w:r>
      <w:r w:rsidRPr="00BA4E01">
        <w:rPr>
          <w:rFonts w:hint="cs"/>
          <w:color w:val="000000" w:themeColor="text1"/>
          <w:sz w:val="27"/>
          <w:rtl/>
        </w:rPr>
        <w:t>ً</w:t>
      </w:r>
      <w:r w:rsidRPr="00BA4E01">
        <w:rPr>
          <w:color w:val="000000" w:themeColor="text1"/>
          <w:sz w:val="27"/>
          <w:rtl/>
        </w:rPr>
        <w:t xml:space="preserve"> بما يكفي، ولم يكن عقله تحت سيطرة الأهواء والرغبات والمال والسلطة والمناصب أو الأمور الأخرى، فإنه سيتبع المعايير والمقتضيات العقلانية النظرية، أو المعايير والمقتضيات العقلانية العملية. </w:t>
      </w:r>
    </w:p>
    <w:p w:rsidR="00284938" w:rsidRPr="00BA4E01" w:rsidRDefault="004757E4" w:rsidP="00E4663C">
      <w:pPr>
        <w:rPr>
          <w:color w:val="000000" w:themeColor="text1"/>
          <w:sz w:val="27"/>
        </w:rPr>
      </w:pPr>
      <w:r w:rsidRPr="00BA4E01">
        <w:rPr>
          <w:rFonts w:hint="cs"/>
          <w:color w:val="000000" w:themeColor="text1"/>
          <w:sz w:val="27"/>
          <w:rtl/>
        </w:rPr>
        <w:t>و</w:t>
      </w:r>
      <w:r w:rsidR="00284938" w:rsidRPr="00BA4E01">
        <w:rPr>
          <w:color w:val="000000" w:themeColor="text1"/>
          <w:sz w:val="27"/>
          <w:rtl/>
        </w:rPr>
        <w:t>إذا كان الشخص ساعيا</w:t>
      </w:r>
      <w:r w:rsidR="00284938" w:rsidRPr="00BA4E01">
        <w:rPr>
          <w:rFonts w:hint="cs"/>
          <w:color w:val="000000" w:themeColor="text1"/>
          <w:sz w:val="27"/>
          <w:rtl/>
        </w:rPr>
        <w:t>ً</w:t>
      </w:r>
      <w:r w:rsidR="00284938" w:rsidRPr="00BA4E01">
        <w:rPr>
          <w:color w:val="000000" w:themeColor="text1"/>
          <w:sz w:val="27"/>
          <w:rtl/>
        </w:rPr>
        <w:t xml:space="preserve"> وراء الحقيقة فإن وظيفته العقلانية تقتضي منه أن يختار الصورة أو النظرية التي تكون أقرب إلى الحقيقة؛ لأن غاية العقلانية هي </w:t>
      </w:r>
      <w:r w:rsidR="00284938" w:rsidRPr="00BA4E01">
        <w:rPr>
          <w:rFonts w:hint="eastAsia"/>
          <w:color w:val="000000" w:themeColor="text1"/>
          <w:sz w:val="27"/>
          <w:rtl/>
        </w:rPr>
        <w:t>«</w:t>
      </w:r>
      <w:r w:rsidR="00284938" w:rsidRPr="00BA4E01">
        <w:rPr>
          <w:color w:val="000000" w:themeColor="text1"/>
          <w:sz w:val="27"/>
          <w:rtl/>
        </w:rPr>
        <w:t>التقر</w:t>
      </w:r>
      <w:r w:rsidRPr="00BA4E01">
        <w:rPr>
          <w:rFonts w:hint="cs"/>
          <w:color w:val="000000" w:themeColor="text1"/>
          <w:sz w:val="27"/>
          <w:rtl/>
        </w:rPr>
        <w:t>ُّ</w:t>
      </w:r>
      <w:r w:rsidR="00284938" w:rsidRPr="00BA4E01">
        <w:rPr>
          <w:color w:val="000000" w:themeColor="text1"/>
          <w:sz w:val="27"/>
          <w:rtl/>
        </w:rPr>
        <w:t>ب من الحقيقة</w:t>
      </w:r>
      <w:r w:rsidR="00284938" w:rsidRPr="00BA4E01">
        <w:rPr>
          <w:rFonts w:hint="eastAsia"/>
          <w:color w:val="000000" w:themeColor="text1"/>
          <w:sz w:val="27"/>
          <w:rtl/>
        </w:rPr>
        <w:t>»</w:t>
      </w:r>
      <w:r w:rsidR="00284938" w:rsidRPr="00BA4E01">
        <w:rPr>
          <w:color w:val="000000" w:themeColor="text1"/>
          <w:sz w:val="27"/>
          <w:rtl/>
        </w:rPr>
        <w:t>، ولذلك فإن أفضل صورة أو نظرية ـ إن</w:t>
      </w:r>
      <w:r w:rsidR="00671EEF">
        <w:rPr>
          <w:rFonts w:hint="cs"/>
          <w:color w:val="000000" w:themeColor="text1"/>
          <w:sz w:val="27"/>
          <w:rtl/>
        </w:rPr>
        <w:t>ْ</w:t>
      </w:r>
      <w:r w:rsidR="00284938" w:rsidRPr="00BA4E01">
        <w:rPr>
          <w:color w:val="000000" w:themeColor="text1"/>
          <w:sz w:val="27"/>
          <w:rtl/>
        </w:rPr>
        <w:t xml:space="preserve"> كتب لها الوجود ـ من زاوية هذه العقلانية هي الصورة أو النظرية الأقرب من الحقيقة. وإن المعيار الوحيد لحسن وقبح الصورة أو النظرية في هذا المقام عبارة</w:t>
      </w:r>
      <w:r w:rsidRPr="00BA4E01">
        <w:rPr>
          <w:rFonts w:hint="cs"/>
          <w:color w:val="000000" w:themeColor="text1"/>
          <w:sz w:val="27"/>
          <w:rtl/>
        </w:rPr>
        <w:t>ٌ</w:t>
      </w:r>
      <w:r w:rsidR="00284938" w:rsidRPr="00BA4E01">
        <w:rPr>
          <w:color w:val="000000" w:themeColor="text1"/>
          <w:sz w:val="27"/>
          <w:rtl/>
        </w:rPr>
        <w:t xml:space="preserve"> عن ب</w:t>
      </w:r>
      <w:r w:rsidRPr="00BA4E01">
        <w:rPr>
          <w:rFonts w:hint="cs"/>
          <w:color w:val="000000" w:themeColor="text1"/>
          <w:sz w:val="27"/>
          <w:rtl/>
        </w:rPr>
        <w:t>ُ</w:t>
      </w:r>
      <w:r w:rsidR="00284938" w:rsidRPr="00BA4E01">
        <w:rPr>
          <w:color w:val="000000" w:themeColor="text1"/>
          <w:sz w:val="27"/>
          <w:rtl/>
        </w:rPr>
        <w:t>ع</w:t>
      </w:r>
      <w:r w:rsidR="00671EEF">
        <w:rPr>
          <w:rFonts w:hint="cs"/>
          <w:color w:val="000000" w:themeColor="text1"/>
          <w:sz w:val="27"/>
          <w:rtl/>
        </w:rPr>
        <w:t>ْ</w:t>
      </w:r>
      <w:r w:rsidR="00284938" w:rsidRPr="00BA4E01">
        <w:rPr>
          <w:color w:val="000000" w:themeColor="text1"/>
          <w:sz w:val="27"/>
          <w:rtl/>
        </w:rPr>
        <w:t>دها أو ق</w:t>
      </w:r>
      <w:r w:rsidRPr="00BA4E01">
        <w:rPr>
          <w:rFonts w:hint="cs"/>
          <w:color w:val="000000" w:themeColor="text1"/>
          <w:sz w:val="27"/>
          <w:rtl/>
        </w:rPr>
        <w:t>ُ</w:t>
      </w:r>
      <w:r w:rsidR="00284938" w:rsidRPr="00BA4E01">
        <w:rPr>
          <w:color w:val="000000" w:themeColor="text1"/>
          <w:sz w:val="27"/>
          <w:rtl/>
        </w:rPr>
        <w:t>ر</w:t>
      </w:r>
      <w:r w:rsidR="00671EEF">
        <w:rPr>
          <w:rFonts w:hint="cs"/>
          <w:color w:val="000000" w:themeColor="text1"/>
          <w:sz w:val="27"/>
          <w:rtl/>
        </w:rPr>
        <w:t>ْ</w:t>
      </w:r>
      <w:r w:rsidR="00284938" w:rsidRPr="00BA4E01">
        <w:rPr>
          <w:color w:val="000000" w:themeColor="text1"/>
          <w:sz w:val="27"/>
          <w:rtl/>
        </w:rPr>
        <w:t>بها من الحقيقة أو احتمال الصدق</w:t>
      </w:r>
      <w:r w:rsidR="00284938" w:rsidRPr="00BA4E01">
        <w:rPr>
          <w:color w:val="000000" w:themeColor="text1"/>
          <w:sz w:val="27"/>
          <w:vertAlign w:val="superscript"/>
          <w:rtl/>
        </w:rPr>
        <w:t>(</w:t>
      </w:r>
      <w:r w:rsidR="00284938" w:rsidRPr="00BA4E01">
        <w:rPr>
          <w:color w:val="000000" w:themeColor="text1"/>
          <w:sz w:val="27"/>
          <w:vertAlign w:val="superscript"/>
          <w:rtl/>
        </w:rPr>
        <w:endnoteReference w:id="432"/>
      </w:r>
      <w:r w:rsidR="00284938" w:rsidRPr="00BA4E01">
        <w:rPr>
          <w:color w:val="000000" w:themeColor="text1"/>
          <w:sz w:val="27"/>
          <w:vertAlign w:val="superscript"/>
          <w:rtl/>
        </w:rPr>
        <w:t>)</w:t>
      </w:r>
      <w:r w:rsidRPr="00BA4E01">
        <w:rPr>
          <w:rFonts w:hint="cs"/>
          <w:color w:val="000000" w:themeColor="text1"/>
          <w:sz w:val="27"/>
          <w:rtl/>
        </w:rPr>
        <w:t xml:space="preserve">، </w:t>
      </w:r>
      <w:r w:rsidR="00284938" w:rsidRPr="00BA4E01">
        <w:rPr>
          <w:color w:val="000000" w:themeColor="text1"/>
          <w:sz w:val="27"/>
          <w:rtl/>
        </w:rPr>
        <w:t>بمعنى أن الصورة الأفضل من هذه الزاوية هي تلك الصورة التي يكون احتمال صدقها أكبر من احتمال صدق سائر الصور الموجودة</w:t>
      </w:r>
      <w:r w:rsidRPr="00BA4E01">
        <w:rPr>
          <w:rFonts w:hint="cs"/>
          <w:color w:val="000000" w:themeColor="text1"/>
          <w:sz w:val="27"/>
          <w:rtl/>
        </w:rPr>
        <w:t>،</w:t>
      </w:r>
      <w:r w:rsidR="00284938" w:rsidRPr="00BA4E01">
        <w:rPr>
          <w:color w:val="000000" w:themeColor="text1"/>
          <w:sz w:val="27"/>
          <w:rtl/>
        </w:rPr>
        <w:t xml:space="preserve"> والتي يمكن الحصول عليها. إن المسؤولية العقلانية لدى الشخص في هذا المقام تفرض عليه أن يتمس</w:t>
      </w:r>
      <w:r w:rsidRPr="00BA4E01">
        <w:rPr>
          <w:rFonts w:hint="cs"/>
          <w:color w:val="000000" w:themeColor="text1"/>
          <w:sz w:val="27"/>
          <w:rtl/>
        </w:rPr>
        <w:t>َّ</w:t>
      </w:r>
      <w:r w:rsidR="00284938" w:rsidRPr="00BA4E01">
        <w:rPr>
          <w:color w:val="000000" w:themeColor="text1"/>
          <w:sz w:val="27"/>
          <w:rtl/>
        </w:rPr>
        <w:t>ك بمعايير العقلانية النظرية (المنطق والمعرفة والتفكير النقدي وما إلى ذلك)، وأن يقارن بين مختلف الصور المتوف</w:t>
      </w:r>
      <w:r w:rsidRPr="00BA4E01">
        <w:rPr>
          <w:rFonts w:hint="cs"/>
          <w:color w:val="000000" w:themeColor="text1"/>
          <w:sz w:val="27"/>
          <w:rtl/>
        </w:rPr>
        <w:t>ِّ</w:t>
      </w:r>
      <w:r w:rsidR="00284938" w:rsidRPr="00BA4E01">
        <w:rPr>
          <w:color w:val="000000" w:themeColor="text1"/>
          <w:sz w:val="27"/>
          <w:rtl/>
        </w:rPr>
        <w:t>رة عن الحقيقة</w:t>
      </w:r>
      <w:r w:rsidRPr="00BA4E01">
        <w:rPr>
          <w:rFonts w:hint="cs"/>
          <w:color w:val="000000" w:themeColor="text1"/>
          <w:sz w:val="27"/>
          <w:rtl/>
        </w:rPr>
        <w:t>،</w:t>
      </w:r>
      <w:r w:rsidR="00284938" w:rsidRPr="00BA4E01">
        <w:rPr>
          <w:color w:val="000000" w:themeColor="text1"/>
          <w:sz w:val="27"/>
          <w:rtl/>
        </w:rPr>
        <w:t xml:space="preserve"> ويستعرض أدل</w:t>
      </w:r>
      <w:r w:rsidRPr="00BA4E01">
        <w:rPr>
          <w:rFonts w:hint="cs"/>
          <w:color w:val="000000" w:themeColor="text1"/>
          <w:sz w:val="27"/>
          <w:rtl/>
        </w:rPr>
        <w:t>ّ</w:t>
      </w:r>
      <w:r w:rsidR="00284938" w:rsidRPr="00BA4E01">
        <w:rPr>
          <w:color w:val="000000" w:themeColor="text1"/>
          <w:sz w:val="27"/>
          <w:rtl/>
        </w:rPr>
        <w:t>تها، ويزنها بميزان عقله وتجربته</w:t>
      </w:r>
      <w:r w:rsidRPr="00BA4E01">
        <w:rPr>
          <w:rFonts w:hint="cs"/>
          <w:color w:val="000000" w:themeColor="text1"/>
          <w:sz w:val="27"/>
          <w:rtl/>
        </w:rPr>
        <w:t>.</w:t>
      </w:r>
      <w:r w:rsidR="00284938" w:rsidRPr="00BA4E01">
        <w:rPr>
          <w:color w:val="000000" w:themeColor="text1"/>
          <w:sz w:val="27"/>
          <w:rtl/>
        </w:rPr>
        <w:t xml:space="preserve"> ويبدو أن نتيجة هذه العملية لن تخرج عن إحدى حالات أربع: </w:t>
      </w:r>
    </w:p>
    <w:p w:rsidR="00284938" w:rsidRPr="00BA4E01" w:rsidRDefault="00284938" w:rsidP="00E4663C">
      <w:pPr>
        <w:rPr>
          <w:color w:val="000000" w:themeColor="text1"/>
          <w:sz w:val="27"/>
          <w:rtl/>
        </w:rPr>
      </w:pPr>
      <w:r w:rsidRPr="00BA4E01">
        <w:rPr>
          <w:b/>
          <w:bCs/>
          <w:color w:val="000000" w:themeColor="text1"/>
          <w:sz w:val="27"/>
          <w:rtl/>
        </w:rPr>
        <w:t>الأولى</w:t>
      </w:r>
      <w:r w:rsidRPr="00BA4E01">
        <w:rPr>
          <w:color w:val="000000" w:themeColor="text1"/>
          <w:sz w:val="27"/>
          <w:rtl/>
        </w:rPr>
        <w:t>: في هذه الحالة يعمل الشخص من خلال دراسة الأدل</w:t>
      </w:r>
      <w:r w:rsidR="004757E4" w:rsidRPr="00BA4E01">
        <w:rPr>
          <w:rFonts w:hint="cs"/>
          <w:color w:val="000000" w:themeColor="text1"/>
          <w:sz w:val="27"/>
          <w:rtl/>
        </w:rPr>
        <w:t>ّ</w:t>
      </w:r>
      <w:r w:rsidRPr="00BA4E01">
        <w:rPr>
          <w:color w:val="000000" w:themeColor="text1"/>
          <w:sz w:val="27"/>
          <w:rtl/>
        </w:rPr>
        <w:t xml:space="preserve">ة والشواهد </w:t>
      </w:r>
      <w:r w:rsidR="004757E4" w:rsidRPr="00BA4E01">
        <w:rPr>
          <w:rFonts w:hint="cs"/>
          <w:color w:val="000000" w:themeColor="text1"/>
          <w:sz w:val="27"/>
          <w:rtl/>
        </w:rPr>
        <w:t>ل</w:t>
      </w:r>
      <w:r w:rsidRPr="00BA4E01">
        <w:rPr>
          <w:color w:val="000000" w:themeColor="text1"/>
          <w:sz w:val="27"/>
          <w:rtl/>
        </w:rPr>
        <w:t>لعثور على الصورة أو النظرية الأقرب إلى الواقع. وهنا تفرض عليه مسؤوليته العقلانية اختيار تلك الصورة والنظرية إلى حين العثور على صورة</w:t>
      </w:r>
      <w:r w:rsidR="004757E4" w:rsidRPr="00BA4E01">
        <w:rPr>
          <w:rFonts w:hint="cs"/>
          <w:color w:val="000000" w:themeColor="text1"/>
          <w:sz w:val="27"/>
          <w:rtl/>
        </w:rPr>
        <w:t>ٍ</w:t>
      </w:r>
      <w:r w:rsidRPr="00BA4E01">
        <w:rPr>
          <w:color w:val="000000" w:themeColor="text1"/>
          <w:sz w:val="27"/>
          <w:rtl/>
        </w:rPr>
        <w:t xml:space="preserve"> أو نظرية أفضل منها، وعندها يتعين عليه الانتقال إلى الصورة الأفضل، ولكن</w:t>
      </w:r>
      <w:r w:rsidR="00671EEF">
        <w:rPr>
          <w:rFonts w:hint="cs"/>
          <w:color w:val="000000" w:themeColor="text1"/>
          <w:sz w:val="27"/>
          <w:rtl/>
        </w:rPr>
        <w:t>ْ</w:t>
      </w:r>
      <w:r w:rsidRPr="00BA4E01">
        <w:rPr>
          <w:color w:val="000000" w:themeColor="text1"/>
          <w:sz w:val="27"/>
          <w:rtl/>
        </w:rPr>
        <w:t xml:space="preserve"> لا بوصفها الحقيقة الكاملة، وإنما بوصفها الصورة الأفضل من غيرها عن الحقيقة التي يمكن الحصول عليها، أو أنها </w:t>
      </w:r>
      <w:r w:rsidRPr="00BA4E01">
        <w:rPr>
          <w:color w:val="000000" w:themeColor="text1"/>
          <w:sz w:val="27"/>
          <w:rtl/>
        </w:rPr>
        <w:lastRenderedPageBreak/>
        <w:t xml:space="preserve">النظرية الأفضل في باب الحقيقة. </w:t>
      </w:r>
    </w:p>
    <w:p w:rsidR="00284938" w:rsidRPr="00BA4E01" w:rsidRDefault="00284938" w:rsidP="00E4663C">
      <w:pPr>
        <w:rPr>
          <w:color w:val="000000" w:themeColor="text1"/>
          <w:sz w:val="27"/>
          <w:rtl/>
        </w:rPr>
      </w:pPr>
      <w:r w:rsidRPr="00BA4E01">
        <w:rPr>
          <w:b/>
          <w:bCs/>
          <w:color w:val="000000" w:themeColor="text1"/>
          <w:sz w:val="27"/>
          <w:rtl/>
        </w:rPr>
        <w:t>الثانية</w:t>
      </w:r>
      <w:r w:rsidRPr="00BA4E01">
        <w:rPr>
          <w:color w:val="000000" w:themeColor="text1"/>
          <w:sz w:val="27"/>
          <w:rtl/>
        </w:rPr>
        <w:t>: في هذه الحالة يصل الشخص إلى تكافؤ الأدل</w:t>
      </w:r>
      <w:r w:rsidR="00EF1DFA" w:rsidRPr="00BA4E01">
        <w:rPr>
          <w:rFonts w:hint="cs"/>
          <w:color w:val="000000" w:themeColor="text1"/>
          <w:sz w:val="27"/>
          <w:rtl/>
        </w:rPr>
        <w:t>ّ</w:t>
      </w:r>
      <w:r w:rsidRPr="00BA4E01">
        <w:rPr>
          <w:color w:val="000000" w:themeColor="text1"/>
          <w:sz w:val="27"/>
          <w:rtl/>
        </w:rPr>
        <w:t xml:space="preserve">ة، حيث يرى نفسه أمام صور أو نظريات هي: </w:t>
      </w:r>
    </w:p>
    <w:p w:rsidR="00284938" w:rsidRPr="00BA4E01" w:rsidRDefault="00284938" w:rsidP="00E4663C">
      <w:pPr>
        <w:rPr>
          <w:color w:val="000000" w:themeColor="text1"/>
          <w:sz w:val="27"/>
          <w:rtl/>
        </w:rPr>
      </w:pPr>
      <w:r w:rsidRPr="00BA4E01">
        <w:rPr>
          <w:color w:val="000000" w:themeColor="text1"/>
          <w:sz w:val="27"/>
          <w:rtl/>
        </w:rPr>
        <w:t xml:space="preserve">أـ متكافئة من الناحية العقلانية، ولا رجحان لبعضها على بعض. </w:t>
      </w:r>
    </w:p>
    <w:p w:rsidR="00284938" w:rsidRPr="00BA4E01" w:rsidRDefault="00284938" w:rsidP="00E4663C">
      <w:pPr>
        <w:rPr>
          <w:color w:val="000000" w:themeColor="text1"/>
          <w:sz w:val="27"/>
          <w:rtl/>
        </w:rPr>
      </w:pPr>
      <w:r w:rsidRPr="00BA4E01">
        <w:rPr>
          <w:color w:val="000000" w:themeColor="text1"/>
          <w:sz w:val="27"/>
          <w:rtl/>
        </w:rPr>
        <w:t>ب ـ إلا</w:t>
      </w:r>
      <w:r w:rsidR="00EF1DFA" w:rsidRPr="00BA4E01">
        <w:rPr>
          <w:rFonts w:hint="cs"/>
          <w:color w:val="000000" w:themeColor="text1"/>
          <w:sz w:val="27"/>
          <w:rtl/>
        </w:rPr>
        <w:t>ّ</w:t>
      </w:r>
      <w:r w:rsidRPr="00BA4E01">
        <w:rPr>
          <w:color w:val="000000" w:themeColor="text1"/>
          <w:sz w:val="27"/>
          <w:rtl/>
        </w:rPr>
        <w:t xml:space="preserve"> أنه يمكن التلفيق بين هذه الصور للخروج بصورة</w:t>
      </w:r>
      <w:r w:rsidR="00EF1DFA" w:rsidRPr="00BA4E01">
        <w:rPr>
          <w:rFonts w:hint="cs"/>
          <w:color w:val="000000" w:themeColor="text1"/>
          <w:sz w:val="27"/>
          <w:rtl/>
        </w:rPr>
        <w:t>ٍ</w:t>
      </w:r>
      <w:r w:rsidRPr="00BA4E01">
        <w:rPr>
          <w:color w:val="000000" w:themeColor="text1"/>
          <w:sz w:val="27"/>
          <w:rtl/>
        </w:rPr>
        <w:t xml:space="preserve"> جديدة تشتمل على محاسن ومزايا أكثر من الصور الموجودة</w:t>
      </w:r>
      <w:r w:rsidR="00EF1DFA" w:rsidRPr="00BA4E01">
        <w:rPr>
          <w:rFonts w:hint="cs"/>
          <w:color w:val="000000" w:themeColor="text1"/>
          <w:sz w:val="27"/>
          <w:rtl/>
        </w:rPr>
        <w:t>.</w:t>
      </w:r>
      <w:r w:rsidRPr="00BA4E01">
        <w:rPr>
          <w:color w:val="000000" w:themeColor="text1"/>
          <w:sz w:val="27"/>
          <w:rtl/>
        </w:rPr>
        <w:t xml:space="preserve"> كما أن مساوئها أقل</w:t>
      </w:r>
      <w:r w:rsidR="00EF1DFA" w:rsidRPr="00BA4E01">
        <w:rPr>
          <w:rFonts w:hint="cs"/>
          <w:color w:val="000000" w:themeColor="text1"/>
          <w:sz w:val="27"/>
          <w:rtl/>
        </w:rPr>
        <w:t>ّ</w:t>
      </w:r>
      <w:r w:rsidRPr="00BA4E01">
        <w:rPr>
          <w:color w:val="000000" w:themeColor="text1"/>
          <w:sz w:val="27"/>
          <w:rtl/>
        </w:rPr>
        <w:t xml:space="preserve"> من مساوئ الصور المتوف</w:t>
      </w:r>
      <w:r w:rsidR="00EF1DFA" w:rsidRPr="00BA4E01">
        <w:rPr>
          <w:rFonts w:hint="cs"/>
          <w:color w:val="000000" w:themeColor="text1"/>
          <w:sz w:val="27"/>
          <w:rtl/>
        </w:rPr>
        <w:t>ِّ</w:t>
      </w:r>
      <w:r w:rsidRPr="00BA4E01">
        <w:rPr>
          <w:color w:val="000000" w:themeColor="text1"/>
          <w:sz w:val="27"/>
          <w:rtl/>
        </w:rPr>
        <w:t xml:space="preserve">رة. في مثل هذا الحالة تقتضي المسؤولية العقلانية من الشخص أن يبذل ما بوسعه من أجل البحث والوصول إلى هذه الصورة الجديدة، وبعد إبداع هذه الصورة والنظرية أو اكتشافها يعمل على اختيارها بوصفها أفضل الصور أو النظريات المتاحة، وأن يعمل على دعوة الآخرين إلى اختيارها بهذه الصفة، أي بوصفها أفضل الصور الممكن تلفيقها عن الحقيقة، وليس الحقيقة نفسها، ويطالبهم بالعمل على نقدها وتنقيحها وتكميلها. </w:t>
      </w:r>
    </w:p>
    <w:p w:rsidR="00284938" w:rsidRPr="00BA4E01" w:rsidRDefault="00284938" w:rsidP="00E4663C">
      <w:pPr>
        <w:rPr>
          <w:color w:val="000000" w:themeColor="text1"/>
          <w:sz w:val="27"/>
          <w:rtl/>
        </w:rPr>
      </w:pPr>
      <w:r w:rsidRPr="00BA4E01">
        <w:rPr>
          <w:b/>
          <w:bCs/>
          <w:color w:val="000000" w:themeColor="text1"/>
          <w:sz w:val="27"/>
          <w:rtl/>
        </w:rPr>
        <w:t>الثالثة</w:t>
      </w:r>
      <w:r w:rsidRPr="00BA4E01">
        <w:rPr>
          <w:color w:val="000000" w:themeColor="text1"/>
          <w:sz w:val="27"/>
          <w:rtl/>
        </w:rPr>
        <w:t>: في هذه الحالة يصل الشخص إلى تكافؤ الأدل</w:t>
      </w:r>
      <w:r w:rsidR="00EF1DFA" w:rsidRPr="00BA4E01">
        <w:rPr>
          <w:rFonts w:hint="cs"/>
          <w:color w:val="000000" w:themeColor="text1"/>
          <w:sz w:val="27"/>
          <w:rtl/>
        </w:rPr>
        <w:t>ّ</w:t>
      </w:r>
      <w:r w:rsidRPr="00BA4E01">
        <w:rPr>
          <w:color w:val="000000" w:themeColor="text1"/>
          <w:sz w:val="27"/>
          <w:rtl/>
        </w:rPr>
        <w:t xml:space="preserve">ة، حيث يرى نفسه أمام صور أو نظريات هي: </w:t>
      </w:r>
    </w:p>
    <w:p w:rsidR="00284938" w:rsidRPr="00BA4E01" w:rsidRDefault="00284938" w:rsidP="00E4663C">
      <w:pPr>
        <w:rPr>
          <w:color w:val="000000" w:themeColor="text1"/>
          <w:sz w:val="27"/>
          <w:rtl/>
        </w:rPr>
      </w:pPr>
      <w:r w:rsidRPr="00BA4E01">
        <w:rPr>
          <w:color w:val="000000" w:themeColor="text1"/>
          <w:sz w:val="27"/>
          <w:rtl/>
        </w:rPr>
        <w:t xml:space="preserve">أـ متكافئة من الناحية العقلانية، ولا رجحان لبعضها على بعض. </w:t>
      </w:r>
    </w:p>
    <w:p w:rsidR="00284938" w:rsidRPr="00BA4E01" w:rsidRDefault="00284938" w:rsidP="00E4663C">
      <w:pPr>
        <w:rPr>
          <w:color w:val="000000" w:themeColor="text1"/>
          <w:sz w:val="27"/>
          <w:rtl/>
        </w:rPr>
      </w:pPr>
      <w:r w:rsidRPr="00BA4E01">
        <w:rPr>
          <w:color w:val="000000" w:themeColor="text1"/>
          <w:sz w:val="27"/>
          <w:rtl/>
        </w:rPr>
        <w:t>ب ـ إلا</w:t>
      </w:r>
      <w:r w:rsidR="00EF1DFA" w:rsidRPr="00BA4E01">
        <w:rPr>
          <w:rFonts w:hint="cs"/>
          <w:color w:val="000000" w:themeColor="text1"/>
          <w:sz w:val="27"/>
          <w:rtl/>
        </w:rPr>
        <w:t>ّ</w:t>
      </w:r>
      <w:r w:rsidRPr="00BA4E01">
        <w:rPr>
          <w:color w:val="000000" w:themeColor="text1"/>
          <w:sz w:val="27"/>
          <w:rtl/>
        </w:rPr>
        <w:t xml:space="preserve"> أنه لا يمكن التلفيق بين هذه الصور للخروج بصورة</w:t>
      </w:r>
      <w:r w:rsidR="00EF1DFA" w:rsidRPr="00BA4E01">
        <w:rPr>
          <w:rFonts w:hint="cs"/>
          <w:color w:val="000000" w:themeColor="text1"/>
          <w:sz w:val="27"/>
          <w:rtl/>
        </w:rPr>
        <w:t>ٍ</w:t>
      </w:r>
      <w:r w:rsidRPr="00BA4E01">
        <w:rPr>
          <w:color w:val="000000" w:themeColor="text1"/>
          <w:sz w:val="27"/>
          <w:rtl/>
        </w:rPr>
        <w:t xml:space="preserve"> جديدة تشتمل على محاسن ومزايا أكثر من الصور الموجودة، وأن تكون مساوئها أقل</w:t>
      </w:r>
      <w:r w:rsidR="00EF1DFA" w:rsidRPr="00BA4E01">
        <w:rPr>
          <w:rFonts w:hint="cs"/>
          <w:color w:val="000000" w:themeColor="text1"/>
          <w:sz w:val="27"/>
          <w:rtl/>
        </w:rPr>
        <w:t>ّ</w:t>
      </w:r>
      <w:r w:rsidRPr="00BA4E01">
        <w:rPr>
          <w:color w:val="000000" w:themeColor="text1"/>
          <w:sz w:val="27"/>
          <w:rtl/>
        </w:rPr>
        <w:t xml:space="preserve"> من مساوئ الصور المتوف</w:t>
      </w:r>
      <w:r w:rsidR="00EF1DFA" w:rsidRPr="00BA4E01">
        <w:rPr>
          <w:rFonts w:hint="cs"/>
          <w:color w:val="000000" w:themeColor="text1"/>
          <w:sz w:val="27"/>
          <w:rtl/>
        </w:rPr>
        <w:t>ِّ</w:t>
      </w:r>
      <w:r w:rsidRPr="00BA4E01">
        <w:rPr>
          <w:color w:val="000000" w:themeColor="text1"/>
          <w:sz w:val="27"/>
          <w:rtl/>
        </w:rPr>
        <w:t>رة. في مثل هذا الحالة تقتضي المسؤولية العقلانية من الشخص الرجوع إلى المعايير العقلانية العملية</w:t>
      </w:r>
      <w:r w:rsidR="00EF1DFA" w:rsidRPr="00BA4E01">
        <w:rPr>
          <w:rFonts w:hint="cs"/>
          <w:color w:val="000000" w:themeColor="text1"/>
          <w:sz w:val="27"/>
          <w:rtl/>
        </w:rPr>
        <w:t>؛</w:t>
      </w:r>
      <w:r w:rsidRPr="00BA4E01">
        <w:rPr>
          <w:color w:val="000000" w:themeColor="text1"/>
          <w:sz w:val="27"/>
          <w:rtl/>
        </w:rPr>
        <w:t xml:space="preserve"> بغية الاختيار من بين هذه الصور والنظريات. </w:t>
      </w:r>
    </w:p>
    <w:p w:rsidR="00284938" w:rsidRPr="00BA4E01" w:rsidRDefault="00284938" w:rsidP="00E4663C">
      <w:pPr>
        <w:rPr>
          <w:color w:val="000000" w:themeColor="text1"/>
          <w:sz w:val="27"/>
          <w:rtl/>
        </w:rPr>
      </w:pPr>
      <w:r w:rsidRPr="00BA4E01">
        <w:rPr>
          <w:color w:val="000000" w:themeColor="text1"/>
          <w:sz w:val="27"/>
          <w:rtl/>
        </w:rPr>
        <w:t>في هذه الحالة لا يوجد لدى العقلانية النظري</w:t>
      </w:r>
      <w:r w:rsidR="00EF1DFA" w:rsidRPr="00BA4E01">
        <w:rPr>
          <w:rFonts w:hint="cs"/>
          <w:color w:val="000000" w:themeColor="text1"/>
          <w:sz w:val="27"/>
          <w:rtl/>
        </w:rPr>
        <w:t>ّ</w:t>
      </w:r>
      <w:r w:rsidRPr="00BA4E01">
        <w:rPr>
          <w:color w:val="000000" w:themeColor="text1"/>
          <w:sz w:val="27"/>
          <w:rtl/>
        </w:rPr>
        <w:t>ة ما تقوله إطلاقا</w:t>
      </w:r>
      <w:r w:rsidRPr="00BA4E01">
        <w:rPr>
          <w:rFonts w:hint="cs"/>
          <w:color w:val="000000" w:themeColor="text1"/>
          <w:sz w:val="27"/>
          <w:rtl/>
        </w:rPr>
        <w:t>ً</w:t>
      </w:r>
      <w:r w:rsidRPr="00BA4E01">
        <w:rPr>
          <w:color w:val="000000" w:themeColor="text1"/>
          <w:sz w:val="27"/>
          <w:rtl/>
        </w:rPr>
        <w:t>، بمعنى أن معايير العقلانية النظرية لا تستطيع أن تساعد الفرد على اختيار أفضل صورة أو نظرية</w:t>
      </w:r>
      <w:r w:rsidR="00EF1DFA" w:rsidRPr="00BA4E01">
        <w:rPr>
          <w:rFonts w:hint="cs"/>
          <w:color w:val="000000" w:themeColor="text1"/>
          <w:sz w:val="27"/>
          <w:rtl/>
        </w:rPr>
        <w:t>،</w:t>
      </w:r>
      <w:r w:rsidRPr="00BA4E01">
        <w:rPr>
          <w:color w:val="000000" w:themeColor="text1"/>
          <w:sz w:val="27"/>
          <w:rtl/>
        </w:rPr>
        <w:t xml:space="preserve"> أو اكتشافها أو إبداعها؛ لأن الصورة أو النظرية الأفضل في المقام هي تلك التي تكون أقرب إلى ا</w:t>
      </w:r>
      <w:r w:rsidR="00EF1DFA" w:rsidRPr="00BA4E01">
        <w:rPr>
          <w:rFonts w:hint="cs"/>
          <w:color w:val="000000" w:themeColor="text1"/>
          <w:sz w:val="27"/>
          <w:rtl/>
        </w:rPr>
        <w:t>ل</w:t>
      </w:r>
      <w:r w:rsidRPr="00BA4E01">
        <w:rPr>
          <w:color w:val="000000" w:themeColor="text1"/>
          <w:sz w:val="27"/>
          <w:rtl/>
        </w:rPr>
        <w:t>واقع والحقيقة من سائر الصور والنظريات الأخرى، والمفروض أنها غير متوف</w:t>
      </w:r>
      <w:r w:rsidR="00EF1DFA" w:rsidRPr="00BA4E01">
        <w:rPr>
          <w:rFonts w:hint="cs"/>
          <w:color w:val="000000" w:themeColor="text1"/>
          <w:sz w:val="27"/>
          <w:rtl/>
        </w:rPr>
        <w:t>ِّ</w:t>
      </w:r>
      <w:r w:rsidRPr="00BA4E01">
        <w:rPr>
          <w:color w:val="000000" w:themeColor="text1"/>
          <w:sz w:val="27"/>
          <w:rtl/>
        </w:rPr>
        <w:t xml:space="preserve">رة، وإن الأدلة والشواهد الموجودة تحكي عن تساوي جميع تلك الصور والنظريات في المسافة من الواقع والحقيقة. </w:t>
      </w:r>
    </w:p>
    <w:p w:rsidR="00284938" w:rsidRPr="00BA4E01" w:rsidRDefault="00284938" w:rsidP="00671EEF">
      <w:pPr>
        <w:rPr>
          <w:color w:val="000000" w:themeColor="text1"/>
          <w:sz w:val="27"/>
          <w:rtl/>
        </w:rPr>
      </w:pPr>
      <w:r w:rsidRPr="00BA4E01">
        <w:rPr>
          <w:color w:val="000000" w:themeColor="text1"/>
          <w:sz w:val="27"/>
          <w:rtl/>
        </w:rPr>
        <w:t>إلا</w:t>
      </w:r>
      <w:r w:rsidR="00EF1DFA" w:rsidRPr="00BA4E01">
        <w:rPr>
          <w:rFonts w:hint="cs"/>
          <w:color w:val="000000" w:themeColor="text1"/>
          <w:sz w:val="27"/>
          <w:rtl/>
        </w:rPr>
        <w:t>ّ</w:t>
      </w:r>
      <w:r w:rsidRPr="00BA4E01">
        <w:rPr>
          <w:color w:val="000000" w:themeColor="text1"/>
          <w:sz w:val="27"/>
          <w:rtl/>
        </w:rPr>
        <w:t xml:space="preserve"> أن تكافؤ هذه الصور والنظريات المختلفة من ناحية </w:t>
      </w:r>
      <w:r w:rsidRPr="00BA4E01">
        <w:rPr>
          <w:rFonts w:hint="eastAsia"/>
          <w:color w:val="000000" w:themeColor="text1"/>
          <w:sz w:val="27"/>
          <w:rtl/>
        </w:rPr>
        <w:t>«</w:t>
      </w:r>
      <w:r w:rsidRPr="00BA4E01">
        <w:rPr>
          <w:color w:val="000000" w:themeColor="text1"/>
          <w:sz w:val="27"/>
          <w:rtl/>
        </w:rPr>
        <w:t>العقلانية النظرية</w:t>
      </w:r>
      <w:r w:rsidRPr="00BA4E01">
        <w:rPr>
          <w:rFonts w:hint="eastAsia"/>
          <w:color w:val="000000" w:themeColor="text1"/>
          <w:sz w:val="27"/>
          <w:rtl/>
        </w:rPr>
        <w:t>»</w:t>
      </w:r>
      <w:r w:rsidRPr="00BA4E01">
        <w:rPr>
          <w:color w:val="000000" w:themeColor="text1"/>
          <w:sz w:val="27"/>
          <w:rtl/>
        </w:rPr>
        <w:t xml:space="preserve"> لا </w:t>
      </w:r>
      <w:r w:rsidRPr="00BA4E01">
        <w:rPr>
          <w:color w:val="000000" w:themeColor="text1"/>
          <w:sz w:val="27"/>
          <w:rtl/>
        </w:rPr>
        <w:lastRenderedPageBreak/>
        <w:t>يستلزم تكاف</w:t>
      </w:r>
      <w:r w:rsidR="00EF1DFA" w:rsidRPr="00BA4E01">
        <w:rPr>
          <w:rFonts w:hint="cs"/>
          <w:color w:val="000000" w:themeColor="text1"/>
          <w:sz w:val="27"/>
          <w:rtl/>
        </w:rPr>
        <w:t>ؤ</w:t>
      </w:r>
      <w:r w:rsidRPr="00BA4E01">
        <w:rPr>
          <w:color w:val="000000" w:themeColor="text1"/>
          <w:sz w:val="27"/>
          <w:rtl/>
        </w:rPr>
        <w:t xml:space="preserve">ها من ناحية </w:t>
      </w:r>
      <w:r w:rsidRPr="00BA4E01">
        <w:rPr>
          <w:rFonts w:hint="eastAsia"/>
          <w:color w:val="000000" w:themeColor="text1"/>
          <w:sz w:val="27"/>
          <w:rtl/>
        </w:rPr>
        <w:t>«</w:t>
      </w:r>
      <w:r w:rsidRPr="00BA4E01">
        <w:rPr>
          <w:color w:val="000000" w:themeColor="text1"/>
          <w:sz w:val="27"/>
          <w:rtl/>
        </w:rPr>
        <w:t>العقلانية العملية</w:t>
      </w:r>
      <w:r w:rsidRPr="00BA4E01">
        <w:rPr>
          <w:rFonts w:hint="eastAsia"/>
          <w:color w:val="000000" w:themeColor="text1"/>
          <w:sz w:val="27"/>
          <w:rtl/>
        </w:rPr>
        <w:t>»</w:t>
      </w:r>
      <w:r w:rsidRPr="00BA4E01">
        <w:rPr>
          <w:color w:val="000000" w:themeColor="text1"/>
          <w:sz w:val="27"/>
          <w:rtl/>
        </w:rPr>
        <w:t>. إن النظريات المختلفة التي تعكس الواقع من خلال الأدل</w:t>
      </w:r>
      <w:r w:rsidR="00EF1DFA" w:rsidRPr="00BA4E01">
        <w:rPr>
          <w:rFonts w:hint="cs"/>
          <w:color w:val="000000" w:themeColor="text1"/>
          <w:sz w:val="27"/>
          <w:rtl/>
        </w:rPr>
        <w:t>ّ</w:t>
      </w:r>
      <w:r w:rsidRPr="00BA4E01">
        <w:rPr>
          <w:color w:val="000000" w:themeColor="text1"/>
          <w:sz w:val="27"/>
          <w:rtl/>
        </w:rPr>
        <w:t>ة والشواهد المتوف</w:t>
      </w:r>
      <w:r w:rsidR="00EF1DFA" w:rsidRPr="00BA4E01">
        <w:rPr>
          <w:rFonts w:hint="cs"/>
          <w:color w:val="000000" w:themeColor="text1"/>
          <w:sz w:val="27"/>
          <w:rtl/>
        </w:rPr>
        <w:t>ِّ</w:t>
      </w:r>
      <w:r w:rsidRPr="00BA4E01">
        <w:rPr>
          <w:color w:val="000000" w:themeColor="text1"/>
          <w:sz w:val="27"/>
          <w:rtl/>
        </w:rPr>
        <w:t>رة بدرجة</w:t>
      </w:r>
      <w:r w:rsidR="00EF1DFA" w:rsidRPr="00BA4E01">
        <w:rPr>
          <w:rFonts w:hint="cs"/>
          <w:color w:val="000000" w:themeColor="text1"/>
          <w:sz w:val="27"/>
          <w:rtl/>
        </w:rPr>
        <w:t>ٍ</w:t>
      </w:r>
      <w:r w:rsidRPr="00BA4E01">
        <w:rPr>
          <w:color w:val="000000" w:themeColor="text1"/>
          <w:sz w:val="27"/>
          <w:rtl/>
        </w:rPr>
        <w:t xml:space="preserve"> واحدة قد لا تكون متكافئة في تلبية متطلباتنا العملية، وقد يشك</w:t>
      </w:r>
      <w:r w:rsidR="00EF1DFA" w:rsidRPr="00BA4E01">
        <w:rPr>
          <w:rFonts w:hint="cs"/>
          <w:color w:val="000000" w:themeColor="text1"/>
          <w:sz w:val="27"/>
          <w:rtl/>
        </w:rPr>
        <w:t>ِّ</w:t>
      </w:r>
      <w:r w:rsidRPr="00BA4E01">
        <w:rPr>
          <w:color w:val="000000" w:themeColor="text1"/>
          <w:sz w:val="27"/>
          <w:rtl/>
        </w:rPr>
        <w:t>ل بعضها وسيلة</w:t>
      </w:r>
      <w:r w:rsidR="00EF1DFA" w:rsidRPr="00BA4E01">
        <w:rPr>
          <w:rFonts w:hint="cs"/>
          <w:color w:val="000000" w:themeColor="text1"/>
          <w:sz w:val="27"/>
          <w:rtl/>
        </w:rPr>
        <w:t>ً</w:t>
      </w:r>
      <w:r w:rsidRPr="00BA4E01">
        <w:rPr>
          <w:color w:val="000000" w:themeColor="text1"/>
          <w:sz w:val="27"/>
          <w:rtl/>
        </w:rPr>
        <w:t xml:space="preserve"> وأداة أفضل للوصول إلى الغايات والأهداف العملية. </w:t>
      </w:r>
      <w:r w:rsidR="00EF1DFA" w:rsidRPr="00BA4E01">
        <w:rPr>
          <w:rFonts w:hint="cs"/>
          <w:color w:val="000000" w:themeColor="text1"/>
          <w:sz w:val="27"/>
          <w:rtl/>
        </w:rPr>
        <w:t>و</w:t>
      </w:r>
      <w:r w:rsidRPr="00BA4E01">
        <w:rPr>
          <w:color w:val="000000" w:themeColor="text1"/>
          <w:sz w:val="27"/>
          <w:rtl/>
        </w:rPr>
        <w:t>بعبارة</w:t>
      </w:r>
      <w:r w:rsidR="00EF1DFA" w:rsidRPr="00BA4E01">
        <w:rPr>
          <w:rFonts w:hint="cs"/>
          <w:color w:val="000000" w:themeColor="text1"/>
          <w:sz w:val="27"/>
          <w:rtl/>
        </w:rPr>
        <w:t>ٍ</w:t>
      </w:r>
      <w:r w:rsidRPr="00BA4E01">
        <w:rPr>
          <w:color w:val="000000" w:themeColor="text1"/>
          <w:sz w:val="27"/>
          <w:rtl/>
        </w:rPr>
        <w:t xml:space="preserve"> أخرى: إن مقتضى البحث عن الحقيقة في هذه الحالة بالنسبة إلى جميع الصور أو النظريات المتاحة واحد</w:t>
      </w:r>
      <w:r w:rsidR="00EF1DFA" w:rsidRPr="00BA4E01">
        <w:rPr>
          <w:rFonts w:hint="cs"/>
          <w:color w:val="000000" w:themeColor="text1"/>
          <w:sz w:val="27"/>
          <w:rtl/>
        </w:rPr>
        <w:t>ٌ</w:t>
      </w:r>
      <w:r w:rsidRPr="00BA4E01">
        <w:rPr>
          <w:color w:val="000000" w:themeColor="text1"/>
          <w:sz w:val="27"/>
          <w:rtl/>
        </w:rPr>
        <w:t>، بمعنى أن جميع هذه الصور تشبع ميل الإنسان إلى البحث عن الحقيقة بدرجة</w:t>
      </w:r>
      <w:r w:rsidR="00EF1DFA" w:rsidRPr="00BA4E01">
        <w:rPr>
          <w:rFonts w:hint="cs"/>
          <w:color w:val="000000" w:themeColor="text1"/>
          <w:sz w:val="27"/>
          <w:rtl/>
        </w:rPr>
        <w:t>ٍ</w:t>
      </w:r>
      <w:r w:rsidRPr="00BA4E01">
        <w:rPr>
          <w:color w:val="000000" w:themeColor="text1"/>
          <w:sz w:val="27"/>
          <w:rtl/>
        </w:rPr>
        <w:t xml:space="preserve"> واحدة، ولا فرق بينها من هذه الناحية. ولكن في الوقت نفسه قد لا تكون متساوية</w:t>
      </w:r>
      <w:r w:rsidR="00EF1DFA" w:rsidRPr="00BA4E01">
        <w:rPr>
          <w:rFonts w:hint="cs"/>
          <w:color w:val="000000" w:themeColor="text1"/>
          <w:sz w:val="27"/>
          <w:rtl/>
        </w:rPr>
        <w:t>ً</w:t>
      </w:r>
      <w:r w:rsidRPr="00BA4E01">
        <w:rPr>
          <w:color w:val="000000" w:themeColor="text1"/>
          <w:sz w:val="27"/>
          <w:rtl/>
        </w:rPr>
        <w:t xml:space="preserve"> من جهات</w:t>
      </w:r>
      <w:r w:rsidR="00EF1DFA" w:rsidRPr="00BA4E01">
        <w:rPr>
          <w:rFonts w:hint="cs"/>
          <w:color w:val="000000" w:themeColor="text1"/>
          <w:sz w:val="27"/>
          <w:rtl/>
        </w:rPr>
        <w:t>ٍ</w:t>
      </w:r>
      <w:r w:rsidRPr="00BA4E01">
        <w:rPr>
          <w:color w:val="000000" w:themeColor="text1"/>
          <w:sz w:val="27"/>
          <w:rtl/>
        </w:rPr>
        <w:t xml:space="preserve"> أخرى</w:t>
      </w:r>
      <w:r w:rsidR="00EF1DFA" w:rsidRPr="00BA4E01">
        <w:rPr>
          <w:rFonts w:hint="cs"/>
          <w:color w:val="000000" w:themeColor="text1"/>
          <w:sz w:val="27"/>
          <w:rtl/>
        </w:rPr>
        <w:t>،</w:t>
      </w:r>
      <w:r w:rsidRPr="00BA4E01">
        <w:rPr>
          <w:color w:val="000000" w:themeColor="text1"/>
          <w:sz w:val="27"/>
          <w:rtl/>
        </w:rPr>
        <w:t xml:space="preserve"> ومن ناحية تلبية الغايات والأهداف الأخرى. </w:t>
      </w:r>
    </w:p>
    <w:p w:rsidR="00284938" w:rsidRPr="00BA4E01" w:rsidRDefault="00284938" w:rsidP="00E4663C">
      <w:pPr>
        <w:rPr>
          <w:color w:val="000000" w:themeColor="text1"/>
          <w:sz w:val="27"/>
          <w:rtl/>
        </w:rPr>
      </w:pPr>
      <w:r w:rsidRPr="00BA4E01">
        <w:rPr>
          <w:b/>
          <w:bCs/>
          <w:color w:val="000000" w:themeColor="text1"/>
          <w:sz w:val="27"/>
          <w:rtl/>
        </w:rPr>
        <w:t>الرابعة</w:t>
      </w:r>
      <w:r w:rsidRPr="00BA4E01">
        <w:rPr>
          <w:color w:val="000000" w:themeColor="text1"/>
          <w:sz w:val="27"/>
          <w:rtl/>
        </w:rPr>
        <w:t>: في هذه الحالة يصل الشخص إلى تكافؤ الأدل</w:t>
      </w:r>
      <w:r w:rsidR="00EF1DFA" w:rsidRPr="00BA4E01">
        <w:rPr>
          <w:rFonts w:hint="cs"/>
          <w:color w:val="000000" w:themeColor="text1"/>
          <w:sz w:val="27"/>
          <w:rtl/>
        </w:rPr>
        <w:t>ّ</w:t>
      </w:r>
      <w:r w:rsidRPr="00BA4E01">
        <w:rPr>
          <w:color w:val="000000" w:themeColor="text1"/>
          <w:sz w:val="27"/>
          <w:rtl/>
        </w:rPr>
        <w:t xml:space="preserve">ة، حيث يرى نفسه أمام صور أو نظريات هي: </w:t>
      </w:r>
    </w:p>
    <w:p w:rsidR="00284938" w:rsidRPr="00BA4E01" w:rsidRDefault="00284938" w:rsidP="00E4663C">
      <w:pPr>
        <w:rPr>
          <w:color w:val="000000" w:themeColor="text1"/>
          <w:sz w:val="27"/>
          <w:rtl/>
        </w:rPr>
      </w:pPr>
      <w:r w:rsidRPr="00BA4E01">
        <w:rPr>
          <w:color w:val="000000" w:themeColor="text1"/>
          <w:sz w:val="27"/>
          <w:rtl/>
        </w:rPr>
        <w:t xml:space="preserve">أـ متكافئة من الناحية العقلانية، ولا رجحان لبعضها على بعض. </w:t>
      </w:r>
    </w:p>
    <w:p w:rsidR="00284938" w:rsidRPr="00BA4E01" w:rsidRDefault="00284938" w:rsidP="00E4663C">
      <w:pPr>
        <w:rPr>
          <w:color w:val="000000" w:themeColor="text1"/>
          <w:sz w:val="27"/>
          <w:rtl/>
        </w:rPr>
      </w:pPr>
      <w:r w:rsidRPr="00BA4E01">
        <w:rPr>
          <w:color w:val="000000" w:themeColor="text1"/>
          <w:sz w:val="27"/>
          <w:rtl/>
        </w:rPr>
        <w:t>ب ـ إلا</w:t>
      </w:r>
      <w:r w:rsidR="00EF1DFA" w:rsidRPr="00BA4E01">
        <w:rPr>
          <w:rFonts w:hint="cs"/>
          <w:color w:val="000000" w:themeColor="text1"/>
          <w:sz w:val="27"/>
          <w:rtl/>
        </w:rPr>
        <w:t>ّ</w:t>
      </w:r>
      <w:r w:rsidRPr="00BA4E01">
        <w:rPr>
          <w:color w:val="000000" w:themeColor="text1"/>
          <w:sz w:val="27"/>
          <w:rtl/>
        </w:rPr>
        <w:t xml:space="preserve"> أن</w:t>
      </w:r>
      <w:r w:rsidR="00EF1DFA" w:rsidRPr="00BA4E01">
        <w:rPr>
          <w:rFonts w:hint="cs"/>
          <w:color w:val="000000" w:themeColor="text1"/>
          <w:sz w:val="27"/>
          <w:rtl/>
        </w:rPr>
        <w:t>ّ</w:t>
      </w:r>
      <w:r w:rsidRPr="00BA4E01">
        <w:rPr>
          <w:color w:val="000000" w:themeColor="text1"/>
          <w:sz w:val="27"/>
          <w:rtl/>
        </w:rPr>
        <w:t>ه لا يمكن التلفيق بين هذه الصور للخروج بصورة</w:t>
      </w:r>
      <w:r w:rsidR="00EF1DFA" w:rsidRPr="00BA4E01">
        <w:rPr>
          <w:rFonts w:hint="cs"/>
          <w:color w:val="000000" w:themeColor="text1"/>
          <w:sz w:val="27"/>
          <w:rtl/>
        </w:rPr>
        <w:t>ٍ</w:t>
      </w:r>
      <w:r w:rsidRPr="00BA4E01">
        <w:rPr>
          <w:color w:val="000000" w:themeColor="text1"/>
          <w:sz w:val="27"/>
          <w:rtl/>
        </w:rPr>
        <w:t xml:space="preserve"> جديدة تشتمل على محاسن ومزايا أكثر من الصور الموجودة، وتكون مساوئها أقل</w:t>
      </w:r>
      <w:r w:rsidR="00EF1DFA" w:rsidRPr="00BA4E01">
        <w:rPr>
          <w:rFonts w:hint="cs"/>
          <w:color w:val="000000" w:themeColor="text1"/>
          <w:sz w:val="27"/>
          <w:rtl/>
        </w:rPr>
        <w:t>ّ</w:t>
      </w:r>
      <w:r w:rsidRPr="00BA4E01">
        <w:rPr>
          <w:color w:val="000000" w:themeColor="text1"/>
          <w:sz w:val="27"/>
          <w:rtl/>
        </w:rPr>
        <w:t xml:space="preserve"> من مساوئ الصور المتوف</w:t>
      </w:r>
      <w:r w:rsidR="00EF1DFA" w:rsidRPr="00BA4E01">
        <w:rPr>
          <w:rFonts w:hint="cs"/>
          <w:color w:val="000000" w:themeColor="text1"/>
          <w:sz w:val="27"/>
          <w:rtl/>
        </w:rPr>
        <w:t>ِّ</w:t>
      </w:r>
      <w:r w:rsidRPr="00BA4E01">
        <w:rPr>
          <w:color w:val="000000" w:themeColor="text1"/>
          <w:sz w:val="27"/>
          <w:rtl/>
        </w:rPr>
        <w:t xml:space="preserve">رة. </w:t>
      </w:r>
    </w:p>
    <w:p w:rsidR="00284938" w:rsidRPr="00BA4E01" w:rsidRDefault="00284938" w:rsidP="00E4663C">
      <w:pPr>
        <w:rPr>
          <w:color w:val="000000" w:themeColor="text1"/>
          <w:sz w:val="27"/>
          <w:rtl/>
        </w:rPr>
      </w:pPr>
      <w:r w:rsidRPr="00BA4E01">
        <w:rPr>
          <w:color w:val="000000" w:themeColor="text1"/>
          <w:sz w:val="27"/>
          <w:rtl/>
        </w:rPr>
        <w:t>ج ـ وكانت الصور المتوف</w:t>
      </w:r>
      <w:r w:rsidR="00EF1DFA" w:rsidRPr="00BA4E01">
        <w:rPr>
          <w:rFonts w:hint="cs"/>
          <w:color w:val="000000" w:themeColor="text1"/>
          <w:sz w:val="27"/>
          <w:rtl/>
        </w:rPr>
        <w:t>ِّ</w:t>
      </w:r>
      <w:r w:rsidRPr="00BA4E01">
        <w:rPr>
          <w:color w:val="000000" w:themeColor="text1"/>
          <w:sz w:val="27"/>
          <w:rtl/>
        </w:rPr>
        <w:t>رة تلبي حاجة الفرد (أو المجتمع) العملية بشكل</w:t>
      </w:r>
      <w:r w:rsidR="00EF1DFA" w:rsidRPr="00BA4E01">
        <w:rPr>
          <w:rFonts w:hint="cs"/>
          <w:color w:val="000000" w:themeColor="text1"/>
          <w:sz w:val="27"/>
          <w:rtl/>
        </w:rPr>
        <w:t>ٍ</w:t>
      </w:r>
      <w:r w:rsidRPr="00BA4E01">
        <w:rPr>
          <w:color w:val="000000" w:themeColor="text1"/>
          <w:sz w:val="27"/>
          <w:rtl/>
        </w:rPr>
        <w:t xml:space="preserve"> متكافئ. </w:t>
      </w:r>
    </w:p>
    <w:p w:rsidR="00284938" w:rsidRPr="00BA4E01" w:rsidRDefault="00284938" w:rsidP="00E4663C">
      <w:pPr>
        <w:rPr>
          <w:color w:val="000000" w:themeColor="text1"/>
          <w:sz w:val="27"/>
          <w:rtl/>
        </w:rPr>
      </w:pPr>
      <w:r w:rsidRPr="00BA4E01">
        <w:rPr>
          <w:color w:val="000000" w:themeColor="text1"/>
          <w:sz w:val="27"/>
          <w:rtl/>
        </w:rPr>
        <w:t>في مثل هذه الحالة لا يوجد معيار</w:t>
      </w:r>
      <w:r w:rsidR="00EF1DFA" w:rsidRPr="00BA4E01">
        <w:rPr>
          <w:rFonts w:hint="cs"/>
          <w:color w:val="000000" w:themeColor="text1"/>
          <w:sz w:val="27"/>
          <w:rtl/>
        </w:rPr>
        <w:t>ٌ</w:t>
      </w:r>
      <w:r w:rsidRPr="00BA4E01">
        <w:rPr>
          <w:color w:val="000000" w:themeColor="text1"/>
          <w:sz w:val="27"/>
          <w:rtl/>
        </w:rPr>
        <w:t xml:space="preserve"> عقلاني للاختيار من بين الصور المختلفة عن الحقيقة. ولذلك لا يكون الفرد مطالباً بأي</w:t>
      </w:r>
      <w:r w:rsidR="00EF1DFA" w:rsidRPr="00BA4E01">
        <w:rPr>
          <w:rFonts w:hint="cs"/>
          <w:color w:val="000000" w:themeColor="text1"/>
          <w:sz w:val="27"/>
          <w:rtl/>
        </w:rPr>
        <w:t>ّ</w:t>
      </w:r>
      <w:r w:rsidRPr="00BA4E01">
        <w:rPr>
          <w:color w:val="000000" w:themeColor="text1"/>
          <w:sz w:val="27"/>
          <w:rtl/>
        </w:rPr>
        <w:t xml:space="preserve"> مسؤولية</w:t>
      </w:r>
      <w:r w:rsidR="00EF1DFA" w:rsidRPr="00BA4E01">
        <w:rPr>
          <w:rFonts w:hint="cs"/>
          <w:color w:val="000000" w:themeColor="text1"/>
          <w:sz w:val="27"/>
          <w:rtl/>
        </w:rPr>
        <w:t>ٍ</w:t>
      </w:r>
      <w:r w:rsidRPr="00BA4E01">
        <w:rPr>
          <w:color w:val="000000" w:themeColor="text1"/>
          <w:sz w:val="27"/>
          <w:rtl/>
        </w:rPr>
        <w:t xml:space="preserve"> من الناحية العقلانية، أي يمكنه أن يختار واحد</w:t>
      </w:r>
      <w:r w:rsidR="00550D2C" w:rsidRPr="00BA4E01">
        <w:rPr>
          <w:rFonts w:hint="cs"/>
          <w:color w:val="000000" w:themeColor="text1"/>
          <w:sz w:val="27"/>
          <w:rtl/>
        </w:rPr>
        <w:t>ةً</w:t>
      </w:r>
      <w:r w:rsidRPr="00BA4E01">
        <w:rPr>
          <w:color w:val="000000" w:themeColor="text1"/>
          <w:sz w:val="27"/>
          <w:rtl/>
        </w:rPr>
        <w:t xml:space="preserve"> من تلك الصور ـ على أساس المعايير غير العقلانية</w:t>
      </w:r>
      <w:r w:rsidR="00550D2C" w:rsidRPr="00BA4E01">
        <w:rPr>
          <w:rFonts w:hint="cs"/>
          <w:color w:val="000000" w:themeColor="text1"/>
          <w:sz w:val="27"/>
          <w:rtl/>
        </w:rPr>
        <w:t>،</w:t>
      </w:r>
      <w:r w:rsidRPr="00BA4E01">
        <w:rPr>
          <w:color w:val="000000" w:themeColor="text1"/>
          <w:sz w:val="27"/>
          <w:rtl/>
        </w:rPr>
        <w:t xml:space="preserve"> وحتى الأذواق الشخصية ـ لتكون هي الصورة المعب</w:t>
      </w:r>
      <w:r w:rsidR="00550D2C" w:rsidRPr="00BA4E01">
        <w:rPr>
          <w:rFonts w:hint="cs"/>
          <w:color w:val="000000" w:themeColor="text1"/>
          <w:sz w:val="27"/>
          <w:rtl/>
        </w:rPr>
        <w:t>ِّ</w:t>
      </w:r>
      <w:r w:rsidRPr="00BA4E01">
        <w:rPr>
          <w:color w:val="000000" w:themeColor="text1"/>
          <w:sz w:val="27"/>
          <w:rtl/>
        </w:rPr>
        <w:t>رة عن الحقيقة، ويبقى على تمس</w:t>
      </w:r>
      <w:r w:rsidR="00550D2C" w:rsidRPr="00BA4E01">
        <w:rPr>
          <w:rFonts w:hint="cs"/>
          <w:color w:val="000000" w:themeColor="text1"/>
          <w:sz w:val="27"/>
          <w:rtl/>
        </w:rPr>
        <w:t>ُّ</w:t>
      </w:r>
      <w:r w:rsidRPr="00BA4E01">
        <w:rPr>
          <w:color w:val="000000" w:themeColor="text1"/>
          <w:sz w:val="27"/>
          <w:rtl/>
        </w:rPr>
        <w:t>كه بها إلى حين العثور أو الكشف عن الصورة الأفضل أو الحصول على أدل</w:t>
      </w:r>
      <w:r w:rsidR="00550D2C" w:rsidRPr="00BA4E01">
        <w:rPr>
          <w:rFonts w:hint="cs"/>
          <w:color w:val="000000" w:themeColor="text1"/>
          <w:sz w:val="27"/>
          <w:rtl/>
        </w:rPr>
        <w:t>ّ</w:t>
      </w:r>
      <w:r w:rsidRPr="00BA4E01">
        <w:rPr>
          <w:color w:val="000000" w:themeColor="text1"/>
          <w:sz w:val="27"/>
          <w:rtl/>
        </w:rPr>
        <w:t>ة</w:t>
      </w:r>
      <w:r w:rsidR="00550D2C" w:rsidRPr="00BA4E01">
        <w:rPr>
          <w:rFonts w:hint="cs"/>
          <w:color w:val="000000" w:themeColor="text1"/>
          <w:sz w:val="27"/>
          <w:rtl/>
        </w:rPr>
        <w:t>ٍ</w:t>
      </w:r>
      <w:r w:rsidRPr="00BA4E01">
        <w:rPr>
          <w:color w:val="000000" w:themeColor="text1"/>
          <w:sz w:val="27"/>
          <w:rtl/>
        </w:rPr>
        <w:t xml:space="preserve"> جديدة تخرجه من حالة تكافؤ الأدل</w:t>
      </w:r>
      <w:r w:rsidR="00550D2C" w:rsidRPr="00BA4E01">
        <w:rPr>
          <w:rFonts w:hint="cs"/>
          <w:color w:val="000000" w:themeColor="text1"/>
          <w:sz w:val="27"/>
          <w:rtl/>
        </w:rPr>
        <w:t>ّ</w:t>
      </w:r>
      <w:r w:rsidRPr="00BA4E01">
        <w:rPr>
          <w:color w:val="000000" w:themeColor="text1"/>
          <w:sz w:val="27"/>
          <w:rtl/>
        </w:rPr>
        <w:t>ة، ويمضي على أساسها، أو أن يبقي اعتقاده معل</w:t>
      </w:r>
      <w:r w:rsidR="00550D2C" w:rsidRPr="00BA4E01">
        <w:rPr>
          <w:rFonts w:hint="cs"/>
          <w:color w:val="000000" w:themeColor="text1"/>
          <w:sz w:val="27"/>
          <w:rtl/>
        </w:rPr>
        <w:t>َّ</w:t>
      </w:r>
      <w:r w:rsidRPr="00BA4E01">
        <w:rPr>
          <w:color w:val="000000" w:themeColor="text1"/>
          <w:sz w:val="27"/>
          <w:rtl/>
        </w:rPr>
        <w:t>قا</w:t>
      </w:r>
      <w:r w:rsidRPr="00BA4E01">
        <w:rPr>
          <w:rFonts w:hint="cs"/>
          <w:color w:val="000000" w:themeColor="text1"/>
          <w:sz w:val="27"/>
          <w:rtl/>
        </w:rPr>
        <w:t>ً</w:t>
      </w:r>
      <w:r w:rsidRPr="00BA4E01">
        <w:rPr>
          <w:color w:val="000000" w:themeColor="text1"/>
          <w:sz w:val="27"/>
          <w:rtl/>
        </w:rPr>
        <w:t xml:space="preserve"> إذا أمكنه ذلك</w:t>
      </w:r>
      <w:r w:rsidRPr="00BA4E01">
        <w:rPr>
          <w:color w:val="000000" w:themeColor="text1"/>
          <w:sz w:val="27"/>
          <w:vertAlign w:val="superscript"/>
          <w:rtl/>
        </w:rPr>
        <w:t>(</w:t>
      </w:r>
      <w:r w:rsidRPr="00BA4E01">
        <w:rPr>
          <w:color w:val="000000" w:themeColor="text1"/>
          <w:sz w:val="27"/>
          <w:vertAlign w:val="superscript"/>
          <w:rtl/>
        </w:rPr>
        <w:endnoteReference w:id="433"/>
      </w:r>
      <w:r w:rsidRPr="00BA4E01">
        <w:rPr>
          <w:color w:val="000000" w:themeColor="text1"/>
          <w:sz w:val="27"/>
          <w:vertAlign w:val="superscript"/>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ات</w:t>
      </w:r>
      <w:r w:rsidR="00550D2C" w:rsidRPr="00BA4E01">
        <w:rPr>
          <w:rFonts w:hint="cs"/>
          <w:color w:val="000000" w:themeColor="text1"/>
          <w:sz w:val="27"/>
          <w:rtl/>
        </w:rPr>
        <w:t>َّ</w:t>
      </w:r>
      <w:r w:rsidRPr="00BA4E01">
        <w:rPr>
          <w:color w:val="000000" w:themeColor="text1"/>
          <w:sz w:val="27"/>
          <w:rtl/>
        </w:rPr>
        <w:t>ضح حت</w:t>
      </w:r>
      <w:r w:rsidR="00550D2C" w:rsidRPr="00BA4E01">
        <w:rPr>
          <w:rFonts w:hint="cs"/>
          <w:color w:val="000000" w:themeColor="text1"/>
          <w:sz w:val="27"/>
          <w:rtl/>
        </w:rPr>
        <w:t>ّ</w:t>
      </w:r>
      <w:r w:rsidRPr="00BA4E01">
        <w:rPr>
          <w:color w:val="000000" w:themeColor="text1"/>
          <w:sz w:val="27"/>
          <w:rtl/>
        </w:rPr>
        <w:t>ى الآن كيف حل</w:t>
      </w:r>
      <w:r w:rsidR="00550D2C" w:rsidRPr="00BA4E01">
        <w:rPr>
          <w:rFonts w:hint="cs"/>
          <w:color w:val="000000" w:themeColor="text1"/>
          <w:sz w:val="27"/>
          <w:rtl/>
        </w:rPr>
        <w:t>َّ</w:t>
      </w:r>
      <w:r w:rsidRPr="00BA4E01">
        <w:rPr>
          <w:color w:val="000000" w:themeColor="text1"/>
          <w:sz w:val="27"/>
          <w:rtl/>
        </w:rPr>
        <w:t>ت الإرادة محل</w:t>
      </w:r>
      <w:r w:rsidR="00550D2C" w:rsidRPr="00BA4E01">
        <w:rPr>
          <w:rFonts w:hint="cs"/>
          <w:color w:val="000000" w:themeColor="text1"/>
          <w:sz w:val="27"/>
          <w:rtl/>
        </w:rPr>
        <w:t>ّ</w:t>
      </w:r>
      <w:r w:rsidRPr="00BA4E01">
        <w:rPr>
          <w:color w:val="000000" w:themeColor="text1"/>
          <w:sz w:val="27"/>
          <w:rtl/>
        </w:rPr>
        <w:t xml:space="preserve"> الحق</w:t>
      </w:r>
      <w:r w:rsidR="00550D2C" w:rsidRPr="00BA4E01">
        <w:rPr>
          <w:rFonts w:hint="cs"/>
          <w:color w:val="000000" w:themeColor="text1"/>
          <w:sz w:val="27"/>
          <w:rtl/>
        </w:rPr>
        <w:t>ّ</w:t>
      </w:r>
      <w:r w:rsidRPr="00BA4E01">
        <w:rPr>
          <w:color w:val="000000" w:themeColor="text1"/>
          <w:sz w:val="27"/>
          <w:rtl/>
        </w:rPr>
        <w:t xml:space="preserve"> في العالم المعاصر في مقام المعرفة ودائرة العقل النظري</w:t>
      </w:r>
      <w:r w:rsidRPr="00BA4E01">
        <w:rPr>
          <w:color w:val="000000" w:themeColor="text1"/>
          <w:sz w:val="27"/>
          <w:vertAlign w:val="superscript"/>
          <w:rtl/>
        </w:rPr>
        <w:t>(</w:t>
      </w:r>
      <w:r w:rsidRPr="00BA4E01">
        <w:rPr>
          <w:color w:val="000000" w:themeColor="text1"/>
          <w:sz w:val="27"/>
          <w:vertAlign w:val="superscript"/>
          <w:rtl/>
        </w:rPr>
        <w:endnoteReference w:id="434"/>
      </w:r>
      <w:r w:rsidRPr="00BA4E01">
        <w:rPr>
          <w:color w:val="000000" w:themeColor="text1"/>
          <w:sz w:val="27"/>
          <w:vertAlign w:val="superscript"/>
          <w:rtl/>
        </w:rPr>
        <w:t>)</w:t>
      </w:r>
      <w:r w:rsidRPr="00BA4E01">
        <w:rPr>
          <w:color w:val="000000" w:themeColor="text1"/>
          <w:sz w:val="27"/>
          <w:rtl/>
        </w:rPr>
        <w:t>. ولم يكن هذا الأمر بسبب الإعراض عن الحق</w:t>
      </w:r>
      <w:r w:rsidR="00550D2C" w:rsidRPr="00BA4E01">
        <w:rPr>
          <w:rFonts w:hint="cs"/>
          <w:color w:val="000000" w:themeColor="text1"/>
          <w:sz w:val="27"/>
          <w:rtl/>
        </w:rPr>
        <w:t>ّ</w:t>
      </w:r>
      <w:r w:rsidRPr="00BA4E01">
        <w:rPr>
          <w:color w:val="000000" w:themeColor="text1"/>
          <w:sz w:val="27"/>
          <w:rtl/>
        </w:rPr>
        <w:t xml:space="preserve"> والحقيقة</w:t>
      </w:r>
      <w:r w:rsidR="00550D2C" w:rsidRPr="00BA4E01">
        <w:rPr>
          <w:rFonts w:hint="cs"/>
          <w:color w:val="000000" w:themeColor="text1"/>
          <w:sz w:val="27"/>
          <w:rtl/>
        </w:rPr>
        <w:t>،</w:t>
      </w:r>
      <w:r w:rsidRPr="00BA4E01">
        <w:rPr>
          <w:color w:val="000000" w:themeColor="text1"/>
          <w:sz w:val="27"/>
          <w:rtl/>
        </w:rPr>
        <w:t xml:space="preserve"> أو الافتقار إلى الدافع نحو طلب الحقيقة</w:t>
      </w:r>
      <w:r w:rsidR="00550D2C" w:rsidRPr="00BA4E01">
        <w:rPr>
          <w:rFonts w:hint="cs"/>
          <w:color w:val="000000" w:themeColor="text1"/>
          <w:sz w:val="27"/>
          <w:rtl/>
        </w:rPr>
        <w:t>،</w:t>
      </w:r>
      <w:r w:rsidRPr="00BA4E01">
        <w:rPr>
          <w:color w:val="000000" w:themeColor="text1"/>
          <w:sz w:val="27"/>
          <w:rtl/>
        </w:rPr>
        <w:t xml:space="preserve"> أو اضمحلال هذا الدافع</w:t>
      </w:r>
      <w:r w:rsidR="00550D2C" w:rsidRPr="00BA4E01">
        <w:rPr>
          <w:rFonts w:hint="cs"/>
          <w:color w:val="000000" w:themeColor="text1"/>
          <w:sz w:val="27"/>
          <w:rtl/>
        </w:rPr>
        <w:t>،</w:t>
      </w:r>
      <w:r w:rsidRPr="00BA4E01">
        <w:rPr>
          <w:color w:val="000000" w:themeColor="text1"/>
          <w:sz w:val="27"/>
          <w:rtl/>
        </w:rPr>
        <w:t xml:space="preserve"> وإنما </w:t>
      </w:r>
      <w:r w:rsidRPr="00BA4E01">
        <w:rPr>
          <w:color w:val="000000" w:themeColor="text1"/>
          <w:sz w:val="27"/>
          <w:rtl/>
        </w:rPr>
        <w:lastRenderedPageBreak/>
        <w:t>بسبب إدراكه أن حظ</w:t>
      </w:r>
      <w:r w:rsidR="00550D2C" w:rsidRPr="00BA4E01">
        <w:rPr>
          <w:rFonts w:hint="cs"/>
          <w:color w:val="000000" w:themeColor="text1"/>
          <w:sz w:val="27"/>
          <w:rtl/>
        </w:rPr>
        <w:t>َّ</w:t>
      </w:r>
      <w:r w:rsidRPr="00BA4E01">
        <w:rPr>
          <w:color w:val="000000" w:themeColor="text1"/>
          <w:sz w:val="27"/>
          <w:rtl/>
        </w:rPr>
        <w:t>ه ونصيبه من الحقيقة لا يعدو أن يكون مجر</w:t>
      </w:r>
      <w:r w:rsidR="00550D2C" w:rsidRPr="00BA4E01">
        <w:rPr>
          <w:rFonts w:hint="cs"/>
          <w:color w:val="000000" w:themeColor="text1"/>
          <w:sz w:val="27"/>
          <w:rtl/>
        </w:rPr>
        <w:t>َّ</w:t>
      </w:r>
      <w:r w:rsidRPr="00BA4E01">
        <w:rPr>
          <w:color w:val="000000" w:themeColor="text1"/>
          <w:sz w:val="27"/>
          <w:rtl/>
        </w:rPr>
        <w:t>د صورة</w:t>
      </w:r>
      <w:r w:rsidR="00550D2C" w:rsidRPr="00BA4E01">
        <w:rPr>
          <w:rFonts w:hint="cs"/>
          <w:color w:val="000000" w:themeColor="text1"/>
          <w:sz w:val="27"/>
          <w:rtl/>
        </w:rPr>
        <w:t>ٍ</w:t>
      </w:r>
      <w:r w:rsidRPr="00BA4E01">
        <w:rPr>
          <w:color w:val="000000" w:themeColor="text1"/>
          <w:sz w:val="27"/>
          <w:rtl/>
        </w:rPr>
        <w:t xml:space="preserve"> عنها. وإذا كان نصيب الإنسان من الحقيقة هو مجر</w:t>
      </w:r>
      <w:r w:rsidR="00550D2C" w:rsidRPr="00BA4E01">
        <w:rPr>
          <w:rFonts w:hint="cs"/>
          <w:color w:val="000000" w:themeColor="text1"/>
          <w:sz w:val="27"/>
          <w:rtl/>
        </w:rPr>
        <w:t>َّ</w:t>
      </w:r>
      <w:r w:rsidRPr="00BA4E01">
        <w:rPr>
          <w:color w:val="000000" w:themeColor="text1"/>
          <w:sz w:val="27"/>
          <w:rtl/>
        </w:rPr>
        <w:t>د صورة عنها، وإذا كانت الحقيقة تتجل</w:t>
      </w:r>
      <w:r w:rsidR="00550D2C" w:rsidRPr="00BA4E01">
        <w:rPr>
          <w:rFonts w:hint="cs"/>
          <w:color w:val="000000" w:themeColor="text1"/>
          <w:sz w:val="27"/>
          <w:rtl/>
        </w:rPr>
        <w:t>َّ</w:t>
      </w:r>
      <w:r w:rsidRPr="00BA4E01">
        <w:rPr>
          <w:color w:val="000000" w:themeColor="text1"/>
          <w:sz w:val="27"/>
          <w:rtl/>
        </w:rPr>
        <w:t>ى ضمن آلاف الصور، وإذا كان لتصوير الم</w:t>
      </w:r>
      <w:r w:rsidR="00550D2C" w:rsidRPr="00BA4E01">
        <w:rPr>
          <w:rFonts w:hint="cs"/>
          <w:color w:val="000000" w:themeColor="text1"/>
          <w:sz w:val="27"/>
          <w:rtl/>
        </w:rPr>
        <w:t>َ</w:t>
      </w:r>
      <w:r w:rsidRPr="00BA4E01">
        <w:rPr>
          <w:color w:val="000000" w:themeColor="text1"/>
          <w:sz w:val="27"/>
          <w:rtl/>
        </w:rPr>
        <w:t>ر</w:t>
      </w:r>
      <w:r w:rsidR="00671EEF">
        <w:rPr>
          <w:rFonts w:hint="cs"/>
          <w:color w:val="000000" w:themeColor="text1"/>
          <w:sz w:val="27"/>
          <w:rtl/>
        </w:rPr>
        <w:t>ْ</w:t>
      </w:r>
      <w:r w:rsidRPr="00BA4E01">
        <w:rPr>
          <w:color w:val="000000" w:themeColor="text1"/>
          <w:sz w:val="27"/>
          <w:rtl/>
        </w:rPr>
        <w:t>ء وذهنه دور</w:t>
      </w:r>
      <w:r w:rsidR="00550D2C" w:rsidRPr="00BA4E01">
        <w:rPr>
          <w:rFonts w:hint="cs"/>
          <w:color w:val="000000" w:themeColor="text1"/>
          <w:sz w:val="27"/>
          <w:rtl/>
        </w:rPr>
        <w:t>ٌ</w:t>
      </w:r>
      <w:r w:rsidRPr="00BA4E01">
        <w:rPr>
          <w:color w:val="000000" w:themeColor="text1"/>
          <w:sz w:val="27"/>
          <w:rtl/>
        </w:rPr>
        <w:t xml:space="preserve"> في مقام الكشف عن الحقيقة، وإذا كان بإمكان الحقيقة أن تلبس الكثير من الصور، وتظهر في مختلف الثياب، وإذا كان لمعلومات الم</w:t>
      </w:r>
      <w:r w:rsidR="00671EEF">
        <w:rPr>
          <w:rFonts w:hint="cs"/>
          <w:color w:val="000000" w:themeColor="text1"/>
          <w:sz w:val="27"/>
          <w:rtl/>
        </w:rPr>
        <w:t>َ</w:t>
      </w:r>
      <w:r w:rsidRPr="00BA4E01">
        <w:rPr>
          <w:color w:val="000000" w:themeColor="text1"/>
          <w:sz w:val="27"/>
          <w:rtl/>
        </w:rPr>
        <w:t>ر</w:t>
      </w:r>
      <w:r w:rsidR="00671EEF">
        <w:rPr>
          <w:rFonts w:hint="cs"/>
          <w:color w:val="000000" w:themeColor="text1"/>
          <w:sz w:val="27"/>
          <w:rtl/>
        </w:rPr>
        <w:t>ْ</w:t>
      </w:r>
      <w:r w:rsidRPr="00BA4E01">
        <w:rPr>
          <w:color w:val="000000" w:themeColor="text1"/>
          <w:sz w:val="27"/>
          <w:rtl/>
        </w:rPr>
        <w:t>ء ومجهولاته تأثير</w:t>
      </w:r>
      <w:r w:rsidR="00550D2C" w:rsidRPr="00BA4E01">
        <w:rPr>
          <w:rFonts w:hint="cs"/>
          <w:color w:val="000000" w:themeColor="text1"/>
          <w:sz w:val="27"/>
          <w:rtl/>
        </w:rPr>
        <w:t>ٌ</w:t>
      </w:r>
      <w:r w:rsidRPr="00BA4E01">
        <w:rPr>
          <w:color w:val="000000" w:themeColor="text1"/>
          <w:sz w:val="27"/>
          <w:rtl/>
        </w:rPr>
        <w:t xml:space="preserve"> على إدراكه وفهمه للواقعية، وإذا كانت معلومات الم</w:t>
      </w:r>
      <w:r w:rsidR="00671EEF">
        <w:rPr>
          <w:rFonts w:hint="cs"/>
          <w:color w:val="000000" w:themeColor="text1"/>
          <w:sz w:val="27"/>
          <w:rtl/>
        </w:rPr>
        <w:t>َ</w:t>
      </w:r>
      <w:r w:rsidRPr="00BA4E01">
        <w:rPr>
          <w:color w:val="000000" w:themeColor="text1"/>
          <w:sz w:val="27"/>
          <w:rtl/>
        </w:rPr>
        <w:t>ر</w:t>
      </w:r>
      <w:r w:rsidR="00671EEF">
        <w:rPr>
          <w:rFonts w:hint="cs"/>
          <w:color w:val="000000" w:themeColor="text1"/>
          <w:sz w:val="27"/>
          <w:rtl/>
        </w:rPr>
        <w:t>ْ</w:t>
      </w:r>
      <w:r w:rsidRPr="00BA4E01">
        <w:rPr>
          <w:color w:val="000000" w:themeColor="text1"/>
          <w:sz w:val="27"/>
          <w:rtl/>
        </w:rPr>
        <w:t>ء ومجهولاته مختلفة عن بعضها من الناحية الكمية والكيفية، فإن الناس في هذه الحالة</w:t>
      </w:r>
      <w:r w:rsidR="001C7F74" w:rsidRPr="00BA4E01">
        <w:rPr>
          <w:rFonts w:hint="cs"/>
          <w:color w:val="000000" w:themeColor="text1"/>
          <w:sz w:val="27"/>
          <w:rtl/>
        </w:rPr>
        <w:t>،</w:t>
      </w:r>
      <w:r w:rsidRPr="00BA4E01">
        <w:rPr>
          <w:color w:val="000000" w:themeColor="text1"/>
          <w:sz w:val="27"/>
          <w:rtl/>
        </w:rPr>
        <w:t xml:space="preserve"> بدلا</w:t>
      </w:r>
      <w:r w:rsidRPr="00BA4E01">
        <w:rPr>
          <w:rFonts w:hint="cs"/>
          <w:color w:val="000000" w:themeColor="text1"/>
          <w:sz w:val="27"/>
          <w:rtl/>
        </w:rPr>
        <w:t>ً</w:t>
      </w:r>
      <w:r w:rsidRPr="00BA4E01">
        <w:rPr>
          <w:color w:val="000000" w:themeColor="text1"/>
          <w:sz w:val="27"/>
          <w:rtl/>
        </w:rPr>
        <w:t xml:space="preserve"> من </w:t>
      </w:r>
      <w:r w:rsidR="001C7F74" w:rsidRPr="00BA4E01">
        <w:rPr>
          <w:rFonts w:hint="cs"/>
          <w:color w:val="000000" w:themeColor="text1"/>
          <w:sz w:val="27"/>
          <w:rtl/>
        </w:rPr>
        <w:t xml:space="preserve">مواجهة </w:t>
      </w:r>
      <w:r w:rsidRPr="00BA4E01">
        <w:rPr>
          <w:color w:val="000000" w:themeColor="text1"/>
          <w:sz w:val="27"/>
          <w:rtl/>
        </w:rPr>
        <w:t>الحقيقة</w:t>
      </w:r>
      <w:r w:rsidR="001C7F74" w:rsidRPr="00BA4E01">
        <w:rPr>
          <w:rFonts w:hint="cs"/>
          <w:color w:val="000000" w:themeColor="text1"/>
          <w:sz w:val="27"/>
          <w:rtl/>
        </w:rPr>
        <w:t>،</w:t>
      </w:r>
      <w:r w:rsidRPr="00BA4E01">
        <w:rPr>
          <w:color w:val="000000" w:themeColor="text1"/>
          <w:sz w:val="27"/>
          <w:rtl/>
        </w:rPr>
        <w:t xml:space="preserve"> سيواجهون مختلف الصور والقراءات عنها، ويمكن</w:t>
      </w:r>
      <w:r w:rsidR="001C7F74" w:rsidRPr="00BA4E01">
        <w:rPr>
          <w:rFonts w:hint="cs"/>
          <w:color w:val="000000" w:themeColor="text1"/>
          <w:sz w:val="27"/>
          <w:rtl/>
        </w:rPr>
        <w:t>،</w:t>
      </w:r>
      <w:r w:rsidRPr="00BA4E01">
        <w:rPr>
          <w:color w:val="000000" w:themeColor="text1"/>
          <w:sz w:val="27"/>
          <w:rtl/>
        </w:rPr>
        <w:t xml:space="preserve"> بل يحق</w:t>
      </w:r>
      <w:r w:rsidR="001C7F74" w:rsidRPr="00BA4E01">
        <w:rPr>
          <w:rFonts w:hint="cs"/>
          <w:color w:val="000000" w:themeColor="text1"/>
          <w:sz w:val="27"/>
          <w:rtl/>
        </w:rPr>
        <w:t>ّ</w:t>
      </w:r>
      <w:r w:rsidRPr="00BA4E01">
        <w:rPr>
          <w:color w:val="000000" w:themeColor="text1"/>
          <w:sz w:val="27"/>
          <w:rtl/>
        </w:rPr>
        <w:t xml:space="preserve"> لهم، بل يجب عليهم</w:t>
      </w:r>
      <w:r w:rsidR="001C7F74" w:rsidRPr="00BA4E01">
        <w:rPr>
          <w:rFonts w:hint="cs"/>
          <w:color w:val="000000" w:themeColor="text1"/>
          <w:sz w:val="27"/>
          <w:rtl/>
        </w:rPr>
        <w:t>،</w:t>
      </w:r>
      <w:r w:rsidRPr="00BA4E01">
        <w:rPr>
          <w:color w:val="000000" w:themeColor="text1"/>
          <w:sz w:val="27"/>
          <w:rtl/>
        </w:rPr>
        <w:t xml:space="preserve"> أن يختاروا من بينها</w:t>
      </w:r>
      <w:r w:rsidR="001C7F74" w:rsidRPr="00BA4E01">
        <w:rPr>
          <w:rFonts w:hint="cs"/>
          <w:color w:val="000000" w:themeColor="text1"/>
          <w:sz w:val="27"/>
          <w:rtl/>
        </w:rPr>
        <w:t>.</w:t>
      </w:r>
      <w:r w:rsidRPr="00BA4E01">
        <w:rPr>
          <w:color w:val="000000" w:themeColor="text1"/>
          <w:sz w:val="27"/>
          <w:rtl/>
        </w:rPr>
        <w:t xml:space="preserve"> وليس هذا الاختيار شيئا</w:t>
      </w:r>
      <w:r w:rsidRPr="00BA4E01">
        <w:rPr>
          <w:rFonts w:hint="cs"/>
          <w:color w:val="000000" w:themeColor="text1"/>
          <w:sz w:val="27"/>
          <w:rtl/>
        </w:rPr>
        <w:t>ً</w:t>
      </w:r>
      <w:r w:rsidRPr="00BA4E01">
        <w:rPr>
          <w:color w:val="000000" w:themeColor="text1"/>
          <w:sz w:val="27"/>
          <w:rtl/>
        </w:rPr>
        <w:t xml:space="preserve"> آخر غير ممارسة الإرادة. وهكذا نصل إلى المسؤولية العقلانية وأخلاق الإيمان، أو بعبارة</w:t>
      </w:r>
      <w:r w:rsidR="001C7F74" w:rsidRPr="00BA4E01">
        <w:rPr>
          <w:rFonts w:hint="cs"/>
          <w:color w:val="000000" w:themeColor="text1"/>
          <w:sz w:val="27"/>
          <w:rtl/>
        </w:rPr>
        <w:t>ٍ</w:t>
      </w:r>
      <w:r w:rsidRPr="00BA4E01">
        <w:rPr>
          <w:color w:val="000000" w:themeColor="text1"/>
          <w:sz w:val="27"/>
          <w:rtl/>
        </w:rPr>
        <w:t xml:space="preserve"> أفضل: إلى أخلاق التفكير، وتقد</w:t>
      </w:r>
      <w:r w:rsidR="001C7F74" w:rsidRPr="00BA4E01">
        <w:rPr>
          <w:rFonts w:hint="cs"/>
          <w:color w:val="000000" w:themeColor="text1"/>
          <w:sz w:val="27"/>
          <w:rtl/>
        </w:rPr>
        <w:t>ُّ</w:t>
      </w:r>
      <w:r w:rsidRPr="00BA4E01">
        <w:rPr>
          <w:color w:val="000000" w:themeColor="text1"/>
          <w:sz w:val="27"/>
          <w:rtl/>
        </w:rPr>
        <w:t>م العقل العملي على العقل النظري</w:t>
      </w:r>
      <w:r w:rsidRPr="00BA4E01">
        <w:rPr>
          <w:color w:val="000000" w:themeColor="text1"/>
          <w:sz w:val="27"/>
          <w:vertAlign w:val="superscript"/>
          <w:rtl/>
        </w:rPr>
        <w:t>(</w:t>
      </w:r>
      <w:r w:rsidRPr="00BA4E01">
        <w:rPr>
          <w:color w:val="000000" w:themeColor="text1"/>
          <w:sz w:val="27"/>
          <w:vertAlign w:val="superscript"/>
          <w:rtl/>
        </w:rPr>
        <w:endnoteReference w:id="435"/>
      </w:r>
      <w:r w:rsidRPr="00BA4E01">
        <w:rPr>
          <w:color w:val="000000" w:themeColor="text1"/>
          <w:sz w:val="27"/>
          <w:vertAlign w:val="superscript"/>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إن من النقاط المذهلة هي أن أدبي</w:t>
      </w:r>
      <w:r w:rsidR="001C7F74" w:rsidRPr="00BA4E01">
        <w:rPr>
          <w:rFonts w:hint="cs"/>
          <w:color w:val="000000" w:themeColor="text1"/>
          <w:sz w:val="27"/>
          <w:rtl/>
        </w:rPr>
        <w:t>ّ</w:t>
      </w:r>
      <w:r w:rsidRPr="00BA4E01">
        <w:rPr>
          <w:color w:val="000000" w:themeColor="text1"/>
          <w:sz w:val="27"/>
          <w:rtl/>
        </w:rPr>
        <w:t>اتنا الدينية والعرفانية والفلسفية تؤي</w:t>
      </w:r>
      <w:r w:rsidR="001C7F74" w:rsidRPr="00BA4E01">
        <w:rPr>
          <w:rFonts w:hint="cs"/>
          <w:color w:val="000000" w:themeColor="text1"/>
          <w:sz w:val="27"/>
          <w:rtl/>
        </w:rPr>
        <w:t>ِّ</w:t>
      </w:r>
      <w:r w:rsidRPr="00BA4E01">
        <w:rPr>
          <w:color w:val="000000" w:themeColor="text1"/>
          <w:sz w:val="27"/>
          <w:rtl/>
        </w:rPr>
        <w:t>د هذه الرؤية والمسلك الذي توص</w:t>
      </w:r>
      <w:r w:rsidR="001C7F74" w:rsidRPr="00BA4E01">
        <w:rPr>
          <w:rFonts w:hint="cs"/>
          <w:color w:val="000000" w:themeColor="text1"/>
          <w:sz w:val="27"/>
          <w:rtl/>
        </w:rPr>
        <w:t>َّ</w:t>
      </w:r>
      <w:r w:rsidRPr="00BA4E01">
        <w:rPr>
          <w:color w:val="000000" w:themeColor="text1"/>
          <w:sz w:val="27"/>
          <w:rtl/>
        </w:rPr>
        <w:t xml:space="preserve">ل </w:t>
      </w:r>
      <w:r w:rsidR="001C7F74" w:rsidRPr="00BA4E01">
        <w:rPr>
          <w:rFonts w:hint="cs"/>
          <w:color w:val="000000" w:themeColor="text1"/>
          <w:sz w:val="27"/>
          <w:rtl/>
        </w:rPr>
        <w:t>إلي</w:t>
      </w:r>
      <w:r w:rsidRPr="00BA4E01">
        <w:rPr>
          <w:color w:val="000000" w:themeColor="text1"/>
          <w:sz w:val="27"/>
          <w:rtl/>
        </w:rPr>
        <w:t>ه الإنسان المعاصر في</w:t>
      </w:r>
      <w:r w:rsidR="001C7F74" w:rsidRPr="00BA4E01">
        <w:rPr>
          <w:rFonts w:hint="cs"/>
          <w:color w:val="000000" w:themeColor="text1"/>
          <w:sz w:val="27"/>
          <w:rtl/>
        </w:rPr>
        <w:t xml:space="preserve"> </w:t>
      </w:r>
      <w:r w:rsidRPr="00BA4E01">
        <w:rPr>
          <w:color w:val="000000" w:themeColor="text1"/>
          <w:sz w:val="27"/>
          <w:rtl/>
        </w:rPr>
        <w:t>ما يتعل</w:t>
      </w:r>
      <w:r w:rsidR="001C7F74" w:rsidRPr="00BA4E01">
        <w:rPr>
          <w:rFonts w:hint="cs"/>
          <w:color w:val="000000" w:themeColor="text1"/>
          <w:sz w:val="27"/>
          <w:rtl/>
        </w:rPr>
        <w:t>َّ</w:t>
      </w:r>
      <w:r w:rsidRPr="00BA4E01">
        <w:rPr>
          <w:color w:val="000000" w:themeColor="text1"/>
          <w:sz w:val="27"/>
          <w:rtl/>
        </w:rPr>
        <w:t>ق بالحق</w:t>
      </w:r>
      <w:r w:rsidR="001C7F74" w:rsidRPr="00BA4E01">
        <w:rPr>
          <w:rFonts w:hint="cs"/>
          <w:color w:val="000000" w:themeColor="text1"/>
          <w:sz w:val="27"/>
          <w:rtl/>
        </w:rPr>
        <w:t>ّ</w:t>
      </w:r>
      <w:r w:rsidRPr="00BA4E01">
        <w:rPr>
          <w:color w:val="000000" w:themeColor="text1"/>
          <w:sz w:val="27"/>
          <w:rtl/>
        </w:rPr>
        <w:t xml:space="preserve"> والحقيقة بشكل</w:t>
      </w:r>
      <w:r w:rsidR="001C7F74" w:rsidRPr="00BA4E01">
        <w:rPr>
          <w:rFonts w:hint="cs"/>
          <w:color w:val="000000" w:themeColor="text1"/>
          <w:sz w:val="27"/>
          <w:rtl/>
        </w:rPr>
        <w:t>ٍ</w:t>
      </w:r>
      <w:r w:rsidRPr="00BA4E01">
        <w:rPr>
          <w:color w:val="000000" w:themeColor="text1"/>
          <w:sz w:val="27"/>
          <w:rtl/>
        </w:rPr>
        <w:t xml:space="preserve"> كامل</w:t>
      </w:r>
      <w:r w:rsidRPr="00BA4E01">
        <w:rPr>
          <w:color w:val="000000" w:themeColor="text1"/>
          <w:sz w:val="27"/>
          <w:vertAlign w:val="superscript"/>
          <w:rtl/>
        </w:rPr>
        <w:t>(</w:t>
      </w:r>
      <w:r w:rsidRPr="00BA4E01">
        <w:rPr>
          <w:color w:val="000000" w:themeColor="text1"/>
          <w:sz w:val="27"/>
          <w:vertAlign w:val="superscript"/>
          <w:rtl/>
        </w:rPr>
        <w:endnoteReference w:id="436"/>
      </w:r>
      <w:r w:rsidRPr="00BA4E01">
        <w:rPr>
          <w:color w:val="000000" w:themeColor="text1"/>
          <w:sz w:val="27"/>
          <w:vertAlign w:val="superscript"/>
          <w:rtl/>
        </w:rPr>
        <w:t>)</w:t>
      </w:r>
      <w:r w:rsidRPr="00BA4E01">
        <w:rPr>
          <w:color w:val="000000" w:themeColor="text1"/>
          <w:sz w:val="27"/>
          <w:rtl/>
        </w:rPr>
        <w:t xml:space="preserve">. </w:t>
      </w:r>
    </w:p>
    <w:p w:rsidR="00F3325C" w:rsidRPr="00BA4E01" w:rsidRDefault="00284938" w:rsidP="00E4663C">
      <w:pPr>
        <w:rPr>
          <w:color w:val="000000" w:themeColor="text1"/>
          <w:sz w:val="27"/>
          <w:rtl/>
        </w:rPr>
      </w:pPr>
      <w:r w:rsidRPr="00BA4E01">
        <w:rPr>
          <w:color w:val="000000" w:themeColor="text1"/>
          <w:sz w:val="27"/>
          <w:rtl/>
        </w:rPr>
        <w:t>أوضحنا حت</w:t>
      </w:r>
      <w:r w:rsidR="001C7F74" w:rsidRPr="00BA4E01">
        <w:rPr>
          <w:rFonts w:hint="cs"/>
          <w:color w:val="000000" w:themeColor="text1"/>
          <w:sz w:val="27"/>
          <w:rtl/>
        </w:rPr>
        <w:t>ّ</w:t>
      </w:r>
      <w:r w:rsidRPr="00BA4E01">
        <w:rPr>
          <w:color w:val="000000" w:themeColor="text1"/>
          <w:sz w:val="27"/>
          <w:rtl/>
        </w:rPr>
        <w:t>ى الآن كيف حل</w:t>
      </w:r>
      <w:r w:rsidR="001C7F74" w:rsidRPr="00BA4E01">
        <w:rPr>
          <w:rFonts w:hint="cs"/>
          <w:color w:val="000000" w:themeColor="text1"/>
          <w:sz w:val="27"/>
          <w:rtl/>
        </w:rPr>
        <w:t>َّ</w:t>
      </w:r>
      <w:r w:rsidRPr="00BA4E01">
        <w:rPr>
          <w:color w:val="000000" w:themeColor="text1"/>
          <w:sz w:val="27"/>
          <w:rtl/>
        </w:rPr>
        <w:t>ت الإرادة ـ في العالم المعاصر والدائرة النظرية ـ محل</w:t>
      </w:r>
      <w:r w:rsidR="001C7F74" w:rsidRPr="00BA4E01">
        <w:rPr>
          <w:rFonts w:hint="cs"/>
          <w:color w:val="000000" w:themeColor="text1"/>
          <w:sz w:val="27"/>
          <w:rtl/>
        </w:rPr>
        <w:t>ّ</w:t>
      </w:r>
      <w:r w:rsidRPr="00BA4E01">
        <w:rPr>
          <w:color w:val="000000" w:themeColor="text1"/>
          <w:sz w:val="27"/>
          <w:rtl/>
        </w:rPr>
        <w:t xml:space="preserve"> الحق</w:t>
      </w:r>
      <w:r w:rsidR="001C7F74" w:rsidRPr="00BA4E01">
        <w:rPr>
          <w:rFonts w:hint="cs"/>
          <w:color w:val="000000" w:themeColor="text1"/>
          <w:sz w:val="27"/>
          <w:rtl/>
        </w:rPr>
        <w:t>ّ</w:t>
      </w:r>
      <w:r w:rsidR="00F3325C" w:rsidRPr="00BA4E01">
        <w:rPr>
          <w:color w:val="000000" w:themeColor="text1"/>
          <w:sz w:val="27"/>
          <w:rtl/>
        </w:rPr>
        <w:t>.</w:t>
      </w:r>
    </w:p>
    <w:p w:rsidR="00F3325C" w:rsidRPr="00BA4E01" w:rsidRDefault="00284938" w:rsidP="00E4663C">
      <w:pPr>
        <w:rPr>
          <w:color w:val="000000" w:themeColor="text1"/>
          <w:sz w:val="27"/>
          <w:rtl/>
        </w:rPr>
      </w:pPr>
      <w:r w:rsidRPr="00BA4E01">
        <w:rPr>
          <w:color w:val="000000" w:themeColor="text1"/>
          <w:sz w:val="27"/>
          <w:rtl/>
        </w:rPr>
        <w:t>وفي</w:t>
      </w:r>
      <w:r w:rsidR="00F3325C" w:rsidRPr="00BA4E01">
        <w:rPr>
          <w:rFonts w:hint="cs"/>
          <w:color w:val="000000" w:themeColor="text1"/>
          <w:sz w:val="27"/>
          <w:rtl/>
        </w:rPr>
        <w:t xml:space="preserve"> </w:t>
      </w:r>
      <w:r w:rsidRPr="00BA4E01">
        <w:rPr>
          <w:color w:val="000000" w:themeColor="text1"/>
          <w:sz w:val="27"/>
          <w:rtl/>
        </w:rPr>
        <w:t>ما يلي ندخل في بيان اختلاف العالم الجديد عن العالم القديم في الدائرة العملية. ومن تفسيرات حلول الإرادة محل</w:t>
      </w:r>
      <w:r w:rsidR="00F3325C" w:rsidRPr="00BA4E01">
        <w:rPr>
          <w:rFonts w:hint="cs"/>
          <w:color w:val="000000" w:themeColor="text1"/>
          <w:sz w:val="27"/>
          <w:rtl/>
        </w:rPr>
        <w:t>ّ</w:t>
      </w:r>
      <w:r w:rsidRPr="00BA4E01">
        <w:rPr>
          <w:color w:val="000000" w:themeColor="text1"/>
          <w:sz w:val="27"/>
          <w:rtl/>
        </w:rPr>
        <w:t xml:space="preserve"> الحق</w:t>
      </w:r>
      <w:r w:rsidR="00F3325C" w:rsidRPr="00BA4E01">
        <w:rPr>
          <w:rFonts w:hint="cs"/>
          <w:color w:val="000000" w:themeColor="text1"/>
          <w:sz w:val="27"/>
          <w:rtl/>
        </w:rPr>
        <w:t>ّ</w:t>
      </w:r>
      <w:r w:rsidRPr="00BA4E01">
        <w:rPr>
          <w:color w:val="000000" w:themeColor="text1"/>
          <w:sz w:val="27"/>
          <w:rtl/>
        </w:rPr>
        <w:t xml:space="preserve"> في هذا المورد أن نقول: إن الذين يعيشون في العالم الجديد</w:t>
      </w:r>
      <w:r w:rsidR="00F3325C" w:rsidRPr="00BA4E01">
        <w:rPr>
          <w:rFonts w:hint="cs"/>
          <w:color w:val="000000" w:themeColor="text1"/>
          <w:sz w:val="27"/>
          <w:rtl/>
        </w:rPr>
        <w:t>؛</w:t>
      </w:r>
      <w:r w:rsidRPr="00BA4E01">
        <w:rPr>
          <w:color w:val="000000" w:themeColor="text1"/>
          <w:sz w:val="27"/>
          <w:rtl/>
        </w:rPr>
        <w:t xml:space="preserve"> حيث يئسوا من فهم الحقيقة، تخل</w:t>
      </w:r>
      <w:r w:rsidR="00F3325C" w:rsidRPr="00BA4E01">
        <w:rPr>
          <w:rFonts w:hint="cs"/>
          <w:color w:val="000000" w:themeColor="text1"/>
          <w:sz w:val="27"/>
          <w:rtl/>
        </w:rPr>
        <w:t>ّ</w:t>
      </w:r>
      <w:r w:rsidRPr="00BA4E01">
        <w:rPr>
          <w:color w:val="000000" w:themeColor="text1"/>
          <w:sz w:val="27"/>
          <w:rtl/>
        </w:rPr>
        <w:t>وا عن البحث عنها، وقالوا: بدلا</w:t>
      </w:r>
      <w:r w:rsidRPr="00BA4E01">
        <w:rPr>
          <w:rFonts w:hint="cs"/>
          <w:color w:val="000000" w:themeColor="text1"/>
          <w:sz w:val="27"/>
          <w:rtl/>
        </w:rPr>
        <w:t>ً</w:t>
      </w:r>
      <w:r w:rsidRPr="00BA4E01">
        <w:rPr>
          <w:color w:val="000000" w:themeColor="text1"/>
          <w:sz w:val="27"/>
          <w:rtl/>
        </w:rPr>
        <w:t xml:space="preserve"> من </w:t>
      </w:r>
      <w:r w:rsidRPr="00BA4E01">
        <w:rPr>
          <w:rFonts w:hint="eastAsia"/>
          <w:color w:val="000000" w:themeColor="text1"/>
          <w:sz w:val="27"/>
          <w:rtl/>
        </w:rPr>
        <w:t>«</w:t>
      </w:r>
      <w:r w:rsidRPr="00BA4E01">
        <w:rPr>
          <w:color w:val="000000" w:themeColor="text1"/>
          <w:sz w:val="27"/>
          <w:rtl/>
        </w:rPr>
        <w:t>تفسير</w:t>
      </w:r>
      <w:r w:rsidRPr="00BA4E01">
        <w:rPr>
          <w:rFonts w:hint="eastAsia"/>
          <w:color w:val="000000" w:themeColor="text1"/>
          <w:sz w:val="27"/>
          <w:rtl/>
        </w:rPr>
        <w:t>»</w:t>
      </w:r>
      <w:r w:rsidRPr="00BA4E01">
        <w:rPr>
          <w:color w:val="000000" w:themeColor="text1"/>
          <w:sz w:val="27"/>
          <w:rtl/>
        </w:rPr>
        <w:t xml:space="preserve"> العالم ـ الذي هو أمر</w:t>
      </w:r>
      <w:r w:rsidR="00F3325C" w:rsidRPr="00BA4E01">
        <w:rPr>
          <w:rFonts w:hint="cs"/>
          <w:color w:val="000000" w:themeColor="text1"/>
          <w:sz w:val="27"/>
          <w:rtl/>
        </w:rPr>
        <w:t>ٌ</w:t>
      </w:r>
      <w:r w:rsidRPr="00BA4E01">
        <w:rPr>
          <w:color w:val="000000" w:themeColor="text1"/>
          <w:sz w:val="27"/>
          <w:rtl/>
        </w:rPr>
        <w:t xml:space="preserve"> مستحيل ـ من الأفضل أن نوف</w:t>
      </w:r>
      <w:r w:rsidR="00F3325C" w:rsidRPr="00BA4E01">
        <w:rPr>
          <w:rFonts w:hint="cs"/>
          <w:color w:val="000000" w:themeColor="text1"/>
          <w:sz w:val="27"/>
          <w:rtl/>
        </w:rPr>
        <w:t>ِّ</w:t>
      </w:r>
      <w:r w:rsidRPr="00BA4E01">
        <w:rPr>
          <w:color w:val="000000" w:themeColor="text1"/>
          <w:sz w:val="27"/>
          <w:rtl/>
        </w:rPr>
        <w:t>ر الوقت والطاقة باتجاه ما هو ممكن</w:t>
      </w:r>
      <w:r w:rsidR="00F3325C" w:rsidRPr="00BA4E01">
        <w:rPr>
          <w:rFonts w:hint="cs"/>
          <w:color w:val="000000" w:themeColor="text1"/>
          <w:sz w:val="27"/>
          <w:rtl/>
        </w:rPr>
        <w:t>ٌ</w:t>
      </w:r>
      <w:r w:rsidRPr="00BA4E01">
        <w:rPr>
          <w:color w:val="000000" w:themeColor="text1"/>
          <w:sz w:val="27"/>
          <w:rtl/>
        </w:rPr>
        <w:t xml:space="preserve">، والممكن هنا هو </w:t>
      </w:r>
      <w:r w:rsidRPr="00BA4E01">
        <w:rPr>
          <w:rFonts w:hint="eastAsia"/>
          <w:color w:val="000000" w:themeColor="text1"/>
          <w:sz w:val="27"/>
          <w:rtl/>
        </w:rPr>
        <w:t>«</w:t>
      </w:r>
      <w:r w:rsidRPr="00BA4E01">
        <w:rPr>
          <w:color w:val="000000" w:themeColor="text1"/>
          <w:sz w:val="27"/>
          <w:rtl/>
        </w:rPr>
        <w:t>تغيير</w:t>
      </w:r>
      <w:r w:rsidRPr="00BA4E01">
        <w:rPr>
          <w:rFonts w:hint="eastAsia"/>
          <w:color w:val="000000" w:themeColor="text1"/>
          <w:sz w:val="27"/>
          <w:rtl/>
        </w:rPr>
        <w:t>»</w:t>
      </w:r>
      <w:r w:rsidRPr="00BA4E01">
        <w:rPr>
          <w:color w:val="000000" w:themeColor="text1"/>
          <w:sz w:val="27"/>
          <w:rtl/>
        </w:rPr>
        <w:t xml:space="preserve"> هذا العالم</w:t>
      </w:r>
      <w:r w:rsidR="00F3325C" w:rsidRPr="00BA4E01">
        <w:rPr>
          <w:color w:val="000000" w:themeColor="text1"/>
          <w:sz w:val="27"/>
          <w:rtl/>
        </w:rPr>
        <w:t>.</w:t>
      </w:r>
    </w:p>
    <w:p w:rsidR="00284938" w:rsidRPr="00BA4E01" w:rsidRDefault="00284938" w:rsidP="00E4663C">
      <w:pPr>
        <w:rPr>
          <w:color w:val="000000" w:themeColor="text1"/>
          <w:sz w:val="27"/>
          <w:rtl/>
        </w:rPr>
      </w:pPr>
      <w:r w:rsidRPr="00BA4E01">
        <w:rPr>
          <w:color w:val="000000" w:themeColor="text1"/>
          <w:sz w:val="27"/>
          <w:rtl/>
        </w:rPr>
        <w:t>إلا</w:t>
      </w:r>
      <w:r w:rsidR="00F3325C" w:rsidRPr="00BA4E01">
        <w:rPr>
          <w:rFonts w:hint="cs"/>
          <w:color w:val="000000" w:themeColor="text1"/>
          <w:sz w:val="27"/>
          <w:rtl/>
        </w:rPr>
        <w:t>ّ</w:t>
      </w:r>
      <w:r w:rsidRPr="00BA4E01">
        <w:rPr>
          <w:color w:val="000000" w:themeColor="text1"/>
          <w:sz w:val="27"/>
          <w:rtl/>
        </w:rPr>
        <w:t xml:space="preserve"> أن هذا التفسير لا ينسجم مع الواقعية، وليس وفي</w:t>
      </w:r>
      <w:r w:rsidR="00F3325C" w:rsidRPr="00BA4E01">
        <w:rPr>
          <w:rFonts w:hint="cs"/>
          <w:color w:val="000000" w:themeColor="text1"/>
          <w:sz w:val="27"/>
          <w:rtl/>
        </w:rPr>
        <w:t>ّ</w:t>
      </w:r>
      <w:r w:rsidRPr="00BA4E01">
        <w:rPr>
          <w:color w:val="000000" w:themeColor="text1"/>
          <w:sz w:val="27"/>
          <w:rtl/>
        </w:rPr>
        <w:t>ا</w:t>
      </w:r>
      <w:r w:rsidRPr="00BA4E01">
        <w:rPr>
          <w:rFonts w:hint="cs"/>
          <w:color w:val="000000" w:themeColor="text1"/>
          <w:sz w:val="27"/>
          <w:rtl/>
        </w:rPr>
        <w:t>ً</w:t>
      </w:r>
      <w:r w:rsidRPr="00BA4E01">
        <w:rPr>
          <w:color w:val="000000" w:themeColor="text1"/>
          <w:sz w:val="27"/>
          <w:rtl/>
        </w:rPr>
        <w:t xml:space="preserve"> للحقيقة</w:t>
      </w:r>
      <w:r w:rsidR="00F3325C" w:rsidRPr="00BA4E01">
        <w:rPr>
          <w:rFonts w:hint="cs"/>
          <w:color w:val="000000" w:themeColor="text1"/>
          <w:sz w:val="27"/>
          <w:rtl/>
        </w:rPr>
        <w:t>؛</w:t>
      </w:r>
      <w:r w:rsidRPr="00BA4E01">
        <w:rPr>
          <w:color w:val="000000" w:themeColor="text1"/>
          <w:sz w:val="27"/>
          <w:rtl/>
        </w:rPr>
        <w:t xml:space="preserve"> إذ لا يمكن القول</w:t>
      </w:r>
      <w:r w:rsidR="00F3325C" w:rsidRPr="00BA4E01">
        <w:rPr>
          <w:rFonts w:hint="cs"/>
          <w:color w:val="000000" w:themeColor="text1"/>
          <w:sz w:val="27"/>
          <w:rtl/>
        </w:rPr>
        <w:t>:</w:t>
      </w:r>
      <w:r w:rsidRPr="00BA4E01">
        <w:rPr>
          <w:color w:val="000000" w:themeColor="text1"/>
          <w:sz w:val="27"/>
          <w:rtl/>
        </w:rPr>
        <w:t xml:space="preserve"> إن رغبة ودافع الإنسان المعاصر إلى الكشف عن الحقيقة أضعف من رغبة الإنسان القديم في هذا الاتجاه</w:t>
      </w:r>
      <w:r w:rsidR="00F3325C" w:rsidRPr="00BA4E01">
        <w:rPr>
          <w:rFonts w:hint="cs"/>
          <w:color w:val="000000" w:themeColor="text1"/>
          <w:sz w:val="27"/>
          <w:rtl/>
        </w:rPr>
        <w:t>،</w:t>
      </w:r>
      <w:r w:rsidRPr="00BA4E01">
        <w:rPr>
          <w:color w:val="000000" w:themeColor="text1"/>
          <w:sz w:val="27"/>
          <w:rtl/>
        </w:rPr>
        <w:t xml:space="preserve"> بل على العكس من ذلك</w:t>
      </w:r>
      <w:r w:rsidR="00F3325C" w:rsidRPr="00BA4E01">
        <w:rPr>
          <w:rFonts w:hint="cs"/>
          <w:color w:val="000000" w:themeColor="text1"/>
          <w:sz w:val="27"/>
          <w:rtl/>
        </w:rPr>
        <w:t>،</w:t>
      </w:r>
      <w:r w:rsidRPr="00BA4E01">
        <w:rPr>
          <w:color w:val="000000" w:themeColor="text1"/>
          <w:sz w:val="27"/>
          <w:rtl/>
        </w:rPr>
        <w:t xml:space="preserve"> ربما أمكن القول</w:t>
      </w:r>
      <w:r w:rsidR="00F3325C" w:rsidRPr="00BA4E01">
        <w:rPr>
          <w:rFonts w:hint="cs"/>
          <w:color w:val="000000" w:themeColor="text1"/>
          <w:sz w:val="27"/>
          <w:rtl/>
        </w:rPr>
        <w:t>:</w:t>
      </w:r>
      <w:r w:rsidRPr="00BA4E01">
        <w:rPr>
          <w:color w:val="000000" w:themeColor="text1"/>
          <w:sz w:val="27"/>
          <w:rtl/>
        </w:rPr>
        <w:t xml:space="preserve"> إن رغبة الإنسان المعاصر أضح</w:t>
      </w:r>
      <w:r w:rsidR="00F3325C" w:rsidRPr="00BA4E01">
        <w:rPr>
          <w:rFonts w:hint="cs"/>
          <w:color w:val="000000" w:themeColor="text1"/>
          <w:sz w:val="27"/>
          <w:rtl/>
        </w:rPr>
        <w:t>َ</w:t>
      </w:r>
      <w:r w:rsidRPr="00BA4E01">
        <w:rPr>
          <w:color w:val="000000" w:themeColor="text1"/>
          <w:sz w:val="27"/>
          <w:rtl/>
        </w:rPr>
        <w:t>ت</w:t>
      </w:r>
      <w:r w:rsidR="00671EEF">
        <w:rPr>
          <w:rFonts w:hint="cs"/>
          <w:color w:val="000000" w:themeColor="text1"/>
          <w:sz w:val="27"/>
          <w:rtl/>
        </w:rPr>
        <w:t>ْ</w:t>
      </w:r>
      <w:r w:rsidRPr="00BA4E01">
        <w:rPr>
          <w:color w:val="000000" w:themeColor="text1"/>
          <w:sz w:val="27"/>
          <w:rtl/>
        </w:rPr>
        <w:t xml:space="preserve"> أقوى وأشد</w:t>
      </w:r>
      <w:r w:rsidR="00F3325C" w:rsidRPr="00BA4E01">
        <w:rPr>
          <w:rFonts w:hint="cs"/>
          <w:color w:val="000000" w:themeColor="text1"/>
          <w:sz w:val="27"/>
          <w:rtl/>
        </w:rPr>
        <w:t>ّ</w:t>
      </w:r>
      <w:r w:rsidRPr="00BA4E01">
        <w:rPr>
          <w:color w:val="000000" w:themeColor="text1"/>
          <w:sz w:val="27"/>
          <w:rtl/>
        </w:rPr>
        <w:t xml:space="preserve"> من رغبة الإنسان القديم</w:t>
      </w:r>
      <w:r w:rsidR="00F3325C" w:rsidRPr="00BA4E01">
        <w:rPr>
          <w:rFonts w:hint="cs"/>
          <w:color w:val="000000" w:themeColor="text1"/>
          <w:sz w:val="27"/>
          <w:rtl/>
        </w:rPr>
        <w:t>.</w:t>
      </w:r>
      <w:r w:rsidRPr="00BA4E01">
        <w:rPr>
          <w:color w:val="000000" w:themeColor="text1"/>
          <w:sz w:val="27"/>
          <w:rtl/>
        </w:rPr>
        <w:t xml:space="preserve"> فهو على الرغم من إدراكه بأنه لا يستطيع الوصول إلى ك</w:t>
      </w:r>
      <w:r w:rsidR="00F3325C" w:rsidRPr="00BA4E01">
        <w:rPr>
          <w:rFonts w:hint="cs"/>
          <w:color w:val="000000" w:themeColor="text1"/>
          <w:sz w:val="27"/>
          <w:rtl/>
        </w:rPr>
        <w:t>ُ</w:t>
      </w:r>
      <w:r w:rsidRPr="00BA4E01">
        <w:rPr>
          <w:color w:val="000000" w:themeColor="text1"/>
          <w:sz w:val="27"/>
          <w:rtl/>
        </w:rPr>
        <w:t>ن</w:t>
      </w:r>
      <w:r w:rsidR="00671EEF">
        <w:rPr>
          <w:rFonts w:hint="cs"/>
          <w:color w:val="000000" w:themeColor="text1"/>
          <w:sz w:val="27"/>
          <w:rtl/>
        </w:rPr>
        <w:t>ْ</w:t>
      </w:r>
      <w:r w:rsidRPr="00BA4E01">
        <w:rPr>
          <w:color w:val="000000" w:themeColor="text1"/>
          <w:sz w:val="27"/>
          <w:rtl/>
        </w:rPr>
        <w:t>ه الحقيقة أبدا</w:t>
      </w:r>
      <w:r w:rsidRPr="00BA4E01">
        <w:rPr>
          <w:rFonts w:hint="cs"/>
          <w:color w:val="000000" w:themeColor="text1"/>
          <w:sz w:val="27"/>
          <w:rtl/>
        </w:rPr>
        <w:t>ً</w:t>
      </w:r>
      <w:r w:rsidRPr="00BA4E01">
        <w:rPr>
          <w:color w:val="000000" w:themeColor="text1"/>
          <w:sz w:val="27"/>
          <w:rtl/>
        </w:rPr>
        <w:t>، ولكن</w:t>
      </w:r>
      <w:r w:rsidR="00F3325C" w:rsidRPr="00BA4E01">
        <w:rPr>
          <w:rFonts w:hint="cs"/>
          <w:color w:val="000000" w:themeColor="text1"/>
          <w:sz w:val="27"/>
          <w:rtl/>
        </w:rPr>
        <w:t>ّ</w:t>
      </w:r>
      <w:r w:rsidRPr="00BA4E01">
        <w:rPr>
          <w:color w:val="000000" w:themeColor="text1"/>
          <w:sz w:val="27"/>
          <w:rtl/>
        </w:rPr>
        <w:t xml:space="preserve">ه يدرك في الوقت </w:t>
      </w:r>
      <w:r w:rsidRPr="00BA4E01">
        <w:rPr>
          <w:color w:val="000000" w:themeColor="text1"/>
          <w:sz w:val="27"/>
          <w:rtl/>
        </w:rPr>
        <w:lastRenderedPageBreak/>
        <w:t>نفسه إمكانية الاقتراب من الحقيقة أكثر فأكثر. وعلى هذا الأساس فإن الذي يبذل قصارى جهده من أجل الاقتراب من الحقيقة يدخل مسارا</w:t>
      </w:r>
      <w:r w:rsidRPr="00BA4E01">
        <w:rPr>
          <w:rFonts w:hint="cs"/>
          <w:color w:val="000000" w:themeColor="text1"/>
          <w:sz w:val="27"/>
          <w:rtl/>
        </w:rPr>
        <w:t>ً</w:t>
      </w:r>
      <w:r w:rsidRPr="00BA4E01">
        <w:rPr>
          <w:color w:val="000000" w:themeColor="text1"/>
          <w:sz w:val="27"/>
          <w:rtl/>
        </w:rPr>
        <w:t xml:space="preserve"> لا نهاية له</w:t>
      </w:r>
      <w:r w:rsidR="00F04DE1" w:rsidRPr="00BA4E01">
        <w:rPr>
          <w:rFonts w:hint="cs"/>
          <w:color w:val="000000" w:themeColor="text1"/>
          <w:sz w:val="27"/>
          <w:rtl/>
        </w:rPr>
        <w:t>،</w:t>
      </w:r>
      <w:r w:rsidRPr="00BA4E01">
        <w:rPr>
          <w:color w:val="000000" w:themeColor="text1"/>
          <w:sz w:val="27"/>
          <w:rtl/>
        </w:rPr>
        <w:t xml:space="preserve"> وليس له حدود يقف عندها. إن اختلاف المعاصرين عن القدماء لا يكمن في أن إرادة القدماء تت</w:t>
      </w:r>
      <w:r w:rsidR="00F04DE1" w:rsidRPr="00BA4E01">
        <w:rPr>
          <w:rFonts w:hint="cs"/>
          <w:color w:val="000000" w:themeColor="text1"/>
          <w:sz w:val="27"/>
          <w:rtl/>
        </w:rPr>
        <w:t>ّ</w:t>
      </w:r>
      <w:r w:rsidRPr="00BA4E01">
        <w:rPr>
          <w:color w:val="000000" w:themeColor="text1"/>
          <w:sz w:val="27"/>
          <w:rtl/>
        </w:rPr>
        <w:t>جه إلى التفسير، بينما إرادة المعاصرين تت</w:t>
      </w:r>
      <w:r w:rsidR="00F04DE1" w:rsidRPr="00BA4E01">
        <w:rPr>
          <w:rFonts w:hint="cs"/>
          <w:color w:val="000000" w:themeColor="text1"/>
          <w:sz w:val="27"/>
          <w:rtl/>
        </w:rPr>
        <w:t>ّ</w:t>
      </w:r>
      <w:r w:rsidRPr="00BA4E01">
        <w:rPr>
          <w:color w:val="000000" w:themeColor="text1"/>
          <w:sz w:val="27"/>
          <w:rtl/>
        </w:rPr>
        <w:t>جه إلى التغيير</w:t>
      </w:r>
      <w:r w:rsidR="00F04DE1" w:rsidRPr="00BA4E01">
        <w:rPr>
          <w:rFonts w:hint="cs"/>
          <w:color w:val="000000" w:themeColor="text1"/>
          <w:sz w:val="27"/>
          <w:rtl/>
        </w:rPr>
        <w:t>،</w:t>
      </w:r>
      <w:r w:rsidRPr="00BA4E01">
        <w:rPr>
          <w:color w:val="000000" w:themeColor="text1"/>
          <w:sz w:val="27"/>
          <w:rtl/>
        </w:rPr>
        <w:t xml:space="preserve"> وإنما التفاوت بينهما يكمن في أن ج</w:t>
      </w:r>
      <w:r w:rsidR="00F04DE1" w:rsidRPr="00BA4E01">
        <w:rPr>
          <w:rFonts w:hint="cs"/>
          <w:color w:val="000000" w:themeColor="text1"/>
          <w:sz w:val="27"/>
          <w:rtl/>
        </w:rPr>
        <w:t>َ</w:t>
      </w:r>
      <w:r w:rsidRPr="00BA4E01">
        <w:rPr>
          <w:color w:val="000000" w:themeColor="text1"/>
          <w:sz w:val="27"/>
          <w:rtl/>
        </w:rPr>
        <w:t>ز</w:t>
      </w:r>
      <w:r w:rsidR="00671EEF">
        <w:rPr>
          <w:rFonts w:hint="cs"/>
          <w:color w:val="000000" w:themeColor="text1"/>
          <w:sz w:val="27"/>
          <w:rtl/>
        </w:rPr>
        <w:t>ْ</w:t>
      </w:r>
      <w:r w:rsidRPr="00BA4E01">
        <w:rPr>
          <w:color w:val="000000" w:themeColor="text1"/>
          <w:sz w:val="27"/>
          <w:rtl/>
        </w:rPr>
        <w:t>مية وق</w:t>
      </w:r>
      <w:r w:rsidR="00F04DE1" w:rsidRPr="00BA4E01">
        <w:rPr>
          <w:rFonts w:hint="cs"/>
          <w:color w:val="000000" w:themeColor="text1"/>
          <w:sz w:val="27"/>
          <w:rtl/>
        </w:rPr>
        <w:t>َ</w:t>
      </w:r>
      <w:r w:rsidRPr="00BA4E01">
        <w:rPr>
          <w:color w:val="000000" w:themeColor="text1"/>
          <w:sz w:val="27"/>
          <w:rtl/>
        </w:rPr>
        <w:t>ط</w:t>
      </w:r>
      <w:r w:rsidR="00671EEF">
        <w:rPr>
          <w:rFonts w:hint="cs"/>
          <w:color w:val="000000" w:themeColor="text1"/>
          <w:sz w:val="27"/>
          <w:rtl/>
        </w:rPr>
        <w:t>ْ</w:t>
      </w:r>
      <w:r w:rsidRPr="00BA4E01">
        <w:rPr>
          <w:color w:val="000000" w:themeColor="text1"/>
          <w:sz w:val="27"/>
          <w:rtl/>
        </w:rPr>
        <w:t>عية القدماء ـ التي ت</w:t>
      </w:r>
      <w:r w:rsidR="00F04DE1" w:rsidRPr="00BA4E01">
        <w:rPr>
          <w:rFonts w:hint="cs"/>
          <w:color w:val="000000" w:themeColor="text1"/>
          <w:sz w:val="27"/>
          <w:rtl/>
        </w:rPr>
        <w:t>ُ</w:t>
      </w:r>
      <w:r w:rsidRPr="00BA4E01">
        <w:rPr>
          <w:color w:val="000000" w:themeColor="text1"/>
          <w:sz w:val="27"/>
          <w:rtl/>
        </w:rPr>
        <w:t>ع</w:t>
      </w:r>
      <w:r w:rsidR="00F04DE1" w:rsidRPr="00BA4E01">
        <w:rPr>
          <w:rFonts w:hint="cs"/>
          <w:color w:val="000000" w:themeColor="text1"/>
          <w:sz w:val="27"/>
          <w:rtl/>
        </w:rPr>
        <w:t>َ</w:t>
      </w:r>
      <w:r w:rsidRPr="00BA4E01">
        <w:rPr>
          <w:color w:val="000000" w:themeColor="text1"/>
          <w:sz w:val="27"/>
          <w:rtl/>
        </w:rPr>
        <w:t>د</w:t>
      </w:r>
      <w:r w:rsidR="00F04DE1" w:rsidRPr="00BA4E01">
        <w:rPr>
          <w:rFonts w:hint="cs"/>
          <w:color w:val="000000" w:themeColor="text1"/>
          <w:sz w:val="27"/>
          <w:rtl/>
        </w:rPr>
        <w:t>ّ</w:t>
      </w:r>
      <w:r w:rsidRPr="00BA4E01">
        <w:rPr>
          <w:color w:val="000000" w:themeColor="text1"/>
          <w:sz w:val="27"/>
          <w:rtl/>
        </w:rPr>
        <w:t xml:space="preserve"> من مثالبهم المعرفية ـ قد ترك</w:t>
      </w:r>
      <w:r w:rsidR="00F04DE1" w:rsidRPr="00BA4E01">
        <w:rPr>
          <w:rFonts w:hint="cs"/>
          <w:color w:val="000000" w:themeColor="text1"/>
          <w:sz w:val="27"/>
          <w:rtl/>
        </w:rPr>
        <w:t>َ</w:t>
      </w:r>
      <w:r w:rsidRPr="00BA4E01">
        <w:rPr>
          <w:color w:val="000000" w:themeColor="text1"/>
          <w:sz w:val="27"/>
          <w:rtl/>
        </w:rPr>
        <w:t>ت</w:t>
      </w:r>
      <w:r w:rsidR="00671EEF">
        <w:rPr>
          <w:rFonts w:hint="cs"/>
          <w:color w:val="000000" w:themeColor="text1"/>
          <w:sz w:val="27"/>
          <w:rtl/>
        </w:rPr>
        <w:t>ْ</w:t>
      </w:r>
      <w:r w:rsidRPr="00BA4E01">
        <w:rPr>
          <w:color w:val="000000" w:themeColor="text1"/>
          <w:sz w:val="27"/>
          <w:rtl/>
        </w:rPr>
        <w:t xml:space="preserve"> مكانها لصالح التواضع العقلاني، الذي ي</w:t>
      </w:r>
      <w:r w:rsidR="00F04DE1" w:rsidRPr="00BA4E01">
        <w:rPr>
          <w:rFonts w:hint="cs"/>
          <w:color w:val="000000" w:themeColor="text1"/>
          <w:sz w:val="27"/>
          <w:rtl/>
        </w:rPr>
        <w:t>ُ</w:t>
      </w:r>
      <w:r w:rsidRPr="00BA4E01">
        <w:rPr>
          <w:color w:val="000000" w:themeColor="text1"/>
          <w:sz w:val="27"/>
          <w:rtl/>
        </w:rPr>
        <w:t>ع</w:t>
      </w:r>
      <w:r w:rsidR="00F04DE1" w:rsidRPr="00BA4E01">
        <w:rPr>
          <w:rFonts w:hint="cs"/>
          <w:color w:val="000000" w:themeColor="text1"/>
          <w:sz w:val="27"/>
          <w:rtl/>
        </w:rPr>
        <w:t>َ</w:t>
      </w:r>
      <w:r w:rsidRPr="00BA4E01">
        <w:rPr>
          <w:color w:val="000000" w:themeColor="text1"/>
          <w:sz w:val="27"/>
          <w:rtl/>
        </w:rPr>
        <w:t>د</w:t>
      </w:r>
      <w:r w:rsidR="00F04DE1" w:rsidRPr="00BA4E01">
        <w:rPr>
          <w:rFonts w:hint="cs"/>
          <w:color w:val="000000" w:themeColor="text1"/>
          <w:sz w:val="27"/>
          <w:rtl/>
        </w:rPr>
        <w:t>ّ</w:t>
      </w:r>
      <w:r w:rsidRPr="00BA4E01">
        <w:rPr>
          <w:color w:val="000000" w:themeColor="text1"/>
          <w:sz w:val="27"/>
          <w:rtl/>
        </w:rPr>
        <w:t xml:space="preserve"> من الفضائل المعرفية. وإن التواضع العقلاني قد حو</w:t>
      </w:r>
      <w:r w:rsidR="00F04DE1" w:rsidRPr="00BA4E01">
        <w:rPr>
          <w:rFonts w:hint="cs"/>
          <w:color w:val="000000" w:themeColor="text1"/>
          <w:sz w:val="27"/>
          <w:rtl/>
        </w:rPr>
        <w:t>َّ</w:t>
      </w:r>
      <w:r w:rsidRPr="00BA4E01">
        <w:rPr>
          <w:color w:val="000000" w:themeColor="text1"/>
          <w:sz w:val="27"/>
          <w:rtl/>
        </w:rPr>
        <w:t>ل البحث عن الحقيقة إلى جهد</w:t>
      </w:r>
      <w:r w:rsidR="00F04DE1" w:rsidRPr="00BA4E01">
        <w:rPr>
          <w:rFonts w:hint="cs"/>
          <w:color w:val="000000" w:themeColor="text1"/>
          <w:sz w:val="27"/>
          <w:rtl/>
        </w:rPr>
        <w:t>ٍ</w:t>
      </w:r>
      <w:r w:rsidRPr="00BA4E01">
        <w:rPr>
          <w:color w:val="000000" w:themeColor="text1"/>
          <w:sz w:val="27"/>
          <w:rtl/>
        </w:rPr>
        <w:t xml:space="preserve"> متواصل يستمر</w:t>
      </w:r>
      <w:r w:rsidR="00F04DE1" w:rsidRPr="00BA4E01">
        <w:rPr>
          <w:rFonts w:hint="cs"/>
          <w:color w:val="000000" w:themeColor="text1"/>
          <w:sz w:val="27"/>
          <w:rtl/>
        </w:rPr>
        <w:t>ّ</w:t>
      </w:r>
      <w:r w:rsidRPr="00BA4E01">
        <w:rPr>
          <w:color w:val="000000" w:themeColor="text1"/>
          <w:sz w:val="27"/>
          <w:rtl/>
        </w:rPr>
        <w:t xml:space="preserve"> مدى الحياة</w:t>
      </w:r>
      <w:r w:rsidR="00F04DE1" w:rsidRPr="00BA4E01">
        <w:rPr>
          <w:rFonts w:hint="cs"/>
          <w:color w:val="000000" w:themeColor="text1"/>
          <w:sz w:val="27"/>
          <w:rtl/>
        </w:rPr>
        <w:t>،</w:t>
      </w:r>
      <w:r w:rsidRPr="00BA4E01">
        <w:rPr>
          <w:color w:val="000000" w:themeColor="text1"/>
          <w:sz w:val="27"/>
          <w:rtl/>
        </w:rPr>
        <w:t xml:space="preserve"> خلافا</w:t>
      </w:r>
      <w:r w:rsidRPr="00BA4E01">
        <w:rPr>
          <w:rFonts w:hint="cs"/>
          <w:color w:val="000000" w:themeColor="text1"/>
          <w:sz w:val="27"/>
          <w:rtl/>
        </w:rPr>
        <w:t>ً</w:t>
      </w:r>
      <w:r w:rsidRPr="00BA4E01">
        <w:rPr>
          <w:color w:val="000000" w:themeColor="text1"/>
          <w:sz w:val="27"/>
          <w:rtl/>
        </w:rPr>
        <w:t xml:space="preserve"> للنزعة الج</w:t>
      </w:r>
      <w:r w:rsidR="00F04DE1" w:rsidRPr="00BA4E01">
        <w:rPr>
          <w:rFonts w:hint="cs"/>
          <w:color w:val="000000" w:themeColor="text1"/>
          <w:sz w:val="27"/>
          <w:rtl/>
        </w:rPr>
        <w:t>َ</w:t>
      </w:r>
      <w:r w:rsidRPr="00BA4E01">
        <w:rPr>
          <w:color w:val="000000" w:themeColor="text1"/>
          <w:sz w:val="27"/>
          <w:rtl/>
        </w:rPr>
        <w:t>ز</w:t>
      </w:r>
      <w:r w:rsidR="00671EEF">
        <w:rPr>
          <w:rFonts w:hint="cs"/>
          <w:color w:val="000000" w:themeColor="text1"/>
          <w:sz w:val="27"/>
          <w:rtl/>
        </w:rPr>
        <w:t>ْ</w:t>
      </w:r>
      <w:r w:rsidRPr="00BA4E01">
        <w:rPr>
          <w:color w:val="000000" w:themeColor="text1"/>
          <w:sz w:val="27"/>
          <w:rtl/>
        </w:rPr>
        <w:t>مية والح</w:t>
      </w:r>
      <w:r w:rsidR="00F04DE1" w:rsidRPr="00BA4E01">
        <w:rPr>
          <w:rFonts w:hint="cs"/>
          <w:color w:val="000000" w:themeColor="text1"/>
          <w:sz w:val="27"/>
          <w:rtl/>
        </w:rPr>
        <w:t>َ</w:t>
      </w:r>
      <w:r w:rsidRPr="00BA4E01">
        <w:rPr>
          <w:color w:val="000000" w:themeColor="text1"/>
          <w:sz w:val="27"/>
          <w:rtl/>
        </w:rPr>
        <w:t>تمية</w:t>
      </w:r>
      <w:r w:rsidR="00F04DE1" w:rsidRPr="00BA4E01">
        <w:rPr>
          <w:rFonts w:hint="cs"/>
          <w:color w:val="000000" w:themeColor="text1"/>
          <w:sz w:val="27"/>
          <w:rtl/>
        </w:rPr>
        <w:t>،</w:t>
      </w:r>
      <w:r w:rsidRPr="00BA4E01">
        <w:rPr>
          <w:color w:val="000000" w:themeColor="text1"/>
          <w:sz w:val="27"/>
          <w:rtl/>
        </w:rPr>
        <w:t xml:space="preserve"> التي تضطر</w:t>
      </w:r>
      <w:r w:rsidR="00F04DE1" w:rsidRPr="00BA4E01">
        <w:rPr>
          <w:rFonts w:hint="cs"/>
          <w:color w:val="000000" w:themeColor="text1"/>
          <w:sz w:val="27"/>
          <w:rtl/>
        </w:rPr>
        <w:t>ّ</w:t>
      </w:r>
      <w:r w:rsidR="00F04DE1" w:rsidRPr="00BA4E01">
        <w:rPr>
          <w:color w:val="000000" w:themeColor="text1"/>
          <w:sz w:val="27"/>
          <w:rtl/>
        </w:rPr>
        <w:t xml:space="preserve"> الفرد إلى خداع ذاته</w:t>
      </w:r>
      <w:r w:rsidR="00F04DE1" w:rsidRPr="00BA4E01">
        <w:rPr>
          <w:rFonts w:hint="cs"/>
          <w:color w:val="000000" w:themeColor="text1"/>
          <w:sz w:val="27"/>
          <w:rtl/>
        </w:rPr>
        <w:t xml:space="preserve">، </w:t>
      </w:r>
      <w:r w:rsidRPr="00BA4E01">
        <w:rPr>
          <w:color w:val="000000" w:themeColor="text1"/>
          <w:sz w:val="27"/>
          <w:rtl/>
        </w:rPr>
        <w:t>والاقتناع بصورة</w:t>
      </w:r>
      <w:r w:rsidR="00F04DE1" w:rsidRPr="00BA4E01">
        <w:rPr>
          <w:rFonts w:hint="cs"/>
          <w:color w:val="000000" w:themeColor="text1"/>
          <w:sz w:val="27"/>
          <w:rtl/>
        </w:rPr>
        <w:t>ٍ</w:t>
      </w:r>
      <w:r w:rsidRPr="00BA4E01">
        <w:rPr>
          <w:color w:val="000000" w:themeColor="text1"/>
          <w:sz w:val="27"/>
          <w:rtl/>
        </w:rPr>
        <w:t xml:space="preserve"> عن الحقيقة</w:t>
      </w:r>
      <w:r w:rsidR="00F04DE1" w:rsidRPr="00BA4E01">
        <w:rPr>
          <w:rFonts w:hint="cs"/>
          <w:color w:val="000000" w:themeColor="text1"/>
          <w:sz w:val="27"/>
          <w:rtl/>
        </w:rPr>
        <w:t>،</w:t>
      </w:r>
      <w:r w:rsidRPr="00BA4E01">
        <w:rPr>
          <w:color w:val="000000" w:themeColor="text1"/>
          <w:sz w:val="27"/>
          <w:rtl/>
        </w:rPr>
        <w:t xml:space="preserve"> معتبرا</w:t>
      </w:r>
      <w:r w:rsidRPr="00BA4E01">
        <w:rPr>
          <w:rFonts w:hint="cs"/>
          <w:color w:val="000000" w:themeColor="text1"/>
          <w:sz w:val="27"/>
          <w:rtl/>
        </w:rPr>
        <w:t>ً</w:t>
      </w:r>
      <w:r w:rsidRPr="00BA4E01">
        <w:rPr>
          <w:color w:val="000000" w:themeColor="text1"/>
          <w:sz w:val="27"/>
          <w:rtl/>
        </w:rPr>
        <w:t xml:space="preserve"> نفسه واصلا</w:t>
      </w:r>
      <w:r w:rsidRPr="00BA4E01">
        <w:rPr>
          <w:rFonts w:hint="cs"/>
          <w:color w:val="000000" w:themeColor="text1"/>
          <w:sz w:val="27"/>
          <w:rtl/>
        </w:rPr>
        <w:t>ً</w:t>
      </w:r>
      <w:r w:rsidRPr="00BA4E01">
        <w:rPr>
          <w:color w:val="000000" w:themeColor="text1"/>
          <w:sz w:val="27"/>
          <w:rtl/>
        </w:rPr>
        <w:t xml:space="preserve"> إلى الحقيقة</w:t>
      </w:r>
      <w:r w:rsidR="00F04DE1" w:rsidRPr="00BA4E01">
        <w:rPr>
          <w:rFonts w:hint="cs"/>
          <w:color w:val="000000" w:themeColor="text1"/>
          <w:sz w:val="27"/>
          <w:rtl/>
        </w:rPr>
        <w:t>،</w:t>
      </w:r>
      <w:r w:rsidRPr="00BA4E01">
        <w:rPr>
          <w:color w:val="000000" w:themeColor="text1"/>
          <w:sz w:val="27"/>
          <w:rtl/>
        </w:rPr>
        <w:t xml:space="preserve"> وغنيا</w:t>
      </w:r>
      <w:r w:rsidRPr="00BA4E01">
        <w:rPr>
          <w:rFonts w:hint="cs"/>
          <w:color w:val="000000" w:themeColor="text1"/>
          <w:sz w:val="27"/>
          <w:rtl/>
        </w:rPr>
        <w:t>ً</w:t>
      </w:r>
      <w:r w:rsidRPr="00BA4E01">
        <w:rPr>
          <w:color w:val="000000" w:themeColor="text1"/>
          <w:sz w:val="27"/>
          <w:rtl/>
        </w:rPr>
        <w:t xml:space="preserve"> عن بذل المزيد من البحث عنها. </w:t>
      </w:r>
    </w:p>
    <w:p w:rsidR="00284938" w:rsidRPr="00BA4E01" w:rsidRDefault="00284938" w:rsidP="00E4663C">
      <w:pPr>
        <w:rPr>
          <w:color w:val="000000" w:themeColor="text1"/>
          <w:sz w:val="27"/>
          <w:rtl/>
        </w:rPr>
      </w:pPr>
      <w:r w:rsidRPr="00BA4E01">
        <w:rPr>
          <w:color w:val="000000" w:themeColor="text1"/>
          <w:sz w:val="27"/>
          <w:rtl/>
        </w:rPr>
        <w:t>كما يمكن تقديم تفسير</w:t>
      </w:r>
      <w:r w:rsidR="00F04DE1" w:rsidRPr="00BA4E01">
        <w:rPr>
          <w:rFonts w:hint="cs"/>
          <w:color w:val="000000" w:themeColor="text1"/>
          <w:sz w:val="27"/>
          <w:rtl/>
        </w:rPr>
        <w:t>ٍ</w:t>
      </w:r>
      <w:r w:rsidRPr="00BA4E01">
        <w:rPr>
          <w:color w:val="000000" w:themeColor="text1"/>
          <w:sz w:val="27"/>
          <w:rtl/>
        </w:rPr>
        <w:t xml:space="preserve"> آخر لهذا الاد</w:t>
      </w:r>
      <w:r w:rsidR="00F04DE1" w:rsidRPr="00BA4E01">
        <w:rPr>
          <w:rFonts w:hint="cs"/>
          <w:color w:val="000000" w:themeColor="text1"/>
          <w:sz w:val="27"/>
          <w:rtl/>
        </w:rPr>
        <w:t>ّ</w:t>
      </w:r>
      <w:r w:rsidRPr="00BA4E01">
        <w:rPr>
          <w:color w:val="000000" w:themeColor="text1"/>
          <w:sz w:val="27"/>
          <w:rtl/>
        </w:rPr>
        <w:t xml:space="preserve">عاء ـ وهو الذي رعاه الدكتور سروش في </w:t>
      </w:r>
      <w:r w:rsidRPr="00BA4E01">
        <w:rPr>
          <w:rFonts w:hint="eastAsia"/>
          <w:color w:val="000000" w:themeColor="text1"/>
          <w:sz w:val="27"/>
          <w:rtl/>
        </w:rPr>
        <w:t>«</w:t>
      </w:r>
      <w:r w:rsidRPr="00BA4E01">
        <w:rPr>
          <w:color w:val="000000" w:themeColor="text1"/>
          <w:sz w:val="27"/>
          <w:rtl/>
        </w:rPr>
        <w:t>مفهوم ومبنى العلمانية</w:t>
      </w:r>
      <w:r w:rsidRPr="00BA4E01">
        <w:rPr>
          <w:rFonts w:hint="eastAsia"/>
          <w:color w:val="000000" w:themeColor="text1"/>
          <w:sz w:val="27"/>
          <w:rtl/>
        </w:rPr>
        <w:t>»</w:t>
      </w:r>
      <w:r w:rsidRPr="00BA4E01">
        <w:rPr>
          <w:color w:val="000000" w:themeColor="text1"/>
          <w:sz w:val="27"/>
          <w:rtl/>
        </w:rPr>
        <w:t xml:space="preserve"> ـ</w:t>
      </w:r>
      <w:r w:rsidR="00F04DE1" w:rsidRPr="00BA4E01">
        <w:rPr>
          <w:rFonts w:hint="cs"/>
          <w:color w:val="000000" w:themeColor="text1"/>
          <w:sz w:val="27"/>
          <w:rtl/>
        </w:rPr>
        <w:t>،</w:t>
      </w:r>
      <w:r w:rsidRPr="00BA4E01">
        <w:rPr>
          <w:color w:val="000000" w:themeColor="text1"/>
          <w:sz w:val="27"/>
          <w:rtl/>
        </w:rPr>
        <w:t xml:space="preserve"> وذلك بأن نقول: إن العالم المعاصر شهد انهيار مسل</w:t>
      </w:r>
      <w:r w:rsidR="00F04DE1" w:rsidRPr="00BA4E01">
        <w:rPr>
          <w:rFonts w:hint="cs"/>
          <w:color w:val="000000" w:themeColor="text1"/>
          <w:sz w:val="27"/>
          <w:rtl/>
        </w:rPr>
        <w:t>َّ</w:t>
      </w:r>
      <w:r w:rsidRPr="00BA4E01">
        <w:rPr>
          <w:color w:val="000000" w:themeColor="text1"/>
          <w:sz w:val="27"/>
          <w:rtl/>
        </w:rPr>
        <w:t>مة أخرى من المسل</w:t>
      </w:r>
      <w:r w:rsidR="00F04DE1" w:rsidRPr="00BA4E01">
        <w:rPr>
          <w:rFonts w:hint="cs"/>
          <w:color w:val="000000" w:themeColor="text1"/>
          <w:sz w:val="27"/>
          <w:rtl/>
        </w:rPr>
        <w:t>َّ</w:t>
      </w:r>
      <w:r w:rsidRPr="00BA4E01">
        <w:rPr>
          <w:color w:val="000000" w:themeColor="text1"/>
          <w:sz w:val="27"/>
          <w:rtl/>
        </w:rPr>
        <w:t>مات الميتافيزيقية التي كانت تشك</w:t>
      </w:r>
      <w:r w:rsidR="00F04DE1" w:rsidRPr="00BA4E01">
        <w:rPr>
          <w:rFonts w:hint="cs"/>
          <w:color w:val="000000" w:themeColor="text1"/>
          <w:sz w:val="27"/>
          <w:rtl/>
        </w:rPr>
        <w:t>ِّ</w:t>
      </w:r>
      <w:r w:rsidRPr="00BA4E01">
        <w:rPr>
          <w:color w:val="000000" w:themeColor="text1"/>
          <w:sz w:val="27"/>
          <w:rtl/>
        </w:rPr>
        <w:t>ل ركنا</w:t>
      </w:r>
      <w:r w:rsidRPr="00BA4E01">
        <w:rPr>
          <w:rFonts w:hint="cs"/>
          <w:color w:val="000000" w:themeColor="text1"/>
          <w:sz w:val="27"/>
          <w:rtl/>
        </w:rPr>
        <w:t>ً</w:t>
      </w:r>
      <w:r w:rsidRPr="00BA4E01">
        <w:rPr>
          <w:color w:val="000000" w:themeColor="text1"/>
          <w:sz w:val="27"/>
          <w:rtl/>
        </w:rPr>
        <w:t xml:space="preserve"> من أركان عقيدة الإنسان القديم، حيث كان يبلور على أساسها طريقة رؤيته لعالم الوجود</w:t>
      </w:r>
      <w:r w:rsidRPr="00BA4E01">
        <w:rPr>
          <w:color w:val="000000" w:themeColor="text1"/>
          <w:sz w:val="27"/>
          <w:vertAlign w:val="superscript"/>
          <w:rtl/>
        </w:rPr>
        <w:t>(</w:t>
      </w:r>
      <w:r w:rsidRPr="00BA4E01">
        <w:rPr>
          <w:color w:val="000000" w:themeColor="text1"/>
          <w:sz w:val="27"/>
          <w:vertAlign w:val="superscript"/>
          <w:rtl/>
        </w:rPr>
        <w:endnoteReference w:id="437"/>
      </w:r>
      <w:r w:rsidRPr="00BA4E01">
        <w:rPr>
          <w:color w:val="000000" w:themeColor="text1"/>
          <w:sz w:val="27"/>
          <w:vertAlign w:val="superscript"/>
          <w:rtl/>
        </w:rPr>
        <w:t>)</w:t>
      </w:r>
      <w:r w:rsidRPr="00BA4E01">
        <w:rPr>
          <w:color w:val="000000" w:themeColor="text1"/>
          <w:sz w:val="27"/>
          <w:rtl/>
        </w:rPr>
        <w:t>. وقد تمث</w:t>
      </w:r>
      <w:r w:rsidR="00F04DE1" w:rsidRPr="00BA4E01">
        <w:rPr>
          <w:rFonts w:hint="cs"/>
          <w:color w:val="000000" w:themeColor="text1"/>
          <w:sz w:val="27"/>
          <w:rtl/>
        </w:rPr>
        <w:t>َّ</w:t>
      </w:r>
      <w:r w:rsidRPr="00BA4E01">
        <w:rPr>
          <w:color w:val="000000" w:themeColor="text1"/>
          <w:sz w:val="27"/>
          <w:rtl/>
        </w:rPr>
        <w:t>لت تلك المسلمة بالقول</w:t>
      </w:r>
      <w:r w:rsidR="00F04DE1" w:rsidRPr="00BA4E01">
        <w:rPr>
          <w:rFonts w:hint="cs"/>
          <w:color w:val="000000" w:themeColor="text1"/>
          <w:sz w:val="27"/>
          <w:rtl/>
        </w:rPr>
        <w:t>:</w:t>
      </w:r>
      <w:r w:rsidRPr="00BA4E01">
        <w:rPr>
          <w:color w:val="000000" w:themeColor="text1"/>
          <w:sz w:val="27"/>
          <w:rtl/>
        </w:rPr>
        <w:t xml:space="preserve"> إن عالم الوجود بشكله الراهن هو عال</w:t>
      </w:r>
      <w:r w:rsidR="00F04DE1" w:rsidRPr="00BA4E01">
        <w:rPr>
          <w:rFonts w:hint="cs"/>
          <w:color w:val="000000" w:themeColor="text1"/>
          <w:sz w:val="27"/>
          <w:rtl/>
        </w:rPr>
        <w:t>َ</w:t>
      </w:r>
      <w:r w:rsidRPr="00BA4E01">
        <w:rPr>
          <w:color w:val="000000" w:themeColor="text1"/>
          <w:sz w:val="27"/>
          <w:rtl/>
        </w:rPr>
        <w:t>م</w:t>
      </w:r>
      <w:r w:rsidR="00F04DE1" w:rsidRPr="00BA4E01">
        <w:rPr>
          <w:rFonts w:hint="cs"/>
          <w:color w:val="000000" w:themeColor="text1"/>
          <w:sz w:val="27"/>
          <w:rtl/>
        </w:rPr>
        <w:t>ٌ</w:t>
      </w:r>
      <w:r w:rsidRPr="00BA4E01">
        <w:rPr>
          <w:color w:val="000000" w:themeColor="text1"/>
          <w:sz w:val="27"/>
          <w:rtl/>
        </w:rPr>
        <w:t xml:space="preserve"> كامل، وإن</w:t>
      </w:r>
      <w:r w:rsidR="00F04DE1" w:rsidRPr="00BA4E01">
        <w:rPr>
          <w:rFonts w:hint="cs"/>
          <w:color w:val="000000" w:themeColor="text1"/>
          <w:sz w:val="27"/>
          <w:rtl/>
        </w:rPr>
        <w:t>ّ</w:t>
      </w:r>
      <w:r w:rsidRPr="00BA4E01">
        <w:rPr>
          <w:color w:val="000000" w:themeColor="text1"/>
          <w:sz w:val="27"/>
          <w:rtl/>
        </w:rPr>
        <w:t xml:space="preserve"> كل شيء فيه في موضعه الصحيح، وإن الحالة الطبيعية للأشياء هي الحالة التي عليها الآن. ومن وجهة نظر الإنسان القديم لا يوجد فرق</w:t>
      </w:r>
      <w:r w:rsidR="00F04DE1" w:rsidRPr="00BA4E01">
        <w:rPr>
          <w:rFonts w:hint="cs"/>
          <w:color w:val="000000" w:themeColor="text1"/>
          <w:sz w:val="27"/>
          <w:rtl/>
        </w:rPr>
        <w:t>ٌ</w:t>
      </w:r>
      <w:r w:rsidRPr="00BA4E01">
        <w:rPr>
          <w:color w:val="000000" w:themeColor="text1"/>
          <w:sz w:val="27"/>
          <w:rtl/>
        </w:rPr>
        <w:t xml:space="preserve"> بين </w:t>
      </w:r>
      <w:r w:rsidRPr="00BA4E01">
        <w:rPr>
          <w:rFonts w:hint="eastAsia"/>
          <w:color w:val="000000" w:themeColor="text1"/>
          <w:sz w:val="27"/>
          <w:rtl/>
        </w:rPr>
        <w:t>«</w:t>
      </w:r>
      <w:r w:rsidRPr="00BA4E01">
        <w:rPr>
          <w:color w:val="000000" w:themeColor="text1"/>
          <w:sz w:val="27"/>
          <w:rtl/>
        </w:rPr>
        <w:t>ما هو كائن</w:t>
      </w:r>
      <w:r w:rsidR="00F04DE1"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ما يجب أن يكون</w:t>
      </w:r>
      <w:r w:rsidRPr="00BA4E01">
        <w:rPr>
          <w:rFonts w:hint="eastAsia"/>
          <w:color w:val="000000" w:themeColor="text1"/>
          <w:sz w:val="27"/>
          <w:rtl/>
        </w:rPr>
        <w:t>»</w:t>
      </w:r>
      <w:r w:rsidRPr="00BA4E01">
        <w:rPr>
          <w:color w:val="000000" w:themeColor="text1"/>
          <w:sz w:val="27"/>
          <w:rtl/>
        </w:rPr>
        <w:t xml:space="preserve">، فليس بالإمكان أبدع مما كان. </w:t>
      </w:r>
    </w:p>
    <w:p w:rsidR="00284938" w:rsidRPr="00BA4E01" w:rsidRDefault="00284938" w:rsidP="00E4663C">
      <w:pPr>
        <w:rPr>
          <w:color w:val="000000" w:themeColor="text1"/>
          <w:sz w:val="27"/>
          <w:rtl/>
        </w:rPr>
      </w:pPr>
      <w:r w:rsidRPr="00BA4E01">
        <w:rPr>
          <w:color w:val="000000" w:themeColor="text1"/>
          <w:sz w:val="27"/>
          <w:rtl/>
        </w:rPr>
        <w:t>وهذا الأمر لم يكن يسمح للإنسان القديم بالتفكير في العمل على تغيير العالم على نحو ما يفك</w:t>
      </w:r>
      <w:r w:rsidR="00F04DE1" w:rsidRPr="00BA4E01">
        <w:rPr>
          <w:rFonts w:hint="cs"/>
          <w:color w:val="000000" w:themeColor="text1"/>
          <w:sz w:val="27"/>
          <w:rtl/>
        </w:rPr>
        <w:t>ِّ</w:t>
      </w:r>
      <w:r w:rsidRPr="00BA4E01">
        <w:rPr>
          <w:color w:val="000000" w:themeColor="text1"/>
          <w:sz w:val="27"/>
          <w:rtl/>
        </w:rPr>
        <w:t>ر به الإنسان المعاصر. فكل</w:t>
      </w:r>
      <w:r w:rsidR="00F04DE1" w:rsidRPr="00BA4E01">
        <w:rPr>
          <w:rFonts w:hint="cs"/>
          <w:color w:val="000000" w:themeColor="text1"/>
          <w:sz w:val="27"/>
          <w:rtl/>
        </w:rPr>
        <w:t>ّ</w:t>
      </w:r>
      <w:r w:rsidRPr="00BA4E01">
        <w:rPr>
          <w:color w:val="000000" w:themeColor="text1"/>
          <w:sz w:val="27"/>
          <w:rtl/>
        </w:rPr>
        <w:t xml:space="preserve"> شيء عنده في موضعه الصحيح والطبيعي، و</w:t>
      </w:r>
      <w:r w:rsidR="00F04DE1" w:rsidRPr="00BA4E01">
        <w:rPr>
          <w:rFonts w:hint="cs"/>
          <w:color w:val="000000" w:themeColor="text1"/>
          <w:sz w:val="27"/>
          <w:rtl/>
        </w:rPr>
        <w:t>إنّ</w:t>
      </w:r>
      <w:r w:rsidRPr="00BA4E01">
        <w:rPr>
          <w:color w:val="000000" w:themeColor="text1"/>
          <w:sz w:val="27"/>
          <w:rtl/>
        </w:rPr>
        <w:t xml:space="preserve"> وجوده في ذلك الموضع يعب</w:t>
      </w:r>
      <w:r w:rsidR="00F04DE1" w:rsidRPr="00BA4E01">
        <w:rPr>
          <w:rFonts w:hint="cs"/>
          <w:color w:val="000000" w:themeColor="text1"/>
          <w:sz w:val="27"/>
          <w:rtl/>
        </w:rPr>
        <w:t>ِّ</w:t>
      </w:r>
      <w:r w:rsidRPr="00BA4E01">
        <w:rPr>
          <w:color w:val="000000" w:themeColor="text1"/>
          <w:sz w:val="27"/>
          <w:rtl/>
        </w:rPr>
        <w:t>ر عن الوضع الأمثل والممكن تصو</w:t>
      </w:r>
      <w:r w:rsidR="00F04DE1" w:rsidRPr="00BA4E01">
        <w:rPr>
          <w:rFonts w:hint="cs"/>
          <w:color w:val="000000" w:themeColor="text1"/>
          <w:sz w:val="27"/>
          <w:rtl/>
        </w:rPr>
        <w:t>ُّ</w:t>
      </w:r>
      <w:r w:rsidRPr="00BA4E01">
        <w:rPr>
          <w:color w:val="000000" w:themeColor="text1"/>
          <w:sz w:val="27"/>
          <w:rtl/>
        </w:rPr>
        <w:t xml:space="preserve">ره في إطار الوصول إلى الهدف والغاية المنشودة. </w:t>
      </w:r>
    </w:p>
    <w:p w:rsidR="00284938" w:rsidRPr="00BA4E01" w:rsidRDefault="00DD5E35" w:rsidP="00E4663C">
      <w:pPr>
        <w:rPr>
          <w:color w:val="000000" w:themeColor="text1"/>
          <w:sz w:val="27"/>
          <w:rtl/>
        </w:rPr>
      </w:pPr>
      <w:r>
        <w:rPr>
          <w:color w:val="000000" w:themeColor="text1"/>
          <w:sz w:val="27"/>
          <w:rtl/>
        </w:rPr>
        <w:t>بَيْدَ</w:t>
      </w:r>
      <w:r w:rsidR="00284938" w:rsidRPr="00BA4E01">
        <w:rPr>
          <w:color w:val="000000" w:themeColor="text1"/>
          <w:sz w:val="27"/>
          <w:rtl/>
        </w:rPr>
        <w:t xml:space="preserve"> أن الإنسان المعاصر أدرك أن هذه المسل</w:t>
      </w:r>
      <w:r w:rsidR="00F04DE1" w:rsidRPr="00BA4E01">
        <w:rPr>
          <w:rFonts w:hint="cs"/>
          <w:color w:val="000000" w:themeColor="text1"/>
          <w:sz w:val="27"/>
          <w:rtl/>
        </w:rPr>
        <w:t>َّ</w:t>
      </w:r>
      <w:r w:rsidR="00284938" w:rsidRPr="00BA4E01">
        <w:rPr>
          <w:color w:val="000000" w:themeColor="text1"/>
          <w:sz w:val="27"/>
          <w:rtl/>
        </w:rPr>
        <w:t>مة الميتافيزيقية لا تقوم على أساس متين، و</w:t>
      </w:r>
      <w:r w:rsidR="00F04DE1" w:rsidRPr="00BA4E01">
        <w:rPr>
          <w:rFonts w:hint="cs"/>
          <w:color w:val="000000" w:themeColor="text1"/>
          <w:sz w:val="27"/>
          <w:rtl/>
        </w:rPr>
        <w:t>أ</w:t>
      </w:r>
      <w:r w:rsidR="00284938" w:rsidRPr="00BA4E01">
        <w:rPr>
          <w:color w:val="000000" w:themeColor="text1"/>
          <w:sz w:val="27"/>
          <w:rtl/>
        </w:rPr>
        <w:t>ن</w:t>
      </w:r>
      <w:r w:rsidR="00F04DE1" w:rsidRPr="00BA4E01">
        <w:rPr>
          <w:rFonts w:hint="cs"/>
          <w:color w:val="000000" w:themeColor="text1"/>
          <w:sz w:val="27"/>
          <w:rtl/>
        </w:rPr>
        <w:t>ّ</w:t>
      </w:r>
      <w:r w:rsidR="00284938" w:rsidRPr="00BA4E01">
        <w:rPr>
          <w:color w:val="000000" w:themeColor="text1"/>
          <w:sz w:val="27"/>
          <w:rtl/>
        </w:rPr>
        <w:t xml:space="preserve"> جزءا</w:t>
      </w:r>
      <w:r w:rsidR="00284938" w:rsidRPr="00BA4E01">
        <w:rPr>
          <w:rFonts w:hint="cs"/>
          <w:color w:val="000000" w:themeColor="text1"/>
          <w:sz w:val="27"/>
          <w:rtl/>
        </w:rPr>
        <w:t>ً</w:t>
      </w:r>
      <w:r w:rsidR="00284938" w:rsidRPr="00BA4E01">
        <w:rPr>
          <w:color w:val="000000" w:themeColor="text1"/>
          <w:sz w:val="27"/>
          <w:rtl/>
        </w:rPr>
        <w:t xml:space="preserve"> من مهم</w:t>
      </w:r>
      <w:r w:rsidR="00F04DE1" w:rsidRPr="00BA4E01">
        <w:rPr>
          <w:rFonts w:hint="cs"/>
          <w:color w:val="000000" w:themeColor="text1"/>
          <w:sz w:val="27"/>
          <w:rtl/>
        </w:rPr>
        <w:t>ّ</w:t>
      </w:r>
      <w:r w:rsidR="00284938" w:rsidRPr="00BA4E01">
        <w:rPr>
          <w:color w:val="000000" w:themeColor="text1"/>
          <w:sz w:val="27"/>
          <w:rtl/>
        </w:rPr>
        <w:t>ة إيصال الطبيعة إلى الكمال قد أ</w:t>
      </w:r>
      <w:r w:rsidR="00F04DE1" w:rsidRPr="00BA4E01">
        <w:rPr>
          <w:rFonts w:hint="cs"/>
          <w:color w:val="000000" w:themeColor="text1"/>
          <w:sz w:val="27"/>
          <w:rtl/>
        </w:rPr>
        <w:t>ُ</w:t>
      </w:r>
      <w:r w:rsidR="00284938" w:rsidRPr="00BA4E01">
        <w:rPr>
          <w:color w:val="000000" w:themeColor="text1"/>
          <w:sz w:val="27"/>
          <w:rtl/>
        </w:rPr>
        <w:t>لقي على كاهل الإنسان نفسه. وهكذا حل</w:t>
      </w:r>
      <w:r w:rsidR="00F04DE1" w:rsidRPr="00BA4E01">
        <w:rPr>
          <w:rFonts w:hint="cs"/>
          <w:color w:val="000000" w:themeColor="text1"/>
          <w:sz w:val="27"/>
          <w:rtl/>
        </w:rPr>
        <w:t>َّ</w:t>
      </w:r>
      <w:r w:rsidR="00284938" w:rsidRPr="00BA4E01">
        <w:rPr>
          <w:color w:val="000000" w:themeColor="text1"/>
          <w:sz w:val="27"/>
          <w:rtl/>
        </w:rPr>
        <w:t>ت إرادة تغيير العالم محل</w:t>
      </w:r>
      <w:r w:rsidR="00F04DE1" w:rsidRPr="00BA4E01">
        <w:rPr>
          <w:rFonts w:hint="cs"/>
          <w:color w:val="000000" w:themeColor="text1"/>
          <w:sz w:val="27"/>
          <w:rtl/>
        </w:rPr>
        <w:t>ّ</w:t>
      </w:r>
      <w:r w:rsidR="00284938" w:rsidRPr="00BA4E01">
        <w:rPr>
          <w:color w:val="000000" w:themeColor="text1"/>
          <w:sz w:val="27"/>
          <w:rtl/>
        </w:rPr>
        <w:t xml:space="preserve"> الاستسلام للمصير والقضاء والقدر</w:t>
      </w:r>
      <w:r w:rsidR="002967F6" w:rsidRPr="00BA4E01">
        <w:rPr>
          <w:rFonts w:hint="cs"/>
          <w:color w:val="000000" w:themeColor="text1"/>
          <w:sz w:val="27"/>
          <w:rtl/>
        </w:rPr>
        <w:t>،</w:t>
      </w:r>
      <w:r w:rsidR="00284938" w:rsidRPr="00BA4E01">
        <w:rPr>
          <w:color w:val="000000" w:themeColor="text1"/>
          <w:sz w:val="27"/>
          <w:rtl/>
        </w:rPr>
        <w:t xml:space="preserve"> أو بعبارة</w:t>
      </w:r>
      <w:r w:rsidR="002967F6" w:rsidRPr="00BA4E01">
        <w:rPr>
          <w:rFonts w:hint="cs"/>
          <w:color w:val="000000" w:themeColor="text1"/>
          <w:sz w:val="27"/>
          <w:rtl/>
        </w:rPr>
        <w:t>ٍ</w:t>
      </w:r>
      <w:r w:rsidR="00284938" w:rsidRPr="00BA4E01">
        <w:rPr>
          <w:color w:val="000000" w:themeColor="text1"/>
          <w:sz w:val="27"/>
          <w:rtl/>
        </w:rPr>
        <w:t xml:space="preserve"> أفضل: إن إمكانية تغيير العالم على يد الإنسان تعتبر جزءا</w:t>
      </w:r>
      <w:r w:rsidR="00284938" w:rsidRPr="00BA4E01">
        <w:rPr>
          <w:rFonts w:hint="cs"/>
          <w:color w:val="000000" w:themeColor="text1"/>
          <w:sz w:val="27"/>
          <w:rtl/>
        </w:rPr>
        <w:t>ً</w:t>
      </w:r>
      <w:r w:rsidR="00284938" w:rsidRPr="00BA4E01">
        <w:rPr>
          <w:color w:val="000000" w:themeColor="text1"/>
          <w:sz w:val="27"/>
          <w:rtl/>
        </w:rPr>
        <w:t xml:space="preserve"> من المصير والقضاء والقدر. ومنذ ذلك الحين لم يع</w:t>
      </w:r>
      <w:r w:rsidR="002967F6" w:rsidRPr="00BA4E01">
        <w:rPr>
          <w:rFonts w:hint="cs"/>
          <w:color w:val="000000" w:themeColor="text1"/>
          <w:sz w:val="27"/>
          <w:rtl/>
        </w:rPr>
        <w:t>ُ</w:t>
      </w:r>
      <w:r w:rsidR="00284938" w:rsidRPr="00BA4E01">
        <w:rPr>
          <w:color w:val="000000" w:themeColor="text1"/>
          <w:sz w:val="27"/>
          <w:rtl/>
        </w:rPr>
        <w:t>د</w:t>
      </w:r>
      <w:r w:rsidR="00EA1267">
        <w:rPr>
          <w:rFonts w:hint="cs"/>
          <w:color w:val="000000" w:themeColor="text1"/>
          <w:sz w:val="27"/>
          <w:rtl/>
        </w:rPr>
        <w:t>ْ</w:t>
      </w:r>
      <w:r w:rsidR="00284938" w:rsidRPr="00BA4E01">
        <w:rPr>
          <w:color w:val="000000" w:themeColor="text1"/>
          <w:sz w:val="27"/>
          <w:rtl/>
        </w:rPr>
        <w:t xml:space="preserve"> الإنسان يكتفي بتفسير العالم، وإنما بدأ يسهم في </w:t>
      </w:r>
      <w:r w:rsidR="00284938" w:rsidRPr="00BA4E01">
        <w:rPr>
          <w:color w:val="000000" w:themeColor="text1"/>
          <w:sz w:val="27"/>
          <w:rtl/>
        </w:rPr>
        <w:lastRenderedPageBreak/>
        <w:t>صنعه وتغييره. وعلى الرغم من هذا كل</w:t>
      </w:r>
      <w:r w:rsidR="002967F6" w:rsidRPr="00BA4E01">
        <w:rPr>
          <w:rFonts w:hint="cs"/>
          <w:color w:val="000000" w:themeColor="text1"/>
          <w:sz w:val="27"/>
          <w:rtl/>
        </w:rPr>
        <w:t>ِّ</w:t>
      </w:r>
      <w:r w:rsidR="00284938" w:rsidRPr="00BA4E01">
        <w:rPr>
          <w:color w:val="000000" w:themeColor="text1"/>
          <w:sz w:val="27"/>
          <w:rtl/>
        </w:rPr>
        <w:t>ه فإن تغيير العالم لم يأخذ مكان تفسيره؛ إذ أدرك الإنسان جيدا</w:t>
      </w:r>
      <w:r w:rsidR="00284938" w:rsidRPr="00BA4E01">
        <w:rPr>
          <w:rFonts w:hint="cs"/>
          <w:color w:val="000000" w:themeColor="text1"/>
          <w:sz w:val="27"/>
          <w:rtl/>
        </w:rPr>
        <w:t>ً</w:t>
      </w:r>
      <w:r w:rsidR="00284938" w:rsidRPr="00BA4E01">
        <w:rPr>
          <w:color w:val="000000" w:themeColor="text1"/>
          <w:sz w:val="27"/>
          <w:rtl/>
        </w:rPr>
        <w:t xml:space="preserve"> أن تغيير العالم رهن</w:t>
      </w:r>
      <w:r w:rsidR="002967F6" w:rsidRPr="00BA4E01">
        <w:rPr>
          <w:rFonts w:hint="cs"/>
          <w:color w:val="000000" w:themeColor="text1"/>
          <w:sz w:val="27"/>
          <w:rtl/>
        </w:rPr>
        <w:t>ٌ</w:t>
      </w:r>
      <w:r w:rsidR="00284938" w:rsidRPr="00BA4E01">
        <w:rPr>
          <w:color w:val="000000" w:themeColor="text1"/>
          <w:sz w:val="27"/>
          <w:rtl/>
        </w:rPr>
        <w:t xml:space="preserve"> بصح</w:t>
      </w:r>
      <w:r w:rsidR="002967F6" w:rsidRPr="00BA4E01">
        <w:rPr>
          <w:rFonts w:hint="cs"/>
          <w:color w:val="000000" w:themeColor="text1"/>
          <w:sz w:val="27"/>
          <w:rtl/>
        </w:rPr>
        <w:t>ّ</w:t>
      </w:r>
      <w:r w:rsidR="00284938" w:rsidRPr="00BA4E01">
        <w:rPr>
          <w:color w:val="000000" w:themeColor="text1"/>
          <w:sz w:val="27"/>
          <w:rtl/>
        </w:rPr>
        <w:t>ة تفسيره. فإذا كان القدماء يريدون العلم لذات العلم فإن</w:t>
      </w:r>
      <w:r w:rsidR="002967F6" w:rsidRPr="00BA4E01">
        <w:rPr>
          <w:rFonts w:hint="cs"/>
          <w:color w:val="000000" w:themeColor="text1"/>
          <w:sz w:val="27"/>
          <w:rtl/>
        </w:rPr>
        <w:t>ّ</w:t>
      </w:r>
      <w:r w:rsidR="00284938" w:rsidRPr="00BA4E01">
        <w:rPr>
          <w:color w:val="000000" w:themeColor="text1"/>
          <w:sz w:val="27"/>
          <w:rtl/>
        </w:rPr>
        <w:t xml:space="preserve"> المعاصرين يريدون العلم للعمل أيضا</w:t>
      </w:r>
      <w:r w:rsidR="00284938" w:rsidRPr="00BA4E01">
        <w:rPr>
          <w:rFonts w:hint="cs"/>
          <w:color w:val="000000" w:themeColor="text1"/>
          <w:sz w:val="27"/>
          <w:rtl/>
        </w:rPr>
        <w:t>ً</w:t>
      </w:r>
      <w:r w:rsidR="00284938" w:rsidRPr="00BA4E01">
        <w:rPr>
          <w:color w:val="000000" w:themeColor="text1"/>
          <w:sz w:val="27"/>
          <w:rtl/>
        </w:rPr>
        <w:t>، أو ربما أرادوه للعمل فقط</w:t>
      </w:r>
      <w:r w:rsidR="002967F6" w:rsidRPr="00BA4E01">
        <w:rPr>
          <w:rFonts w:hint="cs"/>
          <w:color w:val="000000" w:themeColor="text1"/>
          <w:sz w:val="27"/>
          <w:rtl/>
        </w:rPr>
        <w:t>؛</w:t>
      </w:r>
      <w:r w:rsidR="00284938" w:rsidRPr="00BA4E01">
        <w:rPr>
          <w:color w:val="000000" w:themeColor="text1"/>
          <w:sz w:val="27"/>
          <w:rtl/>
        </w:rPr>
        <w:t xml:space="preserve"> إذ ما لم نفهم الأشياء ب</w:t>
      </w:r>
      <w:r w:rsidR="002967F6" w:rsidRPr="00BA4E01">
        <w:rPr>
          <w:rFonts w:hint="cs"/>
          <w:color w:val="000000" w:themeColor="text1"/>
          <w:sz w:val="27"/>
          <w:rtl/>
        </w:rPr>
        <w:t>ش</w:t>
      </w:r>
      <w:r w:rsidR="00284938" w:rsidRPr="00BA4E01">
        <w:rPr>
          <w:color w:val="000000" w:themeColor="text1"/>
          <w:sz w:val="27"/>
          <w:rtl/>
        </w:rPr>
        <w:t>كل</w:t>
      </w:r>
      <w:r w:rsidR="002967F6" w:rsidRPr="00BA4E01">
        <w:rPr>
          <w:rFonts w:hint="cs"/>
          <w:color w:val="000000" w:themeColor="text1"/>
          <w:sz w:val="27"/>
          <w:rtl/>
        </w:rPr>
        <w:t>ٍ</w:t>
      </w:r>
      <w:r w:rsidR="00284938" w:rsidRPr="00BA4E01">
        <w:rPr>
          <w:color w:val="000000" w:themeColor="text1"/>
          <w:sz w:val="27"/>
          <w:rtl/>
        </w:rPr>
        <w:t xml:space="preserve"> صحيح</w:t>
      </w:r>
      <w:r w:rsidR="002967F6" w:rsidRPr="00BA4E01">
        <w:rPr>
          <w:rFonts w:hint="cs"/>
          <w:color w:val="000000" w:themeColor="text1"/>
          <w:sz w:val="27"/>
          <w:rtl/>
        </w:rPr>
        <w:t>،</w:t>
      </w:r>
      <w:r w:rsidR="00284938" w:rsidRPr="00BA4E01">
        <w:rPr>
          <w:color w:val="000000" w:themeColor="text1"/>
          <w:sz w:val="27"/>
          <w:rtl/>
        </w:rPr>
        <w:t xml:space="preserve"> وكما هي، لن نستطيع التصر</w:t>
      </w:r>
      <w:r w:rsidR="002967F6" w:rsidRPr="00BA4E01">
        <w:rPr>
          <w:rFonts w:hint="cs"/>
          <w:color w:val="000000" w:themeColor="text1"/>
          <w:sz w:val="27"/>
          <w:rtl/>
        </w:rPr>
        <w:t>ُّ</w:t>
      </w:r>
      <w:r w:rsidR="00284938" w:rsidRPr="00BA4E01">
        <w:rPr>
          <w:color w:val="000000" w:themeColor="text1"/>
          <w:sz w:val="27"/>
          <w:rtl/>
        </w:rPr>
        <w:t xml:space="preserve">ف فيها وتغييرها بالشكل المطلوب. </w:t>
      </w:r>
    </w:p>
    <w:p w:rsidR="00284938" w:rsidRPr="00BA4E01" w:rsidRDefault="00284938" w:rsidP="00E4663C">
      <w:pPr>
        <w:rPr>
          <w:color w:val="000000" w:themeColor="text1"/>
          <w:sz w:val="27"/>
          <w:rtl/>
        </w:rPr>
      </w:pPr>
      <w:r w:rsidRPr="00BA4E01">
        <w:rPr>
          <w:color w:val="000000" w:themeColor="text1"/>
          <w:sz w:val="27"/>
          <w:rtl/>
        </w:rPr>
        <w:t>وعلى هذا الأساس فإن تغيير العالم في العصر الراهن لم يحل</w:t>
      </w:r>
      <w:r w:rsidR="001411B3" w:rsidRPr="00BA4E01">
        <w:rPr>
          <w:rFonts w:hint="cs"/>
          <w:color w:val="000000" w:themeColor="text1"/>
          <w:sz w:val="27"/>
          <w:rtl/>
        </w:rPr>
        <w:t>ّ</w:t>
      </w:r>
      <w:r w:rsidRPr="00BA4E01">
        <w:rPr>
          <w:color w:val="000000" w:themeColor="text1"/>
          <w:sz w:val="27"/>
          <w:rtl/>
        </w:rPr>
        <w:t xml:space="preserve"> محل</w:t>
      </w:r>
      <w:r w:rsidR="001411B3" w:rsidRPr="00BA4E01">
        <w:rPr>
          <w:rFonts w:hint="cs"/>
          <w:color w:val="000000" w:themeColor="text1"/>
          <w:sz w:val="27"/>
          <w:rtl/>
        </w:rPr>
        <w:t>ّ</w:t>
      </w:r>
      <w:r w:rsidRPr="00BA4E01">
        <w:rPr>
          <w:color w:val="000000" w:themeColor="text1"/>
          <w:sz w:val="27"/>
          <w:rtl/>
        </w:rPr>
        <w:t xml:space="preserve"> تفسيره، بل بدأ تفسير العالم يستعمل بغية تغييره. نعم، يمكن القول</w:t>
      </w:r>
      <w:r w:rsidR="001411B3" w:rsidRPr="00BA4E01">
        <w:rPr>
          <w:rFonts w:hint="cs"/>
          <w:color w:val="000000" w:themeColor="text1"/>
          <w:sz w:val="27"/>
          <w:rtl/>
        </w:rPr>
        <w:t>:</w:t>
      </w:r>
      <w:r w:rsidRPr="00BA4E01">
        <w:rPr>
          <w:color w:val="000000" w:themeColor="text1"/>
          <w:sz w:val="27"/>
          <w:rtl/>
        </w:rPr>
        <w:t xml:space="preserve"> إن التفسير الميتافيزيقي والأسطوري للعالم كان هو الغالب في العالم القديم، وفي العالم المعاصر أصبح التفسير العلمي للعالم هو الغالب، وإن ذلك التفسير لم يكن يبقي مساحة</w:t>
      </w:r>
      <w:r w:rsidR="001411B3" w:rsidRPr="00BA4E01">
        <w:rPr>
          <w:rFonts w:hint="cs"/>
          <w:color w:val="000000" w:themeColor="text1"/>
          <w:sz w:val="27"/>
          <w:rtl/>
        </w:rPr>
        <w:t>ً</w:t>
      </w:r>
      <w:r w:rsidRPr="00BA4E01">
        <w:rPr>
          <w:color w:val="000000" w:themeColor="text1"/>
          <w:sz w:val="27"/>
          <w:rtl/>
        </w:rPr>
        <w:t xml:space="preserve"> للعمل على تغيير العالم، في حين أن التفسير العلمي إذا لم ي</w:t>
      </w:r>
      <w:r w:rsidR="00EA1267">
        <w:rPr>
          <w:rFonts w:hint="cs"/>
          <w:color w:val="000000" w:themeColor="text1"/>
          <w:sz w:val="27"/>
          <w:rtl/>
        </w:rPr>
        <w:t>َ</w:t>
      </w:r>
      <w:r w:rsidRPr="00BA4E01">
        <w:rPr>
          <w:color w:val="000000" w:themeColor="text1"/>
          <w:sz w:val="27"/>
          <w:rtl/>
        </w:rPr>
        <w:t>د</w:t>
      </w:r>
      <w:r w:rsidR="00EA1267">
        <w:rPr>
          <w:rFonts w:hint="cs"/>
          <w:color w:val="000000" w:themeColor="text1"/>
          <w:sz w:val="27"/>
          <w:rtl/>
        </w:rPr>
        <w:t>ْ</w:t>
      </w:r>
      <w:r w:rsidRPr="00BA4E01">
        <w:rPr>
          <w:color w:val="000000" w:themeColor="text1"/>
          <w:sz w:val="27"/>
          <w:rtl/>
        </w:rPr>
        <w:t>ع</w:t>
      </w:r>
      <w:r w:rsidR="00EA1267">
        <w:rPr>
          <w:rFonts w:hint="cs"/>
          <w:color w:val="000000" w:themeColor="text1"/>
          <w:sz w:val="27"/>
          <w:rtl/>
        </w:rPr>
        <w:t>ُ</w:t>
      </w:r>
      <w:r w:rsidRPr="00BA4E01">
        <w:rPr>
          <w:color w:val="000000" w:themeColor="text1"/>
          <w:sz w:val="27"/>
          <w:rtl/>
        </w:rPr>
        <w:t xml:space="preserve"> الإنسان إلى تغيير العالم، ولم يحف</w:t>
      </w:r>
      <w:r w:rsidR="001411B3" w:rsidRPr="00BA4E01">
        <w:rPr>
          <w:rFonts w:hint="cs"/>
          <w:color w:val="000000" w:themeColor="text1"/>
          <w:sz w:val="27"/>
          <w:rtl/>
        </w:rPr>
        <w:t>ِّ</w:t>
      </w:r>
      <w:r w:rsidRPr="00BA4E01">
        <w:rPr>
          <w:color w:val="000000" w:themeColor="text1"/>
          <w:sz w:val="27"/>
          <w:rtl/>
        </w:rPr>
        <w:t>زه بات</w:t>
      </w:r>
      <w:r w:rsidR="001411B3" w:rsidRPr="00BA4E01">
        <w:rPr>
          <w:rFonts w:hint="cs"/>
          <w:color w:val="000000" w:themeColor="text1"/>
          <w:sz w:val="27"/>
          <w:rtl/>
        </w:rPr>
        <w:t>ّ</w:t>
      </w:r>
      <w:r w:rsidRPr="00BA4E01">
        <w:rPr>
          <w:color w:val="000000" w:themeColor="text1"/>
          <w:sz w:val="27"/>
          <w:rtl/>
        </w:rPr>
        <w:t>جاه التصر</w:t>
      </w:r>
      <w:r w:rsidR="001411B3" w:rsidRPr="00BA4E01">
        <w:rPr>
          <w:rFonts w:hint="cs"/>
          <w:color w:val="000000" w:themeColor="text1"/>
          <w:sz w:val="27"/>
          <w:rtl/>
        </w:rPr>
        <w:t>ُّ</w:t>
      </w:r>
      <w:r w:rsidRPr="00BA4E01">
        <w:rPr>
          <w:color w:val="000000" w:themeColor="text1"/>
          <w:sz w:val="27"/>
          <w:rtl/>
        </w:rPr>
        <w:t>ف في الطبيعة، فإن</w:t>
      </w:r>
      <w:r w:rsidR="001411B3" w:rsidRPr="00BA4E01">
        <w:rPr>
          <w:rFonts w:hint="cs"/>
          <w:color w:val="000000" w:themeColor="text1"/>
          <w:sz w:val="27"/>
          <w:rtl/>
        </w:rPr>
        <w:t>ّ</w:t>
      </w:r>
      <w:r w:rsidRPr="00BA4E01">
        <w:rPr>
          <w:color w:val="000000" w:themeColor="text1"/>
          <w:sz w:val="27"/>
          <w:rtl/>
        </w:rPr>
        <w:t>ه في الحد</w:t>
      </w:r>
      <w:r w:rsidR="001411B3" w:rsidRPr="00BA4E01">
        <w:rPr>
          <w:rFonts w:hint="cs"/>
          <w:color w:val="000000" w:themeColor="text1"/>
          <w:sz w:val="27"/>
          <w:rtl/>
        </w:rPr>
        <w:t>ّ</w:t>
      </w:r>
      <w:r w:rsidRPr="00BA4E01">
        <w:rPr>
          <w:color w:val="000000" w:themeColor="text1"/>
          <w:sz w:val="27"/>
          <w:rtl/>
        </w:rPr>
        <w:t xml:space="preserve"> الأدنى يضع بين يديه المقد</w:t>
      </w:r>
      <w:r w:rsidR="001411B3" w:rsidRPr="00BA4E01">
        <w:rPr>
          <w:rFonts w:hint="cs"/>
          <w:color w:val="000000" w:themeColor="text1"/>
          <w:sz w:val="27"/>
          <w:rtl/>
        </w:rPr>
        <w:t>ّ</w:t>
      </w:r>
      <w:r w:rsidRPr="00BA4E01">
        <w:rPr>
          <w:color w:val="000000" w:themeColor="text1"/>
          <w:sz w:val="27"/>
          <w:rtl/>
        </w:rPr>
        <w:t xml:space="preserve">مات والأدوات اللازمة للقيام بهذا الأمر. </w:t>
      </w:r>
    </w:p>
    <w:p w:rsidR="00284938" w:rsidRPr="00BA4E01" w:rsidRDefault="00284938" w:rsidP="00E4663C">
      <w:pPr>
        <w:rPr>
          <w:color w:val="000000" w:themeColor="text1"/>
          <w:sz w:val="27"/>
          <w:rtl/>
        </w:rPr>
      </w:pPr>
      <w:r w:rsidRPr="00BA4E01">
        <w:rPr>
          <w:color w:val="000000" w:themeColor="text1"/>
          <w:sz w:val="27"/>
          <w:rtl/>
        </w:rPr>
        <w:t>كما يمكن بيان حلول الإرادة محل</w:t>
      </w:r>
      <w:r w:rsidR="001411B3" w:rsidRPr="00BA4E01">
        <w:rPr>
          <w:rFonts w:hint="cs"/>
          <w:color w:val="000000" w:themeColor="text1"/>
          <w:sz w:val="27"/>
          <w:rtl/>
        </w:rPr>
        <w:t>ّ</w:t>
      </w:r>
      <w:r w:rsidRPr="00BA4E01">
        <w:rPr>
          <w:color w:val="000000" w:themeColor="text1"/>
          <w:sz w:val="27"/>
          <w:rtl/>
        </w:rPr>
        <w:t xml:space="preserve"> الحق</w:t>
      </w:r>
      <w:r w:rsidR="001411B3" w:rsidRPr="00BA4E01">
        <w:rPr>
          <w:rFonts w:hint="cs"/>
          <w:color w:val="000000" w:themeColor="text1"/>
          <w:sz w:val="27"/>
          <w:rtl/>
        </w:rPr>
        <w:t>ّ</w:t>
      </w:r>
      <w:r w:rsidRPr="00BA4E01">
        <w:rPr>
          <w:color w:val="000000" w:themeColor="text1"/>
          <w:sz w:val="27"/>
          <w:rtl/>
        </w:rPr>
        <w:t xml:space="preserve"> بشكل</w:t>
      </w:r>
      <w:r w:rsidR="001411B3" w:rsidRPr="00BA4E01">
        <w:rPr>
          <w:rFonts w:hint="cs"/>
          <w:color w:val="000000" w:themeColor="text1"/>
          <w:sz w:val="27"/>
          <w:rtl/>
        </w:rPr>
        <w:t>ٍ</w:t>
      </w:r>
      <w:r w:rsidRPr="00BA4E01">
        <w:rPr>
          <w:color w:val="000000" w:themeColor="text1"/>
          <w:sz w:val="27"/>
          <w:rtl/>
        </w:rPr>
        <w:t xml:space="preserve"> آخر</w:t>
      </w:r>
      <w:r w:rsidRPr="00BA4E01">
        <w:rPr>
          <w:color w:val="000000" w:themeColor="text1"/>
          <w:sz w:val="27"/>
          <w:vertAlign w:val="superscript"/>
          <w:rtl/>
        </w:rPr>
        <w:t>(</w:t>
      </w:r>
      <w:r w:rsidRPr="00BA4E01">
        <w:rPr>
          <w:color w:val="000000" w:themeColor="text1"/>
          <w:sz w:val="27"/>
          <w:vertAlign w:val="superscript"/>
          <w:rtl/>
        </w:rPr>
        <w:endnoteReference w:id="438"/>
      </w:r>
      <w:r w:rsidRPr="00BA4E01">
        <w:rPr>
          <w:color w:val="000000" w:themeColor="text1"/>
          <w:sz w:val="27"/>
          <w:vertAlign w:val="superscript"/>
          <w:rtl/>
        </w:rPr>
        <w:t>)</w:t>
      </w:r>
      <w:r w:rsidR="001411B3" w:rsidRPr="00BA4E01">
        <w:rPr>
          <w:rFonts w:hint="cs"/>
          <w:color w:val="000000" w:themeColor="text1"/>
          <w:sz w:val="27"/>
          <w:rtl/>
        </w:rPr>
        <w:t>؛</w:t>
      </w:r>
      <w:r w:rsidRPr="00BA4E01">
        <w:rPr>
          <w:color w:val="000000" w:themeColor="text1"/>
          <w:sz w:val="27"/>
          <w:rtl/>
        </w:rPr>
        <w:t xml:space="preserve"> إذ يمكن القول</w:t>
      </w:r>
      <w:r w:rsidR="001411B3" w:rsidRPr="00BA4E01">
        <w:rPr>
          <w:rFonts w:hint="cs"/>
          <w:color w:val="000000" w:themeColor="text1"/>
          <w:sz w:val="27"/>
          <w:rtl/>
        </w:rPr>
        <w:t>:</w:t>
      </w:r>
      <w:r w:rsidRPr="00BA4E01">
        <w:rPr>
          <w:color w:val="000000" w:themeColor="text1"/>
          <w:sz w:val="27"/>
          <w:rtl/>
        </w:rPr>
        <w:t xml:space="preserve"> إن سكان العالم القديم وسكان العالم الجديد كانوا يبدون تجاه الحوادث المأساوية ردود أفعال</w:t>
      </w:r>
      <w:r w:rsidR="001411B3" w:rsidRPr="00BA4E01">
        <w:rPr>
          <w:rFonts w:hint="cs"/>
          <w:color w:val="000000" w:themeColor="text1"/>
          <w:sz w:val="27"/>
          <w:rtl/>
        </w:rPr>
        <w:t>ٍ</w:t>
      </w:r>
      <w:r w:rsidRPr="00BA4E01">
        <w:rPr>
          <w:color w:val="000000" w:themeColor="text1"/>
          <w:sz w:val="27"/>
          <w:rtl/>
        </w:rPr>
        <w:t xml:space="preserve"> مختلفة. ففي العالم القديم عندما لا تكون الأمور على وفق رغبة الإنسان كان يسعى جاهدا</w:t>
      </w:r>
      <w:r w:rsidRPr="00BA4E01">
        <w:rPr>
          <w:rFonts w:hint="cs"/>
          <w:color w:val="000000" w:themeColor="text1"/>
          <w:sz w:val="27"/>
          <w:rtl/>
        </w:rPr>
        <w:t>ً</w:t>
      </w:r>
      <w:r w:rsidRPr="00BA4E01">
        <w:rPr>
          <w:color w:val="000000" w:themeColor="text1"/>
          <w:sz w:val="27"/>
          <w:rtl/>
        </w:rPr>
        <w:t xml:space="preserve"> إلى تغيير مراده</w:t>
      </w:r>
      <w:r w:rsidR="001411B3" w:rsidRPr="00BA4E01">
        <w:rPr>
          <w:rFonts w:hint="cs"/>
          <w:color w:val="000000" w:themeColor="text1"/>
          <w:sz w:val="27"/>
          <w:rtl/>
        </w:rPr>
        <w:t>؛</w:t>
      </w:r>
      <w:r w:rsidRPr="00BA4E01">
        <w:rPr>
          <w:color w:val="000000" w:themeColor="text1"/>
          <w:sz w:val="27"/>
          <w:rtl/>
        </w:rPr>
        <w:t xml:space="preserve"> لينسجم مع تلك الأمور، من خلال الرضوخ للقضاء والقدر، بمعنى أن هذا السلوك كان يعتبر فضيلة</w:t>
      </w:r>
      <w:r w:rsidR="001411B3" w:rsidRPr="00BA4E01">
        <w:rPr>
          <w:rFonts w:hint="cs"/>
          <w:color w:val="000000" w:themeColor="text1"/>
          <w:sz w:val="27"/>
          <w:rtl/>
        </w:rPr>
        <w:t>ً</w:t>
      </w:r>
      <w:r w:rsidRPr="00BA4E01">
        <w:rPr>
          <w:color w:val="000000" w:themeColor="text1"/>
          <w:sz w:val="27"/>
          <w:rtl/>
        </w:rPr>
        <w:t xml:space="preserve"> من الناحية الأخلاقية. ففي ذلك العالم كان الناس ينظرون إلى الحوادث المأساوية باعتبارها </w:t>
      </w:r>
      <w:r w:rsidRPr="00BA4E01">
        <w:rPr>
          <w:rFonts w:hint="eastAsia"/>
          <w:color w:val="000000" w:themeColor="text1"/>
          <w:sz w:val="27"/>
          <w:rtl/>
        </w:rPr>
        <w:t>«</w:t>
      </w:r>
      <w:r w:rsidRPr="00BA4E01">
        <w:rPr>
          <w:color w:val="000000" w:themeColor="text1"/>
          <w:sz w:val="27"/>
          <w:rtl/>
        </w:rPr>
        <w:t>حق</w:t>
      </w:r>
      <w:r w:rsidR="001411B3" w:rsidRPr="00BA4E01">
        <w:rPr>
          <w:rFonts w:hint="cs"/>
          <w:color w:val="000000" w:themeColor="text1"/>
          <w:sz w:val="27"/>
          <w:rtl/>
        </w:rPr>
        <w:t>ّ</w:t>
      </w:r>
      <w:r w:rsidRPr="00BA4E01">
        <w:rPr>
          <w:color w:val="000000" w:themeColor="text1"/>
          <w:sz w:val="27"/>
          <w:rtl/>
        </w:rPr>
        <w:t>ا</w:t>
      </w:r>
      <w:r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xml:space="preserve"> أو </w:t>
      </w:r>
      <w:r w:rsidRPr="00BA4E01">
        <w:rPr>
          <w:rFonts w:hint="eastAsia"/>
          <w:color w:val="000000" w:themeColor="text1"/>
          <w:sz w:val="27"/>
          <w:rtl/>
        </w:rPr>
        <w:t>«</w:t>
      </w:r>
      <w:r w:rsidRPr="00BA4E01">
        <w:rPr>
          <w:color w:val="000000" w:themeColor="text1"/>
          <w:sz w:val="27"/>
          <w:rtl/>
        </w:rPr>
        <w:t>حقيقة</w:t>
      </w:r>
      <w:r w:rsidRPr="00BA4E01">
        <w:rPr>
          <w:rFonts w:hint="eastAsia"/>
          <w:color w:val="000000" w:themeColor="text1"/>
          <w:sz w:val="27"/>
          <w:rtl/>
        </w:rPr>
        <w:t>»</w:t>
      </w:r>
      <w:r w:rsidR="001411B3" w:rsidRPr="00BA4E01">
        <w:rPr>
          <w:rFonts w:hint="cs"/>
          <w:color w:val="000000" w:themeColor="text1"/>
          <w:sz w:val="27"/>
          <w:rtl/>
        </w:rPr>
        <w:t>،</w:t>
      </w:r>
      <w:r w:rsidRPr="00BA4E01">
        <w:rPr>
          <w:color w:val="000000" w:themeColor="text1"/>
          <w:sz w:val="27"/>
          <w:rtl/>
        </w:rPr>
        <w:t xml:space="preserve"> ويستسلمون لها. وقد كان الدرس الأخلاقي الذي يحتذيه سكان العالم القديم يقول: (غي</w:t>
      </w:r>
      <w:r w:rsidR="001411B3" w:rsidRPr="00BA4E01">
        <w:rPr>
          <w:rFonts w:hint="cs"/>
          <w:color w:val="000000" w:themeColor="text1"/>
          <w:sz w:val="27"/>
          <w:rtl/>
        </w:rPr>
        <w:t>ِّ</w:t>
      </w:r>
      <w:r w:rsidRPr="00BA4E01">
        <w:rPr>
          <w:color w:val="000000" w:themeColor="text1"/>
          <w:sz w:val="27"/>
          <w:rtl/>
        </w:rPr>
        <w:t>ر عالمك الداخلي</w:t>
      </w:r>
      <w:r w:rsidR="001411B3" w:rsidRPr="00BA4E01">
        <w:rPr>
          <w:rFonts w:hint="cs"/>
          <w:color w:val="000000" w:themeColor="text1"/>
          <w:sz w:val="27"/>
          <w:rtl/>
        </w:rPr>
        <w:t>؛</w:t>
      </w:r>
      <w:r w:rsidRPr="00BA4E01">
        <w:rPr>
          <w:color w:val="000000" w:themeColor="text1"/>
          <w:sz w:val="27"/>
          <w:rtl/>
        </w:rPr>
        <w:t xml:space="preserve"> لينسجم مع العالم الخارجي). </w:t>
      </w:r>
    </w:p>
    <w:p w:rsidR="00284938" w:rsidRPr="00BA4E01" w:rsidRDefault="00284938" w:rsidP="00E4663C">
      <w:pPr>
        <w:rPr>
          <w:color w:val="000000" w:themeColor="text1"/>
          <w:sz w:val="27"/>
          <w:rtl/>
        </w:rPr>
      </w:pPr>
      <w:r w:rsidRPr="00BA4E01">
        <w:rPr>
          <w:color w:val="000000" w:themeColor="text1"/>
          <w:sz w:val="27"/>
          <w:rtl/>
        </w:rPr>
        <w:t>وأما في العالم الجديد فمنذ أن ولج الإنسان عصر الحداثة أضحى أسلوب التعاطي مع الأحداث المأساوية في العالم الخارجي معكوسا</w:t>
      </w:r>
      <w:r w:rsidRPr="00BA4E01">
        <w:rPr>
          <w:rFonts w:hint="cs"/>
          <w:color w:val="000000" w:themeColor="text1"/>
          <w:sz w:val="27"/>
          <w:rtl/>
        </w:rPr>
        <w:t>ً</w:t>
      </w:r>
      <w:r w:rsidR="001411B3" w:rsidRPr="00BA4E01">
        <w:rPr>
          <w:rFonts w:hint="cs"/>
          <w:color w:val="000000" w:themeColor="text1"/>
          <w:sz w:val="27"/>
          <w:rtl/>
        </w:rPr>
        <w:t>؛</w:t>
      </w:r>
      <w:r w:rsidRPr="00BA4E01">
        <w:rPr>
          <w:color w:val="000000" w:themeColor="text1"/>
          <w:sz w:val="27"/>
          <w:rtl/>
        </w:rPr>
        <w:t xml:space="preserve"> إذ أخذ سك</w:t>
      </w:r>
      <w:r w:rsidR="001411B3" w:rsidRPr="00BA4E01">
        <w:rPr>
          <w:rFonts w:hint="cs"/>
          <w:color w:val="000000" w:themeColor="text1"/>
          <w:sz w:val="27"/>
          <w:rtl/>
        </w:rPr>
        <w:t>ّ</w:t>
      </w:r>
      <w:r w:rsidRPr="00BA4E01">
        <w:rPr>
          <w:color w:val="000000" w:themeColor="text1"/>
          <w:sz w:val="27"/>
          <w:rtl/>
        </w:rPr>
        <w:t>ان هذا العالم يسع</w:t>
      </w:r>
      <w:r w:rsidR="001411B3" w:rsidRPr="00BA4E01">
        <w:rPr>
          <w:rFonts w:hint="cs"/>
          <w:color w:val="000000" w:themeColor="text1"/>
          <w:sz w:val="27"/>
          <w:rtl/>
        </w:rPr>
        <w:t>َ</w:t>
      </w:r>
      <w:r w:rsidRPr="00BA4E01">
        <w:rPr>
          <w:color w:val="000000" w:themeColor="text1"/>
          <w:sz w:val="27"/>
          <w:rtl/>
        </w:rPr>
        <w:t>و</w:t>
      </w:r>
      <w:r w:rsidR="00EA1267">
        <w:rPr>
          <w:rFonts w:hint="cs"/>
          <w:color w:val="000000" w:themeColor="text1"/>
          <w:sz w:val="27"/>
          <w:rtl/>
        </w:rPr>
        <w:t>ْ</w:t>
      </w:r>
      <w:r w:rsidRPr="00BA4E01">
        <w:rPr>
          <w:color w:val="000000" w:themeColor="text1"/>
          <w:sz w:val="27"/>
          <w:rtl/>
        </w:rPr>
        <w:t>ن إلى تغيير العالم الخارجي بشكل</w:t>
      </w:r>
      <w:r w:rsidR="001411B3" w:rsidRPr="00BA4E01">
        <w:rPr>
          <w:rFonts w:hint="cs"/>
          <w:color w:val="000000" w:themeColor="text1"/>
          <w:sz w:val="27"/>
          <w:rtl/>
        </w:rPr>
        <w:t>ٍ</w:t>
      </w:r>
      <w:r w:rsidRPr="00BA4E01">
        <w:rPr>
          <w:color w:val="000000" w:themeColor="text1"/>
          <w:sz w:val="27"/>
          <w:rtl/>
        </w:rPr>
        <w:t xml:space="preserve"> يجعله منسجما</w:t>
      </w:r>
      <w:r w:rsidRPr="00BA4E01">
        <w:rPr>
          <w:rFonts w:hint="cs"/>
          <w:color w:val="000000" w:themeColor="text1"/>
          <w:sz w:val="27"/>
          <w:rtl/>
        </w:rPr>
        <w:t>ً</w:t>
      </w:r>
      <w:r w:rsidRPr="00BA4E01">
        <w:rPr>
          <w:color w:val="000000" w:themeColor="text1"/>
          <w:sz w:val="27"/>
          <w:rtl/>
        </w:rPr>
        <w:t xml:space="preserve"> مع عالمهم الداخلي. إن الإنسان المعاصر لا ينظر إلى العالم الخارجي بوصفه حق</w:t>
      </w:r>
      <w:r w:rsidR="001411B3" w:rsidRPr="00BA4E01">
        <w:rPr>
          <w:rFonts w:hint="cs"/>
          <w:color w:val="000000" w:themeColor="text1"/>
          <w:sz w:val="27"/>
          <w:rtl/>
        </w:rPr>
        <w:t>ّ</w:t>
      </w:r>
      <w:r w:rsidRPr="00BA4E01">
        <w:rPr>
          <w:color w:val="000000" w:themeColor="text1"/>
          <w:sz w:val="27"/>
          <w:rtl/>
        </w:rPr>
        <w:t>ا</w:t>
      </w:r>
      <w:r w:rsidRPr="00BA4E01">
        <w:rPr>
          <w:rFonts w:hint="cs"/>
          <w:color w:val="000000" w:themeColor="text1"/>
          <w:sz w:val="27"/>
          <w:rtl/>
        </w:rPr>
        <w:t>ً</w:t>
      </w:r>
      <w:r w:rsidRPr="00BA4E01">
        <w:rPr>
          <w:color w:val="000000" w:themeColor="text1"/>
          <w:sz w:val="27"/>
          <w:rtl/>
        </w:rPr>
        <w:t xml:space="preserve"> أو حقيقة</w:t>
      </w:r>
      <w:r w:rsidR="001411B3" w:rsidRPr="00BA4E01">
        <w:rPr>
          <w:rFonts w:hint="cs"/>
          <w:color w:val="000000" w:themeColor="text1"/>
          <w:sz w:val="27"/>
          <w:rtl/>
        </w:rPr>
        <w:t>،</w:t>
      </w:r>
      <w:r w:rsidRPr="00BA4E01">
        <w:rPr>
          <w:color w:val="000000" w:themeColor="text1"/>
          <w:sz w:val="27"/>
          <w:rtl/>
        </w:rPr>
        <w:t xml:space="preserve"> وقضاء وقدرا</w:t>
      </w:r>
      <w:r w:rsidRPr="00BA4E01">
        <w:rPr>
          <w:rFonts w:hint="cs"/>
          <w:color w:val="000000" w:themeColor="text1"/>
          <w:sz w:val="27"/>
          <w:rtl/>
        </w:rPr>
        <w:t>ً</w:t>
      </w:r>
      <w:r w:rsidRPr="00BA4E01">
        <w:rPr>
          <w:color w:val="000000" w:themeColor="text1"/>
          <w:sz w:val="27"/>
          <w:rtl/>
        </w:rPr>
        <w:t xml:space="preserve"> إلهيا</w:t>
      </w:r>
      <w:r w:rsidRPr="00BA4E01">
        <w:rPr>
          <w:rFonts w:hint="cs"/>
          <w:color w:val="000000" w:themeColor="text1"/>
          <w:sz w:val="27"/>
          <w:rtl/>
        </w:rPr>
        <w:t>ً</w:t>
      </w:r>
      <w:r w:rsidRPr="00BA4E01">
        <w:rPr>
          <w:color w:val="000000" w:themeColor="text1"/>
          <w:sz w:val="27"/>
          <w:rtl/>
        </w:rPr>
        <w:t xml:space="preserve"> محتوما</w:t>
      </w:r>
      <w:r w:rsidRPr="00BA4E01">
        <w:rPr>
          <w:rFonts w:hint="cs"/>
          <w:color w:val="000000" w:themeColor="text1"/>
          <w:sz w:val="27"/>
          <w:rtl/>
        </w:rPr>
        <w:t>ً</w:t>
      </w:r>
      <w:r w:rsidRPr="00BA4E01">
        <w:rPr>
          <w:color w:val="000000" w:themeColor="text1"/>
          <w:sz w:val="27"/>
          <w:rtl/>
        </w:rPr>
        <w:t>، ولا يستسلم له</w:t>
      </w:r>
      <w:r w:rsidR="001411B3" w:rsidRPr="00BA4E01">
        <w:rPr>
          <w:rFonts w:hint="cs"/>
          <w:color w:val="000000" w:themeColor="text1"/>
          <w:sz w:val="27"/>
          <w:rtl/>
        </w:rPr>
        <w:t>،</w:t>
      </w:r>
      <w:r w:rsidRPr="00BA4E01">
        <w:rPr>
          <w:color w:val="000000" w:themeColor="text1"/>
          <w:sz w:val="27"/>
          <w:rtl/>
        </w:rPr>
        <w:t xml:space="preserve"> وإنما يسعى إلى إيجاد الانسجام بين العالم الداخلي والعالم الخارجي من خلال إحداث تغي</w:t>
      </w:r>
      <w:r w:rsidR="001411B3" w:rsidRPr="00BA4E01">
        <w:rPr>
          <w:rFonts w:hint="cs"/>
          <w:color w:val="000000" w:themeColor="text1"/>
          <w:sz w:val="27"/>
          <w:rtl/>
        </w:rPr>
        <w:t>ُّ</w:t>
      </w:r>
      <w:r w:rsidRPr="00BA4E01">
        <w:rPr>
          <w:color w:val="000000" w:themeColor="text1"/>
          <w:sz w:val="27"/>
          <w:rtl/>
        </w:rPr>
        <w:t xml:space="preserve">رات مناسبة في العالم الخارجي. وهذا يعني </w:t>
      </w:r>
      <w:r w:rsidRPr="00BA4E01">
        <w:rPr>
          <w:color w:val="000000" w:themeColor="text1"/>
          <w:sz w:val="27"/>
          <w:rtl/>
        </w:rPr>
        <w:lastRenderedPageBreak/>
        <w:t>استبدال الحق</w:t>
      </w:r>
      <w:r w:rsidR="001411B3" w:rsidRPr="00BA4E01">
        <w:rPr>
          <w:rFonts w:hint="cs"/>
          <w:color w:val="000000" w:themeColor="text1"/>
          <w:sz w:val="27"/>
          <w:rtl/>
        </w:rPr>
        <w:t>ّ</w:t>
      </w:r>
      <w:r w:rsidRPr="00BA4E01">
        <w:rPr>
          <w:color w:val="000000" w:themeColor="text1"/>
          <w:sz w:val="27"/>
          <w:rtl/>
        </w:rPr>
        <w:t xml:space="preserve"> بالإرادة. وإن هذه المسألة تظهر مكمن السر</w:t>
      </w:r>
      <w:r w:rsidR="001411B3" w:rsidRPr="00BA4E01">
        <w:rPr>
          <w:rFonts w:hint="cs"/>
          <w:color w:val="000000" w:themeColor="text1"/>
          <w:sz w:val="27"/>
          <w:rtl/>
        </w:rPr>
        <w:t>ّ</w:t>
      </w:r>
      <w:r w:rsidRPr="00BA4E01">
        <w:rPr>
          <w:color w:val="000000" w:themeColor="text1"/>
          <w:sz w:val="27"/>
          <w:rtl/>
        </w:rPr>
        <w:t xml:space="preserve"> في تقد</w:t>
      </w:r>
      <w:r w:rsidR="001411B3" w:rsidRPr="00BA4E01">
        <w:rPr>
          <w:rFonts w:hint="cs"/>
          <w:color w:val="000000" w:themeColor="text1"/>
          <w:sz w:val="27"/>
          <w:rtl/>
        </w:rPr>
        <w:t>ُّ</w:t>
      </w:r>
      <w:r w:rsidRPr="00BA4E01">
        <w:rPr>
          <w:color w:val="000000" w:themeColor="text1"/>
          <w:sz w:val="27"/>
          <w:rtl/>
        </w:rPr>
        <w:t>م العلوم التجريبية أيضا</w:t>
      </w:r>
      <w:r w:rsidRPr="00BA4E01">
        <w:rPr>
          <w:rFonts w:hint="cs"/>
          <w:color w:val="000000" w:themeColor="text1"/>
          <w:sz w:val="27"/>
          <w:rtl/>
        </w:rPr>
        <w:t>ً</w:t>
      </w:r>
      <w:r w:rsidR="001411B3" w:rsidRPr="00BA4E01">
        <w:rPr>
          <w:rFonts w:hint="cs"/>
          <w:color w:val="000000" w:themeColor="text1"/>
          <w:sz w:val="27"/>
          <w:rtl/>
        </w:rPr>
        <w:t>؛</w:t>
      </w:r>
      <w:r w:rsidRPr="00BA4E01">
        <w:rPr>
          <w:color w:val="000000" w:themeColor="text1"/>
          <w:sz w:val="27"/>
          <w:rtl/>
        </w:rPr>
        <w:t xml:space="preserve"> لأن هذه العلوم هي وحدها القادرة على تغيير العالم الخارجي. </w:t>
      </w:r>
    </w:p>
    <w:p w:rsidR="00284938" w:rsidRPr="00BA4E01" w:rsidRDefault="00284938" w:rsidP="00E4663C">
      <w:pPr>
        <w:rPr>
          <w:color w:val="000000" w:themeColor="text1"/>
          <w:sz w:val="27"/>
          <w:rtl/>
        </w:rPr>
      </w:pPr>
    </w:p>
    <w:p w:rsidR="00284938" w:rsidRPr="00BA4E01" w:rsidRDefault="007A2B12" w:rsidP="00E4663C">
      <w:pPr>
        <w:pStyle w:val="31"/>
        <w:spacing w:line="400" w:lineRule="exact"/>
        <w:rPr>
          <w:color w:val="000000" w:themeColor="text1"/>
          <w:rtl/>
        </w:rPr>
      </w:pPr>
      <w:r w:rsidRPr="00BA4E01">
        <w:rPr>
          <w:rFonts w:hint="cs"/>
          <w:color w:val="000000" w:themeColor="text1"/>
          <w:rtl/>
        </w:rPr>
        <w:t xml:space="preserve">ج </w:t>
      </w:r>
      <w:r w:rsidR="00284938" w:rsidRPr="00BA4E01">
        <w:rPr>
          <w:color w:val="000000" w:themeColor="text1"/>
          <w:rtl/>
        </w:rPr>
        <w:t>ـ العالم الحديث عالم الأخلاق الحديثة</w:t>
      </w:r>
    </w:p>
    <w:p w:rsidR="00284938" w:rsidRPr="00BA4E01" w:rsidRDefault="00284938" w:rsidP="00E4663C">
      <w:pPr>
        <w:rPr>
          <w:color w:val="000000" w:themeColor="text1"/>
          <w:sz w:val="27"/>
          <w:rtl/>
        </w:rPr>
      </w:pPr>
      <w:r w:rsidRPr="00BA4E01">
        <w:rPr>
          <w:color w:val="000000" w:themeColor="text1"/>
          <w:sz w:val="27"/>
          <w:rtl/>
        </w:rPr>
        <w:t>أش</w:t>
      </w:r>
      <w:r w:rsidR="001411B3" w:rsidRPr="00BA4E01">
        <w:rPr>
          <w:rFonts w:hint="cs"/>
          <w:color w:val="000000" w:themeColor="text1"/>
          <w:sz w:val="27"/>
          <w:rtl/>
        </w:rPr>
        <w:t>َ</w:t>
      </w:r>
      <w:r w:rsidRPr="00BA4E01">
        <w:rPr>
          <w:color w:val="000000" w:themeColor="text1"/>
          <w:sz w:val="27"/>
          <w:rtl/>
        </w:rPr>
        <w:t>ر</w:t>
      </w:r>
      <w:r w:rsidR="00EA1267">
        <w:rPr>
          <w:rFonts w:hint="cs"/>
          <w:color w:val="000000" w:themeColor="text1"/>
          <w:sz w:val="27"/>
          <w:rtl/>
        </w:rPr>
        <w:t>ْ</w:t>
      </w:r>
      <w:r w:rsidRPr="00BA4E01">
        <w:rPr>
          <w:color w:val="000000" w:themeColor="text1"/>
          <w:sz w:val="27"/>
          <w:rtl/>
        </w:rPr>
        <w:t>نا في الفصل الأول من كتابنا (</w:t>
      </w:r>
      <w:r w:rsidRPr="00BA4E01">
        <w:rPr>
          <w:rFonts w:hint="cs"/>
          <w:color w:val="000000" w:themeColor="text1"/>
          <w:sz w:val="27"/>
          <w:rtl/>
        </w:rPr>
        <w:t>ال</w:t>
      </w:r>
      <w:r w:rsidRPr="00BA4E01">
        <w:rPr>
          <w:color w:val="000000" w:themeColor="text1"/>
          <w:sz w:val="27"/>
          <w:rtl/>
        </w:rPr>
        <w:t xml:space="preserve">دين </w:t>
      </w:r>
      <w:r w:rsidRPr="00BA4E01">
        <w:rPr>
          <w:rFonts w:hint="cs"/>
          <w:color w:val="000000" w:themeColor="text1"/>
          <w:sz w:val="27"/>
          <w:rtl/>
        </w:rPr>
        <w:t>في ميزان</w:t>
      </w:r>
      <w:r w:rsidRPr="00BA4E01">
        <w:rPr>
          <w:color w:val="000000" w:themeColor="text1"/>
          <w:sz w:val="27"/>
          <w:rtl/>
        </w:rPr>
        <w:t xml:space="preserve"> ا</w:t>
      </w:r>
      <w:r w:rsidRPr="00BA4E01">
        <w:rPr>
          <w:rFonts w:hint="cs"/>
          <w:color w:val="000000" w:themeColor="text1"/>
          <w:sz w:val="27"/>
          <w:rtl/>
        </w:rPr>
        <w:t>لأ</w:t>
      </w:r>
      <w:r w:rsidRPr="00BA4E01">
        <w:rPr>
          <w:color w:val="000000" w:themeColor="text1"/>
          <w:sz w:val="27"/>
          <w:rtl/>
        </w:rPr>
        <w:t>خلاق) إلى بعض خصائص الأخلاق في العالم المعاصر. وقلنا</w:t>
      </w:r>
      <w:r w:rsidR="001411B3" w:rsidRPr="00BA4E01">
        <w:rPr>
          <w:rFonts w:hint="cs"/>
          <w:color w:val="000000" w:themeColor="text1"/>
          <w:sz w:val="27"/>
          <w:rtl/>
        </w:rPr>
        <w:t>:</w:t>
      </w:r>
      <w:r w:rsidRPr="00BA4E01">
        <w:rPr>
          <w:color w:val="000000" w:themeColor="text1"/>
          <w:sz w:val="27"/>
          <w:rtl/>
        </w:rPr>
        <w:t xml:space="preserve"> إن أهم خصوصية في أخلاق العالم المعاصر تكمن في أن الأخلاق في هذا العالم أصبحت </w:t>
      </w:r>
      <w:r w:rsidRPr="00BA4E01">
        <w:rPr>
          <w:rFonts w:hint="eastAsia"/>
          <w:color w:val="000000" w:themeColor="text1"/>
          <w:sz w:val="27"/>
          <w:rtl/>
        </w:rPr>
        <w:t>«</w:t>
      </w:r>
      <w:r w:rsidRPr="00BA4E01">
        <w:rPr>
          <w:color w:val="000000" w:themeColor="text1"/>
          <w:sz w:val="27"/>
          <w:rtl/>
        </w:rPr>
        <w:t>علمانية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ما فوق دينية</w:t>
      </w:r>
      <w:r w:rsidRPr="00BA4E01">
        <w:rPr>
          <w:rFonts w:hint="eastAsia"/>
          <w:color w:val="000000" w:themeColor="text1"/>
          <w:sz w:val="27"/>
          <w:rtl/>
        </w:rPr>
        <w:t>»</w:t>
      </w:r>
      <w:r w:rsidRPr="00BA4E01">
        <w:rPr>
          <w:color w:val="000000" w:themeColor="text1"/>
          <w:sz w:val="27"/>
          <w:rtl/>
        </w:rPr>
        <w:t xml:space="preserve">، أي </w:t>
      </w:r>
      <w:r w:rsidR="00A93066" w:rsidRPr="00BA4E01">
        <w:rPr>
          <w:rFonts w:hint="cs"/>
          <w:color w:val="000000" w:themeColor="text1"/>
          <w:sz w:val="27"/>
          <w:rtl/>
        </w:rPr>
        <w:t>إ</w:t>
      </w:r>
      <w:r w:rsidRPr="00BA4E01">
        <w:rPr>
          <w:color w:val="000000" w:themeColor="text1"/>
          <w:sz w:val="27"/>
          <w:rtl/>
        </w:rPr>
        <w:t>نها أصبحت مستقل</w:t>
      </w:r>
      <w:r w:rsidR="00A93066" w:rsidRPr="00BA4E01">
        <w:rPr>
          <w:rFonts w:hint="cs"/>
          <w:color w:val="000000" w:themeColor="text1"/>
          <w:sz w:val="27"/>
          <w:rtl/>
        </w:rPr>
        <w:t>ّ</w:t>
      </w:r>
      <w:r w:rsidRPr="00BA4E01">
        <w:rPr>
          <w:color w:val="000000" w:themeColor="text1"/>
          <w:sz w:val="27"/>
          <w:rtl/>
        </w:rPr>
        <w:t>ة</w:t>
      </w:r>
      <w:r w:rsidR="00A93066" w:rsidRPr="00BA4E01">
        <w:rPr>
          <w:rFonts w:hint="cs"/>
          <w:color w:val="000000" w:themeColor="text1"/>
          <w:sz w:val="27"/>
          <w:rtl/>
        </w:rPr>
        <w:t>ً</w:t>
      </w:r>
      <w:r w:rsidRPr="00BA4E01">
        <w:rPr>
          <w:color w:val="000000" w:themeColor="text1"/>
          <w:sz w:val="27"/>
          <w:rtl/>
        </w:rPr>
        <w:t xml:space="preserve"> عن الدين من جميع الجهات</w:t>
      </w:r>
      <w:r w:rsidR="00A93066" w:rsidRPr="00BA4E01">
        <w:rPr>
          <w:rFonts w:hint="cs"/>
          <w:color w:val="000000" w:themeColor="text1"/>
          <w:sz w:val="27"/>
          <w:rtl/>
        </w:rPr>
        <w:t>،</w:t>
      </w:r>
      <w:r w:rsidRPr="00BA4E01">
        <w:rPr>
          <w:color w:val="000000" w:themeColor="text1"/>
          <w:sz w:val="27"/>
          <w:rtl/>
        </w:rPr>
        <w:t xml:space="preserve"> باستثناء الجهة التاريخية. وإن صيرورة الأخلاق علمانية بمعنى علمانية </w:t>
      </w:r>
      <w:r w:rsidRPr="00BA4E01">
        <w:rPr>
          <w:rFonts w:hint="eastAsia"/>
          <w:color w:val="000000" w:themeColor="text1"/>
          <w:sz w:val="27"/>
          <w:rtl/>
        </w:rPr>
        <w:t>«</w:t>
      </w:r>
      <w:r w:rsidRPr="00BA4E01">
        <w:rPr>
          <w:color w:val="000000" w:themeColor="text1"/>
          <w:sz w:val="27"/>
          <w:rtl/>
        </w:rPr>
        <w:t>التفكير</w:t>
      </w:r>
      <w:r w:rsidRPr="00BA4E01">
        <w:rPr>
          <w:rFonts w:hint="eastAsia"/>
          <w:color w:val="000000" w:themeColor="text1"/>
          <w:sz w:val="27"/>
          <w:rtl/>
        </w:rPr>
        <w:t>»</w:t>
      </w:r>
      <w:r w:rsidRPr="00BA4E01">
        <w:rPr>
          <w:color w:val="000000" w:themeColor="text1"/>
          <w:sz w:val="27"/>
          <w:rtl/>
        </w:rPr>
        <w:t xml:space="preserve"> الأخلاقي، وبمعنى علمانية </w:t>
      </w:r>
      <w:r w:rsidRPr="00BA4E01">
        <w:rPr>
          <w:rFonts w:hint="eastAsia"/>
          <w:color w:val="000000" w:themeColor="text1"/>
          <w:sz w:val="27"/>
          <w:rtl/>
        </w:rPr>
        <w:t>«</w:t>
      </w:r>
      <w:r w:rsidRPr="00BA4E01">
        <w:rPr>
          <w:color w:val="000000" w:themeColor="text1"/>
          <w:sz w:val="27"/>
          <w:rtl/>
        </w:rPr>
        <w:t>الدوافع</w:t>
      </w:r>
      <w:r w:rsidRPr="00BA4E01">
        <w:rPr>
          <w:rFonts w:hint="eastAsia"/>
          <w:color w:val="000000" w:themeColor="text1"/>
          <w:sz w:val="27"/>
          <w:rtl/>
        </w:rPr>
        <w:t>»</w:t>
      </w:r>
      <w:r w:rsidRPr="00BA4E01">
        <w:rPr>
          <w:color w:val="000000" w:themeColor="text1"/>
          <w:sz w:val="27"/>
          <w:rtl/>
        </w:rPr>
        <w:t xml:space="preserve"> الأخلاقية. إن العلمانية الأخلاقية عبارة</w:t>
      </w:r>
      <w:r w:rsidR="00A93066" w:rsidRPr="00BA4E01">
        <w:rPr>
          <w:rFonts w:hint="cs"/>
          <w:color w:val="000000" w:themeColor="text1"/>
          <w:sz w:val="27"/>
          <w:rtl/>
        </w:rPr>
        <w:t>ٌ</w:t>
      </w:r>
      <w:r w:rsidRPr="00BA4E01">
        <w:rPr>
          <w:color w:val="000000" w:themeColor="text1"/>
          <w:sz w:val="27"/>
          <w:rtl/>
        </w:rPr>
        <w:t xml:space="preserve"> عن الاعتقاد بأن الأخلاق مقولة</w:t>
      </w:r>
      <w:r w:rsidR="00A93066"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ما فوق دينية</w:t>
      </w:r>
      <w:r w:rsidRPr="00BA4E01">
        <w:rPr>
          <w:rFonts w:hint="eastAsia"/>
          <w:color w:val="000000" w:themeColor="text1"/>
          <w:sz w:val="27"/>
          <w:rtl/>
        </w:rPr>
        <w:t>»</w:t>
      </w:r>
      <w:r w:rsidRPr="00BA4E01">
        <w:rPr>
          <w:color w:val="000000" w:themeColor="text1"/>
          <w:sz w:val="27"/>
          <w:rtl/>
        </w:rPr>
        <w:t xml:space="preserve">، بمعنى: </w:t>
      </w:r>
    </w:p>
    <w:p w:rsidR="00284938" w:rsidRPr="00BA4E01" w:rsidRDefault="00284938" w:rsidP="00E4663C">
      <w:pPr>
        <w:rPr>
          <w:color w:val="000000" w:themeColor="text1"/>
          <w:sz w:val="27"/>
          <w:rtl/>
        </w:rPr>
      </w:pPr>
      <w:r w:rsidRPr="00BA4E01">
        <w:rPr>
          <w:color w:val="000000" w:themeColor="text1"/>
          <w:sz w:val="27"/>
          <w:rtl/>
        </w:rPr>
        <w:t>1ـ إن تعريف المفاهيم الأخلاقية وتطبيق الق</w:t>
      </w:r>
      <w:r w:rsidR="00A93066" w:rsidRPr="00BA4E01">
        <w:rPr>
          <w:rFonts w:hint="cs"/>
          <w:color w:val="000000" w:themeColor="text1"/>
          <w:sz w:val="27"/>
          <w:rtl/>
        </w:rPr>
        <w:t>ِ</w:t>
      </w:r>
      <w:r w:rsidRPr="00BA4E01">
        <w:rPr>
          <w:color w:val="000000" w:themeColor="text1"/>
          <w:sz w:val="27"/>
          <w:rtl/>
        </w:rPr>
        <w:t>ي</w:t>
      </w:r>
      <w:r w:rsidR="00A93066" w:rsidRPr="00BA4E01">
        <w:rPr>
          <w:rFonts w:hint="cs"/>
          <w:color w:val="000000" w:themeColor="text1"/>
          <w:sz w:val="27"/>
          <w:rtl/>
        </w:rPr>
        <w:t>َ</w:t>
      </w:r>
      <w:r w:rsidRPr="00BA4E01">
        <w:rPr>
          <w:color w:val="000000" w:themeColor="text1"/>
          <w:sz w:val="27"/>
          <w:rtl/>
        </w:rPr>
        <w:t xml:space="preserve">م الأخلاقية ليس </w:t>
      </w:r>
      <w:r w:rsidRPr="00BA4E01">
        <w:rPr>
          <w:rFonts w:hint="eastAsia"/>
          <w:color w:val="000000" w:themeColor="text1"/>
          <w:sz w:val="27"/>
          <w:rtl/>
        </w:rPr>
        <w:t>«</w:t>
      </w:r>
      <w:r w:rsidRPr="00BA4E01">
        <w:rPr>
          <w:color w:val="000000" w:themeColor="text1"/>
          <w:sz w:val="27"/>
          <w:rtl/>
        </w:rPr>
        <w:t>تابعا</w:t>
      </w:r>
      <w:r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xml:space="preserve"> لأمر ونهي الإله الشارع. </w:t>
      </w:r>
    </w:p>
    <w:p w:rsidR="00284938" w:rsidRPr="00BA4E01" w:rsidRDefault="00284938" w:rsidP="00E4663C">
      <w:pPr>
        <w:rPr>
          <w:color w:val="000000" w:themeColor="text1"/>
          <w:sz w:val="27"/>
          <w:rtl/>
        </w:rPr>
      </w:pPr>
      <w:r w:rsidRPr="00BA4E01">
        <w:rPr>
          <w:color w:val="000000" w:themeColor="text1"/>
          <w:sz w:val="27"/>
          <w:rtl/>
        </w:rPr>
        <w:t>2ـ إن المعتقدات الأخلاقية ليست مدينة</w:t>
      </w:r>
      <w:r w:rsidR="00A93066" w:rsidRPr="00BA4E01">
        <w:rPr>
          <w:rFonts w:hint="cs"/>
          <w:color w:val="000000" w:themeColor="text1"/>
          <w:sz w:val="27"/>
          <w:rtl/>
        </w:rPr>
        <w:t>ً</w:t>
      </w:r>
      <w:r w:rsidRPr="00BA4E01">
        <w:rPr>
          <w:color w:val="000000" w:themeColor="text1"/>
          <w:sz w:val="27"/>
          <w:rtl/>
        </w:rPr>
        <w:t xml:space="preserve"> في اعتبارها وتبريرها إلى المعتقدات الدينية. </w:t>
      </w:r>
    </w:p>
    <w:p w:rsidR="00284938" w:rsidRPr="00BA4E01" w:rsidRDefault="00284938" w:rsidP="00E4663C">
      <w:pPr>
        <w:rPr>
          <w:color w:val="000000" w:themeColor="text1"/>
          <w:sz w:val="27"/>
          <w:rtl/>
        </w:rPr>
      </w:pPr>
      <w:r w:rsidRPr="00BA4E01">
        <w:rPr>
          <w:color w:val="000000" w:themeColor="text1"/>
          <w:sz w:val="27"/>
          <w:rtl/>
        </w:rPr>
        <w:t xml:space="preserve">3ـ إن الدوافع الأخلاقية ليست دوافع دينية بالضرورة. </w:t>
      </w:r>
    </w:p>
    <w:p w:rsidR="00284938" w:rsidRPr="00BA4E01" w:rsidRDefault="00284938" w:rsidP="00E4663C">
      <w:pPr>
        <w:rPr>
          <w:color w:val="000000" w:themeColor="text1"/>
          <w:sz w:val="27"/>
          <w:rtl/>
        </w:rPr>
      </w:pPr>
      <w:r w:rsidRPr="00BA4E01">
        <w:rPr>
          <w:color w:val="000000" w:themeColor="text1"/>
          <w:sz w:val="27"/>
          <w:rtl/>
        </w:rPr>
        <w:t>4ـ إن عقلانية الالتزام الأخلاقي ليست رهنا</w:t>
      </w:r>
      <w:r w:rsidR="00A93066" w:rsidRPr="00BA4E01">
        <w:rPr>
          <w:rFonts w:hint="cs"/>
          <w:color w:val="000000" w:themeColor="text1"/>
          <w:sz w:val="27"/>
          <w:rtl/>
        </w:rPr>
        <w:t>ً</w:t>
      </w:r>
      <w:r w:rsidRPr="00BA4E01">
        <w:rPr>
          <w:color w:val="000000" w:themeColor="text1"/>
          <w:sz w:val="27"/>
          <w:rtl/>
        </w:rPr>
        <w:t xml:space="preserve"> باعتناق الدين والإيمان بالمعتقدات الدينية. </w:t>
      </w:r>
    </w:p>
    <w:p w:rsidR="00284938" w:rsidRPr="00BA4E01" w:rsidRDefault="00284938" w:rsidP="00E4663C">
      <w:pPr>
        <w:rPr>
          <w:color w:val="000000" w:themeColor="text1"/>
          <w:sz w:val="27"/>
          <w:rtl/>
        </w:rPr>
      </w:pPr>
      <w:r w:rsidRPr="00BA4E01">
        <w:rPr>
          <w:color w:val="000000" w:themeColor="text1"/>
          <w:sz w:val="27"/>
          <w:rtl/>
        </w:rPr>
        <w:t>5ـ من الممكن اكتشاف الق</w:t>
      </w:r>
      <w:r w:rsidR="00A93066" w:rsidRPr="00BA4E01">
        <w:rPr>
          <w:rFonts w:hint="cs"/>
          <w:color w:val="000000" w:themeColor="text1"/>
          <w:sz w:val="27"/>
          <w:rtl/>
        </w:rPr>
        <w:t>ِ</w:t>
      </w:r>
      <w:r w:rsidRPr="00BA4E01">
        <w:rPr>
          <w:color w:val="000000" w:themeColor="text1"/>
          <w:sz w:val="27"/>
          <w:rtl/>
        </w:rPr>
        <w:t>ي</w:t>
      </w:r>
      <w:r w:rsidR="00A93066" w:rsidRPr="00BA4E01">
        <w:rPr>
          <w:rFonts w:hint="cs"/>
          <w:color w:val="000000" w:themeColor="text1"/>
          <w:sz w:val="27"/>
          <w:rtl/>
        </w:rPr>
        <w:t>َ</w:t>
      </w:r>
      <w:r w:rsidRPr="00BA4E01">
        <w:rPr>
          <w:color w:val="000000" w:themeColor="text1"/>
          <w:sz w:val="27"/>
          <w:rtl/>
        </w:rPr>
        <w:t xml:space="preserve">م الأخلاقية ومعرفتها من غير طريق الوحي والنصوص الدينية. </w:t>
      </w:r>
    </w:p>
    <w:p w:rsidR="00A93066" w:rsidRPr="00BA4E01" w:rsidRDefault="00284938" w:rsidP="00E4663C">
      <w:pPr>
        <w:rPr>
          <w:color w:val="000000" w:themeColor="text1"/>
          <w:sz w:val="27"/>
          <w:rtl/>
        </w:rPr>
      </w:pPr>
      <w:r w:rsidRPr="00BA4E01">
        <w:rPr>
          <w:color w:val="000000" w:themeColor="text1"/>
          <w:sz w:val="27"/>
          <w:rtl/>
        </w:rPr>
        <w:t>وفي</w:t>
      </w:r>
      <w:r w:rsidR="00A93066" w:rsidRPr="00BA4E01">
        <w:rPr>
          <w:rFonts w:hint="cs"/>
          <w:color w:val="000000" w:themeColor="text1"/>
          <w:sz w:val="27"/>
          <w:rtl/>
        </w:rPr>
        <w:t xml:space="preserve"> </w:t>
      </w:r>
      <w:r w:rsidRPr="00BA4E01">
        <w:rPr>
          <w:color w:val="000000" w:themeColor="text1"/>
          <w:sz w:val="27"/>
          <w:rtl/>
        </w:rPr>
        <w:t>ما يلي نذكر جانبا</w:t>
      </w:r>
      <w:r w:rsidRPr="00BA4E01">
        <w:rPr>
          <w:rFonts w:hint="cs"/>
          <w:color w:val="000000" w:themeColor="text1"/>
          <w:sz w:val="27"/>
          <w:rtl/>
        </w:rPr>
        <w:t>ً</w:t>
      </w:r>
      <w:r w:rsidRPr="00BA4E01">
        <w:rPr>
          <w:color w:val="000000" w:themeColor="text1"/>
          <w:sz w:val="27"/>
          <w:rtl/>
        </w:rPr>
        <w:t xml:space="preserve"> آخر من خصائص الأخلاق في العالم المعاصر</w:t>
      </w:r>
      <w:r w:rsidR="00A93066" w:rsidRPr="00BA4E01">
        <w:rPr>
          <w:color w:val="000000" w:themeColor="text1"/>
          <w:sz w:val="27"/>
          <w:rtl/>
        </w:rPr>
        <w:t>.</w:t>
      </w:r>
    </w:p>
    <w:p w:rsidR="00A93066" w:rsidRPr="00BA4E01" w:rsidRDefault="00284938" w:rsidP="00E4663C">
      <w:pPr>
        <w:rPr>
          <w:color w:val="000000" w:themeColor="text1"/>
          <w:sz w:val="27"/>
          <w:rtl/>
        </w:rPr>
      </w:pPr>
      <w:r w:rsidRPr="00BA4E01">
        <w:rPr>
          <w:color w:val="000000" w:themeColor="text1"/>
          <w:sz w:val="27"/>
          <w:rtl/>
        </w:rPr>
        <w:t>إن من أهم</w:t>
      </w:r>
      <w:r w:rsidR="00A93066" w:rsidRPr="00BA4E01">
        <w:rPr>
          <w:rFonts w:hint="cs"/>
          <w:color w:val="000000" w:themeColor="text1"/>
          <w:sz w:val="27"/>
          <w:rtl/>
        </w:rPr>
        <w:t>ّ</w:t>
      </w:r>
      <w:r w:rsidRPr="00BA4E01">
        <w:rPr>
          <w:color w:val="000000" w:themeColor="text1"/>
          <w:sz w:val="27"/>
          <w:rtl/>
        </w:rPr>
        <w:t xml:space="preserve"> هذه الخصائص </w:t>
      </w:r>
      <w:r w:rsidRPr="00BA4E01">
        <w:rPr>
          <w:rFonts w:hint="eastAsia"/>
          <w:color w:val="000000" w:themeColor="text1"/>
          <w:sz w:val="27"/>
          <w:rtl/>
        </w:rPr>
        <w:t>«</w:t>
      </w:r>
      <w:r w:rsidRPr="00BA4E01">
        <w:rPr>
          <w:color w:val="000000" w:themeColor="text1"/>
          <w:sz w:val="27"/>
          <w:rtl/>
        </w:rPr>
        <w:t>استقلال</w:t>
      </w:r>
      <w:r w:rsidRPr="00BA4E01">
        <w:rPr>
          <w:rFonts w:hint="eastAsia"/>
          <w:color w:val="000000" w:themeColor="text1"/>
          <w:sz w:val="27"/>
          <w:rtl/>
        </w:rPr>
        <w:t>»</w:t>
      </w:r>
      <w:r w:rsidRPr="00BA4E01">
        <w:rPr>
          <w:color w:val="000000" w:themeColor="text1"/>
          <w:sz w:val="27"/>
          <w:rtl/>
        </w:rPr>
        <w:t xml:space="preserve"> الأخلاق الاجتماعية عن الأخلاق الفردية</w:t>
      </w:r>
      <w:r w:rsidR="00A93066" w:rsidRPr="00BA4E01">
        <w:rPr>
          <w:color w:val="000000" w:themeColor="text1"/>
          <w:sz w:val="27"/>
          <w:rtl/>
        </w:rPr>
        <w:t>.</w:t>
      </w:r>
    </w:p>
    <w:p w:rsidR="00284938" w:rsidRPr="00BA4E01" w:rsidRDefault="00284938" w:rsidP="00E4663C">
      <w:pPr>
        <w:rPr>
          <w:color w:val="000000" w:themeColor="text1"/>
          <w:sz w:val="27"/>
          <w:rtl/>
        </w:rPr>
      </w:pPr>
      <w:r w:rsidRPr="00BA4E01">
        <w:rPr>
          <w:color w:val="000000" w:themeColor="text1"/>
          <w:sz w:val="27"/>
          <w:rtl/>
        </w:rPr>
        <w:t>عمدنا في الفصل الثاني من كتابنا (</w:t>
      </w:r>
      <w:r w:rsidRPr="00BA4E01">
        <w:rPr>
          <w:rFonts w:hint="cs"/>
          <w:color w:val="000000" w:themeColor="text1"/>
          <w:sz w:val="27"/>
          <w:rtl/>
        </w:rPr>
        <w:t>ال</w:t>
      </w:r>
      <w:r w:rsidRPr="00BA4E01">
        <w:rPr>
          <w:color w:val="000000" w:themeColor="text1"/>
          <w:sz w:val="27"/>
          <w:rtl/>
        </w:rPr>
        <w:t xml:space="preserve">دين </w:t>
      </w:r>
      <w:r w:rsidRPr="00BA4E01">
        <w:rPr>
          <w:rFonts w:hint="cs"/>
          <w:color w:val="000000" w:themeColor="text1"/>
          <w:sz w:val="27"/>
          <w:rtl/>
        </w:rPr>
        <w:t>في ميزان</w:t>
      </w:r>
      <w:r w:rsidRPr="00BA4E01">
        <w:rPr>
          <w:color w:val="000000" w:themeColor="text1"/>
          <w:sz w:val="27"/>
          <w:rtl/>
        </w:rPr>
        <w:t xml:space="preserve"> ا</w:t>
      </w:r>
      <w:r w:rsidRPr="00BA4E01">
        <w:rPr>
          <w:rFonts w:hint="cs"/>
          <w:color w:val="000000" w:themeColor="text1"/>
          <w:sz w:val="27"/>
          <w:rtl/>
        </w:rPr>
        <w:t>لأ</w:t>
      </w:r>
      <w:r w:rsidRPr="00BA4E01">
        <w:rPr>
          <w:color w:val="000000" w:themeColor="text1"/>
          <w:sz w:val="27"/>
          <w:rtl/>
        </w:rPr>
        <w:t>خلاق) إلى تعداد الخصائص والفوارق بين الأخلاق الفردية والأخلاق الاجتماعية، وقلنا هنالك: إن الأخلاق الاجتماعية لم تكن معروفة</w:t>
      </w:r>
      <w:r w:rsidR="00A93066" w:rsidRPr="00BA4E01">
        <w:rPr>
          <w:rFonts w:hint="cs"/>
          <w:color w:val="000000" w:themeColor="text1"/>
          <w:sz w:val="27"/>
          <w:rtl/>
        </w:rPr>
        <w:t>ً</w:t>
      </w:r>
      <w:r w:rsidRPr="00BA4E01">
        <w:rPr>
          <w:color w:val="000000" w:themeColor="text1"/>
          <w:sz w:val="27"/>
          <w:rtl/>
        </w:rPr>
        <w:t xml:space="preserve"> في العالم القديم على نحو ما هي معروفة حاليا</w:t>
      </w:r>
      <w:r w:rsidRPr="00BA4E01">
        <w:rPr>
          <w:rFonts w:hint="cs"/>
          <w:color w:val="000000" w:themeColor="text1"/>
          <w:sz w:val="27"/>
          <w:rtl/>
        </w:rPr>
        <w:t>ً</w:t>
      </w:r>
      <w:r w:rsidRPr="00BA4E01">
        <w:rPr>
          <w:color w:val="000000" w:themeColor="text1"/>
          <w:sz w:val="27"/>
          <w:rtl/>
        </w:rPr>
        <w:t xml:space="preserve"> في العالم الجديد، وإن العلاقات الاجتماعية قبل أن تقوم على العلاقات الأخلاقية </w:t>
      </w:r>
      <w:r w:rsidRPr="00BA4E01">
        <w:rPr>
          <w:color w:val="000000" w:themeColor="text1"/>
          <w:sz w:val="27"/>
          <w:rtl/>
        </w:rPr>
        <w:lastRenderedPageBreak/>
        <w:t>كانت تقوم على القو</w:t>
      </w:r>
      <w:r w:rsidR="00A93066" w:rsidRPr="00BA4E01">
        <w:rPr>
          <w:rFonts w:hint="cs"/>
          <w:color w:val="000000" w:themeColor="text1"/>
          <w:sz w:val="27"/>
          <w:rtl/>
        </w:rPr>
        <w:t>ّ</w:t>
      </w:r>
      <w:r w:rsidRPr="00BA4E01">
        <w:rPr>
          <w:color w:val="000000" w:themeColor="text1"/>
          <w:sz w:val="27"/>
          <w:rtl/>
        </w:rPr>
        <w:t>ة والقهر والغلبة، وفي أحسن الحالات على أساس الق</w:t>
      </w:r>
      <w:r w:rsidR="00A93066" w:rsidRPr="00BA4E01">
        <w:rPr>
          <w:rFonts w:hint="cs"/>
          <w:color w:val="000000" w:themeColor="text1"/>
          <w:sz w:val="27"/>
          <w:rtl/>
        </w:rPr>
        <w:t>ِ</w:t>
      </w:r>
      <w:r w:rsidRPr="00BA4E01">
        <w:rPr>
          <w:color w:val="000000" w:themeColor="text1"/>
          <w:sz w:val="27"/>
          <w:rtl/>
        </w:rPr>
        <w:t>ي</w:t>
      </w:r>
      <w:r w:rsidR="00A93066" w:rsidRPr="00BA4E01">
        <w:rPr>
          <w:rFonts w:hint="cs"/>
          <w:color w:val="000000" w:themeColor="text1"/>
          <w:sz w:val="27"/>
          <w:rtl/>
        </w:rPr>
        <w:t>َ</w:t>
      </w:r>
      <w:r w:rsidRPr="00BA4E01">
        <w:rPr>
          <w:color w:val="000000" w:themeColor="text1"/>
          <w:sz w:val="27"/>
          <w:rtl/>
        </w:rPr>
        <w:t>م والفضائل الأخلاقية الفردية. فعلى سبيل المثال</w:t>
      </w:r>
      <w:r w:rsidR="00A93066" w:rsidRPr="00BA4E01">
        <w:rPr>
          <w:rFonts w:hint="cs"/>
          <w:color w:val="000000" w:themeColor="text1"/>
          <w:sz w:val="27"/>
          <w:rtl/>
        </w:rPr>
        <w:t>:</w:t>
      </w:r>
      <w:r w:rsidRPr="00BA4E01">
        <w:rPr>
          <w:color w:val="000000" w:themeColor="text1"/>
          <w:sz w:val="27"/>
          <w:rtl/>
        </w:rPr>
        <w:t xml:space="preserve"> كان العالم القديم يعر</w:t>
      </w:r>
      <w:r w:rsidR="00A93066" w:rsidRPr="00BA4E01">
        <w:rPr>
          <w:rFonts w:hint="cs"/>
          <w:color w:val="000000" w:themeColor="text1"/>
          <w:sz w:val="27"/>
          <w:rtl/>
        </w:rPr>
        <w:t>ِّ</w:t>
      </w:r>
      <w:r w:rsidRPr="00BA4E01">
        <w:rPr>
          <w:color w:val="000000" w:themeColor="text1"/>
          <w:sz w:val="27"/>
          <w:rtl/>
        </w:rPr>
        <w:t xml:space="preserve">ف العدالة بـ </w:t>
      </w:r>
      <w:r w:rsidRPr="00BA4E01">
        <w:rPr>
          <w:rFonts w:hint="eastAsia"/>
          <w:color w:val="000000" w:themeColor="text1"/>
          <w:sz w:val="27"/>
          <w:rtl/>
        </w:rPr>
        <w:t>«</w:t>
      </w:r>
      <w:r w:rsidRPr="00BA4E01">
        <w:rPr>
          <w:color w:val="000000" w:themeColor="text1"/>
          <w:sz w:val="27"/>
          <w:rtl/>
        </w:rPr>
        <w:t>إيجاد التوازن في النفس الإنسانية</w:t>
      </w:r>
      <w:r w:rsidRPr="00BA4E01">
        <w:rPr>
          <w:rFonts w:hint="eastAsia"/>
          <w:color w:val="000000" w:themeColor="text1"/>
          <w:sz w:val="27"/>
          <w:rtl/>
        </w:rPr>
        <w:t>»</w:t>
      </w:r>
      <w:r w:rsidR="00A93066" w:rsidRPr="00BA4E01">
        <w:rPr>
          <w:rFonts w:hint="cs"/>
          <w:color w:val="000000" w:themeColor="text1"/>
          <w:sz w:val="27"/>
          <w:rtl/>
        </w:rPr>
        <w:t>،</w:t>
      </w:r>
      <w:r w:rsidRPr="00BA4E01">
        <w:rPr>
          <w:color w:val="000000" w:themeColor="text1"/>
          <w:sz w:val="27"/>
          <w:rtl/>
        </w:rPr>
        <w:t xml:space="preserve"> أو </w:t>
      </w:r>
      <w:r w:rsidRPr="00BA4E01">
        <w:rPr>
          <w:rFonts w:hint="eastAsia"/>
          <w:color w:val="000000" w:themeColor="text1"/>
          <w:sz w:val="27"/>
          <w:rtl/>
        </w:rPr>
        <w:t>«</w:t>
      </w:r>
      <w:r w:rsidRPr="00BA4E01">
        <w:rPr>
          <w:color w:val="000000" w:themeColor="text1"/>
          <w:sz w:val="27"/>
          <w:rtl/>
        </w:rPr>
        <w:t>إيجاد التوازن والاعتدال بين القو</w:t>
      </w:r>
      <w:r w:rsidR="00A93066" w:rsidRPr="00BA4E01">
        <w:rPr>
          <w:rFonts w:hint="cs"/>
          <w:color w:val="000000" w:themeColor="text1"/>
          <w:sz w:val="27"/>
          <w:rtl/>
        </w:rPr>
        <w:t>ّ</w:t>
      </w:r>
      <w:r w:rsidRPr="00BA4E01">
        <w:rPr>
          <w:color w:val="000000" w:themeColor="text1"/>
          <w:sz w:val="27"/>
          <w:rtl/>
        </w:rPr>
        <w:t>ة العاقلة والقو</w:t>
      </w:r>
      <w:r w:rsidR="00A93066" w:rsidRPr="00BA4E01">
        <w:rPr>
          <w:rFonts w:hint="cs"/>
          <w:color w:val="000000" w:themeColor="text1"/>
          <w:sz w:val="27"/>
          <w:rtl/>
        </w:rPr>
        <w:t>ّ</w:t>
      </w:r>
      <w:r w:rsidRPr="00BA4E01">
        <w:rPr>
          <w:color w:val="000000" w:themeColor="text1"/>
          <w:sz w:val="27"/>
          <w:rtl/>
        </w:rPr>
        <w:t>ة الشهوية والقو</w:t>
      </w:r>
      <w:r w:rsidR="00A93066" w:rsidRPr="00BA4E01">
        <w:rPr>
          <w:rFonts w:hint="cs"/>
          <w:color w:val="000000" w:themeColor="text1"/>
          <w:sz w:val="27"/>
          <w:rtl/>
        </w:rPr>
        <w:t>ّ</w:t>
      </w:r>
      <w:r w:rsidRPr="00BA4E01">
        <w:rPr>
          <w:color w:val="000000" w:themeColor="text1"/>
          <w:sz w:val="27"/>
          <w:rtl/>
        </w:rPr>
        <w:t>ة الغضبية</w:t>
      </w:r>
      <w:r w:rsidRPr="00BA4E01">
        <w:rPr>
          <w:rFonts w:hint="eastAsia"/>
          <w:color w:val="000000" w:themeColor="text1"/>
          <w:sz w:val="27"/>
          <w:rtl/>
        </w:rPr>
        <w:t>»</w:t>
      </w:r>
      <w:r w:rsidRPr="00BA4E01">
        <w:rPr>
          <w:color w:val="000000" w:themeColor="text1"/>
          <w:sz w:val="27"/>
          <w:rtl/>
        </w:rPr>
        <w:t>، وليس بمعنى فضائل المؤس</w:t>
      </w:r>
      <w:r w:rsidR="00A93066" w:rsidRPr="00BA4E01">
        <w:rPr>
          <w:rFonts w:hint="cs"/>
          <w:color w:val="000000" w:themeColor="text1"/>
          <w:sz w:val="27"/>
          <w:rtl/>
        </w:rPr>
        <w:t>َّ</w:t>
      </w:r>
      <w:r w:rsidRPr="00BA4E01">
        <w:rPr>
          <w:color w:val="000000" w:themeColor="text1"/>
          <w:sz w:val="27"/>
          <w:rtl/>
        </w:rPr>
        <w:t>سات الاجتماعية. وكان التصو</w:t>
      </w:r>
      <w:r w:rsidR="00A93066" w:rsidRPr="00BA4E01">
        <w:rPr>
          <w:rFonts w:hint="cs"/>
          <w:color w:val="000000" w:themeColor="text1"/>
          <w:sz w:val="27"/>
          <w:rtl/>
        </w:rPr>
        <w:t>ُّ</w:t>
      </w:r>
      <w:r w:rsidRPr="00BA4E01">
        <w:rPr>
          <w:color w:val="000000" w:themeColor="text1"/>
          <w:sz w:val="27"/>
          <w:rtl/>
        </w:rPr>
        <w:t>ر يقوم على أن إيجاد التوازن والاعتدال في الن</w:t>
      </w:r>
      <w:r w:rsidR="00A93066" w:rsidRPr="00BA4E01">
        <w:rPr>
          <w:rFonts w:hint="cs"/>
          <w:color w:val="000000" w:themeColor="text1"/>
          <w:sz w:val="27"/>
          <w:rtl/>
        </w:rPr>
        <w:t>َّ</w:t>
      </w:r>
      <w:r w:rsidRPr="00BA4E01">
        <w:rPr>
          <w:color w:val="000000" w:themeColor="text1"/>
          <w:sz w:val="27"/>
          <w:rtl/>
        </w:rPr>
        <w:t>فس والر</w:t>
      </w:r>
      <w:r w:rsidR="00A93066" w:rsidRPr="00BA4E01">
        <w:rPr>
          <w:rFonts w:hint="cs"/>
          <w:color w:val="000000" w:themeColor="text1"/>
          <w:sz w:val="27"/>
          <w:rtl/>
        </w:rPr>
        <w:t>ُّ</w:t>
      </w:r>
      <w:r w:rsidRPr="00BA4E01">
        <w:rPr>
          <w:color w:val="000000" w:themeColor="text1"/>
          <w:sz w:val="27"/>
          <w:rtl/>
        </w:rPr>
        <w:t>وح (أي العدالة الفردية) سيؤد</w:t>
      </w:r>
      <w:r w:rsidR="00A93066" w:rsidRPr="00BA4E01">
        <w:rPr>
          <w:rFonts w:hint="cs"/>
          <w:color w:val="000000" w:themeColor="text1"/>
          <w:sz w:val="27"/>
          <w:rtl/>
        </w:rPr>
        <w:t>ّ</w:t>
      </w:r>
      <w:r w:rsidRPr="00BA4E01">
        <w:rPr>
          <w:color w:val="000000" w:themeColor="text1"/>
          <w:sz w:val="27"/>
          <w:rtl/>
        </w:rPr>
        <w:t>ي تلقائيا</w:t>
      </w:r>
      <w:r w:rsidR="00A93066" w:rsidRPr="00BA4E01">
        <w:rPr>
          <w:rFonts w:hint="cs"/>
          <w:color w:val="000000" w:themeColor="text1"/>
          <w:sz w:val="27"/>
          <w:rtl/>
        </w:rPr>
        <w:t>ً</w:t>
      </w:r>
      <w:r w:rsidRPr="00BA4E01">
        <w:rPr>
          <w:color w:val="000000" w:themeColor="text1"/>
          <w:sz w:val="27"/>
          <w:rtl/>
        </w:rPr>
        <w:t xml:space="preserve"> إلى تحقيق العدالة الاجتماعية</w:t>
      </w:r>
      <w:r w:rsidR="00A93066" w:rsidRPr="00BA4E01">
        <w:rPr>
          <w:rFonts w:hint="cs"/>
          <w:color w:val="000000" w:themeColor="text1"/>
          <w:sz w:val="27"/>
          <w:rtl/>
        </w:rPr>
        <w:t>،</w:t>
      </w:r>
      <w:r w:rsidRPr="00BA4E01">
        <w:rPr>
          <w:color w:val="000000" w:themeColor="text1"/>
          <w:sz w:val="27"/>
          <w:rtl/>
        </w:rPr>
        <w:t xml:space="preserve"> وبناء المجتمع العادل. فمن وجهة نظر القدماء يعتبر المجتمع العادل هو المجتمع المؤل</w:t>
      </w:r>
      <w:r w:rsidR="00A93066" w:rsidRPr="00BA4E01">
        <w:rPr>
          <w:rFonts w:hint="cs"/>
          <w:color w:val="000000" w:themeColor="text1"/>
          <w:sz w:val="27"/>
          <w:rtl/>
        </w:rPr>
        <w:t>َّ</w:t>
      </w:r>
      <w:r w:rsidRPr="00BA4E01">
        <w:rPr>
          <w:color w:val="000000" w:themeColor="text1"/>
          <w:sz w:val="27"/>
          <w:rtl/>
        </w:rPr>
        <w:t>ف من الأشخاص الذين يتحل</w:t>
      </w:r>
      <w:r w:rsidR="00A93066" w:rsidRPr="00BA4E01">
        <w:rPr>
          <w:rFonts w:hint="cs"/>
          <w:color w:val="000000" w:themeColor="text1"/>
          <w:sz w:val="27"/>
          <w:rtl/>
        </w:rPr>
        <w:t>َّ</w:t>
      </w:r>
      <w:r w:rsidRPr="00BA4E01">
        <w:rPr>
          <w:color w:val="000000" w:themeColor="text1"/>
          <w:sz w:val="27"/>
          <w:rtl/>
        </w:rPr>
        <w:t xml:space="preserve">ون بفضيلة العدالة الفردية. </w:t>
      </w:r>
    </w:p>
    <w:p w:rsidR="00A93066" w:rsidRPr="00BA4E01" w:rsidRDefault="00284938" w:rsidP="00E4663C">
      <w:pPr>
        <w:rPr>
          <w:color w:val="000000" w:themeColor="text1"/>
          <w:sz w:val="27"/>
          <w:rtl/>
        </w:rPr>
      </w:pPr>
      <w:r w:rsidRPr="00BA4E01">
        <w:rPr>
          <w:color w:val="000000" w:themeColor="text1"/>
          <w:sz w:val="27"/>
          <w:rtl/>
        </w:rPr>
        <w:t>وأما العالم الجديد فقد شهد ظهورا</w:t>
      </w:r>
      <w:r w:rsidR="00A93066" w:rsidRPr="00BA4E01">
        <w:rPr>
          <w:rFonts w:hint="cs"/>
          <w:color w:val="000000" w:themeColor="text1"/>
          <w:sz w:val="27"/>
          <w:rtl/>
        </w:rPr>
        <w:t>ً</w:t>
      </w:r>
      <w:r w:rsidRPr="00BA4E01">
        <w:rPr>
          <w:color w:val="000000" w:themeColor="text1"/>
          <w:sz w:val="27"/>
          <w:rtl/>
        </w:rPr>
        <w:t xml:space="preserve"> للأخلاق الاجتماعية التي بدأت بالانفصال تدريجيا</w:t>
      </w:r>
      <w:r w:rsidR="00A93066" w:rsidRPr="00BA4E01">
        <w:rPr>
          <w:rFonts w:hint="cs"/>
          <w:color w:val="000000" w:themeColor="text1"/>
          <w:sz w:val="27"/>
          <w:rtl/>
        </w:rPr>
        <w:t>ً</w:t>
      </w:r>
      <w:r w:rsidRPr="00BA4E01">
        <w:rPr>
          <w:color w:val="000000" w:themeColor="text1"/>
          <w:sz w:val="27"/>
          <w:rtl/>
        </w:rPr>
        <w:t xml:space="preserve"> عن الأخلاق الفردية</w:t>
      </w:r>
      <w:r w:rsidR="00A93066" w:rsidRPr="00BA4E01">
        <w:rPr>
          <w:rFonts w:hint="cs"/>
          <w:color w:val="000000" w:themeColor="text1"/>
          <w:sz w:val="27"/>
          <w:rtl/>
        </w:rPr>
        <w:t>،</w:t>
      </w:r>
      <w:r w:rsidRPr="00BA4E01">
        <w:rPr>
          <w:color w:val="000000" w:themeColor="text1"/>
          <w:sz w:val="27"/>
          <w:rtl/>
        </w:rPr>
        <w:t xml:space="preserve"> حت</w:t>
      </w:r>
      <w:r w:rsidR="00A93066" w:rsidRPr="00BA4E01">
        <w:rPr>
          <w:rFonts w:hint="cs"/>
          <w:color w:val="000000" w:themeColor="text1"/>
          <w:sz w:val="27"/>
          <w:rtl/>
        </w:rPr>
        <w:t>ّ</w:t>
      </w:r>
      <w:r w:rsidRPr="00BA4E01">
        <w:rPr>
          <w:color w:val="000000" w:themeColor="text1"/>
          <w:sz w:val="27"/>
          <w:rtl/>
        </w:rPr>
        <w:t>ى صارت لها هوية</w:t>
      </w:r>
      <w:r w:rsidR="00A93066" w:rsidRPr="00BA4E01">
        <w:rPr>
          <w:rFonts w:hint="cs"/>
          <w:color w:val="000000" w:themeColor="text1"/>
          <w:sz w:val="27"/>
          <w:rtl/>
        </w:rPr>
        <w:t>ٌ</w:t>
      </w:r>
      <w:r w:rsidRPr="00BA4E01">
        <w:rPr>
          <w:color w:val="000000" w:themeColor="text1"/>
          <w:sz w:val="27"/>
          <w:rtl/>
        </w:rPr>
        <w:t xml:space="preserve"> مستقل</w:t>
      </w:r>
      <w:r w:rsidR="00A93066" w:rsidRPr="00BA4E01">
        <w:rPr>
          <w:rFonts w:hint="cs"/>
          <w:color w:val="000000" w:themeColor="text1"/>
          <w:sz w:val="27"/>
          <w:rtl/>
        </w:rPr>
        <w:t>ّ</w:t>
      </w:r>
      <w:r w:rsidRPr="00BA4E01">
        <w:rPr>
          <w:color w:val="000000" w:themeColor="text1"/>
          <w:sz w:val="27"/>
          <w:rtl/>
        </w:rPr>
        <w:t>ة</w:t>
      </w:r>
      <w:r w:rsidR="00A93066" w:rsidRPr="00BA4E01">
        <w:rPr>
          <w:color w:val="000000" w:themeColor="text1"/>
          <w:sz w:val="27"/>
          <w:rtl/>
        </w:rPr>
        <w:t>.</w:t>
      </w:r>
    </w:p>
    <w:p w:rsidR="00A93066" w:rsidRPr="00BA4E01" w:rsidRDefault="00284938" w:rsidP="00E4663C">
      <w:pPr>
        <w:rPr>
          <w:color w:val="000000" w:themeColor="text1"/>
          <w:sz w:val="27"/>
          <w:rtl/>
        </w:rPr>
      </w:pPr>
      <w:r w:rsidRPr="00BA4E01">
        <w:rPr>
          <w:color w:val="000000" w:themeColor="text1"/>
          <w:sz w:val="27"/>
          <w:rtl/>
        </w:rPr>
        <w:t>في العالم القديم كانت الأخلاق الاجتماعية تنخفض إلى مستوى الأخلاق الفردية من جهتين</w:t>
      </w:r>
      <w:r w:rsidR="00A93066" w:rsidRPr="00BA4E01">
        <w:rPr>
          <w:rFonts w:hint="cs"/>
          <w:color w:val="000000" w:themeColor="text1"/>
          <w:sz w:val="27"/>
          <w:rtl/>
        </w:rPr>
        <w:t>:</w:t>
      </w:r>
      <w:r w:rsidRPr="00BA4E01">
        <w:rPr>
          <w:color w:val="000000" w:themeColor="text1"/>
          <w:sz w:val="27"/>
          <w:rtl/>
        </w:rPr>
        <w:t xml:space="preserve"> </w:t>
      </w:r>
      <w:r w:rsidRPr="00BA4E01">
        <w:rPr>
          <w:b/>
          <w:bCs/>
          <w:color w:val="000000" w:themeColor="text1"/>
          <w:sz w:val="27"/>
          <w:rtl/>
        </w:rPr>
        <w:t>الأولى</w:t>
      </w:r>
      <w:r w:rsidRPr="00BA4E01">
        <w:rPr>
          <w:color w:val="000000" w:themeColor="text1"/>
          <w:sz w:val="27"/>
          <w:rtl/>
        </w:rPr>
        <w:t xml:space="preserve">: </w:t>
      </w:r>
      <w:r w:rsidR="00A93066" w:rsidRPr="00BA4E01">
        <w:rPr>
          <w:rFonts w:hint="cs"/>
          <w:color w:val="000000" w:themeColor="text1"/>
          <w:sz w:val="27"/>
          <w:rtl/>
        </w:rPr>
        <w:t>إ</w:t>
      </w:r>
      <w:r w:rsidRPr="00BA4E01">
        <w:rPr>
          <w:color w:val="000000" w:themeColor="text1"/>
          <w:sz w:val="27"/>
          <w:rtl/>
        </w:rPr>
        <w:t>ن علاقة الناس ببعضهم وبالمؤس</w:t>
      </w:r>
      <w:r w:rsidR="00A93066" w:rsidRPr="00BA4E01">
        <w:rPr>
          <w:rFonts w:hint="cs"/>
          <w:color w:val="000000" w:themeColor="text1"/>
          <w:sz w:val="27"/>
          <w:rtl/>
        </w:rPr>
        <w:t>َّ</w:t>
      </w:r>
      <w:r w:rsidRPr="00BA4E01">
        <w:rPr>
          <w:color w:val="000000" w:themeColor="text1"/>
          <w:sz w:val="27"/>
          <w:rtl/>
        </w:rPr>
        <w:t>سات الاجتماعية كانت تعتبر من توابع علاقة الإنسان بالله</w:t>
      </w:r>
      <w:r w:rsidRPr="00BA4E01">
        <w:rPr>
          <w:color w:val="000000" w:themeColor="text1"/>
          <w:sz w:val="27"/>
          <w:vertAlign w:val="superscript"/>
          <w:rtl/>
        </w:rPr>
        <w:t>(</w:t>
      </w:r>
      <w:r w:rsidRPr="00BA4E01">
        <w:rPr>
          <w:color w:val="000000" w:themeColor="text1"/>
          <w:sz w:val="27"/>
          <w:vertAlign w:val="superscript"/>
          <w:rtl/>
        </w:rPr>
        <w:endnoteReference w:id="439"/>
      </w:r>
      <w:r w:rsidRPr="00BA4E01">
        <w:rPr>
          <w:color w:val="000000" w:themeColor="text1"/>
          <w:sz w:val="27"/>
          <w:vertAlign w:val="superscript"/>
          <w:rtl/>
        </w:rPr>
        <w:t>)</w:t>
      </w:r>
      <w:r w:rsidR="00A93066" w:rsidRPr="00BA4E01">
        <w:rPr>
          <w:rFonts w:hint="cs"/>
          <w:color w:val="000000" w:themeColor="text1"/>
          <w:sz w:val="27"/>
          <w:rtl/>
        </w:rPr>
        <w:t>؛</w:t>
      </w:r>
      <w:r w:rsidRPr="00BA4E01">
        <w:rPr>
          <w:color w:val="000000" w:themeColor="text1"/>
          <w:sz w:val="27"/>
          <w:rtl/>
        </w:rPr>
        <w:t xml:space="preserve"> </w:t>
      </w:r>
      <w:r w:rsidR="00A93066" w:rsidRPr="00BA4E01">
        <w:rPr>
          <w:rFonts w:hint="cs"/>
          <w:b/>
          <w:bCs/>
          <w:color w:val="000000" w:themeColor="text1"/>
          <w:sz w:val="27"/>
          <w:rtl/>
        </w:rPr>
        <w:t>و</w:t>
      </w:r>
      <w:r w:rsidRPr="00BA4E01">
        <w:rPr>
          <w:b/>
          <w:bCs/>
          <w:color w:val="000000" w:themeColor="text1"/>
          <w:sz w:val="27"/>
          <w:rtl/>
        </w:rPr>
        <w:t>الثانية</w:t>
      </w:r>
      <w:r w:rsidRPr="00BA4E01">
        <w:rPr>
          <w:color w:val="000000" w:themeColor="text1"/>
          <w:sz w:val="27"/>
          <w:rtl/>
        </w:rPr>
        <w:t>: إن آفات الأخلاق الاجتماعية تفس</w:t>
      </w:r>
      <w:r w:rsidR="00A93066" w:rsidRPr="00BA4E01">
        <w:rPr>
          <w:rFonts w:hint="cs"/>
          <w:color w:val="000000" w:themeColor="text1"/>
          <w:sz w:val="27"/>
          <w:rtl/>
        </w:rPr>
        <w:t>ّ</w:t>
      </w:r>
      <w:r w:rsidRPr="00BA4E01">
        <w:rPr>
          <w:color w:val="000000" w:themeColor="text1"/>
          <w:sz w:val="27"/>
          <w:rtl/>
        </w:rPr>
        <w:t>ر من خلال إرجاعها إلى رذائل الأخلاق الفردية، وبت</w:t>
      </w:r>
      <w:r w:rsidR="00A93066" w:rsidRPr="00BA4E01">
        <w:rPr>
          <w:rFonts w:hint="cs"/>
          <w:color w:val="000000" w:themeColor="text1"/>
          <w:sz w:val="27"/>
          <w:rtl/>
        </w:rPr>
        <w:t>َ</w:t>
      </w:r>
      <w:r w:rsidRPr="00BA4E01">
        <w:rPr>
          <w:color w:val="000000" w:themeColor="text1"/>
          <w:sz w:val="27"/>
          <w:rtl/>
        </w:rPr>
        <w:t>ب</w:t>
      </w:r>
      <w:r w:rsidR="00A93066" w:rsidRPr="00BA4E01">
        <w:rPr>
          <w:rFonts w:hint="cs"/>
          <w:color w:val="000000" w:themeColor="text1"/>
          <w:sz w:val="27"/>
          <w:rtl/>
        </w:rPr>
        <w:t>َ</w:t>
      </w:r>
      <w:r w:rsidRPr="00BA4E01">
        <w:rPr>
          <w:color w:val="000000" w:themeColor="text1"/>
          <w:sz w:val="27"/>
          <w:rtl/>
        </w:rPr>
        <w:t>ع ذلك يلتمس علاج تلك الآفات من خلال فضائل الأخلاق الفردية</w:t>
      </w:r>
      <w:r w:rsidR="00A93066" w:rsidRPr="00BA4E01">
        <w:rPr>
          <w:color w:val="000000" w:themeColor="text1"/>
          <w:sz w:val="27"/>
          <w:rtl/>
        </w:rPr>
        <w:t>.</w:t>
      </w:r>
    </w:p>
    <w:p w:rsidR="00284938" w:rsidRPr="00BA4E01" w:rsidRDefault="00284938" w:rsidP="00E4663C">
      <w:pPr>
        <w:rPr>
          <w:color w:val="000000" w:themeColor="text1"/>
          <w:sz w:val="27"/>
          <w:rtl/>
        </w:rPr>
      </w:pPr>
      <w:r w:rsidRPr="00BA4E01">
        <w:rPr>
          <w:color w:val="000000" w:themeColor="text1"/>
          <w:sz w:val="27"/>
          <w:rtl/>
        </w:rPr>
        <w:t>كان تصو</w:t>
      </w:r>
      <w:r w:rsidR="00D046B8" w:rsidRPr="00BA4E01">
        <w:rPr>
          <w:rFonts w:hint="cs"/>
          <w:color w:val="000000" w:themeColor="text1"/>
          <w:sz w:val="27"/>
          <w:rtl/>
        </w:rPr>
        <w:t>ُّ</w:t>
      </w:r>
      <w:r w:rsidRPr="00BA4E01">
        <w:rPr>
          <w:color w:val="000000" w:themeColor="text1"/>
          <w:sz w:val="27"/>
          <w:rtl/>
        </w:rPr>
        <w:t>ر سك</w:t>
      </w:r>
      <w:r w:rsidR="00D046B8" w:rsidRPr="00BA4E01">
        <w:rPr>
          <w:rFonts w:hint="cs"/>
          <w:color w:val="000000" w:themeColor="text1"/>
          <w:sz w:val="27"/>
          <w:rtl/>
        </w:rPr>
        <w:t>ّ</w:t>
      </w:r>
      <w:r w:rsidRPr="00BA4E01">
        <w:rPr>
          <w:color w:val="000000" w:themeColor="text1"/>
          <w:sz w:val="27"/>
          <w:rtl/>
        </w:rPr>
        <w:t xml:space="preserve">ان العالم القديم يقوم على أن الآفات </w:t>
      </w:r>
      <w:r w:rsidRPr="00BA4E01">
        <w:rPr>
          <w:rFonts w:hint="eastAsia"/>
          <w:color w:val="000000" w:themeColor="text1"/>
          <w:sz w:val="27"/>
          <w:rtl/>
        </w:rPr>
        <w:t>«</w:t>
      </w:r>
      <w:r w:rsidRPr="00BA4E01">
        <w:rPr>
          <w:color w:val="000000" w:themeColor="text1"/>
          <w:sz w:val="27"/>
          <w:rtl/>
        </w:rPr>
        <w:t>الاجتماعية</w:t>
      </w:r>
      <w:r w:rsidRPr="00BA4E01">
        <w:rPr>
          <w:rFonts w:hint="eastAsia"/>
          <w:color w:val="000000" w:themeColor="text1"/>
          <w:sz w:val="27"/>
          <w:rtl/>
        </w:rPr>
        <w:t>»</w:t>
      </w:r>
      <w:r w:rsidRPr="00BA4E01">
        <w:rPr>
          <w:color w:val="000000" w:themeColor="text1"/>
          <w:sz w:val="27"/>
          <w:rtl/>
        </w:rPr>
        <w:t xml:space="preserve"> تنبثق عن الرذائل </w:t>
      </w:r>
      <w:r w:rsidRPr="00BA4E01">
        <w:rPr>
          <w:rFonts w:hint="eastAsia"/>
          <w:color w:val="000000" w:themeColor="text1"/>
          <w:sz w:val="27"/>
          <w:rtl/>
        </w:rPr>
        <w:t>«</w:t>
      </w:r>
      <w:r w:rsidRPr="00BA4E01">
        <w:rPr>
          <w:color w:val="000000" w:themeColor="text1"/>
          <w:sz w:val="27"/>
          <w:rtl/>
        </w:rPr>
        <w:t>النفسية</w:t>
      </w:r>
      <w:r w:rsidRPr="00BA4E01">
        <w:rPr>
          <w:rFonts w:hint="eastAsia"/>
          <w:color w:val="000000" w:themeColor="text1"/>
          <w:sz w:val="27"/>
          <w:rtl/>
        </w:rPr>
        <w:t>»</w:t>
      </w:r>
      <w:r w:rsidRPr="00BA4E01">
        <w:rPr>
          <w:color w:val="000000" w:themeColor="text1"/>
          <w:sz w:val="27"/>
          <w:rtl/>
        </w:rPr>
        <w:t>. وقد كان التفسير الذي يقد</w:t>
      </w:r>
      <w:r w:rsidR="00D046B8" w:rsidRPr="00BA4E01">
        <w:rPr>
          <w:rFonts w:hint="cs"/>
          <w:color w:val="000000" w:themeColor="text1"/>
          <w:sz w:val="27"/>
          <w:rtl/>
        </w:rPr>
        <w:t>ِّ</w:t>
      </w:r>
      <w:r w:rsidRPr="00BA4E01">
        <w:rPr>
          <w:color w:val="000000" w:themeColor="text1"/>
          <w:sz w:val="27"/>
          <w:rtl/>
        </w:rPr>
        <w:t>مونه لهذه الآفات الأخلاقية تفس</w:t>
      </w:r>
      <w:r w:rsidR="00D046B8" w:rsidRPr="00BA4E01">
        <w:rPr>
          <w:rFonts w:hint="cs"/>
          <w:color w:val="000000" w:themeColor="text1"/>
          <w:sz w:val="27"/>
          <w:rtl/>
        </w:rPr>
        <w:t>ي</w:t>
      </w:r>
      <w:r w:rsidRPr="00BA4E01">
        <w:rPr>
          <w:color w:val="000000" w:themeColor="text1"/>
          <w:sz w:val="27"/>
          <w:rtl/>
        </w:rPr>
        <w:t>را</w:t>
      </w:r>
      <w:r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نفسيا</w:t>
      </w:r>
      <w:r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فرديا</w:t>
      </w:r>
      <w:r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وكانوا يخرجون من هذا التفسير بنتيجة مفادها التماس علاج هذه الآفات من خلال اللجوء إلى الأخلاق الفردية، والعمل على إحلال الفضائل النفسية محل</w:t>
      </w:r>
      <w:r w:rsidR="00D046B8" w:rsidRPr="00BA4E01">
        <w:rPr>
          <w:rFonts w:hint="cs"/>
          <w:color w:val="000000" w:themeColor="text1"/>
          <w:sz w:val="27"/>
          <w:rtl/>
        </w:rPr>
        <w:t>ّ</w:t>
      </w:r>
      <w:r w:rsidRPr="00BA4E01">
        <w:rPr>
          <w:color w:val="000000" w:themeColor="text1"/>
          <w:sz w:val="27"/>
          <w:rtl/>
        </w:rPr>
        <w:t xml:space="preserve"> الرذائل والمثالب النفسية. في حين أدرك سك</w:t>
      </w:r>
      <w:r w:rsidR="00D046B8" w:rsidRPr="00BA4E01">
        <w:rPr>
          <w:rFonts w:hint="cs"/>
          <w:color w:val="000000" w:themeColor="text1"/>
          <w:sz w:val="27"/>
          <w:rtl/>
        </w:rPr>
        <w:t>ّ</w:t>
      </w:r>
      <w:r w:rsidRPr="00BA4E01">
        <w:rPr>
          <w:color w:val="000000" w:themeColor="text1"/>
          <w:sz w:val="27"/>
          <w:rtl/>
        </w:rPr>
        <w:t>ان العالم الجديد</w:t>
      </w:r>
      <w:r w:rsidR="00D046B8" w:rsidRPr="00BA4E01">
        <w:rPr>
          <w:rFonts w:hint="cs"/>
          <w:color w:val="000000" w:themeColor="text1"/>
          <w:sz w:val="27"/>
          <w:rtl/>
        </w:rPr>
        <w:t>؛</w:t>
      </w:r>
      <w:r w:rsidRPr="00BA4E01">
        <w:rPr>
          <w:color w:val="000000" w:themeColor="text1"/>
          <w:sz w:val="27"/>
          <w:rtl/>
        </w:rPr>
        <w:t xml:space="preserve"> من خلال التجربة</w:t>
      </w:r>
      <w:r w:rsidR="00D046B8" w:rsidRPr="00BA4E01">
        <w:rPr>
          <w:rFonts w:hint="cs"/>
          <w:color w:val="000000" w:themeColor="text1"/>
          <w:sz w:val="27"/>
          <w:rtl/>
        </w:rPr>
        <w:t>،</w:t>
      </w:r>
      <w:r w:rsidRPr="00BA4E01">
        <w:rPr>
          <w:color w:val="000000" w:themeColor="text1"/>
          <w:sz w:val="27"/>
          <w:rtl/>
        </w:rPr>
        <w:t xml:space="preserve"> أن للآفات الاجتماعية جذورا</w:t>
      </w:r>
      <w:r w:rsidRPr="00BA4E01">
        <w:rPr>
          <w:rFonts w:hint="cs"/>
          <w:color w:val="000000" w:themeColor="text1"/>
          <w:sz w:val="27"/>
          <w:rtl/>
        </w:rPr>
        <w:t>ً</w:t>
      </w:r>
      <w:r w:rsidRPr="00BA4E01">
        <w:rPr>
          <w:color w:val="000000" w:themeColor="text1"/>
          <w:sz w:val="27"/>
          <w:rtl/>
        </w:rPr>
        <w:t xml:space="preserve"> أخرى، ولا يمكن معالجتها من خلال ذلك</w:t>
      </w:r>
      <w:r w:rsidR="00D046B8" w:rsidRPr="00BA4E01">
        <w:rPr>
          <w:rFonts w:hint="cs"/>
          <w:color w:val="000000" w:themeColor="text1"/>
          <w:sz w:val="27"/>
          <w:rtl/>
        </w:rPr>
        <w:t>،</w:t>
      </w:r>
      <w:r w:rsidRPr="00BA4E01">
        <w:rPr>
          <w:color w:val="000000" w:themeColor="text1"/>
          <w:sz w:val="27"/>
          <w:rtl/>
        </w:rPr>
        <w:t xml:space="preserve"> وقد</w:t>
      </w:r>
      <w:r w:rsidR="00D046B8" w:rsidRPr="00BA4E01">
        <w:rPr>
          <w:rFonts w:hint="cs"/>
          <w:color w:val="000000" w:themeColor="text1"/>
          <w:sz w:val="27"/>
          <w:rtl/>
        </w:rPr>
        <w:t>َّ</w:t>
      </w:r>
      <w:r w:rsidRPr="00BA4E01">
        <w:rPr>
          <w:color w:val="000000" w:themeColor="text1"/>
          <w:sz w:val="27"/>
          <w:rtl/>
        </w:rPr>
        <w:t>موا تفسيرا</w:t>
      </w:r>
      <w:r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اجتماعيا</w:t>
      </w:r>
      <w:r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xml:space="preserve"> لهذه الآفات، ومن خلال هذا التفسير يلتمسون علاج هذه الآفات</w:t>
      </w:r>
      <w:r w:rsidR="00D046B8" w:rsidRPr="00BA4E01">
        <w:rPr>
          <w:rFonts w:hint="cs"/>
          <w:color w:val="000000" w:themeColor="text1"/>
          <w:sz w:val="27"/>
          <w:rtl/>
        </w:rPr>
        <w:t>،</w:t>
      </w:r>
      <w:r w:rsidRPr="00BA4E01">
        <w:rPr>
          <w:color w:val="000000" w:themeColor="text1"/>
          <w:sz w:val="27"/>
          <w:rtl/>
        </w:rPr>
        <w:t xml:space="preserve"> بالعودة إلى الأخلاق الاجتماعية</w:t>
      </w:r>
      <w:r w:rsidR="00D046B8" w:rsidRPr="00BA4E01">
        <w:rPr>
          <w:rFonts w:hint="cs"/>
          <w:color w:val="000000" w:themeColor="text1"/>
          <w:sz w:val="27"/>
          <w:rtl/>
        </w:rPr>
        <w:t>،</w:t>
      </w:r>
      <w:r w:rsidRPr="00BA4E01">
        <w:rPr>
          <w:color w:val="000000" w:themeColor="text1"/>
          <w:sz w:val="27"/>
          <w:rtl/>
        </w:rPr>
        <w:t xml:space="preserve"> دون الأخلاق الفردية. </w:t>
      </w:r>
    </w:p>
    <w:p w:rsidR="00284938" w:rsidRPr="00BA4E01" w:rsidRDefault="00284938" w:rsidP="00E4663C">
      <w:pPr>
        <w:rPr>
          <w:color w:val="000000" w:themeColor="text1"/>
          <w:sz w:val="27"/>
          <w:rtl/>
        </w:rPr>
      </w:pPr>
      <w:r w:rsidRPr="00BA4E01">
        <w:rPr>
          <w:color w:val="000000" w:themeColor="text1"/>
          <w:sz w:val="27"/>
          <w:rtl/>
        </w:rPr>
        <w:t>فعلى سبيل المثال</w:t>
      </w:r>
      <w:r w:rsidR="00D046B8" w:rsidRPr="00BA4E01">
        <w:rPr>
          <w:rFonts w:hint="cs"/>
          <w:color w:val="000000" w:themeColor="text1"/>
          <w:sz w:val="27"/>
          <w:rtl/>
        </w:rPr>
        <w:t>:</w:t>
      </w:r>
      <w:r w:rsidRPr="00BA4E01">
        <w:rPr>
          <w:color w:val="000000" w:themeColor="text1"/>
          <w:sz w:val="27"/>
          <w:rtl/>
        </w:rPr>
        <w:t xml:space="preserve"> كان التصو</w:t>
      </w:r>
      <w:r w:rsidR="00D046B8" w:rsidRPr="00BA4E01">
        <w:rPr>
          <w:rFonts w:hint="cs"/>
          <w:color w:val="000000" w:themeColor="text1"/>
          <w:sz w:val="27"/>
          <w:rtl/>
        </w:rPr>
        <w:t>ُّ</w:t>
      </w:r>
      <w:r w:rsidRPr="00BA4E01">
        <w:rPr>
          <w:color w:val="000000" w:themeColor="text1"/>
          <w:sz w:val="27"/>
          <w:rtl/>
        </w:rPr>
        <w:t>ر في العالم القديم يقوم على أن سوء الاستفادة من السلطة والثروة ناشئ</w:t>
      </w:r>
      <w:r w:rsidR="00D046B8" w:rsidRPr="00BA4E01">
        <w:rPr>
          <w:rFonts w:hint="cs"/>
          <w:color w:val="000000" w:themeColor="text1"/>
          <w:sz w:val="27"/>
          <w:rtl/>
        </w:rPr>
        <w:t>ٌ</w:t>
      </w:r>
      <w:r w:rsidRPr="00BA4E01">
        <w:rPr>
          <w:color w:val="000000" w:themeColor="text1"/>
          <w:sz w:val="27"/>
          <w:rtl/>
        </w:rPr>
        <w:t xml:space="preserve"> من </w:t>
      </w:r>
      <w:r w:rsidRPr="00BA4E01">
        <w:rPr>
          <w:rFonts w:hint="eastAsia"/>
          <w:color w:val="000000" w:themeColor="text1"/>
          <w:sz w:val="27"/>
          <w:rtl/>
        </w:rPr>
        <w:t>«</w:t>
      </w:r>
      <w:r w:rsidRPr="00BA4E01">
        <w:rPr>
          <w:color w:val="000000" w:themeColor="text1"/>
          <w:sz w:val="27"/>
          <w:rtl/>
        </w:rPr>
        <w:t>حب</w:t>
      </w:r>
      <w:r w:rsidR="00D046B8" w:rsidRPr="00BA4E01">
        <w:rPr>
          <w:rFonts w:hint="cs"/>
          <w:color w:val="000000" w:themeColor="text1"/>
          <w:sz w:val="27"/>
          <w:rtl/>
        </w:rPr>
        <w:t>ّ</w:t>
      </w:r>
      <w:r w:rsidRPr="00BA4E01">
        <w:rPr>
          <w:color w:val="000000" w:themeColor="text1"/>
          <w:sz w:val="27"/>
          <w:rtl/>
        </w:rPr>
        <w:t xml:space="preserve"> السلطة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عبادة المناصب</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العصيان</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الأهواء</w:t>
      </w:r>
      <w:r w:rsidRPr="00BA4E01">
        <w:rPr>
          <w:rFonts w:hint="eastAsia"/>
          <w:color w:val="000000" w:themeColor="text1"/>
          <w:sz w:val="27"/>
          <w:rtl/>
        </w:rPr>
        <w:t>»</w:t>
      </w:r>
      <w:r w:rsidRPr="00BA4E01">
        <w:rPr>
          <w:color w:val="000000" w:themeColor="text1"/>
          <w:sz w:val="27"/>
          <w:rtl/>
        </w:rPr>
        <w:t xml:space="preserve"> التي يت</w:t>
      </w:r>
      <w:r w:rsidR="00D046B8" w:rsidRPr="00BA4E01">
        <w:rPr>
          <w:rFonts w:hint="cs"/>
          <w:color w:val="000000" w:themeColor="text1"/>
          <w:sz w:val="27"/>
          <w:rtl/>
        </w:rPr>
        <w:t>َّ</w:t>
      </w:r>
      <w:r w:rsidRPr="00BA4E01">
        <w:rPr>
          <w:color w:val="000000" w:themeColor="text1"/>
          <w:sz w:val="27"/>
          <w:rtl/>
        </w:rPr>
        <w:t>صف بها أصحاب السلطة والثروة</w:t>
      </w:r>
      <w:r w:rsidR="00D046B8" w:rsidRPr="00BA4E01">
        <w:rPr>
          <w:rFonts w:hint="cs"/>
          <w:color w:val="000000" w:themeColor="text1"/>
          <w:sz w:val="27"/>
          <w:rtl/>
        </w:rPr>
        <w:t>.</w:t>
      </w:r>
      <w:r w:rsidRPr="00BA4E01">
        <w:rPr>
          <w:color w:val="000000" w:themeColor="text1"/>
          <w:sz w:val="27"/>
          <w:rtl/>
        </w:rPr>
        <w:t xml:space="preserve"> وعلى هذا الأساس كانوا يلتمسون علاج ذلك </w:t>
      </w:r>
      <w:r w:rsidRPr="00BA4E01">
        <w:rPr>
          <w:color w:val="000000" w:themeColor="text1"/>
          <w:sz w:val="27"/>
          <w:rtl/>
        </w:rPr>
        <w:lastRenderedPageBreak/>
        <w:t xml:space="preserve">في الزهد والعدالة </w:t>
      </w:r>
      <w:r w:rsidRPr="00BA4E01">
        <w:rPr>
          <w:rFonts w:hint="eastAsia"/>
          <w:color w:val="000000" w:themeColor="text1"/>
          <w:sz w:val="27"/>
          <w:rtl/>
        </w:rPr>
        <w:t>«</w:t>
      </w:r>
      <w:r w:rsidRPr="00BA4E01">
        <w:rPr>
          <w:color w:val="000000" w:themeColor="text1"/>
          <w:sz w:val="27"/>
          <w:rtl/>
        </w:rPr>
        <w:t>الفردية</w:t>
      </w:r>
      <w:r w:rsidRPr="00BA4E01">
        <w:rPr>
          <w:rFonts w:hint="eastAsia"/>
          <w:color w:val="000000" w:themeColor="text1"/>
          <w:sz w:val="27"/>
          <w:rtl/>
        </w:rPr>
        <w:t>»</w:t>
      </w:r>
      <w:r w:rsidRPr="00BA4E01">
        <w:rPr>
          <w:color w:val="000000" w:themeColor="text1"/>
          <w:sz w:val="27"/>
          <w:rtl/>
        </w:rPr>
        <w:t>. ومن هنا كانوا ينصحون بتسليم هذه المناصب إلى الأفراد الذين يت</w:t>
      </w:r>
      <w:r w:rsidR="00D046B8" w:rsidRPr="00BA4E01">
        <w:rPr>
          <w:rFonts w:hint="cs"/>
          <w:color w:val="000000" w:themeColor="text1"/>
          <w:sz w:val="27"/>
          <w:rtl/>
        </w:rPr>
        <w:t>َّ</w:t>
      </w:r>
      <w:r w:rsidRPr="00BA4E01">
        <w:rPr>
          <w:color w:val="000000" w:themeColor="text1"/>
          <w:sz w:val="27"/>
          <w:rtl/>
        </w:rPr>
        <w:t>صفون بالعدالة والزهد. إلا</w:t>
      </w:r>
      <w:r w:rsidR="00D046B8" w:rsidRPr="00BA4E01">
        <w:rPr>
          <w:rFonts w:hint="cs"/>
          <w:color w:val="000000" w:themeColor="text1"/>
          <w:sz w:val="27"/>
          <w:rtl/>
        </w:rPr>
        <w:t>ّ</w:t>
      </w:r>
      <w:r w:rsidRPr="00BA4E01">
        <w:rPr>
          <w:color w:val="000000" w:themeColor="text1"/>
          <w:sz w:val="27"/>
          <w:rtl/>
        </w:rPr>
        <w:t xml:space="preserve"> أن العدالة في هذه الرؤية واحدة</w:t>
      </w:r>
      <w:r w:rsidR="00D046B8" w:rsidRPr="00BA4E01">
        <w:rPr>
          <w:rFonts w:hint="cs"/>
          <w:color w:val="000000" w:themeColor="text1"/>
          <w:sz w:val="27"/>
          <w:rtl/>
        </w:rPr>
        <w:t>ٌ</w:t>
      </w:r>
      <w:r w:rsidRPr="00BA4E01">
        <w:rPr>
          <w:color w:val="000000" w:themeColor="text1"/>
          <w:sz w:val="27"/>
          <w:rtl/>
        </w:rPr>
        <w:t xml:space="preserve"> من الفضائل الأخلاقية الفردية، بمعنى أنها إما ملكة نفسية تمنع من ارتكاب المعاصي، أو بمعنى إقامة الاعتدال والتوازن في ذات الفرد، كما أن الزهد الفردي عبارة</w:t>
      </w:r>
      <w:r w:rsidR="00D046B8" w:rsidRPr="00BA4E01">
        <w:rPr>
          <w:rFonts w:hint="cs"/>
          <w:color w:val="000000" w:themeColor="text1"/>
          <w:sz w:val="27"/>
          <w:rtl/>
        </w:rPr>
        <w:t>ٌ</w:t>
      </w:r>
      <w:r w:rsidRPr="00BA4E01">
        <w:rPr>
          <w:color w:val="000000" w:themeColor="text1"/>
          <w:sz w:val="27"/>
          <w:rtl/>
        </w:rPr>
        <w:t xml:space="preserve"> عن الاقتصاد في الاستهلاك على مستوى الحياة الخاص</w:t>
      </w:r>
      <w:r w:rsidR="00D046B8" w:rsidRPr="00BA4E01">
        <w:rPr>
          <w:rFonts w:hint="cs"/>
          <w:color w:val="000000" w:themeColor="text1"/>
          <w:sz w:val="27"/>
          <w:rtl/>
        </w:rPr>
        <w:t>ّ</w:t>
      </w:r>
      <w:r w:rsidRPr="00BA4E01">
        <w:rPr>
          <w:color w:val="000000" w:themeColor="text1"/>
          <w:sz w:val="27"/>
          <w:rtl/>
        </w:rPr>
        <w:t xml:space="preserve">ة. </w:t>
      </w:r>
    </w:p>
    <w:p w:rsidR="00284938" w:rsidRPr="00BA4E01" w:rsidRDefault="00284938" w:rsidP="00E4663C">
      <w:pPr>
        <w:rPr>
          <w:color w:val="000000" w:themeColor="text1"/>
          <w:sz w:val="27"/>
          <w:rtl/>
        </w:rPr>
      </w:pPr>
      <w:r w:rsidRPr="00BA4E01">
        <w:rPr>
          <w:color w:val="000000" w:themeColor="text1"/>
          <w:sz w:val="27"/>
          <w:rtl/>
        </w:rPr>
        <w:t>إن هذه الرؤية لا تعتبر تكريس السلطة واحتكار الثروة وتوزيعها بشكل</w:t>
      </w:r>
      <w:r w:rsidR="00D046B8" w:rsidRPr="00BA4E01">
        <w:rPr>
          <w:rFonts w:hint="cs"/>
          <w:color w:val="000000" w:themeColor="text1"/>
          <w:sz w:val="27"/>
          <w:rtl/>
        </w:rPr>
        <w:t>ٍ</w:t>
      </w:r>
      <w:r w:rsidRPr="00BA4E01">
        <w:rPr>
          <w:color w:val="000000" w:themeColor="text1"/>
          <w:sz w:val="27"/>
          <w:rtl/>
        </w:rPr>
        <w:t xml:space="preserve"> غير متكافئ </w:t>
      </w:r>
      <w:r w:rsidRPr="00BA4E01">
        <w:rPr>
          <w:rFonts w:hint="eastAsia"/>
          <w:color w:val="000000" w:themeColor="text1"/>
          <w:sz w:val="27"/>
          <w:rtl/>
        </w:rPr>
        <w:t>«</w:t>
      </w:r>
      <w:r w:rsidRPr="00BA4E01">
        <w:rPr>
          <w:color w:val="000000" w:themeColor="text1"/>
          <w:sz w:val="27"/>
          <w:rtl/>
        </w:rPr>
        <w:t>ظلما</w:t>
      </w:r>
      <w:r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ويترك أمر السيطرة على السلطة والثروة والمنع من إساءة الاستفادة منها إلى أصحاب السلطة والثروة أنفسهم</w:t>
      </w:r>
      <w:r w:rsidR="00D046B8" w:rsidRPr="00BA4E01">
        <w:rPr>
          <w:rFonts w:hint="cs"/>
          <w:color w:val="000000" w:themeColor="text1"/>
          <w:sz w:val="27"/>
          <w:rtl/>
        </w:rPr>
        <w:t>،</w:t>
      </w:r>
      <w:r w:rsidRPr="00BA4E01">
        <w:rPr>
          <w:color w:val="000000" w:themeColor="text1"/>
          <w:sz w:val="27"/>
          <w:rtl/>
        </w:rPr>
        <w:t xml:space="preserve"> بمعنى أن التصو</w:t>
      </w:r>
      <w:r w:rsidR="00D046B8" w:rsidRPr="00BA4E01">
        <w:rPr>
          <w:rFonts w:hint="cs"/>
          <w:color w:val="000000" w:themeColor="text1"/>
          <w:sz w:val="27"/>
          <w:rtl/>
        </w:rPr>
        <w:t>ُّ</w:t>
      </w:r>
      <w:r w:rsidRPr="00BA4E01">
        <w:rPr>
          <w:color w:val="000000" w:themeColor="text1"/>
          <w:sz w:val="27"/>
          <w:rtl/>
        </w:rPr>
        <w:t>ر كان يقوم على أن الحاكم إذا كان عادلا</w:t>
      </w:r>
      <w:r w:rsidR="00D046B8" w:rsidRPr="00BA4E01">
        <w:rPr>
          <w:rFonts w:hint="cs"/>
          <w:color w:val="000000" w:themeColor="text1"/>
          <w:sz w:val="27"/>
          <w:rtl/>
        </w:rPr>
        <w:t>ً</w:t>
      </w:r>
      <w:r w:rsidRPr="00BA4E01">
        <w:rPr>
          <w:color w:val="000000" w:themeColor="text1"/>
          <w:sz w:val="27"/>
          <w:rtl/>
        </w:rPr>
        <w:t xml:space="preserve"> فإن نفس ات</w:t>
      </w:r>
      <w:r w:rsidR="00D046B8" w:rsidRPr="00BA4E01">
        <w:rPr>
          <w:rFonts w:hint="cs"/>
          <w:color w:val="000000" w:themeColor="text1"/>
          <w:sz w:val="27"/>
          <w:rtl/>
        </w:rPr>
        <w:t>ّ</w:t>
      </w:r>
      <w:r w:rsidRPr="00BA4E01">
        <w:rPr>
          <w:color w:val="000000" w:themeColor="text1"/>
          <w:sz w:val="27"/>
          <w:rtl/>
        </w:rPr>
        <w:t>صافه بالعدالة يحول دون سوء استغلاله للسلطة والثروة، مهما كانت سلطته وثروته مطلقة. طبقا</w:t>
      </w:r>
      <w:r w:rsidRPr="00BA4E01">
        <w:rPr>
          <w:rFonts w:hint="cs"/>
          <w:color w:val="000000" w:themeColor="text1"/>
          <w:sz w:val="27"/>
          <w:rtl/>
        </w:rPr>
        <w:t>ً</w:t>
      </w:r>
      <w:r w:rsidRPr="00BA4E01">
        <w:rPr>
          <w:color w:val="000000" w:themeColor="text1"/>
          <w:sz w:val="27"/>
          <w:rtl/>
        </w:rPr>
        <w:t xml:space="preserve"> لهذه الرؤية تكمن الحيلولة دون إساءة استغلال السلطة</w:t>
      </w:r>
      <w:r w:rsidR="00D046B8" w:rsidRPr="00BA4E01">
        <w:rPr>
          <w:rFonts w:hint="cs"/>
          <w:color w:val="000000" w:themeColor="text1"/>
          <w:sz w:val="27"/>
          <w:rtl/>
        </w:rPr>
        <w:t xml:space="preserve"> </w:t>
      </w:r>
      <w:r w:rsidRPr="00BA4E01">
        <w:rPr>
          <w:color w:val="000000" w:themeColor="text1"/>
          <w:sz w:val="27"/>
          <w:rtl/>
        </w:rPr>
        <w:t>في الرقابة الداخلية والذاتية لأصحاب السلطة على أنفسهم؛ إذ ليس هناك أي</w:t>
      </w:r>
      <w:r w:rsidR="00D046B8" w:rsidRPr="00BA4E01">
        <w:rPr>
          <w:rFonts w:hint="cs"/>
          <w:color w:val="000000" w:themeColor="text1"/>
          <w:sz w:val="27"/>
          <w:rtl/>
        </w:rPr>
        <w:t>ّ</w:t>
      </w:r>
      <w:r w:rsidRPr="00BA4E01">
        <w:rPr>
          <w:color w:val="000000" w:themeColor="text1"/>
          <w:sz w:val="27"/>
          <w:rtl/>
        </w:rPr>
        <w:t xml:space="preserve"> معيار واقعي وذهني لتقييم وتشخيص العدل والظلم. وعلى هذا الأساس يعود تشخيص مصداق العدل وتعيين ما هو الفعل العادل وما هو الفعل الظالم إلى نفس الحاكم مباشرة، أو يعود إلى حكم وإرادة الإله الشارع، وهذا يعود بدوره وبنحو</w:t>
      </w:r>
      <w:r w:rsidR="003F0C53" w:rsidRPr="00BA4E01">
        <w:rPr>
          <w:rFonts w:hint="cs"/>
          <w:color w:val="000000" w:themeColor="text1"/>
          <w:sz w:val="27"/>
          <w:rtl/>
        </w:rPr>
        <w:t>ٍ</w:t>
      </w:r>
      <w:r w:rsidRPr="00BA4E01">
        <w:rPr>
          <w:color w:val="000000" w:themeColor="text1"/>
          <w:sz w:val="27"/>
          <w:rtl/>
        </w:rPr>
        <w:t xml:space="preserve"> من الأنحاء إلى الحاكم بشكل</w:t>
      </w:r>
      <w:r w:rsidR="003F0C53" w:rsidRPr="00BA4E01">
        <w:rPr>
          <w:rFonts w:hint="cs"/>
          <w:color w:val="000000" w:themeColor="text1"/>
          <w:sz w:val="27"/>
          <w:rtl/>
        </w:rPr>
        <w:t>ٍ</w:t>
      </w:r>
      <w:r w:rsidRPr="00BA4E01">
        <w:rPr>
          <w:color w:val="000000" w:themeColor="text1"/>
          <w:sz w:val="27"/>
          <w:rtl/>
        </w:rPr>
        <w:t xml:space="preserve"> غير مباشر؛ لأن تشخيص حكم وإرادة الإله الشارع يعود في نهاية المطاف إلى شخص الحاكم، حيث يمث</w:t>
      </w:r>
      <w:r w:rsidR="003F0C53" w:rsidRPr="00BA4E01">
        <w:rPr>
          <w:rFonts w:hint="cs"/>
          <w:color w:val="000000" w:themeColor="text1"/>
          <w:sz w:val="27"/>
          <w:rtl/>
        </w:rPr>
        <w:t>ِّ</w:t>
      </w:r>
      <w:r w:rsidRPr="00BA4E01">
        <w:rPr>
          <w:color w:val="000000" w:themeColor="text1"/>
          <w:sz w:val="27"/>
          <w:rtl/>
        </w:rPr>
        <w:t>ل رأيه في هذا المجال فصل الخطاب. يقوم الفرض هنا على عدم وجود حق</w:t>
      </w:r>
      <w:r w:rsidR="003F0C53" w:rsidRPr="00BA4E01">
        <w:rPr>
          <w:rFonts w:hint="cs"/>
          <w:color w:val="000000" w:themeColor="text1"/>
          <w:sz w:val="27"/>
          <w:rtl/>
        </w:rPr>
        <w:t>ٍّ</w:t>
      </w:r>
      <w:r w:rsidRPr="00BA4E01">
        <w:rPr>
          <w:color w:val="000000" w:themeColor="text1"/>
          <w:sz w:val="27"/>
          <w:rtl/>
        </w:rPr>
        <w:t xml:space="preserve"> للأتباع بغض</w:t>
      </w:r>
      <w:r w:rsidR="003F0C53" w:rsidRPr="00BA4E01">
        <w:rPr>
          <w:rFonts w:hint="cs"/>
          <w:color w:val="000000" w:themeColor="text1"/>
          <w:sz w:val="27"/>
          <w:rtl/>
        </w:rPr>
        <w:t>ّ</w:t>
      </w:r>
      <w:r w:rsidRPr="00BA4E01">
        <w:rPr>
          <w:color w:val="000000" w:themeColor="text1"/>
          <w:sz w:val="27"/>
          <w:rtl/>
        </w:rPr>
        <w:t xml:space="preserve"> النظر عن إرادة الإله الشارع وأمره ونهيه، حت</w:t>
      </w:r>
      <w:r w:rsidR="003F0C53" w:rsidRPr="00BA4E01">
        <w:rPr>
          <w:rFonts w:hint="cs"/>
          <w:color w:val="000000" w:themeColor="text1"/>
          <w:sz w:val="27"/>
          <w:rtl/>
        </w:rPr>
        <w:t>ّ</w:t>
      </w:r>
      <w:r w:rsidRPr="00BA4E01">
        <w:rPr>
          <w:color w:val="000000" w:themeColor="text1"/>
          <w:sz w:val="27"/>
          <w:rtl/>
        </w:rPr>
        <w:t>ى يكون تجاهله أو انتهاكه ظلما</w:t>
      </w:r>
      <w:r w:rsidR="003F0C53" w:rsidRPr="00BA4E01">
        <w:rPr>
          <w:rFonts w:hint="cs"/>
          <w:color w:val="000000" w:themeColor="text1"/>
          <w:sz w:val="27"/>
          <w:rtl/>
        </w:rPr>
        <w:t>ً</w:t>
      </w:r>
      <w:r w:rsidRPr="00BA4E01">
        <w:rPr>
          <w:color w:val="000000" w:themeColor="text1"/>
          <w:sz w:val="27"/>
          <w:rtl/>
        </w:rPr>
        <w:t>. ونتيجة لذلك يقال</w:t>
      </w:r>
      <w:r w:rsidR="003F0C53" w:rsidRPr="00BA4E01">
        <w:rPr>
          <w:rFonts w:hint="cs"/>
          <w:color w:val="000000" w:themeColor="text1"/>
          <w:sz w:val="27"/>
          <w:rtl/>
        </w:rPr>
        <w:t>:</w:t>
      </w:r>
      <w:r w:rsidRPr="00BA4E01">
        <w:rPr>
          <w:color w:val="000000" w:themeColor="text1"/>
          <w:sz w:val="27"/>
          <w:rtl/>
        </w:rPr>
        <w:t xml:space="preserve"> إن التوزيع غير المتكافئ للسلطة والثروة على أساس حكم الإله الشارع هو عين العدل، وإن الحاكم الذي يعمل ـ بح</w:t>
      </w:r>
      <w:r w:rsidR="003F0C53" w:rsidRPr="00BA4E01">
        <w:rPr>
          <w:rFonts w:hint="cs"/>
          <w:color w:val="000000" w:themeColor="text1"/>
          <w:sz w:val="27"/>
          <w:rtl/>
        </w:rPr>
        <w:t>َ</w:t>
      </w:r>
      <w:r w:rsidRPr="00BA4E01">
        <w:rPr>
          <w:color w:val="000000" w:themeColor="text1"/>
          <w:sz w:val="27"/>
          <w:rtl/>
        </w:rPr>
        <w:t>س</w:t>
      </w:r>
      <w:r w:rsidR="003F0C53" w:rsidRPr="00BA4E01">
        <w:rPr>
          <w:rFonts w:hint="cs"/>
          <w:color w:val="000000" w:themeColor="text1"/>
          <w:sz w:val="27"/>
          <w:rtl/>
        </w:rPr>
        <w:t>َ</w:t>
      </w:r>
      <w:r w:rsidRPr="00BA4E01">
        <w:rPr>
          <w:color w:val="000000" w:themeColor="text1"/>
          <w:sz w:val="27"/>
          <w:rtl/>
        </w:rPr>
        <w:t>ب الف</w:t>
      </w:r>
      <w:r w:rsidR="003F0C53" w:rsidRPr="00BA4E01">
        <w:rPr>
          <w:rFonts w:hint="cs"/>
          <w:color w:val="000000" w:themeColor="text1"/>
          <w:sz w:val="27"/>
          <w:rtl/>
        </w:rPr>
        <w:t>َ</w:t>
      </w:r>
      <w:r w:rsidRPr="00BA4E01">
        <w:rPr>
          <w:color w:val="000000" w:themeColor="text1"/>
          <w:sz w:val="27"/>
          <w:rtl/>
        </w:rPr>
        <w:t>ر</w:t>
      </w:r>
      <w:r w:rsidR="00EA1267">
        <w:rPr>
          <w:rFonts w:hint="cs"/>
          <w:color w:val="000000" w:themeColor="text1"/>
          <w:sz w:val="27"/>
          <w:rtl/>
        </w:rPr>
        <w:t>ْ</w:t>
      </w:r>
      <w:r w:rsidRPr="00BA4E01">
        <w:rPr>
          <w:color w:val="000000" w:themeColor="text1"/>
          <w:sz w:val="27"/>
          <w:rtl/>
        </w:rPr>
        <w:t>ض ـ على طبق تشخيصه وحكم الإله الشارع</w:t>
      </w:r>
      <w:r w:rsidR="003F0C53" w:rsidRPr="00BA4E01">
        <w:rPr>
          <w:rFonts w:hint="cs"/>
          <w:color w:val="000000" w:themeColor="text1"/>
          <w:sz w:val="27"/>
          <w:rtl/>
        </w:rPr>
        <w:t>،</w:t>
      </w:r>
      <w:r w:rsidRPr="00BA4E01">
        <w:rPr>
          <w:color w:val="000000" w:themeColor="text1"/>
          <w:sz w:val="27"/>
          <w:rtl/>
        </w:rPr>
        <w:t xml:space="preserve"> أو طبقا</w:t>
      </w:r>
      <w:r w:rsidR="003F0C53" w:rsidRPr="00BA4E01">
        <w:rPr>
          <w:rFonts w:hint="cs"/>
          <w:color w:val="000000" w:themeColor="text1"/>
          <w:sz w:val="27"/>
          <w:rtl/>
        </w:rPr>
        <w:t>ً</w:t>
      </w:r>
      <w:r w:rsidRPr="00BA4E01">
        <w:rPr>
          <w:color w:val="000000" w:themeColor="text1"/>
          <w:sz w:val="27"/>
          <w:rtl/>
        </w:rPr>
        <w:t xml:space="preserve"> للمصلحة، لا يكون ما يقوم به عدلا</w:t>
      </w:r>
      <w:r w:rsidR="003F0C53" w:rsidRPr="00BA4E01">
        <w:rPr>
          <w:rFonts w:hint="cs"/>
          <w:color w:val="000000" w:themeColor="text1"/>
          <w:sz w:val="27"/>
          <w:rtl/>
        </w:rPr>
        <w:t>ً</w:t>
      </w:r>
      <w:r w:rsidRPr="00BA4E01">
        <w:rPr>
          <w:color w:val="000000" w:themeColor="text1"/>
          <w:sz w:val="27"/>
          <w:rtl/>
        </w:rPr>
        <w:t xml:space="preserve"> فح</w:t>
      </w:r>
      <w:r w:rsidR="003F0C53" w:rsidRPr="00BA4E01">
        <w:rPr>
          <w:rFonts w:hint="cs"/>
          <w:color w:val="000000" w:themeColor="text1"/>
          <w:sz w:val="27"/>
          <w:rtl/>
        </w:rPr>
        <w:t>َ</w:t>
      </w:r>
      <w:r w:rsidRPr="00BA4E01">
        <w:rPr>
          <w:color w:val="000000" w:themeColor="text1"/>
          <w:sz w:val="27"/>
          <w:rtl/>
        </w:rPr>
        <w:t>س</w:t>
      </w:r>
      <w:r w:rsidR="00EA1267">
        <w:rPr>
          <w:rFonts w:hint="cs"/>
          <w:color w:val="000000" w:themeColor="text1"/>
          <w:sz w:val="27"/>
          <w:rtl/>
        </w:rPr>
        <w:t>ْ</w:t>
      </w:r>
      <w:r w:rsidRPr="00BA4E01">
        <w:rPr>
          <w:color w:val="000000" w:themeColor="text1"/>
          <w:sz w:val="27"/>
          <w:rtl/>
        </w:rPr>
        <w:t>ب، بل هو عين العدل</w:t>
      </w:r>
      <w:r w:rsidR="003F0C53" w:rsidRPr="00BA4E01">
        <w:rPr>
          <w:rFonts w:hint="cs"/>
          <w:color w:val="000000" w:themeColor="text1"/>
          <w:sz w:val="27"/>
          <w:rtl/>
        </w:rPr>
        <w:t>،</w:t>
      </w:r>
      <w:r w:rsidRPr="00BA4E01">
        <w:rPr>
          <w:color w:val="000000" w:themeColor="text1"/>
          <w:sz w:val="27"/>
          <w:rtl/>
        </w:rPr>
        <w:t xml:space="preserve"> وملاكا</w:t>
      </w:r>
      <w:r w:rsidRPr="00BA4E01">
        <w:rPr>
          <w:rFonts w:hint="cs"/>
          <w:color w:val="000000" w:themeColor="text1"/>
          <w:sz w:val="27"/>
          <w:rtl/>
        </w:rPr>
        <w:t>ً</w:t>
      </w:r>
      <w:r w:rsidRPr="00BA4E01">
        <w:rPr>
          <w:color w:val="000000" w:themeColor="text1"/>
          <w:sz w:val="27"/>
          <w:rtl/>
        </w:rPr>
        <w:t xml:space="preserve"> ومعيارا</w:t>
      </w:r>
      <w:r w:rsidRPr="00BA4E01">
        <w:rPr>
          <w:rFonts w:hint="cs"/>
          <w:color w:val="000000" w:themeColor="text1"/>
          <w:sz w:val="27"/>
          <w:rtl/>
        </w:rPr>
        <w:t>ً</w:t>
      </w:r>
      <w:r w:rsidRPr="00BA4E01">
        <w:rPr>
          <w:color w:val="000000" w:themeColor="text1"/>
          <w:sz w:val="27"/>
          <w:rtl/>
        </w:rPr>
        <w:t xml:space="preserve"> للعدل أيضا</w:t>
      </w:r>
      <w:r w:rsidRPr="00BA4E01">
        <w:rPr>
          <w:rFonts w:hint="cs"/>
          <w:color w:val="000000" w:themeColor="text1"/>
          <w:sz w:val="27"/>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وأما في العالم الجديد فإن نفس تمركز ومراكمة السلطة يعد</w:t>
      </w:r>
      <w:r w:rsidRPr="00BA4E01">
        <w:rPr>
          <w:rFonts w:hint="cs"/>
          <w:color w:val="000000" w:themeColor="text1"/>
          <w:sz w:val="27"/>
          <w:rtl/>
        </w:rPr>
        <w:t>ّ</w:t>
      </w:r>
      <w:r w:rsidR="003F0C53" w:rsidRPr="00BA4E01">
        <w:rPr>
          <w:rFonts w:hint="cs"/>
          <w:color w:val="000000" w:themeColor="text1"/>
          <w:sz w:val="27"/>
          <w:rtl/>
        </w:rPr>
        <w:t>ُ</w:t>
      </w:r>
      <w:r w:rsidRPr="00BA4E01">
        <w:rPr>
          <w:color w:val="000000" w:themeColor="text1"/>
          <w:sz w:val="27"/>
          <w:rtl/>
        </w:rPr>
        <w:t xml:space="preserve"> ظلما</w:t>
      </w:r>
      <w:r w:rsidRPr="00BA4E01">
        <w:rPr>
          <w:rFonts w:hint="cs"/>
          <w:color w:val="000000" w:themeColor="text1"/>
          <w:sz w:val="27"/>
          <w:rtl/>
        </w:rPr>
        <w:t>ً</w:t>
      </w:r>
      <w:r w:rsidRPr="00BA4E01">
        <w:rPr>
          <w:color w:val="000000" w:themeColor="text1"/>
          <w:sz w:val="27"/>
          <w:rtl/>
        </w:rPr>
        <w:t xml:space="preserve">. فقد أدرك الناس بالتجربة أن </w:t>
      </w:r>
      <w:r w:rsidRPr="00BA4E01">
        <w:rPr>
          <w:rFonts w:hint="eastAsia"/>
          <w:color w:val="000000" w:themeColor="text1"/>
          <w:sz w:val="27"/>
          <w:rtl/>
        </w:rPr>
        <w:t>«</w:t>
      </w:r>
      <w:r w:rsidRPr="00BA4E01">
        <w:rPr>
          <w:color w:val="000000" w:themeColor="text1"/>
          <w:sz w:val="27"/>
          <w:rtl/>
        </w:rPr>
        <w:t>السلطة تأتي بالفساد، و</w:t>
      </w:r>
      <w:r w:rsidR="003F0C53" w:rsidRPr="00BA4E01">
        <w:rPr>
          <w:rFonts w:hint="cs"/>
          <w:color w:val="000000" w:themeColor="text1"/>
          <w:sz w:val="27"/>
          <w:rtl/>
        </w:rPr>
        <w:t>أ</w:t>
      </w:r>
      <w:r w:rsidRPr="00BA4E01">
        <w:rPr>
          <w:color w:val="000000" w:themeColor="text1"/>
          <w:sz w:val="27"/>
          <w:rtl/>
        </w:rPr>
        <w:t>ن السلطة المطلقة تستتبع فسادا</w:t>
      </w:r>
      <w:r w:rsidRPr="00BA4E01">
        <w:rPr>
          <w:rFonts w:hint="cs"/>
          <w:color w:val="000000" w:themeColor="text1"/>
          <w:sz w:val="27"/>
          <w:rtl/>
        </w:rPr>
        <w:t>ً</w:t>
      </w:r>
      <w:r w:rsidRPr="00BA4E01">
        <w:rPr>
          <w:color w:val="000000" w:themeColor="text1"/>
          <w:sz w:val="27"/>
          <w:rtl/>
        </w:rPr>
        <w:t xml:space="preserve"> مطلقا</w:t>
      </w:r>
      <w:r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40"/>
      </w:r>
      <w:r w:rsidRPr="00BA4E01">
        <w:rPr>
          <w:color w:val="000000" w:themeColor="text1"/>
          <w:sz w:val="27"/>
          <w:vertAlign w:val="superscript"/>
          <w:rtl/>
        </w:rPr>
        <w:t>)</w:t>
      </w:r>
      <w:r w:rsidR="003F0C53" w:rsidRPr="00BA4E01">
        <w:rPr>
          <w:rFonts w:hint="cs"/>
          <w:color w:val="000000" w:themeColor="text1"/>
          <w:sz w:val="27"/>
          <w:rtl/>
        </w:rPr>
        <w:t xml:space="preserve">، </w:t>
      </w:r>
      <w:r w:rsidRPr="00BA4E01">
        <w:rPr>
          <w:color w:val="000000" w:themeColor="text1"/>
          <w:sz w:val="27"/>
          <w:rtl/>
        </w:rPr>
        <w:t>و</w:t>
      </w:r>
      <w:r w:rsidR="003F0C53" w:rsidRPr="00BA4E01">
        <w:rPr>
          <w:rFonts w:hint="cs"/>
          <w:color w:val="000000" w:themeColor="text1"/>
          <w:sz w:val="27"/>
          <w:rtl/>
        </w:rPr>
        <w:t>أ</w:t>
      </w:r>
      <w:r w:rsidRPr="00BA4E01">
        <w:rPr>
          <w:color w:val="000000" w:themeColor="text1"/>
          <w:sz w:val="27"/>
          <w:rtl/>
        </w:rPr>
        <w:t>ن السلطة دون رقابة</w:t>
      </w:r>
      <w:r w:rsidR="003F0C53" w:rsidRPr="00BA4E01">
        <w:rPr>
          <w:rFonts w:hint="cs"/>
          <w:color w:val="000000" w:themeColor="text1"/>
          <w:sz w:val="27"/>
          <w:rtl/>
        </w:rPr>
        <w:t>ٍ</w:t>
      </w:r>
      <w:r w:rsidRPr="00BA4E01">
        <w:rPr>
          <w:color w:val="000000" w:themeColor="text1"/>
          <w:sz w:val="27"/>
          <w:rtl/>
        </w:rPr>
        <w:t xml:space="preserve"> خارجية من ق</w:t>
      </w:r>
      <w:r w:rsidR="003F0C53" w:rsidRPr="00BA4E01">
        <w:rPr>
          <w:rFonts w:hint="cs"/>
          <w:color w:val="000000" w:themeColor="text1"/>
          <w:sz w:val="27"/>
          <w:rtl/>
        </w:rPr>
        <w:t>ِ</w:t>
      </w:r>
      <w:r w:rsidRPr="00BA4E01">
        <w:rPr>
          <w:color w:val="000000" w:themeColor="text1"/>
          <w:sz w:val="27"/>
          <w:rtl/>
        </w:rPr>
        <w:t>ب</w:t>
      </w:r>
      <w:r w:rsidR="003F0C53" w:rsidRPr="00BA4E01">
        <w:rPr>
          <w:rFonts w:hint="cs"/>
          <w:color w:val="000000" w:themeColor="text1"/>
          <w:sz w:val="27"/>
          <w:rtl/>
        </w:rPr>
        <w:t>َ</w:t>
      </w:r>
      <w:r w:rsidRPr="00BA4E01">
        <w:rPr>
          <w:color w:val="000000" w:themeColor="text1"/>
          <w:sz w:val="27"/>
          <w:rtl/>
        </w:rPr>
        <w:t xml:space="preserve">ل الجميع </w:t>
      </w:r>
      <w:r w:rsidRPr="00BA4E01">
        <w:rPr>
          <w:rFonts w:hint="eastAsia"/>
          <w:color w:val="000000" w:themeColor="text1"/>
          <w:sz w:val="27"/>
          <w:rtl/>
        </w:rPr>
        <w:t>«</w:t>
      </w:r>
      <w:r w:rsidRPr="00BA4E01">
        <w:rPr>
          <w:color w:val="000000" w:themeColor="text1"/>
          <w:sz w:val="27"/>
          <w:rtl/>
        </w:rPr>
        <w:t>تسلب صاحبها القدرة على انتهاج العدالة قبل أي</w:t>
      </w:r>
      <w:r w:rsidR="003F0C53" w:rsidRPr="00BA4E01">
        <w:rPr>
          <w:rFonts w:hint="cs"/>
          <w:color w:val="000000" w:themeColor="text1"/>
          <w:sz w:val="27"/>
          <w:rtl/>
        </w:rPr>
        <w:t>ّ</w:t>
      </w:r>
      <w:r w:rsidRPr="00BA4E01">
        <w:rPr>
          <w:color w:val="000000" w:themeColor="text1"/>
          <w:sz w:val="27"/>
          <w:rtl/>
        </w:rPr>
        <w:t xml:space="preserve"> شيء آخر</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41"/>
      </w:r>
      <w:r w:rsidRPr="00BA4E01">
        <w:rPr>
          <w:color w:val="000000" w:themeColor="text1"/>
          <w:sz w:val="27"/>
          <w:vertAlign w:val="superscript"/>
          <w:rtl/>
        </w:rPr>
        <w:t>)</w:t>
      </w:r>
      <w:r w:rsidRPr="00BA4E01">
        <w:rPr>
          <w:color w:val="000000" w:themeColor="text1"/>
          <w:sz w:val="27"/>
          <w:rtl/>
        </w:rPr>
        <w:t>. وثانيا</w:t>
      </w:r>
      <w:r w:rsidRPr="00BA4E01">
        <w:rPr>
          <w:rFonts w:hint="cs"/>
          <w:color w:val="000000" w:themeColor="text1"/>
          <w:sz w:val="27"/>
          <w:rtl/>
        </w:rPr>
        <w:t>ً</w:t>
      </w:r>
      <w:r w:rsidR="003F0C53" w:rsidRPr="00BA4E01">
        <w:rPr>
          <w:rFonts w:hint="cs"/>
          <w:color w:val="000000" w:themeColor="text1"/>
          <w:sz w:val="27"/>
          <w:rtl/>
        </w:rPr>
        <w:t>:</w:t>
      </w:r>
      <w:r w:rsidRPr="00BA4E01">
        <w:rPr>
          <w:color w:val="000000" w:themeColor="text1"/>
          <w:sz w:val="27"/>
          <w:rtl/>
        </w:rPr>
        <w:t xml:space="preserve"> إن العدالة الاجتماعية لا تنخفض إلى </w:t>
      </w:r>
      <w:r w:rsidRPr="00BA4E01">
        <w:rPr>
          <w:color w:val="000000" w:themeColor="text1"/>
          <w:sz w:val="27"/>
          <w:rtl/>
        </w:rPr>
        <w:lastRenderedPageBreak/>
        <w:t>العدالة الفردية، بمعنى أن العدالة الفردية لا تستلزم العدالة الفردية</w:t>
      </w:r>
      <w:r w:rsidR="003F0C53" w:rsidRPr="00BA4E01">
        <w:rPr>
          <w:rFonts w:hint="cs"/>
          <w:color w:val="000000" w:themeColor="text1"/>
          <w:sz w:val="27"/>
          <w:rtl/>
        </w:rPr>
        <w:t>،</w:t>
      </w:r>
      <w:r w:rsidRPr="00BA4E01">
        <w:rPr>
          <w:color w:val="000000" w:themeColor="text1"/>
          <w:sz w:val="27"/>
          <w:rtl/>
        </w:rPr>
        <w:t xml:space="preserve"> ولا تستلزم العدالة الاجتماعية، ولا تكون بديلا</w:t>
      </w:r>
      <w:r w:rsidRPr="00BA4E01">
        <w:rPr>
          <w:rFonts w:hint="cs"/>
          <w:color w:val="000000" w:themeColor="text1"/>
          <w:sz w:val="27"/>
          <w:rtl/>
        </w:rPr>
        <w:t>ً</w:t>
      </w:r>
      <w:r w:rsidRPr="00BA4E01">
        <w:rPr>
          <w:color w:val="000000" w:themeColor="text1"/>
          <w:sz w:val="27"/>
          <w:rtl/>
        </w:rPr>
        <w:t xml:space="preserve"> عنها. في هذه الرؤية يتم</w:t>
      </w:r>
      <w:r w:rsidR="003F0C53" w:rsidRPr="00BA4E01">
        <w:rPr>
          <w:rFonts w:hint="cs"/>
          <w:color w:val="000000" w:themeColor="text1"/>
          <w:sz w:val="27"/>
          <w:rtl/>
        </w:rPr>
        <w:t>ّ</w:t>
      </w:r>
      <w:r w:rsidRPr="00BA4E01">
        <w:rPr>
          <w:color w:val="000000" w:themeColor="text1"/>
          <w:sz w:val="27"/>
          <w:rtl/>
        </w:rPr>
        <w:t xml:space="preserve"> تعريف العدالة الاجتماعية بأنها </w:t>
      </w:r>
      <w:r w:rsidRPr="00BA4E01">
        <w:rPr>
          <w:rFonts w:hint="eastAsia"/>
          <w:color w:val="000000" w:themeColor="text1"/>
          <w:sz w:val="27"/>
          <w:rtl/>
        </w:rPr>
        <w:t>«</w:t>
      </w:r>
      <w:r w:rsidRPr="00BA4E01">
        <w:rPr>
          <w:color w:val="000000" w:themeColor="text1"/>
          <w:sz w:val="27"/>
          <w:rtl/>
        </w:rPr>
        <w:t>التوزيع العادل للسلطة والثروة بين المواطنين في المجتمع</w:t>
      </w:r>
      <w:r w:rsidRPr="00BA4E01">
        <w:rPr>
          <w:rFonts w:hint="eastAsia"/>
          <w:color w:val="000000" w:themeColor="text1"/>
          <w:sz w:val="27"/>
          <w:rtl/>
        </w:rPr>
        <w:t>»</w:t>
      </w:r>
      <w:r w:rsidRPr="00BA4E01">
        <w:rPr>
          <w:color w:val="000000" w:themeColor="text1"/>
          <w:sz w:val="27"/>
          <w:rtl/>
        </w:rPr>
        <w:t>، وإن هذا التوزيع قبل كل</w:t>
      </w:r>
      <w:r w:rsidR="003F0C53" w:rsidRPr="00BA4E01">
        <w:rPr>
          <w:rFonts w:hint="cs"/>
          <w:color w:val="000000" w:themeColor="text1"/>
          <w:sz w:val="27"/>
          <w:rtl/>
        </w:rPr>
        <w:t>ّ</w:t>
      </w:r>
      <w:r w:rsidRPr="00BA4E01">
        <w:rPr>
          <w:color w:val="000000" w:themeColor="text1"/>
          <w:sz w:val="27"/>
          <w:rtl/>
        </w:rPr>
        <w:t xml:space="preserve"> شيء يحتاج إلى امتلاك نظرية</w:t>
      </w:r>
      <w:r w:rsidR="003F0C53" w:rsidRPr="00BA4E01">
        <w:rPr>
          <w:rFonts w:hint="cs"/>
          <w:color w:val="000000" w:themeColor="text1"/>
          <w:sz w:val="27"/>
          <w:rtl/>
        </w:rPr>
        <w:t>ٍ</w:t>
      </w:r>
      <w:r w:rsidRPr="00BA4E01">
        <w:rPr>
          <w:color w:val="000000" w:themeColor="text1"/>
          <w:sz w:val="27"/>
          <w:rtl/>
        </w:rPr>
        <w:t xml:space="preserve"> منق</w:t>
      </w:r>
      <w:r w:rsidR="003F0C53" w:rsidRPr="00BA4E01">
        <w:rPr>
          <w:rFonts w:hint="cs"/>
          <w:color w:val="000000" w:themeColor="text1"/>
          <w:sz w:val="27"/>
          <w:rtl/>
        </w:rPr>
        <w:t>ّ</w:t>
      </w:r>
      <w:r w:rsidRPr="00BA4E01">
        <w:rPr>
          <w:color w:val="000000" w:themeColor="text1"/>
          <w:sz w:val="27"/>
          <w:rtl/>
        </w:rPr>
        <w:t>حة في باب العدالة الاجتماعية. وإن الحيلولة دون إساءة استغلال السلطة والثروة إن</w:t>
      </w:r>
      <w:r w:rsidR="003F0C53" w:rsidRPr="00BA4E01">
        <w:rPr>
          <w:rFonts w:hint="cs"/>
          <w:color w:val="000000" w:themeColor="text1"/>
          <w:sz w:val="27"/>
          <w:rtl/>
        </w:rPr>
        <w:t>ّ</w:t>
      </w:r>
      <w:r w:rsidRPr="00BA4E01">
        <w:rPr>
          <w:color w:val="000000" w:themeColor="text1"/>
          <w:sz w:val="27"/>
          <w:rtl/>
        </w:rPr>
        <w:t>ما يتم</w:t>
      </w:r>
      <w:r w:rsidR="003F0C53" w:rsidRPr="00BA4E01">
        <w:rPr>
          <w:rFonts w:hint="cs"/>
          <w:color w:val="000000" w:themeColor="text1"/>
          <w:sz w:val="27"/>
          <w:rtl/>
        </w:rPr>
        <w:t>ّ</w:t>
      </w:r>
      <w:r w:rsidRPr="00BA4E01">
        <w:rPr>
          <w:color w:val="000000" w:themeColor="text1"/>
          <w:sz w:val="27"/>
          <w:rtl/>
        </w:rPr>
        <w:t xml:space="preserve"> من طريق التوزيع العادل لهما، مع الإشراف والرقابة العامة. </w:t>
      </w:r>
    </w:p>
    <w:p w:rsidR="00284938" w:rsidRPr="00BA4E01" w:rsidRDefault="00284938" w:rsidP="00E4663C">
      <w:pPr>
        <w:rPr>
          <w:color w:val="000000" w:themeColor="text1"/>
          <w:sz w:val="27"/>
          <w:rtl/>
        </w:rPr>
      </w:pPr>
      <w:r w:rsidRPr="00BA4E01">
        <w:rPr>
          <w:rFonts w:hint="cs"/>
          <w:color w:val="000000" w:themeColor="text1"/>
          <w:sz w:val="27"/>
          <w:rtl/>
        </w:rPr>
        <w:t>إن هذه الرؤية ترى العدالة فضيلة للأنظمة السياسية ومؤس</w:t>
      </w:r>
      <w:r w:rsidR="003F0C53" w:rsidRPr="00BA4E01">
        <w:rPr>
          <w:rFonts w:hint="cs"/>
          <w:color w:val="000000" w:themeColor="text1"/>
          <w:sz w:val="27"/>
          <w:rtl/>
        </w:rPr>
        <w:t>َّ</w:t>
      </w:r>
      <w:r w:rsidRPr="00BA4E01">
        <w:rPr>
          <w:rFonts w:hint="cs"/>
          <w:color w:val="000000" w:themeColor="text1"/>
          <w:sz w:val="27"/>
          <w:rtl/>
        </w:rPr>
        <w:t>سات الدولة والعلاقات الاجتماعية، وليس صفة</w:t>
      </w:r>
      <w:r w:rsidR="003F0C53" w:rsidRPr="00BA4E01">
        <w:rPr>
          <w:rFonts w:hint="cs"/>
          <w:color w:val="000000" w:themeColor="text1"/>
          <w:sz w:val="27"/>
          <w:rtl/>
        </w:rPr>
        <w:t>ً</w:t>
      </w:r>
      <w:r w:rsidRPr="00BA4E01">
        <w:rPr>
          <w:rFonts w:hint="cs"/>
          <w:color w:val="000000" w:themeColor="text1"/>
          <w:sz w:val="27"/>
          <w:rtl/>
        </w:rPr>
        <w:t xml:space="preserve"> يت</w:t>
      </w:r>
      <w:r w:rsidR="003F0C53" w:rsidRPr="00BA4E01">
        <w:rPr>
          <w:rFonts w:hint="cs"/>
          <w:color w:val="000000" w:themeColor="text1"/>
          <w:sz w:val="27"/>
          <w:rtl/>
        </w:rPr>
        <w:t>َّ</w:t>
      </w:r>
      <w:r w:rsidRPr="00BA4E01">
        <w:rPr>
          <w:rFonts w:hint="cs"/>
          <w:color w:val="000000" w:themeColor="text1"/>
          <w:sz w:val="27"/>
          <w:rtl/>
        </w:rPr>
        <w:t>صف بها الأفراد. وإن النظام والمؤس</w:t>
      </w:r>
      <w:r w:rsidR="003F0C53" w:rsidRPr="00BA4E01">
        <w:rPr>
          <w:rFonts w:hint="cs"/>
          <w:color w:val="000000" w:themeColor="text1"/>
          <w:sz w:val="27"/>
          <w:rtl/>
        </w:rPr>
        <w:t>َّ</w:t>
      </w:r>
      <w:r w:rsidRPr="00BA4E01">
        <w:rPr>
          <w:rFonts w:hint="cs"/>
          <w:color w:val="000000" w:themeColor="text1"/>
          <w:sz w:val="27"/>
          <w:rtl/>
        </w:rPr>
        <w:t>سة والعلاقة الاجتماعية العادلة هي التي تت</w:t>
      </w:r>
      <w:r w:rsidR="003F0C53" w:rsidRPr="00BA4E01">
        <w:rPr>
          <w:rFonts w:hint="cs"/>
          <w:color w:val="000000" w:themeColor="text1"/>
          <w:sz w:val="27"/>
          <w:rtl/>
        </w:rPr>
        <w:t>َّ</w:t>
      </w:r>
      <w:r w:rsidRPr="00BA4E01">
        <w:rPr>
          <w:rFonts w:hint="cs"/>
          <w:color w:val="000000" w:themeColor="text1"/>
          <w:sz w:val="27"/>
          <w:rtl/>
        </w:rPr>
        <w:t>صف بالانسجام مع الحقوق الطبيعية والذاتية للمواطنين، وأن لا يكون قيام وبقاء تلك المؤس</w:t>
      </w:r>
      <w:r w:rsidR="003F0C53" w:rsidRPr="00BA4E01">
        <w:rPr>
          <w:rFonts w:hint="cs"/>
          <w:color w:val="000000" w:themeColor="text1"/>
          <w:sz w:val="27"/>
          <w:rtl/>
        </w:rPr>
        <w:t>َّ</w:t>
      </w:r>
      <w:r w:rsidRPr="00BA4E01">
        <w:rPr>
          <w:rFonts w:hint="cs"/>
          <w:color w:val="000000" w:themeColor="text1"/>
          <w:sz w:val="27"/>
          <w:rtl/>
        </w:rPr>
        <w:t>سة أو العلاقة الاجتماعية متوق</w:t>
      </w:r>
      <w:r w:rsidR="003F0C53" w:rsidRPr="00BA4E01">
        <w:rPr>
          <w:rFonts w:hint="cs"/>
          <w:color w:val="000000" w:themeColor="text1"/>
          <w:sz w:val="27"/>
          <w:rtl/>
        </w:rPr>
        <w:t>ِّ</w:t>
      </w:r>
      <w:r w:rsidRPr="00BA4E01">
        <w:rPr>
          <w:rFonts w:hint="cs"/>
          <w:color w:val="000000" w:themeColor="text1"/>
          <w:sz w:val="27"/>
          <w:rtl/>
        </w:rPr>
        <w:t>فاً على سلب هذه الحقوق وهضمها. في الأخلاق الاجتماعية يتم</w:t>
      </w:r>
      <w:r w:rsidR="003F0C53" w:rsidRPr="00BA4E01">
        <w:rPr>
          <w:rFonts w:hint="cs"/>
          <w:color w:val="000000" w:themeColor="text1"/>
          <w:sz w:val="27"/>
          <w:rtl/>
        </w:rPr>
        <w:t>ّ</w:t>
      </w:r>
      <w:r w:rsidRPr="00BA4E01">
        <w:rPr>
          <w:rFonts w:hint="cs"/>
          <w:color w:val="000000" w:themeColor="text1"/>
          <w:sz w:val="27"/>
          <w:rtl/>
        </w:rPr>
        <w:t xml:space="preserve"> تقييم عدالة وظلم النظام السياسي أو المؤس</w:t>
      </w:r>
      <w:r w:rsidR="003F0C53" w:rsidRPr="00BA4E01">
        <w:rPr>
          <w:rFonts w:hint="cs"/>
          <w:color w:val="000000" w:themeColor="text1"/>
          <w:sz w:val="27"/>
          <w:rtl/>
        </w:rPr>
        <w:t>َّ</w:t>
      </w:r>
      <w:r w:rsidRPr="00BA4E01">
        <w:rPr>
          <w:rFonts w:hint="cs"/>
          <w:color w:val="000000" w:themeColor="text1"/>
          <w:sz w:val="27"/>
          <w:rtl/>
        </w:rPr>
        <w:t>سة الاجتماعية بميزان حقوق الإنسان، وهو معيار</w:t>
      </w:r>
      <w:r w:rsidR="003F0C53" w:rsidRPr="00BA4E01">
        <w:rPr>
          <w:rFonts w:hint="cs"/>
          <w:color w:val="000000" w:themeColor="text1"/>
          <w:sz w:val="27"/>
          <w:rtl/>
        </w:rPr>
        <w:t>ٌ</w:t>
      </w:r>
      <w:r w:rsidRPr="00BA4E01">
        <w:rPr>
          <w:rFonts w:hint="cs"/>
          <w:color w:val="000000" w:themeColor="text1"/>
          <w:sz w:val="27"/>
          <w:rtl/>
        </w:rPr>
        <w:t xml:space="preserve"> واقعي وعام</w:t>
      </w:r>
      <w:r w:rsidR="003F0C53" w:rsidRPr="00BA4E01">
        <w:rPr>
          <w:rFonts w:hint="cs"/>
          <w:color w:val="000000" w:themeColor="text1"/>
          <w:sz w:val="27"/>
          <w:rtl/>
        </w:rPr>
        <w:t>ّ</w:t>
      </w:r>
      <w:r w:rsidRPr="00BA4E01">
        <w:rPr>
          <w:rFonts w:hint="cs"/>
          <w:color w:val="000000" w:themeColor="text1"/>
          <w:sz w:val="27"/>
          <w:rtl/>
        </w:rPr>
        <w:t>، وليس بفهم الفقهاء للأحكام الشرعية أو إرادة الحاكم العادل وكراهيته ورغبته وتشخيص</w:t>
      </w:r>
      <w:r w:rsidR="004C0541" w:rsidRPr="00BA4E01">
        <w:rPr>
          <w:rFonts w:hint="cs"/>
          <w:color w:val="000000" w:themeColor="text1"/>
          <w:sz w:val="27"/>
          <w:rtl/>
        </w:rPr>
        <w:t xml:space="preserve">ه </w:t>
      </w:r>
      <w:r w:rsidRPr="00BA4E01">
        <w:rPr>
          <w:rFonts w:hint="cs"/>
          <w:color w:val="000000" w:themeColor="text1"/>
          <w:sz w:val="27"/>
          <w:rtl/>
        </w:rPr>
        <w:t>الخاص</w:t>
      </w:r>
      <w:r w:rsidR="004C0541" w:rsidRPr="00BA4E01">
        <w:rPr>
          <w:rFonts w:hint="cs"/>
          <w:color w:val="000000" w:themeColor="text1"/>
          <w:sz w:val="27"/>
          <w:rtl/>
        </w:rPr>
        <w:t>ّ</w:t>
      </w:r>
      <w:r w:rsidRPr="00BA4E01">
        <w:rPr>
          <w:rFonts w:hint="cs"/>
          <w:color w:val="000000" w:themeColor="text1"/>
          <w:sz w:val="27"/>
          <w:rtl/>
        </w:rPr>
        <w:t xml:space="preserve"> للمصلحة. </w:t>
      </w:r>
      <w:r w:rsidR="004C0541" w:rsidRPr="00BA4E01">
        <w:rPr>
          <w:rFonts w:hint="cs"/>
          <w:color w:val="000000" w:themeColor="text1"/>
          <w:sz w:val="27"/>
          <w:rtl/>
        </w:rPr>
        <w:t>ومضافاً إ</w:t>
      </w:r>
      <w:r w:rsidRPr="00BA4E01">
        <w:rPr>
          <w:rFonts w:hint="cs"/>
          <w:color w:val="000000" w:themeColor="text1"/>
          <w:sz w:val="27"/>
          <w:rtl/>
        </w:rPr>
        <w:t>لى ذلك فإن</w:t>
      </w:r>
      <w:r w:rsidR="004C0541" w:rsidRPr="00BA4E01">
        <w:rPr>
          <w:rFonts w:hint="cs"/>
          <w:color w:val="000000" w:themeColor="text1"/>
          <w:sz w:val="27"/>
          <w:rtl/>
        </w:rPr>
        <w:t>ّ</w:t>
      </w:r>
      <w:r w:rsidRPr="00BA4E01">
        <w:rPr>
          <w:rFonts w:hint="cs"/>
          <w:color w:val="000000" w:themeColor="text1"/>
          <w:sz w:val="27"/>
          <w:rtl/>
        </w:rPr>
        <w:t xml:space="preserve"> زهد كل</w:t>
      </w:r>
      <w:r w:rsidR="004C0541" w:rsidRPr="00BA4E01">
        <w:rPr>
          <w:rFonts w:hint="cs"/>
          <w:color w:val="000000" w:themeColor="text1"/>
          <w:sz w:val="27"/>
          <w:rtl/>
        </w:rPr>
        <w:t>ّ</w:t>
      </w:r>
      <w:r w:rsidRPr="00BA4E01">
        <w:rPr>
          <w:rFonts w:hint="cs"/>
          <w:color w:val="000000" w:themeColor="text1"/>
          <w:sz w:val="27"/>
          <w:rtl/>
        </w:rPr>
        <w:t xml:space="preserve"> فرد</w:t>
      </w:r>
      <w:r w:rsidR="004C0541" w:rsidRPr="00BA4E01">
        <w:rPr>
          <w:rFonts w:hint="cs"/>
          <w:color w:val="000000" w:themeColor="text1"/>
          <w:sz w:val="27"/>
          <w:rtl/>
        </w:rPr>
        <w:t>ٍ</w:t>
      </w:r>
      <w:r w:rsidRPr="00BA4E01">
        <w:rPr>
          <w:rFonts w:hint="cs"/>
          <w:color w:val="000000" w:themeColor="text1"/>
          <w:sz w:val="27"/>
          <w:rtl/>
        </w:rPr>
        <w:t xml:space="preserve"> إنما يكون بح</w:t>
      </w:r>
      <w:r w:rsidR="004C0541" w:rsidRPr="00BA4E01">
        <w:rPr>
          <w:rFonts w:hint="cs"/>
          <w:color w:val="000000" w:themeColor="text1"/>
          <w:sz w:val="27"/>
          <w:rtl/>
        </w:rPr>
        <w:t>َ</w:t>
      </w:r>
      <w:r w:rsidRPr="00BA4E01">
        <w:rPr>
          <w:rFonts w:hint="cs"/>
          <w:color w:val="000000" w:themeColor="text1"/>
          <w:sz w:val="27"/>
          <w:rtl/>
        </w:rPr>
        <w:t>س</w:t>
      </w:r>
      <w:r w:rsidR="004C0541" w:rsidRPr="00BA4E01">
        <w:rPr>
          <w:rFonts w:hint="cs"/>
          <w:color w:val="000000" w:themeColor="text1"/>
          <w:sz w:val="27"/>
          <w:rtl/>
        </w:rPr>
        <w:t>َ</w:t>
      </w:r>
      <w:r w:rsidRPr="00BA4E01">
        <w:rPr>
          <w:rFonts w:hint="cs"/>
          <w:color w:val="000000" w:themeColor="text1"/>
          <w:sz w:val="27"/>
          <w:rtl/>
        </w:rPr>
        <w:t>به. ولذلك فإن التزه</w:t>
      </w:r>
      <w:r w:rsidR="004C0541" w:rsidRPr="00BA4E01">
        <w:rPr>
          <w:rFonts w:hint="cs"/>
          <w:color w:val="000000" w:themeColor="text1"/>
          <w:sz w:val="27"/>
          <w:rtl/>
        </w:rPr>
        <w:t>ُّ</w:t>
      </w:r>
      <w:r w:rsidRPr="00BA4E01">
        <w:rPr>
          <w:rFonts w:hint="cs"/>
          <w:color w:val="000000" w:themeColor="text1"/>
          <w:sz w:val="27"/>
          <w:rtl/>
        </w:rPr>
        <w:t>د على مستوى الحياة الخاصة والشخصية لا ربط له بالزهد المتناسب مع المنصب والموقع السياسي. إن الزهد في حقل السياسة يتمث</w:t>
      </w:r>
      <w:r w:rsidR="004C0541" w:rsidRPr="00BA4E01">
        <w:rPr>
          <w:rFonts w:hint="cs"/>
          <w:color w:val="000000" w:themeColor="text1"/>
          <w:sz w:val="27"/>
          <w:rtl/>
        </w:rPr>
        <w:t>َّ</w:t>
      </w:r>
      <w:r w:rsidRPr="00BA4E01">
        <w:rPr>
          <w:rFonts w:hint="cs"/>
          <w:color w:val="000000" w:themeColor="text1"/>
          <w:sz w:val="27"/>
          <w:rtl/>
        </w:rPr>
        <w:t>ل بعدم الرغبة في ممارسة السلطة</w:t>
      </w:r>
      <w:r w:rsidR="004C0541" w:rsidRPr="00BA4E01">
        <w:rPr>
          <w:rFonts w:hint="cs"/>
          <w:color w:val="000000" w:themeColor="text1"/>
          <w:sz w:val="27"/>
          <w:rtl/>
        </w:rPr>
        <w:t>،</w:t>
      </w:r>
      <w:r w:rsidRPr="00BA4E01">
        <w:rPr>
          <w:rFonts w:hint="cs"/>
          <w:color w:val="000000" w:themeColor="text1"/>
          <w:sz w:val="27"/>
          <w:rtl/>
        </w:rPr>
        <w:t xml:space="preserve"> وعدم التشب</w:t>
      </w:r>
      <w:r w:rsidR="004C0541" w:rsidRPr="00BA4E01">
        <w:rPr>
          <w:rFonts w:hint="cs"/>
          <w:color w:val="000000" w:themeColor="text1"/>
          <w:sz w:val="27"/>
          <w:rtl/>
        </w:rPr>
        <w:t>ُّ</w:t>
      </w:r>
      <w:r w:rsidRPr="00BA4E01">
        <w:rPr>
          <w:rFonts w:hint="cs"/>
          <w:color w:val="000000" w:themeColor="text1"/>
          <w:sz w:val="27"/>
          <w:rtl/>
        </w:rPr>
        <w:t>ث بها</w:t>
      </w:r>
      <w:r w:rsidR="004C0541" w:rsidRPr="00BA4E01">
        <w:rPr>
          <w:rFonts w:hint="cs"/>
          <w:color w:val="000000" w:themeColor="text1"/>
          <w:sz w:val="27"/>
          <w:rtl/>
        </w:rPr>
        <w:t>،</w:t>
      </w:r>
      <w:r w:rsidRPr="00BA4E01">
        <w:rPr>
          <w:rFonts w:hint="cs"/>
          <w:color w:val="000000" w:themeColor="text1"/>
          <w:sz w:val="27"/>
          <w:rtl/>
        </w:rPr>
        <w:t xml:space="preserve"> والتهر</w:t>
      </w:r>
      <w:r w:rsidR="004C0541" w:rsidRPr="00BA4E01">
        <w:rPr>
          <w:rFonts w:hint="cs"/>
          <w:color w:val="000000" w:themeColor="text1"/>
          <w:sz w:val="27"/>
          <w:rtl/>
        </w:rPr>
        <w:t>ُّ</w:t>
      </w:r>
      <w:r w:rsidRPr="00BA4E01">
        <w:rPr>
          <w:rFonts w:hint="cs"/>
          <w:color w:val="000000" w:themeColor="text1"/>
          <w:sz w:val="27"/>
          <w:rtl/>
        </w:rPr>
        <w:t>ب منها</w:t>
      </w:r>
      <w:r w:rsidR="004C0541" w:rsidRPr="00BA4E01">
        <w:rPr>
          <w:rFonts w:hint="cs"/>
          <w:color w:val="000000" w:themeColor="text1"/>
          <w:sz w:val="27"/>
          <w:rtl/>
        </w:rPr>
        <w:t>،</w:t>
      </w:r>
      <w:r w:rsidRPr="00BA4E01">
        <w:rPr>
          <w:rFonts w:hint="cs"/>
          <w:color w:val="000000" w:themeColor="text1"/>
          <w:sz w:val="27"/>
          <w:rtl/>
        </w:rPr>
        <w:t xml:space="preserve"> وتجن</w:t>
      </w:r>
      <w:r w:rsidR="004C0541" w:rsidRPr="00BA4E01">
        <w:rPr>
          <w:rFonts w:hint="cs"/>
          <w:color w:val="000000" w:themeColor="text1"/>
          <w:sz w:val="27"/>
          <w:rtl/>
        </w:rPr>
        <w:t>ُّ</w:t>
      </w:r>
      <w:r w:rsidRPr="00BA4E01">
        <w:rPr>
          <w:rFonts w:hint="cs"/>
          <w:color w:val="000000" w:themeColor="text1"/>
          <w:sz w:val="27"/>
          <w:rtl/>
        </w:rPr>
        <w:t>ب الخوض فيها مهما أمكن</w:t>
      </w:r>
      <w:r w:rsidRPr="00BA4E01">
        <w:rPr>
          <w:color w:val="000000" w:themeColor="text1"/>
          <w:sz w:val="27"/>
          <w:vertAlign w:val="superscript"/>
          <w:rtl/>
        </w:rPr>
        <w:t>(</w:t>
      </w:r>
      <w:r w:rsidRPr="00BA4E01">
        <w:rPr>
          <w:color w:val="000000" w:themeColor="text1"/>
          <w:sz w:val="27"/>
          <w:vertAlign w:val="superscript"/>
          <w:rtl/>
        </w:rPr>
        <w:endnoteReference w:id="442"/>
      </w:r>
      <w:r w:rsidRPr="00BA4E01">
        <w:rPr>
          <w:color w:val="000000" w:themeColor="text1"/>
          <w:sz w:val="27"/>
          <w:vertAlign w:val="superscript"/>
          <w:rtl/>
        </w:rPr>
        <w:t>)</w:t>
      </w:r>
      <w:r w:rsidRPr="00BA4E01">
        <w:rPr>
          <w:rFonts w:hint="cs"/>
          <w:color w:val="000000" w:themeColor="text1"/>
          <w:sz w:val="27"/>
          <w:rtl/>
        </w:rPr>
        <w:t xml:space="preserve">. </w:t>
      </w:r>
    </w:p>
    <w:p w:rsidR="00284938" w:rsidRPr="00BA4E01" w:rsidRDefault="00284938" w:rsidP="00E4663C">
      <w:pPr>
        <w:rPr>
          <w:color w:val="000000" w:themeColor="text1"/>
          <w:sz w:val="27"/>
          <w:rtl/>
        </w:rPr>
      </w:pPr>
      <w:r w:rsidRPr="00BA4E01">
        <w:rPr>
          <w:rFonts w:hint="cs"/>
          <w:color w:val="000000" w:themeColor="text1"/>
          <w:sz w:val="27"/>
          <w:rtl/>
        </w:rPr>
        <w:t>وإن من الخصائص الهام</w:t>
      </w:r>
      <w:r w:rsidR="004C0541" w:rsidRPr="00BA4E01">
        <w:rPr>
          <w:rFonts w:hint="cs"/>
          <w:color w:val="000000" w:themeColor="text1"/>
          <w:sz w:val="27"/>
          <w:rtl/>
        </w:rPr>
        <w:t>ّ</w:t>
      </w:r>
      <w:r w:rsidRPr="00BA4E01">
        <w:rPr>
          <w:rFonts w:hint="cs"/>
          <w:color w:val="000000" w:themeColor="text1"/>
          <w:sz w:val="27"/>
          <w:rtl/>
        </w:rPr>
        <w:t>ة الأخرى التي تمي</w:t>
      </w:r>
      <w:r w:rsidR="004C0541" w:rsidRPr="00BA4E01">
        <w:rPr>
          <w:rFonts w:hint="cs"/>
          <w:color w:val="000000" w:themeColor="text1"/>
          <w:sz w:val="27"/>
          <w:rtl/>
        </w:rPr>
        <w:t>ِّ</w:t>
      </w:r>
      <w:r w:rsidRPr="00BA4E01">
        <w:rPr>
          <w:rFonts w:hint="cs"/>
          <w:color w:val="000000" w:themeColor="text1"/>
          <w:sz w:val="27"/>
          <w:rtl/>
        </w:rPr>
        <w:t>ز الأخلاق في العالم الجديد تقد</w:t>
      </w:r>
      <w:r w:rsidR="004C0541" w:rsidRPr="00BA4E01">
        <w:rPr>
          <w:rFonts w:hint="cs"/>
          <w:color w:val="000000" w:themeColor="text1"/>
          <w:sz w:val="27"/>
          <w:rtl/>
        </w:rPr>
        <w:t>ُّ</w:t>
      </w:r>
      <w:r w:rsidRPr="00BA4E01">
        <w:rPr>
          <w:rFonts w:hint="cs"/>
          <w:color w:val="000000" w:themeColor="text1"/>
          <w:sz w:val="27"/>
          <w:rtl/>
        </w:rPr>
        <w:t xml:space="preserve">م </w:t>
      </w:r>
      <w:r w:rsidRPr="00BA4E01">
        <w:rPr>
          <w:rFonts w:hint="eastAsia"/>
          <w:color w:val="000000" w:themeColor="text1"/>
          <w:sz w:val="27"/>
          <w:rtl/>
        </w:rPr>
        <w:t>«</w:t>
      </w:r>
      <w:r w:rsidRPr="00BA4E01">
        <w:rPr>
          <w:rFonts w:hint="cs"/>
          <w:color w:val="000000" w:themeColor="text1"/>
          <w:sz w:val="27"/>
          <w:rtl/>
        </w:rPr>
        <w:t>الحق</w:t>
      </w:r>
      <w:r w:rsidR="004C0541"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43"/>
      </w:r>
      <w:r w:rsidRPr="00BA4E01">
        <w:rPr>
          <w:color w:val="000000" w:themeColor="text1"/>
          <w:sz w:val="27"/>
          <w:vertAlign w:val="superscript"/>
          <w:rtl/>
        </w:rPr>
        <w:t>)</w:t>
      </w:r>
      <w:r w:rsidRPr="00BA4E01">
        <w:rPr>
          <w:rFonts w:hint="cs"/>
          <w:color w:val="000000" w:themeColor="text1"/>
          <w:sz w:val="27"/>
          <w:rtl/>
        </w:rPr>
        <w:t xml:space="preserve"> على </w:t>
      </w:r>
      <w:r w:rsidRPr="00BA4E01">
        <w:rPr>
          <w:rFonts w:hint="eastAsia"/>
          <w:color w:val="000000" w:themeColor="text1"/>
          <w:sz w:val="27"/>
          <w:rtl/>
        </w:rPr>
        <w:t>«</w:t>
      </w:r>
      <w:r w:rsidRPr="00BA4E01">
        <w:rPr>
          <w:rFonts w:hint="cs"/>
          <w:color w:val="000000" w:themeColor="text1"/>
          <w:sz w:val="27"/>
          <w:rtl/>
        </w:rPr>
        <w:t>الح</w:t>
      </w:r>
      <w:r w:rsidR="004C0541" w:rsidRPr="00BA4E01">
        <w:rPr>
          <w:rFonts w:hint="cs"/>
          <w:color w:val="000000" w:themeColor="text1"/>
          <w:sz w:val="27"/>
          <w:rtl/>
        </w:rPr>
        <w:t>َ</w:t>
      </w:r>
      <w:r w:rsidRPr="00BA4E01">
        <w:rPr>
          <w:rFonts w:hint="cs"/>
          <w:color w:val="000000" w:themeColor="text1"/>
          <w:sz w:val="27"/>
          <w:rtl/>
        </w:rPr>
        <w:t>س</w:t>
      </w:r>
      <w:r w:rsidR="004C0541" w:rsidRPr="00BA4E01">
        <w:rPr>
          <w:rFonts w:hint="cs"/>
          <w:color w:val="000000" w:themeColor="text1"/>
          <w:sz w:val="27"/>
          <w:rtl/>
        </w:rPr>
        <w:t>َ</w:t>
      </w:r>
      <w:r w:rsidRPr="00BA4E01">
        <w:rPr>
          <w:rFonts w:hint="cs"/>
          <w:color w:val="000000" w:themeColor="text1"/>
          <w:sz w:val="27"/>
          <w:rtl/>
        </w:rPr>
        <w:t>ن</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44"/>
      </w:r>
      <w:r w:rsidRPr="00BA4E01">
        <w:rPr>
          <w:color w:val="000000" w:themeColor="text1"/>
          <w:sz w:val="27"/>
          <w:vertAlign w:val="superscript"/>
          <w:rtl/>
        </w:rPr>
        <w:t>)</w:t>
      </w:r>
      <w:r w:rsidR="004C0541" w:rsidRPr="00BA4E01">
        <w:rPr>
          <w:rFonts w:hint="cs"/>
          <w:color w:val="000000" w:themeColor="text1"/>
          <w:sz w:val="27"/>
          <w:rtl/>
        </w:rPr>
        <w:t>،</w:t>
      </w:r>
      <w:r w:rsidRPr="00BA4E01">
        <w:rPr>
          <w:rFonts w:hint="cs"/>
          <w:color w:val="000000" w:themeColor="text1"/>
          <w:sz w:val="27"/>
          <w:rtl/>
        </w:rPr>
        <w:t xml:space="preserve"> والاعتراف للإنسان بـ </w:t>
      </w:r>
      <w:r w:rsidRPr="00BA4E01">
        <w:rPr>
          <w:rFonts w:hint="eastAsia"/>
          <w:color w:val="000000" w:themeColor="text1"/>
          <w:sz w:val="27"/>
          <w:rtl/>
        </w:rPr>
        <w:t>«</w:t>
      </w:r>
      <w:r w:rsidRPr="00BA4E01">
        <w:rPr>
          <w:rFonts w:hint="cs"/>
          <w:color w:val="000000" w:themeColor="text1"/>
          <w:sz w:val="27"/>
          <w:rtl/>
        </w:rPr>
        <w:t>حق</w:t>
      </w:r>
      <w:r w:rsidR="004C0541" w:rsidRPr="00BA4E01">
        <w:rPr>
          <w:rFonts w:hint="cs"/>
          <w:color w:val="000000" w:themeColor="text1"/>
          <w:sz w:val="27"/>
          <w:rtl/>
        </w:rPr>
        <w:t>ِّ</w:t>
      </w:r>
      <w:r w:rsidRPr="00BA4E01">
        <w:rPr>
          <w:rFonts w:hint="cs"/>
          <w:color w:val="000000" w:themeColor="text1"/>
          <w:sz w:val="27"/>
          <w:rtl/>
        </w:rPr>
        <w:t>ه في ارتكاب الأخطاء</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45"/>
      </w:r>
      <w:r w:rsidRPr="00BA4E01">
        <w:rPr>
          <w:color w:val="000000" w:themeColor="text1"/>
          <w:sz w:val="27"/>
          <w:vertAlign w:val="superscript"/>
          <w:rtl/>
        </w:rPr>
        <w:t>)</w:t>
      </w:r>
      <w:r w:rsidRPr="00BA4E01">
        <w:rPr>
          <w:rFonts w:hint="cs"/>
          <w:color w:val="000000" w:themeColor="text1"/>
          <w:sz w:val="27"/>
          <w:rtl/>
        </w:rPr>
        <w:t xml:space="preserve">. في العالم القديم كان </w:t>
      </w:r>
      <w:r w:rsidRPr="00BA4E01">
        <w:rPr>
          <w:rFonts w:hint="eastAsia"/>
          <w:color w:val="000000" w:themeColor="text1"/>
          <w:sz w:val="27"/>
          <w:rtl/>
        </w:rPr>
        <w:t>«</w:t>
      </w:r>
      <w:r w:rsidRPr="00BA4E01">
        <w:rPr>
          <w:rFonts w:hint="cs"/>
          <w:color w:val="000000" w:themeColor="text1"/>
          <w:sz w:val="27"/>
          <w:rtl/>
        </w:rPr>
        <w:t>الحق</w:t>
      </w:r>
      <w:r w:rsidR="004C0541" w:rsidRPr="00BA4E01">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(الإيمان بالعقائد المطابقة للواقع) مقد</w:t>
      </w:r>
      <w:r w:rsidR="004C0541" w:rsidRPr="00BA4E01">
        <w:rPr>
          <w:rFonts w:hint="cs"/>
          <w:color w:val="000000" w:themeColor="text1"/>
          <w:sz w:val="27"/>
          <w:rtl/>
        </w:rPr>
        <w:t>َّ</w:t>
      </w:r>
      <w:r w:rsidRPr="00BA4E01">
        <w:rPr>
          <w:rFonts w:hint="cs"/>
          <w:color w:val="000000" w:themeColor="text1"/>
          <w:sz w:val="27"/>
          <w:rtl/>
        </w:rPr>
        <w:t>م</w:t>
      </w:r>
      <w:r w:rsidR="004C0541" w:rsidRPr="00BA4E01">
        <w:rPr>
          <w:rFonts w:hint="cs"/>
          <w:color w:val="000000" w:themeColor="text1"/>
          <w:sz w:val="27"/>
          <w:rtl/>
        </w:rPr>
        <w:t>اً</w:t>
      </w:r>
      <w:r w:rsidRPr="00BA4E01">
        <w:rPr>
          <w:rFonts w:hint="cs"/>
          <w:color w:val="000000" w:themeColor="text1"/>
          <w:sz w:val="27"/>
          <w:rtl/>
        </w:rPr>
        <w:t xml:space="preserve"> على </w:t>
      </w:r>
      <w:r w:rsidRPr="00BA4E01">
        <w:rPr>
          <w:rFonts w:hint="eastAsia"/>
          <w:color w:val="000000" w:themeColor="text1"/>
          <w:sz w:val="27"/>
          <w:rtl/>
        </w:rPr>
        <w:t>«</w:t>
      </w:r>
      <w:r w:rsidRPr="00BA4E01">
        <w:rPr>
          <w:rFonts w:hint="cs"/>
          <w:color w:val="000000" w:themeColor="text1"/>
          <w:sz w:val="27"/>
          <w:rtl/>
        </w:rPr>
        <w:t>امتلاك الحق</w:t>
      </w:r>
      <w:r w:rsidR="004C0541" w:rsidRPr="00BA4E01">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(التمت</w:t>
      </w:r>
      <w:r w:rsidR="004C0541" w:rsidRPr="00BA4E01">
        <w:rPr>
          <w:rFonts w:hint="cs"/>
          <w:color w:val="000000" w:themeColor="text1"/>
          <w:sz w:val="27"/>
          <w:rtl/>
        </w:rPr>
        <w:t>ُّ</w:t>
      </w:r>
      <w:r w:rsidRPr="00BA4E01">
        <w:rPr>
          <w:rFonts w:hint="cs"/>
          <w:color w:val="000000" w:themeColor="text1"/>
          <w:sz w:val="27"/>
          <w:rtl/>
        </w:rPr>
        <w:t>ع بالحقوق الإنسانية). فعلى سبيل المثال</w:t>
      </w:r>
      <w:r w:rsidR="004C0541" w:rsidRPr="00BA4E01">
        <w:rPr>
          <w:rFonts w:hint="cs"/>
          <w:color w:val="000000" w:themeColor="text1"/>
          <w:sz w:val="27"/>
          <w:rtl/>
        </w:rPr>
        <w:t xml:space="preserve">: </w:t>
      </w:r>
      <w:r w:rsidRPr="00BA4E01">
        <w:rPr>
          <w:rFonts w:hint="cs"/>
          <w:color w:val="000000" w:themeColor="text1"/>
          <w:sz w:val="27"/>
          <w:rtl/>
        </w:rPr>
        <w:t>لم يكن لأحد</w:t>
      </w:r>
      <w:r w:rsidR="004C0541" w:rsidRPr="00BA4E01">
        <w:rPr>
          <w:rFonts w:hint="cs"/>
          <w:color w:val="000000" w:themeColor="text1"/>
          <w:sz w:val="27"/>
          <w:rtl/>
        </w:rPr>
        <w:t>ٍ</w:t>
      </w:r>
      <w:r w:rsidRPr="00BA4E01">
        <w:rPr>
          <w:rFonts w:hint="cs"/>
          <w:color w:val="000000" w:themeColor="text1"/>
          <w:sz w:val="27"/>
          <w:rtl/>
        </w:rPr>
        <w:t xml:space="preserve"> الحق</w:t>
      </w:r>
      <w:r w:rsidR="004C0541" w:rsidRPr="00BA4E01">
        <w:rPr>
          <w:rFonts w:hint="cs"/>
          <w:color w:val="000000" w:themeColor="text1"/>
          <w:sz w:val="27"/>
          <w:rtl/>
        </w:rPr>
        <w:t>ّ</w:t>
      </w:r>
      <w:r w:rsidRPr="00BA4E01">
        <w:rPr>
          <w:rFonts w:hint="cs"/>
          <w:color w:val="000000" w:themeColor="text1"/>
          <w:sz w:val="27"/>
          <w:rtl/>
        </w:rPr>
        <w:t xml:space="preserve"> في إبداء رأي</w:t>
      </w:r>
      <w:r w:rsidR="004C0541" w:rsidRPr="00BA4E01">
        <w:rPr>
          <w:rFonts w:hint="cs"/>
          <w:color w:val="000000" w:themeColor="text1"/>
          <w:sz w:val="27"/>
          <w:rtl/>
        </w:rPr>
        <w:t>ه</w:t>
      </w:r>
      <w:r w:rsidRPr="00BA4E01">
        <w:rPr>
          <w:rFonts w:hint="cs"/>
          <w:color w:val="000000" w:themeColor="text1"/>
          <w:sz w:val="27"/>
          <w:rtl/>
        </w:rPr>
        <w:t xml:space="preserve"> والتعبير عن عقيدته إلا</w:t>
      </w:r>
      <w:r w:rsidR="004C0541" w:rsidRPr="00BA4E01">
        <w:rPr>
          <w:rFonts w:hint="cs"/>
          <w:color w:val="000000" w:themeColor="text1"/>
          <w:sz w:val="27"/>
          <w:rtl/>
        </w:rPr>
        <w:t>ّ</w:t>
      </w:r>
      <w:r w:rsidRPr="00BA4E01">
        <w:rPr>
          <w:rFonts w:hint="cs"/>
          <w:color w:val="000000" w:themeColor="text1"/>
          <w:sz w:val="27"/>
          <w:rtl/>
        </w:rPr>
        <w:t xml:space="preserve"> إذا كانت عقيدته مطابقة للواقع، والمطابقة للواقع تثبت من خلال انسجام العقيدة مع فهم الأكثري</w:t>
      </w:r>
      <w:r w:rsidR="004C0541" w:rsidRPr="00BA4E01">
        <w:rPr>
          <w:rFonts w:hint="cs"/>
          <w:color w:val="000000" w:themeColor="text1"/>
          <w:sz w:val="27"/>
          <w:rtl/>
        </w:rPr>
        <w:t>ّ</w:t>
      </w:r>
      <w:r w:rsidRPr="00BA4E01">
        <w:rPr>
          <w:rFonts w:hint="cs"/>
          <w:color w:val="000000" w:themeColor="text1"/>
          <w:sz w:val="27"/>
          <w:rtl/>
        </w:rPr>
        <w:t>ة أو التفسير المعترف به رسميا</w:t>
      </w:r>
      <w:r w:rsidR="004C0541" w:rsidRPr="00BA4E01">
        <w:rPr>
          <w:rFonts w:hint="cs"/>
          <w:color w:val="000000" w:themeColor="text1"/>
          <w:sz w:val="27"/>
          <w:rtl/>
        </w:rPr>
        <w:t>ً</w:t>
      </w:r>
      <w:r w:rsidRPr="00BA4E01">
        <w:rPr>
          <w:rFonts w:hint="cs"/>
          <w:color w:val="000000" w:themeColor="text1"/>
          <w:sz w:val="27"/>
          <w:rtl/>
        </w:rPr>
        <w:t xml:space="preserve"> للحقيقة أو رأي الحكام، وليس من خلال المناظرة والحوار والنقد وإقامة البرهان والتجربة والاستدلال. بل كان </w:t>
      </w:r>
      <w:r w:rsidRPr="00BA4E01">
        <w:rPr>
          <w:rFonts w:hint="eastAsia"/>
          <w:color w:val="000000" w:themeColor="text1"/>
          <w:sz w:val="27"/>
          <w:rtl/>
        </w:rPr>
        <w:t>«</w:t>
      </w:r>
      <w:r w:rsidRPr="00BA4E01">
        <w:rPr>
          <w:rFonts w:hint="cs"/>
          <w:color w:val="000000" w:themeColor="text1"/>
          <w:sz w:val="27"/>
          <w:rtl/>
        </w:rPr>
        <w:t>الحق</w:t>
      </w:r>
      <w:r w:rsidR="004C0541" w:rsidRPr="00BA4E01">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يتقد</w:t>
      </w:r>
      <w:r w:rsidR="004C0541" w:rsidRPr="00BA4E01">
        <w:rPr>
          <w:rFonts w:hint="cs"/>
          <w:color w:val="000000" w:themeColor="text1"/>
          <w:sz w:val="27"/>
          <w:rtl/>
        </w:rPr>
        <w:t>َّ</w:t>
      </w:r>
      <w:r w:rsidRPr="00BA4E01">
        <w:rPr>
          <w:rFonts w:hint="cs"/>
          <w:color w:val="000000" w:themeColor="text1"/>
          <w:sz w:val="27"/>
          <w:rtl/>
        </w:rPr>
        <w:t xml:space="preserve">م على </w:t>
      </w:r>
      <w:r w:rsidRPr="00BA4E01">
        <w:rPr>
          <w:rFonts w:hint="eastAsia"/>
          <w:color w:val="000000" w:themeColor="text1"/>
          <w:sz w:val="27"/>
          <w:rtl/>
        </w:rPr>
        <w:t>«</w:t>
      </w:r>
      <w:r w:rsidRPr="00BA4E01">
        <w:rPr>
          <w:rFonts w:hint="cs"/>
          <w:color w:val="000000" w:themeColor="text1"/>
          <w:sz w:val="27"/>
          <w:rtl/>
        </w:rPr>
        <w:t>امتلاك الحق</w:t>
      </w:r>
      <w:r w:rsidR="004C0541" w:rsidRPr="00BA4E01">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إلى الحد</w:t>
      </w:r>
      <w:r w:rsidR="004C0541" w:rsidRPr="00BA4E01">
        <w:rPr>
          <w:rFonts w:hint="cs"/>
          <w:color w:val="000000" w:themeColor="text1"/>
          <w:sz w:val="27"/>
          <w:rtl/>
        </w:rPr>
        <w:t>ّ</w:t>
      </w:r>
      <w:r w:rsidRPr="00BA4E01">
        <w:rPr>
          <w:rFonts w:hint="cs"/>
          <w:color w:val="000000" w:themeColor="text1"/>
          <w:sz w:val="27"/>
          <w:rtl/>
        </w:rPr>
        <w:t xml:space="preserve"> الذي يتجاوز معه </w:t>
      </w:r>
      <w:r w:rsidRPr="00BA4E01">
        <w:rPr>
          <w:rFonts w:hint="eastAsia"/>
          <w:color w:val="000000" w:themeColor="text1"/>
          <w:sz w:val="27"/>
          <w:rtl/>
        </w:rPr>
        <w:t>«</w:t>
      </w:r>
      <w:r w:rsidRPr="00BA4E01">
        <w:rPr>
          <w:rFonts w:hint="cs"/>
          <w:color w:val="000000" w:themeColor="text1"/>
          <w:sz w:val="27"/>
          <w:rtl/>
        </w:rPr>
        <w:t>حق</w:t>
      </w:r>
      <w:r w:rsidR="004C0541" w:rsidRPr="00BA4E01">
        <w:rPr>
          <w:rFonts w:hint="cs"/>
          <w:color w:val="000000" w:themeColor="text1"/>
          <w:sz w:val="27"/>
          <w:rtl/>
        </w:rPr>
        <w:t>ّ</w:t>
      </w:r>
      <w:r w:rsidRPr="00BA4E01">
        <w:rPr>
          <w:rFonts w:hint="cs"/>
          <w:color w:val="000000" w:themeColor="text1"/>
          <w:sz w:val="27"/>
          <w:rtl/>
        </w:rPr>
        <w:t xml:space="preserve"> الإنسان في الحياة</w:t>
      </w:r>
      <w:r w:rsidR="004C0541" w:rsidRPr="00BA4E01">
        <w:rPr>
          <w:rFonts w:hint="eastAsia"/>
          <w:color w:val="000000" w:themeColor="text1"/>
          <w:sz w:val="27"/>
          <w:rtl/>
        </w:rPr>
        <w:t>»</w:t>
      </w:r>
      <w:r w:rsidRPr="00BA4E01">
        <w:rPr>
          <w:rFonts w:hint="cs"/>
          <w:color w:val="000000" w:themeColor="text1"/>
          <w:sz w:val="27"/>
          <w:rtl/>
        </w:rPr>
        <w:t xml:space="preserve"> أيضاً، حيث يكون لحق</w:t>
      </w:r>
      <w:r w:rsidR="004C0541" w:rsidRPr="00BA4E01">
        <w:rPr>
          <w:rFonts w:hint="cs"/>
          <w:color w:val="000000" w:themeColor="text1"/>
          <w:sz w:val="27"/>
          <w:rtl/>
        </w:rPr>
        <w:t>ّ</w:t>
      </w:r>
      <w:r w:rsidRPr="00BA4E01">
        <w:rPr>
          <w:rFonts w:hint="cs"/>
          <w:color w:val="000000" w:themeColor="text1"/>
          <w:sz w:val="27"/>
          <w:rtl/>
        </w:rPr>
        <w:t xml:space="preserve"> العقيدة مدخلي</w:t>
      </w:r>
      <w:r w:rsidR="004C0541" w:rsidRPr="00BA4E01">
        <w:rPr>
          <w:rFonts w:hint="cs"/>
          <w:color w:val="000000" w:themeColor="text1"/>
          <w:sz w:val="27"/>
          <w:rtl/>
        </w:rPr>
        <w:t>ّ</w:t>
      </w:r>
      <w:r w:rsidRPr="00BA4E01">
        <w:rPr>
          <w:rFonts w:hint="cs"/>
          <w:color w:val="000000" w:themeColor="text1"/>
          <w:sz w:val="27"/>
          <w:rtl/>
        </w:rPr>
        <w:t>ة في إنساني</w:t>
      </w:r>
      <w:r w:rsidR="004C0541" w:rsidRPr="00BA4E01">
        <w:rPr>
          <w:rFonts w:hint="cs"/>
          <w:color w:val="000000" w:themeColor="text1"/>
          <w:sz w:val="27"/>
          <w:rtl/>
        </w:rPr>
        <w:t>ّ</w:t>
      </w:r>
      <w:r w:rsidRPr="00BA4E01">
        <w:rPr>
          <w:rFonts w:hint="cs"/>
          <w:color w:val="000000" w:themeColor="text1"/>
          <w:sz w:val="27"/>
          <w:rtl/>
        </w:rPr>
        <w:t xml:space="preserve">ة الفرد. </w:t>
      </w:r>
    </w:p>
    <w:p w:rsidR="00284938" w:rsidRPr="00BA4E01" w:rsidRDefault="00284938" w:rsidP="00E4663C">
      <w:pPr>
        <w:rPr>
          <w:color w:val="000000" w:themeColor="text1"/>
          <w:sz w:val="27"/>
          <w:rtl/>
        </w:rPr>
      </w:pPr>
      <w:r w:rsidRPr="00BA4E01">
        <w:rPr>
          <w:rFonts w:hint="cs"/>
          <w:color w:val="000000" w:themeColor="text1"/>
          <w:sz w:val="27"/>
          <w:rtl/>
        </w:rPr>
        <w:lastRenderedPageBreak/>
        <w:t>أما في العالم الجديد في</w:t>
      </w:r>
      <w:r w:rsidR="004C0541" w:rsidRPr="00BA4E01">
        <w:rPr>
          <w:rFonts w:hint="cs"/>
          <w:color w:val="000000" w:themeColor="text1"/>
          <w:sz w:val="27"/>
          <w:rtl/>
        </w:rPr>
        <w:t>ُ</w:t>
      </w:r>
      <w:r w:rsidRPr="00BA4E01">
        <w:rPr>
          <w:rFonts w:hint="cs"/>
          <w:color w:val="000000" w:themeColor="text1"/>
          <w:sz w:val="27"/>
          <w:rtl/>
        </w:rPr>
        <w:t>قال: إن من حق</w:t>
      </w:r>
      <w:r w:rsidR="004C0541" w:rsidRPr="00BA4E01">
        <w:rPr>
          <w:rFonts w:hint="cs"/>
          <w:color w:val="000000" w:themeColor="text1"/>
          <w:sz w:val="27"/>
          <w:rtl/>
        </w:rPr>
        <w:t>ّ</w:t>
      </w:r>
      <w:r w:rsidRPr="00BA4E01">
        <w:rPr>
          <w:rFonts w:hint="cs"/>
          <w:color w:val="000000" w:themeColor="text1"/>
          <w:sz w:val="27"/>
          <w:rtl/>
        </w:rPr>
        <w:t xml:space="preserve"> الإنسان أن لا يكون على حق</w:t>
      </w:r>
      <w:r w:rsidR="004C0541" w:rsidRPr="00BA4E01">
        <w:rPr>
          <w:rFonts w:hint="cs"/>
          <w:color w:val="000000" w:themeColor="text1"/>
          <w:sz w:val="27"/>
          <w:rtl/>
        </w:rPr>
        <w:t>ٍّ،</w:t>
      </w:r>
      <w:r w:rsidRPr="00BA4E01">
        <w:rPr>
          <w:rFonts w:hint="cs"/>
          <w:color w:val="000000" w:themeColor="text1"/>
          <w:sz w:val="27"/>
          <w:rtl/>
        </w:rPr>
        <w:t xml:space="preserve"> بمعنى أنه من الممكن أن يخطئ في تشخيص الحقيقة، وإن خطأه وكونه على خطأ لا يتنافى مع هوي</w:t>
      </w:r>
      <w:r w:rsidR="004C0541" w:rsidRPr="00BA4E01">
        <w:rPr>
          <w:rFonts w:hint="cs"/>
          <w:color w:val="000000" w:themeColor="text1"/>
          <w:sz w:val="27"/>
          <w:rtl/>
        </w:rPr>
        <w:t>ّ</w:t>
      </w:r>
      <w:r w:rsidRPr="00BA4E01">
        <w:rPr>
          <w:rFonts w:hint="cs"/>
          <w:color w:val="000000" w:themeColor="text1"/>
          <w:sz w:val="27"/>
          <w:rtl/>
        </w:rPr>
        <w:t>ته الإنسانية، ولا يقل</w:t>
      </w:r>
      <w:r w:rsidR="004C0541" w:rsidRPr="00BA4E01">
        <w:rPr>
          <w:rFonts w:hint="cs"/>
          <w:color w:val="000000" w:themeColor="text1"/>
          <w:sz w:val="27"/>
          <w:rtl/>
        </w:rPr>
        <w:t>ِّ</w:t>
      </w:r>
      <w:r w:rsidRPr="00BA4E01">
        <w:rPr>
          <w:rFonts w:hint="cs"/>
          <w:color w:val="000000" w:themeColor="text1"/>
          <w:sz w:val="27"/>
          <w:rtl/>
        </w:rPr>
        <w:t>ل هذا الخطأ من منزلته الأخلاقية، ولا يمكنه أن يشك</w:t>
      </w:r>
      <w:r w:rsidR="004C0541" w:rsidRPr="00BA4E01">
        <w:rPr>
          <w:rFonts w:hint="cs"/>
          <w:color w:val="000000" w:themeColor="text1"/>
          <w:sz w:val="27"/>
          <w:rtl/>
        </w:rPr>
        <w:t>ِّ</w:t>
      </w:r>
      <w:r w:rsidRPr="00BA4E01">
        <w:rPr>
          <w:rFonts w:hint="cs"/>
          <w:color w:val="000000" w:themeColor="text1"/>
          <w:sz w:val="27"/>
          <w:rtl/>
        </w:rPr>
        <w:t>ل ذريعة</w:t>
      </w:r>
      <w:r w:rsidR="004C0541" w:rsidRPr="00BA4E01">
        <w:rPr>
          <w:rFonts w:hint="cs"/>
          <w:color w:val="000000" w:themeColor="text1"/>
          <w:sz w:val="27"/>
          <w:rtl/>
        </w:rPr>
        <w:t>ً</w:t>
      </w:r>
      <w:r w:rsidRPr="00BA4E01">
        <w:rPr>
          <w:rFonts w:hint="cs"/>
          <w:color w:val="000000" w:themeColor="text1"/>
          <w:sz w:val="27"/>
          <w:rtl/>
        </w:rPr>
        <w:t xml:space="preserve"> بيد الآخرين كي يسلبوه حقوقه. إن حق</w:t>
      </w:r>
      <w:r w:rsidR="004C0541" w:rsidRPr="00BA4E01">
        <w:rPr>
          <w:rFonts w:hint="cs"/>
          <w:color w:val="000000" w:themeColor="text1"/>
          <w:sz w:val="27"/>
          <w:rtl/>
        </w:rPr>
        <w:t>ّ</w:t>
      </w:r>
      <w:r w:rsidRPr="00BA4E01">
        <w:rPr>
          <w:rFonts w:hint="cs"/>
          <w:color w:val="000000" w:themeColor="text1"/>
          <w:sz w:val="27"/>
          <w:rtl/>
        </w:rPr>
        <w:t xml:space="preserve"> الإنسان في أن يكون على خطأ في تشخيص الحقيقة هو حق</w:t>
      </w:r>
      <w:r w:rsidR="004C0541" w:rsidRPr="00BA4E01">
        <w:rPr>
          <w:rFonts w:hint="cs"/>
          <w:color w:val="000000" w:themeColor="text1"/>
          <w:sz w:val="27"/>
          <w:rtl/>
        </w:rPr>
        <w:t>ّ</w:t>
      </w:r>
      <w:r w:rsidRPr="00BA4E01">
        <w:rPr>
          <w:rFonts w:hint="cs"/>
          <w:color w:val="000000" w:themeColor="text1"/>
          <w:sz w:val="27"/>
          <w:rtl/>
        </w:rPr>
        <w:t xml:space="preserve"> أخلاقي</w:t>
      </w:r>
      <w:r w:rsidR="0041642E" w:rsidRPr="00BA4E01">
        <w:rPr>
          <w:rFonts w:hint="cs"/>
          <w:color w:val="000000" w:themeColor="text1"/>
          <w:sz w:val="27"/>
          <w:rtl/>
        </w:rPr>
        <w:t>،</w:t>
      </w:r>
      <w:r w:rsidR="00C6540E" w:rsidRPr="00BA4E01">
        <w:rPr>
          <w:rFonts w:hint="cs"/>
          <w:color w:val="000000" w:themeColor="text1"/>
          <w:sz w:val="27"/>
          <w:rtl/>
        </w:rPr>
        <w:t xml:space="preserve"> </w:t>
      </w:r>
      <w:r w:rsidR="00DD5E35">
        <w:rPr>
          <w:rFonts w:hint="cs"/>
          <w:color w:val="000000" w:themeColor="text1"/>
          <w:sz w:val="27"/>
          <w:rtl/>
        </w:rPr>
        <w:t>بَيْدَ</w:t>
      </w:r>
      <w:r w:rsidR="00C6540E" w:rsidRPr="00BA4E01">
        <w:rPr>
          <w:rFonts w:hint="cs"/>
          <w:color w:val="000000" w:themeColor="text1"/>
          <w:sz w:val="27"/>
          <w:rtl/>
        </w:rPr>
        <w:t xml:space="preserve"> </w:t>
      </w:r>
      <w:r w:rsidRPr="00BA4E01">
        <w:rPr>
          <w:rFonts w:hint="cs"/>
          <w:color w:val="000000" w:themeColor="text1"/>
          <w:sz w:val="27"/>
          <w:rtl/>
        </w:rPr>
        <w:t>أن كشف هذا الحق</w:t>
      </w:r>
      <w:r w:rsidR="004C0541" w:rsidRPr="00BA4E01">
        <w:rPr>
          <w:rFonts w:hint="cs"/>
          <w:color w:val="000000" w:themeColor="text1"/>
          <w:sz w:val="27"/>
          <w:rtl/>
        </w:rPr>
        <w:t>ّ</w:t>
      </w:r>
      <w:r w:rsidRPr="00BA4E01">
        <w:rPr>
          <w:rFonts w:hint="cs"/>
          <w:color w:val="000000" w:themeColor="text1"/>
          <w:sz w:val="27"/>
          <w:rtl/>
        </w:rPr>
        <w:t xml:space="preserve"> والاعتراف به في العالم الجديد يقوم على فرضيات وجودية ومعرفية ونفسية هام</w:t>
      </w:r>
      <w:r w:rsidR="0041642E" w:rsidRPr="00BA4E01">
        <w:rPr>
          <w:rFonts w:hint="cs"/>
          <w:color w:val="000000" w:themeColor="text1"/>
          <w:sz w:val="27"/>
          <w:rtl/>
        </w:rPr>
        <w:t>ّ</w:t>
      </w:r>
      <w:r w:rsidRPr="00BA4E01">
        <w:rPr>
          <w:rFonts w:hint="cs"/>
          <w:color w:val="000000" w:themeColor="text1"/>
          <w:sz w:val="27"/>
          <w:rtl/>
        </w:rPr>
        <w:t>ة</w:t>
      </w:r>
      <w:r w:rsidR="0041642E" w:rsidRPr="00BA4E01">
        <w:rPr>
          <w:rFonts w:hint="cs"/>
          <w:color w:val="000000" w:themeColor="text1"/>
          <w:sz w:val="27"/>
          <w:rtl/>
        </w:rPr>
        <w:t>.</w:t>
      </w:r>
      <w:r w:rsidRPr="00BA4E01">
        <w:rPr>
          <w:rFonts w:hint="cs"/>
          <w:color w:val="000000" w:themeColor="text1"/>
          <w:sz w:val="27"/>
          <w:rtl/>
        </w:rPr>
        <w:t xml:space="preserve"> وإن ذات هذه الفرضيات تعد</w:t>
      </w:r>
      <w:r w:rsidR="0041642E" w:rsidRPr="00BA4E01">
        <w:rPr>
          <w:rFonts w:hint="cs"/>
          <w:color w:val="000000" w:themeColor="text1"/>
          <w:sz w:val="27"/>
          <w:rtl/>
        </w:rPr>
        <w:t>ّ</w:t>
      </w:r>
      <w:r w:rsidRPr="00BA4E01">
        <w:rPr>
          <w:rFonts w:hint="cs"/>
          <w:color w:val="000000" w:themeColor="text1"/>
          <w:sz w:val="27"/>
          <w:rtl/>
        </w:rPr>
        <w:t xml:space="preserve"> من جملة اكتشافات البشر في المرحلة المعاصرة، وتعد</w:t>
      </w:r>
      <w:r w:rsidR="0041642E" w:rsidRPr="00BA4E01">
        <w:rPr>
          <w:rFonts w:hint="cs"/>
          <w:color w:val="000000" w:themeColor="text1"/>
          <w:sz w:val="27"/>
          <w:rtl/>
        </w:rPr>
        <w:t>ّ</w:t>
      </w:r>
      <w:r w:rsidRPr="00BA4E01">
        <w:rPr>
          <w:rFonts w:hint="cs"/>
          <w:color w:val="000000" w:themeColor="text1"/>
          <w:sz w:val="27"/>
          <w:rtl/>
        </w:rPr>
        <w:t xml:space="preserve"> من جملة مباني العقلانية الجديدة. وقد أش</w:t>
      </w:r>
      <w:r w:rsidR="0041642E" w:rsidRPr="00BA4E01">
        <w:rPr>
          <w:rFonts w:hint="cs"/>
          <w:color w:val="000000" w:themeColor="text1"/>
          <w:sz w:val="27"/>
          <w:rtl/>
        </w:rPr>
        <w:t>َ</w:t>
      </w:r>
      <w:r w:rsidRPr="00BA4E01">
        <w:rPr>
          <w:rFonts w:hint="cs"/>
          <w:color w:val="000000" w:themeColor="text1"/>
          <w:sz w:val="27"/>
          <w:rtl/>
        </w:rPr>
        <w:t>ر</w:t>
      </w:r>
      <w:r w:rsidR="00EA1267">
        <w:rPr>
          <w:rFonts w:hint="cs"/>
          <w:color w:val="000000" w:themeColor="text1"/>
          <w:sz w:val="27"/>
          <w:rtl/>
        </w:rPr>
        <w:t>ْ</w:t>
      </w:r>
      <w:r w:rsidRPr="00BA4E01">
        <w:rPr>
          <w:rFonts w:hint="cs"/>
          <w:color w:val="000000" w:themeColor="text1"/>
          <w:sz w:val="27"/>
          <w:rtl/>
        </w:rPr>
        <w:t xml:space="preserve">نا إلى بعض هذه الفرضيات </w:t>
      </w:r>
      <w:r w:rsidR="0041642E" w:rsidRPr="00BA4E01">
        <w:rPr>
          <w:rFonts w:hint="cs"/>
          <w:color w:val="000000" w:themeColor="text1"/>
          <w:sz w:val="27"/>
          <w:rtl/>
        </w:rPr>
        <w:t>في ما سبق.</w:t>
      </w:r>
      <w:r w:rsidRPr="00BA4E01">
        <w:rPr>
          <w:rFonts w:hint="cs"/>
          <w:color w:val="000000" w:themeColor="text1"/>
          <w:sz w:val="27"/>
          <w:rtl/>
        </w:rPr>
        <w:t xml:space="preserve"> إن ظهور الحقيقة على مختلف الأشكال المتنو</w:t>
      </w:r>
      <w:r w:rsidR="0041642E" w:rsidRPr="00BA4E01">
        <w:rPr>
          <w:rFonts w:hint="cs"/>
          <w:color w:val="000000" w:themeColor="text1"/>
          <w:sz w:val="27"/>
          <w:rtl/>
        </w:rPr>
        <w:t>ِّ</w:t>
      </w:r>
      <w:r w:rsidRPr="00BA4E01">
        <w:rPr>
          <w:rFonts w:hint="cs"/>
          <w:color w:val="000000" w:themeColor="text1"/>
          <w:sz w:val="27"/>
          <w:rtl/>
        </w:rPr>
        <w:t>عة من جهة</w:t>
      </w:r>
      <w:r w:rsidR="0041642E" w:rsidRPr="00BA4E01">
        <w:rPr>
          <w:rFonts w:hint="cs"/>
          <w:color w:val="000000" w:themeColor="text1"/>
          <w:sz w:val="27"/>
          <w:rtl/>
        </w:rPr>
        <w:t>ٍ</w:t>
      </w:r>
      <w:r w:rsidRPr="00BA4E01">
        <w:rPr>
          <w:rFonts w:hint="cs"/>
          <w:color w:val="000000" w:themeColor="text1"/>
          <w:sz w:val="27"/>
          <w:rtl/>
        </w:rPr>
        <w:t>، وتأثير القوى الإدراكية لدى الإنسان</w:t>
      </w:r>
      <w:r w:rsidR="0041642E" w:rsidRPr="00BA4E01">
        <w:rPr>
          <w:rFonts w:hint="cs"/>
          <w:color w:val="000000" w:themeColor="text1"/>
          <w:sz w:val="27"/>
          <w:rtl/>
        </w:rPr>
        <w:t>،</w:t>
      </w:r>
      <w:r w:rsidRPr="00BA4E01">
        <w:rPr>
          <w:rFonts w:hint="cs"/>
          <w:color w:val="000000" w:themeColor="text1"/>
          <w:sz w:val="27"/>
          <w:rtl/>
        </w:rPr>
        <w:t xml:space="preserve"> ومحدودية هذه القوى في مقام الفهم، وتأث</w:t>
      </w:r>
      <w:r w:rsidR="0041642E" w:rsidRPr="00BA4E01">
        <w:rPr>
          <w:rFonts w:hint="cs"/>
          <w:color w:val="000000" w:themeColor="text1"/>
          <w:sz w:val="27"/>
          <w:rtl/>
        </w:rPr>
        <w:t>ُّ</w:t>
      </w:r>
      <w:r w:rsidRPr="00BA4E01">
        <w:rPr>
          <w:rFonts w:hint="cs"/>
          <w:color w:val="000000" w:themeColor="text1"/>
          <w:sz w:val="27"/>
          <w:rtl/>
        </w:rPr>
        <w:t>رها بأمور</w:t>
      </w:r>
      <w:r w:rsidR="0041642E" w:rsidRPr="00BA4E01">
        <w:rPr>
          <w:rFonts w:hint="cs"/>
          <w:color w:val="000000" w:themeColor="text1"/>
          <w:sz w:val="27"/>
          <w:rtl/>
        </w:rPr>
        <w:t>ٍ</w:t>
      </w:r>
      <w:r w:rsidRPr="00BA4E01">
        <w:rPr>
          <w:rFonts w:hint="cs"/>
          <w:color w:val="000000" w:themeColor="text1"/>
          <w:sz w:val="27"/>
          <w:rtl/>
        </w:rPr>
        <w:t xml:space="preserve"> مغايرة لموضوع ومتعل</w:t>
      </w:r>
      <w:r w:rsidR="0041642E" w:rsidRPr="00BA4E01">
        <w:rPr>
          <w:rFonts w:hint="cs"/>
          <w:color w:val="000000" w:themeColor="text1"/>
          <w:sz w:val="27"/>
          <w:rtl/>
        </w:rPr>
        <w:t>َّ</w:t>
      </w:r>
      <w:r w:rsidRPr="00BA4E01">
        <w:rPr>
          <w:rFonts w:hint="cs"/>
          <w:color w:val="000000" w:themeColor="text1"/>
          <w:sz w:val="27"/>
          <w:rtl/>
        </w:rPr>
        <w:t>ق المعرفة من جهة</w:t>
      </w:r>
      <w:r w:rsidR="0041642E" w:rsidRPr="00BA4E01">
        <w:rPr>
          <w:rFonts w:hint="cs"/>
          <w:color w:val="000000" w:themeColor="text1"/>
          <w:sz w:val="27"/>
          <w:rtl/>
        </w:rPr>
        <w:t>ٍ</w:t>
      </w:r>
      <w:r w:rsidRPr="00BA4E01">
        <w:rPr>
          <w:rFonts w:hint="cs"/>
          <w:color w:val="000000" w:themeColor="text1"/>
          <w:sz w:val="27"/>
          <w:rtl/>
        </w:rPr>
        <w:t xml:space="preserve"> أخرى، يضطرنا إلى الاعتراف بحق</w:t>
      </w:r>
      <w:r w:rsidR="0041642E" w:rsidRPr="00BA4E01">
        <w:rPr>
          <w:rFonts w:hint="cs"/>
          <w:color w:val="000000" w:themeColor="text1"/>
          <w:sz w:val="27"/>
          <w:rtl/>
        </w:rPr>
        <w:t>ّ</w:t>
      </w:r>
      <w:r w:rsidRPr="00BA4E01">
        <w:rPr>
          <w:rFonts w:hint="cs"/>
          <w:color w:val="000000" w:themeColor="text1"/>
          <w:sz w:val="27"/>
          <w:rtl/>
        </w:rPr>
        <w:t xml:space="preserve"> الإنسان في أن يخطئ وأن يكون على خطأ، وأن لا نحشر إنسانيته في زاوية أحق</w:t>
      </w:r>
      <w:r w:rsidR="0041642E" w:rsidRPr="00BA4E01">
        <w:rPr>
          <w:rFonts w:hint="cs"/>
          <w:color w:val="000000" w:themeColor="text1"/>
          <w:sz w:val="27"/>
          <w:rtl/>
        </w:rPr>
        <w:t>ّ</w:t>
      </w:r>
      <w:r w:rsidRPr="00BA4E01">
        <w:rPr>
          <w:rFonts w:hint="cs"/>
          <w:color w:val="000000" w:themeColor="text1"/>
          <w:sz w:val="27"/>
          <w:rtl/>
        </w:rPr>
        <w:t xml:space="preserve">ية العقيدة أو مطابقتها للواقع، واعتبار </w:t>
      </w:r>
      <w:r w:rsidRPr="00BA4E01">
        <w:rPr>
          <w:rFonts w:hint="eastAsia"/>
          <w:color w:val="000000" w:themeColor="text1"/>
          <w:sz w:val="27"/>
          <w:rtl/>
        </w:rPr>
        <w:t>«</w:t>
      </w:r>
      <w:r w:rsidRPr="00BA4E01">
        <w:rPr>
          <w:rFonts w:hint="cs"/>
          <w:color w:val="000000" w:themeColor="text1"/>
          <w:sz w:val="27"/>
          <w:rtl/>
        </w:rPr>
        <w:t>كونه على حق</w:t>
      </w:r>
      <w:r w:rsidR="0041642E" w:rsidRPr="00BA4E01">
        <w:rPr>
          <w:rFonts w:hint="cs"/>
          <w:color w:val="000000" w:themeColor="text1"/>
          <w:sz w:val="27"/>
          <w:rtl/>
        </w:rPr>
        <w:t>ّ</w:t>
      </w:r>
      <w:r w:rsidRPr="00BA4E01">
        <w:rPr>
          <w:rFonts w:hint="eastAsia"/>
          <w:color w:val="000000" w:themeColor="text1"/>
          <w:sz w:val="27"/>
          <w:rtl/>
        </w:rPr>
        <w:t>»</w:t>
      </w:r>
      <w:r w:rsidRPr="00BA4E01">
        <w:rPr>
          <w:rFonts w:hint="cs"/>
          <w:color w:val="000000" w:themeColor="text1"/>
          <w:sz w:val="27"/>
          <w:rtl/>
        </w:rPr>
        <w:t xml:space="preserve"> معياراً للتمت</w:t>
      </w:r>
      <w:r w:rsidR="0041642E" w:rsidRPr="00BA4E01">
        <w:rPr>
          <w:rFonts w:hint="cs"/>
          <w:color w:val="000000" w:themeColor="text1"/>
          <w:sz w:val="27"/>
          <w:rtl/>
        </w:rPr>
        <w:t>ُّ</w:t>
      </w:r>
      <w:r w:rsidRPr="00BA4E01">
        <w:rPr>
          <w:rFonts w:hint="cs"/>
          <w:color w:val="000000" w:themeColor="text1"/>
          <w:sz w:val="27"/>
          <w:rtl/>
        </w:rPr>
        <w:t>ع بحقوق الإنسان</w:t>
      </w:r>
      <w:r w:rsidRPr="00BA4E01">
        <w:rPr>
          <w:color w:val="000000" w:themeColor="text1"/>
          <w:sz w:val="27"/>
          <w:vertAlign w:val="superscript"/>
          <w:rtl/>
        </w:rPr>
        <w:t>(</w:t>
      </w:r>
      <w:r w:rsidRPr="00BA4E01">
        <w:rPr>
          <w:color w:val="000000" w:themeColor="text1"/>
          <w:sz w:val="27"/>
          <w:vertAlign w:val="superscript"/>
          <w:rtl/>
        </w:rPr>
        <w:endnoteReference w:id="446"/>
      </w:r>
      <w:r w:rsidRPr="00BA4E01">
        <w:rPr>
          <w:color w:val="000000" w:themeColor="text1"/>
          <w:sz w:val="27"/>
          <w:vertAlign w:val="superscript"/>
          <w:rtl/>
        </w:rPr>
        <w:t>)</w:t>
      </w:r>
      <w:r w:rsidRPr="00BA4E01">
        <w:rPr>
          <w:rFonts w:hint="cs"/>
          <w:color w:val="000000" w:themeColor="text1"/>
          <w:sz w:val="27"/>
          <w:rtl/>
        </w:rPr>
        <w:t xml:space="preserve">. </w:t>
      </w:r>
    </w:p>
    <w:p w:rsidR="00284938" w:rsidRPr="00BA4E01" w:rsidRDefault="00284938" w:rsidP="00E4663C">
      <w:pPr>
        <w:rPr>
          <w:color w:val="000000" w:themeColor="text1"/>
          <w:sz w:val="27"/>
          <w:rtl/>
        </w:rPr>
      </w:pPr>
      <w:r w:rsidRPr="00BA4E01">
        <w:rPr>
          <w:rFonts w:hint="cs"/>
          <w:color w:val="000000" w:themeColor="text1"/>
          <w:sz w:val="27"/>
          <w:rtl/>
        </w:rPr>
        <w:t>وهذا بطبيعة الحال لا يعني أن جميع العقائد متكافئة، وأنه لا وجود للحق</w:t>
      </w:r>
      <w:r w:rsidR="00447588" w:rsidRPr="00BA4E01">
        <w:rPr>
          <w:rFonts w:hint="cs"/>
          <w:color w:val="000000" w:themeColor="text1"/>
          <w:sz w:val="27"/>
          <w:rtl/>
        </w:rPr>
        <w:t>ّ</w:t>
      </w:r>
      <w:r w:rsidRPr="00BA4E01">
        <w:rPr>
          <w:rFonts w:hint="cs"/>
          <w:color w:val="000000" w:themeColor="text1"/>
          <w:sz w:val="27"/>
          <w:rtl/>
        </w:rPr>
        <w:t xml:space="preserve"> والباطل، أو أنهما إذا كانا موجودين لا يمكن التعر</w:t>
      </w:r>
      <w:r w:rsidR="00447588" w:rsidRPr="00BA4E01">
        <w:rPr>
          <w:rFonts w:hint="cs"/>
          <w:color w:val="000000" w:themeColor="text1"/>
          <w:sz w:val="27"/>
          <w:rtl/>
        </w:rPr>
        <w:t>ُّ</w:t>
      </w:r>
      <w:r w:rsidRPr="00BA4E01">
        <w:rPr>
          <w:rFonts w:hint="cs"/>
          <w:color w:val="000000" w:themeColor="text1"/>
          <w:sz w:val="27"/>
          <w:rtl/>
        </w:rPr>
        <w:t>ف عليهما، وأن لكل</w:t>
      </w:r>
      <w:r w:rsidR="00447588" w:rsidRPr="00BA4E01">
        <w:rPr>
          <w:rFonts w:hint="cs"/>
          <w:color w:val="000000" w:themeColor="text1"/>
          <w:sz w:val="27"/>
          <w:rtl/>
        </w:rPr>
        <w:t>ّ</w:t>
      </w:r>
      <w:r w:rsidRPr="00BA4E01">
        <w:rPr>
          <w:rFonts w:hint="cs"/>
          <w:color w:val="000000" w:themeColor="text1"/>
          <w:sz w:val="27"/>
          <w:rtl/>
        </w:rPr>
        <w:t xml:space="preserve"> شخص</w:t>
      </w:r>
      <w:r w:rsidR="00447588" w:rsidRPr="00BA4E01">
        <w:rPr>
          <w:rFonts w:hint="cs"/>
          <w:color w:val="000000" w:themeColor="text1"/>
          <w:sz w:val="27"/>
          <w:rtl/>
        </w:rPr>
        <w:t>ٍ</w:t>
      </w:r>
      <w:r w:rsidRPr="00BA4E01">
        <w:rPr>
          <w:rFonts w:hint="cs"/>
          <w:color w:val="000000" w:themeColor="text1"/>
          <w:sz w:val="27"/>
          <w:rtl/>
        </w:rPr>
        <w:t xml:space="preserve"> الحق</w:t>
      </w:r>
      <w:r w:rsidR="00447588" w:rsidRPr="00BA4E01">
        <w:rPr>
          <w:rFonts w:hint="cs"/>
          <w:color w:val="000000" w:themeColor="text1"/>
          <w:sz w:val="27"/>
          <w:rtl/>
        </w:rPr>
        <w:t>ّ</w:t>
      </w:r>
      <w:r w:rsidRPr="00BA4E01">
        <w:rPr>
          <w:rFonts w:hint="cs"/>
          <w:color w:val="000000" w:themeColor="text1"/>
          <w:sz w:val="27"/>
          <w:rtl/>
        </w:rPr>
        <w:t xml:space="preserve"> في أن يختار أي</w:t>
      </w:r>
      <w:r w:rsidR="00447588" w:rsidRPr="00BA4E01">
        <w:rPr>
          <w:rFonts w:hint="cs"/>
          <w:color w:val="000000" w:themeColor="text1"/>
          <w:sz w:val="27"/>
          <w:rtl/>
        </w:rPr>
        <w:t>ّ</w:t>
      </w:r>
      <w:r w:rsidRPr="00BA4E01">
        <w:rPr>
          <w:rFonts w:hint="cs"/>
          <w:color w:val="000000" w:themeColor="text1"/>
          <w:sz w:val="27"/>
          <w:rtl/>
        </w:rPr>
        <w:t xml:space="preserve"> عقيدة وفقاً لمزاجه وميوله ورغباته النفسية، أو أن يتخل</w:t>
      </w:r>
      <w:r w:rsidR="00447588" w:rsidRPr="00BA4E01">
        <w:rPr>
          <w:rFonts w:hint="cs"/>
          <w:color w:val="000000" w:themeColor="text1"/>
          <w:sz w:val="27"/>
          <w:rtl/>
        </w:rPr>
        <w:t>ّ</w:t>
      </w:r>
      <w:r w:rsidRPr="00BA4E01">
        <w:rPr>
          <w:rFonts w:hint="cs"/>
          <w:color w:val="000000" w:themeColor="text1"/>
          <w:sz w:val="27"/>
          <w:rtl/>
        </w:rPr>
        <w:t>ى عنها. وبعبارة</w:t>
      </w:r>
      <w:r w:rsidR="00447588" w:rsidRPr="00BA4E01">
        <w:rPr>
          <w:rFonts w:hint="cs"/>
          <w:color w:val="000000" w:themeColor="text1"/>
          <w:sz w:val="27"/>
          <w:rtl/>
        </w:rPr>
        <w:t>ٍ</w:t>
      </w:r>
      <w:r w:rsidRPr="00BA4E01">
        <w:rPr>
          <w:rFonts w:hint="cs"/>
          <w:color w:val="000000" w:themeColor="text1"/>
          <w:sz w:val="27"/>
          <w:rtl/>
        </w:rPr>
        <w:t xml:space="preserve"> أدق</w:t>
      </w:r>
      <w:r w:rsidR="00447588" w:rsidRPr="00BA4E01">
        <w:rPr>
          <w:rFonts w:hint="cs"/>
          <w:color w:val="000000" w:themeColor="text1"/>
          <w:sz w:val="27"/>
          <w:rtl/>
        </w:rPr>
        <w:t>ّ</w:t>
      </w:r>
      <w:r w:rsidRPr="00BA4E01">
        <w:rPr>
          <w:rFonts w:hint="cs"/>
          <w:color w:val="000000" w:themeColor="text1"/>
          <w:sz w:val="27"/>
          <w:rtl/>
        </w:rPr>
        <w:t>: إن فرضية حقوق الإنسان لا تقوم على التشكيك والنسبية المعرفية. إن الحقيقة ليست نسبية، إلا</w:t>
      </w:r>
      <w:r w:rsidR="00447588" w:rsidRPr="00BA4E01">
        <w:rPr>
          <w:rFonts w:hint="cs"/>
          <w:color w:val="000000" w:themeColor="text1"/>
          <w:sz w:val="27"/>
          <w:rtl/>
        </w:rPr>
        <w:t>ّ</w:t>
      </w:r>
      <w:r w:rsidRPr="00BA4E01">
        <w:rPr>
          <w:rFonts w:hint="cs"/>
          <w:color w:val="000000" w:themeColor="text1"/>
          <w:sz w:val="27"/>
          <w:rtl/>
        </w:rPr>
        <w:t xml:space="preserve"> أن إدراك الناس للحقيقة في أغلب الموارد إدراك</w:t>
      </w:r>
      <w:r w:rsidR="00447588" w:rsidRPr="00BA4E01">
        <w:rPr>
          <w:rFonts w:hint="cs"/>
          <w:color w:val="000000" w:themeColor="text1"/>
          <w:sz w:val="27"/>
          <w:rtl/>
        </w:rPr>
        <w:t>ٌ</w:t>
      </w:r>
      <w:r w:rsidRPr="00BA4E01">
        <w:rPr>
          <w:rFonts w:hint="cs"/>
          <w:color w:val="000000" w:themeColor="text1"/>
          <w:sz w:val="27"/>
          <w:rtl/>
        </w:rPr>
        <w:t xml:space="preserve"> ظن</w:t>
      </w:r>
      <w:r w:rsidR="00EA1267">
        <w:rPr>
          <w:rFonts w:hint="cs"/>
          <w:color w:val="000000" w:themeColor="text1"/>
          <w:sz w:val="27"/>
          <w:rtl/>
        </w:rPr>
        <w:t>ّ</w:t>
      </w:r>
      <w:r w:rsidRPr="00BA4E01">
        <w:rPr>
          <w:rFonts w:hint="cs"/>
          <w:color w:val="000000" w:themeColor="text1"/>
          <w:sz w:val="27"/>
          <w:rtl/>
        </w:rPr>
        <w:t>ي واحتمالي. إن الحقيقة ليست تابعة</w:t>
      </w:r>
      <w:r w:rsidR="00447588" w:rsidRPr="00BA4E01">
        <w:rPr>
          <w:rFonts w:hint="cs"/>
          <w:color w:val="000000" w:themeColor="text1"/>
          <w:sz w:val="27"/>
          <w:rtl/>
        </w:rPr>
        <w:t>ً</w:t>
      </w:r>
      <w:r w:rsidRPr="00BA4E01">
        <w:rPr>
          <w:rFonts w:hint="cs"/>
          <w:color w:val="000000" w:themeColor="text1"/>
          <w:sz w:val="27"/>
          <w:rtl/>
        </w:rPr>
        <w:t xml:space="preserve"> لمعرفة الناس، إلا</w:t>
      </w:r>
      <w:r w:rsidR="00447588" w:rsidRPr="00BA4E01">
        <w:rPr>
          <w:rFonts w:hint="cs"/>
          <w:color w:val="000000" w:themeColor="text1"/>
          <w:sz w:val="27"/>
          <w:rtl/>
        </w:rPr>
        <w:t>ّ</w:t>
      </w:r>
      <w:r w:rsidRPr="00BA4E01">
        <w:rPr>
          <w:rFonts w:hint="cs"/>
          <w:color w:val="000000" w:themeColor="text1"/>
          <w:sz w:val="27"/>
          <w:rtl/>
        </w:rPr>
        <w:t xml:space="preserve"> أن إدراكهم للحقيقة هو إدراك إنساني مشوب</w:t>
      </w:r>
      <w:r w:rsidR="00447588" w:rsidRPr="00BA4E01">
        <w:rPr>
          <w:rFonts w:hint="cs"/>
          <w:color w:val="000000" w:themeColor="text1"/>
          <w:sz w:val="27"/>
          <w:rtl/>
        </w:rPr>
        <w:t>ٌ</w:t>
      </w:r>
      <w:r w:rsidRPr="00BA4E01">
        <w:rPr>
          <w:rFonts w:hint="cs"/>
          <w:color w:val="000000" w:themeColor="text1"/>
          <w:sz w:val="27"/>
          <w:rtl/>
        </w:rPr>
        <w:t xml:space="preserve"> بالخطأ. إن حقوق الإنسان إنما تعمل على مجر</w:t>
      </w:r>
      <w:r w:rsidR="00447588" w:rsidRPr="00BA4E01">
        <w:rPr>
          <w:rFonts w:hint="cs"/>
          <w:color w:val="000000" w:themeColor="text1"/>
          <w:sz w:val="27"/>
          <w:rtl/>
        </w:rPr>
        <w:t>َّ</w:t>
      </w:r>
      <w:r w:rsidRPr="00BA4E01">
        <w:rPr>
          <w:rFonts w:hint="cs"/>
          <w:color w:val="000000" w:themeColor="text1"/>
          <w:sz w:val="27"/>
          <w:rtl/>
        </w:rPr>
        <w:t>د ضمان الحر</w:t>
      </w:r>
      <w:r w:rsidR="00447588" w:rsidRPr="00BA4E01">
        <w:rPr>
          <w:rFonts w:hint="cs"/>
          <w:color w:val="000000" w:themeColor="text1"/>
          <w:sz w:val="27"/>
          <w:rtl/>
        </w:rPr>
        <w:t>ِّ</w:t>
      </w:r>
      <w:r w:rsidRPr="00BA4E01">
        <w:rPr>
          <w:rFonts w:hint="cs"/>
          <w:color w:val="000000" w:themeColor="text1"/>
          <w:sz w:val="27"/>
          <w:rtl/>
        </w:rPr>
        <w:t>يات السلبية للناس، بمعنى حر</w:t>
      </w:r>
      <w:r w:rsidR="00447588" w:rsidRPr="00BA4E01">
        <w:rPr>
          <w:rFonts w:hint="cs"/>
          <w:color w:val="000000" w:themeColor="text1"/>
          <w:sz w:val="27"/>
          <w:rtl/>
        </w:rPr>
        <w:t>ِّ</w:t>
      </w:r>
      <w:r w:rsidRPr="00BA4E01">
        <w:rPr>
          <w:rFonts w:hint="cs"/>
          <w:color w:val="000000" w:themeColor="text1"/>
          <w:sz w:val="27"/>
          <w:rtl/>
        </w:rPr>
        <w:t>يتهم من القيود الخارجية، وليس حر</w:t>
      </w:r>
      <w:r w:rsidR="00447588" w:rsidRPr="00BA4E01">
        <w:rPr>
          <w:rFonts w:hint="cs"/>
          <w:color w:val="000000" w:themeColor="text1"/>
          <w:sz w:val="27"/>
          <w:rtl/>
        </w:rPr>
        <w:t>ِّ</w:t>
      </w:r>
      <w:r w:rsidRPr="00BA4E01">
        <w:rPr>
          <w:rFonts w:hint="cs"/>
          <w:color w:val="000000" w:themeColor="text1"/>
          <w:sz w:val="27"/>
          <w:rtl/>
        </w:rPr>
        <w:t>يتهم من الق</w:t>
      </w:r>
      <w:r w:rsidR="00447588" w:rsidRPr="00BA4E01">
        <w:rPr>
          <w:rFonts w:hint="cs"/>
          <w:color w:val="000000" w:themeColor="text1"/>
          <w:sz w:val="27"/>
          <w:rtl/>
        </w:rPr>
        <w:t>ِ</w:t>
      </w:r>
      <w:r w:rsidRPr="00BA4E01">
        <w:rPr>
          <w:rFonts w:hint="cs"/>
          <w:color w:val="000000" w:themeColor="text1"/>
          <w:sz w:val="27"/>
          <w:rtl/>
        </w:rPr>
        <w:t>ي</w:t>
      </w:r>
      <w:r w:rsidR="00447588" w:rsidRPr="00BA4E01">
        <w:rPr>
          <w:rFonts w:hint="cs"/>
          <w:color w:val="000000" w:themeColor="text1"/>
          <w:sz w:val="27"/>
          <w:rtl/>
        </w:rPr>
        <w:t>َ</w:t>
      </w:r>
      <w:r w:rsidRPr="00BA4E01">
        <w:rPr>
          <w:rFonts w:hint="cs"/>
          <w:color w:val="000000" w:themeColor="text1"/>
          <w:sz w:val="27"/>
          <w:rtl/>
        </w:rPr>
        <w:t xml:space="preserve">م الأخلاقية والقواعد المنطقية والمعرفية. </w:t>
      </w:r>
    </w:p>
    <w:p w:rsidR="00284938" w:rsidRPr="00BA4E01" w:rsidRDefault="00EE1677" w:rsidP="00E4663C">
      <w:pPr>
        <w:rPr>
          <w:color w:val="000000" w:themeColor="text1"/>
          <w:sz w:val="27"/>
          <w:rtl/>
        </w:rPr>
      </w:pPr>
      <w:r w:rsidRPr="00BA4E01">
        <w:rPr>
          <w:rFonts w:hint="cs"/>
          <w:color w:val="000000" w:themeColor="text1"/>
          <w:sz w:val="27"/>
          <w:rtl/>
        </w:rPr>
        <w:t>ومع ذلك ـ وكما سنرى لاحقاً</w:t>
      </w:r>
      <w:r w:rsidR="00284938" w:rsidRPr="00BA4E01">
        <w:rPr>
          <w:rFonts w:hint="cs"/>
          <w:color w:val="000000" w:themeColor="text1"/>
          <w:sz w:val="27"/>
          <w:rtl/>
        </w:rPr>
        <w:t xml:space="preserve"> ـ فإن</w:t>
      </w:r>
      <w:r w:rsidR="00447588" w:rsidRPr="00BA4E01">
        <w:rPr>
          <w:rFonts w:hint="cs"/>
          <w:color w:val="000000" w:themeColor="text1"/>
          <w:sz w:val="27"/>
          <w:rtl/>
        </w:rPr>
        <w:t>ّ</w:t>
      </w:r>
      <w:r w:rsidR="00284938" w:rsidRPr="00BA4E01">
        <w:rPr>
          <w:rFonts w:hint="cs"/>
          <w:color w:val="000000" w:themeColor="text1"/>
          <w:sz w:val="27"/>
          <w:rtl/>
        </w:rPr>
        <w:t xml:space="preserve"> لـ </w:t>
      </w:r>
      <w:r w:rsidR="00284938" w:rsidRPr="00BA4E01">
        <w:rPr>
          <w:rFonts w:hint="eastAsia"/>
          <w:color w:val="000000" w:themeColor="text1"/>
          <w:sz w:val="27"/>
          <w:rtl/>
        </w:rPr>
        <w:t>«</w:t>
      </w:r>
      <w:r w:rsidR="00284938" w:rsidRPr="00BA4E01">
        <w:rPr>
          <w:rFonts w:hint="cs"/>
          <w:color w:val="000000" w:themeColor="text1"/>
          <w:sz w:val="27"/>
          <w:rtl/>
        </w:rPr>
        <w:t>أسلوب</w:t>
      </w:r>
      <w:r w:rsidR="00284938" w:rsidRPr="00BA4E01">
        <w:rPr>
          <w:rFonts w:hint="eastAsia"/>
          <w:color w:val="000000" w:themeColor="text1"/>
          <w:sz w:val="27"/>
          <w:rtl/>
        </w:rPr>
        <w:t>»</w:t>
      </w:r>
      <w:r w:rsidR="00284938" w:rsidRPr="00BA4E01">
        <w:rPr>
          <w:rFonts w:hint="cs"/>
          <w:color w:val="000000" w:themeColor="text1"/>
          <w:sz w:val="27"/>
          <w:rtl/>
        </w:rPr>
        <w:t xml:space="preserve"> اختيار وانتخاب العقيدة مدخلية في إنسانية الإنسان</w:t>
      </w:r>
      <w:r w:rsidR="00447588" w:rsidRPr="00BA4E01">
        <w:rPr>
          <w:rFonts w:hint="cs"/>
          <w:color w:val="000000" w:themeColor="text1"/>
          <w:sz w:val="27"/>
          <w:rtl/>
        </w:rPr>
        <w:t>،</w:t>
      </w:r>
      <w:r w:rsidR="00284938" w:rsidRPr="00BA4E01">
        <w:rPr>
          <w:rFonts w:hint="cs"/>
          <w:color w:val="000000" w:themeColor="text1"/>
          <w:sz w:val="27"/>
          <w:rtl/>
        </w:rPr>
        <w:t xml:space="preserve"> وإن</w:t>
      </w:r>
      <w:r w:rsidR="00447588" w:rsidRPr="00BA4E01">
        <w:rPr>
          <w:rFonts w:hint="cs"/>
          <w:color w:val="000000" w:themeColor="text1"/>
          <w:sz w:val="27"/>
          <w:rtl/>
        </w:rPr>
        <w:t>ّ</w:t>
      </w:r>
      <w:r w:rsidR="00284938" w:rsidRPr="00BA4E01">
        <w:rPr>
          <w:rFonts w:hint="cs"/>
          <w:color w:val="000000" w:themeColor="text1"/>
          <w:sz w:val="27"/>
          <w:rtl/>
        </w:rPr>
        <w:t xml:space="preserve"> على الناس أن يسع</w:t>
      </w:r>
      <w:r w:rsidR="00447588" w:rsidRPr="00BA4E01">
        <w:rPr>
          <w:rFonts w:hint="cs"/>
          <w:color w:val="000000" w:themeColor="text1"/>
          <w:sz w:val="27"/>
          <w:rtl/>
        </w:rPr>
        <w:t>َ</w:t>
      </w:r>
      <w:r w:rsidR="00284938" w:rsidRPr="00BA4E01">
        <w:rPr>
          <w:rFonts w:hint="cs"/>
          <w:color w:val="000000" w:themeColor="text1"/>
          <w:sz w:val="27"/>
          <w:rtl/>
        </w:rPr>
        <w:t>و</w:t>
      </w:r>
      <w:r w:rsidR="00EA1267">
        <w:rPr>
          <w:rFonts w:hint="cs"/>
          <w:color w:val="000000" w:themeColor="text1"/>
          <w:sz w:val="27"/>
          <w:rtl/>
        </w:rPr>
        <w:t>ْ</w:t>
      </w:r>
      <w:r w:rsidR="00284938" w:rsidRPr="00BA4E01">
        <w:rPr>
          <w:rFonts w:hint="cs"/>
          <w:color w:val="000000" w:themeColor="text1"/>
          <w:sz w:val="27"/>
          <w:rtl/>
        </w:rPr>
        <w:t>ا ويجهدوا بصدق</w:t>
      </w:r>
      <w:r w:rsidR="00447588" w:rsidRPr="00BA4E01">
        <w:rPr>
          <w:rFonts w:hint="cs"/>
          <w:color w:val="000000" w:themeColor="text1"/>
          <w:sz w:val="27"/>
          <w:rtl/>
        </w:rPr>
        <w:t>ٍ</w:t>
      </w:r>
      <w:r w:rsidR="00284938" w:rsidRPr="00BA4E01">
        <w:rPr>
          <w:rFonts w:hint="cs"/>
          <w:color w:val="000000" w:themeColor="text1"/>
          <w:sz w:val="27"/>
          <w:rtl/>
        </w:rPr>
        <w:t xml:space="preserve"> في طلب الحقيقة والبحث عنها، وإن</w:t>
      </w:r>
      <w:r w:rsidR="00EA1267">
        <w:rPr>
          <w:rFonts w:hint="cs"/>
          <w:color w:val="000000" w:themeColor="text1"/>
          <w:sz w:val="27"/>
          <w:rtl/>
        </w:rPr>
        <w:t>ْ</w:t>
      </w:r>
      <w:r w:rsidR="00284938" w:rsidRPr="00BA4E01">
        <w:rPr>
          <w:rFonts w:hint="cs"/>
          <w:color w:val="000000" w:themeColor="text1"/>
          <w:sz w:val="27"/>
          <w:rtl/>
        </w:rPr>
        <w:t xml:space="preserve"> لم يكن هناك أي</w:t>
      </w:r>
      <w:r w:rsidR="00447588" w:rsidRPr="00BA4E01">
        <w:rPr>
          <w:rFonts w:hint="cs"/>
          <w:color w:val="000000" w:themeColor="text1"/>
          <w:sz w:val="27"/>
          <w:rtl/>
        </w:rPr>
        <w:t>ّ</w:t>
      </w:r>
      <w:r w:rsidR="00284938" w:rsidRPr="00BA4E01">
        <w:rPr>
          <w:rFonts w:hint="cs"/>
          <w:color w:val="000000" w:themeColor="text1"/>
          <w:sz w:val="27"/>
          <w:rtl/>
        </w:rPr>
        <w:t xml:space="preserve"> دليل</w:t>
      </w:r>
      <w:r w:rsidR="00447588" w:rsidRPr="00BA4E01">
        <w:rPr>
          <w:rFonts w:hint="cs"/>
          <w:color w:val="000000" w:themeColor="text1"/>
          <w:sz w:val="27"/>
          <w:rtl/>
        </w:rPr>
        <w:t>ٍ</w:t>
      </w:r>
      <w:r w:rsidR="00284938" w:rsidRPr="00BA4E01">
        <w:rPr>
          <w:rFonts w:hint="cs"/>
          <w:color w:val="000000" w:themeColor="text1"/>
          <w:sz w:val="27"/>
          <w:rtl/>
        </w:rPr>
        <w:t xml:space="preserve"> يثبت أن جميع الذين يسع</w:t>
      </w:r>
      <w:r w:rsidR="00447588" w:rsidRPr="00BA4E01">
        <w:rPr>
          <w:rFonts w:hint="cs"/>
          <w:color w:val="000000" w:themeColor="text1"/>
          <w:sz w:val="27"/>
          <w:rtl/>
        </w:rPr>
        <w:t>َ</w:t>
      </w:r>
      <w:r w:rsidR="00284938" w:rsidRPr="00BA4E01">
        <w:rPr>
          <w:rFonts w:hint="cs"/>
          <w:color w:val="000000" w:themeColor="text1"/>
          <w:sz w:val="27"/>
          <w:rtl/>
        </w:rPr>
        <w:t>ون بج</w:t>
      </w:r>
      <w:r w:rsidR="00447588" w:rsidRPr="00BA4E01">
        <w:rPr>
          <w:rFonts w:hint="cs"/>
          <w:color w:val="000000" w:themeColor="text1"/>
          <w:sz w:val="27"/>
          <w:rtl/>
        </w:rPr>
        <w:t>ِ</w:t>
      </w:r>
      <w:r w:rsidR="00284938" w:rsidRPr="00BA4E01">
        <w:rPr>
          <w:rFonts w:hint="cs"/>
          <w:color w:val="000000" w:themeColor="text1"/>
          <w:sz w:val="27"/>
          <w:rtl/>
        </w:rPr>
        <w:t>د</w:t>
      </w:r>
      <w:r w:rsidR="00447588" w:rsidRPr="00BA4E01">
        <w:rPr>
          <w:rFonts w:hint="cs"/>
          <w:color w:val="000000" w:themeColor="text1"/>
          <w:sz w:val="27"/>
          <w:rtl/>
        </w:rPr>
        <w:t>ٍّ</w:t>
      </w:r>
      <w:r w:rsidR="00284938" w:rsidRPr="00BA4E01">
        <w:rPr>
          <w:rFonts w:hint="cs"/>
          <w:color w:val="000000" w:themeColor="text1"/>
          <w:sz w:val="27"/>
          <w:rtl/>
        </w:rPr>
        <w:t xml:space="preserve"> وصدق في طلب الحقيقة سيصلون إلى غاية</w:t>
      </w:r>
      <w:r w:rsidR="00447588" w:rsidRPr="00BA4E01">
        <w:rPr>
          <w:rFonts w:hint="cs"/>
          <w:color w:val="000000" w:themeColor="text1"/>
          <w:sz w:val="27"/>
          <w:rtl/>
        </w:rPr>
        <w:t>ٍ</w:t>
      </w:r>
      <w:r w:rsidR="00284938" w:rsidRPr="00BA4E01">
        <w:rPr>
          <w:rFonts w:hint="cs"/>
          <w:color w:val="000000" w:themeColor="text1"/>
          <w:sz w:val="27"/>
          <w:rtl/>
        </w:rPr>
        <w:t xml:space="preserve"> ونتيجة واحدة. </w:t>
      </w:r>
    </w:p>
    <w:p w:rsidR="00772934" w:rsidRPr="00BA4E01" w:rsidRDefault="00284938" w:rsidP="00E4663C">
      <w:pPr>
        <w:rPr>
          <w:color w:val="000000" w:themeColor="text1"/>
          <w:sz w:val="27"/>
          <w:rtl/>
        </w:rPr>
      </w:pPr>
      <w:r w:rsidRPr="00BA4E01">
        <w:rPr>
          <w:rFonts w:hint="cs"/>
          <w:color w:val="000000" w:themeColor="text1"/>
          <w:sz w:val="27"/>
          <w:rtl/>
        </w:rPr>
        <w:lastRenderedPageBreak/>
        <w:t>خ</w:t>
      </w:r>
      <w:r w:rsidR="00447588" w:rsidRPr="00BA4E01">
        <w:rPr>
          <w:rFonts w:hint="cs"/>
          <w:color w:val="000000" w:themeColor="text1"/>
          <w:sz w:val="27"/>
          <w:rtl/>
        </w:rPr>
        <w:t>ُ</w:t>
      </w:r>
      <w:r w:rsidRPr="00BA4E01">
        <w:rPr>
          <w:rFonts w:hint="cs"/>
          <w:color w:val="000000" w:themeColor="text1"/>
          <w:sz w:val="27"/>
          <w:rtl/>
        </w:rPr>
        <w:t>ذ</w:t>
      </w:r>
      <w:r w:rsidR="00EA1267">
        <w:rPr>
          <w:rFonts w:hint="cs"/>
          <w:color w:val="000000" w:themeColor="text1"/>
          <w:sz w:val="27"/>
          <w:rtl/>
        </w:rPr>
        <w:t>ْ</w:t>
      </w:r>
      <w:r w:rsidRPr="00BA4E01">
        <w:rPr>
          <w:rFonts w:hint="cs"/>
          <w:color w:val="000000" w:themeColor="text1"/>
          <w:sz w:val="27"/>
          <w:rtl/>
        </w:rPr>
        <w:t xml:space="preserve"> مثلاً أصل التوحيد</w:t>
      </w:r>
      <w:r w:rsidR="00447588" w:rsidRPr="00BA4E01">
        <w:rPr>
          <w:rFonts w:hint="cs"/>
          <w:color w:val="000000" w:themeColor="text1"/>
          <w:sz w:val="27"/>
          <w:rtl/>
        </w:rPr>
        <w:t xml:space="preserve">، </w:t>
      </w:r>
      <w:r w:rsidRPr="00BA4E01">
        <w:rPr>
          <w:rFonts w:hint="cs"/>
          <w:color w:val="000000" w:themeColor="text1"/>
          <w:sz w:val="27"/>
          <w:rtl/>
        </w:rPr>
        <w:t>الذي هو من أجمل الأصول العقائدية في الإسلام. ومع ذلك هناك في الحد</w:t>
      </w:r>
      <w:r w:rsidR="00447588" w:rsidRPr="00BA4E01">
        <w:rPr>
          <w:rFonts w:hint="cs"/>
          <w:color w:val="000000" w:themeColor="text1"/>
          <w:sz w:val="27"/>
          <w:rtl/>
        </w:rPr>
        <w:t>ِّ</w:t>
      </w:r>
      <w:r w:rsidRPr="00BA4E01">
        <w:rPr>
          <w:rFonts w:hint="cs"/>
          <w:color w:val="000000" w:themeColor="text1"/>
          <w:sz w:val="27"/>
          <w:rtl/>
        </w:rPr>
        <w:t xml:space="preserve"> الأدنى أربعة تفسيرات مختلفة لهذا الأصل في الإسلام، وطبقاً لكل</w:t>
      </w:r>
      <w:r w:rsidR="00447588" w:rsidRPr="00BA4E01">
        <w:rPr>
          <w:rFonts w:hint="cs"/>
          <w:color w:val="000000" w:themeColor="text1"/>
          <w:sz w:val="27"/>
          <w:rtl/>
        </w:rPr>
        <w:t>ّ</w:t>
      </w:r>
      <w:r w:rsidRPr="00BA4E01">
        <w:rPr>
          <w:rFonts w:hint="cs"/>
          <w:color w:val="000000" w:themeColor="text1"/>
          <w:sz w:val="27"/>
          <w:rtl/>
        </w:rPr>
        <w:t xml:space="preserve"> واحد من هذه التفسيرات تعتبر التفسيرات الثلاثة الأخرى عين الكفر والشرك البواح</w:t>
      </w:r>
      <w:r w:rsidRPr="00BA4E01">
        <w:rPr>
          <w:color w:val="000000" w:themeColor="text1"/>
          <w:sz w:val="27"/>
          <w:vertAlign w:val="superscript"/>
          <w:rtl/>
        </w:rPr>
        <w:t>(</w:t>
      </w:r>
      <w:r w:rsidRPr="00BA4E01">
        <w:rPr>
          <w:color w:val="000000" w:themeColor="text1"/>
          <w:sz w:val="27"/>
          <w:vertAlign w:val="superscript"/>
          <w:rtl/>
        </w:rPr>
        <w:endnoteReference w:id="447"/>
      </w:r>
      <w:r w:rsidRPr="00BA4E01">
        <w:rPr>
          <w:color w:val="000000" w:themeColor="text1"/>
          <w:sz w:val="27"/>
          <w:vertAlign w:val="superscript"/>
          <w:rtl/>
        </w:rPr>
        <w:t>)</w:t>
      </w:r>
      <w:r w:rsidR="00772934" w:rsidRPr="00BA4E01">
        <w:rPr>
          <w:rFonts w:hint="cs"/>
          <w:color w:val="000000" w:themeColor="text1"/>
          <w:sz w:val="27"/>
          <w:rtl/>
        </w:rPr>
        <w:t>.</w:t>
      </w:r>
    </w:p>
    <w:p w:rsidR="00772934" w:rsidRPr="00BA4E01" w:rsidRDefault="00284938" w:rsidP="00E4663C">
      <w:pPr>
        <w:rPr>
          <w:color w:val="000000" w:themeColor="text1"/>
          <w:sz w:val="27"/>
          <w:rtl/>
        </w:rPr>
      </w:pPr>
      <w:r w:rsidRPr="00BA4E01">
        <w:rPr>
          <w:rFonts w:hint="cs"/>
          <w:color w:val="000000" w:themeColor="text1"/>
          <w:sz w:val="27"/>
          <w:rtl/>
        </w:rPr>
        <w:t>وهكذا الأمر بالنسبة إلى المعاد</w:t>
      </w:r>
      <w:r w:rsidR="00772934" w:rsidRPr="00BA4E01">
        <w:rPr>
          <w:rFonts w:hint="cs"/>
          <w:color w:val="000000" w:themeColor="text1"/>
          <w:sz w:val="27"/>
          <w:rtl/>
        </w:rPr>
        <w:t>،</w:t>
      </w:r>
      <w:r w:rsidRPr="00BA4E01">
        <w:rPr>
          <w:rFonts w:hint="cs"/>
          <w:color w:val="000000" w:themeColor="text1"/>
          <w:sz w:val="27"/>
          <w:rtl/>
        </w:rPr>
        <w:t xml:space="preserve"> الذي هو من الأصول العقائدية الأخرى في الإسلام. فهناك في الحد</w:t>
      </w:r>
      <w:r w:rsidR="00772934" w:rsidRPr="00BA4E01">
        <w:rPr>
          <w:rFonts w:hint="cs"/>
          <w:color w:val="000000" w:themeColor="text1"/>
          <w:sz w:val="27"/>
          <w:rtl/>
        </w:rPr>
        <w:t>ّ</w:t>
      </w:r>
      <w:r w:rsidRPr="00BA4E01">
        <w:rPr>
          <w:rFonts w:hint="cs"/>
          <w:color w:val="000000" w:themeColor="text1"/>
          <w:sz w:val="27"/>
          <w:rtl/>
        </w:rPr>
        <w:t xml:space="preserve"> الأدنى ثلاثة تفسيرات مختلفة بشأن المعاد أيضاً، وطبقاً لأحدها يعتبر المعاد روحانياً، ويقول باستحالة المعاد الجسماني</w:t>
      </w:r>
      <w:r w:rsidR="00772934" w:rsidRPr="00BA4E01">
        <w:rPr>
          <w:rFonts w:hint="cs"/>
          <w:color w:val="000000" w:themeColor="text1"/>
          <w:sz w:val="27"/>
          <w:rtl/>
        </w:rPr>
        <w:t>؛</w:t>
      </w:r>
      <w:r w:rsidRPr="00BA4E01">
        <w:rPr>
          <w:rFonts w:hint="cs"/>
          <w:color w:val="000000" w:themeColor="text1"/>
          <w:sz w:val="27"/>
          <w:rtl/>
        </w:rPr>
        <w:t xml:space="preserve"> بينما يذهب التفسير الثاني إلى اعتبار المعاد روحانياً وجسمانياً</w:t>
      </w:r>
      <w:r w:rsidR="00772934" w:rsidRPr="00BA4E01">
        <w:rPr>
          <w:rFonts w:hint="cs"/>
          <w:color w:val="000000" w:themeColor="text1"/>
          <w:sz w:val="27"/>
          <w:rtl/>
        </w:rPr>
        <w:t>؛</w:t>
      </w:r>
      <w:r w:rsidRPr="00BA4E01">
        <w:rPr>
          <w:rFonts w:hint="cs"/>
          <w:color w:val="000000" w:themeColor="text1"/>
          <w:sz w:val="27"/>
          <w:rtl/>
        </w:rPr>
        <w:t xml:space="preserve"> ويذهب تفسير ثالث إلى اعتباره جسمانياً ب</w:t>
      </w:r>
      <w:r w:rsidR="00772934" w:rsidRPr="00BA4E01">
        <w:rPr>
          <w:rFonts w:hint="cs"/>
          <w:color w:val="000000" w:themeColor="text1"/>
          <w:sz w:val="27"/>
          <w:rtl/>
        </w:rPr>
        <w:t>َ</w:t>
      </w:r>
      <w:r w:rsidRPr="00BA4E01">
        <w:rPr>
          <w:rFonts w:hint="cs"/>
          <w:color w:val="000000" w:themeColor="text1"/>
          <w:sz w:val="27"/>
          <w:rtl/>
        </w:rPr>
        <w:t>ح</w:t>
      </w:r>
      <w:r w:rsidR="00EA1267">
        <w:rPr>
          <w:rFonts w:hint="cs"/>
          <w:color w:val="000000" w:themeColor="text1"/>
          <w:sz w:val="27"/>
          <w:rtl/>
        </w:rPr>
        <w:t>ْ</w:t>
      </w:r>
      <w:r w:rsidRPr="00BA4E01">
        <w:rPr>
          <w:rFonts w:hint="cs"/>
          <w:color w:val="000000" w:themeColor="text1"/>
          <w:sz w:val="27"/>
          <w:rtl/>
        </w:rPr>
        <w:t>تاً</w:t>
      </w:r>
      <w:r w:rsidRPr="00BA4E01">
        <w:rPr>
          <w:color w:val="000000" w:themeColor="text1"/>
          <w:sz w:val="27"/>
          <w:vertAlign w:val="superscript"/>
          <w:rtl/>
        </w:rPr>
        <w:t>(</w:t>
      </w:r>
      <w:r w:rsidRPr="00BA4E01">
        <w:rPr>
          <w:color w:val="000000" w:themeColor="text1"/>
          <w:sz w:val="27"/>
          <w:vertAlign w:val="superscript"/>
          <w:rtl/>
        </w:rPr>
        <w:endnoteReference w:id="448"/>
      </w:r>
      <w:r w:rsidRPr="00BA4E01">
        <w:rPr>
          <w:color w:val="000000" w:themeColor="text1"/>
          <w:sz w:val="27"/>
          <w:vertAlign w:val="superscript"/>
          <w:rtl/>
        </w:rPr>
        <w:t>)</w:t>
      </w:r>
      <w:r w:rsidR="00772934" w:rsidRPr="00BA4E01">
        <w:rPr>
          <w:rFonts w:hint="cs"/>
          <w:color w:val="000000" w:themeColor="text1"/>
          <w:sz w:val="27"/>
          <w:rtl/>
        </w:rPr>
        <w:t>.</w:t>
      </w:r>
    </w:p>
    <w:p w:rsidR="00772934" w:rsidRPr="00BA4E01" w:rsidRDefault="00284938" w:rsidP="00E4663C">
      <w:pPr>
        <w:rPr>
          <w:color w:val="000000" w:themeColor="text1"/>
          <w:sz w:val="27"/>
          <w:rtl/>
        </w:rPr>
      </w:pPr>
      <w:r w:rsidRPr="00BA4E01">
        <w:rPr>
          <w:rFonts w:hint="cs"/>
          <w:color w:val="000000" w:themeColor="text1"/>
          <w:sz w:val="27"/>
          <w:rtl/>
        </w:rPr>
        <w:t>كما نواجه وضعاً مشابهاً بالنسبة إلى طبيعة الوحي، وماهي</w:t>
      </w:r>
      <w:r w:rsidR="00772934" w:rsidRPr="00BA4E01">
        <w:rPr>
          <w:rFonts w:hint="cs"/>
          <w:color w:val="000000" w:themeColor="text1"/>
          <w:sz w:val="27"/>
          <w:rtl/>
        </w:rPr>
        <w:t>ّ</w:t>
      </w:r>
      <w:r w:rsidRPr="00BA4E01">
        <w:rPr>
          <w:rFonts w:hint="cs"/>
          <w:color w:val="000000" w:themeColor="text1"/>
          <w:sz w:val="27"/>
          <w:rtl/>
        </w:rPr>
        <w:t>ة النبوة، وحدوث الكلام الإلهي وقدمه، وحدود عصمة الأنبياء وسائر الأصول العقائدية الأخرى</w:t>
      </w:r>
      <w:r w:rsidR="00772934" w:rsidRPr="00BA4E01">
        <w:rPr>
          <w:rFonts w:hint="cs"/>
          <w:color w:val="000000" w:themeColor="text1"/>
          <w:sz w:val="27"/>
          <w:rtl/>
        </w:rPr>
        <w:t>.</w:t>
      </w:r>
    </w:p>
    <w:p w:rsidR="00284938" w:rsidRPr="00BA4E01" w:rsidRDefault="00284938" w:rsidP="00E4663C">
      <w:pPr>
        <w:rPr>
          <w:color w:val="000000" w:themeColor="text1"/>
          <w:sz w:val="27"/>
          <w:rtl/>
        </w:rPr>
      </w:pPr>
      <w:r w:rsidRPr="00BA4E01">
        <w:rPr>
          <w:rFonts w:hint="cs"/>
          <w:color w:val="000000" w:themeColor="text1"/>
          <w:sz w:val="27"/>
          <w:rtl/>
        </w:rPr>
        <w:t>إن الكثير من التفسيرات الأرثو</w:t>
      </w:r>
      <w:r w:rsidR="00772934" w:rsidRPr="00BA4E01">
        <w:rPr>
          <w:rFonts w:hint="cs"/>
          <w:color w:val="000000" w:themeColor="text1"/>
          <w:sz w:val="27"/>
          <w:rtl/>
        </w:rPr>
        <w:t>ذ</w:t>
      </w:r>
      <w:r w:rsidRPr="00BA4E01">
        <w:rPr>
          <w:rFonts w:hint="cs"/>
          <w:color w:val="000000" w:themeColor="text1"/>
          <w:sz w:val="27"/>
          <w:rtl/>
        </w:rPr>
        <w:t>وكسية</w:t>
      </w:r>
      <w:r w:rsidR="00772934" w:rsidRPr="00BA4E01">
        <w:rPr>
          <w:rFonts w:hint="cs"/>
          <w:color w:val="000000" w:themeColor="text1"/>
          <w:sz w:val="27"/>
          <w:rtl/>
        </w:rPr>
        <w:t>،</w:t>
      </w:r>
      <w:r w:rsidRPr="00BA4E01">
        <w:rPr>
          <w:rFonts w:hint="cs"/>
          <w:color w:val="000000" w:themeColor="text1"/>
          <w:sz w:val="27"/>
          <w:rtl/>
        </w:rPr>
        <w:t xml:space="preserve"> المتفش</w:t>
      </w:r>
      <w:r w:rsidR="00772934" w:rsidRPr="00BA4E01">
        <w:rPr>
          <w:rFonts w:hint="cs"/>
          <w:color w:val="000000" w:themeColor="text1"/>
          <w:sz w:val="27"/>
          <w:rtl/>
        </w:rPr>
        <w:t>ِّ</w:t>
      </w:r>
      <w:r w:rsidRPr="00BA4E01">
        <w:rPr>
          <w:rFonts w:hint="cs"/>
          <w:color w:val="000000" w:themeColor="text1"/>
          <w:sz w:val="27"/>
          <w:rtl/>
        </w:rPr>
        <w:t>ية بين المسلمين حالياً، كانت تعتبر في الأزمنة السابقة ك</w:t>
      </w:r>
      <w:r w:rsidR="00772934" w:rsidRPr="00BA4E01">
        <w:rPr>
          <w:rFonts w:hint="cs"/>
          <w:color w:val="000000" w:themeColor="text1"/>
          <w:sz w:val="27"/>
          <w:rtl/>
        </w:rPr>
        <w:t>ُ</w:t>
      </w:r>
      <w:r w:rsidRPr="00BA4E01">
        <w:rPr>
          <w:rFonts w:hint="cs"/>
          <w:color w:val="000000" w:themeColor="text1"/>
          <w:sz w:val="27"/>
          <w:rtl/>
        </w:rPr>
        <w:t>ف</w:t>
      </w:r>
      <w:r w:rsidR="00EA1267">
        <w:rPr>
          <w:rFonts w:hint="cs"/>
          <w:color w:val="000000" w:themeColor="text1"/>
          <w:sz w:val="27"/>
          <w:rtl/>
        </w:rPr>
        <w:t>ْ</w:t>
      </w:r>
      <w:r w:rsidRPr="00BA4E01">
        <w:rPr>
          <w:rFonts w:hint="cs"/>
          <w:color w:val="000000" w:themeColor="text1"/>
          <w:sz w:val="27"/>
          <w:rtl/>
        </w:rPr>
        <w:t>راً، وإن سيطرتها على أذهاننا وعقولنا قبل أن تكون قائمة على الدليل والترجيحات المعرفية تقوم على السلطة والنفوذ السياسي والاجتماعي والاقتصادي. وبطبيعة الحال فإن هذه الظاهر</w:t>
      </w:r>
      <w:r w:rsidR="00772934" w:rsidRPr="00BA4E01">
        <w:rPr>
          <w:rFonts w:hint="cs"/>
          <w:color w:val="000000" w:themeColor="text1"/>
          <w:sz w:val="27"/>
          <w:rtl/>
        </w:rPr>
        <w:t>ة</w:t>
      </w:r>
      <w:r w:rsidRPr="00BA4E01">
        <w:rPr>
          <w:rFonts w:hint="cs"/>
          <w:color w:val="000000" w:themeColor="text1"/>
          <w:sz w:val="27"/>
          <w:rtl/>
        </w:rPr>
        <w:t xml:space="preserve"> لا تقتصر على الإسلام والمسلمين، وإن تاريخ الأفكار يحتوي على الكثير من هذه الحالات المشابهة</w:t>
      </w:r>
      <w:r w:rsidR="00772934" w:rsidRPr="00BA4E01">
        <w:rPr>
          <w:rFonts w:hint="cs"/>
          <w:color w:val="000000" w:themeColor="text1"/>
          <w:sz w:val="27"/>
          <w:rtl/>
        </w:rPr>
        <w:t>،</w:t>
      </w:r>
      <w:r w:rsidRPr="00BA4E01">
        <w:rPr>
          <w:rFonts w:hint="cs"/>
          <w:color w:val="000000" w:themeColor="text1"/>
          <w:sz w:val="27"/>
          <w:rtl/>
        </w:rPr>
        <w:t xml:space="preserve"> بالنسبة إلى الإفكار الدينية وغير الدينية الأخرى. </w:t>
      </w:r>
    </w:p>
    <w:p w:rsidR="00B90B4D" w:rsidRPr="00BA4E01" w:rsidRDefault="00B90B4D" w:rsidP="00E4663C">
      <w:pPr>
        <w:rPr>
          <w:color w:val="000000" w:themeColor="text1"/>
          <w:sz w:val="27"/>
          <w:rtl/>
        </w:rPr>
      </w:pPr>
    </w:p>
    <w:p w:rsidR="00284938" w:rsidRPr="00BA4E01" w:rsidRDefault="007A2B12" w:rsidP="00E4663C">
      <w:pPr>
        <w:pStyle w:val="31"/>
        <w:spacing w:line="400" w:lineRule="exact"/>
        <w:rPr>
          <w:color w:val="000000" w:themeColor="text1"/>
          <w:rtl/>
        </w:rPr>
      </w:pPr>
      <w:r w:rsidRPr="00BA4E01">
        <w:rPr>
          <w:rFonts w:hint="cs"/>
          <w:color w:val="000000" w:themeColor="text1"/>
          <w:rtl/>
        </w:rPr>
        <w:t xml:space="preserve">د </w:t>
      </w:r>
      <w:r w:rsidR="00284938" w:rsidRPr="00BA4E01">
        <w:rPr>
          <w:rFonts w:hint="cs"/>
          <w:color w:val="000000" w:themeColor="text1"/>
          <w:rtl/>
        </w:rPr>
        <w:t>ـ العالم الجديد عالم الأفكار والعقائد الجديدة</w:t>
      </w:r>
    </w:p>
    <w:p w:rsidR="00284938" w:rsidRPr="00BA4E01" w:rsidRDefault="00284938" w:rsidP="00E4663C">
      <w:pPr>
        <w:rPr>
          <w:color w:val="000000" w:themeColor="text1"/>
          <w:sz w:val="27"/>
          <w:rtl/>
        </w:rPr>
      </w:pPr>
      <w:r w:rsidRPr="00BA4E01">
        <w:rPr>
          <w:rFonts w:hint="cs"/>
          <w:color w:val="000000" w:themeColor="text1"/>
          <w:sz w:val="27"/>
          <w:rtl/>
        </w:rPr>
        <w:t>إن من علامات الدخول إلى العالم الجديد تغيير الأفكار. وإن تغيير الأفكار في الحقيقة معلول</w:t>
      </w:r>
      <w:r w:rsidR="00772934" w:rsidRPr="00BA4E01">
        <w:rPr>
          <w:rFonts w:hint="cs"/>
          <w:color w:val="000000" w:themeColor="text1"/>
          <w:sz w:val="27"/>
          <w:rtl/>
        </w:rPr>
        <w:t>ٌ</w:t>
      </w:r>
      <w:r w:rsidRPr="00BA4E01">
        <w:rPr>
          <w:rFonts w:hint="cs"/>
          <w:color w:val="000000" w:themeColor="text1"/>
          <w:sz w:val="27"/>
          <w:rtl/>
        </w:rPr>
        <w:t xml:space="preserve"> لتغيير </w:t>
      </w:r>
      <w:r w:rsidRPr="00BA4E01">
        <w:rPr>
          <w:rFonts w:hint="eastAsia"/>
          <w:color w:val="000000" w:themeColor="text1"/>
          <w:sz w:val="27"/>
          <w:rtl/>
        </w:rPr>
        <w:t>«</w:t>
      </w:r>
      <w:r w:rsidRPr="00BA4E01">
        <w:rPr>
          <w:rFonts w:hint="cs"/>
          <w:color w:val="000000" w:themeColor="text1"/>
          <w:sz w:val="27"/>
          <w:rtl/>
        </w:rPr>
        <w:t>الأمثلة</w:t>
      </w:r>
      <w:r w:rsidRPr="00BA4E01">
        <w:rPr>
          <w:rFonts w:hint="eastAsia"/>
          <w:color w:val="000000" w:themeColor="text1"/>
          <w:sz w:val="27"/>
          <w:rtl/>
        </w:rPr>
        <w:t>»</w:t>
      </w:r>
      <w:r w:rsidRPr="00BA4E01">
        <w:rPr>
          <w:rFonts w:hint="cs"/>
          <w:color w:val="000000" w:themeColor="text1"/>
          <w:sz w:val="27"/>
          <w:rtl/>
        </w:rPr>
        <w:t xml:space="preserve"> والنماذج الفكرية، كما هو علامة</w:t>
      </w:r>
      <w:r w:rsidR="00772934" w:rsidRPr="00BA4E01">
        <w:rPr>
          <w:rFonts w:hint="cs"/>
          <w:color w:val="000000" w:themeColor="text1"/>
          <w:sz w:val="27"/>
          <w:rtl/>
        </w:rPr>
        <w:t>ٌ</w:t>
      </w:r>
      <w:r w:rsidRPr="00BA4E01">
        <w:rPr>
          <w:rFonts w:hint="cs"/>
          <w:color w:val="000000" w:themeColor="text1"/>
          <w:sz w:val="27"/>
          <w:rtl/>
        </w:rPr>
        <w:t xml:space="preserve"> عليها.</w:t>
      </w:r>
      <w:r w:rsidR="00C6540E" w:rsidRPr="00BA4E01">
        <w:rPr>
          <w:rFonts w:hint="cs"/>
          <w:color w:val="000000" w:themeColor="text1"/>
          <w:sz w:val="27"/>
          <w:rtl/>
        </w:rPr>
        <w:t xml:space="preserve"> </w:t>
      </w:r>
      <w:r w:rsidR="00DD5E35">
        <w:rPr>
          <w:rFonts w:hint="cs"/>
          <w:color w:val="000000" w:themeColor="text1"/>
          <w:sz w:val="27"/>
          <w:rtl/>
        </w:rPr>
        <w:t>بَيْدَ</w:t>
      </w:r>
      <w:r w:rsidR="00C6540E" w:rsidRPr="00BA4E01">
        <w:rPr>
          <w:rFonts w:hint="cs"/>
          <w:color w:val="000000" w:themeColor="text1"/>
          <w:sz w:val="27"/>
          <w:rtl/>
        </w:rPr>
        <w:t xml:space="preserve"> </w:t>
      </w:r>
      <w:r w:rsidRPr="00BA4E01">
        <w:rPr>
          <w:rFonts w:hint="cs"/>
          <w:color w:val="000000" w:themeColor="text1"/>
          <w:sz w:val="27"/>
          <w:rtl/>
        </w:rPr>
        <w:t>أن المهم</w:t>
      </w:r>
      <w:r w:rsidR="00772934" w:rsidRPr="00BA4E01">
        <w:rPr>
          <w:rFonts w:hint="cs"/>
          <w:color w:val="000000" w:themeColor="text1"/>
          <w:sz w:val="27"/>
          <w:rtl/>
        </w:rPr>
        <w:t>ّ</w:t>
      </w:r>
      <w:r w:rsidRPr="00BA4E01">
        <w:rPr>
          <w:rFonts w:hint="cs"/>
          <w:color w:val="000000" w:themeColor="text1"/>
          <w:sz w:val="27"/>
          <w:rtl/>
        </w:rPr>
        <w:t xml:space="preserve"> في البين هو أنه ت</w:t>
      </w:r>
      <w:r w:rsidR="00772934" w:rsidRPr="00BA4E01">
        <w:rPr>
          <w:rFonts w:hint="cs"/>
          <w:color w:val="000000" w:themeColor="text1"/>
          <w:sz w:val="27"/>
          <w:rtl/>
        </w:rPr>
        <w:t>َ</w:t>
      </w:r>
      <w:r w:rsidRPr="00BA4E01">
        <w:rPr>
          <w:rFonts w:hint="cs"/>
          <w:color w:val="000000" w:themeColor="text1"/>
          <w:sz w:val="27"/>
          <w:rtl/>
        </w:rPr>
        <w:t>ب</w:t>
      </w:r>
      <w:r w:rsidR="00772934" w:rsidRPr="00BA4E01">
        <w:rPr>
          <w:rFonts w:hint="cs"/>
          <w:color w:val="000000" w:themeColor="text1"/>
          <w:sz w:val="27"/>
          <w:rtl/>
        </w:rPr>
        <w:t>َ</w:t>
      </w:r>
      <w:r w:rsidRPr="00BA4E01">
        <w:rPr>
          <w:rFonts w:hint="cs"/>
          <w:color w:val="000000" w:themeColor="text1"/>
          <w:sz w:val="27"/>
          <w:rtl/>
        </w:rPr>
        <w:t>عاً لتغيير النموذج والمثال الفكري الناظر إليه لا بُدَّ من حصول تحو</w:t>
      </w:r>
      <w:r w:rsidR="00772934" w:rsidRPr="00BA4E01">
        <w:rPr>
          <w:rFonts w:hint="cs"/>
          <w:color w:val="000000" w:themeColor="text1"/>
          <w:sz w:val="27"/>
          <w:rtl/>
        </w:rPr>
        <w:t>ُّ</w:t>
      </w:r>
      <w:r w:rsidRPr="00BA4E01">
        <w:rPr>
          <w:rFonts w:hint="cs"/>
          <w:color w:val="000000" w:themeColor="text1"/>
          <w:sz w:val="27"/>
          <w:rtl/>
        </w:rPr>
        <w:t>ل وتغي</w:t>
      </w:r>
      <w:r w:rsidR="00772934" w:rsidRPr="00BA4E01">
        <w:rPr>
          <w:rFonts w:hint="cs"/>
          <w:color w:val="000000" w:themeColor="text1"/>
          <w:sz w:val="27"/>
          <w:rtl/>
        </w:rPr>
        <w:t>ُّ</w:t>
      </w:r>
      <w:r w:rsidRPr="00BA4E01">
        <w:rPr>
          <w:rFonts w:hint="cs"/>
          <w:color w:val="000000" w:themeColor="text1"/>
          <w:sz w:val="27"/>
          <w:rtl/>
        </w:rPr>
        <w:t>ر في فهم الشريعة أيضا</w:t>
      </w:r>
      <w:r w:rsidR="00772934" w:rsidRPr="00BA4E01">
        <w:rPr>
          <w:rFonts w:hint="cs"/>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49"/>
      </w:r>
      <w:r w:rsidRPr="00BA4E01">
        <w:rPr>
          <w:color w:val="000000" w:themeColor="text1"/>
          <w:sz w:val="27"/>
          <w:vertAlign w:val="superscript"/>
          <w:rtl/>
        </w:rPr>
        <w:t>)</w:t>
      </w:r>
      <w:r w:rsidRPr="00BA4E01">
        <w:rPr>
          <w:rFonts w:hint="cs"/>
          <w:color w:val="000000" w:themeColor="text1"/>
          <w:sz w:val="27"/>
          <w:rtl/>
        </w:rPr>
        <w:t>؛ لأن فهم الشريعة يستند إلى ركنين، وهما: الركن الداخلي</w:t>
      </w:r>
      <w:r w:rsidR="00772934" w:rsidRPr="00BA4E01">
        <w:rPr>
          <w:rFonts w:hint="cs"/>
          <w:color w:val="000000" w:themeColor="text1"/>
          <w:sz w:val="27"/>
          <w:rtl/>
        </w:rPr>
        <w:t>؛</w:t>
      </w:r>
      <w:r w:rsidRPr="00BA4E01">
        <w:rPr>
          <w:rFonts w:hint="cs"/>
          <w:color w:val="000000" w:themeColor="text1"/>
          <w:sz w:val="27"/>
          <w:rtl/>
        </w:rPr>
        <w:t xml:space="preserve"> والركن الخارجي</w:t>
      </w:r>
      <w:r w:rsidRPr="00BA4E01">
        <w:rPr>
          <w:color w:val="000000" w:themeColor="text1"/>
          <w:sz w:val="27"/>
          <w:vertAlign w:val="superscript"/>
          <w:rtl/>
        </w:rPr>
        <w:t>(</w:t>
      </w:r>
      <w:r w:rsidRPr="00BA4E01">
        <w:rPr>
          <w:color w:val="000000" w:themeColor="text1"/>
          <w:sz w:val="27"/>
          <w:vertAlign w:val="superscript"/>
          <w:rtl/>
        </w:rPr>
        <w:endnoteReference w:id="450"/>
      </w:r>
      <w:r w:rsidRPr="00BA4E01">
        <w:rPr>
          <w:color w:val="000000" w:themeColor="text1"/>
          <w:sz w:val="27"/>
          <w:vertAlign w:val="superscript"/>
          <w:rtl/>
        </w:rPr>
        <w:t>)</w:t>
      </w:r>
      <w:r w:rsidRPr="00BA4E01">
        <w:rPr>
          <w:rFonts w:hint="cs"/>
          <w:color w:val="000000" w:themeColor="text1"/>
          <w:sz w:val="27"/>
          <w:rtl/>
        </w:rPr>
        <w:t>. وإن الركن الداخلي من فهم الشريعة عبارة</w:t>
      </w:r>
      <w:r w:rsidR="00772934" w:rsidRPr="00BA4E01">
        <w:rPr>
          <w:rFonts w:hint="cs"/>
          <w:color w:val="000000" w:themeColor="text1"/>
          <w:sz w:val="27"/>
          <w:rtl/>
        </w:rPr>
        <w:t>ٌ</w:t>
      </w:r>
      <w:r w:rsidRPr="00BA4E01">
        <w:rPr>
          <w:rFonts w:hint="cs"/>
          <w:color w:val="000000" w:themeColor="text1"/>
          <w:sz w:val="27"/>
          <w:rtl/>
        </w:rPr>
        <w:t xml:space="preserve"> عن </w:t>
      </w:r>
      <w:r w:rsidRPr="00BA4E01">
        <w:rPr>
          <w:rFonts w:hint="eastAsia"/>
          <w:color w:val="000000" w:themeColor="text1"/>
          <w:sz w:val="27"/>
          <w:rtl/>
        </w:rPr>
        <w:t>«</w:t>
      </w:r>
      <w:r w:rsidRPr="00BA4E01">
        <w:rPr>
          <w:rFonts w:hint="cs"/>
          <w:color w:val="000000" w:themeColor="text1"/>
          <w:sz w:val="27"/>
          <w:rtl/>
        </w:rPr>
        <w:t>المصدر</w:t>
      </w:r>
      <w:r w:rsidRPr="00BA4E01">
        <w:rPr>
          <w:rFonts w:hint="eastAsia"/>
          <w:color w:val="000000" w:themeColor="text1"/>
          <w:sz w:val="27"/>
          <w:rtl/>
        </w:rPr>
        <w:t>»</w:t>
      </w:r>
      <w:r w:rsidRPr="00BA4E01">
        <w:rPr>
          <w:rFonts w:hint="cs"/>
          <w:color w:val="000000" w:themeColor="text1"/>
          <w:sz w:val="27"/>
          <w:rtl/>
        </w:rPr>
        <w:t>، والركن الخارجي منه عبارة</w:t>
      </w:r>
      <w:r w:rsidR="00772934" w:rsidRPr="00BA4E01">
        <w:rPr>
          <w:rFonts w:hint="cs"/>
          <w:color w:val="000000" w:themeColor="text1"/>
          <w:sz w:val="27"/>
          <w:rtl/>
        </w:rPr>
        <w:t>ٌ</w:t>
      </w:r>
      <w:r w:rsidRPr="00BA4E01">
        <w:rPr>
          <w:rFonts w:hint="cs"/>
          <w:color w:val="000000" w:themeColor="text1"/>
          <w:sz w:val="27"/>
          <w:rtl/>
        </w:rPr>
        <w:t xml:space="preserve"> عن </w:t>
      </w:r>
      <w:r w:rsidRPr="00BA4E01">
        <w:rPr>
          <w:rFonts w:hint="eastAsia"/>
          <w:color w:val="000000" w:themeColor="text1"/>
          <w:sz w:val="27"/>
          <w:rtl/>
        </w:rPr>
        <w:t>«</w:t>
      </w:r>
      <w:r w:rsidRPr="00BA4E01">
        <w:rPr>
          <w:rFonts w:hint="cs"/>
          <w:color w:val="000000" w:themeColor="text1"/>
          <w:sz w:val="27"/>
          <w:rtl/>
        </w:rPr>
        <w:t>أدوات</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أسلوب</w:t>
      </w:r>
      <w:r w:rsidRPr="00BA4E01">
        <w:rPr>
          <w:rFonts w:hint="eastAsia"/>
          <w:color w:val="000000" w:themeColor="text1"/>
          <w:sz w:val="27"/>
          <w:rtl/>
        </w:rPr>
        <w:t>»</w:t>
      </w:r>
      <w:r w:rsidRPr="00BA4E01">
        <w:rPr>
          <w:rFonts w:hint="cs"/>
          <w:color w:val="000000" w:themeColor="text1"/>
          <w:sz w:val="27"/>
          <w:rtl/>
        </w:rPr>
        <w:t xml:space="preserve"> الاستنباط من ذلك المصدر، وكذلك الفرضيات الضرورية لفهم وتفسير النصوص. </w:t>
      </w:r>
    </w:p>
    <w:p w:rsidR="00284938" w:rsidRPr="00BA4E01" w:rsidRDefault="00284938" w:rsidP="00E4663C">
      <w:pPr>
        <w:rPr>
          <w:color w:val="000000" w:themeColor="text1"/>
          <w:sz w:val="27"/>
          <w:rtl/>
        </w:rPr>
      </w:pPr>
      <w:r w:rsidRPr="00BA4E01">
        <w:rPr>
          <w:rFonts w:hint="cs"/>
          <w:color w:val="000000" w:themeColor="text1"/>
          <w:sz w:val="27"/>
          <w:rtl/>
        </w:rPr>
        <w:lastRenderedPageBreak/>
        <w:t xml:space="preserve">يذهب أكثر فقهاء الشيعة إلى القول بأن </w:t>
      </w:r>
      <w:r w:rsidRPr="00BA4E01">
        <w:rPr>
          <w:rFonts w:hint="eastAsia"/>
          <w:color w:val="000000" w:themeColor="text1"/>
          <w:sz w:val="27"/>
          <w:rtl/>
        </w:rPr>
        <w:t>«</w:t>
      </w:r>
      <w:r w:rsidRPr="00BA4E01">
        <w:rPr>
          <w:rFonts w:hint="cs"/>
          <w:color w:val="000000" w:themeColor="text1"/>
          <w:sz w:val="27"/>
          <w:rtl/>
        </w:rPr>
        <w:t>القرآن</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السن</w:t>
      </w:r>
      <w:r w:rsidR="00772934" w:rsidRPr="00BA4E01">
        <w:rPr>
          <w:rFonts w:hint="cs"/>
          <w:color w:val="000000" w:themeColor="text1"/>
          <w:sz w:val="27"/>
          <w:rtl/>
        </w:rPr>
        <w:t>ّ</w:t>
      </w:r>
      <w:r w:rsidRPr="00BA4E01">
        <w:rPr>
          <w:rFonts w:hint="cs"/>
          <w:color w:val="000000" w:themeColor="text1"/>
          <w:sz w:val="27"/>
          <w:rtl/>
        </w:rPr>
        <w:t>ة</w:t>
      </w:r>
      <w:r w:rsidRPr="00BA4E01">
        <w:rPr>
          <w:rFonts w:hint="eastAsia"/>
          <w:color w:val="000000" w:themeColor="text1"/>
          <w:sz w:val="27"/>
          <w:rtl/>
        </w:rPr>
        <w:t>»</w:t>
      </w:r>
      <w:r w:rsidRPr="00BA4E01">
        <w:rPr>
          <w:rFonts w:hint="cs"/>
          <w:color w:val="000000" w:themeColor="text1"/>
          <w:sz w:val="27"/>
          <w:rtl/>
        </w:rPr>
        <w:t xml:space="preserve"> مصدران للشريعة، وأن </w:t>
      </w:r>
      <w:r w:rsidRPr="00BA4E01">
        <w:rPr>
          <w:rFonts w:hint="eastAsia"/>
          <w:color w:val="000000" w:themeColor="text1"/>
          <w:sz w:val="27"/>
          <w:rtl/>
        </w:rPr>
        <w:t>«</w:t>
      </w:r>
      <w:r w:rsidRPr="00BA4E01">
        <w:rPr>
          <w:rFonts w:hint="cs"/>
          <w:color w:val="000000" w:themeColor="text1"/>
          <w:sz w:val="27"/>
          <w:rtl/>
        </w:rPr>
        <w:t>ظاهر الكلام</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خبر الواحد</w:t>
      </w:r>
      <w:r w:rsidRPr="00BA4E01">
        <w:rPr>
          <w:rFonts w:hint="eastAsia"/>
          <w:color w:val="000000" w:themeColor="text1"/>
          <w:sz w:val="27"/>
          <w:rtl/>
        </w:rPr>
        <w:t>»</w:t>
      </w:r>
      <w:r w:rsidRPr="00BA4E01">
        <w:rPr>
          <w:rFonts w:hint="cs"/>
          <w:color w:val="000000" w:themeColor="text1"/>
          <w:sz w:val="27"/>
          <w:rtl/>
        </w:rPr>
        <w:t xml:space="preserve"> أدوات رئيسة لاستنباط الأحكام الشرعية</w:t>
      </w:r>
      <w:r w:rsidRPr="00BA4E01">
        <w:rPr>
          <w:color w:val="000000" w:themeColor="text1"/>
          <w:sz w:val="27"/>
          <w:vertAlign w:val="superscript"/>
          <w:rtl/>
        </w:rPr>
        <w:t>(</w:t>
      </w:r>
      <w:r w:rsidRPr="00BA4E01">
        <w:rPr>
          <w:color w:val="000000" w:themeColor="text1"/>
          <w:sz w:val="27"/>
          <w:vertAlign w:val="superscript"/>
          <w:rtl/>
        </w:rPr>
        <w:endnoteReference w:id="451"/>
      </w:r>
      <w:r w:rsidRPr="00BA4E01">
        <w:rPr>
          <w:color w:val="000000" w:themeColor="text1"/>
          <w:sz w:val="27"/>
          <w:vertAlign w:val="superscript"/>
          <w:rtl/>
        </w:rPr>
        <w:t>)</w:t>
      </w:r>
      <w:r w:rsidRPr="00BA4E01">
        <w:rPr>
          <w:rFonts w:hint="cs"/>
          <w:color w:val="000000" w:themeColor="text1"/>
          <w:sz w:val="27"/>
          <w:rtl/>
        </w:rPr>
        <w:t>.</w:t>
      </w:r>
      <w:r w:rsidR="00C6540E" w:rsidRPr="00BA4E01">
        <w:rPr>
          <w:rFonts w:hint="cs"/>
          <w:color w:val="000000" w:themeColor="text1"/>
          <w:sz w:val="27"/>
          <w:rtl/>
        </w:rPr>
        <w:t xml:space="preserve"> </w:t>
      </w:r>
      <w:r w:rsidR="00DD5E35">
        <w:rPr>
          <w:rFonts w:hint="cs"/>
          <w:color w:val="000000" w:themeColor="text1"/>
          <w:sz w:val="27"/>
          <w:rtl/>
        </w:rPr>
        <w:t>بَيْدَ</w:t>
      </w:r>
      <w:r w:rsidR="00C6540E" w:rsidRPr="00BA4E01">
        <w:rPr>
          <w:rFonts w:hint="cs"/>
          <w:color w:val="000000" w:themeColor="text1"/>
          <w:sz w:val="27"/>
          <w:rtl/>
        </w:rPr>
        <w:t xml:space="preserve"> </w:t>
      </w:r>
      <w:r w:rsidRPr="00BA4E01">
        <w:rPr>
          <w:rFonts w:hint="cs"/>
          <w:color w:val="000000" w:themeColor="text1"/>
          <w:sz w:val="27"/>
          <w:rtl/>
        </w:rPr>
        <w:t xml:space="preserve">أنه </w:t>
      </w:r>
      <w:r w:rsidR="00772934" w:rsidRPr="00BA4E01">
        <w:rPr>
          <w:rFonts w:hint="cs"/>
          <w:color w:val="000000" w:themeColor="text1"/>
          <w:sz w:val="27"/>
          <w:rtl/>
        </w:rPr>
        <w:t>مضافاً إ</w:t>
      </w:r>
      <w:r w:rsidRPr="00BA4E01">
        <w:rPr>
          <w:rFonts w:hint="cs"/>
          <w:color w:val="000000" w:themeColor="text1"/>
          <w:sz w:val="27"/>
          <w:rtl/>
        </w:rPr>
        <w:t>لى ذلك فإن تنظيم العلاقة بين الإنسان وخالقه بحاجة</w:t>
      </w:r>
      <w:r w:rsidR="004D7200" w:rsidRPr="00BA4E01">
        <w:rPr>
          <w:rFonts w:hint="cs"/>
          <w:color w:val="000000" w:themeColor="text1"/>
          <w:sz w:val="27"/>
          <w:rtl/>
        </w:rPr>
        <w:t>ٍ</w:t>
      </w:r>
      <w:r w:rsidRPr="00BA4E01">
        <w:rPr>
          <w:rFonts w:hint="cs"/>
          <w:color w:val="000000" w:themeColor="text1"/>
          <w:sz w:val="27"/>
          <w:rtl/>
        </w:rPr>
        <w:t xml:space="preserve"> إلى نموذج (مثال) أيضا</w:t>
      </w:r>
      <w:r w:rsidR="004D7200" w:rsidRPr="00BA4E01">
        <w:rPr>
          <w:rFonts w:hint="cs"/>
          <w:color w:val="000000" w:themeColor="text1"/>
          <w:sz w:val="27"/>
          <w:rtl/>
        </w:rPr>
        <w:t>ً</w:t>
      </w:r>
      <w:r w:rsidRPr="00BA4E01">
        <w:rPr>
          <w:rFonts w:hint="cs"/>
          <w:color w:val="000000" w:themeColor="text1"/>
          <w:sz w:val="27"/>
          <w:rtl/>
        </w:rPr>
        <w:t>، وإن هذا النموذج أو المثال ـ الذي يشك</w:t>
      </w:r>
      <w:r w:rsidR="004D7200" w:rsidRPr="00BA4E01">
        <w:rPr>
          <w:rFonts w:hint="cs"/>
          <w:color w:val="000000" w:themeColor="text1"/>
          <w:sz w:val="27"/>
          <w:rtl/>
        </w:rPr>
        <w:t>ِّ</w:t>
      </w:r>
      <w:r w:rsidRPr="00BA4E01">
        <w:rPr>
          <w:rFonts w:hint="cs"/>
          <w:color w:val="000000" w:themeColor="text1"/>
          <w:sz w:val="27"/>
          <w:rtl/>
        </w:rPr>
        <w:t>ل جزءاً من الركن الخارجي لفهم الشريعة ـ هو في الحقيقة واحد</w:t>
      </w:r>
      <w:r w:rsidR="004D7200" w:rsidRPr="00BA4E01">
        <w:rPr>
          <w:rFonts w:hint="cs"/>
          <w:color w:val="000000" w:themeColor="text1"/>
          <w:sz w:val="27"/>
          <w:rtl/>
        </w:rPr>
        <w:t>ٌ</w:t>
      </w:r>
      <w:r w:rsidRPr="00BA4E01">
        <w:rPr>
          <w:rFonts w:hint="cs"/>
          <w:color w:val="000000" w:themeColor="text1"/>
          <w:sz w:val="27"/>
          <w:rtl/>
        </w:rPr>
        <w:t xml:space="preserve"> من الافتراضات الكلامية، أو بتعبير</w:t>
      </w:r>
      <w:r w:rsidR="004D7200" w:rsidRPr="00BA4E01">
        <w:rPr>
          <w:rFonts w:hint="cs"/>
          <w:color w:val="000000" w:themeColor="text1"/>
          <w:sz w:val="27"/>
          <w:rtl/>
        </w:rPr>
        <w:t>ٍ</w:t>
      </w:r>
      <w:r w:rsidRPr="00BA4E01">
        <w:rPr>
          <w:rFonts w:hint="cs"/>
          <w:color w:val="000000" w:themeColor="text1"/>
          <w:sz w:val="27"/>
          <w:rtl/>
        </w:rPr>
        <w:t xml:space="preserve"> أفضل: واحد من مقد</w:t>
      </w:r>
      <w:r w:rsidR="004D7200" w:rsidRPr="00BA4E01">
        <w:rPr>
          <w:rFonts w:hint="cs"/>
          <w:color w:val="000000" w:themeColor="text1"/>
          <w:sz w:val="27"/>
          <w:rtl/>
        </w:rPr>
        <w:t>ّ</w:t>
      </w:r>
      <w:r w:rsidRPr="00BA4E01">
        <w:rPr>
          <w:rFonts w:hint="cs"/>
          <w:color w:val="000000" w:themeColor="text1"/>
          <w:sz w:val="27"/>
          <w:rtl/>
        </w:rPr>
        <w:t>مات الفقه الأخلاقية. وبعبارة</w:t>
      </w:r>
      <w:r w:rsidR="004D7200" w:rsidRPr="00BA4E01">
        <w:rPr>
          <w:rFonts w:hint="cs"/>
          <w:color w:val="000000" w:themeColor="text1"/>
          <w:sz w:val="27"/>
          <w:rtl/>
        </w:rPr>
        <w:t>ٍ</w:t>
      </w:r>
      <w:r w:rsidRPr="00BA4E01">
        <w:rPr>
          <w:rFonts w:hint="cs"/>
          <w:color w:val="000000" w:themeColor="text1"/>
          <w:sz w:val="27"/>
          <w:rtl/>
        </w:rPr>
        <w:t xml:space="preserve"> أخرى: إننا في</w:t>
      </w:r>
      <w:r w:rsidR="004D7200" w:rsidRPr="00BA4E01">
        <w:rPr>
          <w:rFonts w:hint="cs"/>
          <w:color w:val="000000" w:themeColor="text1"/>
          <w:sz w:val="27"/>
          <w:rtl/>
        </w:rPr>
        <w:t xml:space="preserve"> </w:t>
      </w:r>
      <w:r w:rsidRPr="00BA4E01">
        <w:rPr>
          <w:rFonts w:hint="cs"/>
          <w:color w:val="000000" w:themeColor="text1"/>
          <w:sz w:val="27"/>
          <w:rtl/>
        </w:rPr>
        <w:t>ما يتعل</w:t>
      </w:r>
      <w:r w:rsidR="004D7200" w:rsidRPr="00BA4E01">
        <w:rPr>
          <w:rFonts w:hint="cs"/>
          <w:color w:val="000000" w:themeColor="text1"/>
          <w:sz w:val="27"/>
          <w:rtl/>
        </w:rPr>
        <w:t>َّ</w:t>
      </w:r>
      <w:r w:rsidRPr="00BA4E01">
        <w:rPr>
          <w:rFonts w:hint="cs"/>
          <w:color w:val="000000" w:themeColor="text1"/>
          <w:sz w:val="27"/>
          <w:rtl/>
        </w:rPr>
        <w:t>ق بتنظيم العلاقة بين الإنسان والخالق نحتاج إلى مثال</w:t>
      </w:r>
      <w:r w:rsidR="004D7200" w:rsidRPr="00BA4E01">
        <w:rPr>
          <w:rFonts w:hint="cs"/>
          <w:color w:val="000000" w:themeColor="text1"/>
          <w:sz w:val="27"/>
          <w:rtl/>
        </w:rPr>
        <w:t>ٍ</w:t>
      </w:r>
      <w:r w:rsidRPr="00BA4E01">
        <w:rPr>
          <w:rFonts w:hint="cs"/>
          <w:color w:val="000000" w:themeColor="text1"/>
          <w:sz w:val="27"/>
          <w:rtl/>
        </w:rPr>
        <w:t xml:space="preserve"> ونموذج نتمك</w:t>
      </w:r>
      <w:r w:rsidR="004D7200" w:rsidRPr="00BA4E01">
        <w:rPr>
          <w:rFonts w:hint="cs"/>
          <w:color w:val="000000" w:themeColor="text1"/>
          <w:sz w:val="27"/>
          <w:rtl/>
        </w:rPr>
        <w:t>َّ</w:t>
      </w:r>
      <w:r w:rsidRPr="00BA4E01">
        <w:rPr>
          <w:rFonts w:hint="cs"/>
          <w:color w:val="000000" w:themeColor="text1"/>
          <w:sz w:val="27"/>
          <w:rtl/>
        </w:rPr>
        <w:t>ن من خلال تطبيقه على هذا المورد الخاص</w:t>
      </w:r>
      <w:r w:rsidR="004D7200" w:rsidRPr="00BA4E01">
        <w:rPr>
          <w:rFonts w:hint="cs"/>
          <w:color w:val="000000" w:themeColor="text1"/>
          <w:sz w:val="27"/>
          <w:rtl/>
        </w:rPr>
        <w:t>ّ</w:t>
      </w:r>
      <w:r w:rsidRPr="00BA4E01">
        <w:rPr>
          <w:rFonts w:hint="cs"/>
          <w:color w:val="000000" w:themeColor="text1"/>
          <w:sz w:val="27"/>
          <w:rtl/>
        </w:rPr>
        <w:t xml:space="preserve"> من تنظيم علاقة وفعل ورد</w:t>
      </w:r>
      <w:r w:rsidR="004D7200" w:rsidRPr="00BA4E01">
        <w:rPr>
          <w:rFonts w:hint="cs"/>
          <w:color w:val="000000" w:themeColor="text1"/>
          <w:sz w:val="27"/>
          <w:rtl/>
        </w:rPr>
        <w:t>ّ</w:t>
      </w:r>
      <w:r w:rsidRPr="00BA4E01">
        <w:rPr>
          <w:rFonts w:hint="cs"/>
          <w:color w:val="000000" w:themeColor="text1"/>
          <w:sz w:val="27"/>
          <w:rtl/>
        </w:rPr>
        <w:t>ة فعل هذين الأمرين بالنسبة إلى بعضهما. ومن وجهة نظرة الفقهاء التقليديين يعتبر نموذج المولى والعبد خير نموذج</w:t>
      </w:r>
      <w:r w:rsidR="004D7200" w:rsidRPr="00BA4E01">
        <w:rPr>
          <w:rFonts w:hint="cs"/>
          <w:color w:val="000000" w:themeColor="text1"/>
          <w:sz w:val="27"/>
          <w:rtl/>
        </w:rPr>
        <w:t>ٍ</w:t>
      </w:r>
      <w:r w:rsidRPr="00BA4E01">
        <w:rPr>
          <w:rFonts w:hint="cs"/>
          <w:color w:val="000000" w:themeColor="text1"/>
          <w:sz w:val="27"/>
          <w:rtl/>
        </w:rPr>
        <w:t xml:space="preserve"> لتنظيم العلاقة بين الإنسان وخالقه</w:t>
      </w:r>
      <w:r w:rsidR="004D7200" w:rsidRPr="00BA4E01">
        <w:rPr>
          <w:rFonts w:hint="cs"/>
          <w:color w:val="000000" w:themeColor="text1"/>
          <w:sz w:val="27"/>
          <w:rtl/>
        </w:rPr>
        <w:t>،</w:t>
      </w:r>
      <w:r w:rsidRPr="00BA4E01">
        <w:rPr>
          <w:rFonts w:hint="cs"/>
          <w:color w:val="000000" w:themeColor="text1"/>
          <w:sz w:val="27"/>
          <w:rtl/>
        </w:rPr>
        <w:t xml:space="preserve"> بمعنى أن الفقهاء في مقام فهم وتفسير نصوص الشريعة واستنباط أحكام الشرع ير</w:t>
      </w:r>
      <w:r w:rsidR="004D7200" w:rsidRPr="00BA4E01">
        <w:rPr>
          <w:rFonts w:hint="cs"/>
          <w:color w:val="000000" w:themeColor="text1"/>
          <w:sz w:val="27"/>
          <w:rtl/>
        </w:rPr>
        <w:t>َ</w:t>
      </w:r>
      <w:r w:rsidRPr="00BA4E01">
        <w:rPr>
          <w:rFonts w:hint="cs"/>
          <w:color w:val="000000" w:themeColor="text1"/>
          <w:sz w:val="27"/>
          <w:rtl/>
        </w:rPr>
        <w:t>و</w:t>
      </w:r>
      <w:r w:rsidR="00D23B5E">
        <w:rPr>
          <w:rFonts w:hint="cs"/>
          <w:color w:val="000000" w:themeColor="text1"/>
          <w:sz w:val="27"/>
          <w:rtl/>
        </w:rPr>
        <w:t>ْ</w:t>
      </w:r>
      <w:r w:rsidRPr="00BA4E01">
        <w:rPr>
          <w:rFonts w:hint="cs"/>
          <w:color w:val="000000" w:themeColor="text1"/>
          <w:sz w:val="27"/>
          <w:rtl/>
        </w:rPr>
        <w:t>ن الله في قالب المولى والمالك، وير</w:t>
      </w:r>
      <w:r w:rsidR="004D7200" w:rsidRPr="00BA4E01">
        <w:rPr>
          <w:rFonts w:hint="cs"/>
          <w:color w:val="000000" w:themeColor="text1"/>
          <w:sz w:val="27"/>
          <w:rtl/>
        </w:rPr>
        <w:t>َ</w:t>
      </w:r>
      <w:r w:rsidRPr="00BA4E01">
        <w:rPr>
          <w:rFonts w:hint="cs"/>
          <w:color w:val="000000" w:themeColor="text1"/>
          <w:sz w:val="27"/>
          <w:rtl/>
        </w:rPr>
        <w:t>و</w:t>
      </w:r>
      <w:r w:rsidR="00D23B5E">
        <w:rPr>
          <w:rFonts w:hint="cs"/>
          <w:color w:val="000000" w:themeColor="text1"/>
          <w:sz w:val="27"/>
          <w:rtl/>
        </w:rPr>
        <w:t>ْ</w:t>
      </w:r>
      <w:r w:rsidRPr="00BA4E01">
        <w:rPr>
          <w:rFonts w:hint="cs"/>
          <w:color w:val="000000" w:themeColor="text1"/>
          <w:sz w:val="27"/>
          <w:rtl/>
        </w:rPr>
        <w:t xml:space="preserve">ن الإنسان في قالب العبد والمملوك. إن الإله الذي يكون ذهن الفقهاء في مقام الاستنباط مسخراً له هو </w:t>
      </w:r>
      <w:r w:rsidRPr="00BA4E01">
        <w:rPr>
          <w:rFonts w:hint="eastAsia"/>
          <w:color w:val="000000" w:themeColor="text1"/>
          <w:sz w:val="27"/>
          <w:rtl/>
        </w:rPr>
        <w:t>«</w:t>
      </w:r>
      <w:r w:rsidRPr="00BA4E01">
        <w:rPr>
          <w:rFonts w:hint="cs"/>
          <w:color w:val="000000" w:themeColor="text1"/>
          <w:sz w:val="27"/>
          <w:rtl/>
        </w:rPr>
        <w:t>إله الفقه</w:t>
      </w:r>
      <w:r w:rsidRPr="00BA4E01">
        <w:rPr>
          <w:rFonts w:hint="eastAsia"/>
          <w:color w:val="000000" w:themeColor="text1"/>
          <w:sz w:val="27"/>
          <w:rtl/>
        </w:rPr>
        <w:t>»</w:t>
      </w:r>
      <w:r w:rsidRPr="00BA4E01">
        <w:rPr>
          <w:rFonts w:hint="cs"/>
          <w:color w:val="000000" w:themeColor="text1"/>
          <w:sz w:val="27"/>
          <w:rtl/>
        </w:rPr>
        <w:t>، وإن</w:t>
      </w:r>
      <w:r w:rsidR="004D7200" w:rsidRPr="00BA4E01">
        <w:rPr>
          <w:rFonts w:hint="cs"/>
          <w:color w:val="000000" w:themeColor="text1"/>
          <w:sz w:val="27"/>
          <w:rtl/>
        </w:rPr>
        <w:t>ّ</w:t>
      </w:r>
      <w:r w:rsidRPr="00BA4E01">
        <w:rPr>
          <w:rFonts w:hint="cs"/>
          <w:color w:val="000000" w:themeColor="text1"/>
          <w:sz w:val="27"/>
          <w:rtl/>
        </w:rPr>
        <w:t xml:space="preserve"> لهذا الإله خصوصيتين بارزتين</w:t>
      </w:r>
      <w:r w:rsidR="004D7200" w:rsidRPr="00BA4E01">
        <w:rPr>
          <w:rFonts w:hint="cs"/>
          <w:color w:val="000000" w:themeColor="text1"/>
          <w:sz w:val="27"/>
          <w:rtl/>
        </w:rPr>
        <w:t>،</w:t>
      </w:r>
      <w:r w:rsidRPr="00BA4E01">
        <w:rPr>
          <w:rFonts w:hint="cs"/>
          <w:color w:val="000000" w:themeColor="text1"/>
          <w:sz w:val="27"/>
          <w:rtl/>
        </w:rPr>
        <w:t xml:space="preserve"> تطغ</w:t>
      </w:r>
      <w:r w:rsidR="004D7200" w:rsidRPr="00BA4E01">
        <w:rPr>
          <w:rFonts w:hint="cs"/>
          <w:color w:val="000000" w:themeColor="text1"/>
          <w:sz w:val="27"/>
          <w:rtl/>
        </w:rPr>
        <w:t>يان</w:t>
      </w:r>
      <w:r w:rsidRPr="00BA4E01">
        <w:rPr>
          <w:rFonts w:hint="cs"/>
          <w:color w:val="000000" w:themeColor="text1"/>
          <w:sz w:val="27"/>
          <w:rtl/>
        </w:rPr>
        <w:t xml:space="preserve"> على سائر الخصائص الأخرى، وإن</w:t>
      </w:r>
      <w:r w:rsidR="004D7200" w:rsidRPr="00BA4E01">
        <w:rPr>
          <w:rFonts w:hint="cs"/>
          <w:color w:val="000000" w:themeColor="text1"/>
          <w:sz w:val="27"/>
          <w:rtl/>
        </w:rPr>
        <w:t>ّ</w:t>
      </w:r>
      <w:r w:rsidRPr="00BA4E01">
        <w:rPr>
          <w:rFonts w:hint="cs"/>
          <w:color w:val="000000" w:themeColor="text1"/>
          <w:sz w:val="27"/>
          <w:rtl/>
        </w:rPr>
        <w:t xml:space="preserve"> هاتين الخصوصيتين هما: </w:t>
      </w:r>
      <w:r w:rsidRPr="00BA4E01">
        <w:rPr>
          <w:rFonts w:hint="eastAsia"/>
          <w:color w:val="000000" w:themeColor="text1"/>
          <w:sz w:val="27"/>
          <w:rtl/>
        </w:rPr>
        <w:t>«</w:t>
      </w:r>
      <w:r w:rsidRPr="00BA4E01">
        <w:rPr>
          <w:rFonts w:hint="cs"/>
          <w:color w:val="000000" w:themeColor="text1"/>
          <w:sz w:val="27"/>
          <w:rtl/>
        </w:rPr>
        <w:t>المولى</w:t>
      </w:r>
      <w:r w:rsidRPr="00BA4E01">
        <w:rPr>
          <w:rFonts w:hint="eastAsia"/>
          <w:color w:val="000000" w:themeColor="text1"/>
          <w:sz w:val="27"/>
          <w:rtl/>
        </w:rPr>
        <w:t>»</w:t>
      </w:r>
      <w:r w:rsidR="004D7200" w:rsidRPr="00BA4E01">
        <w:rPr>
          <w:rFonts w:hint="cs"/>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المالك</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52"/>
      </w:r>
      <w:r w:rsidRPr="00BA4E01">
        <w:rPr>
          <w:color w:val="000000" w:themeColor="text1"/>
          <w:sz w:val="27"/>
          <w:vertAlign w:val="superscript"/>
          <w:rtl/>
        </w:rPr>
        <w:t>)</w:t>
      </w:r>
      <w:r w:rsidRPr="00BA4E01">
        <w:rPr>
          <w:rFonts w:hint="cs"/>
          <w:color w:val="000000" w:themeColor="text1"/>
          <w:sz w:val="27"/>
          <w:rtl/>
        </w:rPr>
        <w:t>. يسعى الفقهاء التقليديون إلى اكتشاف اللوازم والت</w:t>
      </w:r>
      <w:r w:rsidR="004D7200" w:rsidRPr="00BA4E01">
        <w:rPr>
          <w:rFonts w:hint="cs"/>
          <w:color w:val="000000" w:themeColor="text1"/>
          <w:sz w:val="27"/>
          <w:rtl/>
        </w:rPr>
        <w:t>َّ</w:t>
      </w:r>
      <w:r w:rsidRPr="00BA4E01">
        <w:rPr>
          <w:rFonts w:hint="cs"/>
          <w:color w:val="000000" w:themeColor="text1"/>
          <w:sz w:val="27"/>
          <w:rtl/>
        </w:rPr>
        <w:t>ب</w:t>
      </w:r>
      <w:r w:rsidR="004D7200" w:rsidRPr="00BA4E01">
        <w:rPr>
          <w:rFonts w:hint="cs"/>
          <w:color w:val="000000" w:themeColor="text1"/>
          <w:sz w:val="27"/>
          <w:rtl/>
        </w:rPr>
        <w:t>ِ</w:t>
      </w:r>
      <w:r w:rsidRPr="00BA4E01">
        <w:rPr>
          <w:rFonts w:hint="cs"/>
          <w:color w:val="000000" w:themeColor="text1"/>
          <w:sz w:val="27"/>
          <w:rtl/>
        </w:rPr>
        <w:t>عات المعيارية والق</w:t>
      </w:r>
      <w:r w:rsidR="004D7200" w:rsidRPr="00BA4E01">
        <w:rPr>
          <w:rFonts w:hint="cs"/>
          <w:color w:val="000000" w:themeColor="text1"/>
          <w:sz w:val="27"/>
          <w:rtl/>
        </w:rPr>
        <w:t>ِ</w:t>
      </w:r>
      <w:r w:rsidRPr="00BA4E01">
        <w:rPr>
          <w:rFonts w:hint="cs"/>
          <w:color w:val="000000" w:themeColor="text1"/>
          <w:sz w:val="27"/>
          <w:rtl/>
        </w:rPr>
        <w:t>ي</w:t>
      </w:r>
      <w:r w:rsidR="004D7200" w:rsidRPr="00BA4E01">
        <w:rPr>
          <w:rFonts w:hint="cs"/>
          <w:color w:val="000000" w:themeColor="text1"/>
          <w:sz w:val="27"/>
          <w:rtl/>
        </w:rPr>
        <w:t>َ</w:t>
      </w:r>
      <w:r w:rsidRPr="00BA4E01">
        <w:rPr>
          <w:rFonts w:hint="cs"/>
          <w:color w:val="000000" w:themeColor="text1"/>
          <w:sz w:val="27"/>
          <w:rtl/>
        </w:rPr>
        <w:t>مية لهذا النموذج، أي الحقوق والتكاليف العقلية والأخلاقية بين المالك والعبد، ليعملوا بعد ذلك في ظل</w:t>
      </w:r>
      <w:r w:rsidR="004D7200" w:rsidRPr="00BA4E01">
        <w:rPr>
          <w:rFonts w:hint="cs"/>
          <w:color w:val="000000" w:themeColor="text1"/>
          <w:sz w:val="27"/>
          <w:rtl/>
        </w:rPr>
        <w:t>ّ</w:t>
      </w:r>
      <w:r w:rsidRPr="00BA4E01">
        <w:rPr>
          <w:rFonts w:hint="cs"/>
          <w:color w:val="000000" w:themeColor="text1"/>
          <w:sz w:val="27"/>
          <w:rtl/>
        </w:rPr>
        <w:t xml:space="preserve"> هذه الق</w:t>
      </w:r>
      <w:r w:rsidR="004D7200" w:rsidRPr="00BA4E01">
        <w:rPr>
          <w:rFonts w:hint="cs"/>
          <w:color w:val="000000" w:themeColor="text1"/>
          <w:sz w:val="27"/>
          <w:rtl/>
        </w:rPr>
        <w:t>ِ</w:t>
      </w:r>
      <w:r w:rsidRPr="00BA4E01">
        <w:rPr>
          <w:rFonts w:hint="cs"/>
          <w:color w:val="000000" w:themeColor="text1"/>
          <w:sz w:val="27"/>
          <w:rtl/>
        </w:rPr>
        <w:t>ي</w:t>
      </w:r>
      <w:r w:rsidR="004D7200" w:rsidRPr="00BA4E01">
        <w:rPr>
          <w:rFonts w:hint="cs"/>
          <w:color w:val="000000" w:themeColor="text1"/>
          <w:sz w:val="27"/>
          <w:rtl/>
        </w:rPr>
        <w:t>َ</w:t>
      </w:r>
      <w:r w:rsidRPr="00BA4E01">
        <w:rPr>
          <w:rFonts w:hint="cs"/>
          <w:color w:val="000000" w:themeColor="text1"/>
          <w:sz w:val="27"/>
          <w:rtl/>
        </w:rPr>
        <w:t xml:space="preserve">م والمعايير على تنظيم العلاقة الحقوقية بين الإنسان والخالق. </w:t>
      </w:r>
    </w:p>
    <w:p w:rsidR="00284938" w:rsidRPr="00BA4E01" w:rsidRDefault="00284938" w:rsidP="00E4663C">
      <w:pPr>
        <w:rPr>
          <w:color w:val="000000" w:themeColor="text1"/>
          <w:sz w:val="27"/>
          <w:rtl/>
        </w:rPr>
      </w:pPr>
      <w:r w:rsidRPr="00BA4E01">
        <w:rPr>
          <w:rFonts w:hint="cs"/>
          <w:color w:val="000000" w:themeColor="text1"/>
          <w:sz w:val="27"/>
          <w:rtl/>
        </w:rPr>
        <w:t xml:space="preserve">إن النموذج والمثال الذي يقوم عليه الفقه التقليدي هو نموذج </w:t>
      </w:r>
      <w:r w:rsidRPr="00BA4E01">
        <w:rPr>
          <w:rFonts w:hint="eastAsia"/>
          <w:color w:val="000000" w:themeColor="text1"/>
          <w:sz w:val="27"/>
          <w:rtl/>
        </w:rPr>
        <w:t>«</w:t>
      </w:r>
      <w:r w:rsidRPr="00BA4E01">
        <w:rPr>
          <w:rFonts w:hint="cs"/>
          <w:color w:val="000000" w:themeColor="text1"/>
          <w:sz w:val="27"/>
          <w:rtl/>
        </w:rPr>
        <w:t>المولى والعبد</w:t>
      </w:r>
      <w:r w:rsidRPr="00BA4E01">
        <w:rPr>
          <w:rFonts w:hint="eastAsia"/>
          <w:color w:val="000000" w:themeColor="text1"/>
          <w:sz w:val="27"/>
          <w:rtl/>
        </w:rPr>
        <w:t>»</w:t>
      </w:r>
      <w:r w:rsidR="004D7200" w:rsidRPr="00BA4E01">
        <w:rPr>
          <w:rFonts w:hint="cs"/>
          <w:color w:val="000000" w:themeColor="text1"/>
          <w:sz w:val="27"/>
          <w:rtl/>
        </w:rPr>
        <w:t>،</w:t>
      </w:r>
      <w:r w:rsidRPr="00BA4E01">
        <w:rPr>
          <w:rFonts w:hint="cs"/>
          <w:color w:val="000000" w:themeColor="text1"/>
          <w:sz w:val="27"/>
          <w:rtl/>
        </w:rPr>
        <w:t xml:space="preserve"> أو نموذج </w:t>
      </w:r>
      <w:r w:rsidRPr="00BA4E01">
        <w:rPr>
          <w:rFonts w:hint="eastAsia"/>
          <w:color w:val="000000" w:themeColor="text1"/>
          <w:sz w:val="27"/>
          <w:rtl/>
        </w:rPr>
        <w:t>«</w:t>
      </w:r>
      <w:r w:rsidRPr="00BA4E01">
        <w:rPr>
          <w:rFonts w:hint="cs"/>
          <w:color w:val="000000" w:themeColor="text1"/>
          <w:sz w:val="27"/>
          <w:rtl/>
        </w:rPr>
        <w:t>المالك والمملوك</w:t>
      </w:r>
      <w:r w:rsidRPr="00BA4E01">
        <w:rPr>
          <w:rFonts w:hint="eastAsia"/>
          <w:color w:val="000000" w:themeColor="text1"/>
          <w:sz w:val="27"/>
          <w:rtl/>
        </w:rPr>
        <w:t>»</w:t>
      </w:r>
      <w:r w:rsidRPr="00BA4E01">
        <w:rPr>
          <w:rFonts w:hint="cs"/>
          <w:color w:val="000000" w:themeColor="text1"/>
          <w:sz w:val="27"/>
          <w:rtl/>
        </w:rPr>
        <w:t xml:space="preserve">. فلو أن شخصاً قبل بهذا النموذج يكون في الحقيقة قد أدخل نوعا من </w:t>
      </w:r>
      <w:r w:rsidRPr="00BA4E01">
        <w:rPr>
          <w:rFonts w:hint="eastAsia"/>
          <w:color w:val="000000" w:themeColor="text1"/>
          <w:sz w:val="27"/>
          <w:rtl/>
        </w:rPr>
        <w:t>«</w:t>
      </w:r>
      <w:r w:rsidRPr="00BA4E01">
        <w:rPr>
          <w:rFonts w:hint="cs"/>
          <w:color w:val="000000" w:themeColor="text1"/>
          <w:sz w:val="27"/>
          <w:rtl/>
        </w:rPr>
        <w:t>معرفة الله</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معرفة الإنسان</w:t>
      </w:r>
      <w:r w:rsidRPr="00BA4E01">
        <w:rPr>
          <w:rFonts w:hint="eastAsia"/>
          <w:color w:val="000000" w:themeColor="text1"/>
          <w:sz w:val="27"/>
          <w:rtl/>
        </w:rPr>
        <w:t>»</w:t>
      </w:r>
      <w:r w:rsidRPr="00BA4E01">
        <w:rPr>
          <w:rFonts w:hint="cs"/>
          <w:color w:val="000000" w:themeColor="text1"/>
          <w:sz w:val="27"/>
          <w:rtl/>
        </w:rPr>
        <w:t xml:space="preserve"> في فهم الشريعة واستنباط الأحكام الشرعية. إن الفقهاء من خلال اختيارهم لهذا النموذج ينظرون إلى الله في المجتمع بوصفه </w:t>
      </w:r>
      <w:r w:rsidRPr="00BA4E01">
        <w:rPr>
          <w:rFonts w:hint="eastAsia"/>
          <w:color w:val="000000" w:themeColor="text1"/>
          <w:sz w:val="27"/>
          <w:rtl/>
        </w:rPr>
        <w:t>«</w:t>
      </w:r>
      <w:r w:rsidRPr="00BA4E01">
        <w:rPr>
          <w:rFonts w:hint="cs"/>
          <w:color w:val="000000" w:themeColor="text1"/>
          <w:sz w:val="27"/>
          <w:rtl/>
        </w:rPr>
        <w:t>مولى</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مالك</w:t>
      </w:r>
      <w:r w:rsidRPr="00BA4E01">
        <w:rPr>
          <w:rFonts w:hint="eastAsia"/>
          <w:color w:val="000000" w:themeColor="text1"/>
          <w:sz w:val="27"/>
          <w:rtl/>
        </w:rPr>
        <w:t>»</w:t>
      </w:r>
      <w:r w:rsidRPr="00BA4E01">
        <w:rPr>
          <w:rFonts w:hint="cs"/>
          <w:color w:val="000000" w:themeColor="text1"/>
          <w:sz w:val="27"/>
          <w:rtl/>
        </w:rPr>
        <w:t xml:space="preserve">، وينظرون إلى الإنسان في المجتمع بوصفه </w:t>
      </w:r>
      <w:r w:rsidRPr="00BA4E01">
        <w:rPr>
          <w:rFonts w:hint="eastAsia"/>
          <w:color w:val="000000" w:themeColor="text1"/>
          <w:sz w:val="27"/>
          <w:rtl/>
        </w:rPr>
        <w:t>«</w:t>
      </w:r>
      <w:r w:rsidRPr="00BA4E01">
        <w:rPr>
          <w:rFonts w:hint="cs"/>
          <w:color w:val="000000" w:themeColor="text1"/>
          <w:sz w:val="27"/>
          <w:rtl/>
        </w:rPr>
        <w:t>عبداً</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مملوكاً</w:t>
      </w:r>
      <w:r w:rsidRPr="00BA4E01">
        <w:rPr>
          <w:rFonts w:hint="eastAsia"/>
          <w:color w:val="000000" w:themeColor="text1"/>
          <w:sz w:val="27"/>
          <w:rtl/>
        </w:rPr>
        <w:t>»</w:t>
      </w:r>
      <w:r w:rsidRPr="00BA4E01">
        <w:rPr>
          <w:rFonts w:hint="cs"/>
          <w:color w:val="000000" w:themeColor="text1"/>
          <w:sz w:val="27"/>
          <w:rtl/>
        </w:rPr>
        <w:t>. وهذا النموذج هو نموذج معياري</w:t>
      </w:r>
      <w:r w:rsidRPr="00BA4E01">
        <w:rPr>
          <w:color w:val="000000" w:themeColor="text1"/>
          <w:sz w:val="27"/>
          <w:vertAlign w:val="superscript"/>
          <w:rtl/>
        </w:rPr>
        <w:t>(</w:t>
      </w:r>
      <w:r w:rsidRPr="00BA4E01">
        <w:rPr>
          <w:color w:val="000000" w:themeColor="text1"/>
          <w:sz w:val="27"/>
          <w:vertAlign w:val="superscript"/>
          <w:rtl/>
        </w:rPr>
        <w:endnoteReference w:id="453"/>
      </w:r>
      <w:r w:rsidRPr="00BA4E01">
        <w:rPr>
          <w:color w:val="000000" w:themeColor="text1"/>
          <w:sz w:val="27"/>
          <w:vertAlign w:val="superscript"/>
          <w:rtl/>
        </w:rPr>
        <w:t>)</w:t>
      </w:r>
      <w:r w:rsidRPr="00BA4E01">
        <w:rPr>
          <w:rFonts w:hint="cs"/>
          <w:color w:val="000000" w:themeColor="text1"/>
          <w:sz w:val="27"/>
          <w:rtl/>
        </w:rPr>
        <w:t>، وهو في الحقيقة يشك</w:t>
      </w:r>
      <w:r w:rsidR="004D7200" w:rsidRPr="00BA4E01">
        <w:rPr>
          <w:rFonts w:hint="cs"/>
          <w:color w:val="000000" w:themeColor="text1"/>
          <w:sz w:val="27"/>
          <w:rtl/>
        </w:rPr>
        <w:t>ِّ</w:t>
      </w:r>
      <w:r w:rsidRPr="00BA4E01">
        <w:rPr>
          <w:rFonts w:hint="cs"/>
          <w:color w:val="000000" w:themeColor="text1"/>
          <w:sz w:val="27"/>
          <w:rtl/>
        </w:rPr>
        <w:t>ل قاعدة</w:t>
      </w:r>
      <w:r w:rsidR="004D7200" w:rsidRPr="00BA4E01">
        <w:rPr>
          <w:rFonts w:hint="cs"/>
          <w:color w:val="000000" w:themeColor="text1"/>
          <w:sz w:val="27"/>
          <w:rtl/>
        </w:rPr>
        <w:t>ً</w:t>
      </w:r>
      <w:r w:rsidRPr="00BA4E01">
        <w:rPr>
          <w:rFonts w:hint="cs"/>
          <w:color w:val="000000" w:themeColor="text1"/>
          <w:sz w:val="27"/>
          <w:rtl/>
        </w:rPr>
        <w:t xml:space="preserve"> للنظام المعياري القائم في الثقافة الإسلامية المتمث</w:t>
      </w:r>
      <w:r w:rsidR="004D7200" w:rsidRPr="00BA4E01">
        <w:rPr>
          <w:rFonts w:hint="cs"/>
          <w:color w:val="000000" w:themeColor="text1"/>
          <w:sz w:val="27"/>
          <w:rtl/>
        </w:rPr>
        <w:t>ِّ</w:t>
      </w:r>
      <w:r w:rsidRPr="00BA4E01">
        <w:rPr>
          <w:rFonts w:hint="cs"/>
          <w:color w:val="000000" w:themeColor="text1"/>
          <w:sz w:val="27"/>
          <w:rtl/>
        </w:rPr>
        <w:t>لة في الفقه. وعلى هذا الأساس فإن النظام الفقهي السائد بين المسلمين يقوم على الق</w:t>
      </w:r>
      <w:r w:rsidR="004D7200" w:rsidRPr="00BA4E01">
        <w:rPr>
          <w:rFonts w:hint="cs"/>
          <w:color w:val="000000" w:themeColor="text1"/>
          <w:sz w:val="27"/>
          <w:rtl/>
        </w:rPr>
        <w:t>ِ</w:t>
      </w:r>
      <w:r w:rsidRPr="00BA4E01">
        <w:rPr>
          <w:rFonts w:hint="cs"/>
          <w:color w:val="000000" w:themeColor="text1"/>
          <w:sz w:val="27"/>
          <w:rtl/>
        </w:rPr>
        <w:t>ي</w:t>
      </w:r>
      <w:r w:rsidR="004D7200" w:rsidRPr="00BA4E01">
        <w:rPr>
          <w:rFonts w:hint="cs"/>
          <w:color w:val="000000" w:themeColor="text1"/>
          <w:sz w:val="27"/>
          <w:rtl/>
        </w:rPr>
        <w:t>َ</w:t>
      </w:r>
      <w:r w:rsidRPr="00BA4E01">
        <w:rPr>
          <w:rFonts w:hint="cs"/>
          <w:color w:val="000000" w:themeColor="text1"/>
          <w:sz w:val="27"/>
          <w:rtl/>
        </w:rPr>
        <w:t>م والمعايير الج</w:t>
      </w:r>
      <w:r w:rsidR="004D7200" w:rsidRPr="00BA4E01">
        <w:rPr>
          <w:rFonts w:hint="cs"/>
          <w:color w:val="000000" w:themeColor="text1"/>
          <w:sz w:val="27"/>
          <w:rtl/>
        </w:rPr>
        <w:t>َ</w:t>
      </w:r>
      <w:r w:rsidRPr="00BA4E01">
        <w:rPr>
          <w:rFonts w:hint="cs"/>
          <w:color w:val="000000" w:themeColor="text1"/>
          <w:sz w:val="27"/>
          <w:rtl/>
        </w:rPr>
        <w:t>ذ</w:t>
      </w:r>
      <w:r w:rsidR="00D23B5E">
        <w:rPr>
          <w:rFonts w:hint="cs"/>
          <w:color w:val="000000" w:themeColor="text1"/>
          <w:sz w:val="27"/>
          <w:rtl/>
        </w:rPr>
        <w:t>ْ</w:t>
      </w:r>
      <w:r w:rsidRPr="00BA4E01">
        <w:rPr>
          <w:rFonts w:hint="cs"/>
          <w:color w:val="000000" w:themeColor="text1"/>
          <w:sz w:val="27"/>
          <w:rtl/>
        </w:rPr>
        <w:t>رية التي تسود العلاقة القائمة بين المولى والعبد، ويتناسب مع تنظيم العلاقة بينهما</w:t>
      </w:r>
      <w:r w:rsidRPr="00BA4E01">
        <w:rPr>
          <w:color w:val="000000" w:themeColor="text1"/>
          <w:sz w:val="27"/>
          <w:vertAlign w:val="superscript"/>
          <w:rtl/>
        </w:rPr>
        <w:t>(</w:t>
      </w:r>
      <w:r w:rsidRPr="00BA4E01">
        <w:rPr>
          <w:color w:val="000000" w:themeColor="text1"/>
          <w:sz w:val="27"/>
          <w:vertAlign w:val="superscript"/>
          <w:rtl/>
        </w:rPr>
        <w:endnoteReference w:id="454"/>
      </w:r>
      <w:r w:rsidRPr="00BA4E01">
        <w:rPr>
          <w:color w:val="000000" w:themeColor="text1"/>
          <w:sz w:val="27"/>
          <w:vertAlign w:val="superscript"/>
          <w:rtl/>
        </w:rPr>
        <w:t>)</w:t>
      </w:r>
      <w:r w:rsidRPr="00BA4E01">
        <w:rPr>
          <w:rFonts w:hint="cs"/>
          <w:color w:val="000000" w:themeColor="text1"/>
          <w:sz w:val="27"/>
          <w:rtl/>
        </w:rPr>
        <w:t xml:space="preserve">. </w:t>
      </w:r>
    </w:p>
    <w:p w:rsidR="00284938" w:rsidRPr="00BA4E01" w:rsidRDefault="00284938" w:rsidP="00E4663C">
      <w:pPr>
        <w:rPr>
          <w:color w:val="000000" w:themeColor="text1"/>
          <w:sz w:val="27"/>
          <w:rtl/>
        </w:rPr>
      </w:pPr>
      <w:r w:rsidRPr="00BA4E01">
        <w:rPr>
          <w:rFonts w:hint="cs"/>
          <w:color w:val="000000" w:themeColor="text1"/>
          <w:sz w:val="27"/>
          <w:rtl/>
        </w:rPr>
        <w:lastRenderedPageBreak/>
        <w:t>لقد ترك نموذج المولى والعبد في فهم الدين والشريعة، وتنظيم العلاقة بين الإنسان والخالق</w:t>
      </w:r>
      <w:r w:rsidR="004D7200" w:rsidRPr="00BA4E01">
        <w:rPr>
          <w:rFonts w:hint="cs"/>
          <w:color w:val="000000" w:themeColor="text1"/>
          <w:sz w:val="27"/>
          <w:rtl/>
        </w:rPr>
        <w:t>،</w:t>
      </w:r>
      <w:r w:rsidRPr="00BA4E01">
        <w:rPr>
          <w:rFonts w:hint="cs"/>
          <w:color w:val="000000" w:themeColor="text1"/>
          <w:sz w:val="27"/>
          <w:rtl/>
        </w:rPr>
        <w:t xml:space="preserve"> تأثيراً واسعاً وعميقاً. إن هذا النموذج يجيز اعتناق الإسلام في ظل</w:t>
      </w:r>
      <w:r w:rsidR="004D7200" w:rsidRPr="00BA4E01">
        <w:rPr>
          <w:rFonts w:hint="cs"/>
          <w:color w:val="000000" w:themeColor="text1"/>
          <w:sz w:val="27"/>
          <w:rtl/>
        </w:rPr>
        <w:t>ّ</w:t>
      </w:r>
      <w:r w:rsidRPr="00BA4E01">
        <w:rPr>
          <w:rFonts w:hint="cs"/>
          <w:color w:val="000000" w:themeColor="text1"/>
          <w:sz w:val="27"/>
          <w:rtl/>
        </w:rPr>
        <w:t xml:space="preserve"> السيف، ويجيز للفقهاء أن يحل</w:t>
      </w:r>
      <w:r w:rsidR="004D7200" w:rsidRPr="00BA4E01">
        <w:rPr>
          <w:rFonts w:hint="cs"/>
          <w:color w:val="000000" w:themeColor="text1"/>
          <w:sz w:val="27"/>
          <w:rtl/>
        </w:rPr>
        <w:t>ّ</w:t>
      </w:r>
      <w:r w:rsidRPr="00BA4E01">
        <w:rPr>
          <w:rFonts w:hint="cs"/>
          <w:color w:val="000000" w:themeColor="text1"/>
          <w:sz w:val="27"/>
          <w:rtl/>
        </w:rPr>
        <w:t>وا الفقه محل</w:t>
      </w:r>
      <w:r w:rsidR="004D7200" w:rsidRPr="00BA4E01">
        <w:rPr>
          <w:rFonts w:hint="cs"/>
          <w:color w:val="000000" w:themeColor="text1"/>
          <w:sz w:val="27"/>
          <w:rtl/>
        </w:rPr>
        <w:t>ّ</w:t>
      </w:r>
      <w:r w:rsidRPr="00BA4E01">
        <w:rPr>
          <w:rFonts w:hint="cs"/>
          <w:color w:val="000000" w:themeColor="text1"/>
          <w:sz w:val="27"/>
          <w:rtl/>
        </w:rPr>
        <w:t xml:space="preserve"> الأخلاق الفردية والاجتماعية. إن مدى تأثير ونفوذ هذا النموذج في الفتاوى الفقهية لا يقتصر على الأمور العبادية، وإن</w:t>
      </w:r>
      <w:r w:rsidR="004D7200" w:rsidRPr="00BA4E01">
        <w:rPr>
          <w:rFonts w:hint="cs"/>
          <w:color w:val="000000" w:themeColor="text1"/>
          <w:sz w:val="27"/>
          <w:rtl/>
        </w:rPr>
        <w:t>ّ</w:t>
      </w:r>
      <w:r w:rsidRPr="00BA4E01">
        <w:rPr>
          <w:rFonts w:hint="cs"/>
          <w:color w:val="000000" w:themeColor="text1"/>
          <w:sz w:val="27"/>
          <w:rtl/>
        </w:rPr>
        <w:t>ما يشمل حت</w:t>
      </w:r>
      <w:r w:rsidR="004D7200" w:rsidRPr="00BA4E01">
        <w:rPr>
          <w:rFonts w:hint="cs"/>
          <w:color w:val="000000" w:themeColor="text1"/>
          <w:sz w:val="27"/>
          <w:rtl/>
        </w:rPr>
        <w:t>ّ</w:t>
      </w:r>
      <w:r w:rsidRPr="00BA4E01">
        <w:rPr>
          <w:rFonts w:hint="cs"/>
          <w:color w:val="000000" w:themeColor="text1"/>
          <w:sz w:val="27"/>
          <w:rtl/>
        </w:rPr>
        <w:t>ى العلاقات السياسية والاجتماعية وتنظيم علاقات المواطنين فيما بينهم، وعلاقتهم بالحكام أيضا</w:t>
      </w:r>
      <w:r w:rsidR="004D7200" w:rsidRPr="00BA4E01">
        <w:rPr>
          <w:rFonts w:hint="cs"/>
          <w:color w:val="000000" w:themeColor="text1"/>
          <w:sz w:val="27"/>
          <w:rtl/>
        </w:rPr>
        <w:t>ً</w:t>
      </w:r>
      <w:r w:rsidRPr="00BA4E01">
        <w:rPr>
          <w:rFonts w:hint="cs"/>
          <w:color w:val="000000" w:themeColor="text1"/>
          <w:sz w:val="27"/>
          <w:rtl/>
        </w:rPr>
        <w:t>. إن للتفكير في إطار هذا النموذج تداعيات يمكن ملاحظتها من خلال استنباط الأحكام العبادية، وكذلك من خلال استنباط الأحكام السياسة والاجتماعية والاقتصادية</w:t>
      </w:r>
      <w:r w:rsidR="004D7200" w:rsidRPr="00BA4E01">
        <w:rPr>
          <w:rFonts w:hint="cs"/>
          <w:color w:val="000000" w:themeColor="text1"/>
          <w:sz w:val="27"/>
          <w:rtl/>
        </w:rPr>
        <w:t>،</w:t>
      </w:r>
      <w:r w:rsidRPr="00BA4E01">
        <w:rPr>
          <w:rFonts w:hint="cs"/>
          <w:color w:val="000000" w:themeColor="text1"/>
          <w:sz w:val="27"/>
          <w:rtl/>
        </w:rPr>
        <w:t xml:space="preserve"> بوضوح</w:t>
      </w:r>
      <w:r w:rsidR="004D7200" w:rsidRPr="00BA4E01">
        <w:rPr>
          <w:rFonts w:hint="cs"/>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55"/>
      </w:r>
      <w:r w:rsidRPr="00BA4E01">
        <w:rPr>
          <w:color w:val="000000" w:themeColor="text1"/>
          <w:sz w:val="27"/>
          <w:vertAlign w:val="superscript"/>
          <w:rtl/>
        </w:rPr>
        <w:t>)</w:t>
      </w:r>
      <w:r w:rsidRPr="00BA4E01">
        <w:rPr>
          <w:rFonts w:hint="cs"/>
          <w:color w:val="000000" w:themeColor="text1"/>
          <w:sz w:val="27"/>
          <w:rtl/>
        </w:rPr>
        <w:t xml:space="preserve">. </w:t>
      </w:r>
    </w:p>
    <w:p w:rsidR="00284938" w:rsidRPr="00BA4E01" w:rsidRDefault="00284938" w:rsidP="00E4663C">
      <w:pPr>
        <w:rPr>
          <w:color w:val="000000" w:themeColor="text1"/>
          <w:sz w:val="27"/>
          <w:rtl/>
        </w:rPr>
      </w:pPr>
      <w:r w:rsidRPr="00BA4E01">
        <w:rPr>
          <w:rFonts w:hint="cs"/>
          <w:color w:val="000000" w:themeColor="text1"/>
          <w:sz w:val="27"/>
          <w:rtl/>
        </w:rPr>
        <w:t>إن الدافع الذي يستحث</w:t>
      </w:r>
      <w:r w:rsidR="004D7200" w:rsidRPr="00BA4E01">
        <w:rPr>
          <w:rFonts w:hint="cs"/>
          <w:color w:val="000000" w:themeColor="text1"/>
          <w:sz w:val="27"/>
          <w:rtl/>
        </w:rPr>
        <w:t>ّ</w:t>
      </w:r>
      <w:r w:rsidRPr="00BA4E01">
        <w:rPr>
          <w:rFonts w:hint="cs"/>
          <w:color w:val="000000" w:themeColor="text1"/>
          <w:sz w:val="27"/>
          <w:rtl/>
        </w:rPr>
        <w:t xml:space="preserve"> الإنسان إلى الطاعة</w:t>
      </w:r>
      <w:r w:rsidR="004D7200" w:rsidRPr="00BA4E01">
        <w:rPr>
          <w:rFonts w:hint="cs"/>
          <w:color w:val="000000" w:themeColor="text1"/>
          <w:sz w:val="27"/>
          <w:rtl/>
        </w:rPr>
        <w:t>،</w:t>
      </w:r>
      <w:r w:rsidRPr="00BA4E01">
        <w:rPr>
          <w:rFonts w:hint="cs"/>
          <w:color w:val="000000" w:themeColor="text1"/>
          <w:sz w:val="27"/>
          <w:rtl/>
        </w:rPr>
        <w:t xml:space="preserve"> طبقا</w:t>
      </w:r>
      <w:r w:rsidR="004D7200" w:rsidRPr="00BA4E01">
        <w:rPr>
          <w:rFonts w:hint="cs"/>
          <w:color w:val="000000" w:themeColor="text1"/>
          <w:sz w:val="27"/>
          <w:rtl/>
        </w:rPr>
        <w:t>ً</w:t>
      </w:r>
      <w:r w:rsidRPr="00BA4E01">
        <w:rPr>
          <w:rFonts w:hint="cs"/>
          <w:color w:val="000000" w:themeColor="text1"/>
          <w:sz w:val="27"/>
          <w:rtl/>
        </w:rPr>
        <w:t xml:space="preserve"> لنموذج المولى والعبد</w:t>
      </w:r>
      <w:r w:rsidR="004D7200" w:rsidRPr="00BA4E01">
        <w:rPr>
          <w:rFonts w:hint="cs"/>
          <w:color w:val="000000" w:themeColor="text1"/>
          <w:sz w:val="27"/>
          <w:rtl/>
        </w:rPr>
        <w:t>،</w:t>
      </w:r>
      <w:r w:rsidRPr="00BA4E01">
        <w:rPr>
          <w:rFonts w:hint="cs"/>
          <w:color w:val="000000" w:themeColor="text1"/>
          <w:sz w:val="27"/>
          <w:rtl/>
        </w:rPr>
        <w:t xml:space="preserve"> هو خوف العبد من العقوبة والعذاب. ومن هنا يمكن القول</w:t>
      </w:r>
      <w:r w:rsidR="004D7200" w:rsidRPr="00BA4E01">
        <w:rPr>
          <w:rFonts w:hint="cs"/>
          <w:color w:val="000000" w:themeColor="text1"/>
          <w:sz w:val="27"/>
          <w:rtl/>
        </w:rPr>
        <w:t>:</w:t>
      </w:r>
      <w:r w:rsidRPr="00BA4E01">
        <w:rPr>
          <w:rFonts w:hint="cs"/>
          <w:color w:val="000000" w:themeColor="text1"/>
          <w:sz w:val="27"/>
          <w:rtl/>
        </w:rPr>
        <w:t xml:space="preserve"> </w:t>
      </w:r>
      <w:r w:rsidR="004D7200" w:rsidRPr="00BA4E01">
        <w:rPr>
          <w:rFonts w:hint="cs"/>
          <w:color w:val="000000" w:themeColor="text1"/>
          <w:sz w:val="27"/>
          <w:rtl/>
        </w:rPr>
        <w:t>إ</w:t>
      </w:r>
      <w:r w:rsidRPr="00BA4E01">
        <w:rPr>
          <w:rFonts w:hint="cs"/>
          <w:color w:val="000000" w:themeColor="text1"/>
          <w:sz w:val="27"/>
          <w:rtl/>
        </w:rPr>
        <w:t xml:space="preserve">ن دعامة الفقة التقليدي تقوم على </w:t>
      </w:r>
      <w:r w:rsidRPr="00BA4E01">
        <w:rPr>
          <w:rFonts w:hint="eastAsia"/>
          <w:color w:val="000000" w:themeColor="text1"/>
          <w:sz w:val="27"/>
          <w:rtl/>
        </w:rPr>
        <w:t>«</w:t>
      </w:r>
      <w:r w:rsidRPr="00BA4E01">
        <w:rPr>
          <w:rFonts w:hint="cs"/>
          <w:color w:val="000000" w:themeColor="text1"/>
          <w:sz w:val="27"/>
          <w:rtl/>
        </w:rPr>
        <w:t>أخلاق العبيد</w:t>
      </w:r>
      <w:r w:rsidRPr="00BA4E01">
        <w:rPr>
          <w:rFonts w:hint="eastAsia"/>
          <w:color w:val="000000" w:themeColor="text1"/>
          <w:sz w:val="27"/>
          <w:rtl/>
        </w:rPr>
        <w:t>»</w:t>
      </w:r>
      <w:r w:rsidRPr="00BA4E01">
        <w:rPr>
          <w:rFonts w:hint="cs"/>
          <w:color w:val="000000" w:themeColor="text1"/>
          <w:sz w:val="27"/>
          <w:rtl/>
        </w:rPr>
        <w:t>، بمعنى الأخلاق القائمة على الخوف. وفي إطار هذه الأخلاق لكي يستيقن العبد أنه سيكون في مأمن</w:t>
      </w:r>
      <w:r w:rsidR="004D7200" w:rsidRPr="00BA4E01">
        <w:rPr>
          <w:rFonts w:hint="cs"/>
          <w:color w:val="000000" w:themeColor="text1"/>
          <w:sz w:val="27"/>
          <w:rtl/>
        </w:rPr>
        <w:t>ٍ</w:t>
      </w:r>
      <w:r w:rsidRPr="00BA4E01">
        <w:rPr>
          <w:rFonts w:hint="cs"/>
          <w:color w:val="000000" w:themeColor="text1"/>
          <w:sz w:val="27"/>
          <w:rtl/>
        </w:rPr>
        <w:t xml:space="preserve"> من عقوبة المولى عليه أن يوقن بأنه قام بواجبه ط</w:t>
      </w:r>
      <w:r w:rsidR="004D7200" w:rsidRPr="00BA4E01">
        <w:rPr>
          <w:rFonts w:hint="cs"/>
          <w:color w:val="000000" w:themeColor="text1"/>
          <w:sz w:val="27"/>
          <w:rtl/>
        </w:rPr>
        <w:t>ِ</w:t>
      </w:r>
      <w:r w:rsidRPr="00BA4E01">
        <w:rPr>
          <w:rFonts w:hint="cs"/>
          <w:color w:val="000000" w:themeColor="text1"/>
          <w:sz w:val="27"/>
          <w:rtl/>
        </w:rPr>
        <w:t>ب</w:t>
      </w:r>
      <w:r w:rsidR="00D23B5E">
        <w:rPr>
          <w:rFonts w:hint="cs"/>
          <w:color w:val="000000" w:themeColor="text1"/>
          <w:sz w:val="27"/>
          <w:rtl/>
        </w:rPr>
        <w:t>ْ</w:t>
      </w:r>
      <w:r w:rsidRPr="00BA4E01">
        <w:rPr>
          <w:rFonts w:hint="cs"/>
          <w:color w:val="000000" w:themeColor="text1"/>
          <w:sz w:val="27"/>
          <w:rtl/>
        </w:rPr>
        <w:t>ق ما يدل</w:t>
      </w:r>
      <w:r w:rsidR="004D7200" w:rsidRPr="00BA4E01">
        <w:rPr>
          <w:rFonts w:hint="cs"/>
          <w:color w:val="000000" w:themeColor="text1"/>
          <w:sz w:val="27"/>
          <w:rtl/>
        </w:rPr>
        <w:t>ّ</w:t>
      </w:r>
      <w:r w:rsidRPr="00BA4E01">
        <w:rPr>
          <w:rFonts w:hint="cs"/>
          <w:color w:val="000000" w:themeColor="text1"/>
          <w:sz w:val="27"/>
          <w:rtl/>
        </w:rPr>
        <w:t xml:space="preserve"> عليه ظاهر كلام مولاه. وعليه فإن اختيار هذا النموذج في فهم الأحكام الشرعية يؤد</w:t>
      </w:r>
      <w:r w:rsidR="004D7200" w:rsidRPr="00BA4E01">
        <w:rPr>
          <w:rFonts w:hint="cs"/>
          <w:color w:val="000000" w:themeColor="text1"/>
          <w:sz w:val="27"/>
          <w:rtl/>
        </w:rPr>
        <w:t>ّ</w:t>
      </w:r>
      <w:r w:rsidRPr="00BA4E01">
        <w:rPr>
          <w:rFonts w:hint="cs"/>
          <w:color w:val="000000" w:themeColor="text1"/>
          <w:sz w:val="27"/>
          <w:rtl/>
        </w:rPr>
        <w:t xml:space="preserve">ي إلى </w:t>
      </w:r>
      <w:r w:rsidRPr="00BA4E01">
        <w:rPr>
          <w:rFonts w:hint="eastAsia"/>
          <w:color w:val="000000" w:themeColor="text1"/>
          <w:sz w:val="27"/>
          <w:rtl/>
        </w:rPr>
        <w:t>«</w:t>
      </w:r>
      <w:r w:rsidRPr="00BA4E01">
        <w:rPr>
          <w:rFonts w:hint="cs"/>
          <w:color w:val="000000" w:themeColor="text1"/>
          <w:sz w:val="27"/>
          <w:rtl/>
        </w:rPr>
        <w:t>الوسوسة</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الحيطة والح</w:t>
      </w:r>
      <w:r w:rsidR="004D7200" w:rsidRPr="00BA4E01">
        <w:rPr>
          <w:rFonts w:hint="cs"/>
          <w:color w:val="000000" w:themeColor="text1"/>
          <w:sz w:val="27"/>
          <w:rtl/>
        </w:rPr>
        <w:t>َ</w:t>
      </w:r>
      <w:r w:rsidRPr="00BA4E01">
        <w:rPr>
          <w:rFonts w:hint="cs"/>
          <w:color w:val="000000" w:themeColor="text1"/>
          <w:sz w:val="27"/>
          <w:rtl/>
        </w:rPr>
        <w:t>ذ</w:t>
      </w:r>
      <w:r w:rsidR="004D7200" w:rsidRPr="00BA4E01">
        <w:rPr>
          <w:rFonts w:hint="cs"/>
          <w:color w:val="000000" w:themeColor="text1"/>
          <w:sz w:val="27"/>
          <w:rtl/>
        </w:rPr>
        <w:t>َ</w:t>
      </w:r>
      <w:r w:rsidRPr="00BA4E01">
        <w:rPr>
          <w:rFonts w:hint="cs"/>
          <w:color w:val="000000" w:themeColor="text1"/>
          <w:sz w:val="27"/>
          <w:rtl/>
        </w:rPr>
        <w:t>ر</w:t>
      </w:r>
      <w:r w:rsidRPr="00BA4E01">
        <w:rPr>
          <w:rFonts w:hint="eastAsia"/>
          <w:color w:val="000000" w:themeColor="text1"/>
          <w:sz w:val="27"/>
          <w:rtl/>
        </w:rPr>
        <w:t>»</w:t>
      </w:r>
      <w:r w:rsidRPr="00BA4E01">
        <w:rPr>
          <w:rFonts w:hint="cs"/>
          <w:color w:val="000000" w:themeColor="text1"/>
          <w:sz w:val="27"/>
          <w:rtl/>
        </w:rPr>
        <w:t xml:space="preserve"> من جهة</w:t>
      </w:r>
      <w:r w:rsidR="004D7200" w:rsidRPr="00BA4E01">
        <w:rPr>
          <w:rFonts w:hint="cs"/>
          <w:color w:val="000000" w:themeColor="text1"/>
          <w:sz w:val="27"/>
          <w:rtl/>
        </w:rPr>
        <w:t>ٍ</w:t>
      </w:r>
      <w:r w:rsidRPr="00BA4E01">
        <w:rPr>
          <w:rFonts w:hint="cs"/>
          <w:color w:val="000000" w:themeColor="text1"/>
          <w:sz w:val="27"/>
          <w:rtl/>
        </w:rPr>
        <w:t>، و</w:t>
      </w:r>
      <w:r w:rsidR="00127FF9" w:rsidRPr="00BA4E01">
        <w:rPr>
          <w:rFonts w:hint="cs"/>
          <w:color w:val="000000" w:themeColor="text1"/>
          <w:sz w:val="27"/>
          <w:rtl/>
        </w:rPr>
        <w:t xml:space="preserve">من جهةٍ أخرى </w:t>
      </w:r>
      <w:r w:rsidRPr="00BA4E01">
        <w:rPr>
          <w:rFonts w:hint="cs"/>
          <w:color w:val="000000" w:themeColor="text1"/>
          <w:sz w:val="27"/>
          <w:rtl/>
        </w:rPr>
        <w:t>إلى التهر</w:t>
      </w:r>
      <w:r w:rsidR="00127FF9" w:rsidRPr="00BA4E01">
        <w:rPr>
          <w:rFonts w:hint="cs"/>
          <w:color w:val="000000" w:themeColor="text1"/>
          <w:sz w:val="27"/>
          <w:rtl/>
        </w:rPr>
        <w:t>ُّ</w:t>
      </w:r>
      <w:r w:rsidRPr="00BA4E01">
        <w:rPr>
          <w:rFonts w:hint="cs"/>
          <w:color w:val="000000" w:themeColor="text1"/>
          <w:sz w:val="27"/>
          <w:rtl/>
        </w:rPr>
        <w:t>ب من المسؤولية</w:t>
      </w:r>
      <w:r w:rsidR="00127FF9" w:rsidRPr="00BA4E01">
        <w:rPr>
          <w:rFonts w:hint="cs"/>
          <w:color w:val="000000" w:themeColor="text1"/>
          <w:sz w:val="27"/>
          <w:rtl/>
        </w:rPr>
        <w:t>،</w:t>
      </w:r>
      <w:r w:rsidRPr="00BA4E01">
        <w:rPr>
          <w:rFonts w:hint="cs"/>
          <w:color w:val="000000" w:themeColor="text1"/>
          <w:sz w:val="27"/>
          <w:rtl/>
        </w:rPr>
        <w:t xml:space="preserve"> واللجوء إلى الح</w:t>
      </w:r>
      <w:r w:rsidR="00127FF9" w:rsidRPr="00BA4E01">
        <w:rPr>
          <w:rFonts w:hint="cs"/>
          <w:color w:val="000000" w:themeColor="text1"/>
          <w:sz w:val="27"/>
          <w:rtl/>
        </w:rPr>
        <w:t>ِ</w:t>
      </w:r>
      <w:r w:rsidRPr="00BA4E01">
        <w:rPr>
          <w:rFonts w:hint="cs"/>
          <w:color w:val="000000" w:themeColor="text1"/>
          <w:sz w:val="27"/>
          <w:rtl/>
        </w:rPr>
        <w:t>ي</w:t>
      </w:r>
      <w:r w:rsidR="00127FF9" w:rsidRPr="00BA4E01">
        <w:rPr>
          <w:rFonts w:hint="cs"/>
          <w:color w:val="000000" w:themeColor="text1"/>
          <w:sz w:val="27"/>
          <w:rtl/>
        </w:rPr>
        <w:t>َ</w:t>
      </w:r>
      <w:r w:rsidRPr="00BA4E01">
        <w:rPr>
          <w:rFonts w:hint="cs"/>
          <w:color w:val="000000" w:themeColor="text1"/>
          <w:sz w:val="27"/>
          <w:rtl/>
        </w:rPr>
        <w:t>ل الشرعية</w:t>
      </w:r>
      <w:r w:rsidR="00127FF9" w:rsidRPr="00BA4E01">
        <w:rPr>
          <w:rFonts w:hint="cs"/>
          <w:color w:val="000000" w:themeColor="text1"/>
          <w:sz w:val="27"/>
          <w:rtl/>
        </w:rPr>
        <w:t>،</w:t>
      </w:r>
      <w:r w:rsidRPr="00BA4E01">
        <w:rPr>
          <w:rFonts w:hint="cs"/>
          <w:color w:val="000000" w:themeColor="text1"/>
          <w:sz w:val="27"/>
          <w:rtl/>
        </w:rPr>
        <w:t xml:space="preserve"> والاكتفاء بظاهر الألفاظ وصور الأعمال، والغ</w:t>
      </w:r>
      <w:r w:rsidR="00127FF9" w:rsidRPr="00BA4E01">
        <w:rPr>
          <w:rFonts w:hint="cs"/>
          <w:color w:val="000000" w:themeColor="text1"/>
          <w:sz w:val="27"/>
          <w:rtl/>
        </w:rPr>
        <w:t>َ</w:t>
      </w:r>
      <w:r w:rsidRPr="00BA4E01">
        <w:rPr>
          <w:rFonts w:hint="cs"/>
          <w:color w:val="000000" w:themeColor="text1"/>
          <w:sz w:val="27"/>
          <w:rtl/>
        </w:rPr>
        <w:t>ف</w:t>
      </w:r>
      <w:r w:rsidR="00D23B5E">
        <w:rPr>
          <w:rFonts w:hint="cs"/>
          <w:color w:val="000000" w:themeColor="text1"/>
          <w:sz w:val="27"/>
          <w:rtl/>
        </w:rPr>
        <w:t>ْ</w:t>
      </w:r>
      <w:r w:rsidRPr="00BA4E01">
        <w:rPr>
          <w:rFonts w:hint="cs"/>
          <w:color w:val="000000" w:themeColor="text1"/>
          <w:sz w:val="27"/>
          <w:rtl/>
        </w:rPr>
        <w:t xml:space="preserve">لة عن باطن وفلسفة الأحكام الشرعية وأهدافها. </w:t>
      </w:r>
    </w:p>
    <w:p w:rsidR="00284938" w:rsidRPr="00BA4E01" w:rsidRDefault="00284938" w:rsidP="00E4663C">
      <w:pPr>
        <w:rPr>
          <w:color w:val="000000" w:themeColor="text1"/>
          <w:sz w:val="27"/>
          <w:rtl/>
        </w:rPr>
      </w:pPr>
      <w:r w:rsidRPr="00BA4E01">
        <w:rPr>
          <w:rFonts w:hint="cs"/>
          <w:color w:val="000000" w:themeColor="text1"/>
          <w:sz w:val="27"/>
          <w:rtl/>
        </w:rPr>
        <w:t>ومن صلب هذا النموذج الفكري و</w:t>
      </w:r>
      <w:r w:rsidR="00127FF9" w:rsidRPr="00BA4E01">
        <w:rPr>
          <w:rFonts w:hint="cs"/>
          <w:color w:val="000000" w:themeColor="text1"/>
          <w:sz w:val="27"/>
          <w:rtl/>
        </w:rPr>
        <w:t>ُ</w:t>
      </w:r>
      <w:r w:rsidRPr="00BA4E01">
        <w:rPr>
          <w:rFonts w:hint="cs"/>
          <w:color w:val="000000" w:themeColor="text1"/>
          <w:sz w:val="27"/>
          <w:rtl/>
        </w:rPr>
        <w:t xml:space="preserve">لدت القاعدة القائلة بأن </w:t>
      </w:r>
      <w:r w:rsidRPr="00BA4E01">
        <w:rPr>
          <w:rFonts w:hint="eastAsia"/>
          <w:color w:val="000000" w:themeColor="text1"/>
          <w:sz w:val="27"/>
          <w:rtl/>
        </w:rPr>
        <w:t>«</w:t>
      </w:r>
      <w:r w:rsidRPr="00BA4E01">
        <w:rPr>
          <w:rFonts w:hint="cs"/>
          <w:color w:val="000000" w:themeColor="text1"/>
          <w:sz w:val="27"/>
          <w:rtl/>
        </w:rPr>
        <w:t>الاشتغال اليقيني يقتضي الفراغ اليقيني</w:t>
      </w:r>
      <w:r w:rsidRPr="00BA4E01">
        <w:rPr>
          <w:rFonts w:hint="eastAsia"/>
          <w:color w:val="000000" w:themeColor="text1"/>
          <w:sz w:val="27"/>
          <w:rtl/>
        </w:rPr>
        <w:t>»</w:t>
      </w:r>
      <w:r w:rsidRPr="00BA4E01">
        <w:rPr>
          <w:rFonts w:hint="cs"/>
          <w:color w:val="000000" w:themeColor="text1"/>
          <w:sz w:val="27"/>
          <w:rtl/>
        </w:rPr>
        <w:t>، وهي قاعدة ي</w:t>
      </w:r>
      <w:r w:rsidR="00127FF9" w:rsidRPr="00BA4E01">
        <w:rPr>
          <w:rFonts w:hint="cs"/>
          <w:color w:val="000000" w:themeColor="text1"/>
          <w:sz w:val="27"/>
          <w:rtl/>
        </w:rPr>
        <w:t>ُ</w:t>
      </w:r>
      <w:r w:rsidRPr="00BA4E01">
        <w:rPr>
          <w:rFonts w:hint="cs"/>
          <w:color w:val="000000" w:themeColor="text1"/>
          <w:sz w:val="27"/>
          <w:rtl/>
        </w:rPr>
        <w:t>ستند إليها في الكثير من الفتاوى الفقهية. فقد ورد في الكثير من الرسائل العملية مثلا</w:t>
      </w:r>
      <w:r w:rsidR="00127FF9" w:rsidRPr="00BA4E01">
        <w:rPr>
          <w:rFonts w:hint="cs"/>
          <w:color w:val="000000" w:themeColor="text1"/>
          <w:sz w:val="27"/>
          <w:rtl/>
        </w:rPr>
        <w:t>ً</w:t>
      </w:r>
      <w:r w:rsidRPr="00BA4E01">
        <w:rPr>
          <w:rFonts w:hint="cs"/>
          <w:color w:val="000000" w:themeColor="text1"/>
          <w:sz w:val="27"/>
          <w:rtl/>
        </w:rPr>
        <w:t>: إن المكل</w:t>
      </w:r>
      <w:r w:rsidR="00127FF9" w:rsidRPr="00BA4E01">
        <w:rPr>
          <w:rFonts w:hint="cs"/>
          <w:color w:val="000000" w:themeColor="text1"/>
          <w:sz w:val="27"/>
          <w:rtl/>
        </w:rPr>
        <w:t>َّ</w:t>
      </w:r>
      <w:r w:rsidRPr="00BA4E01">
        <w:rPr>
          <w:rFonts w:hint="cs"/>
          <w:color w:val="000000" w:themeColor="text1"/>
          <w:sz w:val="27"/>
          <w:rtl/>
        </w:rPr>
        <w:t>ف لو لم يغسل في وضوئه مقدار رأس إبرة مم</w:t>
      </w:r>
      <w:r w:rsidR="00127FF9" w:rsidRPr="00BA4E01">
        <w:rPr>
          <w:rFonts w:hint="cs"/>
          <w:color w:val="000000" w:themeColor="text1"/>
          <w:sz w:val="27"/>
          <w:rtl/>
        </w:rPr>
        <w:t>ّ</w:t>
      </w:r>
      <w:r w:rsidRPr="00BA4E01">
        <w:rPr>
          <w:rFonts w:hint="cs"/>
          <w:color w:val="000000" w:themeColor="text1"/>
          <w:sz w:val="27"/>
          <w:rtl/>
        </w:rPr>
        <w:t>ا يجب عليه غسله من الوجه واليدين، أو جميع بدنه في الغسل، كان وضوؤه وغسله باطلاً، وت</w:t>
      </w:r>
      <w:r w:rsidR="00127FF9" w:rsidRPr="00BA4E01">
        <w:rPr>
          <w:rFonts w:hint="cs"/>
          <w:color w:val="000000" w:themeColor="text1"/>
          <w:sz w:val="27"/>
          <w:rtl/>
        </w:rPr>
        <w:t>َ</w:t>
      </w:r>
      <w:r w:rsidRPr="00BA4E01">
        <w:rPr>
          <w:rFonts w:hint="cs"/>
          <w:color w:val="000000" w:themeColor="text1"/>
          <w:sz w:val="27"/>
          <w:rtl/>
        </w:rPr>
        <w:t>ب</w:t>
      </w:r>
      <w:r w:rsidR="00127FF9" w:rsidRPr="00BA4E01">
        <w:rPr>
          <w:rFonts w:hint="cs"/>
          <w:color w:val="000000" w:themeColor="text1"/>
          <w:sz w:val="27"/>
          <w:rtl/>
        </w:rPr>
        <w:t>َ</w:t>
      </w:r>
      <w:r w:rsidRPr="00BA4E01">
        <w:rPr>
          <w:rFonts w:hint="cs"/>
          <w:color w:val="000000" w:themeColor="text1"/>
          <w:sz w:val="27"/>
          <w:rtl/>
        </w:rPr>
        <w:t>عاً لذلك تبطل صلاته وصومه</w:t>
      </w:r>
      <w:r w:rsidRPr="00BA4E01">
        <w:rPr>
          <w:color w:val="000000" w:themeColor="text1"/>
          <w:sz w:val="27"/>
          <w:vertAlign w:val="superscript"/>
          <w:rtl/>
        </w:rPr>
        <w:t>(</w:t>
      </w:r>
      <w:r w:rsidRPr="00BA4E01">
        <w:rPr>
          <w:color w:val="000000" w:themeColor="text1"/>
          <w:sz w:val="27"/>
          <w:vertAlign w:val="superscript"/>
          <w:rtl/>
        </w:rPr>
        <w:endnoteReference w:id="456"/>
      </w:r>
      <w:r w:rsidRPr="00BA4E01">
        <w:rPr>
          <w:color w:val="000000" w:themeColor="text1"/>
          <w:sz w:val="27"/>
          <w:vertAlign w:val="superscript"/>
          <w:rtl/>
        </w:rPr>
        <w:t>)</w:t>
      </w:r>
      <w:r w:rsidRPr="00BA4E01">
        <w:rPr>
          <w:rFonts w:hint="cs"/>
          <w:color w:val="000000" w:themeColor="text1"/>
          <w:sz w:val="27"/>
          <w:rtl/>
        </w:rPr>
        <w:t xml:space="preserve"> أيضاً. وهكذا الأمر بالنسبة إلى الوضوء</w:t>
      </w:r>
      <w:r w:rsidR="00127FF9" w:rsidRPr="00BA4E01">
        <w:rPr>
          <w:rFonts w:hint="cs"/>
          <w:color w:val="000000" w:themeColor="text1"/>
          <w:sz w:val="27"/>
          <w:rtl/>
        </w:rPr>
        <w:t>،</w:t>
      </w:r>
      <w:r w:rsidRPr="00BA4E01">
        <w:rPr>
          <w:rFonts w:hint="cs"/>
          <w:color w:val="000000" w:themeColor="text1"/>
          <w:sz w:val="27"/>
          <w:rtl/>
        </w:rPr>
        <w:t xml:space="preserve"> حيث لا يجب غسل تجويف الأنف وداخل العينين، ولكن حتى يستيقن المكل</w:t>
      </w:r>
      <w:r w:rsidR="00127FF9" w:rsidRPr="00BA4E01">
        <w:rPr>
          <w:rFonts w:hint="cs"/>
          <w:color w:val="000000" w:themeColor="text1"/>
          <w:sz w:val="27"/>
          <w:rtl/>
        </w:rPr>
        <w:t>َّ</w:t>
      </w:r>
      <w:r w:rsidRPr="00BA4E01">
        <w:rPr>
          <w:rFonts w:hint="cs"/>
          <w:color w:val="000000" w:themeColor="text1"/>
          <w:sz w:val="27"/>
          <w:rtl/>
        </w:rPr>
        <w:t>ف من غسل الوجه كاملاً يتعي</w:t>
      </w:r>
      <w:r w:rsidR="00127FF9" w:rsidRPr="00BA4E01">
        <w:rPr>
          <w:rFonts w:hint="cs"/>
          <w:color w:val="000000" w:themeColor="text1"/>
          <w:sz w:val="27"/>
          <w:rtl/>
        </w:rPr>
        <w:t>َّ</w:t>
      </w:r>
      <w:r w:rsidRPr="00BA4E01">
        <w:rPr>
          <w:rFonts w:hint="cs"/>
          <w:color w:val="000000" w:themeColor="text1"/>
          <w:sz w:val="27"/>
          <w:rtl/>
        </w:rPr>
        <w:t>ن عليه أن يغسل مقداراً من تجويف الأنف والعينين احتياطا</w:t>
      </w:r>
      <w:r w:rsidR="00127FF9" w:rsidRPr="00BA4E01">
        <w:rPr>
          <w:rFonts w:hint="cs"/>
          <w:color w:val="000000" w:themeColor="text1"/>
          <w:sz w:val="27"/>
          <w:rtl/>
        </w:rPr>
        <w:t>ً</w:t>
      </w:r>
      <w:r w:rsidRPr="00BA4E01">
        <w:rPr>
          <w:rFonts w:hint="cs"/>
          <w:color w:val="000000" w:themeColor="text1"/>
          <w:sz w:val="27"/>
          <w:rtl/>
        </w:rPr>
        <w:t xml:space="preserve">. </w:t>
      </w:r>
    </w:p>
    <w:p w:rsidR="00284938" w:rsidRPr="00BA4E01" w:rsidRDefault="00284938" w:rsidP="00E4663C">
      <w:pPr>
        <w:rPr>
          <w:color w:val="000000" w:themeColor="text1"/>
          <w:sz w:val="27"/>
          <w:rtl/>
        </w:rPr>
      </w:pPr>
      <w:r w:rsidRPr="00BA4E01">
        <w:rPr>
          <w:rFonts w:hint="cs"/>
          <w:color w:val="000000" w:themeColor="text1"/>
          <w:sz w:val="27"/>
          <w:rtl/>
        </w:rPr>
        <w:t xml:space="preserve">وقد جاء </w:t>
      </w:r>
      <w:r w:rsidR="00EE1677" w:rsidRPr="00BA4E01">
        <w:rPr>
          <w:rFonts w:hint="cs"/>
          <w:color w:val="000000" w:themeColor="text1"/>
          <w:sz w:val="27"/>
          <w:rtl/>
        </w:rPr>
        <w:t>في بعض الآراء في</w:t>
      </w:r>
      <w:r w:rsidRPr="00BA4E01">
        <w:rPr>
          <w:rFonts w:hint="cs"/>
          <w:color w:val="000000" w:themeColor="text1"/>
          <w:sz w:val="27"/>
          <w:rtl/>
        </w:rPr>
        <w:t xml:space="preserve"> الفقه أن الشخص إذا جهل ات</w:t>
      </w:r>
      <w:r w:rsidR="00127FF9" w:rsidRPr="00BA4E01">
        <w:rPr>
          <w:rFonts w:hint="cs"/>
          <w:color w:val="000000" w:themeColor="text1"/>
          <w:sz w:val="27"/>
          <w:rtl/>
        </w:rPr>
        <w:t>ّ</w:t>
      </w:r>
      <w:r w:rsidRPr="00BA4E01">
        <w:rPr>
          <w:rFonts w:hint="cs"/>
          <w:color w:val="000000" w:themeColor="text1"/>
          <w:sz w:val="27"/>
          <w:rtl/>
        </w:rPr>
        <w:t>جاه القبلة وجب عليه أن يصل</w:t>
      </w:r>
      <w:r w:rsidR="00127FF9" w:rsidRPr="00BA4E01">
        <w:rPr>
          <w:rFonts w:hint="cs"/>
          <w:color w:val="000000" w:themeColor="text1"/>
          <w:sz w:val="27"/>
          <w:rtl/>
        </w:rPr>
        <w:t>ّ</w:t>
      </w:r>
      <w:r w:rsidRPr="00BA4E01">
        <w:rPr>
          <w:rFonts w:hint="cs"/>
          <w:color w:val="000000" w:themeColor="text1"/>
          <w:sz w:val="27"/>
          <w:rtl/>
        </w:rPr>
        <w:t>ي إلى جهات أربع</w:t>
      </w:r>
      <w:r w:rsidR="00127FF9" w:rsidRPr="00BA4E01">
        <w:rPr>
          <w:rFonts w:hint="cs"/>
          <w:color w:val="000000" w:themeColor="text1"/>
          <w:sz w:val="27"/>
          <w:rtl/>
        </w:rPr>
        <w:t>.</w:t>
      </w:r>
      <w:r w:rsidRPr="00BA4E01">
        <w:rPr>
          <w:rFonts w:hint="cs"/>
          <w:color w:val="000000" w:themeColor="text1"/>
          <w:sz w:val="27"/>
          <w:rtl/>
        </w:rPr>
        <w:t xml:space="preserve"> وإذا شك</w:t>
      </w:r>
      <w:r w:rsidR="00127FF9" w:rsidRPr="00BA4E01">
        <w:rPr>
          <w:rFonts w:hint="cs"/>
          <w:color w:val="000000" w:themeColor="text1"/>
          <w:sz w:val="27"/>
          <w:rtl/>
        </w:rPr>
        <w:t>ّ</w:t>
      </w:r>
      <w:r w:rsidRPr="00BA4E01">
        <w:rPr>
          <w:rFonts w:hint="cs"/>
          <w:color w:val="000000" w:themeColor="text1"/>
          <w:sz w:val="27"/>
          <w:rtl/>
        </w:rPr>
        <w:t xml:space="preserve"> في عدد ركعات الصلاة</w:t>
      </w:r>
      <w:r w:rsidR="00127FF9" w:rsidRPr="00BA4E01">
        <w:rPr>
          <w:rFonts w:hint="cs"/>
          <w:color w:val="000000" w:themeColor="text1"/>
          <w:sz w:val="27"/>
          <w:rtl/>
        </w:rPr>
        <w:t>،</w:t>
      </w:r>
      <w:r w:rsidRPr="00BA4E01">
        <w:rPr>
          <w:rFonts w:hint="cs"/>
          <w:color w:val="000000" w:themeColor="text1"/>
          <w:sz w:val="27"/>
          <w:rtl/>
        </w:rPr>
        <w:t xml:space="preserve"> ولم يعلم أنه في الركعة </w:t>
      </w:r>
      <w:r w:rsidRPr="00BA4E01">
        <w:rPr>
          <w:rFonts w:hint="cs"/>
          <w:color w:val="000000" w:themeColor="text1"/>
          <w:sz w:val="27"/>
          <w:rtl/>
        </w:rPr>
        <w:lastRenderedPageBreak/>
        <w:t>الثانية أو الثالثة أو الرابعة، وجب عليه أن يصل</w:t>
      </w:r>
      <w:r w:rsidR="00127FF9" w:rsidRPr="00BA4E01">
        <w:rPr>
          <w:rFonts w:hint="cs"/>
          <w:color w:val="000000" w:themeColor="text1"/>
          <w:sz w:val="27"/>
          <w:rtl/>
        </w:rPr>
        <w:t>ّ</w:t>
      </w:r>
      <w:r w:rsidRPr="00BA4E01">
        <w:rPr>
          <w:rFonts w:hint="cs"/>
          <w:color w:val="000000" w:themeColor="text1"/>
          <w:sz w:val="27"/>
          <w:rtl/>
        </w:rPr>
        <w:t>ي ركعتين من قيام</w:t>
      </w:r>
      <w:r w:rsidR="00127FF9" w:rsidRPr="00BA4E01">
        <w:rPr>
          <w:rFonts w:hint="cs"/>
          <w:color w:val="000000" w:themeColor="text1"/>
          <w:sz w:val="27"/>
          <w:rtl/>
        </w:rPr>
        <w:t>ٍ،</w:t>
      </w:r>
      <w:r w:rsidRPr="00BA4E01">
        <w:rPr>
          <w:rFonts w:hint="cs"/>
          <w:color w:val="000000" w:themeColor="text1"/>
          <w:sz w:val="27"/>
          <w:rtl/>
        </w:rPr>
        <w:t xml:space="preserve"> وركعتين من جلوس، ثم يعيد صلاته من جديد. وهذا يعني أن عليه أن يصل</w:t>
      </w:r>
      <w:r w:rsidR="00127FF9" w:rsidRPr="00BA4E01">
        <w:rPr>
          <w:rFonts w:hint="cs"/>
          <w:color w:val="000000" w:themeColor="text1"/>
          <w:sz w:val="27"/>
          <w:rtl/>
        </w:rPr>
        <w:t>ِّ</w:t>
      </w:r>
      <w:r w:rsidRPr="00BA4E01">
        <w:rPr>
          <w:rFonts w:hint="cs"/>
          <w:color w:val="000000" w:themeColor="text1"/>
          <w:sz w:val="27"/>
          <w:rtl/>
        </w:rPr>
        <w:t>ي ثمان ركعات</w:t>
      </w:r>
      <w:r w:rsidR="00127FF9" w:rsidRPr="00BA4E01">
        <w:rPr>
          <w:rFonts w:hint="cs"/>
          <w:color w:val="000000" w:themeColor="text1"/>
          <w:sz w:val="27"/>
          <w:rtl/>
        </w:rPr>
        <w:t>؛</w:t>
      </w:r>
      <w:r w:rsidRPr="00BA4E01">
        <w:rPr>
          <w:rFonts w:hint="cs"/>
          <w:color w:val="000000" w:themeColor="text1"/>
          <w:sz w:val="27"/>
          <w:rtl/>
        </w:rPr>
        <w:t xml:space="preserve"> ليضمن ارتفاع شك</w:t>
      </w:r>
      <w:r w:rsidR="00127FF9" w:rsidRPr="00BA4E01">
        <w:rPr>
          <w:rFonts w:hint="cs"/>
          <w:color w:val="000000" w:themeColor="text1"/>
          <w:sz w:val="27"/>
          <w:rtl/>
        </w:rPr>
        <w:t>ِّ</w:t>
      </w:r>
      <w:r w:rsidRPr="00BA4E01">
        <w:rPr>
          <w:rFonts w:hint="cs"/>
          <w:color w:val="000000" w:themeColor="text1"/>
          <w:sz w:val="27"/>
          <w:rtl/>
        </w:rPr>
        <w:t>ه في ركعتين</w:t>
      </w:r>
      <w:r w:rsidR="00127FF9" w:rsidRPr="00BA4E01">
        <w:rPr>
          <w:rFonts w:hint="cs"/>
          <w:color w:val="000000" w:themeColor="text1"/>
          <w:sz w:val="27"/>
          <w:rtl/>
        </w:rPr>
        <w:t>.</w:t>
      </w:r>
      <w:r w:rsidRPr="00BA4E01">
        <w:rPr>
          <w:rFonts w:hint="cs"/>
          <w:color w:val="000000" w:themeColor="text1"/>
          <w:sz w:val="27"/>
          <w:rtl/>
        </w:rPr>
        <w:t xml:space="preserve"> وكل</w:t>
      </w:r>
      <w:r w:rsidR="00127FF9" w:rsidRPr="00BA4E01">
        <w:rPr>
          <w:rFonts w:hint="cs"/>
          <w:color w:val="000000" w:themeColor="text1"/>
          <w:sz w:val="27"/>
          <w:rtl/>
        </w:rPr>
        <w:t>ّ</w:t>
      </w:r>
      <w:r w:rsidRPr="00BA4E01">
        <w:rPr>
          <w:rFonts w:hint="cs"/>
          <w:color w:val="000000" w:themeColor="text1"/>
          <w:sz w:val="27"/>
          <w:rtl/>
        </w:rPr>
        <w:t xml:space="preserve"> ذلك من أجل أن يحصل للمكل</w:t>
      </w:r>
      <w:r w:rsidR="00127FF9" w:rsidRPr="00BA4E01">
        <w:rPr>
          <w:rFonts w:hint="cs"/>
          <w:color w:val="000000" w:themeColor="text1"/>
          <w:sz w:val="27"/>
          <w:rtl/>
        </w:rPr>
        <w:t>َّ</w:t>
      </w:r>
      <w:r w:rsidRPr="00BA4E01">
        <w:rPr>
          <w:rFonts w:hint="cs"/>
          <w:color w:val="000000" w:themeColor="text1"/>
          <w:sz w:val="27"/>
          <w:rtl/>
        </w:rPr>
        <w:t>ف يقين</w:t>
      </w:r>
      <w:r w:rsidR="00127FF9" w:rsidRPr="00BA4E01">
        <w:rPr>
          <w:rFonts w:hint="cs"/>
          <w:color w:val="000000" w:themeColor="text1"/>
          <w:sz w:val="27"/>
          <w:rtl/>
        </w:rPr>
        <w:t>ٌ</w:t>
      </w:r>
      <w:r w:rsidRPr="00BA4E01">
        <w:rPr>
          <w:rFonts w:hint="cs"/>
          <w:color w:val="000000" w:themeColor="text1"/>
          <w:sz w:val="27"/>
          <w:rtl/>
        </w:rPr>
        <w:t xml:space="preserve"> بأنه قام بما عليه تجاه مولاه. </w:t>
      </w:r>
    </w:p>
    <w:p w:rsidR="00284938" w:rsidRPr="00BA4E01" w:rsidRDefault="00284938" w:rsidP="00E4663C">
      <w:pPr>
        <w:rPr>
          <w:color w:val="000000" w:themeColor="text1"/>
          <w:sz w:val="27"/>
          <w:rtl/>
        </w:rPr>
      </w:pPr>
      <w:r w:rsidRPr="00BA4E01">
        <w:rPr>
          <w:rFonts w:hint="cs"/>
          <w:color w:val="000000" w:themeColor="text1"/>
          <w:sz w:val="27"/>
          <w:rtl/>
        </w:rPr>
        <w:t>إن مبنى هذا النوع من الفتاوى يقوم على هذا الأصل من الاحتياط</w:t>
      </w:r>
      <w:r w:rsidR="00127FF9" w:rsidRPr="00BA4E01">
        <w:rPr>
          <w:rFonts w:hint="cs"/>
          <w:color w:val="000000" w:themeColor="text1"/>
          <w:sz w:val="27"/>
          <w:rtl/>
        </w:rPr>
        <w:t>،</w:t>
      </w:r>
      <w:r w:rsidRPr="00BA4E01">
        <w:rPr>
          <w:rFonts w:hint="cs"/>
          <w:color w:val="000000" w:themeColor="text1"/>
          <w:sz w:val="27"/>
          <w:rtl/>
        </w:rPr>
        <w:t xml:space="preserve"> ونموذج المولى والعبد. في حين أن الاحتياط في العبادات لا معنى له</w:t>
      </w:r>
      <w:r w:rsidR="00127FF9" w:rsidRPr="00BA4E01">
        <w:rPr>
          <w:rFonts w:hint="cs"/>
          <w:color w:val="000000" w:themeColor="text1"/>
          <w:sz w:val="27"/>
          <w:rtl/>
        </w:rPr>
        <w:t>،</w:t>
      </w:r>
      <w:r w:rsidRPr="00BA4E01">
        <w:rPr>
          <w:rFonts w:hint="cs"/>
          <w:color w:val="000000" w:themeColor="text1"/>
          <w:sz w:val="27"/>
          <w:rtl/>
        </w:rPr>
        <w:t xml:space="preserve"> ولا مورد له، بل هو مذموم</w:t>
      </w:r>
      <w:r w:rsidR="00127FF9" w:rsidRPr="00BA4E01">
        <w:rPr>
          <w:rFonts w:hint="cs"/>
          <w:color w:val="000000" w:themeColor="text1"/>
          <w:sz w:val="27"/>
          <w:rtl/>
        </w:rPr>
        <w:t>ٌ،</w:t>
      </w:r>
      <w:r w:rsidRPr="00BA4E01">
        <w:rPr>
          <w:rFonts w:hint="cs"/>
          <w:color w:val="000000" w:themeColor="text1"/>
          <w:sz w:val="27"/>
          <w:rtl/>
        </w:rPr>
        <w:t xml:space="preserve"> ومخالف</w:t>
      </w:r>
      <w:r w:rsidR="00127FF9" w:rsidRPr="00BA4E01">
        <w:rPr>
          <w:rFonts w:hint="cs"/>
          <w:color w:val="000000" w:themeColor="text1"/>
          <w:sz w:val="27"/>
          <w:rtl/>
        </w:rPr>
        <w:t>ٌ</w:t>
      </w:r>
      <w:r w:rsidRPr="00BA4E01">
        <w:rPr>
          <w:rFonts w:hint="cs"/>
          <w:color w:val="000000" w:themeColor="text1"/>
          <w:sz w:val="27"/>
          <w:rtl/>
        </w:rPr>
        <w:t xml:space="preserve"> لفسلفة العبادة؛ لأن ذلك يصرفه عن باطن العمل</w:t>
      </w:r>
      <w:r w:rsidR="00127FF9" w:rsidRPr="00BA4E01">
        <w:rPr>
          <w:rFonts w:hint="cs"/>
          <w:color w:val="000000" w:themeColor="text1"/>
          <w:sz w:val="27"/>
          <w:rtl/>
        </w:rPr>
        <w:t>،</w:t>
      </w:r>
      <w:r w:rsidRPr="00BA4E01">
        <w:rPr>
          <w:rFonts w:hint="cs"/>
          <w:color w:val="000000" w:themeColor="text1"/>
          <w:sz w:val="27"/>
          <w:rtl/>
        </w:rPr>
        <w:t xml:space="preserve"> والاهتمام بظاهره فقط. إن العبادة تعني الهيام والتول</w:t>
      </w:r>
      <w:r w:rsidR="00127FF9" w:rsidRPr="00BA4E01">
        <w:rPr>
          <w:rFonts w:hint="cs"/>
          <w:color w:val="000000" w:themeColor="text1"/>
          <w:sz w:val="27"/>
          <w:rtl/>
        </w:rPr>
        <w:t>ُّ</w:t>
      </w:r>
      <w:r w:rsidRPr="00BA4E01">
        <w:rPr>
          <w:rFonts w:hint="cs"/>
          <w:color w:val="000000" w:themeColor="text1"/>
          <w:sz w:val="27"/>
          <w:rtl/>
        </w:rPr>
        <w:t>ه بالله والإسرار إلى المعشوق الأزلي، إلا</w:t>
      </w:r>
      <w:r w:rsidR="00127FF9" w:rsidRPr="00BA4E01">
        <w:rPr>
          <w:rFonts w:hint="cs"/>
          <w:color w:val="000000" w:themeColor="text1"/>
          <w:sz w:val="27"/>
          <w:rtl/>
        </w:rPr>
        <w:t>ّ</w:t>
      </w:r>
      <w:r w:rsidRPr="00BA4E01">
        <w:rPr>
          <w:rFonts w:hint="cs"/>
          <w:color w:val="000000" w:themeColor="text1"/>
          <w:sz w:val="27"/>
          <w:rtl/>
        </w:rPr>
        <w:t xml:space="preserve"> أن ال</w:t>
      </w:r>
      <w:r w:rsidR="00127FF9" w:rsidRPr="00BA4E01">
        <w:rPr>
          <w:rFonts w:hint="cs"/>
          <w:color w:val="000000" w:themeColor="text1"/>
          <w:sz w:val="27"/>
          <w:rtl/>
        </w:rPr>
        <w:t>إ</w:t>
      </w:r>
      <w:r w:rsidRPr="00BA4E01">
        <w:rPr>
          <w:rFonts w:hint="cs"/>
          <w:color w:val="000000" w:themeColor="text1"/>
          <w:sz w:val="27"/>
          <w:rtl/>
        </w:rPr>
        <w:t>فراط بالاهتمام بظاهر العمل والدق</w:t>
      </w:r>
      <w:r w:rsidR="00127FF9" w:rsidRPr="00BA4E01">
        <w:rPr>
          <w:rFonts w:hint="cs"/>
          <w:color w:val="000000" w:themeColor="text1"/>
          <w:sz w:val="27"/>
          <w:rtl/>
        </w:rPr>
        <w:t>ّ</w:t>
      </w:r>
      <w:r w:rsidRPr="00BA4E01">
        <w:rPr>
          <w:rFonts w:hint="cs"/>
          <w:color w:val="000000" w:themeColor="text1"/>
          <w:sz w:val="27"/>
          <w:rtl/>
        </w:rPr>
        <w:t>ة والوسوسة في مراعاة الآداب والشروط الظاهرية من العبادة تصرف الإنسان عن الالتفات إلى المعشوق، وعن حضور القلب وعمارة الباطن وروح العمل، وتصرفه أيضاً عن الاهتمام بالمعاني الرمزية الكامنة في الأعمال العبادية، وبالتالي فإن ذلك ينسيه ذكر الله</w:t>
      </w:r>
      <w:r w:rsidR="009441B3" w:rsidRPr="00BA4E01">
        <w:rPr>
          <w:rFonts w:hint="cs"/>
          <w:color w:val="000000" w:themeColor="text1"/>
          <w:sz w:val="27"/>
          <w:rtl/>
        </w:rPr>
        <w:t>،</w:t>
      </w:r>
      <w:r w:rsidRPr="00BA4E01">
        <w:rPr>
          <w:rFonts w:hint="cs"/>
          <w:color w:val="000000" w:themeColor="text1"/>
          <w:sz w:val="27"/>
          <w:rtl/>
        </w:rPr>
        <w:t xml:space="preserve"> ويبعده عنه. إن</w:t>
      </w:r>
      <w:r w:rsidR="009441B3" w:rsidRPr="00BA4E01">
        <w:rPr>
          <w:rFonts w:hint="cs"/>
          <w:color w:val="000000" w:themeColor="text1"/>
          <w:sz w:val="27"/>
          <w:rtl/>
        </w:rPr>
        <w:t>ّ</w:t>
      </w:r>
      <w:r w:rsidRPr="00BA4E01">
        <w:rPr>
          <w:rFonts w:hint="cs"/>
          <w:color w:val="000000" w:themeColor="text1"/>
          <w:sz w:val="27"/>
          <w:rtl/>
        </w:rPr>
        <w:t xml:space="preserve"> إله الفقه لا يمكن أن يكون محبوباً للإنسان، ولا يمكن للم</w:t>
      </w:r>
      <w:r w:rsidR="009441B3" w:rsidRPr="00BA4E01">
        <w:rPr>
          <w:rFonts w:hint="cs"/>
          <w:color w:val="000000" w:themeColor="text1"/>
          <w:sz w:val="27"/>
          <w:rtl/>
        </w:rPr>
        <w:t>َ</w:t>
      </w:r>
      <w:r w:rsidRPr="00BA4E01">
        <w:rPr>
          <w:rFonts w:hint="cs"/>
          <w:color w:val="000000" w:themeColor="text1"/>
          <w:sz w:val="27"/>
          <w:rtl/>
        </w:rPr>
        <w:t>ر</w:t>
      </w:r>
      <w:r w:rsidR="00D23B5E">
        <w:rPr>
          <w:rFonts w:hint="cs"/>
          <w:color w:val="000000" w:themeColor="text1"/>
          <w:sz w:val="27"/>
          <w:rtl/>
        </w:rPr>
        <w:t>ْ</w:t>
      </w:r>
      <w:r w:rsidRPr="00BA4E01">
        <w:rPr>
          <w:rFonts w:hint="cs"/>
          <w:color w:val="000000" w:themeColor="text1"/>
          <w:sz w:val="27"/>
          <w:rtl/>
        </w:rPr>
        <w:t>ء أن ينجذب إليه أساساً. إن العبادات مفعمة بالمعاني الرمزية، وإن العبور من ظاهرها والاهتمام بمعانيها الرمزية هو الذي يلب</w:t>
      </w:r>
      <w:r w:rsidR="009441B3" w:rsidRPr="00BA4E01">
        <w:rPr>
          <w:rFonts w:hint="cs"/>
          <w:color w:val="000000" w:themeColor="text1"/>
          <w:sz w:val="27"/>
          <w:rtl/>
        </w:rPr>
        <w:t>ّ</w:t>
      </w:r>
      <w:r w:rsidRPr="00BA4E01">
        <w:rPr>
          <w:rFonts w:hint="cs"/>
          <w:color w:val="000000" w:themeColor="text1"/>
          <w:sz w:val="27"/>
          <w:rtl/>
        </w:rPr>
        <w:t>ي مراد الشارع من تشريعها. إن مبالغة الفقهاء وتطر</w:t>
      </w:r>
      <w:r w:rsidR="009441B3" w:rsidRPr="00BA4E01">
        <w:rPr>
          <w:rFonts w:hint="cs"/>
          <w:color w:val="000000" w:themeColor="text1"/>
          <w:sz w:val="27"/>
          <w:rtl/>
        </w:rPr>
        <w:t>ُّ</w:t>
      </w:r>
      <w:r w:rsidRPr="00BA4E01">
        <w:rPr>
          <w:rFonts w:hint="cs"/>
          <w:color w:val="000000" w:themeColor="text1"/>
          <w:sz w:val="27"/>
          <w:rtl/>
        </w:rPr>
        <w:t>فهم في الاهتمام بظاهر الأعمال، والغ</w:t>
      </w:r>
      <w:r w:rsidR="009441B3" w:rsidRPr="00BA4E01">
        <w:rPr>
          <w:rFonts w:hint="cs"/>
          <w:color w:val="000000" w:themeColor="text1"/>
          <w:sz w:val="27"/>
          <w:rtl/>
        </w:rPr>
        <w:t>َ</w:t>
      </w:r>
      <w:r w:rsidRPr="00BA4E01">
        <w:rPr>
          <w:rFonts w:hint="cs"/>
          <w:color w:val="000000" w:themeColor="text1"/>
          <w:sz w:val="27"/>
          <w:rtl/>
        </w:rPr>
        <w:t>ف</w:t>
      </w:r>
      <w:r w:rsidR="00D23B5E">
        <w:rPr>
          <w:rFonts w:hint="cs"/>
          <w:color w:val="000000" w:themeColor="text1"/>
          <w:sz w:val="27"/>
          <w:rtl/>
        </w:rPr>
        <w:t>ْ</w:t>
      </w:r>
      <w:r w:rsidRPr="00BA4E01">
        <w:rPr>
          <w:rFonts w:hint="cs"/>
          <w:color w:val="000000" w:themeColor="text1"/>
          <w:sz w:val="27"/>
          <w:rtl/>
        </w:rPr>
        <w:t>لة عن بواطنها</w:t>
      </w:r>
      <w:r w:rsidR="009441B3" w:rsidRPr="00BA4E01">
        <w:rPr>
          <w:rFonts w:hint="cs"/>
          <w:color w:val="000000" w:themeColor="text1"/>
          <w:sz w:val="27"/>
          <w:rtl/>
        </w:rPr>
        <w:t xml:space="preserve">، </w:t>
      </w:r>
      <w:r w:rsidRPr="00BA4E01">
        <w:rPr>
          <w:rFonts w:hint="cs"/>
          <w:color w:val="000000" w:themeColor="text1"/>
          <w:sz w:val="27"/>
          <w:rtl/>
        </w:rPr>
        <w:t>والتمس</w:t>
      </w:r>
      <w:r w:rsidR="009441B3" w:rsidRPr="00BA4E01">
        <w:rPr>
          <w:rFonts w:hint="cs"/>
          <w:color w:val="000000" w:themeColor="text1"/>
          <w:sz w:val="27"/>
          <w:rtl/>
        </w:rPr>
        <w:t>ُّ</w:t>
      </w:r>
      <w:r w:rsidRPr="00BA4E01">
        <w:rPr>
          <w:rFonts w:hint="cs"/>
          <w:color w:val="000000" w:themeColor="text1"/>
          <w:sz w:val="27"/>
          <w:rtl/>
        </w:rPr>
        <w:t>ك بظاهر الأحكام</w:t>
      </w:r>
      <w:r w:rsidR="009441B3" w:rsidRPr="00BA4E01">
        <w:rPr>
          <w:rFonts w:hint="cs"/>
          <w:color w:val="000000" w:themeColor="text1"/>
          <w:sz w:val="27"/>
          <w:rtl/>
        </w:rPr>
        <w:t>،</w:t>
      </w:r>
      <w:r w:rsidRPr="00BA4E01">
        <w:rPr>
          <w:rFonts w:hint="cs"/>
          <w:color w:val="000000" w:themeColor="text1"/>
          <w:sz w:val="27"/>
          <w:rtl/>
        </w:rPr>
        <w:t xml:space="preserve"> والغ</w:t>
      </w:r>
      <w:r w:rsidR="009441B3" w:rsidRPr="00BA4E01">
        <w:rPr>
          <w:rFonts w:hint="cs"/>
          <w:color w:val="000000" w:themeColor="text1"/>
          <w:sz w:val="27"/>
          <w:rtl/>
        </w:rPr>
        <w:t>َ</w:t>
      </w:r>
      <w:r w:rsidRPr="00BA4E01">
        <w:rPr>
          <w:rFonts w:hint="cs"/>
          <w:color w:val="000000" w:themeColor="text1"/>
          <w:sz w:val="27"/>
          <w:rtl/>
        </w:rPr>
        <w:t>ف</w:t>
      </w:r>
      <w:r w:rsidR="00D23B5E">
        <w:rPr>
          <w:rFonts w:hint="cs"/>
          <w:color w:val="000000" w:themeColor="text1"/>
          <w:sz w:val="27"/>
          <w:rtl/>
        </w:rPr>
        <w:t>ْ</w:t>
      </w:r>
      <w:r w:rsidRPr="00BA4E01">
        <w:rPr>
          <w:rFonts w:hint="cs"/>
          <w:color w:val="000000" w:themeColor="text1"/>
          <w:sz w:val="27"/>
          <w:rtl/>
        </w:rPr>
        <w:t>لة عن فلسفتها</w:t>
      </w:r>
      <w:r w:rsidR="009441B3" w:rsidRPr="00BA4E01">
        <w:rPr>
          <w:rFonts w:hint="cs"/>
          <w:color w:val="000000" w:themeColor="text1"/>
          <w:sz w:val="27"/>
          <w:rtl/>
        </w:rPr>
        <w:t>،</w:t>
      </w:r>
      <w:r w:rsidRPr="00BA4E01">
        <w:rPr>
          <w:rFonts w:hint="cs"/>
          <w:color w:val="000000" w:themeColor="text1"/>
          <w:sz w:val="27"/>
          <w:rtl/>
        </w:rPr>
        <w:t xml:space="preserve"> من التداعيات الأخرى للتفكير في قالب وإطار نموذج المولى والعبد. </w:t>
      </w:r>
    </w:p>
    <w:p w:rsidR="00284938" w:rsidRPr="00BA4E01" w:rsidRDefault="00284938" w:rsidP="001B6E03">
      <w:pPr>
        <w:rPr>
          <w:color w:val="000000" w:themeColor="text1"/>
          <w:sz w:val="27"/>
          <w:rtl/>
        </w:rPr>
      </w:pPr>
      <w:r w:rsidRPr="00BA4E01">
        <w:rPr>
          <w:rFonts w:hint="cs"/>
          <w:color w:val="000000" w:themeColor="text1"/>
          <w:sz w:val="27"/>
          <w:rtl/>
        </w:rPr>
        <w:t>وإن الوضع في</w:t>
      </w:r>
      <w:r w:rsidR="009441B3" w:rsidRPr="00BA4E01">
        <w:rPr>
          <w:rFonts w:hint="cs"/>
          <w:color w:val="000000" w:themeColor="text1"/>
          <w:sz w:val="27"/>
          <w:rtl/>
        </w:rPr>
        <w:t xml:space="preserve"> </w:t>
      </w:r>
      <w:r w:rsidRPr="00BA4E01">
        <w:rPr>
          <w:rFonts w:hint="cs"/>
          <w:color w:val="000000" w:themeColor="text1"/>
          <w:sz w:val="27"/>
          <w:rtl/>
        </w:rPr>
        <w:t>ما يتعل</w:t>
      </w:r>
      <w:r w:rsidR="009441B3" w:rsidRPr="00BA4E01">
        <w:rPr>
          <w:rFonts w:hint="cs"/>
          <w:color w:val="000000" w:themeColor="text1"/>
          <w:sz w:val="27"/>
          <w:rtl/>
        </w:rPr>
        <w:t>َّ</w:t>
      </w:r>
      <w:r w:rsidRPr="00BA4E01">
        <w:rPr>
          <w:rFonts w:hint="cs"/>
          <w:color w:val="000000" w:themeColor="text1"/>
          <w:sz w:val="27"/>
          <w:rtl/>
        </w:rPr>
        <w:t>ق بالعلاقات (والروابط الاجتماعية بالمعنى العام</w:t>
      </w:r>
      <w:r w:rsidR="009441B3" w:rsidRPr="00BA4E01">
        <w:rPr>
          <w:rFonts w:hint="cs"/>
          <w:color w:val="000000" w:themeColor="text1"/>
          <w:sz w:val="27"/>
          <w:rtl/>
        </w:rPr>
        <w:t>ّ</w:t>
      </w:r>
      <w:r w:rsidRPr="00BA4E01">
        <w:rPr>
          <w:rFonts w:hint="cs"/>
          <w:color w:val="000000" w:themeColor="text1"/>
          <w:sz w:val="27"/>
          <w:rtl/>
        </w:rPr>
        <w:t xml:space="preserve">) ليس أحسن حالاً. إن مقتضى نموذج المولى والعبد في هذا المجال يقوم على الاعتقاد بـ </w:t>
      </w:r>
      <w:r w:rsidRPr="00BA4E01">
        <w:rPr>
          <w:rFonts w:hint="eastAsia"/>
          <w:color w:val="000000" w:themeColor="text1"/>
          <w:sz w:val="27"/>
          <w:rtl/>
        </w:rPr>
        <w:t>«</w:t>
      </w:r>
      <w:r w:rsidRPr="00BA4E01">
        <w:rPr>
          <w:rFonts w:hint="cs"/>
          <w:color w:val="000000" w:themeColor="text1"/>
          <w:sz w:val="27"/>
          <w:rtl/>
        </w:rPr>
        <w:t>أن الله إذا أراد كان كل شيء جائزاً</w:t>
      </w:r>
      <w:r w:rsidRPr="00BA4E01">
        <w:rPr>
          <w:rFonts w:hint="eastAsia"/>
          <w:color w:val="000000" w:themeColor="text1"/>
          <w:sz w:val="27"/>
          <w:rtl/>
        </w:rPr>
        <w:t>»</w:t>
      </w:r>
      <w:r w:rsidRPr="00BA4E01">
        <w:rPr>
          <w:rFonts w:hint="cs"/>
          <w:color w:val="000000" w:themeColor="text1"/>
          <w:sz w:val="27"/>
          <w:rtl/>
        </w:rPr>
        <w:t>. وفي هذا النموذج تكون أرواح الناس وأموالهم وأعراضهم</w:t>
      </w:r>
      <w:r w:rsidR="009441B3" w:rsidRPr="00BA4E01">
        <w:rPr>
          <w:rFonts w:hint="cs"/>
          <w:color w:val="000000" w:themeColor="text1"/>
          <w:sz w:val="27"/>
          <w:rtl/>
        </w:rPr>
        <w:t>،</w:t>
      </w:r>
      <w:r w:rsidRPr="00BA4E01">
        <w:rPr>
          <w:rFonts w:hint="cs"/>
          <w:color w:val="000000" w:themeColor="text1"/>
          <w:sz w:val="27"/>
          <w:rtl/>
        </w:rPr>
        <w:t xml:space="preserve"> وكذلك السلطات والثروات والمصادر الطبيعية والإنسانية</w:t>
      </w:r>
      <w:r w:rsidR="009441B3" w:rsidRPr="00BA4E01">
        <w:rPr>
          <w:rFonts w:hint="cs"/>
          <w:color w:val="000000" w:themeColor="text1"/>
          <w:sz w:val="27"/>
          <w:rtl/>
        </w:rPr>
        <w:t>،</w:t>
      </w:r>
      <w:r w:rsidRPr="00BA4E01">
        <w:rPr>
          <w:rFonts w:hint="cs"/>
          <w:color w:val="000000" w:themeColor="text1"/>
          <w:sz w:val="27"/>
          <w:rtl/>
        </w:rPr>
        <w:t xml:space="preserve"> أو</w:t>
      </w:r>
      <w:r w:rsidR="009441B3" w:rsidRPr="00BA4E01">
        <w:rPr>
          <w:rFonts w:hint="cs"/>
          <w:color w:val="000000" w:themeColor="text1"/>
          <w:sz w:val="27"/>
          <w:rtl/>
        </w:rPr>
        <w:t>ّ</w:t>
      </w:r>
      <w:r w:rsidRPr="00BA4E01">
        <w:rPr>
          <w:rFonts w:hint="cs"/>
          <w:color w:val="000000" w:themeColor="text1"/>
          <w:sz w:val="27"/>
          <w:rtl/>
        </w:rPr>
        <w:t>لاً وبالذات ملكاً للإله الشارع، ويحق</w:t>
      </w:r>
      <w:r w:rsidR="009441B3" w:rsidRPr="00BA4E01">
        <w:rPr>
          <w:rFonts w:hint="cs"/>
          <w:color w:val="000000" w:themeColor="text1"/>
          <w:sz w:val="27"/>
          <w:rtl/>
        </w:rPr>
        <w:t>ّ</w:t>
      </w:r>
      <w:r w:rsidRPr="00BA4E01">
        <w:rPr>
          <w:rFonts w:hint="cs"/>
          <w:color w:val="000000" w:themeColor="text1"/>
          <w:sz w:val="27"/>
          <w:rtl/>
        </w:rPr>
        <w:t xml:space="preserve"> له أن يتصر</w:t>
      </w:r>
      <w:r w:rsidR="009441B3" w:rsidRPr="00BA4E01">
        <w:rPr>
          <w:rFonts w:hint="cs"/>
          <w:color w:val="000000" w:themeColor="text1"/>
          <w:sz w:val="27"/>
          <w:rtl/>
        </w:rPr>
        <w:t>َّ</w:t>
      </w:r>
      <w:r w:rsidRPr="00BA4E01">
        <w:rPr>
          <w:rFonts w:hint="cs"/>
          <w:color w:val="000000" w:themeColor="text1"/>
          <w:sz w:val="27"/>
          <w:rtl/>
        </w:rPr>
        <w:t>ف بها كيفما يشاء، وأن يحكم بينها ويقسم ملكه بينهم كيف يشاء؛ لأن حق</w:t>
      </w:r>
      <w:r w:rsidR="009441B3" w:rsidRPr="00BA4E01">
        <w:rPr>
          <w:rFonts w:hint="cs"/>
          <w:color w:val="000000" w:themeColor="text1"/>
          <w:sz w:val="27"/>
          <w:rtl/>
        </w:rPr>
        <w:t>َّ</w:t>
      </w:r>
      <w:r w:rsidRPr="00BA4E01">
        <w:rPr>
          <w:rFonts w:hint="cs"/>
          <w:color w:val="000000" w:themeColor="text1"/>
          <w:sz w:val="27"/>
          <w:rtl/>
        </w:rPr>
        <w:t>ه في المالكية مطلق. وطبقاً لهذا النموذج يمكن لله ويحق</w:t>
      </w:r>
      <w:r w:rsidR="009441B3" w:rsidRPr="00BA4E01">
        <w:rPr>
          <w:rFonts w:hint="cs"/>
          <w:color w:val="000000" w:themeColor="text1"/>
          <w:sz w:val="27"/>
          <w:rtl/>
        </w:rPr>
        <w:t>ّ</w:t>
      </w:r>
      <w:r w:rsidRPr="00BA4E01">
        <w:rPr>
          <w:rFonts w:hint="cs"/>
          <w:color w:val="000000" w:themeColor="text1"/>
          <w:sz w:val="27"/>
          <w:rtl/>
        </w:rPr>
        <w:t xml:space="preserve"> له أن يضع أرواح الناس وأموالهم وأعراضهم تحت تصر</w:t>
      </w:r>
      <w:r w:rsidR="009441B3" w:rsidRPr="00BA4E01">
        <w:rPr>
          <w:rFonts w:hint="cs"/>
          <w:color w:val="000000" w:themeColor="text1"/>
          <w:sz w:val="27"/>
          <w:rtl/>
        </w:rPr>
        <w:t>ُّ</w:t>
      </w:r>
      <w:r w:rsidRPr="00BA4E01">
        <w:rPr>
          <w:rFonts w:hint="cs"/>
          <w:color w:val="000000" w:themeColor="text1"/>
          <w:sz w:val="27"/>
          <w:rtl/>
        </w:rPr>
        <w:t>ف شخص</w:t>
      </w:r>
      <w:r w:rsidR="009441B3" w:rsidRPr="00BA4E01">
        <w:rPr>
          <w:rFonts w:hint="cs"/>
          <w:color w:val="000000" w:themeColor="text1"/>
          <w:sz w:val="27"/>
          <w:rtl/>
        </w:rPr>
        <w:t>ٍ</w:t>
      </w:r>
      <w:r w:rsidRPr="00BA4E01">
        <w:rPr>
          <w:rFonts w:hint="cs"/>
          <w:color w:val="000000" w:themeColor="text1"/>
          <w:sz w:val="27"/>
          <w:rtl/>
        </w:rPr>
        <w:t xml:space="preserve"> أو جماعة أخرى، وإن الفصل الحقوقي والتمييز بين الناس إذا كان مستندا</w:t>
      </w:r>
      <w:r w:rsidR="009441B3" w:rsidRPr="00BA4E01">
        <w:rPr>
          <w:rFonts w:hint="cs"/>
          <w:color w:val="000000" w:themeColor="text1"/>
          <w:sz w:val="27"/>
          <w:rtl/>
        </w:rPr>
        <w:t>ً</w:t>
      </w:r>
      <w:r w:rsidRPr="00BA4E01">
        <w:rPr>
          <w:rFonts w:hint="cs"/>
          <w:color w:val="000000" w:themeColor="text1"/>
          <w:sz w:val="27"/>
          <w:rtl/>
        </w:rPr>
        <w:t xml:space="preserve"> لأمر الإله الشارع ونهيه كان عين الع</w:t>
      </w:r>
      <w:r w:rsidR="009441B3" w:rsidRPr="00BA4E01">
        <w:rPr>
          <w:rFonts w:hint="cs"/>
          <w:color w:val="000000" w:themeColor="text1"/>
          <w:sz w:val="27"/>
          <w:rtl/>
        </w:rPr>
        <w:t>َ</w:t>
      </w:r>
      <w:r w:rsidRPr="00BA4E01">
        <w:rPr>
          <w:rFonts w:hint="cs"/>
          <w:color w:val="000000" w:themeColor="text1"/>
          <w:sz w:val="27"/>
          <w:rtl/>
        </w:rPr>
        <w:t>د</w:t>
      </w:r>
      <w:r w:rsidR="00D23B5E">
        <w:rPr>
          <w:rFonts w:hint="cs"/>
          <w:color w:val="000000" w:themeColor="text1"/>
          <w:sz w:val="27"/>
          <w:rtl/>
        </w:rPr>
        <w:t>ْ</w:t>
      </w:r>
      <w:r w:rsidRPr="00BA4E01">
        <w:rPr>
          <w:rFonts w:hint="cs"/>
          <w:color w:val="000000" w:themeColor="text1"/>
          <w:sz w:val="27"/>
          <w:rtl/>
        </w:rPr>
        <w:t>ل وال</w:t>
      </w:r>
      <w:r w:rsidR="001B6E03">
        <w:rPr>
          <w:rFonts w:hint="cs"/>
          <w:color w:val="000000" w:themeColor="text1"/>
          <w:sz w:val="27"/>
          <w:rtl/>
        </w:rPr>
        <w:t>إ</w:t>
      </w:r>
      <w:r w:rsidRPr="00BA4E01">
        <w:rPr>
          <w:rFonts w:hint="cs"/>
          <w:color w:val="000000" w:themeColor="text1"/>
          <w:sz w:val="27"/>
          <w:rtl/>
        </w:rPr>
        <w:t xml:space="preserve">نصاف. </w:t>
      </w:r>
    </w:p>
    <w:p w:rsidR="00284938" w:rsidRPr="00BA4E01" w:rsidRDefault="00284938" w:rsidP="00E4663C">
      <w:pPr>
        <w:rPr>
          <w:color w:val="000000" w:themeColor="text1"/>
          <w:sz w:val="27"/>
        </w:rPr>
      </w:pPr>
      <w:r w:rsidRPr="00BA4E01">
        <w:rPr>
          <w:color w:val="000000" w:themeColor="text1"/>
          <w:sz w:val="27"/>
          <w:rtl/>
        </w:rPr>
        <w:lastRenderedPageBreak/>
        <w:t>وعندما يتسر</w:t>
      </w:r>
      <w:r w:rsidR="009441B3" w:rsidRPr="00BA4E01">
        <w:rPr>
          <w:rFonts w:hint="cs"/>
          <w:color w:val="000000" w:themeColor="text1"/>
          <w:sz w:val="27"/>
          <w:rtl/>
        </w:rPr>
        <w:t>َّ</w:t>
      </w:r>
      <w:r w:rsidRPr="00BA4E01">
        <w:rPr>
          <w:color w:val="000000" w:themeColor="text1"/>
          <w:sz w:val="27"/>
          <w:rtl/>
        </w:rPr>
        <w:t xml:space="preserve">ب نموذج المولى والعبد إلى الساحة السياسية يأخذ صورة </w:t>
      </w:r>
      <w:r w:rsidRPr="00BA4E01">
        <w:rPr>
          <w:rFonts w:hint="eastAsia"/>
          <w:color w:val="000000" w:themeColor="text1"/>
          <w:sz w:val="27"/>
          <w:rtl/>
        </w:rPr>
        <w:t>«</w:t>
      </w:r>
      <w:r w:rsidRPr="00BA4E01">
        <w:rPr>
          <w:color w:val="000000" w:themeColor="text1"/>
          <w:sz w:val="27"/>
          <w:rtl/>
        </w:rPr>
        <w:t>السلطان والرعية</w:t>
      </w:r>
      <w:r w:rsidRPr="00BA4E01">
        <w:rPr>
          <w:rFonts w:hint="eastAsia"/>
          <w:color w:val="000000" w:themeColor="text1"/>
          <w:sz w:val="27"/>
          <w:rtl/>
        </w:rPr>
        <w:t>»</w:t>
      </w:r>
      <w:r w:rsidR="009441B3" w:rsidRPr="00BA4E01">
        <w:rPr>
          <w:rFonts w:hint="cs"/>
          <w:color w:val="000000" w:themeColor="text1"/>
          <w:sz w:val="27"/>
          <w:rtl/>
        </w:rPr>
        <w:t>،</w:t>
      </w:r>
      <w:r w:rsidRPr="00BA4E01">
        <w:rPr>
          <w:color w:val="000000" w:themeColor="text1"/>
          <w:sz w:val="27"/>
          <w:rtl/>
        </w:rPr>
        <w:t xml:space="preserve"> أو </w:t>
      </w:r>
      <w:r w:rsidRPr="00BA4E01">
        <w:rPr>
          <w:rFonts w:hint="eastAsia"/>
          <w:color w:val="000000" w:themeColor="text1"/>
          <w:sz w:val="27"/>
          <w:rtl/>
        </w:rPr>
        <w:t>«</w:t>
      </w:r>
      <w:r w:rsidRPr="00BA4E01">
        <w:rPr>
          <w:color w:val="000000" w:themeColor="text1"/>
          <w:sz w:val="27"/>
          <w:rtl/>
        </w:rPr>
        <w:t>الراعي والماشية</w:t>
      </w:r>
      <w:r w:rsidRPr="00BA4E01">
        <w:rPr>
          <w:rFonts w:hint="eastAsia"/>
          <w:color w:val="000000" w:themeColor="text1"/>
          <w:sz w:val="27"/>
          <w:rtl/>
        </w:rPr>
        <w:t>»</w:t>
      </w:r>
      <w:r w:rsidRPr="00BA4E01">
        <w:rPr>
          <w:color w:val="000000" w:themeColor="text1"/>
          <w:sz w:val="27"/>
          <w:rtl/>
        </w:rPr>
        <w:t>، بمعنى أنه سيشك</w:t>
      </w:r>
      <w:r w:rsidR="009441B3" w:rsidRPr="00BA4E01">
        <w:rPr>
          <w:rFonts w:hint="cs"/>
          <w:color w:val="000000" w:themeColor="text1"/>
          <w:sz w:val="27"/>
          <w:rtl/>
        </w:rPr>
        <w:t>ِّ</w:t>
      </w:r>
      <w:r w:rsidRPr="00BA4E01">
        <w:rPr>
          <w:color w:val="000000" w:themeColor="text1"/>
          <w:sz w:val="27"/>
          <w:rtl/>
        </w:rPr>
        <w:t>ل دعامة مطلقة للسلطة. إن حقوق وصلاحيات السلطان وتكليف الرعي</w:t>
      </w:r>
      <w:r w:rsidR="009441B3" w:rsidRPr="00BA4E01">
        <w:rPr>
          <w:rFonts w:hint="cs"/>
          <w:color w:val="000000" w:themeColor="text1"/>
          <w:sz w:val="27"/>
          <w:rtl/>
        </w:rPr>
        <w:t>ّ</w:t>
      </w:r>
      <w:r w:rsidRPr="00BA4E01">
        <w:rPr>
          <w:color w:val="000000" w:themeColor="text1"/>
          <w:sz w:val="27"/>
          <w:rtl/>
        </w:rPr>
        <w:t>ة تجاهه هي ذات الحقوق والصلاحيات المطلقة التي كان يمتلكها الإله المالك</w:t>
      </w:r>
      <w:r w:rsidR="009441B3" w:rsidRPr="00BA4E01">
        <w:rPr>
          <w:rFonts w:hint="cs"/>
          <w:color w:val="000000" w:themeColor="text1"/>
          <w:sz w:val="27"/>
          <w:rtl/>
        </w:rPr>
        <w:t>،</w:t>
      </w:r>
      <w:r w:rsidRPr="00BA4E01">
        <w:rPr>
          <w:color w:val="000000" w:themeColor="text1"/>
          <w:sz w:val="27"/>
          <w:rtl/>
        </w:rPr>
        <w:t xml:space="preserve"> والتي يتم تفويضها إلى السلطان من طريق تشريع الحكم الشرعي (التنصيب). وإن التفكير في إطار هذا النموذج في حقل المعاملات وفي مقام استنباط الأحكام الاجتماعية للإسلام يؤد</w:t>
      </w:r>
      <w:r w:rsidR="009441B3" w:rsidRPr="00BA4E01">
        <w:rPr>
          <w:rFonts w:hint="cs"/>
          <w:color w:val="000000" w:themeColor="text1"/>
          <w:sz w:val="27"/>
          <w:rtl/>
        </w:rPr>
        <w:t>ّ</w:t>
      </w:r>
      <w:r w:rsidRPr="00BA4E01">
        <w:rPr>
          <w:color w:val="000000" w:themeColor="text1"/>
          <w:sz w:val="27"/>
          <w:rtl/>
        </w:rPr>
        <w:t>ي إلى أصلين هام</w:t>
      </w:r>
      <w:r w:rsidR="009441B3" w:rsidRPr="00BA4E01">
        <w:rPr>
          <w:rFonts w:hint="cs"/>
          <w:color w:val="000000" w:themeColor="text1"/>
          <w:sz w:val="27"/>
          <w:rtl/>
        </w:rPr>
        <w:t>ّ</w:t>
      </w:r>
      <w:r w:rsidRPr="00BA4E01">
        <w:rPr>
          <w:color w:val="000000" w:themeColor="text1"/>
          <w:sz w:val="27"/>
          <w:rtl/>
        </w:rPr>
        <w:t xml:space="preserve">ين، وهما: </w:t>
      </w:r>
    </w:p>
    <w:p w:rsidR="00284938" w:rsidRPr="00BA4E01" w:rsidRDefault="00284938" w:rsidP="00E4663C">
      <w:pPr>
        <w:rPr>
          <w:color w:val="000000" w:themeColor="text1"/>
          <w:sz w:val="27"/>
          <w:rtl/>
        </w:rPr>
      </w:pPr>
      <w:r w:rsidRPr="00BA4E01">
        <w:rPr>
          <w:color w:val="000000" w:themeColor="text1"/>
          <w:sz w:val="27"/>
          <w:rtl/>
        </w:rPr>
        <w:t>1ـ إن المولى هو الذي يملك الحق</w:t>
      </w:r>
      <w:r w:rsidR="009441B3" w:rsidRPr="00BA4E01">
        <w:rPr>
          <w:rFonts w:hint="cs"/>
          <w:color w:val="000000" w:themeColor="text1"/>
          <w:sz w:val="27"/>
          <w:rtl/>
        </w:rPr>
        <w:t>ّ،</w:t>
      </w:r>
      <w:r w:rsidRPr="00BA4E01">
        <w:rPr>
          <w:color w:val="000000" w:themeColor="text1"/>
          <w:sz w:val="27"/>
          <w:rtl/>
        </w:rPr>
        <w:t xml:space="preserve"> ويحتكره لنفسه، أما العبد فهو مجرّ</w:t>
      </w:r>
      <w:r w:rsidR="009441B3" w:rsidRPr="00BA4E01">
        <w:rPr>
          <w:rFonts w:hint="cs"/>
          <w:color w:val="000000" w:themeColor="text1"/>
          <w:sz w:val="27"/>
          <w:rtl/>
        </w:rPr>
        <w:t>َ</w:t>
      </w:r>
      <w:r w:rsidRPr="00BA4E01">
        <w:rPr>
          <w:color w:val="000000" w:themeColor="text1"/>
          <w:sz w:val="27"/>
          <w:rtl/>
        </w:rPr>
        <w:t>د مكل</w:t>
      </w:r>
      <w:r w:rsidR="009441B3" w:rsidRPr="00BA4E01">
        <w:rPr>
          <w:rFonts w:hint="cs"/>
          <w:color w:val="000000" w:themeColor="text1"/>
          <w:sz w:val="27"/>
          <w:rtl/>
        </w:rPr>
        <w:t>َّ</w:t>
      </w:r>
      <w:r w:rsidRPr="00BA4E01">
        <w:rPr>
          <w:color w:val="000000" w:themeColor="text1"/>
          <w:sz w:val="27"/>
          <w:rtl/>
        </w:rPr>
        <w:t>ف، وليس له أدنى حق</w:t>
      </w:r>
      <w:r w:rsidR="009441B3" w:rsidRPr="00BA4E01">
        <w:rPr>
          <w:rFonts w:hint="cs"/>
          <w:color w:val="000000" w:themeColor="text1"/>
          <w:sz w:val="27"/>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 xml:space="preserve">2ـ إن حقوق وتكاليف العبيد تجاه بعضهم تابعة مئة بالمئة لإرادة وحكم المولى. </w:t>
      </w:r>
    </w:p>
    <w:p w:rsidR="00284938" w:rsidRPr="00BA4E01" w:rsidRDefault="00284938" w:rsidP="00E4663C">
      <w:pPr>
        <w:rPr>
          <w:color w:val="000000" w:themeColor="text1"/>
          <w:sz w:val="27"/>
          <w:rtl/>
        </w:rPr>
      </w:pPr>
      <w:r w:rsidRPr="00BA4E01">
        <w:rPr>
          <w:color w:val="000000" w:themeColor="text1"/>
          <w:sz w:val="27"/>
          <w:rtl/>
        </w:rPr>
        <w:t>ليس للعبد من تلقاء نفسه</w:t>
      </w:r>
      <w:r w:rsidR="009441B3" w:rsidRPr="00BA4E01">
        <w:rPr>
          <w:rFonts w:hint="cs"/>
          <w:color w:val="000000" w:themeColor="text1"/>
          <w:sz w:val="27"/>
          <w:rtl/>
        </w:rPr>
        <w:t>،</w:t>
      </w:r>
      <w:r w:rsidRPr="00BA4E01">
        <w:rPr>
          <w:color w:val="000000" w:themeColor="text1"/>
          <w:sz w:val="27"/>
          <w:rtl/>
        </w:rPr>
        <w:t xml:space="preserve"> وبغض</w:t>
      </w:r>
      <w:r w:rsidR="009441B3" w:rsidRPr="00BA4E01">
        <w:rPr>
          <w:rFonts w:hint="cs"/>
          <w:color w:val="000000" w:themeColor="text1"/>
          <w:sz w:val="27"/>
          <w:rtl/>
        </w:rPr>
        <w:t>ّ</w:t>
      </w:r>
      <w:r w:rsidRPr="00BA4E01">
        <w:rPr>
          <w:color w:val="000000" w:themeColor="text1"/>
          <w:sz w:val="27"/>
          <w:rtl/>
        </w:rPr>
        <w:t xml:space="preserve"> النظر عن رغبة وإرادة المولى</w:t>
      </w:r>
      <w:r w:rsidR="009441B3" w:rsidRPr="00BA4E01">
        <w:rPr>
          <w:rFonts w:hint="cs"/>
          <w:color w:val="000000" w:themeColor="text1"/>
          <w:sz w:val="27"/>
          <w:rtl/>
        </w:rPr>
        <w:t>،</w:t>
      </w:r>
      <w:r w:rsidRPr="00BA4E01">
        <w:rPr>
          <w:color w:val="000000" w:themeColor="text1"/>
          <w:sz w:val="27"/>
          <w:rtl/>
        </w:rPr>
        <w:t xml:space="preserve"> أي</w:t>
      </w:r>
      <w:r w:rsidR="009441B3" w:rsidRPr="00BA4E01">
        <w:rPr>
          <w:rFonts w:hint="cs"/>
          <w:color w:val="000000" w:themeColor="text1"/>
          <w:sz w:val="27"/>
          <w:rtl/>
        </w:rPr>
        <w:t>ّ</w:t>
      </w:r>
      <w:r w:rsidRPr="00BA4E01">
        <w:rPr>
          <w:color w:val="000000" w:themeColor="text1"/>
          <w:sz w:val="27"/>
          <w:rtl/>
        </w:rPr>
        <w:t xml:space="preserve"> شخصية أو هوي</w:t>
      </w:r>
      <w:r w:rsidR="009441B3" w:rsidRPr="00BA4E01">
        <w:rPr>
          <w:rFonts w:hint="cs"/>
          <w:color w:val="000000" w:themeColor="text1"/>
          <w:sz w:val="27"/>
          <w:rtl/>
        </w:rPr>
        <w:t>ّ</w:t>
      </w:r>
      <w:r w:rsidRPr="00BA4E01">
        <w:rPr>
          <w:color w:val="000000" w:themeColor="text1"/>
          <w:sz w:val="27"/>
          <w:rtl/>
        </w:rPr>
        <w:t>ة أو حقوق. وإن هويتهم إن</w:t>
      </w:r>
      <w:r w:rsidR="009441B3" w:rsidRPr="00BA4E01">
        <w:rPr>
          <w:rFonts w:hint="cs"/>
          <w:color w:val="000000" w:themeColor="text1"/>
          <w:sz w:val="27"/>
          <w:rtl/>
        </w:rPr>
        <w:t>ّ</w:t>
      </w:r>
      <w:r w:rsidRPr="00BA4E01">
        <w:rPr>
          <w:color w:val="000000" w:themeColor="text1"/>
          <w:sz w:val="27"/>
          <w:rtl/>
        </w:rPr>
        <w:t>ما هي هوي</w:t>
      </w:r>
      <w:r w:rsidR="009441B3" w:rsidRPr="00BA4E01">
        <w:rPr>
          <w:rFonts w:hint="cs"/>
          <w:color w:val="000000" w:themeColor="text1"/>
          <w:sz w:val="27"/>
          <w:rtl/>
        </w:rPr>
        <w:t>ّ</w:t>
      </w:r>
      <w:r w:rsidRPr="00BA4E01">
        <w:rPr>
          <w:color w:val="000000" w:themeColor="text1"/>
          <w:sz w:val="27"/>
          <w:rtl/>
        </w:rPr>
        <w:t>ة آلية، وليست هوية إنسانية، وإن امتلاك المولى لهم كامتلاكه لسائر الأشياء. وعليه ليس هناك في نموذج المولى والعبد أي</w:t>
      </w:r>
      <w:r w:rsidR="00D24AAE" w:rsidRPr="00BA4E01">
        <w:rPr>
          <w:rFonts w:hint="cs"/>
          <w:color w:val="000000" w:themeColor="text1"/>
          <w:sz w:val="27"/>
          <w:rtl/>
        </w:rPr>
        <w:t>ّ</w:t>
      </w:r>
      <w:r w:rsidRPr="00BA4E01">
        <w:rPr>
          <w:color w:val="000000" w:themeColor="text1"/>
          <w:sz w:val="27"/>
          <w:rtl/>
        </w:rPr>
        <w:t xml:space="preserve"> موضع من الإعراب لحقوق الإنسان الطبيعية في</w:t>
      </w:r>
      <w:r w:rsidR="00D24AAE" w:rsidRPr="00BA4E01">
        <w:rPr>
          <w:rFonts w:hint="cs"/>
          <w:color w:val="000000" w:themeColor="text1"/>
          <w:sz w:val="27"/>
          <w:rtl/>
        </w:rPr>
        <w:t xml:space="preserve"> </w:t>
      </w:r>
      <w:r w:rsidRPr="00BA4E01">
        <w:rPr>
          <w:color w:val="000000" w:themeColor="text1"/>
          <w:sz w:val="27"/>
          <w:rtl/>
        </w:rPr>
        <w:t>ما يتعل</w:t>
      </w:r>
      <w:r w:rsidR="00D24AAE" w:rsidRPr="00BA4E01">
        <w:rPr>
          <w:rFonts w:hint="cs"/>
          <w:color w:val="000000" w:themeColor="text1"/>
          <w:sz w:val="27"/>
          <w:rtl/>
        </w:rPr>
        <w:t>َّ</w:t>
      </w:r>
      <w:r w:rsidRPr="00BA4E01">
        <w:rPr>
          <w:color w:val="000000" w:themeColor="text1"/>
          <w:sz w:val="27"/>
          <w:rtl/>
        </w:rPr>
        <w:t>ق بالعلاقة مع الله، ولن يبقى أي</w:t>
      </w:r>
      <w:r w:rsidR="00D24AAE" w:rsidRPr="00BA4E01">
        <w:rPr>
          <w:rFonts w:hint="cs"/>
          <w:color w:val="000000" w:themeColor="text1"/>
          <w:sz w:val="27"/>
          <w:rtl/>
        </w:rPr>
        <w:t>ّ</w:t>
      </w:r>
      <w:r w:rsidRPr="00BA4E01">
        <w:rPr>
          <w:color w:val="000000" w:themeColor="text1"/>
          <w:sz w:val="27"/>
          <w:rtl/>
        </w:rPr>
        <w:t xml:space="preserve"> موضع من الإعراب للحقوق الطبيعية لل</w:t>
      </w:r>
      <w:r w:rsidR="00D24AAE" w:rsidRPr="00BA4E01">
        <w:rPr>
          <w:rFonts w:hint="cs"/>
          <w:color w:val="000000" w:themeColor="text1"/>
          <w:sz w:val="27"/>
          <w:rtl/>
        </w:rPr>
        <w:t>ناس</w:t>
      </w:r>
      <w:r w:rsidRPr="00BA4E01">
        <w:rPr>
          <w:color w:val="000000" w:themeColor="text1"/>
          <w:sz w:val="27"/>
          <w:rtl/>
        </w:rPr>
        <w:t xml:space="preserve"> تجاه بعضهم</w:t>
      </w:r>
      <w:r w:rsidR="00D24AAE" w:rsidRPr="00BA4E01">
        <w:rPr>
          <w:rFonts w:hint="cs"/>
          <w:color w:val="000000" w:themeColor="text1"/>
          <w:sz w:val="27"/>
          <w:rtl/>
        </w:rPr>
        <w:t>،</w:t>
      </w:r>
      <w:r w:rsidRPr="00BA4E01">
        <w:rPr>
          <w:color w:val="000000" w:themeColor="text1"/>
          <w:sz w:val="27"/>
          <w:rtl/>
        </w:rPr>
        <w:t xml:space="preserve"> وتجاه المؤس</w:t>
      </w:r>
      <w:r w:rsidR="00D24AAE" w:rsidRPr="00BA4E01">
        <w:rPr>
          <w:rFonts w:hint="cs"/>
          <w:color w:val="000000" w:themeColor="text1"/>
          <w:sz w:val="27"/>
          <w:rtl/>
        </w:rPr>
        <w:t>َّ</w:t>
      </w:r>
      <w:r w:rsidRPr="00BA4E01">
        <w:rPr>
          <w:color w:val="000000" w:themeColor="text1"/>
          <w:sz w:val="27"/>
          <w:rtl/>
        </w:rPr>
        <w:t>سات السياسية والاجتماعية. وعلى هذا الأساس فإن نموذج المولى والعبد يؤد</w:t>
      </w:r>
      <w:r w:rsidR="00D24AAE" w:rsidRPr="00BA4E01">
        <w:rPr>
          <w:rFonts w:hint="cs"/>
          <w:color w:val="000000" w:themeColor="text1"/>
          <w:sz w:val="27"/>
          <w:rtl/>
        </w:rPr>
        <w:t>ّ</w:t>
      </w:r>
      <w:r w:rsidRPr="00BA4E01">
        <w:rPr>
          <w:color w:val="000000" w:themeColor="text1"/>
          <w:sz w:val="27"/>
          <w:rtl/>
        </w:rPr>
        <w:t>ي إلى إلغاء الحقوق الطبيعية للإنسان</w:t>
      </w:r>
      <w:r w:rsidR="00D24AAE" w:rsidRPr="00BA4E01">
        <w:rPr>
          <w:rFonts w:hint="cs"/>
          <w:color w:val="000000" w:themeColor="text1"/>
          <w:sz w:val="27"/>
          <w:rtl/>
        </w:rPr>
        <w:t>؛</w:t>
      </w:r>
      <w:r w:rsidRPr="00BA4E01">
        <w:rPr>
          <w:color w:val="000000" w:themeColor="text1"/>
          <w:sz w:val="27"/>
          <w:rtl/>
        </w:rPr>
        <w:t xml:space="preserve"> إذ </w:t>
      </w:r>
      <w:r w:rsidR="00D24AAE" w:rsidRPr="00BA4E01">
        <w:rPr>
          <w:rFonts w:hint="cs"/>
          <w:color w:val="000000" w:themeColor="text1"/>
          <w:sz w:val="27"/>
          <w:rtl/>
        </w:rPr>
        <w:t>إ</w:t>
      </w:r>
      <w:r w:rsidRPr="00BA4E01">
        <w:rPr>
          <w:color w:val="000000" w:themeColor="text1"/>
          <w:sz w:val="27"/>
          <w:rtl/>
        </w:rPr>
        <w:t>نه يخالفه من الأساس. ومن هنا يتم</w:t>
      </w:r>
      <w:r w:rsidR="00D24AAE"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إحلال الفقه محل</w:t>
      </w:r>
      <w:r w:rsidR="00D24AAE" w:rsidRPr="00BA4E01">
        <w:rPr>
          <w:rFonts w:hint="cs"/>
          <w:color w:val="000000" w:themeColor="text1"/>
          <w:sz w:val="27"/>
          <w:rtl/>
        </w:rPr>
        <w:t>ّ</w:t>
      </w:r>
      <w:r w:rsidRPr="00BA4E01">
        <w:rPr>
          <w:color w:val="000000" w:themeColor="text1"/>
          <w:sz w:val="27"/>
          <w:rtl/>
        </w:rPr>
        <w:t xml:space="preserve"> الأخلاق الاجتماعية</w:t>
      </w:r>
      <w:r w:rsidRPr="00BA4E01">
        <w:rPr>
          <w:rFonts w:hint="eastAsia"/>
          <w:color w:val="000000" w:themeColor="text1"/>
          <w:sz w:val="27"/>
          <w:rtl/>
        </w:rPr>
        <w:t>»</w:t>
      </w:r>
      <w:r w:rsidR="00D24AAE" w:rsidRPr="00BA4E01">
        <w:rPr>
          <w:rFonts w:hint="cs"/>
          <w:color w:val="000000" w:themeColor="text1"/>
          <w:sz w:val="27"/>
          <w:rtl/>
        </w:rPr>
        <w:t>،</w:t>
      </w:r>
      <w:r w:rsidRPr="00BA4E01">
        <w:rPr>
          <w:color w:val="000000" w:themeColor="text1"/>
          <w:sz w:val="27"/>
          <w:rtl/>
        </w:rPr>
        <w:t xml:space="preserve"> من خلال نفي الحقوق الطبيعية للإنسان. يحق</w:t>
      </w:r>
      <w:r w:rsidR="00D24AAE" w:rsidRPr="00BA4E01">
        <w:rPr>
          <w:rFonts w:hint="cs"/>
          <w:color w:val="000000" w:themeColor="text1"/>
          <w:sz w:val="27"/>
          <w:rtl/>
        </w:rPr>
        <w:t>ّ</w:t>
      </w:r>
      <w:r w:rsidRPr="00BA4E01">
        <w:rPr>
          <w:color w:val="000000" w:themeColor="text1"/>
          <w:sz w:val="27"/>
          <w:rtl/>
        </w:rPr>
        <w:t xml:space="preserve"> للمولى أن يفر</w:t>
      </w:r>
      <w:r w:rsidR="00D24AAE" w:rsidRPr="00BA4E01">
        <w:rPr>
          <w:rFonts w:hint="cs"/>
          <w:color w:val="000000" w:themeColor="text1"/>
          <w:sz w:val="27"/>
          <w:rtl/>
        </w:rPr>
        <w:t>ِّ</w:t>
      </w:r>
      <w:r w:rsidRPr="00BA4E01">
        <w:rPr>
          <w:color w:val="000000" w:themeColor="text1"/>
          <w:sz w:val="27"/>
          <w:rtl/>
        </w:rPr>
        <w:t>ق بين عبيده، ويمكنه أن يسل</w:t>
      </w:r>
      <w:r w:rsidR="00D24AAE" w:rsidRPr="00BA4E01">
        <w:rPr>
          <w:rFonts w:hint="cs"/>
          <w:color w:val="000000" w:themeColor="text1"/>
          <w:sz w:val="27"/>
          <w:rtl/>
        </w:rPr>
        <w:t>ِّ</w:t>
      </w:r>
      <w:r w:rsidRPr="00BA4E01">
        <w:rPr>
          <w:color w:val="000000" w:themeColor="text1"/>
          <w:sz w:val="27"/>
          <w:rtl/>
        </w:rPr>
        <w:t>ط بعضهم على أرواح وأموال ومصائر وأعراض البعض الآخر، وأن يبيح لبعض عبيده الحد</w:t>
      </w:r>
      <w:r w:rsidR="00D24AAE" w:rsidRPr="00BA4E01">
        <w:rPr>
          <w:rFonts w:hint="cs"/>
          <w:color w:val="000000" w:themeColor="text1"/>
          <w:sz w:val="27"/>
          <w:rtl/>
        </w:rPr>
        <w:t>ّ</w:t>
      </w:r>
      <w:r w:rsidRPr="00BA4E01">
        <w:rPr>
          <w:color w:val="000000" w:themeColor="text1"/>
          <w:sz w:val="27"/>
          <w:rtl/>
        </w:rPr>
        <w:t xml:space="preserve"> من حر</w:t>
      </w:r>
      <w:r w:rsidR="00D24AAE" w:rsidRPr="00BA4E01">
        <w:rPr>
          <w:rFonts w:hint="cs"/>
          <w:color w:val="000000" w:themeColor="text1"/>
          <w:sz w:val="27"/>
          <w:rtl/>
        </w:rPr>
        <w:t>ِّ</w:t>
      </w:r>
      <w:r w:rsidRPr="00BA4E01">
        <w:rPr>
          <w:color w:val="000000" w:themeColor="text1"/>
          <w:sz w:val="27"/>
          <w:rtl/>
        </w:rPr>
        <w:t>يات الآخرين، وأن يت</w:t>
      </w:r>
      <w:r w:rsidR="00D24AAE" w:rsidRPr="00BA4E01">
        <w:rPr>
          <w:rFonts w:hint="cs"/>
          <w:color w:val="000000" w:themeColor="text1"/>
          <w:sz w:val="27"/>
          <w:rtl/>
        </w:rPr>
        <w:t>َّ</w:t>
      </w:r>
      <w:r w:rsidRPr="00BA4E01">
        <w:rPr>
          <w:color w:val="000000" w:themeColor="text1"/>
          <w:sz w:val="27"/>
          <w:rtl/>
        </w:rPr>
        <w:t>خذوا القرارات المصيرية بالنيابة ع</w:t>
      </w:r>
      <w:r w:rsidR="00D24AAE" w:rsidRPr="00BA4E01">
        <w:rPr>
          <w:rFonts w:hint="cs"/>
          <w:color w:val="000000" w:themeColor="text1"/>
          <w:sz w:val="27"/>
          <w:rtl/>
        </w:rPr>
        <w:t>ن</w:t>
      </w:r>
      <w:r w:rsidRPr="00BA4E01">
        <w:rPr>
          <w:color w:val="000000" w:themeColor="text1"/>
          <w:sz w:val="27"/>
          <w:rtl/>
        </w:rPr>
        <w:t>هم</w:t>
      </w:r>
      <w:r w:rsidR="00D24AAE" w:rsidRPr="00BA4E01">
        <w:rPr>
          <w:rFonts w:hint="cs"/>
          <w:color w:val="000000" w:themeColor="text1"/>
          <w:sz w:val="27"/>
          <w:rtl/>
        </w:rPr>
        <w:t>،</w:t>
      </w:r>
      <w:r w:rsidRPr="00BA4E01">
        <w:rPr>
          <w:color w:val="000000" w:themeColor="text1"/>
          <w:sz w:val="27"/>
          <w:rtl/>
        </w:rPr>
        <w:t xml:space="preserve"> وفي غيابهم</w:t>
      </w:r>
      <w:r w:rsidR="00D24AAE" w:rsidRPr="00BA4E01">
        <w:rPr>
          <w:rFonts w:hint="cs"/>
          <w:color w:val="000000" w:themeColor="text1"/>
          <w:sz w:val="27"/>
          <w:rtl/>
        </w:rPr>
        <w:t>،</w:t>
      </w:r>
      <w:r w:rsidRPr="00BA4E01">
        <w:rPr>
          <w:color w:val="000000" w:themeColor="text1"/>
          <w:sz w:val="27"/>
          <w:rtl/>
        </w:rPr>
        <w:t xml:space="preserve"> وعلى خلاف رغبتهم، وأن يعملوا على توظيفهم وتسخيرهم في ترسيخ دعائم سلطتهم وقدرتهم. إن علاقة المولى والعبد تقوم على أسس الخوف والقهر والغلبة. </w:t>
      </w:r>
    </w:p>
    <w:p w:rsidR="00284938" w:rsidRPr="00BA4E01" w:rsidRDefault="00284938" w:rsidP="00E4663C">
      <w:pPr>
        <w:rPr>
          <w:color w:val="000000" w:themeColor="text1"/>
          <w:sz w:val="27"/>
          <w:rtl/>
        </w:rPr>
      </w:pPr>
      <w:r w:rsidRPr="00BA4E01">
        <w:rPr>
          <w:color w:val="000000" w:themeColor="text1"/>
          <w:sz w:val="27"/>
          <w:rtl/>
        </w:rPr>
        <w:t>إن من النتائج الهام</w:t>
      </w:r>
      <w:r w:rsidR="00D24AAE" w:rsidRPr="00BA4E01">
        <w:rPr>
          <w:rFonts w:hint="cs"/>
          <w:color w:val="000000" w:themeColor="text1"/>
          <w:sz w:val="27"/>
          <w:rtl/>
        </w:rPr>
        <w:t>ّ</w:t>
      </w:r>
      <w:r w:rsidRPr="00BA4E01">
        <w:rPr>
          <w:color w:val="000000" w:themeColor="text1"/>
          <w:sz w:val="27"/>
          <w:rtl/>
        </w:rPr>
        <w:t>ة التي ترتبط على نحو</w:t>
      </w:r>
      <w:r w:rsidR="00D24AAE" w:rsidRPr="00BA4E01">
        <w:rPr>
          <w:rFonts w:hint="cs"/>
          <w:color w:val="000000" w:themeColor="text1"/>
          <w:sz w:val="27"/>
          <w:rtl/>
        </w:rPr>
        <w:t>ٍ</w:t>
      </w:r>
      <w:r w:rsidRPr="00BA4E01">
        <w:rPr>
          <w:color w:val="000000" w:themeColor="text1"/>
          <w:sz w:val="27"/>
          <w:rtl/>
        </w:rPr>
        <w:t xml:space="preserve"> طبيعي بنموذج المولى والعبد </w:t>
      </w:r>
      <w:r w:rsidRPr="00BA4E01">
        <w:rPr>
          <w:rFonts w:hint="eastAsia"/>
          <w:color w:val="000000" w:themeColor="text1"/>
          <w:sz w:val="27"/>
          <w:rtl/>
        </w:rPr>
        <w:t>«</w:t>
      </w:r>
      <w:r w:rsidRPr="00BA4E01">
        <w:rPr>
          <w:color w:val="000000" w:themeColor="text1"/>
          <w:sz w:val="27"/>
          <w:rtl/>
        </w:rPr>
        <w:t>العقيدة الدائرة مدار التكليف</w:t>
      </w:r>
      <w:r w:rsidRPr="00BA4E01">
        <w:rPr>
          <w:rFonts w:hint="eastAsia"/>
          <w:color w:val="000000" w:themeColor="text1"/>
          <w:sz w:val="27"/>
          <w:rtl/>
        </w:rPr>
        <w:t>»</w:t>
      </w:r>
      <w:r w:rsidRPr="00BA4E01">
        <w:rPr>
          <w:color w:val="000000" w:themeColor="text1"/>
          <w:sz w:val="27"/>
          <w:rtl/>
        </w:rPr>
        <w:t xml:space="preserve"> في قبال </w:t>
      </w:r>
      <w:r w:rsidRPr="00BA4E01">
        <w:rPr>
          <w:rFonts w:hint="eastAsia"/>
          <w:color w:val="000000" w:themeColor="text1"/>
          <w:sz w:val="27"/>
          <w:rtl/>
        </w:rPr>
        <w:t>«</w:t>
      </w:r>
      <w:r w:rsidRPr="00BA4E01">
        <w:rPr>
          <w:color w:val="000000" w:themeColor="text1"/>
          <w:sz w:val="27"/>
          <w:rtl/>
        </w:rPr>
        <w:t>العقيدة الدائرة مدار الحق</w:t>
      </w:r>
      <w:r w:rsidR="00D24AAE"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إن اختيار عقيدة</w:t>
      </w:r>
      <w:r w:rsidR="00D24AAE" w:rsidRPr="00BA4E01">
        <w:rPr>
          <w:rFonts w:hint="cs"/>
          <w:color w:val="000000" w:themeColor="text1"/>
          <w:sz w:val="27"/>
          <w:rtl/>
        </w:rPr>
        <w:t>ٍ</w:t>
      </w:r>
      <w:r w:rsidRPr="00BA4E01">
        <w:rPr>
          <w:color w:val="000000" w:themeColor="text1"/>
          <w:sz w:val="27"/>
          <w:rtl/>
        </w:rPr>
        <w:t xml:space="preserve"> خاص</w:t>
      </w:r>
      <w:r w:rsidR="00D24AAE" w:rsidRPr="00BA4E01">
        <w:rPr>
          <w:rFonts w:hint="cs"/>
          <w:color w:val="000000" w:themeColor="text1"/>
          <w:sz w:val="27"/>
          <w:rtl/>
        </w:rPr>
        <w:t>ّ</w:t>
      </w:r>
      <w:r w:rsidRPr="00BA4E01">
        <w:rPr>
          <w:color w:val="000000" w:themeColor="text1"/>
          <w:sz w:val="27"/>
          <w:rtl/>
        </w:rPr>
        <w:t>ة يدل</w:t>
      </w:r>
      <w:r w:rsidR="00D24AAE" w:rsidRPr="00BA4E01">
        <w:rPr>
          <w:rFonts w:hint="cs"/>
          <w:color w:val="000000" w:themeColor="text1"/>
          <w:sz w:val="27"/>
          <w:rtl/>
        </w:rPr>
        <w:t>ّ</w:t>
      </w:r>
      <w:r w:rsidRPr="00BA4E01">
        <w:rPr>
          <w:color w:val="000000" w:themeColor="text1"/>
          <w:sz w:val="27"/>
          <w:rtl/>
        </w:rPr>
        <w:t xml:space="preserve"> على التفكير في صلب النموذج الفكري المتناسب معها، بمعنى أن العقيدة الدائرة مدار التكليف تحكي عن نموذج</w:t>
      </w:r>
      <w:r w:rsidR="00D24AAE" w:rsidRPr="00BA4E01">
        <w:rPr>
          <w:rFonts w:hint="cs"/>
          <w:color w:val="000000" w:themeColor="text1"/>
          <w:sz w:val="27"/>
          <w:rtl/>
        </w:rPr>
        <w:t>ٍ</w:t>
      </w:r>
      <w:r w:rsidRPr="00BA4E01">
        <w:rPr>
          <w:color w:val="000000" w:themeColor="text1"/>
          <w:sz w:val="27"/>
          <w:rtl/>
        </w:rPr>
        <w:t xml:space="preserve"> فكري يكون </w:t>
      </w:r>
      <w:r w:rsidRPr="00BA4E01">
        <w:rPr>
          <w:rFonts w:hint="eastAsia"/>
          <w:color w:val="000000" w:themeColor="text1"/>
          <w:sz w:val="27"/>
          <w:rtl/>
        </w:rPr>
        <w:t>«</w:t>
      </w:r>
      <w:r w:rsidRPr="00BA4E01">
        <w:rPr>
          <w:color w:val="000000" w:themeColor="text1"/>
          <w:sz w:val="27"/>
          <w:rtl/>
        </w:rPr>
        <w:t>التكليف</w:t>
      </w:r>
      <w:r w:rsidRPr="00BA4E01">
        <w:rPr>
          <w:rFonts w:hint="eastAsia"/>
          <w:color w:val="000000" w:themeColor="text1"/>
          <w:sz w:val="27"/>
          <w:rtl/>
        </w:rPr>
        <w:t>»</w:t>
      </w:r>
      <w:r w:rsidRPr="00BA4E01">
        <w:rPr>
          <w:color w:val="000000" w:themeColor="text1"/>
          <w:sz w:val="27"/>
          <w:rtl/>
        </w:rPr>
        <w:t xml:space="preserve"> فيه هو المحور، </w:t>
      </w:r>
      <w:r w:rsidRPr="00BA4E01">
        <w:rPr>
          <w:color w:val="000000" w:themeColor="text1"/>
          <w:sz w:val="27"/>
          <w:rtl/>
        </w:rPr>
        <w:lastRenderedPageBreak/>
        <w:t xml:space="preserve">ويعرف الإنسان بوصفه </w:t>
      </w:r>
      <w:r w:rsidRPr="00BA4E01">
        <w:rPr>
          <w:rFonts w:hint="eastAsia"/>
          <w:color w:val="000000" w:themeColor="text1"/>
          <w:sz w:val="27"/>
          <w:rtl/>
        </w:rPr>
        <w:t>«</w:t>
      </w:r>
      <w:r w:rsidRPr="00BA4E01">
        <w:rPr>
          <w:color w:val="000000" w:themeColor="text1"/>
          <w:sz w:val="27"/>
          <w:rtl/>
        </w:rPr>
        <w:t>حيوان</w:t>
      </w:r>
      <w:r w:rsidR="00D24AAE" w:rsidRPr="00BA4E01">
        <w:rPr>
          <w:rFonts w:hint="cs"/>
          <w:color w:val="000000" w:themeColor="text1"/>
          <w:sz w:val="27"/>
          <w:rtl/>
        </w:rPr>
        <w:t xml:space="preserve">اً </w:t>
      </w:r>
      <w:r w:rsidRPr="00BA4E01">
        <w:rPr>
          <w:color w:val="000000" w:themeColor="text1"/>
          <w:sz w:val="27"/>
          <w:rtl/>
        </w:rPr>
        <w:t>مكل</w:t>
      </w:r>
      <w:r w:rsidR="00D24AAE" w:rsidRPr="00BA4E01">
        <w:rPr>
          <w:rFonts w:hint="cs"/>
          <w:color w:val="000000" w:themeColor="text1"/>
          <w:sz w:val="27"/>
          <w:rtl/>
        </w:rPr>
        <w:t>َّ</w:t>
      </w:r>
      <w:r w:rsidRPr="00BA4E01">
        <w:rPr>
          <w:color w:val="000000" w:themeColor="text1"/>
          <w:sz w:val="27"/>
          <w:rtl/>
        </w:rPr>
        <w:t>ف</w:t>
      </w:r>
      <w:r w:rsidR="00D24AAE" w:rsidRPr="00BA4E01">
        <w:rPr>
          <w:rFonts w:hint="cs"/>
          <w:color w:val="000000" w:themeColor="text1"/>
          <w:sz w:val="27"/>
          <w:rtl/>
        </w:rPr>
        <w:t>اً</w:t>
      </w:r>
      <w:r w:rsidRPr="00BA4E01">
        <w:rPr>
          <w:rFonts w:hint="eastAsia"/>
          <w:color w:val="000000" w:themeColor="text1"/>
          <w:sz w:val="27"/>
          <w:rtl/>
        </w:rPr>
        <w:t>»</w:t>
      </w:r>
      <w:r w:rsidRPr="00BA4E01">
        <w:rPr>
          <w:color w:val="000000" w:themeColor="text1"/>
          <w:sz w:val="27"/>
          <w:rtl/>
        </w:rPr>
        <w:t xml:space="preserve"> (موضوع علم الفقه هو </w:t>
      </w:r>
      <w:r w:rsidRPr="00BA4E01">
        <w:rPr>
          <w:rFonts w:hint="eastAsia"/>
          <w:color w:val="000000" w:themeColor="text1"/>
          <w:sz w:val="27"/>
          <w:rtl/>
        </w:rPr>
        <w:t>«</w:t>
      </w:r>
      <w:r w:rsidRPr="00BA4E01">
        <w:rPr>
          <w:color w:val="000000" w:themeColor="text1"/>
          <w:sz w:val="27"/>
          <w:rtl/>
        </w:rPr>
        <w:t>فعل المكل</w:t>
      </w:r>
      <w:r w:rsidR="00D24AAE" w:rsidRPr="00BA4E01">
        <w:rPr>
          <w:rFonts w:hint="cs"/>
          <w:color w:val="000000" w:themeColor="text1"/>
          <w:sz w:val="27"/>
          <w:rtl/>
        </w:rPr>
        <w:t>َّ</w:t>
      </w:r>
      <w:r w:rsidRPr="00BA4E01">
        <w:rPr>
          <w:color w:val="000000" w:themeColor="text1"/>
          <w:sz w:val="27"/>
          <w:rtl/>
        </w:rPr>
        <w:t>فين</w:t>
      </w:r>
      <w:r w:rsidRPr="00BA4E01">
        <w:rPr>
          <w:rFonts w:hint="eastAsia"/>
          <w:color w:val="000000" w:themeColor="text1"/>
          <w:sz w:val="27"/>
          <w:rtl/>
        </w:rPr>
        <w:t>»</w:t>
      </w:r>
      <w:r w:rsidRPr="00BA4E01">
        <w:rPr>
          <w:color w:val="000000" w:themeColor="text1"/>
          <w:sz w:val="27"/>
          <w:rtl/>
        </w:rPr>
        <w:t>). وإذا كان هناك من حديث عن الحقوق في هذا النموذج فإنما يأتي ت</w:t>
      </w:r>
      <w:r w:rsidR="00D24AAE" w:rsidRPr="00BA4E01">
        <w:rPr>
          <w:rFonts w:hint="cs"/>
          <w:color w:val="000000" w:themeColor="text1"/>
          <w:sz w:val="27"/>
          <w:rtl/>
        </w:rPr>
        <w:t>َ</w:t>
      </w:r>
      <w:r w:rsidRPr="00BA4E01">
        <w:rPr>
          <w:color w:val="000000" w:themeColor="text1"/>
          <w:sz w:val="27"/>
          <w:rtl/>
        </w:rPr>
        <w:t>ب</w:t>
      </w:r>
      <w:r w:rsidR="00D24AAE" w:rsidRPr="00BA4E01">
        <w:rPr>
          <w:rFonts w:hint="cs"/>
          <w:color w:val="000000" w:themeColor="text1"/>
          <w:sz w:val="27"/>
          <w:rtl/>
        </w:rPr>
        <w:t>َ</w:t>
      </w:r>
      <w:r w:rsidRPr="00BA4E01">
        <w:rPr>
          <w:color w:val="000000" w:themeColor="text1"/>
          <w:sz w:val="27"/>
          <w:rtl/>
        </w:rPr>
        <w:t>عا</w:t>
      </w:r>
      <w:r w:rsidR="00D24AAE" w:rsidRPr="00BA4E01">
        <w:rPr>
          <w:rFonts w:hint="cs"/>
          <w:color w:val="000000" w:themeColor="text1"/>
          <w:sz w:val="27"/>
          <w:rtl/>
        </w:rPr>
        <w:t>ً</w:t>
      </w:r>
      <w:r w:rsidRPr="00BA4E01">
        <w:rPr>
          <w:color w:val="000000" w:themeColor="text1"/>
          <w:sz w:val="27"/>
          <w:rtl/>
        </w:rPr>
        <w:t xml:space="preserve"> للتكليف، بمعنى أن الحق</w:t>
      </w:r>
      <w:r w:rsidR="00D24AAE" w:rsidRPr="00BA4E01">
        <w:rPr>
          <w:rFonts w:hint="cs"/>
          <w:color w:val="000000" w:themeColor="text1"/>
          <w:sz w:val="27"/>
          <w:rtl/>
        </w:rPr>
        <w:t>ّ</w:t>
      </w:r>
      <w:r w:rsidRPr="00BA4E01">
        <w:rPr>
          <w:color w:val="000000" w:themeColor="text1"/>
          <w:sz w:val="27"/>
          <w:rtl/>
        </w:rPr>
        <w:t xml:space="preserve"> أمر</w:t>
      </w:r>
      <w:r w:rsidR="00D24AAE" w:rsidRPr="00BA4E01">
        <w:rPr>
          <w:rFonts w:hint="cs"/>
          <w:color w:val="000000" w:themeColor="text1"/>
          <w:sz w:val="27"/>
          <w:rtl/>
        </w:rPr>
        <w:t>ٌ</w:t>
      </w:r>
      <w:r w:rsidRPr="00BA4E01">
        <w:rPr>
          <w:color w:val="000000" w:themeColor="text1"/>
          <w:sz w:val="27"/>
          <w:rtl/>
        </w:rPr>
        <w:t xml:space="preserve"> ينتزع من التكليف</w:t>
      </w:r>
      <w:r w:rsidR="00D24AAE" w:rsidRPr="00BA4E01">
        <w:rPr>
          <w:rFonts w:hint="cs"/>
          <w:color w:val="000000" w:themeColor="text1"/>
          <w:sz w:val="27"/>
          <w:rtl/>
        </w:rPr>
        <w:t>،</w:t>
      </w:r>
      <w:r w:rsidRPr="00BA4E01">
        <w:rPr>
          <w:color w:val="000000" w:themeColor="text1"/>
          <w:sz w:val="27"/>
          <w:rtl/>
        </w:rPr>
        <w:t xml:space="preserve"> وليس العكس. وفي هذا التوج</w:t>
      </w:r>
      <w:r w:rsidR="00D24AAE" w:rsidRPr="00BA4E01">
        <w:rPr>
          <w:rFonts w:hint="cs"/>
          <w:color w:val="000000" w:themeColor="text1"/>
          <w:sz w:val="27"/>
          <w:rtl/>
        </w:rPr>
        <w:t>ُّ</w:t>
      </w:r>
      <w:r w:rsidRPr="00BA4E01">
        <w:rPr>
          <w:color w:val="000000" w:themeColor="text1"/>
          <w:sz w:val="27"/>
          <w:rtl/>
        </w:rPr>
        <w:t>ه يعتبر الحق</w:t>
      </w:r>
      <w:r w:rsidR="00D24AAE" w:rsidRPr="00BA4E01">
        <w:rPr>
          <w:rFonts w:hint="cs"/>
          <w:color w:val="000000" w:themeColor="text1"/>
          <w:sz w:val="27"/>
          <w:rtl/>
        </w:rPr>
        <w:t>ّ</w:t>
      </w:r>
      <w:r w:rsidRPr="00BA4E01">
        <w:rPr>
          <w:color w:val="000000" w:themeColor="text1"/>
          <w:sz w:val="27"/>
          <w:rtl/>
        </w:rPr>
        <w:t xml:space="preserve"> تابعا</w:t>
      </w:r>
      <w:r w:rsidR="00D24AAE" w:rsidRPr="00BA4E01">
        <w:rPr>
          <w:rFonts w:hint="cs"/>
          <w:color w:val="000000" w:themeColor="text1"/>
          <w:sz w:val="27"/>
          <w:rtl/>
        </w:rPr>
        <w:t>ً</w:t>
      </w:r>
      <w:r w:rsidRPr="00BA4E01">
        <w:rPr>
          <w:color w:val="000000" w:themeColor="text1"/>
          <w:sz w:val="27"/>
          <w:rtl/>
        </w:rPr>
        <w:t xml:space="preserve"> للتكليف</w:t>
      </w:r>
      <w:r w:rsidR="00D24AAE" w:rsidRPr="00BA4E01">
        <w:rPr>
          <w:rFonts w:hint="cs"/>
          <w:color w:val="000000" w:themeColor="text1"/>
          <w:sz w:val="27"/>
          <w:rtl/>
        </w:rPr>
        <w:t>،</w:t>
      </w:r>
      <w:r w:rsidRPr="00BA4E01">
        <w:rPr>
          <w:color w:val="000000" w:themeColor="text1"/>
          <w:sz w:val="27"/>
          <w:rtl/>
        </w:rPr>
        <w:t xml:space="preserve"> ومنبثقا</w:t>
      </w:r>
      <w:r w:rsidR="00D24AAE" w:rsidRPr="00BA4E01">
        <w:rPr>
          <w:rFonts w:hint="cs"/>
          <w:color w:val="000000" w:themeColor="text1"/>
          <w:sz w:val="27"/>
          <w:rtl/>
        </w:rPr>
        <w:t>ً</w:t>
      </w:r>
      <w:r w:rsidRPr="00BA4E01">
        <w:rPr>
          <w:color w:val="000000" w:themeColor="text1"/>
          <w:sz w:val="27"/>
          <w:rtl/>
        </w:rPr>
        <w:t xml:space="preserve"> عنه</w:t>
      </w:r>
      <w:r w:rsidR="00D24AAE" w:rsidRPr="00BA4E01">
        <w:rPr>
          <w:rFonts w:hint="cs"/>
          <w:color w:val="000000" w:themeColor="text1"/>
          <w:sz w:val="27"/>
          <w:rtl/>
        </w:rPr>
        <w:t>،</w:t>
      </w:r>
      <w:r w:rsidRPr="00BA4E01">
        <w:rPr>
          <w:color w:val="000000" w:themeColor="text1"/>
          <w:sz w:val="27"/>
          <w:rtl/>
        </w:rPr>
        <w:t xml:space="preserve"> دون العكس. إن التكليف الذي يتعه</w:t>
      </w:r>
      <w:r w:rsidR="00D24AAE" w:rsidRPr="00BA4E01">
        <w:rPr>
          <w:rFonts w:hint="cs"/>
          <w:color w:val="000000" w:themeColor="text1"/>
          <w:sz w:val="27"/>
          <w:rtl/>
        </w:rPr>
        <w:t>َّ</w:t>
      </w:r>
      <w:r w:rsidRPr="00BA4E01">
        <w:rPr>
          <w:color w:val="000000" w:themeColor="text1"/>
          <w:sz w:val="27"/>
          <w:rtl/>
        </w:rPr>
        <w:t>د به الشخص تجاه صاحب الحق</w:t>
      </w:r>
      <w:r w:rsidR="00D24AAE" w:rsidRPr="00BA4E01">
        <w:rPr>
          <w:rFonts w:hint="cs"/>
          <w:color w:val="000000" w:themeColor="text1"/>
          <w:sz w:val="27"/>
          <w:rtl/>
        </w:rPr>
        <w:t>ّ</w:t>
      </w:r>
      <w:r w:rsidRPr="00BA4E01">
        <w:rPr>
          <w:color w:val="000000" w:themeColor="text1"/>
          <w:sz w:val="27"/>
          <w:rtl/>
        </w:rPr>
        <w:t xml:space="preserve"> إنما فرض عليه من قبل الإله الشارع، وليس من قبل الطبيعة الإنسانية لصاحب الحق</w:t>
      </w:r>
      <w:r w:rsidR="00D24AAE" w:rsidRPr="00BA4E01">
        <w:rPr>
          <w:rFonts w:hint="cs"/>
          <w:color w:val="000000" w:themeColor="text1"/>
          <w:sz w:val="27"/>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وعلى هذا الأساس إذا لم يكن هناك حكم</w:t>
      </w:r>
      <w:r w:rsidR="00D24AAE" w:rsidRPr="00BA4E01">
        <w:rPr>
          <w:rFonts w:hint="cs"/>
          <w:color w:val="000000" w:themeColor="text1"/>
          <w:sz w:val="27"/>
          <w:rtl/>
        </w:rPr>
        <w:t>ٌ</w:t>
      </w:r>
      <w:r w:rsidRPr="00BA4E01">
        <w:rPr>
          <w:color w:val="000000" w:themeColor="text1"/>
          <w:sz w:val="27"/>
          <w:rtl/>
        </w:rPr>
        <w:t xml:space="preserve"> للإله الشارع فلن يكون هناك تكليف، ولن يكون هناك حق</w:t>
      </w:r>
      <w:r w:rsidR="00A36E39" w:rsidRPr="00BA4E01">
        <w:rPr>
          <w:rFonts w:hint="cs"/>
          <w:color w:val="000000" w:themeColor="text1"/>
          <w:sz w:val="27"/>
          <w:rtl/>
        </w:rPr>
        <w:t>ٌّ</w:t>
      </w:r>
      <w:r w:rsidRPr="00BA4E01">
        <w:rPr>
          <w:color w:val="000000" w:themeColor="text1"/>
          <w:sz w:val="27"/>
          <w:rtl/>
        </w:rPr>
        <w:t xml:space="preserve"> بت</w:t>
      </w:r>
      <w:r w:rsidR="00A36E39" w:rsidRPr="00BA4E01">
        <w:rPr>
          <w:rFonts w:hint="cs"/>
          <w:color w:val="000000" w:themeColor="text1"/>
          <w:sz w:val="27"/>
          <w:rtl/>
        </w:rPr>
        <w:t>َ</w:t>
      </w:r>
      <w:r w:rsidRPr="00BA4E01">
        <w:rPr>
          <w:color w:val="000000" w:themeColor="text1"/>
          <w:sz w:val="27"/>
          <w:rtl/>
        </w:rPr>
        <w:t>ب</w:t>
      </w:r>
      <w:r w:rsidR="00A36E39" w:rsidRPr="00BA4E01">
        <w:rPr>
          <w:rFonts w:hint="cs"/>
          <w:color w:val="000000" w:themeColor="text1"/>
          <w:sz w:val="27"/>
          <w:rtl/>
        </w:rPr>
        <w:t>َ</w:t>
      </w:r>
      <w:r w:rsidRPr="00BA4E01">
        <w:rPr>
          <w:color w:val="000000" w:themeColor="text1"/>
          <w:sz w:val="27"/>
          <w:rtl/>
        </w:rPr>
        <w:t>عه. إن الإله الذي يعمل على تشريع حق</w:t>
      </w:r>
      <w:r w:rsidR="00A36E39" w:rsidRPr="00BA4E01">
        <w:rPr>
          <w:rFonts w:hint="cs"/>
          <w:color w:val="000000" w:themeColor="text1"/>
          <w:sz w:val="27"/>
          <w:rtl/>
        </w:rPr>
        <w:t>ٍّ</w:t>
      </w:r>
      <w:r w:rsidRPr="00BA4E01">
        <w:rPr>
          <w:color w:val="000000" w:themeColor="text1"/>
          <w:sz w:val="27"/>
          <w:rtl/>
        </w:rPr>
        <w:t xml:space="preserve"> لـ (ب)</w:t>
      </w:r>
      <w:r w:rsidR="00A36E39" w:rsidRPr="00BA4E01">
        <w:rPr>
          <w:rFonts w:hint="cs"/>
          <w:color w:val="000000" w:themeColor="text1"/>
          <w:sz w:val="27"/>
          <w:rtl/>
        </w:rPr>
        <w:t>،</w:t>
      </w:r>
      <w:r w:rsidRPr="00BA4E01">
        <w:rPr>
          <w:color w:val="000000" w:themeColor="text1"/>
          <w:sz w:val="27"/>
          <w:rtl/>
        </w:rPr>
        <w:t xml:space="preserve"> من خلال جعل تكليف على (أ) في </w:t>
      </w:r>
      <w:r w:rsidR="00A36E39" w:rsidRPr="00BA4E01">
        <w:rPr>
          <w:rFonts w:hint="cs"/>
          <w:color w:val="000000" w:themeColor="text1"/>
          <w:sz w:val="27"/>
          <w:rtl/>
        </w:rPr>
        <w:t>مقابل</w:t>
      </w:r>
      <w:r w:rsidRPr="00BA4E01">
        <w:rPr>
          <w:color w:val="000000" w:themeColor="text1"/>
          <w:sz w:val="27"/>
          <w:rtl/>
        </w:rPr>
        <w:t xml:space="preserve"> (ب)، يمكنه من خلال حكم</w:t>
      </w:r>
      <w:r w:rsidR="00A36E39" w:rsidRPr="00BA4E01">
        <w:rPr>
          <w:rFonts w:hint="cs"/>
          <w:color w:val="000000" w:themeColor="text1"/>
          <w:sz w:val="27"/>
          <w:rtl/>
        </w:rPr>
        <w:t>ٍ</w:t>
      </w:r>
      <w:r w:rsidRPr="00BA4E01">
        <w:rPr>
          <w:color w:val="000000" w:themeColor="text1"/>
          <w:sz w:val="27"/>
          <w:rtl/>
        </w:rPr>
        <w:t xml:space="preserve"> آخر أن ينسخ ذلك التكليف والحق</w:t>
      </w:r>
      <w:r w:rsidR="00A36E39" w:rsidRPr="00BA4E01">
        <w:rPr>
          <w:rFonts w:hint="cs"/>
          <w:color w:val="000000" w:themeColor="text1"/>
          <w:sz w:val="27"/>
          <w:rtl/>
        </w:rPr>
        <w:t>ّ</w:t>
      </w:r>
      <w:r w:rsidRPr="00BA4E01">
        <w:rPr>
          <w:color w:val="000000" w:themeColor="text1"/>
          <w:sz w:val="27"/>
          <w:rtl/>
        </w:rPr>
        <w:t xml:space="preserve"> المترت</w:t>
      </w:r>
      <w:r w:rsidR="00A36E39" w:rsidRPr="00BA4E01">
        <w:rPr>
          <w:rFonts w:hint="cs"/>
          <w:color w:val="000000" w:themeColor="text1"/>
          <w:sz w:val="27"/>
          <w:rtl/>
        </w:rPr>
        <w:t>ِّ</w:t>
      </w:r>
      <w:r w:rsidRPr="00BA4E01">
        <w:rPr>
          <w:color w:val="000000" w:themeColor="text1"/>
          <w:sz w:val="27"/>
          <w:rtl/>
        </w:rPr>
        <w:t>ب عليه. ومن هنا يذهب بعض الفقهاء إلى أن للحاكم الإسلامي ـ إذا رأى مصلحة</w:t>
      </w:r>
      <w:r w:rsidR="00A36E39" w:rsidRPr="00BA4E01">
        <w:rPr>
          <w:rFonts w:hint="cs"/>
          <w:color w:val="000000" w:themeColor="text1"/>
          <w:sz w:val="27"/>
          <w:rtl/>
        </w:rPr>
        <w:t>ً</w:t>
      </w:r>
      <w:r w:rsidRPr="00BA4E01">
        <w:rPr>
          <w:color w:val="000000" w:themeColor="text1"/>
          <w:sz w:val="27"/>
          <w:rtl/>
        </w:rPr>
        <w:t xml:space="preserve"> ـ كامل الحق</w:t>
      </w:r>
      <w:r w:rsidR="00A36E39" w:rsidRPr="00BA4E01">
        <w:rPr>
          <w:rFonts w:hint="cs"/>
          <w:color w:val="000000" w:themeColor="text1"/>
          <w:sz w:val="27"/>
          <w:rtl/>
        </w:rPr>
        <w:t>ّ</w:t>
      </w:r>
      <w:r w:rsidRPr="00BA4E01">
        <w:rPr>
          <w:color w:val="000000" w:themeColor="text1"/>
          <w:sz w:val="27"/>
          <w:rtl/>
        </w:rPr>
        <w:t xml:space="preserve"> في فسخ عقده مع المواطنين من جانب</w:t>
      </w:r>
      <w:r w:rsidR="00A36E39" w:rsidRPr="00BA4E01">
        <w:rPr>
          <w:rFonts w:hint="cs"/>
          <w:color w:val="000000" w:themeColor="text1"/>
          <w:sz w:val="27"/>
          <w:rtl/>
        </w:rPr>
        <w:t>ٍ</w:t>
      </w:r>
      <w:r w:rsidRPr="00BA4E01">
        <w:rPr>
          <w:color w:val="000000" w:themeColor="text1"/>
          <w:sz w:val="27"/>
          <w:rtl/>
        </w:rPr>
        <w:t xml:space="preserve"> واحد</w:t>
      </w:r>
      <w:r w:rsidR="00A36E39" w:rsidRPr="00BA4E01">
        <w:rPr>
          <w:rFonts w:hint="cs"/>
          <w:color w:val="000000" w:themeColor="text1"/>
          <w:sz w:val="27"/>
          <w:rtl/>
        </w:rPr>
        <w:t>،</w:t>
      </w:r>
      <w:r w:rsidRPr="00BA4E01">
        <w:rPr>
          <w:color w:val="000000" w:themeColor="text1"/>
          <w:sz w:val="27"/>
          <w:rtl/>
        </w:rPr>
        <w:t xml:space="preserve"> ودون علمهم أو رضاهم. </w:t>
      </w:r>
    </w:p>
    <w:p w:rsidR="00284938" w:rsidRPr="00BA4E01" w:rsidRDefault="00284938" w:rsidP="00E4663C">
      <w:pPr>
        <w:rPr>
          <w:color w:val="000000" w:themeColor="text1"/>
          <w:sz w:val="27"/>
          <w:rtl/>
        </w:rPr>
      </w:pPr>
      <w:r w:rsidRPr="00BA4E01">
        <w:rPr>
          <w:color w:val="000000" w:themeColor="text1"/>
          <w:sz w:val="27"/>
          <w:rtl/>
        </w:rPr>
        <w:t>إن نموذج المولى والعبد يؤد</w:t>
      </w:r>
      <w:r w:rsidR="00A36E39" w:rsidRPr="00BA4E01">
        <w:rPr>
          <w:rFonts w:hint="cs"/>
          <w:color w:val="000000" w:themeColor="text1"/>
          <w:sz w:val="27"/>
          <w:rtl/>
        </w:rPr>
        <w:t>ّ</w:t>
      </w:r>
      <w:r w:rsidRPr="00BA4E01">
        <w:rPr>
          <w:color w:val="000000" w:themeColor="text1"/>
          <w:sz w:val="27"/>
          <w:rtl/>
        </w:rPr>
        <w:t>ي بشكل</w:t>
      </w:r>
      <w:r w:rsidR="00A36E39" w:rsidRPr="00BA4E01">
        <w:rPr>
          <w:rFonts w:hint="cs"/>
          <w:color w:val="000000" w:themeColor="text1"/>
          <w:sz w:val="27"/>
          <w:rtl/>
        </w:rPr>
        <w:t>ٍ</w:t>
      </w:r>
      <w:r w:rsidRPr="00BA4E01">
        <w:rPr>
          <w:color w:val="000000" w:themeColor="text1"/>
          <w:sz w:val="27"/>
          <w:rtl/>
        </w:rPr>
        <w:t xml:space="preserve"> طبيعي إلى الات</w:t>
      </w:r>
      <w:r w:rsidR="00A36E39" w:rsidRPr="00BA4E01">
        <w:rPr>
          <w:rFonts w:hint="cs"/>
          <w:color w:val="000000" w:themeColor="text1"/>
          <w:sz w:val="27"/>
          <w:rtl/>
        </w:rPr>
        <w:t>ّ</w:t>
      </w:r>
      <w:r w:rsidRPr="00BA4E01">
        <w:rPr>
          <w:color w:val="000000" w:themeColor="text1"/>
          <w:sz w:val="27"/>
          <w:rtl/>
        </w:rPr>
        <w:t>جاه القائل بمحورية التكليف</w:t>
      </w:r>
      <w:r w:rsidR="00A36E39" w:rsidRPr="00BA4E01">
        <w:rPr>
          <w:rFonts w:hint="cs"/>
          <w:color w:val="000000" w:themeColor="text1"/>
          <w:sz w:val="27"/>
          <w:rtl/>
        </w:rPr>
        <w:t>؛</w:t>
      </w:r>
      <w:r w:rsidRPr="00BA4E01">
        <w:rPr>
          <w:color w:val="000000" w:themeColor="text1"/>
          <w:sz w:val="27"/>
          <w:rtl/>
        </w:rPr>
        <w:t xml:space="preserve"> لأن المولى في هذا النموذج يعتبر صاحب حق</w:t>
      </w:r>
      <w:r w:rsidR="00A36E39" w:rsidRPr="00BA4E01">
        <w:rPr>
          <w:rFonts w:hint="cs"/>
          <w:color w:val="000000" w:themeColor="text1"/>
          <w:sz w:val="27"/>
          <w:rtl/>
        </w:rPr>
        <w:t>ٍّ</w:t>
      </w:r>
      <w:r w:rsidRPr="00BA4E01">
        <w:rPr>
          <w:color w:val="000000" w:themeColor="text1"/>
          <w:sz w:val="27"/>
          <w:rtl/>
        </w:rPr>
        <w:t xml:space="preserve"> فقط، ويعتبر العبيد أصحاب تكليف</w:t>
      </w:r>
      <w:r w:rsidR="00A36E39" w:rsidRPr="00BA4E01">
        <w:rPr>
          <w:rFonts w:hint="cs"/>
          <w:color w:val="000000" w:themeColor="text1"/>
          <w:sz w:val="27"/>
          <w:rtl/>
        </w:rPr>
        <w:t>ٍ</w:t>
      </w:r>
      <w:r w:rsidRPr="00BA4E01">
        <w:rPr>
          <w:color w:val="000000" w:themeColor="text1"/>
          <w:sz w:val="27"/>
          <w:rtl/>
        </w:rPr>
        <w:t xml:space="preserve"> فقط؛ فحيث </w:t>
      </w:r>
      <w:r w:rsidR="00A36E39" w:rsidRPr="00BA4E01">
        <w:rPr>
          <w:rFonts w:hint="cs"/>
          <w:color w:val="000000" w:themeColor="text1"/>
          <w:sz w:val="27"/>
          <w:rtl/>
        </w:rPr>
        <w:t>إ</w:t>
      </w:r>
      <w:r w:rsidRPr="00BA4E01">
        <w:rPr>
          <w:color w:val="000000" w:themeColor="text1"/>
          <w:sz w:val="27"/>
          <w:rtl/>
        </w:rPr>
        <w:t>ن المولى هو مالك</w:t>
      </w:r>
      <w:r w:rsidR="00A36E39" w:rsidRPr="00BA4E01">
        <w:rPr>
          <w:rFonts w:hint="cs"/>
          <w:color w:val="000000" w:themeColor="text1"/>
          <w:sz w:val="27"/>
          <w:rtl/>
        </w:rPr>
        <w:t>ٌ</w:t>
      </w:r>
      <w:r w:rsidRPr="00BA4E01">
        <w:rPr>
          <w:color w:val="000000" w:themeColor="text1"/>
          <w:sz w:val="27"/>
          <w:rtl/>
        </w:rPr>
        <w:t xml:space="preserve"> للعبيد فمن حق</w:t>
      </w:r>
      <w:r w:rsidR="00A36E39" w:rsidRPr="00BA4E01">
        <w:rPr>
          <w:rFonts w:hint="cs"/>
          <w:color w:val="000000" w:themeColor="text1"/>
          <w:sz w:val="27"/>
          <w:rtl/>
        </w:rPr>
        <w:t>ِّ</w:t>
      </w:r>
      <w:r w:rsidRPr="00BA4E01">
        <w:rPr>
          <w:color w:val="000000" w:themeColor="text1"/>
          <w:sz w:val="27"/>
          <w:rtl/>
        </w:rPr>
        <w:t>ه أن يتدخ</w:t>
      </w:r>
      <w:r w:rsidR="00A36E39" w:rsidRPr="00BA4E01">
        <w:rPr>
          <w:rFonts w:hint="cs"/>
          <w:color w:val="000000" w:themeColor="text1"/>
          <w:sz w:val="27"/>
          <w:rtl/>
        </w:rPr>
        <w:t>َّ</w:t>
      </w:r>
      <w:r w:rsidRPr="00BA4E01">
        <w:rPr>
          <w:color w:val="000000" w:themeColor="text1"/>
          <w:sz w:val="27"/>
          <w:rtl/>
        </w:rPr>
        <w:t>ل بشكل</w:t>
      </w:r>
      <w:r w:rsidR="00A36E39" w:rsidRPr="00BA4E01">
        <w:rPr>
          <w:rFonts w:hint="cs"/>
          <w:color w:val="000000" w:themeColor="text1"/>
          <w:sz w:val="27"/>
          <w:rtl/>
        </w:rPr>
        <w:t>ٍ</w:t>
      </w:r>
      <w:r w:rsidRPr="00BA4E01">
        <w:rPr>
          <w:color w:val="000000" w:themeColor="text1"/>
          <w:sz w:val="27"/>
          <w:rtl/>
        </w:rPr>
        <w:t xml:space="preserve"> مطلق في تنظيم العلاقات القائمة بينهم، وأن يفر</w:t>
      </w:r>
      <w:r w:rsidR="00A36E39" w:rsidRPr="00BA4E01">
        <w:rPr>
          <w:rFonts w:hint="cs"/>
          <w:color w:val="000000" w:themeColor="text1"/>
          <w:sz w:val="27"/>
          <w:rtl/>
        </w:rPr>
        <w:t>ِّ</w:t>
      </w:r>
      <w:r w:rsidRPr="00BA4E01">
        <w:rPr>
          <w:color w:val="000000" w:themeColor="text1"/>
          <w:sz w:val="27"/>
          <w:rtl/>
        </w:rPr>
        <w:t>ق بينهم من الناحية الحقوقية، ويعد</w:t>
      </w:r>
      <w:r w:rsidR="00A36E39" w:rsidRPr="00BA4E01">
        <w:rPr>
          <w:rFonts w:hint="cs"/>
          <w:color w:val="000000" w:themeColor="text1"/>
          <w:sz w:val="27"/>
          <w:rtl/>
        </w:rPr>
        <w:t>ّ</w:t>
      </w:r>
      <w:r w:rsidRPr="00BA4E01">
        <w:rPr>
          <w:color w:val="000000" w:themeColor="text1"/>
          <w:sz w:val="27"/>
          <w:rtl/>
        </w:rPr>
        <w:t xml:space="preserve"> هذا التفريق منسجما</w:t>
      </w:r>
      <w:r w:rsidR="00A36E39" w:rsidRPr="00BA4E01">
        <w:rPr>
          <w:rFonts w:hint="cs"/>
          <w:color w:val="000000" w:themeColor="text1"/>
          <w:sz w:val="27"/>
          <w:rtl/>
        </w:rPr>
        <w:t>ً</w:t>
      </w:r>
      <w:r w:rsidRPr="00BA4E01">
        <w:rPr>
          <w:color w:val="000000" w:themeColor="text1"/>
          <w:sz w:val="27"/>
          <w:rtl/>
        </w:rPr>
        <w:t xml:space="preserve"> مع العدالة؛ لأن حقوق العبيد تستند بالكامل إلى إرادة ورغبة الموالي</w:t>
      </w:r>
      <w:r w:rsidR="00A36E39" w:rsidRPr="00BA4E01">
        <w:rPr>
          <w:rFonts w:hint="cs"/>
          <w:color w:val="000000" w:themeColor="text1"/>
          <w:sz w:val="27"/>
          <w:rtl/>
        </w:rPr>
        <w:t>،</w:t>
      </w:r>
      <w:r w:rsidRPr="00BA4E01">
        <w:rPr>
          <w:color w:val="000000" w:themeColor="text1"/>
          <w:sz w:val="27"/>
          <w:rtl/>
        </w:rPr>
        <w:t xml:space="preserve"> وأساسا</w:t>
      </w:r>
      <w:r w:rsidRPr="00BA4E01">
        <w:rPr>
          <w:rFonts w:hint="cs"/>
          <w:color w:val="000000" w:themeColor="text1"/>
          <w:sz w:val="27"/>
          <w:rtl/>
        </w:rPr>
        <w:t>ً</w:t>
      </w:r>
      <w:r w:rsidRPr="00BA4E01">
        <w:rPr>
          <w:color w:val="000000" w:themeColor="text1"/>
          <w:sz w:val="27"/>
          <w:rtl/>
        </w:rPr>
        <w:t xml:space="preserve"> لا يملك العبيد أي</w:t>
      </w:r>
      <w:r w:rsidR="00A36E39" w:rsidRPr="00BA4E01">
        <w:rPr>
          <w:rFonts w:hint="cs"/>
          <w:color w:val="000000" w:themeColor="text1"/>
          <w:sz w:val="27"/>
          <w:rtl/>
        </w:rPr>
        <w:t>ّ</w:t>
      </w:r>
      <w:r w:rsidRPr="00BA4E01">
        <w:rPr>
          <w:color w:val="000000" w:themeColor="text1"/>
          <w:sz w:val="27"/>
          <w:rtl/>
        </w:rPr>
        <w:t xml:space="preserve"> حق</w:t>
      </w:r>
      <w:r w:rsidR="00A36E39" w:rsidRPr="00BA4E01">
        <w:rPr>
          <w:rFonts w:hint="cs"/>
          <w:color w:val="000000" w:themeColor="text1"/>
          <w:sz w:val="27"/>
          <w:rtl/>
        </w:rPr>
        <w:t>ٍّ</w:t>
      </w:r>
      <w:r w:rsidRPr="00BA4E01">
        <w:rPr>
          <w:color w:val="000000" w:themeColor="text1"/>
          <w:sz w:val="27"/>
          <w:rtl/>
        </w:rPr>
        <w:t xml:space="preserve"> بغض</w:t>
      </w:r>
      <w:r w:rsidR="00A36E39" w:rsidRPr="00BA4E01">
        <w:rPr>
          <w:rFonts w:hint="cs"/>
          <w:color w:val="000000" w:themeColor="text1"/>
          <w:sz w:val="27"/>
          <w:rtl/>
        </w:rPr>
        <w:t>ّ</w:t>
      </w:r>
      <w:r w:rsidRPr="00BA4E01">
        <w:rPr>
          <w:color w:val="000000" w:themeColor="text1"/>
          <w:sz w:val="27"/>
          <w:rtl/>
        </w:rPr>
        <w:t xml:space="preserve"> النظر عن إرادة ورغبة الموالي</w:t>
      </w:r>
      <w:r w:rsidR="00A36E39" w:rsidRPr="00BA4E01">
        <w:rPr>
          <w:rFonts w:hint="cs"/>
          <w:color w:val="000000" w:themeColor="text1"/>
          <w:sz w:val="27"/>
          <w:rtl/>
        </w:rPr>
        <w:t>،</w:t>
      </w:r>
      <w:r w:rsidRPr="00BA4E01">
        <w:rPr>
          <w:color w:val="000000" w:themeColor="text1"/>
          <w:sz w:val="27"/>
          <w:rtl/>
        </w:rPr>
        <w:t xml:space="preserve"> كي يعتبر هدر تلك الحقوق وهضمها ظلما</w:t>
      </w:r>
      <w:r w:rsidRPr="00BA4E01">
        <w:rPr>
          <w:rFonts w:hint="cs"/>
          <w:color w:val="000000" w:themeColor="text1"/>
          <w:sz w:val="27"/>
          <w:rtl/>
        </w:rPr>
        <w:t>ً</w:t>
      </w:r>
      <w:r w:rsidRPr="00BA4E01">
        <w:rPr>
          <w:color w:val="000000" w:themeColor="text1"/>
          <w:sz w:val="27"/>
          <w:rtl/>
        </w:rPr>
        <w:t xml:space="preserve"> وجورا</w:t>
      </w:r>
      <w:r w:rsidRPr="00BA4E01">
        <w:rPr>
          <w:rFonts w:hint="cs"/>
          <w:color w:val="000000" w:themeColor="text1"/>
          <w:sz w:val="27"/>
          <w:rtl/>
        </w:rPr>
        <w:t>ً</w:t>
      </w:r>
      <w:r w:rsidRPr="00BA4E01">
        <w:rPr>
          <w:color w:val="000000" w:themeColor="text1"/>
          <w:sz w:val="27"/>
          <w:rtl/>
        </w:rPr>
        <w:t>. وباختصار</w:t>
      </w:r>
      <w:r w:rsidR="00A36E39" w:rsidRPr="00BA4E01">
        <w:rPr>
          <w:rFonts w:hint="cs"/>
          <w:color w:val="000000" w:themeColor="text1"/>
          <w:sz w:val="27"/>
          <w:rtl/>
        </w:rPr>
        <w:t>ٍ</w:t>
      </w:r>
      <w:r w:rsidRPr="00BA4E01">
        <w:rPr>
          <w:color w:val="000000" w:themeColor="text1"/>
          <w:sz w:val="27"/>
          <w:rtl/>
        </w:rPr>
        <w:t xml:space="preserve"> فإن</w:t>
      </w:r>
      <w:r w:rsidR="00A36E39" w:rsidRPr="00BA4E01">
        <w:rPr>
          <w:rFonts w:hint="cs"/>
          <w:color w:val="000000" w:themeColor="text1"/>
          <w:sz w:val="27"/>
          <w:rtl/>
        </w:rPr>
        <w:t>ّ</w:t>
      </w:r>
      <w:r w:rsidRPr="00BA4E01">
        <w:rPr>
          <w:color w:val="000000" w:themeColor="text1"/>
          <w:sz w:val="27"/>
          <w:rtl/>
        </w:rPr>
        <w:t xml:space="preserve"> كل</w:t>
      </w:r>
      <w:r w:rsidR="00A36E39" w:rsidRPr="00BA4E01">
        <w:rPr>
          <w:rFonts w:hint="cs"/>
          <w:color w:val="000000" w:themeColor="text1"/>
          <w:sz w:val="27"/>
          <w:rtl/>
        </w:rPr>
        <w:t>ّ</w:t>
      </w:r>
      <w:r w:rsidRPr="00BA4E01">
        <w:rPr>
          <w:color w:val="000000" w:themeColor="text1"/>
          <w:sz w:val="27"/>
          <w:rtl/>
        </w:rPr>
        <w:t xml:space="preserve"> ما يصدر عن المولى هو الصحيح وهو الحق</w:t>
      </w:r>
      <w:r w:rsidR="00C84AC2" w:rsidRPr="00BA4E01">
        <w:rPr>
          <w:rFonts w:hint="cs"/>
          <w:color w:val="000000" w:themeColor="text1"/>
          <w:sz w:val="27"/>
          <w:rtl/>
        </w:rPr>
        <w:t>ّ</w:t>
      </w:r>
      <w:r w:rsidRPr="00BA4E01">
        <w:rPr>
          <w:color w:val="000000" w:themeColor="text1"/>
          <w:sz w:val="27"/>
          <w:rtl/>
        </w:rPr>
        <w:t>. وإن القواعد الوحيدة التي تحد</w:t>
      </w:r>
      <w:r w:rsidRPr="00BA4E01">
        <w:rPr>
          <w:rFonts w:hint="cs"/>
          <w:color w:val="000000" w:themeColor="text1"/>
          <w:sz w:val="27"/>
          <w:rtl/>
        </w:rPr>
        <w:t>ّ</w:t>
      </w:r>
      <w:r w:rsidRPr="00BA4E01">
        <w:rPr>
          <w:color w:val="000000" w:themeColor="text1"/>
          <w:sz w:val="27"/>
          <w:rtl/>
        </w:rPr>
        <w:t xml:space="preserve"> من اختيارات وصلاحيات المولى ودائرة تشريعاته وأوامره عبارة</w:t>
      </w:r>
      <w:r w:rsidR="00C84AC2" w:rsidRPr="00BA4E01">
        <w:rPr>
          <w:rFonts w:hint="cs"/>
          <w:color w:val="000000" w:themeColor="text1"/>
          <w:sz w:val="27"/>
          <w:rtl/>
        </w:rPr>
        <w:t>ٌ</w:t>
      </w:r>
      <w:r w:rsidRPr="00BA4E01">
        <w:rPr>
          <w:color w:val="000000" w:themeColor="text1"/>
          <w:sz w:val="27"/>
          <w:rtl/>
        </w:rPr>
        <w:t xml:space="preserve"> عن</w:t>
      </w:r>
      <w:r w:rsidR="00C84AC2"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قبح العقاب بلا بيان</w:t>
      </w:r>
      <w:r w:rsidRPr="00BA4E01">
        <w:rPr>
          <w:rFonts w:hint="eastAsia"/>
          <w:color w:val="000000" w:themeColor="text1"/>
          <w:sz w:val="27"/>
          <w:rtl/>
        </w:rPr>
        <w:t>»</w:t>
      </w:r>
      <w:r w:rsidR="00C84AC2" w:rsidRPr="00BA4E01">
        <w:rPr>
          <w:rFonts w:hint="cs"/>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قبح التكليف بما لا ي</w:t>
      </w:r>
      <w:r w:rsidR="00C84AC2" w:rsidRPr="00BA4E01">
        <w:rPr>
          <w:rFonts w:hint="cs"/>
          <w:color w:val="000000" w:themeColor="text1"/>
          <w:sz w:val="27"/>
          <w:rtl/>
        </w:rPr>
        <w:t>ُ</w:t>
      </w:r>
      <w:r w:rsidRPr="00BA4E01">
        <w:rPr>
          <w:color w:val="000000" w:themeColor="text1"/>
          <w:sz w:val="27"/>
          <w:rtl/>
        </w:rPr>
        <w:t>طاق</w:t>
      </w:r>
      <w:r w:rsidRPr="00BA4E01">
        <w:rPr>
          <w:rFonts w:hint="eastAsia"/>
          <w:color w:val="000000" w:themeColor="text1"/>
          <w:sz w:val="27"/>
          <w:rtl/>
        </w:rPr>
        <w:t>»</w:t>
      </w:r>
      <w:r w:rsidRPr="00BA4E01">
        <w:rPr>
          <w:color w:val="000000" w:themeColor="text1"/>
          <w:sz w:val="27"/>
          <w:rtl/>
        </w:rPr>
        <w:t>. لكن كما هو واضح</w:t>
      </w:r>
      <w:r w:rsidR="00C84AC2" w:rsidRPr="00BA4E01">
        <w:rPr>
          <w:rFonts w:hint="cs"/>
          <w:color w:val="000000" w:themeColor="text1"/>
          <w:sz w:val="27"/>
          <w:rtl/>
        </w:rPr>
        <w:t>ٌ</w:t>
      </w:r>
      <w:r w:rsidRPr="00BA4E01">
        <w:rPr>
          <w:color w:val="000000" w:themeColor="text1"/>
          <w:sz w:val="27"/>
          <w:rtl/>
        </w:rPr>
        <w:t xml:space="preserve"> فإن هذه المحدوديات تقف عند حدود الشكل</w:t>
      </w:r>
      <w:r w:rsidR="00C84AC2" w:rsidRPr="00BA4E01">
        <w:rPr>
          <w:rFonts w:hint="cs"/>
          <w:color w:val="000000" w:themeColor="text1"/>
          <w:sz w:val="27"/>
          <w:rtl/>
        </w:rPr>
        <w:t>،</w:t>
      </w:r>
      <w:r w:rsidRPr="00BA4E01">
        <w:rPr>
          <w:color w:val="000000" w:themeColor="text1"/>
          <w:sz w:val="27"/>
          <w:rtl/>
        </w:rPr>
        <w:t xml:space="preserve"> دون المضمون. فإذا بي</w:t>
      </w:r>
      <w:r w:rsidR="00C84AC2" w:rsidRPr="00BA4E01">
        <w:rPr>
          <w:rFonts w:hint="cs"/>
          <w:color w:val="000000" w:themeColor="text1"/>
          <w:sz w:val="27"/>
          <w:rtl/>
        </w:rPr>
        <w:t>َّ</w:t>
      </w:r>
      <w:r w:rsidRPr="00BA4E01">
        <w:rPr>
          <w:color w:val="000000" w:themeColor="text1"/>
          <w:sz w:val="27"/>
          <w:rtl/>
        </w:rPr>
        <w:t>ن المولى تكليفه</w:t>
      </w:r>
      <w:r w:rsidR="00C84AC2" w:rsidRPr="00BA4E01">
        <w:rPr>
          <w:rFonts w:hint="cs"/>
          <w:color w:val="000000" w:themeColor="text1"/>
          <w:sz w:val="27"/>
          <w:rtl/>
        </w:rPr>
        <w:t>،</w:t>
      </w:r>
      <w:r w:rsidRPr="00BA4E01">
        <w:rPr>
          <w:color w:val="000000" w:themeColor="text1"/>
          <w:sz w:val="27"/>
          <w:rtl/>
        </w:rPr>
        <w:t xml:space="preserve"> وجعله في متناول العبد، ولم يكن فوق طاقته، حق</w:t>
      </w:r>
      <w:r w:rsidR="00C84AC2" w:rsidRPr="00BA4E01">
        <w:rPr>
          <w:rFonts w:hint="cs"/>
          <w:color w:val="000000" w:themeColor="text1"/>
          <w:sz w:val="27"/>
          <w:rtl/>
        </w:rPr>
        <w:t>َّ</w:t>
      </w:r>
      <w:r w:rsidRPr="00BA4E01">
        <w:rPr>
          <w:color w:val="000000" w:themeColor="text1"/>
          <w:sz w:val="27"/>
          <w:rtl/>
        </w:rPr>
        <w:t xml:space="preserve"> له أن يعر</w:t>
      </w:r>
      <w:r w:rsidR="00C84AC2" w:rsidRPr="00BA4E01">
        <w:rPr>
          <w:rFonts w:hint="cs"/>
          <w:color w:val="000000" w:themeColor="text1"/>
          <w:sz w:val="27"/>
          <w:rtl/>
        </w:rPr>
        <w:t>ِّ</w:t>
      </w:r>
      <w:r w:rsidRPr="00BA4E01">
        <w:rPr>
          <w:color w:val="000000" w:themeColor="text1"/>
          <w:sz w:val="27"/>
          <w:rtl/>
        </w:rPr>
        <w:t>ضه لأشد</w:t>
      </w:r>
      <w:r w:rsidR="00C84AC2" w:rsidRPr="00BA4E01">
        <w:rPr>
          <w:rFonts w:hint="cs"/>
          <w:color w:val="000000" w:themeColor="text1"/>
          <w:sz w:val="27"/>
          <w:rtl/>
        </w:rPr>
        <w:t>ّ</w:t>
      </w:r>
      <w:r w:rsidRPr="00BA4E01">
        <w:rPr>
          <w:color w:val="000000" w:themeColor="text1"/>
          <w:sz w:val="27"/>
          <w:rtl/>
        </w:rPr>
        <w:t xml:space="preserve"> أنواع العذاب. </w:t>
      </w:r>
    </w:p>
    <w:p w:rsidR="00284938" w:rsidRPr="00BA4E01" w:rsidRDefault="00284938" w:rsidP="00E4663C">
      <w:pPr>
        <w:rPr>
          <w:color w:val="000000" w:themeColor="text1"/>
          <w:sz w:val="27"/>
          <w:rtl/>
        </w:rPr>
      </w:pPr>
      <w:r w:rsidRPr="00BA4E01">
        <w:rPr>
          <w:color w:val="000000" w:themeColor="text1"/>
          <w:sz w:val="27"/>
          <w:rtl/>
        </w:rPr>
        <w:t>وكما تقد</w:t>
      </w:r>
      <w:r w:rsidR="00C84AC2" w:rsidRPr="00BA4E01">
        <w:rPr>
          <w:rFonts w:hint="cs"/>
          <w:color w:val="000000" w:themeColor="text1"/>
          <w:sz w:val="27"/>
          <w:rtl/>
        </w:rPr>
        <w:t>َّ</w:t>
      </w:r>
      <w:r w:rsidRPr="00BA4E01">
        <w:rPr>
          <w:color w:val="000000" w:themeColor="text1"/>
          <w:sz w:val="27"/>
          <w:rtl/>
        </w:rPr>
        <w:t>م لا وجود في هذا النموذج لشيء</w:t>
      </w:r>
      <w:r w:rsidR="00C84AC2" w:rsidRPr="00BA4E01">
        <w:rPr>
          <w:rFonts w:hint="cs"/>
          <w:color w:val="000000" w:themeColor="text1"/>
          <w:sz w:val="27"/>
          <w:rtl/>
        </w:rPr>
        <w:t>ٍ</w:t>
      </w:r>
      <w:r w:rsidRPr="00BA4E01">
        <w:rPr>
          <w:color w:val="000000" w:themeColor="text1"/>
          <w:sz w:val="27"/>
          <w:rtl/>
        </w:rPr>
        <w:t xml:space="preserve"> من الحقوق الذاتية والطبيعية والأخلاقية أبدا</w:t>
      </w:r>
      <w:r w:rsidRPr="00BA4E01">
        <w:rPr>
          <w:rFonts w:hint="cs"/>
          <w:color w:val="000000" w:themeColor="text1"/>
          <w:sz w:val="27"/>
          <w:rtl/>
        </w:rPr>
        <w:t>ً</w:t>
      </w:r>
      <w:r w:rsidRPr="00BA4E01">
        <w:rPr>
          <w:color w:val="000000" w:themeColor="text1"/>
          <w:sz w:val="27"/>
          <w:rtl/>
        </w:rPr>
        <w:t>؛ إذ ليس للعبيد أي</w:t>
      </w:r>
      <w:r w:rsidRPr="00BA4E01">
        <w:rPr>
          <w:rFonts w:hint="cs"/>
          <w:color w:val="000000" w:themeColor="text1"/>
          <w:sz w:val="27"/>
          <w:rtl/>
        </w:rPr>
        <w:t>ّ</w:t>
      </w:r>
      <w:r w:rsidRPr="00BA4E01">
        <w:rPr>
          <w:color w:val="000000" w:themeColor="text1"/>
          <w:sz w:val="27"/>
          <w:rtl/>
        </w:rPr>
        <w:t xml:space="preserve"> حقوق</w:t>
      </w:r>
      <w:r w:rsidR="00C84AC2" w:rsidRPr="00BA4E01">
        <w:rPr>
          <w:rFonts w:hint="cs"/>
          <w:color w:val="000000" w:themeColor="text1"/>
          <w:sz w:val="27"/>
          <w:rtl/>
        </w:rPr>
        <w:t>ٍ</w:t>
      </w:r>
      <w:r w:rsidRPr="00BA4E01">
        <w:rPr>
          <w:color w:val="000000" w:themeColor="text1"/>
          <w:sz w:val="27"/>
          <w:rtl/>
        </w:rPr>
        <w:t xml:space="preserve"> في </w:t>
      </w:r>
      <w:r w:rsidR="00C84AC2" w:rsidRPr="00BA4E01">
        <w:rPr>
          <w:rFonts w:hint="cs"/>
          <w:color w:val="000000" w:themeColor="text1"/>
          <w:sz w:val="27"/>
          <w:rtl/>
        </w:rPr>
        <w:t>مقابل</w:t>
      </w:r>
      <w:r w:rsidRPr="00BA4E01">
        <w:rPr>
          <w:color w:val="000000" w:themeColor="text1"/>
          <w:sz w:val="27"/>
          <w:rtl/>
        </w:rPr>
        <w:t xml:space="preserve"> أسيادهم ومواليهم، وإن</w:t>
      </w:r>
      <w:r w:rsidR="00C84AC2" w:rsidRPr="00BA4E01">
        <w:rPr>
          <w:rFonts w:hint="cs"/>
          <w:color w:val="000000" w:themeColor="text1"/>
          <w:sz w:val="27"/>
          <w:rtl/>
        </w:rPr>
        <w:t>ّ</w:t>
      </w:r>
      <w:r w:rsidRPr="00BA4E01">
        <w:rPr>
          <w:color w:val="000000" w:themeColor="text1"/>
          <w:sz w:val="27"/>
          <w:rtl/>
        </w:rPr>
        <w:t>ما هم مجر</w:t>
      </w:r>
      <w:r w:rsidR="00C84AC2" w:rsidRPr="00BA4E01">
        <w:rPr>
          <w:rFonts w:hint="cs"/>
          <w:color w:val="000000" w:themeColor="text1"/>
          <w:sz w:val="27"/>
          <w:rtl/>
        </w:rPr>
        <w:t>َّ</w:t>
      </w:r>
      <w:r w:rsidRPr="00BA4E01">
        <w:rPr>
          <w:color w:val="000000" w:themeColor="text1"/>
          <w:sz w:val="27"/>
          <w:rtl/>
        </w:rPr>
        <w:t xml:space="preserve">د </w:t>
      </w:r>
      <w:r w:rsidRPr="00BA4E01">
        <w:rPr>
          <w:color w:val="000000" w:themeColor="text1"/>
          <w:sz w:val="27"/>
          <w:rtl/>
        </w:rPr>
        <w:lastRenderedPageBreak/>
        <w:t>مكل</w:t>
      </w:r>
      <w:r w:rsidR="00C84AC2" w:rsidRPr="00BA4E01">
        <w:rPr>
          <w:rFonts w:hint="cs"/>
          <w:color w:val="000000" w:themeColor="text1"/>
          <w:sz w:val="27"/>
          <w:rtl/>
        </w:rPr>
        <w:t>َّ</w:t>
      </w:r>
      <w:r w:rsidRPr="00BA4E01">
        <w:rPr>
          <w:color w:val="000000" w:themeColor="text1"/>
          <w:sz w:val="27"/>
          <w:rtl/>
        </w:rPr>
        <w:t>فين ومسؤولين تجاههم</w:t>
      </w:r>
      <w:r w:rsidR="00C84AC2" w:rsidRPr="00BA4E01">
        <w:rPr>
          <w:rFonts w:hint="cs"/>
          <w:color w:val="000000" w:themeColor="text1"/>
          <w:sz w:val="27"/>
          <w:rtl/>
        </w:rPr>
        <w:t>.</w:t>
      </w:r>
      <w:r w:rsidRPr="00BA4E01">
        <w:rPr>
          <w:color w:val="000000" w:themeColor="text1"/>
          <w:sz w:val="27"/>
          <w:rtl/>
        </w:rPr>
        <w:t xml:space="preserve"> وحيث </w:t>
      </w:r>
      <w:r w:rsidR="00C84AC2" w:rsidRPr="00BA4E01">
        <w:rPr>
          <w:rFonts w:hint="cs"/>
          <w:color w:val="000000" w:themeColor="text1"/>
          <w:sz w:val="27"/>
          <w:rtl/>
        </w:rPr>
        <w:t>إ</w:t>
      </w:r>
      <w:r w:rsidRPr="00BA4E01">
        <w:rPr>
          <w:color w:val="000000" w:themeColor="text1"/>
          <w:sz w:val="27"/>
          <w:rtl/>
        </w:rPr>
        <w:t>ن الأمر كذلك فإن حقوق العبيد تجاه بعضهم بعضا</w:t>
      </w:r>
      <w:r w:rsidRPr="00BA4E01">
        <w:rPr>
          <w:rFonts w:hint="cs"/>
          <w:color w:val="000000" w:themeColor="text1"/>
          <w:sz w:val="27"/>
          <w:rtl/>
        </w:rPr>
        <w:t>ً</w:t>
      </w:r>
      <w:r w:rsidRPr="00BA4E01">
        <w:rPr>
          <w:color w:val="000000" w:themeColor="text1"/>
          <w:sz w:val="27"/>
          <w:rtl/>
        </w:rPr>
        <w:t xml:space="preserve"> هي حقوق </w:t>
      </w:r>
      <w:r w:rsidRPr="00BA4E01">
        <w:rPr>
          <w:rFonts w:hint="eastAsia"/>
          <w:color w:val="000000" w:themeColor="text1"/>
          <w:sz w:val="27"/>
          <w:rtl/>
        </w:rPr>
        <w:t>«</w:t>
      </w:r>
      <w:r w:rsidRPr="00BA4E01">
        <w:rPr>
          <w:color w:val="000000" w:themeColor="text1"/>
          <w:sz w:val="27"/>
          <w:rtl/>
        </w:rPr>
        <w:t>وضعية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اعتبارية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تشريعية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توافقية</w:t>
      </w:r>
      <w:r w:rsidRPr="00BA4E01">
        <w:rPr>
          <w:rFonts w:hint="eastAsia"/>
          <w:color w:val="000000" w:themeColor="text1"/>
          <w:sz w:val="27"/>
          <w:rtl/>
        </w:rPr>
        <w:t>»</w:t>
      </w:r>
      <w:r w:rsidRPr="00BA4E01">
        <w:rPr>
          <w:color w:val="000000" w:themeColor="text1"/>
          <w:sz w:val="27"/>
          <w:rtl/>
        </w:rPr>
        <w:t>، بمعنى أنها حقوق تنتزع من رغبة وإرادة وأمر ونهي الأسياد والموالي، وإن تلك الحقوق على مستوى الثبوت والبقاء والاستمرار والحدود تابعة</w:t>
      </w:r>
      <w:r w:rsidR="00C84AC2" w:rsidRPr="00BA4E01">
        <w:rPr>
          <w:rFonts w:hint="cs"/>
          <w:color w:val="000000" w:themeColor="text1"/>
          <w:sz w:val="27"/>
          <w:rtl/>
        </w:rPr>
        <w:t>ٌ</w:t>
      </w:r>
      <w:r w:rsidRPr="00BA4E01">
        <w:rPr>
          <w:color w:val="000000" w:themeColor="text1"/>
          <w:sz w:val="27"/>
          <w:rtl/>
        </w:rPr>
        <w:t xml:space="preserve"> بالكامل لإرادة ورغبة وأمر ونهي الموالي والأسياد. وفي حقل السياسة يترب</w:t>
      </w:r>
      <w:r w:rsidRPr="00BA4E01">
        <w:rPr>
          <w:rFonts w:hint="cs"/>
          <w:color w:val="000000" w:themeColor="text1"/>
          <w:sz w:val="27"/>
          <w:rtl/>
        </w:rPr>
        <w:t>ّ</w:t>
      </w:r>
      <w:r w:rsidR="00C84AC2" w:rsidRPr="00BA4E01">
        <w:rPr>
          <w:rFonts w:hint="cs"/>
          <w:color w:val="000000" w:themeColor="text1"/>
          <w:sz w:val="27"/>
          <w:rtl/>
        </w:rPr>
        <w:t>َ</w:t>
      </w:r>
      <w:r w:rsidRPr="00BA4E01">
        <w:rPr>
          <w:color w:val="000000" w:themeColor="text1"/>
          <w:sz w:val="27"/>
          <w:rtl/>
        </w:rPr>
        <w:t>ع السلطان على عرش هذا السيد والمولى بوصفه خليفة</w:t>
      </w:r>
      <w:r w:rsidR="00C84AC2" w:rsidRPr="00BA4E01">
        <w:rPr>
          <w:rFonts w:hint="cs"/>
          <w:color w:val="000000" w:themeColor="text1"/>
          <w:sz w:val="27"/>
          <w:rtl/>
        </w:rPr>
        <w:t>ً</w:t>
      </w:r>
      <w:r w:rsidRPr="00BA4E01">
        <w:rPr>
          <w:color w:val="000000" w:themeColor="text1"/>
          <w:sz w:val="27"/>
          <w:rtl/>
        </w:rPr>
        <w:t xml:space="preserve"> له أو ظل</w:t>
      </w:r>
      <w:r w:rsidR="00C84AC2" w:rsidRPr="00BA4E01">
        <w:rPr>
          <w:rFonts w:hint="cs"/>
          <w:color w:val="000000" w:themeColor="text1"/>
          <w:sz w:val="27"/>
          <w:rtl/>
        </w:rPr>
        <w:t>َّ</w:t>
      </w:r>
      <w:r w:rsidRPr="00BA4E01">
        <w:rPr>
          <w:color w:val="000000" w:themeColor="text1"/>
          <w:sz w:val="27"/>
          <w:rtl/>
        </w:rPr>
        <w:t xml:space="preserve">ه. </w:t>
      </w:r>
    </w:p>
    <w:p w:rsidR="00284938" w:rsidRPr="00BA4E01" w:rsidRDefault="00284938" w:rsidP="00E4663C">
      <w:pPr>
        <w:rPr>
          <w:color w:val="000000" w:themeColor="text1"/>
          <w:sz w:val="27"/>
          <w:rtl/>
        </w:rPr>
      </w:pPr>
      <w:r w:rsidRPr="00BA4E01">
        <w:rPr>
          <w:color w:val="000000" w:themeColor="text1"/>
          <w:sz w:val="27"/>
          <w:rtl/>
        </w:rPr>
        <w:t>لقد كان هذا النموذج يبدو طبيعيا</w:t>
      </w:r>
      <w:r w:rsidRPr="00BA4E01">
        <w:rPr>
          <w:rFonts w:hint="cs"/>
          <w:color w:val="000000" w:themeColor="text1"/>
          <w:sz w:val="27"/>
          <w:rtl/>
        </w:rPr>
        <w:t>ً</w:t>
      </w:r>
      <w:r w:rsidRPr="00BA4E01">
        <w:rPr>
          <w:color w:val="000000" w:themeColor="text1"/>
          <w:sz w:val="27"/>
          <w:rtl/>
        </w:rPr>
        <w:t xml:space="preserve"> في العالم القديم، باعتبار أن العبودية في ذلك العالم كانت أمرا</w:t>
      </w:r>
      <w:r w:rsidRPr="00BA4E01">
        <w:rPr>
          <w:rFonts w:hint="cs"/>
          <w:color w:val="000000" w:themeColor="text1"/>
          <w:sz w:val="27"/>
          <w:rtl/>
        </w:rPr>
        <w:t>ً</w:t>
      </w:r>
      <w:r w:rsidRPr="00BA4E01">
        <w:rPr>
          <w:color w:val="000000" w:themeColor="text1"/>
          <w:sz w:val="27"/>
          <w:rtl/>
        </w:rPr>
        <w:t xml:space="preserve"> معترفا</w:t>
      </w:r>
      <w:r w:rsidRPr="00BA4E01">
        <w:rPr>
          <w:rFonts w:hint="cs"/>
          <w:color w:val="000000" w:themeColor="text1"/>
          <w:sz w:val="27"/>
          <w:rtl/>
        </w:rPr>
        <w:t>ً</w:t>
      </w:r>
      <w:r w:rsidRPr="00BA4E01">
        <w:rPr>
          <w:color w:val="000000" w:themeColor="text1"/>
          <w:sz w:val="27"/>
          <w:rtl/>
        </w:rPr>
        <w:t xml:space="preserve"> به ومشروعا</w:t>
      </w:r>
      <w:r w:rsidRPr="00BA4E01">
        <w:rPr>
          <w:rFonts w:hint="cs"/>
          <w:color w:val="000000" w:themeColor="text1"/>
          <w:sz w:val="27"/>
          <w:rtl/>
        </w:rPr>
        <w:t>ً</w:t>
      </w:r>
      <w:r w:rsidR="00B103F9" w:rsidRPr="00BA4E01">
        <w:rPr>
          <w:rFonts w:hint="cs"/>
          <w:color w:val="000000" w:themeColor="text1"/>
          <w:sz w:val="27"/>
          <w:rtl/>
        </w:rPr>
        <w:t>؛</w:t>
      </w:r>
      <w:r w:rsidRPr="00BA4E01">
        <w:rPr>
          <w:color w:val="000000" w:themeColor="text1"/>
          <w:sz w:val="27"/>
          <w:rtl/>
        </w:rPr>
        <w:t xml:space="preserve"> بوصفه منظومة</w:t>
      </w:r>
      <w:r w:rsidR="00B103F9" w:rsidRPr="00BA4E01">
        <w:rPr>
          <w:rFonts w:hint="cs"/>
          <w:color w:val="000000" w:themeColor="text1"/>
          <w:sz w:val="27"/>
          <w:rtl/>
        </w:rPr>
        <w:t>ً</w:t>
      </w:r>
      <w:r w:rsidRPr="00BA4E01">
        <w:rPr>
          <w:color w:val="000000" w:themeColor="text1"/>
          <w:sz w:val="27"/>
          <w:rtl/>
        </w:rPr>
        <w:t xml:space="preserve"> اجتماعية، ولم يكن لدى الناس صورة</w:t>
      </w:r>
      <w:r w:rsidR="00B103F9" w:rsidRPr="00BA4E01">
        <w:rPr>
          <w:rFonts w:hint="cs"/>
          <w:color w:val="000000" w:themeColor="text1"/>
          <w:sz w:val="27"/>
          <w:rtl/>
        </w:rPr>
        <w:t>ٌ</w:t>
      </w:r>
      <w:r w:rsidRPr="00BA4E01">
        <w:rPr>
          <w:color w:val="000000" w:themeColor="text1"/>
          <w:sz w:val="27"/>
          <w:rtl/>
        </w:rPr>
        <w:t xml:space="preserve"> صحيحة عن الهوي</w:t>
      </w:r>
      <w:r w:rsidR="00B103F9" w:rsidRPr="00BA4E01">
        <w:rPr>
          <w:rFonts w:hint="cs"/>
          <w:color w:val="000000" w:themeColor="text1"/>
          <w:sz w:val="27"/>
          <w:rtl/>
        </w:rPr>
        <w:t>ّ</w:t>
      </w:r>
      <w:r w:rsidRPr="00BA4E01">
        <w:rPr>
          <w:color w:val="000000" w:themeColor="text1"/>
          <w:sz w:val="27"/>
          <w:rtl/>
        </w:rPr>
        <w:t>ة والكرامة الإنسانية</w:t>
      </w:r>
      <w:r w:rsidR="00B103F9" w:rsidRPr="00BA4E01">
        <w:rPr>
          <w:rFonts w:hint="cs"/>
          <w:color w:val="000000" w:themeColor="text1"/>
          <w:sz w:val="27"/>
          <w:rtl/>
        </w:rPr>
        <w:t>،</w:t>
      </w:r>
      <w:r w:rsidRPr="00BA4E01">
        <w:rPr>
          <w:color w:val="000000" w:themeColor="text1"/>
          <w:sz w:val="27"/>
          <w:rtl/>
        </w:rPr>
        <w:t xml:space="preserve"> والمقتضيات المعيارية لهذه الهوية. لقد كان هذا النموذج قد استحوذ على أذهان وعقول البشر</w:t>
      </w:r>
      <w:r w:rsidR="00B103F9" w:rsidRPr="00BA4E01">
        <w:rPr>
          <w:rFonts w:hint="cs"/>
          <w:color w:val="000000" w:themeColor="text1"/>
          <w:sz w:val="27"/>
          <w:rtl/>
        </w:rPr>
        <w:t>،</w:t>
      </w:r>
      <w:r w:rsidRPr="00BA4E01">
        <w:rPr>
          <w:color w:val="000000" w:themeColor="text1"/>
          <w:sz w:val="27"/>
          <w:rtl/>
        </w:rPr>
        <w:t xml:space="preserve"> بحيث نجد الفلاسفة</w:t>
      </w:r>
      <w:r w:rsidR="00B103F9" w:rsidRPr="00BA4E01">
        <w:rPr>
          <w:rFonts w:hint="cs"/>
          <w:color w:val="000000" w:themeColor="text1"/>
          <w:sz w:val="27"/>
          <w:rtl/>
        </w:rPr>
        <w:t>،</w:t>
      </w:r>
      <w:r w:rsidRPr="00BA4E01">
        <w:rPr>
          <w:color w:val="000000" w:themeColor="text1"/>
          <w:sz w:val="27"/>
          <w:rtl/>
        </w:rPr>
        <w:t xml:space="preserve"> من أمثال</w:t>
      </w:r>
      <w:r w:rsidR="00B103F9" w:rsidRPr="00BA4E01">
        <w:rPr>
          <w:rFonts w:hint="cs"/>
          <w:color w:val="000000" w:themeColor="text1"/>
          <w:sz w:val="27"/>
          <w:rtl/>
        </w:rPr>
        <w:t>:</w:t>
      </w:r>
      <w:r w:rsidRPr="00BA4E01">
        <w:rPr>
          <w:color w:val="000000" w:themeColor="text1"/>
          <w:sz w:val="27"/>
          <w:rtl/>
        </w:rPr>
        <w:t xml:space="preserve"> أرسطو</w:t>
      </w:r>
      <w:r w:rsidR="00B103F9" w:rsidRPr="00BA4E01">
        <w:rPr>
          <w:rFonts w:hint="cs"/>
          <w:color w:val="000000" w:themeColor="text1"/>
          <w:sz w:val="27"/>
          <w:rtl/>
        </w:rPr>
        <w:t>،</w:t>
      </w:r>
      <w:r w:rsidRPr="00BA4E01">
        <w:rPr>
          <w:color w:val="000000" w:themeColor="text1"/>
          <w:sz w:val="27"/>
          <w:rtl/>
        </w:rPr>
        <w:t xml:space="preserve"> ينظ</w:t>
      </w:r>
      <w:r w:rsidR="00B103F9" w:rsidRPr="00BA4E01">
        <w:rPr>
          <w:rFonts w:hint="cs"/>
          <w:color w:val="000000" w:themeColor="text1"/>
          <w:sz w:val="27"/>
          <w:rtl/>
        </w:rPr>
        <w:t>ِّ</w:t>
      </w:r>
      <w:r w:rsidRPr="00BA4E01">
        <w:rPr>
          <w:color w:val="000000" w:themeColor="text1"/>
          <w:sz w:val="27"/>
          <w:rtl/>
        </w:rPr>
        <w:t>رون لمشروعية العبودية، ويسع</w:t>
      </w:r>
      <w:r w:rsidR="00B103F9" w:rsidRPr="00BA4E01">
        <w:rPr>
          <w:rFonts w:hint="cs"/>
          <w:color w:val="000000" w:themeColor="text1"/>
          <w:sz w:val="27"/>
          <w:rtl/>
        </w:rPr>
        <w:t>َ</w:t>
      </w:r>
      <w:r w:rsidRPr="00BA4E01">
        <w:rPr>
          <w:color w:val="000000" w:themeColor="text1"/>
          <w:sz w:val="27"/>
          <w:rtl/>
        </w:rPr>
        <w:t>و</w:t>
      </w:r>
      <w:r w:rsidR="00D23B5E">
        <w:rPr>
          <w:rFonts w:hint="cs"/>
          <w:color w:val="000000" w:themeColor="text1"/>
          <w:sz w:val="27"/>
          <w:rtl/>
        </w:rPr>
        <w:t>ْ</w:t>
      </w:r>
      <w:r w:rsidRPr="00BA4E01">
        <w:rPr>
          <w:color w:val="000000" w:themeColor="text1"/>
          <w:sz w:val="27"/>
          <w:rtl/>
        </w:rPr>
        <w:t>ن إلى تبرير وجودها ومشروعيتها من الناحية الفلسفية والأخلاقية</w:t>
      </w:r>
      <w:r w:rsidRPr="00BA4E01">
        <w:rPr>
          <w:color w:val="000000" w:themeColor="text1"/>
          <w:sz w:val="27"/>
          <w:vertAlign w:val="superscript"/>
          <w:rtl/>
        </w:rPr>
        <w:t>(</w:t>
      </w:r>
      <w:r w:rsidRPr="00BA4E01">
        <w:rPr>
          <w:color w:val="000000" w:themeColor="text1"/>
          <w:sz w:val="27"/>
          <w:vertAlign w:val="superscript"/>
          <w:rtl/>
        </w:rPr>
        <w:endnoteReference w:id="457"/>
      </w:r>
      <w:r w:rsidRPr="00BA4E01">
        <w:rPr>
          <w:color w:val="000000" w:themeColor="text1"/>
          <w:sz w:val="27"/>
          <w:vertAlign w:val="superscript"/>
          <w:rtl/>
        </w:rPr>
        <w:t>)</w:t>
      </w:r>
      <w:r w:rsidRPr="00BA4E01">
        <w:rPr>
          <w:color w:val="000000" w:themeColor="text1"/>
          <w:sz w:val="27"/>
          <w:rtl/>
        </w:rPr>
        <w:t>. وأما في العالم الجديد فإن نموذج المولى والعبد قد فقد بداهته ومشروعيته ومقبوليته ومعقوليته بالكامل</w:t>
      </w:r>
      <w:r w:rsidR="00FE775A" w:rsidRPr="00BA4E01">
        <w:rPr>
          <w:rFonts w:hint="cs"/>
          <w:color w:val="000000" w:themeColor="text1"/>
          <w:sz w:val="27"/>
          <w:rtl/>
        </w:rPr>
        <w:t>؛</w:t>
      </w:r>
      <w:r w:rsidRPr="00BA4E01">
        <w:rPr>
          <w:color w:val="000000" w:themeColor="text1"/>
          <w:sz w:val="27"/>
          <w:rtl/>
        </w:rPr>
        <w:t xml:space="preserve"> فإن هذا النموذج من وجهة نظر سك</w:t>
      </w:r>
      <w:r w:rsidR="00FE775A" w:rsidRPr="00BA4E01">
        <w:rPr>
          <w:rFonts w:hint="cs"/>
          <w:color w:val="000000" w:themeColor="text1"/>
          <w:sz w:val="27"/>
          <w:rtl/>
        </w:rPr>
        <w:t>ّ</w:t>
      </w:r>
      <w:r w:rsidRPr="00BA4E01">
        <w:rPr>
          <w:color w:val="000000" w:themeColor="text1"/>
          <w:sz w:val="27"/>
          <w:rtl/>
        </w:rPr>
        <w:t>ان العالم الجديد لا يتناسب مع ألوهية الله، ولا مع إنسانية الإنسان، ولا مع العقل، ولا مع الأخلاق، ولا حت</w:t>
      </w:r>
      <w:r w:rsidR="00FE775A" w:rsidRPr="00BA4E01">
        <w:rPr>
          <w:rFonts w:hint="cs"/>
          <w:color w:val="000000" w:themeColor="text1"/>
          <w:sz w:val="27"/>
          <w:rtl/>
        </w:rPr>
        <w:t>ّ</w:t>
      </w:r>
      <w:r w:rsidRPr="00BA4E01">
        <w:rPr>
          <w:color w:val="000000" w:themeColor="text1"/>
          <w:sz w:val="27"/>
          <w:rtl/>
        </w:rPr>
        <w:t>ى الدين والتدي</w:t>
      </w:r>
      <w:r w:rsidR="00FE775A" w:rsidRPr="00BA4E01">
        <w:rPr>
          <w:rFonts w:hint="cs"/>
          <w:color w:val="000000" w:themeColor="text1"/>
          <w:sz w:val="27"/>
          <w:rtl/>
        </w:rPr>
        <w:t>ُّ</w:t>
      </w:r>
      <w:r w:rsidRPr="00BA4E01">
        <w:rPr>
          <w:color w:val="000000" w:themeColor="text1"/>
          <w:sz w:val="27"/>
          <w:rtl/>
        </w:rPr>
        <w:t>ن. في العالم الجديد لا يتم</w:t>
      </w:r>
      <w:r w:rsidR="00FE775A" w:rsidRPr="00BA4E01">
        <w:rPr>
          <w:rFonts w:hint="cs"/>
          <w:color w:val="000000" w:themeColor="text1"/>
          <w:sz w:val="27"/>
          <w:rtl/>
        </w:rPr>
        <w:t>ّ</w:t>
      </w:r>
      <w:r w:rsidRPr="00BA4E01">
        <w:rPr>
          <w:color w:val="000000" w:themeColor="text1"/>
          <w:sz w:val="27"/>
          <w:rtl/>
        </w:rPr>
        <w:t xml:space="preserve"> إنكار ربوبية الله ومالكي</w:t>
      </w:r>
      <w:r w:rsidR="00FE775A" w:rsidRPr="00BA4E01">
        <w:rPr>
          <w:rFonts w:hint="cs"/>
          <w:color w:val="000000" w:themeColor="text1"/>
          <w:sz w:val="27"/>
          <w:rtl/>
        </w:rPr>
        <w:t>ّ</w:t>
      </w:r>
      <w:r w:rsidRPr="00BA4E01">
        <w:rPr>
          <w:color w:val="000000" w:themeColor="text1"/>
          <w:sz w:val="27"/>
          <w:rtl/>
        </w:rPr>
        <w:t>ته وشارعي</w:t>
      </w:r>
      <w:r w:rsidR="00D23B5E">
        <w:rPr>
          <w:rFonts w:hint="cs"/>
          <w:color w:val="000000" w:themeColor="text1"/>
          <w:sz w:val="27"/>
          <w:rtl/>
        </w:rPr>
        <w:t>ّ</w:t>
      </w:r>
      <w:r w:rsidRPr="00BA4E01">
        <w:rPr>
          <w:color w:val="000000" w:themeColor="text1"/>
          <w:sz w:val="27"/>
          <w:rtl/>
        </w:rPr>
        <w:t>ته</w:t>
      </w:r>
      <w:r w:rsidR="00FE775A" w:rsidRPr="00BA4E01">
        <w:rPr>
          <w:rFonts w:hint="cs"/>
          <w:color w:val="000000" w:themeColor="text1"/>
          <w:sz w:val="27"/>
          <w:rtl/>
        </w:rPr>
        <w:t>،</w:t>
      </w:r>
      <w:r w:rsidRPr="00BA4E01">
        <w:rPr>
          <w:color w:val="000000" w:themeColor="text1"/>
          <w:sz w:val="27"/>
          <w:rtl/>
        </w:rPr>
        <w:t xml:space="preserve"> وإنما الذي ينكر عبارة</w:t>
      </w:r>
      <w:r w:rsidR="00FE775A" w:rsidRPr="00BA4E01">
        <w:rPr>
          <w:rFonts w:hint="cs"/>
          <w:color w:val="000000" w:themeColor="text1"/>
          <w:sz w:val="27"/>
          <w:rtl/>
        </w:rPr>
        <w:t>ٌ</w:t>
      </w:r>
      <w:r w:rsidRPr="00BA4E01">
        <w:rPr>
          <w:color w:val="000000" w:themeColor="text1"/>
          <w:sz w:val="27"/>
          <w:rtl/>
        </w:rPr>
        <w:t xml:space="preserve"> عن عبودية الناس، وحاجتهم إلى مولى وق</w:t>
      </w:r>
      <w:r w:rsidR="00FE775A" w:rsidRPr="00BA4E01">
        <w:rPr>
          <w:rFonts w:hint="cs"/>
          <w:color w:val="000000" w:themeColor="text1"/>
          <w:sz w:val="27"/>
          <w:rtl/>
        </w:rPr>
        <w:t>َ</w:t>
      </w:r>
      <w:r w:rsidRPr="00BA4E01">
        <w:rPr>
          <w:color w:val="000000" w:themeColor="text1"/>
          <w:sz w:val="27"/>
          <w:rtl/>
        </w:rPr>
        <w:t>يّ</w:t>
      </w:r>
      <w:r w:rsidR="00FE775A" w:rsidRPr="00BA4E01">
        <w:rPr>
          <w:rFonts w:hint="cs"/>
          <w:color w:val="000000" w:themeColor="text1"/>
          <w:sz w:val="27"/>
          <w:rtl/>
        </w:rPr>
        <w:t>ِ</w:t>
      </w:r>
      <w:r w:rsidRPr="00BA4E01">
        <w:rPr>
          <w:color w:val="000000" w:themeColor="text1"/>
          <w:sz w:val="27"/>
          <w:rtl/>
        </w:rPr>
        <w:t>م ومدير من جنسهم</w:t>
      </w:r>
      <w:r w:rsidRPr="00BA4E01">
        <w:rPr>
          <w:color w:val="000000" w:themeColor="text1"/>
          <w:sz w:val="27"/>
          <w:vertAlign w:val="superscript"/>
          <w:rtl/>
        </w:rPr>
        <w:t>(</w:t>
      </w:r>
      <w:r w:rsidRPr="00BA4E01">
        <w:rPr>
          <w:color w:val="000000" w:themeColor="text1"/>
          <w:sz w:val="27"/>
          <w:vertAlign w:val="superscript"/>
          <w:rtl/>
        </w:rPr>
        <w:endnoteReference w:id="458"/>
      </w:r>
      <w:r w:rsidRPr="00BA4E01">
        <w:rPr>
          <w:color w:val="000000" w:themeColor="text1"/>
          <w:sz w:val="27"/>
          <w:vertAlign w:val="superscript"/>
          <w:rtl/>
        </w:rPr>
        <w:t>)</w:t>
      </w:r>
      <w:r w:rsidRPr="00BA4E01">
        <w:rPr>
          <w:color w:val="000000" w:themeColor="text1"/>
          <w:sz w:val="27"/>
          <w:rtl/>
        </w:rPr>
        <w:t>. إن الاعتراف بإنسانية الإنسان يستلزم الاعتراف بالق</w:t>
      </w:r>
      <w:r w:rsidR="00FE775A" w:rsidRPr="00BA4E01">
        <w:rPr>
          <w:rFonts w:hint="cs"/>
          <w:color w:val="000000" w:themeColor="text1"/>
          <w:sz w:val="27"/>
          <w:rtl/>
        </w:rPr>
        <w:t>ِ</w:t>
      </w:r>
      <w:r w:rsidRPr="00BA4E01">
        <w:rPr>
          <w:color w:val="000000" w:themeColor="text1"/>
          <w:sz w:val="27"/>
          <w:rtl/>
        </w:rPr>
        <w:t>ي</w:t>
      </w:r>
      <w:r w:rsidR="00FE775A" w:rsidRPr="00BA4E01">
        <w:rPr>
          <w:rFonts w:hint="cs"/>
          <w:color w:val="000000" w:themeColor="text1"/>
          <w:sz w:val="27"/>
          <w:rtl/>
        </w:rPr>
        <w:t>َ</w:t>
      </w:r>
      <w:r w:rsidRPr="00BA4E01">
        <w:rPr>
          <w:color w:val="000000" w:themeColor="text1"/>
          <w:sz w:val="27"/>
          <w:rtl/>
        </w:rPr>
        <w:t xml:space="preserve">م والمعايير (الضرورات والمحظورات) الأخلاقية؛ إذ </w:t>
      </w:r>
      <w:r w:rsidR="00FE775A" w:rsidRPr="00BA4E01">
        <w:rPr>
          <w:rFonts w:hint="cs"/>
          <w:color w:val="000000" w:themeColor="text1"/>
          <w:sz w:val="27"/>
          <w:rtl/>
        </w:rPr>
        <w:t>إ</w:t>
      </w:r>
      <w:r w:rsidRPr="00BA4E01">
        <w:rPr>
          <w:color w:val="000000" w:themeColor="text1"/>
          <w:sz w:val="27"/>
          <w:rtl/>
        </w:rPr>
        <w:t>ن للهوية الإنسانية لوازم ومقتضيات معيارية تعد</w:t>
      </w:r>
      <w:r w:rsidRPr="00BA4E01">
        <w:rPr>
          <w:rFonts w:hint="cs"/>
          <w:color w:val="000000" w:themeColor="text1"/>
          <w:sz w:val="27"/>
          <w:rtl/>
        </w:rPr>
        <w:t>ّ</w:t>
      </w:r>
      <w:r w:rsidRPr="00BA4E01">
        <w:rPr>
          <w:color w:val="000000" w:themeColor="text1"/>
          <w:sz w:val="27"/>
          <w:rtl/>
        </w:rPr>
        <w:t xml:space="preserve"> الق</w:t>
      </w:r>
      <w:r w:rsidR="00FE775A" w:rsidRPr="00BA4E01">
        <w:rPr>
          <w:rFonts w:hint="cs"/>
          <w:color w:val="000000" w:themeColor="text1"/>
          <w:sz w:val="27"/>
          <w:rtl/>
        </w:rPr>
        <w:t>ِ</w:t>
      </w:r>
      <w:r w:rsidRPr="00BA4E01">
        <w:rPr>
          <w:color w:val="000000" w:themeColor="text1"/>
          <w:sz w:val="27"/>
          <w:rtl/>
        </w:rPr>
        <w:t>ي</w:t>
      </w:r>
      <w:r w:rsidR="00FE775A" w:rsidRPr="00BA4E01">
        <w:rPr>
          <w:rFonts w:hint="cs"/>
          <w:color w:val="000000" w:themeColor="text1"/>
          <w:sz w:val="27"/>
          <w:rtl/>
        </w:rPr>
        <w:t>َ</w:t>
      </w:r>
      <w:r w:rsidRPr="00BA4E01">
        <w:rPr>
          <w:color w:val="000000" w:themeColor="text1"/>
          <w:sz w:val="27"/>
          <w:rtl/>
        </w:rPr>
        <w:t>م والضرورات والمحظورات الأخلاقية من أبرزها. ولذلك فإن تنظيم علاقة الله بالإنسان في هذه الدنيا</w:t>
      </w:r>
      <w:r w:rsidR="00FE775A" w:rsidRPr="00BA4E01">
        <w:rPr>
          <w:rFonts w:hint="cs"/>
          <w:color w:val="000000" w:themeColor="text1"/>
          <w:sz w:val="27"/>
          <w:rtl/>
        </w:rPr>
        <w:t>،</w:t>
      </w:r>
      <w:r w:rsidRPr="00BA4E01">
        <w:rPr>
          <w:color w:val="000000" w:themeColor="text1"/>
          <w:sz w:val="27"/>
          <w:rtl/>
        </w:rPr>
        <w:t xml:space="preserve"> وكذلك علاقة الناس ببعضهم وبالمؤس</w:t>
      </w:r>
      <w:r w:rsidR="00FE775A" w:rsidRPr="00BA4E01">
        <w:rPr>
          <w:rFonts w:hint="cs"/>
          <w:color w:val="000000" w:themeColor="text1"/>
          <w:sz w:val="27"/>
          <w:rtl/>
        </w:rPr>
        <w:t>َّ</w:t>
      </w:r>
      <w:r w:rsidRPr="00BA4E01">
        <w:rPr>
          <w:color w:val="000000" w:themeColor="text1"/>
          <w:sz w:val="27"/>
          <w:rtl/>
        </w:rPr>
        <w:t>سات الاجتماعية</w:t>
      </w:r>
      <w:r w:rsidR="00FE775A" w:rsidRPr="00BA4E01">
        <w:rPr>
          <w:rFonts w:hint="cs"/>
          <w:color w:val="000000" w:themeColor="text1"/>
          <w:sz w:val="27"/>
          <w:rtl/>
        </w:rPr>
        <w:t>،</w:t>
      </w:r>
      <w:r w:rsidRPr="00BA4E01">
        <w:rPr>
          <w:color w:val="000000" w:themeColor="text1"/>
          <w:sz w:val="27"/>
          <w:rtl/>
        </w:rPr>
        <w:t xml:space="preserve"> إنما يكون في إطار القواعد والضوابط الأخلاقية، وفي ظل</w:t>
      </w:r>
      <w:r w:rsidR="00FE775A" w:rsidRPr="00BA4E01">
        <w:rPr>
          <w:rFonts w:hint="cs"/>
          <w:color w:val="000000" w:themeColor="text1"/>
          <w:sz w:val="27"/>
          <w:rtl/>
        </w:rPr>
        <w:t>ّ</w:t>
      </w:r>
      <w:r w:rsidRPr="00BA4E01">
        <w:rPr>
          <w:color w:val="000000" w:themeColor="text1"/>
          <w:sz w:val="27"/>
          <w:rtl/>
        </w:rPr>
        <w:t xml:space="preserve"> الرجوع إلى حكم الشاهد المثالي (إله الأخلاق). </w:t>
      </w:r>
    </w:p>
    <w:p w:rsidR="00284938" w:rsidRPr="00BA4E01" w:rsidRDefault="00284938" w:rsidP="00E4663C">
      <w:pPr>
        <w:rPr>
          <w:color w:val="000000" w:themeColor="text1"/>
          <w:sz w:val="27"/>
          <w:rtl/>
        </w:rPr>
      </w:pPr>
      <w:r w:rsidRPr="00BA4E01">
        <w:rPr>
          <w:color w:val="000000" w:themeColor="text1"/>
          <w:sz w:val="27"/>
          <w:rtl/>
        </w:rPr>
        <w:t>إن إله الأخلاق هو إله أخلاقي. وإن</w:t>
      </w:r>
      <w:r w:rsidR="00FE775A" w:rsidRPr="00BA4E01">
        <w:rPr>
          <w:rFonts w:hint="cs"/>
          <w:color w:val="000000" w:themeColor="text1"/>
          <w:sz w:val="27"/>
          <w:rtl/>
        </w:rPr>
        <w:t>ّ</w:t>
      </w:r>
      <w:r w:rsidRPr="00BA4E01">
        <w:rPr>
          <w:color w:val="000000" w:themeColor="text1"/>
          <w:sz w:val="27"/>
          <w:rtl/>
        </w:rPr>
        <w:t xml:space="preserve"> لهذا الإله خصوصيتين هام</w:t>
      </w:r>
      <w:r w:rsidR="00FE775A" w:rsidRPr="00BA4E01">
        <w:rPr>
          <w:rFonts w:hint="cs"/>
          <w:color w:val="000000" w:themeColor="text1"/>
          <w:sz w:val="27"/>
          <w:rtl/>
        </w:rPr>
        <w:t>ّ</w:t>
      </w:r>
      <w:r w:rsidRPr="00BA4E01">
        <w:rPr>
          <w:color w:val="000000" w:themeColor="text1"/>
          <w:sz w:val="27"/>
          <w:rtl/>
        </w:rPr>
        <w:t xml:space="preserve">تين، وهما: </w:t>
      </w:r>
    </w:p>
    <w:p w:rsidR="00284938" w:rsidRPr="00BA4E01" w:rsidRDefault="00284938" w:rsidP="00E4663C">
      <w:pPr>
        <w:rPr>
          <w:color w:val="000000" w:themeColor="text1"/>
          <w:sz w:val="27"/>
          <w:rtl/>
        </w:rPr>
      </w:pPr>
      <w:r w:rsidRPr="00BA4E01">
        <w:rPr>
          <w:color w:val="000000" w:themeColor="text1"/>
          <w:sz w:val="27"/>
          <w:rtl/>
        </w:rPr>
        <w:t>1ـ ات</w:t>
      </w:r>
      <w:r w:rsidR="00FE775A" w:rsidRPr="00BA4E01">
        <w:rPr>
          <w:rFonts w:hint="cs"/>
          <w:color w:val="000000" w:themeColor="text1"/>
          <w:sz w:val="27"/>
          <w:rtl/>
        </w:rPr>
        <w:t>ّ</w:t>
      </w:r>
      <w:r w:rsidRPr="00BA4E01">
        <w:rPr>
          <w:color w:val="000000" w:themeColor="text1"/>
          <w:sz w:val="27"/>
          <w:rtl/>
        </w:rPr>
        <w:t>صافه بالفضائل الأخلاقية، وترفّ</w:t>
      </w:r>
      <w:r w:rsidR="00FE775A" w:rsidRPr="00BA4E01">
        <w:rPr>
          <w:rFonts w:hint="cs"/>
          <w:color w:val="000000" w:themeColor="text1"/>
          <w:sz w:val="27"/>
          <w:rtl/>
        </w:rPr>
        <w:t>ُ</w:t>
      </w:r>
      <w:r w:rsidRPr="00BA4E01">
        <w:rPr>
          <w:color w:val="000000" w:themeColor="text1"/>
          <w:sz w:val="27"/>
          <w:rtl/>
        </w:rPr>
        <w:t xml:space="preserve">عه عن الرذائل الأخلاقية. </w:t>
      </w:r>
    </w:p>
    <w:p w:rsidR="00284938" w:rsidRPr="00BA4E01" w:rsidRDefault="00284938" w:rsidP="00E4663C">
      <w:pPr>
        <w:rPr>
          <w:color w:val="000000" w:themeColor="text1"/>
          <w:sz w:val="27"/>
          <w:rtl/>
        </w:rPr>
      </w:pPr>
      <w:r w:rsidRPr="00BA4E01">
        <w:rPr>
          <w:color w:val="000000" w:themeColor="text1"/>
          <w:sz w:val="27"/>
          <w:rtl/>
        </w:rPr>
        <w:t>2ـ تقد</w:t>
      </w:r>
      <w:r w:rsidR="00FE775A" w:rsidRPr="00BA4E01">
        <w:rPr>
          <w:rFonts w:hint="cs"/>
          <w:color w:val="000000" w:themeColor="text1"/>
          <w:sz w:val="27"/>
          <w:rtl/>
        </w:rPr>
        <w:t>ُّ</w:t>
      </w:r>
      <w:r w:rsidRPr="00BA4E01">
        <w:rPr>
          <w:color w:val="000000" w:themeColor="text1"/>
          <w:sz w:val="27"/>
          <w:rtl/>
        </w:rPr>
        <w:t xml:space="preserve">م صفاته الأخلاقية على صفاته الربوبية والمالكية والشرعية. </w:t>
      </w:r>
    </w:p>
    <w:p w:rsidR="00284938" w:rsidRPr="00BA4E01" w:rsidRDefault="00284938" w:rsidP="00E4663C">
      <w:pPr>
        <w:rPr>
          <w:color w:val="000000" w:themeColor="text1"/>
          <w:sz w:val="27"/>
          <w:rtl/>
        </w:rPr>
      </w:pPr>
      <w:r w:rsidRPr="00BA4E01">
        <w:rPr>
          <w:color w:val="000000" w:themeColor="text1"/>
          <w:sz w:val="27"/>
          <w:rtl/>
        </w:rPr>
        <w:t>عندما نقول</w:t>
      </w:r>
      <w:r w:rsidR="00FE775A"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إن الله عادل</w:t>
      </w:r>
      <w:r w:rsidR="00FE775A" w:rsidRPr="00BA4E01">
        <w:rPr>
          <w:rFonts w:hint="cs"/>
          <w:color w:val="000000" w:themeColor="text1"/>
          <w:sz w:val="27"/>
          <w:rtl/>
        </w:rPr>
        <w:t>ٌ</w:t>
      </w:r>
      <w:r w:rsidRPr="00BA4E01">
        <w:rPr>
          <w:rFonts w:hint="eastAsia"/>
          <w:color w:val="000000" w:themeColor="text1"/>
          <w:sz w:val="27"/>
          <w:rtl/>
        </w:rPr>
        <w:t>»</w:t>
      </w:r>
      <w:r w:rsidR="00FE775A" w:rsidRPr="00BA4E01">
        <w:rPr>
          <w:rFonts w:hint="cs"/>
          <w:color w:val="000000" w:themeColor="text1"/>
          <w:sz w:val="27"/>
          <w:rtl/>
        </w:rPr>
        <w:t>،</w:t>
      </w:r>
      <w:r w:rsidRPr="00BA4E01">
        <w:rPr>
          <w:color w:val="000000" w:themeColor="text1"/>
          <w:sz w:val="27"/>
          <w:rtl/>
        </w:rPr>
        <w:t xml:space="preserve"> وإنه لا يظلم عباده، فإن هذا لا يعني أن كل</w:t>
      </w:r>
      <w:r w:rsidR="00FE775A" w:rsidRPr="00BA4E01">
        <w:rPr>
          <w:rFonts w:hint="cs"/>
          <w:color w:val="000000" w:themeColor="text1"/>
          <w:sz w:val="27"/>
          <w:rtl/>
        </w:rPr>
        <w:t>ّ</w:t>
      </w:r>
      <w:r w:rsidRPr="00BA4E01">
        <w:rPr>
          <w:color w:val="000000" w:themeColor="text1"/>
          <w:sz w:val="27"/>
          <w:rtl/>
        </w:rPr>
        <w:t xml:space="preserve"> ما </w:t>
      </w:r>
      <w:r w:rsidRPr="00BA4E01">
        <w:rPr>
          <w:color w:val="000000" w:themeColor="text1"/>
          <w:sz w:val="27"/>
          <w:rtl/>
        </w:rPr>
        <w:lastRenderedPageBreak/>
        <w:t>يقوم به تجاه عباده، وكل</w:t>
      </w:r>
      <w:r w:rsidR="00FE775A" w:rsidRPr="00BA4E01">
        <w:rPr>
          <w:rFonts w:hint="cs"/>
          <w:color w:val="000000" w:themeColor="text1"/>
          <w:sz w:val="27"/>
          <w:rtl/>
        </w:rPr>
        <w:t>ّ</w:t>
      </w:r>
      <w:r w:rsidRPr="00BA4E01">
        <w:rPr>
          <w:color w:val="000000" w:themeColor="text1"/>
          <w:sz w:val="27"/>
          <w:rtl/>
        </w:rPr>
        <w:t xml:space="preserve"> حكم يصدره بحق</w:t>
      </w:r>
      <w:r w:rsidR="00FE775A" w:rsidRPr="00BA4E01">
        <w:rPr>
          <w:rFonts w:hint="cs"/>
          <w:color w:val="000000" w:themeColor="text1"/>
          <w:sz w:val="27"/>
          <w:rtl/>
        </w:rPr>
        <w:t>ِّ</w:t>
      </w:r>
      <w:r w:rsidRPr="00BA4E01">
        <w:rPr>
          <w:color w:val="000000" w:themeColor="text1"/>
          <w:sz w:val="27"/>
          <w:rtl/>
        </w:rPr>
        <w:t>هم، وكل</w:t>
      </w:r>
      <w:r w:rsidR="00FE775A" w:rsidRPr="00BA4E01">
        <w:rPr>
          <w:rFonts w:hint="cs"/>
          <w:color w:val="000000" w:themeColor="text1"/>
          <w:sz w:val="27"/>
          <w:rtl/>
        </w:rPr>
        <w:t>ّ</w:t>
      </w:r>
      <w:r w:rsidRPr="00BA4E01">
        <w:rPr>
          <w:color w:val="000000" w:themeColor="text1"/>
          <w:sz w:val="27"/>
          <w:rtl/>
        </w:rPr>
        <w:t xml:space="preserve"> تمييز يمارسه بينهم، يت</w:t>
      </w:r>
      <w:r w:rsidR="00FE775A" w:rsidRPr="00BA4E01">
        <w:rPr>
          <w:rFonts w:hint="cs"/>
          <w:color w:val="000000" w:themeColor="text1"/>
          <w:sz w:val="27"/>
          <w:rtl/>
        </w:rPr>
        <w:t>َّ</w:t>
      </w:r>
      <w:r w:rsidRPr="00BA4E01">
        <w:rPr>
          <w:color w:val="000000" w:themeColor="text1"/>
          <w:sz w:val="27"/>
          <w:rtl/>
        </w:rPr>
        <w:t>صف بالعدل</w:t>
      </w:r>
      <w:r w:rsidR="00FE775A" w:rsidRPr="00BA4E01">
        <w:rPr>
          <w:rFonts w:hint="cs"/>
          <w:color w:val="000000" w:themeColor="text1"/>
          <w:sz w:val="27"/>
          <w:rtl/>
        </w:rPr>
        <w:t>؛</w:t>
      </w:r>
      <w:r w:rsidRPr="00BA4E01">
        <w:rPr>
          <w:color w:val="000000" w:themeColor="text1"/>
          <w:sz w:val="27"/>
          <w:rtl/>
        </w:rPr>
        <w:t xml:space="preserve"> إذ في مثل هذه الحالة سيكون كل</w:t>
      </w:r>
      <w:r w:rsidR="00FE775A" w:rsidRPr="00BA4E01">
        <w:rPr>
          <w:rFonts w:hint="cs"/>
          <w:color w:val="000000" w:themeColor="text1"/>
          <w:sz w:val="27"/>
          <w:rtl/>
        </w:rPr>
        <w:t>ٌّ</w:t>
      </w:r>
      <w:r w:rsidRPr="00BA4E01">
        <w:rPr>
          <w:color w:val="000000" w:themeColor="text1"/>
          <w:sz w:val="27"/>
          <w:rtl/>
        </w:rPr>
        <w:t xml:space="preserve"> من العدل والظلم فاقدا</w:t>
      </w:r>
      <w:r w:rsidRPr="00BA4E01">
        <w:rPr>
          <w:rFonts w:hint="cs"/>
          <w:color w:val="000000" w:themeColor="text1"/>
          <w:sz w:val="27"/>
          <w:rtl/>
        </w:rPr>
        <w:t>ً</w:t>
      </w:r>
      <w:r w:rsidRPr="00BA4E01">
        <w:rPr>
          <w:color w:val="000000" w:themeColor="text1"/>
          <w:sz w:val="27"/>
          <w:rtl/>
        </w:rPr>
        <w:t xml:space="preserve"> للمعنى</w:t>
      </w:r>
      <w:r w:rsidR="00FE775A" w:rsidRPr="00BA4E01">
        <w:rPr>
          <w:rFonts w:hint="cs"/>
          <w:color w:val="000000" w:themeColor="text1"/>
          <w:sz w:val="27"/>
          <w:rtl/>
        </w:rPr>
        <w:t>،</w:t>
      </w:r>
      <w:r w:rsidRPr="00BA4E01">
        <w:rPr>
          <w:color w:val="000000" w:themeColor="text1"/>
          <w:sz w:val="27"/>
          <w:rtl/>
        </w:rPr>
        <w:t xml:space="preserve"> ومن قبيل</w:t>
      </w:r>
      <w:r w:rsidR="00817242">
        <w:rPr>
          <w:rFonts w:hint="cs"/>
          <w:color w:val="000000" w:themeColor="text1"/>
          <w:sz w:val="27"/>
          <w:rtl/>
        </w:rPr>
        <w:t>:</w:t>
      </w:r>
      <w:r w:rsidRPr="00BA4E01">
        <w:rPr>
          <w:color w:val="000000" w:themeColor="text1"/>
          <w:sz w:val="27"/>
          <w:rtl/>
        </w:rPr>
        <w:t xml:space="preserve"> السالبة بانتفاء الموضوع. إن معنى عدالة الله هو أن عباده ـ بقطع النظر عن إرادته ـ يتمت</w:t>
      </w:r>
      <w:r w:rsidR="00A90D17" w:rsidRPr="00BA4E01">
        <w:rPr>
          <w:rFonts w:hint="cs"/>
          <w:color w:val="000000" w:themeColor="text1"/>
          <w:sz w:val="27"/>
          <w:rtl/>
        </w:rPr>
        <w:t>َّ</w:t>
      </w:r>
      <w:r w:rsidRPr="00BA4E01">
        <w:rPr>
          <w:color w:val="000000" w:themeColor="text1"/>
          <w:sz w:val="27"/>
          <w:rtl/>
        </w:rPr>
        <w:t>عون بحقوق، و</w:t>
      </w:r>
      <w:r w:rsidR="00A90D17" w:rsidRPr="00BA4E01">
        <w:rPr>
          <w:rFonts w:hint="cs"/>
          <w:color w:val="000000" w:themeColor="text1"/>
          <w:sz w:val="27"/>
          <w:rtl/>
        </w:rPr>
        <w:t>أ</w:t>
      </w:r>
      <w:r w:rsidRPr="00BA4E01">
        <w:rPr>
          <w:color w:val="000000" w:themeColor="text1"/>
          <w:sz w:val="27"/>
          <w:rtl/>
        </w:rPr>
        <w:t>ن مراعاة تلك الحقوق عدل</w:t>
      </w:r>
      <w:r w:rsidR="00A90D17" w:rsidRPr="00BA4E01">
        <w:rPr>
          <w:rFonts w:hint="cs"/>
          <w:color w:val="000000" w:themeColor="text1"/>
          <w:sz w:val="27"/>
          <w:rtl/>
        </w:rPr>
        <w:t>ٌ،</w:t>
      </w:r>
      <w:r w:rsidRPr="00BA4E01">
        <w:rPr>
          <w:color w:val="000000" w:themeColor="text1"/>
          <w:sz w:val="27"/>
          <w:rtl/>
        </w:rPr>
        <w:t xml:space="preserve"> ونقضها ظلم، وحيث </w:t>
      </w:r>
      <w:r w:rsidR="00A90D17" w:rsidRPr="00BA4E01">
        <w:rPr>
          <w:rFonts w:hint="cs"/>
          <w:color w:val="000000" w:themeColor="text1"/>
          <w:sz w:val="27"/>
          <w:rtl/>
        </w:rPr>
        <w:t>إ</w:t>
      </w:r>
      <w:r w:rsidRPr="00BA4E01">
        <w:rPr>
          <w:color w:val="000000" w:themeColor="text1"/>
          <w:sz w:val="27"/>
          <w:rtl/>
        </w:rPr>
        <w:t>ن الله عادل</w:t>
      </w:r>
      <w:r w:rsidR="00A90D17" w:rsidRPr="00BA4E01">
        <w:rPr>
          <w:rFonts w:hint="cs"/>
          <w:color w:val="000000" w:themeColor="text1"/>
          <w:sz w:val="27"/>
          <w:rtl/>
        </w:rPr>
        <w:t>ٌ</w:t>
      </w:r>
      <w:r w:rsidRPr="00BA4E01">
        <w:rPr>
          <w:color w:val="000000" w:themeColor="text1"/>
          <w:sz w:val="27"/>
          <w:rtl/>
        </w:rPr>
        <w:t xml:space="preserve"> فإنه يراعي حقوق عباده، وينقض هذه الحقوق في مقام التكوين والتشريع، وعليه فإن الله العادل لا يمنح نقض هذه الحقوق لأحد؛ لأنه نفسه لا يملك مثل هذا الحق</w:t>
      </w:r>
      <w:r w:rsidR="00A90D17" w:rsidRPr="00BA4E01">
        <w:rPr>
          <w:rFonts w:hint="cs"/>
          <w:color w:val="000000" w:themeColor="text1"/>
          <w:sz w:val="27"/>
          <w:rtl/>
        </w:rPr>
        <w:t>ّ،</w:t>
      </w:r>
      <w:r w:rsidRPr="00BA4E01">
        <w:rPr>
          <w:color w:val="000000" w:themeColor="text1"/>
          <w:sz w:val="27"/>
          <w:rtl/>
        </w:rPr>
        <w:t xml:space="preserve"> فكيف يعطيه لغير</w:t>
      </w:r>
      <w:r w:rsidR="00A90D17" w:rsidRPr="00BA4E01">
        <w:rPr>
          <w:rFonts w:hint="cs"/>
          <w:color w:val="000000" w:themeColor="text1"/>
          <w:sz w:val="27"/>
          <w:rtl/>
        </w:rPr>
        <w:t>ه؟!</w:t>
      </w:r>
      <w:r w:rsidRPr="00BA4E01">
        <w:rPr>
          <w:color w:val="000000" w:themeColor="text1"/>
          <w:sz w:val="27"/>
          <w:rtl/>
        </w:rPr>
        <w:t xml:space="preserve"> إن هذه الحقوق مستقل</w:t>
      </w:r>
      <w:r w:rsidR="00A90D17" w:rsidRPr="00BA4E01">
        <w:rPr>
          <w:rFonts w:hint="cs"/>
          <w:color w:val="000000" w:themeColor="text1"/>
          <w:sz w:val="27"/>
          <w:rtl/>
        </w:rPr>
        <w:t>ّ</w:t>
      </w:r>
      <w:r w:rsidRPr="00BA4E01">
        <w:rPr>
          <w:color w:val="000000" w:themeColor="text1"/>
          <w:sz w:val="27"/>
          <w:rtl/>
        </w:rPr>
        <w:t>ة</w:t>
      </w:r>
      <w:r w:rsidR="00A90D17" w:rsidRPr="00BA4E01">
        <w:rPr>
          <w:rFonts w:hint="cs"/>
          <w:color w:val="000000" w:themeColor="text1"/>
          <w:sz w:val="27"/>
          <w:rtl/>
        </w:rPr>
        <w:t>ٌ</w:t>
      </w:r>
      <w:r w:rsidRPr="00BA4E01">
        <w:rPr>
          <w:color w:val="000000" w:themeColor="text1"/>
          <w:sz w:val="27"/>
          <w:rtl/>
        </w:rPr>
        <w:t xml:space="preserve"> عن الإرادة التشريعية لله، وهي تحد</w:t>
      </w:r>
      <w:r w:rsidRPr="00BA4E01">
        <w:rPr>
          <w:rFonts w:hint="cs"/>
          <w:color w:val="000000" w:themeColor="text1"/>
          <w:sz w:val="27"/>
          <w:rtl/>
        </w:rPr>
        <w:t>ّ</w:t>
      </w:r>
      <w:r w:rsidR="00A90D17" w:rsidRPr="00BA4E01">
        <w:rPr>
          <w:rFonts w:hint="cs"/>
          <w:color w:val="000000" w:themeColor="text1"/>
          <w:sz w:val="27"/>
          <w:rtl/>
        </w:rPr>
        <w:t>ِ</w:t>
      </w:r>
      <w:r w:rsidRPr="00BA4E01">
        <w:rPr>
          <w:color w:val="000000" w:themeColor="text1"/>
          <w:sz w:val="27"/>
          <w:rtl/>
        </w:rPr>
        <w:t>د الإطار السلوكي لتعامل الله مع عباده</w:t>
      </w:r>
      <w:r w:rsidR="00A90D17" w:rsidRPr="00BA4E01">
        <w:rPr>
          <w:rFonts w:hint="cs"/>
          <w:color w:val="000000" w:themeColor="text1"/>
          <w:sz w:val="27"/>
          <w:rtl/>
        </w:rPr>
        <w:t>،</w:t>
      </w:r>
      <w:r w:rsidRPr="00BA4E01">
        <w:rPr>
          <w:color w:val="000000" w:themeColor="text1"/>
          <w:sz w:val="27"/>
          <w:rtl/>
        </w:rPr>
        <w:t xml:space="preserve"> وإطار أحكامه وأوامره</w:t>
      </w:r>
      <w:r w:rsidRPr="00BA4E01">
        <w:rPr>
          <w:color w:val="000000" w:themeColor="text1"/>
          <w:sz w:val="27"/>
          <w:vertAlign w:val="superscript"/>
          <w:rtl/>
        </w:rPr>
        <w:t>(</w:t>
      </w:r>
      <w:r w:rsidRPr="00BA4E01">
        <w:rPr>
          <w:color w:val="000000" w:themeColor="text1"/>
          <w:sz w:val="27"/>
          <w:vertAlign w:val="superscript"/>
          <w:rtl/>
        </w:rPr>
        <w:endnoteReference w:id="459"/>
      </w:r>
      <w:r w:rsidRPr="00BA4E01">
        <w:rPr>
          <w:color w:val="000000" w:themeColor="text1"/>
          <w:sz w:val="27"/>
          <w:vertAlign w:val="superscript"/>
          <w:rtl/>
        </w:rPr>
        <w:t>)</w:t>
      </w:r>
      <w:r w:rsidRPr="00BA4E01">
        <w:rPr>
          <w:color w:val="000000" w:themeColor="text1"/>
          <w:sz w:val="27"/>
          <w:rtl/>
        </w:rPr>
        <w:t>. وعلى هذا الأساس فإن حقوق الإنسان ت</w:t>
      </w:r>
      <w:r w:rsidR="00A90D17" w:rsidRPr="00BA4E01">
        <w:rPr>
          <w:rFonts w:hint="cs"/>
          <w:color w:val="000000" w:themeColor="text1"/>
          <w:sz w:val="27"/>
          <w:rtl/>
        </w:rPr>
        <w:t>ُ</w:t>
      </w:r>
      <w:r w:rsidRPr="00BA4E01">
        <w:rPr>
          <w:color w:val="000000" w:themeColor="text1"/>
          <w:sz w:val="27"/>
          <w:rtl/>
        </w:rPr>
        <w:t>ع</w:t>
      </w:r>
      <w:r w:rsidR="00A90D17" w:rsidRPr="00BA4E01">
        <w:rPr>
          <w:rFonts w:hint="cs"/>
          <w:color w:val="000000" w:themeColor="text1"/>
          <w:sz w:val="27"/>
          <w:rtl/>
        </w:rPr>
        <w:t>َ</w:t>
      </w:r>
      <w:r w:rsidRPr="00BA4E01">
        <w:rPr>
          <w:color w:val="000000" w:themeColor="text1"/>
          <w:sz w:val="27"/>
          <w:rtl/>
        </w:rPr>
        <w:t>د</w:t>
      </w:r>
      <w:r w:rsidR="00A90D17" w:rsidRPr="00BA4E01">
        <w:rPr>
          <w:rFonts w:hint="cs"/>
          <w:color w:val="000000" w:themeColor="text1"/>
          <w:sz w:val="27"/>
          <w:rtl/>
        </w:rPr>
        <w:t>ّ</w:t>
      </w:r>
      <w:r w:rsidRPr="00BA4E01">
        <w:rPr>
          <w:color w:val="000000" w:themeColor="text1"/>
          <w:sz w:val="27"/>
          <w:rtl/>
        </w:rPr>
        <w:t xml:space="preserve"> واحدة</w:t>
      </w:r>
      <w:r w:rsidR="00A90D17" w:rsidRPr="00BA4E01">
        <w:rPr>
          <w:rFonts w:hint="cs"/>
          <w:color w:val="000000" w:themeColor="text1"/>
          <w:sz w:val="27"/>
          <w:rtl/>
        </w:rPr>
        <w:t>ً</w:t>
      </w:r>
      <w:r w:rsidRPr="00BA4E01">
        <w:rPr>
          <w:color w:val="000000" w:themeColor="text1"/>
          <w:sz w:val="27"/>
          <w:rtl/>
        </w:rPr>
        <w:t xml:space="preserve"> من فرضيات الاعتقاد بعدالة الله. ومع إنكار حقوق الإنسان تفقد عدالة الله معناها ومفهومها، بمعنى أنها تغدو من المفاهيم التي لا مصداق لها. وأما إذا لم تكن حقوق الإنسان تابعة</w:t>
      </w:r>
      <w:r w:rsidR="00A90D17" w:rsidRPr="00BA4E01">
        <w:rPr>
          <w:rFonts w:hint="cs"/>
          <w:color w:val="000000" w:themeColor="text1"/>
          <w:sz w:val="27"/>
          <w:rtl/>
        </w:rPr>
        <w:t>ً</w:t>
      </w:r>
      <w:r w:rsidRPr="00BA4E01">
        <w:rPr>
          <w:color w:val="000000" w:themeColor="text1"/>
          <w:sz w:val="27"/>
          <w:rtl/>
        </w:rPr>
        <w:t xml:space="preserve"> لإرادة الله ـ وهي كذلك ـ فإنها ستكون غير تابعة لمصالح النظام من باب أ</w:t>
      </w:r>
      <w:r w:rsidR="00A90D17" w:rsidRPr="00BA4E01">
        <w:rPr>
          <w:rFonts w:hint="cs"/>
          <w:color w:val="000000" w:themeColor="text1"/>
          <w:sz w:val="27"/>
          <w:rtl/>
        </w:rPr>
        <w:t>َ</w:t>
      </w:r>
      <w:r w:rsidRPr="00BA4E01">
        <w:rPr>
          <w:color w:val="000000" w:themeColor="text1"/>
          <w:sz w:val="27"/>
          <w:rtl/>
        </w:rPr>
        <w:t>و</w:t>
      </w:r>
      <w:r w:rsidR="00817242">
        <w:rPr>
          <w:rFonts w:hint="cs"/>
          <w:color w:val="000000" w:themeColor="text1"/>
          <w:sz w:val="27"/>
          <w:rtl/>
        </w:rPr>
        <w:t>ْ</w:t>
      </w:r>
      <w:r w:rsidRPr="00BA4E01">
        <w:rPr>
          <w:color w:val="000000" w:themeColor="text1"/>
          <w:sz w:val="27"/>
          <w:rtl/>
        </w:rPr>
        <w:t xml:space="preserve">لى. </w:t>
      </w:r>
    </w:p>
    <w:p w:rsidR="00284938" w:rsidRPr="00BA4E01" w:rsidRDefault="00284938" w:rsidP="00E4663C">
      <w:pPr>
        <w:rPr>
          <w:color w:val="000000" w:themeColor="text1"/>
          <w:sz w:val="27"/>
          <w:rtl/>
        </w:rPr>
      </w:pPr>
      <w:r w:rsidRPr="00BA4E01">
        <w:rPr>
          <w:color w:val="000000" w:themeColor="text1"/>
          <w:sz w:val="27"/>
          <w:rtl/>
        </w:rPr>
        <w:t>إن الله رب</w:t>
      </w:r>
      <w:r w:rsidRPr="00BA4E01">
        <w:rPr>
          <w:rFonts w:hint="cs"/>
          <w:color w:val="000000" w:themeColor="text1"/>
          <w:sz w:val="27"/>
          <w:rtl/>
        </w:rPr>
        <w:t>ّ</w:t>
      </w:r>
      <w:r w:rsidR="00A90D17" w:rsidRPr="00BA4E01">
        <w:rPr>
          <w:rFonts w:hint="cs"/>
          <w:color w:val="000000" w:themeColor="text1"/>
          <w:sz w:val="27"/>
          <w:rtl/>
        </w:rPr>
        <w:t>ٌ</w:t>
      </w:r>
      <w:r w:rsidRPr="00BA4E01">
        <w:rPr>
          <w:color w:val="000000" w:themeColor="text1"/>
          <w:sz w:val="27"/>
          <w:rtl/>
        </w:rPr>
        <w:t xml:space="preserve"> لا مولى، والرب</w:t>
      </w:r>
      <w:r w:rsidRPr="00BA4E01">
        <w:rPr>
          <w:rFonts w:hint="cs"/>
          <w:color w:val="000000" w:themeColor="text1"/>
          <w:sz w:val="27"/>
          <w:rtl/>
        </w:rPr>
        <w:t>ّ</w:t>
      </w:r>
      <w:r w:rsidR="00A90D17" w:rsidRPr="00BA4E01">
        <w:rPr>
          <w:rFonts w:hint="cs"/>
          <w:color w:val="000000" w:themeColor="text1"/>
          <w:sz w:val="27"/>
          <w:rtl/>
        </w:rPr>
        <w:t>ُ</w:t>
      </w:r>
      <w:r w:rsidRPr="00BA4E01">
        <w:rPr>
          <w:color w:val="000000" w:themeColor="text1"/>
          <w:sz w:val="27"/>
          <w:rtl/>
        </w:rPr>
        <w:t xml:space="preserve"> يعني المرب</w:t>
      </w:r>
      <w:r w:rsidR="00A90D17" w:rsidRPr="00BA4E01">
        <w:rPr>
          <w:rFonts w:hint="cs"/>
          <w:color w:val="000000" w:themeColor="text1"/>
          <w:sz w:val="27"/>
          <w:rtl/>
        </w:rPr>
        <w:t>ِّ</w:t>
      </w:r>
      <w:r w:rsidRPr="00BA4E01">
        <w:rPr>
          <w:color w:val="000000" w:themeColor="text1"/>
          <w:sz w:val="27"/>
          <w:rtl/>
        </w:rPr>
        <w:t>ي. إن الله عادل</w:t>
      </w:r>
      <w:r w:rsidR="00A90D17" w:rsidRPr="00BA4E01">
        <w:rPr>
          <w:rFonts w:hint="cs"/>
          <w:color w:val="000000" w:themeColor="text1"/>
          <w:sz w:val="27"/>
          <w:rtl/>
        </w:rPr>
        <w:t>ٌ</w:t>
      </w:r>
      <w:r w:rsidRPr="00BA4E01">
        <w:rPr>
          <w:color w:val="000000" w:themeColor="text1"/>
          <w:sz w:val="27"/>
          <w:rtl/>
        </w:rPr>
        <w:t xml:space="preserve"> وعطوف ورحيم ومحبوب وكريم ولطيف، ويتذر</w:t>
      </w:r>
      <w:r w:rsidRPr="00BA4E01">
        <w:rPr>
          <w:rFonts w:hint="cs"/>
          <w:color w:val="000000" w:themeColor="text1"/>
          <w:sz w:val="27"/>
          <w:rtl/>
        </w:rPr>
        <w:t>ّ</w:t>
      </w:r>
      <w:r w:rsidR="00A90D17" w:rsidRPr="00BA4E01">
        <w:rPr>
          <w:rFonts w:hint="cs"/>
          <w:color w:val="000000" w:themeColor="text1"/>
          <w:sz w:val="27"/>
          <w:rtl/>
        </w:rPr>
        <w:t>َ</w:t>
      </w:r>
      <w:r w:rsidRPr="00BA4E01">
        <w:rPr>
          <w:color w:val="000000" w:themeColor="text1"/>
          <w:sz w:val="27"/>
          <w:rtl/>
        </w:rPr>
        <w:t>ع بأبسط الحجج ليدخل الناس إلى الجن</w:t>
      </w:r>
      <w:r w:rsidR="00A90D17" w:rsidRPr="00BA4E01">
        <w:rPr>
          <w:rFonts w:hint="cs"/>
          <w:color w:val="000000" w:themeColor="text1"/>
          <w:sz w:val="27"/>
          <w:rtl/>
        </w:rPr>
        <w:t>َّ</w:t>
      </w:r>
      <w:r w:rsidRPr="00BA4E01">
        <w:rPr>
          <w:color w:val="000000" w:themeColor="text1"/>
          <w:sz w:val="27"/>
          <w:rtl/>
        </w:rPr>
        <w:t>ة. لقد خلق الله عباده ليتحن</w:t>
      </w:r>
      <w:r w:rsidR="00A90D17" w:rsidRPr="00BA4E01">
        <w:rPr>
          <w:rFonts w:hint="cs"/>
          <w:color w:val="000000" w:themeColor="text1"/>
          <w:sz w:val="27"/>
          <w:rtl/>
        </w:rPr>
        <w:t>َّ</w:t>
      </w:r>
      <w:r w:rsidRPr="00BA4E01">
        <w:rPr>
          <w:color w:val="000000" w:themeColor="text1"/>
          <w:sz w:val="27"/>
          <w:rtl/>
        </w:rPr>
        <w:t>ن عليهم ويرحمهم ويسعدهم، لا أن يحكم عليهم بالك</w:t>
      </w:r>
      <w:r w:rsidR="00A90D17" w:rsidRPr="00BA4E01">
        <w:rPr>
          <w:rFonts w:hint="cs"/>
          <w:color w:val="000000" w:themeColor="text1"/>
          <w:sz w:val="27"/>
          <w:rtl/>
        </w:rPr>
        <w:t>َ</w:t>
      </w:r>
      <w:r w:rsidRPr="00BA4E01">
        <w:rPr>
          <w:color w:val="000000" w:themeColor="text1"/>
          <w:sz w:val="27"/>
          <w:rtl/>
        </w:rPr>
        <w:t>ب</w:t>
      </w:r>
      <w:r w:rsidR="00817242">
        <w:rPr>
          <w:rFonts w:hint="cs"/>
          <w:color w:val="000000" w:themeColor="text1"/>
          <w:sz w:val="27"/>
          <w:rtl/>
        </w:rPr>
        <w:t>ْ</w:t>
      </w:r>
      <w:r w:rsidRPr="00BA4E01">
        <w:rPr>
          <w:color w:val="000000" w:themeColor="text1"/>
          <w:sz w:val="27"/>
          <w:rtl/>
        </w:rPr>
        <w:t>ت والضيق والأعمال الشاقة. إن الله غني</w:t>
      </w:r>
      <w:r w:rsidR="00A90D17" w:rsidRPr="00BA4E01">
        <w:rPr>
          <w:rFonts w:hint="cs"/>
          <w:color w:val="000000" w:themeColor="text1"/>
          <w:sz w:val="27"/>
          <w:rtl/>
        </w:rPr>
        <w:t>ٌّ</w:t>
      </w:r>
      <w:r w:rsidRPr="00BA4E01">
        <w:rPr>
          <w:color w:val="000000" w:themeColor="text1"/>
          <w:sz w:val="27"/>
          <w:rtl/>
        </w:rPr>
        <w:t xml:space="preserve"> عن طاعة عباده، ولا يضر</w:t>
      </w:r>
      <w:r w:rsidR="00A90D17" w:rsidRPr="00BA4E01">
        <w:rPr>
          <w:rFonts w:hint="cs"/>
          <w:color w:val="000000" w:themeColor="text1"/>
          <w:sz w:val="27"/>
          <w:rtl/>
        </w:rPr>
        <w:t>ّ</w:t>
      </w:r>
      <w:r w:rsidRPr="00BA4E01">
        <w:rPr>
          <w:color w:val="000000" w:themeColor="text1"/>
          <w:sz w:val="27"/>
          <w:rtl/>
        </w:rPr>
        <w:t>ه شيء</w:t>
      </w:r>
      <w:r w:rsidR="00A90D17" w:rsidRPr="00BA4E01">
        <w:rPr>
          <w:rFonts w:hint="cs"/>
          <w:color w:val="000000" w:themeColor="text1"/>
          <w:sz w:val="27"/>
          <w:rtl/>
        </w:rPr>
        <w:t>ٌ</w:t>
      </w:r>
      <w:r w:rsidRPr="00BA4E01">
        <w:rPr>
          <w:color w:val="000000" w:themeColor="text1"/>
          <w:sz w:val="27"/>
          <w:rtl/>
        </w:rPr>
        <w:t xml:space="preserve"> من معاصيهم، وقد خلق الناس لعبادته، والعبادة تعني شد</w:t>
      </w:r>
      <w:r w:rsidR="00A90D17" w:rsidRPr="00BA4E01">
        <w:rPr>
          <w:rFonts w:hint="cs"/>
          <w:color w:val="000000" w:themeColor="text1"/>
          <w:sz w:val="27"/>
          <w:rtl/>
        </w:rPr>
        <w:t>ّ</w:t>
      </w:r>
      <w:r w:rsidRPr="00BA4E01">
        <w:rPr>
          <w:color w:val="000000" w:themeColor="text1"/>
          <w:sz w:val="27"/>
          <w:rtl/>
        </w:rPr>
        <w:t>ة الحب</w:t>
      </w:r>
      <w:r w:rsidRPr="00BA4E01">
        <w:rPr>
          <w:rFonts w:hint="cs"/>
          <w:color w:val="000000" w:themeColor="text1"/>
          <w:sz w:val="27"/>
          <w:rtl/>
        </w:rPr>
        <w:t>ّ</w:t>
      </w:r>
      <w:r w:rsidRPr="00BA4E01">
        <w:rPr>
          <w:color w:val="000000" w:themeColor="text1"/>
          <w:sz w:val="27"/>
          <w:rtl/>
        </w:rPr>
        <w:t xml:space="preserve"> والهيام. إن معبود الإنسان هو معشوقه. </w:t>
      </w:r>
    </w:p>
    <w:p w:rsidR="00284938" w:rsidRPr="00BA4E01" w:rsidRDefault="00284938" w:rsidP="00E4663C">
      <w:pPr>
        <w:rPr>
          <w:color w:val="000000" w:themeColor="text1"/>
          <w:sz w:val="27"/>
          <w:rtl/>
        </w:rPr>
      </w:pPr>
      <w:r w:rsidRPr="00BA4E01">
        <w:rPr>
          <w:color w:val="000000" w:themeColor="text1"/>
          <w:sz w:val="27"/>
          <w:rtl/>
        </w:rPr>
        <w:t>1ـ إذا كان لله من تكليف</w:t>
      </w:r>
      <w:r w:rsidR="00A90D17" w:rsidRPr="00BA4E01">
        <w:rPr>
          <w:rFonts w:hint="cs"/>
          <w:color w:val="000000" w:themeColor="text1"/>
          <w:sz w:val="27"/>
          <w:rtl/>
        </w:rPr>
        <w:t>ٍ</w:t>
      </w:r>
      <w:r w:rsidRPr="00BA4E01">
        <w:rPr>
          <w:color w:val="000000" w:themeColor="text1"/>
          <w:sz w:val="27"/>
          <w:rtl/>
        </w:rPr>
        <w:t xml:space="preserve"> فهو لخير ومصلحة العباد، وهو منسجم</w:t>
      </w:r>
      <w:r w:rsidR="00A90D17" w:rsidRPr="00BA4E01">
        <w:rPr>
          <w:rFonts w:hint="cs"/>
          <w:color w:val="000000" w:themeColor="text1"/>
          <w:sz w:val="27"/>
          <w:rtl/>
        </w:rPr>
        <w:t>ٌ</w:t>
      </w:r>
      <w:r w:rsidRPr="00BA4E01">
        <w:rPr>
          <w:color w:val="000000" w:themeColor="text1"/>
          <w:sz w:val="27"/>
          <w:rtl/>
        </w:rPr>
        <w:t xml:space="preserve"> مع العدالة وسائر الق</w:t>
      </w:r>
      <w:r w:rsidR="00A90D17" w:rsidRPr="00BA4E01">
        <w:rPr>
          <w:rFonts w:hint="cs"/>
          <w:color w:val="000000" w:themeColor="text1"/>
          <w:sz w:val="27"/>
          <w:rtl/>
        </w:rPr>
        <w:t>ِ</w:t>
      </w:r>
      <w:r w:rsidRPr="00BA4E01">
        <w:rPr>
          <w:color w:val="000000" w:themeColor="text1"/>
          <w:sz w:val="27"/>
          <w:rtl/>
        </w:rPr>
        <w:t>ي</w:t>
      </w:r>
      <w:r w:rsidR="00A90D17" w:rsidRPr="00BA4E01">
        <w:rPr>
          <w:rFonts w:hint="cs"/>
          <w:color w:val="000000" w:themeColor="text1"/>
          <w:sz w:val="27"/>
          <w:rtl/>
        </w:rPr>
        <w:t>َ</w:t>
      </w:r>
      <w:r w:rsidRPr="00BA4E01">
        <w:rPr>
          <w:color w:val="000000" w:themeColor="text1"/>
          <w:sz w:val="27"/>
          <w:rtl/>
        </w:rPr>
        <w:t>م الأخلاقية، ولا يتناقض مع حقوق الإنسان (إن للشريعة إطارا</w:t>
      </w:r>
      <w:r w:rsidRPr="00BA4E01">
        <w:rPr>
          <w:rFonts w:hint="cs"/>
          <w:color w:val="000000" w:themeColor="text1"/>
          <w:sz w:val="27"/>
          <w:rtl/>
        </w:rPr>
        <w:t>ً</w:t>
      </w:r>
      <w:r w:rsidRPr="00BA4E01">
        <w:rPr>
          <w:color w:val="000000" w:themeColor="text1"/>
          <w:sz w:val="27"/>
          <w:rtl/>
        </w:rPr>
        <w:t xml:space="preserve"> أخلاقيا</w:t>
      </w:r>
      <w:r w:rsidRPr="00BA4E01">
        <w:rPr>
          <w:rFonts w:hint="cs"/>
          <w:color w:val="000000" w:themeColor="text1"/>
          <w:sz w:val="27"/>
          <w:rtl/>
        </w:rPr>
        <w:t>ً</w:t>
      </w:r>
      <w:r w:rsidRPr="00BA4E01">
        <w:rPr>
          <w:color w:val="000000" w:themeColor="text1"/>
          <w:sz w:val="27"/>
          <w:rtl/>
        </w:rPr>
        <w:t>، وإن إرادة الإله الشارع تابعة للق</w:t>
      </w:r>
      <w:r w:rsidR="00A90D17" w:rsidRPr="00BA4E01">
        <w:rPr>
          <w:rFonts w:hint="cs"/>
          <w:color w:val="000000" w:themeColor="text1"/>
          <w:sz w:val="27"/>
          <w:rtl/>
        </w:rPr>
        <w:t>ِ</w:t>
      </w:r>
      <w:r w:rsidRPr="00BA4E01">
        <w:rPr>
          <w:color w:val="000000" w:themeColor="text1"/>
          <w:sz w:val="27"/>
          <w:rtl/>
        </w:rPr>
        <w:t>ي</w:t>
      </w:r>
      <w:r w:rsidR="00A90D17" w:rsidRPr="00BA4E01">
        <w:rPr>
          <w:rFonts w:hint="cs"/>
          <w:color w:val="000000" w:themeColor="text1"/>
          <w:sz w:val="27"/>
          <w:rtl/>
        </w:rPr>
        <w:t>َ</w:t>
      </w:r>
      <w:r w:rsidRPr="00BA4E01">
        <w:rPr>
          <w:color w:val="000000" w:themeColor="text1"/>
          <w:sz w:val="27"/>
          <w:rtl/>
        </w:rPr>
        <w:t>م والحقوق الأخلاقية</w:t>
      </w:r>
      <w:r w:rsidR="00A90D17" w:rsidRPr="00BA4E01">
        <w:rPr>
          <w:rFonts w:hint="cs"/>
          <w:color w:val="000000" w:themeColor="text1"/>
          <w:sz w:val="27"/>
          <w:rtl/>
        </w:rPr>
        <w:t>،</w:t>
      </w:r>
      <w:r w:rsidRPr="00BA4E01">
        <w:rPr>
          <w:color w:val="000000" w:themeColor="text1"/>
          <w:sz w:val="27"/>
          <w:rtl/>
        </w:rPr>
        <w:t xml:space="preserve"> دون العكس). </w:t>
      </w:r>
    </w:p>
    <w:p w:rsidR="00284938" w:rsidRPr="00BA4E01" w:rsidRDefault="00284938" w:rsidP="00E4663C">
      <w:pPr>
        <w:rPr>
          <w:color w:val="000000" w:themeColor="text1"/>
          <w:sz w:val="27"/>
          <w:rtl/>
        </w:rPr>
      </w:pPr>
      <w:r w:rsidRPr="00BA4E01">
        <w:rPr>
          <w:color w:val="000000" w:themeColor="text1"/>
          <w:sz w:val="27"/>
          <w:rtl/>
        </w:rPr>
        <w:t xml:space="preserve">2ـ إن لله وظائف ومسؤوليات تجاه عباده، وإن هذه الوظائف والمسؤوليات تنشأ من صفاته الأخلاقية، لا أنها تفرض عليه من الخارج، وفي ذلك يقول تعالى: </w:t>
      </w:r>
      <w:r w:rsidRPr="00BA4E01">
        <w:rPr>
          <w:rFonts w:ascii="Mosawi" w:hAnsi="Mosawi" w:cs="Mosawi"/>
          <w:color w:val="000000" w:themeColor="text1"/>
          <w:sz w:val="24"/>
          <w:szCs w:val="24"/>
          <w:rtl/>
        </w:rPr>
        <w:t>﴿</w:t>
      </w:r>
      <w:r w:rsidRPr="00BA4E01">
        <w:rPr>
          <w:rFonts w:hint="cs"/>
          <w:b/>
          <w:bCs/>
          <w:color w:val="000000" w:themeColor="text1"/>
          <w:sz w:val="27"/>
          <w:rtl/>
        </w:rPr>
        <w:t>كَتَبَ عَلَى نَف</w:t>
      </w:r>
      <w:r w:rsidR="00817242">
        <w:rPr>
          <w:rFonts w:hint="cs"/>
          <w:b/>
          <w:bCs/>
          <w:color w:val="000000" w:themeColor="text1"/>
          <w:sz w:val="27"/>
          <w:rtl/>
        </w:rPr>
        <w:t>ْ</w:t>
      </w:r>
      <w:r w:rsidRPr="00BA4E01">
        <w:rPr>
          <w:rFonts w:hint="cs"/>
          <w:b/>
          <w:bCs/>
          <w:color w:val="000000" w:themeColor="text1"/>
          <w:sz w:val="27"/>
          <w:rtl/>
        </w:rPr>
        <w:t>سِهِ الرَّح</w:t>
      </w:r>
      <w:r w:rsidR="00817242">
        <w:rPr>
          <w:rFonts w:hint="cs"/>
          <w:b/>
          <w:bCs/>
          <w:color w:val="000000" w:themeColor="text1"/>
          <w:sz w:val="27"/>
          <w:rtl/>
        </w:rPr>
        <w:t>ْ</w:t>
      </w:r>
      <w:r w:rsidRPr="00BA4E01">
        <w:rPr>
          <w:rFonts w:hint="cs"/>
          <w:b/>
          <w:bCs/>
          <w:color w:val="000000" w:themeColor="text1"/>
          <w:sz w:val="27"/>
          <w:rtl/>
        </w:rPr>
        <w:t>مَةَ</w:t>
      </w:r>
      <w:r w:rsidRPr="00BA4E01">
        <w:rPr>
          <w:rFonts w:ascii="Mosawi" w:hAnsi="Mosawi" w:cs="Mosawi"/>
          <w:color w:val="000000" w:themeColor="text1"/>
          <w:sz w:val="24"/>
          <w:szCs w:val="24"/>
          <w:rtl/>
        </w:rPr>
        <w:t>﴾</w:t>
      </w:r>
      <w:r w:rsidR="000E4B9D" w:rsidRPr="00BA4E01">
        <w:rPr>
          <w:rFonts w:hint="cs"/>
          <w:color w:val="000000" w:themeColor="text1"/>
          <w:sz w:val="27"/>
          <w:rtl/>
        </w:rPr>
        <w:t xml:space="preserve"> (الأنعام: 12)؛ </w:t>
      </w:r>
      <w:r w:rsidRPr="00BA4E01">
        <w:rPr>
          <w:rFonts w:ascii="Mosawi" w:hAnsi="Mosawi" w:cs="Mosawi"/>
          <w:color w:val="000000" w:themeColor="text1"/>
          <w:sz w:val="24"/>
          <w:szCs w:val="24"/>
          <w:rtl/>
        </w:rPr>
        <w:t>﴿</w:t>
      </w:r>
      <w:r w:rsidRPr="00BA4E01">
        <w:rPr>
          <w:rFonts w:hint="cs"/>
          <w:b/>
          <w:bCs/>
          <w:color w:val="000000" w:themeColor="text1"/>
          <w:sz w:val="27"/>
          <w:rtl/>
        </w:rPr>
        <w:t>كَتَبَ رَبُّكُم</w:t>
      </w:r>
      <w:r w:rsidR="00817242">
        <w:rPr>
          <w:rFonts w:hint="cs"/>
          <w:b/>
          <w:bCs/>
          <w:color w:val="000000" w:themeColor="text1"/>
          <w:sz w:val="27"/>
          <w:rtl/>
        </w:rPr>
        <w:t>ْ</w:t>
      </w:r>
      <w:r w:rsidRPr="00BA4E01">
        <w:rPr>
          <w:rFonts w:hint="cs"/>
          <w:b/>
          <w:bCs/>
          <w:color w:val="000000" w:themeColor="text1"/>
          <w:sz w:val="27"/>
          <w:rtl/>
        </w:rPr>
        <w:t xml:space="preserve"> عَلَى نَف</w:t>
      </w:r>
      <w:r w:rsidR="00817242">
        <w:rPr>
          <w:rFonts w:hint="cs"/>
          <w:b/>
          <w:bCs/>
          <w:color w:val="000000" w:themeColor="text1"/>
          <w:sz w:val="27"/>
          <w:rtl/>
        </w:rPr>
        <w:t>ْ</w:t>
      </w:r>
      <w:r w:rsidRPr="00BA4E01">
        <w:rPr>
          <w:rFonts w:hint="cs"/>
          <w:b/>
          <w:bCs/>
          <w:color w:val="000000" w:themeColor="text1"/>
          <w:sz w:val="27"/>
          <w:rtl/>
        </w:rPr>
        <w:t>سِهِ الرَّح</w:t>
      </w:r>
      <w:r w:rsidR="00817242">
        <w:rPr>
          <w:rFonts w:hint="cs"/>
          <w:b/>
          <w:bCs/>
          <w:color w:val="000000" w:themeColor="text1"/>
          <w:sz w:val="27"/>
          <w:rtl/>
        </w:rPr>
        <w:t>ْ</w:t>
      </w:r>
      <w:r w:rsidRPr="00BA4E01">
        <w:rPr>
          <w:rFonts w:hint="cs"/>
          <w:b/>
          <w:bCs/>
          <w:color w:val="000000" w:themeColor="text1"/>
          <w:sz w:val="27"/>
          <w:rtl/>
        </w:rPr>
        <w:t>مَةَ</w:t>
      </w:r>
      <w:r w:rsidRPr="00BA4E01">
        <w:rPr>
          <w:rFonts w:ascii="Mosawi" w:hAnsi="Mosawi" w:cs="Mosawi"/>
          <w:color w:val="000000" w:themeColor="text1"/>
          <w:sz w:val="24"/>
          <w:szCs w:val="24"/>
          <w:rtl/>
        </w:rPr>
        <w:t>﴾</w:t>
      </w:r>
      <w:r w:rsidR="000E4B9D" w:rsidRPr="00BA4E01">
        <w:rPr>
          <w:rFonts w:hint="cs"/>
          <w:color w:val="000000" w:themeColor="text1"/>
          <w:sz w:val="27"/>
          <w:rtl/>
        </w:rPr>
        <w:t xml:space="preserve"> (الأنعام: 54)</w:t>
      </w:r>
      <w:r w:rsidRPr="00BA4E01">
        <w:rPr>
          <w:color w:val="000000" w:themeColor="text1"/>
          <w:sz w:val="27"/>
          <w:rtl/>
        </w:rPr>
        <w:t xml:space="preserve">. </w:t>
      </w:r>
    </w:p>
    <w:p w:rsidR="000E4B9D" w:rsidRPr="00BA4E01" w:rsidRDefault="00284938" w:rsidP="00E4663C">
      <w:pPr>
        <w:rPr>
          <w:color w:val="000000" w:themeColor="text1"/>
          <w:sz w:val="27"/>
          <w:rtl/>
        </w:rPr>
      </w:pPr>
      <w:r w:rsidRPr="00BA4E01">
        <w:rPr>
          <w:color w:val="000000" w:themeColor="text1"/>
          <w:sz w:val="27"/>
          <w:rtl/>
        </w:rPr>
        <w:t>ومن جهة</w:t>
      </w:r>
      <w:r w:rsidR="000E4B9D" w:rsidRPr="00BA4E01">
        <w:rPr>
          <w:rFonts w:hint="cs"/>
          <w:color w:val="000000" w:themeColor="text1"/>
          <w:sz w:val="27"/>
          <w:rtl/>
        </w:rPr>
        <w:t>ٍ</w:t>
      </w:r>
      <w:r w:rsidRPr="00BA4E01">
        <w:rPr>
          <w:color w:val="000000" w:themeColor="text1"/>
          <w:sz w:val="27"/>
          <w:rtl/>
        </w:rPr>
        <w:t xml:space="preserve"> أخرى فإن الاعتراف بالفطرة والهوية الإنسانية له تداعيات ونتائج واسعة، نشير في</w:t>
      </w:r>
      <w:r w:rsidR="000E4B9D" w:rsidRPr="00BA4E01">
        <w:rPr>
          <w:rFonts w:hint="cs"/>
          <w:color w:val="000000" w:themeColor="text1"/>
          <w:sz w:val="27"/>
          <w:rtl/>
        </w:rPr>
        <w:t xml:space="preserve"> </w:t>
      </w:r>
      <w:r w:rsidRPr="00BA4E01">
        <w:rPr>
          <w:color w:val="000000" w:themeColor="text1"/>
          <w:sz w:val="27"/>
          <w:rtl/>
        </w:rPr>
        <w:t>ما يلي إلى بعضها</w:t>
      </w:r>
      <w:r w:rsidR="000E4B9D" w:rsidRPr="00BA4E01">
        <w:rPr>
          <w:rFonts w:hint="cs"/>
          <w:color w:val="000000" w:themeColor="text1"/>
          <w:sz w:val="27"/>
          <w:rtl/>
        </w:rPr>
        <w:t>:</w:t>
      </w:r>
    </w:p>
    <w:p w:rsidR="00284938" w:rsidRPr="00BA4E01" w:rsidRDefault="00284938" w:rsidP="00E4663C">
      <w:pPr>
        <w:rPr>
          <w:color w:val="000000" w:themeColor="text1"/>
          <w:sz w:val="27"/>
        </w:rPr>
      </w:pPr>
      <w:r w:rsidRPr="00BA4E01">
        <w:rPr>
          <w:color w:val="000000" w:themeColor="text1"/>
          <w:sz w:val="27"/>
          <w:rtl/>
        </w:rPr>
        <w:t>إن الفطرة والهوي</w:t>
      </w:r>
      <w:r w:rsidR="000E4B9D" w:rsidRPr="00BA4E01">
        <w:rPr>
          <w:rFonts w:hint="cs"/>
          <w:color w:val="000000" w:themeColor="text1"/>
          <w:sz w:val="27"/>
          <w:rtl/>
        </w:rPr>
        <w:t>ّ</w:t>
      </w:r>
      <w:r w:rsidRPr="00BA4E01">
        <w:rPr>
          <w:color w:val="000000" w:themeColor="text1"/>
          <w:sz w:val="27"/>
          <w:rtl/>
        </w:rPr>
        <w:t>ة الإنسانية تلعب دورا</w:t>
      </w:r>
      <w:r w:rsidRPr="00BA4E01">
        <w:rPr>
          <w:rFonts w:hint="cs"/>
          <w:color w:val="000000" w:themeColor="text1"/>
          <w:sz w:val="27"/>
          <w:rtl/>
        </w:rPr>
        <w:t>ً</w:t>
      </w:r>
      <w:r w:rsidRPr="00BA4E01">
        <w:rPr>
          <w:color w:val="000000" w:themeColor="text1"/>
          <w:sz w:val="27"/>
          <w:rtl/>
        </w:rPr>
        <w:t xml:space="preserve"> في المجالات </w:t>
      </w:r>
      <w:r w:rsidR="000E4B9D" w:rsidRPr="00BA4E01">
        <w:rPr>
          <w:rFonts w:hint="cs"/>
          <w:color w:val="000000" w:themeColor="text1"/>
          <w:sz w:val="27"/>
          <w:rtl/>
        </w:rPr>
        <w:t>التالية</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lastRenderedPageBreak/>
        <w:t xml:space="preserve">1ـ تنظيم علاقة الله بالإنسان (أخلاق التشريع). </w:t>
      </w:r>
    </w:p>
    <w:p w:rsidR="00284938" w:rsidRPr="00BA4E01" w:rsidRDefault="00284938" w:rsidP="00E4663C">
      <w:pPr>
        <w:rPr>
          <w:color w:val="000000" w:themeColor="text1"/>
          <w:sz w:val="27"/>
          <w:rtl/>
        </w:rPr>
      </w:pPr>
      <w:r w:rsidRPr="00BA4E01">
        <w:rPr>
          <w:color w:val="000000" w:themeColor="text1"/>
          <w:sz w:val="27"/>
          <w:rtl/>
        </w:rPr>
        <w:t>2ـ تنظيم علاقة الإنسان بالله (أخلاق المعرفة الدينية</w:t>
      </w:r>
      <w:r w:rsidR="000E4B9D" w:rsidRPr="00BA4E01">
        <w:rPr>
          <w:rFonts w:hint="cs"/>
          <w:color w:val="000000" w:themeColor="text1"/>
          <w:sz w:val="27"/>
          <w:rtl/>
        </w:rPr>
        <w:t>؛</w:t>
      </w:r>
      <w:r w:rsidRPr="00BA4E01">
        <w:rPr>
          <w:color w:val="000000" w:themeColor="text1"/>
          <w:sz w:val="27"/>
          <w:rtl/>
        </w:rPr>
        <w:t xml:space="preserve"> وأخلاق الاجتهاد</w:t>
      </w:r>
      <w:r w:rsidR="000E4B9D" w:rsidRPr="00BA4E01">
        <w:rPr>
          <w:rFonts w:hint="cs"/>
          <w:color w:val="000000" w:themeColor="text1"/>
          <w:sz w:val="27"/>
          <w:rtl/>
        </w:rPr>
        <w:t>؛</w:t>
      </w:r>
      <w:r w:rsidRPr="00BA4E01">
        <w:rPr>
          <w:color w:val="000000" w:themeColor="text1"/>
          <w:sz w:val="27"/>
          <w:rtl/>
        </w:rPr>
        <w:t xml:space="preserve"> وأخلاق التدي</w:t>
      </w:r>
      <w:r w:rsidR="000E4B9D" w:rsidRPr="00BA4E01">
        <w:rPr>
          <w:rFonts w:hint="cs"/>
          <w:color w:val="000000" w:themeColor="text1"/>
          <w:sz w:val="27"/>
          <w:rtl/>
        </w:rPr>
        <w:t>ُّ</w:t>
      </w:r>
      <w:r w:rsidRPr="00BA4E01">
        <w:rPr>
          <w:color w:val="000000" w:themeColor="text1"/>
          <w:sz w:val="27"/>
          <w:rtl/>
        </w:rPr>
        <w:t>ن</w:t>
      </w:r>
      <w:r w:rsidR="000E4B9D" w:rsidRPr="00BA4E01">
        <w:rPr>
          <w:rFonts w:hint="cs"/>
          <w:color w:val="000000" w:themeColor="text1"/>
          <w:sz w:val="27"/>
          <w:rtl/>
        </w:rPr>
        <w:t>؛</w:t>
      </w:r>
      <w:r w:rsidRPr="00BA4E01">
        <w:rPr>
          <w:color w:val="000000" w:themeColor="text1"/>
          <w:sz w:val="27"/>
          <w:rtl/>
        </w:rPr>
        <w:t xml:space="preserve"> وأخلاق التقليد). </w:t>
      </w:r>
    </w:p>
    <w:p w:rsidR="00284938" w:rsidRPr="00BA4E01" w:rsidRDefault="00284938" w:rsidP="00E4663C">
      <w:pPr>
        <w:rPr>
          <w:color w:val="000000" w:themeColor="text1"/>
          <w:sz w:val="27"/>
          <w:rtl/>
        </w:rPr>
      </w:pPr>
      <w:r w:rsidRPr="00BA4E01">
        <w:rPr>
          <w:color w:val="000000" w:themeColor="text1"/>
          <w:sz w:val="27"/>
          <w:rtl/>
        </w:rPr>
        <w:t xml:space="preserve">3ـ تنظيم علاقة الإنسان مع نفسه (الأخلاق الفردية). </w:t>
      </w:r>
    </w:p>
    <w:p w:rsidR="00284938" w:rsidRPr="00BA4E01" w:rsidRDefault="00284938" w:rsidP="00E4663C">
      <w:pPr>
        <w:rPr>
          <w:color w:val="000000" w:themeColor="text1"/>
          <w:sz w:val="27"/>
          <w:rtl/>
        </w:rPr>
      </w:pPr>
      <w:r w:rsidRPr="00BA4E01">
        <w:rPr>
          <w:color w:val="000000" w:themeColor="text1"/>
          <w:sz w:val="27"/>
          <w:rtl/>
        </w:rPr>
        <w:t xml:space="preserve">4ـ تنظيم علاقة الإنسان بأخيه الإنسان (الأخلاق الاجتماعية). </w:t>
      </w:r>
    </w:p>
    <w:p w:rsidR="00284938" w:rsidRPr="00BA4E01" w:rsidRDefault="00284938" w:rsidP="00E4663C">
      <w:pPr>
        <w:rPr>
          <w:color w:val="000000" w:themeColor="text1"/>
          <w:sz w:val="27"/>
          <w:rtl/>
        </w:rPr>
      </w:pPr>
      <w:r w:rsidRPr="00BA4E01">
        <w:rPr>
          <w:color w:val="000000" w:themeColor="text1"/>
          <w:sz w:val="27"/>
          <w:rtl/>
        </w:rPr>
        <w:t xml:space="preserve">5ـ تنظيم علاقة الإنسان بالحيوان والطبيعة (أخلاق البيئة والطبيعة). </w:t>
      </w:r>
    </w:p>
    <w:p w:rsidR="00284938" w:rsidRPr="00BA4E01" w:rsidRDefault="00284938" w:rsidP="00E4663C">
      <w:pPr>
        <w:rPr>
          <w:color w:val="000000" w:themeColor="text1"/>
          <w:sz w:val="27"/>
          <w:rtl/>
        </w:rPr>
      </w:pPr>
      <w:r w:rsidRPr="00BA4E01">
        <w:rPr>
          <w:color w:val="000000" w:themeColor="text1"/>
          <w:sz w:val="27"/>
          <w:rtl/>
        </w:rPr>
        <w:t xml:space="preserve">إن خلق الله للإنسان هو عين الاعتراف بحقوقه الطبيعية والفطرية من قبل الله. وعليه: </w:t>
      </w:r>
    </w:p>
    <w:p w:rsidR="00284938" w:rsidRPr="00BA4E01" w:rsidRDefault="00284938" w:rsidP="00E4663C">
      <w:pPr>
        <w:rPr>
          <w:color w:val="000000" w:themeColor="text1"/>
          <w:sz w:val="27"/>
          <w:rtl/>
        </w:rPr>
      </w:pPr>
      <w:r w:rsidRPr="00BA4E01">
        <w:rPr>
          <w:color w:val="000000" w:themeColor="text1"/>
          <w:sz w:val="27"/>
          <w:rtl/>
        </w:rPr>
        <w:t xml:space="preserve">1ـ إن </w:t>
      </w:r>
      <w:r w:rsidRPr="00BA4E01">
        <w:rPr>
          <w:rFonts w:hint="eastAsia"/>
          <w:color w:val="000000" w:themeColor="text1"/>
          <w:sz w:val="27"/>
          <w:rtl/>
        </w:rPr>
        <w:t>«</w:t>
      </w:r>
      <w:r w:rsidRPr="00BA4E01">
        <w:rPr>
          <w:color w:val="000000" w:themeColor="text1"/>
          <w:sz w:val="27"/>
          <w:rtl/>
        </w:rPr>
        <w:t>معرفة الإنسان</w:t>
      </w:r>
      <w:r w:rsidRPr="00BA4E01">
        <w:rPr>
          <w:rFonts w:hint="eastAsia"/>
          <w:color w:val="000000" w:themeColor="text1"/>
          <w:sz w:val="27"/>
          <w:rtl/>
        </w:rPr>
        <w:t>»</w:t>
      </w:r>
      <w:r w:rsidRPr="00BA4E01">
        <w:rPr>
          <w:color w:val="000000" w:themeColor="text1"/>
          <w:sz w:val="27"/>
          <w:rtl/>
        </w:rPr>
        <w:t xml:space="preserve"> متقد</w:t>
      </w:r>
      <w:r w:rsidR="000E4B9D" w:rsidRPr="00BA4E01">
        <w:rPr>
          <w:rFonts w:hint="cs"/>
          <w:color w:val="000000" w:themeColor="text1"/>
          <w:sz w:val="27"/>
          <w:rtl/>
        </w:rPr>
        <w:t>ّ</w:t>
      </w:r>
      <w:r w:rsidRPr="00BA4E01">
        <w:rPr>
          <w:color w:val="000000" w:themeColor="text1"/>
          <w:sz w:val="27"/>
          <w:rtl/>
        </w:rPr>
        <w:t xml:space="preserve">مة على </w:t>
      </w:r>
      <w:r w:rsidRPr="00BA4E01">
        <w:rPr>
          <w:rFonts w:hint="eastAsia"/>
          <w:color w:val="000000" w:themeColor="text1"/>
          <w:sz w:val="27"/>
          <w:rtl/>
        </w:rPr>
        <w:t>«</w:t>
      </w:r>
      <w:r w:rsidRPr="00BA4E01">
        <w:rPr>
          <w:color w:val="000000" w:themeColor="text1"/>
          <w:sz w:val="27"/>
          <w:rtl/>
        </w:rPr>
        <w:t>معرفة الدين</w:t>
      </w:r>
      <w:r w:rsidRPr="00BA4E01">
        <w:rPr>
          <w:rFonts w:hint="eastAsia"/>
          <w:color w:val="000000" w:themeColor="text1"/>
          <w:sz w:val="27"/>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2ـ إن الله لا يستطيع تجاهل إنسانية الإنسان وحقوقه الطبيعية عند تشريع الأحكام</w:t>
      </w:r>
      <w:r w:rsidR="000E4B9D" w:rsidRPr="00BA4E01">
        <w:rPr>
          <w:rFonts w:hint="cs"/>
          <w:color w:val="000000" w:themeColor="text1"/>
          <w:sz w:val="27"/>
          <w:rtl/>
        </w:rPr>
        <w:t>،</w:t>
      </w:r>
      <w:r w:rsidRPr="00BA4E01">
        <w:rPr>
          <w:color w:val="000000" w:themeColor="text1"/>
          <w:sz w:val="27"/>
          <w:rtl/>
        </w:rPr>
        <w:t xml:space="preserve"> أو أن يسلب هذه الحقوق</w:t>
      </w:r>
      <w:r w:rsidR="000E4B9D" w:rsidRPr="00BA4E01">
        <w:rPr>
          <w:rFonts w:hint="cs"/>
          <w:color w:val="000000" w:themeColor="text1"/>
          <w:sz w:val="27"/>
          <w:rtl/>
        </w:rPr>
        <w:t>،</w:t>
      </w:r>
      <w:r w:rsidRPr="00BA4E01">
        <w:rPr>
          <w:color w:val="000000" w:themeColor="text1"/>
          <w:sz w:val="27"/>
          <w:rtl/>
        </w:rPr>
        <w:t xml:space="preserve"> أو ينقضها. </w:t>
      </w:r>
    </w:p>
    <w:p w:rsidR="00284938" w:rsidRPr="00BA4E01" w:rsidRDefault="00284938" w:rsidP="00E4663C">
      <w:pPr>
        <w:rPr>
          <w:color w:val="000000" w:themeColor="text1"/>
          <w:sz w:val="27"/>
          <w:rtl/>
        </w:rPr>
      </w:pPr>
      <w:r w:rsidRPr="00BA4E01">
        <w:rPr>
          <w:color w:val="000000" w:themeColor="text1"/>
          <w:sz w:val="27"/>
          <w:rtl/>
        </w:rPr>
        <w:t>3ـ إن الله لا يستطيع أن يعطي أو يفو</w:t>
      </w:r>
      <w:r w:rsidR="000E4B9D" w:rsidRPr="00BA4E01">
        <w:rPr>
          <w:rFonts w:hint="cs"/>
          <w:color w:val="000000" w:themeColor="text1"/>
          <w:sz w:val="27"/>
          <w:rtl/>
        </w:rPr>
        <w:t>ِّ</w:t>
      </w:r>
      <w:r w:rsidRPr="00BA4E01">
        <w:rPr>
          <w:color w:val="000000" w:themeColor="text1"/>
          <w:sz w:val="27"/>
          <w:rtl/>
        </w:rPr>
        <w:t>ض لأحد أو جماعة حق</w:t>
      </w:r>
      <w:r w:rsidR="000E4B9D" w:rsidRPr="00BA4E01">
        <w:rPr>
          <w:rFonts w:hint="cs"/>
          <w:color w:val="000000" w:themeColor="text1"/>
          <w:sz w:val="27"/>
          <w:rtl/>
        </w:rPr>
        <w:t>ّ</w:t>
      </w:r>
      <w:r w:rsidRPr="00BA4E01">
        <w:rPr>
          <w:color w:val="000000" w:themeColor="text1"/>
          <w:sz w:val="27"/>
          <w:rtl/>
        </w:rPr>
        <w:t xml:space="preserve"> سلب أو نقض الحقوق الطبيعية لسائر الناس. </w:t>
      </w:r>
    </w:p>
    <w:p w:rsidR="00284938" w:rsidRPr="00BA4E01" w:rsidRDefault="00284938" w:rsidP="00E4663C">
      <w:pPr>
        <w:rPr>
          <w:color w:val="000000" w:themeColor="text1"/>
          <w:sz w:val="27"/>
          <w:rtl/>
        </w:rPr>
      </w:pPr>
      <w:r w:rsidRPr="00BA4E01">
        <w:rPr>
          <w:color w:val="000000" w:themeColor="text1"/>
          <w:sz w:val="27"/>
          <w:rtl/>
        </w:rPr>
        <w:t>4ـ إن الله لا يستطيع أن يرفع الوظائف والمسؤولي</w:t>
      </w:r>
      <w:r w:rsidR="000E4B9D" w:rsidRPr="00BA4E01">
        <w:rPr>
          <w:rFonts w:hint="cs"/>
          <w:color w:val="000000" w:themeColor="text1"/>
          <w:sz w:val="27"/>
          <w:rtl/>
        </w:rPr>
        <w:t>ّ</w:t>
      </w:r>
      <w:r w:rsidRPr="00BA4E01">
        <w:rPr>
          <w:color w:val="000000" w:themeColor="text1"/>
          <w:sz w:val="27"/>
          <w:rtl/>
        </w:rPr>
        <w:t xml:space="preserve">ات الطبيعية عن كاهل الإنسان، أو أن يفرض عليه وظائف ومسؤوليات لا تنسجم مع تلك الوظائف والمسؤوليات الطبيعية. </w:t>
      </w:r>
    </w:p>
    <w:p w:rsidR="00284938" w:rsidRPr="00BA4E01" w:rsidRDefault="00284938" w:rsidP="00E4663C">
      <w:pPr>
        <w:rPr>
          <w:color w:val="000000" w:themeColor="text1"/>
          <w:sz w:val="27"/>
          <w:rtl/>
        </w:rPr>
      </w:pPr>
      <w:r w:rsidRPr="00BA4E01">
        <w:rPr>
          <w:color w:val="000000" w:themeColor="text1"/>
          <w:sz w:val="27"/>
          <w:rtl/>
        </w:rPr>
        <w:t>5ـ إن الله لا يستطيع تشريع القوانين التي تؤد</w:t>
      </w:r>
      <w:r w:rsidR="000E4B9D" w:rsidRPr="00BA4E01">
        <w:rPr>
          <w:rFonts w:hint="cs"/>
          <w:color w:val="000000" w:themeColor="text1"/>
          <w:sz w:val="27"/>
          <w:rtl/>
        </w:rPr>
        <w:t>ّ</w:t>
      </w:r>
      <w:r w:rsidRPr="00BA4E01">
        <w:rPr>
          <w:color w:val="000000" w:themeColor="text1"/>
          <w:sz w:val="27"/>
          <w:rtl/>
        </w:rPr>
        <w:t xml:space="preserve">ي إلى التمييز بين عباده على المستوى الأخلاقي. </w:t>
      </w:r>
    </w:p>
    <w:p w:rsidR="00284938" w:rsidRPr="00BA4E01" w:rsidRDefault="00284938" w:rsidP="00E4663C">
      <w:pPr>
        <w:rPr>
          <w:color w:val="000000" w:themeColor="text1"/>
          <w:sz w:val="27"/>
          <w:rtl/>
        </w:rPr>
      </w:pPr>
      <w:r w:rsidRPr="00BA4E01">
        <w:rPr>
          <w:color w:val="000000" w:themeColor="text1"/>
          <w:sz w:val="27"/>
          <w:rtl/>
        </w:rPr>
        <w:t>6ـ إن الله لا يستطيع أن يطلب من الناس إلغاء عقولهم وتعطيلها في مقام فهم الدين أو العمل به</w:t>
      </w:r>
      <w:r w:rsidR="00601179" w:rsidRPr="00BA4E01">
        <w:rPr>
          <w:rFonts w:hint="cs"/>
          <w:color w:val="000000" w:themeColor="text1"/>
          <w:sz w:val="27"/>
          <w:rtl/>
        </w:rPr>
        <w:t>.</w:t>
      </w:r>
      <w:r w:rsidRPr="00BA4E01">
        <w:rPr>
          <w:rFonts w:hint="cs"/>
          <w:color w:val="000000" w:themeColor="text1"/>
          <w:sz w:val="27"/>
          <w:rtl/>
        </w:rPr>
        <w:t xml:space="preserve"> </w:t>
      </w:r>
      <w:r w:rsidRPr="00BA4E01">
        <w:rPr>
          <w:color w:val="000000" w:themeColor="text1"/>
          <w:sz w:val="27"/>
          <w:rtl/>
        </w:rPr>
        <w:t xml:space="preserve">ومن هنا: </w:t>
      </w:r>
    </w:p>
    <w:p w:rsidR="00284938" w:rsidRPr="00BA4E01" w:rsidRDefault="00284938" w:rsidP="00E4663C">
      <w:pPr>
        <w:rPr>
          <w:color w:val="000000" w:themeColor="text1"/>
          <w:sz w:val="27"/>
          <w:rtl/>
        </w:rPr>
      </w:pPr>
      <w:r w:rsidRPr="00BA4E01">
        <w:rPr>
          <w:color w:val="000000" w:themeColor="text1"/>
          <w:sz w:val="27"/>
          <w:rtl/>
        </w:rPr>
        <w:t>7ـ إن الله لا يستطيع أن يصدر حكما</w:t>
      </w:r>
      <w:r w:rsidRPr="00BA4E01">
        <w:rPr>
          <w:rFonts w:hint="cs"/>
          <w:color w:val="000000" w:themeColor="text1"/>
          <w:sz w:val="27"/>
          <w:rtl/>
        </w:rPr>
        <w:t>ً</w:t>
      </w:r>
      <w:r w:rsidRPr="00BA4E01">
        <w:rPr>
          <w:color w:val="000000" w:themeColor="text1"/>
          <w:sz w:val="27"/>
          <w:rtl/>
        </w:rPr>
        <w:t xml:space="preserve"> مخالفا</w:t>
      </w:r>
      <w:r w:rsidRPr="00BA4E01">
        <w:rPr>
          <w:rFonts w:hint="cs"/>
          <w:color w:val="000000" w:themeColor="text1"/>
          <w:sz w:val="27"/>
          <w:rtl/>
        </w:rPr>
        <w:t>ً</w:t>
      </w:r>
      <w:r w:rsidRPr="00BA4E01">
        <w:rPr>
          <w:color w:val="000000" w:themeColor="text1"/>
          <w:sz w:val="27"/>
          <w:rtl/>
        </w:rPr>
        <w:t xml:space="preserve"> للعقل. </w:t>
      </w:r>
    </w:p>
    <w:p w:rsidR="00284938" w:rsidRPr="00BA4E01" w:rsidRDefault="00284938" w:rsidP="00E4663C">
      <w:pPr>
        <w:rPr>
          <w:color w:val="000000" w:themeColor="text1"/>
          <w:sz w:val="27"/>
          <w:rtl/>
        </w:rPr>
      </w:pPr>
      <w:r w:rsidRPr="00BA4E01">
        <w:rPr>
          <w:color w:val="000000" w:themeColor="text1"/>
          <w:sz w:val="27"/>
          <w:rtl/>
        </w:rPr>
        <w:t>8ـ إذا كان الله لا يستطيع أن يصدر حكما</w:t>
      </w:r>
      <w:r w:rsidRPr="00BA4E01">
        <w:rPr>
          <w:rFonts w:hint="cs"/>
          <w:color w:val="000000" w:themeColor="text1"/>
          <w:sz w:val="27"/>
          <w:rtl/>
        </w:rPr>
        <w:t>ً</w:t>
      </w:r>
      <w:r w:rsidRPr="00BA4E01">
        <w:rPr>
          <w:color w:val="000000" w:themeColor="text1"/>
          <w:sz w:val="27"/>
          <w:rtl/>
        </w:rPr>
        <w:t xml:space="preserve"> مخالفا</w:t>
      </w:r>
      <w:r w:rsidRPr="00BA4E01">
        <w:rPr>
          <w:rFonts w:hint="cs"/>
          <w:color w:val="000000" w:themeColor="text1"/>
          <w:sz w:val="27"/>
          <w:rtl/>
        </w:rPr>
        <w:t>ً</w:t>
      </w:r>
      <w:r w:rsidRPr="00BA4E01">
        <w:rPr>
          <w:color w:val="000000" w:themeColor="text1"/>
          <w:sz w:val="27"/>
          <w:rtl/>
        </w:rPr>
        <w:t xml:space="preserve"> للعقل فإن الفقهاء لا يحق</w:t>
      </w:r>
      <w:r w:rsidR="00601179" w:rsidRPr="00BA4E01">
        <w:rPr>
          <w:rFonts w:hint="cs"/>
          <w:color w:val="000000" w:themeColor="text1"/>
          <w:sz w:val="27"/>
          <w:rtl/>
        </w:rPr>
        <w:t>ّ</w:t>
      </w:r>
      <w:r w:rsidRPr="00BA4E01">
        <w:rPr>
          <w:color w:val="000000" w:themeColor="text1"/>
          <w:sz w:val="27"/>
          <w:rtl/>
        </w:rPr>
        <w:t xml:space="preserve"> لهم أن يصدروا حكما</w:t>
      </w:r>
      <w:r w:rsidRPr="00BA4E01">
        <w:rPr>
          <w:rFonts w:hint="cs"/>
          <w:color w:val="000000" w:themeColor="text1"/>
          <w:sz w:val="27"/>
          <w:rtl/>
        </w:rPr>
        <w:t>ً</w:t>
      </w:r>
      <w:r w:rsidRPr="00BA4E01">
        <w:rPr>
          <w:color w:val="000000" w:themeColor="text1"/>
          <w:sz w:val="27"/>
          <w:rtl/>
        </w:rPr>
        <w:t xml:space="preserve"> مخالفا</w:t>
      </w:r>
      <w:r w:rsidRPr="00BA4E01">
        <w:rPr>
          <w:rFonts w:hint="cs"/>
          <w:color w:val="000000" w:themeColor="text1"/>
          <w:sz w:val="27"/>
          <w:rtl/>
        </w:rPr>
        <w:t>ً</w:t>
      </w:r>
      <w:r w:rsidRPr="00BA4E01">
        <w:rPr>
          <w:color w:val="000000" w:themeColor="text1"/>
          <w:sz w:val="27"/>
          <w:rtl/>
        </w:rPr>
        <w:t xml:space="preserve"> للعقل</w:t>
      </w:r>
      <w:r w:rsidR="00601179" w:rsidRPr="00BA4E01">
        <w:rPr>
          <w:rFonts w:hint="cs"/>
          <w:color w:val="000000" w:themeColor="text1"/>
          <w:sz w:val="27"/>
          <w:rtl/>
        </w:rPr>
        <w:t>،</w:t>
      </w:r>
      <w:r w:rsidRPr="00BA4E01">
        <w:rPr>
          <w:color w:val="000000" w:themeColor="text1"/>
          <w:sz w:val="27"/>
          <w:rtl/>
        </w:rPr>
        <w:t xml:space="preserve"> من طريق</w:t>
      </w:r>
      <w:r w:rsidR="00601179" w:rsidRPr="00BA4E01">
        <w:rPr>
          <w:rFonts w:hint="cs"/>
          <w:color w:val="000000" w:themeColor="text1"/>
          <w:sz w:val="27"/>
          <w:rtl/>
        </w:rPr>
        <w:t>ٍ</w:t>
      </w:r>
      <w:r w:rsidRPr="00BA4E01">
        <w:rPr>
          <w:color w:val="000000" w:themeColor="text1"/>
          <w:sz w:val="27"/>
          <w:rtl/>
        </w:rPr>
        <w:t xml:space="preserve"> أ</w:t>
      </w:r>
      <w:r w:rsidR="00601179" w:rsidRPr="00BA4E01">
        <w:rPr>
          <w:rFonts w:hint="cs"/>
          <w:color w:val="000000" w:themeColor="text1"/>
          <w:sz w:val="27"/>
          <w:rtl/>
        </w:rPr>
        <w:t>َ</w:t>
      </w:r>
      <w:r w:rsidRPr="00BA4E01">
        <w:rPr>
          <w:color w:val="000000" w:themeColor="text1"/>
          <w:sz w:val="27"/>
          <w:rtl/>
        </w:rPr>
        <w:t>و</w:t>
      </w:r>
      <w:r w:rsidR="00817242">
        <w:rPr>
          <w:rFonts w:hint="cs"/>
          <w:color w:val="000000" w:themeColor="text1"/>
          <w:sz w:val="27"/>
          <w:rtl/>
        </w:rPr>
        <w:t>ْ</w:t>
      </w:r>
      <w:r w:rsidRPr="00BA4E01">
        <w:rPr>
          <w:color w:val="000000" w:themeColor="text1"/>
          <w:sz w:val="27"/>
          <w:rtl/>
        </w:rPr>
        <w:t xml:space="preserve">لى. </w:t>
      </w:r>
    </w:p>
    <w:p w:rsidR="00284938" w:rsidRPr="00BA4E01" w:rsidRDefault="00284938" w:rsidP="00E4663C">
      <w:pPr>
        <w:rPr>
          <w:color w:val="000000" w:themeColor="text1"/>
          <w:sz w:val="27"/>
          <w:rtl/>
        </w:rPr>
      </w:pPr>
      <w:r w:rsidRPr="00BA4E01">
        <w:rPr>
          <w:color w:val="000000" w:themeColor="text1"/>
          <w:sz w:val="27"/>
          <w:rtl/>
        </w:rPr>
        <w:t>9ـ إن حق</w:t>
      </w:r>
      <w:r w:rsidR="00601179" w:rsidRPr="00BA4E01">
        <w:rPr>
          <w:rFonts w:hint="cs"/>
          <w:color w:val="000000" w:themeColor="text1"/>
          <w:sz w:val="27"/>
          <w:rtl/>
        </w:rPr>
        <w:t>ّ</w:t>
      </w:r>
      <w:r w:rsidRPr="00BA4E01">
        <w:rPr>
          <w:color w:val="000000" w:themeColor="text1"/>
          <w:sz w:val="27"/>
          <w:rtl/>
        </w:rPr>
        <w:t xml:space="preserve"> إطاعة الله ووجوب إطاعته يعتبر حق</w:t>
      </w:r>
      <w:r w:rsidR="00601179" w:rsidRPr="00BA4E01">
        <w:rPr>
          <w:rFonts w:hint="cs"/>
          <w:color w:val="000000" w:themeColor="text1"/>
          <w:sz w:val="27"/>
          <w:rtl/>
        </w:rPr>
        <w:t>ّ</w:t>
      </w:r>
      <w:r w:rsidRPr="00BA4E01">
        <w:rPr>
          <w:color w:val="000000" w:themeColor="text1"/>
          <w:sz w:val="27"/>
          <w:rtl/>
        </w:rPr>
        <w:t>ا</w:t>
      </w:r>
      <w:r w:rsidRPr="00BA4E01">
        <w:rPr>
          <w:rFonts w:hint="cs"/>
          <w:color w:val="000000" w:themeColor="text1"/>
          <w:sz w:val="27"/>
          <w:rtl/>
        </w:rPr>
        <w:t>ً</w:t>
      </w:r>
      <w:r w:rsidRPr="00BA4E01">
        <w:rPr>
          <w:color w:val="000000" w:themeColor="text1"/>
          <w:sz w:val="27"/>
          <w:rtl/>
        </w:rPr>
        <w:t xml:space="preserve"> ووظيفة أخلاقية (طبيعية). </w:t>
      </w:r>
    </w:p>
    <w:p w:rsidR="00284938" w:rsidRPr="00BA4E01" w:rsidRDefault="00284938" w:rsidP="00E4663C">
      <w:pPr>
        <w:rPr>
          <w:color w:val="000000" w:themeColor="text1"/>
          <w:sz w:val="27"/>
          <w:rtl/>
        </w:rPr>
      </w:pPr>
      <w:r w:rsidRPr="00BA4E01">
        <w:rPr>
          <w:color w:val="000000" w:themeColor="text1"/>
          <w:sz w:val="27"/>
          <w:rtl/>
        </w:rPr>
        <w:t xml:space="preserve">10ـ إن </w:t>
      </w:r>
      <w:r w:rsidRPr="00BA4E01">
        <w:rPr>
          <w:rFonts w:hint="eastAsia"/>
          <w:color w:val="000000" w:themeColor="text1"/>
          <w:sz w:val="27"/>
          <w:rtl/>
        </w:rPr>
        <w:t>«</w:t>
      </w:r>
      <w:r w:rsidRPr="00BA4E01">
        <w:rPr>
          <w:color w:val="000000" w:themeColor="text1"/>
          <w:sz w:val="27"/>
          <w:rtl/>
        </w:rPr>
        <w:t>شريعة العقل</w:t>
      </w:r>
      <w:r w:rsidRPr="00BA4E01">
        <w:rPr>
          <w:rFonts w:hint="eastAsia"/>
          <w:color w:val="000000" w:themeColor="text1"/>
          <w:sz w:val="27"/>
          <w:rtl/>
        </w:rPr>
        <w:t>»</w:t>
      </w:r>
      <w:r w:rsidRPr="00BA4E01">
        <w:rPr>
          <w:color w:val="000000" w:themeColor="text1"/>
          <w:sz w:val="27"/>
          <w:rtl/>
        </w:rPr>
        <w:t xml:space="preserve"> متقد</w:t>
      </w:r>
      <w:r w:rsidR="00601179" w:rsidRPr="00BA4E01">
        <w:rPr>
          <w:rFonts w:hint="cs"/>
          <w:color w:val="000000" w:themeColor="text1"/>
          <w:sz w:val="27"/>
          <w:rtl/>
        </w:rPr>
        <w:t>ّ</w:t>
      </w:r>
      <w:r w:rsidRPr="00BA4E01">
        <w:rPr>
          <w:color w:val="000000" w:themeColor="text1"/>
          <w:sz w:val="27"/>
          <w:rtl/>
        </w:rPr>
        <w:t xml:space="preserve">مة على </w:t>
      </w:r>
      <w:r w:rsidRPr="00BA4E01">
        <w:rPr>
          <w:rFonts w:hint="eastAsia"/>
          <w:color w:val="000000" w:themeColor="text1"/>
          <w:sz w:val="27"/>
          <w:rtl/>
        </w:rPr>
        <w:t>«</w:t>
      </w:r>
      <w:r w:rsidRPr="00BA4E01">
        <w:rPr>
          <w:color w:val="000000" w:themeColor="text1"/>
          <w:sz w:val="27"/>
          <w:rtl/>
        </w:rPr>
        <w:t>شريعة النقل</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شريعة الع</w:t>
      </w:r>
      <w:r w:rsidR="00601179" w:rsidRPr="00BA4E01">
        <w:rPr>
          <w:rFonts w:hint="cs"/>
          <w:color w:val="000000" w:themeColor="text1"/>
          <w:sz w:val="27"/>
          <w:rtl/>
        </w:rPr>
        <w:t>ُ</w:t>
      </w:r>
      <w:r w:rsidRPr="00BA4E01">
        <w:rPr>
          <w:color w:val="000000" w:themeColor="text1"/>
          <w:sz w:val="27"/>
          <w:rtl/>
        </w:rPr>
        <w:t>ر</w:t>
      </w:r>
      <w:r w:rsidR="00817242">
        <w:rPr>
          <w:rFonts w:hint="cs"/>
          <w:color w:val="000000" w:themeColor="text1"/>
          <w:sz w:val="27"/>
          <w:rtl/>
        </w:rPr>
        <w:t>ْ</w:t>
      </w:r>
      <w:r w:rsidRPr="00BA4E01">
        <w:rPr>
          <w:color w:val="000000" w:themeColor="text1"/>
          <w:sz w:val="27"/>
          <w:rtl/>
        </w:rPr>
        <w:t>ف</w:t>
      </w:r>
      <w:r w:rsidRPr="00BA4E01">
        <w:rPr>
          <w:rFonts w:hint="eastAsia"/>
          <w:color w:val="000000" w:themeColor="text1"/>
          <w:sz w:val="27"/>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11ـ لا يحق</w:t>
      </w:r>
      <w:r w:rsidR="00601179" w:rsidRPr="00BA4E01">
        <w:rPr>
          <w:rFonts w:hint="cs"/>
          <w:color w:val="000000" w:themeColor="text1"/>
          <w:sz w:val="27"/>
          <w:rtl/>
        </w:rPr>
        <w:t>ّ</w:t>
      </w:r>
      <w:r w:rsidRPr="00BA4E01">
        <w:rPr>
          <w:color w:val="000000" w:themeColor="text1"/>
          <w:sz w:val="27"/>
          <w:rtl/>
        </w:rPr>
        <w:t xml:space="preserve"> للإنسان أن يهدر كرامته الإنسانية، أو أن يتنازل عن حقوقه </w:t>
      </w:r>
      <w:r w:rsidRPr="00BA4E01">
        <w:rPr>
          <w:color w:val="000000" w:themeColor="text1"/>
          <w:sz w:val="27"/>
          <w:rtl/>
        </w:rPr>
        <w:lastRenderedPageBreak/>
        <w:t xml:space="preserve">الطبيعية. </w:t>
      </w:r>
    </w:p>
    <w:p w:rsidR="00284938" w:rsidRPr="00BA4E01" w:rsidRDefault="00284938" w:rsidP="00E4663C">
      <w:pPr>
        <w:rPr>
          <w:color w:val="000000" w:themeColor="text1"/>
          <w:sz w:val="27"/>
          <w:rtl/>
        </w:rPr>
      </w:pPr>
      <w:r w:rsidRPr="00BA4E01">
        <w:rPr>
          <w:color w:val="000000" w:themeColor="text1"/>
          <w:sz w:val="27"/>
          <w:rtl/>
        </w:rPr>
        <w:t>12ـ يجب على الإنسان في علاقته بإخوته في الإنسانية أن يحترم كرامتهم الإنسانية</w:t>
      </w:r>
      <w:r w:rsidR="00601179" w:rsidRPr="00BA4E01">
        <w:rPr>
          <w:rFonts w:hint="cs"/>
          <w:color w:val="000000" w:themeColor="text1"/>
          <w:sz w:val="27"/>
          <w:rtl/>
        </w:rPr>
        <w:t>،</w:t>
      </w:r>
      <w:r w:rsidRPr="00BA4E01">
        <w:rPr>
          <w:color w:val="000000" w:themeColor="text1"/>
          <w:sz w:val="27"/>
          <w:rtl/>
        </w:rPr>
        <w:t xml:space="preserve"> ويحترم حقوق الإنسان الطبيعية المنبثقة عن هذه الكرامة. </w:t>
      </w:r>
    </w:p>
    <w:p w:rsidR="00284938" w:rsidRPr="00BA4E01" w:rsidRDefault="00284938" w:rsidP="00E4663C">
      <w:pPr>
        <w:rPr>
          <w:color w:val="000000" w:themeColor="text1"/>
          <w:sz w:val="27"/>
          <w:rtl/>
        </w:rPr>
      </w:pPr>
      <w:r w:rsidRPr="00BA4E01">
        <w:rPr>
          <w:color w:val="000000" w:themeColor="text1"/>
          <w:sz w:val="27"/>
          <w:rtl/>
        </w:rPr>
        <w:t>13ـ يحق</w:t>
      </w:r>
      <w:r w:rsidR="00601179" w:rsidRPr="00BA4E01">
        <w:rPr>
          <w:rFonts w:hint="cs"/>
          <w:color w:val="000000" w:themeColor="text1"/>
          <w:sz w:val="27"/>
          <w:rtl/>
        </w:rPr>
        <w:t>ّ</w:t>
      </w:r>
      <w:r w:rsidRPr="00BA4E01">
        <w:rPr>
          <w:color w:val="000000" w:themeColor="text1"/>
          <w:sz w:val="27"/>
          <w:rtl/>
        </w:rPr>
        <w:t xml:space="preserve"> للإنسان من الناحية الأخلاقية أن يرصد مصالحه الشخصية</w:t>
      </w:r>
      <w:r w:rsidR="00601179" w:rsidRPr="00BA4E01">
        <w:rPr>
          <w:rFonts w:hint="cs"/>
          <w:color w:val="000000" w:themeColor="text1"/>
          <w:sz w:val="27"/>
          <w:rtl/>
        </w:rPr>
        <w:t>،</w:t>
      </w:r>
      <w:r w:rsidRPr="00BA4E01">
        <w:rPr>
          <w:color w:val="000000" w:themeColor="text1"/>
          <w:sz w:val="27"/>
          <w:rtl/>
        </w:rPr>
        <w:t xml:space="preserve"> أو أن يتبع رغباته الخاص</w:t>
      </w:r>
      <w:r w:rsidR="00601179" w:rsidRPr="00BA4E01">
        <w:rPr>
          <w:rFonts w:hint="cs"/>
          <w:color w:val="000000" w:themeColor="text1"/>
          <w:sz w:val="27"/>
          <w:rtl/>
        </w:rPr>
        <w:t>ّ</w:t>
      </w:r>
      <w:r w:rsidRPr="00BA4E01">
        <w:rPr>
          <w:color w:val="000000" w:themeColor="text1"/>
          <w:sz w:val="27"/>
          <w:rtl/>
        </w:rPr>
        <w:t xml:space="preserve">ة، شريطة عدم نقضها للقيم الأخلاقية. </w:t>
      </w:r>
    </w:p>
    <w:p w:rsidR="00284938" w:rsidRPr="00BA4E01" w:rsidRDefault="00284938" w:rsidP="00E4663C">
      <w:pPr>
        <w:rPr>
          <w:color w:val="000000" w:themeColor="text1"/>
          <w:sz w:val="27"/>
          <w:rtl/>
        </w:rPr>
      </w:pPr>
      <w:r w:rsidRPr="00BA4E01">
        <w:rPr>
          <w:color w:val="000000" w:themeColor="text1"/>
          <w:sz w:val="27"/>
          <w:rtl/>
        </w:rPr>
        <w:t>14ـ إن المؤس</w:t>
      </w:r>
      <w:r w:rsidR="00601179" w:rsidRPr="00BA4E01">
        <w:rPr>
          <w:rFonts w:hint="cs"/>
          <w:color w:val="000000" w:themeColor="text1"/>
          <w:sz w:val="27"/>
          <w:rtl/>
        </w:rPr>
        <w:t>َّ</w:t>
      </w:r>
      <w:r w:rsidRPr="00BA4E01">
        <w:rPr>
          <w:color w:val="000000" w:themeColor="text1"/>
          <w:sz w:val="27"/>
          <w:rtl/>
        </w:rPr>
        <w:t>سات الاجتماعية والمنظمات السياسية إنما تكون مشروعة ومعتبرة وذات قيمة إذا كانت منسجمة</w:t>
      </w:r>
      <w:r w:rsidR="00601179" w:rsidRPr="00BA4E01">
        <w:rPr>
          <w:rFonts w:hint="cs"/>
          <w:color w:val="000000" w:themeColor="text1"/>
          <w:sz w:val="27"/>
          <w:rtl/>
        </w:rPr>
        <w:t>ً</w:t>
      </w:r>
      <w:r w:rsidRPr="00BA4E01">
        <w:rPr>
          <w:color w:val="000000" w:themeColor="text1"/>
          <w:sz w:val="27"/>
          <w:rtl/>
        </w:rPr>
        <w:t xml:space="preserve"> ومتناغمة مع الحقوق الطبيعية للإنسان. </w:t>
      </w:r>
    </w:p>
    <w:p w:rsidR="00284938" w:rsidRPr="00BA4E01" w:rsidRDefault="00284938" w:rsidP="00E4663C">
      <w:pPr>
        <w:rPr>
          <w:color w:val="000000" w:themeColor="text1"/>
          <w:sz w:val="27"/>
          <w:rtl/>
        </w:rPr>
      </w:pPr>
      <w:r w:rsidRPr="00BA4E01">
        <w:rPr>
          <w:color w:val="000000" w:themeColor="text1"/>
          <w:sz w:val="27"/>
          <w:rtl/>
        </w:rPr>
        <w:t>15ـ إن تنظيم علاقة الأفراد بالمؤس</w:t>
      </w:r>
      <w:r w:rsidR="00601179" w:rsidRPr="00BA4E01">
        <w:rPr>
          <w:rFonts w:hint="cs"/>
          <w:color w:val="000000" w:themeColor="text1"/>
          <w:sz w:val="27"/>
          <w:rtl/>
        </w:rPr>
        <w:t>َّ</w:t>
      </w:r>
      <w:r w:rsidRPr="00BA4E01">
        <w:rPr>
          <w:color w:val="000000" w:themeColor="text1"/>
          <w:sz w:val="27"/>
          <w:rtl/>
        </w:rPr>
        <w:t>سات الاجتماعية محكوم</w:t>
      </w:r>
      <w:r w:rsidR="00601179" w:rsidRPr="00BA4E01">
        <w:rPr>
          <w:rFonts w:hint="cs"/>
          <w:color w:val="000000" w:themeColor="text1"/>
          <w:sz w:val="27"/>
          <w:rtl/>
        </w:rPr>
        <w:t>ٌ</w:t>
      </w:r>
      <w:r w:rsidRPr="00BA4E01">
        <w:rPr>
          <w:color w:val="000000" w:themeColor="text1"/>
          <w:sz w:val="27"/>
          <w:rtl/>
        </w:rPr>
        <w:t xml:space="preserve"> لقواعد الأخلاق الاجتماعية. </w:t>
      </w:r>
    </w:p>
    <w:p w:rsidR="00284938" w:rsidRPr="00BA4E01" w:rsidRDefault="00284938" w:rsidP="00E4663C">
      <w:pPr>
        <w:rPr>
          <w:color w:val="000000" w:themeColor="text1"/>
          <w:sz w:val="27"/>
          <w:rtl/>
        </w:rPr>
      </w:pPr>
      <w:r w:rsidRPr="00BA4E01">
        <w:rPr>
          <w:color w:val="000000" w:themeColor="text1"/>
          <w:sz w:val="27"/>
          <w:rtl/>
        </w:rPr>
        <w:t>16ـ يجب على الإنسان في استفادته من المصادر والثروات الطبيعية أن يراعي حقوق الآخرين، وحقوق الأجيال القادمة، وحقوق الحيوانات أيضا</w:t>
      </w:r>
      <w:r w:rsidRPr="00BA4E01">
        <w:rPr>
          <w:rFonts w:hint="cs"/>
          <w:color w:val="000000" w:themeColor="text1"/>
          <w:sz w:val="27"/>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17ـ إن فهم واستنباط الأحكام الدينية إنما تكون مقبولة</w:t>
      </w:r>
      <w:r w:rsidR="00601179" w:rsidRPr="00BA4E01">
        <w:rPr>
          <w:rFonts w:hint="cs"/>
          <w:color w:val="000000" w:themeColor="text1"/>
          <w:sz w:val="27"/>
          <w:rtl/>
        </w:rPr>
        <w:t>ً</w:t>
      </w:r>
      <w:r w:rsidRPr="00BA4E01">
        <w:rPr>
          <w:color w:val="000000" w:themeColor="text1"/>
          <w:sz w:val="27"/>
          <w:rtl/>
        </w:rPr>
        <w:t xml:space="preserve"> ومبر</w:t>
      </w:r>
      <w:r w:rsidR="00601179" w:rsidRPr="00BA4E01">
        <w:rPr>
          <w:rFonts w:hint="cs"/>
          <w:color w:val="000000" w:themeColor="text1"/>
          <w:sz w:val="27"/>
          <w:rtl/>
        </w:rPr>
        <w:t>َّ</w:t>
      </w:r>
      <w:r w:rsidRPr="00BA4E01">
        <w:rPr>
          <w:color w:val="000000" w:themeColor="text1"/>
          <w:sz w:val="27"/>
          <w:rtl/>
        </w:rPr>
        <w:t xml:space="preserve">رة إذا كانت منسجمة مع حقوق الإنسان. </w:t>
      </w:r>
    </w:p>
    <w:p w:rsidR="00284938" w:rsidRPr="00BA4E01" w:rsidRDefault="00284938" w:rsidP="00E4663C">
      <w:pPr>
        <w:rPr>
          <w:color w:val="000000" w:themeColor="text1"/>
          <w:sz w:val="27"/>
          <w:rtl/>
        </w:rPr>
      </w:pPr>
      <w:r w:rsidRPr="00BA4E01">
        <w:rPr>
          <w:color w:val="000000" w:themeColor="text1"/>
          <w:sz w:val="27"/>
          <w:rtl/>
        </w:rPr>
        <w:t>18ـ إن المقبولية والمشروعية العقلانية والأخلاقية للتدي</w:t>
      </w:r>
      <w:r w:rsidR="00601179" w:rsidRPr="00BA4E01">
        <w:rPr>
          <w:rFonts w:hint="cs"/>
          <w:color w:val="000000" w:themeColor="text1"/>
          <w:sz w:val="27"/>
          <w:rtl/>
        </w:rPr>
        <w:t>ُّ</w:t>
      </w:r>
      <w:r w:rsidRPr="00BA4E01">
        <w:rPr>
          <w:color w:val="000000" w:themeColor="text1"/>
          <w:sz w:val="27"/>
          <w:rtl/>
        </w:rPr>
        <w:t>ن رهن</w:t>
      </w:r>
      <w:r w:rsidR="00601179" w:rsidRPr="00BA4E01">
        <w:rPr>
          <w:rFonts w:hint="cs"/>
          <w:color w:val="000000" w:themeColor="text1"/>
          <w:sz w:val="27"/>
          <w:rtl/>
        </w:rPr>
        <w:t>ٌ</w:t>
      </w:r>
      <w:r w:rsidRPr="00BA4E01">
        <w:rPr>
          <w:color w:val="000000" w:themeColor="text1"/>
          <w:sz w:val="27"/>
          <w:rtl/>
        </w:rPr>
        <w:t xml:space="preserve"> بانسجامها مع المعايير الأخلاقية. </w:t>
      </w:r>
    </w:p>
    <w:p w:rsidR="00284938" w:rsidRPr="00BA4E01" w:rsidRDefault="00284938" w:rsidP="00E4663C">
      <w:pPr>
        <w:rPr>
          <w:color w:val="000000" w:themeColor="text1"/>
          <w:sz w:val="27"/>
          <w:rtl/>
        </w:rPr>
      </w:pPr>
      <w:r w:rsidRPr="00BA4E01">
        <w:rPr>
          <w:color w:val="000000" w:themeColor="text1"/>
          <w:sz w:val="27"/>
          <w:rtl/>
        </w:rPr>
        <w:t>لقد شهد العالم الجديد زوالا</w:t>
      </w:r>
      <w:r w:rsidRPr="00BA4E01">
        <w:rPr>
          <w:rFonts w:hint="cs"/>
          <w:color w:val="000000" w:themeColor="text1"/>
          <w:sz w:val="27"/>
          <w:rtl/>
        </w:rPr>
        <w:t>ً</w:t>
      </w:r>
      <w:r w:rsidRPr="00BA4E01">
        <w:rPr>
          <w:color w:val="000000" w:themeColor="text1"/>
          <w:sz w:val="27"/>
          <w:rtl/>
        </w:rPr>
        <w:t xml:space="preserve"> وانقراضا</w:t>
      </w:r>
      <w:r w:rsidRPr="00BA4E01">
        <w:rPr>
          <w:rFonts w:hint="cs"/>
          <w:color w:val="000000" w:themeColor="text1"/>
          <w:sz w:val="27"/>
          <w:rtl/>
        </w:rPr>
        <w:t>ً</w:t>
      </w:r>
      <w:r w:rsidRPr="00BA4E01">
        <w:rPr>
          <w:color w:val="000000" w:themeColor="text1"/>
          <w:sz w:val="27"/>
          <w:rtl/>
        </w:rPr>
        <w:t xml:space="preserve"> للعبودية، حيث فقد نموذج المولى والعبد معقوليته ومشروعيته، وتبعا</w:t>
      </w:r>
      <w:r w:rsidR="00D93A82" w:rsidRPr="00BA4E01">
        <w:rPr>
          <w:rFonts w:hint="cs"/>
          <w:color w:val="000000" w:themeColor="text1"/>
          <w:sz w:val="27"/>
          <w:rtl/>
        </w:rPr>
        <w:t>ً</w:t>
      </w:r>
      <w:r w:rsidRPr="00BA4E01">
        <w:rPr>
          <w:color w:val="000000" w:themeColor="text1"/>
          <w:sz w:val="27"/>
          <w:rtl/>
        </w:rPr>
        <w:t xml:space="preserve"> لذلك حل</w:t>
      </w:r>
      <w:r w:rsidR="00D93A82" w:rsidRPr="00BA4E01">
        <w:rPr>
          <w:rFonts w:hint="cs"/>
          <w:color w:val="000000" w:themeColor="text1"/>
          <w:sz w:val="27"/>
          <w:rtl/>
        </w:rPr>
        <w:t>َّ</w:t>
      </w:r>
      <w:r w:rsidRPr="00BA4E01">
        <w:rPr>
          <w:color w:val="000000" w:themeColor="text1"/>
          <w:sz w:val="27"/>
          <w:rtl/>
        </w:rPr>
        <w:t xml:space="preserve">ت </w:t>
      </w:r>
      <w:r w:rsidRPr="00BA4E01">
        <w:rPr>
          <w:rFonts w:hint="eastAsia"/>
          <w:color w:val="000000" w:themeColor="text1"/>
          <w:sz w:val="27"/>
          <w:rtl/>
        </w:rPr>
        <w:t>«</w:t>
      </w:r>
      <w:r w:rsidRPr="00BA4E01">
        <w:rPr>
          <w:color w:val="000000" w:themeColor="text1"/>
          <w:sz w:val="27"/>
          <w:rtl/>
        </w:rPr>
        <w:t>محوري</w:t>
      </w:r>
      <w:r w:rsidR="00D93A82" w:rsidRPr="00BA4E01">
        <w:rPr>
          <w:rFonts w:hint="cs"/>
          <w:color w:val="000000" w:themeColor="text1"/>
          <w:sz w:val="27"/>
          <w:rtl/>
        </w:rPr>
        <w:t>ّ</w:t>
      </w:r>
      <w:r w:rsidRPr="00BA4E01">
        <w:rPr>
          <w:color w:val="000000" w:themeColor="text1"/>
          <w:sz w:val="27"/>
          <w:rtl/>
        </w:rPr>
        <w:t>ة الحق</w:t>
      </w:r>
      <w:r w:rsidR="00D93A82"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xml:space="preserve"> محل</w:t>
      </w:r>
      <w:r w:rsidR="00D93A82"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محورية التكليف</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60"/>
      </w:r>
      <w:r w:rsidRPr="00BA4E01">
        <w:rPr>
          <w:color w:val="000000" w:themeColor="text1"/>
          <w:sz w:val="27"/>
          <w:vertAlign w:val="superscript"/>
          <w:rtl/>
        </w:rPr>
        <w:t>)</w:t>
      </w:r>
      <w:r w:rsidRPr="00BA4E01">
        <w:rPr>
          <w:color w:val="000000" w:themeColor="text1"/>
          <w:sz w:val="27"/>
          <w:rtl/>
        </w:rPr>
        <w:t>. في العالم القديم كان يتم</w:t>
      </w:r>
      <w:r w:rsidR="00D93A82" w:rsidRPr="00BA4E01">
        <w:rPr>
          <w:rFonts w:hint="cs"/>
          <w:color w:val="000000" w:themeColor="text1"/>
          <w:sz w:val="27"/>
          <w:rtl/>
        </w:rPr>
        <w:t>ّ</w:t>
      </w:r>
      <w:r w:rsidRPr="00BA4E01">
        <w:rPr>
          <w:color w:val="000000" w:themeColor="text1"/>
          <w:sz w:val="27"/>
          <w:rtl/>
        </w:rPr>
        <w:t xml:space="preserve"> تعريف الإنسان على أنه </w:t>
      </w:r>
      <w:r w:rsidRPr="00BA4E01">
        <w:rPr>
          <w:rFonts w:hint="eastAsia"/>
          <w:color w:val="000000" w:themeColor="text1"/>
          <w:sz w:val="27"/>
          <w:rtl/>
        </w:rPr>
        <w:t>«</w:t>
      </w:r>
      <w:r w:rsidRPr="00BA4E01">
        <w:rPr>
          <w:color w:val="000000" w:themeColor="text1"/>
          <w:sz w:val="27"/>
          <w:rtl/>
        </w:rPr>
        <w:t>حيوان مكل</w:t>
      </w:r>
      <w:r w:rsidR="00D93A82" w:rsidRPr="00BA4E01">
        <w:rPr>
          <w:rFonts w:hint="cs"/>
          <w:color w:val="000000" w:themeColor="text1"/>
          <w:sz w:val="27"/>
          <w:rtl/>
        </w:rPr>
        <w:t>َّ</w:t>
      </w:r>
      <w:r w:rsidRPr="00BA4E01">
        <w:rPr>
          <w:color w:val="000000" w:themeColor="text1"/>
          <w:sz w:val="27"/>
          <w:rtl/>
        </w:rPr>
        <w:t>ف</w:t>
      </w:r>
      <w:r w:rsidRPr="00BA4E01">
        <w:rPr>
          <w:rFonts w:hint="eastAsia"/>
          <w:color w:val="000000" w:themeColor="text1"/>
          <w:sz w:val="27"/>
          <w:rtl/>
        </w:rPr>
        <w:t>»</w:t>
      </w:r>
      <w:r w:rsidRPr="00BA4E01">
        <w:rPr>
          <w:color w:val="000000" w:themeColor="text1"/>
          <w:sz w:val="27"/>
          <w:rtl/>
        </w:rPr>
        <w:t xml:space="preserve">، وأما في العالم الجديد فيتم تعريفه على أنه </w:t>
      </w:r>
      <w:r w:rsidRPr="00BA4E01">
        <w:rPr>
          <w:rFonts w:hint="eastAsia"/>
          <w:color w:val="000000" w:themeColor="text1"/>
          <w:sz w:val="27"/>
          <w:rtl/>
        </w:rPr>
        <w:t>«</w:t>
      </w:r>
      <w:r w:rsidRPr="00BA4E01">
        <w:rPr>
          <w:color w:val="000000" w:themeColor="text1"/>
          <w:sz w:val="27"/>
          <w:rtl/>
        </w:rPr>
        <w:t>حيوان محق</w:t>
      </w:r>
      <w:r w:rsidR="00D93A82"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إلا</w:t>
      </w:r>
      <w:r w:rsidR="00D93A82" w:rsidRPr="00BA4E01">
        <w:rPr>
          <w:rFonts w:hint="cs"/>
          <w:color w:val="000000" w:themeColor="text1"/>
          <w:sz w:val="27"/>
          <w:rtl/>
        </w:rPr>
        <w:t>ّ</w:t>
      </w:r>
      <w:r w:rsidRPr="00BA4E01">
        <w:rPr>
          <w:color w:val="000000" w:themeColor="text1"/>
          <w:sz w:val="27"/>
          <w:rtl/>
        </w:rPr>
        <w:t xml:space="preserve"> أن محورية الحق</w:t>
      </w:r>
      <w:r w:rsidR="00D93A82" w:rsidRPr="00BA4E01">
        <w:rPr>
          <w:rFonts w:hint="cs"/>
          <w:color w:val="000000" w:themeColor="text1"/>
          <w:sz w:val="27"/>
          <w:rtl/>
        </w:rPr>
        <w:t>ّ</w:t>
      </w:r>
      <w:r w:rsidRPr="00BA4E01">
        <w:rPr>
          <w:color w:val="000000" w:themeColor="text1"/>
          <w:sz w:val="27"/>
          <w:rtl/>
        </w:rPr>
        <w:t xml:space="preserve"> لا تقول</w:t>
      </w:r>
      <w:r w:rsidR="00D93A82" w:rsidRPr="00BA4E01">
        <w:rPr>
          <w:rFonts w:hint="cs"/>
          <w:color w:val="000000" w:themeColor="text1"/>
          <w:sz w:val="27"/>
          <w:rtl/>
        </w:rPr>
        <w:t>:</w:t>
      </w:r>
      <w:r w:rsidRPr="00BA4E01">
        <w:rPr>
          <w:color w:val="000000" w:themeColor="text1"/>
          <w:sz w:val="27"/>
          <w:rtl/>
        </w:rPr>
        <w:t xml:space="preserve"> إن الإنسان الجديد لا يتحم</w:t>
      </w:r>
      <w:r w:rsidR="00D93A82" w:rsidRPr="00BA4E01">
        <w:rPr>
          <w:rFonts w:hint="cs"/>
          <w:color w:val="000000" w:themeColor="text1"/>
          <w:sz w:val="27"/>
          <w:rtl/>
        </w:rPr>
        <w:t>َّ</w:t>
      </w:r>
      <w:r w:rsidRPr="00BA4E01">
        <w:rPr>
          <w:color w:val="000000" w:themeColor="text1"/>
          <w:sz w:val="27"/>
          <w:rtl/>
        </w:rPr>
        <w:t>ل أي وظيفة</w:t>
      </w:r>
      <w:r w:rsidR="00D93A82" w:rsidRPr="00BA4E01">
        <w:rPr>
          <w:rFonts w:hint="cs"/>
          <w:color w:val="000000" w:themeColor="text1"/>
          <w:sz w:val="27"/>
          <w:rtl/>
        </w:rPr>
        <w:t>ٍ</w:t>
      </w:r>
      <w:r w:rsidRPr="00BA4E01">
        <w:rPr>
          <w:color w:val="000000" w:themeColor="text1"/>
          <w:sz w:val="27"/>
          <w:rtl/>
        </w:rPr>
        <w:t xml:space="preserve"> أو تكليف. إن الحق</w:t>
      </w:r>
      <w:r w:rsidR="00D93A82" w:rsidRPr="00BA4E01">
        <w:rPr>
          <w:rFonts w:hint="cs"/>
          <w:color w:val="000000" w:themeColor="text1"/>
          <w:sz w:val="27"/>
          <w:rtl/>
        </w:rPr>
        <w:t>ّ</w:t>
      </w:r>
      <w:r w:rsidRPr="00BA4E01">
        <w:rPr>
          <w:color w:val="000000" w:themeColor="text1"/>
          <w:sz w:val="27"/>
          <w:rtl/>
        </w:rPr>
        <w:t xml:space="preserve"> والتكليف ليسا متقابلين، بل يمكن الجمع بينهما. وإن القائلين بالحقوق الطبيعية لا ينكرون الوظيفة والتكليف، وإنما يقولون</w:t>
      </w:r>
      <w:r w:rsidR="00D93A82" w:rsidRPr="00BA4E01">
        <w:rPr>
          <w:rFonts w:hint="cs"/>
          <w:color w:val="000000" w:themeColor="text1"/>
          <w:sz w:val="27"/>
          <w:rtl/>
        </w:rPr>
        <w:t>:</w:t>
      </w:r>
      <w:r w:rsidRPr="00BA4E01">
        <w:rPr>
          <w:color w:val="000000" w:themeColor="text1"/>
          <w:sz w:val="27"/>
          <w:rtl/>
        </w:rPr>
        <w:t xml:space="preserve"> إن الإنسان</w:t>
      </w:r>
      <w:r w:rsidR="00D93A82" w:rsidRPr="00BA4E01">
        <w:rPr>
          <w:rFonts w:hint="cs"/>
          <w:color w:val="000000" w:themeColor="text1"/>
          <w:sz w:val="27"/>
          <w:rtl/>
        </w:rPr>
        <w:t>،</w:t>
      </w:r>
      <w:r w:rsidRPr="00BA4E01">
        <w:rPr>
          <w:color w:val="000000" w:themeColor="text1"/>
          <w:sz w:val="27"/>
          <w:rtl/>
        </w:rPr>
        <w:t xml:space="preserve"> قبل أن يكون مكل</w:t>
      </w:r>
      <w:r w:rsidR="00D93A82" w:rsidRPr="00BA4E01">
        <w:rPr>
          <w:rFonts w:hint="cs"/>
          <w:color w:val="000000" w:themeColor="text1"/>
          <w:sz w:val="27"/>
          <w:rtl/>
        </w:rPr>
        <w:t>َّ</w:t>
      </w:r>
      <w:r w:rsidRPr="00BA4E01">
        <w:rPr>
          <w:color w:val="000000" w:themeColor="text1"/>
          <w:sz w:val="27"/>
          <w:rtl/>
        </w:rPr>
        <w:t>فا</w:t>
      </w:r>
      <w:r w:rsidRPr="00BA4E01">
        <w:rPr>
          <w:rFonts w:hint="cs"/>
          <w:color w:val="000000" w:themeColor="text1"/>
          <w:sz w:val="27"/>
          <w:rtl/>
        </w:rPr>
        <w:t>ً</w:t>
      </w:r>
      <w:r w:rsidRPr="00BA4E01">
        <w:rPr>
          <w:color w:val="000000" w:themeColor="text1"/>
          <w:sz w:val="27"/>
          <w:rtl/>
        </w:rPr>
        <w:t xml:space="preserve"> بالوظائف والتكاليف </w:t>
      </w:r>
      <w:r w:rsidRPr="00BA4E01">
        <w:rPr>
          <w:rFonts w:hint="eastAsia"/>
          <w:color w:val="000000" w:themeColor="text1"/>
          <w:sz w:val="27"/>
          <w:rtl/>
        </w:rPr>
        <w:t>«</w:t>
      </w:r>
      <w:r w:rsidRPr="00BA4E01">
        <w:rPr>
          <w:color w:val="000000" w:themeColor="text1"/>
          <w:sz w:val="27"/>
          <w:rtl/>
        </w:rPr>
        <w:t>الوضعية</w:t>
      </w:r>
      <w:r w:rsidRPr="00BA4E01">
        <w:rPr>
          <w:rFonts w:hint="eastAsia"/>
          <w:color w:val="000000" w:themeColor="text1"/>
          <w:sz w:val="27"/>
          <w:rtl/>
        </w:rPr>
        <w:t>»</w:t>
      </w:r>
      <w:r w:rsidRPr="00BA4E01">
        <w:rPr>
          <w:color w:val="000000" w:themeColor="text1"/>
          <w:sz w:val="27"/>
          <w:rtl/>
        </w:rPr>
        <w:t>، هو مكل</w:t>
      </w:r>
      <w:r w:rsidR="00D93A82" w:rsidRPr="00BA4E01">
        <w:rPr>
          <w:rFonts w:hint="cs"/>
          <w:color w:val="000000" w:themeColor="text1"/>
          <w:sz w:val="27"/>
          <w:rtl/>
        </w:rPr>
        <w:t>َّ</w:t>
      </w:r>
      <w:r w:rsidRPr="00BA4E01">
        <w:rPr>
          <w:color w:val="000000" w:themeColor="text1"/>
          <w:sz w:val="27"/>
          <w:rtl/>
        </w:rPr>
        <w:t xml:space="preserve">ف بالوظائف والتكاليف </w:t>
      </w:r>
      <w:r w:rsidRPr="00BA4E01">
        <w:rPr>
          <w:rFonts w:hint="eastAsia"/>
          <w:color w:val="000000" w:themeColor="text1"/>
          <w:sz w:val="27"/>
          <w:rtl/>
        </w:rPr>
        <w:t>«</w:t>
      </w:r>
      <w:r w:rsidRPr="00BA4E01">
        <w:rPr>
          <w:color w:val="000000" w:themeColor="text1"/>
          <w:sz w:val="27"/>
          <w:rtl/>
        </w:rPr>
        <w:t>الطبيعية</w:t>
      </w:r>
      <w:r w:rsidRPr="00BA4E01">
        <w:rPr>
          <w:rFonts w:hint="eastAsia"/>
          <w:color w:val="000000" w:themeColor="text1"/>
          <w:sz w:val="27"/>
          <w:rtl/>
        </w:rPr>
        <w:t>»</w:t>
      </w:r>
      <w:r w:rsidRPr="00BA4E01">
        <w:rPr>
          <w:color w:val="000000" w:themeColor="text1"/>
          <w:sz w:val="27"/>
          <w:rtl/>
        </w:rPr>
        <w:t>. إن الحقوق الطبيعية والتكاليف الطبيعية تنشآن من منشأ واحد، بمعنى أن الهوية الإنسانية تقتضي الحقوق الطبيعية وتقتضي التكاليف الطبيعية في وقت</w:t>
      </w:r>
      <w:r w:rsidR="00D93A82" w:rsidRPr="00BA4E01">
        <w:rPr>
          <w:rFonts w:hint="cs"/>
          <w:color w:val="000000" w:themeColor="text1"/>
          <w:sz w:val="27"/>
          <w:rtl/>
        </w:rPr>
        <w:t>ٍ</w:t>
      </w:r>
      <w:r w:rsidRPr="00BA4E01">
        <w:rPr>
          <w:color w:val="000000" w:themeColor="text1"/>
          <w:sz w:val="27"/>
          <w:rtl/>
        </w:rPr>
        <w:t xml:space="preserve"> واحد. وإن هذه الحقوق والتكاليف لا تسلب أو تسقط بعروض سائر الهوي</w:t>
      </w:r>
      <w:r w:rsidR="00D93A82" w:rsidRPr="00BA4E01">
        <w:rPr>
          <w:rFonts w:hint="cs"/>
          <w:color w:val="000000" w:themeColor="text1"/>
          <w:sz w:val="27"/>
          <w:rtl/>
        </w:rPr>
        <w:t>ّ</w:t>
      </w:r>
      <w:r w:rsidRPr="00BA4E01">
        <w:rPr>
          <w:color w:val="000000" w:themeColor="text1"/>
          <w:sz w:val="27"/>
          <w:rtl/>
        </w:rPr>
        <w:t xml:space="preserve">ات الأخرى؛ إذ يجب أن لا تذوب </w:t>
      </w:r>
      <w:r w:rsidRPr="00BA4E01">
        <w:rPr>
          <w:color w:val="000000" w:themeColor="text1"/>
          <w:sz w:val="27"/>
          <w:rtl/>
        </w:rPr>
        <w:lastRenderedPageBreak/>
        <w:t xml:space="preserve">الهوية الإنسانية في سائر الهويات التي تعرض عليها. </w:t>
      </w:r>
    </w:p>
    <w:p w:rsidR="00284938" w:rsidRPr="00BA4E01" w:rsidRDefault="00284938" w:rsidP="00E4663C">
      <w:pPr>
        <w:rPr>
          <w:color w:val="000000" w:themeColor="text1"/>
          <w:sz w:val="27"/>
          <w:rtl/>
        </w:rPr>
      </w:pPr>
      <w:r w:rsidRPr="00BA4E01">
        <w:rPr>
          <w:color w:val="000000" w:themeColor="text1"/>
          <w:sz w:val="27"/>
          <w:rtl/>
        </w:rPr>
        <w:t>وعلى هذا الأساس فإن القول بالحقوق والتكاليف الطبيعية لا يستلزم نفي الحقوق والتكاليف الوضعية والاعتبارية، بل بمعنى القول بإطار أخلاقي للحقوق والتكاليف الوضعية (أخلاق التشريع). وعلى هذا الأساس فإن محورية الحق</w:t>
      </w:r>
      <w:r w:rsidR="00D93A82" w:rsidRPr="00BA4E01">
        <w:rPr>
          <w:rFonts w:hint="cs"/>
          <w:color w:val="000000" w:themeColor="text1"/>
          <w:sz w:val="27"/>
          <w:rtl/>
        </w:rPr>
        <w:t>ّ</w:t>
      </w:r>
      <w:r w:rsidRPr="00BA4E01">
        <w:rPr>
          <w:color w:val="000000" w:themeColor="text1"/>
          <w:sz w:val="27"/>
          <w:rtl/>
        </w:rPr>
        <w:t xml:space="preserve"> لا تقول: </w:t>
      </w:r>
      <w:r w:rsidRPr="00BA4E01">
        <w:rPr>
          <w:rFonts w:hint="eastAsia"/>
          <w:color w:val="000000" w:themeColor="text1"/>
          <w:sz w:val="27"/>
          <w:rtl/>
        </w:rPr>
        <w:t>«</w:t>
      </w:r>
      <w:r w:rsidRPr="00BA4E01">
        <w:rPr>
          <w:color w:val="000000" w:themeColor="text1"/>
          <w:sz w:val="27"/>
          <w:rtl/>
        </w:rPr>
        <w:t>إن للإنسان حقوقاً فقط</w:t>
      </w:r>
      <w:r w:rsidR="00D93A82" w:rsidRPr="00BA4E01">
        <w:rPr>
          <w:rFonts w:hint="cs"/>
          <w:color w:val="000000" w:themeColor="text1"/>
          <w:sz w:val="27"/>
          <w:rtl/>
        </w:rPr>
        <w:t>،</w:t>
      </w:r>
      <w:r w:rsidRPr="00BA4E01">
        <w:rPr>
          <w:color w:val="000000" w:themeColor="text1"/>
          <w:sz w:val="27"/>
          <w:rtl/>
        </w:rPr>
        <w:t xml:space="preserve"> وليس له تكاليف</w:t>
      </w:r>
      <w:r w:rsidRPr="00BA4E01">
        <w:rPr>
          <w:rFonts w:hint="eastAsia"/>
          <w:color w:val="000000" w:themeColor="text1"/>
          <w:sz w:val="27"/>
          <w:rtl/>
        </w:rPr>
        <w:t>»</w:t>
      </w:r>
      <w:r w:rsidRPr="00BA4E01">
        <w:rPr>
          <w:color w:val="000000" w:themeColor="text1"/>
          <w:sz w:val="27"/>
          <w:rtl/>
        </w:rPr>
        <w:t xml:space="preserve">، وإنما تقول: </w:t>
      </w:r>
    </w:p>
    <w:p w:rsidR="00284938" w:rsidRPr="00BA4E01" w:rsidRDefault="00284938" w:rsidP="00E4663C">
      <w:pPr>
        <w:rPr>
          <w:color w:val="000000" w:themeColor="text1"/>
          <w:sz w:val="27"/>
          <w:rtl/>
        </w:rPr>
      </w:pPr>
      <w:r w:rsidRPr="00BA4E01">
        <w:rPr>
          <w:color w:val="000000" w:themeColor="text1"/>
          <w:sz w:val="27"/>
          <w:rtl/>
        </w:rPr>
        <w:t>1ـ إن الوظائف والتكاليف التي تقع على عاتق الإنسان تنتزع من الحقوق</w:t>
      </w:r>
      <w:r w:rsidR="00D93A82" w:rsidRPr="00BA4E01">
        <w:rPr>
          <w:rFonts w:hint="cs"/>
          <w:color w:val="000000" w:themeColor="text1"/>
          <w:sz w:val="27"/>
          <w:rtl/>
        </w:rPr>
        <w:t>،</w:t>
      </w:r>
      <w:r w:rsidRPr="00BA4E01">
        <w:rPr>
          <w:color w:val="000000" w:themeColor="text1"/>
          <w:sz w:val="27"/>
          <w:rtl/>
        </w:rPr>
        <w:t xml:space="preserve"> وتقوم على الحقوق</w:t>
      </w:r>
      <w:r w:rsidR="00D93A82" w:rsidRPr="00BA4E01">
        <w:rPr>
          <w:rFonts w:hint="cs"/>
          <w:color w:val="000000" w:themeColor="text1"/>
          <w:sz w:val="27"/>
          <w:rtl/>
        </w:rPr>
        <w:t>،</w:t>
      </w:r>
      <w:r w:rsidRPr="00BA4E01">
        <w:rPr>
          <w:color w:val="000000" w:themeColor="text1"/>
          <w:sz w:val="27"/>
          <w:rtl/>
        </w:rPr>
        <w:t xml:space="preserve"> دون العكس</w:t>
      </w:r>
      <w:r w:rsidR="00D93A82" w:rsidRPr="00BA4E01">
        <w:rPr>
          <w:color w:val="000000" w:themeColor="text1"/>
          <w:sz w:val="27"/>
          <w:rtl/>
        </w:rPr>
        <w:t>.</w:t>
      </w:r>
    </w:p>
    <w:p w:rsidR="00284938" w:rsidRPr="00BA4E01" w:rsidRDefault="00284938" w:rsidP="00E4663C">
      <w:pPr>
        <w:rPr>
          <w:color w:val="000000" w:themeColor="text1"/>
          <w:sz w:val="27"/>
          <w:rtl/>
        </w:rPr>
      </w:pPr>
      <w:r w:rsidRPr="00BA4E01">
        <w:rPr>
          <w:color w:val="000000" w:themeColor="text1"/>
          <w:sz w:val="27"/>
          <w:rtl/>
        </w:rPr>
        <w:t>2ـ إن الحقوق والتكاليف الوضعية (الدينية والعرفية) إنما تكون مقبولة ومعتبرة إذا كانت منسجمة</w:t>
      </w:r>
      <w:r w:rsidR="00D93A82" w:rsidRPr="00BA4E01">
        <w:rPr>
          <w:rFonts w:hint="cs"/>
          <w:color w:val="000000" w:themeColor="text1"/>
          <w:sz w:val="27"/>
          <w:rtl/>
        </w:rPr>
        <w:t>ً</w:t>
      </w:r>
      <w:r w:rsidRPr="00BA4E01">
        <w:rPr>
          <w:color w:val="000000" w:themeColor="text1"/>
          <w:sz w:val="27"/>
          <w:rtl/>
        </w:rPr>
        <w:t xml:space="preserve"> مع الحقوق والتكاليف الطبيعية. </w:t>
      </w:r>
    </w:p>
    <w:p w:rsidR="00284938" w:rsidRPr="00BA4E01" w:rsidRDefault="00284938" w:rsidP="00E4663C">
      <w:pPr>
        <w:rPr>
          <w:color w:val="000000" w:themeColor="text1"/>
          <w:sz w:val="27"/>
          <w:rtl/>
        </w:rPr>
      </w:pPr>
      <w:r w:rsidRPr="00BA4E01">
        <w:rPr>
          <w:color w:val="000000" w:themeColor="text1"/>
          <w:sz w:val="27"/>
          <w:rtl/>
        </w:rPr>
        <w:t>إن الحقوق الطبيعية والأخلاقية التي هي منشأ الوظائف والضرورات والمحظورات الطبيعية والأخلاقية هي من ناحية</w:t>
      </w:r>
      <w:r w:rsidR="00B94E2E" w:rsidRPr="00BA4E01">
        <w:rPr>
          <w:rFonts w:hint="cs"/>
          <w:color w:val="000000" w:themeColor="text1"/>
          <w:sz w:val="27"/>
          <w:rtl/>
        </w:rPr>
        <w:t>ٍ</w:t>
      </w:r>
      <w:r w:rsidRPr="00BA4E01">
        <w:rPr>
          <w:color w:val="000000" w:themeColor="text1"/>
          <w:sz w:val="27"/>
          <w:rtl/>
        </w:rPr>
        <w:t xml:space="preserve"> تنقسم إلى خمس مجموعات كبيرة، وعلى هذا الأساس يمكن تفكيك خمسة أنواع من الوظائف المختلفة عن بعضها: </w:t>
      </w:r>
    </w:p>
    <w:p w:rsidR="00284938" w:rsidRPr="00BA4E01" w:rsidRDefault="00284938" w:rsidP="00E4663C">
      <w:pPr>
        <w:rPr>
          <w:color w:val="000000" w:themeColor="text1"/>
          <w:sz w:val="27"/>
          <w:rtl/>
        </w:rPr>
      </w:pPr>
      <w:r w:rsidRPr="00BA4E01">
        <w:rPr>
          <w:color w:val="000000" w:themeColor="text1"/>
          <w:sz w:val="27"/>
          <w:rtl/>
        </w:rPr>
        <w:t>1ـ إن التكاليف الملقاة على عاتق كل</w:t>
      </w:r>
      <w:r w:rsidR="00B94E2E" w:rsidRPr="00BA4E01">
        <w:rPr>
          <w:rFonts w:hint="cs"/>
          <w:color w:val="000000" w:themeColor="text1"/>
          <w:sz w:val="27"/>
          <w:rtl/>
        </w:rPr>
        <w:t>ّ</w:t>
      </w:r>
      <w:r w:rsidRPr="00BA4E01">
        <w:rPr>
          <w:color w:val="000000" w:themeColor="text1"/>
          <w:sz w:val="27"/>
          <w:rtl/>
        </w:rPr>
        <w:t xml:space="preserve"> شخص تجاه الآخرين مسبوقة بالحقوق التي للآخرين عليه. </w:t>
      </w:r>
    </w:p>
    <w:p w:rsidR="00284938" w:rsidRPr="00BA4E01" w:rsidRDefault="00284938" w:rsidP="00E4663C">
      <w:pPr>
        <w:rPr>
          <w:color w:val="000000" w:themeColor="text1"/>
          <w:sz w:val="27"/>
          <w:rtl/>
        </w:rPr>
      </w:pPr>
      <w:r w:rsidRPr="00BA4E01">
        <w:rPr>
          <w:color w:val="000000" w:themeColor="text1"/>
          <w:sz w:val="27"/>
          <w:rtl/>
        </w:rPr>
        <w:t>2ـ إن التكاليف الملقاة على عاتق كل</w:t>
      </w:r>
      <w:r w:rsidR="00B94E2E" w:rsidRPr="00BA4E01">
        <w:rPr>
          <w:rFonts w:hint="cs"/>
          <w:color w:val="000000" w:themeColor="text1"/>
          <w:sz w:val="27"/>
          <w:rtl/>
        </w:rPr>
        <w:t>ّ</w:t>
      </w:r>
      <w:r w:rsidRPr="00BA4E01">
        <w:rPr>
          <w:color w:val="000000" w:themeColor="text1"/>
          <w:sz w:val="27"/>
          <w:rtl/>
        </w:rPr>
        <w:t xml:space="preserve"> شخص تجاه الخالق مسبوقة بالحقوق التي للخالق عليه</w:t>
      </w:r>
      <w:r w:rsidR="00B94E2E" w:rsidRPr="00BA4E01">
        <w:rPr>
          <w:color w:val="000000" w:themeColor="text1"/>
          <w:sz w:val="27"/>
          <w:rtl/>
        </w:rPr>
        <w:t>.</w:t>
      </w:r>
    </w:p>
    <w:p w:rsidR="00284938" w:rsidRPr="00BA4E01" w:rsidRDefault="00284938" w:rsidP="00E4663C">
      <w:pPr>
        <w:rPr>
          <w:color w:val="000000" w:themeColor="text1"/>
          <w:sz w:val="27"/>
          <w:rtl/>
        </w:rPr>
      </w:pPr>
      <w:r w:rsidRPr="00BA4E01">
        <w:rPr>
          <w:color w:val="000000" w:themeColor="text1"/>
          <w:sz w:val="27"/>
          <w:rtl/>
        </w:rPr>
        <w:t>3ـ إن التكاليف الملقاة على عاتق كل</w:t>
      </w:r>
      <w:r w:rsidR="00B94E2E" w:rsidRPr="00BA4E01">
        <w:rPr>
          <w:rFonts w:hint="cs"/>
          <w:color w:val="000000" w:themeColor="text1"/>
          <w:sz w:val="27"/>
          <w:rtl/>
        </w:rPr>
        <w:t>ّ</w:t>
      </w:r>
      <w:r w:rsidRPr="00BA4E01">
        <w:rPr>
          <w:color w:val="000000" w:themeColor="text1"/>
          <w:sz w:val="27"/>
          <w:rtl/>
        </w:rPr>
        <w:t xml:space="preserve"> شخص تجاه نفسه مسبوقة بالحقوق التي له على نفسه. </w:t>
      </w:r>
    </w:p>
    <w:p w:rsidR="00284938" w:rsidRPr="00BA4E01" w:rsidRDefault="00284938" w:rsidP="00E4663C">
      <w:pPr>
        <w:rPr>
          <w:color w:val="000000" w:themeColor="text1"/>
          <w:sz w:val="27"/>
          <w:rtl/>
        </w:rPr>
      </w:pPr>
      <w:r w:rsidRPr="00BA4E01">
        <w:rPr>
          <w:color w:val="000000" w:themeColor="text1"/>
          <w:sz w:val="27"/>
          <w:rtl/>
        </w:rPr>
        <w:t>4ـ إن التكاليف الملقاة على عاتق كل</w:t>
      </w:r>
      <w:r w:rsidR="00B94E2E" w:rsidRPr="00BA4E01">
        <w:rPr>
          <w:rFonts w:hint="cs"/>
          <w:color w:val="000000" w:themeColor="text1"/>
          <w:sz w:val="27"/>
          <w:rtl/>
        </w:rPr>
        <w:t>ّ</w:t>
      </w:r>
      <w:r w:rsidRPr="00BA4E01">
        <w:rPr>
          <w:color w:val="000000" w:themeColor="text1"/>
          <w:sz w:val="27"/>
          <w:rtl/>
        </w:rPr>
        <w:t xml:space="preserve"> شخص تجاه الحيوانات والطبيعة مسبوقة بالحقوق التي عليه تجاه الحيوانات والطبيعة</w:t>
      </w:r>
      <w:r w:rsidRPr="00BA4E01">
        <w:rPr>
          <w:color w:val="000000" w:themeColor="text1"/>
          <w:sz w:val="27"/>
          <w:vertAlign w:val="superscript"/>
          <w:rtl/>
        </w:rPr>
        <w:t>(</w:t>
      </w:r>
      <w:r w:rsidRPr="00BA4E01">
        <w:rPr>
          <w:color w:val="000000" w:themeColor="text1"/>
          <w:sz w:val="27"/>
          <w:vertAlign w:val="superscript"/>
          <w:rtl/>
        </w:rPr>
        <w:endnoteReference w:id="461"/>
      </w:r>
      <w:r w:rsidRPr="00BA4E01">
        <w:rPr>
          <w:color w:val="000000" w:themeColor="text1"/>
          <w:sz w:val="27"/>
          <w:vertAlign w:val="superscript"/>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5ـ إن التكاليف الملقاة على الخالق تجاه عباده مسبوقة</w:t>
      </w:r>
      <w:r w:rsidR="00B94E2E" w:rsidRPr="00BA4E01">
        <w:rPr>
          <w:rFonts w:hint="cs"/>
          <w:color w:val="000000" w:themeColor="text1"/>
          <w:sz w:val="27"/>
          <w:rtl/>
        </w:rPr>
        <w:t>ٌ</w:t>
      </w:r>
      <w:r w:rsidRPr="00BA4E01">
        <w:rPr>
          <w:color w:val="000000" w:themeColor="text1"/>
          <w:sz w:val="27"/>
          <w:rtl/>
        </w:rPr>
        <w:t xml:space="preserve"> بالحقوق التي لهم</w:t>
      </w:r>
      <w:r w:rsidRPr="00BA4E01">
        <w:rPr>
          <w:color w:val="000000" w:themeColor="text1"/>
          <w:sz w:val="27"/>
          <w:vertAlign w:val="superscript"/>
          <w:rtl/>
        </w:rPr>
        <w:t>(</w:t>
      </w:r>
      <w:r w:rsidRPr="00BA4E01">
        <w:rPr>
          <w:color w:val="000000" w:themeColor="text1"/>
          <w:sz w:val="27"/>
          <w:vertAlign w:val="superscript"/>
          <w:rtl/>
        </w:rPr>
        <w:endnoteReference w:id="462"/>
      </w:r>
      <w:r w:rsidRPr="00BA4E01">
        <w:rPr>
          <w:color w:val="000000" w:themeColor="text1"/>
          <w:sz w:val="27"/>
          <w:vertAlign w:val="superscript"/>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وعلى هذا الأساس فإن القول بمحورية الحق</w:t>
      </w:r>
      <w:r w:rsidR="00B94E2E" w:rsidRPr="00BA4E01">
        <w:rPr>
          <w:rFonts w:hint="cs"/>
          <w:color w:val="000000" w:themeColor="text1"/>
          <w:sz w:val="27"/>
          <w:rtl/>
        </w:rPr>
        <w:t>ّ</w:t>
      </w:r>
      <w:r w:rsidRPr="00BA4E01">
        <w:rPr>
          <w:color w:val="000000" w:themeColor="text1"/>
          <w:sz w:val="27"/>
          <w:rtl/>
        </w:rPr>
        <w:t xml:space="preserve"> لا تستلزم نفي التكليف والوظيفة، بل إن طريقة توجيه الوظيفة والتكليف في هذا المحور تختلف عن طريقة توجيه الوظيفة والتكليف في القول بمحورية التكليف. وبطبيعة الحال فإن الاختلاف في طريقة توجيه التكليف ستكون له تداعيات هام</w:t>
      </w:r>
      <w:r w:rsidR="00B94E2E" w:rsidRPr="00BA4E01">
        <w:rPr>
          <w:rFonts w:hint="cs"/>
          <w:color w:val="000000" w:themeColor="text1"/>
          <w:sz w:val="27"/>
          <w:rtl/>
        </w:rPr>
        <w:t>ّ</w:t>
      </w:r>
      <w:r w:rsidRPr="00BA4E01">
        <w:rPr>
          <w:color w:val="000000" w:themeColor="text1"/>
          <w:sz w:val="27"/>
          <w:rtl/>
        </w:rPr>
        <w:t>ة؛ إذ لا يمكن توجيه كل</w:t>
      </w:r>
      <w:r w:rsidR="00B94E2E" w:rsidRPr="00BA4E01">
        <w:rPr>
          <w:rFonts w:hint="cs"/>
          <w:color w:val="000000" w:themeColor="text1"/>
          <w:sz w:val="27"/>
          <w:rtl/>
        </w:rPr>
        <w:t>ّ</w:t>
      </w:r>
      <w:r w:rsidRPr="00BA4E01">
        <w:rPr>
          <w:color w:val="000000" w:themeColor="text1"/>
          <w:sz w:val="27"/>
          <w:rtl/>
        </w:rPr>
        <w:t xml:space="preserve"> تكليف بأي</w:t>
      </w:r>
      <w:r w:rsidR="00B94E2E" w:rsidRPr="00BA4E01">
        <w:rPr>
          <w:rFonts w:hint="cs"/>
          <w:color w:val="000000" w:themeColor="text1"/>
          <w:sz w:val="27"/>
          <w:rtl/>
        </w:rPr>
        <w:t>ّ</w:t>
      </w:r>
      <w:r w:rsidRPr="00BA4E01">
        <w:rPr>
          <w:color w:val="000000" w:themeColor="text1"/>
          <w:sz w:val="27"/>
          <w:rtl/>
        </w:rPr>
        <w:t xml:space="preserve"> طريقة ومبنى. إن تقد</w:t>
      </w:r>
      <w:r w:rsidR="00B94E2E" w:rsidRPr="00BA4E01">
        <w:rPr>
          <w:rFonts w:hint="cs"/>
          <w:color w:val="000000" w:themeColor="text1"/>
          <w:sz w:val="27"/>
          <w:rtl/>
        </w:rPr>
        <w:t>ُّ</w:t>
      </w:r>
      <w:r w:rsidRPr="00BA4E01">
        <w:rPr>
          <w:color w:val="000000" w:themeColor="text1"/>
          <w:sz w:val="27"/>
          <w:rtl/>
        </w:rPr>
        <w:t>م الحق</w:t>
      </w:r>
      <w:r w:rsidR="00B94E2E" w:rsidRPr="00BA4E01">
        <w:rPr>
          <w:rFonts w:hint="cs"/>
          <w:color w:val="000000" w:themeColor="text1"/>
          <w:sz w:val="27"/>
          <w:rtl/>
        </w:rPr>
        <w:t>ّ</w:t>
      </w:r>
      <w:r w:rsidRPr="00BA4E01">
        <w:rPr>
          <w:color w:val="000000" w:themeColor="text1"/>
          <w:sz w:val="27"/>
          <w:rtl/>
        </w:rPr>
        <w:t xml:space="preserve"> على التكليف سوف تترت</w:t>
      </w:r>
      <w:r w:rsidR="00B94E2E" w:rsidRPr="00BA4E01">
        <w:rPr>
          <w:rFonts w:hint="cs"/>
          <w:color w:val="000000" w:themeColor="text1"/>
          <w:sz w:val="27"/>
          <w:rtl/>
        </w:rPr>
        <w:t>َّ</w:t>
      </w:r>
      <w:r w:rsidRPr="00BA4E01">
        <w:rPr>
          <w:color w:val="000000" w:themeColor="text1"/>
          <w:sz w:val="27"/>
          <w:rtl/>
        </w:rPr>
        <w:t xml:space="preserve">ب عليه آثار </w:t>
      </w:r>
      <w:r w:rsidRPr="00BA4E01">
        <w:rPr>
          <w:color w:val="000000" w:themeColor="text1"/>
          <w:sz w:val="27"/>
          <w:rtl/>
        </w:rPr>
        <w:lastRenderedPageBreak/>
        <w:t>مصيرية حاسمة في نوع التكليف ومضمونه، وفي ت</w:t>
      </w:r>
      <w:r w:rsidR="00B94E2E" w:rsidRPr="00BA4E01">
        <w:rPr>
          <w:rFonts w:hint="cs"/>
          <w:color w:val="000000" w:themeColor="text1"/>
          <w:sz w:val="27"/>
          <w:rtl/>
        </w:rPr>
        <w:t>َ</w:t>
      </w:r>
      <w:r w:rsidRPr="00BA4E01">
        <w:rPr>
          <w:color w:val="000000" w:themeColor="text1"/>
          <w:sz w:val="27"/>
          <w:rtl/>
        </w:rPr>
        <w:t>ب</w:t>
      </w:r>
      <w:r w:rsidR="00B94E2E" w:rsidRPr="00BA4E01">
        <w:rPr>
          <w:rFonts w:hint="cs"/>
          <w:color w:val="000000" w:themeColor="text1"/>
          <w:sz w:val="27"/>
          <w:rtl/>
        </w:rPr>
        <w:t>ِ</w:t>
      </w:r>
      <w:r w:rsidRPr="00BA4E01">
        <w:rPr>
          <w:color w:val="000000" w:themeColor="text1"/>
          <w:sz w:val="27"/>
          <w:rtl/>
        </w:rPr>
        <w:t>عات امتثاله وعدم امتثاله، وفي ضمانته التطبيقية، ونوع وكيفية العقوبة المترت</w:t>
      </w:r>
      <w:r w:rsidR="00B94E2E" w:rsidRPr="00BA4E01">
        <w:rPr>
          <w:rFonts w:hint="cs"/>
          <w:color w:val="000000" w:themeColor="text1"/>
          <w:sz w:val="27"/>
          <w:rtl/>
        </w:rPr>
        <w:t>ِّ</w:t>
      </w:r>
      <w:r w:rsidRPr="00BA4E01">
        <w:rPr>
          <w:color w:val="000000" w:themeColor="text1"/>
          <w:sz w:val="27"/>
          <w:rtl/>
        </w:rPr>
        <w:t xml:space="preserve">بة على الامتناع عن امتثاله. </w:t>
      </w:r>
    </w:p>
    <w:p w:rsidR="00284938" w:rsidRPr="00BA4E01" w:rsidRDefault="00284938" w:rsidP="00E4663C">
      <w:pPr>
        <w:rPr>
          <w:color w:val="000000" w:themeColor="text1"/>
          <w:sz w:val="27"/>
          <w:rtl/>
        </w:rPr>
      </w:pPr>
      <w:r w:rsidRPr="00BA4E01">
        <w:rPr>
          <w:color w:val="000000" w:themeColor="text1"/>
          <w:sz w:val="27"/>
          <w:rtl/>
        </w:rPr>
        <w:t>يمكن القول</w:t>
      </w:r>
      <w:r w:rsidR="00B94E2E" w:rsidRPr="00BA4E01">
        <w:rPr>
          <w:rFonts w:hint="cs"/>
          <w:color w:val="000000" w:themeColor="text1"/>
          <w:sz w:val="27"/>
          <w:rtl/>
        </w:rPr>
        <w:t>:</w:t>
      </w:r>
      <w:r w:rsidRPr="00BA4E01">
        <w:rPr>
          <w:color w:val="000000" w:themeColor="text1"/>
          <w:sz w:val="27"/>
          <w:rtl/>
        </w:rPr>
        <w:t xml:space="preserve"> إن الناس في العالم القديم كانوا غافلين عن حقوقهم، وأما في العالم الجديد فيغفلون عن تكاليفهم، إلا</w:t>
      </w:r>
      <w:r w:rsidR="00B94E2E" w:rsidRPr="00BA4E01">
        <w:rPr>
          <w:rFonts w:hint="cs"/>
          <w:color w:val="000000" w:themeColor="text1"/>
          <w:sz w:val="27"/>
          <w:rtl/>
        </w:rPr>
        <w:t>ّ</w:t>
      </w:r>
      <w:r w:rsidRPr="00BA4E01">
        <w:rPr>
          <w:color w:val="000000" w:themeColor="text1"/>
          <w:sz w:val="27"/>
          <w:rtl/>
        </w:rPr>
        <w:t xml:space="preserve"> أن هذا الأمر</w:t>
      </w:r>
      <w:r w:rsidR="00B94E2E" w:rsidRPr="00BA4E01">
        <w:rPr>
          <w:rFonts w:hint="cs"/>
          <w:color w:val="000000" w:themeColor="text1"/>
          <w:sz w:val="27"/>
          <w:rtl/>
        </w:rPr>
        <w:t>،</w:t>
      </w:r>
      <w:r w:rsidRPr="00BA4E01">
        <w:rPr>
          <w:color w:val="000000" w:themeColor="text1"/>
          <w:sz w:val="27"/>
          <w:rtl/>
        </w:rPr>
        <w:t xml:space="preserve"> قبل أن يعود إلى القول بمحورية التكليف أو محورية الحق</w:t>
      </w:r>
      <w:r w:rsidR="00B94E2E" w:rsidRPr="00BA4E01">
        <w:rPr>
          <w:rFonts w:hint="cs"/>
          <w:color w:val="000000" w:themeColor="text1"/>
          <w:sz w:val="27"/>
          <w:rtl/>
        </w:rPr>
        <w:t>ّ</w:t>
      </w:r>
      <w:r w:rsidRPr="00BA4E01">
        <w:rPr>
          <w:color w:val="000000" w:themeColor="text1"/>
          <w:sz w:val="27"/>
          <w:rtl/>
        </w:rPr>
        <w:t>، إنما يعود إلى اختلاف رؤية الناس لماهي</w:t>
      </w:r>
      <w:r w:rsidR="00B94E2E" w:rsidRPr="00BA4E01">
        <w:rPr>
          <w:rFonts w:hint="cs"/>
          <w:color w:val="000000" w:themeColor="text1"/>
          <w:sz w:val="27"/>
          <w:rtl/>
        </w:rPr>
        <w:t>ّ</w:t>
      </w:r>
      <w:r w:rsidRPr="00BA4E01">
        <w:rPr>
          <w:color w:val="000000" w:themeColor="text1"/>
          <w:sz w:val="27"/>
          <w:rtl/>
        </w:rPr>
        <w:t>ة الأخلاق وحدودها. لقد كانت الأخلاق في العالم القديم مقولة</w:t>
      </w:r>
      <w:r w:rsidR="00B94E2E" w:rsidRPr="00BA4E01">
        <w:rPr>
          <w:rFonts w:hint="cs"/>
          <w:color w:val="000000" w:themeColor="text1"/>
          <w:sz w:val="27"/>
          <w:rtl/>
        </w:rPr>
        <w:t>ً</w:t>
      </w:r>
      <w:r w:rsidRPr="00BA4E01">
        <w:rPr>
          <w:color w:val="000000" w:themeColor="text1"/>
          <w:sz w:val="27"/>
          <w:rtl/>
        </w:rPr>
        <w:t xml:space="preserve"> فردية، في حين أصبحت في العالم الجديد مقولة</w:t>
      </w:r>
      <w:r w:rsidR="00B94E2E" w:rsidRPr="00BA4E01">
        <w:rPr>
          <w:rFonts w:hint="cs"/>
          <w:color w:val="000000" w:themeColor="text1"/>
          <w:sz w:val="27"/>
          <w:rtl/>
        </w:rPr>
        <w:t>ً</w:t>
      </w:r>
      <w:r w:rsidRPr="00BA4E01">
        <w:rPr>
          <w:color w:val="000000" w:themeColor="text1"/>
          <w:sz w:val="27"/>
          <w:rtl/>
        </w:rPr>
        <w:t xml:space="preserve"> اجتماعية أيضا</w:t>
      </w:r>
      <w:r w:rsidRPr="00BA4E01">
        <w:rPr>
          <w:rFonts w:hint="cs"/>
          <w:color w:val="000000" w:themeColor="text1"/>
          <w:sz w:val="27"/>
          <w:rtl/>
        </w:rPr>
        <w:t>ً</w:t>
      </w:r>
      <w:r w:rsidRPr="00BA4E01">
        <w:rPr>
          <w:color w:val="000000" w:themeColor="text1"/>
          <w:sz w:val="27"/>
          <w:rtl/>
        </w:rPr>
        <w:t>. إن المشكلة التي نواجهها في العالم الجديد لا تكمن في إنكار الناس أو غفلتهم عن تكاليفهم؛ لأنهم على وعي</w:t>
      </w:r>
      <w:r w:rsidR="00B94E2E" w:rsidRPr="00BA4E01">
        <w:rPr>
          <w:rFonts w:hint="cs"/>
          <w:color w:val="000000" w:themeColor="text1"/>
          <w:sz w:val="27"/>
          <w:rtl/>
        </w:rPr>
        <w:t>ٍ</w:t>
      </w:r>
      <w:r w:rsidRPr="00BA4E01">
        <w:rPr>
          <w:color w:val="000000" w:themeColor="text1"/>
          <w:sz w:val="27"/>
          <w:rtl/>
        </w:rPr>
        <w:t xml:space="preserve"> تام</w:t>
      </w:r>
      <w:r w:rsidR="00B94E2E" w:rsidRPr="00BA4E01">
        <w:rPr>
          <w:rFonts w:hint="cs"/>
          <w:color w:val="000000" w:themeColor="text1"/>
          <w:sz w:val="27"/>
          <w:rtl/>
        </w:rPr>
        <w:t>ّ</w:t>
      </w:r>
      <w:r w:rsidRPr="00BA4E01">
        <w:rPr>
          <w:color w:val="000000" w:themeColor="text1"/>
          <w:sz w:val="27"/>
          <w:rtl/>
        </w:rPr>
        <w:t xml:space="preserve"> بتكاليفهم تجاه الدولة أو سائر الناس</w:t>
      </w:r>
      <w:r w:rsidR="00B94E2E" w:rsidRPr="00BA4E01">
        <w:rPr>
          <w:rFonts w:hint="cs"/>
          <w:color w:val="000000" w:themeColor="text1"/>
          <w:sz w:val="27"/>
          <w:rtl/>
        </w:rPr>
        <w:t>،</w:t>
      </w:r>
      <w:r w:rsidRPr="00BA4E01">
        <w:rPr>
          <w:color w:val="000000" w:themeColor="text1"/>
          <w:sz w:val="27"/>
          <w:rtl/>
        </w:rPr>
        <w:t xml:space="preserve"> إنما المشكلة تنشأ من غفلة أو جهل الناس للحقوق التي لهم على أنفسهم، والحقوق التي لله عليهم، وإن هذه الغفلة أو الجهل إنما ينشآن بشكل</w:t>
      </w:r>
      <w:r w:rsidR="00B94E2E" w:rsidRPr="00BA4E01">
        <w:rPr>
          <w:rFonts w:hint="cs"/>
          <w:color w:val="000000" w:themeColor="text1"/>
          <w:sz w:val="27"/>
          <w:rtl/>
        </w:rPr>
        <w:t>ٍ</w:t>
      </w:r>
      <w:r w:rsidRPr="00BA4E01">
        <w:rPr>
          <w:color w:val="000000" w:themeColor="text1"/>
          <w:sz w:val="27"/>
          <w:rtl/>
        </w:rPr>
        <w:t xml:space="preserve"> رئيس عن رد</w:t>
      </w:r>
      <w:r w:rsidR="00B94E2E" w:rsidRPr="00BA4E01">
        <w:rPr>
          <w:rFonts w:hint="cs"/>
          <w:color w:val="000000" w:themeColor="text1"/>
          <w:sz w:val="27"/>
          <w:rtl/>
        </w:rPr>
        <w:t>ّ</w:t>
      </w:r>
      <w:r w:rsidRPr="00BA4E01">
        <w:rPr>
          <w:color w:val="000000" w:themeColor="text1"/>
          <w:sz w:val="27"/>
          <w:rtl/>
        </w:rPr>
        <w:t>ة فعل الإنسان المعاصر تجاه سوء استغلال الجبابرة والطغاة والظ</w:t>
      </w:r>
      <w:r w:rsidR="00B94E2E" w:rsidRPr="00BA4E01">
        <w:rPr>
          <w:rFonts w:hint="cs"/>
          <w:color w:val="000000" w:themeColor="text1"/>
          <w:sz w:val="27"/>
          <w:rtl/>
        </w:rPr>
        <w:t>َّ</w:t>
      </w:r>
      <w:r w:rsidRPr="00BA4E01">
        <w:rPr>
          <w:color w:val="000000" w:themeColor="text1"/>
          <w:sz w:val="27"/>
          <w:rtl/>
        </w:rPr>
        <w:t>ل</w:t>
      </w:r>
      <w:r w:rsidR="00B94E2E" w:rsidRPr="00BA4E01">
        <w:rPr>
          <w:rFonts w:hint="cs"/>
          <w:color w:val="000000" w:themeColor="text1"/>
          <w:sz w:val="27"/>
          <w:rtl/>
        </w:rPr>
        <w:t>َ</w:t>
      </w:r>
      <w:r w:rsidRPr="00BA4E01">
        <w:rPr>
          <w:color w:val="000000" w:themeColor="text1"/>
          <w:sz w:val="27"/>
          <w:rtl/>
        </w:rPr>
        <w:t xml:space="preserve">مة للأخلاق الفردية في العالم القديم. </w:t>
      </w:r>
    </w:p>
    <w:p w:rsidR="00284938" w:rsidRPr="00BA4E01" w:rsidRDefault="00B94E2E" w:rsidP="00E4663C">
      <w:pPr>
        <w:rPr>
          <w:color w:val="000000" w:themeColor="text1"/>
          <w:sz w:val="27"/>
          <w:rtl/>
        </w:rPr>
      </w:pPr>
      <w:r w:rsidRPr="00BA4E01">
        <w:rPr>
          <w:rFonts w:hint="cs"/>
          <w:color w:val="000000" w:themeColor="text1"/>
          <w:sz w:val="27"/>
          <w:rtl/>
        </w:rPr>
        <w:t>و</w:t>
      </w:r>
      <w:r w:rsidR="00284938" w:rsidRPr="00BA4E01">
        <w:rPr>
          <w:color w:val="000000" w:themeColor="text1"/>
          <w:sz w:val="27"/>
          <w:rtl/>
        </w:rPr>
        <w:t>كما تقد</w:t>
      </w:r>
      <w:r w:rsidRPr="00BA4E01">
        <w:rPr>
          <w:rFonts w:hint="cs"/>
          <w:color w:val="000000" w:themeColor="text1"/>
          <w:sz w:val="27"/>
          <w:rtl/>
        </w:rPr>
        <w:t>َّ</w:t>
      </w:r>
      <w:r w:rsidR="00284938" w:rsidRPr="00BA4E01">
        <w:rPr>
          <w:color w:val="000000" w:themeColor="text1"/>
          <w:sz w:val="27"/>
          <w:rtl/>
        </w:rPr>
        <w:t>م أن أشرنا في الفصل الأول من كتاب (</w:t>
      </w:r>
      <w:r w:rsidR="00284938" w:rsidRPr="00BA4E01">
        <w:rPr>
          <w:rFonts w:hint="cs"/>
          <w:color w:val="000000" w:themeColor="text1"/>
          <w:sz w:val="27"/>
          <w:rtl/>
        </w:rPr>
        <w:t>ال</w:t>
      </w:r>
      <w:r w:rsidR="00284938" w:rsidRPr="00BA4E01">
        <w:rPr>
          <w:color w:val="000000" w:themeColor="text1"/>
          <w:sz w:val="27"/>
          <w:rtl/>
        </w:rPr>
        <w:t xml:space="preserve">دين </w:t>
      </w:r>
      <w:r w:rsidR="00284938" w:rsidRPr="00BA4E01">
        <w:rPr>
          <w:rFonts w:hint="cs"/>
          <w:color w:val="000000" w:themeColor="text1"/>
          <w:sz w:val="27"/>
          <w:rtl/>
        </w:rPr>
        <w:t>في ميزان</w:t>
      </w:r>
      <w:r w:rsidR="00284938" w:rsidRPr="00BA4E01">
        <w:rPr>
          <w:color w:val="000000" w:themeColor="text1"/>
          <w:sz w:val="27"/>
          <w:rtl/>
        </w:rPr>
        <w:t xml:space="preserve"> ا</w:t>
      </w:r>
      <w:r w:rsidR="00284938" w:rsidRPr="00BA4E01">
        <w:rPr>
          <w:rFonts w:hint="cs"/>
          <w:color w:val="000000" w:themeColor="text1"/>
          <w:sz w:val="27"/>
          <w:rtl/>
        </w:rPr>
        <w:t>لأ</w:t>
      </w:r>
      <w:r w:rsidR="00284938" w:rsidRPr="00BA4E01">
        <w:rPr>
          <w:color w:val="000000" w:themeColor="text1"/>
          <w:sz w:val="27"/>
          <w:rtl/>
        </w:rPr>
        <w:t>خلاق) فإنه في العالم القديم كان يتم</w:t>
      </w:r>
      <w:r w:rsidR="00284938" w:rsidRPr="00BA4E01">
        <w:rPr>
          <w:rFonts w:hint="cs"/>
          <w:color w:val="000000" w:themeColor="text1"/>
          <w:sz w:val="27"/>
          <w:rtl/>
        </w:rPr>
        <w:t>ّ</w:t>
      </w:r>
      <w:r w:rsidR="00284938" w:rsidRPr="00BA4E01">
        <w:rPr>
          <w:color w:val="000000" w:themeColor="text1"/>
          <w:sz w:val="27"/>
          <w:rtl/>
        </w:rPr>
        <w:t xml:space="preserve"> استغلال حق</w:t>
      </w:r>
      <w:r w:rsidRPr="00BA4E01">
        <w:rPr>
          <w:rFonts w:hint="cs"/>
          <w:color w:val="000000" w:themeColor="text1"/>
          <w:sz w:val="27"/>
          <w:rtl/>
        </w:rPr>
        <w:t>ّ</w:t>
      </w:r>
      <w:r w:rsidR="00284938" w:rsidRPr="00BA4E01">
        <w:rPr>
          <w:color w:val="000000" w:themeColor="text1"/>
          <w:sz w:val="27"/>
          <w:rtl/>
        </w:rPr>
        <w:t xml:space="preserve"> الله وتكليف الإنسان تجاهه وفي </w:t>
      </w:r>
      <w:r w:rsidRPr="00BA4E01">
        <w:rPr>
          <w:rFonts w:hint="cs"/>
          <w:color w:val="000000" w:themeColor="text1"/>
          <w:sz w:val="27"/>
          <w:rtl/>
        </w:rPr>
        <w:t>مقابله</w:t>
      </w:r>
      <w:r w:rsidR="00284938" w:rsidRPr="00BA4E01">
        <w:rPr>
          <w:color w:val="000000" w:themeColor="text1"/>
          <w:sz w:val="27"/>
          <w:rtl/>
        </w:rPr>
        <w:t>، وفي ظل</w:t>
      </w:r>
      <w:r w:rsidRPr="00BA4E01">
        <w:rPr>
          <w:rFonts w:hint="cs"/>
          <w:color w:val="000000" w:themeColor="text1"/>
          <w:sz w:val="27"/>
          <w:rtl/>
        </w:rPr>
        <w:t>ّ</w:t>
      </w:r>
      <w:r w:rsidR="00284938" w:rsidRPr="00BA4E01">
        <w:rPr>
          <w:color w:val="000000" w:themeColor="text1"/>
          <w:sz w:val="27"/>
          <w:rtl/>
        </w:rPr>
        <w:t xml:space="preserve"> هذا الحق</w:t>
      </w:r>
      <w:r w:rsidRPr="00BA4E01">
        <w:rPr>
          <w:rFonts w:hint="cs"/>
          <w:color w:val="000000" w:themeColor="text1"/>
          <w:sz w:val="27"/>
          <w:rtl/>
        </w:rPr>
        <w:t>ّ</w:t>
      </w:r>
      <w:r w:rsidR="00284938" w:rsidRPr="00BA4E01">
        <w:rPr>
          <w:color w:val="000000" w:themeColor="text1"/>
          <w:sz w:val="27"/>
          <w:rtl/>
        </w:rPr>
        <w:t xml:space="preserve"> والتكليف كان يتم</w:t>
      </w:r>
      <w:r w:rsidR="00284938" w:rsidRPr="00BA4E01">
        <w:rPr>
          <w:rFonts w:hint="cs"/>
          <w:color w:val="000000" w:themeColor="text1"/>
          <w:sz w:val="27"/>
          <w:rtl/>
        </w:rPr>
        <w:t>ّ</w:t>
      </w:r>
      <w:r w:rsidR="00284938" w:rsidRPr="00BA4E01">
        <w:rPr>
          <w:color w:val="000000" w:themeColor="text1"/>
          <w:sz w:val="27"/>
          <w:rtl/>
        </w:rPr>
        <w:t xml:space="preserve"> إنكار الحقوق الطبيعية للإنسان</w:t>
      </w:r>
      <w:r w:rsidRPr="00BA4E01">
        <w:rPr>
          <w:rFonts w:hint="cs"/>
          <w:color w:val="000000" w:themeColor="text1"/>
          <w:sz w:val="27"/>
          <w:rtl/>
        </w:rPr>
        <w:t>،</w:t>
      </w:r>
      <w:r w:rsidR="00284938" w:rsidRPr="00BA4E01">
        <w:rPr>
          <w:color w:val="000000" w:themeColor="text1"/>
          <w:sz w:val="27"/>
          <w:rtl/>
        </w:rPr>
        <w:t xml:space="preserve"> وتنتهك حر</w:t>
      </w:r>
      <w:r w:rsidRPr="00BA4E01">
        <w:rPr>
          <w:rFonts w:hint="cs"/>
          <w:color w:val="000000" w:themeColor="text1"/>
          <w:sz w:val="27"/>
          <w:rtl/>
        </w:rPr>
        <w:t>ِّ</w:t>
      </w:r>
      <w:r w:rsidR="00284938" w:rsidRPr="00BA4E01">
        <w:rPr>
          <w:color w:val="000000" w:themeColor="text1"/>
          <w:sz w:val="27"/>
          <w:rtl/>
        </w:rPr>
        <w:t>ياته الفردية والاجتماعية، كما يتم</w:t>
      </w:r>
      <w:r w:rsidR="00284938" w:rsidRPr="00BA4E01">
        <w:rPr>
          <w:rFonts w:hint="cs"/>
          <w:color w:val="000000" w:themeColor="text1"/>
          <w:sz w:val="27"/>
          <w:rtl/>
        </w:rPr>
        <w:t>ّ</w:t>
      </w:r>
      <w:r w:rsidR="00284938" w:rsidRPr="00BA4E01">
        <w:rPr>
          <w:color w:val="000000" w:themeColor="text1"/>
          <w:sz w:val="27"/>
          <w:rtl/>
        </w:rPr>
        <w:t xml:space="preserve"> إنكار مساواته مع رجال الدولة وأصحاب السلطة. وفي ذلك العالم كان يتم</w:t>
      </w:r>
      <w:r w:rsidR="00284938" w:rsidRPr="00BA4E01">
        <w:rPr>
          <w:rFonts w:hint="cs"/>
          <w:color w:val="000000" w:themeColor="text1"/>
          <w:sz w:val="27"/>
          <w:rtl/>
        </w:rPr>
        <w:t>ّ</w:t>
      </w:r>
      <w:r w:rsidR="00284938" w:rsidRPr="00BA4E01">
        <w:rPr>
          <w:color w:val="000000" w:themeColor="text1"/>
          <w:sz w:val="27"/>
          <w:rtl/>
        </w:rPr>
        <w:t xml:space="preserve"> التأكيد على حقوق السلطان وتكاليف الرعية في </w:t>
      </w:r>
      <w:r w:rsidR="00E24D65" w:rsidRPr="00BA4E01">
        <w:rPr>
          <w:rFonts w:hint="cs"/>
          <w:color w:val="000000" w:themeColor="text1"/>
          <w:sz w:val="27"/>
          <w:rtl/>
        </w:rPr>
        <w:t>مقابله</w:t>
      </w:r>
      <w:r w:rsidR="00284938" w:rsidRPr="00BA4E01">
        <w:rPr>
          <w:color w:val="000000" w:themeColor="text1"/>
          <w:sz w:val="27"/>
          <w:rtl/>
        </w:rPr>
        <w:t>، وكان يتم</w:t>
      </w:r>
      <w:r w:rsidR="00E24D65" w:rsidRPr="00BA4E01">
        <w:rPr>
          <w:rFonts w:hint="cs"/>
          <w:color w:val="000000" w:themeColor="text1"/>
          <w:sz w:val="27"/>
          <w:rtl/>
        </w:rPr>
        <w:t>ّ</w:t>
      </w:r>
      <w:r w:rsidR="00284938" w:rsidRPr="00BA4E01">
        <w:rPr>
          <w:color w:val="000000" w:themeColor="text1"/>
          <w:sz w:val="27"/>
          <w:rtl/>
        </w:rPr>
        <w:t xml:space="preserve"> تبرير هذه الحقوق والتكاليف من خلال التمس</w:t>
      </w:r>
      <w:r w:rsidR="00E24D65" w:rsidRPr="00BA4E01">
        <w:rPr>
          <w:rFonts w:hint="cs"/>
          <w:color w:val="000000" w:themeColor="text1"/>
          <w:sz w:val="27"/>
          <w:rtl/>
        </w:rPr>
        <w:t>ُّ</w:t>
      </w:r>
      <w:r w:rsidR="00284938" w:rsidRPr="00BA4E01">
        <w:rPr>
          <w:color w:val="000000" w:themeColor="text1"/>
          <w:sz w:val="27"/>
          <w:rtl/>
        </w:rPr>
        <w:t>ك بحق</w:t>
      </w:r>
      <w:r w:rsidR="00E24D65" w:rsidRPr="00BA4E01">
        <w:rPr>
          <w:rFonts w:hint="cs"/>
          <w:color w:val="000000" w:themeColor="text1"/>
          <w:sz w:val="27"/>
          <w:rtl/>
        </w:rPr>
        <w:t>ّ</w:t>
      </w:r>
      <w:r w:rsidR="00284938" w:rsidRPr="00BA4E01">
        <w:rPr>
          <w:color w:val="000000" w:themeColor="text1"/>
          <w:sz w:val="27"/>
          <w:rtl/>
        </w:rPr>
        <w:t xml:space="preserve"> الله وتكليف الإنسان تجاهه</w:t>
      </w:r>
      <w:r w:rsidR="00E24D65" w:rsidRPr="00BA4E01">
        <w:rPr>
          <w:rFonts w:hint="cs"/>
          <w:color w:val="000000" w:themeColor="text1"/>
          <w:sz w:val="27"/>
          <w:rtl/>
        </w:rPr>
        <w:t>،</w:t>
      </w:r>
      <w:r w:rsidR="00284938" w:rsidRPr="00BA4E01">
        <w:rPr>
          <w:color w:val="000000" w:themeColor="text1"/>
          <w:sz w:val="27"/>
          <w:rtl/>
        </w:rPr>
        <w:t xml:space="preserve"> بمعنى أن </w:t>
      </w:r>
      <w:r w:rsidR="00284938" w:rsidRPr="00BA4E01">
        <w:rPr>
          <w:rFonts w:hint="eastAsia"/>
          <w:color w:val="000000" w:themeColor="text1"/>
          <w:sz w:val="27"/>
          <w:rtl/>
        </w:rPr>
        <w:t>«</w:t>
      </w:r>
      <w:r w:rsidR="00284938" w:rsidRPr="00BA4E01">
        <w:rPr>
          <w:color w:val="000000" w:themeColor="text1"/>
          <w:sz w:val="27"/>
          <w:rtl/>
        </w:rPr>
        <w:t>الأخلاق الاجتماعية</w:t>
      </w:r>
      <w:r w:rsidR="00284938" w:rsidRPr="00BA4E01">
        <w:rPr>
          <w:rFonts w:hint="eastAsia"/>
          <w:color w:val="000000" w:themeColor="text1"/>
          <w:sz w:val="27"/>
          <w:rtl/>
        </w:rPr>
        <w:t>»</w:t>
      </w:r>
      <w:r w:rsidR="00284938" w:rsidRPr="00BA4E01">
        <w:rPr>
          <w:color w:val="000000" w:themeColor="text1"/>
          <w:sz w:val="27"/>
          <w:rtl/>
        </w:rPr>
        <w:t xml:space="preserve"> في العالم القديم كانت تقوم على </w:t>
      </w:r>
      <w:r w:rsidR="00284938" w:rsidRPr="00BA4E01">
        <w:rPr>
          <w:rFonts w:hint="eastAsia"/>
          <w:color w:val="000000" w:themeColor="text1"/>
          <w:sz w:val="27"/>
          <w:rtl/>
        </w:rPr>
        <w:t>«</w:t>
      </w:r>
      <w:r w:rsidR="00284938" w:rsidRPr="00BA4E01">
        <w:rPr>
          <w:color w:val="000000" w:themeColor="text1"/>
          <w:sz w:val="27"/>
          <w:rtl/>
        </w:rPr>
        <w:t>الأخلاق الفردية</w:t>
      </w:r>
      <w:r w:rsidR="00284938" w:rsidRPr="00BA4E01">
        <w:rPr>
          <w:rFonts w:hint="eastAsia"/>
          <w:color w:val="000000" w:themeColor="text1"/>
          <w:sz w:val="27"/>
          <w:rtl/>
        </w:rPr>
        <w:t>»</w:t>
      </w:r>
      <w:r w:rsidRPr="00BA4E01">
        <w:rPr>
          <w:rFonts w:hint="cs"/>
          <w:color w:val="000000" w:themeColor="text1"/>
          <w:sz w:val="27"/>
          <w:rtl/>
        </w:rPr>
        <w:t xml:space="preserve"> </w:t>
      </w:r>
      <w:r w:rsidR="00284938" w:rsidRPr="00BA4E01">
        <w:rPr>
          <w:color w:val="000000" w:themeColor="text1"/>
          <w:sz w:val="27"/>
          <w:rtl/>
        </w:rPr>
        <w:t>وتت</w:t>
      </w:r>
      <w:r w:rsidR="00E24D65" w:rsidRPr="00BA4E01">
        <w:rPr>
          <w:rFonts w:hint="cs"/>
          <w:color w:val="000000" w:themeColor="text1"/>
          <w:sz w:val="27"/>
          <w:rtl/>
        </w:rPr>
        <w:t>ّ</w:t>
      </w:r>
      <w:r w:rsidR="00284938" w:rsidRPr="00BA4E01">
        <w:rPr>
          <w:color w:val="000000" w:themeColor="text1"/>
          <w:sz w:val="27"/>
          <w:rtl/>
        </w:rPr>
        <w:t>خذ منها، وإن المحاباة الحقوقية في الحقل السياسي والاقتصادي والاجتماعي بين السلطان والر</w:t>
      </w:r>
      <w:r w:rsidR="00E24D65" w:rsidRPr="00BA4E01">
        <w:rPr>
          <w:rFonts w:hint="cs"/>
          <w:color w:val="000000" w:themeColor="text1"/>
          <w:sz w:val="27"/>
          <w:rtl/>
        </w:rPr>
        <w:t>َّ</w:t>
      </w:r>
      <w:r w:rsidR="00284938" w:rsidRPr="00BA4E01">
        <w:rPr>
          <w:color w:val="000000" w:themeColor="text1"/>
          <w:sz w:val="27"/>
          <w:rtl/>
        </w:rPr>
        <w:t>عية وبين الرعايا كان يتم</w:t>
      </w:r>
      <w:r w:rsidR="00284938" w:rsidRPr="00BA4E01">
        <w:rPr>
          <w:rFonts w:hint="cs"/>
          <w:color w:val="000000" w:themeColor="text1"/>
          <w:sz w:val="27"/>
          <w:rtl/>
        </w:rPr>
        <w:t>ّ</w:t>
      </w:r>
      <w:r w:rsidR="00284938" w:rsidRPr="00BA4E01">
        <w:rPr>
          <w:color w:val="000000" w:themeColor="text1"/>
          <w:sz w:val="27"/>
          <w:rtl/>
        </w:rPr>
        <w:t xml:space="preserve"> تبريرها</w:t>
      </w:r>
      <w:r w:rsidR="00E24D65" w:rsidRPr="00BA4E01">
        <w:rPr>
          <w:rFonts w:hint="cs"/>
          <w:color w:val="000000" w:themeColor="text1"/>
          <w:sz w:val="27"/>
          <w:rtl/>
        </w:rPr>
        <w:t>،</w:t>
      </w:r>
      <w:r w:rsidR="00284938" w:rsidRPr="00BA4E01">
        <w:rPr>
          <w:color w:val="000000" w:themeColor="text1"/>
          <w:sz w:val="27"/>
          <w:rtl/>
        </w:rPr>
        <w:t xml:space="preserve"> وتكتسب مشروعيتها من خلال التمس</w:t>
      </w:r>
      <w:r w:rsidR="00E24D65" w:rsidRPr="00BA4E01">
        <w:rPr>
          <w:rFonts w:hint="cs"/>
          <w:color w:val="000000" w:themeColor="text1"/>
          <w:sz w:val="27"/>
          <w:rtl/>
        </w:rPr>
        <w:t>ُّ</w:t>
      </w:r>
      <w:r w:rsidR="00284938" w:rsidRPr="00BA4E01">
        <w:rPr>
          <w:color w:val="000000" w:themeColor="text1"/>
          <w:sz w:val="27"/>
          <w:rtl/>
        </w:rPr>
        <w:t>ك بحق</w:t>
      </w:r>
      <w:r w:rsidR="00E24D65" w:rsidRPr="00BA4E01">
        <w:rPr>
          <w:rFonts w:hint="cs"/>
          <w:color w:val="000000" w:themeColor="text1"/>
          <w:sz w:val="27"/>
          <w:rtl/>
        </w:rPr>
        <w:t>ّ</w:t>
      </w:r>
      <w:r w:rsidR="00284938" w:rsidRPr="00BA4E01">
        <w:rPr>
          <w:color w:val="000000" w:themeColor="text1"/>
          <w:sz w:val="27"/>
          <w:rtl/>
        </w:rPr>
        <w:t xml:space="preserve"> الله وتكليف الإنسان تجاهه. </w:t>
      </w:r>
    </w:p>
    <w:p w:rsidR="00284938" w:rsidRPr="00BA4E01" w:rsidRDefault="00284938" w:rsidP="00E4663C">
      <w:pPr>
        <w:rPr>
          <w:color w:val="000000" w:themeColor="text1"/>
          <w:sz w:val="27"/>
          <w:rtl/>
        </w:rPr>
      </w:pPr>
      <w:r w:rsidRPr="00BA4E01">
        <w:rPr>
          <w:color w:val="000000" w:themeColor="text1"/>
          <w:sz w:val="27"/>
          <w:rtl/>
        </w:rPr>
        <w:t>وفي العالم الجديد تم</w:t>
      </w:r>
      <w:r w:rsidRPr="00BA4E01">
        <w:rPr>
          <w:rFonts w:hint="cs"/>
          <w:color w:val="000000" w:themeColor="text1"/>
          <w:sz w:val="27"/>
          <w:rtl/>
        </w:rPr>
        <w:t>ّ</w:t>
      </w:r>
      <w:r w:rsidRPr="00BA4E01">
        <w:rPr>
          <w:color w:val="000000" w:themeColor="text1"/>
          <w:sz w:val="27"/>
          <w:rtl/>
        </w:rPr>
        <w:t xml:space="preserve"> فصل </w:t>
      </w:r>
      <w:r w:rsidRPr="00BA4E01">
        <w:rPr>
          <w:rFonts w:hint="eastAsia"/>
          <w:color w:val="000000" w:themeColor="text1"/>
          <w:sz w:val="27"/>
          <w:rtl/>
        </w:rPr>
        <w:t>«</w:t>
      </w:r>
      <w:r w:rsidRPr="00BA4E01">
        <w:rPr>
          <w:color w:val="000000" w:themeColor="text1"/>
          <w:sz w:val="27"/>
          <w:rtl/>
        </w:rPr>
        <w:t>الأخلاق الاجتماعية</w:t>
      </w:r>
      <w:r w:rsidRPr="00BA4E01">
        <w:rPr>
          <w:rFonts w:hint="eastAsia"/>
          <w:color w:val="000000" w:themeColor="text1"/>
          <w:sz w:val="27"/>
          <w:rtl/>
        </w:rPr>
        <w:t>»</w:t>
      </w:r>
      <w:r w:rsidRPr="00BA4E01">
        <w:rPr>
          <w:color w:val="000000" w:themeColor="text1"/>
          <w:sz w:val="27"/>
          <w:rtl/>
        </w:rPr>
        <w:t xml:space="preserve"> عن </w:t>
      </w:r>
      <w:r w:rsidRPr="00BA4E01">
        <w:rPr>
          <w:rFonts w:hint="eastAsia"/>
          <w:color w:val="000000" w:themeColor="text1"/>
          <w:sz w:val="27"/>
          <w:rtl/>
        </w:rPr>
        <w:t>«</w:t>
      </w:r>
      <w:r w:rsidRPr="00BA4E01">
        <w:rPr>
          <w:color w:val="000000" w:themeColor="text1"/>
          <w:sz w:val="27"/>
          <w:rtl/>
        </w:rPr>
        <w:t>الأخلاق الفردية</w:t>
      </w:r>
      <w:r w:rsidRPr="00BA4E01">
        <w:rPr>
          <w:rFonts w:hint="eastAsia"/>
          <w:color w:val="000000" w:themeColor="text1"/>
          <w:sz w:val="27"/>
          <w:rtl/>
        </w:rPr>
        <w:t>»</w:t>
      </w:r>
      <w:r w:rsidR="00E24D65" w:rsidRPr="00BA4E01">
        <w:rPr>
          <w:rFonts w:hint="cs"/>
          <w:color w:val="000000" w:themeColor="text1"/>
          <w:sz w:val="27"/>
          <w:rtl/>
        </w:rPr>
        <w:t>؛</w:t>
      </w:r>
      <w:r w:rsidRPr="00BA4E01">
        <w:rPr>
          <w:color w:val="000000" w:themeColor="text1"/>
          <w:sz w:val="27"/>
          <w:rtl/>
        </w:rPr>
        <w:t xml:space="preserve"> من أجل رفع هذه المشكلة</w:t>
      </w:r>
      <w:r w:rsidR="00E24D65" w:rsidRPr="00BA4E01">
        <w:rPr>
          <w:rFonts w:hint="cs"/>
          <w:color w:val="000000" w:themeColor="text1"/>
          <w:sz w:val="27"/>
          <w:rtl/>
        </w:rPr>
        <w:t>،</w:t>
      </w:r>
      <w:r w:rsidRPr="00BA4E01">
        <w:rPr>
          <w:color w:val="000000" w:themeColor="text1"/>
          <w:sz w:val="27"/>
          <w:rtl/>
        </w:rPr>
        <w:t xml:space="preserve"> والمنع من هذا الاستغلال، وتم</w:t>
      </w:r>
      <w:r w:rsidRPr="00BA4E01">
        <w:rPr>
          <w:rFonts w:hint="cs"/>
          <w:color w:val="000000" w:themeColor="text1"/>
          <w:sz w:val="27"/>
          <w:rtl/>
        </w:rPr>
        <w:t>ّ</w:t>
      </w:r>
      <w:r w:rsidRPr="00BA4E01">
        <w:rPr>
          <w:color w:val="000000" w:themeColor="text1"/>
          <w:sz w:val="27"/>
          <w:rtl/>
        </w:rPr>
        <w:t xml:space="preserve"> إيجاد مبنى ومستند آخر</w:t>
      </w:r>
      <w:r w:rsidR="00E24D65" w:rsidRPr="00BA4E01">
        <w:rPr>
          <w:rFonts w:hint="cs"/>
          <w:color w:val="000000" w:themeColor="text1"/>
          <w:sz w:val="27"/>
          <w:rtl/>
        </w:rPr>
        <w:t>؛</w:t>
      </w:r>
      <w:r w:rsidRPr="00BA4E01">
        <w:rPr>
          <w:color w:val="000000" w:themeColor="text1"/>
          <w:sz w:val="27"/>
          <w:rtl/>
        </w:rPr>
        <w:t xml:space="preserve"> حيث توص</w:t>
      </w:r>
      <w:r w:rsidR="00E24D65" w:rsidRPr="00BA4E01">
        <w:rPr>
          <w:rFonts w:hint="cs"/>
          <w:color w:val="000000" w:themeColor="text1"/>
          <w:sz w:val="27"/>
          <w:rtl/>
        </w:rPr>
        <w:t>َّ</w:t>
      </w:r>
      <w:r w:rsidRPr="00BA4E01">
        <w:rPr>
          <w:color w:val="000000" w:themeColor="text1"/>
          <w:sz w:val="27"/>
          <w:rtl/>
        </w:rPr>
        <w:t>ل الإنسان المعاصر إلى القول بعدم وجود أي</w:t>
      </w:r>
      <w:r w:rsidR="00E24D65" w:rsidRPr="00BA4E01">
        <w:rPr>
          <w:rFonts w:hint="cs"/>
          <w:color w:val="000000" w:themeColor="text1"/>
          <w:sz w:val="27"/>
          <w:rtl/>
        </w:rPr>
        <w:t>ّ</w:t>
      </w:r>
      <w:r w:rsidRPr="00BA4E01">
        <w:rPr>
          <w:color w:val="000000" w:themeColor="text1"/>
          <w:sz w:val="27"/>
          <w:rtl/>
        </w:rPr>
        <w:t xml:space="preserve"> صلة</w:t>
      </w:r>
      <w:r w:rsidR="00E24D65" w:rsidRPr="00BA4E01">
        <w:rPr>
          <w:rFonts w:hint="cs"/>
          <w:color w:val="000000" w:themeColor="text1"/>
          <w:sz w:val="27"/>
          <w:rtl/>
        </w:rPr>
        <w:t>ٍ</w:t>
      </w:r>
      <w:r w:rsidRPr="00BA4E01">
        <w:rPr>
          <w:color w:val="000000" w:themeColor="text1"/>
          <w:sz w:val="27"/>
          <w:rtl/>
        </w:rPr>
        <w:t xml:space="preserve"> بين علاقة الناس ببعضهم أو بالسلطة وبين علاقتهم مع الله، بمعنى أن نسبة الله إلى جميع الناس متساوية، وإن </w:t>
      </w:r>
      <w:r w:rsidRPr="00BA4E01">
        <w:rPr>
          <w:color w:val="000000" w:themeColor="text1"/>
          <w:sz w:val="27"/>
          <w:rtl/>
        </w:rPr>
        <w:lastRenderedPageBreak/>
        <w:t>الاتصال بالله والتقر</w:t>
      </w:r>
      <w:r w:rsidR="00E24D65" w:rsidRPr="00BA4E01">
        <w:rPr>
          <w:rFonts w:hint="cs"/>
          <w:color w:val="000000" w:themeColor="text1"/>
          <w:sz w:val="27"/>
          <w:rtl/>
        </w:rPr>
        <w:t>ُّ</w:t>
      </w:r>
      <w:r w:rsidRPr="00BA4E01">
        <w:rPr>
          <w:color w:val="000000" w:themeColor="text1"/>
          <w:sz w:val="27"/>
          <w:rtl/>
        </w:rPr>
        <w:t>ب منه أو الابتعاد عنه والتخص</w:t>
      </w:r>
      <w:r w:rsidR="00E24D65" w:rsidRPr="00BA4E01">
        <w:rPr>
          <w:rFonts w:hint="cs"/>
          <w:color w:val="000000" w:themeColor="text1"/>
          <w:sz w:val="27"/>
          <w:rtl/>
        </w:rPr>
        <w:t>ُّ</w:t>
      </w:r>
      <w:r w:rsidRPr="00BA4E01">
        <w:rPr>
          <w:color w:val="000000" w:themeColor="text1"/>
          <w:sz w:val="27"/>
          <w:rtl/>
        </w:rPr>
        <w:t>ص في معرفة الدين والشريعة أمر</w:t>
      </w:r>
      <w:r w:rsidR="00E24D65" w:rsidRPr="00BA4E01">
        <w:rPr>
          <w:rFonts w:hint="cs"/>
          <w:color w:val="000000" w:themeColor="text1"/>
          <w:sz w:val="27"/>
          <w:rtl/>
        </w:rPr>
        <w:t>ٌ</w:t>
      </w:r>
      <w:r w:rsidRPr="00BA4E01">
        <w:rPr>
          <w:color w:val="000000" w:themeColor="text1"/>
          <w:sz w:val="27"/>
          <w:rtl/>
        </w:rPr>
        <w:t xml:space="preserve"> شخصي</w:t>
      </w:r>
      <w:r w:rsidR="00E24D65" w:rsidRPr="00BA4E01">
        <w:rPr>
          <w:rFonts w:hint="cs"/>
          <w:color w:val="000000" w:themeColor="text1"/>
          <w:sz w:val="27"/>
          <w:rtl/>
        </w:rPr>
        <w:t>ّ</w:t>
      </w:r>
      <w:r w:rsidRPr="00BA4E01">
        <w:rPr>
          <w:color w:val="000000" w:themeColor="text1"/>
          <w:sz w:val="27"/>
          <w:rtl/>
        </w:rPr>
        <w:t xml:space="preserve"> وخاص</w:t>
      </w:r>
      <w:r w:rsidR="00E24D65" w:rsidRPr="00BA4E01">
        <w:rPr>
          <w:rFonts w:hint="cs"/>
          <w:color w:val="000000" w:themeColor="text1"/>
          <w:sz w:val="27"/>
          <w:rtl/>
        </w:rPr>
        <w:t>ّ</w:t>
      </w:r>
      <w:r w:rsidRPr="00BA4E01">
        <w:rPr>
          <w:color w:val="000000" w:themeColor="text1"/>
          <w:sz w:val="27"/>
          <w:rtl/>
        </w:rPr>
        <w:t>، ولا يمكن أن يكون منشأ</w:t>
      </w:r>
      <w:r w:rsidR="00E24D65" w:rsidRPr="00BA4E01">
        <w:rPr>
          <w:rFonts w:hint="cs"/>
          <w:color w:val="000000" w:themeColor="text1"/>
          <w:sz w:val="27"/>
          <w:rtl/>
        </w:rPr>
        <w:t>ً</w:t>
      </w:r>
      <w:r w:rsidRPr="00BA4E01">
        <w:rPr>
          <w:color w:val="000000" w:themeColor="text1"/>
          <w:sz w:val="27"/>
          <w:rtl/>
        </w:rPr>
        <w:t xml:space="preserve"> للحقوق الاجتماعية الخاصة أو المحاباة في الحقوق الاجتماعية. إن أفضل الناس عند الله هو أتقاهم، إلا</w:t>
      </w:r>
      <w:r w:rsidR="00E24D65" w:rsidRPr="00BA4E01">
        <w:rPr>
          <w:rFonts w:hint="cs"/>
          <w:color w:val="000000" w:themeColor="text1"/>
          <w:sz w:val="27"/>
          <w:rtl/>
        </w:rPr>
        <w:t>ّ</w:t>
      </w:r>
      <w:r w:rsidRPr="00BA4E01">
        <w:rPr>
          <w:color w:val="000000" w:themeColor="text1"/>
          <w:sz w:val="27"/>
          <w:rtl/>
        </w:rPr>
        <w:t xml:space="preserve"> أن علاقتهم ببعضهم يجب أن تنظ</w:t>
      </w:r>
      <w:r w:rsidR="00E24D65" w:rsidRPr="00BA4E01">
        <w:rPr>
          <w:rFonts w:hint="cs"/>
          <w:color w:val="000000" w:themeColor="text1"/>
          <w:sz w:val="27"/>
          <w:rtl/>
        </w:rPr>
        <w:t>َّ</w:t>
      </w:r>
      <w:r w:rsidRPr="00BA4E01">
        <w:rPr>
          <w:color w:val="000000" w:themeColor="text1"/>
          <w:sz w:val="27"/>
          <w:rtl/>
        </w:rPr>
        <w:t xml:space="preserve">م على أساس </w:t>
      </w:r>
      <w:r w:rsidRPr="00BA4E01">
        <w:rPr>
          <w:rFonts w:hint="eastAsia"/>
          <w:color w:val="000000" w:themeColor="text1"/>
          <w:sz w:val="27"/>
          <w:rtl/>
        </w:rPr>
        <w:t>«</w:t>
      </w:r>
      <w:r w:rsidRPr="00BA4E01">
        <w:rPr>
          <w:color w:val="000000" w:themeColor="text1"/>
          <w:sz w:val="27"/>
          <w:rtl/>
        </w:rPr>
        <w:t>المساواة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العدالة</w:t>
      </w:r>
      <w:r w:rsidRPr="00BA4E01">
        <w:rPr>
          <w:rFonts w:hint="eastAsia"/>
          <w:color w:val="000000" w:themeColor="text1"/>
          <w:sz w:val="27"/>
          <w:rtl/>
        </w:rPr>
        <w:t>»</w:t>
      </w:r>
      <w:r w:rsidRPr="00BA4E01">
        <w:rPr>
          <w:color w:val="000000" w:themeColor="text1"/>
          <w:sz w:val="27"/>
          <w:rtl/>
        </w:rPr>
        <w:t xml:space="preserve">، لا على أساس </w:t>
      </w:r>
      <w:r w:rsidRPr="00BA4E01">
        <w:rPr>
          <w:rFonts w:hint="eastAsia"/>
          <w:color w:val="000000" w:themeColor="text1"/>
          <w:sz w:val="27"/>
          <w:rtl/>
        </w:rPr>
        <w:t>«</w:t>
      </w:r>
      <w:r w:rsidRPr="00BA4E01">
        <w:rPr>
          <w:color w:val="000000" w:themeColor="text1"/>
          <w:sz w:val="27"/>
          <w:rtl/>
        </w:rPr>
        <w:t>التدي</w:t>
      </w:r>
      <w:r w:rsidR="00E24D65" w:rsidRPr="00BA4E01">
        <w:rPr>
          <w:rFonts w:hint="cs"/>
          <w:color w:val="000000" w:themeColor="text1"/>
          <w:sz w:val="27"/>
          <w:rtl/>
        </w:rPr>
        <w:t>ُّ</w:t>
      </w:r>
      <w:r w:rsidRPr="00BA4E01">
        <w:rPr>
          <w:color w:val="000000" w:themeColor="text1"/>
          <w:sz w:val="27"/>
          <w:rtl/>
        </w:rPr>
        <w:t>ن</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التقوى</w:t>
      </w:r>
      <w:r w:rsidRPr="00BA4E01">
        <w:rPr>
          <w:rFonts w:hint="eastAsia"/>
          <w:color w:val="000000" w:themeColor="text1"/>
          <w:sz w:val="27"/>
          <w:rtl/>
        </w:rPr>
        <w:t>»</w:t>
      </w:r>
      <w:r w:rsidRPr="00BA4E01">
        <w:rPr>
          <w:color w:val="000000" w:themeColor="text1"/>
          <w:sz w:val="27"/>
          <w:rtl/>
        </w:rPr>
        <w:t xml:space="preserve">. بمعنى أن </w:t>
      </w:r>
      <w:r w:rsidRPr="00BA4E01">
        <w:rPr>
          <w:rFonts w:hint="eastAsia"/>
          <w:color w:val="000000" w:themeColor="text1"/>
          <w:sz w:val="27"/>
          <w:rtl/>
        </w:rPr>
        <w:t>«</w:t>
      </w:r>
      <w:r w:rsidRPr="00BA4E01">
        <w:rPr>
          <w:color w:val="000000" w:themeColor="text1"/>
          <w:sz w:val="27"/>
          <w:rtl/>
        </w:rPr>
        <w:t>التدي</w:t>
      </w:r>
      <w:r w:rsidR="00E24D65" w:rsidRPr="00BA4E01">
        <w:rPr>
          <w:rFonts w:hint="cs"/>
          <w:color w:val="000000" w:themeColor="text1"/>
          <w:sz w:val="27"/>
          <w:rtl/>
        </w:rPr>
        <w:t>ُّ</w:t>
      </w:r>
      <w:r w:rsidRPr="00BA4E01">
        <w:rPr>
          <w:color w:val="000000" w:themeColor="text1"/>
          <w:sz w:val="27"/>
          <w:rtl/>
        </w:rPr>
        <w:t>ن</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التقوى</w:t>
      </w:r>
      <w:r w:rsidRPr="00BA4E01">
        <w:rPr>
          <w:rFonts w:hint="eastAsia"/>
          <w:color w:val="000000" w:themeColor="text1"/>
          <w:sz w:val="27"/>
          <w:rtl/>
        </w:rPr>
        <w:t>»</w:t>
      </w:r>
      <w:r w:rsidR="00E24D65" w:rsidRPr="00BA4E01">
        <w:rPr>
          <w:rFonts w:hint="cs"/>
          <w:color w:val="000000" w:themeColor="text1"/>
          <w:sz w:val="27"/>
          <w:rtl/>
        </w:rPr>
        <w:t>،</w:t>
      </w:r>
      <w:r w:rsidRPr="00BA4E01">
        <w:rPr>
          <w:color w:val="000000" w:themeColor="text1"/>
          <w:sz w:val="27"/>
          <w:rtl/>
        </w:rPr>
        <w:t xml:space="preserve"> التي تعتبر من ناحية الأخلاق الفردية </w:t>
      </w:r>
      <w:r w:rsidRPr="00BA4E01">
        <w:rPr>
          <w:rFonts w:hint="eastAsia"/>
          <w:color w:val="000000" w:themeColor="text1"/>
          <w:sz w:val="27"/>
          <w:rtl/>
        </w:rPr>
        <w:t>«</w:t>
      </w:r>
      <w:r w:rsidRPr="00BA4E01">
        <w:rPr>
          <w:color w:val="000000" w:themeColor="text1"/>
          <w:sz w:val="27"/>
          <w:rtl/>
        </w:rPr>
        <w:t>ذات صلة</w:t>
      </w:r>
      <w:r w:rsidRPr="00BA4E01">
        <w:rPr>
          <w:rFonts w:hint="eastAsia"/>
          <w:color w:val="000000" w:themeColor="text1"/>
          <w:sz w:val="27"/>
          <w:rtl/>
        </w:rPr>
        <w:t>»</w:t>
      </w:r>
      <w:r w:rsidR="00E24D65" w:rsidRPr="00BA4E01">
        <w:rPr>
          <w:rFonts w:hint="cs"/>
          <w:color w:val="000000" w:themeColor="text1"/>
          <w:sz w:val="27"/>
          <w:rtl/>
        </w:rPr>
        <w:t>،</w:t>
      </w:r>
      <w:r w:rsidRPr="00BA4E01">
        <w:rPr>
          <w:color w:val="000000" w:themeColor="text1"/>
          <w:sz w:val="27"/>
          <w:rtl/>
        </w:rPr>
        <w:t xml:space="preserve"> وتعتبر من العناصر المأخوذة بنظر الاعتبار في مقام تقييم أداء الناس وسلوكهم الفردي</w:t>
      </w:r>
      <w:r w:rsidR="00E24D65" w:rsidRPr="00BA4E01">
        <w:rPr>
          <w:rFonts w:hint="cs"/>
          <w:color w:val="000000" w:themeColor="text1"/>
          <w:sz w:val="27"/>
          <w:rtl/>
        </w:rPr>
        <w:t>،</w:t>
      </w:r>
      <w:r w:rsidRPr="00BA4E01">
        <w:rPr>
          <w:color w:val="000000" w:themeColor="text1"/>
          <w:sz w:val="27"/>
          <w:rtl/>
        </w:rPr>
        <w:t xml:space="preserve"> وفهم حقوقهم وتكاليفهم تجاه أنفسهم وخالقهم، تعتبر من زاوية الأخلاق الاجتماعية </w:t>
      </w:r>
      <w:r w:rsidRPr="00BA4E01">
        <w:rPr>
          <w:rFonts w:hint="eastAsia"/>
          <w:color w:val="000000" w:themeColor="text1"/>
          <w:sz w:val="27"/>
          <w:rtl/>
        </w:rPr>
        <w:t>«</w:t>
      </w:r>
      <w:r w:rsidRPr="00BA4E01">
        <w:rPr>
          <w:color w:val="000000" w:themeColor="text1"/>
          <w:sz w:val="27"/>
          <w:rtl/>
        </w:rPr>
        <w:t>غير ذات صلة</w:t>
      </w:r>
      <w:r w:rsidRPr="00BA4E01">
        <w:rPr>
          <w:rFonts w:hint="eastAsia"/>
          <w:color w:val="000000" w:themeColor="text1"/>
          <w:sz w:val="27"/>
          <w:rtl/>
        </w:rPr>
        <w:t>»</w:t>
      </w:r>
      <w:r w:rsidR="00E24D65" w:rsidRPr="00BA4E01">
        <w:rPr>
          <w:rFonts w:hint="cs"/>
          <w:color w:val="000000" w:themeColor="text1"/>
          <w:sz w:val="27"/>
          <w:rtl/>
        </w:rPr>
        <w:t>،</w:t>
      </w:r>
      <w:r w:rsidRPr="00BA4E01">
        <w:rPr>
          <w:color w:val="000000" w:themeColor="text1"/>
          <w:sz w:val="27"/>
          <w:rtl/>
        </w:rPr>
        <w:t xml:space="preserve"> ولا يجب أن تلعب دورا</w:t>
      </w:r>
      <w:r w:rsidRPr="00BA4E01">
        <w:rPr>
          <w:rFonts w:hint="cs"/>
          <w:color w:val="000000" w:themeColor="text1"/>
          <w:sz w:val="27"/>
          <w:rtl/>
        </w:rPr>
        <w:t>ً</w:t>
      </w:r>
      <w:r w:rsidRPr="00BA4E01">
        <w:rPr>
          <w:color w:val="000000" w:themeColor="text1"/>
          <w:sz w:val="27"/>
          <w:rtl/>
        </w:rPr>
        <w:t xml:space="preserve"> في الحقوق والتكاليف الاجتماعية للأفراد تجاه بعضهم، فيؤد</w:t>
      </w:r>
      <w:r w:rsidR="00E24D65" w:rsidRPr="00BA4E01">
        <w:rPr>
          <w:rFonts w:hint="cs"/>
          <w:color w:val="000000" w:themeColor="text1"/>
          <w:sz w:val="27"/>
          <w:rtl/>
        </w:rPr>
        <w:t>ّ</w:t>
      </w:r>
      <w:r w:rsidRPr="00BA4E01">
        <w:rPr>
          <w:color w:val="000000" w:themeColor="text1"/>
          <w:sz w:val="27"/>
          <w:rtl/>
        </w:rPr>
        <w:t xml:space="preserve">ي الأمر إلى المحاباة فيما بينهم. </w:t>
      </w:r>
    </w:p>
    <w:p w:rsidR="00284938" w:rsidRPr="00BA4E01" w:rsidRDefault="00284938" w:rsidP="00E4663C">
      <w:pPr>
        <w:rPr>
          <w:color w:val="000000" w:themeColor="text1"/>
          <w:sz w:val="27"/>
          <w:rtl/>
        </w:rPr>
      </w:pPr>
      <w:r w:rsidRPr="00BA4E01">
        <w:rPr>
          <w:color w:val="000000" w:themeColor="text1"/>
          <w:sz w:val="27"/>
          <w:rtl/>
        </w:rPr>
        <w:t>إن المحاباة في الحقوق الاجتماعية من خلال التمس</w:t>
      </w:r>
      <w:r w:rsidR="00E24D65" w:rsidRPr="00BA4E01">
        <w:rPr>
          <w:rFonts w:hint="cs"/>
          <w:color w:val="000000" w:themeColor="text1"/>
          <w:sz w:val="27"/>
          <w:rtl/>
        </w:rPr>
        <w:t>ُّ</w:t>
      </w:r>
      <w:r w:rsidRPr="00BA4E01">
        <w:rPr>
          <w:color w:val="000000" w:themeColor="text1"/>
          <w:sz w:val="27"/>
          <w:rtl/>
        </w:rPr>
        <w:t>ك باختلاف أصحاب الحق</w:t>
      </w:r>
      <w:r w:rsidR="00E24D65" w:rsidRPr="00BA4E01">
        <w:rPr>
          <w:rFonts w:hint="cs"/>
          <w:color w:val="000000" w:themeColor="text1"/>
          <w:sz w:val="27"/>
          <w:rtl/>
        </w:rPr>
        <w:t>ّ</w:t>
      </w:r>
      <w:r w:rsidRPr="00BA4E01">
        <w:rPr>
          <w:color w:val="000000" w:themeColor="text1"/>
          <w:sz w:val="27"/>
          <w:rtl/>
        </w:rPr>
        <w:t xml:space="preserve"> في معرفة الدين والتدي</w:t>
      </w:r>
      <w:r w:rsidR="00E24D65" w:rsidRPr="00BA4E01">
        <w:rPr>
          <w:rFonts w:hint="cs"/>
          <w:color w:val="000000" w:themeColor="text1"/>
          <w:sz w:val="27"/>
          <w:rtl/>
        </w:rPr>
        <w:t>ُّ</w:t>
      </w:r>
      <w:r w:rsidRPr="00BA4E01">
        <w:rPr>
          <w:color w:val="000000" w:themeColor="text1"/>
          <w:sz w:val="27"/>
          <w:rtl/>
        </w:rPr>
        <w:t>ن والتقوى والبعد عن الله أو القرب منه غير مبر</w:t>
      </w:r>
      <w:r w:rsidR="00E24D65" w:rsidRPr="00BA4E01">
        <w:rPr>
          <w:rFonts w:hint="cs"/>
          <w:color w:val="000000" w:themeColor="text1"/>
          <w:sz w:val="27"/>
          <w:rtl/>
        </w:rPr>
        <w:t>َّ</w:t>
      </w:r>
      <w:r w:rsidRPr="00BA4E01">
        <w:rPr>
          <w:color w:val="000000" w:themeColor="text1"/>
          <w:sz w:val="27"/>
          <w:rtl/>
        </w:rPr>
        <w:t>رة. إن الزاهد والتقي الحقيقي هو الذي لا يرى لنفسه حق</w:t>
      </w:r>
      <w:r w:rsidR="00E24D65" w:rsidRPr="00BA4E01">
        <w:rPr>
          <w:rFonts w:hint="cs"/>
          <w:color w:val="000000" w:themeColor="text1"/>
          <w:sz w:val="27"/>
          <w:rtl/>
        </w:rPr>
        <w:t>ّ</w:t>
      </w:r>
      <w:r w:rsidRPr="00BA4E01">
        <w:rPr>
          <w:color w:val="000000" w:themeColor="text1"/>
          <w:sz w:val="27"/>
          <w:rtl/>
        </w:rPr>
        <w:t>ا</w:t>
      </w:r>
      <w:r w:rsidR="00E24D65" w:rsidRPr="00BA4E01">
        <w:rPr>
          <w:rFonts w:hint="cs"/>
          <w:color w:val="000000" w:themeColor="text1"/>
          <w:sz w:val="27"/>
          <w:rtl/>
        </w:rPr>
        <w:t>ً</w:t>
      </w:r>
      <w:r w:rsidRPr="00BA4E01">
        <w:rPr>
          <w:color w:val="000000" w:themeColor="text1"/>
          <w:sz w:val="27"/>
          <w:rtl/>
        </w:rPr>
        <w:t xml:space="preserve"> أكثر من سائر الناس. هذا مع أن تنظيم العلاقات الاجتماعية على أساس تفضيل الزهد والتقوى، وتوزيع الإمكانات والحقوق </w:t>
      </w:r>
      <w:r w:rsidR="00EE1677" w:rsidRPr="00BA4E01">
        <w:rPr>
          <w:color w:val="000000" w:themeColor="text1"/>
          <w:sz w:val="27"/>
          <w:rtl/>
        </w:rPr>
        <w:t>وال</w:t>
      </w:r>
      <w:r w:rsidR="00EE1677" w:rsidRPr="00BA4E01">
        <w:rPr>
          <w:rFonts w:hint="cs"/>
          <w:color w:val="000000" w:themeColor="text1"/>
          <w:sz w:val="27"/>
          <w:rtl/>
        </w:rPr>
        <w:t>صلاحيات</w:t>
      </w:r>
      <w:r w:rsidRPr="00BA4E01">
        <w:rPr>
          <w:color w:val="000000" w:themeColor="text1"/>
          <w:sz w:val="27"/>
          <w:rtl/>
        </w:rPr>
        <w:t xml:space="preserve"> على هذا الأساس</w:t>
      </w:r>
      <w:r w:rsidR="00A82A75" w:rsidRPr="00BA4E01">
        <w:rPr>
          <w:rFonts w:hint="cs"/>
          <w:color w:val="000000" w:themeColor="text1"/>
          <w:sz w:val="27"/>
          <w:rtl/>
        </w:rPr>
        <w:t>،</w:t>
      </w:r>
      <w:r w:rsidRPr="00BA4E01">
        <w:rPr>
          <w:color w:val="000000" w:themeColor="text1"/>
          <w:sz w:val="27"/>
          <w:rtl/>
        </w:rPr>
        <w:t xml:space="preserve"> سوف يؤد</w:t>
      </w:r>
      <w:r w:rsidR="00A82A75" w:rsidRPr="00BA4E01">
        <w:rPr>
          <w:rFonts w:hint="cs"/>
          <w:color w:val="000000" w:themeColor="text1"/>
          <w:sz w:val="27"/>
          <w:rtl/>
        </w:rPr>
        <w:t>ّ</w:t>
      </w:r>
      <w:r w:rsidRPr="00BA4E01">
        <w:rPr>
          <w:color w:val="000000" w:themeColor="text1"/>
          <w:sz w:val="27"/>
          <w:rtl/>
        </w:rPr>
        <w:t>ي إلى انتعاش تجارة الزهد والنفاق والتظاهر والرياء، ويدعو الناس إلى إساءة استغلال الدين</w:t>
      </w:r>
      <w:r w:rsidR="00A82A75" w:rsidRPr="00BA4E01">
        <w:rPr>
          <w:rFonts w:hint="cs"/>
          <w:color w:val="000000" w:themeColor="text1"/>
          <w:sz w:val="27"/>
          <w:rtl/>
        </w:rPr>
        <w:t>؛</w:t>
      </w:r>
      <w:r w:rsidRPr="00BA4E01">
        <w:rPr>
          <w:color w:val="000000" w:themeColor="text1"/>
          <w:sz w:val="27"/>
          <w:rtl/>
        </w:rPr>
        <w:t xml:space="preserve"> للحصول على المنزلة الاجتماعية</w:t>
      </w:r>
      <w:r w:rsidR="00A82A75" w:rsidRPr="00BA4E01">
        <w:rPr>
          <w:rFonts w:hint="cs"/>
          <w:color w:val="000000" w:themeColor="text1"/>
          <w:sz w:val="27"/>
          <w:rtl/>
        </w:rPr>
        <w:t>،</w:t>
      </w:r>
      <w:r w:rsidRPr="00BA4E01">
        <w:rPr>
          <w:color w:val="000000" w:themeColor="text1"/>
          <w:sz w:val="27"/>
          <w:rtl/>
        </w:rPr>
        <w:t xml:space="preserve"> والاستحواذ على مصادر السلطة والثروة، ويعملون على تحسين ظاهرهم وتقبيح باطنهم، ويسع</w:t>
      </w:r>
      <w:r w:rsidR="00A82A75" w:rsidRPr="00BA4E01">
        <w:rPr>
          <w:rFonts w:hint="cs"/>
          <w:color w:val="000000" w:themeColor="text1"/>
          <w:sz w:val="27"/>
          <w:rtl/>
        </w:rPr>
        <w:t>َ</w:t>
      </w:r>
      <w:r w:rsidRPr="00BA4E01">
        <w:rPr>
          <w:color w:val="000000" w:themeColor="text1"/>
          <w:sz w:val="27"/>
          <w:rtl/>
        </w:rPr>
        <w:t>و</w:t>
      </w:r>
      <w:r w:rsidR="00817242">
        <w:rPr>
          <w:rFonts w:hint="cs"/>
          <w:color w:val="000000" w:themeColor="text1"/>
          <w:sz w:val="27"/>
          <w:rtl/>
        </w:rPr>
        <w:t>ْ</w:t>
      </w:r>
      <w:r w:rsidRPr="00BA4E01">
        <w:rPr>
          <w:color w:val="000000" w:themeColor="text1"/>
          <w:sz w:val="27"/>
          <w:rtl/>
        </w:rPr>
        <w:t>ن إلى الحصول على السلطة والمنزلة والثروة من خلال التظاهر بالتدي</w:t>
      </w:r>
      <w:r w:rsidR="00A82A75" w:rsidRPr="00BA4E01">
        <w:rPr>
          <w:rFonts w:hint="cs"/>
          <w:color w:val="000000" w:themeColor="text1"/>
          <w:sz w:val="27"/>
          <w:rtl/>
        </w:rPr>
        <w:t>ُّ</w:t>
      </w:r>
      <w:r w:rsidRPr="00BA4E01">
        <w:rPr>
          <w:color w:val="000000" w:themeColor="text1"/>
          <w:sz w:val="27"/>
          <w:rtl/>
        </w:rPr>
        <w:t xml:space="preserve">ن والزهد. </w:t>
      </w:r>
    </w:p>
    <w:p w:rsidR="00284938" w:rsidRPr="00BA4E01" w:rsidRDefault="00284938" w:rsidP="00E4663C">
      <w:pPr>
        <w:rPr>
          <w:color w:val="000000" w:themeColor="text1"/>
          <w:sz w:val="27"/>
          <w:rtl/>
        </w:rPr>
      </w:pPr>
      <w:r w:rsidRPr="00BA4E01">
        <w:rPr>
          <w:color w:val="000000" w:themeColor="text1"/>
          <w:sz w:val="27"/>
          <w:rtl/>
        </w:rPr>
        <w:t>في نموذج محوري</w:t>
      </w:r>
      <w:r w:rsidR="00A82A75" w:rsidRPr="00BA4E01">
        <w:rPr>
          <w:rFonts w:hint="cs"/>
          <w:color w:val="000000" w:themeColor="text1"/>
          <w:sz w:val="27"/>
          <w:rtl/>
        </w:rPr>
        <w:t>ّ</w:t>
      </w:r>
      <w:r w:rsidRPr="00BA4E01">
        <w:rPr>
          <w:color w:val="000000" w:themeColor="text1"/>
          <w:sz w:val="27"/>
          <w:rtl/>
        </w:rPr>
        <w:t>ة الحق</w:t>
      </w:r>
      <w:r w:rsidR="00A82A75" w:rsidRPr="00BA4E01">
        <w:rPr>
          <w:rFonts w:hint="cs"/>
          <w:color w:val="000000" w:themeColor="text1"/>
          <w:sz w:val="27"/>
          <w:rtl/>
        </w:rPr>
        <w:t>ّ</w:t>
      </w:r>
      <w:r w:rsidRPr="00BA4E01">
        <w:rPr>
          <w:color w:val="000000" w:themeColor="text1"/>
          <w:sz w:val="27"/>
          <w:rtl/>
        </w:rPr>
        <w:t xml:space="preserve"> يكون كل</w:t>
      </w:r>
      <w:r w:rsidR="00A82A75" w:rsidRPr="00BA4E01">
        <w:rPr>
          <w:rFonts w:hint="cs"/>
          <w:color w:val="000000" w:themeColor="text1"/>
          <w:sz w:val="27"/>
          <w:rtl/>
        </w:rPr>
        <w:t>ّ</w:t>
      </w:r>
      <w:r w:rsidRPr="00BA4E01">
        <w:rPr>
          <w:color w:val="000000" w:themeColor="text1"/>
          <w:sz w:val="27"/>
          <w:rtl/>
        </w:rPr>
        <w:t xml:space="preserve"> شيء</w:t>
      </w:r>
      <w:r w:rsidR="00A82A75" w:rsidRPr="00BA4E01">
        <w:rPr>
          <w:rFonts w:hint="cs"/>
          <w:color w:val="000000" w:themeColor="text1"/>
          <w:sz w:val="27"/>
          <w:rtl/>
        </w:rPr>
        <w:t>ٍ</w:t>
      </w:r>
      <w:r w:rsidRPr="00BA4E01">
        <w:rPr>
          <w:color w:val="000000" w:themeColor="text1"/>
          <w:sz w:val="27"/>
          <w:rtl/>
        </w:rPr>
        <w:t xml:space="preserve"> تابعا</w:t>
      </w:r>
      <w:r w:rsidR="00A82A75" w:rsidRPr="00BA4E01">
        <w:rPr>
          <w:rFonts w:hint="cs"/>
          <w:color w:val="000000" w:themeColor="text1"/>
          <w:sz w:val="27"/>
          <w:rtl/>
        </w:rPr>
        <w:t>ً</w:t>
      </w:r>
      <w:r w:rsidRPr="00BA4E01">
        <w:rPr>
          <w:color w:val="000000" w:themeColor="text1"/>
          <w:sz w:val="27"/>
          <w:rtl/>
        </w:rPr>
        <w:t xml:space="preserve"> للملاحظات الأخلاقية، بمعنى أن الحقوق والتكاليف المنبثقة عن صلب هذه الحقوق تعكسان مقتضيات الأخلاق. </w:t>
      </w:r>
      <w:r w:rsidR="00A82A75" w:rsidRPr="00BA4E01">
        <w:rPr>
          <w:rFonts w:hint="cs"/>
          <w:color w:val="000000" w:themeColor="text1"/>
          <w:sz w:val="27"/>
          <w:rtl/>
        </w:rPr>
        <w:t>و</w:t>
      </w:r>
      <w:r w:rsidRPr="00BA4E01">
        <w:rPr>
          <w:color w:val="000000" w:themeColor="text1"/>
          <w:sz w:val="27"/>
          <w:rtl/>
        </w:rPr>
        <w:t>بعبارة</w:t>
      </w:r>
      <w:r w:rsidR="00A82A75" w:rsidRPr="00BA4E01">
        <w:rPr>
          <w:rFonts w:hint="cs"/>
          <w:color w:val="000000" w:themeColor="text1"/>
          <w:sz w:val="27"/>
          <w:rtl/>
        </w:rPr>
        <w:t>ٍ</w:t>
      </w:r>
      <w:r w:rsidRPr="00BA4E01">
        <w:rPr>
          <w:color w:val="000000" w:themeColor="text1"/>
          <w:sz w:val="27"/>
          <w:rtl/>
        </w:rPr>
        <w:t xml:space="preserve"> أخرى: إن الاختلاف الهام</w:t>
      </w:r>
      <w:r w:rsidR="00A82A75" w:rsidRPr="00BA4E01">
        <w:rPr>
          <w:rFonts w:hint="cs"/>
          <w:color w:val="000000" w:themeColor="text1"/>
          <w:sz w:val="27"/>
          <w:rtl/>
        </w:rPr>
        <w:t>ّ</w:t>
      </w:r>
      <w:r w:rsidRPr="00BA4E01">
        <w:rPr>
          <w:color w:val="000000" w:themeColor="text1"/>
          <w:sz w:val="27"/>
          <w:rtl/>
        </w:rPr>
        <w:t xml:space="preserve"> بين نموذج محوري</w:t>
      </w:r>
      <w:r w:rsidR="00A82A75" w:rsidRPr="00BA4E01">
        <w:rPr>
          <w:rFonts w:hint="cs"/>
          <w:color w:val="000000" w:themeColor="text1"/>
          <w:sz w:val="27"/>
          <w:rtl/>
        </w:rPr>
        <w:t>ّ</w:t>
      </w:r>
      <w:r w:rsidRPr="00BA4E01">
        <w:rPr>
          <w:color w:val="000000" w:themeColor="text1"/>
          <w:sz w:val="27"/>
          <w:rtl/>
        </w:rPr>
        <w:t>ة الحق</w:t>
      </w:r>
      <w:r w:rsidR="00A82A75" w:rsidRPr="00BA4E01">
        <w:rPr>
          <w:rFonts w:hint="cs"/>
          <w:color w:val="000000" w:themeColor="text1"/>
          <w:sz w:val="27"/>
          <w:rtl/>
        </w:rPr>
        <w:t>ّ</w:t>
      </w:r>
      <w:r w:rsidRPr="00BA4E01">
        <w:rPr>
          <w:color w:val="000000" w:themeColor="text1"/>
          <w:sz w:val="27"/>
          <w:rtl/>
        </w:rPr>
        <w:t xml:space="preserve"> وبين نموذج محوري</w:t>
      </w:r>
      <w:r w:rsidR="00A82A75" w:rsidRPr="00BA4E01">
        <w:rPr>
          <w:rFonts w:hint="cs"/>
          <w:color w:val="000000" w:themeColor="text1"/>
          <w:sz w:val="27"/>
          <w:rtl/>
        </w:rPr>
        <w:t>ّ</w:t>
      </w:r>
      <w:r w:rsidRPr="00BA4E01">
        <w:rPr>
          <w:color w:val="000000" w:themeColor="text1"/>
          <w:sz w:val="27"/>
          <w:rtl/>
        </w:rPr>
        <w:t>ة التكليف يكمن في أن</w:t>
      </w:r>
      <w:r w:rsidR="00A82A75" w:rsidRPr="00BA4E01">
        <w:rPr>
          <w:rFonts w:hint="cs"/>
          <w:color w:val="000000" w:themeColor="text1"/>
          <w:sz w:val="27"/>
          <w:rtl/>
        </w:rPr>
        <w:t>ّ</w:t>
      </w:r>
      <w:r w:rsidRPr="00BA4E01">
        <w:rPr>
          <w:color w:val="000000" w:themeColor="text1"/>
          <w:sz w:val="27"/>
          <w:rtl/>
        </w:rPr>
        <w:t xml:space="preserve"> الأو</w:t>
      </w:r>
      <w:r w:rsidR="00A82A75" w:rsidRPr="00BA4E01">
        <w:rPr>
          <w:rFonts w:hint="cs"/>
          <w:color w:val="000000" w:themeColor="text1"/>
          <w:sz w:val="27"/>
          <w:rtl/>
        </w:rPr>
        <w:t>ّ</w:t>
      </w:r>
      <w:r w:rsidRPr="00BA4E01">
        <w:rPr>
          <w:color w:val="000000" w:themeColor="text1"/>
          <w:sz w:val="27"/>
          <w:rtl/>
        </w:rPr>
        <w:t>ل أخلاقي</w:t>
      </w:r>
      <w:r w:rsidR="00A82A75" w:rsidRPr="00BA4E01">
        <w:rPr>
          <w:rFonts w:hint="cs"/>
          <w:color w:val="000000" w:themeColor="text1"/>
          <w:sz w:val="27"/>
          <w:rtl/>
        </w:rPr>
        <w:t>؛</w:t>
      </w:r>
      <w:r w:rsidRPr="00BA4E01">
        <w:rPr>
          <w:color w:val="000000" w:themeColor="text1"/>
          <w:sz w:val="27"/>
          <w:rtl/>
        </w:rPr>
        <w:t xml:space="preserve"> والثاني غير أخلاقي أو مناف</w:t>
      </w:r>
      <w:r w:rsidR="00A82A75" w:rsidRPr="00BA4E01">
        <w:rPr>
          <w:rFonts w:hint="cs"/>
          <w:color w:val="000000" w:themeColor="text1"/>
          <w:sz w:val="27"/>
          <w:rtl/>
        </w:rPr>
        <w:t>ٍ</w:t>
      </w:r>
      <w:r w:rsidRPr="00BA4E01">
        <w:rPr>
          <w:color w:val="000000" w:themeColor="text1"/>
          <w:sz w:val="27"/>
          <w:rtl/>
        </w:rPr>
        <w:t xml:space="preserve"> للأخلاق. إن الحقوق التي يتم</w:t>
      </w:r>
      <w:r w:rsidRPr="00BA4E01">
        <w:rPr>
          <w:rFonts w:hint="cs"/>
          <w:color w:val="000000" w:themeColor="text1"/>
          <w:sz w:val="27"/>
          <w:rtl/>
        </w:rPr>
        <w:t>ّ</w:t>
      </w:r>
      <w:r w:rsidRPr="00BA4E01">
        <w:rPr>
          <w:color w:val="000000" w:themeColor="text1"/>
          <w:sz w:val="27"/>
          <w:rtl/>
        </w:rPr>
        <w:t xml:space="preserve"> التأكيد عليها في نموذج محوري</w:t>
      </w:r>
      <w:r w:rsidR="00A82A75" w:rsidRPr="00BA4E01">
        <w:rPr>
          <w:rFonts w:hint="cs"/>
          <w:color w:val="000000" w:themeColor="text1"/>
          <w:sz w:val="27"/>
          <w:rtl/>
        </w:rPr>
        <w:t>ّ</w:t>
      </w:r>
      <w:r w:rsidRPr="00BA4E01">
        <w:rPr>
          <w:color w:val="000000" w:themeColor="text1"/>
          <w:sz w:val="27"/>
          <w:rtl/>
        </w:rPr>
        <w:t>ة الحق</w:t>
      </w:r>
      <w:r w:rsidR="00A82A75" w:rsidRPr="00BA4E01">
        <w:rPr>
          <w:rFonts w:hint="cs"/>
          <w:color w:val="000000" w:themeColor="text1"/>
          <w:sz w:val="27"/>
          <w:rtl/>
        </w:rPr>
        <w:t>ّ</w:t>
      </w:r>
      <w:r w:rsidRPr="00BA4E01">
        <w:rPr>
          <w:color w:val="000000" w:themeColor="text1"/>
          <w:sz w:val="27"/>
          <w:rtl/>
        </w:rPr>
        <w:t xml:space="preserve"> هي الحقوق التي تثبت لأصحابها من الزاوية الأخلاقية، وت</w:t>
      </w:r>
      <w:r w:rsidR="00A82A75" w:rsidRPr="00BA4E01">
        <w:rPr>
          <w:rFonts w:hint="cs"/>
          <w:color w:val="000000" w:themeColor="text1"/>
          <w:sz w:val="27"/>
          <w:rtl/>
        </w:rPr>
        <w:t>َ</w:t>
      </w:r>
      <w:r w:rsidRPr="00BA4E01">
        <w:rPr>
          <w:color w:val="000000" w:themeColor="text1"/>
          <w:sz w:val="27"/>
          <w:rtl/>
        </w:rPr>
        <w:t>ب</w:t>
      </w:r>
      <w:r w:rsidR="00A82A75" w:rsidRPr="00BA4E01">
        <w:rPr>
          <w:rFonts w:hint="cs"/>
          <w:color w:val="000000" w:themeColor="text1"/>
          <w:sz w:val="27"/>
          <w:rtl/>
        </w:rPr>
        <w:t>َ</w:t>
      </w:r>
      <w:r w:rsidRPr="00BA4E01">
        <w:rPr>
          <w:color w:val="000000" w:themeColor="text1"/>
          <w:sz w:val="27"/>
          <w:rtl/>
        </w:rPr>
        <w:t>عا</w:t>
      </w:r>
      <w:r w:rsidRPr="00BA4E01">
        <w:rPr>
          <w:rFonts w:hint="cs"/>
          <w:color w:val="000000" w:themeColor="text1"/>
          <w:sz w:val="27"/>
          <w:rtl/>
        </w:rPr>
        <w:t>ً</w:t>
      </w:r>
      <w:r w:rsidRPr="00BA4E01">
        <w:rPr>
          <w:color w:val="000000" w:themeColor="text1"/>
          <w:sz w:val="27"/>
          <w:rtl/>
        </w:rPr>
        <w:t xml:space="preserve"> لذلك فإن وظائف الآخرين المكل</w:t>
      </w:r>
      <w:r w:rsidR="00A82A75" w:rsidRPr="00BA4E01">
        <w:rPr>
          <w:rFonts w:hint="cs"/>
          <w:color w:val="000000" w:themeColor="text1"/>
          <w:sz w:val="27"/>
          <w:rtl/>
        </w:rPr>
        <w:t>َّ</w:t>
      </w:r>
      <w:r w:rsidRPr="00BA4E01">
        <w:rPr>
          <w:color w:val="000000" w:themeColor="text1"/>
          <w:sz w:val="27"/>
          <w:rtl/>
        </w:rPr>
        <w:t>فين بأداء ومراعاة تلك الحقوق تستند إلى الناحية الأخلاقية أيضا</w:t>
      </w:r>
      <w:r w:rsidRPr="00BA4E01">
        <w:rPr>
          <w:rFonts w:hint="cs"/>
          <w:color w:val="000000" w:themeColor="text1"/>
          <w:sz w:val="27"/>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وأما في نموذج محوري</w:t>
      </w:r>
      <w:r w:rsidR="00A82A75" w:rsidRPr="00BA4E01">
        <w:rPr>
          <w:rFonts w:hint="cs"/>
          <w:color w:val="000000" w:themeColor="text1"/>
          <w:sz w:val="27"/>
          <w:rtl/>
        </w:rPr>
        <w:t>ّ</w:t>
      </w:r>
      <w:r w:rsidRPr="00BA4E01">
        <w:rPr>
          <w:color w:val="000000" w:themeColor="text1"/>
          <w:sz w:val="27"/>
          <w:rtl/>
        </w:rPr>
        <w:t xml:space="preserve">ة التكليف فتقوم العلاقات الاجتماعية في ظاهر الأمر </w:t>
      </w:r>
      <w:r w:rsidRPr="00BA4E01">
        <w:rPr>
          <w:color w:val="000000" w:themeColor="text1"/>
          <w:sz w:val="27"/>
          <w:rtl/>
        </w:rPr>
        <w:lastRenderedPageBreak/>
        <w:t xml:space="preserve">على أساس </w:t>
      </w:r>
      <w:r w:rsidRPr="00BA4E01">
        <w:rPr>
          <w:rFonts w:hint="eastAsia"/>
          <w:color w:val="000000" w:themeColor="text1"/>
          <w:sz w:val="27"/>
          <w:rtl/>
        </w:rPr>
        <w:t>«</w:t>
      </w:r>
      <w:r w:rsidRPr="00BA4E01">
        <w:rPr>
          <w:color w:val="000000" w:themeColor="text1"/>
          <w:sz w:val="27"/>
          <w:rtl/>
        </w:rPr>
        <w:t>حق</w:t>
      </w:r>
      <w:r w:rsidR="00A82A75" w:rsidRPr="00BA4E01">
        <w:rPr>
          <w:rFonts w:hint="cs"/>
          <w:color w:val="000000" w:themeColor="text1"/>
          <w:sz w:val="27"/>
          <w:rtl/>
        </w:rPr>
        <w:t>ّ</w:t>
      </w:r>
      <w:r w:rsidRPr="00BA4E01">
        <w:rPr>
          <w:color w:val="000000" w:themeColor="text1"/>
          <w:sz w:val="27"/>
          <w:rtl/>
        </w:rPr>
        <w:t xml:space="preserve"> الله</w:t>
      </w:r>
      <w:r w:rsidRPr="00BA4E01">
        <w:rPr>
          <w:rFonts w:hint="eastAsia"/>
          <w:color w:val="000000" w:themeColor="text1"/>
          <w:sz w:val="27"/>
          <w:rtl/>
        </w:rPr>
        <w:t>»</w:t>
      </w:r>
      <w:r w:rsidR="00A82A75" w:rsidRPr="00BA4E01">
        <w:rPr>
          <w:rFonts w:hint="cs"/>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تكليف الإنسان</w:t>
      </w:r>
      <w:r w:rsidRPr="00BA4E01">
        <w:rPr>
          <w:rFonts w:hint="eastAsia"/>
          <w:color w:val="000000" w:themeColor="text1"/>
          <w:sz w:val="27"/>
          <w:rtl/>
        </w:rPr>
        <w:t>»</w:t>
      </w:r>
      <w:r w:rsidRPr="00BA4E01">
        <w:rPr>
          <w:color w:val="000000" w:themeColor="text1"/>
          <w:sz w:val="27"/>
          <w:rtl/>
        </w:rPr>
        <w:t xml:space="preserve"> تجاهه، ولكن</w:t>
      </w:r>
      <w:r w:rsidR="00A82A75" w:rsidRPr="00BA4E01">
        <w:rPr>
          <w:rFonts w:hint="cs"/>
          <w:color w:val="000000" w:themeColor="text1"/>
          <w:sz w:val="27"/>
          <w:rtl/>
        </w:rPr>
        <w:t>َّ</w:t>
      </w:r>
      <w:r w:rsidRPr="00BA4E01">
        <w:rPr>
          <w:color w:val="000000" w:themeColor="text1"/>
          <w:sz w:val="27"/>
          <w:rtl/>
        </w:rPr>
        <w:t xml:space="preserve">ه يقوم في واقع الأمر على أساس </w:t>
      </w:r>
      <w:r w:rsidRPr="00BA4E01">
        <w:rPr>
          <w:rFonts w:hint="eastAsia"/>
          <w:color w:val="000000" w:themeColor="text1"/>
          <w:sz w:val="27"/>
          <w:rtl/>
        </w:rPr>
        <w:t>«</w:t>
      </w:r>
      <w:r w:rsidRPr="00BA4E01">
        <w:rPr>
          <w:color w:val="000000" w:themeColor="text1"/>
          <w:sz w:val="27"/>
          <w:rtl/>
        </w:rPr>
        <w:t>القو</w:t>
      </w:r>
      <w:r w:rsidR="00A82A75" w:rsidRPr="00BA4E01">
        <w:rPr>
          <w:rFonts w:hint="cs"/>
          <w:color w:val="000000" w:themeColor="text1"/>
          <w:sz w:val="27"/>
          <w:rtl/>
        </w:rPr>
        <w:t>ّ</w:t>
      </w:r>
      <w:r w:rsidRPr="00BA4E01">
        <w:rPr>
          <w:color w:val="000000" w:themeColor="text1"/>
          <w:sz w:val="27"/>
          <w:rtl/>
        </w:rPr>
        <w:t>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السلطة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الاستبداد</w:t>
      </w:r>
      <w:r w:rsidRPr="00BA4E01">
        <w:rPr>
          <w:rFonts w:hint="eastAsia"/>
          <w:color w:val="000000" w:themeColor="text1"/>
          <w:sz w:val="27"/>
          <w:rtl/>
        </w:rPr>
        <w:t>»</w:t>
      </w:r>
      <w:r w:rsidR="00A82A75" w:rsidRPr="00BA4E01">
        <w:rPr>
          <w:rFonts w:hint="cs"/>
          <w:color w:val="000000" w:themeColor="text1"/>
          <w:sz w:val="27"/>
          <w:rtl/>
        </w:rPr>
        <w:t>،</w:t>
      </w:r>
      <w:r w:rsidRPr="00BA4E01">
        <w:rPr>
          <w:color w:val="000000" w:themeColor="text1"/>
          <w:sz w:val="27"/>
          <w:rtl/>
        </w:rPr>
        <w:t xml:space="preserve"> وفي أحسن الحالات على أساس </w:t>
      </w:r>
      <w:r w:rsidRPr="00BA4E01">
        <w:rPr>
          <w:rFonts w:hint="eastAsia"/>
          <w:color w:val="000000" w:themeColor="text1"/>
          <w:sz w:val="27"/>
          <w:rtl/>
        </w:rPr>
        <w:t>«</w:t>
      </w:r>
      <w:r w:rsidRPr="00BA4E01">
        <w:rPr>
          <w:color w:val="000000" w:themeColor="text1"/>
          <w:sz w:val="27"/>
          <w:rtl/>
        </w:rPr>
        <w:t>مصلحة النظام</w:t>
      </w:r>
      <w:r w:rsidRPr="00BA4E01">
        <w:rPr>
          <w:rFonts w:hint="eastAsia"/>
          <w:color w:val="000000" w:themeColor="text1"/>
          <w:sz w:val="27"/>
          <w:rtl/>
        </w:rPr>
        <w:t>»</w:t>
      </w:r>
      <w:r w:rsidRPr="00BA4E01">
        <w:rPr>
          <w:color w:val="000000" w:themeColor="text1"/>
          <w:sz w:val="27"/>
          <w:rtl/>
        </w:rPr>
        <w:t>، من هنا يكون هذا الأمر لا</w:t>
      </w:r>
      <w:r w:rsidR="00A82A75" w:rsidRPr="00BA4E01">
        <w:rPr>
          <w:rFonts w:hint="cs"/>
          <w:color w:val="000000" w:themeColor="text1"/>
          <w:sz w:val="27"/>
          <w:rtl/>
        </w:rPr>
        <w:t xml:space="preserve"> </w:t>
      </w:r>
      <w:r w:rsidRPr="00BA4E01">
        <w:rPr>
          <w:color w:val="000000" w:themeColor="text1"/>
          <w:sz w:val="27"/>
          <w:rtl/>
        </w:rPr>
        <w:t>أخلاقي</w:t>
      </w:r>
      <w:r w:rsidR="00A82A75" w:rsidRPr="00BA4E01">
        <w:rPr>
          <w:rFonts w:hint="cs"/>
          <w:color w:val="000000" w:themeColor="text1"/>
          <w:sz w:val="27"/>
          <w:rtl/>
        </w:rPr>
        <w:t>ّاً</w:t>
      </w:r>
      <w:r w:rsidRPr="00BA4E01">
        <w:rPr>
          <w:color w:val="000000" w:themeColor="text1"/>
          <w:sz w:val="27"/>
          <w:rtl/>
        </w:rPr>
        <w:t>. إذا كان الناس في العالم الجديد غافلين عن تكاليفهم تجاه أنفسهم وتجاه خالقهم فلا يعود سبب ذلك إلى نقص</w:t>
      </w:r>
      <w:r w:rsidR="00A82A75" w:rsidRPr="00BA4E01">
        <w:rPr>
          <w:rFonts w:hint="cs"/>
          <w:color w:val="000000" w:themeColor="text1"/>
          <w:sz w:val="27"/>
          <w:rtl/>
        </w:rPr>
        <w:t>ٍ</w:t>
      </w:r>
      <w:r w:rsidRPr="00BA4E01">
        <w:rPr>
          <w:color w:val="000000" w:themeColor="text1"/>
          <w:sz w:val="27"/>
          <w:rtl/>
        </w:rPr>
        <w:t xml:space="preserve"> في مفهوم محوري</w:t>
      </w:r>
      <w:r w:rsidR="00A82A75" w:rsidRPr="00BA4E01">
        <w:rPr>
          <w:rFonts w:hint="cs"/>
          <w:color w:val="000000" w:themeColor="text1"/>
          <w:sz w:val="27"/>
          <w:rtl/>
        </w:rPr>
        <w:t>ّ</w:t>
      </w:r>
      <w:r w:rsidRPr="00BA4E01">
        <w:rPr>
          <w:color w:val="000000" w:themeColor="text1"/>
          <w:sz w:val="27"/>
          <w:rtl/>
        </w:rPr>
        <w:t>ة الحق</w:t>
      </w:r>
      <w:r w:rsidR="00A82A75" w:rsidRPr="00BA4E01">
        <w:rPr>
          <w:rFonts w:hint="cs"/>
          <w:color w:val="000000" w:themeColor="text1"/>
          <w:sz w:val="27"/>
          <w:rtl/>
        </w:rPr>
        <w:t>ّ</w:t>
      </w:r>
      <w:r w:rsidRPr="00BA4E01">
        <w:rPr>
          <w:color w:val="000000" w:themeColor="text1"/>
          <w:sz w:val="27"/>
          <w:rtl/>
        </w:rPr>
        <w:t>، وإنما يعود سببه إلى إساءة استغلال الدين والأخلاق الفردية القائمة عليها في العالم القديم. وكما تقد</w:t>
      </w:r>
      <w:r w:rsidR="00A82A75" w:rsidRPr="00BA4E01">
        <w:rPr>
          <w:rFonts w:hint="cs"/>
          <w:color w:val="000000" w:themeColor="text1"/>
          <w:sz w:val="27"/>
          <w:rtl/>
        </w:rPr>
        <w:t>َّ</w:t>
      </w:r>
      <w:r w:rsidRPr="00BA4E01">
        <w:rPr>
          <w:color w:val="000000" w:themeColor="text1"/>
          <w:sz w:val="27"/>
          <w:rtl/>
        </w:rPr>
        <w:t>م أن رأينا فإن</w:t>
      </w:r>
      <w:r w:rsidR="00A82A75" w:rsidRPr="00BA4E01">
        <w:rPr>
          <w:rFonts w:hint="cs"/>
          <w:color w:val="000000" w:themeColor="text1"/>
          <w:sz w:val="27"/>
          <w:rtl/>
        </w:rPr>
        <w:t>ّ</w:t>
      </w:r>
      <w:r w:rsidRPr="00BA4E01">
        <w:rPr>
          <w:color w:val="000000" w:themeColor="text1"/>
          <w:sz w:val="27"/>
          <w:rtl/>
        </w:rPr>
        <w:t xml:space="preserve"> محوري</w:t>
      </w:r>
      <w:r w:rsidR="00A82A75" w:rsidRPr="00BA4E01">
        <w:rPr>
          <w:rFonts w:hint="cs"/>
          <w:color w:val="000000" w:themeColor="text1"/>
          <w:sz w:val="27"/>
          <w:rtl/>
        </w:rPr>
        <w:t>ّ</w:t>
      </w:r>
      <w:r w:rsidRPr="00BA4E01">
        <w:rPr>
          <w:color w:val="000000" w:themeColor="text1"/>
          <w:sz w:val="27"/>
          <w:rtl/>
        </w:rPr>
        <w:t>ة الحق</w:t>
      </w:r>
      <w:r w:rsidR="00A82A75" w:rsidRPr="00BA4E01">
        <w:rPr>
          <w:rFonts w:hint="cs"/>
          <w:color w:val="000000" w:themeColor="text1"/>
          <w:sz w:val="27"/>
          <w:rtl/>
        </w:rPr>
        <w:t>ّ</w:t>
      </w:r>
      <w:r w:rsidRPr="00BA4E01">
        <w:rPr>
          <w:color w:val="000000" w:themeColor="text1"/>
          <w:sz w:val="27"/>
          <w:rtl/>
        </w:rPr>
        <w:t xml:space="preserve"> لا تنفي وظائف الناس تجاه أنفسهم وتجاه خالقهم، ولا تسكت عنها. إن كل</w:t>
      </w:r>
      <w:r w:rsidR="00A82A75" w:rsidRPr="00BA4E01">
        <w:rPr>
          <w:rFonts w:hint="cs"/>
          <w:color w:val="000000" w:themeColor="text1"/>
          <w:sz w:val="27"/>
          <w:rtl/>
        </w:rPr>
        <w:t>َّ</w:t>
      </w:r>
      <w:r w:rsidRPr="00BA4E01">
        <w:rPr>
          <w:color w:val="000000" w:themeColor="text1"/>
          <w:sz w:val="27"/>
          <w:rtl/>
        </w:rPr>
        <w:t xml:space="preserve"> تكليف</w:t>
      </w:r>
      <w:r w:rsidR="00A82A75" w:rsidRPr="00BA4E01">
        <w:rPr>
          <w:rFonts w:hint="cs"/>
          <w:color w:val="000000" w:themeColor="text1"/>
          <w:sz w:val="27"/>
          <w:rtl/>
        </w:rPr>
        <w:t>ٍ،</w:t>
      </w:r>
      <w:r w:rsidRPr="00BA4E01">
        <w:rPr>
          <w:color w:val="000000" w:themeColor="text1"/>
          <w:sz w:val="27"/>
          <w:rtl/>
        </w:rPr>
        <w:t xml:space="preserve"> طبقا</w:t>
      </w:r>
      <w:r w:rsidRPr="00BA4E01">
        <w:rPr>
          <w:rFonts w:hint="cs"/>
          <w:color w:val="000000" w:themeColor="text1"/>
          <w:sz w:val="27"/>
          <w:rtl/>
        </w:rPr>
        <w:t>ً</w:t>
      </w:r>
      <w:r w:rsidRPr="00BA4E01">
        <w:rPr>
          <w:color w:val="000000" w:themeColor="text1"/>
          <w:sz w:val="27"/>
          <w:rtl/>
        </w:rPr>
        <w:t xml:space="preserve"> لهذا المفهوم</w:t>
      </w:r>
      <w:r w:rsidR="00A82A75" w:rsidRPr="00BA4E01">
        <w:rPr>
          <w:rFonts w:hint="cs"/>
          <w:color w:val="000000" w:themeColor="text1"/>
          <w:sz w:val="27"/>
          <w:rtl/>
        </w:rPr>
        <w:t>،</w:t>
      </w:r>
      <w:r w:rsidRPr="00BA4E01">
        <w:rPr>
          <w:color w:val="000000" w:themeColor="text1"/>
          <w:sz w:val="27"/>
          <w:rtl/>
        </w:rPr>
        <w:t xml:space="preserve"> ينبثق عن حق</w:t>
      </w:r>
      <w:r w:rsidR="00A82A75" w:rsidRPr="00BA4E01">
        <w:rPr>
          <w:rFonts w:hint="cs"/>
          <w:color w:val="000000" w:themeColor="text1"/>
          <w:sz w:val="27"/>
          <w:rtl/>
        </w:rPr>
        <w:t>ٍّ</w:t>
      </w:r>
      <w:r w:rsidRPr="00BA4E01">
        <w:rPr>
          <w:color w:val="000000" w:themeColor="text1"/>
          <w:sz w:val="27"/>
          <w:rtl/>
        </w:rPr>
        <w:t xml:space="preserve"> طبيعي وأخلاقي، وإن حدود الحقوق الطبيعية والأخلاقية لا تحد</w:t>
      </w:r>
      <w:r w:rsidRPr="00BA4E01">
        <w:rPr>
          <w:rFonts w:hint="cs"/>
          <w:color w:val="000000" w:themeColor="text1"/>
          <w:sz w:val="27"/>
          <w:rtl/>
        </w:rPr>
        <w:t>ّ</w:t>
      </w:r>
      <w:r w:rsidRPr="00BA4E01">
        <w:rPr>
          <w:color w:val="000000" w:themeColor="text1"/>
          <w:sz w:val="27"/>
          <w:rtl/>
        </w:rPr>
        <w:t xml:space="preserve"> بحق</w:t>
      </w:r>
      <w:r w:rsidR="00A82A75" w:rsidRPr="00BA4E01">
        <w:rPr>
          <w:rFonts w:hint="cs"/>
          <w:color w:val="000000" w:themeColor="text1"/>
          <w:sz w:val="27"/>
          <w:rtl/>
        </w:rPr>
        <w:t>ّ</w:t>
      </w:r>
      <w:r w:rsidRPr="00BA4E01">
        <w:rPr>
          <w:color w:val="000000" w:themeColor="text1"/>
          <w:sz w:val="27"/>
          <w:rtl/>
        </w:rPr>
        <w:t xml:space="preserve"> الإنسان على الآخر، وإنما تشمل هذه الحقوق حق</w:t>
      </w:r>
      <w:r w:rsidR="00A82A75" w:rsidRPr="00BA4E01">
        <w:rPr>
          <w:rFonts w:hint="cs"/>
          <w:color w:val="000000" w:themeColor="text1"/>
          <w:sz w:val="27"/>
          <w:rtl/>
        </w:rPr>
        <w:t>َّ</w:t>
      </w:r>
      <w:r w:rsidRPr="00BA4E01">
        <w:rPr>
          <w:color w:val="000000" w:themeColor="text1"/>
          <w:sz w:val="27"/>
          <w:rtl/>
        </w:rPr>
        <w:t xml:space="preserve"> الله على الإنسان</w:t>
      </w:r>
      <w:r w:rsidR="00A82A75" w:rsidRPr="00BA4E01">
        <w:rPr>
          <w:rFonts w:hint="cs"/>
          <w:color w:val="000000" w:themeColor="text1"/>
          <w:sz w:val="27"/>
          <w:rtl/>
        </w:rPr>
        <w:t>،</w:t>
      </w:r>
      <w:r w:rsidRPr="00BA4E01">
        <w:rPr>
          <w:color w:val="000000" w:themeColor="text1"/>
          <w:sz w:val="27"/>
          <w:rtl/>
        </w:rPr>
        <w:t xml:space="preserve"> وحق</w:t>
      </w:r>
      <w:r w:rsidR="00A82A75" w:rsidRPr="00BA4E01">
        <w:rPr>
          <w:rFonts w:hint="cs"/>
          <w:color w:val="000000" w:themeColor="text1"/>
          <w:sz w:val="27"/>
          <w:rtl/>
        </w:rPr>
        <w:t>َّ</w:t>
      </w:r>
      <w:r w:rsidRPr="00BA4E01">
        <w:rPr>
          <w:color w:val="000000" w:themeColor="text1"/>
          <w:sz w:val="27"/>
          <w:rtl/>
        </w:rPr>
        <w:t>ه على نفسه أيضا</w:t>
      </w:r>
      <w:r w:rsidRPr="00BA4E01">
        <w:rPr>
          <w:rFonts w:hint="cs"/>
          <w:color w:val="000000" w:themeColor="text1"/>
          <w:sz w:val="27"/>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وعليه ليس هناك من نقص</w:t>
      </w:r>
      <w:r w:rsidR="00A82A75" w:rsidRPr="00BA4E01">
        <w:rPr>
          <w:rFonts w:hint="cs"/>
          <w:color w:val="000000" w:themeColor="text1"/>
          <w:sz w:val="27"/>
          <w:rtl/>
        </w:rPr>
        <w:t>ٍ</w:t>
      </w:r>
      <w:r w:rsidRPr="00BA4E01">
        <w:rPr>
          <w:color w:val="000000" w:themeColor="text1"/>
          <w:sz w:val="27"/>
          <w:rtl/>
        </w:rPr>
        <w:t xml:space="preserve"> في مفهوم محوري</w:t>
      </w:r>
      <w:r w:rsidR="00A82A75" w:rsidRPr="00BA4E01">
        <w:rPr>
          <w:rFonts w:hint="cs"/>
          <w:color w:val="000000" w:themeColor="text1"/>
          <w:sz w:val="27"/>
          <w:rtl/>
        </w:rPr>
        <w:t>ّ</w:t>
      </w:r>
      <w:r w:rsidRPr="00BA4E01">
        <w:rPr>
          <w:color w:val="000000" w:themeColor="text1"/>
          <w:sz w:val="27"/>
          <w:rtl/>
        </w:rPr>
        <w:t>ة الحق</w:t>
      </w:r>
      <w:r w:rsidR="00A82A75" w:rsidRPr="00BA4E01">
        <w:rPr>
          <w:rFonts w:hint="cs"/>
          <w:color w:val="000000" w:themeColor="text1"/>
          <w:sz w:val="27"/>
          <w:rtl/>
        </w:rPr>
        <w:t>ّ؛</w:t>
      </w:r>
      <w:r w:rsidRPr="00BA4E01">
        <w:rPr>
          <w:color w:val="000000" w:themeColor="text1"/>
          <w:sz w:val="27"/>
          <w:rtl/>
        </w:rPr>
        <w:t xml:space="preserve"> كي نضطر إلى رفع هذا النقص وترميمه</w:t>
      </w:r>
      <w:r w:rsidR="008B0198" w:rsidRPr="00BA4E01">
        <w:rPr>
          <w:rFonts w:hint="cs"/>
          <w:color w:val="000000" w:themeColor="text1"/>
          <w:sz w:val="27"/>
          <w:rtl/>
        </w:rPr>
        <w:t>،</w:t>
      </w:r>
      <w:r w:rsidRPr="00BA4E01">
        <w:rPr>
          <w:color w:val="000000" w:themeColor="text1"/>
          <w:sz w:val="27"/>
          <w:rtl/>
        </w:rPr>
        <w:t xml:space="preserve"> من خلال القول بمحورية التكليف أو </w:t>
      </w:r>
      <w:r w:rsidRPr="00BA4E01">
        <w:rPr>
          <w:rFonts w:hint="eastAsia"/>
          <w:color w:val="000000" w:themeColor="text1"/>
          <w:sz w:val="27"/>
          <w:rtl/>
        </w:rPr>
        <w:t>«</w:t>
      </w:r>
      <w:r w:rsidRPr="00BA4E01">
        <w:rPr>
          <w:color w:val="000000" w:themeColor="text1"/>
          <w:sz w:val="27"/>
          <w:rtl/>
        </w:rPr>
        <w:t>الشعور بالذنب</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63"/>
      </w:r>
      <w:r w:rsidRPr="00BA4E01">
        <w:rPr>
          <w:color w:val="000000" w:themeColor="text1"/>
          <w:sz w:val="27"/>
          <w:vertAlign w:val="superscript"/>
          <w:rtl/>
        </w:rPr>
        <w:t>)</w:t>
      </w:r>
      <w:r w:rsidRPr="00BA4E01">
        <w:rPr>
          <w:color w:val="000000" w:themeColor="text1"/>
          <w:sz w:val="27"/>
          <w:rtl/>
        </w:rPr>
        <w:t>. يكفي أن نثبت أن حدود الحقوق الطبيعية لا تقتصر على الحقوق التي للأفراد تجاه الآخرين. إن الحقوق التي يطالب بها الإنسان في العالم الجديد هي حقوق الإنسان بما هو إنسان، وإن الاعتراف بهذه الحقوق والمطالبة بها عين الاعتراف بالمسؤولية والتكليف؛ لأن حقوق الإنسان تعم</w:t>
      </w:r>
      <w:r w:rsidR="008B0198" w:rsidRPr="00BA4E01">
        <w:rPr>
          <w:rFonts w:hint="cs"/>
          <w:color w:val="000000" w:themeColor="text1"/>
          <w:sz w:val="27"/>
          <w:rtl/>
        </w:rPr>
        <w:t>ّ</w:t>
      </w:r>
      <w:r w:rsidRPr="00BA4E01">
        <w:rPr>
          <w:color w:val="000000" w:themeColor="text1"/>
          <w:sz w:val="27"/>
          <w:rtl/>
        </w:rPr>
        <w:t xml:space="preserve"> جميع البشر</w:t>
      </w:r>
      <w:r w:rsidR="008B0198" w:rsidRPr="00BA4E01">
        <w:rPr>
          <w:rFonts w:hint="cs"/>
          <w:color w:val="000000" w:themeColor="text1"/>
          <w:sz w:val="27"/>
          <w:rtl/>
        </w:rPr>
        <w:t xml:space="preserve">، </w:t>
      </w:r>
      <w:r w:rsidRPr="00BA4E01">
        <w:rPr>
          <w:color w:val="000000" w:themeColor="text1"/>
          <w:sz w:val="27"/>
          <w:rtl/>
        </w:rPr>
        <w:t>وتثبت لجمع أفراد البشرية على السواء، وإن الذي يطالب بحق</w:t>
      </w:r>
      <w:r w:rsidR="008B0198" w:rsidRPr="00BA4E01">
        <w:rPr>
          <w:rFonts w:hint="cs"/>
          <w:color w:val="000000" w:themeColor="text1"/>
          <w:sz w:val="27"/>
          <w:rtl/>
        </w:rPr>
        <w:t>ٍّ</w:t>
      </w:r>
      <w:r w:rsidRPr="00BA4E01">
        <w:rPr>
          <w:color w:val="000000" w:themeColor="text1"/>
          <w:sz w:val="27"/>
          <w:rtl/>
        </w:rPr>
        <w:t xml:space="preserve"> بالاستناد إلى حقوق الإنسان يكون قد تعه</w:t>
      </w:r>
      <w:r w:rsidR="008B0198" w:rsidRPr="00BA4E01">
        <w:rPr>
          <w:rFonts w:hint="cs"/>
          <w:color w:val="000000" w:themeColor="text1"/>
          <w:sz w:val="27"/>
          <w:rtl/>
        </w:rPr>
        <w:t>َّ</w:t>
      </w:r>
      <w:r w:rsidRPr="00BA4E01">
        <w:rPr>
          <w:color w:val="000000" w:themeColor="text1"/>
          <w:sz w:val="27"/>
          <w:rtl/>
        </w:rPr>
        <w:t>د مسبقا</w:t>
      </w:r>
      <w:r w:rsidRPr="00BA4E01">
        <w:rPr>
          <w:rFonts w:hint="cs"/>
          <w:color w:val="000000" w:themeColor="text1"/>
          <w:sz w:val="27"/>
          <w:rtl/>
        </w:rPr>
        <w:t>ً</w:t>
      </w:r>
      <w:r w:rsidRPr="00BA4E01">
        <w:rPr>
          <w:color w:val="000000" w:themeColor="text1"/>
          <w:sz w:val="27"/>
          <w:rtl/>
        </w:rPr>
        <w:t xml:space="preserve"> برعاية حقوق الآخرين، وإن الذي يؤمن ببعض الحقوق الطبيعية لا يستطيع أن ينكر سائر الحقوق الطبيعية. ومن جهة</w:t>
      </w:r>
      <w:r w:rsidR="008B0198" w:rsidRPr="00BA4E01">
        <w:rPr>
          <w:rFonts w:hint="cs"/>
          <w:color w:val="000000" w:themeColor="text1"/>
          <w:sz w:val="27"/>
          <w:rtl/>
        </w:rPr>
        <w:t>ٍ</w:t>
      </w:r>
      <w:r w:rsidRPr="00BA4E01">
        <w:rPr>
          <w:color w:val="000000" w:themeColor="text1"/>
          <w:sz w:val="27"/>
          <w:rtl/>
        </w:rPr>
        <w:t xml:space="preserve"> أخرى فإن كل</w:t>
      </w:r>
      <w:r w:rsidR="008B0198" w:rsidRPr="00BA4E01">
        <w:rPr>
          <w:rFonts w:hint="cs"/>
          <w:color w:val="000000" w:themeColor="text1"/>
          <w:sz w:val="27"/>
          <w:rtl/>
        </w:rPr>
        <w:t>ّ</w:t>
      </w:r>
      <w:r w:rsidRPr="00BA4E01">
        <w:rPr>
          <w:color w:val="000000" w:themeColor="text1"/>
          <w:sz w:val="27"/>
          <w:rtl/>
        </w:rPr>
        <w:t xml:space="preserve"> فرد</w:t>
      </w:r>
      <w:r w:rsidR="008B0198" w:rsidRPr="00BA4E01">
        <w:rPr>
          <w:rFonts w:hint="cs"/>
          <w:color w:val="000000" w:themeColor="text1"/>
          <w:sz w:val="27"/>
          <w:rtl/>
        </w:rPr>
        <w:t>ٍ</w:t>
      </w:r>
      <w:r w:rsidRPr="00BA4E01">
        <w:rPr>
          <w:color w:val="000000" w:themeColor="text1"/>
          <w:sz w:val="27"/>
          <w:rtl/>
        </w:rPr>
        <w:t xml:space="preserve"> مسؤول</w:t>
      </w:r>
      <w:r w:rsidR="008B0198" w:rsidRPr="00BA4E01">
        <w:rPr>
          <w:rFonts w:hint="cs"/>
          <w:color w:val="000000" w:themeColor="text1"/>
          <w:sz w:val="27"/>
          <w:rtl/>
        </w:rPr>
        <w:t>ٌ</w:t>
      </w:r>
      <w:r w:rsidRPr="00BA4E01">
        <w:rPr>
          <w:color w:val="000000" w:themeColor="text1"/>
          <w:sz w:val="27"/>
          <w:rtl/>
        </w:rPr>
        <w:t xml:space="preserve"> بأن يتعامل مع نفسه بوصفه إنسانا</w:t>
      </w:r>
      <w:r w:rsidRPr="00BA4E01">
        <w:rPr>
          <w:rFonts w:hint="cs"/>
          <w:color w:val="000000" w:themeColor="text1"/>
          <w:sz w:val="27"/>
          <w:rtl/>
        </w:rPr>
        <w:t>ً</w:t>
      </w:r>
      <w:r w:rsidR="008B0198" w:rsidRPr="00BA4E01">
        <w:rPr>
          <w:rFonts w:hint="cs"/>
          <w:color w:val="000000" w:themeColor="text1"/>
          <w:sz w:val="27"/>
          <w:rtl/>
        </w:rPr>
        <w:t>،</w:t>
      </w:r>
      <w:r w:rsidRPr="00BA4E01">
        <w:rPr>
          <w:color w:val="000000" w:themeColor="text1"/>
          <w:sz w:val="27"/>
          <w:rtl/>
        </w:rPr>
        <w:t xml:space="preserve"> وأن يحترم كرامته الإنسانية. وأما في</w:t>
      </w:r>
      <w:r w:rsidR="008B0198" w:rsidRPr="00BA4E01">
        <w:rPr>
          <w:rFonts w:hint="cs"/>
          <w:color w:val="000000" w:themeColor="text1"/>
          <w:sz w:val="27"/>
          <w:rtl/>
        </w:rPr>
        <w:t xml:space="preserve"> </w:t>
      </w:r>
      <w:r w:rsidRPr="00BA4E01">
        <w:rPr>
          <w:color w:val="000000" w:themeColor="text1"/>
          <w:sz w:val="27"/>
          <w:rtl/>
        </w:rPr>
        <w:t>ما يتعل</w:t>
      </w:r>
      <w:r w:rsidR="008B0198" w:rsidRPr="00BA4E01">
        <w:rPr>
          <w:rFonts w:hint="cs"/>
          <w:color w:val="000000" w:themeColor="text1"/>
          <w:sz w:val="27"/>
          <w:rtl/>
        </w:rPr>
        <w:t>َّ</w:t>
      </w:r>
      <w:r w:rsidRPr="00BA4E01">
        <w:rPr>
          <w:color w:val="000000" w:themeColor="text1"/>
          <w:sz w:val="27"/>
          <w:rtl/>
        </w:rPr>
        <w:t>ق بالله فإن</w:t>
      </w:r>
      <w:r w:rsidR="008B0198" w:rsidRPr="00BA4E01">
        <w:rPr>
          <w:rFonts w:hint="cs"/>
          <w:color w:val="000000" w:themeColor="text1"/>
          <w:sz w:val="27"/>
          <w:rtl/>
        </w:rPr>
        <w:t>ّ</w:t>
      </w:r>
      <w:r w:rsidRPr="00BA4E01">
        <w:rPr>
          <w:color w:val="000000" w:themeColor="text1"/>
          <w:sz w:val="27"/>
          <w:rtl/>
        </w:rPr>
        <w:t xml:space="preserve"> الذي يؤمن بوجوده سوف يؤمن بحق</w:t>
      </w:r>
      <w:r w:rsidR="008B0198" w:rsidRPr="00BA4E01">
        <w:rPr>
          <w:rFonts w:hint="cs"/>
          <w:color w:val="000000" w:themeColor="text1"/>
          <w:sz w:val="27"/>
          <w:rtl/>
        </w:rPr>
        <w:t>ِّ</w:t>
      </w:r>
      <w:r w:rsidRPr="00BA4E01">
        <w:rPr>
          <w:color w:val="000000" w:themeColor="text1"/>
          <w:sz w:val="27"/>
          <w:rtl/>
        </w:rPr>
        <w:t>ه الطبيعي أيضا</w:t>
      </w:r>
      <w:r w:rsidRPr="00BA4E01">
        <w:rPr>
          <w:rFonts w:hint="cs"/>
          <w:color w:val="000000" w:themeColor="text1"/>
          <w:sz w:val="27"/>
          <w:rtl/>
        </w:rPr>
        <w:t>ً</w:t>
      </w:r>
      <w:r w:rsidRPr="00BA4E01">
        <w:rPr>
          <w:color w:val="000000" w:themeColor="text1"/>
          <w:sz w:val="27"/>
          <w:rtl/>
        </w:rPr>
        <w:t>، وإذا أنكر وجوده فإن</w:t>
      </w:r>
      <w:r w:rsidR="008B0198" w:rsidRPr="00BA4E01">
        <w:rPr>
          <w:rFonts w:hint="cs"/>
          <w:color w:val="000000" w:themeColor="text1"/>
          <w:sz w:val="27"/>
          <w:rtl/>
        </w:rPr>
        <w:t>ّ</w:t>
      </w:r>
      <w:r w:rsidRPr="00BA4E01">
        <w:rPr>
          <w:color w:val="000000" w:themeColor="text1"/>
          <w:sz w:val="27"/>
          <w:rtl/>
        </w:rPr>
        <w:t xml:space="preserve"> مفهوم محوري</w:t>
      </w:r>
      <w:r w:rsidR="008B0198" w:rsidRPr="00BA4E01">
        <w:rPr>
          <w:rFonts w:hint="cs"/>
          <w:color w:val="000000" w:themeColor="text1"/>
          <w:sz w:val="27"/>
          <w:rtl/>
        </w:rPr>
        <w:t>ّ</w:t>
      </w:r>
      <w:r w:rsidRPr="00BA4E01">
        <w:rPr>
          <w:color w:val="000000" w:themeColor="text1"/>
          <w:sz w:val="27"/>
          <w:rtl/>
        </w:rPr>
        <w:t>ة التكليف أو الشعور بالذنب لن يؤد</w:t>
      </w:r>
      <w:r w:rsidR="008B0198" w:rsidRPr="00BA4E01">
        <w:rPr>
          <w:rFonts w:hint="cs"/>
          <w:color w:val="000000" w:themeColor="text1"/>
          <w:sz w:val="27"/>
          <w:rtl/>
        </w:rPr>
        <w:t>ّ</w:t>
      </w:r>
      <w:r w:rsidRPr="00BA4E01">
        <w:rPr>
          <w:color w:val="000000" w:themeColor="text1"/>
          <w:sz w:val="27"/>
          <w:rtl/>
        </w:rPr>
        <w:t xml:space="preserve">ي إلى حدوث تغيير في موقفه. </w:t>
      </w:r>
    </w:p>
    <w:p w:rsidR="00284938" w:rsidRPr="00BA4E01" w:rsidRDefault="00284938" w:rsidP="00E4663C">
      <w:pPr>
        <w:rPr>
          <w:color w:val="000000" w:themeColor="text1"/>
          <w:sz w:val="27"/>
          <w:rtl/>
        </w:rPr>
      </w:pPr>
      <w:r w:rsidRPr="00BA4E01">
        <w:rPr>
          <w:color w:val="000000" w:themeColor="text1"/>
          <w:sz w:val="27"/>
          <w:rtl/>
        </w:rPr>
        <w:t>يؤك</w:t>
      </w:r>
      <w:r w:rsidR="008B0198" w:rsidRPr="00BA4E01">
        <w:rPr>
          <w:rFonts w:hint="cs"/>
          <w:color w:val="000000" w:themeColor="text1"/>
          <w:sz w:val="27"/>
          <w:rtl/>
        </w:rPr>
        <w:t>ِّ</w:t>
      </w:r>
      <w:r w:rsidRPr="00BA4E01">
        <w:rPr>
          <w:color w:val="000000" w:themeColor="text1"/>
          <w:sz w:val="27"/>
          <w:rtl/>
        </w:rPr>
        <w:t>د الإسلام كثيرا</w:t>
      </w:r>
      <w:r w:rsidRPr="00BA4E01">
        <w:rPr>
          <w:rFonts w:hint="cs"/>
          <w:color w:val="000000" w:themeColor="text1"/>
          <w:sz w:val="27"/>
          <w:rtl/>
        </w:rPr>
        <w:t>ً</w:t>
      </w:r>
      <w:r w:rsidRPr="00BA4E01">
        <w:rPr>
          <w:color w:val="000000" w:themeColor="text1"/>
          <w:sz w:val="27"/>
          <w:rtl/>
        </w:rPr>
        <w:t xml:space="preserve"> على </w:t>
      </w:r>
      <w:r w:rsidRPr="00BA4E01">
        <w:rPr>
          <w:rFonts w:hint="eastAsia"/>
          <w:color w:val="000000" w:themeColor="text1"/>
          <w:sz w:val="27"/>
          <w:rtl/>
        </w:rPr>
        <w:t>«</w:t>
      </w:r>
      <w:r w:rsidRPr="00BA4E01">
        <w:rPr>
          <w:color w:val="000000" w:themeColor="text1"/>
          <w:sz w:val="27"/>
          <w:rtl/>
        </w:rPr>
        <w:t>عبادة</w:t>
      </w:r>
      <w:r w:rsidRPr="00BA4E01">
        <w:rPr>
          <w:rFonts w:hint="eastAsia"/>
          <w:color w:val="000000" w:themeColor="text1"/>
          <w:sz w:val="27"/>
          <w:rtl/>
        </w:rPr>
        <w:t>»</w:t>
      </w:r>
      <w:r w:rsidRPr="00BA4E01">
        <w:rPr>
          <w:color w:val="000000" w:themeColor="text1"/>
          <w:sz w:val="27"/>
          <w:rtl/>
        </w:rPr>
        <w:t xml:space="preserve"> الناس</w:t>
      </w:r>
      <w:r w:rsidR="008B0198" w:rsidRPr="00BA4E01">
        <w:rPr>
          <w:rFonts w:hint="cs"/>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ربوبية</w:t>
      </w:r>
      <w:r w:rsidRPr="00BA4E01">
        <w:rPr>
          <w:rFonts w:hint="eastAsia"/>
          <w:color w:val="000000" w:themeColor="text1"/>
          <w:sz w:val="27"/>
          <w:rtl/>
        </w:rPr>
        <w:t>»</w:t>
      </w:r>
      <w:r w:rsidRPr="00BA4E01">
        <w:rPr>
          <w:color w:val="000000" w:themeColor="text1"/>
          <w:sz w:val="27"/>
          <w:rtl/>
        </w:rPr>
        <w:t xml:space="preserve"> الله، إلا</w:t>
      </w:r>
      <w:r w:rsidR="008B0198" w:rsidRPr="00BA4E01">
        <w:rPr>
          <w:rFonts w:hint="cs"/>
          <w:color w:val="000000" w:themeColor="text1"/>
          <w:sz w:val="27"/>
          <w:rtl/>
        </w:rPr>
        <w:t>ّ</w:t>
      </w:r>
      <w:r w:rsidRPr="00BA4E01">
        <w:rPr>
          <w:color w:val="000000" w:themeColor="text1"/>
          <w:sz w:val="27"/>
          <w:rtl/>
        </w:rPr>
        <w:t xml:space="preserve"> أن </w:t>
      </w:r>
      <w:r w:rsidRPr="00BA4E01">
        <w:rPr>
          <w:rFonts w:hint="eastAsia"/>
          <w:color w:val="000000" w:themeColor="text1"/>
          <w:sz w:val="27"/>
          <w:rtl/>
        </w:rPr>
        <w:t>«</w:t>
      </w:r>
      <w:r w:rsidRPr="00BA4E01">
        <w:rPr>
          <w:color w:val="000000" w:themeColor="text1"/>
          <w:sz w:val="27"/>
          <w:rtl/>
        </w:rPr>
        <w:t>العبادة</w:t>
      </w:r>
      <w:r w:rsidRPr="00BA4E01">
        <w:rPr>
          <w:rFonts w:hint="eastAsia"/>
          <w:color w:val="000000" w:themeColor="text1"/>
          <w:sz w:val="27"/>
          <w:rtl/>
        </w:rPr>
        <w:t>»</w:t>
      </w:r>
      <w:r w:rsidRPr="00BA4E01">
        <w:rPr>
          <w:color w:val="000000" w:themeColor="text1"/>
          <w:sz w:val="27"/>
          <w:rtl/>
        </w:rPr>
        <w:t xml:space="preserve"> غير </w:t>
      </w:r>
      <w:r w:rsidRPr="00BA4E01">
        <w:rPr>
          <w:rFonts w:hint="eastAsia"/>
          <w:color w:val="000000" w:themeColor="text1"/>
          <w:sz w:val="27"/>
          <w:rtl/>
        </w:rPr>
        <w:t>«</w:t>
      </w:r>
      <w:r w:rsidRPr="00BA4E01">
        <w:rPr>
          <w:color w:val="000000" w:themeColor="text1"/>
          <w:sz w:val="27"/>
          <w:rtl/>
        </w:rPr>
        <w:t>العبودية</w:t>
      </w:r>
      <w:r w:rsidRPr="00BA4E01">
        <w:rPr>
          <w:rFonts w:hint="eastAsia"/>
          <w:color w:val="000000" w:themeColor="text1"/>
          <w:sz w:val="27"/>
          <w:rtl/>
        </w:rPr>
        <w:t>»</w:t>
      </w:r>
      <w:r w:rsidRPr="00BA4E01">
        <w:rPr>
          <w:color w:val="000000" w:themeColor="text1"/>
          <w:sz w:val="27"/>
          <w:rtl/>
        </w:rPr>
        <w:t xml:space="preserve"> بمعنى الر</w:t>
      </w:r>
      <w:r w:rsidR="008B0198" w:rsidRPr="00BA4E01">
        <w:rPr>
          <w:rFonts w:hint="cs"/>
          <w:color w:val="000000" w:themeColor="text1"/>
          <w:sz w:val="27"/>
          <w:rtl/>
        </w:rPr>
        <w:t>ِّ</w:t>
      </w:r>
      <w:r w:rsidRPr="00BA4E01">
        <w:rPr>
          <w:color w:val="000000" w:themeColor="text1"/>
          <w:sz w:val="27"/>
          <w:rtl/>
        </w:rPr>
        <w:t>ق</w:t>
      </w:r>
      <w:r w:rsidRPr="00BA4E01">
        <w:rPr>
          <w:rFonts w:hint="cs"/>
          <w:color w:val="000000" w:themeColor="text1"/>
          <w:sz w:val="27"/>
          <w:rtl/>
        </w:rPr>
        <w:t>ّ</w:t>
      </w:r>
      <w:r w:rsidRPr="00BA4E01">
        <w:rPr>
          <w:color w:val="000000" w:themeColor="text1"/>
          <w:sz w:val="27"/>
          <w:rtl/>
        </w:rPr>
        <w:t xml:space="preserve">، وإن </w:t>
      </w:r>
      <w:r w:rsidRPr="00BA4E01">
        <w:rPr>
          <w:rFonts w:hint="eastAsia"/>
          <w:color w:val="000000" w:themeColor="text1"/>
          <w:sz w:val="27"/>
          <w:rtl/>
        </w:rPr>
        <w:t>«</w:t>
      </w:r>
      <w:r w:rsidRPr="00BA4E01">
        <w:rPr>
          <w:color w:val="000000" w:themeColor="text1"/>
          <w:sz w:val="27"/>
          <w:rtl/>
        </w:rPr>
        <w:t>الربوبية</w:t>
      </w:r>
      <w:r w:rsidRPr="00BA4E01">
        <w:rPr>
          <w:rFonts w:hint="eastAsia"/>
          <w:color w:val="000000" w:themeColor="text1"/>
          <w:sz w:val="27"/>
          <w:rtl/>
        </w:rPr>
        <w:t>»</w:t>
      </w:r>
      <w:r w:rsidRPr="00BA4E01">
        <w:rPr>
          <w:color w:val="000000" w:themeColor="text1"/>
          <w:sz w:val="27"/>
          <w:rtl/>
        </w:rPr>
        <w:t xml:space="preserve"> غير </w:t>
      </w:r>
      <w:r w:rsidRPr="00BA4E01">
        <w:rPr>
          <w:rFonts w:hint="eastAsia"/>
          <w:color w:val="000000" w:themeColor="text1"/>
          <w:sz w:val="27"/>
          <w:rtl/>
        </w:rPr>
        <w:t>«</w:t>
      </w:r>
      <w:r w:rsidRPr="00BA4E01">
        <w:rPr>
          <w:color w:val="000000" w:themeColor="text1"/>
          <w:sz w:val="27"/>
          <w:rtl/>
        </w:rPr>
        <w:t>امتلاك الرقيق والعبيد</w:t>
      </w:r>
      <w:r w:rsidRPr="00BA4E01">
        <w:rPr>
          <w:rFonts w:hint="eastAsia"/>
          <w:color w:val="000000" w:themeColor="text1"/>
          <w:sz w:val="27"/>
          <w:rtl/>
        </w:rPr>
        <w:t>»</w:t>
      </w:r>
      <w:r w:rsidRPr="00BA4E01">
        <w:rPr>
          <w:color w:val="000000" w:themeColor="text1"/>
          <w:sz w:val="27"/>
          <w:rtl/>
        </w:rPr>
        <w:t>. إن مفردة العبد ومشتق</w:t>
      </w:r>
      <w:r w:rsidR="008B0198" w:rsidRPr="00BA4E01">
        <w:rPr>
          <w:rFonts w:hint="cs"/>
          <w:color w:val="000000" w:themeColor="text1"/>
          <w:sz w:val="27"/>
          <w:rtl/>
        </w:rPr>
        <w:t>ّ</w:t>
      </w:r>
      <w:r w:rsidRPr="00BA4E01">
        <w:rPr>
          <w:color w:val="000000" w:themeColor="text1"/>
          <w:sz w:val="27"/>
          <w:rtl/>
        </w:rPr>
        <w:t xml:space="preserve">اتها تصلح للانطباق على </w:t>
      </w:r>
      <w:r w:rsidRPr="00BA4E01">
        <w:rPr>
          <w:rFonts w:hint="eastAsia"/>
          <w:color w:val="000000" w:themeColor="text1"/>
          <w:sz w:val="27"/>
          <w:rtl/>
        </w:rPr>
        <w:t>«</w:t>
      </w:r>
      <w:r w:rsidRPr="00BA4E01">
        <w:rPr>
          <w:color w:val="000000" w:themeColor="text1"/>
          <w:sz w:val="27"/>
          <w:rtl/>
        </w:rPr>
        <w:t>العبد</w:t>
      </w:r>
      <w:r w:rsidRPr="00BA4E01">
        <w:rPr>
          <w:rFonts w:hint="eastAsia"/>
          <w:color w:val="000000" w:themeColor="text1"/>
          <w:sz w:val="27"/>
          <w:rtl/>
        </w:rPr>
        <w:t>»</w:t>
      </w:r>
      <w:r w:rsidRPr="00BA4E01">
        <w:rPr>
          <w:color w:val="000000" w:themeColor="text1"/>
          <w:sz w:val="27"/>
          <w:rtl/>
        </w:rPr>
        <w:t xml:space="preserve"> وعلى </w:t>
      </w:r>
      <w:r w:rsidRPr="00BA4E01">
        <w:rPr>
          <w:rFonts w:hint="eastAsia"/>
          <w:color w:val="000000" w:themeColor="text1"/>
          <w:sz w:val="27"/>
          <w:rtl/>
        </w:rPr>
        <w:t>«</w:t>
      </w:r>
      <w:r w:rsidRPr="00BA4E01">
        <w:rPr>
          <w:color w:val="000000" w:themeColor="text1"/>
          <w:sz w:val="27"/>
          <w:rtl/>
        </w:rPr>
        <w:t>الرقيق</w:t>
      </w:r>
      <w:r w:rsidRPr="00BA4E01">
        <w:rPr>
          <w:rFonts w:hint="eastAsia"/>
          <w:color w:val="000000" w:themeColor="text1"/>
          <w:sz w:val="27"/>
          <w:rtl/>
        </w:rPr>
        <w:t>»</w:t>
      </w:r>
      <w:r w:rsidRPr="00BA4E01">
        <w:rPr>
          <w:color w:val="000000" w:themeColor="text1"/>
          <w:sz w:val="27"/>
          <w:rtl/>
        </w:rPr>
        <w:t>، وقد استعملت في القرآن بكلا المعنيين، ولكن</w:t>
      </w:r>
      <w:r w:rsidR="008B0198" w:rsidRPr="00BA4E01">
        <w:rPr>
          <w:rFonts w:hint="cs"/>
          <w:color w:val="000000" w:themeColor="text1"/>
          <w:sz w:val="27"/>
          <w:rtl/>
        </w:rPr>
        <w:t>ّ</w:t>
      </w:r>
      <w:r w:rsidRPr="00BA4E01">
        <w:rPr>
          <w:color w:val="000000" w:themeColor="text1"/>
          <w:sz w:val="27"/>
          <w:rtl/>
        </w:rPr>
        <w:t>ها في</w:t>
      </w:r>
      <w:r w:rsidR="008B0198" w:rsidRPr="00BA4E01">
        <w:rPr>
          <w:rFonts w:hint="cs"/>
          <w:color w:val="000000" w:themeColor="text1"/>
          <w:sz w:val="27"/>
          <w:rtl/>
        </w:rPr>
        <w:t xml:space="preserve"> </w:t>
      </w:r>
      <w:r w:rsidRPr="00BA4E01">
        <w:rPr>
          <w:color w:val="000000" w:themeColor="text1"/>
          <w:sz w:val="27"/>
          <w:rtl/>
        </w:rPr>
        <w:t>ما يتعل</w:t>
      </w:r>
      <w:r w:rsidR="008B0198" w:rsidRPr="00BA4E01">
        <w:rPr>
          <w:rFonts w:hint="cs"/>
          <w:color w:val="000000" w:themeColor="text1"/>
          <w:sz w:val="27"/>
          <w:rtl/>
        </w:rPr>
        <w:t>َّ</w:t>
      </w:r>
      <w:r w:rsidRPr="00BA4E01">
        <w:rPr>
          <w:color w:val="000000" w:themeColor="text1"/>
          <w:sz w:val="27"/>
          <w:rtl/>
        </w:rPr>
        <w:t>ق بعلاقة الإنسان بخالقه لا ي</w:t>
      </w:r>
      <w:r w:rsidR="008B0198" w:rsidRPr="00BA4E01">
        <w:rPr>
          <w:rFonts w:hint="cs"/>
          <w:color w:val="000000" w:themeColor="text1"/>
          <w:sz w:val="27"/>
          <w:rtl/>
        </w:rPr>
        <w:t>ُ</w:t>
      </w:r>
      <w:r w:rsidRPr="00BA4E01">
        <w:rPr>
          <w:color w:val="000000" w:themeColor="text1"/>
          <w:sz w:val="27"/>
          <w:rtl/>
        </w:rPr>
        <w:t>راد منها إلا</w:t>
      </w:r>
      <w:r w:rsidR="008B0198" w:rsidRPr="00BA4E01">
        <w:rPr>
          <w:rFonts w:hint="cs"/>
          <w:color w:val="000000" w:themeColor="text1"/>
          <w:sz w:val="27"/>
          <w:rtl/>
        </w:rPr>
        <w:t>ّ</w:t>
      </w:r>
      <w:r w:rsidRPr="00BA4E01">
        <w:rPr>
          <w:color w:val="000000" w:themeColor="text1"/>
          <w:sz w:val="27"/>
          <w:rtl/>
        </w:rPr>
        <w:t xml:space="preserve"> معنى </w:t>
      </w:r>
      <w:r w:rsidRPr="00BA4E01">
        <w:rPr>
          <w:color w:val="000000" w:themeColor="text1"/>
          <w:sz w:val="27"/>
          <w:rtl/>
        </w:rPr>
        <w:lastRenderedPageBreak/>
        <w:t>العبادة فقط</w:t>
      </w:r>
      <w:r w:rsidRPr="00BA4E01">
        <w:rPr>
          <w:color w:val="000000" w:themeColor="text1"/>
          <w:sz w:val="27"/>
          <w:vertAlign w:val="superscript"/>
          <w:rtl/>
        </w:rPr>
        <w:t>(</w:t>
      </w:r>
      <w:r w:rsidRPr="00BA4E01">
        <w:rPr>
          <w:color w:val="000000" w:themeColor="text1"/>
          <w:sz w:val="27"/>
          <w:vertAlign w:val="superscript"/>
          <w:rtl/>
        </w:rPr>
        <w:endnoteReference w:id="464"/>
      </w:r>
      <w:r w:rsidRPr="00BA4E01">
        <w:rPr>
          <w:color w:val="000000" w:themeColor="text1"/>
          <w:sz w:val="27"/>
          <w:vertAlign w:val="superscript"/>
          <w:rtl/>
        </w:rPr>
        <w:t>)</w:t>
      </w:r>
      <w:r w:rsidRPr="00BA4E01">
        <w:rPr>
          <w:color w:val="000000" w:themeColor="text1"/>
          <w:sz w:val="27"/>
          <w:rtl/>
        </w:rPr>
        <w:t>. إن الرق</w:t>
      </w:r>
      <w:r w:rsidR="008B0198" w:rsidRPr="00BA4E01">
        <w:rPr>
          <w:rFonts w:hint="cs"/>
          <w:color w:val="000000" w:themeColor="text1"/>
          <w:sz w:val="27"/>
          <w:rtl/>
        </w:rPr>
        <w:t>ِّ</w:t>
      </w:r>
      <w:r w:rsidRPr="00BA4E01">
        <w:rPr>
          <w:color w:val="000000" w:themeColor="text1"/>
          <w:sz w:val="27"/>
          <w:rtl/>
        </w:rPr>
        <w:t>ية لا تنسجم مع الشأن والمنزلة الإنسانية. إلا</w:t>
      </w:r>
      <w:r w:rsidR="008B0198" w:rsidRPr="00BA4E01">
        <w:rPr>
          <w:rFonts w:hint="cs"/>
          <w:color w:val="000000" w:themeColor="text1"/>
          <w:sz w:val="27"/>
          <w:rtl/>
        </w:rPr>
        <w:t>ّ</w:t>
      </w:r>
      <w:r w:rsidRPr="00BA4E01">
        <w:rPr>
          <w:color w:val="000000" w:themeColor="text1"/>
          <w:sz w:val="27"/>
          <w:rtl/>
        </w:rPr>
        <w:t xml:space="preserve"> أن عبادة الله لا تنافي إنسانية الإنسان أبدا</w:t>
      </w:r>
      <w:r w:rsidRPr="00BA4E01">
        <w:rPr>
          <w:rFonts w:hint="cs"/>
          <w:color w:val="000000" w:themeColor="text1"/>
          <w:sz w:val="27"/>
          <w:rtl/>
        </w:rPr>
        <w:t>ً</w:t>
      </w:r>
      <w:r w:rsidRPr="00BA4E01">
        <w:rPr>
          <w:color w:val="000000" w:themeColor="text1"/>
          <w:sz w:val="27"/>
          <w:rtl/>
        </w:rPr>
        <w:t>، بل إن عباد الله هم أكثر الناس تحر</w:t>
      </w:r>
      <w:r w:rsidR="008B0198" w:rsidRPr="00BA4E01">
        <w:rPr>
          <w:rFonts w:hint="cs"/>
          <w:color w:val="000000" w:themeColor="text1"/>
          <w:sz w:val="27"/>
          <w:rtl/>
        </w:rPr>
        <w:t>ُّ</w:t>
      </w:r>
      <w:r w:rsidRPr="00BA4E01">
        <w:rPr>
          <w:color w:val="000000" w:themeColor="text1"/>
          <w:sz w:val="27"/>
          <w:rtl/>
        </w:rPr>
        <w:t>را</w:t>
      </w:r>
      <w:r w:rsidRPr="00BA4E01">
        <w:rPr>
          <w:rFonts w:hint="cs"/>
          <w:color w:val="000000" w:themeColor="text1"/>
          <w:sz w:val="27"/>
          <w:rtl/>
        </w:rPr>
        <w:t>ً</w:t>
      </w:r>
      <w:r w:rsidR="008B0198" w:rsidRPr="00BA4E01">
        <w:rPr>
          <w:rFonts w:hint="cs"/>
          <w:color w:val="000000" w:themeColor="text1"/>
          <w:sz w:val="27"/>
          <w:rtl/>
        </w:rPr>
        <w:t>؛</w:t>
      </w:r>
      <w:r w:rsidRPr="00BA4E01">
        <w:rPr>
          <w:color w:val="000000" w:themeColor="text1"/>
          <w:sz w:val="27"/>
          <w:rtl/>
        </w:rPr>
        <w:t xml:space="preserve"> لأنهم عباد </w:t>
      </w:r>
      <w:r w:rsidRPr="00BA4E01">
        <w:rPr>
          <w:rFonts w:hint="eastAsia"/>
          <w:color w:val="000000" w:themeColor="text1"/>
          <w:sz w:val="27"/>
          <w:rtl/>
        </w:rPr>
        <w:t>«</w:t>
      </w:r>
      <w:r w:rsidRPr="00BA4E01">
        <w:rPr>
          <w:color w:val="000000" w:themeColor="text1"/>
          <w:sz w:val="27"/>
          <w:rtl/>
        </w:rPr>
        <w:t>الشاهد المثالي</w:t>
      </w:r>
      <w:r w:rsidRPr="00BA4E01">
        <w:rPr>
          <w:rFonts w:hint="eastAsia"/>
          <w:color w:val="000000" w:themeColor="text1"/>
          <w:sz w:val="27"/>
          <w:rtl/>
        </w:rPr>
        <w:t>»</w:t>
      </w:r>
      <w:r w:rsidR="008B0198" w:rsidRPr="00BA4E01">
        <w:rPr>
          <w:rFonts w:hint="cs"/>
          <w:color w:val="000000" w:themeColor="text1"/>
          <w:sz w:val="27"/>
          <w:rtl/>
        </w:rPr>
        <w:t>،</w:t>
      </w:r>
      <w:r w:rsidRPr="00BA4E01">
        <w:rPr>
          <w:color w:val="000000" w:themeColor="text1"/>
          <w:sz w:val="27"/>
          <w:rtl/>
        </w:rPr>
        <w:t xml:space="preserve"> وليسوا عبيدا</w:t>
      </w:r>
      <w:r w:rsidRPr="00BA4E01">
        <w:rPr>
          <w:rFonts w:hint="cs"/>
          <w:color w:val="000000" w:themeColor="text1"/>
          <w:sz w:val="27"/>
          <w:rtl/>
        </w:rPr>
        <w:t>ً</w:t>
      </w:r>
      <w:r w:rsidRPr="00BA4E01">
        <w:rPr>
          <w:color w:val="000000" w:themeColor="text1"/>
          <w:sz w:val="27"/>
          <w:rtl/>
        </w:rPr>
        <w:t xml:space="preserve"> لأنفسهم</w:t>
      </w:r>
      <w:r w:rsidR="008B0198" w:rsidRPr="00BA4E01">
        <w:rPr>
          <w:rFonts w:hint="cs"/>
          <w:color w:val="000000" w:themeColor="text1"/>
          <w:sz w:val="27"/>
          <w:rtl/>
        </w:rPr>
        <w:t>،</w:t>
      </w:r>
      <w:r w:rsidRPr="00BA4E01">
        <w:rPr>
          <w:color w:val="000000" w:themeColor="text1"/>
          <w:sz w:val="27"/>
          <w:rtl/>
        </w:rPr>
        <w:t xml:space="preserve"> وليسوا عبيدا</w:t>
      </w:r>
      <w:r w:rsidRPr="00BA4E01">
        <w:rPr>
          <w:rFonts w:hint="cs"/>
          <w:color w:val="000000" w:themeColor="text1"/>
          <w:sz w:val="27"/>
          <w:rtl/>
        </w:rPr>
        <w:t>ً</w:t>
      </w:r>
      <w:r w:rsidRPr="00BA4E01">
        <w:rPr>
          <w:color w:val="000000" w:themeColor="text1"/>
          <w:sz w:val="27"/>
          <w:rtl/>
        </w:rPr>
        <w:t xml:space="preserve"> للآخرين، وليسوا عبيدا</w:t>
      </w:r>
      <w:r w:rsidRPr="00BA4E01">
        <w:rPr>
          <w:rFonts w:hint="cs"/>
          <w:color w:val="000000" w:themeColor="text1"/>
          <w:sz w:val="27"/>
          <w:rtl/>
        </w:rPr>
        <w:t>ً</w:t>
      </w:r>
      <w:r w:rsidRPr="00BA4E01">
        <w:rPr>
          <w:color w:val="000000" w:themeColor="text1"/>
          <w:sz w:val="27"/>
          <w:rtl/>
        </w:rPr>
        <w:t xml:space="preserve"> للخوف والطمع. </w:t>
      </w:r>
    </w:p>
    <w:p w:rsidR="00284938" w:rsidRPr="00BA4E01" w:rsidRDefault="00284938" w:rsidP="00E4663C">
      <w:pPr>
        <w:rPr>
          <w:color w:val="000000" w:themeColor="text1"/>
          <w:sz w:val="27"/>
          <w:rtl/>
        </w:rPr>
      </w:pPr>
      <w:r w:rsidRPr="00BA4E01">
        <w:rPr>
          <w:color w:val="000000" w:themeColor="text1"/>
          <w:sz w:val="27"/>
          <w:rtl/>
        </w:rPr>
        <w:t>إن إكبار الله لا يقتضي تحقير الإنسان. إن الإنسان الذي يباهي الله بخلقه</w:t>
      </w:r>
      <w:r w:rsidR="008B0198" w:rsidRPr="00BA4E01">
        <w:rPr>
          <w:rFonts w:hint="cs"/>
          <w:color w:val="000000" w:themeColor="text1"/>
          <w:sz w:val="27"/>
          <w:rtl/>
        </w:rPr>
        <w:t>،</w:t>
      </w:r>
      <w:r w:rsidRPr="00BA4E01">
        <w:rPr>
          <w:color w:val="000000" w:themeColor="text1"/>
          <w:sz w:val="27"/>
          <w:rtl/>
        </w:rPr>
        <w:t xml:space="preserve"> ويثني على نفسه من أجل صنعه</w:t>
      </w:r>
      <w:r w:rsidRPr="00BA4E01">
        <w:rPr>
          <w:color w:val="000000" w:themeColor="text1"/>
          <w:sz w:val="27"/>
          <w:vertAlign w:val="superscript"/>
          <w:rtl/>
        </w:rPr>
        <w:t>(</w:t>
      </w:r>
      <w:r w:rsidRPr="00BA4E01">
        <w:rPr>
          <w:color w:val="000000" w:themeColor="text1"/>
          <w:sz w:val="27"/>
          <w:vertAlign w:val="superscript"/>
          <w:rtl/>
        </w:rPr>
        <w:endnoteReference w:id="465"/>
      </w:r>
      <w:r w:rsidRPr="00BA4E01">
        <w:rPr>
          <w:color w:val="000000" w:themeColor="text1"/>
          <w:sz w:val="27"/>
          <w:vertAlign w:val="superscript"/>
          <w:rtl/>
        </w:rPr>
        <w:t>)</w:t>
      </w:r>
      <w:r w:rsidRPr="00BA4E01">
        <w:rPr>
          <w:color w:val="000000" w:themeColor="text1"/>
          <w:sz w:val="27"/>
          <w:rtl/>
        </w:rPr>
        <w:t>، ويأمر ملائكته بالسجود له</w:t>
      </w:r>
      <w:r w:rsidRPr="00BA4E01">
        <w:rPr>
          <w:color w:val="000000" w:themeColor="text1"/>
          <w:sz w:val="27"/>
          <w:vertAlign w:val="superscript"/>
          <w:rtl/>
        </w:rPr>
        <w:t>(</w:t>
      </w:r>
      <w:r w:rsidRPr="00BA4E01">
        <w:rPr>
          <w:color w:val="000000" w:themeColor="text1"/>
          <w:sz w:val="27"/>
          <w:vertAlign w:val="superscript"/>
          <w:rtl/>
        </w:rPr>
        <w:endnoteReference w:id="466"/>
      </w:r>
      <w:r w:rsidRPr="00BA4E01">
        <w:rPr>
          <w:color w:val="000000" w:themeColor="text1"/>
          <w:sz w:val="27"/>
          <w:vertAlign w:val="superscript"/>
          <w:rtl/>
        </w:rPr>
        <w:t>)</w:t>
      </w:r>
      <w:r w:rsidRPr="00BA4E01">
        <w:rPr>
          <w:color w:val="000000" w:themeColor="text1"/>
          <w:sz w:val="27"/>
          <w:rtl/>
        </w:rPr>
        <w:t>، ويعتبره خليفة</w:t>
      </w:r>
      <w:r w:rsidR="008B0198" w:rsidRPr="00BA4E01">
        <w:rPr>
          <w:rFonts w:hint="cs"/>
          <w:color w:val="000000" w:themeColor="text1"/>
          <w:sz w:val="27"/>
          <w:rtl/>
        </w:rPr>
        <w:t>ً</w:t>
      </w:r>
      <w:r w:rsidRPr="00BA4E01">
        <w:rPr>
          <w:color w:val="000000" w:themeColor="text1"/>
          <w:sz w:val="27"/>
          <w:rtl/>
        </w:rPr>
        <w:t xml:space="preserve"> له</w:t>
      </w:r>
      <w:r w:rsidRPr="00BA4E01">
        <w:rPr>
          <w:color w:val="000000" w:themeColor="text1"/>
          <w:sz w:val="27"/>
          <w:vertAlign w:val="superscript"/>
          <w:rtl/>
        </w:rPr>
        <w:t>(</w:t>
      </w:r>
      <w:r w:rsidRPr="00BA4E01">
        <w:rPr>
          <w:color w:val="000000" w:themeColor="text1"/>
          <w:sz w:val="27"/>
          <w:vertAlign w:val="superscript"/>
          <w:rtl/>
        </w:rPr>
        <w:endnoteReference w:id="467"/>
      </w:r>
      <w:r w:rsidRPr="00BA4E01">
        <w:rPr>
          <w:color w:val="000000" w:themeColor="text1"/>
          <w:sz w:val="27"/>
          <w:vertAlign w:val="superscript"/>
          <w:rtl/>
        </w:rPr>
        <w:t>)</w:t>
      </w:r>
      <w:r w:rsidRPr="00BA4E01">
        <w:rPr>
          <w:color w:val="000000" w:themeColor="text1"/>
          <w:sz w:val="27"/>
          <w:rtl/>
        </w:rPr>
        <w:t>، لا بُدَّ أن يت</w:t>
      </w:r>
      <w:r w:rsidR="008B0198" w:rsidRPr="00BA4E01">
        <w:rPr>
          <w:rFonts w:hint="cs"/>
          <w:color w:val="000000" w:themeColor="text1"/>
          <w:sz w:val="27"/>
          <w:rtl/>
        </w:rPr>
        <w:t>َّ</w:t>
      </w:r>
      <w:r w:rsidRPr="00BA4E01">
        <w:rPr>
          <w:color w:val="000000" w:themeColor="text1"/>
          <w:sz w:val="27"/>
          <w:rtl/>
        </w:rPr>
        <w:t xml:space="preserve">صف بـ </w:t>
      </w:r>
      <w:r w:rsidRPr="00BA4E01">
        <w:rPr>
          <w:rFonts w:hint="eastAsia"/>
          <w:color w:val="000000" w:themeColor="text1"/>
          <w:sz w:val="27"/>
          <w:rtl/>
        </w:rPr>
        <w:t>«</w:t>
      </w:r>
      <w:r w:rsidRPr="00BA4E01">
        <w:rPr>
          <w:color w:val="000000" w:themeColor="text1"/>
          <w:sz w:val="27"/>
          <w:rtl/>
        </w:rPr>
        <w:t>الكرامة</w:t>
      </w:r>
      <w:r w:rsidRPr="00BA4E01">
        <w:rPr>
          <w:rFonts w:hint="eastAsia"/>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الحر</w:t>
      </w:r>
      <w:r w:rsidR="008B0198" w:rsidRPr="00BA4E01">
        <w:rPr>
          <w:rFonts w:hint="cs"/>
          <w:color w:val="000000" w:themeColor="text1"/>
          <w:sz w:val="27"/>
          <w:rtl/>
        </w:rPr>
        <w:t>ِّ</w:t>
      </w:r>
      <w:r w:rsidRPr="00BA4E01">
        <w:rPr>
          <w:color w:val="000000" w:themeColor="text1"/>
          <w:sz w:val="27"/>
          <w:rtl/>
        </w:rPr>
        <w:t>ية</w:t>
      </w:r>
      <w:r w:rsidRPr="00BA4E01">
        <w:rPr>
          <w:rFonts w:hint="eastAsia"/>
          <w:color w:val="000000" w:themeColor="text1"/>
          <w:sz w:val="27"/>
          <w:rtl/>
        </w:rPr>
        <w:t>»</w:t>
      </w:r>
      <w:r w:rsidR="008B0198" w:rsidRPr="00BA4E01">
        <w:rPr>
          <w:rFonts w:hint="cs"/>
          <w:color w:val="000000" w:themeColor="text1"/>
          <w:sz w:val="27"/>
          <w:rtl/>
        </w:rPr>
        <w:t>.</w:t>
      </w:r>
      <w:r w:rsidRPr="00BA4E01">
        <w:rPr>
          <w:color w:val="000000" w:themeColor="text1"/>
          <w:sz w:val="27"/>
          <w:rtl/>
        </w:rPr>
        <w:t xml:space="preserve"> وإن هذه الحر</w:t>
      </w:r>
      <w:r w:rsidR="008B0198" w:rsidRPr="00BA4E01">
        <w:rPr>
          <w:rFonts w:hint="cs"/>
          <w:color w:val="000000" w:themeColor="text1"/>
          <w:sz w:val="27"/>
          <w:rtl/>
        </w:rPr>
        <w:t>ِّ</w:t>
      </w:r>
      <w:r w:rsidRPr="00BA4E01">
        <w:rPr>
          <w:color w:val="000000" w:themeColor="text1"/>
          <w:sz w:val="27"/>
          <w:rtl/>
        </w:rPr>
        <w:t xml:space="preserve">ية والكرامة تتناقض أساسا مع </w:t>
      </w:r>
      <w:r w:rsidRPr="00BA4E01">
        <w:rPr>
          <w:rFonts w:hint="eastAsia"/>
          <w:color w:val="000000" w:themeColor="text1"/>
          <w:sz w:val="27"/>
          <w:rtl/>
        </w:rPr>
        <w:t>«</w:t>
      </w:r>
      <w:r w:rsidRPr="00BA4E01">
        <w:rPr>
          <w:color w:val="000000" w:themeColor="text1"/>
          <w:sz w:val="27"/>
          <w:rtl/>
        </w:rPr>
        <w:t>الرق</w:t>
      </w:r>
      <w:r w:rsidR="008B0198" w:rsidRPr="00BA4E01">
        <w:rPr>
          <w:rFonts w:hint="cs"/>
          <w:color w:val="000000" w:themeColor="text1"/>
          <w:sz w:val="27"/>
          <w:rtl/>
        </w:rPr>
        <w:t>ِّ</w:t>
      </w:r>
      <w:r w:rsidRPr="00BA4E01">
        <w:rPr>
          <w:color w:val="000000" w:themeColor="text1"/>
          <w:sz w:val="27"/>
          <w:rtl/>
        </w:rPr>
        <w:t>ية والعبودية</w:t>
      </w:r>
      <w:r w:rsidRPr="00BA4E01">
        <w:rPr>
          <w:rFonts w:hint="eastAsia"/>
          <w:color w:val="000000" w:themeColor="text1"/>
          <w:sz w:val="27"/>
          <w:rtl/>
        </w:rPr>
        <w:t>»</w:t>
      </w:r>
      <w:r w:rsidR="008B0198" w:rsidRPr="00BA4E01">
        <w:rPr>
          <w:rFonts w:hint="cs"/>
          <w:color w:val="000000" w:themeColor="text1"/>
          <w:sz w:val="27"/>
          <w:rtl/>
        </w:rPr>
        <w:t>.</w:t>
      </w:r>
      <w:r w:rsidRPr="00BA4E01">
        <w:rPr>
          <w:color w:val="000000" w:themeColor="text1"/>
          <w:sz w:val="27"/>
          <w:rtl/>
        </w:rPr>
        <w:t xml:space="preserve"> ولا فرق في ذلك بين أن يكون مالك الرقيق هنا هو الله أو غيره</w:t>
      </w:r>
      <w:r w:rsidR="00827F40" w:rsidRPr="00BA4E01">
        <w:rPr>
          <w:rFonts w:hint="cs"/>
          <w:color w:val="000000" w:themeColor="text1"/>
          <w:sz w:val="27"/>
          <w:rtl/>
        </w:rPr>
        <w:t>.</w:t>
      </w:r>
      <w:r w:rsidRPr="00BA4E01">
        <w:rPr>
          <w:color w:val="000000" w:themeColor="text1"/>
          <w:sz w:val="27"/>
          <w:rtl/>
        </w:rPr>
        <w:t xml:space="preserve"> بل إن احترام الإنسان وتكريمه من لوازم احترام الله وتكريمه؛ لأن احترام الله يستلزم احترام الأشياء والأمور التي يجل</w:t>
      </w:r>
      <w:r w:rsidR="00827F40" w:rsidRPr="00BA4E01">
        <w:rPr>
          <w:rFonts w:hint="cs"/>
          <w:color w:val="000000" w:themeColor="text1"/>
          <w:sz w:val="27"/>
          <w:rtl/>
        </w:rPr>
        <w:t>ّ</w:t>
      </w:r>
      <w:r w:rsidRPr="00BA4E01">
        <w:rPr>
          <w:color w:val="000000" w:themeColor="text1"/>
          <w:sz w:val="27"/>
          <w:rtl/>
        </w:rPr>
        <w:t>ها ويباهي بها، وإن الإنسان محترم</w:t>
      </w:r>
      <w:r w:rsidR="00827F40" w:rsidRPr="00BA4E01">
        <w:rPr>
          <w:rFonts w:hint="cs"/>
          <w:color w:val="000000" w:themeColor="text1"/>
          <w:sz w:val="27"/>
          <w:rtl/>
        </w:rPr>
        <w:t>ٌ</w:t>
      </w:r>
      <w:r w:rsidRPr="00BA4E01">
        <w:rPr>
          <w:color w:val="000000" w:themeColor="text1"/>
          <w:sz w:val="27"/>
          <w:rtl/>
        </w:rPr>
        <w:t xml:space="preserve"> وعزيز عند الله بما هو إنسان</w:t>
      </w:r>
      <w:r w:rsidRPr="00BA4E01">
        <w:rPr>
          <w:color w:val="000000" w:themeColor="text1"/>
          <w:sz w:val="27"/>
          <w:vertAlign w:val="superscript"/>
          <w:rtl/>
        </w:rPr>
        <w:t>(</w:t>
      </w:r>
      <w:r w:rsidRPr="00BA4E01">
        <w:rPr>
          <w:color w:val="000000" w:themeColor="text1"/>
          <w:sz w:val="27"/>
          <w:vertAlign w:val="superscript"/>
          <w:rtl/>
        </w:rPr>
        <w:endnoteReference w:id="468"/>
      </w:r>
      <w:r w:rsidRPr="00BA4E01">
        <w:rPr>
          <w:color w:val="000000" w:themeColor="text1"/>
          <w:sz w:val="27"/>
          <w:vertAlign w:val="superscript"/>
          <w:rtl/>
        </w:rPr>
        <w:t>)</w:t>
      </w:r>
      <w:r w:rsidRPr="00BA4E01">
        <w:rPr>
          <w:color w:val="000000" w:themeColor="text1"/>
          <w:sz w:val="27"/>
          <w:rtl/>
        </w:rPr>
        <w:t xml:space="preserve">. ولا يستنكف عن احترام وتكريم الإنسان بما هو إنسان غير إبليس. </w:t>
      </w:r>
    </w:p>
    <w:p w:rsidR="00284938" w:rsidRPr="00BA4E01" w:rsidRDefault="00284938" w:rsidP="00E4663C">
      <w:pPr>
        <w:rPr>
          <w:color w:val="000000" w:themeColor="text1"/>
          <w:sz w:val="27"/>
          <w:rtl/>
        </w:rPr>
      </w:pPr>
      <w:r w:rsidRPr="00BA4E01">
        <w:rPr>
          <w:color w:val="000000" w:themeColor="text1"/>
          <w:sz w:val="27"/>
          <w:rtl/>
        </w:rPr>
        <w:t xml:space="preserve">إن خلق الإنسان من قبل الله هو عين الاعتراف بحقوقه؛ إذ </w:t>
      </w:r>
      <w:r w:rsidR="00827F40" w:rsidRPr="00BA4E01">
        <w:rPr>
          <w:rFonts w:hint="cs"/>
          <w:color w:val="000000" w:themeColor="text1"/>
          <w:sz w:val="27"/>
          <w:rtl/>
        </w:rPr>
        <w:t>إ</w:t>
      </w:r>
      <w:r w:rsidRPr="00BA4E01">
        <w:rPr>
          <w:color w:val="000000" w:themeColor="text1"/>
          <w:sz w:val="27"/>
          <w:rtl/>
        </w:rPr>
        <w:t>ن حقوق الإنسان ـ كما تقد</w:t>
      </w:r>
      <w:r w:rsidR="00827F40" w:rsidRPr="00BA4E01">
        <w:rPr>
          <w:rFonts w:hint="cs"/>
          <w:color w:val="000000" w:themeColor="text1"/>
          <w:sz w:val="27"/>
          <w:rtl/>
        </w:rPr>
        <w:t>َّ</w:t>
      </w:r>
      <w:r w:rsidRPr="00BA4E01">
        <w:rPr>
          <w:color w:val="000000" w:themeColor="text1"/>
          <w:sz w:val="27"/>
          <w:rtl/>
        </w:rPr>
        <w:t>م ـ من اللوازم المعيارية للهوية الإنسانية. وبطبيعة الحال يمكن لله أن لا يخلق الإنسان، ويختار بين وجوده وعدمه، ولكن</w:t>
      </w:r>
      <w:r w:rsidR="00827F40" w:rsidRPr="00BA4E01">
        <w:rPr>
          <w:rFonts w:hint="cs"/>
          <w:color w:val="000000" w:themeColor="text1"/>
          <w:sz w:val="27"/>
          <w:rtl/>
        </w:rPr>
        <w:t>ّ</w:t>
      </w:r>
      <w:r w:rsidRPr="00BA4E01">
        <w:rPr>
          <w:color w:val="000000" w:themeColor="text1"/>
          <w:sz w:val="27"/>
          <w:rtl/>
        </w:rPr>
        <w:t xml:space="preserve">ه لا يستطيع أن يختار بين الإنسان الواجد للحقوق والإنسان الفاقد للحقوق، بمعنى أنه لا يستطيع أن يخلق الإنسان، ويتجاهل أو ينقض حقوقه الطبيعية في مقام تشريع أحكامه، أو أن يحابي </w:t>
      </w:r>
      <w:r w:rsidR="00827F40" w:rsidRPr="00BA4E01">
        <w:rPr>
          <w:rFonts w:hint="cs"/>
          <w:color w:val="000000" w:themeColor="text1"/>
          <w:sz w:val="27"/>
          <w:rtl/>
        </w:rPr>
        <w:t>بعض</w:t>
      </w:r>
      <w:r w:rsidRPr="00BA4E01">
        <w:rPr>
          <w:color w:val="000000" w:themeColor="text1"/>
          <w:sz w:val="27"/>
          <w:rtl/>
        </w:rPr>
        <w:t>هم</w:t>
      </w:r>
      <w:r w:rsidR="00827F40" w:rsidRPr="00BA4E01">
        <w:rPr>
          <w:rFonts w:hint="cs"/>
          <w:color w:val="000000" w:themeColor="text1"/>
          <w:sz w:val="27"/>
          <w:rtl/>
        </w:rPr>
        <w:t>،</w:t>
      </w:r>
      <w:r w:rsidRPr="00BA4E01">
        <w:rPr>
          <w:color w:val="000000" w:themeColor="text1"/>
          <w:sz w:val="27"/>
          <w:rtl/>
        </w:rPr>
        <w:t xml:space="preserve"> ويتجاهل عقولهم ومشاعرهم وأحاسيسهم، ويعامل بعضهم معاملة الأسياد، بينما يعامل البعض الآخر معاملة العبيد، وينصب بعضهم قو</w:t>
      </w:r>
      <w:r w:rsidR="00827F40" w:rsidRPr="00BA4E01">
        <w:rPr>
          <w:rFonts w:hint="cs"/>
          <w:color w:val="000000" w:themeColor="text1"/>
          <w:sz w:val="27"/>
          <w:rtl/>
        </w:rPr>
        <w:t>ّ</w:t>
      </w:r>
      <w:r w:rsidRPr="00BA4E01">
        <w:rPr>
          <w:color w:val="000000" w:themeColor="text1"/>
          <w:sz w:val="27"/>
          <w:rtl/>
        </w:rPr>
        <w:t>امين على البعض الآخر. إن مثل هذه الأحكام جائرة وقبيحة، وإن صدور الأحكام الظالمة والقبيحة عن الله العادل والحكيم محال</w:t>
      </w:r>
      <w:r w:rsidR="00827F40" w:rsidRPr="00BA4E01">
        <w:rPr>
          <w:rFonts w:hint="cs"/>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69"/>
      </w:r>
      <w:r w:rsidRPr="00BA4E01">
        <w:rPr>
          <w:color w:val="000000" w:themeColor="text1"/>
          <w:sz w:val="27"/>
          <w:vertAlign w:val="superscript"/>
          <w:rtl/>
        </w:rPr>
        <w:t>)</w:t>
      </w:r>
      <w:r w:rsidRPr="00BA4E01">
        <w:rPr>
          <w:color w:val="000000" w:themeColor="text1"/>
          <w:sz w:val="27"/>
          <w:rtl/>
        </w:rPr>
        <w:t xml:space="preserve">. </w:t>
      </w:r>
    </w:p>
    <w:p w:rsidR="00284938" w:rsidRPr="00BA4E01" w:rsidRDefault="00284938" w:rsidP="00E4663C">
      <w:pPr>
        <w:rPr>
          <w:color w:val="000000" w:themeColor="text1"/>
          <w:sz w:val="27"/>
          <w:rtl/>
        </w:rPr>
      </w:pPr>
      <w:r w:rsidRPr="00BA4E01">
        <w:rPr>
          <w:color w:val="000000" w:themeColor="text1"/>
          <w:sz w:val="27"/>
          <w:rtl/>
        </w:rPr>
        <w:t>إن نموذج المولى والعبد لم يكن له ما ينافسه أو يعارضه في العالم القديم، إلا</w:t>
      </w:r>
      <w:r w:rsidR="00827F40" w:rsidRPr="00BA4E01">
        <w:rPr>
          <w:rFonts w:hint="cs"/>
          <w:color w:val="000000" w:themeColor="text1"/>
          <w:sz w:val="27"/>
          <w:rtl/>
        </w:rPr>
        <w:t>ّ</w:t>
      </w:r>
      <w:r w:rsidRPr="00BA4E01">
        <w:rPr>
          <w:color w:val="000000" w:themeColor="text1"/>
          <w:sz w:val="27"/>
          <w:rtl/>
        </w:rPr>
        <w:t xml:space="preserve"> أن العالم الجديد </w:t>
      </w:r>
      <w:r w:rsidR="00827F40" w:rsidRPr="00BA4E01">
        <w:rPr>
          <w:rFonts w:hint="cs"/>
          <w:color w:val="000000" w:themeColor="text1"/>
          <w:sz w:val="27"/>
          <w:rtl/>
        </w:rPr>
        <w:t>أ</w:t>
      </w:r>
      <w:r w:rsidRPr="00BA4E01">
        <w:rPr>
          <w:color w:val="000000" w:themeColor="text1"/>
          <w:sz w:val="27"/>
          <w:rtl/>
        </w:rPr>
        <w:t>و</w:t>
      </w:r>
      <w:r w:rsidR="00827F40" w:rsidRPr="00BA4E01">
        <w:rPr>
          <w:color w:val="000000" w:themeColor="text1"/>
          <w:sz w:val="27"/>
          <w:rtl/>
        </w:rPr>
        <w:t>ج</w:t>
      </w:r>
      <w:r w:rsidR="00827F40" w:rsidRPr="00BA4E01">
        <w:rPr>
          <w:rFonts w:hint="cs"/>
          <w:color w:val="000000" w:themeColor="text1"/>
          <w:sz w:val="27"/>
          <w:rtl/>
        </w:rPr>
        <w:t>د</w:t>
      </w:r>
      <w:r w:rsidRPr="00BA4E01">
        <w:rPr>
          <w:color w:val="000000" w:themeColor="text1"/>
          <w:sz w:val="27"/>
          <w:rtl/>
        </w:rPr>
        <w:t xml:space="preserve"> الكثير من البدائل القوية والمتينة. وإن من تلك البدائل النموذج الذي يتجل</w:t>
      </w:r>
      <w:r w:rsidR="00827F40" w:rsidRPr="00BA4E01">
        <w:rPr>
          <w:rFonts w:hint="cs"/>
          <w:color w:val="000000" w:themeColor="text1"/>
          <w:sz w:val="27"/>
          <w:rtl/>
        </w:rPr>
        <w:t>َّ</w:t>
      </w:r>
      <w:r w:rsidRPr="00BA4E01">
        <w:rPr>
          <w:color w:val="000000" w:themeColor="text1"/>
          <w:sz w:val="27"/>
          <w:rtl/>
        </w:rPr>
        <w:t>ى فيه الله بوصفه شاهدا</w:t>
      </w:r>
      <w:r w:rsidRPr="00BA4E01">
        <w:rPr>
          <w:rFonts w:hint="cs"/>
          <w:color w:val="000000" w:themeColor="text1"/>
          <w:sz w:val="27"/>
          <w:rtl/>
        </w:rPr>
        <w:t>ً</w:t>
      </w:r>
      <w:r w:rsidRPr="00BA4E01">
        <w:rPr>
          <w:color w:val="000000" w:themeColor="text1"/>
          <w:sz w:val="27"/>
          <w:rtl/>
        </w:rPr>
        <w:t xml:space="preserve"> مثاليا</w:t>
      </w:r>
      <w:r w:rsidRPr="00BA4E01">
        <w:rPr>
          <w:rFonts w:hint="cs"/>
          <w:color w:val="000000" w:themeColor="text1"/>
          <w:sz w:val="27"/>
          <w:rtl/>
        </w:rPr>
        <w:t>ً</w:t>
      </w:r>
      <w:r w:rsidRPr="00BA4E01">
        <w:rPr>
          <w:color w:val="000000" w:themeColor="text1"/>
          <w:sz w:val="27"/>
          <w:rtl/>
        </w:rPr>
        <w:t>، ويعتبر الإنسان فيه خليفة</w:t>
      </w:r>
      <w:r w:rsidR="00827F40" w:rsidRPr="00BA4E01">
        <w:rPr>
          <w:rFonts w:hint="cs"/>
          <w:color w:val="000000" w:themeColor="text1"/>
          <w:sz w:val="27"/>
          <w:rtl/>
        </w:rPr>
        <w:t>ً</w:t>
      </w:r>
      <w:r w:rsidRPr="00BA4E01">
        <w:rPr>
          <w:color w:val="000000" w:themeColor="text1"/>
          <w:sz w:val="27"/>
          <w:rtl/>
        </w:rPr>
        <w:t xml:space="preserve"> له. ولو أنا أبدلنا هذه النموذج بنموذج المولى والعبد لاضطررنا إلى القول بلوازمه وتوابعه المعيارية أيضا</w:t>
      </w:r>
      <w:r w:rsidRPr="00BA4E01">
        <w:rPr>
          <w:rFonts w:hint="cs"/>
          <w:color w:val="000000" w:themeColor="text1"/>
          <w:sz w:val="27"/>
          <w:rtl/>
        </w:rPr>
        <w:t>ً</w:t>
      </w:r>
      <w:r w:rsidRPr="00BA4E01">
        <w:rPr>
          <w:color w:val="000000" w:themeColor="text1"/>
          <w:sz w:val="27"/>
          <w:rtl/>
        </w:rPr>
        <w:t>، وإن من تلك اللوازم والتوابع إحلال محورية الحق</w:t>
      </w:r>
      <w:r w:rsidR="00827F40" w:rsidRPr="00BA4E01">
        <w:rPr>
          <w:rFonts w:hint="cs"/>
          <w:color w:val="000000" w:themeColor="text1"/>
          <w:sz w:val="27"/>
          <w:rtl/>
        </w:rPr>
        <w:t>ّ</w:t>
      </w:r>
      <w:r w:rsidRPr="00BA4E01">
        <w:rPr>
          <w:color w:val="000000" w:themeColor="text1"/>
          <w:sz w:val="27"/>
          <w:rtl/>
        </w:rPr>
        <w:t xml:space="preserve"> محل</w:t>
      </w:r>
      <w:r w:rsidR="00827F40" w:rsidRPr="00BA4E01">
        <w:rPr>
          <w:rFonts w:hint="cs"/>
          <w:color w:val="000000" w:themeColor="text1"/>
          <w:sz w:val="27"/>
          <w:rtl/>
        </w:rPr>
        <w:t>ّ</w:t>
      </w:r>
      <w:r w:rsidRPr="00BA4E01">
        <w:rPr>
          <w:color w:val="000000" w:themeColor="text1"/>
          <w:sz w:val="27"/>
          <w:rtl/>
        </w:rPr>
        <w:t xml:space="preserve"> محورية التكليف في حقل الفقه. </w:t>
      </w:r>
      <w:r w:rsidRPr="00BA4E01">
        <w:rPr>
          <w:color w:val="000000" w:themeColor="text1"/>
          <w:sz w:val="27"/>
          <w:rtl/>
        </w:rPr>
        <w:lastRenderedPageBreak/>
        <w:t>وفي إطار هذا النموذج لا يسعنا تبرير المحاباة الحقوقية والتكليفية بين أفراد البشر على أساس الآيات والروايات</w:t>
      </w:r>
      <w:r w:rsidR="00F865E1" w:rsidRPr="00BA4E01">
        <w:rPr>
          <w:rFonts w:hint="cs"/>
          <w:color w:val="000000" w:themeColor="text1"/>
          <w:sz w:val="27"/>
          <w:rtl/>
        </w:rPr>
        <w:t>،</w:t>
      </w:r>
      <w:r w:rsidRPr="00BA4E01">
        <w:rPr>
          <w:color w:val="000000" w:themeColor="text1"/>
          <w:sz w:val="27"/>
          <w:rtl/>
        </w:rPr>
        <w:t xml:space="preserve"> بمعنى أن المحاباة الحقوقية والتكليفية بين أفراد البشر إنما تكون مقبولة من الناحية الأخلاقية إذا كانت معقولة، وإن المحاباة غير المعقولة لا تكون جائزة</w:t>
      </w:r>
      <w:r w:rsidR="00F865E1" w:rsidRPr="00BA4E01">
        <w:rPr>
          <w:rFonts w:hint="cs"/>
          <w:color w:val="000000" w:themeColor="text1"/>
          <w:sz w:val="27"/>
          <w:rtl/>
        </w:rPr>
        <w:t>ً</w:t>
      </w:r>
      <w:r w:rsidRPr="00BA4E01">
        <w:rPr>
          <w:color w:val="000000" w:themeColor="text1"/>
          <w:sz w:val="27"/>
          <w:rtl/>
        </w:rPr>
        <w:t xml:space="preserve"> بحكم الشرع. ولكي تكون المحاباة جائزة من الناحية الأخلاقية يجب أن يكون هناك تفاوت</w:t>
      </w:r>
      <w:r w:rsidR="00F865E1" w:rsidRPr="00BA4E01">
        <w:rPr>
          <w:rFonts w:hint="cs"/>
          <w:color w:val="000000" w:themeColor="text1"/>
          <w:sz w:val="27"/>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واقعي</w:t>
      </w:r>
      <w:r w:rsidRPr="00BA4E01">
        <w:rPr>
          <w:rFonts w:hint="eastAsia"/>
          <w:color w:val="000000" w:themeColor="text1"/>
          <w:sz w:val="27"/>
          <w:rtl/>
        </w:rPr>
        <w:t>»</w:t>
      </w:r>
      <w:r w:rsidRPr="00BA4E01">
        <w:rPr>
          <w:color w:val="000000" w:themeColor="text1"/>
          <w:sz w:val="27"/>
          <w:rtl/>
        </w:rPr>
        <w:t xml:space="preserve"> بين الأفراد، بحيث يمكن إثبات </w:t>
      </w:r>
      <w:r w:rsidRPr="00BA4E01">
        <w:rPr>
          <w:rFonts w:hint="eastAsia"/>
          <w:color w:val="000000" w:themeColor="text1"/>
          <w:sz w:val="27"/>
          <w:rtl/>
        </w:rPr>
        <w:t>«</w:t>
      </w:r>
      <w:r w:rsidRPr="00BA4E01">
        <w:rPr>
          <w:color w:val="000000" w:themeColor="text1"/>
          <w:sz w:val="27"/>
          <w:rtl/>
        </w:rPr>
        <w:t>كونها ذات صلة</w:t>
      </w:r>
      <w:r w:rsidRPr="00BA4E01">
        <w:rPr>
          <w:rFonts w:hint="eastAsia"/>
          <w:color w:val="000000" w:themeColor="text1"/>
          <w:sz w:val="27"/>
          <w:rtl/>
        </w:rPr>
        <w:t>»</w:t>
      </w:r>
      <w:r w:rsidR="00F865E1" w:rsidRPr="00BA4E01">
        <w:rPr>
          <w:rFonts w:hint="cs"/>
          <w:color w:val="000000" w:themeColor="text1"/>
          <w:sz w:val="27"/>
          <w:rtl/>
        </w:rPr>
        <w:t>،</w:t>
      </w:r>
      <w:r w:rsidRPr="00BA4E01">
        <w:rPr>
          <w:color w:val="000000" w:themeColor="text1"/>
          <w:sz w:val="27"/>
          <w:rtl/>
        </w:rPr>
        <w:t xml:space="preserve"> وتأثيرها في الحكم الأخلاقي للموضوع من الناحية الأخلاقية بوضوح</w:t>
      </w:r>
      <w:r w:rsidR="00F865E1" w:rsidRPr="00BA4E01">
        <w:rPr>
          <w:rFonts w:hint="cs"/>
          <w:color w:val="000000" w:themeColor="text1"/>
          <w:sz w:val="27"/>
          <w:rtl/>
        </w:rPr>
        <w:t>ٍ</w:t>
      </w:r>
      <w:r w:rsidRPr="00BA4E01">
        <w:rPr>
          <w:color w:val="000000" w:themeColor="text1"/>
          <w:sz w:val="27"/>
          <w:rtl/>
        </w:rPr>
        <w:t>، وأن نتمك</w:t>
      </w:r>
      <w:r w:rsidR="00F865E1" w:rsidRPr="00BA4E01">
        <w:rPr>
          <w:rFonts w:hint="cs"/>
          <w:color w:val="000000" w:themeColor="text1"/>
          <w:sz w:val="27"/>
          <w:rtl/>
        </w:rPr>
        <w:t>َّ</w:t>
      </w:r>
      <w:r w:rsidRPr="00BA4E01">
        <w:rPr>
          <w:color w:val="000000" w:themeColor="text1"/>
          <w:sz w:val="27"/>
          <w:rtl/>
        </w:rPr>
        <w:t>ن في ظل</w:t>
      </w:r>
      <w:r w:rsidR="00F865E1" w:rsidRPr="00BA4E01">
        <w:rPr>
          <w:rFonts w:hint="cs"/>
          <w:color w:val="000000" w:themeColor="text1"/>
          <w:sz w:val="27"/>
          <w:rtl/>
        </w:rPr>
        <w:t>ِّ</w:t>
      </w:r>
      <w:r w:rsidRPr="00BA4E01">
        <w:rPr>
          <w:color w:val="000000" w:themeColor="text1"/>
          <w:sz w:val="27"/>
          <w:rtl/>
        </w:rPr>
        <w:t>ه من تبرير التفاوت الوقعي للمحاباة المعيارية مورد البحث بشكل</w:t>
      </w:r>
      <w:r w:rsidR="00F865E1" w:rsidRPr="00BA4E01">
        <w:rPr>
          <w:rFonts w:hint="cs"/>
          <w:color w:val="000000" w:themeColor="text1"/>
          <w:sz w:val="27"/>
          <w:rtl/>
        </w:rPr>
        <w:t>ٍ</w:t>
      </w:r>
      <w:r w:rsidRPr="00BA4E01">
        <w:rPr>
          <w:color w:val="000000" w:themeColor="text1"/>
          <w:sz w:val="27"/>
          <w:rtl/>
        </w:rPr>
        <w:t xml:space="preserve"> واضح لا لبس فيه. </w:t>
      </w:r>
    </w:p>
    <w:p w:rsidR="00284938" w:rsidRPr="00BA4E01" w:rsidRDefault="00284938" w:rsidP="00E4663C">
      <w:pPr>
        <w:rPr>
          <w:color w:val="000000" w:themeColor="text1"/>
          <w:sz w:val="27"/>
          <w:rtl/>
        </w:rPr>
      </w:pPr>
      <w:r w:rsidRPr="00BA4E01">
        <w:rPr>
          <w:color w:val="000000" w:themeColor="text1"/>
          <w:sz w:val="27"/>
          <w:rtl/>
        </w:rPr>
        <w:t xml:space="preserve">إن التفاوت والاختلاف الواقعي بين الأفراد ينقسم إلى قسمين، وهما: </w:t>
      </w:r>
      <w:r w:rsidRPr="00BA4E01">
        <w:rPr>
          <w:rFonts w:hint="eastAsia"/>
          <w:color w:val="000000" w:themeColor="text1"/>
          <w:sz w:val="27"/>
          <w:rtl/>
        </w:rPr>
        <w:t>«</w:t>
      </w:r>
      <w:r w:rsidRPr="00BA4E01">
        <w:rPr>
          <w:color w:val="000000" w:themeColor="text1"/>
          <w:sz w:val="27"/>
          <w:rtl/>
        </w:rPr>
        <w:t>الاختلافات ذات الصلة أخلاقيا</w:t>
      </w:r>
      <w:r w:rsidRPr="00BA4E01">
        <w:rPr>
          <w:rFonts w:hint="cs"/>
          <w:color w:val="000000" w:themeColor="text1"/>
          <w:sz w:val="27"/>
          <w:rtl/>
        </w:rPr>
        <w:t>ً</w:t>
      </w:r>
      <w:r w:rsidRPr="00BA4E01">
        <w:rPr>
          <w:rFonts w:hint="eastAsia"/>
          <w:color w:val="000000" w:themeColor="text1"/>
          <w:sz w:val="27"/>
          <w:rtl/>
        </w:rPr>
        <w:t>»</w:t>
      </w:r>
      <w:r w:rsidR="00F865E1" w:rsidRPr="00BA4E01">
        <w:rPr>
          <w:rFonts w:hint="cs"/>
          <w:color w:val="000000" w:themeColor="text1"/>
          <w:sz w:val="27"/>
          <w:rtl/>
        </w:rPr>
        <w:t>؛</w:t>
      </w:r>
      <w:r w:rsidRPr="00BA4E01">
        <w:rPr>
          <w:color w:val="000000" w:themeColor="text1"/>
          <w:sz w:val="27"/>
          <w:rtl/>
        </w:rPr>
        <w:t xml:space="preserve"> و</w:t>
      </w:r>
      <w:r w:rsidRPr="00BA4E01">
        <w:rPr>
          <w:rFonts w:hint="eastAsia"/>
          <w:color w:val="000000" w:themeColor="text1"/>
          <w:sz w:val="27"/>
          <w:rtl/>
        </w:rPr>
        <w:t>«</w:t>
      </w:r>
      <w:r w:rsidRPr="00BA4E01">
        <w:rPr>
          <w:color w:val="000000" w:themeColor="text1"/>
          <w:sz w:val="27"/>
          <w:rtl/>
        </w:rPr>
        <w:t>الاختلافات غير ذات الصلة أخلاقيا</w:t>
      </w:r>
      <w:r w:rsidRPr="00BA4E01">
        <w:rPr>
          <w:rFonts w:hint="cs"/>
          <w:color w:val="000000" w:themeColor="text1"/>
          <w:sz w:val="27"/>
          <w:rtl/>
        </w:rPr>
        <w:t>ً</w:t>
      </w:r>
      <w:r w:rsidRPr="00BA4E01">
        <w:rPr>
          <w:rFonts w:hint="eastAsia"/>
          <w:color w:val="000000" w:themeColor="text1"/>
          <w:sz w:val="27"/>
          <w:rtl/>
        </w:rPr>
        <w:t>»</w:t>
      </w:r>
      <w:r w:rsidRPr="00BA4E01">
        <w:rPr>
          <w:color w:val="000000" w:themeColor="text1"/>
          <w:sz w:val="27"/>
          <w:rtl/>
        </w:rPr>
        <w:t>. وعلى هذا الأساس لا يمكن تبرير كل</w:t>
      </w:r>
      <w:r w:rsidR="00F865E1" w:rsidRPr="00BA4E01">
        <w:rPr>
          <w:rFonts w:hint="cs"/>
          <w:color w:val="000000" w:themeColor="text1"/>
          <w:sz w:val="27"/>
          <w:rtl/>
        </w:rPr>
        <w:t>ّ</w:t>
      </w:r>
      <w:r w:rsidRPr="00BA4E01">
        <w:rPr>
          <w:color w:val="000000" w:themeColor="text1"/>
          <w:sz w:val="27"/>
          <w:rtl/>
        </w:rPr>
        <w:t xml:space="preserve"> محاباة من الناحية الأخلاقية بالاستناد إلى أي</w:t>
      </w:r>
      <w:r w:rsidR="00F865E1" w:rsidRPr="00BA4E01">
        <w:rPr>
          <w:rFonts w:hint="cs"/>
          <w:color w:val="000000" w:themeColor="text1"/>
          <w:sz w:val="27"/>
          <w:rtl/>
        </w:rPr>
        <w:t>ّ</w:t>
      </w:r>
      <w:r w:rsidRPr="00BA4E01">
        <w:rPr>
          <w:color w:val="000000" w:themeColor="text1"/>
          <w:sz w:val="27"/>
          <w:rtl/>
        </w:rPr>
        <w:t xml:space="preserve"> تفاوت. فعلى سبيل المثال</w:t>
      </w:r>
      <w:r w:rsidR="00F865E1" w:rsidRPr="00BA4E01">
        <w:rPr>
          <w:rFonts w:hint="cs"/>
          <w:color w:val="000000" w:themeColor="text1"/>
          <w:sz w:val="27"/>
          <w:rtl/>
        </w:rPr>
        <w:t>:</w:t>
      </w:r>
      <w:r w:rsidRPr="00BA4E01">
        <w:rPr>
          <w:color w:val="000000" w:themeColor="text1"/>
          <w:sz w:val="27"/>
          <w:rtl/>
        </w:rPr>
        <w:t xml:space="preserve"> إن المحاباة بين الوالدين بالنسبة إلى الولد والآخرين من الذين يتول</w:t>
      </w:r>
      <w:r w:rsidR="00F865E1" w:rsidRPr="00BA4E01">
        <w:rPr>
          <w:rFonts w:hint="cs"/>
          <w:color w:val="000000" w:themeColor="text1"/>
          <w:sz w:val="27"/>
          <w:rtl/>
        </w:rPr>
        <w:t>َّ</w:t>
      </w:r>
      <w:r w:rsidRPr="00BA4E01">
        <w:rPr>
          <w:color w:val="000000" w:themeColor="text1"/>
          <w:sz w:val="27"/>
          <w:rtl/>
        </w:rPr>
        <w:t>و</w:t>
      </w:r>
      <w:r w:rsidR="00817242">
        <w:rPr>
          <w:rFonts w:hint="cs"/>
          <w:color w:val="000000" w:themeColor="text1"/>
          <w:sz w:val="27"/>
          <w:rtl/>
        </w:rPr>
        <w:t>ْ</w:t>
      </w:r>
      <w:r w:rsidRPr="00BA4E01">
        <w:rPr>
          <w:color w:val="000000" w:themeColor="text1"/>
          <w:sz w:val="27"/>
          <w:rtl/>
        </w:rPr>
        <w:t>ن حضانة الطفل وتربيته ت</w:t>
      </w:r>
      <w:r w:rsidR="00F865E1" w:rsidRPr="00BA4E01">
        <w:rPr>
          <w:rFonts w:hint="cs"/>
          <w:color w:val="000000" w:themeColor="text1"/>
          <w:sz w:val="27"/>
          <w:rtl/>
        </w:rPr>
        <w:t>ُ</w:t>
      </w:r>
      <w:r w:rsidRPr="00BA4E01">
        <w:rPr>
          <w:color w:val="000000" w:themeColor="text1"/>
          <w:sz w:val="27"/>
          <w:rtl/>
        </w:rPr>
        <w:t>ع</w:t>
      </w:r>
      <w:r w:rsidR="00F865E1" w:rsidRPr="00BA4E01">
        <w:rPr>
          <w:rFonts w:hint="cs"/>
          <w:color w:val="000000" w:themeColor="text1"/>
          <w:sz w:val="27"/>
          <w:rtl/>
        </w:rPr>
        <w:t>َ</w:t>
      </w:r>
      <w:r w:rsidRPr="00BA4E01">
        <w:rPr>
          <w:color w:val="000000" w:themeColor="text1"/>
          <w:sz w:val="27"/>
          <w:rtl/>
        </w:rPr>
        <w:t>د</w:t>
      </w:r>
      <w:r w:rsidRPr="00BA4E01">
        <w:rPr>
          <w:rFonts w:hint="cs"/>
          <w:color w:val="000000" w:themeColor="text1"/>
          <w:sz w:val="27"/>
          <w:rtl/>
        </w:rPr>
        <w:t>ّ</w:t>
      </w:r>
      <w:r w:rsidRPr="00BA4E01">
        <w:rPr>
          <w:color w:val="000000" w:themeColor="text1"/>
          <w:sz w:val="27"/>
          <w:rtl/>
        </w:rPr>
        <w:t xml:space="preserve"> نوعا</w:t>
      </w:r>
      <w:r w:rsidRPr="00BA4E01">
        <w:rPr>
          <w:rFonts w:hint="cs"/>
          <w:color w:val="000000" w:themeColor="text1"/>
          <w:sz w:val="27"/>
          <w:rtl/>
        </w:rPr>
        <w:t>ً</w:t>
      </w:r>
      <w:r w:rsidRPr="00BA4E01">
        <w:rPr>
          <w:color w:val="000000" w:themeColor="text1"/>
          <w:sz w:val="27"/>
          <w:rtl/>
        </w:rPr>
        <w:t xml:space="preserve"> من المحاباة الحقوقية التي يمكن تبريرها أخلاقيا</w:t>
      </w:r>
      <w:r w:rsidRPr="00BA4E01">
        <w:rPr>
          <w:rFonts w:hint="cs"/>
          <w:color w:val="000000" w:themeColor="text1"/>
          <w:sz w:val="27"/>
          <w:rtl/>
        </w:rPr>
        <w:t>ً</w:t>
      </w:r>
      <w:r w:rsidRPr="00BA4E01">
        <w:rPr>
          <w:color w:val="000000" w:themeColor="text1"/>
          <w:sz w:val="27"/>
          <w:rtl/>
        </w:rPr>
        <w:t>، وإن</w:t>
      </w:r>
      <w:r w:rsidR="00F865E1" w:rsidRPr="00BA4E01">
        <w:rPr>
          <w:rFonts w:hint="cs"/>
          <w:color w:val="000000" w:themeColor="text1"/>
          <w:sz w:val="27"/>
          <w:rtl/>
        </w:rPr>
        <w:t>ّ</w:t>
      </w:r>
      <w:r w:rsidRPr="00BA4E01">
        <w:rPr>
          <w:color w:val="000000" w:themeColor="text1"/>
          <w:sz w:val="27"/>
          <w:rtl/>
        </w:rPr>
        <w:t xml:space="preserve"> هذا الحق</w:t>
      </w:r>
      <w:r w:rsidR="00F865E1" w:rsidRPr="00BA4E01">
        <w:rPr>
          <w:rFonts w:hint="cs"/>
          <w:color w:val="000000" w:themeColor="text1"/>
          <w:sz w:val="27"/>
          <w:rtl/>
        </w:rPr>
        <w:t>ّ</w:t>
      </w:r>
      <w:r w:rsidRPr="00BA4E01">
        <w:rPr>
          <w:color w:val="000000" w:themeColor="text1"/>
          <w:sz w:val="27"/>
          <w:rtl/>
        </w:rPr>
        <w:t xml:space="preserve"> إن</w:t>
      </w:r>
      <w:r w:rsidR="00F865E1" w:rsidRPr="00BA4E01">
        <w:rPr>
          <w:rFonts w:hint="cs"/>
          <w:color w:val="000000" w:themeColor="text1"/>
          <w:sz w:val="27"/>
          <w:rtl/>
        </w:rPr>
        <w:t>ّ</w:t>
      </w:r>
      <w:r w:rsidRPr="00BA4E01">
        <w:rPr>
          <w:color w:val="000000" w:themeColor="text1"/>
          <w:sz w:val="27"/>
          <w:rtl/>
        </w:rPr>
        <w:t>ما يستمر</w:t>
      </w:r>
      <w:r w:rsidR="00F865E1" w:rsidRPr="00BA4E01">
        <w:rPr>
          <w:rFonts w:hint="cs"/>
          <w:color w:val="000000" w:themeColor="text1"/>
          <w:sz w:val="27"/>
          <w:rtl/>
        </w:rPr>
        <w:t>ّ</w:t>
      </w:r>
      <w:r w:rsidRPr="00BA4E01">
        <w:rPr>
          <w:color w:val="000000" w:themeColor="text1"/>
          <w:sz w:val="27"/>
          <w:rtl/>
        </w:rPr>
        <w:t xml:space="preserve"> اذا استمر</w:t>
      </w:r>
      <w:r w:rsidR="00F865E1" w:rsidRPr="00BA4E01">
        <w:rPr>
          <w:rFonts w:hint="cs"/>
          <w:color w:val="000000" w:themeColor="text1"/>
          <w:sz w:val="27"/>
          <w:rtl/>
        </w:rPr>
        <w:t>َّ</w:t>
      </w:r>
      <w:r w:rsidRPr="00BA4E01">
        <w:rPr>
          <w:color w:val="000000" w:themeColor="text1"/>
          <w:sz w:val="27"/>
          <w:rtl/>
        </w:rPr>
        <w:t>ت الصلاحيات اللازمة لدى الوالدين، وأما إذا فقد الوالدان الصلاحيات اللازمة انتقل ذلك الحق</w:t>
      </w:r>
      <w:r w:rsidR="00F865E1" w:rsidRPr="00BA4E01">
        <w:rPr>
          <w:rFonts w:hint="cs"/>
          <w:color w:val="000000" w:themeColor="text1"/>
          <w:sz w:val="27"/>
          <w:rtl/>
        </w:rPr>
        <w:t>ّ</w:t>
      </w:r>
      <w:r w:rsidRPr="00BA4E01">
        <w:rPr>
          <w:color w:val="000000" w:themeColor="text1"/>
          <w:sz w:val="27"/>
          <w:rtl/>
        </w:rPr>
        <w:t xml:space="preserve"> إلى م</w:t>
      </w:r>
      <w:r w:rsidR="00F865E1" w:rsidRPr="00BA4E01">
        <w:rPr>
          <w:rFonts w:hint="cs"/>
          <w:color w:val="000000" w:themeColor="text1"/>
          <w:sz w:val="27"/>
          <w:rtl/>
        </w:rPr>
        <w:t>َ</w:t>
      </w:r>
      <w:r w:rsidRPr="00BA4E01">
        <w:rPr>
          <w:color w:val="000000" w:themeColor="text1"/>
          <w:sz w:val="27"/>
          <w:rtl/>
        </w:rPr>
        <w:t>ن</w:t>
      </w:r>
      <w:r w:rsidR="00817242">
        <w:rPr>
          <w:rFonts w:hint="cs"/>
          <w:color w:val="000000" w:themeColor="text1"/>
          <w:sz w:val="27"/>
          <w:rtl/>
        </w:rPr>
        <w:t>ْ</w:t>
      </w:r>
      <w:r w:rsidRPr="00BA4E01">
        <w:rPr>
          <w:color w:val="000000" w:themeColor="text1"/>
          <w:sz w:val="27"/>
          <w:rtl/>
        </w:rPr>
        <w:t xml:space="preserve"> تتوف</w:t>
      </w:r>
      <w:r w:rsidR="00F865E1" w:rsidRPr="00BA4E01">
        <w:rPr>
          <w:rFonts w:hint="cs"/>
          <w:color w:val="000000" w:themeColor="text1"/>
          <w:sz w:val="27"/>
          <w:rtl/>
        </w:rPr>
        <w:t>َّ</w:t>
      </w:r>
      <w:r w:rsidRPr="00BA4E01">
        <w:rPr>
          <w:color w:val="000000" w:themeColor="text1"/>
          <w:sz w:val="27"/>
          <w:rtl/>
        </w:rPr>
        <w:t>ر فيهم تلك الصلاحيات. إلا</w:t>
      </w:r>
      <w:r w:rsidR="00F865E1" w:rsidRPr="00BA4E01">
        <w:rPr>
          <w:rFonts w:hint="cs"/>
          <w:color w:val="000000" w:themeColor="text1"/>
          <w:sz w:val="27"/>
          <w:rtl/>
        </w:rPr>
        <w:t>ّ</w:t>
      </w:r>
      <w:r w:rsidRPr="00BA4E01">
        <w:rPr>
          <w:color w:val="000000" w:themeColor="text1"/>
          <w:sz w:val="27"/>
          <w:rtl/>
        </w:rPr>
        <w:t xml:space="preserve"> أن المحاباة بين الوالدين في هذا المورد تعتبر غير جائزة</w:t>
      </w:r>
      <w:r w:rsidR="00F865E1" w:rsidRPr="00BA4E01">
        <w:rPr>
          <w:rFonts w:hint="cs"/>
          <w:color w:val="000000" w:themeColor="text1"/>
          <w:sz w:val="27"/>
          <w:rtl/>
        </w:rPr>
        <w:t>ٍ</w:t>
      </w:r>
      <w:r w:rsidRPr="00BA4E01">
        <w:rPr>
          <w:color w:val="000000" w:themeColor="text1"/>
          <w:sz w:val="27"/>
          <w:rtl/>
        </w:rPr>
        <w:t xml:space="preserve"> من الناحية الأخلاقية. </w:t>
      </w:r>
    </w:p>
    <w:p w:rsidR="00284938" w:rsidRPr="00BA4E01" w:rsidRDefault="00284938" w:rsidP="00E4663C">
      <w:pPr>
        <w:rPr>
          <w:color w:val="000000" w:themeColor="text1"/>
          <w:sz w:val="27"/>
          <w:rtl/>
        </w:rPr>
      </w:pPr>
      <w:r w:rsidRPr="00BA4E01">
        <w:rPr>
          <w:rFonts w:hint="cs"/>
          <w:color w:val="000000" w:themeColor="text1"/>
          <w:sz w:val="27"/>
          <w:rtl/>
        </w:rPr>
        <w:t>وعلى هذا الأساس لا يمكن تبرير المحاباة الحقوقية بين المرأة والرجل، والمسلم وغير المسلم، والشيعي والسن</w:t>
      </w:r>
      <w:r w:rsidR="00F865E1" w:rsidRPr="00BA4E01">
        <w:rPr>
          <w:rFonts w:hint="cs"/>
          <w:color w:val="000000" w:themeColor="text1"/>
          <w:sz w:val="27"/>
          <w:rtl/>
        </w:rPr>
        <w:t>ّ</w:t>
      </w:r>
      <w:r w:rsidRPr="00BA4E01">
        <w:rPr>
          <w:rFonts w:hint="cs"/>
          <w:color w:val="000000" w:themeColor="text1"/>
          <w:sz w:val="27"/>
          <w:rtl/>
        </w:rPr>
        <w:t xml:space="preserve">ي، والصديق والعدو، والفقيه وغير الفقيه </w:t>
      </w:r>
      <w:r w:rsidR="00EE1677" w:rsidRPr="00BA4E01">
        <w:rPr>
          <w:rFonts w:hint="cs"/>
          <w:color w:val="000000" w:themeColor="text1"/>
          <w:sz w:val="27"/>
          <w:rtl/>
        </w:rPr>
        <w:t xml:space="preserve">ـ </w:t>
      </w:r>
      <w:r w:rsidRPr="00BA4E01">
        <w:rPr>
          <w:rFonts w:hint="cs"/>
          <w:color w:val="000000" w:themeColor="text1"/>
          <w:sz w:val="27"/>
          <w:rtl/>
        </w:rPr>
        <w:t>في ظل</w:t>
      </w:r>
      <w:r w:rsidR="00F865E1" w:rsidRPr="00BA4E01">
        <w:rPr>
          <w:rFonts w:hint="cs"/>
          <w:color w:val="000000" w:themeColor="text1"/>
          <w:sz w:val="27"/>
          <w:rtl/>
        </w:rPr>
        <w:t>ّ</w:t>
      </w:r>
      <w:r w:rsidRPr="00BA4E01">
        <w:rPr>
          <w:rFonts w:hint="cs"/>
          <w:color w:val="000000" w:themeColor="text1"/>
          <w:sz w:val="27"/>
          <w:rtl/>
        </w:rPr>
        <w:t xml:space="preserve"> الاختلاف البنيوي والجسدي والنفسي والجيني بين الرجل والمرأة على أساس الاختلاف في الدين والعقيدة والقرابة والصداقة</w:t>
      </w:r>
      <w:r w:rsidR="00EE1677" w:rsidRPr="00BA4E01">
        <w:rPr>
          <w:rFonts w:hint="cs"/>
          <w:color w:val="000000" w:themeColor="text1"/>
          <w:sz w:val="27"/>
          <w:rtl/>
        </w:rPr>
        <w:t xml:space="preserve"> ـ</w:t>
      </w:r>
      <w:r w:rsidRPr="00BA4E01">
        <w:rPr>
          <w:rFonts w:hint="cs"/>
          <w:color w:val="000000" w:themeColor="text1"/>
          <w:sz w:val="27"/>
          <w:rtl/>
        </w:rPr>
        <w:t xml:space="preserve"> بالحكم الشرعي</w:t>
      </w:r>
      <w:r w:rsidR="00F865E1" w:rsidRPr="00BA4E01">
        <w:rPr>
          <w:rFonts w:hint="cs"/>
          <w:color w:val="000000" w:themeColor="text1"/>
          <w:sz w:val="27"/>
          <w:rtl/>
        </w:rPr>
        <w:t xml:space="preserve">، </w:t>
      </w:r>
      <w:r w:rsidRPr="00BA4E01">
        <w:rPr>
          <w:rFonts w:hint="cs"/>
          <w:color w:val="000000" w:themeColor="text1"/>
          <w:sz w:val="27"/>
          <w:rtl/>
        </w:rPr>
        <w:t xml:space="preserve">بمعنى أن هذه الأمور تعتبر من الناحية الأخلاقية غير ذات صلة، وإن المحاباة في هذه الموارد لا تقبل التبرير من الناحية الأخلاقية. إن المحاباة في هذه الموارد </w:t>
      </w:r>
      <w:r w:rsidR="00F865E1" w:rsidRPr="00BA4E01">
        <w:rPr>
          <w:rFonts w:hint="cs"/>
          <w:color w:val="000000" w:themeColor="text1"/>
          <w:sz w:val="27"/>
          <w:rtl/>
        </w:rPr>
        <w:t>ت</w:t>
      </w:r>
      <w:r w:rsidRPr="00BA4E01">
        <w:rPr>
          <w:rFonts w:hint="cs"/>
          <w:color w:val="000000" w:themeColor="text1"/>
          <w:sz w:val="27"/>
          <w:rtl/>
        </w:rPr>
        <w:t>عتبر من الزاوية الأخلاقية محاباة بين الموارد المتناظرة على المستوى الأخلاقي، ولذلك فإن هذا النوع من المحاباة لا ينسجم مع قواعد الأخلاق الاجتماعية</w:t>
      </w:r>
      <w:r w:rsidR="00F865E1" w:rsidRPr="00BA4E01">
        <w:rPr>
          <w:rFonts w:hint="cs"/>
          <w:color w:val="000000" w:themeColor="text1"/>
          <w:sz w:val="27"/>
          <w:rtl/>
        </w:rPr>
        <w:t>،</w:t>
      </w:r>
      <w:r w:rsidRPr="00BA4E01">
        <w:rPr>
          <w:rFonts w:hint="cs"/>
          <w:color w:val="000000" w:themeColor="text1"/>
          <w:sz w:val="27"/>
          <w:rtl/>
        </w:rPr>
        <w:t xml:space="preserve"> التي هي عبارة</w:t>
      </w:r>
      <w:r w:rsidR="00817242">
        <w:rPr>
          <w:rFonts w:hint="cs"/>
          <w:color w:val="000000" w:themeColor="text1"/>
          <w:sz w:val="27"/>
          <w:rtl/>
        </w:rPr>
        <w:t>ٌ</w:t>
      </w:r>
      <w:r w:rsidRPr="00BA4E01">
        <w:rPr>
          <w:rFonts w:hint="cs"/>
          <w:color w:val="000000" w:themeColor="text1"/>
          <w:sz w:val="27"/>
          <w:rtl/>
        </w:rPr>
        <w:t xml:space="preserve"> عن </w:t>
      </w:r>
      <w:r w:rsidRPr="00BA4E01">
        <w:rPr>
          <w:rFonts w:hint="eastAsia"/>
          <w:color w:val="000000" w:themeColor="text1"/>
          <w:sz w:val="27"/>
          <w:rtl/>
        </w:rPr>
        <w:t>«</w:t>
      </w:r>
      <w:r w:rsidRPr="00BA4E01">
        <w:rPr>
          <w:rFonts w:hint="cs"/>
          <w:color w:val="000000" w:themeColor="text1"/>
          <w:sz w:val="27"/>
          <w:rtl/>
        </w:rPr>
        <w:t>السلوك المشابه مع الأفراد المتشابهين</w:t>
      </w:r>
      <w:r w:rsidRPr="00BA4E01">
        <w:rPr>
          <w:rFonts w:hint="eastAsia"/>
          <w:color w:val="000000" w:themeColor="text1"/>
          <w:sz w:val="27"/>
          <w:rtl/>
        </w:rPr>
        <w:t>»</w:t>
      </w:r>
      <w:r w:rsidRPr="00BA4E01">
        <w:rPr>
          <w:rFonts w:hint="cs"/>
          <w:color w:val="000000" w:themeColor="text1"/>
          <w:sz w:val="27"/>
          <w:rtl/>
        </w:rPr>
        <w:t>، و</w:t>
      </w:r>
      <w:r w:rsidRPr="00BA4E01">
        <w:rPr>
          <w:rFonts w:hint="eastAsia"/>
          <w:color w:val="000000" w:themeColor="text1"/>
          <w:sz w:val="27"/>
          <w:rtl/>
        </w:rPr>
        <w:t>«</w:t>
      </w:r>
      <w:r w:rsidRPr="00BA4E01">
        <w:rPr>
          <w:rFonts w:hint="cs"/>
          <w:color w:val="000000" w:themeColor="text1"/>
          <w:sz w:val="27"/>
          <w:rtl/>
        </w:rPr>
        <w:t>التعاطي المشابه مع الموارد المتشابهة</w:t>
      </w:r>
      <w:r w:rsidRPr="00BA4E01">
        <w:rPr>
          <w:rFonts w:hint="eastAsia"/>
          <w:color w:val="000000" w:themeColor="text1"/>
          <w:sz w:val="27"/>
          <w:rtl/>
        </w:rPr>
        <w:t>»</w:t>
      </w:r>
      <w:r w:rsidRPr="00BA4E01">
        <w:rPr>
          <w:rFonts w:hint="cs"/>
          <w:color w:val="000000" w:themeColor="text1"/>
          <w:sz w:val="27"/>
          <w:rtl/>
        </w:rPr>
        <w:t xml:space="preserve">، وكذلك مع تعريف العدالة الاجتماعية، وتعتبر من مصاديق الظلم. </w:t>
      </w:r>
    </w:p>
    <w:p w:rsidR="00284938" w:rsidRPr="00BA4E01" w:rsidRDefault="00284938" w:rsidP="00E4663C">
      <w:pPr>
        <w:rPr>
          <w:color w:val="000000" w:themeColor="text1"/>
          <w:sz w:val="27"/>
          <w:rtl/>
        </w:rPr>
      </w:pPr>
      <w:r w:rsidRPr="00BA4E01">
        <w:rPr>
          <w:rFonts w:hint="cs"/>
          <w:color w:val="000000" w:themeColor="text1"/>
          <w:sz w:val="27"/>
          <w:rtl/>
        </w:rPr>
        <w:lastRenderedPageBreak/>
        <w:t>ربما أمكن التماس الع</w:t>
      </w:r>
      <w:r w:rsidR="00F865E1" w:rsidRPr="00BA4E01">
        <w:rPr>
          <w:rFonts w:hint="cs"/>
          <w:color w:val="000000" w:themeColor="text1"/>
          <w:sz w:val="27"/>
          <w:rtl/>
        </w:rPr>
        <w:t>ُ</w:t>
      </w:r>
      <w:r w:rsidRPr="00BA4E01">
        <w:rPr>
          <w:rFonts w:hint="cs"/>
          <w:color w:val="000000" w:themeColor="text1"/>
          <w:sz w:val="27"/>
          <w:rtl/>
        </w:rPr>
        <w:t>ذ</w:t>
      </w:r>
      <w:r w:rsidR="00817242">
        <w:rPr>
          <w:rFonts w:hint="cs"/>
          <w:color w:val="000000" w:themeColor="text1"/>
          <w:sz w:val="27"/>
          <w:rtl/>
        </w:rPr>
        <w:t>ْ</w:t>
      </w:r>
      <w:r w:rsidRPr="00BA4E01">
        <w:rPr>
          <w:rFonts w:hint="cs"/>
          <w:color w:val="000000" w:themeColor="text1"/>
          <w:sz w:val="27"/>
          <w:rtl/>
        </w:rPr>
        <w:t>ر للفقهاء الذين كانوا يعيشون ضمن أجواء العالم القديم في اختيار نموذج المولى والعبد، والتفكير ضمن هذه الأجواء؛ لأنهم لم يكونوا يعرفون بديلاً لهذا النموذج، وإن سائر الناس كانوا بشكل</w:t>
      </w:r>
      <w:r w:rsidR="00C44F10" w:rsidRPr="00BA4E01">
        <w:rPr>
          <w:rFonts w:hint="cs"/>
          <w:color w:val="000000" w:themeColor="text1"/>
          <w:sz w:val="27"/>
          <w:rtl/>
        </w:rPr>
        <w:t>ٍ</w:t>
      </w:r>
      <w:r w:rsidRPr="00BA4E01">
        <w:rPr>
          <w:rFonts w:hint="cs"/>
          <w:color w:val="000000" w:themeColor="text1"/>
          <w:sz w:val="27"/>
          <w:rtl/>
        </w:rPr>
        <w:t xml:space="preserve"> وآخر يفك</w:t>
      </w:r>
      <w:r w:rsidR="00C44F10" w:rsidRPr="00BA4E01">
        <w:rPr>
          <w:rFonts w:hint="cs"/>
          <w:color w:val="000000" w:themeColor="text1"/>
          <w:sz w:val="27"/>
          <w:rtl/>
        </w:rPr>
        <w:t>ِّ</w:t>
      </w:r>
      <w:r w:rsidRPr="00BA4E01">
        <w:rPr>
          <w:rFonts w:hint="cs"/>
          <w:color w:val="000000" w:themeColor="text1"/>
          <w:sz w:val="27"/>
          <w:rtl/>
        </w:rPr>
        <w:t>رون ضمن إطار هذا النموذج، وكان هذا النموذج بالنسبة إليهم طبيعيا</w:t>
      </w:r>
      <w:r w:rsidR="00C44F10" w:rsidRPr="00BA4E01">
        <w:rPr>
          <w:rFonts w:hint="cs"/>
          <w:color w:val="000000" w:themeColor="text1"/>
          <w:sz w:val="27"/>
          <w:rtl/>
        </w:rPr>
        <w:t>ً</w:t>
      </w:r>
      <w:r w:rsidRPr="00BA4E01">
        <w:rPr>
          <w:rFonts w:hint="cs"/>
          <w:color w:val="000000" w:themeColor="text1"/>
          <w:sz w:val="27"/>
          <w:rtl/>
        </w:rPr>
        <w:t xml:space="preserve"> ومألوفاً. أما الفقهاء الذين يعيشون ضمن العالم الجديد فلا يمكن التماس الع</w:t>
      </w:r>
      <w:r w:rsidR="00C44F10" w:rsidRPr="00BA4E01">
        <w:rPr>
          <w:rFonts w:hint="cs"/>
          <w:color w:val="000000" w:themeColor="text1"/>
          <w:sz w:val="27"/>
          <w:rtl/>
        </w:rPr>
        <w:t>ُ</w:t>
      </w:r>
      <w:r w:rsidRPr="00BA4E01">
        <w:rPr>
          <w:rFonts w:hint="cs"/>
          <w:color w:val="000000" w:themeColor="text1"/>
          <w:sz w:val="27"/>
          <w:rtl/>
        </w:rPr>
        <w:t>ذ</w:t>
      </w:r>
      <w:r w:rsidR="00817242">
        <w:rPr>
          <w:rFonts w:hint="cs"/>
          <w:color w:val="000000" w:themeColor="text1"/>
          <w:sz w:val="27"/>
          <w:rtl/>
        </w:rPr>
        <w:t>ْ</w:t>
      </w:r>
      <w:r w:rsidRPr="00BA4E01">
        <w:rPr>
          <w:rFonts w:hint="cs"/>
          <w:color w:val="000000" w:themeColor="text1"/>
          <w:sz w:val="27"/>
          <w:rtl/>
        </w:rPr>
        <w:t>ر لهم إذا اختاروا ذات النموذج بحال</w:t>
      </w:r>
      <w:r w:rsidR="00C44F10" w:rsidRPr="00BA4E01">
        <w:rPr>
          <w:rFonts w:hint="cs"/>
          <w:color w:val="000000" w:themeColor="text1"/>
          <w:sz w:val="27"/>
          <w:rtl/>
        </w:rPr>
        <w:t>ٍ</w:t>
      </w:r>
      <w:r w:rsidRPr="00BA4E01">
        <w:rPr>
          <w:rFonts w:hint="cs"/>
          <w:color w:val="000000" w:themeColor="text1"/>
          <w:sz w:val="27"/>
          <w:rtl/>
        </w:rPr>
        <w:t xml:space="preserve"> من الأحوال؛ إذ هناك الكثير من البدائل التي تستطيع الحلول محل</w:t>
      </w:r>
      <w:r w:rsidR="00C44F10" w:rsidRPr="00BA4E01">
        <w:rPr>
          <w:rFonts w:hint="cs"/>
          <w:color w:val="000000" w:themeColor="text1"/>
          <w:sz w:val="27"/>
          <w:rtl/>
        </w:rPr>
        <w:t>ّ</w:t>
      </w:r>
      <w:r w:rsidRPr="00BA4E01">
        <w:rPr>
          <w:rFonts w:hint="cs"/>
          <w:color w:val="000000" w:themeColor="text1"/>
          <w:sz w:val="27"/>
          <w:rtl/>
        </w:rPr>
        <w:t xml:space="preserve"> هذا النموذج، ولأن الناس الذين يعيشون في هذا العالم لا يطيقون هذا النموذج</w:t>
      </w:r>
      <w:r w:rsidR="00C44F10" w:rsidRPr="00BA4E01">
        <w:rPr>
          <w:rFonts w:hint="cs"/>
          <w:color w:val="000000" w:themeColor="text1"/>
          <w:sz w:val="27"/>
          <w:rtl/>
        </w:rPr>
        <w:t>،</w:t>
      </w:r>
      <w:r w:rsidRPr="00BA4E01">
        <w:rPr>
          <w:rFonts w:hint="cs"/>
          <w:color w:val="000000" w:themeColor="text1"/>
          <w:sz w:val="27"/>
          <w:rtl/>
        </w:rPr>
        <w:t xml:space="preserve"> ويعتبرونه مخالفاً للعقل والمنطق والطبيعة. وبعبارة</w:t>
      </w:r>
      <w:r w:rsidR="00C44F10" w:rsidRPr="00BA4E01">
        <w:rPr>
          <w:rFonts w:hint="cs"/>
          <w:color w:val="000000" w:themeColor="text1"/>
          <w:sz w:val="27"/>
          <w:rtl/>
        </w:rPr>
        <w:t>ٍ</w:t>
      </w:r>
      <w:r w:rsidRPr="00BA4E01">
        <w:rPr>
          <w:rFonts w:hint="cs"/>
          <w:color w:val="000000" w:themeColor="text1"/>
          <w:sz w:val="27"/>
          <w:rtl/>
        </w:rPr>
        <w:t xml:space="preserve"> أخرى: إن سيرة العقلاء في العالم القديم في</w:t>
      </w:r>
      <w:r w:rsidR="00C44F10" w:rsidRPr="00BA4E01">
        <w:rPr>
          <w:rFonts w:hint="cs"/>
          <w:color w:val="000000" w:themeColor="text1"/>
          <w:sz w:val="27"/>
          <w:rtl/>
        </w:rPr>
        <w:t xml:space="preserve"> </w:t>
      </w:r>
      <w:r w:rsidRPr="00BA4E01">
        <w:rPr>
          <w:rFonts w:hint="cs"/>
          <w:color w:val="000000" w:themeColor="text1"/>
          <w:sz w:val="27"/>
          <w:rtl/>
        </w:rPr>
        <w:t>ما يتعل</w:t>
      </w:r>
      <w:r w:rsidR="00C44F10" w:rsidRPr="00BA4E01">
        <w:rPr>
          <w:rFonts w:hint="cs"/>
          <w:color w:val="000000" w:themeColor="text1"/>
          <w:sz w:val="27"/>
          <w:rtl/>
        </w:rPr>
        <w:t>َّ</w:t>
      </w:r>
      <w:r w:rsidRPr="00BA4E01">
        <w:rPr>
          <w:rFonts w:hint="cs"/>
          <w:color w:val="000000" w:themeColor="text1"/>
          <w:sz w:val="27"/>
          <w:rtl/>
        </w:rPr>
        <w:t>ق بنموذج المولى والعبد قد فقد</w:t>
      </w:r>
      <w:r w:rsidR="00C44F10" w:rsidRPr="00BA4E01">
        <w:rPr>
          <w:rFonts w:hint="cs"/>
          <w:color w:val="000000" w:themeColor="text1"/>
          <w:sz w:val="27"/>
          <w:rtl/>
        </w:rPr>
        <w:t>َ</w:t>
      </w:r>
      <w:r w:rsidRPr="00BA4E01">
        <w:rPr>
          <w:rFonts w:hint="cs"/>
          <w:color w:val="000000" w:themeColor="text1"/>
          <w:sz w:val="27"/>
          <w:rtl/>
        </w:rPr>
        <w:t>ت</w:t>
      </w:r>
      <w:r w:rsidR="00817242">
        <w:rPr>
          <w:rFonts w:hint="cs"/>
          <w:color w:val="000000" w:themeColor="text1"/>
          <w:sz w:val="27"/>
          <w:rtl/>
        </w:rPr>
        <w:t>ْ</w:t>
      </w:r>
      <w:r w:rsidRPr="00BA4E01">
        <w:rPr>
          <w:rFonts w:hint="cs"/>
          <w:color w:val="000000" w:themeColor="text1"/>
          <w:sz w:val="27"/>
          <w:rtl/>
        </w:rPr>
        <w:t xml:space="preserve"> مشروعيتها ومقبوليتها، بل وحت</w:t>
      </w:r>
      <w:r w:rsidR="00C44F10" w:rsidRPr="00BA4E01">
        <w:rPr>
          <w:rFonts w:hint="cs"/>
          <w:color w:val="000000" w:themeColor="text1"/>
          <w:sz w:val="27"/>
          <w:rtl/>
        </w:rPr>
        <w:t>ّ</w:t>
      </w:r>
      <w:r w:rsidRPr="00BA4E01">
        <w:rPr>
          <w:rFonts w:hint="cs"/>
          <w:color w:val="000000" w:themeColor="text1"/>
          <w:sz w:val="27"/>
          <w:rtl/>
        </w:rPr>
        <w:t>ى معقوليتها بالكامل، ولم ي</w:t>
      </w:r>
      <w:r w:rsidR="00C44F10" w:rsidRPr="00BA4E01">
        <w:rPr>
          <w:rFonts w:hint="cs"/>
          <w:color w:val="000000" w:themeColor="text1"/>
          <w:sz w:val="27"/>
          <w:rtl/>
        </w:rPr>
        <w:t>َ</w:t>
      </w:r>
      <w:r w:rsidRPr="00BA4E01">
        <w:rPr>
          <w:rFonts w:hint="cs"/>
          <w:color w:val="000000" w:themeColor="text1"/>
          <w:sz w:val="27"/>
          <w:rtl/>
        </w:rPr>
        <w:t>ع</w:t>
      </w:r>
      <w:r w:rsidR="00C44F10" w:rsidRPr="00BA4E01">
        <w:rPr>
          <w:rFonts w:hint="cs"/>
          <w:color w:val="000000" w:themeColor="text1"/>
          <w:sz w:val="27"/>
          <w:rtl/>
        </w:rPr>
        <w:t>ُ</w:t>
      </w:r>
      <w:r w:rsidRPr="00BA4E01">
        <w:rPr>
          <w:rFonts w:hint="cs"/>
          <w:color w:val="000000" w:themeColor="text1"/>
          <w:sz w:val="27"/>
          <w:rtl/>
        </w:rPr>
        <w:t>د</w:t>
      </w:r>
      <w:r w:rsidR="00817242">
        <w:rPr>
          <w:rFonts w:hint="cs"/>
          <w:color w:val="000000" w:themeColor="text1"/>
          <w:sz w:val="27"/>
          <w:rtl/>
        </w:rPr>
        <w:t>ْ</w:t>
      </w:r>
      <w:r w:rsidRPr="00BA4E01">
        <w:rPr>
          <w:rFonts w:hint="cs"/>
          <w:color w:val="000000" w:themeColor="text1"/>
          <w:sz w:val="27"/>
          <w:rtl/>
        </w:rPr>
        <w:t xml:space="preserve"> لهذه السيرة من وجود</w:t>
      </w:r>
      <w:r w:rsidR="00C44F10" w:rsidRPr="00BA4E01">
        <w:rPr>
          <w:rFonts w:hint="cs"/>
          <w:color w:val="000000" w:themeColor="text1"/>
          <w:sz w:val="27"/>
          <w:rtl/>
        </w:rPr>
        <w:t>ٍ</w:t>
      </w:r>
      <w:r w:rsidRPr="00BA4E01">
        <w:rPr>
          <w:rFonts w:hint="cs"/>
          <w:color w:val="000000" w:themeColor="text1"/>
          <w:sz w:val="27"/>
          <w:rtl/>
        </w:rPr>
        <w:t xml:space="preserve"> أبداً</w:t>
      </w:r>
      <w:r w:rsidR="00C44F10" w:rsidRPr="00BA4E01">
        <w:rPr>
          <w:rFonts w:hint="cs"/>
          <w:color w:val="000000" w:themeColor="text1"/>
          <w:sz w:val="27"/>
          <w:rtl/>
        </w:rPr>
        <w:t>؛</w:t>
      </w:r>
      <w:r w:rsidRPr="00BA4E01">
        <w:rPr>
          <w:rFonts w:hint="cs"/>
          <w:color w:val="000000" w:themeColor="text1"/>
          <w:sz w:val="27"/>
          <w:rtl/>
        </w:rPr>
        <w:t xml:space="preserve"> كي يمضيها الشارع. </w:t>
      </w:r>
    </w:p>
    <w:p w:rsidR="00284938" w:rsidRPr="00BA4E01" w:rsidRDefault="00284938" w:rsidP="00E4663C">
      <w:pPr>
        <w:rPr>
          <w:color w:val="000000" w:themeColor="text1"/>
          <w:sz w:val="27"/>
          <w:rtl/>
        </w:rPr>
      </w:pPr>
      <w:r w:rsidRPr="00BA4E01">
        <w:rPr>
          <w:rFonts w:hint="cs"/>
          <w:color w:val="000000" w:themeColor="text1"/>
          <w:sz w:val="27"/>
          <w:rtl/>
        </w:rPr>
        <w:t>كما أن نموذج الشاهد المثالي والخلافة الإنسانية يستند إلى جذور ودعامة دينية متينة أيضاً. إن خلافة الإنسان لا تنسجم مع عبوديته</w:t>
      </w:r>
      <w:r w:rsidR="00C44F10" w:rsidRPr="00BA4E01">
        <w:rPr>
          <w:rFonts w:hint="cs"/>
          <w:color w:val="000000" w:themeColor="text1"/>
          <w:sz w:val="27"/>
          <w:rtl/>
        </w:rPr>
        <w:t>،</w:t>
      </w:r>
      <w:r w:rsidRPr="00BA4E01">
        <w:rPr>
          <w:rFonts w:hint="cs"/>
          <w:color w:val="000000" w:themeColor="text1"/>
          <w:sz w:val="27"/>
          <w:rtl/>
        </w:rPr>
        <w:t xml:space="preserve"> ولا مع شمولية وجامعية الفقه؛ لأن الخليفة هو الذي يحق</w:t>
      </w:r>
      <w:r w:rsidR="00C44F10" w:rsidRPr="00BA4E01">
        <w:rPr>
          <w:rFonts w:hint="cs"/>
          <w:color w:val="000000" w:themeColor="text1"/>
          <w:sz w:val="27"/>
          <w:rtl/>
        </w:rPr>
        <w:t>ّ</w:t>
      </w:r>
      <w:r w:rsidRPr="00BA4E01">
        <w:rPr>
          <w:rFonts w:hint="cs"/>
          <w:color w:val="000000" w:themeColor="text1"/>
          <w:sz w:val="27"/>
          <w:rtl/>
        </w:rPr>
        <w:t xml:space="preserve"> له أن يفك</w:t>
      </w:r>
      <w:r w:rsidR="00C44F10" w:rsidRPr="00BA4E01">
        <w:rPr>
          <w:rFonts w:hint="cs"/>
          <w:color w:val="000000" w:themeColor="text1"/>
          <w:sz w:val="27"/>
          <w:rtl/>
        </w:rPr>
        <w:t>ِّ</w:t>
      </w:r>
      <w:r w:rsidRPr="00BA4E01">
        <w:rPr>
          <w:rFonts w:hint="cs"/>
          <w:color w:val="000000" w:themeColor="text1"/>
          <w:sz w:val="27"/>
          <w:rtl/>
        </w:rPr>
        <w:t>ر بعقله وتجربته ضمن إطار</w:t>
      </w:r>
      <w:r w:rsidR="00C44F10" w:rsidRPr="00BA4E01">
        <w:rPr>
          <w:rFonts w:hint="cs"/>
          <w:color w:val="000000" w:themeColor="text1"/>
          <w:sz w:val="27"/>
          <w:rtl/>
        </w:rPr>
        <w:t>ٍ</w:t>
      </w:r>
      <w:r w:rsidRPr="00BA4E01">
        <w:rPr>
          <w:rFonts w:hint="cs"/>
          <w:color w:val="000000" w:themeColor="text1"/>
          <w:sz w:val="27"/>
          <w:rtl/>
        </w:rPr>
        <w:t xml:space="preserve"> خاص</w:t>
      </w:r>
      <w:r w:rsidR="00C44F10" w:rsidRPr="00BA4E01">
        <w:rPr>
          <w:rFonts w:hint="cs"/>
          <w:color w:val="000000" w:themeColor="text1"/>
          <w:sz w:val="27"/>
          <w:rtl/>
        </w:rPr>
        <w:t>ّ</w:t>
      </w:r>
      <w:r w:rsidRPr="00BA4E01">
        <w:rPr>
          <w:rFonts w:hint="cs"/>
          <w:color w:val="000000" w:themeColor="text1"/>
          <w:sz w:val="27"/>
          <w:rtl/>
        </w:rPr>
        <w:t>، وأن يت</w:t>
      </w:r>
      <w:r w:rsidR="00C44F10" w:rsidRPr="00BA4E01">
        <w:rPr>
          <w:rFonts w:hint="cs"/>
          <w:color w:val="000000" w:themeColor="text1"/>
          <w:sz w:val="27"/>
          <w:rtl/>
        </w:rPr>
        <w:t>َّ</w:t>
      </w:r>
      <w:r w:rsidRPr="00BA4E01">
        <w:rPr>
          <w:rFonts w:hint="cs"/>
          <w:color w:val="000000" w:themeColor="text1"/>
          <w:sz w:val="27"/>
          <w:rtl/>
        </w:rPr>
        <w:t>خذ القرارات ويعمل على أساسها، وإلا</w:t>
      </w:r>
      <w:r w:rsidR="00C44F10" w:rsidRPr="00BA4E01">
        <w:rPr>
          <w:rFonts w:hint="cs"/>
          <w:color w:val="000000" w:themeColor="text1"/>
          <w:sz w:val="27"/>
          <w:rtl/>
        </w:rPr>
        <w:t>ّ</w:t>
      </w:r>
      <w:r w:rsidRPr="00BA4E01">
        <w:rPr>
          <w:rFonts w:hint="cs"/>
          <w:color w:val="000000" w:themeColor="text1"/>
          <w:sz w:val="27"/>
          <w:rtl/>
        </w:rPr>
        <w:t xml:space="preserve"> فإن هذه الخلافة ستكون ظاهرة</w:t>
      </w:r>
      <w:r w:rsidR="00C44F10" w:rsidRPr="00BA4E01">
        <w:rPr>
          <w:rFonts w:hint="cs"/>
          <w:color w:val="000000" w:themeColor="text1"/>
          <w:sz w:val="27"/>
          <w:rtl/>
        </w:rPr>
        <w:t>ً</w:t>
      </w:r>
      <w:r w:rsidRPr="00BA4E01">
        <w:rPr>
          <w:rFonts w:hint="cs"/>
          <w:color w:val="000000" w:themeColor="text1"/>
          <w:sz w:val="27"/>
          <w:rtl/>
        </w:rPr>
        <w:t xml:space="preserve"> فاقدة للمضمون والمحتوى. وحيث </w:t>
      </w:r>
      <w:r w:rsidR="00C44F10" w:rsidRPr="00BA4E01">
        <w:rPr>
          <w:rFonts w:hint="cs"/>
          <w:color w:val="000000" w:themeColor="text1"/>
          <w:sz w:val="27"/>
          <w:rtl/>
        </w:rPr>
        <w:t>إ</w:t>
      </w:r>
      <w:r w:rsidRPr="00BA4E01">
        <w:rPr>
          <w:rFonts w:hint="cs"/>
          <w:color w:val="000000" w:themeColor="text1"/>
          <w:sz w:val="27"/>
          <w:rtl/>
        </w:rPr>
        <w:t>ن جميع الناس متساوون في خلافة الله فإن حقوقهم وحر</w:t>
      </w:r>
      <w:r w:rsidR="00C44F10" w:rsidRPr="00BA4E01">
        <w:rPr>
          <w:rFonts w:hint="cs"/>
          <w:color w:val="000000" w:themeColor="text1"/>
          <w:sz w:val="27"/>
          <w:rtl/>
        </w:rPr>
        <w:t>ِّ</w:t>
      </w:r>
      <w:r w:rsidRPr="00BA4E01">
        <w:rPr>
          <w:rFonts w:hint="cs"/>
          <w:color w:val="000000" w:themeColor="text1"/>
          <w:sz w:val="27"/>
          <w:rtl/>
        </w:rPr>
        <w:t xml:space="preserve">ياتهم ستكون متساوية أيضاً. </w:t>
      </w:r>
    </w:p>
    <w:p w:rsidR="00284938" w:rsidRDefault="00C44F10" w:rsidP="00E4663C">
      <w:pPr>
        <w:rPr>
          <w:color w:val="000000" w:themeColor="text1"/>
          <w:sz w:val="27"/>
          <w:rtl/>
        </w:rPr>
      </w:pPr>
      <w:r w:rsidRPr="00BA4E01">
        <w:rPr>
          <w:rFonts w:hint="cs"/>
          <w:color w:val="000000" w:themeColor="text1"/>
          <w:sz w:val="27"/>
          <w:rtl/>
        </w:rPr>
        <w:t>و</w:t>
      </w:r>
      <w:r w:rsidR="00284938" w:rsidRPr="00BA4E01">
        <w:rPr>
          <w:rFonts w:hint="cs"/>
          <w:color w:val="000000" w:themeColor="text1"/>
          <w:sz w:val="27"/>
          <w:rtl/>
        </w:rPr>
        <w:t>بعبارة</w:t>
      </w:r>
      <w:r w:rsidRPr="00BA4E01">
        <w:rPr>
          <w:rFonts w:hint="cs"/>
          <w:color w:val="000000" w:themeColor="text1"/>
          <w:sz w:val="27"/>
          <w:rtl/>
        </w:rPr>
        <w:t>ٍ</w:t>
      </w:r>
      <w:r w:rsidR="00284938" w:rsidRPr="00BA4E01">
        <w:rPr>
          <w:rFonts w:hint="cs"/>
          <w:color w:val="000000" w:themeColor="text1"/>
          <w:sz w:val="27"/>
          <w:rtl/>
        </w:rPr>
        <w:t xml:space="preserve"> أخرى: إن كمال الدين يكمن في عدم غناه العلمي؛ لأن ذلك يشك</w:t>
      </w:r>
      <w:r w:rsidRPr="00BA4E01">
        <w:rPr>
          <w:rFonts w:hint="cs"/>
          <w:color w:val="000000" w:themeColor="text1"/>
          <w:sz w:val="27"/>
          <w:rtl/>
        </w:rPr>
        <w:t>ِّ</w:t>
      </w:r>
      <w:r w:rsidR="00284938" w:rsidRPr="00BA4E01">
        <w:rPr>
          <w:rFonts w:hint="cs"/>
          <w:color w:val="000000" w:themeColor="text1"/>
          <w:sz w:val="27"/>
          <w:rtl/>
        </w:rPr>
        <w:t>ل مقد</w:t>
      </w:r>
      <w:r w:rsidRPr="00BA4E01">
        <w:rPr>
          <w:rFonts w:hint="cs"/>
          <w:color w:val="000000" w:themeColor="text1"/>
          <w:sz w:val="27"/>
          <w:rtl/>
        </w:rPr>
        <w:t>ّ</w:t>
      </w:r>
      <w:r w:rsidR="00284938" w:rsidRPr="00BA4E01">
        <w:rPr>
          <w:rFonts w:hint="cs"/>
          <w:color w:val="000000" w:themeColor="text1"/>
          <w:sz w:val="27"/>
          <w:rtl/>
        </w:rPr>
        <w:t>مة ضرورية للرقي والكمال العقلاني للإنسان في البعد العملي. إن خلافة الإنسان تعني سيادته على مصيره، وإن هذه الخلافة تتوز</w:t>
      </w:r>
      <w:r w:rsidRPr="00BA4E01">
        <w:rPr>
          <w:rFonts w:hint="cs"/>
          <w:color w:val="000000" w:themeColor="text1"/>
          <w:sz w:val="27"/>
          <w:rtl/>
        </w:rPr>
        <w:t>َّ</w:t>
      </w:r>
      <w:r w:rsidR="00284938" w:rsidRPr="00BA4E01">
        <w:rPr>
          <w:rFonts w:hint="cs"/>
          <w:color w:val="000000" w:themeColor="text1"/>
          <w:sz w:val="27"/>
          <w:rtl/>
        </w:rPr>
        <w:t>ع على جميع العقلاء والبالغين بالسوي</w:t>
      </w:r>
      <w:r w:rsidRPr="00BA4E01">
        <w:rPr>
          <w:rFonts w:hint="cs"/>
          <w:color w:val="000000" w:themeColor="text1"/>
          <w:sz w:val="27"/>
          <w:rtl/>
        </w:rPr>
        <w:t>ّ</w:t>
      </w:r>
      <w:r w:rsidR="00284938" w:rsidRPr="00BA4E01">
        <w:rPr>
          <w:rFonts w:hint="cs"/>
          <w:color w:val="000000" w:themeColor="text1"/>
          <w:sz w:val="27"/>
          <w:rtl/>
        </w:rPr>
        <w:t>ة. وعلى هذا الأساس فإن الناس يتمت</w:t>
      </w:r>
      <w:r w:rsidRPr="00BA4E01">
        <w:rPr>
          <w:rFonts w:hint="cs"/>
          <w:color w:val="000000" w:themeColor="text1"/>
          <w:sz w:val="27"/>
          <w:rtl/>
        </w:rPr>
        <w:t>َّ</w:t>
      </w:r>
      <w:r w:rsidR="00284938" w:rsidRPr="00BA4E01">
        <w:rPr>
          <w:rFonts w:hint="cs"/>
          <w:color w:val="000000" w:themeColor="text1"/>
          <w:sz w:val="27"/>
          <w:rtl/>
        </w:rPr>
        <w:t xml:space="preserve">عون بحقوق </w:t>
      </w:r>
      <w:r w:rsidR="00EE1677" w:rsidRPr="00BA4E01">
        <w:rPr>
          <w:rFonts w:hint="cs"/>
          <w:color w:val="000000" w:themeColor="text1"/>
          <w:sz w:val="27"/>
          <w:rtl/>
        </w:rPr>
        <w:t>وصلاحيات</w:t>
      </w:r>
      <w:r w:rsidR="00284938" w:rsidRPr="00BA4E01">
        <w:rPr>
          <w:rFonts w:hint="cs"/>
          <w:color w:val="000000" w:themeColor="text1"/>
          <w:sz w:val="27"/>
          <w:rtl/>
        </w:rPr>
        <w:t xml:space="preserve"> متساوية</w:t>
      </w:r>
      <w:r w:rsidRPr="00BA4E01">
        <w:rPr>
          <w:rFonts w:hint="cs"/>
          <w:color w:val="000000" w:themeColor="text1"/>
          <w:sz w:val="27"/>
          <w:rtl/>
        </w:rPr>
        <w:t>،</w:t>
      </w:r>
      <w:r w:rsidR="00284938" w:rsidRPr="00BA4E01">
        <w:rPr>
          <w:rFonts w:hint="cs"/>
          <w:color w:val="000000" w:themeColor="text1"/>
          <w:sz w:val="27"/>
          <w:rtl/>
        </w:rPr>
        <w:t xml:space="preserve"> بغض</w:t>
      </w:r>
      <w:r w:rsidRPr="00BA4E01">
        <w:rPr>
          <w:rFonts w:hint="cs"/>
          <w:color w:val="000000" w:themeColor="text1"/>
          <w:sz w:val="27"/>
          <w:rtl/>
        </w:rPr>
        <w:t>ّ</w:t>
      </w:r>
      <w:r w:rsidR="00284938" w:rsidRPr="00BA4E01">
        <w:rPr>
          <w:rFonts w:hint="cs"/>
          <w:color w:val="000000" w:themeColor="text1"/>
          <w:sz w:val="27"/>
          <w:rtl/>
        </w:rPr>
        <w:t xml:space="preserve"> النظر عن اللون والعرق والمذهب والوطن والجنس والمعلومات الدينية، ولا يحق</w:t>
      </w:r>
      <w:r w:rsidRPr="00BA4E01">
        <w:rPr>
          <w:rFonts w:hint="cs"/>
          <w:color w:val="000000" w:themeColor="text1"/>
          <w:sz w:val="27"/>
          <w:rtl/>
        </w:rPr>
        <w:t>ّ</w:t>
      </w:r>
      <w:r w:rsidR="00284938" w:rsidRPr="00BA4E01">
        <w:rPr>
          <w:rFonts w:hint="cs"/>
          <w:color w:val="000000" w:themeColor="text1"/>
          <w:sz w:val="27"/>
          <w:rtl/>
        </w:rPr>
        <w:t xml:space="preserve"> لأيّ أحد أن يملي على الآخرين رؤيته وإرادته ومعرفته. في هذا النموذج يتساوى جميع الناس في خلافة الله</w:t>
      </w:r>
      <w:r w:rsidRPr="00BA4E01">
        <w:rPr>
          <w:rFonts w:hint="cs"/>
          <w:color w:val="000000" w:themeColor="text1"/>
          <w:sz w:val="27"/>
          <w:rtl/>
        </w:rPr>
        <w:t>،</w:t>
      </w:r>
      <w:r w:rsidR="00284938" w:rsidRPr="00BA4E01">
        <w:rPr>
          <w:rFonts w:hint="cs"/>
          <w:color w:val="000000" w:themeColor="text1"/>
          <w:sz w:val="27"/>
          <w:rtl/>
        </w:rPr>
        <w:t xml:space="preserve"> بغض</w:t>
      </w:r>
      <w:r w:rsidRPr="00BA4E01">
        <w:rPr>
          <w:rFonts w:hint="cs"/>
          <w:color w:val="000000" w:themeColor="text1"/>
          <w:sz w:val="27"/>
          <w:rtl/>
        </w:rPr>
        <w:t>ّ</w:t>
      </w:r>
      <w:r w:rsidR="00284938" w:rsidRPr="00BA4E01">
        <w:rPr>
          <w:rFonts w:hint="cs"/>
          <w:color w:val="000000" w:themeColor="text1"/>
          <w:sz w:val="27"/>
          <w:rtl/>
        </w:rPr>
        <w:t xml:space="preserve"> النظر عن أعراقهم ومذاهبهم وأوطانهم ومعلوماتهم الدينية، ولا ينفرد في خلافة الله شخص</w:t>
      </w:r>
      <w:r w:rsidRPr="00BA4E01">
        <w:rPr>
          <w:rFonts w:hint="cs"/>
          <w:color w:val="000000" w:themeColor="text1"/>
          <w:sz w:val="27"/>
          <w:rtl/>
        </w:rPr>
        <w:t>ٌ</w:t>
      </w:r>
      <w:r w:rsidR="00284938" w:rsidRPr="00BA4E01">
        <w:rPr>
          <w:rFonts w:hint="cs"/>
          <w:color w:val="000000" w:themeColor="text1"/>
          <w:sz w:val="27"/>
          <w:rtl/>
        </w:rPr>
        <w:t xml:space="preserve"> أو جماعة بعينها</w:t>
      </w:r>
      <w:r w:rsidRPr="00BA4E01">
        <w:rPr>
          <w:rFonts w:hint="cs"/>
          <w:color w:val="000000" w:themeColor="text1"/>
          <w:sz w:val="27"/>
          <w:rtl/>
        </w:rPr>
        <w:t>.</w:t>
      </w:r>
      <w:r w:rsidR="00284938" w:rsidRPr="00BA4E01">
        <w:rPr>
          <w:rFonts w:hint="cs"/>
          <w:color w:val="000000" w:themeColor="text1"/>
          <w:sz w:val="27"/>
          <w:rtl/>
        </w:rPr>
        <w:t xml:space="preserve"> من هنا يتساوى الجميع في الحقوق السياسية والاجتماعية. </w:t>
      </w:r>
      <w:r w:rsidRPr="00BA4E01">
        <w:rPr>
          <w:rFonts w:hint="cs"/>
          <w:color w:val="000000" w:themeColor="text1"/>
          <w:sz w:val="27"/>
          <w:rtl/>
        </w:rPr>
        <w:t>ومضافاً إ</w:t>
      </w:r>
      <w:r w:rsidR="00284938" w:rsidRPr="00BA4E01">
        <w:rPr>
          <w:rFonts w:hint="cs"/>
          <w:color w:val="000000" w:themeColor="text1"/>
          <w:sz w:val="27"/>
          <w:rtl/>
        </w:rPr>
        <w:t>لى ذلك</w:t>
      </w:r>
      <w:r w:rsidRPr="00BA4E01">
        <w:rPr>
          <w:rFonts w:hint="cs"/>
          <w:color w:val="000000" w:themeColor="text1"/>
          <w:sz w:val="27"/>
          <w:rtl/>
        </w:rPr>
        <w:t>،</w:t>
      </w:r>
      <w:r w:rsidR="00284938" w:rsidRPr="00BA4E01">
        <w:rPr>
          <w:rFonts w:hint="cs"/>
          <w:color w:val="000000" w:themeColor="text1"/>
          <w:sz w:val="27"/>
          <w:rtl/>
        </w:rPr>
        <w:t xml:space="preserve"> حيث </w:t>
      </w:r>
      <w:r w:rsidRPr="00BA4E01">
        <w:rPr>
          <w:rFonts w:hint="cs"/>
          <w:color w:val="000000" w:themeColor="text1"/>
          <w:sz w:val="27"/>
          <w:rtl/>
        </w:rPr>
        <w:t>إ</w:t>
      </w:r>
      <w:r w:rsidR="00284938" w:rsidRPr="00BA4E01">
        <w:rPr>
          <w:rFonts w:hint="cs"/>
          <w:color w:val="000000" w:themeColor="text1"/>
          <w:sz w:val="27"/>
          <w:rtl/>
        </w:rPr>
        <w:t>ن الله شاهد مثالي، يكون الإنسان الذي هو خليفته خليفة</w:t>
      </w:r>
      <w:r w:rsidR="004C7A1F" w:rsidRPr="00BA4E01">
        <w:rPr>
          <w:rFonts w:hint="cs"/>
          <w:color w:val="000000" w:themeColor="text1"/>
          <w:sz w:val="27"/>
          <w:rtl/>
        </w:rPr>
        <w:t>ً</w:t>
      </w:r>
      <w:r w:rsidR="00284938" w:rsidRPr="00BA4E01">
        <w:rPr>
          <w:rFonts w:hint="cs"/>
          <w:color w:val="000000" w:themeColor="text1"/>
          <w:sz w:val="27"/>
          <w:rtl/>
        </w:rPr>
        <w:t xml:space="preserve"> للشاهد المثالي، وإن الشاهد المثالي هو الذي يمتلك القدرة على إدراك </w:t>
      </w:r>
      <w:r w:rsidR="00284938" w:rsidRPr="00BA4E01">
        <w:rPr>
          <w:rFonts w:hint="cs"/>
          <w:color w:val="000000" w:themeColor="text1"/>
          <w:sz w:val="27"/>
          <w:rtl/>
        </w:rPr>
        <w:lastRenderedPageBreak/>
        <w:t>ومعرفة الق</w:t>
      </w:r>
      <w:r w:rsidR="004C7A1F" w:rsidRPr="00BA4E01">
        <w:rPr>
          <w:rFonts w:hint="cs"/>
          <w:color w:val="000000" w:themeColor="text1"/>
          <w:sz w:val="27"/>
          <w:rtl/>
        </w:rPr>
        <w:t>ِ</w:t>
      </w:r>
      <w:r w:rsidR="00284938" w:rsidRPr="00BA4E01">
        <w:rPr>
          <w:rFonts w:hint="cs"/>
          <w:color w:val="000000" w:themeColor="text1"/>
          <w:sz w:val="27"/>
          <w:rtl/>
        </w:rPr>
        <w:t>ي</w:t>
      </w:r>
      <w:r w:rsidR="004C7A1F" w:rsidRPr="00BA4E01">
        <w:rPr>
          <w:rFonts w:hint="cs"/>
          <w:color w:val="000000" w:themeColor="text1"/>
          <w:sz w:val="27"/>
          <w:rtl/>
        </w:rPr>
        <w:t>َ</w:t>
      </w:r>
      <w:r w:rsidR="00284938" w:rsidRPr="00BA4E01">
        <w:rPr>
          <w:rFonts w:hint="cs"/>
          <w:color w:val="000000" w:themeColor="text1"/>
          <w:sz w:val="27"/>
          <w:rtl/>
        </w:rPr>
        <w:t>م الأخلاقية، كما يمتلك صلاحية إصدار الحكم الأخلاقي أيضاً. وبالإضافة إلى ذلك فإن</w:t>
      </w:r>
      <w:r w:rsidR="004C7A1F" w:rsidRPr="00BA4E01">
        <w:rPr>
          <w:rFonts w:hint="cs"/>
          <w:color w:val="000000" w:themeColor="text1"/>
          <w:sz w:val="27"/>
          <w:rtl/>
        </w:rPr>
        <w:t>ّ</w:t>
      </w:r>
      <w:r w:rsidR="00284938" w:rsidRPr="00BA4E01">
        <w:rPr>
          <w:rFonts w:hint="cs"/>
          <w:color w:val="000000" w:themeColor="text1"/>
          <w:sz w:val="27"/>
          <w:rtl/>
        </w:rPr>
        <w:t xml:space="preserve"> كون الإنسان خليفة</w:t>
      </w:r>
      <w:r w:rsidR="004C7A1F" w:rsidRPr="00BA4E01">
        <w:rPr>
          <w:rFonts w:hint="cs"/>
          <w:color w:val="000000" w:themeColor="text1"/>
          <w:sz w:val="27"/>
          <w:rtl/>
        </w:rPr>
        <w:t>ً</w:t>
      </w:r>
      <w:r w:rsidR="00284938" w:rsidRPr="00BA4E01">
        <w:rPr>
          <w:rFonts w:hint="cs"/>
          <w:color w:val="000000" w:themeColor="text1"/>
          <w:sz w:val="27"/>
          <w:rtl/>
        </w:rPr>
        <w:t xml:space="preserve"> يعني أنه يتحم</w:t>
      </w:r>
      <w:r w:rsidR="004C7A1F" w:rsidRPr="00BA4E01">
        <w:rPr>
          <w:rFonts w:hint="cs"/>
          <w:color w:val="000000" w:themeColor="text1"/>
          <w:sz w:val="27"/>
          <w:rtl/>
        </w:rPr>
        <w:t>َّ</w:t>
      </w:r>
      <w:r w:rsidR="00284938" w:rsidRPr="00BA4E01">
        <w:rPr>
          <w:rFonts w:hint="cs"/>
          <w:color w:val="000000" w:themeColor="text1"/>
          <w:sz w:val="27"/>
          <w:rtl/>
        </w:rPr>
        <w:t xml:space="preserve">ل جزءاً من مشروع البلوغ بعالم الخلق إلى الكمال المنشود. </w:t>
      </w:r>
    </w:p>
    <w:p w:rsidR="001410EF" w:rsidRPr="00BA4E01" w:rsidRDefault="001410EF" w:rsidP="00E4663C">
      <w:pPr>
        <w:rPr>
          <w:color w:val="000000" w:themeColor="text1"/>
          <w:sz w:val="27"/>
          <w:rtl/>
        </w:rPr>
      </w:pPr>
    </w:p>
    <w:p w:rsidR="00284938" w:rsidRPr="00BA4E01" w:rsidRDefault="007A2B12" w:rsidP="00E4663C">
      <w:pPr>
        <w:pStyle w:val="31"/>
        <w:spacing w:line="400" w:lineRule="exact"/>
        <w:rPr>
          <w:color w:val="000000" w:themeColor="text1"/>
          <w:rtl/>
        </w:rPr>
      </w:pPr>
      <w:r w:rsidRPr="00BA4E01">
        <w:rPr>
          <w:rFonts w:hint="cs"/>
          <w:color w:val="000000" w:themeColor="text1"/>
          <w:rtl/>
        </w:rPr>
        <w:t>5</w:t>
      </w:r>
      <w:r w:rsidR="00284938" w:rsidRPr="00BA4E01">
        <w:rPr>
          <w:rFonts w:hint="cs"/>
          <w:color w:val="000000" w:themeColor="text1"/>
          <w:rtl/>
        </w:rPr>
        <w:t>ـ كلمة</w:t>
      </w:r>
      <w:r w:rsidR="004C7A1F" w:rsidRPr="00BA4E01">
        <w:rPr>
          <w:rFonts w:hint="cs"/>
          <w:color w:val="000000" w:themeColor="text1"/>
          <w:rtl/>
        </w:rPr>
        <w:t>ٌ</w:t>
      </w:r>
      <w:r w:rsidR="00284938" w:rsidRPr="00BA4E01">
        <w:rPr>
          <w:rFonts w:hint="cs"/>
          <w:color w:val="000000" w:themeColor="text1"/>
          <w:rtl/>
        </w:rPr>
        <w:t xml:space="preserve"> أخيرة</w:t>
      </w:r>
    </w:p>
    <w:p w:rsidR="004C7A1F" w:rsidRPr="00BA4E01" w:rsidRDefault="00284938" w:rsidP="00E4663C">
      <w:pPr>
        <w:rPr>
          <w:color w:val="000000" w:themeColor="text1"/>
          <w:sz w:val="27"/>
          <w:rtl/>
        </w:rPr>
      </w:pPr>
      <w:r w:rsidRPr="00BA4E01">
        <w:rPr>
          <w:rFonts w:hint="cs"/>
          <w:color w:val="000000" w:themeColor="text1"/>
          <w:sz w:val="27"/>
          <w:rtl/>
        </w:rPr>
        <w:t xml:space="preserve">يعمل برنارد لويس على التفكيك بين </w:t>
      </w:r>
      <w:r w:rsidRPr="00BA4E01">
        <w:rPr>
          <w:rFonts w:hint="eastAsia"/>
          <w:color w:val="000000" w:themeColor="text1"/>
          <w:sz w:val="27"/>
          <w:rtl/>
        </w:rPr>
        <w:t>«</w:t>
      </w:r>
      <w:r w:rsidRPr="00BA4E01">
        <w:rPr>
          <w:rFonts w:hint="cs"/>
          <w:color w:val="000000" w:themeColor="text1"/>
          <w:sz w:val="27"/>
          <w:rtl/>
        </w:rPr>
        <w:t>العصرنة</w:t>
      </w:r>
      <w:r w:rsidRPr="00BA4E01">
        <w:rPr>
          <w:rFonts w:hint="eastAsia"/>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التغريب</w:t>
      </w:r>
      <w:r w:rsidRPr="00BA4E01">
        <w:rPr>
          <w:rFonts w:hint="eastAsia"/>
          <w:color w:val="000000" w:themeColor="text1"/>
          <w:sz w:val="27"/>
          <w:rtl/>
        </w:rPr>
        <w:t>»</w:t>
      </w:r>
      <w:r w:rsidRPr="00BA4E01">
        <w:rPr>
          <w:color w:val="000000" w:themeColor="text1"/>
          <w:sz w:val="27"/>
          <w:vertAlign w:val="superscript"/>
          <w:rtl/>
        </w:rPr>
        <w:t>(</w:t>
      </w:r>
      <w:r w:rsidRPr="00BA4E01">
        <w:rPr>
          <w:color w:val="000000" w:themeColor="text1"/>
          <w:sz w:val="27"/>
          <w:vertAlign w:val="superscript"/>
          <w:rtl/>
        </w:rPr>
        <w:endnoteReference w:id="470"/>
      </w:r>
      <w:r w:rsidRPr="00BA4E01">
        <w:rPr>
          <w:color w:val="000000" w:themeColor="text1"/>
          <w:sz w:val="27"/>
          <w:vertAlign w:val="superscript"/>
          <w:rtl/>
        </w:rPr>
        <w:t>)</w:t>
      </w:r>
      <w:r w:rsidRPr="00BA4E01">
        <w:rPr>
          <w:rFonts w:hint="cs"/>
          <w:color w:val="000000" w:themeColor="text1"/>
          <w:sz w:val="27"/>
          <w:rtl/>
        </w:rPr>
        <w:t>. فهو يرى أن الأخذ بمظاهر العصر الحديث ي</w:t>
      </w:r>
      <w:r w:rsidR="004C7A1F" w:rsidRPr="00BA4E01">
        <w:rPr>
          <w:rFonts w:hint="cs"/>
          <w:color w:val="000000" w:themeColor="text1"/>
          <w:sz w:val="27"/>
          <w:rtl/>
        </w:rPr>
        <w:t>ُ</w:t>
      </w:r>
      <w:r w:rsidRPr="00BA4E01">
        <w:rPr>
          <w:rFonts w:hint="cs"/>
          <w:color w:val="000000" w:themeColor="text1"/>
          <w:sz w:val="27"/>
          <w:rtl/>
        </w:rPr>
        <w:t>سم</w:t>
      </w:r>
      <w:r w:rsidR="004C7A1F" w:rsidRPr="00BA4E01">
        <w:rPr>
          <w:rFonts w:hint="cs"/>
          <w:color w:val="000000" w:themeColor="text1"/>
          <w:sz w:val="27"/>
          <w:rtl/>
        </w:rPr>
        <w:t>ّ</w:t>
      </w:r>
      <w:r w:rsidRPr="00BA4E01">
        <w:rPr>
          <w:rFonts w:hint="cs"/>
          <w:color w:val="000000" w:themeColor="text1"/>
          <w:sz w:val="27"/>
          <w:rtl/>
        </w:rPr>
        <w:t xml:space="preserve">ى </w:t>
      </w:r>
      <w:r w:rsidRPr="00BA4E01">
        <w:rPr>
          <w:rFonts w:hint="eastAsia"/>
          <w:color w:val="000000" w:themeColor="text1"/>
          <w:sz w:val="27"/>
          <w:rtl/>
        </w:rPr>
        <w:t>«</w:t>
      </w:r>
      <w:r w:rsidRPr="00BA4E01">
        <w:rPr>
          <w:rFonts w:hint="cs"/>
          <w:color w:val="000000" w:themeColor="text1"/>
          <w:sz w:val="27"/>
          <w:rtl/>
        </w:rPr>
        <w:t>عصرنة</w:t>
      </w:r>
      <w:r w:rsidRPr="00BA4E01">
        <w:rPr>
          <w:rFonts w:hint="eastAsia"/>
          <w:color w:val="000000" w:themeColor="text1"/>
          <w:sz w:val="27"/>
          <w:rtl/>
        </w:rPr>
        <w:t>»</w:t>
      </w:r>
      <w:r w:rsidRPr="00BA4E01">
        <w:rPr>
          <w:rFonts w:hint="cs"/>
          <w:color w:val="000000" w:themeColor="text1"/>
          <w:sz w:val="27"/>
          <w:rtl/>
        </w:rPr>
        <w:t>، إلا</w:t>
      </w:r>
      <w:r w:rsidR="004C7A1F" w:rsidRPr="00BA4E01">
        <w:rPr>
          <w:rFonts w:hint="cs"/>
          <w:color w:val="000000" w:themeColor="text1"/>
          <w:sz w:val="27"/>
          <w:rtl/>
        </w:rPr>
        <w:t>ّ</w:t>
      </w:r>
      <w:r w:rsidRPr="00BA4E01">
        <w:rPr>
          <w:rFonts w:hint="cs"/>
          <w:color w:val="000000" w:themeColor="text1"/>
          <w:sz w:val="27"/>
          <w:rtl/>
        </w:rPr>
        <w:t xml:space="preserve"> أن أخذ الجوانب الثقافية من العصر الحديث هو الذي يطلق عليه مصطلح </w:t>
      </w:r>
      <w:r w:rsidRPr="00BA4E01">
        <w:rPr>
          <w:rFonts w:hint="eastAsia"/>
          <w:color w:val="000000" w:themeColor="text1"/>
          <w:sz w:val="27"/>
          <w:rtl/>
        </w:rPr>
        <w:t>«</w:t>
      </w:r>
      <w:r w:rsidRPr="00BA4E01">
        <w:rPr>
          <w:rFonts w:hint="cs"/>
          <w:color w:val="000000" w:themeColor="text1"/>
          <w:sz w:val="27"/>
          <w:rtl/>
        </w:rPr>
        <w:t>التغريب</w:t>
      </w:r>
      <w:r w:rsidRPr="00BA4E01">
        <w:rPr>
          <w:rFonts w:hint="eastAsia"/>
          <w:color w:val="000000" w:themeColor="text1"/>
          <w:sz w:val="27"/>
          <w:rtl/>
        </w:rPr>
        <w:t>»</w:t>
      </w:r>
      <w:r w:rsidRPr="00BA4E01">
        <w:rPr>
          <w:rFonts w:hint="cs"/>
          <w:color w:val="000000" w:themeColor="text1"/>
          <w:sz w:val="27"/>
          <w:rtl/>
        </w:rPr>
        <w:t>.</w:t>
      </w:r>
    </w:p>
    <w:p w:rsidR="004C7A1F" w:rsidRPr="00BA4E01" w:rsidRDefault="00DD5E35" w:rsidP="00E4663C">
      <w:pPr>
        <w:rPr>
          <w:color w:val="000000" w:themeColor="text1"/>
          <w:sz w:val="27"/>
          <w:rtl/>
        </w:rPr>
      </w:pPr>
      <w:r>
        <w:rPr>
          <w:rFonts w:hint="cs"/>
          <w:color w:val="000000" w:themeColor="text1"/>
          <w:sz w:val="27"/>
          <w:rtl/>
        </w:rPr>
        <w:t>بَيْدَ</w:t>
      </w:r>
      <w:r w:rsidR="00C6540E" w:rsidRPr="00BA4E01">
        <w:rPr>
          <w:rFonts w:hint="cs"/>
          <w:color w:val="000000" w:themeColor="text1"/>
          <w:sz w:val="27"/>
          <w:rtl/>
        </w:rPr>
        <w:t xml:space="preserve"> </w:t>
      </w:r>
      <w:r w:rsidR="00284938" w:rsidRPr="00BA4E01">
        <w:rPr>
          <w:rFonts w:hint="cs"/>
          <w:color w:val="000000" w:themeColor="text1"/>
          <w:sz w:val="27"/>
          <w:rtl/>
        </w:rPr>
        <w:t>أننا نرى أن بعض عناصر ثقافة الغرب ـ وخاص</w:t>
      </w:r>
      <w:r w:rsidR="004C7A1F" w:rsidRPr="00BA4E01">
        <w:rPr>
          <w:rFonts w:hint="cs"/>
          <w:color w:val="000000" w:themeColor="text1"/>
          <w:sz w:val="27"/>
          <w:rtl/>
        </w:rPr>
        <w:t>ّ</w:t>
      </w:r>
      <w:r w:rsidR="00284938" w:rsidRPr="00BA4E01">
        <w:rPr>
          <w:rFonts w:hint="cs"/>
          <w:color w:val="000000" w:themeColor="text1"/>
          <w:sz w:val="27"/>
          <w:rtl/>
        </w:rPr>
        <w:t>ة الأخلاق الاجتماعية والعقلانية الانتقادية لهذه الثقافة ـ من العناصر التي لا يمكن تجاوزها في العصر الحديث، وإن</w:t>
      </w:r>
      <w:r w:rsidR="004C7A1F" w:rsidRPr="00BA4E01">
        <w:rPr>
          <w:rFonts w:hint="cs"/>
          <w:color w:val="000000" w:themeColor="text1"/>
          <w:sz w:val="27"/>
          <w:rtl/>
        </w:rPr>
        <w:t>ّ</w:t>
      </w:r>
      <w:r w:rsidR="00284938" w:rsidRPr="00BA4E01">
        <w:rPr>
          <w:rFonts w:hint="cs"/>
          <w:color w:val="000000" w:themeColor="text1"/>
          <w:sz w:val="27"/>
          <w:rtl/>
        </w:rPr>
        <w:t xml:space="preserve"> أخذ ثمار ومظاهر العصر الحديث دون أخذ هذه العناصر بنظر الاعتبار سوف يؤد</w:t>
      </w:r>
      <w:r w:rsidR="004C7A1F" w:rsidRPr="00BA4E01">
        <w:rPr>
          <w:rFonts w:hint="cs"/>
          <w:color w:val="000000" w:themeColor="text1"/>
          <w:sz w:val="27"/>
          <w:rtl/>
        </w:rPr>
        <w:t>ّ</w:t>
      </w:r>
      <w:r w:rsidR="00284938" w:rsidRPr="00BA4E01">
        <w:rPr>
          <w:rFonts w:hint="cs"/>
          <w:color w:val="000000" w:themeColor="text1"/>
          <w:sz w:val="27"/>
          <w:rtl/>
        </w:rPr>
        <w:t>ي إلى حدوث أزمات اجتماعية لا تحل</w:t>
      </w:r>
      <w:r w:rsidR="004C7A1F" w:rsidRPr="00BA4E01">
        <w:rPr>
          <w:rFonts w:hint="cs"/>
          <w:color w:val="000000" w:themeColor="text1"/>
          <w:sz w:val="27"/>
          <w:rtl/>
        </w:rPr>
        <w:t>ّ</w:t>
      </w:r>
      <w:r w:rsidR="00284938" w:rsidRPr="00BA4E01">
        <w:rPr>
          <w:rFonts w:hint="cs"/>
          <w:color w:val="000000" w:themeColor="text1"/>
          <w:sz w:val="27"/>
          <w:rtl/>
        </w:rPr>
        <w:t>، سواء أسم</w:t>
      </w:r>
      <w:r w:rsidR="001410EF">
        <w:rPr>
          <w:rFonts w:hint="cs"/>
          <w:color w:val="000000" w:themeColor="text1"/>
          <w:sz w:val="27"/>
          <w:rtl/>
        </w:rPr>
        <w:t>َ</w:t>
      </w:r>
      <w:r w:rsidR="00284938" w:rsidRPr="00BA4E01">
        <w:rPr>
          <w:rFonts w:hint="cs"/>
          <w:color w:val="000000" w:themeColor="text1"/>
          <w:sz w:val="27"/>
          <w:rtl/>
        </w:rPr>
        <w:t>ي</w:t>
      </w:r>
      <w:r w:rsidR="001410EF">
        <w:rPr>
          <w:rFonts w:hint="cs"/>
          <w:color w:val="000000" w:themeColor="text1"/>
          <w:sz w:val="27"/>
          <w:rtl/>
        </w:rPr>
        <w:t>ْ</w:t>
      </w:r>
      <w:r w:rsidR="00284938" w:rsidRPr="00BA4E01">
        <w:rPr>
          <w:rFonts w:hint="cs"/>
          <w:color w:val="000000" w:themeColor="text1"/>
          <w:sz w:val="27"/>
          <w:rtl/>
        </w:rPr>
        <w:t>نا هذا الأخذ والاقتباس عصرنة أو تغريباً</w:t>
      </w:r>
      <w:r w:rsidR="004C7A1F" w:rsidRPr="00BA4E01">
        <w:rPr>
          <w:rFonts w:hint="cs"/>
          <w:color w:val="000000" w:themeColor="text1"/>
          <w:sz w:val="27"/>
          <w:rtl/>
        </w:rPr>
        <w:t>.</w:t>
      </w:r>
    </w:p>
    <w:p w:rsidR="00284938" w:rsidRPr="00BA4E01" w:rsidRDefault="00284938" w:rsidP="00E4663C">
      <w:pPr>
        <w:rPr>
          <w:color w:val="000000" w:themeColor="text1"/>
          <w:sz w:val="27"/>
          <w:rtl/>
        </w:rPr>
      </w:pPr>
      <w:r w:rsidRPr="00BA4E01">
        <w:rPr>
          <w:rFonts w:hint="cs"/>
          <w:color w:val="000000" w:themeColor="text1"/>
          <w:sz w:val="27"/>
          <w:rtl/>
        </w:rPr>
        <w:t>إن إلغاء العناصر الضرورية في العصر الحديث في البلدان الإسلامية هو ما يتم</w:t>
      </w:r>
      <w:r w:rsidR="004C7A1F" w:rsidRPr="00BA4E01">
        <w:rPr>
          <w:rFonts w:hint="cs"/>
          <w:color w:val="000000" w:themeColor="text1"/>
          <w:sz w:val="27"/>
          <w:rtl/>
        </w:rPr>
        <w:t>ّ</w:t>
      </w:r>
      <w:r w:rsidRPr="00BA4E01">
        <w:rPr>
          <w:rFonts w:hint="cs"/>
          <w:color w:val="000000" w:themeColor="text1"/>
          <w:sz w:val="27"/>
          <w:rtl/>
        </w:rPr>
        <w:t xml:space="preserve"> التصريح به أحياناً تحت عنوان </w:t>
      </w:r>
      <w:r w:rsidRPr="00BA4E01">
        <w:rPr>
          <w:rFonts w:hint="eastAsia"/>
          <w:color w:val="000000" w:themeColor="text1"/>
          <w:sz w:val="27"/>
          <w:rtl/>
        </w:rPr>
        <w:t>«</w:t>
      </w:r>
      <w:r w:rsidRPr="00BA4E01">
        <w:rPr>
          <w:rFonts w:hint="cs"/>
          <w:color w:val="000000" w:themeColor="text1"/>
          <w:sz w:val="27"/>
          <w:rtl/>
        </w:rPr>
        <w:t>تأميم الحداثة</w:t>
      </w:r>
      <w:r w:rsidRPr="00BA4E01">
        <w:rPr>
          <w:rFonts w:hint="eastAsia"/>
          <w:color w:val="000000" w:themeColor="text1"/>
          <w:sz w:val="27"/>
          <w:rtl/>
        </w:rPr>
        <w:t>»</w:t>
      </w:r>
      <w:r w:rsidRPr="00BA4E01">
        <w:rPr>
          <w:rFonts w:hint="cs"/>
          <w:color w:val="000000" w:themeColor="text1"/>
          <w:sz w:val="27"/>
          <w:rtl/>
        </w:rPr>
        <w:t>، وهو الذي أش</w:t>
      </w:r>
      <w:r w:rsidR="004C7A1F" w:rsidRPr="00BA4E01">
        <w:rPr>
          <w:rFonts w:hint="cs"/>
          <w:color w:val="000000" w:themeColor="text1"/>
          <w:sz w:val="27"/>
          <w:rtl/>
        </w:rPr>
        <w:t>َ</w:t>
      </w:r>
      <w:r w:rsidRPr="00BA4E01">
        <w:rPr>
          <w:rFonts w:hint="cs"/>
          <w:color w:val="000000" w:themeColor="text1"/>
          <w:sz w:val="27"/>
          <w:rtl/>
        </w:rPr>
        <w:t>ر</w:t>
      </w:r>
      <w:r w:rsidR="001410EF">
        <w:rPr>
          <w:rFonts w:hint="cs"/>
          <w:color w:val="000000" w:themeColor="text1"/>
          <w:sz w:val="27"/>
          <w:rtl/>
        </w:rPr>
        <w:t>ْ</w:t>
      </w:r>
      <w:r w:rsidRPr="00BA4E01">
        <w:rPr>
          <w:rFonts w:hint="cs"/>
          <w:color w:val="000000" w:themeColor="text1"/>
          <w:sz w:val="27"/>
          <w:rtl/>
        </w:rPr>
        <w:t xml:space="preserve">نا له تحت عنوان </w:t>
      </w:r>
      <w:r w:rsidRPr="00BA4E01">
        <w:rPr>
          <w:rFonts w:hint="eastAsia"/>
          <w:color w:val="000000" w:themeColor="text1"/>
          <w:sz w:val="27"/>
          <w:rtl/>
        </w:rPr>
        <w:t>«</w:t>
      </w:r>
      <w:r w:rsidRPr="00BA4E01">
        <w:rPr>
          <w:rFonts w:hint="cs"/>
          <w:color w:val="000000" w:themeColor="text1"/>
          <w:sz w:val="27"/>
          <w:rtl/>
        </w:rPr>
        <w:t>الذبح الإسلامي للحداثة</w:t>
      </w:r>
      <w:r w:rsidRPr="00BA4E01">
        <w:rPr>
          <w:rFonts w:hint="eastAsia"/>
          <w:color w:val="000000" w:themeColor="text1"/>
          <w:sz w:val="27"/>
          <w:rtl/>
        </w:rPr>
        <w:t>»</w:t>
      </w:r>
      <w:r w:rsidR="004C7A1F" w:rsidRPr="00BA4E01">
        <w:rPr>
          <w:rFonts w:hint="cs"/>
          <w:color w:val="000000" w:themeColor="text1"/>
          <w:sz w:val="27"/>
          <w:rtl/>
        </w:rPr>
        <w:t>،</w:t>
      </w:r>
      <w:r w:rsidRPr="00BA4E01">
        <w:rPr>
          <w:rFonts w:hint="cs"/>
          <w:color w:val="000000" w:themeColor="text1"/>
          <w:sz w:val="27"/>
          <w:rtl/>
        </w:rPr>
        <w:t xml:space="preserve"> وقلنا</w:t>
      </w:r>
      <w:r w:rsidR="004C7A1F" w:rsidRPr="00BA4E01">
        <w:rPr>
          <w:rFonts w:hint="cs"/>
          <w:color w:val="000000" w:themeColor="text1"/>
          <w:sz w:val="27"/>
          <w:rtl/>
        </w:rPr>
        <w:t>:</w:t>
      </w:r>
      <w:r w:rsidRPr="00BA4E01">
        <w:rPr>
          <w:rFonts w:hint="cs"/>
          <w:color w:val="000000" w:themeColor="text1"/>
          <w:sz w:val="27"/>
          <w:rtl/>
        </w:rPr>
        <w:t xml:space="preserve"> إن تأميم الحداثة وإن كان عملاً مناسباً وفي محل</w:t>
      </w:r>
      <w:r w:rsidR="004C7A1F" w:rsidRPr="00BA4E01">
        <w:rPr>
          <w:rFonts w:hint="cs"/>
          <w:color w:val="000000" w:themeColor="text1"/>
          <w:sz w:val="27"/>
          <w:rtl/>
        </w:rPr>
        <w:t>ِّ</w:t>
      </w:r>
      <w:r w:rsidRPr="00BA4E01">
        <w:rPr>
          <w:rFonts w:hint="cs"/>
          <w:color w:val="000000" w:themeColor="text1"/>
          <w:sz w:val="27"/>
          <w:rtl/>
        </w:rPr>
        <w:t>ه، إلا</w:t>
      </w:r>
      <w:r w:rsidR="004C7A1F" w:rsidRPr="00BA4E01">
        <w:rPr>
          <w:rFonts w:hint="cs"/>
          <w:color w:val="000000" w:themeColor="text1"/>
          <w:sz w:val="27"/>
          <w:rtl/>
        </w:rPr>
        <w:t>ّ</w:t>
      </w:r>
      <w:r w:rsidRPr="00BA4E01">
        <w:rPr>
          <w:rFonts w:hint="cs"/>
          <w:color w:val="000000" w:themeColor="text1"/>
          <w:sz w:val="27"/>
          <w:rtl/>
        </w:rPr>
        <w:t xml:space="preserve"> أنه إذا أ</w:t>
      </w:r>
      <w:r w:rsidR="004C7A1F" w:rsidRPr="00BA4E01">
        <w:rPr>
          <w:rFonts w:hint="cs"/>
          <w:color w:val="000000" w:themeColor="text1"/>
          <w:sz w:val="27"/>
          <w:rtl/>
        </w:rPr>
        <w:t>ُ</w:t>
      </w:r>
      <w:r w:rsidRPr="00BA4E01">
        <w:rPr>
          <w:rFonts w:hint="cs"/>
          <w:color w:val="000000" w:themeColor="text1"/>
          <w:sz w:val="27"/>
          <w:rtl/>
        </w:rPr>
        <w:t>ريد لهذا الأمر أن يتمّ من خلال إلغاء العناصر الضرورية للحداثة، ومن طريق إحلال الفقه محل</w:t>
      </w:r>
      <w:r w:rsidR="004C7A1F" w:rsidRPr="00BA4E01">
        <w:rPr>
          <w:rFonts w:hint="cs"/>
          <w:color w:val="000000" w:themeColor="text1"/>
          <w:sz w:val="27"/>
          <w:rtl/>
        </w:rPr>
        <w:t>ّ</w:t>
      </w:r>
      <w:r w:rsidRPr="00BA4E01">
        <w:rPr>
          <w:rFonts w:hint="cs"/>
          <w:color w:val="000000" w:themeColor="text1"/>
          <w:sz w:val="27"/>
          <w:rtl/>
        </w:rPr>
        <w:t xml:space="preserve"> العقلانية الانتقادية، فإنه سيؤد</w:t>
      </w:r>
      <w:r w:rsidR="004C7A1F" w:rsidRPr="00BA4E01">
        <w:rPr>
          <w:rFonts w:hint="cs"/>
          <w:color w:val="000000" w:themeColor="text1"/>
          <w:sz w:val="27"/>
          <w:rtl/>
        </w:rPr>
        <w:t>ّ</w:t>
      </w:r>
      <w:r w:rsidRPr="00BA4E01">
        <w:rPr>
          <w:rFonts w:hint="cs"/>
          <w:color w:val="000000" w:themeColor="text1"/>
          <w:sz w:val="27"/>
          <w:rtl/>
        </w:rPr>
        <w:t>ي إلى أزمة</w:t>
      </w:r>
      <w:r w:rsidR="004C7A1F" w:rsidRPr="00BA4E01">
        <w:rPr>
          <w:rFonts w:hint="cs"/>
          <w:color w:val="000000" w:themeColor="text1"/>
          <w:sz w:val="27"/>
          <w:rtl/>
        </w:rPr>
        <w:t>ٍ</w:t>
      </w:r>
      <w:r w:rsidRPr="00BA4E01">
        <w:rPr>
          <w:rFonts w:hint="cs"/>
          <w:color w:val="000000" w:themeColor="text1"/>
          <w:sz w:val="27"/>
          <w:rtl/>
        </w:rPr>
        <w:t xml:space="preserve">، وبدلاً من تأميم الحداثة سوف نصير إلى نحرها على الطريقة الإسلامية. </w:t>
      </w:r>
    </w:p>
    <w:p w:rsidR="00284938" w:rsidRPr="00BA4E01" w:rsidRDefault="00284938" w:rsidP="00E4663C">
      <w:pPr>
        <w:rPr>
          <w:color w:val="000000" w:themeColor="text1"/>
          <w:sz w:val="27"/>
          <w:rtl/>
        </w:rPr>
      </w:pPr>
      <w:r w:rsidRPr="00BA4E01">
        <w:rPr>
          <w:rFonts w:hint="cs"/>
          <w:color w:val="000000" w:themeColor="text1"/>
          <w:sz w:val="27"/>
          <w:rtl/>
        </w:rPr>
        <w:t>نحن نرى أن الطريق إلى إعادة إحياء مجد وعظمة التاريخ الإسلامي لا يتم</w:t>
      </w:r>
      <w:r w:rsidR="004C7A1F" w:rsidRPr="00BA4E01">
        <w:rPr>
          <w:rFonts w:hint="cs"/>
          <w:color w:val="000000" w:themeColor="text1"/>
          <w:sz w:val="27"/>
          <w:rtl/>
        </w:rPr>
        <w:t>ّ</w:t>
      </w:r>
      <w:r w:rsidRPr="00BA4E01">
        <w:rPr>
          <w:rFonts w:hint="cs"/>
          <w:color w:val="000000" w:themeColor="text1"/>
          <w:sz w:val="27"/>
          <w:rtl/>
        </w:rPr>
        <w:t xml:space="preserve"> عبر الدعوة إلى الأصولية والتطر</w:t>
      </w:r>
      <w:r w:rsidR="004C7A1F" w:rsidRPr="00BA4E01">
        <w:rPr>
          <w:rFonts w:hint="cs"/>
          <w:color w:val="000000" w:themeColor="text1"/>
          <w:sz w:val="27"/>
          <w:rtl/>
        </w:rPr>
        <w:t>ُّ</w:t>
      </w:r>
      <w:r w:rsidRPr="00BA4E01">
        <w:rPr>
          <w:rFonts w:hint="cs"/>
          <w:color w:val="000000" w:themeColor="text1"/>
          <w:sz w:val="27"/>
          <w:rtl/>
        </w:rPr>
        <w:t>ف الديني وجهاد الكف</w:t>
      </w:r>
      <w:r w:rsidR="004C7A1F" w:rsidRPr="00BA4E01">
        <w:rPr>
          <w:rFonts w:hint="cs"/>
          <w:color w:val="000000" w:themeColor="text1"/>
          <w:sz w:val="27"/>
          <w:rtl/>
        </w:rPr>
        <w:t>ّ</w:t>
      </w:r>
      <w:r w:rsidRPr="00BA4E01">
        <w:rPr>
          <w:rFonts w:hint="cs"/>
          <w:color w:val="000000" w:themeColor="text1"/>
          <w:sz w:val="27"/>
          <w:rtl/>
        </w:rPr>
        <w:t>ار وإثارة حروب الحضارات</w:t>
      </w:r>
      <w:r w:rsidR="004C7A1F" w:rsidRPr="00BA4E01">
        <w:rPr>
          <w:rFonts w:hint="cs"/>
          <w:color w:val="000000" w:themeColor="text1"/>
          <w:sz w:val="27"/>
          <w:rtl/>
        </w:rPr>
        <w:t>،</w:t>
      </w:r>
      <w:r w:rsidRPr="00BA4E01">
        <w:rPr>
          <w:rFonts w:hint="cs"/>
          <w:color w:val="000000" w:themeColor="text1"/>
          <w:sz w:val="27"/>
          <w:rtl/>
        </w:rPr>
        <w:t xml:space="preserve"> وإثارة الشغب في الحضارة الغربية، ووضع العصي في دواليب هذه الحضارة، والدعاء عليها بالويل والثبور. وإن الدعوة إلى المواجهة بين الإسلام والغرب</w:t>
      </w:r>
      <w:r w:rsidR="004C7A1F" w:rsidRPr="00BA4E01">
        <w:rPr>
          <w:rFonts w:hint="cs"/>
          <w:color w:val="000000" w:themeColor="text1"/>
          <w:sz w:val="27"/>
          <w:rtl/>
        </w:rPr>
        <w:t>،</w:t>
      </w:r>
      <w:r w:rsidRPr="00BA4E01">
        <w:rPr>
          <w:rFonts w:hint="cs"/>
          <w:color w:val="000000" w:themeColor="text1"/>
          <w:sz w:val="27"/>
          <w:rtl/>
        </w:rPr>
        <w:t xml:space="preserve"> أو الإسلام والحداثة، والعمل على إحياء الهوية الإسلامية</w:t>
      </w:r>
      <w:r w:rsidR="004C7A1F" w:rsidRPr="00BA4E01">
        <w:rPr>
          <w:rFonts w:hint="cs"/>
          <w:color w:val="000000" w:themeColor="text1"/>
          <w:sz w:val="27"/>
          <w:rtl/>
        </w:rPr>
        <w:t>،</w:t>
      </w:r>
      <w:r w:rsidRPr="00BA4E01">
        <w:rPr>
          <w:rFonts w:hint="cs"/>
          <w:color w:val="000000" w:themeColor="text1"/>
          <w:sz w:val="27"/>
          <w:rtl/>
        </w:rPr>
        <w:t xml:space="preserve"> وتقديمها على الهوية الإنسانية</w:t>
      </w:r>
      <w:r w:rsidR="004C7A1F" w:rsidRPr="00BA4E01">
        <w:rPr>
          <w:rFonts w:hint="cs"/>
          <w:color w:val="000000" w:themeColor="text1"/>
          <w:sz w:val="27"/>
          <w:rtl/>
        </w:rPr>
        <w:t>،</w:t>
      </w:r>
      <w:r w:rsidRPr="00BA4E01">
        <w:rPr>
          <w:rFonts w:hint="cs"/>
          <w:color w:val="000000" w:themeColor="text1"/>
          <w:sz w:val="27"/>
          <w:rtl/>
        </w:rPr>
        <w:t xml:space="preserve"> لن يؤد</w:t>
      </w:r>
      <w:r w:rsidR="004C7A1F" w:rsidRPr="00BA4E01">
        <w:rPr>
          <w:rFonts w:hint="cs"/>
          <w:color w:val="000000" w:themeColor="text1"/>
          <w:sz w:val="27"/>
          <w:rtl/>
        </w:rPr>
        <w:t>ّ</w:t>
      </w:r>
      <w:r w:rsidRPr="00BA4E01">
        <w:rPr>
          <w:rFonts w:hint="cs"/>
          <w:color w:val="000000" w:themeColor="text1"/>
          <w:sz w:val="27"/>
          <w:rtl/>
        </w:rPr>
        <w:t>ي إلى نتيجة</w:t>
      </w:r>
      <w:r w:rsidR="004C7A1F" w:rsidRPr="00BA4E01">
        <w:rPr>
          <w:rFonts w:hint="cs"/>
          <w:color w:val="000000" w:themeColor="text1"/>
          <w:sz w:val="27"/>
          <w:rtl/>
        </w:rPr>
        <w:t>ٍ</w:t>
      </w:r>
      <w:r w:rsidRPr="00BA4E01">
        <w:rPr>
          <w:rFonts w:hint="cs"/>
          <w:color w:val="000000" w:themeColor="text1"/>
          <w:sz w:val="27"/>
          <w:rtl/>
        </w:rPr>
        <w:t>. إن العدو الرئيس للمسلمين موجود</w:t>
      </w:r>
      <w:r w:rsidR="004C7A1F" w:rsidRPr="00BA4E01">
        <w:rPr>
          <w:rFonts w:hint="cs"/>
          <w:color w:val="000000" w:themeColor="text1"/>
          <w:sz w:val="27"/>
          <w:rtl/>
        </w:rPr>
        <w:t>ٌ</w:t>
      </w:r>
      <w:r w:rsidRPr="00BA4E01">
        <w:rPr>
          <w:rFonts w:hint="cs"/>
          <w:color w:val="000000" w:themeColor="text1"/>
          <w:sz w:val="27"/>
          <w:rtl/>
        </w:rPr>
        <w:t xml:space="preserve"> في داخل البيت الإسلامي</w:t>
      </w:r>
      <w:r w:rsidR="004C7A1F" w:rsidRPr="00BA4E01">
        <w:rPr>
          <w:rFonts w:hint="cs"/>
          <w:color w:val="000000" w:themeColor="text1"/>
          <w:sz w:val="27"/>
          <w:rtl/>
        </w:rPr>
        <w:t>،</w:t>
      </w:r>
      <w:r w:rsidRPr="00BA4E01">
        <w:rPr>
          <w:rFonts w:hint="cs"/>
          <w:color w:val="000000" w:themeColor="text1"/>
          <w:sz w:val="27"/>
          <w:rtl/>
        </w:rPr>
        <w:t xml:space="preserve"> ويتمث</w:t>
      </w:r>
      <w:r w:rsidR="004C7A1F" w:rsidRPr="00BA4E01">
        <w:rPr>
          <w:rFonts w:hint="cs"/>
          <w:color w:val="000000" w:themeColor="text1"/>
          <w:sz w:val="27"/>
          <w:rtl/>
        </w:rPr>
        <w:t>َّ</w:t>
      </w:r>
      <w:r w:rsidRPr="00BA4E01">
        <w:rPr>
          <w:rFonts w:hint="cs"/>
          <w:color w:val="000000" w:themeColor="text1"/>
          <w:sz w:val="27"/>
          <w:rtl/>
        </w:rPr>
        <w:t>ل بالتطر</w:t>
      </w:r>
      <w:r w:rsidR="004C7A1F" w:rsidRPr="00BA4E01">
        <w:rPr>
          <w:rFonts w:hint="cs"/>
          <w:color w:val="000000" w:themeColor="text1"/>
          <w:sz w:val="27"/>
          <w:rtl/>
        </w:rPr>
        <w:t>ُّ</w:t>
      </w:r>
      <w:r w:rsidRPr="00BA4E01">
        <w:rPr>
          <w:rFonts w:hint="cs"/>
          <w:color w:val="000000" w:themeColor="text1"/>
          <w:sz w:val="27"/>
          <w:rtl/>
        </w:rPr>
        <w:t>ف، والتمس</w:t>
      </w:r>
      <w:r w:rsidR="004C7A1F" w:rsidRPr="00BA4E01">
        <w:rPr>
          <w:rFonts w:hint="cs"/>
          <w:color w:val="000000" w:themeColor="text1"/>
          <w:sz w:val="27"/>
          <w:rtl/>
        </w:rPr>
        <w:t>ُّ</w:t>
      </w:r>
      <w:r w:rsidRPr="00BA4E01">
        <w:rPr>
          <w:rFonts w:hint="cs"/>
          <w:color w:val="000000" w:themeColor="text1"/>
          <w:sz w:val="27"/>
          <w:rtl/>
        </w:rPr>
        <w:t>ك بالظواهر، والنزعة الس</w:t>
      </w:r>
      <w:r w:rsidR="004C7A1F" w:rsidRPr="00BA4E01">
        <w:rPr>
          <w:rFonts w:hint="cs"/>
          <w:color w:val="000000" w:themeColor="text1"/>
          <w:sz w:val="27"/>
          <w:rtl/>
        </w:rPr>
        <w:t>َّ</w:t>
      </w:r>
      <w:r w:rsidRPr="00BA4E01">
        <w:rPr>
          <w:rFonts w:hint="cs"/>
          <w:color w:val="000000" w:themeColor="text1"/>
          <w:sz w:val="27"/>
          <w:rtl/>
        </w:rPr>
        <w:t>ل</w:t>
      </w:r>
      <w:r w:rsidR="004C7A1F" w:rsidRPr="00BA4E01">
        <w:rPr>
          <w:rFonts w:hint="cs"/>
          <w:color w:val="000000" w:themeColor="text1"/>
          <w:sz w:val="27"/>
          <w:rtl/>
        </w:rPr>
        <w:t>َ</w:t>
      </w:r>
      <w:r w:rsidRPr="00BA4E01">
        <w:rPr>
          <w:rFonts w:hint="cs"/>
          <w:color w:val="000000" w:themeColor="text1"/>
          <w:sz w:val="27"/>
          <w:rtl/>
        </w:rPr>
        <w:t xml:space="preserve">فية، والنزعة الأشعرية، وإلغاء العقل في </w:t>
      </w:r>
      <w:r w:rsidR="004C7A1F" w:rsidRPr="00BA4E01">
        <w:rPr>
          <w:rFonts w:hint="cs"/>
          <w:color w:val="000000" w:themeColor="text1"/>
          <w:sz w:val="27"/>
          <w:rtl/>
        </w:rPr>
        <w:t>مقابل</w:t>
      </w:r>
      <w:r w:rsidRPr="00BA4E01">
        <w:rPr>
          <w:rFonts w:hint="cs"/>
          <w:color w:val="000000" w:themeColor="text1"/>
          <w:sz w:val="27"/>
          <w:rtl/>
        </w:rPr>
        <w:t xml:space="preserve"> </w:t>
      </w:r>
      <w:r w:rsidRPr="00BA4E01">
        <w:rPr>
          <w:rFonts w:hint="cs"/>
          <w:color w:val="000000" w:themeColor="text1"/>
          <w:sz w:val="27"/>
          <w:rtl/>
        </w:rPr>
        <w:lastRenderedPageBreak/>
        <w:t>النقل، والتحج</w:t>
      </w:r>
      <w:r w:rsidRPr="00BA4E01">
        <w:rPr>
          <w:rFonts w:hint="cs"/>
          <w:color w:val="000000" w:themeColor="text1"/>
          <w:sz w:val="27"/>
          <w:rtl/>
          <w:lang w:bidi="ar-AE"/>
        </w:rPr>
        <w:t>ّ</w:t>
      </w:r>
      <w:r w:rsidR="004C7A1F" w:rsidRPr="00BA4E01">
        <w:rPr>
          <w:rFonts w:hint="cs"/>
          <w:color w:val="000000" w:themeColor="text1"/>
          <w:sz w:val="27"/>
          <w:rtl/>
          <w:lang w:bidi="ar-AE"/>
        </w:rPr>
        <w:t>ُ</w:t>
      </w:r>
      <w:r w:rsidRPr="00BA4E01">
        <w:rPr>
          <w:rFonts w:hint="cs"/>
          <w:color w:val="000000" w:themeColor="text1"/>
          <w:sz w:val="27"/>
          <w:rtl/>
        </w:rPr>
        <w:t>ر، والنزعة الحتمية، والجمود الفكري، والتبلّ</w:t>
      </w:r>
      <w:r w:rsidR="004C7A1F" w:rsidRPr="00BA4E01">
        <w:rPr>
          <w:rFonts w:hint="cs"/>
          <w:color w:val="000000" w:themeColor="text1"/>
          <w:sz w:val="27"/>
          <w:rtl/>
        </w:rPr>
        <w:t>ُ</w:t>
      </w:r>
      <w:r w:rsidRPr="00BA4E01">
        <w:rPr>
          <w:rFonts w:hint="cs"/>
          <w:color w:val="000000" w:themeColor="text1"/>
          <w:sz w:val="27"/>
          <w:rtl/>
        </w:rPr>
        <w:t>د في مقام الرأي، والاستبداد، وممارسة العنف على المستوى العملي. وكل</w:t>
      </w:r>
      <w:r w:rsidR="004C7A1F" w:rsidRPr="00BA4E01">
        <w:rPr>
          <w:rFonts w:hint="cs"/>
          <w:color w:val="000000" w:themeColor="text1"/>
          <w:sz w:val="27"/>
          <w:rtl/>
        </w:rPr>
        <w:t>ّ</w:t>
      </w:r>
      <w:r w:rsidRPr="00BA4E01">
        <w:rPr>
          <w:rFonts w:hint="cs"/>
          <w:color w:val="000000" w:themeColor="text1"/>
          <w:sz w:val="27"/>
          <w:rtl/>
        </w:rPr>
        <w:t xml:space="preserve"> ذلك يعود إلى ضمور الهوية الإنسانية</w:t>
      </w:r>
      <w:r w:rsidR="004C7A1F" w:rsidRPr="00BA4E01">
        <w:rPr>
          <w:rFonts w:hint="cs"/>
          <w:color w:val="000000" w:themeColor="text1"/>
          <w:sz w:val="27"/>
          <w:rtl/>
        </w:rPr>
        <w:t>،</w:t>
      </w:r>
      <w:r w:rsidRPr="00BA4E01">
        <w:rPr>
          <w:rFonts w:hint="cs"/>
          <w:color w:val="000000" w:themeColor="text1"/>
          <w:sz w:val="27"/>
          <w:rtl/>
        </w:rPr>
        <w:t xml:space="preserve"> وإحلال الهوية الدينية محل</w:t>
      </w:r>
      <w:r w:rsidR="004C7A1F" w:rsidRPr="00BA4E01">
        <w:rPr>
          <w:rFonts w:hint="cs"/>
          <w:color w:val="000000" w:themeColor="text1"/>
          <w:sz w:val="27"/>
          <w:rtl/>
        </w:rPr>
        <w:t>ّ</w:t>
      </w:r>
      <w:r w:rsidRPr="00BA4E01">
        <w:rPr>
          <w:rFonts w:hint="cs"/>
          <w:color w:val="000000" w:themeColor="text1"/>
          <w:sz w:val="27"/>
          <w:rtl/>
        </w:rPr>
        <w:t xml:space="preserve">ها. </w:t>
      </w:r>
    </w:p>
    <w:p w:rsidR="00E83C22" w:rsidRPr="00BA4E01" w:rsidRDefault="00284938" w:rsidP="00E4663C">
      <w:pPr>
        <w:rPr>
          <w:color w:val="000000" w:themeColor="text1"/>
          <w:rtl/>
        </w:rPr>
      </w:pPr>
      <w:r w:rsidRPr="00BA4E01">
        <w:rPr>
          <w:rFonts w:hint="cs"/>
          <w:color w:val="000000" w:themeColor="text1"/>
          <w:sz w:val="27"/>
          <w:rtl/>
        </w:rPr>
        <w:t>إن طريق إحياء مجد وعظمة التاريخ الإسلامي يكمن في جعل الفكر الإسلامي انسيابيا</w:t>
      </w:r>
      <w:r w:rsidR="00656517" w:rsidRPr="00BA4E01">
        <w:rPr>
          <w:rFonts w:hint="cs"/>
          <w:color w:val="000000" w:themeColor="text1"/>
          <w:sz w:val="27"/>
          <w:rtl/>
        </w:rPr>
        <w:t>ً</w:t>
      </w:r>
      <w:r w:rsidRPr="00BA4E01">
        <w:rPr>
          <w:rFonts w:hint="cs"/>
          <w:color w:val="000000" w:themeColor="text1"/>
          <w:sz w:val="27"/>
          <w:rtl/>
        </w:rPr>
        <w:t>، وهذا بدوره رهن</w:t>
      </w:r>
      <w:r w:rsidR="00656517" w:rsidRPr="00BA4E01">
        <w:rPr>
          <w:rFonts w:hint="cs"/>
          <w:color w:val="000000" w:themeColor="text1"/>
          <w:sz w:val="27"/>
          <w:rtl/>
        </w:rPr>
        <w:t>ٌ</w:t>
      </w:r>
      <w:r w:rsidRPr="00BA4E01">
        <w:rPr>
          <w:rFonts w:hint="cs"/>
          <w:color w:val="000000" w:themeColor="text1"/>
          <w:sz w:val="27"/>
          <w:rtl/>
        </w:rPr>
        <w:t xml:space="preserve"> بالعودة إلى العقل المستقل</w:t>
      </w:r>
      <w:r w:rsidR="00656517" w:rsidRPr="00BA4E01">
        <w:rPr>
          <w:rFonts w:hint="cs"/>
          <w:color w:val="000000" w:themeColor="text1"/>
          <w:sz w:val="27"/>
          <w:rtl/>
        </w:rPr>
        <w:t>ّ</w:t>
      </w:r>
      <w:r w:rsidRPr="00BA4E01">
        <w:rPr>
          <w:rFonts w:hint="cs"/>
          <w:color w:val="000000" w:themeColor="text1"/>
          <w:sz w:val="27"/>
          <w:rtl/>
        </w:rPr>
        <w:t xml:space="preserve"> وما فوق الديني. إن إحياء وإصلاح العقلانية يكمن في تنمية الهوية الإنسانية</w:t>
      </w:r>
      <w:r w:rsidR="00656517" w:rsidRPr="00BA4E01">
        <w:rPr>
          <w:rFonts w:hint="cs"/>
          <w:color w:val="000000" w:themeColor="text1"/>
          <w:sz w:val="27"/>
          <w:rtl/>
        </w:rPr>
        <w:t>،</w:t>
      </w:r>
      <w:r w:rsidRPr="00BA4E01">
        <w:rPr>
          <w:rFonts w:hint="cs"/>
          <w:color w:val="000000" w:themeColor="text1"/>
          <w:sz w:val="27"/>
          <w:rtl/>
        </w:rPr>
        <w:t xml:space="preserve"> والاعتراف باستقلالية الفلسفة وعلم الأخلاق عن الدين (أي الاعتراف بالعلمانية المخف</w:t>
      </w:r>
      <w:r w:rsidR="00656517" w:rsidRPr="00BA4E01">
        <w:rPr>
          <w:rFonts w:hint="cs"/>
          <w:color w:val="000000" w:themeColor="text1"/>
          <w:sz w:val="27"/>
          <w:rtl/>
        </w:rPr>
        <w:t>َّ</w:t>
      </w:r>
      <w:r w:rsidRPr="00BA4E01">
        <w:rPr>
          <w:rFonts w:hint="cs"/>
          <w:color w:val="000000" w:themeColor="text1"/>
          <w:sz w:val="27"/>
          <w:rtl/>
        </w:rPr>
        <w:t>فة في حقل الفلسفة وعلم الأخلاق). قبل العودة إلى الله والدين والوحي والأنبياء الظاهريين تجب العودة إلى العقل الذي يمث</w:t>
      </w:r>
      <w:r w:rsidR="00656517" w:rsidRPr="00BA4E01">
        <w:rPr>
          <w:rFonts w:hint="cs"/>
          <w:color w:val="000000" w:themeColor="text1"/>
          <w:sz w:val="27"/>
          <w:rtl/>
        </w:rPr>
        <w:t>ِّ</w:t>
      </w:r>
      <w:r w:rsidRPr="00BA4E01">
        <w:rPr>
          <w:rFonts w:hint="cs"/>
          <w:color w:val="000000" w:themeColor="text1"/>
          <w:sz w:val="27"/>
          <w:rtl/>
        </w:rPr>
        <w:t>ل دور النبي</w:t>
      </w:r>
      <w:r w:rsidR="00656517" w:rsidRPr="00BA4E01">
        <w:rPr>
          <w:rFonts w:hint="cs"/>
          <w:color w:val="000000" w:themeColor="text1"/>
          <w:sz w:val="27"/>
          <w:rtl/>
        </w:rPr>
        <w:t>ّ</w:t>
      </w:r>
      <w:r w:rsidRPr="00BA4E01">
        <w:rPr>
          <w:rFonts w:hint="cs"/>
          <w:color w:val="000000" w:themeColor="text1"/>
          <w:sz w:val="27"/>
          <w:rtl/>
        </w:rPr>
        <w:t xml:space="preserve"> الباطني المرسل إلى الإنسان من قبل الله، ومن ثم</w:t>
      </w:r>
      <w:r w:rsidR="00656517" w:rsidRPr="00BA4E01">
        <w:rPr>
          <w:rFonts w:hint="cs"/>
          <w:color w:val="000000" w:themeColor="text1"/>
          <w:sz w:val="27"/>
          <w:rtl/>
        </w:rPr>
        <w:t>ّ</w:t>
      </w:r>
      <w:r w:rsidRPr="00BA4E01">
        <w:rPr>
          <w:rFonts w:hint="cs"/>
          <w:color w:val="000000" w:themeColor="text1"/>
          <w:sz w:val="27"/>
          <w:rtl/>
        </w:rPr>
        <w:t xml:space="preserve"> العودة إلى الدين في ظل</w:t>
      </w:r>
      <w:r w:rsidR="00656517" w:rsidRPr="00BA4E01">
        <w:rPr>
          <w:rFonts w:hint="cs"/>
          <w:color w:val="000000" w:themeColor="text1"/>
          <w:sz w:val="27"/>
          <w:rtl/>
        </w:rPr>
        <w:t>ّ</w:t>
      </w:r>
      <w:r w:rsidRPr="00BA4E01">
        <w:rPr>
          <w:rFonts w:hint="cs"/>
          <w:color w:val="000000" w:themeColor="text1"/>
          <w:sz w:val="27"/>
          <w:rtl/>
        </w:rPr>
        <w:t xml:space="preserve"> إحياء العقل والعقلانية. إن الطريق الصحيح للمصالحة بين التقليد والحداثة لا يكمن في ذبح الحداثة على الطريقة الإسلامية، ولا في العودة غير النقدية إلى التقليد، ولا في القول بتقليد الحداثة من غير انتقادها</w:t>
      </w:r>
      <w:r w:rsidR="00656517" w:rsidRPr="00BA4E01">
        <w:rPr>
          <w:rFonts w:hint="cs"/>
          <w:color w:val="000000" w:themeColor="text1"/>
          <w:sz w:val="27"/>
          <w:rtl/>
        </w:rPr>
        <w:t>،</w:t>
      </w:r>
      <w:r w:rsidRPr="00BA4E01">
        <w:rPr>
          <w:rFonts w:hint="cs"/>
          <w:color w:val="000000" w:themeColor="text1"/>
          <w:sz w:val="27"/>
          <w:rtl/>
        </w:rPr>
        <w:t xml:space="preserve"> وإنما </w:t>
      </w:r>
      <w:r w:rsidR="00656517" w:rsidRPr="00BA4E01">
        <w:rPr>
          <w:rFonts w:hint="cs"/>
          <w:color w:val="000000" w:themeColor="text1"/>
          <w:sz w:val="27"/>
          <w:rtl/>
        </w:rPr>
        <w:t xml:space="preserve">يكمن </w:t>
      </w:r>
      <w:r w:rsidRPr="00BA4E01">
        <w:rPr>
          <w:rFonts w:hint="cs"/>
          <w:color w:val="000000" w:themeColor="text1"/>
          <w:sz w:val="27"/>
          <w:rtl/>
        </w:rPr>
        <w:t>الطريق الصحيح في إعادة إصلاح العقلانية في</w:t>
      </w:r>
      <w:r w:rsidR="00656517" w:rsidRPr="00BA4E01">
        <w:rPr>
          <w:rFonts w:hint="cs"/>
          <w:color w:val="000000" w:themeColor="text1"/>
          <w:sz w:val="27"/>
          <w:rtl/>
        </w:rPr>
        <w:t xml:space="preserve"> </w:t>
      </w:r>
      <w:r w:rsidRPr="00BA4E01">
        <w:rPr>
          <w:rFonts w:hint="cs"/>
          <w:color w:val="000000" w:themeColor="text1"/>
          <w:sz w:val="27"/>
          <w:rtl/>
        </w:rPr>
        <w:t>ما يتعل</w:t>
      </w:r>
      <w:r w:rsidR="00656517" w:rsidRPr="00BA4E01">
        <w:rPr>
          <w:rFonts w:hint="cs"/>
          <w:color w:val="000000" w:themeColor="text1"/>
          <w:sz w:val="27"/>
          <w:rtl/>
        </w:rPr>
        <w:t>َّ</w:t>
      </w:r>
      <w:r w:rsidRPr="00BA4E01">
        <w:rPr>
          <w:rFonts w:hint="cs"/>
          <w:color w:val="000000" w:themeColor="text1"/>
          <w:sz w:val="27"/>
          <w:rtl/>
        </w:rPr>
        <w:t>ق بهذين الأمرين بشكل</w:t>
      </w:r>
      <w:r w:rsidR="00656517" w:rsidRPr="00BA4E01">
        <w:rPr>
          <w:rFonts w:hint="cs"/>
          <w:color w:val="000000" w:themeColor="text1"/>
          <w:sz w:val="27"/>
          <w:rtl/>
        </w:rPr>
        <w:t>ٍ</w:t>
      </w:r>
      <w:r w:rsidRPr="00BA4E01">
        <w:rPr>
          <w:rFonts w:hint="cs"/>
          <w:color w:val="000000" w:themeColor="text1"/>
          <w:sz w:val="27"/>
          <w:rtl/>
        </w:rPr>
        <w:t xml:space="preserve"> متزامن. </w:t>
      </w:r>
      <w:r w:rsidR="00656517" w:rsidRPr="00BA4E01">
        <w:rPr>
          <w:rFonts w:hint="cs"/>
          <w:color w:val="000000" w:themeColor="text1"/>
          <w:sz w:val="27"/>
          <w:rtl/>
        </w:rPr>
        <w:t>و</w:t>
      </w:r>
      <w:r w:rsidRPr="00BA4E01">
        <w:rPr>
          <w:rFonts w:hint="cs"/>
          <w:color w:val="000000" w:themeColor="text1"/>
          <w:sz w:val="27"/>
          <w:rtl/>
        </w:rPr>
        <w:t>بالنسبة لنا نحن الشرقيين يعتبر التقليد عصارة عقلانية السابقين، وتعتبر الحداثة ثمرة عقلانية الغربيين، وإن إصلاح هذين المفهومين هو الذي يمث</w:t>
      </w:r>
      <w:r w:rsidR="00656517" w:rsidRPr="00BA4E01">
        <w:rPr>
          <w:rFonts w:hint="cs"/>
          <w:color w:val="000000" w:themeColor="text1"/>
          <w:sz w:val="27"/>
          <w:rtl/>
        </w:rPr>
        <w:t>ِّ</w:t>
      </w:r>
      <w:r w:rsidRPr="00BA4E01">
        <w:rPr>
          <w:rFonts w:hint="cs"/>
          <w:color w:val="000000" w:themeColor="text1"/>
          <w:sz w:val="27"/>
          <w:rtl/>
        </w:rPr>
        <w:t>ل العقلانية وطريق النجاة.</w:t>
      </w:r>
    </w:p>
    <w:p w:rsidR="00E83C22" w:rsidRPr="00BA4E01" w:rsidRDefault="00E83C22" w:rsidP="00E4663C">
      <w:pPr>
        <w:rPr>
          <w:color w:val="000000" w:themeColor="text1"/>
          <w:rtl/>
        </w:rPr>
      </w:pPr>
    </w:p>
    <w:p w:rsidR="00E83C22" w:rsidRPr="00BA4E01" w:rsidRDefault="00E83C22" w:rsidP="00E4663C">
      <w:pPr>
        <w:rPr>
          <w:color w:val="000000" w:themeColor="text1"/>
          <w:rtl/>
        </w:rPr>
      </w:pP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96"/>
          <w:headerReference w:type="default" r:id="rId97"/>
          <w:footerReference w:type="even" r:id="rId98"/>
          <w:footerReference w:type="defaul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E4663C">
      <w:pPr>
        <w:rPr>
          <w:color w:val="000000" w:themeColor="text1"/>
        </w:rPr>
      </w:pPr>
      <w:r w:rsidRPr="00BA4E01">
        <w:rPr>
          <w:color w:val="000000" w:themeColor="text1"/>
          <w:rtl/>
        </w:rPr>
        <w:lastRenderedPageBreak/>
        <w:br w:type="page"/>
      </w:r>
    </w:p>
    <w:p w:rsidR="00E83C22" w:rsidRPr="00BA4E01" w:rsidRDefault="00E83C22" w:rsidP="00E4663C">
      <w:pPr>
        <w:rPr>
          <w:color w:val="000000" w:themeColor="text1"/>
          <w:rtl/>
          <w:lang w:bidi="ar-LB"/>
        </w:rPr>
        <w:sectPr w:rsidR="00E83C22" w:rsidRPr="00BA4E01" w:rsidSect="00E85587">
          <w:headerReference w:type="even" r:id="rId100"/>
          <w:headerReference w:type="default" r:id="rId101"/>
          <w:footerReference w:type="even" r:id="rId102"/>
          <w:footerReference w:type="default" r:id="rId103"/>
          <w:headerReference w:type="first" r:id="rId10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7E4BF2">
      <w:pPr>
        <w:spacing w:line="360" w:lineRule="exact"/>
        <w:rPr>
          <w:color w:val="000000" w:themeColor="text1"/>
          <w:rtl/>
        </w:rPr>
      </w:pPr>
    </w:p>
    <w:p w:rsidR="00E83C22" w:rsidRPr="00BA4E01" w:rsidRDefault="00E83C22" w:rsidP="007E4BF2">
      <w:pPr>
        <w:spacing w:line="360" w:lineRule="exact"/>
        <w:rPr>
          <w:color w:val="000000" w:themeColor="text1"/>
          <w:rtl/>
        </w:rPr>
      </w:pPr>
    </w:p>
    <w:p w:rsidR="00E83C22" w:rsidRPr="00BA4E01" w:rsidRDefault="001F3EF9" w:rsidP="006765A4">
      <w:pPr>
        <w:pStyle w:val="10"/>
        <w:rPr>
          <w:color w:val="000000" w:themeColor="text1"/>
          <w:rtl/>
        </w:rPr>
      </w:pPr>
      <w:bookmarkStart w:id="37" w:name="_Toc445111816"/>
      <w:r w:rsidRPr="00BA4E01">
        <w:rPr>
          <w:color w:val="000000" w:themeColor="text1"/>
          <w:rtl/>
        </w:rPr>
        <w:t>المبادئ الفكرية للس</w:t>
      </w:r>
      <w:r w:rsidR="00F73CEE" w:rsidRPr="00BA4E01">
        <w:rPr>
          <w:rFonts w:hint="cs"/>
          <w:color w:val="000000" w:themeColor="text1"/>
          <w:rtl/>
        </w:rPr>
        <w:t>َّ</w:t>
      </w:r>
      <w:r w:rsidRPr="00BA4E01">
        <w:rPr>
          <w:color w:val="000000" w:themeColor="text1"/>
          <w:rtl/>
        </w:rPr>
        <w:t>ل</w:t>
      </w:r>
      <w:r w:rsidR="00F73CEE" w:rsidRPr="00BA4E01">
        <w:rPr>
          <w:rFonts w:hint="cs"/>
          <w:color w:val="000000" w:themeColor="text1"/>
          <w:rtl/>
        </w:rPr>
        <w:t>َ</w:t>
      </w:r>
      <w:r w:rsidRPr="00BA4E01">
        <w:rPr>
          <w:color w:val="000000" w:themeColor="text1"/>
          <w:rtl/>
        </w:rPr>
        <w:t>فية</w:t>
      </w:r>
      <w:r w:rsidRPr="00BA4E01">
        <w:rPr>
          <w:color w:val="000000" w:themeColor="text1"/>
        </w:rPr>
        <w:t xml:space="preserve"> </w:t>
      </w:r>
      <w:r w:rsidRPr="00BA4E01">
        <w:rPr>
          <w:color w:val="000000" w:themeColor="text1"/>
          <w:rtl/>
        </w:rPr>
        <w:t>الجهادية</w:t>
      </w:r>
      <w:bookmarkEnd w:id="37"/>
    </w:p>
    <w:p w:rsidR="001F3EF9" w:rsidRPr="00BA4E01" w:rsidRDefault="001F3EF9" w:rsidP="006765A4">
      <w:pPr>
        <w:spacing w:line="240" w:lineRule="auto"/>
        <w:ind w:firstLine="0"/>
        <w:jc w:val="center"/>
        <w:rPr>
          <w:rFonts w:cs="Ya-Ali"/>
          <w:color w:val="000000" w:themeColor="text1"/>
          <w:sz w:val="32"/>
          <w:szCs w:val="31"/>
          <w:rtl/>
        </w:rPr>
      </w:pPr>
      <w:r w:rsidRPr="00BA4E01">
        <w:rPr>
          <w:rFonts w:cs="Ya-Ali" w:hint="cs"/>
          <w:color w:val="000000" w:themeColor="text1"/>
          <w:sz w:val="32"/>
          <w:szCs w:val="31"/>
          <w:rtl/>
        </w:rPr>
        <w:t>ـ القسم الثاني ـ</w:t>
      </w:r>
    </w:p>
    <w:p w:rsidR="00E83C22" w:rsidRPr="00BA4E01" w:rsidRDefault="00E83C22" w:rsidP="00B14389">
      <w:pPr>
        <w:spacing w:line="360" w:lineRule="exact"/>
        <w:rPr>
          <w:color w:val="000000" w:themeColor="text1"/>
          <w:rtl/>
        </w:rPr>
      </w:pPr>
    </w:p>
    <w:p w:rsidR="00E83C22" w:rsidRPr="00BA4E01" w:rsidRDefault="00F73CEE" w:rsidP="00A55CF7">
      <w:pPr>
        <w:pStyle w:val="Author"/>
        <w:rPr>
          <w:color w:val="000000" w:themeColor="text1"/>
          <w:rtl/>
        </w:rPr>
      </w:pPr>
      <w:bookmarkStart w:id="38" w:name="_Toc445111817"/>
      <w:r w:rsidRPr="00BA4E01">
        <w:rPr>
          <w:rFonts w:hint="cs"/>
          <w:color w:val="000000" w:themeColor="text1"/>
          <w:rtl/>
          <w:lang w:bidi="fa-IR"/>
        </w:rPr>
        <w:t xml:space="preserve">د. </w:t>
      </w:r>
      <w:r w:rsidR="001F3EF9" w:rsidRPr="00BA4E01">
        <w:rPr>
          <w:rFonts w:hint="cs"/>
          <w:color w:val="000000" w:themeColor="text1"/>
          <w:rtl/>
          <w:lang w:bidi="fa-IR"/>
        </w:rPr>
        <w:t>ال</w:t>
      </w:r>
      <w:r w:rsidR="001F3EF9" w:rsidRPr="00BA4E01">
        <w:rPr>
          <w:color w:val="000000" w:themeColor="text1"/>
          <w:rtl/>
          <w:lang w:bidi="fa-IR"/>
        </w:rPr>
        <w:t>س</w:t>
      </w:r>
      <w:r w:rsidR="001F3EF9" w:rsidRPr="00BA4E01">
        <w:rPr>
          <w:rFonts w:hint="cs"/>
          <w:color w:val="000000" w:themeColor="text1"/>
          <w:rtl/>
          <w:lang w:bidi="fa-IR"/>
        </w:rPr>
        <w:t>ي</w:t>
      </w:r>
      <w:r w:rsidR="001F3EF9" w:rsidRPr="00BA4E01">
        <w:rPr>
          <w:color w:val="000000" w:themeColor="text1"/>
          <w:rtl/>
          <w:lang w:bidi="ar-LB"/>
        </w:rPr>
        <w:t xml:space="preserve">د </w:t>
      </w:r>
      <w:r w:rsidR="001F3EF9" w:rsidRPr="00BA4E01">
        <w:rPr>
          <w:rFonts w:hint="cs"/>
          <w:color w:val="000000" w:themeColor="text1"/>
          <w:rtl/>
          <w:lang w:bidi="ar-LB"/>
        </w:rPr>
        <w:t>أ</w:t>
      </w:r>
      <w:r w:rsidR="001F3EF9" w:rsidRPr="00BA4E01">
        <w:rPr>
          <w:color w:val="000000" w:themeColor="text1"/>
          <w:rtl/>
          <w:lang w:bidi="ar-LB"/>
        </w:rPr>
        <w:t>حمد سادات</w:t>
      </w:r>
      <w:r w:rsidR="001F3EF9" w:rsidRPr="00BA4E01">
        <w:rPr>
          <w:rFonts w:hint="cs"/>
          <w:color w:val="000000" w:themeColor="text1"/>
          <w:vertAlign w:val="superscript"/>
          <w:rtl/>
        </w:rPr>
        <w:t xml:space="preserve"> </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12"/>
        <w:t>*)</w:t>
      </w:r>
      <w:bookmarkEnd w:id="38"/>
    </w:p>
    <w:p w:rsidR="00E83C22" w:rsidRPr="00BA4E01" w:rsidRDefault="00E83C22" w:rsidP="007E4BF2">
      <w:pPr>
        <w:spacing w:line="380" w:lineRule="exact"/>
        <w:rPr>
          <w:color w:val="000000" w:themeColor="text1"/>
          <w:rtl/>
        </w:rPr>
      </w:pPr>
    </w:p>
    <w:p w:rsidR="00E83C22" w:rsidRPr="00BA4E01" w:rsidRDefault="001F3EF9" w:rsidP="00E4663C">
      <w:pPr>
        <w:pStyle w:val="31"/>
        <w:spacing w:line="400" w:lineRule="exact"/>
        <w:rPr>
          <w:color w:val="000000" w:themeColor="text1"/>
          <w:rtl/>
          <w:lang w:bidi="fa-IR"/>
        </w:rPr>
      </w:pPr>
      <w:r w:rsidRPr="00BA4E01">
        <w:rPr>
          <w:b/>
          <w:color w:val="000000" w:themeColor="text1"/>
          <w:rtl/>
        </w:rPr>
        <w:t xml:space="preserve">أنواع الجهاد عند </w:t>
      </w:r>
      <w:r w:rsidRPr="00BA4E01">
        <w:rPr>
          <w:b/>
          <w:color w:val="000000" w:themeColor="text1"/>
          <w:rtl/>
          <w:lang w:bidi="fa-IR"/>
        </w:rPr>
        <w:t>الس</w:t>
      </w:r>
      <w:r w:rsidR="009330BD" w:rsidRPr="00BA4E01">
        <w:rPr>
          <w:rFonts w:hint="cs"/>
          <w:b/>
          <w:color w:val="000000" w:themeColor="text1"/>
          <w:rtl/>
          <w:lang w:bidi="fa-IR"/>
        </w:rPr>
        <w:t>َّ</w:t>
      </w:r>
      <w:r w:rsidRPr="00BA4E01">
        <w:rPr>
          <w:b/>
          <w:color w:val="000000" w:themeColor="text1"/>
          <w:rtl/>
          <w:lang w:bidi="fa-IR"/>
        </w:rPr>
        <w:t>ل</w:t>
      </w:r>
      <w:r w:rsidR="009330BD" w:rsidRPr="00BA4E01">
        <w:rPr>
          <w:rFonts w:hint="cs"/>
          <w:b/>
          <w:color w:val="000000" w:themeColor="text1"/>
          <w:rtl/>
          <w:lang w:bidi="fa-IR"/>
        </w:rPr>
        <w:t>َ</w:t>
      </w:r>
      <w:r w:rsidRPr="00BA4E01">
        <w:rPr>
          <w:b/>
          <w:color w:val="000000" w:themeColor="text1"/>
          <w:rtl/>
          <w:lang w:bidi="fa-IR"/>
        </w:rPr>
        <w:t>فية الجهادية</w:t>
      </w:r>
    </w:p>
    <w:p w:rsidR="00B90B4D" w:rsidRPr="00BA4E01" w:rsidRDefault="00B90B4D" w:rsidP="007E4BF2">
      <w:pPr>
        <w:pStyle w:val="af1"/>
        <w:tabs>
          <w:tab w:val="left" w:pos="810"/>
        </w:tabs>
        <w:spacing w:after="0" w:line="400" w:lineRule="exact"/>
        <w:ind w:left="0" w:firstLine="567"/>
        <w:jc w:val="both"/>
        <w:rPr>
          <w:rFonts w:ascii="Arial" w:hAnsi="Arial" w:cs="AL-Mohanad"/>
          <w:b/>
          <w:bCs/>
          <w:color w:val="000000" w:themeColor="text1"/>
          <w:sz w:val="27"/>
          <w:szCs w:val="27"/>
          <w:rtl/>
        </w:rPr>
      </w:pPr>
      <w:r w:rsidRPr="00BA4E01">
        <w:rPr>
          <w:rFonts w:ascii="Arial" w:hAnsi="Arial" w:cs="AL-Mohanad"/>
          <w:color w:val="000000" w:themeColor="text1"/>
          <w:sz w:val="27"/>
          <w:szCs w:val="27"/>
          <w:rtl/>
        </w:rPr>
        <w:t>يرى أنصار السلفية الجهادية أن ثم</w:t>
      </w:r>
      <w:r w:rsidR="009330BD"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ة نوعين من الجهاد: جهاد الط</w:t>
      </w:r>
      <w:r w:rsidR="0031465E">
        <w:rPr>
          <w:rFonts w:ascii="Arial" w:hAnsi="Arial" w:cs="AL-Mohanad" w:hint="cs"/>
          <w:color w:val="000000" w:themeColor="text1"/>
          <w:sz w:val="27"/>
          <w:szCs w:val="27"/>
          <w:rtl/>
        </w:rPr>
        <w:t>َّ</w:t>
      </w:r>
      <w:r w:rsidRPr="00BA4E01">
        <w:rPr>
          <w:rFonts w:ascii="Arial" w:hAnsi="Arial" w:cs="AL-Mohanad"/>
          <w:color w:val="000000" w:themeColor="text1"/>
          <w:sz w:val="27"/>
          <w:szCs w:val="27"/>
          <w:rtl/>
        </w:rPr>
        <w:t>ل</w:t>
      </w:r>
      <w:r w:rsidR="0031465E">
        <w:rPr>
          <w:rFonts w:ascii="Arial" w:hAnsi="Arial" w:cs="AL-Mohanad" w:hint="cs"/>
          <w:color w:val="000000" w:themeColor="text1"/>
          <w:sz w:val="27"/>
          <w:szCs w:val="27"/>
          <w:rtl/>
        </w:rPr>
        <w:t>َ</w:t>
      </w:r>
      <w:r w:rsidRPr="00BA4E01">
        <w:rPr>
          <w:rFonts w:ascii="Arial" w:hAnsi="Arial" w:cs="AL-Mohanad"/>
          <w:color w:val="000000" w:themeColor="text1"/>
          <w:sz w:val="27"/>
          <w:szCs w:val="27"/>
          <w:rtl/>
        </w:rPr>
        <w:t>ب</w:t>
      </w:r>
      <w:r w:rsidR="009330BD"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وجهاد الد</w:t>
      </w:r>
      <w:r w:rsidR="0031465E">
        <w:rPr>
          <w:rFonts w:ascii="Arial" w:hAnsi="Arial" w:cs="AL-Mohanad" w:hint="cs"/>
          <w:color w:val="000000" w:themeColor="text1"/>
          <w:sz w:val="27"/>
          <w:szCs w:val="27"/>
          <w:rtl/>
        </w:rPr>
        <w:t>َّ</w:t>
      </w:r>
      <w:r w:rsidRPr="00BA4E01">
        <w:rPr>
          <w:rFonts w:ascii="Arial" w:hAnsi="Arial" w:cs="AL-Mohanad"/>
          <w:color w:val="000000" w:themeColor="text1"/>
          <w:sz w:val="27"/>
          <w:szCs w:val="27"/>
          <w:rtl/>
        </w:rPr>
        <w:t>ف</w:t>
      </w:r>
      <w:r w:rsidR="0031465E">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ع. </w:t>
      </w:r>
    </w:p>
    <w:p w:rsidR="009330BD" w:rsidRPr="00BA4E01" w:rsidRDefault="009330BD" w:rsidP="007E4BF2">
      <w:pPr>
        <w:spacing w:line="380" w:lineRule="exact"/>
        <w:rPr>
          <w:rFonts w:ascii="Arial" w:hAnsi="Arial"/>
          <w:color w:val="000000" w:themeColor="text1"/>
          <w:sz w:val="27"/>
          <w:rtl/>
        </w:rPr>
      </w:pPr>
    </w:p>
    <w:p w:rsidR="009330BD" w:rsidRPr="00BA4E01" w:rsidRDefault="00B90B4D" w:rsidP="00E4663C">
      <w:pPr>
        <w:pStyle w:val="31"/>
        <w:spacing w:line="400" w:lineRule="exact"/>
        <w:rPr>
          <w:color w:val="000000" w:themeColor="text1"/>
          <w:rtl/>
        </w:rPr>
      </w:pPr>
      <w:r w:rsidRPr="00BA4E01">
        <w:rPr>
          <w:color w:val="000000" w:themeColor="text1"/>
          <w:rtl/>
        </w:rPr>
        <w:t>النوع الأو</w:t>
      </w:r>
      <w:r w:rsidR="009330BD" w:rsidRPr="00BA4E01">
        <w:rPr>
          <w:rFonts w:hint="cs"/>
          <w:color w:val="000000" w:themeColor="text1"/>
          <w:rtl/>
        </w:rPr>
        <w:t>ّ</w:t>
      </w:r>
      <w:r w:rsidRPr="00BA4E01">
        <w:rPr>
          <w:color w:val="000000" w:themeColor="text1"/>
          <w:rtl/>
        </w:rPr>
        <w:t>ل</w:t>
      </w:r>
      <w:r w:rsidR="009330BD" w:rsidRPr="00BA4E01">
        <w:rPr>
          <w:rFonts w:hint="cs"/>
          <w:color w:val="000000" w:themeColor="text1"/>
          <w:rtl/>
        </w:rPr>
        <w:t>: جهاد الط</w:t>
      </w:r>
      <w:r w:rsidR="0031465E">
        <w:rPr>
          <w:rFonts w:hint="cs"/>
          <w:color w:val="000000" w:themeColor="text1"/>
          <w:rtl/>
        </w:rPr>
        <w:t>َّ</w:t>
      </w:r>
      <w:r w:rsidR="009330BD" w:rsidRPr="00BA4E01">
        <w:rPr>
          <w:rFonts w:hint="cs"/>
          <w:color w:val="000000" w:themeColor="text1"/>
          <w:rtl/>
        </w:rPr>
        <w:t>ل</w:t>
      </w:r>
      <w:r w:rsidR="0031465E">
        <w:rPr>
          <w:rFonts w:hint="cs"/>
          <w:color w:val="000000" w:themeColor="text1"/>
          <w:rtl/>
        </w:rPr>
        <w:t>َ</w:t>
      </w:r>
      <w:r w:rsidR="009330BD" w:rsidRPr="00BA4E01">
        <w:rPr>
          <w:rFonts w:hint="cs"/>
          <w:color w:val="000000" w:themeColor="text1"/>
          <w:rtl/>
        </w:rPr>
        <w:t>ب</w:t>
      </w:r>
    </w:p>
    <w:p w:rsidR="009330BD" w:rsidRPr="00BA4E01" w:rsidRDefault="00B90B4D" w:rsidP="00D642B9">
      <w:pPr>
        <w:rPr>
          <w:rFonts w:ascii="Arial" w:hAnsi="Arial"/>
          <w:color w:val="000000" w:themeColor="text1"/>
          <w:sz w:val="27"/>
          <w:rtl/>
        </w:rPr>
      </w:pPr>
      <w:r w:rsidRPr="00BA4E01">
        <w:rPr>
          <w:rFonts w:ascii="Arial" w:hAnsi="Arial"/>
          <w:color w:val="000000" w:themeColor="text1"/>
          <w:sz w:val="27"/>
          <w:rtl/>
        </w:rPr>
        <w:t xml:space="preserve">وهو </w:t>
      </w:r>
      <w:r w:rsidRPr="00BA4E01">
        <w:rPr>
          <w:rFonts w:hint="eastAsia"/>
          <w:color w:val="000000" w:themeColor="text1"/>
          <w:sz w:val="27"/>
          <w:rtl/>
        </w:rPr>
        <w:t>«</w:t>
      </w:r>
      <w:r w:rsidRPr="00BA4E01">
        <w:rPr>
          <w:rFonts w:ascii="Arial" w:hAnsi="Arial"/>
          <w:color w:val="000000" w:themeColor="text1"/>
          <w:sz w:val="27"/>
          <w:rtl/>
        </w:rPr>
        <w:t>أن تطلب الكفار في عقر دارهم</w:t>
      </w:r>
      <w:r w:rsidR="009330BD" w:rsidRPr="00BA4E01">
        <w:rPr>
          <w:rFonts w:ascii="Arial" w:hAnsi="Arial" w:hint="cs"/>
          <w:color w:val="000000" w:themeColor="text1"/>
          <w:sz w:val="27"/>
          <w:rtl/>
        </w:rPr>
        <w:t>،</w:t>
      </w:r>
      <w:r w:rsidRPr="00BA4E01">
        <w:rPr>
          <w:rFonts w:ascii="Arial" w:hAnsi="Arial"/>
          <w:color w:val="000000" w:themeColor="text1"/>
          <w:sz w:val="27"/>
          <w:rtl/>
        </w:rPr>
        <w:t xml:space="preserve"> ودعوتهم إلى الإسلام</w:t>
      </w:r>
      <w:r w:rsidR="0031465E">
        <w:rPr>
          <w:rFonts w:ascii="Arial" w:hAnsi="Arial" w:hint="cs"/>
          <w:color w:val="000000" w:themeColor="text1"/>
          <w:sz w:val="27"/>
          <w:rtl/>
        </w:rPr>
        <w:t>،</w:t>
      </w:r>
      <w:r w:rsidRPr="00BA4E01">
        <w:rPr>
          <w:rFonts w:ascii="Arial" w:hAnsi="Arial"/>
          <w:color w:val="000000" w:themeColor="text1"/>
          <w:sz w:val="27"/>
          <w:rtl/>
        </w:rPr>
        <w:t xml:space="preserve"> وقتالهم إذا لم يقبلوا الخضوع لحكم الإسلام</w:t>
      </w:r>
      <w:r w:rsidR="009330BD" w:rsidRPr="00BA4E01">
        <w:rPr>
          <w:rFonts w:ascii="Arial" w:hAnsi="Arial" w:hint="cs"/>
          <w:color w:val="000000" w:themeColor="text1"/>
          <w:sz w:val="27"/>
          <w:rtl/>
        </w:rPr>
        <w:t>.</w:t>
      </w:r>
      <w:r w:rsidRPr="00BA4E01">
        <w:rPr>
          <w:rFonts w:ascii="Arial" w:hAnsi="Arial"/>
          <w:color w:val="000000" w:themeColor="text1"/>
          <w:sz w:val="27"/>
          <w:rtl/>
        </w:rPr>
        <w:t xml:space="preserve"> وحكم هذا النوع فرض</w:t>
      </w:r>
      <w:r w:rsidR="009330BD" w:rsidRPr="00BA4E01">
        <w:rPr>
          <w:rFonts w:ascii="Arial" w:hAnsi="Arial" w:hint="cs"/>
          <w:color w:val="000000" w:themeColor="text1"/>
          <w:sz w:val="27"/>
          <w:rtl/>
        </w:rPr>
        <w:t>ٌ</w:t>
      </w:r>
      <w:r w:rsidRPr="00BA4E01">
        <w:rPr>
          <w:rFonts w:ascii="Arial" w:hAnsi="Arial"/>
          <w:color w:val="000000" w:themeColor="text1"/>
          <w:sz w:val="27"/>
          <w:rtl/>
        </w:rPr>
        <w:t xml:space="preserve"> على مجموع المسلمين</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lang w:bidi="ar-LB"/>
        </w:rPr>
        <w:endnoteReference w:id="471"/>
      </w:r>
      <w:r w:rsidRPr="00BA4E01">
        <w:rPr>
          <w:rFonts w:ascii="Arial" w:hAnsi="Arial"/>
          <w:color w:val="000000" w:themeColor="text1"/>
          <w:sz w:val="27"/>
          <w:vertAlign w:val="superscript"/>
          <w:rtl/>
        </w:rPr>
        <w:t>)</w:t>
      </w:r>
      <w:bookmarkStart w:id="39" w:name="_Toc479247674"/>
      <w:bookmarkStart w:id="40" w:name="_Toc479243451"/>
      <w:bookmarkStart w:id="41" w:name="_Toc479146071"/>
      <w:bookmarkStart w:id="42" w:name="_Toc479095081"/>
      <w:bookmarkStart w:id="43" w:name="_Toc478709421"/>
      <w:bookmarkStart w:id="44" w:name="_Toc478571564"/>
      <w:bookmarkStart w:id="45" w:name="_Toc461175184"/>
      <w:bookmarkStart w:id="46" w:name="_Toc434484313"/>
      <w:r w:rsidR="009330BD" w:rsidRPr="00BA4E01">
        <w:rPr>
          <w:rFonts w:ascii="Arial" w:hAnsi="Arial"/>
          <w:color w:val="000000" w:themeColor="text1"/>
          <w:sz w:val="27"/>
          <w:rtl/>
        </w:rPr>
        <w:t>.</w:t>
      </w:r>
    </w:p>
    <w:p w:rsidR="008C2CE8" w:rsidRPr="00BA4E01" w:rsidRDefault="00B90B4D" w:rsidP="00D642B9">
      <w:pPr>
        <w:rPr>
          <w:rFonts w:ascii="Arial" w:hAnsi="Arial"/>
          <w:color w:val="000000" w:themeColor="text1"/>
          <w:sz w:val="27"/>
          <w:rtl/>
        </w:rPr>
      </w:pPr>
      <w:r w:rsidRPr="00BA4E01">
        <w:rPr>
          <w:rFonts w:ascii="Arial" w:hAnsi="Arial"/>
          <w:color w:val="000000" w:themeColor="text1"/>
          <w:sz w:val="27"/>
          <w:rtl/>
        </w:rPr>
        <w:t>ويستشهد أتباع هذا التيار بالقرآن الكريم لإعطاء دلائل على مقولتهم حول جهاد الطلب</w:t>
      </w:r>
      <w:bookmarkEnd w:id="39"/>
      <w:bookmarkEnd w:id="40"/>
      <w:bookmarkEnd w:id="41"/>
      <w:bookmarkEnd w:id="42"/>
      <w:bookmarkEnd w:id="43"/>
      <w:bookmarkEnd w:id="44"/>
      <w:bookmarkEnd w:id="45"/>
      <w:bookmarkEnd w:id="46"/>
      <w:r w:rsidRPr="00BA4E01">
        <w:rPr>
          <w:rFonts w:ascii="Arial" w:hAnsi="Arial"/>
          <w:color w:val="000000" w:themeColor="text1"/>
          <w:sz w:val="27"/>
          <w:rtl/>
        </w:rPr>
        <w:t xml:space="preserve"> بقوله الله تعالى: </w:t>
      </w:r>
      <w:r w:rsidR="009330BD" w:rsidRPr="00BA4E01">
        <w:rPr>
          <w:rFonts w:ascii="Mosawi" w:hAnsi="Mosawi" w:cs="Mosawi"/>
          <w:color w:val="000000" w:themeColor="text1"/>
          <w:sz w:val="24"/>
          <w:szCs w:val="24"/>
          <w:rtl/>
        </w:rPr>
        <w:t>﴿</w:t>
      </w:r>
      <w:r w:rsidR="003B4205" w:rsidRPr="0087127D">
        <w:rPr>
          <w:b/>
          <w:bCs/>
          <w:sz w:val="27"/>
          <w:rtl/>
        </w:rPr>
        <w:t>فَاقْتُلُوا الْمُشْرِكِينَ حَيْثُ وَجَدْتُمُوهُمْ وَخُذُوهُمْ وَاحْصُرُوهُمْ وَاقْعُدُوا لَهُمْ كُلَّ مَرْصَدٍ فَإِنْ تَابُوا وَأَقَامُوا الصَّلاَةَ وَآتَوْا الزَّكَاةَ فَخَلُّوا سَبِيلَهُمْ إِنَّ اللهَ غَفُورٌ رَحِيمٌ</w:t>
      </w:r>
      <w:r w:rsidR="009330BD" w:rsidRPr="00BA4E01">
        <w:rPr>
          <w:rFonts w:ascii="Mosawi" w:hAnsi="Mosawi" w:cs="Mosawi"/>
          <w:color w:val="000000" w:themeColor="text1"/>
          <w:sz w:val="24"/>
          <w:szCs w:val="24"/>
          <w:rtl/>
        </w:rPr>
        <w:t>﴾</w:t>
      </w:r>
      <w:r w:rsidR="008C2CE8" w:rsidRPr="00BA4E01">
        <w:rPr>
          <w:rFonts w:ascii="Arial" w:hAnsi="Arial" w:hint="cs"/>
          <w:color w:val="000000" w:themeColor="text1"/>
          <w:sz w:val="27"/>
          <w:rtl/>
        </w:rPr>
        <w:t xml:space="preserve"> (التوبة: 5)</w:t>
      </w:r>
      <w:r w:rsidRPr="00BA4E01">
        <w:rPr>
          <w:rFonts w:ascii="Arial" w:hAnsi="Arial"/>
          <w:color w:val="000000" w:themeColor="text1"/>
          <w:sz w:val="27"/>
          <w:rtl/>
        </w:rPr>
        <w:t xml:space="preserve">. وبقوله تعالى: </w:t>
      </w:r>
      <w:r w:rsidR="009330BD" w:rsidRPr="00BA4E01">
        <w:rPr>
          <w:rFonts w:ascii="Mosawi" w:hAnsi="Mosawi" w:cs="Mosawi"/>
          <w:color w:val="000000" w:themeColor="text1"/>
          <w:sz w:val="24"/>
          <w:szCs w:val="24"/>
          <w:rtl/>
        </w:rPr>
        <w:t>﴿</w:t>
      </w:r>
      <w:r w:rsidR="006D1110" w:rsidRPr="0087127D">
        <w:rPr>
          <w:b/>
          <w:bCs/>
          <w:sz w:val="27"/>
          <w:rtl/>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r w:rsidR="009330BD" w:rsidRPr="00BA4E01">
        <w:rPr>
          <w:rFonts w:ascii="Mosawi" w:hAnsi="Mosawi" w:cs="Mosawi"/>
          <w:color w:val="000000" w:themeColor="text1"/>
          <w:sz w:val="24"/>
          <w:szCs w:val="24"/>
          <w:rtl/>
        </w:rPr>
        <w:t>﴾</w:t>
      </w:r>
      <w:r w:rsidR="008C2CE8" w:rsidRPr="00BA4E01">
        <w:rPr>
          <w:rFonts w:ascii="Arial" w:hAnsi="Arial" w:hint="cs"/>
          <w:color w:val="000000" w:themeColor="text1"/>
          <w:sz w:val="27"/>
          <w:rtl/>
        </w:rPr>
        <w:t xml:space="preserve"> (التوبة: 29)</w:t>
      </w:r>
      <w:r w:rsidR="008C2CE8" w:rsidRPr="00BA4E01">
        <w:rPr>
          <w:rFonts w:ascii="Arial" w:hAnsi="Arial"/>
          <w:color w:val="000000" w:themeColor="text1"/>
          <w:sz w:val="27"/>
          <w:rtl/>
        </w:rPr>
        <w:t>.</w:t>
      </w:r>
    </w:p>
    <w:p w:rsidR="008C2CE8" w:rsidRPr="00BA4E01" w:rsidRDefault="00B90B4D" w:rsidP="00D642B9">
      <w:pPr>
        <w:rPr>
          <w:rFonts w:ascii="Arial" w:hAnsi="Arial"/>
          <w:color w:val="000000" w:themeColor="text1"/>
          <w:sz w:val="27"/>
          <w:rtl/>
        </w:rPr>
      </w:pPr>
      <w:r w:rsidRPr="00BA4E01">
        <w:rPr>
          <w:rFonts w:ascii="Arial" w:hAnsi="Arial"/>
          <w:color w:val="000000" w:themeColor="text1"/>
          <w:sz w:val="27"/>
          <w:rtl/>
        </w:rPr>
        <w:t>ويعتقد أتباع التيارات الس</w:t>
      </w:r>
      <w:r w:rsidR="008C2CE8" w:rsidRPr="00BA4E01">
        <w:rPr>
          <w:rFonts w:ascii="Arial" w:hAnsi="Arial" w:hint="cs"/>
          <w:color w:val="000000" w:themeColor="text1"/>
          <w:sz w:val="27"/>
          <w:rtl/>
        </w:rPr>
        <w:t>َّ</w:t>
      </w:r>
      <w:r w:rsidRPr="00BA4E01">
        <w:rPr>
          <w:rFonts w:ascii="Arial" w:hAnsi="Arial"/>
          <w:color w:val="000000" w:themeColor="text1"/>
          <w:sz w:val="27"/>
          <w:rtl/>
        </w:rPr>
        <w:t>ل</w:t>
      </w:r>
      <w:r w:rsidR="008C2CE8" w:rsidRPr="00BA4E01">
        <w:rPr>
          <w:rFonts w:ascii="Arial" w:hAnsi="Arial" w:hint="cs"/>
          <w:color w:val="000000" w:themeColor="text1"/>
          <w:sz w:val="27"/>
          <w:rtl/>
        </w:rPr>
        <w:t>َ</w:t>
      </w:r>
      <w:r w:rsidRPr="00BA4E01">
        <w:rPr>
          <w:rFonts w:ascii="Arial" w:hAnsi="Arial"/>
          <w:color w:val="000000" w:themeColor="text1"/>
          <w:sz w:val="27"/>
          <w:rtl/>
        </w:rPr>
        <w:t>فية الجهادية أن الله عز</w:t>
      </w:r>
      <w:r w:rsidR="008C2CE8" w:rsidRPr="00BA4E01">
        <w:rPr>
          <w:rFonts w:ascii="Arial" w:hAnsi="Arial" w:hint="cs"/>
          <w:color w:val="000000" w:themeColor="text1"/>
          <w:sz w:val="27"/>
          <w:rtl/>
        </w:rPr>
        <w:t>َّ</w:t>
      </w:r>
      <w:r w:rsidRPr="00BA4E01">
        <w:rPr>
          <w:rFonts w:ascii="Arial" w:hAnsi="Arial"/>
          <w:color w:val="000000" w:themeColor="text1"/>
          <w:sz w:val="27"/>
          <w:rtl/>
        </w:rPr>
        <w:t xml:space="preserve"> وجل</w:t>
      </w:r>
      <w:r w:rsidR="008C2CE8" w:rsidRPr="00BA4E01">
        <w:rPr>
          <w:rFonts w:ascii="Arial" w:hAnsi="Arial" w:hint="cs"/>
          <w:color w:val="000000" w:themeColor="text1"/>
          <w:sz w:val="27"/>
          <w:rtl/>
        </w:rPr>
        <w:t>َّ</w:t>
      </w:r>
      <w:r w:rsidRPr="00BA4E01">
        <w:rPr>
          <w:rFonts w:ascii="Arial" w:hAnsi="Arial"/>
          <w:color w:val="000000" w:themeColor="text1"/>
          <w:sz w:val="27"/>
          <w:rtl/>
        </w:rPr>
        <w:t xml:space="preserve"> أمر بالخروج لقتال الكفار أينما و</w:t>
      </w:r>
      <w:r w:rsidR="008C2CE8" w:rsidRPr="00BA4E01">
        <w:rPr>
          <w:rFonts w:ascii="Arial" w:hAnsi="Arial" w:hint="cs"/>
          <w:color w:val="000000" w:themeColor="text1"/>
          <w:sz w:val="27"/>
          <w:rtl/>
        </w:rPr>
        <w:t>ُ</w:t>
      </w:r>
      <w:r w:rsidRPr="00BA4E01">
        <w:rPr>
          <w:rFonts w:ascii="Arial" w:hAnsi="Arial"/>
          <w:color w:val="000000" w:themeColor="text1"/>
          <w:sz w:val="27"/>
          <w:rtl/>
        </w:rPr>
        <w:t>جدوا، وأن ذلك الأمر لا يزال قائما</w:t>
      </w:r>
      <w:r w:rsidR="008C2CE8" w:rsidRPr="00BA4E01">
        <w:rPr>
          <w:rFonts w:ascii="Arial" w:hAnsi="Arial" w:hint="cs"/>
          <w:color w:val="000000" w:themeColor="text1"/>
          <w:sz w:val="27"/>
          <w:rtl/>
        </w:rPr>
        <w:t>ً؛</w:t>
      </w:r>
      <w:r w:rsidRPr="00BA4E01">
        <w:rPr>
          <w:rFonts w:ascii="Arial" w:hAnsi="Arial"/>
          <w:color w:val="000000" w:themeColor="text1"/>
          <w:sz w:val="27"/>
          <w:rtl/>
        </w:rPr>
        <w:t xml:space="preserve"> كون الآيات الداعية لذلك هي </w:t>
      </w:r>
      <w:r w:rsidRPr="00BA4E01">
        <w:rPr>
          <w:rFonts w:hint="eastAsia"/>
          <w:color w:val="000000" w:themeColor="text1"/>
          <w:sz w:val="27"/>
          <w:rtl/>
        </w:rPr>
        <w:t>«</w:t>
      </w:r>
      <w:r w:rsidRPr="00BA4E01">
        <w:rPr>
          <w:rFonts w:ascii="Arial" w:hAnsi="Arial"/>
          <w:color w:val="000000" w:themeColor="text1"/>
          <w:sz w:val="27"/>
          <w:rtl/>
        </w:rPr>
        <w:t>م</w:t>
      </w:r>
      <w:r w:rsidR="008C2CE8" w:rsidRPr="00BA4E01">
        <w:rPr>
          <w:rFonts w:ascii="Arial" w:hAnsi="Arial" w:hint="cs"/>
          <w:color w:val="000000" w:themeColor="text1"/>
          <w:sz w:val="27"/>
          <w:rtl/>
        </w:rPr>
        <w:t>ُ</w:t>
      </w:r>
      <w:r w:rsidRPr="00BA4E01">
        <w:rPr>
          <w:rFonts w:ascii="Arial" w:hAnsi="Arial"/>
          <w:color w:val="000000" w:themeColor="text1"/>
          <w:sz w:val="27"/>
          <w:rtl/>
        </w:rPr>
        <w:t>ح</w:t>
      </w:r>
      <w:r w:rsidR="0031465E">
        <w:rPr>
          <w:rFonts w:ascii="Arial" w:hAnsi="Arial" w:hint="cs"/>
          <w:color w:val="000000" w:themeColor="text1"/>
          <w:sz w:val="27"/>
          <w:rtl/>
        </w:rPr>
        <w:t>ْ</w:t>
      </w:r>
      <w:r w:rsidRPr="00BA4E01">
        <w:rPr>
          <w:rFonts w:ascii="Arial" w:hAnsi="Arial"/>
          <w:color w:val="000000" w:themeColor="text1"/>
          <w:sz w:val="27"/>
          <w:rtl/>
        </w:rPr>
        <w:t>ك</w:t>
      </w:r>
      <w:r w:rsidR="008C2CE8" w:rsidRPr="00BA4E01">
        <w:rPr>
          <w:rFonts w:ascii="Arial" w:hAnsi="Arial" w:hint="cs"/>
          <w:color w:val="000000" w:themeColor="text1"/>
          <w:sz w:val="27"/>
          <w:rtl/>
        </w:rPr>
        <w:t>َ</w:t>
      </w:r>
      <w:r w:rsidRPr="00BA4E01">
        <w:rPr>
          <w:rFonts w:ascii="Arial" w:hAnsi="Arial"/>
          <w:color w:val="000000" w:themeColor="text1"/>
          <w:sz w:val="27"/>
          <w:rtl/>
        </w:rPr>
        <w:t>مات</w:t>
      </w:r>
      <w:r w:rsidR="008C2CE8" w:rsidRPr="00BA4E01">
        <w:rPr>
          <w:rFonts w:ascii="Arial" w:hAnsi="Arial" w:hint="cs"/>
          <w:color w:val="000000" w:themeColor="text1"/>
          <w:sz w:val="27"/>
          <w:rtl/>
        </w:rPr>
        <w:t>ٌ</w:t>
      </w:r>
      <w:r w:rsidRPr="00BA4E01">
        <w:rPr>
          <w:rFonts w:ascii="Arial" w:hAnsi="Arial"/>
          <w:color w:val="000000" w:themeColor="text1"/>
          <w:sz w:val="27"/>
          <w:rtl/>
        </w:rPr>
        <w:t xml:space="preserve"> من أواخر ما نزل</w:t>
      </w:r>
      <w:r w:rsidR="008C2CE8" w:rsidRPr="00BA4E01">
        <w:rPr>
          <w:rFonts w:ascii="Arial" w:hAnsi="Arial" w:hint="cs"/>
          <w:color w:val="000000" w:themeColor="text1"/>
          <w:sz w:val="27"/>
          <w:rtl/>
        </w:rPr>
        <w:t>،</w:t>
      </w:r>
      <w:r w:rsidRPr="00BA4E01">
        <w:rPr>
          <w:rFonts w:ascii="Arial" w:hAnsi="Arial"/>
          <w:color w:val="000000" w:themeColor="text1"/>
          <w:sz w:val="27"/>
          <w:rtl/>
        </w:rPr>
        <w:t xml:space="preserve"> ولا ناسخ لها</w:t>
      </w:r>
      <w:r w:rsidR="008C2CE8" w:rsidRPr="00BA4E01">
        <w:rPr>
          <w:rFonts w:ascii="Arial" w:hAnsi="Arial" w:hint="cs"/>
          <w:color w:val="000000" w:themeColor="text1"/>
          <w:sz w:val="27"/>
          <w:rtl/>
        </w:rPr>
        <w:t>،</w:t>
      </w:r>
      <w:r w:rsidRPr="00BA4E01">
        <w:rPr>
          <w:rFonts w:ascii="Arial" w:hAnsi="Arial"/>
          <w:color w:val="000000" w:themeColor="text1"/>
          <w:sz w:val="27"/>
          <w:rtl/>
        </w:rPr>
        <w:t xml:space="preserve"> وعليها سار النبي</w:t>
      </w:r>
      <w:r w:rsidR="008C2CE8" w:rsidRPr="00BA4E01">
        <w:rPr>
          <w:rFonts w:ascii="Arial" w:hAnsi="Arial" w:hint="cs"/>
          <w:color w:val="000000" w:themeColor="text1"/>
          <w:sz w:val="27"/>
          <w:rtl/>
        </w:rPr>
        <w:t>ّ</w:t>
      </w:r>
      <w:r w:rsidR="00BD56D3" w:rsidRPr="00BA4E01">
        <w:rPr>
          <w:rFonts w:ascii="Arial" w:hAnsi="Arial" w:cs="Mosawi"/>
          <w:color w:val="000000" w:themeColor="text1"/>
          <w:sz w:val="27"/>
          <w:szCs w:val="22"/>
          <w:rtl/>
        </w:rPr>
        <w:t>|</w:t>
      </w:r>
      <w:r w:rsidRPr="00BA4E01">
        <w:rPr>
          <w:rFonts w:ascii="Arial" w:hAnsi="Arial"/>
          <w:color w:val="000000" w:themeColor="text1"/>
          <w:sz w:val="27"/>
          <w:vertAlign w:val="subscript"/>
          <w:rtl/>
        </w:rPr>
        <w:t xml:space="preserve"> </w:t>
      </w:r>
      <w:r w:rsidRPr="00BA4E01">
        <w:rPr>
          <w:rFonts w:ascii="Arial" w:hAnsi="Arial"/>
          <w:color w:val="000000" w:themeColor="text1"/>
          <w:sz w:val="27"/>
          <w:rtl/>
        </w:rPr>
        <w:t xml:space="preserve">والصحابة معه </w:t>
      </w:r>
      <w:r w:rsidRPr="00BA4E01">
        <w:rPr>
          <w:rFonts w:ascii="Arial" w:hAnsi="Arial"/>
          <w:color w:val="000000" w:themeColor="text1"/>
          <w:sz w:val="27"/>
          <w:rtl/>
        </w:rPr>
        <w:lastRenderedPageBreak/>
        <w:t>ومن بعده</w:t>
      </w:r>
      <w:r w:rsidR="008C2CE8" w:rsidRPr="00BA4E01">
        <w:rPr>
          <w:rFonts w:ascii="Arial" w:hAnsi="Arial" w:hint="cs"/>
          <w:color w:val="000000" w:themeColor="text1"/>
          <w:sz w:val="27"/>
          <w:rtl/>
        </w:rPr>
        <w:t>،</w:t>
      </w:r>
      <w:r w:rsidRPr="00BA4E01">
        <w:rPr>
          <w:rFonts w:ascii="Arial" w:hAnsi="Arial"/>
          <w:color w:val="000000" w:themeColor="text1"/>
          <w:sz w:val="27"/>
          <w:rtl/>
        </w:rPr>
        <w:t xml:space="preserve"> حت</w:t>
      </w:r>
      <w:r w:rsidR="008C2CE8" w:rsidRPr="00BA4E01">
        <w:rPr>
          <w:rFonts w:ascii="Arial" w:hAnsi="Arial" w:hint="cs"/>
          <w:color w:val="000000" w:themeColor="text1"/>
          <w:sz w:val="27"/>
          <w:rtl/>
        </w:rPr>
        <w:t>ّ</w:t>
      </w:r>
      <w:r w:rsidRPr="00BA4E01">
        <w:rPr>
          <w:rFonts w:ascii="Arial" w:hAnsi="Arial"/>
          <w:color w:val="000000" w:themeColor="text1"/>
          <w:sz w:val="27"/>
          <w:rtl/>
        </w:rPr>
        <w:t>ى فتح الله تعالى عليهم مشارق الأرض ومغاربها</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72"/>
      </w:r>
      <w:r w:rsidRPr="00BA4E01">
        <w:rPr>
          <w:rFonts w:ascii="Arial" w:hAnsi="Arial"/>
          <w:color w:val="000000" w:themeColor="text1"/>
          <w:sz w:val="27"/>
          <w:vertAlign w:val="superscript"/>
          <w:rtl/>
        </w:rPr>
        <w:t>)</w:t>
      </w:r>
      <w:r w:rsidRPr="00BA4E01">
        <w:rPr>
          <w:rFonts w:ascii="Arial" w:hAnsi="Arial"/>
          <w:color w:val="000000" w:themeColor="text1"/>
          <w:sz w:val="27"/>
          <w:rtl/>
        </w:rPr>
        <w:t>. وفي حديث بريدة الذي رواه مسلم أن رسول الله</w:t>
      </w:r>
      <w:r w:rsidR="00BD56D3" w:rsidRPr="00BA4E01">
        <w:rPr>
          <w:rFonts w:ascii="Arial" w:hAnsi="Arial" w:cs="Mosawi"/>
          <w:color w:val="000000" w:themeColor="text1"/>
          <w:sz w:val="27"/>
          <w:szCs w:val="22"/>
          <w:rtl/>
        </w:rPr>
        <w:t>|</w:t>
      </w:r>
      <w:r w:rsidRPr="00BA4E01">
        <w:rPr>
          <w:rFonts w:ascii="Arial" w:hAnsi="Arial"/>
          <w:color w:val="000000" w:themeColor="text1"/>
          <w:sz w:val="27"/>
          <w:vertAlign w:val="subscript"/>
          <w:rtl/>
        </w:rPr>
        <w:t xml:space="preserve"> </w:t>
      </w:r>
      <w:r w:rsidRPr="00BA4E01">
        <w:rPr>
          <w:rFonts w:hint="eastAsia"/>
          <w:color w:val="000000" w:themeColor="text1"/>
          <w:sz w:val="27"/>
          <w:rtl/>
        </w:rPr>
        <w:t>«</w:t>
      </w:r>
      <w:r w:rsidRPr="00BA4E01">
        <w:rPr>
          <w:rFonts w:ascii="Arial" w:hAnsi="Arial"/>
          <w:color w:val="000000" w:themeColor="text1"/>
          <w:sz w:val="27"/>
          <w:rtl/>
        </w:rPr>
        <w:t>كان إذا أم</w:t>
      </w:r>
      <w:r w:rsidR="008C2CE8" w:rsidRPr="00BA4E01">
        <w:rPr>
          <w:rFonts w:ascii="Arial" w:hAnsi="Arial" w:hint="cs"/>
          <w:color w:val="000000" w:themeColor="text1"/>
          <w:sz w:val="27"/>
          <w:rtl/>
        </w:rPr>
        <w:t>َّ</w:t>
      </w:r>
      <w:r w:rsidRPr="00BA4E01">
        <w:rPr>
          <w:rFonts w:ascii="Arial" w:hAnsi="Arial"/>
          <w:color w:val="000000" w:themeColor="text1"/>
          <w:sz w:val="27"/>
          <w:rtl/>
        </w:rPr>
        <w:t>ر أميراً على جيشه أو سرية أوصاه في خاص</w:t>
      </w:r>
      <w:r w:rsidR="008C2CE8" w:rsidRPr="00BA4E01">
        <w:rPr>
          <w:rFonts w:ascii="Arial" w:hAnsi="Arial" w:hint="cs"/>
          <w:color w:val="000000" w:themeColor="text1"/>
          <w:sz w:val="27"/>
          <w:rtl/>
        </w:rPr>
        <w:t>ّ</w:t>
      </w:r>
      <w:r w:rsidRPr="00BA4E01">
        <w:rPr>
          <w:rFonts w:ascii="Arial" w:hAnsi="Arial"/>
          <w:color w:val="000000" w:themeColor="text1"/>
          <w:sz w:val="27"/>
          <w:rtl/>
        </w:rPr>
        <w:t>ته بتقوى الله ومن معه من المسلمين خيراً، ثم</w:t>
      </w:r>
      <w:r w:rsidR="008C2CE8" w:rsidRPr="00BA4E01">
        <w:rPr>
          <w:rFonts w:ascii="Arial" w:hAnsi="Arial" w:hint="cs"/>
          <w:color w:val="000000" w:themeColor="text1"/>
          <w:sz w:val="27"/>
          <w:rtl/>
        </w:rPr>
        <w:t>ّ</w:t>
      </w:r>
      <w:r w:rsidRPr="00BA4E01">
        <w:rPr>
          <w:rFonts w:ascii="Arial" w:hAnsi="Arial"/>
          <w:color w:val="000000" w:themeColor="text1"/>
          <w:sz w:val="27"/>
          <w:rtl/>
        </w:rPr>
        <w:t xml:space="preserve"> قال: اغزوا باسم الله، قاتلوا م</w:t>
      </w:r>
      <w:r w:rsidR="0063674A">
        <w:rPr>
          <w:rFonts w:ascii="Arial" w:hAnsi="Arial" w:hint="cs"/>
          <w:color w:val="000000" w:themeColor="text1"/>
          <w:sz w:val="27"/>
          <w:rtl/>
        </w:rPr>
        <w:t>َ</w:t>
      </w:r>
      <w:r w:rsidRPr="00BA4E01">
        <w:rPr>
          <w:rFonts w:ascii="Arial" w:hAnsi="Arial"/>
          <w:color w:val="000000" w:themeColor="text1"/>
          <w:sz w:val="27"/>
          <w:rtl/>
        </w:rPr>
        <w:t>ن</w:t>
      </w:r>
      <w:r w:rsidR="0063674A">
        <w:rPr>
          <w:rFonts w:ascii="Arial" w:hAnsi="Arial" w:hint="cs"/>
          <w:color w:val="000000" w:themeColor="text1"/>
          <w:sz w:val="27"/>
          <w:rtl/>
        </w:rPr>
        <w:t>ْ</w:t>
      </w:r>
      <w:r w:rsidRPr="00BA4E01">
        <w:rPr>
          <w:rFonts w:ascii="Arial" w:hAnsi="Arial"/>
          <w:color w:val="000000" w:themeColor="text1"/>
          <w:sz w:val="27"/>
          <w:rtl/>
        </w:rPr>
        <w:t xml:space="preserve"> كفر بالله، </w:t>
      </w:r>
      <w:r w:rsidR="008C2CE8" w:rsidRPr="00BA4E01">
        <w:rPr>
          <w:rFonts w:ascii="Arial" w:hAnsi="Arial"/>
          <w:color w:val="000000" w:themeColor="text1"/>
          <w:sz w:val="27"/>
          <w:rtl/>
        </w:rPr>
        <w:t>اغزوا ولا تَغُلُّوا ولا تغد</w:t>
      </w:r>
      <w:r w:rsidRPr="00BA4E01">
        <w:rPr>
          <w:rFonts w:ascii="Arial" w:hAnsi="Arial"/>
          <w:color w:val="000000" w:themeColor="text1"/>
          <w:sz w:val="27"/>
          <w:rtl/>
        </w:rPr>
        <w:t>روا ولا تمث</w:t>
      </w:r>
      <w:r w:rsidR="008C2CE8" w:rsidRPr="00BA4E01">
        <w:rPr>
          <w:rFonts w:ascii="Arial" w:hAnsi="Arial" w:hint="cs"/>
          <w:color w:val="000000" w:themeColor="text1"/>
          <w:sz w:val="27"/>
          <w:rtl/>
        </w:rPr>
        <w:t>ِّ</w:t>
      </w:r>
      <w:r w:rsidRPr="00BA4E01">
        <w:rPr>
          <w:rFonts w:ascii="Arial" w:hAnsi="Arial"/>
          <w:color w:val="000000" w:themeColor="text1"/>
          <w:sz w:val="27"/>
          <w:rtl/>
        </w:rPr>
        <w:t>لوا ولا تقتلوا وليداً، وإذا لقيت</w:t>
      </w:r>
      <w:r w:rsidR="008C2CE8" w:rsidRPr="00BA4E01">
        <w:rPr>
          <w:rFonts w:ascii="Arial" w:hAnsi="Arial" w:hint="cs"/>
          <w:color w:val="000000" w:themeColor="text1"/>
          <w:sz w:val="27"/>
          <w:rtl/>
        </w:rPr>
        <w:t>َ</w:t>
      </w:r>
      <w:r w:rsidRPr="00BA4E01">
        <w:rPr>
          <w:rFonts w:ascii="Arial" w:hAnsi="Arial"/>
          <w:color w:val="000000" w:themeColor="text1"/>
          <w:sz w:val="27"/>
          <w:rtl/>
        </w:rPr>
        <w:t xml:space="preserve"> عدو</w:t>
      </w:r>
      <w:r w:rsidR="008C2CE8" w:rsidRPr="00BA4E01">
        <w:rPr>
          <w:rFonts w:ascii="Arial" w:hAnsi="Arial" w:hint="cs"/>
          <w:color w:val="000000" w:themeColor="text1"/>
          <w:sz w:val="27"/>
          <w:rtl/>
        </w:rPr>
        <w:t>َّ</w:t>
      </w:r>
      <w:r w:rsidRPr="00BA4E01">
        <w:rPr>
          <w:rFonts w:ascii="Arial" w:hAnsi="Arial"/>
          <w:color w:val="000000" w:themeColor="text1"/>
          <w:sz w:val="27"/>
          <w:rtl/>
        </w:rPr>
        <w:t>ك من المشركين فادعهم إلى ثلاث خصال</w:t>
      </w:r>
      <w:r w:rsidR="008C2CE8" w:rsidRPr="00BA4E01">
        <w:rPr>
          <w:rFonts w:ascii="Arial" w:hAnsi="Arial"/>
          <w:color w:val="000000" w:themeColor="text1"/>
          <w:sz w:val="27"/>
          <w:rtl/>
        </w:rPr>
        <w:t>...</w:t>
      </w:r>
      <w:r w:rsidR="008C2CE8"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73"/>
      </w:r>
      <w:r w:rsidRPr="00BA4E01">
        <w:rPr>
          <w:rFonts w:ascii="Arial" w:hAnsi="Arial"/>
          <w:color w:val="000000" w:themeColor="text1"/>
          <w:sz w:val="27"/>
          <w:vertAlign w:val="superscript"/>
          <w:rtl/>
        </w:rPr>
        <w:t>)</w:t>
      </w:r>
      <w:r w:rsidR="008C2CE8" w:rsidRPr="00BA4E01">
        <w:rPr>
          <w:rFonts w:ascii="Arial" w:hAnsi="Arial"/>
          <w:color w:val="000000" w:themeColor="text1"/>
          <w:sz w:val="27"/>
          <w:rtl/>
        </w:rPr>
        <w:t>.</w:t>
      </w:r>
    </w:p>
    <w:p w:rsidR="00B90B4D" w:rsidRPr="00BA4E01" w:rsidRDefault="00B90B4D" w:rsidP="00D642B9">
      <w:pPr>
        <w:rPr>
          <w:rFonts w:ascii="Arial" w:hAnsi="Arial"/>
          <w:color w:val="000000" w:themeColor="text1"/>
          <w:sz w:val="27"/>
          <w:rtl/>
        </w:rPr>
      </w:pPr>
      <w:r w:rsidRPr="00BA4E01">
        <w:rPr>
          <w:rFonts w:ascii="Arial" w:hAnsi="Arial"/>
          <w:color w:val="000000" w:themeColor="text1"/>
          <w:sz w:val="27"/>
          <w:rtl/>
          <w:lang w:bidi="ar-LB"/>
        </w:rPr>
        <w:t xml:space="preserve">وفي هذا المجال أيضاً </w:t>
      </w:r>
      <w:r w:rsidRPr="00BA4E01">
        <w:rPr>
          <w:rFonts w:ascii="Arial" w:hAnsi="Arial"/>
          <w:color w:val="000000" w:themeColor="text1"/>
          <w:sz w:val="27"/>
          <w:rtl/>
        </w:rPr>
        <w:t xml:space="preserve">يورد </w:t>
      </w:r>
      <w:r w:rsidRPr="00BA4E01">
        <w:rPr>
          <w:rFonts w:ascii="Arial" w:hAnsi="Arial"/>
          <w:color w:val="000000" w:themeColor="text1"/>
          <w:sz w:val="27"/>
          <w:rtl/>
          <w:lang w:bidi="ar-LB"/>
        </w:rPr>
        <w:t>يوسف العييري</w:t>
      </w:r>
      <w:r w:rsidRPr="00BA4E01">
        <w:rPr>
          <w:rFonts w:ascii="Arial" w:hAnsi="Arial"/>
          <w:color w:val="000000" w:themeColor="text1"/>
          <w:sz w:val="27"/>
          <w:rtl/>
        </w:rPr>
        <w:t xml:space="preserve"> أدل</w:t>
      </w:r>
      <w:r w:rsidR="00263120" w:rsidRPr="00BA4E01">
        <w:rPr>
          <w:rFonts w:ascii="Arial" w:hAnsi="Arial" w:hint="cs"/>
          <w:color w:val="000000" w:themeColor="text1"/>
          <w:sz w:val="27"/>
          <w:rtl/>
        </w:rPr>
        <w:t>ّ</w:t>
      </w:r>
      <w:r w:rsidRPr="00BA4E01">
        <w:rPr>
          <w:rFonts w:ascii="Arial" w:hAnsi="Arial"/>
          <w:color w:val="000000" w:themeColor="text1"/>
          <w:sz w:val="27"/>
          <w:rtl/>
        </w:rPr>
        <w:t>ة</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قرآنية على وجوب جهاد الطلب</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lang w:bidi="ar-LB"/>
        </w:rPr>
        <w:endnoteReference w:id="474"/>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D642B9">
      <w:pPr>
        <w:rPr>
          <w:rFonts w:ascii="Arial" w:hAnsi="Arial"/>
          <w:color w:val="000000" w:themeColor="text1"/>
          <w:sz w:val="27"/>
        </w:rPr>
      </w:pPr>
      <w:r w:rsidRPr="00BA4E01">
        <w:rPr>
          <w:rFonts w:ascii="Arial" w:hAnsi="Arial"/>
          <w:color w:val="000000" w:themeColor="text1"/>
          <w:sz w:val="27"/>
          <w:rtl/>
        </w:rPr>
        <w:t>وكما هو واضح</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فإن </w:t>
      </w:r>
      <w:r w:rsidR="00263120" w:rsidRPr="00BA4E01">
        <w:rPr>
          <w:rFonts w:ascii="Arial" w:hAnsi="Arial" w:hint="cs"/>
          <w:color w:val="000000" w:themeColor="text1"/>
          <w:sz w:val="27"/>
          <w:rtl/>
        </w:rPr>
        <w:t>إ</w:t>
      </w:r>
      <w:r w:rsidRPr="00BA4E01">
        <w:rPr>
          <w:rFonts w:ascii="Arial" w:hAnsi="Arial"/>
          <w:color w:val="000000" w:themeColor="text1"/>
          <w:sz w:val="27"/>
          <w:rtl/>
        </w:rPr>
        <w:t>يراد هذه الأدلة من القرآن الكريم والسن</w:t>
      </w:r>
      <w:r w:rsidR="00263120" w:rsidRPr="00BA4E01">
        <w:rPr>
          <w:rFonts w:ascii="Arial" w:hAnsi="Arial" w:hint="cs"/>
          <w:color w:val="000000" w:themeColor="text1"/>
          <w:sz w:val="27"/>
          <w:rtl/>
        </w:rPr>
        <w:t>ّ</w:t>
      </w:r>
      <w:r w:rsidRPr="00BA4E01">
        <w:rPr>
          <w:rFonts w:ascii="Arial" w:hAnsi="Arial"/>
          <w:color w:val="000000" w:themeColor="text1"/>
          <w:sz w:val="27"/>
          <w:rtl/>
        </w:rPr>
        <w:t>ة النبوية يأتي في إطار تدعيم وجهة نظر أتباع هذه التيارات</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w:t>
      </w:r>
      <w:r w:rsidR="0063674A">
        <w:rPr>
          <w:rFonts w:ascii="Arial" w:hAnsi="Arial" w:hint="cs"/>
          <w:color w:val="000000" w:themeColor="text1"/>
          <w:sz w:val="27"/>
          <w:rtl/>
        </w:rPr>
        <w:t>إ</w:t>
      </w:r>
      <w:r w:rsidRPr="00BA4E01">
        <w:rPr>
          <w:rFonts w:ascii="Arial" w:hAnsi="Arial"/>
          <w:color w:val="000000" w:themeColor="text1"/>
          <w:sz w:val="27"/>
          <w:rtl/>
        </w:rPr>
        <w:t>ذ يعتبرون هذه النصوص واضحة وصريحة في دعوتها للجهاد وقتال الكفار ابتداءً في بلدانهم</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والقيام بدعوتهم إلى الإسلام</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فإن</w:t>
      </w:r>
      <w:r w:rsidR="0063674A">
        <w:rPr>
          <w:rFonts w:ascii="Arial" w:hAnsi="Arial" w:hint="cs"/>
          <w:color w:val="000000" w:themeColor="text1"/>
          <w:sz w:val="27"/>
          <w:rtl/>
        </w:rPr>
        <w:t>ْ</w:t>
      </w:r>
      <w:r w:rsidRPr="00BA4E01">
        <w:rPr>
          <w:rFonts w:ascii="Arial" w:hAnsi="Arial"/>
          <w:color w:val="000000" w:themeColor="text1"/>
          <w:sz w:val="27"/>
          <w:rtl/>
        </w:rPr>
        <w:t xml:space="preserve"> لم يقبلوه فعليهم دفع الج</w:t>
      </w:r>
      <w:r w:rsidR="00263120" w:rsidRPr="00BA4E01">
        <w:rPr>
          <w:rFonts w:ascii="Arial" w:hAnsi="Arial" w:hint="cs"/>
          <w:color w:val="000000" w:themeColor="text1"/>
          <w:sz w:val="27"/>
          <w:rtl/>
        </w:rPr>
        <w:t>ِ</w:t>
      </w:r>
      <w:r w:rsidRPr="00BA4E01">
        <w:rPr>
          <w:rFonts w:ascii="Arial" w:hAnsi="Arial"/>
          <w:color w:val="000000" w:themeColor="text1"/>
          <w:sz w:val="27"/>
          <w:rtl/>
        </w:rPr>
        <w:t>ز</w:t>
      </w:r>
      <w:r w:rsidR="0063674A">
        <w:rPr>
          <w:rFonts w:ascii="Arial" w:hAnsi="Arial" w:hint="cs"/>
          <w:color w:val="000000" w:themeColor="text1"/>
          <w:sz w:val="27"/>
          <w:rtl/>
        </w:rPr>
        <w:t>ْ</w:t>
      </w:r>
      <w:r w:rsidRPr="00BA4E01">
        <w:rPr>
          <w:rFonts w:ascii="Arial" w:hAnsi="Arial"/>
          <w:color w:val="000000" w:themeColor="text1"/>
          <w:sz w:val="27"/>
          <w:rtl/>
        </w:rPr>
        <w:t>ية، فإن</w:t>
      </w:r>
      <w:r w:rsidR="0063674A">
        <w:rPr>
          <w:rFonts w:ascii="Arial" w:hAnsi="Arial" w:hint="cs"/>
          <w:color w:val="000000" w:themeColor="text1"/>
          <w:sz w:val="27"/>
          <w:rtl/>
        </w:rPr>
        <w:t>ْ</w:t>
      </w:r>
      <w:r w:rsidRPr="00BA4E01">
        <w:rPr>
          <w:rFonts w:ascii="Arial" w:hAnsi="Arial"/>
          <w:color w:val="000000" w:themeColor="text1"/>
          <w:sz w:val="27"/>
          <w:rtl/>
        </w:rPr>
        <w:t xml:space="preserve"> رفضوا وجب قتالهم</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وهو جهاد</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في سبيل الله</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كونه فريضة محكمة غير منسوخة. </w:t>
      </w:r>
    </w:p>
    <w:p w:rsidR="00B90B4D" w:rsidRPr="00BA4E01" w:rsidRDefault="00B90B4D" w:rsidP="00D642B9">
      <w:pPr>
        <w:rPr>
          <w:rFonts w:ascii="Arial" w:hAnsi="Arial"/>
          <w:color w:val="000000" w:themeColor="text1"/>
          <w:sz w:val="27"/>
          <w:rtl/>
        </w:rPr>
      </w:pPr>
      <w:r w:rsidRPr="00BA4E01">
        <w:rPr>
          <w:rFonts w:ascii="Arial" w:hAnsi="Arial"/>
          <w:color w:val="000000" w:themeColor="text1"/>
          <w:sz w:val="27"/>
          <w:rtl/>
        </w:rPr>
        <w:t>ويضيف العييري</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فينقل عن ابن عمر وعبد الله بن الحسن والثوري بأن </w:t>
      </w:r>
      <w:r w:rsidRPr="00BA4E01">
        <w:rPr>
          <w:rFonts w:hint="eastAsia"/>
          <w:color w:val="000000" w:themeColor="text1"/>
          <w:sz w:val="27"/>
          <w:rtl/>
        </w:rPr>
        <w:t>«</w:t>
      </w:r>
      <w:r w:rsidRPr="00BA4E01">
        <w:rPr>
          <w:rFonts w:ascii="Arial" w:hAnsi="Arial"/>
          <w:color w:val="000000" w:themeColor="text1"/>
          <w:sz w:val="27"/>
          <w:rtl/>
        </w:rPr>
        <w:t>جهاد الكفار ابتداء</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تطو</w:t>
      </w:r>
      <w:r w:rsidR="00263120" w:rsidRPr="00BA4E01">
        <w:rPr>
          <w:rFonts w:ascii="Arial" w:hAnsi="Arial" w:hint="cs"/>
          <w:color w:val="000000" w:themeColor="text1"/>
          <w:sz w:val="27"/>
          <w:rtl/>
        </w:rPr>
        <w:t>ُّ</w:t>
      </w:r>
      <w:r w:rsidRPr="00BA4E01">
        <w:rPr>
          <w:rFonts w:ascii="Arial" w:hAnsi="Arial"/>
          <w:color w:val="000000" w:themeColor="text1"/>
          <w:sz w:val="27"/>
          <w:rtl/>
        </w:rPr>
        <w:t>ع</w:t>
      </w:r>
      <w:r w:rsidR="00263120" w:rsidRPr="00BA4E01">
        <w:rPr>
          <w:rFonts w:ascii="Arial" w:hAnsi="Arial" w:hint="cs"/>
          <w:color w:val="000000" w:themeColor="text1"/>
          <w:sz w:val="27"/>
          <w:rtl/>
        </w:rPr>
        <w:t>.</w:t>
      </w:r>
      <w:r w:rsidRPr="00BA4E01">
        <w:rPr>
          <w:rFonts w:ascii="Arial" w:hAnsi="Arial"/>
          <w:color w:val="000000" w:themeColor="text1"/>
          <w:sz w:val="27"/>
          <w:rtl/>
        </w:rPr>
        <w:t>.. يريدون به أنه ليس فرضاً عينياً على كل</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مسلم، بل هو فرض</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كفائي</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ويستحب أن يجاهد المسلم تطو</w:t>
      </w:r>
      <w:r w:rsidR="00263120" w:rsidRPr="00BA4E01">
        <w:rPr>
          <w:rFonts w:ascii="Arial" w:hAnsi="Arial" w:hint="cs"/>
          <w:color w:val="000000" w:themeColor="text1"/>
          <w:sz w:val="27"/>
          <w:rtl/>
        </w:rPr>
        <w:t>ُّ</w:t>
      </w:r>
      <w:r w:rsidRPr="00BA4E01">
        <w:rPr>
          <w:rFonts w:ascii="Arial" w:hAnsi="Arial"/>
          <w:color w:val="000000" w:themeColor="text1"/>
          <w:sz w:val="27"/>
          <w:rtl/>
        </w:rPr>
        <w:t>عاً إذا قام غيره بالفرض</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ولا يجوز حمل كلامهم على غير هذا</w:t>
      </w:r>
      <w:r w:rsidR="00263120"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lang w:bidi="ar-LB"/>
        </w:rPr>
        <w:endnoteReference w:id="475"/>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B227CF">
      <w:pPr>
        <w:rPr>
          <w:rFonts w:ascii="Arial" w:hAnsi="Arial"/>
          <w:color w:val="000000" w:themeColor="text1"/>
          <w:sz w:val="27"/>
        </w:rPr>
      </w:pPr>
      <w:r w:rsidRPr="00BA4E01">
        <w:rPr>
          <w:rFonts w:ascii="Arial" w:hAnsi="Arial"/>
          <w:color w:val="000000" w:themeColor="text1"/>
          <w:sz w:val="27"/>
          <w:rtl/>
        </w:rPr>
        <w:t>وير</w:t>
      </w:r>
      <w:r w:rsidR="00B227CF">
        <w:rPr>
          <w:rFonts w:ascii="Arial" w:hAnsi="Arial" w:hint="cs"/>
          <w:color w:val="000000" w:themeColor="text1"/>
          <w:sz w:val="27"/>
          <w:rtl/>
        </w:rPr>
        <w:t>ى</w:t>
      </w:r>
      <w:r w:rsidRPr="00BA4E01">
        <w:rPr>
          <w:rFonts w:ascii="Arial" w:hAnsi="Arial"/>
          <w:color w:val="000000" w:themeColor="text1"/>
          <w:sz w:val="27"/>
          <w:rtl/>
        </w:rPr>
        <w:t xml:space="preserve"> أتباع التيارات الس</w:t>
      </w:r>
      <w:r w:rsidR="00263120" w:rsidRPr="00BA4E01">
        <w:rPr>
          <w:rFonts w:ascii="Arial" w:hAnsi="Arial" w:hint="cs"/>
          <w:color w:val="000000" w:themeColor="text1"/>
          <w:sz w:val="27"/>
          <w:rtl/>
        </w:rPr>
        <w:t>َّ</w:t>
      </w:r>
      <w:r w:rsidRPr="00BA4E01">
        <w:rPr>
          <w:rFonts w:ascii="Arial" w:hAnsi="Arial"/>
          <w:color w:val="000000" w:themeColor="text1"/>
          <w:sz w:val="27"/>
          <w:rtl/>
        </w:rPr>
        <w:t>ل</w:t>
      </w:r>
      <w:r w:rsidR="00263120" w:rsidRPr="00BA4E01">
        <w:rPr>
          <w:rFonts w:ascii="Arial" w:hAnsi="Arial" w:hint="cs"/>
          <w:color w:val="000000" w:themeColor="text1"/>
          <w:sz w:val="27"/>
          <w:rtl/>
        </w:rPr>
        <w:t>َ</w:t>
      </w:r>
      <w:r w:rsidRPr="00BA4E01">
        <w:rPr>
          <w:rFonts w:ascii="Arial" w:hAnsi="Arial"/>
          <w:color w:val="000000" w:themeColor="text1"/>
          <w:sz w:val="27"/>
          <w:rtl/>
        </w:rPr>
        <w:t>فية الجهادية أن قتال المشركين من قبل المسلمين في عهد النبي</w:t>
      </w:r>
      <w:r w:rsidR="00263120" w:rsidRPr="00BA4E01">
        <w:rPr>
          <w:rFonts w:ascii="Arial" w:hAnsi="Arial" w:hint="cs"/>
          <w:color w:val="000000" w:themeColor="text1"/>
          <w:sz w:val="27"/>
          <w:rtl/>
        </w:rPr>
        <w:t>ّ</w:t>
      </w:r>
      <w:r w:rsidR="00BD56D3" w:rsidRPr="00BA4E01">
        <w:rPr>
          <w:rFonts w:ascii="Arial" w:hAnsi="Arial" w:cs="Mosawi"/>
          <w:color w:val="000000" w:themeColor="text1"/>
          <w:sz w:val="27"/>
          <w:szCs w:val="22"/>
          <w:rtl/>
        </w:rPr>
        <w:t>|</w:t>
      </w:r>
      <w:r w:rsidRPr="00BA4E01">
        <w:rPr>
          <w:rFonts w:ascii="Arial" w:hAnsi="Arial"/>
          <w:color w:val="000000" w:themeColor="text1"/>
          <w:sz w:val="27"/>
          <w:vertAlign w:val="subscript"/>
          <w:rtl/>
        </w:rPr>
        <w:t xml:space="preserve"> </w:t>
      </w:r>
      <w:r w:rsidRPr="00BA4E01">
        <w:rPr>
          <w:rFonts w:ascii="Arial" w:hAnsi="Arial"/>
          <w:color w:val="000000" w:themeColor="text1"/>
          <w:sz w:val="27"/>
          <w:rtl/>
        </w:rPr>
        <w:t>مرّ بمراحل عدة</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إذ كان محر</w:t>
      </w:r>
      <w:r w:rsidR="00263120" w:rsidRPr="00BA4E01">
        <w:rPr>
          <w:rFonts w:ascii="Arial" w:hAnsi="Arial" w:hint="cs"/>
          <w:color w:val="000000" w:themeColor="text1"/>
          <w:sz w:val="27"/>
          <w:rtl/>
        </w:rPr>
        <w:t>َّ</w:t>
      </w:r>
      <w:r w:rsidRPr="00BA4E01">
        <w:rPr>
          <w:rFonts w:ascii="Arial" w:hAnsi="Arial"/>
          <w:color w:val="000000" w:themeColor="text1"/>
          <w:sz w:val="27"/>
          <w:rtl/>
        </w:rPr>
        <w:t>ماً في البداية، ثم أ</w:t>
      </w:r>
      <w:r w:rsidR="00263120" w:rsidRPr="00BA4E01">
        <w:rPr>
          <w:rFonts w:ascii="Arial" w:hAnsi="Arial" w:hint="cs"/>
          <w:color w:val="000000" w:themeColor="text1"/>
          <w:sz w:val="27"/>
          <w:rtl/>
        </w:rPr>
        <w:t>ُ</w:t>
      </w:r>
      <w:r w:rsidRPr="00BA4E01">
        <w:rPr>
          <w:rFonts w:ascii="Arial" w:hAnsi="Arial"/>
          <w:color w:val="000000" w:themeColor="text1"/>
          <w:sz w:val="27"/>
          <w:rtl/>
        </w:rPr>
        <w:t>ذن به لاحقاً، ثم أصبح واجباً عليهم التصد</w:t>
      </w:r>
      <w:r w:rsidR="00263120" w:rsidRPr="00BA4E01">
        <w:rPr>
          <w:rFonts w:ascii="Arial" w:hAnsi="Arial" w:hint="cs"/>
          <w:color w:val="000000" w:themeColor="text1"/>
          <w:sz w:val="27"/>
          <w:rtl/>
        </w:rPr>
        <w:t>ِّ</w:t>
      </w:r>
      <w:r w:rsidRPr="00BA4E01">
        <w:rPr>
          <w:rFonts w:ascii="Arial" w:hAnsi="Arial"/>
          <w:color w:val="000000" w:themeColor="text1"/>
          <w:sz w:val="27"/>
          <w:rtl/>
        </w:rPr>
        <w:t>ي لم</w:t>
      </w:r>
      <w:r w:rsidR="00263120" w:rsidRPr="00BA4E01">
        <w:rPr>
          <w:rFonts w:ascii="Arial" w:hAnsi="Arial" w:hint="cs"/>
          <w:color w:val="000000" w:themeColor="text1"/>
          <w:sz w:val="27"/>
          <w:rtl/>
        </w:rPr>
        <w:t>َ</w:t>
      </w:r>
      <w:r w:rsidRPr="00BA4E01">
        <w:rPr>
          <w:rFonts w:ascii="Arial" w:hAnsi="Arial"/>
          <w:color w:val="000000" w:themeColor="text1"/>
          <w:sz w:val="27"/>
          <w:rtl/>
        </w:rPr>
        <w:t>ن</w:t>
      </w:r>
      <w:r w:rsidR="0063674A">
        <w:rPr>
          <w:rFonts w:ascii="Arial" w:hAnsi="Arial" w:hint="cs"/>
          <w:color w:val="000000" w:themeColor="text1"/>
          <w:sz w:val="27"/>
          <w:rtl/>
        </w:rPr>
        <w:t>ْ</w:t>
      </w:r>
      <w:r w:rsidRPr="00BA4E01">
        <w:rPr>
          <w:rFonts w:ascii="Arial" w:hAnsi="Arial"/>
          <w:color w:val="000000" w:themeColor="text1"/>
          <w:sz w:val="27"/>
          <w:rtl/>
        </w:rPr>
        <w:t xml:space="preserve"> بدأهم بالقتال من المشركين، وبعد ذلك أضحى القتال في صيغة الأمر ضد</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جميع المشركين، وذلك كفرض عين</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على رأي البعض</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وفرض كفاية على رأي </w:t>
      </w:r>
      <w:r w:rsidR="00263120" w:rsidRPr="00BA4E01">
        <w:rPr>
          <w:rFonts w:ascii="Arial" w:hAnsi="Arial" w:hint="cs"/>
          <w:color w:val="000000" w:themeColor="text1"/>
          <w:sz w:val="27"/>
          <w:rtl/>
        </w:rPr>
        <w:t>أ</w:t>
      </w:r>
      <w:r w:rsidRPr="00BA4E01">
        <w:rPr>
          <w:rFonts w:ascii="Arial" w:hAnsi="Arial"/>
          <w:color w:val="000000" w:themeColor="text1"/>
          <w:sz w:val="27"/>
          <w:rtl/>
        </w:rPr>
        <w:t xml:space="preserve">غلب فقهائهم. </w:t>
      </w:r>
    </w:p>
    <w:p w:rsidR="00D642B9" w:rsidRDefault="00B90B4D" w:rsidP="00D642B9">
      <w:pPr>
        <w:rPr>
          <w:rFonts w:ascii="Arial" w:hAnsi="Arial"/>
          <w:color w:val="000000" w:themeColor="text1"/>
          <w:sz w:val="27"/>
          <w:rtl/>
        </w:rPr>
      </w:pPr>
      <w:r w:rsidRPr="00BA4E01">
        <w:rPr>
          <w:rFonts w:ascii="Arial" w:hAnsi="Arial"/>
          <w:color w:val="000000" w:themeColor="text1"/>
          <w:sz w:val="27"/>
          <w:rtl/>
        </w:rPr>
        <w:t>والجهاد، بالنسبة إليهم، على مستويات عد</w:t>
      </w:r>
      <w:r w:rsidR="00263120" w:rsidRPr="00BA4E01">
        <w:rPr>
          <w:rFonts w:ascii="Arial" w:hAnsi="Arial" w:hint="cs"/>
          <w:color w:val="000000" w:themeColor="text1"/>
          <w:sz w:val="27"/>
          <w:rtl/>
        </w:rPr>
        <w:t>ّ</w:t>
      </w:r>
      <w:r w:rsidRPr="00BA4E01">
        <w:rPr>
          <w:rFonts w:ascii="Arial" w:hAnsi="Arial"/>
          <w:color w:val="000000" w:themeColor="text1"/>
          <w:sz w:val="27"/>
          <w:rtl/>
        </w:rPr>
        <w:t>ة</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فهو يبدأ بالقلب</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ثم باللسان</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فبالمال</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وأخيراً باليد أو بالنفس. وكل</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مسلم مكل</w:t>
      </w:r>
      <w:r w:rsidR="00263120" w:rsidRPr="00BA4E01">
        <w:rPr>
          <w:rFonts w:ascii="Arial" w:hAnsi="Arial" w:hint="cs"/>
          <w:color w:val="000000" w:themeColor="text1"/>
          <w:sz w:val="27"/>
          <w:rtl/>
        </w:rPr>
        <w:t>َّ</w:t>
      </w:r>
      <w:r w:rsidRPr="00BA4E01">
        <w:rPr>
          <w:rFonts w:ascii="Arial" w:hAnsi="Arial"/>
          <w:color w:val="000000" w:themeColor="text1"/>
          <w:sz w:val="27"/>
          <w:rtl/>
        </w:rPr>
        <w:t>ف بأن يجاهد على مستوى</w:t>
      </w:r>
      <w:r w:rsidR="00263120" w:rsidRPr="00BA4E01">
        <w:rPr>
          <w:rFonts w:ascii="Arial" w:hAnsi="Arial" w:hint="cs"/>
          <w:color w:val="000000" w:themeColor="text1"/>
          <w:sz w:val="27"/>
          <w:rtl/>
        </w:rPr>
        <w:t>ً</w:t>
      </w:r>
      <w:r w:rsidRPr="00BA4E01">
        <w:rPr>
          <w:rFonts w:ascii="Arial" w:hAnsi="Arial"/>
          <w:color w:val="000000" w:themeColor="text1"/>
          <w:sz w:val="27"/>
          <w:rtl/>
        </w:rPr>
        <w:t xml:space="preserve"> من هذه المستويات. أما الجهاد بالنفس ففرض كفاية، والجهاد بالمال فيه وجوب</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لأن الأمر بالجهاد به وبالنفس في القرآن سواء</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ويستشهدون على ذلك بقوله تعالى: </w:t>
      </w:r>
      <w:r w:rsidR="0020240C" w:rsidRPr="00BA4E01">
        <w:rPr>
          <w:rFonts w:ascii="Mosawi" w:hAnsi="Mosawi" w:cs="Mosawi"/>
          <w:color w:val="000000" w:themeColor="text1"/>
          <w:sz w:val="24"/>
          <w:szCs w:val="24"/>
          <w:rtl/>
        </w:rPr>
        <w:t>﴿</w:t>
      </w:r>
      <w:r w:rsidR="0063674A" w:rsidRPr="0087127D">
        <w:rPr>
          <w:b/>
          <w:bCs/>
          <w:sz w:val="27"/>
          <w:rtl/>
        </w:rPr>
        <w:t xml:space="preserve">يَا أَيُّهَا الَّذِينَ آَمَنُوا هَلْ أَدُلُّكُمْ عَلَى تِجَارَةٍ تُنجِيكُمْ مِنْ عَذَابٍ أَلِيمٍ </w:t>
      </w:r>
      <w:r w:rsidR="0063674A">
        <w:rPr>
          <w:rFonts w:hint="cs"/>
          <w:b/>
          <w:bCs/>
          <w:sz w:val="27"/>
          <w:rtl/>
        </w:rPr>
        <w:t>*</w:t>
      </w:r>
      <w:r w:rsidR="0063674A" w:rsidRPr="0087127D">
        <w:rPr>
          <w:b/>
          <w:bCs/>
          <w:sz w:val="27"/>
          <w:rtl/>
        </w:rPr>
        <w:t xml:space="preserve"> تُؤْمِنُونَ بِاللهِ </w:t>
      </w:r>
      <w:r w:rsidR="00D642B9">
        <w:rPr>
          <w:b/>
          <w:bCs/>
          <w:sz w:val="27"/>
          <w:rtl/>
        </w:rPr>
        <w:t>وَرَسُولِ</w:t>
      </w:r>
      <w:r w:rsidR="00D642B9">
        <w:rPr>
          <w:rFonts w:hint="cs"/>
          <w:b/>
          <w:bCs/>
          <w:sz w:val="27"/>
          <w:rtl/>
        </w:rPr>
        <w:t xml:space="preserve">هِ </w:t>
      </w:r>
      <w:r w:rsidR="0063674A" w:rsidRPr="0087127D">
        <w:rPr>
          <w:b/>
          <w:bCs/>
          <w:sz w:val="27"/>
          <w:rtl/>
        </w:rPr>
        <w:lastRenderedPageBreak/>
        <w:t xml:space="preserve">وَتُجَاهِدُونَ فِي سَبِيلِ اللهِ بِأَمْوَالِكُمْ وَأَنفُسِكُمْ ذَلِكُمْ خَيْرٌ لَكُمْ إِنْ كُنتُمْ تَعْلَمُونَ </w:t>
      </w:r>
      <w:r w:rsidR="0063674A">
        <w:rPr>
          <w:rFonts w:hint="cs"/>
          <w:b/>
          <w:bCs/>
          <w:sz w:val="27"/>
          <w:rtl/>
        </w:rPr>
        <w:t>*</w:t>
      </w:r>
      <w:r w:rsidR="0063674A" w:rsidRPr="0087127D">
        <w:rPr>
          <w:b/>
          <w:bCs/>
          <w:sz w:val="27"/>
          <w:rtl/>
        </w:rPr>
        <w:t xml:space="preserve"> يَغْفِرْ لَكُمْ ذُنُوبَكُمْ وَيُدْخِلْكُمْ جَنَّاتٍ تَجْرِي مِنْ تَحْتِهَا الأَنْهَارُ وَمَسَاكِنَ طَيِّبَةً فِي جَنَّاتِ عَدْنٍ ذَلِكَ الْفَوْزُ الْعَظِيمُ</w:t>
      </w:r>
      <w:r w:rsidR="0020240C" w:rsidRPr="00BA4E01">
        <w:rPr>
          <w:rFonts w:ascii="Mosawi" w:hAnsi="Mosawi" w:cs="Mosawi"/>
          <w:color w:val="000000" w:themeColor="text1"/>
          <w:sz w:val="24"/>
          <w:szCs w:val="24"/>
          <w:rtl/>
        </w:rPr>
        <w:t>﴾</w:t>
      </w:r>
      <w:r w:rsidR="0020240C" w:rsidRPr="00BA4E01">
        <w:rPr>
          <w:rFonts w:ascii="Arial" w:hAnsi="Arial"/>
          <w:color w:val="000000" w:themeColor="text1"/>
          <w:sz w:val="27"/>
          <w:rtl/>
        </w:rPr>
        <w:t xml:space="preserve"> </w:t>
      </w:r>
      <w:r w:rsidR="00D642B9">
        <w:rPr>
          <w:rFonts w:ascii="Arial" w:hAnsi="Arial" w:hint="cs"/>
          <w:color w:val="000000" w:themeColor="text1"/>
          <w:sz w:val="27"/>
          <w:rtl/>
        </w:rPr>
        <w:t>(الصفّ: 10 ـ 12).</w:t>
      </w:r>
    </w:p>
    <w:p w:rsidR="00B90B4D" w:rsidRPr="00BA4E01" w:rsidRDefault="00B90B4D" w:rsidP="00D642B9">
      <w:pPr>
        <w:rPr>
          <w:rFonts w:ascii="Arial" w:hAnsi="Arial"/>
          <w:color w:val="000000" w:themeColor="text1"/>
          <w:sz w:val="27"/>
          <w:rtl/>
        </w:rPr>
      </w:pPr>
      <w:r w:rsidRPr="00BA4E01">
        <w:rPr>
          <w:rFonts w:ascii="Arial" w:hAnsi="Arial"/>
          <w:color w:val="000000" w:themeColor="text1"/>
          <w:sz w:val="27"/>
          <w:rtl/>
        </w:rPr>
        <w:t>وبعد القرآن الكريم يستندون إلى نصوص</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منقولة عن بعض الصحابة</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للتدليل على مذهبهم في الجهاد</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w:t>
      </w:r>
      <w:r w:rsidRPr="00BA4E01">
        <w:rPr>
          <w:rFonts w:hint="eastAsia"/>
          <w:color w:val="000000" w:themeColor="text1"/>
          <w:sz w:val="27"/>
          <w:rtl/>
        </w:rPr>
        <w:t>«</w:t>
      </w:r>
      <w:r w:rsidRPr="00BA4E01">
        <w:rPr>
          <w:rFonts w:ascii="Arial" w:hAnsi="Arial"/>
          <w:color w:val="000000" w:themeColor="text1"/>
          <w:sz w:val="27"/>
          <w:rtl/>
        </w:rPr>
        <w:t>وأنهم ير</w:t>
      </w:r>
      <w:r w:rsidR="0020240C" w:rsidRPr="00BA4E01">
        <w:rPr>
          <w:rFonts w:ascii="Arial" w:hAnsi="Arial" w:hint="cs"/>
          <w:color w:val="000000" w:themeColor="text1"/>
          <w:sz w:val="27"/>
          <w:rtl/>
        </w:rPr>
        <w:t>َ</w:t>
      </w:r>
      <w:r w:rsidRPr="00BA4E01">
        <w:rPr>
          <w:rFonts w:ascii="Arial" w:hAnsi="Arial"/>
          <w:color w:val="000000" w:themeColor="text1"/>
          <w:sz w:val="27"/>
          <w:rtl/>
        </w:rPr>
        <w:t>و</w:t>
      </w:r>
      <w:r w:rsidR="007E4BF2">
        <w:rPr>
          <w:rFonts w:ascii="Arial" w:hAnsi="Arial" w:hint="cs"/>
          <w:color w:val="000000" w:themeColor="text1"/>
          <w:sz w:val="27"/>
          <w:rtl/>
        </w:rPr>
        <w:t>ْ</w:t>
      </w:r>
      <w:r w:rsidRPr="00BA4E01">
        <w:rPr>
          <w:rFonts w:ascii="Arial" w:hAnsi="Arial"/>
          <w:color w:val="000000" w:themeColor="text1"/>
          <w:sz w:val="27"/>
          <w:rtl/>
        </w:rPr>
        <w:t>ن جهاد الابتداء والطلب فرضاً على القادر... ولكن الذي يترج</w:t>
      </w:r>
      <w:r w:rsidR="0020240C" w:rsidRPr="00BA4E01">
        <w:rPr>
          <w:rFonts w:ascii="Arial" w:hAnsi="Arial" w:hint="cs"/>
          <w:color w:val="000000" w:themeColor="text1"/>
          <w:sz w:val="27"/>
          <w:rtl/>
        </w:rPr>
        <w:t>َّ</w:t>
      </w:r>
      <w:r w:rsidRPr="00BA4E01">
        <w:rPr>
          <w:rFonts w:ascii="Arial" w:hAnsi="Arial"/>
          <w:color w:val="000000" w:themeColor="text1"/>
          <w:sz w:val="27"/>
          <w:rtl/>
        </w:rPr>
        <w:t>ح لدي</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والله أعلم بالصواب</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هو مذهب الجمهور القائلين بأن جهاد الابتداء والطلب فرض كفاية، إذا قام به جماعة</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من المؤمنين فيهم غناء لنشر الإسلام والدعوة إليه فليس على كل</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مسلم أن يخرج معهم... وإذا</w:t>
      </w:r>
      <w:r w:rsidR="00EE1677" w:rsidRPr="00BA4E01">
        <w:rPr>
          <w:rFonts w:ascii="Arial" w:hAnsi="Arial" w:hint="cs"/>
          <w:color w:val="000000" w:themeColor="text1"/>
          <w:sz w:val="27"/>
          <w:rtl/>
        </w:rPr>
        <w:t>ً</w:t>
      </w:r>
      <w:r w:rsidRPr="00BA4E01">
        <w:rPr>
          <w:rFonts w:ascii="Arial" w:hAnsi="Arial"/>
          <w:color w:val="000000" w:themeColor="text1"/>
          <w:sz w:val="27"/>
          <w:rtl/>
        </w:rPr>
        <w:t xml:space="preserve"> تقر</w:t>
      </w:r>
      <w:r w:rsidR="0020240C" w:rsidRPr="00BA4E01">
        <w:rPr>
          <w:rFonts w:ascii="Arial" w:hAnsi="Arial" w:hint="cs"/>
          <w:color w:val="000000" w:themeColor="text1"/>
          <w:sz w:val="27"/>
          <w:rtl/>
        </w:rPr>
        <w:t>َّ</w:t>
      </w:r>
      <w:r w:rsidRPr="00BA4E01">
        <w:rPr>
          <w:rFonts w:ascii="Arial" w:hAnsi="Arial"/>
          <w:color w:val="000000" w:themeColor="text1"/>
          <w:sz w:val="27"/>
          <w:rtl/>
        </w:rPr>
        <w:t>ر أن غزو الكف</w:t>
      </w:r>
      <w:r w:rsidR="0020240C" w:rsidRPr="00BA4E01">
        <w:rPr>
          <w:rFonts w:ascii="Arial" w:hAnsi="Arial" w:hint="cs"/>
          <w:color w:val="000000" w:themeColor="text1"/>
          <w:sz w:val="27"/>
          <w:rtl/>
        </w:rPr>
        <w:t>ّ</w:t>
      </w:r>
      <w:r w:rsidRPr="00BA4E01">
        <w:rPr>
          <w:rFonts w:ascii="Arial" w:hAnsi="Arial"/>
          <w:color w:val="000000" w:themeColor="text1"/>
          <w:sz w:val="27"/>
          <w:rtl/>
        </w:rPr>
        <w:t>ار في عقر دارهم ودعوتهم إلى الإسلام وقتالهم إن</w:t>
      </w:r>
      <w:r w:rsidR="007E4BF2">
        <w:rPr>
          <w:rFonts w:ascii="Arial" w:hAnsi="Arial" w:hint="cs"/>
          <w:color w:val="000000" w:themeColor="text1"/>
          <w:sz w:val="27"/>
          <w:rtl/>
        </w:rPr>
        <w:t>ْ</w:t>
      </w:r>
      <w:r w:rsidRPr="00BA4E01">
        <w:rPr>
          <w:rFonts w:ascii="Arial" w:hAnsi="Arial"/>
          <w:color w:val="000000" w:themeColor="text1"/>
          <w:sz w:val="27"/>
          <w:rtl/>
        </w:rPr>
        <w:t xml:space="preserve"> لم يقبلوه أو يقبلوا الج</w:t>
      </w:r>
      <w:r w:rsidR="0020240C" w:rsidRPr="00BA4E01">
        <w:rPr>
          <w:rFonts w:ascii="Arial" w:hAnsi="Arial" w:hint="cs"/>
          <w:color w:val="000000" w:themeColor="text1"/>
          <w:sz w:val="27"/>
          <w:rtl/>
        </w:rPr>
        <w:t>ِ</w:t>
      </w:r>
      <w:r w:rsidRPr="00BA4E01">
        <w:rPr>
          <w:rFonts w:ascii="Arial" w:hAnsi="Arial"/>
          <w:color w:val="000000" w:themeColor="text1"/>
          <w:sz w:val="27"/>
          <w:rtl/>
        </w:rPr>
        <w:t>ز</w:t>
      </w:r>
      <w:r w:rsidR="007E4BF2">
        <w:rPr>
          <w:rFonts w:ascii="Arial" w:hAnsi="Arial" w:hint="cs"/>
          <w:color w:val="000000" w:themeColor="text1"/>
          <w:sz w:val="27"/>
          <w:rtl/>
        </w:rPr>
        <w:t>ْ</w:t>
      </w:r>
      <w:r w:rsidRPr="00BA4E01">
        <w:rPr>
          <w:rFonts w:ascii="Arial" w:hAnsi="Arial"/>
          <w:color w:val="000000" w:themeColor="text1"/>
          <w:sz w:val="27"/>
          <w:rtl/>
        </w:rPr>
        <w:t>ية فرض</w:t>
      </w:r>
      <w:r w:rsidR="0020240C" w:rsidRPr="00BA4E01">
        <w:rPr>
          <w:rFonts w:ascii="Arial" w:hAnsi="Arial" w:hint="cs"/>
          <w:color w:val="000000" w:themeColor="text1"/>
          <w:sz w:val="27"/>
          <w:rtl/>
        </w:rPr>
        <w:t>ٌ</w:t>
      </w:r>
      <w:r w:rsidRPr="00BA4E01">
        <w:rPr>
          <w:rFonts w:ascii="Arial" w:hAnsi="Arial"/>
          <w:color w:val="000000" w:themeColor="text1"/>
          <w:sz w:val="27"/>
          <w:rtl/>
        </w:rPr>
        <w:t xml:space="preserve"> على المسلمين</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lang w:bidi="ar-LB"/>
        </w:rPr>
        <w:endnoteReference w:id="476"/>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ويرى أتباع الس</w:t>
      </w:r>
      <w:r w:rsidR="00F06C76" w:rsidRPr="00BA4E01">
        <w:rPr>
          <w:rFonts w:ascii="Arial" w:hAnsi="Arial" w:hint="cs"/>
          <w:color w:val="000000" w:themeColor="text1"/>
          <w:sz w:val="27"/>
          <w:rtl/>
        </w:rPr>
        <w:t>َّ</w:t>
      </w:r>
      <w:r w:rsidRPr="00BA4E01">
        <w:rPr>
          <w:rFonts w:ascii="Arial" w:hAnsi="Arial"/>
          <w:color w:val="000000" w:themeColor="text1"/>
          <w:sz w:val="27"/>
          <w:rtl/>
        </w:rPr>
        <w:t>ل</w:t>
      </w:r>
      <w:r w:rsidR="00F06C76" w:rsidRPr="00BA4E01">
        <w:rPr>
          <w:rFonts w:ascii="Arial" w:hAnsi="Arial" w:hint="cs"/>
          <w:color w:val="000000" w:themeColor="text1"/>
          <w:sz w:val="27"/>
          <w:rtl/>
        </w:rPr>
        <w:t>َ</w:t>
      </w:r>
      <w:r w:rsidRPr="00BA4E01">
        <w:rPr>
          <w:rFonts w:ascii="Arial" w:hAnsi="Arial"/>
          <w:color w:val="000000" w:themeColor="text1"/>
          <w:sz w:val="27"/>
          <w:rtl/>
        </w:rPr>
        <w:t>فية الجهادية أن م</w:t>
      </w:r>
      <w:r w:rsidR="00F06C76" w:rsidRPr="00BA4E01">
        <w:rPr>
          <w:rFonts w:ascii="Arial" w:hAnsi="Arial" w:hint="cs"/>
          <w:color w:val="000000" w:themeColor="text1"/>
          <w:sz w:val="27"/>
          <w:rtl/>
        </w:rPr>
        <w:t>َ</w:t>
      </w:r>
      <w:r w:rsidRPr="00BA4E01">
        <w:rPr>
          <w:rFonts w:ascii="Arial" w:hAnsi="Arial"/>
          <w:color w:val="000000" w:themeColor="text1"/>
          <w:sz w:val="27"/>
          <w:rtl/>
        </w:rPr>
        <w:t>ن</w:t>
      </w:r>
      <w:r w:rsidR="007E4BF2">
        <w:rPr>
          <w:rFonts w:ascii="Arial" w:hAnsi="Arial" w:hint="cs"/>
          <w:color w:val="000000" w:themeColor="text1"/>
          <w:sz w:val="27"/>
          <w:rtl/>
        </w:rPr>
        <w:t>ْ</w:t>
      </w:r>
      <w:r w:rsidRPr="00BA4E01">
        <w:rPr>
          <w:rFonts w:ascii="Arial" w:hAnsi="Arial"/>
          <w:color w:val="000000" w:themeColor="text1"/>
          <w:sz w:val="27"/>
          <w:rtl/>
        </w:rPr>
        <w:t xml:space="preserve"> ينكر جهاد الطلب</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والقول بأن الإسلام لا يقاتل إلا</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للدفاع ورد</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العدوان، هو </w:t>
      </w:r>
      <w:r w:rsidRPr="00BA4E01">
        <w:rPr>
          <w:rFonts w:hint="eastAsia"/>
          <w:color w:val="000000" w:themeColor="text1"/>
          <w:sz w:val="27"/>
          <w:rtl/>
        </w:rPr>
        <w:t>«</w:t>
      </w:r>
      <w:r w:rsidRPr="00BA4E01">
        <w:rPr>
          <w:rFonts w:ascii="Arial" w:hAnsi="Arial"/>
          <w:color w:val="000000" w:themeColor="text1"/>
          <w:sz w:val="27"/>
          <w:rtl/>
        </w:rPr>
        <w:t>مُكَذِّب</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بالآيات والأحاديث السابقة ونحوها، فقد قال تعالى: </w:t>
      </w:r>
      <w:r w:rsidR="00F06C76" w:rsidRPr="00BA4E01">
        <w:rPr>
          <w:rFonts w:ascii="Mosawi" w:hAnsi="Mosawi" w:cs="Mosawi"/>
          <w:color w:val="000000" w:themeColor="text1"/>
          <w:sz w:val="24"/>
          <w:szCs w:val="24"/>
          <w:rtl/>
        </w:rPr>
        <w:t>﴿</w:t>
      </w:r>
      <w:r w:rsidRPr="00BA4E01">
        <w:rPr>
          <w:rFonts w:ascii="Arial" w:hAnsi="Arial"/>
          <w:b/>
          <w:bCs/>
          <w:color w:val="000000" w:themeColor="text1"/>
          <w:sz w:val="27"/>
          <w:rtl/>
        </w:rPr>
        <w:t>وَمَا يَج</w:t>
      </w:r>
      <w:r w:rsidR="007E4BF2">
        <w:rPr>
          <w:rFonts w:ascii="Arial" w:hAnsi="Arial" w:hint="cs"/>
          <w:b/>
          <w:bCs/>
          <w:color w:val="000000" w:themeColor="text1"/>
          <w:sz w:val="27"/>
          <w:rtl/>
        </w:rPr>
        <w:t>ْ</w:t>
      </w:r>
      <w:r w:rsidRPr="00BA4E01">
        <w:rPr>
          <w:rFonts w:ascii="Arial" w:hAnsi="Arial"/>
          <w:b/>
          <w:bCs/>
          <w:color w:val="000000" w:themeColor="text1"/>
          <w:sz w:val="27"/>
          <w:rtl/>
        </w:rPr>
        <w:t>حَدُ بِآيَاتِنَا إِلا</w:t>
      </w:r>
      <w:r w:rsidR="00F06C76" w:rsidRPr="00BA4E01">
        <w:rPr>
          <w:rFonts w:ascii="Arial" w:hAnsi="Arial" w:hint="cs"/>
          <w:b/>
          <w:bCs/>
          <w:color w:val="000000" w:themeColor="text1"/>
          <w:sz w:val="27"/>
          <w:rtl/>
        </w:rPr>
        <w:t>ّ</w:t>
      </w:r>
      <w:r w:rsidRPr="00BA4E01">
        <w:rPr>
          <w:rFonts w:ascii="Arial" w:hAnsi="Arial"/>
          <w:b/>
          <w:bCs/>
          <w:color w:val="000000" w:themeColor="text1"/>
          <w:sz w:val="27"/>
          <w:rtl/>
        </w:rPr>
        <w:t xml:space="preserve"> الكَافِرُونَ</w:t>
      </w:r>
      <w:r w:rsidR="00F06C76" w:rsidRPr="00BA4E01">
        <w:rPr>
          <w:rFonts w:ascii="Mosawi" w:hAnsi="Mosawi" w:cs="Mosawi"/>
          <w:color w:val="000000" w:themeColor="text1"/>
          <w:sz w:val="24"/>
          <w:szCs w:val="24"/>
          <w:rtl/>
        </w:rPr>
        <w:t>﴾</w:t>
      </w:r>
      <w:r w:rsidR="00F06C76" w:rsidRPr="00BA4E01">
        <w:rPr>
          <w:rFonts w:ascii="Arial" w:hAnsi="Arial"/>
          <w:color w:val="000000" w:themeColor="text1"/>
          <w:sz w:val="27"/>
          <w:rtl/>
        </w:rPr>
        <w:t xml:space="preserve"> </w:t>
      </w:r>
      <w:r w:rsidR="00F06C76" w:rsidRPr="00BA4E01">
        <w:rPr>
          <w:rFonts w:ascii="Arial" w:hAnsi="Arial" w:hint="cs"/>
          <w:color w:val="000000" w:themeColor="text1"/>
          <w:sz w:val="27"/>
          <w:rtl/>
        </w:rPr>
        <w:t>(العنكبوت: 47).</w:t>
      </w:r>
      <w:r w:rsidRPr="00BA4E01">
        <w:rPr>
          <w:rFonts w:ascii="Arial" w:hAnsi="Arial"/>
          <w:color w:val="000000" w:themeColor="text1"/>
          <w:sz w:val="27"/>
          <w:rtl/>
        </w:rPr>
        <w:t xml:space="preserve"> وم</w:t>
      </w:r>
      <w:r w:rsidR="00F06C76" w:rsidRPr="00BA4E01">
        <w:rPr>
          <w:rFonts w:ascii="Arial" w:hAnsi="Arial" w:hint="cs"/>
          <w:color w:val="000000" w:themeColor="text1"/>
          <w:sz w:val="27"/>
          <w:rtl/>
        </w:rPr>
        <w:t>َ</w:t>
      </w:r>
      <w:r w:rsidRPr="00BA4E01">
        <w:rPr>
          <w:rFonts w:ascii="Arial" w:hAnsi="Arial"/>
          <w:color w:val="000000" w:themeColor="text1"/>
          <w:sz w:val="27"/>
          <w:rtl/>
        </w:rPr>
        <w:t>ن</w:t>
      </w:r>
      <w:r w:rsidR="007E4BF2">
        <w:rPr>
          <w:rFonts w:ascii="Arial" w:hAnsi="Arial" w:hint="cs"/>
          <w:color w:val="000000" w:themeColor="text1"/>
          <w:sz w:val="27"/>
          <w:rtl/>
        </w:rPr>
        <w:t>ْ</w:t>
      </w:r>
      <w:r w:rsidRPr="00BA4E01">
        <w:rPr>
          <w:rFonts w:ascii="Arial" w:hAnsi="Arial"/>
          <w:color w:val="000000" w:themeColor="text1"/>
          <w:sz w:val="27"/>
          <w:rtl/>
        </w:rPr>
        <w:t xml:space="preserve"> تعس</w:t>
      </w:r>
      <w:r w:rsidR="00F06C76" w:rsidRPr="00BA4E01">
        <w:rPr>
          <w:rFonts w:ascii="Arial" w:hAnsi="Arial" w:hint="cs"/>
          <w:color w:val="000000" w:themeColor="text1"/>
          <w:sz w:val="27"/>
          <w:rtl/>
        </w:rPr>
        <w:t>َّ</w:t>
      </w:r>
      <w:r w:rsidRPr="00BA4E01">
        <w:rPr>
          <w:rFonts w:ascii="Arial" w:hAnsi="Arial"/>
          <w:color w:val="000000" w:themeColor="text1"/>
          <w:sz w:val="27"/>
          <w:rtl/>
        </w:rPr>
        <w:t>ف في تأويل ما وقع لسلفنا الصالح من جهاد الطلب</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وقال</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إنه كان لرد</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العدوان</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فقد ضل</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ضلالاً بعيدا</w:t>
      </w:r>
      <w:r w:rsidR="00F06C76" w:rsidRPr="00BA4E01">
        <w:rPr>
          <w:rFonts w:ascii="Arial" w:hAnsi="Arial" w:hint="cs"/>
          <w:color w:val="000000" w:themeColor="text1"/>
          <w:sz w:val="27"/>
          <w:rtl/>
        </w:rPr>
        <w:t>ً،</w:t>
      </w:r>
      <w:r w:rsidRPr="00BA4E01">
        <w:rPr>
          <w:rFonts w:ascii="Arial" w:hAnsi="Arial"/>
          <w:color w:val="000000" w:themeColor="text1"/>
          <w:sz w:val="27"/>
          <w:rtl/>
        </w:rPr>
        <w:t xml:space="preserve"> إن</w:t>
      </w:r>
      <w:r w:rsidR="007E4BF2">
        <w:rPr>
          <w:rFonts w:ascii="Arial" w:hAnsi="Arial" w:hint="cs"/>
          <w:color w:val="000000" w:themeColor="text1"/>
          <w:sz w:val="27"/>
          <w:rtl/>
        </w:rPr>
        <w:t>ْ</w:t>
      </w:r>
      <w:r w:rsidRPr="00BA4E01">
        <w:rPr>
          <w:rFonts w:ascii="Arial" w:hAnsi="Arial"/>
          <w:color w:val="000000" w:themeColor="text1"/>
          <w:sz w:val="27"/>
          <w:rtl/>
        </w:rPr>
        <w:t xml:space="preserve"> كان لا يجهل هذه النصوص أو أحيط بها علماً فأعرض عنها وتعس</w:t>
      </w:r>
      <w:r w:rsidR="00F06C76" w:rsidRPr="00BA4E01">
        <w:rPr>
          <w:rFonts w:ascii="Arial" w:hAnsi="Arial" w:hint="cs"/>
          <w:color w:val="000000" w:themeColor="text1"/>
          <w:sz w:val="27"/>
          <w:rtl/>
        </w:rPr>
        <w:t>َّ</w:t>
      </w:r>
      <w:r w:rsidRPr="00BA4E01">
        <w:rPr>
          <w:rFonts w:ascii="Arial" w:hAnsi="Arial"/>
          <w:color w:val="000000" w:themeColor="text1"/>
          <w:sz w:val="27"/>
          <w:rtl/>
        </w:rPr>
        <w:t>ف في تأويلها</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77"/>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F06C76" w:rsidRPr="00BA4E01" w:rsidRDefault="00F06C76" w:rsidP="007E582F">
      <w:pPr>
        <w:rPr>
          <w:rFonts w:ascii="Arial" w:hAnsi="Arial"/>
          <w:color w:val="000000" w:themeColor="text1"/>
          <w:sz w:val="27"/>
          <w:rtl/>
        </w:rPr>
      </w:pPr>
    </w:p>
    <w:p w:rsidR="00F06C76" w:rsidRPr="00BA4E01" w:rsidRDefault="00B90B4D" w:rsidP="00E4663C">
      <w:pPr>
        <w:pStyle w:val="31"/>
        <w:spacing w:line="400" w:lineRule="exact"/>
        <w:rPr>
          <w:color w:val="000000" w:themeColor="text1"/>
          <w:rtl/>
        </w:rPr>
      </w:pPr>
      <w:r w:rsidRPr="00BA4E01">
        <w:rPr>
          <w:color w:val="000000" w:themeColor="text1"/>
          <w:rtl/>
        </w:rPr>
        <w:t>النوع الثاني</w:t>
      </w:r>
      <w:r w:rsidR="00F06C76" w:rsidRPr="00BA4E01">
        <w:rPr>
          <w:rFonts w:hint="cs"/>
          <w:color w:val="000000" w:themeColor="text1"/>
          <w:rtl/>
        </w:rPr>
        <w:t>:</w:t>
      </w:r>
      <w:r w:rsidRPr="00BA4E01">
        <w:rPr>
          <w:color w:val="000000" w:themeColor="text1"/>
          <w:rtl/>
        </w:rPr>
        <w:t xml:space="preserve"> جهاد الد</w:t>
      </w:r>
      <w:r w:rsidR="007E4BF2">
        <w:rPr>
          <w:rFonts w:hint="cs"/>
          <w:color w:val="000000" w:themeColor="text1"/>
          <w:rtl/>
        </w:rPr>
        <w:t>َّ</w:t>
      </w:r>
      <w:r w:rsidRPr="00BA4E01">
        <w:rPr>
          <w:color w:val="000000" w:themeColor="text1"/>
          <w:rtl/>
        </w:rPr>
        <w:t>ف</w:t>
      </w:r>
      <w:r w:rsidR="007E4BF2">
        <w:rPr>
          <w:rFonts w:hint="cs"/>
          <w:color w:val="000000" w:themeColor="text1"/>
          <w:rtl/>
        </w:rPr>
        <w:t>ْ</w:t>
      </w:r>
      <w:r w:rsidRPr="00BA4E01">
        <w:rPr>
          <w:color w:val="000000" w:themeColor="text1"/>
          <w:rtl/>
        </w:rPr>
        <w:t>ع</w:t>
      </w:r>
    </w:p>
    <w:p w:rsidR="007856DB" w:rsidRPr="00BA4E01" w:rsidRDefault="00B90B4D" w:rsidP="007E582F">
      <w:pPr>
        <w:rPr>
          <w:rFonts w:ascii="Arial" w:hAnsi="Arial"/>
          <w:color w:val="000000" w:themeColor="text1"/>
          <w:sz w:val="27"/>
          <w:rtl/>
        </w:rPr>
      </w:pPr>
      <w:r w:rsidRPr="00BA4E01">
        <w:rPr>
          <w:rFonts w:ascii="Arial" w:hAnsi="Arial"/>
          <w:color w:val="000000" w:themeColor="text1"/>
          <w:sz w:val="27"/>
          <w:rtl/>
        </w:rPr>
        <w:t>ويرى أتباع الس</w:t>
      </w:r>
      <w:r w:rsidR="007856DB" w:rsidRPr="00BA4E01">
        <w:rPr>
          <w:rFonts w:ascii="Arial" w:hAnsi="Arial" w:hint="cs"/>
          <w:color w:val="000000" w:themeColor="text1"/>
          <w:sz w:val="27"/>
          <w:rtl/>
        </w:rPr>
        <w:t>َّ</w:t>
      </w:r>
      <w:r w:rsidRPr="00BA4E01">
        <w:rPr>
          <w:rFonts w:ascii="Arial" w:hAnsi="Arial"/>
          <w:color w:val="000000" w:themeColor="text1"/>
          <w:sz w:val="27"/>
          <w:rtl/>
        </w:rPr>
        <w:t>ل</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فية الجهادية أنه </w:t>
      </w:r>
      <w:r w:rsidRPr="00BA4E01">
        <w:rPr>
          <w:rFonts w:hint="eastAsia"/>
          <w:color w:val="000000" w:themeColor="text1"/>
          <w:sz w:val="27"/>
          <w:rtl/>
        </w:rPr>
        <w:t>«</w:t>
      </w:r>
      <w:r w:rsidRPr="00BA4E01">
        <w:rPr>
          <w:rFonts w:ascii="Arial" w:hAnsi="Arial"/>
          <w:color w:val="000000" w:themeColor="text1"/>
          <w:sz w:val="27"/>
          <w:rtl/>
        </w:rPr>
        <w:t>قتال العدو البادئ بقتال المؤمنين</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78"/>
      </w:r>
      <w:r w:rsidRPr="00BA4E01">
        <w:rPr>
          <w:rFonts w:ascii="Arial" w:hAnsi="Arial"/>
          <w:color w:val="000000" w:themeColor="text1"/>
          <w:sz w:val="27"/>
          <w:vertAlign w:val="superscript"/>
          <w:rtl/>
        </w:rPr>
        <w:t>)</w:t>
      </w:r>
      <w:r w:rsidR="007856DB" w:rsidRPr="00BA4E01">
        <w:rPr>
          <w:rFonts w:ascii="Arial" w:hAnsi="Arial"/>
          <w:color w:val="000000" w:themeColor="text1"/>
          <w:sz w:val="27"/>
          <w:rtl/>
        </w:rPr>
        <w:t>.</w:t>
      </w:r>
    </w:p>
    <w:p w:rsidR="00B90B4D" w:rsidRPr="00BA4E01" w:rsidRDefault="00B90B4D" w:rsidP="007E582F">
      <w:pPr>
        <w:rPr>
          <w:rFonts w:ascii="Arial" w:hAnsi="Arial"/>
          <w:color w:val="000000" w:themeColor="text1"/>
          <w:sz w:val="27"/>
          <w:rtl/>
        </w:rPr>
      </w:pPr>
      <w:r w:rsidRPr="00BA4E01">
        <w:rPr>
          <w:rFonts w:ascii="Arial" w:hAnsi="Arial"/>
          <w:color w:val="000000" w:themeColor="text1"/>
          <w:sz w:val="27"/>
          <w:rtl/>
        </w:rPr>
        <w:t>وال</w:t>
      </w:r>
      <w:r w:rsidR="007856DB" w:rsidRPr="00BA4E01">
        <w:rPr>
          <w:rFonts w:ascii="Arial" w:hAnsi="Arial" w:hint="cs"/>
          <w:color w:val="000000" w:themeColor="text1"/>
          <w:sz w:val="27"/>
          <w:rtl/>
        </w:rPr>
        <w:t>أ</w:t>
      </w:r>
      <w:r w:rsidRPr="00BA4E01">
        <w:rPr>
          <w:rFonts w:ascii="Arial" w:hAnsi="Arial"/>
          <w:color w:val="000000" w:themeColor="text1"/>
          <w:sz w:val="27"/>
          <w:rtl/>
        </w:rPr>
        <w:t>دلة على ذلك مستقاة</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من القرآن الكريم</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w:t>
      </w:r>
      <w:r w:rsidR="007856DB" w:rsidRPr="00BA4E01">
        <w:rPr>
          <w:rFonts w:ascii="Arial" w:hAnsi="Arial" w:hint="cs"/>
          <w:color w:val="000000" w:themeColor="text1"/>
          <w:sz w:val="27"/>
          <w:rtl/>
        </w:rPr>
        <w:t>مثل:</w:t>
      </w:r>
      <w:r w:rsidRPr="00BA4E01">
        <w:rPr>
          <w:rFonts w:ascii="Arial" w:hAnsi="Arial"/>
          <w:color w:val="000000" w:themeColor="text1"/>
          <w:sz w:val="27"/>
          <w:rtl/>
        </w:rPr>
        <w:t xml:space="preserve"> قوله تعالى: </w:t>
      </w:r>
      <w:r w:rsidR="007856DB" w:rsidRPr="00BA4E01">
        <w:rPr>
          <w:rFonts w:ascii="Mosawi" w:hAnsi="Mosawi" w:cs="Mosawi"/>
          <w:color w:val="000000" w:themeColor="text1"/>
          <w:sz w:val="24"/>
          <w:szCs w:val="24"/>
          <w:rtl/>
        </w:rPr>
        <w:t>﴿</w:t>
      </w:r>
      <w:r w:rsidRPr="00BA4E01">
        <w:rPr>
          <w:rFonts w:ascii="Arial" w:hAnsi="Arial"/>
          <w:b/>
          <w:bCs/>
          <w:color w:val="000000" w:themeColor="text1"/>
          <w:sz w:val="27"/>
          <w:rtl/>
        </w:rPr>
        <w:t>يَا</w:t>
      </w:r>
      <w:r w:rsidR="007856DB" w:rsidRPr="00BA4E01">
        <w:rPr>
          <w:rFonts w:ascii="Arial" w:hAnsi="Arial" w:hint="cs"/>
          <w:b/>
          <w:bCs/>
          <w:color w:val="000000" w:themeColor="text1"/>
          <w:sz w:val="27"/>
          <w:rtl/>
        </w:rPr>
        <w:t xml:space="preserve"> </w:t>
      </w:r>
      <w:r w:rsidRPr="00BA4E01">
        <w:rPr>
          <w:rFonts w:ascii="Arial" w:hAnsi="Arial"/>
          <w:b/>
          <w:bCs/>
          <w:color w:val="000000" w:themeColor="text1"/>
          <w:sz w:val="27"/>
          <w:rtl/>
        </w:rPr>
        <w:t>أَيُّهَا الَّذِينَ آمَنُوا إذا لَقِيتُم</w:t>
      </w:r>
      <w:r w:rsidR="00F10397">
        <w:rPr>
          <w:rFonts w:ascii="Arial" w:hAnsi="Arial" w:hint="cs"/>
          <w:b/>
          <w:bCs/>
          <w:color w:val="000000" w:themeColor="text1"/>
          <w:sz w:val="27"/>
          <w:rtl/>
        </w:rPr>
        <w:t>ْ</w:t>
      </w:r>
      <w:r w:rsidRPr="00BA4E01">
        <w:rPr>
          <w:rFonts w:ascii="Arial" w:hAnsi="Arial"/>
          <w:b/>
          <w:bCs/>
          <w:color w:val="000000" w:themeColor="text1"/>
          <w:sz w:val="27"/>
          <w:rtl/>
        </w:rPr>
        <w:t xml:space="preserve"> الَّذِينَ كَفَرُوا زَح</w:t>
      </w:r>
      <w:r w:rsidR="00F10397">
        <w:rPr>
          <w:rFonts w:ascii="Arial" w:hAnsi="Arial" w:hint="cs"/>
          <w:b/>
          <w:bCs/>
          <w:color w:val="000000" w:themeColor="text1"/>
          <w:sz w:val="27"/>
          <w:rtl/>
        </w:rPr>
        <w:t>ْ</w:t>
      </w:r>
      <w:r w:rsidRPr="00BA4E01">
        <w:rPr>
          <w:rFonts w:ascii="Arial" w:hAnsi="Arial"/>
          <w:b/>
          <w:bCs/>
          <w:color w:val="000000" w:themeColor="text1"/>
          <w:sz w:val="27"/>
          <w:rtl/>
        </w:rPr>
        <w:t>فاً فَلا تُوَلُّوهُم</w:t>
      </w:r>
      <w:r w:rsidR="00F10397">
        <w:rPr>
          <w:rFonts w:ascii="Arial" w:hAnsi="Arial" w:hint="cs"/>
          <w:b/>
          <w:bCs/>
          <w:color w:val="000000" w:themeColor="text1"/>
          <w:sz w:val="27"/>
          <w:rtl/>
        </w:rPr>
        <w:t>ْ</w:t>
      </w:r>
      <w:r w:rsidRPr="00BA4E01">
        <w:rPr>
          <w:rFonts w:ascii="Arial" w:hAnsi="Arial"/>
          <w:b/>
          <w:bCs/>
          <w:color w:val="000000" w:themeColor="text1"/>
          <w:sz w:val="27"/>
          <w:rtl/>
        </w:rPr>
        <w:t xml:space="preserve"> الأَد</w:t>
      </w:r>
      <w:r w:rsidR="00F10397">
        <w:rPr>
          <w:rFonts w:ascii="Arial" w:hAnsi="Arial" w:hint="cs"/>
          <w:b/>
          <w:bCs/>
          <w:color w:val="000000" w:themeColor="text1"/>
          <w:sz w:val="27"/>
          <w:rtl/>
        </w:rPr>
        <w:t>ْ</w:t>
      </w:r>
      <w:r w:rsidRPr="00BA4E01">
        <w:rPr>
          <w:rFonts w:ascii="Arial" w:hAnsi="Arial"/>
          <w:b/>
          <w:bCs/>
          <w:color w:val="000000" w:themeColor="text1"/>
          <w:sz w:val="27"/>
          <w:rtl/>
        </w:rPr>
        <w:t>بَار</w:t>
      </w:r>
      <w:r w:rsidR="007856DB" w:rsidRPr="00BA4E01">
        <w:rPr>
          <w:rFonts w:ascii="Mosawi" w:hAnsi="Mosawi" w:cs="Mosawi" w:hint="cs"/>
          <w:b/>
          <w:bCs/>
          <w:color w:val="000000" w:themeColor="text1"/>
          <w:sz w:val="24"/>
          <w:szCs w:val="24"/>
          <w:rtl/>
        </w:rPr>
        <w:t>َ</w:t>
      </w:r>
      <w:r w:rsidR="007856DB" w:rsidRPr="00BA4E01">
        <w:rPr>
          <w:rFonts w:ascii="Mosawi" w:hAnsi="Mosawi" w:cs="Mosawi"/>
          <w:color w:val="000000" w:themeColor="text1"/>
          <w:sz w:val="24"/>
          <w:szCs w:val="24"/>
          <w:rtl/>
        </w:rPr>
        <w:t>﴾</w:t>
      </w:r>
      <w:r w:rsidR="007856DB" w:rsidRPr="00BA4E01">
        <w:rPr>
          <w:rFonts w:ascii="Arial" w:hAnsi="Arial" w:hint="cs"/>
          <w:color w:val="000000" w:themeColor="text1"/>
          <w:sz w:val="27"/>
          <w:rtl/>
        </w:rPr>
        <w:t xml:space="preserve"> (الأنفال: 15)؛ </w:t>
      </w:r>
      <w:r w:rsidRPr="00BA4E01">
        <w:rPr>
          <w:rFonts w:ascii="Arial" w:hAnsi="Arial"/>
          <w:color w:val="000000" w:themeColor="text1"/>
          <w:sz w:val="27"/>
          <w:rtl/>
        </w:rPr>
        <w:t>وقوله عز</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وجل</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w:t>
      </w:r>
      <w:r w:rsidR="007856DB" w:rsidRPr="00BA4E01">
        <w:rPr>
          <w:rFonts w:ascii="Mosawi" w:hAnsi="Mosawi" w:cs="Mosawi"/>
          <w:color w:val="000000" w:themeColor="text1"/>
          <w:sz w:val="24"/>
          <w:szCs w:val="24"/>
          <w:rtl/>
        </w:rPr>
        <w:t>﴿</w:t>
      </w:r>
      <w:r w:rsidR="007856DB" w:rsidRPr="00BA4E01">
        <w:rPr>
          <w:rFonts w:ascii="Arial" w:hAnsi="Arial"/>
          <w:b/>
          <w:bCs/>
          <w:color w:val="000000" w:themeColor="text1"/>
          <w:sz w:val="27"/>
          <w:rtl/>
        </w:rPr>
        <w:t>وَقَاتِلُوا فِي سَبِيلِ الل</w:t>
      </w:r>
      <w:r w:rsidRPr="00BA4E01">
        <w:rPr>
          <w:rFonts w:ascii="Arial" w:hAnsi="Arial"/>
          <w:b/>
          <w:bCs/>
          <w:color w:val="000000" w:themeColor="text1"/>
          <w:sz w:val="27"/>
          <w:rtl/>
        </w:rPr>
        <w:t>هِ الَّذِينَ يُقَاتِلُونَكُم</w:t>
      </w:r>
      <w:r w:rsidR="00F10397">
        <w:rPr>
          <w:rFonts w:ascii="Arial" w:hAnsi="Arial" w:hint="cs"/>
          <w:b/>
          <w:bCs/>
          <w:color w:val="000000" w:themeColor="text1"/>
          <w:sz w:val="27"/>
          <w:rtl/>
        </w:rPr>
        <w:t>ْ</w:t>
      </w:r>
      <w:r w:rsidR="007856DB" w:rsidRPr="00BA4E01">
        <w:rPr>
          <w:rFonts w:ascii="Mosawi" w:hAnsi="Mosawi" w:cs="Mosawi"/>
          <w:color w:val="000000" w:themeColor="text1"/>
          <w:sz w:val="24"/>
          <w:szCs w:val="24"/>
          <w:rtl/>
        </w:rPr>
        <w:t>﴾</w:t>
      </w:r>
      <w:r w:rsidR="007856DB" w:rsidRPr="00BA4E01">
        <w:rPr>
          <w:rFonts w:ascii="Arial" w:hAnsi="Arial" w:hint="cs"/>
          <w:color w:val="000000" w:themeColor="text1"/>
          <w:sz w:val="27"/>
          <w:rtl/>
        </w:rPr>
        <w:t xml:space="preserve"> (البقرة: 190)؛</w:t>
      </w:r>
      <w:r w:rsidRPr="00BA4E01">
        <w:rPr>
          <w:rFonts w:ascii="Arial" w:hAnsi="Arial"/>
          <w:color w:val="000000" w:themeColor="text1"/>
          <w:sz w:val="27"/>
          <w:rtl/>
        </w:rPr>
        <w:t xml:space="preserve"> وقوله تعالى</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w:t>
      </w:r>
      <w:r w:rsidR="007856DB" w:rsidRPr="00BA4E01">
        <w:rPr>
          <w:rFonts w:ascii="Mosawi" w:hAnsi="Mosawi" w:cs="Mosawi"/>
          <w:color w:val="000000" w:themeColor="text1"/>
          <w:sz w:val="24"/>
          <w:szCs w:val="24"/>
          <w:rtl/>
        </w:rPr>
        <w:t>﴿</w:t>
      </w:r>
      <w:r w:rsidRPr="00BA4E01">
        <w:rPr>
          <w:rFonts w:ascii="Arial" w:hAnsi="Arial"/>
          <w:b/>
          <w:bCs/>
          <w:color w:val="000000" w:themeColor="text1"/>
          <w:sz w:val="27"/>
          <w:rtl/>
        </w:rPr>
        <w:t>فَمَن</w:t>
      </w:r>
      <w:r w:rsidR="00F10397">
        <w:rPr>
          <w:rFonts w:ascii="Arial" w:hAnsi="Arial" w:hint="cs"/>
          <w:b/>
          <w:bCs/>
          <w:color w:val="000000" w:themeColor="text1"/>
          <w:sz w:val="27"/>
          <w:rtl/>
        </w:rPr>
        <w:t>ْ</w:t>
      </w:r>
      <w:r w:rsidRPr="00BA4E01">
        <w:rPr>
          <w:rFonts w:ascii="Arial" w:hAnsi="Arial"/>
          <w:b/>
          <w:bCs/>
          <w:color w:val="000000" w:themeColor="text1"/>
          <w:sz w:val="27"/>
          <w:rtl/>
        </w:rPr>
        <w:t xml:space="preserve"> اع</w:t>
      </w:r>
      <w:r w:rsidR="00F10397">
        <w:rPr>
          <w:rFonts w:ascii="Arial" w:hAnsi="Arial" w:hint="cs"/>
          <w:b/>
          <w:bCs/>
          <w:color w:val="000000" w:themeColor="text1"/>
          <w:sz w:val="27"/>
          <w:rtl/>
        </w:rPr>
        <w:t>ْ</w:t>
      </w:r>
      <w:r w:rsidRPr="00BA4E01">
        <w:rPr>
          <w:rFonts w:ascii="Arial" w:hAnsi="Arial"/>
          <w:b/>
          <w:bCs/>
          <w:color w:val="000000" w:themeColor="text1"/>
          <w:sz w:val="27"/>
          <w:rtl/>
        </w:rPr>
        <w:t>تَدَى عَلَي</w:t>
      </w:r>
      <w:r w:rsidR="00F10397">
        <w:rPr>
          <w:rFonts w:ascii="Arial" w:hAnsi="Arial" w:hint="cs"/>
          <w:b/>
          <w:bCs/>
          <w:color w:val="000000" w:themeColor="text1"/>
          <w:sz w:val="27"/>
          <w:rtl/>
        </w:rPr>
        <w:t>ْ</w:t>
      </w:r>
      <w:r w:rsidRPr="00BA4E01">
        <w:rPr>
          <w:rFonts w:ascii="Arial" w:hAnsi="Arial"/>
          <w:b/>
          <w:bCs/>
          <w:color w:val="000000" w:themeColor="text1"/>
          <w:sz w:val="27"/>
          <w:rtl/>
        </w:rPr>
        <w:t>كُم</w:t>
      </w:r>
      <w:r w:rsidR="00F10397">
        <w:rPr>
          <w:rFonts w:ascii="Arial" w:hAnsi="Arial" w:hint="cs"/>
          <w:b/>
          <w:bCs/>
          <w:color w:val="000000" w:themeColor="text1"/>
          <w:sz w:val="27"/>
          <w:rtl/>
        </w:rPr>
        <w:t>ْ</w:t>
      </w:r>
      <w:r w:rsidRPr="00BA4E01">
        <w:rPr>
          <w:rFonts w:ascii="Arial" w:hAnsi="Arial"/>
          <w:b/>
          <w:bCs/>
          <w:color w:val="000000" w:themeColor="text1"/>
          <w:sz w:val="27"/>
          <w:rtl/>
        </w:rPr>
        <w:t xml:space="preserve"> فَاع</w:t>
      </w:r>
      <w:r w:rsidR="00F10397">
        <w:rPr>
          <w:rFonts w:ascii="Arial" w:hAnsi="Arial" w:hint="cs"/>
          <w:b/>
          <w:bCs/>
          <w:color w:val="000000" w:themeColor="text1"/>
          <w:sz w:val="27"/>
          <w:rtl/>
        </w:rPr>
        <w:t>ْ</w:t>
      </w:r>
      <w:r w:rsidRPr="00BA4E01">
        <w:rPr>
          <w:rFonts w:ascii="Arial" w:hAnsi="Arial"/>
          <w:b/>
          <w:bCs/>
          <w:color w:val="000000" w:themeColor="text1"/>
          <w:sz w:val="27"/>
          <w:rtl/>
        </w:rPr>
        <w:t>تَدُوا عَلَي</w:t>
      </w:r>
      <w:r w:rsidR="00F10397">
        <w:rPr>
          <w:rFonts w:ascii="Arial" w:hAnsi="Arial" w:hint="cs"/>
          <w:b/>
          <w:bCs/>
          <w:color w:val="000000" w:themeColor="text1"/>
          <w:sz w:val="27"/>
          <w:rtl/>
        </w:rPr>
        <w:t>ْ</w:t>
      </w:r>
      <w:r w:rsidRPr="00BA4E01">
        <w:rPr>
          <w:rFonts w:ascii="Arial" w:hAnsi="Arial"/>
          <w:b/>
          <w:bCs/>
          <w:color w:val="000000" w:themeColor="text1"/>
          <w:sz w:val="27"/>
          <w:rtl/>
        </w:rPr>
        <w:t>هِ بِمِث</w:t>
      </w:r>
      <w:r w:rsidR="00F10397">
        <w:rPr>
          <w:rFonts w:ascii="Arial" w:hAnsi="Arial" w:hint="cs"/>
          <w:b/>
          <w:bCs/>
          <w:color w:val="000000" w:themeColor="text1"/>
          <w:sz w:val="27"/>
          <w:rtl/>
        </w:rPr>
        <w:t>ْ</w:t>
      </w:r>
      <w:r w:rsidRPr="00BA4E01">
        <w:rPr>
          <w:rFonts w:ascii="Arial" w:hAnsi="Arial"/>
          <w:b/>
          <w:bCs/>
          <w:color w:val="000000" w:themeColor="text1"/>
          <w:sz w:val="27"/>
          <w:rtl/>
        </w:rPr>
        <w:t>لِ مَا اع</w:t>
      </w:r>
      <w:r w:rsidR="00F10397">
        <w:rPr>
          <w:rFonts w:ascii="Arial" w:hAnsi="Arial" w:hint="cs"/>
          <w:b/>
          <w:bCs/>
          <w:color w:val="000000" w:themeColor="text1"/>
          <w:sz w:val="27"/>
          <w:rtl/>
        </w:rPr>
        <w:t>ْ</w:t>
      </w:r>
      <w:r w:rsidRPr="00BA4E01">
        <w:rPr>
          <w:rFonts w:ascii="Arial" w:hAnsi="Arial"/>
          <w:b/>
          <w:bCs/>
          <w:color w:val="000000" w:themeColor="text1"/>
          <w:sz w:val="27"/>
          <w:rtl/>
        </w:rPr>
        <w:t>تَدَى عَلَي</w:t>
      </w:r>
      <w:r w:rsidR="00F10397">
        <w:rPr>
          <w:rFonts w:ascii="Arial" w:hAnsi="Arial" w:hint="cs"/>
          <w:b/>
          <w:bCs/>
          <w:color w:val="000000" w:themeColor="text1"/>
          <w:sz w:val="27"/>
          <w:rtl/>
        </w:rPr>
        <w:t>ْ</w:t>
      </w:r>
      <w:r w:rsidRPr="00BA4E01">
        <w:rPr>
          <w:rFonts w:ascii="Arial" w:hAnsi="Arial"/>
          <w:b/>
          <w:bCs/>
          <w:color w:val="000000" w:themeColor="text1"/>
          <w:sz w:val="27"/>
          <w:rtl/>
        </w:rPr>
        <w:t>كُم</w:t>
      </w:r>
      <w:r w:rsidR="00F10397">
        <w:rPr>
          <w:rFonts w:ascii="Arial" w:hAnsi="Arial" w:hint="cs"/>
          <w:b/>
          <w:bCs/>
          <w:color w:val="000000" w:themeColor="text1"/>
          <w:sz w:val="27"/>
          <w:rtl/>
        </w:rPr>
        <w:t>ْ</w:t>
      </w:r>
      <w:r w:rsidR="007856DB" w:rsidRPr="00BA4E01">
        <w:rPr>
          <w:rFonts w:ascii="Mosawi" w:hAnsi="Mosawi" w:cs="Mosawi"/>
          <w:color w:val="000000" w:themeColor="text1"/>
          <w:sz w:val="24"/>
          <w:szCs w:val="24"/>
          <w:rtl/>
        </w:rPr>
        <w:t>﴾</w:t>
      </w:r>
      <w:r w:rsidR="007856DB" w:rsidRPr="00BA4E01">
        <w:rPr>
          <w:rFonts w:ascii="Arial" w:hAnsi="Arial" w:hint="cs"/>
          <w:color w:val="000000" w:themeColor="text1"/>
          <w:sz w:val="27"/>
          <w:rtl/>
        </w:rPr>
        <w:t xml:space="preserve"> (البقرة: 194)</w:t>
      </w:r>
      <w:r w:rsidRPr="00BA4E01">
        <w:rPr>
          <w:rFonts w:ascii="Arial" w:hAnsi="Arial"/>
          <w:color w:val="000000" w:themeColor="text1"/>
          <w:sz w:val="27"/>
          <w:rtl/>
        </w:rPr>
        <w:t xml:space="preserve">. </w:t>
      </w:r>
    </w:p>
    <w:p w:rsidR="00B90B4D" w:rsidRPr="00BA4E01" w:rsidRDefault="00B90B4D" w:rsidP="007E582F">
      <w:pPr>
        <w:rPr>
          <w:rFonts w:ascii="Arial" w:hAnsi="Arial"/>
          <w:color w:val="000000" w:themeColor="text1"/>
          <w:sz w:val="27"/>
          <w:rtl/>
        </w:rPr>
      </w:pPr>
      <w:r w:rsidRPr="00BA4E01">
        <w:rPr>
          <w:rFonts w:ascii="Arial" w:hAnsi="Arial"/>
          <w:color w:val="000000" w:themeColor="text1"/>
          <w:sz w:val="27"/>
          <w:rtl/>
        </w:rPr>
        <w:t>والقتال هنا هو جهاد</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دفاعي</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لرد</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العدوان الخارجي</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وفي هذا المجال يقول ابن تيمية: </w:t>
      </w:r>
      <w:r w:rsidRPr="00BA4E01">
        <w:rPr>
          <w:rFonts w:hint="eastAsia"/>
          <w:color w:val="000000" w:themeColor="text1"/>
          <w:sz w:val="27"/>
          <w:rtl/>
        </w:rPr>
        <w:t>«</w:t>
      </w:r>
      <w:r w:rsidRPr="00BA4E01">
        <w:rPr>
          <w:rFonts w:ascii="Arial" w:hAnsi="Arial"/>
          <w:color w:val="000000" w:themeColor="text1"/>
          <w:sz w:val="27"/>
          <w:rtl/>
        </w:rPr>
        <w:t>وأما قتال الدفع فهو أشد</w:t>
      </w:r>
      <w:r w:rsidR="007856DB" w:rsidRPr="00BA4E01">
        <w:rPr>
          <w:rFonts w:ascii="Arial" w:hAnsi="Arial" w:hint="cs"/>
          <w:color w:val="000000" w:themeColor="text1"/>
          <w:sz w:val="27"/>
          <w:rtl/>
        </w:rPr>
        <w:t>ّ</w:t>
      </w:r>
      <w:r w:rsidRPr="00BA4E01">
        <w:rPr>
          <w:rFonts w:ascii="Arial" w:hAnsi="Arial"/>
          <w:color w:val="000000" w:themeColor="text1"/>
          <w:sz w:val="27"/>
          <w:rtl/>
        </w:rPr>
        <w:t xml:space="preserve"> أنواع دفع الصائل عن الحرمة والدين، فواجب إجماعاً</w:t>
      </w:r>
      <w:r w:rsidR="00E429E3" w:rsidRPr="00BA4E01">
        <w:rPr>
          <w:rFonts w:ascii="Arial" w:hAnsi="Arial" w:hint="cs"/>
          <w:color w:val="000000" w:themeColor="text1"/>
          <w:sz w:val="27"/>
          <w:rtl/>
        </w:rPr>
        <w:t>؛</w:t>
      </w:r>
      <w:r w:rsidRPr="00BA4E01">
        <w:rPr>
          <w:rFonts w:ascii="Arial" w:hAnsi="Arial"/>
          <w:color w:val="000000" w:themeColor="text1"/>
          <w:sz w:val="27"/>
          <w:rtl/>
        </w:rPr>
        <w:t xml:space="preserve"> فالعدو</w:t>
      </w:r>
      <w:r w:rsidR="00E429E3" w:rsidRPr="00BA4E01">
        <w:rPr>
          <w:rFonts w:ascii="Arial" w:hAnsi="Arial" w:hint="cs"/>
          <w:color w:val="000000" w:themeColor="text1"/>
          <w:sz w:val="27"/>
          <w:rtl/>
        </w:rPr>
        <w:t>ّ</w:t>
      </w:r>
      <w:r w:rsidRPr="00BA4E01">
        <w:rPr>
          <w:rFonts w:ascii="Arial" w:hAnsi="Arial"/>
          <w:color w:val="000000" w:themeColor="text1"/>
          <w:sz w:val="27"/>
          <w:rtl/>
        </w:rPr>
        <w:t xml:space="preserve"> الصائل الذي يفسد الدين والدنيا لا شيء أوجب بعد الإيمان من دفعه، </w:t>
      </w:r>
      <w:r w:rsidRPr="00BA4E01">
        <w:rPr>
          <w:rFonts w:ascii="Arial" w:hAnsi="Arial"/>
          <w:color w:val="000000" w:themeColor="text1"/>
          <w:sz w:val="27"/>
          <w:rtl/>
        </w:rPr>
        <w:lastRenderedPageBreak/>
        <w:t>فلا يشترط له شرط</w:t>
      </w:r>
      <w:r w:rsidR="00E429E3" w:rsidRPr="00BA4E01">
        <w:rPr>
          <w:rFonts w:ascii="Arial" w:hAnsi="Arial" w:hint="cs"/>
          <w:color w:val="000000" w:themeColor="text1"/>
          <w:sz w:val="27"/>
          <w:rtl/>
        </w:rPr>
        <w:t>ٌ</w:t>
      </w:r>
      <w:r w:rsidRPr="00BA4E01">
        <w:rPr>
          <w:rFonts w:ascii="Arial" w:hAnsi="Arial"/>
          <w:color w:val="000000" w:themeColor="text1"/>
          <w:sz w:val="27"/>
          <w:rtl/>
        </w:rPr>
        <w:t>، بل يدفع بح</w:t>
      </w:r>
      <w:r w:rsidR="00E429E3" w:rsidRPr="00BA4E01">
        <w:rPr>
          <w:rFonts w:ascii="Arial" w:hAnsi="Arial" w:hint="cs"/>
          <w:color w:val="000000" w:themeColor="text1"/>
          <w:sz w:val="27"/>
          <w:rtl/>
        </w:rPr>
        <w:t>َ</w:t>
      </w:r>
      <w:r w:rsidRPr="00BA4E01">
        <w:rPr>
          <w:rFonts w:ascii="Arial" w:hAnsi="Arial"/>
          <w:color w:val="000000" w:themeColor="text1"/>
          <w:sz w:val="27"/>
          <w:rtl/>
        </w:rPr>
        <w:t>س</w:t>
      </w:r>
      <w:r w:rsidR="00E429E3" w:rsidRPr="00BA4E01">
        <w:rPr>
          <w:rFonts w:ascii="Arial" w:hAnsi="Arial" w:hint="cs"/>
          <w:color w:val="000000" w:themeColor="text1"/>
          <w:sz w:val="27"/>
          <w:rtl/>
        </w:rPr>
        <w:t>َ</w:t>
      </w:r>
      <w:r w:rsidRPr="00BA4E01">
        <w:rPr>
          <w:rFonts w:ascii="Arial" w:hAnsi="Arial"/>
          <w:color w:val="000000" w:themeColor="text1"/>
          <w:sz w:val="27"/>
          <w:rtl/>
        </w:rPr>
        <w:t>ب الإمكان</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79"/>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7E582F">
      <w:pPr>
        <w:rPr>
          <w:rFonts w:ascii="Arial" w:hAnsi="Arial"/>
          <w:color w:val="000000" w:themeColor="text1"/>
          <w:sz w:val="27"/>
          <w:rtl/>
        </w:rPr>
      </w:pPr>
      <w:r w:rsidRPr="00BA4E01">
        <w:rPr>
          <w:rFonts w:ascii="Arial" w:hAnsi="Arial"/>
          <w:color w:val="000000" w:themeColor="text1"/>
          <w:sz w:val="27"/>
          <w:rtl/>
        </w:rPr>
        <w:t xml:space="preserve">وعن حكم جهاد الدفع يقول </w:t>
      </w:r>
      <w:r w:rsidRPr="00BA4E01">
        <w:rPr>
          <w:rFonts w:ascii="Arial" w:hAnsi="Arial"/>
          <w:color w:val="000000" w:themeColor="text1"/>
          <w:sz w:val="27"/>
          <w:rtl/>
          <w:lang w:bidi="ar-LB"/>
        </w:rPr>
        <w:t>يوسف العييري</w:t>
      </w:r>
      <w:r w:rsidR="00E429E3" w:rsidRPr="00BA4E01">
        <w:rPr>
          <w:rFonts w:ascii="Arial" w:hAnsi="Arial" w:hint="cs"/>
          <w:color w:val="000000" w:themeColor="text1"/>
          <w:sz w:val="27"/>
          <w:rtl/>
          <w:lang w:bidi="ar-LB"/>
        </w:rPr>
        <w:t>:</w:t>
      </w:r>
      <w:r w:rsidRPr="00BA4E01">
        <w:rPr>
          <w:rFonts w:ascii="Arial" w:hAnsi="Arial"/>
          <w:color w:val="000000" w:themeColor="text1"/>
          <w:sz w:val="27"/>
          <w:rtl/>
        </w:rPr>
        <w:t xml:space="preserve"> إنه </w:t>
      </w:r>
      <w:r w:rsidRPr="00BA4E01">
        <w:rPr>
          <w:rFonts w:hint="eastAsia"/>
          <w:color w:val="000000" w:themeColor="text1"/>
          <w:sz w:val="27"/>
          <w:rtl/>
        </w:rPr>
        <w:t>«</w:t>
      </w:r>
      <w:r w:rsidRPr="00BA4E01">
        <w:rPr>
          <w:rFonts w:ascii="Arial" w:hAnsi="Arial"/>
          <w:color w:val="000000" w:themeColor="text1"/>
          <w:sz w:val="27"/>
          <w:rtl/>
        </w:rPr>
        <w:t>فرض عين</w:t>
      </w:r>
      <w:r w:rsidR="00E429E3" w:rsidRPr="00BA4E01">
        <w:rPr>
          <w:rFonts w:ascii="Arial" w:hAnsi="Arial" w:hint="cs"/>
          <w:color w:val="000000" w:themeColor="text1"/>
          <w:sz w:val="27"/>
          <w:rtl/>
        </w:rPr>
        <w:t>ٍ</w:t>
      </w:r>
      <w:r w:rsidRPr="00BA4E01">
        <w:rPr>
          <w:rFonts w:ascii="Arial" w:hAnsi="Arial"/>
          <w:color w:val="000000" w:themeColor="text1"/>
          <w:sz w:val="27"/>
          <w:rtl/>
        </w:rPr>
        <w:t xml:space="preserve"> على المسلمين عموماً</w:t>
      </w:r>
      <w:r w:rsidR="00E429E3" w:rsidRPr="00BA4E01">
        <w:rPr>
          <w:rFonts w:ascii="Arial" w:hAnsi="Arial" w:hint="cs"/>
          <w:color w:val="000000" w:themeColor="text1"/>
          <w:sz w:val="27"/>
          <w:rtl/>
        </w:rPr>
        <w:t>،</w:t>
      </w:r>
      <w:r w:rsidRPr="00BA4E01">
        <w:rPr>
          <w:rFonts w:ascii="Arial" w:hAnsi="Arial"/>
          <w:color w:val="000000" w:themeColor="text1"/>
          <w:sz w:val="27"/>
          <w:rtl/>
        </w:rPr>
        <w:t xml:space="preserve"> حت</w:t>
      </w:r>
      <w:r w:rsidR="00E429E3" w:rsidRPr="00BA4E01">
        <w:rPr>
          <w:rFonts w:ascii="Arial" w:hAnsi="Arial" w:hint="cs"/>
          <w:color w:val="000000" w:themeColor="text1"/>
          <w:sz w:val="27"/>
          <w:rtl/>
        </w:rPr>
        <w:t>ّ</w:t>
      </w:r>
      <w:r w:rsidRPr="00BA4E01">
        <w:rPr>
          <w:rFonts w:ascii="Arial" w:hAnsi="Arial"/>
          <w:color w:val="000000" w:themeColor="text1"/>
          <w:sz w:val="27"/>
          <w:rtl/>
        </w:rPr>
        <w:t>ى يندفع شر</w:t>
      </w:r>
      <w:r w:rsidR="00E429E3" w:rsidRPr="00BA4E01">
        <w:rPr>
          <w:rFonts w:ascii="Arial" w:hAnsi="Arial" w:hint="cs"/>
          <w:color w:val="000000" w:themeColor="text1"/>
          <w:sz w:val="27"/>
          <w:rtl/>
        </w:rPr>
        <w:t>ّ</w:t>
      </w:r>
      <w:r w:rsidRPr="00BA4E01">
        <w:rPr>
          <w:rFonts w:ascii="Arial" w:hAnsi="Arial"/>
          <w:color w:val="000000" w:themeColor="text1"/>
          <w:sz w:val="27"/>
          <w:rtl/>
        </w:rPr>
        <w:t xml:space="preserve"> الأعداء</w:t>
      </w:r>
      <w:r w:rsidR="00E429E3" w:rsidRPr="00BA4E01">
        <w:rPr>
          <w:rFonts w:ascii="Arial" w:hAnsi="Arial" w:hint="cs"/>
          <w:color w:val="000000" w:themeColor="text1"/>
          <w:sz w:val="27"/>
          <w:rtl/>
        </w:rPr>
        <w:t>.</w:t>
      </w:r>
      <w:r w:rsidRPr="00BA4E01">
        <w:rPr>
          <w:rFonts w:ascii="Arial" w:hAnsi="Arial"/>
          <w:color w:val="000000" w:themeColor="text1"/>
          <w:sz w:val="27"/>
          <w:rtl/>
        </w:rPr>
        <w:t xml:space="preserve"> وهذا بإجماع علماء الإسلام</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lang w:bidi="ar-LB"/>
        </w:rPr>
        <w:endnoteReference w:id="480"/>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7E582F">
      <w:pPr>
        <w:pStyle w:val="aff2"/>
        <w:spacing w:line="380" w:lineRule="exact"/>
        <w:ind w:firstLine="567"/>
        <w:jc w:val="both"/>
        <w:rPr>
          <w:rFonts w:ascii="Arial" w:hAnsi="Arial" w:cs="AL-Mohanad"/>
          <w:color w:val="000000" w:themeColor="text1"/>
          <w:sz w:val="27"/>
          <w:szCs w:val="27"/>
          <w:rtl/>
        </w:rPr>
      </w:pPr>
      <w:r w:rsidRPr="00BA4E01">
        <w:rPr>
          <w:rFonts w:ascii="Arial" w:hAnsi="Arial" w:cs="AL-Mohanad"/>
          <w:color w:val="000000" w:themeColor="text1"/>
          <w:sz w:val="27"/>
          <w:szCs w:val="27"/>
          <w:rtl/>
        </w:rPr>
        <w:t>ويصن</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ف ابن تيمية حال الذين خرجوا على أهل الإسلام</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ويقس</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مهم إلى أربع طوائف: </w:t>
      </w:r>
      <w:r w:rsidRPr="00BA4E01">
        <w:rPr>
          <w:rFonts w:cs="AL-Mohanad" w:hint="eastAsia"/>
          <w:color w:val="000000" w:themeColor="text1"/>
          <w:sz w:val="27"/>
          <w:szCs w:val="27"/>
          <w:rtl/>
        </w:rPr>
        <w:t>«</w:t>
      </w:r>
      <w:r w:rsidRPr="00BA4E01">
        <w:rPr>
          <w:rFonts w:ascii="Arial" w:hAnsi="Arial" w:cs="AL-Mohanad"/>
          <w:color w:val="000000" w:themeColor="text1"/>
          <w:sz w:val="27"/>
          <w:szCs w:val="27"/>
          <w:rtl/>
        </w:rPr>
        <w:t>كافرة باقية على كفرها، من الكرجن والأرمن والمغل... وطائفة كانت مسلمة فارتد</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ت عن الإسلام وانقلبت على عقب</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ي</w:t>
      </w:r>
      <w:r w:rsidR="00F10397">
        <w:rPr>
          <w:rFonts w:ascii="Arial" w:hAnsi="Arial" w:cs="AL-Mohanad" w:hint="cs"/>
          <w:color w:val="000000" w:themeColor="text1"/>
          <w:sz w:val="27"/>
          <w:szCs w:val="27"/>
          <w:rtl/>
        </w:rPr>
        <w:t>ْ</w:t>
      </w:r>
      <w:r w:rsidRPr="00BA4E01">
        <w:rPr>
          <w:rFonts w:ascii="Arial" w:hAnsi="Arial" w:cs="AL-Mohanad"/>
          <w:color w:val="000000" w:themeColor="text1"/>
          <w:sz w:val="27"/>
          <w:szCs w:val="27"/>
          <w:rtl/>
        </w:rPr>
        <w:t>ها، من العرب والفرس</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والروم، وغيرهم... وهؤلاء أعظم جرماً عند الله وعند رسوله والمؤمنين من</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الكافر الأصلي من وجوه كثيرة، فإن هؤلاء يجب قتلهم ح</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ت</w:t>
      </w:r>
      <w:r w:rsidR="00F10397">
        <w:rPr>
          <w:rFonts w:ascii="Arial" w:hAnsi="Arial" w:cs="AL-Mohanad" w:hint="cs"/>
          <w:color w:val="000000" w:themeColor="text1"/>
          <w:sz w:val="27"/>
          <w:szCs w:val="27"/>
          <w:rtl/>
        </w:rPr>
        <w:t>ْ</w:t>
      </w:r>
      <w:r w:rsidRPr="00BA4E01">
        <w:rPr>
          <w:rFonts w:ascii="Arial" w:hAnsi="Arial" w:cs="AL-Mohanad"/>
          <w:color w:val="000000" w:themeColor="text1"/>
          <w:sz w:val="27"/>
          <w:szCs w:val="27"/>
          <w:rtl/>
        </w:rPr>
        <w:t>ماً ما لم يرجعوا إلى ما خرجوا</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عنه، لا يجوز أن يعقد لهم ذم</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ة، ولا هدنة، ولا أمان، ولا يطلق أسيرهم، ولا يفادى</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بمال</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ولا برجال، ولا تؤكل ذبائحهم</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ولا تنكح نساؤهم، ولا يسترق</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ون، مع بقائهم على</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الرد</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ة بالاتفاق، ويقتل م</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ن</w:t>
      </w:r>
      <w:r w:rsidR="00F10397">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قاتل منهم وم</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ن</w:t>
      </w:r>
      <w:r w:rsidR="00F10397">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لم يقاتل، كالشيخ اله</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ر</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م، والأعمى، والزمن، بات</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فاق العلماء، </w:t>
      </w:r>
      <w:r w:rsidR="00E429E3" w:rsidRPr="00BA4E01">
        <w:rPr>
          <w:rFonts w:ascii="Arial" w:hAnsi="Arial" w:cs="AL-Mohanad" w:hint="cs"/>
          <w:color w:val="000000" w:themeColor="text1"/>
          <w:sz w:val="27"/>
          <w:szCs w:val="27"/>
          <w:rtl/>
        </w:rPr>
        <w:t>و</w:t>
      </w:r>
      <w:r w:rsidRPr="00BA4E01">
        <w:rPr>
          <w:rFonts w:ascii="Arial" w:hAnsi="Arial" w:cs="AL-Mohanad"/>
          <w:color w:val="000000" w:themeColor="text1"/>
          <w:sz w:val="27"/>
          <w:szCs w:val="27"/>
          <w:rtl/>
        </w:rPr>
        <w:t>كذا نساؤهم عند الجمهور. والكافر الأصلي يجوز أن يعقد له</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أمان وهدنة، ويجوز المن</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عليه والمفاداة به إذا كان أسيراً عند الجمهور، ويجوز إذا كان كتابي</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اً أن يعقد له ذم</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ة، ويؤكل طعامهم، وتنكح نساؤهم، ولا تقتل نساؤهم إلا</w:t>
      </w:r>
      <w:r w:rsidR="00E429E3" w:rsidRPr="00BA4E01">
        <w:rPr>
          <w:rFonts w:ascii="Arial" w:hAnsi="Arial" w:cs="AL-Mohanad" w:hint="cs"/>
          <w:color w:val="000000" w:themeColor="text1"/>
          <w:sz w:val="27"/>
          <w:szCs w:val="27"/>
          <w:rtl/>
        </w:rPr>
        <w:t>ّ</w:t>
      </w:r>
      <w:r w:rsidR="00251859">
        <w:rPr>
          <w:rFonts w:ascii="Arial" w:hAnsi="Arial" w:cs="AL-Mohanad"/>
          <w:color w:val="000000" w:themeColor="text1"/>
          <w:sz w:val="27"/>
          <w:szCs w:val="27"/>
          <w:rtl/>
        </w:rPr>
        <w:t xml:space="preserve"> أ</w:t>
      </w:r>
      <w:r w:rsidR="00251859">
        <w:rPr>
          <w:rFonts w:ascii="Arial" w:hAnsi="Arial" w:cs="AL-Mohanad" w:hint="cs"/>
          <w:color w:val="000000" w:themeColor="text1"/>
          <w:sz w:val="27"/>
          <w:szCs w:val="27"/>
          <w:rtl/>
        </w:rPr>
        <w:t xml:space="preserve">ن </w:t>
      </w:r>
      <w:r w:rsidRPr="00BA4E01">
        <w:rPr>
          <w:rFonts w:ascii="Arial" w:hAnsi="Arial" w:cs="AL-Mohanad"/>
          <w:color w:val="000000" w:themeColor="text1"/>
          <w:sz w:val="27"/>
          <w:szCs w:val="27"/>
          <w:rtl/>
        </w:rPr>
        <w:t>يقاتل</w:t>
      </w:r>
      <w:r w:rsidR="00251859">
        <w:rPr>
          <w:rFonts w:ascii="Arial" w:hAnsi="Arial" w:cs="AL-Mohanad" w:hint="cs"/>
          <w:color w:val="000000" w:themeColor="text1"/>
          <w:sz w:val="27"/>
          <w:szCs w:val="27"/>
          <w:rtl/>
        </w:rPr>
        <w:t>ْ</w:t>
      </w:r>
      <w:r w:rsidRPr="00BA4E01">
        <w:rPr>
          <w:rFonts w:ascii="Arial" w:hAnsi="Arial" w:cs="AL-Mohanad"/>
          <w:color w:val="000000" w:themeColor="text1"/>
          <w:sz w:val="27"/>
          <w:szCs w:val="27"/>
          <w:rtl/>
        </w:rPr>
        <w:t>ن</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بقول</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أو عمل، بات</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فاق العلماء</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وكذلك لا يقتل منهم إلا</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م</w:t>
      </w:r>
      <w:r w:rsidR="00E429E3" w:rsidRPr="00BA4E01">
        <w:rPr>
          <w:rFonts w:ascii="Arial" w:hAnsi="Arial" w:cs="AL-Mohanad" w:hint="cs"/>
          <w:color w:val="000000" w:themeColor="text1"/>
          <w:sz w:val="27"/>
          <w:szCs w:val="27"/>
          <w:rtl/>
        </w:rPr>
        <w:t>َ</w:t>
      </w:r>
      <w:r w:rsidR="00251859">
        <w:rPr>
          <w:rFonts w:ascii="Arial" w:hAnsi="Arial" w:cs="AL-Mohanad"/>
          <w:color w:val="000000" w:themeColor="text1"/>
          <w:sz w:val="27"/>
          <w:szCs w:val="27"/>
          <w:rtl/>
        </w:rPr>
        <w:t>ن</w:t>
      </w:r>
      <w:r w:rsidR="00251859">
        <w:rPr>
          <w:rFonts w:ascii="Arial" w:hAnsi="Arial" w:cs="AL-Mohanad" w:hint="cs"/>
          <w:color w:val="000000" w:themeColor="text1"/>
          <w:sz w:val="27"/>
          <w:szCs w:val="27"/>
          <w:rtl/>
        </w:rPr>
        <w:t>ْ</w:t>
      </w:r>
      <w:r w:rsidR="00251859">
        <w:rPr>
          <w:rFonts w:ascii="Arial" w:hAnsi="Arial" w:cs="AL-Mohanad"/>
          <w:color w:val="000000" w:themeColor="text1"/>
          <w:sz w:val="27"/>
          <w:szCs w:val="27"/>
          <w:rtl/>
        </w:rPr>
        <w:t xml:space="preserve"> كان من أهل القتا</w:t>
      </w:r>
      <w:r w:rsidR="00251859">
        <w:rPr>
          <w:rFonts w:ascii="Arial" w:hAnsi="Arial" w:cs="AL-Mohanad" w:hint="cs"/>
          <w:color w:val="000000" w:themeColor="text1"/>
          <w:sz w:val="27"/>
          <w:szCs w:val="27"/>
          <w:rtl/>
          <w:lang w:bidi="ar-LB"/>
        </w:rPr>
        <w:t xml:space="preserve">ل </w:t>
      </w:r>
      <w:r w:rsidRPr="00BA4E01">
        <w:rPr>
          <w:rFonts w:ascii="Arial" w:hAnsi="Arial" w:cs="AL-Mohanad"/>
          <w:color w:val="000000" w:themeColor="text1"/>
          <w:sz w:val="27"/>
          <w:szCs w:val="27"/>
          <w:rtl/>
        </w:rPr>
        <w:t>عند الجمهور العلماء</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كما دل</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ت عليه السن</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ة. فالكافر المرتد</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أسوأ حالاً في</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الدين والدنيا من الكافر المستمر</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على كفره. وهؤلاء القوم فيهم من المرتد</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ة ما</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لا يحصي عددهم إلا</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الله، فهذان صنفان. وفيهم أيضا</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م</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ن</w:t>
      </w:r>
      <w:r w:rsidR="00251859">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كان كافراً</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فانتسب إلى الإسلام ولم يلتزم شرائعه، من إقامة</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الصلاة، وإيتاء الزكاة، وحج</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البيت، والكف</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عن دماء المسلمين وأموالهم، والتزام</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الجهاد في سبيل الله وضرب الج</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ز</w:t>
      </w:r>
      <w:r w:rsidR="00251859">
        <w:rPr>
          <w:rFonts w:ascii="Arial" w:hAnsi="Arial" w:cs="AL-Mohanad" w:hint="cs"/>
          <w:color w:val="000000" w:themeColor="text1"/>
          <w:sz w:val="27"/>
          <w:szCs w:val="27"/>
          <w:rtl/>
        </w:rPr>
        <w:t>ْ</w:t>
      </w:r>
      <w:r w:rsidRPr="00BA4E01">
        <w:rPr>
          <w:rFonts w:ascii="Arial" w:hAnsi="Arial" w:cs="AL-Mohanad"/>
          <w:color w:val="000000" w:themeColor="text1"/>
          <w:sz w:val="27"/>
          <w:szCs w:val="27"/>
          <w:rtl/>
        </w:rPr>
        <w:t>ية على اليهود والنصارى، وغير ذلك. وهؤلاء</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يجب قتالهم بإجماع المسلمين، كما قتل الصد</w:t>
      </w:r>
      <w:r w:rsidR="00E429E3" w:rsidRPr="00BA4E01">
        <w:rPr>
          <w:rFonts w:ascii="Arial" w:hAnsi="Arial" w:cs="AL-Mohanad" w:hint="cs"/>
          <w:color w:val="000000" w:themeColor="text1"/>
          <w:sz w:val="27"/>
          <w:szCs w:val="27"/>
          <w:rtl/>
        </w:rPr>
        <w:t>ِّ</w:t>
      </w:r>
      <w:r w:rsidR="00251859">
        <w:rPr>
          <w:rFonts w:ascii="Arial" w:hAnsi="Arial" w:cs="AL-Mohanad"/>
          <w:color w:val="000000" w:themeColor="text1"/>
          <w:sz w:val="27"/>
          <w:szCs w:val="27"/>
          <w:rtl/>
        </w:rPr>
        <w:t>يق مانعي الزكاة</w:t>
      </w:r>
      <w:r w:rsidR="00251859">
        <w:rPr>
          <w:rFonts w:ascii="Arial" w:hAnsi="Arial" w:cs="AL-Mohanad" w:hint="cs"/>
          <w:color w:val="000000" w:themeColor="text1"/>
          <w:sz w:val="27"/>
          <w:szCs w:val="27"/>
          <w:rtl/>
        </w:rPr>
        <w:t xml:space="preserve">، </w:t>
      </w:r>
      <w:r w:rsidRPr="00BA4E01">
        <w:rPr>
          <w:rFonts w:ascii="Arial" w:hAnsi="Arial" w:cs="AL-Mohanad"/>
          <w:color w:val="000000" w:themeColor="text1"/>
          <w:sz w:val="27"/>
          <w:szCs w:val="27"/>
          <w:rtl/>
        </w:rPr>
        <w:t>بل هؤلاء شر</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منهم من</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وجوه</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وكما قاتل الصحابة أيضاً مع أمير المؤمنين علي</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رضي الله عنه الخوارج بأمر</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رسول الله</w:t>
      </w:r>
      <w:r w:rsidR="00BD56D3" w:rsidRPr="00BA4E01">
        <w:rPr>
          <w:rFonts w:ascii="Arial" w:hAnsi="Arial" w:cs="Mosawi" w:hint="cs"/>
          <w:color w:val="000000" w:themeColor="text1"/>
          <w:sz w:val="27"/>
          <w:szCs w:val="22"/>
          <w:rtl/>
        </w:rPr>
        <w:t>|</w:t>
      </w:r>
      <w:r w:rsidRPr="00BA4E01">
        <w:rPr>
          <w:rFonts w:ascii="Arial" w:hAnsi="Arial" w:cs="AL-Mohanad"/>
          <w:color w:val="000000" w:themeColor="text1"/>
          <w:sz w:val="27"/>
          <w:szCs w:val="27"/>
          <w:rtl/>
        </w:rPr>
        <w:t>...</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حيث قال</w:t>
      </w:r>
      <w:r w:rsidR="00BD56D3" w:rsidRPr="00BA4E01">
        <w:rPr>
          <w:rFonts w:ascii="Arial" w:hAnsi="Arial" w:cs="Mosawi"/>
          <w:color w:val="000000" w:themeColor="text1"/>
          <w:sz w:val="27"/>
          <w:szCs w:val="22"/>
          <w:rtl/>
        </w:rPr>
        <w:t>|</w:t>
      </w:r>
      <w:r w:rsidRPr="00BA4E01">
        <w:rPr>
          <w:rFonts w:ascii="Arial" w:hAnsi="Arial" w:cs="AL-Mohanad"/>
          <w:color w:val="000000" w:themeColor="text1"/>
          <w:sz w:val="27"/>
          <w:szCs w:val="27"/>
          <w:rtl/>
        </w:rPr>
        <w:t xml:space="preserve">: </w:t>
      </w:r>
      <w:r w:rsidR="00E429E3" w:rsidRPr="00BA4E01">
        <w:rPr>
          <w:rFonts w:cs="AL-Mohanad" w:hint="eastAsia"/>
          <w:color w:val="000000" w:themeColor="text1"/>
          <w:sz w:val="27"/>
          <w:szCs w:val="27"/>
          <w:rtl/>
        </w:rPr>
        <w:t>«</w:t>
      </w:r>
      <w:r w:rsidRPr="00BA4E01">
        <w:rPr>
          <w:rFonts w:ascii="Arial" w:hAnsi="Arial" w:cs="AL-Mohanad"/>
          <w:color w:val="000000" w:themeColor="text1"/>
          <w:sz w:val="27"/>
          <w:szCs w:val="27"/>
          <w:rtl/>
        </w:rPr>
        <w:t>هم شر</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الخلق والخليقة، شر</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قتلى</w:t>
      </w:r>
      <w:r w:rsidRPr="00BA4E01">
        <w:rPr>
          <w:rFonts w:ascii="Arial" w:hAnsi="Arial" w:cs="AL-Mohanad"/>
          <w:color w:val="000000" w:themeColor="text1"/>
          <w:sz w:val="27"/>
          <w:szCs w:val="27"/>
        </w:rPr>
        <w:t xml:space="preserve"> </w:t>
      </w:r>
      <w:r w:rsidRPr="00BA4E01">
        <w:rPr>
          <w:rFonts w:ascii="Arial" w:hAnsi="Arial" w:cs="AL-Mohanad"/>
          <w:color w:val="000000" w:themeColor="text1"/>
          <w:sz w:val="27"/>
          <w:szCs w:val="27"/>
          <w:rtl/>
        </w:rPr>
        <w:t>تحت أديم السماء، خير قتل</w:t>
      </w:r>
      <w:r w:rsidR="00251859">
        <w:rPr>
          <w:rFonts w:ascii="Arial" w:hAnsi="Arial" w:cs="AL-Mohanad" w:hint="cs"/>
          <w:color w:val="000000" w:themeColor="text1"/>
          <w:sz w:val="27"/>
          <w:szCs w:val="27"/>
          <w:rtl/>
        </w:rPr>
        <w:t>ى</w:t>
      </w:r>
      <w:r w:rsidRPr="00BA4E01">
        <w:rPr>
          <w:rFonts w:ascii="Arial" w:hAnsi="Arial" w:cs="AL-Mohanad"/>
          <w:color w:val="000000" w:themeColor="text1"/>
          <w:sz w:val="27"/>
          <w:szCs w:val="27"/>
          <w:rtl/>
        </w:rPr>
        <w:t xml:space="preserve"> م</w:t>
      </w:r>
      <w:r w:rsidR="00E429E3" w:rsidRPr="00BA4E01">
        <w:rPr>
          <w:rFonts w:ascii="Arial" w:hAnsi="Arial" w:cs="AL-Mohanad" w:hint="cs"/>
          <w:color w:val="000000" w:themeColor="text1"/>
          <w:sz w:val="27"/>
          <w:szCs w:val="27"/>
          <w:rtl/>
        </w:rPr>
        <w:t>َ</w:t>
      </w:r>
      <w:r w:rsidRPr="00BA4E01">
        <w:rPr>
          <w:rFonts w:ascii="Arial" w:hAnsi="Arial" w:cs="AL-Mohanad"/>
          <w:color w:val="000000" w:themeColor="text1"/>
          <w:sz w:val="27"/>
          <w:szCs w:val="27"/>
          <w:rtl/>
        </w:rPr>
        <w:t>ن</w:t>
      </w:r>
      <w:r w:rsidR="00251859">
        <w:rPr>
          <w:rFonts w:ascii="Arial" w:hAnsi="Arial" w:cs="AL-Mohanad" w:hint="cs"/>
          <w:color w:val="000000" w:themeColor="text1"/>
          <w:sz w:val="27"/>
          <w:szCs w:val="27"/>
          <w:rtl/>
        </w:rPr>
        <w:t>ْ</w:t>
      </w:r>
      <w:r w:rsidRPr="00BA4E01">
        <w:rPr>
          <w:rFonts w:ascii="Arial" w:hAnsi="Arial" w:cs="AL-Mohanad"/>
          <w:color w:val="000000" w:themeColor="text1"/>
          <w:sz w:val="27"/>
          <w:szCs w:val="27"/>
          <w:rtl/>
        </w:rPr>
        <w:t xml:space="preserve"> قتلوه</w:t>
      </w:r>
      <w:r w:rsidR="00E429E3" w:rsidRPr="00BA4E01">
        <w:rPr>
          <w:rFonts w:cs="AL-Mohanad" w:hint="eastAsia"/>
          <w:color w:val="000000" w:themeColor="text1"/>
          <w:sz w:val="27"/>
          <w:szCs w:val="27"/>
          <w:rtl/>
        </w:rPr>
        <w:t>»»</w:t>
      </w:r>
      <w:r w:rsidRPr="00BA4E01">
        <w:rPr>
          <w:rFonts w:ascii="Arial" w:hAnsi="Arial" w:cs="AL-Mohanad"/>
          <w:color w:val="000000" w:themeColor="text1"/>
          <w:sz w:val="27"/>
          <w:szCs w:val="27"/>
          <w:vertAlign w:val="superscript"/>
          <w:rtl/>
        </w:rPr>
        <w:t>(</w:t>
      </w:r>
      <w:r w:rsidRPr="00BA4E01">
        <w:rPr>
          <w:rFonts w:ascii="Arial" w:hAnsi="Arial" w:cs="AL-Mohanad"/>
          <w:color w:val="000000" w:themeColor="text1"/>
          <w:sz w:val="27"/>
          <w:szCs w:val="27"/>
          <w:vertAlign w:val="superscript"/>
          <w:rtl/>
        </w:rPr>
        <w:endnoteReference w:id="481"/>
      </w:r>
      <w:r w:rsidRPr="00BA4E01">
        <w:rPr>
          <w:rFonts w:ascii="Arial" w:hAnsi="Arial" w:cs="AL-Mohanad"/>
          <w:color w:val="000000" w:themeColor="text1"/>
          <w:sz w:val="27"/>
          <w:szCs w:val="27"/>
          <w:vertAlign w:val="superscript"/>
          <w:rtl/>
        </w:rPr>
        <w:t>)</w:t>
      </w:r>
      <w:r w:rsidRPr="00BA4E01">
        <w:rPr>
          <w:rFonts w:ascii="Arial" w:hAnsi="Arial" w:cs="AL-Mohanad"/>
          <w:color w:val="000000" w:themeColor="text1"/>
          <w:sz w:val="27"/>
          <w:szCs w:val="27"/>
          <w:rtl/>
        </w:rPr>
        <w:t xml:space="preserve">. </w:t>
      </w:r>
    </w:p>
    <w:p w:rsidR="00B90B4D" w:rsidRPr="00BA4E01" w:rsidRDefault="00B90B4D" w:rsidP="007E582F">
      <w:pPr>
        <w:pStyle w:val="aff2"/>
        <w:spacing w:line="400" w:lineRule="exact"/>
        <w:ind w:firstLine="567"/>
        <w:jc w:val="both"/>
        <w:rPr>
          <w:rFonts w:ascii="Arial" w:hAnsi="Arial" w:cs="AL-Mohanad"/>
          <w:color w:val="000000" w:themeColor="text1"/>
          <w:sz w:val="27"/>
          <w:szCs w:val="27"/>
          <w:rtl/>
        </w:rPr>
      </w:pPr>
    </w:p>
    <w:p w:rsidR="00B90B4D" w:rsidRPr="00BA4E01" w:rsidRDefault="00B90B4D" w:rsidP="00E4663C">
      <w:pPr>
        <w:pStyle w:val="31"/>
        <w:spacing w:line="400" w:lineRule="exact"/>
        <w:rPr>
          <w:color w:val="000000" w:themeColor="text1"/>
          <w:rtl/>
        </w:rPr>
      </w:pPr>
      <w:r w:rsidRPr="00BA4E01">
        <w:rPr>
          <w:color w:val="000000" w:themeColor="text1"/>
          <w:rtl/>
        </w:rPr>
        <w:t>مبادئ الس</w:t>
      </w:r>
      <w:r w:rsidR="001207C2" w:rsidRPr="00BA4E01">
        <w:rPr>
          <w:rFonts w:hint="cs"/>
          <w:color w:val="000000" w:themeColor="text1"/>
          <w:rtl/>
        </w:rPr>
        <w:t>َّ</w:t>
      </w:r>
      <w:r w:rsidRPr="00BA4E01">
        <w:rPr>
          <w:color w:val="000000" w:themeColor="text1"/>
          <w:rtl/>
        </w:rPr>
        <w:t>ل</w:t>
      </w:r>
      <w:r w:rsidR="001207C2" w:rsidRPr="00BA4E01">
        <w:rPr>
          <w:rFonts w:hint="cs"/>
          <w:color w:val="000000" w:themeColor="text1"/>
          <w:rtl/>
        </w:rPr>
        <w:t>َ</w:t>
      </w:r>
      <w:r w:rsidRPr="00BA4E01">
        <w:rPr>
          <w:color w:val="000000" w:themeColor="text1"/>
          <w:rtl/>
        </w:rPr>
        <w:t>فية الجهادية</w:t>
      </w:r>
      <w:r w:rsidR="00134AFA" w:rsidRPr="00BA4E01">
        <w:rPr>
          <w:rFonts w:hint="cs"/>
          <w:color w:val="000000" w:themeColor="text1"/>
          <w:rtl/>
        </w:rPr>
        <w:t>،</w:t>
      </w:r>
      <w:r w:rsidRPr="00BA4E01">
        <w:rPr>
          <w:color w:val="000000" w:themeColor="text1"/>
          <w:rtl/>
        </w:rPr>
        <w:t xml:space="preserve"> وممارساتها </w:t>
      </w:r>
    </w:p>
    <w:p w:rsidR="00B90B4D" w:rsidRPr="00BA4E01" w:rsidRDefault="00B90B4D" w:rsidP="00E4663C">
      <w:pPr>
        <w:tabs>
          <w:tab w:val="left" w:pos="4940"/>
        </w:tabs>
        <w:rPr>
          <w:rFonts w:ascii="Arial" w:hAnsi="Arial"/>
          <w:color w:val="000000" w:themeColor="text1"/>
          <w:sz w:val="27"/>
          <w:rtl/>
        </w:rPr>
      </w:pPr>
      <w:r w:rsidRPr="00BA4E01">
        <w:rPr>
          <w:rFonts w:ascii="Arial" w:hAnsi="Arial"/>
          <w:color w:val="000000" w:themeColor="text1"/>
          <w:sz w:val="27"/>
          <w:rtl/>
          <w:lang w:bidi="ar-LB"/>
        </w:rPr>
        <w:t>يشك</w:t>
      </w:r>
      <w:r w:rsidR="00A158B2" w:rsidRPr="00BA4E01">
        <w:rPr>
          <w:rFonts w:ascii="Arial" w:hAnsi="Arial" w:hint="cs"/>
          <w:color w:val="000000" w:themeColor="text1"/>
          <w:sz w:val="27"/>
          <w:rtl/>
          <w:lang w:bidi="ar-LB"/>
        </w:rPr>
        <w:t>ِّ</w:t>
      </w:r>
      <w:r w:rsidRPr="00BA4E01">
        <w:rPr>
          <w:rFonts w:ascii="Arial" w:hAnsi="Arial"/>
          <w:color w:val="000000" w:themeColor="text1"/>
          <w:sz w:val="27"/>
          <w:rtl/>
          <w:lang w:bidi="ar-LB"/>
        </w:rPr>
        <w:t xml:space="preserve">ل القرآن الكريم الأساس الثابت والمركزي للبناء الإسلامي، ولكن </w:t>
      </w:r>
      <w:r w:rsidRPr="00BA4E01">
        <w:rPr>
          <w:rFonts w:ascii="Arial" w:hAnsi="Arial"/>
          <w:color w:val="000000" w:themeColor="text1"/>
          <w:sz w:val="27"/>
          <w:rtl/>
          <w:lang w:bidi="ar-LB"/>
        </w:rPr>
        <w:lastRenderedPageBreak/>
        <w:t>التفسيرات المختلفة لآياته والقراءات المتعد</w:t>
      </w:r>
      <w:r w:rsidR="00A158B2" w:rsidRPr="00BA4E01">
        <w:rPr>
          <w:rFonts w:ascii="Arial" w:hAnsi="Arial" w:hint="cs"/>
          <w:color w:val="000000" w:themeColor="text1"/>
          <w:sz w:val="27"/>
          <w:rtl/>
          <w:lang w:bidi="ar-LB"/>
        </w:rPr>
        <w:t>ّ</w:t>
      </w:r>
      <w:r w:rsidRPr="00BA4E01">
        <w:rPr>
          <w:rFonts w:ascii="Arial" w:hAnsi="Arial"/>
          <w:color w:val="000000" w:themeColor="text1"/>
          <w:sz w:val="27"/>
          <w:rtl/>
          <w:lang w:bidi="ar-LB"/>
        </w:rPr>
        <w:t>دة للسنة النبوية الشريفة، أدّت إلى تنو</w:t>
      </w:r>
      <w:r w:rsidR="00A158B2" w:rsidRPr="00BA4E01">
        <w:rPr>
          <w:rFonts w:ascii="Arial" w:hAnsi="Arial" w:hint="cs"/>
          <w:color w:val="000000" w:themeColor="text1"/>
          <w:sz w:val="27"/>
          <w:rtl/>
          <w:lang w:bidi="ar-LB"/>
        </w:rPr>
        <w:t>ّ</w:t>
      </w:r>
      <w:r w:rsidRPr="00BA4E01">
        <w:rPr>
          <w:rFonts w:ascii="Arial" w:hAnsi="Arial"/>
          <w:color w:val="000000" w:themeColor="text1"/>
          <w:sz w:val="27"/>
          <w:rtl/>
          <w:lang w:bidi="ar-LB"/>
        </w:rPr>
        <w:t>ع في الخطاب الديني الإسلامي على مدى العصور</w:t>
      </w:r>
      <w:r w:rsidR="00A158B2" w:rsidRPr="00BA4E01">
        <w:rPr>
          <w:rFonts w:ascii="Arial" w:hAnsi="Arial" w:hint="cs"/>
          <w:color w:val="000000" w:themeColor="text1"/>
          <w:sz w:val="27"/>
          <w:rtl/>
          <w:lang w:bidi="ar-LB"/>
        </w:rPr>
        <w:t>.</w:t>
      </w:r>
      <w:r w:rsidRPr="00BA4E01">
        <w:rPr>
          <w:rFonts w:ascii="Arial" w:hAnsi="Arial"/>
          <w:color w:val="000000" w:themeColor="text1"/>
          <w:sz w:val="27"/>
          <w:rtl/>
          <w:lang w:bidi="ar-LB"/>
        </w:rPr>
        <w:t xml:space="preserve"> فالمذاهب كلها تجد مت</w:t>
      </w:r>
      <w:r w:rsidR="00A158B2" w:rsidRPr="00BA4E01">
        <w:rPr>
          <w:rFonts w:ascii="Arial" w:hAnsi="Arial" w:hint="cs"/>
          <w:color w:val="000000" w:themeColor="text1"/>
          <w:sz w:val="27"/>
          <w:rtl/>
          <w:lang w:bidi="ar-LB"/>
        </w:rPr>
        <w:t>ّ</w:t>
      </w:r>
      <w:r w:rsidRPr="00BA4E01">
        <w:rPr>
          <w:rFonts w:ascii="Arial" w:hAnsi="Arial"/>
          <w:color w:val="000000" w:themeColor="text1"/>
          <w:sz w:val="27"/>
          <w:rtl/>
          <w:lang w:bidi="ar-LB"/>
        </w:rPr>
        <w:t xml:space="preserve">كأً لمشروعيتها من خلال </w:t>
      </w:r>
      <w:r w:rsidRPr="00BA4E01">
        <w:rPr>
          <w:rFonts w:ascii="Arial" w:hAnsi="Arial"/>
          <w:color w:val="000000" w:themeColor="text1"/>
          <w:sz w:val="27"/>
          <w:rtl/>
        </w:rPr>
        <w:t>تأويلها للقرآن الكريم والسن</w:t>
      </w:r>
      <w:r w:rsidR="00A158B2" w:rsidRPr="00BA4E01">
        <w:rPr>
          <w:rFonts w:ascii="Arial" w:hAnsi="Arial" w:hint="cs"/>
          <w:color w:val="000000" w:themeColor="text1"/>
          <w:sz w:val="27"/>
          <w:rtl/>
        </w:rPr>
        <w:t>ّ</w:t>
      </w:r>
      <w:r w:rsidRPr="00BA4E01">
        <w:rPr>
          <w:rFonts w:ascii="Arial" w:hAnsi="Arial"/>
          <w:color w:val="000000" w:themeColor="text1"/>
          <w:sz w:val="27"/>
          <w:rtl/>
        </w:rPr>
        <w:t>ة النبوية الشريفة، والحال نفسه ينسحب على التيارات والاتجاهات التي تنتج خطابها المناسب</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وعلى هذا الأساس يسير التيار السلفي الجهادي</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w:t>
      </w:r>
      <w:r w:rsidRPr="00BA4E01">
        <w:rPr>
          <w:rFonts w:hint="eastAsia"/>
          <w:color w:val="000000" w:themeColor="text1"/>
          <w:sz w:val="27"/>
          <w:rtl/>
        </w:rPr>
        <w:t>«</w:t>
      </w:r>
      <w:r w:rsidRPr="00BA4E01">
        <w:rPr>
          <w:rFonts w:ascii="Arial" w:hAnsi="Arial"/>
          <w:color w:val="000000" w:themeColor="text1"/>
          <w:sz w:val="27"/>
          <w:rtl/>
        </w:rPr>
        <w:t xml:space="preserve">فهو يحمل في داخله أبرز الطروحات والمفاهيم التي نادت بها، وروّجت لها، وعملت على تأصيلها، وعلى رأسها رفع شعار الالتزام بالدليل الشرعي، والدعوة إلى </w:t>
      </w:r>
      <w:r w:rsidR="00A158B2" w:rsidRPr="00BA4E01">
        <w:rPr>
          <w:rFonts w:ascii="Arial" w:hAnsi="Arial" w:hint="cs"/>
          <w:color w:val="000000" w:themeColor="text1"/>
          <w:sz w:val="27"/>
          <w:rtl/>
        </w:rPr>
        <w:t>ا</w:t>
      </w:r>
      <w:r w:rsidRPr="00BA4E01">
        <w:rPr>
          <w:rFonts w:ascii="Arial" w:hAnsi="Arial"/>
          <w:color w:val="000000" w:themeColor="text1"/>
          <w:sz w:val="27"/>
          <w:rtl/>
        </w:rPr>
        <w:t>ت</w:t>
      </w:r>
      <w:r w:rsidR="00A158B2" w:rsidRPr="00BA4E01">
        <w:rPr>
          <w:rFonts w:ascii="Arial" w:hAnsi="Arial" w:hint="cs"/>
          <w:color w:val="000000" w:themeColor="text1"/>
          <w:sz w:val="27"/>
          <w:rtl/>
        </w:rPr>
        <w:t>ّ</w:t>
      </w:r>
      <w:r w:rsidRPr="00BA4E01">
        <w:rPr>
          <w:rFonts w:ascii="Arial" w:hAnsi="Arial"/>
          <w:color w:val="000000" w:themeColor="text1"/>
          <w:sz w:val="27"/>
          <w:rtl/>
        </w:rPr>
        <w:t>باع السلف الصالح الذي يشمل ـ بعد النب</w:t>
      </w:r>
      <w:r w:rsidR="00A158B2" w:rsidRPr="00BA4E01">
        <w:rPr>
          <w:rFonts w:ascii="Arial" w:hAnsi="Arial" w:hint="cs"/>
          <w:color w:val="000000" w:themeColor="text1"/>
          <w:sz w:val="27"/>
          <w:rtl/>
        </w:rPr>
        <w:t>يّ</w:t>
      </w:r>
      <w:r w:rsidRPr="00BA4E01">
        <w:rPr>
          <w:rFonts w:ascii="Arial" w:hAnsi="Arial"/>
          <w:color w:val="000000" w:themeColor="text1"/>
          <w:sz w:val="27"/>
          <w:rtl/>
        </w:rPr>
        <w:t xml:space="preserve"> الرسول ـ الصحابة والتابعين وتابعيهم، ولكن</w:t>
      </w:r>
      <w:r w:rsidR="00A158B2" w:rsidRPr="00BA4E01">
        <w:rPr>
          <w:rFonts w:ascii="Arial" w:hAnsi="Arial" w:hint="cs"/>
          <w:color w:val="000000" w:themeColor="text1"/>
          <w:sz w:val="27"/>
          <w:rtl/>
        </w:rPr>
        <w:t>ّ</w:t>
      </w:r>
      <w:r w:rsidRPr="00BA4E01">
        <w:rPr>
          <w:rFonts w:ascii="Arial" w:hAnsi="Arial"/>
          <w:color w:val="000000" w:themeColor="text1"/>
          <w:sz w:val="27"/>
          <w:rtl/>
        </w:rPr>
        <w:t>ه مع ذلك يتميز عنها بانتقاله من الجانب التنظيري إلى الجانب العملي والسياسي</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أي نقل المفاهيم الس</w:t>
      </w:r>
      <w:r w:rsidR="00A158B2" w:rsidRPr="00BA4E01">
        <w:rPr>
          <w:rFonts w:ascii="Arial" w:hAnsi="Arial" w:hint="cs"/>
          <w:color w:val="000000" w:themeColor="text1"/>
          <w:sz w:val="27"/>
          <w:rtl/>
        </w:rPr>
        <w:t>َّ</w:t>
      </w:r>
      <w:r w:rsidRPr="00BA4E01">
        <w:rPr>
          <w:rFonts w:ascii="Arial" w:hAnsi="Arial"/>
          <w:color w:val="000000" w:themeColor="text1"/>
          <w:sz w:val="27"/>
          <w:rtl/>
        </w:rPr>
        <w:t>ل</w:t>
      </w:r>
      <w:r w:rsidR="00A158B2" w:rsidRPr="00BA4E01">
        <w:rPr>
          <w:rFonts w:ascii="Arial" w:hAnsi="Arial" w:hint="cs"/>
          <w:color w:val="000000" w:themeColor="text1"/>
          <w:sz w:val="27"/>
          <w:rtl/>
        </w:rPr>
        <w:t>َ</w:t>
      </w:r>
      <w:r w:rsidRPr="00BA4E01">
        <w:rPr>
          <w:rFonts w:ascii="Arial" w:hAnsi="Arial"/>
          <w:color w:val="000000" w:themeColor="text1"/>
          <w:sz w:val="27"/>
          <w:rtl/>
        </w:rPr>
        <w:t>فية</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82"/>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من مستوى الإيمان إلى مستوى الفعل، وتوظيفها توظيفاً معرفياً وعقائدياً للثورة على الأنظمة، والعمل على إسقاطها</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83"/>
      </w:r>
      <w:r w:rsidRPr="00BA4E01">
        <w:rPr>
          <w:rFonts w:ascii="Arial" w:hAnsi="Arial"/>
          <w:color w:val="000000" w:themeColor="text1"/>
          <w:sz w:val="27"/>
          <w:vertAlign w:val="superscript"/>
          <w:rtl/>
        </w:rPr>
        <w:t>)</w:t>
      </w:r>
      <w:r w:rsidRPr="00BA4E01">
        <w:rPr>
          <w:rFonts w:ascii="Arial" w:hAnsi="Arial"/>
          <w:color w:val="000000" w:themeColor="text1"/>
          <w:sz w:val="27"/>
          <w:rtl/>
        </w:rPr>
        <w:t>. ومنظّ</w:t>
      </w:r>
      <w:r w:rsidR="00A158B2" w:rsidRPr="00BA4E01">
        <w:rPr>
          <w:rFonts w:ascii="Arial" w:hAnsi="Arial" w:hint="cs"/>
          <w:color w:val="000000" w:themeColor="text1"/>
          <w:sz w:val="27"/>
          <w:rtl/>
        </w:rPr>
        <w:t>ِ</w:t>
      </w:r>
      <w:r w:rsidRPr="00BA4E01">
        <w:rPr>
          <w:rFonts w:ascii="Arial" w:hAnsi="Arial"/>
          <w:color w:val="000000" w:themeColor="text1"/>
          <w:sz w:val="27"/>
          <w:rtl/>
        </w:rPr>
        <w:t>رو هذا التيار يصرّ</w:t>
      </w:r>
      <w:r w:rsidR="00A158B2" w:rsidRPr="00BA4E01">
        <w:rPr>
          <w:rFonts w:ascii="Arial" w:hAnsi="Arial" w:hint="cs"/>
          <w:color w:val="000000" w:themeColor="text1"/>
          <w:sz w:val="27"/>
          <w:rtl/>
        </w:rPr>
        <w:t>ِ</w:t>
      </w:r>
      <w:r w:rsidRPr="00BA4E01">
        <w:rPr>
          <w:rFonts w:ascii="Arial" w:hAnsi="Arial"/>
          <w:color w:val="000000" w:themeColor="text1"/>
          <w:sz w:val="27"/>
          <w:rtl/>
        </w:rPr>
        <w:t>حون برفض الأنظمة الحاكمة، ويقطعون بعدم شرعيتها ع</w:t>
      </w:r>
      <w:r w:rsidR="00A158B2" w:rsidRPr="00BA4E01">
        <w:rPr>
          <w:rFonts w:ascii="Arial" w:hAnsi="Arial" w:hint="cs"/>
          <w:color w:val="000000" w:themeColor="text1"/>
          <w:sz w:val="27"/>
          <w:rtl/>
        </w:rPr>
        <w:t>َ</w:t>
      </w:r>
      <w:r w:rsidRPr="00BA4E01">
        <w:rPr>
          <w:rFonts w:ascii="Arial" w:hAnsi="Arial"/>
          <w:color w:val="000000" w:themeColor="text1"/>
          <w:sz w:val="27"/>
          <w:rtl/>
        </w:rPr>
        <w:t>ل</w:t>
      </w:r>
      <w:r w:rsidR="00A158B2" w:rsidRPr="00BA4E01">
        <w:rPr>
          <w:rFonts w:ascii="Arial" w:hAnsi="Arial" w:hint="cs"/>
          <w:color w:val="000000" w:themeColor="text1"/>
          <w:sz w:val="27"/>
          <w:rtl/>
        </w:rPr>
        <w:t>َ</w:t>
      </w:r>
      <w:r w:rsidRPr="00BA4E01">
        <w:rPr>
          <w:rFonts w:ascii="Arial" w:hAnsi="Arial"/>
          <w:color w:val="000000" w:themeColor="text1"/>
          <w:sz w:val="27"/>
          <w:rtl/>
        </w:rPr>
        <w:t>ناً، ويدعون إلى مقاومتها و</w:t>
      </w:r>
      <w:r w:rsidR="00A158B2" w:rsidRPr="00BA4E01">
        <w:rPr>
          <w:rFonts w:ascii="Arial" w:hAnsi="Arial" w:hint="cs"/>
          <w:color w:val="000000" w:themeColor="text1"/>
          <w:sz w:val="27"/>
          <w:rtl/>
        </w:rPr>
        <w:t>إ</w:t>
      </w:r>
      <w:r w:rsidRPr="00BA4E01">
        <w:rPr>
          <w:rFonts w:ascii="Arial" w:hAnsi="Arial"/>
          <w:color w:val="000000" w:themeColor="text1"/>
          <w:sz w:val="27"/>
          <w:rtl/>
        </w:rPr>
        <w:t>زالتها بالقو</w:t>
      </w:r>
      <w:r w:rsidR="00A158B2" w:rsidRPr="00BA4E01">
        <w:rPr>
          <w:rFonts w:ascii="Arial" w:hAnsi="Arial" w:hint="cs"/>
          <w:color w:val="000000" w:themeColor="text1"/>
          <w:sz w:val="27"/>
          <w:rtl/>
        </w:rPr>
        <w:t>ّ</w:t>
      </w:r>
      <w:r w:rsidRPr="00BA4E01">
        <w:rPr>
          <w:rFonts w:ascii="Arial" w:hAnsi="Arial"/>
          <w:color w:val="000000" w:themeColor="text1"/>
          <w:sz w:val="27"/>
          <w:rtl/>
        </w:rPr>
        <w:t>ة، ويحكمون بكفر الأنظمة والأم</w:t>
      </w:r>
      <w:r w:rsidR="00A158B2" w:rsidRPr="00BA4E01">
        <w:rPr>
          <w:rFonts w:ascii="Arial" w:hAnsi="Arial" w:hint="cs"/>
          <w:color w:val="000000" w:themeColor="text1"/>
          <w:sz w:val="27"/>
          <w:rtl/>
        </w:rPr>
        <w:t>ّ</w:t>
      </w:r>
      <w:r w:rsidRPr="00BA4E01">
        <w:rPr>
          <w:rFonts w:ascii="Arial" w:hAnsi="Arial"/>
          <w:color w:val="000000" w:themeColor="text1"/>
          <w:sz w:val="27"/>
          <w:rtl/>
        </w:rPr>
        <w:t>ة وجاهلية المجتمعات الإسلامية</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84"/>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ويعتقد أتباع الس</w:t>
      </w:r>
      <w:r w:rsidR="00A158B2" w:rsidRPr="00BA4E01">
        <w:rPr>
          <w:rFonts w:ascii="Arial" w:hAnsi="Arial" w:hint="cs"/>
          <w:color w:val="000000" w:themeColor="text1"/>
          <w:sz w:val="27"/>
          <w:rtl/>
        </w:rPr>
        <w:t>َّ</w:t>
      </w:r>
      <w:r w:rsidRPr="00BA4E01">
        <w:rPr>
          <w:rFonts w:ascii="Arial" w:hAnsi="Arial"/>
          <w:color w:val="000000" w:themeColor="text1"/>
          <w:sz w:val="27"/>
          <w:rtl/>
        </w:rPr>
        <w:t>ل</w:t>
      </w:r>
      <w:r w:rsidR="00A158B2" w:rsidRPr="00BA4E01">
        <w:rPr>
          <w:rFonts w:ascii="Arial" w:hAnsi="Arial" w:hint="cs"/>
          <w:color w:val="000000" w:themeColor="text1"/>
          <w:sz w:val="27"/>
          <w:rtl/>
        </w:rPr>
        <w:t>َ</w:t>
      </w:r>
      <w:r w:rsidRPr="00BA4E01">
        <w:rPr>
          <w:rFonts w:ascii="Arial" w:hAnsi="Arial"/>
          <w:color w:val="000000" w:themeColor="text1"/>
          <w:sz w:val="27"/>
          <w:rtl/>
        </w:rPr>
        <w:t>فية الجهادية أن الخلافة الإسلامية هي النموذج الرائد للحكم الشرعي، ويستندون في ذلك إلى حشد</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كبير من الآيات الكريمة والأحاديث النبوية الشريفة الداعية إلى إقامتها</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ويقرنون ذلك بالتمييز بين الإيمان والكفر</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w:t>
      </w:r>
      <w:r w:rsidRPr="00BA4E01">
        <w:rPr>
          <w:rFonts w:hint="eastAsia"/>
          <w:color w:val="000000" w:themeColor="text1"/>
          <w:sz w:val="27"/>
          <w:rtl/>
        </w:rPr>
        <w:t>«</w:t>
      </w:r>
      <w:r w:rsidRPr="00BA4E01">
        <w:rPr>
          <w:rFonts w:ascii="Arial" w:hAnsi="Arial"/>
          <w:color w:val="000000" w:themeColor="text1"/>
          <w:sz w:val="27"/>
          <w:rtl/>
        </w:rPr>
        <w:t>فأتباع هذا الفكر ير</w:t>
      </w:r>
      <w:r w:rsidR="00A158B2" w:rsidRPr="00BA4E01">
        <w:rPr>
          <w:rFonts w:ascii="Arial" w:hAnsi="Arial" w:hint="cs"/>
          <w:color w:val="000000" w:themeColor="text1"/>
          <w:sz w:val="27"/>
          <w:rtl/>
        </w:rPr>
        <w:t>َ</w:t>
      </w:r>
      <w:r w:rsidRPr="00BA4E01">
        <w:rPr>
          <w:rFonts w:ascii="Arial" w:hAnsi="Arial"/>
          <w:color w:val="000000" w:themeColor="text1"/>
          <w:sz w:val="27"/>
          <w:rtl/>
        </w:rPr>
        <w:t>ون أن الإخلال بركن</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من أركان الإيمان وارتكاب الكبائر والب</w:t>
      </w:r>
      <w:r w:rsidR="00A158B2" w:rsidRPr="00BA4E01">
        <w:rPr>
          <w:rFonts w:ascii="Arial" w:hAnsi="Arial" w:hint="cs"/>
          <w:color w:val="000000" w:themeColor="text1"/>
          <w:sz w:val="27"/>
          <w:rtl/>
        </w:rPr>
        <w:t>ِ</w:t>
      </w:r>
      <w:r w:rsidRPr="00BA4E01">
        <w:rPr>
          <w:rFonts w:ascii="Arial" w:hAnsi="Arial"/>
          <w:color w:val="000000" w:themeColor="text1"/>
          <w:sz w:val="27"/>
          <w:rtl/>
        </w:rPr>
        <w:t>د</w:t>
      </w:r>
      <w:r w:rsidR="00A158B2" w:rsidRPr="00BA4E01">
        <w:rPr>
          <w:rFonts w:ascii="Arial" w:hAnsi="Arial" w:hint="cs"/>
          <w:color w:val="000000" w:themeColor="text1"/>
          <w:sz w:val="27"/>
          <w:rtl/>
        </w:rPr>
        <w:t>َ</w:t>
      </w:r>
      <w:r w:rsidRPr="00BA4E01">
        <w:rPr>
          <w:rFonts w:ascii="Arial" w:hAnsi="Arial"/>
          <w:color w:val="000000" w:themeColor="text1"/>
          <w:sz w:val="27"/>
          <w:rtl/>
        </w:rPr>
        <w:t>ع، أو السكنى في دار الكفر، هي خوارم للإيمان الكامل، وهو ما يستدعي مفاصلة المجتمع والخروج عليه</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إذ يتحو</w:t>
      </w:r>
      <w:r w:rsidR="00A158B2" w:rsidRPr="00BA4E01">
        <w:rPr>
          <w:rFonts w:ascii="Arial" w:hAnsi="Arial" w:hint="cs"/>
          <w:color w:val="000000" w:themeColor="text1"/>
          <w:sz w:val="27"/>
          <w:rtl/>
        </w:rPr>
        <w:t>َّ</w:t>
      </w:r>
      <w:r w:rsidRPr="00BA4E01">
        <w:rPr>
          <w:rFonts w:ascii="Arial" w:hAnsi="Arial"/>
          <w:color w:val="000000" w:themeColor="text1"/>
          <w:sz w:val="27"/>
          <w:rtl/>
        </w:rPr>
        <w:t>ل الاختلاف الفقهي إلى مصدر نزاع</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حاد</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يجب تغييره بالقوة</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ليعود صاحبه إلى منهج السن</w:t>
      </w:r>
      <w:r w:rsidR="00A158B2" w:rsidRPr="00BA4E01">
        <w:rPr>
          <w:rFonts w:ascii="Arial" w:hAnsi="Arial" w:hint="cs"/>
          <w:color w:val="000000" w:themeColor="text1"/>
          <w:sz w:val="27"/>
          <w:rtl/>
        </w:rPr>
        <w:t>ّ</w:t>
      </w:r>
      <w:r w:rsidRPr="00BA4E01">
        <w:rPr>
          <w:rFonts w:ascii="Arial" w:hAnsi="Arial"/>
          <w:color w:val="000000" w:themeColor="text1"/>
          <w:sz w:val="27"/>
          <w:rtl/>
        </w:rPr>
        <w:t>ة</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85"/>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7C19B4">
      <w:pPr>
        <w:rPr>
          <w:rFonts w:ascii="Arial" w:hAnsi="Arial"/>
          <w:color w:val="000000" w:themeColor="text1"/>
          <w:sz w:val="27"/>
          <w:rtl/>
        </w:rPr>
      </w:pPr>
      <w:r w:rsidRPr="00BA4E01">
        <w:rPr>
          <w:rFonts w:ascii="Arial" w:hAnsi="Arial"/>
          <w:color w:val="000000" w:themeColor="text1"/>
          <w:sz w:val="27"/>
          <w:rtl/>
        </w:rPr>
        <w:t>كذلك يؤك</w:t>
      </w:r>
      <w:r w:rsidR="00A158B2" w:rsidRPr="00BA4E01">
        <w:rPr>
          <w:rFonts w:ascii="Arial" w:hAnsi="Arial" w:hint="cs"/>
          <w:color w:val="000000" w:themeColor="text1"/>
          <w:sz w:val="27"/>
          <w:rtl/>
        </w:rPr>
        <w:t>ِّ</w:t>
      </w:r>
      <w:r w:rsidRPr="00BA4E01">
        <w:rPr>
          <w:rFonts w:ascii="Arial" w:hAnsi="Arial"/>
          <w:color w:val="000000" w:themeColor="text1"/>
          <w:sz w:val="27"/>
          <w:rtl/>
        </w:rPr>
        <w:t>دون على مسألة الولاء والبراء، ويعد</w:t>
      </w:r>
      <w:r w:rsidR="00A158B2" w:rsidRPr="00BA4E01">
        <w:rPr>
          <w:rFonts w:ascii="Arial" w:hAnsi="Arial" w:hint="cs"/>
          <w:color w:val="000000" w:themeColor="text1"/>
          <w:sz w:val="27"/>
          <w:rtl/>
        </w:rPr>
        <w:t>ّ</w:t>
      </w:r>
      <w:r w:rsidRPr="00BA4E01">
        <w:rPr>
          <w:rFonts w:ascii="Arial" w:hAnsi="Arial"/>
          <w:color w:val="000000" w:themeColor="text1"/>
          <w:sz w:val="27"/>
          <w:rtl/>
        </w:rPr>
        <w:t>ونها شرطاً لتحقيق الإيمان والدخول في جماعة المسلمين</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وفي هذا المجال يقولون: </w:t>
      </w:r>
      <w:r w:rsidRPr="00BA4E01">
        <w:rPr>
          <w:rFonts w:hint="eastAsia"/>
          <w:color w:val="000000" w:themeColor="text1"/>
          <w:sz w:val="27"/>
          <w:rtl/>
        </w:rPr>
        <w:t>«</w:t>
      </w:r>
      <w:r w:rsidRPr="00BA4E01">
        <w:rPr>
          <w:rFonts w:ascii="Arial" w:hAnsi="Arial"/>
          <w:color w:val="000000" w:themeColor="text1"/>
          <w:sz w:val="27"/>
          <w:rtl/>
        </w:rPr>
        <w:t>الولاء</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وهو مناط الإيمان</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وشرط الدخول في جماعة المسلمين، أما البراء فهو مقاطعة الكف</w:t>
      </w:r>
      <w:r w:rsidR="00A158B2" w:rsidRPr="00BA4E01">
        <w:rPr>
          <w:rFonts w:ascii="Arial" w:hAnsi="Arial" w:hint="cs"/>
          <w:color w:val="000000" w:themeColor="text1"/>
          <w:sz w:val="27"/>
          <w:rtl/>
        </w:rPr>
        <w:t>ّ</w:t>
      </w:r>
      <w:r w:rsidRPr="00BA4E01">
        <w:rPr>
          <w:rFonts w:ascii="Arial" w:hAnsi="Arial"/>
          <w:color w:val="000000" w:themeColor="text1"/>
          <w:sz w:val="27"/>
          <w:rtl/>
        </w:rPr>
        <w:t>ار</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 والشد</w:t>
      </w:r>
      <w:r w:rsidR="00A158B2" w:rsidRPr="00BA4E01">
        <w:rPr>
          <w:rFonts w:ascii="Arial" w:hAnsi="Arial" w:hint="cs"/>
          <w:color w:val="000000" w:themeColor="text1"/>
          <w:sz w:val="27"/>
          <w:rtl/>
        </w:rPr>
        <w:t>ّ</w:t>
      </w:r>
      <w:r w:rsidRPr="00BA4E01">
        <w:rPr>
          <w:rFonts w:ascii="Arial" w:hAnsi="Arial"/>
          <w:color w:val="000000" w:themeColor="text1"/>
          <w:sz w:val="27"/>
          <w:rtl/>
        </w:rPr>
        <w:t xml:space="preserve">ة عليهم، ويأخذ تأصيله الشرعي من قوله تعالى: </w:t>
      </w:r>
      <w:r w:rsidR="00A158B2" w:rsidRPr="00BA4E01">
        <w:rPr>
          <w:rFonts w:ascii="Mosawi" w:hAnsi="Mosawi" w:cs="Mosawi"/>
          <w:color w:val="000000" w:themeColor="text1"/>
          <w:sz w:val="24"/>
          <w:szCs w:val="24"/>
          <w:rtl/>
        </w:rPr>
        <w:t>﴿</w:t>
      </w:r>
      <w:r w:rsidR="007C19B4" w:rsidRPr="0087127D">
        <w:rPr>
          <w:b/>
          <w:bCs/>
          <w:sz w:val="27"/>
          <w:rtl/>
        </w:rPr>
        <w:t>لاَ يَتَّخِذْ الْمُؤْمِنُونَ الْكَافِرِينَ أَوْلِيَاءَ مِنْ دُونِ الْمُؤْمِنِينَ وَمَنْ يَفْعَلْ ذَلِكَ فَلَيْسَ مِنْ اللهِ فِي شَيْءٍ إِلاَّ أَنْ تَتَّقُوا مِنْهُمْ تُقَاةً</w:t>
      </w:r>
      <w:r w:rsidR="00A158B2" w:rsidRPr="00BA4E01">
        <w:rPr>
          <w:rFonts w:ascii="Mosawi" w:hAnsi="Mosawi" w:cs="Mosawi"/>
          <w:color w:val="000000" w:themeColor="text1"/>
          <w:sz w:val="24"/>
          <w:szCs w:val="24"/>
          <w:rtl/>
        </w:rPr>
        <w:t>﴾</w:t>
      </w:r>
      <w:r w:rsidR="00520990" w:rsidRPr="00BA4E01">
        <w:rPr>
          <w:rFonts w:ascii="Arial" w:hAnsi="Arial" w:hint="cs"/>
          <w:color w:val="000000" w:themeColor="text1"/>
          <w:sz w:val="27"/>
          <w:rtl/>
        </w:rPr>
        <w:t xml:space="preserve"> (آل عمران: 28)</w:t>
      </w:r>
      <w:r w:rsidRPr="00BA4E01">
        <w:rPr>
          <w:rFonts w:ascii="Arial" w:hAnsi="Arial"/>
          <w:color w:val="000000" w:themeColor="text1"/>
          <w:sz w:val="27"/>
          <w:rtl/>
        </w:rPr>
        <w:t xml:space="preserve">، وقوله تعالى: </w:t>
      </w:r>
      <w:r w:rsidR="00A158B2" w:rsidRPr="00BA4E01">
        <w:rPr>
          <w:rFonts w:ascii="Mosawi" w:hAnsi="Mosawi" w:cs="Mosawi"/>
          <w:color w:val="000000" w:themeColor="text1"/>
          <w:sz w:val="24"/>
          <w:szCs w:val="24"/>
          <w:rtl/>
        </w:rPr>
        <w:t>﴿</w:t>
      </w:r>
      <w:r w:rsidR="007C19B4" w:rsidRPr="0087127D">
        <w:rPr>
          <w:b/>
          <w:bCs/>
          <w:sz w:val="27"/>
          <w:rtl/>
        </w:rPr>
        <w:t xml:space="preserve">يَا أَيُّهَا الَّذِينَ آمَنُوا لاَ تَتَّخِذُوا الْيَهُودَ وَالنَّصَارَى أَوْلِيَاءَ بَعْضُهُمْ أَوْلِيَاءُ </w:t>
      </w:r>
      <w:r w:rsidR="007C19B4" w:rsidRPr="0087127D">
        <w:rPr>
          <w:b/>
          <w:bCs/>
          <w:sz w:val="27"/>
          <w:rtl/>
        </w:rPr>
        <w:lastRenderedPageBreak/>
        <w:t>بَعْضٍ وَمَنْ يَتَوَلَّهُمْ مِنْكُمْ فَإِنَّهُ مِنْهُمْ</w:t>
      </w:r>
      <w:r w:rsidR="00A158B2" w:rsidRPr="00BA4E01">
        <w:rPr>
          <w:rFonts w:ascii="Mosawi" w:hAnsi="Mosawi" w:cs="Mosawi"/>
          <w:color w:val="000000" w:themeColor="text1"/>
          <w:sz w:val="24"/>
          <w:szCs w:val="24"/>
          <w:rtl/>
        </w:rPr>
        <w:t>﴾</w:t>
      </w:r>
      <w:r w:rsidR="00520990" w:rsidRPr="00BA4E01">
        <w:rPr>
          <w:rFonts w:ascii="Arial" w:hAnsi="Arial" w:hint="cs"/>
          <w:color w:val="000000" w:themeColor="text1"/>
          <w:sz w:val="27"/>
          <w:rtl/>
        </w:rPr>
        <w:t xml:space="preserve"> (المائدة: 51)</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86"/>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Pr>
      </w:pPr>
      <w:r w:rsidRPr="00BA4E01">
        <w:rPr>
          <w:rFonts w:ascii="Arial" w:hAnsi="Arial"/>
          <w:color w:val="000000" w:themeColor="text1"/>
          <w:sz w:val="27"/>
          <w:rtl/>
        </w:rPr>
        <w:t>ثمة مسألة محورية أخرى عند أصحاب هذا التيار، تتجل</w:t>
      </w:r>
      <w:r w:rsidR="00DC4120" w:rsidRPr="00BA4E01">
        <w:rPr>
          <w:rFonts w:ascii="Arial" w:hAnsi="Arial" w:hint="cs"/>
          <w:color w:val="000000" w:themeColor="text1"/>
          <w:sz w:val="27"/>
          <w:rtl/>
        </w:rPr>
        <w:t>ّ</w:t>
      </w:r>
      <w:r w:rsidRPr="00BA4E01">
        <w:rPr>
          <w:rFonts w:ascii="Arial" w:hAnsi="Arial"/>
          <w:color w:val="000000" w:themeColor="text1"/>
          <w:sz w:val="27"/>
          <w:rtl/>
        </w:rPr>
        <w:t>ى في استحضار مفهوم الجاهلية</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وإسقاطه على الواقع الحالي</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لجهة هجر أحكام القرآن الكريم وارتكاب الموبقات وشيوع الفساد، لذلك </w:t>
      </w:r>
      <w:r w:rsidR="00E8562A" w:rsidRPr="00BA4E01">
        <w:rPr>
          <w:rFonts w:ascii="Arial" w:hAnsi="Arial"/>
          <w:color w:val="000000" w:themeColor="text1"/>
          <w:sz w:val="27"/>
          <w:rtl/>
        </w:rPr>
        <w:t xml:space="preserve">لا بُدَّ </w:t>
      </w:r>
      <w:r w:rsidRPr="00BA4E01">
        <w:rPr>
          <w:rFonts w:ascii="Arial" w:hAnsi="Arial"/>
          <w:color w:val="000000" w:themeColor="text1"/>
          <w:sz w:val="27"/>
          <w:rtl/>
        </w:rPr>
        <w:t xml:space="preserve">من </w:t>
      </w:r>
      <w:r w:rsidR="00DC4120" w:rsidRPr="00BA4E01">
        <w:rPr>
          <w:rFonts w:ascii="Arial" w:hAnsi="Arial" w:hint="cs"/>
          <w:color w:val="000000" w:themeColor="text1"/>
          <w:sz w:val="27"/>
          <w:rtl/>
        </w:rPr>
        <w:t>إ</w:t>
      </w:r>
      <w:r w:rsidRPr="00BA4E01">
        <w:rPr>
          <w:rFonts w:ascii="Arial" w:hAnsi="Arial"/>
          <w:color w:val="000000" w:themeColor="text1"/>
          <w:sz w:val="27"/>
          <w:rtl/>
        </w:rPr>
        <w:t>حياء واجب الأمر بالمعروف والنهي عن المنكر</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w:t>
      </w:r>
      <w:r w:rsidRPr="00BA4E01">
        <w:rPr>
          <w:rFonts w:hint="eastAsia"/>
          <w:color w:val="000000" w:themeColor="text1"/>
          <w:sz w:val="27"/>
          <w:rtl/>
        </w:rPr>
        <w:t>«</w:t>
      </w:r>
      <w:r w:rsidRPr="00BA4E01">
        <w:rPr>
          <w:rFonts w:ascii="Arial" w:hAnsi="Arial"/>
          <w:color w:val="000000" w:themeColor="text1"/>
          <w:sz w:val="27"/>
          <w:rtl/>
        </w:rPr>
        <w:t>وهو واجب على كل مسلم</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وصفة ملازمة لإيمانه، لكن</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الفيصل هو في توصيفه: هل هو واجب كفائي أو عيني؟ وما هو مجال وقوعه؟ وم</w:t>
      </w:r>
      <w:r w:rsidR="00DC4120" w:rsidRPr="00BA4E01">
        <w:rPr>
          <w:rFonts w:ascii="Arial" w:hAnsi="Arial" w:hint="cs"/>
          <w:color w:val="000000" w:themeColor="text1"/>
          <w:sz w:val="27"/>
          <w:rtl/>
        </w:rPr>
        <w:t>َ</w:t>
      </w:r>
      <w:r w:rsidRPr="00BA4E01">
        <w:rPr>
          <w:rFonts w:ascii="Arial" w:hAnsi="Arial"/>
          <w:color w:val="000000" w:themeColor="text1"/>
          <w:sz w:val="27"/>
          <w:rtl/>
        </w:rPr>
        <w:t>ن</w:t>
      </w:r>
      <w:r w:rsidR="00A14FF4">
        <w:rPr>
          <w:rFonts w:ascii="Arial" w:hAnsi="Arial" w:hint="cs"/>
          <w:color w:val="000000" w:themeColor="text1"/>
          <w:sz w:val="27"/>
          <w:rtl/>
        </w:rPr>
        <w:t>ْ</w:t>
      </w:r>
      <w:r w:rsidRPr="00BA4E01">
        <w:rPr>
          <w:rFonts w:ascii="Arial" w:hAnsi="Arial"/>
          <w:color w:val="000000" w:themeColor="text1"/>
          <w:sz w:val="27"/>
          <w:rtl/>
        </w:rPr>
        <w:t xml:space="preserve"> المسؤول عن القيام به؟ ففي الوقت الذي ترى فيه الجهات الرسمية وم</w:t>
      </w:r>
      <w:r w:rsidR="00DC4120" w:rsidRPr="00BA4E01">
        <w:rPr>
          <w:rFonts w:ascii="Arial" w:hAnsi="Arial" w:hint="cs"/>
          <w:color w:val="000000" w:themeColor="text1"/>
          <w:sz w:val="27"/>
          <w:rtl/>
        </w:rPr>
        <w:t>َ</w:t>
      </w:r>
      <w:r w:rsidRPr="00BA4E01">
        <w:rPr>
          <w:rFonts w:ascii="Arial" w:hAnsi="Arial"/>
          <w:color w:val="000000" w:themeColor="text1"/>
          <w:sz w:val="27"/>
          <w:rtl/>
        </w:rPr>
        <w:t>ن</w:t>
      </w:r>
      <w:r w:rsidR="00A14FF4">
        <w:rPr>
          <w:rFonts w:ascii="Arial" w:hAnsi="Arial" w:hint="cs"/>
          <w:color w:val="000000" w:themeColor="text1"/>
          <w:sz w:val="27"/>
          <w:rtl/>
        </w:rPr>
        <w:t>ْ</w:t>
      </w:r>
      <w:r w:rsidRPr="00BA4E01">
        <w:rPr>
          <w:rFonts w:ascii="Arial" w:hAnsi="Arial"/>
          <w:color w:val="000000" w:themeColor="text1"/>
          <w:sz w:val="27"/>
          <w:rtl/>
        </w:rPr>
        <w:t xml:space="preserve"> لها الهيمنة على الشأن الديني أنها الوحيدة المكل</w:t>
      </w:r>
      <w:r w:rsidR="00DC4120" w:rsidRPr="00BA4E01">
        <w:rPr>
          <w:rFonts w:ascii="Arial" w:hAnsi="Arial" w:hint="cs"/>
          <w:color w:val="000000" w:themeColor="text1"/>
          <w:sz w:val="27"/>
          <w:rtl/>
        </w:rPr>
        <w:t>َّ</w:t>
      </w:r>
      <w:r w:rsidRPr="00BA4E01">
        <w:rPr>
          <w:rFonts w:ascii="Arial" w:hAnsi="Arial"/>
          <w:color w:val="000000" w:themeColor="text1"/>
          <w:sz w:val="27"/>
          <w:rtl/>
        </w:rPr>
        <w:t>فة بذلك</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ومعرفة المصلحة والمفسدة في توظيفه، يذهب أتباع هذا التوج</w:t>
      </w:r>
      <w:r w:rsidR="00DC4120" w:rsidRPr="00BA4E01">
        <w:rPr>
          <w:rFonts w:ascii="Arial" w:hAnsi="Arial" w:hint="cs"/>
          <w:color w:val="000000" w:themeColor="text1"/>
          <w:sz w:val="27"/>
          <w:rtl/>
        </w:rPr>
        <w:t>ُّ</w:t>
      </w:r>
      <w:r w:rsidRPr="00BA4E01">
        <w:rPr>
          <w:rFonts w:ascii="Arial" w:hAnsi="Arial"/>
          <w:color w:val="000000" w:themeColor="text1"/>
          <w:sz w:val="27"/>
          <w:rtl/>
        </w:rPr>
        <w:t>ه إلى أنه لا يسقط عنهم، سواء</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بالقلب أو اللسان أو اليد، إلا</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أن المبالغة في تنفيذه</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بدون استحضار شروطه وآليات تنفيذه</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تؤد</w:t>
      </w:r>
      <w:r w:rsidR="00DC4120" w:rsidRPr="00BA4E01">
        <w:rPr>
          <w:rFonts w:ascii="Arial" w:hAnsi="Arial" w:hint="cs"/>
          <w:color w:val="000000" w:themeColor="text1"/>
          <w:sz w:val="27"/>
          <w:rtl/>
        </w:rPr>
        <w:t>ّ</w:t>
      </w:r>
      <w:r w:rsidRPr="00BA4E01">
        <w:rPr>
          <w:rFonts w:ascii="Arial" w:hAnsi="Arial"/>
          <w:color w:val="000000" w:themeColor="text1"/>
          <w:sz w:val="27"/>
          <w:rtl/>
        </w:rPr>
        <w:t>ي إلى ممارسة العنف والتفجير والتكفير</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87"/>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لقد سعى منظ</w:t>
      </w:r>
      <w:r w:rsidR="00DC4120" w:rsidRPr="00BA4E01">
        <w:rPr>
          <w:rFonts w:ascii="Arial" w:hAnsi="Arial" w:hint="cs"/>
          <w:color w:val="000000" w:themeColor="text1"/>
          <w:sz w:val="27"/>
          <w:rtl/>
        </w:rPr>
        <w:t>ِّ</w:t>
      </w:r>
      <w:r w:rsidRPr="00BA4E01">
        <w:rPr>
          <w:rFonts w:ascii="Arial" w:hAnsi="Arial"/>
          <w:color w:val="000000" w:themeColor="text1"/>
          <w:sz w:val="27"/>
          <w:rtl/>
        </w:rPr>
        <w:t>رو هذه التيارات إلى تأصيل بعض المفاهيم (كالحاكمية لله، وجاهلية المجتمع، وكفرانية النظم، والجهاد) من خلال إقامة الدلائل النقلية والعقلية عليها، وتوظيف كل</w:t>
      </w:r>
      <w:r w:rsidR="00DC4120" w:rsidRPr="00BA4E01">
        <w:rPr>
          <w:rFonts w:ascii="Arial" w:hAnsi="Arial" w:hint="cs"/>
          <w:color w:val="000000" w:themeColor="text1"/>
          <w:sz w:val="27"/>
          <w:rtl/>
        </w:rPr>
        <w:t>ّ</w:t>
      </w:r>
      <w:r w:rsidRPr="00BA4E01">
        <w:rPr>
          <w:rFonts w:ascii="Arial" w:hAnsi="Arial"/>
          <w:color w:val="000000" w:themeColor="text1"/>
          <w:sz w:val="27"/>
          <w:rtl/>
        </w:rPr>
        <w:t xml:space="preserve"> المرجعيات العقائدية والفقهية لبناء منظومتهم الفكرية على المستوى النظري</w:t>
      </w:r>
      <w:r w:rsidR="007839CA" w:rsidRPr="00BA4E01">
        <w:rPr>
          <w:rFonts w:ascii="Arial" w:hAnsi="Arial" w:hint="cs"/>
          <w:color w:val="000000" w:themeColor="text1"/>
          <w:sz w:val="27"/>
          <w:rtl/>
        </w:rPr>
        <w:t>،</w:t>
      </w:r>
      <w:r w:rsidRPr="00BA4E01">
        <w:rPr>
          <w:rFonts w:ascii="Arial" w:hAnsi="Arial"/>
          <w:color w:val="000000" w:themeColor="text1"/>
          <w:sz w:val="27"/>
          <w:rtl/>
        </w:rPr>
        <w:t xml:space="preserve"> والانطلاق إلى المستوى العملي. </w:t>
      </w:r>
    </w:p>
    <w:p w:rsidR="00B90B4D" w:rsidRPr="00BA4E01" w:rsidRDefault="00B90B4D" w:rsidP="00E4663C">
      <w:pPr>
        <w:rPr>
          <w:rFonts w:ascii="Arial" w:hAnsi="Arial"/>
          <w:color w:val="000000" w:themeColor="text1"/>
          <w:sz w:val="27"/>
        </w:rPr>
      </w:pPr>
    </w:p>
    <w:p w:rsidR="00B90B4D" w:rsidRPr="00BA4E01" w:rsidRDefault="00B90B4D" w:rsidP="00E4663C">
      <w:pPr>
        <w:pStyle w:val="31"/>
        <w:spacing w:line="400" w:lineRule="exact"/>
        <w:rPr>
          <w:color w:val="000000" w:themeColor="text1"/>
        </w:rPr>
      </w:pPr>
      <w:r w:rsidRPr="00BA4E01">
        <w:rPr>
          <w:rFonts w:hint="cs"/>
          <w:color w:val="000000" w:themeColor="text1"/>
          <w:rtl/>
        </w:rPr>
        <w:t xml:space="preserve">أـ </w:t>
      </w:r>
      <w:r w:rsidRPr="00BA4E01">
        <w:rPr>
          <w:color w:val="000000" w:themeColor="text1"/>
          <w:rtl/>
        </w:rPr>
        <w:t>الحاكمية لله</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 xml:space="preserve">لفظ (الحاكميّة) </w:t>
      </w:r>
      <w:r w:rsidR="007839CA" w:rsidRPr="00BA4E01">
        <w:rPr>
          <w:rFonts w:ascii="Arial" w:hAnsi="Arial"/>
          <w:color w:val="000000" w:themeColor="text1"/>
          <w:sz w:val="27"/>
          <w:rtl/>
        </w:rPr>
        <w:t>من الألفاظ المول</w:t>
      </w:r>
      <w:r w:rsidR="007839CA" w:rsidRPr="00BA4E01">
        <w:rPr>
          <w:rFonts w:ascii="Arial" w:hAnsi="Arial" w:hint="cs"/>
          <w:color w:val="000000" w:themeColor="text1"/>
          <w:sz w:val="27"/>
          <w:rtl/>
        </w:rPr>
        <w:t>َّ</w:t>
      </w:r>
      <w:r w:rsidRPr="00BA4E01">
        <w:rPr>
          <w:rFonts w:ascii="Arial" w:hAnsi="Arial"/>
          <w:color w:val="000000" w:themeColor="text1"/>
          <w:sz w:val="27"/>
          <w:rtl/>
        </w:rPr>
        <w:t>دة القائمة على غير مثال</w:t>
      </w:r>
      <w:r w:rsidR="007839CA" w:rsidRPr="00BA4E01">
        <w:rPr>
          <w:rFonts w:ascii="Arial" w:hAnsi="Arial" w:hint="cs"/>
          <w:color w:val="000000" w:themeColor="text1"/>
          <w:sz w:val="27"/>
          <w:rtl/>
        </w:rPr>
        <w:t>ٍ</w:t>
      </w:r>
      <w:r w:rsidRPr="00BA4E01">
        <w:rPr>
          <w:rFonts w:ascii="Arial" w:hAnsi="Arial"/>
          <w:color w:val="000000" w:themeColor="text1"/>
          <w:sz w:val="27"/>
          <w:rtl/>
        </w:rPr>
        <w:t xml:space="preserve"> سابق في اللغة العربية</w:t>
      </w:r>
      <w:r w:rsidR="007839CA" w:rsidRPr="00BA4E01">
        <w:rPr>
          <w:rFonts w:ascii="Arial" w:hAnsi="Arial" w:hint="cs"/>
          <w:color w:val="000000" w:themeColor="text1"/>
          <w:sz w:val="27"/>
          <w:rtl/>
        </w:rPr>
        <w:t>.</w:t>
      </w:r>
      <w:r w:rsidRPr="00BA4E01">
        <w:rPr>
          <w:rFonts w:ascii="Arial" w:hAnsi="Arial"/>
          <w:color w:val="000000" w:themeColor="text1"/>
          <w:sz w:val="27"/>
          <w:rtl/>
        </w:rPr>
        <w:t xml:space="preserve"> وأو</w:t>
      </w:r>
      <w:r w:rsidR="007839CA" w:rsidRPr="00BA4E01">
        <w:rPr>
          <w:rFonts w:ascii="Arial" w:hAnsi="Arial" w:hint="cs"/>
          <w:color w:val="000000" w:themeColor="text1"/>
          <w:sz w:val="27"/>
          <w:rtl/>
        </w:rPr>
        <w:t>ّ</w:t>
      </w:r>
      <w:r w:rsidRPr="00BA4E01">
        <w:rPr>
          <w:rFonts w:ascii="Arial" w:hAnsi="Arial"/>
          <w:color w:val="000000" w:themeColor="text1"/>
          <w:sz w:val="27"/>
          <w:rtl/>
        </w:rPr>
        <w:t>ل م</w:t>
      </w:r>
      <w:r w:rsidR="007839CA" w:rsidRPr="00BA4E01">
        <w:rPr>
          <w:rFonts w:ascii="Arial" w:hAnsi="Arial" w:hint="cs"/>
          <w:color w:val="000000" w:themeColor="text1"/>
          <w:sz w:val="27"/>
          <w:rtl/>
        </w:rPr>
        <w:t>َ</w:t>
      </w:r>
      <w:r w:rsidRPr="00BA4E01">
        <w:rPr>
          <w:rFonts w:ascii="Arial" w:hAnsi="Arial"/>
          <w:color w:val="000000" w:themeColor="text1"/>
          <w:sz w:val="27"/>
          <w:rtl/>
        </w:rPr>
        <w:t>ن</w:t>
      </w:r>
      <w:r w:rsidR="00A14FF4">
        <w:rPr>
          <w:rFonts w:ascii="Arial" w:hAnsi="Arial" w:hint="cs"/>
          <w:color w:val="000000" w:themeColor="text1"/>
          <w:sz w:val="27"/>
          <w:rtl/>
        </w:rPr>
        <w:t>ْ</w:t>
      </w:r>
      <w:r w:rsidRPr="00BA4E01">
        <w:rPr>
          <w:rFonts w:ascii="Arial" w:hAnsi="Arial"/>
          <w:color w:val="000000" w:themeColor="text1"/>
          <w:sz w:val="27"/>
          <w:rtl/>
        </w:rPr>
        <w:t xml:space="preserve"> استخدمها في </w:t>
      </w:r>
      <w:r w:rsidR="007839CA" w:rsidRPr="00BA4E01">
        <w:rPr>
          <w:rFonts w:ascii="Arial" w:hAnsi="Arial"/>
          <w:color w:val="000000" w:themeColor="text1"/>
          <w:sz w:val="27"/>
          <w:rtl/>
        </w:rPr>
        <w:t>خطابه السياسي و</w:t>
      </w:r>
      <w:r w:rsidRPr="00BA4E01">
        <w:rPr>
          <w:rFonts w:ascii="Arial" w:hAnsi="Arial"/>
          <w:color w:val="000000" w:themeColor="text1"/>
          <w:sz w:val="27"/>
          <w:rtl/>
        </w:rPr>
        <w:t>الديني هو أبو الأعلى المودودي</w:t>
      </w:r>
      <w:r w:rsidR="007839CA" w:rsidRPr="00BA4E01">
        <w:rPr>
          <w:rFonts w:ascii="Arial" w:hAnsi="Arial" w:hint="cs"/>
          <w:color w:val="000000" w:themeColor="text1"/>
          <w:sz w:val="27"/>
          <w:rtl/>
        </w:rPr>
        <w:t>،</w:t>
      </w:r>
      <w:r w:rsidRPr="00BA4E01">
        <w:rPr>
          <w:rFonts w:ascii="Arial" w:hAnsi="Arial"/>
          <w:color w:val="000000" w:themeColor="text1"/>
          <w:sz w:val="27"/>
          <w:rtl/>
        </w:rPr>
        <w:t xml:space="preserve"> ال</w:t>
      </w:r>
      <w:r w:rsidRPr="00BA4E01">
        <w:rPr>
          <w:rFonts w:ascii="Arial" w:hAnsi="Arial"/>
          <w:color w:val="000000" w:themeColor="text1"/>
          <w:sz w:val="27"/>
          <w:rtl/>
          <w:lang w:bidi="ar-LB"/>
        </w:rPr>
        <w:t>ذي يعد</w:t>
      </w:r>
      <w:r w:rsidR="007839CA" w:rsidRPr="00BA4E01">
        <w:rPr>
          <w:rFonts w:ascii="Arial" w:hAnsi="Arial" w:hint="cs"/>
          <w:color w:val="000000" w:themeColor="text1"/>
          <w:sz w:val="27"/>
          <w:rtl/>
          <w:lang w:bidi="ar-LB"/>
        </w:rPr>
        <w:t>ّ</w:t>
      </w:r>
      <w:r w:rsidRPr="00BA4E01">
        <w:rPr>
          <w:rFonts w:ascii="Arial" w:hAnsi="Arial"/>
          <w:color w:val="000000" w:themeColor="text1"/>
          <w:sz w:val="27"/>
          <w:rtl/>
        </w:rPr>
        <w:t xml:space="preserve"> الأب التاريخي لمفهوم أو مبدأ (الحاكمي</w:t>
      </w:r>
      <w:r w:rsidR="007839CA" w:rsidRPr="00BA4E01">
        <w:rPr>
          <w:rFonts w:ascii="Arial" w:hAnsi="Arial" w:hint="cs"/>
          <w:color w:val="000000" w:themeColor="text1"/>
          <w:sz w:val="27"/>
          <w:rtl/>
        </w:rPr>
        <w:t>ّ</w:t>
      </w:r>
      <w:r w:rsidRPr="00BA4E01">
        <w:rPr>
          <w:rFonts w:ascii="Arial" w:hAnsi="Arial"/>
          <w:color w:val="000000" w:themeColor="text1"/>
          <w:sz w:val="27"/>
          <w:rtl/>
        </w:rPr>
        <w:t>ة لله)، في حين أصبح سيد قطب المروّ</w:t>
      </w:r>
      <w:r w:rsidR="007839CA" w:rsidRPr="00BA4E01">
        <w:rPr>
          <w:rFonts w:ascii="Arial" w:hAnsi="Arial" w:hint="cs"/>
          <w:color w:val="000000" w:themeColor="text1"/>
          <w:sz w:val="27"/>
          <w:rtl/>
        </w:rPr>
        <w:t>ِ</w:t>
      </w:r>
      <w:r w:rsidRPr="00BA4E01">
        <w:rPr>
          <w:rFonts w:ascii="Arial" w:hAnsi="Arial"/>
          <w:color w:val="000000" w:themeColor="text1"/>
          <w:sz w:val="27"/>
          <w:rtl/>
        </w:rPr>
        <w:t>ج والداعية الأكبر له، و</w:t>
      </w:r>
      <w:r w:rsidR="00E8562A" w:rsidRPr="00BA4E01">
        <w:rPr>
          <w:rFonts w:ascii="Arial" w:hAnsi="Arial"/>
          <w:color w:val="000000" w:themeColor="text1"/>
          <w:sz w:val="27"/>
          <w:rtl/>
        </w:rPr>
        <w:t xml:space="preserve">لا سيَّما </w:t>
      </w:r>
      <w:r w:rsidRPr="00BA4E01">
        <w:rPr>
          <w:rFonts w:ascii="Arial" w:hAnsi="Arial"/>
          <w:color w:val="000000" w:themeColor="text1"/>
          <w:sz w:val="27"/>
          <w:rtl/>
        </w:rPr>
        <w:t>في كتابه الشهير (معالم في الطريق)، الذي وسّ</w:t>
      </w:r>
      <w:r w:rsidR="007839CA" w:rsidRPr="00BA4E01">
        <w:rPr>
          <w:rFonts w:ascii="Arial" w:hAnsi="Arial" w:hint="cs"/>
          <w:color w:val="000000" w:themeColor="text1"/>
          <w:sz w:val="27"/>
          <w:rtl/>
        </w:rPr>
        <w:t>َ</w:t>
      </w:r>
      <w:r w:rsidRPr="00BA4E01">
        <w:rPr>
          <w:rFonts w:ascii="Arial" w:hAnsi="Arial"/>
          <w:color w:val="000000" w:themeColor="text1"/>
          <w:sz w:val="27"/>
          <w:rtl/>
        </w:rPr>
        <w:t>ع فيه عناصر ومكو</w:t>
      </w:r>
      <w:r w:rsidR="007839CA" w:rsidRPr="00BA4E01">
        <w:rPr>
          <w:rFonts w:ascii="Arial" w:hAnsi="Arial" w:hint="cs"/>
          <w:color w:val="000000" w:themeColor="text1"/>
          <w:sz w:val="27"/>
          <w:rtl/>
        </w:rPr>
        <w:t>ّ</w:t>
      </w:r>
      <w:r w:rsidRPr="00BA4E01">
        <w:rPr>
          <w:rFonts w:ascii="Arial" w:hAnsi="Arial"/>
          <w:color w:val="000000" w:themeColor="text1"/>
          <w:sz w:val="27"/>
          <w:rtl/>
        </w:rPr>
        <w:t>نات نظرية الحكم لله</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أو الإسلام مقابل (حكم الجاهلية).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 xml:space="preserve">هذا عن أصل استعمال (الحاكمية) كلفظٍ في لغة العرب، </w:t>
      </w:r>
      <w:r w:rsidR="00B62D52" w:rsidRPr="00BA4E01">
        <w:rPr>
          <w:rFonts w:ascii="Arial" w:hAnsi="Arial"/>
          <w:color w:val="000000" w:themeColor="text1"/>
          <w:sz w:val="27"/>
          <w:rtl/>
        </w:rPr>
        <w:t>و</w:t>
      </w:r>
      <w:r w:rsidRPr="00BA4E01">
        <w:rPr>
          <w:rFonts w:ascii="Arial" w:hAnsi="Arial"/>
          <w:color w:val="000000" w:themeColor="text1"/>
          <w:sz w:val="27"/>
          <w:rtl/>
        </w:rPr>
        <w:t>قد أصبحت مرادفة للحكم في اصطلاح كثير من المتأخ</w:t>
      </w:r>
      <w:r w:rsidR="00B62D52" w:rsidRPr="00BA4E01">
        <w:rPr>
          <w:rFonts w:ascii="Arial" w:hAnsi="Arial" w:hint="cs"/>
          <w:color w:val="000000" w:themeColor="text1"/>
          <w:sz w:val="27"/>
          <w:rtl/>
        </w:rPr>
        <w:t>ِّ</w:t>
      </w:r>
      <w:r w:rsidRPr="00BA4E01">
        <w:rPr>
          <w:rFonts w:ascii="Arial" w:hAnsi="Arial"/>
          <w:color w:val="000000" w:themeColor="text1"/>
          <w:sz w:val="27"/>
          <w:rtl/>
        </w:rPr>
        <w:t>رين</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w:t>
      </w:r>
      <w:r w:rsidR="00B62D52" w:rsidRPr="00BA4E01">
        <w:rPr>
          <w:rFonts w:ascii="Arial" w:hAnsi="Arial"/>
          <w:color w:val="000000" w:themeColor="text1"/>
          <w:sz w:val="27"/>
          <w:rtl/>
        </w:rPr>
        <w:t>و</w:t>
      </w:r>
      <w:r w:rsidRPr="00BA4E01">
        <w:rPr>
          <w:rFonts w:ascii="Arial" w:hAnsi="Arial"/>
          <w:color w:val="000000" w:themeColor="text1"/>
          <w:sz w:val="27"/>
          <w:rtl/>
        </w:rPr>
        <w:t>إذا وقف الأمر عند حد</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إطلاق هذا المصطلح على المراد الشرعي منه، وهو إفراد الله بالتحكيم والتشريع</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فلا بأس في ذلك</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إذ لا مشاحّة في الاصطلاح</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كما هو مقر</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ر عند الأصوليين.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lastRenderedPageBreak/>
        <w:t>وقد أسهب أبو الأعلى المودودي بشرح هذا المفهوم، انطلاقاً من أن سيادة الله نهائية ومطلقة. فالله وحده يمتلك حق</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الإباحة والتحريم، والعبادة والطاعة. الله وحده هو المستحق</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للألوهية. كما يضيف المودودي بأنه ليس هناك فرد أو مؤس</w:t>
      </w:r>
      <w:r w:rsidR="00B62D52" w:rsidRPr="00BA4E01">
        <w:rPr>
          <w:rFonts w:ascii="Arial" w:hAnsi="Arial" w:hint="cs"/>
          <w:color w:val="000000" w:themeColor="text1"/>
          <w:sz w:val="27"/>
          <w:rtl/>
        </w:rPr>
        <w:t>َّ</w:t>
      </w:r>
      <w:r w:rsidRPr="00BA4E01">
        <w:rPr>
          <w:rFonts w:ascii="Arial" w:hAnsi="Arial"/>
          <w:color w:val="000000" w:themeColor="text1"/>
          <w:sz w:val="27"/>
          <w:rtl/>
        </w:rPr>
        <w:t>سة</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أو حت</w:t>
      </w:r>
      <w:r w:rsidR="00B62D52" w:rsidRPr="00BA4E01">
        <w:rPr>
          <w:rFonts w:ascii="Arial" w:hAnsi="Arial" w:hint="cs"/>
          <w:color w:val="000000" w:themeColor="text1"/>
          <w:sz w:val="27"/>
          <w:rtl/>
        </w:rPr>
        <w:t>ّ</w:t>
      </w:r>
      <w:r w:rsidRPr="00BA4E01">
        <w:rPr>
          <w:rFonts w:ascii="Arial" w:hAnsi="Arial"/>
          <w:color w:val="000000" w:themeColor="text1"/>
          <w:sz w:val="27"/>
          <w:rtl/>
        </w:rPr>
        <w:t>ى البشرية كلها</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يمكن أن تدّعي أي سيادة. فالملك لله وحده، وقانون الإسلام تجسيد لأوامره عز</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وجل</w:t>
      </w:r>
      <w:r w:rsidR="00B62D52" w:rsidRPr="00BA4E01">
        <w:rPr>
          <w:rFonts w:ascii="Arial" w:hAnsi="Arial" w:hint="cs"/>
          <w:color w:val="000000" w:themeColor="text1"/>
          <w:sz w:val="27"/>
          <w:rtl/>
        </w:rPr>
        <w:t>َّ</w:t>
      </w:r>
      <w:r w:rsidRPr="00BA4E01">
        <w:rPr>
          <w:rFonts w:ascii="Arial" w:hAnsi="Arial"/>
          <w:color w:val="000000" w:themeColor="text1"/>
          <w:sz w:val="27"/>
          <w:rtl/>
        </w:rPr>
        <w:t>، لذا فإن</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كل فرد أو مؤسسة تفرّ</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ط بحاكمية الله تعيش (حياة الجاهلية).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الحاكمية هي حجر الر</w:t>
      </w:r>
      <w:r w:rsidR="00B62D52" w:rsidRPr="00BA4E01">
        <w:rPr>
          <w:rFonts w:ascii="Arial" w:hAnsi="Arial" w:hint="cs"/>
          <w:color w:val="000000" w:themeColor="text1"/>
          <w:sz w:val="27"/>
          <w:rtl/>
        </w:rPr>
        <w:t>َّ</w:t>
      </w:r>
      <w:r w:rsidRPr="00BA4E01">
        <w:rPr>
          <w:rFonts w:ascii="Arial" w:hAnsi="Arial"/>
          <w:color w:val="000000" w:themeColor="text1"/>
          <w:sz w:val="27"/>
          <w:rtl/>
        </w:rPr>
        <w:t>حى عند أتباع هذه التيارات</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إذ ير</w:t>
      </w:r>
      <w:r w:rsidR="00B62D52" w:rsidRPr="00BA4E01">
        <w:rPr>
          <w:rFonts w:ascii="Arial" w:hAnsi="Arial" w:hint="cs"/>
          <w:color w:val="000000" w:themeColor="text1"/>
          <w:sz w:val="27"/>
          <w:rtl/>
        </w:rPr>
        <w:t>َ</w:t>
      </w:r>
      <w:r w:rsidRPr="00BA4E01">
        <w:rPr>
          <w:rFonts w:ascii="Arial" w:hAnsi="Arial"/>
          <w:color w:val="000000" w:themeColor="text1"/>
          <w:sz w:val="27"/>
          <w:rtl/>
        </w:rPr>
        <w:t>و</w:t>
      </w:r>
      <w:r w:rsidR="00A14FF4">
        <w:rPr>
          <w:rFonts w:ascii="Arial" w:hAnsi="Arial" w:hint="cs"/>
          <w:color w:val="000000" w:themeColor="text1"/>
          <w:sz w:val="27"/>
          <w:rtl/>
        </w:rPr>
        <w:t>ْ</w:t>
      </w:r>
      <w:r w:rsidRPr="00BA4E01">
        <w:rPr>
          <w:rFonts w:ascii="Arial" w:hAnsi="Arial"/>
          <w:color w:val="000000" w:themeColor="text1"/>
          <w:sz w:val="27"/>
          <w:rtl/>
        </w:rPr>
        <w:t>ن أنها يجب أن تكون للقرآن الكريم والسنة النبوية</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ويراد بها عند الإطلاق الشرعي: إفراد الله بالتحكيم والتشريع وتفويض الحكم إليه</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كما أن الخلافة الراشدة هي مثال الحكم الإسلامي</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ومدار القول حول هذا المفهوم هو الحديث النبوي: </w:t>
      </w:r>
      <w:r w:rsidRPr="00BA4E01">
        <w:rPr>
          <w:rFonts w:hint="eastAsia"/>
          <w:color w:val="000000" w:themeColor="text1"/>
          <w:sz w:val="27"/>
          <w:rtl/>
        </w:rPr>
        <w:t>«</w:t>
      </w:r>
      <w:r w:rsidRPr="00BA4E01">
        <w:rPr>
          <w:rFonts w:ascii="Arial" w:hAnsi="Arial"/>
          <w:color w:val="000000" w:themeColor="text1"/>
          <w:sz w:val="27"/>
          <w:rtl/>
        </w:rPr>
        <w:t>تكون النبوة فيكم ما شاء الله أن تكون، ثم يرفعها إذا شاء أن يرفعها، ثم تكون خلافة على منهاج النبوة...</w:t>
      </w:r>
      <w:r w:rsidR="00B62D52" w:rsidRPr="00BA4E01">
        <w:rPr>
          <w:rFonts w:hint="eastAsia"/>
          <w:color w:val="000000" w:themeColor="text1"/>
          <w:sz w:val="27"/>
          <w:rtl/>
        </w:rPr>
        <w:t>»</w:t>
      </w:r>
      <w:r w:rsidR="00B62D52" w:rsidRPr="00BA4E01">
        <w:rPr>
          <w:rFonts w:hint="cs"/>
          <w:color w:val="000000" w:themeColor="text1"/>
          <w:sz w:val="27"/>
          <w:rtl/>
        </w:rPr>
        <w:t>.</w:t>
      </w:r>
      <w:r w:rsidRPr="00BA4E01">
        <w:rPr>
          <w:rFonts w:ascii="Arial" w:hAnsi="Arial"/>
          <w:color w:val="000000" w:themeColor="text1"/>
          <w:sz w:val="27"/>
          <w:rtl/>
        </w:rPr>
        <w:t xml:space="preserve"> وفي شرح الحديث تفر</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قت السبل في النظرة المثالية </w:t>
      </w:r>
      <w:r w:rsidR="00B62D52" w:rsidRPr="00BA4E01">
        <w:rPr>
          <w:rFonts w:ascii="Arial" w:hAnsi="Arial" w:hint="cs"/>
          <w:color w:val="000000" w:themeColor="text1"/>
          <w:sz w:val="27"/>
          <w:rtl/>
        </w:rPr>
        <w:t>إلى ا</w:t>
      </w:r>
      <w:r w:rsidRPr="00BA4E01">
        <w:rPr>
          <w:rFonts w:ascii="Arial" w:hAnsi="Arial"/>
          <w:color w:val="000000" w:themeColor="text1"/>
          <w:sz w:val="27"/>
          <w:rtl/>
        </w:rPr>
        <w:t>لحكم الإسلامي</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والحكم العادل</w:t>
      </w:r>
      <w:r w:rsidR="00B62D52" w:rsidRPr="00BA4E01">
        <w:rPr>
          <w:rFonts w:ascii="Arial" w:hAnsi="Arial" w:hint="cs"/>
          <w:color w:val="000000" w:themeColor="text1"/>
          <w:sz w:val="27"/>
          <w:rtl/>
        </w:rPr>
        <w:t>،</w:t>
      </w:r>
      <w:r w:rsidR="00EE1677" w:rsidRPr="00BA4E01">
        <w:rPr>
          <w:rFonts w:ascii="Arial" w:hAnsi="Arial"/>
          <w:color w:val="000000" w:themeColor="text1"/>
          <w:sz w:val="27"/>
          <w:rtl/>
        </w:rPr>
        <w:t xml:space="preserve"> وعلاقته بالملك</w:t>
      </w:r>
      <w:r w:rsidRPr="00BA4E01">
        <w:rPr>
          <w:rFonts w:ascii="Arial" w:hAnsi="Arial"/>
          <w:color w:val="000000" w:themeColor="text1"/>
          <w:sz w:val="27"/>
          <w:rtl/>
        </w:rPr>
        <w:t xml:space="preserve"> الجبري. وقد تتعد</w:t>
      </w:r>
      <w:r w:rsidR="00B62D52" w:rsidRPr="00BA4E01">
        <w:rPr>
          <w:rFonts w:ascii="Arial" w:hAnsi="Arial" w:hint="cs"/>
          <w:color w:val="000000" w:themeColor="text1"/>
          <w:sz w:val="27"/>
          <w:rtl/>
        </w:rPr>
        <w:t>َّ</w:t>
      </w:r>
      <w:r w:rsidRPr="00BA4E01">
        <w:rPr>
          <w:rFonts w:ascii="Arial" w:hAnsi="Arial"/>
          <w:color w:val="000000" w:themeColor="text1"/>
          <w:sz w:val="27"/>
          <w:rtl/>
        </w:rPr>
        <w:t>د الإشكالات العقيدية في الفكر الجهادي لتلامس تصر</w:t>
      </w:r>
      <w:r w:rsidR="00B62D52" w:rsidRPr="00BA4E01">
        <w:rPr>
          <w:rFonts w:ascii="Arial" w:hAnsi="Arial" w:hint="cs"/>
          <w:color w:val="000000" w:themeColor="text1"/>
          <w:sz w:val="27"/>
          <w:rtl/>
        </w:rPr>
        <w:t>ُّ</w:t>
      </w:r>
      <w:r w:rsidRPr="00BA4E01">
        <w:rPr>
          <w:rFonts w:ascii="Arial" w:hAnsi="Arial"/>
          <w:color w:val="000000" w:themeColor="text1"/>
          <w:sz w:val="27"/>
          <w:rtl/>
        </w:rPr>
        <w:t>فات أكثر غلو</w:t>
      </w:r>
      <w:r w:rsidR="00B62D52" w:rsidRPr="00BA4E01">
        <w:rPr>
          <w:rFonts w:ascii="Arial" w:hAnsi="Arial" w:hint="cs"/>
          <w:color w:val="000000" w:themeColor="text1"/>
          <w:sz w:val="27"/>
          <w:rtl/>
        </w:rPr>
        <w:t>ّ</w:t>
      </w:r>
      <w:r w:rsidRPr="00BA4E01">
        <w:rPr>
          <w:rFonts w:ascii="Arial" w:hAnsi="Arial"/>
          <w:color w:val="000000" w:themeColor="text1"/>
          <w:sz w:val="27"/>
          <w:rtl/>
        </w:rPr>
        <w:t>ا</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مثل</w:t>
      </w:r>
      <w:r w:rsidR="00B62D52" w:rsidRPr="00BA4E01">
        <w:rPr>
          <w:rFonts w:ascii="Arial" w:hAnsi="Arial" w:hint="cs"/>
          <w:color w:val="000000" w:themeColor="text1"/>
          <w:sz w:val="27"/>
          <w:rtl/>
        </w:rPr>
        <w:t>:</w:t>
      </w:r>
      <w:r w:rsidRPr="00BA4E01">
        <w:rPr>
          <w:rFonts w:ascii="Arial" w:hAnsi="Arial"/>
          <w:color w:val="000000" w:themeColor="text1"/>
          <w:sz w:val="27"/>
          <w:rtl/>
        </w:rPr>
        <w:t xml:space="preserve"> الشدة في تقويم الحكام</w:t>
      </w:r>
      <w:r w:rsidR="00306DB5" w:rsidRPr="00BA4E01">
        <w:rPr>
          <w:rFonts w:ascii="Arial" w:hAnsi="Arial" w:hint="cs"/>
          <w:color w:val="000000" w:themeColor="text1"/>
          <w:sz w:val="27"/>
          <w:rtl/>
        </w:rPr>
        <w:t>،</w:t>
      </w:r>
      <w:r w:rsidRPr="00BA4E01">
        <w:rPr>
          <w:rFonts w:ascii="Arial" w:hAnsi="Arial"/>
          <w:color w:val="000000" w:themeColor="text1"/>
          <w:sz w:val="27"/>
          <w:rtl/>
        </w:rPr>
        <w:t xml:space="preserve"> والتشنيع على المخالفين والحكم عليهم بالضلال</w:t>
      </w:r>
      <w:r w:rsidR="00306DB5" w:rsidRPr="00BA4E01">
        <w:rPr>
          <w:rFonts w:ascii="Arial" w:hAnsi="Arial" w:hint="cs"/>
          <w:color w:val="000000" w:themeColor="text1"/>
          <w:sz w:val="27"/>
          <w:rtl/>
        </w:rPr>
        <w:t>،</w:t>
      </w:r>
      <w:r w:rsidRPr="00BA4E01">
        <w:rPr>
          <w:rFonts w:ascii="Arial" w:hAnsi="Arial"/>
          <w:color w:val="000000" w:themeColor="text1"/>
          <w:sz w:val="27"/>
          <w:rtl/>
        </w:rPr>
        <w:t xml:space="preserve"> وتسويغ إراقة دمائهم، أو الالتزام بما يسم</w:t>
      </w:r>
      <w:r w:rsidR="00306DB5" w:rsidRPr="00BA4E01">
        <w:rPr>
          <w:rFonts w:ascii="Arial" w:hAnsi="Arial" w:hint="cs"/>
          <w:color w:val="000000" w:themeColor="text1"/>
          <w:sz w:val="27"/>
          <w:rtl/>
        </w:rPr>
        <w:t>ّ</w:t>
      </w:r>
      <w:r w:rsidRPr="00BA4E01">
        <w:rPr>
          <w:rFonts w:ascii="Arial" w:hAnsi="Arial"/>
          <w:color w:val="000000" w:themeColor="text1"/>
          <w:sz w:val="27"/>
          <w:rtl/>
        </w:rPr>
        <w:t>ى بظاهر اله</w:t>
      </w:r>
      <w:r w:rsidR="00306DB5" w:rsidRPr="00BA4E01">
        <w:rPr>
          <w:rFonts w:ascii="Arial" w:hAnsi="Arial" w:hint="cs"/>
          <w:color w:val="000000" w:themeColor="text1"/>
          <w:sz w:val="27"/>
          <w:rtl/>
        </w:rPr>
        <w:t>َ</w:t>
      </w:r>
      <w:r w:rsidRPr="00BA4E01">
        <w:rPr>
          <w:rFonts w:ascii="Arial" w:hAnsi="Arial"/>
          <w:color w:val="000000" w:themeColor="text1"/>
          <w:sz w:val="27"/>
          <w:rtl/>
        </w:rPr>
        <w:t>د</w:t>
      </w:r>
      <w:r w:rsidR="00A14FF4">
        <w:rPr>
          <w:rFonts w:ascii="Arial" w:hAnsi="Arial" w:hint="cs"/>
          <w:color w:val="000000" w:themeColor="text1"/>
          <w:sz w:val="27"/>
          <w:rtl/>
        </w:rPr>
        <w:t>ْ</w:t>
      </w:r>
      <w:r w:rsidRPr="00BA4E01">
        <w:rPr>
          <w:rFonts w:ascii="Arial" w:hAnsi="Arial"/>
          <w:color w:val="000000" w:themeColor="text1"/>
          <w:sz w:val="27"/>
          <w:rtl/>
        </w:rPr>
        <w:t>ي النبوي في اللحية واللباس، ودون ذلك منظومة من المفاهيم الثقافية، يستدعي تفكيك بنيتها علوم الدنيا بمختلف تخص</w:t>
      </w:r>
      <w:r w:rsidR="00306DB5" w:rsidRPr="00BA4E01">
        <w:rPr>
          <w:rFonts w:ascii="Arial" w:hAnsi="Arial" w:hint="cs"/>
          <w:color w:val="000000" w:themeColor="text1"/>
          <w:sz w:val="27"/>
          <w:rtl/>
        </w:rPr>
        <w:t>ُّ</w:t>
      </w:r>
      <w:r w:rsidRPr="00BA4E01">
        <w:rPr>
          <w:rFonts w:ascii="Arial" w:hAnsi="Arial"/>
          <w:color w:val="000000" w:themeColor="text1"/>
          <w:sz w:val="27"/>
          <w:rtl/>
        </w:rPr>
        <w:t>صاتها النفسية والاجتماعية والسياسية</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88"/>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lang w:bidi="fa-IR"/>
        </w:rPr>
      </w:pPr>
      <w:r w:rsidRPr="00BA4E01">
        <w:rPr>
          <w:rFonts w:ascii="Arial" w:hAnsi="Arial"/>
          <w:color w:val="000000" w:themeColor="text1"/>
          <w:sz w:val="27"/>
          <w:rtl/>
          <w:lang w:bidi="fa-IR"/>
        </w:rPr>
        <w:t xml:space="preserve"> وقد أشار عدد</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من الباحثين في شؤون الحركات السياسية الإسلامية إلى أن وجهة النظر المذكورة تسمح لأصوليين متشد</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دين</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مثل</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أبي الحسن الندوي، والمودودي، وسيد قطب، بالدعوة إلى قتال كل</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نظام</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سياسي أو فلسفي أو إنساني لا يجعل التوحيد منبعه. لذا يقس</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م الأصوليون المتشد</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دون، مثل</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المودودي وسيد قطب، البشر إلى منهجين: منهج الله ونظامه، وأتباعه هم أتباع الله أو حزب الله</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ومنهج البشر ونظامهم، فهم بالتالي </w:t>
      </w:r>
      <w:r w:rsidR="00306DB5" w:rsidRPr="00BA4E01">
        <w:rPr>
          <w:rFonts w:ascii="Arial" w:hAnsi="Arial" w:hint="cs"/>
          <w:color w:val="000000" w:themeColor="text1"/>
          <w:sz w:val="27"/>
          <w:rtl/>
          <w:lang w:bidi="fa-IR"/>
        </w:rPr>
        <w:t>أ</w:t>
      </w:r>
      <w:r w:rsidRPr="00BA4E01">
        <w:rPr>
          <w:rFonts w:ascii="Arial" w:hAnsi="Arial"/>
          <w:color w:val="000000" w:themeColor="text1"/>
          <w:sz w:val="27"/>
          <w:rtl/>
          <w:lang w:bidi="fa-IR"/>
        </w:rPr>
        <w:t>تباع الملك أو الأنظمة البشرية أو حزب الشيطان. وتشك</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ل الجماعة الأولى المجتمع المستقيم</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أما الثانية فتمث</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ل المجتمع </w:t>
      </w:r>
      <w:r w:rsidR="00A14FF4">
        <w:rPr>
          <w:rFonts w:ascii="Arial" w:hAnsi="Arial"/>
          <w:color w:val="000000" w:themeColor="text1"/>
          <w:sz w:val="27"/>
          <w:rtl/>
          <w:lang w:bidi="fa-IR"/>
        </w:rPr>
        <w:t>غير المستقيم أو المجتمع الجاهلي</w:t>
      </w:r>
      <w:r w:rsidRPr="00BA4E01">
        <w:rPr>
          <w:rFonts w:ascii="Arial" w:hAnsi="Arial"/>
          <w:color w:val="000000" w:themeColor="text1"/>
          <w:sz w:val="27"/>
          <w:vertAlign w:val="superscript"/>
          <w:rtl/>
          <w:lang w:bidi="fa-IR"/>
        </w:rPr>
        <w:t>(</w:t>
      </w:r>
      <w:r w:rsidRPr="00BA4E01">
        <w:rPr>
          <w:rFonts w:ascii="Arial" w:hAnsi="Arial"/>
          <w:color w:val="000000" w:themeColor="text1"/>
          <w:sz w:val="27"/>
          <w:vertAlign w:val="superscript"/>
          <w:rtl/>
          <w:lang w:bidi="fa-IR"/>
        </w:rPr>
        <w:endnoteReference w:id="489"/>
      </w:r>
      <w:r w:rsidRPr="00BA4E01">
        <w:rPr>
          <w:rFonts w:ascii="Arial" w:hAnsi="Arial"/>
          <w:color w:val="000000" w:themeColor="text1"/>
          <w:sz w:val="27"/>
          <w:vertAlign w:val="superscript"/>
          <w:rtl/>
          <w:lang w:bidi="fa-IR"/>
        </w:rPr>
        <w:t>)</w:t>
      </w:r>
      <w:r w:rsidRPr="00BA4E01">
        <w:rPr>
          <w:rFonts w:ascii="Arial" w:hAnsi="Arial"/>
          <w:color w:val="000000" w:themeColor="text1"/>
          <w:sz w:val="27"/>
          <w:rtl/>
          <w:lang w:bidi="fa-IR"/>
        </w:rPr>
        <w:t xml:space="preserve">. </w:t>
      </w:r>
    </w:p>
    <w:p w:rsidR="00B90B4D" w:rsidRPr="00BA4E01" w:rsidRDefault="00B90B4D" w:rsidP="00E4663C">
      <w:pPr>
        <w:rPr>
          <w:rFonts w:ascii="Arial" w:hAnsi="Arial"/>
          <w:color w:val="000000" w:themeColor="text1"/>
          <w:sz w:val="27"/>
          <w:rtl/>
          <w:lang w:bidi="fa-IR"/>
        </w:rPr>
      </w:pPr>
      <w:r w:rsidRPr="00BA4E01">
        <w:rPr>
          <w:rFonts w:ascii="Arial" w:hAnsi="Arial"/>
          <w:color w:val="000000" w:themeColor="text1"/>
          <w:sz w:val="27"/>
          <w:rtl/>
          <w:lang w:bidi="fa-IR"/>
        </w:rPr>
        <w:lastRenderedPageBreak/>
        <w:t xml:space="preserve"> من هذه الزاوية يصن</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ف منظ</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رو الإسلام السياسي كل</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المجتمعات الحالية على الأرض (وبضمن ذلك المجتمعات العربية ـ الإسلامية) ضمن مقولة الجاهلية أو المجتمعات الجاهلية. وهكذا تصبح المهم</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ة الرئيسة للأصوليين توظيف مبدأ (التوحيد) أداة تقييم لأي</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نظام</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اجتماعي واقتصادي وسياسي. </w:t>
      </w:r>
    </w:p>
    <w:p w:rsidR="00B90B4D" w:rsidRPr="00BA4E01" w:rsidRDefault="00B90B4D" w:rsidP="00E4663C">
      <w:pPr>
        <w:rPr>
          <w:rFonts w:ascii="Arial" w:hAnsi="Arial"/>
          <w:color w:val="000000" w:themeColor="text1"/>
          <w:sz w:val="27"/>
          <w:rtl/>
          <w:lang w:bidi="fa-IR"/>
        </w:rPr>
      </w:pPr>
      <w:r w:rsidRPr="00BA4E01">
        <w:rPr>
          <w:rFonts w:ascii="Arial" w:hAnsi="Arial"/>
          <w:color w:val="000000" w:themeColor="text1"/>
          <w:sz w:val="27"/>
          <w:rtl/>
          <w:lang w:bidi="fa-IR"/>
        </w:rPr>
        <w:t xml:space="preserve"> وانطلاقاً من هذه الرؤية الأحادية الأقصوية يأخذ عدد</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من الأحزاب والتنظيمات والجماعات والشخصيات المنتمية إلى تيار الإسلام السياسي على عاتقها مهم</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ة إنقاذ الإنسانية، أو</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لاً، عبر إخراجها من الجاهلية. </w:t>
      </w:r>
    </w:p>
    <w:p w:rsidR="00B90B4D" w:rsidRPr="00BA4E01" w:rsidRDefault="00B90B4D" w:rsidP="00E4663C">
      <w:pPr>
        <w:rPr>
          <w:rFonts w:ascii="Arial" w:hAnsi="Arial"/>
          <w:color w:val="000000" w:themeColor="text1"/>
          <w:sz w:val="27"/>
          <w:rtl/>
          <w:lang w:bidi="fa-IR"/>
        </w:rPr>
      </w:pPr>
      <w:r w:rsidRPr="00BA4E01">
        <w:rPr>
          <w:rFonts w:ascii="Arial" w:hAnsi="Arial"/>
          <w:color w:val="000000" w:themeColor="text1"/>
          <w:sz w:val="27"/>
          <w:rtl/>
          <w:lang w:bidi="fa-IR"/>
        </w:rPr>
        <w:t xml:space="preserve"> وهو ما يعني على المستوى السياسي إنكار أي</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نظام سياسي غير منسجم بالمطلق مع الشريعة. </w:t>
      </w:r>
      <w:r w:rsidR="00306DB5" w:rsidRPr="00BA4E01">
        <w:rPr>
          <w:rFonts w:hint="eastAsia"/>
          <w:color w:val="000000" w:themeColor="text1"/>
          <w:sz w:val="27"/>
          <w:rtl/>
        </w:rPr>
        <w:t>«</w:t>
      </w:r>
      <w:r w:rsidRPr="00BA4E01">
        <w:rPr>
          <w:rFonts w:ascii="Arial" w:hAnsi="Arial"/>
          <w:color w:val="000000" w:themeColor="text1"/>
          <w:sz w:val="27"/>
          <w:rtl/>
          <w:lang w:bidi="fa-IR"/>
        </w:rPr>
        <w:t>لذا فإنه يجب إزالة كل</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نظام سياسي أو اجتماعي له هذه الخاص</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ية. فمثل هذا النظام هو انتهاك للشريعة، وهي حالة</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من انتهاك الألوهية</w:t>
      </w:r>
      <w:r w:rsidR="00306DB5" w:rsidRPr="00BA4E01">
        <w:rPr>
          <w:rFonts w:hint="eastAsia"/>
          <w:color w:val="000000" w:themeColor="text1"/>
          <w:sz w:val="27"/>
          <w:rtl/>
        </w:rPr>
        <w:t>»</w:t>
      </w:r>
      <w:r w:rsidRPr="00BA4E01">
        <w:rPr>
          <w:rFonts w:ascii="Arial" w:hAnsi="Arial"/>
          <w:color w:val="000000" w:themeColor="text1"/>
          <w:sz w:val="27"/>
          <w:vertAlign w:val="superscript"/>
          <w:rtl/>
          <w:lang w:bidi="fa-IR"/>
        </w:rPr>
        <w:t>(</w:t>
      </w:r>
      <w:r w:rsidRPr="00BA4E01">
        <w:rPr>
          <w:rFonts w:ascii="Arial" w:hAnsi="Arial"/>
          <w:color w:val="000000" w:themeColor="text1"/>
          <w:sz w:val="27"/>
          <w:vertAlign w:val="superscript"/>
          <w:rtl/>
          <w:lang w:bidi="fa-IR"/>
        </w:rPr>
        <w:endnoteReference w:id="490"/>
      </w:r>
      <w:r w:rsidRPr="00BA4E01">
        <w:rPr>
          <w:rFonts w:ascii="Arial" w:hAnsi="Arial"/>
          <w:color w:val="000000" w:themeColor="text1"/>
          <w:sz w:val="27"/>
          <w:vertAlign w:val="superscript"/>
          <w:rtl/>
          <w:lang w:bidi="fa-IR"/>
        </w:rPr>
        <w:t>)</w:t>
      </w:r>
      <w:r w:rsidRPr="00BA4E01">
        <w:rPr>
          <w:rFonts w:ascii="Arial" w:hAnsi="Arial"/>
          <w:color w:val="000000" w:themeColor="text1"/>
          <w:sz w:val="27"/>
          <w:rtl/>
          <w:lang w:bidi="fa-IR"/>
        </w:rPr>
        <w:t xml:space="preserve">. </w:t>
      </w:r>
    </w:p>
    <w:p w:rsidR="00B90B4D" w:rsidRPr="00BA4E01" w:rsidRDefault="00B90B4D" w:rsidP="00E4663C">
      <w:pPr>
        <w:rPr>
          <w:rFonts w:ascii="Arial" w:hAnsi="Arial"/>
          <w:color w:val="000000" w:themeColor="text1"/>
          <w:sz w:val="27"/>
          <w:rtl/>
          <w:lang w:bidi="fa-IR"/>
        </w:rPr>
      </w:pPr>
      <w:r w:rsidRPr="00BA4E01">
        <w:rPr>
          <w:rFonts w:ascii="Arial" w:hAnsi="Arial"/>
          <w:color w:val="000000" w:themeColor="text1"/>
          <w:sz w:val="27"/>
          <w:rtl/>
          <w:lang w:bidi="fa-IR"/>
        </w:rPr>
        <w:t xml:space="preserve"> وتبعاً لهذه القراءة المتشد</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دة فإن المجتمع الجاهلي هو كل</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مجتمع</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لا</w:t>
      </w:r>
      <w:r w:rsidR="00306DB5" w:rsidRPr="00BA4E01">
        <w:rPr>
          <w:rFonts w:ascii="Arial" w:hAnsi="Arial" w:hint="cs"/>
          <w:color w:val="000000" w:themeColor="text1"/>
          <w:sz w:val="27"/>
          <w:rtl/>
          <w:lang w:bidi="fa-IR"/>
        </w:rPr>
        <w:t xml:space="preserve"> </w:t>
      </w:r>
      <w:r w:rsidRPr="00BA4E01">
        <w:rPr>
          <w:rFonts w:ascii="Arial" w:hAnsi="Arial"/>
          <w:color w:val="000000" w:themeColor="text1"/>
          <w:sz w:val="27"/>
          <w:rtl/>
          <w:lang w:bidi="fa-IR"/>
        </w:rPr>
        <w:t>يقوم على الشريعة الإسلامية في بنيته وقوانينه وفكره واقتصاده وتوج</w:t>
      </w:r>
      <w:r w:rsidR="00306DB5" w:rsidRPr="00BA4E01">
        <w:rPr>
          <w:rFonts w:ascii="Arial" w:hAnsi="Arial" w:hint="cs"/>
          <w:color w:val="000000" w:themeColor="text1"/>
          <w:sz w:val="27"/>
          <w:rtl/>
          <w:lang w:bidi="fa-IR"/>
        </w:rPr>
        <w:t>ُّ</w:t>
      </w:r>
      <w:r w:rsidRPr="00BA4E01">
        <w:rPr>
          <w:rFonts w:ascii="Arial" w:hAnsi="Arial"/>
          <w:color w:val="000000" w:themeColor="text1"/>
          <w:sz w:val="27"/>
          <w:rtl/>
          <w:lang w:bidi="fa-IR"/>
        </w:rPr>
        <w:t>هاته السياسية والاجتماعية والثقافية. وبالتالي (يجب أن يواجه ويعدّل بموجب منهج الله وحده). ولهذا لا يترد</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د سيد قطب في الدعوة إلى إخضاع حقائق العالم كل</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ه (شرقاً وغرباً) إلى المعايير الإسلامية (وفق قراءته طبعاً) مهما كل</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ف الأمر</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لأن الاستسلام إلى وجود هذه المجتمعات (الجاهلية</w:t>
      </w:r>
      <w:r w:rsidR="00832D5E" w:rsidRPr="00BA4E01">
        <w:rPr>
          <w:rFonts w:ascii="Arial" w:hAnsi="Arial" w:hint="cs"/>
          <w:color w:val="000000" w:themeColor="text1"/>
          <w:sz w:val="27"/>
          <w:rtl/>
          <w:lang w:bidi="fa-IR"/>
        </w:rPr>
        <w:t>) ـ</w:t>
      </w:r>
      <w:r w:rsidRPr="00BA4E01">
        <w:rPr>
          <w:rFonts w:ascii="Arial" w:hAnsi="Arial"/>
          <w:color w:val="000000" w:themeColor="text1"/>
          <w:sz w:val="27"/>
          <w:rtl/>
          <w:lang w:bidi="fa-IR"/>
        </w:rPr>
        <w:t xml:space="preserve"> كما يرى</w:t>
      </w:r>
      <w:r w:rsidR="00832D5E" w:rsidRPr="00BA4E01">
        <w:rPr>
          <w:rFonts w:ascii="Arial" w:hAnsi="Arial" w:hint="cs"/>
          <w:color w:val="000000" w:themeColor="text1"/>
          <w:sz w:val="27"/>
          <w:rtl/>
          <w:lang w:bidi="fa-IR"/>
        </w:rPr>
        <w:t xml:space="preserve"> ـ</w:t>
      </w:r>
      <w:r w:rsidRPr="00BA4E01">
        <w:rPr>
          <w:rFonts w:ascii="Arial" w:hAnsi="Arial"/>
          <w:color w:val="000000" w:themeColor="text1"/>
          <w:sz w:val="27"/>
          <w:rtl/>
          <w:lang w:bidi="fa-IR"/>
        </w:rPr>
        <w:t xml:space="preserve"> هو ضد</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روح الإسلام، التي تهدف أساساً للقضاء التام</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على الجاهلية</w:t>
      </w:r>
      <w:r w:rsidRPr="00BA4E01">
        <w:rPr>
          <w:rFonts w:ascii="Arial" w:hAnsi="Arial"/>
          <w:color w:val="000000" w:themeColor="text1"/>
          <w:sz w:val="27"/>
          <w:vertAlign w:val="superscript"/>
          <w:rtl/>
          <w:lang w:bidi="fa-IR"/>
        </w:rPr>
        <w:t>(</w:t>
      </w:r>
      <w:r w:rsidRPr="00BA4E01">
        <w:rPr>
          <w:rFonts w:ascii="Arial" w:hAnsi="Arial"/>
          <w:color w:val="000000" w:themeColor="text1"/>
          <w:sz w:val="27"/>
          <w:vertAlign w:val="superscript"/>
          <w:rtl/>
          <w:lang w:bidi="fa-IR"/>
        </w:rPr>
        <w:endnoteReference w:id="491"/>
      </w:r>
      <w:r w:rsidRPr="00BA4E01">
        <w:rPr>
          <w:rFonts w:ascii="Arial" w:hAnsi="Arial"/>
          <w:color w:val="000000" w:themeColor="text1"/>
          <w:sz w:val="27"/>
          <w:vertAlign w:val="superscript"/>
          <w:rtl/>
          <w:lang w:bidi="fa-IR"/>
        </w:rPr>
        <w:t>)</w:t>
      </w:r>
      <w:r w:rsidRPr="00BA4E01">
        <w:rPr>
          <w:rFonts w:ascii="Arial" w:hAnsi="Arial"/>
          <w:color w:val="000000" w:themeColor="text1"/>
          <w:sz w:val="27"/>
          <w:rtl/>
          <w:lang w:bidi="fa-IR"/>
        </w:rPr>
        <w:t xml:space="preserve">. </w:t>
      </w:r>
    </w:p>
    <w:p w:rsidR="00B90B4D" w:rsidRPr="00BA4E01" w:rsidRDefault="00B90B4D" w:rsidP="00A546F0">
      <w:pPr>
        <w:rPr>
          <w:rFonts w:ascii="Arial" w:hAnsi="Arial"/>
          <w:color w:val="000000" w:themeColor="text1"/>
          <w:sz w:val="27"/>
          <w:rtl/>
          <w:lang w:bidi="fa-IR"/>
        </w:rPr>
      </w:pPr>
      <w:r w:rsidRPr="00BA4E01">
        <w:rPr>
          <w:rFonts w:ascii="Arial" w:hAnsi="Arial"/>
          <w:color w:val="000000" w:themeColor="text1"/>
          <w:sz w:val="27"/>
          <w:rtl/>
          <w:lang w:bidi="fa-IR"/>
        </w:rPr>
        <w:t>ونظرية (الحاكمية لله) تستند في ركيزتها الأساسية إلى بعض الآيات القرآنية، مثل</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w:t>
      </w:r>
      <w:r w:rsidR="00832D5E" w:rsidRPr="00BA4E01">
        <w:rPr>
          <w:rFonts w:ascii="Mosawi" w:hAnsi="Mosawi" w:cs="Mosawi"/>
          <w:color w:val="000000" w:themeColor="text1"/>
          <w:sz w:val="24"/>
          <w:szCs w:val="24"/>
          <w:rtl/>
        </w:rPr>
        <w:t>﴿</w:t>
      </w:r>
      <w:r w:rsidR="00A546F0" w:rsidRPr="0087127D">
        <w:rPr>
          <w:b/>
          <w:bCs/>
          <w:sz w:val="27"/>
          <w:rtl/>
        </w:rPr>
        <w:t xml:space="preserve">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 </w:t>
      </w:r>
      <w:r w:rsidR="00A546F0">
        <w:rPr>
          <w:rFonts w:hint="cs"/>
          <w:b/>
          <w:bCs/>
          <w:sz w:val="27"/>
          <w:rtl/>
        </w:rPr>
        <w:t>*</w:t>
      </w:r>
      <w:r w:rsidR="00A546F0" w:rsidRPr="0087127D">
        <w:rPr>
          <w:b/>
          <w:bCs/>
          <w:sz w:val="27"/>
          <w:rtl/>
        </w:rPr>
        <w:t xml:space="preserve"> أَفَحُكْمَ الْجَاهِلِيَّةِ يَبْغُونَ وَمَنْ أَحْسَنُ مِنْ اللهِ حُكْماً لِقَوْمٍ يُوقِنُونَ</w:t>
      </w:r>
      <w:r w:rsidR="00832D5E" w:rsidRPr="00BA4E01">
        <w:rPr>
          <w:rFonts w:ascii="Mosawi" w:hAnsi="Mosawi" w:cs="Mosawi"/>
          <w:color w:val="000000" w:themeColor="text1"/>
          <w:sz w:val="24"/>
          <w:szCs w:val="24"/>
          <w:rtl/>
        </w:rPr>
        <w:t>﴾</w:t>
      </w:r>
      <w:r w:rsidRPr="00BA4E01">
        <w:rPr>
          <w:rFonts w:ascii="Arial" w:hAnsi="Arial"/>
          <w:color w:val="000000" w:themeColor="text1"/>
          <w:sz w:val="27"/>
          <w:rtl/>
          <w:lang w:bidi="fa-IR"/>
        </w:rPr>
        <w:t xml:space="preserve"> (</w:t>
      </w:r>
      <w:r w:rsidR="00832D5E" w:rsidRPr="00BA4E01">
        <w:rPr>
          <w:rFonts w:ascii="Arial" w:hAnsi="Arial"/>
          <w:color w:val="000000" w:themeColor="text1"/>
          <w:sz w:val="27"/>
          <w:rtl/>
          <w:lang w:bidi="fa-IR"/>
        </w:rPr>
        <w:t>المائ</w:t>
      </w:r>
      <w:r w:rsidR="00832D5E" w:rsidRPr="00BA4E01">
        <w:rPr>
          <w:rFonts w:ascii="Arial" w:hAnsi="Arial" w:hint="cs"/>
          <w:color w:val="000000" w:themeColor="text1"/>
          <w:sz w:val="27"/>
          <w:rtl/>
          <w:lang w:bidi="fa-IR"/>
        </w:rPr>
        <w:t xml:space="preserve">دة: </w:t>
      </w:r>
      <w:r w:rsidR="00832D5E" w:rsidRPr="00BA4E01">
        <w:rPr>
          <w:rFonts w:ascii="Arial" w:hAnsi="Arial" w:hint="cs"/>
          <w:color w:val="000000" w:themeColor="text1"/>
          <w:sz w:val="27"/>
          <w:rtl/>
          <w:lang w:bidi="ar-LB"/>
        </w:rPr>
        <w:t>49 ـ 50)</w:t>
      </w:r>
      <w:r w:rsidRPr="00BA4E01">
        <w:rPr>
          <w:rFonts w:ascii="Arial" w:hAnsi="Arial"/>
          <w:color w:val="000000" w:themeColor="text1"/>
          <w:sz w:val="27"/>
          <w:rtl/>
          <w:lang w:bidi="fa-IR"/>
        </w:rPr>
        <w:t>. وأساس مفهوم الحاكمية لدى المودودي وسيد قطب وم</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ن</w:t>
      </w:r>
      <w:r w:rsidR="00BF477D">
        <w:rPr>
          <w:rFonts w:ascii="Arial" w:hAnsi="Arial" w:hint="cs"/>
          <w:color w:val="000000" w:themeColor="text1"/>
          <w:sz w:val="27"/>
          <w:rtl/>
          <w:lang w:bidi="fa-IR"/>
        </w:rPr>
        <w:t>ْ</w:t>
      </w:r>
      <w:r w:rsidRPr="00BA4E01">
        <w:rPr>
          <w:rFonts w:ascii="Arial" w:hAnsi="Arial"/>
          <w:color w:val="000000" w:themeColor="text1"/>
          <w:sz w:val="27"/>
          <w:rtl/>
          <w:lang w:bidi="fa-IR"/>
        </w:rPr>
        <w:t xml:space="preserve"> تبعهما من منظ</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ري الإسلام السياسي يقوم على (العبودية التام</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ة لله، وبالتالي فإن حياة البشر تعود بجملتها إلى الله، فلا يقضون هم في شأن</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من شؤونها</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ولا في أي</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جانب</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من جوانبها من عند أنفسهم، بل يرجعون فيه إلى حكم الله</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ليتبعوه). وبرأيهم لا</w:t>
      </w:r>
      <w:r w:rsidR="00832D5E" w:rsidRPr="00BA4E01">
        <w:rPr>
          <w:rFonts w:ascii="Arial" w:hAnsi="Arial" w:hint="cs"/>
          <w:color w:val="000000" w:themeColor="text1"/>
          <w:sz w:val="27"/>
          <w:rtl/>
          <w:lang w:bidi="fa-IR"/>
        </w:rPr>
        <w:t xml:space="preserve"> </w:t>
      </w:r>
      <w:r w:rsidRPr="00BA4E01">
        <w:rPr>
          <w:rFonts w:ascii="Arial" w:hAnsi="Arial"/>
          <w:color w:val="000000" w:themeColor="text1"/>
          <w:sz w:val="27"/>
          <w:rtl/>
          <w:lang w:bidi="fa-IR"/>
        </w:rPr>
        <w:t>تكتمل صورة الحاكمية لله إلا</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بضد</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ها الذي يمي</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زها، وهو (المجتمع الجاهلي)</w:t>
      </w:r>
      <w:r w:rsidR="00832D5E"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إذ </w:t>
      </w:r>
      <w:r w:rsidRPr="00BA4E01">
        <w:rPr>
          <w:rFonts w:ascii="Arial" w:hAnsi="Arial"/>
          <w:color w:val="000000" w:themeColor="text1"/>
          <w:sz w:val="27"/>
          <w:rtl/>
          <w:lang w:bidi="fa-IR"/>
        </w:rPr>
        <w:lastRenderedPageBreak/>
        <w:t xml:space="preserve">تتجلى فيه العبودية لغير الله أو حاكمية العباد للعباد. </w:t>
      </w:r>
    </w:p>
    <w:p w:rsidR="00B90B4D" w:rsidRPr="00BA4E01" w:rsidRDefault="00B90B4D" w:rsidP="00E4663C">
      <w:pPr>
        <w:rPr>
          <w:rFonts w:ascii="Arial" w:hAnsi="Arial"/>
          <w:color w:val="000000" w:themeColor="text1"/>
          <w:sz w:val="27"/>
          <w:rtl/>
          <w:lang w:bidi="fa-IR"/>
        </w:rPr>
      </w:pPr>
      <w:r w:rsidRPr="00BA4E01">
        <w:rPr>
          <w:rFonts w:ascii="Arial" w:hAnsi="Arial"/>
          <w:color w:val="000000" w:themeColor="text1"/>
          <w:sz w:val="27"/>
          <w:rtl/>
          <w:lang w:bidi="fa-IR"/>
        </w:rPr>
        <w:t>ودعوة سيد قطب إلى إقامة دولة دينية شاملة تختلف عن (ثيوقراطية) الحكم الديني الكنسي الذي عرفته أور</w:t>
      </w:r>
      <w:r w:rsidR="00217283" w:rsidRPr="00BA4E01">
        <w:rPr>
          <w:rFonts w:ascii="Arial" w:hAnsi="Arial" w:hint="cs"/>
          <w:color w:val="000000" w:themeColor="text1"/>
          <w:sz w:val="27"/>
          <w:rtl/>
          <w:lang w:bidi="fa-IR"/>
        </w:rPr>
        <w:t>و</w:t>
      </w:r>
      <w:r w:rsidRPr="00BA4E01">
        <w:rPr>
          <w:rFonts w:ascii="Arial" w:hAnsi="Arial"/>
          <w:color w:val="000000" w:themeColor="text1"/>
          <w:sz w:val="27"/>
          <w:rtl/>
          <w:lang w:bidi="fa-IR"/>
        </w:rPr>
        <w:t>با في مراحل تاريخية معينة</w:t>
      </w:r>
      <w:r w:rsidR="00217283"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لأنها تكليف وفرض على كل فرد مسلم، وليست مقتصرة على المؤس</w:t>
      </w:r>
      <w:r w:rsidR="00217283" w:rsidRPr="00BA4E01">
        <w:rPr>
          <w:rFonts w:ascii="Arial" w:hAnsi="Arial" w:hint="cs"/>
          <w:color w:val="000000" w:themeColor="text1"/>
          <w:sz w:val="27"/>
          <w:rtl/>
          <w:lang w:bidi="fa-IR"/>
        </w:rPr>
        <w:t>َّ</w:t>
      </w:r>
      <w:r w:rsidRPr="00BA4E01">
        <w:rPr>
          <w:rFonts w:ascii="Arial" w:hAnsi="Arial"/>
          <w:color w:val="000000" w:themeColor="text1"/>
          <w:sz w:val="27"/>
          <w:rtl/>
          <w:lang w:bidi="fa-IR"/>
        </w:rPr>
        <w:t>سة الدينية. لذلك هي تام</w:t>
      </w:r>
      <w:r w:rsidR="00217283" w:rsidRPr="00BA4E01">
        <w:rPr>
          <w:rFonts w:ascii="Arial" w:hAnsi="Arial" w:hint="cs"/>
          <w:color w:val="000000" w:themeColor="text1"/>
          <w:sz w:val="27"/>
          <w:rtl/>
          <w:lang w:bidi="fa-IR"/>
        </w:rPr>
        <w:t>ّ</w:t>
      </w:r>
      <w:r w:rsidRPr="00BA4E01">
        <w:rPr>
          <w:rFonts w:ascii="Arial" w:hAnsi="Arial"/>
          <w:color w:val="000000" w:themeColor="text1"/>
          <w:sz w:val="27"/>
          <w:rtl/>
          <w:lang w:bidi="fa-IR"/>
        </w:rPr>
        <w:t>ة، أي لا</w:t>
      </w:r>
      <w:r w:rsidR="00217283" w:rsidRPr="00BA4E01">
        <w:rPr>
          <w:rFonts w:ascii="Arial" w:hAnsi="Arial" w:hint="cs"/>
          <w:color w:val="000000" w:themeColor="text1"/>
          <w:sz w:val="27"/>
          <w:rtl/>
          <w:lang w:bidi="fa-IR"/>
        </w:rPr>
        <w:t xml:space="preserve"> </w:t>
      </w:r>
      <w:r w:rsidRPr="00BA4E01">
        <w:rPr>
          <w:rFonts w:ascii="Arial" w:hAnsi="Arial"/>
          <w:color w:val="000000" w:themeColor="text1"/>
          <w:sz w:val="27"/>
          <w:rtl/>
          <w:lang w:bidi="fa-IR"/>
        </w:rPr>
        <w:t xml:space="preserve">تترك أي جانب في الحياة لقيصر أو لغيره. ويقول أحد الباحثين في وصف هذه الحاكمية: </w:t>
      </w:r>
      <w:r w:rsidR="00217283" w:rsidRPr="00BA4E01">
        <w:rPr>
          <w:rFonts w:hint="eastAsia"/>
          <w:color w:val="000000" w:themeColor="text1"/>
          <w:sz w:val="27"/>
          <w:rtl/>
        </w:rPr>
        <w:t>«</w:t>
      </w:r>
      <w:r w:rsidRPr="00BA4E01">
        <w:rPr>
          <w:rFonts w:ascii="Arial" w:hAnsi="Arial"/>
          <w:color w:val="000000" w:themeColor="text1"/>
          <w:sz w:val="27"/>
          <w:rtl/>
          <w:lang w:bidi="fa-IR"/>
        </w:rPr>
        <w:t>...فقد ات</w:t>
      </w:r>
      <w:r w:rsidR="00217283" w:rsidRPr="00BA4E01">
        <w:rPr>
          <w:rFonts w:ascii="Arial" w:hAnsi="Arial" w:hint="cs"/>
          <w:color w:val="000000" w:themeColor="text1"/>
          <w:sz w:val="27"/>
          <w:rtl/>
          <w:lang w:bidi="fa-IR"/>
        </w:rPr>
        <w:t>َّ</w:t>
      </w:r>
      <w:r w:rsidRPr="00BA4E01">
        <w:rPr>
          <w:rFonts w:ascii="Arial" w:hAnsi="Arial"/>
          <w:color w:val="000000" w:themeColor="text1"/>
          <w:sz w:val="27"/>
          <w:rtl/>
          <w:lang w:bidi="fa-IR"/>
        </w:rPr>
        <w:t>سع مفهوم السياسة، بحيث يمكنه ببساطة أن يستوعب جميع الأنشطة</w:t>
      </w:r>
      <w:r w:rsidR="00217283"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من عبادات</w:t>
      </w:r>
      <w:r w:rsidR="00217283"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ومعاملات وجهاد، في إطار مفهوم</w:t>
      </w:r>
      <w:r w:rsidR="00217283"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سياسي لله والدين... فالله يصبح حاكماً، ومطلبه الأول هو إقامة الدولة الإسلامية. ويصبح كل</w:t>
      </w:r>
      <w:r w:rsidR="00E1465C"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مكون من مكونات الدين خاضعاً لهذه الرؤية السياسية، ومن ثم يصبح هدف إقامة الدولة حاضراً حضوراً تلقائياً في كل</w:t>
      </w:r>
      <w:r w:rsidR="00E1465C"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ركعة، ومناقشة</w:t>
      </w:r>
      <w:r w:rsidR="00E1465C" w:rsidRPr="00BA4E01">
        <w:rPr>
          <w:rFonts w:ascii="Arial" w:hAnsi="Arial" w:hint="cs"/>
          <w:color w:val="000000" w:themeColor="text1"/>
          <w:sz w:val="27"/>
          <w:rtl/>
          <w:lang w:bidi="fa-IR"/>
        </w:rPr>
        <w:t>،</w:t>
      </w:r>
      <w:r w:rsidRPr="00BA4E01">
        <w:rPr>
          <w:rFonts w:ascii="Arial" w:hAnsi="Arial"/>
          <w:color w:val="000000" w:themeColor="text1"/>
          <w:sz w:val="27"/>
          <w:rtl/>
          <w:lang w:bidi="fa-IR"/>
        </w:rPr>
        <w:t xml:space="preserve"> ورياضة، وجمعية، ونظرة دون تشت</w:t>
      </w:r>
      <w:r w:rsidR="00E1465C" w:rsidRPr="00BA4E01">
        <w:rPr>
          <w:rFonts w:ascii="Arial" w:hAnsi="Arial" w:hint="cs"/>
          <w:color w:val="000000" w:themeColor="text1"/>
          <w:sz w:val="27"/>
          <w:rtl/>
          <w:lang w:bidi="fa-IR"/>
        </w:rPr>
        <w:t>ُّ</w:t>
      </w:r>
      <w:r w:rsidRPr="00BA4E01">
        <w:rPr>
          <w:rFonts w:ascii="Arial" w:hAnsi="Arial"/>
          <w:color w:val="000000" w:themeColor="text1"/>
          <w:sz w:val="27"/>
          <w:rtl/>
          <w:lang w:bidi="fa-IR"/>
        </w:rPr>
        <w:t>ت أو اضطراب</w:t>
      </w:r>
      <w:r w:rsidR="00E1465C" w:rsidRPr="00BA4E01">
        <w:rPr>
          <w:rFonts w:hint="eastAsia"/>
          <w:color w:val="000000" w:themeColor="text1"/>
          <w:sz w:val="27"/>
          <w:rtl/>
        </w:rPr>
        <w:t>»</w:t>
      </w:r>
      <w:r w:rsidRPr="00BA4E01">
        <w:rPr>
          <w:rFonts w:ascii="Arial" w:hAnsi="Arial"/>
          <w:color w:val="000000" w:themeColor="text1"/>
          <w:sz w:val="27"/>
          <w:vertAlign w:val="superscript"/>
          <w:rtl/>
          <w:lang w:bidi="fa-IR"/>
        </w:rPr>
        <w:t>(</w:t>
      </w:r>
      <w:r w:rsidRPr="00BA4E01">
        <w:rPr>
          <w:rFonts w:ascii="Arial" w:hAnsi="Arial"/>
          <w:color w:val="000000" w:themeColor="text1"/>
          <w:sz w:val="27"/>
          <w:vertAlign w:val="superscript"/>
          <w:rtl/>
          <w:lang w:bidi="fa-IR"/>
        </w:rPr>
        <w:endnoteReference w:id="492"/>
      </w:r>
      <w:r w:rsidRPr="00BA4E01">
        <w:rPr>
          <w:rFonts w:ascii="Arial" w:hAnsi="Arial"/>
          <w:color w:val="000000" w:themeColor="text1"/>
          <w:sz w:val="27"/>
          <w:vertAlign w:val="superscript"/>
          <w:rtl/>
          <w:lang w:bidi="fa-IR"/>
        </w:rPr>
        <w:t>)</w:t>
      </w:r>
      <w:r w:rsidRPr="00BA4E01">
        <w:rPr>
          <w:rFonts w:ascii="Arial" w:hAnsi="Arial"/>
          <w:color w:val="000000" w:themeColor="text1"/>
          <w:sz w:val="27"/>
          <w:rtl/>
          <w:lang w:bidi="fa-IR"/>
        </w:rPr>
        <w:t xml:space="preserve">. </w:t>
      </w:r>
    </w:p>
    <w:p w:rsidR="00E1465C" w:rsidRPr="00BA4E01" w:rsidRDefault="00B90B4D" w:rsidP="00E4663C">
      <w:pPr>
        <w:rPr>
          <w:rFonts w:ascii="Arial" w:hAnsi="Arial"/>
          <w:color w:val="000000" w:themeColor="text1"/>
          <w:sz w:val="27"/>
          <w:rtl/>
        </w:rPr>
      </w:pPr>
      <w:r w:rsidRPr="00BA4E01">
        <w:rPr>
          <w:rFonts w:ascii="Arial" w:hAnsi="Arial"/>
          <w:color w:val="000000" w:themeColor="text1"/>
          <w:sz w:val="27"/>
          <w:rtl/>
        </w:rPr>
        <w:t>إذن فإن هذا المفهوم</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 عدا عن كونه مرتكزاً </w:t>
      </w:r>
      <w:r w:rsidR="00E1465C" w:rsidRPr="00BA4E01">
        <w:rPr>
          <w:rFonts w:ascii="Arial" w:hAnsi="Arial" w:hint="cs"/>
          <w:color w:val="000000" w:themeColor="text1"/>
          <w:sz w:val="27"/>
          <w:rtl/>
        </w:rPr>
        <w:t>أ</w:t>
      </w:r>
      <w:r w:rsidRPr="00BA4E01">
        <w:rPr>
          <w:rFonts w:ascii="Arial" w:hAnsi="Arial"/>
          <w:color w:val="000000" w:themeColor="text1"/>
          <w:sz w:val="27"/>
          <w:rtl/>
        </w:rPr>
        <w:t>صولياً في منهجية السلفية الجهادية، معب</w:t>
      </w:r>
      <w:r w:rsidR="00E1465C" w:rsidRPr="00BA4E01">
        <w:rPr>
          <w:rFonts w:ascii="Arial" w:hAnsi="Arial" w:hint="cs"/>
          <w:color w:val="000000" w:themeColor="text1"/>
          <w:sz w:val="27"/>
          <w:rtl/>
        </w:rPr>
        <w:t>رٌ</w:t>
      </w:r>
      <w:r w:rsidRPr="00BA4E01">
        <w:rPr>
          <w:rFonts w:ascii="Arial" w:hAnsi="Arial"/>
          <w:color w:val="000000" w:themeColor="text1"/>
          <w:sz w:val="27"/>
          <w:rtl/>
        </w:rPr>
        <w:t xml:space="preserve"> ضروري لفهم وتحليل تلك الظاهرة التي بدأت في النصف الأول من القرن المنصرم مع الداعية الإسلامي أب</w:t>
      </w:r>
      <w:r w:rsidR="00E1465C" w:rsidRPr="00BA4E01">
        <w:rPr>
          <w:rFonts w:ascii="Arial" w:hAnsi="Arial" w:hint="cs"/>
          <w:color w:val="000000" w:themeColor="text1"/>
          <w:sz w:val="27"/>
          <w:rtl/>
        </w:rPr>
        <w:t>ي</w:t>
      </w:r>
      <w:r w:rsidRPr="00BA4E01">
        <w:rPr>
          <w:rFonts w:ascii="Arial" w:hAnsi="Arial"/>
          <w:color w:val="000000" w:themeColor="text1"/>
          <w:sz w:val="27"/>
          <w:rtl/>
        </w:rPr>
        <w:t xml:space="preserve"> الأعلى المودودي، حيث أدخل هذا المفهوم في القاموس السياسي المعاصر، في </w:t>
      </w:r>
      <w:r w:rsidR="00E1465C" w:rsidRPr="00BA4E01">
        <w:rPr>
          <w:rFonts w:ascii="Arial" w:hAnsi="Arial" w:hint="cs"/>
          <w:color w:val="000000" w:themeColor="text1"/>
          <w:sz w:val="27"/>
          <w:rtl/>
        </w:rPr>
        <w:t>إ</w:t>
      </w:r>
      <w:r w:rsidRPr="00BA4E01">
        <w:rPr>
          <w:rFonts w:ascii="Arial" w:hAnsi="Arial"/>
          <w:color w:val="000000" w:themeColor="text1"/>
          <w:sz w:val="27"/>
          <w:rtl/>
        </w:rPr>
        <w:t>طار رفضه للفكر الغربي المهيمن</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 وكسلاح معرفي لمواجهة أنماط العيش والاجتماع والنظم السائدة في الهند وفي العالم</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 وقد أك</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د ذلك بقوله: </w:t>
      </w:r>
      <w:r w:rsidRPr="00BA4E01">
        <w:rPr>
          <w:rFonts w:hint="eastAsia"/>
          <w:color w:val="000000" w:themeColor="text1"/>
          <w:sz w:val="27"/>
          <w:rtl/>
        </w:rPr>
        <w:t>«</w:t>
      </w:r>
      <w:r w:rsidRPr="00BA4E01">
        <w:rPr>
          <w:rFonts w:ascii="Arial" w:hAnsi="Arial"/>
          <w:color w:val="000000" w:themeColor="text1"/>
          <w:sz w:val="27"/>
          <w:rtl/>
        </w:rPr>
        <w:t xml:space="preserve">لا تستقيم المعايير والاخلاق، ولا تعود القيم إلى نصابها الطبيعي، </w:t>
      </w:r>
      <w:r w:rsidR="00E1465C" w:rsidRPr="00BA4E01">
        <w:rPr>
          <w:rFonts w:ascii="Arial" w:hAnsi="Arial" w:hint="cs"/>
          <w:color w:val="000000" w:themeColor="text1"/>
          <w:sz w:val="27"/>
          <w:rtl/>
        </w:rPr>
        <w:t>إ</w:t>
      </w:r>
      <w:r w:rsidRPr="00BA4E01">
        <w:rPr>
          <w:rFonts w:ascii="Arial" w:hAnsi="Arial"/>
          <w:color w:val="000000" w:themeColor="text1"/>
          <w:sz w:val="27"/>
          <w:rtl/>
        </w:rPr>
        <w:t>لاّ بالإسلام</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 لأنه الطريق الوحيد الموحى به من الله تعالى. لذلك يجب الرجوع في جميع أمورنا إلى </w:t>
      </w:r>
      <w:r w:rsidRPr="00BA4E01">
        <w:rPr>
          <w:rFonts w:hint="eastAsia"/>
          <w:color w:val="000000" w:themeColor="text1"/>
          <w:sz w:val="27"/>
          <w:rtl/>
        </w:rPr>
        <w:t>«</w:t>
      </w:r>
      <w:r w:rsidRPr="00BA4E01">
        <w:rPr>
          <w:rFonts w:ascii="Arial" w:hAnsi="Arial"/>
          <w:color w:val="000000" w:themeColor="text1"/>
          <w:sz w:val="27"/>
          <w:rtl/>
        </w:rPr>
        <w:t>رسل الله الكرام، ويجب أن نؤمن برسالتهم، ونختار في حياتنا المنهاج الذي يرسمونه لنا... إن عبودية الإنسان لله و</w:t>
      </w:r>
      <w:r w:rsidR="00E1465C" w:rsidRPr="00BA4E01">
        <w:rPr>
          <w:rFonts w:ascii="Arial" w:hAnsi="Arial" w:hint="cs"/>
          <w:color w:val="000000" w:themeColor="text1"/>
          <w:sz w:val="27"/>
          <w:rtl/>
        </w:rPr>
        <w:t>ا</w:t>
      </w:r>
      <w:r w:rsidRPr="00BA4E01">
        <w:rPr>
          <w:rFonts w:ascii="Arial" w:hAnsi="Arial"/>
          <w:color w:val="000000" w:themeColor="text1"/>
          <w:sz w:val="27"/>
          <w:rtl/>
        </w:rPr>
        <w:t>ت</w:t>
      </w:r>
      <w:r w:rsidR="00E1465C" w:rsidRPr="00BA4E01">
        <w:rPr>
          <w:rFonts w:ascii="Arial" w:hAnsi="Arial" w:hint="cs"/>
          <w:color w:val="000000" w:themeColor="text1"/>
          <w:sz w:val="27"/>
          <w:rtl/>
        </w:rPr>
        <w:t>ّ</w:t>
      </w:r>
      <w:r w:rsidRPr="00BA4E01">
        <w:rPr>
          <w:rFonts w:ascii="Arial" w:hAnsi="Arial"/>
          <w:color w:val="000000" w:themeColor="text1"/>
          <w:sz w:val="27"/>
          <w:rtl/>
        </w:rPr>
        <w:t>باع شريعته هي أساس الائتلاف والتعاضد بين الناس، لا ما يخترعه الإنسان من تلقاء نفسه من روابط</w:t>
      </w:r>
      <w:r w:rsidR="00E1465C" w:rsidRPr="00BA4E01">
        <w:rPr>
          <w:rFonts w:ascii="Arial" w:hAnsi="Arial" w:hint="cs"/>
          <w:color w:val="000000" w:themeColor="text1"/>
          <w:sz w:val="27"/>
          <w:rtl/>
        </w:rPr>
        <w:t>،</w:t>
      </w:r>
      <w:r w:rsidR="00E1465C" w:rsidRPr="00BA4E01">
        <w:rPr>
          <w:rFonts w:ascii="Arial" w:hAnsi="Arial"/>
          <w:color w:val="000000" w:themeColor="text1"/>
          <w:sz w:val="27"/>
          <w:rtl/>
        </w:rPr>
        <w:t xml:space="preserve"> كالوطن أو القومية أو الس</w:t>
      </w:r>
      <w:r w:rsidR="00E1465C" w:rsidRPr="00BA4E01">
        <w:rPr>
          <w:rFonts w:ascii="Arial" w:hAnsi="Arial" w:hint="cs"/>
          <w:color w:val="000000" w:themeColor="text1"/>
          <w:sz w:val="27"/>
          <w:rtl/>
        </w:rPr>
        <w:t>ُّ</w:t>
      </w:r>
      <w:r w:rsidRPr="00BA4E01">
        <w:rPr>
          <w:rFonts w:ascii="Arial" w:hAnsi="Arial"/>
          <w:color w:val="000000" w:themeColor="text1"/>
          <w:sz w:val="27"/>
          <w:rtl/>
        </w:rPr>
        <w:t>لالة</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93"/>
      </w:r>
      <w:r w:rsidRPr="00BA4E01">
        <w:rPr>
          <w:rFonts w:ascii="Arial" w:hAnsi="Arial"/>
          <w:color w:val="000000" w:themeColor="text1"/>
          <w:sz w:val="27"/>
          <w:vertAlign w:val="superscript"/>
          <w:rtl/>
        </w:rPr>
        <w:t>)</w:t>
      </w:r>
      <w:r w:rsidR="00E1465C" w:rsidRPr="00BA4E01">
        <w:rPr>
          <w:rFonts w:ascii="Arial" w:hAnsi="Arial"/>
          <w:color w:val="000000" w:themeColor="text1"/>
          <w:sz w:val="27"/>
          <w:rtl/>
        </w:rPr>
        <w:t>.</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وفي ستينات القرن العشرين استعار المفك</w:t>
      </w:r>
      <w:r w:rsidR="00E1465C" w:rsidRPr="00BA4E01">
        <w:rPr>
          <w:rFonts w:ascii="Arial" w:hAnsi="Arial" w:hint="cs"/>
          <w:color w:val="000000" w:themeColor="text1"/>
          <w:sz w:val="27"/>
          <w:rtl/>
        </w:rPr>
        <w:t>ِّ</w:t>
      </w:r>
      <w:r w:rsidRPr="00BA4E01">
        <w:rPr>
          <w:rFonts w:ascii="Arial" w:hAnsi="Arial"/>
          <w:color w:val="000000" w:themeColor="text1"/>
          <w:sz w:val="27"/>
          <w:rtl/>
        </w:rPr>
        <w:t>ر المصري سي</w:t>
      </w:r>
      <w:r w:rsidR="00E1465C" w:rsidRPr="00BA4E01">
        <w:rPr>
          <w:rFonts w:ascii="Arial" w:hAnsi="Arial" w:hint="cs"/>
          <w:color w:val="000000" w:themeColor="text1"/>
          <w:sz w:val="27"/>
          <w:rtl/>
        </w:rPr>
        <w:t>ِّ</w:t>
      </w:r>
      <w:r w:rsidRPr="00BA4E01">
        <w:rPr>
          <w:rFonts w:ascii="Arial" w:hAnsi="Arial"/>
          <w:color w:val="000000" w:themeColor="text1"/>
          <w:sz w:val="27"/>
          <w:rtl/>
        </w:rPr>
        <w:t>د قطب</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94"/>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من المودودي هذا المفهوم</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 وأضاف </w:t>
      </w:r>
      <w:r w:rsidR="00E1465C" w:rsidRPr="00BA4E01">
        <w:rPr>
          <w:rFonts w:ascii="Arial" w:hAnsi="Arial" w:hint="cs"/>
          <w:color w:val="000000" w:themeColor="text1"/>
          <w:sz w:val="27"/>
          <w:rtl/>
        </w:rPr>
        <w:t>إ</w:t>
      </w:r>
      <w:r w:rsidRPr="00BA4E01">
        <w:rPr>
          <w:rFonts w:ascii="Arial" w:hAnsi="Arial"/>
          <w:color w:val="000000" w:themeColor="text1"/>
          <w:sz w:val="27"/>
          <w:rtl/>
        </w:rPr>
        <w:t>ليه صبغة أكثر تشد</w:t>
      </w:r>
      <w:r w:rsidR="00E1465C" w:rsidRPr="00BA4E01">
        <w:rPr>
          <w:rFonts w:ascii="Arial" w:hAnsi="Arial" w:hint="cs"/>
          <w:color w:val="000000" w:themeColor="text1"/>
          <w:sz w:val="27"/>
          <w:rtl/>
        </w:rPr>
        <w:t>ُّ</w:t>
      </w:r>
      <w:r w:rsidRPr="00BA4E01">
        <w:rPr>
          <w:rFonts w:ascii="Arial" w:hAnsi="Arial"/>
          <w:color w:val="000000" w:themeColor="text1"/>
          <w:sz w:val="27"/>
          <w:rtl/>
        </w:rPr>
        <w:t>داً، وتحد</w:t>
      </w:r>
      <w:r w:rsidR="00E1465C" w:rsidRPr="00BA4E01">
        <w:rPr>
          <w:rFonts w:ascii="Arial" w:hAnsi="Arial" w:hint="cs"/>
          <w:color w:val="000000" w:themeColor="text1"/>
          <w:sz w:val="27"/>
          <w:rtl/>
        </w:rPr>
        <w:t>َّ</w:t>
      </w:r>
      <w:r w:rsidRPr="00BA4E01">
        <w:rPr>
          <w:rFonts w:ascii="Arial" w:hAnsi="Arial"/>
          <w:color w:val="000000" w:themeColor="text1"/>
          <w:sz w:val="27"/>
          <w:rtl/>
        </w:rPr>
        <w:t>ث عنه في أكثر من مناسبة</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 في كتابه </w:t>
      </w:r>
      <w:r w:rsidR="00E1465C" w:rsidRPr="00BA4E01">
        <w:rPr>
          <w:rFonts w:ascii="Arial" w:hAnsi="Arial" w:hint="cs"/>
          <w:color w:val="000000" w:themeColor="text1"/>
          <w:sz w:val="27"/>
          <w:rtl/>
        </w:rPr>
        <w:t>(</w:t>
      </w:r>
      <w:r w:rsidRPr="00BA4E01">
        <w:rPr>
          <w:rFonts w:ascii="Arial" w:hAnsi="Arial"/>
          <w:color w:val="000000" w:themeColor="text1"/>
          <w:sz w:val="27"/>
          <w:rtl/>
        </w:rPr>
        <w:t>معالم في الطريق</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 حيث يقول: </w:t>
      </w:r>
      <w:r w:rsidRPr="00BA4E01">
        <w:rPr>
          <w:rFonts w:hint="eastAsia"/>
          <w:color w:val="000000" w:themeColor="text1"/>
          <w:sz w:val="27"/>
          <w:rtl/>
        </w:rPr>
        <w:t>«</w:t>
      </w:r>
      <w:r w:rsidRPr="00BA4E01">
        <w:rPr>
          <w:rFonts w:ascii="Arial" w:hAnsi="Arial"/>
          <w:color w:val="000000" w:themeColor="text1"/>
          <w:sz w:val="27"/>
          <w:rtl/>
        </w:rPr>
        <w:t>إن السمة الأولى الممي</w:t>
      </w:r>
      <w:r w:rsidR="00E1465C" w:rsidRPr="00BA4E01">
        <w:rPr>
          <w:rFonts w:ascii="Arial" w:hAnsi="Arial" w:hint="cs"/>
          <w:color w:val="000000" w:themeColor="text1"/>
          <w:sz w:val="27"/>
          <w:rtl/>
        </w:rPr>
        <w:t>ِّ</w:t>
      </w:r>
      <w:r w:rsidRPr="00BA4E01">
        <w:rPr>
          <w:rFonts w:ascii="Arial" w:hAnsi="Arial"/>
          <w:color w:val="000000" w:themeColor="text1"/>
          <w:sz w:val="27"/>
          <w:rtl/>
        </w:rPr>
        <w:t>زة لطبيعة المجتمع المسلم، هي أن هذا المجتمع يقوم على قاعدة</w:t>
      </w:r>
      <w:r w:rsidRPr="00BA4E01">
        <w:rPr>
          <w:rFonts w:ascii="Arial" w:hAnsi="Arial"/>
          <w:color w:val="000000" w:themeColor="text1"/>
          <w:sz w:val="27"/>
        </w:rPr>
        <w:t xml:space="preserve"> </w:t>
      </w:r>
      <w:r w:rsidRPr="00BA4E01">
        <w:rPr>
          <w:rFonts w:ascii="Arial" w:hAnsi="Arial"/>
          <w:color w:val="000000" w:themeColor="text1"/>
          <w:sz w:val="27"/>
          <w:rtl/>
        </w:rPr>
        <w:t>العبودية لله وحده في أمره كل</w:t>
      </w:r>
      <w:r w:rsidR="00E1465C" w:rsidRPr="00BA4E01">
        <w:rPr>
          <w:rFonts w:ascii="Arial" w:hAnsi="Arial" w:hint="cs"/>
          <w:color w:val="000000" w:themeColor="text1"/>
          <w:sz w:val="27"/>
          <w:rtl/>
        </w:rPr>
        <w:t>ِّ</w:t>
      </w:r>
      <w:r w:rsidRPr="00BA4E01">
        <w:rPr>
          <w:rFonts w:ascii="Arial" w:hAnsi="Arial"/>
          <w:color w:val="000000" w:themeColor="text1"/>
          <w:sz w:val="27"/>
          <w:rtl/>
        </w:rPr>
        <w:t>ه... هذه العبودية التي تمث</w:t>
      </w:r>
      <w:r w:rsidR="00E1465C" w:rsidRPr="00BA4E01">
        <w:rPr>
          <w:rFonts w:ascii="Arial" w:hAnsi="Arial" w:hint="cs"/>
          <w:color w:val="000000" w:themeColor="text1"/>
          <w:sz w:val="27"/>
          <w:rtl/>
        </w:rPr>
        <w:t>ِّ</w:t>
      </w:r>
      <w:r w:rsidRPr="00BA4E01">
        <w:rPr>
          <w:rFonts w:ascii="Arial" w:hAnsi="Arial"/>
          <w:color w:val="000000" w:themeColor="text1"/>
          <w:sz w:val="27"/>
          <w:rtl/>
        </w:rPr>
        <w:t>لها وتكي</w:t>
      </w:r>
      <w:r w:rsidR="00E1465C" w:rsidRPr="00BA4E01">
        <w:rPr>
          <w:rFonts w:ascii="Arial" w:hAnsi="Arial" w:hint="cs"/>
          <w:color w:val="000000" w:themeColor="text1"/>
          <w:sz w:val="27"/>
          <w:rtl/>
        </w:rPr>
        <w:t>ِّ</w:t>
      </w:r>
      <w:r w:rsidRPr="00BA4E01">
        <w:rPr>
          <w:rFonts w:ascii="Arial" w:hAnsi="Arial"/>
          <w:color w:val="000000" w:themeColor="text1"/>
          <w:sz w:val="27"/>
          <w:rtl/>
        </w:rPr>
        <w:t>فها شهادة أن لا</w:t>
      </w:r>
      <w:r w:rsidRPr="00BA4E01">
        <w:rPr>
          <w:rFonts w:ascii="Arial" w:hAnsi="Arial"/>
          <w:color w:val="000000" w:themeColor="text1"/>
          <w:sz w:val="27"/>
        </w:rPr>
        <w:t xml:space="preserve"> </w:t>
      </w:r>
      <w:r w:rsidRPr="00BA4E01">
        <w:rPr>
          <w:rFonts w:ascii="Arial" w:hAnsi="Arial"/>
          <w:color w:val="000000" w:themeColor="text1"/>
          <w:sz w:val="27"/>
          <w:rtl/>
        </w:rPr>
        <w:t>إله إلا</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 الله، وأن محمدا</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 رسول الله. وتتمث</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ل </w:t>
      </w:r>
      <w:r w:rsidRPr="00BA4E01">
        <w:rPr>
          <w:rFonts w:ascii="Arial" w:hAnsi="Arial"/>
          <w:color w:val="000000" w:themeColor="text1"/>
          <w:sz w:val="27"/>
          <w:rtl/>
        </w:rPr>
        <w:lastRenderedPageBreak/>
        <w:t>هذه العبودية في التصو</w:t>
      </w:r>
      <w:r w:rsidR="00E1465C" w:rsidRPr="00BA4E01">
        <w:rPr>
          <w:rFonts w:ascii="Arial" w:hAnsi="Arial" w:hint="cs"/>
          <w:color w:val="000000" w:themeColor="text1"/>
          <w:sz w:val="27"/>
          <w:rtl/>
        </w:rPr>
        <w:t>ُّ</w:t>
      </w:r>
      <w:r w:rsidRPr="00BA4E01">
        <w:rPr>
          <w:rFonts w:ascii="Arial" w:hAnsi="Arial"/>
          <w:color w:val="000000" w:themeColor="text1"/>
          <w:sz w:val="27"/>
          <w:rtl/>
        </w:rPr>
        <w:t>ر</w:t>
      </w:r>
      <w:r w:rsidRPr="00BA4E01">
        <w:rPr>
          <w:rFonts w:ascii="Arial" w:hAnsi="Arial"/>
          <w:color w:val="000000" w:themeColor="text1"/>
          <w:sz w:val="27"/>
        </w:rPr>
        <w:t xml:space="preserve"> </w:t>
      </w:r>
      <w:r w:rsidRPr="00BA4E01">
        <w:rPr>
          <w:rFonts w:ascii="Arial" w:hAnsi="Arial"/>
          <w:color w:val="000000" w:themeColor="text1"/>
          <w:sz w:val="27"/>
          <w:rtl/>
        </w:rPr>
        <w:t>الاعتقادي، كما تتمث</w:t>
      </w:r>
      <w:r w:rsidR="00E1465C" w:rsidRPr="00BA4E01">
        <w:rPr>
          <w:rFonts w:ascii="Arial" w:hAnsi="Arial" w:hint="cs"/>
          <w:color w:val="000000" w:themeColor="text1"/>
          <w:sz w:val="27"/>
          <w:rtl/>
        </w:rPr>
        <w:t>َّ</w:t>
      </w:r>
      <w:r w:rsidRPr="00BA4E01">
        <w:rPr>
          <w:rFonts w:ascii="Arial" w:hAnsi="Arial"/>
          <w:color w:val="000000" w:themeColor="text1"/>
          <w:sz w:val="27"/>
          <w:rtl/>
        </w:rPr>
        <w:t>ل في الشعائر التعب</w:t>
      </w:r>
      <w:r w:rsidR="00E1465C" w:rsidRPr="00BA4E01">
        <w:rPr>
          <w:rFonts w:ascii="Arial" w:hAnsi="Arial" w:hint="cs"/>
          <w:color w:val="000000" w:themeColor="text1"/>
          <w:sz w:val="27"/>
          <w:rtl/>
        </w:rPr>
        <w:t>ُّ</w:t>
      </w:r>
      <w:r w:rsidRPr="00BA4E01">
        <w:rPr>
          <w:rFonts w:ascii="Arial" w:hAnsi="Arial"/>
          <w:color w:val="000000" w:themeColor="text1"/>
          <w:sz w:val="27"/>
          <w:rtl/>
        </w:rPr>
        <w:t>دية، كما تتمث</w:t>
      </w:r>
      <w:r w:rsidR="00E1465C" w:rsidRPr="00BA4E01">
        <w:rPr>
          <w:rFonts w:ascii="Arial" w:hAnsi="Arial" w:hint="cs"/>
          <w:color w:val="000000" w:themeColor="text1"/>
          <w:sz w:val="27"/>
          <w:rtl/>
        </w:rPr>
        <w:t>َّ</w:t>
      </w:r>
      <w:r w:rsidRPr="00BA4E01">
        <w:rPr>
          <w:rFonts w:ascii="Arial" w:hAnsi="Arial"/>
          <w:color w:val="000000" w:themeColor="text1"/>
          <w:sz w:val="27"/>
          <w:rtl/>
        </w:rPr>
        <w:t>ل في الشرائع القانونية سواء</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95"/>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BF477D">
      <w:pPr>
        <w:rPr>
          <w:rFonts w:ascii="Arial" w:hAnsi="Arial"/>
          <w:color w:val="000000" w:themeColor="text1"/>
          <w:sz w:val="27"/>
          <w:rtl/>
        </w:rPr>
      </w:pPr>
      <w:r w:rsidRPr="00BA4E01">
        <w:rPr>
          <w:rFonts w:ascii="Arial" w:hAnsi="Arial"/>
          <w:color w:val="000000" w:themeColor="text1"/>
          <w:sz w:val="27"/>
          <w:rtl/>
        </w:rPr>
        <w:t>وعن تصو</w:t>
      </w:r>
      <w:r w:rsidR="00E1465C" w:rsidRPr="00BA4E01">
        <w:rPr>
          <w:rFonts w:ascii="Arial" w:hAnsi="Arial" w:hint="cs"/>
          <w:color w:val="000000" w:themeColor="text1"/>
          <w:sz w:val="27"/>
          <w:rtl/>
        </w:rPr>
        <w:t>ُّ</w:t>
      </w:r>
      <w:r w:rsidRPr="00BA4E01">
        <w:rPr>
          <w:rFonts w:ascii="Arial" w:hAnsi="Arial"/>
          <w:color w:val="000000" w:themeColor="text1"/>
          <w:sz w:val="27"/>
          <w:rtl/>
        </w:rPr>
        <w:t xml:space="preserve">ره لكيفية نشوء المجتمع المسلم يقول قطب: </w:t>
      </w:r>
      <w:r w:rsidRPr="00BA4E01">
        <w:rPr>
          <w:rFonts w:hint="eastAsia"/>
          <w:color w:val="000000" w:themeColor="text1"/>
          <w:sz w:val="27"/>
          <w:rtl/>
        </w:rPr>
        <w:t>«</w:t>
      </w:r>
      <w:r w:rsidRPr="00BA4E01">
        <w:rPr>
          <w:rFonts w:ascii="Arial" w:hAnsi="Arial"/>
          <w:color w:val="000000" w:themeColor="text1"/>
          <w:sz w:val="27"/>
          <w:rtl/>
        </w:rPr>
        <w:t>هذا المجتمع لا يقوم حت</w:t>
      </w:r>
      <w:r w:rsidR="00F0460B" w:rsidRPr="00BA4E01">
        <w:rPr>
          <w:rFonts w:ascii="Arial" w:hAnsi="Arial" w:hint="cs"/>
          <w:color w:val="000000" w:themeColor="text1"/>
          <w:sz w:val="27"/>
          <w:rtl/>
        </w:rPr>
        <w:t>ّ</w:t>
      </w:r>
      <w:r w:rsidRPr="00BA4E01">
        <w:rPr>
          <w:rFonts w:ascii="Arial" w:hAnsi="Arial"/>
          <w:color w:val="000000" w:themeColor="text1"/>
          <w:sz w:val="27"/>
          <w:rtl/>
        </w:rPr>
        <w:t>ى تنشأ جماعة من الناس تقر</w:t>
      </w:r>
      <w:r w:rsidR="00F0460B" w:rsidRPr="00BA4E01">
        <w:rPr>
          <w:rFonts w:ascii="Arial" w:hAnsi="Arial" w:hint="cs"/>
          <w:color w:val="000000" w:themeColor="text1"/>
          <w:sz w:val="27"/>
          <w:rtl/>
        </w:rPr>
        <w:t>ِّ</w:t>
      </w:r>
      <w:r w:rsidRPr="00BA4E01">
        <w:rPr>
          <w:rFonts w:ascii="Arial" w:hAnsi="Arial"/>
          <w:color w:val="000000" w:themeColor="text1"/>
          <w:sz w:val="27"/>
          <w:rtl/>
        </w:rPr>
        <w:t>ر أن عبوديتها الكاملة لله وحده، وأنها لا تدين بالعبودية لغير الله... لا تدين بالعبودية لغير الله في الاعتقاد</w:t>
      </w:r>
      <w:r w:rsidRPr="00BA4E01">
        <w:rPr>
          <w:rFonts w:ascii="Arial" w:hAnsi="Arial"/>
          <w:color w:val="000000" w:themeColor="text1"/>
          <w:sz w:val="27"/>
        </w:rPr>
        <w:t xml:space="preserve"> </w:t>
      </w:r>
      <w:r w:rsidRPr="00BA4E01">
        <w:rPr>
          <w:rFonts w:ascii="Arial" w:hAnsi="Arial"/>
          <w:color w:val="000000" w:themeColor="text1"/>
          <w:sz w:val="27"/>
          <w:rtl/>
        </w:rPr>
        <w:t>والتصو</w:t>
      </w:r>
      <w:r w:rsidR="00F0460B" w:rsidRPr="00BA4E01">
        <w:rPr>
          <w:rFonts w:ascii="Arial" w:hAnsi="Arial" w:hint="cs"/>
          <w:color w:val="000000" w:themeColor="text1"/>
          <w:sz w:val="27"/>
          <w:rtl/>
        </w:rPr>
        <w:t>ُّ</w:t>
      </w:r>
      <w:r w:rsidRPr="00BA4E01">
        <w:rPr>
          <w:rFonts w:ascii="Arial" w:hAnsi="Arial"/>
          <w:color w:val="000000" w:themeColor="text1"/>
          <w:sz w:val="27"/>
          <w:rtl/>
        </w:rPr>
        <w:t>ر، ولا تدين لغير الله في العبادات والشعائر... ولا تدين بالعبودية لغير الله</w:t>
      </w:r>
      <w:r w:rsidRPr="00BA4E01">
        <w:rPr>
          <w:rFonts w:ascii="Arial" w:hAnsi="Arial"/>
          <w:color w:val="000000" w:themeColor="text1"/>
          <w:sz w:val="27"/>
        </w:rPr>
        <w:t xml:space="preserve"> </w:t>
      </w:r>
      <w:r w:rsidRPr="00BA4E01">
        <w:rPr>
          <w:rFonts w:ascii="Arial" w:hAnsi="Arial"/>
          <w:color w:val="000000" w:themeColor="text1"/>
          <w:sz w:val="27"/>
          <w:rtl/>
        </w:rPr>
        <w:t>في النظام والشرائع... ثم</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تأخذ بالفعل في تنظيم حياتها كل</w:t>
      </w:r>
      <w:r w:rsidR="00F0460B" w:rsidRPr="00BA4E01">
        <w:rPr>
          <w:rFonts w:ascii="Arial" w:hAnsi="Arial" w:hint="cs"/>
          <w:color w:val="000000" w:themeColor="text1"/>
          <w:sz w:val="27"/>
          <w:rtl/>
        </w:rPr>
        <w:t>ّ</w:t>
      </w:r>
      <w:r w:rsidRPr="00BA4E01">
        <w:rPr>
          <w:rFonts w:ascii="Arial" w:hAnsi="Arial"/>
          <w:color w:val="000000" w:themeColor="text1"/>
          <w:sz w:val="27"/>
          <w:rtl/>
        </w:rPr>
        <w:t>ها على أساس هذه العبودية</w:t>
      </w:r>
      <w:r w:rsidRPr="00BA4E01">
        <w:rPr>
          <w:rFonts w:ascii="Arial" w:hAnsi="Arial"/>
          <w:color w:val="000000" w:themeColor="text1"/>
          <w:sz w:val="27"/>
        </w:rPr>
        <w:t xml:space="preserve"> </w:t>
      </w:r>
      <w:r w:rsidRPr="00BA4E01">
        <w:rPr>
          <w:rFonts w:ascii="Arial" w:hAnsi="Arial"/>
          <w:color w:val="000000" w:themeColor="text1"/>
          <w:sz w:val="27"/>
          <w:rtl/>
        </w:rPr>
        <w:t>الخالصة... تنق</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ي ضمائرها من الاعتقاد </w:t>
      </w:r>
      <w:r w:rsidR="00F0460B" w:rsidRPr="00BA4E01">
        <w:rPr>
          <w:rFonts w:ascii="Arial" w:hAnsi="Arial" w:hint="cs"/>
          <w:color w:val="000000" w:themeColor="text1"/>
          <w:sz w:val="27"/>
          <w:rtl/>
        </w:rPr>
        <w:t>ب</w:t>
      </w:r>
      <w:r w:rsidRPr="00BA4E01">
        <w:rPr>
          <w:rFonts w:ascii="Arial" w:hAnsi="Arial"/>
          <w:color w:val="000000" w:themeColor="text1"/>
          <w:sz w:val="27"/>
          <w:rtl/>
        </w:rPr>
        <w:t>ألوهية أحد</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غير الله ـ معه أو من دونه ـ</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وتنقي شعائرها من التوج</w:t>
      </w:r>
      <w:r w:rsidR="00F0460B" w:rsidRPr="00BA4E01">
        <w:rPr>
          <w:rFonts w:ascii="Arial" w:hAnsi="Arial" w:hint="cs"/>
          <w:color w:val="000000" w:themeColor="text1"/>
          <w:sz w:val="27"/>
          <w:rtl/>
        </w:rPr>
        <w:t>ُّ</w:t>
      </w:r>
      <w:r w:rsidRPr="00BA4E01">
        <w:rPr>
          <w:rFonts w:ascii="Arial" w:hAnsi="Arial"/>
          <w:color w:val="000000" w:themeColor="text1"/>
          <w:sz w:val="27"/>
          <w:rtl/>
        </w:rPr>
        <w:t>ه بها لأحد</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غير الله ـ معه أو دونه ـ</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وتنق</w:t>
      </w:r>
      <w:r w:rsidR="00F0460B" w:rsidRPr="00BA4E01">
        <w:rPr>
          <w:rFonts w:ascii="Arial" w:hAnsi="Arial" w:hint="cs"/>
          <w:color w:val="000000" w:themeColor="text1"/>
          <w:sz w:val="27"/>
          <w:rtl/>
        </w:rPr>
        <w:t>ّ</w:t>
      </w:r>
      <w:r w:rsidRPr="00BA4E01">
        <w:rPr>
          <w:rFonts w:ascii="Arial" w:hAnsi="Arial"/>
          <w:color w:val="000000" w:themeColor="text1"/>
          <w:sz w:val="27"/>
          <w:rtl/>
        </w:rPr>
        <w:t>ي شرائعها من</w:t>
      </w:r>
      <w:r w:rsidRPr="00BA4E01">
        <w:rPr>
          <w:rFonts w:ascii="Arial" w:hAnsi="Arial"/>
          <w:color w:val="000000" w:themeColor="text1"/>
          <w:sz w:val="27"/>
        </w:rPr>
        <w:t xml:space="preserve"> </w:t>
      </w:r>
      <w:r w:rsidRPr="00BA4E01">
        <w:rPr>
          <w:rFonts w:ascii="Arial" w:hAnsi="Arial"/>
          <w:color w:val="000000" w:themeColor="text1"/>
          <w:sz w:val="27"/>
          <w:rtl/>
        </w:rPr>
        <w:t>التلق</w:t>
      </w:r>
      <w:r w:rsidR="00F0460B" w:rsidRPr="00BA4E01">
        <w:rPr>
          <w:rFonts w:ascii="Arial" w:hAnsi="Arial" w:hint="cs"/>
          <w:color w:val="000000" w:themeColor="text1"/>
          <w:sz w:val="27"/>
          <w:rtl/>
        </w:rPr>
        <w:t>ّ</w:t>
      </w:r>
      <w:r w:rsidRPr="00BA4E01">
        <w:rPr>
          <w:rFonts w:ascii="Arial" w:hAnsi="Arial"/>
          <w:color w:val="000000" w:themeColor="text1"/>
          <w:sz w:val="27"/>
          <w:rtl/>
        </w:rPr>
        <w:t>ي عن أحد</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غير الله ـ معه أو من دونه. عندئذ</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ـ وعندئذ فقط ـ تكون هذه الجماعة مسلمة، ويكون هذا المجتمع الذي أقامته مسلم</w:t>
      </w:r>
      <w:r w:rsidR="00BF477D">
        <w:rPr>
          <w:rFonts w:ascii="Arial" w:hAnsi="Arial" w:hint="cs"/>
          <w:color w:val="000000" w:themeColor="text1"/>
          <w:sz w:val="27"/>
          <w:rtl/>
        </w:rPr>
        <w:t xml:space="preserve">اً </w:t>
      </w:r>
      <w:r w:rsidRPr="00BA4E01">
        <w:rPr>
          <w:rFonts w:ascii="Arial" w:hAnsi="Arial"/>
          <w:color w:val="000000" w:themeColor="text1"/>
          <w:sz w:val="27"/>
          <w:rtl/>
        </w:rPr>
        <w:t>كذلك... فأما قبل أن يقر</w:t>
      </w:r>
      <w:r w:rsidR="00F0460B" w:rsidRPr="00BA4E01">
        <w:rPr>
          <w:rFonts w:ascii="Arial" w:hAnsi="Arial" w:hint="cs"/>
          <w:color w:val="000000" w:themeColor="text1"/>
          <w:sz w:val="27"/>
          <w:rtl/>
        </w:rPr>
        <w:t>ِّ</w:t>
      </w:r>
      <w:r w:rsidRPr="00BA4E01">
        <w:rPr>
          <w:rFonts w:ascii="Arial" w:hAnsi="Arial"/>
          <w:color w:val="000000" w:themeColor="text1"/>
          <w:sz w:val="27"/>
          <w:rtl/>
        </w:rPr>
        <w:t>ر ناس</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من الناس إخلاص عبوديتهم لله ـ على النحو الذي تقد</w:t>
      </w:r>
      <w:r w:rsidR="00F0460B" w:rsidRPr="00BA4E01">
        <w:rPr>
          <w:rFonts w:ascii="Arial" w:hAnsi="Arial" w:hint="cs"/>
          <w:color w:val="000000" w:themeColor="text1"/>
          <w:sz w:val="27"/>
          <w:rtl/>
        </w:rPr>
        <w:t>َّ</w:t>
      </w:r>
      <w:r w:rsidRPr="00BA4E01">
        <w:rPr>
          <w:rFonts w:ascii="Arial" w:hAnsi="Arial"/>
          <w:color w:val="000000" w:themeColor="text1"/>
          <w:sz w:val="27"/>
          <w:rtl/>
        </w:rPr>
        <w:t>م</w:t>
      </w:r>
      <w:r w:rsidR="00F0460B" w:rsidRPr="00BA4E01">
        <w:rPr>
          <w:rFonts w:ascii="Arial" w:hAnsi="Arial" w:hint="cs"/>
          <w:color w:val="000000" w:themeColor="text1"/>
          <w:sz w:val="27"/>
          <w:rtl/>
        </w:rPr>
        <w:t xml:space="preserve"> ـ</w:t>
      </w:r>
      <w:r w:rsidRPr="00BA4E01">
        <w:rPr>
          <w:rFonts w:ascii="Arial" w:hAnsi="Arial"/>
          <w:color w:val="000000" w:themeColor="text1"/>
          <w:sz w:val="27"/>
          <w:rtl/>
        </w:rPr>
        <w:t xml:space="preserve"> فإن</w:t>
      </w:r>
      <w:r w:rsidR="00F0460B" w:rsidRPr="00BA4E01">
        <w:rPr>
          <w:rFonts w:ascii="Arial" w:hAnsi="Arial" w:hint="cs"/>
          <w:color w:val="000000" w:themeColor="text1"/>
          <w:sz w:val="27"/>
          <w:rtl/>
        </w:rPr>
        <w:t>ّ</w:t>
      </w:r>
      <w:r w:rsidRPr="00BA4E01">
        <w:rPr>
          <w:rFonts w:ascii="Arial" w:hAnsi="Arial"/>
          <w:color w:val="000000" w:themeColor="text1"/>
          <w:sz w:val="27"/>
          <w:rtl/>
        </w:rPr>
        <w:t>هم لا يكونون مسلمين... وأما قبل أن ينظ</w:t>
      </w:r>
      <w:r w:rsidR="00F0460B" w:rsidRPr="00BA4E01">
        <w:rPr>
          <w:rFonts w:ascii="Arial" w:hAnsi="Arial" w:hint="cs"/>
          <w:color w:val="000000" w:themeColor="text1"/>
          <w:sz w:val="27"/>
          <w:rtl/>
        </w:rPr>
        <w:t>ِّ</w:t>
      </w:r>
      <w:r w:rsidRPr="00BA4E01">
        <w:rPr>
          <w:rFonts w:ascii="Arial" w:hAnsi="Arial"/>
          <w:color w:val="000000" w:themeColor="text1"/>
          <w:sz w:val="27"/>
          <w:rtl/>
        </w:rPr>
        <w:t>موا حياتهم على هذا الأساس فلا يكون</w:t>
      </w:r>
      <w:r w:rsidRPr="00BA4E01">
        <w:rPr>
          <w:rFonts w:ascii="Arial" w:hAnsi="Arial"/>
          <w:color w:val="000000" w:themeColor="text1"/>
          <w:sz w:val="27"/>
        </w:rPr>
        <w:t xml:space="preserve"> </w:t>
      </w:r>
      <w:r w:rsidRPr="00BA4E01">
        <w:rPr>
          <w:rFonts w:ascii="Arial" w:hAnsi="Arial"/>
          <w:color w:val="000000" w:themeColor="text1"/>
          <w:sz w:val="27"/>
          <w:rtl/>
        </w:rPr>
        <w:t>مجتمعهم مسلماً...</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ذلك أن القاعدة الأولى التي يقوم عليها الإسلام، والتي يقوم عليها</w:t>
      </w:r>
      <w:r w:rsidRPr="00BA4E01">
        <w:rPr>
          <w:rFonts w:ascii="Arial" w:hAnsi="Arial"/>
          <w:color w:val="000000" w:themeColor="text1"/>
          <w:sz w:val="27"/>
        </w:rPr>
        <w:t xml:space="preserve"> </w:t>
      </w:r>
      <w:r w:rsidRPr="00BA4E01">
        <w:rPr>
          <w:rFonts w:ascii="Arial" w:hAnsi="Arial"/>
          <w:color w:val="000000" w:themeColor="text1"/>
          <w:sz w:val="27"/>
          <w:rtl/>
        </w:rPr>
        <w:t>المجتمع المسلم</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w:t>
      </w:r>
      <w:r w:rsidR="00F0460B" w:rsidRPr="00BA4E01">
        <w:rPr>
          <w:rFonts w:ascii="Arial" w:hAnsi="Arial" w:hint="cs"/>
          <w:color w:val="000000" w:themeColor="text1"/>
          <w:sz w:val="27"/>
          <w:rtl/>
        </w:rPr>
        <w:t>و</w:t>
      </w:r>
      <w:r w:rsidRPr="00BA4E01">
        <w:rPr>
          <w:rFonts w:ascii="Arial" w:hAnsi="Arial"/>
          <w:color w:val="000000" w:themeColor="text1"/>
          <w:sz w:val="27"/>
          <w:rtl/>
        </w:rPr>
        <w:t>هي شهادة أن لا إله إلا</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الله وأن محمدا</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رسول الله</w:t>
      </w:r>
      <w:r w:rsidR="00F0460B" w:rsidRPr="00BA4E01">
        <w:rPr>
          <w:rFonts w:ascii="Arial" w:hAnsi="Arial" w:hint="cs"/>
          <w:color w:val="000000" w:themeColor="text1"/>
          <w:sz w:val="27"/>
          <w:rtl/>
        </w:rPr>
        <w:t>،</w:t>
      </w:r>
      <w:r w:rsidRPr="00BA4E01">
        <w:rPr>
          <w:rFonts w:ascii="Arial" w:hAnsi="Arial"/>
          <w:color w:val="000000" w:themeColor="text1"/>
          <w:sz w:val="27"/>
          <w:rtl/>
        </w:rPr>
        <w:t xml:space="preserve"> لم تق</w:t>
      </w:r>
      <w:r w:rsidR="00F0460B" w:rsidRPr="00BA4E01">
        <w:rPr>
          <w:rFonts w:ascii="Arial" w:hAnsi="Arial" w:hint="cs"/>
          <w:color w:val="000000" w:themeColor="text1"/>
          <w:sz w:val="27"/>
          <w:rtl/>
        </w:rPr>
        <w:t>ُ</w:t>
      </w:r>
      <w:r w:rsidRPr="00BA4E01">
        <w:rPr>
          <w:rFonts w:ascii="Arial" w:hAnsi="Arial"/>
          <w:color w:val="000000" w:themeColor="text1"/>
          <w:sz w:val="27"/>
          <w:rtl/>
        </w:rPr>
        <w:t>م</w:t>
      </w:r>
      <w:r w:rsidR="00BF477D">
        <w:rPr>
          <w:rFonts w:ascii="Arial" w:hAnsi="Arial" w:hint="cs"/>
          <w:color w:val="000000" w:themeColor="text1"/>
          <w:sz w:val="27"/>
          <w:rtl/>
        </w:rPr>
        <w:t xml:space="preserve">ْ </w:t>
      </w:r>
      <w:r w:rsidRPr="00BA4E01">
        <w:rPr>
          <w:rFonts w:ascii="Arial" w:hAnsi="Arial"/>
          <w:color w:val="000000" w:themeColor="text1"/>
          <w:sz w:val="27"/>
          <w:rtl/>
        </w:rPr>
        <w:t>بشطر</w:t>
      </w:r>
      <w:r w:rsidR="00F0460B" w:rsidRPr="00BA4E01">
        <w:rPr>
          <w:rFonts w:ascii="Arial" w:hAnsi="Arial" w:hint="cs"/>
          <w:color w:val="000000" w:themeColor="text1"/>
          <w:sz w:val="27"/>
          <w:rtl/>
        </w:rPr>
        <w:t>َ</w:t>
      </w:r>
      <w:r w:rsidRPr="00BA4E01">
        <w:rPr>
          <w:rFonts w:ascii="Arial" w:hAnsi="Arial"/>
          <w:color w:val="000000" w:themeColor="text1"/>
          <w:sz w:val="27"/>
          <w:rtl/>
        </w:rPr>
        <w:t>ي</w:t>
      </w:r>
      <w:r w:rsidR="00BF477D">
        <w:rPr>
          <w:rFonts w:ascii="Arial" w:hAnsi="Arial" w:hint="cs"/>
          <w:color w:val="000000" w:themeColor="text1"/>
          <w:sz w:val="27"/>
          <w:rtl/>
        </w:rPr>
        <w:t>ْ</w:t>
      </w:r>
      <w:r w:rsidRPr="00BA4E01">
        <w:rPr>
          <w:rFonts w:ascii="Arial" w:hAnsi="Arial"/>
          <w:color w:val="000000" w:themeColor="text1"/>
          <w:sz w:val="27"/>
          <w:rtl/>
        </w:rPr>
        <w:t>ها...</w:t>
      </w:r>
      <w:r w:rsidR="00F0460B"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96"/>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 xml:space="preserve"> ويتابع سيد قطب شرح هذا المفهوم</w:t>
      </w:r>
      <w:r w:rsidR="002B05E1" w:rsidRPr="00BA4E01">
        <w:rPr>
          <w:rFonts w:ascii="Arial" w:hAnsi="Arial" w:hint="cs"/>
          <w:color w:val="000000" w:themeColor="text1"/>
          <w:sz w:val="27"/>
          <w:rtl/>
        </w:rPr>
        <w:t>،</w:t>
      </w:r>
      <w:r w:rsidRPr="00BA4E01">
        <w:rPr>
          <w:rFonts w:ascii="Arial" w:hAnsi="Arial"/>
          <w:color w:val="000000" w:themeColor="text1"/>
          <w:sz w:val="27"/>
          <w:rtl/>
        </w:rPr>
        <w:t xml:space="preserve"> ويصل إلى نتيجة</w:t>
      </w:r>
      <w:r w:rsidR="002B05E1" w:rsidRPr="00BA4E01">
        <w:rPr>
          <w:rFonts w:ascii="Arial" w:hAnsi="Arial" w:hint="cs"/>
          <w:color w:val="000000" w:themeColor="text1"/>
          <w:sz w:val="27"/>
          <w:rtl/>
        </w:rPr>
        <w:t>ٍ</w:t>
      </w:r>
      <w:r w:rsidRPr="00BA4E01">
        <w:rPr>
          <w:rFonts w:ascii="Arial" w:hAnsi="Arial"/>
          <w:color w:val="000000" w:themeColor="text1"/>
          <w:sz w:val="27"/>
          <w:rtl/>
        </w:rPr>
        <w:t xml:space="preserve"> مفادها </w:t>
      </w:r>
      <w:r w:rsidR="00A51494" w:rsidRPr="00BA4E01">
        <w:rPr>
          <w:rFonts w:ascii="Arial" w:hAnsi="Arial" w:hint="cs"/>
          <w:color w:val="000000" w:themeColor="text1"/>
          <w:sz w:val="27"/>
          <w:rtl/>
        </w:rPr>
        <w:t>أ</w:t>
      </w:r>
      <w:r w:rsidRPr="00BA4E01">
        <w:rPr>
          <w:rFonts w:ascii="Arial" w:hAnsi="Arial"/>
          <w:color w:val="000000" w:themeColor="text1"/>
          <w:sz w:val="27"/>
          <w:rtl/>
        </w:rPr>
        <w:t>نه يعبر عن طبيعة الدعوة إلى الله منذ بدء الخليقة في السعي نحو الانعتاق من عبادة العباد إلى عبادة الله وحده، ولا يتم</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ذلك إلا</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w:t>
      </w:r>
      <w:r w:rsidRPr="00BA4E01">
        <w:rPr>
          <w:rFonts w:hint="eastAsia"/>
          <w:color w:val="000000" w:themeColor="text1"/>
          <w:sz w:val="27"/>
          <w:rtl/>
        </w:rPr>
        <w:t>«</w:t>
      </w:r>
      <w:r w:rsidRPr="00BA4E01">
        <w:rPr>
          <w:rFonts w:ascii="Arial" w:hAnsi="Arial"/>
          <w:color w:val="000000" w:themeColor="text1"/>
          <w:sz w:val="27"/>
          <w:rtl/>
        </w:rPr>
        <w:t>بإخراجهم</w:t>
      </w:r>
      <w:r w:rsidRPr="00BA4E01">
        <w:rPr>
          <w:rFonts w:ascii="Arial" w:hAnsi="Arial"/>
          <w:color w:val="000000" w:themeColor="text1"/>
          <w:sz w:val="27"/>
        </w:rPr>
        <w:t xml:space="preserve"> </w:t>
      </w:r>
      <w:r w:rsidRPr="00BA4E01">
        <w:rPr>
          <w:rFonts w:ascii="Arial" w:hAnsi="Arial"/>
          <w:color w:val="000000" w:themeColor="text1"/>
          <w:sz w:val="27"/>
          <w:rtl/>
        </w:rPr>
        <w:t>من سلطان العباد في حاكميتهم وشرائعهم وقيمهم وتقاليدهم إلى سلطان الله وحاكميته</w:t>
      </w:r>
      <w:r w:rsidRPr="00BA4E01">
        <w:rPr>
          <w:rFonts w:ascii="Arial" w:hAnsi="Arial"/>
          <w:color w:val="000000" w:themeColor="text1"/>
          <w:sz w:val="27"/>
        </w:rPr>
        <w:t xml:space="preserve"> </w:t>
      </w:r>
      <w:r w:rsidRPr="00BA4E01">
        <w:rPr>
          <w:rFonts w:ascii="Arial" w:hAnsi="Arial"/>
          <w:color w:val="000000" w:themeColor="text1"/>
          <w:sz w:val="27"/>
          <w:rtl/>
        </w:rPr>
        <w:t>وشريعته وحده في كل</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شأن من شؤون الحياة... وفي هذا جاء الإسلام على يد محمد</w:t>
      </w:r>
      <w:r w:rsidR="00BD56D3" w:rsidRPr="00BA4E01">
        <w:rPr>
          <w:rFonts w:ascii="Arial" w:hAnsi="Arial" w:cs="Mosawi"/>
          <w:color w:val="000000" w:themeColor="text1"/>
          <w:sz w:val="27"/>
          <w:szCs w:val="22"/>
          <w:rtl/>
        </w:rPr>
        <w:t>|</w:t>
      </w:r>
      <w:r w:rsidRPr="00BA4E01">
        <w:rPr>
          <w:rFonts w:ascii="Arial" w:hAnsi="Arial"/>
          <w:color w:val="000000" w:themeColor="text1"/>
          <w:sz w:val="27"/>
          <w:rtl/>
        </w:rPr>
        <w:t>،</w:t>
      </w:r>
      <w:r w:rsidRPr="00BA4E01">
        <w:rPr>
          <w:rFonts w:ascii="Arial" w:hAnsi="Arial"/>
          <w:color w:val="000000" w:themeColor="text1"/>
          <w:sz w:val="27"/>
          <w:vertAlign w:val="subscript"/>
          <w:rtl/>
        </w:rPr>
        <w:t xml:space="preserve"> </w:t>
      </w:r>
      <w:r w:rsidRPr="00BA4E01">
        <w:rPr>
          <w:rFonts w:ascii="Arial" w:hAnsi="Arial"/>
          <w:color w:val="000000" w:themeColor="text1"/>
          <w:sz w:val="27"/>
          <w:rtl/>
        </w:rPr>
        <w:t>كما جاء على أيدي الرسل الكرام قبله... جاء ليرد الناس إلى حاكمية</w:t>
      </w:r>
      <w:r w:rsidRPr="00BA4E01">
        <w:rPr>
          <w:rFonts w:ascii="Arial" w:hAnsi="Arial"/>
          <w:color w:val="000000" w:themeColor="text1"/>
          <w:sz w:val="27"/>
        </w:rPr>
        <w:t xml:space="preserve"> </w:t>
      </w:r>
      <w:r w:rsidRPr="00BA4E01">
        <w:rPr>
          <w:rFonts w:ascii="Arial" w:hAnsi="Arial"/>
          <w:color w:val="000000" w:themeColor="text1"/>
          <w:sz w:val="27"/>
          <w:rtl/>
        </w:rPr>
        <w:t>الله كشأن الكون كل</w:t>
      </w:r>
      <w:r w:rsidR="00A51494" w:rsidRPr="00BA4E01">
        <w:rPr>
          <w:rFonts w:ascii="Arial" w:hAnsi="Arial" w:hint="cs"/>
          <w:color w:val="000000" w:themeColor="text1"/>
          <w:sz w:val="27"/>
          <w:rtl/>
        </w:rPr>
        <w:t>ّ</w:t>
      </w:r>
      <w:r w:rsidRPr="00BA4E01">
        <w:rPr>
          <w:rFonts w:ascii="Arial" w:hAnsi="Arial"/>
          <w:color w:val="000000" w:themeColor="text1"/>
          <w:sz w:val="27"/>
          <w:rtl/>
        </w:rPr>
        <w:t>ه الذي يحتوي الناس، فيجب أن تكون السلطة التي تنظ</w:t>
      </w:r>
      <w:r w:rsidR="00A51494" w:rsidRPr="00BA4E01">
        <w:rPr>
          <w:rFonts w:ascii="Arial" w:hAnsi="Arial" w:hint="cs"/>
          <w:color w:val="000000" w:themeColor="text1"/>
          <w:sz w:val="27"/>
          <w:rtl/>
        </w:rPr>
        <w:t>ِّ</w:t>
      </w:r>
      <w:r w:rsidRPr="00BA4E01">
        <w:rPr>
          <w:rFonts w:ascii="Arial" w:hAnsi="Arial"/>
          <w:color w:val="000000" w:themeColor="text1"/>
          <w:sz w:val="27"/>
          <w:rtl/>
        </w:rPr>
        <w:t>م حياتهم هي</w:t>
      </w:r>
      <w:r w:rsidRPr="00BA4E01">
        <w:rPr>
          <w:rFonts w:ascii="Arial" w:hAnsi="Arial"/>
          <w:color w:val="000000" w:themeColor="text1"/>
          <w:sz w:val="27"/>
        </w:rPr>
        <w:t xml:space="preserve"> </w:t>
      </w:r>
      <w:r w:rsidRPr="00BA4E01">
        <w:rPr>
          <w:rFonts w:ascii="Arial" w:hAnsi="Arial"/>
          <w:color w:val="000000" w:themeColor="text1"/>
          <w:sz w:val="27"/>
          <w:rtl/>
        </w:rPr>
        <w:t>السلطة التي تنظ</w:t>
      </w:r>
      <w:r w:rsidR="00A51494" w:rsidRPr="00BA4E01">
        <w:rPr>
          <w:rFonts w:ascii="Arial" w:hAnsi="Arial" w:hint="cs"/>
          <w:color w:val="000000" w:themeColor="text1"/>
          <w:sz w:val="27"/>
          <w:rtl/>
        </w:rPr>
        <w:t>ِّ</w:t>
      </w:r>
      <w:r w:rsidRPr="00BA4E01">
        <w:rPr>
          <w:rFonts w:ascii="Arial" w:hAnsi="Arial"/>
          <w:color w:val="000000" w:themeColor="text1"/>
          <w:sz w:val="27"/>
          <w:rtl/>
        </w:rPr>
        <w:t>م وجوده، فلا يشذ</w:t>
      </w:r>
      <w:r w:rsidR="00EE1677" w:rsidRPr="00BA4E01">
        <w:rPr>
          <w:rFonts w:ascii="Arial" w:hAnsi="Arial" w:hint="cs"/>
          <w:color w:val="000000" w:themeColor="text1"/>
          <w:sz w:val="27"/>
          <w:rtl/>
        </w:rPr>
        <w:t>ّ</w:t>
      </w:r>
      <w:r w:rsidRPr="00BA4E01">
        <w:rPr>
          <w:rFonts w:ascii="Arial" w:hAnsi="Arial"/>
          <w:color w:val="000000" w:themeColor="text1"/>
          <w:sz w:val="27"/>
          <w:rtl/>
        </w:rPr>
        <w:t>وا هم بمنهج وسلطان وتدبير غير المنهج والسلطان</w:t>
      </w:r>
      <w:r w:rsidRPr="00BA4E01">
        <w:rPr>
          <w:rFonts w:ascii="Arial" w:hAnsi="Arial"/>
          <w:color w:val="000000" w:themeColor="text1"/>
          <w:sz w:val="27"/>
        </w:rPr>
        <w:t xml:space="preserve"> </w:t>
      </w:r>
      <w:r w:rsidRPr="00BA4E01">
        <w:rPr>
          <w:rFonts w:ascii="Arial" w:hAnsi="Arial"/>
          <w:color w:val="000000" w:themeColor="text1"/>
          <w:sz w:val="27"/>
          <w:rtl/>
        </w:rPr>
        <w:t>والتدبير الذي يصرف الكون كل</w:t>
      </w:r>
      <w:r w:rsidR="00A51494" w:rsidRPr="00BA4E01">
        <w:rPr>
          <w:rFonts w:ascii="Arial" w:hAnsi="Arial" w:hint="cs"/>
          <w:color w:val="000000" w:themeColor="text1"/>
          <w:sz w:val="27"/>
          <w:rtl/>
        </w:rPr>
        <w:t>ّ</w:t>
      </w:r>
      <w:r w:rsidRPr="00BA4E01">
        <w:rPr>
          <w:rFonts w:ascii="Arial" w:hAnsi="Arial"/>
          <w:color w:val="000000" w:themeColor="text1"/>
          <w:sz w:val="27"/>
          <w:rtl/>
        </w:rPr>
        <w:t>ه، بل الذي يصرف وجودهم هم أنفسهم في غير الجانب</w:t>
      </w:r>
      <w:r w:rsidRPr="00BA4E01">
        <w:rPr>
          <w:rFonts w:ascii="Arial" w:hAnsi="Arial"/>
          <w:color w:val="000000" w:themeColor="text1"/>
          <w:sz w:val="27"/>
        </w:rPr>
        <w:t xml:space="preserve"> </w:t>
      </w:r>
      <w:r w:rsidRPr="00BA4E01">
        <w:rPr>
          <w:rFonts w:ascii="Arial" w:hAnsi="Arial"/>
          <w:color w:val="000000" w:themeColor="text1"/>
          <w:sz w:val="27"/>
          <w:rtl/>
        </w:rPr>
        <w:t>الإرادي من حياتهم</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فالناس محكومون بقوانين فطرية من صنع الله في نشأتهم ونموهم، وصحتهم ومرضهم، وحياتهم وموتهم، كما هم محكومون بهذه القوانين في </w:t>
      </w:r>
      <w:r w:rsidRPr="00BA4E01">
        <w:rPr>
          <w:rFonts w:ascii="Arial" w:hAnsi="Arial"/>
          <w:color w:val="000000" w:themeColor="text1"/>
          <w:sz w:val="27"/>
          <w:rtl/>
        </w:rPr>
        <w:lastRenderedPageBreak/>
        <w:t>اجتماعهم</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وعواقب</w:t>
      </w:r>
      <w:r w:rsidRPr="00BA4E01">
        <w:rPr>
          <w:rFonts w:ascii="Arial" w:hAnsi="Arial"/>
          <w:color w:val="000000" w:themeColor="text1"/>
          <w:sz w:val="27"/>
        </w:rPr>
        <w:t xml:space="preserve"> </w:t>
      </w:r>
      <w:r w:rsidRPr="00BA4E01">
        <w:rPr>
          <w:rFonts w:ascii="Arial" w:hAnsi="Arial"/>
          <w:color w:val="000000" w:themeColor="text1"/>
          <w:sz w:val="27"/>
          <w:rtl/>
        </w:rPr>
        <w:t>ما يحل</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بهم</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نتيجة</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لحركتهم الاختيارية ذاتها، وهم لا يملكون تغيير سن</w:t>
      </w:r>
      <w:r w:rsidR="00A51494" w:rsidRPr="00BA4E01">
        <w:rPr>
          <w:rFonts w:ascii="Arial" w:hAnsi="Arial" w:hint="cs"/>
          <w:color w:val="000000" w:themeColor="text1"/>
          <w:sz w:val="27"/>
          <w:rtl/>
        </w:rPr>
        <w:t>ّ</w:t>
      </w:r>
      <w:r w:rsidRPr="00BA4E01">
        <w:rPr>
          <w:rFonts w:ascii="Arial" w:hAnsi="Arial"/>
          <w:color w:val="000000" w:themeColor="text1"/>
          <w:sz w:val="27"/>
          <w:rtl/>
        </w:rPr>
        <w:t>ة الله في</w:t>
      </w:r>
      <w:r w:rsidRPr="00BA4E01">
        <w:rPr>
          <w:rFonts w:ascii="Arial" w:hAnsi="Arial"/>
          <w:color w:val="000000" w:themeColor="text1"/>
          <w:sz w:val="27"/>
        </w:rPr>
        <w:t xml:space="preserve"> </w:t>
      </w:r>
      <w:r w:rsidRPr="00BA4E01">
        <w:rPr>
          <w:rFonts w:ascii="Arial" w:hAnsi="Arial"/>
          <w:color w:val="000000" w:themeColor="text1"/>
          <w:sz w:val="27"/>
          <w:rtl/>
        </w:rPr>
        <w:t>القوانين الكونية التي تحكم هذا الكون وتصرفه، ومن ثم</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ينبغي أن يثوبوا إلى الإسلام</w:t>
      </w:r>
      <w:r w:rsidRPr="00BA4E01">
        <w:rPr>
          <w:rFonts w:ascii="Arial" w:hAnsi="Arial"/>
          <w:color w:val="000000" w:themeColor="text1"/>
          <w:sz w:val="27"/>
        </w:rPr>
        <w:t xml:space="preserve"> </w:t>
      </w:r>
      <w:r w:rsidRPr="00BA4E01">
        <w:rPr>
          <w:rFonts w:ascii="Arial" w:hAnsi="Arial"/>
          <w:color w:val="000000" w:themeColor="text1"/>
          <w:sz w:val="27"/>
          <w:rtl/>
        </w:rPr>
        <w:t>في الجانب الإرادي من حياتهم، فيجعلوا شريعة الله هي الحاكمة في كل</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شأن</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من شؤون هذه</w:t>
      </w:r>
      <w:r w:rsidRPr="00BA4E01">
        <w:rPr>
          <w:rFonts w:ascii="Arial" w:hAnsi="Arial"/>
          <w:color w:val="000000" w:themeColor="text1"/>
          <w:sz w:val="27"/>
        </w:rPr>
        <w:t xml:space="preserve"> </w:t>
      </w:r>
      <w:r w:rsidRPr="00BA4E01">
        <w:rPr>
          <w:rFonts w:ascii="Arial" w:hAnsi="Arial"/>
          <w:color w:val="000000" w:themeColor="text1"/>
          <w:sz w:val="27"/>
          <w:rtl/>
        </w:rPr>
        <w:t>الحياة، تنسيقا</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بين الجانب الإرادي في حياتهم والجانب الفطري، وتنسيقا</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بين وجودهم</w:t>
      </w:r>
      <w:r w:rsidRPr="00BA4E01">
        <w:rPr>
          <w:rFonts w:ascii="Arial" w:hAnsi="Arial"/>
          <w:color w:val="000000" w:themeColor="text1"/>
          <w:sz w:val="27"/>
        </w:rPr>
        <w:t xml:space="preserve"> </w:t>
      </w:r>
      <w:r w:rsidRPr="00BA4E01">
        <w:rPr>
          <w:rFonts w:ascii="Arial" w:hAnsi="Arial"/>
          <w:color w:val="000000" w:themeColor="text1"/>
          <w:sz w:val="27"/>
          <w:rtl/>
        </w:rPr>
        <w:t>كل</w:t>
      </w:r>
      <w:r w:rsidR="00A51494" w:rsidRPr="00BA4E01">
        <w:rPr>
          <w:rFonts w:ascii="Arial" w:hAnsi="Arial" w:hint="cs"/>
          <w:color w:val="000000" w:themeColor="text1"/>
          <w:sz w:val="27"/>
          <w:rtl/>
        </w:rPr>
        <w:t>ّ</w:t>
      </w:r>
      <w:r w:rsidRPr="00BA4E01">
        <w:rPr>
          <w:rFonts w:ascii="Arial" w:hAnsi="Arial"/>
          <w:color w:val="000000" w:themeColor="text1"/>
          <w:sz w:val="27"/>
          <w:rtl/>
        </w:rPr>
        <w:t>ه بشطر</w:t>
      </w:r>
      <w:r w:rsidR="00A51494" w:rsidRPr="00BA4E01">
        <w:rPr>
          <w:rFonts w:ascii="Arial" w:hAnsi="Arial" w:hint="cs"/>
          <w:color w:val="000000" w:themeColor="text1"/>
          <w:sz w:val="27"/>
          <w:rtl/>
        </w:rPr>
        <w:t>َ</w:t>
      </w:r>
      <w:r w:rsidRPr="00BA4E01">
        <w:rPr>
          <w:rFonts w:ascii="Arial" w:hAnsi="Arial"/>
          <w:color w:val="000000" w:themeColor="text1"/>
          <w:sz w:val="27"/>
          <w:rtl/>
        </w:rPr>
        <w:t>ي</w:t>
      </w:r>
      <w:r w:rsidR="00BF477D">
        <w:rPr>
          <w:rFonts w:ascii="Arial" w:hAnsi="Arial" w:hint="cs"/>
          <w:color w:val="000000" w:themeColor="text1"/>
          <w:sz w:val="27"/>
          <w:rtl/>
        </w:rPr>
        <w:t>ْ</w:t>
      </w:r>
      <w:r w:rsidRPr="00BA4E01">
        <w:rPr>
          <w:rFonts w:ascii="Arial" w:hAnsi="Arial"/>
          <w:color w:val="000000" w:themeColor="text1"/>
          <w:sz w:val="27"/>
          <w:rtl/>
        </w:rPr>
        <w:t>ه هذين وبين الوجود الكوني</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97"/>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إن مفهوم الحاكمية الإلهية عند هذه التي</w:t>
      </w:r>
      <w:r w:rsidR="00A51494" w:rsidRPr="00BA4E01">
        <w:rPr>
          <w:rFonts w:ascii="Arial" w:hAnsi="Arial" w:hint="cs"/>
          <w:color w:val="000000" w:themeColor="text1"/>
          <w:sz w:val="27"/>
          <w:rtl/>
        </w:rPr>
        <w:t>ّ</w:t>
      </w:r>
      <w:r w:rsidRPr="00BA4E01">
        <w:rPr>
          <w:rFonts w:ascii="Arial" w:hAnsi="Arial"/>
          <w:color w:val="000000" w:themeColor="text1"/>
          <w:sz w:val="27"/>
          <w:rtl/>
        </w:rPr>
        <w:t>ارات يقف في الموقع النقيض لمفهوم الدولة السائد في العصر الحديث</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فهذه الأخيرة بات</w:t>
      </w:r>
      <w:r w:rsidR="00A51494" w:rsidRPr="00BA4E01">
        <w:rPr>
          <w:rFonts w:ascii="Arial" w:hAnsi="Arial" w:hint="cs"/>
          <w:color w:val="000000" w:themeColor="text1"/>
          <w:sz w:val="27"/>
          <w:rtl/>
        </w:rPr>
        <w:t>َ</w:t>
      </w:r>
      <w:r w:rsidRPr="00BA4E01">
        <w:rPr>
          <w:rFonts w:ascii="Arial" w:hAnsi="Arial"/>
          <w:color w:val="000000" w:themeColor="text1"/>
          <w:sz w:val="27"/>
          <w:rtl/>
        </w:rPr>
        <w:t>ت</w:t>
      </w:r>
      <w:r w:rsidR="00BF477D">
        <w:rPr>
          <w:rFonts w:ascii="Arial" w:hAnsi="Arial" w:hint="cs"/>
          <w:color w:val="000000" w:themeColor="text1"/>
          <w:sz w:val="27"/>
          <w:rtl/>
        </w:rPr>
        <w:t>ْ</w:t>
      </w:r>
      <w:r w:rsidRPr="00BA4E01">
        <w:rPr>
          <w:rFonts w:ascii="Arial" w:hAnsi="Arial"/>
          <w:color w:val="000000" w:themeColor="text1"/>
          <w:sz w:val="27"/>
          <w:rtl/>
        </w:rPr>
        <w:t xml:space="preserve"> تمارس دور الشريك لله عز</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وجل</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في إحدى صفاته</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وهي التشريع للناس، لا بل تخط</w:t>
      </w:r>
      <w:r w:rsidR="00A51494" w:rsidRPr="00BA4E01">
        <w:rPr>
          <w:rFonts w:ascii="Arial" w:hAnsi="Arial" w:hint="cs"/>
          <w:color w:val="000000" w:themeColor="text1"/>
          <w:sz w:val="27"/>
          <w:rtl/>
        </w:rPr>
        <w:t>َّت</w:t>
      </w:r>
      <w:r w:rsidR="00BF477D">
        <w:rPr>
          <w:rFonts w:ascii="Arial" w:hAnsi="Arial" w:hint="cs"/>
          <w:color w:val="000000" w:themeColor="text1"/>
          <w:sz w:val="27"/>
          <w:rtl/>
        </w:rPr>
        <w:t>ْ</w:t>
      </w:r>
      <w:r w:rsidRPr="00BA4E01">
        <w:rPr>
          <w:rFonts w:ascii="Arial" w:hAnsi="Arial"/>
          <w:color w:val="000000" w:themeColor="text1"/>
          <w:sz w:val="27"/>
          <w:rtl/>
        </w:rPr>
        <w:t xml:space="preserve"> ذلك</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بجعل نفسها ند</w:t>
      </w:r>
      <w:r w:rsidR="00A51494" w:rsidRPr="00BA4E01">
        <w:rPr>
          <w:rFonts w:ascii="Arial" w:hAnsi="Arial" w:hint="cs"/>
          <w:color w:val="000000" w:themeColor="text1"/>
          <w:sz w:val="27"/>
          <w:rtl/>
        </w:rPr>
        <w:t>ّ</w:t>
      </w:r>
      <w:r w:rsidRPr="00BA4E01">
        <w:rPr>
          <w:rFonts w:ascii="Arial" w:hAnsi="Arial"/>
          <w:color w:val="000000" w:themeColor="text1"/>
          <w:sz w:val="27"/>
          <w:rtl/>
        </w:rPr>
        <w:t>اً لسلطانه</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ووصل بها الأمر حد</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الكفر به</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ولذلك فإن المودودي يراها كافرة</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ويصف واقع المجتمع بأنه يعيش حياة جاهلية. من جهته يبني سي</w:t>
      </w:r>
      <w:r w:rsidR="00A51494" w:rsidRPr="00BA4E01">
        <w:rPr>
          <w:rFonts w:ascii="Arial" w:hAnsi="Arial" w:hint="cs"/>
          <w:color w:val="000000" w:themeColor="text1"/>
          <w:sz w:val="27"/>
          <w:rtl/>
        </w:rPr>
        <w:t>ِّ</w:t>
      </w:r>
      <w:r w:rsidRPr="00BA4E01">
        <w:rPr>
          <w:rFonts w:ascii="Arial" w:hAnsi="Arial"/>
          <w:color w:val="000000" w:themeColor="text1"/>
          <w:sz w:val="27"/>
          <w:rtl/>
        </w:rPr>
        <w:t>د قطب خطابه على تكفير الدولة والمجتمع</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ويصل إلى تكفير الأم</w:t>
      </w:r>
      <w:r w:rsidR="00A51494" w:rsidRPr="00BA4E01">
        <w:rPr>
          <w:rFonts w:ascii="Arial" w:hAnsi="Arial" w:hint="cs"/>
          <w:color w:val="000000" w:themeColor="text1"/>
          <w:sz w:val="27"/>
          <w:rtl/>
        </w:rPr>
        <w:t>ّ</w:t>
      </w:r>
      <w:r w:rsidRPr="00BA4E01">
        <w:rPr>
          <w:rFonts w:ascii="Arial" w:hAnsi="Arial"/>
          <w:color w:val="000000" w:themeColor="text1"/>
          <w:sz w:val="27"/>
          <w:rtl/>
        </w:rPr>
        <w:t>ة</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لأنها برضوخها وطاعتها لأحكام الدولة الكافرة اكتسبت صفة الشرك، وعليه فإن الأمة عاد</w:t>
      </w:r>
      <w:r w:rsidR="00A51494" w:rsidRPr="00BA4E01">
        <w:rPr>
          <w:rFonts w:ascii="Arial" w:hAnsi="Arial" w:hint="cs"/>
          <w:color w:val="000000" w:themeColor="text1"/>
          <w:sz w:val="27"/>
          <w:rtl/>
        </w:rPr>
        <w:t>َ</w:t>
      </w:r>
      <w:r w:rsidRPr="00BA4E01">
        <w:rPr>
          <w:rFonts w:ascii="Arial" w:hAnsi="Arial"/>
          <w:color w:val="000000" w:themeColor="text1"/>
          <w:sz w:val="27"/>
          <w:rtl/>
        </w:rPr>
        <w:t>ت</w:t>
      </w:r>
      <w:r w:rsidR="00BF477D">
        <w:rPr>
          <w:rFonts w:ascii="Arial" w:hAnsi="Arial" w:hint="cs"/>
          <w:color w:val="000000" w:themeColor="text1"/>
          <w:sz w:val="27"/>
          <w:rtl/>
        </w:rPr>
        <w:t>ْ</w:t>
      </w:r>
      <w:r w:rsidRPr="00BA4E01">
        <w:rPr>
          <w:rFonts w:ascii="Arial" w:hAnsi="Arial"/>
          <w:color w:val="000000" w:themeColor="text1"/>
          <w:sz w:val="27"/>
          <w:rtl/>
        </w:rPr>
        <w:t xml:space="preserve"> إلى الوثنية الجاهلية. </w:t>
      </w:r>
      <w:r w:rsidR="00A51494" w:rsidRPr="00BA4E01">
        <w:rPr>
          <w:rFonts w:ascii="Arial" w:hAnsi="Arial" w:hint="cs"/>
          <w:color w:val="000000" w:themeColor="text1"/>
          <w:sz w:val="27"/>
          <w:rtl/>
        </w:rPr>
        <w:t>إ</w:t>
      </w:r>
      <w:r w:rsidRPr="00BA4E01">
        <w:rPr>
          <w:rFonts w:ascii="Arial" w:hAnsi="Arial"/>
          <w:color w:val="000000" w:themeColor="text1"/>
          <w:sz w:val="27"/>
          <w:rtl/>
        </w:rPr>
        <w:t>ن قيام سيد قطب بعملية صهر مفهوم</w:t>
      </w:r>
      <w:r w:rsidR="00A51494" w:rsidRPr="00BA4E01">
        <w:rPr>
          <w:rFonts w:ascii="Arial" w:hAnsi="Arial" w:hint="cs"/>
          <w:color w:val="000000" w:themeColor="text1"/>
          <w:sz w:val="27"/>
          <w:rtl/>
        </w:rPr>
        <w:t>َ</w:t>
      </w:r>
      <w:r w:rsidRPr="00BA4E01">
        <w:rPr>
          <w:rFonts w:ascii="Arial" w:hAnsi="Arial"/>
          <w:color w:val="000000" w:themeColor="text1"/>
          <w:sz w:val="27"/>
          <w:rtl/>
        </w:rPr>
        <w:t>ي الحاكمية والجاهلية كان بهدف إنتاج مجتمع</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مؤمن يقوم بدوره الرسالي في التوحيد</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بعد أن فقدت شهادة </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لا </w:t>
      </w:r>
      <w:r w:rsidR="00A51494" w:rsidRPr="00BA4E01">
        <w:rPr>
          <w:rFonts w:ascii="Arial" w:hAnsi="Arial" w:hint="cs"/>
          <w:color w:val="000000" w:themeColor="text1"/>
          <w:sz w:val="27"/>
          <w:rtl/>
        </w:rPr>
        <w:t>إ</w:t>
      </w:r>
      <w:r w:rsidRPr="00BA4E01">
        <w:rPr>
          <w:rFonts w:ascii="Arial" w:hAnsi="Arial"/>
          <w:color w:val="000000" w:themeColor="text1"/>
          <w:sz w:val="27"/>
          <w:rtl/>
        </w:rPr>
        <w:t xml:space="preserve">له </w:t>
      </w:r>
      <w:r w:rsidR="00A51494" w:rsidRPr="00BA4E01">
        <w:rPr>
          <w:rFonts w:ascii="Arial" w:hAnsi="Arial" w:hint="cs"/>
          <w:color w:val="000000" w:themeColor="text1"/>
          <w:sz w:val="27"/>
          <w:rtl/>
        </w:rPr>
        <w:t>إ</w:t>
      </w:r>
      <w:r w:rsidRPr="00BA4E01">
        <w:rPr>
          <w:rFonts w:ascii="Arial" w:hAnsi="Arial"/>
          <w:color w:val="000000" w:themeColor="text1"/>
          <w:sz w:val="27"/>
          <w:rtl/>
        </w:rPr>
        <w:t>لا</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الله محمد رسول الله</w:t>
      </w:r>
      <w:r w:rsidR="00A51494" w:rsidRPr="00BA4E01">
        <w:rPr>
          <w:rFonts w:ascii="Arial" w:hAnsi="Arial" w:hint="cs"/>
          <w:color w:val="000000" w:themeColor="text1"/>
          <w:sz w:val="27"/>
          <w:rtl/>
        </w:rPr>
        <w:t>)</w:t>
      </w:r>
      <w:r w:rsidRPr="00BA4E01">
        <w:rPr>
          <w:rFonts w:ascii="Arial" w:hAnsi="Arial"/>
          <w:color w:val="000000" w:themeColor="text1"/>
          <w:sz w:val="27"/>
          <w:rtl/>
        </w:rPr>
        <w:t xml:space="preserve"> معناها الحقيقي. وهكذا فإن الحاكمية عرّ</w:t>
      </w:r>
      <w:r w:rsidR="00A51494" w:rsidRPr="00BA4E01">
        <w:rPr>
          <w:rFonts w:ascii="Arial" w:hAnsi="Arial" w:hint="cs"/>
          <w:color w:val="000000" w:themeColor="text1"/>
          <w:sz w:val="27"/>
          <w:rtl/>
        </w:rPr>
        <w:t>َ</w:t>
      </w:r>
      <w:r w:rsidRPr="00BA4E01">
        <w:rPr>
          <w:rFonts w:ascii="Arial" w:hAnsi="Arial"/>
          <w:color w:val="000000" w:themeColor="text1"/>
          <w:sz w:val="27"/>
          <w:rtl/>
        </w:rPr>
        <w:t>ت</w:t>
      </w:r>
      <w:r w:rsidR="00BF477D">
        <w:rPr>
          <w:rFonts w:ascii="Arial" w:hAnsi="Arial" w:hint="cs"/>
          <w:color w:val="000000" w:themeColor="text1"/>
          <w:sz w:val="27"/>
          <w:rtl/>
        </w:rPr>
        <w:t>ْ</w:t>
      </w:r>
      <w:r w:rsidRPr="00BA4E01">
        <w:rPr>
          <w:rFonts w:ascii="Arial" w:hAnsi="Arial"/>
          <w:color w:val="000000" w:themeColor="text1"/>
          <w:sz w:val="27"/>
          <w:rtl/>
        </w:rPr>
        <w:t xml:space="preserve"> الدولة وأظهرت كفرها، والجاهلية كشفت الكفر والشرك اللذين وقع في براثنهما المجتمع، أما الأم</w:t>
      </w:r>
      <w:r w:rsidR="00BA7FF2" w:rsidRPr="00BA4E01">
        <w:rPr>
          <w:rFonts w:ascii="Arial" w:hAnsi="Arial" w:hint="cs"/>
          <w:color w:val="000000" w:themeColor="text1"/>
          <w:sz w:val="27"/>
          <w:rtl/>
        </w:rPr>
        <w:t>ّ</w:t>
      </w:r>
      <w:r w:rsidRPr="00BA4E01">
        <w:rPr>
          <w:rFonts w:ascii="Arial" w:hAnsi="Arial"/>
          <w:color w:val="000000" w:themeColor="text1"/>
          <w:sz w:val="27"/>
          <w:rtl/>
        </w:rPr>
        <w:t>ة الم</w:t>
      </w:r>
      <w:r w:rsidR="00BA7FF2" w:rsidRPr="00BA4E01">
        <w:rPr>
          <w:rFonts w:ascii="Arial" w:hAnsi="Arial"/>
          <w:color w:val="000000" w:themeColor="text1"/>
          <w:sz w:val="27"/>
          <w:rtl/>
        </w:rPr>
        <w:t>طيعة لغير ما أنزله الله فإنها ج</w:t>
      </w:r>
      <w:r w:rsidR="00BA7FF2" w:rsidRPr="00BA4E01">
        <w:rPr>
          <w:rFonts w:ascii="Arial" w:hAnsi="Arial" w:hint="cs"/>
          <w:color w:val="000000" w:themeColor="text1"/>
          <w:sz w:val="27"/>
          <w:rtl/>
        </w:rPr>
        <w:t>رَّ</w:t>
      </w:r>
      <w:r w:rsidRPr="00BA4E01">
        <w:rPr>
          <w:rFonts w:ascii="Arial" w:hAnsi="Arial"/>
          <w:color w:val="000000" w:themeColor="text1"/>
          <w:sz w:val="27"/>
          <w:rtl/>
        </w:rPr>
        <w:t>د</w:t>
      </w:r>
      <w:r w:rsidR="00BA7FF2" w:rsidRPr="00BA4E01">
        <w:rPr>
          <w:rFonts w:ascii="Arial" w:hAnsi="Arial" w:hint="cs"/>
          <w:color w:val="000000" w:themeColor="text1"/>
          <w:sz w:val="27"/>
          <w:rtl/>
        </w:rPr>
        <w:t>َ</w:t>
      </w:r>
      <w:r w:rsidRPr="00BA4E01">
        <w:rPr>
          <w:rFonts w:ascii="Arial" w:hAnsi="Arial"/>
          <w:color w:val="000000" w:themeColor="text1"/>
          <w:sz w:val="27"/>
          <w:rtl/>
        </w:rPr>
        <w:t>ت</w:t>
      </w:r>
      <w:r w:rsidR="00BF477D">
        <w:rPr>
          <w:rFonts w:ascii="Arial" w:hAnsi="Arial" w:hint="cs"/>
          <w:color w:val="000000" w:themeColor="text1"/>
          <w:sz w:val="27"/>
          <w:rtl/>
        </w:rPr>
        <w:t>ْ</w:t>
      </w:r>
      <w:r w:rsidRPr="00BA4E01">
        <w:rPr>
          <w:rFonts w:ascii="Arial" w:hAnsi="Arial"/>
          <w:color w:val="000000" w:themeColor="text1"/>
          <w:sz w:val="27"/>
          <w:rtl/>
        </w:rPr>
        <w:t xml:space="preserve"> نفسها من الإسلام</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فهي بخضوعها للدولة الكافرة افتقدت المعنى الحقيقي للشهادتين</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98"/>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p>
    <w:p w:rsidR="00B90B4D" w:rsidRPr="00BA4E01" w:rsidRDefault="00953752" w:rsidP="00E4663C">
      <w:pPr>
        <w:pStyle w:val="31"/>
        <w:spacing w:line="400" w:lineRule="exact"/>
        <w:rPr>
          <w:color w:val="000000" w:themeColor="text1"/>
          <w:rtl/>
        </w:rPr>
      </w:pPr>
      <w:r w:rsidRPr="00BA4E01">
        <w:rPr>
          <w:rFonts w:hint="cs"/>
          <w:color w:val="000000" w:themeColor="text1"/>
          <w:rtl/>
        </w:rPr>
        <w:t xml:space="preserve">ب </w:t>
      </w:r>
      <w:r w:rsidR="00B90B4D" w:rsidRPr="00BA4E01">
        <w:rPr>
          <w:rFonts w:hint="cs"/>
          <w:color w:val="000000" w:themeColor="text1"/>
          <w:rtl/>
        </w:rPr>
        <w:t xml:space="preserve">ـ </w:t>
      </w:r>
      <w:r w:rsidR="00B90B4D" w:rsidRPr="00BA4E01">
        <w:rPr>
          <w:color w:val="000000" w:themeColor="text1"/>
          <w:rtl/>
        </w:rPr>
        <w:t>جاهلية المجتمعات</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 xml:space="preserve"> ارتبط مفهوم الجاهلية بشكل</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طردي بمفهوم الحاكمية</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وكان المودودي أول مستخدميه</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إلا</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أن سيد قطب عمد إلى توظيفه في منظومته الفكرية</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499"/>
      </w:r>
      <w:r w:rsidRPr="00BA4E01">
        <w:rPr>
          <w:rFonts w:ascii="Arial" w:hAnsi="Arial"/>
          <w:color w:val="000000" w:themeColor="text1"/>
          <w:sz w:val="27"/>
          <w:vertAlign w:val="superscript"/>
          <w:rtl/>
        </w:rPr>
        <w:t>)</w:t>
      </w:r>
      <w:r w:rsidRPr="00BA4E01">
        <w:rPr>
          <w:rFonts w:ascii="Arial" w:hAnsi="Arial"/>
          <w:color w:val="000000" w:themeColor="text1"/>
          <w:sz w:val="27"/>
          <w:rtl/>
        </w:rPr>
        <w:t>، فيما قام التيار السلفي الجهادي بتأصيله سياسياً</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واستخدامه عملانياً.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لقد ربط المودودي بين مفهومي الوحدانية ال</w:t>
      </w:r>
      <w:r w:rsidR="00BA7FF2" w:rsidRPr="00BA4E01">
        <w:rPr>
          <w:rFonts w:ascii="Arial" w:hAnsi="Arial" w:hint="cs"/>
          <w:color w:val="000000" w:themeColor="text1"/>
          <w:sz w:val="27"/>
          <w:rtl/>
        </w:rPr>
        <w:t>إ</w:t>
      </w:r>
      <w:r w:rsidRPr="00BA4E01">
        <w:rPr>
          <w:rFonts w:ascii="Arial" w:hAnsi="Arial"/>
          <w:color w:val="000000" w:themeColor="text1"/>
          <w:sz w:val="27"/>
          <w:rtl/>
        </w:rPr>
        <w:t>لهية واستخلاف الإنسان في الأرض، فأنتج مفهوم الحاكمية الإلهية</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التي من شأن سلطتها عند وجودها حمل قداسة دينية</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w:t>
      </w:r>
      <w:r w:rsidRPr="00BA4E01">
        <w:rPr>
          <w:rFonts w:ascii="Arial" w:hAnsi="Arial"/>
          <w:color w:val="000000" w:themeColor="text1"/>
          <w:sz w:val="27"/>
          <w:rtl/>
        </w:rPr>
        <w:lastRenderedPageBreak/>
        <w:t xml:space="preserve">فالدولة الإسلامية يجب </w:t>
      </w:r>
      <w:r w:rsidR="00BA7FF2" w:rsidRPr="00BA4E01">
        <w:rPr>
          <w:rFonts w:ascii="Arial" w:hAnsi="Arial" w:hint="cs"/>
          <w:color w:val="000000" w:themeColor="text1"/>
          <w:sz w:val="27"/>
          <w:rtl/>
        </w:rPr>
        <w:t>أ</w:t>
      </w:r>
      <w:r w:rsidRPr="00BA4E01">
        <w:rPr>
          <w:rFonts w:ascii="Arial" w:hAnsi="Arial"/>
          <w:color w:val="000000" w:themeColor="text1"/>
          <w:sz w:val="27"/>
          <w:rtl/>
        </w:rPr>
        <w:t xml:space="preserve">ن تقوم على أساس حاكمية الله الواحد الأحد، ذلك أن </w:t>
      </w:r>
      <w:r w:rsidRPr="00BA4E01">
        <w:rPr>
          <w:rFonts w:hint="eastAsia"/>
          <w:color w:val="000000" w:themeColor="text1"/>
          <w:sz w:val="27"/>
          <w:rtl/>
        </w:rPr>
        <w:t>«</w:t>
      </w:r>
      <w:r w:rsidRPr="00BA4E01">
        <w:rPr>
          <w:rFonts w:ascii="Arial" w:hAnsi="Arial"/>
          <w:color w:val="000000" w:themeColor="text1"/>
          <w:sz w:val="27"/>
          <w:rtl/>
        </w:rPr>
        <w:t>الأرض كل</w:t>
      </w:r>
      <w:r w:rsidR="00BA7FF2" w:rsidRPr="00BA4E01">
        <w:rPr>
          <w:rFonts w:ascii="Arial" w:hAnsi="Arial" w:hint="cs"/>
          <w:color w:val="000000" w:themeColor="text1"/>
          <w:sz w:val="27"/>
          <w:rtl/>
        </w:rPr>
        <w:t>ّ</w:t>
      </w:r>
      <w:r w:rsidRPr="00BA4E01">
        <w:rPr>
          <w:rFonts w:ascii="Arial" w:hAnsi="Arial"/>
          <w:color w:val="000000" w:themeColor="text1"/>
          <w:sz w:val="27"/>
          <w:rtl/>
        </w:rPr>
        <w:t>ها لله وحده، وهو رب</w:t>
      </w:r>
      <w:r w:rsidR="00BA7FF2" w:rsidRPr="00BA4E01">
        <w:rPr>
          <w:rFonts w:ascii="Arial" w:hAnsi="Arial" w:hint="cs"/>
          <w:color w:val="000000" w:themeColor="text1"/>
          <w:sz w:val="27"/>
          <w:rtl/>
        </w:rPr>
        <w:t>ّ</w:t>
      </w:r>
      <w:r w:rsidRPr="00BA4E01">
        <w:rPr>
          <w:rFonts w:ascii="Arial" w:hAnsi="Arial"/>
          <w:color w:val="000000" w:themeColor="text1"/>
          <w:sz w:val="27"/>
          <w:rtl/>
        </w:rPr>
        <w:t>ها والمتصرّ</w:t>
      </w:r>
      <w:r w:rsidR="00BA7FF2" w:rsidRPr="00BA4E01">
        <w:rPr>
          <w:rFonts w:ascii="Arial" w:hAnsi="Arial" w:hint="cs"/>
          <w:color w:val="000000" w:themeColor="text1"/>
          <w:sz w:val="27"/>
          <w:rtl/>
        </w:rPr>
        <w:t>ِ</w:t>
      </w:r>
      <w:r w:rsidRPr="00BA4E01">
        <w:rPr>
          <w:rFonts w:ascii="Arial" w:hAnsi="Arial"/>
          <w:color w:val="000000" w:themeColor="text1"/>
          <w:sz w:val="27"/>
          <w:rtl/>
        </w:rPr>
        <w:t>ف في شؤونها</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فالحكم والأمر والتشريع... كل</w:t>
      </w:r>
      <w:r w:rsidR="00BA7FF2" w:rsidRPr="00BA4E01">
        <w:rPr>
          <w:rFonts w:ascii="Arial" w:hAnsi="Arial" w:hint="cs"/>
          <w:color w:val="000000" w:themeColor="text1"/>
          <w:sz w:val="27"/>
          <w:rtl/>
        </w:rPr>
        <w:t>ّ</w:t>
      </w:r>
      <w:r w:rsidRPr="00BA4E01">
        <w:rPr>
          <w:rFonts w:ascii="Arial" w:hAnsi="Arial"/>
          <w:color w:val="000000" w:themeColor="text1"/>
          <w:sz w:val="27"/>
          <w:rtl/>
        </w:rPr>
        <w:t>ها مختص</w:t>
      </w:r>
      <w:r w:rsidR="00BA7FF2" w:rsidRPr="00BA4E01">
        <w:rPr>
          <w:rFonts w:ascii="Arial" w:hAnsi="Arial" w:hint="cs"/>
          <w:color w:val="000000" w:themeColor="text1"/>
          <w:sz w:val="27"/>
          <w:rtl/>
        </w:rPr>
        <w:t>ّ</w:t>
      </w:r>
      <w:r w:rsidRPr="00BA4E01">
        <w:rPr>
          <w:rFonts w:ascii="Arial" w:hAnsi="Arial"/>
          <w:color w:val="000000" w:themeColor="text1"/>
          <w:sz w:val="27"/>
          <w:rtl/>
        </w:rPr>
        <w:t>ة بالله وحده، وليس لفرد</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أو </w:t>
      </w:r>
      <w:r w:rsidR="00BA7FF2" w:rsidRPr="00BA4E01">
        <w:rPr>
          <w:rFonts w:ascii="Arial" w:hAnsi="Arial" w:hint="cs"/>
          <w:color w:val="000000" w:themeColor="text1"/>
          <w:sz w:val="27"/>
          <w:rtl/>
        </w:rPr>
        <w:t>أ</w:t>
      </w:r>
      <w:r w:rsidRPr="00BA4E01">
        <w:rPr>
          <w:rFonts w:ascii="Arial" w:hAnsi="Arial"/>
          <w:color w:val="000000" w:themeColor="text1"/>
          <w:sz w:val="27"/>
          <w:rtl/>
        </w:rPr>
        <w:t>سرة أو طبقة أو شعب، بل ولا للنوع البشري كافة</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شيء من سلطة الأمر أو التشريع، فلا مجال في حظيرة الإسلام ودائرة نفوذه </w:t>
      </w:r>
      <w:r w:rsidR="00BA7FF2" w:rsidRPr="00BA4E01">
        <w:rPr>
          <w:rFonts w:ascii="Arial" w:hAnsi="Arial" w:hint="cs"/>
          <w:color w:val="000000" w:themeColor="text1"/>
          <w:sz w:val="27"/>
          <w:rtl/>
        </w:rPr>
        <w:t>إل</w:t>
      </w:r>
      <w:r w:rsidRPr="00BA4E01">
        <w:rPr>
          <w:rFonts w:ascii="Arial" w:hAnsi="Arial"/>
          <w:color w:val="000000" w:themeColor="text1"/>
          <w:sz w:val="27"/>
          <w:rtl/>
        </w:rPr>
        <w:t>اّ لدولة</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يقوم المرء فيها بوظيفة خليفة الله</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00"/>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وت</w:t>
      </w:r>
      <w:r w:rsidR="00BA7FF2" w:rsidRPr="00BA4E01">
        <w:rPr>
          <w:rFonts w:ascii="Arial" w:hAnsi="Arial" w:hint="cs"/>
          <w:color w:val="000000" w:themeColor="text1"/>
          <w:sz w:val="27"/>
          <w:rtl/>
        </w:rPr>
        <w:t>َ</w:t>
      </w:r>
      <w:r w:rsidRPr="00BA4E01">
        <w:rPr>
          <w:rFonts w:ascii="Arial" w:hAnsi="Arial"/>
          <w:color w:val="000000" w:themeColor="text1"/>
          <w:sz w:val="27"/>
          <w:rtl/>
        </w:rPr>
        <w:t>ب</w:t>
      </w:r>
      <w:r w:rsidR="00BA7FF2" w:rsidRPr="00BA4E01">
        <w:rPr>
          <w:rFonts w:ascii="Arial" w:hAnsi="Arial" w:hint="cs"/>
          <w:color w:val="000000" w:themeColor="text1"/>
          <w:sz w:val="27"/>
          <w:rtl/>
        </w:rPr>
        <w:t>َ</w:t>
      </w:r>
      <w:r w:rsidRPr="00BA4E01">
        <w:rPr>
          <w:rFonts w:ascii="Arial" w:hAnsi="Arial"/>
          <w:color w:val="000000" w:themeColor="text1"/>
          <w:sz w:val="27"/>
          <w:rtl/>
        </w:rPr>
        <w:t>عا</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لرؤية المودودي فإن المجتمع الذي تقوم فيه الدولة على أساس حاكمية البشر المبنية على النظريات الوضعية هو، بلا ش</w:t>
      </w:r>
      <w:r w:rsidR="00BA7FF2" w:rsidRPr="00BA4E01">
        <w:rPr>
          <w:rFonts w:ascii="Arial" w:hAnsi="Arial" w:hint="cs"/>
          <w:color w:val="000000" w:themeColor="text1"/>
          <w:sz w:val="27"/>
          <w:rtl/>
        </w:rPr>
        <w:t>َ</w:t>
      </w:r>
      <w:r w:rsidRPr="00BA4E01">
        <w:rPr>
          <w:rFonts w:ascii="Arial" w:hAnsi="Arial"/>
          <w:color w:val="000000" w:themeColor="text1"/>
          <w:sz w:val="27"/>
          <w:rtl/>
        </w:rPr>
        <w:t>ك</w:t>
      </w:r>
      <w:r w:rsidR="00BA7FF2" w:rsidRPr="00BA4E01">
        <w:rPr>
          <w:rFonts w:ascii="Arial" w:hAnsi="Arial" w:hint="cs"/>
          <w:color w:val="000000" w:themeColor="text1"/>
          <w:sz w:val="27"/>
          <w:rtl/>
        </w:rPr>
        <w:t>ٍّ</w:t>
      </w:r>
      <w:r w:rsidRPr="00BA4E01">
        <w:rPr>
          <w:rFonts w:ascii="Arial" w:hAnsi="Arial"/>
          <w:color w:val="000000" w:themeColor="text1"/>
          <w:sz w:val="27"/>
          <w:rtl/>
        </w:rPr>
        <w:t>، مجتمع جاهلي</w:t>
      </w:r>
      <w:r w:rsidR="00BA7FF2" w:rsidRPr="00BA4E01">
        <w:rPr>
          <w:rFonts w:ascii="Arial" w:hAnsi="Arial" w:hint="cs"/>
          <w:color w:val="000000" w:themeColor="text1"/>
          <w:sz w:val="27"/>
          <w:rtl/>
        </w:rPr>
        <w:t xml:space="preserve">؛ </w:t>
      </w:r>
      <w:r w:rsidRPr="00BA4E01">
        <w:rPr>
          <w:rFonts w:ascii="Arial" w:hAnsi="Arial"/>
          <w:color w:val="000000" w:themeColor="text1"/>
          <w:sz w:val="27"/>
          <w:rtl/>
        </w:rPr>
        <w:t xml:space="preserve">لكونه </w:t>
      </w:r>
      <w:r w:rsidRPr="00BA4E01">
        <w:rPr>
          <w:rFonts w:hint="eastAsia"/>
          <w:color w:val="000000" w:themeColor="text1"/>
          <w:sz w:val="27"/>
          <w:rtl/>
        </w:rPr>
        <w:t>«</w:t>
      </w:r>
      <w:r w:rsidRPr="00BA4E01">
        <w:rPr>
          <w:rFonts w:ascii="Arial" w:hAnsi="Arial"/>
          <w:color w:val="000000" w:themeColor="text1"/>
          <w:sz w:val="27"/>
          <w:rtl/>
        </w:rPr>
        <w:t>يحمل في طياته مضامين شركية</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ولذلك فإن هذا المجتمع هو مصدر</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للشر</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والرذيلة</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فالإنسان إذا ما استقل</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بشؤونه، واختار منهج حياته، من دون وازع</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يردعه عن الموبقات، أو زاجر يزجره، فهو قائم</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بأمره، وهو الذي يتول</w:t>
      </w:r>
      <w:r w:rsidR="00BA7FF2" w:rsidRPr="00BA4E01">
        <w:rPr>
          <w:rFonts w:ascii="Arial" w:hAnsi="Arial" w:hint="cs"/>
          <w:color w:val="000000" w:themeColor="text1"/>
          <w:sz w:val="27"/>
          <w:rtl/>
        </w:rPr>
        <w:t>ّ</w:t>
      </w:r>
      <w:r w:rsidRPr="00BA4E01">
        <w:rPr>
          <w:rFonts w:ascii="Arial" w:hAnsi="Arial"/>
          <w:color w:val="000000" w:themeColor="text1"/>
          <w:sz w:val="27"/>
          <w:rtl/>
        </w:rPr>
        <w:t>ى التشريع والتقنين لنفسه، وبيده كل</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زمام أمره، وإن</w:t>
      </w:r>
      <w:r w:rsidR="00BF477D">
        <w:rPr>
          <w:rFonts w:ascii="Arial" w:hAnsi="Arial" w:hint="cs"/>
          <w:color w:val="000000" w:themeColor="text1"/>
          <w:sz w:val="27"/>
          <w:rtl/>
        </w:rPr>
        <w:t>ْ</w:t>
      </w:r>
      <w:r w:rsidRPr="00BA4E01">
        <w:rPr>
          <w:rFonts w:ascii="Arial" w:hAnsi="Arial"/>
          <w:color w:val="000000" w:themeColor="text1"/>
          <w:sz w:val="27"/>
          <w:rtl/>
        </w:rPr>
        <w:t xml:space="preserve"> كان مسؤولاً أمام أحد</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 فبين يدي نفسه وشهواته وأهوائه</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01"/>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من جهته تابع سي</w:t>
      </w:r>
      <w:r w:rsidR="00BA7FF2" w:rsidRPr="00BA4E01">
        <w:rPr>
          <w:rFonts w:ascii="Arial" w:hAnsi="Arial" w:hint="cs"/>
          <w:color w:val="000000" w:themeColor="text1"/>
          <w:sz w:val="27"/>
          <w:rtl/>
        </w:rPr>
        <w:t>ِّ</w:t>
      </w:r>
      <w:r w:rsidRPr="00BA4E01">
        <w:rPr>
          <w:rFonts w:ascii="Arial" w:hAnsi="Arial"/>
          <w:color w:val="000000" w:themeColor="text1"/>
          <w:sz w:val="27"/>
          <w:rtl/>
        </w:rPr>
        <w:t xml:space="preserve">د قطب خطوات المودودي، مستنداً إلى الآية الكريمة التي تقول: </w:t>
      </w:r>
      <w:r w:rsidR="00BA7FF2" w:rsidRPr="00BA4E01">
        <w:rPr>
          <w:rFonts w:ascii="Mosawi" w:hAnsi="Mosawi" w:cs="Mosawi"/>
          <w:color w:val="000000" w:themeColor="text1"/>
          <w:sz w:val="24"/>
          <w:szCs w:val="24"/>
          <w:rtl/>
        </w:rPr>
        <w:t>﴿</w:t>
      </w:r>
      <w:r w:rsidR="00E12B9E" w:rsidRPr="00BA4E01">
        <w:rPr>
          <w:b/>
          <w:bCs/>
          <w:color w:val="000000" w:themeColor="text1"/>
          <w:sz w:val="27"/>
          <w:rtl/>
        </w:rPr>
        <w:t>وَمَن</w:t>
      </w:r>
      <w:r w:rsidR="00BF477D">
        <w:rPr>
          <w:rFonts w:hint="cs"/>
          <w:b/>
          <w:bCs/>
          <w:color w:val="000000" w:themeColor="text1"/>
          <w:sz w:val="27"/>
          <w:rtl/>
        </w:rPr>
        <w:t>ْ</w:t>
      </w:r>
      <w:r w:rsidR="00E12B9E" w:rsidRPr="00BA4E01">
        <w:rPr>
          <w:b/>
          <w:bCs/>
          <w:color w:val="000000" w:themeColor="text1"/>
          <w:sz w:val="27"/>
          <w:rtl/>
        </w:rPr>
        <w:t xml:space="preserve"> لَم</w:t>
      </w:r>
      <w:r w:rsidR="00BF477D">
        <w:rPr>
          <w:rFonts w:hint="cs"/>
          <w:b/>
          <w:bCs/>
          <w:color w:val="000000" w:themeColor="text1"/>
          <w:sz w:val="27"/>
          <w:rtl/>
        </w:rPr>
        <w:t>ْ</w:t>
      </w:r>
      <w:r w:rsidR="00E12B9E" w:rsidRPr="00BA4E01">
        <w:rPr>
          <w:b/>
          <w:bCs/>
          <w:color w:val="000000" w:themeColor="text1"/>
          <w:sz w:val="27"/>
          <w:rtl/>
        </w:rPr>
        <w:t xml:space="preserve"> يَح</w:t>
      </w:r>
      <w:r w:rsidR="00BF477D">
        <w:rPr>
          <w:rFonts w:hint="cs"/>
          <w:b/>
          <w:bCs/>
          <w:color w:val="000000" w:themeColor="text1"/>
          <w:sz w:val="27"/>
          <w:rtl/>
        </w:rPr>
        <w:t>ْ</w:t>
      </w:r>
      <w:r w:rsidR="00E12B9E" w:rsidRPr="00BA4E01">
        <w:rPr>
          <w:b/>
          <w:bCs/>
          <w:color w:val="000000" w:themeColor="text1"/>
          <w:sz w:val="27"/>
          <w:rtl/>
        </w:rPr>
        <w:t>كُم</w:t>
      </w:r>
      <w:r w:rsidR="00BF477D">
        <w:rPr>
          <w:rFonts w:hint="cs"/>
          <w:b/>
          <w:bCs/>
          <w:color w:val="000000" w:themeColor="text1"/>
          <w:sz w:val="27"/>
          <w:rtl/>
        </w:rPr>
        <w:t>ْ</w:t>
      </w:r>
      <w:r w:rsidR="00E12B9E" w:rsidRPr="00BA4E01">
        <w:rPr>
          <w:b/>
          <w:bCs/>
          <w:color w:val="000000" w:themeColor="text1"/>
          <w:sz w:val="27"/>
          <w:rtl/>
        </w:rPr>
        <w:t xml:space="preserve"> بِمَا أَن</w:t>
      </w:r>
      <w:r w:rsidR="00BF477D">
        <w:rPr>
          <w:rFonts w:hint="cs"/>
          <w:b/>
          <w:bCs/>
          <w:color w:val="000000" w:themeColor="text1"/>
          <w:sz w:val="27"/>
          <w:rtl/>
        </w:rPr>
        <w:t>ْ</w:t>
      </w:r>
      <w:r w:rsidR="00E12B9E" w:rsidRPr="00BA4E01">
        <w:rPr>
          <w:b/>
          <w:bCs/>
          <w:color w:val="000000" w:themeColor="text1"/>
          <w:sz w:val="27"/>
          <w:rtl/>
        </w:rPr>
        <w:t>زَلَ اللهُ فَأُولَئِكَ هُم</w:t>
      </w:r>
      <w:r w:rsidR="00BF477D">
        <w:rPr>
          <w:rFonts w:hint="cs"/>
          <w:b/>
          <w:bCs/>
          <w:color w:val="000000" w:themeColor="text1"/>
          <w:sz w:val="27"/>
          <w:rtl/>
        </w:rPr>
        <w:t>ُ</w:t>
      </w:r>
      <w:r w:rsidR="00E12B9E" w:rsidRPr="00BA4E01">
        <w:rPr>
          <w:b/>
          <w:bCs/>
          <w:color w:val="000000" w:themeColor="text1"/>
          <w:sz w:val="27"/>
          <w:rtl/>
        </w:rPr>
        <w:t xml:space="preserve"> الكَافِرُونَ</w:t>
      </w:r>
      <w:r w:rsidR="00BA7FF2" w:rsidRPr="00BA4E01">
        <w:rPr>
          <w:rFonts w:ascii="Mosawi" w:hAnsi="Mosawi" w:cs="Mosawi"/>
          <w:color w:val="000000" w:themeColor="text1"/>
          <w:sz w:val="24"/>
          <w:szCs w:val="24"/>
          <w:rtl/>
        </w:rPr>
        <w:t>﴾</w:t>
      </w:r>
      <w:r w:rsidR="00E12B9E" w:rsidRPr="00BA4E01">
        <w:rPr>
          <w:rFonts w:ascii="Arial" w:hAnsi="Arial" w:hint="cs"/>
          <w:color w:val="000000" w:themeColor="text1"/>
          <w:sz w:val="27"/>
          <w:rtl/>
        </w:rPr>
        <w:t xml:space="preserve"> (المائدة: 44)</w:t>
      </w:r>
      <w:r w:rsidRPr="00BA4E01">
        <w:rPr>
          <w:rFonts w:ascii="Arial" w:hAnsi="Arial"/>
          <w:color w:val="000000" w:themeColor="text1"/>
          <w:sz w:val="27"/>
          <w:rtl/>
        </w:rPr>
        <w:t>، فوصل إلى نتيجة مفادها أن العالم يمر</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في مرحلة جاهلية مدمّرة</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بسبب تجاهل مفهوم لا إله </w:t>
      </w:r>
      <w:r w:rsidR="00E12B9E" w:rsidRPr="00BA4E01">
        <w:rPr>
          <w:rFonts w:ascii="Arial" w:hAnsi="Arial" w:hint="cs"/>
          <w:color w:val="000000" w:themeColor="text1"/>
          <w:sz w:val="27"/>
          <w:rtl/>
        </w:rPr>
        <w:t>إ</w:t>
      </w:r>
      <w:r w:rsidRPr="00BA4E01">
        <w:rPr>
          <w:rFonts w:ascii="Arial" w:hAnsi="Arial"/>
          <w:color w:val="000000" w:themeColor="text1"/>
          <w:sz w:val="27"/>
          <w:rtl/>
        </w:rPr>
        <w:t xml:space="preserve">لاّ الله، الذي يجعل الحاكمية لله وحده. وهو يرى أن </w:t>
      </w:r>
      <w:r w:rsidRPr="00BA4E01">
        <w:rPr>
          <w:rFonts w:hint="eastAsia"/>
          <w:color w:val="000000" w:themeColor="text1"/>
          <w:sz w:val="27"/>
          <w:rtl/>
        </w:rPr>
        <w:t>«</w:t>
      </w:r>
      <w:r w:rsidRPr="00BA4E01">
        <w:rPr>
          <w:rFonts w:ascii="Arial" w:hAnsi="Arial"/>
          <w:color w:val="000000" w:themeColor="text1"/>
          <w:sz w:val="27"/>
          <w:rtl/>
        </w:rPr>
        <w:t>الجاهلية التي تقوم على حاكمية البشر للبشر، والشذوذ بهذا عن الوجود الكوني، والتصادم بين منهج الجانب الإرادي في حياة الإنسان والجانب الفطري... هذه الجاهلية</w:t>
      </w:r>
      <w:r w:rsidRPr="00BA4E01">
        <w:rPr>
          <w:rFonts w:ascii="Arial" w:hAnsi="Arial"/>
          <w:color w:val="000000" w:themeColor="text1"/>
          <w:sz w:val="27"/>
        </w:rPr>
        <w:t xml:space="preserve"> </w:t>
      </w:r>
      <w:r w:rsidRPr="00BA4E01">
        <w:rPr>
          <w:rFonts w:ascii="Arial" w:hAnsi="Arial"/>
          <w:color w:val="000000" w:themeColor="text1"/>
          <w:sz w:val="27"/>
          <w:rtl/>
        </w:rPr>
        <w:t>التي واجهها كل</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رسول</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بالدعوة إلى الإسلام لله وحده، والتي واجهها رسول الله</w:t>
      </w:r>
      <w:r w:rsidR="00BD56D3" w:rsidRPr="00BA4E01">
        <w:rPr>
          <w:rFonts w:ascii="Arial" w:hAnsi="Arial" w:cs="Mosawi" w:hint="cs"/>
          <w:color w:val="000000" w:themeColor="text1"/>
          <w:sz w:val="27"/>
          <w:szCs w:val="22"/>
          <w:rtl/>
        </w:rPr>
        <w:t>|</w:t>
      </w:r>
      <w:r w:rsidRPr="00BA4E01">
        <w:rPr>
          <w:rFonts w:ascii="Arial" w:hAnsi="Arial"/>
          <w:color w:val="000000" w:themeColor="text1"/>
          <w:sz w:val="27"/>
          <w:rtl/>
        </w:rPr>
        <w:t xml:space="preserve"> بدعوته...</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هذه الجاهلية لم تكن متمث</w:t>
      </w:r>
      <w:r w:rsidR="00E12B9E" w:rsidRPr="00BA4E01">
        <w:rPr>
          <w:rFonts w:ascii="Arial" w:hAnsi="Arial" w:hint="cs"/>
          <w:color w:val="000000" w:themeColor="text1"/>
          <w:sz w:val="27"/>
          <w:rtl/>
        </w:rPr>
        <w:t>ِّ</w:t>
      </w:r>
      <w:r w:rsidRPr="00BA4E01">
        <w:rPr>
          <w:rFonts w:ascii="Arial" w:hAnsi="Arial"/>
          <w:color w:val="000000" w:themeColor="text1"/>
          <w:sz w:val="27"/>
          <w:rtl/>
        </w:rPr>
        <w:t>لة في نظرية</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مجر</w:t>
      </w:r>
      <w:r w:rsidR="00E12B9E" w:rsidRPr="00BA4E01">
        <w:rPr>
          <w:rFonts w:ascii="Arial" w:hAnsi="Arial" w:hint="cs"/>
          <w:color w:val="000000" w:themeColor="text1"/>
          <w:sz w:val="27"/>
          <w:rtl/>
        </w:rPr>
        <w:t>َّ</w:t>
      </w:r>
      <w:r w:rsidRPr="00BA4E01">
        <w:rPr>
          <w:rFonts w:ascii="Arial" w:hAnsi="Arial"/>
          <w:color w:val="000000" w:themeColor="text1"/>
          <w:sz w:val="27"/>
          <w:rtl/>
        </w:rPr>
        <w:t>دة، بل ربما</w:t>
      </w:r>
      <w:r w:rsidRPr="00BA4E01">
        <w:rPr>
          <w:rFonts w:ascii="Arial" w:hAnsi="Arial"/>
          <w:color w:val="000000" w:themeColor="text1"/>
          <w:sz w:val="27"/>
        </w:rPr>
        <w:t xml:space="preserve"> </w:t>
      </w:r>
      <w:r w:rsidRPr="00BA4E01">
        <w:rPr>
          <w:rFonts w:ascii="Arial" w:hAnsi="Arial"/>
          <w:color w:val="000000" w:themeColor="text1"/>
          <w:sz w:val="27"/>
          <w:rtl/>
        </w:rPr>
        <w:t>أحيانا</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لم تكن لها نظرية على الإطلاق! إنما كانت متمثلة دائما</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في تجم</w:t>
      </w:r>
      <w:r w:rsidR="00E12B9E" w:rsidRPr="00BA4E01">
        <w:rPr>
          <w:rFonts w:ascii="Arial" w:hAnsi="Arial" w:hint="cs"/>
          <w:color w:val="000000" w:themeColor="text1"/>
          <w:sz w:val="27"/>
          <w:rtl/>
        </w:rPr>
        <w:t>ُّ</w:t>
      </w:r>
      <w:r w:rsidRPr="00BA4E01">
        <w:rPr>
          <w:rFonts w:ascii="Arial" w:hAnsi="Arial"/>
          <w:color w:val="000000" w:themeColor="text1"/>
          <w:sz w:val="27"/>
          <w:rtl/>
        </w:rPr>
        <w:t>ع حركي، متمث</w:t>
      </w:r>
      <w:r w:rsidR="00E12B9E" w:rsidRPr="00BA4E01">
        <w:rPr>
          <w:rFonts w:ascii="Arial" w:hAnsi="Arial" w:hint="cs"/>
          <w:color w:val="000000" w:themeColor="text1"/>
          <w:sz w:val="27"/>
          <w:rtl/>
        </w:rPr>
        <w:t>ِّ</w:t>
      </w:r>
      <w:r w:rsidRPr="00BA4E01">
        <w:rPr>
          <w:rFonts w:ascii="Arial" w:hAnsi="Arial"/>
          <w:color w:val="000000" w:themeColor="text1"/>
          <w:sz w:val="27"/>
          <w:rtl/>
        </w:rPr>
        <w:t>لة في مجتمع خاضع لقيادة هذا المجتمع، وخاضع لتصو</w:t>
      </w:r>
      <w:r w:rsidR="00E12B9E" w:rsidRPr="00BA4E01">
        <w:rPr>
          <w:rFonts w:ascii="Arial" w:hAnsi="Arial" w:hint="cs"/>
          <w:color w:val="000000" w:themeColor="text1"/>
          <w:sz w:val="27"/>
          <w:rtl/>
        </w:rPr>
        <w:t>ُّ</w:t>
      </w:r>
      <w:r w:rsidRPr="00BA4E01">
        <w:rPr>
          <w:rFonts w:ascii="Arial" w:hAnsi="Arial"/>
          <w:color w:val="000000" w:themeColor="text1"/>
          <w:sz w:val="27"/>
          <w:rtl/>
        </w:rPr>
        <w:t>راته وقيمه ومفاهيمه ومشاعره</w:t>
      </w:r>
      <w:r w:rsidRPr="00BA4E01">
        <w:rPr>
          <w:rFonts w:ascii="Arial" w:hAnsi="Arial"/>
          <w:color w:val="000000" w:themeColor="text1"/>
          <w:sz w:val="27"/>
        </w:rPr>
        <w:t xml:space="preserve"> </w:t>
      </w:r>
      <w:r w:rsidRPr="00BA4E01">
        <w:rPr>
          <w:rFonts w:ascii="Arial" w:hAnsi="Arial"/>
          <w:color w:val="000000" w:themeColor="text1"/>
          <w:sz w:val="27"/>
          <w:rtl/>
        </w:rPr>
        <w:t>وتقاليده وعاداته، وهو مجتمع عضوي</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بين أفراده ذلك التفاعل والتكامل والتناسق</w:t>
      </w:r>
      <w:r w:rsidRPr="00BA4E01">
        <w:rPr>
          <w:rFonts w:ascii="Arial" w:hAnsi="Arial"/>
          <w:color w:val="000000" w:themeColor="text1"/>
          <w:sz w:val="27"/>
        </w:rPr>
        <w:t xml:space="preserve"> </w:t>
      </w:r>
      <w:r w:rsidRPr="00BA4E01">
        <w:rPr>
          <w:rFonts w:ascii="Arial" w:hAnsi="Arial"/>
          <w:color w:val="000000" w:themeColor="text1"/>
          <w:sz w:val="27"/>
          <w:rtl/>
        </w:rPr>
        <w:t>والولاء والتعاون العضوي الذي يجعل هذا المجتمع يتحر</w:t>
      </w:r>
      <w:r w:rsidR="00E12B9E" w:rsidRPr="00BA4E01">
        <w:rPr>
          <w:rFonts w:ascii="Arial" w:hAnsi="Arial" w:hint="cs"/>
          <w:color w:val="000000" w:themeColor="text1"/>
          <w:sz w:val="27"/>
          <w:rtl/>
        </w:rPr>
        <w:t>َّ</w:t>
      </w:r>
      <w:r w:rsidRPr="00BA4E01">
        <w:rPr>
          <w:rFonts w:ascii="Arial" w:hAnsi="Arial"/>
          <w:color w:val="000000" w:themeColor="text1"/>
          <w:sz w:val="27"/>
          <w:rtl/>
        </w:rPr>
        <w:t>ك ـ بإرادة</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واعية أو غير واعي</w:t>
      </w:r>
      <w:r w:rsidRPr="00BA4E01">
        <w:rPr>
          <w:rFonts w:ascii="Arial" w:hAnsi="Arial"/>
          <w:color w:val="000000" w:themeColor="text1"/>
          <w:sz w:val="27"/>
          <w:rtl/>
          <w:lang w:bidi="ar-LB"/>
        </w:rPr>
        <w:t xml:space="preserve">ة ـ </w:t>
      </w:r>
      <w:r w:rsidRPr="00BA4E01">
        <w:rPr>
          <w:rFonts w:ascii="Arial" w:hAnsi="Arial"/>
          <w:color w:val="000000" w:themeColor="text1"/>
          <w:sz w:val="27"/>
          <w:rtl/>
        </w:rPr>
        <w:t>للمحافظة على وجوده، والدفاع عن كيانه</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والقضاء على عناصر الخطر التي تهد</w:t>
      </w:r>
      <w:r w:rsidR="00E12B9E" w:rsidRPr="00BA4E01">
        <w:rPr>
          <w:rFonts w:ascii="Arial" w:hAnsi="Arial" w:hint="cs"/>
          <w:color w:val="000000" w:themeColor="text1"/>
          <w:sz w:val="27"/>
          <w:rtl/>
        </w:rPr>
        <w:t>ِّ</w:t>
      </w:r>
      <w:r w:rsidRPr="00BA4E01">
        <w:rPr>
          <w:rFonts w:ascii="Arial" w:hAnsi="Arial"/>
          <w:color w:val="000000" w:themeColor="text1"/>
          <w:sz w:val="27"/>
          <w:rtl/>
        </w:rPr>
        <w:t>د ذلك</w:t>
      </w:r>
      <w:r w:rsidRPr="00BA4E01">
        <w:rPr>
          <w:rFonts w:ascii="Arial" w:hAnsi="Arial"/>
          <w:color w:val="000000" w:themeColor="text1"/>
          <w:sz w:val="27"/>
        </w:rPr>
        <w:t xml:space="preserve"> </w:t>
      </w:r>
      <w:r w:rsidRPr="00BA4E01">
        <w:rPr>
          <w:rFonts w:ascii="Arial" w:hAnsi="Arial"/>
          <w:color w:val="000000" w:themeColor="text1"/>
          <w:sz w:val="27"/>
          <w:rtl/>
        </w:rPr>
        <w:t xml:space="preserve">الوجود وهذا الكيان </w:t>
      </w:r>
      <w:r w:rsidR="00E12B9E" w:rsidRPr="00BA4E01">
        <w:rPr>
          <w:rFonts w:ascii="Arial" w:hAnsi="Arial" w:hint="cs"/>
          <w:color w:val="000000" w:themeColor="text1"/>
          <w:sz w:val="27"/>
          <w:rtl/>
        </w:rPr>
        <w:t>ب</w:t>
      </w:r>
      <w:r w:rsidRPr="00BA4E01">
        <w:rPr>
          <w:rFonts w:ascii="Arial" w:hAnsi="Arial"/>
          <w:color w:val="000000" w:themeColor="text1"/>
          <w:sz w:val="27"/>
          <w:rtl/>
        </w:rPr>
        <w:t>أي</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صورة</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من صور التهديد. ومن أجل أن الجاهلية لا</w:t>
      </w:r>
      <w:r w:rsidRPr="00BA4E01">
        <w:rPr>
          <w:rFonts w:ascii="Arial" w:hAnsi="Arial"/>
          <w:color w:val="000000" w:themeColor="text1"/>
          <w:sz w:val="27"/>
        </w:rPr>
        <w:t xml:space="preserve"> </w:t>
      </w:r>
      <w:r w:rsidRPr="00BA4E01">
        <w:rPr>
          <w:rFonts w:ascii="Arial" w:hAnsi="Arial"/>
          <w:color w:val="000000" w:themeColor="text1"/>
          <w:sz w:val="27"/>
          <w:rtl/>
        </w:rPr>
        <w:t>تتمث</w:t>
      </w:r>
      <w:r w:rsidR="00E12B9E" w:rsidRPr="00BA4E01">
        <w:rPr>
          <w:rFonts w:ascii="Arial" w:hAnsi="Arial" w:hint="cs"/>
          <w:color w:val="000000" w:themeColor="text1"/>
          <w:sz w:val="27"/>
          <w:rtl/>
        </w:rPr>
        <w:t>َّ</w:t>
      </w:r>
      <w:r w:rsidRPr="00BA4E01">
        <w:rPr>
          <w:rFonts w:ascii="Arial" w:hAnsi="Arial"/>
          <w:color w:val="000000" w:themeColor="text1"/>
          <w:sz w:val="27"/>
          <w:rtl/>
        </w:rPr>
        <w:t>ل في نظرية</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مجر</w:t>
      </w:r>
      <w:r w:rsidR="00E12B9E" w:rsidRPr="00BA4E01">
        <w:rPr>
          <w:rFonts w:ascii="Arial" w:hAnsi="Arial" w:hint="cs"/>
          <w:color w:val="000000" w:themeColor="text1"/>
          <w:sz w:val="27"/>
          <w:rtl/>
        </w:rPr>
        <w:t>َّ</w:t>
      </w:r>
      <w:r w:rsidRPr="00BA4E01">
        <w:rPr>
          <w:rFonts w:ascii="Arial" w:hAnsi="Arial"/>
          <w:color w:val="000000" w:themeColor="text1"/>
          <w:sz w:val="27"/>
          <w:rtl/>
        </w:rPr>
        <w:t>دة، ولكن تتمث</w:t>
      </w:r>
      <w:r w:rsidR="00E12B9E" w:rsidRPr="00BA4E01">
        <w:rPr>
          <w:rFonts w:ascii="Arial" w:hAnsi="Arial" w:hint="cs"/>
          <w:color w:val="000000" w:themeColor="text1"/>
          <w:sz w:val="27"/>
          <w:rtl/>
        </w:rPr>
        <w:t>َّ</w:t>
      </w:r>
      <w:r w:rsidRPr="00BA4E01">
        <w:rPr>
          <w:rFonts w:ascii="Arial" w:hAnsi="Arial"/>
          <w:color w:val="000000" w:themeColor="text1"/>
          <w:sz w:val="27"/>
          <w:rtl/>
        </w:rPr>
        <w:t>ل في تجم</w:t>
      </w:r>
      <w:r w:rsidR="00E12B9E" w:rsidRPr="00BA4E01">
        <w:rPr>
          <w:rFonts w:ascii="Arial" w:hAnsi="Arial" w:hint="cs"/>
          <w:color w:val="000000" w:themeColor="text1"/>
          <w:sz w:val="27"/>
          <w:rtl/>
        </w:rPr>
        <w:t>ُّ</w:t>
      </w:r>
      <w:r w:rsidRPr="00BA4E01">
        <w:rPr>
          <w:rFonts w:ascii="Arial" w:hAnsi="Arial"/>
          <w:color w:val="000000" w:themeColor="text1"/>
          <w:sz w:val="27"/>
          <w:rtl/>
        </w:rPr>
        <w:t>ع حركي على هذا النحو، فإن محاولة إلغاء</w:t>
      </w:r>
      <w:r w:rsidRPr="00BA4E01">
        <w:rPr>
          <w:rFonts w:ascii="Arial" w:hAnsi="Arial"/>
          <w:color w:val="000000" w:themeColor="text1"/>
          <w:sz w:val="27"/>
        </w:rPr>
        <w:t xml:space="preserve"> </w:t>
      </w:r>
      <w:r w:rsidRPr="00BA4E01">
        <w:rPr>
          <w:rFonts w:ascii="Arial" w:hAnsi="Arial"/>
          <w:color w:val="000000" w:themeColor="text1"/>
          <w:sz w:val="27"/>
          <w:rtl/>
        </w:rPr>
        <w:t>هذه الجاهلية، ورد</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w:t>
      </w:r>
      <w:r w:rsidRPr="00BA4E01">
        <w:rPr>
          <w:rFonts w:ascii="Arial" w:hAnsi="Arial"/>
          <w:color w:val="000000" w:themeColor="text1"/>
          <w:sz w:val="27"/>
          <w:rtl/>
        </w:rPr>
        <w:lastRenderedPageBreak/>
        <w:t>الناس إلى الله مر</w:t>
      </w:r>
      <w:r w:rsidR="00E12B9E" w:rsidRPr="00BA4E01">
        <w:rPr>
          <w:rFonts w:ascii="Arial" w:hAnsi="Arial" w:hint="cs"/>
          <w:color w:val="000000" w:themeColor="text1"/>
          <w:sz w:val="27"/>
          <w:rtl/>
        </w:rPr>
        <w:t>ّ</w:t>
      </w:r>
      <w:r w:rsidRPr="00BA4E01">
        <w:rPr>
          <w:rFonts w:ascii="Arial" w:hAnsi="Arial"/>
          <w:color w:val="000000" w:themeColor="text1"/>
          <w:sz w:val="27"/>
          <w:rtl/>
        </w:rPr>
        <w:t>ة</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أخرى، لا يجوز ـ ولا يجدي شيئا</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ـ أن تتمث</w:t>
      </w:r>
      <w:r w:rsidR="00E12B9E" w:rsidRPr="00BA4E01">
        <w:rPr>
          <w:rFonts w:ascii="Arial" w:hAnsi="Arial" w:hint="cs"/>
          <w:color w:val="000000" w:themeColor="text1"/>
          <w:sz w:val="27"/>
          <w:rtl/>
        </w:rPr>
        <w:t>َّ</w:t>
      </w:r>
      <w:r w:rsidRPr="00BA4E01">
        <w:rPr>
          <w:rFonts w:ascii="Arial" w:hAnsi="Arial"/>
          <w:color w:val="000000" w:themeColor="text1"/>
          <w:sz w:val="27"/>
          <w:rtl/>
        </w:rPr>
        <w:t>ل في نظرية</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مجر</w:t>
      </w:r>
      <w:r w:rsidR="00E12B9E" w:rsidRPr="00BA4E01">
        <w:rPr>
          <w:rFonts w:ascii="Arial" w:hAnsi="Arial" w:hint="cs"/>
          <w:color w:val="000000" w:themeColor="text1"/>
          <w:sz w:val="27"/>
          <w:rtl/>
        </w:rPr>
        <w:t>َّ</w:t>
      </w:r>
      <w:r w:rsidRPr="00BA4E01">
        <w:rPr>
          <w:rFonts w:ascii="Arial" w:hAnsi="Arial"/>
          <w:color w:val="000000" w:themeColor="text1"/>
          <w:sz w:val="27"/>
          <w:rtl/>
        </w:rPr>
        <w:t>دة، فإنها حينئذ</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لا تكون مكافئة للجاهلية القائمة فعلا</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والمتمث</w:t>
      </w:r>
      <w:r w:rsidR="00E12B9E" w:rsidRPr="00BA4E01">
        <w:rPr>
          <w:rFonts w:ascii="Arial" w:hAnsi="Arial" w:hint="cs"/>
          <w:color w:val="000000" w:themeColor="text1"/>
          <w:sz w:val="27"/>
          <w:rtl/>
        </w:rPr>
        <w:t>ِّ</w:t>
      </w:r>
      <w:r w:rsidRPr="00BA4E01">
        <w:rPr>
          <w:rFonts w:ascii="Arial" w:hAnsi="Arial"/>
          <w:color w:val="000000" w:themeColor="text1"/>
          <w:sz w:val="27"/>
          <w:rtl/>
        </w:rPr>
        <w:t>لة في</w:t>
      </w:r>
      <w:r w:rsidRPr="00BA4E01">
        <w:rPr>
          <w:rFonts w:ascii="Arial" w:hAnsi="Arial"/>
          <w:color w:val="000000" w:themeColor="text1"/>
          <w:sz w:val="27"/>
        </w:rPr>
        <w:t xml:space="preserve"> </w:t>
      </w:r>
      <w:r w:rsidRPr="00BA4E01">
        <w:rPr>
          <w:rFonts w:ascii="Arial" w:hAnsi="Arial"/>
          <w:color w:val="000000" w:themeColor="text1"/>
          <w:sz w:val="27"/>
          <w:rtl/>
        </w:rPr>
        <w:t>تجم</w:t>
      </w:r>
      <w:r w:rsidR="00E12B9E" w:rsidRPr="00BA4E01">
        <w:rPr>
          <w:rFonts w:ascii="Arial" w:hAnsi="Arial" w:hint="cs"/>
          <w:color w:val="000000" w:themeColor="text1"/>
          <w:sz w:val="27"/>
          <w:rtl/>
        </w:rPr>
        <w:t>ُّ</w:t>
      </w:r>
      <w:r w:rsidRPr="00BA4E01">
        <w:rPr>
          <w:rFonts w:ascii="Arial" w:hAnsi="Arial"/>
          <w:color w:val="000000" w:themeColor="text1"/>
          <w:sz w:val="27"/>
          <w:rtl/>
        </w:rPr>
        <w:t>ع</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حركي</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عضوي، فضلا</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عن أن تكون متفو</w:t>
      </w:r>
      <w:r w:rsidR="00E12B9E" w:rsidRPr="00BA4E01">
        <w:rPr>
          <w:rFonts w:ascii="Arial" w:hAnsi="Arial" w:hint="cs"/>
          <w:color w:val="000000" w:themeColor="text1"/>
          <w:sz w:val="27"/>
          <w:rtl/>
        </w:rPr>
        <w:t>ِّ</w:t>
      </w:r>
      <w:r w:rsidRPr="00BA4E01">
        <w:rPr>
          <w:rFonts w:ascii="Arial" w:hAnsi="Arial"/>
          <w:color w:val="000000" w:themeColor="text1"/>
          <w:sz w:val="27"/>
          <w:rtl/>
        </w:rPr>
        <w:t>قة عليها</w:t>
      </w:r>
      <w:r w:rsidR="00E12B9E" w:rsidRPr="00BA4E01">
        <w:rPr>
          <w:rFonts w:ascii="Arial" w:hAnsi="Arial" w:hint="cs"/>
          <w:color w:val="000000" w:themeColor="text1"/>
          <w:sz w:val="27"/>
          <w:rtl/>
        </w:rPr>
        <w:t>،</w:t>
      </w:r>
      <w:r w:rsidRPr="00BA4E01">
        <w:rPr>
          <w:rFonts w:ascii="Arial" w:hAnsi="Arial"/>
          <w:color w:val="000000" w:themeColor="text1"/>
          <w:sz w:val="27"/>
          <w:rtl/>
        </w:rPr>
        <w:t xml:space="preserve"> كما هو المطلوب في حالة محاولة</w:t>
      </w:r>
      <w:r w:rsidRPr="00BA4E01">
        <w:rPr>
          <w:rFonts w:ascii="Arial" w:hAnsi="Arial"/>
          <w:color w:val="000000" w:themeColor="text1"/>
          <w:sz w:val="27"/>
        </w:rPr>
        <w:t xml:space="preserve"> </w:t>
      </w:r>
      <w:r w:rsidRPr="00BA4E01">
        <w:rPr>
          <w:rFonts w:ascii="Arial" w:hAnsi="Arial"/>
          <w:color w:val="000000" w:themeColor="text1"/>
          <w:sz w:val="27"/>
          <w:rtl/>
        </w:rPr>
        <w:t>إلغاء وجود قائم بالفعل</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لإقامة وجود آخر يخالفه مخالفة أساسية في طبيعته</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وفي منهجه</w:t>
      </w:r>
      <w:r w:rsidR="00A25EE9" w:rsidRPr="00BA4E01">
        <w:rPr>
          <w:rFonts w:ascii="Arial" w:hAnsi="Arial" w:hint="cs"/>
          <w:color w:val="000000" w:themeColor="text1"/>
          <w:sz w:val="27"/>
          <w:rtl/>
        </w:rPr>
        <w:t>،</w:t>
      </w:r>
      <w:r w:rsidRPr="00BA4E01">
        <w:rPr>
          <w:rFonts w:ascii="Arial" w:hAnsi="Arial"/>
          <w:color w:val="000000" w:themeColor="text1"/>
          <w:sz w:val="27"/>
        </w:rPr>
        <w:t xml:space="preserve"> </w:t>
      </w:r>
      <w:r w:rsidRPr="00BA4E01">
        <w:rPr>
          <w:rFonts w:ascii="Arial" w:hAnsi="Arial"/>
          <w:color w:val="000000" w:themeColor="text1"/>
          <w:sz w:val="27"/>
          <w:rtl/>
        </w:rPr>
        <w:t>وفي كل</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ياته وجزئياته، بل </w:t>
      </w:r>
      <w:r w:rsidR="00E8562A" w:rsidRPr="00BA4E01">
        <w:rPr>
          <w:rFonts w:ascii="Arial" w:hAnsi="Arial"/>
          <w:color w:val="000000" w:themeColor="text1"/>
          <w:sz w:val="27"/>
          <w:rtl/>
        </w:rPr>
        <w:t xml:space="preserve">لا بُدَّ </w:t>
      </w:r>
      <w:r w:rsidRPr="00BA4E01">
        <w:rPr>
          <w:rFonts w:ascii="Arial" w:hAnsi="Arial"/>
          <w:color w:val="000000" w:themeColor="text1"/>
          <w:sz w:val="27"/>
          <w:rtl/>
        </w:rPr>
        <w:t>لهذه المحاولة الجديدة أن تتمث</w:t>
      </w:r>
      <w:r w:rsidR="00A25EE9" w:rsidRPr="00BA4E01">
        <w:rPr>
          <w:rFonts w:ascii="Arial" w:hAnsi="Arial" w:hint="cs"/>
          <w:color w:val="000000" w:themeColor="text1"/>
          <w:sz w:val="27"/>
          <w:rtl/>
        </w:rPr>
        <w:t>َّ</w:t>
      </w:r>
      <w:r w:rsidRPr="00BA4E01">
        <w:rPr>
          <w:rFonts w:ascii="Arial" w:hAnsi="Arial"/>
          <w:color w:val="000000" w:themeColor="text1"/>
          <w:sz w:val="27"/>
          <w:rtl/>
        </w:rPr>
        <w:t>ل في تجم</w:t>
      </w:r>
      <w:r w:rsidR="00A25EE9" w:rsidRPr="00BA4E01">
        <w:rPr>
          <w:rFonts w:ascii="Arial" w:hAnsi="Arial" w:hint="cs"/>
          <w:color w:val="000000" w:themeColor="text1"/>
          <w:sz w:val="27"/>
          <w:rtl/>
        </w:rPr>
        <w:t>ُّ</w:t>
      </w:r>
      <w:r w:rsidRPr="00BA4E01">
        <w:rPr>
          <w:rFonts w:ascii="Arial" w:hAnsi="Arial"/>
          <w:color w:val="000000" w:themeColor="text1"/>
          <w:sz w:val="27"/>
          <w:rtl/>
        </w:rPr>
        <w:t>ع عضوي حركي</w:t>
      </w:r>
      <w:r w:rsidRPr="00BA4E01">
        <w:rPr>
          <w:rFonts w:ascii="Arial" w:hAnsi="Arial"/>
          <w:color w:val="000000" w:themeColor="text1"/>
          <w:sz w:val="27"/>
        </w:rPr>
        <w:t xml:space="preserve"> </w:t>
      </w:r>
      <w:r w:rsidRPr="00BA4E01">
        <w:rPr>
          <w:rFonts w:ascii="Arial" w:hAnsi="Arial"/>
          <w:color w:val="000000" w:themeColor="text1"/>
          <w:sz w:val="27"/>
          <w:rtl/>
        </w:rPr>
        <w:t>أقوى في قواعده النظرية والتنظيمية وفي روابطه وعلاقاته ووشائجه من ذلك المجتمع</w:t>
      </w:r>
      <w:r w:rsidRPr="00BA4E01">
        <w:rPr>
          <w:rFonts w:ascii="Arial" w:hAnsi="Arial"/>
          <w:color w:val="000000" w:themeColor="text1"/>
          <w:sz w:val="27"/>
        </w:rPr>
        <w:t xml:space="preserve"> </w:t>
      </w:r>
      <w:r w:rsidRPr="00BA4E01">
        <w:rPr>
          <w:rFonts w:ascii="Arial" w:hAnsi="Arial"/>
          <w:color w:val="000000" w:themeColor="text1"/>
          <w:sz w:val="27"/>
          <w:rtl/>
        </w:rPr>
        <w:t>الجاهلي القائم فعلا</w:t>
      </w:r>
      <w:r w:rsidR="00A25EE9" w:rsidRPr="00BA4E01">
        <w:rPr>
          <w:rFonts w:ascii="Arial" w:hAnsi="Arial" w:hint="cs"/>
          <w:color w:val="000000" w:themeColor="text1"/>
          <w:sz w:val="27"/>
          <w:rtl/>
        </w:rPr>
        <w:t>ً</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02"/>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 xml:space="preserve"> ويعتقد سي</w:t>
      </w:r>
      <w:r w:rsidR="00A25EE9" w:rsidRPr="00BA4E01">
        <w:rPr>
          <w:rFonts w:ascii="Arial" w:hAnsi="Arial" w:hint="cs"/>
          <w:color w:val="000000" w:themeColor="text1"/>
          <w:sz w:val="27"/>
          <w:rtl/>
        </w:rPr>
        <w:t>ِّ</w:t>
      </w:r>
      <w:r w:rsidRPr="00BA4E01">
        <w:rPr>
          <w:rFonts w:ascii="Arial" w:hAnsi="Arial"/>
          <w:color w:val="000000" w:themeColor="text1"/>
          <w:sz w:val="27"/>
          <w:rtl/>
        </w:rPr>
        <w:t>د قطب أن الربوبية هي لله وحده</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وهذا الاعتقاد يقود حكماً إلى الثورة على حاكمية البشر</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الذين يجعل بعضهم بعضاً أربابا</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من دون الله</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ولذلك </w:t>
      </w:r>
      <w:r w:rsidRPr="00BA4E01">
        <w:rPr>
          <w:rFonts w:hint="eastAsia"/>
          <w:color w:val="000000" w:themeColor="text1"/>
          <w:sz w:val="27"/>
          <w:rtl/>
        </w:rPr>
        <w:t>«</w:t>
      </w:r>
      <w:r w:rsidR="00E8562A" w:rsidRPr="00BA4E01">
        <w:rPr>
          <w:rFonts w:ascii="Arial" w:hAnsi="Arial"/>
          <w:color w:val="000000" w:themeColor="text1"/>
          <w:sz w:val="27"/>
          <w:rtl/>
        </w:rPr>
        <w:t xml:space="preserve">لا بُدَّ </w:t>
      </w:r>
      <w:r w:rsidRPr="00BA4E01">
        <w:rPr>
          <w:rFonts w:ascii="Arial" w:hAnsi="Arial"/>
          <w:color w:val="000000" w:themeColor="text1"/>
          <w:sz w:val="27"/>
          <w:rtl/>
        </w:rPr>
        <w:t>من تحطيم مملكة البشر</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لإقامة مملكة الله في الأرض... ومملكة الله في الأرض تقوم بانتزاع السلطان من أيدي مغتصبيه من العباد، وردّ</w:t>
      </w:r>
      <w:r w:rsidR="00A25EE9" w:rsidRPr="00BA4E01">
        <w:rPr>
          <w:rFonts w:ascii="Arial" w:hAnsi="Arial" w:hint="cs"/>
          <w:color w:val="000000" w:themeColor="text1"/>
          <w:sz w:val="27"/>
          <w:rtl/>
        </w:rPr>
        <w:t>ِ</w:t>
      </w:r>
      <w:r w:rsidRPr="00BA4E01">
        <w:rPr>
          <w:rFonts w:ascii="Arial" w:hAnsi="Arial"/>
          <w:color w:val="000000" w:themeColor="text1"/>
          <w:sz w:val="27"/>
          <w:rtl/>
        </w:rPr>
        <w:t>ه إلى الله وحده، وسيادة الشريعة الآلهية، وإلغاء القوانين البشرية</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03"/>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ويقدّ</w:t>
      </w:r>
      <w:r w:rsidR="00A25EE9" w:rsidRPr="00BA4E01">
        <w:rPr>
          <w:rFonts w:ascii="Arial" w:hAnsi="Arial" w:hint="cs"/>
          <w:color w:val="000000" w:themeColor="text1"/>
          <w:sz w:val="27"/>
          <w:rtl/>
        </w:rPr>
        <w:t>ِ</w:t>
      </w:r>
      <w:r w:rsidRPr="00BA4E01">
        <w:rPr>
          <w:rFonts w:ascii="Arial" w:hAnsi="Arial"/>
          <w:color w:val="000000" w:themeColor="text1"/>
          <w:sz w:val="27"/>
          <w:rtl/>
        </w:rPr>
        <w:t>م سي</w:t>
      </w:r>
      <w:r w:rsidR="00A25EE9" w:rsidRPr="00BA4E01">
        <w:rPr>
          <w:rFonts w:ascii="Arial" w:hAnsi="Arial" w:hint="cs"/>
          <w:color w:val="000000" w:themeColor="text1"/>
          <w:sz w:val="27"/>
          <w:rtl/>
        </w:rPr>
        <w:t>ِّ</w:t>
      </w:r>
      <w:r w:rsidRPr="00BA4E01">
        <w:rPr>
          <w:rFonts w:ascii="Arial" w:hAnsi="Arial"/>
          <w:color w:val="000000" w:themeColor="text1"/>
          <w:sz w:val="27"/>
          <w:rtl/>
        </w:rPr>
        <w:t>د قطب تعريفه الخاص للمجتمع الجاهلي</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فيقول</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إنه </w:t>
      </w:r>
      <w:r w:rsidRPr="00BA4E01">
        <w:rPr>
          <w:rFonts w:hint="eastAsia"/>
          <w:color w:val="000000" w:themeColor="text1"/>
          <w:sz w:val="27"/>
          <w:rtl/>
        </w:rPr>
        <w:t>«</w:t>
      </w:r>
      <w:r w:rsidRPr="00BA4E01">
        <w:rPr>
          <w:rFonts w:ascii="Arial" w:hAnsi="Arial"/>
          <w:color w:val="000000" w:themeColor="text1"/>
          <w:sz w:val="27"/>
          <w:rtl/>
        </w:rPr>
        <w:t>كل مجتمع غير المجتمع المسلم! وإذا أردنا التحديد الموضوعي قلنا: إنه هو</w:t>
      </w:r>
      <w:r w:rsidRPr="00BA4E01">
        <w:rPr>
          <w:rFonts w:ascii="Arial" w:hAnsi="Arial"/>
          <w:color w:val="000000" w:themeColor="text1"/>
          <w:sz w:val="27"/>
        </w:rPr>
        <w:t xml:space="preserve"> </w:t>
      </w:r>
      <w:r w:rsidRPr="00BA4E01">
        <w:rPr>
          <w:rFonts w:ascii="Arial" w:hAnsi="Arial"/>
          <w:color w:val="000000" w:themeColor="text1"/>
          <w:sz w:val="27"/>
          <w:rtl/>
        </w:rPr>
        <w:t>كل</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مجتمع لا يخلص عبوديته لله وحده... متمث</w:t>
      </w:r>
      <w:r w:rsidR="00A25EE9" w:rsidRPr="00BA4E01">
        <w:rPr>
          <w:rFonts w:ascii="Arial" w:hAnsi="Arial" w:hint="cs"/>
          <w:color w:val="000000" w:themeColor="text1"/>
          <w:sz w:val="27"/>
          <w:rtl/>
        </w:rPr>
        <w:t>ِّ</w:t>
      </w:r>
      <w:r w:rsidRPr="00BA4E01">
        <w:rPr>
          <w:rFonts w:ascii="Arial" w:hAnsi="Arial"/>
          <w:color w:val="000000" w:themeColor="text1"/>
          <w:sz w:val="27"/>
          <w:rtl/>
        </w:rPr>
        <w:t>لة هذه العبودية في التصو</w:t>
      </w:r>
      <w:r w:rsidR="00A25EE9" w:rsidRPr="00BA4E01">
        <w:rPr>
          <w:rFonts w:ascii="Arial" w:hAnsi="Arial" w:hint="cs"/>
          <w:color w:val="000000" w:themeColor="text1"/>
          <w:sz w:val="27"/>
          <w:rtl/>
        </w:rPr>
        <w:t>ُّ</w:t>
      </w:r>
      <w:r w:rsidRPr="00BA4E01">
        <w:rPr>
          <w:rFonts w:ascii="Arial" w:hAnsi="Arial"/>
          <w:color w:val="000000" w:themeColor="text1"/>
          <w:sz w:val="27"/>
          <w:rtl/>
        </w:rPr>
        <w:t>ر الاعتقادي، وفي الشعائر التعبدية، وفي الشرائع القانونية... وبهذا التعريف الموضوعي</w:t>
      </w:r>
      <w:r w:rsidRPr="00BA4E01">
        <w:rPr>
          <w:rFonts w:ascii="Arial" w:hAnsi="Arial"/>
          <w:color w:val="000000" w:themeColor="text1"/>
          <w:sz w:val="27"/>
        </w:rPr>
        <w:t xml:space="preserve"> </w:t>
      </w:r>
      <w:r w:rsidRPr="00BA4E01">
        <w:rPr>
          <w:rFonts w:ascii="Arial" w:hAnsi="Arial"/>
          <w:color w:val="000000" w:themeColor="text1"/>
          <w:sz w:val="27"/>
          <w:rtl/>
        </w:rPr>
        <w:t>تدخل في إطار المجتمع الجاهلي جميع المجتمعات القائمة اليوم في الأرض فعلا</w:t>
      </w:r>
      <w:r w:rsidR="00A25EE9" w:rsidRPr="00BA4E01">
        <w:rPr>
          <w:rFonts w:ascii="Arial" w:hAnsi="Arial" w:hint="cs"/>
          <w:color w:val="000000" w:themeColor="text1"/>
          <w:sz w:val="27"/>
          <w:rtl/>
        </w:rPr>
        <w:t>ً</w:t>
      </w:r>
      <w:r w:rsidRPr="00BA4E01">
        <w:rPr>
          <w:rFonts w:ascii="Arial" w:hAnsi="Arial"/>
          <w:color w:val="000000" w:themeColor="text1"/>
          <w:sz w:val="27"/>
          <w:rtl/>
        </w:rPr>
        <w:t>! تدخل فيه المجتمعات الشيوعية... والمجتمعات الوثنية... كذلك تدخل فيه</w:t>
      </w:r>
      <w:r w:rsidRPr="00BA4E01">
        <w:rPr>
          <w:rFonts w:ascii="Arial" w:hAnsi="Arial"/>
          <w:color w:val="000000" w:themeColor="text1"/>
          <w:sz w:val="27"/>
        </w:rPr>
        <w:t xml:space="preserve"> </w:t>
      </w:r>
      <w:r w:rsidRPr="00BA4E01">
        <w:rPr>
          <w:rFonts w:ascii="Arial" w:hAnsi="Arial"/>
          <w:color w:val="000000" w:themeColor="text1"/>
          <w:sz w:val="27"/>
          <w:rtl/>
        </w:rPr>
        <w:t>بإقامة أنظمة وشرائع، المرجع فيها لغير الله وشريعته... وأخيرا</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يدخل في إطار المجتمع الجاهلي تلك المجتمعات التي تزعم</w:t>
      </w:r>
      <w:r w:rsidRPr="00BA4E01">
        <w:rPr>
          <w:rFonts w:ascii="Arial" w:hAnsi="Arial"/>
          <w:color w:val="000000" w:themeColor="text1"/>
          <w:sz w:val="27"/>
        </w:rPr>
        <w:t xml:space="preserve"> </w:t>
      </w:r>
      <w:r w:rsidRPr="00BA4E01">
        <w:rPr>
          <w:rFonts w:ascii="Arial" w:hAnsi="Arial"/>
          <w:color w:val="000000" w:themeColor="text1"/>
          <w:sz w:val="27"/>
          <w:rtl/>
        </w:rPr>
        <w:t xml:space="preserve">لنفسها أنها </w:t>
      </w:r>
      <w:r w:rsidRPr="00BA4E01">
        <w:rPr>
          <w:rFonts w:hint="eastAsia"/>
          <w:color w:val="000000" w:themeColor="text1"/>
          <w:sz w:val="27"/>
          <w:rtl/>
        </w:rPr>
        <w:t>«</w:t>
      </w:r>
      <w:r w:rsidRPr="00BA4E01">
        <w:rPr>
          <w:rFonts w:ascii="Arial" w:hAnsi="Arial"/>
          <w:color w:val="000000" w:themeColor="text1"/>
          <w:sz w:val="27"/>
          <w:rtl/>
        </w:rPr>
        <w:t>مسلمة</w:t>
      </w:r>
      <w:r w:rsidRPr="00BA4E01">
        <w:rPr>
          <w:rFonts w:hint="eastAsia"/>
          <w:color w:val="000000" w:themeColor="text1"/>
          <w:sz w:val="27"/>
          <w:rtl/>
        </w:rPr>
        <w:t>»</w:t>
      </w:r>
      <w:r w:rsidRPr="00BA4E01">
        <w:rPr>
          <w:rFonts w:ascii="Arial" w:hAnsi="Arial"/>
          <w:color w:val="000000" w:themeColor="text1"/>
          <w:sz w:val="27"/>
          <w:rtl/>
        </w:rPr>
        <w:t>! وهذه المجتمعات لا تدخل في هذا الإطار لأنها تعتقد</w:t>
      </w:r>
      <w:r w:rsidRPr="00BA4E01">
        <w:rPr>
          <w:rFonts w:ascii="Arial" w:hAnsi="Arial"/>
          <w:color w:val="000000" w:themeColor="text1"/>
          <w:sz w:val="27"/>
        </w:rPr>
        <w:t xml:space="preserve"> </w:t>
      </w:r>
      <w:r w:rsidRPr="00BA4E01">
        <w:rPr>
          <w:rFonts w:ascii="Arial" w:hAnsi="Arial"/>
          <w:color w:val="000000" w:themeColor="text1"/>
          <w:sz w:val="27"/>
          <w:rtl/>
        </w:rPr>
        <w:t>بألوهية أحد غير الله، ولا لأنها تقد</w:t>
      </w:r>
      <w:r w:rsidR="00A25EE9" w:rsidRPr="00BA4E01">
        <w:rPr>
          <w:rFonts w:ascii="Arial" w:hAnsi="Arial" w:hint="cs"/>
          <w:color w:val="000000" w:themeColor="text1"/>
          <w:sz w:val="27"/>
          <w:rtl/>
        </w:rPr>
        <w:t>ِّ</w:t>
      </w:r>
      <w:r w:rsidRPr="00BA4E01">
        <w:rPr>
          <w:rFonts w:ascii="Arial" w:hAnsi="Arial"/>
          <w:color w:val="000000" w:themeColor="text1"/>
          <w:sz w:val="27"/>
          <w:rtl/>
        </w:rPr>
        <w:t>م الشعائر التعب</w:t>
      </w:r>
      <w:r w:rsidR="00A25EE9" w:rsidRPr="00BA4E01">
        <w:rPr>
          <w:rFonts w:ascii="Arial" w:hAnsi="Arial" w:hint="cs"/>
          <w:color w:val="000000" w:themeColor="text1"/>
          <w:sz w:val="27"/>
          <w:rtl/>
        </w:rPr>
        <w:t>ُّ</w:t>
      </w:r>
      <w:r w:rsidRPr="00BA4E01">
        <w:rPr>
          <w:rFonts w:ascii="Arial" w:hAnsi="Arial"/>
          <w:color w:val="000000" w:themeColor="text1"/>
          <w:sz w:val="27"/>
          <w:rtl/>
        </w:rPr>
        <w:t>دية لغير الله أيضا</w:t>
      </w:r>
      <w:r w:rsidR="00A25EE9" w:rsidRPr="00BA4E01">
        <w:rPr>
          <w:rFonts w:ascii="Arial" w:hAnsi="Arial" w:hint="cs"/>
          <w:color w:val="000000" w:themeColor="text1"/>
          <w:sz w:val="27"/>
          <w:rtl/>
        </w:rPr>
        <w:t>ً</w:t>
      </w:r>
      <w:r w:rsidRPr="00BA4E01">
        <w:rPr>
          <w:rFonts w:ascii="Arial" w:hAnsi="Arial"/>
          <w:color w:val="000000" w:themeColor="text1"/>
          <w:sz w:val="27"/>
          <w:rtl/>
        </w:rPr>
        <w:t>، ولكن</w:t>
      </w:r>
      <w:r w:rsidR="00A25EE9" w:rsidRPr="00BA4E01">
        <w:rPr>
          <w:rFonts w:ascii="Arial" w:hAnsi="Arial" w:hint="cs"/>
          <w:color w:val="000000" w:themeColor="text1"/>
          <w:sz w:val="27"/>
          <w:rtl/>
        </w:rPr>
        <w:t>َّ</w:t>
      </w:r>
      <w:r w:rsidRPr="00BA4E01">
        <w:rPr>
          <w:rFonts w:ascii="Arial" w:hAnsi="Arial"/>
          <w:color w:val="000000" w:themeColor="text1"/>
          <w:sz w:val="27"/>
          <w:rtl/>
        </w:rPr>
        <w:t>ها</w:t>
      </w:r>
      <w:r w:rsidRPr="00BA4E01">
        <w:rPr>
          <w:rFonts w:ascii="Arial" w:hAnsi="Arial"/>
          <w:color w:val="000000" w:themeColor="text1"/>
          <w:sz w:val="27"/>
        </w:rPr>
        <w:t xml:space="preserve"> </w:t>
      </w:r>
      <w:r w:rsidRPr="00BA4E01">
        <w:rPr>
          <w:rFonts w:ascii="Arial" w:hAnsi="Arial"/>
          <w:color w:val="000000" w:themeColor="text1"/>
          <w:sz w:val="27"/>
          <w:rtl/>
        </w:rPr>
        <w:t>تدخل في هذا الإطار لأنها لا تدين بالعبودية لله وحده في نظام حياتها، فهي ـ وإن</w:t>
      </w:r>
      <w:r w:rsidR="001062B5">
        <w:rPr>
          <w:rFonts w:ascii="Arial" w:hAnsi="Arial" w:hint="cs"/>
          <w:color w:val="000000" w:themeColor="text1"/>
          <w:sz w:val="27"/>
          <w:rtl/>
        </w:rPr>
        <w:t>ْ</w:t>
      </w:r>
      <w:r w:rsidRPr="00BA4E01">
        <w:rPr>
          <w:rFonts w:ascii="Arial" w:hAnsi="Arial"/>
          <w:color w:val="000000" w:themeColor="text1"/>
          <w:sz w:val="27"/>
          <w:rtl/>
        </w:rPr>
        <w:t xml:space="preserve"> لم</w:t>
      </w:r>
      <w:r w:rsidRPr="00BA4E01">
        <w:rPr>
          <w:rFonts w:ascii="Arial" w:hAnsi="Arial"/>
          <w:color w:val="000000" w:themeColor="text1"/>
          <w:sz w:val="27"/>
        </w:rPr>
        <w:t xml:space="preserve"> </w:t>
      </w:r>
      <w:r w:rsidRPr="00BA4E01">
        <w:rPr>
          <w:rFonts w:ascii="Arial" w:hAnsi="Arial"/>
          <w:color w:val="000000" w:themeColor="text1"/>
          <w:sz w:val="27"/>
          <w:rtl/>
        </w:rPr>
        <w:t>تعتقد بألوهية أحد</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إلا</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الله ـ تعطي أخص</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خصائص الألوهية لغير الله، فتدين بحاكمية</w:t>
      </w:r>
      <w:r w:rsidRPr="00BA4E01">
        <w:rPr>
          <w:rFonts w:ascii="Arial" w:hAnsi="Arial"/>
          <w:color w:val="000000" w:themeColor="text1"/>
          <w:sz w:val="27"/>
        </w:rPr>
        <w:t xml:space="preserve"> </w:t>
      </w:r>
      <w:r w:rsidRPr="00BA4E01">
        <w:rPr>
          <w:rFonts w:ascii="Arial" w:hAnsi="Arial"/>
          <w:color w:val="000000" w:themeColor="text1"/>
          <w:sz w:val="27"/>
          <w:rtl/>
        </w:rPr>
        <w:t>غير الله، فتتلق</w:t>
      </w:r>
      <w:r w:rsidR="00A25EE9" w:rsidRPr="00BA4E01">
        <w:rPr>
          <w:rFonts w:ascii="Arial" w:hAnsi="Arial" w:hint="cs"/>
          <w:color w:val="000000" w:themeColor="text1"/>
          <w:sz w:val="27"/>
          <w:rtl/>
        </w:rPr>
        <w:t>ّ</w:t>
      </w:r>
      <w:r w:rsidRPr="00BA4E01">
        <w:rPr>
          <w:rFonts w:ascii="Arial" w:hAnsi="Arial"/>
          <w:color w:val="000000" w:themeColor="text1"/>
          <w:sz w:val="27"/>
          <w:rtl/>
        </w:rPr>
        <w:t>ى من هذه الحاكمية نظامها، وشرائعها</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وق</w:t>
      </w:r>
      <w:r w:rsidR="00A25EE9" w:rsidRPr="00BA4E01">
        <w:rPr>
          <w:rFonts w:ascii="Arial" w:hAnsi="Arial" w:hint="cs"/>
          <w:color w:val="000000" w:themeColor="text1"/>
          <w:sz w:val="27"/>
          <w:rtl/>
        </w:rPr>
        <w:t>ِ</w:t>
      </w:r>
      <w:r w:rsidRPr="00BA4E01">
        <w:rPr>
          <w:rFonts w:ascii="Arial" w:hAnsi="Arial"/>
          <w:color w:val="000000" w:themeColor="text1"/>
          <w:sz w:val="27"/>
          <w:rtl/>
        </w:rPr>
        <w:t>ي</w:t>
      </w:r>
      <w:r w:rsidR="00A25EE9" w:rsidRPr="00BA4E01">
        <w:rPr>
          <w:rFonts w:ascii="Arial" w:hAnsi="Arial" w:hint="cs"/>
          <w:color w:val="000000" w:themeColor="text1"/>
          <w:sz w:val="27"/>
          <w:rtl/>
        </w:rPr>
        <w:t>َ</w:t>
      </w:r>
      <w:r w:rsidRPr="00BA4E01">
        <w:rPr>
          <w:rFonts w:ascii="Arial" w:hAnsi="Arial"/>
          <w:color w:val="000000" w:themeColor="text1"/>
          <w:sz w:val="27"/>
          <w:rtl/>
        </w:rPr>
        <w:t>مها، وموازينها، وعاداتها</w:t>
      </w:r>
      <w:r w:rsidRPr="00BA4E01">
        <w:rPr>
          <w:rFonts w:ascii="Arial" w:hAnsi="Arial"/>
          <w:color w:val="000000" w:themeColor="text1"/>
          <w:sz w:val="27"/>
        </w:rPr>
        <w:t xml:space="preserve"> </w:t>
      </w:r>
      <w:r w:rsidRPr="00BA4E01">
        <w:rPr>
          <w:rFonts w:ascii="Arial" w:hAnsi="Arial"/>
          <w:color w:val="000000" w:themeColor="text1"/>
          <w:sz w:val="27"/>
          <w:rtl/>
        </w:rPr>
        <w:t>وتقاليدها...</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وكل</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مقومات حياتها تقريبا</w:t>
      </w:r>
      <w:r w:rsidR="00A25EE9" w:rsidRPr="00BA4E01">
        <w:rPr>
          <w:rFonts w:ascii="Arial" w:hAnsi="Arial" w:hint="cs"/>
          <w:color w:val="000000" w:themeColor="text1"/>
          <w:sz w:val="27"/>
          <w:rtl/>
        </w:rPr>
        <w:t>ً</w:t>
      </w:r>
      <w:r w:rsidRPr="00BA4E01">
        <w:rPr>
          <w:rFonts w:ascii="Arial" w:hAnsi="Arial"/>
          <w:color w:val="000000" w:themeColor="text1"/>
          <w:sz w:val="27"/>
          <w:rtl/>
        </w:rPr>
        <w:t>! وهذه المجتمعات بعضها</w:t>
      </w:r>
      <w:r w:rsidRPr="00BA4E01">
        <w:rPr>
          <w:rFonts w:ascii="Arial" w:hAnsi="Arial"/>
          <w:color w:val="000000" w:themeColor="text1"/>
          <w:sz w:val="27"/>
        </w:rPr>
        <w:t xml:space="preserve"> </w:t>
      </w:r>
      <w:r w:rsidRPr="00BA4E01">
        <w:rPr>
          <w:rFonts w:ascii="Arial" w:hAnsi="Arial"/>
          <w:color w:val="000000" w:themeColor="text1"/>
          <w:sz w:val="27"/>
          <w:rtl/>
        </w:rPr>
        <w:t>يعلن صراحة</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w:t>
      </w:r>
      <w:r w:rsidRPr="00BA4E01">
        <w:rPr>
          <w:rFonts w:hint="eastAsia"/>
          <w:color w:val="000000" w:themeColor="text1"/>
          <w:sz w:val="27"/>
          <w:rtl/>
        </w:rPr>
        <w:t>«</w:t>
      </w:r>
      <w:r w:rsidRPr="00BA4E01">
        <w:rPr>
          <w:rFonts w:ascii="Arial" w:hAnsi="Arial"/>
          <w:color w:val="000000" w:themeColor="text1"/>
          <w:sz w:val="27"/>
          <w:rtl/>
        </w:rPr>
        <w:t>علمانيته</w:t>
      </w:r>
      <w:r w:rsidRPr="00BA4E01">
        <w:rPr>
          <w:rFonts w:hint="eastAsia"/>
          <w:color w:val="000000" w:themeColor="text1"/>
          <w:sz w:val="27"/>
          <w:rtl/>
        </w:rPr>
        <w:t>»</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وعدم علاقته بالدين أصلا</w:t>
      </w:r>
      <w:r w:rsidR="00A25EE9" w:rsidRPr="00BA4E01">
        <w:rPr>
          <w:rFonts w:ascii="Arial" w:hAnsi="Arial" w:hint="cs"/>
          <w:color w:val="000000" w:themeColor="text1"/>
          <w:sz w:val="27"/>
          <w:rtl/>
        </w:rPr>
        <w:t>ً</w:t>
      </w:r>
      <w:r w:rsidRPr="00BA4E01">
        <w:rPr>
          <w:rFonts w:ascii="Arial" w:hAnsi="Arial"/>
          <w:color w:val="000000" w:themeColor="text1"/>
          <w:sz w:val="27"/>
          <w:rtl/>
        </w:rPr>
        <w:t>، وبعضها يعلن أنه يحترم الدين</w:t>
      </w:r>
      <w:r w:rsidR="00A25EE9" w:rsidRPr="00BA4E01">
        <w:rPr>
          <w:rFonts w:ascii="Arial" w:hAnsi="Arial" w:hint="cs"/>
          <w:color w:val="000000" w:themeColor="text1"/>
          <w:sz w:val="27"/>
          <w:rtl/>
        </w:rPr>
        <w:t xml:space="preserve">، </w:t>
      </w:r>
      <w:r w:rsidRPr="00BA4E01">
        <w:rPr>
          <w:rFonts w:ascii="Arial" w:hAnsi="Arial"/>
          <w:color w:val="000000" w:themeColor="text1"/>
          <w:sz w:val="27"/>
          <w:rtl/>
        </w:rPr>
        <w:t>ولكن</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ه يخرج الدين من نظامه </w:t>
      </w:r>
      <w:r w:rsidRPr="00BA4E01">
        <w:rPr>
          <w:rFonts w:ascii="Arial" w:hAnsi="Arial"/>
          <w:color w:val="000000" w:themeColor="text1"/>
          <w:sz w:val="27"/>
          <w:rtl/>
        </w:rPr>
        <w:lastRenderedPageBreak/>
        <w:t>الاجتماعي أصلا</w:t>
      </w:r>
      <w:r w:rsidR="00A25EE9" w:rsidRPr="00BA4E01">
        <w:rPr>
          <w:rFonts w:ascii="Arial" w:hAnsi="Arial" w:hint="cs"/>
          <w:color w:val="000000" w:themeColor="text1"/>
          <w:sz w:val="27"/>
          <w:rtl/>
        </w:rPr>
        <w:t>ً</w:t>
      </w:r>
      <w:r w:rsidRPr="00BA4E01">
        <w:rPr>
          <w:rFonts w:ascii="Arial" w:hAnsi="Arial"/>
          <w:color w:val="000000" w:themeColor="text1"/>
          <w:sz w:val="27"/>
          <w:rtl/>
        </w:rPr>
        <w:t>، ويقول</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إنه ينكر الغيبية</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ويقيم</w:t>
      </w:r>
      <w:r w:rsidRPr="00BA4E01">
        <w:rPr>
          <w:rFonts w:ascii="Arial" w:hAnsi="Arial"/>
          <w:color w:val="000000" w:themeColor="text1"/>
          <w:sz w:val="27"/>
        </w:rPr>
        <w:t xml:space="preserve"> </w:t>
      </w:r>
      <w:r w:rsidRPr="00BA4E01">
        <w:rPr>
          <w:rFonts w:ascii="Arial" w:hAnsi="Arial"/>
          <w:color w:val="000000" w:themeColor="text1"/>
          <w:sz w:val="27"/>
          <w:rtl/>
        </w:rPr>
        <w:t>نظامه على العلمية</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باعتبار أن العلمية تناقض الغيبية! وهو زعم</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جاهل</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لا يقول به</w:t>
      </w:r>
      <w:r w:rsidRPr="00BA4E01">
        <w:rPr>
          <w:rFonts w:ascii="Arial" w:hAnsi="Arial"/>
          <w:color w:val="000000" w:themeColor="text1"/>
          <w:sz w:val="27"/>
        </w:rPr>
        <w:t xml:space="preserve"> </w:t>
      </w:r>
      <w:r w:rsidRPr="00BA4E01">
        <w:rPr>
          <w:rFonts w:ascii="Arial" w:hAnsi="Arial"/>
          <w:color w:val="000000" w:themeColor="text1"/>
          <w:sz w:val="27"/>
          <w:rtl/>
        </w:rPr>
        <w:t>إلا</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الجه</w:t>
      </w:r>
      <w:r w:rsidR="00A25EE9" w:rsidRPr="00BA4E01">
        <w:rPr>
          <w:rFonts w:ascii="Arial" w:hAnsi="Arial" w:hint="cs"/>
          <w:color w:val="000000" w:themeColor="text1"/>
          <w:sz w:val="27"/>
          <w:rtl/>
        </w:rPr>
        <w:t>ّ</w:t>
      </w:r>
      <w:r w:rsidRPr="00BA4E01">
        <w:rPr>
          <w:rFonts w:ascii="Arial" w:hAnsi="Arial"/>
          <w:color w:val="000000" w:themeColor="text1"/>
          <w:sz w:val="27"/>
          <w:rtl/>
        </w:rPr>
        <w:t>ال، وبعضها يجعل الحاكمية الفعلية لغير الله</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ويشر</w:t>
      </w:r>
      <w:r w:rsidR="00A25EE9" w:rsidRPr="00BA4E01">
        <w:rPr>
          <w:rFonts w:ascii="Arial" w:hAnsi="Arial" w:hint="cs"/>
          <w:color w:val="000000" w:themeColor="text1"/>
          <w:sz w:val="27"/>
          <w:rtl/>
        </w:rPr>
        <w:t>ِّ</w:t>
      </w:r>
      <w:r w:rsidRPr="00BA4E01">
        <w:rPr>
          <w:rFonts w:ascii="Arial" w:hAnsi="Arial"/>
          <w:color w:val="000000" w:themeColor="text1"/>
          <w:sz w:val="27"/>
          <w:rtl/>
        </w:rPr>
        <w:t>ع ما يشاء</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ثم يقول</w:t>
      </w:r>
      <w:r w:rsidRPr="00BA4E01">
        <w:rPr>
          <w:rFonts w:ascii="Arial" w:hAnsi="Arial"/>
          <w:color w:val="000000" w:themeColor="text1"/>
          <w:sz w:val="27"/>
        </w:rPr>
        <w:t xml:space="preserve"> </w:t>
      </w:r>
      <w:r w:rsidRPr="00BA4E01">
        <w:rPr>
          <w:rFonts w:ascii="Arial" w:hAnsi="Arial"/>
          <w:color w:val="000000" w:themeColor="text1"/>
          <w:sz w:val="27"/>
          <w:rtl/>
        </w:rPr>
        <w:t>عم</w:t>
      </w:r>
      <w:r w:rsidR="00A25EE9" w:rsidRPr="00BA4E01">
        <w:rPr>
          <w:rFonts w:ascii="Arial" w:hAnsi="Arial" w:hint="cs"/>
          <w:color w:val="000000" w:themeColor="text1"/>
          <w:sz w:val="27"/>
          <w:rtl/>
        </w:rPr>
        <w:t>ّ</w:t>
      </w:r>
      <w:r w:rsidRPr="00BA4E01">
        <w:rPr>
          <w:rFonts w:ascii="Arial" w:hAnsi="Arial"/>
          <w:color w:val="000000" w:themeColor="text1"/>
          <w:sz w:val="27"/>
          <w:rtl/>
        </w:rPr>
        <w:t>ا يشر</w:t>
      </w:r>
      <w:r w:rsidR="00A25EE9" w:rsidRPr="00BA4E01">
        <w:rPr>
          <w:rFonts w:ascii="Arial" w:hAnsi="Arial" w:hint="cs"/>
          <w:color w:val="000000" w:themeColor="text1"/>
          <w:sz w:val="27"/>
          <w:rtl/>
        </w:rPr>
        <w:t>ِّ</w:t>
      </w:r>
      <w:r w:rsidRPr="00BA4E01">
        <w:rPr>
          <w:rFonts w:ascii="Arial" w:hAnsi="Arial"/>
          <w:color w:val="000000" w:themeColor="text1"/>
          <w:sz w:val="27"/>
          <w:rtl/>
        </w:rPr>
        <w:t>عه من عند نفسه: هذه شريعة الله!... وكل</w:t>
      </w:r>
      <w:r w:rsidR="00A25EE9" w:rsidRPr="00BA4E01">
        <w:rPr>
          <w:rFonts w:ascii="Arial" w:hAnsi="Arial" w:hint="cs"/>
          <w:color w:val="000000" w:themeColor="text1"/>
          <w:sz w:val="27"/>
          <w:rtl/>
        </w:rPr>
        <w:t>ّ</w:t>
      </w:r>
      <w:r w:rsidRPr="00BA4E01">
        <w:rPr>
          <w:rFonts w:ascii="Arial" w:hAnsi="Arial"/>
          <w:color w:val="000000" w:themeColor="text1"/>
          <w:sz w:val="27"/>
          <w:rtl/>
        </w:rPr>
        <w:t>ها سواء في أنها لا تقوم على</w:t>
      </w:r>
      <w:r w:rsidRPr="00BA4E01">
        <w:rPr>
          <w:rFonts w:ascii="Arial" w:hAnsi="Arial"/>
          <w:color w:val="000000" w:themeColor="text1"/>
          <w:sz w:val="27"/>
        </w:rPr>
        <w:t xml:space="preserve"> </w:t>
      </w:r>
      <w:r w:rsidRPr="00BA4E01">
        <w:rPr>
          <w:rFonts w:ascii="Arial" w:hAnsi="Arial"/>
          <w:color w:val="000000" w:themeColor="text1"/>
          <w:sz w:val="27"/>
          <w:rtl/>
        </w:rPr>
        <w:t>العبودية لله وحده... وإذا تعي</w:t>
      </w:r>
      <w:r w:rsidR="00A25EE9" w:rsidRPr="00BA4E01">
        <w:rPr>
          <w:rFonts w:ascii="Arial" w:hAnsi="Arial" w:hint="cs"/>
          <w:color w:val="000000" w:themeColor="text1"/>
          <w:sz w:val="27"/>
          <w:rtl/>
        </w:rPr>
        <w:t>َّ</w:t>
      </w:r>
      <w:r w:rsidRPr="00BA4E01">
        <w:rPr>
          <w:rFonts w:ascii="Arial" w:hAnsi="Arial"/>
          <w:color w:val="000000" w:themeColor="text1"/>
          <w:sz w:val="27"/>
          <w:rtl/>
        </w:rPr>
        <w:t>ن هذا فإن موقف الإسلام من هذه المجتمعات</w:t>
      </w:r>
      <w:r w:rsidRPr="00BA4E01">
        <w:rPr>
          <w:rFonts w:ascii="Arial" w:hAnsi="Arial"/>
          <w:color w:val="000000" w:themeColor="text1"/>
          <w:sz w:val="27"/>
        </w:rPr>
        <w:t xml:space="preserve"> </w:t>
      </w:r>
      <w:r w:rsidRPr="00BA4E01">
        <w:rPr>
          <w:rFonts w:ascii="Arial" w:hAnsi="Arial"/>
          <w:color w:val="000000" w:themeColor="text1"/>
          <w:sz w:val="27"/>
          <w:rtl/>
        </w:rPr>
        <w:t>الجاهلية كل</w:t>
      </w:r>
      <w:r w:rsidR="00A25EE9" w:rsidRPr="00BA4E01">
        <w:rPr>
          <w:rFonts w:ascii="Arial" w:hAnsi="Arial" w:hint="cs"/>
          <w:color w:val="000000" w:themeColor="text1"/>
          <w:sz w:val="27"/>
          <w:rtl/>
        </w:rPr>
        <w:t>ّ</w:t>
      </w:r>
      <w:r w:rsidRPr="00BA4E01">
        <w:rPr>
          <w:rFonts w:ascii="Arial" w:hAnsi="Arial"/>
          <w:color w:val="000000" w:themeColor="text1"/>
          <w:sz w:val="27"/>
          <w:rtl/>
        </w:rPr>
        <w:t>ها يتحد</w:t>
      </w:r>
      <w:r w:rsidR="00A25EE9" w:rsidRPr="00BA4E01">
        <w:rPr>
          <w:rFonts w:ascii="Arial" w:hAnsi="Arial" w:hint="cs"/>
          <w:color w:val="000000" w:themeColor="text1"/>
          <w:sz w:val="27"/>
          <w:rtl/>
        </w:rPr>
        <w:t>َّ</w:t>
      </w:r>
      <w:r w:rsidRPr="00BA4E01">
        <w:rPr>
          <w:rFonts w:ascii="Arial" w:hAnsi="Arial"/>
          <w:color w:val="000000" w:themeColor="text1"/>
          <w:sz w:val="27"/>
          <w:rtl/>
        </w:rPr>
        <w:t>د في عبارة</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واحدة: إن</w:t>
      </w:r>
      <w:r w:rsidR="00A25EE9" w:rsidRPr="00BA4E01">
        <w:rPr>
          <w:rFonts w:ascii="Arial" w:hAnsi="Arial" w:hint="cs"/>
          <w:color w:val="000000" w:themeColor="text1"/>
          <w:sz w:val="27"/>
          <w:rtl/>
        </w:rPr>
        <w:t>ّ</w:t>
      </w:r>
      <w:r w:rsidRPr="00BA4E01">
        <w:rPr>
          <w:rFonts w:ascii="Arial" w:hAnsi="Arial"/>
          <w:color w:val="000000" w:themeColor="text1"/>
          <w:sz w:val="27"/>
          <w:rtl/>
        </w:rPr>
        <w:t>ه يرفض الاعتراف بإسلامية هذه</w:t>
      </w:r>
      <w:r w:rsidRPr="00BA4E01">
        <w:rPr>
          <w:rFonts w:ascii="Arial" w:hAnsi="Arial"/>
          <w:color w:val="000000" w:themeColor="text1"/>
          <w:sz w:val="27"/>
        </w:rPr>
        <w:t xml:space="preserve"> </w:t>
      </w:r>
      <w:r w:rsidRPr="00BA4E01">
        <w:rPr>
          <w:rFonts w:ascii="Arial" w:hAnsi="Arial"/>
          <w:color w:val="000000" w:themeColor="text1"/>
          <w:sz w:val="27"/>
          <w:rtl/>
        </w:rPr>
        <w:t>المجتمعات كل</w:t>
      </w:r>
      <w:r w:rsidR="00A25EE9" w:rsidRPr="00BA4E01">
        <w:rPr>
          <w:rFonts w:ascii="Arial" w:hAnsi="Arial" w:hint="cs"/>
          <w:color w:val="000000" w:themeColor="text1"/>
          <w:sz w:val="27"/>
          <w:rtl/>
        </w:rPr>
        <w:t>ّ</w:t>
      </w:r>
      <w:r w:rsidRPr="00BA4E01">
        <w:rPr>
          <w:rFonts w:ascii="Arial" w:hAnsi="Arial"/>
          <w:color w:val="000000" w:themeColor="text1"/>
          <w:sz w:val="27"/>
          <w:rtl/>
        </w:rPr>
        <w:t>ها وشرعيتها في اعتباره</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04"/>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إلا</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أن خطاب قطب لم يكن معتمداً لدى جماعة الإخوان المسلمين في مصر، ولا يمكن القول بأنه يعب</w:t>
      </w:r>
      <w:r w:rsidR="00A25EE9" w:rsidRPr="00BA4E01">
        <w:rPr>
          <w:rFonts w:ascii="Arial" w:hAnsi="Arial" w:hint="cs"/>
          <w:color w:val="000000" w:themeColor="text1"/>
          <w:sz w:val="27"/>
          <w:rtl/>
        </w:rPr>
        <w:t>ِّ</w:t>
      </w:r>
      <w:r w:rsidRPr="00BA4E01">
        <w:rPr>
          <w:rFonts w:ascii="Arial" w:hAnsi="Arial"/>
          <w:color w:val="000000" w:themeColor="text1"/>
          <w:sz w:val="27"/>
          <w:rtl/>
        </w:rPr>
        <w:t>ر عن فكرها</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وهذا ما أك</w:t>
      </w:r>
      <w:r w:rsidR="00A25EE9" w:rsidRPr="00BA4E01">
        <w:rPr>
          <w:rFonts w:ascii="Arial" w:hAnsi="Arial" w:hint="cs"/>
          <w:color w:val="000000" w:themeColor="text1"/>
          <w:sz w:val="27"/>
          <w:rtl/>
        </w:rPr>
        <w:t>َّ</w:t>
      </w:r>
      <w:r w:rsidRPr="00BA4E01">
        <w:rPr>
          <w:rFonts w:ascii="Arial" w:hAnsi="Arial"/>
          <w:color w:val="000000" w:themeColor="text1"/>
          <w:sz w:val="27"/>
          <w:rtl/>
        </w:rPr>
        <w:t>دته الحوارات المفتوحة التي دارت بين أمين عام الجماعة حسن الهضيبي وسي</w:t>
      </w:r>
      <w:r w:rsidR="00A25EE9" w:rsidRPr="00BA4E01">
        <w:rPr>
          <w:rFonts w:ascii="Arial" w:hAnsi="Arial" w:hint="cs"/>
          <w:color w:val="000000" w:themeColor="text1"/>
          <w:sz w:val="27"/>
          <w:rtl/>
        </w:rPr>
        <w:t>ِّ</w:t>
      </w:r>
      <w:r w:rsidRPr="00BA4E01">
        <w:rPr>
          <w:rFonts w:ascii="Arial" w:hAnsi="Arial"/>
          <w:color w:val="000000" w:themeColor="text1"/>
          <w:sz w:val="27"/>
          <w:rtl/>
        </w:rPr>
        <w:t>د قطب، كما أن كتاب الهضيبي (دعاة لا قضاة) هو عبارة</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عن بحوث</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ردّ</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فيها على طروحات المودودي بشكل</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صريح. ومم</w:t>
      </w:r>
      <w:r w:rsidR="00A25EE9" w:rsidRPr="00BA4E01">
        <w:rPr>
          <w:rFonts w:ascii="Arial" w:hAnsi="Arial" w:hint="cs"/>
          <w:color w:val="000000" w:themeColor="text1"/>
          <w:sz w:val="27"/>
          <w:rtl/>
        </w:rPr>
        <w:t>ّ</w:t>
      </w:r>
      <w:r w:rsidRPr="00BA4E01">
        <w:rPr>
          <w:rFonts w:ascii="Arial" w:hAnsi="Arial"/>
          <w:color w:val="000000" w:themeColor="text1"/>
          <w:sz w:val="27"/>
          <w:rtl/>
        </w:rPr>
        <w:t>ا يذكر أن هذا الكتاب يدين الخطاب التكفيري</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ويؤس</w:t>
      </w:r>
      <w:r w:rsidR="00A25EE9" w:rsidRPr="00BA4E01">
        <w:rPr>
          <w:rFonts w:ascii="Arial" w:hAnsi="Arial" w:hint="cs"/>
          <w:color w:val="000000" w:themeColor="text1"/>
          <w:sz w:val="27"/>
          <w:rtl/>
        </w:rPr>
        <w:t>ِّ</w:t>
      </w:r>
      <w:r w:rsidRPr="00BA4E01">
        <w:rPr>
          <w:rFonts w:ascii="Arial" w:hAnsi="Arial"/>
          <w:color w:val="000000" w:themeColor="text1"/>
          <w:sz w:val="27"/>
          <w:rtl/>
        </w:rPr>
        <w:t>س لقطيعة</w:t>
      </w:r>
      <w:r w:rsidR="00A25EE9" w:rsidRPr="00BA4E01">
        <w:rPr>
          <w:rFonts w:ascii="Arial" w:hAnsi="Arial" w:hint="cs"/>
          <w:color w:val="000000" w:themeColor="text1"/>
          <w:sz w:val="27"/>
          <w:rtl/>
        </w:rPr>
        <w:t>ٍ</w:t>
      </w:r>
      <w:r w:rsidRPr="00BA4E01">
        <w:rPr>
          <w:rFonts w:ascii="Arial" w:hAnsi="Arial"/>
          <w:color w:val="000000" w:themeColor="text1"/>
          <w:sz w:val="27"/>
          <w:rtl/>
        </w:rPr>
        <w:t xml:space="preserve"> مع منظومة الأفكار التي ترتكز عليها الحاكمية والجاهلية الجديدة</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05"/>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p>
    <w:p w:rsidR="00B90B4D" w:rsidRPr="00BA4E01" w:rsidRDefault="00B90B4D" w:rsidP="00E4663C">
      <w:pPr>
        <w:pStyle w:val="31"/>
        <w:spacing w:line="400" w:lineRule="exact"/>
        <w:rPr>
          <w:color w:val="000000" w:themeColor="text1"/>
          <w:rtl/>
        </w:rPr>
      </w:pPr>
      <w:r w:rsidRPr="00BA4E01">
        <w:rPr>
          <w:rFonts w:hint="cs"/>
          <w:color w:val="000000" w:themeColor="text1"/>
          <w:rtl/>
        </w:rPr>
        <w:t>ج ـ</w:t>
      </w:r>
      <w:r w:rsidRPr="00BA4E01">
        <w:rPr>
          <w:color w:val="000000" w:themeColor="text1"/>
          <w:rtl/>
        </w:rPr>
        <w:t xml:space="preserve"> كفرانية النظم</w:t>
      </w:r>
    </w:p>
    <w:p w:rsidR="00B90B4D" w:rsidRPr="00BA4E01" w:rsidRDefault="00B90B4D" w:rsidP="001062B5">
      <w:pPr>
        <w:ind w:firstLine="561"/>
        <w:rPr>
          <w:rFonts w:ascii="Arial" w:hAnsi="Arial"/>
          <w:color w:val="000000" w:themeColor="text1"/>
          <w:sz w:val="27"/>
          <w:rtl/>
        </w:rPr>
      </w:pPr>
      <w:r w:rsidRPr="00BA4E01">
        <w:rPr>
          <w:rFonts w:ascii="Arial" w:hAnsi="Arial"/>
          <w:color w:val="000000" w:themeColor="text1"/>
          <w:sz w:val="27"/>
          <w:rtl/>
        </w:rPr>
        <w:t>لم</w:t>
      </w:r>
      <w:r w:rsidR="00BB1B6D" w:rsidRPr="00BA4E01">
        <w:rPr>
          <w:rFonts w:ascii="Arial" w:hAnsi="Arial" w:hint="cs"/>
          <w:color w:val="000000" w:themeColor="text1"/>
          <w:sz w:val="27"/>
          <w:rtl/>
        </w:rPr>
        <w:t>ّ</w:t>
      </w:r>
      <w:r w:rsidRPr="00BA4E01">
        <w:rPr>
          <w:rFonts w:ascii="Arial" w:hAnsi="Arial"/>
          <w:color w:val="000000" w:themeColor="text1"/>
          <w:sz w:val="27"/>
          <w:rtl/>
        </w:rPr>
        <w:t>ا كانت عقيدة التوحيد تقضي بالإيمان بالله الواحد الأحد الذي وضع القانون السماوي فإن الارتباط بأي</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قانون من صنع البشر، أو اعتماد أي</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نظام سياسي لا يحكم وفق الشريعة الإسلامية، ينظر </w:t>
      </w:r>
      <w:r w:rsidR="00BB1B6D" w:rsidRPr="00BA4E01">
        <w:rPr>
          <w:rFonts w:ascii="Arial" w:hAnsi="Arial" w:hint="cs"/>
          <w:color w:val="000000" w:themeColor="text1"/>
          <w:sz w:val="27"/>
          <w:rtl/>
        </w:rPr>
        <w:t>إ</w:t>
      </w:r>
      <w:r w:rsidRPr="00BA4E01">
        <w:rPr>
          <w:rFonts w:ascii="Arial" w:hAnsi="Arial"/>
          <w:color w:val="000000" w:themeColor="text1"/>
          <w:sz w:val="27"/>
          <w:rtl/>
        </w:rPr>
        <w:t>ليه أتباع هذا التي</w:t>
      </w:r>
      <w:r w:rsidR="00BB1B6D" w:rsidRPr="00BA4E01">
        <w:rPr>
          <w:rFonts w:ascii="Arial" w:hAnsi="Arial" w:hint="cs"/>
          <w:color w:val="000000" w:themeColor="text1"/>
          <w:sz w:val="27"/>
          <w:rtl/>
        </w:rPr>
        <w:t>ّ</w:t>
      </w:r>
      <w:r w:rsidRPr="00BA4E01">
        <w:rPr>
          <w:rFonts w:ascii="Arial" w:hAnsi="Arial"/>
          <w:color w:val="000000" w:themeColor="text1"/>
          <w:sz w:val="27"/>
          <w:rtl/>
        </w:rPr>
        <w:t>ار بأنه كفر</w:t>
      </w:r>
      <w:r w:rsidR="001062B5">
        <w:rPr>
          <w:rFonts w:ascii="Arial" w:hAnsi="Arial" w:hint="cs"/>
          <w:color w:val="000000" w:themeColor="text1"/>
          <w:sz w:val="27"/>
          <w:rtl/>
        </w:rPr>
        <w:t>ٌ</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ولذلك أعلنوا وجوب الجهاد لإسقاط الأنظمة الكافرة التي تحكم بغير ما أنزل الله</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فالأنظمة الوضعية</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من اشتراكية وديمقراطية وغيرها</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هي من اختراع البشر</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ولا يجوز اعتمادها والكفر بالنظام ال</w:t>
      </w:r>
      <w:r w:rsidR="00BB1B6D" w:rsidRPr="00BA4E01">
        <w:rPr>
          <w:rFonts w:ascii="Arial" w:hAnsi="Arial" w:hint="cs"/>
          <w:color w:val="000000" w:themeColor="text1"/>
          <w:sz w:val="27"/>
          <w:rtl/>
        </w:rPr>
        <w:t>إ</w:t>
      </w:r>
      <w:r w:rsidRPr="00BA4E01">
        <w:rPr>
          <w:rFonts w:ascii="Arial" w:hAnsi="Arial"/>
          <w:color w:val="000000" w:themeColor="text1"/>
          <w:sz w:val="27"/>
          <w:rtl/>
        </w:rPr>
        <w:t>لهي، وم</w:t>
      </w:r>
      <w:r w:rsidR="00BB1B6D" w:rsidRPr="00BA4E01">
        <w:rPr>
          <w:rFonts w:ascii="Arial" w:hAnsi="Arial" w:hint="cs"/>
          <w:color w:val="000000" w:themeColor="text1"/>
          <w:sz w:val="27"/>
          <w:rtl/>
        </w:rPr>
        <w:t>َ</w:t>
      </w:r>
      <w:r w:rsidRPr="00BA4E01">
        <w:rPr>
          <w:rFonts w:ascii="Arial" w:hAnsi="Arial"/>
          <w:color w:val="000000" w:themeColor="text1"/>
          <w:sz w:val="27"/>
          <w:rtl/>
        </w:rPr>
        <w:t>ن</w:t>
      </w:r>
      <w:r w:rsidR="001062B5">
        <w:rPr>
          <w:rFonts w:ascii="Arial" w:hAnsi="Arial" w:hint="cs"/>
          <w:color w:val="000000" w:themeColor="text1"/>
          <w:sz w:val="27"/>
          <w:rtl/>
        </w:rPr>
        <w:t>ْ</w:t>
      </w:r>
      <w:r w:rsidRPr="00BA4E01">
        <w:rPr>
          <w:rFonts w:ascii="Arial" w:hAnsi="Arial"/>
          <w:color w:val="000000" w:themeColor="text1"/>
          <w:sz w:val="27"/>
          <w:rtl/>
        </w:rPr>
        <w:t xml:space="preserve"> يفعل ذلك من الحك</w:t>
      </w:r>
      <w:r w:rsidR="00BB1B6D" w:rsidRPr="00BA4E01">
        <w:rPr>
          <w:rFonts w:ascii="Arial" w:hAnsi="Arial" w:hint="cs"/>
          <w:color w:val="000000" w:themeColor="text1"/>
          <w:sz w:val="27"/>
          <w:rtl/>
        </w:rPr>
        <w:t>ّ</w:t>
      </w:r>
      <w:r w:rsidRPr="00BA4E01">
        <w:rPr>
          <w:rFonts w:ascii="Arial" w:hAnsi="Arial"/>
          <w:color w:val="000000" w:themeColor="text1"/>
          <w:sz w:val="27"/>
          <w:rtl/>
        </w:rPr>
        <w:t>ام المسلمين يصن</w:t>
      </w:r>
      <w:r w:rsidR="00BB1B6D" w:rsidRPr="00BA4E01">
        <w:rPr>
          <w:rFonts w:ascii="Arial" w:hAnsi="Arial" w:hint="cs"/>
          <w:color w:val="000000" w:themeColor="text1"/>
          <w:sz w:val="27"/>
          <w:rtl/>
        </w:rPr>
        <w:t>ِّ</w:t>
      </w:r>
      <w:r w:rsidRPr="00BA4E01">
        <w:rPr>
          <w:rFonts w:ascii="Arial" w:hAnsi="Arial"/>
          <w:color w:val="000000" w:themeColor="text1"/>
          <w:sz w:val="27"/>
          <w:rtl/>
        </w:rPr>
        <w:t>فونه كمرتد</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وقتاله واجب</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حت</w:t>
      </w:r>
      <w:r w:rsidR="00BB1B6D" w:rsidRPr="00BA4E01">
        <w:rPr>
          <w:rFonts w:ascii="Arial" w:hAnsi="Arial" w:hint="cs"/>
          <w:color w:val="000000" w:themeColor="text1"/>
          <w:sz w:val="27"/>
          <w:rtl/>
        </w:rPr>
        <w:t>ّ</w:t>
      </w:r>
      <w:r w:rsidRPr="00BA4E01">
        <w:rPr>
          <w:rFonts w:ascii="Arial" w:hAnsi="Arial"/>
          <w:color w:val="000000" w:themeColor="text1"/>
          <w:sz w:val="27"/>
          <w:rtl/>
        </w:rPr>
        <w:t>ى يرجع إلى حكم الله ورسوله</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عملاً بالآية القرآنية </w:t>
      </w:r>
      <w:r w:rsidRPr="00BA4E01">
        <w:rPr>
          <w:rFonts w:hint="eastAsia"/>
          <w:color w:val="000000" w:themeColor="text1"/>
          <w:sz w:val="27"/>
          <w:rtl/>
        </w:rPr>
        <w:t>«</w:t>
      </w:r>
      <w:r w:rsidR="00BB1B6D" w:rsidRPr="00BA4E01">
        <w:rPr>
          <w:rFonts w:ascii="Mosawi" w:hAnsi="Mosawi" w:cs="Mosawi"/>
          <w:color w:val="000000" w:themeColor="text1"/>
          <w:sz w:val="24"/>
          <w:szCs w:val="24"/>
          <w:rtl/>
        </w:rPr>
        <w:t>﴿</w:t>
      </w:r>
      <w:r w:rsidR="00BB1B6D" w:rsidRPr="00BA4E01">
        <w:rPr>
          <w:b/>
          <w:bCs/>
          <w:color w:val="000000" w:themeColor="text1"/>
          <w:sz w:val="27"/>
          <w:rtl/>
        </w:rPr>
        <w:t>أَفَحُك</w:t>
      </w:r>
      <w:r w:rsidR="001062B5">
        <w:rPr>
          <w:rFonts w:hint="cs"/>
          <w:b/>
          <w:bCs/>
          <w:color w:val="000000" w:themeColor="text1"/>
          <w:sz w:val="27"/>
          <w:rtl/>
        </w:rPr>
        <w:t>ْ</w:t>
      </w:r>
      <w:r w:rsidR="00BB1B6D" w:rsidRPr="00BA4E01">
        <w:rPr>
          <w:b/>
          <w:bCs/>
          <w:color w:val="000000" w:themeColor="text1"/>
          <w:sz w:val="27"/>
          <w:rtl/>
        </w:rPr>
        <w:t>مَ الجَاهِلِيَّةِ يَب</w:t>
      </w:r>
      <w:r w:rsidR="001062B5">
        <w:rPr>
          <w:rFonts w:hint="cs"/>
          <w:b/>
          <w:bCs/>
          <w:color w:val="000000" w:themeColor="text1"/>
          <w:sz w:val="27"/>
          <w:rtl/>
        </w:rPr>
        <w:t>ْ</w:t>
      </w:r>
      <w:r w:rsidR="00BB1B6D" w:rsidRPr="00BA4E01">
        <w:rPr>
          <w:b/>
          <w:bCs/>
          <w:color w:val="000000" w:themeColor="text1"/>
          <w:sz w:val="27"/>
          <w:rtl/>
        </w:rPr>
        <w:t>غُونَ وَمَن</w:t>
      </w:r>
      <w:r w:rsidR="001062B5">
        <w:rPr>
          <w:rFonts w:hint="cs"/>
          <w:b/>
          <w:bCs/>
          <w:color w:val="000000" w:themeColor="text1"/>
          <w:sz w:val="27"/>
          <w:rtl/>
        </w:rPr>
        <w:t>ْ</w:t>
      </w:r>
      <w:r w:rsidR="00BB1B6D" w:rsidRPr="00BA4E01">
        <w:rPr>
          <w:b/>
          <w:bCs/>
          <w:color w:val="000000" w:themeColor="text1"/>
          <w:sz w:val="27"/>
          <w:rtl/>
        </w:rPr>
        <w:t xml:space="preserve"> أَح</w:t>
      </w:r>
      <w:r w:rsidR="001062B5">
        <w:rPr>
          <w:rFonts w:hint="cs"/>
          <w:b/>
          <w:bCs/>
          <w:color w:val="000000" w:themeColor="text1"/>
          <w:sz w:val="27"/>
          <w:rtl/>
        </w:rPr>
        <w:t>ْ</w:t>
      </w:r>
      <w:r w:rsidR="00BB1B6D" w:rsidRPr="00BA4E01">
        <w:rPr>
          <w:b/>
          <w:bCs/>
          <w:color w:val="000000" w:themeColor="text1"/>
          <w:sz w:val="27"/>
          <w:rtl/>
        </w:rPr>
        <w:t>سَنُ مِن</w:t>
      </w:r>
      <w:r w:rsidR="001062B5">
        <w:rPr>
          <w:rFonts w:hint="cs"/>
          <w:b/>
          <w:bCs/>
          <w:color w:val="000000" w:themeColor="text1"/>
          <w:sz w:val="27"/>
          <w:rtl/>
        </w:rPr>
        <w:t>َ</w:t>
      </w:r>
      <w:r w:rsidR="00BB1B6D" w:rsidRPr="00BA4E01">
        <w:rPr>
          <w:b/>
          <w:bCs/>
          <w:color w:val="000000" w:themeColor="text1"/>
          <w:sz w:val="27"/>
          <w:rtl/>
        </w:rPr>
        <w:t xml:space="preserve"> اللهِ حُك</w:t>
      </w:r>
      <w:r w:rsidR="001062B5">
        <w:rPr>
          <w:rFonts w:hint="cs"/>
          <w:b/>
          <w:bCs/>
          <w:color w:val="000000" w:themeColor="text1"/>
          <w:sz w:val="27"/>
          <w:rtl/>
        </w:rPr>
        <w:t>ْ</w:t>
      </w:r>
      <w:r w:rsidR="00BB1B6D" w:rsidRPr="00BA4E01">
        <w:rPr>
          <w:b/>
          <w:bCs/>
          <w:color w:val="000000" w:themeColor="text1"/>
          <w:sz w:val="27"/>
          <w:rtl/>
        </w:rPr>
        <w:t>ماً لِقَو</w:t>
      </w:r>
      <w:r w:rsidR="001062B5">
        <w:rPr>
          <w:rFonts w:hint="cs"/>
          <w:b/>
          <w:bCs/>
          <w:color w:val="000000" w:themeColor="text1"/>
          <w:sz w:val="27"/>
          <w:rtl/>
        </w:rPr>
        <w:t>ْ</w:t>
      </w:r>
      <w:r w:rsidR="00BB1B6D" w:rsidRPr="00BA4E01">
        <w:rPr>
          <w:b/>
          <w:bCs/>
          <w:color w:val="000000" w:themeColor="text1"/>
          <w:sz w:val="27"/>
          <w:rtl/>
        </w:rPr>
        <w:t>مٍ يُوقِنُونَ</w:t>
      </w:r>
      <w:r w:rsidR="00BB1B6D" w:rsidRPr="00BA4E01">
        <w:rPr>
          <w:rFonts w:ascii="Mosawi" w:hAnsi="Mosawi" w:cs="Mosawi"/>
          <w:color w:val="000000" w:themeColor="text1"/>
          <w:sz w:val="24"/>
          <w:szCs w:val="24"/>
          <w:rtl/>
        </w:rPr>
        <w:t>﴾</w:t>
      </w:r>
      <w:r w:rsidR="00BB1B6D" w:rsidRPr="00BA4E01">
        <w:rPr>
          <w:rFonts w:ascii="Arial" w:hAnsi="Arial" w:hint="cs"/>
          <w:color w:val="000000" w:themeColor="text1"/>
          <w:sz w:val="27"/>
          <w:rtl/>
        </w:rPr>
        <w:t xml:space="preserve"> (المائدة: 50)</w:t>
      </w:r>
      <w:r w:rsidRPr="00BA4E01">
        <w:rPr>
          <w:rFonts w:ascii="Arial" w:hAnsi="Arial"/>
          <w:color w:val="000000" w:themeColor="text1"/>
          <w:sz w:val="27"/>
          <w:rtl/>
        </w:rPr>
        <w:t xml:space="preserve">. </w:t>
      </w:r>
    </w:p>
    <w:p w:rsidR="00B90B4D" w:rsidRPr="00BA4E01" w:rsidRDefault="00B90B4D" w:rsidP="001062B5">
      <w:pPr>
        <w:ind w:firstLine="561"/>
        <w:rPr>
          <w:rFonts w:ascii="Arial" w:hAnsi="Arial"/>
          <w:color w:val="000000" w:themeColor="text1"/>
          <w:sz w:val="27"/>
          <w:rtl/>
        </w:rPr>
      </w:pPr>
      <w:r w:rsidRPr="00BA4E01">
        <w:rPr>
          <w:rFonts w:ascii="Arial" w:hAnsi="Arial"/>
          <w:color w:val="000000" w:themeColor="text1"/>
          <w:sz w:val="27"/>
          <w:rtl/>
        </w:rPr>
        <w:t>يقول سي</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د قطب في كتابه </w:t>
      </w:r>
      <w:r w:rsidRPr="00BA4E01">
        <w:rPr>
          <w:rFonts w:hint="eastAsia"/>
          <w:color w:val="000000" w:themeColor="text1"/>
          <w:sz w:val="27"/>
          <w:rtl/>
        </w:rPr>
        <w:t>«</w:t>
      </w:r>
      <w:r w:rsidRPr="00BA4E01">
        <w:rPr>
          <w:rFonts w:ascii="Arial" w:hAnsi="Arial"/>
          <w:color w:val="000000" w:themeColor="text1"/>
          <w:sz w:val="27"/>
          <w:rtl/>
        </w:rPr>
        <w:t>مقو</w:t>
      </w:r>
      <w:r w:rsidR="00BB1B6D" w:rsidRPr="00BA4E01">
        <w:rPr>
          <w:rFonts w:ascii="Arial" w:hAnsi="Arial" w:hint="cs"/>
          <w:color w:val="000000" w:themeColor="text1"/>
          <w:sz w:val="27"/>
          <w:rtl/>
        </w:rPr>
        <w:t>ّ</w:t>
      </w:r>
      <w:r w:rsidRPr="00BA4E01">
        <w:rPr>
          <w:rFonts w:ascii="Arial" w:hAnsi="Arial"/>
          <w:color w:val="000000" w:themeColor="text1"/>
          <w:sz w:val="27"/>
          <w:rtl/>
        </w:rPr>
        <w:t>مات التصو</w:t>
      </w:r>
      <w:r w:rsidR="00BB1B6D" w:rsidRPr="00BA4E01">
        <w:rPr>
          <w:rFonts w:ascii="Arial" w:hAnsi="Arial" w:hint="cs"/>
          <w:color w:val="000000" w:themeColor="text1"/>
          <w:sz w:val="27"/>
          <w:rtl/>
        </w:rPr>
        <w:t>ُّ</w:t>
      </w:r>
      <w:r w:rsidRPr="00BA4E01">
        <w:rPr>
          <w:rFonts w:ascii="Arial" w:hAnsi="Arial"/>
          <w:color w:val="000000" w:themeColor="text1"/>
          <w:sz w:val="27"/>
          <w:rtl/>
        </w:rPr>
        <w:t>ر الإسلامي</w:t>
      </w:r>
      <w:r w:rsidRPr="00BA4E01">
        <w:rPr>
          <w:rFonts w:hint="eastAsia"/>
          <w:color w:val="000000" w:themeColor="text1"/>
          <w:sz w:val="27"/>
          <w:rtl/>
        </w:rPr>
        <w:t>»</w:t>
      </w:r>
      <w:r w:rsidRPr="00BA4E01">
        <w:rPr>
          <w:rFonts w:ascii="Arial" w:hAnsi="Arial"/>
          <w:color w:val="000000" w:themeColor="text1"/>
          <w:sz w:val="27"/>
          <w:rtl/>
        </w:rPr>
        <w:t xml:space="preserve">: </w:t>
      </w:r>
      <w:r w:rsidRPr="00BA4E01">
        <w:rPr>
          <w:rFonts w:hint="eastAsia"/>
          <w:color w:val="000000" w:themeColor="text1"/>
          <w:sz w:val="27"/>
          <w:rtl/>
        </w:rPr>
        <w:t>«</w:t>
      </w:r>
      <w:r w:rsidRPr="00BA4E01">
        <w:rPr>
          <w:rFonts w:ascii="Arial" w:hAnsi="Arial"/>
          <w:color w:val="000000" w:themeColor="text1"/>
          <w:sz w:val="27"/>
          <w:rtl/>
        </w:rPr>
        <w:t>وليقرر إلى جانب هذا أنَّ الحكم بما أنزل الله كان دائما</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ـ وفي جميع الأديان والأزمان ـ هو مناط الإيمان والإسلام، وأنَّ الإيمان والإسلام ينتفيان عم</w:t>
      </w:r>
      <w:r w:rsidR="00BB1B6D" w:rsidRPr="00BA4E01">
        <w:rPr>
          <w:rFonts w:ascii="Arial" w:hAnsi="Arial" w:hint="cs"/>
          <w:color w:val="000000" w:themeColor="text1"/>
          <w:sz w:val="27"/>
          <w:rtl/>
        </w:rPr>
        <w:t>َّ</w:t>
      </w:r>
      <w:r w:rsidRPr="00BA4E01">
        <w:rPr>
          <w:rFonts w:ascii="Arial" w:hAnsi="Arial"/>
          <w:color w:val="000000" w:themeColor="text1"/>
          <w:sz w:val="27"/>
          <w:rtl/>
        </w:rPr>
        <w:t>ن</w:t>
      </w:r>
      <w:r w:rsidR="001062B5">
        <w:rPr>
          <w:rFonts w:ascii="Arial" w:hAnsi="Arial" w:hint="cs"/>
          <w:color w:val="000000" w:themeColor="text1"/>
          <w:sz w:val="27"/>
          <w:rtl/>
        </w:rPr>
        <w:t>ْ</w:t>
      </w:r>
      <w:r w:rsidRPr="00BA4E01">
        <w:rPr>
          <w:rFonts w:ascii="Arial" w:hAnsi="Arial"/>
          <w:color w:val="000000" w:themeColor="text1"/>
          <w:sz w:val="27"/>
          <w:rtl/>
        </w:rPr>
        <w:t xml:space="preserve"> لا يحكم بما أنزل الله ـ كل</w:t>
      </w:r>
      <w:r w:rsidR="00BB1B6D" w:rsidRPr="00BA4E01">
        <w:rPr>
          <w:rFonts w:ascii="Arial" w:hAnsi="Arial" w:hint="cs"/>
          <w:color w:val="000000" w:themeColor="text1"/>
          <w:sz w:val="27"/>
          <w:rtl/>
        </w:rPr>
        <w:t>ّ</w:t>
      </w:r>
      <w:r w:rsidRPr="00BA4E01">
        <w:rPr>
          <w:rFonts w:ascii="Arial" w:hAnsi="Arial"/>
          <w:color w:val="000000" w:themeColor="text1"/>
          <w:sz w:val="27"/>
          <w:rtl/>
        </w:rPr>
        <w:t>ه</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لا بعضه ولا معظمه ـ فهذه قاطعة</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في الكفر البواح الذي عند المسلمين فيه سلطان من الله... إن </w:t>
      </w:r>
      <w:r w:rsidRPr="00BA4E01">
        <w:rPr>
          <w:rFonts w:ascii="Arial" w:hAnsi="Arial"/>
          <w:color w:val="000000" w:themeColor="text1"/>
          <w:sz w:val="27"/>
          <w:rtl/>
        </w:rPr>
        <w:lastRenderedPageBreak/>
        <w:t>هذا معناه ومقتضاه أ</w:t>
      </w:r>
      <w:r w:rsidR="00BB1B6D" w:rsidRPr="00BA4E01">
        <w:rPr>
          <w:rFonts w:ascii="Arial" w:hAnsi="Arial" w:hint="cs"/>
          <w:color w:val="000000" w:themeColor="text1"/>
          <w:sz w:val="27"/>
          <w:rtl/>
        </w:rPr>
        <w:t xml:space="preserve">ن </w:t>
      </w:r>
      <w:r w:rsidRPr="00BA4E01">
        <w:rPr>
          <w:rFonts w:ascii="Arial" w:hAnsi="Arial"/>
          <w:color w:val="000000" w:themeColor="text1"/>
          <w:sz w:val="27"/>
          <w:rtl/>
        </w:rPr>
        <w:t>لا يتلق</w:t>
      </w:r>
      <w:r w:rsidR="00BB1B6D" w:rsidRPr="00BA4E01">
        <w:rPr>
          <w:rFonts w:ascii="Arial" w:hAnsi="Arial" w:hint="cs"/>
          <w:color w:val="000000" w:themeColor="text1"/>
          <w:sz w:val="27"/>
          <w:rtl/>
        </w:rPr>
        <w:t>ّ</w:t>
      </w:r>
      <w:r w:rsidRPr="00BA4E01">
        <w:rPr>
          <w:rFonts w:ascii="Arial" w:hAnsi="Arial"/>
          <w:color w:val="000000" w:themeColor="text1"/>
          <w:sz w:val="27"/>
          <w:rtl/>
        </w:rPr>
        <w:t>ى الناس الشرائع في أمور حياتهم إلا</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من الله، كما</w:t>
      </w:r>
      <w:r w:rsidRPr="00BA4E01">
        <w:rPr>
          <w:rFonts w:ascii="Arial" w:hAnsi="Arial"/>
          <w:color w:val="000000" w:themeColor="text1"/>
          <w:sz w:val="27"/>
        </w:rPr>
        <w:t xml:space="preserve"> </w:t>
      </w:r>
      <w:r w:rsidRPr="00BA4E01">
        <w:rPr>
          <w:rFonts w:ascii="Arial" w:hAnsi="Arial"/>
          <w:color w:val="000000" w:themeColor="text1"/>
          <w:sz w:val="27"/>
          <w:rtl/>
        </w:rPr>
        <w:t>أنهم لا يتوج</w:t>
      </w:r>
      <w:r w:rsidR="00BB1B6D" w:rsidRPr="00BA4E01">
        <w:rPr>
          <w:rFonts w:ascii="Arial" w:hAnsi="Arial" w:hint="cs"/>
          <w:color w:val="000000" w:themeColor="text1"/>
          <w:sz w:val="27"/>
          <w:rtl/>
        </w:rPr>
        <w:t>َّ</w:t>
      </w:r>
      <w:r w:rsidRPr="00BA4E01">
        <w:rPr>
          <w:rFonts w:ascii="Arial" w:hAnsi="Arial"/>
          <w:color w:val="000000" w:themeColor="text1"/>
          <w:sz w:val="27"/>
          <w:rtl/>
        </w:rPr>
        <w:t>هون بالشعائر إلا</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لله</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توحيداً للسلطان الذي هو أخص</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خصائص الألوهية، والذي لا ينازع الله فيه مؤمن</w:t>
      </w:r>
      <w:r w:rsidR="00BB1B6D" w:rsidRPr="00BA4E01">
        <w:rPr>
          <w:rFonts w:ascii="Arial" w:hAnsi="Arial" w:hint="cs"/>
          <w:color w:val="000000" w:themeColor="text1"/>
          <w:sz w:val="27"/>
          <w:rtl/>
        </w:rPr>
        <w:t>ٌ</w:t>
      </w:r>
      <w:r w:rsidRPr="00BA4E01">
        <w:rPr>
          <w:rFonts w:ascii="Arial" w:hAnsi="Arial"/>
          <w:color w:val="000000" w:themeColor="text1"/>
          <w:sz w:val="27"/>
          <w:rtl/>
        </w:rPr>
        <w:t>، ولا يجترئ عليه إلا</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كافر</w:t>
      </w:r>
      <w:r w:rsidR="00BB1B6D" w:rsidRPr="00BA4E01">
        <w:rPr>
          <w:rFonts w:ascii="Arial" w:hAnsi="Arial" w:hint="cs"/>
          <w:color w:val="000000" w:themeColor="text1"/>
          <w:sz w:val="27"/>
          <w:rtl/>
        </w:rPr>
        <w:t>ٌ</w:t>
      </w:r>
      <w:r w:rsidRPr="00BA4E01">
        <w:rPr>
          <w:rFonts w:ascii="Arial" w:hAnsi="Arial"/>
          <w:color w:val="000000" w:themeColor="text1"/>
          <w:sz w:val="27"/>
          <w:rtl/>
        </w:rPr>
        <w:t>... إن الناس في جميع الأنظمة التي يتول</w:t>
      </w:r>
      <w:r w:rsidR="00BB1B6D" w:rsidRPr="00BA4E01">
        <w:rPr>
          <w:rFonts w:ascii="Arial" w:hAnsi="Arial" w:hint="cs"/>
          <w:color w:val="000000" w:themeColor="text1"/>
          <w:sz w:val="27"/>
          <w:rtl/>
        </w:rPr>
        <w:t>ّ</w:t>
      </w:r>
      <w:r w:rsidRPr="00BA4E01">
        <w:rPr>
          <w:rFonts w:ascii="Arial" w:hAnsi="Arial"/>
          <w:color w:val="000000" w:themeColor="text1"/>
          <w:sz w:val="27"/>
          <w:rtl/>
        </w:rPr>
        <w:t>ى التشريع</w:t>
      </w:r>
      <w:r w:rsidRPr="00BA4E01">
        <w:rPr>
          <w:rFonts w:ascii="Arial" w:hAnsi="Arial"/>
          <w:color w:val="000000" w:themeColor="text1"/>
          <w:sz w:val="27"/>
        </w:rPr>
        <w:t xml:space="preserve"> </w:t>
      </w:r>
      <w:r w:rsidRPr="00BA4E01">
        <w:rPr>
          <w:rFonts w:ascii="Arial" w:hAnsi="Arial"/>
          <w:color w:val="000000" w:themeColor="text1"/>
          <w:sz w:val="27"/>
          <w:rtl/>
        </w:rPr>
        <w:t>والحاكمية فيها البشر ـ في صورة</w:t>
      </w:r>
      <w:r w:rsidR="00BB1B6D" w:rsidRPr="00BA4E01">
        <w:rPr>
          <w:rFonts w:ascii="Arial" w:hAnsi="Arial" w:hint="cs"/>
          <w:color w:val="000000" w:themeColor="text1"/>
          <w:sz w:val="27"/>
          <w:rtl/>
        </w:rPr>
        <w:t>ٍ</w:t>
      </w:r>
      <w:r w:rsidRPr="00BA4E01">
        <w:rPr>
          <w:rFonts w:ascii="Arial" w:hAnsi="Arial"/>
          <w:color w:val="000000" w:themeColor="text1"/>
          <w:sz w:val="27"/>
          <w:rtl/>
        </w:rPr>
        <w:t xml:space="preserve"> من الصور ـ يقعون في عبودية العباد... وفي الإسلام ـ وحده ـ يتحر</w:t>
      </w:r>
      <w:r w:rsidR="00BB1B6D" w:rsidRPr="00BA4E01">
        <w:rPr>
          <w:rFonts w:ascii="Arial" w:hAnsi="Arial" w:hint="cs"/>
          <w:color w:val="000000" w:themeColor="text1"/>
          <w:sz w:val="27"/>
          <w:rtl/>
        </w:rPr>
        <w:t>َّ</w:t>
      </w:r>
      <w:r w:rsidRPr="00BA4E01">
        <w:rPr>
          <w:rFonts w:ascii="Arial" w:hAnsi="Arial"/>
          <w:color w:val="000000" w:themeColor="text1"/>
          <w:sz w:val="27"/>
          <w:rtl/>
        </w:rPr>
        <w:t>رون من هذه العبودية للعباد بعبوديتهم لله وحده. وهذا هو</w:t>
      </w:r>
      <w:r w:rsidRPr="00BA4E01">
        <w:rPr>
          <w:rFonts w:ascii="Arial" w:hAnsi="Arial"/>
          <w:color w:val="000000" w:themeColor="text1"/>
          <w:sz w:val="27"/>
        </w:rPr>
        <w:t xml:space="preserve"> </w:t>
      </w:r>
      <w:r w:rsidRPr="00BA4E01">
        <w:rPr>
          <w:rFonts w:ascii="Arial" w:hAnsi="Arial"/>
          <w:color w:val="000000" w:themeColor="text1"/>
          <w:sz w:val="27"/>
          <w:rtl/>
        </w:rPr>
        <w:t>تحرير الإنسان في حقيقته الكبيرة... وهذا ـ من ثم ـ هو ميلاد الإنسان... فقبل</w:t>
      </w:r>
      <w:r w:rsidRPr="00BA4E01">
        <w:rPr>
          <w:rFonts w:ascii="Arial" w:hAnsi="Arial"/>
          <w:color w:val="000000" w:themeColor="text1"/>
          <w:sz w:val="27"/>
        </w:rPr>
        <w:t xml:space="preserve"> </w:t>
      </w:r>
      <w:r w:rsidRPr="00BA4E01">
        <w:rPr>
          <w:rFonts w:ascii="Arial" w:hAnsi="Arial"/>
          <w:color w:val="000000" w:themeColor="text1"/>
          <w:sz w:val="27"/>
          <w:rtl/>
        </w:rPr>
        <w:t>ذلك لا يكون للإنسان وجوده الإنساني الكامل بمعناه الكبير الوحيد</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06"/>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p>
    <w:p w:rsidR="00B90B4D" w:rsidRPr="00BA4E01" w:rsidRDefault="00B90B4D" w:rsidP="00E4663C">
      <w:pPr>
        <w:pStyle w:val="31"/>
        <w:spacing w:line="400" w:lineRule="exact"/>
        <w:rPr>
          <w:color w:val="000000" w:themeColor="text1"/>
          <w:rtl/>
        </w:rPr>
      </w:pPr>
      <w:r w:rsidRPr="00BA4E01">
        <w:rPr>
          <w:color w:val="000000" w:themeColor="text1"/>
          <w:rtl/>
        </w:rPr>
        <w:t>د ـ الجهاد المسلّ</w:t>
      </w:r>
      <w:r w:rsidR="00F966F0" w:rsidRPr="00BA4E01">
        <w:rPr>
          <w:rFonts w:hint="cs"/>
          <w:color w:val="000000" w:themeColor="text1"/>
          <w:rtl/>
        </w:rPr>
        <w:t>َ</w:t>
      </w:r>
      <w:r w:rsidRPr="00BA4E01">
        <w:rPr>
          <w:color w:val="000000" w:themeColor="text1"/>
          <w:rtl/>
        </w:rPr>
        <w:t>ح وسيلة التغيير</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بعد تأصيل مفهوم</w:t>
      </w:r>
      <w:r w:rsidR="00F966F0" w:rsidRPr="00BA4E01">
        <w:rPr>
          <w:rFonts w:ascii="Arial" w:hAnsi="Arial" w:hint="cs"/>
          <w:color w:val="000000" w:themeColor="text1"/>
          <w:sz w:val="27"/>
          <w:rtl/>
        </w:rPr>
        <w:t>َ</w:t>
      </w:r>
      <w:r w:rsidRPr="00BA4E01">
        <w:rPr>
          <w:rFonts w:ascii="Arial" w:hAnsi="Arial"/>
          <w:color w:val="000000" w:themeColor="text1"/>
          <w:sz w:val="27"/>
          <w:rtl/>
        </w:rPr>
        <w:t>ي</w:t>
      </w:r>
      <w:r w:rsidR="001062B5">
        <w:rPr>
          <w:rFonts w:ascii="Arial" w:hAnsi="Arial" w:hint="cs"/>
          <w:color w:val="000000" w:themeColor="text1"/>
          <w:sz w:val="27"/>
          <w:rtl/>
        </w:rPr>
        <w:t>ْ</w:t>
      </w:r>
      <w:r w:rsidRPr="00BA4E01">
        <w:rPr>
          <w:rFonts w:ascii="Arial" w:hAnsi="Arial"/>
          <w:color w:val="000000" w:themeColor="text1"/>
          <w:sz w:val="27"/>
          <w:rtl/>
        </w:rPr>
        <w:t xml:space="preserve"> حاكمية الله وجاهلية المجتمعات المعاصرة تبي</w:t>
      </w:r>
      <w:r w:rsidR="00F966F0" w:rsidRPr="00BA4E01">
        <w:rPr>
          <w:rFonts w:ascii="Arial" w:hAnsi="Arial" w:hint="cs"/>
          <w:color w:val="000000" w:themeColor="text1"/>
          <w:sz w:val="27"/>
          <w:rtl/>
        </w:rPr>
        <w:t>َّ</w:t>
      </w:r>
      <w:r w:rsidRPr="00BA4E01">
        <w:rPr>
          <w:rFonts w:ascii="Arial" w:hAnsi="Arial"/>
          <w:color w:val="000000" w:themeColor="text1"/>
          <w:sz w:val="27"/>
          <w:rtl/>
        </w:rPr>
        <w:t>نت لأتباع الس</w:t>
      </w:r>
      <w:r w:rsidR="00F966F0" w:rsidRPr="00BA4E01">
        <w:rPr>
          <w:rFonts w:ascii="Arial" w:hAnsi="Arial" w:hint="cs"/>
          <w:color w:val="000000" w:themeColor="text1"/>
          <w:sz w:val="27"/>
          <w:rtl/>
        </w:rPr>
        <w:t>َّ</w:t>
      </w:r>
      <w:r w:rsidRPr="00BA4E01">
        <w:rPr>
          <w:rFonts w:ascii="Arial" w:hAnsi="Arial"/>
          <w:color w:val="000000" w:themeColor="text1"/>
          <w:sz w:val="27"/>
          <w:rtl/>
        </w:rPr>
        <w:t>ل</w:t>
      </w:r>
      <w:r w:rsidR="00F966F0" w:rsidRPr="00BA4E01">
        <w:rPr>
          <w:rFonts w:ascii="Arial" w:hAnsi="Arial" w:hint="cs"/>
          <w:color w:val="000000" w:themeColor="text1"/>
          <w:sz w:val="27"/>
          <w:rtl/>
        </w:rPr>
        <w:t>َ</w:t>
      </w:r>
      <w:r w:rsidRPr="00BA4E01">
        <w:rPr>
          <w:rFonts w:ascii="Arial" w:hAnsi="Arial"/>
          <w:color w:val="000000" w:themeColor="text1"/>
          <w:sz w:val="27"/>
          <w:rtl/>
        </w:rPr>
        <w:t>فية الجهادية كفرانية الأنظمة الحاكمة</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وهكذا تم</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تشخيص الحالة من كل</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جوانبها</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وبالتالي توص</w:t>
      </w:r>
      <w:r w:rsidR="00F966F0" w:rsidRPr="00BA4E01">
        <w:rPr>
          <w:rFonts w:ascii="Arial" w:hAnsi="Arial" w:hint="cs"/>
          <w:color w:val="000000" w:themeColor="text1"/>
          <w:sz w:val="27"/>
          <w:rtl/>
        </w:rPr>
        <w:t>َّ</w:t>
      </w:r>
      <w:r w:rsidRPr="00BA4E01">
        <w:rPr>
          <w:rFonts w:ascii="Arial" w:hAnsi="Arial"/>
          <w:color w:val="000000" w:themeColor="text1"/>
          <w:sz w:val="27"/>
          <w:rtl/>
        </w:rPr>
        <w:t>ل أتباع هذه التي</w:t>
      </w:r>
      <w:r w:rsidR="00F966F0" w:rsidRPr="00BA4E01">
        <w:rPr>
          <w:rFonts w:ascii="Arial" w:hAnsi="Arial" w:hint="cs"/>
          <w:color w:val="000000" w:themeColor="text1"/>
          <w:sz w:val="27"/>
          <w:rtl/>
        </w:rPr>
        <w:t>ّ</w:t>
      </w:r>
      <w:r w:rsidRPr="00BA4E01">
        <w:rPr>
          <w:rFonts w:ascii="Arial" w:hAnsi="Arial"/>
          <w:color w:val="000000" w:themeColor="text1"/>
          <w:sz w:val="27"/>
          <w:rtl/>
        </w:rPr>
        <w:t>ارات إلى الحل</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الذي يقضي بوجوب إزالة الأنظمة الكافرة عن طريق الجهاد</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الذي اعتبروه فرض عين</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على كل</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مسلم، فقر</w:t>
      </w:r>
      <w:r w:rsidR="00F966F0" w:rsidRPr="00BA4E01">
        <w:rPr>
          <w:rFonts w:ascii="Arial" w:hAnsi="Arial" w:hint="cs"/>
          <w:color w:val="000000" w:themeColor="text1"/>
          <w:sz w:val="27"/>
          <w:rtl/>
        </w:rPr>
        <w:t>َّ</w:t>
      </w:r>
      <w:r w:rsidRPr="00BA4E01">
        <w:rPr>
          <w:rFonts w:ascii="Arial" w:hAnsi="Arial"/>
          <w:color w:val="000000" w:themeColor="text1"/>
          <w:sz w:val="27"/>
          <w:rtl/>
        </w:rPr>
        <w:t>روا خوض غمار القتال المسل</w:t>
      </w:r>
      <w:r w:rsidR="00F966F0" w:rsidRPr="00BA4E01">
        <w:rPr>
          <w:rFonts w:ascii="Arial" w:hAnsi="Arial" w:hint="cs"/>
          <w:color w:val="000000" w:themeColor="text1"/>
          <w:sz w:val="27"/>
          <w:rtl/>
        </w:rPr>
        <w:t>َّ</w:t>
      </w:r>
      <w:r w:rsidRPr="00BA4E01">
        <w:rPr>
          <w:rFonts w:ascii="Arial" w:hAnsi="Arial"/>
          <w:color w:val="000000" w:themeColor="text1"/>
          <w:sz w:val="27"/>
          <w:rtl/>
        </w:rPr>
        <w:t>ح لإسقاط الطواغيت الذين يحكمون بغير شرعية الإسلام، انطلاقا</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من أن هذه الأنظمة</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و</w:t>
      </w:r>
      <w:r w:rsidR="00F966F0" w:rsidRPr="00BA4E01">
        <w:rPr>
          <w:rFonts w:ascii="Arial" w:hAnsi="Arial" w:hint="cs"/>
          <w:color w:val="000000" w:themeColor="text1"/>
          <w:sz w:val="27"/>
          <w:rtl/>
        </w:rPr>
        <w:t>إ</w:t>
      </w:r>
      <w:r w:rsidRPr="00BA4E01">
        <w:rPr>
          <w:rFonts w:ascii="Arial" w:hAnsi="Arial"/>
          <w:color w:val="000000" w:themeColor="text1"/>
          <w:sz w:val="27"/>
          <w:rtl/>
        </w:rPr>
        <w:t>ن ترأ</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سها مسلمون، هي </w:t>
      </w:r>
      <w:r w:rsidR="00F966F0" w:rsidRPr="00BA4E01">
        <w:rPr>
          <w:rFonts w:ascii="Arial" w:hAnsi="Arial" w:hint="cs"/>
          <w:color w:val="000000" w:themeColor="text1"/>
          <w:sz w:val="27"/>
          <w:rtl/>
        </w:rPr>
        <w:t xml:space="preserve">ـ </w:t>
      </w:r>
      <w:r w:rsidRPr="00BA4E01">
        <w:rPr>
          <w:rFonts w:ascii="Arial" w:hAnsi="Arial"/>
          <w:color w:val="000000" w:themeColor="text1"/>
          <w:sz w:val="27"/>
          <w:rtl/>
        </w:rPr>
        <w:t>برأيهم</w:t>
      </w:r>
      <w:r w:rsidR="00F966F0" w:rsidRPr="00BA4E01">
        <w:rPr>
          <w:rFonts w:ascii="Arial" w:hAnsi="Arial" w:hint="cs"/>
          <w:color w:val="000000" w:themeColor="text1"/>
          <w:sz w:val="27"/>
          <w:rtl/>
        </w:rPr>
        <w:t xml:space="preserve"> ـ</w:t>
      </w:r>
      <w:r w:rsidRPr="00BA4E01">
        <w:rPr>
          <w:rFonts w:ascii="Arial" w:hAnsi="Arial"/>
          <w:color w:val="000000" w:themeColor="text1"/>
          <w:sz w:val="27"/>
          <w:rtl/>
        </w:rPr>
        <w:t xml:space="preserve"> أنظمة</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جاهلية</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كونها تستند إلى مرجعيات فكرية علمانية معادية للدين الحنيف، وهي موالية لأعداء الإسلام، ولا تجوز مهادنتها</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فالحكم الشرعي يقضي بمقاومتها والخروج عليها، أو في الحد</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ال</w:t>
      </w:r>
      <w:r w:rsidR="00F966F0" w:rsidRPr="00BA4E01">
        <w:rPr>
          <w:rFonts w:ascii="Arial" w:hAnsi="Arial" w:hint="cs"/>
          <w:color w:val="000000" w:themeColor="text1"/>
          <w:sz w:val="27"/>
          <w:rtl/>
        </w:rPr>
        <w:t>أ</w:t>
      </w:r>
      <w:r w:rsidRPr="00BA4E01">
        <w:rPr>
          <w:rFonts w:ascii="Arial" w:hAnsi="Arial"/>
          <w:color w:val="000000" w:themeColor="text1"/>
          <w:sz w:val="27"/>
          <w:rtl/>
        </w:rPr>
        <w:t>دنى نبذها وعدم طاعتها</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فمن واجبات الإنسان المؤمن الانضمام إلى الجهاد ضد</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الدولة الكافرة</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لإسقاطها وإقامة نظام الخلافة الإسلامية</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ويرفضون بشكل</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قاطع المشاركة في العملية السياسية</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والدخول إلى المجالس البرلمانية، ويعدّ</w:t>
      </w:r>
      <w:r w:rsidR="00F966F0" w:rsidRPr="00BA4E01">
        <w:rPr>
          <w:rFonts w:ascii="Arial" w:hAnsi="Arial" w:hint="cs"/>
          <w:color w:val="000000" w:themeColor="text1"/>
          <w:sz w:val="27"/>
          <w:rtl/>
        </w:rPr>
        <w:t>ُ</w:t>
      </w:r>
      <w:r w:rsidRPr="00BA4E01">
        <w:rPr>
          <w:rFonts w:ascii="Arial" w:hAnsi="Arial"/>
          <w:color w:val="000000" w:themeColor="text1"/>
          <w:sz w:val="27"/>
          <w:rtl/>
        </w:rPr>
        <w:t>ون المشاركة في الانتخابات إقرارا</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بشرعية الديمقراطية وبالأنظمة الحاكمة، ما </w:t>
      </w:r>
      <w:r w:rsidR="00F966F0" w:rsidRPr="00BA4E01">
        <w:rPr>
          <w:rFonts w:ascii="Arial" w:hAnsi="Arial" w:hint="cs"/>
          <w:color w:val="000000" w:themeColor="text1"/>
          <w:sz w:val="27"/>
          <w:rtl/>
        </w:rPr>
        <w:t xml:space="preserve">يعني </w:t>
      </w:r>
      <w:r w:rsidRPr="00BA4E01">
        <w:rPr>
          <w:rFonts w:ascii="Arial" w:hAnsi="Arial"/>
          <w:color w:val="000000" w:themeColor="text1"/>
          <w:sz w:val="27"/>
          <w:rtl/>
        </w:rPr>
        <w:t>الإقرار بالفكر الكافر وحكم الكف</w:t>
      </w:r>
      <w:r w:rsidR="00F966F0" w:rsidRPr="00BA4E01">
        <w:rPr>
          <w:rFonts w:ascii="Arial" w:hAnsi="Arial" w:hint="cs"/>
          <w:color w:val="000000" w:themeColor="text1"/>
          <w:sz w:val="27"/>
          <w:rtl/>
        </w:rPr>
        <w:t>ّ</w:t>
      </w:r>
      <w:r w:rsidRPr="00BA4E01">
        <w:rPr>
          <w:rFonts w:ascii="Arial" w:hAnsi="Arial"/>
          <w:color w:val="000000" w:themeColor="text1"/>
          <w:sz w:val="27"/>
          <w:rtl/>
        </w:rPr>
        <w:t>ار</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وير</w:t>
      </w:r>
      <w:r w:rsidR="00F966F0" w:rsidRPr="00BA4E01">
        <w:rPr>
          <w:rFonts w:ascii="Arial" w:hAnsi="Arial" w:hint="cs"/>
          <w:color w:val="000000" w:themeColor="text1"/>
          <w:sz w:val="27"/>
          <w:rtl/>
        </w:rPr>
        <w:t>َ</w:t>
      </w:r>
      <w:r w:rsidRPr="00BA4E01">
        <w:rPr>
          <w:rFonts w:ascii="Arial" w:hAnsi="Arial"/>
          <w:color w:val="000000" w:themeColor="text1"/>
          <w:sz w:val="27"/>
          <w:rtl/>
        </w:rPr>
        <w:t>و</w:t>
      </w:r>
      <w:r w:rsidR="001062B5">
        <w:rPr>
          <w:rFonts w:ascii="Arial" w:hAnsi="Arial" w:hint="cs"/>
          <w:color w:val="000000" w:themeColor="text1"/>
          <w:sz w:val="27"/>
          <w:rtl/>
        </w:rPr>
        <w:t>ْ</w:t>
      </w:r>
      <w:r w:rsidRPr="00BA4E01">
        <w:rPr>
          <w:rFonts w:ascii="Arial" w:hAnsi="Arial"/>
          <w:color w:val="000000" w:themeColor="text1"/>
          <w:sz w:val="27"/>
          <w:rtl/>
        </w:rPr>
        <w:t>ن أن ذلك يمث</w:t>
      </w:r>
      <w:r w:rsidR="00F966F0" w:rsidRPr="00BA4E01">
        <w:rPr>
          <w:rFonts w:ascii="Arial" w:hAnsi="Arial" w:hint="cs"/>
          <w:color w:val="000000" w:themeColor="text1"/>
          <w:sz w:val="27"/>
          <w:rtl/>
        </w:rPr>
        <w:t>ِّ</w:t>
      </w:r>
      <w:r w:rsidRPr="00BA4E01">
        <w:rPr>
          <w:rFonts w:ascii="Arial" w:hAnsi="Arial"/>
          <w:color w:val="000000" w:themeColor="text1"/>
          <w:sz w:val="27"/>
          <w:rtl/>
        </w:rPr>
        <w:t>ل تعاونا</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على الإثم والعدوان</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والمسلم الحقيقي والصادق لا يتعاون مع أي</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حكم</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 كافر، بل من واجبه جهاد الكف</w:t>
      </w:r>
      <w:r w:rsidR="00F966F0" w:rsidRPr="00BA4E01">
        <w:rPr>
          <w:rFonts w:ascii="Arial" w:hAnsi="Arial" w:hint="cs"/>
          <w:color w:val="000000" w:themeColor="text1"/>
          <w:sz w:val="27"/>
          <w:rtl/>
        </w:rPr>
        <w:t>ّ</w:t>
      </w:r>
      <w:r w:rsidRPr="00BA4E01">
        <w:rPr>
          <w:rFonts w:ascii="Arial" w:hAnsi="Arial"/>
          <w:color w:val="000000" w:themeColor="text1"/>
          <w:sz w:val="27"/>
          <w:rtl/>
        </w:rPr>
        <w:t>ار والمرتد</w:t>
      </w:r>
      <w:r w:rsidR="00F966F0" w:rsidRPr="00BA4E01">
        <w:rPr>
          <w:rFonts w:ascii="Arial" w:hAnsi="Arial" w:hint="cs"/>
          <w:color w:val="000000" w:themeColor="text1"/>
          <w:sz w:val="27"/>
          <w:rtl/>
        </w:rPr>
        <w:t>ّ</w:t>
      </w:r>
      <w:r w:rsidRPr="00BA4E01">
        <w:rPr>
          <w:rFonts w:ascii="Arial" w:hAnsi="Arial"/>
          <w:color w:val="000000" w:themeColor="text1"/>
          <w:sz w:val="27"/>
          <w:rtl/>
        </w:rPr>
        <w:t xml:space="preserve">ين. </w:t>
      </w:r>
    </w:p>
    <w:p w:rsidR="00B90B4D" w:rsidRPr="00BA4E01" w:rsidRDefault="00F966F0" w:rsidP="00E4663C">
      <w:pPr>
        <w:rPr>
          <w:rFonts w:ascii="Arial" w:hAnsi="Arial"/>
          <w:color w:val="000000" w:themeColor="text1"/>
          <w:sz w:val="27"/>
          <w:rtl/>
        </w:rPr>
      </w:pPr>
      <w:r w:rsidRPr="00BA4E01">
        <w:rPr>
          <w:rFonts w:hint="eastAsia"/>
          <w:color w:val="000000" w:themeColor="text1"/>
          <w:sz w:val="27"/>
          <w:rtl/>
        </w:rPr>
        <w:t>«</w:t>
      </w:r>
      <w:r w:rsidR="00B90B4D" w:rsidRPr="00BA4E01">
        <w:rPr>
          <w:rFonts w:ascii="Arial" w:hAnsi="Arial"/>
          <w:color w:val="000000" w:themeColor="text1"/>
          <w:sz w:val="27"/>
          <w:rtl/>
        </w:rPr>
        <w:t>بعض الحركات الس</w:t>
      </w:r>
      <w:r w:rsidR="001062B5">
        <w:rPr>
          <w:rFonts w:ascii="Arial" w:hAnsi="Arial" w:hint="cs"/>
          <w:color w:val="000000" w:themeColor="text1"/>
          <w:sz w:val="27"/>
          <w:rtl/>
        </w:rPr>
        <w:t>َّ</w:t>
      </w:r>
      <w:r w:rsidR="00B90B4D" w:rsidRPr="00BA4E01">
        <w:rPr>
          <w:rFonts w:ascii="Arial" w:hAnsi="Arial"/>
          <w:color w:val="000000" w:themeColor="text1"/>
          <w:sz w:val="27"/>
          <w:rtl/>
        </w:rPr>
        <w:t>ل</w:t>
      </w:r>
      <w:r w:rsidR="001062B5">
        <w:rPr>
          <w:rFonts w:ascii="Arial" w:hAnsi="Arial" w:hint="cs"/>
          <w:color w:val="000000" w:themeColor="text1"/>
          <w:sz w:val="27"/>
          <w:rtl/>
        </w:rPr>
        <w:t>َ</w:t>
      </w:r>
      <w:r w:rsidR="00B90B4D" w:rsidRPr="00BA4E01">
        <w:rPr>
          <w:rFonts w:ascii="Arial" w:hAnsi="Arial"/>
          <w:color w:val="000000" w:themeColor="text1"/>
          <w:sz w:val="27"/>
          <w:rtl/>
        </w:rPr>
        <w:t>فية (التي) تقز</w:t>
      </w:r>
      <w:r w:rsidRPr="00BA4E01">
        <w:rPr>
          <w:rFonts w:ascii="Arial" w:hAnsi="Arial" w:hint="cs"/>
          <w:color w:val="000000" w:themeColor="text1"/>
          <w:sz w:val="27"/>
          <w:rtl/>
        </w:rPr>
        <w:t>ِّ</w:t>
      </w:r>
      <w:r w:rsidR="00B90B4D" w:rsidRPr="00BA4E01">
        <w:rPr>
          <w:rFonts w:ascii="Arial" w:hAnsi="Arial"/>
          <w:color w:val="000000" w:themeColor="text1"/>
          <w:sz w:val="27"/>
          <w:rtl/>
        </w:rPr>
        <w:t>م وتحصر دعوة التوحيد على شرك التمائم</w:t>
      </w:r>
      <w:r w:rsidR="00B90B4D" w:rsidRPr="00BA4E01">
        <w:rPr>
          <w:rFonts w:ascii="Arial" w:hAnsi="Arial"/>
          <w:color w:val="000000" w:themeColor="text1"/>
          <w:sz w:val="27"/>
        </w:rPr>
        <w:t xml:space="preserve"> </w:t>
      </w:r>
      <w:r w:rsidR="00B90B4D" w:rsidRPr="00BA4E01">
        <w:rPr>
          <w:rFonts w:ascii="Arial" w:hAnsi="Arial"/>
          <w:color w:val="000000" w:themeColor="text1"/>
          <w:sz w:val="27"/>
          <w:rtl/>
        </w:rPr>
        <w:t>والتولة والقبور</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ولا تتعر</w:t>
      </w:r>
      <w:r w:rsidRPr="00BA4E01">
        <w:rPr>
          <w:rFonts w:ascii="Arial" w:hAnsi="Arial" w:hint="cs"/>
          <w:color w:val="000000" w:themeColor="text1"/>
          <w:sz w:val="27"/>
          <w:rtl/>
        </w:rPr>
        <w:t>َّ</w:t>
      </w:r>
      <w:r w:rsidR="00B90B4D" w:rsidRPr="00BA4E01">
        <w:rPr>
          <w:rFonts w:ascii="Arial" w:hAnsi="Arial"/>
          <w:color w:val="000000" w:themeColor="text1"/>
          <w:sz w:val="27"/>
          <w:rtl/>
        </w:rPr>
        <w:t>ض من قريب أو بعيد إلى شرك الحك</w:t>
      </w:r>
      <w:r w:rsidRPr="00BA4E01">
        <w:rPr>
          <w:rFonts w:ascii="Arial" w:hAnsi="Arial" w:hint="cs"/>
          <w:color w:val="000000" w:themeColor="text1"/>
          <w:sz w:val="27"/>
          <w:rtl/>
        </w:rPr>
        <w:t>ّ</w:t>
      </w:r>
      <w:r w:rsidR="00B90B4D" w:rsidRPr="00BA4E01">
        <w:rPr>
          <w:rFonts w:ascii="Arial" w:hAnsi="Arial"/>
          <w:color w:val="000000" w:themeColor="text1"/>
          <w:sz w:val="27"/>
          <w:rtl/>
        </w:rPr>
        <w:t>ام والمشر</w:t>
      </w:r>
      <w:r w:rsidRPr="00BA4E01">
        <w:rPr>
          <w:rFonts w:ascii="Arial" w:hAnsi="Arial" w:hint="cs"/>
          <w:color w:val="000000" w:themeColor="text1"/>
          <w:sz w:val="27"/>
          <w:rtl/>
        </w:rPr>
        <w:t>ِّ</w:t>
      </w:r>
      <w:r w:rsidR="00B90B4D" w:rsidRPr="00BA4E01">
        <w:rPr>
          <w:rFonts w:ascii="Arial" w:hAnsi="Arial"/>
          <w:color w:val="000000" w:themeColor="text1"/>
          <w:sz w:val="27"/>
          <w:rtl/>
        </w:rPr>
        <w:t>عين والقوانين</w:t>
      </w:r>
      <w:r w:rsidR="00B90B4D" w:rsidRPr="00BA4E01">
        <w:rPr>
          <w:rFonts w:ascii="Arial" w:hAnsi="Arial"/>
          <w:color w:val="000000" w:themeColor="text1"/>
          <w:sz w:val="27"/>
        </w:rPr>
        <w:t xml:space="preserve"> </w:t>
      </w:r>
      <w:r w:rsidR="00B90B4D" w:rsidRPr="00BA4E01">
        <w:rPr>
          <w:rFonts w:ascii="Arial" w:hAnsi="Arial"/>
          <w:color w:val="000000" w:themeColor="text1"/>
          <w:sz w:val="27"/>
          <w:rtl/>
        </w:rPr>
        <w:lastRenderedPageBreak/>
        <w:t>والقصور، بل قد تكون مم</w:t>
      </w:r>
      <w:r w:rsidRPr="00BA4E01">
        <w:rPr>
          <w:rFonts w:ascii="Arial" w:hAnsi="Arial" w:hint="cs"/>
          <w:color w:val="000000" w:themeColor="text1"/>
          <w:sz w:val="27"/>
          <w:rtl/>
        </w:rPr>
        <w:t>َّ</w:t>
      </w:r>
      <w:r w:rsidR="00B90B4D" w:rsidRPr="00BA4E01">
        <w:rPr>
          <w:rFonts w:ascii="Arial" w:hAnsi="Arial"/>
          <w:color w:val="000000" w:themeColor="text1"/>
          <w:sz w:val="27"/>
          <w:rtl/>
        </w:rPr>
        <w:t>ن</w:t>
      </w:r>
      <w:r w:rsidR="001062B5">
        <w:rPr>
          <w:rFonts w:ascii="Arial" w:hAnsi="Arial" w:hint="cs"/>
          <w:color w:val="000000" w:themeColor="text1"/>
          <w:sz w:val="27"/>
          <w:rtl/>
        </w:rPr>
        <w:t>ْ</w:t>
      </w:r>
      <w:r w:rsidR="00B90B4D" w:rsidRPr="00BA4E01">
        <w:rPr>
          <w:rFonts w:ascii="Arial" w:hAnsi="Arial"/>
          <w:color w:val="000000" w:themeColor="text1"/>
          <w:sz w:val="27"/>
          <w:rtl/>
        </w:rPr>
        <w:t xml:space="preserve"> يسير في ركاب الحكام</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ويعمل على تثبيت عروشهم</w:t>
      </w:r>
      <w:r w:rsidR="00B90B4D" w:rsidRPr="00BA4E01">
        <w:rPr>
          <w:rFonts w:hint="eastAsia"/>
          <w:color w:val="000000" w:themeColor="text1"/>
          <w:sz w:val="27"/>
          <w:rtl/>
        </w:rPr>
        <w:t>»</w:t>
      </w:r>
      <w:r w:rsidR="00B90B4D" w:rsidRPr="00BA4E01">
        <w:rPr>
          <w:rFonts w:ascii="Arial" w:hAnsi="Arial"/>
          <w:color w:val="000000" w:themeColor="text1"/>
          <w:sz w:val="27"/>
          <w:rtl/>
        </w:rPr>
        <w:t>، أو تلك التي عب</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رت عنها أطروحات: </w:t>
      </w:r>
      <w:r w:rsidR="00B90B4D" w:rsidRPr="00BA4E01">
        <w:rPr>
          <w:rFonts w:hint="eastAsia"/>
          <w:color w:val="000000" w:themeColor="text1"/>
          <w:sz w:val="27"/>
          <w:rtl/>
        </w:rPr>
        <w:t>«</w:t>
      </w:r>
      <w:r w:rsidR="00B90B4D" w:rsidRPr="00BA4E01">
        <w:rPr>
          <w:rFonts w:ascii="Arial" w:hAnsi="Arial"/>
          <w:color w:val="000000" w:themeColor="text1"/>
          <w:sz w:val="27"/>
          <w:rtl/>
        </w:rPr>
        <w:t>بعض</w:t>
      </w:r>
      <w:r w:rsidR="00B90B4D" w:rsidRPr="00BA4E01">
        <w:rPr>
          <w:rFonts w:ascii="Arial" w:hAnsi="Arial"/>
          <w:color w:val="000000" w:themeColor="text1"/>
          <w:sz w:val="27"/>
        </w:rPr>
        <w:t xml:space="preserve"> </w:t>
      </w:r>
      <w:r w:rsidR="00B90B4D" w:rsidRPr="00BA4E01">
        <w:rPr>
          <w:rFonts w:ascii="Arial" w:hAnsi="Arial"/>
          <w:color w:val="000000" w:themeColor="text1"/>
          <w:sz w:val="27"/>
          <w:rtl/>
        </w:rPr>
        <w:t>الحركات الجهادية (التي) تبوتق جهادها وتحصره في منطلقات وطنية</w:t>
      </w:r>
      <w:r w:rsidR="003A081C" w:rsidRPr="00BA4E01">
        <w:rPr>
          <w:rFonts w:ascii="Arial" w:hAnsi="Arial" w:hint="cs"/>
          <w:color w:val="000000" w:themeColor="text1"/>
          <w:sz w:val="27"/>
          <w:rtl/>
        </w:rPr>
        <w:t>،</w:t>
      </w:r>
      <w:r w:rsidR="00B90B4D" w:rsidRPr="00BA4E01">
        <w:rPr>
          <w:rFonts w:ascii="Arial" w:hAnsi="Arial"/>
          <w:color w:val="000000" w:themeColor="text1"/>
          <w:sz w:val="27"/>
          <w:rtl/>
        </w:rPr>
        <w:t xml:space="preserve"> وترفض رفضا</w:t>
      </w:r>
      <w:r w:rsidR="003A081C" w:rsidRPr="00BA4E01">
        <w:rPr>
          <w:rFonts w:ascii="Arial" w:hAnsi="Arial" w:hint="cs"/>
          <w:color w:val="000000" w:themeColor="text1"/>
          <w:sz w:val="27"/>
          <w:rtl/>
        </w:rPr>
        <w:t>ً</w:t>
      </w:r>
      <w:r w:rsidR="00B90B4D" w:rsidRPr="00BA4E01">
        <w:rPr>
          <w:rFonts w:ascii="Arial" w:hAnsi="Arial"/>
          <w:color w:val="000000" w:themeColor="text1"/>
          <w:sz w:val="27"/>
          <w:rtl/>
        </w:rPr>
        <w:t xml:space="preserve"> جازما</w:t>
      </w:r>
      <w:r w:rsidR="003A081C" w:rsidRPr="00BA4E01">
        <w:rPr>
          <w:rFonts w:ascii="Arial" w:hAnsi="Arial" w:hint="cs"/>
          <w:color w:val="000000" w:themeColor="text1"/>
          <w:sz w:val="27"/>
          <w:rtl/>
        </w:rPr>
        <w:t>ً</w:t>
      </w:r>
      <w:r w:rsidR="00B90B4D" w:rsidRPr="00BA4E01">
        <w:rPr>
          <w:rFonts w:ascii="Arial" w:hAnsi="Arial"/>
          <w:color w:val="000000" w:themeColor="text1"/>
          <w:sz w:val="27"/>
          <w:rtl/>
        </w:rPr>
        <w:t xml:space="preserve"> وحاسما</w:t>
      </w:r>
      <w:r w:rsidR="003A081C" w:rsidRPr="00BA4E01">
        <w:rPr>
          <w:rFonts w:ascii="Arial" w:hAnsi="Arial" w:hint="cs"/>
          <w:color w:val="000000" w:themeColor="text1"/>
          <w:sz w:val="27"/>
          <w:rtl/>
        </w:rPr>
        <w:t>ً</w:t>
      </w:r>
      <w:r w:rsidR="00B90B4D" w:rsidRPr="00BA4E01">
        <w:rPr>
          <w:rFonts w:ascii="Arial" w:hAnsi="Arial"/>
          <w:color w:val="000000" w:themeColor="text1"/>
          <w:sz w:val="27"/>
          <w:rtl/>
        </w:rPr>
        <w:t xml:space="preserve"> أن</w:t>
      </w:r>
      <w:r w:rsidR="00B90B4D" w:rsidRPr="00BA4E01">
        <w:rPr>
          <w:rFonts w:ascii="Arial" w:hAnsi="Arial"/>
          <w:color w:val="000000" w:themeColor="text1"/>
          <w:sz w:val="27"/>
        </w:rPr>
        <w:t xml:space="preserve"> </w:t>
      </w:r>
      <w:r w:rsidR="00B90B4D" w:rsidRPr="00BA4E01">
        <w:rPr>
          <w:rFonts w:ascii="Arial" w:hAnsi="Arial"/>
          <w:color w:val="000000" w:themeColor="text1"/>
          <w:sz w:val="27"/>
          <w:rtl/>
        </w:rPr>
        <w:t>تتعد</w:t>
      </w:r>
      <w:r w:rsidR="003A081C" w:rsidRPr="00BA4E01">
        <w:rPr>
          <w:rFonts w:ascii="Arial" w:hAnsi="Arial" w:hint="cs"/>
          <w:color w:val="000000" w:themeColor="text1"/>
          <w:sz w:val="27"/>
          <w:rtl/>
        </w:rPr>
        <w:t>ّ</w:t>
      </w:r>
      <w:r w:rsidR="00B90B4D" w:rsidRPr="00BA4E01">
        <w:rPr>
          <w:rFonts w:ascii="Arial" w:hAnsi="Arial"/>
          <w:color w:val="000000" w:themeColor="text1"/>
          <w:sz w:val="27"/>
          <w:rtl/>
        </w:rPr>
        <w:t>ى بجهادها حدود الوطن</w:t>
      </w:r>
      <w:r w:rsidR="00B90B4D" w:rsidRPr="00BA4E01">
        <w:rPr>
          <w:rFonts w:hint="eastAsia"/>
          <w:color w:val="000000" w:themeColor="text1"/>
          <w:sz w:val="27"/>
          <w:rtl/>
        </w:rPr>
        <w:t>»</w:t>
      </w:r>
      <w:r w:rsidR="00B90B4D" w:rsidRPr="00BA4E01">
        <w:rPr>
          <w:rFonts w:ascii="Arial" w:hAnsi="Arial"/>
          <w:color w:val="000000" w:themeColor="text1"/>
          <w:sz w:val="27"/>
          <w:vertAlign w:val="superscript"/>
          <w:rtl/>
        </w:rPr>
        <w:t>(</w:t>
      </w:r>
      <w:r w:rsidR="00B90B4D" w:rsidRPr="00BA4E01">
        <w:rPr>
          <w:rFonts w:ascii="Arial" w:hAnsi="Arial"/>
          <w:color w:val="000000" w:themeColor="text1"/>
          <w:sz w:val="27"/>
          <w:vertAlign w:val="superscript"/>
          <w:rtl/>
        </w:rPr>
        <w:endnoteReference w:id="507"/>
      </w:r>
      <w:r w:rsidR="00B90B4D" w:rsidRPr="00BA4E01">
        <w:rPr>
          <w:rFonts w:ascii="Arial" w:hAnsi="Arial"/>
          <w:color w:val="000000" w:themeColor="text1"/>
          <w:sz w:val="27"/>
          <w:vertAlign w:val="superscript"/>
          <w:rtl/>
        </w:rPr>
        <w:t>)</w:t>
      </w:r>
      <w:r w:rsidR="00B90B4D"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وعطفا</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على ما انتهى إليه المقدسي: </w:t>
      </w:r>
      <w:r w:rsidRPr="00BA4E01">
        <w:rPr>
          <w:rFonts w:hint="eastAsia"/>
          <w:color w:val="000000" w:themeColor="text1"/>
          <w:sz w:val="27"/>
          <w:rtl/>
        </w:rPr>
        <w:t>«</w:t>
      </w:r>
      <w:r w:rsidRPr="00BA4E01">
        <w:rPr>
          <w:rFonts w:ascii="Arial" w:hAnsi="Arial"/>
          <w:color w:val="000000" w:themeColor="text1"/>
          <w:sz w:val="27"/>
          <w:rtl/>
        </w:rPr>
        <w:t>فالتيار الس</w:t>
      </w:r>
      <w:r w:rsidR="003A081C" w:rsidRPr="00BA4E01">
        <w:rPr>
          <w:rFonts w:ascii="Arial" w:hAnsi="Arial" w:hint="cs"/>
          <w:color w:val="000000" w:themeColor="text1"/>
          <w:sz w:val="27"/>
          <w:rtl/>
        </w:rPr>
        <w:t>َّ</w:t>
      </w:r>
      <w:r w:rsidRPr="00BA4E01">
        <w:rPr>
          <w:rFonts w:ascii="Arial" w:hAnsi="Arial"/>
          <w:color w:val="000000" w:themeColor="text1"/>
          <w:sz w:val="27"/>
          <w:rtl/>
        </w:rPr>
        <w:t>ل</w:t>
      </w:r>
      <w:r w:rsidR="003A081C" w:rsidRPr="00BA4E01">
        <w:rPr>
          <w:rFonts w:ascii="Arial" w:hAnsi="Arial" w:hint="cs"/>
          <w:color w:val="000000" w:themeColor="text1"/>
          <w:sz w:val="27"/>
          <w:rtl/>
        </w:rPr>
        <w:t>َ</w:t>
      </w:r>
      <w:r w:rsidRPr="00BA4E01">
        <w:rPr>
          <w:rFonts w:ascii="Arial" w:hAnsi="Arial"/>
          <w:color w:val="000000" w:themeColor="text1"/>
          <w:sz w:val="27"/>
          <w:rtl/>
        </w:rPr>
        <w:t>في الجهادي يخالف هؤلاء وهؤلاء. ومن أجل ذلك فهو يدعو</w:t>
      </w:r>
      <w:r w:rsidRPr="00BA4E01">
        <w:rPr>
          <w:rFonts w:ascii="Arial" w:hAnsi="Arial"/>
          <w:color w:val="000000" w:themeColor="text1"/>
          <w:sz w:val="27"/>
        </w:rPr>
        <w:t xml:space="preserve"> </w:t>
      </w:r>
      <w:r w:rsidRPr="00BA4E01">
        <w:rPr>
          <w:rFonts w:ascii="Arial" w:hAnsi="Arial"/>
          <w:color w:val="000000" w:themeColor="text1"/>
          <w:sz w:val="27"/>
          <w:rtl/>
        </w:rPr>
        <w:t>إلى التوحيد بشموليته</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وفي كل مكان</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فحيث وجد الخلق شرعت دعوتهم إلى التوحيد بشموليته</w:t>
      </w:r>
      <w:r w:rsidR="003A081C" w:rsidRPr="00BA4E01">
        <w:rPr>
          <w:rFonts w:ascii="Arial" w:hAnsi="Arial" w:hint="cs"/>
          <w:color w:val="000000" w:themeColor="text1"/>
          <w:sz w:val="27"/>
          <w:rtl/>
          <w:lang w:bidi="ar-LB"/>
        </w:rPr>
        <w:t xml:space="preserve">، </w:t>
      </w:r>
      <w:r w:rsidRPr="00BA4E01">
        <w:rPr>
          <w:rFonts w:ascii="Arial" w:hAnsi="Arial"/>
          <w:color w:val="000000" w:themeColor="text1"/>
          <w:sz w:val="27"/>
          <w:rtl/>
        </w:rPr>
        <w:t>وحيث وجدت هذه الدعوة وجد الجهاد من أجلها وفي سبيلها... ولذلك فأنت</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ترى أن</w:t>
      </w:r>
      <w:r w:rsidRPr="00BA4E01">
        <w:rPr>
          <w:rFonts w:ascii="Arial" w:hAnsi="Arial"/>
          <w:color w:val="000000" w:themeColor="text1"/>
          <w:sz w:val="27"/>
        </w:rPr>
        <w:t xml:space="preserve"> </w:t>
      </w:r>
      <w:r w:rsidRPr="00BA4E01">
        <w:rPr>
          <w:rFonts w:ascii="Arial" w:hAnsi="Arial"/>
          <w:color w:val="000000" w:themeColor="text1"/>
          <w:sz w:val="27"/>
          <w:rtl/>
        </w:rPr>
        <w:t>هذا التيار لا يحصر جهاده في بقعة</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معينة من الأرض من منطلقات</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قومية أو أرضية</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بل ميدانه هي الأرض كلها</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فتجد أبناءه يجاهدون في شت</w:t>
      </w:r>
      <w:r w:rsidR="003A081C" w:rsidRPr="00BA4E01">
        <w:rPr>
          <w:rFonts w:ascii="Arial" w:hAnsi="Arial" w:hint="cs"/>
          <w:color w:val="000000" w:themeColor="text1"/>
          <w:sz w:val="27"/>
          <w:rtl/>
        </w:rPr>
        <w:t>ّ</w:t>
      </w:r>
      <w:r w:rsidRPr="00BA4E01">
        <w:rPr>
          <w:rFonts w:ascii="Arial" w:hAnsi="Arial"/>
          <w:color w:val="000000" w:themeColor="text1"/>
          <w:sz w:val="27"/>
          <w:rtl/>
        </w:rPr>
        <w:t>ى بقاع الأرض... فرق بين</w:t>
      </w:r>
      <w:r w:rsidRPr="00BA4E01">
        <w:rPr>
          <w:rFonts w:ascii="Arial" w:hAnsi="Arial"/>
          <w:color w:val="000000" w:themeColor="text1"/>
          <w:sz w:val="27"/>
        </w:rPr>
        <w:t xml:space="preserve"> </w:t>
      </w:r>
      <w:r w:rsidRPr="00BA4E01">
        <w:rPr>
          <w:rFonts w:ascii="Arial" w:hAnsi="Arial"/>
          <w:color w:val="000000" w:themeColor="text1"/>
          <w:sz w:val="27"/>
          <w:rtl/>
        </w:rPr>
        <w:t>الاجتهادات النابعة من السياسة الشرعية وبين الثوابت والأصول النابعة عن الوطنية أو</w:t>
      </w:r>
      <w:r w:rsidRPr="00BA4E01">
        <w:rPr>
          <w:rFonts w:ascii="Arial" w:hAnsi="Arial"/>
          <w:color w:val="000000" w:themeColor="text1"/>
          <w:sz w:val="27"/>
        </w:rPr>
        <w:t xml:space="preserve"> </w:t>
      </w:r>
      <w:r w:rsidRPr="00BA4E01">
        <w:rPr>
          <w:rFonts w:ascii="Arial" w:hAnsi="Arial"/>
          <w:color w:val="000000" w:themeColor="text1"/>
          <w:sz w:val="27"/>
          <w:rtl/>
        </w:rPr>
        <w:t>نحوها من الموازين الجاهلية</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08"/>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 xml:space="preserve">وتحت عنوان </w:t>
      </w:r>
      <w:r w:rsidR="003A081C" w:rsidRPr="00BA4E01">
        <w:rPr>
          <w:rFonts w:ascii="Mosawi" w:hAnsi="Mosawi" w:cs="Mosawi"/>
          <w:color w:val="000000" w:themeColor="text1"/>
          <w:sz w:val="24"/>
          <w:szCs w:val="24"/>
          <w:rtl/>
        </w:rPr>
        <w:t>﴿</w:t>
      </w:r>
      <w:r w:rsidR="003A081C" w:rsidRPr="00BA4E01">
        <w:rPr>
          <w:b/>
          <w:bCs/>
          <w:color w:val="000000" w:themeColor="text1"/>
          <w:sz w:val="27"/>
          <w:rtl/>
        </w:rPr>
        <w:t>وَلاَ يَتَّخِذَ بَع</w:t>
      </w:r>
      <w:r w:rsidR="00F65D67">
        <w:rPr>
          <w:rFonts w:hint="cs"/>
          <w:b/>
          <w:bCs/>
          <w:color w:val="000000" w:themeColor="text1"/>
          <w:sz w:val="27"/>
          <w:rtl/>
        </w:rPr>
        <w:t>ْ</w:t>
      </w:r>
      <w:r w:rsidR="003A081C" w:rsidRPr="00BA4E01">
        <w:rPr>
          <w:b/>
          <w:bCs/>
          <w:color w:val="000000" w:themeColor="text1"/>
          <w:sz w:val="27"/>
          <w:rtl/>
        </w:rPr>
        <w:t>ضُنَا بَع</w:t>
      </w:r>
      <w:r w:rsidR="00F65D67">
        <w:rPr>
          <w:rFonts w:hint="cs"/>
          <w:b/>
          <w:bCs/>
          <w:color w:val="000000" w:themeColor="text1"/>
          <w:sz w:val="27"/>
          <w:rtl/>
        </w:rPr>
        <w:t>ْ</w:t>
      </w:r>
      <w:r w:rsidR="003A081C" w:rsidRPr="00BA4E01">
        <w:rPr>
          <w:b/>
          <w:bCs/>
          <w:color w:val="000000" w:themeColor="text1"/>
          <w:sz w:val="27"/>
          <w:rtl/>
        </w:rPr>
        <w:t>ضاً أَر</w:t>
      </w:r>
      <w:r w:rsidR="00F65D67">
        <w:rPr>
          <w:rFonts w:hint="cs"/>
          <w:b/>
          <w:bCs/>
          <w:color w:val="000000" w:themeColor="text1"/>
          <w:sz w:val="27"/>
          <w:rtl/>
        </w:rPr>
        <w:t>ْ</w:t>
      </w:r>
      <w:r w:rsidR="003A081C" w:rsidRPr="00BA4E01">
        <w:rPr>
          <w:b/>
          <w:bCs/>
          <w:color w:val="000000" w:themeColor="text1"/>
          <w:sz w:val="27"/>
          <w:rtl/>
        </w:rPr>
        <w:t>بَاباً مِن</w:t>
      </w:r>
      <w:r w:rsidR="00F65D67">
        <w:rPr>
          <w:rFonts w:hint="cs"/>
          <w:b/>
          <w:bCs/>
          <w:color w:val="000000" w:themeColor="text1"/>
          <w:sz w:val="27"/>
          <w:rtl/>
        </w:rPr>
        <w:t>ْ</w:t>
      </w:r>
      <w:r w:rsidR="003A081C" w:rsidRPr="00BA4E01">
        <w:rPr>
          <w:b/>
          <w:bCs/>
          <w:color w:val="000000" w:themeColor="text1"/>
          <w:sz w:val="27"/>
          <w:rtl/>
        </w:rPr>
        <w:t xml:space="preserve"> دُونِ اللهِ</w:t>
      </w:r>
      <w:r w:rsidR="003A081C" w:rsidRPr="00BA4E01">
        <w:rPr>
          <w:rFonts w:ascii="Mosawi" w:hAnsi="Mosawi" w:cs="Mosawi"/>
          <w:color w:val="000000" w:themeColor="text1"/>
          <w:sz w:val="24"/>
          <w:szCs w:val="24"/>
          <w:rtl/>
        </w:rPr>
        <w:t>﴾</w:t>
      </w:r>
      <w:r w:rsidRPr="00BA4E01">
        <w:rPr>
          <w:rFonts w:ascii="Arial" w:hAnsi="Arial"/>
          <w:color w:val="000000" w:themeColor="text1"/>
          <w:sz w:val="27"/>
          <w:rtl/>
        </w:rPr>
        <w:t xml:space="preserve"> يقول سي</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د قطب: </w:t>
      </w:r>
      <w:r w:rsidRPr="00BA4E01">
        <w:rPr>
          <w:rFonts w:hint="eastAsia"/>
          <w:color w:val="000000" w:themeColor="text1"/>
          <w:sz w:val="27"/>
          <w:rtl/>
        </w:rPr>
        <w:t>«</w:t>
      </w:r>
      <w:r w:rsidRPr="00BA4E01">
        <w:rPr>
          <w:rFonts w:ascii="Arial" w:hAnsi="Arial"/>
          <w:color w:val="000000" w:themeColor="text1"/>
          <w:sz w:val="27"/>
          <w:rtl/>
        </w:rPr>
        <w:t>إن هذا الكون بجملته لا يستقيم</w:t>
      </w:r>
      <w:r w:rsidRPr="00BA4E01">
        <w:rPr>
          <w:rFonts w:ascii="Arial" w:hAnsi="Arial"/>
          <w:color w:val="000000" w:themeColor="text1"/>
          <w:sz w:val="27"/>
        </w:rPr>
        <w:t xml:space="preserve"> </w:t>
      </w:r>
      <w:r w:rsidRPr="00BA4E01">
        <w:rPr>
          <w:rFonts w:ascii="Arial" w:hAnsi="Arial"/>
          <w:color w:val="000000" w:themeColor="text1"/>
          <w:sz w:val="27"/>
          <w:rtl/>
        </w:rPr>
        <w:t>أمره</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ولا يصلح حاله</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إلا أن يكون هناك إله</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واحد يدب</w:t>
      </w:r>
      <w:r w:rsidR="003A081C" w:rsidRPr="00BA4E01">
        <w:rPr>
          <w:rFonts w:ascii="Arial" w:hAnsi="Arial" w:hint="cs"/>
          <w:color w:val="000000" w:themeColor="text1"/>
          <w:sz w:val="27"/>
          <w:rtl/>
        </w:rPr>
        <w:t>ِّ</w:t>
      </w:r>
      <w:r w:rsidRPr="00BA4E01">
        <w:rPr>
          <w:rFonts w:ascii="Arial" w:hAnsi="Arial"/>
          <w:color w:val="000000" w:themeColor="text1"/>
          <w:sz w:val="27"/>
          <w:rtl/>
        </w:rPr>
        <w:t>ر أمره</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و</w:t>
      </w:r>
      <w:r w:rsidR="003A081C" w:rsidRPr="00BA4E01">
        <w:rPr>
          <w:rFonts w:ascii="Mosawi" w:hAnsi="Mosawi" w:cs="Mosawi"/>
          <w:color w:val="000000" w:themeColor="text1"/>
          <w:sz w:val="24"/>
          <w:szCs w:val="24"/>
          <w:rtl/>
        </w:rPr>
        <w:t>﴿</w:t>
      </w:r>
      <w:r w:rsidR="003A081C" w:rsidRPr="00BA4E01">
        <w:rPr>
          <w:b/>
          <w:bCs/>
          <w:color w:val="000000" w:themeColor="text1"/>
          <w:sz w:val="27"/>
          <w:rtl/>
        </w:rPr>
        <w:t>لَو</w:t>
      </w:r>
      <w:r w:rsidR="00DB0705">
        <w:rPr>
          <w:rFonts w:hint="cs"/>
          <w:b/>
          <w:bCs/>
          <w:color w:val="000000" w:themeColor="text1"/>
          <w:sz w:val="27"/>
          <w:rtl/>
        </w:rPr>
        <w:t>ْ</w:t>
      </w:r>
      <w:r w:rsidR="003A081C" w:rsidRPr="00BA4E01">
        <w:rPr>
          <w:b/>
          <w:bCs/>
          <w:color w:val="000000" w:themeColor="text1"/>
          <w:sz w:val="27"/>
          <w:rtl/>
        </w:rPr>
        <w:t xml:space="preserve"> كَانَ فِيهِمَا آلِهَةٌ إِلاَّ اللهُ لَفَسَدَتَا</w:t>
      </w:r>
      <w:r w:rsidR="003A081C" w:rsidRPr="00BA4E01">
        <w:rPr>
          <w:rFonts w:ascii="Mosawi" w:hAnsi="Mosawi" w:cs="Mosawi"/>
          <w:color w:val="000000" w:themeColor="text1"/>
          <w:sz w:val="24"/>
          <w:szCs w:val="24"/>
          <w:rtl/>
        </w:rPr>
        <w:t>﴾</w:t>
      </w:r>
      <w:r w:rsidRPr="00BA4E01">
        <w:rPr>
          <w:rFonts w:ascii="Arial" w:hAnsi="Arial"/>
          <w:color w:val="000000" w:themeColor="text1"/>
          <w:sz w:val="27"/>
          <w:rtl/>
        </w:rPr>
        <w:t>... وأظهر خصائص الألوهية بالقياس إلى البشرية تعبّ</w:t>
      </w:r>
      <w:r w:rsidR="003A081C" w:rsidRPr="00BA4E01">
        <w:rPr>
          <w:rFonts w:ascii="Arial" w:hAnsi="Arial" w:hint="cs"/>
          <w:color w:val="000000" w:themeColor="text1"/>
          <w:sz w:val="27"/>
          <w:rtl/>
        </w:rPr>
        <w:t>ُ</w:t>
      </w:r>
      <w:r w:rsidRPr="00BA4E01">
        <w:rPr>
          <w:rFonts w:ascii="Arial" w:hAnsi="Arial"/>
          <w:color w:val="000000" w:themeColor="text1"/>
          <w:sz w:val="27"/>
          <w:rtl/>
        </w:rPr>
        <w:t>د العبيد، والتشريع لهم في حياتهم، وإقامة الموازين لهم</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فم</w:t>
      </w:r>
      <w:r w:rsidR="003A081C" w:rsidRPr="00BA4E01">
        <w:rPr>
          <w:rFonts w:ascii="Arial" w:hAnsi="Arial" w:hint="cs"/>
          <w:color w:val="000000" w:themeColor="text1"/>
          <w:sz w:val="27"/>
          <w:rtl/>
        </w:rPr>
        <w:t>َ</w:t>
      </w:r>
      <w:r w:rsidRPr="00BA4E01">
        <w:rPr>
          <w:rFonts w:ascii="Arial" w:hAnsi="Arial"/>
          <w:color w:val="000000" w:themeColor="text1"/>
          <w:sz w:val="27"/>
          <w:rtl/>
        </w:rPr>
        <w:t>ن</w:t>
      </w:r>
      <w:r w:rsidR="00DB0705">
        <w:rPr>
          <w:rFonts w:ascii="Arial" w:hAnsi="Arial" w:hint="cs"/>
          <w:color w:val="000000" w:themeColor="text1"/>
          <w:sz w:val="27"/>
          <w:rtl/>
        </w:rPr>
        <w:t>ْ</w:t>
      </w:r>
      <w:r w:rsidRPr="00BA4E01">
        <w:rPr>
          <w:rFonts w:ascii="Arial" w:hAnsi="Arial"/>
          <w:color w:val="000000" w:themeColor="text1"/>
          <w:sz w:val="27"/>
          <w:rtl/>
        </w:rPr>
        <w:t xml:space="preserve"> اد</w:t>
      </w:r>
      <w:r w:rsidR="003A081C" w:rsidRPr="00BA4E01">
        <w:rPr>
          <w:rFonts w:ascii="Arial" w:hAnsi="Arial" w:hint="cs"/>
          <w:color w:val="000000" w:themeColor="text1"/>
          <w:sz w:val="27"/>
          <w:rtl/>
        </w:rPr>
        <w:t>َّ</w:t>
      </w:r>
      <w:r w:rsidRPr="00BA4E01">
        <w:rPr>
          <w:rFonts w:ascii="Arial" w:hAnsi="Arial"/>
          <w:color w:val="000000" w:themeColor="text1"/>
          <w:sz w:val="27"/>
          <w:rtl/>
        </w:rPr>
        <w:t>عى لنفسه شيئاً من هذا فقد اد</w:t>
      </w:r>
      <w:r w:rsidR="003A081C" w:rsidRPr="00BA4E01">
        <w:rPr>
          <w:rFonts w:ascii="Arial" w:hAnsi="Arial" w:hint="cs"/>
          <w:color w:val="000000" w:themeColor="text1"/>
          <w:sz w:val="27"/>
          <w:rtl/>
        </w:rPr>
        <w:t>َّ</w:t>
      </w:r>
      <w:r w:rsidRPr="00BA4E01">
        <w:rPr>
          <w:rFonts w:ascii="Arial" w:hAnsi="Arial"/>
          <w:color w:val="000000" w:themeColor="text1"/>
          <w:sz w:val="27"/>
          <w:rtl/>
        </w:rPr>
        <w:t>عى</w:t>
      </w:r>
      <w:r w:rsidRPr="00BA4E01">
        <w:rPr>
          <w:rFonts w:ascii="Arial" w:hAnsi="Arial"/>
          <w:color w:val="000000" w:themeColor="text1"/>
          <w:sz w:val="27"/>
        </w:rPr>
        <w:t xml:space="preserve"> </w:t>
      </w:r>
      <w:r w:rsidRPr="00BA4E01">
        <w:rPr>
          <w:rFonts w:ascii="Arial" w:hAnsi="Arial"/>
          <w:color w:val="000000" w:themeColor="text1"/>
          <w:sz w:val="27"/>
          <w:rtl/>
        </w:rPr>
        <w:t>لنفسه أظهر خصائص الألوهية، وأقام نفسه للناس إلها</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من دون الله</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وما يقع الفساد في</w:t>
      </w:r>
      <w:r w:rsidRPr="00BA4E01">
        <w:rPr>
          <w:rFonts w:ascii="Arial" w:hAnsi="Arial"/>
          <w:color w:val="000000" w:themeColor="text1"/>
          <w:sz w:val="27"/>
        </w:rPr>
        <w:t xml:space="preserve"> </w:t>
      </w:r>
      <w:r w:rsidRPr="00BA4E01">
        <w:rPr>
          <w:rFonts w:ascii="Arial" w:hAnsi="Arial"/>
          <w:color w:val="000000" w:themeColor="text1"/>
          <w:sz w:val="27"/>
          <w:rtl/>
        </w:rPr>
        <w:t>الأرض كما يقع عندما تتعد</w:t>
      </w:r>
      <w:r w:rsidR="003A081C" w:rsidRPr="00BA4E01">
        <w:rPr>
          <w:rFonts w:ascii="Arial" w:hAnsi="Arial" w:hint="cs"/>
          <w:color w:val="000000" w:themeColor="text1"/>
          <w:sz w:val="27"/>
          <w:rtl/>
        </w:rPr>
        <w:t>َّ</w:t>
      </w:r>
      <w:r w:rsidRPr="00BA4E01">
        <w:rPr>
          <w:rFonts w:ascii="Arial" w:hAnsi="Arial"/>
          <w:color w:val="000000" w:themeColor="text1"/>
          <w:sz w:val="27"/>
          <w:rtl/>
        </w:rPr>
        <w:t>د الآلهة في الأرض على هذا النحو، عندما يتعب</w:t>
      </w:r>
      <w:r w:rsidR="003A081C" w:rsidRPr="00BA4E01">
        <w:rPr>
          <w:rFonts w:ascii="Arial" w:hAnsi="Arial" w:hint="cs"/>
          <w:color w:val="000000" w:themeColor="text1"/>
          <w:sz w:val="27"/>
          <w:rtl/>
        </w:rPr>
        <w:t>َّ</w:t>
      </w:r>
      <w:r w:rsidRPr="00BA4E01">
        <w:rPr>
          <w:rFonts w:ascii="Arial" w:hAnsi="Arial"/>
          <w:color w:val="000000" w:themeColor="text1"/>
          <w:sz w:val="27"/>
          <w:rtl/>
        </w:rPr>
        <w:t>د الناس</w:t>
      </w:r>
      <w:r w:rsidRPr="00BA4E01">
        <w:rPr>
          <w:rFonts w:ascii="Arial" w:hAnsi="Arial"/>
          <w:color w:val="000000" w:themeColor="text1"/>
          <w:sz w:val="27"/>
        </w:rPr>
        <w:t xml:space="preserve"> </w:t>
      </w:r>
      <w:r w:rsidRPr="00BA4E01">
        <w:rPr>
          <w:rFonts w:ascii="Arial" w:hAnsi="Arial"/>
          <w:color w:val="000000" w:themeColor="text1"/>
          <w:sz w:val="27"/>
          <w:rtl/>
        </w:rPr>
        <w:t>الناس، عندما يد</w:t>
      </w:r>
      <w:r w:rsidR="003A081C" w:rsidRPr="00BA4E01">
        <w:rPr>
          <w:rFonts w:ascii="Arial" w:hAnsi="Arial" w:hint="cs"/>
          <w:color w:val="000000" w:themeColor="text1"/>
          <w:sz w:val="27"/>
          <w:rtl/>
        </w:rPr>
        <w:t>َّ</w:t>
      </w:r>
      <w:r w:rsidRPr="00BA4E01">
        <w:rPr>
          <w:rFonts w:ascii="Arial" w:hAnsi="Arial"/>
          <w:color w:val="000000" w:themeColor="text1"/>
          <w:sz w:val="27"/>
          <w:rtl/>
        </w:rPr>
        <w:t>عي عبد</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من العبيد أن له على الناس حق</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الطاعة لذاته، </w:t>
      </w:r>
      <w:r w:rsidR="003A081C" w:rsidRPr="00BA4E01">
        <w:rPr>
          <w:rFonts w:ascii="Arial" w:hAnsi="Arial"/>
          <w:color w:val="000000" w:themeColor="text1"/>
          <w:sz w:val="27"/>
          <w:rtl/>
        </w:rPr>
        <w:t>وأن له فيهم ح</w:t>
      </w:r>
      <w:r w:rsidR="003A081C" w:rsidRPr="00BA4E01">
        <w:rPr>
          <w:rFonts w:ascii="Arial" w:hAnsi="Arial" w:hint="cs"/>
          <w:color w:val="000000" w:themeColor="text1"/>
          <w:sz w:val="27"/>
          <w:rtl/>
        </w:rPr>
        <w:t xml:space="preserve">قّ </w:t>
      </w:r>
      <w:r w:rsidRPr="00BA4E01">
        <w:rPr>
          <w:rFonts w:ascii="Arial" w:hAnsi="Arial"/>
          <w:color w:val="000000" w:themeColor="text1"/>
          <w:sz w:val="27"/>
          <w:rtl/>
        </w:rPr>
        <w:t>التشريع لذاته، وأن له كذلك حق</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إقامة الق</w:t>
      </w:r>
      <w:r w:rsidR="003A081C" w:rsidRPr="00BA4E01">
        <w:rPr>
          <w:rFonts w:ascii="Arial" w:hAnsi="Arial" w:hint="cs"/>
          <w:color w:val="000000" w:themeColor="text1"/>
          <w:sz w:val="27"/>
          <w:rtl/>
        </w:rPr>
        <w:t>ِ</w:t>
      </w:r>
      <w:r w:rsidRPr="00BA4E01">
        <w:rPr>
          <w:rFonts w:ascii="Arial" w:hAnsi="Arial"/>
          <w:color w:val="000000" w:themeColor="text1"/>
          <w:sz w:val="27"/>
          <w:rtl/>
        </w:rPr>
        <w:t>ي</w:t>
      </w:r>
      <w:r w:rsidR="003A081C" w:rsidRPr="00BA4E01">
        <w:rPr>
          <w:rFonts w:ascii="Arial" w:hAnsi="Arial" w:hint="cs"/>
          <w:color w:val="000000" w:themeColor="text1"/>
          <w:sz w:val="27"/>
          <w:rtl/>
        </w:rPr>
        <w:t>َ</w:t>
      </w:r>
      <w:r w:rsidRPr="00BA4E01">
        <w:rPr>
          <w:rFonts w:ascii="Arial" w:hAnsi="Arial"/>
          <w:color w:val="000000" w:themeColor="text1"/>
          <w:sz w:val="27"/>
          <w:rtl/>
        </w:rPr>
        <w:t>م والموازين لذاته، فهذا هو اد</w:t>
      </w:r>
      <w:r w:rsidR="003A081C" w:rsidRPr="00BA4E01">
        <w:rPr>
          <w:rFonts w:ascii="Arial" w:hAnsi="Arial" w:hint="cs"/>
          <w:color w:val="000000" w:themeColor="text1"/>
          <w:sz w:val="27"/>
          <w:rtl/>
        </w:rPr>
        <w:t>ّ</w:t>
      </w:r>
      <w:r w:rsidRPr="00BA4E01">
        <w:rPr>
          <w:rFonts w:ascii="Arial" w:hAnsi="Arial"/>
          <w:color w:val="000000" w:themeColor="text1"/>
          <w:sz w:val="27"/>
          <w:rtl/>
        </w:rPr>
        <w:t>عاء</w:t>
      </w:r>
      <w:r w:rsidRPr="00BA4E01">
        <w:rPr>
          <w:rFonts w:ascii="Arial" w:hAnsi="Arial"/>
          <w:color w:val="000000" w:themeColor="text1"/>
          <w:sz w:val="27"/>
        </w:rPr>
        <w:t xml:space="preserve"> </w:t>
      </w:r>
      <w:r w:rsidRPr="00BA4E01">
        <w:rPr>
          <w:rFonts w:ascii="Arial" w:hAnsi="Arial"/>
          <w:color w:val="000000" w:themeColor="text1"/>
          <w:sz w:val="27"/>
          <w:rtl/>
        </w:rPr>
        <w:t>الألوهية</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ولو لم يق</w:t>
      </w:r>
      <w:r w:rsidR="003A081C" w:rsidRPr="00BA4E01">
        <w:rPr>
          <w:rFonts w:ascii="Arial" w:hAnsi="Arial" w:hint="cs"/>
          <w:color w:val="000000" w:themeColor="text1"/>
          <w:sz w:val="27"/>
          <w:rtl/>
        </w:rPr>
        <w:t>ُ</w:t>
      </w:r>
      <w:r w:rsidRPr="00BA4E01">
        <w:rPr>
          <w:rFonts w:ascii="Arial" w:hAnsi="Arial"/>
          <w:color w:val="000000" w:themeColor="text1"/>
          <w:sz w:val="27"/>
          <w:rtl/>
        </w:rPr>
        <w:t>ل</w:t>
      </w:r>
      <w:r w:rsidR="00DB0705">
        <w:rPr>
          <w:rFonts w:ascii="Arial" w:hAnsi="Arial" w:hint="cs"/>
          <w:color w:val="000000" w:themeColor="text1"/>
          <w:sz w:val="27"/>
          <w:rtl/>
        </w:rPr>
        <w:t>ْ</w:t>
      </w:r>
      <w:r w:rsidRPr="00BA4E01">
        <w:rPr>
          <w:rFonts w:ascii="Arial" w:hAnsi="Arial"/>
          <w:color w:val="000000" w:themeColor="text1"/>
          <w:sz w:val="27"/>
          <w:rtl/>
        </w:rPr>
        <w:t xml:space="preserve"> كما قال فرعون: </w:t>
      </w:r>
      <w:r w:rsidR="003A081C" w:rsidRPr="00BA4E01">
        <w:rPr>
          <w:rFonts w:ascii="Mosawi" w:hAnsi="Mosawi" w:cs="Mosawi"/>
          <w:color w:val="000000" w:themeColor="text1"/>
          <w:sz w:val="24"/>
          <w:szCs w:val="24"/>
          <w:rtl/>
        </w:rPr>
        <w:t>﴿</w:t>
      </w:r>
      <w:r w:rsidR="003A081C" w:rsidRPr="00BA4E01">
        <w:rPr>
          <w:b/>
          <w:bCs/>
          <w:color w:val="000000" w:themeColor="text1"/>
          <w:sz w:val="27"/>
          <w:rtl/>
        </w:rPr>
        <w:t>أَنَا رَبُّكُم</w:t>
      </w:r>
      <w:r w:rsidR="00DB0705">
        <w:rPr>
          <w:rFonts w:hint="cs"/>
          <w:b/>
          <w:bCs/>
          <w:color w:val="000000" w:themeColor="text1"/>
          <w:sz w:val="27"/>
          <w:rtl/>
        </w:rPr>
        <w:t>ْ</w:t>
      </w:r>
      <w:r w:rsidR="003A081C" w:rsidRPr="00BA4E01">
        <w:rPr>
          <w:b/>
          <w:bCs/>
          <w:color w:val="000000" w:themeColor="text1"/>
          <w:sz w:val="27"/>
          <w:rtl/>
        </w:rPr>
        <w:t xml:space="preserve"> الأَع</w:t>
      </w:r>
      <w:r w:rsidR="00DB0705">
        <w:rPr>
          <w:rFonts w:hint="cs"/>
          <w:b/>
          <w:bCs/>
          <w:color w:val="000000" w:themeColor="text1"/>
          <w:sz w:val="27"/>
          <w:rtl/>
        </w:rPr>
        <w:t>ْ</w:t>
      </w:r>
      <w:r w:rsidR="003A081C" w:rsidRPr="00BA4E01">
        <w:rPr>
          <w:b/>
          <w:bCs/>
          <w:color w:val="000000" w:themeColor="text1"/>
          <w:sz w:val="27"/>
          <w:rtl/>
        </w:rPr>
        <w:t>لَى</w:t>
      </w:r>
      <w:r w:rsidR="003A081C" w:rsidRPr="00BA4E01">
        <w:rPr>
          <w:rFonts w:ascii="Mosawi" w:hAnsi="Mosawi" w:cs="Mosawi"/>
          <w:color w:val="000000" w:themeColor="text1"/>
          <w:sz w:val="24"/>
          <w:szCs w:val="24"/>
          <w:rtl/>
        </w:rPr>
        <w:t>﴾</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والإقرار به هو الشرك بالله أو الكفر به...</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وهو الفساد في الأرض أقبح الفساد</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09"/>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وفي رد</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على سؤال</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بشأن العمل العلني السلمي</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وحملات العنف ضد</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الحكومة المصرية</w:t>
      </w:r>
      <w:r w:rsidR="003A081C" w:rsidRPr="00BA4E01">
        <w:rPr>
          <w:rFonts w:ascii="Arial" w:hAnsi="Arial" w:hint="cs"/>
          <w:color w:val="000000" w:themeColor="text1"/>
          <w:sz w:val="27"/>
          <w:rtl/>
        </w:rPr>
        <w:t>،</w:t>
      </w:r>
      <w:r w:rsidRPr="00BA4E01">
        <w:rPr>
          <w:rFonts w:ascii="Arial" w:hAnsi="Arial"/>
          <w:color w:val="000000" w:themeColor="text1"/>
          <w:sz w:val="27"/>
          <w:rtl/>
        </w:rPr>
        <w:t xml:space="preserve"> قال أيمن الظواهري: </w:t>
      </w:r>
      <w:r w:rsidRPr="00BA4E01">
        <w:rPr>
          <w:rFonts w:hint="eastAsia"/>
          <w:color w:val="000000" w:themeColor="text1"/>
          <w:sz w:val="27"/>
          <w:rtl/>
        </w:rPr>
        <w:t>«</w:t>
      </w:r>
      <w:r w:rsidRPr="00BA4E01">
        <w:rPr>
          <w:rFonts w:ascii="Arial" w:hAnsi="Arial"/>
          <w:color w:val="000000" w:themeColor="text1"/>
          <w:sz w:val="27"/>
          <w:rtl/>
        </w:rPr>
        <w:t>لا تسعى</w:t>
      </w:r>
      <w:r w:rsidRPr="00BA4E01">
        <w:rPr>
          <w:rFonts w:ascii="Arial" w:hAnsi="Arial"/>
          <w:color w:val="000000" w:themeColor="text1"/>
          <w:sz w:val="27"/>
        </w:rPr>
        <w:t xml:space="preserve"> </w:t>
      </w:r>
      <w:r w:rsidRPr="00BA4E01">
        <w:rPr>
          <w:rFonts w:ascii="Arial" w:hAnsi="Arial"/>
          <w:color w:val="000000" w:themeColor="text1"/>
          <w:sz w:val="27"/>
          <w:rtl/>
        </w:rPr>
        <w:t>الجماعة لتحقيق أهدافها عن طريق حملات العنف، و</w:t>
      </w:r>
      <w:r w:rsidR="001C67BF" w:rsidRPr="00BA4E01">
        <w:rPr>
          <w:rFonts w:ascii="Arial" w:hAnsi="Arial" w:hint="cs"/>
          <w:color w:val="000000" w:themeColor="text1"/>
          <w:sz w:val="27"/>
          <w:rtl/>
        </w:rPr>
        <w:t>إ</w:t>
      </w:r>
      <w:r w:rsidRPr="00BA4E01">
        <w:rPr>
          <w:rFonts w:ascii="Arial" w:hAnsi="Arial"/>
          <w:color w:val="000000" w:themeColor="text1"/>
          <w:sz w:val="27"/>
          <w:rtl/>
        </w:rPr>
        <w:t>نما تسعى الجماعة لتغيير النظام عن</w:t>
      </w:r>
      <w:r w:rsidRPr="00BA4E01">
        <w:rPr>
          <w:rFonts w:ascii="Arial" w:hAnsi="Arial"/>
          <w:color w:val="000000" w:themeColor="text1"/>
          <w:sz w:val="27"/>
        </w:rPr>
        <w:t xml:space="preserve"> </w:t>
      </w:r>
      <w:r w:rsidRPr="00BA4E01">
        <w:rPr>
          <w:rFonts w:ascii="Arial" w:hAnsi="Arial"/>
          <w:color w:val="000000" w:themeColor="text1"/>
          <w:sz w:val="27"/>
          <w:rtl/>
        </w:rPr>
        <w:t>طريق العمل الشامل</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وما نقوم به من عمليات جهادية نهدف منه إلى أهداف</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معينة تهي</w:t>
      </w:r>
      <w:r w:rsidR="001C67BF" w:rsidRPr="00BA4E01">
        <w:rPr>
          <w:rFonts w:ascii="Arial" w:hAnsi="Arial" w:hint="cs"/>
          <w:color w:val="000000" w:themeColor="text1"/>
          <w:sz w:val="27"/>
          <w:rtl/>
        </w:rPr>
        <w:t>ِّئ</w:t>
      </w:r>
      <w:r w:rsidRPr="00BA4E01">
        <w:rPr>
          <w:rFonts w:ascii="Arial" w:hAnsi="Arial"/>
          <w:color w:val="000000" w:themeColor="text1"/>
          <w:sz w:val="27"/>
        </w:rPr>
        <w:t xml:space="preserve"> </w:t>
      </w:r>
      <w:r w:rsidRPr="00BA4E01">
        <w:rPr>
          <w:rFonts w:ascii="Arial" w:hAnsi="Arial"/>
          <w:color w:val="000000" w:themeColor="text1"/>
          <w:sz w:val="27"/>
          <w:rtl/>
        </w:rPr>
        <w:t>للتغيير الشامل الذي ننشده، مثل</w:t>
      </w:r>
      <w:r w:rsidR="001C67BF" w:rsidRPr="00BA4E01">
        <w:rPr>
          <w:rFonts w:ascii="Arial" w:hAnsi="Arial" w:hint="cs"/>
          <w:color w:val="000000" w:themeColor="text1"/>
          <w:sz w:val="27"/>
          <w:rtl/>
          <w:lang w:bidi="ar-LB"/>
        </w:rPr>
        <w:t>:</w:t>
      </w:r>
      <w:r w:rsidRPr="00BA4E01">
        <w:rPr>
          <w:rFonts w:ascii="Arial" w:hAnsi="Arial"/>
          <w:color w:val="000000" w:themeColor="text1"/>
          <w:sz w:val="27"/>
          <w:rtl/>
        </w:rPr>
        <w:t xml:space="preserve"> </w:t>
      </w:r>
      <w:r w:rsidRPr="00BA4E01">
        <w:rPr>
          <w:rFonts w:ascii="Arial" w:hAnsi="Arial"/>
          <w:color w:val="000000" w:themeColor="text1"/>
          <w:sz w:val="27"/>
          <w:rtl/>
        </w:rPr>
        <w:lastRenderedPageBreak/>
        <w:t>ردع النظام</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وتحطيم معنوياته</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ورفع معنويات الشباب</w:t>
      </w:r>
      <w:r w:rsidRPr="00BA4E01">
        <w:rPr>
          <w:rFonts w:ascii="Arial" w:hAnsi="Arial"/>
          <w:color w:val="000000" w:themeColor="text1"/>
          <w:sz w:val="27"/>
        </w:rPr>
        <w:t xml:space="preserve"> </w:t>
      </w:r>
      <w:r w:rsidRPr="00BA4E01">
        <w:rPr>
          <w:rFonts w:ascii="Arial" w:hAnsi="Arial"/>
          <w:color w:val="000000" w:themeColor="text1"/>
          <w:sz w:val="27"/>
          <w:rtl/>
        </w:rPr>
        <w:t xml:space="preserve">المسلم. فنحن نؤمن، </w:t>
      </w:r>
      <w:r w:rsidR="001C67BF" w:rsidRPr="00BA4E01">
        <w:rPr>
          <w:rFonts w:ascii="Arial" w:hAnsi="Arial"/>
          <w:color w:val="000000" w:themeColor="text1"/>
          <w:sz w:val="27"/>
          <w:rtl/>
        </w:rPr>
        <w:t>كما ب</w:t>
      </w:r>
      <w:r w:rsidRPr="00BA4E01">
        <w:rPr>
          <w:rFonts w:ascii="Arial" w:hAnsi="Arial"/>
          <w:color w:val="000000" w:themeColor="text1"/>
          <w:sz w:val="27"/>
          <w:rtl/>
        </w:rPr>
        <w:t>ي</w:t>
      </w:r>
      <w:r w:rsidR="001C67BF" w:rsidRPr="00BA4E01">
        <w:rPr>
          <w:rFonts w:ascii="Arial" w:hAnsi="Arial" w:hint="cs"/>
          <w:color w:val="000000" w:themeColor="text1"/>
          <w:sz w:val="27"/>
          <w:rtl/>
        </w:rPr>
        <w:t>َّ</w:t>
      </w:r>
      <w:r w:rsidRPr="00BA4E01">
        <w:rPr>
          <w:rFonts w:ascii="Arial" w:hAnsi="Arial"/>
          <w:color w:val="000000" w:themeColor="text1"/>
          <w:sz w:val="27"/>
          <w:rtl/>
        </w:rPr>
        <w:t>ن</w:t>
      </w:r>
      <w:r w:rsidR="00DB0705">
        <w:rPr>
          <w:rFonts w:ascii="Arial" w:hAnsi="Arial" w:hint="cs"/>
          <w:color w:val="000000" w:themeColor="text1"/>
          <w:sz w:val="27"/>
          <w:rtl/>
        </w:rPr>
        <w:t>ّ</w:t>
      </w:r>
      <w:r w:rsidRPr="00BA4E01">
        <w:rPr>
          <w:rFonts w:ascii="Arial" w:hAnsi="Arial"/>
          <w:color w:val="000000" w:themeColor="text1"/>
          <w:sz w:val="27"/>
          <w:rtl/>
        </w:rPr>
        <w:t>ا في نشراتنا المختلفة، أن هذا النظام يجب تغييره</w:t>
      </w:r>
      <w:r w:rsidRPr="00BA4E01">
        <w:rPr>
          <w:rFonts w:ascii="Arial" w:hAnsi="Arial"/>
          <w:color w:val="000000" w:themeColor="text1"/>
          <w:sz w:val="27"/>
        </w:rPr>
        <w:t xml:space="preserve"> </w:t>
      </w:r>
      <w:r w:rsidRPr="00BA4E01">
        <w:rPr>
          <w:rFonts w:ascii="Arial" w:hAnsi="Arial"/>
          <w:color w:val="000000" w:themeColor="text1"/>
          <w:sz w:val="27"/>
          <w:rtl/>
        </w:rPr>
        <w:t>شرعاً</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وإن</w:t>
      </w:r>
      <w:r w:rsidR="00DB0705">
        <w:rPr>
          <w:rFonts w:ascii="Arial" w:hAnsi="Arial" w:hint="cs"/>
          <w:color w:val="000000" w:themeColor="text1"/>
          <w:sz w:val="27"/>
          <w:rtl/>
        </w:rPr>
        <w:t>ْ</w:t>
      </w:r>
      <w:r w:rsidRPr="00BA4E01">
        <w:rPr>
          <w:rFonts w:ascii="Arial" w:hAnsi="Arial"/>
          <w:color w:val="000000" w:themeColor="text1"/>
          <w:sz w:val="27"/>
          <w:rtl/>
        </w:rPr>
        <w:t xml:space="preserve"> أدّى ذلك إلى قتاله، ولذا فنحن ملزمون شرعاً بقتاله، ثم</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w:t>
      </w:r>
      <w:r w:rsidR="001C67BF" w:rsidRPr="00BA4E01">
        <w:rPr>
          <w:rFonts w:ascii="Arial" w:hAnsi="Arial" w:hint="cs"/>
          <w:color w:val="000000" w:themeColor="text1"/>
          <w:sz w:val="27"/>
          <w:rtl/>
        </w:rPr>
        <w:t>إ</w:t>
      </w:r>
      <w:r w:rsidRPr="00BA4E01">
        <w:rPr>
          <w:rFonts w:ascii="Arial" w:hAnsi="Arial"/>
          <w:color w:val="000000" w:themeColor="text1"/>
          <w:sz w:val="27"/>
          <w:rtl/>
        </w:rPr>
        <w:t>ننا قد</w:t>
      </w:r>
      <w:r w:rsidRPr="00BA4E01">
        <w:rPr>
          <w:rFonts w:ascii="Arial" w:hAnsi="Arial"/>
          <w:color w:val="000000" w:themeColor="text1"/>
          <w:sz w:val="27"/>
        </w:rPr>
        <w:t xml:space="preserve"> </w:t>
      </w:r>
      <w:r w:rsidRPr="00BA4E01">
        <w:rPr>
          <w:rFonts w:ascii="Arial" w:hAnsi="Arial"/>
          <w:color w:val="000000" w:themeColor="text1"/>
          <w:sz w:val="27"/>
          <w:rtl/>
        </w:rPr>
        <w:t xml:space="preserve">حملنا السلاح بعد </w:t>
      </w:r>
      <w:r w:rsidR="001C67BF" w:rsidRPr="00BA4E01">
        <w:rPr>
          <w:rFonts w:ascii="Arial" w:hAnsi="Arial" w:hint="cs"/>
          <w:color w:val="000000" w:themeColor="text1"/>
          <w:sz w:val="27"/>
          <w:rtl/>
        </w:rPr>
        <w:t>أ</w:t>
      </w:r>
      <w:r w:rsidRPr="00BA4E01">
        <w:rPr>
          <w:rFonts w:ascii="Arial" w:hAnsi="Arial"/>
          <w:color w:val="000000" w:themeColor="text1"/>
          <w:sz w:val="27"/>
          <w:rtl/>
        </w:rPr>
        <w:t>ن س</w:t>
      </w:r>
      <w:r w:rsidR="001C67BF" w:rsidRPr="00BA4E01">
        <w:rPr>
          <w:rFonts w:ascii="Arial" w:hAnsi="Arial" w:hint="cs"/>
          <w:color w:val="000000" w:themeColor="text1"/>
          <w:sz w:val="27"/>
          <w:rtl/>
        </w:rPr>
        <w:t>ُ</w:t>
      </w:r>
      <w:r w:rsidRPr="00BA4E01">
        <w:rPr>
          <w:rFonts w:ascii="Arial" w:hAnsi="Arial"/>
          <w:color w:val="000000" w:themeColor="text1"/>
          <w:sz w:val="27"/>
          <w:rtl/>
        </w:rPr>
        <w:t>دّ</w:t>
      </w:r>
      <w:r w:rsidR="001C67BF" w:rsidRPr="00BA4E01">
        <w:rPr>
          <w:rFonts w:ascii="Arial" w:hAnsi="Arial" w:hint="cs"/>
          <w:color w:val="000000" w:themeColor="text1"/>
          <w:sz w:val="27"/>
          <w:rtl/>
        </w:rPr>
        <w:t>َ</w:t>
      </w:r>
      <w:r w:rsidRPr="00BA4E01">
        <w:rPr>
          <w:rFonts w:ascii="Arial" w:hAnsi="Arial"/>
          <w:color w:val="000000" w:themeColor="text1"/>
          <w:sz w:val="27"/>
          <w:rtl/>
        </w:rPr>
        <w:t>ت</w:t>
      </w:r>
      <w:r w:rsidR="00DB0705">
        <w:rPr>
          <w:rFonts w:ascii="Arial" w:hAnsi="Arial" w:hint="cs"/>
          <w:color w:val="000000" w:themeColor="text1"/>
          <w:sz w:val="27"/>
          <w:rtl/>
        </w:rPr>
        <w:t>ْ</w:t>
      </w:r>
      <w:r w:rsidRPr="00BA4E01">
        <w:rPr>
          <w:rFonts w:ascii="Arial" w:hAnsi="Arial"/>
          <w:color w:val="000000" w:themeColor="text1"/>
          <w:sz w:val="27"/>
          <w:rtl/>
        </w:rPr>
        <w:t xml:space="preserve"> كل أبواب التغيير السلمي منذ عقود</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في مصر، فالحركة</w:t>
      </w:r>
      <w:r w:rsidRPr="00BA4E01">
        <w:rPr>
          <w:rFonts w:ascii="Arial" w:hAnsi="Arial"/>
          <w:color w:val="000000" w:themeColor="text1"/>
          <w:sz w:val="27"/>
        </w:rPr>
        <w:t xml:space="preserve"> </w:t>
      </w:r>
      <w:r w:rsidRPr="00BA4E01">
        <w:rPr>
          <w:rFonts w:ascii="Arial" w:hAnsi="Arial"/>
          <w:color w:val="000000" w:themeColor="text1"/>
          <w:sz w:val="27"/>
          <w:rtl/>
        </w:rPr>
        <w:t>الإسلامية في مصر تتلق</w:t>
      </w:r>
      <w:r w:rsidR="001C67BF" w:rsidRPr="00BA4E01">
        <w:rPr>
          <w:rFonts w:ascii="Arial" w:hAnsi="Arial" w:hint="cs"/>
          <w:color w:val="000000" w:themeColor="text1"/>
          <w:sz w:val="27"/>
          <w:rtl/>
        </w:rPr>
        <w:t>ّ</w:t>
      </w:r>
      <w:r w:rsidRPr="00BA4E01">
        <w:rPr>
          <w:rFonts w:ascii="Arial" w:hAnsi="Arial"/>
          <w:color w:val="000000" w:themeColor="text1"/>
          <w:sz w:val="27"/>
          <w:rtl/>
        </w:rPr>
        <w:t>ى الضربات منذ عهد النقراشي حت</w:t>
      </w:r>
      <w:r w:rsidR="001C67BF" w:rsidRPr="00BA4E01">
        <w:rPr>
          <w:rFonts w:ascii="Arial" w:hAnsi="Arial" w:hint="cs"/>
          <w:color w:val="000000" w:themeColor="text1"/>
          <w:sz w:val="27"/>
          <w:rtl/>
        </w:rPr>
        <w:t>ّ</w:t>
      </w:r>
      <w:r w:rsidRPr="00BA4E01">
        <w:rPr>
          <w:rFonts w:ascii="Arial" w:hAnsi="Arial"/>
          <w:color w:val="000000" w:themeColor="text1"/>
          <w:sz w:val="27"/>
          <w:rtl/>
        </w:rPr>
        <w:t>ى عهد حسني مبارك</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10"/>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يتبي</w:t>
      </w:r>
      <w:r w:rsidR="001C67BF" w:rsidRPr="00BA4E01">
        <w:rPr>
          <w:rFonts w:ascii="Arial" w:hAnsi="Arial" w:hint="cs"/>
          <w:color w:val="000000" w:themeColor="text1"/>
          <w:sz w:val="27"/>
          <w:rtl/>
        </w:rPr>
        <w:t>َّ</w:t>
      </w:r>
      <w:r w:rsidRPr="00BA4E01">
        <w:rPr>
          <w:rFonts w:ascii="Arial" w:hAnsi="Arial"/>
          <w:color w:val="000000" w:themeColor="text1"/>
          <w:sz w:val="27"/>
          <w:rtl/>
        </w:rPr>
        <w:t>ن مم</w:t>
      </w:r>
      <w:r w:rsidR="001C67BF" w:rsidRPr="00BA4E01">
        <w:rPr>
          <w:rFonts w:ascii="Arial" w:hAnsi="Arial" w:hint="cs"/>
          <w:color w:val="000000" w:themeColor="text1"/>
          <w:sz w:val="27"/>
          <w:rtl/>
        </w:rPr>
        <w:t>ّ</w:t>
      </w:r>
      <w:r w:rsidRPr="00BA4E01">
        <w:rPr>
          <w:rFonts w:ascii="Arial" w:hAnsi="Arial"/>
          <w:color w:val="000000" w:themeColor="text1"/>
          <w:sz w:val="27"/>
          <w:rtl/>
        </w:rPr>
        <w:t>ا سبق أن التيار الس</w:t>
      </w:r>
      <w:r w:rsidR="001C67BF" w:rsidRPr="00BA4E01">
        <w:rPr>
          <w:rFonts w:ascii="Arial" w:hAnsi="Arial" w:hint="cs"/>
          <w:color w:val="000000" w:themeColor="text1"/>
          <w:sz w:val="27"/>
          <w:rtl/>
        </w:rPr>
        <w:t>َّ</w:t>
      </w:r>
      <w:r w:rsidRPr="00BA4E01">
        <w:rPr>
          <w:rFonts w:ascii="Arial" w:hAnsi="Arial"/>
          <w:color w:val="000000" w:themeColor="text1"/>
          <w:sz w:val="27"/>
          <w:rtl/>
        </w:rPr>
        <w:t>ل</w:t>
      </w:r>
      <w:r w:rsidR="001C67BF" w:rsidRPr="00BA4E01">
        <w:rPr>
          <w:rFonts w:ascii="Arial" w:hAnsi="Arial" w:hint="cs"/>
          <w:color w:val="000000" w:themeColor="text1"/>
          <w:sz w:val="27"/>
          <w:rtl/>
        </w:rPr>
        <w:t>َ</w:t>
      </w:r>
      <w:r w:rsidRPr="00BA4E01">
        <w:rPr>
          <w:rFonts w:ascii="Arial" w:hAnsi="Arial"/>
          <w:color w:val="000000" w:themeColor="text1"/>
          <w:sz w:val="27"/>
          <w:rtl/>
        </w:rPr>
        <w:t>في الجهادي ات</w:t>
      </w:r>
      <w:r w:rsidR="001C67BF" w:rsidRPr="00BA4E01">
        <w:rPr>
          <w:rFonts w:ascii="Arial" w:hAnsi="Arial" w:hint="cs"/>
          <w:color w:val="000000" w:themeColor="text1"/>
          <w:sz w:val="27"/>
          <w:rtl/>
        </w:rPr>
        <w:t>َّ</w:t>
      </w:r>
      <w:r w:rsidRPr="00BA4E01">
        <w:rPr>
          <w:rFonts w:ascii="Arial" w:hAnsi="Arial"/>
          <w:color w:val="000000" w:themeColor="text1"/>
          <w:sz w:val="27"/>
          <w:rtl/>
        </w:rPr>
        <w:t>كأ على الماضي لاستخراج منظومته الفكرية والقيمية، في محاولة لإيجاد حل</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للمأزق الحضاري الذي تمر به البلدان الإسلامية. وقد وجد ضال</w:t>
      </w:r>
      <w:r w:rsidR="001C67BF" w:rsidRPr="00BA4E01">
        <w:rPr>
          <w:rFonts w:ascii="Arial" w:hAnsi="Arial" w:hint="cs"/>
          <w:color w:val="000000" w:themeColor="text1"/>
          <w:sz w:val="27"/>
          <w:rtl/>
        </w:rPr>
        <w:t>ّ</w:t>
      </w:r>
      <w:r w:rsidRPr="00BA4E01">
        <w:rPr>
          <w:rFonts w:ascii="Arial" w:hAnsi="Arial"/>
          <w:color w:val="000000" w:themeColor="text1"/>
          <w:sz w:val="27"/>
          <w:rtl/>
        </w:rPr>
        <w:t>ته في منهج</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تكفيري يستحضر العصر الجاهلي السابق للإسلام</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لمحاكاة العصر الحالي، فأنتج أدواته المقد</w:t>
      </w:r>
      <w:r w:rsidR="001C67BF" w:rsidRPr="00BA4E01">
        <w:rPr>
          <w:rFonts w:ascii="Arial" w:hAnsi="Arial" w:hint="cs"/>
          <w:color w:val="000000" w:themeColor="text1"/>
          <w:sz w:val="27"/>
          <w:rtl/>
        </w:rPr>
        <w:t>َّ</w:t>
      </w:r>
      <w:r w:rsidRPr="00BA4E01">
        <w:rPr>
          <w:rFonts w:ascii="Arial" w:hAnsi="Arial"/>
          <w:color w:val="000000" w:themeColor="text1"/>
          <w:sz w:val="27"/>
          <w:rtl/>
        </w:rPr>
        <w:t>سة في التشخيص التي كشفت عن نوعين متصارعين من الق</w:t>
      </w:r>
      <w:r w:rsidR="001C67BF" w:rsidRPr="00BA4E01">
        <w:rPr>
          <w:rFonts w:ascii="Arial" w:hAnsi="Arial" w:hint="cs"/>
          <w:color w:val="000000" w:themeColor="text1"/>
          <w:sz w:val="27"/>
          <w:rtl/>
        </w:rPr>
        <w:t>ِ</w:t>
      </w:r>
      <w:r w:rsidRPr="00BA4E01">
        <w:rPr>
          <w:rFonts w:ascii="Arial" w:hAnsi="Arial"/>
          <w:color w:val="000000" w:themeColor="text1"/>
          <w:sz w:val="27"/>
          <w:rtl/>
        </w:rPr>
        <w:t>ي</w:t>
      </w:r>
      <w:r w:rsidR="001C67BF" w:rsidRPr="00BA4E01">
        <w:rPr>
          <w:rFonts w:ascii="Arial" w:hAnsi="Arial" w:hint="cs"/>
          <w:color w:val="000000" w:themeColor="text1"/>
          <w:sz w:val="27"/>
          <w:rtl/>
        </w:rPr>
        <w:t>َ</w:t>
      </w:r>
      <w:r w:rsidRPr="00BA4E01">
        <w:rPr>
          <w:rFonts w:ascii="Arial" w:hAnsi="Arial"/>
          <w:color w:val="000000" w:themeColor="text1"/>
          <w:sz w:val="27"/>
          <w:rtl/>
        </w:rPr>
        <w:t>م، وجود أحدهما يلغي حتما</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وجود الآخر</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وعليه وجد أنصار هذا التيار أنه لا سبيل للإصلاح المرحلي أو المتدر</w:t>
      </w:r>
      <w:r w:rsidR="001C67BF" w:rsidRPr="00BA4E01">
        <w:rPr>
          <w:rFonts w:ascii="Arial" w:hAnsi="Arial" w:hint="cs"/>
          <w:color w:val="000000" w:themeColor="text1"/>
          <w:sz w:val="27"/>
          <w:rtl/>
        </w:rPr>
        <w:t>ِّ</w:t>
      </w:r>
      <w:r w:rsidRPr="00BA4E01">
        <w:rPr>
          <w:rFonts w:ascii="Arial" w:hAnsi="Arial"/>
          <w:color w:val="000000" w:themeColor="text1"/>
          <w:sz w:val="27"/>
          <w:rtl/>
        </w:rPr>
        <w:t>ج، و</w:t>
      </w:r>
      <w:r w:rsidR="001C67BF" w:rsidRPr="00BA4E01">
        <w:rPr>
          <w:rFonts w:ascii="Arial" w:hAnsi="Arial" w:hint="cs"/>
          <w:color w:val="000000" w:themeColor="text1"/>
          <w:sz w:val="27"/>
          <w:rtl/>
        </w:rPr>
        <w:t>إ</w:t>
      </w:r>
      <w:r w:rsidRPr="00BA4E01">
        <w:rPr>
          <w:rFonts w:ascii="Arial" w:hAnsi="Arial"/>
          <w:color w:val="000000" w:themeColor="text1"/>
          <w:sz w:val="27"/>
          <w:rtl/>
        </w:rPr>
        <w:t>ن</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ما </w:t>
      </w:r>
      <w:r w:rsidR="00E8562A" w:rsidRPr="00BA4E01">
        <w:rPr>
          <w:rFonts w:ascii="Arial" w:hAnsi="Arial"/>
          <w:color w:val="000000" w:themeColor="text1"/>
          <w:sz w:val="27"/>
          <w:rtl/>
        </w:rPr>
        <w:t xml:space="preserve">لا بُدَّ </w:t>
      </w:r>
      <w:r w:rsidRPr="00BA4E01">
        <w:rPr>
          <w:rFonts w:ascii="Arial" w:hAnsi="Arial"/>
          <w:color w:val="000000" w:themeColor="text1"/>
          <w:sz w:val="27"/>
          <w:rtl/>
        </w:rPr>
        <w:t>من هدم المجتمع الجاهلي</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ومواجهة الأنظمة التي يعتبرونها كافرة، فعم</w:t>
      </w:r>
      <w:r w:rsidR="001C67BF" w:rsidRPr="00BA4E01">
        <w:rPr>
          <w:rFonts w:ascii="Arial" w:hAnsi="Arial" w:hint="cs"/>
          <w:color w:val="000000" w:themeColor="text1"/>
          <w:sz w:val="27"/>
          <w:rtl/>
        </w:rPr>
        <w:t>َّ</w:t>
      </w:r>
      <w:r w:rsidRPr="00BA4E01">
        <w:rPr>
          <w:rFonts w:ascii="Arial" w:hAnsi="Arial"/>
          <w:color w:val="000000" w:themeColor="text1"/>
          <w:sz w:val="27"/>
          <w:rtl/>
        </w:rPr>
        <w:t>موا ق</w:t>
      </w:r>
      <w:r w:rsidR="001C67BF" w:rsidRPr="00BA4E01">
        <w:rPr>
          <w:rFonts w:ascii="Arial" w:hAnsi="Arial" w:hint="cs"/>
          <w:color w:val="000000" w:themeColor="text1"/>
          <w:sz w:val="27"/>
          <w:rtl/>
        </w:rPr>
        <w:t>ِ</w:t>
      </w:r>
      <w:r w:rsidRPr="00BA4E01">
        <w:rPr>
          <w:rFonts w:ascii="Arial" w:hAnsi="Arial"/>
          <w:color w:val="000000" w:themeColor="text1"/>
          <w:sz w:val="27"/>
          <w:rtl/>
        </w:rPr>
        <w:t>ي</w:t>
      </w:r>
      <w:r w:rsidR="001C67BF" w:rsidRPr="00BA4E01">
        <w:rPr>
          <w:rFonts w:ascii="Arial" w:hAnsi="Arial" w:hint="cs"/>
          <w:color w:val="000000" w:themeColor="text1"/>
          <w:sz w:val="27"/>
          <w:rtl/>
        </w:rPr>
        <w:t>َ</w:t>
      </w:r>
      <w:r w:rsidRPr="00BA4E01">
        <w:rPr>
          <w:rFonts w:ascii="Arial" w:hAnsi="Arial"/>
          <w:color w:val="000000" w:themeColor="text1"/>
          <w:sz w:val="27"/>
          <w:rtl/>
        </w:rPr>
        <w:t>م الانغلاق وكراهية أبناء مجتمعاتهم</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الذين أضح</w:t>
      </w:r>
      <w:r w:rsidR="001C67BF" w:rsidRPr="00BA4E01">
        <w:rPr>
          <w:rFonts w:ascii="Arial" w:hAnsi="Arial" w:hint="cs"/>
          <w:color w:val="000000" w:themeColor="text1"/>
          <w:sz w:val="27"/>
          <w:rtl/>
        </w:rPr>
        <w:t>َ</w:t>
      </w:r>
      <w:r w:rsidRPr="00BA4E01">
        <w:rPr>
          <w:rFonts w:ascii="Arial" w:hAnsi="Arial"/>
          <w:color w:val="000000" w:themeColor="text1"/>
          <w:sz w:val="27"/>
          <w:rtl/>
        </w:rPr>
        <w:t>و</w:t>
      </w:r>
      <w:r w:rsidR="00DB0705">
        <w:rPr>
          <w:rFonts w:ascii="Arial" w:hAnsi="Arial" w:hint="cs"/>
          <w:color w:val="000000" w:themeColor="text1"/>
          <w:sz w:val="27"/>
          <w:rtl/>
        </w:rPr>
        <w:t>ْ</w:t>
      </w:r>
      <w:r w:rsidRPr="00BA4E01">
        <w:rPr>
          <w:rFonts w:ascii="Arial" w:hAnsi="Arial"/>
          <w:color w:val="000000" w:themeColor="text1"/>
          <w:sz w:val="27"/>
          <w:rtl/>
        </w:rPr>
        <w:t>ا، بالنسبة إليهم، غرباء وأعداء يتبر</w:t>
      </w:r>
      <w:r w:rsidR="001C67BF" w:rsidRPr="00BA4E01">
        <w:rPr>
          <w:rFonts w:ascii="Arial" w:hAnsi="Arial" w:hint="cs"/>
          <w:color w:val="000000" w:themeColor="text1"/>
          <w:sz w:val="27"/>
          <w:rtl/>
        </w:rPr>
        <w:t>ّ</w:t>
      </w:r>
      <w:r w:rsidRPr="00BA4E01">
        <w:rPr>
          <w:rFonts w:ascii="Arial" w:hAnsi="Arial"/>
          <w:color w:val="000000" w:themeColor="text1"/>
          <w:sz w:val="27"/>
          <w:rtl/>
        </w:rPr>
        <w:t>أون منهم، وروّ</w:t>
      </w:r>
      <w:r w:rsidR="001C67BF" w:rsidRPr="00BA4E01">
        <w:rPr>
          <w:rFonts w:ascii="Arial" w:hAnsi="Arial" w:hint="cs"/>
          <w:color w:val="000000" w:themeColor="text1"/>
          <w:sz w:val="27"/>
          <w:rtl/>
        </w:rPr>
        <w:t>َ</w:t>
      </w:r>
      <w:r w:rsidRPr="00BA4E01">
        <w:rPr>
          <w:rFonts w:ascii="Arial" w:hAnsi="Arial"/>
          <w:color w:val="000000" w:themeColor="text1"/>
          <w:sz w:val="27"/>
          <w:rtl/>
        </w:rPr>
        <w:t>جوا ق</w:t>
      </w:r>
      <w:r w:rsidR="001C67BF" w:rsidRPr="00BA4E01">
        <w:rPr>
          <w:rFonts w:ascii="Arial" w:hAnsi="Arial" w:hint="cs"/>
          <w:color w:val="000000" w:themeColor="text1"/>
          <w:sz w:val="27"/>
          <w:rtl/>
        </w:rPr>
        <w:t>ِ</w:t>
      </w:r>
      <w:r w:rsidRPr="00BA4E01">
        <w:rPr>
          <w:rFonts w:ascii="Arial" w:hAnsi="Arial"/>
          <w:color w:val="000000" w:themeColor="text1"/>
          <w:sz w:val="27"/>
          <w:rtl/>
        </w:rPr>
        <w:t>ي</w:t>
      </w:r>
      <w:r w:rsidR="001C67BF" w:rsidRPr="00BA4E01">
        <w:rPr>
          <w:rFonts w:ascii="Arial" w:hAnsi="Arial" w:hint="cs"/>
          <w:color w:val="000000" w:themeColor="text1"/>
          <w:sz w:val="27"/>
          <w:rtl/>
        </w:rPr>
        <w:t>َ</w:t>
      </w:r>
      <w:r w:rsidRPr="00BA4E01">
        <w:rPr>
          <w:rFonts w:ascii="Arial" w:hAnsi="Arial"/>
          <w:color w:val="000000" w:themeColor="text1"/>
          <w:sz w:val="27"/>
          <w:rtl/>
        </w:rPr>
        <w:t>م القطيعة والمفاصلة والتقويض، فشطروا العالم إلى شطرين لا يمكن التعايش بينهما، وكرّ</w:t>
      </w:r>
      <w:r w:rsidR="001C67BF" w:rsidRPr="00BA4E01">
        <w:rPr>
          <w:rFonts w:ascii="Arial" w:hAnsi="Arial" w:hint="cs"/>
          <w:color w:val="000000" w:themeColor="text1"/>
          <w:sz w:val="27"/>
          <w:rtl/>
        </w:rPr>
        <w:t>َ</w:t>
      </w:r>
      <w:r w:rsidRPr="00BA4E01">
        <w:rPr>
          <w:rFonts w:ascii="Arial" w:hAnsi="Arial"/>
          <w:color w:val="000000" w:themeColor="text1"/>
          <w:sz w:val="27"/>
          <w:rtl/>
        </w:rPr>
        <w:t>ت</w:t>
      </w:r>
      <w:r w:rsidR="00DB0705">
        <w:rPr>
          <w:rFonts w:ascii="Arial" w:hAnsi="Arial" w:hint="cs"/>
          <w:color w:val="000000" w:themeColor="text1"/>
          <w:sz w:val="27"/>
          <w:rtl/>
        </w:rPr>
        <w:t>ْ</w:t>
      </w:r>
      <w:r w:rsidRPr="00BA4E01">
        <w:rPr>
          <w:rFonts w:ascii="Arial" w:hAnsi="Arial"/>
          <w:color w:val="000000" w:themeColor="text1"/>
          <w:sz w:val="27"/>
          <w:rtl/>
        </w:rPr>
        <w:t xml:space="preserve"> سلسلة الثنائيات المقد</w:t>
      </w:r>
      <w:r w:rsidR="001C67BF" w:rsidRPr="00BA4E01">
        <w:rPr>
          <w:rFonts w:ascii="Arial" w:hAnsi="Arial" w:hint="cs"/>
          <w:color w:val="000000" w:themeColor="text1"/>
          <w:sz w:val="27"/>
          <w:rtl/>
        </w:rPr>
        <w:t>َّ</w:t>
      </w:r>
      <w:r w:rsidRPr="00BA4E01">
        <w:rPr>
          <w:rFonts w:ascii="Arial" w:hAnsi="Arial"/>
          <w:color w:val="000000" w:themeColor="text1"/>
          <w:sz w:val="27"/>
          <w:rtl/>
        </w:rPr>
        <w:t>سة، فغدا الحق</w:t>
      </w:r>
      <w:r w:rsidR="001C67BF" w:rsidRPr="00BA4E01">
        <w:rPr>
          <w:rFonts w:ascii="Arial" w:hAnsi="Arial" w:hint="cs"/>
          <w:color w:val="000000" w:themeColor="text1"/>
          <w:sz w:val="27"/>
          <w:rtl/>
        </w:rPr>
        <w:t>ّ</w:t>
      </w:r>
      <w:r w:rsidRPr="00BA4E01">
        <w:rPr>
          <w:rFonts w:ascii="Arial" w:hAnsi="Arial"/>
          <w:color w:val="000000" w:themeColor="text1"/>
          <w:sz w:val="27"/>
          <w:rtl/>
        </w:rPr>
        <w:t xml:space="preserve"> في مواجهة الباطل، والله مقابل الطاغوت، الخير والشر، الشرك والتوحيد، الإيمان والكفر، الق</w:t>
      </w:r>
      <w:r w:rsidR="007B132D" w:rsidRPr="00BA4E01">
        <w:rPr>
          <w:rFonts w:ascii="Arial" w:hAnsi="Arial" w:hint="cs"/>
          <w:color w:val="000000" w:themeColor="text1"/>
          <w:sz w:val="27"/>
          <w:rtl/>
        </w:rPr>
        <w:t>ِ</w:t>
      </w:r>
      <w:r w:rsidRPr="00BA4E01">
        <w:rPr>
          <w:rFonts w:ascii="Arial" w:hAnsi="Arial"/>
          <w:color w:val="000000" w:themeColor="text1"/>
          <w:sz w:val="27"/>
          <w:rtl/>
        </w:rPr>
        <w:t>ي</w:t>
      </w:r>
      <w:r w:rsidR="007B132D" w:rsidRPr="00BA4E01">
        <w:rPr>
          <w:rFonts w:ascii="Arial" w:hAnsi="Arial" w:hint="cs"/>
          <w:color w:val="000000" w:themeColor="text1"/>
          <w:sz w:val="27"/>
          <w:rtl/>
        </w:rPr>
        <w:t>َ</w:t>
      </w:r>
      <w:r w:rsidRPr="00BA4E01">
        <w:rPr>
          <w:rFonts w:ascii="Arial" w:hAnsi="Arial"/>
          <w:color w:val="000000" w:themeColor="text1"/>
          <w:sz w:val="27"/>
          <w:rtl/>
        </w:rPr>
        <w:t>م الإسلامية والق</w:t>
      </w:r>
      <w:r w:rsidR="007B132D" w:rsidRPr="00BA4E01">
        <w:rPr>
          <w:rFonts w:ascii="Arial" w:hAnsi="Arial" w:hint="cs"/>
          <w:color w:val="000000" w:themeColor="text1"/>
          <w:sz w:val="27"/>
          <w:rtl/>
        </w:rPr>
        <w:t>ِ</w:t>
      </w:r>
      <w:r w:rsidRPr="00BA4E01">
        <w:rPr>
          <w:rFonts w:ascii="Arial" w:hAnsi="Arial"/>
          <w:color w:val="000000" w:themeColor="text1"/>
          <w:sz w:val="27"/>
          <w:rtl/>
        </w:rPr>
        <w:t>ي</w:t>
      </w:r>
      <w:r w:rsidR="007B132D" w:rsidRPr="00BA4E01">
        <w:rPr>
          <w:rFonts w:ascii="Arial" w:hAnsi="Arial" w:hint="cs"/>
          <w:color w:val="000000" w:themeColor="text1"/>
          <w:sz w:val="27"/>
          <w:rtl/>
        </w:rPr>
        <w:t>َ</w:t>
      </w:r>
      <w:r w:rsidRPr="00BA4E01">
        <w:rPr>
          <w:rFonts w:ascii="Arial" w:hAnsi="Arial"/>
          <w:color w:val="000000" w:themeColor="text1"/>
          <w:sz w:val="27"/>
          <w:rtl/>
        </w:rPr>
        <w:t>م الجاهلية، مملكة الله ومملكة الأرض، الحاكمية لله والحاكمية للبشر، عبودية الله وعبودية العباد للعباد، طهراني</w:t>
      </w:r>
      <w:r w:rsidR="007B132D" w:rsidRPr="00BA4E01">
        <w:rPr>
          <w:rFonts w:ascii="Arial" w:hAnsi="Arial" w:hint="cs"/>
          <w:color w:val="000000" w:themeColor="text1"/>
          <w:sz w:val="27"/>
          <w:rtl/>
        </w:rPr>
        <w:t>ّ</w:t>
      </w:r>
      <w:r w:rsidRPr="00BA4E01">
        <w:rPr>
          <w:rFonts w:ascii="Arial" w:hAnsi="Arial"/>
          <w:color w:val="000000" w:themeColor="text1"/>
          <w:sz w:val="27"/>
          <w:rtl/>
        </w:rPr>
        <w:t>ة المجتمعات السالفة وكفراني</w:t>
      </w:r>
      <w:r w:rsidR="007B132D" w:rsidRPr="00BA4E01">
        <w:rPr>
          <w:rFonts w:ascii="Arial" w:hAnsi="Arial" w:hint="cs"/>
          <w:color w:val="000000" w:themeColor="text1"/>
          <w:sz w:val="27"/>
          <w:rtl/>
        </w:rPr>
        <w:t>ّ</w:t>
      </w:r>
      <w:r w:rsidRPr="00BA4E01">
        <w:rPr>
          <w:rFonts w:ascii="Arial" w:hAnsi="Arial"/>
          <w:color w:val="000000" w:themeColor="text1"/>
          <w:sz w:val="27"/>
          <w:rtl/>
        </w:rPr>
        <w:t>ة المجتمعات الحاضرة، دار الس</w:t>
      </w:r>
      <w:r w:rsidR="007B132D" w:rsidRPr="00BA4E01">
        <w:rPr>
          <w:rFonts w:ascii="Arial" w:hAnsi="Arial" w:hint="cs"/>
          <w:color w:val="000000" w:themeColor="text1"/>
          <w:sz w:val="27"/>
          <w:rtl/>
        </w:rPr>
        <w:t>ِّ</w:t>
      </w:r>
      <w:r w:rsidRPr="00BA4E01">
        <w:rPr>
          <w:rFonts w:ascii="Arial" w:hAnsi="Arial"/>
          <w:color w:val="000000" w:themeColor="text1"/>
          <w:sz w:val="27"/>
          <w:rtl/>
        </w:rPr>
        <w:t>ل</w:t>
      </w:r>
      <w:r w:rsidR="00DB0705">
        <w:rPr>
          <w:rFonts w:ascii="Arial" w:hAnsi="Arial" w:hint="cs"/>
          <w:color w:val="000000" w:themeColor="text1"/>
          <w:sz w:val="27"/>
          <w:rtl/>
        </w:rPr>
        <w:t>ْ</w:t>
      </w:r>
      <w:r w:rsidRPr="00BA4E01">
        <w:rPr>
          <w:rFonts w:ascii="Arial" w:hAnsi="Arial"/>
          <w:color w:val="000000" w:themeColor="text1"/>
          <w:sz w:val="27"/>
          <w:rtl/>
        </w:rPr>
        <w:t>م ودار الحرب، الإسلام والماد</w:t>
      </w:r>
      <w:r w:rsidR="007B132D" w:rsidRPr="00BA4E01">
        <w:rPr>
          <w:rFonts w:ascii="Arial" w:hAnsi="Arial" w:hint="cs"/>
          <w:color w:val="000000" w:themeColor="text1"/>
          <w:sz w:val="27"/>
          <w:rtl/>
        </w:rPr>
        <w:t>ّ</w:t>
      </w:r>
      <w:r w:rsidRPr="00BA4E01">
        <w:rPr>
          <w:rFonts w:ascii="Arial" w:hAnsi="Arial"/>
          <w:color w:val="000000" w:themeColor="text1"/>
          <w:sz w:val="27"/>
          <w:rtl/>
        </w:rPr>
        <w:t>ية، الثابت والمتحو</w:t>
      </w:r>
      <w:r w:rsidR="007B132D" w:rsidRPr="00BA4E01">
        <w:rPr>
          <w:rFonts w:ascii="Arial" w:hAnsi="Arial" w:hint="cs"/>
          <w:color w:val="000000" w:themeColor="text1"/>
          <w:sz w:val="27"/>
          <w:rtl/>
        </w:rPr>
        <w:t>ِّ</w:t>
      </w:r>
      <w:r w:rsidRPr="00BA4E01">
        <w:rPr>
          <w:rFonts w:ascii="Arial" w:hAnsi="Arial"/>
          <w:color w:val="000000" w:themeColor="text1"/>
          <w:sz w:val="27"/>
          <w:rtl/>
        </w:rPr>
        <w:t>ل، الآلهي والتاريخي، الات</w:t>
      </w:r>
      <w:r w:rsidR="007B132D" w:rsidRPr="00BA4E01">
        <w:rPr>
          <w:rFonts w:ascii="Arial" w:hAnsi="Arial" w:hint="cs"/>
          <w:color w:val="000000" w:themeColor="text1"/>
          <w:sz w:val="27"/>
          <w:rtl/>
        </w:rPr>
        <w:t>ّ</w:t>
      </w:r>
      <w:r w:rsidRPr="00BA4E01">
        <w:rPr>
          <w:rFonts w:ascii="Arial" w:hAnsi="Arial"/>
          <w:color w:val="000000" w:themeColor="text1"/>
          <w:sz w:val="27"/>
          <w:rtl/>
        </w:rPr>
        <w:t xml:space="preserve">باع والإبداع، العقيدة الدينية المطلقة والعلم الإنساني النسبي..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 xml:space="preserve">وفي ضوء هذه </w:t>
      </w:r>
      <w:r w:rsidRPr="00BA4E01">
        <w:rPr>
          <w:rFonts w:hint="eastAsia"/>
          <w:color w:val="000000" w:themeColor="text1"/>
          <w:sz w:val="27"/>
          <w:rtl/>
        </w:rPr>
        <w:t>«</w:t>
      </w:r>
      <w:r w:rsidRPr="00BA4E01">
        <w:rPr>
          <w:rFonts w:ascii="Arial" w:hAnsi="Arial"/>
          <w:color w:val="000000" w:themeColor="text1"/>
          <w:sz w:val="27"/>
          <w:rtl/>
        </w:rPr>
        <w:t>الحقائق</w:t>
      </w:r>
      <w:r w:rsidRPr="00BA4E01">
        <w:rPr>
          <w:rFonts w:hint="eastAsia"/>
          <w:color w:val="000000" w:themeColor="text1"/>
          <w:sz w:val="27"/>
          <w:rtl/>
        </w:rPr>
        <w:t>»</w:t>
      </w:r>
      <w:r w:rsidR="007B132D" w:rsidRPr="00BA4E01">
        <w:rPr>
          <w:rFonts w:ascii="Arial" w:hAnsi="Arial" w:hint="cs"/>
          <w:color w:val="000000" w:themeColor="text1"/>
          <w:sz w:val="27"/>
          <w:rtl/>
        </w:rPr>
        <w:t>،</w:t>
      </w:r>
      <w:r w:rsidRPr="00BA4E01">
        <w:rPr>
          <w:rFonts w:ascii="Arial" w:hAnsi="Arial"/>
          <w:color w:val="000000" w:themeColor="text1"/>
          <w:sz w:val="27"/>
          <w:rtl/>
        </w:rPr>
        <w:t xml:space="preserve"> التي اعتقدوا أنهم وجدوها</w:t>
      </w:r>
      <w:r w:rsidR="007B132D" w:rsidRPr="00BA4E01">
        <w:rPr>
          <w:rFonts w:ascii="Arial" w:hAnsi="Arial" w:hint="cs"/>
          <w:color w:val="000000" w:themeColor="text1"/>
          <w:sz w:val="27"/>
          <w:rtl/>
        </w:rPr>
        <w:t xml:space="preserve">، </w:t>
      </w:r>
      <w:r w:rsidRPr="00BA4E01">
        <w:rPr>
          <w:rFonts w:ascii="Arial" w:hAnsi="Arial"/>
          <w:color w:val="000000" w:themeColor="text1"/>
          <w:sz w:val="27"/>
          <w:rtl/>
        </w:rPr>
        <w:t>شرعوا بتنفيذ عمليات الجهاد المسل</w:t>
      </w:r>
      <w:r w:rsidR="007B132D" w:rsidRPr="00BA4E01">
        <w:rPr>
          <w:rFonts w:ascii="Arial" w:hAnsi="Arial" w:hint="cs"/>
          <w:color w:val="000000" w:themeColor="text1"/>
          <w:sz w:val="27"/>
          <w:rtl/>
        </w:rPr>
        <w:t>َّ</w:t>
      </w:r>
      <w:r w:rsidRPr="00BA4E01">
        <w:rPr>
          <w:rFonts w:ascii="Arial" w:hAnsi="Arial"/>
          <w:color w:val="000000" w:themeColor="text1"/>
          <w:sz w:val="27"/>
          <w:rtl/>
        </w:rPr>
        <w:t xml:space="preserve">ح لتغيير الأنظمة والمجتمعات والعالم، فأعلنوا الجهاد العالمي. </w:t>
      </w:r>
    </w:p>
    <w:p w:rsidR="00B90B4D" w:rsidRPr="00BA4E01" w:rsidRDefault="00B90B4D" w:rsidP="00E4663C">
      <w:pPr>
        <w:rPr>
          <w:rFonts w:ascii="Arial" w:hAnsi="Arial"/>
          <w:color w:val="000000" w:themeColor="text1"/>
          <w:sz w:val="27"/>
          <w:rtl/>
        </w:rPr>
      </w:pPr>
    </w:p>
    <w:p w:rsidR="00B90B4D" w:rsidRPr="00BA4E01" w:rsidRDefault="00B90B4D" w:rsidP="00E4663C">
      <w:pPr>
        <w:pStyle w:val="31"/>
        <w:spacing w:line="400" w:lineRule="exact"/>
        <w:rPr>
          <w:color w:val="000000" w:themeColor="text1"/>
          <w:rtl/>
        </w:rPr>
      </w:pPr>
      <w:r w:rsidRPr="00BA4E01">
        <w:rPr>
          <w:color w:val="000000" w:themeColor="text1"/>
          <w:rtl/>
        </w:rPr>
        <w:t>غايات الجهاد</w:t>
      </w:r>
      <w:r w:rsidRPr="00BA4E01">
        <w:rPr>
          <w:color w:val="000000" w:themeColor="text1"/>
          <w:rtl/>
          <w:lang w:bidi="fa-IR"/>
        </w:rPr>
        <w:t xml:space="preserve"> عند الس</w:t>
      </w:r>
      <w:r w:rsidR="007B132D" w:rsidRPr="00BA4E01">
        <w:rPr>
          <w:rFonts w:hint="cs"/>
          <w:color w:val="000000" w:themeColor="text1"/>
          <w:rtl/>
          <w:lang w:bidi="fa-IR"/>
        </w:rPr>
        <w:t>َّ</w:t>
      </w:r>
      <w:r w:rsidRPr="00BA4E01">
        <w:rPr>
          <w:color w:val="000000" w:themeColor="text1"/>
          <w:rtl/>
          <w:lang w:bidi="fa-IR"/>
        </w:rPr>
        <w:t>ل</w:t>
      </w:r>
      <w:r w:rsidR="007B132D" w:rsidRPr="00BA4E01">
        <w:rPr>
          <w:rFonts w:hint="cs"/>
          <w:color w:val="000000" w:themeColor="text1"/>
          <w:rtl/>
          <w:lang w:bidi="fa-IR"/>
        </w:rPr>
        <w:t>َ</w:t>
      </w:r>
      <w:r w:rsidRPr="00BA4E01">
        <w:rPr>
          <w:color w:val="000000" w:themeColor="text1"/>
          <w:rtl/>
          <w:lang w:bidi="fa-IR"/>
        </w:rPr>
        <w:t xml:space="preserve">فية الجهادية </w:t>
      </w:r>
    </w:p>
    <w:p w:rsidR="00B90B4D" w:rsidRPr="00BA4E01" w:rsidRDefault="00B90B4D" w:rsidP="00DB0705">
      <w:pPr>
        <w:rPr>
          <w:rFonts w:ascii="Arial" w:hAnsi="Arial"/>
          <w:color w:val="000000" w:themeColor="text1"/>
          <w:sz w:val="27"/>
          <w:rtl/>
        </w:rPr>
      </w:pPr>
      <w:r w:rsidRPr="00BA4E01">
        <w:rPr>
          <w:rFonts w:ascii="Arial" w:hAnsi="Arial"/>
          <w:color w:val="000000" w:themeColor="text1"/>
          <w:sz w:val="27"/>
          <w:rtl/>
        </w:rPr>
        <w:t>يتبي</w:t>
      </w:r>
      <w:r w:rsidR="007B132D" w:rsidRPr="00BA4E01">
        <w:rPr>
          <w:rFonts w:ascii="Arial" w:hAnsi="Arial" w:hint="cs"/>
          <w:color w:val="000000" w:themeColor="text1"/>
          <w:sz w:val="27"/>
          <w:rtl/>
        </w:rPr>
        <w:t>َّ</w:t>
      </w:r>
      <w:r w:rsidRPr="00BA4E01">
        <w:rPr>
          <w:rFonts w:ascii="Arial" w:hAnsi="Arial"/>
          <w:color w:val="000000" w:themeColor="text1"/>
          <w:sz w:val="27"/>
          <w:rtl/>
        </w:rPr>
        <w:t>ن من خطاب التيارات السلفية الجهادية أن</w:t>
      </w:r>
      <w:r w:rsidR="007B132D" w:rsidRPr="00BA4E01">
        <w:rPr>
          <w:rFonts w:ascii="Arial" w:hAnsi="Arial" w:hint="cs"/>
          <w:color w:val="000000" w:themeColor="text1"/>
          <w:sz w:val="27"/>
          <w:rtl/>
        </w:rPr>
        <w:t>ّ</w:t>
      </w:r>
      <w:r w:rsidRPr="00BA4E01">
        <w:rPr>
          <w:rFonts w:ascii="Arial" w:hAnsi="Arial"/>
          <w:color w:val="000000" w:themeColor="text1"/>
          <w:sz w:val="27"/>
          <w:rtl/>
        </w:rPr>
        <w:t>ها تسعى لأهداف تعتبرها سامية</w:t>
      </w:r>
      <w:r w:rsidR="007B132D" w:rsidRPr="00BA4E01">
        <w:rPr>
          <w:rFonts w:ascii="Arial" w:hAnsi="Arial" w:hint="cs"/>
          <w:color w:val="000000" w:themeColor="text1"/>
          <w:sz w:val="27"/>
          <w:rtl/>
        </w:rPr>
        <w:t>؛</w:t>
      </w:r>
      <w:r w:rsidRPr="00BA4E01">
        <w:rPr>
          <w:rFonts w:ascii="Arial" w:hAnsi="Arial"/>
          <w:color w:val="000000" w:themeColor="text1"/>
          <w:sz w:val="27"/>
          <w:rtl/>
        </w:rPr>
        <w:t xml:space="preserve"> </w:t>
      </w:r>
      <w:r w:rsidRPr="00BA4E01">
        <w:rPr>
          <w:rFonts w:ascii="Arial" w:hAnsi="Arial"/>
          <w:color w:val="000000" w:themeColor="text1"/>
          <w:sz w:val="27"/>
          <w:rtl/>
        </w:rPr>
        <w:lastRenderedPageBreak/>
        <w:t>لكونها تتعل</w:t>
      </w:r>
      <w:r w:rsidR="007B132D" w:rsidRPr="00BA4E01">
        <w:rPr>
          <w:rFonts w:ascii="Arial" w:hAnsi="Arial" w:hint="cs"/>
          <w:color w:val="000000" w:themeColor="text1"/>
          <w:sz w:val="27"/>
          <w:rtl/>
        </w:rPr>
        <w:t>َّ</w:t>
      </w:r>
      <w:r w:rsidRPr="00BA4E01">
        <w:rPr>
          <w:rFonts w:ascii="Arial" w:hAnsi="Arial"/>
          <w:color w:val="000000" w:themeColor="text1"/>
          <w:sz w:val="27"/>
          <w:rtl/>
        </w:rPr>
        <w:t>ق بإحقاق أمر الله</w:t>
      </w:r>
      <w:r w:rsidR="007B132D" w:rsidRPr="00BA4E01">
        <w:rPr>
          <w:rFonts w:ascii="Arial" w:hAnsi="Arial" w:hint="cs"/>
          <w:color w:val="000000" w:themeColor="text1"/>
          <w:sz w:val="27"/>
          <w:rtl/>
        </w:rPr>
        <w:t>،</w:t>
      </w:r>
      <w:r w:rsidRPr="00BA4E01">
        <w:rPr>
          <w:rFonts w:ascii="Arial" w:hAnsi="Arial"/>
          <w:color w:val="000000" w:themeColor="text1"/>
          <w:sz w:val="27"/>
          <w:rtl/>
        </w:rPr>
        <w:t xml:space="preserve"> وتطبيق شريعته</w:t>
      </w:r>
      <w:r w:rsidR="007B132D" w:rsidRPr="00BA4E01">
        <w:rPr>
          <w:rFonts w:ascii="Arial" w:hAnsi="Arial" w:hint="cs"/>
          <w:color w:val="000000" w:themeColor="text1"/>
          <w:sz w:val="27"/>
          <w:rtl/>
        </w:rPr>
        <w:t>،</w:t>
      </w:r>
      <w:r w:rsidRPr="00BA4E01">
        <w:rPr>
          <w:rFonts w:ascii="Arial" w:hAnsi="Arial"/>
          <w:color w:val="000000" w:themeColor="text1"/>
          <w:sz w:val="27"/>
          <w:rtl/>
        </w:rPr>
        <w:t xml:space="preserve"> والجهاد في سبيله</w:t>
      </w:r>
      <w:r w:rsidR="007B132D" w:rsidRPr="00BA4E01">
        <w:rPr>
          <w:rFonts w:ascii="Arial" w:hAnsi="Arial" w:hint="cs"/>
          <w:color w:val="000000" w:themeColor="text1"/>
          <w:sz w:val="27"/>
          <w:rtl/>
        </w:rPr>
        <w:t>؛</w:t>
      </w:r>
      <w:r w:rsidRPr="00BA4E01">
        <w:rPr>
          <w:rFonts w:ascii="Arial" w:hAnsi="Arial"/>
          <w:color w:val="000000" w:themeColor="text1"/>
          <w:sz w:val="27"/>
          <w:rtl/>
        </w:rPr>
        <w:t xml:space="preserve"> لتحقيق مرضاته والفوز بجن</w:t>
      </w:r>
      <w:r w:rsidR="007B132D" w:rsidRPr="00BA4E01">
        <w:rPr>
          <w:rFonts w:ascii="Arial" w:hAnsi="Arial" w:hint="cs"/>
          <w:color w:val="000000" w:themeColor="text1"/>
          <w:sz w:val="27"/>
          <w:rtl/>
        </w:rPr>
        <w:t>َّ</w:t>
      </w:r>
      <w:r w:rsidRPr="00BA4E01">
        <w:rPr>
          <w:rFonts w:ascii="Arial" w:hAnsi="Arial"/>
          <w:color w:val="000000" w:themeColor="text1"/>
          <w:sz w:val="27"/>
          <w:rtl/>
        </w:rPr>
        <w:t>ته وتجن</w:t>
      </w:r>
      <w:r w:rsidR="007B132D" w:rsidRPr="00BA4E01">
        <w:rPr>
          <w:rFonts w:ascii="Arial" w:hAnsi="Arial" w:hint="cs"/>
          <w:color w:val="000000" w:themeColor="text1"/>
          <w:sz w:val="27"/>
          <w:rtl/>
        </w:rPr>
        <w:t>ُّ</w:t>
      </w:r>
      <w:r w:rsidRPr="00BA4E01">
        <w:rPr>
          <w:rFonts w:ascii="Arial" w:hAnsi="Arial"/>
          <w:color w:val="000000" w:themeColor="text1"/>
          <w:sz w:val="27"/>
          <w:rtl/>
        </w:rPr>
        <w:t>ب غضبه</w:t>
      </w:r>
      <w:r w:rsidR="007B132D" w:rsidRPr="00BA4E01">
        <w:rPr>
          <w:rFonts w:ascii="Arial" w:hAnsi="Arial" w:hint="cs"/>
          <w:color w:val="000000" w:themeColor="text1"/>
          <w:sz w:val="27"/>
          <w:rtl/>
        </w:rPr>
        <w:t>.</w:t>
      </w:r>
      <w:r w:rsidRPr="00BA4E01">
        <w:rPr>
          <w:rFonts w:ascii="Arial" w:hAnsi="Arial"/>
          <w:color w:val="000000" w:themeColor="text1"/>
          <w:sz w:val="27"/>
          <w:rtl/>
        </w:rPr>
        <w:t xml:space="preserve"> وير</w:t>
      </w:r>
      <w:r w:rsidR="007B132D" w:rsidRPr="00BA4E01">
        <w:rPr>
          <w:rFonts w:ascii="Arial" w:hAnsi="Arial" w:hint="cs"/>
          <w:color w:val="000000" w:themeColor="text1"/>
          <w:sz w:val="27"/>
          <w:rtl/>
        </w:rPr>
        <w:t>َ</w:t>
      </w:r>
      <w:r w:rsidRPr="00BA4E01">
        <w:rPr>
          <w:rFonts w:ascii="Arial" w:hAnsi="Arial"/>
          <w:color w:val="000000" w:themeColor="text1"/>
          <w:sz w:val="27"/>
          <w:rtl/>
        </w:rPr>
        <w:t>و</w:t>
      </w:r>
      <w:r w:rsidR="00DB0705">
        <w:rPr>
          <w:rFonts w:ascii="Arial" w:hAnsi="Arial" w:hint="cs"/>
          <w:color w:val="000000" w:themeColor="text1"/>
          <w:sz w:val="27"/>
          <w:rtl/>
        </w:rPr>
        <w:t>ْ</w:t>
      </w:r>
      <w:r w:rsidRPr="00BA4E01">
        <w:rPr>
          <w:rFonts w:ascii="Arial" w:hAnsi="Arial"/>
          <w:color w:val="000000" w:themeColor="text1"/>
          <w:sz w:val="27"/>
          <w:rtl/>
        </w:rPr>
        <w:t xml:space="preserve">ن أنهم لتحقيق ذلك </w:t>
      </w:r>
      <w:r w:rsidR="00E8562A" w:rsidRPr="00BA4E01">
        <w:rPr>
          <w:rFonts w:ascii="Arial" w:hAnsi="Arial"/>
          <w:color w:val="000000" w:themeColor="text1"/>
          <w:sz w:val="27"/>
          <w:rtl/>
        </w:rPr>
        <w:t xml:space="preserve">لا بُدَّ </w:t>
      </w:r>
      <w:r w:rsidRPr="00BA4E01">
        <w:rPr>
          <w:rFonts w:ascii="Arial" w:hAnsi="Arial"/>
          <w:color w:val="000000" w:themeColor="text1"/>
          <w:sz w:val="27"/>
          <w:rtl/>
        </w:rPr>
        <w:t>من تنفيذ الأوامر ال</w:t>
      </w:r>
      <w:r w:rsidR="00712542" w:rsidRPr="00BA4E01">
        <w:rPr>
          <w:rFonts w:ascii="Arial" w:hAnsi="Arial" w:hint="cs"/>
          <w:color w:val="000000" w:themeColor="text1"/>
          <w:sz w:val="27"/>
          <w:rtl/>
        </w:rPr>
        <w:t>إ</w:t>
      </w:r>
      <w:r w:rsidRPr="00BA4E01">
        <w:rPr>
          <w:rFonts w:ascii="Arial" w:hAnsi="Arial"/>
          <w:color w:val="000000" w:themeColor="text1"/>
          <w:sz w:val="27"/>
          <w:rtl/>
        </w:rPr>
        <w:t>لهية الواضحة في القرآن الكريم</w:t>
      </w:r>
      <w:r w:rsidR="007B132D" w:rsidRPr="00BA4E01">
        <w:rPr>
          <w:rFonts w:ascii="Arial" w:hAnsi="Arial" w:hint="cs"/>
          <w:color w:val="000000" w:themeColor="text1"/>
          <w:sz w:val="27"/>
          <w:rtl/>
        </w:rPr>
        <w:t>،</w:t>
      </w:r>
      <w:r w:rsidRPr="00BA4E01">
        <w:rPr>
          <w:rFonts w:ascii="Arial" w:hAnsi="Arial"/>
          <w:color w:val="000000" w:themeColor="text1"/>
          <w:sz w:val="27"/>
          <w:rtl/>
        </w:rPr>
        <w:t xml:space="preserve"> حيث يقول تعالى: </w:t>
      </w:r>
      <w:r w:rsidR="007B132D" w:rsidRPr="00BA4E01">
        <w:rPr>
          <w:rFonts w:ascii="Mosawi" w:hAnsi="Mosawi" w:cs="Mosawi"/>
          <w:color w:val="000000" w:themeColor="text1"/>
          <w:sz w:val="24"/>
          <w:szCs w:val="24"/>
          <w:rtl/>
        </w:rPr>
        <w:t>﴿</w:t>
      </w:r>
      <w:r w:rsidR="007B132D" w:rsidRPr="00BA4E01">
        <w:rPr>
          <w:b/>
          <w:bCs/>
          <w:color w:val="000000" w:themeColor="text1"/>
          <w:sz w:val="27"/>
          <w:rtl/>
        </w:rPr>
        <w:t>وَقَاتِلُوا فِي سَبِيلِ اللهِ الَّذِينَ يُقَاتِلُونَكُم</w:t>
      </w:r>
      <w:r w:rsidR="00DB0705">
        <w:rPr>
          <w:rFonts w:hint="cs"/>
          <w:b/>
          <w:bCs/>
          <w:color w:val="000000" w:themeColor="text1"/>
          <w:sz w:val="27"/>
          <w:rtl/>
        </w:rPr>
        <w:t>ْ</w:t>
      </w:r>
      <w:r w:rsidR="007B132D" w:rsidRPr="00BA4E01">
        <w:rPr>
          <w:b/>
          <w:bCs/>
          <w:color w:val="000000" w:themeColor="text1"/>
          <w:sz w:val="27"/>
          <w:rtl/>
        </w:rPr>
        <w:t xml:space="preserve"> وَلاَ تَع</w:t>
      </w:r>
      <w:r w:rsidR="00DB0705">
        <w:rPr>
          <w:rFonts w:hint="cs"/>
          <w:b/>
          <w:bCs/>
          <w:color w:val="000000" w:themeColor="text1"/>
          <w:sz w:val="27"/>
          <w:rtl/>
        </w:rPr>
        <w:t>ْ</w:t>
      </w:r>
      <w:r w:rsidR="007B132D" w:rsidRPr="00BA4E01">
        <w:rPr>
          <w:b/>
          <w:bCs/>
          <w:color w:val="000000" w:themeColor="text1"/>
          <w:sz w:val="27"/>
          <w:rtl/>
        </w:rPr>
        <w:t>تَدُوا إِنَّ اللهَ لاَ يُحِبُّ المُع</w:t>
      </w:r>
      <w:r w:rsidR="00DB0705">
        <w:rPr>
          <w:rFonts w:hint="cs"/>
          <w:b/>
          <w:bCs/>
          <w:color w:val="000000" w:themeColor="text1"/>
          <w:sz w:val="27"/>
          <w:rtl/>
        </w:rPr>
        <w:t>ْ</w:t>
      </w:r>
      <w:r w:rsidR="007B132D" w:rsidRPr="00BA4E01">
        <w:rPr>
          <w:b/>
          <w:bCs/>
          <w:color w:val="000000" w:themeColor="text1"/>
          <w:sz w:val="27"/>
          <w:rtl/>
        </w:rPr>
        <w:t>تَدِينَ</w:t>
      </w:r>
      <w:r w:rsidR="007B132D" w:rsidRPr="00BA4E01">
        <w:rPr>
          <w:rFonts w:ascii="Mosawi" w:hAnsi="Mosawi" w:cs="Mosawi"/>
          <w:color w:val="000000" w:themeColor="text1"/>
          <w:sz w:val="24"/>
          <w:szCs w:val="24"/>
          <w:rtl/>
        </w:rPr>
        <w:t>﴾</w:t>
      </w:r>
      <w:r w:rsidR="007B132D" w:rsidRPr="00BA4E01">
        <w:rPr>
          <w:rFonts w:ascii="Arial" w:hAnsi="Arial" w:hint="cs"/>
          <w:color w:val="000000" w:themeColor="text1"/>
          <w:sz w:val="27"/>
          <w:rtl/>
        </w:rPr>
        <w:t xml:space="preserve"> (البقرة: 190)</w:t>
      </w:r>
      <w:r w:rsidRPr="00BA4E01">
        <w:rPr>
          <w:rFonts w:ascii="Arial" w:hAnsi="Arial"/>
          <w:color w:val="000000" w:themeColor="text1"/>
          <w:sz w:val="27"/>
          <w:rtl/>
        </w:rPr>
        <w:t>. كم</w:t>
      </w:r>
      <w:r w:rsidR="00712542" w:rsidRPr="00BA4E01">
        <w:rPr>
          <w:rFonts w:ascii="Arial" w:hAnsi="Arial" w:hint="cs"/>
          <w:color w:val="000000" w:themeColor="text1"/>
          <w:sz w:val="27"/>
          <w:rtl/>
        </w:rPr>
        <w:t>ا</w:t>
      </w:r>
      <w:r w:rsidRPr="00BA4E01">
        <w:rPr>
          <w:rFonts w:ascii="Arial" w:hAnsi="Arial"/>
          <w:color w:val="000000" w:themeColor="text1"/>
          <w:sz w:val="27"/>
          <w:rtl/>
        </w:rPr>
        <w:t xml:space="preserve"> </w:t>
      </w:r>
      <w:r w:rsidR="00712542" w:rsidRPr="00BA4E01">
        <w:rPr>
          <w:rFonts w:ascii="Arial" w:hAnsi="Arial" w:hint="cs"/>
          <w:color w:val="000000" w:themeColor="text1"/>
          <w:sz w:val="27"/>
          <w:rtl/>
        </w:rPr>
        <w:t>أ</w:t>
      </w:r>
      <w:r w:rsidRPr="00BA4E01">
        <w:rPr>
          <w:rFonts w:ascii="Arial" w:hAnsi="Arial"/>
          <w:color w:val="000000" w:themeColor="text1"/>
          <w:sz w:val="27"/>
          <w:rtl/>
        </w:rPr>
        <w:t xml:space="preserve">نه </w:t>
      </w:r>
      <w:r w:rsidRPr="00BA4E01">
        <w:rPr>
          <w:rFonts w:hint="eastAsia"/>
          <w:color w:val="000000" w:themeColor="text1"/>
          <w:sz w:val="27"/>
          <w:rtl/>
        </w:rPr>
        <w:t>«</w:t>
      </w:r>
      <w:r w:rsidRPr="00BA4E01">
        <w:rPr>
          <w:rFonts w:ascii="Arial" w:hAnsi="Arial"/>
          <w:color w:val="000000" w:themeColor="text1"/>
          <w:sz w:val="27"/>
          <w:rtl/>
        </w:rPr>
        <w:t>لا خلاف بين العلماء في أن الجهاد ـ القتال ـ كان محظورا</w:t>
      </w:r>
      <w:r w:rsidR="00712542" w:rsidRPr="00BA4E01">
        <w:rPr>
          <w:rFonts w:ascii="Arial" w:hAnsi="Arial" w:hint="cs"/>
          <w:color w:val="000000" w:themeColor="text1"/>
          <w:sz w:val="27"/>
          <w:rtl/>
        </w:rPr>
        <w:t>ً</w:t>
      </w:r>
      <w:r w:rsidRPr="00BA4E01">
        <w:rPr>
          <w:rFonts w:ascii="Arial" w:hAnsi="Arial"/>
          <w:color w:val="000000" w:themeColor="text1"/>
          <w:sz w:val="27"/>
          <w:rtl/>
        </w:rPr>
        <w:t xml:space="preserve"> قبل أن يهاجر النبي</w:t>
      </w:r>
      <w:r w:rsidR="00712542" w:rsidRPr="00BA4E01">
        <w:rPr>
          <w:rFonts w:ascii="Arial" w:hAnsi="Arial" w:hint="cs"/>
          <w:color w:val="000000" w:themeColor="text1"/>
          <w:sz w:val="27"/>
          <w:rtl/>
        </w:rPr>
        <w:t>ّ</w:t>
      </w:r>
      <w:r w:rsidR="00BD56D3" w:rsidRPr="00BA4E01">
        <w:rPr>
          <w:rFonts w:ascii="Arial" w:hAnsi="Arial" w:cs="Mosawi" w:hint="cs"/>
          <w:color w:val="000000" w:themeColor="text1"/>
          <w:sz w:val="27"/>
          <w:szCs w:val="22"/>
          <w:rtl/>
        </w:rPr>
        <w:t>|</w:t>
      </w:r>
      <w:r w:rsidRPr="00BA4E01">
        <w:rPr>
          <w:rFonts w:ascii="Arial" w:hAnsi="Arial"/>
          <w:color w:val="000000" w:themeColor="text1"/>
          <w:sz w:val="27"/>
          <w:rtl/>
        </w:rPr>
        <w:t xml:space="preserve"> إلى المدينة</w:t>
      </w:r>
      <w:r w:rsidR="00712542" w:rsidRPr="00BA4E01">
        <w:rPr>
          <w:rFonts w:ascii="Arial" w:hAnsi="Arial" w:hint="cs"/>
          <w:color w:val="000000" w:themeColor="text1"/>
          <w:sz w:val="27"/>
          <w:rtl/>
        </w:rPr>
        <w:t>،</w:t>
      </w:r>
      <w:r w:rsidRPr="00BA4E01">
        <w:rPr>
          <w:rFonts w:ascii="Arial" w:hAnsi="Arial"/>
          <w:color w:val="000000" w:themeColor="text1"/>
          <w:sz w:val="27"/>
          <w:rtl/>
        </w:rPr>
        <w:t xml:space="preserve"> وكان المسلمون مأمورين حينئذ</w:t>
      </w:r>
      <w:r w:rsidR="00712542" w:rsidRPr="00BA4E01">
        <w:rPr>
          <w:rFonts w:ascii="Arial" w:hAnsi="Arial" w:hint="cs"/>
          <w:color w:val="000000" w:themeColor="text1"/>
          <w:sz w:val="27"/>
          <w:rtl/>
        </w:rPr>
        <w:t>ٍ</w:t>
      </w:r>
      <w:r w:rsidRPr="00BA4E01">
        <w:rPr>
          <w:rFonts w:ascii="Arial" w:hAnsi="Arial"/>
          <w:color w:val="000000" w:themeColor="text1"/>
          <w:sz w:val="27"/>
          <w:rtl/>
        </w:rPr>
        <w:t xml:space="preserve"> بالصفح والعفو عم</w:t>
      </w:r>
      <w:r w:rsidR="00712542" w:rsidRPr="00BA4E01">
        <w:rPr>
          <w:rFonts w:ascii="Arial" w:hAnsi="Arial" w:hint="cs"/>
          <w:color w:val="000000" w:themeColor="text1"/>
          <w:sz w:val="27"/>
          <w:rtl/>
        </w:rPr>
        <w:t>َّ</w:t>
      </w:r>
      <w:r w:rsidRPr="00BA4E01">
        <w:rPr>
          <w:rFonts w:ascii="Arial" w:hAnsi="Arial"/>
          <w:color w:val="000000" w:themeColor="text1"/>
          <w:sz w:val="27"/>
          <w:rtl/>
        </w:rPr>
        <w:t>ن</w:t>
      </w:r>
      <w:r w:rsidR="00DB0705">
        <w:rPr>
          <w:rFonts w:ascii="Arial" w:hAnsi="Arial" w:hint="cs"/>
          <w:color w:val="000000" w:themeColor="text1"/>
          <w:sz w:val="27"/>
          <w:rtl/>
        </w:rPr>
        <w:t>ْ</w:t>
      </w:r>
      <w:r w:rsidRPr="00BA4E01">
        <w:rPr>
          <w:rFonts w:ascii="Arial" w:hAnsi="Arial"/>
          <w:color w:val="000000" w:themeColor="text1"/>
          <w:sz w:val="27"/>
          <w:rtl/>
        </w:rPr>
        <w:t xml:space="preserve"> خالفهم، وكان أو</w:t>
      </w:r>
      <w:r w:rsidR="00712542" w:rsidRPr="00BA4E01">
        <w:rPr>
          <w:rFonts w:ascii="Arial" w:hAnsi="Arial" w:hint="cs"/>
          <w:color w:val="000000" w:themeColor="text1"/>
          <w:sz w:val="27"/>
          <w:rtl/>
        </w:rPr>
        <w:t>ّ</w:t>
      </w:r>
      <w:r w:rsidRPr="00BA4E01">
        <w:rPr>
          <w:rFonts w:ascii="Arial" w:hAnsi="Arial"/>
          <w:color w:val="000000" w:themeColor="text1"/>
          <w:sz w:val="27"/>
          <w:rtl/>
        </w:rPr>
        <w:t>ل الأمر بالقتال ـ على الراجح ـ بعد الإذن به هو هذه الآية، ذلك أن الله تعالى أمر بقتال م</w:t>
      </w:r>
      <w:r w:rsidR="00712542" w:rsidRPr="00BA4E01">
        <w:rPr>
          <w:rFonts w:ascii="Arial" w:hAnsi="Arial" w:hint="cs"/>
          <w:color w:val="000000" w:themeColor="text1"/>
          <w:sz w:val="27"/>
          <w:rtl/>
        </w:rPr>
        <w:t>َ</w:t>
      </w:r>
      <w:r w:rsidRPr="00BA4E01">
        <w:rPr>
          <w:rFonts w:ascii="Arial" w:hAnsi="Arial"/>
          <w:color w:val="000000" w:themeColor="text1"/>
          <w:sz w:val="27"/>
          <w:rtl/>
        </w:rPr>
        <w:t>ن</w:t>
      </w:r>
      <w:r w:rsidR="004759C0">
        <w:rPr>
          <w:rFonts w:ascii="Arial" w:hAnsi="Arial" w:hint="cs"/>
          <w:color w:val="000000" w:themeColor="text1"/>
          <w:sz w:val="27"/>
          <w:rtl/>
        </w:rPr>
        <w:t>ْ</w:t>
      </w:r>
      <w:r w:rsidRPr="00BA4E01">
        <w:rPr>
          <w:rFonts w:ascii="Arial" w:hAnsi="Arial"/>
          <w:color w:val="000000" w:themeColor="text1"/>
          <w:sz w:val="27"/>
          <w:rtl/>
        </w:rPr>
        <w:t xml:space="preserve"> انبعثت هم</w:t>
      </w:r>
      <w:r w:rsidR="00712542" w:rsidRPr="00BA4E01">
        <w:rPr>
          <w:rFonts w:ascii="Arial" w:hAnsi="Arial" w:hint="cs"/>
          <w:color w:val="000000" w:themeColor="text1"/>
          <w:sz w:val="27"/>
          <w:rtl/>
        </w:rPr>
        <w:t>َّ</w:t>
      </w:r>
      <w:r w:rsidRPr="00BA4E01">
        <w:rPr>
          <w:rFonts w:ascii="Arial" w:hAnsi="Arial"/>
          <w:color w:val="000000" w:themeColor="text1"/>
          <w:sz w:val="27"/>
          <w:rtl/>
        </w:rPr>
        <w:t>ته لقتال أهل الإسلام وآذاهم، والكف</w:t>
      </w:r>
      <w:r w:rsidR="006024C6" w:rsidRPr="00BA4E01">
        <w:rPr>
          <w:rFonts w:ascii="Arial" w:hAnsi="Arial" w:hint="cs"/>
          <w:color w:val="000000" w:themeColor="text1"/>
          <w:sz w:val="27"/>
          <w:rtl/>
        </w:rPr>
        <w:t>ّ</w:t>
      </w:r>
      <w:r w:rsidRPr="00BA4E01">
        <w:rPr>
          <w:rFonts w:ascii="Arial" w:hAnsi="Arial"/>
          <w:color w:val="000000" w:themeColor="text1"/>
          <w:sz w:val="27"/>
          <w:rtl/>
        </w:rPr>
        <w:t xml:space="preserve"> عم</w:t>
      </w:r>
      <w:r w:rsidR="006024C6" w:rsidRPr="00BA4E01">
        <w:rPr>
          <w:rFonts w:ascii="Arial" w:hAnsi="Arial" w:hint="cs"/>
          <w:color w:val="000000" w:themeColor="text1"/>
          <w:sz w:val="27"/>
          <w:rtl/>
        </w:rPr>
        <w:t>َّ</w:t>
      </w:r>
      <w:r w:rsidRPr="00BA4E01">
        <w:rPr>
          <w:rFonts w:ascii="Arial" w:hAnsi="Arial"/>
          <w:color w:val="000000" w:themeColor="text1"/>
          <w:sz w:val="27"/>
          <w:rtl/>
        </w:rPr>
        <w:t>ن</w:t>
      </w:r>
      <w:r w:rsidR="004759C0">
        <w:rPr>
          <w:rFonts w:ascii="Arial" w:hAnsi="Arial" w:hint="cs"/>
          <w:color w:val="000000" w:themeColor="text1"/>
          <w:sz w:val="27"/>
          <w:rtl/>
        </w:rPr>
        <w:t>ْ</w:t>
      </w:r>
      <w:r w:rsidRPr="00BA4E01">
        <w:rPr>
          <w:rFonts w:ascii="Arial" w:hAnsi="Arial"/>
          <w:color w:val="000000" w:themeColor="text1"/>
          <w:sz w:val="27"/>
          <w:rtl/>
        </w:rPr>
        <w:t xml:space="preserve"> ليس من أهل القتال، وبيّ</w:t>
      </w:r>
      <w:r w:rsidR="006024C6" w:rsidRPr="00BA4E01">
        <w:rPr>
          <w:rFonts w:ascii="Arial" w:hAnsi="Arial" w:hint="cs"/>
          <w:color w:val="000000" w:themeColor="text1"/>
          <w:sz w:val="27"/>
          <w:rtl/>
        </w:rPr>
        <w:t>َ</w:t>
      </w:r>
      <w:r w:rsidRPr="00BA4E01">
        <w:rPr>
          <w:rFonts w:ascii="Arial" w:hAnsi="Arial"/>
          <w:color w:val="000000" w:themeColor="text1"/>
          <w:sz w:val="27"/>
          <w:rtl/>
        </w:rPr>
        <w:t>ن الله تعالى أن مخالفة هذا الحكم اعتداء لا يرضاه الله عز</w:t>
      </w:r>
      <w:r w:rsidR="006024C6" w:rsidRPr="00BA4E01">
        <w:rPr>
          <w:rFonts w:ascii="Arial" w:hAnsi="Arial" w:hint="cs"/>
          <w:color w:val="000000" w:themeColor="text1"/>
          <w:sz w:val="27"/>
          <w:rtl/>
        </w:rPr>
        <w:t>َّ</w:t>
      </w:r>
      <w:r w:rsidRPr="00BA4E01">
        <w:rPr>
          <w:rFonts w:ascii="Arial" w:hAnsi="Arial"/>
          <w:color w:val="000000" w:themeColor="text1"/>
          <w:sz w:val="27"/>
          <w:rtl/>
        </w:rPr>
        <w:t xml:space="preserve"> وجل</w:t>
      </w:r>
      <w:r w:rsidR="006024C6" w:rsidRPr="00BA4E01">
        <w:rPr>
          <w:rFonts w:ascii="Arial" w:hAnsi="Arial" w:hint="cs"/>
          <w:color w:val="000000" w:themeColor="text1"/>
          <w:sz w:val="27"/>
          <w:rtl/>
        </w:rPr>
        <w:t>َّ</w:t>
      </w:r>
      <w:r w:rsidRPr="00BA4E01">
        <w:rPr>
          <w:rFonts w:ascii="Arial" w:hAnsi="Arial"/>
          <w:color w:val="000000" w:themeColor="text1"/>
          <w:sz w:val="27"/>
          <w:rtl/>
        </w:rPr>
        <w:t xml:space="preserve">، وقال تعالى: </w:t>
      </w:r>
      <w:r w:rsidR="006024C6" w:rsidRPr="00BA4E01">
        <w:rPr>
          <w:rFonts w:ascii="Mosawi" w:hAnsi="Mosawi" w:cs="Mosawi"/>
          <w:color w:val="000000" w:themeColor="text1"/>
          <w:sz w:val="24"/>
          <w:szCs w:val="24"/>
          <w:rtl/>
        </w:rPr>
        <w:t>﴿</w:t>
      </w:r>
      <w:r w:rsidR="00DB0705" w:rsidRPr="0087127D">
        <w:rPr>
          <w:b/>
          <w:bCs/>
          <w:sz w:val="27"/>
          <w:rtl/>
        </w:rPr>
        <w:t>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w:t>
      </w:r>
      <w:r w:rsidR="006024C6" w:rsidRPr="00BA4E01">
        <w:rPr>
          <w:rFonts w:ascii="Mosawi" w:hAnsi="Mosawi" w:cs="Mosawi"/>
          <w:color w:val="000000" w:themeColor="text1"/>
          <w:sz w:val="24"/>
          <w:szCs w:val="24"/>
          <w:rtl/>
        </w:rPr>
        <w:t>﴾</w:t>
      </w:r>
      <w:r w:rsidR="006024C6" w:rsidRPr="00BA4E01">
        <w:rPr>
          <w:rFonts w:ascii="Arial" w:hAnsi="Arial" w:hint="cs"/>
          <w:color w:val="000000" w:themeColor="text1"/>
          <w:sz w:val="27"/>
          <w:rtl/>
        </w:rPr>
        <w:t xml:space="preserve"> (البقرة: 191)</w:t>
      </w:r>
      <w:r w:rsidRPr="00BA4E01">
        <w:rPr>
          <w:rFonts w:ascii="Arial" w:hAnsi="Arial"/>
          <w:color w:val="000000" w:themeColor="text1"/>
          <w:sz w:val="27"/>
          <w:rtl/>
        </w:rPr>
        <w:t>. وهذه الآية الكريمة توجب قتل الكافرين حيثما كانوا</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وأينما وجدوا</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وعلى أي</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حال كانوا</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وإخراجهم من ديارهم وأرضهم بالقتل أو الإجلاء</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كما فعلوا مع أهل الإيمان ويفعلون دائماً، فقد أخرجوهم من ديارهم بغير ج</w:t>
      </w:r>
      <w:r w:rsidR="004F096F">
        <w:rPr>
          <w:rFonts w:ascii="Arial" w:hAnsi="Arial" w:hint="cs"/>
          <w:color w:val="000000" w:themeColor="text1"/>
          <w:sz w:val="27"/>
          <w:rtl/>
        </w:rPr>
        <w:t>ُ</w:t>
      </w:r>
      <w:r w:rsidRPr="00BA4E01">
        <w:rPr>
          <w:rFonts w:ascii="Arial" w:hAnsi="Arial"/>
          <w:color w:val="000000" w:themeColor="text1"/>
          <w:sz w:val="27"/>
          <w:rtl/>
        </w:rPr>
        <w:t>ر</w:t>
      </w:r>
      <w:r w:rsidR="004F096F">
        <w:rPr>
          <w:rFonts w:ascii="Arial" w:hAnsi="Arial" w:hint="cs"/>
          <w:color w:val="000000" w:themeColor="text1"/>
          <w:sz w:val="27"/>
          <w:rtl/>
        </w:rPr>
        <w:t>ْ</w:t>
      </w:r>
      <w:r w:rsidRPr="00BA4E01">
        <w:rPr>
          <w:rFonts w:ascii="Arial" w:hAnsi="Arial"/>
          <w:color w:val="000000" w:themeColor="text1"/>
          <w:sz w:val="27"/>
          <w:rtl/>
        </w:rPr>
        <w:t>م</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اقترفوه إلا</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أن يقولوا ربنا الله، وتبيّ</w:t>
      </w:r>
      <w:r w:rsidR="003F01BB" w:rsidRPr="00BA4E01">
        <w:rPr>
          <w:rFonts w:ascii="Arial" w:hAnsi="Arial" w:hint="cs"/>
          <w:color w:val="000000" w:themeColor="text1"/>
          <w:sz w:val="27"/>
          <w:rtl/>
        </w:rPr>
        <w:t>ِ</w:t>
      </w:r>
      <w:r w:rsidRPr="00BA4E01">
        <w:rPr>
          <w:rFonts w:ascii="Arial" w:hAnsi="Arial"/>
          <w:color w:val="000000" w:themeColor="text1"/>
          <w:sz w:val="27"/>
          <w:rtl/>
        </w:rPr>
        <w:t>ن الآية الكريمة أن</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ما عليه أهل الشرك والكفر والمحاربة</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من عنادهم للحق</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وعبادتهم لغير الله ومقاتلتهم أهل الإيمان</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أعظم مم</w:t>
      </w:r>
      <w:r w:rsidR="003F01BB" w:rsidRPr="00BA4E01">
        <w:rPr>
          <w:rFonts w:ascii="Arial" w:hAnsi="Arial" w:hint="cs"/>
          <w:color w:val="000000" w:themeColor="text1"/>
          <w:sz w:val="27"/>
          <w:rtl/>
        </w:rPr>
        <w:t>ّ</w:t>
      </w:r>
      <w:r w:rsidRPr="00BA4E01">
        <w:rPr>
          <w:rFonts w:ascii="Arial" w:hAnsi="Arial"/>
          <w:color w:val="000000" w:themeColor="text1"/>
          <w:sz w:val="27"/>
          <w:rtl/>
        </w:rPr>
        <w:t>ا يقع من بعض المقاتلين من خطأ أثناء قتالهم لهم</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11"/>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tabs>
          <w:tab w:val="left" w:pos="4940"/>
        </w:tabs>
        <w:rPr>
          <w:rFonts w:ascii="Arial" w:hAnsi="Arial"/>
          <w:color w:val="000000" w:themeColor="text1"/>
          <w:sz w:val="27"/>
          <w:rtl/>
        </w:rPr>
      </w:pPr>
      <w:r w:rsidRPr="00BA4E01">
        <w:rPr>
          <w:rFonts w:ascii="Arial" w:hAnsi="Arial"/>
          <w:color w:val="000000" w:themeColor="text1"/>
          <w:sz w:val="27"/>
          <w:rtl/>
        </w:rPr>
        <w:t>ويعتقد أتباع هذه التي</w:t>
      </w:r>
      <w:r w:rsidR="003F01BB" w:rsidRPr="00BA4E01">
        <w:rPr>
          <w:rFonts w:ascii="Arial" w:hAnsi="Arial" w:hint="cs"/>
          <w:color w:val="000000" w:themeColor="text1"/>
          <w:sz w:val="27"/>
          <w:rtl/>
        </w:rPr>
        <w:t>ّ</w:t>
      </w:r>
      <w:r w:rsidRPr="00BA4E01">
        <w:rPr>
          <w:rFonts w:ascii="Arial" w:hAnsi="Arial"/>
          <w:color w:val="000000" w:themeColor="text1"/>
          <w:sz w:val="27"/>
          <w:rtl/>
        </w:rPr>
        <w:t>ارات بأن ما تحد</w:t>
      </w:r>
      <w:r w:rsidR="003F01BB" w:rsidRPr="00BA4E01">
        <w:rPr>
          <w:rFonts w:ascii="Arial" w:hAnsi="Arial" w:hint="cs"/>
          <w:color w:val="000000" w:themeColor="text1"/>
          <w:sz w:val="27"/>
          <w:rtl/>
        </w:rPr>
        <w:t>َّ</w:t>
      </w:r>
      <w:r w:rsidRPr="00BA4E01">
        <w:rPr>
          <w:rFonts w:ascii="Arial" w:hAnsi="Arial"/>
          <w:color w:val="000000" w:themeColor="text1"/>
          <w:sz w:val="27"/>
          <w:rtl/>
        </w:rPr>
        <w:t>ثت عنه الآيات السابقة كان مختص</w:t>
      </w:r>
      <w:r w:rsidR="003F01BB" w:rsidRPr="00BA4E01">
        <w:rPr>
          <w:rFonts w:ascii="Arial" w:hAnsi="Arial" w:hint="cs"/>
          <w:color w:val="000000" w:themeColor="text1"/>
          <w:sz w:val="27"/>
          <w:rtl/>
        </w:rPr>
        <w:t>ّ</w:t>
      </w:r>
      <w:r w:rsidRPr="00BA4E01">
        <w:rPr>
          <w:rFonts w:ascii="Arial" w:hAnsi="Arial"/>
          <w:color w:val="000000" w:themeColor="text1"/>
          <w:sz w:val="27"/>
          <w:rtl/>
        </w:rPr>
        <w:t>اً بمرحلة انقضت</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ولكن بعد </w:t>
      </w:r>
      <w:r w:rsidRPr="00BA4E01">
        <w:rPr>
          <w:rFonts w:hint="eastAsia"/>
          <w:color w:val="000000" w:themeColor="text1"/>
          <w:sz w:val="27"/>
          <w:rtl/>
        </w:rPr>
        <w:t>«</w:t>
      </w:r>
      <w:r w:rsidRPr="00BA4E01">
        <w:rPr>
          <w:rFonts w:ascii="Arial" w:hAnsi="Arial"/>
          <w:color w:val="000000" w:themeColor="text1"/>
          <w:sz w:val="27"/>
          <w:rtl/>
        </w:rPr>
        <w:t>انتهاء المشركين عن كفرهم وشركهم</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ورفع شعائر الإسلام عالية</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وإقامة أحكام الشريعة على الخلق كل</w:t>
      </w:r>
      <w:r w:rsidR="003F01BB" w:rsidRPr="00BA4E01">
        <w:rPr>
          <w:rFonts w:ascii="Arial" w:hAnsi="Arial" w:hint="cs"/>
          <w:color w:val="000000" w:themeColor="text1"/>
          <w:sz w:val="27"/>
          <w:rtl/>
        </w:rPr>
        <w:t>ِّ</w:t>
      </w:r>
      <w:r w:rsidRPr="00BA4E01">
        <w:rPr>
          <w:rFonts w:ascii="Arial" w:hAnsi="Arial"/>
          <w:color w:val="000000" w:themeColor="text1"/>
          <w:sz w:val="27"/>
          <w:rtl/>
        </w:rPr>
        <w:t>هم</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وإرغام أنف الكافرين</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قال تعالى: </w:t>
      </w:r>
      <w:r w:rsidR="003F01BB" w:rsidRPr="00BA4E01">
        <w:rPr>
          <w:rFonts w:ascii="Mosawi" w:hAnsi="Mosawi" w:cs="Mosawi"/>
          <w:color w:val="000000" w:themeColor="text1"/>
          <w:sz w:val="24"/>
          <w:szCs w:val="24"/>
          <w:rtl/>
        </w:rPr>
        <w:t>﴿</w:t>
      </w:r>
      <w:r w:rsidR="003F01BB" w:rsidRPr="00BA4E01">
        <w:rPr>
          <w:b/>
          <w:bCs/>
          <w:color w:val="000000" w:themeColor="text1"/>
          <w:sz w:val="27"/>
          <w:rtl/>
        </w:rPr>
        <w:t>وَقَاتِلُوهُم</w:t>
      </w:r>
      <w:r w:rsidR="004F096F">
        <w:rPr>
          <w:rFonts w:hint="cs"/>
          <w:b/>
          <w:bCs/>
          <w:color w:val="000000" w:themeColor="text1"/>
          <w:sz w:val="27"/>
          <w:rtl/>
        </w:rPr>
        <w:t>ْ</w:t>
      </w:r>
      <w:r w:rsidR="003F01BB" w:rsidRPr="00BA4E01">
        <w:rPr>
          <w:b/>
          <w:bCs/>
          <w:color w:val="000000" w:themeColor="text1"/>
          <w:sz w:val="27"/>
          <w:rtl/>
        </w:rPr>
        <w:t xml:space="preserve"> حَتَّى لاَ تَكُونَ فِت</w:t>
      </w:r>
      <w:r w:rsidR="004F096F">
        <w:rPr>
          <w:rFonts w:hint="cs"/>
          <w:b/>
          <w:bCs/>
          <w:color w:val="000000" w:themeColor="text1"/>
          <w:sz w:val="27"/>
          <w:rtl/>
        </w:rPr>
        <w:t>ْ</w:t>
      </w:r>
      <w:r w:rsidR="003F01BB" w:rsidRPr="00BA4E01">
        <w:rPr>
          <w:b/>
          <w:bCs/>
          <w:color w:val="000000" w:themeColor="text1"/>
          <w:sz w:val="27"/>
          <w:rtl/>
        </w:rPr>
        <w:t>نَةٌ وَيَكُونَ الدِّينُ للهِ فَإِن</w:t>
      </w:r>
      <w:r w:rsidR="004F096F">
        <w:rPr>
          <w:rFonts w:hint="cs"/>
          <w:b/>
          <w:bCs/>
          <w:color w:val="000000" w:themeColor="text1"/>
          <w:sz w:val="27"/>
          <w:rtl/>
        </w:rPr>
        <w:t>ْ</w:t>
      </w:r>
      <w:r w:rsidR="003F01BB" w:rsidRPr="00BA4E01">
        <w:rPr>
          <w:b/>
          <w:bCs/>
          <w:color w:val="000000" w:themeColor="text1"/>
          <w:sz w:val="27"/>
          <w:rtl/>
        </w:rPr>
        <w:t xml:space="preserve"> ان</w:t>
      </w:r>
      <w:r w:rsidR="004F096F">
        <w:rPr>
          <w:rFonts w:hint="cs"/>
          <w:b/>
          <w:bCs/>
          <w:color w:val="000000" w:themeColor="text1"/>
          <w:sz w:val="27"/>
          <w:rtl/>
        </w:rPr>
        <w:t>ْ</w:t>
      </w:r>
      <w:r w:rsidR="003F01BB" w:rsidRPr="00BA4E01">
        <w:rPr>
          <w:b/>
          <w:bCs/>
          <w:color w:val="000000" w:themeColor="text1"/>
          <w:sz w:val="27"/>
          <w:rtl/>
        </w:rPr>
        <w:t>تَهَو</w:t>
      </w:r>
      <w:r w:rsidR="004F096F">
        <w:rPr>
          <w:rFonts w:hint="cs"/>
          <w:b/>
          <w:bCs/>
          <w:color w:val="000000" w:themeColor="text1"/>
          <w:sz w:val="27"/>
          <w:rtl/>
        </w:rPr>
        <w:t>ْ</w:t>
      </w:r>
      <w:r w:rsidR="003F01BB" w:rsidRPr="00BA4E01">
        <w:rPr>
          <w:b/>
          <w:bCs/>
          <w:color w:val="000000" w:themeColor="text1"/>
          <w:sz w:val="27"/>
          <w:rtl/>
        </w:rPr>
        <w:t>ا فَلاَ عُد</w:t>
      </w:r>
      <w:r w:rsidR="004F096F">
        <w:rPr>
          <w:rFonts w:hint="cs"/>
          <w:b/>
          <w:bCs/>
          <w:color w:val="000000" w:themeColor="text1"/>
          <w:sz w:val="27"/>
          <w:rtl/>
        </w:rPr>
        <w:t>ْ</w:t>
      </w:r>
      <w:r w:rsidR="003F01BB" w:rsidRPr="00BA4E01">
        <w:rPr>
          <w:b/>
          <w:bCs/>
          <w:color w:val="000000" w:themeColor="text1"/>
          <w:sz w:val="27"/>
          <w:rtl/>
        </w:rPr>
        <w:t>وَانَ إِلاَّ عَلَى الظَّالِمِينَ</w:t>
      </w:r>
      <w:r w:rsidR="003F01BB" w:rsidRPr="00BA4E01">
        <w:rPr>
          <w:rFonts w:ascii="Mosawi" w:hAnsi="Mosawi" w:cs="Mosawi"/>
          <w:color w:val="000000" w:themeColor="text1"/>
          <w:sz w:val="24"/>
          <w:szCs w:val="24"/>
          <w:rtl/>
        </w:rPr>
        <w:t>﴾</w:t>
      </w:r>
      <w:r w:rsidR="003F01BB" w:rsidRPr="00BA4E01">
        <w:rPr>
          <w:rFonts w:ascii="Arial" w:hAnsi="Arial"/>
          <w:color w:val="000000" w:themeColor="text1"/>
          <w:sz w:val="27"/>
          <w:rtl/>
        </w:rPr>
        <w:t xml:space="preserve"> </w:t>
      </w:r>
      <w:r w:rsidR="003F01BB" w:rsidRPr="00BA4E01">
        <w:rPr>
          <w:rFonts w:ascii="Arial" w:hAnsi="Arial" w:hint="cs"/>
          <w:color w:val="000000" w:themeColor="text1"/>
          <w:sz w:val="27"/>
          <w:rtl/>
        </w:rPr>
        <w:t>(البقرة: 193)</w:t>
      </w:r>
      <w:r w:rsidRPr="00BA4E01">
        <w:rPr>
          <w:rFonts w:ascii="Arial" w:hAnsi="Arial"/>
          <w:color w:val="000000" w:themeColor="text1"/>
          <w:sz w:val="27"/>
          <w:rtl/>
        </w:rPr>
        <w:t>، وهذه الآية الكريمة توض</w:t>
      </w:r>
      <w:r w:rsidR="003F01BB" w:rsidRPr="00BA4E01">
        <w:rPr>
          <w:rFonts w:ascii="Arial" w:hAnsi="Arial" w:hint="cs"/>
          <w:color w:val="000000" w:themeColor="text1"/>
          <w:sz w:val="27"/>
          <w:rtl/>
        </w:rPr>
        <w:t>ِّ</w:t>
      </w:r>
      <w:r w:rsidRPr="00BA4E01">
        <w:rPr>
          <w:rFonts w:ascii="Arial" w:hAnsi="Arial"/>
          <w:color w:val="000000" w:themeColor="text1"/>
          <w:sz w:val="27"/>
          <w:rtl/>
        </w:rPr>
        <w:t>ح الهدف من فرض القتال على أهل الإيمان</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w:t>
      </w:r>
      <w:r w:rsidR="003F01BB" w:rsidRPr="00BA4E01">
        <w:rPr>
          <w:rFonts w:ascii="Arial" w:hAnsi="Arial" w:hint="cs"/>
          <w:color w:val="000000" w:themeColor="text1"/>
          <w:sz w:val="27"/>
          <w:rtl/>
        </w:rPr>
        <w:t>و</w:t>
      </w:r>
      <w:r w:rsidRPr="00BA4E01">
        <w:rPr>
          <w:rFonts w:ascii="Arial" w:hAnsi="Arial"/>
          <w:color w:val="000000" w:themeColor="text1"/>
          <w:sz w:val="27"/>
          <w:rtl/>
        </w:rPr>
        <w:t>هو أن لا يبقى في الأرض أي</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مظهر</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من مظاهر الشرك أو الكفر، وأن ترتفع كل</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مظاهر الإكراه المادي والمعنوي عن المستضعفين في الأرض، وأن يكون كل الناس أحرارا</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في اختيارهم</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وتحم</w:t>
      </w:r>
      <w:r w:rsidR="003F01BB" w:rsidRPr="00BA4E01">
        <w:rPr>
          <w:rFonts w:ascii="Arial" w:hAnsi="Arial" w:hint="cs"/>
          <w:color w:val="000000" w:themeColor="text1"/>
          <w:sz w:val="27"/>
          <w:rtl/>
        </w:rPr>
        <w:t>ُّ</w:t>
      </w:r>
      <w:r w:rsidRPr="00BA4E01">
        <w:rPr>
          <w:rFonts w:ascii="Arial" w:hAnsi="Arial"/>
          <w:color w:val="000000" w:themeColor="text1"/>
          <w:sz w:val="27"/>
          <w:rtl/>
        </w:rPr>
        <w:t>ل تبعات ما يختارونه من دين</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لأن معنى الفتنة شامل للمعنيين</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وتدل</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الآية أيضا</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على أن أهل الكفر إن</w:t>
      </w:r>
      <w:r w:rsidR="004F096F">
        <w:rPr>
          <w:rFonts w:ascii="Arial" w:hAnsi="Arial" w:hint="cs"/>
          <w:color w:val="000000" w:themeColor="text1"/>
          <w:sz w:val="27"/>
          <w:rtl/>
        </w:rPr>
        <w:t>ْ</w:t>
      </w:r>
      <w:r w:rsidRPr="00BA4E01">
        <w:rPr>
          <w:rFonts w:ascii="Arial" w:hAnsi="Arial"/>
          <w:color w:val="000000" w:themeColor="text1"/>
          <w:sz w:val="27"/>
          <w:rtl/>
        </w:rPr>
        <w:t xml:space="preserve"> انتهوا عن كفرهم </w:t>
      </w:r>
      <w:r w:rsidRPr="00BA4E01">
        <w:rPr>
          <w:rFonts w:ascii="Arial" w:hAnsi="Arial"/>
          <w:color w:val="000000" w:themeColor="text1"/>
          <w:sz w:val="27"/>
          <w:rtl/>
        </w:rPr>
        <w:lastRenderedPageBreak/>
        <w:t>وشركهم فلا سلطان لأحد</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عليهم، إلا</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م</w:t>
      </w:r>
      <w:r w:rsidR="003F01BB" w:rsidRPr="00BA4E01">
        <w:rPr>
          <w:rFonts w:ascii="Arial" w:hAnsi="Arial" w:hint="cs"/>
          <w:color w:val="000000" w:themeColor="text1"/>
          <w:sz w:val="27"/>
          <w:rtl/>
        </w:rPr>
        <w:t>َ</w:t>
      </w:r>
      <w:r w:rsidRPr="00BA4E01">
        <w:rPr>
          <w:rFonts w:ascii="Arial" w:hAnsi="Arial"/>
          <w:color w:val="000000" w:themeColor="text1"/>
          <w:sz w:val="27"/>
          <w:rtl/>
        </w:rPr>
        <w:t>ن</w:t>
      </w:r>
      <w:r w:rsidR="004F096F">
        <w:rPr>
          <w:rFonts w:ascii="Arial" w:hAnsi="Arial" w:hint="cs"/>
          <w:color w:val="000000" w:themeColor="text1"/>
          <w:sz w:val="27"/>
          <w:rtl/>
        </w:rPr>
        <w:t>ْ</w:t>
      </w:r>
      <w:r w:rsidRPr="00BA4E01">
        <w:rPr>
          <w:rFonts w:ascii="Arial" w:hAnsi="Arial"/>
          <w:color w:val="000000" w:themeColor="text1"/>
          <w:sz w:val="27"/>
          <w:rtl/>
        </w:rPr>
        <w:t xml:space="preserve"> أصاب حد</w:t>
      </w:r>
      <w:r w:rsidR="003F01BB" w:rsidRPr="00BA4E01">
        <w:rPr>
          <w:rFonts w:ascii="Arial" w:hAnsi="Arial" w:hint="cs"/>
          <w:color w:val="000000" w:themeColor="text1"/>
          <w:sz w:val="27"/>
          <w:rtl/>
        </w:rPr>
        <w:t>ّ</w:t>
      </w:r>
      <w:r w:rsidRPr="00BA4E01">
        <w:rPr>
          <w:rFonts w:ascii="Arial" w:hAnsi="Arial"/>
          <w:color w:val="000000" w:themeColor="text1"/>
          <w:sz w:val="27"/>
          <w:rtl/>
        </w:rPr>
        <w:t>ا</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أو جرما</w:t>
      </w:r>
      <w:r w:rsidR="003F01BB" w:rsidRPr="00BA4E01">
        <w:rPr>
          <w:rFonts w:ascii="Arial" w:hAnsi="Arial" w:hint="cs"/>
          <w:color w:val="000000" w:themeColor="text1"/>
          <w:sz w:val="27"/>
          <w:rtl/>
        </w:rPr>
        <w:t>ً</w:t>
      </w:r>
      <w:r w:rsidR="00C14D9F" w:rsidRPr="00BA4E01">
        <w:rPr>
          <w:rFonts w:ascii="Arial" w:hAnsi="Arial" w:hint="cs"/>
          <w:color w:val="000000" w:themeColor="text1"/>
          <w:sz w:val="27"/>
          <w:rtl/>
        </w:rPr>
        <w:t>،</w:t>
      </w:r>
      <w:r w:rsidRPr="00BA4E01">
        <w:rPr>
          <w:rFonts w:ascii="Arial" w:hAnsi="Arial"/>
          <w:color w:val="000000" w:themeColor="text1"/>
          <w:sz w:val="27"/>
          <w:rtl/>
        </w:rPr>
        <w:t xml:space="preserve"> فقد ظلم نفسه</w:t>
      </w:r>
      <w:r w:rsidR="003F01BB" w:rsidRPr="00BA4E01">
        <w:rPr>
          <w:rFonts w:ascii="Arial" w:hAnsi="Arial" w:hint="cs"/>
          <w:color w:val="000000" w:themeColor="text1"/>
          <w:sz w:val="27"/>
          <w:rtl/>
        </w:rPr>
        <w:t>،</w:t>
      </w:r>
      <w:r w:rsidRPr="00BA4E01">
        <w:rPr>
          <w:rFonts w:ascii="Arial" w:hAnsi="Arial"/>
          <w:color w:val="000000" w:themeColor="text1"/>
          <w:sz w:val="27"/>
          <w:rtl/>
        </w:rPr>
        <w:t xml:space="preserve"> وجعل لغيره عليه سلطانا</w:t>
      </w:r>
      <w:r w:rsidR="00C14D9F" w:rsidRPr="00BA4E01">
        <w:rPr>
          <w:rFonts w:hint="cs"/>
          <w:color w:val="000000" w:themeColor="text1"/>
          <w:sz w:val="27"/>
          <w:rtl/>
        </w:rPr>
        <w:t>ً</w:t>
      </w:r>
      <w:r w:rsidR="00C14D9F"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12"/>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كذلك فإن للجهاد، برأيهم، وظائف أخرى</w:t>
      </w:r>
      <w:r w:rsidR="00C14D9F" w:rsidRPr="00BA4E01">
        <w:rPr>
          <w:rFonts w:ascii="Arial" w:hAnsi="Arial" w:hint="cs"/>
          <w:color w:val="000000" w:themeColor="text1"/>
          <w:sz w:val="27"/>
          <w:rtl/>
        </w:rPr>
        <w:t>،</w:t>
      </w:r>
      <w:r w:rsidRPr="00BA4E01">
        <w:rPr>
          <w:rFonts w:ascii="Arial" w:hAnsi="Arial"/>
          <w:color w:val="000000" w:themeColor="text1"/>
          <w:sz w:val="27"/>
          <w:rtl/>
        </w:rPr>
        <w:t xml:space="preserve"> من أهم</w:t>
      </w:r>
      <w:r w:rsidR="00C14D9F" w:rsidRPr="00BA4E01">
        <w:rPr>
          <w:rFonts w:ascii="Arial" w:hAnsi="Arial" w:hint="cs"/>
          <w:color w:val="000000" w:themeColor="text1"/>
          <w:sz w:val="27"/>
          <w:rtl/>
        </w:rPr>
        <w:t>ِّ</w:t>
      </w:r>
      <w:r w:rsidRPr="00BA4E01">
        <w:rPr>
          <w:rFonts w:ascii="Arial" w:hAnsi="Arial"/>
          <w:color w:val="000000" w:themeColor="text1"/>
          <w:sz w:val="27"/>
          <w:rtl/>
        </w:rPr>
        <w:t>ها</w:t>
      </w:r>
      <w:r w:rsidR="00C14D9F" w:rsidRPr="00BA4E01">
        <w:rPr>
          <w:rFonts w:ascii="Arial" w:hAnsi="Arial" w:hint="cs"/>
          <w:color w:val="000000" w:themeColor="text1"/>
          <w:sz w:val="27"/>
          <w:rtl/>
        </w:rPr>
        <w:t>:</w:t>
      </w:r>
      <w:r w:rsidRPr="00BA4E01">
        <w:rPr>
          <w:rFonts w:ascii="Arial" w:hAnsi="Arial"/>
          <w:color w:val="000000" w:themeColor="text1"/>
          <w:sz w:val="27"/>
          <w:rtl/>
        </w:rPr>
        <w:t xml:space="preserve"> اختبار الناس من قبل الله</w:t>
      </w:r>
      <w:r w:rsidR="00C14D9F" w:rsidRPr="00BA4E01">
        <w:rPr>
          <w:rFonts w:ascii="Arial" w:hAnsi="Arial" w:hint="cs"/>
          <w:color w:val="000000" w:themeColor="text1"/>
          <w:sz w:val="27"/>
          <w:rtl/>
        </w:rPr>
        <w:t>،</w:t>
      </w:r>
      <w:r w:rsidRPr="00BA4E01">
        <w:rPr>
          <w:rFonts w:ascii="Arial" w:hAnsi="Arial"/>
          <w:color w:val="000000" w:themeColor="text1"/>
          <w:sz w:val="27"/>
          <w:rtl/>
        </w:rPr>
        <w:t xml:space="preserve"> ومعرفة صدقهم و</w:t>
      </w:r>
      <w:r w:rsidR="00C14D9F" w:rsidRPr="00BA4E01">
        <w:rPr>
          <w:rFonts w:hint="eastAsia"/>
          <w:color w:val="000000" w:themeColor="text1"/>
          <w:sz w:val="27"/>
          <w:rtl/>
        </w:rPr>
        <w:t>«</w:t>
      </w:r>
      <w:r w:rsidRPr="00BA4E01">
        <w:rPr>
          <w:rFonts w:ascii="Arial" w:hAnsi="Arial"/>
          <w:color w:val="000000" w:themeColor="text1"/>
          <w:sz w:val="27"/>
          <w:rtl/>
        </w:rPr>
        <w:t>تمحيص</w:t>
      </w:r>
      <w:r w:rsidRPr="00BA4E01">
        <w:rPr>
          <w:rFonts w:ascii="Arial" w:hAnsi="Arial"/>
          <w:color w:val="000000" w:themeColor="text1"/>
          <w:sz w:val="27"/>
        </w:rPr>
        <w:t xml:space="preserve"> </w:t>
      </w:r>
      <w:r w:rsidRPr="00BA4E01">
        <w:rPr>
          <w:rFonts w:ascii="Arial" w:hAnsi="Arial"/>
          <w:color w:val="000000" w:themeColor="text1"/>
          <w:sz w:val="27"/>
          <w:rtl/>
        </w:rPr>
        <w:t>المؤمنين</w:t>
      </w:r>
      <w:r w:rsidR="00C14D9F" w:rsidRPr="00BA4E01">
        <w:rPr>
          <w:rFonts w:ascii="Arial" w:hAnsi="Arial" w:hint="cs"/>
          <w:color w:val="000000" w:themeColor="text1"/>
          <w:sz w:val="27"/>
          <w:rtl/>
        </w:rPr>
        <w:t>،</w:t>
      </w:r>
      <w:r w:rsidRPr="00BA4E01">
        <w:rPr>
          <w:rFonts w:ascii="Arial" w:hAnsi="Arial"/>
          <w:color w:val="000000" w:themeColor="text1"/>
          <w:sz w:val="27"/>
          <w:rtl/>
        </w:rPr>
        <w:t xml:space="preserve"> وتطهير الصف</w:t>
      </w:r>
      <w:r w:rsidR="00C14D9F" w:rsidRPr="00BA4E01">
        <w:rPr>
          <w:rFonts w:ascii="Arial" w:hAnsi="Arial" w:hint="cs"/>
          <w:color w:val="000000" w:themeColor="text1"/>
          <w:sz w:val="27"/>
          <w:rtl/>
        </w:rPr>
        <w:t>ّ،</w:t>
      </w:r>
      <w:r w:rsidRPr="00BA4E01">
        <w:rPr>
          <w:rFonts w:ascii="Arial" w:hAnsi="Arial"/>
          <w:color w:val="000000" w:themeColor="text1"/>
          <w:sz w:val="27"/>
          <w:rtl/>
        </w:rPr>
        <w:t xml:space="preserve"> ومحق الكافرين</w:t>
      </w:r>
      <w:r w:rsidR="00C14D9F" w:rsidRPr="00BA4E01">
        <w:rPr>
          <w:rFonts w:ascii="Arial" w:hAnsi="Arial" w:hint="cs"/>
          <w:color w:val="000000" w:themeColor="text1"/>
          <w:sz w:val="27"/>
          <w:rtl/>
        </w:rPr>
        <w:t xml:space="preserve">، </w:t>
      </w:r>
      <w:r w:rsidRPr="00BA4E01">
        <w:rPr>
          <w:rFonts w:ascii="Arial" w:hAnsi="Arial"/>
          <w:color w:val="000000" w:themeColor="text1"/>
          <w:sz w:val="27"/>
          <w:rtl/>
        </w:rPr>
        <w:t xml:space="preserve">وفضح المنافقين وإظهارهم. قال تعالى: </w:t>
      </w:r>
      <w:r w:rsidR="00C14D9F" w:rsidRPr="00BA4E01">
        <w:rPr>
          <w:rFonts w:ascii="Mosawi" w:hAnsi="Mosawi" w:cs="Mosawi"/>
          <w:color w:val="000000" w:themeColor="text1"/>
          <w:sz w:val="24"/>
          <w:szCs w:val="24"/>
          <w:rtl/>
        </w:rPr>
        <w:t>﴿</w:t>
      </w:r>
      <w:r w:rsidR="00C14D9F" w:rsidRPr="00BA4E01">
        <w:rPr>
          <w:b/>
          <w:bCs/>
          <w:color w:val="000000" w:themeColor="text1"/>
          <w:sz w:val="27"/>
          <w:rtl/>
        </w:rPr>
        <w:t>وَلَو</w:t>
      </w:r>
      <w:r w:rsidR="004F096F">
        <w:rPr>
          <w:rFonts w:hint="cs"/>
          <w:b/>
          <w:bCs/>
          <w:color w:val="000000" w:themeColor="text1"/>
          <w:sz w:val="27"/>
          <w:rtl/>
        </w:rPr>
        <w:t>ْ</w:t>
      </w:r>
      <w:r w:rsidR="00C14D9F" w:rsidRPr="00BA4E01">
        <w:rPr>
          <w:b/>
          <w:bCs/>
          <w:color w:val="000000" w:themeColor="text1"/>
          <w:sz w:val="27"/>
          <w:rtl/>
        </w:rPr>
        <w:t xml:space="preserve"> يَشَاءُ اللهُ لاَن</w:t>
      </w:r>
      <w:r w:rsidR="004F096F">
        <w:rPr>
          <w:rFonts w:hint="cs"/>
          <w:b/>
          <w:bCs/>
          <w:color w:val="000000" w:themeColor="text1"/>
          <w:sz w:val="27"/>
          <w:rtl/>
        </w:rPr>
        <w:t>ْ</w:t>
      </w:r>
      <w:r w:rsidR="00C14D9F" w:rsidRPr="00BA4E01">
        <w:rPr>
          <w:b/>
          <w:bCs/>
          <w:color w:val="000000" w:themeColor="text1"/>
          <w:sz w:val="27"/>
          <w:rtl/>
        </w:rPr>
        <w:t>تَصَرَ مِن</w:t>
      </w:r>
      <w:r w:rsidR="004F096F">
        <w:rPr>
          <w:rFonts w:hint="cs"/>
          <w:b/>
          <w:bCs/>
          <w:color w:val="000000" w:themeColor="text1"/>
          <w:sz w:val="27"/>
          <w:rtl/>
        </w:rPr>
        <w:t>ْ</w:t>
      </w:r>
      <w:r w:rsidR="00C14D9F" w:rsidRPr="00BA4E01">
        <w:rPr>
          <w:b/>
          <w:bCs/>
          <w:color w:val="000000" w:themeColor="text1"/>
          <w:sz w:val="27"/>
          <w:rtl/>
        </w:rPr>
        <w:t>هُم</w:t>
      </w:r>
      <w:r w:rsidR="004F096F">
        <w:rPr>
          <w:rFonts w:hint="cs"/>
          <w:b/>
          <w:bCs/>
          <w:color w:val="000000" w:themeColor="text1"/>
          <w:sz w:val="27"/>
          <w:rtl/>
        </w:rPr>
        <w:t>ْ</w:t>
      </w:r>
      <w:r w:rsidR="00C14D9F" w:rsidRPr="00BA4E01">
        <w:rPr>
          <w:b/>
          <w:bCs/>
          <w:color w:val="000000" w:themeColor="text1"/>
          <w:sz w:val="27"/>
          <w:rtl/>
        </w:rPr>
        <w:t xml:space="preserve"> وَلَكِن</w:t>
      </w:r>
      <w:r w:rsidR="004F096F">
        <w:rPr>
          <w:rFonts w:hint="cs"/>
          <w:b/>
          <w:bCs/>
          <w:color w:val="000000" w:themeColor="text1"/>
          <w:sz w:val="27"/>
          <w:rtl/>
        </w:rPr>
        <w:t>ْ</w:t>
      </w:r>
      <w:r w:rsidR="00C14D9F" w:rsidRPr="00BA4E01">
        <w:rPr>
          <w:b/>
          <w:bCs/>
          <w:color w:val="000000" w:themeColor="text1"/>
          <w:sz w:val="27"/>
          <w:rtl/>
        </w:rPr>
        <w:t xml:space="preserve"> لِيَب</w:t>
      </w:r>
      <w:r w:rsidR="004F096F">
        <w:rPr>
          <w:rFonts w:hint="cs"/>
          <w:b/>
          <w:bCs/>
          <w:color w:val="000000" w:themeColor="text1"/>
          <w:sz w:val="27"/>
          <w:rtl/>
        </w:rPr>
        <w:t>ْ</w:t>
      </w:r>
      <w:r w:rsidR="00C14D9F" w:rsidRPr="00BA4E01">
        <w:rPr>
          <w:b/>
          <w:bCs/>
          <w:color w:val="000000" w:themeColor="text1"/>
          <w:sz w:val="27"/>
          <w:rtl/>
        </w:rPr>
        <w:t>لُوَ بَع</w:t>
      </w:r>
      <w:r w:rsidR="004F096F">
        <w:rPr>
          <w:rFonts w:hint="cs"/>
          <w:b/>
          <w:bCs/>
          <w:color w:val="000000" w:themeColor="text1"/>
          <w:sz w:val="27"/>
          <w:rtl/>
        </w:rPr>
        <w:t>ْ</w:t>
      </w:r>
      <w:r w:rsidR="00C14D9F" w:rsidRPr="00BA4E01">
        <w:rPr>
          <w:b/>
          <w:bCs/>
          <w:color w:val="000000" w:themeColor="text1"/>
          <w:sz w:val="27"/>
          <w:rtl/>
        </w:rPr>
        <w:t>ضَكُم</w:t>
      </w:r>
      <w:r w:rsidR="004F096F">
        <w:rPr>
          <w:rFonts w:hint="cs"/>
          <w:b/>
          <w:bCs/>
          <w:color w:val="000000" w:themeColor="text1"/>
          <w:sz w:val="27"/>
          <w:rtl/>
        </w:rPr>
        <w:t>ْ</w:t>
      </w:r>
      <w:r w:rsidR="00C14D9F" w:rsidRPr="00BA4E01">
        <w:rPr>
          <w:b/>
          <w:bCs/>
          <w:color w:val="000000" w:themeColor="text1"/>
          <w:sz w:val="27"/>
          <w:rtl/>
        </w:rPr>
        <w:t xml:space="preserve"> بِبَع</w:t>
      </w:r>
      <w:r w:rsidR="004F096F">
        <w:rPr>
          <w:rFonts w:hint="cs"/>
          <w:b/>
          <w:bCs/>
          <w:color w:val="000000" w:themeColor="text1"/>
          <w:sz w:val="27"/>
          <w:rtl/>
        </w:rPr>
        <w:t>ْ</w:t>
      </w:r>
      <w:r w:rsidR="00C14D9F" w:rsidRPr="00BA4E01">
        <w:rPr>
          <w:b/>
          <w:bCs/>
          <w:color w:val="000000" w:themeColor="text1"/>
          <w:sz w:val="27"/>
          <w:rtl/>
        </w:rPr>
        <w:t>ضٍ</w:t>
      </w:r>
      <w:r w:rsidR="00C14D9F" w:rsidRPr="00BA4E01">
        <w:rPr>
          <w:rFonts w:ascii="Mosawi" w:hAnsi="Mosawi" w:cs="Mosawi"/>
          <w:color w:val="000000" w:themeColor="text1"/>
          <w:sz w:val="24"/>
          <w:szCs w:val="24"/>
          <w:rtl/>
        </w:rPr>
        <w:t>﴾</w:t>
      </w:r>
      <w:r w:rsidR="00C14D9F" w:rsidRPr="00BA4E01">
        <w:rPr>
          <w:rFonts w:ascii="Arial" w:hAnsi="Arial"/>
          <w:color w:val="000000" w:themeColor="text1"/>
          <w:sz w:val="27"/>
          <w:rtl/>
        </w:rPr>
        <w:t xml:space="preserve"> </w:t>
      </w:r>
      <w:r w:rsidR="00C14D9F" w:rsidRPr="00BA4E01">
        <w:rPr>
          <w:rFonts w:ascii="Arial" w:hAnsi="Arial" w:hint="cs"/>
          <w:color w:val="000000" w:themeColor="text1"/>
          <w:sz w:val="27"/>
          <w:rtl/>
        </w:rPr>
        <w:t>(محمد: 4)</w:t>
      </w:r>
      <w:r w:rsidRPr="00BA4E01">
        <w:rPr>
          <w:rFonts w:ascii="Arial" w:hAnsi="Arial"/>
          <w:color w:val="000000" w:themeColor="text1"/>
          <w:sz w:val="27"/>
          <w:rtl/>
        </w:rPr>
        <w:t>، أي أمركم بالحرب والقتال ليبلو ويختبر بعضكم ببعض</w:t>
      </w:r>
      <w:r w:rsidR="00C14D9F" w:rsidRPr="00BA4E01">
        <w:rPr>
          <w:rFonts w:ascii="Arial" w:hAnsi="Arial" w:hint="cs"/>
          <w:color w:val="000000" w:themeColor="text1"/>
          <w:sz w:val="27"/>
          <w:rtl/>
        </w:rPr>
        <w:t>،</w:t>
      </w:r>
      <w:r w:rsidRPr="00BA4E01">
        <w:rPr>
          <w:rFonts w:ascii="Arial" w:hAnsi="Arial"/>
          <w:color w:val="000000" w:themeColor="text1"/>
          <w:sz w:val="27"/>
          <w:rtl/>
        </w:rPr>
        <w:t xml:space="preserve"> فيعلم المجاهدين والصابرين</w:t>
      </w:r>
      <w:r w:rsidR="00C14D9F" w:rsidRPr="00BA4E01">
        <w:rPr>
          <w:rFonts w:ascii="Arial" w:hAnsi="Arial" w:hint="cs"/>
          <w:color w:val="000000" w:themeColor="text1"/>
          <w:sz w:val="27"/>
          <w:rtl/>
        </w:rPr>
        <w:t>،</w:t>
      </w:r>
      <w:r w:rsidRPr="00BA4E01">
        <w:rPr>
          <w:rFonts w:ascii="Arial" w:hAnsi="Arial"/>
          <w:color w:val="000000" w:themeColor="text1"/>
          <w:sz w:val="27"/>
          <w:rtl/>
        </w:rPr>
        <w:t xml:space="preserve"> ويعلم الفار</w:t>
      </w:r>
      <w:r w:rsidR="00C14D9F" w:rsidRPr="00BA4E01">
        <w:rPr>
          <w:rFonts w:ascii="Arial" w:hAnsi="Arial" w:hint="cs"/>
          <w:color w:val="000000" w:themeColor="text1"/>
          <w:sz w:val="27"/>
          <w:rtl/>
        </w:rPr>
        <w:t>ّ</w:t>
      </w:r>
      <w:r w:rsidRPr="00BA4E01">
        <w:rPr>
          <w:rFonts w:ascii="Arial" w:hAnsi="Arial"/>
          <w:color w:val="000000" w:themeColor="text1"/>
          <w:sz w:val="27"/>
          <w:rtl/>
        </w:rPr>
        <w:t>ين والمنافقين</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Pr>
        <w:endnoteReference w:id="513"/>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وقال تعالى: </w:t>
      </w:r>
      <w:r w:rsidR="002D103E" w:rsidRPr="00BA4E01">
        <w:rPr>
          <w:rFonts w:ascii="Mosawi" w:hAnsi="Mosawi" w:cs="Mosawi"/>
          <w:color w:val="000000" w:themeColor="text1"/>
          <w:sz w:val="24"/>
          <w:szCs w:val="24"/>
          <w:rtl/>
        </w:rPr>
        <w:t>﴿</w:t>
      </w:r>
      <w:r w:rsidR="00C14D9F" w:rsidRPr="00BA4E01">
        <w:rPr>
          <w:b/>
          <w:bCs/>
          <w:color w:val="000000" w:themeColor="text1"/>
          <w:sz w:val="27"/>
          <w:rtl/>
        </w:rPr>
        <w:t>وَلَنَب</w:t>
      </w:r>
      <w:r w:rsidR="004F096F">
        <w:rPr>
          <w:rFonts w:hint="cs"/>
          <w:b/>
          <w:bCs/>
          <w:color w:val="000000" w:themeColor="text1"/>
          <w:sz w:val="27"/>
          <w:rtl/>
        </w:rPr>
        <w:t>ْ</w:t>
      </w:r>
      <w:r w:rsidR="00C14D9F" w:rsidRPr="00BA4E01">
        <w:rPr>
          <w:b/>
          <w:bCs/>
          <w:color w:val="000000" w:themeColor="text1"/>
          <w:sz w:val="27"/>
          <w:rtl/>
        </w:rPr>
        <w:t>لُوَنَّكُم</w:t>
      </w:r>
      <w:r w:rsidR="004F096F">
        <w:rPr>
          <w:rFonts w:hint="cs"/>
          <w:b/>
          <w:bCs/>
          <w:color w:val="000000" w:themeColor="text1"/>
          <w:sz w:val="27"/>
          <w:rtl/>
        </w:rPr>
        <w:t>ْ</w:t>
      </w:r>
      <w:r w:rsidR="00C14D9F" w:rsidRPr="00BA4E01">
        <w:rPr>
          <w:b/>
          <w:bCs/>
          <w:color w:val="000000" w:themeColor="text1"/>
          <w:sz w:val="27"/>
          <w:rtl/>
        </w:rPr>
        <w:t xml:space="preserve"> حَتَّى نَع</w:t>
      </w:r>
      <w:r w:rsidR="004F096F">
        <w:rPr>
          <w:rFonts w:hint="cs"/>
          <w:b/>
          <w:bCs/>
          <w:color w:val="000000" w:themeColor="text1"/>
          <w:sz w:val="27"/>
          <w:rtl/>
        </w:rPr>
        <w:t>ْ</w:t>
      </w:r>
      <w:r w:rsidR="00C14D9F" w:rsidRPr="00BA4E01">
        <w:rPr>
          <w:b/>
          <w:bCs/>
          <w:color w:val="000000" w:themeColor="text1"/>
          <w:sz w:val="27"/>
          <w:rtl/>
        </w:rPr>
        <w:t>لَمَ المُجَاهِدِينَ مِن</w:t>
      </w:r>
      <w:r w:rsidR="004F096F">
        <w:rPr>
          <w:rFonts w:hint="cs"/>
          <w:b/>
          <w:bCs/>
          <w:color w:val="000000" w:themeColor="text1"/>
          <w:sz w:val="27"/>
          <w:rtl/>
        </w:rPr>
        <w:t>ْ</w:t>
      </w:r>
      <w:r w:rsidR="00C14D9F" w:rsidRPr="00BA4E01">
        <w:rPr>
          <w:b/>
          <w:bCs/>
          <w:color w:val="000000" w:themeColor="text1"/>
          <w:sz w:val="27"/>
          <w:rtl/>
        </w:rPr>
        <w:t>كُم</w:t>
      </w:r>
      <w:r w:rsidR="004F096F">
        <w:rPr>
          <w:rFonts w:hint="cs"/>
          <w:b/>
          <w:bCs/>
          <w:color w:val="000000" w:themeColor="text1"/>
          <w:sz w:val="27"/>
          <w:rtl/>
        </w:rPr>
        <w:t>ْ</w:t>
      </w:r>
      <w:r w:rsidR="00C14D9F" w:rsidRPr="00BA4E01">
        <w:rPr>
          <w:b/>
          <w:bCs/>
          <w:color w:val="000000" w:themeColor="text1"/>
          <w:sz w:val="27"/>
          <w:rtl/>
        </w:rPr>
        <w:t xml:space="preserve"> وَالصَّابِرِينَ وَنَب</w:t>
      </w:r>
      <w:r w:rsidR="004F096F">
        <w:rPr>
          <w:rFonts w:hint="cs"/>
          <w:b/>
          <w:bCs/>
          <w:color w:val="000000" w:themeColor="text1"/>
          <w:sz w:val="27"/>
          <w:rtl/>
        </w:rPr>
        <w:t>ْ</w:t>
      </w:r>
      <w:r w:rsidR="00C14D9F" w:rsidRPr="00BA4E01">
        <w:rPr>
          <w:b/>
          <w:bCs/>
          <w:color w:val="000000" w:themeColor="text1"/>
          <w:sz w:val="27"/>
          <w:rtl/>
        </w:rPr>
        <w:t>لُوَ أَخ</w:t>
      </w:r>
      <w:r w:rsidR="004F096F">
        <w:rPr>
          <w:rFonts w:hint="cs"/>
          <w:b/>
          <w:bCs/>
          <w:color w:val="000000" w:themeColor="text1"/>
          <w:sz w:val="27"/>
          <w:rtl/>
        </w:rPr>
        <w:t>ْ</w:t>
      </w:r>
      <w:r w:rsidR="00C14D9F" w:rsidRPr="00BA4E01">
        <w:rPr>
          <w:b/>
          <w:bCs/>
          <w:color w:val="000000" w:themeColor="text1"/>
          <w:sz w:val="27"/>
          <w:rtl/>
        </w:rPr>
        <w:t>بَارَكُم</w:t>
      </w:r>
      <w:r w:rsidR="004F096F">
        <w:rPr>
          <w:rFonts w:ascii="Mosawi" w:hAnsi="Mosawi" w:cs="Mosawi" w:hint="cs"/>
          <w:color w:val="000000" w:themeColor="text1"/>
          <w:sz w:val="24"/>
          <w:szCs w:val="24"/>
          <w:rtl/>
        </w:rPr>
        <w:t>ْ</w:t>
      </w:r>
      <w:r w:rsidR="002D103E" w:rsidRPr="00BA4E01">
        <w:rPr>
          <w:rFonts w:ascii="Mosawi" w:hAnsi="Mosawi" w:cs="Mosawi"/>
          <w:color w:val="000000" w:themeColor="text1"/>
          <w:sz w:val="24"/>
          <w:szCs w:val="24"/>
          <w:rtl/>
        </w:rPr>
        <w:t>﴾</w:t>
      </w:r>
      <w:r w:rsidR="00C14D9F" w:rsidRPr="00BA4E01">
        <w:rPr>
          <w:rFonts w:ascii="Arial" w:hAnsi="Arial"/>
          <w:color w:val="000000" w:themeColor="text1"/>
          <w:sz w:val="27"/>
          <w:rtl/>
        </w:rPr>
        <w:t xml:space="preserve"> </w:t>
      </w:r>
      <w:r w:rsidR="002D103E" w:rsidRPr="00BA4E01">
        <w:rPr>
          <w:rFonts w:ascii="Arial" w:hAnsi="Arial" w:hint="cs"/>
          <w:color w:val="000000" w:themeColor="text1"/>
          <w:sz w:val="27"/>
          <w:rtl/>
        </w:rPr>
        <w:t>(محمد: 31)</w:t>
      </w:r>
      <w:r w:rsidRPr="00BA4E01">
        <w:rPr>
          <w:rFonts w:ascii="Arial" w:hAnsi="Arial"/>
          <w:color w:val="000000" w:themeColor="text1"/>
          <w:sz w:val="27"/>
          <w:rtl/>
        </w:rPr>
        <w:t xml:space="preserve">، وقال تعالى: </w:t>
      </w:r>
      <w:r w:rsidR="002D103E" w:rsidRPr="00BA4E01">
        <w:rPr>
          <w:rFonts w:ascii="Mosawi" w:hAnsi="Mosawi" w:cs="Mosawi"/>
          <w:color w:val="000000" w:themeColor="text1"/>
          <w:sz w:val="24"/>
          <w:szCs w:val="24"/>
          <w:rtl/>
        </w:rPr>
        <w:t>﴿</w:t>
      </w:r>
      <w:r w:rsidR="002D103E" w:rsidRPr="00BA4E01">
        <w:rPr>
          <w:b/>
          <w:bCs/>
          <w:color w:val="000000" w:themeColor="text1"/>
          <w:sz w:val="27"/>
          <w:rtl/>
        </w:rPr>
        <w:t>وَلِيُمَحِّصَ اللهُ الَّذِينَ آمَنُوا وَيَم</w:t>
      </w:r>
      <w:r w:rsidR="004F096F">
        <w:rPr>
          <w:rFonts w:hint="cs"/>
          <w:b/>
          <w:bCs/>
          <w:color w:val="000000" w:themeColor="text1"/>
          <w:sz w:val="27"/>
          <w:rtl/>
        </w:rPr>
        <w:t>ْ</w:t>
      </w:r>
      <w:r w:rsidR="002D103E" w:rsidRPr="00BA4E01">
        <w:rPr>
          <w:b/>
          <w:bCs/>
          <w:color w:val="000000" w:themeColor="text1"/>
          <w:sz w:val="27"/>
          <w:rtl/>
        </w:rPr>
        <w:t>حَقَ الكَافِرِينَ</w:t>
      </w:r>
      <w:r w:rsidR="002D103E" w:rsidRPr="00BA4E01">
        <w:rPr>
          <w:rFonts w:ascii="Mosawi" w:hAnsi="Mosawi" w:cs="Mosawi"/>
          <w:color w:val="000000" w:themeColor="text1"/>
          <w:sz w:val="24"/>
          <w:szCs w:val="24"/>
          <w:rtl/>
        </w:rPr>
        <w:t>﴾</w:t>
      </w:r>
      <w:r w:rsidR="002D103E" w:rsidRPr="00BA4E01">
        <w:rPr>
          <w:rFonts w:ascii="Arial" w:hAnsi="Arial" w:hint="cs"/>
          <w:color w:val="000000" w:themeColor="text1"/>
          <w:sz w:val="27"/>
          <w:rtl/>
        </w:rPr>
        <w:t xml:space="preserve"> (آل عمران: 141)</w:t>
      </w:r>
      <w:r w:rsidRPr="00BA4E01">
        <w:rPr>
          <w:rFonts w:ascii="Arial" w:hAnsi="Arial"/>
          <w:color w:val="000000" w:themeColor="text1"/>
          <w:sz w:val="27"/>
          <w:rtl/>
        </w:rPr>
        <w:t>، أي ليبتلي المؤمنين</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فيثب</w:t>
      </w:r>
      <w:r w:rsidR="00A063E9" w:rsidRPr="00BA4E01">
        <w:rPr>
          <w:rFonts w:ascii="Arial" w:hAnsi="Arial" w:hint="cs"/>
          <w:color w:val="000000" w:themeColor="text1"/>
          <w:sz w:val="27"/>
          <w:rtl/>
        </w:rPr>
        <w:t>ِّ</w:t>
      </w:r>
      <w:r w:rsidRPr="00BA4E01">
        <w:rPr>
          <w:rFonts w:ascii="Arial" w:hAnsi="Arial"/>
          <w:color w:val="000000" w:themeColor="text1"/>
          <w:sz w:val="27"/>
          <w:rtl/>
        </w:rPr>
        <w:t>تهم ويكف</w:t>
      </w:r>
      <w:r w:rsidR="00A063E9" w:rsidRPr="00BA4E01">
        <w:rPr>
          <w:rFonts w:ascii="Arial" w:hAnsi="Arial" w:hint="cs"/>
          <w:color w:val="000000" w:themeColor="text1"/>
          <w:sz w:val="27"/>
          <w:rtl/>
        </w:rPr>
        <w:t>ِّ</w:t>
      </w:r>
      <w:r w:rsidRPr="00BA4E01">
        <w:rPr>
          <w:rFonts w:ascii="Arial" w:hAnsi="Arial"/>
          <w:color w:val="000000" w:themeColor="text1"/>
          <w:sz w:val="27"/>
          <w:rtl/>
        </w:rPr>
        <w:t>ر عنهم من ذنوبهم ـ إن</w:t>
      </w:r>
      <w:r w:rsidR="001B342C">
        <w:rPr>
          <w:rFonts w:ascii="Arial" w:hAnsi="Arial" w:hint="cs"/>
          <w:color w:val="000000" w:themeColor="text1"/>
          <w:sz w:val="27"/>
          <w:rtl/>
        </w:rPr>
        <w:t>ْ</w:t>
      </w:r>
      <w:r w:rsidRPr="00BA4E01">
        <w:rPr>
          <w:rFonts w:ascii="Arial" w:hAnsi="Arial"/>
          <w:color w:val="000000" w:themeColor="text1"/>
          <w:sz w:val="27"/>
          <w:rtl/>
        </w:rPr>
        <w:t xml:space="preserve"> كانت لهم ذنوب</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ـ</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وإلا</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رفع لهم درجاتهم بح</w:t>
      </w:r>
      <w:r w:rsidR="00A063E9" w:rsidRPr="00BA4E01">
        <w:rPr>
          <w:rFonts w:ascii="Arial" w:hAnsi="Arial" w:hint="cs"/>
          <w:color w:val="000000" w:themeColor="text1"/>
          <w:sz w:val="27"/>
          <w:rtl/>
        </w:rPr>
        <w:t>َ</w:t>
      </w:r>
      <w:r w:rsidRPr="00BA4E01">
        <w:rPr>
          <w:rFonts w:ascii="Arial" w:hAnsi="Arial"/>
          <w:color w:val="000000" w:themeColor="text1"/>
          <w:sz w:val="27"/>
          <w:rtl/>
        </w:rPr>
        <w:t>س</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ب ما أصيبوا به، ويمحق الكافرين أي </w:t>
      </w:r>
      <w:r w:rsidRPr="00BA4E01">
        <w:rPr>
          <w:rFonts w:hint="eastAsia"/>
          <w:color w:val="000000" w:themeColor="text1"/>
          <w:sz w:val="27"/>
          <w:rtl/>
        </w:rPr>
        <w:t>«</w:t>
      </w:r>
      <w:r w:rsidRPr="00BA4E01">
        <w:rPr>
          <w:rFonts w:ascii="Arial" w:hAnsi="Arial"/>
          <w:color w:val="000000" w:themeColor="text1"/>
          <w:sz w:val="27"/>
          <w:rtl/>
        </w:rPr>
        <w:t>يستأصلهم بالهلاك</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Pr>
        <w:endnoteReference w:id="514"/>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وقال تعالى: </w:t>
      </w:r>
      <w:r w:rsidR="002D103E" w:rsidRPr="00BA4E01">
        <w:rPr>
          <w:rFonts w:ascii="Mosawi" w:hAnsi="Mosawi" w:cs="Mosawi"/>
          <w:color w:val="000000" w:themeColor="text1"/>
          <w:sz w:val="24"/>
          <w:szCs w:val="24"/>
          <w:rtl/>
        </w:rPr>
        <w:t>﴿</w:t>
      </w:r>
      <w:r w:rsidR="002D103E" w:rsidRPr="00BA4E01">
        <w:rPr>
          <w:b/>
          <w:bCs/>
          <w:color w:val="000000" w:themeColor="text1"/>
          <w:sz w:val="27"/>
          <w:rtl/>
        </w:rPr>
        <w:t>وَلِيَع</w:t>
      </w:r>
      <w:r w:rsidR="004F096F">
        <w:rPr>
          <w:rFonts w:hint="cs"/>
          <w:b/>
          <w:bCs/>
          <w:color w:val="000000" w:themeColor="text1"/>
          <w:sz w:val="27"/>
          <w:rtl/>
        </w:rPr>
        <w:t>ْ</w:t>
      </w:r>
      <w:r w:rsidR="002D103E" w:rsidRPr="00BA4E01">
        <w:rPr>
          <w:b/>
          <w:bCs/>
          <w:color w:val="000000" w:themeColor="text1"/>
          <w:sz w:val="27"/>
          <w:rtl/>
        </w:rPr>
        <w:t>لَمَ الَّذِينَ نَافَقُوا وَقِيلَ لَهُم</w:t>
      </w:r>
      <w:r w:rsidR="004F096F">
        <w:rPr>
          <w:rFonts w:hint="cs"/>
          <w:b/>
          <w:bCs/>
          <w:color w:val="000000" w:themeColor="text1"/>
          <w:sz w:val="27"/>
          <w:rtl/>
        </w:rPr>
        <w:t>ْ</w:t>
      </w:r>
      <w:r w:rsidR="002D103E" w:rsidRPr="00BA4E01">
        <w:rPr>
          <w:b/>
          <w:bCs/>
          <w:color w:val="000000" w:themeColor="text1"/>
          <w:sz w:val="27"/>
          <w:rtl/>
        </w:rPr>
        <w:t xml:space="preserve"> تَعَالَو</w:t>
      </w:r>
      <w:r w:rsidR="004F096F">
        <w:rPr>
          <w:rFonts w:hint="cs"/>
          <w:b/>
          <w:bCs/>
          <w:color w:val="000000" w:themeColor="text1"/>
          <w:sz w:val="27"/>
          <w:rtl/>
        </w:rPr>
        <w:t>ْ</w:t>
      </w:r>
      <w:r w:rsidR="002D103E" w:rsidRPr="00BA4E01">
        <w:rPr>
          <w:b/>
          <w:bCs/>
          <w:color w:val="000000" w:themeColor="text1"/>
          <w:sz w:val="27"/>
          <w:rtl/>
        </w:rPr>
        <w:t>ا قَاتِلُوا فِي سَبِيلِ اللهِ أَو</w:t>
      </w:r>
      <w:r w:rsidR="004F096F">
        <w:rPr>
          <w:rFonts w:hint="cs"/>
          <w:b/>
          <w:bCs/>
          <w:color w:val="000000" w:themeColor="text1"/>
          <w:sz w:val="27"/>
          <w:rtl/>
        </w:rPr>
        <w:t>ْ</w:t>
      </w:r>
      <w:r w:rsidR="002D103E" w:rsidRPr="00BA4E01">
        <w:rPr>
          <w:b/>
          <w:bCs/>
          <w:color w:val="000000" w:themeColor="text1"/>
          <w:sz w:val="27"/>
          <w:rtl/>
        </w:rPr>
        <w:t xml:space="preserve"> اد</w:t>
      </w:r>
      <w:r w:rsidR="004F096F">
        <w:rPr>
          <w:rFonts w:hint="cs"/>
          <w:b/>
          <w:bCs/>
          <w:color w:val="000000" w:themeColor="text1"/>
          <w:sz w:val="27"/>
          <w:rtl/>
        </w:rPr>
        <w:t>ْ</w:t>
      </w:r>
      <w:r w:rsidR="002D103E" w:rsidRPr="00BA4E01">
        <w:rPr>
          <w:b/>
          <w:bCs/>
          <w:color w:val="000000" w:themeColor="text1"/>
          <w:sz w:val="27"/>
          <w:rtl/>
        </w:rPr>
        <w:t>فَعُوا قَالُوا لَو</w:t>
      </w:r>
      <w:r w:rsidR="004F096F">
        <w:rPr>
          <w:rFonts w:hint="cs"/>
          <w:b/>
          <w:bCs/>
          <w:color w:val="000000" w:themeColor="text1"/>
          <w:sz w:val="27"/>
          <w:rtl/>
        </w:rPr>
        <w:t>ْ</w:t>
      </w:r>
      <w:r w:rsidR="002D103E" w:rsidRPr="00BA4E01">
        <w:rPr>
          <w:b/>
          <w:bCs/>
          <w:color w:val="000000" w:themeColor="text1"/>
          <w:sz w:val="27"/>
          <w:rtl/>
        </w:rPr>
        <w:t xml:space="preserve"> نَع</w:t>
      </w:r>
      <w:r w:rsidR="004F096F">
        <w:rPr>
          <w:rFonts w:hint="cs"/>
          <w:b/>
          <w:bCs/>
          <w:color w:val="000000" w:themeColor="text1"/>
          <w:sz w:val="27"/>
          <w:rtl/>
        </w:rPr>
        <w:t>ْ</w:t>
      </w:r>
      <w:r w:rsidR="002D103E" w:rsidRPr="00BA4E01">
        <w:rPr>
          <w:b/>
          <w:bCs/>
          <w:color w:val="000000" w:themeColor="text1"/>
          <w:sz w:val="27"/>
          <w:rtl/>
        </w:rPr>
        <w:t>لَمُ قِتَالاً لاَتَّبَع</w:t>
      </w:r>
      <w:r w:rsidR="004F096F">
        <w:rPr>
          <w:rFonts w:hint="cs"/>
          <w:b/>
          <w:bCs/>
          <w:color w:val="000000" w:themeColor="text1"/>
          <w:sz w:val="27"/>
          <w:rtl/>
        </w:rPr>
        <w:t>ْ</w:t>
      </w:r>
      <w:r w:rsidR="002D103E" w:rsidRPr="00BA4E01">
        <w:rPr>
          <w:b/>
          <w:bCs/>
          <w:color w:val="000000" w:themeColor="text1"/>
          <w:sz w:val="27"/>
          <w:rtl/>
        </w:rPr>
        <w:t>نَاكُ</w:t>
      </w:r>
      <w:r w:rsidR="002D103E" w:rsidRPr="006C09FF">
        <w:rPr>
          <w:b/>
          <w:bCs/>
          <w:color w:val="000000" w:themeColor="text1"/>
          <w:sz w:val="27"/>
          <w:rtl/>
        </w:rPr>
        <w:t>م</w:t>
      </w:r>
      <w:r w:rsidR="004F096F" w:rsidRPr="006C09FF">
        <w:rPr>
          <w:rFonts w:ascii="Mosawi" w:hAnsi="Mosawi" w:cs="Mosawi" w:hint="cs"/>
          <w:b/>
          <w:bCs/>
          <w:color w:val="000000" w:themeColor="text1"/>
          <w:sz w:val="24"/>
          <w:szCs w:val="24"/>
          <w:rtl/>
        </w:rPr>
        <w:t>ْ</w:t>
      </w:r>
      <w:r w:rsidR="002D103E" w:rsidRPr="00BA4E01">
        <w:rPr>
          <w:rFonts w:ascii="Mosawi" w:hAnsi="Mosawi" w:cs="Mosawi"/>
          <w:color w:val="000000" w:themeColor="text1"/>
          <w:sz w:val="24"/>
          <w:szCs w:val="24"/>
          <w:rtl/>
        </w:rPr>
        <w:t>﴾</w:t>
      </w:r>
      <w:r w:rsidR="002D103E" w:rsidRPr="00BA4E01">
        <w:rPr>
          <w:rFonts w:ascii="Arial" w:hAnsi="Arial"/>
          <w:color w:val="000000" w:themeColor="text1"/>
          <w:sz w:val="27"/>
          <w:rtl/>
        </w:rPr>
        <w:t xml:space="preserve"> </w:t>
      </w:r>
      <w:r w:rsidR="002D103E" w:rsidRPr="00BA4E01">
        <w:rPr>
          <w:rFonts w:ascii="Arial" w:hAnsi="Arial" w:hint="cs"/>
          <w:color w:val="000000" w:themeColor="text1"/>
          <w:sz w:val="27"/>
          <w:rtl/>
        </w:rPr>
        <w:t>(آل عمران: 167)</w:t>
      </w:r>
      <w:r w:rsidRPr="00BA4E01">
        <w:rPr>
          <w:rFonts w:ascii="Arial" w:hAnsi="Arial"/>
          <w:color w:val="000000" w:themeColor="text1"/>
          <w:sz w:val="27"/>
          <w:rtl/>
        </w:rPr>
        <w:t>، أي ليظهر إيمان المؤمنين بثبوتهم في القتال</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وليظهر كفر المنافقين</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15"/>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587C1E">
      <w:pPr>
        <w:rPr>
          <w:rFonts w:ascii="Arial" w:hAnsi="Arial"/>
          <w:color w:val="000000" w:themeColor="text1"/>
          <w:sz w:val="27"/>
          <w:rtl/>
        </w:rPr>
      </w:pPr>
      <w:r w:rsidRPr="00BA4E01">
        <w:rPr>
          <w:rFonts w:ascii="Arial" w:hAnsi="Arial"/>
          <w:color w:val="000000" w:themeColor="text1"/>
          <w:sz w:val="27"/>
          <w:rtl/>
        </w:rPr>
        <w:t>وينظرون إلى الجهاد على أنه فرصة</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للمؤمنين</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لنيل الدرجات العليا في الجن</w:t>
      </w:r>
      <w:r w:rsidR="00A063E9" w:rsidRPr="00BA4E01">
        <w:rPr>
          <w:rFonts w:ascii="Arial" w:hAnsi="Arial" w:hint="cs"/>
          <w:color w:val="000000" w:themeColor="text1"/>
          <w:sz w:val="27"/>
          <w:rtl/>
        </w:rPr>
        <w:t>ّ</w:t>
      </w:r>
      <w:r w:rsidRPr="00BA4E01">
        <w:rPr>
          <w:rFonts w:ascii="Arial" w:hAnsi="Arial"/>
          <w:color w:val="000000" w:themeColor="text1"/>
          <w:sz w:val="27"/>
          <w:rtl/>
        </w:rPr>
        <w:t>ة، كما أن مرتبة الشهداء هي من أرفع المراتب في الدارين الدنيا والآخرة</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والجهاد في سبيل الله لا يرقى </w:t>
      </w:r>
      <w:r w:rsidR="00A063E9" w:rsidRPr="00BA4E01">
        <w:rPr>
          <w:rFonts w:ascii="Arial" w:hAnsi="Arial" w:hint="cs"/>
          <w:color w:val="000000" w:themeColor="text1"/>
          <w:sz w:val="27"/>
          <w:rtl/>
        </w:rPr>
        <w:t>إ</w:t>
      </w:r>
      <w:r w:rsidRPr="00BA4E01">
        <w:rPr>
          <w:rFonts w:ascii="Arial" w:hAnsi="Arial"/>
          <w:color w:val="000000" w:themeColor="text1"/>
          <w:sz w:val="27"/>
          <w:rtl/>
        </w:rPr>
        <w:t>ليه عمل</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ولو كان بدرجة خدمة ضيوف الرحمن في موسم الحج</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وحت</w:t>
      </w:r>
      <w:r w:rsidR="00A063E9" w:rsidRPr="00BA4E01">
        <w:rPr>
          <w:rFonts w:ascii="Arial" w:hAnsi="Arial" w:hint="cs"/>
          <w:color w:val="000000" w:themeColor="text1"/>
          <w:sz w:val="27"/>
          <w:rtl/>
        </w:rPr>
        <w:t>ّ</w:t>
      </w:r>
      <w:r w:rsidRPr="00BA4E01">
        <w:rPr>
          <w:rFonts w:ascii="Arial" w:hAnsi="Arial"/>
          <w:color w:val="000000" w:themeColor="text1"/>
          <w:sz w:val="27"/>
          <w:rtl/>
        </w:rPr>
        <w:t>ى في بناء بيت الله في الح</w:t>
      </w:r>
      <w:r w:rsidR="00A063E9" w:rsidRPr="00BA4E01">
        <w:rPr>
          <w:rFonts w:ascii="Arial" w:hAnsi="Arial" w:hint="cs"/>
          <w:color w:val="000000" w:themeColor="text1"/>
          <w:sz w:val="27"/>
          <w:rtl/>
        </w:rPr>
        <w:t>َ</w:t>
      </w:r>
      <w:r w:rsidRPr="00BA4E01">
        <w:rPr>
          <w:rFonts w:ascii="Arial" w:hAnsi="Arial"/>
          <w:color w:val="000000" w:themeColor="text1"/>
          <w:sz w:val="27"/>
          <w:rtl/>
        </w:rPr>
        <w:t>ر</w:t>
      </w:r>
      <w:r w:rsidR="00A063E9" w:rsidRPr="00BA4E01">
        <w:rPr>
          <w:rFonts w:ascii="Arial" w:hAnsi="Arial" w:hint="cs"/>
          <w:color w:val="000000" w:themeColor="text1"/>
          <w:sz w:val="27"/>
          <w:rtl/>
        </w:rPr>
        <w:t>َ</w:t>
      </w:r>
      <w:r w:rsidRPr="00BA4E01">
        <w:rPr>
          <w:rFonts w:ascii="Arial" w:hAnsi="Arial"/>
          <w:color w:val="000000" w:themeColor="text1"/>
          <w:sz w:val="27"/>
          <w:rtl/>
        </w:rPr>
        <w:t>م المكي، فثواب الجهاد أكبر</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ولا يمكن مقارنته بأي</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عمل</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آخر. وفي ذلك يستشهدون بقوله تعالى: </w:t>
      </w:r>
      <w:r w:rsidR="00A063E9" w:rsidRPr="00BA4E01">
        <w:rPr>
          <w:rFonts w:ascii="Mosawi" w:hAnsi="Mosawi" w:cs="Mosawi"/>
          <w:color w:val="000000" w:themeColor="text1"/>
          <w:sz w:val="24"/>
          <w:szCs w:val="24"/>
          <w:rtl/>
        </w:rPr>
        <w:t>﴿</w:t>
      </w:r>
      <w:r w:rsidR="00587C1E" w:rsidRPr="0087127D">
        <w:rPr>
          <w:b/>
          <w:bCs/>
          <w:sz w:val="27"/>
          <w:rtl/>
        </w:rPr>
        <w:t>أ</w:t>
      </w:r>
      <w:r w:rsidR="00587C1E">
        <w:rPr>
          <w:rFonts w:hint="cs"/>
          <w:b/>
          <w:bCs/>
          <w:sz w:val="27"/>
          <w:rtl/>
        </w:rPr>
        <w:t>َ</w:t>
      </w:r>
      <w:r w:rsidR="00587C1E" w:rsidRPr="0087127D">
        <w:rPr>
          <w:b/>
          <w:bCs/>
          <w:sz w:val="27"/>
          <w:rtl/>
        </w:rPr>
        <w:t>جَعَلْتُمْ سِقَايَةَ الْحَاجِّ وَعِمَارَةَ الْمَسْجِدِ الْحَرَامِ كَمَنْ آمَنَ بِاللهِ وَالْيَوْمِ الآخِرِ وَجَاهَدَ فِي سَبِيلِ اللهِ لاَ يَسْتَوُونَ عِنْدَ اللهِ وَاللهُ لاَ يَهْدِي الْقَوْمَ الظَّالِمِينَ</w:t>
      </w:r>
      <w:r w:rsidR="00A063E9" w:rsidRPr="00BA4E01">
        <w:rPr>
          <w:rFonts w:ascii="Mosawi" w:hAnsi="Mosawi" w:cs="Mosawi"/>
          <w:color w:val="000000" w:themeColor="text1"/>
          <w:sz w:val="24"/>
          <w:szCs w:val="24"/>
          <w:rtl/>
        </w:rPr>
        <w:t>﴾</w:t>
      </w:r>
      <w:r w:rsidR="00A063E9" w:rsidRPr="00BA4E01">
        <w:rPr>
          <w:rFonts w:ascii="Arial" w:hAnsi="Arial" w:hint="cs"/>
          <w:color w:val="000000" w:themeColor="text1"/>
          <w:sz w:val="27"/>
          <w:rtl/>
        </w:rPr>
        <w:t xml:space="preserve"> (التوبة: 19).</w:t>
      </w:r>
      <w:r w:rsidRPr="00BA4E01">
        <w:rPr>
          <w:rFonts w:ascii="Arial" w:hAnsi="Arial"/>
          <w:color w:val="000000" w:themeColor="text1"/>
          <w:sz w:val="27"/>
          <w:rtl/>
        </w:rPr>
        <w:t xml:space="preserve"> ومناسبة هذه الآية المباركة </w:t>
      </w:r>
      <w:r w:rsidRPr="00BA4E01">
        <w:rPr>
          <w:rFonts w:hint="eastAsia"/>
          <w:color w:val="000000" w:themeColor="text1"/>
          <w:sz w:val="27"/>
          <w:rtl/>
        </w:rPr>
        <w:t>«</w:t>
      </w:r>
      <w:r w:rsidRPr="00BA4E01">
        <w:rPr>
          <w:rFonts w:ascii="Arial" w:hAnsi="Arial"/>
          <w:color w:val="000000" w:themeColor="text1"/>
          <w:sz w:val="27"/>
          <w:rtl/>
        </w:rPr>
        <w:t>أن</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قوما</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قالوا</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إن سقاية الحجيج وخدمتهم وعمارة البيت الحرام</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الذي هو أطهر بقاع الأرض</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بالذكر والصلاة والدعاء والاعتكاف هي أفضل الأعمال مطلقا</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فأنزل الله تعالى هذه الآية</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توبيخا</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لهم</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ورد</w:t>
      </w:r>
      <w:r w:rsidR="00A063E9" w:rsidRPr="00BA4E01">
        <w:rPr>
          <w:rFonts w:ascii="Arial" w:hAnsi="Arial" w:hint="cs"/>
          <w:color w:val="000000" w:themeColor="text1"/>
          <w:sz w:val="27"/>
          <w:rtl/>
        </w:rPr>
        <w:t>ّ</w:t>
      </w:r>
      <w:r w:rsidRPr="00BA4E01">
        <w:rPr>
          <w:rFonts w:ascii="Arial" w:hAnsi="Arial"/>
          <w:color w:val="000000" w:themeColor="text1"/>
          <w:sz w:val="27"/>
          <w:rtl/>
        </w:rPr>
        <w:t>ا</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لمقالتهم</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وبي</w:t>
      </w:r>
      <w:r w:rsidR="00A063E9" w:rsidRPr="00BA4E01">
        <w:rPr>
          <w:rFonts w:ascii="Arial" w:hAnsi="Arial" w:hint="cs"/>
          <w:color w:val="000000" w:themeColor="text1"/>
          <w:sz w:val="27"/>
          <w:rtl/>
        </w:rPr>
        <w:t>َّ</w:t>
      </w:r>
      <w:r w:rsidRPr="00BA4E01">
        <w:rPr>
          <w:rFonts w:ascii="Arial" w:hAnsi="Arial"/>
          <w:color w:val="000000" w:themeColor="text1"/>
          <w:sz w:val="27"/>
          <w:rtl/>
        </w:rPr>
        <w:t>ن تبارك وتعالى أن الجهاد في سبيل الله تعالى بعد الإيمان به لا يعدله ما ذكروه من الأعمال</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وإن</w:t>
      </w:r>
      <w:r w:rsidR="00587C1E">
        <w:rPr>
          <w:rFonts w:ascii="Arial" w:hAnsi="Arial" w:hint="cs"/>
          <w:color w:val="000000" w:themeColor="text1"/>
          <w:sz w:val="27"/>
          <w:rtl/>
        </w:rPr>
        <w:t>ْ</w:t>
      </w:r>
      <w:r w:rsidRPr="00BA4E01">
        <w:rPr>
          <w:rFonts w:ascii="Arial" w:hAnsi="Arial"/>
          <w:color w:val="000000" w:themeColor="text1"/>
          <w:sz w:val="27"/>
          <w:rtl/>
        </w:rPr>
        <w:t xml:space="preserve"> كانت عظيمة</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عند الله وعند الناس</w:t>
      </w:r>
      <w:r w:rsidR="00A063E9"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16"/>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587C1E">
      <w:pPr>
        <w:rPr>
          <w:rFonts w:ascii="Arial" w:hAnsi="Arial"/>
          <w:color w:val="000000" w:themeColor="text1"/>
          <w:sz w:val="27"/>
          <w:rtl/>
        </w:rPr>
      </w:pPr>
      <w:r w:rsidRPr="00BA4E01">
        <w:rPr>
          <w:rFonts w:ascii="Arial" w:hAnsi="Arial"/>
          <w:color w:val="000000" w:themeColor="text1"/>
          <w:sz w:val="27"/>
          <w:rtl/>
        </w:rPr>
        <w:lastRenderedPageBreak/>
        <w:t>ويؤك</w:t>
      </w:r>
      <w:r w:rsidR="00A063E9" w:rsidRPr="00BA4E01">
        <w:rPr>
          <w:rFonts w:ascii="Arial" w:hAnsi="Arial" w:hint="cs"/>
          <w:color w:val="000000" w:themeColor="text1"/>
          <w:sz w:val="27"/>
          <w:rtl/>
        </w:rPr>
        <w:t>ِّ</w:t>
      </w:r>
      <w:r w:rsidRPr="00BA4E01">
        <w:rPr>
          <w:rFonts w:ascii="Arial" w:hAnsi="Arial"/>
          <w:color w:val="000000" w:themeColor="text1"/>
          <w:sz w:val="27"/>
          <w:rtl/>
        </w:rPr>
        <w:t>دون أن غايات الجهاد أيضا</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الدفاع عن أماكن العبادة</w:t>
      </w:r>
      <w:r w:rsidR="00A063E9" w:rsidRPr="00BA4E01">
        <w:rPr>
          <w:rFonts w:ascii="Arial" w:hAnsi="Arial" w:hint="cs"/>
          <w:color w:val="000000" w:themeColor="text1"/>
          <w:sz w:val="27"/>
          <w:rtl/>
        </w:rPr>
        <w:t>،</w:t>
      </w:r>
      <w:r w:rsidRPr="00BA4E01">
        <w:rPr>
          <w:rFonts w:ascii="Arial" w:hAnsi="Arial"/>
          <w:color w:val="000000" w:themeColor="text1"/>
          <w:sz w:val="27"/>
          <w:rtl/>
        </w:rPr>
        <w:t xml:space="preserve"> وتمكين الناس من ممارسة الشعائر الإسلامية، مستشهدين بقوله تعالى: </w:t>
      </w:r>
      <w:r w:rsidR="00A063E9" w:rsidRPr="00BA4E01">
        <w:rPr>
          <w:rFonts w:ascii="Mosawi" w:hAnsi="Mosawi" w:cs="Mosawi"/>
          <w:color w:val="000000" w:themeColor="text1"/>
          <w:sz w:val="24"/>
          <w:szCs w:val="24"/>
          <w:rtl/>
        </w:rPr>
        <w:t>﴿</w:t>
      </w:r>
      <w:r w:rsidR="00587C1E" w:rsidRPr="0087127D">
        <w:rPr>
          <w:b/>
          <w:bCs/>
          <w:sz w:val="27"/>
          <w:rtl/>
        </w:rPr>
        <w:t>وَلَوْلاَ دَفْعُ اللهِ النَّاسَ بَعْضَهُمْ بِبَعْضٍ لَهُدِّمَتْ صَوَامِعُ وَبِيَعٌ وَصَلَوَاتٌ وَمَسَاجِدُ يُذْكَرُ فِيهَا اسْمُ اللهِ كَثِيراً وَلَيَنصُرَنَّ اللهُ مَنْ يَنصُرُهُ إِنَّ اللهَ لَقَوِيٌّ عَزِيزٌ</w:t>
      </w:r>
      <w:r w:rsidR="00A063E9" w:rsidRPr="00BA4E01">
        <w:rPr>
          <w:rFonts w:ascii="Mosawi" w:hAnsi="Mosawi" w:cs="Mosawi"/>
          <w:color w:val="000000" w:themeColor="text1"/>
          <w:sz w:val="24"/>
          <w:szCs w:val="24"/>
          <w:rtl/>
        </w:rPr>
        <w:t>﴾</w:t>
      </w:r>
      <w:r w:rsidR="00272062" w:rsidRPr="00BA4E01">
        <w:rPr>
          <w:rFonts w:ascii="Arial" w:hAnsi="Arial" w:hint="cs"/>
          <w:color w:val="000000" w:themeColor="text1"/>
          <w:sz w:val="27"/>
          <w:rtl/>
        </w:rPr>
        <w:t xml:space="preserve"> (الحجّ: 40).</w:t>
      </w:r>
      <w:r w:rsidRPr="00BA4E01">
        <w:rPr>
          <w:rFonts w:ascii="Arial" w:hAnsi="Arial"/>
          <w:color w:val="000000" w:themeColor="text1"/>
          <w:sz w:val="27"/>
          <w:rtl/>
        </w:rPr>
        <w:t xml:space="preserve"> وهذا، برأيهم، يدل</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على </w:t>
      </w:r>
      <w:r w:rsidR="00272062" w:rsidRPr="00BA4E01">
        <w:rPr>
          <w:rFonts w:ascii="Arial" w:hAnsi="Arial" w:hint="cs"/>
          <w:color w:val="000000" w:themeColor="text1"/>
          <w:sz w:val="27"/>
          <w:rtl/>
        </w:rPr>
        <w:t>أ</w:t>
      </w:r>
      <w:r w:rsidRPr="00BA4E01">
        <w:rPr>
          <w:rFonts w:ascii="Arial" w:hAnsi="Arial"/>
          <w:color w:val="000000" w:themeColor="text1"/>
          <w:sz w:val="27"/>
          <w:rtl/>
        </w:rPr>
        <w:t>نه لولا قيام المجاهدين في وجه المشركين والكف</w:t>
      </w:r>
      <w:r w:rsidR="00272062" w:rsidRPr="00BA4E01">
        <w:rPr>
          <w:rFonts w:ascii="Arial" w:hAnsi="Arial" w:hint="cs"/>
          <w:color w:val="000000" w:themeColor="text1"/>
          <w:sz w:val="27"/>
          <w:rtl/>
        </w:rPr>
        <w:t>ّ</w:t>
      </w:r>
      <w:r w:rsidRPr="00BA4E01">
        <w:rPr>
          <w:rFonts w:ascii="Arial" w:hAnsi="Arial"/>
          <w:color w:val="000000" w:themeColor="text1"/>
          <w:sz w:val="27"/>
          <w:rtl/>
        </w:rPr>
        <w:t>ار لما بقي مكان صالح لعبادة الله سبحانه</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17"/>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وفي اعتقادهم أن من مقاصد الجهاد أيضا</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معاقبة المجرمين الذين عاثوا في الأرض فساداً</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والانتقام منهم</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ود</w:t>
      </w:r>
      <w:r w:rsidR="00272062" w:rsidRPr="00BA4E01">
        <w:rPr>
          <w:rFonts w:ascii="Arial" w:hAnsi="Arial" w:hint="cs"/>
          <w:color w:val="000000" w:themeColor="text1"/>
          <w:sz w:val="27"/>
          <w:rtl/>
        </w:rPr>
        <w:t>َ</w:t>
      </w:r>
      <w:r w:rsidRPr="00BA4E01">
        <w:rPr>
          <w:rFonts w:ascii="Arial" w:hAnsi="Arial"/>
          <w:color w:val="000000" w:themeColor="text1"/>
          <w:sz w:val="27"/>
          <w:rtl/>
        </w:rPr>
        <w:t>ر</w:t>
      </w:r>
      <w:r w:rsidR="00587C1E">
        <w:rPr>
          <w:rFonts w:ascii="Arial" w:hAnsi="Arial" w:hint="cs"/>
          <w:color w:val="000000" w:themeColor="text1"/>
          <w:sz w:val="27"/>
          <w:rtl/>
        </w:rPr>
        <w:t>ْ</w:t>
      </w:r>
      <w:r w:rsidRPr="00BA4E01">
        <w:rPr>
          <w:rFonts w:ascii="Arial" w:hAnsi="Arial"/>
          <w:color w:val="000000" w:themeColor="text1"/>
          <w:sz w:val="27"/>
          <w:rtl/>
        </w:rPr>
        <w:t>ء خطرهم، ففي ذلك تعزيز</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لهيبة المسلمين</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وشفاء</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لما </w:t>
      </w:r>
      <w:r w:rsidR="00272062" w:rsidRPr="00BA4E01">
        <w:rPr>
          <w:rFonts w:ascii="Arial" w:hAnsi="Arial" w:hint="cs"/>
          <w:color w:val="000000" w:themeColor="text1"/>
          <w:sz w:val="27"/>
          <w:rtl/>
        </w:rPr>
        <w:t>أ</w:t>
      </w:r>
      <w:r w:rsidRPr="00BA4E01">
        <w:rPr>
          <w:rFonts w:ascii="Arial" w:hAnsi="Arial"/>
          <w:color w:val="000000" w:themeColor="text1"/>
          <w:sz w:val="27"/>
          <w:rtl/>
        </w:rPr>
        <w:t>صابهم من شرور الظالمين</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وإذهاب</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غيظهم</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18"/>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587C1E">
      <w:pPr>
        <w:rPr>
          <w:rFonts w:ascii="Arial" w:hAnsi="Arial"/>
          <w:color w:val="000000" w:themeColor="text1"/>
          <w:sz w:val="27"/>
          <w:rtl/>
        </w:rPr>
      </w:pPr>
      <w:r w:rsidRPr="00BA4E01">
        <w:rPr>
          <w:rFonts w:ascii="Arial" w:hAnsi="Arial"/>
          <w:color w:val="000000" w:themeColor="text1"/>
          <w:sz w:val="27"/>
          <w:rtl/>
        </w:rPr>
        <w:t>كذلك يرى أتباع هذه التي</w:t>
      </w:r>
      <w:r w:rsidR="00272062" w:rsidRPr="00BA4E01">
        <w:rPr>
          <w:rFonts w:ascii="Arial" w:hAnsi="Arial" w:hint="cs"/>
          <w:color w:val="000000" w:themeColor="text1"/>
          <w:sz w:val="27"/>
          <w:rtl/>
        </w:rPr>
        <w:t>ّ</w:t>
      </w:r>
      <w:r w:rsidRPr="00BA4E01">
        <w:rPr>
          <w:rFonts w:ascii="Arial" w:hAnsi="Arial"/>
          <w:color w:val="000000" w:themeColor="text1"/>
          <w:sz w:val="27"/>
          <w:rtl/>
        </w:rPr>
        <w:t>ارات أن الجهاد يوف</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ر الرزق، ويستشهدون على ذلك بالآية الكريمة: </w:t>
      </w:r>
      <w:r w:rsidR="00272062" w:rsidRPr="00BA4E01">
        <w:rPr>
          <w:rFonts w:ascii="Mosawi" w:hAnsi="Mosawi" w:cs="Mosawi"/>
          <w:color w:val="000000" w:themeColor="text1"/>
          <w:sz w:val="24"/>
          <w:szCs w:val="24"/>
          <w:rtl/>
        </w:rPr>
        <w:t>﴿</w:t>
      </w:r>
      <w:r w:rsidR="00272062" w:rsidRPr="00BA4E01">
        <w:rPr>
          <w:b/>
          <w:bCs/>
          <w:color w:val="000000" w:themeColor="text1"/>
          <w:sz w:val="27"/>
          <w:rtl/>
        </w:rPr>
        <w:t>وَأَو</w:t>
      </w:r>
      <w:r w:rsidR="00587C1E">
        <w:rPr>
          <w:rFonts w:hint="cs"/>
          <w:b/>
          <w:bCs/>
          <w:color w:val="000000" w:themeColor="text1"/>
          <w:sz w:val="27"/>
          <w:rtl/>
        </w:rPr>
        <w:t>ْ</w:t>
      </w:r>
      <w:r w:rsidR="00272062" w:rsidRPr="00BA4E01">
        <w:rPr>
          <w:b/>
          <w:bCs/>
          <w:color w:val="000000" w:themeColor="text1"/>
          <w:sz w:val="27"/>
          <w:rtl/>
        </w:rPr>
        <w:t>رَثَكُم</w:t>
      </w:r>
      <w:r w:rsidR="00587C1E">
        <w:rPr>
          <w:rFonts w:hint="cs"/>
          <w:b/>
          <w:bCs/>
          <w:color w:val="000000" w:themeColor="text1"/>
          <w:sz w:val="27"/>
          <w:rtl/>
        </w:rPr>
        <w:t>ْ</w:t>
      </w:r>
      <w:r w:rsidR="00272062" w:rsidRPr="00BA4E01">
        <w:rPr>
          <w:b/>
          <w:bCs/>
          <w:color w:val="000000" w:themeColor="text1"/>
          <w:sz w:val="27"/>
          <w:rtl/>
        </w:rPr>
        <w:t xml:space="preserve"> أَر</w:t>
      </w:r>
      <w:r w:rsidR="00587C1E">
        <w:rPr>
          <w:rFonts w:hint="cs"/>
          <w:b/>
          <w:bCs/>
          <w:color w:val="000000" w:themeColor="text1"/>
          <w:sz w:val="27"/>
          <w:rtl/>
        </w:rPr>
        <w:t>ْ</w:t>
      </w:r>
      <w:r w:rsidR="00272062" w:rsidRPr="00BA4E01">
        <w:rPr>
          <w:b/>
          <w:bCs/>
          <w:color w:val="000000" w:themeColor="text1"/>
          <w:sz w:val="27"/>
          <w:rtl/>
        </w:rPr>
        <w:t>ضَهُم</w:t>
      </w:r>
      <w:r w:rsidR="00587C1E">
        <w:rPr>
          <w:rFonts w:hint="cs"/>
          <w:b/>
          <w:bCs/>
          <w:color w:val="000000" w:themeColor="text1"/>
          <w:sz w:val="27"/>
          <w:rtl/>
        </w:rPr>
        <w:t>ْ</w:t>
      </w:r>
      <w:r w:rsidR="00272062" w:rsidRPr="00BA4E01">
        <w:rPr>
          <w:b/>
          <w:bCs/>
          <w:color w:val="000000" w:themeColor="text1"/>
          <w:sz w:val="27"/>
          <w:rtl/>
        </w:rPr>
        <w:t xml:space="preserve"> وَدِيَارَهُم</w:t>
      </w:r>
      <w:r w:rsidR="00587C1E">
        <w:rPr>
          <w:rFonts w:hint="cs"/>
          <w:b/>
          <w:bCs/>
          <w:color w:val="000000" w:themeColor="text1"/>
          <w:sz w:val="27"/>
          <w:rtl/>
        </w:rPr>
        <w:t>ْ</w:t>
      </w:r>
      <w:r w:rsidR="00272062" w:rsidRPr="00BA4E01">
        <w:rPr>
          <w:b/>
          <w:bCs/>
          <w:color w:val="000000" w:themeColor="text1"/>
          <w:sz w:val="27"/>
          <w:rtl/>
        </w:rPr>
        <w:t xml:space="preserve"> وَأَم</w:t>
      </w:r>
      <w:r w:rsidR="00587C1E">
        <w:rPr>
          <w:rFonts w:hint="cs"/>
          <w:b/>
          <w:bCs/>
          <w:color w:val="000000" w:themeColor="text1"/>
          <w:sz w:val="27"/>
          <w:rtl/>
        </w:rPr>
        <w:t>ْ</w:t>
      </w:r>
      <w:r w:rsidR="00272062" w:rsidRPr="00BA4E01">
        <w:rPr>
          <w:b/>
          <w:bCs/>
          <w:color w:val="000000" w:themeColor="text1"/>
          <w:sz w:val="27"/>
          <w:rtl/>
        </w:rPr>
        <w:t>وَالَهُم</w:t>
      </w:r>
      <w:r w:rsidR="00587C1E">
        <w:rPr>
          <w:rFonts w:hint="cs"/>
          <w:b/>
          <w:bCs/>
          <w:color w:val="000000" w:themeColor="text1"/>
          <w:sz w:val="27"/>
          <w:rtl/>
        </w:rPr>
        <w:t>ْ</w:t>
      </w:r>
      <w:r w:rsidR="00272062" w:rsidRPr="00BA4E01">
        <w:rPr>
          <w:b/>
          <w:bCs/>
          <w:color w:val="000000" w:themeColor="text1"/>
          <w:sz w:val="27"/>
          <w:rtl/>
        </w:rPr>
        <w:t xml:space="preserve"> وَأَر</w:t>
      </w:r>
      <w:r w:rsidR="00587C1E">
        <w:rPr>
          <w:rFonts w:hint="cs"/>
          <w:b/>
          <w:bCs/>
          <w:color w:val="000000" w:themeColor="text1"/>
          <w:sz w:val="27"/>
          <w:rtl/>
        </w:rPr>
        <w:t>ْ</w:t>
      </w:r>
      <w:r w:rsidR="00272062" w:rsidRPr="00BA4E01">
        <w:rPr>
          <w:b/>
          <w:bCs/>
          <w:color w:val="000000" w:themeColor="text1"/>
          <w:sz w:val="27"/>
          <w:rtl/>
        </w:rPr>
        <w:t>ضاً لَم</w:t>
      </w:r>
      <w:r w:rsidR="00587C1E">
        <w:rPr>
          <w:rFonts w:hint="cs"/>
          <w:b/>
          <w:bCs/>
          <w:color w:val="000000" w:themeColor="text1"/>
          <w:sz w:val="27"/>
          <w:rtl/>
        </w:rPr>
        <w:t>ْ</w:t>
      </w:r>
      <w:r w:rsidR="00272062" w:rsidRPr="00BA4E01">
        <w:rPr>
          <w:b/>
          <w:bCs/>
          <w:color w:val="000000" w:themeColor="text1"/>
          <w:sz w:val="27"/>
          <w:rtl/>
        </w:rPr>
        <w:t xml:space="preserve"> تَطَ</w:t>
      </w:r>
      <w:r w:rsidR="00587C1E">
        <w:rPr>
          <w:rFonts w:hint="cs"/>
          <w:b/>
          <w:bCs/>
          <w:color w:val="000000" w:themeColor="text1"/>
          <w:sz w:val="27"/>
          <w:rtl/>
        </w:rPr>
        <w:t>ؤُ</w:t>
      </w:r>
      <w:r w:rsidR="00272062" w:rsidRPr="00BA4E01">
        <w:rPr>
          <w:b/>
          <w:bCs/>
          <w:color w:val="000000" w:themeColor="text1"/>
          <w:sz w:val="27"/>
          <w:rtl/>
        </w:rPr>
        <w:t>وهَا وَكَانَ اللهُ عَلَى كُلِّ شَي</w:t>
      </w:r>
      <w:r w:rsidR="00587C1E">
        <w:rPr>
          <w:rFonts w:hint="cs"/>
          <w:b/>
          <w:bCs/>
          <w:color w:val="000000" w:themeColor="text1"/>
          <w:sz w:val="27"/>
          <w:rtl/>
        </w:rPr>
        <w:t>ْ</w:t>
      </w:r>
      <w:r w:rsidR="00272062" w:rsidRPr="00BA4E01">
        <w:rPr>
          <w:b/>
          <w:bCs/>
          <w:color w:val="000000" w:themeColor="text1"/>
          <w:sz w:val="27"/>
          <w:rtl/>
        </w:rPr>
        <w:t>ءٍ قَدِيراً</w:t>
      </w:r>
      <w:r w:rsidR="00272062" w:rsidRPr="00BA4E01">
        <w:rPr>
          <w:rFonts w:ascii="Mosawi" w:hAnsi="Mosawi" w:cs="Mosawi"/>
          <w:color w:val="000000" w:themeColor="text1"/>
          <w:sz w:val="24"/>
          <w:szCs w:val="24"/>
          <w:rtl/>
        </w:rPr>
        <w:t>﴾</w:t>
      </w:r>
      <w:r w:rsidR="00272062" w:rsidRPr="00BA4E01">
        <w:rPr>
          <w:rFonts w:ascii="Arial" w:hAnsi="Arial" w:hint="cs"/>
          <w:color w:val="000000" w:themeColor="text1"/>
          <w:sz w:val="27"/>
          <w:rtl/>
        </w:rPr>
        <w:t xml:space="preserve"> (الأحزاب: 27)</w:t>
      </w:r>
      <w:r w:rsidRPr="00BA4E01">
        <w:rPr>
          <w:rFonts w:ascii="Arial" w:hAnsi="Arial"/>
          <w:color w:val="000000" w:themeColor="text1"/>
          <w:sz w:val="27"/>
          <w:rtl/>
        </w:rPr>
        <w:t xml:space="preserve">. </w:t>
      </w:r>
    </w:p>
    <w:p w:rsidR="00B90B4D" w:rsidRPr="00BA4E01" w:rsidRDefault="00B90B4D" w:rsidP="00587C1E">
      <w:pPr>
        <w:rPr>
          <w:rFonts w:ascii="Arial" w:hAnsi="Arial"/>
          <w:color w:val="000000" w:themeColor="text1"/>
          <w:sz w:val="27"/>
          <w:rtl/>
        </w:rPr>
      </w:pPr>
      <w:r w:rsidRPr="00BA4E01">
        <w:rPr>
          <w:rFonts w:ascii="Arial" w:hAnsi="Arial"/>
          <w:color w:val="000000" w:themeColor="text1"/>
          <w:sz w:val="27"/>
          <w:rtl/>
        </w:rPr>
        <w:t>وفي رأي الس</w:t>
      </w:r>
      <w:r w:rsidR="00272062" w:rsidRPr="00BA4E01">
        <w:rPr>
          <w:rFonts w:ascii="Arial" w:hAnsi="Arial" w:hint="cs"/>
          <w:color w:val="000000" w:themeColor="text1"/>
          <w:sz w:val="27"/>
          <w:rtl/>
        </w:rPr>
        <w:t>َّ</w:t>
      </w:r>
      <w:r w:rsidRPr="00BA4E01">
        <w:rPr>
          <w:rFonts w:ascii="Arial" w:hAnsi="Arial"/>
          <w:color w:val="000000" w:themeColor="text1"/>
          <w:sz w:val="27"/>
          <w:rtl/>
        </w:rPr>
        <w:t>ل</w:t>
      </w:r>
      <w:r w:rsidR="00272062" w:rsidRPr="00BA4E01">
        <w:rPr>
          <w:rFonts w:ascii="Arial" w:hAnsi="Arial" w:hint="cs"/>
          <w:color w:val="000000" w:themeColor="text1"/>
          <w:sz w:val="27"/>
          <w:rtl/>
        </w:rPr>
        <w:t>َ</w:t>
      </w:r>
      <w:r w:rsidRPr="00BA4E01">
        <w:rPr>
          <w:rFonts w:ascii="Arial" w:hAnsi="Arial"/>
          <w:color w:val="000000" w:themeColor="text1"/>
          <w:sz w:val="27"/>
          <w:rtl/>
        </w:rPr>
        <w:t>في</w:t>
      </w:r>
      <w:r w:rsidR="00272062" w:rsidRPr="00BA4E01">
        <w:rPr>
          <w:rFonts w:ascii="Arial" w:hAnsi="Arial" w:hint="cs"/>
          <w:color w:val="000000" w:themeColor="text1"/>
          <w:sz w:val="27"/>
          <w:rtl/>
        </w:rPr>
        <w:t>ِّ</w:t>
      </w:r>
      <w:r w:rsidRPr="00BA4E01">
        <w:rPr>
          <w:rFonts w:ascii="Arial" w:hAnsi="Arial"/>
          <w:color w:val="000000" w:themeColor="text1"/>
          <w:sz w:val="27"/>
          <w:rtl/>
        </w:rPr>
        <w:t>ين الجهاديين أن من شأن الجهاد أيضا</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 ردع المشركين والكفار عن القيام بالاعتداء على المسلمين في دينهم وأموالهم وغيرها، مستدل</w:t>
      </w:r>
      <w:r w:rsidR="00272062" w:rsidRPr="00BA4E01">
        <w:rPr>
          <w:rFonts w:ascii="Arial" w:hAnsi="Arial" w:hint="cs"/>
          <w:color w:val="000000" w:themeColor="text1"/>
          <w:sz w:val="27"/>
          <w:rtl/>
        </w:rPr>
        <w:t>ِّ</w:t>
      </w:r>
      <w:r w:rsidRPr="00BA4E01">
        <w:rPr>
          <w:rFonts w:ascii="Arial" w:hAnsi="Arial"/>
          <w:color w:val="000000" w:themeColor="text1"/>
          <w:sz w:val="27"/>
          <w:rtl/>
        </w:rPr>
        <w:t xml:space="preserve">ين على ذلك بقوله تبارك وتعالى: </w:t>
      </w:r>
      <w:r w:rsidR="00272062" w:rsidRPr="00BA4E01">
        <w:rPr>
          <w:rFonts w:ascii="Mosawi" w:hAnsi="Mosawi" w:cs="Mosawi"/>
          <w:color w:val="000000" w:themeColor="text1"/>
          <w:sz w:val="24"/>
          <w:szCs w:val="24"/>
          <w:rtl/>
        </w:rPr>
        <w:t>﴿</w:t>
      </w:r>
      <w:r w:rsidR="00587C1E" w:rsidRPr="0087127D">
        <w:rPr>
          <w:b/>
          <w:bCs/>
          <w:sz w:val="27"/>
          <w:rtl/>
        </w:rPr>
        <w:t>فَقَاتِلْ فِي سَبِيلِ اللهِ لاَ تُكَلَّفُ إِلاَّ نَفْسَكَ وَحَرِّضْ الْمُؤْمِنِينَ عَسَى اللهُ أَنْ يَكُفَّ بَأْسَ الَّذِينَ كَفَرُوا وَاللهُ أَشَدُّ بَأْساً وَأَشَدُّ تَنكِيلاً</w:t>
      </w:r>
      <w:r w:rsidR="00272062" w:rsidRPr="00BA4E01">
        <w:rPr>
          <w:rFonts w:ascii="Mosawi" w:hAnsi="Mosawi" w:cs="Mosawi"/>
          <w:color w:val="000000" w:themeColor="text1"/>
          <w:sz w:val="24"/>
          <w:szCs w:val="24"/>
          <w:rtl/>
        </w:rPr>
        <w:t>﴾</w:t>
      </w:r>
      <w:r w:rsidR="00834B32" w:rsidRPr="00BA4E01">
        <w:rPr>
          <w:rFonts w:ascii="Arial" w:hAnsi="Arial" w:hint="cs"/>
          <w:color w:val="000000" w:themeColor="text1"/>
          <w:sz w:val="27"/>
          <w:rtl/>
        </w:rPr>
        <w:t xml:space="preserve"> (النساء: 84)</w:t>
      </w:r>
      <w:r w:rsidRPr="00BA4E01">
        <w:rPr>
          <w:rFonts w:ascii="Arial" w:hAnsi="Arial"/>
          <w:color w:val="000000" w:themeColor="text1"/>
          <w:sz w:val="27"/>
          <w:rtl/>
        </w:rPr>
        <w:t>. وينقلون عن ابن تيمية قوله</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رد</w:t>
      </w:r>
      <w:r w:rsidR="00834B32" w:rsidRPr="00BA4E01">
        <w:rPr>
          <w:rFonts w:ascii="Arial" w:hAnsi="Arial" w:hint="cs"/>
          <w:color w:val="000000" w:themeColor="text1"/>
          <w:sz w:val="27"/>
          <w:rtl/>
        </w:rPr>
        <w:t>ّ</w:t>
      </w:r>
      <w:r w:rsidRPr="00BA4E01">
        <w:rPr>
          <w:rFonts w:ascii="Arial" w:hAnsi="Arial"/>
          <w:color w:val="000000" w:themeColor="text1"/>
          <w:sz w:val="27"/>
          <w:rtl/>
        </w:rPr>
        <w:t>ا</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على سؤال</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عن قتال التتار وم</w:t>
      </w:r>
      <w:r w:rsidR="00834B32" w:rsidRPr="00BA4E01">
        <w:rPr>
          <w:rFonts w:ascii="Arial" w:hAnsi="Arial" w:hint="cs"/>
          <w:color w:val="000000" w:themeColor="text1"/>
          <w:sz w:val="27"/>
          <w:rtl/>
        </w:rPr>
        <w:t>َ</w:t>
      </w:r>
      <w:r w:rsidRPr="00BA4E01">
        <w:rPr>
          <w:rFonts w:ascii="Arial" w:hAnsi="Arial"/>
          <w:color w:val="000000" w:themeColor="text1"/>
          <w:sz w:val="27"/>
          <w:rtl/>
        </w:rPr>
        <w:t>ن</w:t>
      </w:r>
      <w:r w:rsidR="00F408E0">
        <w:rPr>
          <w:rFonts w:ascii="Arial" w:hAnsi="Arial" w:hint="cs"/>
          <w:color w:val="000000" w:themeColor="text1"/>
          <w:sz w:val="27"/>
          <w:rtl/>
        </w:rPr>
        <w:t>ْ</w:t>
      </w:r>
      <w:r w:rsidRPr="00BA4E01">
        <w:rPr>
          <w:rFonts w:ascii="Arial" w:hAnsi="Arial"/>
          <w:color w:val="000000" w:themeColor="text1"/>
          <w:sz w:val="27"/>
          <w:rtl/>
        </w:rPr>
        <w:t xml:space="preserve"> تحي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ز إليهم من عسكر المسلمين: </w:t>
      </w:r>
      <w:r w:rsidRPr="00BA4E01">
        <w:rPr>
          <w:rFonts w:hint="eastAsia"/>
          <w:color w:val="000000" w:themeColor="text1"/>
          <w:sz w:val="27"/>
          <w:rtl/>
        </w:rPr>
        <w:t>«</w:t>
      </w:r>
      <w:r w:rsidRPr="00BA4E01">
        <w:rPr>
          <w:rFonts w:ascii="Arial" w:hAnsi="Arial"/>
          <w:color w:val="000000" w:themeColor="text1"/>
          <w:sz w:val="27"/>
          <w:rtl/>
        </w:rPr>
        <w:t>إذا كانت السن</w:t>
      </w:r>
      <w:r w:rsidR="00834B32" w:rsidRPr="00BA4E01">
        <w:rPr>
          <w:rFonts w:ascii="Arial" w:hAnsi="Arial" w:hint="cs"/>
          <w:color w:val="000000" w:themeColor="text1"/>
          <w:sz w:val="27"/>
          <w:rtl/>
        </w:rPr>
        <w:t>َّ</w:t>
      </w:r>
      <w:r w:rsidRPr="00BA4E01">
        <w:rPr>
          <w:rFonts w:ascii="Arial" w:hAnsi="Arial"/>
          <w:color w:val="000000" w:themeColor="text1"/>
          <w:sz w:val="27"/>
          <w:rtl/>
        </w:rPr>
        <w:t>ة والإجماع مت</w:t>
      </w:r>
      <w:r w:rsidR="00834B32" w:rsidRPr="00BA4E01">
        <w:rPr>
          <w:rFonts w:ascii="Arial" w:hAnsi="Arial" w:hint="cs"/>
          <w:color w:val="000000" w:themeColor="text1"/>
          <w:sz w:val="27"/>
          <w:rtl/>
        </w:rPr>
        <w:t>َّ</w:t>
      </w:r>
      <w:r w:rsidRPr="00BA4E01">
        <w:rPr>
          <w:rFonts w:ascii="Arial" w:hAnsi="Arial"/>
          <w:color w:val="000000" w:themeColor="text1"/>
          <w:sz w:val="27"/>
          <w:rtl/>
        </w:rPr>
        <w:t>فقين على أن الصائل المسلم إذا لم يندفع صوله إلا</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بالقتل قتل، وإن</w:t>
      </w:r>
      <w:r w:rsidR="00F408E0">
        <w:rPr>
          <w:rFonts w:ascii="Arial" w:hAnsi="Arial" w:hint="cs"/>
          <w:color w:val="000000" w:themeColor="text1"/>
          <w:sz w:val="27"/>
          <w:rtl/>
        </w:rPr>
        <w:t>ْ</w:t>
      </w:r>
      <w:r w:rsidRPr="00BA4E01">
        <w:rPr>
          <w:rFonts w:ascii="Arial" w:hAnsi="Arial"/>
          <w:color w:val="000000" w:themeColor="text1"/>
          <w:sz w:val="27"/>
          <w:rtl/>
        </w:rPr>
        <w:t xml:space="preserve"> كان المال الذي يأخذه قيراطاً من دينار، كما قال النبي</w:t>
      </w:r>
      <w:r w:rsidR="00834B32" w:rsidRPr="00BA4E01">
        <w:rPr>
          <w:rFonts w:ascii="Arial" w:hAnsi="Arial" w:hint="cs"/>
          <w:color w:val="000000" w:themeColor="text1"/>
          <w:sz w:val="27"/>
          <w:rtl/>
        </w:rPr>
        <w:t>ّ</w:t>
      </w:r>
      <w:r w:rsidR="00BD56D3" w:rsidRPr="00BA4E01">
        <w:rPr>
          <w:rFonts w:ascii="Arial" w:hAnsi="Arial" w:cs="Mosawi" w:hint="cs"/>
          <w:color w:val="000000" w:themeColor="text1"/>
          <w:sz w:val="27"/>
          <w:szCs w:val="22"/>
          <w:rtl/>
        </w:rPr>
        <w:t>|</w:t>
      </w:r>
      <w:r w:rsidRPr="00BA4E01">
        <w:rPr>
          <w:rFonts w:ascii="Arial" w:hAnsi="Arial"/>
          <w:color w:val="000000" w:themeColor="text1"/>
          <w:sz w:val="27"/>
          <w:rtl/>
        </w:rPr>
        <w:t xml:space="preserve"> في الحديث الصحيح: </w:t>
      </w:r>
      <w:r w:rsidR="00834B32" w:rsidRPr="00BA4E01">
        <w:rPr>
          <w:rFonts w:hint="eastAsia"/>
          <w:color w:val="000000" w:themeColor="text1"/>
          <w:sz w:val="27"/>
          <w:rtl/>
        </w:rPr>
        <w:t>«</w:t>
      </w:r>
      <w:r w:rsidRPr="00BA4E01">
        <w:rPr>
          <w:rFonts w:ascii="Arial" w:hAnsi="Arial"/>
          <w:color w:val="000000" w:themeColor="text1"/>
          <w:sz w:val="27"/>
          <w:rtl/>
        </w:rPr>
        <w:t>م</w:t>
      </w:r>
      <w:r w:rsidR="00834B32" w:rsidRPr="00BA4E01">
        <w:rPr>
          <w:rFonts w:ascii="Arial" w:hAnsi="Arial" w:hint="cs"/>
          <w:color w:val="000000" w:themeColor="text1"/>
          <w:sz w:val="27"/>
          <w:rtl/>
        </w:rPr>
        <w:t>َ</w:t>
      </w:r>
      <w:r w:rsidRPr="00BA4E01">
        <w:rPr>
          <w:rFonts w:ascii="Arial" w:hAnsi="Arial"/>
          <w:color w:val="000000" w:themeColor="text1"/>
          <w:sz w:val="27"/>
          <w:rtl/>
        </w:rPr>
        <w:t>ن</w:t>
      </w:r>
      <w:r w:rsidR="00F408E0">
        <w:rPr>
          <w:rFonts w:ascii="Arial" w:hAnsi="Arial" w:hint="cs"/>
          <w:color w:val="000000" w:themeColor="text1"/>
          <w:sz w:val="27"/>
          <w:rtl/>
        </w:rPr>
        <w:t>ْ</w:t>
      </w:r>
      <w:r w:rsidRPr="00BA4E01">
        <w:rPr>
          <w:rFonts w:ascii="Arial" w:hAnsi="Arial"/>
          <w:color w:val="000000" w:themeColor="text1"/>
          <w:sz w:val="27"/>
          <w:rtl/>
        </w:rPr>
        <w:t xml:space="preserve"> قتل دون ماله فهو شهيد</w:t>
      </w:r>
      <w:r w:rsidR="00834B32" w:rsidRPr="00BA4E01">
        <w:rPr>
          <w:rFonts w:ascii="Arial" w:hAnsi="Arial" w:hint="cs"/>
          <w:color w:val="000000" w:themeColor="text1"/>
          <w:sz w:val="27"/>
          <w:rtl/>
        </w:rPr>
        <w:t>ٌ</w:t>
      </w:r>
      <w:r w:rsidRPr="00BA4E01">
        <w:rPr>
          <w:rFonts w:ascii="Arial" w:hAnsi="Arial"/>
          <w:color w:val="000000" w:themeColor="text1"/>
          <w:sz w:val="27"/>
          <w:rtl/>
        </w:rPr>
        <w:t>، وم</w:t>
      </w:r>
      <w:r w:rsidR="00834B32" w:rsidRPr="00BA4E01">
        <w:rPr>
          <w:rFonts w:ascii="Arial" w:hAnsi="Arial" w:hint="cs"/>
          <w:color w:val="000000" w:themeColor="text1"/>
          <w:sz w:val="27"/>
          <w:rtl/>
        </w:rPr>
        <w:t>َ</w:t>
      </w:r>
      <w:r w:rsidRPr="00BA4E01">
        <w:rPr>
          <w:rFonts w:ascii="Arial" w:hAnsi="Arial"/>
          <w:color w:val="000000" w:themeColor="text1"/>
          <w:sz w:val="27"/>
          <w:rtl/>
        </w:rPr>
        <w:t>ن</w:t>
      </w:r>
      <w:r w:rsidR="00F408E0">
        <w:rPr>
          <w:rFonts w:ascii="Arial" w:hAnsi="Arial" w:hint="cs"/>
          <w:color w:val="000000" w:themeColor="text1"/>
          <w:sz w:val="27"/>
          <w:rtl/>
        </w:rPr>
        <w:t>ْ</w:t>
      </w:r>
      <w:r w:rsidRPr="00BA4E01">
        <w:rPr>
          <w:rFonts w:ascii="Arial" w:hAnsi="Arial"/>
          <w:color w:val="000000" w:themeColor="text1"/>
          <w:sz w:val="27"/>
          <w:rtl/>
        </w:rPr>
        <w:t xml:space="preserve"> قتل دون دمه فهو شهيد</w:t>
      </w:r>
      <w:r w:rsidR="00834B32" w:rsidRPr="00BA4E01">
        <w:rPr>
          <w:rFonts w:ascii="Arial" w:hAnsi="Arial" w:hint="cs"/>
          <w:color w:val="000000" w:themeColor="text1"/>
          <w:sz w:val="27"/>
          <w:rtl/>
        </w:rPr>
        <w:t>ٌ</w:t>
      </w:r>
      <w:r w:rsidRPr="00BA4E01">
        <w:rPr>
          <w:rFonts w:ascii="Arial" w:hAnsi="Arial"/>
          <w:color w:val="000000" w:themeColor="text1"/>
          <w:sz w:val="27"/>
          <w:rtl/>
        </w:rPr>
        <w:t>، وم</w:t>
      </w:r>
      <w:r w:rsidR="00834B32" w:rsidRPr="00BA4E01">
        <w:rPr>
          <w:rFonts w:ascii="Arial" w:hAnsi="Arial" w:hint="cs"/>
          <w:color w:val="000000" w:themeColor="text1"/>
          <w:sz w:val="27"/>
          <w:rtl/>
        </w:rPr>
        <w:t>َ</w:t>
      </w:r>
      <w:r w:rsidRPr="00BA4E01">
        <w:rPr>
          <w:rFonts w:ascii="Arial" w:hAnsi="Arial"/>
          <w:color w:val="000000" w:themeColor="text1"/>
          <w:sz w:val="27"/>
          <w:rtl/>
        </w:rPr>
        <w:t>ن</w:t>
      </w:r>
      <w:r w:rsidR="00F408E0">
        <w:rPr>
          <w:rFonts w:ascii="Arial" w:hAnsi="Arial" w:hint="cs"/>
          <w:color w:val="000000" w:themeColor="text1"/>
          <w:sz w:val="27"/>
          <w:rtl/>
        </w:rPr>
        <w:t>ْ</w:t>
      </w:r>
      <w:r w:rsidRPr="00BA4E01">
        <w:rPr>
          <w:rFonts w:ascii="Arial" w:hAnsi="Arial"/>
          <w:color w:val="000000" w:themeColor="text1"/>
          <w:sz w:val="27"/>
          <w:rtl/>
        </w:rPr>
        <w:t xml:space="preserve"> قتل دون دينه فهو شهيد</w:t>
      </w:r>
      <w:r w:rsidR="00834B32" w:rsidRPr="00BA4E01">
        <w:rPr>
          <w:rFonts w:ascii="Arial" w:hAnsi="Arial" w:hint="cs"/>
          <w:color w:val="000000" w:themeColor="text1"/>
          <w:sz w:val="27"/>
          <w:rtl/>
        </w:rPr>
        <w:t>ٌ</w:t>
      </w:r>
      <w:r w:rsidRPr="00BA4E01">
        <w:rPr>
          <w:rFonts w:ascii="Arial" w:hAnsi="Arial"/>
          <w:color w:val="000000" w:themeColor="text1"/>
          <w:sz w:val="27"/>
          <w:rtl/>
        </w:rPr>
        <w:t>، وم</w:t>
      </w:r>
      <w:r w:rsidR="00834B32" w:rsidRPr="00BA4E01">
        <w:rPr>
          <w:rFonts w:ascii="Arial" w:hAnsi="Arial" w:hint="cs"/>
          <w:color w:val="000000" w:themeColor="text1"/>
          <w:sz w:val="27"/>
          <w:rtl/>
        </w:rPr>
        <w:t>َ</w:t>
      </w:r>
      <w:r w:rsidRPr="00BA4E01">
        <w:rPr>
          <w:rFonts w:ascii="Arial" w:hAnsi="Arial"/>
          <w:color w:val="000000" w:themeColor="text1"/>
          <w:sz w:val="27"/>
          <w:rtl/>
        </w:rPr>
        <w:t>ن</w:t>
      </w:r>
      <w:r w:rsidR="00F408E0">
        <w:rPr>
          <w:rFonts w:ascii="Arial" w:hAnsi="Arial" w:hint="cs"/>
          <w:color w:val="000000" w:themeColor="text1"/>
          <w:sz w:val="27"/>
          <w:rtl/>
        </w:rPr>
        <w:t>ْ</w:t>
      </w:r>
      <w:r w:rsidRPr="00BA4E01">
        <w:rPr>
          <w:rFonts w:ascii="Arial" w:hAnsi="Arial"/>
          <w:color w:val="000000" w:themeColor="text1"/>
          <w:sz w:val="27"/>
          <w:rtl/>
        </w:rPr>
        <w:t xml:space="preserve"> قتل دون ح</w:t>
      </w:r>
      <w:r w:rsidR="00834B32" w:rsidRPr="00BA4E01">
        <w:rPr>
          <w:rFonts w:ascii="Arial" w:hAnsi="Arial" w:hint="cs"/>
          <w:color w:val="000000" w:themeColor="text1"/>
          <w:sz w:val="27"/>
          <w:rtl/>
        </w:rPr>
        <w:t>َ</w:t>
      </w:r>
      <w:r w:rsidRPr="00BA4E01">
        <w:rPr>
          <w:rFonts w:ascii="Arial" w:hAnsi="Arial"/>
          <w:color w:val="000000" w:themeColor="text1"/>
          <w:sz w:val="27"/>
          <w:rtl/>
        </w:rPr>
        <w:t>ر</w:t>
      </w:r>
      <w:r w:rsidR="00834B32" w:rsidRPr="00BA4E01">
        <w:rPr>
          <w:rFonts w:ascii="Arial" w:hAnsi="Arial" w:hint="cs"/>
          <w:color w:val="000000" w:themeColor="text1"/>
          <w:sz w:val="27"/>
          <w:rtl/>
        </w:rPr>
        <w:t>َ</w:t>
      </w:r>
      <w:r w:rsidRPr="00BA4E01">
        <w:rPr>
          <w:rFonts w:ascii="Arial" w:hAnsi="Arial"/>
          <w:color w:val="000000" w:themeColor="text1"/>
          <w:sz w:val="27"/>
          <w:rtl/>
        </w:rPr>
        <w:t>مه فهو شهيد</w:t>
      </w:r>
      <w:r w:rsidR="00834B32" w:rsidRPr="00BA4E01">
        <w:rPr>
          <w:rFonts w:ascii="Arial" w:hAnsi="Arial" w:hint="cs"/>
          <w:color w:val="000000" w:themeColor="text1"/>
          <w:sz w:val="27"/>
          <w:rtl/>
        </w:rPr>
        <w:t>ٌ</w:t>
      </w:r>
      <w:r w:rsidR="00834B32" w:rsidRPr="00BA4E01">
        <w:rPr>
          <w:rFonts w:hint="eastAsia"/>
          <w:color w:val="000000" w:themeColor="text1"/>
          <w:sz w:val="27"/>
          <w:rtl/>
        </w:rPr>
        <w:t>»</w:t>
      </w:r>
      <w:r w:rsidRPr="00BA4E01">
        <w:rPr>
          <w:rFonts w:ascii="Arial" w:hAnsi="Arial"/>
          <w:color w:val="000000" w:themeColor="text1"/>
          <w:sz w:val="27"/>
          <w:rtl/>
        </w:rPr>
        <w:t>، فكيف بقتال هؤلاء الخارجين عن شرائع الإسلام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المحاربين لله ورسوله، الذين صولهم وبغيهم أقل</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ما فيهم، فإن</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قتال المعتدين الصائلين ثابت</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بالكتاب والسن</w:t>
      </w:r>
      <w:r w:rsidR="00834B32" w:rsidRPr="00BA4E01">
        <w:rPr>
          <w:rFonts w:ascii="Arial" w:hAnsi="Arial" w:hint="cs"/>
          <w:color w:val="000000" w:themeColor="text1"/>
          <w:sz w:val="27"/>
          <w:rtl/>
        </w:rPr>
        <w:t>ّ</w:t>
      </w:r>
      <w:r w:rsidRPr="00BA4E01">
        <w:rPr>
          <w:rFonts w:ascii="Arial" w:hAnsi="Arial"/>
          <w:color w:val="000000" w:themeColor="text1"/>
          <w:sz w:val="27"/>
          <w:rtl/>
        </w:rPr>
        <w:t>ة والإجماع، وهؤلاء معتدون صائلون على المسلمين في أنفسهم وأموالهم وحرمهم ودينهم، وكل</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من هذه ي</w:t>
      </w:r>
      <w:r w:rsidR="00834B32" w:rsidRPr="00BA4E01">
        <w:rPr>
          <w:rFonts w:ascii="Arial" w:hAnsi="Arial" w:hint="cs"/>
          <w:color w:val="000000" w:themeColor="text1"/>
          <w:sz w:val="27"/>
          <w:rtl/>
        </w:rPr>
        <w:t>ُ</w:t>
      </w:r>
      <w:r w:rsidRPr="00BA4E01">
        <w:rPr>
          <w:rFonts w:ascii="Arial" w:hAnsi="Arial"/>
          <w:color w:val="000000" w:themeColor="text1"/>
          <w:sz w:val="27"/>
          <w:rtl/>
        </w:rPr>
        <w:t>بيح قتال الصائل عليها، وم</w:t>
      </w:r>
      <w:r w:rsidR="00834B32" w:rsidRPr="00BA4E01">
        <w:rPr>
          <w:rFonts w:ascii="Arial" w:hAnsi="Arial" w:hint="cs"/>
          <w:color w:val="000000" w:themeColor="text1"/>
          <w:sz w:val="27"/>
          <w:rtl/>
        </w:rPr>
        <w:t>َ</w:t>
      </w:r>
      <w:r w:rsidRPr="00BA4E01">
        <w:rPr>
          <w:rFonts w:ascii="Arial" w:hAnsi="Arial"/>
          <w:color w:val="000000" w:themeColor="text1"/>
          <w:sz w:val="27"/>
          <w:rtl/>
        </w:rPr>
        <w:t>ن</w:t>
      </w:r>
      <w:r w:rsidR="00F408E0">
        <w:rPr>
          <w:rFonts w:ascii="Arial" w:hAnsi="Arial" w:hint="cs"/>
          <w:color w:val="000000" w:themeColor="text1"/>
          <w:sz w:val="27"/>
          <w:rtl/>
        </w:rPr>
        <w:t>ْ</w:t>
      </w:r>
      <w:r w:rsidRPr="00BA4E01">
        <w:rPr>
          <w:rFonts w:ascii="Arial" w:hAnsi="Arial"/>
          <w:color w:val="000000" w:themeColor="text1"/>
          <w:sz w:val="27"/>
          <w:rtl/>
        </w:rPr>
        <w:t xml:space="preserve"> قتل دونها فهو شهيد</w:t>
      </w:r>
      <w:r w:rsidR="00834B32" w:rsidRPr="00BA4E01">
        <w:rPr>
          <w:rFonts w:ascii="Arial" w:hAnsi="Arial" w:hint="cs"/>
          <w:color w:val="000000" w:themeColor="text1"/>
          <w:sz w:val="27"/>
          <w:rtl/>
        </w:rPr>
        <w:t>ٌ</w:t>
      </w:r>
      <w:r w:rsidRPr="00BA4E01">
        <w:rPr>
          <w:rFonts w:ascii="Arial" w:hAnsi="Arial"/>
          <w:color w:val="000000" w:themeColor="text1"/>
          <w:sz w:val="27"/>
          <w:rtl/>
        </w:rPr>
        <w:t>، فكيف بم</w:t>
      </w:r>
      <w:r w:rsidR="00834B32" w:rsidRPr="00BA4E01">
        <w:rPr>
          <w:rFonts w:ascii="Arial" w:hAnsi="Arial" w:hint="cs"/>
          <w:color w:val="000000" w:themeColor="text1"/>
          <w:sz w:val="27"/>
          <w:rtl/>
        </w:rPr>
        <w:t>َ</w:t>
      </w:r>
      <w:r w:rsidRPr="00BA4E01">
        <w:rPr>
          <w:rFonts w:ascii="Arial" w:hAnsi="Arial"/>
          <w:color w:val="000000" w:themeColor="text1"/>
          <w:sz w:val="27"/>
          <w:rtl/>
        </w:rPr>
        <w:t>ن</w:t>
      </w:r>
      <w:r w:rsidR="00F408E0">
        <w:rPr>
          <w:rFonts w:ascii="Arial" w:hAnsi="Arial" w:hint="cs"/>
          <w:color w:val="000000" w:themeColor="text1"/>
          <w:sz w:val="27"/>
          <w:rtl/>
        </w:rPr>
        <w:t>ْ</w:t>
      </w:r>
      <w:r w:rsidRPr="00BA4E01">
        <w:rPr>
          <w:rFonts w:ascii="Arial" w:hAnsi="Arial"/>
          <w:color w:val="000000" w:themeColor="text1"/>
          <w:sz w:val="27"/>
          <w:rtl/>
        </w:rPr>
        <w:t xml:space="preserve"> قاتل عليها كل</w:t>
      </w:r>
      <w:r w:rsidR="00834B32" w:rsidRPr="00BA4E01">
        <w:rPr>
          <w:rFonts w:ascii="Arial" w:hAnsi="Arial" w:hint="cs"/>
          <w:color w:val="000000" w:themeColor="text1"/>
          <w:sz w:val="27"/>
          <w:rtl/>
        </w:rPr>
        <w:t>ّ</w:t>
      </w:r>
      <w:r w:rsidRPr="00BA4E01">
        <w:rPr>
          <w:rFonts w:ascii="Arial" w:hAnsi="Arial"/>
          <w:color w:val="000000" w:themeColor="text1"/>
          <w:sz w:val="27"/>
          <w:rtl/>
        </w:rPr>
        <w:t>ها... ولذلك قال الشيخ عبد الله عز</w:t>
      </w:r>
      <w:r w:rsidR="00834B32" w:rsidRPr="00BA4E01">
        <w:rPr>
          <w:rFonts w:ascii="Arial" w:hAnsi="Arial" w:hint="cs"/>
          <w:color w:val="000000" w:themeColor="text1"/>
          <w:sz w:val="27"/>
          <w:rtl/>
        </w:rPr>
        <w:t>ّ</w:t>
      </w:r>
      <w:r w:rsidRPr="00BA4E01">
        <w:rPr>
          <w:rFonts w:ascii="Arial" w:hAnsi="Arial"/>
          <w:color w:val="000000" w:themeColor="text1"/>
          <w:sz w:val="27"/>
          <w:rtl/>
        </w:rPr>
        <w:t>ام</w:t>
      </w:r>
      <w:r w:rsidR="00561071" w:rsidRPr="00BA4E01">
        <w:rPr>
          <w:rFonts w:ascii="Arial" w:hAnsi="Arial" w:cs="Mosawi" w:hint="cs"/>
          <w:color w:val="000000" w:themeColor="text1"/>
          <w:sz w:val="27"/>
          <w:szCs w:val="22"/>
          <w:rtl/>
        </w:rPr>
        <w:t>&amp;</w:t>
      </w:r>
      <w:r w:rsidRPr="00BA4E01">
        <w:rPr>
          <w:rFonts w:ascii="Arial" w:hAnsi="Arial"/>
          <w:color w:val="000000" w:themeColor="text1"/>
          <w:sz w:val="27"/>
          <w:rtl/>
        </w:rPr>
        <w:t>: وقد ات</w:t>
      </w:r>
      <w:r w:rsidR="00834B32" w:rsidRPr="00BA4E01">
        <w:rPr>
          <w:rFonts w:ascii="Arial" w:hAnsi="Arial" w:hint="cs"/>
          <w:color w:val="000000" w:themeColor="text1"/>
          <w:sz w:val="27"/>
          <w:rtl/>
        </w:rPr>
        <w:t>َّ</w:t>
      </w:r>
      <w:r w:rsidRPr="00BA4E01">
        <w:rPr>
          <w:rFonts w:ascii="Arial" w:hAnsi="Arial"/>
          <w:color w:val="000000" w:themeColor="text1"/>
          <w:sz w:val="27"/>
          <w:rtl/>
        </w:rPr>
        <w:t>فق الأئم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ة الأربعة على وجوب دفع الصائل على </w:t>
      </w:r>
      <w:r w:rsidRPr="00BA4E01">
        <w:rPr>
          <w:rFonts w:ascii="Arial" w:hAnsi="Arial"/>
          <w:color w:val="000000" w:themeColor="text1"/>
          <w:sz w:val="27"/>
          <w:rtl/>
        </w:rPr>
        <w:lastRenderedPageBreak/>
        <w:t>الأعراض، وأما الصائل على النفس والمال فيجب دفعه عند الجمهور، ولو أد</w:t>
      </w:r>
      <w:r w:rsidR="00834B32" w:rsidRPr="00BA4E01">
        <w:rPr>
          <w:rFonts w:ascii="Arial" w:hAnsi="Arial" w:hint="cs"/>
          <w:color w:val="000000" w:themeColor="text1"/>
          <w:sz w:val="27"/>
          <w:rtl/>
        </w:rPr>
        <w:t>ّ</w:t>
      </w:r>
      <w:r w:rsidRPr="00BA4E01">
        <w:rPr>
          <w:rFonts w:ascii="Arial" w:hAnsi="Arial"/>
          <w:color w:val="000000" w:themeColor="text1"/>
          <w:sz w:val="27"/>
          <w:rtl/>
        </w:rPr>
        <w:t>ى إلى قتل الصائل المسلم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قال الجصاص: لا نعلم خلافاً أن رجلاً لو شهر سيفاً على رجل</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ليقتله بغير حق</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أن على المسلمين قتله</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قال الشيخ عز</w:t>
      </w:r>
      <w:r w:rsidR="00F408E0">
        <w:rPr>
          <w:rFonts w:ascii="Arial" w:hAnsi="Arial" w:hint="cs"/>
          <w:color w:val="000000" w:themeColor="text1"/>
          <w:sz w:val="27"/>
          <w:rtl/>
        </w:rPr>
        <w:t>ّ</w:t>
      </w:r>
      <w:r w:rsidRPr="00BA4E01">
        <w:rPr>
          <w:rFonts w:ascii="Arial" w:hAnsi="Arial"/>
          <w:color w:val="000000" w:themeColor="text1"/>
          <w:sz w:val="27"/>
          <w:rtl/>
        </w:rPr>
        <w:t>ام: وكم كل</w:t>
      </w:r>
      <w:r w:rsidR="00834B32" w:rsidRPr="00BA4E01">
        <w:rPr>
          <w:rFonts w:ascii="Arial" w:hAnsi="Arial" w:hint="cs"/>
          <w:color w:val="000000" w:themeColor="text1"/>
          <w:sz w:val="27"/>
          <w:rtl/>
        </w:rPr>
        <w:t>َّ</w:t>
      </w:r>
      <w:r w:rsidRPr="00BA4E01">
        <w:rPr>
          <w:rFonts w:ascii="Arial" w:hAnsi="Arial"/>
          <w:color w:val="000000" w:themeColor="text1"/>
          <w:sz w:val="27"/>
          <w:rtl/>
        </w:rPr>
        <w:t>ف جهل هذا الحكم الشرعي المسلمين من ضحايا</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لأن المخبر يأخذ زوجته في منتصف الليل</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ولا يقتله</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خوفاً من سفك دم امرئ</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مسلم</w:t>
      </w:r>
      <w:r w:rsidRPr="00BA4E01">
        <w:rPr>
          <w:rFonts w:hint="eastAsia"/>
          <w:color w:val="000000" w:themeColor="text1"/>
          <w:sz w:val="27"/>
          <w:rtl/>
        </w:rPr>
        <w:t>»</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19"/>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p>
    <w:p w:rsidR="00B90B4D" w:rsidRPr="00BA4E01" w:rsidRDefault="00B90B4D" w:rsidP="00E4663C">
      <w:pPr>
        <w:pStyle w:val="31"/>
        <w:spacing w:line="400" w:lineRule="exact"/>
        <w:rPr>
          <w:color w:val="000000" w:themeColor="text1"/>
          <w:rtl/>
          <w:lang w:bidi="ar-LB"/>
        </w:rPr>
      </w:pPr>
      <w:r w:rsidRPr="00BA4E01">
        <w:rPr>
          <w:color w:val="000000" w:themeColor="text1"/>
          <w:rtl/>
          <w:lang w:bidi="ar-LB"/>
        </w:rPr>
        <w:t>الخلاصة</w:t>
      </w:r>
    </w:p>
    <w:p w:rsidR="00B90B4D" w:rsidRPr="00BA4E01" w:rsidRDefault="00B90B4D" w:rsidP="00E4663C">
      <w:pPr>
        <w:rPr>
          <w:rFonts w:ascii="Arial" w:hAnsi="Arial"/>
          <w:color w:val="000000" w:themeColor="text1"/>
          <w:sz w:val="27"/>
          <w:rtl/>
        </w:rPr>
      </w:pPr>
      <w:r w:rsidRPr="00BA4E01">
        <w:rPr>
          <w:rFonts w:ascii="Arial" w:hAnsi="Arial"/>
          <w:b/>
          <w:bCs/>
          <w:color w:val="000000" w:themeColor="text1"/>
          <w:sz w:val="27"/>
          <w:rtl/>
          <w:lang w:bidi="ar-LB"/>
        </w:rPr>
        <w:t xml:space="preserve"> </w:t>
      </w:r>
      <w:r w:rsidRPr="00BA4E01">
        <w:rPr>
          <w:rFonts w:ascii="Arial" w:hAnsi="Arial"/>
          <w:color w:val="000000" w:themeColor="text1"/>
          <w:sz w:val="27"/>
          <w:rtl/>
          <w:lang w:bidi="ar-LB"/>
        </w:rPr>
        <w:t>تبي</w:t>
      </w:r>
      <w:r w:rsidR="00834B32" w:rsidRPr="00BA4E01">
        <w:rPr>
          <w:rFonts w:ascii="Arial" w:hAnsi="Arial" w:hint="cs"/>
          <w:color w:val="000000" w:themeColor="text1"/>
          <w:sz w:val="27"/>
          <w:rtl/>
          <w:lang w:bidi="ar-LB"/>
        </w:rPr>
        <w:t>َّ</w:t>
      </w:r>
      <w:r w:rsidRPr="00BA4E01">
        <w:rPr>
          <w:rFonts w:ascii="Arial" w:hAnsi="Arial"/>
          <w:color w:val="000000" w:themeColor="text1"/>
          <w:sz w:val="27"/>
          <w:rtl/>
          <w:lang w:bidi="ar-LB"/>
        </w:rPr>
        <w:t>ن معنا خلال هذا البحث أن الس</w:t>
      </w:r>
      <w:r w:rsidR="00834B32" w:rsidRPr="00BA4E01">
        <w:rPr>
          <w:rFonts w:ascii="Arial" w:hAnsi="Arial" w:hint="cs"/>
          <w:color w:val="000000" w:themeColor="text1"/>
          <w:sz w:val="27"/>
          <w:rtl/>
          <w:lang w:bidi="ar-LB"/>
        </w:rPr>
        <w:t>َّ</w:t>
      </w:r>
      <w:r w:rsidRPr="00BA4E01">
        <w:rPr>
          <w:rFonts w:ascii="Arial" w:hAnsi="Arial"/>
          <w:color w:val="000000" w:themeColor="text1"/>
          <w:sz w:val="27"/>
          <w:rtl/>
          <w:lang w:bidi="ar-LB"/>
        </w:rPr>
        <w:t>ل</w:t>
      </w:r>
      <w:r w:rsidR="00834B32" w:rsidRPr="00BA4E01">
        <w:rPr>
          <w:rFonts w:ascii="Arial" w:hAnsi="Arial" w:hint="cs"/>
          <w:color w:val="000000" w:themeColor="text1"/>
          <w:sz w:val="27"/>
          <w:rtl/>
          <w:lang w:bidi="ar-LB"/>
        </w:rPr>
        <w:t>َ</w:t>
      </w:r>
      <w:r w:rsidRPr="00BA4E01">
        <w:rPr>
          <w:rFonts w:ascii="Arial" w:hAnsi="Arial"/>
          <w:color w:val="000000" w:themeColor="text1"/>
          <w:sz w:val="27"/>
          <w:rtl/>
          <w:lang w:bidi="ar-LB"/>
        </w:rPr>
        <w:t xml:space="preserve">فية الجهادية الحالية تعود جذورها الفكرية </w:t>
      </w:r>
      <w:r w:rsidR="00834B32" w:rsidRPr="00BA4E01">
        <w:rPr>
          <w:rFonts w:ascii="Arial" w:hAnsi="Arial" w:hint="cs"/>
          <w:color w:val="000000" w:themeColor="text1"/>
          <w:sz w:val="27"/>
          <w:rtl/>
          <w:lang w:bidi="ar-LB"/>
        </w:rPr>
        <w:t>إ</w:t>
      </w:r>
      <w:r w:rsidRPr="00BA4E01">
        <w:rPr>
          <w:rFonts w:ascii="Arial" w:hAnsi="Arial"/>
          <w:color w:val="000000" w:themeColor="text1"/>
          <w:sz w:val="27"/>
          <w:rtl/>
          <w:lang w:bidi="ar-LB"/>
        </w:rPr>
        <w:t xml:space="preserve">لى الدعوة التي أطلقها </w:t>
      </w:r>
      <w:r w:rsidRPr="00BA4E01">
        <w:rPr>
          <w:rFonts w:ascii="Arial" w:hAnsi="Arial"/>
          <w:color w:val="000000" w:themeColor="text1"/>
          <w:sz w:val="27"/>
          <w:rtl/>
        </w:rPr>
        <w:t>الشيخ محمد بن عبد الوهاب في ن</w:t>
      </w:r>
      <w:r w:rsidR="00834B32" w:rsidRPr="00BA4E01">
        <w:rPr>
          <w:rFonts w:ascii="Arial" w:hAnsi="Arial" w:hint="cs"/>
          <w:color w:val="000000" w:themeColor="text1"/>
          <w:sz w:val="27"/>
          <w:rtl/>
        </w:rPr>
        <w:t>َ</w:t>
      </w:r>
      <w:r w:rsidRPr="00BA4E01">
        <w:rPr>
          <w:rFonts w:ascii="Arial" w:hAnsi="Arial"/>
          <w:color w:val="000000" w:themeColor="text1"/>
          <w:sz w:val="27"/>
          <w:rtl/>
        </w:rPr>
        <w:t>ج</w:t>
      </w:r>
      <w:r w:rsidR="00F408E0">
        <w:rPr>
          <w:rFonts w:ascii="Arial" w:hAnsi="Arial" w:hint="cs"/>
          <w:color w:val="000000" w:themeColor="text1"/>
          <w:sz w:val="27"/>
          <w:rtl/>
        </w:rPr>
        <w:t>ْ</w:t>
      </w:r>
      <w:r w:rsidRPr="00BA4E01">
        <w:rPr>
          <w:rFonts w:ascii="Arial" w:hAnsi="Arial"/>
          <w:color w:val="000000" w:themeColor="text1"/>
          <w:sz w:val="27"/>
          <w:rtl/>
        </w:rPr>
        <w:t>د</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w:t>
      </w:r>
      <w:r w:rsidR="00834B32" w:rsidRPr="00BA4E01">
        <w:rPr>
          <w:rFonts w:ascii="Arial" w:hAnsi="Arial" w:hint="cs"/>
          <w:color w:val="000000" w:themeColor="text1"/>
          <w:sz w:val="27"/>
          <w:rtl/>
        </w:rPr>
        <w:t>إ</w:t>
      </w:r>
      <w:r w:rsidRPr="00BA4E01">
        <w:rPr>
          <w:rFonts w:ascii="Arial" w:hAnsi="Arial"/>
          <w:color w:val="000000" w:themeColor="text1"/>
          <w:sz w:val="27"/>
          <w:rtl/>
        </w:rPr>
        <w:t xml:space="preserve">حدى </w:t>
      </w:r>
      <w:r w:rsidR="00834B32" w:rsidRPr="00BA4E01">
        <w:rPr>
          <w:rFonts w:ascii="Arial" w:hAnsi="Arial" w:hint="cs"/>
          <w:color w:val="000000" w:themeColor="text1"/>
          <w:sz w:val="27"/>
          <w:rtl/>
        </w:rPr>
        <w:t>أ</w:t>
      </w:r>
      <w:r w:rsidRPr="00BA4E01">
        <w:rPr>
          <w:rFonts w:ascii="Arial" w:hAnsi="Arial"/>
          <w:color w:val="000000" w:themeColor="text1"/>
          <w:sz w:val="27"/>
          <w:rtl/>
        </w:rPr>
        <w:t>قاليم شبه الجزيرة العربية</w:t>
      </w:r>
      <w:r w:rsidR="00834B32" w:rsidRPr="00BA4E01">
        <w:rPr>
          <w:rFonts w:ascii="Arial" w:hAnsi="Arial" w:hint="cs"/>
          <w:color w:val="000000" w:themeColor="text1"/>
          <w:sz w:val="27"/>
          <w:rtl/>
        </w:rPr>
        <w:t xml:space="preserve">. </w:t>
      </w:r>
      <w:r w:rsidRPr="00BA4E01">
        <w:rPr>
          <w:rFonts w:ascii="Arial" w:hAnsi="Arial"/>
          <w:color w:val="000000" w:themeColor="text1"/>
          <w:sz w:val="27"/>
          <w:rtl/>
        </w:rPr>
        <w:t xml:space="preserve">وكان </w:t>
      </w:r>
      <w:r w:rsidR="00834B32" w:rsidRPr="00BA4E01">
        <w:rPr>
          <w:rFonts w:ascii="Arial" w:hAnsi="Arial" w:hint="cs"/>
          <w:color w:val="000000" w:themeColor="text1"/>
          <w:sz w:val="27"/>
          <w:rtl/>
        </w:rPr>
        <w:t xml:space="preserve">ابن </w:t>
      </w:r>
      <w:r w:rsidRPr="00BA4E01">
        <w:rPr>
          <w:rFonts w:ascii="Arial" w:hAnsi="Arial"/>
          <w:color w:val="000000" w:themeColor="text1"/>
          <w:sz w:val="27"/>
          <w:rtl/>
        </w:rPr>
        <w:t>عبد الوه</w:t>
      </w:r>
      <w:r w:rsidR="00834B32" w:rsidRPr="00BA4E01">
        <w:rPr>
          <w:rFonts w:ascii="Arial" w:hAnsi="Arial" w:hint="cs"/>
          <w:color w:val="000000" w:themeColor="text1"/>
          <w:sz w:val="27"/>
          <w:rtl/>
        </w:rPr>
        <w:t>ّ</w:t>
      </w:r>
      <w:r w:rsidRPr="00BA4E01">
        <w:rPr>
          <w:rFonts w:ascii="Arial" w:hAnsi="Arial"/>
          <w:color w:val="000000" w:themeColor="text1"/>
          <w:sz w:val="27"/>
          <w:rtl/>
        </w:rPr>
        <w:t>اب من أتباع مذهب ال</w:t>
      </w:r>
      <w:r w:rsidR="00834B32" w:rsidRPr="00BA4E01">
        <w:rPr>
          <w:rFonts w:ascii="Arial" w:hAnsi="Arial" w:hint="cs"/>
          <w:color w:val="000000" w:themeColor="text1"/>
          <w:sz w:val="27"/>
          <w:rtl/>
        </w:rPr>
        <w:t>إ</w:t>
      </w:r>
      <w:r w:rsidRPr="00BA4E01">
        <w:rPr>
          <w:rFonts w:ascii="Arial" w:hAnsi="Arial"/>
          <w:color w:val="000000" w:themeColor="text1"/>
          <w:sz w:val="27"/>
          <w:rtl/>
        </w:rPr>
        <w:t>مام أحمد بن حنبل</w:t>
      </w:r>
      <w:r w:rsidRPr="00BA4E01">
        <w:rPr>
          <w:rFonts w:ascii="Arial" w:hAnsi="Arial"/>
          <w:color w:val="000000" w:themeColor="text1"/>
          <w:sz w:val="27"/>
          <w:vertAlign w:val="superscript"/>
          <w:rtl/>
        </w:rPr>
        <w:t>(</w:t>
      </w:r>
      <w:r w:rsidRPr="00BA4E01">
        <w:rPr>
          <w:rFonts w:ascii="Arial" w:hAnsi="Arial"/>
          <w:color w:val="000000" w:themeColor="text1"/>
          <w:sz w:val="27"/>
          <w:vertAlign w:val="superscript"/>
          <w:rtl/>
        </w:rPr>
        <w:endnoteReference w:id="520"/>
      </w:r>
      <w:r w:rsidRPr="00BA4E01">
        <w:rPr>
          <w:rFonts w:ascii="Arial" w:hAnsi="Arial"/>
          <w:color w:val="000000" w:themeColor="text1"/>
          <w:sz w:val="27"/>
          <w:vertAlign w:val="superscript"/>
          <w:rtl/>
        </w:rPr>
        <w:t>)</w:t>
      </w:r>
      <w:r w:rsidRPr="00BA4E01">
        <w:rPr>
          <w:rFonts w:ascii="Arial" w:hAnsi="Arial"/>
          <w:color w:val="000000" w:themeColor="text1"/>
          <w:sz w:val="27"/>
          <w:rtl/>
        </w:rPr>
        <w:t xml:space="preserve">. وهدف </w:t>
      </w:r>
      <w:r w:rsidR="00834B32" w:rsidRPr="00BA4E01">
        <w:rPr>
          <w:rFonts w:ascii="Arial" w:hAnsi="Arial" w:hint="cs"/>
          <w:color w:val="000000" w:themeColor="text1"/>
          <w:sz w:val="27"/>
          <w:rtl/>
        </w:rPr>
        <w:t xml:space="preserve">ابن </w:t>
      </w:r>
      <w:r w:rsidRPr="00BA4E01">
        <w:rPr>
          <w:rFonts w:ascii="Arial" w:hAnsi="Arial"/>
          <w:color w:val="000000" w:themeColor="text1"/>
          <w:sz w:val="27"/>
          <w:rtl/>
        </w:rPr>
        <w:t xml:space="preserve">عبد الوهاب ومن بعده أتباعه (يطلق عليهم تسمية </w:t>
      </w:r>
      <w:r w:rsidR="00834B32" w:rsidRPr="00BA4E01">
        <w:rPr>
          <w:rFonts w:hint="eastAsia"/>
          <w:color w:val="000000" w:themeColor="text1"/>
          <w:sz w:val="27"/>
          <w:rtl/>
        </w:rPr>
        <w:t>«</w:t>
      </w:r>
      <w:r w:rsidRPr="00BA4E01">
        <w:rPr>
          <w:rFonts w:ascii="Arial" w:hAnsi="Arial"/>
          <w:color w:val="000000" w:themeColor="text1"/>
          <w:sz w:val="27"/>
          <w:rtl/>
        </w:rPr>
        <w:t>الوه</w:t>
      </w:r>
      <w:r w:rsidR="00834B32" w:rsidRPr="00BA4E01">
        <w:rPr>
          <w:rFonts w:ascii="Arial" w:hAnsi="Arial" w:hint="cs"/>
          <w:color w:val="000000" w:themeColor="text1"/>
          <w:sz w:val="27"/>
          <w:rtl/>
        </w:rPr>
        <w:t>ّ</w:t>
      </w:r>
      <w:r w:rsidRPr="00BA4E01">
        <w:rPr>
          <w:rFonts w:ascii="Arial" w:hAnsi="Arial"/>
          <w:color w:val="000000" w:themeColor="text1"/>
          <w:sz w:val="27"/>
          <w:rtl/>
        </w:rPr>
        <w:t>ابيين</w:t>
      </w:r>
      <w:r w:rsidR="00834B32" w:rsidRPr="00BA4E01">
        <w:rPr>
          <w:rFonts w:hint="eastAsia"/>
          <w:color w:val="000000" w:themeColor="text1"/>
          <w:sz w:val="27"/>
          <w:rtl/>
        </w:rPr>
        <w:t>»</w:t>
      </w:r>
      <w:r w:rsidRPr="00BA4E01">
        <w:rPr>
          <w:rFonts w:ascii="Arial" w:hAnsi="Arial"/>
          <w:color w:val="000000" w:themeColor="text1"/>
          <w:sz w:val="27"/>
          <w:rtl/>
        </w:rPr>
        <w:t xml:space="preserve">) من خلال حركتهم الدعوية </w:t>
      </w:r>
      <w:r w:rsidR="00834B32" w:rsidRPr="00BA4E01">
        <w:rPr>
          <w:rFonts w:ascii="Arial" w:hAnsi="Arial" w:hint="cs"/>
          <w:color w:val="000000" w:themeColor="text1"/>
          <w:sz w:val="27"/>
          <w:rtl/>
        </w:rPr>
        <w:t>إ</w:t>
      </w:r>
      <w:r w:rsidRPr="00BA4E01">
        <w:rPr>
          <w:rFonts w:ascii="Arial" w:hAnsi="Arial"/>
          <w:color w:val="000000" w:themeColor="text1"/>
          <w:sz w:val="27"/>
          <w:rtl/>
        </w:rPr>
        <w:t>لى العودة لما تصو</w:t>
      </w:r>
      <w:r w:rsidR="00834B32" w:rsidRPr="00BA4E01">
        <w:rPr>
          <w:rFonts w:ascii="Arial" w:hAnsi="Arial" w:hint="cs"/>
          <w:color w:val="000000" w:themeColor="text1"/>
          <w:sz w:val="27"/>
          <w:rtl/>
        </w:rPr>
        <w:t>َّ</w:t>
      </w:r>
      <w:r w:rsidRPr="00BA4E01">
        <w:rPr>
          <w:rFonts w:ascii="Arial" w:hAnsi="Arial"/>
          <w:color w:val="000000" w:themeColor="text1"/>
          <w:sz w:val="27"/>
          <w:rtl/>
        </w:rPr>
        <w:t>روا أن</w:t>
      </w:r>
      <w:r w:rsidR="00834B32" w:rsidRPr="00BA4E01">
        <w:rPr>
          <w:rFonts w:ascii="Arial" w:hAnsi="Arial" w:hint="cs"/>
          <w:color w:val="000000" w:themeColor="text1"/>
          <w:sz w:val="27"/>
          <w:rtl/>
        </w:rPr>
        <w:t>ّ</w:t>
      </w:r>
      <w:r w:rsidRPr="00BA4E01">
        <w:rPr>
          <w:rFonts w:ascii="Arial" w:hAnsi="Arial"/>
          <w:color w:val="000000" w:themeColor="text1"/>
          <w:sz w:val="27"/>
          <w:rtl/>
        </w:rPr>
        <w:t>ها الأسس التي ارتكز عليها ال</w:t>
      </w:r>
      <w:r w:rsidR="00834B32" w:rsidRPr="00BA4E01">
        <w:rPr>
          <w:rFonts w:ascii="Arial" w:hAnsi="Arial" w:hint="cs"/>
          <w:color w:val="000000" w:themeColor="text1"/>
          <w:sz w:val="27"/>
          <w:rtl/>
        </w:rPr>
        <w:t>إ</w:t>
      </w:r>
      <w:r w:rsidRPr="00BA4E01">
        <w:rPr>
          <w:rFonts w:ascii="Arial" w:hAnsi="Arial"/>
          <w:color w:val="000000" w:themeColor="text1"/>
          <w:sz w:val="27"/>
          <w:rtl/>
        </w:rPr>
        <w:t>سلام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عبر الرجوع </w:t>
      </w:r>
      <w:r w:rsidR="00834B32" w:rsidRPr="00BA4E01">
        <w:rPr>
          <w:rFonts w:ascii="Arial" w:hAnsi="Arial" w:hint="cs"/>
          <w:color w:val="000000" w:themeColor="text1"/>
          <w:sz w:val="27"/>
          <w:rtl/>
        </w:rPr>
        <w:t>إ</w:t>
      </w:r>
      <w:r w:rsidRPr="00BA4E01">
        <w:rPr>
          <w:rFonts w:ascii="Arial" w:hAnsi="Arial"/>
          <w:color w:val="000000" w:themeColor="text1"/>
          <w:sz w:val="27"/>
          <w:rtl/>
        </w:rPr>
        <w:t>لى السلف الصالح وفق اعتقادهم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لـ</w:t>
      </w:r>
      <w:r w:rsidR="00834B32" w:rsidRPr="00BA4E01">
        <w:rPr>
          <w:rFonts w:hint="cs"/>
          <w:color w:val="000000" w:themeColor="text1"/>
          <w:sz w:val="27"/>
          <w:rtl/>
        </w:rPr>
        <w:t xml:space="preserve"> </w:t>
      </w:r>
      <w:r w:rsidR="00834B32" w:rsidRPr="00BA4E01">
        <w:rPr>
          <w:rFonts w:hint="eastAsia"/>
          <w:color w:val="000000" w:themeColor="text1"/>
          <w:sz w:val="27"/>
          <w:rtl/>
        </w:rPr>
        <w:t>«</w:t>
      </w:r>
      <w:r w:rsidRPr="00BA4E01">
        <w:rPr>
          <w:rFonts w:ascii="Arial" w:hAnsi="Arial"/>
          <w:color w:val="000000" w:themeColor="text1"/>
          <w:sz w:val="27"/>
          <w:rtl/>
        </w:rPr>
        <w:t>تصحيح العقيدة ال</w:t>
      </w:r>
      <w:r w:rsidR="00834B32" w:rsidRPr="00BA4E01">
        <w:rPr>
          <w:rFonts w:ascii="Arial" w:hAnsi="Arial" w:hint="cs"/>
          <w:color w:val="000000" w:themeColor="text1"/>
          <w:sz w:val="27"/>
          <w:rtl/>
        </w:rPr>
        <w:t>إ</w:t>
      </w:r>
      <w:r w:rsidRPr="00BA4E01">
        <w:rPr>
          <w:rFonts w:ascii="Arial" w:hAnsi="Arial"/>
          <w:color w:val="000000" w:themeColor="text1"/>
          <w:sz w:val="27"/>
          <w:rtl/>
        </w:rPr>
        <w:t>سلامية</w:t>
      </w:r>
      <w:r w:rsidRPr="00BA4E01">
        <w:rPr>
          <w:rFonts w:hint="eastAsia"/>
          <w:color w:val="000000" w:themeColor="text1"/>
          <w:sz w:val="27"/>
          <w:rtl/>
        </w:rPr>
        <w:t>»</w:t>
      </w:r>
      <w:r w:rsidRPr="00BA4E01">
        <w:rPr>
          <w:rFonts w:ascii="Arial" w:hAnsi="Arial"/>
          <w:color w:val="000000" w:themeColor="text1"/>
          <w:sz w:val="27"/>
          <w:rtl/>
        </w:rPr>
        <w:t xml:space="preserve">. </w:t>
      </w:r>
    </w:p>
    <w:p w:rsidR="00B90B4D" w:rsidRPr="00BA4E01" w:rsidRDefault="00B90B4D" w:rsidP="00E4663C">
      <w:pPr>
        <w:rPr>
          <w:rFonts w:ascii="Arial" w:hAnsi="Arial"/>
          <w:color w:val="000000" w:themeColor="text1"/>
          <w:sz w:val="27"/>
          <w:rtl/>
        </w:rPr>
      </w:pPr>
      <w:r w:rsidRPr="00BA4E01">
        <w:rPr>
          <w:rFonts w:ascii="Arial" w:hAnsi="Arial"/>
          <w:color w:val="000000" w:themeColor="text1"/>
          <w:sz w:val="27"/>
          <w:rtl/>
        </w:rPr>
        <w:t>تحو</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لت هذه الدعوة </w:t>
      </w:r>
      <w:r w:rsidR="00834B32" w:rsidRPr="00BA4E01">
        <w:rPr>
          <w:rFonts w:ascii="Arial" w:hAnsi="Arial" w:hint="cs"/>
          <w:color w:val="000000" w:themeColor="text1"/>
          <w:sz w:val="27"/>
          <w:rtl/>
        </w:rPr>
        <w:t>إ</w:t>
      </w:r>
      <w:r w:rsidRPr="00BA4E01">
        <w:rPr>
          <w:rFonts w:ascii="Arial" w:hAnsi="Arial"/>
          <w:color w:val="000000" w:themeColor="text1"/>
          <w:sz w:val="27"/>
          <w:rtl/>
        </w:rPr>
        <w:t xml:space="preserve">لى </w:t>
      </w:r>
      <w:r w:rsidR="00834B32" w:rsidRPr="00BA4E01">
        <w:rPr>
          <w:rFonts w:ascii="Arial" w:hAnsi="Arial" w:hint="cs"/>
          <w:color w:val="000000" w:themeColor="text1"/>
          <w:sz w:val="27"/>
          <w:rtl/>
        </w:rPr>
        <w:t>أ</w:t>
      </w:r>
      <w:r w:rsidRPr="00BA4E01">
        <w:rPr>
          <w:rFonts w:ascii="Arial" w:hAnsi="Arial"/>
          <w:color w:val="000000" w:themeColor="text1"/>
          <w:sz w:val="27"/>
          <w:rtl/>
        </w:rPr>
        <w:t>يديولوجيا دينية للكيان السياسي الذي تأس</w:t>
      </w:r>
      <w:r w:rsidR="00834B32" w:rsidRPr="00BA4E01">
        <w:rPr>
          <w:rFonts w:ascii="Arial" w:hAnsi="Arial" w:hint="cs"/>
          <w:color w:val="000000" w:themeColor="text1"/>
          <w:sz w:val="27"/>
          <w:rtl/>
        </w:rPr>
        <w:t>َّ</w:t>
      </w:r>
      <w:r w:rsidRPr="00BA4E01">
        <w:rPr>
          <w:rFonts w:ascii="Arial" w:hAnsi="Arial"/>
          <w:color w:val="000000" w:themeColor="text1"/>
          <w:sz w:val="27"/>
          <w:rtl/>
        </w:rPr>
        <w:t>س في الجزيرة العربية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w:t>
      </w:r>
      <w:r w:rsidR="00834B32" w:rsidRPr="00BA4E01">
        <w:rPr>
          <w:rFonts w:ascii="Arial" w:hAnsi="Arial" w:hint="cs"/>
          <w:color w:val="000000" w:themeColor="text1"/>
          <w:sz w:val="27"/>
          <w:rtl/>
        </w:rPr>
        <w:t>أُ</w:t>
      </w:r>
      <w:r w:rsidRPr="00BA4E01">
        <w:rPr>
          <w:rFonts w:ascii="Arial" w:hAnsi="Arial"/>
          <w:color w:val="000000" w:themeColor="text1"/>
          <w:sz w:val="27"/>
          <w:rtl/>
        </w:rPr>
        <w:t xml:space="preserve">طلق عليه اسم </w:t>
      </w:r>
      <w:r w:rsidR="00834B32" w:rsidRPr="00BA4E01">
        <w:rPr>
          <w:rFonts w:hint="eastAsia"/>
          <w:color w:val="000000" w:themeColor="text1"/>
          <w:sz w:val="27"/>
          <w:rtl/>
        </w:rPr>
        <w:t>«</w:t>
      </w:r>
      <w:r w:rsidRPr="00BA4E01">
        <w:rPr>
          <w:rFonts w:ascii="Arial" w:hAnsi="Arial"/>
          <w:color w:val="000000" w:themeColor="text1"/>
          <w:sz w:val="27"/>
          <w:rtl/>
        </w:rPr>
        <w:t>المملكة العربية السعودية</w:t>
      </w:r>
      <w:r w:rsidR="00834B32" w:rsidRPr="00BA4E01">
        <w:rPr>
          <w:rFonts w:hint="eastAsia"/>
          <w:color w:val="000000" w:themeColor="text1"/>
          <w:sz w:val="27"/>
          <w:rtl/>
        </w:rPr>
        <w:t>»</w:t>
      </w:r>
      <w:r w:rsidR="00834B32" w:rsidRPr="00BA4E01">
        <w:rPr>
          <w:rFonts w:hint="cs"/>
          <w:color w:val="000000" w:themeColor="text1"/>
          <w:sz w:val="27"/>
          <w:rtl/>
        </w:rPr>
        <w:t>،</w:t>
      </w:r>
      <w:r w:rsidRPr="00BA4E01">
        <w:rPr>
          <w:rFonts w:ascii="Arial" w:hAnsi="Arial"/>
          <w:color w:val="000000" w:themeColor="text1"/>
          <w:sz w:val="27"/>
          <w:rtl/>
        </w:rPr>
        <w:t xml:space="preserve"> فصار للس</w:t>
      </w:r>
      <w:r w:rsidR="00834B32" w:rsidRPr="00BA4E01">
        <w:rPr>
          <w:rFonts w:ascii="Arial" w:hAnsi="Arial" w:hint="cs"/>
          <w:color w:val="000000" w:themeColor="text1"/>
          <w:sz w:val="27"/>
          <w:rtl/>
        </w:rPr>
        <w:t>َّ</w:t>
      </w:r>
      <w:r w:rsidRPr="00BA4E01">
        <w:rPr>
          <w:rFonts w:ascii="Arial" w:hAnsi="Arial"/>
          <w:color w:val="000000" w:themeColor="text1"/>
          <w:sz w:val="27"/>
          <w:rtl/>
        </w:rPr>
        <w:t>ل</w:t>
      </w:r>
      <w:r w:rsidR="00834B32" w:rsidRPr="00BA4E01">
        <w:rPr>
          <w:rFonts w:ascii="Arial" w:hAnsi="Arial" w:hint="cs"/>
          <w:color w:val="000000" w:themeColor="text1"/>
          <w:sz w:val="27"/>
          <w:rtl/>
        </w:rPr>
        <w:t>َ</w:t>
      </w:r>
      <w:r w:rsidRPr="00BA4E01">
        <w:rPr>
          <w:rFonts w:ascii="Arial" w:hAnsi="Arial"/>
          <w:color w:val="000000" w:themeColor="text1"/>
          <w:sz w:val="27"/>
          <w:rtl/>
        </w:rPr>
        <w:t>فية الوهابية</w:t>
      </w:r>
      <w:r w:rsidRPr="00BA4E01">
        <w:rPr>
          <w:rFonts w:ascii="Arial" w:hAnsi="Arial"/>
          <w:color w:val="000000" w:themeColor="text1"/>
          <w:sz w:val="27"/>
        </w:rPr>
        <w:t xml:space="preserve"> </w:t>
      </w:r>
      <w:r w:rsidRPr="00BA4E01">
        <w:rPr>
          <w:rFonts w:ascii="Arial" w:hAnsi="Arial"/>
          <w:color w:val="000000" w:themeColor="text1"/>
          <w:sz w:val="27"/>
          <w:rtl/>
        </w:rPr>
        <w:t>كيان</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شرعي تبث</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من خلاله أفكارها</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وتحق</w:t>
      </w:r>
      <w:r w:rsidR="00834B32" w:rsidRPr="00BA4E01">
        <w:rPr>
          <w:rFonts w:ascii="Arial" w:hAnsi="Arial" w:hint="cs"/>
          <w:color w:val="000000" w:themeColor="text1"/>
          <w:sz w:val="27"/>
          <w:rtl/>
        </w:rPr>
        <w:t>ِّ</w:t>
      </w:r>
      <w:r w:rsidRPr="00BA4E01">
        <w:rPr>
          <w:rFonts w:ascii="Arial" w:hAnsi="Arial"/>
          <w:color w:val="000000" w:themeColor="text1"/>
          <w:sz w:val="27"/>
          <w:rtl/>
        </w:rPr>
        <w:t>ق انتشارها في العالم عبر الدعوة والتعليم</w:t>
      </w:r>
      <w:r w:rsidRPr="00BA4E01">
        <w:rPr>
          <w:rFonts w:ascii="Arial" w:hAnsi="Arial"/>
          <w:color w:val="000000" w:themeColor="text1"/>
          <w:sz w:val="27"/>
        </w:rPr>
        <w:t xml:space="preserve"> </w:t>
      </w:r>
      <w:r w:rsidRPr="00BA4E01">
        <w:rPr>
          <w:rFonts w:ascii="Arial" w:hAnsi="Arial"/>
          <w:color w:val="000000" w:themeColor="text1"/>
          <w:sz w:val="27"/>
          <w:rtl/>
        </w:rPr>
        <w:t>والإعلام والروابط والمؤس</w:t>
      </w:r>
      <w:r w:rsidR="00834B32" w:rsidRPr="00BA4E01">
        <w:rPr>
          <w:rFonts w:ascii="Arial" w:hAnsi="Arial" w:hint="cs"/>
          <w:color w:val="000000" w:themeColor="text1"/>
          <w:sz w:val="27"/>
          <w:rtl/>
        </w:rPr>
        <w:t>َّ</w:t>
      </w:r>
      <w:r w:rsidRPr="00BA4E01">
        <w:rPr>
          <w:rFonts w:ascii="Arial" w:hAnsi="Arial"/>
          <w:color w:val="000000" w:themeColor="text1"/>
          <w:sz w:val="27"/>
          <w:rtl/>
        </w:rPr>
        <w:t>سات العديدة التي أنشأتها. إلا</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أن</w:t>
      </w:r>
      <w:r w:rsidR="00834B32" w:rsidRPr="00BA4E01">
        <w:rPr>
          <w:rFonts w:ascii="Arial" w:hAnsi="Arial" w:hint="cs"/>
          <w:color w:val="000000" w:themeColor="text1"/>
          <w:sz w:val="27"/>
          <w:rtl/>
        </w:rPr>
        <w:t>ّه</w:t>
      </w:r>
      <w:r w:rsidRPr="00BA4E01">
        <w:rPr>
          <w:rFonts w:ascii="Arial" w:hAnsi="Arial"/>
          <w:color w:val="000000" w:themeColor="text1"/>
          <w:sz w:val="27"/>
          <w:rtl/>
        </w:rPr>
        <w:t xml:space="preserve"> </w:t>
      </w:r>
      <w:r w:rsidR="00834B32" w:rsidRPr="00BA4E01">
        <w:rPr>
          <w:rFonts w:ascii="Arial" w:hAnsi="Arial" w:hint="cs"/>
          <w:color w:val="000000" w:themeColor="text1"/>
          <w:sz w:val="27"/>
          <w:rtl/>
        </w:rPr>
        <w:t xml:space="preserve">في </w:t>
      </w:r>
      <w:r w:rsidRPr="00BA4E01">
        <w:rPr>
          <w:rFonts w:ascii="Arial" w:hAnsi="Arial"/>
          <w:color w:val="000000" w:themeColor="text1"/>
          <w:sz w:val="27"/>
          <w:rtl/>
        </w:rPr>
        <w:t>الربع ال</w:t>
      </w:r>
      <w:r w:rsidR="00834B32" w:rsidRPr="00BA4E01">
        <w:rPr>
          <w:rFonts w:ascii="Arial" w:hAnsi="Arial" w:hint="cs"/>
          <w:color w:val="000000" w:themeColor="text1"/>
          <w:sz w:val="27"/>
          <w:rtl/>
        </w:rPr>
        <w:t>أ</w:t>
      </w:r>
      <w:r w:rsidRPr="00BA4E01">
        <w:rPr>
          <w:rFonts w:ascii="Arial" w:hAnsi="Arial"/>
          <w:color w:val="000000" w:themeColor="text1"/>
          <w:sz w:val="27"/>
          <w:rtl/>
        </w:rPr>
        <w:t>خير من القرن الماضي شهدت الس</w:t>
      </w:r>
      <w:r w:rsidR="00834B32" w:rsidRPr="00BA4E01">
        <w:rPr>
          <w:rFonts w:ascii="Arial" w:hAnsi="Arial" w:hint="cs"/>
          <w:color w:val="000000" w:themeColor="text1"/>
          <w:sz w:val="27"/>
          <w:rtl/>
        </w:rPr>
        <w:t>َّ</w:t>
      </w:r>
      <w:r w:rsidRPr="00BA4E01">
        <w:rPr>
          <w:rFonts w:ascii="Arial" w:hAnsi="Arial"/>
          <w:color w:val="000000" w:themeColor="text1"/>
          <w:sz w:val="27"/>
          <w:rtl/>
        </w:rPr>
        <w:t>ل</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فية </w:t>
      </w:r>
      <w:r w:rsidR="00834B32" w:rsidRPr="00BA4E01">
        <w:rPr>
          <w:rFonts w:ascii="Arial" w:hAnsi="Arial" w:hint="cs"/>
          <w:color w:val="000000" w:themeColor="text1"/>
          <w:sz w:val="27"/>
          <w:rtl/>
        </w:rPr>
        <w:t>ا</w:t>
      </w:r>
      <w:r w:rsidRPr="00BA4E01">
        <w:rPr>
          <w:rFonts w:ascii="Arial" w:hAnsi="Arial"/>
          <w:color w:val="000000" w:themeColor="text1"/>
          <w:sz w:val="27"/>
          <w:rtl/>
        </w:rPr>
        <w:t>نقساما</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على نفسها </w:t>
      </w:r>
      <w:r w:rsidR="00834B32" w:rsidRPr="00BA4E01">
        <w:rPr>
          <w:rFonts w:ascii="Arial" w:hAnsi="Arial" w:hint="cs"/>
          <w:color w:val="000000" w:themeColor="text1"/>
          <w:sz w:val="27"/>
          <w:rtl/>
        </w:rPr>
        <w:t>إل</w:t>
      </w:r>
      <w:r w:rsidRPr="00BA4E01">
        <w:rPr>
          <w:rFonts w:ascii="Arial" w:hAnsi="Arial"/>
          <w:color w:val="000000" w:themeColor="text1"/>
          <w:sz w:val="27"/>
          <w:rtl/>
        </w:rPr>
        <w:t>ى أكثر من تي</w:t>
      </w:r>
      <w:r w:rsidR="00834B32" w:rsidRPr="00BA4E01">
        <w:rPr>
          <w:rFonts w:ascii="Arial" w:hAnsi="Arial" w:hint="cs"/>
          <w:color w:val="000000" w:themeColor="text1"/>
          <w:sz w:val="27"/>
          <w:rtl/>
        </w:rPr>
        <w:t>ّ</w:t>
      </w:r>
      <w:r w:rsidRPr="00BA4E01">
        <w:rPr>
          <w:rFonts w:ascii="Arial" w:hAnsi="Arial"/>
          <w:color w:val="000000" w:themeColor="text1"/>
          <w:sz w:val="27"/>
          <w:rtl/>
        </w:rPr>
        <w:t>ار</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داخل السعودية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بسبب استدعاء القوات الأجنبية الغربية </w:t>
      </w:r>
      <w:r w:rsidR="00834B32" w:rsidRPr="00BA4E01">
        <w:rPr>
          <w:rFonts w:ascii="Arial" w:hAnsi="Arial" w:hint="cs"/>
          <w:color w:val="000000" w:themeColor="text1"/>
          <w:sz w:val="27"/>
          <w:rtl/>
        </w:rPr>
        <w:t>إ</w:t>
      </w:r>
      <w:r w:rsidRPr="00BA4E01">
        <w:rPr>
          <w:rFonts w:ascii="Arial" w:hAnsi="Arial"/>
          <w:color w:val="000000" w:themeColor="text1"/>
          <w:sz w:val="27"/>
          <w:rtl/>
        </w:rPr>
        <w:t>لى ال</w:t>
      </w:r>
      <w:r w:rsidR="00834B32" w:rsidRPr="00BA4E01">
        <w:rPr>
          <w:rFonts w:ascii="Arial" w:hAnsi="Arial" w:hint="cs"/>
          <w:color w:val="000000" w:themeColor="text1"/>
          <w:sz w:val="27"/>
          <w:rtl/>
        </w:rPr>
        <w:t>أ</w:t>
      </w:r>
      <w:r w:rsidRPr="00BA4E01">
        <w:rPr>
          <w:rFonts w:ascii="Arial" w:hAnsi="Arial"/>
          <w:color w:val="000000" w:themeColor="text1"/>
          <w:sz w:val="27"/>
          <w:rtl/>
        </w:rPr>
        <w:t>راضي المقد</w:t>
      </w:r>
      <w:r w:rsidR="00834B32" w:rsidRPr="00BA4E01">
        <w:rPr>
          <w:rFonts w:ascii="Arial" w:hAnsi="Arial" w:hint="cs"/>
          <w:color w:val="000000" w:themeColor="text1"/>
          <w:sz w:val="27"/>
          <w:rtl/>
        </w:rPr>
        <w:t>َّ</w:t>
      </w:r>
      <w:r w:rsidRPr="00BA4E01">
        <w:rPr>
          <w:rFonts w:ascii="Arial" w:hAnsi="Arial"/>
          <w:color w:val="000000" w:themeColor="text1"/>
          <w:sz w:val="27"/>
          <w:rtl/>
        </w:rPr>
        <w:t>سة في شبه الجزيرة العربية، حيث برز تي</w:t>
      </w:r>
      <w:r w:rsidR="00834B32" w:rsidRPr="00BA4E01">
        <w:rPr>
          <w:rFonts w:ascii="Arial" w:hAnsi="Arial" w:hint="cs"/>
          <w:color w:val="000000" w:themeColor="text1"/>
          <w:sz w:val="27"/>
          <w:rtl/>
        </w:rPr>
        <w:t>ّ</w:t>
      </w:r>
      <w:r w:rsidRPr="00BA4E01">
        <w:rPr>
          <w:rFonts w:ascii="Arial" w:hAnsi="Arial"/>
          <w:color w:val="000000" w:themeColor="text1"/>
          <w:sz w:val="27"/>
          <w:rtl/>
        </w:rPr>
        <w:t>اران جديدان</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w:t>
      </w:r>
      <w:r w:rsidR="00834B32" w:rsidRPr="00BA4E01">
        <w:rPr>
          <w:rFonts w:ascii="Arial" w:hAnsi="Arial" w:hint="cs"/>
          <w:color w:val="000000" w:themeColor="text1"/>
          <w:sz w:val="27"/>
          <w:rtl/>
        </w:rPr>
        <w:t>إ</w:t>
      </w:r>
      <w:r w:rsidRPr="00BA4E01">
        <w:rPr>
          <w:rFonts w:ascii="Arial" w:hAnsi="Arial"/>
          <w:color w:val="000000" w:themeColor="text1"/>
          <w:sz w:val="27"/>
          <w:rtl/>
        </w:rPr>
        <w:t>لى جانب المؤس</w:t>
      </w:r>
      <w:r w:rsidR="00834B32" w:rsidRPr="00BA4E01">
        <w:rPr>
          <w:rFonts w:ascii="Arial" w:hAnsi="Arial" w:hint="cs"/>
          <w:color w:val="000000" w:themeColor="text1"/>
          <w:sz w:val="27"/>
          <w:rtl/>
        </w:rPr>
        <w:t>َّ</w:t>
      </w:r>
      <w:r w:rsidRPr="00BA4E01">
        <w:rPr>
          <w:rFonts w:ascii="Arial" w:hAnsi="Arial"/>
          <w:color w:val="000000" w:themeColor="text1"/>
          <w:sz w:val="27"/>
          <w:rtl/>
        </w:rPr>
        <w:t>سة الدينية الرسمية في المملكة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هما</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التيار ال</w:t>
      </w:r>
      <w:r w:rsidR="00834B32" w:rsidRPr="00BA4E01">
        <w:rPr>
          <w:rFonts w:ascii="Arial" w:hAnsi="Arial" w:hint="cs"/>
          <w:color w:val="000000" w:themeColor="text1"/>
          <w:sz w:val="27"/>
          <w:rtl/>
        </w:rPr>
        <w:t>إ</w:t>
      </w:r>
      <w:r w:rsidRPr="00BA4E01">
        <w:rPr>
          <w:rFonts w:ascii="Arial" w:hAnsi="Arial"/>
          <w:color w:val="000000" w:themeColor="text1"/>
          <w:sz w:val="27"/>
          <w:rtl/>
        </w:rPr>
        <w:t>صلاحي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والتيار الجهادي. </w:t>
      </w:r>
      <w:r w:rsidRPr="00BA4E01">
        <w:rPr>
          <w:rFonts w:ascii="Arial" w:hAnsi="Arial"/>
          <w:color w:val="000000" w:themeColor="text1"/>
          <w:sz w:val="27"/>
          <w:rtl/>
          <w:lang w:bidi="ar-JO"/>
        </w:rPr>
        <w:t>وفي الوقت الحاضر لم ت</w:t>
      </w:r>
      <w:r w:rsidR="00834B32" w:rsidRPr="00BA4E01">
        <w:rPr>
          <w:rFonts w:ascii="Arial" w:hAnsi="Arial" w:hint="cs"/>
          <w:color w:val="000000" w:themeColor="text1"/>
          <w:sz w:val="27"/>
          <w:rtl/>
          <w:lang w:bidi="ar-JO"/>
        </w:rPr>
        <w:t>َ</w:t>
      </w:r>
      <w:r w:rsidRPr="00BA4E01">
        <w:rPr>
          <w:rFonts w:ascii="Arial" w:hAnsi="Arial"/>
          <w:color w:val="000000" w:themeColor="text1"/>
          <w:sz w:val="27"/>
          <w:rtl/>
          <w:lang w:bidi="ar-JO"/>
        </w:rPr>
        <w:t>ع</w:t>
      </w:r>
      <w:r w:rsidR="00834B32" w:rsidRPr="00BA4E01">
        <w:rPr>
          <w:rFonts w:ascii="Arial" w:hAnsi="Arial" w:hint="cs"/>
          <w:color w:val="000000" w:themeColor="text1"/>
          <w:sz w:val="27"/>
          <w:rtl/>
          <w:lang w:bidi="ar-JO"/>
        </w:rPr>
        <w:t>ُ</w:t>
      </w:r>
      <w:r w:rsidRPr="00BA4E01">
        <w:rPr>
          <w:rFonts w:ascii="Arial" w:hAnsi="Arial"/>
          <w:color w:val="000000" w:themeColor="text1"/>
          <w:sz w:val="27"/>
          <w:rtl/>
          <w:lang w:bidi="ar-JO"/>
        </w:rPr>
        <w:t>د</w:t>
      </w:r>
      <w:r w:rsidR="00F408E0">
        <w:rPr>
          <w:rFonts w:ascii="Arial" w:hAnsi="Arial" w:hint="cs"/>
          <w:color w:val="000000" w:themeColor="text1"/>
          <w:sz w:val="27"/>
          <w:rtl/>
          <w:lang w:bidi="ar-JO"/>
        </w:rPr>
        <w:t>ْ</w:t>
      </w:r>
      <w:r w:rsidRPr="00BA4E01">
        <w:rPr>
          <w:rFonts w:ascii="Arial" w:hAnsi="Arial"/>
          <w:color w:val="000000" w:themeColor="text1"/>
          <w:sz w:val="27"/>
          <w:rtl/>
          <w:lang w:bidi="ar-JO"/>
        </w:rPr>
        <w:t xml:space="preserve"> الس</w:t>
      </w:r>
      <w:r w:rsidR="00834B32" w:rsidRPr="00BA4E01">
        <w:rPr>
          <w:rFonts w:ascii="Arial" w:hAnsi="Arial" w:hint="cs"/>
          <w:color w:val="000000" w:themeColor="text1"/>
          <w:sz w:val="27"/>
          <w:rtl/>
          <w:lang w:bidi="ar-JO"/>
        </w:rPr>
        <w:t>َّ</w:t>
      </w:r>
      <w:r w:rsidRPr="00BA4E01">
        <w:rPr>
          <w:rFonts w:ascii="Arial" w:hAnsi="Arial"/>
          <w:color w:val="000000" w:themeColor="text1"/>
          <w:sz w:val="27"/>
          <w:rtl/>
          <w:lang w:bidi="ar-JO"/>
        </w:rPr>
        <w:t>ل</w:t>
      </w:r>
      <w:r w:rsidR="00834B32" w:rsidRPr="00BA4E01">
        <w:rPr>
          <w:rFonts w:ascii="Arial" w:hAnsi="Arial" w:hint="cs"/>
          <w:color w:val="000000" w:themeColor="text1"/>
          <w:sz w:val="27"/>
          <w:rtl/>
          <w:lang w:bidi="ar-JO"/>
        </w:rPr>
        <w:t>َ</w:t>
      </w:r>
      <w:r w:rsidRPr="00BA4E01">
        <w:rPr>
          <w:rFonts w:ascii="Arial" w:hAnsi="Arial"/>
          <w:color w:val="000000" w:themeColor="text1"/>
          <w:sz w:val="27"/>
          <w:rtl/>
          <w:lang w:bidi="ar-JO"/>
        </w:rPr>
        <w:t>فية تياراً واحداً</w:t>
      </w:r>
      <w:r w:rsidR="00834B32" w:rsidRPr="00BA4E01">
        <w:rPr>
          <w:rFonts w:ascii="Arial" w:hAnsi="Arial" w:hint="cs"/>
          <w:color w:val="000000" w:themeColor="text1"/>
          <w:sz w:val="27"/>
          <w:rtl/>
          <w:lang w:bidi="ar-JO"/>
        </w:rPr>
        <w:t>،</w:t>
      </w:r>
      <w:r w:rsidRPr="00BA4E01">
        <w:rPr>
          <w:rFonts w:ascii="Arial" w:hAnsi="Arial"/>
          <w:color w:val="000000" w:themeColor="text1"/>
          <w:sz w:val="27"/>
          <w:rtl/>
          <w:lang w:bidi="ar-JO"/>
        </w:rPr>
        <w:t xml:space="preserve"> بل يمكن الحديث عن تيارات </w:t>
      </w:r>
      <w:r w:rsidRPr="00BA4E01">
        <w:rPr>
          <w:rFonts w:ascii="Arial" w:hAnsi="Arial"/>
          <w:color w:val="000000" w:themeColor="text1"/>
          <w:sz w:val="27"/>
          <w:rtl/>
        </w:rPr>
        <w:t>متعد</w:t>
      </w:r>
      <w:r w:rsidR="00834B32" w:rsidRPr="00BA4E01">
        <w:rPr>
          <w:rFonts w:ascii="Arial" w:hAnsi="Arial" w:hint="cs"/>
          <w:color w:val="000000" w:themeColor="text1"/>
          <w:sz w:val="27"/>
          <w:rtl/>
        </w:rPr>
        <w:t>ِّ</w:t>
      </w:r>
      <w:r w:rsidRPr="00BA4E01">
        <w:rPr>
          <w:rFonts w:ascii="Arial" w:hAnsi="Arial"/>
          <w:color w:val="000000" w:themeColor="text1"/>
          <w:sz w:val="27"/>
          <w:rtl/>
        </w:rPr>
        <w:t>دة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منها ما هو تقليدي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وآخر يقد</w:t>
      </w:r>
      <w:r w:rsidR="00834B32" w:rsidRPr="00BA4E01">
        <w:rPr>
          <w:rFonts w:ascii="Arial" w:hAnsi="Arial" w:hint="cs"/>
          <w:color w:val="000000" w:themeColor="text1"/>
          <w:sz w:val="27"/>
          <w:rtl/>
        </w:rPr>
        <w:t>ِّ</w:t>
      </w:r>
      <w:r w:rsidRPr="00BA4E01">
        <w:rPr>
          <w:rFonts w:ascii="Arial" w:hAnsi="Arial"/>
          <w:color w:val="000000" w:themeColor="text1"/>
          <w:sz w:val="27"/>
          <w:rtl/>
        </w:rPr>
        <w:t>م نفسه ك</w:t>
      </w:r>
      <w:r w:rsidR="00834B32" w:rsidRPr="00BA4E01">
        <w:rPr>
          <w:rFonts w:ascii="Arial" w:hAnsi="Arial" w:hint="cs"/>
          <w:color w:val="000000" w:themeColor="text1"/>
          <w:sz w:val="27"/>
          <w:rtl/>
        </w:rPr>
        <w:t>إ</w:t>
      </w:r>
      <w:r w:rsidRPr="00BA4E01">
        <w:rPr>
          <w:rFonts w:ascii="Arial" w:hAnsi="Arial"/>
          <w:color w:val="000000" w:themeColor="text1"/>
          <w:sz w:val="27"/>
          <w:rtl/>
        </w:rPr>
        <w:t>صلاحي</w:t>
      </w:r>
      <w:r w:rsidR="00834B32" w:rsidRPr="00BA4E01">
        <w:rPr>
          <w:rFonts w:ascii="Arial" w:hAnsi="Arial" w:hint="cs"/>
          <w:color w:val="000000" w:themeColor="text1"/>
          <w:sz w:val="27"/>
          <w:rtl/>
        </w:rPr>
        <w:t xml:space="preserve">؛ </w:t>
      </w:r>
      <w:r w:rsidRPr="00BA4E01">
        <w:rPr>
          <w:rFonts w:ascii="Arial" w:hAnsi="Arial"/>
          <w:color w:val="000000" w:themeColor="text1"/>
          <w:sz w:val="27"/>
          <w:rtl/>
        </w:rPr>
        <w:t>ومنها الجهادي النظري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w:t>
      </w:r>
      <w:r w:rsidR="00834B32" w:rsidRPr="00BA4E01">
        <w:rPr>
          <w:rFonts w:ascii="Arial" w:hAnsi="Arial" w:hint="cs"/>
          <w:color w:val="000000" w:themeColor="text1"/>
          <w:sz w:val="27"/>
          <w:rtl/>
        </w:rPr>
        <w:t>و</w:t>
      </w:r>
      <w:r w:rsidRPr="00BA4E01">
        <w:rPr>
          <w:rFonts w:ascii="Arial" w:hAnsi="Arial"/>
          <w:color w:val="000000" w:themeColor="text1"/>
          <w:sz w:val="27"/>
          <w:rtl/>
        </w:rPr>
        <w:t>آخرها الجهادي التكفيري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الذي استند </w:t>
      </w:r>
      <w:r w:rsidR="00834B32" w:rsidRPr="00BA4E01">
        <w:rPr>
          <w:rFonts w:ascii="Arial" w:hAnsi="Arial" w:hint="cs"/>
          <w:color w:val="000000" w:themeColor="text1"/>
          <w:sz w:val="27"/>
          <w:rtl/>
        </w:rPr>
        <w:t>إ</w:t>
      </w:r>
      <w:r w:rsidRPr="00BA4E01">
        <w:rPr>
          <w:rFonts w:ascii="Arial" w:hAnsi="Arial"/>
          <w:color w:val="000000" w:themeColor="text1"/>
          <w:sz w:val="27"/>
          <w:rtl/>
        </w:rPr>
        <w:t>لى تنظيرات القيادي في حركة ال</w:t>
      </w:r>
      <w:r w:rsidR="00834B32" w:rsidRPr="00BA4E01">
        <w:rPr>
          <w:rFonts w:ascii="Arial" w:hAnsi="Arial" w:hint="cs"/>
          <w:color w:val="000000" w:themeColor="text1"/>
          <w:sz w:val="27"/>
          <w:rtl/>
        </w:rPr>
        <w:t>إ</w:t>
      </w:r>
      <w:r w:rsidRPr="00BA4E01">
        <w:rPr>
          <w:rFonts w:ascii="Arial" w:hAnsi="Arial"/>
          <w:color w:val="000000" w:themeColor="text1"/>
          <w:sz w:val="27"/>
          <w:rtl/>
        </w:rPr>
        <w:t>خوان المسلمين المصرية سي</w:t>
      </w:r>
      <w:r w:rsidR="00834B32" w:rsidRPr="00BA4E01">
        <w:rPr>
          <w:rFonts w:ascii="Arial" w:hAnsi="Arial" w:hint="cs"/>
          <w:color w:val="000000" w:themeColor="text1"/>
          <w:sz w:val="27"/>
          <w:rtl/>
        </w:rPr>
        <w:t>ِّ</w:t>
      </w:r>
      <w:r w:rsidRPr="00BA4E01">
        <w:rPr>
          <w:rFonts w:ascii="Arial" w:hAnsi="Arial"/>
          <w:color w:val="000000" w:themeColor="text1"/>
          <w:sz w:val="27"/>
          <w:rtl/>
        </w:rPr>
        <w:t>د قطب</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التي أطلقها في ستينيات القرن الماضي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متأث</w:t>
      </w:r>
      <w:r w:rsidR="00834B32" w:rsidRPr="00BA4E01">
        <w:rPr>
          <w:rFonts w:ascii="Arial" w:hAnsi="Arial" w:hint="cs"/>
          <w:color w:val="000000" w:themeColor="text1"/>
          <w:sz w:val="27"/>
          <w:rtl/>
        </w:rPr>
        <w:t>ِّ</w:t>
      </w:r>
      <w:r w:rsidRPr="00BA4E01">
        <w:rPr>
          <w:rFonts w:ascii="Arial" w:hAnsi="Arial"/>
          <w:color w:val="000000" w:themeColor="text1"/>
          <w:sz w:val="27"/>
          <w:rtl/>
        </w:rPr>
        <w:t>راً بأفكار الشيخ الباكستاني أب</w:t>
      </w:r>
      <w:r w:rsidR="00834B32" w:rsidRPr="00BA4E01">
        <w:rPr>
          <w:rFonts w:ascii="Arial" w:hAnsi="Arial" w:hint="cs"/>
          <w:color w:val="000000" w:themeColor="text1"/>
          <w:sz w:val="27"/>
          <w:rtl/>
        </w:rPr>
        <w:t>ي</w:t>
      </w:r>
      <w:r w:rsidRPr="00BA4E01">
        <w:rPr>
          <w:rFonts w:ascii="Arial" w:hAnsi="Arial"/>
          <w:color w:val="000000" w:themeColor="text1"/>
          <w:sz w:val="27"/>
          <w:rtl/>
        </w:rPr>
        <w:t xml:space="preserve"> الأعلى المودودي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حول مفاهيم الحاكمية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وجاهلية المجتمعات</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ومفهوم الولاء والبراء</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وتقسيم العالم </w:t>
      </w:r>
      <w:r w:rsidRPr="00BA4E01">
        <w:rPr>
          <w:rFonts w:ascii="Arial" w:hAnsi="Arial"/>
          <w:color w:val="000000" w:themeColor="text1"/>
          <w:sz w:val="27"/>
          <w:rtl/>
        </w:rPr>
        <w:lastRenderedPageBreak/>
        <w:t>إلى دارين</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واحدة للإسلام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وأخرى للكفر والحرب</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بعد استحضار فتاوى ابن تيمية وابن القي</w:t>
      </w:r>
      <w:r w:rsidR="00834B32" w:rsidRPr="00BA4E01">
        <w:rPr>
          <w:rFonts w:ascii="Arial" w:hAnsi="Arial" w:hint="cs"/>
          <w:color w:val="000000" w:themeColor="text1"/>
          <w:sz w:val="27"/>
          <w:rtl/>
        </w:rPr>
        <w:t>ِّ</w:t>
      </w:r>
      <w:r w:rsidRPr="00BA4E01">
        <w:rPr>
          <w:rFonts w:ascii="Arial" w:hAnsi="Arial"/>
          <w:color w:val="000000" w:themeColor="text1"/>
          <w:sz w:val="27"/>
          <w:rtl/>
        </w:rPr>
        <w:t>م الجوزية. وفي أواخر السبعينات من القرن العشرين قد</w:t>
      </w:r>
      <w:r w:rsidR="00834B32" w:rsidRPr="00BA4E01">
        <w:rPr>
          <w:rFonts w:ascii="Arial" w:hAnsi="Arial" w:hint="cs"/>
          <w:color w:val="000000" w:themeColor="text1"/>
          <w:sz w:val="27"/>
          <w:rtl/>
        </w:rPr>
        <w:t>َّ</w:t>
      </w:r>
      <w:r w:rsidRPr="00BA4E01">
        <w:rPr>
          <w:rFonts w:ascii="Arial" w:hAnsi="Arial"/>
          <w:color w:val="000000" w:themeColor="text1"/>
          <w:sz w:val="27"/>
          <w:rtl/>
        </w:rPr>
        <w:t>م محمد عبد السلام فرج كتي</w:t>
      </w:r>
      <w:r w:rsidR="00834B32" w:rsidRPr="00BA4E01">
        <w:rPr>
          <w:rFonts w:ascii="Arial" w:hAnsi="Arial" w:hint="cs"/>
          <w:color w:val="000000" w:themeColor="text1"/>
          <w:sz w:val="27"/>
          <w:rtl/>
        </w:rPr>
        <w:t>ِّ</w:t>
      </w:r>
      <w:r w:rsidRPr="00BA4E01">
        <w:rPr>
          <w:rFonts w:ascii="Arial" w:hAnsi="Arial"/>
          <w:color w:val="000000" w:themeColor="text1"/>
          <w:sz w:val="27"/>
          <w:rtl/>
        </w:rPr>
        <w:t>به المشهور</w:t>
      </w:r>
      <w:r w:rsidR="00834B32" w:rsidRPr="00BA4E01">
        <w:rPr>
          <w:rFonts w:hint="cs"/>
          <w:color w:val="000000" w:themeColor="text1"/>
          <w:sz w:val="27"/>
          <w:rtl/>
        </w:rPr>
        <w:t xml:space="preserve"> </w:t>
      </w:r>
      <w:r w:rsidR="00834B32" w:rsidRPr="00BA4E01">
        <w:rPr>
          <w:rFonts w:hint="eastAsia"/>
          <w:color w:val="000000" w:themeColor="text1"/>
          <w:sz w:val="27"/>
          <w:rtl/>
        </w:rPr>
        <w:t>«</w:t>
      </w:r>
      <w:r w:rsidRPr="00BA4E01">
        <w:rPr>
          <w:rFonts w:ascii="Arial" w:hAnsi="Arial"/>
          <w:color w:val="000000" w:themeColor="text1"/>
          <w:sz w:val="27"/>
          <w:rtl/>
        </w:rPr>
        <w:t>الفريضة الغائبة</w:t>
      </w:r>
      <w:r w:rsidRPr="00BA4E01">
        <w:rPr>
          <w:rFonts w:hint="eastAsia"/>
          <w:color w:val="000000" w:themeColor="text1"/>
          <w:sz w:val="27"/>
          <w:rtl/>
        </w:rPr>
        <w:t>»</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وبعدها توالت الإصدارات بكثافة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هائلة خلال مراحل الحرب الأفغانية وحكومة الطالبان</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w:t>
      </w:r>
      <w:r w:rsidR="00834B32" w:rsidRPr="00BA4E01">
        <w:rPr>
          <w:rFonts w:ascii="Arial" w:hAnsi="Arial" w:hint="cs"/>
          <w:color w:val="000000" w:themeColor="text1"/>
          <w:sz w:val="27"/>
          <w:rtl/>
        </w:rPr>
        <w:t>و</w:t>
      </w:r>
      <w:r w:rsidRPr="00BA4E01">
        <w:rPr>
          <w:rFonts w:ascii="Arial" w:hAnsi="Arial"/>
          <w:color w:val="000000" w:themeColor="text1"/>
          <w:sz w:val="27"/>
          <w:rtl/>
        </w:rPr>
        <w:t>خاص</w:t>
      </w:r>
      <w:r w:rsidR="00834B32" w:rsidRPr="00BA4E01">
        <w:rPr>
          <w:rFonts w:ascii="Arial" w:hAnsi="Arial" w:hint="cs"/>
          <w:color w:val="000000" w:themeColor="text1"/>
          <w:sz w:val="27"/>
          <w:rtl/>
        </w:rPr>
        <w:t>ّ</w:t>
      </w:r>
      <w:r w:rsidRPr="00BA4E01">
        <w:rPr>
          <w:rFonts w:ascii="Arial" w:hAnsi="Arial"/>
          <w:color w:val="000000" w:themeColor="text1"/>
          <w:sz w:val="27"/>
          <w:rtl/>
        </w:rPr>
        <w:t>ة مع إصدارات الشيخ عبد</w:t>
      </w:r>
      <w:r w:rsidR="00834B32" w:rsidRPr="00BA4E01">
        <w:rPr>
          <w:rFonts w:ascii="Arial" w:hAnsi="Arial" w:hint="cs"/>
          <w:color w:val="000000" w:themeColor="text1"/>
          <w:sz w:val="27"/>
          <w:rtl/>
        </w:rPr>
        <w:t xml:space="preserve"> </w:t>
      </w:r>
      <w:r w:rsidRPr="00BA4E01">
        <w:rPr>
          <w:rFonts w:ascii="Arial" w:hAnsi="Arial"/>
          <w:color w:val="000000" w:themeColor="text1"/>
          <w:sz w:val="27"/>
          <w:rtl/>
        </w:rPr>
        <w:t>الله عز</w:t>
      </w:r>
      <w:r w:rsidR="00834B32" w:rsidRPr="00BA4E01">
        <w:rPr>
          <w:rFonts w:ascii="Arial" w:hAnsi="Arial" w:hint="cs"/>
          <w:color w:val="000000" w:themeColor="text1"/>
          <w:sz w:val="27"/>
          <w:rtl/>
        </w:rPr>
        <w:t>َّ</w:t>
      </w:r>
      <w:r w:rsidRPr="00BA4E01">
        <w:rPr>
          <w:rFonts w:ascii="Arial" w:hAnsi="Arial"/>
          <w:color w:val="000000" w:themeColor="text1"/>
          <w:sz w:val="27"/>
          <w:rtl/>
        </w:rPr>
        <w:t>ام في أفغانستان</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والتي مث</w:t>
      </w:r>
      <w:r w:rsidR="00834B32" w:rsidRPr="00BA4E01">
        <w:rPr>
          <w:rFonts w:ascii="Arial" w:hAnsi="Arial" w:hint="cs"/>
          <w:color w:val="000000" w:themeColor="text1"/>
          <w:sz w:val="27"/>
          <w:rtl/>
        </w:rPr>
        <w:t>َّ</w:t>
      </w:r>
      <w:r w:rsidRPr="00BA4E01">
        <w:rPr>
          <w:rFonts w:ascii="Arial" w:hAnsi="Arial"/>
          <w:color w:val="000000" w:themeColor="text1"/>
          <w:sz w:val="27"/>
          <w:rtl/>
        </w:rPr>
        <w:t>لت صميم فقه الواقع</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الذي يجمع الباحثون على أنه أهم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مصدر وأغنى تراث</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استندت </w:t>
      </w:r>
      <w:r w:rsidR="00834B32" w:rsidRPr="00BA4E01">
        <w:rPr>
          <w:rFonts w:ascii="Arial" w:hAnsi="Arial" w:hint="cs"/>
          <w:color w:val="000000" w:themeColor="text1"/>
          <w:sz w:val="27"/>
          <w:rtl/>
        </w:rPr>
        <w:t>إ</w:t>
      </w:r>
      <w:r w:rsidRPr="00BA4E01">
        <w:rPr>
          <w:rFonts w:ascii="Arial" w:hAnsi="Arial"/>
          <w:color w:val="000000" w:themeColor="text1"/>
          <w:sz w:val="27"/>
          <w:rtl/>
        </w:rPr>
        <w:t>ليه تي</w:t>
      </w:r>
      <w:r w:rsidR="00834B32" w:rsidRPr="00BA4E01">
        <w:rPr>
          <w:rFonts w:ascii="Arial" w:hAnsi="Arial" w:hint="cs"/>
          <w:color w:val="000000" w:themeColor="text1"/>
          <w:sz w:val="27"/>
          <w:rtl/>
        </w:rPr>
        <w:t>ّ</w:t>
      </w:r>
      <w:r w:rsidRPr="00BA4E01">
        <w:rPr>
          <w:rFonts w:ascii="Arial" w:hAnsi="Arial"/>
          <w:color w:val="000000" w:themeColor="text1"/>
          <w:sz w:val="27"/>
          <w:rtl/>
        </w:rPr>
        <w:t>ارات الس</w:t>
      </w:r>
      <w:r w:rsidR="00834B32" w:rsidRPr="00BA4E01">
        <w:rPr>
          <w:rFonts w:ascii="Arial" w:hAnsi="Arial" w:hint="cs"/>
          <w:color w:val="000000" w:themeColor="text1"/>
          <w:sz w:val="27"/>
          <w:rtl/>
        </w:rPr>
        <w:t>َّ</w:t>
      </w:r>
      <w:r w:rsidRPr="00BA4E01">
        <w:rPr>
          <w:rFonts w:ascii="Arial" w:hAnsi="Arial"/>
          <w:color w:val="000000" w:themeColor="text1"/>
          <w:sz w:val="27"/>
          <w:rtl/>
        </w:rPr>
        <w:t>ل</w:t>
      </w:r>
      <w:r w:rsidR="00834B32" w:rsidRPr="00BA4E01">
        <w:rPr>
          <w:rFonts w:ascii="Arial" w:hAnsi="Arial" w:hint="cs"/>
          <w:color w:val="000000" w:themeColor="text1"/>
          <w:sz w:val="27"/>
          <w:rtl/>
        </w:rPr>
        <w:t>َ</w:t>
      </w:r>
      <w:r w:rsidRPr="00BA4E01">
        <w:rPr>
          <w:rFonts w:ascii="Arial" w:hAnsi="Arial"/>
          <w:color w:val="000000" w:themeColor="text1"/>
          <w:sz w:val="27"/>
          <w:rtl/>
        </w:rPr>
        <w:t>فية الجهادية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وفيه خلاصة تجارب التنظيم السر</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ي للإخوان المسلمين في مصر وبلاد الشام. </w:t>
      </w:r>
    </w:p>
    <w:p w:rsidR="00B90B4D" w:rsidRPr="00BA4E01" w:rsidRDefault="00B90B4D" w:rsidP="00E4663C">
      <w:pPr>
        <w:rPr>
          <w:rFonts w:ascii="Arial" w:hAnsi="Arial"/>
          <w:color w:val="000000" w:themeColor="text1"/>
          <w:sz w:val="27"/>
        </w:rPr>
      </w:pPr>
      <w:r w:rsidRPr="00BA4E01">
        <w:rPr>
          <w:rFonts w:ascii="Arial" w:hAnsi="Arial"/>
          <w:color w:val="000000" w:themeColor="text1"/>
          <w:sz w:val="27"/>
          <w:rtl/>
        </w:rPr>
        <w:t xml:space="preserve">ويسعى </w:t>
      </w:r>
      <w:r w:rsidR="00834B32" w:rsidRPr="00BA4E01">
        <w:rPr>
          <w:rFonts w:ascii="Arial" w:hAnsi="Arial" w:hint="cs"/>
          <w:color w:val="000000" w:themeColor="text1"/>
          <w:sz w:val="27"/>
          <w:rtl/>
        </w:rPr>
        <w:t>أ</w:t>
      </w:r>
      <w:r w:rsidRPr="00BA4E01">
        <w:rPr>
          <w:rFonts w:ascii="Arial" w:hAnsi="Arial"/>
          <w:color w:val="000000" w:themeColor="text1"/>
          <w:sz w:val="27"/>
          <w:rtl/>
        </w:rPr>
        <w:t>تباع الس</w:t>
      </w:r>
      <w:r w:rsidR="00834B32" w:rsidRPr="00BA4E01">
        <w:rPr>
          <w:rFonts w:ascii="Arial" w:hAnsi="Arial" w:hint="cs"/>
          <w:color w:val="000000" w:themeColor="text1"/>
          <w:sz w:val="27"/>
          <w:rtl/>
        </w:rPr>
        <w:t>َّ</w:t>
      </w:r>
      <w:r w:rsidRPr="00BA4E01">
        <w:rPr>
          <w:rFonts w:ascii="Arial" w:hAnsi="Arial"/>
          <w:color w:val="000000" w:themeColor="text1"/>
          <w:sz w:val="27"/>
          <w:rtl/>
        </w:rPr>
        <w:t>ل</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فية الجهادية </w:t>
      </w:r>
      <w:r w:rsidR="00834B32" w:rsidRPr="00BA4E01">
        <w:rPr>
          <w:rFonts w:ascii="Arial" w:hAnsi="Arial" w:hint="cs"/>
          <w:color w:val="000000" w:themeColor="text1"/>
          <w:sz w:val="27"/>
          <w:rtl/>
        </w:rPr>
        <w:t>إ</w:t>
      </w:r>
      <w:r w:rsidRPr="00BA4E01">
        <w:rPr>
          <w:rFonts w:ascii="Arial" w:hAnsi="Arial"/>
          <w:color w:val="000000" w:themeColor="text1"/>
          <w:sz w:val="27"/>
          <w:rtl/>
        </w:rPr>
        <w:t xml:space="preserve">لى </w:t>
      </w:r>
      <w:r w:rsidR="00834B32" w:rsidRPr="00BA4E01">
        <w:rPr>
          <w:rFonts w:ascii="Arial" w:hAnsi="Arial" w:hint="cs"/>
          <w:color w:val="000000" w:themeColor="text1"/>
          <w:sz w:val="27"/>
          <w:rtl/>
        </w:rPr>
        <w:t>إ</w:t>
      </w:r>
      <w:r w:rsidRPr="00BA4E01">
        <w:rPr>
          <w:rFonts w:ascii="Arial" w:hAnsi="Arial"/>
          <w:color w:val="000000" w:themeColor="text1"/>
          <w:sz w:val="27"/>
          <w:rtl/>
        </w:rPr>
        <w:t>عادة الخلافة الإسلامية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باعتبارها نموذج الحكم الشرعي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بعد أن </w:t>
      </w:r>
      <w:r w:rsidR="00834B32" w:rsidRPr="00BA4E01">
        <w:rPr>
          <w:rFonts w:ascii="Arial" w:hAnsi="Arial" w:hint="cs"/>
          <w:color w:val="000000" w:themeColor="text1"/>
          <w:sz w:val="27"/>
          <w:rtl/>
        </w:rPr>
        <w:t>ا</w:t>
      </w:r>
      <w:r w:rsidRPr="00BA4E01">
        <w:rPr>
          <w:rFonts w:ascii="Arial" w:hAnsi="Arial"/>
          <w:color w:val="000000" w:themeColor="text1"/>
          <w:sz w:val="27"/>
          <w:rtl/>
        </w:rPr>
        <w:t>بتدعوا تفسيراً خاص</w:t>
      </w:r>
      <w:r w:rsidR="00834B32" w:rsidRPr="00BA4E01">
        <w:rPr>
          <w:rFonts w:ascii="Arial" w:hAnsi="Arial" w:hint="cs"/>
          <w:color w:val="000000" w:themeColor="text1"/>
          <w:sz w:val="27"/>
          <w:rtl/>
        </w:rPr>
        <w:t>ّ</w:t>
      </w:r>
      <w:r w:rsidRPr="00BA4E01">
        <w:rPr>
          <w:rFonts w:ascii="Arial" w:hAnsi="Arial"/>
          <w:color w:val="000000" w:themeColor="text1"/>
          <w:sz w:val="27"/>
          <w:rtl/>
        </w:rPr>
        <w:t>اً للتاريخ الإسلامي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لاستخراج منظومة فكرية تعتمد المنهج التكفيري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فاستحضروا العصر الجاهلي (الذي كان قبل ال</w:t>
      </w:r>
      <w:r w:rsidR="00834B32" w:rsidRPr="00BA4E01">
        <w:rPr>
          <w:rFonts w:ascii="Arial" w:hAnsi="Arial" w:hint="cs"/>
          <w:color w:val="000000" w:themeColor="text1"/>
          <w:sz w:val="27"/>
          <w:rtl/>
        </w:rPr>
        <w:t>إ</w:t>
      </w:r>
      <w:r w:rsidRPr="00BA4E01">
        <w:rPr>
          <w:rFonts w:ascii="Arial" w:hAnsi="Arial"/>
          <w:color w:val="000000" w:themeColor="text1"/>
          <w:sz w:val="27"/>
          <w:rtl/>
        </w:rPr>
        <w:t>سلام)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وأسقطوه على العصر الراهن</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وأنتجوا أدواتهم المعرفية في التشخيص</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فكشفوا عن نوعين متناقضين من الق</w:t>
      </w:r>
      <w:r w:rsidR="00834B32" w:rsidRPr="00BA4E01">
        <w:rPr>
          <w:rFonts w:ascii="Arial" w:hAnsi="Arial" w:hint="cs"/>
          <w:color w:val="000000" w:themeColor="text1"/>
          <w:sz w:val="27"/>
          <w:rtl/>
        </w:rPr>
        <w:t>ِ</w:t>
      </w:r>
      <w:r w:rsidRPr="00BA4E01">
        <w:rPr>
          <w:rFonts w:ascii="Arial" w:hAnsi="Arial"/>
          <w:color w:val="000000" w:themeColor="text1"/>
          <w:sz w:val="27"/>
          <w:rtl/>
        </w:rPr>
        <w:t>ي</w:t>
      </w:r>
      <w:r w:rsidR="00834B32" w:rsidRPr="00BA4E01">
        <w:rPr>
          <w:rFonts w:ascii="Arial" w:hAnsi="Arial" w:hint="cs"/>
          <w:color w:val="000000" w:themeColor="text1"/>
          <w:sz w:val="27"/>
          <w:rtl/>
        </w:rPr>
        <w:t>َ</w:t>
      </w:r>
      <w:r w:rsidRPr="00BA4E01">
        <w:rPr>
          <w:rFonts w:ascii="Arial" w:hAnsi="Arial"/>
          <w:color w:val="000000" w:themeColor="text1"/>
          <w:sz w:val="27"/>
          <w:rtl/>
        </w:rPr>
        <w:t>م، ووجود أحدهما يلغي ح</w:t>
      </w:r>
      <w:r w:rsidR="00834B32" w:rsidRPr="00BA4E01">
        <w:rPr>
          <w:rFonts w:ascii="Arial" w:hAnsi="Arial" w:hint="cs"/>
          <w:color w:val="000000" w:themeColor="text1"/>
          <w:sz w:val="27"/>
          <w:rtl/>
        </w:rPr>
        <w:t>َ</w:t>
      </w:r>
      <w:r w:rsidRPr="00BA4E01">
        <w:rPr>
          <w:rFonts w:ascii="Arial" w:hAnsi="Arial"/>
          <w:color w:val="000000" w:themeColor="text1"/>
          <w:sz w:val="27"/>
          <w:rtl/>
        </w:rPr>
        <w:t>ت</w:t>
      </w:r>
      <w:r w:rsidR="00F408E0">
        <w:rPr>
          <w:rFonts w:ascii="Arial" w:hAnsi="Arial" w:hint="cs"/>
          <w:color w:val="000000" w:themeColor="text1"/>
          <w:sz w:val="27"/>
          <w:rtl/>
        </w:rPr>
        <w:t>ْ</w:t>
      </w:r>
      <w:r w:rsidRPr="00BA4E01">
        <w:rPr>
          <w:rFonts w:ascii="Arial" w:hAnsi="Arial"/>
          <w:color w:val="000000" w:themeColor="text1"/>
          <w:sz w:val="27"/>
          <w:rtl/>
        </w:rPr>
        <w:t>ماً وجود الآخر، وتوص</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لوا </w:t>
      </w:r>
      <w:r w:rsidR="00834B32" w:rsidRPr="00BA4E01">
        <w:rPr>
          <w:rFonts w:ascii="Arial" w:hAnsi="Arial" w:hint="cs"/>
          <w:color w:val="000000" w:themeColor="text1"/>
          <w:sz w:val="27"/>
          <w:rtl/>
        </w:rPr>
        <w:t>إ</w:t>
      </w:r>
      <w:r w:rsidRPr="00BA4E01">
        <w:rPr>
          <w:rFonts w:ascii="Arial" w:hAnsi="Arial"/>
          <w:color w:val="000000" w:themeColor="text1"/>
          <w:sz w:val="27"/>
          <w:rtl/>
        </w:rPr>
        <w:t>لى نتيجة مفادها</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w:t>
      </w:r>
      <w:r w:rsidR="00834B32" w:rsidRPr="00BA4E01">
        <w:rPr>
          <w:rFonts w:ascii="Arial" w:hAnsi="Arial" w:hint="cs"/>
          <w:color w:val="000000" w:themeColor="text1"/>
          <w:sz w:val="27"/>
          <w:rtl/>
        </w:rPr>
        <w:t>إ</w:t>
      </w:r>
      <w:r w:rsidRPr="00BA4E01">
        <w:rPr>
          <w:rFonts w:ascii="Arial" w:hAnsi="Arial"/>
          <w:color w:val="000000" w:themeColor="text1"/>
          <w:sz w:val="27"/>
          <w:rtl/>
        </w:rPr>
        <w:t>ن</w:t>
      </w:r>
      <w:r w:rsidR="00834B32" w:rsidRPr="00BA4E01">
        <w:rPr>
          <w:rFonts w:ascii="Arial" w:hAnsi="Arial" w:hint="cs"/>
          <w:color w:val="000000" w:themeColor="text1"/>
          <w:sz w:val="27"/>
          <w:rtl/>
        </w:rPr>
        <w:t>ّ</w:t>
      </w:r>
      <w:r w:rsidRPr="00BA4E01">
        <w:rPr>
          <w:rFonts w:ascii="Arial" w:hAnsi="Arial"/>
          <w:color w:val="000000" w:themeColor="text1"/>
          <w:sz w:val="27"/>
          <w:rtl/>
        </w:rPr>
        <w:t>ه لا سبيل لل</w:t>
      </w:r>
      <w:r w:rsidR="00834B32" w:rsidRPr="00BA4E01">
        <w:rPr>
          <w:rFonts w:ascii="Arial" w:hAnsi="Arial" w:hint="cs"/>
          <w:color w:val="000000" w:themeColor="text1"/>
          <w:sz w:val="27"/>
          <w:rtl/>
        </w:rPr>
        <w:t>إ</w:t>
      </w:r>
      <w:r w:rsidRPr="00BA4E01">
        <w:rPr>
          <w:rFonts w:ascii="Arial" w:hAnsi="Arial"/>
          <w:color w:val="000000" w:themeColor="text1"/>
          <w:sz w:val="27"/>
          <w:rtl/>
        </w:rPr>
        <w:t>صلاح المرحلي أو المتدر</w:t>
      </w:r>
      <w:r w:rsidR="00834B32" w:rsidRPr="00BA4E01">
        <w:rPr>
          <w:rFonts w:ascii="Arial" w:hAnsi="Arial" w:hint="cs"/>
          <w:color w:val="000000" w:themeColor="text1"/>
          <w:sz w:val="27"/>
          <w:rtl/>
        </w:rPr>
        <w:t>ِّ</w:t>
      </w:r>
      <w:r w:rsidRPr="00BA4E01">
        <w:rPr>
          <w:rFonts w:ascii="Arial" w:hAnsi="Arial"/>
          <w:color w:val="000000" w:themeColor="text1"/>
          <w:sz w:val="27"/>
          <w:rtl/>
        </w:rPr>
        <w:t>ج</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وإن</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ما </w:t>
      </w:r>
      <w:r w:rsidR="00E8562A" w:rsidRPr="00BA4E01">
        <w:rPr>
          <w:rFonts w:ascii="Arial" w:hAnsi="Arial"/>
          <w:color w:val="000000" w:themeColor="text1"/>
          <w:sz w:val="27"/>
          <w:rtl/>
        </w:rPr>
        <w:t xml:space="preserve">لا بُدَّ </w:t>
      </w:r>
      <w:r w:rsidRPr="00BA4E01">
        <w:rPr>
          <w:rFonts w:ascii="Arial" w:hAnsi="Arial"/>
          <w:color w:val="000000" w:themeColor="text1"/>
          <w:sz w:val="27"/>
          <w:rtl/>
        </w:rPr>
        <w:t>من هدم المجتمع القائم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لأنه بمفهومهم جاهلي</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ويجب هجره، والشروع في محاربة ال</w:t>
      </w:r>
      <w:r w:rsidR="00834B32" w:rsidRPr="00BA4E01">
        <w:rPr>
          <w:rFonts w:ascii="Arial" w:hAnsi="Arial" w:hint="cs"/>
          <w:color w:val="000000" w:themeColor="text1"/>
          <w:sz w:val="27"/>
          <w:rtl/>
        </w:rPr>
        <w:t>أ</w:t>
      </w:r>
      <w:r w:rsidRPr="00BA4E01">
        <w:rPr>
          <w:rFonts w:ascii="Arial" w:hAnsi="Arial"/>
          <w:color w:val="000000" w:themeColor="text1"/>
          <w:sz w:val="27"/>
          <w:rtl/>
        </w:rPr>
        <w:t>نظمة الكافرة</w:t>
      </w:r>
      <w:r w:rsidR="00834B32" w:rsidRPr="00BA4E01">
        <w:rPr>
          <w:rFonts w:ascii="Arial" w:hAnsi="Arial" w:hint="cs"/>
          <w:color w:val="000000" w:themeColor="text1"/>
          <w:sz w:val="27"/>
          <w:rtl/>
        </w:rPr>
        <w:t xml:space="preserve">؛ </w:t>
      </w:r>
      <w:r w:rsidRPr="00BA4E01">
        <w:rPr>
          <w:rFonts w:ascii="Arial" w:hAnsi="Arial" w:hint="cs"/>
          <w:color w:val="000000" w:themeColor="text1"/>
          <w:sz w:val="27"/>
          <w:rtl/>
        </w:rPr>
        <w:t>ا</w:t>
      </w:r>
      <w:r w:rsidRPr="00BA4E01">
        <w:rPr>
          <w:rFonts w:ascii="Arial" w:hAnsi="Arial"/>
          <w:color w:val="000000" w:themeColor="text1"/>
          <w:sz w:val="27"/>
          <w:rtl/>
        </w:rPr>
        <w:t>عتقاداً منهم أن ذلك فرض عين على كل</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مسلم</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ل</w:t>
      </w:r>
      <w:r w:rsidR="00834B32" w:rsidRPr="00BA4E01">
        <w:rPr>
          <w:rFonts w:ascii="Arial" w:hAnsi="Arial" w:hint="cs"/>
          <w:color w:val="000000" w:themeColor="text1"/>
          <w:sz w:val="27"/>
          <w:rtl/>
        </w:rPr>
        <w:t>إ</w:t>
      </w:r>
      <w:r w:rsidRPr="00BA4E01">
        <w:rPr>
          <w:rFonts w:ascii="Arial" w:hAnsi="Arial"/>
          <w:color w:val="000000" w:themeColor="text1"/>
          <w:sz w:val="27"/>
          <w:rtl/>
        </w:rPr>
        <w:t>سقاطها، ورفضوا رفضاً قاطعاً المشاركة في العملية السياسية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والدخول </w:t>
      </w:r>
      <w:r w:rsidR="00834B32" w:rsidRPr="00BA4E01">
        <w:rPr>
          <w:rFonts w:ascii="Arial" w:hAnsi="Arial" w:hint="cs"/>
          <w:color w:val="000000" w:themeColor="text1"/>
          <w:sz w:val="27"/>
          <w:rtl/>
        </w:rPr>
        <w:t>إ</w:t>
      </w:r>
      <w:r w:rsidRPr="00BA4E01">
        <w:rPr>
          <w:rFonts w:ascii="Arial" w:hAnsi="Arial"/>
          <w:color w:val="000000" w:themeColor="text1"/>
          <w:sz w:val="27"/>
          <w:rtl/>
        </w:rPr>
        <w:t>لى المجالس البرلمانية، ورأ</w:t>
      </w:r>
      <w:r w:rsidR="00834B32" w:rsidRPr="00BA4E01">
        <w:rPr>
          <w:rFonts w:ascii="Arial" w:hAnsi="Arial" w:hint="cs"/>
          <w:color w:val="000000" w:themeColor="text1"/>
          <w:sz w:val="27"/>
          <w:rtl/>
        </w:rPr>
        <w:t>َ</w:t>
      </w:r>
      <w:r w:rsidRPr="00BA4E01">
        <w:rPr>
          <w:rFonts w:ascii="Arial" w:hAnsi="Arial"/>
          <w:color w:val="000000" w:themeColor="text1"/>
          <w:sz w:val="27"/>
          <w:rtl/>
        </w:rPr>
        <w:t>و</w:t>
      </w:r>
      <w:r w:rsidR="005402CB">
        <w:rPr>
          <w:rFonts w:ascii="Arial" w:hAnsi="Arial" w:hint="cs"/>
          <w:color w:val="000000" w:themeColor="text1"/>
          <w:sz w:val="27"/>
          <w:rtl/>
        </w:rPr>
        <w:t>ْ</w:t>
      </w:r>
      <w:r w:rsidR="00834B32" w:rsidRPr="00BA4E01">
        <w:rPr>
          <w:rFonts w:ascii="Arial" w:hAnsi="Arial" w:hint="cs"/>
          <w:color w:val="000000" w:themeColor="text1"/>
          <w:sz w:val="27"/>
          <w:rtl/>
        </w:rPr>
        <w:t>ا</w:t>
      </w:r>
      <w:r w:rsidRPr="00BA4E01">
        <w:rPr>
          <w:rFonts w:ascii="Arial" w:hAnsi="Arial"/>
          <w:color w:val="000000" w:themeColor="text1"/>
          <w:sz w:val="27"/>
          <w:rtl/>
        </w:rPr>
        <w:t xml:space="preserve"> أن المشاركة في الانتخابات هي </w:t>
      </w:r>
      <w:r w:rsidR="00834B32" w:rsidRPr="00BA4E01">
        <w:rPr>
          <w:rFonts w:ascii="Arial" w:hAnsi="Arial" w:hint="cs"/>
          <w:color w:val="000000" w:themeColor="text1"/>
          <w:sz w:val="27"/>
          <w:rtl/>
        </w:rPr>
        <w:t>إ</w:t>
      </w:r>
      <w:r w:rsidRPr="00BA4E01">
        <w:rPr>
          <w:rFonts w:ascii="Arial" w:hAnsi="Arial"/>
          <w:color w:val="000000" w:themeColor="text1"/>
          <w:sz w:val="27"/>
          <w:rtl/>
        </w:rPr>
        <w:t>قرار بشرعي</w:t>
      </w:r>
      <w:r w:rsidR="00834B32" w:rsidRPr="00BA4E01">
        <w:rPr>
          <w:rFonts w:ascii="Arial" w:hAnsi="Arial" w:hint="cs"/>
          <w:color w:val="000000" w:themeColor="text1"/>
          <w:sz w:val="27"/>
          <w:rtl/>
        </w:rPr>
        <w:t>ّ</w:t>
      </w:r>
      <w:r w:rsidRPr="00BA4E01">
        <w:rPr>
          <w:rFonts w:ascii="Arial" w:hAnsi="Arial"/>
          <w:color w:val="000000" w:themeColor="text1"/>
          <w:sz w:val="27"/>
          <w:rtl/>
        </w:rPr>
        <w:t>ة الديمقراطية</w:t>
      </w:r>
      <w:r w:rsidR="00834B32" w:rsidRPr="00BA4E01">
        <w:rPr>
          <w:rFonts w:ascii="Arial" w:hAnsi="Arial" w:hint="cs"/>
          <w:color w:val="000000" w:themeColor="text1"/>
          <w:sz w:val="27"/>
          <w:rtl/>
        </w:rPr>
        <w:t>،</w:t>
      </w:r>
      <w:r w:rsidRPr="00BA4E01">
        <w:rPr>
          <w:rFonts w:ascii="Arial" w:hAnsi="Arial"/>
          <w:color w:val="000000" w:themeColor="text1"/>
          <w:sz w:val="27"/>
          <w:rtl/>
        </w:rPr>
        <w:t xml:space="preserve"> التي هي مخالفة لعقيدة التوحيد</w:t>
      </w:r>
      <w:r w:rsidR="00834B32" w:rsidRPr="00BA4E01">
        <w:rPr>
          <w:rFonts w:ascii="Arial" w:hAnsi="Arial" w:hint="cs"/>
          <w:color w:val="000000" w:themeColor="text1"/>
          <w:sz w:val="27"/>
          <w:rtl/>
        </w:rPr>
        <w:t xml:space="preserve">. </w:t>
      </w:r>
      <w:r w:rsidRPr="00BA4E01">
        <w:rPr>
          <w:rFonts w:ascii="Arial" w:hAnsi="Arial"/>
          <w:color w:val="000000" w:themeColor="text1"/>
          <w:sz w:val="27"/>
          <w:rtl/>
        </w:rPr>
        <w:t xml:space="preserve">فالديمقراطية برأي </w:t>
      </w:r>
      <w:hyperlink r:id="rId105" w:history="1">
        <w:r w:rsidRPr="00BA4E01">
          <w:rPr>
            <w:rFonts w:ascii="Arial" w:hAnsi="Arial"/>
            <w:color w:val="000000" w:themeColor="text1"/>
            <w:sz w:val="27"/>
            <w:rtl/>
          </w:rPr>
          <w:t>أيمن الظواهري</w:t>
        </w:r>
      </w:hyperlink>
      <w:r w:rsidR="00C10963" w:rsidRPr="00BA4E01">
        <w:rPr>
          <w:rFonts w:ascii="Arial" w:hAnsi="Arial"/>
          <w:color w:val="000000" w:themeColor="text1"/>
          <w:sz w:val="27"/>
          <w:rtl/>
        </w:rPr>
        <w:t xml:space="preserve"> تدعو إلى حاكمية الجماهير</w:t>
      </w:r>
      <w:r w:rsidR="00C10963" w:rsidRPr="00BA4E01">
        <w:rPr>
          <w:rFonts w:ascii="Arial" w:hAnsi="Arial" w:hint="cs"/>
          <w:color w:val="000000" w:themeColor="text1"/>
          <w:sz w:val="27"/>
          <w:rtl/>
        </w:rPr>
        <w:t xml:space="preserve">، </w:t>
      </w:r>
      <w:r w:rsidRPr="00BA4E01">
        <w:rPr>
          <w:rFonts w:ascii="Arial" w:hAnsi="Arial"/>
          <w:color w:val="000000" w:themeColor="text1"/>
          <w:sz w:val="27"/>
          <w:rtl/>
        </w:rPr>
        <w:t xml:space="preserve">في مقابل الشريعة المبنية على حاكمية لله. وقاموا بشطر العالم </w:t>
      </w:r>
      <w:r w:rsidR="00C10963" w:rsidRPr="00BA4E01">
        <w:rPr>
          <w:rFonts w:ascii="Arial" w:hAnsi="Arial" w:hint="cs"/>
          <w:color w:val="000000" w:themeColor="text1"/>
          <w:sz w:val="27"/>
          <w:rtl/>
        </w:rPr>
        <w:t>إل</w:t>
      </w:r>
      <w:r w:rsidRPr="00BA4E01">
        <w:rPr>
          <w:rFonts w:ascii="Arial" w:hAnsi="Arial"/>
          <w:color w:val="000000" w:themeColor="text1"/>
          <w:sz w:val="27"/>
          <w:rtl/>
        </w:rPr>
        <w:t>ى قسمين</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لا يمكن التعايش بينهما، وكر</w:t>
      </w:r>
      <w:r w:rsidR="00C10963" w:rsidRPr="00BA4E01">
        <w:rPr>
          <w:rFonts w:ascii="Arial" w:hAnsi="Arial" w:hint="cs"/>
          <w:color w:val="000000" w:themeColor="text1"/>
          <w:sz w:val="27"/>
          <w:rtl/>
        </w:rPr>
        <w:t>َّ</w:t>
      </w:r>
      <w:r w:rsidRPr="00BA4E01">
        <w:rPr>
          <w:rFonts w:ascii="Arial" w:hAnsi="Arial"/>
          <w:color w:val="000000" w:themeColor="text1"/>
          <w:sz w:val="27"/>
          <w:rtl/>
        </w:rPr>
        <w:t>ت</w:t>
      </w:r>
      <w:r w:rsidR="005402CB">
        <w:rPr>
          <w:rFonts w:ascii="Arial" w:hAnsi="Arial" w:hint="cs"/>
          <w:color w:val="000000" w:themeColor="text1"/>
          <w:sz w:val="27"/>
          <w:rtl/>
        </w:rPr>
        <w:t>ْ</w:t>
      </w:r>
      <w:r w:rsidRPr="00BA4E01">
        <w:rPr>
          <w:rFonts w:ascii="Arial" w:hAnsi="Arial"/>
          <w:color w:val="000000" w:themeColor="text1"/>
          <w:sz w:val="27"/>
          <w:rtl/>
        </w:rPr>
        <w:t xml:space="preserve"> سلسلة الثنائيات المقد</w:t>
      </w:r>
      <w:r w:rsidR="00C10963" w:rsidRPr="00BA4E01">
        <w:rPr>
          <w:rFonts w:ascii="Arial" w:hAnsi="Arial" w:hint="cs"/>
          <w:color w:val="000000" w:themeColor="text1"/>
          <w:sz w:val="27"/>
          <w:rtl/>
        </w:rPr>
        <w:t>َّ</w:t>
      </w:r>
      <w:r w:rsidRPr="00BA4E01">
        <w:rPr>
          <w:rFonts w:ascii="Arial" w:hAnsi="Arial"/>
          <w:color w:val="000000" w:themeColor="text1"/>
          <w:sz w:val="27"/>
          <w:rtl/>
        </w:rPr>
        <w:t>سة: فغدا الحق</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في مواجهة الباطل، والله مقابل الطاغوت، الخير والشر</w:t>
      </w:r>
      <w:r w:rsidR="00C10963" w:rsidRPr="00BA4E01">
        <w:rPr>
          <w:rFonts w:ascii="Arial" w:hAnsi="Arial" w:hint="cs"/>
          <w:color w:val="000000" w:themeColor="text1"/>
          <w:sz w:val="27"/>
          <w:rtl/>
        </w:rPr>
        <w:t>ّ</w:t>
      </w:r>
      <w:r w:rsidRPr="00BA4E01">
        <w:rPr>
          <w:rFonts w:ascii="Arial" w:hAnsi="Arial"/>
          <w:color w:val="000000" w:themeColor="text1"/>
          <w:sz w:val="27"/>
          <w:rtl/>
        </w:rPr>
        <w:t>، الشرك والتوحيد، ال</w:t>
      </w:r>
      <w:r w:rsidR="00C10963" w:rsidRPr="00BA4E01">
        <w:rPr>
          <w:rFonts w:ascii="Arial" w:hAnsi="Arial" w:hint="cs"/>
          <w:color w:val="000000" w:themeColor="text1"/>
          <w:sz w:val="27"/>
          <w:rtl/>
        </w:rPr>
        <w:t>إ</w:t>
      </w:r>
      <w:r w:rsidRPr="00BA4E01">
        <w:rPr>
          <w:rFonts w:ascii="Arial" w:hAnsi="Arial"/>
          <w:color w:val="000000" w:themeColor="text1"/>
          <w:sz w:val="27"/>
          <w:rtl/>
        </w:rPr>
        <w:t>يمان والكفر</w:t>
      </w:r>
      <w:r w:rsidR="00C10963" w:rsidRPr="00BA4E01">
        <w:rPr>
          <w:rFonts w:ascii="Arial" w:hAnsi="Arial" w:hint="cs"/>
          <w:color w:val="000000" w:themeColor="text1"/>
          <w:sz w:val="27"/>
          <w:rtl/>
        </w:rPr>
        <w:t>. و</w:t>
      </w:r>
      <w:r w:rsidRPr="00BA4E01">
        <w:rPr>
          <w:rFonts w:ascii="Arial" w:hAnsi="Arial"/>
          <w:color w:val="000000" w:themeColor="text1"/>
          <w:sz w:val="27"/>
          <w:rtl/>
        </w:rPr>
        <w:t>بعد كل</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هذه الحقائق التي اعتقدوا </w:t>
      </w:r>
      <w:r w:rsidR="00C10963" w:rsidRPr="00BA4E01">
        <w:rPr>
          <w:rFonts w:ascii="Arial" w:hAnsi="Arial" w:hint="cs"/>
          <w:color w:val="000000" w:themeColor="text1"/>
          <w:sz w:val="27"/>
          <w:rtl/>
        </w:rPr>
        <w:t>أ</w:t>
      </w:r>
      <w:r w:rsidRPr="00BA4E01">
        <w:rPr>
          <w:rFonts w:ascii="Arial" w:hAnsi="Arial"/>
          <w:color w:val="000000" w:themeColor="text1"/>
          <w:sz w:val="27"/>
          <w:rtl/>
        </w:rPr>
        <w:t>نهم وجدوها شرعوا بالحرب لتغيير الأنظمة والمجتمعات والعالم</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فأعلنوا الجهاد العالمي. كذلك فقد أوجبوا قتال المجتمعات الإسلامية الحالية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ب</w:t>
      </w:r>
      <w:r w:rsidR="00C10963" w:rsidRPr="00BA4E01">
        <w:rPr>
          <w:rFonts w:ascii="Arial" w:hAnsi="Arial" w:hint="cs"/>
          <w:color w:val="000000" w:themeColor="text1"/>
          <w:sz w:val="27"/>
          <w:rtl/>
        </w:rPr>
        <w:t>ا</w:t>
      </w:r>
      <w:r w:rsidRPr="00BA4E01">
        <w:rPr>
          <w:rFonts w:ascii="Arial" w:hAnsi="Arial"/>
          <w:color w:val="000000" w:themeColor="text1"/>
          <w:sz w:val="27"/>
          <w:rtl/>
        </w:rPr>
        <w:t xml:space="preserve">عتبارها مجتمعات جاهلية لا </w:t>
      </w:r>
      <w:r w:rsidR="00C10963" w:rsidRPr="00BA4E01">
        <w:rPr>
          <w:rFonts w:ascii="Arial" w:hAnsi="Arial" w:hint="cs"/>
          <w:color w:val="000000" w:themeColor="text1"/>
          <w:sz w:val="27"/>
          <w:rtl/>
        </w:rPr>
        <w:t>يُ</w:t>
      </w:r>
      <w:r w:rsidRPr="00BA4E01">
        <w:rPr>
          <w:rFonts w:ascii="Arial" w:hAnsi="Arial"/>
          <w:color w:val="000000" w:themeColor="text1"/>
          <w:sz w:val="27"/>
          <w:rtl/>
        </w:rPr>
        <w:t>طب</w:t>
      </w:r>
      <w:r w:rsidR="00C10963" w:rsidRPr="00BA4E01">
        <w:rPr>
          <w:rFonts w:ascii="Arial" w:hAnsi="Arial" w:hint="cs"/>
          <w:color w:val="000000" w:themeColor="text1"/>
          <w:sz w:val="27"/>
          <w:rtl/>
        </w:rPr>
        <w:t>َّ</w:t>
      </w:r>
      <w:r w:rsidRPr="00BA4E01">
        <w:rPr>
          <w:rFonts w:ascii="Arial" w:hAnsi="Arial"/>
          <w:color w:val="000000" w:themeColor="text1"/>
          <w:sz w:val="27"/>
          <w:rtl/>
        </w:rPr>
        <w:t>ق فيها ما يعتبرونه أحكام</w:t>
      </w:r>
      <w:r w:rsidR="00C10963" w:rsidRPr="00BA4E01">
        <w:rPr>
          <w:rFonts w:ascii="Arial" w:hAnsi="Arial" w:hint="cs"/>
          <w:color w:val="000000" w:themeColor="text1"/>
          <w:sz w:val="27"/>
          <w:rtl/>
        </w:rPr>
        <w:t>اً</w:t>
      </w:r>
      <w:r w:rsidRPr="00BA4E01">
        <w:rPr>
          <w:rFonts w:ascii="Arial" w:hAnsi="Arial"/>
          <w:color w:val="000000" w:themeColor="text1"/>
          <w:sz w:val="27"/>
          <w:rtl/>
        </w:rPr>
        <w:t xml:space="preserve"> شرعية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ولا يغفر لتلك المجتمعات التزامها ب</w:t>
      </w:r>
      <w:r w:rsidR="00C10963" w:rsidRPr="00BA4E01">
        <w:rPr>
          <w:rFonts w:ascii="Arial" w:hAnsi="Arial" w:hint="cs"/>
          <w:color w:val="000000" w:themeColor="text1"/>
          <w:sz w:val="27"/>
          <w:rtl/>
        </w:rPr>
        <w:t>إ</w:t>
      </w:r>
      <w:r w:rsidRPr="00BA4E01">
        <w:rPr>
          <w:rFonts w:ascii="Arial" w:hAnsi="Arial"/>
          <w:color w:val="000000" w:themeColor="text1"/>
          <w:sz w:val="27"/>
          <w:rtl/>
        </w:rPr>
        <w:t>قامة الشعائر ال</w:t>
      </w:r>
      <w:r w:rsidR="00C10963" w:rsidRPr="00BA4E01">
        <w:rPr>
          <w:rFonts w:ascii="Arial" w:hAnsi="Arial" w:hint="cs"/>
          <w:color w:val="000000" w:themeColor="text1"/>
          <w:sz w:val="27"/>
          <w:rtl/>
        </w:rPr>
        <w:t>إ</w:t>
      </w:r>
      <w:r w:rsidRPr="00BA4E01">
        <w:rPr>
          <w:rFonts w:ascii="Arial" w:hAnsi="Arial"/>
          <w:color w:val="000000" w:themeColor="text1"/>
          <w:sz w:val="27"/>
          <w:rtl/>
        </w:rPr>
        <w:t>سلامية من صلاة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وصيام وحج</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وزكاة..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فالقيام بالطقوس الدينية فقط لا يكفي لاعتبار المجتمع مسلماً يعيش حالة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إيمانية، فالامتناع عن تطبيق </w:t>
      </w:r>
      <w:r w:rsidRPr="00BA4E01">
        <w:rPr>
          <w:rFonts w:ascii="Arial" w:hAnsi="Arial"/>
          <w:color w:val="000000" w:themeColor="text1"/>
          <w:sz w:val="27"/>
          <w:rtl/>
        </w:rPr>
        <w:lastRenderedPageBreak/>
        <w:t>ال</w:t>
      </w:r>
      <w:r w:rsidR="00C10963" w:rsidRPr="00BA4E01">
        <w:rPr>
          <w:rFonts w:ascii="Arial" w:hAnsi="Arial" w:hint="cs"/>
          <w:color w:val="000000" w:themeColor="text1"/>
          <w:sz w:val="27"/>
          <w:rtl/>
        </w:rPr>
        <w:t>أ</w:t>
      </w:r>
      <w:r w:rsidRPr="00BA4E01">
        <w:rPr>
          <w:rFonts w:ascii="Arial" w:hAnsi="Arial"/>
          <w:color w:val="000000" w:themeColor="text1"/>
          <w:sz w:val="27"/>
          <w:rtl/>
        </w:rPr>
        <w:t>حكام الشرعية الإسلامية في ظل</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الدولة الحديثة يجعل المجتمع مجتمعاً جاهلي</w:t>
      </w:r>
      <w:r w:rsidR="00C10963" w:rsidRPr="00BA4E01">
        <w:rPr>
          <w:rFonts w:ascii="Arial" w:hAnsi="Arial" w:hint="cs"/>
          <w:color w:val="000000" w:themeColor="text1"/>
          <w:sz w:val="27"/>
          <w:rtl/>
        </w:rPr>
        <w:t>ّ</w:t>
      </w:r>
      <w:r w:rsidRPr="00BA4E01">
        <w:rPr>
          <w:rFonts w:ascii="Arial" w:hAnsi="Arial"/>
          <w:color w:val="000000" w:themeColor="text1"/>
          <w:sz w:val="27"/>
          <w:rtl/>
        </w:rPr>
        <w:t>اً</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w:t>
      </w:r>
      <w:r w:rsidR="00E8562A" w:rsidRPr="00BA4E01">
        <w:rPr>
          <w:rFonts w:ascii="Arial" w:hAnsi="Arial"/>
          <w:color w:val="000000" w:themeColor="text1"/>
          <w:sz w:val="27"/>
          <w:rtl/>
        </w:rPr>
        <w:t xml:space="preserve">لا بُدَّ </w:t>
      </w:r>
      <w:r w:rsidRPr="00BA4E01">
        <w:rPr>
          <w:rFonts w:ascii="Arial" w:hAnsi="Arial"/>
          <w:color w:val="000000" w:themeColor="text1"/>
          <w:sz w:val="27"/>
          <w:rtl/>
        </w:rPr>
        <w:t xml:space="preserve">من العمل على إعادته </w:t>
      </w:r>
      <w:r w:rsidR="00C10963" w:rsidRPr="00BA4E01">
        <w:rPr>
          <w:rFonts w:ascii="Arial" w:hAnsi="Arial" w:hint="cs"/>
          <w:color w:val="000000" w:themeColor="text1"/>
          <w:sz w:val="27"/>
          <w:rtl/>
        </w:rPr>
        <w:t>إ</w:t>
      </w:r>
      <w:r w:rsidRPr="00BA4E01">
        <w:rPr>
          <w:rFonts w:ascii="Arial" w:hAnsi="Arial"/>
          <w:color w:val="000000" w:themeColor="text1"/>
          <w:sz w:val="27"/>
          <w:rtl/>
        </w:rPr>
        <w:t>لى جاد</w:t>
      </w:r>
      <w:r w:rsidR="00C10963" w:rsidRPr="00BA4E01">
        <w:rPr>
          <w:rFonts w:ascii="Arial" w:hAnsi="Arial" w:hint="cs"/>
          <w:color w:val="000000" w:themeColor="text1"/>
          <w:sz w:val="27"/>
          <w:rtl/>
        </w:rPr>
        <w:t>ّ</w:t>
      </w:r>
      <w:r w:rsidRPr="00BA4E01">
        <w:rPr>
          <w:rFonts w:ascii="Arial" w:hAnsi="Arial"/>
          <w:color w:val="000000" w:themeColor="text1"/>
          <w:sz w:val="27"/>
          <w:rtl/>
        </w:rPr>
        <w:t>ة الصواب بالقوة المسل</w:t>
      </w:r>
      <w:r w:rsidR="00C10963" w:rsidRPr="00BA4E01">
        <w:rPr>
          <w:rFonts w:ascii="Arial" w:hAnsi="Arial" w:hint="cs"/>
          <w:color w:val="000000" w:themeColor="text1"/>
          <w:sz w:val="27"/>
          <w:rtl/>
        </w:rPr>
        <w:t>َّ</w:t>
      </w:r>
      <w:r w:rsidRPr="00BA4E01">
        <w:rPr>
          <w:rFonts w:ascii="Arial" w:hAnsi="Arial"/>
          <w:color w:val="000000" w:themeColor="text1"/>
          <w:sz w:val="27"/>
          <w:rtl/>
        </w:rPr>
        <w:t>حة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وبالحرب عليه ل</w:t>
      </w:r>
      <w:r w:rsidRPr="00BA4E01">
        <w:rPr>
          <w:rFonts w:ascii="Arial" w:hAnsi="Arial" w:hint="cs"/>
          <w:color w:val="000000" w:themeColor="text1"/>
          <w:sz w:val="27"/>
          <w:rtl/>
        </w:rPr>
        <w:t>إ</w:t>
      </w:r>
      <w:r w:rsidRPr="00BA4E01">
        <w:rPr>
          <w:rFonts w:ascii="Arial" w:hAnsi="Arial"/>
          <w:color w:val="000000" w:themeColor="text1"/>
          <w:sz w:val="27"/>
          <w:rtl/>
        </w:rPr>
        <w:t xml:space="preserve">خضاعه. </w:t>
      </w:r>
    </w:p>
    <w:p w:rsidR="00B90B4D" w:rsidRPr="00BA4E01" w:rsidRDefault="00C10963" w:rsidP="00E4663C">
      <w:pPr>
        <w:rPr>
          <w:rFonts w:ascii="Arial" w:hAnsi="Arial"/>
          <w:color w:val="000000" w:themeColor="text1"/>
          <w:sz w:val="27"/>
        </w:rPr>
      </w:pPr>
      <w:r w:rsidRPr="00BA4E01">
        <w:rPr>
          <w:rFonts w:ascii="Arial" w:hAnsi="Arial" w:hint="cs"/>
          <w:color w:val="000000" w:themeColor="text1"/>
          <w:sz w:val="27"/>
          <w:rtl/>
        </w:rPr>
        <w:t>و</w:t>
      </w:r>
      <w:r w:rsidR="00B90B4D" w:rsidRPr="00BA4E01">
        <w:rPr>
          <w:rFonts w:ascii="Arial" w:hAnsi="Arial"/>
          <w:color w:val="000000" w:themeColor="text1"/>
          <w:sz w:val="27"/>
          <w:rtl/>
        </w:rPr>
        <w:t>هناك مسألة</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ثانية دع</w:t>
      </w:r>
      <w:r w:rsidRPr="00BA4E01">
        <w:rPr>
          <w:rFonts w:ascii="Arial" w:hAnsi="Arial" w:hint="cs"/>
          <w:color w:val="000000" w:themeColor="text1"/>
          <w:sz w:val="27"/>
          <w:rtl/>
        </w:rPr>
        <w:t>َ</w:t>
      </w:r>
      <w:r w:rsidR="00B90B4D" w:rsidRPr="00BA4E01">
        <w:rPr>
          <w:rFonts w:ascii="Arial" w:hAnsi="Arial"/>
          <w:color w:val="000000" w:themeColor="text1"/>
          <w:sz w:val="27"/>
          <w:rtl/>
        </w:rPr>
        <w:t>ت</w:t>
      </w:r>
      <w:r w:rsidR="005402CB">
        <w:rPr>
          <w:rFonts w:ascii="Arial" w:hAnsi="Arial" w:hint="cs"/>
          <w:color w:val="000000" w:themeColor="text1"/>
          <w:sz w:val="27"/>
          <w:rtl/>
        </w:rPr>
        <w:t>ْ</w:t>
      </w:r>
      <w:r w:rsidR="00B90B4D" w:rsidRPr="00BA4E01">
        <w:rPr>
          <w:rFonts w:ascii="Arial" w:hAnsi="Arial"/>
          <w:color w:val="000000" w:themeColor="text1"/>
          <w:sz w:val="27"/>
          <w:rtl/>
        </w:rPr>
        <w:t xml:space="preserve"> إليها الس</w:t>
      </w:r>
      <w:r w:rsidRPr="00BA4E01">
        <w:rPr>
          <w:rFonts w:ascii="Arial" w:hAnsi="Arial" w:hint="cs"/>
          <w:color w:val="000000" w:themeColor="text1"/>
          <w:sz w:val="27"/>
          <w:rtl/>
        </w:rPr>
        <w:t>َّ</w:t>
      </w:r>
      <w:r w:rsidR="00B90B4D" w:rsidRPr="00BA4E01">
        <w:rPr>
          <w:rFonts w:ascii="Arial" w:hAnsi="Arial"/>
          <w:color w:val="000000" w:themeColor="text1"/>
          <w:sz w:val="27"/>
          <w:rtl/>
        </w:rPr>
        <w:t>ل</w:t>
      </w:r>
      <w:r w:rsidRPr="00BA4E01">
        <w:rPr>
          <w:rFonts w:ascii="Arial" w:hAnsi="Arial" w:hint="cs"/>
          <w:color w:val="000000" w:themeColor="text1"/>
          <w:sz w:val="27"/>
          <w:rtl/>
        </w:rPr>
        <w:t>َ</w:t>
      </w:r>
      <w:r w:rsidR="00B90B4D" w:rsidRPr="00BA4E01">
        <w:rPr>
          <w:rFonts w:ascii="Arial" w:hAnsi="Arial"/>
          <w:color w:val="000000" w:themeColor="text1"/>
          <w:sz w:val="27"/>
          <w:rtl/>
        </w:rPr>
        <w:t>فية الجهادية</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وهي جهاد الط</w:t>
      </w:r>
      <w:r w:rsidRPr="00BA4E01">
        <w:rPr>
          <w:rFonts w:ascii="Arial" w:hAnsi="Arial" w:hint="cs"/>
          <w:color w:val="000000" w:themeColor="text1"/>
          <w:sz w:val="27"/>
          <w:rtl/>
        </w:rPr>
        <w:t>َّ</w:t>
      </w:r>
      <w:r w:rsidR="00B90B4D" w:rsidRPr="00BA4E01">
        <w:rPr>
          <w:rFonts w:ascii="Arial" w:hAnsi="Arial"/>
          <w:color w:val="000000" w:themeColor="text1"/>
          <w:sz w:val="27"/>
          <w:rtl/>
        </w:rPr>
        <w:t>ل</w:t>
      </w:r>
      <w:r w:rsidRPr="00BA4E01">
        <w:rPr>
          <w:rFonts w:ascii="Arial" w:hAnsi="Arial" w:hint="cs"/>
          <w:color w:val="000000" w:themeColor="text1"/>
          <w:sz w:val="27"/>
          <w:rtl/>
        </w:rPr>
        <w:t>َ</w:t>
      </w:r>
      <w:r w:rsidR="00B90B4D" w:rsidRPr="00BA4E01">
        <w:rPr>
          <w:rFonts w:ascii="Arial" w:hAnsi="Arial"/>
          <w:color w:val="000000" w:themeColor="text1"/>
          <w:sz w:val="27"/>
          <w:rtl/>
        </w:rPr>
        <w:t>ب، الذي يعني ط</w:t>
      </w:r>
      <w:r w:rsidRPr="00BA4E01">
        <w:rPr>
          <w:rFonts w:ascii="Arial" w:hAnsi="Arial" w:hint="cs"/>
          <w:color w:val="000000" w:themeColor="text1"/>
          <w:sz w:val="27"/>
          <w:rtl/>
        </w:rPr>
        <w:t>َ</w:t>
      </w:r>
      <w:r w:rsidR="00B90B4D" w:rsidRPr="00BA4E01">
        <w:rPr>
          <w:rFonts w:ascii="Arial" w:hAnsi="Arial"/>
          <w:color w:val="000000" w:themeColor="text1"/>
          <w:sz w:val="27"/>
          <w:rtl/>
        </w:rPr>
        <w:t>ل</w:t>
      </w:r>
      <w:r w:rsidRPr="00BA4E01">
        <w:rPr>
          <w:rFonts w:ascii="Arial" w:hAnsi="Arial" w:hint="cs"/>
          <w:color w:val="000000" w:themeColor="text1"/>
          <w:sz w:val="27"/>
          <w:rtl/>
        </w:rPr>
        <w:t>َ</w:t>
      </w:r>
      <w:r w:rsidR="00B90B4D" w:rsidRPr="00BA4E01">
        <w:rPr>
          <w:rFonts w:ascii="Arial" w:hAnsi="Arial"/>
          <w:color w:val="000000" w:themeColor="text1"/>
          <w:sz w:val="27"/>
          <w:rtl/>
        </w:rPr>
        <w:t>ب غير المسلمين</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الذين يصن</w:t>
      </w:r>
      <w:r w:rsidRPr="00BA4E01">
        <w:rPr>
          <w:rFonts w:ascii="Arial" w:hAnsi="Arial" w:hint="cs"/>
          <w:color w:val="000000" w:themeColor="text1"/>
          <w:sz w:val="27"/>
          <w:rtl/>
        </w:rPr>
        <w:t>َّ</w:t>
      </w:r>
      <w:r w:rsidR="00B90B4D" w:rsidRPr="00BA4E01">
        <w:rPr>
          <w:rFonts w:ascii="Arial" w:hAnsi="Arial"/>
          <w:color w:val="000000" w:themeColor="text1"/>
          <w:sz w:val="27"/>
          <w:rtl/>
        </w:rPr>
        <w:t>فون كفار</w:t>
      </w:r>
      <w:r w:rsidRPr="00BA4E01">
        <w:rPr>
          <w:rFonts w:ascii="Arial" w:hAnsi="Arial" w:hint="cs"/>
          <w:color w:val="000000" w:themeColor="text1"/>
          <w:sz w:val="27"/>
          <w:rtl/>
        </w:rPr>
        <w:t>اً</w:t>
      </w:r>
      <w:r w:rsidR="00B90B4D" w:rsidRPr="00BA4E01">
        <w:rPr>
          <w:rFonts w:ascii="Arial" w:hAnsi="Arial"/>
          <w:color w:val="000000" w:themeColor="text1"/>
          <w:sz w:val="27"/>
          <w:rtl/>
        </w:rPr>
        <w:t xml:space="preserve"> ومشركين</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وذلك في عقر دارهم</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ودعوتهم إلى الإسلام</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وقتالهم إذا لم يقبلوا الخضوع لحكم الإسلام. ويحتل</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هذا النوع من الجهاد ضد</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المشركين والكف</w:t>
      </w:r>
      <w:r w:rsidRPr="00BA4E01">
        <w:rPr>
          <w:rFonts w:ascii="Arial" w:hAnsi="Arial" w:hint="cs"/>
          <w:color w:val="000000" w:themeColor="text1"/>
          <w:sz w:val="27"/>
          <w:rtl/>
        </w:rPr>
        <w:t>ّ</w:t>
      </w:r>
      <w:r w:rsidR="00B90B4D" w:rsidRPr="00BA4E01">
        <w:rPr>
          <w:rFonts w:ascii="Arial" w:hAnsi="Arial"/>
          <w:color w:val="000000" w:themeColor="text1"/>
          <w:sz w:val="27"/>
          <w:rtl/>
        </w:rPr>
        <w:t>ار أولوي</w:t>
      </w:r>
      <w:r w:rsidRPr="00BA4E01">
        <w:rPr>
          <w:rFonts w:ascii="Arial" w:hAnsi="Arial" w:hint="cs"/>
          <w:color w:val="000000" w:themeColor="text1"/>
          <w:sz w:val="27"/>
          <w:rtl/>
        </w:rPr>
        <w:t>ّ</w:t>
      </w:r>
      <w:r w:rsidR="00B90B4D" w:rsidRPr="00BA4E01">
        <w:rPr>
          <w:rFonts w:ascii="Arial" w:hAnsi="Arial"/>
          <w:color w:val="000000" w:themeColor="text1"/>
          <w:sz w:val="27"/>
          <w:rtl/>
        </w:rPr>
        <w:t>ة</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في فكر هذه الجماعات</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ولذلك قام منظ</w:t>
      </w:r>
      <w:r w:rsidRPr="00BA4E01">
        <w:rPr>
          <w:rFonts w:ascii="Arial" w:hAnsi="Arial" w:hint="cs"/>
          <w:color w:val="000000" w:themeColor="text1"/>
          <w:sz w:val="27"/>
          <w:rtl/>
        </w:rPr>
        <w:t>ِّ</w:t>
      </w:r>
      <w:r w:rsidR="00B90B4D" w:rsidRPr="00BA4E01">
        <w:rPr>
          <w:rFonts w:ascii="Arial" w:hAnsi="Arial"/>
          <w:color w:val="000000" w:themeColor="text1"/>
          <w:sz w:val="27"/>
          <w:rtl/>
        </w:rPr>
        <w:t>روها بجمع ما تيس</w:t>
      </w:r>
      <w:r w:rsidRPr="00BA4E01">
        <w:rPr>
          <w:rFonts w:ascii="Arial" w:hAnsi="Arial" w:hint="cs"/>
          <w:color w:val="000000" w:themeColor="text1"/>
          <w:sz w:val="27"/>
          <w:rtl/>
        </w:rPr>
        <w:t>َّ</w:t>
      </w:r>
      <w:r w:rsidR="00B90B4D" w:rsidRPr="00BA4E01">
        <w:rPr>
          <w:rFonts w:ascii="Arial" w:hAnsi="Arial"/>
          <w:color w:val="000000" w:themeColor="text1"/>
          <w:sz w:val="27"/>
          <w:rtl/>
        </w:rPr>
        <w:t>ر لهم من النصوص الدينية ال</w:t>
      </w:r>
      <w:r w:rsidRPr="00BA4E01">
        <w:rPr>
          <w:rFonts w:ascii="Arial" w:hAnsi="Arial" w:hint="cs"/>
          <w:color w:val="000000" w:themeColor="text1"/>
          <w:sz w:val="27"/>
          <w:rtl/>
        </w:rPr>
        <w:t>إ</w:t>
      </w:r>
      <w:r w:rsidR="00B90B4D" w:rsidRPr="00BA4E01">
        <w:rPr>
          <w:rFonts w:ascii="Arial" w:hAnsi="Arial"/>
          <w:color w:val="000000" w:themeColor="text1"/>
          <w:sz w:val="27"/>
          <w:rtl/>
        </w:rPr>
        <w:t>سلامية</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وفس</w:t>
      </w:r>
      <w:r w:rsidRPr="00BA4E01">
        <w:rPr>
          <w:rFonts w:ascii="Arial" w:hAnsi="Arial" w:hint="cs"/>
          <w:color w:val="000000" w:themeColor="text1"/>
          <w:sz w:val="27"/>
          <w:rtl/>
        </w:rPr>
        <w:t>َّ</w:t>
      </w:r>
      <w:r w:rsidR="00B90B4D" w:rsidRPr="00BA4E01">
        <w:rPr>
          <w:rFonts w:ascii="Arial" w:hAnsi="Arial"/>
          <w:color w:val="000000" w:themeColor="text1"/>
          <w:sz w:val="27"/>
          <w:rtl/>
        </w:rPr>
        <w:t>روها وفق مفاهيمهم الخاص</w:t>
      </w:r>
      <w:r w:rsidRPr="00BA4E01">
        <w:rPr>
          <w:rFonts w:ascii="Arial" w:hAnsi="Arial" w:hint="cs"/>
          <w:color w:val="000000" w:themeColor="text1"/>
          <w:sz w:val="27"/>
          <w:rtl/>
        </w:rPr>
        <w:t>ّ</w:t>
      </w:r>
      <w:r w:rsidR="00B90B4D" w:rsidRPr="00BA4E01">
        <w:rPr>
          <w:rFonts w:ascii="Arial" w:hAnsi="Arial"/>
          <w:color w:val="000000" w:themeColor="text1"/>
          <w:sz w:val="27"/>
          <w:rtl/>
        </w:rPr>
        <w:t>ة</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وتوصلوا إلى وجوب قتال أهل الكفر ما توافرت القدرة على ذلك</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w:t>
      </w:r>
      <w:r w:rsidR="00B90B4D" w:rsidRPr="00BA4E01">
        <w:rPr>
          <w:rFonts w:ascii="Arial" w:hAnsi="Arial" w:hint="cs"/>
          <w:color w:val="000000" w:themeColor="text1"/>
          <w:sz w:val="27"/>
          <w:rtl/>
        </w:rPr>
        <w:t>ا</w:t>
      </w:r>
      <w:r w:rsidR="00B90B4D" w:rsidRPr="00BA4E01">
        <w:rPr>
          <w:rFonts w:ascii="Arial" w:hAnsi="Arial"/>
          <w:color w:val="000000" w:themeColor="text1"/>
          <w:sz w:val="27"/>
          <w:rtl/>
        </w:rPr>
        <w:t>عتبروا أن جهاد الكف</w:t>
      </w:r>
      <w:r w:rsidRPr="00BA4E01">
        <w:rPr>
          <w:rFonts w:ascii="Arial" w:hAnsi="Arial" w:hint="cs"/>
          <w:color w:val="000000" w:themeColor="text1"/>
          <w:sz w:val="27"/>
          <w:rtl/>
        </w:rPr>
        <w:t>ّ</w:t>
      </w:r>
      <w:r w:rsidR="00B90B4D" w:rsidRPr="00BA4E01">
        <w:rPr>
          <w:rFonts w:ascii="Arial" w:hAnsi="Arial"/>
          <w:color w:val="000000" w:themeColor="text1"/>
          <w:sz w:val="27"/>
          <w:rtl/>
        </w:rPr>
        <w:t>ار ابتداء</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تطو</w:t>
      </w:r>
      <w:r w:rsidRPr="00BA4E01">
        <w:rPr>
          <w:rFonts w:ascii="Arial" w:hAnsi="Arial" w:hint="cs"/>
          <w:color w:val="000000" w:themeColor="text1"/>
          <w:sz w:val="27"/>
          <w:rtl/>
        </w:rPr>
        <w:t>ُّ</w:t>
      </w:r>
      <w:r w:rsidR="00B90B4D" w:rsidRPr="00BA4E01">
        <w:rPr>
          <w:rFonts w:ascii="Arial" w:hAnsi="Arial"/>
          <w:color w:val="000000" w:themeColor="text1"/>
          <w:sz w:val="27"/>
          <w:rtl/>
        </w:rPr>
        <w:t>ع</w:t>
      </w:r>
      <w:r w:rsidRPr="00BA4E01">
        <w:rPr>
          <w:rFonts w:ascii="Arial" w:hAnsi="Arial" w:hint="cs"/>
          <w:color w:val="000000" w:themeColor="text1"/>
          <w:sz w:val="27"/>
          <w:rtl/>
        </w:rPr>
        <w:t>ٌ،</w:t>
      </w:r>
      <w:r w:rsidRPr="00BA4E01">
        <w:rPr>
          <w:rFonts w:ascii="Arial" w:hAnsi="Arial"/>
          <w:color w:val="000000" w:themeColor="text1"/>
          <w:sz w:val="27"/>
          <w:rtl/>
        </w:rPr>
        <w:t xml:space="preserve"> وأنه ليس فرضاً عيني</w:t>
      </w:r>
      <w:r w:rsidRPr="00BA4E01">
        <w:rPr>
          <w:rFonts w:ascii="Arial" w:hAnsi="Arial" w:hint="cs"/>
          <w:color w:val="000000" w:themeColor="text1"/>
          <w:sz w:val="27"/>
          <w:rtl/>
        </w:rPr>
        <w:t>ّ</w:t>
      </w:r>
      <w:r w:rsidR="00B90B4D" w:rsidRPr="00BA4E01">
        <w:rPr>
          <w:rFonts w:ascii="Arial" w:hAnsi="Arial"/>
          <w:color w:val="000000" w:themeColor="text1"/>
          <w:sz w:val="27"/>
          <w:rtl/>
        </w:rPr>
        <w:t>ا</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على كل</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مسلم</w:t>
      </w:r>
      <w:r w:rsidRPr="00BA4E01">
        <w:rPr>
          <w:rFonts w:ascii="Arial" w:hAnsi="Arial" w:hint="cs"/>
          <w:color w:val="000000" w:themeColor="text1"/>
          <w:sz w:val="27"/>
          <w:rtl/>
        </w:rPr>
        <w:t>ٍ</w:t>
      </w:r>
      <w:r w:rsidR="00B90B4D" w:rsidRPr="00BA4E01">
        <w:rPr>
          <w:rFonts w:ascii="Arial" w:hAnsi="Arial"/>
          <w:color w:val="000000" w:themeColor="text1"/>
          <w:sz w:val="27"/>
          <w:rtl/>
        </w:rPr>
        <w:t>، بل هو فرض كفائي. كما استحضروا الفتاوى من المذاهب الإسلامية السن</w:t>
      </w:r>
      <w:r w:rsidRPr="00BA4E01">
        <w:rPr>
          <w:rFonts w:ascii="Arial" w:hAnsi="Arial" w:hint="cs"/>
          <w:color w:val="000000" w:themeColor="text1"/>
          <w:sz w:val="27"/>
          <w:rtl/>
        </w:rPr>
        <w:t>ِّ</w:t>
      </w:r>
      <w:r w:rsidR="00B90B4D" w:rsidRPr="00BA4E01">
        <w:rPr>
          <w:rFonts w:ascii="Arial" w:hAnsi="Arial"/>
          <w:color w:val="000000" w:themeColor="text1"/>
          <w:sz w:val="27"/>
          <w:rtl/>
        </w:rPr>
        <w:t>ية ال</w:t>
      </w:r>
      <w:r w:rsidRPr="00BA4E01">
        <w:rPr>
          <w:rFonts w:ascii="Arial" w:hAnsi="Arial" w:hint="cs"/>
          <w:color w:val="000000" w:themeColor="text1"/>
          <w:sz w:val="27"/>
          <w:rtl/>
        </w:rPr>
        <w:t>أ</w:t>
      </w:r>
      <w:r w:rsidR="00B90B4D" w:rsidRPr="00BA4E01">
        <w:rPr>
          <w:rFonts w:ascii="Arial" w:hAnsi="Arial"/>
          <w:color w:val="000000" w:themeColor="text1"/>
          <w:sz w:val="27"/>
          <w:rtl/>
        </w:rPr>
        <w:t>ربعة</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لتأكيد مشروعي</w:t>
      </w:r>
      <w:r w:rsidRPr="00BA4E01">
        <w:rPr>
          <w:rFonts w:ascii="Arial" w:hAnsi="Arial" w:hint="cs"/>
          <w:color w:val="000000" w:themeColor="text1"/>
          <w:sz w:val="27"/>
          <w:rtl/>
        </w:rPr>
        <w:t>ّ</w:t>
      </w:r>
      <w:r w:rsidR="00B90B4D" w:rsidRPr="00BA4E01">
        <w:rPr>
          <w:rFonts w:ascii="Arial" w:hAnsi="Arial"/>
          <w:color w:val="000000" w:themeColor="text1"/>
          <w:sz w:val="27"/>
          <w:rtl/>
        </w:rPr>
        <w:t>تها في قتال م</w:t>
      </w:r>
      <w:r w:rsidRPr="00BA4E01">
        <w:rPr>
          <w:rFonts w:ascii="Arial" w:hAnsi="Arial" w:hint="cs"/>
          <w:color w:val="000000" w:themeColor="text1"/>
          <w:sz w:val="27"/>
          <w:rtl/>
        </w:rPr>
        <w:t>َ</w:t>
      </w:r>
      <w:r w:rsidR="00B90B4D" w:rsidRPr="00BA4E01">
        <w:rPr>
          <w:rFonts w:ascii="Arial" w:hAnsi="Arial"/>
          <w:color w:val="000000" w:themeColor="text1"/>
          <w:sz w:val="27"/>
          <w:rtl/>
        </w:rPr>
        <w:t>ن</w:t>
      </w:r>
      <w:r w:rsidR="005402CB">
        <w:rPr>
          <w:rFonts w:ascii="Arial" w:hAnsi="Arial" w:hint="cs"/>
          <w:color w:val="000000" w:themeColor="text1"/>
          <w:sz w:val="27"/>
          <w:rtl/>
        </w:rPr>
        <w:t>ْ</w:t>
      </w:r>
      <w:r w:rsidR="00B90B4D" w:rsidRPr="00BA4E01">
        <w:rPr>
          <w:rFonts w:ascii="Arial" w:hAnsi="Arial"/>
          <w:color w:val="000000" w:themeColor="text1"/>
          <w:sz w:val="27"/>
          <w:rtl/>
        </w:rPr>
        <w:t xml:space="preserve"> وصفتهم بالكف</w:t>
      </w:r>
      <w:r w:rsidRPr="00BA4E01">
        <w:rPr>
          <w:rFonts w:ascii="Arial" w:hAnsi="Arial" w:hint="cs"/>
          <w:color w:val="000000" w:themeColor="text1"/>
          <w:sz w:val="27"/>
          <w:rtl/>
        </w:rPr>
        <w:t>ّ</w:t>
      </w:r>
      <w:r w:rsidR="00B90B4D" w:rsidRPr="00BA4E01">
        <w:rPr>
          <w:rFonts w:ascii="Arial" w:hAnsi="Arial"/>
          <w:color w:val="000000" w:themeColor="text1"/>
          <w:sz w:val="27"/>
          <w:rtl/>
        </w:rPr>
        <w:t>ار أو م</w:t>
      </w:r>
      <w:r w:rsidRPr="00BA4E01">
        <w:rPr>
          <w:rFonts w:ascii="Arial" w:hAnsi="Arial" w:hint="cs"/>
          <w:color w:val="000000" w:themeColor="text1"/>
          <w:sz w:val="27"/>
          <w:rtl/>
        </w:rPr>
        <w:t>َ</w:t>
      </w:r>
      <w:r w:rsidR="00B90B4D" w:rsidRPr="00BA4E01">
        <w:rPr>
          <w:rFonts w:ascii="Arial" w:hAnsi="Arial"/>
          <w:color w:val="000000" w:themeColor="text1"/>
          <w:sz w:val="27"/>
          <w:rtl/>
        </w:rPr>
        <w:t>ن</w:t>
      </w:r>
      <w:r w:rsidR="005402CB">
        <w:rPr>
          <w:rFonts w:ascii="Arial" w:hAnsi="Arial" w:hint="cs"/>
          <w:color w:val="000000" w:themeColor="text1"/>
          <w:sz w:val="27"/>
          <w:rtl/>
        </w:rPr>
        <w:t>ْ</w:t>
      </w:r>
      <w:r w:rsidR="00B90B4D" w:rsidRPr="00BA4E01">
        <w:rPr>
          <w:rFonts w:ascii="Arial" w:hAnsi="Arial"/>
          <w:color w:val="000000" w:themeColor="text1"/>
          <w:sz w:val="27"/>
          <w:rtl/>
        </w:rPr>
        <w:t xml:space="preserve"> نعتتهم بالمشركين، سواء كانوا داخل البلاد الإسلامية أو خارجها</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وذلك في </w:t>
      </w:r>
      <w:r w:rsidRPr="00BA4E01">
        <w:rPr>
          <w:rFonts w:ascii="Arial" w:hAnsi="Arial" w:hint="cs"/>
          <w:color w:val="000000" w:themeColor="text1"/>
          <w:sz w:val="27"/>
          <w:rtl/>
        </w:rPr>
        <w:t>إ</w:t>
      </w:r>
      <w:r w:rsidR="00B90B4D" w:rsidRPr="00BA4E01">
        <w:rPr>
          <w:rFonts w:ascii="Arial" w:hAnsi="Arial"/>
          <w:color w:val="000000" w:themeColor="text1"/>
          <w:sz w:val="27"/>
          <w:rtl/>
        </w:rPr>
        <w:t>طار الجهاد الابتدائي، واعتبرت أن مجر</w:t>
      </w:r>
      <w:r w:rsidRPr="00BA4E01">
        <w:rPr>
          <w:rFonts w:ascii="Arial" w:hAnsi="Arial" w:hint="cs"/>
          <w:color w:val="000000" w:themeColor="text1"/>
          <w:sz w:val="27"/>
          <w:rtl/>
        </w:rPr>
        <w:t>َّ</w:t>
      </w:r>
      <w:r w:rsidR="00B90B4D" w:rsidRPr="00BA4E01">
        <w:rPr>
          <w:rFonts w:ascii="Arial" w:hAnsi="Arial"/>
          <w:color w:val="000000" w:themeColor="text1"/>
          <w:sz w:val="27"/>
          <w:rtl/>
        </w:rPr>
        <w:t>د كفرهم أو شركهم كاف</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لتبرير شن</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الحرب علي</w:t>
      </w:r>
      <w:bookmarkStart w:id="47" w:name="_GoBack"/>
      <w:bookmarkEnd w:id="47"/>
      <w:r w:rsidR="00B90B4D" w:rsidRPr="00BA4E01">
        <w:rPr>
          <w:rFonts w:ascii="Arial" w:hAnsi="Arial"/>
          <w:color w:val="000000" w:themeColor="text1"/>
          <w:sz w:val="27"/>
          <w:rtl/>
        </w:rPr>
        <w:t>هم</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و</w:t>
      </w:r>
      <w:r w:rsidRPr="00BA4E01">
        <w:rPr>
          <w:rFonts w:ascii="Arial" w:hAnsi="Arial" w:hint="cs"/>
          <w:color w:val="000000" w:themeColor="text1"/>
          <w:sz w:val="27"/>
          <w:rtl/>
        </w:rPr>
        <w:t>إ</w:t>
      </w:r>
      <w:r w:rsidR="00B90B4D" w:rsidRPr="00BA4E01">
        <w:rPr>
          <w:rFonts w:ascii="Arial" w:hAnsi="Arial"/>
          <w:color w:val="000000" w:themeColor="text1"/>
          <w:sz w:val="27"/>
          <w:rtl/>
        </w:rPr>
        <w:t>دخالهم في ال</w:t>
      </w:r>
      <w:r w:rsidRPr="00BA4E01">
        <w:rPr>
          <w:rFonts w:ascii="Arial" w:hAnsi="Arial" w:hint="cs"/>
          <w:color w:val="000000" w:themeColor="text1"/>
          <w:sz w:val="27"/>
          <w:rtl/>
        </w:rPr>
        <w:t>إ</w:t>
      </w:r>
      <w:r w:rsidR="00B90B4D" w:rsidRPr="00BA4E01">
        <w:rPr>
          <w:rFonts w:ascii="Arial" w:hAnsi="Arial"/>
          <w:color w:val="000000" w:themeColor="text1"/>
          <w:sz w:val="27"/>
          <w:rtl/>
        </w:rPr>
        <w:t>سلام، ولا يشترط قيامهم ب</w:t>
      </w:r>
      <w:r w:rsidRPr="00BA4E01">
        <w:rPr>
          <w:rFonts w:ascii="Arial" w:hAnsi="Arial" w:hint="cs"/>
          <w:color w:val="000000" w:themeColor="text1"/>
          <w:sz w:val="27"/>
          <w:rtl/>
        </w:rPr>
        <w:t>أ</w:t>
      </w:r>
      <w:r w:rsidR="00B90B4D" w:rsidRPr="00BA4E01">
        <w:rPr>
          <w:rFonts w:ascii="Arial" w:hAnsi="Arial"/>
          <w:color w:val="000000" w:themeColor="text1"/>
          <w:sz w:val="27"/>
          <w:rtl/>
        </w:rPr>
        <w:t>عمال عدائية ضد</w:t>
      </w:r>
      <w:r w:rsidRPr="00BA4E01">
        <w:rPr>
          <w:rFonts w:ascii="Arial" w:hAnsi="Arial" w:hint="cs"/>
          <w:color w:val="000000" w:themeColor="text1"/>
          <w:sz w:val="27"/>
          <w:rtl/>
        </w:rPr>
        <w:t>ّ</w:t>
      </w:r>
      <w:r w:rsidR="00B90B4D" w:rsidRPr="00BA4E01">
        <w:rPr>
          <w:rFonts w:ascii="Arial" w:hAnsi="Arial"/>
          <w:color w:val="000000" w:themeColor="text1"/>
          <w:sz w:val="27"/>
          <w:rtl/>
        </w:rPr>
        <w:t xml:space="preserve"> المسلمين. </w:t>
      </w:r>
    </w:p>
    <w:p w:rsidR="00E83C22" w:rsidRPr="00BA4E01" w:rsidRDefault="00B90B4D" w:rsidP="00E4663C">
      <w:pPr>
        <w:rPr>
          <w:color w:val="000000" w:themeColor="text1"/>
          <w:rtl/>
        </w:rPr>
      </w:pPr>
      <w:r w:rsidRPr="00BA4E01">
        <w:rPr>
          <w:rFonts w:ascii="Arial" w:hAnsi="Arial"/>
          <w:color w:val="000000" w:themeColor="text1"/>
          <w:sz w:val="27"/>
          <w:rtl/>
          <w:lang w:bidi="ar-LB"/>
        </w:rPr>
        <w:t xml:space="preserve">ونشير أخيراً </w:t>
      </w:r>
      <w:r w:rsidR="00C10963" w:rsidRPr="00BA4E01">
        <w:rPr>
          <w:rFonts w:ascii="Arial" w:hAnsi="Arial" w:hint="cs"/>
          <w:color w:val="000000" w:themeColor="text1"/>
          <w:sz w:val="27"/>
          <w:rtl/>
          <w:lang w:bidi="ar-LB"/>
        </w:rPr>
        <w:t>إ</w:t>
      </w:r>
      <w:r w:rsidRPr="00BA4E01">
        <w:rPr>
          <w:rFonts w:ascii="Arial" w:hAnsi="Arial"/>
          <w:color w:val="000000" w:themeColor="text1"/>
          <w:sz w:val="27"/>
          <w:rtl/>
          <w:lang w:bidi="ar-LB"/>
        </w:rPr>
        <w:t>لى أن</w:t>
      </w:r>
      <w:r w:rsidR="00C10963" w:rsidRPr="00BA4E01">
        <w:rPr>
          <w:rFonts w:ascii="Arial" w:hAnsi="Arial" w:hint="cs"/>
          <w:color w:val="000000" w:themeColor="text1"/>
          <w:sz w:val="27"/>
          <w:rtl/>
          <w:lang w:bidi="ar-LB"/>
        </w:rPr>
        <w:t>ّ</w:t>
      </w:r>
      <w:r w:rsidRPr="00BA4E01">
        <w:rPr>
          <w:rFonts w:ascii="Arial" w:hAnsi="Arial"/>
          <w:color w:val="000000" w:themeColor="text1"/>
          <w:sz w:val="27"/>
          <w:rtl/>
          <w:lang w:bidi="ar-LB"/>
        </w:rPr>
        <w:t xml:space="preserve"> ال</w:t>
      </w:r>
      <w:r w:rsidR="00C10963" w:rsidRPr="00BA4E01">
        <w:rPr>
          <w:rFonts w:ascii="Arial" w:hAnsi="Arial" w:hint="cs"/>
          <w:color w:val="000000" w:themeColor="text1"/>
          <w:sz w:val="27"/>
          <w:rtl/>
          <w:lang w:bidi="ar-LB"/>
        </w:rPr>
        <w:t>أ</w:t>
      </w:r>
      <w:r w:rsidRPr="00BA4E01">
        <w:rPr>
          <w:rFonts w:ascii="Arial" w:hAnsi="Arial"/>
          <w:color w:val="000000" w:themeColor="text1"/>
          <w:sz w:val="27"/>
          <w:rtl/>
          <w:lang w:bidi="ar-LB"/>
        </w:rPr>
        <w:t>فكار المتشد</w:t>
      </w:r>
      <w:r w:rsidR="00C10963" w:rsidRPr="00BA4E01">
        <w:rPr>
          <w:rFonts w:ascii="Arial" w:hAnsi="Arial" w:hint="cs"/>
          <w:color w:val="000000" w:themeColor="text1"/>
          <w:sz w:val="27"/>
          <w:rtl/>
          <w:lang w:bidi="ar-LB"/>
        </w:rPr>
        <w:t>ِّ</w:t>
      </w:r>
      <w:r w:rsidRPr="00BA4E01">
        <w:rPr>
          <w:rFonts w:ascii="Arial" w:hAnsi="Arial"/>
          <w:color w:val="000000" w:themeColor="text1"/>
          <w:sz w:val="27"/>
          <w:rtl/>
          <w:lang w:bidi="ar-LB"/>
        </w:rPr>
        <w:t>دة لدى تلك الجمعات لم يمنعها من الاتصال المباشر أو غير المباشر ببعض القوى التي تصن</w:t>
      </w:r>
      <w:r w:rsidR="00C10963" w:rsidRPr="00BA4E01">
        <w:rPr>
          <w:rFonts w:ascii="Arial" w:hAnsi="Arial" w:hint="cs"/>
          <w:color w:val="000000" w:themeColor="text1"/>
          <w:sz w:val="27"/>
          <w:rtl/>
          <w:lang w:bidi="ar-LB"/>
        </w:rPr>
        <w:t>ِّ</w:t>
      </w:r>
      <w:r w:rsidRPr="00BA4E01">
        <w:rPr>
          <w:rFonts w:ascii="Arial" w:hAnsi="Arial"/>
          <w:color w:val="000000" w:themeColor="text1"/>
          <w:sz w:val="27"/>
          <w:rtl/>
          <w:lang w:bidi="ar-LB"/>
        </w:rPr>
        <w:t>فها في أدبي</w:t>
      </w:r>
      <w:r w:rsidR="00C10963" w:rsidRPr="00BA4E01">
        <w:rPr>
          <w:rFonts w:ascii="Arial" w:hAnsi="Arial" w:hint="cs"/>
          <w:color w:val="000000" w:themeColor="text1"/>
          <w:sz w:val="27"/>
          <w:rtl/>
          <w:lang w:bidi="ar-LB"/>
        </w:rPr>
        <w:t>ّ</w:t>
      </w:r>
      <w:r w:rsidRPr="00BA4E01">
        <w:rPr>
          <w:rFonts w:ascii="Arial" w:hAnsi="Arial"/>
          <w:color w:val="000000" w:themeColor="text1"/>
          <w:sz w:val="27"/>
          <w:rtl/>
          <w:lang w:bidi="ar-LB"/>
        </w:rPr>
        <w:t>اتها ضمن خانة الكفار والمشركين</w:t>
      </w:r>
      <w:r w:rsidR="00C10963" w:rsidRPr="00BA4E01">
        <w:rPr>
          <w:rFonts w:ascii="Arial" w:hAnsi="Arial" w:hint="cs"/>
          <w:color w:val="000000" w:themeColor="text1"/>
          <w:sz w:val="27"/>
          <w:rtl/>
          <w:lang w:bidi="ar-LB"/>
        </w:rPr>
        <w:t>،</w:t>
      </w:r>
      <w:r w:rsidRPr="00BA4E01">
        <w:rPr>
          <w:rFonts w:ascii="Arial" w:hAnsi="Arial"/>
          <w:color w:val="000000" w:themeColor="text1"/>
          <w:sz w:val="27"/>
          <w:rtl/>
          <w:lang w:bidi="ar-LB"/>
        </w:rPr>
        <w:t xml:space="preserve"> وتلق</w:t>
      </w:r>
      <w:r w:rsidR="00C10963" w:rsidRPr="00BA4E01">
        <w:rPr>
          <w:rFonts w:ascii="Arial" w:hAnsi="Arial" w:hint="cs"/>
          <w:color w:val="000000" w:themeColor="text1"/>
          <w:sz w:val="27"/>
          <w:rtl/>
          <w:lang w:bidi="ar-LB"/>
        </w:rPr>
        <w:t>ّ</w:t>
      </w:r>
      <w:r w:rsidRPr="00BA4E01">
        <w:rPr>
          <w:rFonts w:ascii="Arial" w:hAnsi="Arial"/>
          <w:color w:val="000000" w:themeColor="text1"/>
          <w:sz w:val="27"/>
          <w:rtl/>
          <w:lang w:bidi="ar-LB"/>
        </w:rPr>
        <w:t>ي الدعم المادي والحماية منهم</w:t>
      </w:r>
      <w:r w:rsidR="00C10963" w:rsidRPr="00BA4E01">
        <w:rPr>
          <w:rFonts w:ascii="Arial" w:hAnsi="Arial" w:hint="cs"/>
          <w:color w:val="000000" w:themeColor="text1"/>
          <w:sz w:val="27"/>
          <w:rtl/>
          <w:lang w:bidi="ar-LB"/>
        </w:rPr>
        <w:t>؛</w:t>
      </w:r>
      <w:r w:rsidRPr="00BA4E01">
        <w:rPr>
          <w:rFonts w:ascii="Arial" w:hAnsi="Arial"/>
          <w:color w:val="000000" w:themeColor="text1"/>
          <w:sz w:val="27"/>
          <w:rtl/>
          <w:lang w:bidi="ar-LB"/>
        </w:rPr>
        <w:t xml:space="preserve"> لتنفيذ مشاريعهم</w:t>
      </w:r>
      <w:r w:rsidR="00C10963" w:rsidRPr="00BA4E01">
        <w:rPr>
          <w:rFonts w:ascii="Arial" w:hAnsi="Arial" w:hint="cs"/>
          <w:color w:val="000000" w:themeColor="text1"/>
          <w:sz w:val="27"/>
          <w:rtl/>
          <w:lang w:bidi="ar-LB"/>
        </w:rPr>
        <w:t>.</w:t>
      </w:r>
      <w:r w:rsidRPr="00BA4E01">
        <w:rPr>
          <w:rFonts w:ascii="Arial" w:hAnsi="Arial"/>
          <w:color w:val="000000" w:themeColor="text1"/>
          <w:sz w:val="27"/>
          <w:rtl/>
          <w:lang w:bidi="ar-LB"/>
        </w:rPr>
        <w:t xml:space="preserve"> وفي هذا الصدد نذكر </w:t>
      </w:r>
      <w:r w:rsidR="00C10963" w:rsidRPr="00BA4E01">
        <w:rPr>
          <w:rFonts w:ascii="Arial" w:hAnsi="Arial" w:hint="cs"/>
          <w:color w:val="000000" w:themeColor="text1"/>
          <w:sz w:val="27"/>
          <w:rtl/>
          <w:lang w:bidi="ar-LB"/>
        </w:rPr>
        <w:t>أ</w:t>
      </w:r>
      <w:r w:rsidRPr="00BA4E01">
        <w:rPr>
          <w:rFonts w:ascii="Arial" w:hAnsi="Arial"/>
          <w:color w:val="000000" w:themeColor="text1"/>
          <w:sz w:val="27"/>
          <w:rtl/>
          <w:lang w:bidi="ar-LB"/>
        </w:rPr>
        <w:t xml:space="preserve">نه في </w:t>
      </w:r>
      <w:r w:rsidRPr="00BA4E01">
        <w:rPr>
          <w:rFonts w:ascii="Arial" w:hAnsi="Arial"/>
          <w:color w:val="000000" w:themeColor="text1"/>
          <w:sz w:val="27"/>
          <w:rtl/>
        </w:rPr>
        <w:t>ثمانينات القرن الماضي كل</w:t>
      </w:r>
      <w:r w:rsidR="00C10963" w:rsidRPr="00BA4E01">
        <w:rPr>
          <w:rFonts w:ascii="Arial" w:hAnsi="Arial" w:hint="cs"/>
          <w:color w:val="000000" w:themeColor="text1"/>
          <w:sz w:val="27"/>
          <w:rtl/>
        </w:rPr>
        <w:t>َّ</w:t>
      </w:r>
      <w:r w:rsidRPr="00BA4E01">
        <w:rPr>
          <w:rFonts w:ascii="Arial" w:hAnsi="Arial"/>
          <w:color w:val="000000" w:themeColor="text1"/>
          <w:sz w:val="27"/>
          <w:rtl/>
        </w:rPr>
        <w:t>فت السلطات السعودية (ب</w:t>
      </w:r>
      <w:r w:rsidR="00C10963" w:rsidRPr="00BA4E01">
        <w:rPr>
          <w:rFonts w:ascii="Arial" w:hAnsi="Arial" w:hint="cs"/>
          <w:color w:val="000000" w:themeColor="text1"/>
          <w:sz w:val="27"/>
          <w:rtl/>
        </w:rPr>
        <w:t>إ</w:t>
      </w:r>
      <w:r w:rsidRPr="00BA4E01">
        <w:rPr>
          <w:rFonts w:ascii="Arial" w:hAnsi="Arial"/>
          <w:color w:val="000000" w:themeColor="text1"/>
          <w:sz w:val="27"/>
          <w:rtl/>
        </w:rPr>
        <w:t>يعاز</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أميركي) أسامة بن لادن ب</w:t>
      </w:r>
      <w:r w:rsidR="00C10963" w:rsidRPr="00BA4E01">
        <w:rPr>
          <w:rFonts w:ascii="Arial" w:hAnsi="Arial" w:hint="cs"/>
          <w:color w:val="000000" w:themeColor="text1"/>
          <w:sz w:val="27"/>
          <w:rtl/>
        </w:rPr>
        <w:t>إ</w:t>
      </w:r>
      <w:r w:rsidRPr="00BA4E01">
        <w:rPr>
          <w:rFonts w:ascii="Arial" w:hAnsi="Arial"/>
          <w:color w:val="000000" w:themeColor="text1"/>
          <w:sz w:val="27"/>
          <w:rtl/>
        </w:rPr>
        <w:t>نشاء تنظيم القاعدة ك</w:t>
      </w:r>
      <w:r w:rsidR="00C10963" w:rsidRPr="00BA4E01">
        <w:rPr>
          <w:rFonts w:ascii="Arial" w:hAnsi="Arial" w:hint="cs"/>
          <w:color w:val="000000" w:themeColor="text1"/>
          <w:sz w:val="27"/>
          <w:rtl/>
        </w:rPr>
        <w:t>إ</w:t>
      </w:r>
      <w:r w:rsidRPr="00BA4E01">
        <w:rPr>
          <w:rFonts w:ascii="Arial" w:hAnsi="Arial"/>
          <w:color w:val="000000" w:themeColor="text1"/>
          <w:sz w:val="27"/>
          <w:rtl/>
        </w:rPr>
        <w:t>طار</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عسكري</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لتجهيز المقاتلين من البلدان العربية والإسلامية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w:t>
      </w:r>
      <w:r w:rsidR="00C10963" w:rsidRPr="00BA4E01">
        <w:rPr>
          <w:rFonts w:ascii="Arial" w:hAnsi="Arial" w:hint="cs"/>
          <w:color w:val="000000" w:themeColor="text1"/>
          <w:sz w:val="27"/>
          <w:rtl/>
        </w:rPr>
        <w:t>إ</w:t>
      </w:r>
      <w:r w:rsidRPr="00BA4E01">
        <w:rPr>
          <w:rFonts w:ascii="Arial" w:hAnsi="Arial"/>
          <w:color w:val="000000" w:themeColor="text1"/>
          <w:sz w:val="27"/>
          <w:rtl/>
        </w:rPr>
        <w:t>رسالهم إلى أفغانستان</w:t>
      </w:r>
      <w:r w:rsidR="00C10963" w:rsidRPr="00BA4E01">
        <w:rPr>
          <w:rFonts w:ascii="Arial" w:hAnsi="Arial" w:hint="cs"/>
          <w:color w:val="000000" w:themeColor="text1"/>
          <w:sz w:val="27"/>
          <w:rtl/>
        </w:rPr>
        <w:t xml:space="preserve">؛ </w:t>
      </w:r>
      <w:r w:rsidRPr="00BA4E01">
        <w:rPr>
          <w:rFonts w:ascii="Arial" w:hAnsi="Arial"/>
          <w:color w:val="000000" w:themeColor="text1"/>
          <w:sz w:val="27"/>
          <w:rtl/>
        </w:rPr>
        <w:t>لمحاربة السوفيات</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الذين كانوا يحتل</w:t>
      </w:r>
      <w:r w:rsidR="00C10963" w:rsidRPr="00BA4E01">
        <w:rPr>
          <w:rFonts w:ascii="Arial" w:hAnsi="Arial" w:hint="cs"/>
          <w:color w:val="000000" w:themeColor="text1"/>
          <w:sz w:val="27"/>
          <w:rtl/>
        </w:rPr>
        <w:t>ُّ</w:t>
      </w:r>
      <w:r w:rsidRPr="00BA4E01">
        <w:rPr>
          <w:rFonts w:ascii="Arial" w:hAnsi="Arial"/>
          <w:color w:val="000000" w:themeColor="text1"/>
          <w:sz w:val="27"/>
          <w:rtl/>
        </w:rPr>
        <w:t>ونها. ولكن بعد اندحار القوات السوفياتية عن أفغانستان</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وبعد اجتياح صدام حسين للكويت</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وبناء تحالف عسكري غربي للهجوم على العراق</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واستقدام قوات عسكرية غربية </w:t>
      </w:r>
      <w:r w:rsidR="00C10963" w:rsidRPr="00BA4E01">
        <w:rPr>
          <w:rFonts w:ascii="Arial" w:hAnsi="Arial" w:hint="cs"/>
          <w:color w:val="000000" w:themeColor="text1"/>
          <w:sz w:val="27"/>
          <w:rtl/>
        </w:rPr>
        <w:t>إ</w:t>
      </w:r>
      <w:r w:rsidRPr="00BA4E01">
        <w:rPr>
          <w:rFonts w:ascii="Arial" w:hAnsi="Arial"/>
          <w:color w:val="000000" w:themeColor="text1"/>
          <w:sz w:val="27"/>
          <w:rtl/>
        </w:rPr>
        <w:t>لى السعودية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لتحرير الكويت</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w:t>
      </w:r>
      <w:r w:rsidR="00C10963" w:rsidRPr="00BA4E01">
        <w:rPr>
          <w:rFonts w:ascii="Arial" w:hAnsi="Arial" w:hint="cs"/>
          <w:color w:val="000000" w:themeColor="text1"/>
          <w:sz w:val="27"/>
          <w:rtl/>
        </w:rPr>
        <w:t>إ</w:t>
      </w:r>
      <w:r w:rsidRPr="00BA4E01">
        <w:rPr>
          <w:rFonts w:ascii="Arial" w:hAnsi="Arial"/>
          <w:color w:val="000000" w:themeColor="text1"/>
          <w:sz w:val="27"/>
          <w:rtl/>
        </w:rPr>
        <w:t>قامة قواعد عسكرية في شبه الجزيرة العربية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تغي</w:t>
      </w:r>
      <w:r w:rsidR="00C10963" w:rsidRPr="00BA4E01">
        <w:rPr>
          <w:rFonts w:ascii="Arial" w:hAnsi="Arial" w:hint="cs"/>
          <w:color w:val="000000" w:themeColor="text1"/>
          <w:sz w:val="27"/>
          <w:rtl/>
        </w:rPr>
        <w:t>َّ</w:t>
      </w:r>
      <w:r w:rsidRPr="00BA4E01">
        <w:rPr>
          <w:rFonts w:ascii="Arial" w:hAnsi="Arial"/>
          <w:color w:val="000000" w:themeColor="text1"/>
          <w:sz w:val="27"/>
          <w:rtl/>
        </w:rPr>
        <w:t>رت العلاقة بين تلك الجماعات الس</w:t>
      </w:r>
      <w:r w:rsidR="00C10963" w:rsidRPr="00BA4E01">
        <w:rPr>
          <w:rFonts w:ascii="Arial" w:hAnsi="Arial" w:hint="cs"/>
          <w:color w:val="000000" w:themeColor="text1"/>
          <w:sz w:val="27"/>
          <w:rtl/>
        </w:rPr>
        <w:t>َّ</w:t>
      </w:r>
      <w:r w:rsidRPr="00BA4E01">
        <w:rPr>
          <w:rFonts w:ascii="Arial" w:hAnsi="Arial"/>
          <w:color w:val="000000" w:themeColor="text1"/>
          <w:sz w:val="27"/>
          <w:rtl/>
        </w:rPr>
        <w:t>ل</w:t>
      </w:r>
      <w:r w:rsidR="00C10963" w:rsidRPr="00BA4E01">
        <w:rPr>
          <w:rFonts w:ascii="Arial" w:hAnsi="Arial" w:hint="cs"/>
          <w:color w:val="000000" w:themeColor="text1"/>
          <w:sz w:val="27"/>
          <w:rtl/>
        </w:rPr>
        <w:t>َ</w:t>
      </w:r>
      <w:r w:rsidRPr="00BA4E01">
        <w:rPr>
          <w:rFonts w:ascii="Arial" w:hAnsi="Arial"/>
          <w:color w:val="000000" w:themeColor="text1"/>
          <w:sz w:val="27"/>
          <w:rtl/>
        </w:rPr>
        <w:t>فية والنظام في السعودية والدول الغربية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وعلى رأسها الولايات المت</w:t>
      </w:r>
      <w:r w:rsidR="00C10963" w:rsidRPr="00BA4E01">
        <w:rPr>
          <w:rFonts w:ascii="Arial" w:hAnsi="Arial" w:hint="cs"/>
          <w:color w:val="000000" w:themeColor="text1"/>
          <w:sz w:val="27"/>
          <w:rtl/>
        </w:rPr>
        <w:t>َّ</w:t>
      </w:r>
      <w:r w:rsidRPr="00BA4E01">
        <w:rPr>
          <w:rFonts w:ascii="Arial" w:hAnsi="Arial"/>
          <w:color w:val="000000" w:themeColor="text1"/>
          <w:sz w:val="27"/>
          <w:rtl/>
        </w:rPr>
        <w:t>حدة</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وشك</w:t>
      </w:r>
      <w:r w:rsidR="00C10963" w:rsidRPr="00BA4E01">
        <w:rPr>
          <w:rFonts w:ascii="Arial" w:hAnsi="Arial" w:hint="cs"/>
          <w:color w:val="000000" w:themeColor="text1"/>
          <w:sz w:val="27"/>
          <w:rtl/>
        </w:rPr>
        <w:t>َّ</w:t>
      </w:r>
      <w:r w:rsidRPr="00BA4E01">
        <w:rPr>
          <w:rFonts w:ascii="Arial" w:hAnsi="Arial"/>
          <w:color w:val="000000" w:themeColor="text1"/>
          <w:sz w:val="27"/>
          <w:rtl/>
        </w:rPr>
        <w:t>لت هجمات الحادي عشر من سبتمبر 2001 على ب</w:t>
      </w:r>
      <w:r w:rsidR="00C10963" w:rsidRPr="00BA4E01">
        <w:rPr>
          <w:rFonts w:ascii="Arial" w:hAnsi="Arial" w:hint="cs"/>
          <w:color w:val="000000" w:themeColor="text1"/>
          <w:sz w:val="27"/>
          <w:rtl/>
        </w:rPr>
        <w:t>ُ</w:t>
      </w:r>
      <w:r w:rsidRPr="00BA4E01">
        <w:rPr>
          <w:rFonts w:ascii="Arial" w:hAnsi="Arial"/>
          <w:color w:val="000000" w:themeColor="text1"/>
          <w:sz w:val="27"/>
          <w:rtl/>
        </w:rPr>
        <w:t>رج</w:t>
      </w:r>
      <w:r w:rsidR="00C10963" w:rsidRPr="00BA4E01">
        <w:rPr>
          <w:rFonts w:ascii="Arial" w:hAnsi="Arial" w:hint="cs"/>
          <w:color w:val="000000" w:themeColor="text1"/>
          <w:sz w:val="27"/>
          <w:rtl/>
        </w:rPr>
        <w:t>َ</w:t>
      </w:r>
      <w:r w:rsidRPr="00BA4E01">
        <w:rPr>
          <w:rFonts w:ascii="Arial" w:hAnsi="Arial"/>
          <w:color w:val="000000" w:themeColor="text1"/>
          <w:sz w:val="27"/>
          <w:rtl/>
        </w:rPr>
        <w:t>ي</w:t>
      </w:r>
      <w:r w:rsidR="005402CB">
        <w:rPr>
          <w:rFonts w:ascii="Arial" w:hAnsi="Arial" w:hint="cs"/>
          <w:color w:val="000000" w:themeColor="text1"/>
          <w:sz w:val="27"/>
          <w:rtl/>
        </w:rPr>
        <w:t>ْ</w:t>
      </w:r>
      <w:r w:rsidRPr="00BA4E01">
        <w:rPr>
          <w:rFonts w:ascii="Arial" w:hAnsi="Arial"/>
          <w:color w:val="000000" w:themeColor="text1"/>
          <w:sz w:val="27"/>
          <w:rtl/>
        </w:rPr>
        <w:t xml:space="preserve"> مركز التجارة العالمي في نيويورك </w:t>
      </w:r>
      <w:r w:rsidR="00C10963" w:rsidRPr="00BA4E01">
        <w:rPr>
          <w:rFonts w:ascii="Arial" w:hAnsi="Arial" w:hint="cs"/>
          <w:color w:val="000000" w:themeColor="text1"/>
          <w:sz w:val="27"/>
          <w:rtl/>
        </w:rPr>
        <w:t>إ</w:t>
      </w:r>
      <w:r w:rsidRPr="00BA4E01">
        <w:rPr>
          <w:rFonts w:ascii="Arial" w:hAnsi="Arial"/>
          <w:color w:val="000000" w:themeColor="text1"/>
          <w:sz w:val="27"/>
          <w:rtl/>
        </w:rPr>
        <w:t>يذانا</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بأن الصدام بين </w:t>
      </w:r>
      <w:r w:rsidRPr="00BA4E01">
        <w:rPr>
          <w:rFonts w:ascii="Arial" w:hAnsi="Arial"/>
          <w:color w:val="000000" w:themeColor="text1"/>
          <w:sz w:val="27"/>
          <w:rtl/>
        </w:rPr>
        <w:lastRenderedPageBreak/>
        <w:t xml:space="preserve">الطرفين قد وصل في تلك المرحلة </w:t>
      </w:r>
      <w:r w:rsidR="00C10963" w:rsidRPr="00BA4E01">
        <w:rPr>
          <w:rFonts w:ascii="Arial" w:hAnsi="Arial" w:hint="cs"/>
          <w:color w:val="000000" w:themeColor="text1"/>
          <w:sz w:val="27"/>
          <w:rtl/>
        </w:rPr>
        <w:t>إل</w:t>
      </w:r>
      <w:r w:rsidRPr="00BA4E01">
        <w:rPr>
          <w:rFonts w:ascii="Arial" w:hAnsi="Arial"/>
          <w:color w:val="000000" w:themeColor="text1"/>
          <w:sz w:val="27"/>
          <w:rtl/>
        </w:rPr>
        <w:t>ى نقطة اللاعودة. وتبع ذلك احتلال كل</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من</w:t>
      </w:r>
      <w:r w:rsidR="00C10963" w:rsidRPr="00BA4E01">
        <w:rPr>
          <w:rFonts w:ascii="Arial" w:hAnsi="Arial" w:hint="cs"/>
          <w:color w:val="000000" w:themeColor="text1"/>
          <w:sz w:val="27"/>
          <w:rtl/>
        </w:rPr>
        <w:t>:</w:t>
      </w:r>
      <w:r w:rsidRPr="00BA4E01">
        <w:rPr>
          <w:rFonts w:ascii="Arial" w:hAnsi="Arial"/>
          <w:color w:val="000000" w:themeColor="text1"/>
          <w:sz w:val="27"/>
          <w:rtl/>
        </w:rPr>
        <w:t xml:space="preserve"> </w:t>
      </w:r>
      <w:r w:rsidR="00C10963" w:rsidRPr="00BA4E01">
        <w:rPr>
          <w:rFonts w:ascii="Arial" w:hAnsi="Arial" w:hint="cs"/>
          <w:color w:val="000000" w:themeColor="text1"/>
          <w:sz w:val="27"/>
          <w:rtl/>
        </w:rPr>
        <w:t>أ</w:t>
      </w:r>
      <w:r w:rsidRPr="00BA4E01">
        <w:rPr>
          <w:rFonts w:ascii="Arial" w:hAnsi="Arial"/>
          <w:color w:val="000000" w:themeColor="text1"/>
          <w:sz w:val="27"/>
          <w:rtl/>
        </w:rPr>
        <w:t>فغانستان والعراق من قبل التحالف الغربي تحت ذريعة محاربة ال</w:t>
      </w:r>
      <w:r w:rsidR="00C10963" w:rsidRPr="00BA4E01">
        <w:rPr>
          <w:rFonts w:ascii="Arial" w:hAnsi="Arial" w:hint="cs"/>
          <w:color w:val="000000" w:themeColor="text1"/>
          <w:sz w:val="27"/>
          <w:rtl/>
        </w:rPr>
        <w:t>إ</w:t>
      </w:r>
      <w:r w:rsidRPr="00BA4E01">
        <w:rPr>
          <w:rFonts w:ascii="Arial" w:hAnsi="Arial"/>
          <w:color w:val="000000" w:themeColor="text1"/>
          <w:sz w:val="27"/>
          <w:rtl/>
        </w:rPr>
        <w:t>رهاب.</w:t>
      </w:r>
    </w:p>
    <w:p w:rsidR="00E83C22" w:rsidRPr="00BA4E01" w:rsidRDefault="00E83C22" w:rsidP="00D32234">
      <w:pPr>
        <w:spacing w:line="380" w:lineRule="exact"/>
        <w:rPr>
          <w:color w:val="000000" w:themeColor="text1"/>
          <w:rtl/>
        </w:rPr>
      </w:pPr>
    </w:p>
    <w:p w:rsidR="00E83C22" w:rsidRPr="00BA4E01" w:rsidRDefault="00E83C22" w:rsidP="00D32234">
      <w:pPr>
        <w:spacing w:line="380" w:lineRule="exact"/>
        <w:rPr>
          <w:color w:val="000000" w:themeColor="text1"/>
          <w:rtl/>
        </w:rPr>
      </w:pP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E83C22" w:rsidRPr="00BA4E01" w:rsidRDefault="00E83C22" w:rsidP="00E4663C">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106"/>
          <w:headerReference w:type="default" r:id="rId107"/>
          <w:footerReference w:type="even" r:id="rId108"/>
          <w:footerReference w:type="default" r:id="rId10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E4663C">
      <w:pPr>
        <w:rPr>
          <w:color w:val="000000" w:themeColor="text1"/>
        </w:rPr>
      </w:pPr>
      <w:r w:rsidRPr="00BA4E01">
        <w:rPr>
          <w:color w:val="000000" w:themeColor="text1"/>
          <w:rtl/>
        </w:rPr>
        <w:lastRenderedPageBreak/>
        <w:br w:type="page"/>
      </w:r>
    </w:p>
    <w:p w:rsidR="00E83C22" w:rsidRPr="00BA4E01" w:rsidRDefault="00E83C22" w:rsidP="00E4663C">
      <w:pPr>
        <w:rPr>
          <w:color w:val="000000" w:themeColor="text1"/>
          <w:rtl/>
        </w:rPr>
        <w:sectPr w:rsidR="00E83C22" w:rsidRPr="00BA4E01" w:rsidSect="00E85587">
          <w:headerReference w:type="even" r:id="rId110"/>
          <w:headerReference w:type="default" r:id="rId111"/>
          <w:footerReference w:type="even" r:id="rId112"/>
          <w:footerReference w:type="default" r:id="rId113"/>
          <w:headerReference w:type="first" r:id="rId11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6B3D5F">
      <w:pPr>
        <w:spacing w:line="380" w:lineRule="exact"/>
        <w:rPr>
          <w:color w:val="000000" w:themeColor="text1"/>
          <w:rtl/>
        </w:rPr>
      </w:pPr>
    </w:p>
    <w:p w:rsidR="00E83C22" w:rsidRPr="00BA4E01" w:rsidRDefault="00E83C22" w:rsidP="006B3D5F">
      <w:pPr>
        <w:spacing w:line="360" w:lineRule="exact"/>
        <w:rPr>
          <w:color w:val="000000" w:themeColor="text1"/>
          <w:rtl/>
        </w:rPr>
      </w:pPr>
    </w:p>
    <w:p w:rsidR="00E83C22" w:rsidRPr="00BA4E01" w:rsidRDefault="005D61C1" w:rsidP="006765A4">
      <w:pPr>
        <w:pStyle w:val="10"/>
        <w:rPr>
          <w:color w:val="000000" w:themeColor="text1"/>
          <w:rtl/>
        </w:rPr>
      </w:pPr>
      <w:bookmarkStart w:id="48" w:name="_Toc445111818"/>
      <w:r w:rsidRPr="00BA4E01">
        <w:rPr>
          <w:rFonts w:hint="cs"/>
          <w:color w:val="000000" w:themeColor="text1"/>
          <w:rtl/>
          <w:lang w:bidi="fa-IR"/>
        </w:rPr>
        <w:t>قراءةٌ جديدة للإرث بالولاء</w:t>
      </w:r>
      <w:bookmarkEnd w:id="48"/>
    </w:p>
    <w:p w:rsidR="00E83C22" w:rsidRPr="00BA4E01" w:rsidRDefault="005D61C1" w:rsidP="006765A4">
      <w:pPr>
        <w:pStyle w:val="10"/>
        <w:rPr>
          <w:color w:val="000000" w:themeColor="text1"/>
          <w:sz w:val="26"/>
          <w:szCs w:val="42"/>
          <w:rtl/>
          <w:lang w:bidi="fa-IR"/>
        </w:rPr>
      </w:pPr>
      <w:bookmarkStart w:id="49" w:name="_Toc445111819"/>
      <w:r w:rsidRPr="00BA4E01">
        <w:rPr>
          <w:rFonts w:hint="cs"/>
          <w:color w:val="000000" w:themeColor="text1"/>
          <w:sz w:val="26"/>
          <w:szCs w:val="42"/>
          <w:rtl/>
          <w:lang w:bidi="fa-IR"/>
        </w:rPr>
        <w:t>دراسةٌ مقارنة</w:t>
      </w:r>
      <w:bookmarkEnd w:id="49"/>
    </w:p>
    <w:p w:rsidR="005D61C1" w:rsidRPr="00BA4E01" w:rsidRDefault="005D61C1" w:rsidP="006765A4">
      <w:pPr>
        <w:spacing w:line="240" w:lineRule="auto"/>
        <w:ind w:firstLine="0"/>
        <w:jc w:val="center"/>
        <w:rPr>
          <w:rFonts w:cs="Ya-Ali"/>
          <w:color w:val="000000" w:themeColor="text1"/>
          <w:sz w:val="32"/>
          <w:szCs w:val="31"/>
          <w:rtl/>
        </w:rPr>
      </w:pPr>
      <w:r w:rsidRPr="00BA4E01">
        <w:rPr>
          <w:rFonts w:cs="Ya-Ali" w:hint="cs"/>
          <w:color w:val="000000" w:themeColor="text1"/>
          <w:sz w:val="32"/>
          <w:szCs w:val="31"/>
          <w:rtl/>
        </w:rPr>
        <w:t>ـ القسم الثاني ـ</w:t>
      </w:r>
    </w:p>
    <w:p w:rsidR="00E83C22" w:rsidRPr="00BA4E01" w:rsidRDefault="00E83C22" w:rsidP="006B3D5F">
      <w:pPr>
        <w:rPr>
          <w:color w:val="000000" w:themeColor="text1"/>
          <w:rtl/>
        </w:rPr>
      </w:pPr>
    </w:p>
    <w:p w:rsidR="00E83C22" w:rsidRPr="00BA4E01" w:rsidRDefault="00C4136F" w:rsidP="00A55CF7">
      <w:pPr>
        <w:pStyle w:val="Author"/>
        <w:rPr>
          <w:color w:val="000000" w:themeColor="text1"/>
          <w:rtl/>
        </w:rPr>
      </w:pPr>
      <w:bookmarkStart w:id="50" w:name="_Toc445111820"/>
      <w:r w:rsidRPr="00BA4E01">
        <w:rPr>
          <w:rFonts w:hint="cs"/>
          <w:b/>
          <w:color w:val="000000" w:themeColor="text1"/>
          <w:rtl/>
          <w:lang w:bidi="fa-IR"/>
        </w:rPr>
        <w:t xml:space="preserve">د. الشيخ </w:t>
      </w:r>
      <w:r w:rsidR="005D61C1" w:rsidRPr="00BA4E01">
        <w:rPr>
          <w:rFonts w:hint="cs"/>
          <w:b/>
          <w:color w:val="000000" w:themeColor="text1"/>
          <w:rtl/>
          <w:lang w:bidi="fa-IR"/>
        </w:rPr>
        <w:t>خالد الغفوري</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13"/>
        <w:t>*)</w:t>
      </w:r>
      <w:bookmarkEnd w:id="50"/>
    </w:p>
    <w:p w:rsidR="00E83C22" w:rsidRPr="00BA4E01" w:rsidRDefault="00E83C22" w:rsidP="00E4663C">
      <w:pPr>
        <w:rPr>
          <w:color w:val="000000" w:themeColor="text1"/>
          <w:rtl/>
        </w:rPr>
      </w:pPr>
    </w:p>
    <w:p w:rsidR="00E83C22" w:rsidRPr="00BA4E01" w:rsidRDefault="005D61C1" w:rsidP="00E4663C">
      <w:pPr>
        <w:pStyle w:val="31"/>
        <w:spacing w:line="400" w:lineRule="exact"/>
        <w:rPr>
          <w:color w:val="000000" w:themeColor="text1"/>
          <w:rtl/>
          <w:lang w:bidi="fa-IR"/>
        </w:rPr>
      </w:pPr>
      <w:r w:rsidRPr="00BA4E01">
        <w:rPr>
          <w:rFonts w:hint="cs"/>
          <w:b/>
          <w:color w:val="000000" w:themeColor="text1"/>
          <w:rtl/>
          <w:lang w:bidi="fa-IR"/>
        </w:rPr>
        <w:t>الجهة الثالثة: بيان النوع الثاني (ولاء ضمان الجريرة)</w:t>
      </w:r>
    </w:p>
    <w:p w:rsidR="00953752" w:rsidRPr="00BA4E01" w:rsidRDefault="00953752" w:rsidP="00E4663C">
      <w:pPr>
        <w:pStyle w:val="af5"/>
        <w:adjustRightInd w:val="0"/>
        <w:spacing w:line="400" w:lineRule="exact"/>
        <w:ind w:firstLine="567"/>
        <w:rPr>
          <w:rFonts w:cs="AL-Mohanad"/>
          <w:b/>
          <w:bCs w:val="0"/>
          <w:color w:val="000000" w:themeColor="text1"/>
          <w:sz w:val="27"/>
          <w:szCs w:val="27"/>
          <w:rtl/>
          <w:lang w:bidi="fa-IR"/>
        </w:rPr>
      </w:pPr>
      <w:bookmarkStart w:id="51" w:name="_Toc290933796"/>
      <w:r w:rsidRPr="00BA4E01">
        <w:rPr>
          <w:rFonts w:cs="AL-Mohanad" w:hint="cs"/>
          <w:b/>
          <w:bCs w:val="0"/>
          <w:color w:val="000000" w:themeColor="text1"/>
          <w:sz w:val="27"/>
          <w:szCs w:val="27"/>
          <w:rtl/>
        </w:rPr>
        <w:t>لقد عُدّ</w:t>
      </w:r>
      <w:r w:rsidR="00E75BF6"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ولاء ضمان الجريرة أو الموالاة سبباً من أسباب الإرث، </w:t>
      </w:r>
      <w:r w:rsidRPr="00BA4E01">
        <w:rPr>
          <w:rFonts w:cs="AL-Mohanad" w:hint="cs"/>
          <w:b/>
          <w:bCs w:val="0"/>
          <w:color w:val="000000" w:themeColor="text1"/>
          <w:sz w:val="27"/>
          <w:szCs w:val="27"/>
          <w:rtl/>
          <w:lang w:bidi="ar-IQ"/>
        </w:rPr>
        <w:t>ذهب إليه الإمامية</w:t>
      </w:r>
      <w:r w:rsidRPr="00BA4E01">
        <w:rPr>
          <w:rFonts w:cs="AL-Mohanad"/>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21"/>
      </w:r>
      <w:r w:rsidRPr="00BA4E01">
        <w:rPr>
          <w:rFonts w:cs="AL-Mohanad" w:hint="cs"/>
          <w:b/>
          <w:bCs w:val="0"/>
          <w:color w:val="000000" w:themeColor="text1"/>
          <w:sz w:val="27"/>
          <w:szCs w:val="27"/>
          <w:vertAlign w:val="superscript"/>
          <w:rtl/>
        </w:rPr>
        <w:t>)</w:t>
      </w:r>
      <w:r w:rsidR="00E75BF6" w:rsidRPr="00BA4E01">
        <w:rPr>
          <w:rFonts w:cs="AL-Mohanad" w:hint="cs"/>
          <w:b/>
          <w:bCs w:val="0"/>
          <w:color w:val="000000" w:themeColor="text1"/>
          <w:sz w:val="27"/>
          <w:szCs w:val="27"/>
          <w:rtl/>
          <w:lang w:bidi="fa-IR"/>
        </w:rPr>
        <w:t>؛</w:t>
      </w:r>
      <w:r w:rsidRPr="00BA4E01">
        <w:rPr>
          <w:rFonts w:cs="AL-Mohanad" w:hint="cs"/>
          <w:b/>
          <w:bCs w:val="0"/>
          <w:color w:val="000000" w:themeColor="text1"/>
          <w:sz w:val="27"/>
          <w:szCs w:val="27"/>
          <w:rtl/>
          <w:lang w:bidi="ar-IQ"/>
        </w:rPr>
        <w:t xml:space="preserve"> </w:t>
      </w:r>
      <w:r w:rsidRPr="00BA4E01">
        <w:rPr>
          <w:rFonts w:cs="AL-Mohanad"/>
          <w:b/>
          <w:bCs w:val="0"/>
          <w:color w:val="000000" w:themeColor="text1"/>
          <w:sz w:val="27"/>
          <w:szCs w:val="27"/>
          <w:rtl/>
        </w:rPr>
        <w:t>و</w:t>
      </w:r>
      <w:r w:rsidRPr="00BA4E01">
        <w:rPr>
          <w:rFonts w:cs="AL-Mohanad" w:hint="cs"/>
          <w:b/>
          <w:bCs w:val="0"/>
          <w:color w:val="000000" w:themeColor="text1"/>
          <w:sz w:val="27"/>
          <w:szCs w:val="27"/>
          <w:rtl/>
        </w:rPr>
        <w:t xml:space="preserve">لكن </w:t>
      </w:r>
      <w:r w:rsidRPr="00BA4E01">
        <w:rPr>
          <w:rFonts w:cs="AL-Mohanad"/>
          <w:b/>
          <w:bCs w:val="0"/>
          <w:color w:val="000000" w:themeColor="text1"/>
          <w:sz w:val="27"/>
          <w:szCs w:val="27"/>
          <w:rtl/>
        </w:rPr>
        <w:t>عند أبي حنيفة</w:t>
      </w:r>
      <w:r w:rsidRPr="00BA4E01">
        <w:rPr>
          <w:rFonts w:cs="AL-Mohanad" w:hint="cs"/>
          <w:b/>
          <w:bCs w:val="0"/>
          <w:color w:val="000000" w:themeColor="text1"/>
          <w:sz w:val="27"/>
          <w:szCs w:val="27"/>
          <w:rtl/>
        </w:rPr>
        <w:t xml:space="preserve"> وأبي يوسف وزفر ومحمد</w:t>
      </w:r>
      <w:r w:rsidRPr="00BA4E01">
        <w:rPr>
          <w:rFonts w:cs="AL-Mohanad"/>
          <w:b/>
          <w:bCs w:val="0"/>
          <w:color w:val="000000" w:themeColor="text1"/>
          <w:sz w:val="27"/>
          <w:szCs w:val="27"/>
          <w:rtl/>
        </w:rPr>
        <w:t xml:space="preserve"> إذا أسلم رجل</w:t>
      </w:r>
      <w:r w:rsidR="00E75BF6"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على يد رجل</w:t>
      </w:r>
      <w:r w:rsidR="00E75BF6"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وتعاقدا على أن يتعاقلا ويتوارثا</w:t>
      </w:r>
      <w:r w:rsidR="00E75BF6"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صح</w:t>
      </w:r>
      <w:r w:rsidRPr="00BA4E01">
        <w:rPr>
          <w:rFonts w:cs="AL-Mohanad" w:hint="cs"/>
          <w:b/>
          <w:bCs w:val="0"/>
          <w:color w:val="000000" w:themeColor="text1"/>
          <w:sz w:val="27"/>
          <w:szCs w:val="27"/>
          <w:rtl/>
        </w:rPr>
        <w:t xml:space="preserve">ّ ونفذ وترتّب عليه الأثر </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22"/>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position w:val="4"/>
          <w:sz w:val="27"/>
          <w:szCs w:val="27"/>
          <w:rtl/>
        </w:rPr>
        <w:t>.</w:t>
      </w:r>
      <w:r w:rsidRPr="00BA4E01">
        <w:rPr>
          <w:rFonts w:cs="AL-Mohanad" w:hint="cs"/>
          <w:b/>
          <w:bCs w:val="0"/>
          <w:color w:val="000000" w:themeColor="text1"/>
          <w:sz w:val="27"/>
          <w:szCs w:val="27"/>
          <w:rtl/>
        </w:rPr>
        <w:t xml:space="preserve"> </w:t>
      </w:r>
    </w:p>
    <w:p w:rsidR="00953752" w:rsidRPr="00BA4E01" w:rsidRDefault="00953752" w:rsidP="00E4663C">
      <w:pPr>
        <w:contextualSpacing/>
        <w:rPr>
          <w:color w:val="000000" w:themeColor="text1"/>
          <w:sz w:val="27"/>
          <w:rtl/>
        </w:rPr>
      </w:pPr>
      <w:r w:rsidRPr="00BA4E01">
        <w:rPr>
          <w:rFonts w:hint="cs"/>
          <w:color w:val="000000" w:themeColor="text1"/>
          <w:sz w:val="27"/>
          <w:rtl/>
        </w:rPr>
        <w:t>وقد استُدلّ عليه بالكتاب والسنّة</w:t>
      </w:r>
      <w:r w:rsidRPr="00BA4E01">
        <w:rPr>
          <w:b/>
          <w:color w:val="000000" w:themeColor="text1"/>
          <w:sz w:val="27"/>
          <w:vertAlign w:val="superscript"/>
          <w:rtl/>
        </w:rPr>
        <w:t>(</w:t>
      </w:r>
      <w:r w:rsidRPr="00BA4E01">
        <w:rPr>
          <w:b/>
          <w:color w:val="000000" w:themeColor="text1"/>
          <w:sz w:val="27"/>
          <w:vertAlign w:val="superscript"/>
          <w:rtl/>
        </w:rPr>
        <w:endnoteReference w:id="523"/>
      </w:r>
      <w:r w:rsidRPr="00BA4E01">
        <w:rPr>
          <w:rFonts w:hint="cs"/>
          <w:b/>
          <w:color w:val="000000" w:themeColor="text1"/>
          <w:sz w:val="27"/>
          <w:vertAlign w:val="superscript"/>
          <w:rtl/>
        </w:rPr>
        <w:t>)</w:t>
      </w:r>
      <w:r w:rsidRPr="00BA4E01">
        <w:rPr>
          <w:rFonts w:hint="cs"/>
          <w:b/>
          <w:color w:val="000000" w:themeColor="text1"/>
          <w:sz w:val="27"/>
          <w:rtl/>
          <w:lang w:bidi="fa-IR"/>
        </w:rPr>
        <w:t xml:space="preserve"> </w:t>
      </w:r>
      <w:r w:rsidRPr="00BA4E01">
        <w:rPr>
          <w:rFonts w:hint="cs"/>
          <w:color w:val="000000" w:themeColor="text1"/>
          <w:sz w:val="27"/>
          <w:rtl/>
        </w:rPr>
        <w:t>والإجماع</w:t>
      </w:r>
      <w:r w:rsidRPr="00BA4E01">
        <w:rPr>
          <w:b/>
          <w:color w:val="000000" w:themeColor="text1"/>
          <w:sz w:val="27"/>
          <w:vertAlign w:val="superscript"/>
          <w:rtl/>
        </w:rPr>
        <w:t>(</w:t>
      </w:r>
      <w:r w:rsidRPr="00BA4E01">
        <w:rPr>
          <w:b/>
          <w:color w:val="000000" w:themeColor="text1"/>
          <w:sz w:val="27"/>
          <w:vertAlign w:val="superscript"/>
          <w:rtl/>
        </w:rPr>
        <w:endnoteReference w:id="524"/>
      </w:r>
      <w:r w:rsidRPr="00BA4E01">
        <w:rPr>
          <w:rFonts w:hint="cs"/>
          <w:b/>
          <w:color w:val="000000" w:themeColor="text1"/>
          <w:sz w:val="27"/>
          <w:vertAlign w:val="superscript"/>
          <w:rtl/>
        </w:rPr>
        <w:t>)</w:t>
      </w:r>
      <w:r w:rsidRPr="00BA4E01">
        <w:rPr>
          <w:rFonts w:hint="cs"/>
          <w:color w:val="000000" w:themeColor="text1"/>
          <w:sz w:val="27"/>
          <w:rtl/>
          <w:lang w:bidi="fa-IR"/>
        </w:rPr>
        <w:t>:</w:t>
      </w:r>
      <w:r w:rsidRPr="00BA4E01">
        <w:rPr>
          <w:rFonts w:hint="cs"/>
          <w:color w:val="000000" w:themeColor="text1"/>
          <w:sz w:val="27"/>
          <w:rtl/>
        </w:rPr>
        <w:t xml:space="preserve"> </w:t>
      </w:r>
    </w:p>
    <w:p w:rsidR="00594D5D" w:rsidRPr="00BA4E01" w:rsidRDefault="00594D5D" w:rsidP="00E4663C">
      <w:pPr>
        <w:contextualSpacing/>
        <w:rPr>
          <w:b/>
          <w:bCs/>
          <w:color w:val="000000" w:themeColor="text1"/>
          <w:sz w:val="27"/>
          <w:rtl/>
        </w:rPr>
      </w:pPr>
    </w:p>
    <w:p w:rsidR="00594D5D" w:rsidRPr="00BA4E01" w:rsidRDefault="00594D5D" w:rsidP="00E4663C">
      <w:pPr>
        <w:pStyle w:val="31"/>
        <w:spacing w:line="400" w:lineRule="exact"/>
        <w:rPr>
          <w:color w:val="000000" w:themeColor="text1"/>
          <w:rtl/>
        </w:rPr>
      </w:pPr>
      <w:r w:rsidRPr="00BA4E01">
        <w:rPr>
          <w:rFonts w:hint="cs"/>
          <w:color w:val="000000" w:themeColor="text1"/>
          <w:rtl/>
        </w:rPr>
        <w:t>الدليل الأوّل:</w:t>
      </w:r>
      <w:r w:rsidR="00953752" w:rsidRPr="00BA4E01">
        <w:rPr>
          <w:rFonts w:hint="cs"/>
          <w:color w:val="000000" w:themeColor="text1"/>
          <w:rtl/>
        </w:rPr>
        <w:t xml:space="preserve"> الكتاب </w:t>
      </w:r>
    </w:p>
    <w:p w:rsidR="00953752" w:rsidRPr="00BA4E01" w:rsidRDefault="00953752" w:rsidP="00E4663C">
      <w:pPr>
        <w:contextualSpacing/>
        <w:rPr>
          <w:color w:val="000000" w:themeColor="text1"/>
          <w:sz w:val="27"/>
          <w:rtl/>
        </w:rPr>
      </w:pPr>
      <w:r w:rsidRPr="00BA4E01">
        <w:rPr>
          <w:rFonts w:hint="cs"/>
          <w:color w:val="000000" w:themeColor="text1"/>
          <w:sz w:val="27"/>
          <w:rtl/>
        </w:rPr>
        <w:t xml:space="preserve">استُدلّ ببعض الآيات على سببية ولاء العتق للتوريث، وهي: </w:t>
      </w:r>
    </w:p>
    <w:p w:rsidR="006C20D8"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
          <w:bCs w:val="0"/>
          <w:color w:val="000000" w:themeColor="text1"/>
          <w:sz w:val="27"/>
          <w:szCs w:val="27"/>
          <w:rtl/>
        </w:rPr>
        <w:t>1ـ</w:t>
      </w:r>
      <w:r w:rsidRPr="00BA4E01">
        <w:rPr>
          <w:rFonts w:cs="AL-Mohanad" w:hint="cs"/>
          <w:color w:val="000000" w:themeColor="text1"/>
          <w:sz w:val="27"/>
          <w:szCs w:val="27"/>
          <w:rtl/>
        </w:rPr>
        <w:t xml:space="preserve"> </w:t>
      </w:r>
      <w:r w:rsidRPr="00BA4E01">
        <w:rPr>
          <w:rFonts w:cs="AL-Mohanad"/>
          <w:bCs w:val="0"/>
          <w:color w:val="000000" w:themeColor="text1"/>
          <w:sz w:val="27"/>
          <w:szCs w:val="27"/>
          <w:rtl/>
        </w:rPr>
        <w:t xml:space="preserve">قوله تعالى: </w:t>
      </w:r>
      <w:r w:rsidRPr="00BA4E01">
        <w:rPr>
          <w:rFonts w:ascii="Mosawi" w:hAnsi="Mosawi" w:cs="Mosawi"/>
          <w:color w:val="000000" w:themeColor="text1"/>
          <w:szCs w:val="24"/>
          <w:rtl/>
        </w:rPr>
        <w:t>﴿</w:t>
      </w:r>
      <w:r w:rsidRPr="00BA4E01">
        <w:rPr>
          <w:rFonts w:cs="AL-Mohanad"/>
          <w:b/>
          <w:color w:val="000000" w:themeColor="text1"/>
          <w:sz w:val="27"/>
          <w:szCs w:val="27"/>
          <w:rtl/>
        </w:rPr>
        <w:t>أَو</w:t>
      </w:r>
      <w:r w:rsidR="009020C7">
        <w:rPr>
          <w:rFonts w:cs="AL-Mohanad" w:hint="cs"/>
          <w:b/>
          <w:color w:val="000000" w:themeColor="text1"/>
          <w:sz w:val="27"/>
          <w:szCs w:val="27"/>
          <w:rtl/>
        </w:rPr>
        <w:t>ْ</w:t>
      </w:r>
      <w:r w:rsidRPr="00BA4E01">
        <w:rPr>
          <w:rFonts w:cs="AL-Mohanad"/>
          <w:b/>
          <w:color w:val="000000" w:themeColor="text1"/>
          <w:sz w:val="27"/>
          <w:szCs w:val="27"/>
          <w:rtl/>
        </w:rPr>
        <w:t>فُوا بِالعُقُودِ</w:t>
      </w:r>
      <w:r w:rsidRPr="00BA4E01">
        <w:rPr>
          <w:rFonts w:ascii="Mosawi" w:hAnsi="Mosawi" w:cs="Mosawi"/>
          <w:color w:val="000000" w:themeColor="text1"/>
          <w:szCs w:val="24"/>
          <w:rtl/>
        </w:rPr>
        <w:t>﴾</w:t>
      </w:r>
      <w:r w:rsidR="00E75BF6" w:rsidRPr="00BA4E01">
        <w:rPr>
          <w:rFonts w:ascii="Times" w:hAnsi="Times" w:cs="AL-Mohanad" w:hint="cs"/>
          <w:bCs w:val="0"/>
          <w:color w:val="000000" w:themeColor="text1"/>
          <w:sz w:val="27"/>
          <w:szCs w:val="27"/>
          <w:rtl/>
          <w:lang w:eastAsia="en-US"/>
        </w:rPr>
        <w:t xml:space="preserve"> (المائدة: 1)،</w:t>
      </w:r>
      <w:r w:rsidRPr="00BA4E01">
        <w:rPr>
          <w:rFonts w:ascii="Times" w:hAnsi="Times" w:cs="AL-Mohanad" w:hint="cs"/>
          <w:bCs w:val="0"/>
          <w:color w:val="000000" w:themeColor="text1"/>
          <w:sz w:val="27"/>
          <w:szCs w:val="27"/>
          <w:rtl/>
          <w:lang w:eastAsia="en-US"/>
        </w:rPr>
        <w:t xml:space="preserve"> </w:t>
      </w:r>
      <w:r w:rsidRPr="00BA4E01">
        <w:rPr>
          <w:rFonts w:cs="AL-Mohanad"/>
          <w:bCs w:val="0"/>
          <w:color w:val="000000" w:themeColor="text1"/>
          <w:sz w:val="27"/>
          <w:szCs w:val="27"/>
          <w:rtl/>
        </w:rPr>
        <w:t>ونحوه من الآي</w:t>
      </w:r>
      <w:r w:rsidRPr="00BA4E01">
        <w:rPr>
          <w:rFonts w:cs="AL-Mohanad" w:hint="cs"/>
          <w:bCs w:val="0"/>
          <w:color w:val="000000" w:themeColor="text1"/>
          <w:sz w:val="27"/>
          <w:szCs w:val="27"/>
          <w:rtl/>
        </w:rPr>
        <w:t>ا</w:t>
      </w:r>
      <w:r w:rsidRPr="00BA4E01">
        <w:rPr>
          <w:rFonts w:cs="AL-Mohanad"/>
          <w:bCs w:val="0"/>
          <w:color w:val="000000" w:themeColor="text1"/>
          <w:sz w:val="27"/>
          <w:szCs w:val="27"/>
          <w:rtl/>
        </w:rPr>
        <w:t>ت</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25"/>
      </w:r>
      <w:r w:rsidRPr="00BA4E01">
        <w:rPr>
          <w:rFonts w:cs="AL-Mohanad" w:hint="cs"/>
          <w:b/>
          <w:bCs w:val="0"/>
          <w:color w:val="000000" w:themeColor="text1"/>
          <w:sz w:val="27"/>
          <w:szCs w:val="27"/>
          <w:vertAlign w:val="superscript"/>
          <w:rtl/>
        </w:rPr>
        <w:t>)</w:t>
      </w:r>
      <w:r w:rsidR="00594D5D"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t>وهي بإطلاقها شاملة</w:t>
      </w:r>
      <w:r w:rsidR="00594D5D"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لهذا المورد</w:t>
      </w:r>
      <w:r w:rsidR="00594D5D"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لصدق العقد عليه.</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 xml:space="preserve"> </w:t>
      </w:r>
    </w:p>
    <w:p w:rsidR="00953752" w:rsidRPr="00BA4E01" w:rsidRDefault="00953752" w:rsidP="00E4663C">
      <w:pPr>
        <w:pStyle w:val="31"/>
        <w:spacing w:line="400" w:lineRule="exact"/>
        <w:rPr>
          <w:color w:val="000000" w:themeColor="text1"/>
          <w:rtl/>
        </w:rPr>
      </w:pPr>
      <w:r w:rsidRPr="00BA4E01">
        <w:rPr>
          <w:rFonts w:hint="cs"/>
          <w:color w:val="000000" w:themeColor="text1"/>
          <w:rtl/>
        </w:rPr>
        <w:t xml:space="preserve">المناقشة </w:t>
      </w:r>
    </w:p>
    <w:p w:rsidR="006C20D8"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إنّ الإشكالية التي تُواجه هذا الاستدلال هي أنّ هذه الآية تُثبت لزوم الوفاء بالعقد، وهذا متأخّ</w:t>
      </w:r>
      <w:r w:rsidR="006C20D8" w:rsidRPr="00BA4E01">
        <w:rPr>
          <w:rFonts w:cs="AL-Mohanad" w:hint="cs"/>
          <w:bCs w:val="0"/>
          <w:color w:val="000000" w:themeColor="text1"/>
          <w:sz w:val="27"/>
          <w:szCs w:val="27"/>
          <w:rtl/>
        </w:rPr>
        <w:t>ِ</w:t>
      </w:r>
      <w:r w:rsidRPr="00BA4E01">
        <w:rPr>
          <w:rFonts w:cs="AL-Mohanad" w:hint="cs"/>
          <w:bCs w:val="0"/>
          <w:color w:val="000000" w:themeColor="text1"/>
          <w:sz w:val="27"/>
          <w:szCs w:val="27"/>
          <w:rtl/>
        </w:rPr>
        <w:t>ر</w:t>
      </w:r>
      <w:r w:rsidR="006C20D8"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رُت</w:t>
      </w:r>
      <w:r w:rsidR="009020C7">
        <w:rPr>
          <w:rFonts w:cs="AL-Mohanad" w:hint="cs"/>
          <w:bCs w:val="0"/>
          <w:color w:val="000000" w:themeColor="text1"/>
          <w:sz w:val="27"/>
          <w:szCs w:val="27"/>
          <w:rtl/>
        </w:rPr>
        <w:t>ْ</w:t>
      </w:r>
      <w:r w:rsidRPr="00BA4E01">
        <w:rPr>
          <w:rFonts w:cs="AL-Mohanad" w:hint="cs"/>
          <w:bCs w:val="0"/>
          <w:color w:val="000000" w:themeColor="text1"/>
          <w:sz w:val="27"/>
          <w:szCs w:val="27"/>
          <w:rtl/>
        </w:rPr>
        <w:t>بة عن مشروعية العقد، والتي هي محلّ البحث</w:t>
      </w:r>
      <w:r w:rsidR="006C20D8"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ومنشأ الشكّ </w:t>
      </w:r>
      <w:r w:rsidRPr="00BA4E01">
        <w:rPr>
          <w:rFonts w:cs="AL-Mohanad" w:hint="cs"/>
          <w:bCs w:val="0"/>
          <w:color w:val="000000" w:themeColor="text1"/>
          <w:sz w:val="27"/>
          <w:szCs w:val="27"/>
          <w:rtl/>
        </w:rPr>
        <w:lastRenderedPageBreak/>
        <w:t>هو حصر الشارع لأسباب الإرث، فكون العقد سبباً للتوارث بحاجة</w:t>
      </w:r>
      <w:r w:rsidR="006C20D8"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إلى دليل، ومن هنا استدلّ بها الفقهاء على لزوم هذا العقد، لا على أصل مشروعي</w:t>
      </w:r>
      <w:r w:rsidR="006C20D8" w:rsidRPr="00BA4E01">
        <w:rPr>
          <w:rFonts w:cs="AL-Mohanad" w:hint="cs"/>
          <w:bCs w:val="0"/>
          <w:color w:val="000000" w:themeColor="text1"/>
          <w:sz w:val="27"/>
          <w:szCs w:val="27"/>
          <w:rtl/>
        </w:rPr>
        <w:t>َّته</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26"/>
      </w:r>
      <w:r w:rsidRPr="00BA4E01">
        <w:rPr>
          <w:rFonts w:cs="AL-Mohanad" w:hint="cs"/>
          <w:b/>
          <w:bCs w:val="0"/>
          <w:color w:val="000000" w:themeColor="text1"/>
          <w:sz w:val="27"/>
          <w:szCs w:val="27"/>
          <w:vertAlign w:val="superscript"/>
          <w:rtl/>
        </w:rPr>
        <w:t>)</w:t>
      </w:r>
      <w:r w:rsidR="006C20D8"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t>وعليه فالاستدلال بهذا الآية لا ينفع في المقام.</w:t>
      </w:r>
    </w:p>
    <w:p w:rsidR="00953752" w:rsidRPr="00BA4E01" w:rsidRDefault="00953752" w:rsidP="00585D8A">
      <w:pPr>
        <w:pStyle w:val="Yagut056"/>
        <w:bidi/>
        <w:spacing w:line="380" w:lineRule="exact"/>
        <w:ind w:firstLine="567"/>
        <w:rPr>
          <w:rFonts w:cs="AL-Mohanad"/>
          <w:b/>
          <w:color w:val="000000" w:themeColor="text1"/>
          <w:sz w:val="27"/>
          <w:szCs w:val="27"/>
          <w:rtl/>
        </w:rPr>
      </w:pPr>
      <w:r w:rsidRPr="00BA4E01">
        <w:rPr>
          <w:rFonts w:cs="AL-Mohanad" w:hint="cs"/>
          <w:b/>
          <w:color w:val="000000" w:themeColor="text1"/>
          <w:sz w:val="27"/>
          <w:szCs w:val="27"/>
          <w:rtl/>
        </w:rPr>
        <w:t>2ـ</w:t>
      </w:r>
      <w:r w:rsidRPr="00BA4E01">
        <w:rPr>
          <w:rFonts w:cs="AL-Mohanad" w:hint="cs"/>
          <w:color w:val="000000" w:themeColor="text1"/>
          <w:sz w:val="27"/>
          <w:szCs w:val="27"/>
          <w:rtl/>
        </w:rPr>
        <w:t xml:space="preserve"> قوله تعالى: </w:t>
      </w:r>
      <w:r w:rsidRPr="00BA4E01">
        <w:rPr>
          <w:rFonts w:ascii="Mosawi" w:hAnsi="Mosawi" w:cs="Mosawi"/>
          <w:color w:val="000000" w:themeColor="text1"/>
          <w:rtl/>
        </w:rPr>
        <w:t>﴿</w:t>
      </w:r>
      <w:r w:rsidR="00EF2C37" w:rsidRPr="0087127D">
        <w:rPr>
          <w:rFonts w:cs="AL-Mohanad"/>
          <w:b/>
          <w:bCs/>
          <w:sz w:val="27"/>
          <w:szCs w:val="27"/>
          <w:rtl/>
        </w:rPr>
        <w:t>وَلِكُلٍّ جَعَلْنَا مَوَالِيَ مِمَّا تَرَكَ الْوَالِدَانِ وَالأَقْرَبُونَ وَالَّذِينَ عَقَدَتْ أَيْمَانُكُمْ فَآتُوهُمْ نَصِيبَهُمْ إِنَّ اللهَ كَانَ عَلَى كُلِّ شَيْءٍ شَهِيداً</w:t>
      </w:r>
      <w:r w:rsidRPr="00BA4E01">
        <w:rPr>
          <w:rFonts w:ascii="Mosawi" w:hAnsi="Mosawi" w:cs="Mosawi"/>
          <w:color w:val="000000" w:themeColor="text1"/>
          <w:rtl/>
        </w:rPr>
        <w:t>﴾</w:t>
      </w:r>
      <w:r w:rsidR="006C20D8" w:rsidRPr="00BA4E01">
        <w:rPr>
          <w:rFonts w:ascii="Times" w:hAnsi="Times" w:cs="AL-Mohanad" w:hint="cs"/>
          <w:color w:val="000000" w:themeColor="text1"/>
          <w:sz w:val="27"/>
          <w:szCs w:val="27"/>
          <w:rtl/>
        </w:rPr>
        <w:t xml:space="preserve"> (النساء: 33).</w:t>
      </w:r>
      <w:r w:rsidRPr="00BA4E01">
        <w:rPr>
          <w:rFonts w:cs="AL-Mohanad" w:hint="cs"/>
          <w:b/>
          <w:color w:val="000000" w:themeColor="text1"/>
          <w:sz w:val="27"/>
          <w:szCs w:val="27"/>
          <w:rtl/>
        </w:rPr>
        <w:t xml:space="preserve"> ويقع الاستدلال بالجزء الأخير من الآية. </w:t>
      </w:r>
    </w:p>
    <w:p w:rsidR="00953752" w:rsidRPr="00BA4E01" w:rsidRDefault="00953752" w:rsidP="00585D8A">
      <w:pPr>
        <w:pStyle w:val="af5"/>
        <w:adjustRightInd w:val="0"/>
        <w:spacing w:line="380" w:lineRule="exact"/>
        <w:ind w:firstLine="567"/>
        <w:rPr>
          <w:rFonts w:cs="AL-Mohanad"/>
          <w:bCs w:val="0"/>
          <w:color w:val="000000" w:themeColor="text1"/>
          <w:sz w:val="27"/>
          <w:szCs w:val="27"/>
        </w:rPr>
      </w:pPr>
      <w:r w:rsidRPr="00BA4E01">
        <w:rPr>
          <w:rFonts w:cs="AL-Mohanad" w:hint="cs"/>
          <w:bCs w:val="0"/>
          <w:color w:val="000000" w:themeColor="text1"/>
          <w:sz w:val="27"/>
          <w:szCs w:val="27"/>
          <w:rtl/>
        </w:rPr>
        <w:t>وليُع</w:t>
      </w:r>
      <w:r w:rsidR="008636E2">
        <w:rPr>
          <w:rFonts w:cs="AL-Mohanad" w:hint="cs"/>
          <w:bCs w:val="0"/>
          <w:color w:val="000000" w:themeColor="text1"/>
          <w:sz w:val="27"/>
          <w:szCs w:val="27"/>
          <w:rtl/>
        </w:rPr>
        <w:t>ْ</w:t>
      </w:r>
      <w:r w:rsidRPr="00BA4E01">
        <w:rPr>
          <w:rFonts w:cs="AL-Mohanad" w:hint="cs"/>
          <w:bCs w:val="0"/>
          <w:color w:val="000000" w:themeColor="text1"/>
          <w:sz w:val="27"/>
          <w:szCs w:val="27"/>
          <w:rtl/>
        </w:rPr>
        <w:t>لَم</w:t>
      </w:r>
      <w:r w:rsidR="008636E2">
        <w:rPr>
          <w:rFonts w:cs="AL-Mohanad" w:hint="cs"/>
          <w:bCs w:val="0"/>
          <w:color w:val="000000" w:themeColor="text1"/>
          <w:sz w:val="27"/>
          <w:szCs w:val="27"/>
          <w:rtl/>
        </w:rPr>
        <w:t>ْ</w:t>
      </w:r>
      <w:r w:rsidRPr="00BA4E01">
        <w:rPr>
          <w:rFonts w:cs="AL-Mohanad" w:hint="cs"/>
          <w:bCs w:val="0"/>
          <w:color w:val="000000" w:themeColor="text1"/>
          <w:sz w:val="27"/>
          <w:szCs w:val="27"/>
          <w:rtl/>
        </w:rPr>
        <w:t xml:space="preserve"> أنّ في تحديد المراد بهذا المقطع </w:t>
      </w:r>
      <w:r w:rsidRPr="00BA4E01">
        <w:rPr>
          <w:rFonts w:cs="AL-Mohanad"/>
          <w:bCs w:val="0"/>
          <w:color w:val="000000" w:themeColor="text1"/>
          <w:sz w:val="27"/>
          <w:szCs w:val="27"/>
          <w:rtl/>
        </w:rPr>
        <w:t xml:space="preserve">عدّة احتمالات أو أقوال، </w:t>
      </w:r>
      <w:r w:rsidRPr="00BA4E01">
        <w:rPr>
          <w:rFonts w:cs="AL-Mohanad" w:hint="cs"/>
          <w:bCs w:val="0"/>
          <w:color w:val="000000" w:themeColor="text1"/>
          <w:sz w:val="27"/>
          <w:szCs w:val="27"/>
          <w:rtl/>
        </w:rPr>
        <w:t xml:space="preserve">نذكر منها ما يُفيد في المقام: </w:t>
      </w:r>
    </w:p>
    <w:p w:rsidR="00953752" w:rsidRPr="00BA4E01" w:rsidRDefault="00953752" w:rsidP="002420CA">
      <w:pPr>
        <w:pStyle w:val="af5"/>
        <w:adjustRightInd w:val="0"/>
        <w:spacing w:line="400" w:lineRule="exact"/>
        <w:ind w:firstLine="567"/>
        <w:rPr>
          <w:rFonts w:cs="AL-Mohanad"/>
          <w:bCs w:val="0"/>
          <w:color w:val="000000" w:themeColor="text1"/>
          <w:sz w:val="27"/>
          <w:szCs w:val="27"/>
          <w:rtl/>
        </w:rPr>
      </w:pPr>
      <w:r w:rsidRPr="00BA4E01">
        <w:rPr>
          <w:rFonts w:cs="AL-Mohanad"/>
          <w:b/>
          <w:color w:val="000000" w:themeColor="text1"/>
          <w:sz w:val="27"/>
          <w:szCs w:val="27"/>
          <w:rtl/>
        </w:rPr>
        <w:t>الاحتمال الأو</w:t>
      </w:r>
      <w:r w:rsidR="00665C4A" w:rsidRPr="00BA4E01">
        <w:rPr>
          <w:rFonts w:cs="AL-Mohanad" w:hint="cs"/>
          <w:b/>
          <w:color w:val="000000" w:themeColor="text1"/>
          <w:sz w:val="27"/>
          <w:szCs w:val="27"/>
          <w:rtl/>
        </w:rPr>
        <w:t>ّ</w:t>
      </w:r>
      <w:r w:rsidRPr="00BA4E01">
        <w:rPr>
          <w:rFonts w:cs="AL-Mohanad"/>
          <w:b/>
          <w:color w:val="000000" w:themeColor="text1"/>
          <w:sz w:val="27"/>
          <w:szCs w:val="27"/>
          <w:rtl/>
        </w:rPr>
        <w:t xml:space="preserve">ل: </w:t>
      </w:r>
      <w:r w:rsidR="00665C4A" w:rsidRPr="00BA4E01">
        <w:rPr>
          <w:rFonts w:cs="AL-Mohanad" w:hint="cs"/>
          <w:bCs w:val="0"/>
          <w:color w:val="000000" w:themeColor="text1"/>
          <w:sz w:val="27"/>
          <w:szCs w:val="27"/>
          <w:rtl/>
        </w:rPr>
        <w:t>إ</w:t>
      </w:r>
      <w:r w:rsidRPr="00BA4E01">
        <w:rPr>
          <w:rFonts w:cs="AL-Mohanad"/>
          <w:bCs w:val="0"/>
          <w:color w:val="000000" w:themeColor="text1"/>
          <w:sz w:val="27"/>
          <w:szCs w:val="27"/>
          <w:rtl/>
        </w:rPr>
        <w:t>نّهم الحلفاء، وهم موالي الموالاة، فقد كان الرجل في الجاهلية يعاقد الرجل فيقول: دمي دمك، وحربي حربك، وسلمي سلمك، وترثني وأرثك، وتعقل عنّي وأعقل عنك، فيكون للحليف السدس من مال حليفه</w:t>
      </w:r>
      <w:r w:rsidR="00665C4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قيل: وقد عاقد أبو بكر مولى</w:t>
      </w:r>
      <w:r w:rsidR="00665C4A"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فورثه</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27"/>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position w:val="4"/>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وعلى هذا فالجملة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2420CA">
        <w:rPr>
          <w:rFonts w:cs="AL-Mohanad" w:hint="cs"/>
          <w:color w:val="000000" w:themeColor="text1"/>
          <w:sz w:val="27"/>
          <w:szCs w:val="27"/>
          <w:rtl/>
        </w:rPr>
        <w:t>ْ</w:t>
      </w:r>
      <w:r w:rsidRPr="00BA4E01">
        <w:rPr>
          <w:rFonts w:cs="AL-Mohanad"/>
          <w:color w:val="000000" w:themeColor="text1"/>
          <w:sz w:val="27"/>
          <w:szCs w:val="27"/>
          <w:rtl/>
        </w:rPr>
        <w:t xml:space="preserve"> أَي</w:t>
      </w:r>
      <w:r w:rsidR="002420CA">
        <w:rPr>
          <w:rFonts w:cs="AL-Mohanad" w:hint="cs"/>
          <w:color w:val="000000" w:themeColor="text1"/>
          <w:sz w:val="27"/>
          <w:szCs w:val="27"/>
          <w:rtl/>
        </w:rPr>
        <w:t>ْ</w:t>
      </w:r>
      <w:r w:rsidRPr="00BA4E01">
        <w:rPr>
          <w:rFonts w:cs="AL-Mohanad"/>
          <w:color w:val="000000" w:themeColor="text1"/>
          <w:sz w:val="27"/>
          <w:szCs w:val="27"/>
          <w:rtl/>
        </w:rPr>
        <w:t>مَانُكُم</w:t>
      </w:r>
      <w:r w:rsidR="002420CA">
        <w:rPr>
          <w:rFonts w:cs="AL-Mohanad" w:hint="cs"/>
          <w:color w:val="000000" w:themeColor="text1"/>
          <w:sz w:val="27"/>
          <w:szCs w:val="27"/>
          <w:rtl/>
        </w:rPr>
        <w:t>ْ</w:t>
      </w:r>
      <w:r w:rsidRPr="00BA4E01">
        <w:rPr>
          <w:rFonts w:cs="AL-Mohanad"/>
          <w:color w:val="000000" w:themeColor="text1"/>
          <w:sz w:val="27"/>
          <w:szCs w:val="27"/>
          <w:rtl/>
        </w:rPr>
        <w:t>..</w:t>
      </w:r>
      <w:r w:rsidRPr="00BA4E01">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مقطوعة عمّا قبلها </w:t>
      </w:r>
      <w:r w:rsidRPr="00BA4E01">
        <w:rPr>
          <w:rFonts w:cs="AL-Mohanad" w:hint="cs"/>
          <w:bCs w:val="0"/>
          <w:color w:val="000000" w:themeColor="text1"/>
          <w:sz w:val="27"/>
          <w:szCs w:val="27"/>
          <w:rtl/>
        </w:rPr>
        <w:t xml:space="preserve">ـ وهو قوله تعالى: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2420CA">
        <w:rPr>
          <w:rFonts w:cs="AL-Mohanad" w:hint="cs"/>
          <w:color w:val="000000" w:themeColor="text1"/>
          <w:sz w:val="27"/>
          <w:szCs w:val="27"/>
          <w:rtl/>
        </w:rPr>
        <w:t>ْ</w:t>
      </w:r>
      <w:r w:rsidRPr="00BA4E01">
        <w:rPr>
          <w:rFonts w:cs="AL-Mohanad"/>
          <w:color w:val="000000" w:themeColor="text1"/>
          <w:sz w:val="27"/>
          <w:szCs w:val="27"/>
          <w:rtl/>
        </w:rPr>
        <w:t>نَا مَوَالِيَ مِمَّا تَرَكَ الوَالِدَانِ وَالأَق</w:t>
      </w:r>
      <w:r w:rsidR="002420CA">
        <w:rPr>
          <w:rFonts w:cs="AL-Mohanad" w:hint="cs"/>
          <w:color w:val="000000" w:themeColor="text1"/>
          <w:sz w:val="27"/>
          <w:szCs w:val="27"/>
          <w:rtl/>
        </w:rPr>
        <w:t>ْ</w:t>
      </w:r>
      <w:r w:rsidRPr="00BA4E01">
        <w:rPr>
          <w:rFonts w:cs="AL-Mohanad"/>
          <w:color w:val="000000" w:themeColor="text1"/>
          <w:sz w:val="27"/>
          <w:szCs w:val="27"/>
          <w:rtl/>
        </w:rPr>
        <w:t>رَبُونَ</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ـ</w:t>
      </w:r>
      <w:r w:rsidR="00665C4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والواو استئنافية</w:t>
      </w:r>
      <w:r w:rsidR="00665C4A" w:rsidRPr="00BA4E01">
        <w:rPr>
          <w:rFonts w:cs="AL-Mohanad" w:hint="cs"/>
          <w:bCs w:val="0"/>
          <w:color w:val="000000" w:themeColor="text1"/>
          <w:sz w:val="27"/>
          <w:szCs w:val="27"/>
          <w:rtl/>
        </w:rPr>
        <w:t>ٌ</w:t>
      </w:r>
      <w:r w:rsidRPr="00BA4E01">
        <w:rPr>
          <w:rFonts w:cs="AL-Mohanad"/>
          <w:bCs w:val="0"/>
          <w:color w:val="000000" w:themeColor="text1"/>
          <w:sz w:val="27"/>
          <w:szCs w:val="27"/>
          <w:rtl/>
        </w:rPr>
        <w:t>، وليست عاطفة. والمعنى: والحلفاء آتوهم نصيبهم من الإرث</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وهو السدس، فأقرّ</w:t>
      </w:r>
      <w:r w:rsidR="00665C4A" w:rsidRPr="00BA4E01">
        <w:rPr>
          <w:rFonts w:cs="AL-Mohanad" w:hint="cs"/>
          <w:bCs w:val="0"/>
          <w:color w:val="000000" w:themeColor="text1"/>
          <w:sz w:val="27"/>
          <w:szCs w:val="27"/>
          <w:rtl/>
        </w:rPr>
        <w:t>َ</w:t>
      </w:r>
      <w:r w:rsidRPr="00BA4E01">
        <w:rPr>
          <w:rFonts w:cs="AL-Mohanad"/>
          <w:bCs w:val="0"/>
          <w:color w:val="000000" w:themeColor="text1"/>
          <w:sz w:val="27"/>
          <w:szCs w:val="27"/>
          <w:rtl/>
        </w:rPr>
        <w:t>هم الاسلام عليه في البدء، ثم</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ن</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سخ ذلك ـ </w:t>
      </w:r>
      <w:r w:rsidRPr="00BA4E01">
        <w:rPr>
          <w:rFonts w:cs="AL-Mohanad" w:hint="cs"/>
          <w:bCs w:val="0"/>
          <w:color w:val="000000" w:themeColor="text1"/>
          <w:sz w:val="27"/>
          <w:szCs w:val="27"/>
          <w:rtl/>
        </w:rPr>
        <w:t>مطلقاً أو على بعض الوجوه</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28"/>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position w:val="4"/>
          <w:sz w:val="27"/>
          <w:szCs w:val="27"/>
          <w:rtl/>
        </w:rPr>
        <w:t xml:space="preserve"> </w:t>
      </w:r>
      <w:r w:rsidRPr="00BA4E01">
        <w:rPr>
          <w:rFonts w:cs="AL-Mohanad" w:hint="cs"/>
          <w:bCs w:val="0"/>
          <w:color w:val="000000" w:themeColor="text1"/>
          <w:sz w:val="27"/>
          <w:szCs w:val="27"/>
          <w:rtl/>
        </w:rPr>
        <w:t xml:space="preserve">ـ </w:t>
      </w:r>
      <w:r w:rsidRPr="00BA4E01">
        <w:rPr>
          <w:rFonts w:cs="AL-Mohanad"/>
          <w:bCs w:val="0"/>
          <w:color w:val="000000" w:themeColor="text1"/>
          <w:sz w:val="27"/>
          <w:szCs w:val="27"/>
          <w:rtl/>
        </w:rPr>
        <w:t xml:space="preserve">بقوله تعالى: </w:t>
      </w:r>
      <w:r w:rsidRPr="00BA4E01">
        <w:rPr>
          <w:rFonts w:ascii="Mosawi" w:hAnsi="Mosawi" w:cs="Mosawi"/>
          <w:color w:val="000000" w:themeColor="text1"/>
          <w:szCs w:val="24"/>
          <w:rtl/>
        </w:rPr>
        <w:t>﴿</w:t>
      </w:r>
      <w:r w:rsidRPr="00BA4E01">
        <w:rPr>
          <w:rFonts w:cs="AL-Mohanad"/>
          <w:color w:val="000000" w:themeColor="text1"/>
          <w:sz w:val="27"/>
          <w:szCs w:val="27"/>
          <w:rtl/>
        </w:rPr>
        <w:t>وَأُولُو الأَر</w:t>
      </w:r>
      <w:r w:rsidR="002420CA">
        <w:rPr>
          <w:rFonts w:cs="AL-Mohanad" w:hint="cs"/>
          <w:color w:val="000000" w:themeColor="text1"/>
          <w:sz w:val="27"/>
          <w:szCs w:val="27"/>
          <w:rtl/>
        </w:rPr>
        <w:t>ْ</w:t>
      </w:r>
      <w:r w:rsidRPr="00BA4E01">
        <w:rPr>
          <w:rFonts w:cs="AL-Mohanad"/>
          <w:color w:val="000000" w:themeColor="text1"/>
          <w:sz w:val="27"/>
          <w:szCs w:val="27"/>
          <w:rtl/>
        </w:rPr>
        <w:t>حَامِ بَع</w:t>
      </w:r>
      <w:r w:rsidR="002420CA">
        <w:rPr>
          <w:rFonts w:cs="AL-Mohanad" w:hint="cs"/>
          <w:color w:val="000000" w:themeColor="text1"/>
          <w:sz w:val="27"/>
          <w:szCs w:val="27"/>
          <w:rtl/>
        </w:rPr>
        <w:t>ْ</w:t>
      </w:r>
      <w:r w:rsidRPr="00BA4E01">
        <w:rPr>
          <w:rFonts w:cs="AL-Mohanad"/>
          <w:color w:val="000000" w:themeColor="text1"/>
          <w:sz w:val="27"/>
          <w:szCs w:val="27"/>
          <w:rtl/>
        </w:rPr>
        <w:t>ضُهُم</w:t>
      </w:r>
      <w:r w:rsidR="002420CA">
        <w:rPr>
          <w:rFonts w:cs="AL-Mohanad" w:hint="cs"/>
          <w:color w:val="000000" w:themeColor="text1"/>
          <w:sz w:val="27"/>
          <w:szCs w:val="27"/>
          <w:rtl/>
        </w:rPr>
        <w:t>ْ</w:t>
      </w:r>
      <w:r w:rsidRPr="00BA4E01">
        <w:rPr>
          <w:rFonts w:cs="AL-Mohanad"/>
          <w:color w:val="000000" w:themeColor="text1"/>
          <w:sz w:val="27"/>
          <w:szCs w:val="27"/>
          <w:rtl/>
        </w:rPr>
        <w:t xml:space="preserve"> أَو</w:t>
      </w:r>
      <w:r w:rsidR="002420CA">
        <w:rPr>
          <w:rFonts w:cs="AL-Mohanad" w:hint="cs"/>
          <w:color w:val="000000" w:themeColor="text1"/>
          <w:sz w:val="27"/>
          <w:szCs w:val="27"/>
          <w:rtl/>
        </w:rPr>
        <w:t>ْ</w:t>
      </w:r>
      <w:r w:rsidRPr="00BA4E01">
        <w:rPr>
          <w:rFonts w:cs="AL-Mohanad"/>
          <w:color w:val="000000" w:themeColor="text1"/>
          <w:sz w:val="27"/>
          <w:szCs w:val="27"/>
          <w:rtl/>
        </w:rPr>
        <w:t>لَى بِبَع</w:t>
      </w:r>
      <w:r w:rsidR="002420CA">
        <w:rPr>
          <w:rFonts w:cs="AL-Mohanad" w:hint="cs"/>
          <w:color w:val="000000" w:themeColor="text1"/>
          <w:sz w:val="27"/>
          <w:szCs w:val="27"/>
          <w:rtl/>
        </w:rPr>
        <w:t>ْ</w:t>
      </w:r>
      <w:r w:rsidRPr="00BA4E01">
        <w:rPr>
          <w:rFonts w:cs="AL-Mohanad"/>
          <w:color w:val="000000" w:themeColor="text1"/>
          <w:sz w:val="27"/>
          <w:szCs w:val="27"/>
          <w:rtl/>
        </w:rPr>
        <w:t>ضٍ</w:t>
      </w:r>
      <w:r w:rsidRPr="00BA4E01">
        <w:rPr>
          <w:rFonts w:ascii="Mosawi" w:hAnsi="Mosawi" w:cs="Mosawi"/>
          <w:color w:val="000000" w:themeColor="text1"/>
          <w:szCs w:val="24"/>
          <w:rtl/>
        </w:rPr>
        <w:t>﴾</w:t>
      </w:r>
      <w:r w:rsidR="00665C4A" w:rsidRPr="00BA4E01">
        <w:rPr>
          <w:rFonts w:ascii="Times" w:hAnsi="Times" w:cs="AL-Mohanad" w:hint="cs"/>
          <w:bCs w:val="0"/>
          <w:color w:val="000000" w:themeColor="text1"/>
          <w:sz w:val="27"/>
          <w:szCs w:val="27"/>
          <w:rtl/>
          <w:lang w:eastAsia="en-US"/>
        </w:rPr>
        <w:t xml:space="preserve"> (</w:t>
      </w:r>
      <w:r w:rsidR="00E13853" w:rsidRPr="00BA4E01">
        <w:rPr>
          <w:rFonts w:ascii="Times" w:hAnsi="Times" w:cs="AL-Mohanad" w:hint="cs"/>
          <w:bCs w:val="0"/>
          <w:color w:val="000000" w:themeColor="text1"/>
          <w:sz w:val="27"/>
          <w:szCs w:val="27"/>
          <w:rtl/>
          <w:lang w:eastAsia="en-US"/>
        </w:rPr>
        <w:t>الأنفال: 75؛ الأحزاب: 6</w:t>
      </w:r>
      <w:r w:rsidR="00665C4A" w:rsidRPr="00BA4E01">
        <w:rPr>
          <w:rFonts w:ascii="Times" w:hAnsi="Times" w:cs="AL-Mohanad" w:hint="cs"/>
          <w:bCs w:val="0"/>
          <w:color w:val="000000" w:themeColor="text1"/>
          <w:sz w:val="27"/>
          <w:szCs w:val="27"/>
          <w:rtl/>
          <w:lang w:eastAsia="en-US"/>
        </w:rPr>
        <w:t>)</w:t>
      </w:r>
      <w:r w:rsidRPr="00BA4E01">
        <w:rPr>
          <w:rFonts w:cs="AL-Mohanad" w:hint="cs"/>
          <w:b/>
          <w:bCs w:val="0"/>
          <w:color w:val="000000" w:themeColor="text1"/>
          <w:position w:val="4"/>
          <w:sz w:val="27"/>
          <w:szCs w:val="27"/>
          <w:rtl/>
        </w:rPr>
        <w:t xml:space="preserve"> </w:t>
      </w:r>
      <w:r w:rsidRPr="00BA4E01">
        <w:rPr>
          <w:rFonts w:cs="AL-Mohanad"/>
          <w:bCs w:val="0"/>
          <w:color w:val="000000" w:themeColor="text1"/>
          <w:sz w:val="27"/>
          <w:szCs w:val="27"/>
          <w:rtl/>
        </w:rPr>
        <w:t xml:space="preserve">أو بغير ذلك من الآيات. </w:t>
      </w:r>
      <w:r w:rsidRPr="00BA4E01">
        <w:rPr>
          <w:rFonts w:cs="AL-Mohanad" w:hint="cs"/>
          <w:bCs w:val="0"/>
          <w:color w:val="000000" w:themeColor="text1"/>
          <w:sz w:val="27"/>
          <w:szCs w:val="27"/>
          <w:rtl/>
        </w:rPr>
        <w:t>وحُكي عن الشافعي دعوى الن</w:t>
      </w:r>
      <w:r w:rsidR="00E13853" w:rsidRPr="00BA4E01">
        <w:rPr>
          <w:rFonts w:cs="AL-Mohanad" w:hint="cs"/>
          <w:bCs w:val="0"/>
          <w:color w:val="000000" w:themeColor="text1"/>
          <w:sz w:val="27"/>
          <w:szCs w:val="27"/>
          <w:rtl/>
        </w:rPr>
        <w:t>َّ</w:t>
      </w:r>
      <w:r w:rsidRPr="00BA4E01">
        <w:rPr>
          <w:rFonts w:cs="AL-Mohanad" w:hint="cs"/>
          <w:bCs w:val="0"/>
          <w:color w:val="000000" w:themeColor="text1"/>
          <w:sz w:val="27"/>
          <w:szCs w:val="27"/>
          <w:rtl/>
        </w:rPr>
        <w:t>سخ</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29"/>
      </w:r>
      <w:r w:rsidRPr="00BA4E01">
        <w:rPr>
          <w:rFonts w:cs="AL-Mohanad" w:hint="cs"/>
          <w:b/>
          <w:bCs w:val="0"/>
          <w:color w:val="000000" w:themeColor="text1"/>
          <w:sz w:val="27"/>
          <w:szCs w:val="27"/>
          <w:vertAlign w:val="superscript"/>
          <w:rtl/>
        </w:rPr>
        <w:t>)</w:t>
      </w:r>
      <w:r w:rsidR="00E13853"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t xml:space="preserve">وسيأتي بحث ذلك مفصّلاً. </w:t>
      </w:r>
    </w:p>
    <w:p w:rsidR="00953752" w:rsidRPr="00BA4E01" w:rsidRDefault="00953752" w:rsidP="00585D8A">
      <w:pPr>
        <w:pStyle w:val="af5"/>
        <w:adjustRightInd w:val="0"/>
        <w:spacing w:line="400" w:lineRule="exact"/>
        <w:ind w:firstLine="567"/>
        <w:rPr>
          <w:rFonts w:cs="AL-Mohanad"/>
          <w:bCs w:val="0"/>
          <w:color w:val="000000" w:themeColor="text1"/>
          <w:sz w:val="27"/>
          <w:szCs w:val="27"/>
          <w:rtl/>
        </w:rPr>
      </w:pPr>
      <w:r w:rsidRPr="00BA4E01">
        <w:rPr>
          <w:rFonts w:cs="AL-Mohanad"/>
          <w:b/>
          <w:color w:val="000000" w:themeColor="text1"/>
          <w:sz w:val="27"/>
          <w:szCs w:val="27"/>
          <w:rtl/>
        </w:rPr>
        <w:t xml:space="preserve">الاحتمال الثاني: </w:t>
      </w:r>
      <w:r w:rsidRPr="00BA4E01">
        <w:rPr>
          <w:rFonts w:cs="AL-Mohanad" w:hint="cs"/>
          <w:bCs w:val="0"/>
          <w:color w:val="000000" w:themeColor="text1"/>
          <w:sz w:val="27"/>
          <w:szCs w:val="27"/>
          <w:rtl/>
        </w:rPr>
        <w:t xml:space="preserve">وهو </w:t>
      </w:r>
      <w:r w:rsidRPr="00BA4E01">
        <w:rPr>
          <w:rFonts w:cs="AL-Mohanad"/>
          <w:bCs w:val="0"/>
          <w:color w:val="000000" w:themeColor="text1"/>
          <w:sz w:val="27"/>
          <w:szCs w:val="27"/>
          <w:rtl/>
        </w:rPr>
        <w:t>يت</w:t>
      </w:r>
      <w:r w:rsidRPr="00BA4E01">
        <w:rPr>
          <w:rFonts w:cs="AL-Mohanad" w:hint="cs"/>
          <w:bCs w:val="0"/>
          <w:color w:val="000000" w:themeColor="text1"/>
          <w:sz w:val="27"/>
          <w:szCs w:val="27"/>
          <w:rtl/>
        </w:rPr>
        <w:t>ّ</w:t>
      </w:r>
      <w:r w:rsidRPr="00BA4E01">
        <w:rPr>
          <w:rFonts w:cs="AL-Mohanad"/>
          <w:bCs w:val="0"/>
          <w:color w:val="000000" w:themeColor="text1"/>
          <w:sz w:val="27"/>
          <w:szCs w:val="27"/>
          <w:rtl/>
        </w:rPr>
        <w:t>حد مع الاحتمال الأو</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ل </w:t>
      </w:r>
      <w:r w:rsidRPr="00BA4E01">
        <w:rPr>
          <w:rFonts w:cs="AL-Mohanad" w:hint="cs"/>
          <w:bCs w:val="0"/>
          <w:color w:val="000000" w:themeColor="text1"/>
          <w:sz w:val="27"/>
          <w:szCs w:val="27"/>
          <w:rtl/>
        </w:rPr>
        <w:t xml:space="preserve">أيضاً </w:t>
      </w:r>
      <w:r w:rsidRPr="00BA4E01">
        <w:rPr>
          <w:rFonts w:cs="AL-Mohanad"/>
          <w:bCs w:val="0"/>
          <w:color w:val="000000" w:themeColor="text1"/>
          <w:sz w:val="27"/>
          <w:szCs w:val="27"/>
          <w:rtl/>
        </w:rPr>
        <w:t>في إرادة الحلفاء من النص</w:t>
      </w:r>
      <w:r w:rsidRPr="00BA4E01">
        <w:rPr>
          <w:rFonts w:cs="AL-Mohanad" w:hint="cs"/>
          <w:bCs w:val="0"/>
          <w:color w:val="000000" w:themeColor="text1"/>
          <w:sz w:val="27"/>
          <w:szCs w:val="27"/>
          <w:rtl/>
        </w:rPr>
        <w:t>ّ</w:t>
      </w:r>
      <w:r w:rsidR="00E1385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إلا أنّ المراد بـ</w:t>
      </w:r>
      <w:r w:rsidRPr="00BA4E01">
        <w:rPr>
          <w:rFonts w:cs="AL-Mohanad" w:hint="cs"/>
          <w:bCs w:val="0"/>
          <w:color w:val="000000" w:themeColor="text1"/>
          <w:sz w:val="27"/>
          <w:szCs w:val="27"/>
          <w:rtl/>
        </w:rPr>
        <w:t xml:space="preserve"> </w:t>
      </w:r>
      <w:r w:rsidRPr="00BA4E01">
        <w:rPr>
          <w:rFonts w:ascii="Mosawi" w:hAnsi="Mosawi" w:cs="Mosawi"/>
          <w:color w:val="000000" w:themeColor="text1"/>
          <w:szCs w:val="24"/>
          <w:rtl/>
        </w:rPr>
        <w:t>﴿</w:t>
      </w:r>
      <w:r w:rsidRPr="00BA4E01">
        <w:rPr>
          <w:rFonts w:cs="AL-Mohanad"/>
          <w:color w:val="000000" w:themeColor="text1"/>
          <w:sz w:val="27"/>
          <w:szCs w:val="27"/>
          <w:rtl/>
        </w:rPr>
        <w:t>آتُوهُم نَصِيبَهُم</w:t>
      </w:r>
      <w:r w:rsidR="00585D8A">
        <w:rPr>
          <w:rFonts w:ascii="Mosawi" w:hAnsi="Mosawi" w:cs="Mosawi" w:hint="cs"/>
          <w:color w:val="000000" w:themeColor="text1"/>
          <w:szCs w:val="24"/>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من النصر والعقل</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0"/>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position w:val="4"/>
          <w:sz w:val="27"/>
          <w:szCs w:val="27"/>
          <w:rtl/>
        </w:rPr>
        <w:t xml:space="preserve"> </w:t>
      </w:r>
      <w:r w:rsidRPr="00BA4E01">
        <w:rPr>
          <w:rFonts w:cs="AL-Mohanad"/>
          <w:bCs w:val="0"/>
          <w:color w:val="000000" w:themeColor="text1"/>
          <w:sz w:val="27"/>
          <w:szCs w:val="27"/>
          <w:rtl/>
        </w:rPr>
        <w:t>والرفد والمشورة والوصية</w:t>
      </w:r>
      <w:r w:rsidR="00E1385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ولا ميراث لهم</w:t>
      </w:r>
      <w:r w:rsidR="00E1385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وعلى هذا فلا نسخ في الآية، </w:t>
      </w:r>
      <w:r w:rsidRPr="00BA4E01">
        <w:rPr>
          <w:rFonts w:cs="AL-Mohanad" w:hint="cs"/>
          <w:bCs w:val="0"/>
          <w:color w:val="000000" w:themeColor="text1"/>
          <w:sz w:val="27"/>
          <w:szCs w:val="27"/>
          <w:rtl/>
        </w:rPr>
        <w:t>ولا علاقة لها حينئذٍ بالميراث</w:t>
      </w:r>
      <w:r w:rsidR="00E13853"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ون</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سب </w:t>
      </w:r>
      <w:r w:rsidRPr="00BA4E01">
        <w:rPr>
          <w:rFonts w:cs="AL-Mohanad" w:hint="cs"/>
          <w:bCs w:val="0"/>
          <w:color w:val="000000" w:themeColor="text1"/>
          <w:sz w:val="27"/>
          <w:szCs w:val="27"/>
          <w:rtl/>
        </w:rPr>
        <w:t xml:space="preserve">هذا الرأي </w:t>
      </w:r>
      <w:r w:rsidRPr="00BA4E01">
        <w:rPr>
          <w:rFonts w:cs="AL-Mohanad"/>
          <w:bCs w:val="0"/>
          <w:color w:val="000000" w:themeColor="text1"/>
          <w:sz w:val="27"/>
          <w:szCs w:val="27"/>
          <w:rtl/>
        </w:rPr>
        <w:t>إلى مجاهد والسدّي، واختاره النح</w:t>
      </w:r>
      <w:r w:rsidRPr="00BA4E01">
        <w:rPr>
          <w:rFonts w:cs="AL-Mohanad" w:hint="cs"/>
          <w:bCs w:val="0"/>
          <w:color w:val="000000" w:themeColor="text1"/>
          <w:sz w:val="27"/>
          <w:szCs w:val="27"/>
          <w:rtl/>
        </w:rPr>
        <w:t>ّ</w:t>
      </w:r>
      <w:r w:rsidRPr="00BA4E01">
        <w:rPr>
          <w:rFonts w:cs="AL-Mohanad"/>
          <w:bCs w:val="0"/>
          <w:color w:val="000000" w:themeColor="text1"/>
          <w:sz w:val="27"/>
          <w:szCs w:val="27"/>
          <w:rtl/>
        </w:rPr>
        <w:t>اس</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1"/>
      </w:r>
      <w:r w:rsidRPr="00BA4E01">
        <w:rPr>
          <w:rFonts w:cs="AL-Mohanad" w:hint="cs"/>
          <w:b/>
          <w:bCs w:val="0"/>
          <w:color w:val="000000" w:themeColor="text1"/>
          <w:sz w:val="27"/>
          <w:szCs w:val="27"/>
          <w:vertAlign w:val="superscript"/>
          <w:rtl/>
        </w:rPr>
        <w:t>)</w:t>
      </w:r>
      <w:r w:rsidR="00E13853"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t xml:space="preserve">وعليه فلا تكون الآية منسوخة. </w:t>
      </w:r>
    </w:p>
    <w:p w:rsidR="00953752" w:rsidRPr="00BA4E01" w:rsidRDefault="00953752" w:rsidP="00585D8A">
      <w:pPr>
        <w:pStyle w:val="af5"/>
        <w:adjustRightInd w:val="0"/>
        <w:spacing w:line="380" w:lineRule="exact"/>
        <w:ind w:firstLine="567"/>
        <w:rPr>
          <w:rFonts w:cs="AL-Mohanad"/>
          <w:bCs w:val="0"/>
          <w:color w:val="000000" w:themeColor="text1"/>
          <w:sz w:val="27"/>
          <w:szCs w:val="27"/>
          <w:rtl/>
        </w:rPr>
      </w:pPr>
      <w:r w:rsidRPr="00BA4E01">
        <w:rPr>
          <w:rFonts w:cs="AL-Mohanad"/>
          <w:b/>
          <w:color w:val="000000" w:themeColor="text1"/>
          <w:sz w:val="27"/>
          <w:szCs w:val="27"/>
          <w:rtl/>
        </w:rPr>
        <w:t>وي</w:t>
      </w:r>
      <w:r w:rsidRPr="00BA4E01">
        <w:rPr>
          <w:rFonts w:cs="AL-Mohanad" w:hint="cs"/>
          <w:b/>
          <w:color w:val="000000" w:themeColor="text1"/>
          <w:sz w:val="27"/>
          <w:szCs w:val="27"/>
          <w:rtl/>
        </w:rPr>
        <w:t>ُ</w:t>
      </w:r>
      <w:r w:rsidRPr="00BA4E01">
        <w:rPr>
          <w:rFonts w:cs="AL-Mohanad"/>
          <w:b/>
          <w:color w:val="000000" w:themeColor="text1"/>
          <w:sz w:val="27"/>
          <w:szCs w:val="27"/>
          <w:rtl/>
        </w:rPr>
        <w:t>لاح</w:t>
      </w:r>
      <w:r w:rsidR="00585D8A">
        <w:rPr>
          <w:rFonts w:cs="AL-Mohanad" w:hint="cs"/>
          <w:b/>
          <w:color w:val="000000" w:themeColor="text1"/>
          <w:sz w:val="27"/>
          <w:szCs w:val="27"/>
          <w:rtl/>
        </w:rPr>
        <w:t>َ</w:t>
      </w:r>
      <w:r w:rsidRPr="00BA4E01">
        <w:rPr>
          <w:rFonts w:cs="AL-Mohanad"/>
          <w:b/>
          <w:color w:val="000000" w:themeColor="text1"/>
          <w:sz w:val="27"/>
          <w:szCs w:val="27"/>
          <w:rtl/>
        </w:rPr>
        <w:t xml:space="preserve">ظ عليه: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1ـ إ</w:t>
      </w:r>
      <w:r w:rsidRPr="00BA4E01">
        <w:rPr>
          <w:rFonts w:cs="AL-Mohanad"/>
          <w:bCs w:val="0"/>
          <w:color w:val="000000" w:themeColor="text1"/>
          <w:sz w:val="27"/>
          <w:szCs w:val="27"/>
          <w:rtl/>
        </w:rPr>
        <w:t>نّ التعبير</w:t>
      </w:r>
      <w:r w:rsidRPr="00BA4E01">
        <w:rPr>
          <w:rFonts w:cs="AL-Mohanad" w:hint="cs"/>
          <w:bCs w:val="0"/>
          <w:color w:val="000000" w:themeColor="text1"/>
          <w:sz w:val="27"/>
          <w:szCs w:val="27"/>
          <w:rtl/>
        </w:rPr>
        <w:t xml:space="preserve"> بـ </w:t>
      </w:r>
      <w:r w:rsidRPr="00BA4E01">
        <w:rPr>
          <w:rFonts w:ascii="Mosawi" w:hAnsi="Mosawi" w:cs="Mosawi"/>
          <w:color w:val="000000" w:themeColor="text1"/>
          <w:szCs w:val="24"/>
          <w:rtl/>
        </w:rPr>
        <w:t>﴿</w:t>
      </w:r>
      <w:r w:rsidRPr="00BA4E01">
        <w:rPr>
          <w:rFonts w:cs="AL-Mohanad"/>
          <w:color w:val="000000" w:themeColor="text1"/>
          <w:sz w:val="27"/>
          <w:szCs w:val="27"/>
          <w:rtl/>
        </w:rPr>
        <w:t>نَصِيبَهُم</w:t>
      </w:r>
      <w:r w:rsidR="00585D8A">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في المقام ي</w:t>
      </w:r>
      <w:r w:rsidRPr="00BA4E01">
        <w:rPr>
          <w:rFonts w:cs="AL-Mohanad" w:hint="cs"/>
          <w:bCs w:val="0"/>
          <w:color w:val="000000" w:themeColor="text1"/>
          <w:sz w:val="27"/>
          <w:szCs w:val="27"/>
          <w:rtl/>
        </w:rPr>
        <w:t>ُ</w:t>
      </w:r>
      <w:r w:rsidRPr="00BA4E01">
        <w:rPr>
          <w:rFonts w:cs="AL-Mohanad"/>
          <w:bCs w:val="0"/>
          <w:color w:val="000000" w:themeColor="text1"/>
          <w:sz w:val="27"/>
          <w:szCs w:val="27"/>
          <w:rtl/>
        </w:rPr>
        <w:t>فهم منه ع</w:t>
      </w:r>
      <w:r w:rsidR="008C57A9"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رفاً النصيب ممّا ترك الوالدان، وهو الإرث، </w:t>
      </w:r>
      <w:r w:rsidRPr="00BA4E01">
        <w:rPr>
          <w:rFonts w:cs="AL-Mohanad" w:hint="cs"/>
          <w:bCs w:val="0"/>
          <w:color w:val="000000" w:themeColor="text1"/>
          <w:sz w:val="27"/>
          <w:szCs w:val="27"/>
          <w:rtl/>
        </w:rPr>
        <w:t>نظير ق</w:t>
      </w:r>
      <w:r w:rsidRPr="00BA4E01">
        <w:rPr>
          <w:rFonts w:cs="AL-Mohanad"/>
          <w:bCs w:val="0"/>
          <w:color w:val="000000" w:themeColor="text1"/>
          <w:sz w:val="27"/>
          <w:szCs w:val="27"/>
          <w:rtl/>
        </w:rPr>
        <w:t xml:space="preserve">وله تعالى: </w:t>
      </w:r>
      <w:r w:rsidRPr="00BA4E01">
        <w:rPr>
          <w:rFonts w:ascii="Mosawi" w:hAnsi="Mosawi" w:cs="Mosawi"/>
          <w:color w:val="000000" w:themeColor="text1"/>
          <w:szCs w:val="24"/>
          <w:rtl/>
        </w:rPr>
        <w:t>﴿</w:t>
      </w:r>
      <w:r w:rsidRPr="00BA4E01">
        <w:rPr>
          <w:rFonts w:cs="AL-Mohanad"/>
          <w:color w:val="000000" w:themeColor="text1"/>
          <w:sz w:val="27"/>
          <w:szCs w:val="27"/>
          <w:rtl/>
        </w:rPr>
        <w:t>لِلرِّجَالِ نَصِيبٌ مِمَّا تَرَكَ الوَالِدَانِ وَالأَق</w:t>
      </w:r>
      <w:r w:rsidR="00585D8A">
        <w:rPr>
          <w:rFonts w:cs="AL-Mohanad" w:hint="cs"/>
          <w:color w:val="000000" w:themeColor="text1"/>
          <w:sz w:val="27"/>
          <w:szCs w:val="27"/>
          <w:rtl/>
        </w:rPr>
        <w:t>ْ</w:t>
      </w:r>
      <w:r w:rsidRPr="00BA4E01">
        <w:rPr>
          <w:rFonts w:cs="AL-Mohanad"/>
          <w:color w:val="000000" w:themeColor="text1"/>
          <w:sz w:val="27"/>
          <w:szCs w:val="27"/>
          <w:rtl/>
        </w:rPr>
        <w:t>رَبُونَ وَلِلنِّسَاءِ نَصِيبٌ</w:t>
      </w:r>
      <w:r w:rsidRPr="00BA4E01">
        <w:rPr>
          <w:rFonts w:ascii="Mosawi" w:hAnsi="Mosawi" w:cs="Mosawi"/>
          <w:color w:val="000000" w:themeColor="text1"/>
          <w:szCs w:val="24"/>
          <w:rtl/>
        </w:rPr>
        <w:t>﴾</w:t>
      </w:r>
      <w:r w:rsidR="008C57A9" w:rsidRPr="00BA4E01">
        <w:rPr>
          <w:rFonts w:ascii="Times" w:hAnsi="Times" w:cs="AL-Mohanad" w:hint="cs"/>
          <w:bCs w:val="0"/>
          <w:color w:val="000000" w:themeColor="text1"/>
          <w:sz w:val="27"/>
          <w:szCs w:val="27"/>
          <w:rtl/>
          <w:lang w:eastAsia="en-US"/>
        </w:rPr>
        <w:t xml:space="preserve"> (النساء: 7)</w:t>
      </w:r>
      <w:r w:rsidR="008C57A9"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وإرادة غيره خلاف الظاهر ما لم تكن قرينة</w:t>
      </w:r>
      <w:r w:rsidR="008C57A9"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w:t>
      </w:r>
      <w:r w:rsidRPr="00BA4E01">
        <w:rPr>
          <w:rFonts w:cs="AL-Mohanad" w:hint="cs"/>
          <w:bCs w:val="0"/>
          <w:color w:val="000000" w:themeColor="text1"/>
          <w:sz w:val="27"/>
          <w:szCs w:val="27"/>
          <w:rtl/>
        </w:rPr>
        <w:t>هي مفقودة</w:t>
      </w:r>
      <w:r w:rsidR="008C57A9"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في </w:t>
      </w:r>
      <w:r w:rsidRPr="00BA4E01">
        <w:rPr>
          <w:rFonts w:cs="AL-Mohanad" w:hint="cs"/>
          <w:bCs w:val="0"/>
          <w:color w:val="000000" w:themeColor="text1"/>
          <w:sz w:val="27"/>
          <w:szCs w:val="27"/>
          <w:rtl/>
        </w:rPr>
        <w:lastRenderedPageBreak/>
        <w:t xml:space="preserve">المقام، </w:t>
      </w:r>
      <w:r w:rsidRPr="00BA4E01">
        <w:rPr>
          <w:rFonts w:cs="AL-Mohanad"/>
          <w:bCs w:val="0"/>
          <w:color w:val="000000" w:themeColor="text1"/>
          <w:sz w:val="27"/>
          <w:szCs w:val="27"/>
          <w:rtl/>
        </w:rPr>
        <w:t>فتفسير الآية على النصيب الثابت المسمّى في عقد المحالفة أ</w:t>
      </w:r>
      <w:r w:rsidR="008C57A9" w:rsidRPr="00BA4E01">
        <w:rPr>
          <w:rFonts w:cs="AL-Mohanad" w:hint="cs"/>
          <w:bCs w:val="0"/>
          <w:color w:val="000000" w:themeColor="text1"/>
          <w:sz w:val="27"/>
          <w:szCs w:val="27"/>
          <w:rtl/>
        </w:rPr>
        <w:t>َ</w:t>
      </w:r>
      <w:r w:rsidRPr="00BA4E01">
        <w:rPr>
          <w:rFonts w:cs="AL-Mohanad"/>
          <w:bCs w:val="0"/>
          <w:color w:val="000000" w:themeColor="text1"/>
          <w:sz w:val="27"/>
          <w:szCs w:val="27"/>
          <w:rtl/>
        </w:rPr>
        <w:t>و</w:t>
      </w:r>
      <w:r w:rsidR="00BB4ADA">
        <w:rPr>
          <w:rFonts w:cs="AL-Mohanad" w:hint="cs"/>
          <w:bCs w:val="0"/>
          <w:color w:val="000000" w:themeColor="text1"/>
          <w:sz w:val="27"/>
          <w:szCs w:val="27"/>
          <w:rtl/>
        </w:rPr>
        <w:t>ْ</w:t>
      </w:r>
      <w:r w:rsidRPr="00BA4E01">
        <w:rPr>
          <w:rFonts w:cs="AL-Mohanad"/>
          <w:bCs w:val="0"/>
          <w:color w:val="000000" w:themeColor="text1"/>
          <w:sz w:val="27"/>
          <w:szCs w:val="27"/>
          <w:rtl/>
        </w:rPr>
        <w:t>لى وأشبه بمفهوم الخطاب من تأويل الآخرين</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2"/>
      </w:r>
      <w:r w:rsidRPr="00BA4E01">
        <w:rPr>
          <w:rFonts w:cs="AL-Mohanad" w:hint="cs"/>
          <w:b/>
          <w:bCs w:val="0"/>
          <w:color w:val="000000" w:themeColor="text1"/>
          <w:sz w:val="27"/>
          <w:szCs w:val="27"/>
          <w:vertAlign w:val="superscript"/>
          <w:rtl/>
        </w:rPr>
        <w:t>)</w:t>
      </w:r>
      <w:r w:rsidR="008C57A9"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bCs w:val="0"/>
          <w:color w:val="000000" w:themeColor="text1"/>
          <w:sz w:val="27"/>
          <w:szCs w:val="27"/>
          <w:rtl/>
        </w:rPr>
        <w:t xml:space="preserve">ولو </w:t>
      </w:r>
      <w:r w:rsidRPr="00BA4E01">
        <w:rPr>
          <w:rFonts w:cs="AL-Mohanad" w:hint="cs"/>
          <w:bCs w:val="0"/>
          <w:color w:val="000000" w:themeColor="text1"/>
          <w:sz w:val="27"/>
          <w:szCs w:val="27"/>
          <w:rtl/>
        </w:rPr>
        <w:t>أُ</w:t>
      </w:r>
      <w:r w:rsidRPr="00BA4E01">
        <w:rPr>
          <w:rFonts w:cs="AL-Mohanad"/>
          <w:bCs w:val="0"/>
          <w:color w:val="000000" w:themeColor="text1"/>
          <w:sz w:val="27"/>
          <w:szCs w:val="27"/>
          <w:rtl/>
        </w:rPr>
        <w:t>ريد غير الإرث لعبّر بلزوم الوفاء للحليف ونحوه، فإنّه المنا</w:t>
      </w:r>
      <w:r w:rsidR="009F7B44" w:rsidRPr="00BA4E01">
        <w:rPr>
          <w:rFonts w:cs="AL-Mohanad"/>
          <w:bCs w:val="0"/>
          <w:color w:val="000000" w:themeColor="text1"/>
          <w:sz w:val="27"/>
          <w:szCs w:val="27"/>
          <w:rtl/>
        </w:rPr>
        <w:t>سب للفظ العقد، كما في قوله تعال</w:t>
      </w:r>
      <w:r w:rsidR="009F7B44" w:rsidRPr="00BA4E01">
        <w:rPr>
          <w:rFonts w:cs="AL-Mohanad" w:hint="cs"/>
          <w:bCs w:val="0"/>
          <w:color w:val="000000" w:themeColor="text1"/>
          <w:sz w:val="27"/>
          <w:szCs w:val="27"/>
          <w:rtl/>
        </w:rPr>
        <w:t xml:space="preserve">ى: </w:t>
      </w:r>
      <w:r w:rsidRPr="00BA4E01">
        <w:rPr>
          <w:rFonts w:ascii="Mosawi" w:hAnsi="Mosawi" w:cs="Mosawi"/>
          <w:color w:val="000000" w:themeColor="text1"/>
          <w:szCs w:val="24"/>
          <w:rtl/>
        </w:rPr>
        <w:t>﴿</w:t>
      </w:r>
      <w:r w:rsidRPr="00BA4E01">
        <w:rPr>
          <w:rFonts w:cs="AL-Mohanad"/>
          <w:color w:val="000000" w:themeColor="text1"/>
          <w:sz w:val="27"/>
          <w:szCs w:val="27"/>
          <w:rtl/>
        </w:rPr>
        <w:t>إِلاَّ الَّذِينَ عَاهَدتُّم</w:t>
      </w:r>
      <w:r w:rsidR="00BB4ADA">
        <w:rPr>
          <w:rFonts w:cs="AL-Mohanad" w:hint="cs"/>
          <w:color w:val="000000" w:themeColor="text1"/>
          <w:sz w:val="27"/>
          <w:szCs w:val="27"/>
          <w:rtl/>
        </w:rPr>
        <w:t>ْ</w:t>
      </w:r>
      <w:r w:rsidRPr="00BA4E01">
        <w:rPr>
          <w:rFonts w:cs="AL-Mohanad"/>
          <w:color w:val="000000" w:themeColor="text1"/>
          <w:sz w:val="27"/>
          <w:szCs w:val="27"/>
          <w:rtl/>
        </w:rPr>
        <w:t xml:space="preserve"> مِن</w:t>
      </w:r>
      <w:r w:rsidR="00BB4ADA">
        <w:rPr>
          <w:rFonts w:cs="AL-Mohanad" w:hint="cs"/>
          <w:color w:val="000000" w:themeColor="text1"/>
          <w:sz w:val="27"/>
          <w:szCs w:val="27"/>
          <w:rtl/>
        </w:rPr>
        <w:t>َ</w:t>
      </w:r>
      <w:r w:rsidRPr="00BA4E01">
        <w:rPr>
          <w:rFonts w:cs="AL-Mohanad"/>
          <w:color w:val="000000" w:themeColor="text1"/>
          <w:sz w:val="27"/>
          <w:szCs w:val="27"/>
          <w:rtl/>
        </w:rPr>
        <w:t xml:space="preserve"> المُش</w:t>
      </w:r>
      <w:r w:rsidR="00BB4ADA">
        <w:rPr>
          <w:rFonts w:cs="AL-Mohanad" w:hint="cs"/>
          <w:color w:val="000000" w:themeColor="text1"/>
          <w:sz w:val="27"/>
          <w:szCs w:val="27"/>
          <w:rtl/>
        </w:rPr>
        <w:t>ْ</w:t>
      </w:r>
      <w:r w:rsidRPr="00BA4E01">
        <w:rPr>
          <w:rFonts w:cs="AL-Mohanad"/>
          <w:color w:val="000000" w:themeColor="text1"/>
          <w:sz w:val="27"/>
          <w:szCs w:val="27"/>
          <w:rtl/>
        </w:rPr>
        <w:t>رِكِينَ ثُمَّ لَم</w:t>
      </w:r>
      <w:r w:rsidR="00BB4ADA">
        <w:rPr>
          <w:rFonts w:cs="AL-Mohanad" w:hint="cs"/>
          <w:color w:val="000000" w:themeColor="text1"/>
          <w:sz w:val="27"/>
          <w:szCs w:val="27"/>
          <w:rtl/>
        </w:rPr>
        <w:t>ْ</w:t>
      </w:r>
      <w:r w:rsidRPr="00BA4E01">
        <w:rPr>
          <w:rFonts w:cs="AL-Mohanad"/>
          <w:color w:val="000000" w:themeColor="text1"/>
          <w:sz w:val="27"/>
          <w:szCs w:val="27"/>
          <w:rtl/>
        </w:rPr>
        <w:t xml:space="preserve"> يَن</w:t>
      </w:r>
      <w:r w:rsidR="00BB4ADA">
        <w:rPr>
          <w:rFonts w:cs="AL-Mohanad" w:hint="cs"/>
          <w:color w:val="000000" w:themeColor="text1"/>
          <w:sz w:val="27"/>
          <w:szCs w:val="27"/>
          <w:rtl/>
        </w:rPr>
        <w:t>ْ</w:t>
      </w:r>
      <w:r w:rsidRPr="00BA4E01">
        <w:rPr>
          <w:rFonts w:cs="AL-Mohanad"/>
          <w:color w:val="000000" w:themeColor="text1"/>
          <w:sz w:val="27"/>
          <w:szCs w:val="27"/>
          <w:rtl/>
        </w:rPr>
        <w:t>قُصُوكُم</w:t>
      </w:r>
      <w:r w:rsidR="00BB4ADA">
        <w:rPr>
          <w:rFonts w:cs="AL-Mohanad" w:hint="cs"/>
          <w:color w:val="000000" w:themeColor="text1"/>
          <w:sz w:val="27"/>
          <w:szCs w:val="27"/>
          <w:rtl/>
        </w:rPr>
        <w:t>ْ</w:t>
      </w:r>
      <w:r w:rsidRPr="00BA4E01">
        <w:rPr>
          <w:rFonts w:cs="AL-Mohanad"/>
          <w:color w:val="000000" w:themeColor="text1"/>
          <w:sz w:val="27"/>
          <w:szCs w:val="27"/>
          <w:rtl/>
        </w:rPr>
        <w:t xml:space="preserve"> شَي</w:t>
      </w:r>
      <w:r w:rsidR="00BB4ADA">
        <w:rPr>
          <w:rFonts w:cs="AL-Mohanad" w:hint="cs"/>
          <w:color w:val="000000" w:themeColor="text1"/>
          <w:sz w:val="27"/>
          <w:szCs w:val="27"/>
          <w:rtl/>
        </w:rPr>
        <w:t>ْ</w:t>
      </w:r>
      <w:r w:rsidRPr="00BA4E01">
        <w:rPr>
          <w:rFonts w:cs="AL-Mohanad"/>
          <w:color w:val="000000" w:themeColor="text1"/>
          <w:sz w:val="27"/>
          <w:szCs w:val="27"/>
          <w:rtl/>
        </w:rPr>
        <w:t>ئاً وَلَم</w:t>
      </w:r>
      <w:r w:rsidR="00BB4ADA">
        <w:rPr>
          <w:rFonts w:cs="AL-Mohanad" w:hint="cs"/>
          <w:color w:val="000000" w:themeColor="text1"/>
          <w:sz w:val="27"/>
          <w:szCs w:val="27"/>
          <w:rtl/>
        </w:rPr>
        <w:t>ْ</w:t>
      </w:r>
      <w:r w:rsidRPr="00BA4E01">
        <w:rPr>
          <w:rFonts w:cs="AL-Mohanad"/>
          <w:color w:val="000000" w:themeColor="text1"/>
          <w:sz w:val="27"/>
          <w:szCs w:val="27"/>
          <w:rtl/>
        </w:rPr>
        <w:t xml:space="preserve"> يُظَاهِرُوا عَلَي</w:t>
      </w:r>
      <w:r w:rsidR="00BB4ADA">
        <w:rPr>
          <w:rFonts w:cs="AL-Mohanad" w:hint="cs"/>
          <w:color w:val="000000" w:themeColor="text1"/>
          <w:sz w:val="27"/>
          <w:szCs w:val="27"/>
          <w:rtl/>
        </w:rPr>
        <w:t>ْ</w:t>
      </w:r>
      <w:r w:rsidRPr="00BA4E01">
        <w:rPr>
          <w:rFonts w:cs="AL-Mohanad"/>
          <w:color w:val="000000" w:themeColor="text1"/>
          <w:sz w:val="27"/>
          <w:szCs w:val="27"/>
          <w:rtl/>
        </w:rPr>
        <w:t>كُم</w:t>
      </w:r>
      <w:r w:rsidR="00BB4ADA">
        <w:rPr>
          <w:rFonts w:cs="AL-Mohanad" w:hint="cs"/>
          <w:color w:val="000000" w:themeColor="text1"/>
          <w:sz w:val="27"/>
          <w:szCs w:val="27"/>
          <w:rtl/>
        </w:rPr>
        <w:t>ْ</w:t>
      </w:r>
      <w:r w:rsidRPr="00BA4E01">
        <w:rPr>
          <w:rFonts w:cs="AL-Mohanad"/>
          <w:color w:val="000000" w:themeColor="text1"/>
          <w:sz w:val="27"/>
          <w:szCs w:val="27"/>
          <w:rtl/>
        </w:rPr>
        <w:t xml:space="preserve"> أَحَداً فَأَتِمُّوا إِلَي</w:t>
      </w:r>
      <w:r w:rsidR="00BB4ADA">
        <w:rPr>
          <w:rFonts w:cs="AL-Mohanad" w:hint="cs"/>
          <w:color w:val="000000" w:themeColor="text1"/>
          <w:sz w:val="27"/>
          <w:szCs w:val="27"/>
          <w:rtl/>
        </w:rPr>
        <w:t>ْ</w:t>
      </w:r>
      <w:r w:rsidRPr="00BA4E01">
        <w:rPr>
          <w:rFonts w:cs="AL-Mohanad"/>
          <w:color w:val="000000" w:themeColor="text1"/>
          <w:sz w:val="27"/>
          <w:szCs w:val="27"/>
          <w:rtl/>
        </w:rPr>
        <w:t>هِم</w:t>
      </w:r>
      <w:r w:rsidR="00BB4ADA">
        <w:rPr>
          <w:rFonts w:cs="AL-Mohanad" w:hint="cs"/>
          <w:color w:val="000000" w:themeColor="text1"/>
          <w:sz w:val="27"/>
          <w:szCs w:val="27"/>
          <w:rtl/>
        </w:rPr>
        <w:t>ْ</w:t>
      </w:r>
      <w:r w:rsidRPr="00BA4E01">
        <w:rPr>
          <w:rFonts w:cs="AL-Mohanad"/>
          <w:color w:val="000000" w:themeColor="text1"/>
          <w:sz w:val="27"/>
          <w:szCs w:val="27"/>
          <w:rtl/>
        </w:rPr>
        <w:t xml:space="preserve"> عَه</w:t>
      </w:r>
      <w:r w:rsidR="00BB4ADA">
        <w:rPr>
          <w:rFonts w:cs="AL-Mohanad" w:hint="cs"/>
          <w:color w:val="000000" w:themeColor="text1"/>
          <w:sz w:val="27"/>
          <w:szCs w:val="27"/>
          <w:rtl/>
        </w:rPr>
        <w:t>ْ</w:t>
      </w:r>
      <w:r w:rsidRPr="00BA4E01">
        <w:rPr>
          <w:rFonts w:cs="AL-Mohanad"/>
          <w:color w:val="000000" w:themeColor="text1"/>
          <w:sz w:val="27"/>
          <w:szCs w:val="27"/>
          <w:rtl/>
        </w:rPr>
        <w:t>دَهُم</w:t>
      </w:r>
      <w:r w:rsidR="00BB4ADA">
        <w:rPr>
          <w:rFonts w:cs="AL-Mohanad" w:hint="cs"/>
          <w:color w:val="000000" w:themeColor="text1"/>
          <w:sz w:val="27"/>
          <w:szCs w:val="27"/>
          <w:rtl/>
        </w:rPr>
        <w:t>ْ</w:t>
      </w:r>
      <w:r w:rsidRPr="00BA4E01">
        <w:rPr>
          <w:rFonts w:cs="AL-Mohanad"/>
          <w:color w:val="000000" w:themeColor="text1"/>
          <w:sz w:val="27"/>
          <w:szCs w:val="27"/>
          <w:rtl/>
        </w:rPr>
        <w:t xml:space="preserve"> إِلَى مُدَّتِهِم</w:t>
      </w:r>
      <w:r w:rsidR="00BB4ADA">
        <w:rPr>
          <w:rFonts w:ascii="Mosawi" w:hAnsi="Mosawi" w:cs="Mosawi" w:hint="cs"/>
          <w:color w:val="000000" w:themeColor="text1"/>
          <w:szCs w:val="24"/>
          <w:rtl/>
        </w:rPr>
        <w:t>ْ</w:t>
      </w:r>
      <w:r w:rsidRPr="00BA4E01">
        <w:rPr>
          <w:rFonts w:ascii="Mosawi" w:hAnsi="Mosawi" w:cs="Mosawi"/>
          <w:color w:val="000000" w:themeColor="text1"/>
          <w:szCs w:val="24"/>
          <w:rtl/>
        </w:rPr>
        <w:t>﴾</w:t>
      </w:r>
      <w:r w:rsidR="008D632C" w:rsidRPr="00BA4E01">
        <w:rPr>
          <w:rFonts w:ascii="Times" w:hAnsi="Times" w:cs="AL-Mohanad" w:hint="cs"/>
          <w:bCs w:val="0"/>
          <w:color w:val="000000" w:themeColor="text1"/>
          <w:sz w:val="27"/>
          <w:szCs w:val="27"/>
          <w:rtl/>
          <w:lang w:eastAsia="en-US"/>
        </w:rPr>
        <w:t xml:space="preserve"> (التوبة: 4)،</w:t>
      </w:r>
      <w:r w:rsidR="008D632C" w:rsidRPr="00BA4E01">
        <w:rPr>
          <w:rFonts w:cs="AL-Mohanad" w:hint="cs"/>
          <w:b/>
          <w:bCs w:val="0"/>
          <w:color w:val="000000" w:themeColor="text1"/>
          <w:position w:val="4"/>
          <w:sz w:val="27"/>
          <w:szCs w:val="27"/>
          <w:rtl/>
        </w:rPr>
        <w:t xml:space="preserve"> </w:t>
      </w:r>
      <w:r w:rsidRPr="00BA4E01">
        <w:rPr>
          <w:rFonts w:cs="AL-Mohanad" w:hint="cs"/>
          <w:bCs w:val="0"/>
          <w:color w:val="000000" w:themeColor="text1"/>
          <w:sz w:val="27"/>
          <w:szCs w:val="27"/>
          <w:rtl/>
        </w:rPr>
        <w:t>بل حت</w:t>
      </w:r>
      <w:r w:rsidR="008D632C"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ى لو كان التعبير بالوفاء ونحوه لاقتضى ذلك الإرث أيضاً؛ لأنّ المتعارف في عقد المحالفة شموله للإرث. ولو أراد عدم الشمول للإرث شرعاً فالأنسب التعبير </w:t>
      </w:r>
      <w:r w:rsidR="00BB4ADA">
        <w:rPr>
          <w:rFonts w:cs="AL-Mohanad" w:hint="cs"/>
          <w:bCs w:val="0"/>
          <w:color w:val="000000" w:themeColor="text1"/>
          <w:sz w:val="27"/>
          <w:szCs w:val="27"/>
          <w:rtl/>
        </w:rPr>
        <w:t xml:space="preserve">بـ </w:t>
      </w:r>
      <w:r w:rsidRPr="00BA4E01">
        <w:rPr>
          <w:rFonts w:cs="AL-Mohanad" w:hint="cs"/>
          <w:bCs w:val="0"/>
          <w:color w:val="000000" w:themeColor="text1"/>
          <w:sz w:val="27"/>
          <w:szCs w:val="27"/>
          <w:rtl/>
        </w:rPr>
        <w:t>(فانصروهم) ونحوه. ثمّ إنّ الذي يناسب العقل التعبير بـ (الإعانة) ونحوها، والذي يناسب الوصي</w:t>
      </w:r>
      <w:r w:rsidR="008D632C" w:rsidRPr="00BA4E01">
        <w:rPr>
          <w:rFonts w:cs="AL-Mohanad" w:hint="cs"/>
          <w:bCs w:val="0"/>
          <w:color w:val="000000" w:themeColor="text1"/>
          <w:sz w:val="27"/>
          <w:szCs w:val="27"/>
          <w:rtl/>
        </w:rPr>
        <w:t>ّ</w:t>
      </w:r>
      <w:r w:rsidRPr="00BA4E01">
        <w:rPr>
          <w:rFonts w:cs="AL-Mohanad" w:hint="cs"/>
          <w:bCs w:val="0"/>
          <w:color w:val="000000" w:themeColor="text1"/>
          <w:sz w:val="27"/>
          <w:szCs w:val="27"/>
          <w:rtl/>
        </w:rPr>
        <w:t>ة التعبير بـ (الخير أو المعروف) ونحوهما، أو على أقصى التقادير التعبير بـ (الحق</w:t>
      </w:r>
      <w:r w:rsidR="008D632C"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ونحوه؛ لإمكان حمله على المعنى الواسع. وأمّا التعبير بـ (النصيب) فهو يتلاءم مع المال، ولا ينسجم مع ما ذُكر طرّاً.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 xml:space="preserve">2ـ </w:t>
      </w:r>
      <w:r w:rsidR="008D632C" w:rsidRPr="00BA4E01">
        <w:rPr>
          <w:rFonts w:cs="AL-Mohanad" w:hint="cs"/>
          <w:bCs w:val="0"/>
          <w:color w:val="000000" w:themeColor="text1"/>
          <w:sz w:val="27"/>
          <w:szCs w:val="27"/>
          <w:rtl/>
        </w:rPr>
        <w:t>إ</w:t>
      </w:r>
      <w:r w:rsidRPr="00BA4E01">
        <w:rPr>
          <w:rFonts w:cs="AL-Mohanad" w:hint="cs"/>
          <w:bCs w:val="0"/>
          <w:color w:val="000000" w:themeColor="text1"/>
          <w:sz w:val="27"/>
          <w:szCs w:val="27"/>
          <w:rtl/>
        </w:rPr>
        <w:t xml:space="preserve">نّ إضافة النصيب إليهم </w:t>
      </w:r>
      <w:r w:rsidRPr="00BA4E01">
        <w:rPr>
          <w:rFonts w:ascii="Mosawi" w:hAnsi="Mosawi" w:cs="Mosawi"/>
          <w:color w:val="000000" w:themeColor="text1"/>
          <w:szCs w:val="24"/>
          <w:rtl/>
        </w:rPr>
        <w:t>﴿</w:t>
      </w:r>
      <w:r w:rsidRPr="00BA4E01">
        <w:rPr>
          <w:rFonts w:cs="AL-Mohanad"/>
          <w:color w:val="000000" w:themeColor="text1"/>
          <w:sz w:val="27"/>
          <w:szCs w:val="27"/>
          <w:rtl/>
        </w:rPr>
        <w:t>نَصِيبَهُم</w:t>
      </w:r>
      <w:r w:rsidR="00231275">
        <w:rPr>
          <w:rFonts w:ascii="Mosawi" w:hAnsi="Mosawi" w:cs="Mosawi" w:hint="cs"/>
          <w:color w:val="000000" w:themeColor="text1"/>
          <w:szCs w:val="24"/>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تقتضي أنّ لهم حق</w:t>
      </w:r>
      <w:r w:rsidR="008D632C" w:rsidRPr="00BA4E01">
        <w:rPr>
          <w:rFonts w:cs="AL-Mohanad" w:hint="cs"/>
          <w:bCs w:val="0"/>
          <w:color w:val="000000" w:themeColor="text1"/>
          <w:sz w:val="27"/>
          <w:szCs w:val="27"/>
          <w:rtl/>
        </w:rPr>
        <w:t>ّ</w:t>
      </w:r>
      <w:r w:rsidRPr="00BA4E01">
        <w:rPr>
          <w:rFonts w:cs="AL-Mohanad" w:hint="cs"/>
          <w:bCs w:val="0"/>
          <w:color w:val="000000" w:themeColor="text1"/>
          <w:sz w:val="27"/>
          <w:szCs w:val="27"/>
          <w:rtl/>
        </w:rPr>
        <w:t>اً معيّ</w:t>
      </w:r>
      <w:r w:rsidR="008D632C" w:rsidRPr="00BA4E01">
        <w:rPr>
          <w:rFonts w:cs="AL-Mohanad" w:hint="cs"/>
          <w:bCs w:val="0"/>
          <w:color w:val="000000" w:themeColor="text1"/>
          <w:sz w:val="27"/>
          <w:szCs w:val="27"/>
          <w:rtl/>
        </w:rPr>
        <w:t>َ</w:t>
      </w:r>
      <w:r w:rsidRPr="00BA4E01">
        <w:rPr>
          <w:rFonts w:cs="AL-Mohanad" w:hint="cs"/>
          <w:bCs w:val="0"/>
          <w:color w:val="000000" w:themeColor="text1"/>
          <w:sz w:val="27"/>
          <w:szCs w:val="27"/>
          <w:rtl/>
        </w:rPr>
        <w:t>ناً ومُحدّ</w:t>
      </w:r>
      <w:r w:rsidR="008D632C" w:rsidRPr="00BA4E01">
        <w:rPr>
          <w:rFonts w:cs="AL-Mohanad" w:hint="cs"/>
          <w:bCs w:val="0"/>
          <w:color w:val="000000" w:themeColor="text1"/>
          <w:sz w:val="27"/>
          <w:szCs w:val="27"/>
          <w:rtl/>
        </w:rPr>
        <w:t>َ</w:t>
      </w:r>
      <w:r w:rsidRPr="00BA4E01">
        <w:rPr>
          <w:rFonts w:cs="AL-Mohanad" w:hint="cs"/>
          <w:bCs w:val="0"/>
          <w:color w:val="000000" w:themeColor="text1"/>
          <w:sz w:val="27"/>
          <w:szCs w:val="27"/>
          <w:rtl/>
        </w:rPr>
        <w:t>داً، كما هو واضح</w:t>
      </w:r>
      <w:r w:rsidR="008D632C"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 xml:space="preserve">3ـ </w:t>
      </w:r>
      <w:r w:rsidRPr="00BA4E01">
        <w:rPr>
          <w:rFonts w:cs="AL-Mohanad"/>
          <w:bCs w:val="0"/>
          <w:color w:val="000000" w:themeColor="text1"/>
          <w:sz w:val="27"/>
          <w:szCs w:val="27"/>
          <w:rtl/>
        </w:rPr>
        <w:t>م</w:t>
      </w:r>
      <w:r w:rsidRPr="00BA4E01">
        <w:rPr>
          <w:rFonts w:cs="AL-Mohanad" w:hint="cs"/>
          <w:bCs w:val="0"/>
          <w:color w:val="000000" w:themeColor="text1"/>
          <w:sz w:val="27"/>
          <w:szCs w:val="27"/>
          <w:rtl/>
        </w:rPr>
        <w:t>ُ</w:t>
      </w:r>
      <w:r w:rsidRPr="00BA4E01">
        <w:rPr>
          <w:rFonts w:cs="AL-Mohanad"/>
          <w:bCs w:val="0"/>
          <w:color w:val="000000" w:themeColor="text1"/>
          <w:sz w:val="27"/>
          <w:szCs w:val="27"/>
          <w:rtl/>
        </w:rPr>
        <w:t>ضافاً إلى عدم صدق النصيب على النصر والعقل والمشورة</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والوصية</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كما أنّ بعض ما ذ</w:t>
      </w:r>
      <w:r w:rsidRPr="00BA4E01">
        <w:rPr>
          <w:rFonts w:cs="AL-Mohanad" w:hint="cs"/>
          <w:bCs w:val="0"/>
          <w:color w:val="000000" w:themeColor="text1"/>
          <w:sz w:val="27"/>
          <w:szCs w:val="27"/>
          <w:rtl/>
        </w:rPr>
        <w:t>ُ</w:t>
      </w:r>
      <w:r w:rsidRPr="00BA4E01">
        <w:rPr>
          <w:rFonts w:cs="AL-Mohanad"/>
          <w:bCs w:val="0"/>
          <w:color w:val="000000" w:themeColor="text1"/>
          <w:sz w:val="27"/>
          <w:szCs w:val="27"/>
          <w:rtl/>
        </w:rPr>
        <w:t>كر ـ كالمشورة ـ ممّا يستوي فيها سائر الناس، ولا خصوصية لأحد</w:t>
      </w:r>
      <w:r w:rsidR="008D632C"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دون أحد</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3"/>
      </w:r>
      <w:r w:rsidRPr="00BA4E01">
        <w:rPr>
          <w:rFonts w:cs="AL-Mohanad" w:hint="cs"/>
          <w:b/>
          <w:bCs w:val="0"/>
          <w:color w:val="000000" w:themeColor="text1"/>
          <w:sz w:val="27"/>
          <w:szCs w:val="27"/>
          <w:vertAlign w:val="superscript"/>
          <w:rtl/>
        </w:rPr>
        <w:t>)</w:t>
      </w:r>
      <w:r w:rsidR="008D632C"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b/>
          <w:color w:val="000000" w:themeColor="text1"/>
          <w:sz w:val="27"/>
          <w:szCs w:val="27"/>
          <w:rtl/>
        </w:rPr>
        <w:t>الاحتمال الثا</w:t>
      </w:r>
      <w:r w:rsidR="00BD7740" w:rsidRPr="00BA4E01">
        <w:rPr>
          <w:rFonts w:cs="AL-Mohanad" w:hint="cs"/>
          <w:b/>
          <w:color w:val="000000" w:themeColor="text1"/>
          <w:sz w:val="27"/>
          <w:szCs w:val="27"/>
          <w:rtl/>
        </w:rPr>
        <w:t>لث</w:t>
      </w:r>
      <w:r w:rsidRPr="00BA4E01">
        <w:rPr>
          <w:rFonts w:cs="AL-Mohanad"/>
          <w:b/>
          <w:color w:val="000000" w:themeColor="text1"/>
          <w:sz w:val="27"/>
          <w:szCs w:val="27"/>
          <w:rtl/>
        </w:rPr>
        <w:t xml:space="preserve">: </w:t>
      </w:r>
      <w:r w:rsidRPr="00BA4E01">
        <w:rPr>
          <w:rFonts w:cs="AL-Mohanad"/>
          <w:bCs w:val="0"/>
          <w:color w:val="000000" w:themeColor="text1"/>
          <w:sz w:val="27"/>
          <w:szCs w:val="27"/>
          <w:rtl/>
        </w:rPr>
        <w:t>المراد الحلفاء أيضاً</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لكن</w:t>
      </w:r>
      <w:r w:rsidR="00231275">
        <w:rPr>
          <w:rFonts w:cs="AL-Mohanad" w:hint="cs"/>
          <w:bCs w:val="0"/>
          <w:color w:val="000000" w:themeColor="text1"/>
          <w:sz w:val="27"/>
          <w:szCs w:val="27"/>
          <w:rtl/>
        </w:rPr>
        <w:t>ْ</w:t>
      </w:r>
      <w:r w:rsidRPr="00BA4E01">
        <w:rPr>
          <w:rFonts w:cs="AL-Mohanad"/>
          <w:bCs w:val="0"/>
          <w:color w:val="000000" w:themeColor="text1"/>
          <w:sz w:val="27"/>
          <w:szCs w:val="27"/>
          <w:rtl/>
        </w:rPr>
        <w:t xml:space="preserve"> يؤتون من التركة على سبيل التحفة والهدية بالشيء القليل، كما أمر الله تعالى لم</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ن</w:t>
      </w:r>
      <w:r w:rsidR="00373DE8">
        <w:rPr>
          <w:rFonts w:cs="AL-Mohanad" w:hint="cs"/>
          <w:bCs w:val="0"/>
          <w:color w:val="000000" w:themeColor="text1"/>
          <w:sz w:val="27"/>
          <w:szCs w:val="27"/>
          <w:rtl/>
        </w:rPr>
        <w:t>ْ</w:t>
      </w:r>
      <w:r w:rsidRPr="00BA4E01">
        <w:rPr>
          <w:rFonts w:cs="AL-Mohanad"/>
          <w:bCs w:val="0"/>
          <w:color w:val="000000" w:themeColor="text1"/>
          <w:sz w:val="27"/>
          <w:szCs w:val="27"/>
          <w:rtl/>
        </w:rPr>
        <w:t xml:space="preserve"> حضر القسمة أن ي</w:t>
      </w:r>
      <w:r w:rsidRPr="00BA4E01">
        <w:rPr>
          <w:rFonts w:cs="AL-Mohanad" w:hint="cs"/>
          <w:bCs w:val="0"/>
          <w:color w:val="000000" w:themeColor="text1"/>
          <w:sz w:val="27"/>
          <w:szCs w:val="27"/>
          <w:rtl/>
        </w:rPr>
        <w:t>ُ</w:t>
      </w:r>
      <w:r w:rsidRPr="00BA4E01">
        <w:rPr>
          <w:rFonts w:cs="AL-Mohanad"/>
          <w:bCs w:val="0"/>
          <w:color w:val="000000" w:themeColor="text1"/>
          <w:sz w:val="27"/>
          <w:szCs w:val="27"/>
          <w:rtl/>
        </w:rPr>
        <w:t>عطى ش</w:t>
      </w:r>
      <w:r w:rsidRPr="00BA4E01">
        <w:rPr>
          <w:rFonts w:cs="AL-Mohanad" w:hint="cs"/>
          <w:bCs w:val="0"/>
          <w:color w:val="000000" w:themeColor="text1"/>
          <w:sz w:val="27"/>
          <w:szCs w:val="27"/>
          <w:rtl/>
        </w:rPr>
        <w:t>ي</w:t>
      </w:r>
      <w:r w:rsidRPr="00BA4E01">
        <w:rPr>
          <w:rFonts w:cs="AL-Mohanad"/>
          <w:bCs w:val="0"/>
          <w:color w:val="000000" w:themeColor="text1"/>
          <w:sz w:val="27"/>
          <w:szCs w:val="27"/>
          <w:rtl/>
        </w:rPr>
        <w:t>ئاً</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قاله الأصمّ</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4"/>
      </w:r>
      <w:r w:rsidRPr="00BA4E01">
        <w:rPr>
          <w:rFonts w:cs="AL-Mohanad" w:hint="cs"/>
          <w:b/>
          <w:bCs w:val="0"/>
          <w:color w:val="000000" w:themeColor="text1"/>
          <w:sz w:val="27"/>
          <w:szCs w:val="27"/>
          <w:vertAlign w:val="superscript"/>
          <w:rtl/>
        </w:rPr>
        <w:t>)</w:t>
      </w:r>
      <w:r w:rsidR="00BD7740"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وي</w:t>
      </w:r>
      <w:r w:rsidR="00BD7740" w:rsidRPr="00BA4E01">
        <w:rPr>
          <w:rFonts w:cs="AL-Mohanad" w:hint="cs"/>
          <w:b/>
          <w:color w:val="000000" w:themeColor="text1"/>
          <w:sz w:val="27"/>
          <w:szCs w:val="27"/>
          <w:rtl/>
        </w:rPr>
        <w:t>َ</w:t>
      </w:r>
      <w:r w:rsidRPr="00BA4E01">
        <w:rPr>
          <w:rFonts w:cs="AL-Mohanad" w:hint="cs"/>
          <w:b/>
          <w:color w:val="000000" w:themeColor="text1"/>
          <w:sz w:val="27"/>
          <w:szCs w:val="27"/>
          <w:rtl/>
        </w:rPr>
        <w:t>ر</w:t>
      </w:r>
      <w:r w:rsidR="00BD7740" w:rsidRPr="00BA4E01">
        <w:rPr>
          <w:rFonts w:cs="AL-Mohanad" w:hint="cs"/>
          <w:b/>
          <w:color w:val="000000" w:themeColor="text1"/>
          <w:sz w:val="27"/>
          <w:szCs w:val="27"/>
          <w:rtl/>
        </w:rPr>
        <w:t>ِ</w:t>
      </w:r>
      <w:r w:rsidRPr="00BA4E01">
        <w:rPr>
          <w:rFonts w:cs="AL-Mohanad" w:hint="cs"/>
          <w:b/>
          <w:color w:val="000000" w:themeColor="text1"/>
          <w:sz w:val="27"/>
          <w:szCs w:val="27"/>
          <w:rtl/>
        </w:rPr>
        <w:t>د</w:t>
      </w:r>
      <w:r w:rsidR="00BD7740" w:rsidRPr="00BA4E01">
        <w:rPr>
          <w:rFonts w:cs="AL-Mohanad" w:hint="cs"/>
          <w:b/>
          <w:color w:val="000000" w:themeColor="text1"/>
          <w:sz w:val="27"/>
          <w:szCs w:val="27"/>
          <w:rtl/>
        </w:rPr>
        <w:t>ُ</w:t>
      </w:r>
      <w:r w:rsidRPr="00BA4E01">
        <w:rPr>
          <w:rFonts w:cs="AL-Mohanad" w:hint="cs"/>
          <w:b/>
          <w:color w:val="000000" w:themeColor="text1"/>
          <w:sz w:val="27"/>
          <w:szCs w:val="27"/>
          <w:rtl/>
        </w:rPr>
        <w:t xml:space="preserve"> عليه: </w:t>
      </w:r>
      <w:r w:rsidR="00BD7740" w:rsidRPr="00BA4E01">
        <w:rPr>
          <w:rFonts w:cs="AL-Mohanad" w:hint="cs"/>
          <w:bCs w:val="0"/>
          <w:color w:val="000000" w:themeColor="text1"/>
          <w:sz w:val="27"/>
          <w:szCs w:val="27"/>
          <w:rtl/>
        </w:rPr>
        <w:t>إ</w:t>
      </w:r>
      <w:r w:rsidRPr="00BA4E01">
        <w:rPr>
          <w:rFonts w:cs="AL-Mohanad" w:hint="cs"/>
          <w:bCs w:val="0"/>
          <w:color w:val="000000" w:themeColor="text1"/>
          <w:sz w:val="27"/>
          <w:szCs w:val="27"/>
          <w:rtl/>
        </w:rPr>
        <w:t>نّه قد اتّ</w:t>
      </w:r>
      <w:r w:rsidR="00BD7740" w:rsidRPr="00BA4E01">
        <w:rPr>
          <w:rFonts w:cs="AL-Mohanad" w:hint="cs"/>
          <w:bCs w:val="0"/>
          <w:color w:val="000000" w:themeColor="text1"/>
          <w:sz w:val="27"/>
          <w:szCs w:val="27"/>
          <w:rtl/>
        </w:rPr>
        <w:t>َ</w:t>
      </w:r>
      <w:r w:rsidRPr="00BA4E01">
        <w:rPr>
          <w:rFonts w:cs="AL-Mohanad" w:hint="cs"/>
          <w:bCs w:val="0"/>
          <w:color w:val="000000" w:themeColor="text1"/>
          <w:sz w:val="27"/>
          <w:szCs w:val="27"/>
          <w:rtl/>
        </w:rPr>
        <w:t>ضح ممّا تقدّ</w:t>
      </w:r>
      <w:r w:rsidR="00BD7740" w:rsidRPr="00BA4E01">
        <w:rPr>
          <w:rFonts w:cs="AL-Mohanad" w:hint="cs"/>
          <w:bCs w:val="0"/>
          <w:color w:val="000000" w:themeColor="text1"/>
          <w:sz w:val="27"/>
          <w:szCs w:val="27"/>
          <w:rtl/>
        </w:rPr>
        <w:t>َ</w:t>
      </w:r>
      <w:r w:rsidRPr="00BA4E01">
        <w:rPr>
          <w:rFonts w:cs="AL-Mohanad" w:hint="cs"/>
          <w:bCs w:val="0"/>
          <w:color w:val="000000" w:themeColor="text1"/>
          <w:sz w:val="27"/>
          <w:szCs w:val="27"/>
          <w:rtl/>
        </w:rPr>
        <w:t>م أنّ الأنسب حينئذٍ التعبير بـ (الخير أو المعروف) ونحوهما، لا (النصيب)</w:t>
      </w:r>
      <w:r w:rsidR="00BD7740"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b/>
          <w:color w:val="000000" w:themeColor="text1"/>
          <w:sz w:val="27"/>
          <w:szCs w:val="27"/>
          <w:rtl/>
        </w:rPr>
        <w:t>الاحتمال ال</w:t>
      </w:r>
      <w:r w:rsidR="00BD7740" w:rsidRPr="00BA4E01">
        <w:rPr>
          <w:rFonts w:cs="AL-Mohanad" w:hint="cs"/>
          <w:b/>
          <w:color w:val="000000" w:themeColor="text1"/>
          <w:sz w:val="27"/>
          <w:szCs w:val="27"/>
          <w:rtl/>
        </w:rPr>
        <w:t>رابع</w:t>
      </w:r>
      <w:r w:rsidRPr="00BA4E01">
        <w:rPr>
          <w:rFonts w:cs="AL-Mohanad"/>
          <w:b/>
          <w:color w:val="000000" w:themeColor="text1"/>
          <w:sz w:val="27"/>
          <w:szCs w:val="27"/>
          <w:rtl/>
        </w:rPr>
        <w:t xml:space="preserve">: </w:t>
      </w:r>
      <w:r w:rsidRPr="00BA4E01">
        <w:rPr>
          <w:rFonts w:cs="AL-Mohanad"/>
          <w:bCs w:val="0"/>
          <w:color w:val="000000" w:themeColor="text1"/>
          <w:sz w:val="27"/>
          <w:szCs w:val="27"/>
          <w:rtl/>
        </w:rPr>
        <w:t xml:space="preserve">ما </w:t>
      </w:r>
      <w:r w:rsidRPr="00BA4E01">
        <w:rPr>
          <w:rFonts w:cs="AL-Mohanad" w:hint="cs"/>
          <w:bCs w:val="0"/>
          <w:color w:val="000000" w:themeColor="text1"/>
          <w:sz w:val="27"/>
          <w:szCs w:val="27"/>
          <w:rtl/>
        </w:rPr>
        <w:t xml:space="preserve">ذهب إليه </w:t>
      </w:r>
      <w:r w:rsidRPr="00BA4E01">
        <w:rPr>
          <w:rFonts w:cs="AL-Mohanad"/>
          <w:bCs w:val="0"/>
          <w:color w:val="000000" w:themeColor="text1"/>
          <w:sz w:val="27"/>
          <w:szCs w:val="27"/>
          <w:rtl/>
        </w:rPr>
        <w:t>الجبائي</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من أنّ المراد بهم الموالي، وأنّ قوله تعالى</w:t>
      </w:r>
      <w:r w:rsidRPr="00BA4E01">
        <w:rPr>
          <w:rFonts w:cs="AL-Mohanad" w:hint="cs"/>
          <w:bCs w:val="0"/>
          <w:color w:val="000000" w:themeColor="text1"/>
          <w:sz w:val="27"/>
          <w:szCs w:val="27"/>
          <w:rtl/>
        </w:rPr>
        <w:t xml:space="preserve">: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373DE8">
        <w:rPr>
          <w:rFonts w:cs="AL-Mohanad" w:hint="cs"/>
          <w:color w:val="000000" w:themeColor="text1"/>
          <w:sz w:val="27"/>
          <w:szCs w:val="27"/>
          <w:rtl/>
        </w:rPr>
        <w:t>ْ</w:t>
      </w:r>
      <w:r w:rsidRPr="00BA4E01">
        <w:rPr>
          <w:rFonts w:cs="AL-Mohanad"/>
          <w:color w:val="000000" w:themeColor="text1"/>
          <w:sz w:val="27"/>
          <w:szCs w:val="27"/>
          <w:rtl/>
        </w:rPr>
        <w:t xml:space="preserve"> أَي</w:t>
      </w:r>
      <w:r w:rsidR="00373DE8">
        <w:rPr>
          <w:rFonts w:cs="AL-Mohanad" w:hint="cs"/>
          <w:color w:val="000000" w:themeColor="text1"/>
          <w:sz w:val="27"/>
          <w:szCs w:val="27"/>
          <w:rtl/>
        </w:rPr>
        <w:t>ْ</w:t>
      </w:r>
      <w:r w:rsidRPr="00BA4E01">
        <w:rPr>
          <w:rFonts w:cs="AL-Mohanad"/>
          <w:color w:val="000000" w:themeColor="text1"/>
          <w:sz w:val="27"/>
          <w:szCs w:val="27"/>
          <w:rtl/>
        </w:rPr>
        <w:t>مَانُكُم</w:t>
      </w:r>
      <w:r w:rsidR="00373DE8">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معطوف</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على </w:t>
      </w:r>
      <w:r w:rsidRPr="00BA4E01">
        <w:rPr>
          <w:rFonts w:ascii="Mosawi" w:hAnsi="Mosawi" w:cs="Mosawi"/>
          <w:color w:val="000000" w:themeColor="text1"/>
          <w:szCs w:val="24"/>
          <w:rtl/>
        </w:rPr>
        <w:t>﴿</w:t>
      </w:r>
      <w:r w:rsidRPr="00BA4E01">
        <w:rPr>
          <w:rFonts w:cs="AL-Mohanad"/>
          <w:color w:val="000000" w:themeColor="text1"/>
          <w:sz w:val="27"/>
          <w:szCs w:val="27"/>
          <w:rtl/>
        </w:rPr>
        <w:t>الوَالِدَانِ وَالأَق</w:t>
      </w:r>
      <w:r w:rsidR="00373DE8">
        <w:rPr>
          <w:rFonts w:cs="AL-Mohanad" w:hint="cs"/>
          <w:color w:val="000000" w:themeColor="text1"/>
          <w:sz w:val="27"/>
          <w:szCs w:val="27"/>
          <w:rtl/>
        </w:rPr>
        <w:t>ْ</w:t>
      </w:r>
      <w:r w:rsidRPr="00BA4E01">
        <w:rPr>
          <w:rFonts w:cs="AL-Mohanad"/>
          <w:color w:val="000000" w:themeColor="text1"/>
          <w:sz w:val="27"/>
          <w:szCs w:val="27"/>
          <w:rtl/>
        </w:rPr>
        <w:t>رَبُونَ</w:t>
      </w:r>
      <w:r w:rsidRPr="00BA4E01">
        <w:rPr>
          <w:rFonts w:ascii="Mosawi" w:hAnsi="Mosawi" w:cs="Mosawi"/>
          <w:color w:val="000000" w:themeColor="text1"/>
          <w:szCs w:val="24"/>
          <w:rtl/>
        </w:rPr>
        <w:t>﴾</w:t>
      </w:r>
      <w:r w:rsidR="00BD7740"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ولأنّه يفسّ</w:t>
      </w:r>
      <w:r w:rsidR="00BD7740" w:rsidRPr="00BA4E01">
        <w:rPr>
          <w:rFonts w:cs="AL-Mohanad" w:hint="cs"/>
          <w:bCs w:val="0"/>
          <w:color w:val="000000" w:themeColor="text1"/>
          <w:sz w:val="27"/>
          <w:szCs w:val="27"/>
          <w:rtl/>
        </w:rPr>
        <w:t>ِ</w:t>
      </w:r>
      <w:r w:rsidR="00BD7740" w:rsidRPr="00BA4E01">
        <w:rPr>
          <w:rFonts w:cs="AL-Mohanad"/>
          <w:bCs w:val="0"/>
          <w:color w:val="000000" w:themeColor="text1"/>
          <w:sz w:val="27"/>
          <w:szCs w:val="27"/>
          <w:rtl/>
        </w:rPr>
        <w:t>ر الفقرة ال</w:t>
      </w:r>
      <w:r w:rsidR="00BD7740" w:rsidRPr="00BA4E01">
        <w:rPr>
          <w:rFonts w:cs="AL-Mohanad" w:hint="cs"/>
          <w:bCs w:val="0"/>
          <w:color w:val="000000" w:themeColor="text1"/>
          <w:sz w:val="27"/>
          <w:szCs w:val="27"/>
          <w:rtl/>
        </w:rPr>
        <w:t>أ</w:t>
      </w:r>
      <w:r w:rsidRPr="00BA4E01">
        <w:rPr>
          <w:rFonts w:cs="AL-Mohanad"/>
          <w:bCs w:val="0"/>
          <w:color w:val="000000" w:themeColor="text1"/>
          <w:sz w:val="27"/>
          <w:szCs w:val="27"/>
          <w:rtl/>
        </w:rPr>
        <w:t>ولى</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373DE8">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ـ </w:t>
      </w:r>
      <w:r w:rsidRPr="00BA4E01">
        <w:rPr>
          <w:rFonts w:cs="AL-Mohanad"/>
          <w:bCs w:val="0"/>
          <w:color w:val="000000" w:themeColor="text1"/>
          <w:sz w:val="27"/>
          <w:szCs w:val="27"/>
          <w:rtl/>
        </w:rPr>
        <w:t xml:space="preserve">طبقاً </w:t>
      </w:r>
      <w:r w:rsidRPr="00BA4E01">
        <w:rPr>
          <w:rFonts w:cs="AL-Mohanad" w:hint="cs"/>
          <w:bCs w:val="0"/>
          <w:color w:val="000000" w:themeColor="text1"/>
          <w:sz w:val="27"/>
          <w:szCs w:val="27"/>
          <w:rtl/>
        </w:rPr>
        <w:t xml:space="preserve">لأحد الاحتمالات في تفسيرها </w:t>
      </w:r>
      <w:r w:rsidRPr="00BA4E01">
        <w:rPr>
          <w:rFonts w:cs="AL-Mohanad"/>
          <w:bCs w:val="0"/>
          <w:color w:val="000000" w:themeColor="text1"/>
          <w:sz w:val="27"/>
          <w:szCs w:val="27"/>
          <w:rtl/>
        </w:rPr>
        <w:t>ـ يكون المراد بمجموع الآية ح</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س</w:t>
      </w:r>
      <w:r w:rsidR="00373DE8">
        <w:rPr>
          <w:rFonts w:cs="AL-Mohanad" w:hint="cs"/>
          <w:bCs w:val="0"/>
          <w:color w:val="000000" w:themeColor="text1"/>
          <w:sz w:val="27"/>
          <w:szCs w:val="27"/>
          <w:rtl/>
        </w:rPr>
        <w:t>ْ</w:t>
      </w:r>
      <w:r w:rsidRPr="00BA4E01">
        <w:rPr>
          <w:rFonts w:cs="AL-Mohanad"/>
          <w:bCs w:val="0"/>
          <w:color w:val="000000" w:themeColor="text1"/>
          <w:sz w:val="27"/>
          <w:szCs w:val="27"/>
          <w:rtl/>
        </w:rPr>
        <w:t>ب رأيه: ولكلّ</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شيء</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ممّا تركه الوالدان والأقربون والذين عقدت أيمانكم موالي ـ أي و</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ر</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ثة ـ</w:t>
      </w:r>
      <w:r w:rsidR="00BD774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فآتوا الموالي نصيبهم، ولا </w:t>
      </w:r>
      <w:r w:rsidRPr="00BA4E01">
        <w:rPr>
          <w:rFonts w:cs="AL-Mohanad" w:hint="cs"/>
          <w:bCs w:val="0"/>
          <w:color w:val="000000" w:themeColor="text1"/>
          <w:sz w:val="27"/>
          <w:szCs w:val="27"/>
          <w:rtl/>
        </w:rPr>
        <w:t>تأخذوا منه شيئاً إن</w:t>
      </w:r>
      <w:r w:rsidR="00373DE8">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lastRenderedPageBreak/>
        <w:t>كنتم محالفين لهم</w:t>
      </w:r>
      <w:r w:rsidR="00BD7740"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w:t>
      </w:r>
      <w:r w:rsidRPr="00BA4E01">
        <w:rPr>
          <w:rFonts w:cs="AL-Mohanad"/>
          <w:bCs w:val="0"/>
          <w:color w:val="000000" w:themeColor="text1"/>
          <w:sz w:val="27"/>
          <w:szCs w:val="27"/>
          <w:rtl/>
        </w:rPr>
        <w:t xml:space="preserve">تدفعوا المال إلى الحليف، بل </w:t>
      </w:r>
      <w:r w:rsidRPr="00BA4E01">
        <w:rPr>
          <w:rFonts w:cs="AL-Mohanad" w:hint="cs"/>
          <w:bCs w:val="0"/>
          <w:color w:val="000000" w:themeColor="text1"/>
          <w:sz w:val="27"/>
          <w:szCs w:val="27"/>
          <w:rtl/>
        </w:rPr>
        <w:t xml:space="preserve">ادفعوه </w:t>
      </w:r>
      <w:r w:rsidRPr="00BA4E01">
        <w:rPr>
          <w:rFonts w:cs="AL-Mohanad"/>
          <w:bCs w:val="0"/>
          <w:color w:val="000000" w:themeColor="text1"/>
          <w:sz w:val="27"/>
          <w:szCs w:val="27"/>
          <w:rtl/>
        </w:rPr>
        <w:t>إلى الموالي الو</w:t>
      </w:r>
      <w:r w:rsidRPr="00BA4E01">
        <w:rPr>
          <w:rFonts w:cs="AL-Mohanad" w:hint="cs"/>
          <w:bCs w:val="0"/>
          <w:color w:val="000000" w:themeColor="text1"/>
          <w:sz w:val="27"/>
          <w:szCs w:val="27"/>
          <w:rtl/>
        </w:rPr>
        <w:t>رّ</w:t>
      </w:r>
      <w:r w:rsidRPr="00BA4E01">
        <w:rPr>
          <w:rFonts w:cs="AL-Mohanad"/>
          <w:bCs w:val="0"/>
          <w:color w:val="000000" w:themeColor="text1"/>
          <w:sz w:val="27"/>
          <w:szCs w:val="27"/>
          <w:rtl/>
        </w:rPr>
        <w:t>اث</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5"/>
      </w:r>
      <w:r w:rsidRPr="00BA4E01">
        <w:rPr>
          <w:rFonts w:cs="AL-Mohanad" w:hint="cs"/>
          <w:b/>
          <w:bCs w:val="0"/>
          <w:color w:val="000000" w:themeColor="text1"/>
          <w:sz w:val="27"/>
          <w:szCs w:val="27"/>
          <w:vertAlign w:val="superscript"/>
          <w:rtl/>
        </w:rPr>
        <w:t>)</w:t>
      </w:r>
      <w:r w:rsidR="00BD7740"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t xml:space="preserve">فيكون لفظ </w:t>
      </w:r>
      <w:r w:rsidRPr="00BA4E01">
        <w:rPr>
          <w:rFonts w:ascii="Mosawi" w:hAnsi="Mosawi" w:cs="Mosawi"/>
          <w:color w:val="000000" w:themeColor="text1"/>
          <w:szCs w:val="24"/>
          <w:rtl/>
        </w:rPr>
        <w:t>﴿</w:t>
      </w:r>
      <w:r w:rsidRPr="00BA4E01">
        <w:rPr>
          <w:rFonts w:cs="AL-Mohanad"/>
          <w:color w:val="000000" w:themeColor="text1"/>
          <w:sz w:val="27"/>
          <w:szCs w:val="27"/>
          <w:rtl/>
        </w:rPr>
        <w:t>الَّذِينَ</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في محلّ المورِّث</w:t>
      </w:r>
      <w:r w:rsidR="00BD7740"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لا الوارث</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6"/>
      </w:r>
      <w:r w:rsidRPr="00BA4E01">
        <w:rPr>
          <w:rFonts w:cs="AL-Mohanad" w:hint="cs"/>
          <w:b/>
          <w:bCs w:val="0"/>
          <w:color w:val="000000" w:themeColor="text1"/>
          <w:sz w:val="27"/>
          <w:szCs w:val="27"/>
          <w:vertAlign w:val="superscript"/>
          <w:rtl/>
        </w:rPr>
        <w:t>)</w:t>
      </w:r>
      <w:r w:rsidR="00BD7740"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
          <w:color w:val="000000" w:themeColor="text1"/>
          <w:sz w:val="27"/>
          <w:szCs w:val="27"/>
          <w:rtl/>
        </w:rPr>
      </w:pPr>
      <w:r w:rsidRPr="00BA4E01">
        <w:rPr>
          <w:rFonts w:cs="AL-Mohanad" w:hint="cs"/>
          <w:b/>
          <w:color w:val="000000" w:themeColor="text1"/>
          <w:sz w:val="27"/>
          <w:szCs w:val="27"/>
          <w:rtl/>
        </w:rPr>
        <w:t>ويُلاح</w:t>
      </w:r>
      <w:r w:rsidR="00BD7740" w:rsidRPr="00BA4E01">
        <w:rPr>
          <w:rFonts w:cs="AL-Mohanad" w:hint="cs"/>
          <w:b/>
          <w:color w:val="000000" w:themeColor="text1"/>
          <w:sz w:val="27"/>
          <w:szCs w:val="27"/>
          <w:rtl/>
        </w:rPr>
        <w:t>َ</w:t>
      </w:r>
      <w:r w:rsidRPr="00BA4E01">
        <w:rPr>
          <w:rFonts w:cs="AL-Mohanad" w:hint="cs"/>
          <w:b/>
          <w:color w:val="000000" w:themeColor="text1"/>
          <w:sz w:val="27"/>
          <w:szCs w:val="27"/>
          <w:rtl/>
        </w:rPr>
        <w:t xml:space="preserve">ظ عليه: </w:t>
      </w:r>
    </w:p>
    <w:p w:rsidR="00953752" w:rsidRPr="00BA4E01" w:rsidRDefault="00953752" w:rsidP="00373DE8">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أوّلاً: </w:t>
      </w:r>
      <w:r w:rsidR="00BD7740" w:rsidRPr="00BA4E01">
        <w:rPr>
          <w:rFonts w:cs="AL-Mohanad" w:hint="cs"/>
          <w:bCs w:val="0"/>
          <w:color w:val="000000" w:themeColor="text1"/>
          <w:sz w:val="27"/>
          <w:szCs w:val="27"/>
          <w:rtl/>
        </w:rPr>
        <w:t>إ</w:t>
      </w:r>
      <w:r w:rsidRPr="00BA4E01">
        <w:rPr>
          <w:rFonts w:cs="AL-Mohanad" w:hint="cs"/>
          <w:bCs w:val="0"/>
          <w:color w:val="000000" w:themeColor="text1"/>
          <w:sz w:val="27"/>
          <w:szCs w:val="27"/>
          <w:rtl/>
        </w:rPr>
        <w:t xml:space="preserve">نّ هذا الاحتمال في منتهى الغلط؛ لأنّ قوله: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373DE8">
        <w:rPr>
          <w:rFonts w:cs="AL-Mohanad" w:hint="cs"/>
          <w:color w:val="000000" w:themeColor="text1"/>
          <w:sz w:val="27"/>
          <w:szCs w:val="27"/>
          <w:rtl/>
        </w:rPr>
        <w:t>ْ</w:t>
      </w:r>
      <w:r w:rsidRPr="00BA4E01">
        <w:rPr>
          <w:rFonts w:cs="AL-Mohanad"/>
          <w:color w:val="000000" w:themeColor="text1"/>
          <w:sz w:val="27"/>
          <w:szCs w:val="27"/>
          <w:rtl/>
        </w:rPr>
        <w:t xml:space="preserve"> أَي</w:t>
      </w:r>
      <w:r w:rsidR="00373DE8">
        <w:rPr>
          <w:rFonts w:cs="AL-Mohanad" w:hint="cs"/>
          <w:color w:val="000000" w:themeColor="text1"/>
          <w:sz w:val="27"/>
          <w:szCs w:val="27"/>
          <w:rtl/>
        </w:rPr>
        <w:t>ْ</w:t>
      </w:r>
      <w:r w:rsidRPr="00BA4E01">
        <w:rPr>
          <w:rFonts w:cs="AL-Mohanad"/>
          <w:color w:val="000000" w:themeColor="text1"/>
          <w:sz w:val="27"/>
          <w:szCs w:val="27"/>
          <w:rtl/>
        </w:rPr>
        <w:t>مَانُكُم</w:t>
      </w:r>
      <w:r w:rsidR="00373DE8">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إن جُعل معطوفاً على ما سبق ـ كما صرّ</w:t>
      </w:r>
      <w:r w:rsidR="00BD7740" w:rsidRPr="00BA4E01">
        <w:rPr>
          <w:rFonts w:cs="AL-Mohanad" w:hint="cs"/>
          <w:bCs w:val="0"/>
          <w:color w:val="000000" w:themeColor="text1"/>
          <w:sz w:val="27"/>
          <w:szCs w:val="27"/>
          <w:rtl/>
        </w:rPr>
        <w:t>َ</w:t>
      </w:r>
      <w:r w:rsidRPr="00BA4E01">
        <w:rPr>
          <w:rFonts w:cs="AL-Mohanad" w:hint="cs"/>
          <w:bCs w:val="0"/>
          <w:color w:val="000000" w:themeColor="text1"/>
          <w:sz w:val="27"/>
          <w:szCs w:val="27"/>
          <w:rtl/>
        </w:rPr>
        <w:t>ح به ـ ف</w:t>
      </w:r>
      <w:r w:rsidR="00E8562A" w:rsidRPr="00BA4E01">
        <w:rPr>
          <w:rFonts w:cs="AL-Mohanad" w:hint="cs"/>
          <w:bCs w:val="0"/>
          <w:color w:val="000000" w:themeColor="text1"/>
          <w:sz w:val="27"/>
          <w:szCs w:val="27"/>
          <w:rtl/>
        </w:rPr>
        <w:t xml:space="preserve">لا بُدَّ </w:t>
      </w:r>
      <w:r w:rsidRPr="00BA4E01">
        <w:rPr>
          <w:rFonts w:cs="AL-Mohanad" w:hint="cs"/>
          <w:bCs w:val="0"/>
          <w:color w:val="000000" w:themeColor="text1"/>
          <w:sz w:val="27"/>
          <w:szCs w:val="27"/>
          <w:rtl/>
        </w:rPr>
        <w:t>أن يكون المعنى: آتوا الورثة جميعاً نصيبهم، فإنّ الحليف داخل</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في الورثة</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بمقتضى العطف</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وبمقتضى العرف السائد والارتكاز العرفي، واستثناؤه من الورثة بحاجة</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00373DE8">
        <w:rPr>
          <w:rFonts w:cs="AL-Mohanad" w:hint="cs"/>
          <w:bCs w:val="0"/>
          <w:color w:val="000000" w:themeColor="text1"/>
          <w:sz w:val="27"/>
          <w:szCs w:val="27"/>
          <w:rtl/>
        </w:rPr>
        <w:t>إ</w:t>
      </w:r>
      <w:r w:rsidRPr="00BA4E01">
        <w:rPr>
          <w:rFonts w:cs="AL-Mohanad" w:hint="cs"/>
          <w:bCs w:val="0"/>
          <w:color w:val="000000" w:themeColor="text1"/>
          <w:sz w:val="27"/>
          <w:szCs w:val="27"/>
          <w:rtl/>
        </w:rPr>
        <w:t>لى دليل واضح</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ودعوى الاستثناء بهذه الجملة ذاتها دعوى غير مقبولة؛ لأنّ العبارة سوف يكون فيها إيهام</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ومن هنا فإنّ الظاهر من (الواو) كما فهمه أك</w:t>
      </w:r>
      <w:r w:rsidR="006C570F" w:rsidRPr="00BA4E01">
        <w:rPr>
          <w:rFonts w:cs="AL-Mohanad" w:hint="cs"/>
          <w:bCs w:val="0"/>
          <w:color w:val="000000" w:themeColor="text1"/>
          <w:sz w:val="27"/>
          <w:szCs w:val="27"/>
          <w:rtl/>
        </w:rPr>
        <w:t>ثر الم</w:t>
      </w:r>
      <w:r w:rsidRPr="00BA4E01">
        <w:rPr>
          <w:rFonts w:cs="AL-Mohanad" w:hint="cs"/>
          <w:bCs w:val="0"/>
          <w:color w:val="000000" w:themeColor="text1"/>
          <w:sz w:val="27"/>
          <w:szCs w:val="27"/>
          <w:rtl/>
        </w:rPr>
        <w:t>فسِّرين كونها استئنافية، لا عاطفة</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373DE8">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ثانياً: </w:t>
      </w:r>
      <w:r w:rsidR="00373DE8">
        <w:rPr>
          <w:rFonts w:cs="AL-Mohanad" w:hint="cs"/>
          <w:bCs w:val="0"/>
          <w:color w:val="000000" w:themeColor="text1"/>
          <w:sz w:val="27"/>
          <w:szCs w:val="27"/>
          <w:rtl/>
        </w:rPr>
        <w:t>إ</w:t>
      </w:r>
      <w:r w:rsidRPr="00BA4E01">
        <w:rPr>
          <w:rFonts w:cs="AL-Mohanad" w:hint="cs"/>
          <w:bCs w:val="0"/>
          <w:color w:val="000000" w:themeColor="text1"/>
          <w:sz w:val="27"/>
          <w:szCs w:val="27"/>
          <w:rtl/>
        </w:rPr>
        <w:t>نّ هذا التفسير مرتبط</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بتفسير الفقرة ال</w:t>
      </w:r>
      <w:r w:rsidR="006C570F" w:rsidRPr="00BA4E01">
        <w:rPr>
          <w:rFonts w:cs="AL-Mohanad" w:hint="cs"/>
          <w:bCs w:val="0"/>
          <w:color w:val="000000" w:themeColor="text1"/>
          <w:sz w:val="27"/>
          <w:szCs w:val="27"/>
          <w:rtl/>
        </w:rPr>
        <w:t>أ</w:t>
      </w:r>
      <w:r w:rsidRPr="00BA4E01">
        <w:rPr>
          <w:rFonts w:cs="AL-Mohanad" w:hint="cs"/>
          <w:bCs w:val="0"/>
          <w:color w:val="000000" w:themeColor="text1"/>
          <w:sz w:val="27"/>
          <w:szCs w:val="27"/>
          <w:rtl/>
        </w:rPr>
        <w:t xml:space="preserve">ولى من الآية بأنّ المُراد منها: </w:t>
      </w:r>
      <w:r w:rsidRPr="00BA4E01">
        <w:rPr>
          <w:rFonts w:cs="AL-Mohanad"/>
          <w:bCs w:val="0"/>
          <w:color w:val="000000" w:themeColor="text1"/>
          <w:sz w:val="27"/>
          <w:szCs w:val="27"/>
          <w:rtl/>
        </w:rPr>
        <w:t xml:space="preserve">لكلّ إنسان </w:t>
      </w:r>
      <w:r w:rsidRPr="00BA4E01">
        <w:rPr>
          <w:rFonts w:cs="AL-Mohanad" w:hint="cs"/>
          <w:bCs w:val="0"/>
          <w:color w:val="000000" w:themeColor="text1"/>
          <w:sz w:val="27"/>
          <w:szCs w:val="27"/>
          <w:rtl/>
        </w:rPr>
        <w:t xml:space="preserve">وارث ـ ممّا تركه الوالدان والأقربون ـ </w:t>
      </w:r>
      <w:r w:rsidRPr="00BA4E01">
        <w:rPr>
          <w:rFonts w:cs="AL-Mohanad"/>
          <w:bCs w:val="0"/>
          <w:color w:val="000000" w:themeColor="text1"/>
          <w:sz w:val="27"/>
          <w:szCs w:val="27"/>
          <w:rtl/>
        </w:rPr>
        <w:t xml:space="preserve">جعلنا </w:t>
      </w:r>
      <w:r w:rsidRPr="00BA4E01">
        <w:rPr>
          <w:rFonts w:cs="AL-Mohanad" w:hint="cs"/>
          <w:bCs w:val="0"/>
          <w:color w:val="000000" w:themeColor="text1"/>
          <w:sz w:val="27"/>
          <w:szCs w:val="27"/>
          <w:rtl/>
        </w:rPr>
        <w:t xml:space="preserve">موالي، أي موروثين. وعليه يكون المولى ـ الموروث ـ والوالدان مرفوعاً بالفعل </w:t>
      </w:r>
      <w:r w:rsidRPr="00BA4E01">
        <w:rPr>
          <w:rFonts w:ascii="Mosawi" w:hAnsi="Mosawi" w:cs="Mosawi"/>
          <w:color w:val="000000" w:themeColor="text1"/>
          <w:szCs w:val="24"/>
          <w:rtl/>
        </w:rPr>
        <w:t>﴿</w:t>
      </w:r>
      <w:r w:rsidRPr="00BA4E01">
        <w:rPr>
          <w:rFonts w:cs="AL-Mohanad"/>
          <w:color w:val="000000" w:themeColor="text1"/>
          <w:sz w:val="27"/>
          <w:szCs w:val="27"/>
          <w:rtl/>
        </w:rPr>
        <w:t>تَرَك</w:t>
      </w:r>
      <w:r w:rsidRPr="00BA4E01">
        <w:rPr>
          <w:rFonts w:cs="AL-Mohanad"/>
          <w:bCs w:val="0"/>
          <w:color w:val="000000" w:themeColor="text1"/>
          <w:sz w:val="27"/>
          <w:szCs w:val="27"/>
          <w:rtl/>
        </w:rPr>
        <w:t>َ</w:t>
      </w:r>
      <w:r w:rsidRPr="00BA4E01">
        <w:rPr>
          <w:rFonts w:ascii="Mosawi" w:hAnsi="Mosawi" w:cs="Mosawi"/>
          <w:color w:val="000000" w:themeColor="text1"/>
          <w:szCs w:val="24"/>
          <w:rtl/>
        </w:rPr>
        <w:t>﴾</w:t>
      </w:r>
      <w:r w:rsidR="006C570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w:t>
      </w:r>
      <w:r w:rsidR="006C570F" w:rsidRPr="00BA4E01">
        <w:rPr>
          <w:rFonts w:cs="AL-Mohanad" w:hint="cs"/>
          <w:bCs w:val="0"/>
          <w:color w:val="000000" w:themeColor="text1"/>
          <w:sz w:val="27"/>
          <w:szCs w:val="27"/>
          <w:rtl/>
        </w:rPr>
        <w:t>و</w:t>
      </w:r>
      <w:r w:rsidRPr="00BA4E01">
        <w:rPr>
          <w:rFonts w:ascii="Mosawi" w:hAnsi="Mosawi" w:cs="Mosawi"/>
          <w:color w:val="000000" w:themeColor="text1"/>
          <w:szCs w:val="24"/>
          <w:rtl/>
        </w:rPr>
        <w:t>﴿</w:t>
      </w:r>
      <w:r w:rsidRPr="00BA4E01">
        <w:rPr>
          <w:rFonts w:cs="AL-Mohanad"/>
          <w:color w:val="000000" w:themeColor="text1"/>
          <w:sz w:val="27"/>
          <w:szCs w:val="27"/>
          <w:rtl/>
        </w:rPr>
        <w:t>ما</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بمعنى (مَن</w:t>
      </w:r>
      <w:r w:rsidR="00373DE8">
        <w:rPr>
          <w:rFonts w:cs="AL-Mohanad" w:hint="cs"/>
          <w:bCs w:val="0"/>
          <w:color w:val="000000" w:themeColor="text1"/>
          <w:sz w:val="27"/>
          <w:szCs w:val="27"/>
          <w:rtl/>
        </w:rPr>
        <w:t>ْ</w:t>
      </w:r>
      <w:r w:rsidRPr="00BA4E01">
        <w:rPr>
          <w:rFonts w:cs="AL-Mohanad" w:hint="cs"/>
          <w:bCs w:val="0"/>
          <w:color w:val="000000" w:themeColor="text1"/>
          <w:sz w:val="27"/>
          <w:szCs w:val="27"/>
          <w:rtl/>
        </w:rPr>
        <w:t>)</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والجار والمجرور صفة </w:t>
      </w:r>
      <w:r w:rsidRPr="00BA4E01">
        <w:rPr>
          <w:rFonts w:ascii="Mosawi" w:hAnsi="Mosawi" w:cs="Mosawi"/>
          <w:color w:val="000000" w:themeColor="text1"/>
          <w:szCs w:val="24"/>
          <w:rtl/>
        </w:rPr>
        <w:t>﴿</w:t>
      </w:r>
      <w:r w:rsidRPr="00BA4E01">
        <w:rPr>
          <w:rFonts w:cs="AL-Mohanad"/>
          <w:color w:val="000000" w:themeColor="text1"/>
          <w:sz w:val="27"/>
          <w:szCs w:val="27"/>
          <w:rtl/>
        </w:rPr>
        <w:t>ما</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w:t>
      </w:r>
      <w:r w:rsidR="006C570F" w:rsidRPr="00BA4E01">
        <w:rPr>
          <w:rFonts w:cs="AL-Mohanad" w:hint="cs"/>
          <w:bCs w:val="0"/>
          <w:color w:val="000000" w:themeColor="text1"/>
          <w:sz w:val="27"/>
          <w:szCs w:val="27"/>
          <w:rtl/>
        </w:rPr>
        <w:t>أ</w:t>
      </w:r>
      <w:r w:rsidRPr="00BA4E01">
        <w:rPr>
          <w:rFonts w:cs="AL-Mohanad" w:hint="cs"/>
          <w:bCs w:val="0"/>
          <w:color w:val="000000" w:themeColor="text1"/>
          <w:sz w:val="27"/>
          <w:szCs w:val="27"/>
          <w:rtl/>
        </w:rPr>
        <w:t xml:space="preserve">ضيفت إليه </w:t>
      </w:r>
      <w:r w:rsidRPr="00BA4E01">
        <w:rPr>
          <w:rFonts w:ascii="Mosawi" w:hAnsi="Mosawi" w:cs="Mosawi"/>
          <w:color w:val="000000" w:themeColor="text1"/>
          <w:szCs w:val="24"/>
          <w:rtl/>
        </w:rPr>
        <w:t>﴿</w:t>
      </w:r>
      <w:r w:rsidRPr="00BA4E01">
        <w:rPr>
          <w:rFonts w:cs="AL-Mohanad"/>
          <w:color w:val="000000" w:themeColor="text1"/>
          <w:sz w:val="27"/>
          <w:szCs w:val="27"/>
          <w:rtl/>
        </w:rPr>
        <w:t>كُلٍّ</w:t>
      </w:r>
      <w:r w:rsidRPr="00BA4E01">
        <w:rPr>
          <w:rFonts w:ascii="Mosawi" w:hAnsi="Mosawi" w:cs="Mosawi"/>
          <w:color w:val="000000" w:themeColor="text1"/>
          <w:szCs w:val="24"/>
          <w:rtl/>
        </w:rPr>
        <w:t>﴾</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والك</w:t>
      </w:r>
      <w:r w:rsidR="006C570F" w:rsidRPr="00BA4E01">
        <w:rPr>
          <w:rFonts w:cs="AL-Mohanad" w:hint="cs"/>
          <w:bCs w:val="0"/>
          <w:color w:val="000000" w:themeColor="text1"/>
          <w:sz w:val="27"/>
          <w:szCs w:val="27"/>
          <w:rtl/>
        </w:rPr>
        <w:t>لام جملة واحدة</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7"/>
      </w:r>
      <w:r w:rsidRPr="00BA4E01">
        <w:rPr>
          <w:rFonts w:cs="AL-Mohanad" w:hint="cs"/>
          <w:b/>
          <w:bCs w:val="0"/>
          <w:color w:val="000000" w:themeColor="text1"/>
          <w:sz w:val="27"/>
          <w:szCs w:val="27"/>
          <w:vertAlign w:val="superscript"/>
          <w:rtl/>
        </w:rPr>
        <w:t>)</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وهذا التفسير أيضاً مردود</w:t>
      </w:r>
      <w:r w:rsidR="006C570F" w:rsidRPr="00BA4E01">
        <w:rPr>
          <w:rFonts w:cs="AL-Mohanad" w:hint="cs"/>
          <w:bCs w:val="0"/>
          <w:color w:val="000000" w:themeColor="text1"/>
          <w:sz w:val="27"/>
          <w:szCs w:val="27"/>
          <w:rtl/>
        </w:rPr>
        <w:t>ٌ، فقد نوقش بأنّه بعيد</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8"/>
      </w:r>
      <w:r w:rsidRPr="00BA4E01">
        <w:rPr>
          <w:rFonts w:cs="AL-Mohanad" w:hint="cs"/>
          <w:b/>
          <w:bCs w:val="0"/>
          <w:color w:val="000000" w:themeColor="text1"/>
          <w:sz w:val="27"/>
          <w:szCs w:val="27"/>
          <w:vertAlign w:val="superscript"/>
          <w:rtl/>
        </w:rPr>
        <w:t>)</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أقول: </w:t>
      </w:r>
      <w:r w:rsidRPr="00BA4E01">
        <w:rPr>
          <w:rFonts w:cs="AL-Mohanad" w:hint="cs"/>
          <w:bCs w:val="0"/>
          <w:color w:val="000000" w:themeColor="text1"/>
          <w:sz w:val="27"/>
          <w:szCs w:val="27"/>
          <w:rtl/>
        </w:rPr>
        <w:t xml:space="preserve">ولعلّ الوجه في استبعاده هو: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أوّلاً: </w:t>
      </w:r>
      <w:r w:rsidRPr="00BA4E01">
        <w:rPr>
          <w:rFonts w:cs="AL-Mohanad" w:hint="cs"/>
          <w:bCs w:val="0"/>
          <w:color w:val="000000" w:themeColor="text1"/>
          <w:sz w:val="27"/>
          <w:szCs w:val="27"/>
          <w:rtl/>
        </w:rPr>
        <w:t>إنّ النقطة المهمّة لدى العُر</w:t>
      </w:r>
      <w:r w:rsidR="00373DE8">
        <w:rPr>
          <w:rFonts w:cs="AL-Mohanad" w:hint="cs"/>
          <w:bCs w:val="0"/>
          <w:color w:val="000000" w:themeColor="text1"/>
          <w:sz w:val="27"/>
          <w:szCs w:val="27"/>
          <w:rtl/>
        </w:rPr>
        <w:t>ْ</w:t>
      </w:r>
      <w:r w:rsidRPr="00BA4E01">
        <w:rPr>
          <w:rFonts w:cs="AL-Mohanad" w:hint="cs"/>
          <w:bCs w:val="0"/>
          <w:color w:val="000000" w:themeColor="text1"/>
          <w:sz w:val="27"/>
          <w:szCs w:val="27"/>
          <w:rtl/>
        </w:rPr>
        <w:t>ف هي تحديد الورثة، لا تعيين الموروثين، فإنّ الشروع بالموروث سير</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عكس الاتّجاه من ناحية الذوق العُر</w:t>
      </w:r>
      <w:r w:rsidR="00373DE8">
        <w:rPr>
          <w:rFonts w:cs="AL-Mohanad" w:hint="cs"/>
          <w:bCs w:val="0"/>
          <w:color w:val="000000" w:themeColor="text1"/>
          <w:sz w:val="27"/>
          <w:szCs w:val="27"/>
          <w:rtl/>
        </w:rPr>
        <w:t>ْ</w:t>
      </w:r>
      <w:r w:rsidRPr="00BA4E01">
        <w:rPr>
          <w:rFonts w:cs="AL-Mohanad" w:hint="cs"/>
          <w:bCs w:val="0"/>
          <w:color w:val="000000" w:themeColor="text1"/>
          <w:sz w:val="27"/>
          <w:szCs w:val="27"/>
          <w:rtl/>
        </w:rPr>
        <w:t>في؛ وذلك لعدم جدوى تعيين الموروث ولغوي</w:t>
      </w:r>
      <w:r w:rsidR="006C570F" w:rsidRPr="00BA4E01">
        <w:rPr>
          <w:rFonts w:cs="AL-Mohanad" w:hint="cs"/>
          <w:bCs w:val="0"/>
          <w:color w:val="000000" w:themeColor="text1"/>
          <w:sz w:val="27"/>
          <w:szCs w:val="27"/>
          <w:rtl/>
        </w:rPr>
        <w:t>ّته بنظر العقلاء؛ لأنّ الشخص رُبَ</w:t>
      </w:r>
      <w:r w:rsidRPr="00BA4E01">
        <w:rPr>
          <w:rFonts w:cs="AL-Mohanad" w:hint="cs"/>
          <w:bCs w:val="0"/>
          <w:color w:val="000000" w:themeColor="text1"/>
          <w:sz w:val="27"/>
          <w:szCs w:val="27"/>
          <w:rtl/>
        </w:rPr>
        <w:t>ما يكون له عشرات الأقارب، فأيّ فائدة</w:t>
      </w:r>
      <w:r w:rsidR="006C57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في تعداد قائمة بالموروثين الذين يُمكن أن يُورَث منهم، بخلاف ما إذا تمّ تحديد الورثة للميت. </w:t>
      </w:r>
    </w:p>
    <w:p w:rsidR="00953752" w:rsidRPr="00BA4E01" w:rsidRDefault="00953752" w:rsidP="00373DE8">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ثانياً: </w:t>
      </w:r>
      <w:r w:rsidRPr="00BA4E01">
        <w:rPr>
          <w:rFonts w:cs="AL-Mohanad" w:hint="cs"/>
          <w:bCs w:val="0"/>
          <w:color w:val="000000" w:themeColor="text1"/>
          <w:sz w:val="27"/>
          <w:szCs w:val="27"/>
          <w:rtl/>
        </w:rPr>
        <w:t>إنّ السياق لا يُساعده</w:t>
      </w:r>
      <w:r w:rsidR="006663A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فإنّ الحديث في الآية السابقة حول القناعة بما حدّ</w:t>
      </w:r>
      <w:r w:rsidR="006663AE" w:rsidRPr="00BA4E01">
        <w:rPr>
          <w:rFonts w:cs="AL-Mohanad" w:hint="cs"/>
          <w:bCs w:val="0"/>
          <w:color w:val="000000" w:themeColor="text1"/>
          <w:sz w:val="27"/>
          <w:szCs w:val="27"/>
          <w:rtl/>
        </w:rPr>
        <w:t>َ</w:t>
      </w:r>
      <w:r w:rsidRPr="00BA4E01">
        <w:rPr>
          <w:rFonts w:cs="AL-Mohanad" w:hint="cs"/>
          <w:bCs w:val="0"/>
          <w:color w:val="000000" w:themeColor="text1"/>
          <w:sz w:val="27"/>
          <w:szCs w:val="27"/>
          <w:rtl/>
        </w:rPr>
        <w:t>ده الله لكلّ</w:t>
      </w:r>
      <w:r w:rsidR="006663A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أحد</w:t>
      </w:r>
      <w:r w:rsidR="006663A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من عطاء، قال تعالى: </w:t>
      </w:r>
      <w:r w:rsidRPr="00BA4E01">
        <w:rPr>
          <w:rFonts w:ascii="Mosawi" w:hAnsi="Mosawi" w:cs="Mosawi"/>
          <w:color w:val="000000" w:themeColor="text1"/>
          <w:szCs w:val="24"/>
          <w:rtl/>
        </w:rPr>
        <w:t>﴿</w:t>
      </w:r>
      <w:r w:rsidR="00373DE8" w:rsidRPr="00373DE8">
        <w:rPr>
          <w:rFonts w:cs="AL-Mohanad"/>
          <w:b/>
          <w:color w:val="000000" w:themeColor="text1"/>
          <w:sz w:val="27"/>
          <w:szCs w:val="27"/>
          <w:rtl/>
        </w:rPr>
        <w:t>وَلاَ تَتَمَنَّوْا مَا فَضَّلَ اللهُ بِهِ بَعْضَكُمْ عَلَى بَعْضٍ لِلرِّجَالِ نَصِيبٌ مِمَّا اكْتَسَبُوا وَلِلنِّسَاءِ نَصِيبٌ مِمَّا اكْتَسَبْنَ وَاسْأَلُوا اللهَ مِنْ فَضْلِهِ إِنَّ اللهَ كَانَ بِكُلِّ شَيْءٍ عَلِيماً</w:t>
      </w:r>
      <w:r w:rsidRPr="00BA4E01">
        <w:rPr>
          <w:rFonts w:ascii="Mosawi" w:hAnsi="Mosawi" w:cs="Mosawi"/>
          <w:color w:val="000000" w:themeColor="text1"/>
          <w:szCs w:val="24"/>
          <w:rtl/>
        </w:rPr>
        <w:t>﴾</w:t>
      </w:r>
      <w:r w:rsidR="006663AE" w:rsidRPr="00BA4E01">
        <w:rPr>
          <w:rFonts w:ascii="Times" w:hAnsi="Times" w:cs="AL-Mohanad" w:hint="cs"/>
          <w:bCs w:val="0"/>
          <w:color w:val="000000" w:themeColor="text1"/>
          <w:sz w:val="27"/>
          <w:szCs w:val="27"/>
          <w:rtl/>
          <w:lang w:eastAsia="en-US"/>
        </w:rPr>
        <w:t xml:space="preserve"> (النساء: 32).</w:t>
      </w:r>
      <w:r w:rsidRPr="00BA4E01">
        <w:rPr>
          <w:rFonts w:ascii="Times" w:hAnsi="Times" w:cs="AL-Mohanad" w:hint="cs"/>
          <w:bCs w:val="0"/>
          <w:color w:val="000000" w:themeColor="text1"/>
          <w:sz w:val="27"/>
          <w:szCs w:val="27"/>
          <w:rtl/>
          <w:lang w:eastAsia="en-US"/>
        </w:rPr>
        <w:t xml:space="preserve"> </w:t>
      </w:r>
    </w:p>
    <w:p w:rsidR="00953752" w:rsidRPr="00BA4E01" w:rsidRDefault="00953752" w:rsidP="00373DE8">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ثالثاً: </w:t>
      </w:r>
      <w:r w:rsidRPr="00BA4E01">
        <w:rPr>
          <w:rFonts w:cs="AL-Mohanad" w:hint="cs"/>
          <w:bCs w:val="0"/>
          <w:color w:val="000000" w:themeColor="text1"/>
          <w:sz w:val="27"/>
          <w:szCs w:val="27"/>
          <w:rtl/>
        </w:rPr>
        <w:t>استبعاد استعمال اسم الموصول (ما)</w:t>
      </w:r>
      <w:r w:rsidR="006663AE" w:rsidRPr="00BA4E01">
        <w:rPr>
          <w:rFonts w:cs="AL-Mohanad" w:hint="cs"/>
          <w:bCs w:val="0"/>
          <w:color w:val="000000" w:themeColor="text1"/>
          <w:sz w:val="27"/>
          <w:szCs w:val="27"/>
          <w:rtl/>
        </w:rPr>
        <w:t xml:space="preserve"> ـ الذي يُستعمل عادة لغير العاقل ـ في العاقل</w:t>
      </w:r>
      <w:r w:rsidRPr="00BA4E01">
        <w:rPr>
          <w:rFonts w:cs="AL-Mohanad" w:hint="cs"/>
          <w:bCs w:val="0"/>
          <w:color w:val="000000" w:themeColor="text1"/>
          <w:sz w:val="27"/>
          <w:szCs w:val="27"/>
          <w:rtl/>
        </w:rPr>
        <w:t xml:space="preserve">، </w:t>
      </w:r>
      <w:r w:rsidR="006663AE" w:rsidRPr="00BA4E01">
        <w:rPr>
          <w:rFonts w:cs="AL-Mohanad" w:hint="cs"/>
          <w:bCs w:val="0"/>
          <w:color w:val="000000" w:themeColor="text1"/>
          <w:sz w:val="27"/>
          <w:szCs w:val="27"/>
          <w:rtl/>
        </w:rPr>
        <w:t xml:space="preserve">ولا </w:t>
      </w:r>
      <w:r w:rsidRPr="00BA4E01">
        <w:rPr>
          <w:rFonts w:cs="AL-Mohanad" w:hint="cs"/>
          <w:bCs w:val="0"/>
          <w:color w:val="000000" w:themeColor="text1"/>
          <w:sz w:val="27"/>
          <w:szCs w:val="27"/>
          <w:rtl/>
        </w:rPr>
        <w:t>سي</w:t>
      </w:r>
      <w:r w:rsidR="006663AE" w:rsidRPr="00BA4E01">
        <w:rPr>
          <w:rFonts w:cs="AL-Mohanad" w:hint="cs"/>
          <w:bCs w:val="0"/>
          <w:color w:val="000000" w:themeColor="text1"/>
          <w:sz w:val="27"/>
          <w:szCs w:val="27"/>
          <w:rtl/>
        </w:rPr>
        <w:t>َّ</w:t>
      </w:r>
      <w:r w:rsidRPr="00BA4E01">
        <w:rPr>
          <w:rFonts w:cs="AL-Mohanad" w:hint="cs"/>
          <w:bCs w:val="0"/>
          <w:color w:val="000000" w:themeColor="text1"/>
          <w:sz w:val="27"/>
          <w:szCs w:val="27"/>
          <w:rtl/>
        </w:rPr>
        <w:t>ما مع وجود تعابير وصياغات قرآنية مشابهة لها، من قبيل: قوله</w:t>
      </w:r>
      <w:r w:rsidR="006663A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ascii="Mosawi" w:hAnsi="Mosawi" w:cs="Mosawi"/>
          <w:color w:val="000000" w:themeColor="text1"/>
          <w:szCs w:val="24"/>
          <w:rtl/>
        </w:rPr>
        <w:t>﴿</w:t>
      </w:r>
      <w:r w:rsidR="00373DE8" w:rsidRPr="00373DE8">
        <w:rPr>
          <w:rFonts w:cs="AL-Mohanad"/>
          <w:b/>
          <w:sz w:val="27"/>
          <w:szCs w:val="27"/>
          <w:rtl/>
          <w:lang w:eastAsia="en-US"/>
        </w:rPr>
        <w:t xml:space="preserve"> </w:t>
      </w:r>
      <w:r w:rsidR="00373DE8" w:rsidRPr="00373DE8">
        <w:rPr>
          <w:rFonts w:cs="AL-Mohanad"/>
          <w:b/>
          <w:color w:val="000000" w:themeColor="text1"/>
          <w:sz w:val="27"/>
          <w:szCs w:val="27"/>
          <w:rtl/>
        </w:rPr>
        <w:lastRenderedPageBreak/>
        <w:t>لِلرِّجَالِ نَصِيبٌ مِمَّا تَرَكَ الْوَالِدَانِ وَالأَقْرَبُونَ وَلِلنِّسَاءِ نَصِيبٌ مِمَّا تَرَكَ الْوَالِدَانِ وَالأَقْرَبُونَ</w:t>
      </w:r>
      <w:r w:rsidRPr="00BA4E01">
        <w:rPr>
          <w:rFonts w:cs="AL-Mohanad" w:hint="cs"/>
          <w:color w:val="000000" w:themeColor="text1"/>
          <w:sz w:val="27"/>
          <w:szCs w:val="27"/>
          <w:rtl/>
        </w:rPr>
        <w:t>...</w:t>
      </w:r>
      <w:r w:rsidRPr="00BA4E01">
        <w:rPr>
          <w:rFonts w:ascii="Mosawi" w:hAnsi="Mosawi" w:cs="Mosawi"/>
          <w:color w:val="000000" w:themeColor="text1"/>
          <w:szCs w:val="24"/>
          <w:rtl/>
        </w:rPr>
        <w:t>﴾</w:t>
      </w:r>
      <w:r w:rsidR="006663AE" w:rsidRPr="00BA4E01">
        <w:rPr>
          <w:rFonts w:ascii="Times" w:hAnsi="Times" w:cs="AL-Mohanad" w:hint="cs"/>
          <w:bCs w:val="0"/>
          <w:color w:val="000000" w:themeColor="text1"/>
          <w:sz w:val="27"/>
          <w:szCs w:val="27"/>
          <w:rtl/>
          <w:lang w:eastAsia="en-US"/>
        </w:rPr>
        <w:t xml:space="preserve"> (النساء: 7).</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lang w:bidi="fa-IR"/>
        </w:rPr>
      </w:pPr>
      <w:r w:rsidRPr="00BA4E01">
        <w:rPr>
          <w:rFonts w:cs="AL-Mohanad"/>
          <w:b/>
          <w:color w:val="000000" w:themeColor="text1"/>
          <w:sz w:val="27"/>
          <w:szCs w:val="27"/>
          <w:rtl/>
        </w:rPr>
        <w:t>الاحتمال ال</w:t>
      </w:r>
      <w:r w:rsidR="00556676" w:rsidRPr="00BA4E01">
        <w:rPr>
          <w:rFonts w:cs="AL-Mohanad" w:hint="cs"/>
          <w:b/>
          <w:color w:val="000000" w:themeColor="text1"/>
          <w:sz w:val="27"/>
          <w:szCs w:val="27"/>
          <w:rtl/>
        </w:rPr>
        <w:t>خامس</w:t>
      </w:r>
      <w:r w:rsidRPr="00BA4E01">
        <w:rPr>
          <w:rFonts w:cs="AL-Mohanad"/>
          <w:b/>
          <w:color w:val="000000" w:themeColor="text1"/>
          <w:sz w:val="27"/>
          <w:szCs w:val="27"/>
          <w:rtl/>
        </w:rPr>
        <w:t xml:space="preserve">: </w:t>
      </w:r>
      <w:r w:rsidRPr="00BA4E01">
        <w:rPr>
          <w:rFonts w:cs="AL-Mohanad" w:hint="cs"/>
          <w:bCs w:val="0"/>
          <w:color w:val="000000" w:themeColor="text1"/>
          <w:sz w:val="27"/>
          <w:szCs w:val="27"/>
          <w:rtl/>
        </w:rPr>
        <w:t>وهو في حقيقته تضييق للاحتمال الأوّل؛ ف</w:t>
      </w:r>
      <w:r w:rsidRPr="00BA4E01">
        <w:rPr>
          <w:rFonts w:cs="AL-Mohanad"/>
          <w:bCs w:val="0"/>
          <w:color w:val="000000" w:themeColor="text1"/>
          <w:sz w:val="27"/>
          <w:szCs w:val="27"/>
          <w:rtl/>
        </w:rPr>
        <w:t>إنّ المراد بـ</w:t>
      </w:r>
      <w:r w:rsidRPr="00BA4E01">
        <w:rPr>
          <w:rFonts w:cs="AL-Mohanad" w:hint="cs"/>
          <w:bCs w:val="0"/>
          <w:color w:val="000000" w:themeColor="text1"/>
          <w:sz w:val="27"/>
          <w:szCs w:val="27"/>
          <w:rtl/>
        </w:rPr>
        <w:t xml:space="preserve">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B402B2">
        <w:rPr>
          <w:rFonts w:cs="AL-Mohanad" w:hint="cs"/>
          <w:color w:val="000000" w:themeColor="text1"/>
          <w:sz w:val="27"/>
          <w:szCs w:val="27"/>
          <w:rtl/>
        </w:rPr>
        <w:t>ْ</w:t>
      </w:r>
      <w:r w:rsidRPr="00BA4E01">
        <w:rPr>
          <w:rFonts w:cs="AL-Mohanad"/>
          <w:color w:val="000000" w:themeColor="text1"/>
          <w:sz w:val="27"/>
          <w:szCs w:val="27"/>
          <w:rtl/>
        </w:rPr>
        <w:t xml:space="preserve"> أَي</w:t>
      </w:r>
      <w:r w:rsidR="00B402B2">
        <w:rPr>
          <w:rFonts w:cs="AL-Mohanad" w:hint="cs"/>
          <w:color w:val="000000" w:themeColor="text1"/>
          <w:sz w:val="27"/>
          <w:szCs w:val="27"/>
          <w:rtl/>
        </w:rPr>
        <w:t>ْ</w:t>
      </w:r>
      <w:r w:rsidRPr="00BA4E01">
        <w:rPr>
          <w:rFonts w:cs="AL-Mohanad"/>
          <w:color w:val="000000" w:themeColor="text1"/>
          <w:sz w:val="27"/>
          <w:szCs w:val="27"/>
          <w:rtl/>
        </w:rPr>
        <w:t>مَانُكُم</w:t>
      </w:r>
      <w:r w:rsidR="00B402B2">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إخوان المؤاخاة الذين آخى بينهم رسول الله</w:t>
      </w:r>
      <w:r w:rsidR="00BD56D3" w:rsidRPr="00BA4E01">
        <w:rPr>
          <w:rFonts w:cs="Mosawi"/>
          <w:bCs w:val="0"/>
          <w:color w:val="000000" w:themeColor="text1"/>
          <w:sz w:val="27"/>
          <w:szCs w:val="22"/>
          <w:rtl/>
        </w:rPr>
        <w:t>|</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lang w:bidi="fa-IR"/>
        </w:rPr>
        <w:t>من المهاجرين والأنصار حين قدموا المدينة</w:t>
      </w:r>
      <w:r w:rsidRPr="00BA4E01">
        <w:rPr>
          <w:rFonts w:cs="AL-Mohanad"/>
          <w:bCs w:val="0"/>
          <w:color w:val="000000" w:themeColor="text1"/>
          <w:sz w:val="27"/>
          <w:szCs w:val="27"/>
          <w:rtl/>
        </w:rPr>
        <w:t>، وكانوا يتوارثون بذلك بينهم، ثم</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ن</w:t>
      </w:r>
      <w:r w:rsidRPr="00BA4E01">
        <w:rPr>
          <w:rFonts w:cs="AL-Mohanad" w:hint="cs"/>
          <w:bCs w:val="0"/>
          <w:color w:val="000000" w:themeColor="text1"/>
          <w:sz w:val="27"/>
          <w:szCs w:val="27"/>
          <w:rtl/>
        </w:rPr>
        <w:t>ُ</w:t>
      </w:r>
      <w:r w:rsidR="00B402B2">
        <w:rPr>
          <w:rFonts w:cs="AL-Mohanad"/>
          <w:bCs w:val="0"/>
          <w:color w:val="000000" w:themeColor="text1"/>
          <w:sz w:val="27"/>
          <w:szCs w:val="27"/>
          <w:rtl/>
        </w:rPr>
        <w:t>سخ ذلك بآية الميراث</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39"/>
      </w:r>
      <w:r w:rsidRPr="00BA4E01">
        <w:rPr>
          <w:rFonts w:cs="AL-Mohanad" w:hint="cs"/>
          <w:b/>
          <w:bCs w:val="0"/>
          <w:color w:val="000000" w:themeColor="text1"/>
          <w:sz w:val="27"/>
          <w:szCs w:val="27"/>
          <w:vertAlign w:val="superscript"/>
          <w:rtl/>
        </w:rPr>
        <w:t>)</w:t>
      </w:r>
      <w:r w:rsidR="00556676"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أي قوله تعالى: </w:t>
      </w:r>
      <w:r w:rsidRPr="00BA4E01">
        <w:rPr>
          <w:rFonts w:ascii="Mosawi" w:hAnsi="Mosawi" w:cs="Mosawi"/>
          <w:color w:val="000000" w:themeColor="text1"/>
          <w:szCs w:val="24"/>
          <w:rtl/>
        </w:rPr>
        <w:t>﴿</w:t>
      </w:r>
      <w:r w:rsidR="00B402B2">
        <w:rPr>
          <w:rFonts w:cs="AL-Mohanad"/>
          <w:color w:val="000000" w:themeColor="text1"/>
          <w:sz w:val="27"/>
          <w:szCs w:val="27"/>
          <w:rtl/>
        </w:rPr>
        <w:t>وَأُولُو</w:t>
      </w:r>
      <w:r w:rsidRPr="00BA4E01">
        <w:rPr>
          <w:rFonts w:cs="AL-Mohanad"/>
          <w:color w:val="000000" w:themeColor="text1"/>
          <w:sz w:val="27"/>
          <w:szCs w:val="27"/>
          <w:rtl/>
        </w:rPr>
        <w:t xml:space="preserve"> الأَر</w:t>
      </w:r>
      <w:r w:rsidR="00B402B2">
        <w:rPr>
          <w:rFonts w:cs="AL-Mohanad" w:hint="cs"/>
          <w:color w:val="000000" w:themeColor="text1"/>
          <w:sz w:val="27"/>
          <w:szCs w:val="27"/>
          <w:rtl/>
        </w:rPr>
        <w:t>ْ</w:t>
      </w:r>
      <w:r w:rsidRPr="00BA4E01">
        <w:rPr>
          <w:rFonts w:cs="AL-Mohanad"/>
          <w:color w:val="000000" w:themeColor="text1"/>
          <w:sz w:val="27"/>
          <w:szCs w:val="27"/>
          <w:rtl/>
        </w:rPr>
        <w:t>حَامِ بَع</w:t>
      </w:r>
      <w:r w:rsidR="00B402B2">
        <w:rPr>
          <w:rFonts w:cs="AL-Mohanad" w:hint="cs"/>
          <w:color w:val="000000" w:themeColor="text1"/>
          <w:sz w:val="27"/>
          <w:szCs w:val="27"/>
          <w:rtl/>
        </w:rPr>
        <w:t>ْ</w:t>
      </w:r>
      <w:r w:rsidRPr="00BA4E01">
        <w:rPr>
          <w:rFonts w:cs="AL-Mohanad"/>
          <w:color w:val="000000" w:themeColor="text1"/>
          <w:sz w:val="27"/>
          <w:szCs w:val="27"/>
          <w:rtl/>
        </w:rPr>
        <w:t>ضُهُم أَ</w:t>
      </w:r>
      <w:r w:rsidR="00556676" w:rsidRPr="00BA4E01">
        <w:rPr>
          <w:rFonts w:cs="AL-Mohanad"/>
          <w:color w:val="000000" w:themeColor="text1"/>
          <w:sz w:val="27"/>
          <w:szCs w:val="27"/>
          <w:rtl/>
        </w:rPr>
        <w:t>و</w:t>
      </w:r>
      <w:r w:rsidR="00B402B2">
        <w:rPr>
          <w:rFonts w:cs="AL-Mohanad" w:hint="cs"/>
          <w:color w:val="000000" w:themeColor="text1"/>
          <w:sz w:val="27"/>
          <w:szCs w:val="27"/>
          <w:rtl/>
        </w:rPr>
        <w:t>ْ</w:t>
      </w:r>
      <w:r w:rsidR="00556676" w:rsidRPr="00BA4E01">
        <w:rPr>
          <w:rFonts w:cs="AL-Mohanad"/>
          <w:color w:val="000000" w:themeColor="text1"/>
          <w:sz w:val="27"/>
          <w:szCs w:val="27"/>
          <w:rtl/>
        </w:rPr>
        <w:t>لَى بِبَع</w:t>
      </w:r>
      <w:r w:rsidR="00B402B2">
        <w:rPr>
          <w:rFonts w:cs="AL-Mohanad" w:hint="cs"/>
          <w:color w:val="000000" w:themeColor="text1"/>
          <w:sz w:val="27"/>
          <w:szCs w:val="27"/>
          <w:rtl/>
        </w:rPr>
        <w:t>ْ</w:t>
      </w:r>
      <w:r w:rsidR="00556676" w:rsidRPr="00BA4E01">
        <w:rPr>
          <w:rFonts w:cs="AL-Mohanad"/>
          <w:color w:val="000000" w:themeColor="text1"/>
          <w:sz w:val="27"/>
          <w:szCs w:val="27"/>
          <w:rtl/>
        </w:rPr>
        <w:t>ضٍ فِي كِتَابِ الل</w:t>
      </w:r>
      <w:r w:rsidRPr="00BA4E01">
        <w:rPr>
          <w:rFonts w:cs="AL-Mohanad"/>
          <w:color w:val="000000" w:themeColor="text1"/>
          <w:sz w:val="27"/>
          <w:szCs w:val="27"/>
          <w:rtl/>
        </w:rPr>
        <w:t>هِ</w:t>
      </w:r>
      <w:r w:rsidRPr="00BA4E01">
        <w:rPr>
          <w:rFonts w:ascii="Mosawi" w:hAnsi="Mosawi" w:cs="Mosawi"/>
          <w:color w:val="000000" w:themeColor="text1"/>
          <w:szCs w:val="24"/>
          <w:rtl/>
        </w:rPr>
        <w:t>﴾</w:t>
      </w:r>
      <w:r w:rsidR="00556676"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lang w:bidi="fa-IR"/>
        </w:rPr>
        <w:t>وهو مرويّ</w:t>
      </w:r>
      <w:r w:rsidR="00556676" w:rsidRPr="00BA4E01">
        <w:rPr>
          <w:rFonts w:cs="AL-Mohanad" w:hint="cs"/>
          <w:bCs w:val="0"/>
          <w:color w:val="000000" w:themeColor="text1"/>
          <w:sz w:val="27"/>
          <w:szCs w:val="27"/>
          <w:rtl/>
          <w:lang w:bidi="fa-IR"/>
        </w:rPr>
        <w:t>ٌ</w:t>
      </w:r>
      <w:r w:rsidRPr="00BA4E01">
        <w:rPr>
          <w:rFonts w:cs="AL-Mohanad" w:hint="cs"/>
          <w:bCs w:val="0"/>
          <w:color w:val="000000" w:themeColor="text1"/>
          <w:sz w:val="27"/>
          <w:szCs w:val="27"/>
          <w:rtl/>
          <w:lang w:bidi="fa-IR"/>
        </w:rPr>
        <w:t xml:space="preserve"> عن عبد الله بن عبّاس، وقد ذهب إلى أنّه نُسخ بعد ذلك بآية الفرائض</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40"/>
      </w:r>
      <w:r w:rsidRPr="00BA4E01">
        <w:rPr>
          <w:rFonts w:cs="AL-Mohanad" w:hint="cs"/>
          <w:b/>
          <w:bCs w:val="0"/>
          <w:color w:val="000000" w:themeColor="text1"/>
          <w:sz w:val="27"/>
          <w:szCs w:val="27"/>
          <w:vertAlign w:val="superscript"/>
          <w:rtl/>
        </w:rPr>
        <w:t>)</w:t>
      </w:r>
      <w:r w:rsidR="00556676" w:rsidRPr="00BA4E01">
        <w:rPr>
          <w:rFonts w:cs="AL-Mohanad" w:hint="cs"/>
          <w:bCs w:val="0"/>
          <w:color w:val="000000" w:themeColor="text1"/>
          <w:sz w:val="27"/>
          <w:szCs w:val="27"/>
          <w:rtl/>
          <w:lang w:bidi="fa-IR"/>
        </w:rPr>
        <w:t>.</w:t>
      </w:r>
      <w:r w:rsidRPr="00BA4E01">
        <w:rPr>
          <w:rFonts w:cs="AL-Mohanad" w:hint="cs"/>
          <w:bCs w:val="0"/>
          <w:color w:val="000000" w:themeColor="text1"/>
          <w:sz w:val="27"/>
          <w:szCs w:val="27"/>
          <w:rtl/>
          <w:lang w:bidi="fa-IR"/>
        </w:rPr>
        <w:t xml:space="preserve"> </w:t>
      </w:r>
    </w:p>
    <w:p w:rsidR="00953752" w:rsidRPr="00BA4E01" w:rsidRDefault="00953752" w:rsidP="00B402B2">
      <w:pPr>
        <w:pStyle w:val="af5"/>
        <w:adjustRightInd w:val="0"/>
        <w:spacing w:line="380" w:lineRule="exact"/>
        <w:ind w:firstLine="562"/>
        <w:rPr>
          <w:rFonts w:cs="AL-Mohanad"/>
          <w:bCs w:val="0"/>
          <w:color w:val="000000" w:themeColor="text1"/>
          <w:sz w:val="27"/>
          <w:szCs w:val="27"/>
        </w:rPr>
      </w:pPr>
      <w:r w:rsidRPr="00BA4E01">
        <w:rPr>
          <w:rFonts w:cs="AL-Mohanad"/>
          <w:b/>
          <w:color w:val="000000" w:themeColor="text1"/>
          <w:sz w:val="27"/>
          <w:szCs w:val="27"/>
          <w:rtl/>
        </w:rPr>
        <w:t>وي</w:t>
      </w:r>
      <w:r w:rsidRPr="00BA4E01">
        <w:rPr>
          <w:rFonts w:cs="AL-Mohanad" w:hint="cs"/>
          <w:b/>
          <w:color w:val="000000" w:themeColor="text1"/>
          <w:sz w:val="27"/>
          <w:szCs w:val="27"/>
          <w:rtl/>
        </w:rPr>
        <w:t>ُ</w:t>
      </w:r>
      <w:r w:rsidRPr="00BA4E01">
        <w:rPr>
          <w:rFonts w:cs="AL-Mohanad"/>
          <w:b/>
          <w:color w:val="000000" w:themeColor="text1"/>
          <w:sz w:val="27"/>
          <w:szCs w:val="27"/>
          <w:rtl/>
        </w:rPr>
        <w:t>لاح</w:t>
      </w:r>
      <w:r w:rsidR="00556676" w:rsidRPr="00BA4E01">
        <w:rPr>
          <w:rFonts w:cs="AL-Mohanad" w:hint="cs"/>
          <w:b/>
          <w:color w:val="000000" w:themeColor="text1"/>
          <w:sz w:val="27"/>
          <w:szCs w:val="27"/>
          <w:rtl/>
        </w:rPr>
        <w:t>َ</w:t>
      </w:r>
      <w:r w:rsidRPr="00BA4E01">
        <w:rPr>
          <w:rFonts w:cs="AL-Mohanad"/>
          <w:b/>
          <w:color w:val="000000" w:themeColor="text1"/>
          <w:sz w:val="27"/>
          <w:szCs w:val="27"/>
          <w:rtl/>
        </w:rPr>
        <w:t xml:space="preserve">ظ عليه: </w:t>
      </w:r>
      <w:r w:rsidR="00B402B2">
        <w:rPr>
          <w:rFonts w:cs="AL-Mohanad" w:hint="cs"/>
          <w:bCs w:val="0"/>
          <w:color w:val="000000" w:themeColor="text1"/>
          <w:sz w:val="27"/>
          <w:szCs w:val="27"/>
          <w:rtl/>
        </w:rPr>
        <w:t>إ</w:t>
      </w:r>
      <w:r w:rsidRPr="00BA4E01">
        <w:rPr>
          <w:rFonts w:cs="AL-Mohanad"/>
          <w:bCs w:val="0"/>
          <w:color w:val="000000" w:themeColor="text1"/>
          <w:sz w:val="27"/>
          <w:szCs w:val="27"/>
          <w:rtl/>
        </w:rPr>
        <w:t>نّ المؤاخاة من حيث هي ليست ع</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ق</w:t>
      </w:r>
      <w:r w:rsidR="00B402B2">
        <w:rPr>
          <w:rFonts w:cs="AL-Mohanad" w:hint="cs"/>
          <w:bCs w:val="0"/>
          <w:color w:val="000000" w:themeColor="text1"/>
          <w:sz w:val="27"/>
          <w:szCs w:val="27"/>
          <w:rtl/>
        </w:rPr>
        <w:t>ْ</w:t>
      </w:r>
      <w:r w:rsidRPr="00BA4E01">
        <w:rPr>
          <w:rFonts w:cs="AL-Mohanad"/>
          <w:bCs w:val="0"/>
          <w:color w:val="000000" w:themeColor="text1"/>
          <w:sz w:val="27"/>
          <w:szCs w:val="27"/>
          <w:rtl/>
        </w:rPr>
        <w:t>داً، وإنّما ه</w:t>
      </w:r>
      <w:r w:rsidRPr="00BA4E01">
        <w:rPr>
          <w:rFonts w:cs="AL-Mohanad" w:hint="cs"/>
          <w:bCs w:val="0"/>
          <w:color w:val="000000" w:themeColor="text1"/>
          <w:sz w:val="27"/>
          <w:szCs w:val="27"/>
          <w:rtl/>
        </w:rPr>
        <w:t>ي</w:t>
      </w:r>
      <w:r w:rsidRPr="00BA4E01">
        <w:rPr>
          <w:rFonts w:cs="AL-Mohanad"/>
          <w:bCs w:val="0"/>
          <w:color w:val="000000" w:themeColor="text1"/>
          <w:sz w:val="27"/>
          <w:szCs w:val="27"/>
          <w:rtl/>
        </w:rPr>
        <w:t xml:space="preserve"> التزام</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أخلاقي</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حت</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ى لو وصل إلى حدّ الوجوب واللزوم</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لسبب من الأسباب. أجل، إذا اشتملت المؤاخاة على عقد الموالاة وضمان الجريرة في</w:t>
      </w:r>
      <w:r w:rsidRPr="00BA4E01">
        <w:rPr>
          <w:rFonts w:cs="AL-Mohanad" w:hint="cs"/>
          <w:bCs w:val="0"/>
          <w:color w:val="000000" w:themeColor="text1"/>
          <w:sz w:val="27"/>
          <w:szCs w:val="27"/>
          <w:rtl/>
        </w:rPr>
        <w:t>ُ</w:t>
      </w:r>
      <w:r w:rsidRPr="00BA4E01">
        <w:rPr>
          <w:rFonts w:cs="AL-Mohanad"/>
          <w:bCs w:val="0"/>
          <w:color w:val="000000" w:themeColor="text1"/>
          <w:sz w:val="27"/>
          <w:szCs w:val="27"/>
          <w:rtl/>
        </w:rPr>
        <w:t>مكن أن ينطبق عليها ظاهر النص</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ولكن</w:t>
      </w:r>
      <w:r w:rsidR="00B402B2">
        <w:rPr>
          <w:rFonts w:cs="AL-Mohanad" w:hint="cs"/>
          <w:bCs w:val="0"/>
          <w:color w:val="000000" w:themeColor="text1"/>
          <w:sz w:val="27"/>
          <w:szCs w:val="27"/>
          <w:rtl/>
        </w:rPr>
        <w:t>ْ</w:t>
      </w:r>
      <w:r w:rsidRPr="00BA4E01">
        <w:rPr>
          <w:rFonts w:cs="AL-Mohanad"/>
          <w:bCs w:val="0"/>
          <w:color w:val="000000" w:themeColor="text1"/>
          <w:sz w:val="27"/>
          <w:szCs w:val="27"/>
          <w:rtl/>
        </w:rPr>
        <w:t xml:space="preserve"> حينئذ</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لا أثر للمؤاخاة</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نظراً لتبدّ</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ل الموضوع</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وسيرجع هذا الوجه </w:t>
      </w:r>
      <w:r w:rsidR="00B402B2">
        <w:rPr>
          <w:rFonts w:cs="AL-Mohanad" w:hint="cs"/>
          <w:bCs w:val="0"/>
          <w:color w:val="000000" w:themeColor="text1"/>
          <w:sz w:val="27"/>
          <w:szCs w:val="27"/>
          <w:rtl/>
        </w:rPr>
        <w:t>إ</w:t>
      </w:r>
      <w:r w:rsidRPr="00BA4E01">
        <w:rPr>
          <w:rFonts w:cs="AL-Mohanad"/>
          <w:bCs w:val="0"/>
          <w:color w:val="000000" w:themeColor="text1"/>
          <w:sz w:val="27"/>
          <w:szCs w:val="27"/>
          <w:rtl/>
        </w:rPr>
        <w:t>لى الاحتمالات المتقدّ</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مة، وهو غير مقصود لصاحب هذا القول ظاهراً. </w:t>
      </w:r>
    </w:p>
    <w:p w:rsidR="00953752" w:rsidRPr="00BA4E01" w:rsidRDefault="00953752" w:rsidP="004B32D9">
      <w:pPr>
        <w:pStyle w:val="af5"/>
        <w:adjustRightInd w:val="0"/>
        <w:spacing w:line="380" w:lineRule="exact"/>
        <w:ind w:firstLine="562"/>
        <w:rPr>
          <w:rFonts w:cs="AL-Mohanad"/>
          <w:bCs w:val="0"/>
          <w:color w:val="000000" w:themeColor="text1"/>
          <w:sz w:val="27"/>
          <w:szCs w:val="27"/>
          <w:rtl/>
        </w:rPr>
      </w:pPr>
      <w:r w:rsidRPr="00BA4E01">
        <w:rPr>
          <w:rFonts w:cs="AL-Mohanad"/>
          <w:b/>
          <w:color w:val="000000" w:themeColor="text1"/>
          <w:sz w:val="27"/>
          <w:szCs w:val="27"/>
          <w:rtl/>
        </w:rPr>
        <w:t>الاحتمال ال</w:t>
      </w:r>
      <w:r w:rsidR="00556676" w:rsidRPr="00BA4E01">
        <w:rPr>
          <w:rFonts w:cs="AL-Mohanad" w:hint="cs"/>
          <w:b/>
          <w:color w:val="000000" w:themeColor="text1"/>
          <w:sz w:val="27"/>
          <w:szCs w:val="27"/>
          <w:rtl/>
        </w:rPr>
        <w:t>سادس</w:t>
      </w:r>
      <w:r w:rsidRPr="00BA4E01">
        <w:rPr>
          <w:rFonts w:cs="AL-Mohanad"/>
          <w:b/>
          <w:color w:val="000000" w:themeColor="text1"/>
          <w:sz w:val="27"/>
          <w:szCs w:val="27"/>
          <w:rtl/>
        </w:rPr>
        <w:t xml:space="preserve">: </w:t>
      </w:r>
      <w:r w:rsidR="00556676" w:rsidRPr="00BA4E01">
        <w:rPr>
          <w:rFonts w:cs="AL-Mohanad" w:hint="cs"/>
          <w:bCs w:val="0"/>
          <w:color w:val="000000" w:themeColor="text1"/>
          <w:sz w:val="27"/>
          <w:szCs w:val="27"/>
          <w:rtl/>
        </w:rPr>
        <w:t>أُ</w:t>
      </w:r>
      <w:r w:rsidRPr="00BA4E01">
        <w:rPr>
          <w:rFonts w:cs="AL-Mohanad"/>
          <w:bCs w:val="0"/>
          <w:color w:val="000000" w:themeColor="text1"/>
          <w:sz w:val="27"/>
          <w:szCs w:val="27"/>
          <w:rtl/>
        </w:rPr>
        <w:t>ريد بهم الأدعياء، وهم الأبناء الذين كانوا يتبنّ</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ونهم في الجاهلية، </w:t>
      </w:r>
      <w:r w:rsidRPr="00BA4E01">
        <w:rPr>
          <w:rFonts w:cs="AL-Mohanad" w:hint="cs"/>
          <w:bCs w:val="0"/>
          <w:color w:val="000000" w:themeColor="text1"/>
          <w:sz w:val="27"/>
          <w:szCs w:val="27"/>
          <w:rtl/>
        </w:rPr>
        <w:t>ومنهم</w:t>
      </w:r>
      <w:r w:rsidR="00556676"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زيد</w:t>
      </w:r>
      <w:r w:rsidR="00556676"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مولى رسول الله</w:t>
      </w:r>
      <w:r w:rsidR="00BD56D3" w:rsidRPr="00BA4E01">
        <w:rPr>
          <w:rFonts w:cs="Mosawi" w:hint="cs"/>
          <w:bCs w:val="0"/>
          <w:color w:val="000000" w:themeColor="text1"/>
          <w:sz w:val="27"/>
          <w:szCs w:val="22"/>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ف</w:t>
      </w:r>
      <w:r w:rsidR="00556676" w:rsidRPr="00BA4E01">
        <w:rPr>
          <w:rFonts w:cs="AL-Mohanad" w:hint="cs"/>
          <w:bCs w:val="0"/>
          <w:color w:val="000000" w:themeColor="text1"/>
          <w:sz w:val="27"/>
          <w:szCs w:val="27"/>
          <w:rtl/>
        </w:rPr>
        <w:t>أُ</w:t>
      </w:r>
      <w:r w:rsidRPr="00BA4E01">
        <w:rPr>
          <w:rFonts w:cs="AL-Mohanad"/>
          <w:bCs w:val="0"/>
          <w:color w:val="000000" w:themeColor="text1"/>
          <w:sz w:val="27"/>
          <w:szCs w:val="27"/>
          <w:rtl/>
        </w:rPr>
        <w:t>مروا في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سلام أن يوصوا لهم بوصي</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ة</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وذلك قوله تعالى: </w:t>
      </w:r>
      <w:r w:rsidRPr="00BA4E01">
        <w:rPr>
          <w:rFonts w:ascii="Mosawi" w:hAnsi="Mosawi" w:cs="Mosawi"/>
          <w:color w:val="000000" w:themeColor="text1"/>
          <w:szCs w:val="24"/>
          <w:rtl/>
        </w:rPr>
        <w:t>﴿</w:t>
      </w:r>
      <w:r w:rsidRPr="00BA4E01">
        <w:rPr>
          <w:rFonts w:cs="AL-Mohanad"/>
          <w:color w:val="000000" w:themeColor="text1"/>
          <w:sz w:val="27"/>
          <w:szCs w:val="27"/>
          <w:rtl/>
        </w:rPr>
        <w:t>فَآتُوهُم</w:t>
      </w:r>
      <w:r w:rsidR="00B402B2">
        <w:rPr>
          <w:rFonts w:cs="AL-Mohanad" w:hint="cs"/>
          <w:color w:val="000000" w:themeColor="text1"/>
          <w:sz w:val="27"/>
          <w:szCs w:val="27"/>
          <w:rtl/>
        </w:rPr>
        <w:t>ْ</w:t>
      </w:r>
      <w:r w:rsidRPr="00BA4E01">
        <w:rPr>
          <w:rFonts w:cs="AL-Mohanad"/>
          <w:color w:val="000000" w:themeColor="text1"/>
          <w:sz w:val="27"/>
          <w:szCs w:val="27"/>
          <w:rtl/>
        </w:rPr>
        <w:t xml:space="preserve"> نَصِيبَهُم</w:t>
      </w:r>
      <w:r w:rsidR="00B402B2">
        <w:rPr>
          <w:rFonts w:ascii="Mosawi" w:hAnsi="Mosawi" w:cs="Mosawi" w:hint="cs"/>
          <w:color w:val="000000" w:themeColor="text1"/>
          <w:szCs w:val="24"/>
          <w:rtl/>
        </w:rPr>
        <w:t>ْ</w:t>
      </w:r>
      <w:r w:rsidRPr="00BA4E01">
        <w:rPr>
          <w:rFonts w:ascii="Mosawi" w:hAnsi="Mosawi" w:cs="Mosawi"/>
          <w:color w:val="000000" w:themeColor="text1"/>
          <w:szCs w:val="24"/>
          <w:rtl/>
        </w:rPr>
        <w:t>﴾</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قاله </w:t>
      </w:r>
      <w:r w:rsidRPr="00BA4E01">
        <w:rPr>
          <w:rFonts w:cs="AL-Mohanad" w:hint="cs"/>
          <w:bCs w:val="0"/>
          <w:color w:val="000000" w:themeColor="text1"/>
          <w:sz w:val="27"/>
          <w:szCs w:val="27"/>
          <w:rtl/>
        </w:rPr>
        <w:t xml:space="preserve">سعيد </w:t>
      </w:r>
      <w:r w:rsidRPr="00BA4E01">
        <w:rPr>
          <w:rFonts w:cs="AL-Mohanad"/>
          <w:bCs w:val="0"/>
          <w:color w:val="000000" w:themeColor="text1"/>
          <w:sz w:val="27"/>
          <w:szCs w:val="27"/>
          <w:rtl/>
        </w:rPr>
        <w:t>بن المسيّب</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41"/>
      </w:r>
      <w:r w:rsidRPr="00BA4E01">
        <w:rPr>
          <w:rFonts w:cs="AL-Mohanad" w:hint="cs"/>
          <w:b/>
          <w:bCs w:val="0"/>
          <w:color w:val="000000" w:themeColor="text1"/>
          <w:sz w:val="27"/>
          <w:szCs w:val="27"/>
          <w:vertAlign w:val="superscript"/>
          <w:rtl/>
        </w:rPr>
        <w:t>)</w:t>
      </w:r>
      <w:r w:rsidR="00556676"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B402B2">
      <w:pPr>
        <w:pStyle w:val="af5"/>
        <w:adjustRightInd w:val="0"/>
        <w:spacing w:line="380" w:lineRule="exact"/>
        <w:ind w:firstLine="562"/>
        <w:rPr>
          <w:rFonts w:cs="AL-Mohanad"/>
          <w:bCs w:val="0"/>
          <w:color w:val="000000" w:themeColor="text1"/>
          <w:sz w:val="27"/>
          <w:szCs w:val="27"/>
        </w:rPr>
      </w:pPr>
      <w:r w:rsidRPr="00BA4E01">
        <w:rPr>
          <w:rFonts w:cs="AL-Mohanad"/>
          <w:b/>
          <w:color w:val="000000" w:themeColor="text1"/>
          <w:sz w:val="27"/>
          <w:szCs w:val="27"/>
          <w:rtl/>
        </w:rPr>
        <w:t>وي</w:t>
      </w:r>
      <w:r w:rsidRPr="00BA4E01">
        <w:rPr>
          <w:rFonts w:cs="AL-Mohanad" w:hint="cs"/>
          <w:b/>
          <w:color w:val="000000" w:themeColor="text1"/>
          <w:sz w:val="27"/>
          <w:szCs w:val="27"/>
          <w:rtl/>
        </w:rPr>
        <w:t>ُ</w:t>
      </w:r>
      <w:r w:rsidRPr="00BA4E01">
        <w:rPr>
          <w:rFonts w:cs="AL-Mohanad"/>
          <w:b/>
          <w:color w:val="000000" w:themeColor="text1"/>
          <w:sz w:val="27"/>
          <w:szCs w:val="27"/>
          <w:rtl/>
        </w:rPr>
        <w:t>لاح</w:t>
      </w:r>
      <w:r w:rsidR="00556676" w:rsidRPr="00BA4E01">
        <w:rPr>
          <w:rFonts w:cs="AL-Mohanad" w:hint="cs"/>
          <w:b/>
          <w:color w:val="000000" w:themeColor="text1"/>
          <w:sz w:val="27"/>
          <w:szCs w:val="27"/>
          <w:rtl/>
        </w:rPr>
        <w:t>َ</w:t>
      </w:r>
      <w:r w:rsidRPr="00BA4E01">
        <w:rPr>
          <w:rFonts w:cs="AL-Mohanad"/>
          <w:b/>
          <w:color w:val="000000" w:themeColor="text1"/>
          <w:sz w:val="27"/>
          <w:szCs w:val="27"/>
          <w:rtl/>
        </w:rPr>
        <w:t xml:space="preserve">ظ عليه: </w:t>
      </w:r>
      <w:r w:rsidR="00B402B2">
        <w:rPr>
          <w:rFonts w:cs="AL-Mohanad" w:hint="cs"/>
          <w:bCs w:val="0"/>
          <w:color w:val="000000" w:themeColor="text1"/>
          <w:sz w:val="27"/>
          <w:szCs w:val="27"/>
          <w:rtl/>
        </w:rPr>
        <w:t>إ</w:t>
      </w:r>
      <w:r w:rsidRPr="00BA4E01">
        <w:rPr>
          <w:rFonts w:cs="AL-Mohanad"/>
          <w:bCs w:val="0"/>
          <w:color w:val="000000" w:themeColor="text1"/>
          <w:sz w:val="27"/>
          <w:szCs w:val="27"/>
          <w:rtl/>
        </w:rPr>
        <w:t>نّ هذا المعنى خلاف الظاهر جدّاً؛ وذلك</w:t>
      </w:r>
      <w:r w:rsidRPr="00BA4E01">
        <w:rPr>
          <w:rFonts w:cs="AL-Mohanad" w:hint="cs"/>
          <w:bCs w:val="0"/>
          <w:color w:val="000000" w:themeColor="text1"/>
          <w:sz w:val="27"/>
          <w:szCs w:val="27"/>
          <w:rtl/>
        </w:rPr>
        <w:t xml:space="preserve">: </w:t>
      </w:r>
    </w:p>
    <w:p w:rsidR="00953752" w:rsidRPr="00BA4E01" w:rsidRDefault="00953752" w:rsidP="004B32D9">
      <w:pPr>
        <w:pStyle w:val="af5"/>
        <w:adjustRightInd w:val="0"/>
        <w:spacing w:line="380" w:lineRule="exact"/>
        <w:ind w:firstLine="562"/>
        <w:rPr>
          <w:rFonts w:cs="AL-Mohanad"/>
          <w:bCs w:val="0"/>
          <w:color w:val="000000" w:themeColor="text1"/>
          <w:sz w:val="27"/>
          <w:szCs w:val="27"/>
          <w:rtl/>
        </w:rPr>
      </w:pPr>
      <w:r w:rsidRPr="00BA4E01">
        <w:rPr>
          <w:rFonts w:cs="AL-Mohanad" w:hint="cs"/>
          <w:bCs w:val="0"/>
          <w:color w:val="000000" w:themeColor="text1"/>
          <w:sz w:val="27"/>
          <w:szCs w:val="27"/>
          <w:rtl/>
        </w:rPr>
        <w:t>1ـ</w:t>
      </w:r>
      <w:r w:rsidRPr="00BA4E01">
        <w:rPr>
          <w:rFonts w:cs="AL-Mohanad"/>
          <w:bCs w:val="0"/>
          <w:color w:val="000000" w:themeColor="text1"/>
          <w:sz w:val="27"/>
          <w:szCs w:val="27"/>
          <w:rtl/>
        </w:rPr>
        <w:t xml:space="preserve"> عدم مناسبة التبنّي مع قوله: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B402B2">
        <w:rPr>
          <w:rFonts w:cs="AL-Mohanad" w:hint="cs"/>
          <w:color w:val="000000" w:themeColor="text1"/>
          <w:sz w:val="27"/>
          <w:szCs w:val="27"/>
          <w:rtl/>
        </w:rPr>
        <w:t>ْ</w:t>
      </w:r>
      <w:r w:rsidRPr="00BA4E01">
        <w:rPr>
          <w:rFonts w:cs="AL-Mohanad"/>
          <w:color w:val="000000" w:themeColor="text1"/>
          <w:sz w:val="27"/>
          <w:szCs w:val="27"/>
          <w:rtl/>
        </w:rPr>
        <w:t xml:space="preserve"> أَي</w:t>
      </w:r>
      <w:r w:rsidR="00B402B2">
        <w:rPr>
          <w:rFonts w:cs="AL-Mohanad" w:hint="cs"/>
          <w:color w:val="000000" w:themeColor="text1"/>
          <w:sz w:val="27"/>
          <w:szCs w:val="27"/>
          <w:rtl/>
        </w:rPr>
        <w:t>ْ</w:t>
      </w:r>
      <w:r w:rsidRPr="00BA4E01">
        <w:rPr>
          <w:rFonts w:cs="AL-Mohanad"/>
          <w:color w:val="000000" w:themeColor="text1"/>
          <w:sz w:val="27"/>
          <w:szCs w:val="27"/>
          <w:rtl/>
        </w:rPr>
        <w:t>مَانُكُم</w:t>
      </w:r>
      <w:r w:rsidR="00B402B2">
        <w:rPr>
          <w:rFonts w:cs="AL-Mohanad" w:hint="cs"/>
          <w:color w:val="000000" w:themeColor="text1"/>
          <w:sz w:val="27"/>
          <w:szCs w:val="27"/>
          <w:rtl/>
        </w:rPr>
        <w:t>ْ</w:t>
      </w:r>
      <w:r w:rsidRPr="00BA4E01">
        <w:rPr>
          <w:rFonts w:ascii="Mosawi" w:hAnsi="Mosawi" w:cs="Mosawi"/>
          <w:color w:val="000000" w:themeColor="text1"/>
          <w:szCs w:val="24"/>
          <w:rtl/>
        </w:rPr>
        <w:t>﴾</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فإنّ التبنّي ليس عقداً، وإنّ</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ما هو إقدام</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 xml:space="preserve">إنساني </w:t>
      </w:r>
      <w:r w:rsidRPr="00BA4E01">
        <w:rPr>
          <w:rFonts w:cs="AL-Mohanad"/>
          <w:bCs w:val="0"/>
          <w:color w:val="000000" w:themeColor="text1"/>
          <w:sz w:val="27"/>
          <w:szCs w:val="27"/>
          <w:rtl/>
        </w:rPr>
        <w:t>من طرف</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واحد، </w:t>
      </w:r>
      <w:r w:rsidR="00556676" w:rsidRPr="00BA4E01">
        <w:rPr>
          <w:rFonts w:cs="AL-Mohanad" w:hint="cs"/>
          <w:bCs w:val="0"/>
          <w:color w:val="000000" w:themeColor="text1"/>
          <w:sz w:val="27"/>
          <w:szCs w:val="27"/>
          <w:rtl/>
        </w:rPr>
        <w:t xml:space="preserve">ولا </w:t>
      </w:r>
      <w:r w:rsidRPr="00BA4E01">
        <w:rPr>
          <w:rFonts w:cs="AL-Mohanad"/>
          <w:bCs w:val="0"/>
          <w:color w:val="000000" w:themeColor="text1"/>
          <w:sz w:val="27"/>
          <w:szCs w:val="27"/>
          <w:rtl/>
        </w:rPr>
        <w:t>سي</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ما </w:t>
      </w:r>
      <w:r w:rsidR="00556676" w:rsidRPr="00BA4E01">
        <w:rPr>
          <w:rFonts w:cs="AL-Mohanad" w:hint="cs"/>
          <w:bCs w:val="0"/>
          <w:color w:val="000000" w:themeColor="text1"/>
          <w:sz w:val="27"/>
          <w:szCs w:val="27"/>
          <w:rtl/>
        </w:rPr>
        <w:t>أ</w:t>
      </w:r>
      <w:r w:rsidRPr="00BA4E01">
        <w:rPr>
          <w:rFonts w:cs="AL-Mohanad"/>
          <w:bCs w:val="0"/>
          <w:color w:val="000000" w:themeColor="text1"/>
          <w:sz w:val="27"/>
          <w:szCs w:val="27"/>
          <w:rtl/>
        </w:rPr>
        <w:t>نّ التبنّي عادة</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يكون للطفل في أوائل صغره. </w:t>
      </w:r>
    </w:p>
    <w:p w:rsidR="00953752" w:rsidRPr="00BA4E01" w:rsidRDefault="00953752" w:rsidP="004B32D9">
      <w:pPr>
        <w:pStyle w:val="af5"/>
        <w:adjustRightInd w:val="0"/>
        <w:spacing w:line="380" w:lineRule="exact"/>
        <w:ind w:firstLine="562"/>
        <w:rPr>
          <w:rFonts w:cs="AL-Mohanad"/>
          <w:bCs w:val="0"/>
          <w:color w:val="000000" w:themeColor="text1"/>
          <w:sz w:val="27"/>
          <w:szCs w:val="27"/>
        </w:rPr>
      </w:pPr>
      <w:r w:rsidRPr="00BA4E01">
        <w:rPr>
          <w:rFonts w:cs="AL-Mohanad" w:hint="cs"/>
          <w:bCs w:val="0"/>
          <w:color w:val="000000" w:themeColor="text1"/>
          <w:sz w:val="27"/>
          <w:szCs w:val="27"/>
          <w:rtl/>
        </w:rPr>
        <w:t>2ـ</w:t>
      </w:r>
      <w:r w:rsidRPr="00BA4E01">
        <w:rPr>
          <w:rFonts w:cs="AL-Mohanad"/>
          <w:bCs w:val="0"/>
          <w:color w:val="000000" w:themeColor="text1"/>
          <w:sz w:val="27"/>
          <w:szCs w:val="27"/>
          <w:rtl/>
        </w:rPr>
        <w:t xml:space="preserve"> إنّ إضافة النصيب إليهم</w:t>
      </w:r>
      <w:r w:rsidRPr="00BA4E01">
        <w:rPr>
          <w:rFonts w:cs="AL-Mohanad" w:hint="cs"/>
          <w:bCs w:val="0"/>
          <w:color w:val="000000" w:themeColor="text1"/>
          <w:sz w:val="27"/>
          <w:szCs w:val="27"/>
          <w:rtl/>
        </w:rPr>
        <w:t xml:space="preserve"> </w:t>
      </w:r>
      <w:r w:rsidRPr="00BA4E01">
        <w:rPr>
          <w:rFonts w:ascii="Mosawi" w:hAnsi="Mosawi" w:cs="Mosawi"/>
          <w:color w:val="000000" w:themeColor="text1"/>
          <w:szCs w:val="24"/>
          <w:rtl/>
        </w:rPr>
        <w:t>﴿</w:t>
      </w:r>
      <w:r w:rsidRPr="00BA4E01">
        <w:rPr>
          <w:rFonts w:cs="AL-Mohanad"/>
          <w:b/>
          <w:color w:val="000000" w:themeColor="text1"/>
          <w:sz w:val="27"/>
          <w:szCs w:val="27"/>
          <w:rtl/>
        </w:rPr>
        <w:t>نَصِيبَهُم</w:t>
      </w:r>
      <w:r w:rsidR="00B402B2">
        <w:rPr>
          <w:rFonts w:ascii="Mosawi" w:hAnsi="Mosawi" w:cs="Mosawi" w:hint="cs"/>
          <w:color w:val="000000" w:themeColor="text1"/>
          <w:szCs w:val="24"/>
          <w:rtl/>
        </w:rPr>
        <w:t>ْ</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مشعر</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بثبوت حق</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ونصيب</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لهم، وهو غير مناسب، والأنسب أن يعب</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ر بأنّ لهم نصيباً وحظّاً؛ لأنّه تفضّ</w:t>
      </w:r>
      <w:r w:rsidR="00556676" w:rsidRPr="00BA4E01">
        <w:rPr>
          <w:rFonts w:cs="AL-Mohanad" w:hint="cs"/>
          <w:bCs w:val="0"/>
          <w:color w:val="000000" w:themeColor="text1"/>
          <w:sz w:val="27"/>
          <w:szCs w:val="27"/>
          <w:rtl/>
        </w:rPr>
        <w:t>ُ</w:t>
      </w:r>
      <w:r w:rsidRPr="00BA4E01">
        <w:rPr>
          <w:rFonts w:cs="AL-Mohanad"/>
          <w:bCs w:val="0"/>
          <w:color w:val="000000" w:themeColor="text1"/>
          <w:sz w:val="27"/>
          <w:szCs w:val="27"/>
          <w:rtl/>
        </w:rPr>
        <w:t>ل</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وإحسان</w:t>
      </w:r>
      <w:r w:rsidR="00556676"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4B32D9">
      <w:pPr>
        <w:pStyle w:val="af5"/>
        <w:adjustRightInd w:val="0"/>
        <w:spacing w:line="380" w:lineRule="exact"/>
        <w:ind w:firstLine="562"/>
        <w:rPr>
          <w:rFonts w:cs="AL-Mohanad"/>
          <w:bCs w:val="0"/>
          <w:color w:val="000000" w:themeColor="text1"/>
          <w:sz w:val="27"/>
          <w:szCs w:val="27"/>
        </w:rPr>
      </w:pPr>
      <w:r w:rsidRPr="00BA4E01">
        <w:rPr>
          <w:rFonts w:cs="AL-Mohanad"/>
          <w:bCs w:val="0"/>
          <w:color w:val="000000" w:themeColor="text1"/>
          <w:sz w:val="27"/>
          <w:szCs w:val="27"/>
          <w:rtl/>
        </w:rPr>
        <w:t>3ـ إنّ إرادة الوصية من ذلك غير مناسب؛ لأنّه فيه احتمالان: فإمّا أن يكون التقدير: فآتوهم نصيبهم من الوصي</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ة، ولم ي</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ر</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د</w:t>
      </w:r>
      <w:r w:rsidR="00B402B2">
        <w:rPr>
          <w:rFonts w:cs="AL-Mohanad" w:hint="cs"/>
          <w:bCs w:val="0"/>
          <w:color w:val="000000" w:themeColor="text1"/>
          <w:sz w:val="27"/>
          <w:szCs w:val="27"/>
          <w:rtl/>
        </w:rPr>
        <w:t>ْ</w:t>
      </w:r>
      <w:r w:rsidRPr="00BA4E01">
        <w:rPr>
          <w:rFonts w:cs="AL-Mohanad"/>
          <w:bCs w:val="0"/>
          <w:color w:val="000000" w:themeColor="text1"/>
          <w:sz w:val="27"/>
          <w:szCs w:val="27"/>
          <w:rtl/>
        </w:rPr>
        <w:t xml:space="preserve"> للوصية ذكر</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في المقام ولا في</w:t>
      </w:r>
      <w:r w:rsidR="00C32EC2"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ما سبق</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وإمّا أن يكون المراد بـ </w:t>
      </w:r>
      <w:r w:rsidRPr="00BA4E01">
        <w:rPr>
          <w:rFonts w:ascii="Mosawi" w:hAnsi="Mosawi" w:cs="Mosawi"/>
          <w:color w:val="000000" w:themeColor="text1"/>
          <w:szCs w:val="24"/>
          <w:rtl/>
        </w:rPr>
        <w:t>﴿</w:t>
      </w:r>
      <w:r w:rsidRPr="00BA4E01">
        <w:rPr>
          <w:rFonts w:cs="AL-Mohanad"/>
          <w:color w:val="000000" w:themeColor="text1"/>
          <w:sz w:val="27"/>
          <w:szCs w:val="27"/>
          <w:rtl/>
        </w:rPr>
        <w:t>آتُوهُم</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أوصوا لهم وصي</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ة، وهذا أيضاً لا يناسب لفظ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يتاء؛ لأنّه ظاهر في الإيتاء الفعلي الذي خوطب به الوارث</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لا المورّث.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b/>
          <w:color w:val="000000" w:themeColor="text1"/>
          <w:sz w:val="27"/>
          <w:szCs w:val="27"/>
          <w:rtl/>
        </w:rPr>
        <w:t>الاحتمال السا</w:t>
      </w:r>
      <w:r w:rsidR="00C32EC2" w:rsidRPr="00BA4E01">
        <w:rPr>
          <w:rFonts w:cs="AL-Mohanad" w:hint="cs"/>
          <w:b/>
          <w:color w:val="000000" w:themeColor="text1"/>
          <w:sz w:val="27"/>
          <w:szCs w:val="27"/>
          <w:rtl/>
        </w:rPr>
        <w:t>بع</w:t>
      </w:r>
      <w:r w:rsidRPr="00BA4E01">
        <w:rPr>
          <w:rFonts w:cs="AL-Mohanad"/>
          <w:b/>
          <w:color w:val="000000" w:themeColor="text1"/>
          <w:sz w:val="27"/>
          <w:szCs w:val="27"/>
          <w:rtl/>
        </w:rPr>
        <w:t xml:space="preserve">: </w:t>
      </w:r>
      <w:r w:rsidRPr="00BA4E01">
        <w:rPr>
          <w:rFonts w:cs="AL-Mohanad"/>
          <w:bCs w:val="0"/>
          <w:color w:val="000000" w:themeColor="text1"/>
          <w:sz w:val="27"/>
          <w:szCs w:val="27"/>
          <w:rtl/>
        </w:rPr>
        <w:t>وهو ما طرحه أبو</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بكر الجص</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اص، قال: </w:t>
      </w:r>
      <w:r w:rsidRPr="00BA4E01">
        <w:rPr>
          <w:rFonts w:cs="AL-Mohanad"/>
          <w:b/>
          <w:bCs w:val="0"/>
          <w:color w:val="000000" w:themeColor="text1"/>
          <w:sz w:val="27"/>
          <w:szCs w:val="27"/>
          <w:rtl/>
        </w:rPr>
        <w:t>«</w:t>
      </w:r>
      <w:r w:rsidRPr="00BA4E01">
        <w:rPr>
          <w:rFonts w:cs="AL-Mohanad"/>
          <w:bCs w:val="0"/>
          <w:color w:val="000000" w:themeColor="text1"/>
          <w:sz w:val="27"/>
          <w:szCs w:val="27"/>
          <w:rtl/>
        </w:rPr>
        <w:t>وجائز</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أن يكون المراد بقوله تعالى: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B402B2">
        <w:rPr>
          <w:rFonts w:cs="AL-Mohanad" w:hint="cs"/>
          <w:color w:val="000000" w:themeColor="text1"/>
          <w:sz w:val="27"/>
          <w:szCs w:val="27"/>
          <w:rtl/>
        </w:rPr>
        <w:t>ْ</w:t>
      </w:r>
      <w:r w:rsidRPr="00BA4E01">
        <w:rPr>
          <w:rFonts w:cs="AL-Mohanad"/>
          <w:color w:val="000000" w:themeColor="text1"/>
          <w:sz w:val="27"/>
          <w:szCs w:val="27"/>
          <w:rtl/>
        </w:rPr>
        <w:t xml:space="preserve"> أَي</w:t>
      </w:r>
      <w:r w:rsidR="00B402B2">
        <w:rPr>
          <w:rFonts w:cs="AL-Mohanad" w:hint="cs"/>
          <w:color w:val="000000" w:themeColor="text1"/>
          <w:sz w:val="27"/>
          <w:szCs w:val="27"/>
          <w:rtl/>
        </w:rPr>
        <w:t>ْ</w:t>
      </w:r>
      <w:r w:rsidRPr="00BA4E01">
        <w:rPr>
          <w:rFonts w:cs="AL-Mohanad"/>
          <w:color w:val="000000" w:themeColor="text1"/>
          <w:sz w:val="27"/>
          <w:szCs w:val="27"/>
          <w:rtl/>
        </w:rPr>
        <w:t>مَانُكُم</w:t>
      </w:r>
      <w:r w:rsidR="00B402B2">
        <w:rPr>
          <w:rFonts w:cs="AL-Mohanad" w:hint="cs"/>
          <w:color w:val="000000" w:themeColor="text1"/>
          <w:sz w:val="27"/>
          <w:szCs w:val="27"/>
          <w:rtl/>
        </w:rPr>
        <w:t>ْ</w:t>
      </w:r>
      <w:r w:rsidRPr="00BA4E01">
        <w:rPr>
          <w:rFonts w:cs="AL-Mohanad"/>
          <w:color w:val="000000" w:themeColor="text1"/>
          <w:sz w:val="27"/>
          <w:szCs w:val="27"/>
          <w:rtl/>
        </w:rPr>
        <w:t xml:space="preserve"> فَآتُوهُم</w:t>
      </w:r>
      <w:r w:rsidR="00B402B2">
        <w:rPr>
          <w:rFonts w:cs="AL-Mohanad" w:hint="cs"/>
          <w:color w:val="000000" w:themeColor="text1"/>
          <w:sz w:val="27"/>
          <w:szCs w:val="27"/>
          <w:rtl/>
        </w:rPr>
        <w:t>ْ</w:t>
      </w:r>
      <w:r w:rsidRPr="00BA4E01">
        <w:rPr>
          <w:rFonts w:cs="AL-Mohanad"/>
          <w:color w:val="000000" w:themeColor="text1"/>
          <w:sz w:val="27"/>
          <w:szCs w:val="27"/>
          <w:rtl/>
        </w:rPr>
        <w:t xml:space="preserve"> نَصِيبَهُم</w:t>
      </w:r>
      <w:r w:rsidR="00B402B2">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منتظِماً للحلف والتبنّي </w:t>
      </w:r>
      <w:r w:rsidRPr="00BA4E01">
        <w:rPr>
          <w:rFonts w:cs="AL-Mohanad"/>
          <w:bCs w:val="0"/>
          <w:color w:val="000000" w:themeColor="text1"/>
          <w:sz w:val="27"/>
          <w:szCs w:val="27"/>
          <w:rtl/>
        </w:rPr>
        <w:lastRenderedPageBreak/>
        <w:t>جميعاً؛ إذ كلّ واحد</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منهما يثبت بالعقد، فهذا الذي ذكرنا كان من مواريث الجاهلية وبقي في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سلام، بعضها بالإقرار عليه إلى أن نُقلوا عنه، وبعضه بنص</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ورد في إثباته إلى أن ورد ما أوجب نقله</w:t>
      </w:r>
      <w:r w:rsidRPr="00BA4E01">
        <w:rPr>
          <w:rFonts w:cs="AL-Mohanad"/>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42"/>
      </w:r>
      <w:r w:rsidRPr="00BA4E01">
        <w:rPr>
          <w:rFonts w:cs="AL-Mohanad" w:hint="cs"/>
          <w:b/>
          <w:bCs w:val="0"/>
          <w:color w:val="000000" w:themeColor="text1"/>
          <w:sz w:val="27"/>
          <w:szCs w:val="27"/>
          <w:vertAlign w:val="superscript"/>
          <w:rtl/>
        </w:rPr>
        <w:t>)</w:t>
      </w:r>
      <w:r w:rsidR="00C32EC2"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والمناقشة فيه تت</w:t>
      </w:r>
      <w:r w:rsidR="00C32EC2" w:rsidRPr="00BA4E01">
        <w:rPr>
          <w:rFonts w:cs="AL-Mohanad" w:hint="cs"/>
          <w:bCs w:val="0"/>
          <w:color w:val="000000" w:themeColor="text1"/>
          <w:sz w:val="27"/>
          <w:szCs w:val="27"/>
          <w:rtl/>
        </w:rPr>
        <w:t>َّ</w:t>
      </w:r>
      <w:r w:rsidR="00C32EC2" w:rsidRPr="00BA4E01">
        <w:rPr>
          <w:rFonts w:cs="AL-Mohanad"/>
          <w:bCs w:val="0"/>
          <w:color w:val="000000" w:themeColor="text1"/>
          <w:sz w:val="27"/>
          <w:szCs w:val="27"/>
          <w:rtl/>
        </w:rPr>
        <w:t>ضح ممّا تق</w:t>
      </w:r>
      <w:r w:rsidRPr="00BA4E01">
        <w:rPr>
          <w:rFonts w:cs="AL-Mohanad"/>
          <w:bCs w:val="0"/>
          <w:color w:val="000000" w:themeColor="text1"/>
          <w:sz w:val="27"/>
          <w:szCs w:val="27"/>
          <w:rtl/>
        </w:rPr>
        <w:t>د</w:t>
      </w:r>
      <w:r w:rsidR="00C32EC2"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م. </w:t>
      </w:r>
    </w:p>
    <w:p w:rsidR="00953752" w:rsidRPr="00BA4E01" w:rsidRDefault="00953752" w:rsidP="00EE1677">
      <w:pPr>
        <w:pStyle w:val="af5"/>
        <w:adjustRightInd w:val="0"/>
        <w:spacing w:line="400" w:lineRule="exact"/>
        <w:ind w:firstLine="567"/>
        <w:rPr>
          <w:rFonts w:cs="AL-Mohanad"/>
          <w:bCs w:val="0"/>
          <w:color w:val="000000" w:themeColor="text1"/>
          <w:sz w:val="27"/>
          <w:szCs w:val="27"/>
        </w:rPr>
      </w:pPr>
      <w:r w:rsidRPr="00BA4E01">
        <w:rPr>
          <w:rFonts w:cs="AL-Mohanad"/>
          <w:b/>
          <w:color w:val="000000" w:themeColor="text1"/>
          <w:sz w:val="27"/>
          <w:szCs w:val="27"/>
          <w:rtl/>
        </w:rPr>
        <w:t>الاحتمال ال</w:t>
      </w:r>
      <w:r w:rsidR="00C32EC2" w:rsidRPr="00BA4E01">
        <w:rPr>
          <w:rFonts w:cs="AL-Mohanad" w:hint="cs"/>
          <w:b/>
          <w:color w:val="000000" w:themeColor="text1"/>
          <w:sz w:val="27"/>
          <w:szCs w:val="27"/>
          <w:rtl/>
        </w:rPr>
        <w:t>ثامن</w:t>
      </w:r>
      <w:r w:rsidRPr="00BA4E01">
        <w:rPr>
          <w:rFonts w:cs="AL-Mohanad"/>
          <w:b/>
          <w:color w:val="000000" w:themeColor="text1"/>
          <w:sz w:val="27"/>
          <w:szCs w:val="27"/>
          <w:rtl/>
        </w:rPr>
        <w:t xml:space="preserve">: </w:t>
      </w:r>
      <w:r w:rsidRPr="00BA4E01">
        <w:rPr>
          <w:rFonts w:cs="AL-Mohanad"/>
          <w:bCs w:val="0"/>
          <w:color w:val="000000" w:themeColor="text1"/>
          <w:sz w:val="27"/>
          <w:szCs w:val="27"/>
          <w:rtl/>
        </w:rPr>
        <w:t>المراد: الزوجان</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43"/>
      </w:r>
      <w:r w:rsidRPr="00BA4E01">
        <w:rPr>
          <w:rFonts w:cs="AL-Mohanad" w:hint="cs"/>
          <w:b/>
          <w:bCs w:val="0"/>
          <w:color w:val="000000" w:themeColor="text1"/>
          <w:sz w:val="27"/>
          <w:szCs w:val="27"/>
          <w:vertAlign w:val="superscript"/>
          <w:rtl/>
        </w:rPr>
        <w:t>)</w:t>
      </w:r>
      <w:r w:rsidR="00C32EC2"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قاله أبو</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مسلم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صفهاني</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44"/>
      </w:r>
      <w:r w:rsidRPr="00BA4E01">
        <w:rPr>
          <w:rFonts w:cs="AL-Mohanad" w:hint="cs"/>
          <w:b/>
          <w:bCs w:val="0"/>
          <w:color w:val="000000" w:themeColor="text1"/>
          <w:sz w:val="27"/>
          <w:szCs w:val="27"/>
          <w:vertAlign w:val="superscript"/>
          <w:rtl/>
        </w:rPr>
        <w:t>)</w:t>
      </w:r>
      <w:r w:rsidR="00C32EC2" w:rsidRPr="00BA4E01">
        <w:rPr>
          <w:rFonts w:cs="AL-Mohanad" w:hint="cs"/>
          <w:bCs w:val="0"/>
          <w:color w:val="000000" w:themeColor="text1"/>
          <w:sz w:val="27"/>
          <w:szCs w:val="27"/>
          <w:rtl/>
        </w:rPr>
        <w:t xml:space="preserve">. </w:t>
      </w:r>
    </w:p>
    <w:p w:rsidR="00953752" w:rsidRPr="00BA4E01" w:rsidRDefault="00953752" w:rsidP="004B32D9">
      <w:pPr>
        <w:pStyle w:val="Yagut056"/>
        <w:bidi/>
        <w:spacing w:before="0" w:line="380" w:lineRule="exact"/>
        <w:ind w:firstLine="562"/>
        <w:rPr>
          <w:rFonts w:cs="AL-Mohanad"/>
          <w:color w:val="000000" w:themeColor="text1"/>
          <w:sz w:val="27"/>
          <w:szCs w:val="27"/>
          <w:rtl/>
        </w:rPr>
      </w:pPr>
      <w:r w:rsidRPr="00BA4E01">
        <w:rPr>
          <w:rFonts w:cs="AL-Mohanad"/>
          <w:b/>
          <w:bCs/>
          <w:color w:val="000000" w:themeColor="text1"/>
          <w:sz w:val="27"/>
          <w:szCs w:val="27"/>
          <w:rtl/>
        </w:rPr>
        <w:t>الاحتمال ال</w:t>
      </w:r>
      <w:r w:rsidR="007E257D" w:rsidRPr="00BA4E01">
        <w:rPr>
          <w:rFonts w:cs="AL-Mohanad" w:hint="cs"/>
          <w:b/>
          <w:bCs/>
          <w:color w:val="000000" w:themeColor="text1"/>
          <w:sz w:val="27"/>
          <w:szCs w:val="27"/>
          <w:rtl/>
        </w:rPr>
        <w:t>تاسع</w:t>
      </w:r>
      <w:r w:rsidRPr="00BA4E01">
        <w:rPr>
          <w:rFonts w:cs="AL-Mohanad"/>
          <w:b/>
          <w:bCs/>
          <w:color w:val="000000" w:themeColor="text1"/>
          <w:sz w:val="27"/>
          <w:szCs w:val="27"/>
          <w:rtl/>
        </w:rPr>
        <w:t xml:space="preserve">: </w:t>
      </w:r>
      <w:r w:rsidR="007E257D" w:rsidRPr="00BA4E01">
        <w:rPr>
          <w:rFonts w:cs="AL-Mohanad" w:hint="cs"/>
          <w:color w:val="000000" w:themeColor="text1"/>
          <w:sz w:val="27"/>
          <w:szCs w:val="27"/>
          <w:rtl/>
        </w:rPr>
        <w:t>إ</w:t>
      </w:r>
      <w:r w:rsidRPr="00BA4E01">
        <w:rPr>
          <w:rFonts w:cs="AL-Mohanad"/>
          <w:color w:val="000000" w:themeColor="text1"/>
          <w:sz w:val="27"/>
          <w:szCs w:val="27"/>
          <w:rtl/>
        </w:rPr>
        <w:t xml:space="preserve">نّ المراد بـ </w:t>
      </w:r>
      <w:r w:rsidRPr="00BA4E01">
        <w:rPr>
          <w:rFonts w:ascii="Mosawi" w:hAnsi="Mosawi" w:cs="Mosawi"/>
          <w:color w:val="000000" w:themeColor="text1"/>
          <w:rtl/>
        </w:rPr>
        <w:t>﴿</w:t>
      </w:r>
      <w:r w:rsidRPr="00BA4E01">
        <w:rPr>
          <w:rFonts w:cs="AL-Mohanad"/>
          <w:b/>
          <w:bCs/>
          <w:color w:val="000000" w:themeColor="text1"/>
          <w:sz w:val="27"/>
          <w:szCs w:val="27"/>
          <w:rtl/>
        </w:rPr>
        <w:t>الَّذِينَ عَقَدَت</w:t>
      </w:r>
      <w:r w:rsidR="00BA29CB">
        <w:rPr>
          <w:rFonts w:cs="AL-Mohanad" w:hint="cs"/>
          <w:b/>
          <w:bCs/>
          <w:color w:val="000000" w:themeColor="text1"/>
          <w:sz w:val="27"/>
          <w:szCs w:val="27"/>
          <w:rtl/>
        </w:rPr>
        <w:t>ْ</w:t>
      </w:r>
      <w:r w:rsidRPr="00BA4E01">
        <w:rPr>
          <w:rFonts w:cs="AL-Mohanad"/>
          <w:b/>
          <w:bCs/>
          <w:color w:val="000000" w:themeColor="text1"/>
          <w:sz w:val="27"/>
          <w:szCs w:val="27"/>
          <w:rtl/>
        </w:rPr>
        <w:t xml:space="preserve"> أَي</w:t>
      </w:r>
      <w:r w:rsidR="00BA29CB">
        <w:rPr>
          <w:rFonts w:cs="AL-Mohanad" w:hint="cs"/>
          <w:b/>
          <w:bCs/>
          <w:color w:val="000000" w:themeColor="text1"/>
          <w:sz w:val="27"/>
          <w:szCs w:val="27"/>
          <w:rtl/>
        </w:rPr>
        <w:t>ْ</w:t>
      </w:r>
      <w:r w:rsidRPr="00BA4E01">
        <w:rPr>
          <w:rFonts w:cs="AL-Mohanad"/>
          <w:b/>
          <w:bCs/>
          <w:color w:val="000000" w:themeColor="text1"/>
          <w:sz w:val="27"/>
          <w:szCs w:val="27"/>
          <w:rtl/>
        </w:rPr>
        <w:t>مَانُكُم</w:t>
      </w:r>
      <w:r w:rsidR="00BA29CB">
        <w:rPr>
          <w:rFonts w:cs="AL-Mohanad" w:hint="cs"/>
          <w:b/>
          <w:bCs/>
          <w:color w:val="000000" w:themeColor="text1"/>
          <w:sz w:val="27"/>
          <w:szCs w:val="27"/>
          <w:rtl/>
        </w:rPr>
        <w:t>ْ</w:t>
      </w:r>
      <w:r w:rsidRPr="00BA4E01">
        <w:rPr>
          <w:rFonts w:ascii="Mosawi" w:hAnsi="Mosawi" w:cs="Mosawi"/>
          <w:color w:val="000000" w:themeColor="text1"/>
          <w:rtl/>
        </w:rPr>
        <w:t>﴾</w:t>
      </w:r>
      <w:r w:rsidRPr="00BA4E01">
        <w:rPr>
          <w:rFonts w:cs="AL-Mohanad"/>
          <w:color w:val="000000" w:themeColor="text1"/>
          <w:sz w:val="27"/>
          <w:szCs w:val="27"/>
          <w:rtl/>
        </w:rPr>
        <w:t xml:space="preserve"> </w:t>
      </w:r>
      <w:r w:rsidRPr="00BA4E01">
        <w:rPr>
          <w:rFonts w:cs="AL-Mohanad" w:hint="cs"/>
          <w:color w:val="000000" w:themeColor="text1"/>
          <w:sz w:val="27"/>
          <w:szCs w:val="27"/>
          <w:rtl/>
        </w:rPr>
        <w:t>الأئمّة</w:t>
      </w:r>
      <w:r w:rsidR="00561071" w:rsidRPr="00BA4E01">
        <w:rPr>
          <w:rFonts w:ascii="Mosawi" w:hAnsi="Mosawi" w:cs="Mosawi"/>
          <w:color w:val="000000" w:themeColor="text1"/>
          <w:sz w:val="23"/>
          <w:szCs w:val="22"/>
          <w:rtl/>
        </w:rPr>
        <w:t>^</w:t>
      </w:r>
      <w:r w:rsidRPr="00BA4E01">
        <w:rPr>
          <w:rFonts w:cs="AL-Mohanad" w:hint="cs"/>
          <w:color w:val="000000" w:themeColor="text1"/>
          <w:sz w:val="27"/>
          <w:szCs w:val="27"/>
          <w:rtl/>
        </w:rPr>
        <w:t xml:space="preserve">. </w:t>
      </w:r>
    </w:p>
    <w:p w:rsidR="00953752" w:rsidRPr="00BA4E01" w:rsidRDefault="00953752" w:rsidP="004B32D9">
      <w:pPr>
        <w:pStyle w:val="Yagut056"/>
        <w:bidi/>
        <w:spacing w:before="0" w:line="380" w:lineRule="exact"/>
        <w:ind w:firstLine="562"/>
        <w:rPr>
          <w:rFonts w:cs="AL-Mohanad"/>
          <w:color w:val="000000" w:themeColor="text1"/>
          <w:sz w:val="27"/>
          <w:szCs w:val="27"/>
          <w:rtl/>
        </w:rPr>
      </w:pPr>
      <w:r w:rsidRPr="00BA4E01">
        <w:rPr>
          <w:rFonts w:cs="AL-Mohanad" w:hint="cs"/>
          <w:color w:val="000000" w:themeColor="text1"/>
          <w:sz w:val="27"/>
          <w:szCs w:val="27"/>
          <w:rtl/>
        </w:rPr>
        <w:t>وسوف يأتي توضيح هذا الاحتمال ومناقشته في بحث (ولاء الإمامة)</w:t>
      </w:r>
      <w:r w:rsidR="009B3D1A" w:rsidRPr="00BA4E01">
        <w:rPr>
          <w:rFonts w:cs="AL-Mohanad" w:hint="cs"/>
          <w:color w:val="000000" w:themeColor="text1"/>
          <w:sz w:val="27"/>
          <w:szCs w:val="27"/>
          <w:rtl/>
        </w:rPr>
        <w:t>.</w:t>
      </w:r>
    </w:p>
    <w:p w:rsidR="00953752" w:rsidRPr="00BA4E01" w:rsidRDefault="00953752" w:rsidP="004B32D9">
      <w:pPr>
        <w:pStyle w:val="af5"/>
        <w:adjustRightInd w:val="0"/>
        <w:spacing w:line="380" w:lineRule="exact"/>
        <w:ind w:firstLine="562"/>
        <w:rPr>
          <w:rFonts w:cs="AL-Mohanad"/>
          <w:bCs w:val="0"/>
          <w:color w:val="000000" w:themeColor="text1"/>
          <w:sz w:val="27"/>
          <w:szCs w:val="27"/>
          <w:rtl/>
        </w:rPr>
      </w:pPr>
      <w:r w:rsidRPr="00BA4E01">
        <w:rPr>
          <w:rFonts w:cs="AL-Mohanad"/>
          <w:b/>
          <w:color w:val="000000" w:themeColor="text1"/>
          <w:sz w:val="27"/>
          <w:szCs w:val="27"/>
          <w:rtl/>
        </w:rPr>
        <w:t>الاحتمال ال</w:t>
      </w:r>
      <w:r w:rsidR="009B3D1A" w:rsidRPr="00BA4E01">
        <w:rPr>
          <w:rFonts w:cs="AL-Mohanad" w:hint="cs"/>
          <w:b/>
          <w:color w:val="000000" w:themeColor="text1"/>
          <w:sz w:val="27"/>
          <w:szCs w:val="27"/>
          <w:rtl/>
        </w:rPr>
        <w:t>عاشر</w:t>
      </w:r>
      <w:r w:rsidRPr="00BA4E01">
        <w:rPr>
          <w:rFonts w:cs="AL-Mohanad" w:hint="cs"/>
          <w:b/>
          <w:color w:val="000000" w:themeColor="text1"/>
          <w:sz w:val="27"/>
          <w:szCs w:val="27"/>
          <w:rtl/>
        </w:rPr>
        <w:t xml:space="preserve">: </w:t>
      </w:r>
      <w:r w:rsidR="009B3D1A" w:rsidRPr="00BA4E01">
        <w:rPr>
          <w:rFonts w:cs="AL-Mohanad" w:hint="cs"/>
          <w:bCs w:val="0"/>
          <w:color w:val="000000" w:themeColor="text1"/>
          <w:sz w:val="27"/>
          <w:szCs w:val="27"/>
          <w:rtl/>
        </w:rPr>
        <w:t>إ</w:t>
      </w:r>
      <w:r w:rsidRPr="00BA4E01">
        <w:rPr>
          <w:rFonts w:cs="AL-Mohanad"/>
          <w:bCs w:val="0"/>
          <w:color w:val="000000" w:themeColor="text1"/>
          <w:sz w:val="27"/>
          <w:szCs w:val="27"/>
          <w:rtl/>
        </w:rPr>
        <w:t xml:space="preserve">نّ المراد بـ </w:t>
      </w:r>
      <w:r w:rsidRPr="00BA4E01">
        <w:rPr>
          <w:rFonts w:ascii="Mosawi" w:hAnsi="Mosawi" w:cs="Mosawi"/>
          <w:color w:val="000000" w:themeColor="text1"/>
          <w:szCs w:val="24"/>
          <w:rtl/>
        </w:rPr>
        <w:t>﴿</w:t>
      </w:r>
      <w:r w:rsidRPr="00BA4E01">
        <w:rPr>
          <w:rFonts w:cs="AL-Mohanad"/>
          <w:color w:val="000000" w:themeColor="text1"/>
          <w:sz w:val="27"/>
          <w:szCs w:val="27"/>
          <w:rtl/>
        </w:rPr>
        <w:t>الَّذِينَ عَقَدَت</w:t>
      </w:r>
      <w:r w:rsidR="00BA29CB">
        <w:rPr>
          <w:rFonts w:cs="AL-Mohanad" w:hint="cs"/>
          <w:color w:val="000000" w:themeColor="text1"/>
          <w:sz w:val="27"/>
          <w:szCs w:val="27"/>
          <w:rtl/>
        </w:rPr>
        <w:t>ْ</w:t>
      </w:r>
      <w:r w:rsidRPr="00BA4E01">
        <w:rPr>
          <w:rFonts w:cs="AL-Mohanad"/>
          <w:color w:val="000000" w:themeColor="text1"/>
          <w:sz w:val="27"/>
          <w:szCs w:val="27"/>
          <w:rtl/>
        </w:rPr>
        <w:t xml:space="preserve"> أَي</w:t>
      </w:r>
      <w:r w:rsidR="00BA29CB">
        <w:rPr>
          <w:rFonts w:cs="AL-Mohanad" w:hint="cs"/>
          <w:color w:val="000000" w:themeColor="text1"/>
          <w:sz w:val="27"/>
          <w:szCs w:val="27"/>
          <w:rtl/>
        </w:rPr>
        <w:t>ْ</w:t>
      </w:r>
      <w:r w:rsidRPr="00BA4E01">
        <w:rPr>
          <w:rFonts w:cs="AL-Mohanad"/>
          <w:color w:val="000000" w:themeColor="text1"/>
          <w:sz w:val="27"/>
          <w:szCs w:val="27"/>
          <w:rtl/>
        </w:rPr>
        <w:t>مَانُكُم</w:t>
      </w:r>
      <w:r w:rsidR="00BA29CB">
        <w:rPr>
          <w:rFonts w:ascii="Mosawi" w:hAnsi="Mosawi" w:cs="Mosawi" w:hint="cs"/>
          <w:color w:val="000000" w:themeColor="text1"/>
          <w:szCs w:val="24"/>
          <w:rtl/>
        </w:rPr>
        <w:t>ْ</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مطلق م</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ن</w:t>
      </w:r>
      <w:r w:rsidR="00BA29CB">
        <w:rPr>
          <w:rFonts w:cs="AL-Mohanad" w:hint="cs"/>
          <w:bCs w:val="0"/>
          <w:color w:val="000000" w:themeColor="text1"/>
          <w:sz w:val="27"/>
          <w:szCs w:val="27"/>
          <w:rtl/>
        </w:rPr>
        <w:t>ْ</w:t>
      </w:r>
      <w:r w:rsidRPr="00BA4E01">
        <w:rPr>
          <w:rFonts w:cs="AL-Mohanad"/>
          <w:bCs w:val="0"/>
          <w:color w:val="000000" w:themeColor="text1"/>
          <w:sz w:val="27"/>
          <w:szCs w:val="27"/>
          <w:rtl/>
        </w:rPr>
        <w:t xml:space="preserve"> تمّ معه المعاقدة والمعاهدة، وهم الزوجان وضامن الجريرة وال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 فإنّ هؤلاء الثلاثة إرثهم مسبّ</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ب</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عن المعاقدة والمعاهدة التي تقع بين الأطراف، وقد أمر الله تعالى بالوفاء بها، قال عزّ</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وجلّ</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w:t>
      </w:r>
      <w:r w:rsidRPr="00BA4E01">
        <w:rPr>
          <w:rFonts w:ascii="Mosawi" w:hAnsi="Mosawi" w:cs="Mosawi"/>
          <w:color w:val="000000" w:themeColor="text1"/>
          <w:szCs w:val="24"/>
          <w:rtl/>
        </w:rPr>
        <w:t>﴿</w:t>
      </w:r>
      <w:r w:rsidRPr="00BA4E01">
        <w:rPr>
          <w:rFonts w:cs="AL-Mohanad"/>
          <w:color w:val="000000" w:themeColor="text1"/>
          <w:sz w:val="27"/>
          <w:szCs w:val="27"/>
          <w:rtl/>
        </w:rPr>
        <w:t>أَو</w:t>
      </w:r>
      <w:r w:rsidR="00BA29CB">
        <w:rPr>
          <w:rFonts w:cs="AL-Mohanad" w:hint="cs"/>
          <w:color w:val="000000" w:themeColor="text1"/>
          <w:sz w:val="27"/>
          <w:szCs w:val="27"/>
          <w:rtl/>
        </w:rPr>
        <w:t>ْ</w:t>
      </w:r>
      <w:r w:rsidRPr="00BA4E01">
        <w:rPr>
          <w:rFonts w:cs="AL-Mohanad"/>
          <w:color w:val="000000" w:themeColor="text1"/>
          <w:sz w:val="27"/>
          <w:szCs w:val="27"/>
          <w:rtl/>
        </w:rPr>
        <w:t>فُوا بِالعُقُودِ</w:t>
      </w:r>
      <w:r w:rsidRPr="00BA4E01">
        <w:rPr>
          <w:rFonts w:ascii="Mosawi" w:hAnsi="Mosawi" w:cs="Mosawi"/>
          <w:color w:val="000000" w:themeColor="text1"/>
          <w:szCs w:val="24"/>
          <w:rtl/>
        </w:rPr>
        <w:t>﴾</w:t>
      </w:r>
      <w:r w:rsidR="009B3D1A" w:rsidRPr="00BA4E01">
        <w:rPr>
          <w:rFonts w:ascii="Times" w:hAnsi="Times" w:cs="AL-Mohanad" w:hint="cs"/>
          <w:bCs w:val="0"/>
          <w:color w:val="000000" w:themeColor="text1"/>
          <w:sz w:val="27"/>
          <w:szCs w:val="27"/>
          <w:rtl/>
          <w:lang w:eastAsia="en-US"/>
        </w:rPr>
        <w:t xml:space="preserve"> (المائدة: 1)،</w:t>
      </w:r>
      <w:r w:rsidRPr="00BA4E01">
        <w:rPr>
          <w:rFonts w:ascii="Times" w:hAnsi="Times" w:cs="AL-Mohanad" w:hint="cs"/>
          <w:bCs w:val="0"/>
          <w:color w:val="000000" w:themeColor="text1"/>
          <w:sz w:val="27"/>
          <w:szCs w:val="27"/>
          <w:rtl/>
          <w:lang w:eastAsia="en-US"/>
        </w:rPr>
        <w:t xml:space="preserve"> </w:t>
      </w:r>
      <w:r w:rsidR="009B3D1A" w:rsidRPr="00BA4E01">
        <w:rPr>
          <w:rFonts w:cs="AL-Mohanad" w:hint="cs"/>
          <w:bCs w:val="0"/>
          <w:color w:val="000000" w:themeColor="text1"/>
          <w:sz w:val="27"/>
          <w:szCs w:val="27"/>
          <w:rtl/>
        </w:rPr>
        <w:t>و</w:t>
      </w:r>
      <w:r w:rsidR="00E8562A" w:rsidRPr="00BA4E01">
        <w:rPr>
          <w:rFonts w:cs="AL-Mohanad"/>
          <w:bCs w:val="0"/>
          <w:color w:val="000000" w:themeColor="text1"/>
          <w:sz w:val="27"/>
          <w:szCs w:val="27"/>
          <w:rtl/>
        </w:rPr>
        <w:t xml:space="preserve">لا سيَّما </w:t>
      </w:r>
      <w:r w:rsidRPr="00BA4E01">
        <w:rPr>
          <w:rFonts w:cs="AL-Mohanad"/>
          <w:bCs w:val="0"/>
          <w:color w:val="000000" w:themeColor="text1"/>
          <w:sz w:val="27"/>
          <w:szCs w:val="27"/>
          <w:rtl/>
        </w:rPr>
        <w:t>بعد تفسيره بالعهود</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وهو واضح</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جدّاً بالنسبة لعقد ضمان الجريرة، وأمّا بالنسبة إلى الزواج فقد أطلق عقد النكاح على الزواج الذي هو مسبّ</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ب عن عقد النكاح، قال تعالى: </w:t>
      </w:r>
      <w:r w:rsidR="009B3D1A" w:rsidRPr="00BA4E01">
        <w:rPr>
          <w:rFonts w:ascii="Mosawi" w:hAnsi="Mosawi" w:cs="Mosawi"/>
          <w:color w:val="000000" w:themeColor="text1"/>
          <w:szCs w:val="24"/>
          <w:rtl/>
        </w:rPr>
        <w:t>﴿</w:t>
      </w:r>
      <w:r w:rsidRPr="00BA4E01">
        <w:rPr>
          <w:rFonts w:ascii="Times" w:hAnsi="Times" w:cs="AL-Mohanad" w:hint="cs"/>
          <w:b/>
          <w:color w:val="000000" w:themeColor="text1"/>
          <w:sz w:val="27"/>
          <w:szCs w:val="27"/>
          <w:rtl/>
          <w:lang w:eastAsia="en-US"/>
        </w:rPr>
        <w:t>..</w:t>
      </w:r>
      <w:r w:rsidR="009B3D1A" w:rsidRPr="00BA4E01">
        <w:rPr>
          <w:rFonts w:ascii="Times" w:hAnsi="Times" w:cs="AL-Mohanad" w:hint="cs"/>
          <w:b/>
          <w:color w:val="000000" w:themeColor="text1"/>
          <w:sz w:val="27"/>
          <w:szCs w:val="27"/>
          <w:rtl/>
          <w:lang w:eastAsia="en-US"/>
        </w:rPr>
        <w:t>.</w:t>
      </w:r>
      <w:r w:rsidRPr="00BA4E01">
        <w:rPr>
          <w:rFonts w:cs="AL-Mohanad"/>
          <w:color w:val="000000" w:themeColor="text1"/>
          <w:sz w:val="27"/>
          <w:szCs w:val="27"/>
          <w:rtl/>
        </w:rPr>
        <w:t>وَلاَ تَع</w:t>
      </w:r>
      <w:r w:rsidR="00BA29CB">
        <w:rPr>
          <w:rFonts w:cs="AL-Mohanad" w:hint="cs"/>
          <w:color w:val="000000" w:themeColor="text1"/>
          <w:sz w:val="27"/>
          <w:szCs w:val="27"/>
          <w:rtl/>
        </w:rPr>
        <w:t>ْ</w:t>
      </w:r>
      <w:r w:rsidRPr="00BA4E01">
        <w:rPr>
          <w:rFonts w:cs="AL-Mohanad"/>
          <w:color w:val="000000" w:themeColor="text1"/>
          <w:sz w:val="27"/>
          <w:szCs w:val="27"/>
          <w:rtl/>
        </w:rPr>
        <w:t>زِمُوا عُق</w:t>
      </w:r>
      <w:r w:rsidR="00BA29CB">
        <w:rPr>
          <w:rFonts w:cs="AL-Mohanad" w:hint="cs"/>
          <w:color w:val="000000" w:themeColor="text1"/>
          <w:sz w:val="27"/>
          <w:szCs w:val="27"/>
          <w:rtl/>
        </w:rPr>
        <w:t>ْ</w:t>
      </w:r>
      <w:r w:rsidRPr="00BA4E01">
        <w:rPr>
          <w:rFonts w:cs="AL-Mohanad"/>
          <w:color w:val="000000" w:themeColor="text1"/>
          <w:sz w:val="27"/>
          <w:szCs w:val="27"/>
          <w:rtl/>
        </w:rPr>
        <w:t>دَةَ النِّكَاحِ حَتَّى يَب</w:t>
      </w:r>
      <w:r w:rsidR="00BA29CB">
        <w:rPr>
          <w:rFonts w:cs="AL-Mohanad" w:hint="cs"/>
          <w:color w:val="000000" w:themeColor="text1"/>
          <w:sz w:val="27"/>
          <w:szCs w:val="27"/>
          <w:rtl/>
        </w:rPr>
        <w:t>ْ</w:t>
      </w:r>
      <w:r w:rsidRPr="00BA4E01">
        <w:rPr>
          <w:rFonts w:cs="AL-Mohanad"/>
          <w:color w:val="000000" w:themeColor="text1"/>
          <w:sz w:val="27"/>
          <w:szCs w:val="27"/>
          <w:rtl/>
        </w:rPr>
        <w:t>لُغَ الكِتَابُ أَجَلَهُ</w:t>
      </w:r>
      <w:r w:rsidRPr="00BA4E01">
        <w:rPr>
          <w:rFonts w:cs="AL-Mohanad" w:hint="cs"/>
          <w:color w:val="000000" w:themeColor="text1"/>
          <w:sz w:val="27"/>
          <w:szCs w:val="27"/>
          <w:rtl/>
        </w:rPr>
        <w:t>...</w:t>
      </w:r>
      <w:r w:rsidRPr="00BA4E01">
        <w:rPr>
          <w:rFonts w:ascii="Mosawi" w:hAnsi="Mosawi" w:cs="Mosawi"/>
          <w:color w:val="000000" w:themeColor="text1"/>
          <w:szCs w:val="24"/>
          <w:rtl/>
        </w:rPr>
        <w:t>﴾</w:t>
      </w:r>
      <w:r w:rsidR="009B3D1A" w:rsidRPr="00BA4E01">
        <w:rPr>
          <w:rFonts w:ascii="Times" w:hAnsi="Times" w:cs="AL-Mohanad" w:hint="cs"/>
          <w:bCs w:val="0"/>
          <w:color w:val="000000" w:themeColor="text1"/>
          <w:sz w:val="27"/>
          <w:szCs w:val="27"/>
          <w:rtl/>
          <w:lang w:eastAsia="en-US"/>
        </w:rPr>
        <w:t xml:space="preserve"> (البقرة: 235)،</w:t>
      </w:r>
      <w:r w:rsidRPr="00BA4E01">
        <w:rPr>
          <w:rFonts w:ascii="Times" w:hAnsi="Times" w:cs="AL-Mohanad" w:hint="cs"/>
          <w:bCs w:val="0"/>
          <w:color w:val="000000" w:themeColor="text1"/>
          <w:sz w:val="27"/>
          <w:szCs w:val="27"/>
          <w:rtl/>
          <w:lang w:eastAsia="en-US"/>
        </w:rPr>
        <w:t xml:space="preserve"> </w:t>
      </w:r>
      <w:r w:rsidRPr="00BA4E01">
        <w:rPr>
          <w:rFonts w:cs="AL-Mohanad"/>
          <w:bCs w:val="0"/>
          <w:color w:val="000000" w:themeColor="text1"/>
          <w:sz w:val="27"/>
          <w:szCs w:val="27"/>
          <w:rtl/>
        </w:rPr>
        <w:t>وأمّا بالنسبة إلى عقد ولاء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 فهو إمّا يتحق</w:t>
      </w:r>
      <w:r w:rsidRPr="00BA4E01">
        <w:rPr>
          <w:rFonts w:cs="AL-Mohanad" w:hint="cs"/>
          <w:bCs w:val="0"/>
          <w:color w:val="000000" w:themeColor="text1"/>
          <w:sz w:val="27"/>
          <w:szCs w:val="27"/>
          <w:rtl/>
        </w:rPr>
        <w:t>ّ</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ق بالبيعة له خارجاً مباشرة، وإمّا يثبت بالأحاديث والروايات، نحو ما ورد في تفسير هذه الآية الشريفة بالذات</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45"/>
      </w:r>
      <w:r w:rsidRPr="00BA4E01">
        <w:rPr>
          <w:rFonts w:cs="AL-Mohanad" w:hint="cs"/>
          <w:b/>
          <w:bCs w:val="0"/>
          <w:color w:val="000000" w:themeColor="text1"/>
          <w:sz w:val="27"/>
          <w:szCs w:val="27"/>
          <w:vertAlign w:val="superscript"/>
          <w:rtl/>
        </w:rPr>
        <w:t>)</w:t>
      </w:r>
      <w:r w:rsidR="009B3D1A"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كما </w:t>
      </w:r>
      <w:r w:rsidRPr="00BA4E01">
        <w:rPr>
          <w:rFonts w:cs="AL-Mohanad" w:hint="cs"/>
          <w:bCs w:val="0"/>
          <w:color w:val="000000" w:themeColor="text1"/>
          <w:sz w:val="27"/>
          <w:szCs w:val="27"/>
          <w:rtl/>
        </w:rPr>
        <w:t xml:space="preserve">مرّ </w:t>
      </w:r>
      <w:r w:rsidRPr="00BA4E01">
        <w:rPr>
          <w:rFonts w:cs="AL-Mohanad"/>
          <w:bCs w:val="0"/>
          <w:color w:val="000000" w:themeColor="text1"/>
          <w:sz w:val="27"/>
          <w:szCs w:val="27"/>
          <w:rtl/>
        </w:rPr>
        <w:t xml:space="preserve">في </w:t>
      </w:r>
      <w:r w:rsidRPr="00BA4E01">
        <w:rPr>
          <w:rFonts w:cs="AL-Mohanad" w:hint="cs"/>
          <w:bCs w:val="0"/>
          <w:color w:val="000000" w:themeColor="text1"/>
          <w:sz w:val="27"/>
          <w:szCs w:val="27"/>
          <w:rtl/>
        </w:rPr>
        <w:t xml:space="preserve">بيان الاحتمال </w:t>
      </w:r>
      <w:r w:rsidR="009B3D1A" w:rsidRPr="00BA4E01">
        <w:rPr>
          <w:rFonts w:cs="AL-Mohanad" w:hint="cs"/>
          <w:bCs w:val="0"/>
          <w:color w:val="000000" w:themeColor="text1"/>
          <w:sz w:val="27"/>
          <w:szCs w:val="27"/>
          <w:rtl/>
        </w:rPr>
        <w:t>العاشر</w:t>
      </w:r>
      <w:r w:rsidRPr="00BA4E01">
        <w:rPr>
          <w:rFonts w:cs="AL-Mohanad" w:hint="cs"/>
          <w:bCs w:val="0"/>
          <w:color w:val="000000" w:themeColor="text1"/>
          <w:sz w:val="27"/>
          <w:szCs w:val="27"/>
          <w:rtl/>
        </w:rPr>
        <w:t xml:space="preserve">. </w:t>
      </w:r>
    </w:p>
    <w:p w:rsidR="00953752" w:rsidRPr="00BA4E01" w:rsidRDefault="00953752" w:rsidP="004B32D9">
      <w:pPr>
        <w:pStyle w:val="af5"/>
        <w:adjustRightInd w:val="0"/>
        <w:spacing w:line="380" w:lineRule="exact"/>
        <w:ind w:firstLine="562"/>
        <w:rPr>
          <w:rFonts w:cs="AL-Mohanad"/>
          <w:bCs w:val="0"/>
          <w:color w:val="000000" w:themeColor="text1"/>
          <w:sz w:val="27"/>
          <w:szCs w:val="27"/>
          <w:rtl/>
        </w:rPr>
      </w:pPr>
      <w:r w:rsidRPr="00BA4E01">
        <w:rPr>
          <w:rFonts w:cs="AL-Mohanad"/>
          <w:bCs w:val="0"/>
          <w:color w:val="000000" w:themeColor="text1"/>
          <w:sz w:val="27"/>
          <w:szCs w:val="27"/>
          <w:rtl/>
        </w:rPr>
        <w:t>ولي</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ع</w:t>
      </w:r>
      <w:r w:rsidR="00BA29CB">
        <w:rPr>
          <w:rFonts w:cs="AL-Mohanad" w:hint="cs"/>
          <w:bCs w:val="0"/>
          <w:color w:val="000000" w:themeColor="text1"/>
          <w:sz w:val="27"/>
          <w:szCs w:val="27"/>
          <w:rtl/>
        </w:rPr>
        <w:t>ْ</w:t>
      </w:r>
      <w:r w:rsidRPr="00BA4E01">
        <w:rPr>
          <w:rFonts w:cs="AL-Mohanad"/>
          <w:bCs w:val="0"/>
          <w:color w:val="000000" w:themeColor="text1"/>
          <w:sz w:val="27"/>
          <w:szCs w:val="27"/>
          <w:rtl/>
        </w:rPr>
        <w:t>ل</w:t>
      </w:r>
      <w:r w:rsidR="00BA29CB">
        <w:rPr>
          <w:rFonts w:cs="AL-Mohanad" w:hint="cs"/>
          <w:bCs w:val="0"/>
          <w:color w:val="000000" w:themeColor="text1"/>
          <w:sz w:val="27"/>
          <w:szCs w:val="27"/>
          <w:rtl/>
        </w:rPr>
        <w:t>َ</w:t>
      </w:r>
      <w:r w:rsidRPr="00BA4E01">
        <w:rPr>
          <w:rFonts w:cs="AL-Mohanad"/>
          <w:bCs w:val="0"/>
          <w:color w:val="000000" w:themeColor="text1"/>
          <w:sz w:val="27"/>
          <w:szCs w:val="27"/>
          <w:rtl/>
        </w:rPr>
        <w:t>م</w:t>
      </w:r>
      <w:r w:rsidR="00BA29CB">
        <w:rPr>
          <w:rFonts w:cs="AL-Mohanad" w:hint="cs"/>
          <w:bCs w:val="0"/>
          <w:color w:val="000000" w:themeColor="text1"/>
          <w:sz w:val="27"/>
          <w:szCs w:val="27"/>
          <w:rtl/>
        </w:rPr>
        <w:t>ْ</w:t>
      </w:r>
      <w:r w:rsidRPr="00BA4E01">
        <w:rPr>
          <w:rFonts w:cs="AL-Mohanad"/>
          <w:bCs w:val="0"/>
          <w:color w:val="000000" w:themeColor="text1"/>
          <w:sz w:val="27"/>
          <w:szCs w:val="27"/>
          <w:rtl/>
        </w:rPr>
        <w:t xml:space="preserve"> أنّه بناء</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على هذا الاحتمال تكون الآية متعرّ</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ضة إلى الإرث بقاعدت</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ي</w:t>
      </w:r>
      <w:r w:rsidR="00BA29CB">
        <w:rPr>
          <w:rFonts w:cs="AL-Mohanad" w:hint="cs"/>
          <w:bCs w:val="0"/>
          <w:color w:val="000000" w:themeColor="text1"/>
          <w:sz w:val="27"/>
          <w:szCs w:val="27"/>
          <w:rtl/>
        </w:rPr>
        <w:t>ْ</w:t>
      </w:r>
      <w:r w:rsidR="009B3D1A" w:rsidRPr="00BA4E01">
        <w:rPr>
          <w:rFonts w:cs="AL-Mohanad"/>
          <w:bCs w:val="0"/>
          <w:color w:val="000000" w:themeColor="text1"/>
          <w:sz w:val="27"/>
          <w:szCs w:val="27"/>
          <w:rtl/>
        </w:rPr>
        <w:t>ه الأساسيتين: ال</w:t>
      </w:r>
      <w:r w:rsidR="009B3D1A" w:rsidRPr="00BA4E01">
        <w:rPr>
          <w:rFonts w:cs="AL-Mohanad" w:hint="cs"/>
          <w:bCs w:val="0"/>
          <w:color w:val="000000" w:themeColor="text1"/>
          <w:sz w:val="27"/>
          <w:szCs w:val="27"/>
          <w:rtl/>
        </w:rPr>
        <w:t>أ</w:t>
      </w:r>
      <w:r w:rsidR="009B3D1A" w:rsidRPr="00BA4E01">
        <w:rPr>
          <w:rFonts w:cs="AL-Mohanad"/>
          <w:bCs w:val="0"/>
          <w:color w:val="000000" w:themeColor="text1"/>
          <w:sz w:val="27"/>
          <w:szCs w:val="27"/>
          <w:rtl/>
        </w:rPr>
        <w:t>ولى: القرابة (=</w:t>
      </w:r>
      <w:r w:rsidRPr="00BA4E01">
        <w:rPr>
          <w:rFonts w:cs="AL-Mohanad"/>
          <w:bCs w:val="0"/>
          <w:color w:val="000000" w:themeColor="text1"/>
          <w:sz w:val="27"/>
          <w:szCs w:val="27"/>
          <w:rtl/>
        </w:rPr>
        <w:t>النسب)،</w:t>
      </w:r>
      <w:r w:rsidR="009B3D1A" w:rsidRPr="00BA4E01">
        <w:rPr>
          <w:rFonts w:cs="AL-Mohanad"/>
          <w:bCs w:val="0"/>
          <w:color w:val="000000" w:themeColor="text1"/>
          <w:sz w:val="27"/>
          <w:szCs w:val="27"/>
          <w:rtl/>
        </w:rPr>
        <w:t xml:space="preserve"> والثانية: العقد (=</w:t>
      </w:r>
      <w:r w:rsidRPr="00BA4E01">
        <w:rPr>
          <w:rFonts w:cs="AL-Mohanad"/>
          <w:bCs w:val="0"/>
          <w:color w:val="000000" w:themeColor="text1"/>
          <w:sz w:val="27"/>
          <w:szCs w:val="27"/>
          <w:rtl/>
        </w:rPr>
        <w:t>السبب). أجل، هي لم تتعرّ</w:t>
      </w:r>
      <w:r w:rsidR="009B3D1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ض إلى ولاء العتق. </w:t>
      </w:r>
    </w:p>
    <w:p w:rsidR="00953752" w:rsidRPr="00BA4E01" w:rsidRDefault="00953752" w:rsidP="00BA29CB">
      <w:pPr>
        <w:pStyle w:val="af5"/>
        <w:adjustRightInd w:val="0"/>
        <w:spacing w:line="380" w:lineRule="exact"/>
        <w:ind w:firstLine="562"/>
        <w:rPr>
          <w:rFonts w:cs="AL-Mohanad"/>
          <w:bCs w:val="0"/>
          <w:color w:val="000000" w:themeColor="text1"/>
          <w:sz w:val="27"/>
          <w:szCs w:val="27"/>
          <w:rtl/>
        </w:rPr>
      </w:pPr>
      <w:r w:rsidRPr="00BA4E01">
        <w:rPr>
          <w:rFonts w:cs="AL-Mohanad" w:hint="cs"/>
          <w:bCs w:val="0"/>
          <w:color w:val="000000" w:themeColor="text1"/>
          <w:sz w:val="27"/>
          <w:szCs w:val="27"/>
          <w:rtl/>
        </w:rPr>
        <w:t>لكن</w:t>
      </w:r>
      <w:r w:rsidR="00BA29CB">
        <w:rPr>
          <w:rFonts w:cs="AL-Mohanad" w:hint="cs"/>
          <w:bCs w:val="0"/>
          <w:color w:val="000000" w:themeColor="text1"/>
          <w:sz w:val="27"/>
          <w:szCs w:val="27"/>
          <w:rtl/>
        </w:rPr>
        <w:t>ْ</w:t>
      </w:r>
      <w:r w:rsidRPr="00BA4E01">
        <w:rPr>
          <w:rFonts w:cs="AL-Mohanad" w:hint="cs"/>
          <w:bCs w:val="0"/>
          <w:color w:val="000000" w:themeColor="text1"/>
          <w:sz w:val="27"/>
          <w:szCs w:val="27"/>
          <w:rtl/>
        </w:rPr>
        <w:t xml:space="preserve"> ادّ</w:t>
      </w:r>
      <w:r w:rsidR="009B3D1A" w:rsidRPr="00BA4E01">
        <w:rPr>
          <w:rFonts w:cs="AL-Mohanad" w:hint="cs"/>
          <w:bCs w:val="0"/>
          <w:color w:val="000000" w:themeColor="text1"/>
          <w:sz w:val="27"/>
          <w:szCs w:val="27"/>
          <w:rtl/>
        </w:rPr>
        <w:t>َ</w:t>
      </w:r>
      <w:r w:rsidRPr="00BA4E01">
        <w:rPr>
          <w:rFonts w:cs="AL-Mohanad" w:hint="cs"/>
          <w:bCs w:val="0"/>
          <w:color w:val="000000" w:themeColor="text1"/>
          <w:sz w:val="27"/>
          <w:szCs w:val="27"/>
          <w:rtl/>
        </w:rPr>
        <w:t>عى بعضهم إمكانية شمول الآية لولاء العتق بنحوٍ ما</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46"/>
      </w:r>
      <w:r w:rsidRPr="00BA4E01">
        <w:rPr>
          <w:rFonts w:cs="AL-Mohanad" w:hint="cs"/>
          <w:b/>
          <w:bCs w:val="0"/>
          <w:color w:val="000000" w:themeColor="text1"/>
          <w:sz w:val="27"/>
          <w:szCs w:val="27"/>
          <w:vertAlign w:val="superscript"/>
          <w:rtl/>
        </w:rPr>
        <w:t>)</w:t>
      </w:r>
      <w:r w:rsidR="009B3D1A"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t>ومستند هذه الدعوى غير واضح</w:t>
      </w:r>
      <w:r w:rsidR="009B3D1A"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إلا</w:t>
      </w:r>
      <w:r w:rsidR="009B3D1A"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أن يعود </w:t>
      </w:r>
      <w:r w:rsidR="00BA29CB">
        <w:rPr>
          <w:rFonts w:cs="AL-Mohanad" w:hint="cs"/>
          <w:bCs w:val="0"/>
          <w:color w:val="000000" w:themeColor="text1"/>
          <w:sz w:val="27"/>
          <w:szCs w:val="27"/>
          <w:rtl/>
        </w:rPr>
        <w:t>إ</w:t>
      </w:r>
      <w:r w:rsidRPr="00BA4E01">
        <w:rPr>
          <w:rFonts w:cs="AL-Mohanad" w:hint="cs"/>
          <w:bCs w:val="0"/>
          <w:color w:val="000000" w:themeColor="text1"/>
          <w:sz w:val="27"/>
          <w:szCs w:val="27"/>
          <w:rtl/>
        </w:rPr>
        <w:t>لى دعوى</w:t>
      </w:r>
      <w:r w:rsidR="009B3D1A" w:rsidRPr="00BA4E01">
        <w:rPr>
          <w:rFonts w:cs="AL-Mohanad" w:hint="cs"/>
          <w:bCs w:val="0"/>
          <w:color w:val="000000" w:themeColor="text1"/>
          <w:sz w:val="27"/>
          <w:szCs w:val="27"/>
          <w:rtl/>
        </w:rPr>
        <w:t xml:space="preserve"> دلالة الفقرة الأ</w:t>
      </w:r>
      <w:r w:rsidRPr="00BA4E01">
        <w:rPr>
          <w:rFonts w:cs="AL-Mohanad" w:hint="cs"/>
          <w:bCs w:val="0"/>
          <w:color w:val="000000" w:themeColor="text1"/>
          <w:sz w:val="27"/>
          <w:szCs w:val="27"/>
          <w:rtl/>
        </w:rPr>
        <w:t xml:space="preserve">ولى من الآية ـ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BA29CB">
        <w:rPr>
          <w:rFonts w:cs="AL-Mohanad" w:hint="cs"/>
          <w:color w:val="000000" w:themeColor="text1"/>
          <w:sz w:val="27"/>
          <w:szCs w:val="27"/>
          <w:rtl/>
        </w:rPr>
        <w:t>ْ</w:t>
      </w:r>
      <w:r w:rsidRPr="00BA4E01">
        <w:rPr>
          <w:rFonts w:cs="AL-Mohanad"/>
          <w:color w:val="000000" w:themeColor="text1"/>
          <w:sz w:val="27"/>
          <w:szCs w:val="27"/>
          <w:rtl/>
        </w:rPr>
        <w:t>نَا مَوَالِيَ مِمَّا تَرَكَ الوَالِدَانِ وَالأَق</w:t>
      </w:r>
      <w:r w:rsidR="00BA29CB">
        <w:rPr>
          <w:rFonts w:cs="AL-Mohanad" w:hint="cs"/>
          <w:color w:val="000000" w:themeColor="text1"/>
          <w:sz w:val="27"/>
          <w:szCs w:val="27"/>
          <w:rtl/>
        </w:rPr>
        <w:t>ْ</w:t>
      </w:r>
      <w:r w:rsidRPr="00BA4E01">
        <w:rPr>
          <w:rFonts w:cs="AL-Mohanad"/>
          <w:color w:val="000000" w:themeColor="text1"/>
          <w:sz w:val="27"/>
          <w:szCs w:val="27"/>
          <w:rtl/>
        </w:rPr>
        <w:t>رَبُونَ..</w:t>
      </w:r>
      <w:r w:rsidRPr="00BA4E01">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ـ عليه، لا هذه الفقرة، وحينئذٍ ي</w:t>
      </w:r>
      <w:r w:rsidR="00953C56" w:rsidRPr="00BA4E01">
        <w:rPr>
          <w:rFonts w:cs="AL-Mohanad" w:hint="cs"/>
          <w:bCs w:val="0"/>
          <w:color w:val="000000" w:themeColor="text1"/>
          <w:sz w:val="27"/>
          <w:szCs w:val="27"/>
          <w:rtl/>
        </w:rPr>
        <w:t>َ</w:t>
      </w:r>
      <w:r w:rsidRPr="00BA4E01">
        <w:rPr>
          <w:rFonts w:cs="AL-Mohanad" w:hint="cs"/>
          <w:bCs w:val="0"/>
          <w:color w:val="000000" w:themeColor="text1"/>
          <w:sz w:val="27"/>
          <w:szCs w:val="27"/>
          <w:rtl/>
        </w:rPr>
        <w:t>ر</w:t>
      </w:r>
      <w:r w:rsidR="00953C56" w:rsidRPr="00BA4E01">
        <w:rPr>
          <w:rFonts w:cs="AL-Mohanad" w:hint="cs"/>
          <w:bCs w:val="0"/>
          <w:color w:val="000000" w:themeColor="text1"/>
          <w:sz w:val="27"/>
          <w:szCs w:val="27"/>
          <w:rtl/>
        </w:rPr>
        <w:t>ِ</w:t>
      </w:r>
      <w:r w:rsidRPr="00BA4E01">
        <w:rPr>
          <w:rFonts w:cs="AL-Mohanad" w:hint="cs"/>
          <w:bCs w:val="0"/>
          <w:color w:val="000000" w:themeColor="text1"/>
          <w:sz w:val="27"/>
          <w:szCs w:val="27"/>
          <w:rtl/>
        </w:rPr>
        <w:t>د</w:t>
      </w:r>
      <w:r w:rsidR="00953C56"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عليه ما أوردناه هناك</w:t>
      </w:r>
      <w:r w:rsidR="00953C56"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0D1210" w:rsidRPr="00BA4E01" w:rsidRDefault="000D1210" w:rsidP="00E4663C">
      <w:pPr>
        <w:pStyle w:val="af5"/>
        <w:adjustRightInd w:val="0"/>
        <w:spacing w:line="400" w:lineRule="exact"/>
        <w:ind w:firstLine="567"/>
        <w:rPr>
          <w:rFonts w:cs="AL-Mohanad"/>
          <w:bCs w:val="0"/>
          <w:color w:val="000000" w:themeColor="text1"/>
          <w:sz w:val="27"/>
          <w:szCs w:val="27"/>
          <w:rtl/>
        </w:rPr>
      </w:pPr>
    </w:p>
    <w:p w:rsidR="00953752" w:rsidRPr="00BA4E01" w:rsidRDefault="00953752" w:rsidP="00E4663C">
      <w:pPr>
        <w:pStyle w:val="31"/>
        <w:spacing w:line="400" w:lineRule="exact"/>
        <w:rPr>
          <w:color w:val="000000" w:themeColor="text1"/>
          <w:rtl/>
        </w:rPr>
      </w:pPr>
      <w:r w:rsidRPr="00BA4E01">
        <w:rPr>
          <w:rFonts w:hint="cs"/>
          <w:color w:val="000000" w:themeColor="text1"/>
          <w:rtl/>
        </w:rPr>
        <w:t xml:space="preserve">المناقشة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bCs w:val="0"/>
          <w:color w:val="000000" w:themeColor="text1"/>
          <w:sz w:val="27"/>
          <w:szCs w:val="27"/>
          <w:rtl/>
        </w:rPr>
        <w:t xml:space="preserve">إنّ أصل دعوى شمول قوله تعالى: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BA29CB">
        <w:rPr>
          <w:rFonts w:cs="AL-Mohanad" w:hint="cs"/>
          <w:color w:val="000000" w:themeColor="text1"/>
          <w:sz w:val="27"/>
          <w:szCs w:val="27"/>
          <w:rtl/>
        </w:rPr>
        <w:t>ْ</w:t>
      </w:r>
      <w:r w:rsidRPr="00BA4E01">
        <w:rPr>
          <w:rFonts w:cs="AL-Mohanad"/>
          <w:color w:val="000000" w:themeColor="text1"/>
          <w:sz w:val="27"/>
          <w:szCs w:val="27"/>
          <w:rtl/>
        </w:rPr>
        <w:t xml:space="preserve"> أَي</w:t>
      </w:r>
      <w:r w:rsidR="00BA29CB">
        <w:rPr>
          <w:rFonts w:cs="AL-Mohanad" w:hint="cs"/>
          <w:color w:val="000000" w:themeColor="text1"/>
          <w:sz w:val="27"/>
          <w:szCs w:val="27"/>
          <w:rtl/>
        </w:rPr>
        <w:t>ْ</w:t>
      </w:r>
      <w:r w:rsidRPr="00BA4E01">
        <w:rPr>
          <w:rFonts w:cs="AL-Mohanad"/>
          <w:color w:val="000000" w:themeColor="text1"/>
          <w:sz w:val="27"/>
          <w:szCs w:val="27"/>
          <w:rtl/>
        </w:rPr>
        <w:t>مَانُكُم</w:t>
      </w:r>
      <w:r w:rsidR="00BA29CB">
        <w:rPr>
          <w:rFonts w:cs="AL-Mohanad" w:hint="cs"/>
          <w:color w:val="000000" w:themeColor="text1"/>
          <w:sz w:val="27"/>
          <w:szCs w:val="27"/>
          <w:rtl/>
        </w:rPr>
        <w:t>ْ</w:t>
      </w:r>
      <w:r w:rsidRPr="00BA4E01">
        <w:rPr>
          <w:rFonts w:cs="AL-Mohanad"/>
          <w:color w:val="000000" w:themeColor="text1"/>
          <w:sz w:val="27"/>
          <w:szCs w:val="27"/>
          <w:rtl/>
        </w:rPr>
        <w:t>..</w:t>
      </w:r>
      <w:r w:rsidRPr="00BA4E01">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لعقد ولاء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 xml:space="preserve">مام غير واضحة، بل مستبعدة؛ وذلك ـ </w:t>
      </w:r>
      <w:r w:rsidRPr="00BA4E01">
        <w:rPr>
          <w:rFonts w:cs="AL-Mohanad" w:hint="cs"/>
          <w:bCs w:val="0"/>
          <w:color w:val="000000" w:themeColor="text1"/>
          <w:sz w:val="27"/>
          <w:szCs w:val="27"/>
          <w:rtl/>
        </w:rPr>
        <w:t xml:space="preserve">مضافاً </w:t>
      </w:r>
      <w:r w:rsidR="00953C56" w:rsidRPr="00BA4E01">
        <w:rPr>
          <w:rFonts w:cs="AL-Mohanad" w:hint="cs"/>
          <w:bCs w:val="0"/>
          <w:color w:val="000000" w:themeColor="text1"/>
          <w:sz w:val="27"/>
          <w:szCs w:val="27"/>
          <w:rtl/>
        </w:rPr>
        <w:t>إ</w:t>
      </w:r>
      <w:r w:rsidRPr="00BA4E01">
        <w:rPr>
          <w:rFonts w:cs="AL-Mohanad" w:hint="cs"/>
          <w:bCs w:val="0"/>
          <w:color w:val="000000" w:themeColor="text1"/>
          <w:sz w:val="27"/>
          <w:szCs w:val="27"/>
          <w:rtl/>
        </w:rPr>
        <w:t xml:space="preserve">لى الوجوه التي ذكرناها في مناقشة </w:t>
      </w:r>
      <w:r w:rsidRPr="00BA4E01">
        <w:rPr>
          <w:rFonts w:cs="AL-Mohanad" w:hint="cs"/>
          <w:bCs w:val="0"/>
          <w:color w:val="000000" w:themeColor="text1"/>
          <w:sz w:val="27"/>
          <w:szCs w:val="27"/>
          <w:rtl/>
        </w:rPr>
        <w:lastRenderedPageBreak/>
        <w:t>الاحتمال ال</w:t>
      </w:r>
      <w:r w:rsidR="00953C56" w:rsidRPr="00BA4E01">
        <w:rPr>
          <w:rFonts w:cs="AL-Mohanad" w:hint="cs"/>
          <w:bCs w:val="0"/>
          <w:color w:val="000000" w:themeColor="text1"/>
          <w:sz w:val="27"/>
          <w:szCs w:val="27"/>
          <w:rtl/>
        </w:rPr>
        <w:t>عاشر</w:t>
      </w:r>
      <w:r w:rsidRPr="00BA4E01">
        <w:rPr>
          <w:rFonts w:cs="AL-Mohanad" w:hint="cs"/>
          <w:bCs w:val="0"/>
          <w:color w:val="000000" w:themeColor="text1"/>
          <w:sz w:val="27"/>
          <w:szCs w:val="27"/>
          <w:rtl/>
        </w:rPr>
        <w:t xml:space="preserve"> ـ أ</w:t>
      </w:r>
      <w:r w:rsidRPr="00BA4E01">
        <w:rPr>
          <w:rFonts w:cs="AL-Mohanad"/>
          <w:bCs w:val="0"/>
          <w:color w:val="000000" w:themeColor="text1"/>
          <w:sz w:val="27"/>
          <w:szCs w:val="27"/>
          <w:rtl/>
        </w:rPr>
        <w:t>نّ الجمع بين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 بما هو منصب</w:t>
      </w:r>
      <w:r w:rsidR="00953C56" w:rsidRPr="00BA4E01">
        <w:rPr>
          <w:rFonts w:cs="AL-Mohanad" w:hint="cs"/>
          <w:bCs w:val="0"/>
          <w:color w:val="000000" w:themeColor="text1"/>
          <w:sz w:val="27"/>
          <w:szCs w:val="27"/>
          <w:rtl/>
        </w:rPr>
        <w:t>ٌ</w:t>
      </w:r>
      <w:r w:rsidR="00BA29CB">
        <w:rPr>
          <w:rFonts w:cs="AL-Mohanad"/>
          <w:bCs w:val="0"/>
          <w:color w:val="000000" w:themeColor="text1"/>
          <w:sz w:val="27"/>
          <w:szCs w:val="27"/>
          <w:rtl/>
        </w:rPr>
        <w:t xml:space="preserve"> شرعي وبين غيره في خطا</w:t>
      </w:r>
      <w:r w:rsidR="00BA29CB">
        <w:rPr>
          <w:rFonts w:cs="AL-Mohanad" w:hint="cs"/>
          <w:bCs w:val="0"/>
          <w:color w:val="000000" w:themeColor="text1"/>
          <w:sz w:val="27"/>
          <w:szCs w:val="27"/>
          <w:rtl/>
        </w:rPr>
        <w:t>بٍ</w:t>
      </w:r>
      <w:r w:rsidRPr="00BA4E01">
        <w:rPr>
          <w:rFonts w:cs="AL-Mohanad"/>
          <w:bCs w:val="0"/>
          <w:color w:val="000000" w:themeColor="text1"/>
          <w:sz w:val="27"/>
          <w:szCs w:val="27"/>
          <w:rtl/>
        </w:rPr>
        <w:t xml:space="preserve"> واحد غير مستساغ ع</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ر</w:t>
      </w:r>
      <w:r w:rsidR="00BA29CB">
        <w:rPr>
          <w:rFonts w:cs="AL-Mohanad" w:hint="cs"/>
          <w:bCs w:val="0"/>
          <w:color w:val="000000" w:themeColor="text1"/>
          <w:sz w:val="27"/>
          <w:szCs w:val="27"/>
          <w:rtl/>
        </w:rPr>
        <w:t>ْ</w:t>
      </w:r>
      <w:r w:rsidRPr="00BA4E01">
        <w:rPr>
          <w:rFonts w:cs="AL-Mohanad"/>
          <w:bCs w:val="0"/>
          <w:color w:val="000000" w:themeColor="text1"/>
          <w:sz w:val="27"/>
          <w:szCs w:val="27"/>
          <w:rtl/>
        </w:rPr>
        <w:t>فاً؛ لأنّ</w:t>
      </w:r>
      <w:r w:rsidRPr="00BA4E01">
        <w:rPr>
          <w:rFonts w:cs="AL-Mohanad" w:hint="cs"/>
          <w:bCs w:val="0"/>
          <w:color w:val="000000" w:themeColor="text1"/>
          <w:sz w:val="27"/>
          <w:szCs w:val="27"/>
          <w:rtl/>
        </w:rPr>
        <w:t>ه</w:t>
      </w:r>
      <w:r w:rsidRPr="00BA4E01">
        <w:rPr>
          <w:rFonts w:cs="AL-Mohanad"/>
          <w:bCs w:val="0"/>
          <w:color w:val="000000" w:themeColor="text1"/>
          <w:sz w:val="27"/>
          <w:szCs w:val="27"/>
          <w:rtl/>
        </w:rPr>
        <w:t xml:space="preserve"> لا جامع عرفياً بينهما</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إلا</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جامع انتزاعي عقلي مبتن</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على الدقّة والتحليل</w:t>
      </w:r>
      <w:r w:rsidR="00953C56" w:rsidRPr="00BA4E01">
        <w:rPr>
          <w:rFonts w:cs="AL-Mohanad" w:hint="cs"/>
          <w:bCs w:val="0"/>
          <w:color w:val="000000" w:themeColor="text1"/>
          <w:sz w:val="27"/>
          <w:szCs w:val="27"/>
          <w:rtl/>
        </w:rPr>
        <w:t>، ولا</w:t>
      </w:r>
      <w:r w:rsidRPr="00BA4E01">
        <w:rPr>
          <w:rFonts w:cs="AL-Mohanad"/>
          <w:bCs w:val="0"/>
          <w:color w:val="000000" w:themeColor="text1"/>
          <w:sz w:val="27"/>
          <w:szCs w:val="27"/>
          <w:rtl/>
        </w:rPr>
        <w:t xml:space="preserve"> سي</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ما مع إضافة النصيب إليهم، ففرق</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بين ما يرثه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 باعتباره حق</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اً ومال</w:t>
      </w:r>
      <w:r w:rsidRPr="00BA4E01">
        <w:rPr>
          <w:rFonts w:cs="AL-Mohanad" w:hint="cs"/>
          <w:bCs w:val="0"/>
          <w:color w:val="000000" w:themeColor="text1"/>
          <w:sz w:val="27"/>
          <w:szCs w:val="27"/>
          <w:rtl/>
        </w:rPr>
        <w:t xml:space="preserve">اً </w:t>
      </w:r>
      <w:r w:rsidRPr="00BA4E01">
        <w:rPr>
          <w:rFonts w:cs="AL-Mohanad"/>
          <w:bCs w:val="0"/>
          <w:color w:val="000000" w:themeColor="text1"/>
          <w:sz w:val="27"/>
          <w:szCs w:val="27"/>
          <w:rtl/>
        </w:rPr>
        <w:t>عام</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اً وبين ما يرثه الشخص. </w:t>
      </w:r>
    </w:p>
    <w:p w:rsidR="00953752" w:rsidRPr="00BA4E01" w:rsidRDefault="00953C56" w:rsidP="00BA29CB">
      <w:pPr>
        <w:pStyle w:val="af5"/>
        <w:adjustRightInd w:val="0"/>
        <w:spacing w:line="380" w:lineRule="exact"/>
        <w:ind w:firstLine="567"/>
        <w:rPr>
          <w:rFonts w:cs="AL-Mohanad"/>
          <w:bCs w:val="0"/>
          <w:color w:val="000000" w:themeColor="text1"/>
          <w:sz w:val="27"/>
          <w:szCs w:val="27"/>
          <w:rtl/>
        </w:rPr>
      </w:pPr>
      <w:r w:rsidRPr="00BA4E01">
        <w:rPr>
          <w:rFonts w:cs="AL-Mohanad" w:hint="cs"/>
          <w:b/>
          <w:color w:val="000000" w:themeColor="text1"/>
          <w:sz w:val="27"/>
          <w:szCs w:val="27"/>
          <w:rtl/>
        </w:rPr>
        <w:t>و</w:t>
      </w:r>
      <w:r w:rsidR="00953752" w:rsidRPr="00BA4E01">
        <w:rPr>
          <w:rFonts w:cs="AL-Mohanad"/>
          <w:b/>
          <w:color w:val="000000" w:themeColor="text1"/>
          <w:sz w:val="27"/>
          <w:szCs w:val="27"/>
          <w:rtl/>
        </w:rPr>
        <w:t>الحاصل من ذلك كلّ</w:t>
      </w:r>
      <w:r w:rsidRPr="00BA4E01">
        <w:rPr>
          <w:rFonts w:cs="AL-Mohanad" w:hint="cs"/>
          <w:b/>
          <w:color w:val="000000" w:themeColor="text1"/>
          <w:sz w:val="27"/>
          <w:szCs w:val="27"/>
          <w:rtl/>
        </w:rPr>
        <w:t>ِ</w:t>
      </w:r>
      <w:r w:rsidR="00953752" w:rsidRPr="00BA4E01">
        <w:rPr>
          <w:rFonts w:cs="AL-Mohanad"/>
          <w:b/>
          <w:color w:val="000000" w:themeColor="text1"/>
          <w:sz w:val="27"/>
          <w:szCs w:val="27"/>
          <w:rtl/>
        </w:rPr>
        <w:t xml:space="preserve">ه </w:t>
      </w:r>
      <w:r w:rsidR="00953752" w:rsidRPr="00BA4E01">
        <w:rPr>
          <w:rFonts w:cs="AL-Mohanad"/>
          <w:bCs w:val="0"/>
          <w:color w:val="000000" w:themeColor="text1"/>
          <w:sz w:val="27"/>
          <w:szCs w:val="27"/>
          <w:rtl/>
        </w:rPr>
        <w:t>أنّ أوج</w:t>
      </w:r>
      <w:r w:rsidR="00953752" w:rsidRPr="00BA4E01">
        <w:rPr>
          <w:rFonts w:cs="AL-Mohanad" w:hint="cs"/>
          <w:bCs w:val="0"/>
          <w:color w:val="000000" w:themeColor="text1"/>
          <w:sz w:val="27"/>
          <w:szCs w:val="27"/>
          <w:rtl/>
        </w:rPr>
        <w:t>َ</w:t>
      </w:r>
      <w:r w:rsidR="00953752" w:rsidRPr="00BA4E01">
        <w:rPr>
          <w:rFonts w:cs="AL-Mohanad"/>
          <w:bCs w:val="0"/>
          <w:color w:val="000000" w:themeColor="text1"/>
          <w:sz w:val="27"/>
          <w:szCs w:val="27"/>
          <w:rtl/>
        </w:rPr>
        <w:t>ه</w:t>
      </w:r>
      <w:r w:rsidR="00953752" w:rsidRPr="00BA4E01">
        <w:rPr>
          <w:rFonts w:cs="AL-Mohanad" w:hint="cs"/>
          <w:bCs w:val="0"/>
          <w:color w:val="000000" w:themeColor="text1"/>
          <w:sz w:val="27"/>
          <w:szCs w:val="27"/>
          <w:rtl/>
        </w:rPr>
        <w:t>َ</w:t>
      </w:r>
      <w:r w:rsidR="00953752" w:rsidRPr="00BA4E01">
        <w:rPr>
          <w:rFonts w:cs="AL-Mohanad"/>
          <w:bCs w:val="0"/>
          <w:color w:val="000000" w:themeColor="text1"/>
          <w:sz w:val="27"/>
          <w:szCs w:val="27"/>
          <w:rtl/>
        </w:rPr>
        <w:t xml:space="preserve"> الاحتمالات وأظهر</w:t>
      </w:r>
      <w:r w:rsidR="00953752" w:rsidRPr="00BA4E01">
        <w:rPr>
          <w:rFonts w:cs="AL-Mohanad" w:hint="cs"/>
          <w:bCs w:val="0"/>
          <w:color w:val="000000" w:themeColor="text1"/>
          <w:sz w:val="27"/>
          <w:szCs w:val="27"/>
          <w:rtl/>
        </w:rPr>
        <w:t>َ</w:t>
      </w:r>
      <w:r w:rsidR="00953752" w:rsidRPr="00BA4E01">
        <w:rPr>
          <w:rFonts w:cs="AL-Mohanad"/>
          <w:bCs w:val="0"/>
          <w:color w:val="000000" w:themeColor="text1"/>
          <w:sz w:val="27"/>
          <w:szCs w:val="27"/>
          <w:rtl/>
        </w:rPr>
        <w:t>ها أو</w:t>
      </w:r>
      <w:r w:rsidR="00953752" w:rsidRPr="00BA4E01">
        <w:rPr>
          <w:rFonts w:cs="AL-Mohanad" w:hint="cs"/>
          <w:bCs w:val="0"/>
          <w:color w:val="000000" w:themeColor="text1"/>
          <w:sz w:val="27"/>
          <w:szCs w:val="27"/>
          <w:rtl/>
        </w:rPr>
        <w:t>ّ</w:t>
      </w:r>
      <w:r w:rsidR="00953752" w:rsidRPr="00BA4E01">
        <w:rPr>
          <w:rFonts w:cs="AL-Mohanad"/>
          <w:bCs w:val="0"/>
          <w:color w:val="000000" w:themeColor="text1"/>
          <w:sz w:val="27"/>
          <w:szCs w:val="27"/>
          <w:rtl/>
        </w:rPr>
        <w:t>ل</w:t>
      </w:r>
      <w:r w:rsidR="00953752" w:rsidRPr="00BA4E01">
        <w:rPr>
          <w:rFonts w:cs="AL-Mohanad" w:hint="cs"/>
          <w:bCs w:val="0"/>
          <w:color w:val="000000" w:themeColor="text1"/>
          <w:sz w:val="27"/>
          <w:szCs w:val="27"/>
          <w:rtl/>
        </w:rPr>
        <w:t>ُ</w:t>
      </w:r>
      <w:r w:rsidR="00953752" w:rsidRPr="00BA4E01">
        <w:rPr>
          <w:rFonts w:cs="AL-Mohanad"/>
          <w:bCs w:val="0"/>
          <w:color w:val="000000" w:themeColor="text1"/>
          <w:sz w:val="27"/>
          <w:szCs w:val="27"/>
          <w:rtl/>
        </w:rPr>
        <w:t xml:space="preserve">ها، وهو كون المراد من قوله تعالى: </w:t>
      </w:r>
      <w:r w:rsidR="00953752" w:rsidRPr="00BA4E01">
        <w:rPr>
          <w:rFonts w:ascii="Mosawi" w:hAnsi="Mosawi" w:cs="Mosawi"/>
          <w:color w:val="000000" w:themeColor="text1"/>
          <w:szCs w:val="24"/>
          <w:rtl/>
        </w:rPr>
        <w:t>﴿</w:t>
      </w:r>
      <w:r w:rsidR="00953752" w:rsidRPr="00BA4E01">
        <w:rPr>
          <w:rFonts w:cs="AL-Mohanad"/>
          <w:color w:val="000000" w:themeColor="text1"/>
          <w:sz w:val="27"/>
          <w:szCs w:val="27"/>
          <w:rtl/>
        </w:rPr>
        <w:t>وَالَّذِينَ عَقَدَت</w:t>
      </w:r>
      <w:r w:rsidR="00BA29CB">
        <w:rPr>
          <w:rFonts w:cs="AL-Mohanad" w:hint="cs"/>
          <w:color w:val="000000" w:themeColor="text1"/>
          <w:sz w:val="27"/>
          <w:szCs w:val="27"/>
          <w:rtl/>
        </w:rPr>
        <w:t>ْ</w:t>
      </w:r>
      <w:r w:rsidR="00953752" w:rsidRPr="00BA4E01">
        <w:rPr>
          <w:rFonts w:cs="AL-Mohanad"/>
          <w:color w:val="000000" w:themeColor="text1"/>
          <w:sz w:val="27"/>
          <w:szCs w:val="27"/>
          <w:rtl/>
        </w:rPr>
        <w:t xml:space="preserve"> أَي</w:t>
      </w:r>
      <w:r w:rsidR="00BA29CB">
        <w:rPr>
          <w:rFonts w:cs="AL-Mohanad" w:hint="cs"/>
          <w:color w:val="000000" w:themeColor="text1"/>
          <w:sz w:val="27"/>
          <w:szCs w:val="27"/>
          <w:rtl/>
        </w:rPr>
        <w:t>ْ</w:t>
      </w:r>
      <w:r w:rsidR="00953752" w:rsidRPr="00BA4E01">
        <w:rPr>
          <w:rFonts w:cs="AL-Mohanad"/>
          <w:color w:val="000000" w:themeColor="text1"/>
          <w:sz w:val="27"/>
          <w:szCs w:val="27"/>
          <w:rtl/>
        </w:rPr>
        <w:t>مَانُكُم</w:t>
      </w:r>
      <w:r w:rsidR="00BA29CB">
        <w:rPr>
          <w:rFonts w:cs="AL-Mohanad" w:hint="cs"/>
          <w:color w:val="000000" w:themeColor="text1"/>
          <w:sz w:val="27"/>
          <w:szCs w:val="27"/>
          <w:rtl/>
        </w:rPr>
        <w:t>ْ</w:t>
      </w:r>
      <w:r w:rsidR="00953752" w:rsidRPr="00BA4E01">
        <w:rPr>
          <w:rFonts w:cs="AL-Mohanad"/>
          <w:color w:val="000000" w:themeColor="text1"/>
          <w:sz w:val="27"/>
          <w:szCs w:val="27"/>
          <w:rtl/>
        </w:rPr>
        <w:t xml:space="preserve"> فَآتُوهُم</w:t>
      </w:r>
      <w:r w:rsidR="00BA29CB">
        <w:rPr>
          <w:rFonts w:cs="AL-Mohanad" w:hint="cs"/>
          <w:color w:val="000000" w:themeColor="text1"/>
          <w:sz w:val="27"/>
          <w:szCs w:val="27"/>
          <w:rtl/>
        </w:rPr>
        <w:t>ْ</w:t>
      </w:r>
      <w:r w:rsidR="00953752" w:rsidRPr="00BA4E01">
        <w:rPr>
          <w:rFonts w:cs="AL-Mohanad"/>
          <w:color w:val="000000" w:themeColor="text1"/>
          <w:sz w:val="27"/>
          <w:szCs w:val="27"/>
          <w:rtl/>
        </w:rPr>
        <w:t xml:space="preserve"> نَصِيبَهُم</w:t>
      </w:r>
      <w:r w:rsidR="00BA29CB">
        <w:rPr>
          <w:rFonts w:ascii="Mosawi" w:hAnsi="Mosawi" w:cs="Mosawi" w:hint="cs"/>
          <w:color w:val="000000" w:themeColor="text1"/>
          <w:szCs w:val="24"/>
          <w:rtl/>
        </w:rPr>
        <w:t>ْ</w:t>
      </w:r>
      <w:r w:rsidR="00953752" w:rsidRPr="00BA4E01">
        <w:rPr>
          <w:rFonts w:ascii="Mosawi" w:hAnsi="Mosawi" w:cs="Mosawi"/>
          <w:color w:val="000000" w:themeColor="text1"/>
          <w:szCs w:val="24"/>
          <w:rtl/>
        </w:rPr>
        <w:t>﴾</w:t>
      </w:r>
      <w:r w:rsidR="00953752" w:rsidRPr="00BA4E01">
        <w:rPr>
          <w:rFonts w:cs="AL-Mohanad"/>
          <w:bCs w:val="0"/>
          <w:color w:val="000000" w:themeColor="text1"/>
          <w:sz w:val="27"/>
          <w:szCs w:val="27"/>
          <w:rtl/>
        </w:rPr>
        <w:t xml:space="preserve"> هو إرث ضامن الجريرة</w:t>
      </w:r>
      <w:r w:rsidRPr="00BA4E01">
        <w:rPr>
          <w:rFonts w:cs="AL-Mohanad" w:hint="cs"/>
          <w:bCs w:val="0"/>
          <w:color w:val="000000" w:themeColor="text1"/>
          <w:sz w:val="27"/>
          <w:szCs w:val="27"/>
          <w:rtl/>
        </w:rPr>
        <w:t>.</w:t>
      </w:r>
      <w:r w:rsidR="00953752" w:rsidRPr="00BA4E01">
        <w:rPr>
          <w:rFonts w:cs="AL-Mohanad"/>
          <w:bCs w:val="0"/>
          <w:color w:val="000000" w:themeColor="text1"/>
          <w:sz w:val="27"/>
          <w:szCs w:val="27"/>
          <w:rtl/>
        </w:rPr>
        <w:t xml:space="preserve"> لكن </w:t>
      </w:r>
      <w:r w:rsidR="00953752" w:rsidRPr="00BA4E01">
        <w:rPr>
          <w:rFonts w:cs="AL-Mohanad" w:hint="cs"/>
          <w:bCs w:val="0"/>
          <w:color w:val="000000" w:themeColor="text1"/>
          <w:sz w:val="27"/>
          <w:szCs w:val="27"/>
          <w:rtl/>
        </w:rPr>
        <w:t>يبقى البحث في ديمومة هذا الحكم أو نسخه</w:t>
      </w:r>
      <w:r w:rsidRPr="00BA4E01">
        <w:rPr>
          <w:rFonts w:cs="AL-Mohanad" w:hint="cs"/>
          <w:bCs w:val="0"/>
          <w:color w:val="000000" w:themeColor="text1"/>
          <w:sz w:val="27"/>
          <w:szCs w:val="27"/>
          <w:rtl/>
        </w:rPr>
        <w:t>،</w:t>
      </w:r>
      <w:r w:rsidR="00953752" w:rsidRPr="00BA4E01">
        <w:rPr>
          <w:rFonts w:cs="AL-Mohanad" w:hint="cs"/>
          <w:bCs w:val="0"/>
          <w:color w:val="000000" w:themeColor="text1"/>
          <w:sz w:val="27"/>
          <w:szCs w:val="27"/>
          <w:rtl/>
        </w:rPr>
        <w:t xml:space="preserve"> بناءً على قبول </w:t>
      </w:r>
      <w:r w:rsidR="00953752" w:rsidRPr="00BA4E01">
        <w:rPr>
          <w:rFonts w:cs="AL-Mohanad"/>
          <w:bCs w:val="0"/>
          <w:color w:val="000000" w:themeColor="text1"/>
          <w:sz w:val="27"/>
          <w:szCs w:val="27"/>
          <w:rtl/>
        </w:rPr>
        <w:t xml:space="preserve">دعوى النسخ المطلق </w:t>
      </w:r>
      <w:r w:rsidR="00953752" w:rsidRPr="00BA4E01">
        <w:rPr>
          <w:rFonts w:cs="AL-Mohanad" w:hint="cs"/>
          <w:bCs w:val="0"/>
          <w:color w:val="000000" w:themeColor="text1"/>
          <w:sz w:val="27"/>
          <w:szCs w:val="27"/>
          <w:rtl/>
        </w:rPr>
        <w:t>أ</w:t>
      </w:r>
      <w:r w:rsidR="00953752" w:rsidRPr="00BA4E01">
        <w:rPr>
          <w:rFonts w:cs="AL-Mohanad"/>
          <w:bCs w:val="0"/>
          <w:color w:val="000000" w:themeColor="text1"/>
          <w:sz w:val="27"/>
          <w:szCs w:val="27"/>
          <w:rtl/>
        </w:rPr>
        <w:t>و</w:t>
      </w:r>
      <w:r w:rsidR="00953752" w:rsidRPr="00BA4E01">
        <w:rPr>
          <w:rFonts w:cs="AL-Mohanad" w:hint="cs"/>
          <w:bCs w:val="0"/>
          <w:color w:val="000000" w:themeColor="text1"/>
          <w:sz w:val="27"/>
          <w:szCs w:val="27"/>
          <w:rtl/>
        </w:rPr>
        <w:t xml:space="preserve"> </w:t>
      </w:r>
      <w:r w:rsidR="00953752" w:rsidRPr="00BA4E01">
        <w:rPr>
          <w:rFonts w:cs="AL-Mohanad"/>
          <w:bCs w:val="0"/>
          <w:color w:val="000000" w:themeColor="text1"/>
          <w:sz w:val="27"/>
          <w:szCs w:val="27"/>
          <w:rtl/>
        </w:rPr>
        <w:t>الجزئي</w:t>
      </w:r>
      <w:r w:rsidR="00953752" w:rsidRPr="00BA4E01">
        <w:rPr>
          <w:rFonts w:cs="AL-Mohanad" w:hint="cs"/>
          <w:bCs w:val="0"/>
          <w:color w:val="000000" w:themeColor="text1"/>
          <w:sz w:val="27"/>
          <w:szCs w:val="27"/>
          <w:rtl/>
        </w:rPr>
        <w:t xml:space="preserve">. </w:t>
      </w:r>
    </w:p>
    <w:p w:rsidR="00953752" w:rsidRPr="00BA4E01" w:rsidRDefault="00953752" w:rsidP="00BA29CB">
      <w:pPr>
        <w:pStyle w:val="af5"/>
        <w:adjustRightInd w:val="0"/>
        <w:spacing w:line="420" w:lineRule="exact"/>
        <w:ind w:firstLine="567"/>
        <w:rPr>
          <w:rFonts w:cs="AL-Mohanad"/>
          <w:bCs w:val="0"/>
          <w:color w:val="000000" w:themeColor="text1"/>
          <w:sz w:val="27"/>
          <w:szCs w:val="27"/>
        </w:rPr>
      </w:pPr>
    </w:p>
    <w:p w:rsidR="00953752" w:rsidRPr="00BA4E01" w:rsidRDefault="00953752" w:rsidP="00E4663C">
      <w:pPr>
        <w:pStyle w:val="31"/>
        <w:spacing w:line="400" w:lineRule="exact"/>
        <w:rPr>
          <w:color w:val="000000" w:themeColor="text1"/>
          <w:rtl/>
        </w:rPr>
      </w:pPr>
      <w:r w:rsidRPr="00BA4E01">
        <w:rPr>
          <w:rFonts w:hint="cs"/>
          <w:color w:val="000000" w:themeColor="text1"/>
          <w:rtl/>
        </w:rPr>
        <w:t xml:space="preserve">ملحوظتان </w:t>
      </w:r>
    </w:p>
    <w:p w:rsidR="00953752" w:rsidRPr="00BA4E01" w:rsidRDefault="00953C56" w:rsidP="002069CA">
      <w:pPr>
        <w:pStyle w:val="af5"/>
        <w:adjustRightInd w:val="0"/>
        <w:spacing w:line="420" w:lineRule="exact"/>
        <w:ind w:firstLine="567"/>
        <w:rPr>
          <w:rFonts w:cs="AL-Mohanad"/>
          <w:bCs w:val="0"/>
          <w:color w:val="000000" w:themeColor="text1"/>
          <w:sz w:val="27"/>
          <w:szCs w:val="27"/>
          <w:rtl/>
        </w:rPr>
      </w:pPr>
      <w:r w:rsidRPr="00BA4E01">
        <w:rPr>
          <w:rFonts w:cs="AL-Mohanad" w:hint="cs"/>
          <w:b/>
          <w:color w:val="000000" w:themeColor="text1"/>
          <w:sz w:val="27"/>
          <w:szCs w:val="27"/>
          <w:rtl/>
        </w:rPr>
        <w:t>أ</w:t>
      </w:r>
      <w:r w:rsidR="00953752" w:rsidRPr="00BA4E01">
        <w:rPr>
          <w:rFonts w:cs="AL-Mohanad" w:hint="cs"/>
          <w:b/>
          <w:color w:val="000000" w:themeColor="text1"/>
          <w:sz w:val="27"/>
          <w:szCs w:val="27"/>
          <w:rtl/>
        </w:rPr>
        <w:t xml:space="preserve">ولاهما: </w:t>
      </w:r>
      <w:r w:rsidRPr="00BA4E01">
        <w:rPr>
          <w:rFonts w:cs="AL-Mohanad" w:hint="cs"/>
          <w:bCs w:val="0"/>
          <w:color w:val="000000" w:themeColor="text1"/>
          <w:sz w:val="27"/>
          <w:szCs w:val="27"/>
          <w:rtl/>
        </w:rPr>
        <w:t>إ</w:t>
      </w:r>
      <w:r w:rsidR="00953752" w:rsidRPr="00BA4E01">
        <w:rPr>
          <w:rFonts w:cs="AL-Mohanad" w:hint="cs"/>
          <w:bCs w:val="0"/>
          <w:color w:val="000000" w:themeColor="text1"/>
          <w:sz w:val="27"/>
          <w:szCs w:val="27"/>
          <w:rtl/>
        </w:rPr>
        <w:t xml:space="preserve">نّه </w:t>
      </w:r>
      <w:r w:rsidR="00953752" w:rsidRPr="00BA4E01">
        <w:rPr>
          <w:rFonts w:cs="AL-Mohanad"/>
          <w:bCs w:val="0"/>
          <w:color w:val="000000" w:themeColor="text1"/>
          <w:sz w:val="27"/>
          <w:szCs w:val="27"/>
          <w:rtl/>
        </w:rPr>
        <w:t xml:space="preserve">ينقدح في الذهن </w:t>
      </w:r>
      <w:r w:rsidR="00953752" w:rsidRPr="00BA4E01">
        <w:rPr>
          <w:rFonts w:cs="AL-Mohanad" w:hint="cs"/>
          <w:bCs w:val="0"/>
          <w:color w:val="000000" w:themeColor="text1"/>
          <w:sz w:val="27"/>
          <w:szCs w:val="27"/>
          <w:rtl/>
        </w:rPr>
        <w:t xml:space="preserve">إمكان </w:t>
      </w:r>
      <w:r w:rsidR="00953752" w:rsidRPr="00BA4E01">
        <w:rPr>
          <w:rFonts w:cs="AL-Mohanad"/>
          <w:bCs w:val="0"/>
          <w:color w:val="000000" w:themeColor="text1"/>
          <w:sz w:val="27"/>
          <w:szCs w:val="27"/>
          <w:rtl/>
        </w:rPr>
        <w:t xml:space="preserve">إضافة وجه </w:t>
      </w:r>
      <w:r w:rsidR="00953752" w:rsidRPr="00BA4E01">
        <w:rPr>
          <w:rFonts w:cs="AL-Mohanad" w:hint="cs"/>
          <w:bCs w:val="0"/>
          <w:color w:val="000000" w:themeColor="text1"/>
          <w:sz w:val="27"/>
          <w:szCs w:val="27"/>
          <w:rtl/>
        </w:rPr>
        <w:t xml:space="preserve">آخر </w:t>
      </w:r>
      <w:r w:rsidR="00953752" w:rsidRPr="00BA4E01">
        <w:rPr>
          <w:rFonts w:cs="AL-Mohanad"/>
          <w:bCs w:val="0"/>
          <w:color w:val="000000" w:themeColor="text1"/>
          <w:sz w:val="27"/>
          <w:szCs w:val="27"/>
          <w:rtl/>
        </w:rPr>
        <w:t xml:space="preserve">أو أكثر في </w:t>
      </w:r>
      <w:r w:rsidR="00953752" w:rsidRPr="00BA4E01">
        <w:rPr>
          <w:rFonts w:cs="AL-Mohanad" w:hint="cs"/>
          <w:bCs w:val="0"/>
          <w:color w:val="000000" w:themeColor="text1"/>
          <w:sz w:val="27"/>
          <w:szCs w:val="27"/>
          <w:rtl/>
        </w:rPr>
        <w:t>مدلول</w:t>
      </w:r>
      <w:r w:rsidR="00953752" w:rsidRPr="00BA4E01">
        <w:rPr>
          <w:rFonts w:cs="AL-Mohanad"/>
          <w:bCs w:val="0"/>
          <w:color w:val="000000" w:themeColor="text1"/>
          <w:sz w:val="27"/>
          <w:szCs w:val="27"/>
          <w:rtl/>
        </w:rPr>
        <w:t xml:space="preserve"> </w:t>
      </w:r>
      <w:r w:rsidR="00953752" w:rsidRPr="00BA4E01">
        <w:rPr>
          <w:rFonts w:cs="AL-Mohanad" w:hint="cs"/>
          <w:bCs w:val="0"/>
          <w:color w:val="000000" w:themeColor="text1"/>
          <w:sz w:val="27"/>
          <w:szCs w:val="27"/>
          <w:rtl/>
        </w:rPr>
        <w:t xml:space="preserve">هذا </w:t>
      </w:r>
      <w:r w:rsidR="00953752" w:rsidRPr="00BA4E01">
        <w:rPr>
          <w:rFonts w:cs="AL-Mohanad"/>
          <w:bCs w:val="0"/>
          <w:color w:val="000000" w:themeColor="text1"/>
          <w:sz w:val="27"/>
          <w:szCs w:val="27"/>
          <w:rtl/>
        </w:rPr>
        <w:t>النص</w:t>
      </w:r>
      <w:r w:rsidRPr="00BA4E01">
        <w:rPr>
          <w:rFonts w:cs="AL-Mohanad" w:hint="cs"/>
          <w:bCs w:val="0"/>
          <w:color w:val="000000" w:themeColor="text1"/>
          <w:sz w:val="27"/>
          <w:szCs w:val="27"/>
          <w:rtl/>
        </w:rPr>
        <w:t>ّ</w:t>
      </w:r>
      <w:r w:rsidR="00953752" w:rsidRPr="00BA4E01">
        <w:rPr>
          <w:rFonts w:cs="AL-Mohanad"/>
          <w:bCs w:val="0"/>
          <w:color w:val="000000" w:themeColor="text1"/>
          <w:sz w:val="27"/>
          <w:szCs w:val="27"/>
          <w:rtl/>
        </w:rPr>
        <w:t>، كاحتمال</w:t>
      </w:r>
      <w:r w:rsidR="00953752" w:rsidRPr="00BA4E01">
        <w:rPr>
          <w:rFonts w:cs="AL-Mohanad" w:hint="cs"/>
          <w:bCs w:val="0"/>
          <w:color w:val="000000" w:themeColor="text1"/>
          <w:sz w:val="27"/>
          <w:szCs w:val="27"/>
          <w:rtl/>
        </w:rPr>
        <w:t xml:space="preserve"> إرادة عقد النكاح وعقد ضمان الجريرة</w:t>
      </w:r>
      <w:r w:rsidR="00953752" w:rsidRPr="00BA4E01">
        <w:rPr>
          <w:rFonts w:cs="AL-Mohanad" w:hint="cs"/>
          <w:b/>
          <w:bCs w:val="0"/>
          <w:color w:val="000000" w:themeColor="text1"/>
          <w:sz w:val="27"/>
          <w:szCs w:val="27"/>
          <w:vertAlign w:val="superscript"/>
          <w:rtl/>
        </w:rPr>
        <w:t>(</w:t>
      </w:r>
      <w:r w:rsidR="00953752" w:rsidRPr="00BA4E01">
        <w:rPr>
          <w:rFonts w:cs="AL-Mohanad"/>
          <w:b/>
          <w:bCs w:val="0"/>
          <w:color w:val="000000" w:themeColor="text1"/>
          <w:sz w:val="27"/>
          <w:szCs w:val="27"/>
          <w:vertAlign w:val="superscript"/>
          <w:rtl/>
        </w:rPr>
        <w:endnoteReference w:id="547"/>
      </w:r>
      <w:r w:rsidR="00953752" w:rsidRPr="00BA4E01">
        <w:rPr>
          <w:rFonts w:cs="AL-Mohanad" w:hint="cs"/>
          <w:b/>
          <w:bCs w:val="0"/>
          <w:color w:val="000000" w:themeColor="text1"/>
          <w:sz w:val="27"/>
          <w:szCs w:val="27"/>
          <w:vertAlign w:val="superscript"/>
          <w:rtl/>
        </w:rPr>
        <w:t>)</w:t>
      </w:r>
      <w:r w:rsidRPr="00BA4E01">
        <w:rPr>
          <w:rFonts w:cs="AL-Mohanad" w:hint="cs"/>
          <w:bCs w:val="0"/>
          <w:color w:val="000000" w:themeColor="text1"/>
          <w:sz w:val="27"/>
          <w:szCs w:val="27"/>
          <w:rtl/>
        </w:rPr>
        <w:t xml:space="preserve">، </w:t>
      </w:r>
      <w:r w:rsidR="00953752" w:rsidRPr="00BA4E01">
        <w:rPr>
          <w:rFonts w:cs="AL-Mohanad" w:hint="cs"/>
          <w:bCs w:val="0"/>
          <w:color w:val="000000" w:themeColor="text1"/>
          <w:sz w:val="27"/>
          <w:szCs w:val="27"/>
          <w:rtl/>
        </w:rPr>
        <w:t xml:space="preserve">أو احتمال </w:t>
      </w:r>
      <w:r w:rsidR="00953752" w:rsidRPr="00BA4E01">
        <w:rPr>
          <w:rFonts w:cs="AL-Mohanad"/>
          <w:bCs w:val="0"/>
          <w:color w:val="000000" w:themeColor="text1"/>
          <w:sz w:val="27"/>
          <w:szCs w:val="27"/>
          <w:rtl/>
        </w:rPr>
        <w:t>إرادة عقد ولاء ال</w:t>
      </w:r>
      <w:r w:rsidR="00953752" w:rsidRPr="00BA4E01">
        <w:rPr>
          <w:rFonts w:cs="AL-Mohanad" w:hint="cs"/>
          <w:bCs w:val="0"/>
          <w:color w:val="000000" w:themeColor="text1"/>
          <w:sz w:val="27"/>
          <w:szCs w:val="27"/>
          <w:rtl/>
        </w:rPr>
        <w:t>إ</w:t>
      </w:r>
      <w:r w:rsidR="00953752" w:rsidRPr="00BA4E01">
        <w:rPr>
          <w:rFonts w:cs="AL-Mohanad"/>
          <w:bCs w:val="0"/>
          <w:color w:val="000000" w:themeColor="text1"/>
          <w:sz w:val="27"/>
          <w:szCs w:val="27"/>
          <w:rtl/>
        </w:rPr>
        <w:t>مام</w:t>
      </w:r>
      <w:r w:rsidR="00BD56D3" w:rsidRPr="00BA4E01">
        <w:rPr>
          <w:rFonts w:cs="Mosawi"/>
          <w:bCs w:val="0"/>
          <w:color w:val="000000" w:themeColor="text1"/>
          <w:sz w:val="27"/>
          <w:szCs w:val="22"/>
          <w:rtl/>
        </w:rPr>
        <w:t>×</w:t>
      </w:r>
      <w:r w:rsidR="00953752" w:rsidRPr="00BA4E01">
        <w:rPr>
          <w:rFonts w:cs="AL-Mohanad"/>
          <w:bCs w:val="0"/>
          <w:color w:val="000000" w:themeColor="text1"/>
          <w:sz w:val="27"/>
          <w:szCs w:val="27"/>
          <w:rtl/>
        </w:rPr>
        <w:t xml:space="preserve"> مع عقد ضامن الجريرة. </w:t>
      </w:r>
    </w:p>
    <w:p w:rsidR="00953752" w:rsidRPr="00BA4E01" w:rsidRDefault="00953752" w:rsidP="002069CA">
      <w:pPr>
        <w:pStyle w:val="af5"/>
        <w:adjustRightInd w:val="0"/>
        <w:spacing w:line="400" w:lineRule="exact"/>
        <w:ind w:firstLine="561"/>
        <w:rPr>
          <w:rFonts w:cs="AL-Mohanad"/>
          <w:bCs w:val="0"/>
          <w:color w:val="000000" w:themeColor="text1"/>
          <w:sz w:val="27"/>
          <w:szCs w:val="27"/>
        </w:rPr>
      </w:pPr>
      <w:r w:rsidRPr="00BA4E01">
        <w:rPr>
          <w:rFonts w:cs="AL-Mohanad"/>
          <w:bCs w:val="0"/>
          <w:color w:val="000000" w:themeColor="text1"/>
          <w:sz w:val="27"/>
          <w:szCs w:val="27"/>
          <w:rtl/>
        </w:rPr>
        <w:t>وممّا مرّ</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ويأتي ت</w:t>
      </w:r>
      <w:r w:rsidRPr="00BA4E01">
        <w:rPr>
          <w:rFonts w:cs="AL-Mohanad"/>
          <w:bCs w:val="0"/>
          <w:color w:val="000000" w:themeColor="text1"/>
          <w:sz w:val="27"/>
          <w:szCs w:val="27"/>
          <w:rtl/>
        </w:rPr>
        <w:t>ت</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ضح إمكانية الاستدلال على هذين الاحتمالين</w:t>
      </w:r>
      <w:r w:rsidR="00953C56"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وأيضاً نقاط المناقشة فيهما، فلا ن</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عيد. </w:t>
      </w:r>
    </w:p>
    <w:p w:rsidR="00953752" w:rsidRPr="00BA4E01" w:rsidRDefault="00953752" w:rsidP="00BA29CB">
      <w:pPr>
        <w:pStyle w:val="af5"/>
        <w:adjustRightInd w:val="0"/>
        <w:spacing w:line="400" w:lineRule="exact"/>
        <w:ind w:firstLine="562"/>
        <w:rPr>
          <w:rFonts w:cs="AL-Mohanad"/>
          <w:bCs w:val="0"/>
          <w:color w:val="000000" w:themeColor="text1"/>
          <w:sz w:val="27"/>
          <w:szCs w:val="27"/>
        </w:rPr>
      </w:pPr>
      <w:r w:rsidRPr="00BA4E01">
        <w:rPr>
          <w:rFonts w:cs="AL-Mohanad" w:hint="cs"/>
          <w:b/>
          <w:color w:val="000000" w:themeColor="text1"/>
          <w:sz w:val="27"/>
          <w:szCs w:val="27"/>
          <w:rtl/>
        </w:rPr>
        <w:t>وال</w:t>
      </w:r>
      <w:r w:rsidR="00947D49" w:rsidRPr="00BA4E01">
        <w:rPr>
          <w:rFonts w:cs="AL-Mohanad" w:hint="cs"/>
          <w:b/>
          <w:color w:val="000000" w:themeColor="text1"/>
          <w:sz w:val="27"/>
          <w:szCs w:val="27"/>
          <w:rtl/>
        </w:rPr>
        <w:t>أ</w:t>
      </w:r>
      <w:r w:rsidRPr="00BA4E01">
        <w:rPr>
          <w:rFonts w:cs="AL-Mohanad" w:hint="cs"/>
          <w:b/>
          <w:color w:val="000000" w:themeColor="text1"/>
          <w:sz w:val="27"/>
          <w:szCs w:val="27"/>
          <w:rtl/>
        </w:rPr>
        <w:t xml:space="preserve">خرى: </w:t>
      </w:r>
      <w:r w:rsidRPr="00BA4E01">
        <w:rPr>
          <w:rFonts w:cs="AL-Mohanad" w:hint="cs"/>
          <w:bCs w:val="0"/>
          <w:color w:val="000000" w:themeColor="text1"/>
          <w:sz w:val="27"/>
          <w:szCs w:val="27"/>
          <w:rtl/>
        </w:rPr>
        <w:t xml:space="preserve">لقد استفاد </w:t>
      </w:r>
      <w:r w:rsidR="00947D49" w:rsidRPr="00BA4E01">
        <w:rPr>
          <w:rFonts w:cs="AL-Mohanad" w:hint="cs"/>
          <w:bCs w:val="0"/>
          <w:color w:val="000000" w:themeColor="text1"/>
          <w:sz w:val="27"/>
          <w:szCs w:val="27"/>
          <w:rtl/>
        </w:rPr>
        <w:t>ال</w:t>
      </w:r>
      <w:r w:rsidRPr="00BA4E01">
        <w:rPr>
          <w:rFonts w:cs="AL-Mohanad"/>
          <w:bCs w:val="0"/>
          <w:color w:val="000000" w:themeColor="text1"/>
          <w:sz w:val="27"/>
          <w:szCs w:val="27"/>
          <w:rtl/>
        </w:rPr>
        <w:t xml:space="preserve">بعض </w:t>
      </w:r>
      <w:r w:rsidR="00EE1677" w:rsidRPr="00BA4E01">
        <w:rPr>
          <w:rFonts w:cs="AL-Mohanad" w:hint="cs"/>
          <w:bCs w:val="0"/>
          <w:color w:val="000000" w:themeColor="text1"/>
          <w:sz w:val="27"/>
          <w:szCs w:val="27"/>
          <w:rtl/>
        </w:rPr>
        <w:t>من الآية</w:t>
      </w:r>
      <w:r w:rsidRPr="00BA4E01">
        <w:rPr>
          <w:rFonts w:cs="AL-Mohanad"/>
          <w:bCs w:val="0"/>
          <w:color w:val="000000" w:themeColor="text1"/>
          <w:sz w:val="27"/>
          <w:szCs w:val="27"/>
          <w:rtl/>
        </w:rPr>
        <w:t xml:space="preserve"> الترتيب بين ذوي الأنساب وذوي الأسباب في الإرث</w:t>
      </w:r>
      <w:r w:rsidRPr="00BA4E01">
        <w:rPr>
          <w:rFonts w:cs="AL-Mohanad" w:hint="cs"/>
          <w:bCs w:val="0"/>
          <w:color w:val="000000" w:themeColor="text1"/>
          <w:sz w:val="27"/>
          <w:szCs w:val="27"/>
          <w:rtl/>
        </w:rPr>
        <w:t xml:space="preserve"> من الآية، </w:t>
      </w:r>
      <w:r w:rsidR="00947D49" w:rsidRPr="00BA4E01">
        <w:rPr>
          <w:rFonts w:cs="AL-Mohanad" w:hint="cs"/>
          <w:bCs w:val="0"/>
          <w:color w:val="000000" w:themeColor="text1"/>
          <w:sz w:val="27"/>
          <w:szCs w:val="27"/>
          <w:rtl/>
        </w:rPr>
        <w:t>ف</w:t>
      </w:r>
      <w:r w:rsidRPr="00BA4E01">
        <w:rPr>
          <w:rFonts w:cs="AL-Mohanad"/>
          <w:bCs w:val="0"/>
          <w:color w:val="000000" w:themeColor="text1"/>
          <w:sz w:val="27"/>
          <w:szCs w:val="27"/>
          <w:rtl/>
        </w:rPr>
        <w:t xml:space="preserve">قال: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إنّ الأمر الذي ي</w:t>
      </w:r>
      <w:r w:rsidRPr="00BA4E01">
        <w:rPr>
          <w:rFonts w:cs="AL-Mohanad" w:hint="cs"/>
          <w:bCs w:val="0"/>
          <w:color w:val="000000" w:themeColor="text1"/>
          <w:sz w:val="27"/>
          <w:szCs w:val="27"/>
          <w:rtl/>
        </w:rPr>
        <w:t>ُ</w:t>
      </w:r>
      <w:r w:rsidRPr="00BA4E01">
        <w:rPr>
          <w:rFonts w:cs="AL-Mohanad"/>
          <w:bCs w:val="0"/>
          <w:color w:val="000000" w:themeColor="text1"/>
          <w:sz w:val="27"/>
          <w:szCs w:val="27"/>
          <w:rtl/>
        </w:rPr>
        <w:t>ستفاد من هذه الجملة أنّ ميراث الذين عقدت أيمانهم وولاؤهم متأخّ</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ر</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رتبة</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عن ولاء </w:t>
      </w:r>
      <w:r w:rsidR="00947D49" w:rsidRPr="00BA4E01">
        <w:rPr>
          <w:rFonts w:cs="AL-Mohanad" w:hint="cs"/>
          <w:bCs w:val="0"/>
          <w:color w:val="000000" w:themeColor="text1"/>
          <w:sz w:val="27"/>
          <w:szCs w:val="27"/>
          <w:rtl/>
        </w:rPr>
        <w:t>أ</w:t>
      </w:r>
      <w:r w:rsidRPr="00BA4E01">
        <w:rPr>
          <w:rFonts w:cs="AL-Mohanad"/>
          <w:bCs w:val="0"/>
          <w:color w:val="000000" w:themeColor="text1"/>
          <w:sz w:val="27"/>
          <w:szCs w:val="27"/>
          <w:rtl/>
        </w:rPr>
        <w:t>ولي الأرحام والأقربين، وأمّا إرث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w:t>
      </w:r>
      <w:r w:rsidR="00BD56D3" w:rsidRPr="00BA4E01">
        <w:rPr>
          <w:rFonts w:cs="Mosawi"/>
          <w:bCs w:val="0"/>
          <w:color w:val="000000" w:themeColor="text1"/>
          <w:sz w:val="27"/>
          <w:szCs w:val="22"/>
          <w:rtl/>
        </w:rPr>
        <w:t>×</w:t>
      </w:r>
      <w:r w:rsidRPr="00BA4E01">
        <w:rPr>
          <w:rFonts w:cs="AL-Mohanad"/>
          <w:bCs w:val="0"/>
          <w:color w:val="000000" w:themeColor="text1"/>
          <w:sz w:val="27"/>
          <w:szCs w:val="27"/>
          <w:rtl/>
        </w:rPr>
        <w:t xml:space="preserve"> فهو متأخّ</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ر</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عن الجميع</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بمقتض</w:t>
      </w:r>
      <w:r w:rsidRPr="00BA4E01">
        <w:rPr>
          <w:rFonts w:cs="AL-Mohanad" w:hint="cs"/>
          <w:bCs w:val="0"/>
          <w:color w:val="000000" w:themeColor="text1"/>
          <w:sz w:val="27"/>
          <w:szCs w:val="27"/>
          <w:rtl/>
        </w:rPr>
        <w:t>ى</w:t>
      </w:r>
      <w:r w:rsidRPr="00BA4E01">
        <w:rPr>
          <w:rFonts w:cs="AL-Mohanad"/>
          <w:bCs w:val="0"/>
          <w:color w:val="000000" w:themeColor="text1"/>
          <w:sz w:val="27"/>
          <w:szCs w:val="27"/>
          <w:rtl/>
        </w:rPr>
        <w:t xml:space="preserve"> الآية الكريمة والروايات الواردة في السنّة</w:t>
      </w:r>
      <w:r w:rsidRPr="00BA4E01">
        <w:rPr>
          <w:rFonts w:cs="AL-Mohanad" w:hint="eastAsia"/>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48"/>
      </w:r>
      <w:r w:rsidRPr="00BA4E01">
        <w:rPr>
          <w:rFonts w:cs="AL-Mohanad" w:hint="cs"/>
          <w:b/>
          <w:bCs w:val="0"/>
          <w:color w:val="000000" w:themeColor="text1"/>
          <w:sz w:val="27"/>
          <w:szCs w:val="27"/>
          <w:vertAlign w:val="superscript"/>
          <w:rtl/>
        </w:rPr>
        <w:t>)</w:t>
      </w:r>
      <w:r w:rsidR="00947D49"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وصدر كلامه يظهر منه أنّ مقصوده ذوو ال</w:t>
      </w:r>
      <w:r w:rsidRPr="00BA4E01">
        <w:rPr>
          <w:rFonts w:cs="AL-Mohanad" w:hint="cs"/>
          <w:bCs w:val="0"/>
          <w:color w:val="000000" w:themeColor="text1"/>
          <w:sz w:val="27"/>
          <w:szCs w:val="27"/>
          <w:rtl/>
        </w:rPr>
        <w:t>أ</w:t>
      </w:r>
      <w:r w:rsidRPr="00BA4E01">
        <w:rPr>
          <w:rFonts w:cs="AL-Mohanad"/>
          <w:bCs w:val="0"/>
          <w:color w:val="000000" w:themeColor="text1"/>
          <w:sz w:val="27"/>
          <w:szCs w:val="27"/>
          <w:rtl/>
        </w:rPr>
        <w:t xml:space="preserve">سباب جميعهم بأصنافهم الثلاثة. </w:t>
      </w:r>
    </w:p>
    <w:p w:rsidR="00953752" w:rsidRDefault="00953752" w:rsidP="00BA29CB">
      <w:pPr>
        <w:pStyle w:val="af5"/>
        <w:adjustRightInd w:val="0"/>
        <w:spacing w:line="400" w:lineRule="exact"/>
        <w:ind w:firstLine="562"/>
        <w:rPr>
          <w:rFonts w:cs="AL-Mohanad"/>
          <w:bCs w:val="0"/>
          <w:color w:val="000000" w:themeColor="text1"/>
          <w:sz w:val="27"/>
          <w:szCs w:val="27"/>
          <w:rtl/>
        </w:rPr>
      </w:pPr>
      <w:r w:rsidRPr="00BA4E01">
        <w:rPr>
          <w:rFonts w:cs="AL-Mohanad"/>
          <w:bCs w:val="0"/>
          <w:color w:val="000000" w:themeColor="text1"/>
          <w:sz w:val="27"/>
          <w:szCs w:val="27"/>
          <w:rtl/>
        </w:rPr>
        <w:t>وي</w:t>
      </w:r>
      <w:r w:rsidRPr="00BA4E01">
        <w:rPr>
          <w:rFonts w:cs="AL-Mohanad" w:hint="cs"/>
          <w:bCs w:val="0"/>
          <w:color w:val="000000" w:themeColor="text1"/>
          <w:sz w:val="27"/>
          <w:szCs w:val="27"/>
          <w:rtl/>
        </w:rPr>
        <w:t>ُ</w:t>
      </w:r>
      <w:r w:rsidRPr="00BA4E01">
        <w:rPr>
          <w:rFonts w:cs="AL-Mohanad"/>
          <w:bCs w:val="0"/>
          <w:color w:val="000000" w:themeColor="text1"/>
          <w:sz w:val="27"/>
          <w:szCs w:val="27"/>
          <w:rtl/>
        </w:rPr>
        <w:t>مكن الاستدلال على تأخّ</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ر ذوي الأسباب عن ذوي الأنساب بأنّ هذه الاستفادة تتمّ ببركة الواو التي تفيد الترتيب بين المعطوف والمعطوف عليه على فرض كونها عاطفة</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 وأمّا الترتيب بين ذوي الأسباب أنفسهم فلم يت</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ضح لنا وجه</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استفادته من هذا النص</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 فكيف ادّ</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عى صاحب هذا القول استفادة تأخّ</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ر إرث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w:t>
      </w:r>
      <w:r w:rsidR="00BD56D3" w:rsidRPr="00BA4E01">
        <w:rPr>
          <w:rFonts w:cs="Mosawi"/>
          <w:bCs w:val="0"/>
          <w:color w:val="000000" w:themeColor="text1"/>
          <w:sz w:val="27"/>
          <w:szCs w:val="22"/>
          <w:rtl/>
        </w:rPr>
        <w:t>×</w:t>
      </w:r>
      <w:r w:rsidRPr="00BA4E01">
        <w:rPr>
          <w:rFonts w:cs="AL-Mohanad"/>
          <w:bCs w:val="0"/>
          <w:color w:val="000000" w:themeColor="text1"/>
          <w:sz w:val="27"/>
          <w:szCs w:val="27"/>
          <w:rtl/>
        </w:rPr>
        <w:t xml:space="preserve"> عن قرين</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ي</w:t>
      </w:r>
      <w:r w:rsidR="00BA29CB">
        <w:rPr>
          <w:rFonts w:cs="AL-Mohanad" w:hint="cs"/>
          <w:bCs w:val="0"/>
          <w:color w:val="000000" w:themeColor="text1"/>
          <w:sz w:val="27"/>
          <w:szCs w:val="27"/>
          <w:rtl/>
        </w:rPr>
        <w:t>ْ</w:t>
      </w:r>
      <w:r w:rsidRPr="00BA4E01">
        <w:rPr>
          <w:rFonts w:cs="AL-Mohanad"/>
          <w:bCs w:val="0"/>
          <w:color w:val="000000" w:themeColor="text1"/>
          <w:sz w:val="27"/>
          <w:szCs w:val="27"/>
          <w:rtl/>
        </w:rPr>
        <w:t>ه</w:t>
      </w:r>
      <w:r w:rsidR="00947D49"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الأزواج</w:t>
      </w:r>
      <w:r w:rsidR="00947D49" w:rsidRPr="00BA4E01">
        <w:rPr>
          <w:rFonts w:cs="AL-Mohanad" w:hint="cs"/>
          <w:bCs w:val="0"/>
          <w:color w:val="000000" w:themeColor="text1"/>
          <w:sz w:val="27"/>
          <w:szCs w:val="27"/>
          <w:rtl/>
        </w:rPr>
        <w:t>؛</w:t>
      </w:r>
      <w:r w:rsidR="00BA29CB">
        <w:rPr>
          <w:rFonts w:cs="AL-Mohanad"/>
          <w:bCs w:val="0"/>
          <w:color w:val="000000" w:themeColor="text1"/>
          <w:sz w:val="27"/>
          <w:szCs w:val="27"/>
          <w:rtl/>
        </w:rPr>
        <w:t xml:space="preserve"> وضامن الجريرة؟!</w:t>
      </w:r>
    </w:p>
    <w:p w:rsidR="00953752" w:rsidRPr="00BA4E01" w:rsidRDefault="00953752" w:rsidP="00E4663C">
      <w:pPr>
        <w:pStyle w:val="31"/>
        <w:spacing w:line="400" w:lineRule="exact"/>
        <w:rPr>
          <w:color w:val="000000" w:themeColor="text1"/>
          <w:rtl/>
        </w:rPr>
      </w:pPr>
      <w:r w:rsidRPr="00BA4E01">
        <w:rPr>
          <w:rFonts w:hint="cs"/>
          <w:color w:val="000000" w:themeColor="text1"/>
          <w:rtl/>
        </w:rPr>
        <w:lastRenderedPageBreak/>
        <w:t xml:space="preserve">المناقشة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hint="cs"/>
          <w:bCs w:val="0"/>
          <w:color w:val="000000" w:themeColor="text1"/>
          <w:sz w:val="27"/>
          <w:szCs w:val="27"/>
          <w:rtl/>
        </w:rPr>
        <w:t xml:space="preserve">1ـ </w:t>
      </w:r>
      <w:r w:rsidRPr="00BA4E01">
        <w:rPr>
          <w:rFonts w:cs="AL-Mohanad"/>
          <w:bCs w:val="0"/>
          <w:color w:val="000000" w:themeColor="text1"/>
          <w:sz w:val="27"/>
          <w:szCs w:val="27"/>
          <w:rtl/>
        </w:rPr>
        <w:t xml:space="preserve">إنّ أصل دعوى شمول قوله تعالى: </w:t>
      </w:r>
      <w:r w:rsidRPr="00BA4E01">
        <w:rPr>
          <w:rFonts w:ascii="Mosawi" w:hAnsi="Mosawi" w:cs="Mosawi"/>
          <w:color w:val="000000" w:themeColor="text1"/>
          <w:szCs w:val="24"/>
          <w:rtl/>
        </w:rPr>
        <w:t>﴿</w:t>
      </w:r>
      <w:r w:rsidRPr="00BA4E01">
        <w:rPr>
          <w:rFonts w:cs="AL-Mohanad"/>
          <w:b/>
          <w:color w:val="000000" w:themeColor="text1"/>
          <w:sz w:val="27"/>
          <w:szCs w:val="27"/>
          <w:rtl/>
        </w:rPr>
        <w:t>وَالَّذِينَ عَقَدَت</w:t>
      </w:r>
      <w:r w:rsidR="00133745">
        <w:rPr>
          <w:rFonts w:cs="AL-Mohanad" w:hint="cs"/>
          <w:b/>
          <w:color w:val="000000" w:themeColor="text1"/>
          <w:sz w:val="27"/>
          <w:szCs w:val="27"/>
          <w:rtl/>
        </w:rPr>
        <w:t>ْ</w:t>
      </w:r>
      <w:r w:rsidRPr="00BA4E01">
        <w:rPr>
          <w:rFonts w:cs="AL-Mohanad"/>
          <w:b/>
          <w:color w:val="000000" w:themeColor="text1"/>
          <w:sz w:val="27"/>
          <w:szCs w:val="27"/>
          <w:rtl/>
        </w:rPr>
        <w:t xml:space="preserve"> أَي</w:t>
      </w:r>
      <w:r w:rsidR="00133745">
        <w:rPr>
          <w:rFonts w:cs="AL-Mohanad" w:hint="cs"/>
          <w:b/>
          <w:color w:val="000000" w:themeColor="text1"/>
          <w:sz w:val="27"/>
          <w:szCs w:val="27"/>
          <w:rtl/>
        </w:rPr>
        <w:t>ْ</w:t>
      </w:r>
      <w:r w:rsidRPr="00BA4E01">
        <w:rPr>
          <w:rFonts w:cs="AL-Mohanad"/>
          <w:b/>
          <w:color w:val="000000" w:themeColor="text1"/>
          <w:sz w:val="27"/>
          <w:szCs w:val="27"/>
          <w:rtl/>
        </w:rPr>
        <w:t>مَانُكُم</w:t>
      </w:r>
      <w:r w:rsidR="00133745">
        <w:rPr>
          <w:rFonts w:cs="AL-Mohanad" w:hint="cs"/>
          <w:b/>
          <w:color w:val="000000" w:themeColor="text1"/>
          <w:sz w:val="27"/>
          <w:szCs w:val="27"/>
          <w:rtl/>
        </w:rPr>
        <w:t>ْ</w:t>
      </w:r>
      <w:r w:rsidRPr="00BA4E01">
        <w:rPr>
          <w:rFonts w:cs="AL-Mohanad"/>
          <w:b/>
          <w:color w:val="000000" w:themeColor="text1"/>
          <w:sz w:val="27"/>
          <w:szCs w:val="27"/>
          <w:rtl/>
        </w:rPr>
        <w:t>..</w:t>
      </w:r>
      <w:r w:rsidRPr="00BA4E01">
        <w:rPr>
          <w:rFonts w:cs="AL-Mohanad" w:hint="cs"/>
          <w:b/>
          <w:color w:val="000000" w:themeColor="text1"/>
          <w:sz w:val="27"/>
          <w:szCs w:val="27"/>
          <w:rtl/>
        </w:rPr>
        <w:t>.</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ل</w:t>
      </w:r>
      <w:r w:rsidRPr="00BA4E01">
        <w:rPr>
          <w:rFonts w:cs="AL-Mohanad" w:hint="cs"/>
          <w:bCs w:val="0"/>
          <w:color w:val="000000" w:themeColor="text1"/>
          <w:sz w:val="27"/>
          <w:szCs w:val="27"/>
          <w:rtl/>
        </w:rPr>
        <w:t>جميع ذوي الأسباب مردودة</w:t>
      </w:r>
      <w:r w:rsidR="00947D49" w:rsidRPr="00BA4E01">
        <w:rPr>
          <w:rFonts w:cs="AL-Mohanad" w:hint="cs"/>
          <w:bCs w:val="0"/>
          <w:color w:val="000000" w:themeColor="text1"/>
          <w:sz w:val="27"/>
          <w:szCs w:val="27"/>
          <w:rtl/>
        </w:rPr>
        <w:t>ٌ</w:t>
      </w:r>
      <w:r w:rsidRPr="00BA4E01">
        <w:rPr>
          <w:rFonts w:cs="AL-Mohanad" w:hint="cs"/>
          <w:bCs w:val="0"/>
          <w:color w:val="000000" w:themeColor="text1"/>
          <w:sz w:val="27"/>
          <w:szCs w:val="27"/>
          <w:rtl/>
        </w:rPr>
        <w:t>، كما مرّ</w:t>
      </w:r>
      <w:r w:rsidR="00947D49"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في مناقشة الاحتمال العاشر.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hint="cs"/>
          <w:bCs w:val="0"/>
          <w:color w:val="000000" w:themeColor="text1"/>
          <w:sz w:val="27"/>
          <w:szCs w:val="27"/>
          <w:rtl/>
        </w:rPr>
        <w:t xml:space="preserve">2ـ </w:t>
      </w:r>
      <w:r w:rsidRPr="00BA4E01">
        <w:rPr>
          <w:rFonts w:cs="AL-Mohanad"/>
          <w:bCs w:val="0"/>
          <w:color w:val="000000" w:themeColor="text1"/>
          <w:sz w:val="27"/>
          <w:szCs w:val="27"/>
          <w:rtl/>
        </w:rPr>
        <w:t>وأمّا كون الواو دالّة</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على الترتيب في استحقاق الإرث فهذا مجرّ</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د احتمال بحاجة</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إلى مؤيّ</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د حت</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ى يرجح على ما يقابله من الاحتمالات ال</w:t>
      </w:r>
      <w:r w:rsidR="009B65BF" w:rsidRPr="00BA4E01">
        <w:rPr>
          <w:rFonts w:cs="AL-Mohanad" w:hint="cs"/>
          <w:bCs w:val="0"/>
          <w:color w:val="000000" w:themeColor="text1"/>
          <w:sz w:val="27"/>
          <w:szCs w:val="27"/>
          <w:rtl/>
        </w:rPr>
        <w:t>أ</w:t>
      </w:r>
      <w:r w:rsidRPr="00BA4E01">
        <w:rPr>
          <w:rFonts w:cs="AL-Mohanad"/>
          <w:bCs w:val="0"/>
          <w:color w:val="000000" w:themeColor="text1"/>
          <w:sz w:val="27"/>
          <w:szCs w:val="27"/>
          <w:rtl/>
        </w:rPr>
        <w:t>خرى، مضافاً إلى عدم اط</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راد هذا الحكم في الأصناف الثلاثة من ذوي الأسباب؛ فإنّ الزوجين يجتمعان مع الأقارب في طبقاتهم الثلاثة، فلا ترتيب فيهما.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 xml:space="preserve">3ـ </w:t>
      </w:r>
      <w:r w:rsidRPr="00BA4E01">
        <w:rPr>
          <w:rFonts w:cs="AL-Mohanad"/>
          <w:bCs w:val="0"/>
          <w:color w:val="000000" w:themeColor="text1"/>
          <w:sz w:val="27"/>
          <w:szCs w:val="27"/>
          <w:rtl/>
        </w:rPr>
        <w:t>وأمّا دعوى استفادة تأخّ</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ر إرث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 عن جميع الورّاث بطبقاتهم وأصنافهم كافّة فلم ن</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ر</w:t>
      </w:r>
      <w:r w:rsidR="009B65B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له وجهاً فنيّاً. إلا</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أن ي</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دّ</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عى </w:t>
      </w:r>
      <w:r w:rsidR="009B65BF" w:rsidRPr="00BA4E01">
        <w:rPr>
          <w:rFonts w:cs="AL-Mohanad" w:hint="cs"/>
          <w:bCs w:val="0"/>
          <w:color w:val="000000" w:themeColor="text1"/>
          <w:sz w:val="27"/>
          <w:szCs w:val="27"/>
          <w:rtl/>
        </w:rPr>
        <w:t xml:space="preserve">أنّ </w:t>
      </w:r>
      <w:r w:rsidRPr="00BA4E01">
        <w:rPr>
          <w:rFonts w:cs="AL-Mohanad"/>
          <w:bCs w:val="0"/>
          <w:color w:val="000000" w:themeColor="text1"/>
          <w:sz w:val="27"/>
          <w:szCs w:val="27"/>
          <w:rtl/>
        </w:rPr>
        <w:t>ثمّة قرينة</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لبّية، وهي أنّه لا ي</w:t>
      </w:r>
      <w:r w:rsidRPr="00BA4E01">
        <w:rPr>
          <w:rFonts w:cs="AL-Mohanad" w:hint="cs"/>
          <w:bCs w:val="0"/>
          <w:color w:val="000000" w:themeColor="text1"/>
          <w:sz w:val="27"/>
          <w:szCs w:val="27"/>
          <w:rtl/>
        </w:rPr>
        <w:t>ُ</w:t>
      </w:r>
      <w:r w:rsidRPr="00BA4E01">
        <w:rPr>
          <w:rFonts w:cs="AL-Mohanad"/>
          <w:bCs w:val="0"/>
          <w:color w:val="000000" w:themeColor="text1"/>
          <w:sz w:val="27"/>
          <w:szCs w:val="27"/>
          <w:rtl/>
        </w:rPr>
        <w:t>صار إلى الوارث العام والأموال العامة إلا</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بعد فقد الوارث الخاص</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أو نستعين بنصوص</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من السنّة</w:t>
      </w:r>
      <w:r w:rsidR="009B65BF" w:rsidRPr="00BA4E01">
        <w:rPr>
          <w:rFonts w:cs="AL-Mohanad" w:hint="cs"/>
          <w:bCs w:val="0"/>
          <w:color w:val="000000" w:themeColor="text1"/>
          <w:sz w:val="27"/>
          <w:szCs w:val="27"/>
          <w:rtl/>
        </w:rPr>
        <w:t>،</w:t>
      </w:r>
      <w:r w:rsidR="00C6540E" w:rsidRPr="00BA4E01">
        <w:rPr>
          <w:rFonts w:cs="AL-Mohanad"/>
          <w:bCs w:val="0"/>
          <w:color w:val="000000" w:themeColor="text1"/>
          <w:sz w:val="27"/>
          <w:szCs w:val="27"/>
          <w:rtl/>
        </w:rPr>
        <w:t xml:space="preserve"> </w:t>
      </w:r>
      <w:r w:rsidR="00DD5E35">
        <w:rPr>
          <w:rFonts w:cs="AL-Mohanad"/>
          <w:bCs w:val="0"/>
          <w:color w:val="000000" w:themeColor="text1"/>
          <w:sz w:val="27"/>
          <w:szCs w:val="27"/>
          <w:rtl/>
        </w:rPr>
        <w:t>بَيْدَ</w:t>
      </w:r>
      <w:r w:rsidR="00C6540E" w:rsidRPr="00BA4E01">
        <w:rPr>
          <w:rFonts w:cs="AL-Mohanad"/>
          <w:bCs w:val="0"/>
          <w:color w:val="000000" w:themeColor="text1"/>
          <w:sz w:val="27"/>
          <w:szCs w:val="27"/>
          <w:rtl/>
        </w:rPr>
        <w:t xml:space="preserve"> </w:t>
      </w:r>
      <w:r w:rsidRPr="00BA4E01">
        <w:rPr>
          <w:rFonts w:cs="AL-Mohanad"/>
          <w:bCs w:val="0"/>
          <w:color w:val="000000" w:themeColor="text1"/>
          <w:sz w:val="27"/>
          <w:szCs w:val="27"/>
          <w:rtl/>
        </w:rPr>
        <w:t>أنّ الاستعانة بالسنّة خروج</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عن المدّ</w:t>
      </w:r>
      <w:r w:rsidR="009B65B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عى في استفادة ذلك من الآية.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p>
    <w:p w:rsidR="00953752" w:rsidRPr="00BA4E01" w:rsidRDefault="00953752" w:rsidP="00E4663C">
      <w:pPr>
        <w:pStyle w:val="31"/>
        <w:spacing w:line="400" w:lineRule="exact"/>
        <w:rPr>
          <w:color w:val="000000" w:themeColor="text1"/>
          <w:rtl/>
        </w:rPr>
      </w:pPr>
      <w:r w:rsidRPr="00BA4E01">
        <w:rPr>
          <w:rFonts w:hint="cs"/>
          <w:color w:val="000000" w:themeColor="text1"/>
          <w:rtl/>
        </w:rPr>
        <w:t xml:space="preserve">التحقيق في إشكالية النسخ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وقع البحث في كون هذه الآية منسوخة</w:t>
      </w:r>
      <w:r w:rsidR="009B65B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أو لا؟ </w:t>
      </w:r>
    </w:p>
    <w:p w:rsidR="00953752" w:rsidRPr="00BA4E01" w:rsidRDefault="009B65BF"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و</w:t>
      </w:r>
      <w:r w:rsidR="00953752" w:rsidRPr="00BA4E01">
        <w:rPr>
          <w:rFonts w:cs="AL-Mohanad" w:hint="cs"/>
          <w:bCs w:val="0"/>
          <w:color w:val="000000" w:themeColor="text1"/>
          <w:sz w:val="27"/>
          <w:szCs w:val="27"/>
          <w:rtl/>
        </w:rPr>
        <w:t xml:space="preserve">في ذلك قولان: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الأوّل: </w:t>
      </w:r>
      <w:r w:rsidRPr="00BA4E01">
        <w:rPr>
          <w:rFonts w:cs="AL-Mohanad" w:hint="cs"/>
          <w:bCs w:val="0"/>
          <w:color w:val="000000" w:themeColor="text1"/>
          <w:sz w:val="27"/>
          <w:szCs w:val="27"/>
          <w:rtl/>
        </w:rPr>
        <w:t>إنّها مُح</w:t>
      </w:r>
      <w:r w:rsidR="00133745">
        <w:rPr>
          <w:rFonts w:cs="AL-Mohanad" w:hint="cs"/>
          <w:bCs w:val="0"/>
          <w:color w:val="000000" w:themeColor="text1"/>
          <w:sz w:val="27"/>
          <w:szCs w:val="27"/>
          <w:rtl/>
        </w:rPr>
        <w:t>ْ</w:t>
      </w:r>
      <w:r w:rsidRPr="00BA4E01">
        <w:rPr>
          <w:rFonts w:cs="AL-Mohanad" w:hint="cs"/>
          <w:bCs w:val="0"/>
          <w:color w:val="000000" w:themeColor="text1"/>
          <w:sz w:val="27"/>
          <w:szCs w:val="27"/>
          <w:rtl/>
        </w:rPr>
        <w:t>ك</w:t>
      </w:r>
      <w:r w:rsidR="00133745">
        <w:rPr>
          <w:rFonts w:cs="AL-Mohanad" w:hint="cs"/>
          <w:bCs w:val="0"/>
          <w:color w:val="000000" w:themeColor="text1"/>
          <w:sz w:val="27"/>
          <w:szCs w:val="27"/>
          <w:rtl/>
        </w:rPr>
        <w:t>َ</w:t>
      </w:r>
      <w:r w:rsidRPr="00BA4E01">
        <w:rPr>
          <w:rFonts w:cs="AL-Mohanad" w:hint="cs"/>
          <w:bCs w:val="0"/>
          <w:color w:val="000000" w:themeColor="text1"/>
          <w:sz w:val="27"/>
          <w:szCs w:val="27"/>
          <w:rtl/>
        </w:rPr>
        <w:t>مة</w:t>
      </w:r>
      <w:r w:rsidR="009B65B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واختاره الإمامية والحنفية. </w:t>
      </w:r>
    </w:p>
    <w:p w:rsidR="009B65BF"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الثاني: </w:t>
      </w:r>
      <w:r w:rsidRPr="00BA4E01">
        <w:rPr>
          <w:rFonts w:cs="AL-Mohanad" w:hint="cs"/>
          <w:bCs w:val="0"/>
          <w:color w:val="000000" w:themeColor="text1"/>
          <w:sz w:val="27"/>
          <w:szCs w:val="27"/>
          <w:rtl/>
        </w:rPr>
        <w:t>إنّها منسوخة</w:t>
      </w:r>
      <w:r w:rsidR="009B65B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واختا</w:t>
      </w:r>
      <w:r w:rsidR="009B65BF" w:rsidRPr="00BA4E01">
        <w:rPr>
          <w:rFonts w:cs="AL-Mohanad" w:hint="cs"/>
          <w:bCs w:val="0"/>
          <w:color w:val="000000" w:themeColor="text1"/>
          <w:sz w:val="27"/>
          <w:szCs w:val="27"/>
          <w:rtl/>
        </w:rPr>
        <w:t>ره الشافعي</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49"/>
      </w:r>
      <w:r w:rsidRPr="00BA4E01">
        <w:rPr>
          <w:rFonts w:cs="AL-Mohanad" w:hint="cs"/>
          <w:b/>
          <w:bCs w:val="0"/>
          <w:color w:val="000000" w:themeColor="text1"/>
          <w:sz w:val="27"/>
          <w:szCs w:val="27"/>
          <w:vertAlign w:val="superscript"/>
          <w:rtl/>
        </w:rPr>
        <w:t>)</w:t>
      </w:r>
      <w:r w:rsidR="009B65BF" w:rsidRPr="00BA4E01">
        <w:rPr>
          <w:rFonts w:cs="AL-Mohanad" w:hint="cs"/>
          <w:bCs w:val="0"/>
          <w:color w:val="000000" w:themeColor="text1"/>
          <w:sz w:val="27"/>
          <w:szCs w:val="27"/>
          <w:rtl/>
        </w:rPr>
        <w:t>.</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و</w:t>
      </w:r>
      <w:r w:rsidRPr="00BA4E01">
        <w:rPr>
          <w:rFonts w:cs="AL-Mohanad"/>
          <w:bCs w:val="0"/>
          <w:color w:val="000000" w:themeColor="text1"/>
          <w:sz w:val="27"/>
          <w:szCs w:val="27"/>
          <w:rtl/>
        </w:rPr>
        <w:t>بناء</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على قبول دعوى النسخ يبرز </w:t>
      </w:r>
      <w:r w:rsidRPr="00BA4E01">
        <w:rPr>
          <w:rFonts w:cs="AL-Mohanad" w:hint="cs"/>
          <w:bCs w:val="0"/>
          <w:color w:val="000000" w:themeColor="text1"/>
          <w:sz w:val="27"/>
          <w:szCs w:val="27"/>
          <w:rtl/>
        </w:rPr>
        <w:t xml:space="preserve">أمامنا </w:t>
      </w:r>
      <w:r w:rsidRPr="00BA4E01">
        <w:rPr>
          <w:rFonts w:cs="AL-Mohanad"/>
          <w:bCs w:val="0"/>
          <w:color w:val="000000" w:themeColor="text1"/>
          <w:sz w:val="27"/>
          <w:szCs w:val="27"/>
          <w:rtl/>
        </w:rPr>
        <w:t>ات</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جاهان: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p>
    <w:p w:rsidR="00953752" w:rsidRPr="00BA4E01" w:rsidRDefault="00953752" w:rsidP="00E4663C">
      <w:pPr>
        <w:pStyle w:val="31"/>
        <w:spacing w:line="400" w:lineRule="exact"/>
        <w:rPr>
          <w:color w:val="000000" w:themeColor="text1"/>
          <w:rtl/>
        </w:rPr>
      </w:pPr>
      <w:r w:rsidRPr="00BA4E01">
        <w:rPr>
          <w:color w:val="000000" w:themeColor="text1"/>
          <w:rtl/>
        </w:rPr>
        <w:t>الات</w:t>
      </w:r>
      <w:r w:rsidRPr="00BA4E01">
        <w:rPr>
          <w:rFonts w:hint="cs"/>
          <w:color w:val="000000" w:themeColor="text1"/>
          <w:rtl/>
        </w:rPr>
        <w:t>ّ</w:t>
      </w:r>
      <w:r w:rsidR="009B65BF" w:rsidRPr="00BA4E01">
        <w:rPr>
          <w:rFonts w:hint="cs"/>
          <w:color w:val="000000" w:themeColor="text1"/>
          <w:rtl/>
        </w:rPr>
        <w:t>ِ</w:t>
      </w:r>
      <w:r w:rsidRPr="00BA4E01">
        <w:rPr>
          <w:color w:val="000000" w:themeColor="text1"/>
          <w:rtl/>
        </w:rPr>
        <w:t>جاه الأو</w:t>
      </w:r>
      <w:r w:rsidRPr="00BA4E01">
        <w:rPr>
          <w:rFonts w:hint="cs"/>
          <w:color w:val="000000" w:themeColor="text1"/>
          <w:rtl/>
        </w:rPr>
        <w:t>ّ</w:t>
      </w:r>
      <w:r w:rsidRPr="00BA4E01">
        <w:rPr>
          <w:color w:val="000000" w:themeColor="text1"/>
          <w:rtl/>
        </w:rPr>
        <w:t xml:space="preserve">ل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كون النسخ غير مطلق، فالإرث</w:t>
      </w:r>
      <w:r w:rsidR="002A6A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ب</w:t>
      </w:r>
      <w:r w:rsidRPr="00BA4E01">
        <w:rPr>
          <w:rFonts w:cs="AL-Mohanad" w:hint="cs"/>
          <w:bCs w:val="0"/>
          <w:color w:val="000000" w:themeColor="text1"/>
          <w:sz w:val="27"/>
          <w:szCs w:val="27"/>
          <w:rtl/>
        </w:rPr>
        <w:t>سبب عقد ما يُسمّ</w:t>
      </w:r>
      <w:r w:rsidR="002A6A5E" w:rsidRPr="00BA4E01">
        <w:rPr>
          <w:rFonts w:cs="AL-Mohanad" w:hint="cs"/>
          <w:bCs w:val="0"/>
          <w:color w:val="000000" w:themeColor="text1"/>
          <w:sz w:val="27"/>
          <w:szCs w:val="27"/>
          <w:rtl/>
        </w:rPr>
        <w:t>َ</w:t>
      </w:r>
      <w:r w:rsidRPr="00BA4E01">
        <w:rPr>
          <w:rFonts w:cs="AL-Mohanad" w:hint="cs"/>
          <w:bCs w:val="0"/>
          <w:color w:val="000000" w:themeColor="text1"/>
          <w:sz w:val="27"/>
          <w:szCs w:val="27"/>
          <w:rtl/>
        </w:rPr>
        <w:t>ى باصطلاح الفقهاء ب</w:t>
      </w:r>
      <w:r w:rsidRPr="00BA4E01">
        <w:rPr>
          <w:rFonts w:cs="AL-Mohanad"/>
          <w:bCs w:val="0"/>
          <w:color w:val="000000" w:themeColor="text1"/>
          <w:sz w:val="27"/>
          <w:szCs w:val="27"/>
          <w:rtl/>
        </w:rPr>
        <w:t>ضمان الجريرة باق</w:t>
      </w:r>
      <w:r w:rsidR="002A6A5E" w:rsidRPr="00BA4E01">
        <w:rPr>
          <w:rFonts w:cs="AL-Mohanad" w:hint="cs"/>
          <w:bCs w:val="0"/>
          <w:color w:val="000000" w:themeColor="text1"/>
          <w:sz w:val="27"/>
          <w:szCs w:val="27"/>
          <w:rtl/>
        </w:rPr>
        <w:t>ٍ</w:t>
      </w:r>
      <w:r w:rsidRPr="00BA4E01">
        <w:rPr>
          <w:rFonts w:cs="AL-Mohanad"/>
          <w:bCs w:val="0"/>
          <w:color w:val="000000" w:themeColor="text1"/>
          <w:sz w:val="27"/>
          <w:szCs w:val="27"/>
          <w:rtl/>
        </w:rPr>
        <w:t>، لكن</w:t>
      </w:r>
      <w:r w:rsidR="00133745">
        <w:rPr>
          <w:rFonts w:cs="AL-Mohanad" w:hint="cs"/>
          <w:bCs w:val="0"/>
          <w:color w:val="000000" w:themeColor="text1"/>
          <w:sz w:val="27"/>
          <w:szCs w:val="27"/>
          <w:rtl/>
        </w:rPr>
        <w:t>ْ</w:t>
      </w:r>
      <w:r w:rsidRPr="00BA4E01">
        <w:rPr>
          <w:rFonts w:cs="AL-Mohanad"/>
          <w:bCs w:val="0"/>
          <w:color w:val="000000" w:themeColor="text1"/>
          <w:sz w:val="27"/>
          <w:szCs w:val="27"/>
          <w:rtl/>
        </w:rPr>
        <w:t xml:space="preserve"> على بعض الوجوه والشروط</w:t>
      </w:r>
      <w:r w:rsidR="002A6A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لا مطلقاً</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50"/>
      </w:r>
      <w:r w:rsidRPr="00BA4E01">
        <w:rPr>
          <w:rFonts w:cs="AL-Mohanad" w:hint="cs"/>
          <w:b/>
          <w:bCs w:val="0"/>
          <w:color w:val="000000" w:themeColor="text1"/>
          <w:sz w:val="27"/>
          <w:szCs w:val="27"/>
          <w:vertAlign w:val="superscript"/>
          <w:rtl/>
        </w:rPr>
        <w:t>)</w:t>
      </w:r>
      <w:r w:rsidR="002A6A5E"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w:t>
      </w:r>
      <w:r w:rsidRPr="00BA4E01">
        <w:rPr>
          <w:rFonts w:cs="AL-Mohanad" w:hint="cs"/>
          <w:bCs w:val="0"/>
          <w:color w:val="000000" w:themeColor="text1"/>
          <w:sz w:val="27"/>
          <w:szCs w:val="27"/>
          <w:rtl/>
        </w:rPr>
        <w:t>التي منها عدم وجود وارث</w:t>
      </w:r>
      <w:r w:rsidR="002A6A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أ</w:t>
      </w:r>
      <w:r w:rsidR="002A6A5E" w:rsidRPr="00BA4E01">
        <w:rPr>
          <w:rFonts w:cs="AL-Mohanad" w:hint="cs"/>
          <w:bCs w:val="0"/>
          <w:color w:val="000000" w:themeColor="text1"/>
          <w:sz w:val="27"/>
          <w:szCs w:val="27"/>
          <w:rtl/>
        </w:rPr>
        <w:t>َ</w:t>
      </w:r>
      <w:r w:rsidRPr="00BA4E01">
        <w:rPr>
          <w:rFonts w:cs="AL-Mohanad" w:hint="cs"/>
          <w:bCs w:val="0"/>
          <w:color w:val="000000" w:themeColor="text1"/>
          <w:sz w:val="27"/>
          <w:szCs w:val="27"/>
          <w:rtl/>
        </w:rPr>
        <w:t>و</w:t>
      </w:r>
      <w:r w:rsidR="00133745">
        <w:rPr>
          <w:rFonts w:cs="AL-Mohanad" w:hint="cs"/>
          <w:bCs w:val="0"/>
          <w:color w:val="000000" w:themeColor="text1"/>
          <w:sz w:val="27"/>
          <w:szCs w:val="27"/>
          <w:rtl/>
        </w:rPr>
        <w:t>ْ</w:t>
      </w:r>
      <w:r w:rsidRPr="00BA4E01">
        <w:rPr>
          <w:rFonts w:cs="AL-Mohanad" w:hint="cs"/>
          <w:bCs w:val="0"/>
          <w:color w:val="000000" w:themeColor="text1"/>
          <w:sz w:val="27"/>
          <w:szCs w:val="27"/>
          <w:rtl/>
        </w:rPr>
        <w:t>لى منه</w:t>
      </w:r>
      <w:r w:rsidR="002A6A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كالورثة النسبيين.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bCs w:val="0"/>
          <w:color w:val="000000" w:themeColor="text1"/>
          <w:sz w:val="27"/>
          <w:szCs w:val="27"/>
          <w:rtl/>
        </w:rPr>
        <w:t xml:space="preserve">قال الشهيد الثاني: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هذا العقد كان في الجاهلية يتوارثون به دون الأقارب</w:t>
      </w:r>
      <w:r w:rsidR="002A6A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فأقرّ</w:t>
      </w:r>
      <w:r w:rsidR="002A6A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هم الله تعالى في صدر الاسلام عليه، وأنزل فيه قوله تعالى: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133745">
        <w:rPr>
          <w:rFonts w:cs="AL-Mohanad" w:hint="cs"/>
          <w:color w:val="000000" w:themeColor="text1"/>
          <w:sz w:val="27"/>
          <w:szCs w:val="27"/>
          <w:rtl/>
        </w:rPr>
        <w:t>ْ</w:t>
      </w:r>
      <w:r w:rsidRPr="00BA4E01">
        <w:rPr>
          <w:rFonts w:cs="AL-Mohanad"/>
          <w:color w:val="000000" w:themeColor="text1"/>
          <w:sz w:val="27"/>
          <w:szCs w:val="27"/>
          <w:rtl/>
        </w:rPr>
        <w:t xml:space="preserve"> أَي</w:t>
      </w:r>
      <w:r w:rsidR="00133745">
        <w:rPr>
          <w:rFonts w:cs="AL-Mohanad" w:hint="cs"/>
          <w:color w:val="000000" w:themeColor="text1"/>
          <w:sz w:val="27"/>
          <w:szCs w:val="27"/>
          <w:rtl/>
        </w:rPr>
        <w:t>ْ</w:t>
      </w:r>
      <w:r w:rsidRPr="00BA4E01">
        <w:rPr>
          <w:rFonts w:cs="AL-Mohanad"/>
          <w:color w:val="000000" w:themeColor="text1"/>
          <w:sz w:val="27"/>
          <w:szCs w:val="27"/>
          <w:rtl/>
        </w:rPr>
        <w:t>مَانُكُم</w:t>
      </w:r>
      <w:r w:rsidR="00133745">
        <w:rPr>
          <w:rFonts w:cs="AL-Mohanad" w:hint="cs"/>
          <w:color w:val="000000" w:themeColor="text1"/>
          <w:sz w:val="27"/>
          <w:szCs w:val="27"/>
          <w:rtl/>
        </w:rPr>
        <w:t>ْ</w:t>
      </w:r>
      <w:r w:rsidRPr="00BA4E01">
        <w:rPr>
          <w:rFonts w:cs="AL-Mohanad"/>
          <w:color w:val="000000" w:themeColor="text1"/>
          <w:sz w:val="27"/>
          <w:szCs w:val="27"/>
          <w:rtl/>
        </w:rPr>
        <w:t xml:space="preserve"> فَآتُوهُم</w:t>
      </w:r>
      <w:r w:rsidR="00133745">
        <w:rPr>
          <w:rFonts w:cs="AL-Mohanad" w:hint="cs"/>
          <w:color w:val="000000" w:themeColor="text1"/>
          <w:sz w:val="27"/>
          <w:szCs w:val="27"/>
          <w:rtl/>
        </w:rPr>
        <w:t>ْ</w:t>
      </w:r>
      <w:r w:rsidRPr="00BA4E01">
        <w:rPr>
          <w:rFonts w:cs="AL-Mohanad"/>
          <w:color w:val="000000" w:themeColor="text1"/>
          <w:sz w:val="27"/>
          <w:szCs w:val="27"/>
          <w:rtl/>
        </w:rPr>
        <w:t xml:space="preserve"> نَصِيبَهُم</w:t>
      </w:r>
      <w:r w:rsidR="00133745">
        <w:rPr>
          <w:rFonts w:ascii="Mosawi" w:hAnsi="Mosawi" w:cs="Mosawi" w:hint="cs"/>
          <w:color w:val="000000" w:themeColor="text1"/>
          <w:szCs w:val="24"/>
          <w:rtl/>
        </w:rPr>
        <w:t>ْ</w:t>
      </w:r>
      <w:r w:rsidRPr="00BA4E01">
        <w:rPr>
          <w:rFonts w:ascii="Mosawi" w:hAnsi="Mosawi" w:cs="Mosawi"/>
          <w:color w:val="000000" w:themeColor="text1"/>
          <w:szCs w:val="24"/>
          <w:rtl/>
        </w:rPr>
        <w:t>﴾</w:t>
      </w:r>
      <w:r w:rsidRPr="00BA4E01">
        <w:rPr>
          <w:rFonts w:cs="AL-Mohanad"/>
          <w:bCs w:val="0"/>
          <w:color w:val="000000" w:themeColor="text1"/>
          <w:sz w:val="27"/>
          <w:szCs w:val="27"/>
          <w:rtl/>
        </w:rPr>
        <w:t>، ثم</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ن</w:t>
      </w:r>
      <w:r w:rsidRPr="00BA4E01">
        <w:rPr>
          <w:rFonts w:cs="AL-Mohanad" w:hint="cs"/>
          <w:bCs w:val="0"/>
          <w:color w:val="000000" w:themeColor="text1"/>
          <w:sz w:val="27"/>
          <w:szCs w:val="27"/>
          <w:rtl/>
        </w:rPr>
        <w:t>ُ</w:t>
      </w:r>
      <w:r w:rsidRPr="00BA4E01">
        <w:rPr>
          <w:rFonts w:cs="AL-Mohanad"/>
          <w:bCs w:val="0"/>
          <w:color w:val="000000" w:themeColor="text1"/>
          <w:sz w:val="27"/>
          <w:szCs w:val="27"/>
          <w:rtl/>
        </w:rPr>
        <w:t>سخ بال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سلام والهجرة</w:t>
      </w:r>
      <w:r w:rsidR="002A6A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فإذا كان للمسلم ولد</w:t>
      </w:r>
      <w:r w:rsidR="002A6A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لم </w:t>
      </w:r>
      <w:r w:rsidRPr="00BA4E01">
        <w:rPr>
          <w:rFonts w:cs="AL-Mohanad"/>
          <w:bCs w:val="0"/>
          <w:color w:val="000000" w:themeColor="text1"/>
          <w:sz w:val="27"/>
          <w:szCs w:val="27"/>
          <w:rtl/>
        </w:rPr>
        <w:lastRenderedPageBreak/>
        <w:t>يهاجر ورثه المهاجرون</w:t>
      </w:r>
      <w:r w:rsidR="002A6A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دون ولده</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51"/>
      </w:r>
      <w:r w:rsidRPr="00BA4E01">
        <w:rPr>
          <w:rFonts w:cs="AL-Mohanad" w:hint="cs"/>
          <w:b/>
          <w:bCs w:val="0"/>
          <w:color w:val="000000" w:themeColor="text1"/>
          <w:sz w:val="27"/>
          <w:szCs w:val="27"/>
          <w:vertAlign w:val="superscript"/>
          <w:rtl/>
        </w:rPr>
        <w:t>)</w:t>
      </w:r>
      <w:r w:rsidR="002A6A5E"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وإليه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 xml:space="preserve">شارة بقوله تعالى: </w:t>
      </w:r>
      <w:r w:rsidRPr="00BA4E01">
        <w:rPr>
          <w:rFonts w:ascii="Mosawi" w:hAnsi="Mosawi" w:cs="Mosawi"/>
          <w:color w:val="000000" w:themeColor="text1"/>
          <w:szCs w:val="24"/>
          <w:rtl/>
        </w:rPr>
        <w:t>﴿</w:t>
      </w:r>
      <w:r w:rsidRPr="00BA4E01">
        <w:rPr>
          <w:rFonts w:cs="AL-Mohanad"/>
          <w:color w:val="000000" w:themeColor="text1"/>
          <w:sz w:val="27"/>
          <w:szCs w:val="27"/>
          <w:rtl/>
        </w:rPr>
        <w:t>وَالَّذِينَ آمَنُوا وَلَم</w:t>
      </w:r>
      <w:r w:rsidR="00133745">
        <w:rPr>
          <w:rFonts w:cs="AL-Mohanad" w:hint="cs"/>
          <w:color w:val="000000" w:themeColor="text1"/>
          <w:sz w:val="27"/>
          <w:szCs w:val="27"/>
          <w:rtl/>
        </w:rPr>
        <w:t>ْ</w:t>
      </w:r>
      <w:r w:rsidRPr="00BA4E01">
        <w:rPr>
          <w:rFonts w:cs="AL-Mohanad"/>
          <w:color w:val="000000" w:themeColor="text1"/>
          <w:sz w:val="27"/>
          <w:szCs w:val="27"/>
          <w:rtl/>
        </w:rPr>
        <w:t xml:space="preserve"> </w:t>
      </w:r>
      <w:r w:rsidR="00133745">
        <w:rPr>
          <w:rFonts w:cs="AL-Mohanad"/>
          <w:color w:val="000000" w:themeColor="text1"/>
          <w:sz w:val="27"/>
          <w:szCs w:val="27"/>
          <w:rtl/>
        </w:rPr>
        <w:t>يُهَاج</w:t>
      </w:r>
      <w:r w:rsidR="00133745">
        <w:rPr>
          <w:rFonts w:cs="AL-Mohanad" w:hint="cs"/>
          <w:color w:val="000000" w:themeColor="text1"/>
          <w:sz w:val="27"/>
          <w:szCs w:val="27"/>
          <w:rtl/>
        </w:rPr>
        <w:t>ِ</w:t>
      </w:r>
      <w:r w:rsidRPr="00BA4E01">
        <w:rPr>
          <w:rFonts w:cs="AL-Mohanad"/>
          <w:color w:val="000000" w:themeColor="text1"/>
          <w:sz w:val="27"/>
          <w:szCs w:val="27"/>
          <w:rtl/>
        </w:rPr>
        <w:t>رُوا مَا لَكُم</w:t>
      </w:r>
      <w:r w:rsidR="00133745">
        <w:rPr>
          <w:rFonts w:cs="AL-Mohanad" w:hint="cs"/>
          <w:color w:val="000000" w:themeColor="text1"/>
          <w:sz w:val="27"/>
          <w:szCs w:val="27"/>
          <w:rtl/>
        </w:rPr>
        <w:t>ْ</w:t>
      </w:r>
      <w:r w:rsidRPr="00BA4E01">
        <w:rPr>
          <w:rFonts w:cs="AL-Mohanad"/>
          <w:color w:val="000000" w:themeColor="text1"/>
          <w:sz w:val="27"/>
          <w:szCs w:val="27"/>
          <w:rtl/>
        </w:rPr>
        <w:t xml:space="preserve"> مِن وَلاَيَتِهِم</w:t>
      </w:r>
      <w:r w:rsidR="00133745">
        <w:rPr>
          <w:rFonts w:cs="AL-Mohanad" w:hint="cs"/>
          <w:color w:val="000000" w:themeColor="text1"/>
          <w:sz w:val="27"/>
          <w:szCs w:val="27"/>
          <w:rtl/>
        </w:rPr>
        <w:t>ْ</w:t>
      </w:r>
      <w:r w:rsidRPr="00BA4E01">
        <w:rPr>
          <w:rFonts w:cs="AL-Mohanad"/>
          <w:color w:val="000000" w:themeColor="text1"/>
          <w:sz w:val="27"/>
          <w:szCs w:val="27"/>
          <w:rtl/>
        </w:rPr>
        <w:t xml:space="preserve"> مِن شَي</w:t>
      </w:r>
      <w:r w:rsidR="00133745">
        <w:rPr>
          <w:rFonts w:cs="AL-Mohanad" w:hint="cs"/>
          <w:color w:val="000000" w:themeColor="text1"/>
          <w:sz w:val="27"/>
          <w:szCs w:val="27"/>
          <w:rtl/>
        </w:rPr>
        <w:t>ْ</w:t>
      </w:r>
      <w:r w:rsidRPr="00BA4E01">
        <w:rPr>
          <w:rFonts w:cs="AL-Mohanad"/>
          <w:color w:val="000000" w:themeColor="text1"/>
          <w:sz w:val="27"/>
          <w:szCs w:val="27"/>
          <w:rtl/>
        </w:rPr>
        <w:t>ءٍ حَتَّى يُهَاجِرُوا</w:t>
      </w:r>
      <w:r w:rsidRPr="00BA4E01">
        <w:rPr>
          <w:rFonts w:ascii="Mosawi" w:hAnsi="Mosawi" w:cs="Mosawi"/>
          <w:color w:val="000000" w:themeColor="text1"/>
          <w:szCs w:val="24"/>
          <w:rtl/>
        </w:rPr>
        <w:t>﴾</w:t>
      </w:r>
      <w:r w:rsidR="002A6A5E" w:rsidRPr="00BA4E01">
        <w:rPr>
          <w:rFonts w:ascii="Times" w:hAnsi="Times" w:cs="AL-Mohanad" w:hint="cs"/>
          <w:bCs w:val="0"/>
          <w:color w:val="000000" w:themeColor="text1"/>
          <w:sz w:val="27"/>
          <w:szCs w:val="27"/>
          <w:rtl/>
          <w:lang w:eastAsia="en-US"/>
        </w:rPr>
        <w:t xml:space="preserve"> (الأنفال: 72)</w:t>
      </w:r>
      <w:r w:rsidR="002A6A5E"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ثم</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ن</w:t>
      </w:r>
      <w:r w:rsidRPr="00BA4E01">
        <w:rPr>
          <w:rFonts w:cs="AL-Mohanad" w:hint="cs"/>
          <w:bCs w:val="0"/>
          <w:color w:val="000000" w:themeColor="text1"/>
          <w:sz w:val="27"/>
          <w:szCs w:val="27"/>
          <w:rtl/>
        </w:rPr>
        <w:t>ُ</w:t>
      </w:r>
      <w:r w:rsidRPr="00BA4E01">
        <w:rPr>
          <w:rFonts w:cs="AL-Mohanad"/>
          <w:bCs w:val="0"/>
          <w:color w:val="000000" w:themeColor="text1"/>
          <w:sz w:val="27"/>
          <w:szCs w:val="27"/>
          <w:rtl/>
        </w:rPr>
        <w:t>سخ بالتوارث بالرحم والقرابة، وأنزل الله تعالى فيه آيات الفرائض</w:t>
      </w:r>
      <w:r w:rsidR="002A6A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وقوله تعالى: </w:t>
      </w:r>
      <w:r w:rsidRPr="00BA4E01">
        <w:rPr>
          <w:rFonts w:ascii="Mosawi" w:hAnsi="Mosawi" w:cs="Mosawi"/>
          <w:color w:val="000000" w:themeColor="text1"/>
          <w:szCs w:val="24"/>
          <w:rtl/>
        </w:rPr>
        <w:t>﴿</w:t>
      </w:r>
      <w:r w:rsidR="00133745">
        <w:rPr>
          <w:rFonts w:cs="AL-Mohanad"/>
          <w:color w:val="000000" w:themeColor="text1"/>
          <w:sz w:val="27"/>
          <w:szCs w:val="27"/>
          <w:rtl/>
        </w:rPr>
        <w:t>وَأُولُو</w:t>
      </w:r>
      <w:r w:rsidRPr="00BA4E01">
        <w:rPr>
          <w:rFonts w:cs="AL-Mohanad"/>
          <w:color w:val="000000" w:themeColor="text1"/>
          <w:sz w:val="27"/>
          <w:szCs w:val="27"/>
          <w:rtl/>
        </w:rPr>
        <w:t xml:space="preserve"> الأَر</w:t>
      </w:r>
      <w:r w:rsidR="00133745">
        <w:rPr>
          <w:rFonts w:cs="AL-Mohanad" w:hint="cs"/>
          <w:color w:val="000000" w:themeColor="text1"/>
          <w:sz w:val="27"/>
          <w:szCs w:val="27"/>
          <w:rtl/>
        </w:rPr>
        <w:t>ْ</w:t>
      </w:r>
      <w:r w:rsidRPr="00BA4E01">
        <w:rPr>
          <w:rFonts w:cs="AL-Mohanad"/>
          <w:color w:val="000000" w:themeColor="text1"/>
          <w:sz w:val="27"/>
          <w:szCs w:val="27"/>
          <w:rtl/>
        </w:rPr>
        <w:t>حَامِ بَع</w:t>
      </w:r>
      <w:r w:rsidR="00133745">
        <w:rPr>
          <w:rFonts w:cs="AL-Mohanad" w:hint="cs"/>
          <w:color w:val="000000" w:themeColor="text1"/>
          <w:sz w:val="27"/>
          <w:szCs w:val="27"/>
          <w:rtl/>
        </w:rPr>
        <w:t>ْ</w:t>
      </w:r>
      <w:r w:rsidRPr="00BA4E01">
        <w:rPr>
          <w:rFonts w:cs="AL-Mohanad"/>
          <w:color w:val="000000" w:themeColor="text1"/>
          <w:sz w:val="27"/>
          <w:szCs w:val="27"/>
          <w:rtl/>
        </w:rPr>
        <w:t>ضُهُم</w:t>
      </w:r>
      <w:r w:rsidR="00133745">
        <w:rPr>
          <w:rFonts w:cs="AL-Mohanad" w:hint="cs"/>
          <w:color w:val="000000" w:themeColor="text1"/>
          <w:sz w:val="27"/>
          <w:szCs w:val="27"/>
          <w:rtl/>
        </w:rPr>
        <w:t>ْ</w:t>
      </w:r>
      <w:r w:rsidRPr="00BA4E01">
        <w:rPr>
          <w:rFonts w:cs="AL-Mohanad"/>
          <w:color w:val="000000" w:themeColor="text1"/>
          <w:sz w:val="27"/>
          <w:szCs w:val="27"/>
          <w:rtl/>
        </w:rPr>
        <w:t xml:space="preserve"> أَو</w:t>
      </w:r>
      <w:r w:rsidR="00133745">
        <w:rPr>
          <w:rFonts w:cs="AL-Mohanad" w:hint="cs"/>
          <w:color w:val="000000" w:themeColor="text1"/>
          <w:sz w:val="27"/>
          <w:szCs w:val="27"/>
          <w:rtl/>
        </w:rPr>
        <w:t>ْ</w:t>
      </w:r>
      <w:r w:rsidRPr="00BA4E01">
        <w:rPr>
          <w:rFonts w:cs="AL-Mohanad"/>
          <w:color w:val="000000" w:themeColor="text1"/>
          <w:sz w:val="27"/>
          <w:szCs w:val="27"/>
          <w:rtl/>
        </w:rPr>
        <w:t>لَى بِبَع</w:t>
      </w:r>
      <w:r w:rsidR="00133745">
        <w:rPr>
          <w:rFonts w:cs="AL-Mohanad" w:hint="cs"/>
          <w:color w:val="000000" w:themeColor="text1"/>
          <w:sz w:val="27"/>
          <w:szCs w:val="27"/>
          <w:rtl/>
        </w:rPr>
        <w:t>ْ</w:t>
      </w:r>
      <w:r w:rsidRPr="00BA4E01">
        <w:rPr>
          <w:rFonts w:cs="AL-Mohanad"/>
          <w:color w:val="000000" w:themeColor="text1"/>
          <w:sz w:val="27"/>
          <w:szCs w:val="27"/>
          <w:rtl/>
        </w:rPr>
        <w:t>ضٍ</w:t>
      </w:r>
      <w:r w:rsidRPr="00BA4E01">
        <w:rPr>
          <w:rFonts w:ascii="Mosawi" w:hAnsi="Mosawi" w:cs="Mosawi"/>
          <w:color w:val="000000" w:themeColor="text1"/>
          <w:szCs w:val="24"/>
          <w:rtl/>
        </w:rPr>
        <w:t>﴾</w:t>
      </w:r>
      <w:r w:rsidRPr="00BA4E01">
        <w:rPr>
          <w:rFonts w:cs="AL-Mohanad" w:hint="cs"/>
          <w:bCs w:val="0"/>
          <w:color w:val="000000" w:themeColor="text1"/>
          <w:sz w:val="27"/>
          <w:szCs w:val="27"/>
          <w:rtl/>
        </w:rPr>
        <w:t>..</w:t>
      </w:r>
      <w:r w:rsidRPr="00BA4E01">
        <w:rPr>
          <w:rFonts w:cs="AL-Mohanad"/>
          <w:bCs w:val="0"/>
          <w:color w:val="000000" w:themeColor="text1"/>
          <w:sz w:val="27"/>
          <w:szCs w:val="27"/>
          <w:rtl/>
        </w:rPr>
        <w:t>.</w:t>
      </w:r>
      <w:r w:rsidRPr="00BA4E01">
        <w:rPr>
          <w:rFonts w:cs="AL-Mohanad"/>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52"/>
      </w:r>
      <w:r w:rsidRPr="00BA4E01">
        <w:rPr>
          <w:rFonts w:cs="AL-Mohanad" w:hint="cs"/>
          <w:b/>
          <w:bCs w:val="0"/>
          <w:color w:val="000000" w:themeColor="text1"/>
          <w:sz w:val="27"/>
          <w:szCs w:val="27"/>
          <w:vertAlign w:val="superscript"/>
          <w:rtl/>
        </w:rPr>
        <w:t>)</w:t>
      </w:r>
      <w:r w:rsidR="002A6A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D27870">
      <w:pPr>
        <w:spacing w:line="380" w:lineRule="exact"/>
        <w:rPr>
          <w:color w:val="000000" w:themeColor="text1"/>
          <w:sz w:val="27"/>
          <w:rtl/>
        </w:rPr>
      </w:pPr>
      <w:r w:rsidRPr="00BA4E01">
        <w:rPr>
          <w:b/>
          <w:color w:val="000000" w:themeColor="text1"/>
          <w:sz w:val="27"/>
          <w:rtl/>
        </w:rPr>
        <w:t>و</w:t>
      </w:r>
      <w:r w:rsidRPr="00BA4E01">
        <w:rPr>
          <w:rFonts w:hint="cs"/>
          <w:b/>
          <w:color w:val="000000" w:themeColor="text1"/>
          <w:sz w:val="27"/>
          <w:rtl/>
        </w:rPr>
        <w:t>هذا الكلام مأخوذ</w:t>
      </w:r>
      <w:r w:rsidR="002A6A5E" w:rsidRPr="00BA4E01">
        <w:rPr>
          <w:rFonts w:hint="cs"/>
          <w:b/>
          <w:color w:val="000000" w:themeColor="text1"/>
          <w:sz w:val="27"/>
          <w:rtl/>
        </w:rPr>
        <w:t>ٌ</w:t>
      </w:r>
      <w:r w:rsidRPr="00BA4E01">
        <w:rPr>
          <w:rFonts w:hint="cs"/>
          <w:b/>
          <w:color w:val="000000" w:themeColor="text1"/>
          <w:sz w:val="27"/>
          <w:rtl/>
        </w:rPr>
        <w:t xml:space="preserve"> من الرواية</w:t>
      </w:r>
      <w:r w:rsidR="002A6A5E" w:rsidRPr="00BA4E01">
        <w:rPr>
          <w:rFonts w:hint="cs"/>
          <w:b/>
          <w:color w:val="000000" w:themeColor="text1"/>
          <w:sz w:val="27"/>
          <w:rtl/>
        </w:rPr>
        <w:t>.</w:t>
      </w:r>
      <w:r w:rsidRPr="00BA4E01">
        <w:rPr>
          <w:rFonts w:hint="cs"/>
          <w:b/>
          <w:color w:val="000000" w:themeColor="text1"/>
          <w:sz w:val="27"/>
          <w:rtl/>
        </w:rPr>
        <w:t xml:space="preserve"> فعن إسماعيل بن جابر</w:t>
      </w:r>
      <w:r w:rsidR="002A6A5E" w:rsidRPr="00BA4E01">
        <w:rPr>
          <w:rFonts w:hint="cs"/>
          <w:b/>
          <w:color w:val="000000" w:themeColor="text1"/>
          <w:sz w:val="27"/>
          <w:rtl/>
        </w:rPr>
        <w:t>،</w:t>
      </w:r>
      <w:r w:rsidRPr="00BA4E01">
        <w:rPr>
          <w:rFonts w:hint="cs"/>
          <w:b/>
          <w:color w:val="000000" w:themeColor="text1"/>
          <w:sz w:val="27"/>
          <w:rtl/>
        </w:rPr>
        <w:t xml:space="preserve"> عن أبي عبد الله</w:t>
      </w:r>
      <w:r w:rsidRPr="00BA4E01">
        <w:rPr>
          <w:rFonts w:hint="cs"/>
          <w:color w:val="000000" w:themeColor="text1"/>
          <w:sz w:val="27"/>
          <w:rtl/>
        </w:rPr>
        <w:t xml:space="preserve"> </w:t>
      </w:r>
      <w:r w:rsidR="002A6A5E" w:rsidRPr="00BA4E01">
        <w:rPr>
          <w:rFonts w:hint="cs"/>
          <w:color w:val="000000" w:themeColor="text1"/>
          <w:sz w:val="27"/>
          <w:rtl/>
        </w:rPr>
        <w:t>جعفر بن محم</w:t>
      </w:r>
      <w:r w:rsidRPr="00BA4E01">
        <w:rPr>
          <w:rFonts w:hint="cs"/>
          <w:color w:val="000000" w:themeColor="text1"/>
          <w:sz w:val="27"/>
          <w:rtl/>
        </w:rPr>
        <w:t>د الصادق</w:t>
      </w:r>
      <w:r w:rsidR="00BD56D3" w:rsidRPr="00BA4E01">
        <w:rPr>
          <w:rFonts w:cs="Mosawi" w:hint="cs"/>
          <w:color w:val="000000" w:themeColor="text1"/>
          <w:sz w:val="27"/>
          <w:szCs w:val="22"/>
          <w:rtl/>
        </w:rPr>
        <w:t>×</w:t>
      </w:r>
      <w:r w:rsidR="002A6A5E" w:rsidRPr="00BA4E01">
        <w:rPr>
          <w:rFonts w:hint="cs"/>
          <w:color w:val="000000" w:themeColor="text1"/>
          <w:sz w:val="27"/>
          <w:rtl/>
        </w:rPr>
        <w:t>،</w:t>
      </w:r>
      <w:r w:rsidRPr="00BA4E01">
        <w:rPr>
          <w:rFonts w:ascii="Roumouz" w:hAnsi="Roumouz" w:hint="cs"/>
          <w:color w:val="000000" w:themeColor="text1"/>
          <w:sz w:val="27"/>
          <w:rtl/>
          <w:lang w:bidi="ar-IQ"/>
        </w:rPr>
        <w:t xml:space="preserve"> عن الإمام أمير المؤمنين علي</w:t>
      </w:r>
      <w:r w:rsidR="002A6A5E"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بن أبي طالب</w:t>
      </w:r>
      <w:r w:rsidR="00BD56D3" w:rsidRPr="00BA4E01">
        <w:rPr>
          <w:rFonts w:ascii="Roumouz" w:hAnsi="Roumouz" w:cs="Mosawi" w:hint="cs"/>
          <w:color w:val="000000" w:themeColor="text1"/>
          <w:sz w:val="27"/>
          <w:szCs w:val="22"/>
          <w:rtl/>
          <w:lang w:bidi="ar-IQ"/>
        </w:rPr>
        <w:t>×</w:t>
      </w:r>
      <w:r w:rsidRPr="00BA4E01">
        <w:rPr>
          <w:rFonts w:ascii="Roumouz" w:hAnsi="Roumouz" w:hint="cs"/>
          <w:color w:val="000000" w:themeColor="text1"/>
          <w:sz w:val="27"/>
          <w:rtl/>
          <w:lang w:bidi="ar-IQ"/>
        </w:rPr>
        <w:t xml:space="preserve"> أنّه قال في بيان كيفية تشريع الإرث: </w:t>
      </w:r>
      <w:r w:rsidRPr="00BA4E01">
        <w:rPr>
          <w:rFonts w:hint="eastAsia"/>
          <w:b/>
          <w:color w:val="000000" w:themeColor="text1"/>
          <w:sz w:val="27"/>
          <w:rtl/>
        </w:rPr>
        <w:t>«</w:t>
      </w:r>
      <w:r w:rsidRPr="00BA4E01">
        <w:rPr>
          <w:rFonts w:ascii="Roumouz" w:hAnsi="Roumouz" w:hint="cs"/>
          <w:color w:val="000000" w:themeColor="text1"/>
          <w:sz w:val="27"/>
          <w:rtl/>
          <w:lang w:bidi="ar-IQ"/>
        </w:rPr>
        <w:t>إنّ رسول الله</w:t>
      </w:r>
      <w:r w:rsidR="00BD56D3" w:rsidRPr="00BA4E01">
        <w:rPr>
          <w:rFonts w:ascii="Roumouz" w:hAnsi="Roumouz" w:cs="Mosawi" w:hint="cs"/>
          <w:color w:val="000000" w:themeColor="text1"/>
          <w:sz w:val="27"/>
          <w:szCs w:val="22"/>
          <w:rtl/>
          <w:lang w:bidi="ar-IQ"/>
        </w:rPr>
        <w:t>|</w:t>
      </w:r>
      <w:r w:rsidRPr="00BA4E01">
        <w:rPr>
          <w:rFonts w:ascii="Islamic Units 1" w:hAnsi="Islamic Units 1" w:hint="cs"/>
          <w:color w:val="000000" w:themeColor="text1"/>
          <w:sz w:val="27"/>
          <w:rtl/>
          <w:lang w:bidi="ar-IQ"/>
        </w:rPr>
        <w:t xml:space="preserve"> </w:t>
      </w:r>
      <w:r w:rsidR="002A6A5E" w:rsidRPr="00BA4E01">
        <w:rPr>
          <w:rFonts w:ascii="Roumouz" w:hAnsi="Roumouz" w:hint="cs"/>
          <w:color w:val="000000" w:themeColor="text1"/>
          <w:sz w:val="27"/>
          <w:rtl/>
          <w:lang w:bidi="ar-IQ"/>
        </w:rPr>
        <w:t>لمّ</w:t>
      </w:r>
      <w:r w:rsidRPr="00BA4E01">
        <w:rPr>
          <w:rFonts w:ascii="Roumouz" w:hAnsi="Roumouz" w:hint="cs"/>
          <w:color w:val="000000" w:themeColor="text1"/>
          <w:sz w:val="27"/>
          <w:rtl/>
          <w:lang w:bidi="ar-IQ"/>
        </w:rPr>
        <w:t xml:space="preserve">ا هاجر </w:t>
      </w:r>
      <w:r w:rsidR="002A6A5E" w:rsidRPr="00BA4E01">
        <w:rPr>
          <w:rFonts w:ascii="Roumouz" w:hAnsi="Roumouz" w:hint="cs"/>
          <w:color w:val="000000" w:themeColor="text1"/>
          <w:sz w:val="27"/>
          <w:rtl/>
          <w:lang w:bidi="ar-IQ"/>
        </w:rPr>
        <w:t>إ</w:t>
      </w:r>
      <w:r w:rsidRPr="00BA4E01">
        <w:rPr>
          <w:rFonts w:ascii="Roumouz" w:hAnsi="Roumouz" w:hint="cs"/>
          <w:color w:val="000000" w:themeColor="text1"/>
          <w:sz w:val="27"/>
          <w:rtl/>
          <w:lang w:bidi="ar-IQ"/>
        </w:rPr>
        <w:t>ل</w:t>
      </w:r>
      <w:r w:rsidRPr="00BA4E01">
        <w:rPr>
          <w:rFonts w:hint="cs"/>
          <w:color w:val="000000" w:themeColor="text1"/>
          <w:sz w:val="27"/>
          <w:rtl/>
          <w:lang w:bidi="ar-IQ"/>
        </w:rPr>
        <w:t>ى</w:t>
      </w:r>
      <w:r w:rsidRPr="00BA4E01">
        <w:rPr>
          <w:rFonts w:ascii="Roumouz" w:hAnsi="Roumouz" w:hint="cs"/>
          <w:color w:val="000000" w:themeColor="text1"/>
          <w:sz w:val="27"/>
          <w:rtl/>
          <w:lang w:bidi="ar-IQ"/>
        </w:rPr>
        <w:t xml:space="preserve"> المدينة آخى بين أصحابه من المهاجرين والأنصار، وجعل المواريث على ال</w:t>
      </w:r>
      <w:r w:rsidR="002A6A5E" w:rsidRPr="00BA4E01">
        <w:rPr>
          <w:rFonts w:ascii="Roumouz" w:hAnsi="Roumouz" w:hint="cs"/>
          <w:color w:val="000000" w:themeColor="text1"/>
          <w:sz w:val="27"/>
          <w:rtl/>
          <w:lang w:bidi="ar-IQ"/>
        </w:rPr>
        <w:t>أ</w:t>
      </w:r>
      <w:r w:rsidRPr="00BA4E01">
        <w:rPr>
          <w:rFonts w:ascii="Roumouz" w:hAnsi="Roumouz" w:hint="cs"/>
          <w:color w:val="000000" w:themeColor="text1"/>
          <w:sz w:val="27"/>
          <w:rtl/>
          <w:lang w:bidi="ar-IQ"/>
        </w:rPr>
        <w:t>خوّة في الدين</w:t>
      </w:r>
      <w:r w:rsidR="002A6A5E"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لا في ميراث الأرحام؛ وذل</w:t>
      </w:r>
      <w:r w:rsidRPr="00BA4E01">
        <w:rPr>
          <w:rFonts w:hint="cs"/>
          <w:color w:val="000000" w:themeColor="text1"/>
          <w:sz w:val="27"/>
          <w:rtl/>
          <w:lang w:bidi="fa-IR"/>
        </w:rPr>
        <w:t xml:space="preserve">ك قوله تعالى: </w:t>
      </w:r>
      <w:r w:rsidRPr="00BA4E01">
        <w:rPr>
          <w:rFonts w:ascii="Mosawi" w:hAnsi="Mosawi" w:cs="Mosawi"/>
          <w:color w:val="000000" w:themeColor="text1"/>
          <w:rtl/>
        </w:rPr>
        <w:t>﴿</w:t>
      </w:r>
      <w:r w:rsidR="00D27870" w:rsidRPr="0087127D">
        <w:rPr>
          <w:b/>
          <w:bCs/>
          <w:sz w:val="27"/>
          <w:rtl/>
        </w:rPr>
        <w:t>إِنَّ الَّذِينَ آمَنُوا وَهَاجَرُوا وَجَاهَدُوا بِأَمْوَالِهِمْ وَأَنفُسِهِمْ فِي سَبِيلِ اللهِ وَالَّذِينَ آوَوا وَنَصَرُوا أُوْلَئِكَ بَعْضُهُمْ أَوْلِيَاءُ بَعْضٍ وَ</w:t>
      </w:r>
      <w:r w:rsidR="00D27870">
        <w:rPr>
          <w:b/>
          <w:bCs/>
          <w:sz w:val="27"/>
          <w:rtl/>
        </w:rPr>
        <w:t>الَّذِينَ آمَنُوا وَلَمْ يُهَاج</w:t>
      </w:r>
      <w:r w:rsidR="00D27870">
        <w:rPr>
          <w:rFonts w:hint="cs"/>
          <w:b/>
          <w:bCs/>
          <w:sz w:val="27"/>
          <w:rtl/>
        </w:rPr>
        <w:t>ِ</w:t>
      </w:r>
      <w:r w:rsidR="00D27870" w:rsidRPr="0087127D">
        <w:rPr>
          <w:b/>
          <w:bCs/>
          <w:sz w:val="27"/>
          <w:rtl/>
        </w:rPr>
        <w:t>رُوا مَا لَكُمْ مِنْ وَلاَيَتِهِمْ مِنْ شَيْءٍ حَتَّى يُهَاجِرُوا</w:t>
      </w:r>
      <w:r w:rsidRPr="00BA4E01">
        <w:rPr>
          <w:rFonts w:ascii="Mosawi" w:hAnsi="Mosawi" w:cs="Mosawi"/>
          <w:color w:val="000000" w:themeColor="text1"/>
          <w:rtl/>
        </w:rPr>
        <w:t>﴾</w:t>
      </w:r>
      <w:r w:rsidR="002A6A5E" w:rsidRPr="00BA4E01">
        <w:rPr>
          <w:rFonts w:hint="cs"/>
          <w:color w:val="000000" w:themeColor="text1"/>
          <w:sz w:val="27"/>
          <w:rtl/>
        </w:rPr>
        <w:t xml:space="preserve"> (الأنفال: 72)</w:t>
      </w:r>
      <w:r w:rsidRPr="00BA4E01">
        <w:rPr>
          <w:rFonts w:hint="cs"/>
          <w:color w:val="000000" w:themeColor="text1"/>
          <w:sz w:val="27"/>
          <w:rtl/>
          <w:lang w:bidi="fa-IR"/>
        </w:rPr>
        <w:t>،</w:t>
      </w:r>
      <w:r w:rsidRPr="00BA4E01">
        <w:rPr>
          <w:rFonts w:hint="cs"/>
          <w:color w:val="000000" w:themeColor="text1"/>
          <w:sz w:val="27"/>
          <w:rtl/>
        </w:rPr>
        <w:t xml:space="preserve"> فأخرج </w:t>
      </w:r>
      <w:r w:rsidRPr="00BA4E01">
        <w:rPr>
          <w:rFonts w:ascii="Roumouz" w:hAnsi="Roumouz" w:hint="cs"/>
          <w:color w:val="000000" w:themeColor="text1"/>
          <w:sz w:val="27"/>
          <w:rtl/>
          <w:lang w:bidi="ar-IQ"/>
        </w:rPr>
        <w:t>الأقارب من الميراث</w:t>
      </w:r>
      <w:r w:rsidR="002A6A5E"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وأثبته </w:t>
      </w:r>
      <w:r w:rsidRPr="00BA4E01">
        <w:rPr>
          <w:rFonts w:hint="cs"/>
          <w:color w:val="000000" w:themeColor="text1"/>
          <w:sz w:val="27"/>
          <w:rtl/>
          <w:lang w:bidi="fa-IR"/>
        </w:rPr>
        <w:t>لأهل الهجرة وأهل الدين خاص</w:t>
      </w:r>
      <w:r w:rsidR="002A6A5E" w:rsidRPr="00BA4E01">
        <w:rPr>
          <w:rFonts w:hint="cs"/>
          <w:color w:val="000000" w:themeColor="text1"/>
          <w:sz w:val="27"/>
          <w:rtl/>
          <w:lang w:bidi="fa-IR"/>
        </w:rPr>
        <w:t>ّ</w:t>
      </w:r>
      <w:r w:rsidRPr="00BA4E01">
        <w:rPr>
          <w:rFonts w:hint="cs"/>
          <w:color w:val="000000" w:themeColor="text1"/>
          <w:sz w:val="27"/>
          <w:rtl/>
          <w:lang w:bidi="fa-IR"/>
        </w:rPr>
        <w:t>ة</w:t>
      </w:r>
      <w:r w:rsidR="002A6A5E" w:rsidRPr="00BA4E01">
        <w:rPr>
          <w:rFonts w:hint="cs"/>
          <w:color w:val="000000" w:themeColor="text1"/>
          <w:sz w:val="27"/>
          <w:rtl/>
          <w:lang w:bidi="fa-IR"/>
        </w:rPr>
        <w:t>ً</w:t>
      </w:r>
      <w:r w:rsidRPr="00BA4E01">
        <w:rPr>
          <w:rFonts w:hint="cs"/>
          <w:color w:val="000000" w:themeColor="text1"/>
          <w:sz w:val="27"/>
          <w:rtl/>
          <w:lang w:bidi="fa-IR"/>
        </w:rPr>
        <w:t xml:space="preserve">، ثمّ عطف بالقول فقال تعالى: </w:t>
      </w:r>
      <w:r w:rsidRPr="00BA4E01">
        <w:rPr>
          <w:rFonts w:ascii="Mosawi" w:hAnsi="Mosawi" w:cs="Mosawi"/>
          <w:color w:val="000000" w:themeColor="text1"/>
          <w:rtl/>
        </w:rPr>
        <w:t>﴿</w:t>
      </w:r>
      <w:r w:rsidRPr="00BA4E01">
        <w:rPr>
          <w:bCs/>
          <w:color w:val="000000" w:themeColor="text1"/>
          <w:sz w:val="27"/>
          <w:rtl/>
        </w:rPr>
        <w:t>وَالَّذِينَ كَفَرُوا بَع</w:t>
      </w:r>
      <w:r w:rsidR="00D27870">
        <w:rPr>
          <w:rFonts w:hint="cs"/>
          <w:bCs/>
          <w:color w:val="000000" w:themeColor="text1"/>
          <w:sz w:val="27"/>
          <w:rtl/>
        </w:rPr>
        <w:t>ْ</w:t>
      </w:r>
      <w:r w:rsidRPr="00BA4E01">
        <w:rPr>
          <w:bCs/>
          <w:color w:val="000000" w:themeColor="text1"/>
          <w:sz w:val="27"/>
          <w:rtl/>
        </w:rPr>
        <w:t>ضُهُم</w:t>
      </w:r>
      <w:r w:rsidR="00D27870">
        <w:rPr>
          <w:rFonts w:hint="cs"/>
          <w:bCs/>
          <w:color w:val="000000" w:themeColor="text1"/>
          <w:sz w:val="27"/>
          <w:rtl/>
        </w:rPr>
        <w:t>ْ</w:t>
      </w:r>
      <w:r w:rsidRPr="00BA4E01">
        <w:rPr>
          <w:bCs/>
          <w:color w:val="000000" w:themeColor="text1"/>
          <w:sz w:val="27"/>
          <w:rtl/>
        </w:rPr>
        <w:t xml:space="preserve"> أَو</w:t>
      </w:r>
      <w:r w:rsidR="00D27870">
        <w:rPr>
          <w:rFonts w:hint="cs"/>
          <w:bCs/>
          <w:color w:val="000000" w:themeColor="text1"/>
          <w:sz w:val="27"/>
          <w:rtl/>
        </w:rPr>
        <w:t>ْ</w:t>
      </w:r>
      <w:r w:rsidRPr="00BA4E01">
        <w:rPr>
          <w:bCs/>
          <w:color w:val="000000" w:themeColor="text1"/>
          <w:sz w:val="27"/>
          <w:rtl/>
        </w:rPr>
        <w:t>لِيَاءُ بَع</w:t>
      </w:r>
      <w:r w:rsidR="00D27870">
        <w:rPr>
          <w:rFonts w:hint="cs"/>
          <w:bCs/>
          <w:color w:val="000000" w:themeColor="text1"/>
          <w:sz w:val="27"/>
          <w:rtl/>
        </w:rPr>
        <w:t>ْ</w:t>
      </w:r>
      <w:r w:rsidRPr="00BA4E01">
        <w:rPr>
          <w:bCs/>
          <w:color w:val="000000" w:themeColor="text1"/>
          <w:sz w:val="27"/>
          <w:rtl/>
        </w:rPr>
        <w:t>ضٍ إِ</w:t>
      </w:r>
      <w:r w:rsidR="00D565EB" w:rsidRPr="00BA4E01">
        <w:rPr>
          <w:rFonts w:hint="cs"/>
          <w:bCs/>
          <w:color w:val="000000" w:themeColor="text1"/>
          <w:sz w:val="27"/>
          <w:rtl/>
        </w:rPr>
        <w:t>ن</w:t>
      </w:r>
      <w:r w:rsidR="00D27870">
        <w:rPr>
          <w:rFonts w:hint="cs"/>
          <w:bCs/>
          <w:color w:val="000000" w:themeColor="text1"/>
          <w:sz w:val="27"/>
          <w:rtl/>
        </w:rPr>
        <w:t>ْ</w:t>
      </w:r>
      <w:r w:rsidR="00D565EB" w:rsidRPr="00BA4E01">
        <w:rPr>
          <w:rFonts w:hint="cs"/>
          <w:bCs/>
          <w:color w:val="000000" w:themeColor="text1"/>
          <w:sz w:val="27"/>
          <w:rtl/>
        </w:rPr>
        <w:t xml:space="preserve"> </w:t>
      </w:r>
      <w:r w:rsidR="00D565EB" w:rsidRPr="00BA4E01">
        <w:rPr>
          <w:bCs/>
          <w:color w:val="000000" w:themeColor="text1"/>
          <w:sz w:val="27"/>
          <w:rtl/>
        </w:rPr>
        <w:t>لا</w:t>
      </w:r>
      <w:r w:rsidR="00D565EB" w:rsidRPr="00BA4E01">
        <w:rPr>
          <w:rFonts w:hint="cs"/>
          <w:bCs/>
          <w:color w:val="000000" w:themeColor="text1"/>
          <w:sz w:val="27"/>
          <w:rtl/>
        </w:rPr>
        <w:t>َ</w:t>
      </w:r>
      <w:r w:rsidRPr="00BA4E01">
        <w:rPr>
          <w:bCs/>
          <w:color w:val="000000" w:themeColor="text1"/>
          <w:sz w:val="27"/>
          <w:rtl/>
        </w:rPr>
        <w:t xml:space="preserve"> تَف</w:t>
      </w:r>
      <w:r w:rsidR="00D27870">
        <w:rPr>
          <w:rFonts w:hint="cs"/>
          <w:bCs/>
          <w:color w:val="000000" w:themeColor="text1"/>
          <w:sz w:val="27"/>
          <w:rtl/>
        </w:rPr>
        <w:t>ْ</w:t>
      </w:r>
      <w:r w:rsidRPr="00BA4E01">
        <w:rPr>
          <w:bCs/>
          <w:color w:val="000000" w:themeColor="text1"/>
          <w:sz w:val="27"/>
          <w:rtl/>
        </w:rPr>
        <w:t>عَلُوهُ تَكُن</w:t>
      </w:r>
      <w:r w:rsidR="00D27870">
        <w:rPr>
          <w:rFonts w:hint="cs"/>
          <w:bCs/>
          <w:color w:val="000000" w:themeColor="text1"/>
          <w:sz w:val="27"/>
          <w:rtl/>
        </w:rPr>
        <w:t>ْ</w:t>
      </w:r>
      <w:r w:rsidRPr="00BA4E01">
        <w:rPr>
          <w:bCs/>
          <w:color w:val="000000" w:themeColor="text1"/>
          <w:sz w:val="27"/>
          <w:rtl/>
        </w:rPr>
        <w:t xml:space="preserve"> فِت</w:t>
      </w:r>
      <w:r w:rsidR="00D27870">
        <w:rPr>
          <w:rFonts w:hint="cs"/>
          <w:bCs/>
          <w:color w:val="000000" w:themeColor="text1"/>
          <w:sz w:val="27"/>
          <w:rtl/>
        </w:rPr>
        <w:t>ْ</w:t>
      </w:r>
      <w:r w:rsidRPr="00BA4E01">
        <w:rPr>
          <w:bCs/>
          <w:color w:val="000000" w:themeColor="text1"/>
          <w:sz w:val="27"/>
          <w:rtl/>
        </w:rPr>
        <w:t>نَةٌ فِي الأَر</w:t>
      </w:r>
      <w:r w:rsidR="00D27870">
        <w:rPr>
          <w:rFonts w:hint="cs"/>
          <w:bCs/>
          <w:color w:val="000000" w:themeColor="text1"/>
          <w:sz w:val="27"/>
          <w:rtl/>
        </w:rPr>
        <w:t>ْ</w:t>
      </w:r>
      <w:r w:rsidRPr="00BA4E01">
        <w:rPr>
          <w:bCs/>
          <w:color w:val="000000" w:themeColor="text1"/>
          <w:sz w:val="27"/>
          <w:rtl/>
        </w:rPr>
        <w:t>ضِ وَفَسَادٌ كَبِيرٌ</w:t>
      </w:r>
      <w:r w:rsidRPr="00BA4E01">
        <w:rPr>
          <w:rFonts w:ascii="Mosawi" w:hAnsi="Mosawi" w:cs="Mosawi"/>
          <w:color w:val="000000" w:themeColor="text1"/>
          <w:rtl/>
        </w:rPr>
        <w:t>﴾</w:t>
      </w:r>
      <w:r w:rsidR="00D565EB" w:rsidRPr="00BA4E01">
        <w:rPr>
          <w:rFonts w:hint="cs"/>
          <w:color w:val="000000" w:themeColor="text1"/>
          <w:sz w:val="27"/>
          <w:rtl/>
        </w:rPr>
        <w:t xml:space="preserve"> (الأنفال: 73)،</w:t>
      </w:r>
      <w:r w:rsidRPr="00BA4E01">
        <w:rPr>
          <w:rFonts w:hint="cs"/>
          <w:color w:val="000000" w:themeColor="text1"/>
          <w:sz w:val="27"/>
          <w:rtl/>
        </w:rPr>
        <w:t xml:space="preserve"> فكان</w:t>
      </w:r>
      <w:r w:rsidRPr="00BA4E01">
        <w:rPr>
          <w:rFonts w:ascii="Roumouz" w:hAnsi="Roumouz" w:hint="cs"/>
          <w:color w:val="000000" w:themeColor="text1"/>
          <w:sz w:val="27"/>
          <w:rtl/>
          <w:lang w:bidi="ar-IQ"/>
        </w:rPr>
        <w:t xml:space="preserve"> مَن</w:t>
      </w:r>
      <w:r w:rsidR="00D27870">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مات من المسلمين يصير ميراثه وتركته لأخيه في الدين</w:t>
      </w:r>
      <w:r w:rsidR="00D565EB"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دون القرابة والرحم الوشيجة، فلمّا قوي الإسلام </w:t>
      </w:r>
      <w:r w:rsidRPr="00BA4E01">
        <w:rPr>
          <w:rFonts w:hint="cs"/>
          <w:color w:val="000000" w:themeColor="text1"/>
          <w:sz w:val="27"/>
          <w:rtl/>
          <w:lang w:bidi="fa-IR"/>
        </w:rPr>
        <w:t xml:space="preserve">أنزل الله: </w:t>
      </w:r>
      <w:r w:rsidRPr="00BA4E01">
        <w:rPr>
          <w:rFonts w:ascii="Mosawi" w:hAnsi="Mosawi" w:cs="Mosawi"/>
          <w:color w:val="000000" w:themeColor="text1"/>
          <w:rtl/>
        </w:rPr>
        <w:t>﴿</w:t>
      </w:r>
      <w:r w:rsidR="00D27870" w:rsidRPr="0087127D">
        <w:rPr>
          <w:b/>
          <w:bCs/>
          <w:sz w:val="27"/>
          <w:rtl/>
        </w:rPr>
        <w:t>النَّبِيُّ أَوْلَى بِالْمُؤْمِنِينَ مِنْ أَنْفُسِهِمْ وَأَزْوَاجُهُ أُمَّهَاتُهُمْ وَأُوْلُو الأَرْحَامِ بَعْضُهُمْ أَوْلَى بِبَعْضٍ فِي كِتَابِ اللهِ مِنْ الْمُؤْمِنِينَ وَالْمُهَاجِرِينَ إِلاَّ أَنْ تَفْعَلُوا إِلَى أَوْلِيَائِكُمْ مَعْرُوفاً كَانَ ذَلِكَ فِي الْكِتَابِ مَسْطُوراً</w:t>
      </w:r>
      <w:r w:rsidRPr="00BA4E01">
        <w:rPr>
          <w:rFonts w:ascii="Mosawi" w:hAnsi="Mosawi" w:cs="Mosawi"/>
          <w:color w:val="000000" w:themeColor="text1"/>
          <w:rtl/>
        </w:rPr>
        <w:t>﴾</w:t>
      </w:r>
      <w:r w:rsidR="00D565EB" w:rsidRPr="00BA4E01">
        <w:rPr>
          <w:rFonts w:hint="cs"/>
          <w:color w:val="000000" w:themeColor="text1"/>
          <w:sz w:val="27"/>
          <w:rtl/>
        </w:rPr>
        <w:t xml:space="preserve"> (الأحزاب: 6)</w:t>
      </w:r>
      <w:r w:rsidRPr="00BA4E01">
        <w:rPr>
          <w:rFonts w:hint="cs"/>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53"/>
      </w:r>
      <w:r w:rsidRPr="00BA4E01">
        <w:rPr>
          <w:rFonts w:hint="cs"/>
          <w:b/>
          <w:color w:val="000000" w:themeColor="text1"/>
          <w:sz w:val="27"/>
          <w:vertAlign w:val="superscript"/>
          <w:rtl/>
        </w:rPr>
        <w:t>)</w:t>
      </w:r>
      <w:r w:rsidR="00D565EB"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w:t>
      </w:r>
    </w:p>
    <w:p w:rsidR="008B7643" w:rsidRPr="00BA4E01" w:rsidRDefault="008B7643" w:rsidP="00D27870">
      <w:pPr>
        <w:pStyle w:val="af5"/>
        <w:adjustRightInd w:val="0"/>
        <w:spacing w:line="380" w:lineRule="exact"/>
        <w:ind w:firstLine="567"/>
        <w:rPr>
          <w:rFonts w:cs="AL-Mohanad"/>
          <w:color w:val="000000" w:themeColor="text1"/>
          <w:sz w:val="27"/>
          <w:szCs w:val="27"/>
          <w:rtl/>
        </w:rPr>
      </w:pPr>
    </w:p>
    <w:p w:rsidR="008B7643" w:rsidRPr="00BA4E01" w:rsidRDefault="008B7643" w:rsidP="00E4663C">
      <w:pPr>
        <w:pStyle w:val="31"/>
        <w:spacing w:line="400" w:lineRule="exact"/>
        <w:rPr>
          <w:color w:val="000000" w:themeColor="text1"/>
          <w:rtl/>
        </w:rPr>
      </w:pPr>
      <w:r w:rsidRPr="00BA4E01">
        <w:rPr>
          <w:rFonts w:hint="cs"/>
          <w:color w:val="000000" w:themeColor="text1"/>
          <w:rtl/>
        </w:rPr>
        <w:t>المناقشة</w:t>
      </w:r>
    </w:p>
    <w:p w:rsidR="00723F8D" w:rsidRPr="00BA4E01" w:rsidRDefault="00723F8D" w:rsidP="00D27870">
      <w:pPr>
        <w:pStyle w:val="af5"/>
        <w:adjustRightInd w:val="0"/>
        <w:spacing w:line="380" w:lineRule="exact"/>
        <w:ind w:firstLine="567"/>
        <w:rPr>
          <w:rFonts w:cs="AL-Mohanad"/>
          <w:bCs w:val="0"/>
          <w:color w:val="000000" w:themeColor="text1"/>
          <w:sz w:val="27"/>
          <w:szCs w:val="27"/>
        </w:rPr>
      </w:pPr>
      <w:r w:rsidRPr="00BA4E01">
        <w:rPr>
          <w:rFonts w:cs="AL-Mohanad"/>
          <w:bCs w:val="0"/>
          <w:color w:val="000000" w:themeColor="text1"/>
          <w:sz w:val="27"/>
          <w:szCs w:val="27"/>
          <w:rtl/>
        </w:rPr>
        <w:t>وي</w:t>
      </w:r>
      <w:r w:rsidRPr="00BA4E01">
        <w:rPr>
          <w:rFonts w:cs="AL-Mohanad" w:hint="cs"/>
          <w:bCs w:val="0"/>
          <w:color w:val="000000" w:themeColor="text1"/>
          <w:sz w:val="27"/>
          <w:szCs w:val="27"/>
          <w:rtl/>
        </w:rPr>
        <w:t>ُ</w:t>
      </w:r>
      <w:r w:rsidRPr="00BA4E01">
        <w:rPr>
          <w:rFonts w:cs="AL-Mohanad"/>
          <w:bCs w:val="0"/>
          <w:color w:val="000000" w:themeColor="text1"/>
          <w:sz w:val="27"/>
          <w:szCs w:val="27"/>
          <w:rtl/>
        </w:rPr>
        <w:t>لاح</w:t>
      </w:r>
      <w:r w:rsidRPr="00BA4E01">
        <w:rPr>
          <w:rFonts w:cs="AL-Mohanad" w:hint="cs"/>
          <w:bCs w:val="0"/>
          <w:color w:val="000000" w:themeColor="text1"/>
          <w:sz w:val="27"/>
          <w:szCs w:val="27"/>
          <w:rtl/>
        </w:rPr>
        <w:t>َ</w:t>
      </w:r>
      <w:r w:rsidRPr="00BA4E01">
        <w:rPr>
          <w:rFonts w:cs="AL-Mohanad"/>
          <w:bCs w:val="0"/>
          <w:color w:val="000000" w:themeColor="text1"/>
          <w:sz w:val="27"/>
          <w:szCs w:val="27"/>
          <w:rtl/>
        </w:rPr>
        <w:t>ظ على هذ</w:t>
      </w:r>
      <w:r w:rsidRPr="00BA4E01">
        <w:rPr>
          <w:rFonts w:cs="AL-Mohanad" w:hint="cs"/>
          <w:bCs w:val="0"/>
          <w:color w:val="000000" w:themeColor="text1"/>
          <w:sz w:val="27"/>
          <w:szCs w:val="27"/>
          <w:rtl/>
        </w:rPr>
        <w:t>ا البيان</w:t>
      </w:r>
      <w:r w:rsidRPr="00BA4E01">
        <w:rPr>
          <w:rFonts w:cs="AL-Mohanad"/>
          <w:bCs w:val="0"/>
          <w:color w:val="000000" w:themeColor="text1"/>
          <w:sz w:val="27"/>
          <w:szCs w:val="27"/>
          <w:rtl/>
        </w:rPr>
        <w:t xml:space="preserve">: </w:t>
      </w:r>
    </w:p>
    <w:p w:rsidR="00953752" w:rsidRPr="00BA4E01" w:rsidRDefault="008B7643" w:rsidP="00D27870">
      <w:pPr>
        <w:pStyle w:val="af5"/>
        <w:adjustRightInd w:val="0"/>
        <w:spacing w:line="380" w:lineRule="exact"/>
        <w:ind w:firstLine="567"/>
        <w:rPr>
          <w:rFonts w:cs="AL-Mohanad"/>
          <w:b/>
          <w:bCs w:val="0"/>
          <w:color w:val="000000" w:themeColor="text1"/>
          <w:sz w:val="27"/>
          <w:szCs w:val="27"/>
        </w:rPr>
      </w:pPr>
      <w:r w:rsidRPr="00BA4E01">
        <w:rPr>
          <w:rFonts w:cs="AL-Mohanad" w:hint="cs"/>
          <w:b/>
          <w:bCs w:val="0"/>
          <w:color w:val="000000" w:themeColor="text1"/>
          <w:sz w:val="27"/>
          <w:szCs w:val="27"/>
          <w:rtl/>
        </w:rPr>
        <w:t>إ</w:t>
      </w:r>
      <w:r w:rsidR="00953752" w:rsidRPr="00BA4E01">
        <w:rPr>
          <w:rFonts w:cs="AL-Mohanad"/>
          <w:b/>
          <w:bCs w:val="0"/>
          <w:color w:val="000000" w:themeColor="text1"/>
          <w:sz w:val="27"/>
          <w:szCs w:val="27"/>
          <w:rtl/>
        </w:rPr>
        <w:t>نّ هذا التحليل مبتن</w:t>
      </w:r>
      <w:r w:rsidR="00953752" w:rsidRPr="00BA4E01">
        <w:rPr>
          <w:rFonts w:cs="AL-Mohanad" w:hint="cs"/>
          <w:b/>
          <w:bCs w:val="0"/>
          <w:color w:val="000000" w:themeColor="text1"/>
          <w:sz w:val="27"/>
          <w:szCs w:val="27"/>
          <w:rtl/>
        </w:rPr>
        <w:t>ٍ</w:t>
      </w:r>
      <w:r w:rsidR="00953752" w:rsidRPr="00BA4E01">
        <w:rPr>
          <w:rFonts w:cs="AL-Mohanad"/>
          <w:b/>
          <w:bCs w:val="0"/>
          <w:color w:val="000000" w:themeColor="text1"/>
          <w:sz w:val="27"/>
          <w:szCs w:val="27"/>
          <w:rtl/>
        </w:rPr>
        <w:t xml:space="preserve"> على الفهم الشائع للآيات بكون الإرث كان يتم</w:t>
      </w:r>
      <w:r w:rsidR="00953752" w:rsidRPr="00BA4E01">
        <w:rPr>
          <w:rFonts w:cs="AL-Mohanad" w:hint="cs"/>
          <w:b/>
          <w:bCs w:val="0"/>
          <w:color w:val="000000" w:themeColor="text1"/>
          <w:sz w:val="27"/>
          <w:szCs w:val="27"/>
          <w:rtl/>
        </w:rPr>
        <w:t>ّ</w:t>
      </w:r>
      <w:r w:rsidR="00953752" w:rsidRPr="00BA4E01">
        <w:rPr>
          <w:rFonts w:cs="AL-Mohanad"/>
          <w:b/>
          <w:bCs w:val="0"/>
          <w:color w:val="000000" w:themeColor="text1"/>
          <w:sz w:val="27"/>
          <w:szCs w:val="27"/>
          <w:rtl/>
        </w:rPr>
        <w:t xml:space="preserve"> على أساس ال</w:t>
      </w:r>
      <w:r w:rsidR="00D565EB" w:rsidRPr="00BA4E01">
        <w:rPr>
          <w:rFonts w:cs="AL-Mohanad" w:hint="cs"/>
          <w:b/>
          <w:bCs w:val="0"/>
          <w:color w:val="000000" w:themeColor="text1"/>
          <w:sz w:val="27"/>
          <w:szCs w:val="27"/>
          <w:rtl/>
        </w:rPr>
        <w:t>أ</w:t>
      </w:r>
      <w:r w:rsidR="00953752" w:rsidRPr="00BA4E01">
        <w:rPr>
          <w:rFonts w:cs="AL-Mohanad"/>
          <w:b/>
          <w:bCs w:val="0"/>
          <w:color w:val="000000" w:themeColor="text1"/>
          <w:sz w:val="27"/>
          <w:szCs w:val="27"/>
          <w:rtl/>
        </w:rPr>
        <w:t>خوة ال</w:t>
      </w:r>
      <w:r w:rsidR="00953752" w:rsidRPr="00BA4E01">
        <w:rPr>
          <w:rFonts w:cs="AL-Mohanad" w:hint="cs"/>
          <w:b/>
          <w:bCs w:val="0"/>
          <w:color w:val="000000" w:themeColor="text1"/>
          <w:sz w:val="27"/>
          <w:szCs w:val="27"/>
          <w:rtl/>
        </w:rPr>
        <w:t>إ</w:t>
      </w:r>
      <w:r w:rsidR="00953752" w:rsidRPr="00BA4E01">
        <w:rPr>
          <w:rFonts w:cs="AL-Mohanad"/>
          <w:b/>
          <w:bCs w:val="0"/>
          <w:color w:val="000000" w:themeColor="text1"/>
          <w:sz w:val="27"/>
          <w:szCs w:val="27"/>
          <w:rtl/>
        </w:rPr>
        <w:t>يمانية، ومن هنا وقع أصحاب هذا الفهم في إحراج</w:t>
      </w:r>
      <w:r w:rsidR="00D565EB" w:rsidRPr="00BA4E01">
        <w:rPr>
          <w:rFonts w:cs="AL-Mohanad" w:hint="cs"/>
          <w:b/>
          <w:bCs w:val="0"/>
          <w:color w:val="000000" w:themeColor="text1"/>
          <w:sz w:val="27"/>
          <w:szCs w:val="27"/>
          <w:rtl/>
        </w:rPr>
        <w:t>ٍ،</w:t>
      </w:r>
      <w:r w:rsidR="00953752" w:rsidRPr="00BA4E01">
        <w:rPr>
          <w:rFonts w:cs="AL-Mohanad"/>
          <w:b/>
          <w:bCs w:val="0"/>
          <w:color w:val="000000" w:themeColor="text1"/>
          <w:sz w:val="27"/>
          <w:szCs w:val="27"/>
          <w:rtl/>
        </w:rPr>
        <w:t xml:space="preserve"> فلجأوا إلى القول بن</w:t>
      </w:r>
      <w:r w:rsidR="00D565EB" w:rsidRPr="00BA4E01">
        <w:rPr>
          <w:rFonts w:cs="AL-Mohanad" w:hint="cs"/>
          <w:b/>
          <w:bCs w:val="0"/>
          <w:color w:val="000000" w:themeColor="text1"/>
          <w:sz w:val="27"/>
          <w:szCs w:val="27"/>
          <w:rtl/>
        </w:rPr>
        <w:t>َ</w:t>
      </w:r>
      <w:r w:rsidR="00953752" w:rsidRPr="00BA4E01">
        <w:rPr>
          <w:rFonts w:cs="AL-Mohanad"/>
          <w:b/>
          <w:bCs w:val="0"/>
          <w:color w:val="000000" w:themeColor="text1"/>
          <w:sz w:val="27"/>
          <w:szCs w:val="27"/>
          <w:rtl/>
        </w:rPr>
        <w:t>س</w:t>
      </w:r>
      <w:r w:rsidR="00D27870">
        <w:rPr>
          <w:rFonts w:cs="AL-Mohanad" w:hint="cs"/>
          <w:b/>
          <w:bCs w:val="0"/>
          <w:color w:val="000000" w:themeColor="text1"/>
          <w:sz w:val="27"/>
          <w:szCs w:val="27"/>
          <w:rtl/>
        </w:rPr>
        <w:t>ْ</w:t>
      </w:r>
      <w:r w:rsidR="00953752" w:rsidRPr="00BA4E01">
        <w:rPr>
          <w:rFonts w:cs="AL-Mohanad"/>
          <w:b/>
          <w:bCs w:val="0"/>
          <w:color w:val="000000" w:themeColor="text1"/>
          <w:sz w:val="27"/>
          <w:szCs w:val="27"/>
          <w:rtl/>
        </w:rPr>
        <w:t xml:space="preserve">خ هذا الحكم. </w:t>
      </w:r>
    </w:p>
    <w:p w:rsidR="00953752" w:rsidRPr="00BA4E01" w:rsidRDefault="00953752" w:rsidP="00E4663C">
      <w:pPr>
        <w:pStyle w:val="af5"/>
        <w:adjustRightInd w:val="0"/>
        <w:spacing w:line="400" w:lineRule="exact"/>
        <w:ind w:firstLine="567"/>
        <w:rPr>
          <w:rFonts w:cs="AL-Mohanad"/>
          <w:b/>
          <w:bCs w:val="0"/>
          <w:color w:val="000000" w:themeColor="text1"/>
          <w:sz w:val="27"/>
          <w:szCs w:val="27"/>
          <w:rtl/>
        </w:rPr>
      </w:pPr>
      <w:r w:rsidRPr="00BA4E01">
        <w:rPr>
          <w:rFonts w:cs="AL-Mohanad"/>
          <w:b/>
          <w:bCs w:val="0"/>
          <w:color w:val="000000" w:themeColor="text1"/>
          <w:sz w:val="27"/>
          <w:szCs w:val="27"/>
          <w:rtl/>
        </w:rPr>
        <w:t>إلا</w:t>
      </w:r>
      <w:r w:rsidR="00D565EB"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أنّ دعوى أنّ الإرث كان على أساس ال</w:t>
      </w:r>
      <w:r w:rsidR="00D565EB" w:rsidRPr="00BA4E01">
        <w:rPr>
          <w:rFonts w:cs="AL-Mohanad" w:hint="cs"/>
          <w:b/>
          <w:bCs w:val="0"/>
          <w:color w:val="000000" w:themeColor="text1"/>
          <w:sz w:val="27"/>
          <w:szCs w:val="27"/>
          <w:rtl/>
        </w:rPr>
        <w:t>أ</w:t>
      </w:r>
      <w:r w:rsidRPr="00BA4E01">
        <w:rPr>
          <w:rFonts w:cs="AL-Mohanad"/>
          <w:b/>
          <w:bCs w:val="0"/>
          <w:color w:val="000000" w:themeColor="text1"/>
          <w:sz w:val="27"/>
          <w:szCs w:val="27"/>
          <w:rtl/>
        </w:rPr>
        <w:t>خوة في الدين في صدر ال</w:t>
      </w:r>
      <w:r w:rsidRPr="00BA4E01">
        <w:rPr>
          <w:rFonts w:cs="AL-Mohanad" w:hint="cs"/>
          <w:b/>
          <w:bCs w:val="0"/>
          <w:color w:val="000000" w:themeColor="text1"/>
          <w:sz w:val="27"/>
          <w:szCs w:val="27"/>
          <w:rtl/>
        </w:rPr>
        <w:t>إ</w:t>
      </w:r>
      <w:r w:rsidRPr="00BA4E01">
        <w:rPr>
          <w:rFonts w:cs="AL-Mohanad"/>
          <w:b/>
          <w:bCs w:val="0"/>
          <w:color w:val="000000" w:themeColor="text1"/>
          <w:sz w:val="27"/>
          <w:szCs w:val="27"/>
          <w:rtl/>
        </w:rPr>
        <w:t xml:space="preserve">سلام غير صحيحة، كما </w:t>
      </w:r>
      <w:r w:rsidRPr="00BA4E01">
        <w:rPr>
          <w:rFonts w:cs="AL-Mohanad" w:hint="cs"/>
          <w:b/>
          <w:bCs w:val="0"/>
          <w:color w:val="000000" w:themeColor="text1"/>
          <w:sz w:val="27"/>
          <w:szCs w:val="27"/>
          <w:rtl/>
        </w:rPr>
        <w:t>ا</w:t>
      </w:r>
      <w:r w:rsidRPr="00BA4E01">
        <w:rPr>
          <w:rFonts w:cs="AL-Mohanad"/>
          <w:b/>
          <w:bCs w:val="0"/>
          <w:color w:val="000000" w:themeColor="text1"/>
          <w:sz w:val="27"/>
          <w:szCs w:val="27"/>
          <w:rtl/>
        </w:rPr>
        <w:t>ت</w:t>
      </w:r>
      <w:r w:rsidRPr="00BA4E01">
        <w:rPr>
          <w:rFonts w:cs="AL-Mohanad" w:hint="cs"/>
          <w:b/>
          <w:bCs w:val="0"/>
          <w:color w:val="000000" w:themeColor="text1"/>
          <w:sz w:val="27"/>
          <w:szCs w:val="27"/>
          <w:rtl/>
        </w:rPr>
        <w:t>ّ</w:t>
      </w:r>
      <w:r w:rsidR="00D565EB" w:rsidRPr="00BA4E01">
        <w:rPr>
          <w:rFonts w:cs="AL-Mohanad" w:hint="cs"/>
          <w:b/>
          <w:bCs w:val="0"/>
          <w:color w:val="000000" w:themeColor="text1"/>
          <w:sz w:val="27"/>
          <w:szCs w:val="27"/>
          <w:rtl/>
        </w:rPr>
        <w:t>َ</w:t>
      </w:r>
      <w:r w:rsidRPr="00BA4E01">
        <w:rPr>
          <w:rFonts w:cs="AL-Mohanad"/>
          <w:b/>
          <w:bCs w:val="0"/>
          <w:color w:val="000000" w:themeColor="text1"/>
          <w:sz w:val="27"/>
          <w:szCs w:val="27"/>
          <w:rtl/>
        </w:rPr>
        <w:t>ضح</w:t>
      </w:r>
      <w:r w:rsidR="00D565EB" w:rsidRPr="00BA4E01">
        <w:rPr>
          <w:rFonts w:cs="AL-Mohanad" w:hint="cs"/>
          <w:b/>
          <w:bCs w:val="0"/>
          <w:color w:val="000000" w:themeColor="text1"/>
          <w:sz w:val="27"/>
          <w:szCs w:val="27"/>
          <w:rtl/>
        </w:rPr>
        <w:t xml:space="preserve">. </w:t>
      </w:r>
      <w:r w:rsidRPr="00BA4E01">
        <w:rPr>
          <w:rFonts w:cs="AL-Mohanad"/>
          <w:b/>
          <w:bCs w:val="0"/>
          <w:color w:val="000000" w:themeColor="text1"/>
          <w:sz w:val="27"/>
          <w:szCs w:val="27"/>
          <w:rtl/>
        </w:rPr>
        <w:t>وأيضاً إنّ دعوى النسخ مرفوضة</w:t>
      </w:r>
      <w:r w:rsidR="00D565EB" w:rsidRPr="00BA4E01">
        <w:rPr>
          <w:rFonts w:cs="AL-Mohanad" w:hint="cs"/>
          <w:b/>
          <w:bCs w:val="0"/>
          <w:color w:val="000000" w:themeColor="text1"/>
          <w:sz w:val="27"/>
          <w:szCs w:val="27"/>
          <w:rtl/>
        </w:rPr>
        <w:t>ٌ</w:t>
      </w:r>
      <w:r w:rsidRPr="00BA4E01">
        <w:rPr>
          <w:rFonts w:cs="AL-Mohanad"/>
          <w:b/>
          <w:bCs w:val="0"/>
          <w:color w:val="000000" w:themeColor="text1"/>
          <w:sz w:val="27"/>
          <w:szCs w:val="27"/>
          <w:rtl/>
        </w:rPr>
        <w:t>؛ لعدم دليل</w:t>
      </w:r>
      <w:r w:rsidR="00D565EB"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محكم عليها</w:t>
      </w:r>
      <w:r w:rsidR="00D565EB"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ولعدم التنافي بين هذه الآيات والأحكام المشرّ</w:t>
      </w:r>
      <w:r w:rsidR="00D565EB"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عة فيها. </w:t>
      </w:r>
    </w:p>
    <w:p w:rsidR="00953752" w:rsidRPr="00BA4E01" w:rsidRDefault="00953752" w:rsidP="00E4663C">
      <w:pPr>
        <w:pStyle w:val="af5"/>
        <w:adjustRightInd w:val="0"/>
        <w:spacing w:line="400" w:lineRule="exact"/>
        <w:ind w:firstLine="567"/>
        <w:rPr>
          <w:rFonts w:cs="AL-Mohanad"/>
          <w:b/>
          <w:bCs w:val="0"/>
          <w:color w:val="000000" w:themeColor="text1"/>
          <w:sz w:val="27"/>
          <w:szCs w:val="27"/>
        </w:rPr>
      </w:pPr>
      <w:r w:rsidRPr="00BA4E01">
        <w:rPr>
          <w:rFonts w:cs="AL-Mohanad" w:hint="cs"/>
          <w:b/>
          <w:bCs w:val="0"/>
          <w:color w:val="000000" w:themeColor="text1"/>
          <w:sz w:val="27"/>
          <w:szCs w:val="27"/>
          <w:rtl/>
        </w:rPr>
        <w:lastRenderedPageBreak/>
        <w:t>وأمّا ما ذُكر في الرواية فالمراد به وصف الواقع الذي مرّ</w:t>
      </w:r>
      <w:r w:rsidR="00D565EB"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به المسلمون</w:t>
      </w:r>
      <w:r w:rsidR="00D565EB"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حيث تمّ بينهم عقد الحلف</w:t>
      </w:r>
      <w:r w:rsidR="00D565EB"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فكان الميراث يصل إليهم دون الأرحام، وعدم إرث الأرحام لم يكن بسبب إلغاء تأثيره، بل لعدم تحقّ</w:t>
      </w:r>
      <w:r w:rsidR="00D565EB"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ق شرط الإرث</w:t>
      </w:r>
      <w:r w:rsidR="00D565EB"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وهو الإيمان.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
          <w:bCs w:val="0"/>
          <w:color w:val="000000" w:themeColor="text1"/>
          <w:sz w:val="27"/>
          <w:szCs w:val="27"/>
          <w:rtl/>
        </w:rPr>
        <w:t xml:space="preserve">من هنا </w:t>
      </w:r>
      <w:r w:rsidR="00E8562A" w:rsidRPr="00BA4E01">
        <w:rPr>
          <w:rFonts w:cs="AL-Mohanad"/>
          <w:b/>
          <w:bCs w:val="0"/>
          <w:color w:val="000000" w:themeColor="text1"/>
          <w:sz w:val="27"/>
          <w:szCs w:val="27"/>
          <w:rtl/>
        </w:rPr>
        <w:t xml:space="preserve">لا بُدَّ </w:t>
      </w:r>
      <w:r w:rsidRPr="00BA4E01">
        <w:rPr>
          <w:rFonts w:cs="AL-Mohanad"/>
          <w:b/>
          <w:bCs w:val="0"/>
          <w:color w:val="000000" w:themeColor="text1"/>
          <w:sz w:val="27"/>
          <w:szCs w:val="27"/>
          <w:rtl/>
        </w:rPr>
        <w:t>من تعديل بيان هذا النمط من التدرّ</w:t>
      </w:r>
      <w:r w:rsidR="00D565EB" w:rsidRPr="00BA4E01">
        <w:rPr>
          <w:rFonts w:cs="AL-Mohanad" w:hint="cs"/>
          <w:b/>
          <w:bCs w:val="0"/>
          <w:color w:val="000000" w:themeColor="text1"/>
          <w:sz w:val="27"/>
          <w:szCs w:val="27"/>
          <w:rtl/>
        </w:rPr>
        <w:t>ُ</w:t>
      </w:r>
      <w:r w:rsidRPr="00BA4E01">
        <w:rPr>
          <w:rFonts w:cs="AL-Mohanad"/>
          <w:b/>
          <w:bCs w:val="0"/>
          <w:color w:val="000000" w:themeColor="text1"/>
          <w:sz w:val="27"/>
          <w:szCs w:val="27"/>
          <w:rtl/>
        </w:rPr>
        <w:t>ج، بأنّ التدرّ</w:t>
      </w:r>
      <w:r w:rsidR="00D565EB" w:rsidRPr="00BA4E01">
        <w:rPr>
          <w:rFonts w:cs="AL-Mohanad" w:hint="cs"/>
          <w:b/>
          <w:bCs w:val="0"/>
          <w:color w:val="000000" w:themeColor="text1"/>
          <w:sz w:val="27"/>
          <w:szCs w:val="27"/>
          <w:rtl/>
        </w:rPr>
        <w:t>ُ</w:t>
      </w:r>
      <w:r w:rsidRPr="00BA4E01">
        <w:rPr>
          <w:rFonts w:cs="AL-Mohanad"/>
          <w:b/>
          <w:bCs w:val="0"/>
          <w:color w:val="000000" w:themeColor="text1"/>
          <w:sz w:val="27"/>
          <w:szCs w:val="27"/>
          <w:rtl/>
        </w:rPr>
        <w:t>ج كان في أصل إظهار وإبراز التشريعات التي لا تنافي فيما بينها، ففي كلّ فرصة</w:t>
      </w:r>
      <w:r w:rsidR="00DC2B2D"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مناسبة يطرح ال</w:t>
      </w:r>
      <w:r w:rsidRPr="00BA4E01">
        <w:rPr>
          <w:rFonts w:cs="AL-Mohanad" w:hint="cs"/>
          <w:b/>
          <w:bCs w:val="0"/>
          <w:color w:val="000000" w:themeColor="text1"/>
          <w:sz w:val="27"/>
          <w:szCs w:val="27"/>
          <w:rtl/>
        </w:rPr>
        <w:t>إ</w:t>
      </w:r>
      <w:r w:rsidRPr="00BA4E01">
        <w:rPr>
          <w:rFonts w:cs="AL-Mohanad"/>
          <w:b/>
          <w:bCs w:val="0"/>
          <w:color w:val="000000" w:themeColor="text1"/>
          <w:sz w:val="27"/>
          <w:szCs w:val="27"/>
          <w:rtl/>
        </w:rPr>
        <w:t xml:space="preserve">سلام حكماً أو إشارة إلى أحد تشريعات الإرث. </w:t>
      </w:r>
      <w:r w:rsidRPr="00BA4E01">
        <w:rPr>
          <w:rFonts w:cs="AL-Mohanad" w:hint="cs"/>
          <w:bCs w:val="0"/>
          <w:color w:val="000000" w:themeColor="text1"/>
          <w:sz w:val="27"/>
          <w:szCs w:val="27"/>
          <w:rtl/>
        </w:rPr>
        <w:t>ولم ينفسخ الميراث عند فقد الأقربين والمولى، بل يتعلّ</w:t>
      </w:r>
      <w:r w:rsidR="00DC2B2D" w:rsidRPr="00BA4E01">
        <w:rPr>
          <w:rFonts w:cs="AL-Mohanad" w:hint="cs"/>
          <w:bCs w:val="0"/>
          <w:color w:val="000000" w:themeColor="text1"/>
          <w:sz w:val="27"/>
          <w:szCs w:val="27"/>
          <w:rtl/>
        </w:rPr>
        <w:t>َ</w:t>
      </w:r>
      <w:r w:rsidRPr="00BA4E01">
        <w:rPr>
          <w:rFonts w:cs="AL-Mohanad" w:hint="cs"/>
          <w:bCs w:val="0"/>
          <w:color w:val="000000" w:themeColor="text1"/>
          <w:sz w:val="27"/>
          <w:szCs w:val="27"/>
          <w:rtl/>
        </w:rPr>
        <w:t>ق الميراث بالمعاقدة عند عدم الرحم والولاء، فإنّ الله تعالى جعل ذوي الأرحام أ</w:t>
      </w:r>
      <w:r w:rsidR="00DC2B2D" w:rsidRPr="00BA4E01">
        <w:rPr>
          <w:rFonts w:cs="AL-Mohanad" w:hint="cs"/>
          <w:bCs w:val="0"/>
          <w:color w:val="000000" w:themeColor="text1"/>
          <w:sz w:val="27"/>
          <w:szCs w:val="27"/>
          <w:rtl/>
        </w:rPr>
        <w:t>َ</w:t>
      </w:r>
      <w:r w:rsidRPr="00BA4E01">
        <w:rPr>
          <w:rFonts w:cs="AL-Mohanad" w:hint="cs"/>
          <w:bCs w:val="0"/>
          <w:color w:val="000000" w:themeColor="text1"/>
          <w:sz w:val="27"/>
          <w:szCs w:val="27"/>
          <w:rtl/>
        </w:rPr>
        <w:t>و</w:t>
      </w:r>
      <w:r w:rsidR="00B10018">
        <w:rPr>
          <w:rFonts w:cs="AL-Mohanad" w:hint="cs"/>
          <w:bCs w:val="0"/>
          <w:color w:val="000000" w:themeColor="text1"/>
          <w:sz w:val="27"/>
          <w:szCs w:val="27"/>
          <w:rtl/>
        </w:rPr>
        <w:t>ْ</w:t>
      </w:r>
      <w:r w:rsidRPr="00BA4E01">
        <w:rPr>
          <w:rFonts w:cs="AL-Mohanad" w:hint="cs"/>
          <w:bCs w:val="0"/>
          <w:color w:val="000000" w:themeColor="text1"/>
          <w:sz w:val="27"/>
          <w:szCs w:val="27"/>
          <w:rtl/>
        </w:rPr>
        <w:t>لى منه، فإذا لم يكونوا بقي على حكم الآية</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54"/>
      </w:r>
      <w:r w:rsidRPr="00BA4E01">
        <w:rPr>
          <w:rFonts w:cs="AL-Mohanad" w:hint="cs"/>
          <w:b/>
          <w:bCs w:val="0"/>
          <w:color w:val="000000" w:themeColor="text1"/>
          <w:sz w:val="27"/>
          <w:szCs w:val="27"/>
          <w:vertAlign w:val="superscript"/>
          <w:rtl/>
        </w:rPr>
        <w:t>)</w:t>
      </w:r>
      <w:r w:rsidR="00DC2B2D"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وي</w:t>
      </w:r>
      <w:r w:rsidRPr="00BA4E01">
        <w:rPr>
          <w:rFonts w:cs="AL-Mohanad" w:hint="cs"/>
          <w:bCs w:val="0"/>
          <w:color w:val="000000" w:themeColor="text1"/>
          <w:sz w:val="27"/>
          <w:szCs w:val="27"/>
          <w:rtl/>
        </w:rPr>
        <w:t>ُ</w:t>
      </w:r>
      <w:r w:rsidRPr="00BA4E01">
        <w:rPr>
          <w:rFonts w:cs="AL-Mohanad"/>
          <w:bCs w:val="0"/>
          <w:color w:val="000000" w:themeColor="text1"/>
          <w:sz w:val="27"/>
          <w:szCs w:val="27"/>
          <w:rtl/>
        </w:rPr>
        <w:t>واجه هذا الات</w:t>
      </w:r>
      <w:r w:rsidRPr="00BA4E01">
        <w:rPr>
          <w:rFonts w:cs="AL-Mohanad" w:hint="cs"/>
          <w:bCs w:val="0"/>
          <w:color w:val="000000" w:themeColor="text1"/>
          <w:sz w:val="27"/>
          <w:szCs w:val="27"/>
          <w:rtl/>
        </w:rPr>
        <w:t>ّ</w:t>
      </w:r>
      <w:r w:rsidRPr="00BA4E01">
        <w:rPr>
          <w:rFonts w:cs="AL-Mohanad"/>
          <w:bCs w:val="0"/>
          <w:color w:val="000000" w:themeColor="text1"/>
          <w:sz w:val="27"/>
          <w:szCs w:val="27"/>
          <w:rtl/>
        </w:rPr>
        <w:t>جاه مشكلة</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صعبة، فما هو المراد بعدم كون الن</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س</w:t>
      </w:r>
      <w:r w:rsidR="00B10018">
        <w:rPr>
          <w:rFonts w:cs="AL-Mohanad" w:hint="cs"/>
          <w:bCs w:val="0"/>
          <w:color w:val="000000" w:themeColor="text1"/>
          <w:sz w:val="27"/>
          <w:szCs w:val="27"/>
          <w:rtl/>
        </w:rPr>
        <w:t>ْ</w:t>
      </w:r>
      <w:r w:rsidRPr="00BA4E01">
        <w:rPr>
          <w:rFonts w:cs="AL-Mohanad"/>
          <w:bCs w:val="0"/>
          <w:color w:val="000000" w:themeColor="text1"/>
          <w:sz w:val="27"/>
          <w:szCs w:val="27"/>
          <w:rtl/>
        </w:rPr>
        <w:t>خ مطلقاً؟ إذ المتراءى للذهن ب</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د</w:t>
      </w:r>
      <w:r w:rsidR="00B10018">
        <w:rPr>
          <w:rFonts w:cs="AL-Mohanad" w:hint="cs"/>
          <w:bCs w:val="0"/>
          <w:color w:val="000000" w:themeColor="text1"/>
          <w:sz w:val="27"/>
          <w:szCs w:val="27"/>
          <w:rtl/>
        </w:rPr>
        <w:t>ْ</w:t>
      </w:r>
      <w:r w:rsidRPr="00BA4E01">
        <w:rPr>
          <w:rFonts w:cs="AL-Mohanad"/>
          <w:bCs w:val="0"/>
          <w:color w:val="000000" w:themeColor="text1"/>
          <w:sz w:val="27"/>
          <w:szCs w:val="27"/>
          <w:rtl/>
        </w:rPr>
        <w:t>واً أنّ الأمر يدور بين خيارين</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لا ثالث لهما: إمّا قبول فكرة النسخ في المقام</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أو رفضها.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أجل، ي</w:t>
      </w:r>
      <w:r w:rsidRPr="00BA4E01">
        <w:rPr>
          <w:rFonts w:cs="AL-Mohanad" w:hint="cs"/>
          <w:bCs w:val="0"/>
          <w:color w:val="000000" w:themeColor="text1"/>
          <w:sz w:val="27"/>
          <w:szCs w:val="27"/>
          <w:rtl/>
        </w:rPr>
        <w:t>ُ</w:t>
      </w:r>
      <w:r w:rsidRPr="00BA4E01">
        <w:rPr>
          <w:rFonts w:cs="AL-Mohanad"/>
          <w:bCs w:val="0"/>
          <w:color w:val="000000" w:themeColor="text1"/>
          <w:sz w:val="27"/>
          <w:szCs w:val="27"/>
          <w:rtl/>
        </w:rPr>
        <w:t>مكن أن نطرح عدّة وجوه محتملة</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انتصاراً لفكرة النسخ الجزئي</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 xml:space="preserve">أي عدم كونه مطلقاً، </w:t>
      </w:r>
      <w:r w:rsidRPr="00BA4E01">
        <w:rPr>
          <w:rFonts w:cs="AL-Mohanad"/>
          <w:bCs w:val="0"/>
          <w:color w:val="000000" w:themeColor="text1"/>
          <w:sz w:val="27"/>
          <w:szCs w:val="27"/>
          <w:rtl/>
        </w:rPr>
        <w:t xml:space="preserve">وهي: </w:t>
      </w:r>
    </w:p>
    <w:p w:rsidR="00DC2B2D"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b/>
          <w:color w:val="000000" w:themeColor="text1"/>
          <w:sz w:val="27"/>
          <w:szCs w:val="27"/>
          <w:rtl/>
        </w:rPr>
        <w:t>الوجه الأو</w:t>
      </w:r>
      <w:r w:rsidR="00DC2B2D" w:rsidRPr="00BA4E01">
        <w:rPr>
          <w:rFonts w:cs="AL-Mohanad" w:hint="cs"/>
          <w:b/>
          <w:color w:val="000000" w:themeColor="text1"/>
          <w:sz w:val="27"/>
          <w:szCs w:val="27"/>
          <w:rtl/>
        </w:rPr>
        <w:t>ّ</w:t>
      </w:r>
      <w:r w:rsidRPr="00BA4E01">
        <w:rPr>
          <w:rFonts w:cs="AL-Mohanad"/>
          <w:b/>
          <w:color w:val="000000" w:themeColor="text1"/>
          <w:sz w:val="27"/>
          <w:szCs w:val="27"/>
          <w:rtl/>
        </w:rPr>
        <w:t xml:space="preserve">ل: </w:t>
      </w:r>
      <w:r w:rsidRPr="00BA4E01">
        <w:rPr>
          <w:rFonts w:cs="AL-Mohanad"/>
          <w:bCs w:val="0"/>
          <w:color w:val="000000" w:themeColor="text1"/>
          <w:sz w:val="27"/>
          <w:szCs w:val="27"/>
          <w:rtl/>
        </w:rPr>
        <w:t>إرجاع فكرة النسخ النسبي أو الجزئي إلى التخصيص</w:t>
      </w:r>
      <w:r w:rsidR="00DC2B2D" w:rsidRPr="00BA4E01">
        <w:rPr>
          <w:rFonts w:cs="AL-Mohanad" w:hint="cs"/>
          <w:bCs w:val="0"/>
          <w:color w:val="000000" w:themeColor="text1"/>
          <w:sz w:val="27"/>
          <w:szCs w:val="27"/>
          <w:rtl/>
        </w:rPr>
        <w:t>.</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لكن</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هذه المحاولة غير ناجحة؛ باعتبار أنّ تصوير التخصيص بالشكل الذي تقدّ</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م لا يمكن استفادته من جميع الآيات التي ادّ</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عي كونها ناسخة. </w:t>
      </w:r>
    </w:p>
    <w:p w:rsidR="00DC2B2D"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b/>
          <w:color w:val="000000" w:themeColor="text1"/>
          <w:sz w:val="27"/>
          <w:szCs w:val="27"/>
          <w:rtl/>
        </w:rPr>
        <w:t xml:space="preserve">الوجه الثاني: </w:t>
      </w:r>
      <w:r w:rsidR="00DC2B2D" w:rsidRPr="00BA4E01">
        <w:rPr>
          <w:rFonts w:cs="AL-Mohanad" w:hint="cs"/>
          <w:bCs w:val="0"/>
          <w:color w:val="000000" w:themeColor="text1"/>
          <w:sz w:val="27"/>
          <w:szCs w:val="27"/>
          <w:rtl/>
        </w:rPr>
        <w:t>إ</w:t>
      </w:r>
      <w:r w:rsidRPr="00BA4E01">
        <w:rPr>
          <w:rFonts w:cs="AL-Mohanad"/>
          <w:bCs w:val="0"/>
          <w:color w:val="000000" w:themeColor="text1"/>
          <w:sz w:val="27"/>
          <w:szCs w:val="27"/>
          <w:rtl/>
        </w:rPr>
        <w:t>نّ المراد كون التخصيص سببه السنّة</w:t>
      </w:r>
      <w:r w:rsidR="00DC2B2D" w:rsidRPr="00BA4E01">
        <w:rPr>
          <w:rFonts w:cs="AL-Mohanad" w:hint="cs"/>
          <w:bCs w:val="0"/>
          <w:color w:val="000000" w:themeColor="text1"/>
          <w:sz w:val="27"/>
          <w:szCs w:val="27"/>
          <w:rtl/>
        </w:rPr>
        <w:t>.</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ولكن</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معنى ذلك هو </w:t>
      </w:r>
      <w:r w:rsidR="00DC2B2D" w:rsidRPr="00BA4E01">
        <w:rPr>
          <w:rFonts w:cs="AL-Mohanad" w:hint="cs"/>
          <w:bCs w:val="0"/>
          <w:color w:val="000000" w:themeColor="text1"/>
          <w:sz w:val="27"/>
          <w:szCs w:val="27"/>
          <w:rtl/>
        </w:rPr>
        <w:t>ال</w:t>
      </w:r>
      <w:r w:rsidRPr="00BA4E01">
        <w:rPr>
          <w:rFonts w:cs="AL-Mohanad"/>
          <w:bCs w:val="0"/>
          <w:color w:val="000000" w:themeColor="text1"/>
          <w:sz w:val="27"/>
          <w:szCs w:val="27"/>
          <w:rtl/>
        </w:rPr>
        <w:t xml:space="preserve">رفض </w:t>
      </w:r>
      <w:r w:rsidRPr="00BA4E01">
        <w:rPr>
          <w:rFonts w:cs="AL-Mohanad" w:hint="cs"/>
          <w:bCs w:val="0"/>
          <w:color w:val="000000" w:themeColor="text1"/>
          <w:sz w:val="27"/>
          <w:szCs w:val="27"/>
          <w:rtl/>
        </w:rPr>
        <w:t>ل</w:t>
      </w:r>
      <w:r w:rsidRPr="00BA4E01">
        <w:rPr>
          <w:rFonts w:cs="AL-Mohanad"/>
          <w:bCs w:val="0"/>
          <w:color w:val="000000" w:themeColor="text1"/>
          <w:sz w:val="27"/>
          <w:szCs w:val="27"/>
          <w:rtl/>
        </w:rPr>
        <w:t>فكرة النسخ المطلق أو النسبي ما</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دام تحديد دلالة النص القرآني تتم</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وفق ذلك على ضوء السنّة</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وليست على أساس نص</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قرآني</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آخر حت</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ى يبحث عن كيفية الجمع الدلالي بينهما.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وعلى أيّ حال يبدو عدم إمكان الجمع بين فكرة الن</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س</w:t>
      </w:r>
      <w:r w:rsidR="00B10018">
        <w:rPr>
          <w:rFonts w:cs="AL-Mohanad" w:hint="cs"/>
          <w:bCs w:val="0"/>
          <w:color w:val="000000" w:themeColor="text1"/>
          <w:sz w:val="27"/>
          <w:szCs w:val="27"/>
          <w:rtl/>
        </w:rPr>
        <w:t>ْ</w:t>
      </w:r>
      <w:r w:rsidRPr="00BA4E01">
        <w:rPr>
          <w:rFonts w:cs="AL-Mohanad"/>
          <w:bCs w:val="0"/>
          <w:color w:val="000000" w:themeColor="text1"/>
          <w:sz w:val="27"/>
          <w:szCs w:val="27"/>
          <w:rtl/>
        </w:rPr>
        <w:t>خ للآية وبين دلالتها على الإرث بضمان الجريرة</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ولو مع قيود</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خاص</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ة.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وقد التفت المحق</w:t>
      </w:r>
      <w:r w:rsidRPr="00BA4E01">
        <w:rPr>
          <w:rFonts w:cs="AL-Mohanad" w:hint="cs"/>
          <w:bCs w:val="0"/>
          <w:color w:val="000000" w:themeColor="text1"/>
          <w:sz w:val="27"/>
          <w:szCs w:val="27"/>
          <w:rtl/>
        </w:rPr>
        <w:t>ّ</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ق الكاظمي إلى هذه المشكلة</w:t>
      </w:r>
      <w:r w:rsidR="00DC2B2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فقال: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وكيف كان فلا دلالة فيه ـ أي قوله تعالى ـ على نفي ضمان الجريرة على الوجه الذي يقوله أصحابنا</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وهو إرثه مع عدم المناسب والمسابب؛ فإنّ الوجه الأو</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ل اقتضى إعطاء</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الوارث له السدس، وهو غير ما نقوله</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ولا على إثباته، بل هو معلوم</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من خارج</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كالأخبار</w:t>
      </w:r>
      <w:r w:rsidRPr="00BA4E01">
        <w:rPr>
          <w:rFonts w:cs="AL-Mohanad"/>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55"/>
      </w:r>
      <w:r w:rsidRPr="00BA4E01">
        <w:rPr>
          <w:rFonts w:cs="AL-Mohanad" w:hint="cs"/>
          <w:b/>
          <w:bCs w:val="0"/>
          <w:color w:val="000000" w:themeColor="text1"/>
          <w:sz w:val="27"/>
          <w:szCs w:val="27"/>
          <w:vertAlign w:val="superscript"/>
          <w:rtl/>
        </w:rPr>
        <w:t>)</w:t>
      </w:r>
      <w:r w:rsidR="005F1ADD"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
          <w:color w:val="000000" w:themeColor="text1"/>
          <w:sz w:val="27"/>
          <w:szCs w:val="27"/>
          <w:rtl/>
        </w:rPr>
        <w:lastRenderedPageBreak/>
        <w:t xml:space="preserve">الوجه الثالث: </w:t>
      </w:r>
      <w:r w:rsidRPr="00BA4E01">
        <w:rPr>
          <w:rFonts w:cs="AL-Mohanad"/>
          <w:bCs w:val="0"/>
          <w:color w:val="000000" w:themeColor="text1"/>
          <w:sz w:val="27"/>
          <w:szCs w:val="27"/>
          <w:rtl/>
        </w:rPr>
        <w:t>وهو احتمال</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متصيّ</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د من كلمات بعضهم</w:t>
      </w:r>
      <w:r w:rsidR="005F1ADD" w:rsidRPr="00BA4E01">
        <w:rPr>
          <w:rFonts w:cs="AL-Mohanad" w:hint="cs"/>
          <w:bCs w:val="0"/>
          <w:color w:val="000000" w:themeColor="text1"/>
          <w:sz w:val="27"/>
          <w:szCs w:val="27"/>
          <w:rtl/>
        </w:rPr>
        <w:t>،</w:t>
      </w:r>
      <w:r w:rsidR="005F1ADD" w:rsidRPr="00BA4E01">
        <w:rPr>
          <w:rFonts w:cs="AL-Mohanad"/>
          <w:bCs w:val="0"/>
          <w:color w:val="000000" w:themeColor="text1"/>
          <w:sz w:val="27"/>
          <w:szCs w:val="27"/>
          <w:rtl/>
        </w:rPr>
        <w:t xml:space="preserve"> </w:t>
      </w:r>
      <w:r w:rsidR="005F1ADD" w:rsidRPr="00BA4E01">
        <w:rPr>
          <w:rFonts w:cs="AL-Mohanad" w:hint="cs"/>
          <w:bCs w:val="0"/>
          <w:color w:val="000000" w:themeColor="text1"/>
          <w:sz w:val="27"/>
          <w:szCs w:val="27"/>
          <w:rtl/>
        </w:rPr>
        <w:t>و</w:t>
      </w:r>
      <w:r w:rsidR="005F1ADD" w:rsidRPr="00BA4E01">
        <w:rPr>
          <w:rFonts w:cs="AL-Mohanad"/>
          <w:bCs w:val="0"/>
          <w:color w:val="000000" w:themeColor="text1"/>
          <w:sz w:val="27"/>
          <w:szCs w:val="27"/>
          <w:rtl/>
        </w:rPr>
        <w:t>ر</w:t>
      </w:r>
      <w:r w:rsidR="005F1ADD" w:rsidRPr="00BA4E01">
        <w:rPr>
          <w:rFonts w:cs="AL-Mohanad" w:hint="cs"/>
          <w:bCs w:val="0"/>
          <w:color w:val="000000" w:themeColor="text1"/>
          <w:sz w:val="27"/>
          <w:szCs w:val="27"/>
          <w:rtl/>
        </w:rPr>
        <w:t>ُ</w:t>
      </w:r>
      <w:r w:rsidR="005F1ADD" w:rsidRPr="00BA4E01">
        <w:rPr>
          <w:rFonts w:cs="AL-Mohanad"/>
          <w:bCs w:val="0"/>
          <w:color w:val="000000" w:themeColor="text1"/>
          <w:sz w:val="27"/>
          <w:szCs w:val="27"/>
          <w:rtl/>
        </w:rPr>
        <w:t>ب</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ما يمكن على ضوئه توجيه فكرة الن</w:t>
      </w:r>
      <w:r w:rsidR="00B10018">
        <w:rPr>
          <w:rFonts w:cs="AL-Mohanad" w:hint="cs"/>
          <w:bCs w:val="0"/>
          <w:color w:val="000000" w:themeColor="text1"/>
          <w:sz w:val="27"/>
          <w:szCs w:val="27"/>
          <w:rtl/>
        </w:rPr>
        <w:t>َّ</w:t>
      </w:r>
      <w:r w:rsidRPr="00BA4E01">
        <w:rPr>
          <w:rFonts w:cs="AL-Mohanad"/>
          <w:bCs w:val="0"/>
          <w:color w:val="000000" w:themeColor="text1"/>
          <w:sz w:val="27"/>
          <w:szCs w:val="27"/>
          <w:rtl/>
        </w:rPr>
        <w:t>س</w:t>
      </w:r>
      <w:r w:rsidR="00B10018">
        <w:rPr>
          <w:rFonts w:cs="AL-Mohanad" w:hint="cs"/>
          <w:bCs w:val="0"/>
          <w:color w:val="000000" w:themeColor="text1"/>
          <w:sz w:val="27"/>
          <w:szCs w:val="27"/>
          <w:rtl/>
        </w:rPr>
        <w:t>ْ</w:t>
      </w:r>
      <w:r w:rsidRPr="00BA4E01">
        <w:rPr>
          <w:rFonts w:cs="AL-Mohanad"/>
          <w:bCs w:val="0"/>
          <w:color w:val="000000" w:themeColor="text1"/>
          <w:sz w:val="27"/>
          <w:szCs w:val="27"/>
          <w:rtl/>
        </w:rPr>
        <w:t>خ الجزئي، وذلك من خلال بيان انتفاء الحكم لوجود مانع</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أي إنّ بعض الآيات بيّ</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نت بعض الورثة الذين هم أ</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و</w:t>
      </w:r>
      <w:r w:rsidR="00B10018">
        <w:rPr>
          <w:rFonts w:cs="AL-Mohanad" w:hint="cs"/>
          <w:bCs w:val="0"/>
          <w:color w:val="000000" w:themeColor="text1"/>
          <w:sz w:val="27"/>
          <w:szCs w:val="27"/>
          <w:rtl/>
        </w:rPr>
        <w:t>ْ</w:t>
      </w:r>
      <w:r w:rsidRPr="00BA4E01">
        <w:rPr>
          <w:rFonts w:cs="AL-Mohanad"/>
          <w:bCs w:val="0"/>
          <w:color w:val="000000" w:themeColor="text1"/>
          <w:sz w:val="27"/>
          <w:szCs w:val="27"/>
          <w:rtl/>
        </w:rPr>
        <w:t>لى من غيرهم، فوجودهم يمنع الغير من الإرث، ومع انتفائهم يرتفع المانع فيرث، أي إنّ مقتضي الإرث حاصل</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ولكن لا يؤثّ</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ر في حال وجود المانع، ف</w:t>
      </w:r>
      <w:r w:rsidR="005F1ADD" w:rsidRPr="00BA4E01">
        <w:rPr>
          <w:rFonts w:cs="AL-Mohanad" w:hint="cs"/>
          <w:bCs w:val="0"/>
          <w:color w:val="000000" w:themeColor="text1"/>
          <w:sz w:val="27"/>
          <w:szCs w:val="27"/>
          <w:rtl/>
        </w:rPr>
        <w:t>أ</w:t>
      </w:r>
      <w:r w:rsidRPr="00BA4E01">
        <w:rPr>
          <w:rFonts w:cs="AL-Mohanad"/>
          <w:bCs w:val="0"/>
          <w:color w:val="000000" w:themeColor="text1"/>
          <w:sz w:val="27"/>
          <w:szCs w:val="27"/>
          <w:rtl/>
        </w:rPr>
        <w:t>ولو الأرحام يقدّ</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مون على الحليف أو المهاجر، ومع انتفائهم فالحليف والمهاجر يرثان</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قال الجص</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اص: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وهذا عندنا ليس بمنسوخ</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وإنّ</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ما حدث وارث آخر هو أ</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و</w:t>
      </w:r>
      <w:r w:rsidR="00B10018">
        <w:rPr>
          <w:rFonts w:cs="AL-Mohanad" w:hint="cs"/>
          <w:bCs w:val="0"/>
          <w:color w:val="000000" w:themeColor="text1"/>
          <w:sz w:val="27"/>
          <w:szCs w:val="27"/>
          <w:rtl/>
        </w:rPr>
        <w:t>ْ</w:t>
      </w:r>
      <w:r w:rsidRPr="00BA4E01">
        <w:rPr>
          <w:rFonts w:cs="AL-Mohanad"/>
          <w:bCs w:val="0"/>
          <w:color w:val="000000" w:themeColor="text1"/>
          <w:sz w:val="27"/>
          <w:szCs w:val="27"/>
          <w:rtl/>
        </w:rPr>
        <w:t>لى منهم، كحدوث ابن</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لم</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ن</w:t>
      </w:r>
      <w:r w:rsidR="00B10018">
        <w:rPr>
          <w:rFonts w:cs="AL-Mohanad" w:hint="cs"/>
          <w:bCs w:val="0"/>
          <w:color w:val="000000" w:themeColor="text1"/>
          <w:sz w:val="27"/>
          <w:szCs w:val="27"/>
          <w:rtl/>
        </w:rPr>
        <w:t>ْ</w:t>
      </w:r>
      <w:r w:rsidRPr="00BA4E01">
        <w:rPr>
          <w:rFonts w:cs="AL-Mohanad"/>
          <w:bCs w:val="0"/>
          <w:color w:val="000000" w:themeColor="text1"/>
          <w:sz w:val="27"/>
          <w:szCs w:val="27"/>
          <w:rtl/>
        </w:rPr>
        <w:t xml:space="preserve"> له أخ</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ي</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خرج الأخ من أن يكون من أهل الميراث، إلا</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أنّ الابن أ</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و</w:t>
      </w:r>
      <w:r w:rsidR="00B10018">
        <w:rPr>
          <w:rFonts w:cs="AL-Mohanad" w:hint="cs"/>
          <w:bCs w:val="0"/>
          <w:color w:val="000000" w:themeColor="text1"/>
          <w:sz w:val="27"/>
          <w:szCs w:val="27"/>
          <w:rtl/>
        </w:rPr>
        <w:t>ْ</w:t>
      </w:r>
      <w:r w:rsidRPr="00BA4E01">
        <w:rPr>
          <w:rFonts w:cs="AL-Mohanad"/>
          <w:bCs w:val="0"/>
          <w:color w:val="000000" w:themeColor="text1"/>
          <w:sz w:val="27"/>
          <w:szCs w:val="27"/>
          <w:rtl/>
        </w:rPr>
        <w:t xml:space="preserve">لى منه، وكذلك </w:t>
      </w:r>
      <w:r w:rsidR="005F1ADD" w:rsidRPr="00BA4E01">
        <w:rPr>
          <w:rFonts w:cs="AL-Mohanad" w:hint="cs"/>
          <w:bCs w:val="0"/>
          <w:color w:val="000000" w:themeColor="text1"/>
          <w:sz w:val="27"/>
          <w:szCs w:val="27"/>
          <w:rtl/>
        </w:rPr>
        <w:t>أ</w:t>
      </w:r>
      <w:r w:rsidRPr="00BA4E01">
        <w:rPr>
          <w:rFonts w:cs="AL-Mohanad"/>
          <w:bCs w:val="0"/>
          <w:color w:val="000000" w:themeColor="text1"/>
          <w:sz w:val="27"/>
          <w:szCs w:val="27"/>
          <w:rtl/>
        </w:rPr>
        <w:t>ولو الأرحام أ</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و</w:t>
      </w:r>
      <w:r w:rsidR="00B10018">
        <w:rPr>
          <w:rFonts w:cs="AL-Mohanad" w:hint="cs"/>
          <w:bCs w:val="0"/>
          <w:color w:val="000000" w:themeColor="text1"/>
          <w:sz w:val="27"/>
          <w:szCs w:val="27"/>
          <w:rtl/>
        </w:rPr>
        <w:t>ْ</w:t>
      </w:r>
      <w:r w:rsidRPr="00BA4E01">
        <w:rPr>
          <w:rFonts w:cs="AL-Mohanad"/>
          <w:bCs w:val="0"/>
          <w:color w:val="000000" w:themeColor="text1"/>
          <w:sz w:val="27"/>
          <w:szCs w:val="27"/>
          <w:rtl/>
        </w:rPr>
        <w:t>لى من الحليف، فإذا لم يكن رحم</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ولا ع</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صبة فالميراث لم</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ن حالفه وجعله له</w:t>
      </w:r>
      <w:r w:rsidRPr="00BA4E01">
        <w:rPr>
          <w:rFonts w:cs="AL-Mohanad"/>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56"/>
      </w:r>
      <w:r w:rsidRPr="00BA4E01">
        <w:rPr>
          <w:rFonts w:cs="AL-Mohanad" w:hint="cs"/>
          <w:b/>
          <w:bCs w:val="0"/>
          <w:color w:val="000000" w:themeColor="text1"/>
          <w:sz w:val="27"/>
          <w:szCs w:val="27"/>
          <w:vertAlign w:val="superscript"/>
          <w:rtl/>
        </w:rPr>
        <w:t>)</w:t>
      </w:r>
      <w:r w:rsidR="005F1ADD"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وهذا وجه</w:t>
      </w:r>
      <w:r w:rsidR="005F1AD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فن</w:t>
      </w:r>
      <w:r w:rsidR="005F1ADD" w:rsidRPr="00BA4E01">
        <w:rPr>
          <w:rFonts w:cs="AL-Mohanad" w:hint="cs"/>
          <w:bCs w:val="0"/>
          <w:color w:val="000000" w:themeColor="text1"/>
          <w:sz w:val="27"/>
          <w:szCs w:val="27"/>
          <w:rtl/>
        </w:rPr>
        <w:t>ِّ</w:t>
      </w:r>
      <w:r w:rsidR="005F1ADD" w:rsidRPr="00BA4E01">
        <w:rPr>
          <w:rFonts w:cs="AL-Mohanad"/>
          <w:bCs w:val="0"/>
          <w:color w:val="000000" w:themeColor="text1"/>
          <w:sz w:val="27"/>
          <w:szCs w:val="27"/>
          <w:rtl/>
        </w:rPr>
        <w:t>ي</w:t>
      </w:r>
      <w:r w:rsidRPr="00BA4E01">
        <w:rPr>
          <w:rFonts w:cs="AL-Mohanad"/>
          <w:bCs w:val="0"/>
          <w:color w:val="000000" w:themeColor="text1"/>
          <w:sz w:val="27"/>
          <w:szCs w:val="27"/>
          <w:rtl/>
        </w:rPr>
        <w:t xml:space="preserve"> ودقيق. </w:t>
      </w:r>
    </w:p>
    <w:p w:rsidR="005F1ADD" w:rsidRPr="00BA4E01" w:rsidRDefault="005F1ADD" w:rsidP="00E4663C">
      <w:pPr>
        <w:pStyle w:val="af5"/>
        <w:adjustRightInd w:val="0"/>
        <w:spacing w:line="400" w:lineRule="exact"/>
        <w:ind w:firstLine="567"/>
        <w:rPr>
          <w:rFonts w:cs="AL-Mohanad"/>
          <w:b/>
          <w:color w:val="000000" w:themeColor="text1"/>
          <w:sz w:val="27"/>
          <w:szCs w:val="27"/>
          <w:rtl/>
        </w:rPr>
      </w:pPr>
    </w:p>
    <w:p w:rsidR="005F1ADD" w:rsidRPr="00BA4E01" w:rsidRDefault="00953752" w:rsidP="00E4663C">
      <w:pPr>
        <w:pStyle w:val="31"/>
        <w:spacing w:line="400" w:lineRule="exact"/>
        <w:rPr>
          <w:color w:val="000000" w:themeColor="text1"/>
          <w:rtl/>
        </w:rPr>
      </w:pPr>
      <w:r w:rsidRPr="00BA4E01">
        <w:rPr>
          <w:color w:val="000000" w:themeColor="text1"/>
          <w:rtl/>
        </w:rPr>
        <w:t>الات</w:t>
      </w:r>
      <w:r w:rsidRPr="00BA4E01">
        <w:rPr>
          <w:rFonts w:hint="cs"/>
          <w:color w:val="000000" w:themeColor="text1"/>
          <w:rtl/>
        </w:rPr>
        <w:t>ّ</w:t>
      </w:r>
      <w:r w:rsidRPr="00BA4E01">
        <w:rPr>
          <w:color w:val="000000" w:themeColor="text1"/>
          <w:rtl/>
        </w:rPr>
        <w:t>جاه الثاني</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كون النسخ مطلقاً</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فلا إرث بضمان الجريرة </w:t>
      </w:r>
      <w:r w:rsidR="00B10018">
        <w:rPr>
          <w:rFonts w:cs="AL-Mohanad" w:hint="cs"/>
          <w:bCs w:val="0"/>
          <w:color w:val="000000" w:themeColor="text1"/>
          <w:sz w:val="27"/>
          <w:szCs w:val="27"/>
          <w:rtl/>
        </w:rPr>
        <w:t>م</w:t>
      </w:r>
      <w:r w:rsidRPr="00BA4E01">
        <w:rPr>
          <w:rFonts w:cs="AL-Mohanad" w:hint="cs"/>
          <w:bCs w:val="0"/>
          <w:color w:val="000000" w:themeColor="text1"/>
          <w:sz w:val="27"/>
          <w:szCs w:val="27"/>
          <w:rtl/>
        </w:rPr>
        <w:t>طلقاً</w:t>
      </w:r>
      <w:r w:rsidR="008B7643"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لا مع غيره ولا مع انفراده</w:t>
      </w:r>
      <w:r w:rsidR="008B7643"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وهو المنسوب </w:t>
      </w:r>
      <w:r w:rsidR="008B7643" w:rsidRPr="00BA4E01">
        <w:rPr>
          <w:rFonts w:cs="AL-Mohanad" w:hint="cs"/>
          <w:bCs w:val="0"/>
          <w:color w:val="000000" w:themeColor="text1"/>
          <w:sz w:val="27"/>
          <w:szCs w:val="27"/>
          <w:rtl/>
        </w:rPr>
        <w:t>إلى ا</w:t>
      </w:r>
      <w:r w:rsidRPr="00BA4E01">
        <w:rPr>
          <w:rFonts w:cs="AL-Mohanad"/>
          <w:bCs w:val="0"/>
          <w:color w:val="000000" w:themeColor="text1"/>
          <w:sz w:val="27"/>
          <w:szCs w:val="27"/>
          <w:rtl/>
        </w:rPr>
        <w:t>لشافعي</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57"/>
      </w:r>
      <w:r w:rsidRPr="00BA4E01">
        <w:rPr>
          <w:rFonts w:cs="AL-Mohanad" w:hint="cs"/>
          <w:b/>
          <w:bCs w:val="0"/>
          <w:color w:val="000000" w:themeColor="text1"/>
          <w:sz w:val="27"/>
          <w:szCs w:val="27"/>
          <w:vertAlign w:val="superscript"/>
          <w:rtl/>
        </w:rPr>
        <w:t>)</w:t>
      </w:r>
      <w:r w:rsidR="008B7643"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و</w:t>
      </w:r>
      <w:r w:rsidR="00E8562A" w:rsidRPr="00BA4E01">
        <w:rPr>
          <w:rFonts w:cs="AL-Mohanad"/>
          <w:bCs w:val="0"/>
          <w:color w:val="000000" w:themeColor="text1"/>
          <w:sz w:val="27"/>
          <w:szCs w:val="27"/>
          <w:rtl/>
        </w:rPr>
        <w:t xml:space="preserve">لا بُدَّ </w:t>
      </w:r>
      <w:r w:rsidRPr="00BA4E01">
        <w:rPr>
          <w:rFonts w:cs="AL-Mohanad"/>
          <w:bCs w:val="0"/>
          <w:color w:val="000000" w:themeColor="text1"/>
          <w:sz w:val="27"/>
          <w:szCs w:val="27"/>
          <w:rtl/>
        </w:rPr>
        <w:t>من البحث هنا عن تحديد النص</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الناسخ ما هو</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وفي ذلك عدّة آراء: </w:t>
      </w:r>
    </w:p>
    <w:p w:rsidR="00953752" w:rsidRPr="00BA4E01" w:rsidRDefault="00953752" w:rsidP="00B10018">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 xml:space="preserve">1ـ </w:t>
      </w:r>
      <w:r w:rsidRPr="00BA4E01">
        <w:rPr>
          <w:rFonts w:cs="AL-Mohanad"/>
          <w:bCs w:val="0"/>
          <w:color w:val="000000" w:themeColor="text1"/>
          <w:sz w:val="27"/>
          <w:szCs w:val="27"/>
          <w:rtl/>
        </w:rPr>
        <w:t xml:space="preserve">قيل: هو قوله </w:t>
      </w:r>
      <w:r w:rsidRPr="00BA4E01">
        <w:rPr>
          <w:rFonts w:cs="AL-Mohanad" w:hint="cs"/>
          <w:bCs w:val="0"/>
          <w:color w:val="000000" w:themeColor="text1"/>
          <w:sz w:val="27"/>
          <w:szCs w:val="27"/>
          <w:rtl/>
        </w:rPr>
        <w:t>تبارك و</w:t>
      </w:r>
      <w:r w:rsidRPr="00BA4E01">
        <w:rPr>
          <w:rFonts w:cs="AL-Mohanad"/>
          <w:bCs w:val="0"/>
          <w:color w:val="000000" w:themeColor="text1"/>
          <w:sz w:val="27"/>
          <w:szCs w:val="27"/>
          <w:rtl/>
        </w:rPr>
        <w:t xml:space="preserve">تعالى: </w:t>
      </w:r>
      <w:r w:rsidRPr="00BA4E01">
        <w:rPr>
          <w:rFonts w:ascii="Mosawi" w:hAnsi="Mosawi" w:cs="Mosawi"/>
          <w:color w:val="000000" w:themeColor="text1"/>
          <w:szCs w:val="24"/>
          <w:rtl/>
        </w:rPr>
        <w:t>﴿</w:t>
      </w:r>
      <w:r w:rsidR="00B10018" w:rsidRPr="00B10018">
        <w:rPr>
          <w:rFonts w:cs="AL-Mohanad"/>
          <w:b/>
          <w:color w:val="000000" w:themeColor="text1"/>
          <w:sz w:val="27"/>
          <w:szCs w:val="27"/>
          <w:rtl/>
        </w:rPr>
        <w:t>إِنَّ الَّذِينَ آمَنُوا وَهَاجَرُوا وَجَاهَدُوا بِأَمْوَالِهِمْ وَأَنفُسِهِمْ فِي سَبِيلِ اللهِ وَالَّذِينَ آوَوا وَنَصَرُوا أُوْلَئِكَ بَعْضُهُمْ أَوْلِيَاءُ بَعْضٍ وَالَّذِينَ آمَنُوا وَلَمْ يُهَاج</w:t>
      </w:r>
      <w:r w:rsidR="00B10018" w:rsidRPr="00B10018">
        <w:rPr>
          <w:rFonts w:cs="AL-Mohanad" w:hint="cs"/>
          <w:b/>
          <w:color w:val="000000" w:themeColor="text1"/>
          <w:sz w:val="27"/>
          <w:szCs w:val="27"/>
          <w:rtl/>
        </w:rPr>
        <w:t>ِ</w:t>
      </w:r>
      <w:r w:rsidR="00B10018" w:rsidRPr="00B10018">
        <w:rPr>
          <w:rFonts w:cs="AL-Mohanad"/>
          <w:b/>
          <w:color w:val="000000" w:themeColor="text1"/>
          <w:sz w:val="27"/>
          <w:szCs w:val="27"/>
          <w:rtl/>
        </w:rPr>
        <w:t>رُوا مَا لَكُمْ مِنْ وَلاَيَتِهِمْ مِنْ شَيْءٍ حَتَّى يُهَاجِرُوا</w:t>
      </w:r>
      <w:r w:rsidRPr="00BA4E01">
        <w:rPr>
          <w:rFonts w:ascii="Mosawi" w:hAnsi="Mosawi" w:cs="Mosawi"/>
          <w:color w:val="000000" w:themeColor="text1"/>
          <w:szCs w:val="24"/>
          <w:rtl/>
        </w:rPr>
        <w:t>﴾</w:t>
      </w:r>
      <w:r w:rsidR="008B7643" w:rsidRPr="00BA4E01">
        <w:rPr>
          <w:rFonts w:ascii="Times" w:hAnsi="Times" w:cs="AL-Mohanad" w:hint="cs"/>
          <w:bCs w:val="0"/>
          <w:color w:val="000000" w:themeColor="text1"/>
          <w:sz w:val="27"/>
          <w:szCs w:val="27"/>
          <w:rtl/>
          <w:lang w:eastAsia="en-US"/>
        </w:rPr>
        <w:t xml:space="preserve"> (الأنفال: 72)</w:t>
      </w:r>
      <w:r w:rsidRPr="00BA4E01">
        <w:rPr>
          <w:rFonts w:ascii="Times" w:hAnsi="Times" w:cs="AL-Mohanad" w:hint="cs"/>
          <w:bCs w:val="0"/>
          <w:color w:val="000000" w:themeColor="text1"/>
          <w:sz w:val="27"/>
          <w:szCs w:val="27"/>
          <w:rtl/>
          <w:lang w:eastAsia="en-US"/>
        </w:rPr>
        <w:t>.</w:t>
      </w:r>
      <w:r w:rsidRPr="00BA4E01">
        <w:rPr>
          <w:rFonts w:cs="AL-Mohanad"/>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 xml:space="preserve">2ـ </w:t>
      </w:r>
      <w:r w:rsidRPr="00BA4E01">
        <w:rPr>
          <w:rFonts w:cs="AL-Mohanad"/>
          <w:bCs w:val="0"/>
          <w:color w:val="000000" w:themeColor="text1"/>
          <w:sz w:val="27"/>
          <w:szCs w:val="27"/>
          <w:rtl/>
        </w:rPr>
        <w:t>وقيل</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58"/>
      </w:r>
      <w:r w:rsidRPr="00BA4E01">
        <w:rPr>
          <w:rFonts w:cs="AL-Mohanad" w:hint="cs"/>
          <w:b/>
          <w:bCs w:val="0"/>
          <w:color w:val="000000" w:themeColor="text1"/>
          <w:sz w:val="27"/>
          <w:szCs w:val="27"/>
          <w:vertAlign w:val="superscript"/>
          <w:rtl/>
        </w:rPr>
        <w:t>)</w:t>
      </w:r>
      <w:r w:rsidR="008B7643"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هو قوله تعالى: </w:t>
      </w:r>
      <w:r w:rsidRPr="00BA4E01">
        <w:rPr>
          <w:rFonts w:ascii="Mosawi" w:hAnsi="Mosawi" w:cs="Mosawi"/>
          <w:color w:val="000000" w:themeColor="text1"/>
          <w:szCs w:val="24"/>
          <w:rtl/>
        </w:rPr>
        <w:t>﴿</w:t>
      </w:r>
      <w:r w:rsidRPr="00BA4E01">
        <w:rPr>
          <w:rFonts w:cs="AL-Mohanad"/>
          <w:color w:val="000000" w:themeColor="text1"/>
          <w:sz w:val="27"/>
          <w:szCs w:val="27"/>
          <w:rtl/>
        </w:rPr>
        <w:t>وَأُولُو الأَر</w:t>
      </w:r>
      <w:r w:rsidR="00B10018">
        <w:rPr>
          <w:rFonts w:cs="AL-Mohanad" w:hint="cs"/>
          <w:color w:val="000000" w:themeColor="text1"/>
          <w:sz w:val="27"/>
          <w:szCs w:val="27"/>
          <w:rtl/>
        </w:rPr>
        <w:t>ْ</w:t>
      </w:r>
      <w:r w:rsidRPr="00BA4E01">
        <w:rPr>
          <w:rFonts w:cs="AL-Mohanad"/>
          <w:color w:val="000000" w:themeColor="text1"/>
          <w:sz w:val="27"/>
          <w:szCs w:val="27"/>
          <w:rtl/>
        </w:rPr>
        <w:t>حَامِ بَع</w:t>
      </w:r>
      <w:r w:rsidR="00B10018">
        <w:rPr>
          <w:rFonts w:cs="AL-Mohanad" w:hint="cs"/>
          <w:color w:val="000000" w:themeColor="text1"/>
          <w:sz w:val="27"/>
          <w:szCs w:val="27"/>
          <w:rtl/>
        </w:rPr>
        <w:t>ْ</w:t>
      </w:r>
      <w:r w:rsidRPr="00BA4E01">
        <w:rPr>
          <w:rFonts w:cs="AL-Mohanad"/>
          <w:color w:val="000000" w:themeColor="text1"/>
          <w:sz w:val="27"/>
          <w:szCs w:val="27"/>
          <w:rtl/>
        </w:rPr>
        <w:t>ضُهُم</w:t>
      </w:r>
      <w:r w:rsidR="00B10018">
        <w:rPr>
          <w:rFonts w:cs="AL-Mohanad" w:hint="cs"/>
          <w:color w:val="000000" w:themeColor="text1"/>
          <w:sz w:val="27"/>
          <w:szCs w:val="27"/>
          <w:rtl/>
        </w:rPr>
        <w:t>ْ</w:t>
      </w:r>
      <w:r w:rsidRPr="00BA4E01">
        <w:rPr>
          <w:rFonts w:cs="AL-Mohanad"/>
          <w:color w:val="000000" w:themeColor="text1"/>
          <w:sz w:val="27"/>
          <w:szCs w:val="27"/>
          <w:rtl/>
        </w:rPr>
        <w:t xml:space="preserve"> أَ</w:t>
      </w:r>
      <w:r w:rsidR="008B7643" w:rsidRPr="00BA4E01">
        <w:rPr>
          <w:rFonts w:cs="AL-Mohanad"/>
          <w:color w:val="000000" w:themeColor="text1"/>
          <w:sz w:val="27"/>
          <w:szCs w:val="27"/>
          <w:rtl/>
        </w:rPr>
        <w:t>و</w:t>
      </w:r>
      <w:r w:rsidR="00B10018">
        <w:rPr>
          <w:rFonts w:cs="AL-Mohanad" w:hint="cs"/>
          <w:color w:val="000000" w:themeColor="text1"/>
          <w:sz w:val="27"/>
          <w:szCs w:val="27"/>
          <w:rtl/>
        </w:rPr>
        <w:t>ْ</w:t>
      </w:r>
      <w:r w:rsidR="008B7643" w:rsidRPr="00BA4E01">
        <w:rPr>
          <w:rFonts w:cs="AL-Mohanad"/>
          <w:color w:val="000000" w:themeColor="text1"/>
          <w:sz w:val="27"/>
          <w:szCs w:val="27"/>
          <w:rtl/>
        </w:rPr>
        <w:t>لَى بِبَع</w:t>
      </w:r>
      <w:r w:rsidR="00B10018">
        <w:rPr>
          <w:rFonts w:cs="AL-Mohanad" w:hint="cs"/>
          <w:color w:val="000000" w:themeColor="text1"/>
          <w:sz w:val="27"/>
          <w:szCs w:val="27"/>
          <w:rtl/>
        </w:rPr>
        <w:t>ْ</w:t>
      </w:r>
      <w:r w:rsidR="008B7643" w:rsidRPr="00BA4E01">
        <w:rPr>
          <w:rFonts w:cs="AL-Mohanad"/>
          <w:color w:val="000000" w:themeColor="text1"/>
          <w:sz w:val="27"/>
          <w:szCs w:val="27"/>
          <w:rtl/>
        </w:rPr>
        <w:t>ضٍ فِي كِتَابِ الل</w:t>
      </w:r>
      <w:r w:rsidRPr="00BA4E01">
        <w:rPr>
          <w:rFonts w:cs="AL-Mohanad"/>
          <w:color w:val="000000" w:themeColor="text1"/>
          <w:sz w:val="27"/>
          <w:szCs w:val="27"/>
          <w:rtl/>
        </w:rPr>
        <w:t>هِ</w:t>
      </w:r>
      <w:r w:rsidRPr="00BA4E01">
        <w:rPr>
          <w:rFonts w:ascii="Mosawi" w:hAnsi="Mosawi" w:cs="Mosawi"/>
          <w:color w:val="000000" w:themeColor="text1"/>
          <w:szCs w:val="24"/>
          <w:rtl/>
        </w:rPr>
        <w:t>﴾</w:t>
      </w:r>
      <w:r w:rsidRPr="00BA4E01">
        <w:rPr>
          <w:rFonts w:ascii="Times" w:hAnsi="Times" w:cs="AL-Mohanad"/>
          <w:bCs w:val="0"/>
          <w:color w:val="000000" w:themeColor="text1"/>
          <w:sz w:val="27"/>
          <w:szCs w:val="27"/>
          <w:rtl/>
          <w:lang w:eastAsia="en-US"/>
        </w:rPr>
        <w:t xml:space="preserve"> </w:t>
      </w:r>
      <w:r w:rsidR="008B7643" w:rsidRPr="00BA4E01">
        <w:rPr>
          <w:rFonts w:ascii="Times" w:hAnsi="Times" w:cs="AL-Mohanad" w:hint="cs"/>
          <w:bCs w:val="0"/>
          <w:color w:val="000000" w:themeColor="text1"/>
          <w:sz w:val="27"/>
          <w:szCs w:val="27"/>
          <w:rtl/>
          <w:lang w:eastAsia="en-US"/>
        </w:rPr>
        <w:t>(الأنفال: 75).</w:t>
      </w:r>
      <w:r w:rsidRPr="00BA4E01">
        <w:rPr>
          <w:rFonts w:cs="AL-Mohanad" w:hint="cs"/>
          <w:bCs w:val="0"/>
          <w:color w:val="000000" w:themeColor="text1"/>
          <w:sz w:val="27"/>
          <w:szCs w:val="27"/>
          <w:rtl/>
        </w:rPr>
        <w:t xml:space="preserve"> قا</w:t>
      </w:r>
      <w:r w:rsidRPr="00BA4E01">
        <w:rPr>
          <w:rFonts w:cs="AL-Mohanad"/>
          <w:bCs w:val="0"/>
          <w:color w:val="000000" w:themeColor="text1"/>
          <w:sz w:val="27"/>
          <w:szCs w:val="27"/>
          <w:rtl/>
        </w:rPr>
        <w:t xml:space="preserve">ل القرطبي: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ور</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وي عن جمهور الس</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ل</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ف</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أنّ الآية الناسخة لقوله: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B10018">
        <w:rPr>
          <w:rFonts w:cs="AL-Mohanad" w:hint="cs"/>
          <w:color w:val="000000" w:themeColor="text1"/>
          <w:sz w:val="27"/>
          <w:szCs w:val="27"/>
          <w:rtl/>
        </w:rPr>
        <w:t>ْ</w:t>
      </w:r>
      <w:r w:rsidRPr="00BA4E01">
        <w:rPr>
          <w:rFonts w:cs="AL-Mohanad"/>
          <w:color w:val="000000" w:themeColor="text1"/>
          <w:sz w:val="27"/>
          <w:szCs w:val="27"/>
          <w:rtl/>
        </w:rPr>
        <w:t xml:space="preserve"> أَي</w:t>
      </w:r>
      <w:r w:rsidR="00B10018">
        <w:rPr>
          <w:rFonts w:cs="AL-Mohanad" w:hint="cs"/>
          <w:color w:val="000000" w:themeColor="text1"/>
          <w:sz w:val="27"/>
          <w:szCs w:val="27"/>
          <w:rtl/>
        </w:rPr>
        <w:t>ْ</w:t>
      </w:r>
      <w:r w:rsidRPr="00BA4E01">
        <w:rPr>
          <w:rFonts w:cs="AL-Mohanad"/>
          <w:color w:val="000000" w:themeColor="text1"/>
          <w:sz w:val="27"/>
          <w:szCs w:val="27"/>
          <w:rtl/>
        </w:rPr>
        <w:t>مَانُكُم</w:t>
      </w:r>
      <w:r w:rsidR="00B10018">
        <w:rPr>
          <w:rFonts w:ascii="Mosawi" w:hAnsi="Mosawi" w:cs="Mosawi" w:hint="cs"/>
          <w:color w:val="000000" w:themeColor="text1"/>
          <w:szCs w:val="24"/>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قوله تعالى في ال</w:t>
      </w:r>
      <w:r w:rsidRPr="00BA4E01">
        <w:rPr>
          <w:rFonts w:cs="AL-Mohanad" w:hint="cs"/>
          <w:bCs w:val="0"/>
          <w:color w:val="000000" w:themeColor="text1"/>
          <w:sz w:val="27"/>
          <w:szCs w:val="27"/>
          <w:rtl/>
        </w:rPr>
        <w:t>أ</w:t>
      </w:r>
      <w:r w:rsidRPr="00BA4E01">
        <w:rPr>
          <w:rFonts w:cs="AL-Mohanad"/>
          <w:bCs w:val="0"/>
          <w:color w:val="000000" w:themeColor="text1"/>
          <w:sz w:val="27"/>
          <w:szCs w:val="27"/>
          <w:rtl/>
        </w:rPr>
        <w:t xml:space="preserve">نفال: </w:t>
      </w:r>
      <w:r w:rsidRPr="00BA4E01">
        <w:rPr>
          <w:rFonts w:ascii="Mosawi" w:hAnsi="Mosawi" w:cs="Mosawi"/>
          <w:color w:val="000000" w:themeColor="text1"/>
          <w:szCs w:val="24"/>
          <w:rtl/>
        </w:rPr>
        <w:t>﴿</w:t>
      </w:r>
      <w:r w:rsidRPr="00BA4E01">
        <w:rPr>
          <w:rFonts w:cs="AL-Mohanad"/>
          <w:color w:val="000000" w:themeColor="text1"/>
          <w:sz w:val="27"/>
          <w:szCs w:val="27"/>
          <w:rtl/>
        </w:rPr>
        <w:t>وَأُولُو الأَر</w:t>
      </w:r>
      <w:r w:rsidR="00B10018">
        <w:rPr>
          <w:rFonts w:cs="AL-Mohanad" w:hint="cs"/>
          <w:color w:val="000000" w:themeColor="text1"/>
          <w:sz w:val="27"/>
          <w:szCs w:val="27"/>
          <w:rtl/>
        </w:rPr>
        <w:t>ْ</w:t>
      </w:r>
      <w:r w:rsidRPr="00BA4E01">
        <w:rPr>
          <w:rFonts w:cs="AL-Mohanad"/>
          <w:color w:val="000000" w:themeColor="text1"/>
          <w:sz w:val="27"/>
          <w:szCs w:val="27"/>
          <w:rtl/>
        </w:rPr>
        <w:t>حَامِ بَع</w:t>
      </w:r>
      <w:r w:rsidR="00B10018">
        <w:rPr>
          <w:rFonts w:cs="AL-Mohanad" w:hint="cs"/>
          <w:color w:val="000000" w:themeColor="text1"/>
          <w:sz w:val="27"/>
          <w:szCs w:val="27"/>
          <w:rtl/>
        </w:rPr>
        <w:t>ْ</w:t>
      </w:r>
      <w:r w:rsidRPr="00BA4E01">
        <w:rPr>
          <w:rFonts w:cs="AL-Mohanad"/>
          <w:color w:val="000000" w:themeColor="text1"/>
          <w:sz w:val="27"/>
          <w:szCs w:val="27"/>
          <w:rtl/>
        </w:rPr>
        <w:t>ضُهُم أَو</w:t>
      </w:r>
      <w:r w:rsidR="00B10018">
        <w:rPr>
          <w:rFonts w:cs="AL-Mohanad" w:hint="cs"/>
          <w:color w:val="000000" w:themeColor="text1"/>
          <w:sz w:val="27"/>
          <w:szCs w:val="27"/>
          <w:rtl/>
        </w:rPr>
        <w:t>ْ</w:t>
      </w:r>
      <w:r w:rsidRPr="00BA4E01">
        <w:rPr>
          <w:rFonts w:cs="AL-Mohanad"/>
          <w:color w:val="000000" w:themeColor="text1"/>
          <w:sz w:val="27"/>
          <w:szCs w:val="27"/>
          <w:rtl/>
        </w:rPr>
        <w:t>لَى بِبَع</w:t>
      </w:r>
      <w:r w:rsidR="00B10018">
        <w:rPr>
          <w:rFonts w:cs="AL-Mohanad" w:hint="cs"/>
          <w:color w:val="000000" w:themeColor="text1"/>
          <w:sz w:val="27"/>
          <w:szCs w:val="27"/>
          <w:rtl/>
        </w:rPr>
        <w:t>ْ</w:t>
      </w:r>
      <w:r w:rsidRPr="00BA4E01">
        <w:rPr>
          <w:rFonts w:cs="AL-Mohanad"/>
          <w:color w:val="000000" w:themeColor="text1"/>
          <w:sz w:val="27"/>
          <w:szCs w:val="27"/>
          <w:rtl/>
        </w:rPr>
        <w:t>ضٍ</w:t>
      </w:r>
      <w:r w:rsidRPr="00BA4E01">
        <w:rPr>
          <w:rFonts w:ascii="Mosawi" w:hAnsi="Mosawi" w:cs="Mosawi"/>
          <w:color w:val="000000" w:themeColor="text1"/>
          <w:szCs w:val="24"/>
          <w:rtl/>
        </w:rPr>
        <w:t>﴾</w:t>
      </w:r>
      <w:r w:rsidRPr="00BA4E01">
        <w:rPr>
          <w:rFonts w:cs="AL-Mohanad"/>
          <w:bCs w:val="0"/>
          <w:color w:val="000000" w:themeColor="text1"/>
          <w:sz w:val="27"/>
          <w:szCs w:val="27"/>
          <w:rtl/>
        </w:rPr>
        <w:t>. ر</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وي هذا عن ابن عب</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اس</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وقتادة والحسن البصري، وهو الذي أثبته أبو</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عبيد في كتاب (الناسخ</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والمنسوخ) له</w:t>
      </w:r>
      <w:r w:rsidRPr="00BA4E01">
        <w:rPr>
          <w:rFonts w:cs="AL-Mohanad"/>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59"/>
      </w:r>
      <w:r w:rsidRPr="00BA4E01">
        <w:rPr>
          <w:rFonts w:cs="AL-Mohanad" w:hint="cs"/>
          <w:b/>
          <w:bCs w:val="0"/>
          <w:color w:val="000000" w:themeColor="text1"/>
          <w:sz w:val="27"/>
          <w:szCs w:val="27"/>
          <w:vertAlign w:val="superscript"/>
          <w:rtl/>
        </w:rPr>
        <w:t>)</w:t>
      </w:r>
      <w:r w:rsidR="008B7643"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 xml:space="preserve">3ـ </w:t>
      </w:r>
      <w:r w:rsidRPr="00BA4E01">
        <w:rPr>
          <w:rFonts w:cs="AL-Mohanad"/>
          <w:bCs w:val="0"/>
          <w:color w:val="000000" w:themeColor="text1"/>
          <w:sz w:val="27"/>
          <w:szCs w:val="27"/>
          <w:rtl/>
        </w:rPr>
        <w:t xml:space="preserve">وقيل: إنّ قوله: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B10018">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منسوخ</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نسخه قوله: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B10018">
        <w:rPr>
          <w:rFonts w:cs="AL-Mohanad" w:hint="cs"/>
          <w:color w:val="000000" w:themeColor="text1"/>
          <w:sz w:val="27"/>
          <w:szCs w:val="27"/>
          <w:rtl/>
        </w:rPr>
        <w:t>ْ</w:t>
      </w:r>
      <w:r w:rsidRPr="00BA4E01">
        <w:rPr>
          <w:rFonts w:cs="AL-Mohanad"/>
          <w:color w:val="000000" w:themeColor="text1"/>
          <w:sz w:val="27"/>
          <w:szCs w:val="27"/>
          <w:rtl/>
        </w:rPr>
        <w:t xml:space="preserve"> أَي</w:t>
      </w:r>
      <w:r w:rsidR="00B10018">
        <w:rPr>
          <w:rFonts w:cs="AL-Mohanad" w:hint="cs"/>
          <w:color w:val="000000" w:themeColor="text1"/>
          <w:sz w:val="27"/>
          <w:szCs w:val="27"/>
          <w:rtl/>
        </w:rPr>
        <w:t>ْ</w:t>
      </w:r>
      <w:r w:rsidRPr="00BA4E01">
        <w:rPr>
          <w:rFonts w:cs="AL-Mohanad"/>
          <w:color w:val="000000" w:themeColor="text1"/>
          <w:sz w:val="27"/>
          <w:szCs w:val="27"/>
          <w:rtl/>
        </w:rPr>
        <w:t>مَانُكُم</w:t>
      </w:r>
      <w:r w:rsidR="00B10018">
        <w:rPr>
          <w:rFonts w:cs="AL-Mohanad" w:hint="cs"/>
          <w:color w:val="000000" w:themeColor="text1"/>
          <w:sz w:val="27"/>
          <w:szCs w:val="27"/>
          <w:rtl/>
        </w:rPr>
        <w:t>ْ</w:t>
      </w:r>
      <w:r w:rsidRPr="00BA4E01">
        <w:rPr>
          <w:rFonts w:ascii="Mosawi" w:hAnsi="Mosawi" w:cs="Mosawi"/>
          <w:color w:val="000000" w:themeColor="text1"/>
          <w:szCs w:val="24"/>
          <w:rtl/>
        </w:rPr>
        <w:t>﴾</w:t>
      </w:r>
      <w:r w:rsidR="008B7643" w:rsidRPr="00BA4E01">
        <w:rPr>
          <w:rFonts w:ascii="Mosawi" w:hAnsi="Mosawi" w:cs="Mosawi" w:hint="cs"/>
          <w:color w:val="000000" w:themeColor="text1"/>
          <w:szCs w:val="24"/>
          <w:rtl/>
        </w:rPr>
        <w:t>.</w:t>
      </w:r>
      <w:r w:rsidRPr="00BA4E01">
        <w:rPr>
          <w:rFonts w:cs="AL-Mohanad"/>
          <w:bCs w:val="0"/>
          <w:color w:val="000000" w:themeColor="text1"/>
          <w:sz w:val="27"/>
          <w:szCs w:val="27"/>
          <w:rtl/>
        </w:rPr>
        <w:t xml:space="preserve"> فهذه الفقرة ناسخة</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لل</w:t>
      </w:r>
      <w:r w:rsidR="008B7643" w:rsidRPr="00BA4E01">
        <w:rPr>
          <w:rFonts w:cs="AL-Mohanad" w:hint="cs"/>
          <w:bCs w:val="0"/>
          <w:color w:val="000000" w:themeColor="text1"/>
          <w:sz w:val="27"/>
          <w:szCs w:val="27"/>
          <w:rtl/>
        </w:rPr>
        <w:t>أ</w:t>
      </w:r>
      <w:r w:rsidRPr="00BA4E01">
        <w:rPr>
          <w:rFonts w:cs="AL-Mohanad"/>
          <w:bCs w:val="0"/>
          <w:color w:val="000000" w:themeColor="text1"/>
          <w:sz w:val="27"/>
          <w:szCs w:val="27"/>
          <w:rtl/>
        </w:rPr>
        <w:t>ولى</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كذا رواه البخاري عن ابن عباس</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0"/>
      </w:r>
      <w:r w:rsidRPr="00BA4E01">
        <w:rPr>
          <w:rFonts w:cs="AL-Mohanad" w:hint="cs"/>
          <w:b/>
          <w:bCs w:val="0"/>
          <w:color w:val="000000" w:themeColor="text1"/>
          <w:sz w:val="27"/>
          <w:szCs w:val="27"/>
          <w:vertAlign w:val="superscript"/>
          <w:rtl/>
        </w:rPr>
        <w:t>)</w:t>
      </w:r>
      <w:r w:rsidR="008B7643"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 xml:space="preserve">4ـ </w:t>
      </w:r>
      <w:r w:rsidRPr="00BA4E01">
        <w:rPr>
          <w:rFonts w:cs="AL-Mohanad"/>
          <w:bCs w:val="0"/>
          <w:color w:val="000000" w:themeColor="text1"/>
          <w:sz w:val="27"/>
          <w:szCs w:val="27"/>
          <w:rtl/>
        </w:rPr>
        <w:t xml:space="preserve">وقيل: بالعكس، أي إنّ قوله </w:t>
      </w:r>
      <w:r w:rsidRPr="00BA4E01">
        <w:rPr>
          <w:rFonts w:cs="AL-Mohanad" w:hint="cs"/>
          <w:bCs w:val="0"/>
          <w:color w:val="000000" w:themeColor="text1"/>
          <w:sz w:val="27"/>
          <w:szCs w:val="27"/>
          <w:rtl/>
        </w:rPr>
        <w:t xml:space="preserve">تعالى: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B10018">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ناسخ</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والمنسوخ هو قوله: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B10018">
        <w:rPr>
          <w:rFonts w:cs="AL-Mohanad" w:hint="cs"/>
          <w:color w:val="000000" w:themeColor="text1"/>
          <w:sz w:val="27"/>
          <w:szCs w:val="27"/>
          <w:rtl/>
        </w:rPr>
        <w:t>ْ</w:t>
      </w:r>
      <w:r w:rsidRPr="00BA4E01">
        <w:rPr>
          <w:rFonts w:cs="AL-Mohanad"/>
          <w:color w:val="000000" w:themeColor="text1"/>
          <w:sz w:val="27"/>
          <w:szCs w:val="27"/>
          <w:rtl/>
        </w:rPr>
        <w:t xml:space="preserve"> أَي</w:t>
      </w:r>
      <w:r w:rsidR="00B10018">
        <w:rPr>
          <w:rFonts w:cs="AL-Mohanad" w:hint="cs"/>
          <w:color w:val="000000" w:themeColor="text1"/>
          <w:sz w:val="27"/>
          <w:szCs w:val="27"/>
          <w:rtl/>
        </w:rPr>
        <w:t>ْ</w:t>
      </w:r>
      <w:r w:rsidRPr="00BA4E01">
        <w:rPr>
          <w:rFonts w:cs="AL-Mohanad"/>
          <w:color w:val="000000" w:themeColor="text1"/>
          <w:sz w:val="27"/>
          <w:szCs w:val="27"/>
          <w:rtl/>
        </w:rPr>
        <w:t>مَانُكُم</w:t>
      </w:r>
      <w:r w:rsidR="00B10018">
        <w:rPr>
          <w:rFonts w:cs="AL-Mohanad" w:hint="cs"/>
          <w:color w:val="000000" w:themeColor="text1"/>
          <w:sz w:val="27"/>
          <w:szCs w:val="27"/>
          <w:rtl/>
        </w:rPr>
        <w:t>ْ</w:t>
      </w:r>
      <w:r w:rsidRPr="00BA4E01">
        <w:rPr>
          <w:rFonts w:ascii="Mosawi" w:hAnsi="Mosawi" w:cs="Mosawi"/>
          <w:color w:val="000000" w:themeColor="text1"/>
          <w:szCs w:val="24"/>
          <w:rtl/>
        </w:rPr>
        <w:t>﴾</w:t>
      </w:r>
      <w:r w:rsidR="008B764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كما رواه الطبري، واختاره ابن بطّال</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1"/>
      </w:r>
      <w:r w:rsidRPr="00BA4E01">
        <w:rPr>
          <w:rFonts w:cs="AL-Mohanad" w:hint="cs"/>
          <w:b/>
          <w:bCs w:val="0"/>
          <w:color w:val="000000" w:themeColor="text1"/>
          <w:sz w:val="27"/>
          <w:szCs w:val="27"/>
          <w:vertAlign w:val="superscript"/>
          <w:rtl/>
        </w:rPr>
        <w:t>)</w:t>
      </w:r>
      <w:r w:rsidR="00723F8D"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E4663C">
      <w:pPr>
        <w:pStyle w:val="31"/>
        <w:spacing w:line="400" w:lineRule="exact"/>
        <w:rPr>
          <w:color w:val="000000" w:themeColor="text1"/>
          <w:rtl/>
        </w:rPr>
      </w:pPr>
      <w:r w:rsidRPr="00BA4E01">
        <w:rPr>
          <w:rFonts w:hint="cs"/>
          <w:color w:val="000000" w:themeColor="text1"/>
          <w:rtl/>
        </w:rPr>
        <w:lastRenderedPageBreak/>
        <w:t xml:space="preserve">المناقشة </w:t>
      </w:r>
    </w:p>
    <w:p w:rsidR="00953752" w:rsidRPr="00BA4E01" w:rsidRDefault="00953752" w:rsidP="000D3531">
      <w:pPr>
        <w:pStyle w:val="af5"/>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وي</w:t>
      </w:r>
      <w:r w:rsidRPr="00BA4E01">
        <w:rPr>
          <w:rFonts w:cs="AL-Mohanad" w:hint="cs"/>
          <w:bCs w:val="0"/>
          <w:color w:val="000000" w:themeColor="text1"/>
          <w:sz w:val="27"/>
          <w:szCs w:val="27"/>
          <w:rtl/>
        </w:rPr>
        <w:t>ُ</w:t>
      </w:r>
      <w:r w:rsidRPr="00BA4E01">
        <w:rPr>
          <w:rFonts w:cs="AL-Mohanad"/>
          <w:bCs w:val="0"/>
          <w:color w:val="000000" w:themeColor="text1"/>
          <w:sz w:val="27"/>
          <w:szCs w:val="27"/>
          <w:rtl/>
        </w:rPr>
        <w:t>لاح</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ظ على هذه الأقوال: </w:t>
      </w:r>
    </w:p>
    <w:p w:rsidR="00953752" w:rsidRPr="00BA4E01" w:rsidRDefault="00953752" w:rsidP="000D3531">
      <w:pPr>
        <w:pStyle w:val="af5"/>
        <w:adjustRightInd w:val="0"/>
        <w:spacing w:line="400" w:lineRule="exact"/>
        <w:ind w:firstLine="562"/>
        <w:rPr>
          <w:rFonts w:cs="AL-Mohanad"/>
          <w:bCs w:val="0"/>
          <w:color w:val="000000" w:themeColor="text1"/>
          <w:sz w:val="27"/>
          <w:szCs w:val="27"/>
        </w:rPr>
      </w:pPr>
      <w:r w:rsidRPr="00BA4E01">
        <w:rPr>
          <w:rFonts w:cs="AL-Mohanad"/>
          <w:bCs w:val="0"/>
          <w:color w:val="000000" w:themeColor="text1"/>
          <w:sz w:val="27"/>
          <w:szCs w:val="27"/>
          <w:rtl/>
        </w:rPr>
        <w:t xml:space="preserve">1ـ </w:t>
      </w:r>
      <w:r w:rsidRPr="00BA4E01">
        <w:rPr>
          <w:rFonts w:cs="AL-Mohanad" w:hint="cs"/>
          <w:bCs w:val="0"/>
          <w:color w:val="000000" w:themeColor="text1"/>
          <w:sz w:val="27"/>
          <w:szCs w:val="27"/>
          <w:rtl/>
        </w:rPr>
        <w:t xml:space="preserve">إنّه </w:t>
      </w:r>
      <w:r w:rsidRPr="00BA4E01">
        <w:rPr>
          <w:rFonts w:cs="AL-Mohanad"/>
          <w:bCs w:val="0"/>
          <w:color w:val="000000" w:themeColor="text1"/>
          <w:sz w:val="27"/>
          <w:szCs w:val="27"/>
          <w:rtl/>
        </w:rPr>
        <w:t>بناء على التسليم ب</w:t>
      </w:r>
      <w:r w:rsidRPr="00BA4E01">
        <w:rPr>
          <w:rFonts w:cs="AL-Mohanad" w:hint="cs"/>
          <w:bCs w:val="0"/>
          <w:color w:val="000000" w:themeColor="text1"/>
          <w:sz w:val="27"/>
          <w:szCs w:val="27"/>
          <w:rtl/>
        </w:rPr>
        <w:t xml:space="preserve">كبرى </w:t>
      </w:r>
      <w:r w:rsidRPr="00BA4E01">
        <w:rPr>
          <w:rFonts w:cs="AL-Mohanad"/>
          <w:bCs w:val="0"/>
          <w:color w:val="000000" w:themeColor="text1"/>
          <w:sz w:val="27"/>
          <w:szCs w:val="27"/>
          <w:rtl/>
        </w:rPr>
        <w:t>وقوع النسخ في آيات الكتاب فإنّ دعوى النسخ هذه إنّما تكون مقبولة</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فيما لو كان هناك تناف</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في الدلالة</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بحيث يُلغى التشريع الأول المنسوخ</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ويشرّ</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ع ب</w:t>
      </w:r>
      <w:r w:rsidRPr="00BA4E01">
        <w:rPr>
          <w:rFonts w:cs="AL-Mohanad" w:hint="cs"/>
          <w:bCs w:val="0"/>
          <w:color w:val="000000" w:themeColor="text1"/>
          <w:sz w:val="27"/>
          <w:szCs w:val="27"/>
          <w:rtl/>
        </w:rPr>
        <w:t>د</w:t>
      </w:r>
      <w:r w:rsidRPr="00BA4E01">
        <w:rPr>
          <w:rFonts w:cs="AL-Mohanad"/>
          <w:bCs w:val="0"/>
          <w:color w:val="000000" w:themeColor="text1"/>
          <w:sz w:val="27"/>
          <w:szCs w:val="27"/>
          <w:rtl/>
        </w:rPr>
        <w:t>له حكم</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آخر</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وهو الناسخ. أمّا لو لم يكن هناك تناف</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وأمكن الجمع بين التشريعين والدلالتين</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ولو بنحو</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التخصيص أو التقييد أو الورود</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فلا داعي لدعوى النسخ؛ فإنّ النسخ حالة</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طارئة لا ي</w:t>
      </w:r>
      <w:r w:rsidRPr="00BA4E01">
        <w:rPr>
          <w:rFonts w:cs="AL-Mohanad" w:hint="cs"/>
          <w:bCs w:val="0"/>
          <w:color w:val="000000" w:themeColor="text1"/>
          <w:sz w:val="27"/>
          <w:szCs w:val="27"/>
          <w:rtl/>
        </w:rPr>
        <w:t>ُ</w:t>
      </w:r>
      <w:r w:rsidRPr="00BA4E01">
        <w:rPr>
          <w:rFonts w:cs="AL-Mohanad"/>
          <w:bCs w:val="0"/>
          <w:color w:val="000000" w:themeColor="text1"/>
          <w:sz w:val="27"/>
          <w:szCs w:val="27"/>
          <w:rtl/>
        </w:rPr>
        <w:t>صار إليها إلا</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نادراً، والأصل بقاء التشريعات وعدم تغييرها</w:t>
      </w:r>
      <w:r w:rsidR="00723F8D"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من هنا قال القرطبي: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ولا يصح</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النسخ؛ فإنّ الجمع</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ممكن</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كما بيّ</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نه ابن عبّاس في</w:t>
      </w:r>
      <w:r w:rsidR="00723F8D"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ما ذكره الطبري، ورواه البخاري عنه في كتاب التفسير...</w:t>
      </w:r>
      <w:r w:rsidRPr="00BA4E01">
        <w:rPr>
          <w:rFonts w:cs="AL-Mohanad"/>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2"/>
      </w:r>
      <w:r w:rsidRPr="00BA4E01">
        <w:rPr>
          <w:rFonts w:cs="AL-Mohanad" w:hint="cs"/>
          <w:b/>
          <w:bCs w:val="0"/>
          <w:color w:val="000000" w:themeColor="text1"/>
          <w:sz w:val="27"/>
          <w:szCs w:val="27"/>
          <w:vertAlign w:val="superscript"/>
          <w:rtl/>
        </w:rPr>
        <w:t>)</w:t>
      </w:r>
      <w:r w:rsidR="00723F8D"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0D3531">
      <w:pPr>
        <w:pStyle w:val="af5"/>
        <w:adjustRightInd w:val="0"/>
        <w:spacing w:line="400" w:lineRule="exact"/>
        <w:ind w:firstLine="562"/>
        <w:rPr>
          <w:rFonts w:cs="AL-Mohanad"/>
          <w:bCs w:val="0"/>
          <w:color w:val="000000" w:themeColor="text1"/>
          <w:sz w:val="27"/>
          <w:szCs w:val="27"/>
          <w:rtl/>
        </w:rPr>
      </w:pPr>
      <w:r w:rsidRPr="00BA4E01">
        <w:rPr>
          <w:rFonts w:cs="AL-Mohanad"/>
          <w:bCs w:val="0"/>
          <w:color w:val="000000" w:themeColor="text1"/>
          <w:sz w:val="27"/>
          <w:szCs w:val="27"/>
          <w:rtl/>
        </w:rPr>
        <w:t xml:space="preserve">والجمع بين قوله تعالى: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0D3531">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وقوله </w:t>
      </w:r>
      <w:r w:rsidRPr="00BA4E01">
        <w:rPr>
          <w:rFonts w:cs="AL-Mohanad" w:hint="cs"/>
          <w:bCs w:val="0"/>
          <w:color w:val="000000" w:themeColor="text1"/>
          <w:sz w:val="27"/>
          <w:szCs w:val="27"/>
          <w:rtl/>
        </w:rPr>
        <w:t xml:space="preserve">تعالى: </w:t>
      </w:r>
      <w:r w:rsidRPr="00BA4E01">
        <w:rPr>
          <w:rFonts w:ascii="Mosawi" w:hAnsi="Mosawi" w:cs="Mosawi"/>
          <w:color w:val="000000" w:themeColor="text1"/>
          <w:szCs w:val="24"/>
          <w:rtl/>
        </w:rPr>
        <w:t>﴿</w:t>
      </w:r>
      <w:r w:rsidRPr="00BA4E01">
        <w:rPr>
          <w:rFonts w:cs="AL-Mohanad"/>
          <w:color w:val="000000" w:themeColor="text1"/>
          <w:sz w:val="27"/>
          <w:szCs w:val="27"/>
          <w:rtl/>
        </w:rPr>
        <w:t>وَأُولُو الأَر</w:t>
      </w:r>
      <w:r w:rsidR="000D3531">
        <w:rPr>
          <w:rFonts w:cs="AL-Mohanad" w:hint="cs"/>
          <w:color w:val="000000" w:themeColor="text1"/>
          <w:sz w:val="27"/>
          <w:szCs w:val="27"/>
          <w:rtl/>
        </w:rPr>
        <w:t>ْ</w:t>
      </w:r>
      <w:r w:rsidRPr="00BA4E01">
        <w:rPr>
          <w:rFonts w:cs="AL-Mohanad"/>
          <w:color w:val="000000" w:themeColor="text1"/>
          <w:sz w:val="27"/>
          <w:szCs w:val="27"/>
          <w:rtl/>
        </w:rPr>
        <w:t>حَامِ بَع</w:t>
      </w:r>
      <w:r w:rsidR="000D3531">
        <w:rPr>
          <w:rFonts w:cs="AL-Mohanad" w:hint="cs"/>
          <w:color w:val="000000" w:themeColor="text1"/>
          <w:sz w:val="27"/>
          <w:szCs w:val="27"/>
          <w:rtl/>
        </w:rPr>
        <w:t>ْ</w:t>
      </w:r>
      <w:r w:rsidRPr="00BA4E01">
        <w:rPr>
          <w:rFonts w:cs="AL-Mohanad"/>
          <w:color w:val="000000" w:themeColor="text1"/>
          <w:sz w:val="27"/>
          <w:szCs w:val="27"/>
          <w:rtl/>
        </w:rPr>
        <w:t>ضُهُم</w:t>
      </w:r>
      <w:r w:rsidR="000D3531">
        <w:rPr>
          <w:rFonts w:cs="AL-Mohanad" w:hint="cs"/>
          <w:color w:val="000000" w:themeColor="text1"/>
          <w:sz w:val="27"/>
          <w:szCs w:val="27"/>
          <w:rtl/>
        </w:rPr>
        <w:t>ْ</w:t>
      </w:r>
      <w:r w:rsidRPr="00BA4E01">
        <w:rPr>
          <w:rFonts w:cs="AL-Mohanad"/>
          <w:color w:val="000000" w:themeColor="text1"/>
          <w:sz w:val="27"/>
          <w:szCs w:val="27"/>
          <w:rtl/>
        </w:rPr>
        <w:t xml:space="preserve"> أَ</w:t>
      </w:r>
      <w:r w:rsidR="00723F8D" w:rsidRPr="00BA4E01">
        <w:rPr>
          <w:rFonts w:cs="AL-Mohanad"/>
          <w:color w:val="000000" w:themeColor="text1"/>
          <w:sz w:val="27"/>
          <w:szCs w:val="27"/>
          <w:rtl/>
        </w:rPr>
        <w:t>و</w:t>
      </w:r>
      <w:r w:rsidR="000D3531">
        <w:rPr>
          <w:rFonts w:cs="AL-Mohanad" w:hint="cs"/>
          <w:color w:val="000000" w:themeColor="text1"/>
          <w:sz w:val="27"/>
          <w:szCs w:val="27"/>
          <w:rtl/>
        </w:rPr>
        <w:t>ْ</w:t>
      </w:r>
      <w:r w:rsidR="00723F8D" w:rsidRPr="00BA4E01">
        <w:rPr>
          <w:rFonts w:cs="AL-Mohanad"/>
          <w:color w:val="000000" w:themeColor="text1"/>
          <w:sz w:val="27"/>
          <w:szCs w:val="27"/>
          <w:rtl/>
        </w:rPr>
        <w:t>لَى بِبَع</w:t>
      </w:r>
      <w:r w:rsidR="000D3531">
        <w:rPr>
          <w:rFonts w:cs="AL-Mohanad" w:hint="cs"/>
          <w:color w:val="000000" w:themeColor="text1"/>
          <w:sz w:val="27"/>
          <w:szCs w:val="27"/>
          <w:rtl/>
        </w:rPr>
        <w:t>ْ</w:t>
      </w:r>
      <w:r w:rsidR="00723F8D" w:rsidRPr="00BA4E01">
        <w:rPr>
          <w:rFonts w:cs="AL-Mohanad"/>
          <w:color w:val="000000" w:themeColor="text1"/>
          <w:sz w:val="27"/>
          <w:szCs w:val="27"/>
          <w:rtl/>
        </w:rPr>
        <w:t>ضٍ فِي كِتَابِ الل</w:t>
      </w:r>
      <w:r w:rsidRPr="00BA4E01">
        <w:rPr>
          <w:rFonts w:cs="AL-Mohanad"/>
          <w:color w:val="000000" w:themeColor="text1"/>
          <w:sz w:val="27"/>
          <w:szCs w:val="27"/>
          <w:rtl/>
        </w:rPr>
        <w:t>هِ</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في غاية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مكان، كما سيأتي في محلّ</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ه</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لكن </w:t>
      </w:r>
      <w:r w:rsidRPr="00BA4E01">
        <w:rPr>
          <w:rFonts w:cs="AL-Mohanad" w:hint="cs"/>
          <w:bCs w:val="0"/>
          <w:color w:val="000000" w:themeColor="text1"/>
          <w:sz w:val="27"/>
          <w:szCs w:val="27"/>
          <w:rtl/>
        </w:rPr>
        <w:t xml:space="preserve">قد تبدو </w:t>
      </w:r>
      <w:r w:rsidRPr="00BA4E01">
        <w:rPr>
          <w:rFonts w:cs="AL-Mohanad"/>
          <w:bCs w:val="0"/>
          <w:color w:val="000000" w:themeColor="text1"/>
          <w:sz w:val="27"/>
          <w:szCs w:val="27"/>
          <w:rtl/>
        </w:rPr>
        <w:t xml:space="preserve">المشكلة </w:t>
      </w:r>
      <w:r w:rsidRPr="00BA4E01">
        <w:rPr>
          <w:rFonts w:cs="AL-Mohanad" w:hint="cs"/>
          <w:bCs w:val="0"/>
          <w:color w:val="000000" w:themeColor="text1"/>
          <w:sz w:val="27"/>
          <w:szCs w:val="27"/>
          <w:rtl/>
        </w:rPr>
        <w:t>لأوّ</w:t>
      </w:r>
      <w:r w:rsidR="00723F8D" w:rsidRPr="00BA4E01">
        <w:rPr>
          <w:rFonts w:cs="AL-Mohanad" w:hint="cs"/>
          <w:bCs w:val="0"/>
          <w:color w:val="000000" w:themeColor="text1"/>
          <w:sz w:val="27"/>
          <w:szCs w:val="27"/>
          <w:rtl/>
        </w:rPr>
        <w:t>َ</w:t>
      </w:r>
      <w:r w:rsidRPr="00BA4E01">
        <w:rPr>
          <w:rFonts w:cs="AL-Mohanad" w:hint="cs"/>
          <w:bCs w:val="0"/>
          <w:color w:val="000000" w:themeColor="text1"/>
          <w:sz w:val="27"/>
          <w:szCs w:val="27"/>
          <w:rtl/>
        </w:rPr>
        <w:t>ل وهلة</w:t>
      </w:r>
      <w:r w:rsidR="00723F8D"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في إمكانية الجمع مع قوله تعالى: </w:t>
      </w:r>
      <w:r w:rsidRPr="00BA4E01">
        <w:rPr>
          <w:rFonts w:ascii="Mosawi" w:hAnsi="Mosawi" w:cs="Mosawi"/>
          <w:color w:val="000000" w:themeColor="text1"/>
          <w:szCs w:val="24"/>
          <w:rtl/>
        </w:rPr>
        <w:t>﴿</w:t>
      </w:r>
      <w:r w:rsidRPr="00BA4E01">
        <w:rPr>
          <w:rFonts w:cs="AL-Mohanad"/>
          <w:color w:val="000000" w:themeColor="text1"/>
          <w:sz w:val="27"/>
          <w:szCs w:val="27"/>
          <w:rtl/>
        </w:rPr>
        <w:t>إِنَّ الَّذِينَ آمَنُوا وَهَاجَرُوا..</w:t>
      </w:r>
      <w:r w:rsidRPr="00BA4E01">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w:t>
      </w:r>
      <w:r w:rsidR="00C6540E" w:rsidRPr="00BA4E01">
        <w:rPr>
          <w:rFonts w:cs="AL-Mohanad" w:hint="cs"/>
          <w:bCs w:val="0"/>
          <w:color w:val="000000" w:themeColor="text1"/>
          <w:sz w:val="27"/>
          <w:szCs w:val="27"/>
          <w:rtl/>
        </w:rPr>
        <w:t xml:space="preserve"> </w:t>
      </w:r>
      <w:r w:rsidR="00DD5E35">
        <w:rPr>
          <w:rFonts w:cs="AL-Mohanad" w:hint="cs"/>
          <w:bCs w:val="0"/>
          <w:color w:val="000000" w:themeColor="text1"/>
          <w:sz w:val="27"/>
          <w:szCs w:val="27"/>
          <w:rtl/>
        </w:rPr>
        <w:t>بَيْدَ</w:t>
      </w:r>
      <w:r w:rsidR="00C6540E"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أنّ الح</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لّ ممكن</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أيضاً؛ إذ لا داعي لحصر دلالة الآية </w:t>
      </w:r>
      <w:r w:rsidRPr="00BA4E01">
        <w:rPr>
          <w:rFonts w:cs="AL-Mohanad" w:hint="cs"/>
          <w:bCs w:val="0"/>
          <w:color w:val="000000" w:themeColor="text1"/>
          <w:sz w:val="27"/>
          <w:szCs w:val="27"/>
          <w:rtl/>
        </w:rPr>
        <w:t xml:space="preserve">الأخيرة </w:t>
      </w:r>
      <w:r w:rsidRPr="00BA4E01">
        <w:rPr>
          <w:rFonts w:cs="AL-Mohanad"/>
          <w:bCs w:val="0"/>
          <w:color w:val="000000" w:themeColor="text1"/>
          <w:sz w:val="27"/>
          <w:szCs w:val="27"/>
          <w:rtl/>
        </w:rPr>
        <w:t xml:space="preserve">في الإرث، بل يحتمل فيها احتمالات </w:t>
      </w:r>
      <w:r w:rsidR="00723F8D" w:rsidRPr="00BA4E01">
        <w:rPr>
          <w:rFonts w:cs="AL-Mohanad" w:hint="cs"/>
          <w:bCs w:val="0"/>
          <w:color w:val="000000" w:themeColor="text1"/>
          <w:sz w:val="27"/>
          <w:szCs w:val="27"/>
          <w:rtl/>
        </w:rPr>
        <w:t>أ</w:t>
      </w:r>
      <w:r w:rsidRPr="00BA4E01">
        <w:rPr>
          <w:rFonts w:cs="AL-Mohanad"/>
          <w:bCs w:val="0"/>
          <w:color w:val="000000" w:themeColor="text1"/>
          <w:sz w:val="27"/>
          <w:szCs w:val="27"/>
          <w:rtl/>
        </w:rPr>
        <w:t xml:space="preserve">خرى. </w:t>
      </w:r>
    </w:p>
    <w:p w:rsidR="00953752" w:rsidRPr="00BA4E01" w:rsidRDefault="00953752" w:rsidP="000D3531">
      <w:pPr>
        <w:pStyle w:val="af5"/>
        <w:adjustRightInd w:val="0"/>
        <w:spacing w:line="400" w:lineRule="exact"/>
        <w:ind w:firstLine="561"/>
        <w:rPr>
          <w:rFonts w:cs="AL-Mohanad"/>
          <w:bCs w:val="0"/>
          <w:color w:val="000000" w:themeColor="text1"/>
          <w:sz w:val="27"/>
          <w:szCs w:val="27"/>
          <w:rtl/>
        </w:rPr>
      </w:pPr>
      <w:r w:rsidRPr="00BA4E01">
        <w:rPr>
          <w:rFonts w:cs="AL-Mohanad"/>
          <w:bCs w:val="0"/>
          <w:color w:val="000000" w:themeColor="text1"/>
          <w:sz w:val="27"/>
          <w:szCs w:val="27"/>
          <w:rtl/>
        </w:rPr>
        <w:t xml:space="preserve">2ـ إنّ الرأيين الأخيرين ـ أي </w:t>
      </w:r>
      <w:r w:rsidRPr="00BA4E01">
        <w:rPr>
          <w:rFonts w:cs="AL-Mohanad" w:hint="cs"/>
          <w:bCs w:val="0"/>
          <w:color w:val="000000" w:themeColor="text1"/>
          <w:sz w:val="27"/>
          <w:szCs w:val="27"/>
          <w:rtl/>
        </w:rPr>
        <w:t>الثالث و</w:t>
      </w:r>
      <w:r w:rsidRPr="00BA4E01">
        <w:rPr>
          <w:rFonts w:cs="AL-Mohanad"/>
          <w:bCs w:val="0"/>
          <w:color w:val="000000" w:themeColor="text1"/>
          <w:sz w:val="27"/>
          <w:szCs w:val="27"/>
          <w:rtl/>
        </w:rPr>
        <w:t xml:space="preserve">الرابع ـ في منتهى الغرابة </w:t>
      </w:r>
      <w:r w:rsidRPr="00BA4E01">
        <w:rPr>
          <w:rFonts w:cs="AL-Mohanad" w:hint="cs"/>
          <w:bCs w:val="0"/>
          <w:color w:val="000000" w:themeColor="text1"/>
          <w:sz w:val="27"/>
          <w:szCs w:val="27"/>
          <w:rtl/>
        </w:rPr>
        <w:t xml:space="preserve">والفساد؛ </w:t>
      </w:r>
      <w:r w:rsidRPr="00BA4E01">
        <w:rPr>
          <w:rFonts w:cs="AL-Mohanad"/>
          <w:bCs w:val="0"/>
          <w:color w:val="000000" w:themeColor="text1"/>
          <w:sz w:val="27"/>
          <w:szCs w:val="27"/>
          <w:rtl/>
        </w:rPr>
        <w:t>إذ</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كيف ي</w:t>
      </w:r>
      <w:r w:rsidRPr="00BA4E01">
        <w:rPr>
          <w:rFonts w:cs="AL-Mohanad" w:hint="cs"/>
          <w:bCs w:val="0"/>
          <w:color w:val="000000" w:themeColor="text1"/>
          <w:sz w:val="27"/>
          <w:szCs w:val="27"/>
          <w:rtl/>
        </w:rPr>
        <w:t>ُ</w:t>
      </w:r>
      <w:r w:rsidRPr="00BA4E01">
        <w:rPr>
          <w:rFonts w:cs="AL-Mohanad"/>
          <w:bCs w:val="0"/>
          <w:color w:val="000000" w:themeColor="text1"/>
          <w:sz w:val="27"/>
          <w:szCs w:val="27"/>
          <w:rtl/>
        </w:rPr>
        <w:t>حتمل ع</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ر</w:t>
      </w:r>
      <w:r w:rsidR="000D3531">
        <w:rPr>
          <w:rFonts w:cs="AL-Mohanad" w:hint="cs"/>
          <w:bCs w:val="0"/>
          <w:color w:val="000000" w:themeColor="text1"/>
          <w:sz w:val="27"/>
          <w:szCs w:val="27"/>
          <w:rtl/>
        </w:rPr>
        <w:t>ْ</w:t>
      </w:r>
      <w:r w:rsidRPr="00BA4E01">
        <w:rPr>
          <w:rFonts w:cs="AL-Mohanad"/>
          <w:bCs w:val="0"/>
          <w:color w:val="000000" w:themeColor="text1"/>
          <w:sz w:val="27"/>
          <w:szCs w:val="27"/>
          <w:rtl/>
        </w:rPr>
        <w:t>فاً الن</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س</w:t>
      </w:r>
      <w:r w:rsidR="000D3531">
        <w:rPr>
          <w:rFonts w:cs="AL-Mohanad" w:hint="cs"/>
          <w:bCs w:val="0"/>
          <w:color w:val="000000" w:themeColor="text1"/>
          <w:sz w:val="27"/>
          <w:szCs w:val="27"/>
          <w:rtl/>
        </w:rPr>
        <w:t>ْ</w:t>
      </w:r>
      <w:r w:rsidRPr="00BA4E01">
        <w:rPr>
          <w:rFonts w:cs="AL-Mohanad"/>
          <w:bCs w:val="0"/>
          <w:color w:val="000000" w:themeColor="text1"/>
          <w:sz w:val="27"/>
          <w:szCs w:val="27"/>
          <w:rtl/>
        </w:rPr>
        <w:t>خ في الآية الواحدة</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فصدرها يكون ناسخاً لعجزها</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أو </w:t>
      </w:r>
      <w:r w:rsidRPr="00BA4E01">
        <w:rPr>
          <w:rFonts w:cs="AL-Mohanad" w:hint="cs"/>
          <w:bCs w:val="0"/>
          <w:color w:val="000000" w:themeColor="text1"/>
          <w:sz w:val="27"/>
          <w:szCs w:val="27"/>
          <w:rtl/>
        </w:rPr>
        <w:t>ب</w:t>
      </w:r>
      <w:r w:rsidR="00723F8D" w:rsidRPr="00BA4E01">
        <w:rPr>
          <w:rFonts w:cs="AL-Mohanad"/>
          <w:bCs w:val="0"/>
          <w:color w:val="000000" w:themeColor="text1"/>
          <w:sz w:val="27"/>
          <w:szCs w:val="27"/>
          <w:rtl/>
        </w:rPr>
        <w:t>العكس؟</w:t>
      </w:r>
      <w:r w:rsidRPr="00BA4E01">
        <w:rPr>
          <w:rFonts w:cs="AL-Mohanad" w:hint="cs"/>
          <w:bCs w:val="0"/>
          <w:color w:val="000000" w:themeColor="text1"/>
          <w:sz w:val="27"/>
          <w:szCs w:val="27"/>
          <w:rtl/>
        </w:rPr>
        <w:t xml:space="preserve">! </w:t>
      </w:r>
    </w:p>
    <w:p w:rsidR="00953752" w:rsidRPr="00BA4E01" w:rsidRDefault="00953752" w:rsidP="000D3531">
      <w:pPr>
        <w:pStyle w:val="af5"/>
        <w:adjustRightInd w:val="0"/>
        <w:spacing w:line="400" w:lineRule="exact"/>
        <w:ind w:firstLine="561"/>
        <w:rPr>
          <w:rFonts w:cs="AL-Mohanad"/>
          <w:bCs w:val="0"/>
          <w:color w:val="000000" w:themeColor="text1"/>
          <w:sz w:val="27"/>
          <w:szCs w:val="27"/>
          <w:rtl/>
        </w:rPr>
      </w:pPr>
      <w:r w:rsidRPr="00BA4E01">
        <w:rPr>
          <w:rFonts w:cs="AL-Mohanad"/>
          <w:bCs w:val="0"/>
          <w:color w:val="000000" w:themeColor="text1"/>
          <w:sz w:val="27"/>
          <w:szCs w:val="27"/>
          <w:rtl/>
        </w:rPr>
        <w:t>و</w:t>
      </w:r>
      <w:r w:rsidRPr="00BA4E01">
        <w:rPr>
          <w:rFonts w:cs="AL-Mohanad" w:hint="cs"/>
          <w:bCs w:val="0"/>
          <w:color w:val="000000" w:themeColor="text1"/>
          <w:sz w:val="27"/>
          <w:szCs w:val="27"/>
          <w:rtl/>
        </w:rPr>
        <w:t xml:space="preserve">المستند هو </w:t>
      </w:r>
      <w:r w:rsidRPr="00BA4E01">
        <w:rPr>
          <w:rFonts w:cs="AL-Mohanad"/>
          <w:bCs w:val="0"/>
          <w:color w:val="000000" w:themeColor="text1"/>
          <w:sz w:val="27"/>
          <w:szCs w:val="27"/>
          <w:rtl/>
        </w:rPr>
        <w:t>ما رواه البخاري</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عن سعيد</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بن جبير</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عن ابن عب</w:t>
      </w:r>
      <w:r w:rsidR="00723F8D"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اس: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0D3531">
        <w:rPr>
          <w:rFonts w:cs="AL-Mohanad" w:hint="cs"/>
          <w:color w:val="000000" w:themeColor="text1"/>
          <w:sz w:val="27"/>
          <w:szCs w:val="27"/>
          <w:rtl/>
        </w:rPr>
        <w:t>ْ</w:t>
      </w:r>
      <w:r w:rsidRPr="00BA4E01">
        <w:rPr>
          <w:rFonts w:cs="AL-Mohanad"/>
          <w:color w:val="000000" w:themeColor="text1"/>
          <w:sz w:val="27"/>
          <w:szCs w:val="27"/>
          <w:rtl/>
        </w:rPr>
        <w:t xml:space="preserve">نَا </w:t>
      </w:r>
      <w:r w:rsidRPr="00BA4E01">
        <w:rPr>
          <w:rFonts w:cs="AL-Mohanad" w:hint="cs"/>
          <w:color w:val="000000" w:themeColor="text1"/>
          <w:sz w:val="27"/>
          <w:szCs w:val="27"/>
          <w:rtl/>
        </w:rPr>
        <w:t>م</w:t>
      </w:r>
      <w:r w:rsidRPr="00BA4E01">
        <w:rPr>
          <w:rFonts w:cs="AL-Mohanad"/>
          <w:color w:val="000000" w:themeColor="text1"/>
          <w:sz w:val="27"/>
          <w:szCs w:val="27"/>
          <w:rtl/>
        </w:rPr>
        <w:t>َوَالِيَ مِمَّا تَرَكَ الوَالِدَانِ وَالأَقرَبُونَ وَالَّذِينَ عَقَدَت</w:t>
      </w:r>
      <w:r w:rsidR="000D3531">
        <w:rPr>
          <w:rFonts w:cs="AL-Mohanad" w:hint="cs"/>
          <w:color w:val="000000" w:themeColor="text1"/>
          <w:sz w:val="27"/>
          <w:szCs w:val="27"/>
          <w:rtl/>
        </w:rPr>
        <w:t>ْ</w:t>
      </w:r>
      <w:r w:rsidRPr="00BA4E01">
        <w:rPr>
          <w:rFonts w:cs="AL-Mohanad"/>
          <w:color w:val="000000" w:themeColor="text1"/>
          <w:sz w:val="27"/>
          <w:szCs w:val="27"/>
          <w:rtl/>
        </w:rPr>
        <w:t xml:space="preserve"> أَي</w:t>
      </w:r>
      <w:r w:rsidR="000D3531">
        <w:rPr>
          <w:rFonts w:cs="AL-Mohanad" w:hint="cs"/>
          <w:color w:val="000000" w:themeColor="text1"/>
          <w:sz w:val="27"/>
          <w:szCs w:val="27"/>
          <w:rtl/>
        </w:rPr>
        <w:t>ْ</w:t>
      </w:r>
      <w:r w:rsidRPr="00BA4E01">
        <w:rPr>
          <w:rFonts w:cs="AL-Mohanad"/>
          <w:color w:val="000000" w:themeColor="text1"/>
          <w:sz w:val="27"/>
          <w:szCs w:val="27"/>
          <w:rtl/>
        </w:rPr>
        <w:t>مَانُكُم</w:t>
      </w:r>
      <w:r w:rsidR="000D3531">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قال: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كان المهاجرون حين قدموا المدينة يرث الأنصاري المهاجري دون ذوي رحمه؛ لل</w:t>
      </w:r>
      <w:r w:rsidR="006B49DF" w:rsidRPr="00BA4E01">
        <w:rPr>
          <w:rFonts w:cs="AL-Mohanad" w:hint="cs"/>
          <w:bCs w:val="0"/>
          <w:color w:val="000000" w:themeColor="text1"/>
          <w:sz w:val="27"/>
          <w:szCs w:val="27"/>
          <w:rtl/>
        </w:rPr>
        <w:t>أ</w:t>
      </w:r>
      <w:r w:rsidRPr="00BA4E01">
        <w:rPr>
          <w:rFonts w:cs="AL-Mohanad"/>
          <w:bCs w:val="0"/>
          <w:color w:val="000000" w:themeColor="text1"/>
          <w:sz w:val="27"/>
          <w:szCs w:val="27"/>
          <w:rtl/>
        </w:rPr>
        <w:t>خوّة التي آخى رسول الله</w:t>
      </w:r>
      <w:r w:rsidR="00BD56D3" w:rsidRPr="00BA4E01">
        <w:rPr>
          <w:rFonts w:cs="Mosawi"/>
          <w:bCs w:val="0"/>
          <w:color w:val="000000" w:themeColor="text1"/>
          <w:sz w:val="27"/>
          <w:szCs w:val="22"/>
          <w:rtl/>
        </w:rPr>
        <w:t>|</w:t>
      </w:r>
      <w:r w:rsidRPr="00BA4E01">
        <w:rPr>
          <w:rFonts w:cs="AL-Mohanad"/>
          <w:bCs w:val="0"/>
          <w:color w:val="000000" w:themeColor="text1"/>
          <w:sz w:val="27"/>
          <w:szCs w:val="27"/>
          <w:rtl/>
        </w:rPr>
        <w:t xml:space="preserve"> بينهم، فلمّا نزلت</w:t>
      </w:r>
      <w:r w:rsidRPr="00BA4E01">
        <w:rPr>
          <w:rFonts w:cs="AL-Mohanad" w:hint="cs"/>
          <w:bCs w:val="0"/>
          <w:color w:val="000000" w:themeColor="text1"/>
          <w:sz w:val="27"/>
          <w:szCs w:val="27"/>
          <w:rtl/>
        </w:rPr>
        <w:t xml:space="preserve">: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0D3531">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ascii="Mosawi" w:hAnsi="Mosawi" w:cs="Mosawi"/>
          <w:color w:val="000000" w:themeColor="text1"/>
          <w:szCs w:val="24"/>
          <w:rtl/>
        </w:rPr>
        <w:t>﴾</w:t>
      </w:r>
      <w:r w:rsidRPr="00BA4E01">
        <w:rPr>
          <w:rFonts w:cs="AL-Mohanad"/>
          <w:bCs w:val="0"/>
          <w:color w:val="000000" w:themeColor="text1"/>
          <w:sz w:val="27"/>
          <w:szCs w:val="27"/>
          <w:rtl/>
        </w:rPr>
        <w:t xml:space="preserve"> قال: ن</w:t>
      </w:r>
      <w:r w:rsidR="006B49DF" w:rsidRPr="00BA4E01">
        <w:rPr>
          <w:rFonts w:cs="AL-Mohanad" w:hint="cs"/>
          <w:bCs w:val="0"/>
          <w:color w:val="000000" w:themeColor="text1"/>
          <w:sz w:val="27"/>
          <w:szCs w:val="27"/>
          <w:rtl/>
        </w:rPr>
        <w:t>َ</w:t>
      </w:r>
      <w:r w:rsidRPr="00BA4E01">
        <w:rPr>
          <w:rFonts w:cs="AL-Mohanad"/>
          <w:bCs w:val="0"/>
          <w:color w:val="000000" w:themeColor="text1"/>
          <w:sz w:val="27"/>
          <w:szCs w:val="27"/>
          <w:rtl/>
        </w:rPr>
        <w:t>س</w:t>
      </w:r>
      <w:r w:rsidR="006B49DF" w:rsidRPr="00BA4E01">
        <w:rPr>
          <w:rFonts w:cs="AL-Mohanad" w:hint="cs"/>
          <w:bCs w:val="0"/>
          <w:color w:val="000000" w:themeColor="text1"/>
          <w:sz w:val="27"/>
          <w:szCs w:val="27"/>
          <w:rtl/>
        </w:rPr>
        <w:t>َ</w:t>
      </w:r>
      <w:r w:rsidRPr="00BA4E01">
        <w:rPr>
          <w:rFonts w:cs="AL-Mohanad"/>
          <w:bCs w:val="0"/>
          <w:color w:val="000000" w:themeColor="text1"/>
          <w:sz w:val="27"/>
          <w:szCs w:val="27"/>
          <w:rtl/>
        </w:rPr>
        <w:t>خ</w:t>
      </w:r>
      <w:r w:rsidR="006B49D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تها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0D3531">
        <w:rPr>
          <w:rFonts w:cs="AL-Mohanad" w:hint="cs"/>
          <w:color w:val="000000" w:themeColor="text1"/>
          <w:sz w:val="27"/>
          <w:szCs w:val="27"/>
          <w:rtl/>
        </w:rPr>
        <w:t>ْ</w:t>
      </w:r>
      <w:r w:rsidRPr="00BA4E01">
        <w:rPr>
          <w:rFonts w:cs="AL-Mohanad"/>
          <w:color w:val="000000" w:themeColor="text1"/>
          <w:sz w:val="27"/>
          <w:szCs w:val="27"/>
          <w:rtl/>
        </w:rPr>
        <w:t xml:space="preserve"> أَي</w:t>
      </w:r>
      <w:r w:rsidR="000D3531">
        <w:rPr>
          <w:rFonts w:cs="AL-Mohanad" w:hint="cs"/>
          <w:color w:val="000000" w:themeColor="text1"/>
          <w:sz w:val="27"/>
          <w:szCs w:val="27"/>
          <w:rtl/>
        </w:rPr>
        <w:t>ْ</w:t>
      </w:r>
      <w:r w:rsidRPr="00BA4E01">
        <w:rPr>
          <w:rFonts w:cs="AL-Mohanad"/>
          <w:color w:val="000000" w:themeColor="text1"/>
          <w:sz w:val="27"/>
          <w:szCs w:val="27"/>
          <w:rtl/>
        </w:rPr>
        <w:t>مَانُكُم</w:t>
      </w:r>
      <w:r w:rsidR="000D3531">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3"/>
      </w:r>
      <w:r w:rsidRPr="00BA4E01">
        <w:rPr>
          <w:rFonts w:cs="AL-Mohanad" w:hint="cs"/>
          <w:b/>
          <w:bCs w:val="0"/>
          <w:color w:val="000000" w:themeColor="text1"/>
          <w:sz w:val="27"/>
          <w:szCs w:val="27"/>
          <w:vertAlign w:val="superscript"/>
          <w:rtl/>
        </w:rPr>
        <w:t>)</w:t>
      </w:r>
      <w:r w:rsidR="006B49D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0D3531">
      <w:pPr>
        <w:pStyle w:val="af5"/>
        <w:adjustRightInd w:val="0"/>
        <w:spacing w:line="400" w:lineRule="exact"/>
        <w:ind w:firstLine="561"/>
        <w:rPr>
          <w:rFonts w:cs="AL-Mohanad"/>
          <w:bCs w:val="0"/>
          <w:color w:val="000000" w:themeColor="text1"/>
          <w:sz w:val="27"/>
          <w:szCs w:val="27"/>
          <w:rtl/>
        </w:rPr>
      </w:pPr>
      <w:r w:rsidRPr="00BA4E01">
        <w:rPr>
          <w:rFonts w:cs="AL-Mohanad"/>
          <w:bCs w:val="0"/>
          <w:color w:val="000000" w:themeColor="text1"/>
          <w:sz w:val="27"/>
          <w:szCs w:val="27"/>
          <w:rtl/>
        </w:rPr>
        <w:t xml:space="preserve">وهذا هو الذي أثار استغراب </w:t>
      </w:r>
      <w:r w:rsidR="006B49DF" w:rsidRPr="00BA4E01">
        <w:rPr>
          <w:rFonts w:cs="AL-Mohanad" w:hint="cs"/>
          <w:bCs w:val="0"/>
          <w:color w:val="000000" w:themeColor="text1"/>
          <w:sz w:val="27"/>
          <w:szCs w:val="27"/>
          <w:rtl/>
        </w:rPr>
        <w:t>الم</w:t>
      </w:r>
      <w:r w:rsidRPr="00BA4E01">
        <w:rPr>
          <w:rFonts w:cs="AL-Mohanad" w:hint="cs"/>
          <w:bCs w:val="0"/>
          <w:color w:val="000000" w:themeColor="text1"/>
          <w:sz w:val="27"/>
          <w:szCs w:val="27"/>
          <w:rtl/>
        </w:rPr>
        <w:t>حقّ</w:t>
      </w:r>
      <w:r w:rsidR="006B49DF" w:rsidRPr="00BA4E01">
        <w:rPr>
          <w:rFonts w:cs="AL-Mohanad" w:hint="cs"/>
          <w:bCs w:val="0"/>
          <w:color w:val="000000" w:themeColor="text1"/>
          <w:sz w:val="27"/>
          <w:szCs w:val="27"/>
          <w:rtl/>
        </w:rPr>
        <w:t>ِ</w:t>
      </w:r>
      <w:r w:rsidRPr="00BA4E01">
        <w:rPr>
          <w:rFonts w:cs="AL-Mohanad" w:hint="cs"/>
          <w:bCs w:val="0"/>
          <w:color w:val="000000" w:themeColor="text1"/>
          <w:sz w:val="27"/>
          <w:szCs w:val="27"/>
          <w:rtl/>
        </w:rPr>
        <w:t>قين</w:t>
      </w:r>
      <w:r w:rsidR="006B49D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ك</w:t>
      </w:r>
      <w:r w:rsidRPr="00BA4E01">
        <w:rPr>
          <w:rFonts w:cs="AL-Mohanad"/>
          <w:bCs w:val="0"/>
          <w:color w:val="000000" w:themeColor="text1"/>
          <w:sz w:val="27"/>
          <w:szCs w:val="27"/>
          <w:rtl/>
        </w:rPr>
        <w:t>أبي الحسن بن بطّال</w:t>
      </w:r>
      <w:r w:rsidR="006B49D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مع اعترافه بوقوع ذلك </w:t>
      </w:r>
      <w:r w:rsidRPr="00BA4E01">
        <w:rPr>
          <w:rFonts w:cs="AL-Mohanad" w:hint="cs"/>
          <w:bCs w:val="0"/>
          <w:color w:val="000000" w:themeColor="text1"/>
          <w:sz w:val="27"/>
          <w:szCs w:val="27"/>
          <w:rtl/>
        </w:rPr>
        <w:t xml:space="preserve">ـ أي </w:t>
      </w:r>
      <w:r w:rsidRPr="00BA4E01">
        <w:rPr>
          <w:rFonts w:cs="AL-Mohanad"/>
          <w:bCs w:val="0"/>
          <w:color w:val="000000" w:themeColor="text1"/>
          <w:sz w:val="27"/>
          <w:szCs w:val="27"/>
          <w:rtl/>
        </w:rPr>
        <w:t xml:space="preserve">نسختها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0D3531">
        <w:rPr>
          <w:rFonts w:cs="AL-Mohanad" w:hint="cs"/>
          <w:color w:val="000000" w:themeColor="text1"/>
          <w:sz w:val="27"/>
          <w:szCs w:val="27"/>
          <w:rtl/>
        </w:rPr>
        <w:t>ْ</w:t>
      </w:r>
      <w:r w:rsidRPr="00BA4E01">
        <w:rPr>
          <w:rFonts w:cs="AL-Mohanad"/>
          <w:color w:val="000000" w:themeColor="text1"/>
          <w:sz w:val="27"/>
          <w:szCs w:val="27"/>
          <w:rtl/>
        </w:rPr>
        <w:t xml:space="preserve"> أَي</w:t>
      </w:r>
      <w:r w:rsidR="000D3531">
        <w:rPr>
          <w:rFonts w:cs="AL-Mohanad" w:hint="cs"/>
          <w:color w:val="000000" w:themeColor="text1"/>
          <w:sz w:val="27"/>
          <w:szCs w:val="27"/>
          <w:rtl/>
        </w:rPr>
        <w:t>ْ</w:t>
      </w:r>
      <w:r w:rsidRPr="00BA4E01">
        <w:rPr>
          <w:rFonts w:cs="AL-Mohanad"/>
          <w:color w:val="000000" w:themeColor="text1"/>
          <w:sz w:val="27"/>
          <w:szCs w:val="27"/>
          <w:rtl/>
        </w:rPr>
        <w:t>مَانُكُم</w:t>
      </w:r>
      <w:r w:rsidR="000D3531">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ـ </w:t>
      </w:r>
      <w:r w:rsidRPr="00BA4E01">
        <w:rPr>
          <w:rFonts w:cs="AL-Mohanad"/>
          <w:bCs w:val="0"/>
          <w:color w:val="000000" w:themeColor="text1"/>
          <w:sz w:val="27"/>
          <w:szCs w:val="27"/>
          <w:rtl/>
        </w:rPr>
        <w:t>في جميع الن</w:t>
      </w:r>
      <w:r w:rsidR="006B49DF" w:rsidRPr="00BA4E01">
        <w:rPr>
          <w:rFonts w:cs="AL-Mohanad" w:hint="cs"/>
          <w:bCs w:val="0"/>
          <w:color w:val="000000" w:themeColor="text1"/>
          <w:sz w:val="27"/>
          <w:szCs w:val="27"/>
          <w:rtl/>
        </w:rPr>
        <w:t>ُّ</w:t>
      </w:r>
      <w:r w:rsidRPr="00BA4E01">
        <w:rPr>
          <w:rFonts w:cs="AL-Mohanad"/>
          <w:bCs w:val="0"/>
          <w:color w:val="000000" w:themeColor="text1"/>
          <w:sz w:val="27"/>
          <w:szCs w:val="27"/>
          <w:rtl/>
        </w:rPr>
        <w:t>س</w:t>
      </w:r>
      <w:r w:rsidR="006B49DF" w:rsidRPr="00BA4E01">
        <w:rPr>
          <w:rFonts w:cs="AL-Mohanad" w:hint="cs"/>
          <w:bCs w:val="0"/>
          <w:color w:val="000000" w:themeColor="text1"/>
          <w:sz w:val="27"/>
          <w:szCs w:val="27"/>
          <w:rtl/>
        </w:rPr>
        <w:t>َ</w:t>
      </w:r>
      <w:r w:rsidRPr="00BA4E01">
        <w:rPr>
          <w:rFonts w:cs="AL-Mohanad"/>
          <w:bCs w:val="0"/>
          <w:color w:val="000000" w:themeColor="text1"/>
          <w:sz w:val="27"/>
          <w:szCs w:val="27"/>
          <w:rtl/>
        </w:rPr>
        <w:t>خ، ثم</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حاول تصحيح العبارة بما لا يقلّ غرابة</w:t>
      </w:r>
      <w:r w:rsidR="006B49DF"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عمّا استغربه</w:t>
      </w:r>
      <w:r w:rsidRPr="00BA4E01">
        <w:rPr>
          <w:rFonts w:cs="AL-Mohanad" w:hint="cs"/>
          <w:bCs w:val="0"/>
          <w:color w:val="000000" w:themeColor="text1"/>
          <w:sz w:val="27"/>
          <w:szCs w:val="27"/>
          <w:rtl/>
        </w:rPr>
        <w:t xml:space="preserve">، قال: </w:t>
      </w:r>
      <w:r w:rsidRPr="00BA4E01">
        <w:rPr>
          <w:rFonts w:cs="AL-Mohanad" w:hint="eastAsia"/>
          <w:b/>
          <w:bCs w:val="0"/>
          <w:color w:val="000000" w:themeColor="text1"/>
          <w:sz w:val="27"/>
          <w:szCs w:val="27"/>
          <w:rtl/>
        </w:rPr>
        <w:t>«</w:t>
      </w:r>
      <w:r w:rsidRPr="00BA4E01">
        <w:rPr>
          <w:rFonts w:cs="AL-Mohanad" w:hint="cs"/>
          <w:bCs w:val="0"/>
          <w:color w:val="000000" w:themeColor="text1"/>
          <w:sz w:val="27"/>
          <w:szCs w:val="27"/>
          <w:rtl/>
        </w:rPr>
        <w:t xml:space="preserve">والصواب: أنّ المنسوخة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0D3531">
        <w:rPr>
          <w:rFonts w:cs="AL-Mohanad" w:hint="cs"/>
          <w:color w:val="000000" w:themeColor="text1"/>
          <w:sz w:val="27"/>
          <w:szCs w:val="27"/>
          <w:rtl/>
        </w:rPr>
        <w:t>ْ</w:t>
      </w:r>
      <w:r w:rsidRPr="00BA4E01">
        <w:rPr>
          <w:rFonts w:cs="AL-Mohanad"/>
          <w:color w:val="000000" w:themeColor="text1"/>
          <w:sz w:val="27"/>
          <w:szCs w:val="27"/>
          <w:rtl/>
        </w:rPr>
        <w:t xml:space="preserve"> أَي</w:t>
      </w:r>
      <w:r w:rsidR="000D3531">
        <w:rPr>
          <w:rFonts w:cs="AL-Mohanad" w:hint="cs"/>
          <w:color w:val="000000" w:themeColor="text1"/>
          <w:sz w:val="27"/>
          <w:szCs w:val="27"/>
          <w:rtl/>
        </w:rPr>
        <w:t>ْ</w:t>
      </w:r>
      <w:r w:rsidRPr="00BA4E01">
        <w:rPr>
          <w:rFonts w:cs="AL-Mohanad"/>
          <w:color w:val="000000" w:themeColor="text1"/>
          <w:sz w:val="27"/>
          <w:szCs w:val="27"/>
          <w:rtl/>
        </w:rPr>
        <w:t>مَانُكُم</w:t>
      </w:r>
      <w:r w:rsidR="000D3531">
        <w:rPr>
          <w:rFonts w:cs="AL-Mohanad" w:hint="cs"/>
          <w:color w:val="000000" w:themeColor="text1"/>
          <w:sz w:val="27"/>
          <w:szCs w:val="27"/>
          <w:rtl/>
        </w:rPr>
        <w:t>ْ</w:t>
      </w:r>
      <w:r w:rsidRPr="00BA4E01">
        <w:rPr>
          <w:rFonts w:ascii="Mosawi" w:hAnsi="Mosawi" w:cs="Mosawi"/>
          <w:color w:val="000000" w:themeColor="text1"/>
          <w:szCs w:val="24"/>
          <w:rtl/>
        </w:rPr>
        <w:t>﴾</w:t>
      </w:r>
      <w:r w:rsidR="006B49DF" w:rsidRPr="00BA4E01">
        <w:rPr>
          <w:rFonts w:ascii="Mosawi" w:hAnsi="Mosawi" w:cs="Mosawi" w:hint="cs"/>
          <w:color w:val="000000" w:themeColor="text1"/>
          <w:szCs w:val="24"/>
          <w:rtl/>
        </w:rPr>
        <w:t>،</w:t>
      </w:r>
      <w:r w:rsidRPr="00BA4E01">
        <w:rPr>
          <w:rFonts w:cs="AL-Mohanad" w:hint="cs"/>
          <w:bCs w:val="0"/>
          <w:color w:val="000000" w:themeColor="text1"/>
          <w:sz w:val="27"/>
          <w:szCs w:val="27"/>
          <w:rtl/>
        </w:rPr>
        <w:t xml:space="preserve"> والناسخة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0D3531">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ascii="Mosawi" w:hAnsi="Mosawi" w:cs="Mosawi"/>
          <w:color w:val="000000" w:themeColor="text1"/>
          <w:szCs w:val="24"/>
          <w:rtl/>
        </w:rPr>
        <w:t>﴾</w:t>
      </w:r>
      <w:r w:rsidRPr="00BA4E01">
        <w:rPr>
          <w:rFonts w:cs="AL-Mohanad" w:hint="cs"/>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4"/>
      </w:r>
      <w:r w:rsidRPr="00BA4E01">
        <w:rPr>
          <w:rFonts w:cs="AL-Mohanad" w:hint="cs"/>
          <w:b/>
          <w:bCs w:val="0"/>
          <w:color w:val="000000" w:themeColor="text1"/>
          <w:sz w:val="27"/>
          <w:szCs w:val="27"/>
          <w:vertAlign w:val="superscript"/>
          <w:rtl/>
        </w:rPr>
        <w:t>)</w:t>
      </w:r>
      <w:r w:rsidR="006B49D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0D3531">
      <w:pPr>
        <w:pStyle w:val="af5"/>
        <w:adjustRightInd w:val="0"/>
        <w:spacing w:line="400" w:lineRule="exact"/>
        <w:ind w:firstLine="567"/>
        <w:rPr>
          <w:rFonts w:cs="AL-Mohanad"/>
          <w:b/>
          <w:color w:val="000000" w:themeColor="text1"/>
          <w:sz w:val="27"/>
          <w:szCs w:val="27"/>
          <w:rtl/>
        </w:rPr>
      </w:pPr>
      <w:r w:rsidRPr="00BA4E01">
        <w:rPr>
          <w:rFonts w:cs="AL-Mohanad" w:hint="cs"/>
          <w:b/>
          <w:color w:val="000000" w:themeColor="text1"/>
          <w:sz w:val="27"/>
          <w:szCs w:val="27"/>
          <w:rtl/>
        </w:rPr>
        <w:lastRenderedPageBreak/>
        <w:t xml:space="preserve">أقول: </w:t>
      </w:r>
    </w:p>
    <w:p w:rsidR="00953752" w:rsidRPr="00BA4E01" w:rsidRDefault="00953752" w:rsidP="0011115D">
      <w:pPr>
        <w:pStyle w:val="af5"/>
        <w:adjustRightInd w:val="0"/>
        <w:spacing w:line="400" w:lineRule="exact"/>
        <w:ind w:firstLine="561"/>
        <w:rPr>
          <w:rFonts w:cs="AL-Mohanad"/>
          <w:bCs w:val="0"/>
          <w:color w:val="000000" w:themeColor="text1"/>
          <w:sz w:val="27"/>
          <w:szCs w:val="27"/>
          <w:rtl/>
        </w:rPr>
      </w:pPr>
      <w:r w:rsidRPr="00BA4E01">
        <w:rPr>
          <w:rFonts w:cs="AL-Mohanad" w:hint="cs"/>
          <w:bCs w:val="0"/>
          <w:color w:val="000000" w:themeColor="text1"/>
          <w:sz w:val="27"/>
          <w:szCs w:val="27"/>
          <w:rtl/>
        </w:rPr>
        <w:t xml:space="preserve">1ـ إنّ الضمير في لفظ </w:t>
      </w:r>
      <w:r w:rsidRPr="00BA4E01">
        <w:rPr>
          <w:rFonts w:cs="AL-Mohanad" w:hint="eastAsia"/>
          <w:b/>
          <w:bCs w:val="0"/>
          <w:color w:val="000000" w:themeColor="text1"/>
          <w:sz w:val="27"/>
          <w:szCs w:val="27"/>
          <w:rtl/>
        </w:rPr>
        <w:t>«</w:t>
      </w:r>
      <w:r w:rsidRPr="00BA4E01">
        <w:rPr>
          <w:rFonts w:cs="AL-Mohanad" w:hint="cs"/>
          <w:bCs w:val="0"/>
          <w:color w:val="000000" w:themeColor="text1"/>
          <w:sz w:val="27"/>
          <w:szCs w:val="27"/>
          <w:rtl/>
        </w:rPr>
        <w:t>نسختها</w:t>
      </w:r>
      <w:r w:rsidRPr="00BA4E01">
        <w:rPr>
          <w:rFonts w:cs="AL-Mohanad" w:hint="eastAsia"/>
          <w:b/>
          <w:bCs w:val="0"/>
          <w:color w:val="000000" w:themeColor="text1"/>
          <w:sz w:val="27"/>
          <w:szCs w:val="27"/>
          <w:rtl/>
        </w:rPr>
        <w:t>»</w:t>
      </w:r>
      <w:r w:rsidRPr="00BA4E01">
        <w:rPr>
          <w:rFonts w:cs="AL-Mohanad" w:hint="cs"/>
          <w:bCs w:val="0"/>
          <w:color w:val="000000" w:themeColor="text1"/>
          <w:sz w:val="27"/>
          <w:szCs w:val="27"/>
          <w:rtl/>
        </w:rPr>
        <w:t xml:space="preserve"> عائد</w:t>
      </w:r>
      <w:r w:rsidR="006B49DF" w:rsidRPr="00BA4E01">
        <w:rPr>
          <w:rFonts w:cs="AL-Mohanad" w:hint="cs"/>
          <w:bCs w:val="0"/>
          <w:color w:val="000000" w:themeColor="text1"/>
          <w:sz w:val="27"/>
          <w:szCs w:val="27"/>
          <w:rtl/>
        </w:rPr>
        <w:t>ٌ</w:t>
      </w:r>
      <w:r w:rsidR="0011115D">
        <w:rPr>
          <w:rFonts w:cs="AL-Mohanad" w:hint="cs"/>
          <w:bCs w:val="0"/>
          <w:color w:val="000000" w:themeColor="text1"/>
          <w:sz w:val="27"/>
          <w:szCs w:val="27"/>
          <w:rtl/>
        </w:rPr>
        <w:t xml:space="preserve"> على (المؤاخاة)، لا على الآية</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5"/>
      </w:r>
      <w:r w:rsidRPr="00BA4E01">
        <w:rPr>
          <w:rFonts w:cs="AL-Mohanad" w:hint="cs"/>
          <w:b/>
          <w:bCs w:val="0"/>
          <w:color w:val="000000" w:themeColor="text1"/>
          <w:sz w:val="27"/>
          <w:szCs w:val="27"/>
          <w:vertAlign w:val="superscript"/>
          <w:rtl/>
        </w:rPr>
        <w:t>)</w:t>
      </w:r>
      <w:r w:rsidR="006B49DF"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t xml:space="preserve">والفاعل المستتر للفعل (نسخت) يعود على قوله تعالى: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11115D">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cs="AL-Mohanad" w:hint="cs"/>
          <w:color w:val="000000" w:themeColor="text1"/>
          <w:sz w:val="27"/>
          <w:szCs w:val="27"/>
          <w:rtl/>
        </w:rPr>
        <w:t xml:space="preserve"> </w:t>
      </w:r>
      <w:r w:rsidRPr="00BA4E01">
        <w:rPr>
          <w:rFonts w:cs="AL-Mohanad"/>
          <w:color w:val="000000" w:themeColor="text1"/>
          <w:sz w:val="27"/>
          <w:szCs w:val="27"/>
          <w:rtl/>
        </w:rPr>
        <w:t>مِمَّا تَرَكَ الوَالِدَانِ وَالأَق</w:t>
      </w:r>
      <w:r w:rsidR="0011115D">
        <w:rPr>
          <w:rFonts w:cs="AL-Mohanad" w:hint="cs"/>
          <w:color w:val="000000" w:themeColor="text1"/>
          <w:sz w:val="27"/>
          <w:szCs w:val="27"/>
          <w:rtl/>
        </w:rPr>
        <w:t>ْ</w:t>
      </w:r>
      <w:r w:rsidRPr="00BA4E01">
        <w:rPr>
          <w:rFonts w:cs="AL-Mohanad"/>
          <w:color w:val="000000" w:themeColor="text1"/>
          <w:sz w:val="27"/>
          <w:szCs w:val="27"/>
          <w:rtl/>
        </w:rPr>
        <w:t>رَبُونَ</w:t>
      </w:r>
      <w:r w:rsidRPr="00BA4E01">
        <w:rPr>
          <w:rFonts w:cs="AL-Mohanad" w:hint="cs"/>
          <w:color w:val="000000" w:themeColor="text1"/>
          <w:sz w:val="27"/>
          <w:szCs w:val="27"/>
          <w:rtl/>
        </w:rPr>
        <w:t xml:space="preserve"> </w:t>
      </w:r>
      <w:r w:rsidRPr="00BA4E01">
        <w:rPr>
          <w:rFonts w:cs="AL-Mohanad"/>
          <w:color w:val="000000" w:themeColor="text1"/>
          <w:sz w:val="27"/>
          <w:szCs w:val="27"/>
          <w:rtl/>
        </w:rPr>
        <w:t>وَالَّذِينَ عَقَدَت</w:t>
      </w:r>
      <w:r w:rsidR="0011115D">
        <w:rPr>
          <w:rFonts w:cs="AL-Mohanad" w:hint="cs"/>
          <w:color w:val="000000" w:themeColor="text1"/>
          <w:sz w:val="27"/>
          <w:szCs w:val="27"/>
          <w:rtl/>
        </w:rPr>
        <w:t>ْ</w:t>
      </w:r>
      <w:r w:rsidRPr="00BA4E01">
        <w:rPr>
          <w:rFonts w:cs="AL-Mohanad"/>
          <w:color w:val="000000" w:themeColor="text1"/>
          <w:sz w:val="27"/>
          <w:szCs w:val="27"/>
          <w:rtl/>
        </w:rPr>
        <w:t xml:space="preserve"> أَي</w:t>
      </w:r>
      <w:r w:rsidR="0011115D">
        <w:rPr>
          <w:rFonts w:cs="AL-Mohanad" w:hint="cs"/>
          <w:color w:val="000000" w:themeColor="text1"/>
          <w:sz w:val="27"/>
          <w:szCs w:val="27"/>
          <w:rtl/>
        </w:rPr>
        <w:t>ْ</w:t>
      </w:r>
      <w:r w:rsidRPr="00BA4E01">
        <w:rPr>
          <w:rFonts w:cs="AL-Mohanad"/>
          <w:color w:val="000000" w:themeColor="text1"/>
          <w:sz w:val="27"/>
          <w:szCs w:val="27"/>
          <w:rtl/>
        </w:rPr>
        <w:t>مَانُكُم</w:t>
      </w:r>
      <w:r w:rsidR="0011115D">
        <w:rPr>
          <w:rFonts w:cs="AL-Mohanad" w:hint="cs"/>
          <w:color w:val="000000" w:themeColor="text1"/>
          <w:sz w:val="27"/>
          <w:szCs w:val="27"/>
          <w:rtl/>
        </w:rPr>
        <w:t>ْ</w:t>
      </w:r>
      <w:r w:rsidRPr="00BA4E01">
        <w:rPr>
          <w:rFonts w:cs="AL-Mohanad" w:hint="cs"/>
          <w:color w:val="000000" w:themeColor="text1"/>
          <w:sz w:val="27"/>
          <w:szCs w:val="27"/>
          <w:rtl/>
        </w:rPr>
        <w:t xml:space="preserve"> ف</w:t>
      </w:r>
      <w:r w:rsidR="0011115D">
        <w:rPr>
          <w:rFonts w:cs="AL-Mohanad" w:hint="cs"/>
          <w:color w:val="000000" w:themeColor="text1"/>
          <w:sz w:val="27"/>
          <w:szCs w:val="27"/>
          <w:rtl/>
        </w:rPr>
        <w:t>َ</w:t>
      </w:r>
      <w:r w:rsidRPr="00BA4E01">
        <w:rPr>
          <w:rFonts w:cs="AL-Mohanad" w:hint="cs"/>
          <w:color w:val="000000" w:themeColor="text1"/>
          <w:sz w:val="27"/>
          <w:szCs w:val="27"/>
          <w:rtl/>
        </w:rPr>
        <w:t>آت</w:t>
      </w:r>
      <w:r w:rsidR="0011115D">
        <w:rPr>
          <w:rFonts w:cs="AL-Mohanad" w:hint="cs"/>
          <w:color w:val="000000" w:themeColor="text1"/>
          <w:sz w:val="27"/>
          <w:szCs w:val="27"/>
          <w:rtl/>
        </w:rPr>
        <w:t>ُ</w:t>
      </w:r>
      <w:r w:rsidRPr="00BA4E01">
        <w:rPr>
          <w:rFonts w:cs="AL-Mohanad" w:hint="cs"/>
          <w:color w:val="000000" w:themeColor="text1"/>
          <w:sz w:val="27"/>
          <w:szCs w:val="27"/>
          <w:rtl/>
        </w:rPr>
        <w:t>وه</w:t>
      </w:r>
      <w:r w:rsidR="0011115D">
        <w:rPr>
          <w:rFonts w:cs="AL-Mohanad" w:hint="cs"/>
          <w:color w:val="000000" w:themeColor="text1"/>
          <w:sz w:val="27"/>
          <w:szCs w:val="27"/>
          <w:rtl/>
        </w:rPr>
        <w:t>ُ</w:t>
      </w:r>
      <w:r w:rsidRPr="00BA4E01">
        <w:rPr>
          <w:rFonts w:cs="AL-Mohanad" w:hint="cs"/>
          <w:color w:val="000000" w:themeColor="text1"/>
          <w:sz w:val="27"/>
          <w:szCs w:val="27"/>
          <w:rtl/>
        </w:rPr>
        <w:t>م</w:t>
      </w:r>
      <w:r w:rsidR="0011115D">
        <w:rPr>
          <w:rFonts w:cs="AL-Mohanad" w:hint="cs"/>
          <w:color w:val="000000" w:themeColor="text1"/>
          <w:sz w:val="27"/>
          <w:szCs w:val="27"/>
          <w:rtl/>
        </w:rPr>
        <w:t>ْ</w:t>
      </w:r>
      <w:r w:rsidRPr="00BA4E01">
        <w:rPr>
          <w:rFonts w:cs="AL-Mohanad" w:hint="cs"/>
          <w:color w:val="000000" w:themeColor="text1"/>
          <w:sz w:val="27"/>
          <w:szCs w:val="27"/>
          <w:rtl/>
        </w:rPr>
        <w:t xml:space="preserve"> ن</w:t>
      </w:r>
      <w:r w:rsidR="0011115D">
        <w:rPr>
          <w:rFonts w:cs="AL-Mohanad" w:hint="cs"/>
          <w:color w:val="000000" w:themeColor="text1"/>
          <w:sz w:val="27"/>
          <w:szCs w:val="27"/>
          <w:rtl/>
        </w:rPr>
        <w:t>َ</w:t>
      </w:r>
      <w:r w:rsidRPr="00BA4E01">
        <w:rPr>
          <w:rFonts w:cs="AL-Mohanad" w:hint="cs"/>
          <w:color w:val="000000" w:themeColor="text1"/>
          <w:sz w:val="27"/>
          <w:szCs w:val="27"/>
          <w:rtl/>
        </w:rPr>
        <w:t>ص</w:t>
      </w:r>
      <w:r w:rsidR="0011115D">
        <w:rPr>
          <w:rFonts w:cs="AL-Mohanad" w:hint="cs"/>
          <w:color w:val="000000" w:themeColor="text1"/>
          <w:sz w:val="27"/>
          <w:szCs w:val="27"/>
          <w:rtl/>
        </w:rPr>
        <w:t>ِ</w:t>
      </w:r>
      <w:r w:rsidRPr="00BA4E01">
        <w:rPr>
          <w:rFonts w:cs="AL-Mohanad" w:hint="cs"/>
          <w:color w:val="000000" w:themeColor="text1"/>
          <w:sz w:val="27"/>
          <w:szCs w:val="27"/>
          <w:rtl/>
        </w:rPr>
        <w:t>يب</w:t>
      </w:r>
      <w:r w:rsidR="0011115D">
        <w:rPr>
          <w:rFonts w:cs="AL-Mohanad" w:hint="cs"/>
          <w:color w:val="000000" w:themeColor="text1"/>
          <w:sz w:val="27"/>
          <w:szCs w:val="27"/>
          <w:rtl/>
        </w:rPr>
        <w:t>َ</w:t>
      </w:r>
      <w:r w:rsidRPr="00BA4E01">
        <w:rPr>
          <w:rFonts w:cs="AL-Mohanad" w:hint="cs"/>
          <w:color w:val="000000" w:themeColor="text1"/>
          <w:sz w:val="27"/>
          <w:szCs w:val="27"/>
          <w:rtl/>
        </w:rPr>
        <w:t>ه</w:t>
      </w:r>
      <w:r w:rsidR="0011115D">
        <w:rPr>
          <w:rFonts w:cs="AL-Mohanad" w:hint="cs"/>
          <w:color w:val="000000" w:themeColor="text1"/>
          <w:sz w:val="27"/>
          <w:szCs w:val="27"/>
          <w:rtl/>
        </w:rPr>
        <w:t>ُ</w:t>
      </w:r>
      <w:r w:rsidRPr="00BA4E01">
        <w:rPr>
          <w:rFonts w:cs="AL-Mohanad" w:hint="cs"/>
          <w:color w:val="000000" w:themeColor="text1"/>
          <w:sz w:val="27"/>
          <w:szCs w:val="27"/>
          <w:rtl/>
        </w:rPr>
        <w:t>م</w:t>
      </w:r>
      <w:r w:rsidR="0011115D">
        <w:rPr>
          <w:rFonts w:ascii="Mosawi" w:hAnsi="Mosawi" w:cs="Mosawi" w:hint="cs"/>
          <w:color w:val="000000" w:themeColor="text1"/>
          <w:szCs w:val="24"/>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w:t>
      </w:r>
    </w:p>
    <w:p w:rsidR="00953752" w:rsidRPr="00BA4E01" w:rsidRDefault="00953752" w:rsidP="0011115D">
      <w:pPr>
        <w:pStyle w:val="af5"/>
        <w:adjustRightInd w:val="0"/>
        <w:spacing w:line="400" w:lineRule="exact"/>
        <w:ind w:firstLine="561"/>
        <w:rPr>
          <w:rFonts w:cs="AL-Mohanad"/>
          <w:bCs w:val="0"/>
          <w:color w:val="000000" w:themeColor="text1"/>
          <w:sz w:val="27"/>
          <w:szCs w:val="27"/>
          <w:rtl/>
        </w:rPr>
      </w:pPr>
      <w:r w:rsidRPr="00BA4E01">
        <w:rPr>
          <w:rFonts w:cs="AL-Mohanad" w:hint="cs"/>
          <w:bCs w:val="0"/>
          <w:color w:val="000000" w:themeColor="text1"/>
          <w:sz w:val="27"/>
          <w:szCs w:val="27"/>
          <w:rtl/>
        </w:rPr>
        <w:t>2ـ</w:t>
      </w:r>
      <w:r w:rsidR="006B49DF" w:rsidRPr="00BA4E01">
        <w:rPr>
          <w:rFonts w:cs="AL-Mohanad" w:hint="cs"/>
          <w:bCs w:val="0"/>
          <w:color w:val="000000" w:themeColor="text1"/>
          <w:sz w:val="27"/>
          <w:szCs w:val="27"/>
          <w:rtl/>
        </w:rPr>
        <w:t xml:space="preserve"> من الم</w:t>
      </w:r>
      <w:r w:rsidRPr="00BA4E01">
        <w:rPr>
          <w:rFonts w:cs="AL-Mohanad" w:hint="cs"/>
          <w:bCs w:val="0"/>
          <w:color w:val="000000" w:themeColor="text1"/>
          <w:sz w:val="27"/>
          <w:szCs w:val="27"/>
          <w:rtl/>
        </w:rPr>
        <w:t>ؤك</w:t>
      </w:r>
      <w:r w:rsidR="006B49DF" w:rsidRPr="00BA4E01">
        <w:rPr>
          <w:rFonts w:cs="AL-Mohanad" w:hint="cs"/>
          <w:bCs w:val="0"/>
          <w:color w:val="000000" w:themeColor="text1"/>
          <w:sz w:val="27"/>
          <w:szCs w:val="27"/>
          <w:rtl/>
        </w:rPr>
        <w:t>َّ</w:t>
      </w:r>
      <w:r w:rsidRPr="00BA4E01">
        <w:rPr>
          <w:rFonts w:cs="AL-Mohanad" w:hint="cs"/>
          <w:bCs w:val="0"/>
          <w:color w:val="000000" w:themeColor="text1"/>
          <w:sz w:val="27"/>
          <w:szCs w:val="27"/>
          <w:rtl/>
        </w:rPr>
        <w:t>د</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أنّ</w:t>
      </w:r>
      <w:r w:rsidRPr="00BA4E01">
        <w:rPr>
          <w:rFonts w:cs="AL-Mohanad"/>
          <w:bCs w:val="0"/>
          <w:color w:val="000000" w:themeColor="text1"/>
          <w:sz w:val="27"/>
          <w:szCs w:val="27"/>
          <w:rtl/>
        </w:rPr>
        <w:t xml:space="preserve"> منشأ ذلك هو عروض تصحيف على </w:t>
      </w:r>
      <w:r w:rsidRPr="00BA4E01">
        <w:rPr>
          <w:rFonts w:cs="AL-Mohanad" w:hint="cs"/>
          <w:bCs w:val="0"/>
          <w:color w:val="000000" w:themeColor="text1"/>
          <w:sz w:val="27"/>
          <w:szCs w:val="27"/>
          <w:rtl/>
        </w:rPr>
        <w:t xml:space="preserve">هذه الرواية؛ فإنّ الموجود في نسخة البخاري المطبوعة ما يلي: </w:t>
      </w:r>
      <w:r w:rsidRPr="00BA4E01">
        <w:rPr>
          <w:rFonts w:cs="AL-Mohanad"/>
          <w:b/>
          <w:bCs w:val="0"/>
          <w:color w:val="000000" w:themeColor="text1"/>
          <w:sz w:val="27"/>
          <w:szCs w:val="27"/>
          <w:rtl/>
        </w:rPr>
        <w:t>«</w:t>
      </w:r>
      <w:r w:rsidR="006B49DF" w:rsidRPr="00BA4E01">
        <w:rPr>
          <w:rFonts w:cs="AL-Mohanad" w:hint="cs"/>
          <w:bCs w:val="0"/>
          <w:color w:val="000000" w:themeColor="text1"/>
          <w:sz w:val="27"/>
          <w:szCs w:val="27"/>
          <w:rtl/>
        </w:rPr>
        <w:t>...</w:t>
      </w:r>
      <w:r w:rsidRPr="00BA4E01">
        <w:rPr>
          <w:rFonts w:cs="AL-Mohanad" w:hint="cs"/>
          <w:bCs w:val="0"/>
          <w:color w:val="000000" w:themeColor="text1"/>
          <w:sz w:val="27"/>
          <w:szCs w:val="27"/>
          <w:rtl/>
        </w:rPr>
        <w:t>عن سعيد بن جبير</w:t>
      </w:r>
      <w:r w:rsidR="006B49D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عن ابن عب</w:t>
      </w:r>
      <w:r w:rsidR="006B49D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اس ـ رضي الله عنهما ـ: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11115D">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قال</w:t>
      </w:r>
      <w:r w:rsidR="006B49D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ورثة،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11115D">
        <w:rPr>
          <w:rFonts w:cs="AL-Mohanad" w:hint="cs"/>
          <w:color w:val="000000" w:themeColor="text1"/>
          <w:sz w:val="27"/>
          <w:szCs w:val="27"/>
          <w:rtl/>
        </w:rPr>
        <w:t>ْ</w:t>
      </w:r>
      <w:r w:rsidRPr="00BA4E01">
        <w:rPr>
          <w:rFonts w:cs="AL-Mohanad"/>
          <w:color w:val="000000" w:themeColor="text1"/>
          <w:sz w:val="27"/>
          <w:szCs w:val="27"/>
          <w:rtl/>
        </w:rPr>
        <w:t xml:space="preserve"> أَي</w:t>
      </w:r>
      <w:r w:rsidR="0011115D">
        <w:rPr>
          <w:rFonts w:cs="AL-Mohanad" w:hint="cs"/>
          <w:color w:val="000000" w:themeColor="text1"/>
          <w:sz w:val="27"/>
          <w:szCs w:val="27"/>
          <w:rtl/>
        </w:rPr>
        <w:t>ْ</w:t>
      </w:r>
      <w:r w:rsidRPr="00BA4E01">
        <w:rPr>
          <w:rFonts w:cs="AL-Mohanad"/>
          <w:color w:val="000000" w:themeColor="text1"/>
          <w:sz w:val="27"/>
          <w:szCs w:val="27"/>
          <w:rtl/>
        </w:rPr>
        <w:t>مَانُكُم</w:t>
      </w:r>
      <w:r w:rsidR="0011115D">
        <w:rPr>
          <w:rFonts w:cs="AL-Mohanad" w:hint="cs"/>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قال: كان المهاجرون لمّا قدموا المدينة يرث المهاجر الأنصاري دون ذوي رحمه؛ لل</w:t>
      </w:r>
      <w:r w:rsidR="006B49DF" w:rsidRPr="00BA4E01">
        <w:rPr>
          <w:rFonts w:cs="AL-Mohanad" w:hint="cs"/>
          <w:bCs w:val="0"/>
          <w:color w:val="000000" w:themeColor="text1"/>
          <w:sz w:val="27"/>
          <w:szCs w:val="27"/>
          <w:rtl/>
        </w:rPr>
        <w:t>أ</w:t>
      </w:r>
      <w:r w:rsidRPr="00BA4E01">
        <w:rPr>
          <w:rFonts w:cs="AL-Mohanad" w:hint="cs"/>
          <w:bCs w:val="0"/>
          <w:color w:val="000000" w:themeColor="text1"/>
          <w:sz w:val="27"/>
          <w:szCs w:val="27"/>
          <w:rtl/>
        </w:rPr>
        <w:t>خوّة التي آخى النبي</w:t>
      </w:r>
      <w:r w:rsidR="0011115D">
        <w:rPr>
          <w:rFonts w:cs="AL-Mohanad" w:hint="cs"/>
          <w:bCs w:val="0"/>
          <w:color w:val="000000" w:themeColor="text1"/>
          <w:sz w:val="27"/>
          <w:szCs w:val="27"/>
          <w:rtl/>
        </w:rPr>
        <w:t>ّ</w:t>
      </w:r>
      <w:r w:rsidR="00BD56D3" w:rsidRPr="00BA4E01">
        <w:rPr>
          <w:rFonts w:cs="Mosawi" w:hint="cs"/>
          <w:bCs w:val="0"/>
          <w:color w:val="000000" w:themeColor="text1"/>
          <w:sz w:val="27"/>
          <w:szCs w:val="22"/>
          <w:rtl/>
        </w:rPr>
        <w:t>|</w:t>
      </w:r>
      <w:r w:rsidRPr="00BA4E01">
        <w:rPr>
          <w:rFonts w:cs="AL-Mohanad" w:hint="cs"/>
          <w:color w:val="000000" w:themeColor="text1"/>
          <w:sz w:val="27"/>
          <w:szCs w:val="27"/>
          <w:rtl/>
        </w:rPr>
        <w:t xml:space="preserve"> </w:t>
      </w:r>
      <w:r w:rsidRPr="00BA4E01">
        <w:rPr>
          <w:rFonts w:cs="AL-Mohanad" w:hint="cs"/>
          <w:bCs w:val="0"/>
          <w:color w:val="000000" w:themeColor="text1"/>
          <w:sz w:val="27"/>
          <w:szCs w:val="27"/>
          <w:rtl/>
        </w:rPr>
        <w:t xml:space="preserve">بينهم، فلمّا نزلت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11115D">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نسخت، ثمّ قال: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11115D">
        <w:rPr>
          <w:rFonts w:cs="AL-Mohanad" w:hint="cs"/>
          <w:color w:val="000000" w:themeColor="text1"/>
          <w:sz w:val="27"/>
          <w:szCs w:val="27"/>
          <w:rtl/>
        </w:rPr>
        <w:t>ْ</w:t>
      </w:r>
      <w:r w:rsidRPr="00BA4E01">
        <w:rPr>
          <w:rFonts w:cs="AL-Mohanad"/>
          <w:color w:val="000000" w:themeColor="text1"/>
          <w:sz w:val="27"/>
          <w:szCs w:val="27"/>
          <w:rtl/>
        </w:rPr>
        <w:t xml:space="preserve"> أَي</w:t>
      </w:r>
      <w:r w:rsidR="0011115D">
        <w:rPr>
          <w:rFonts w:cs="AL-Mohanad" w:hint="cs"/>
          <w:color w:val="000000" w:themeColor="text1"/>
          <w:sz w:val="27"/>
          <w:szCs w:val="27"/>
          <w:rtl/>
        </w:rPr>
        <w:t>ْ</w:t>
      </w:r>
      <w:r w:rsidRPr="00BA4E01">
        <w:rPr>
          <w:rFonts w:cs="AL-Mohanad"/>
          <w:color w:val="000000" w:themeColor="text1"/>
          <w:sz w:val="27"/>
          <w:szCs w:val="27"/>
          <w:rtl/>
        </w:rPr>
        <w:t>مَانُكُم</w:t>
      </w:r>
      <w:r w:rsidR="0011115D">
        <w:rPr>
          <w:rFonts w:cs="AL-Mohanad" w:hint="cs"/>
          <w:color w:val="000000" w:themeColor="text1"/>
          <w:sz w:val="27"/>
          <w:szCs w:val="27"/>
          <w:rtl/>
        </w:rPr>
        <w:t>ْ</w:t>
      </w:r>
      <w:r w:rsidRPr="00BA4E01">
        <w:rPr>
          <w:rFonts w:ascii="Mosawi" w:hAnsi="Mosawi" w:cs="Mosawi"/>
          <w:color w:val="000000" w:themeColor="text1"/>
          <w:szCs w:val="24"/>
          <w:rtl/>
        </w:rPr>
        <w:t>﴾</w:t>
      </w:r>
      <w:r w:rsidR="006B49DF" w:rsidRPr="00BA4E01">
        <w:rPr>
          <w:rFonts w:cs="AL-Mohanad" w:hint="cs"/>
          <w:bCs w:val="0"/>
          <w:color w:val="000000" w:themeColor="text1"/>
          <w:sz w:val="27"/>
          <w:szCs w:val="27"/>
          <w:rtl/>
        </w:rPr>
        <w:t>، إلا</w:t>
      </w:r>
      <w:r w:rsidR="006B49DF" w:rsidRPr="00BA4E01">
        <w:rPr>
          <w:rFonts w:cs="AL-Mohanad" w:hint="cs"/>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6"/>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position w:val="4"/>
          <w:sz w:val="27"/>
          <w:szCs w:val="27"/>
          <w:rtl/>
        </w:rPr>
        <w:t xml:space="preserve"> </w:t>
      </w:r>
      <w:r w:rsidRPr="00BA4E01">
        <w:rPr>
          <w:rFonts w:cs="AL-Mohanad" w:hint="cs"/>
          <w:bCs w:val="0"/>
          <w:color w:val="000000" w:themeColor="text1"/>
          <w:sz w:val="27"/>
          <w:szCs w:val="27"/>
          <w:rtl/>
        </w:rPr>
        <w:t>النصر والرفادة والنصيحة، وقد ذهب الميراث، ويوصى له</w:t>
      </w:r>
      <w:r w:rsidRPr="00BA4E01">
        <w:rPr>
          <w:rFonts w:cs="AL-Mohanad"/>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7"/>
      </w:r>
      <w:r w:rsidRPr="00BA4E01">
        <w:rPr>
          <w:rFonts w:cs="AL-Mohanad" w:hint="cs"/>
          <w:b/>
          <w:bCs w:val="0"/>
          <w:color w:val="000000" w:themeColor="text1"/>
          <w:sz w:val="27"/>
          <w:szCs w:val="27"/>
          <w:vertAlign w:val="superscript"/>
          <w:rtl/>
        </w:rPr>
        <w:t>)</w:t>
      </w:r>
      <w:r w:rsidR="00D20344" w:rsidRPr="00BA4E01">
        <w:rPr>
          <w:rFonts w:cs="AL-Mohanad" w:hint="cs"/>
          <w:b/>
          <w:bCs w:val="0"/>
          <w:color w:val="000000" w:themeColor="text1"/>
          <w:sz w:val="27"/>
          <w:szCs w:val="27"/>
          <w:rtl/>
        </w:rPr>
        <w:t>.</w:t>
      </w:r>
      <w:r w:rsidRPr="00BA4E01">
        <w:rPr>
          <w:rFonts w:cs="AL-Mohanad" w:hint="cs"/>
          <w:color w:val="000000" w:themeColor="text1"/>
          <w:sz w:val="27"/>
          <w:szCs w:val="27"/>
          <w:rtl/>
        </w:rPr>
        <w:t xml:space="preserve"> </w:t>
      </w:r>
    </w:p>
    <w:p w:rsidR="00953752" w:rsidRPr="00BA4E01" w:rsidRDefault="00953752" w:rsidP="0011115D">
      <w:pPr>
        <w:pStyle w:val="af5"/>
        <w:adjustRightInd w:val="0"/>
        <w:spacing w:line="400" w:lineRule="exact"/>
        <w:ind w:firstLine="561"/>
        <w:rPr>
          <w:rFonts w:cs="AL-Mohanad"/>
          <w:bCs w:val="0"/>
          <w:color w:val="000000" w:themeColor="text1"/>
          <w:sz w:val="27"/>
          <w:szCs w:val="27"/>
          <w:rtl/>
        </w:rPr>
      </w:pPr>
      <w:r w:rsidRPr="00BA4E01">
        <w:rPr>
          <w:rFonts w:cs="AL-Mohanad" w:hint="cs"/>
          <w:bCs w:val="0"/>
          <w:color w:val="000000" w:themeColor="text1"/>
          <w:sz w:val="27"/>
          <w:szCs w:val="27"/>
          <w:rtl/>
        </w:rPr>
        <w:t xml:space="preserve">وأخرج الحاكم النيسابوري: </w:t>
      </w:r>
      <w:r w:rsidRPr="00BA4E01">
        <w:rPr>
          <w:rFonts w:cs="AL-Mohanad" w:hint="eastAsia"/>
          <w:b/>
          <w:bCs w:val="0"/>
          <w:color w:val="000000" w:themeColor="text1"/>
          <w:sz w:val="27"/>
          <w:szCs w:val="27"/>
          <w:rtl/>
        </w:rPr>
        <w:t>«</w:t>
      </w:r>
      <w:r w:rsidRPr="00BA4E01">
        <w:rPr>
          <w:rFonts w:cs="AL-Mohanad" w:hint="cs"/>
          <w:bCs w:val="0"/>
          <w:color w:val="000000" w:themeColor="text1"/>
          <w:sz w:val="27"/>
          <w:szCs w:val="27"/>
          <w:rtl/>
        </w:rPr>
        <w:t>عن سعيد بن جبير</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عن ابن عباس ـ رضي الله عنهما ـ</w:t>
      </w:r>
      <w:r w:rsidR="00D20344"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t>في قوله عزّ</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وجلّ</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11115D">
        <w:rPr>
          <w:rFonts w:cs="AL-Mohanad" w:hint="cs"/>
          <w:color w:val="000000" w:themeColor="text1"/>
          <w:sz w:val="27"/>
          <w:szCs w:val="27"/>
          <w:rtl/>
        </w:rPr>
        <w:t>ْ</w:t>
      </w:r>
      <w:r w:rsidRPr="00BA4E01">
        <w:rPr>
          <w:rFonts w:cs="AL-Mohanad"/>
          <w:color w:val="000000" w:themeColor="text1"/>
          <w:sz w:val="27"/>
          <w:szCs w:val="27"/>
          <w:rtl/>
        </w:rPr>
        <w:t xml:space="preserve"> أَي</w:t>
      </w:r>
      <w:r w:rsidR="0011115D">
        <w:rPr>
          <w:rFonts w:cs="AL-Mohanad" w:hint="cs"/>
          <w:color w:val="000000" w:themeColor="text1"/>
          <w:sz w:val="27"/>
          <w:szCs w:val="27"/>
          <w:rtl/>
        </w:rPr>
        <w:t>ْ</w:t>
      </w:r>
      <w:r w:rsidRPr="00BA4E01">
        <w:rPr>
          <w:rFonts w:cs="AL-Mohanad"/>
          <w:color w:val="000000" w:themeColor="text1"/>
          <w:sz w:val="27"/>
          <w:szCs w:val="27"/>
          <w:rtl/>
        </w:rPr>
        <w:t>مَانُكُم</w:t>
      </w:r>
      <w:r w:rsidR="0011115D">
        <w:rPr>
          <w:rFonts w:cs="AL-Mohanad" w:hint="cs"/>
          <w:color w:val="000000" w:themeColor="text1"/>
          <w:sz w:val="27"/>
          <w:szCs w:val="27"/>
          <w:rtl/>
        </w:rPr>
        <w:t>ْ</w:t>
      </w:r>
      <w:r w:rsidRPr="00BA4E01">
        <w:rPr>
          <w:rFonts w:cs="AL-Mohanad" w:hint="cs"/>
          <w:color w:val="000000" w:themeColor="text1"/>
          <w:sz w:val="27"/>
          <w:szCs w:val="27"/>
          <w:rtl/>
        </w:rPr>
        <w:t xml:space="preserve"> ف</w:t>
      </w:r>
      <w:r w:rsidR="0011115D">
        <w:rPr>
          <w:rFonts w:cs="AL-Mohanad" w:hint="cs"/>
          <w:color w:val="000000" w:themeColor="text1"/>
          <w:sz w:val="27"/>
          <w:szCs w:val="27"/>
          <w:rtl/>
        </w:rPr>
        <w:t>َ</w:t>
      </w:r>
      <w:r w:rsidRPr="00BA4E01">
        <w:rPr>
          <w:rFonts w:cs="AL-Mohanad" w:hint="cs"/>
          <w:color w:val="000000" w:themeColor="text1"/>
          <w:sz w:val="27"/>
          <w:szCs w:val="27"/>
          <w:rtl/>
        </w:rPr>
        <w:t>آت</w:t>
      </w:r>
      <w:r w:rsidR="0011115D">
        <w:rPr>
          <w:rFonts w:cs="AL-Mohanad" w:hint="cs"/>
          <w:color w:val="000000" w:themeColor="text1"/>
          <w:sz w:val="27"/>
          <w:szCs w:val="27"/>
          <w:rtl/>
        </w:rPr>
        <w:t>ُ</w:t>
      </w:r>
      <w:r w:rsidRPr="00BA4E01">
        <w:rPr>
          <w:rFonts w:cs="AL-Mohanad" w:hint="cs"/>
          <w:color w:val="000000" w:themeColor="text1"/>
          <w:sz w:val="27"/>
          <w:szCs w:val="27"/>
          <w:rtl/>
        </w:rPr>
        <w:t>وه</w:t>
      </w:r>
      <w:r w:rsidR="0011115D">
        <w:rPr>
          <w:rFonts w:cs="AL-Mohanad" w:hint="cs"/>
          <w:color w:val="000000" w:themeColor="text1"/>
          <w:sz w:val="27"/>
          <w:szCs w:val="27"/>
          <w:rtl/>
        </w:rPr>
        <w:t>ُ</w:t>
      </w:r>
      <w:r w:rsidRPr="00BA4E01">
        <w:rPr>
          <w:rFonts w:cs="AL-Mohanad" w:hint="cs"/>
          <w:color w:val="000000" w:themeColor="text1"/>
          <w:sz w:val="27"/>
          <w:szCs w:val="27"/>
          <w:rtl/>
        </w:rPr>
        <w:t>م</w:t>
      </w:r>
      <w:r w:rsidR="0011115D">
        <w:rPr>
          <w:rFonts w:cs="AL-Mohanad" w:hint="cs"/>
          <w:color w:val="000000" w:themeColor="text1"/>
          <w:sz w:val="27"/>
          <w:szCs w:val="27"/>
          <w:rtl/>
        </w:rPr>
        <w:t>ْ</w:t>
      </w:r>
      <w:r w:rsidRPr="00BA4E01">
        <w:rPr>
          <w:rFonts w:cs="AL-Mohanad" w:hint="cs"/>
          <w:color w:val="000000" w:themeColor="text1"/>
          <w:sz w:val="27"/>
          <w:szCs w:val="27"/>
          <w:rtl/>
        </w:rPr>
        <w:t xml:space="preserve"> ن</w:t>
      </w:r>
      <w:r w:rsidR="0011115D">
        <w:rPr>
          <w:rFonts w:cs="AL-Mohanad" w:hint="cs"/>
          <w:color w:val="000000" w:themeColor="text1"/>
          <w:sz w:val="27"/>
          <w:szCs w:val="27"/>
          <w:rtl/>
        </w:rPr>
        <w:t>َ</w:t>
      </w:r>
      <w:r w:rsidRPr="00BA4E01">
        <w:rPr>
          <w:rFonts w:cs="AL-Mohanad" w:hint="cs"/>
          <w:color w:val="000000" w:themeColor="text1"/>
          <w:sz w:val="27"/>
          <w:szCs w:val="27"/>
          <w:rtl/>
        </w:rPr>
        <w:t>ص</w:t>
      </w:r>
      <w:r w:rsidR="0011115D">
        <w:rPr>
          <w:rFonts w:cs="AL-Mohanad" w:hint="cs"/>
          <w:color w:val="000000" w:themeColor="text1"/>
          <w:sz w:val="27"/>
          <w:szCs w:val="27"/>
          <w:rtl/>
        </w:rPr>
        <w:t>ِ</w:t>
      </w:r>
      <w:r w:rsidRPr="00BA4E01">
        <w:rPr>
          <w:rFonts w:cs="AL-Mohanad" w:hint="cs"/>
          <w:color w:val="000000" w:themeColor="text1"/>
          <w:sz w:val="27"/>
          <w:szCs w:val="27"/>
          <w:rtl/>
        </w:rPr>
        <w:t>يب</w:t>
      </w:r>
      <w:r w:rsidR="0011115D">
        <w:rPr>
          <w:rFonts w:cs="AL-Mohanad" w:hint="cs"/>
          <w:color w:val="000000" w:themeColor="text1"/>
          <w:sz w:val="27"/>
          <w:szCs w:val="27"/>
          <w:rtl/>
        </w:rPr>
        <w:t>َ</w:t>
      </w:r>
      <w:r w:rsidRPr="00BA4E01">
        <w:rPr>
          <w:rFonts w:cs="AL-Mohanad" w:hint="cs"/>
          <w:color w:val="000000" w:themeColor="text1"/>
          <w:sz w:val="27"/>
          <w:szCs w:val="27"/>
          <w:rtl/>
        </w:rPr>
        <w:t>ه</w:t>
      </w:r>
      <w:r w:rsidR="0011115D">
        <w:rPr>
          <w:rFonts w:cs="AL-Mohanad" w:hint="cs"/>
          <w:color w:val="000000" w:themeColor="text1"/>
          <w:sz w:val="27"/>
          <w:szCs w:val="27"/>
          <w:rtl/>
        </w:rPr>
        <w:t>ُ</w:t>
      </w:r>
      <w:r w:rsidRPr="00BA4E01">
        <w:rPr>
          <w:rFonts w:cs="AL-Mohanad" w:hint="cs"/>
          <w:color w:val="000000" w:themeColor="text1"/>
          <w:sz w:val="27"/>
          <w:szCs w:val="27"/>
          <w:rtl/>
        </w:rPr>
        <w:t>م</w:t>
      </w:r>
      <w:r w:rsidR="0011115D">
        <w:rPr>
          <w:rFonts w:cs="AL-Mohanad" w:hint="cs"/>
          <w:color w:val="000000" w:themeColor="text1"/>
          <w:sz w:val="27"/>
          <w:szCs w:val="27"/>
          <w:rtl/>
        </w:rPr>
        <w:t>ْ</w:t>
      </w:r>
      <w:r w:rsidRPr="00BA4E01">
        <w:rPr>
          <w:rFonts w:ascii="Mosawi" w:hAnsi="Mosawi" w:cs="Mosawi"/>
          <w:color w:val="000000" w:themeColor="text1"/>
          <w:szCs w:val="24"/>
          <w:rtl/>
        </w:rPr>
        <w:t>﴾</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قال: كان ا</w:t>
      </w:r>
      <w:r w:rsidR="00D20344" w:rsidRPr="00BA4E01">
        <w:rPr>
          <w:rFonts w:cs="AL-Mohanad" w:hint="cs"/>
          <w:bCs w:val="0"/>
          <w:color w:val="000000" w:themeColor="text1"/>
          <w:sz w:val="27"/>
          <w:szCs w:val="27"/>
          <w:rtl/>
        </w:rPr>
        <w:t>لمهاجرون حين قدموا المدينة يورث</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8"/>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position w:val="4"/>
          <w:sz w:val="27"/>
          <w:szCs w:val="27"/>
          <w:rtl/>
        </w:rPr>
        <w:t xml:space="preserve"> </w:t>
      </w:r>
      <w:r w:rsidRPr="00BA4E01">
        <w:rPr>
          <w:rFonts w:cs="AL-Mohanad" w:hint="cs"/>
          <w:bCs w:val="0"/>
          <w:color w:val="000000" w:themeColor="text1"/>
          <w:sz w:val="27"/>
          <w:szCs w:val="27"/>
          <w:rtl/>
        </w:rPr>
        <w:t>الأنصار دون ذوي القربى رحمه</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69"/>
      </w:r>
      <w:r w:rsidRPr="00BA4E01">
        <w:rPr>
          <w:rFonts w:cs="AL-Mohanad" w:hint="cs"/>
          <w:b/>
          <w:bCs w:val="0"/>
          <w:color w:val="000000" w:themeColor="text1"/>
          <w:sz w:val="27"/>
          <w:szCs w:val="27"/>
          <w:vertAlign w:val="superscript"/>
          <w:rtl/>
        </w:rPr>
        <w:t>)</w:t>
      </w:r>
      <w:r w:rsidR="00D20344" w:rsidRPr="00BA4E01">
        <w:rPr>
          <w:rFonts w:cs="AL-Mohanad" w:hint="cs"/>
          <w:bCs w:val="0"/>
          <w:color w:val="000000" w:themeColor="text1"/>
          <w:sz w:val="27"/>
          <w:szCs w:val="27"/>
          <w:rtl/>
        </w:rPr>
        <w:t>؛ ل</w:t>
      </w:r>
      <w:r w:rsidRPr="00BA4E01">
        <w:rPr>
          <w:rFonts w:cs="AL-Mohanad" w:hint="cs"/>
          <w:bCs w:val="0"/>
          <w:color w:val="000000" w:themeColor="text1"/>
          <w:sz w:val="27"/>
          <w:szCs w:val="27"/>
          <w:rtl/>
        </w:rPr>
        <w:t>ل</w:t>
      </w:r>
      <w:r w:rsidR="00D20344" w:rsidRPr="00BA4E01">
        <w:rPr>
          <w:rFonts w:cs="AL-Mohanad" w:hint="cs"/>
          <w:bCs w:val="0"/>
          <w:color w:val="000000" w:themeColor="text1"/>
          <w:sz w:val="27"/>
          <w:szCs w:val="27"/>
          <w:rtl/>
        </w:rPr>
        <w:t>أ</w:t>
      </w:r>
      <w:r w:rsidRPr="00BA4E01">
        <w:rPr>
          <w:rFonts w:cs="AL-Mohanad" w:hint="cs"/>
          <w:bCs w:val="0"/>
          <w:color w:val="000000" w:themeColor="text1"/>
          <w:sz w:val="27"/>
          <w:szCs w:val="27"/>
          <w:rtl/>
        </w:rPr>
        <w:t>خوّة التي آخى رسول الله</w:t>
      </w:r>
      <w:r w:rsidR="00BD56D3" w:rsidRPr="00BA4E01">
        <w:rPr>
          <w:rFonts w:cs="Mosawi" w:hint="cs"/>
          <w:bCs w:val="0"/>
          <w:color w:val="000000" w:themeColor="text1"/>
          <w:sz w:val="27"/>
          <w:szCs w:val="22"/>
          <w:rtl/>
        </w:rPr>
        <w:t>|</w:t>
      </w:r>
      <w:r w:rsidRPr="00BA4E01">
        <w:rPr>
          <w:rFonts w:cs="AL-Mohanad" w:hint="cs"/>
          <w:color w:val="000000" w:themeColor="text1"/>
          <w:sz w:val="27"/>
          <w:szCs w:val="27"/>
          <w:rtl/>
        </w:rPr>
        <w:t xml:space="preserve"> </w:t>
      </w:r>
      <w:r w:rsidRPr="00BA4E01">
        <w:rPr>
          <w:rFonts w:cs="AL-Mohanad" w:hint="cs"/>
          <w:bCs w:val="0"/>
          <w:color w:val="000000" w:themeColor="text1"/>
          <w:sz w:val="27"/>
          <w:szCs w:val="27"/>
          <w:rtl/>
        </w:rPr>
        <w:t xml:space="preserve">بينهم، فلمّا نزلت </w:t>
      </w:r>
      <w:r w:rsidRPr="00BA4E01">
        <w:rPr>
          <w:rFonts w:ascii="Mosawi" w:hAnsi="Mosawi" w:cs="Mosawi"/>
          <w:color w:val="000000" w:themeColor="text1"/>
          <w:szCs w:val="24"/>
          <w:rtl/>
        </w:rPr>
        <w:t>﴿</w:t>
      </w:r>
      <w:r w:rsidRPr="00BA4E01">
        <w:rPr>
          <w:rFonts w:cs="AL-Mohanad"/>
          <w:color w:val="000000" w:themeColor="text1"/>
          <w:sz w:val="27"/>
          <w:szCs w:val="27"/>
          <w:rtl/>
        </w:rPr>
        <w:t>وَلِكُلٍّ جَعَل</w:t>
      </w:r>
      <w:r w:rsidR="00E125C3">
        <w:rPr>
          <w:rFonts w:cs="AL-Mohanad" w:hint="cs"/>
          <w:color w:val="000000" w:themeColor="text1"/>
          <w:sz w:val="27"/>
          <w:szCs w:val="27"/>
          <w:rtl/>
        </w:rPr>
        <w:t>ْ</w:t>
      </w:r>
      <w:r w:rsidRPr="00BA4E01">
        <w:rPr>
          <w:rFonts w:cs="AL-Mohanad"/>
          <w:color w:val="000000" w:themeColor="text1"/>
          <w:sz w:val="27"/>
          <w:szCs w:val="27"/>
          <w:rtl/>
        </w:rPr>
        <w:t>نَا مَوَالِيَ</w:t>
      </w:r>
      <w:r w:rsidRPr="00BA4E01">
        <w:rPr>
          <w:rFonts w:cs="AL-Mohanad" w:hint="cs"/>
          <w:color w:val="000000" w:themeColor="text1"/>
          <w:sz w:val="27"/>
          <w:szCs w:val="27"/>
          <w:rtl/>
        </w:rPr>
        <w:t xml:space="preserve"> </w:t>
      </w:r>
      <w:r w:rsidRPr="00BA4E01">
        <w:rPr>
          <w:rFonts w:cs="AL-Mohanad"/>
          <w:color w:val="000000" w:themeColor="text1"/>
          <w:sz w:val="27"/>
          <w:szCs w:val="27"/>
          <w:rtl/>
        </w:rPr>
        <w:t>مِمَّا تَرَكَ الوَالِدَانِ وَالأَق</w:t>
      </w:r>
      <w:r w:rsidR="00E125C3">
        <w:rPr>
          <w:rFonts w:cs="AL-Mohanad" w:hint="cs"/>
          <w:color w:val="000000" w:themeColor="text1"/>
          <w:sz w:val="27"/>
          <w:szCs w:val="27"/>
          <w:rtl/>
        </w:rPr>
        <w:t>ْ</w:t>
      </w:r>
      <w:r w:rsidRPr="00BA4E01">
        <w:rPr>
          <w:rFonts w:cs="AL-Mohanad"/>
          <w:color w:val="000000" w:themeColor="text1"/>
          <w:sz w:val="27"/>
          <w:szCs w:val="27"/>
          <w:rtl/>
        </w:rPr>
        <w:t>رَبُونَ</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قال: فنسختها، ثمّ قال: </w:t>
      </w:r>
      <w:r w:rsidRPr="00BA4E01">
        <w:rPr>
          <w:rFonts w:ascii="Mosawi" w:hAnsi="Mosawi" w:cs="Mosawi"/>
          <w:color w:val="000000" w:themeColor="text1"/>
          <w:szCs w:val="24"/>
          <w:rtl/>
        </w:rPr>
        <w:t>﴿</w:t>
      </w:r>
      <w:r w:rsidRPr="00BA4E01">
        <w:rPr>
          <w:rFonts w:cs="AL-Mohanad"/>
          <w:color w:val="000000" w:themeColor="text1"/>
          <w:sz w:val="27"/>
          <w:szCs w:val="27"/>
          <w:rtl/>
        </w:rPr>
        <w:t>وَالَّذِينَ عَقَدَت</w:t>
      </w:r>
      <w:r w:rsidR="00E125C3">
        <w:rPr>
          <w:rFonts w:cs="AL-Mohanad" w:hint="cs"/>
          <w:color w:val="000000" w:themeColor="text1"/>
          <w:sz w:val="27"/>
          <w:szCs w:val="27"/>
          <w:rtl/>
        </w:rPr>
        <w:t>ْ</w:t>
      </w:r>
      <w:r w:rsidRPr="00BA4E01">
        <w:rPr>
          <w:rFonts w:cs="AL-Mohanad"/>
          <w:color w:val="000000" w:themeColor="text1"/>
          <w:sz w:val="27"/>
          <w:szCs w:val="27"/>
          <w:rtl/>
        </w:rPr>
        <w:t xml:space="preserve"> أَي</w:t>
      </w:r>
      <w:r w:rsidR="00E125C3">
        <w:rPr>
          <w:rFonts w:cs="AL-Mohanad" w:hint="cs"/>
          <w:color w:val="000000" w:themeColor="text1"/>
          <w:sz w:val="27"/>
          <w:szCs w:val="27"/>
          <w:rtl/>
        </w:rPr>
        <w:t>ْ</w:t>
      </w:r>
      <w:r w:rsidRPr="00BA4E01">
        <w:rPr>
          <w:rFonts w:cs="AL-Mohanad"/>
          <w:color w:val="000000" w:themeColor="text1"/>
          <w:sz w:val="27"/>
          <w:szCs w:val="27"/>
          <w:rtl/>
        </w:rPr>
        <w:t>مَانُكُم</w:t>
      </w:r>
      <w:r w:rsidR="00E125C3">
        <w:rPr>
          <w:rFonts w:cs="AL-Mohanad" w:hint="cs"/>
          <w:color w:val="000000" w:themeColor="text1"/>
          <w:sz w:val="27"/>
          <w:szCs w:val="27"/>
          <w:rtl/>
        </w:rPr>
        <w:t>ْ</w:t>
      </w:r>
      <w:r w:rsidRPr="00BA4E01">
        <w:rPr>
          <w:rFonts w:cs="AL-Mohanad" w:hint="cs"/>
          <w:color w:val="000000" w:themeColor="text1"/>
          <w:sz w:val="27"/>
          <w:szCs w:val="27"/>
          <w:rtl/>
        </w:rPr>
        <w:t xml:space="preserve"> ف</w:t>
      </w:r>
      <w:r w:rsidR="00E125C3">
        <w:rPr>
          <w:rFonts w:cs="AL-Mohanad" w:hint="cs"/>
          <w:color w:val="000000" w:themeColor="text1"/>
          <w:sz w:val="27"/>
          <w:szCs w:val="27"/>
          <w:rtl/>
        </w:rPr>
        <w:t>َ</w:t>
      </w:r>
      <w:r w:rsidRPr="00BA4E01">
        <w:rPr>
          <w:rFonts w:cs="AL-Mohanad" w:hint="cs"/>
          <w:color w:val="000000" w:themeColor="text1"/>
          <w:sz w:val="27"/>
          <w:szCs w:val="27"/>
          <w:rtl/>
        </w:rPr>
        <w:t>آت</w:t>
      </w:r>
      <w:r w:rsidR="00E125C3">
        <w:rPr>
          <w:rFonts w:cs="AL-Mohanad" w:hint="cs"/>
          <w:color w:val="000000" w:themeColor="text1"/>
          <w:sz w:val="27"/>
          <w:szCs w:val="27"/>
          <w:rtl/>
        </w:rPr>
        <w:t>ُ</w:t>
      </w:r>
      <w:r w:rsidRPr="00BA4E01">
        <w:rPr>
          <w:rFonts w:cs="AL-Mohanad" w:hint="cs"/>
          <w:color w:val="000000" w:themeColor="text1"/>
          <w:sz w:val="27"/>
          <w:szCs w:val="27"/>
          <w:rtl/>
        </w:rPr>
        <w:t>وه</w:t>
      </w:r>
      <w:r w:rsidR="00E125C3">
        <w:rPr>
          <w:rFonts w:cs="AL-Mohanad" w:hint="cs"/>
          <w:color w:val="000000" w:themeColor="text1"/>
          <w:sz w:val="27"/>
          <w:szCs w:val="27"/>
          <w:rtl/>
        </w:rPr>
        <w:t>ُ</w:t>
      </w:r>
      <w:r w:rsidRPr="00BA4E01">
        <w:rPr>
          <w:rFonts w:cs="AL-Mohanad" w:hint="cs"/>
          <w:color w:val="000000" w:themeColor="text1"/>
          <w:sz w:val="27"/>
          <w:szCs w:val="27"/>
          <w:rtl/>
        </w:rPr>
        <w:t>م</w:t>
      </w:r>
      <w:r w:rsidR="00E125C3">
        <w:rPr>
          <w:rFonts w:cs="AL-Mohanad" w:hint="cs"/>
          <w:color w:val="000000" w:themeColor="text1"/>
          <w:sz w:val="27"/>
          <w:szCs w:val="27"/>
          <w:rtl/>
        </w:rPr>
        <w:t>ْ</w:t>
      </w:r>
      <w:r w:rsidRPr="00BA4E01">
        <w:rPr>
          <w:rFonts w:cs="AL-Mohanad" w:hint="cs"/>
          <w:color w:val="000000" w:themeColor="text1"/>
          <w:sz w:val="27"/>
          <w:szCs w:val="27"/>
          <w:rtl/>
        </w:rPr>
        <w:t xml:space="preserve"> ن</w:t>
      </w:r>
      <w:r w:rsidR="00E125C3">
        <w:rPr>
          <w:rFonts w:cs="AL-Mohanad" w:hint="cs"/>
          <w:color w:val="000000" w:themeColor="text1"/>
          <w:sz w:val="27"/>
          <w:szCs w:val="27"/>
          <w:rtl/>
        </w:rPr>
        <w:t>َ</w:t>
      </w:r>
      <w:r w:rsidRPr="00BA4E01">
        <w:rPr>
          <w:rFonts w:cs="AL-Mohanad" w:hint="cs"/>
          <w:color w:val="000000" w:themeColor="text1"/>
          <w:sz w:val="27"/>
          <w:szCs w:val="27"/>
          <w:rtl/>
        </w:rPr>
        <w:t>ص</w:t>
      </w:r>
      <w:r w:rsidR="00E125C3">
        <w:rPr>
          <w:rFonts w:cs="AL-Mohanad" w:hint="cs"/>
          <w:color w:val="000000" w:themeColor="text1"/>
          <w:sz w:val="27"/>
          <w:szCs w:val="27"/>
          <w:rtl/>
        </w:rPr>
        <w:t>ِ</w:t>
      </w:r>
      <w:r w:rsidRPr="00BA4E01">
        <w:rPr>
          <w:rFonts w:cs="AL-Mohanad" w:hint="cs"/>
          <w:color w:val="000000" w:themeColor="text1"/>
          <w:sz w:val="27"/>
          <w:szCs w:val="27"/>
          <w:rtl/>
        </w:rPr>
        <w:t>يب</w:t>
      </w:r>
      <w:r w:rsidR="00E125C3">
        <w:rPr>
          <w:rFonts w:cs="AL-Mohanad" w:hint="cs"/>
          <w:color w:val="000000" w:themeColor="text1"/>
          <w:sz w:val="27"/>
          <w:szCs w:val="27"/>
          <w:rtl/>
        </w:rPr>
        <w:t>َ</w:t>
      </w:r>
      <w:r w:rsidRPr="00BA4E01">
        <w:rPr>
          <w:rFonts w:cs="AL-Mohanad" w:hint="cs"/>
          <w:color w:val="000000" w:themeColor="text1"/>
          <w:sz w:val="27"/>
          <w:szCs w:val="27"/>
          <w:rtl/>
        </w:rPr>
        <w:t>ه</w:t>
      </w:r>
      <w:r w:rsidR="00E125C3">
        <w:rPr>
          <w:rFonts w:cs="AL-Mohanad" w:hint="cs"/>
          <w:color w:val="000000" w:themeColor="text1"/>
          <w:sz w:val="27"/>
          <w:szCs w:val="27"/>
          <w:rtl/>
        </w:rPr>
        <w:t>ُ</w:t>
      </w:r>
      <w:r w:rsidRPr="00BA4E01">
        <w:rPr>
          <w:rFonts w:cs="AL-Mohanad" w:hint="cs"/>
          <w:color w:val="000000" w:themeColor="text1"/>
          <w:sz w:val="27"/>
          <w:szCs w:val="27"/>
          <w:rtl/>
        </w:rPr>
        <w:t>م</w:t>
      </w:r>
      <w:r w:rsidR="00E125C3">
        <w:rPr>
          <w:rFonts w:ascii="Mosawi" w:hAnsi="Mosawi" w:cs="Mosawi" w:hint="cs"/>
          <w:color w:val="000000" w:themeColor="text1"/>
          <w:szCs w:val="24"/>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من النصر والنصيحة</w:t>
      </w:r>
      <w:r w:rsidRPr="00BA4E01">
        <w:rPr>
          <w:rFonts w:cs="AL-Mohanad"/>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70"/>
      </w:r>
      <w:r w:rsidRPr="00BA4E01">
        <w:rPr>
          <w:rFonts w:cs="AL-Mohanad" w:hint="cs"/>
          <w:b/>
          <w:bCs w:val="0"/>
          <w:color w:val="000000" w:themeColor="text1"/>
          <w:sz w:val="27"/>
          <w:szCs w:val="27"/>
          <w:vertAlign w:val="superscript"/>
          <w:rtl/>
        </w:rPr>
        <w:t>)</w:t>
      </w:r>
      <w:r w:rsidR="00D20344" w:rsidRPr="00BA4E01">
        <w:rPr>
          <w:rFonts w:cs="AL-Mohanad" w:hint="cs"/>
          <w:b/>
          <w:bCs w:val="0"/>
          <w:color w:val="000000" w:themeColor="text1"/>
          <w:sz w:val="27"/>
          <w:szCs w:val="27"/>
          <w:rtl/>
        </w:rPr>
        <w:t>.</w:t>
      </w:r>
      <w:r w:rsidRPr="00BA4E01">
        <w:rPr>
          <w:rFonts w:cs="AL-Mohanad" w:hint="cs"/>
          <w:color w:val="000000" w:themeColor="text1"/>
          <w:sz w:val="27"/>
          <w:szCs w:val="27"/>
          <w:rtl/>
        </w:rPr>
        <w:t xml:space="preserve"> </w:t>
      </w:r>
    </w:p>
    <w:p w:rsidR="00953752" w:rsidRPr="00BA4E01" w:rsidRDefault="00953752" w:rsidP="0011115D">
      <w:pPr>
        <w:pStyle w:val="af5"/>
        <w:adjustRightInd w:val="0"/>
        <w:spacing w:line="400" w:lineRule="exact"/>
        <w:ind w:firstLine="561"/>
        <w:rPr>
          <w:rFonts w:cs="AL-Mohanad"/>
          <w:bCs w:val="0"/>
          <w:color w:val="000000" w:themeColor="text1"/>
          <w:sz w:val="27"/>
          <w:szCs w:val="27"/>
          <w:rtl/>
        </w:rPr>
      </w:pPr>
      <w:r w:rsidRPr="00BA4E01">
        <w:rPr>
          <w:rFonts w:cs="AL-Mohanad" w:hint="cs"/>
          <w:bCs w:val="0"/>
          <w:color w:val="000000" w:themeColor="text1"/>
          <w:sz w:val="27"/>
          <w:szCs w:val="27"/>
          <w:rtl/>
        </w:rPr>
        <w:t xml:space="preserve">قال ابن الجوزي: </w:t>
      </w:r>
      <w:r w:rsidRPr="00BA4E01">
        <w:rPr>
          <w:rFonts w:cs="AL-Mohanad" w:hint="eastAsia"/>
          <w:b/>
          <w:bCs w:val="0"/>
          <w:color w:val="000000" w:themeColor="text1"/>
          <w:sz w:val="27"/>
          <w:szCs w:val="27"/>
          <w:rtl/>
        </w:rPr>
        <w:t>«</w:t>
      </w:r>
      <w:r w:rsidRPr="00BA4E01">
        <w:rPr>
          <w:rFonts w:cs="AL-Mohanad" w:hint="cs"/>
          <w:bCs w:val="0"/>
          <w:color w:val="000000" w:themeColor="text1"/>
          <w:sz w:val="27"/>
          <w:szCs w:val="27"/>
          <w:rtl/>
        </w:rPr>
        <w:t>ك</w:t>
      </w:r>
      <w:r w:rsidR="00D20344" w:rsidRPr="00BA4E01">
        <w:rPr>
          <w:rFonts w:cs="AL-Mohanad" w:hint="cs"/>
          <w:bCs w:val="0"/>
          <w:color w:val="000000" w:themeColor="text1"/>
          <w:sz w:val="27"/>
          <w:szCs w:val="27"/>
          <w:rtl/>
        </w:rPr>
        <w:t>ان جماعة من الم</w:t>
      </w:r>
      <w:r w:rsidRPr="00BA4E01">
        <w:rPr>
          <w:rFonts w:cs="AL-Mohanad" w:hint="cs"/>
          <w:bCs w:val="0"/>
          <w:color w:val="000000" w:themeColor="text1"/>
          <w:sz w:val="27"/>
          <w:szCs w:val="27"/>
          <w:rtl/>
        </w:rPr>
        <w:t>حدّ</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ثين يروون الحديث من حفظهم، فتقصر عباراتهم</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خصوصاً العجم، فلا يبين للكلام رونق</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مثل هذه الألفاظ في هذا الحديث</w:t>
      </w:r>
      <w:r w:rsidRPr="00BA4E01">
        <w:rPr>
          <w:rFonts w:cs="AL-Mohanad" w:hint="eastAsia"/>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71"/>
      </w:r>
      <w:r w:rsidRPr="00BA4E01">
        <w:rPr>
          <w:rFonts w:cs="AL-Mohanad" w:hint="cs"/>
          <w:b/>
          <w:bCs w:val="0"/>
          <w:color w:val="000000" w:themeColor="text1"/>
          <w:sz w:val="27"/>
          <w:szCs w:val="27"/>
          <w:vertAlign w:val="superscript"/>
          <w:rtl/>
        </w:rPr>
        <w:t>)</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11115D">
      <w:pPr>
        <w:pStyle w:val="af5"/>
        <w:adjustRightInd w:val="0"/>
        <w:spacing w:line="400" w:lineRule="exact"/>
        <w:ind w:firstLine="561"/>
        <w:rPr>
          <w:rFonts w:cs="AL-Mohanad"/>
          <w:bCs w:val="0"/>
          <w:color w:val="000000" w:themeColor="text1"/>
          <w:sz w:val="27"/>
          <w:szCs w:val="27"/>
          <w:rtl/>
        </w:rPr>
      </w:pPr>
      <w:r w:rsidRPr="00BA4E01">
        <w:rPr>
          <w:rFonts w:cs="AL-Mohanad" w:hint="cs"/>
          <w:bCs w:val="0"/>
          <w:color w:val="000000" w:themeColor="text1"/>
          <w:sz w:val="27"/>
          <w:szCs w:val="27"/>
          <w:rtl/>
        </w:rPr>
        <w:t>3ـ ومن الغرائب أن يتوهّ</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م خبير بنصوص الشريعة أنّ المقطعين هما آيتان مستقلّ</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تان</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قال العيني: </w:t>
      </w:r>
      <w:r w:rsidRPr="00BA4E01">
        <w:rPr>
          <w:rFonts w:cs="AL-Mohanad" w:hint="eastAsia"/>
          <w:b/>
          <w:bCs w:val="0"/>
          <w:color w:val="000000" w:themeColor="text1"/>
          <w:sz w:val="27"/>
          <w:szCs w:val="27"/>
          <w:rtl/>
        </w:rPr>
        <w:t>«</w:t>
      </w:r>
      <w:r w:rsidRPr="00BA4E01">
        <w:rPr>
          <w:rFonts w:cs="AL-Mohanad" w:hint="cs"/>
          <w:bCs w:val="0"/>
          <w:color w:val="000000" w:themeColor="text1"/>
          <w:sz w:val="27"/>
          <w:szCs w:val="27"/>
          <w:rtl/>
        </w:rPr>
        <w:t>نسخت آيةُ الموالي آيةَ المعاقدة</w:t>
      </w:r>
      <w:r w:rsidRPr="00BA4E01">
        <w:rPr>
          <w:rFonts w:cs="AL-Mohanad" w:hint="cs"/>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72"/>
      </w:r>
      <w:r w:rsidRPr="00BA4E01">
        <w:rPr>
          <w:rFonts w:cs="AL-Mohanad" w:hint="cs"/>
          <w:b/>
          <w:bCs w:val="0"/>
          <w:color w:val="000000" w:themeColor="text1"/>
          <w:sz w:val="27"/>
          <w:szCs w:val="27"/>
          <w:vertAlign w:val="superscript"/>
          <w:rtl/>
        </w:rPr>
        <w:t>)</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D20344" w:rsidRPr="00BA4E01" w:rsidRDefault="00D20344" w:rsidP="0011115D">
      <w:pPr>
        <w:pStyle w:val="af5"/>
        <w:adjustRightInd w:val="0"/>
        <w:spacing w:line="400" w:lineRule="exact"/>
        <w:ind w:firstLine="567"/>
        <w:rPr>
          <w:rFonts w:cs="AL-Mohanad"/>
          <w:b/>
          <w:color w:val="000000" w:themeColor="text1"/>
          <w:sz w:val="27"/>
          <w:szCs w:val="27"/>
          <w:rtl/>
        </w:rPr>
      </w:pPr>
    </w:p>
    <w:p w:rsidR="00D20344" w:rsidRPr="00BA4E01" w:rsidRDefault="00D20344" w:rsidP="004B32D9">
      <w:pPr>
        <w:pStyle w:val="31"/>
        <w:spacing w:line="420" w:lineRule="exact"/>
        <w:rPr>
          <w:color w:val="000000" w:themeColor="text1"/>
          <w:rtl/>
        </w:rPr>
      </w:pPr>
      <w:r w:rsidRPr="00BA4E01">
        <w:rPr>
          <w:rFonts w:hint="cs"/>
          <w:color w:val="000000" w:themeColor="text1"/>
          <w:rtl/>
        </w:rPr>
        <w:t>الدليل الثاني:</w:t>
      </w:r>
      <w:r w:rsidR="00953752" w:rsidRPr="00BA4E01">
        <w:rPr>
          <w:rFonts w:hint="cs"/>
          <w:color w:val="000000" w:themeColor="text1"/>
          <w:rtl/>
        </w:rPr>
        <w:t xml:space="preserve"> السنّة </w:t>
      </w:r>
    </w:p>
    <w:p w:rsidR="00953752" w:rsidRPr="00BA4E01" w:rsidRDefault="00953752" w:rsidP="0011115D">
      <w:pPr>
        <w:pStyle w:val="af5"/>
        <w:adjustRightInd w:val="0"/>
        <w:spacing w:line="400" w:lineRule="exact"/>
        <w:ind w:firstLine="562"/>
        <w:rPr>
          <w:rFonts w:cs="AL-Mohanad"/>
          <w:bCs w:val="0"/>
          <w:color w:val="000000" w:themeColor="text1"/>
          <w:sz w:val="27"/>
          <w:szCs w:val="27"/>
          <w:rtl/>
        </w:rPr>
      </w:pPr>
      <w:r w:rsidRPr="00BA4E01">
        <w:rPr>
          <w:rFonts w:cs="AL-Mohanad" w:hint="cs"/>
          <w:bCs w:val="0"/>
          <w:color w:val="000000" w:themeColor="text1"/>
          <w:sz w:val="27"/>
          <w:szCs w:val="27"/>
          <w:rtl/>
        </w:rPr>
        <w:t xml:space="preserve">استُدلّ على </w:t>
      </w:r>
      <w:r w:rsidRPr="00BA4E01">
        <w:rPr>
          <w:rFonts w:cs="AL-Mohanad"/>
          <w:bCs w:val="0"/>
          <w:color w:val="000000" w:themeColor="text1"/>
          <w:sz w:val="27"/>
          <w:szCs w:val="27"/>
          <w:rtl/>
        </w:rPr>
        <w:t>مشروعي</w:t>
      </w:r>
      <w:r w:rsidRPr="00BA4E01">
        <w:rPr>
          <w:rFonts w:cs="AL-Mohanad" w:hint="cs"/>
          <w:bCs w:val="0"/>
          <w:color w:val="000000" w:themeColor="text1"/>
          <w:sz w:val="27"/>
          <w:szCs w:val="27"/>
          <w:rtl/>
        </w:rPr>
        <w:t>ة هذا العقد</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بعدد</w:t>
      </w:r>
      <w:r w:rsidR="00D20344"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من الأحاديث، يُمكن تقسيمها </w:t>
      </w:r>
      <w:r w:rsidR="00D20344" w:rsidRPr="00BA4E01">
        <w:rPr>
          <w:rFonts w:cs="AL-Mohanad" w:hint="cs"/>
          <w:bCs w:val="0"/>
          <w:color w:val="000000" w:themeColor="text1"/>
          <w:sz w:val="27"/>
          <w:szCs w:val="27"/>
          <w:rtl/>
        </w:rPr>
        <w:t>إ</w:t>
      </w:r>
      <w:r w:rsidRPr="00BA4E01">
        <w:rPr>
          <w:rFonts w:cs="AL-Mohanad" w:hint="cs"/>
          <w:bCs w:val="0"/>
          <w:color w:val="000000" w:themeColor="text1"/>
          <w:sz w:val="27"/>
          <w:szCs w:val="27"/>
          <w:rtl/>
        </w:rPr>
        <w:t xml:space="preserve">لى طائفتين: </w:t>
      </w:r>
    </w:p>
    <w:p w:rsidR="00953752" w:rsidRPr="00BA4E01" w:rsidRDefault="00AF1576" w:rsidP="0011115D">
      <w:pPr>
        <w:pStyle w:val="af5"/>
        <w:adjustRightInd w:val="0"/>
        <w:spacing w:line="400" w:lineRule="exact"/>
        <w:ind w:firstLine="562"/>
        <w:rPr>
          <w:rFonts w:cs="AL-Mohanad"/>
          <w:bCs w:val="0"/>
          <w:color w:val="000000" w:themeColor="text1"/>
          <w:sz w:val="27"/>
          <w:szCs w:val="27"/>
          <w:rtl/>
        </w:rPr>
      </w:pPr>
      <w:r>
        <w:rPr>
          <w:rFonts w:cs="AL-Mohanad" w:hint="cs"/>
          <w:b/>
          <w:color w:val="000000" w:themeColor="text1"/>
          <w:sz w:val="27"/>
          <w:szCs w:val="27"/>
          <w:rtl/>
        </w:rPr>
        <w:t>الطائفة الأ</w:t>
      </w:r>
      <w:r w:rsidR="00953752" w:rsidRPr="00BA4E01">
        <w:rPr>
          <w:rFonts w:cs="AL-Mohanad" w:hint="cs"/>
          <w:b/>
          <w:color w:val="000000" w:themeColor="text1"/>
          <w:sz w:val="27"/>
          <w:szCs w:val="27"/>
          <w:rtl/>
        </w:rPr>
        <w:t xml:space="preserve">ولى: </w:t>
      </w:r>
      <w:r w:rsidR="00953752" w:rsidRPr="00BA4E01">
        <w:rPr>
          <w:rFonts w:cs="AL-Mohanad" w:hint="cs"/>
          <w:bCs w:val="0"/>
          <w:color w:val="000000" w:themeColor="text1"/>
          <w:sz w:val="27"/>
          <w:szCs w:val="27"/>
          <w:rtl/>
        </w:rPr>
        <w:t xml:space="preserve">الروايات العامّة الدالّة على لزوم العقود، </w:t>
      </w:r>
      <w:r w:rsidR="00CC679A" w:rsidRPr="00BA4E01">
        <w:rPr>
          <w:rFonts w:cs="AL-Mohanad" w:hint="cs"/>
          <w:bCs w:val="0"/>
          <w:color w:val="000000" w:themeColor="text1"/>
          <w:sz w:val="27"/>
          <w:szCs w:val="27"/>
          <w:rtl/>
        </w:rPr>
        <w:t>و</w:t>
      </w:r>
      <w:r w:rsidR="00953752" w:rsidRPr="00BA4E01">
        <w:rPr>
          <w:rFonts w:cs="AL-Mohanad" w:hint="cs"/>
          <w:bCs w:val="0"/>
          <w:color w:val="000000" w:themeColor="text1"/>
          <w:sz w:val="27"/>
          <w:szCs w:val="27"/>
          <w:rtl/>
        </w:rPr>
        <w:t xml:space="preserve">منها: </w:t>
      </w:r>
    </w:p>
    <w:p w:rsidR="00953752" w:rsidRPr="00BA4E01" w:rsidRDefault="00953752" w:rsidP="0011115D">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lastRenderedPageBreak/>
        <w:t>1ـ ما</w:t>
      </w:r>
      <w:r w:rsidRPr="00BA4E01">
        <w:rPr>
          <w:rFonts w:cs="AL-Mohanad"/>
          <w:bCs w:val="0"/>
          <w:color w:val="000000" w:themeColor="text1"/>
          <w:sz w:val="27"/>
          <w:szCs w:val="27"/>
          <w:rtl/>
        </w:rPr>
        <w:t xml:space="preserve"> ر</w:t>
      </w:r>
      <w:r w:rsidR="00CC679A" w:rsidRPr="00BA4E01">
        <w:rPr>
          <w:rFonts w:cs="AL-Mohanad" w:hint="cs"/>
          <w:bCs w:val="0"/>
          <w:color w:val="000000" w:themeColor="text1"/>
          <w:sz w:val="27"/>
          <w:szCs w:val="27"/>
          <w:rtl/>
        </w:rPr>
        <w:t>ُ</w:t>
      </w:r>
      <w:r w:rsidRPr="00BA4E01">
        <w:rPr>
          <w:rFonts w:cs="AL-Mohanad"/>
          <w:bCs w:val="0"/>
          <w:color w:val="000000" w:themeColor="text1"/>
          <w:sz w:val="27"/>
          <w:szCs w:val="27"/>
          <w:rtl/>
        </w:rPr>
        <w:t>وي عن النبي</w:t>
      </w:r>
      <w:r w:rsidR="00CC679A"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الأكرم</w:t>
      </w:r>
      <w:r w:rsidR="00BD56D3" w:rsidRPr="00BA4E01">
        <w:rPr>
          <w:rFonts w:cs="Mosawi"/>
          <w:bCs w:val="0"/>
          <w:color w:val="000000" w:themeColor="text1"/>
          <w:sz w:val="27"/>
          <w:szCs w:val="22"/>
          <w:rtl/>
        </w:rPr>
        <w:t>|</w:t>
      </w:r>
      <w:r w:rsidRPr="00BA4E01">
        <w:rPr>
          <w:rFonts w:cs="AL-Mohanad"/>
          <w:bCs w:val="0"/>
          <w:color w:val="000000" w:themeColor="text1"/>
          <w:sz w:val="27"/>
          <w:szCs w:val="27"/>
          <w:rtl/>
        </w:rPr>
        <w:t xml:space="preserve"> أنّه خطب يوم فتح </w:t>
      </w:r>
      <w:r w:rsidRPr="00BA4E01">
        <w:rPr>
          <w:rFonts w:cs="AL-Mohanad" w:hint="cs"/>
          <w:bCs w:val="0"/>
          <w:color w:val="000000" w:themeColor="text1"/>
          <w:sz w:val="27"/>
          <w:szCs w:val="27"/>
          <w:rtl/>
        </w:rPr>
        <w:t xml:space="preserve">مكة، وكان ممّا </w:t>
      </w:r>
      <w:r w:rsidRPr="00BA4E01">
        <w:rPr>
          <w:rFonts w:cs="AL-Mohanad"/>
          <w:bCs w:val="0"/>
          <w:color w:val="000000" w:themeColor="text1"/>
          <w:sz w:val="27"/>
          <w:szCs w:val="27"/>
          <w:rtl/>
        </w:rPr>
        <w:t xml:space="preserve">قال: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ما كان من حلف</w:t>
      </w:r>
      <w:r w:rsidR="00CC679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في الجاهلية فتمسّ</w:t>
      </w:r>
      <w:r w:rsidR="00CC679A" w:rsidRPr="00BA4E01">
        <w:rPr>
          <w:rFonts w:cs="AL-Mohanad" w:hint="cs"/>
          <w:bCs w:val="0"/>
          <w:color w:val="000000" w:themeColor="text1"/>
          <w:sz w:val="27"/>
          <w:szCs w:val="27"/>
          <w:rtl/>
        </w:rPr>
        <w:t>َ</w:t>
      </w:r>
      <w:r w:rsidRPr="00BA4E01">
        <w:rPr>
          <w:rFonts w:cs="AL-Mohanad"/>
          <w:bCs w:val="0"/>
          <w:color w:val="000000" w:themeColor="text1"/>
          <w:sz w:val="27"/>
          <w:szCs w:val="27"/>
          <w:rtl/>
        </w:rPr>
        <w:t>كوا به، فإنّه لم يز</w:t>
      </w:r>
      <w:r w:rsidR="00CC679A" w:rsidRPr="00BA4E01">
        <w:rPr>
          <w:rFonts w:cs="AL-Mohanad" w:hint="cs"/>
          <w:bCs w:val="0"/>
          <w:color w:val="000000" w:themeColor="text1"/>
          <w:sz w:val="27"/>
          <w:szCs w:val="27"/>
          <w:rtl/>
        </w:rPr>
        <w:t>ِ</w:t>
      </w:r>
      <w:r w:rsidRPr="00BA4E01">
        <w:rPr>
          <w:rFonts w:cs="AL-Mohanad"/>
          <w:bCs w:val="0"/>
          <w:color w:val="000000" w:themeColor="text1"/>
          <w:sz w:val="27"/>
          <w:szCs w:val="27"/>
          <w:rtl/>
        </w:rPr>
        <w:t>د</w:t>
      </w:r>
      <w:r w:rsidR="00AF1576">
        <w:rPr>
          <w:rFonts w:cs="AL-Mohanad" w:hint="cs"/>
          <w:bCs w:val="0"/>
          <w:color w:val="000000" w:themeColor="text1"/>
          <w:sz w:val="27"/>
          <w:szCs w:val="27"/>
          <w:rtl/>
        </w:rPr>
        <w:t>ْ</w:t>
      </w:r>
      <w:r w:rsidRPr="00BA4E01">
        <w:rPr>
          <w:rFonts w:cs="AL-Mohanad"/>
          <w:bCs w:val="0"/>
          <w:color w:val="000000" w:themeColor="text1"/>
          <w:sz w:val="27"/>
          <w:szCs w:val="27"/>
          <w:rtl/>
        </w:rPr>
        <w:t>ه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سلام إلا</w:t>
      </w:r>
      <w:r w:rsidR="00CC679A"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شدّة</w:t>
      </w:r>
      <w:r w:rsidR="00CC679A" w:rsidRPr="00BA4E01">
        <w:rPr>
          <w:rFonts w:cs="AL-Mohanad" w:hint="cs"/>
          <w:bCs w:val="0"/>
          <w:color w:val="000000" w:themeColor="text1"/>
          <w:sz w:val="27"/>
          <w:szCs w:val="27"/>
          <w:rtl/>
        </w:rPr>
        <w:t>ً</w:t>
      </w:r>
      <w:r w:rsidRPr="00BA4E01">
        <w:rPr>
          <w:rFonts w:cs="AL-Mohanad"/>
          <w:bCs w:val="0"/>
          <w:color w:val="000000" w:themeColor="text1"/>
          <w:sz w:val="27"/>
          <w:szCs w:val="27"/>
          <w:rtl/>
        </w:rPr>
        <w:t>، ولا ت</w:t>
      </w:r>
      <w:r w:rsidR="00CC679A" w:rsidRPr="00BA4E01">
        <w:rPr>
          <w:rFonts w:cs="AL-Mohanad" w:hint="cs"/>
          <w:bCs w:val="0"/>
          <w:color w:val="000000" w:themeColor="text1"/>
          <w:sz w:val="27"/>
          <w:szCs w:val="27"/>
          <w:rtl/>
        </w:rPr>
        <w:t>ُ</w:t>
      </w:r>
      <w:r w:rsidRPr="00BA4E01">
        <w:rPr>
          <w:rFonts w:cs="AL-Mohanad"/>
          <w:bCs w:val="0"/>
          <w:color w:val="000000" w:themeColor="text1"/>
          <w:sz w:val="27"/>
          <w:szCs w:val="27"/>
          <w:rtl/>
        </w:rPr>
        <w:t>حدثوا حلفاً في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سلام</w:t>
      </w:r>
      <w:r w:rsidRPr="00BA4E01">
        <w:rPr>
          <w:rFonts w:cs="AL-Mohanad" w:hint="eastAsia"/>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73"/>
      </w:r>
      <w:r w:rsidRPr="00BA4E01">
        <w:rPr>
          <w:rFonts w:cs="AL-Mohanad" w:hint="cs"/>
          <w:b/>
          <w:bCs w:val="0"/>
          <w:color w:val="000000" w:themeColor="text1"/>
          <w:sz w:val="27"/>
          <w:szCs w:val="27"/>
          <w:vertAlign w:val="superscript"/>
          <w:rtl/>
        </w:rPr>
        <w:t>)</w:t>
      </w:r>
      <w:r w:rsidR="00CC679A"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11115D">
      <w:pPr>
        <w:pStyle w:val="af5"/>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2ـ ما ر</w:t>
      </w:r>
      <w:r w:rsidR="00CC679A" w:rsidRPr="00BA4E01">
        <w:rPr>
          <w:rFonts w:cs="AL-Mohanad" w:hint="cs"/>
          <w:bCs w:val="0"/>
          <w:color w:val="000000" w:themeColor="text1"/>
          <w:sz w:val="27"/>
          <w:szCs w:val="27"/>
          <w:rtl/>
        </w:rPr>
        <w:t>ُ</w:t>
      </w:r>
      <w:r w:rsidRPr="00BA4E01">
        <w:rPr>
          <w:rFonts w:cs="AL-Mohanad" w:hint="cs"/>
          <w:bCs w:val="0"/>
          <w:color w:val="000000" w:themeColor="text1"/>
          <w:sz w:val="27"/>
          <w:szCs w:val="27"/>
          <w:rtl/>
        </w:rPr>
        <w:t>وي عنه</w:t>
      </w:r>
      <w:r w:rsidR="00BD56D3" w:rsidRPr="00BA4E01">
        <w:rPr>
          <w:rFonts w:cs="Mosawi" w:hint="cs"/>
          <w:bCs w:val="0"/>
          <w:color w:val="000000" w:themeColor="text1"/>
          <w:sz w:val="27"/>
          <w:szCs w:val="22"/>
          <w:rtl/>
        </w:rPr>
        <w:t>|</w:t>
      </w:r>
      <w:r w:rsidRPr="00BA4E01">
        <w:rPr>
          <w:rFonts w:cs="AL-Mohanad" w:hint="cs"/>
          <w:bCs w:val="0"/>
          <w:color w:val="000000" w:themeColor="text1"/>
          <w:sz w:val="27"/>
          <w:szCs w:val="27"/>
          <w:rtl/>
        </w:rPr>
        <w:t xml:space="preserve"> أيضاً من أنّه قال: </w:t>
      </w:r>
      <w:r w:rsidRPr="00BA4E01">
        <w:rPr>
          <w:rFonts w:cs="AL-Mohanad" w:hint="eastAsia"/>
          <w:b/>
          <w:bCs w:val="0"/>
          <w:color w:val="000000" w:themeColor="text1"/>
          <w:sz w:val="27"/>
          <w:szCs w:val="27"/>
          <w:rtl/>
        </w:rPr>
        <w:t>«</w:t>
      </w:r>
      <w:r w:rsidRPr="00BA4E01">
        <w:rPr>
          <w:rFonts w:cs="AL-Mohanad" w:hint="cs"/>
          <w:bCs w:val="0"/>
          <w:color w:val="000000" w:themeColor="text1"/>
          <w:sz w:val="27"/>
          <w:szCs w:val="27"/>
          <w:rtl/>
        </w:rPr>
        <w:t>شهدت حلف المطيبين وأنا غلام</w:t>
      </w:r>
      <w:r w:rsidR="00CC679A"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مع عمومتي، فما </w:t>
      </w:r>
      <w:r w:rsidR="00CC679A" w:rsidRPr="00BA4E01">
        <w:rPr>
          <w:rFonts w:cs="AL-Mohanad" w:hint="cs"/>
          <w:bCs w:val="0"/>
          <w:color w:val="000000" w:themeColor="text1"/>
          <w:sz w:val="27"/>
          <w:szCs w:val="27"/>
          <w:rtl/>
        </w:rPr>
        <w:t>أُ</w:t>
      </w:r>
      <w:r w:rsidRPr="00BA4E01">
        <w:rPr>
          <w:rFonts w:cs="AL-Mohanad" w:hint="cs"/>
          <w:bCs w:val="0"/>
          <w:color w:val="000000" w:themeColor="text1"/>
          <w:sz w:val="27"/>
          <w:szCs w:val="27"/>
          <w:rtl/>
        </w:rPr>
        <w:t>حبّ أنّ لي حمر النعم وأنا [وأنّي] أنكثه</w:t>
      </w:r>
      <w:r w:rsidRPr="00BA4E01">
        <w:rPr>
          <w:rFonts w:cs="AL-Mohanad" w:hint="eastAsia"/>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74"/>
      </w:r>
      <w:r w:rsidRPr="00BA4E01">
        <w:rPr>
          <w:rFonts w:cs="AL-Mohanad" w:hint="cs"/>
          <w:b/>
          <w:bCs w:val="0"/>
          <w:color w:val="000000" w:themeColor="text1"/>
          <w:sz w:val="27"/>
          <w:szCs w:val="27"/>
          <w:vertAlign w:val="superscript"/>
          <w:rtl/>
        </w:rPr>
        <w:t>)</w:t>
      </w:r>
      <w:r w:rsidR="00CF630F"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11115D">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المناقشة: </w:t>
      </w:r>
      <w:r w:rsidRPr="00BA4E01">
        <w:rPr>
          <w:rFonts w:cs="AL-Mohanad" w:hint="cs"/>
          <w:bCs w:val="0"/>
          <w:color w:val="000000" w:themeColor="text1"/>
          <w:sz w:val="27"/>
          <w:szCs w:val="27"/>
          <w:rtl/>
        </w:rPr>
        <w:t xml:space="preserve">إنّ غاية ما تُثبته هذه الأحاديث لزوم العقود، ولا تُثبت المشروعية. </w:t>
      </w:r>
    </w:p>
    <w:p w:rsidR="00953752" w:rsidRPr="00BA4E01" w:rsidRDefault="00953752" w:rsidP="0011115D">
      <w:pPr>
        <w:pStyle w:val="af5"/>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الطائفة الثانية: </w:t>
      </w:r>
      <w:r w:rsidRPr="00BA4E01">
        <w:rPr>
          <w:rFonts w:cs="AL-Mohanad" w:hint="cs"/>
          <w:bCs w:val="0"/>
          <w:color w:val="000000" w:themeColor="text1"/>
          <w:sz w:val="27"/>
          <w:szCs w:val="27"/>
          <w:rtl/>
        </w:rPr>
        <w:t xml:space="preserve">الروايات الخاصّة لهذا العقد، </w:t>
      </w:r>
      <w:r w:rsidR="00CF630F" w:rsidRPr="00BA4E01">
        <w:rPr>
          <w:rFonts w:cs="AL-Mohanad" w:hint="cs"/>
          <w:bCs w:val="0"/>
          <w:color w:val="000000" w:themeColor="text1"/>
          <w:sz w:val="27"/>
          <w:szCs w:val="27"/>
          <w:rtl/>
        </w:rPr>
        <w:t>و</w:t>
      </w:r>
      <w:r w:rsidRPr="00BA4E01">
        <w:rPr>
          <w:rFonts w:cs="AL-Mohanad" w:hint="cs"/>
          <w:bCs w:val="0"/>
          <w:color w:val="000000" w:themeColor="text1"/>
          <w:sz w:val="27"/>
          <w:szCs w:val="27"/>
          <w:rtl/>
        </w:rPr>
        <w:t xml:space="preserve">منها: </w:t>
      </w:r>
    </w:p>
    <w:p w:rsidR="00953752" w:rsidRPr="00BA4E01" w:rsidRDefault="00953752" w:rsidP="00AF1576">
      <w:pPr>
        <w:contextualSpacing/>
        <w:rPr>
          <w:color w:val="000000" w:themeColor="text1"/>
          <w:sz w:val="27"/>
          <w:rtl/>
        </w:rPr>
      </w:pPr>
      <w:r w:rsidRPr="00BA4E01">
        <w:rPr>
          <w:rFonts w:hint="cs"/>
          <w:color w:val="000000" w:themeColor="text1"/>
          <w:sz w:val="27"/>
          <w:rtl/>
        </w:rPr>
        <w:t>1ـ صحيحة عمر بن يزيد</w:t>
      </w:r>
      <w:r w:rsidR="00CF630F"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 xml:space="preserve">قال: </w:t>
      </w:r>
      <w:r w:rsidRPr="00BA4E01">
        <w:rPr>
          <w:rFonts w:hint="eastAsia"/>
          <w:b/>
          <w:color w:val="000000" w:themeColor="text1"/>
          <w:sz w:val="27"/>
          <w:rtl/>
        </w:rPr>
        <w:t>«</w:t>
      </w:r>
      <w:r w:rsidRPr="00BA4E01">
        <w:rPr>
          <w:rFonts w:hint="cs"/>
          <w:color w:val="000000" w:themeColor="text1"/>
          <w:sz w:val="27"/>
          <w:rtl/>
        </w:rPr>
        <w:t>يذهب فيول</w:t>
      </w:r>
      <w:r w:rsidR="00AF1576">
        <w:rPr>
          <w:rFonts w:hint="cs"/>
          <w:color w:val="000000" w:themeColor="text1"/>
          <w:sz w:val="27"/>
          <w:rtl/>
        </w:rPr>
        <w:t>ي</w:t>
      </w:r>
      <w:r w:rsidRPr="00BA4E01">
        <w:rPr>
          <w:rFonts w:hint="cs"/>
          <w:color w:val="000000" w:themeColor="text1"/>
          <w:sz w:val="27"/>
          <w:rtl/>
        </w:rPr>
        <w:t xml:space="preserve"> مَن</w:t>
      </w:r>
      <w:r w:rsidR="00AF1576">
        <w:rPr>
          <w:rFonts w:hint="cs"/>
          <w:color w:val="000000" w:themeColor="text1"/>
          <w:sz w:val="27"/>
          <w:rtl/>
        </w:rPr>
        <w:t>ْ</w:t>
      </w:r>
      <w:r w:rsidRPr="00BA4E01">
        <w:rPr>
          <w:rFonts w:hint="cs"/>
          <w:color w:val="000000" w:themeColor="text1"/>
          <w:sz w:val="27"/>
          <w:rtl/>
        </w:rPr>
        <w:t xml:space="preserve"> أحبّ، فإذا ضمن جريرته وعقله كان مولاه وورثه</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75"/>
      </w:r>
      <w:r w:rsidRPr="00BA4E01">
        <w:rPr>
          <w:rFonts w:hint="cs"/>
          <w:b/>
          <w:color w:val="000000" w:themeColor="text1"/>
          <w:sz w:val="27"/>
          <w:vertAlign w:val="superscript"/>
          <w:rtl/>
        </w:rPr>
        <w:t>)</w:t>
      </w:r>
      <w:r w:rsidR="00CF630F" w:rsidRPr="00BA4E01">
        <w:rPr>
          <w:rFonts w:hint="cs"/>
          <w:color w:val="000000" w:themeColor="text1"/>
          <w:sz w:val="27"/>
          <w:rtl/>
        </w:rPr>
        <w:t>.</w:t>
      </w:r>
      <w:r w:rsidRPr="00BA4E01">
        <w:rPr>
          <w:rFonts w:hint="cs"/>
          <w:color w:val="000000" w:themeColor="text1"/>
          <w:sz w:val="27"/>
          <w:rtl/>
        </w:rPr>
        <w:t xml:space="preserve"> </w:t>
      </w:r>
    </w:p>
    <w:p w:rsidR="00953752" w:rsidRPr="00BA4E01" w:rsidRDefault="00953752" w:rsidP="0011115D">
      <w:pPr>
        <w:contextualSpacing/>
        <w:rPr>
          <w:color w:val="000000" w:themeColor="text1"/>
          <w:sz w:val="27"/>
          <w:rtl/>
        </w:rPr>
      </w:pPr>
      <w:r w:rsidRPr="00BA4E01">
        <w:rPr>
          <w:rFonts w:hint="cs"/>
          <w:color w:val="000000" w:themeColor="text1"/>
          <w:sz w:val="27"/>
          <w:rtl/>
        </w:rPr>
        <w:t>2ـ صحيحة هشام بن سالم</w:t>
      </w:r>
      <w:r w:rsidR="00CF630F"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 xml:space="preserve">قال: </w:t>
      </w:r>
      <w:r w:rsidRPr="00BA4E01">
        <w:rPr>
          <w:rFonts w:hint="eastAsia"/>
          <w:b/>
          <w:color w:val="000000" w:themeColor="text1"/>
          <w:sz w:val="27"/>
          <w:rtl/>
        </w:rPr>
        <w:t>«</w:t>
      </w:r>
      <w:r w:rsidRPr="00BA4E01">
        <w:rPr>
          <w:rFonts w:hint="cs"/>
          <w:color w:val="000000" w:themeColor="text1"/>
          <w:sz w:val="27"/>
          <w:rtl/>
        </w:rPr>
        <w:t>إذا والى</w:t>
      </w:r>
      <w:r w:rsidR="00CF630F" w:rsidRPr="00BA4E01">
        <w:rPr>
          <w:rFonts w:hint="cs"/>
          <w:color w:val="000000" w:themeColor="text1"/>
          <w:sz w:val="27"/>
          <w:rtl/>
        </w:rPr>
        <w:t xml:space="preserve"> [=</w:t>
      </w:r>
      <w:r w:rsidRPr="00BA4E01">
        <w:rPr>
          <w:rFonts w:hint="cs"/>
          <w:color w:val="000000" w:themeColor="text1"/>
          <w:sz w:val="27"/>
          <w:rtl/>
        </w:rPr>
        <w:t>ولي] الرجلُ الرجلَ فله ميراثه، وعليه معقلته</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76"/>
      </w:r>
      <w:r w:rsidRPr="00BA4E01">
        <w:rPr>
          <w:rFonts w:hint="cs"/>
          <w:b/>
          <w:color w:val="000000" w:themeColor="text1"/>
          <w:sz w:val="27"/>
          <w:vertAlign w:val="superscript"/>
          <w:rtl/>
        </w:rPr>
        <w:t>)</w:t>
      </w:r>
      <w:r w:rsidR="00CF630F" w:rsidRPr="00BA4E01">
        <w:rPr>
          <w:rFonts w:hint="cs"/>
          <w:color w:val="000000" w:themeColor="text1"/>
          <w:sz w:val="27"/>
          <w:rtl/>
        </w:rPr>
        <w:t>،</w:t>
      </w:r>
      <w:r w:rsidRPr="00BA4E01">
        <w:rPr>
          <w:rFonts w:hint="cs"/>
          <w:color w:val="000000" w:themeColor="text1"/>
          <w:sz w:val="27"/>
          <w:rtl/>
        </w:rPr>
        <w:t xml:space="preserve"> والمعقلة: دية جناية الخطأ</w:t>
      </w:r>
      <w:r w:rsidRPr="00BA4E01">
        <w:rPr>
          <w:b/>
          <w:color w:val="000000" w:themeColor="text1"/>
          <w:sz w:val="27"/>
          <w:vertAlign w:val="superscript"/>
          <w:rtl/>
        </w:rPr>
        <w:t>(</w:t>
      </w:r>
      <w:r w:rsidRPr="00BA4E01">
        <w:rPr>
          <w:b/>
          <w:color w:val="000000" w:themeColor="text1"/>
          <w:sz w:val="27"/>
          <w:vertAlign w:val="superscript"/>
          <w:rtl/>
        </w:rPr>
        <w:endnoteReference w:id="577"/>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rPr>
        <w:t xml:space="preserve"> </w:t>
      </w:r>
    </w:p>
    <w:p w:rsidR="00CF630F" w:rsidRPr="00BA4E01" w:rsidRDefault="00953752" w:rsidP="0011115D">
      <w:pPr>
        <w:contextualSpacing/>
        <w:rPr>
          <w:color w:val="000000" w:themeColor="text1"/>
          <w:sz w:val="27"/>
          <w:rtl/>
        </w:rPr>
      </w:pPr>
      <w:r w:rsidRPr="00BA4E01">
        <w:rPr>
          <w:rFonts w:hint="cs"/>
          <w:color w:val="000000" w:themeColor="text1"/>
          <w:sz w:val="27"/>
          <w:rtl/>
        </w:rPr>
        <w:t>3ـ صحيح</w:t>
      </w:r>
      <w:r w:rsidR="00CF630F" w:rsidRPr="00BA4E01">
        <w:rPr>
          <w:rFonts w:hint="cs"/>
          <w:color w:val="000000" w:themeColor="text1"/>
          <w:sz w:val="27"/>
          <w:rtl/>
        </w:rPr>
        <w:t>ة</w:t>
      </w:r>
      <w:r w:rsidRPr="00BA4E01">
        <w:rPr>
          <w:rFonts w:hint="cs"/>
          <w:color w:val="000000" w:themeColor="text1"/>
          <w:sz w:val="27"/>
          <w:rtl/>
        </w:rPr>
        <w:t xml:space="preserve"> سليمان بن خالد</w:t>
      </w:r>
      <w:r w:rsidR="00CF630F"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قال: سألت</w:t>
      </w:r>
      <w:r w:rsidR="00CF630F" w:rsidRPr="00BA4E01">
        <w:rPr>
          <w:rFonts w:hint="cs"/>
          <w:color w:val="000000" w:themeColor="text1"/>
          <w:sz w:val="27"/>
          <w:rtl/>
        </w:rPr>
        <w:t>ُ</w:t>
      </w:r>
      <w:r w:rsidRPr="00BA4E01">
        <w:rPr>
          <w:rFonts w:hint="cs"/>
          <w:color w:val="000000" w:themeColor="text1"/>
          <w:sz w:val="27"/>
          <w:rtl/>
        </w:rPr>
        <w:t>ه عن مملوك</w:t>
      </w:r>
      <w:r w:rsidR="00CF630F" w:rsidRPr="00BA4E01">
        <w:rPr>
          <w:rFonts w:hint="cs"/>
          <w:color w:val="000000" w:themeColor="text1"/>
          <w:sz w:val="27"/>
          <w:rtl/>
        </w:rPr>
        <w:t>ٍ</w:t>
      </w:r>
      <w:r w:rsidRPr="00BA4E01">
        <w:rPr>
          <w:rFonts w:hint="cs"/>
          <w:color w:val="000000" w:themeColor="text1"/>
          <w:sz w:val="27"/>
          <w:rtl/>
        </w:rPr>
        <w:t xml:space="preserve"> </w:t>
      </w:r>
      <w:r w:rsidR="00CF630F" w:rsidRPr="00BA4E01">
        <w:rPr>
          <w:rFonts w:hint="cs"/>
          <w:color w:val="000000" w:themeColor="text1"/>
          <w:sz w:val="27"/>
          <w:rtl/>
        </w:rPr>
        <w:t>أُ</w:t>
      </w:r>
      <w:r w:rsidRPr="00BA4E01">
        <w:rPr>
          <w:rFonts w:hint="cs"/>
          <w:color w:val="000000" w:themeColor="text1"/>
          <w:sz w:val="27"/>
          <w:rtl/>
        </w:rPr>
        <w:t>عتق سائبة</w:t>
      </w:r>
      <w:r w:rsidR="00CF630F" w:rsidRPr="00BA4E01">
        <w:rPr>
          <w:rFonts w:hint="cs"/>
          <w:color w:val="000000" w:themeColor="text1"/>
          <w:sz w:val="27"/>
          <w:rtl/>
        </w:rPr>
        <w:t>ً؟</w:t>
      </w:r>
      <w:r w:rsidRPr="00BA4E01">
        <w:rPr>
          <w:rFonts w:hint="cs"/>
          <w:color w:val="000000" w:themeColor="text1"/>
          <w:sz w:val="27"/>
          <w:rtl/>
        </w:rPr>
        <w:t xml:space="preserve"> قال: </w:t>
      </w:r>
      <w:r w:rsidRPr="00BA4E01">
        <w:rPr>
          <w:rFonts w:hint="eastAsia"/>
          <w:b/>
          <w:color w:val="000000" w:themeColor="text1"/>
          <w:sz w:val="27"/>
          <w:rtl/>
        </w:rPr>
        <w:t>«</w:t>
      </w:r>
      <w:r w:rsidRPr="00BA4E01">
        <w:rPr>
          <w:rFonts w:hint="cs"/>
          <w:color w:val="000000" w:themeColor="text1"/>
          <w:sz w:val="27"/>
          <w:rtl/>
        </w:rPr>
        <w:t>يتولّى م</w:t>
      </w:r>
      <w:r w:rsidR="00CF630F" w:rsidRPr="00BA4E01">
        <w:rPr>
          <w:rFonts w:hint="cs"/>
          <w:color w:val="000000" w:themeColor="text1"/>
          <w:sz w:val="27"/>
          <w:rtl/>
        </w:rPr>
        <w:t>َ</w:t>
      </w:r>
      <w:r w:rsidRPr="00BA4E01">
        <w:rPr>
          <w:rFonts w:hint="cs"/>
          <w:color w:val="000000" w:themeColor="text1"/>
          <w:sz w:val="27"/>
          <w:rtl/>
        </w:rPr>
        <w:t>ن</w:t>
      </w:r>
      <w:r w:rsidR="00AF1576">
        <w:rPr>
          <w:rFonts w:hint="cs"/>
          <w:color w:val="000000" w:themeColor="text1"/>
          <w:sz w:val="27"/>
          <w:rtl/>
        </w:rPr>
        <w:t>ْ</w:t>
      </w:r>
      <w:r w:rsidRPr="00BA4E01">
        <w:rPr>
          <w:rFonts w:hint="cs"/>
          <w:color w:val="000000" w:themeColor="text1"/>
          <w:sz w:val="27"/>
          <w:rtl/>
        </w:rPr>
        <w:t xml:space="preserve"> شاء، وعلى مَن</w:t>
      </w:r>
      <w:r w:rsidR="00AF1576">
        <w:rPr>
          <w:rFonts w:hint="cs"/>
          <w:color w:val="000000" w:themeColor="text1"/>
          <w:sz w:val="27"/>
          <w:rtl/>
        </w:rPr>
        <w:t>ْ</w:t>
      </w:r>
      <w:r w:rsidRPr="00BA4E01">
        <w:rPr>
          <w:rFonts w:hint="cs"/>
          <w:color w:val="000000" w:themeColor="text1"/>
          <w:sz w:val="27"/>
          <w:rtl/>
        </w:rPr>
        <w:t xml:space="preserve"> تولا</w:t>
      </w:r>
      <w:r w:rsidR="00CF630F" w:rsidRPr="00BA4E01">
        <w:rPr>
          <w:rFonts w:hint="cs"/>
          <w:color w:val="000000" w:themeColor="text1"/>
          <w:sz w:val="27"/>
          <w:rtl/>
        </w:rPr>
        <w:t>ّ</w:t>
      </w:r>
      <w:r w:rsidRPr="00BA4E01">
        <w:rPr>
          <w:rFonts w:hint="cs"/>
          <w:color w:val="000000" w:themeColor="text1"/>
          <w:sz w:val="27"/>
          <w:rtl/>
        </w:rPr>
        <w:t>ه جريرته</w:t>
      </w:r>
      <w:r w:rsidR="00CF630F" w:rsidRPr="00BA4E01">
        <w:rPr>
          <w:rFonts w:hint="cs"/>
          <w:color w:val="000000" w:themeColor="text1"/>
          <w:sz w:val="27"/>
          <w:rtl/>
        </w:rPr>
        <w:t>،</w:t>
      </w:r>
      <w:r w:rsidRPr="00BA4E01">
        <w:rPr>
          <w:rFonts w:hint="cs"/>
          <w:color w:val="000000" w:themeColor="text1"/>
          <w:sz w:val="27"/>
          <w:rtl/>
        </w:rPr>
        <w:t xml:space="preserve"> وله ميراثه</w:t>
      </w:r>
      <w:r w:rsidRPr="00BA4E01">
        <w:rPr>
          <w:rFonts w:hint="eastAsia"/>
          <w:b/>
          <w:color w:val="000000" w:themeColor="text1"/>
          <w:sz w:val="27"/>
          <w:rtl/>
        </w:rPr>
        <w:t>»</w:t>
      </w:r>
      <w:r w:rsidRPr="00BA4E01">
        <w:rPr>
          <w:rFonts w:hint="cs"/>
          <w:color w:val="000000" w:themeColor="text1"/>
          <w:sz w:val="27"/>
          <w:rtl/>
        </w:rPr>
        <w:t>. قلت</w:t>
      </w:r>
      <w:r w:rsidR="00CF630F" w:rsidRPr="00BA4E01">
        <w:rPr>
          <w:rFonts w:hint="cs"/>
          <w:color w:val="000000" w:themeColor="text1"/>
          <w:sz w:val="27"/>
          <w:rtl/>
        </w:rPr>
        <w:t>ُ</w:t>
      </w:r>
      <w:r w:rsidRPr="00BA4E01">
        <w:rPr>
          <w:rFonts w:hint="cs"/>
          <w:color w:val="000000" w:themeColor="text1"/>
          <w:sz w:val="27"/>
          <w:rtl/>
        </w:rPr>
        <w:t>: فإن</w:t>
      </w:r>
      <w:r w:rsidR="00AF1576">
        <w:rPr>
          <w:rFonts w:hint="cs"/>
          <w:color w:val="000000" w:themeColor="text1"/>
          <w:sz w:val="27"/>
          <w:rtl/>
        </w:rPr>
        <w:t>ْ</w:t>
      </w:r>
      <w:r w:rsidRPr="00BA4E01">
        <w:rPr>
          <w:rFonts w:hint="cs"/>
          <w:color w:val="000000" w:themeColor="text1"/>
          <w:sz w:val="27"/>
          <w:rtl/>
        </w:rPr>
        <w:t xml:space="preserve"> سكت حتّى يموت. قال: </w:t>
      </w:r>
      <w:r w:rsidRPr="00BA4E01">
        <w:rPr>
          <w:rFonts w:hint="eastAsia"/>
          <w:b/>
          <w:color w:val="000000" w:themeColor="text1"/>
          <w:sz w:val="27"/>
          <w:rtl/>
        </w:rPr>
        <w:t>«</w:t>
      </w:r>
      <w:r w:rsidRPr="00BA4E01">
        <w:rPr>
          <w:rFonts w:hint="cs"/>
          <w:color w:val="000000" w:themeColor="text1"/>
          <w:sz w:val="27"/>
          <w:rtl/>
        </w:rPr>
        <w:t>يُجعل ماله في بيت مال المسلمين</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78"/>
      </w:r>
      <w:r w:rsidRPr="00BA4E01">
        <w:rPr>
          <w:rFonts w:hint="cs"/>
          <w:b/>
          <w:color w:val="000000" w:themeColor="text1"/>
          <w:sz w:val="27"/>
          <w:vertAlign w:val="superscript"/>
          <w:rtl/>
        </w:rPr>
        <w:t>)</w:t>
      </w:r>
      <w:r w:rsidR="00CF630F" w:rsidRPr="00BA4E01">
        <w:rPr>
          <w:rFonts w:hint="cs"/>
          <w:color w:val="000000" w:themeColor="text1"/>
          <w:sz w:val="27"/>
          <w:rtl/>
        </w:rPr>
        <w:t>.</w:t>
      </w:r>
    </w:p>
    <w:p w:rsidR="00953752" w:rsidRPr="00BA4E01" w:rsidRDefault="00953752" w:rsidP="0011115D">
      <w:pPr>
        <w:contextualSpacing/>
        <w:rPr>
          <w:color w:val="000000" w:themeColor="text1"/>
          <w:sz w:val="27"/>
          <w:rtl/>
        </w:rPr>
      </w:pPr>
      <w:r w:rsidRPr="00BA4E01">
        <w:rPr>
          <w:rFonts w:hint="cs"/>
          <w:color w:val="000000" w:themeColor="text1"/>
          <w:sz w:val="27"/>
          <w:rtl/>
        </w:rPr>
        <w:t>ونحوه صحيحة أبي بصير</w:t>
      </w:r>
      <w:r w:rsidRPr="00BA4E01">
        <w:rPr>
          <w:b/>
          <w:color w:val="000000" w:themeColor="text1"/>
          <w:sz w:val="27"/>
          <w:vertAlign w:val="superscript"/>
          <w:rtl/>
        </w:rPr>
        <w:t>(</w:t>
      </w:r>
      <w:r w:rsidRPr="00BA4E01">
        <w:rPr>
          <w:b/>
          <w:color w:val="000000" w:themeColor="text1"/>
          <w:sz w:val="27"/>
          <w:vertAlign w:val="superscript"/>
          <w:rtl/>
        </w:rPr>
        <w:endnoteReference w:id="579"/>
      </w:r>
      <w:r w:rsidRPr="00BA4E01">
        <w:rPr>
          <w:rFonts w:hint="cs"/>
          <w:b/>
          <w:color w:val="000000" w:themeColor="text1"/>
          <w:sz w:val="27"/>
          <w:vertAlign w:val="superscript"/>
          <w:rtl/>
        </w:rPr>
        <w:t>)</w:t>
      </w:r>
      <w:r w:rsidR="00CF630F" w:rsidRPr="00BA4E01">
        <w:rPr>
          <w:rFonts w:hint="cs"/>
          <w:b/>
          <w:color w:val="000000" w:themeColor="text1"/>
          <w:sz w:val="27"/>
          <w:rtl/>
          <w:lang w:bidi="fa-IR"/>
        </w:rPr>
        <w:t>،</w:t>
      </w:r>
      <w:r w:rsidRPr="00BA4E01">
        <w:rPr>
          <w:rFonts w:hint="cs"/>
          <w:b/>
          <w:color w:val="000000" w:themeColor="text1"/>
          <w:sz w:val="27"/>
          <w:rtl/>
          <w:lang w:bidi="fa-IR"/>
        </w:rPr>
        <w:t xml:space="preserve"> </w:t>
      </w:r>
      <w:r w:rsidRPr="00BA4E01">
        <w:rPr>
          <w:rFonts w:hint="cs"/>
          <w:color w:val="000000" w:themeColor="text1"/>
          <w:sz w:val="27"/>
          <w:rtl/>
        </w:rPr>
        <w:t>عن أبي عبد الله</w:t>
      </w:r>
      <w:r w:rsidR="00BD56D3" w:rsidRPr="00BA4E01">
        <w:rPr>
          <w:rFonts w:cs="Mosawi" w:hint="cs"/>
          <w:color w:val="000000" w:themeColor="text1"/>
          <w:sz w:val="27"/>
          <w:szCs w:val="22"/>
          <w:rtl/>
        </w:rPr>
        <w:t>×</w:t>
      </w:r>
      <w:r w:rsidRPr="00BA4E01">
        <w:rPr>
          <w:b/>
          <w:color w:val="000000" w:themeColor="text1"/>
          <w:sz w:val="27"/>
          <w:vertAlign w:val="superscript"/>
          <w:rtl/>
        </w:rPr>
        <w:t>(</w:t>
      </w:r>
      <w:r w:rsidRPr="00BA4E01">
        <w:rPr>
          <w:b/>
          <w:color w:val="000000" w:themeColor="text1"/>
          <w:sz w:val="27"/>
          <w:vertAlign w:val="superscript"/>
          <w:rtl/>
        </w:rPr>
        <w:endnoteReference w:id="580"/>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rPr>
        <w:t xml:space="preserve"> </w:t>
      </w:r>
    </w:p>
    <w:p w:rsidR="00953752" w:rsidRPr="00BA4E01" w:rsidRDefault="00953752" w:rsidP="0011115D">
      <w:pPr>
        <w:contextualSpacing/>
        <w:rPr>
          <w:color w:val="000000" w:themeColor="text1"/>
          <w:sz w:val="27"/>
          <w:rtl/>
          <w:lang w:bidi="fa-IR"/>
        </w:rPr>
      </w:pPr>
      <w:r w:rsidRPr="00BA4E01">
        <w:rPr>
          <w:rFonts w:hint="cs"/>
          <w:color w:val="000000" w:themeColor="text1"/>
          <w:sz w:val="27"/>
          <w:rtl/>
        </w:rPr>
        <w:t>4ـ صحيح</w:t>
      </w:r>
      <w:r w:rsidR="00CF630F" w:rsidRPr="00BA4E01">
        <w:rPr>
          <w:rFonts w:hint="cs"/>
          <w:color w:val="000000" w:themeColor="text1"/>
          <w:sz w:val="27"/>
          <w:rtl/>
        </w:rPr>
        <w:t>ة</w:t>
      </w:r>
      <w:r w:rsidRPr="00BA4E01">
        <w:rPr>
          <w:rFonts w:hint="cs"/>
          <w:color w:val="000000" w:themeColor="text1"/>
          <w:sz w:val="27"/>
          <w:rtl/>
        </w:rPr>
        <w:t xml:space="preserve"> أبي عبيدة الحذّاء قال: سألت</w:t>
      </w:r>
      <w:r w:rsidR="00CF630F" w:rsidRPr="00BA4E01">
        <w:rPr>
          <w:rFonts w:hint="cs"/>
          <w:color w:val="000000" w:themeColor="text1"/>
          <w:sz w:val="27"/>
          <w:rtl/>
        </w:rPr>
        <w:t>ُ</w:t>
      </w:r>
      <w:r w:rsidRPr="00BA4E01">
        <w:rPr>
          <w:rFonts w:hint="cs"/>
          <w:color w:val="000000" w:themeColor="text1"/>
          <w:sz w:val="27"/>
          <w:rtl/>
        </w:rPr>
        <w:t xml:space="preserve"> أبا عبد الله</w:t>
      </w:r>
      <w:r w:rsidR="00BD56D3" w:rsidRPr="00BA4E01">
        <w:rPr>
          <w:rFonts w:cs="Mosawi" w:hint="cs"/>
          <w:color w:val="000000" w:themeColor="text1"/>
          <w:sz w:val="27"/>
          <w:szCs w:val="22"/>
          <w:rtl/>
        </w:rPr>
        <w:t>×</w:t>
      </w:r>
      <w:r w:rsidRPr="00BA4E01">
        <w:rPr>
          <w:rFonts w:ascii="Roumouz" w:hAnsi="Roumouz" w:hint="cs"/>
          <w:color w:val="000000" w:themeColor="text1"/>
          <w:sz w:val="27"/>
          <w:rtl/>
          <w:lang w:bidi="ar-IQ"/>
        </w:rPr>
        <w:t xml:space="preserve"> عن رجل</w:t>
      </w:r>
      <w:r w:rsidR="00CF630F"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أسلم</w:t>
      </w:r>
      <w:r w:rsidR="00CF630F"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فتوال</w:t>
      </w:r>
      <w:r w:rsidRPr="00BA4E01">
        <w:rPr>
          <w:rFonts w:hint="cs"/>
          <w:color w:val="000000" w:themeColor="text1"/>
          <w:sz w:val="27"/>
          <w:rtl/>
          <w:lang w:bidi="ar-IQ"/>
        </w:rPr>
        <w:t>ى</w:t>
      </w:r>
      <w:r w:rsidRPr="00BA4E01">
        <w:rPr>
          <w:rFonts w:ascii="Roumouz" w:hAnsi="Roumouz" w:hint="cs"/>
          <w:color w:val="000000" w:themeColor="text1"/>
          <w:sz w:val="27"/>
          <w:rtl/>
          <w:lang w:bidi="ar-IQ"/>
        </w:rPr>
        <w:t xml:space="preserve"> </w:t>
      </w:r>
      <w:r w:rsidR="00CF630F" w:rsidRPr="00BA4E01">
        <w:rPr>
          <w:rFonts w:ascii="Roumouz" w:hAnsi="Roumouz" w:hint="cs"/>
          <w:color w:val="000000" w:themeColor="text1"/>
          <w:sz w:val="27"/>
          <w:rtl/>
          <w:lang w:bidi="ar-IQ"/>
        </w:rPr>
        <w:t>إ</w:t>
      </w:r>
      <w:r w:rsidRPr="00BA4E01">
        <w:rPr>
          <w:rFonts w:ascii="Roumouz" w:hAnsi="Roumouz" w:hint="cs"/>
          <w:color w:val="000000" w:themeColor="text1"/>
          <w:sz w:val="27"/>
          <w:rtl/>
          <w:lang w:bidi="ar-IQ"/>
        </w:rPr>
        <w:t>ل</w:t>
      </w:r>
      <w:r w:rsidRPr="00BA4E01">
        <w:rPr>
          <w:rFonts w:hint="cs"/>
          <w:color w:val="000000" w:themeColor="text1"/>
          <w:sz w:val="27"/>
          <w:rtl/>
          <w:lang w:bidi="ar-IQ"/>
        </w:rPr>
        <w:t>ى</w:t>
      </w:r>
      <w:r w:rsidRPr="00BA4E01">
        <w:rPr>
          <w:rFonts w:ascii="Roumouz" w:hAnsi="Roumouz" w:hint="cs"/>
          <w:color w:val="000000" w:themeColor="text1"/>
          <w:sz w:val="27"/>
          <w:rtl/>
          <w:lang w:bidi="ar-IQ"/>
        </w:rPr>
        <w:t xml:space="preserve"> رجل</w:t>
      </w:r>
      <w:r w:rsidR="00CF630F"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من المسلمين</w:t>
      </w:r>
      <w:r w:rsidR="00CF630F"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 xml:space="preserve">قال: </w:t>
      </w:r>
      <w:r w:rsidRPr="00BA4E01">
        <w:rPr>
          <w:rFonts w:hint="eastAsia"/>
          <w:b/>
          <w:color w:val="000000" w:themeColor="text1"/>
          <w:sz w:val="27"/>
          <w:rtl/>
        </w:rPr>
        <w:t>«</w:t>
      </w:r>
      <w:r w:rsidRPr="00BA4E01">
        <w:rPr>
          <w:rFonts w:hint="cs"/>
          <w:color w:val="000000" w:themeColor="text1"/>
          <w:sz w:val="27"/>
          <w:rtl/>
        </w:rPr>
        <w:t>إن</w:t>
      </w:r>
      <w:r w:rsidR="00AF1576">
        <w:rPr>
          <w:rFonts w:hint="cs"/>
          <w:color w:val="000000" w:themeColor="text1"/>
          <w:sz w:val="27"/>
          <w:rtl/>
        </w:rPr>
        <w:t>ْ</w:t>
      </w:r>
      <w:r w:rsidRPr="00BA4E01">
        <w:rPr>
          <w:rFonts w:hint="cs"/>
          <w:color w:val="000000" w:themeColor="text1"/>
          <w:sz w:val="27"/>
          <w:rtl/>
        </w:rPr>
        <w:t xml:space="preserve"> ضمن عقله وجنايته ورثه وكان مولاه</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81"/>
      </w:r>
      <w:r w:rsidRPr="00BA4E01">
        <w:rPr>
          <w:rFonts w:hint="cs"/>
          <w:b/>
          <w:color w:val="000000" w:themeColor="text1"/>
          <w:sz w:val="27"/>
          <w:vertAlign w:val="superscript"/>
          <w:rtl/>
        </w:rPr>
        <w:t>)</w:t>
      </w:r>
      <w:r w:rsidR="00CF630F" w:rsidRPr="00BA4E01">
        <w:rPr>
          <w:rFonts w:hint="cs"/>
          <w:color w:val="000000" w:themeColor="text1"/>
          <w:sz w:val="27"/>
          <w:rtl/>
        </w:rPr>
        <w:t>.</w:t>
      </w:r>
      <w:r w:rsidRPr="00BA4E01">
        <w:rPr>
          <w:rFonts w:hint="cs"/>
          <w:color w:val="000000" w:themeColor="text1"/>
          <w:sz w:val="27"/>
          <w:rtl/>
        </w:rPr>
        <w:t xml:space="preserve"> </w:t>
      </w:r>
    </w:p>
    <w:p w:rsidR="00953752" w:rsidRPr="00BA4E01" w:rsidRDefault="00953752" w:rsidP="0011115D">
      <w:pPr>
        <w:contextualSpacing/>
        <w:rPr>
          <w:color w:val="000000" w:themeColor="text1"/>
          <w:sz w:val="27"/>
          <w:rtl/>
        </w:rPr>
      </w:pPr>
      <w:r w:rsidRPr="00BA4E01">
        <w:rPr>
          <w:rFonts w:hint="cs"/>
          <w:color w:val="000000" w:themeColor="text1"/>
          <w:sz w:val="27"/>
          <w:rtl/>
        </w:rPr>
        <w:t>5ـ صحيح</w:t>
      </w:r>
      <w:r w:rsidR="00CF630F" w:rsidRPr="00BA4E01">
        <w:rPr>
          <w:rFonts w:hint="cs"/>
          <w:color w:val="000000" w:themeColor="text1"/>
          <w:sz w:val="27"/>
          <w:rtl/>
        </w:rPr>
        <w:t>ة محم</w:t>
      </w:r>
      <w:r w:rsidRPr="00BA4E01">
        <w:rPr>
          <w:rFonts w:hint="cs"/>
          <w:color w:val="000000" w:themeColor="text1"/>
          <w:sz w:val="27"/>
          <w:rtl/>
        </w:rPr>
        <w:t>د</w:t>
      </w:r>
      <w:r w:rsidR="00CF630F" w:rsidRPr="00BA4E01">
        <w:rPr>
          <w:rFonts w:hint="cs"/>
          <w:color w:val="000000" w:themeColor="text1"/>
          <w:sz w:val="27"/>
          <w:rtl/>
        </w:rPr>
        <w:t>،</w:t>
      </w:r>
      <w:r w:rsidRPr="00BA4E01">
        <w:rPr>
          <w:rFonts w:hint="cs"/>
          <w:color w:val="000000" w:themeColor="text1"/>
          <w:sz w:val="27"/>
          <w:rtl/>
        </w:rPr>
        <w:t xml:space="preserve"> عن أحدهما</w:t>
      </w:r>
      <w:r w:rsidR="00BD56D3" w:rsidRPr="00BA4E01">
        <w:rPr>
          <w:rFonts w:cs="Mosawi" w:hint="cs"/>
          <w:color w:val="000000" w:themeColor="text1"/>
          <w:sz w:val="27"/>
          <w:szCs w:val="22"/>
          <w:rtl/>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قال: سألت</w:t>
      </w:r>
      <w:r w:rsidR="00705AD7" w:rsidRPr="00BA4E01">
        <w:rPr>
          <w:rFonts w:hint="cs"/>
          <w:color w:val="000000" w:themeColor="text1"/>
          <w:sz w:val="27"/>
          <w:rtl/>
        </w:rPr>
        <w:t>ُ</w:t>
      </w:r>
      <w:r w:rsidRPr="00BA4E01">
        <w:rPr>
          <w:rFonts w:hint="cs"/>
          <w:color w:val="000000" w:themeColor="text1"/>
          <w:sz w:val="27"/>
          <w:rtl/>
        </w:rPr>
        <w:t xml:space="preserve">ه عن السائبة ـ والذي كان من أهل الذمّة ـ إذا والى أحداً من المسلمين على أن يعقل عنه، فيكون ميراثه له، أيجوز ذلك؟ قال: </w:t>
      </w:r>
      <w:r w:rsidRPr="00BA4E01">
        <w:rPr>
          <w:rFonts w:hint="eastAsia"/>
          <w:b/>
          <w:color w:val="000000" w:themeColor="text1"/>
          <w:sz w:val="27"/>
          <w:rtl/>
        </w:rPr>
        <w:t>«</w:t>
      </w:r>
      <w:r w:rsidRPr="00BA4E01">
        <w:rPr>
          <w:rFonts w:hint="cs"/>
          <w:color w:val="000000" w:themeColor="text1"/>
          <w:sz w:val="27"/>
          <w:rtl/>
        </w:rPr>
        <w:t>نعم</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82"/>
      </w:r>
      <w:r w:rsidRPr="00BA4E01">
        <w:rPr>
          <w:rFonts w:hint="cs"/>
          <w:b/>
          <w:color w:val="000000" w:themeColor="text1"/>
          <w:sz w:val="27"/>
          <w:vertAlign w:val="superscript"/>
          <w:rtl/>
        </w:rPr>
        <w:t>)</w:t>
      </w:r>
      <w:r w:rsidR="00705AD7" w:rsidRPr="00BA4E01">
        <w:rPr>
          <w:rFonts w:hint="cs"/>
          <w:color w:val="000000" w:themeColor="text1"/>
          <w:sz w:val="27"/>
          <w:rtl/>
        </w:rPr>
        <w:t>.</w:t>
      </w:r>
      <w:r w:rsidRPr="00BA4E01">
        <w:rPr>
          <w:rFonts w:hint="cs"/>
          <w:color w:val="000000" w:themeColor="text1"/>
          <w:sz w:val="27"/>
          <w:rtl/>
        </w:rPr>
        <w:t xml:space="preserve"> </w:t>
      </w:r>
    </w:p>
    <w:p w:rsidR="00953752" w:rsidRPr="00BA4E01" w:rsidRDefault="00953752" w:rsidP="0011115D">
      <w:pPr>
        <w:contextualSpacing/>
        <w:rPr>
          <w:color w:val="000000" w:themeColor="text1"/>
          <w:sz w:val="27"/>
          <w:rtl/>
        </w:rPr>
      </w:pPr>
      <w:r w:rsidRPr="00BA4E01">
        <w:rPr>
          <w:rFonts w:hint="cs"/>
          <w:color w:val="000000" w:themeColor="text1"/>
          <w:sz w:val="27"/>
          <w:rtl/>
        </w:rPr>
        <w:t>6ـ</w:t>
      </w:r>
      <w:r w:rsidR="00705AD7" w:rsidRPr="00BA4E01">
        <w:rPr>
          <w:rFonts w:hint="cs"/>
          <w:color w:val="000000" w:themeColor="text1"/>
          <w:sz w:val="27"/>
          <w:rtl/>
        </w:rPr>
        <w:t xml:space="preserve"> صحيحة محم</w:t>
      </w:r>
      <w:r w:rsidRPr="00BA4E01">
        <w:rPr>
          <w:rFonts w:hint="cs"/>
          <w:color w:val="000000" w:themeColor="text1"/>
          <w:sz w:val="27"/>
          <w:rtl/>
        </w:rPr>
        <w:t>د بن مسلم</w:t>
      </w:r>
      <w:r w:rsidR="00705AD7" w:rsidRPr="00BA4E01">
        <w:rPr>
          <w:rFonts w:hint="cs"/>
          <w:color w:val="000000" w:themeColor="text1"/>
          <w:sz w:val="27"/>
          <w:rtl/>
        </w:rPr>
        <w:t>،</w:t>
      </w:r>
      <w:r w:rsidRPr="00BA4E01">
        <w:rPr>
          <w:rFonts w:hint="cs"/>
          <w:color w:val="000000" w:themeColor="text1"/>
          <w:sz w:val="27"/>
          <w:rtl/>
        </w:rPr>
        <w:t xml:space="preserve"> عن أبي جعفر</w:t>
      </w:r>
      <w:r w:rsidR="00BD56D3" w:rsidRPr="00BA4E01">
        <w:rPr>
          <w:rFonts w:cs="Mosawi" w:hint="cs"/>
          <w:color w:val="000000" w:themeColor="text1"/>
          <w:sz w:val="27"/>
          <w:szCs w:val="22"/>
          <w:rtl/>
        </w:rPr>
        <w:t>×</w:t>
      </w:r>
      <w:r w:rsidRPr="00BA4E01">
        <w:rPr>
          <w:rFonts w:hint="cs"/>
          <w:color w:val="000000" w:themeColor="text1"/>
          <w:sz w:val="27"/>
          <w:rtl/>
        </w:rPr>
        <w:t xml:space="preserve"> قال: </w:t>
      </w:r>
      <w:r w:rsidRPr="00BA4E01">
        <w:rPr>
          <w:rFonts w:hint="eastAsia"/>
          <w:b/>
          <w:color w:val="000000" w:themeColor="text1"/>
          <w:sz w:val="27"/>
          <w:rtl/>
        </w:rPr>
        <w:t>«</w:t>
      </w:r>
      <w:r w:rsidRPr="00BA4E01">
        <w:rPr>
          <w:rFonts w:hint="cs"/>
          <w:color w:val="000000" w:themeColor="text1"/>
          <w:sz w:val="27"/>
          <w:rtl/>
        </w:rPr>
        <w:t>م</w:t>
      </w:r>
      <w:r w:rsidR="00705AD7" w:rsidRPr="00BA4E01">
        <w:rPr>
          <w:rFonts w:hint="cs"/>
          <w:color w:val="000000" w:themeColor="text1"/>
          <w:sz w:val="27"/>
          <w:rtl/>
        </w:rPr>
        <w:t>َ</w:t>
      </w:r>
      <w:r w:rsidRPr="00BA4E01">
        <w:rPr>
          <w:rFonts w:hint="cs"/>
          <w:color w:val="000000" w:themeColor="text1"/>
          <w:sz w:val="27"/>
          <w:rtl/>
        </w:rPr>
        <w:t>ن</w:t>
      </w:r>
      <w:r w:rsidR="00AF1576">
        <w:rPr>
          <w:rFonts w:hint="cs"/>
          <w:color w:val="000000" w:themeColor="text1"/>
          <w:sz w:val="27"/>
          <w:rtl/>
        </w:rPr>
        <w:t>ْ</w:t>
      </w:r>
      <w:r w:rsidRPr="00BA4E01">
        <w:rPr>
          <w:rFonts w:hint="cs"/>
          <w:color w:val="000000" w:themeColor="text1"/>
          <w:sz w:val="27"/>
          <w:rtl/>
        </w:rPr>
        <w:t xml:space="preserve"> مات وليس له وارث</w:t>
      </w:r>
      <w:r w:rsidR="00705AD7" w:rsidRPr="00BA4E01">
        <w:rPr>
          <w:rFonts w:hint="cs"/>
          <w:color w:val="000000" w:themeColor="text1"/>
          <w:sz w:val="27"/>
          <w:rtl/>
        </w:rPr>
        <w:t>ٌ من [قِبل] قرابته [=</w:t>
      </w:r>
      <w:r w:rsidRPr="00BA4E01">
        <w:rPr>
          <w:rFonts w:hint="cs"/>
          <w:color w:val="000000" w:themeColor="text1"/>
          <w:sz w:val="27"/>
          <w:rtl/>
        </w:rPr>
        <w:t>قرابة]</w:t>
      </w:r>
      <w:r w:rsidR="00705AD7" w:rsidRPr="00BA4E01">
        <w:rPr>
          <w:rFonts w:hint="cs"/>
          <w:color w:val="000000" w:themeColor="text1"/>
          <w:sz w:val="27"/>
          <w:rtl/>
        </w:rPr>
        <w:t>،</w:t>
      </w:r>
      <w:r w:rsidRPr="00BA4E01">
        <w:rPr>
          <w:rFonts w:hint="cs"/>
          <w:color w:val="000000" w:themeColor="text1"/>
          <w:sz w:val="27"/>
          <w:rtl/>
        </w:rPr>
        <w:t xml:space="preserve"> ولا مولى عتاقة قد ضمن جريرته</w:t>
      </w:r>
      <w:r w:rsidR="00705AD7" w:rsidRPr="00BA4E01">
        <w:rPr>
          <w:rFonts w:hint="cs"/>
          <w:color w:val="000000" w:themeColor="text1"/>
          <w:sz w:val="27"/>
          <w:rtl/>
        </w:rPr>
        <w:t>،</w:t>
      </w:r>
      <w:r w:rsidRPr="00BA4E01">
        <w:rPr>
          <w:rFonts w:hint="cs"/>
          <w:color w:val="000000" w:themeColor="text1"/>
          <w:sz w:val="27"/>
          <w:rtl/>
        </w:rPr>
        <w:t xml:space="preserve"> فمال</w:t>
      </w:r>
      <w:r w:rsidR="00705AD7" w:rsidRPr="00BA4E01">
        <w:rPr>
          <w:rFonts w:hint="cs"/>
          <w:color w:val="000000" w:themeColor="text1"/>
          <w:sz w:val="27"/>
          <w:rtl/>
        </w:rPr>
        <w:t>ُ</w:t>
      </w:r>
      <w:r w:rsidRPr="00BA4E01">
        <w:rPr>
          <w:rFonts w:hint="cs"/>
          <w:color w:val="000000" w:themeColor="text1"/>
          <w:sz w:val="27"/>
          <w:rtl/>
        </w:rPr>
        <w:t>ه من الأنفال</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83"/>
      </w:r>
      <w:r w:rsidRPr="00BA4E01">
        <w:rPr>
          <w:rFonts w:hint="cs"/>
          <w:b/>
          <w:color w:val="000000" w:themeColor="text1"/>
          <w:sz w:val="27"/>
          <w:vertAlign w:val="superscript"/>
          <w:rtl/>
        </w:rPr>
        <w:t>)</w:t>
      </w:r>
      <w:r w:rsidR="00705AD7" w:rsidRPr="00BA4E01">
        <w:rPr>
          <w:rFonts w:hint="cs"/>
          <w:color w:val="000000" w:themeColor="text1"/>
          <w:sz w:val="27"/>
          <w:rtl/>
        </w:rPr>
        <w:t>.</w:t>
      </w:r>
      <w:r w:rsidRPr="00BA4E01">
        <w:rPr>
          <w:rFonts w:hint="cs"/>
          <w:color w:val="000000" w:themeColor="text1"/>
          <w:sz w:val="27"/>
          <w:rtl/>
        </w:rPr>
        <w:t xml:space="preserve"> </w:t>
      </w:r>
    </w:p>
    <w:p w:rsidR="00953752" w:rsidRPr="00BA4E01" w:rsidRDefault="00953752" w:rsidP="0011115D">
      <w:pPr>
        <w:contextualSpacing/>
        <w:rPr>
          <w:color w:val="000000" w:themeColor="text1"/>
          <w:sz w:val="27"/>
          <w:rtl/>
        </w:rPr>
      </w:pPr>
      <w:r w:rsidRPr="00BA4E01">
        <w:rPr>
          <w:rFonts w:hint="cs"/>
          <w:color w:val="000000" w:themeColor="text1"/>
          <w:sz w:val="27"/>
          <w:rtl/>
        </w:rPr>
        <w:t>7ـ صحيح</w:t>
      </w:r>
      <w:r w:rsidR="00705AD7" w:rsidRPr="00BA4E01">
        <w:rPr>
          <w:rFonts w:hint="cs"/>
          <w:color w:val="000000" w:themeColor="text1"/>
          <w:sz w:val="27"/>
          <w:rtl/>
        </w:rPr>
        <w:t>ة</w:t>
      </w:r>
      <w:r w:rsidRPr="00BA4E01">
        <w:rPr>
          <w:rFonts w:hint="cs"/>
          <w:color w:val="000000" w:themeColor="text1"/>
          <w:sz w:val="27"/>
          <w:rtl/>
        </w:rPr>
        <w:t xml:space="preserve"> معاوية بن عمّار</w:t>
      </w:r>
      <w:r w:rsidR="00705AD7"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00705AD7" w:rsidRPr="00BA4E01">
        <w:rPr>
          <w:rFonts w:ascii="Roumouz" w:hAnsi="Roumouz" w:hint="cs"/>
          <w:color w:val="000000" w:themeColor="text1"/>
          <w:sz w:val="27"/>
          <w:rtl/>
          <w:lang w:bidi="ar-IQ"/>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قال: سمعت</w:t>
      </w:r>
      <w:r w:rsidR="00705AD7" w:rsidRPr="00BA4E01">
        <w:rPr>
          <w:rFonts w:hint="cs"/>
          <w:color w:val="000000" w:themeColor="text1"/>
          <w:sz w:val="27"/>
          <w:rtl/>
        </w:rPr>
        <w:t>ُ</w:t>
      </w:r>
      <w:r w:rsidRPr="00BA4E01">
        <w:rPr>
          <w:rFonts w:hint="cs"/>
          <w:color w:val="000000" w:themeColor="text1"/>
          <w:sz w:val="27"/>
          <w:rtl/>
        </w:rPr>
        <w:t xml:space="preserve">ه يقول: </w:t>
      </w:r>
      <w:r w:rsidRPr="00BA4E01">
        <w:rPr>
          <w:rFonts w:hint="eastAsia"/>
          <w:b/>
          <w:color w:val="000000" w:themeColor="text1"/>
          <w:sz w:val="27"/>
          <w:rtl/>
        </w:rPr>
        <w:t>«</w:t>
      </w:r>
      <w:r w:rsidRPr="00BA4E01">
        <w:rPr>
          <w:rFonts w:hint="cs"/>
          <w:color w:val="000000" w:themeColor="text1"/>
          <w:sz w:val="27"/>
          <w:rtl/>
        </w:rPr>
        <w:t>مَن</w:t>
      </w:r>
      <w:r w:rsidR="00AF1576">
        <w:rPr>
          <w:rFonts w:hint="cs"/>
          <w:color w:val="000000" w:themeColor="text1"/>
          <w:sz w:val="27"/>
          <w:rtl/>
        </w:rPr>
        <w:t>ْ</w:t>
      </w:r>
      <w:r w:rsidRPr="00BA4E01">
        <w:rPr>
          <w:rFonts w:hint="cs"/>
          <w:color w:val="000000" w:themeColor="text1"/>
          <w:sz w:val="27"/>
          <w:rtl/>
        </w:rPr>
        <w:t xml:space="preserve"> أعتق سائبة</w:t>
      </w:r>
      <w:r w:rsidR="00705AD7" w:rsidRPr="00BA4E01">
        <w:rPr>
          <w:rFonts w:hint="cs"/>
          <w:color w:val="000000" w:themeColor="text1"/>
          <w:sz w:val="27"/>
          <w:rtl/>
        </w:rPr>
        <w:t>ً</w:t>
      </w:r>
      <w:r w:rsidRPr="00BA4E01">
        <w:rPr>
          <w:rFonts w:hint="cs"/>
          <w:color w:val="000000" w:themeColor="text1"/>
          <w:sz w:val="27"/>
          <w:rtl/>
        </w:rPr>
        <w:t xml:space="preserve"> فيتوالَ</w:t>
      </w:r>
      <w:r w:rsidR="00705AD7" w:rsidRPr="00BA4E01">
        <w:rPr>
          <w:rFonts w:hint="cs"/>
          <w:color w:val="000000" w:themeColor="text1"/>
          <w:sz w:val="27"/>
          <w:rtl/>
        </w:rPr>
        <w:t>ى</w:t>
      </w:r>
      <w:r w:rsidRPr="00BA4E01">
        <w:rPr>
          <w:rFonts w:hint="cs"/>
          <w:color w:val="000000" w:themeColor="text1"/>
          <w:sz w:val="27"/>
          <w:rtl/>
        </w:rPr>
        <w:t xml:space="preserve"> مَن</w:t>
      </w:r>
      <w:r w:rsidR="00AF1576">
        <w:rPr>
          <w:rFonts w:hint="cs"/>
          <w:color w:val="000000" w:themeColor="text1"/>
          <w:sz w:val="27"/>
          <w:rtl/>
        </w:rPr>
        <w:t>ْ</w:t>
      </w:r>
      <w:r w:rsidRPr="00BA4E01">
        <w:rPr>
          <w:rFonts w:hint="cs"/>
          <w:color w:val="000000" w:themeColor="text1"/>
          <w:sz w:val="27"/>
          <w:rtl/>
        </w:rPr>
        <w:t xml:space="preserve"> شاء، وعلى مَن</w:t>
      </w:r>
      <w:r w:rsidR="00AF1576">
        <w:rPr>
          <w:rFonts w:hint="cs"/>
          <w:color w:val="000000" w:themeColor="text1"/>
          <w:sz w:val="27"/>
          <w:rtl/>
        </w:rPr>
        <w:t>ْ</w:t>
      </w:r>
      <w:r w:rsidRPr="00BA4E01">
        <w:rPr>
          <w:rFonts w:hint="cs"/>
          <w:color w:val="000000" w:themeColor="text1"/>
          <w:sz w:val="27"/>
          <w:rtl/>
        </w:rPr>
        <w:t xml:space="preserve"> والى جريرته</w:t>
      </w:r>
      <w:r w:rsidR="00705AD7" w:rsidRPr="00BA4E01">
        <w:rPr>
          <w:rFonts w:hint="cs"/>
          <w:color w:val="000000" w:themeColor="text1"/>
          <w:sz w:val="27"/>
          <w:rtl/>
        </w:rPr>
        <w:t>،</w:t>
      </w:r>
      <w:r w:rsidRPr="00BA4E01">
        <w:rPr>
          <w:rFonts w:hint="cs"/>
          <w:color w:val="000000" w:themeColor="text1"/>
          <w:sz w:val="27"/>
          <w:rtl/>
        </w:rPr>
        <w:t xml:space="preserve"> وله ميراثه، فإن</w:t>
      </w:r>
      <w:r w:rsidR="00AF1576">
        <w:rPr>
          <w:rFonts w:hint="cs"/>
          <w:color w:val="000000" w:themeColor="text1"/>
          <w:sz w:val="27"/>
          <w:rtl/>
        </w:rPr>
        <w:t>ْ</w:t>
      </w:r>
      <w:r w:rsidRPr="00BA4E01">
        <w:rPr>
          <w:rFonts w:hint="cs"/>
          <w:color w:val="000000" w:themeColor="text1"/>
          <w:sz w:val="27"/>
          <w:rtl/>
        </w:rPr>
        <w:t xml:space="preserve"> سكت حتّى يموت </w:t>
      </w:r>
      <w:r w:rsidR="00705AD7" w:rsidRPr="00BA4E01">
        <w:rPr>
          <w:rFonts w:hint="cs"/>
          <w:color w:val="000000" w:themeColor="text1"/>
          <w:sz w:val="27"/>
          <w:rtl/>
        </w:rPr>
        <w:t>أ</w:t>
      </w:r>
      <w:r w:rsidRPr="00BA4E01">
        <w:rPr>
          <w:rFonts w:hint="cs"/>
          <w:color w:val="000000" w:themeColor="text1"/>
          <w:sz w:val="27"/>
          <w:rtl/>
        </w:rPr>
        <w:t>خذ ميراثه، فجُعل في بيت مال المسلمين إذا لم يكن له وليّ</w:t>
      </w:r>
      <w:r w:rsidR="00705AD7" w:rsidRPr="00BA4E01">
        <w:rPr>
          <w:rFonts w:hint="cs"/>
          <w:color w:val="000000" w:themeColor="text1"/>
          <w:sz w:val="27"/>
          <w:rtl/>
        </w:rPr>
        <w:t>ٌ</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84"/>
      </w:r>
      <w:r w:rsidRPr="00BA4E01">
        <w:rPr>
          <w:rFonts w:hint="cs"/>
          <w:b/>
          <w:color w:val="000000" w:themeColor="text1"/>
          <w:sz w:val="27"/>
          <w:vertAlign w:val="superscript"/>
          <w:rtl/>
        </w:rPr>
        <w:t>)</w:t>
      </w:r>
      <w:r w:rsidR="00705AD7" w:rsidRPr="00BA4E01">
        <w:rPr>
          <w:rFonts w:hint="cs"/>
          <w:color w:val="000000" w:themeColor="text1"/>
          <w:sz w:val="27"/>
          <w:rtl/>
        </w:rPr>
        <w:t>.</w:t>
      </w:r>
      <w:r w:rsidRPr="00BA4E01">
        <w:rPr>
          <w:rFonts w:hint="cs"/>
          <w:color w:val="000000" w:themeColor="text1"/>
          <w:sz w:val="27"/>
          <w:rtl/>
        </w:rPr>
        <w:t xml:space="preserve"> </w:t>
      </w:r>
    </w:p>
    <w:p w:rsidR="00953752" w:rsidRPr="00BA4E01" w:rsidRDefault="00953752" w:rsidP="0011115D">
      <w:pPr>
        <w:contextualSpacing/>
        <w:rPr>
          <w:color w:val="000000" w:themeColor="text1"/>
          <w:sz w:val="27"/>
          <w:rtl/>
        </w:rPr>
      </w:pPr>
      <w:r w:rsidRPr="00BA4E01">
        <w:rPr>
          <w:rFonts w:hint="cs"/>
          <w:color w:val="000000" w:themeColor="text1"/>
          <w:sz w:val="27"/>
          <w:rtl/>
        </w:rPr>
        <w:t>8ـ صحيح</w:t>
      </w:r>
      <w:r w:rsidR="00705AD7" w:rsidRPr="00BA4E01">
        <w:rPr>
          <w:rFonts w:hint="cs"/>
          <w:color w:val="000000" w:themeColor="text1"/>
          <w:sz w:val="27"/>
          <w:rtl/>
        </w:rPr>
        <w:t>ة</w:t>
      </w:r>
      <w:r w:rsidRPr="00BA4E01">
        <w:rPr>
          <w:rFonts w:hint="cs"/>
          <w:color w:val="000000" w:themeColor="text1"/>
          <w:sz w:val="27"/>
          <w:rtl/>
        </w:rPr>
        <w:t xml:space="preserve"> عبد الله بن سنان</w:t>
      </w:r>
      <w:r w:rsidR="00705AD7"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 xml:space="preserve">قال: </w:t>
      </w:r>
      <w:r w:rsidRPr="00BA4E01">
        <w:rPr>
          <w:rFonts w:hint="eastAsia"/>
          <w:b/>
          <w:color w:val="000000" w:themeColor="text1"/>
          <w:sz w:val="27"/>
          <w:rtl/>
        </w:rPr>
        <w:t>«</w:t>
      </w:r>
      <w:r w:rsidRPr="00BA4E01">
        <w:rPr>
          <w:rFonts w:hint="cs"/>
          <w:color w:val="000000" w:themeColor="text1"/>
          <w:sz w:val="27"/>
          <w:rtl/>
        </w:rPr>
        <w:t xml:space="preserve">قضى أمير </w:t>
      </w:r>
      <w:r w:rsidRPr="00BA4E01">
        <w:rPr>
          <w:rFonts w:hint="cs"/>
          <w:color w:val="000000" w:themeColor="text1"/>
          <w:sz w:val="27"/>
          <w:rtl/>
        </w:rPr>
        <w:lastRenderedPageBreak/>
        <w:t>المؤمنين</w:t>
      </w:r>
      <w:r w:rsidR="00BD56D3" w:rsidRPr="00BA4E01">
        <w:rPr>
          <w:rFonts w:cs="Mosawi" w:hint="cs"/>
          <w:color w:val="000000" w:themeColor="text1"/>
          <w:sz w:val="27"/>
          <w:szCs w:val="22"/>
          <w:rtl/>
        </w:rPr>
        <w:t>×</w:t>
      </w:r>
      <w:r w:rsidRPr="00BA4E01">
        <w:rPr>
          <w:rFonts w:hint="cs"/>
          <w:color w:val="000000" w:themeColor="text1"/>
          <w:sz w:val="27"/>
          <w:rtl/>
        </w:rPr>
        <w:t xml:space="preserve"> في</w:t>
      </w:r>
      <w:r w:rsidR="00705AD7" w:rsidRPr="00BA4E01">
        <w:rPr>
          <w:rFonts w:hint="cs"/>
          <w:color w:val="000000" w:themeColor="text1"/>
          <w:sz w:val="27"/>
          <w:rtl/>
        </w:rPr>
        <w:t xml:space="preserve"> </w:t>
      </w:r>
      <w:r w:rsidRPr="00BA4E01">
        <w:rPr>
          <w:rFonts w:hint="cs"/>
          <w:color w:val="000000" w:themeColor="text1"/>
          <w:sz w:val="27"/>
          <w:rtl/>
        </w:rPr>
        <w:t>مَن</w:t>
      </w:r>
      <w:r w:rsidR="00AF1576">
        <w:rPr>
          <w:rFonts w:hint="cs"/>
          <w:color w:val="000000" w:themeColor="text1"/>
          <w:sz w:val="27"/>
          <w:rtl/>
        </w:rPr>
        <w:t>ْ</w:t>
      </w:r>
      <w:r w:rsidRPr="00BA4E01">
        <w:rPr>
          <w:rFonts w:hint="cs"/>
          <w:color w:val="000000" w:themeColor="text1"/>
          <w:sz w:val="27"/>
          <w:rtl/>
        </w:rPr>
        <w:t xml:space="preserve"> أعتق عبداً سائبة أنّه لا ولاء لمواليه عليه، فإن</w:t>
      </w:r>
      <w:r w:rsidR="00AF1576">
        <w:rPr>
          <w:rFonts w:hint="cs"/>
          <w:color w:val="000000" w:themeColor="text1"/>
          <w:sz w:val="27"/>
          <w:rtl/>
        </w:rPr>
        <w:t>ْ</w:t>
      </w:r>
      <w:r w:rsidRPr="00BA4E01">
        <w:rPr>
          <w:rFonts w:hint="cs"/>
          <w:color w:val="000000" w:themeColor="text1"/>
          <w:sz w:val="27"/>
          <w:rtl/>
        </w:rPr>
        <w:t xml:space="preserve"> شاء توالى </w:t>
      </w:r>
      <w:r w:rsidR="00705AD7" w:rsidRPr="00BA4E01">
        <w:rPr>
          <w:rFonts w:hint="cs"/>
          <w:color w:val="000000" w:themeColor="text1"/>
          <w:sz w:val="27"/>
          <w:rtl/>
        </w:rPr>
        <w:t>إ</w:t>
      </w:r>
      <w:r w:rsidRPr="00BA4E01">
        <w:rPr>
          <w:rFonts w:hint="cs"/>
          <w:color w:val="000000" w:themeColor="text1"/>
          <w:sz w:val="27"/>
          <w:rtl/>
        </w:rPr>
        <w:t>لى رجل</w:t>
      </w:r>
      <w:r w:rsidR="00705AD7" w:rsidRPr="00BA4E01">
        <w:rPr>
          <w:rFonts w:hint="cs"/>
          <w:color w:val="000000" w:themeColor="text1"/>
          <w:sz w:val="27"/>
          <w:rtl/>
        </w:rPr>
        <w:t>ٍ</w:t>
      </w:r>
      <w:r w:rsidRPr="00BA4E01">
        <w:rPr>
          <w:rFonts w:hint="cs"/>
          <w:color w:val="000000" w:themeColor="text1"/>
          <w:sz w:val="27"/>
          <w:rtl/>
        </w:rPr>
        <w:t xml:space="preserve"> من المسلمين</w:t>
      </w:r>
      <w:r w:rsidR="00705AD7" w:rsidRPr="00BA4E01">
        <w:rPr>
          <w:rFonts w:hint="cs"/>
          <w:color w:val="000000" w:themeColor="text1"/>
          <w:sz w:val="27"/>
          <w:rtl/>
        </w:rPr>
        <w:t>،</w:t>
      </w:r>
      <w:r w:rsidRPr="00BA4E01">
        <w:rPr>
          <w:rFonts w:hint="cs"/>
          <w:color w:val="000000" w:themeColor="text1"/>
          <w:sz w:val="27"/>
          <w:rtl/>
        </w:rPr>
        <w:t xml:space="preserve"> فليُشهِد</w:t>
      </w:r>
      <w:r w:rsidR="00AF1576">
        <w:rPr>
          <w:rFonts w:hint="cs"/>
          <w:color w:val="000000" w:themeColor="text1"/>
          <w:sz w:val="27"/>
          <w:rtl/>
        </w:rPr>
        <w:t>ْ</w:t>
      </w:r>
      <w:r w:rsidRPr="00BA4E01">
        <w:rPr>
          <w:rFonts w:hint="cs"/>
          <w:color w:val="000000" w:themeColor="text1"/>
          <w:sz w:val="27"/>
          <w:rtl/>
        </w:rPr>
        <w:t xml:space="preserve"> أنّه يضمن جريرته وكلّ ح</w:t>
      </w:r>
      <w:r w:rsidR="00705AD7" w:rsidRPr="00BA4E01">
        <w:rPr>
          <w:rFonts w:hint="cs"/>
          <w:color w:val="000000" w:themeColor="text1"/>
          <w:sz w:val="27"/>
          <w:rtl/>
        </w:rPr>
        <w:t>َ</w:t>
      </w:r>
      <w:r w:rsidRPr="00BA4E01">
        <w:rPr>
          <w:rFonts w:hint="cs"/>
          <w:color w:val="000000" w:themeColor="text1"/>
          <w:sz w:val="27"/>
          <w:rtl/>
        </w:rPr>
        <w:t>د</w:t>
      </w:r>
      <w:r w:rsidR="00705AD7" w:rsidRPr="00BA4E01">
        <w:rPr>
          <w:rFonts w:hint="cs"/>
          <w:color w:val="000000" w:themeColor="text1"/>
          <w:sz w:val="27"/>
          <w:rtl/>
        </w:rPr>
        <w:t>َ</w:t>
      </w:r>
      <w:r w:rsidRPr="00BA4E01">
        <w:rPr>
          <w:rFonts w:hint="cs"/>
          <w:color w:val="000000" w:themeColor="text1"/>
          <w:sz w:val="27"/>
          <w:rtl/>
        </w:rPr>
        <w:t>ث</w:t>
      </w:r>
      <w:r w:rsidR="00705AD7" w:rsidRPr="00BA4E01">
        <w:rPr>
          <w:rFonts w:hint="cs"/>
          <w:color w:val="000000" w:themeColor="text1"/>
          <w:sz w:val="27"/>
          <w:rtl/>
        </w:rPr>
        <w:t>ٍ</w:t>
      </w:r>
      <w:r w:rsidRPr="00BA4E01">
        <w:rPr>
          <w:rFonts w:hint="cs"/>
          <w:color w:val="000000" w:themeColor="text1"/>
          <w:sz w:val="27"/>
          <w:rtl/>
        </w:rPr>
        <w:t xml:space="preserve"> يلزمه، فإذا فعل ذلك فهو يرثه، وإن</w:t>
      </w:r>
      <w:r w:rsidR="00AF1576">
        <w:rPr>
          <w:rFonts w:hint="cs"/>
          <w:color w:val="000000" w:themeColor="text1"/>
          <w:sz w:val="27"/>
          <w:rtl/>
        </w:rPr>
        <w:t>ْ</w:t>
      </w:r>
      <w:r w:rsidRPr="00BA4E01">
        <w:rPr>
          <w:rFonts w:hint="cs"/>
          <w:color w:val="000000" w:themeColor="text1"/>
          <w:sz w:val="27"/>
          <w:rtl/>
        </w:rPr>
        <w:t xml:space="preserve"> لم يفعل ذلك كان ميراثه يُرَدّ على إمام المسلمين</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85"/>
      </w:r>
      <w:r w:rsidRPr="00BA4E01">
        <w:rPr>
          <w:rFonts w:hint="cs"/>
          <w:b/>
          <w:color w:val="000000" w:themeColor="text1"/>
          <w:sz w:val="27"/>
          <w:vertAlign w:val="superscript"/>
          <w:rtl/>
        </w:rPr>
        <w:t>)</w:t>
      </w:r>
      <w:r w:rsidR="00705AD7" w:rsidRPr="00BA4E01">
        <w:rPr>
          <w:rFonts w:hint="cs"/>
          <w:color w:val="000000" w:themeColor="text1"/>
          <w:sz w:val="27"/>
          <w:rtl/>
        </w:rPr>
        <w:t>.</w:t>
      </w:r>
      <w:r w:rsidRPr="00BA4E01">
        <w:rPr>
          <w:rFonts w:hint="cs"/>
          <w:color w:val="000000" w:themeColor="text1"/>
          <w:sz w:val="27"/>
          <w:rtl/>
        </w:rPr>
        <w:t xml:space="preserve"> </w:t>
      </w:r>
    </w:p>
    <w:p w:rsidR="00953752" w:rsidRPr="00BA4E01" w:rsidRDefault="00953752" w:rsidP="007667E6">
      <w:pPr>
        <w:spacing w:line="380" w:lineRule="exact"/>
        <w:ind w:firstLine="561"/>
        <w:contextualSpacing/>
        <w:rPr>
          <w:color w:val="000000" w:themeColor="text1"/>
          <w:sz w:val="27"/>
          <w:rtl/>
        </w:rPr>
      </w:pPr>
      <w:r w:rsidRPr="00BA4E01">
        <w:rPr>
          <w:rFonts w:hint="cs"/>
          <w:color w:val="000000" w:themeColor="text1"/>
          <w:sz w:val="27"/>
          <w:rtl/>
        </w:rPr>
        <w:t>9ـ صحيح</w:t>
      </w:r>
      <w:r w:rsidR="00705AD7" w:rsidRPr="00BA4E01">
        <w:rPr>
          <w:rFonts w:hint="cs"/>
          <w:color w:val="000000" w:themeColor="text1"/>
          <w:sz w:val="27"/>
          <w:rtl/>
        </w:rPr>
        <w:t>ة</w:t>
      </w:r>
      <w:r w:rsidRPr="00BA4E01">
        <w:rPr>
          <w:rFonts w:hint="cs"/>
          <w:color w:val="000000" w:themeColor="text1"/>
          <w:sz w:val="27"/>
          <w:rtl/>
        </w:rPr>
        <w:t xml:space="preserve"> أبي بصير</w:t>
      </w:r>
      <w:r w:rsidR="00705AD7"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 xml:space="preserve">قال: </w:t>
      </w:r>
      <w:r w:rsidRPr="00BA4E01">
        <w:rPr>
          <w:rFonts w:hint="eastAsia"/>
          <w:b/>
          <w:color w:val="000000" w:themeColor="text1"/>
          <w:sz w:val="27"/>
          <w:rtl/>
        </w:rPr>
        <w:t>«</w:t>
      </w:r>
      <w:r w:rsidRPr="00BA4E01">
        <w:rPr>
          <w:rFonts w:hint="cs"/>
          <w:color w:val="000000" w:themeColor="text1"/>
          <w:sz w:val="27"/>
          <w:rtl/>
        </w:rPr>
        <w:t>السائبة ليس لأحد</w:t>
      </w:r>
      <w:r w:rsidR="00705AD7" w:rsidRPr="00BA4E01">
        <w:rPr>
          <w:rFonts w:hint="cs"/>
          <w:color w:val="000000" w:themeColor="text1"/>
          <w:sz w:val="27"/>
          <w:rtl/>
        </w:rPr>
        <w:t>ٍ</w:t>
      </w:r>
      <w:r w:rsidRPr="00BA4E01">
        <w:rPr>
          <w:rFonts w:hint="cs"/>
          <w:color w:val="000000" w:themeColor="text1"/>
          <w:sz w:val="27"/>
          <w:rtl/>
        </w:rPr>
        <w:t xml:space="preserve"> عليها سبيل</w:t>
      </w:r>
      <w:r w:rsidR="00705AD7" w:rsidRPr="00BA4E01">
        <w:rPr>
          <w:rFonts w:hint="cs"/>
          <w:color w:val="000000" w:themeColor="text1"/>
          <w:sz w:val="27"/>
          <w:rtl/>
        </w:rPr>
        <w:t>ٌ</w:t>
      </w:r>
      <w:r w:rsidRPr="00BA4E01">
        <w:rPr>
          <w:rFonts w:hint="cs"/>
          <w:color w:val="000000" w:themeColor="text1"/>
          <w:sz w:val="27"/>
          <w:rtl/>
        </w:rPr>
        <w:t>، فإن</w:t>
      </w:r>
      <w:r w:rsidR="00AF1576">
        <w:rPr>
          <w:rFonts w:hint="cs"/>
          <w:color w:val="000000" w:themeColor="text1"/>
          <w:sz w:val="27"/>
          <w:rtl/>
        </w:rPr>
        <w:t>ْ</w:t>
      </w:r>
      <w:r w:rsidRPr="00BA4E01">
        <w:rPr>
          <w:rFonts w:hint="cs"/>
          <w:color w:val="000000" w:themeColor="text1"/>
          <w:sz w:val="27"/>
          <w:rtl/>
        </w:rPr>
        <w:t xml:space="preserve"> والى أحداً فميراثه له، وجريرته عليه، وإن</w:t>
      </w:r>
      <w:r w:rsidR="00AF1576">
        <w:rPr>
          <w:rFonts w:hint="cs"/>
          <w:color w:val="000000" w:themeColor="text1"/>
          <w:sz w:val="27"/>
          <w:rtl/>
        </w:rPr>
        <w:t>ْ</w:t>
      </w:r>
      <w:r w:rsidRPr="00BA4E01">
        <w:rPr>
          <w:rFonts w:hint="cs"/>
          <w:color w:val="000000" w:themeColor="text1"/>
          <w:sz w:val="27"/>
          <w:rtl/>
        </w:rPr>
        <w:t xml:space="preserve"> لم يُوالِ أحداً فهو لأقرب الناس، لمولاه الذي أعتقه</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86"/>
      </w:r>
      <w:r w:rsidRPr="00BA4E01">
        <w:rPr>
          <w:rFonts w:hint="cs"/>
          <w:b/>
          <w:color w:val="000000" w:themeColor="text1"/>
          <w:sz w:val="27"/>
          <w:vertAlign w:val="superscript"/>
          <w:rtl/>
        </w:rPr>
        <w:t>)</w:t>
      </w:r>
      <w:r w:rsidRPr="00BA4E01">
        <w:rPr>
          <w:rFonts w:hint="cs"/>
          <w:color w:val="000000" w:themeColor="text1"/>
          <w:sz w:val="27"/>
          <w:rtl/>
          <w:lang w:bidi="fa-IR"/>
        </w:rPr>
        <w:t>.</w:t>
      </w:r>
      <w:r w:rsidRPr="00BA4E01">
        <w:rPr>
          <w:rFonts w:hint="cs"/>
          <w:color w:val="000000" w:themeColor="text1"/>
          <w:sz w:val="27"/>
          <w:rtl/>
        </w:rPr>
        <w:t xml:space="preserve"> </w:t>
      </w:r>
    </w:p>
    <w:p w:rsidR="00953752" w:rsidRPr="00BA4E01" w:rsidRDefault="00953752" w:rsidP="007667E6">
      <w:pPr>
        <w:spacing w:line="380" w:lineRule="exact"/>
        <w:ind w:firstLine="561"/>
        <w:contextualSpacing/>
        <w:rPr>
          <w:color w:val="000000" w:themeColor="text1"/>
          <w:sz w:val="27"/>
          <w:rtl/>
          <w:lang w:bidi="fa-IR"/>
        </w:rPr>
      </w:pPr>
      <w:r w:rsidRPr="00BA4E01">
        <w:rPr>
          <w:rFonts w:hint="cs"/>
          <w:color w:val="000000" w:themeColor="text1"/>
          <w:sz w:val="27"/>
          <w:rtl/>
        </w:rPr>
        <w:t xml:space="preserve">10ـ بل يُمكن الاستدلال أيضاً بما </w:t>
      </w:r>
      <w:r w:rsidR="00705AD7" w:rsidRPr="00BA4E01">
        <w:rPr>
          <w:rFonts w:hint="cs"/>
          <w:color w:val="000000" w:themeColor="text1"/>
          <w:sz w:val="27"/>
          <w:rtl/>
        </w:rPr>
        <w:t>أ</w:t>
      </w:r>
      <w:r w:rsidRPr="00BA4E01">
        <w:rPr>
          <w:rFonts w:hint="cs"/>
          <w:color w:val="000000" w:themeColor="text1"/>
          <w:sz w:val="27"/>
          <w:rtl/>
        </w:rPr>
        <w:t>طلق فيه لفظ (الموالاة أو المولى)</w:t>
      </w:r>
      <w:r w:rsidR="00705AD7" w:rsidRPr="00BA4E01">
        <w:rPr>
          <w:rFonts w:hint="cs"/>
          <w:color w:val="000000" w:themeColor="text1"/>
          <w:sz w:val="27"/>
          <w:rtl/>
        </w:rPr>
        <w:t>،</w:t>
      </w:r>
      <w:r w:rsidRPr="00BA4E01">
        <w:rPr>
          <w:rFonts w:hint="cs"/>
          <w:color w:val="000000" w:themeColor="text1"/>
          <w:sz w:val="27"/>
          <w:rtl/>
        </w:rPr>
        <w:t xml:space="preserve"> كصحيح</w:t>
      </w:r>
      <w:r w:rsidR="00705AD7" w:rsidRPr="00BA4E01">
        <w:rPr>
          <w:rFonts w:hint="cs"/>
          <w:color w:val="000000" w:themeColor="text1"/>
          <w:sz w:val="27"/>
          <w:rtl/>
        </w:rPr>
        <w:t>ة محم</w:t>
      </w:r>
      <w:r w:rsidRPr="00BA4E01">
        <w:rPr>
          <w:rFonts w:hint="cs"/>
          <w:color w:val="000000" w:themeColor="text1"/>
          <w:sz w:val="27"/>
          <w:rtl/>
        </w:rPr>
        <w:t>د الحلبي</w:t>
      </w:r>
      <w:r w:rsidR="00705AD7"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00705AD7" w:rsidRPr="00BA4E01">
        <w:rPr>
          <w:rFonts w:hint="cs"/>
          <w:color w:val="000000" w:themeColor="text1"/>
          <w:sz w:val="27"/>
          <w:rtl/>
        </w:rPr>
        <w:t>،</w:t>
      </w:r>
      <w:r w:rsidRPr="00BA4E01">
        <w:rPr>
          <w:rFonts w:hint="cs"/>
          <w:color w:val="000000" w:themeColor="text1"/>
          <w:sz w:val="27"/>
          <w:rtl/>
        </w:rPr>
        <w:t xml:space="preserve"> في قول الله تعالى: </w:t>
      </w:r>
      <w:r w:rsidRPr="00BA4E01">
        <w:rPr>
          <w:rFonts w:ascii="Mosawi" w:hAnsi="Mosawi" w:cs="Mosawi"/>
          <w:color w:val="000000" w:themeColor="text1"/>
          <w:rtl/>
        </w:rPr>
        <w:t>﴿</w:t>
      </w:r>
      <w:r w:rsidR="008235A1" w:rsidRPr="00BA4E01">
        <w:rPr>
          <w:b/>
          <w:bCs/>
          <w:color w:val="000000" w:themeColor="text1"/>
          <w:sz w:val="27"/>
          <w:rtl/>
        </w:rPr>
        <w:t>يَس</w:t>
      </w:r>
      <w:r w:rsidR="00AF1576">
        <w:rPr>
          <w:rFonts w:hint="cs"/>
          <w:b/>
          <w:bCs/>
          <w:color w:val="000000" w:themeColor="text1"/>
          <w:sz w:val="27"/>
          <w:rtl/>
        </w:rPr>
        <w:t>ْ</w:t>
      </w:r>
      <w:r w:rsidR="008235A1" w:rsidRPr="00BA4E01">
        <w:rPr>
          <w:b/>
          <w:bCs/>
          <w:color w:val="000000" w:themeColor="text1"/>
          <w:sz w:val="27"/>
          <w:rtl/>
        </w:rPr>
        <w:t>أَلُونَكَ عَن</w:t>
      </w:r>
      <w:r w:rsidR="008235A1" w:rsidRPr="00BA4E01">
        <w:rPr>
          <w:rFonts w:hint="cs"/>
          <w:b/>
          <w:bCs/>
          <w:color w:val="000000" w:themeColor="text1"/>
          <w:sz w:val="27"/>
          <w:rtl/>
        </w:rPr>
        <w:t>ِ</w:t>
      </w:r>
      <w:r w:rsidR="00AF1576">
        <w:rPr>
          <w:rFonts w:hint="cs"/>
          <w:b/>
          <w:bCs/>
          <w:color w:val="000000" w:themeColor="text1"/>
          <w:sz w:val="27"/>
          <w:rtl/>
        </w:rPr>
        <w:t>ْ</w:t>
      </w:r>
      <w:r w:rsidRPr="00BA4E01">
        <w:rPr>
          <w:b/>
          <w:bCs/>
          <w:color w:val="000000" w:themeColor="text1"/>
          <w:sz w:val="27"/>
          <w:rtl/>
        </w:rPr>
        <w:t xml:space="preserve"> الأَن</w:t>
      </w:r>
      <w:r w:rsidR="00AF1576">
        <w:rPr>
          <w:rFonts w:hint="cs"/>
          <w:b/>
          <w:bCs/>
          <w:color w:val="000000" w:themeColor="text1"/>
          <w:sz w:val="27"/>
          <w:rtl/>
        </w:rPr>
        <w:t>ْ</w:t>
      </w:r>
      <w:r w:rsidRPr="00BA4E01">
        <w:rPr>
          <w:b/>
          <w:bCs/>
          <w:color w:val="000000" w:themeColor="text1"/>
          <w:sz w:val="27"/>
          <w:rtl/>
        </w:rPr>
        <w:t>فَالِ</w:t>
      </w:r>
      <w:r w:rsidRPr="00BA4E01">
        <w:rPr>
          <w:rFonts w:ascii="Mosawi" w:hAnsi="Mosawi" w:cs="Mosawi"/>
          <w:color w:val="000000" w:themeColor="text1"/>
          <w:rtl/>
        </w:rPr>
        <w:t>﴾</w:t>
      </w:r>
      <w:r w:rsidR="008235A1" w:rsidRPr="00BA4E01">
        <w:rPr>
          <w:rFonts w:hint="cs"/>
          <w:color w:val="000000" w:themeColor="text1"/>
          <w:sz w:val="27"/>
          <w:rtl/>
        </w:rPr>
        <w:t xml:space="preserve"> (الأنفال: 1)</w:t>
      </w:r>
      <w:r w:rsidRPr="00BA4E01">
        <w:rPr>
          <w:rFonts w:hint="cs"/>
          <w:color w:val="000000" w:themeColor="text1"/>
          <w:sz w:val="27"/>
          <w:rtl/>
        </w:rPr>
        <w:t xml:space="preserve">، قال: </w:t>
      </w:r>
      <w:r w:rsidRPr="00BA4E01">
        <w:rPr>
          <w:rFonts w:hint="eastAsia"/>
          <w:b/>
          <w:color w:val="000000" w:themeColor="text1"/>
          <w:sz w:val="27"/>
          <w:rtl/>
        </w:rPr>
        <w:t>«</w:t>
      </w:r>
      <w:r w:rsidRPr="00BA4E01">
        <w:rPr>
          <w:rFonts w:hint="cs"/>
          <w:color w:val="000000" w:themeColor="text1"/>
          <w:sz w:val="27"/>
          <w:rtl/>
        </w:rPr>
        <w:t>م</w:t>
      </w:r>
      <w:r w:rsidR="008235A1" w:rsidRPr="00BA4E01">
        <w:rPr>
          <w:rFonts w:hint="cs"/>
          <w:color w:val="000000" w:themeColor="text1"/>
          <w:sz w:val="27"/>
          <w:rtl/>
        </w:rPr>
        <w:t>َ</w:t>
      </w:r>
      <w:r w:rsidRPr="00BA4E01">
        <w:rPr>
          <w:rFonts w:hint="cs"/>
          <w:color w:val="000000" w:themeColor="text1"/>
          <w:sz w:val="27"/>
          <w:rtl/>
        </w:rPr>
        <w:t>ن</w:t>
      </w:r>
      <w:r w:rsidR="00AF1576">
        <w:rPr>
          <w:rFonts w:hint="cs"/>
          <w:color w:val="000000" w:themeColor="text1"/>
          <w:sz w:val="27"/>
          <w:rtl/>
        </w:rPr>
        <w:t>ْ</w:t>
      </w:r>
      <w:r w:rsidRPr="00BA4E01">
        <w:rPr>
          <w:rFonts w:hint="cs"/>
          <w:color w:val="000000" w:themeColor="text1"/>
          <w:sz w:val="27"/>
          <w:rtl/>
        </w:rPr>
        <w:t xml:space="preserve"> مات وليس له مولى</w:t>
      </w:r>
      <w:r w:rsidR="008235A1" w:rsidRPr="00BA4E01">
        <w:rPr>
          <w:rFonts w:hint="cs"/>
          <w:color w:val="000000" w:themeColor="text1"/>
          <w:sz w:val="27"/>
          <w:rtl/>
        </w:rPr>
        <w:t>ً</w:t>
      </w:r>
      <w:r w:rsidRPr="00BA4E01">
        <w:rPr>
          <w:rFonts w:hint="cs"/>
          <w:color w:val="000000" w:themeColor="text1"/>
          <w:sz w:val="27"/>
          <w:rtl/>
        </w:rPr>
        <w:t xml:space="preserve"> فمال</w:t>
      </w:r>
      <w:r w:rsidR="008235A1" w:rsidRPr="00BA4E01">
        <w:rPr>
          <w:rFonts w:hint="cs"/>
          <w:color w:val="000000" w:themeColor="text1"/>
          <w:sz w:val="27"/>
          <w:rtl/>
        </w:rPr>
        <w:t>ُ</w:t>
      </w:r>
      <w:r w:rsidRPr="00BA4E01">
        <w:rPr>
          <w:rFonts w:hint="cs"/>
          <w:color w:val="000000" w:themeColor="text1"/>
          <w:sz w:val="27"/>
          <w:rtl/>
        </w:rPr>
        <w:t>ه من الأنفال</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87"/>
      </w:r>
      <w:r w:rsidRPr="00BA4E01">
        <w:rPr>
          <w:rFonts w:hint="cs"/>
          <w:b/>
          <w:color w:val="000000" w:themeColor="text1"/>
          <w:sz w:val="27"/>
          <w:vertAlign w:val="superscript"/>
          <w:rtl/>
        </w:rPr>
        <w:t>)</w:t>
      </w:r>
      <w:r w:rsidR="008235A1" w:rsidRPr="00BA4E01">
        <w:rPr>
          <w:rFonts w:hint="cs"/>
          <w:b/>
          <w:color w:val="000000" w:themeColor="text1"/>
          <w:sz w:val="27"/>
          <w:rtl/>
          <w:lang w:bidi="fa-IR"/>
        </w:rPr>
        <w:t>؛</w:t>
      </w:r>
      <w:r w:rsidRPr="00BA4E01">
        <w:rPr>
          <w:rFonts w:hint="cs"/>
          <w:color w:val="000000" w:themeColor="text1"/>
          <w:sz w:val="27"/>
          <w:rtl/>
        </w:rPr>
        <w:t xml:space="preserve"> وصحيح</w:t>
      </w:r>
      <w:r w:rsidR="008235A1" w:rsidRPr="00BA4E01">
        <w:rPr>
          <w:rFonts w:hint="cs"/>
          <w:color w:val="000000" w:themeColor="text1"/>
          <w:sz w:val="27"/>
          <w:rtl/>
        </w:rPr>
        <w:t>ة</w:t>
      </w:r>
      <w:r w:rsidRPr="00BA4E01">
        <w:rPr>
          <w:rFonts w:hint="cs"/>
          <w:color w:val="000000" w:themeColor="text1"/>
          <w:sz w:val="27"/>
          <w:rtl/>
        </w:rPr>
        <w:t xml:space="preserve"> أبان بن تغلب</w:t>
      </w:r>
      <w:r w:rsidRPr="00BA4E01">
        <w:rPr>
          <w:b/>
          <w:color w:val="000000" w:themeColor="text1"/>
          <w:sz w:val="27"/>
          <w:vertAlign w:val="superscript"/>
          <w:rtl/>
        </w:rPr>
        <w:t>(</w:t>
      </w:r>
      <w:r w:rsidRPr="00BA4E01">
        <w:rPr>
          <w:b/>
          <w:color w:val="000000" w:themeColor="text1"/>
          <w:sz w:val="27"/>
          <w:vertAlign w:val="superscript"/>
          <w:rtl/>
        </w:rPr>
        <w:endnoteReference w:id="588"/>
      </w:r>
      <w:r w:rsidRPr="00BA4E01">
        <w:rPr>
          <w:rFonts w:hint="cs"/>
          <w:b/>
          <w:color w:val="000000" w:themeColor="text1"/>
          <w:sz w:val="27"/>
          <w:vertAlign w:val="superscript"/>
          <w:rtl/>
        </w:rPr>
        <w:t>)</w:t>
      </w:r>
      <w:r w:rsidRPr="00BA4E01">
        <w:rPr>
          <w:rFonts w:hint="cs"/>
          <w:b/>
          <w:color w:val="000000" w:themeColor="text1"/>
          <w:sz w:val="27"/>
          <w:rtl/>
          <w:lang w:bidi="fa-IR"/>
        </w:rPr>
        <w:t xml:space="preserve"> </w:t>
      </w:r>
      <w:r w:rsidRPr="00BA4E01">
        <w:rPr>
          <w:rFonts w:hint="cs"/>
          <w:color w:val="000000" w:themeColor="text1"/>
          <w:sz w:val="27"/>
          <w:rtl/>
        </w:rPr>
        <w:t>قال: قال أبو عبد الله</w:t>
      </w:r>
      <w:r w:rsidR="00BD56D3" w:rsidRPr="00BA4E01">
        <w:rPr>
          <w:rFonts w:cs="Mosawi" w:hint="cs"/>
          <w:color w:val="000000" w:themeColor="text1"/>
          <w:sz w:val="27"/>
          <w:szCs w:val="22"/>
          <w:rtl/>
        </w:rPr>
        <w:t>×</w:t>
      </w:r>
      <w:r w:rsidRPr="00BA4E01">
        <w:rPr>
          <w:rFonts w:hint="cs"/>
          <w:color w:val="000000" w:themeColor="text1"/>
          <w:sz w:val="27"/>
          <w:rtl/>
        </w:rPr>
        <w:t xml:space="preserve">: </w:t>
      </w:r>
      <w:r w:rsidRPr="00BA4E01">
        <w:rPr>
          <w:rFonts w:hint="eastAsia"/>
          <w:b/>
          <w:color w:val="000000" w:themeColor="text1"/>
          <w:sz w:val="27"/>
          <w:rtl/>
        </w:rPr>
        <w:t>«</w:t>
      </w:r>
      <w:r w:rsidRPr="00BA4E01">
        <w:rPr>
          <w:rFonts w:hint="cs"/>
          <w:color w:val="000000" w:themeColor="text1"/>
          <w:sz w:val="27"/>
          <w:rtl/>
        </w:rPr>
        <w:t>م</w:t>
      </w:r>
      <w:r w:rsidR="008235A1" w:rsidRPr="00BA4E01">
        <w:rPr>
          <w:rFonts w:hint="cs"/>
          <w:color w:val="000000" w:themeColor="text1"/>
          <w:sz w:val="27"/>
          <w:rtl/>
        </w:rPr>
        <w:t>َ</w:t>
      </w:r>
      <w:r w:rsidRPr="00BA4E01">
        <w:rPr>
          <w:rFonts w:hint="cs"/>
          <w:color w:val="000000" w:themeColor="text1"/>
          <w:sz w:val="27"/>
          <w:rtl/>
        </w:rPr>
        <w:t xml:space="preserve">ن مات لا مولى له ولا ورثة فهو من أهل هذه الآية: </w:t>
      </w:r>
      <w:r w:rsidRPr="00BA4E01">
        <w:rPr>
          <w:rFonts w:ascii="Mosawi" w:hAnsi="Mosawi" w:cs="Mosawi"/>
          <w:color w:val="000000" w:themeColor="text1"/>
          <w:rtl/>
        </w:rPr>
        <w:t>﴿</w:t>
      </w:r>
      <w:r w:rsidR="008235A1" w:rsidRPr="00BA4E01">
        <w:rPr>
          <w:b/>
          <w:bCs/>
          <w:color w:val="000000" w:themeColor="text1"/>
          <w:sz w:val="27"/>
          <w:rtl/>
        </w:rPr>
        <w:t>يَس</w:t>
      </w:r>
      <w:r w:rsidR="00AF1576">
        <w:rPr>
          <w:rFonts w:hint="cs"/>
          <w:b/>
          <w:bCs/>
          <w:color w:val="000000" w:themeColor="text1"/>
          <w:sz w:val="27"/>
          <w:rtl/>
        </w:rPr>
        <w:t>ْ</w:t>
      </w:r>
      <w:r w:rsidR="008235A1" w:rsidRPr="00BA4E01">
        <w:rPr>
          <w:b/>
          <w:bCs/>
          <w:color w:val="000000" w:themeColor="text1"/>
          <w:sz w:val="27"/>
          <w:rtl/>
        </w:rPr>
        <w:t>أَلُونَكَ عَن</w:t>
      </w:r>
      <w:r w:rsidR="008235A1" w:rsidRPr="00BA4E01">
        <w:rPr>
          <w:rFonts w:hint="cs"/>
          <w:b/>
          <w:bCs/>
          <w:color w:val="000000" w:themeColor="text1"/>
          <w:sz w:val="27"/>
          <w:rtl/>
        </w:rPr>
        <w:t>ِ</w:t>
      </w:r>
      <w:r w:rsidR="00AF1576">
        <w:rPr>
          <w:rFonts w:hint="cs"/>
          <w:b/>
          <w:bCs/>
          <w:color w:val="000000" w:themeColor="text1"/>
          <w:sz w:val="27"/>
          <w:rtl/>
        </w:rPr>
        <w:t>ْ</w:t>
      </w:r>
      <w:r w:rsidRPr="00BA4E01">
        <w:rPr>
          <w:b/>
          <w:bCs/>
          <w:color w:val="000000" w:themeColor="text1"/>
          <w:sz w:val="27"/>
          <w:rtl/>
        </w:rPr>
        <w:t xml:space="preserve"> الأَن</w:t>
      </w:r>
      <w:r w:rsidR="00AF1576">
        <w:rPr>
          <w:rFonts w:hint="cs"/>
          <w:b/>
          <w:bCs/>
          <w:color w:val="000000" w:themeColor="text1"/>
          <w:sz w:val="27"/>
          <w:rtl/>
        </w:rPr>
        <w:t>ْ</w:t>
      </w:r>
      <w:r w:rsidRPr="00BA4E01">
        <w:rPr>
          <w:b/>
          <w:bCs/>
          <w:color w:val="000000" w:themeColor="text1"/>
          <w:sz w:val="27"/>
          <w:rtl/>
        </w:rPr>
        <w:t>فَالِ</w:t>
      </w:r>
      <w:r w:rsidRPr="00BA4E01">
        <w:rPr>
          <w:rFonts w:hint="cs"/>
          <w:b/>
          <w:bCs/>
          <w:color w:val="000000" w:themeColor="text1"/>
          <w:sz w:val="27"/>
          <w:rtl/>
        </w:rPr>
        <w:t xml:space="preserve"> ق</w:t>
      </w:r>
      <w:r w:rsidR="008235A1" w:rsidRPr="00BA4E01">
        <w:rPr>
          <w:rFonts w:hint="cs"/>
          <w:b/>
          <w:bCs/>
          <w:color w:val="000000" w:themeColor="text1"/>
          <w:sz w:val="27"/>
          <w:rtl/>
        </w:rPr>
        <w:t>ُ</w:t>
      </w:r>
      <w:r w:rsidRPr="00BA4E01">
        <w:rPr>
          <w:rFonts w:hint="cs"/>
          <w:b/>
          <w:bCs/>
          <w:color w:val="000000" w:themeColor="text1"/>
          <w:sz w:val="27"/>
          <w:rtl/>
        </w:rPr>
        <w:t>ل</w:t>
      </w:r>
      <w:r w:rsidR="00AF1576">
        <w:rPr>
          <w:rFonts w:hint="cs"/>
          <w:b/>
          <w:bCs/>
          <w:color w:val="000000" w:themeColor="text1"/>
          <w:sz w:val="27"/>
          <w:rtl/>
        </w:rPr>
        <w:t>ْ</w:t>
      </w:r>
      <w:r w:rsidRPr="00BA4E01">
        <w:rPr>
          <w:rFonts w:hint="cs"/>
          <w:b/>
          <w:bCs/>
          <w:color w:val="000000" w:themeColor="text1"/>
          <w:sz w:val="27"/>
          <w:rtl/>
        </w:rPr>
        <w:t xml:space="preserve"> الأ</w:t>
      </w:r>
      <w:r w:rsidR="008235A1" w:rsidRPr="00BA4E01">
        <w:rPr>
          <w:rFonts w:hint="cs"/>
          <w:b/>
          <w:bCs/>
          <w:color w:val="000000" w:themeColor="text1"/>
          <w:sz w:val="27"/>
          <w:rtl/>
        </w:rPr>
        <w:t>َ</w:t>
      </w:r>
      <w:r w:rsidRPr="00BA4E01">
        <w:rPr>
          <w:rFonts w:hint="cs"/>
          <w:b/>
          <w:bCs/>
          <w:color w:val="000000" w:themeColor="text1"/>
          <w:sz w:val="27"/>
          <w:rtl/>
        </w:rPr>
        <w:t>ن</w:t>
      </w:r>
      <w:r w:rsidR="00AF1576">
        <w:rPr>
          <w:rFonts w:hint="cs"/>
          <w:b/>
          <w:bCs/>
          <w:color w:val="000000" w:themeColor="text1"/>
          <w:sz w:val="27"/>
          <w:rtl/>
        </w:rPr>
        <w:t>ْ</w:t>
      </w:r>
      <w:r w:rsidRPr="00BA4E01">
        <w:rPr>
          <w:rFonts w:hint="cs"/>
          <w:b/>
          <w:bCs/>
          <w:color w:val="000000" w:themeColor="text1"/>
          <w:sz w:val="27"/>
          <w:rtl/>
        </w:rPr>
        <w:t>ف</w:t>
      </w:r>
      <w:r w:rsidR="008235A1" w:rsidRPr="00BA4E01">
        <w:rPr>
          <w:rFonts w:hint="cs"/>
          <w:b/>
          <w:bCs/>
          <w:color w:val="000000" w:themeColor="text1"/>
          <w:sz w:val="27"/>
          <w:rtl/>
        </w:rPr>
        <w:t>َ</w:t>
      </w:r>
      <w:r w:rsidRPr="00BA4E01">
        <w:rPr>
          <w:rFonts w:hint="cs"/>
          <w:b/>
          <w:bCs/>
          <w:color w:val="000000" w:themeColor="text1"/>
          <w:sz w:val="27"/>
          <w:rtl/>
        </w:rPr>
        <w:t>ال</w:t>
      </w:r>
      <w:r w:rsidR="008235A1" w:rsidRPr="00BA4E01">
        <w:rPr>
          <w:rFonts w:hint="cs"/>
          <w:b/>
          <w:bCs/>
          <w:color w:val="000000" w:themeColor="text1"/>
          <w:sz w:val="27"/>
          <w:rtl/>
        </w:rPr>
        <w:t>ُ</w:t>
      </w:r>
      <w:r w:rsidRPr="00BA4E01">
        <w:rPr>
          <w:rFonts w:hint="cs"/>
          <w:b/>
          <w:bCs/>
          <w:color w:val="000000" w:themeColor="text1"/>
          <w:sz w:val="27"/>
          <w:rtl/>
        </w:rPr>
        <w:t xml:space="preserve"> لله و</w:t>
      </w:r>
      <w:r w:rsidR="008235A1" w:rsidRPr="00BA4E01">
        <w:rPr>
          <w:rFonts w:hint="cs"/>
          <w:b/>
          <w:bCs/>
          <w:color w:val="000000" w:themeColor="text1"/>
          <w:sz w:val="27"/>
          <w:rtl/>
        </w:rPr>
        <w:t>َ</w:t>
      </w:r>
      <w:r w:rsidRPr="00BA4E01">
        <w:rPr>
          <w:rFonts w:hint="cs"/>
          <w:b/>
          <w:bCs/>
          <w:color w:val="000000" w:themeColor="text1"/>
          <w:sz w:val="27"/>
          <w:rtl/>
        </w:rPr>
        <w:t>الر</w:t>
      </w:r>
      <w:r w:rsidR="008235A1" w:rsidRPr="00BA4E01">
        <w:rPr>
          <w:rFonts w:hint="cs"/>
          <w:b/>
          <w:bCs/>
          <w:color w:val="000000" w:themeColor="text1"/>
          <w:sz w:val="27"/>
          <w:rtl/>
        </w:rPr>
        <w:t>َّ</w:t>
      </w:r>
      <w:r w:rsidRPr="00BA4E01">
        <w:rPr>
          <w:rFonts w:hint="cs"/>
          <w:b/>
          <w:bCs/>
          <w:color w:val="000000" w:themeColor="text1"/>
          <w:sz w:val="27"/>
          <w:rtl/>
        </w:rPr>
        <w:t>س</w:t>
      </w:r>
      <w:r w:rsidR="008235A1" w:rsidRPr="00BA4E01">
        <w:rPr>
          <w:rFonts w:hint="cs"/>
          <w:b/>
          <w:bCs/>
          <w:color w:val="000000" w:themeColor="text1"/>
          <w:sz w:val="27"/>
          <w:rtl/>
        </w:rPr>
        <w:t>ُ</w:t>
      </w:r>
      <w:r w:rsidRPr="00BA4E01">
        <w:rPr>
          <w:rFonts w:hint="cs"/>
          <w:b/>
          <w:bCs/>
          <w:color w:val="000000" w:themeColor="text1"/>
          <w:sz w:val="27"/>
          <w:rtl/>
        </w:rPr>
        <w:t>ول</w:t>
      </w:r>
      <w:r w:rsidR="008235A1" w:rsidRPr="00BA4E01">
        <w:rPr>
          <w:rFonts w:hint="cs"/>
          <w:b/>
          <w:bCs/>
          <w:color w:val="000000" w:themeColor="text1"/>
          <w:sz w:val="27"/>
          <w:rtl/>
        </w:rPr>
        <w:t>ِ</w:t>
      </w:r>
      <w:r w:rsidRPr="00BA4E01">
        <w:rPr>
          <w:rFonts w:ascii="Mosawi" w:hAnsi="Mosawi" w:cs="Mosawi"/>
          <w:color w:val="000000" w:themeColor="text1"/>
          <w:rtl/>
        </w:rPr>
        <w:t>﴾</w:t>
      </w:r>
      <w:r w:rsidR="008235A1" w:rsidRPr="00BA4E01">
        <w:rPr>
          <w:rFonts w:hint="cs"/>
          <w:color w:val="000000" w:themeColor="text1"/>
          <w:sz w:val="27"/>
          <w:rtl/>
        </w:rPr>
        <w:t xml:space="preserve"> (الأنفال: 1)</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589"/>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lang w:bidi="fa-IR"/>
        </w:rPr>
        <w:t xml:space="preserve"> </w:t>
      </w:r>
    </w:p>
    <w:p w:rsidR="00D63750" w:rsidRPr="00BA4E01" w:rsidRDefault="00953752" w:rsidP="007667E6">
      <w:pPr>
        <w:pStyle w:val="af5"/>
        <w:adjustRightInd w:val="0"/>
        <w:spacing w:line="380" w:lineRule="exact"/>
        <w:ind w:firstLine="562"/>
        <w:rPr>
          <w:rFonts w:cs="AL-Mohanad"/>
          <w:bCs w:val="0"/>
          <w:color w:val="000000" w:themeColor="text1"/>
          <w:sz w:val="27"/>
          <w:szCs w:val="27"/>
          <w:rtl/>
        </w:rPr>
      </w:pPr>
      <w:r w:rsidRPr="00BA4E01">
        <w:rPr>
          <w:rFonts w:cs="AL-Mohanad" w:hint="cs"/>
          <w:bCs w:val="0"/>
          <w:color w:val="000000" w:themeColor="text1"/>
          <w:sz w:val="27"/>
          <w:szCs w:val="27"/>
          <w:rtl/>
        </w:rPr>
        <w:t xml:space="preserve">ثمّ إنّه </w:t>
      </w:r>
      <w:r w:rsidRPr="00BA4E01">
        <w:rPr>
          <w:rFonts w:cs="AL-Mohanad"/>
          <w:bCs w:val="0"/>
          <w:color w:val="000000" w:themeColor="text1"/>
          <w:sz w:val="27"/>
          <w:szCs w:val="27"/>
          <w:rtl/>
        </w:rPr>
        <w:t>بناء</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على مشروعية مثل هذا العقد ينفتح البحث في بعض الجهات</w:t>
      </w:r>
      <w:r w:rsidR="008235A1"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نظير: صيغة هذا العقد، وحكمه من حيث اللزوم والجواز، وشروط المتعاقد</w:t>
      </w:r>
      <w:r w:rsidR="008235A1" w:rsidRPr="00BA4E01">
        <w:rPr>
          <w:rFonts w:cs="AL-Mohanad" w:hint="cs"/>
          <w:bCs w:val="0"/>
          <w:color w:val="000000" w:themeColor="text1"/>
          <w:sz w:val="27"/>
          <w:szCs w:val="27"/>
          <w:rtl/>
        </w:rPr>
        <w:t>َ</w:t>
      </w:r>
      <w:r w:rsidRPr="00BA4E01">
        <w:rPr>
          <w:rFonts w:cs="AL-Mohanad"/>
          <w:bCs w:val="0"/>
          <w:color w:val="000000" w:themeColor="text1"/>
          <w:sz w:val="27"/>
          <w:szCs w:val="27"/>
          <w:rtl/>
        </w:rPr>
        <w:t>ي</w:t>
      </w:r>
      <w:r w:rsidR="00AF1576">
        <w:rPr>
          <w:rFonts w:cs="AL-Mohanad" w:hint="cs"/>
          <w:bCs w:val="0"/>
          <w:color w:val="000000" w:themeColor="text1"/>
          <w:sz w:val="27"/>
          <w:szCs w:val="27"/>
          <w:rtl/>
        </w:rPr>
        <w:t>ْ</w:t>
      </w:r>
      <w:r w:rsidRPr="00BA4E01">
        <w:rPr>
          <w:rFonts w:cs="AL-Mohanad"/>
          <w:bCs w:val="0"/>
          <w:color w:val="000000" w:themeColor="text1"/>
          <w:sz w:val="27"/>
          <w:szCs w:val="27"/>
          <w:rtl/>
        </w:rPr>
        <w:t>ن، ومقدار ما يورث به، وهل يتعدّ</w:t>
      </w:r>
      <w:r w:rsidR="008235A1" w:rsidRPr="00BA4E01">
        <w:rPr>
          <w:rFonts w:cs="AL-Mohanad" w:hint="cs"/>
          <w:bCs w:val="0"/>
          <w:color w:val="000000" w:themeColor="text1"/>
          <w:sz w:val="27"/>
          <w:szCs w:val="27"/>
          <w:rtl/>
        </w:rPr>
        <w:t>َ</w:t>
      </w:r>
      <w:r w:rsidRPr="00BA4E01">
        <w:rPr>
          <w:rFonts w:cs="AL-Mohanad"/>
          <w:bCs w:val="0"/>
          <w:color w:val="000000" w:themeColor="text1"/>
          <w:sz w:val="27"/>
          <w:szCs w:val="27"/>
          <w:rtl/>
        </w:rPr>
        <w:t>ى الإرث بهذا الولاء من الضامن إلى أقاربه وورث</w:t>
      </w:r>
      <w:r w:rsidRPr="00BA4E01">
        <w:rPr>
          <w:rFonts w:cs="AL-Mohanad" w:hint="cs"/>
          <w:bCs w:val="0"/>
          <w:color w:val="000000" w:themeColor="text1"/>
          <w:sz w:val="27"/>
          <w:szCs w:val="27"/>
          <w:rtl/>
        </w:rPr>
        <w:t>ت</w:t>
      </w:r>
      <w:r w:rsidR="00D63750" w:rsidRPr="00BA4E01">
        <w:rPr>
          <w:rFonts w:cs="AL-Mohanad"/>
          <w:bCs w:val="0"/>
          <w:color w:val="000000" w:themeColor="text1"/>
          <w:sz w:val="27"/>
          <w:szCs w:val="27"/>
          <w:rtl/>
        </w:rPr>
        <w:t>ه أو لا؟</w:t>
      </w:r>
    </w:p>
    <w:p w:rsidR="00953752" w:rsidRPr="00BA4E01" w:rsidRDefault="00953752" w:rsidP="007667E6">
      <w:pPr>
        <w:pStyle w:val="af5"/>
        <w:adjustRightInd w:val="0"/>
        <w:spacing w:line="380" w:lineRule="exact"/>
        <w:ind w:firstLine="562"/>
        <w:rPr>
          <w:rFonts w:cs="AL-Mohanad"/>
          <w:bCs w:val="0"/>
          <w:color w:val="000000" w:themeColor="text1"/>
          <w:sz w:val="27"/>
          <w:szCs w:val="27"/>
          <w:rtl/>
        </w:rPr>
      </w:pPr>
      <w:r w:rsidRPr="00BA4E01">
        <w:rPr>
          <w:rFonts w:cs="AL-Mohanad"/>
          <w:bCs w:val="0"/>
          <w:color w:val="000000" w:themeColor="text1"/>
          <w:sz w:val="27"/>
          <w:szCs w:val="27"/>
          <w:rtl/>
        </w:rPr>
        <w:t>كما أنّه وقع البحث في رتبة هذا السبب</w:t>
      </w:r>
      <w:r w:rsidR="00D6375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فقد اختار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مامية أنّه متأخّ</w:t>
      </w:r>
      <w:r w:rsidR="00D63750" w:rsidRPr="00BA4E01">
        <w:rPr>
          <w:rFonts w:cs="AL-Mohanad" w:hint="cs"/>
          <w:bCs w:val="0"/>
          <w:color w:val="000000" w:themeColor="text1"/>
          <w:sz w:val="27"/>
          <w:szCs w:val="27"/>
          <w:rtl/>
        </w:rPr>
        <w:t>ِ</w:t>
      </w:r>
      <w:r w:rsidRPr="00BA4E01">
        <w:rPr>
          <w:rFonts w:cs="AL-Mohanad"/>
          <w:bCs w:val="0"/>
          <w:color w:val="000000" w:themeColor="text1"/>
          <w:sz w:val="27"/>
          <w:szCs w:val="27"/>
          <w:rtl/>
        </w:rPr>
        <w:t>ر عن الإرث بالنسب وولاء العتق، فلا يرث ضامن الجريرة إلا</w:t>
      </w:r>
      <w:r w:rsidR="00D6375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مع فقد كلّ</w:t>
      </w:r>
      <w:r w:rsidR="00D6375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مناسب</w:t>
      </w:r>
      <w:r w:rsidR="00D6375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وارث ـ من الطبقات الثلاث ـ</w:t>
      </w:r>
      <w:r w:rsidR="00D6375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ومع فقد كلّ</w:t>
      </w:r>
      <w:r w:rsidR="00D6375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منعم</w:t>
      </w:r>
      <w:r w:rsidR="00D63750"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وارث. ويجتمع مع الزوجية، فيرث معه الزوج والزوجة نصيبهما الأعلى. وهو مقدّ</w:t>
      </w:r>
      <w:r w:rsidR="00D63750" w:rsidRPr="00BA4E01">
        <w:rPr>
          <w:rFonts w:cs="AL-Mohanad" w:hint="cs"/>
          <w:bCs w:val="0"/>
          <w:color w:val="000000" w:themeColor="text1"/>
          <w:sz w:val="27"/>
          <w:szCs w:val="27"/>
          <w:rtl/>
        </w:rPr>
        <w:t>َ</w:t>
      </w:r>
      <w:r w:rsidRPr="00BA4E01">
        <w:rPr>
          <w:rFonts w:cs="AL-Mohanad"/>
          <w:bCs w:val="0"/>
          <w:color w:val="000000" w:themeColor="text1"/>
          <w:sz w:val="27"/>
          <w:szCs w:val="27"/>
          <w:rtl/>
        </w:rPr>
        <w:t>م عندهم على ولاء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مامة، فإذا فقد ضامن الجريرة يرث الإمام</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90"/>
      </w:r>
      <w:r w:rsidRPr="00BA4E01">
        <w:rPr>
          <w:rFonts w:cs="AL-Mohanad" w:hint="cs"/>
          <w:b/>
          <w:bCs w:val="0"/>
          <w:color w:val="000000" w:themeColor="text1"/>
          <w:sz w:val="27"/>
          <w:szCs w:val="27"/>
          <w:vertAlign w:val="superscript"/>
          <w:rtl/>
        </w:rPr>
        <w:t>)</w:t>
      </w:r>
      <w:r w:rsidR="00D63750"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7667E6">
      <w:pPr>
        <w:pStyle w:val="af5"/>
        <w:adjustRightInd w:val="0"/>
        <w:spacing w:line="380" w:lineRule="exact"/>
        <w:ind w:firstLine="567"/>
        <w:rPr>
          <w:rFonts w:cs="AL-Mohanad"/>
          <w:bCs w:val="0"/>
          <w:color w:val="000000" w:themeColor="text1"/>
          <w:sz w:val="27"/>
          <w:szCs w:val="27"/>
          <w:rtl/>
        </w:rPr>
      </w:pPr>
    </w:p>
    <w:p w:rsidR="00953752" w:rsidRPr="00BA4E01" w:rsidRDefault="00953752" w:rsidP="00E4663C">
      <w:pPr>
        <w:pStyle w:val="31"/>
        <w:spacing w:line="400" w:lineRule="exact"/>
        <w:rPr>
          <w:color w:val="000000" w:themeColor="text1"/>
          <w:rtl/>
          <w:lang w:bidi="fa-IR"/>
        </w:rPr>
      </w:pPr>
      <w:r w:rsidRPr="00BA4E01">
        <w:rPr>
          <w:rFonts w:hint="cs"/>
          <w:color w:val="000000" w:themeColor="text1"/>
          <w:rtl/>
          <w:lang w:bidi="fa-IR"/>
        </w:rPr>
        <w:t>الجهة الرابعة: في بيان النوع الثالث (ولاء مَن</w:t>
      </w:r>
      <w:r w:rsidR="00AF1576">
        <w:rPr>
          <w:rFonts w:hint="cs"/>
          <w:color w:val="000000" w:themeColor="text1"/>
          <w:rtl/>
          <w:lang w:bidi="fa-IR"/>
        </w:rPr>
        <w:t>ْ</w:t>
      </w:r>
      <w:r w:rsidRPr="00BA4E01">
        <w:rPr>
          <w:rFonts w:hint="cs"/>
          <w:color w:val="000000" w:themeColor="text1"/>
          <w:rtl/>
          <w:lang w:bidi="fa-IR"/>
        </w:rPr>
        <w:t xml:space="preserve"> أسلم على يد</w:t>
      </w:r>
      <w:r w:rsidR="00D63750" w:rsidRPr="00BA4E01">
        <w:rPr>
          <w:rFonts w:hint="cs"/>
          <w:color w:val="000000" w:themeColor="text1"/>
          <w:rtl/>
          <w:lang w:bidi="fa-IR"/>
        </w:rPr>
        <w:t>َ</w:t>
      </w:r>
      <w:r w:rsidRPr="00BA4E01">
        <w:rPr>
          <w:rFonts w:hint="cs"/>
          <w:color w:val="000000" w:themeColor="text1"/>
          <w:rtl/>
          <w:lang w:bidi="fa-IR"/>
        </w:rPr>
        <w:t>ي</w:t>
      </w:r>
      <w:r w:rsidR="00AF1576">
        <w:rPr>
          <w:rFonts w:hint="cs"/>
          <w:color w:val="000000" w:themeColor="text1"/>
          <w:rtl/>
          <w:lang w:bidi="fa-IR"/>
        </w:rPr>
        <w:t>ْ</w:t>
      </w:r>
      <w:r w:rsidRPr="00BA4E01">
        <w:rPr>
          <w:rFonts w:hint="cs"/>
          <w:color w:val="000000" w:themeColor="text1"/>
          <w:rtl/>
          <w:lang w:bidi="fa-IR"/>
        </w:rPr>
        <w:t>ه كافر</w:t>
      </w:r>
      <w:r w:rsidR="00D63750" w:rsidRPr="00BA4E01">
        <w:rPr>
          <w:rFonts w:hint="cs"/>
          <w:color w:val="000000" w:themeColor="text1"/>
          <w:rtl/>
          <w:lang w:bidi="fa-IR"/>
        </w:rPr>
        <w:t>ٌ</w:t>
      </w:r>
      <w:r w:rsidRPr="00BA4E01">
        <w:rPr>
          <w:rFonts w:hint="cs"/>
          <w:color w:val="000000" w:themeColor="text1"/>
          <w:rtl/>
          <w:lang w:bidi="fa-IR"/>
        </w:rPr>
        <w:t xml:space="preserve">) </w:t>
      </w:r>
    </w:p>
    <w:p w:rsidR="00953752" w:rsidRPr="00BA4E01" w:rsidRDefault="00953752" w:rsidP="007667E6">
      <w:pPr>
        <w:pStyle w:val="af5"/>
        <w:adjustRightInd w:val="0"/>
        <w:spacing w:line="380" w:lineRule="exact"/>
        <w:ind w:firstLine="562"/>
        <w:rPr>
          <w:rFonts w:cs="AL-Mohanad"/>
          <w:b/>
          <w:bCs w:val="0"/>
          <w:color w:val="000000" w:themeColor="text1"/>
          <w:sz w:val="27"/>
          <w:szCs w:val="27"/>
          <w:rtl/>
          <w:lang w:bidi="ar-IQ"/>
        </w:rPr>
      </w:pPr>
      <w:r w:rsidRPr="00BA4E01">
        <w:rPr>
          <w:rFonts w:cs="AL-Mohanad" w:hint="cs"/>
          <w:b/>
          <w:bCs w:val="0"/>
          <w:color w:val="000000" w:themeColor="text1"/>
          <w:sz w:val="27"/>
          <w:szCs w:val="27"/>
          <w:rtl/>
          <w:lang w:bidi="fa-IR"/>
        </w:rPr>
        <w:t>تفرّ</w:t>
      </w:r>
      <w:r w:rsidR="00D63750" w:rsidRPr="00BA4E01">
        <w:rPr>
          <w:rFonts w:cs="AL-Mohanad" w:hint="cs"/>
          <w:b/>
          <w:bCs w:val="0"/>
          <w:color w:val="000000" w:themeColor="text1"/>
          <w:sz w:val="27"/>
          <w:szCs w:val="27"/>
          <w:rtl/>
          <w:lang w:bidi="fa-IR"/>
        </w:rPr>
        <w:t>َد الم</w:t>
      </w:r>
      <w:r w:rsidRPr="00BA4E01">
        <w:rPr>
          <w:rFonts w:cs="AL-Mohanad" w:hint="cs"/>
          <w:b/>
          <w:bCs w:val="0"/>
          <w:color w:val="000000" w:themeColor="text1"/>
          <w:sz w:val="27"/>
          <w:szCs w:val="27"/>
          <w:rtl/>
          <w:lang w:bidi="fa-IR"/>
        </w:rPr>
        <w:t>حقّ</w:t>
      </w:r>
      <w:r w:rsidR="00D63750" w:rsidRPr="00BA4E01">
        <w:rPr>
          <w:rFonts w:cs="AL-Mohanad" w:hint="cs"/>
          <w:b/>
          <w:bCs w:val="0"/>
          <w:color w:val="000000" w:themeColor="text1"/>
          <w:sz w:val="27"/>
          <w:szCs w:val="27"/>
          <w:rtl/>
          <w:lang w:bidi="fa-IR"/>
        </w:rPr>
        <w:t>ِ</w:t>
      </w:r>
      <w:r w:rsidRPr="00BA4E01">
        <w:rPr>
          <w:rFonts w:cs="AL-Mohanad" w:hint="cs"/>
          <w:b/>
          <w:bCs w:val="0"/>
          <w:color w:val="000000" w:themeColor="text1"/>
          <w:sz w:val="27"/>
          <w:szCs w:val="27"/>
          <w:rtl/>
          <w:lang w:bidi="fa-IR"/>
        </w:rPr>
        <w:t>ق الطوسي من الإمامية بالقول بثبوت</w:t>
      </w:r>
      <w:r w:rsidRPr="00BA4E01">
        <w:rPr>
          <w:rFonts w:cs="AL-Mohanad" w:hint="cs"/>
          <w:b/>
          <w:bCs w:val="0"/>
          <w:color w:val="000000" w:themeColor="text1"/>
          <w:sz w:val="27"/>
          <w:szCs w:val="27"/>
          <w:rtl/>
          <w:lang w:bidi="ar-IQ"/>
        </w:rPr>
        <w:t xml:space="preserve"> </w:t>
      </w:r>
      <w:r w:rsidRPr="00BA4E01">
        <w:rPr>
          <w:rFonts w:cs="AL-Mohanad" w:hint="cs"/>
          <w:b/>
          <w:bCs w:val="0"/>
          <w:color w:val="000000" w:themeColor="text1"/>
          <w:sz w:val="27"/>
          <w:szCs w:val="27"/>
          <w:rtl/>
          <w:lang w:bidi="fa-IR"/>
        </w:rPr>
        <w:t>ولاء لمَن</w:t>
      </w:r>
      <w:r w:rsidR="00AF1576">
        <w:rPr>
          <w:rFonts w:cs="AL-Mohanad" w:hint="cs"/>
          <w:b/>
          <w:bCs w:val="0"/>
          <w:color w:val="000000" w:themeColor="text1"/>
          <w:sz w:val="27"/>
          <w:szCs w:val="27"/>
          <w:rtl/>
          <w:lang w:bidi="fa-IR"/>
        </w:rPr>
        <w:t>ْ</w:t>
      </w:r>
      <w:r w:rsidRPr="00BA4E01">
        <w:rPr>
          <w:rFonts w:cs="AL-Mohanad" w:hint="cs"/>
          <w:b/>
          <w:bCs w:val="0"/>
          <w:color w:val="000000" w:themeColor="text1"/>
          <w:sz w:val="27"/>
          <w:szCs w:val="27"/>
          <w:rtl/>
          <w:lang w:bidi="fa-IR"/>
        </w:rPr>
        <w:t xml:space="preserve"> أسلم على يد</w:t>
      </w:r>
      <w:r w:rsidR="00AF1576">
        <w:rPr>
          <w:rFonts w:cs="AL-Mohanad" w:hint="cs"/>
          <w:b/>
          <w:bCs w:val="0"/>
          <w:color w:val="000000" w:themeColor="text1"/>
          <w:sz w:val="27"/>
          <w:szCs w:val="27"/>
          <w:rtl/>
          <w:lang w:bidi="fa-IR"/>
        </w:rPr>
        <w:t>َ</w:t>
      </w:r>
      <w:r w:rsidRPr="00BA4E01">
        <w:rPr>
          <w:rFonts w:cs="AL-Mohanad" w:hint="cs"/>
          <w:b/>
          <w:bCs w:val="0"/>
          <w:color w:val="000000" w:themeColor="text1"/>
          <w:sz w:val="27"/>
          <w:szCs w:val="27"/>
          <w:rtl/>
          <w:lang w:bidi="fa-IR"/>
        </w:rPr>
        <w:t>ي</w:t>
      </w:r>
      <w:r w:rsidR="00AF1576">
        <w:rPr>
          <w:rFonts w:cs="AL-Mohanad" w:hint="cs"/>
          <w:b/>
          <w:bCs w:val="0"/>
          <w:color w:val="000000" w:themeColor="text1"/>
          <w:sz w:val="27"/>
          <w:szCs w:val="27"/>
          <w:rtl/>
          <w:lang w:bidi="fa-IR"/>
        </w:rPr>
        <w:t>ْ</w:t>
      </w:r>
      <w:r w:rsidRPr="00BA4E01">
        <w:rPr>
          <w:rFonts w:cs="AL-Mohanad" w:hint="cs"/>
          <w:b/>
          <w:bCs w:val="0"/>
          <w:color w:val="000000" w:themeColor="text1"/>
          <w:sz w:val="27"/>
          <w:szCs w:val="27"/>
          <w:rtl/>
          <w:lang w:bidi="fa-IR"/>
        </w:rPr>
        <w:t>ه كافر</w:t>
      </w:r>
      <w:r w:rsidRPr="00BA4E01">
        <w:rPr>
          <w:rFonts w:cs="AL-Mohanad"/>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591"/>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sz w:val="27"/>
          <w:szCs w:val="27"/>
          <w:rtl/>
          <w:lang w:bidi="fa-IR"/>
        </w:rPr>
        <w:t>، إن</w:t>
      </w:r>
      <w:r w:rsidR="00AF1576">
        <w:rPr>
          <w:rFonts w:cs="AL-Mohanad" w:hint="cs"/>
          <w:b/>
          <w:bCs w:val="0"/>
          <w:color w:val="000000" w:themeColor="text1"/>
          <w:sz w:val="27"/>
          <w:szCs w:val="27"/>
          <w:rtl/>
          <w:lang w:bidi="fa-IR"/>
        </w:rPr>
        <w:t>ْ</w:t>
      </w:r>
      <w:r w:rsidRPr="00BA4E01">
        <w:rPr>
          <w:rFonts w:cs="AL-Mohanad" w:hint="cs"/>
          <w:b/>
          <w:bCs w:val="0"/>
          <w:color w:val="000000" w:themeColor="text1"/>
          <w:sz w:val="27"/>
          <w:szCs w:val="27"/>
          <w:rtl/>
          <w:lang w:bidi="fa-IR"/>
        </w:rPr>
        <w:t xml:space="preserve"> مات</w:t>
      </w:r>
      <w:r w:rsidR="00D63750" w:rsidRPr="00BA4E01">
        <w:rPr>
          <w:rFonts w:cs="AL-Mohanad" w:hint="cs"/>
          <w:b/>
          <w:bCs w:val="0"/>
          <w:color w:val="000000" w:themeColor="text1"/>
          <w:sz w:val="27"/>
          <w:szCs w:val="27"/>
          <w:rtl/>
          <w:lang w:bidi="fa-IR"/>
        </w:rPr>
        <w:t>،</w:t>
      </w:r>
      <w:r w:rsidRPr="00BA4E01">
        <w:rPr>
          <w:rFonts w:cs="AL-Mohanad" w:hint="cs"/>
          <w:b/>
          <w:bCs w:val="0"/>
          <w:color w:val="000000" w:themeColor="text1"/>
          <w:sz w:val="27"/>
          <w:szCs w:val="27"/>
          <w:rtl/>
          <w:lang w:bidi="fa-IR"/>
        </w:rPr>
        <w:t xml:space="preserve"> ولم يكن له وارث</w:t>
      </w:r>
      <w:r w:rsidR="00D63750" w:rsidRPr="00BA4E01">
        <w:rPr>
          <w:rFonts w:cs="AL-Mohanad" w:hint="cs"/>
          <w:b/>
          <w:bCs w:val="0"/>
          <w:color w:val="000000" w:themeColor="text1"/>
          <w:sz w:val="27"/>
          <w:szCs w:val="27"/>
          <w:rtl/>
          <w:lang w:bidi="fa-IR"/>
        </w:rPr>
        <w:t>ٌ</w:t>
      </w:r>
      <w:r w:rsidRPr="00BA4E01">
        <w:rPr>
          <w:rFonts w:cs="AL-Mohanad" w:hint="cs"/>
          <w:b/>
          <w:bCs w:val="0"/>
          <w:color w:val="000000" w:themeColor="text1"/>
          <w:sz w:val="27"/>
          <w:szCs w:val="27"/>
          <w:rtl/>
          <w:lang w:bidi="fa-IR"/>
        </w:rPr>
        <w:t xml:space="preserve"> نسبي ولا زوج ولا مولى عُتاقة</w:t>
      </w:r>
      <w:r w:rsidR="00D63750" w:rsidRPr="00BA4E01">
        <w:rPr>
          <w:rFonts w:cs="AL-Mohanad" w:hint="cs"/>
          <w:b/>
          <w:bCs w:val="0"/>
          <w:color w:val="000000" w:themeColor="text1"/>
          <w:sz w:val="27"/>
          <w:szCs w:val="27"/>
          <w:rtl/>
          <w:lang w:bidi="fa-IR"/>
        </w:rPr>
        <w:t>، ورثه الم</w:t>
      </w:r>
      <w:r w:rsidRPr="00BA4E01">
        <w:rPr>
          <w:rFonts w:cs="AL-Mohanad" w:hint="cs"/>
          <w:b/>
          <w:bCs w:val="0"/>
          <w:color w:val="000000" w:themeColor="text1"/>
          <w:sz w:val="27"/>
          <w:szCs w:val="27"/>
          <w:rtl/>
          <w:lang w:bidi="fa-IR"/>
        </w:rPr>
        <w:t xml:space="preserve">سلم الذي دعاه </w:t>
      </w:r>
      <w:r w:rsidR="00D63750" w:rsidRPr="00BA4E01">
        <w:rPr>
          <w:rFonts w:cs="AL-Mohanad" w:hint="cs"/>
          <w:b/>
          <w:bCs w:val="0"/>
          <w:color w:val="000000" w:themeColor="text1"/>
          <w:sz w:val="27"/>
          <w:szCs w:val="27"/>
          <w:rtl/>
          <w:lang w:bidi="fa-IR"/>
        </w:rPr>
        <w:t>إ</w:t>
      </w:r>
      <w:r w:rsidRPr="00BA4E01">
        <w:rPr>
          <w:rFonts w:cs="AL-Mohanad" w:hint="cs"/>
          <w:b/>
          <w:bCs w:val="0"/>
          <w:color w:val="000000" w:themeColor="text1"/>
          <w:sz w:val="27"/>
          <w:szCs w:val="27"/>
          <w:rtl/>
          <w:lang w:bidi="fa-IR"/>
        </w:rPr>
        <w:t xml:space="preserve">لى الإسلام وهداه إليه. </w:t>
      </w:r>
    </w:p>
    <w:p w:rsidR="00D63750" w:rsidRPr="00BA4E01" w:rsidRDefault="00D63750" w:rsidP="007667E6">
      <w:pPr>
        <w:pStyle w:val="af5"/>
        <w:adjustRightInd w:val="0"/>
        <w:spacing w:line="380" w:lineRule="exact"/>
        <w:ind w:firstLine="567"/>
        <w:rPr>
          <w:rFonts w:cs="AL-Mohanad"/>
          <w:b/>
          <w:bCs w:val="0"/>
          <w:color w:val="000000" w:themeColor="text1"/>
          <w:sz w:val="27"/>
          <w:szCs w:val="27"/>
          <w:rtl/>
          <w:lang w:bidi="ar-IQ"/>
        </w:rPr>
      </w:pPr>
    </w:p>
    <w:p w:rsidR="00953752" w:rsidRPr="00BA4E01" w:rsidRDefault="00953752" w:rsidP="00E4663C">
      <w:pPr>
        <w:pStyle w:val="31"/>
        <w:spacing w:line="400" w:lineRule="exact"/>
        <w:rPr>
          <w:color w:val="000000" w:themeColor="text1"/>
          <w:rtl/>
          <w:lang w:bidi="ar-IQ"/>
        </w:rPr>
      </w:pPr>
      <w:r w:rsidRPr="00BA4E01">
        <w:rPr>
          <w:rFonts w:hint="cs"/>
          <w:color w:val="000000" w:themeColor="text1"/>
          <w:rtl/>
          <w:lang w:bidi="ar-IQ"/>
        </w:rPr>
        <w:t>الاستدلال</w:t>
      </w:r>
      <w:r w:rsidR="003935E8" w:rsidRPr="00BA4E01">
        <w:rPr>
          <w:rFonts w:hint="cs"/>
          <w:color w:val="000000" w:themeColor="text1"/>
          <w:rtl/>
          <w:lang w:bidi="ar-IQ"/>
        </w:rPr>
        <w:t xml:space="preserve"> بالسنّة</w:t>
      </w:r>
      <w:r w:rsidRPr="00BA4E01">
        <w:rPr>
          <w:rFonts w:hint="cs"/>
          <w:color w:val="000000" w:themeColor="text1"/>
          <w:rtl/>
          <w:lang w:bidi="ar-IQ"/>
        </w:rPr>
        <w:t xml:space="preserve"> </w:t>
      </w:r>
    </w:p>
    <w:p w:rsidR="00953752" w:rsidRPr="00BA4E01" w:rsidRDefault="00953752" w:rsidP="00617CC2">
      <w:pPr>
        <w:rPr>
          <w:color w:val="000000" w:themeColor="text1"/>
          <w:sz w:val="27"/>
          <w:rtl/>
          <w:lang w:bidi="fa-IR"/>
        </w:rPr>
      </w:pPr>
      <w:r w:rsidRPr="00BA4E01">
        <w:rPr>
          <w:rFonts w:hint="cs"/>
          <w:color w:val="000000" w:themeColor="text1"/>
          <w:sz w:val="27"/>
          <w:rtl/>
          <w:lang w:bidi="ar-IQ"/>
        </w:rPr>
        <w:t>من الواضح أن</w:t>
      </w:r>
      <w:r w:rsidR="00D63750" w:rsidRPr="00BA4E01">
        <w:rPr>
          <w:rFonts w:hint="cs"/>
          <w:color w:val="000000" w:themeColor="text1"/>
          <w:sz w:val="27"/>
          <w:rtl/>
          <w:lang w:bidi="ar-IQ"/>
        </w:rPr>
        <w:t>ّه</w:t>
      </w:r>
      <w:r w:rsidRPr="00BA4E01">
        <w:rPr>
          <w:rFonts w:hint="cs"/>
          <w:color w:val="000000" w:themeColor="text1"/>
          <w:sz w:val="27"/>
          <w:rtl/>
          <w:lang w:bidi="ar-IQ"/>
        </w:rPr>
        <w:t xml:space="preserve"> لا نصّ من الكتاب دالّ</w:t>
      </w:r>
      <w:r w:rsidR="00D63750" w:rsidRPr="00BA4E01">
        <w:rPr>
          <w:rFonts w:hint="cs"/>
          <w:color w:val="000000" w:themeColor="text1"/>
          <w:sz w:val="27"/>
          <w:rtl/>
          <w:lang w:bidi="ar-IQ"/>
        </w:rPr>
        <w:t>ٌ</w:t>
      </w:r>
      <w:r w:rsidRPr="00BA4E01">
        <w:rPr>
          <w:rFonts w:hint="cs"/>
          <w:color w:val="000000" w:themeColor="text1"/>
          <w:sz w:val="27"/>
          <w:rtl/>
          <w:lang w:bidi="ar-IQ"/>
        </w:rPr>
        <w:t xml:space="preserve"> على ذلك</w:t>
      </w:r>
      <w:r w:rsidR="00D63750" w:rsidRPr="00BA4E01">
        <w:rPr>
          <w:rFonts w:hint="cs"/>
          <w:color w:val="000000" w:themeColor="text1"/>
          <w:sz w:val="27"/>
          <w:rtl/>
          <w:lang w:bidi="ar-IQ"/>
        </w:rPr>
        <w:t>،</w:t>
      </w:r>
      <w:r w:rsidRPr="00BA4E01">
        <w:rPr>
          <w:rFonts w:hint="cs"/>
          <w:color w:val="000000" w:themeColor="text1"/>
          <w:sz w:val="27"/>
          <w:rtl/>
          <w:lang w:bidi="ar-IQ"/>
        </w:rPr>
        <w:t xml:space="preserve"> لا صريحاً ولا تلويحاً، لكن</w:t>
      </w:r>
      <w:r w:rsidR="008E364F">
        <w:rPr>
          <w:rFonts w:hint="cs"/>
          <w:color w:val="000000" w:themeColor="text1"/>
          <w:sz w:val="27"/>
          <w:rtl/>
          <w:lang w:bidi="ar-IQ"/>
        </w:rPr>
        <w:t>ْ</w:t>
      </w:r>
      <w:r w:rsidR="00D63750" w:rsidRPr="00BA4E01">
        <w:rPr>
          <w:rFonts w:hint="cs"/>
          <w:color w:val="000000" w:themeColor="text1"/>
          <w:sz w:val="27"/>
          <w:rtl/>
          <w:lang w:bidi="ar-IQ"/>
        </w:rPr>
        <w:t xml:space="preserve"> </w:t>
      </w:r>
      <w:r w:rsidR="00D63750" w:rsidRPr="00BA4E01">
        <w:rPr>
          <w:rFonts w:hint="cs"/>
          <w:color w:val="000000" w:themeColor="text1"/>
          <w:sz w:val="27"/>
          <w:rtl/>
          <w:lang w:bidi="ar-IQ"/>
        </w:rPr>
        <w:lastRenderedPageBreak/>
        <w:t>ي</w:t>
      </w:r>
      <w:r w:rsidRPr="00BA4E01">
        <w:rPr>
          <w:rFonts w:hint="cs"/>
          <w:color w:val="000000" w:themeColor="text1"/>
          <w:sz w:val="27"/>
          <w:rtl/>
          <w:lang w:bidi="ar-IQ"/>
        </w:rPr>
        <w:t xml:space="preserve">مكن الاستدلال له بالسنّة: </w:t>
      </w:r>
    </w:p>
    <w:p w:rsidR="00953752" w:rsidRPr="00BA4E01" w:rsidRDefault="00617CC2" w:rsidP="00617CC2">
      <w:pPr>
        <w:pStyle w:val="af5"/>
        <w:adjustRightInd w:val="0"/>
        <w:spacing w:line="400" w:lineRule="exact"/>
        <w:ind w:firstLine="562"/>
        <w:rPr>
          <w:rFonts w:cs="AL-Mohanad"/>
          <w:bCs w:val="0"/>
          <w:color w:val="000000" w:themeColor="text1"/>
          <w:sz w:val="27"/>
          <w:szCs w:val="27"/>
          <w:rtl/>
          <w:lang w:bidi="fa-IR"/>
        </w:rPr>
      </w:pPr>
      <w:r>
        <w:rPr>
          <w:rFonts w:cs="AL-Mohanad" w:hint="cs"/>
          <w:b/>
          <w:color w:val="000000" w:themeColor="text1"/>
          <w:sz w:val="27"/>
          <w:szCs w:val="27"/>
          <w:rtl/>
          <w:lang w:bidi="fa-IR"/>
        </w:rPr>
        <w:t>النصّ الأوّل</w:t>
      </w:r>
      <w:r w:rsidRPr="00617CC2">
        <w:rPr>
          <w:rFonts w:cs="AL-Mohanad" w:hint="cs"/>
          <w:bCs w:val="0"/>
          <w:color w:val="000000" w:themeColor="text1"/>
          <w:sz w:val="27"/>
          <w:szCs w:val="27"/>
          <w:rtl/>
          <w:lang w:bidi="fa-IR"/>
        </w:rPr>
        <w:t xml:space="preserve">: </w:t>
      </w:r>
      <w:r w:rsidR="00953752" w:rsidRPr="00BA4E01">
        <w:rPr>
          <w:rFonts w:cs="AL-Mohanad" w:hint="cs"/>
          <w:bCs w:val="0"/>
          <w:color w:val="000000" w:themeColor="text1"/>
          <w:sz w:val="27"/>
          <w:szCs w:val="27"/>
          <w:rtl/>
          <w:lang w:bidi="fa-IR"/>
        </w:rPr>
        <w:t>معتبرة السكوني</w:t>
      </w:r>
      <w:r w:rsidR="00953752" w:rsidRPr="00BA4E01">
        <w:rPr>
          <w:rFonts w:cs="AL-Mohanad" w:hint="cs"/>
          <w:b/>
          <w:bCs w:val="0"/>
          <w:color w:val="000000" w:themeColor="text1"/>
          <w:sz w:val="27"/>
          <w:szCs w:val="27"/>
          <w:vertAlign w:val="superscript"/>
          <w:rtl/>
        </w:rPr>
        <w:t>(</w:t>
      </w:r>
      <w:r w:rsidR="00953752" w:rsidRPr="00BA4E01">
        <w:rPr>
          <w:rFonts w:cs="AL-Mohanad"/>
          <w:b/>
          <w:bCs w:val="0"/>
          <w:color w:val="000000" w:themeColor="text1"/>
          <w:sz w:val="27"/>
          <w:szCs w:val="27"/>
          <w:vertAlign w:val="superscript"/>
          <w:rtl/>
        </w:rPr>
        <w:endnoteReference w:id="592"/>
      </w:r>
      <w:r w:rsidR="00953752" w:rsidRPr="00BA4E01">
        <w:rPr>
          <w:rFonts w:cs="AL-Mohanad" w:hint="cs"/>
          <w:b/>
          <w:bCs w:val="0"/>
          <w:color w:val="000000" w:themeColor="text1"/>
          <w:sz w:val="27"/>
          <w:szCs w:val="27"/>
          <w:vertAlign w:val="superscript"/>
          <w:rtl/>
        </w:rPr>
        <w:t>)</w:t>
      </w:r>
      <w:r w:rsidR="00D63750" w:rsidRPr="00BA4E01">
        <w:rPr>
          <w:rFonts w:cs="AL-Mohanad" w:hint="cs"/>
          <w:b/>
          <w:bCs w:val="0"/>
          <w:color w:val="000000" w:themeColor="text1"/>
          <w:sz w:val="27"/>
          <w:szCs w:val="27"/>
          <w:rtl/>
          <w:lang w:bidi="fa-IR"/>
        </w:rPr>
        <w:t>،</w:t>
      </w:r>
      <w:r w:rsidR="00953752" w:rsidRPr="00BA4E01">
        <w:rPr>
          <w:rFonts w:cs="AL-Mohanad" w:hint="cs"/>
          <w:b/>
          <w:bCs w:val="0"/>
          <w:color w:val="000000" w:themeColor="text1"/>
          <w:sz w:val="27"/>
          <w:szCs w:val="27"/>
          <w:rtl/>
          <w:lang w:bidi="fa-IR"/>
        </w:rPr>
        <w:t xml:space="preserve"> </w:t>
      </w:r>
      <w:r w:rsidR="00953752" w:rsidRPr="00BA4E01">
        <w:rPr>
          <w:rFonts w:cs="AL-Mohanad"/>
          <w:bCs w:val="0"/>
          <w:color w:val="000000" w:themeColor="text1"/>
          <w:sz w:val="27"/>
          <w:szCs w:val="27"/>
          <w:rtl/>
          <w:lang w:bidi="fa-IR"/>
        </w:rPr>
        <w:t xml:space="preserve">عن </w:t>
      </w:r>
      <w:r w:rsidR="00953752" w:rsidRPr="00BA4E01">
        <w:rPr>
          <w:rFonts w:cs="AL-Mohanad" w:hint="cs"/>
          <w:bCs w:val="0"/>
          <w:color w:val="000000" w:themeColor="text1"/>
          <w:sz w:val="27"/>
          <w:szCs w:val="27"/>
          <w:rtl/>
          <w:lang w:bidi="fa-IR"/>
        </w:rPr>
        <w:t>أبي عبد الله</w:t>
      </w:r>
      <w:r w:rsidR="00BD56D3" w:rsidRPr="00BA4E01">
        <w:rPr>
          <w:rFonts w:cs="Mosawi" w:hint="cs"/>
          <w:bCs w:val="0"/>
          <w:color w:val="000000" w:themeColor="text1"/>
          <w:sz w:val="27"/>
          <w:szCs w:val="22"/>
          <w:rtl/>
        </w:rPr>
        <w:t>×</w:t>
      </w:r>
      <w:r w:rsidR="00953752" w:rsidRPr="00BA4E01">
        <w:rPr>
          <w:rFonts w:cs="AL-Mohanad" w:hint="cs"/>
          <w:bCs w:val="0"/>
          <w:color w:val="000000" w:themeColor="text1"/>
          <w:sz w:val="27"/>
          <w:szCs w:val="27"/>
          <w:rtl/>
          <w:lang w:bidi="fa-IR"/>
        </w:rPr>
        <w:t xml:space="preserve"> [عن أبيه</w:t>
      </w:r>
      <w:r w:rsidR="00D63750"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عن آبائه</w:t>
      </w:r>
      <w:r w:rsidR="00561071" w:rsidRPr="00BA4E01">
        <w:rPr>
          <w:rFonts w:ascii="Mosawi" w:hAnsi="Mosawi" w:cs="Mosawi"/>
          <w:color w:val="000000" w:themeColor="text1"/>
          <w:sz w:val="23"/>
          <w:szCs w:val="22"/>
          <w:rtl/>
        </w:rPr>
        <w:t>^</w:t>
      </w:r>
      <w:r w:rsidR="00953752" w:rsidRPr="00BA4E01">
        <w:rPr>
          <w:rFonts w:cs="AL-Mohanad" w:hint="cs"/>
          <w:bCs w:val="0"/>
          <w:color w:val="000000" w:themeColor="text1"/>
          <w:sz w:val="27"/>
          <w:szCs w:val="27"/>
          <w:rtl/>
          <w:lang w:bidi="fa-IR"/>
        </w:rPr>
        <w:t xml:space="preserve">] قال: </w:t>
      </w:r>
      <w:r w:rsidR="00953752" w:rsidRPr="00BA4E01">
        <w:rPr>
          <w:rFonts w:cs="AL-Mohanad" w:hint="eastAsia"/>
          <w:b/>
          <w:bCs w:val="0"/>
          <w:color w:val="000000" w:themeColor="text1"/>
          <w:sz w:val="27"/>
          <w:szCs w:val="27"/>
          <w:rtl/>
        </w:rPr>
        <w:t>«</w:t>
      </w:r>
      <w:r w:rsidR="00953752" w:rsidRPr="00BA4E01">
        <w:rPr>
          <w:rFonts w:cs="AL-Mohanad" w:hint="cs"/>
          <w:bCs w:val="0"/>
          <w:color w:val="000000" w:themeColor="text1"/>
          <w:sz w:val="27"/>
          <w:szCs w:val="27"/>
          <w:rtl/>
          <w:lang w:bidi="fa-IR"/>
        </w:rPr>
        <w:t>قال أمير المؤمنين</w:t>
      </w:r>
      <w:r w:rsidR="00BD56D3" w:rsidRPr="00BA4E01">
        <w:rPr>
          <w:rFonts w:cs="Mosawi" w:hint="cs"/>
          <w:bCs w:val="0"/>
          <w:color w:val="000000" w:themeColor="text1"/>
          <w:sz w:val="27"/>
          <w:szCs w:val="22"/>
          <w:rtl/>
        </w:rPr>
        <w:t>×</w:t>
      </w:r>
      <w:r w:rsidR="00953752" w:rsidRPr="00BA4E01">
        <w:rPr>
          <w:rFonts w:cs="AL-Mohanad" w:hint="cs"/>
          <w:bCs w:val="0"/>
          <w:color w:val="000000" w:themeColor="text1"/>
          <w:sz w:val="27"/>
          <w:szCs w:val="27"/>
          <w:rtl/>
          <w:lang w:bidi="fa-IR"/>
        </w:rPr>
        <w:t>: بعث</w:t>
      </w:r>
      <w:r w:rsidR="00953752" w:rsidRPr="00BA4E01">
        <w:rPr>
          <w:rFonts w:cs="AL-Mohanad"/>
          <w:bCs w:val="0"/>
          <w:color w:val="000000" w:themeColor="text1"/>
          <w:sz w:val="27"/>
          <w:szCs w:val="27"/>
          <w:rtl/>
          <w:lang w:bidi="fa-IR"/>
        </w:rPr>
        <w:t>ن</w:t>
      </w:r>
      <w:r w:rsidR="00953752" w:rsidRPr="00BA4E01">
        <w:rPr>
          <w:rFonts w:cs="AL-Mohanad" w:hint="cs"/>
          <w:bCs w:val="0"/>
          <w:color w:val="000000" w:themeColor="text1"/>
          <w:sz w:val="27"/>
          <w:szCs w:val="27"/>
          <w:rtl/>
          <w:lang w:bidi="fa-IR"/>
        </w:rPr>
        <w:t>ي</w:t>
      </w:r>
      <w:r w:rsidR="00953752" w:rsidRPr="00BA4E01">
        <w:rPr>
          <w:rFonts w:cs="AL-Mohanad" w:hint="cs"/>
          <w:b/>
          <w:bCs w:val="0"/>
          <w:color w:val="000000" w:themeColor="text1"/>
          <w:sz w:val="27"/>
          <w:szCs w:val="27"/>
          <w:vertAlign w:val="superscript"/>
          <w:rtl/>
        </w:rPr>
        <w:t>(</w:t>
      </w:r>
      <w:r w:rsidR="00953752" w:rsidRPr="00BA4E01">
        <w:rPr>
          <w:rFonts w:cs="AL-Mohanad"/>
          <w:b/>
          <w:bCs w:val="0"/>
          <w:color w:val="000000" w:themeColor="text1"/>
          <w:sz w:val="27"/>
          <w:szCs w:val="27"/>
          <w:vertAlign w:val="superscript"/>
          <w:rtl/>
        </w:rPr>
        <w:endnoteReference w:id="593"/>
      </w:r>
      <w:r w:rsidR="00953752" w:rsidRPr="00BA4E01">
        <w:rPr>
          <w:rFonts w:cs="AL-Mohanad" w:hint="cs"/>
          <w:b/>
          <w:bCs w:val="0"/>
          <w:color w:val="000000" w:themeColor="text1"/>
          <w:sz w:val="27"/>
          <w:szCs w:val="27"/>
          <w:vertAlign w:val="superscript"/>
          <w:rtl/>
        </w:rPr>
        <w:t>)</w:t>
      </w:r>
      <w:r w:rsidR="00953752" w:rsidRPr="00BA4E01">
        <w:rPr>
          <w:rFonts w:cs="AL-Mohanad" w:hint="cs"/>
          <w:b/>
          <w:bCs w:val="0"/>
          <w:color w:val="000000" w:themeColor="text1"/>
          <w:sz w:val="27"/>
          <w:szCs w:val="27"/>
          <w:rtl/>
          <w:lang w:bidi="fa-IR"/>
        </w:rPr>
        <w:t xml:space="preserve"> </w:t>
      </w:r>
      <w:r w:rsidR="00953752" w:rsidRPr="00BA4E01">
        <w:rPr>
          <w:rFonts w:cs="AL-Mohanad"/>
          <w:bCs w:val="0"/>
          <w:color w:val="000000" w:themeColor="text1"/>
          <w:sz w:val="27"/>
          <w:szCs w:val="27"/>
          <w:rtl/>
          <w:lang w:bidi="fa-IR"/>
        </w:rPr>
        <w:t>رسول الله</w:t>
      </w:r>
      <w:r w:rsidR="00BD56D3" w:rsidRPr="00BA4E01">
        <w:rPr>
          <w:rFonts w:cs="Mosawi"/>
          <w:bCs w:val="0"/>
          <w:color w:val="000000" w:themeColor="text1"/>
          <w:sz w:val="27"/>
          <w:szCs w:val="22"/>
          <w:rtl/>
        </w:rPr>
        <w:t>|</w:t>
      </w:r>
      <w:r w:rsidR="00953752" w:rsidRPr="00BA4E01">
        <w:rPr>
          <w:rFonts w:cs="AL-Mohanad"/>
          <w:bCs w:val="0"/>
          <w:color w:val="000000" w:themeColor="text1"/>
          <w:sz w:val="27"/>
          <w:szCs w:val="27"/>
          <w:rtl/>
          <w:lang w:bidi="fa-IR"/>
        </w:rPr>
        <w:t xml:space="preserve"> </w:t>
      </w:r>
      <w:r w:rsidR="00D63750" w:rsidRPr="00BA4E01">
        <w:rPr>
          <w:rFonts w:cs="AL-Mohanad" w:hint="cs"/>
          <w:bCs w:val="0"/>
          <w:color w:val="000000" w:themeColor="text1"/>
          <w:sz w:val="27"/>
          <w:szCs w:val="27"/>
          <w:rtl/>
          <w:lang w:bidi="fa-IR"/>
        </w:rPr>
        <w:t>إ</w:t>
      </w:r>
      <w:r w:rsidR="00953752" w:rsidRPr="00BA4E01">
        <w:rPr>
          <w:rFonts w:cs="AL-Mohanad" w:hint="cs"/>
          <w:bCs w:val="0"/>
          <w:color w:val="000000" w:themeColor="text1"/>
          <w:sz w:val="27"/>
          <w:szCs w:val="27"/>
          <w:rtl/>
          <w:lang w:bidi="fa-IR"/>
        </w:rPr>
        <w:t>لى اليمن</w:t>
      </w:r>
      <w:r w:rsidR="00D63750"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وقال لي: يا علي</w:t>
      </w:r>
      <w:r w:rsidR="00D63750" w:rsidRPr="00BA4E01">
        <w:rPr>
          <w:rFonts w:cs="AL-Mohanad" w:hint="cs"/>
          <w:bCs w:val="0"/>
          <w:color w:val="000000" w:themeColor="text1"/>
          <w:sz w:val="27"/>
          <w:szCs w:val="27"/>
          <w:rtl/>
          <w:lang w:bidi="fa-IR"/>
        </w:rPr>
        <w:t>ّ، لا تُقاتلنّ [=</w:t>
      </w:r>
      <w:r w:rsidR="00953752" w:rsidRPr="00BA4E01">
        <w:rPr>
          <w:rFonts w:cs="AL-Mohanad" w:hint="cs"/>
          <w:bCs w:val="0"/>
          <w:color w:val="000000" w:themeColor="text1"/>
          <w:sz w:val="27"/>
          <w:szCs w:val="27"/>
          <w:rtl/>
          <w:lang w:bidi="fa-IR"/>
        </w:rPr>
        <w:t>لا تقاتل] أحداً حتّى تدعوه [</w:t>
      </w:r>
      <w:r w:rsidR="00D63750" w:rsidRPr="00BA4E01">
        <w:rPr>
          <w:rFonts w:cs="AL-Mohanad" w:hint="cs"/>
          <w:bCs w:val="0"/>
          <w:color w:val="000000" w:themeColor="text1"/>
          <w:sz w:val="27"/>
          <w:szCs w:val="27"/>
          <w:rtl/>
          <w:lang w:bidi="fa-IR"/>
        </w:rPr>
        <w:t>إ</w:t>
      </w:r>
      <w:r w:rsidR="00953752" w:rsidRPr="00BA4E01">
        <w:rPr>
          <w:rFonts w:cs="AL-Mohanad" w:hint="cs"/>
          <w:bCs w:val="0"/>
          <w:color w:val="000000" w:themeColor="text1"/>
          <w:sz w:val="27"/>
          <w:szCs w:val="27"/>
          <w:rtl/>
          <w:lang w:bidi="fa-IR"/>
        </w:rPr>
        <w:t>لى الإسلام]، وأيم الله</w:t>
      </w:r>
      <w:r w:rsidR="00D63750"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لئن يهدي الله [عزّ</w:t>
      </w:r>
      <w:r w:rsidR="00D63750" w:rsidRPr="00BA4E01">
        <w:rPr>
          <w:rFonts w:cs="AL-Mohanad" w:hint="cs"/>
          <w:bCs w:val="0"/>
          <w:color w:val="000000" w:themeColor="text1"/>
          <w:sz w:val="27"/>
          <w:szCs w:val="27"/>
          <w:rtl/>
          <w:lang w:bidi="fa-IR"/>
        </w:rPr>
        <w:t>َ</w:t>
      </w:r>
      <w:r w:rsidR="008E364F">
        <w:rPr>
          <w:rFonts w:cs="AL-Mohanad" w:hint="cs"/>
          <w:bCs w:val="0"/>
          <w:color w:val="000000" w:themeColor="text1"/>
          <w:sz w:val="27"/>
          <w:szCs w:val="27"/>
          <w:rtl/>
          <w:lang w:bidi="fa-IR"/>
        </w:rPr>
        <w:t xml:space="preserve"> وجلَّ]</w:t>
      </w:r>
      <w:r w:rsidR="00953752" w:rsidRPr="00BA4E01">
        <w:rPr>
          <w:rFonts w:cs="AL-Mohanad" w:hint="cs"/>
          <w:bCs w:val="0"/>
          <w:color w:val="000000" w:themeColor="text1"/>
          <w:sz w:val="27"/>
          <w:szCs w:val="27"/>
          <w:rtl/>
          <w:lang w:bidi="fa-IR"/>
        </w:rPr>
        <w:t xml:space="preserve"> على يد</w:t>
      </w:r>
      <w:r w:rsidR="00D63750"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ي</w:t>
      </w:r>
      <w:r w:rsidR="008E364F">
        <w:rPr>
          <w:rFonts w:cs="AL-Mohanad" w:hint="cs"/>
          <w:bCs w:val="0"/>
          <w:color w:val="000000" w:themeColor="text1"/>
          <w:sz w:val="27"/>
          <w:szCs w:val="27"/>
          <w:rtl/>
          <w:lang w:bidi="fa-IR"/>
        </w:rPr>
        <w:t>ْ</w:t>
      </w:r>
      <w:r w:rsidR="00953752" w:rsidRPr="00BA4E01">
        <w:rPr>
          <w:rFonts w:cs="AL-Mohanad"/>
          <w:bCs w:val="0"/>
          <w:color w:val="000000" w:themeColor="text1"/>
          <w:sz w:val="27"/>
          <w:szCs w:val="27"/>
          <w:rtl/>
          <w:lang w:bidi="fa-IR"/>
        </w:rPr>
        <w:t>ك</w:t>
      </w:r>
      <w:r w:rsidR="00953752" w:rsidRPr="00BA4E01">
        <w:rPr>
          <w:rFonts w:cs="AL-Mohanad" w:hint="cs"/>
          <w:bCs w:val="0"/>
          <w:color w:val="000000" w:themeColor="text1"/>
          <w:sz w:val="27"/>
          <w:szCs w:val="27"/>
          <w:rtl/>
          <w:lang w:bidi="fa-IR"/>
        </w:rPr>
        <w:t xml:space="preserve"> رجلاً خير</w:t>
      </w:r>
      <w:r w:rsidR="00D63750"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ل</w:t>
      </w:r>
      <w:r w:rsidR="00953752" w:rsidRPr="00BA4E01">
        <w:rPr>
          <w:rFonts w:cs="AL-Mohanad"/>
          <w:bCs w:val="0"/>
          <w:color w:val="000000" w:themeColor="text1"/>
          <w:sz w:val="27"/>
          <w:szCs w:val="27"/>
          <w:rtl/>
          <w:lang w:bidi="fa-IR"/>
        </w:rPr>
        <w:t>ك</w:t>
      </w:r>
      <w:r w:rsidR="00953752" w:rsidRPr="00BA4E01">
        <w:rPr>
          <w:rFonts w:cs="AL-Mohanad" w:hint="cs"/>
          <w:bCs w:val="0"/>
          <w:color w:val="000000" w:themeColor="text1"/>
          <w:sz w:val="27"/>
          <w:szCs w:val="27"/>
          <w:rtl/>
          <w:lang w:bidi="fa-IR"/>
        </w:rPr>
        <w:t xml:space="preserve"> ممّا طلعت عليه الشمس وغربت، ول</w:t>
      </w:r>
      <w:r w:rsidR="00953752" w:rsidRPr="00BA4E01">
        <w:rPr>
          <w:rFonts w:cs="AL-Mohanad"/>
          <w:bCs w:val="0"/>
          <w:color w:val="000000" w:themeColor="text1"/>
          <w:sz w:val="27"/>
          <w:szCs w:val="27"/>
          <w:rtl/>
          <w:lang w:bidi="fa-IR"/>
        </w:rPr>
        <w:t xml:space="preserve">ك </w:t>
      </w:r>
      <w:r w:rsidR="00953752" w:rsidRPr="00BA4E01">
        <w:rPr>
          <w:rFonts w:cs="AL-Mohanad" w:hint="cs"/>
          <w:bCs w:val="0"/>
          <w:color w:val="000000" w:themeColor="text1"/>
          <w:sz w:val="27"/>
          <w:szCs w:val="27"/>
          <w:rtl/>
          <w:lang w:bidi="fa-IR"/>
        </w:rPr>
        <w:t>ولاؤه يا علي</w:t>
      </w:r>
      <w:r w:rsidR="00D63750" w:rsidRPr="00BA4E01">
        <w:rPr>
          <w:rFonts w:cs="AL-Mohanad" w:hint="cs"/>
          <w:bCs w:val="0"/>
          <w:color w:val="000000" w:themeColor="text1"/>
          <w:sz w:val="27"/>
          <w:szCs w:val="27"/>
          <w:rtl/>
          <w:lang w:bidi="fa-IR"/>
        </w:rPr>
        <w:t>ّ</w:t>
      </w:r>
      <w:r w:rsidR="00953752" w:rsidRPr="00BA4E01">
        <w:rPr>
          <w:rFonts w:cs="AL-Mohanad" w:hint="eastAsia"/>
          <w:b/>
          <w:bCs w:val="0"/>
          <w:color w:val="000000" w:themeColor="text1"/>
          <w:sz w:val="27"/>
          <w:szCs w:val="27"/>
          <w:rtl/>
        </w:rPr>
        <w:t>»</w:t>
      </w:r>
      <w:r w:rsidR="00953752" w:rsidRPr="00BA4E01">
        <w:rPr>
          <w:rFonts w:cs="AL-Mohanad" w:hint="cs"/>
          <w:b/>
          <w:bCs w:val="0"/>
          <w:color w:val="000000" w:themeColor="text1"/>
          <w:sz w:val="27"/>
          <w:szCs w:val="27"/>
          <w:vertAlign w:val="superscript"/>
          <w:rtl/>
        </w:rPr>
        <w:t>(</w:t>
      </w:r>
      <w:r w:rsidR="00953752" w:rsidRPr="00BA4E01">
        <w:rPr>
          <w:rFonts w:cs="AL-Mohanad"/>
          <w:b/>
          <w:bCs w:val="0"/>
          <w:color w:val="000000" w:themeColor="text1"/>
          <w:sz w:val="27"/>
          <w:szCs w:val="27"/>
          <w:vertAlign w:val="superscript"/>
          <w:rtl/>
        </w:rPr>
        <w:endnoteReference w:id="594"/>
      </w:r>
      <w:r w:rsidR="00953752" w:rsidRPr="00BA4E01">
        <w:rPr>
          <w:rFonts w:cs="AL-Mohanad" w:hint="cs"/>
          <w:b/>
          <w:bCs w:val="0"/>
          <w:color w:val="000000" w:themeColor="text1"/>
          <w:sz w:val="27"/>
          <w:szCs w:val="27"/>
          <w:vertAlign w:val="superscript"/>
          <w:rtl/>
        </w:rPr>
        <w:t>)</w:t>
      </w:r>
      <w:r w:rsidR="00D63750" w:rsidRPr="00BA4E01">
        <w:rPr>
          <w:rFonts w:cs="AL-Mohanad" w:hint="cs"/>
          <w:b/>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فقد صرّ</w:t>
      </w:r>
      <w:r w:rsidR="00D63750"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ح في هذا الحديث بثبوت الولاء </w:t>
      </w:r>
      <w:r w:rsidR="003935E8" w:rsidRPr="00BA4E01">
        <w:rPr>
          <w:rFonts w:cs="AL-Mohanad" w:hint="cs"/>
          <w:bCs w:val="0"/>
          <w:color w:val="000000" w:themeColor="text1"/>
          <w:sz w:val="27"/>
          <w:szCs w:val="27"/>
          <w:rtl/>
          <w:lang w:bidi="fa-IR"/>
        </w:rPr>
        <w:t>ل</w:t>
      </w:r>
      <w:r w:rsidR="00953752" w:rsidRPr="00BA4E01">
        <w:rPr>
          <w:rFonts w:cs="AL-Mohanad" w:hint="cs"/>
          <w:bCs w:val="0"/>
          <w:color w:val="000000" w:themeColor="text1"/>
          <w:sz w:val="27"/>
          <w:szCs w:val="27"/>
          <w:rtl/>
          <w:lang w:bidi="fa-IR"/>
        </w:rPr>
        <w:t>مَن</w:t>
      </w:r>
      <w:r w:rsidR="008E364F">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أسلم على يديه كافر، ف</w:t>
      </w:r>
      <w:r w:rsidR="003935E8" w:rsidRPr="00BA4E01">
        <w:rPr>
          <w:rFonts w:cs="AL-Mohanad" w:hint="cs"/>
          <w:bCs w:val="0"/>
          <w:color w:val="000000" w:themeColor="text1"/>
          <w:sz w:val="27"/>
          <w:szCs w:val="27"/>
          <w:rtl/>
          <w:lang w:bidi="fa-IR"/>
        </w:rPr>
        <w:t>أ</w:t>
      </w:r>
      <w:r w:rsidR="00953752" w:rsidRPr="00BA4E01">
        <w:rPr>
          <w:rFonts w:cs="AL-Mohanad" w:hint="cs"/>
          <w:bCs w:val="0"/>
          <w:color w:val="000000" w:themeColor="text1"/>
          <w:sz w:val="27"/>
          <w:szCs w:val="27"/>
          <w:rtl/>
          <w:lang w:bidi="fa-IR"/>
        </w:rPr>
        <w:t xml:space="preserve">شير </w:t>
      </w:r>
      <w:r w:rsidR="003935E8" w:rsidRPr="00BA4E01">
        <w:rPr>
          <w:rFonts w:cs="AL-Mohanad" w:hint="cs"/>
          <w:bCs w:val="0"/>
          <w:color w:val="000000" w:themeColor="text1"/>
          <w:sz w:val="27"/>
          <w:szCs w:val="27"/>
          <w:rtl/>
          <w:lang w:bidi="fa-IR"/>
        </w:rPr>
        <w:t>إ</w:t>
      </w:r>
      <w:r w:rsidR="00953752" w:rsidRPr="00BA4E01">
        <w:rPr>
          <w:rFonts w:cs="AL-Mohanad" w:hint="cs"/>
          <w:bCs w:val="0"/>
          <w:color w:val="000000" w:themeColor="text1"/>
          <w:sz w:val="27"/>
          <w:szCs w:val="27"/>
          <w:rtl/>
          <w:lang w:bidi="fa-IR"/>
        </w:rPr>
        <w:t>لى ثوابين لكلّ</w:t>
      </w:r>
      <w:r w:rsidR="003935E8"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مَن</w:t>
      </w:r>
      <w:r w:rsidR="008E364F">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يهدي إنساناً </w:t>
      </w:r>
      <w:r w:rsidR="003935E8" w:rsidRPr="00BA4E01">
        <w:rPr>
          <w:rFonts w:cs="AL-Mohanad" w:hint="cs"/>
          <w:bCs w:val="0"/>
          <w:color w:val="000000" w:themeColor="text1"/>
          <w:sz w:val="27"/>
          <w:szCs w:val="27"/>
          <w:rtl/>
          <w:lang w:bidi="fa-IR"/>
        </w:rPr>
        <w:t>إ</w:t>
      </w:r>
      <w:r w:rsidR="00953752" w:rsidRPr="00BA4E01">
        <w:rPr>
          <w:rFonts w:cs="AL-Mohanad" w:hint="cs"/>
          <w:bCs w:val="0"/>
          <w:color w:val="000000" w:themeColor="text1"/>
          <w:sz w:val="27"/>
          <w:szCs w:val="27"/>
          <w:rtl/>
          <w:lang w:bidi="fa-IR"/>
        </w:rPr>
        <w:t>لى الإسلام، وهما: الثواب ال</w:t>
      </w:r>
      <w:r w:rsidR="003935E8" w:rsidRPr="00BA4E01">
        <w:rPr>
          <w:rFonts w:cs="AL-Mohanad" w:hint="cs"/>
          <w:bCs w:val="0"/>
          <w:color w:val="000000" w:themeColor="text1"/>
          <w:sz w:val="27"/>
          <w:szCs w:val="27"/>
          <w:rtl/>
          <w:lang w:bidi="fa-IR"/>
        </w:rPr>
        <w:t>أ</w:t>
      </w:r>
      <w:r w:rsidR="00953752" w:rsidRPr="00BA4E01">
        <w:rPr>
          <w:rFonts w:cs="AL-Mohanad" w:hint="cs"/>
          <w:bCs w:val="0"/>
          <w:color w:val="000000" w:themeColor="text1"/>
          <w:sz w:val="27"/>
          <w:szCs w:val="27"/>
          <w:rtl/>
          <w:lang w:bidi="fa-IR"/>
        </w:rPr>
        <w:t>خروي غير المحدود</w:t>
      </w:r>
      <w:r w:rsidR="003935E8"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w:t>
      </w:r>
      <w:r w:rsidR="003935E8" w:rsidRPr="00BA4E01">
        <w:rPr>
          <w:rFonts w:cs="AL-Mohanad" w:hint="cs"/>
          <w:bCs w:val="0"/>
          <w:color w:val="000000" w:themeColor="text1"/>
          <w:sz w:val="27"/>
          <w:szCs w:val="27"/>
          <w:rtl/>
          <w:lang w:bidi="fa-IR"/>
        </w:rPr>
        <w:t>و</w:t>
      </w:r>
      <w:r w:rsidR="00953752" w:rsidRPr="00BA4E01">
        <w:rPr>
          <w:rFonts w:cs="AL-Mohanad" w:hint="cs"/>
          <w:bCs w:val="0"/>
          <w:color w:val="000000" w:themeColor="text1"/>
          <w:sz w:val="27"/>
          <w:szCs w:val="27"/>
          <w:rtl/>
          <w:lang w:bidi="fa-IR"/>
        </w:rPr>
        <w:t>الثواب الدنيوي</w:t>
      </w:r>
      <w:r w:rsidR="003935E8"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وهو الميراث. </w:t>
      </w:r>
    </w:p>
    <w:p w:rsidR="00953752" w:rsidRPr="00BA4E01" w:rsidRDefault="00953752" w:rsidP="00617CC2">
      <w:pPr>
        <w:pStyle w:val="af5"/>
        <w:adjustRightInd w:val="0"/>
        <w:spacing w:line="400" w:lineRule="exact"/>
        <w:ind w:firstLine="567"/>
        <w:rPr>
          <w:rFonts w:cs="AL-Mohanad"/>
          <w:bCs w:val="0"/>
          <w:color w:val="000000" w:themeColor="text1"/>
          <w:sz w:val="27"/>
          <w:szCs w:val="27"/>
          <w:rtl/>
          <w:lang w:bidi="fa-IR"/>
        </w:rPr>
      </w:pPr>
    </w:p>
    <w:p w:rsidR="00953752" w:rsidRPr="00BA4E01" w:rsidRDefault="00953752" w:rsidP="00E4663C">
      <w:pPr>
        <w:pStyle w:val="31"/>
        <w:spacing w:line="400" w:lineRule="exact"/>
        <w:rPr>
          <w:color w:val="000000" w:themeColor="text1"/>
          <w:rtl/>
          <w:lang w:bidi="fa-IR"/>
        </w:rPr>
      </w:pPr>
      <w:r w:rsidRPr="00BA4E01">
        <w:rPr>
          <w:rFonts w:hint="cs"/>
          <w:color w:val="000000" w:themeColor="text1"/>
          <w:rtl/>
          <w:lang w:bidi="fa-IR"/>
        </w:rPr>
        <w:t xml:space="preserve">المناقشة </w:t>
      </w:r>
    </w:p>
    <w:p w:rsidR="00953752" w:rsidRPr="00BA4E01" w:rsidRDefault="003935E8" w:rsidP="00617CC2">
      <w:pPr>
        <w:rPr>
          <w:rtl/>
          <w:lang w:bidi="fa-IR"/>
        </w:rPr>
      </w:pPr>
      <w:r w:rsidRPr="00BA4E01">
        <w:rPr>
          <w:rFonts w:hint="cs"/>
          <w:rtl/>
          <w:lang w:bidi="fa-IR"/>
        </w:rPr>
        <w:t>أمّا النصّ الأوّل فمن الم</w:t>
      </w:r>
      <w:r w:rsidR="00953752" w:rsidRPr="00BA4E01">
        <w:rPr>
          <w:rFonts w:hint="cs"/>
          <w:rtl/>
          <w:lang w:bidi="fa-IR"/>
        </w:rPr>
        <w:t>ستبعد إرادة إرث المال؛ وذلك لندرة حصوله؛ فإنّه كثيراً ما يكون للإنسان وارث مناسب أو مُسابب، فلا يناسب أن يُجعل الأمر النادر جزاءً للفعل الذي يُراد الترغيب فيه</w:t>
      </w:r>
      <w:r w:rsidRPr="00BA4E01">
        <w:rPr>
          <w:rFonts w:hint="cs"/>
          <w:rtl/>
          <w:lang w:bidi="fa-IR"/>
        </w:rPr>
        <w:t>؛</w:t>
      </w:r>
      <w:r w:rsidR="00953752" w:rsidRPr="00BA4E01">
        <w:rPr>
          <w:rFonts w:hint="cs"/>
          <w:rtl/>
          <w:lang w:bidi="fa-IR"/>
        </w:rPr>
        <w:t xml:space="preserve"> وأيضاً لحقارته وقلّته بالنسبة </w:t>
      </w:r>
      <w:r w:rsidRPr="00BA4E01">
        <w:rPr>
          <w:rFonts w:hint="cs"/>
          <w:rtl/>
          <w:lang w:bidi="fa-IR"/>
        </w:rPr>
        <w:t>إلى ا</w:t>
      </w:r>
      <w:r w:rsidR="00953752" w:rsidRPr="00BA4E01">
        <w:rPr>
          <w:rFonts w:hint="cs"/>
          <w:rtl/>
          <w:lang w:bidi="fa-IR"/>
        </w:rPr>
        <w:t>لثواب ال</w:t>
      </w:r>
      <w:r w:rsidRPr="00BA4E01">
        <w:rPr>
          <w:rFonts w:hint="cs"/>
          <w:rtl/>
          <w:lang w:bidi="fa-IR"/>
        </w:rPr>
        <w:t>أ</w:t>
      </w:r>
      <w:r w:rsidR="00953752" w:rsidRPr="00BA4E01">
        <w:rPr>
          <w:rFonts w:hint="cs"/>
          <w:rtl/>
          <w:lang w:bidi="fa-IR"/>
        </w:rPr>
        <w:t>خروي المعطوف عليه، فهو نظير عطف الواحد على الألف بل الآلاف في قول القائل: إن</w:t>
      </w:r>
      <w:r w:rsidR="008E364F">
        <w:rPr>
          <w:rFonts w:hint="cs"/>
          <w:rtl/>
          <w:lang w:bidi="fa-IR"/>
        </w:rPr>
        <w:t>ْ</w:t>
      </w:r>
      <w:r w:rsidR="00953752" w:rsidRPr="00BA4E01">
        <w:rPr>
          <w:rFonts w:hint="cs"/>
          <w:rtl/>
          <w:lang w:bidi="fa-IR"/>
        </w:rPr>
        <w:t xml:space="preserve"> فز</w:t>
      </w:r>
      <w:r w:rsidR="008E364F">
        <w:rPr>
          <w:rFonts w:hint="cs"/>
          <w:rtl/>
          <w:lang w:bidi="fa-IR"/>
        </w:rPr>
        <w:t>ْ</w:t>
      </w:r>
      <w:r w:rsidR="00953752" w:rsidRPr="00BA4E01">
        <w:rPr>
          <w:rFonts w:hint="cs"/>
          <w:rtl/>
          <w:lang w:bidi="fa-IR"/>
        </w:rPr>
        <w:t>ت</w:t>
      </w:r>
      <w:r w:rsidR="008E364F">
        <w:rPr>
          <w:rFonts w:hint="cs"/>
          <w:rtl/>
          <w:lang w:bidi="fa-IR"/>
        </w:rPr>
        <w:t>َ</w:t>
      </w:r>
      <w:r w:rsidR="00953752" w:rsidRPr="00BA4E01">
        <w:rPr>
          <w:rFonts w:hint="cs"/>
          <w:rtl/>
          <w:lang w:bidi="fa-IR"/>
        </w:rPr>
        <w:t xml:space="preserve"> فس</w:t>
      </w:r>
      <w:r w:rsidRPr="00BA4E01">
        <w:rPr>
          <w:rFonts w:hint="cs"/>
          <w:rtl/>
          <w:lang w:bidi="fa-IR"/>
        </w:rPr>
        <w:t>أ</w:t>
      </w:r>
      <w:r w:rsidR="00953752" w:rsidRPr="00BA4E01">
        <w:rPr>
          <w:rFonts w:hint="cs"/>
          <w:rtl/>
          <w:lang w:bidi="fa-IR"/>
        </w:rPr>
        <w:t>عطيك عدّة آلاف</w:t>
      </w:r>
      <w:r w:rsidRPr="00BA4E01">
        <w:rPr>
          <w:rFonts w:hint="cs"/>
          <w:rtl/>
          <w:lang w:bidi="fa-IR"/>
        </w:rPr>
        <w:t>،</w:t>
      </w:r>
      <w:r w:rsidR="00953752" w:rsidRPr="00BA4E01">
        <w:rPr>
          <w:rFonts w:hint="cs"/>
          <w:rtl/>
          <w:lang w:bidi="fa-IR"/>
        </w:rPr>
        <w:t xml:space="preserve"> مُضافاً </w:t>
      </w:r>
      <w:r w:rsidRPr="00BA4E01">
        <w:rPr>
          <w:rFonts w:hint="cs"/>
          <w:rtl/>
          <w:lang w:bidi="fa-IR"/>
        </w:rPr>
        <w:t>إ</w:t>
      </w:r>
      <w:r w:rsidR="00953752" w:rsidRPr="00BA4E01">
        <w:rPr>
          <w:rFonts w:hint="cs"/>
          <w:rtl/>
          <w:lang w:bidi="fa-IR"/>
        </w:rPr>
        <w:t>لى أنّي س</w:t>
      </w:r>
      <w:r w:rsidRPr="00BA4E01">
        <w:rPr>
          <w:rFonts w:hint="cs"/>
          <w:rtl/>
          <w:lang w:bidi="fa-IR"/>
        </w:rPr>
        <w:t>أ</w:t>
      </w:r>
      <w:r w:rsidR="00953752" w:rsidRPr="00BA4E01">
        <w:rPr>
          <w:rFonts w:hint="cs"/>
          <w:rtl/>
          <w:lang w:bidi="fa-IR"/>
        </w:rPr>
        <w:t>عطيك واحداً، فإنّه من الواضح استهجانه عُر</w:t>
      </w:r>
      <w:r w:rsidR="00617CC2">
        <w:rPr>
          <w:rFonts w:hint="cs"/>
          <w:rtl/>
          <w:lang w:bidi="fa-IR"/>
        </w:rPr>
        <w:t>ْ</w:t>
      </w:r>
      <w:r w:rsidR="00953752" w:rsidRPr="00BA4E01">
        <w:rPr>
          <w:rFonts w:hint="cs"/>
          <w:rtl/>
          <w:lang w:bidi="fa-IR"/>
        </w:rPr>
        <w:t xml:space="preserve">فاً. </w:t>
      </w:r>
    </w:p>
    <w:p w:rsidR="00953752" w:rsidRPr="00BA4E01" w:rsidRDefault="00953752" w:rsidP="0035032D">
      <w:pPr>
        <w:rPr>
          <w:rtl/>
          <w:lang w:bidi="fa-IR"/>
        </w:rPr>
      </w:pPr>
      <w:r w:rsidRPr="00BA4E01">
        <w:rPr>
          <w:rFonts w:hint="cs"/>
          <w:rtl/>
          <w:lang w:bidi="fa-IR"/>
        </w:rPr>
        <w:t>والراجح إرادة أحد احتمالَي</w:t>
      </w:r>
      <w:r w:rsidR="0035032D">
        <w:rPr>
          <w:rFonts w:hint="cs"/>
          <w:rtl/>
          <w:lang w:bidi="fa-IR"/>
        </w:rPr>
        <w:t>ْ</w:t>
      </w:r>
      <w:r w:rsidRPr="00BA4E01">
        <w:rPr>
          <w:rFonts w:hint="cs"/>
          <w:rtl/>
          <w:lang w:bidi="fa-IR"/>
        </w:rPr>
        <w:t xml:space="preserve">ن من (الولاء): </w:t>
      </w:r>
    </w:p>
    <w:p w:rsidR="00953752" w:rsidRPr="0035032D" w:rsidRDefault="00953752" w:rsidP="0035032D">
      <w:pPr>
        <w:rPr>
          <w:rtl/>
          <w:lang w:bidi="fa-IR"/>
        </w:rPr>
      </w:pPr>
      <w:r w:rsidRPr="0035032D">
        <w:rPr>
          <w:rFonts w:hint="cs"/>
          <w:b/>
          <w:bCs/>
          <w:rtl/>
          <w:lang w:bidi="fa-IR"/>
        </w:rPr>
        <w:t>الأوّل</w:t>
      </w:r>
      <w:r w:rsidRPr="0035032D">
        <w:rPr>
          <w:rFonts w:hint="cs"/>
          <w:rtl/>
          <w:lang w:bidi="fa-IR"/>
        </w:rPr>
        <w:t>: إرادة الارتباط والتعلّ</w:t>
      </w:r>
      <w:r w:rsidR="003935E8" w:rsidRPr="0035032D">
        <w:rPr>
          <w:rFonts w:hint="cs"/>
          <w:rtl/>
          <w:lang w:bidi="fa-IR"/>
        </w:rPr>
        <w:t>ُ</w:t>
      </w:r>
      <w:r w:rsidRPr="0035032D">
        <w:rPr>
          <w:rFonts w:hint="cs"/>
          <w:rtl/>
          <w:lang w:bidi="fa-IR"/>
        </w:rPr>
        <w:t xml:space="preserve">ق المعنوي والديني. </w:t>
      </w:r>
    </w:p>
    <w:p w:rsidR="00953752" w:rsidRPr="0035032D" w:rsidRDefault="00953752" w:rsidP="0035032D">
      <w:pPr>
        <w:rPr>
          <w:rtl/>
          <w:lang w:bidi="fa-IR"/>
        </w:rPr>
      </w:pPr>
      <w:r w:rsidRPr="0035032D">
        <w:rPr>
          <w:rFonts w:hint="cs"/>
          <w:b/>
          <w:bCs/>
          <w:rtl/>
          <w:lang w:bidi="fa-IR"/>
        </w:rPr>
        <w:t>الثاني</w:t>
      </w:r>
      <w:r w:rsidRPr="0035032D">
        <w:rPr>
          <w:rFonts w:hint="cs"/>
          <w:rtl/>
          <w:lang w:bidi="fa-IR"/>
        </w:rPr>
        <w:t>: إرادة ولاء الح</w:t>
      </w:r>
      <w:r w:rsidR="003935E8" w:rsidRPr="0035032D">
        <w:rPr>
          <w:rFonts w:hint="cs"/>
          <w:rtl/>
          <w:lang w:bidi="fa-IR"/>
        </w:rPr>
        <w:t>ِ</w:t>
      </w:r>
      <w:r w:rsidRPr="0035032D">
        <w:rPr>
          <w:rFonts w:hint="cs"/>
          <w:rtl/>
          <w:lang w:bidi="fa-IR"/>
        </w:rPr>
        <w:t>ل</w:t>
      </w:r>
      <w:r w:rsidR="0035032D" w:rsidRPr="0035032D">
        <w:rPr>
          <w:rFonts w:hint="cs"/>
          <w:rtl/>
          <w:lang w:bidi="fa-IR"/>
        </w:rPr>
        <w:t>ْ</w:t>
      </w:r>
      <w:r w:rsidRPr="0035032D">
        <w:rPr>
          <w:rFonts w:hint="cs"/>
          <w:rtl/>
          <w:lang w:bidi="fa-IR"/>
        </w:rPr>
        <w:t>ف وضمان الجريرة؛ لكونه كان شائعاً عند العرب آنذا</w:t>
      </w:r>
      <w:r w:rsidRPr="0035032D">
        <w:rPr>
          <w:rtl/>
          <w:lang w:bidi="fa-IR"/>
        </w:rPr>
        <w:t>ك</w:t>
      </w:r>
      <w:r w:rsidRPr="0035032D">
        <w:rPr>
          <w:rFonts w:hint="cs"/>
          <w:rtl/>
          <w:lang w:bidi="fa-IR"/>
        </w:rPr>
        <w:t xml:space="preserve">، </w:t>
      </w:r>
      <w:r w:rsidR="003935E8" w:rsidRPr="0035032D">
        <w:rPr>
          <w:rFonts w:hint="cs"/>
          <w:rtl/>
          <w:lang w:bidi="fa-IR"/>
        </w:rPr>
        <w:t xml:space="preserve">ولا </w:t>
      </w:r>
      <w:r w:rsidRPr="0035032D">
        <w:rPr>
          <w:rFonts w:hint="cs"/>
          <w:rtl/>
          <w:lang w:bidi="fa-IR"/>
        </w:rPr>
        <w:t>سي</w:t>
      </w:r>
      <w:r w:rsidR="003935E8" w:rsidRPr="0035032D">
        <w:rPr>
          <w:rFonts w:hint="cs"/>
          <w:rtl/>
          <w:lang w:bidi="fa-IR"/>
        </w:rPr>
        <w:t>َّ</w:t>
      </w:r>
      <w:r w:rsidRPr="0035032D">
        <w:rPr>
          <w:rFonts w:hint="cs"/>
          <w:rtl/>
          <w:lang w:bidi="fa-IR"/>
        </w:rPr>
        <w:t>ما لم</w:t>
      </w:r>
      <w:r w:rsidR="003935E8" w:rsidRPr="0035032D">
        <w:rPr>
          <w:rFonts w:hint="cs"/>
          <w:rtl/>
          <w:lang w:bidi="fa-IR"/>
        </w:rPr>
        <w:t>َ</w:t>
      </w:r>
      <w:r w:rsidRPr="0035032D">
        <w:rPr>
          <w:rFonts w:hint="cs"/>
          <w:rtl/>
          <w:lang w:bidi="fa-IR"/>
        </w:rPr>
        <w:t>ن</w:t>
      </w:r>
      <w:r w:rsidR="0035032D" w:rsidRPr="0035032D">
        <w:rPr>
          <w:rFonts w:hint="cs"/>
          <w:rtl/>
          <w:lang w:bidi="fa-IR"/>
        </w:rPr>
        <w:t>ْ</w:t>
      </w:r>
      <w:r w:rsidRPr="0035032D">
        <w:rPr>
          <w:rFonts w:hint="cs"/>
          <w:rtl/>
          <w:lang w:bidi="fa-IR"/>
        </w:rPr>
        <w:t xml:space="preserve"> أسلم وانقطع عن قومه؛ فإنّه أحوج ما يكون </w:t>
      </w:r>
      <w:r w:rsidR="003935E8" w:rsidRPr="0035032D">
        <w:rPr>
          <w:rFonts w:hint="cs"/>
          <w:rtl/>
          <w:lang w:bidi="fa-IR"/>
        </w:rPr>
        <w:t>إ</w:t>
      </w:r>
      <w:r w:rsidRPr="0035032D">
        <w:rPr>
          <w:rFonts w:hint="cs"/>
          <w:rtl/>
          <w:lang w:bidi="fa-IR"/>
        </w:rPr>
        <w:t xml:space="preserve">لى النصير، وأقرب شخص </w:t>
      </w:r>
      <w:r w:rsidR="003935E8" w:rsidRPr="0035032D">
        <w:rPr>
          <w:rFonts w:hint="cs"/>
          <w:rtl/>
          <w:lang w:bidi="fa-IR"/>
        </w:rPr>
        <w:t>إ</w:t>
      </w:r>
      <w:r w:rsidRPr="0035032D">
        <w:rPr>
          <w:rFonts w:hint="cs"/>
          <w:rtl/>
          <w:lang w:bidi="fa-IR"/>
        </w:rPr>
        <w:t>ليه وأوثق هو م</w:t>
      </w:r>
      <w:r w:rsidR="005D57C9" w:rsidRPr="0035032D">
        <w:rPr>
          <w:rFonts w:hint="cs"/>
          <w:rtl/>
          <w:lang w:bidi="fa-IR"/>
        </w:rPr>
        <w:t>َ</w:t>
      </w:r>
      <w:r w:rsidRPr="0035032D">
        <w:rPr>
          <w:rFonts w:hint="cs"/>
          <w:rtl/>
          <w:lang w:bidi="fa-IR"/>
        </w:rPr>
        <w:t>ن</w:t>
      </w:r>
      <w:r w:rsidR="0035032D" w:rsidRPr="0035032D">
        <w:rPr>
          <w:rFonts w:hint="cs"/>
          <w:rtl/>
          <w:lang w:bidi="fa-IR"/>
        </w:rPr>
        <w:t>ْ</w:t>
      </w:r>
      <w:r w:rsidRPr="0035032D">
        <w:rPr>
          <w:rFonts w:hint="cs"/>
          <w:rtl/>
          <w:lang w:bidi="fa-IR"/>
        </w:rPr>
        <w:t xml:space="preserve"> أسلم على يديه، فيواليه عادة</w:t>
      </w:r>
      <w:r w:rsidR="005D57C9" w:rsidRPr="0035032D">
        <w:rPr>
          <w:rFonts w:hint="cs"/>
          <w:rtl/>
          <w:lang w:bidi="fa-IR"/>
        </w:rPr>
        <w:t>ً</w:t>
      </w:r>
      <w:r w:rsidRPr="0035032D">
        <w:rPr>
          <w:rFonts w:hint="cs"/>
          <w:rtl/>
          <w:lang w:bidi="fa-IR"/>
        </w:rPr>
        <w:t>. وقد يؤيّ</w:t>
      </w:r>
      <w:r w:rsidR="005D57C9" w:rsidRPr="0035032D">
        <w:rPr>
          <w:rFonts w:hint="cs"/>
          <w:rtl/>
          <w:lang w:bidi="fa-IR"/>
        </w:rPr>
        <w:t>َ</w:t>
      </w:r>
      <w:r w:rsidRPr="0035032D">
        <w:rPr>
          <w:rFonts w:hint="cs"/>
          <w:rtl/>
          <w:lang w:bidi="fa-IR"/>
        </w:rPr>
        <w:t>د هذا الاحتمال ببعض المروي</w:t>
      </w:r>
      <w:r w:rsidR="005D57C9" w:rsidRPr="0035032D">
        <w:rPr>
          <w:rFonts w:hint="cs"/>
          <w:rtl/>
          <w:lang w:bidi="fa-IR"/>
        </w:rPr>
        <w:t>ّ</w:t>
      </w:r>
      <w:r w:rsidRPr="0035032D">
        <w:rPr>
          <w:rFonts w:hint="cs"/>
          <w:rtl/>
          <w:lang w:bidi="fa-IR"/>
        </w:rPr>
        <w:t xml:space="preserve">ات، </w:t>
      </w:r>
      <w:r w:rsidR="005D57C9" w:rsidRPr="0035032D">
        <w:rPr>
          <w:rFonts w:hint="cs"/>
          <w:rtl/>
          <w:lang w:bidi="fa-IR"/>
        </w:rPr>
        <w:t>و</w:t>
      </w:r>
      <w:r w:rsidRPr="0035032D">
        <w:rPr>
          <w:rFonts w:hint="cs"/>
          <w:rtl/>
          <w:lang w:bidi="fa-IR"/>
        </w:rPr>
        <w:t xml:space="preserve">منها: </w:t>
      </w:r>
    </w:p>
    <w:p w:rsidR="00953752" w:rsidRPr="00BA4E01" w:rsidRDefault="00953752" w:rsidP="00617CC2">
      <w:pPr>
        <w:rPr>
          <w:rtl/>
        </w:rPr>
      </w:pPr>
      <w:r w:rsidRPr="00BA4E01">
        <w:rPr>
          <w:rFonts w:hint="cs"/>
          <w:b/>
          <w:rtl/>
          <w:lang w:bidi="ar-LB"/>
        </w:rPr>
        <w:t xml:space="preserve">1ـ </w:t>
      </w:r>
      <w:r w:rsidRPr="00BA4E01">
        <w:rPr>
          <w:rFonts w:hint="cs"/>
          <w:rtl/>
        </w:rPr>
        <w:t>صحيح</w:t>
      </w:r>
      <w:r w:rsidR="005D57C9" w:rsidRPr="00BA4E01">
        <w:rPr>
          <w:rFonts w:hint="cs"/>
          <w:rtl/>
        </w:rPr>
        <w:t>ة</w:t>
      </w:r>
      <w:r w:rsidRPr="00BA4E01">
        <w:rPr>
          <w:rFonts w:hint="cs"/>
          <w:rtl/>
        </w:rPr>
        <w:t xml:space="preserve"> أبي عبيدة الحذّاء قال: سألت</w:t>
      </w:r>
      <w:r w:rsidR="005D57C9" w:rsidRPr="00BA4E01">
        <w:rPr>
          <w:rFonts w:hint="cs"/>
          <w:rtl/>
        </w:rPr>
        <w:t>ُ</w:t>
      </w:r>
      <w:r w:rsidRPr="00BA4E01">
        <w:rPr>
          <w:rFonts w:hint="cs"/>
          <w:rtl/>
        </w:rPr>
        <w:t xml:space="preserve"> أبا عبد الله</w:t>
      </w:r>
      <w:r w:rsidR="00BD56D3" w:rsidRPr="00BA4E01">
        <w:rPr>
          <w:rFonts w:cs="Mosawi" w:hint="cs"/>
          <w:szCs w:val="22"/>
          <w:rtl/>
        </w:rPr>
        <w:t>×</w:t>
      </w:r>
      <w:r w:rsidRPr="00BA4E01">
        <w:rPr>
          <w:rFonts w:ascii="Roumouz" w:hAnsi="Roumouz" w:hint="cs"/>
          <w:rtl/>
          <w:lang w:bidi="ar-IQ"/>
        </w:rPr>
        <w:t xml:space="preserve"> عن رجل</w:t>
      </w:r>
      <w:r w:rsidR="005D57C9" w:rsidRPr="00BA4E01">
        <w:rPr>
          <w:rFonts w:ascii="Roumouz" w:hAnsi="Roumouz" w:hint="cs"/>
          <w:rtl/>
          <w:lang w:bidi="ar-IQ"/>
        </w:rPr>
        <w:t>ٍ</w:t>
      </w:r>
      <w:r w:rsidRPr="00BA4E01">
        <w:rPr>
          <w:rFonts w:ascii="Roumouz" w:hAnsi="Roumouz" w:hint="cs"/>
          <w:rtl/>
          <w:lang w:bidi="ar-IQ"/>
        </w:rPr>
        <w:t xml:space="preserve"> أسلم</w:t>
      </w:r>
      <w:r w:rsidR="005D57C9" w:rsidRPr="00BA4E01">
        <w:rPr>
          <w:rFonts w:ascii="Roumouz" w:hAnsi="Roumouz" w:hint="cs"/>
          <w:rtl/>
          <w:lang w:bidi="ar-IQ"/>
        </w:rPr>
        <w:t>،</w:t>
      </w:r>
      <w:r w:rsidRPr="00BA4E01">
        <w:rPr>
          <w:rFonts w:ascii="Roumouz" w:hAnsi="Roumouz" w:hint="cs"/>
          <w:rtl/>
          <w:lang w:bidi="ar-IQ"/>
        </w:rPr>
        <w:t xml:space="preserve"> فتوال</w:t>
      </w:r>
      <w:r w:rsidRPr="00BA4E01">
        <w:rPr>
          <w:rFonts w:hint="cs"/>
          <w:rtl/>
          <w:lang w:bidi="ar-IQ"/>
        </w:rPr>
        <w:t>ى</w:t>
      </w:r>
      <w:r w:rsidRPr="00BA4E01">
        <w:rPr>
          <w:rFonts w:ascii="Roumouz" w:hAnsi="Roumouz" w:hint="cs"/>
          <w:rtl/>
          <w:lang w:bidi="ar-IQ"/>
        </w:rPr>
        <w:t xml:space="preserve"> </w:t>
      </w:r>
      <w:r w:rsidR="005D57C9" w:rsidRPr="00BA4E01">
        <w:rPr>
          <w:rFonts w:ascii="Roumouz" w:hAnsi="Roumouz" w:hint="cs"/>
          <w:rtl/>
          <w:lang w:bidi="ar-IQ"/>
        </w:rPr>
        <w:t>إ</w:t>
      </w:r>
      <w:r w:rsidRPr="00BA4E01">
        <w:rPr>
          <w:rFonts w:ascii="Roumouz" w:hAnsi="Roumouz" w:hint="cs"/>
          <w:rtl/>
          <w:lang w:bidi="ar-IQ"/>
        </w:rPr>
        <w:t>ل</w:t>
      </w:r>
      <w:r w:rsidRPr="00BA4E01">
        <w:rPr>
          <w:rFonts w:hint="cs"/>
          <w:rtl/>
          <w:lang w:bidi="ar-IQ"/>
        </w:rPr>
        <w:t>ى</w:t>
      </w:r>
      <w:r w:rsidR="0035032D">
        <w:rPr>
          <w:rFonts w:ascii="Roumouz" w:hAnsi="Roumouz" w:hint="cs"/>
          <w:rtl/>
          <w:lang w:bidi="ar-IQ"/>
        </w:rPr>
        <w:t xml:space="preserve"> رجلٍ</w:t>
      </w:r>
      <w:r w:rsidRPr="00BA4E01">
        <w:rPr>
          <w:rFonts w:ascii="Roumouz" w:hAnsi="Roumouz" w:hint="cs"/>
          <w:rtl/>
          <w:lang w:bidi="ar-IQ"/>
        </w:rPr>
        <w:t xml:space="preserve"> من المسلمين</w:t>
      </w:r>
      <w:r w:rsidR="005D57C9" w:rsidRPr="00BA4E01">
        <w:rPr>
          <w:rFonts w:ascii="Roumouz" w:hAnsi="Roumouz" w:hint="cs"/>
          <w:rtl/>
          <w:lang w:bidi="ar-IQ"/>
        </w:rPr>
        <w:t>؟</w:t>
      </w:r>
      <w:r w:rsidRPr="00BA4E01">
        <w:rPr>
          <w:rFonts w:ascii="Roumouz" w:hAnsi="Roumouz" w:hint="cs"/>
          <w:rtl/>
          <w:lang w:bidi="ar-IQ"/>
        </w:rPr>
        <w:t xml:space="preserve"> </w:t>
      </w:r>
      <w:r w:rsidRPr="00BA4E01">
        <w:rPr>
          <w:rFonts w:hint="cs"/>
          <w:rtl/>
        </w:rPr>
        <w:t xml:space="preserve">قال: </w:t>
      </w:r>
      <w:r w:rsidRPr="00BA4E01">
        <w:rPr>
          <w:rFonts w:hint="eastAsia"/>
          <w:b/>
          <w:rtl/>
        </w:rPr>
        <w:t>«</w:t>
      </w:r>
      <w:r w:rsidRPr="00BA4E01">
        <w:rPr>
          <w:rFonts w:hint="cs"/>
          <w:rtl/>
        </w:rPr>
        <w:t>إن</w:t>
      </w:r>
      <w:r w:rsidR="0035032D">
        <w:rPr>
          <w:rFonts w:hint="cs"/>
          <w:rtl/>
        </w:rPr>
        <w:t>ْ</w:t>
      </w:r>
      <w:r w:rsidRPr="00BA4E01">
        <w:rPr>
          <w:rFonts w:hint="cs"/>
          <w:rtl/>
        </w:rPr>
        <w:t xml:space="preserve"> ضمن عقله وجنايته ورثه وكان مولاه</w:t>
      </w:r>
      <w:r w:rsidRPr="00BA4E01">
        <w:rPr>
          <w:rFonts w:hint="eastAsia"/>
          <w:b/>
          <w:rtl/>
        </w:rPr>
        <w:t>»</w:t>
      </w:r>
      <w:r w:rsidRPr="00BA4E01">
        <w:rPr>
          <w:b/>
          <w:vertAlign w:val="superscript"/>
          <w:rtl/>
        </w:rPr>
        <w:t>(</w:t>
      </w:r>
      <w:r w:rsidRPr="00BA4E01">
        <w:rPr>
          <w:b/>
          <w:vertAlign w:val="superscript"/>
          <w:rtl/>
        </w:rPr>
        <w:endnoteReference w:id="595"/>
      </w:r>
      <w:r w:rsidRPr="00BA4E01">
        <w:rPr>
          <w:rFonts w:hint="cs"/>
          <w:b/>
          <w:vertAlign w:val="superscript"/>
          <w:rtl/>
        </w:rPr>
        <w:t>)</w:t>
      </w:r>
      <w:r w:rsidR="005D57C9" w:rsidRPr="00BA4E01">
        <w:rPr>
          <w:rFonts w:hint="cs"/>
          <w:rtl/>
        </w:rPr>
        <w:t>.</w:t>
      </w:r>
      <w:r w:rsidRPr="00BA4E01">
        <w:rPr>
          <w:rFonts w:hint="cs"/>
          <w:rtl/>
        </w:rPr>
        <w:t xml:space="preserve"> </w:t>
      </w:r>
    </w:p>
    <w:p w:rsidR="00953752" w:rsidRPr="0035032D" w:rsidRDefault="00953752" w:rsidP="00617CC2">
      <w:pPr>
        <w:rPr>
          <w:rFonts w:ascii="AGA Arabesque" w:hAnsi="AGA Arabesque"/>
          <w:rtl/>
          <w:lang w:bidi="fa-IR"/>
        </w:rPr>
      </w:pPr>
      <w:r w:rsidRPr="0035032D">
        <w:rPr>
          <w:rFonts w:ascii="AGA Arabesque" w:hAnsi="AGA Arabesque" w:hint="cs"/>
          <w:rtl/>
          <w:lang w:bidi="ar-LB"/>
        </w:rPr>
        <w:t xml:space="preserve">2ـ </w:t>
      </w:r>
      <w:r w:rsidRPr="0035032D">
        <w:rPr>
          <w:rFonts w:ascii="AGA Arabesque" w:hAnsi="AGA Arabesque" w:hint="cs"/>
          <w:rtl/>
          <w:lang w:bidi="fa-IR"/>
        </w:rPr>
        <w:t>ما ر</w:t>
      </w:r>
      <w:r w:rsidR="005D57C9" w:rsidRPr="0035032D">
        <w:rPr>
          <w:rFonts w:ascii="AGA Arabesque" w:hAnsi="AGA Arabesque" w:hint="cs"/>
          <w:rtl/>
          <w:lang w:bidi="fa-IR"/>
        </w:rPr>
        <w:t>ُ</w:t>
      </w:r>
      <w:r w:rsidRPr="0035032D">
        <w:rPr>
          <w:rFonts w:ascii="AGA Arabesque" w:hAnsi="AGA Arabesque" w:hint="cs"/>
          <w:rtl/>
          <w:lang w:bidi="fa-IR"/>
        </w:rPr>
        <w:t>وي عن مجاهد: أنّ رجلاً أت</w:t>
      </w:r>
      <w:r w:rsidRPr="0035032D">
        <w:rPr>
          <w:rFonts w:hint="cs"/>
          <w:rtl/>
          <w:lang w:bidi="fa-IR"/>
        </w:rPr>
        <w:t>ى</w:t>
      </w:r>
      <w:r w:rsidRPr="0035032D">
        <w:rPr>
          <w:rFonts w:ascii="AGA Arabesque" w:hAnsi="AGA Arabesque" w:hint="cs"/>
          <w:rtl/>
          <w:lang w:bidi="fa-IR"/>
        </w:rPr>
        <w:t xml:space="preserve"> عمر فقال: إنّ رجلاً أسلم على يدي فمات وتر</w:t>
      </w:r>
      <w:r w:rsidRPr="0035032D">
        <w:rPr>
          <w:rtl/>
        </w:rPr>
        <w:t>ك</w:t>
      </w:r>
      <w:r w:rsidRPr="0035032D">
        <w:rPr>
          <w:rFonts w:hint="cs"/>
          <w:rtl/>
        </w:rPr>
        <w:t xml:space="preserve"> ألف درهم، فتحرّ</w:t>
      </w:r>
      <w:r w:rsidR="005D57C9" w:rsidRPr="0035032D">
        <w:rPr>
          <w:rFonts w:hint="cs"/>
          <w:rtl/>
        </w:rPr>
        <w:t>َ</w:t>
      </w:r>
      <w:r w:rsidRPr="0035032D">
        <w:rPr>
          <w:rFonts w:hint="cs"/>
          <w:rtl/>
        </w:rPr>
        <w:t>جت منها، فرفعتها إلي</w:t>
      </w:r>
      <w:r w:rsidRPr="0035032D">
        <w:rPr>
          <w:rtl/>
        </w:rPr>
        <w:t>ك</w:t>
      </w:r>
      <w:r w:rsidRPr="0035032D">
        <w:rPr>
          <w:rFonts w:hint="cs"/>
          <w:rtl/>
        </w:rPr>
        <w:t>، فقال: أرأيت لو جنى جناية</w:t>
      </w:r>
      <w:r w:rsidR="005D57C9" w:rsidRPr="0035032D">
        <w:rPr>
          <w:rFonts w:hint="cs"/>
          <w:rtl/>
        </w:rPr>
        <w:t>ً</w:t>
      </w:r>
      <w:r w:rsidRPr="0035032D">
        <w:rPr>
          <w:rFonts w:hint="cs"/>
          <w:rtl/>
        </w:rPr>
        <w:t xml:space="preserve"> على مَن</w:t>
      </w:r>
      <w:r w:rsidR="0035032D">
        <w:rPr>
          <w:rFonts w:hint="cs"/>
          <w:rtl/>
        </w:rPr>
        <w:t>ْ</w:t>
      </w:r>
      <w:r w:rsidRPr="0035032D">
        <w:rPr>
          <w:rFonts w:hint="cs"/>
          <w:rtl/>
        </w:rPr>
        <w:t xml:space="preserve"> </w:t>
      </w:r>
      <w:r w:rsidRPr="0035032D">
        <w:rPr>
          <w:rFonts w:hint="cs"/>
          <w:rtl/>
        </w:rPr>
        <w:lastRenderedPageBreak/>
        <w:t>تكون؟ قال: عليَّ، قال: فميراثه ل</w:t>
      </w:r>
      <w:r w:rsidRPr="0035032D">
        <w:rPr>
          <w:rtl/>
        </w:rPr>
        <w:t>ك</w:t>
      </w:r>
      <w:r w:rsidRPr="0035032D">
        <w:rPr>
          <w:vertAlign w:val="superscript"/>
          <w:rtl/>
        </w:rPr>
        <w:t>(</w:t>
      </w:r>
      <w:r w:rsidRPr="0035032D">
        <w:rPr>
          <w:vertAlign w:val="superscript"/>
          <w:rtl/>
        </w:rPr>
        <w:endnoteReference w:id="596"/>
      </w:r>
      <w:r w:rsidRPr="0035032D">
        <w:rPr>
          <w:rFonts w:hint="cs"/>
          <w:vertAlign w:val="superscript"/>
          <w:rtl/>
        </w:rPr>
        <w:t>)</w:t>
      </w:r>
      <w:r w:rsidR="005D57C9" w:rsidRPr="0035032D">
        <w:rPr>
          <w:rFonts w:hint="cs"/>
          <w:rtl/>
          <w:lang w:bidi="fa-IR"/>
        </w:rPr>
        <w:t>.</w:t>
      </w:r>
      <w:r w:rsidRPr="0035032D">
        <w:rPr>
          <w:rtl/>
        </w:rPr>
        <w:t xml:space="preserve"> </w:t>
      </w:r>
      <w:r w:rsidRPr="0035032D">
        <w:rPr>
          <w:rFonts w:ascii="AGA Arabesque" w:hAnsi="AGA Arabesque" w:hint="cs"/>
          <w:rtl/>
          <w:lang w:bidi="fa-IR"/>
        </w:rPr>
        <w:t>فقد جُعل المدار في الإرث على ضمان الجريرة وكأنّه مفروغ عنه، ولم يُجع</w:t>
      </w:r>
      <w:r w:rsidR="005D57C9" w:rsidRPr="0035032D">
        <w:rPr>
          <w:rFonts w:ascii="AGA Arabesque" w:hAnsi="AGA Arabesque" w:hint="cs"/>
          <w:rtl/>
          <w:lang w:bidi="fa-IR"/>
        </w:rPr>
        <w:t>َ</w:t>
      </w:r>
      <w:r w:rsidRPr="0035032D">
        <w:rPr>
          <w:rFonts w:ascii="AGA Arabesque" w:hAnsi="AGA Arabesque" w:hint="cs"/>
          <w:rtl/>
          <w:lang w:bidi="fa-IR"/>
        </w:rPr>
        <w:t>ل</w:t>
      </w:r>
      <w:r w:rsidR="0035032D">
        <w:rPr>
          <w:rFonts w:ascii="AGA Arabesque" w:hAnsi="AGA Arabesque" w:hint="cs"/>
          <w:rtl/>
          <w:lang w:bidi="fa-IR"/>
        </w:rPr>
        <w:t>ْ</w:t>
      </w:r>
      <w:r w:rsidRPr="0035032D">
        <w:rPr>
          <w:rFonts w:ascii="AGA Arabesque" w:hAnsi="AGA Arabesque" w:hint="cs"/>
          <w:rtl/>
          <w:lang w:bidi="fa-IR"/>
        </w:rPr>
        <w:t xml:space="preserve"> المدار على مجرّ</w:t>
      </w:r>
      <w:r w:rsidR="005D57C9" w:rsidRPr="0035032D">
        <w:rPr>
          <w:rFonts w:ascii="AGA Arabesque" w:hAnsi="AGA Arabesque" w:hint="cs"/>
          <w:rtl/>
          <w:lang w:bidi="fa-IR"/>
        </w:rPr>
        <w:t>َ</w:t>
      </w:r>
      <w:r w:rsidRPr="0035032D">
        <w:rPr>
          <w:rFonts w:ascii="AGA Arabesque" w:hAnsi="AGA Arabesque" w:hint="cs"/>
          <w:rtl/>
          <w:lang w:bidi="fa-IR"/>
        </w:rPr>
        <w:t>د الإسلام على يد</w:t>
      </w:r>
      <w:r w:rsidR="005D57C9" w:rsidRPr="0035032D">
        <w:rPr>
          <w:rFonts w:ascii="AGA Arabesque" w:hAnsi="AGA Arabesque" w:hint="cs"/>
          <w:rtl/>
          <w:lang w:bidi="fa-IR"/>
        </w:rPr>
        <w:t>َ</w:t>
      </w:r>
      <w:r w:rsidRPr="0035032D">
        <w:rPr>
          <w:rFonts w:ascii="AGA Arabesque" w:hAnsi="AGA Arabesque" w:hint="cs"/>
          <w:rtl/>
          <w:lang w:bidi="fa-IR"/>
        </w:rPr>
        <w:t>ي</w:t>
      </w:r>
      <w:r w:rsidR="0035032D">
        <w:rPr>
          <w:rFonts w:ascii="AGA Arabesque" w:hAnsi="AGA Arabesque" w:hint="cs"/>
          <w:rtl/>
          <w:lang w:bidi="fa-IR"/>
        </w:rPr>
        <w:t>ْ</w:t>
      </w:r>
      <w:r w:rsidRPr="0035032D">
        <w:rPr>
          <w:rFonts w:ascii="AGA Arabesque" w:hAnsi="AGA Arabesque" w:hint="cs"/>
          <w:rtl/>
          <w:lang w:bidi="fa-IR"/>
        </w:rPr>
        <w:t xml:space="preserve">ه. </w:t>
      </w:r>
    </w:p>
    <w:p w:rsidR="005D57C9" w:rsidRPr="0035032D" w:rsidRDefault="00953752" w:rsidP="00617CC2">
      <w:pPr>
        <w:rPr>
          <w:rFonts w:ascii="AGA Arabesque" w:hAnsi="AGA Arabesque"/>
          <w:rtl/>
          <w:lang w:bidi="fa-IR"/>
        </w:rPr>
      </w:pPr>
      <w:r w:rsidRPr="0035032D">
        <w:rPr>
          <w:rFonts w:hint="cs"/>
          <w:b/>
          <w:bCs/>
          <w:rtl/>
          <w:lang w:bidi="fa-IR"/>
        </w:rPr>
        <w:t>إن</w:t>
      </w:r>
      <w:r w:rsidR="0035032D" w:rsidRPr="0035032D">
        <w:rPr>
          <w:rFonts w:hint="cs"/>
          <w:b/>
          <w:bCs/>
          <w:rtl/>
          <w:lang w:bidi="fa-IR"/>
        </w:rPr>
        <w:t>ْ</w:t>
      </w:r>
      <w:r w:rsidRPr="0035032D">
        <w:rPr>
          <w:rFonts w:hint="cs"/>
          <w:b/>
          <w:bCs/>
          <w:rtl/>
          <w:lang w:bidi="fa-IR"/>
        </w:rPr>
        <w:t xml:space="preserve"> قيل</w:t>
      </w:r>
      <w:r w:rsidRPr="0035032D">
        <w:rPr>
          <w:rFonts w:hint="cs"/>
          <w:rtl/>
          <w:lang w:bidi="fa-IR"/>
        </w:rPr>
        <w:t xml:space="preserve">: </w:t>
      </w:r>
      <w:r w:rsidRPr="0035032D">
        <w:rPr>
          <w:rFonts w:ascii="AGA Arabesque" w:hAnsi="AGA Arabesque" w:hint="cs"/>
          <w:rtl/>
          <w:lang w:bidi="fa-IR"/>
        </w:rPr>
        <w:t>إنّ حديث عمر على العكس أدلّ؛ إذ ظاهره ثبوت حكمين على مَن</w:t>
      </w:r>
      <w:r w:rsidR="0035032D">
        <w:rPr>
          <w:rFonts w:ascii="AGA Arabesque" w:hAnsi="AGA Arabesque" w:hint="cs"/>
          <w:rtl/>
          <w:lang w:bidi="fa-IR"/>
        </w:rPr>
        <w:t>ْ</w:t>
      </w:r>
      <w:r w:rsidRPr="0035032D">
        <w:rPr>
          <w:rFonts w:ascii="AGA Arabesque" w:hAnsi="AGA Arabesque" w:hint="cs"/>
          <w:rtl/>
          <w:lang w:bidi="fa-IR"/>
        </w:rPr>
        <w:t xml:space="preserve"> أسلم على يديه كافر بمجرّ</w:t>
      </w:r>
      <w:r w:rsidR="005D57C9" w:rsidRPr="0035032D">
        <w:rPr>
          <w:rFonts w:ascii="AGA Arabesque" w:hAnsi="AGA Arabesque" w:hint="cs"/>
          <w:rtl/>
          <w:lang w:bidi="fa-IR"/>
        </w:rPr>
        <w:t>َ</w:t>
      </w:r>
      <w:r w:rsidRPr="0035032D">
        <w:rPr>
          <w:rFonts w:ascii="AGA Arabesque" w:hAnsi="AGA Arabesque" w:hint="cs"/>
          <w:rtl/>
          <w:lang w:bidi="fa-IR"/>
        </w:rPr>
        <w:t>د الإسلام، وكأنّهما مفروغ</w:t>
      </w:r>
      <w:r w:rsidR="005D57C9" w:rsidRPr="0035032D">
        <w:rPr>
          <w:rFonts w:ascii="AGA Arabesque" w:hAnsi="AGA Arabesque" w:hint="cs"/>
          <w:rtl/>
          <w:lang w:bidi="fa-IR"/>
        </w:rPr>
        <w:t>ٌ</w:t>
      </w:r>
      <w:r w:rsidRPr="0035032D">
        <w:rPr>
          <w:rFonts w:ascii="AGA Arabesque" w:hAnsi="AGA Arabesque" w:hint="cs"/>
          <w:rtl/>
          <w:lang w:bidi="fa-IR"/>
        </w:rPr>
        <w:t xml:space="preserve"> عنهما، وهما: الولاء، والعقل </w:t>
      </w:r>
      <w:r w:rsidR="005D57C9" w:rsidRPr="0035032D">
        <w:rPr>
          <w:rFonts w:ascii="AGA Arabesque" w:hAnsi="AGA Arabesque" w:hint="cs"/>
          <w:rtl/>
          <w:lang w:bidi="fa-IR"/>
        </w:rPr>
        <w:t>عنه.</w:t>
      </w:r>
    </w:p>
    <w:p w:rsidR="00953752" w:rsidRPr="0035032D" w:rsidRDefault="00953752" w:rsidP="00617CC2">
      <w:pPr>
        <w:rPr>
          <w:rFonts w:ascii="AGA Arabesque" w:hAnsi="AGA Arabesque"/>
          <w:rtl/>
          <w:lang w:bidi="fa-IR"/>
        </w:rPr>
      </w:pPr>
      <w:r w:rsidRPr="0035032D">
        <w:rPr>
          <w:rFonts w:hint="cs"/>
          <w:b/>
          <w:bCs/>
          <w:rtl/>
          <w:lang w:bidi="fa-IR"/>
        </w:rPr>
        <w:t>قلنا</w:t>
      </w:r>
      <w:r w:rsidRPr="0035032D">
        <w:rPr>
          <w:rFonts w:hint="cs"/>
          <w:rtl/>
          <w:lang w:bidi="fa-IR"/>
        </w:rPr>
        <w:t xml:space="preserve">: </w:t>
      </w:r>
      <w:r w:rsidRPr="0035032D">
        <w:rPr>
          <w:rFonts w:ascii="AGA Arabesque" w:hAnsi="AGA Arabesque" w:hint="cs"/>
          <w:rtl/>
          <w:lang w:bidi="fa-IR"/>
        </w:rPr>
        <w:t>إنّ ثبوت العقل على مَن</w:t>
      </w:r>
      <w:r w:rsidR="0035032D">
        <w:rPr>
          <w:rFonts w:ascii="AGA Arabesque" w:hAnsi="AGA Arabesque" w:hint="cs"/>
          <w:rtl/>
          <w:lang w:bidi="fa-IR"/>
        </w:rPr>
        <w:t>ْ</w:t>
      </w:r>
      <w:r w:rsidRPr="0035032D">
        <w:rPr>
          <w:rFonts w:ascii="AGA Arabesque" w:hAnsi="AGA Arabesque" w:hint="cs"/>
          <w:rtl/>
          <w:lang w:bidi="fa-IR"/>
        </w:rPr>
        <w:t xml:space="preserve"> أسلم على يد</w:t>
      </w:r>
      <w:r w:rsidR="005D57C9" w:rsidRPr="0035032D">
        <w:rPr>
          <w:rFonts w:ascii="AGA Arabesque" w:hAnsi="AGA Arabesque" w:hint="cs"/>
          <w:rtl/>
          <w:lang w:bidi="fa-IR"/>
        </w:rPr>
        <w:t>َ</w:t>
      </w:r>
      <w:r w:rsidRPr="0035032D">
        <w:rPr>
          <w:rFonts w:ascii="AGA Arabesque" w:hAnsi="AGA Arabesque" w:hint="cs"/>
          <w:rtl/>
          <w:lang w:bidi="fa-IR"/>
        </w:rPr>
        <w:t>ي</w:t>
      </w:r>
      <w:r w:rsidR="0035032D">
        <w:rPr>
          <w:rFonts w:ascii="AGA Arabesque" w:hAnsi="AGA Arabesque" w:hint="cs"/>
          <w:rtl/>
          <w:lang w:bidi="fa-IR"/>
        </w:rPr>
        <w:t>ْ</w:t>
      </w:r>
      <w:r w:rsidRPr="0035032D">
        <w:rPr>
          <w:rFonts w:ascii="AGA Arabesque" w:hAnsi="AGA Arabesque" w:hint="cs"/>
          <w:rtl/>
          <w:lang w:bidi="fa-IR"/>
        </w:rPr>
        <w:t>ه كافر غير محتمل بالمرّة</w:t>
      </w:r>
      <w:r w:rsidR="005D57C9" w:rsidRPr="0035032D">
        <w:rPr>
          <w:rFonts w:ascii="AGA Arabesque" w:hAnsi="AGA Arabesque" w:hint="cs"/>
          <w:rtl/>
          <w:lang w:bidi="fa-IR"/>
        </w:rPr>
        <w:t>،</w:t>
      </w:r>
      <w:r w:rsidRPr="0035032D">
        <w:rPr>
          <w:rFonts w:ascii="AGA Arabesque" w:hAnsi="AGA Arabesque" w:hint="cs"/>
          <w:rtl/>
          <w:lang w:bidi="fa-IR"/>
        </w:rPr>
        <w:t xml:space="preserve"> فضلاً عن أن يكون مفروغاً عنه؛ فإنّ المتوقّ</w:t>
      </w:r>
      <w:r w:rsidR="005D57C9" w:rsidRPr="0035032D">
        <w:rPr>
          <w:rFonts w:ascii="AGA Arabesque" w:hAnsi="AGA Arabesque" w:hint="cs"/>
          <w:rtl/>
          <w:lang w:bidi="fa-IR"/>
        </w:rPr>
        <w:t>َ</w:t>
      </w:r>
      <w:r w:rsidRPr="0035032D">
        <w:rPr>
          <w:rFonts w:ascii="AGA Arabesque" w:hAnsi="AGA Arabesque" w:hint="cs"/>
          <w:rtl/>
          <w:lang w:bidi="fa-IR"/>
        </w:rPr>
        <w:t>ع إعطاؤه امتيازاً، والعقل ليس امتيازاً فيما لو كان ثابتاً على الطرفين، وهو غرامة</w:t>
      </w:r>
      <w:r w:rsidR="005D57C9" w:rsidRPr="0035032D">
        <w:rPr>
          <w:rFonts w:ascii="AGA Arabesque" w:hAnsi="AGA Arabesque" w:hint="cs"/>
          <w:rtl/>
          <w:lang w:bidi="fa-IR"/>
        </w:rPr>
        <w:t>ٌ</w:t>
      </w:r>
      <w:r w:rsidRPr="0035032D">
        <w:rPr>
          <w:rFonts w:ascii="AGA Arabesque" w:hAnsi="AGA Arabesque" w:hint="cs"/>
          <w:rtl/>
          <w:lang w:bidi="fa-IR"/>
        </w:rPr>
        <w:t xml:space="preserve"> وعقوبة عليه فيما لو كان العقل ثابتاً عليه خاص</w:t>
      </w:r>
      <w:r w:rsidR="005D57C9" w:rsidRPr="0035032D">
        <w:rPr>
          <w:rFonts w:ascii="AGA Arabesque" w:hAnsi="AGA Arabesque" w:hint="cs"/>
          <w:rtl/>
          <w:lang w:bidi="fa-IR"/>
        </w:rPr>
        <w:t>ّ</w:t>
      </w:r>
      <w:r w:rsidRPr="0035032D">
        <w:rPr>
          <w:rFonts w:ascii="AGA Arabesque" w:hAnsi="AGA Arabesque" w:hint="cs"/>
          <w:rtl/>
          <w:lang w:bidi="fa-IR"/>
        </w:rPr>
        <w:t xml:space="preserve">ة. </w:t>
      </w:r>
    </w:p>
    <w:p w:rsidR="00953752" w:rsidRPr="0035032D" w:rsidRDefault="00953752" w:rsidP="00617CC2">
      <w:pPr>
        <w:rPr>
          <w:rtl/>
          <w:lang w:bidi="fa-IR"/>
        </w:rPr>
      </w:pPr>
      <w:r w:rsidRPr="0035032D">
        <w:rPr>
          <w:rFonts w:ascii="AGA Arabesque" w:hAnsi="AGA Arabesque" w:hint="cs"/>
          <w:b/>
          <w:bCs/>
          <w:rtl/>
          <w:lang w:bidi="fa-IR"/>
        </w:rPr>
        <w:t>النصّ الثاني</w:t>
      </w:r>
      <w:r w:rsidRPr="0035032D">
        <w:rPr>
          <w:rFonts w:ascii="AGA Arabesque" w:hAnsi="AGA Arabesque" w:hint="cs"/>
          <w:rtl/>
          <w:lang w:bidi="fa-IR"/>
        </w:rPr>
        <w:t>: ما ر</w:t>
      </w:r>
      <w:r w:rsidR="005D57C9" w:rsidRPr="0035032D">
        <w:rPr>
          <w:rFonts w:ascii="AGA Arabesque" w:hAnsi="AGA Arabesque" w:hint="cs"/>
          <w:rtl/>
          <w:lang w:bidi="fa-IR"/>
        </w:rPr>
        <w:t>ُ</w:t>
      </w:r>
      <w:r w:rsidRPr="0035032D">
        <w:rPr>
          <w:rFonts w:ascii="AGA Arabesque" w:hAnsi="AGA Arabesque" w:hint="cs"/>
          <w:rtl/>
          <w:lang w:bidi="fa-IR"/>
        </w:rPr>
        <w:t>وي في مُسند زيد</w:t>
      </w:r>
      <w:r w:rsidR="005D57C9" w:rsidRPr="0035032D">
        <w:rPr>
          <w:rFonts w:ascii="AGA Arabesque" w:hAnsi="AGA Arabesque" w:hint="cs"/>
          <w:rtl/>
          <w:lang w:bidi="fa-IR"/>
        </w:rPr>
        <w:t>ٍ</w:t>
      </w:r>
      <w:r w:rsidRPr="0035032D">
        <w:rPr>
          <w:rFonts w:ascii="AGA Arabesque" w:hAnsi="AGA Arabesque" w:hint="cs"/>
          <w:rtl/>
          <w:lang w:bidi="fa-IR"/>
        </w:rPr>
        <w:t xml:space="preserve"> من قوله</w:t>
      </w:r>
      <w:r w:rsidR="00BD56D3" w:rsidRPr="0035032D">
        <w:rPr>
          <w:rFonts w:ascii="AGA Arabesque" w:hAnsi="AGA Arabesque" w:cs="Mosawi" w:hint="cs"/>
          <w:szCs w:val="22"/>
          <w:rtl/>
          <w:lang w:bidi="fa-IR"/>
        </w:rPr>
        <w:t>×</w:t>
      </w:r>
      <w:r w:rsidRPr="0035032D">
        <w:rPr>
          <w:rFonts w:ascii="AGA Arabesque" w:hAnsi="AGA Arabesque" w:hint="cs"/>
          <w:rtl/>
          <w:lang w:bidi="fa-IR"/>
        </w:rPr>
        <w:t xml:space="preserve">: </w:t>
      </w:r>
      <w:r w:rsidRPr="0035032D">
        <w:rPr>
          <w:rFonts w:hint="eastAsia"/>
          <w:rtl/>
        </w:rPr>
        <w:t>«</w:t>
      </w:r>
      <w:r w:rsidRPr="0035032D">
        <w:rPr>
          <w:rFonts w:ascii="AGA Arabesque" w:hAnsi="AGA Arabesque" w:hint="cs"/>
          <w:rtl/>
          <w:lang w:bidi="fa-IR"/>
        </w:rPr>
        <w:t>لا ولاء إلا</w:t>
      </w:r>
      <w:r w:rsidR="005D57C9" w:rsidRPr="0035032D">
        <w:rPr>
          <w:rFonts w:ascii="AGA Arabesque" w:hAnsi="AGA Arabesque" w:hint="cs"/>
          <w:rtl/>
          <w:lang w:bidi="fa-IR"/>
        </w:rPr>
        <w:t>ّ</w:t>
      </w:r>
      <w:r w:rsidRPr="0035032D">
        <w:rPr>
          <w:rFonts w:ascii="AGA Arabesque" w:hAnsi="AGA Arabesque" w:hint="cs"/>
          <w:rtl/>
          <w:lang w:bidi="fa-IR"/>
        </w:rPr>
        <w:t xml:space="preserve"> لذي نعمة</w:t>
      </w:r>
      <w:r w:rsidR="005D57C9" w:rsidRPr="0035032D">
        <w:rPr>
          <w:rFonts w:ascii="AGA Arabesque" w:hAnsi="AGA Arabesque" w:hint="cs"/>
          <w:rtl/>
          <w:lang w:bidi="fa-IR"/>
        </w:rPr>
        <w:t>ٍ</w:t>
      </w:r>
      <w:r w:rsidRPr="0035032D">
        <w:rPr>
          <w:rFonts w:hint="eastAsia"/>
          <w:rtl/>
        </w:rPr>
        <w:t>»</w:t>
      </w:r>
      <w:r w:rsidRPr="0035032D">
        <w:rPr>
          <w:vertAlign w:val="superscript"/>
          <w:rtl/>
        </w:rPr>
        <w:t>(</w:t>
      </w:r>
      <w:r w:rsidRPr="0035032D">
        <w:rPr>
          <w:vertAlign w:val="superscript"/>
          <w:rtl/>
        </w:rPr>
        <w:endnoteReference w:id="597"/>
      </w:r>
      <w:r w:rsidRPr="0035032D">
        <w:rPr>
          <w:rFonts w:hint="cs"/>
          <w:vertAlign w:val="superscript"/>
          <w:rtl/>
        </w:rPr>
        <w:t>)</w:t>
      </w:r>
      <w:r w:rsidRPr="0035032D">
        <w:rPr>
          <w:rFonts w:hint="cs"/>
          <w:rtl/>
          <w:lang w:bidi="fa-IR"/>
        </w:rPr>
        <w:t>،</w:t>
      </w:r>
      <w:r w:rsidRPr="0035032D">
        <w:rPr>
          <w:rFonts w:ascii="AGA Arabesque" w:hAnsi="AGA Arabesque" w:hint="cs"/>
          <w:rtl/>
          <w:lang w:bidi="fa-IR"/>
        </w:rPr>
        <w:t xml:space="preserve"> ووجه الاستدلال به بناء على إرادة المعن</w:t>
      </w:r>
      <w:r w:rsidRPr="0035032D">
        <w:rPr>
          <w:rFonts w:hint="cs"/>
          <w:rtl/>
          <w:lang w:bidi="fa-IR"/>
        </w:rPr>
        <w:t>ى</w:t>
      </w:r>
      <w:r w:rsidRPr="0035032D">
        <w:rPr>
          <w:rFonts w:ascii="AGA Arabesque" w:hAnsi="AGA Arabesque" w:hint="cs"/>
          <w:rtl/>
          <w:lang w:bidi="fa-IR"/>
        </w:rPr>
        <w:t xml:space="preserve"> الواسع للنعمة </w:t>
      </w:r>
      <w:r w:rsidRPr="0035032D">
        <w:rPr>
          <w:rFonts w:ascii="AGA Arabesque" w:hAnsi="AGA Arabesque"/>
          <w:rtl/>
          <w:lang w:bidi="fa-IR"/>
        </w:rPr>
        <w:t>ـ</w:t>
      </w:r>
      <w:r w:rsidRPr="0035032D">
        <w:rPr>
          <w:rFonts w:ascii="AGA Arabesque" w:hAnsi="AGA Arabesque" w:hint="cs"/>
          <w:rtl/>
          <w:lang w:bidi="fa-IR"/>
        </w:rPr>
        <w:t xml:space="preserve"> كما هو ظاهر اللغة ـ</w:t>
      </w:r>
      <w:r w:rsidR="00E6250E" w:rsidRPr="0035032D">
        <w:rPr>
          <w:rFonts w:ascii="AGA Arabesque" w:hAnsi="AGA Arabesque" w:hint="cs"/>
          <w:rtl/>
          <w:lang w:bidi="fa-IR"/>
        </w:rPr>
        <w:t>،</w:t>
      </w:r>
      <w:r w:rsidRPr="0035032D">
        <w:rPr>
          <w:rFonts w:ascii="AGA Arabesque" w:hAnsi="AGA Arabesque" w:hint="cs"/>
          <w:rtl/>
          <w:lang w:bidi="fa-IR"/>
        </w:rPr>
        <w:t xml:space="preserve"> فيكون داعماً لنظرية المحق</w:t>
      </w:r>
      <w:r w:rsidR="00E6250E" w:rsidRPr="0035032D">
        <w:rPr>
          <w:rFonts w:ascii="AGA Arabesque" w:hAnsi="AGA Arabesque" w:hint="cs"/>
          <w:rtl/>
          <w:lang w:bidi="fa-IR"/>
        </w:rPr>
        <w:t>ِّ</w:t>
      </w:r>
      <w:r w:rsidRPr="0035032D">
        <w:rPr>
          <w:rFonts w:ascii="AGA Arabesque" w:hAnsi="AGA Arabesque" w:hint="cs"/>
          <w:rtl/>
          <w:lang w:bidi="fa-IR"/>
        </w:rPr>
        <w:t xml:space="preserve">ق الطوسي. </w:t>
      </w:r>
    </w:p>
    <w:p w:rsidR="000D1210" w:rsidRPr="0035032D" w:rsidRDefault="000D1210" w:rsidP="00617CC2">
      <w:pPr>
        <w:rPr>
          <w:rtl/>
          <w:lang w:bidi="fa-IR"/>
        </w:rPr>
      </w:pPr>
    </w:p>
    <w:p w:rsidR="00953752" w:rsidRPr="00BA4E01" w:rsidRDefault="00953752" w:rsidP="00E4663C">
      <w:pPr>
        <w:pStyle w:val="31"/>
        <w:spacing w:line="400" w:lineRule="exact"/>
        <w:rPr>
          <w:color w:val="000000" w:themeColor="text1"/>
          <w:rtl/>
          <w:lang w:bidi="fa-IR"/>
        </w:rPr>
      </w:pPr>
      <w:r w:rsidRPr="00BA4E01">
        <w:rPr>
          <w:rFonts w:hint="cs"/>
          <w:color w:val="000000" w:themeColor="text1"/>
          <w:rtl/>
          <w:lang w:bidi="fa-IR"/>
        </w:rPr>
        <w:t xml:space="preserve">المناقشة </w:t>
      </w:r>
    </w:p>
    <w:p w:rsidR="00953752" w:rsidRPr="00BA4E01" w:rsidRDefault="00953752" w:rsidP="00617CC2">
      <w:pPr>
        <w:rPr>
          <w:rtl/>
          <w:lang w:bidi="fa-IR"/>
        </w:rPr>
      </w:pPr>
      <w:r w:rsidRPr="00BA4E01">
        <w:rPr>
          <w:rFonts w:hint="cs"/>
          <w:rtl/>
          <w:lang w:bidi="fa-IR"/>
        </w:rPr>
        <w:t>وأمّا النص</w:t>
      </w:r>
      <w:r w:rsidR="00E6250E" w:rsidRPr="00BA4E01">
        <w:rPr>
          <w:rFonts w:hint="cs"/>
          <w:rtl/>
          <w:lang w:bidi="fa-IR"/>
        </w:rPr>
        <w:t>ّ</w:t>
      </w:r>
      <w:r w:rsidRPr="00BA4E01">
        <w:rPr>
          <w:rFonts w:hint="cs"/>
          <w:rtl/>
          <w:lang w:bidi="fa-IR"/>
        </w:rPr>
        <w:t xml:space="preserve"> الثاني فهو ظاهر</w:t>
      </w:r>
      <w:r w:rsidR="00E6250E" w:rsidRPr="00BA4E01">
        <w:rPr>
          <w:rFonts w:hint="cs"/>
          <w:rtl/>
          <w:lang w:bidi="fa-IR"/>
        </w:rPr>
        <w:t>ٌ</w:t>
      </w:r>
      <w:r w:rsidRPr="00BA4E01">
        <w:rPr>
          <w:rFonts w:hint="cs"/>
          <w:rtl/>
          <w:lang w:bidi="fa-IR"/>
        </w:rPr>
        <w:t xml:space="preserve"> في إرادة المعنى الخاص</w:t>
      </w:r>
      <w:r w:rsidR="00E6250E" w:rsidRPr="00BA4E01">
        <w:rPr>
          <w:rFonts w:hint="cs"/>
          <w:rtl/>
          <w:lang w:bidi="fa-IR"/>
        </w:rPr>
        <w:t>ّ</w:t>
      </w:r>
      <w:r w:rsidRPr="00BA4E01">
        <w:rPr>
          <w:rFonts w:hint="cs"/>
          <w:rtl/>
          <w:lang w:bidi="fa-IR"/>
        </w:rPr>
        <w:t xml:space="preserve"> للنعمة، وهو نعمة التحرير من العبودية، وليس المراد مطلق النعمة، ولهذا لم يق</w:t>
      </w:r>
      <w:r w:rsidR="00E6250E" w:rsidRPr="00BA4E01">
        <w:rPr>
          <w:rFonts w:hint="cs"/>
          <w:rtl/>
          <w:lang w:bidi="fa-IR"/>
        </w:rPr>
        <w:t>ُ</w:t>
      </w:r>
      <w:r w:rsidRPr="00BA4E01">
        <w:rPr>
          <w:rFonts w:hint="cs"/>
          <w:rtl/>
          <w:lang w:bidi="fa-IR"/>
        </w:rPr>
        <w:t>ل</w:t>
      </w:r>
      <w:r w:rsidR="0035032D">
        <w:rPr>
          <w:rFonts w:hint="cs"/>
          <w:rtl/>
          <w:lang w:bidi="fa-IR"/>
        </w:rPr>
        <w:t>ْ</w:t>
      </w:r>
      <w:r w:rsidRPr="00BA4E01">
        <w:rPr>
          <w:rFonts w:hint="cs"/>
          <w:rtl/>
          <w:lang w:bidi="fa-IR"/>
        </w:rPr>
        <w:t xml:space="preserve"> أحد</w:t>
      </w:r>
      <w:r w:rsidR="00E6250E" w:rsidRPr="00BA4E01">
        <w:rPr>
          <w:rFonts w:hint="cs"/>
          <w:rtl/>
          <w:lang w:bidi="fa-IR"/>
        </w:rPr>
        <w:t>ٌ</w:t>
      </w:r>
      <w:r w:rsidRPr="00BA4E01">
        <w:rPr>
          <w:rFonts w:hint="cs"/>
          <w:rtl/>
          <w:lang w:bidi="fa-IR"/>
        </w:rPr>
        <w:t xml:space="preserve"> بثبوت الولاء لمَن</w:t>
      </w:r>
      <w:r w:rsidR="0035032D">
        <w:rPr>
          <w:rFonts w:hint="cs"/>
          <w:rtl/>
          <w:lang w:bidi="fa-IR"/>
        </w:rPr>
        <w:t>ْ</w:t>
      </w:r>
      <w:r w:rsidRPr="00BA4E01">
        <w:rPr>
          <w:rFonts w:hint="cs"/>
          <w:rtl/>
          <w:lang w:bidi="fa-IR"/>
        </w:rPr>
        <w:t xml:space="preserve"> أقرض شخصاً قرضاً أو أسدى إليه معروفاً، ويؤيّ</w:t>
      </w:r>
      <w:r w:rsidR="00E6250E" w:rsidRPr="00BA4E01">
        <w:rPr>
          <w:rFonts w:hint="cs"/>
          <w:rtl/>
          <w:lang w:bidi="fa-IR"/>
        </w:rPr>
        <w:t>ِ</w:t>
      </w:r>
      <w:r w:rsidRPr="00BA4E01">
        <w:rPr>
          <w:rFonts w:hint="cs"/>
          <w:rtl/>
          <w:lang w:bidi="fa-IR"/>
        </w:rPr>
        <w:t xml:space="preserve">ده بل يدلّ عليه قوله تعالى: </w:t>
      </w:r>
      <w:r w:rsidR="00E6250E" w:rsidRPr="00BA4E01">
        <w:rPr>
          <w:rFonts w:ascii="Mosawi" w:hAnsi="Mosawi" w:cs="Mosawi"/>
          <w:rtl/>
        </w:rPr>
        <w:t>﴿</w:t>
      </w:r>
      <w:r w:rsidRPr="0035032D">
        <w:rPr>
          <w:b/>
          <w:bCs/>
          <w:rtl/>
        </w:rPr>
        <w:t>وَإِذ</w:t>
      </w:r>
      <w:r w:rsidR="0035032D" w:rsidRPr="0035032D">
        <w:rPr>
          <w:rFonts w:hint="cs"/>
          <w:b/>
          <w:bCs/>
          <w:rtl/>
        </w:rPr>
        <w:t>ْ</w:t>
      </w:r>
      <w:r w:rsidR="00E6250E" w:rsidRPr="0035032D">
        <w:rPr>
          <w:b/>
          <w:bCs/>
          <w:rtl/>
        </w:rPr>
        <w:t xml:space="preserve"> تَقُولُ لِلَّذِي أَن</w:t>
      </w:r>
      <w:r w:rsidR="00FC16A6">
        <w:rPr>
          <w:rFonts w:hint="cs"/>
          <w:b/>
          <w:bCs/>
          <w:rtl/>
        </w:rPr>
        <w:t>ْ</w:t>
      </w:r>
      <w:r w:rsidR="00E6250E" w:rsidRPr="0035032D">
        <w:rPr>
          <w:b/>
          <w:bCs/>
          <w:rtl/>
        </w:rPr>
        <w:t>عَمَ الل</w:t>
      </w:r>
      <w:r w:rsidRPr="0035032D">
        <w:rPr>
          <w:b/>
          <w:bCs/>
          <w:rtl/>
        </w:rPr>
        <w:t>هُ عَلَي</w:t>
      </w:r>
      <w:r w:rsidR="00FC16A6">
        <w:rPr>
          <w:rFonts w:hint="cs"/>
          <w:b/>
          <w:bCs/>
          <w:rtl/>
        </w:rPr>
        <w:t>ْ</w:t>
      </w:r>
      <w:r w:rsidRPr="0035032D">
        <w:rPr>
          <w:b/>
          <w:bCs/>
          <w:rtl/>
        </w:rPr>
        <w:t>هِ وَأَن</w:t>
      </w:r>
      <w:r w:rsidR="00FC16A6">
        <w:rPr>
          <w:rFonts w:hint="cs"/>
          <w:b/>
          <w:bCs/>
          <w:rtl/>
        </w:rPr>
        <w:t>ْ</w:t>
      </w:r>
      <w:r w:rsidRPr="0035032D">
        <w:rPr>
          <w:b/>
          <w:bCs/>
          <w:rtl/>
        </w:rPr>
        <w:t>عَم</w:t>
      </w:r>
      <w:r w:rsidR="00FC16A6">
        <w:rPr>
          <w:rFonts w:hint="cs"/>
          <w:b/>
          <w:bCs/>
          <w:rtl/>
        </w:rPr>
        <w:t>ْ</w:t>
      </w:r>
      <w:r w:rsidRPr="0035032D">
        <w:rPr>
          <w:b/>
          <w:bCs/>
          <w:rtl/>
        </w:rPr>
        <w:t>تَ عَلَي</w:t>
      </w:r>
      <w:r w:rsidR="00FC16A6">
        <w:rPr>
          <w:rFonts w:hint="cs"/>
          <w:b/>
          <w:bCs/>
          <w:rtl/>
        </w:rPr>
        <w:t>ْ</w:t>
      </w:r>
      <w:r w:rsidRPr="0035032D">
        <w:rPr>
          <w:b/>
          <w:bCs/>
          <w:rtl/>
        </w:rPr>
        <w:t>هِ أَم</w:t>
      </w:r>
      <w:r w:rsidR="00FC16A6">
        <w:rPr>
          <w:rFonts w:hint="cs"/>
          <w:b/>
          <w:bCs/>
          <w:rtl/>
        </w:rPr>
        <w:t>ْ</w:t>
      </w:r>
      <w:r w:rsidRPr="0035032D">
        <w:rPr>
          <w:b/>
          <w:bCs/>
          <w:rtl/>
        </w:rPr>
        <w:t>سِك</w:t>
      </w:r>
      <w:r w:rsidR="00FC16A6">
        <w:rPr>
          <w:rFonts w:hint="cs"/>
          <w:b/>
          <w:bCs/>
          <w:rtl/>
        </w:rPr>
        <w:t>ْ</w:t>
      </w:r>
      <w:r w:rsidRPr="0035032D">
        <w:rPr>
          <w:b/>
          <w:bCs/>
          <w:rtl/>
        </w:rPr>
        <w:t xml:space="preserve"> عَلَي</w:t>
      </w:r>
      <w:r w:rsidR="00FC16A6">
        <w:rPr>
          <w:rFonts w:hint="cs"/>
          <w:b/>
          <w:bCs/>
          <w:rtl/>
        </w:rPr>
        <w:t>ْ</w:t>
      </w:r>
      <w:r w:rsidRPr="0035032D">
        <w:rPr>
          <w:b/>
          <w:bCs/>
          <w:rtl/>
        </w:rPr>
        <w:t>كَ زَو</w:t>
      </w:r>
      <w:r w:rsidR="00FC16A6">
        <w:rPr>
          <w:rFonts w:hint="cs"/>
          <w:b/>
          <w:bCs/>
          <w:rtl/>
        </w:rPr>
        <w:t>ْ</w:t>
      </w:r>
      <w:r w:rsidRPr="0035032D">
        <w:rPr>
          <w:b/>
          <w:bCs/>
          <w:rtl/>
        </w:rPr>
        <w:t>جَكَ</w:t>
      </w:r>
      <w:r w:rsidRPr="0035032D">
        <w:rPr>
          <w:rFonts w:hint="cs"/>
          <w:b/>
          <w:bCs/>
          <w:rtl/>
        </w:rPr>
        <w:t>...</w:t>
      </w:r>
      <w:r w:rsidRPr="00BA4E01">
        <w:rPr>
          <w:rFonts w:ascii="Mosawi" w:hAnsi="Mosawi" w:cs="Mosawi"/>
          <w:szCs w:val="24"/>
          <w:rtl/>
        </w:rPr>
        <w:t>﴾</w:t>
      </w:r>
      <w:r w:rsidR="00E6250E" w:rsidRPr="00BA4E01">
        <w:rPr>
          <w:rFonts w:hint="cs"/>
          <w:rtl/>
        </w:rPr>
        <w:t xml:space="preserve"> (الأحزاب: 37)</w:t>
      </w:r>
      <w:r w:rsidR="00E6250E" w:rsidRPr="00BA4E01">
        <w:rPr>
          <w:rFonts w:hint="cs"/>
          <w:rtl/>
          <w:lang w:bidi="fa-IR"/>
        </w:rPr>
        <w:t>؛</w:t>
      </w:r>
      <w:r w:rsidRPr="00BA4E01">
        <w:rPr>
          <w:rFonts w:hint="cs"/>
          <w:rtl/>
          <w:lang w:bidi="fa-IR"/>
        </w:rPr>
        <w:t xml:space="preserve"> </w:t>
      </w:r>
      <w:r w:rsidRPr="00BA4E01">
        <w:rPr>
          <w:rFonts w:hint="cs"/>
          <w:rtl/>
        </w:rPr>
        <w:t xml:space="preserve">فإنّ الظاهر من الآية الكريمة أنّ المراد بالنعمة نعمة التحرير من العبودية، وحينئذٍ </w:t>
      </w:r>
      <w:r w:rsidRPr="00BA4E01">
        <w:rPr>
          <w:rFonts w:hint="cs"/>
          <w:rtl/>
          <w:lang w:bidi="fa-IR"/>
        </w:rPr>
        <w:t>فلا دلالة في النص</w:t>
      </w:r>
      <w:r w:rsidR="00E6250E" w:rsidRPr="00BA4E01">
        <w:rPr>
          <w:rFonts w:hint="cs"/>
          <w:rtl/>
          <w:lang w:bidi="fa-IR"/>
        </w:rPr>
        <w:t>ّ</w:t>
      </w:r>
      <w:r w:rsidRPr="00BA4E01">
        <w:rPr>
          <w:rFonts w:hint="cs"/>
          <w:rtl/>
          <w:lang w:bidi="fa-IR"/>
        </w:rPr>
        <w:t xml:space="preserve"> المنقول عن علي</w:t>
      </w:r>
      <w:r w:rsidR="00E6250E" w:rsidRPr="00BA4E01">
        <w:rPr>
          <w:rFonts w:hint="cs"/>
          <w:rtl/>
          <w:lang w:bidi="fa-IR"/>
        </w:rPr>
        <w:t>ٍّ</w:t>
      </w:r>
      <w:r w:rsidR="00BD56D3" w:rsidRPr="00BA4E01">
        <w:rPr>
          <w:rFonts w:cs="Mosawi" w:hint="cs"/>
          <w:szCs w:val="22"/>
          <w:rtl/>
          <w:lang w:bidi="fa-IR"/>
        </w:rPr>
        <w:t>×</w:t>
      </w:r>
      <w:r w:rsidRPr="00BA4E01">
        <w:rPr>
          <w:rFonts w:hint="cs"/>
          <w:rtl/>
          <w:lang w:bidi="fa-IR"/>
        </w:rPr>
        <w:t xml:space="preserve"> على ثبوت الولاء لمَن</w:t>
      </w:r>
      <w:r w:rsidR="00FC16A6">
        <w:rPr>
          <w:rFonts w:hint="cs"/>
          <w:rtl/>
          <w:lang w:bidi="fa-IR"/>
        </w:rPr>
        <w:t>ْ</w:t>
      </w:r>
      <w:r w:rsidRPr="00BA4E01">
        <w:rPr>
          <w:rFonts w:hint="cs"/>
          <w:rtl/>
          <w:lang w:bidi="fa-IR"/>
        </w:rPr>
        <w:t xml:space="preserve"> أسلم على يد</w:t>
      </w:r>
      <w:r w:rsidR="00E6250E" w:rsidRPr="00BA4E01">
        <w:rPr>
          <w:rFonts w:hint="cs"/>
          <w:rtl/>
          <w:lang w:bidi="fa-IR"/>
        </w:rPr>
        <w:t>َ</w:t>
      </w:r>
      <w:r w:rsidRPr="00BA4E01">
        <w:rPr>
          <w:rFonts w:hint="cs"/>
          <w:rtl/>
          <w:lang w:bidi="fa-IR"/>
        </w:rPr>
        <w:t>ي</w:t>
      </w:r>
      <w:r w:rsidR="00FC16A6">
        <w:rPr>
          <w:rFonts w:hint="cs"/>
          <w:rtl/>
          <w:lang w:bidi="fa-IR"/>
        </w:rPr>
        <w:t>ْ</w:t>
      </w:r>
      <w:r w:rsidRPr="00BA4E01">
        <w:rPr>
          <w:rFonts w:hint="cs"/>
          <w:rtl/>
          <w:lang w:bidi="fa-IR"/>
        </w:rPr>
        <w:t>ه أحد</w:t>
      </w:r>
      <w:r w:rsidRPr="00BA4E01">
        <w:rPr>
          <w:vertAlign w:val="superscript"/>
          <w:rtl/>
        </w:rPr>
        <w:t>(</w:t>
      </w:r>
      <w:r w:rsidRPr="00BA4E01">
        <w:rPr>
          <w:vertAlign w:val="superscript"/>
          <w:rtl/>
        </w:rPr>
        <w:endnoteReference w:id="598"/>
      </w:r>
      <w:r w:rsidRPr="00BA4E01">
        <w:rPr>
          <w:rFonts w:hint="cs"/>
          <w:vertAlign w:val="superscript"/>
          <w:rtl/>
        </w:rPr>
        <w:t>)</w:t>
      </w:r>
      <w:r w:rsidRPr="00BA4E01">
        <w:rPr>
          <w:rFonts w:hint="cs"/>
          <w:rtl/>
          <w:lang w:bidi="fa-IR"/>
        </w:rPr>
        <w:t xml:space="preserve">. </w:t>
      </w:r>
    </w:p>
    <w:p w:rsidR="00953752" w:rsidRPr="00BA4E01" w:rsidRDefault="00953752" w:rsidP="00617CC2">
      <w:pPr>
        <w:rPr>
          <w:rtl/>
          <w:lang w:bidi="fa-IR"/>
        </w:rPr>
      </w:pPr>
    </w:p>
    <w:p w:rsidR="00953752" w:rsidRPr="00BA4E01" w:rsidRDefault="00953752" w:rsidP="00E4663C">
      <w:pPr>
        <w:pStyle w:val="31"/>
        <w:spacing w:line="400" w:lineRule="exact"/>
        <w:rPr>
          <w:color w:val="000000" w:themeColor="text1"/>
          <w:rtl/>
          <w:lang w:bidi="fa-IR"/>
        </w:rPr>
      </w:pPr>
      <w:r w:rsidRPr="00BA4E01">
        <w:rPr>
          <w:rFonts w:hint="cs"/>
          <w:color w:val="000000" w:themeColor="text1"/>
          <w:rtl/>
          <w:lang w:bidi="fa-IR"/>
        </w:rPr>
        <w:t>الجهة الخامسة: في بيان النوع الرابع (</w:t>
      </w:r>
      <w:r w:rsidRPr="00BA4E01">
        <w:rPr>
          <w:rFonts w:hint="cs"/>
          <w:color w:val="000000" w:themeColor="text1"/>
          <w:rtl/>
          <w:lang w:bidi="ar-IQ"/>
        </w:rPr>
        <w:t xml:space="preserve">ولاء </w:t>
      </w:r>
      <w:r w:rsidRPr="00BA4E01">
        <w:rPr>
          <w:rFonts w:hint="cs"/>
          <w:color w:val="000000" w:themeColor="text1"/>
          <w:rtl/>
          <w:lang w:bidi="fa-IR"/>
        </w:rPr>
        <w:t xml:space="preserve">مُستحقّ الزكاة) </w:t>
      </w:r>
    </w:p>
    <w:p w:rsidR="00953752" w:rsidRPr="00BA4E01" w:rsidRDefault="00E6250E" w:rsidP="00617CC2">
      <w:pPr>
        <w:rPr>
          <w:color w:val="000000" w:themeColor="text1"/>
          <w:sz w:val="27"/>
          <w:rtl/>
          <w:lang w:bidi="ar-IQ"/>
        </w:rPr>
      </w:pPr>
      <w:r w:rsidRPr="00BA4E01">
        <w:rPr>
          <w:rFonts w:hint="cs"/>
          <w:color w:val="000000" w:themeColor="text1"/>
          <w:sz w:val="27"/>
          <w:rtl/>
          <w:lang w:bidi="fa-IR"/>
        </w:rPr>
        <w:t>ذهب الم</w:t>
      </w:r>
      <w:r w:rsidR="00953752" w:rsidRPr="00BA4E01">
        <w:rPr>
          <w:rFonts w:hint="cs"/>
          <w:color w:val="000000" w:themeColor="text1"/>
          <w:sz w:val="27"/>
          <w:rtl/>
          <w:lang w:bidi="fa-IR"/>
        </w:rPr>
        <w:t>حقّ</w:t>
      </w:r>
      <w:r w:rsidRPr="00BA4E01">
        <w:rPr>
          <w:rFonts w:hint="cs"/>
          <w:color w:val="000000" w:themeColor="text1"/>
          <w:sz w:val="27"/>
          <w:rtl/>
          <w:lang w:bidi="fa-IR"/>
        </w:rPr>
        <w:t>ِ</w:t>
      </w:r>
      <w:r w:rsidR="00953752" w:rsidRPr="00BA4E01">
        <w:rPr>
          <w:rFonts w:hint="cs"/>
          <w:color w:val="000000" w:themeColor="text1"/>
          <w:sz w:val="27"/>
          <w:rtl/>
          <w:lang w:bidi="fa-IR"/>
        </w:rPr>
        <w:t xml:space="preserve">ق الطوسي من الإمامية </w:t>
      </w:r>
      <w:r w:rsidRPr="00BA4E01">
        <w:rPr>
          <w:rFonts w:hint="cs"/>
          <w:color w:val="000000" w:themeColor="text1"/>
          <w:sz w:val="27"/>
          <w:rtl/>
          <w:lang w:bidi="fa-IR"/>
        </w:rPr>
        <w:t>إ</w:t>
      </w:r>
      <w:r w:rsidR="00953752" w:rsidRPr="00BA4E01">
        <w:rPr>
          <w:rFonts w:hint="cs"/>
          <w:color w:val="000000" w:themeColor="text1"/>
          <w:sz w:val="27"/>
          <w:rtl/>
          <w:lang w:bidi="fa-IR"/>
        </w:rPr>
        <w:t>لى ثبوت ولاء</w:t>
      </w:r>
      <w:r w:rsidRPr="00BA4E01">
        <w:rPr>
          <w:rFonts w:hint="cs"/>
          <w:color w:val="000000" w:themeColor="text1"/>
          <w:sz w:val="27"/>
          <w:rtl/>
          <w:lang w:bidi="fa-IR"/>
        </w:rPr>
        <w:t>ٍ</w:t>
      </w:r>
      <w:r w:rsidR="00953752" w:rsidRPr="00BA4E01">
        <w:rPr>
          <w:rFonts w:hint="cs"/>
          <w:color w:val="000000" w:themeColor="text1"/>
          <w:sz w:val="27"/>
          <w:rtl/>
          <w:lang w:bidi="fa-IR"/>
        </w:rPr>
        <w:t xml:space="preserve"> لمُستحقّ الزكاة ـ من الفقراء والمساكين وغيرهم ـ على العبد المُشترى من مال الزك</w:t>
      </w:r>
      <w:r w:rsidRPr="00BA4E01">
        <w:rPr>
          <w:rFonts w:hint="cs"/>
          <w:color w:val="000000" w:themeColor="text1"/>
          <w:sz w:val="27"/>
          <w:rtl/>
          <w:lang w:bidi="fa-IR"/>
        </w:rPr>
        <w:t>اة</w:t>
      </w:r>
      <w:r w:rsidR="00953752" w:rsidRPr="00BA4E01">
        <w:rPr>
          <w:b/>
          <w:color w:val="000000" w:themeColor="text1"/>
          <w:sz w:val="27"/>
          <w:vertAlign w:val="superscript"/>
          <w:rtl/>
        </w:rPr>
        <w:t>(</w:t>
      </w:r>
      <w:r w:rsidR="00953752" w:rsidRPr="00BA4E01">
        <w:rPr>
          <w:b/>
          <w:color w:val="000000" w:themeColor="text1"/>
          <w:sz w:val="27"/>
          <w:vertAlign w:val="superscript"/>
          <w:rtl/>
        </w:rPr>
        <w:endnoteReference w:id="599"/>
      </w:r>
      <w:r w:rsidR="00953752" w:rsidRPr="00BA4E01">
        <w:rPr>
          <w:rFonts w:hint="cs"/>
          <w:b/>
          <w:color w:val="000000" w:themeColor="text1"/>
          <w:sz w:val="27"/>
          <w:vertAlign w:val="superscript"/>
          <w:rtl/>
        </w:rPr>
        <w:t>)</w:t>
      </w:r>
      <w:r w:rsidR="00953752" w:rsidRPr="00BA4E01">
        <w:rPr>
          <w:rFonts w:hint="cs"/>
          <w:color w:val="000000" w:themeColor="text1"/>
          <w:sz w:val="27"/>
          <w:rtl/>
          <w:lang w:bidi="fa-IR"/>
        </w:rPr>
        <w:t>.</w:t>
      </w:r>
      <w:r w:rsidR="00953752" w:rsidRPr="00BA4E01">
        <w:rPr>
          <w:rFonts w:hint="cs"/>
          <w:color w:val="000000" w:themeColor="text1"/>
          <w:sz w:val="27"/>
          <w:rtl/>
          <w:lang w:bidi="ar-IQ"/>
        </w:rPr>
        <w:t xml:space="preserve"> </w:t>
      </w:r>
    </w:p>
    <w:p w:rsidR="00953752" w:rsidRDefault="00E6250E" w:rsidP="00617CC2">
      <w:pPr>
        <w:pStyle w:val="af5"/>
        <w:adjustRightInd w:val="0"/>
        <w:spacing w:line="400" w:lineRule="exact"/>
        <w:ind w:firstLine="562"/>
        <w:rPr>
          <w:rFonts w:cs="AL-Mohanad"/>
          <w:bCs w:val="0"/>
          <w:color w:val="000000" w:themeColor="text1"/>
          <w:sz w:val="27"/>
          <w:szCs w:val="27"/>
          <w:rtl/>
          <w:lang w:bidi="fa-IR"/>
        </w:rPr>
      </w:pPr>
      <w:r w:rsidRPr="00BA4E01">
        <w:rPr>
          <w:rFonts w:cs="AL-Mohanad" w:hint="cs"/>
          <w:b/>
          <w:color w:val="000000" w:themeColor="text1"/>
          <w:sz w:val="27"/>
          <w:szCs w:val="27"/>
          <w:rtl/>
          <w:lang w:bidi="ar-IQ"/>
        </w:rPr>
        <w:t>و</w:t>
      </w:r>
      <w:r w:rsidR="00953752" w:rsidRPr="00BA4E01">
        <w:rPr>
          <w:rFonts w:cs="AL-Mohanad" w:hint="cs"/>
          <w:b/>
          <w:color w:val="000000" w:themeColor="text1"/>
          <w:sz w:val="27"/>
          <w:szCs w:val="27"/>
          <w:rtl/>
          <w:lang w:bidi="fa-IR"/>
        </w:rPr>
        <w:t>يدلّ عليه</w:t>
      </w:r>
      <w:r w:rsidR="00953752" w:rsidRPr="00BA4E01">
        <w:rPr>
          <w:rFonts w:cs="AL-Mohanad" w:hint="cs"/>
          <w:bCs w:val="0"/>
          <w:color w:val="000000" w:themeColor="text1"/>
          <w:sz w:val="27"/>
          <w:szCs w:val="27"/>
          <w:rtl/>
          <w:lang w:bidi="fa-IR"/>
        </w:rPr>
        <w:t>: موثّ</w:t>
      </w:r>
      <w:r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قة عبيد بن زرارة</w:t>
      </w:r>
      <w:r w:rsidR="00953752" w:rsidRPr="00BA4E01">
        <w:rPr>
          <w:rFonts w:cs="AL-Mohanad" w:hint="cs"/>
          <w:b/>
          <w:bCs w:val="0"/>
          <w:color w:val="000000" w:themeColor="text1"/>
          <w:sz w:val="27"/>
          <w:szCs w:val="27"/>
          <w:vertAlign w:val="superscript"/>
          <w:rtl/>
        </w:rPr>
        <w:t>(</w:t>
      </w:r>
      <w:r w:rsidR="00953752" w:rsidRPr="00BA4E01">
        <w:rPr>
          <w:rFonts w:cs="AL-Mohanad"/>
          <w:b/>
          <w:bCs w:val="0"/>
          <w:color w:val="000000" w:themeColor="text1"/>
          <w:sz w:val="27"/>
          <w:szCs w:val="27"/>
          <w:vertAlign w:val="superscript"/>
          <w:rtl/>
        </w:rPr>
        <w:endnoteReference w:id="600"/>
      </w:r>
      <w:r w:rsidR="00953752" w:rsidRPr="00BA4E01">
        <w:rPr>
          <w:rFonts w:cs="AL-Mohanad" w:hint="cs"/>
          <w:b/>
          <w:bCs w:val="0"/>
          <w:color w:val="000000" w:themeColor="text1"/>
          <w:sz w:val="27"/>
          <w:szCs w:val="27"/>
          <w:vertAlign w:val="superscript"/>
          <w:rtl/>
        </w:rPr>
        <w:t>)</w:t>
      </w:r>
      <w:r w:rsidR="00B83F57" w:rsidRPr="00BA4E01">
        <w:rPr>
          <w:rFonts w:cs="AL-Mohanad" w:hint="cs"/>
          <w:bCs w:val="0"/>
          <w:color w:val="000000" w:themeColor="text1"/>
          <w:sz w:val="27"/>
          <w:szCs w:val="27"/>
          <w:rtl/>
          <w:lang w:bidi="fa-IR"/>
        </w:rPr>
        <w:t xml:space="preserve"> </w:t>
      </w:r>
      <w:r w:rsidR="00953752" w:rsidRPr="00BA4E01">
        <w:rPr>
          <w:rFonts w:cs="AL-Mohanad" w:hint="cs"/>
          <w:bCs w:val="0"/>
          <w:color w:val="000000" w:themeColor="text1"/>
          <w:sz w:val="27"/>
          <w:szCs w:val="27"/>
          <w:rtl/>
          <w:lang w:bidi="fa-IR"/>
        </w:rPr>
        <w:t>قال: سألت</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أبا عبد الله</w:t>
      </w:r>
      <w:r w:rsidR="00BD56D3" w:rsidRPr="00BA4E01">
        <w:rPr>
          <w:rFonts w:cs="Mosawi" w:hint="cs"/>
          <w:bCs w:val="0"/>
          <w:color w:val="000000" w:themeColor="text1"/>
          <w:sz w:val="27"/>
          <w:szCs w:val="22"/>
          <w:rtl/>
        </w:rPr>
        <w:t>×</w:t>
      </w:r>
      <w:r w:rsidR="00953752" w:rsidRPr="00BA4E01">
        <w:rPr>
          <w:rFonts w:cs="AL-Mohanad" w:hint="cs"/>
          <w:bCs w:val="0"/>
          <w:color w:val="000000" w:themeColor="text1"/>
          <w:sz w:val="27"/>
          <w:szCs w:val="27"/>
          <w:rtl/>
          <w:lang w:bidi="fa-IR"/>
        </w:rPr>
        <w:t xml:space="preserve"> عن رجل</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أخرج زكاة ماله ألف درهم، فلم يج</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د</w:t>
      </w:r>
      <w:r w:rsidR="00FC16A6">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[لها] موضعاً يدفع ذلك إليه، فنظر </w:t>
      </w:r>
      <w:r w:rsidR="00B83F57" w:rsidRPr="00BA4E01">
        <w:rPr>
          <w:rFonts w:cs="AL-Mohanad" w:hint="cs"/>
          <w:bCs w:val="0"/>
          <w:color w:val="000000" w:themeColor="text1"/>
          <w:sz w:val="27"/>
          <w:szCs w:val="27"/>
          <w:rtl/>
          <w:lang w:bidi="fa-IR"/>
        </w:rPr>
        <w:t>إ</w:t>
      </w:r>
      <w:r w:rsidR="00953752" w:rsidRPr="00BA4E01">
        <w:rPr>
          <w:rFonts w:cs="AL-Mohanad" w:hint="cs"/>
          <w:bCs w:val="0"/>
          <w:color w:val="000000" w:themeColor="text1"/>
          <w:sz w:val="27"/>
          <w:szCs w:val="27"/>
          <w:rtl/>
          <w:lang w:bidi="fa-IR"/>
        </w:rPr>
        <w:t>لى مملوك</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يُباع في</w:t>
      </w:r>
      <w:r w:rsidR="00B83F57" w:rsidRPr="00BA4E01">
        <w:rPr>
          <w:rFonts w:cs="AL-Mohanad" w:hint="cs"/>
          <w:bCs w:val="0"/>
          <w:color w:val="000000" w:themeColor="text1"/>
          <w:sz w:val="27"/>
          <w:szCs w:val="27"/>
          <w:rtl/>
          <w:lang w:bidi="fa-IR"/>
        </w:rPr>
        <w:t xml:space="preserve"> </w:t>
      </w:r>
      <w:r w:rsidR="00B83F57" w:rsidRPr="00BA4E01">
        <w:rPr>
          <w:rFonts w:cs="AL-Mohanad" w:hint="cs"/>
          <w:bCs w:val="0"/>
          <w:color w:val="000000" w:themeColor="text1"/>
          <w:sz w:val="27"/>
          <w:szCs w:val="27"/>
          <w:rtl/>
          <w:lang w:bidi="fa-IR"/>
        </w:rPr>
        <w:lastRenderedPageBreak/>
        <w:t>م</w:t>
      </w:r>
      <w:r w:rsidR="00FC16A6">
        <w:rPr>
          <w:rFonts w:cs="AL-Mohanad" w:hint="cs"/>
          <w:bCs w:val="0"/>
          <w:color w:val="000000" w:themeColor="text1"/>
          <w:sz w:val="27"/>
          <w:szCs w:val="27"/>
          <w:rtl/>
          <w:lang w:bidi="fa-IR"/>
        </w:rPr>
        <w:t>َ</w:t>
      </w:r>
      <w:r w:rsidR="00B83F57" w:rsidRPr="00BA4E01">
        <w:rPr>
          <w:rFonts w:cs="AL-Mohanad" w:hint="cs"/>
          <w:bCs w:val="0"/>
          <w:color w:val="000000" w:themeColor="text1"/>
          <w:sz w:val="27"/>
          <w:szCs w:val="27"/>
          <w:rtl/>
          <w:lang w:bidi="fa-IR"/>
        </w:rPr>
        <w:t>ن</w:t>
      </w:r>
      <w:r w:rsidR="00FC16A6">
        <w:rPr>
          <w:rFonts w:cs="AL-Mohanad" w:hint="cs"/>
          <w:bCs w:val="0"/>
          <w:color w:val="000000" w:themeColor="text1"/>
          <w:sz w:val="27"/>
          <w:szCs w:val="27"/>
          <w:rtl/>
          <w:lang w:bidi="fa-IR"/>
        </w:rPr>
        <w:t>ْ</w:t>
      </w:r>
      <w:r w:rsidR="00B83F57" w:rsidRPr="00BA4E01">
        <w:rPr>
          <w:rFonts w:cs="AL-Mohanad" w:hint="cs"/>
          <w:bCs w:val="0"/>
          <w:color w:val="000000" w:themeColor="text1"/>
          <w:sz w:val="27"/>
          <w:szCs w:val="27"/>
          <w:rtl/>
          <w:lang w:bidi="fa-IR"/>
        </w:rPr>
        <w:t xml:space="preserve"> يُريده [=</w:t>
      </w:r>
      <w:r w:rsidR="00953752" w:rsidRPr="00BA4E01">
        <w:rPr>
          <w:rFonts w:cs="AL-Mohanad" w:hint="cs"/>
          <w:bCs w:val="0"/>
          <w:color w:val="000000" w:themeColor="text1"/>
          <w:sz w:val="27"/>
          <w:szCs w:val="27"/>
          <w:rtl/>
          <w:lang w:bidi="fa-IR"/>
        </w:rPr>
        <w:t>يزيد]، فاشتراه بتلك الألف الدراهم التي أخرجها من زكاته</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فأعتقه، هل يجوز ذلك؟ قال: </w:t>
      </w:r>
      <w:r w:rsidR="00953752" w:rsidRPr="00BA4E01">
        <w:rPr>
          <w:rFonts w:cs="AL-Mohanad" w:hint="eastAsia"/>
          <w:b/>
          <w:bCs w:val="0"/>
          <w:color w:val="000000" w:themeColor="text1"/>
          <w:sz w:val="27"/>
          <w:szCs w:val="27"/>
          <w:rtl/>
        </w:rPr>
        <w:t>«</w:t>
      </w:r>
      <w:r w:rsidR="00953752" w:rsidRPr="00BA4E01">
        <w:rPr>
          <w:rFonts w:cs="AL-Mohanad" w:hint="cs"/>
          <w:bCs w:val="0"/>
          <w:color w:val="000000" w:themeColor="text1"/>
          <w:sz w:val="27"/>
          <w:szCs w:val="27"/>
          <w:rtl/>
          <w:lang w:bidi="fa-IR"/>
        </w:rPr>
        <w:t>نعم، لا بأس بذلك</w:t>
      </w:r>
      <w:r w:rsidR="00953752" w:rsidRPr="00BA4E01">
        <w:rPr>
          <w:rFonts w:cs="AL-Mohanad" w:hint="eastAsia"/>
          <w:b/>
          <w:bCs w:val="0"/>
          <w:color w:val="000000" w:themeColor="text1"/>
          <w:sz w:val="27"/>
          <w:szCs w:val="27"/>
          <w:rtl/>
        </w:rPr>
        <w:t>»</w:t>
      </w:r>
      <w:r w:rsidR="00953752" w:rsidRPr="00BA4E01">
        <w:rPr>
          <w:rFonts w:cs="AL-Mohanad"/>
          <w:color w:val="000000" w:themeColor="text1"/>
          <w:sz w:val="27"/>
          <w:szCs w:val="27"/>
          <w:rtl/>
        </w:rPr>
        <w:t xml:space="preserve">. </w:t>
      </w:r>
      <w:r w:rsidR="00953752" w:rsidRPr="00BA4E01">
        <w:rPr>
          <w:rFonts w:cs="AL-Mohanad" w:hint="cs"/>
          <w:bCs w:val="0"/>
          <w:color w:val="000000" w:themeColor="text1"/>
          <w:sz w:val="27"/>
          <w:szCs w:val="27"/>
          <w:rtl/>
          <w:lang w:bidi="fa-IR"/>
        </w:rPr>
        <w:t>قلت</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فإنّه لمّا أن </w:t>
      </w:r>
      <w:r w:rsidR="00B83F57" w:rsidRPr="00BA4E01">
        <w:rPr>
          <w:rFonts w:cs="AL-Mohanad" w:hint="cs"/>
          <w:bCs w:val="0"/>
          <w:color w:val="000000" w:themeColor="text1"/>
          <w:sz w:val="27"/>
          <w:szCs w:val="27"/>
          <w:rtl/>
          <w:lang w:bidi="fa-IR"/>
        </w:rPr>
        <w:t>أ</w:t>
      </w:r>
      <w:r w:rsidR="00953752" w:rsidRPr="00BA4E01">
        <w:rPr>
          <w:rFonts w:cs="AL-Mohanad" w:hint="cs"/>
          <w:bCs w:val="0"/>
          <w:color w:val="000000" w:themeColor="text1"/>
          <w:sz w:val="27"/>
          <w:szCs w:val="27"/>
          <w:rtl/>
          <w:lang w:bidi="fa-IR"/>
        </w:rPr>
        <w:t>عتق وصار ح</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رّاً اتّ</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جر واحترف فأصاب مالاً</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ثمّ مات وليس له وارث</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فمَن</w:t>
      </w:r>
      <w:r w:rsidR="00FC16A6">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يرثه إذا لم يكن له وارث</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قال: </w:t>
      </w:r>
      <w:r w:rsidR="00953752" w:rsidRPr="00BA4E01">
        <w:rPr>
          <w:rFonts w:cs="AL-Mohanad" w:hint="eastAsia"/>
          <w:b/>
          <w:bCs w:val="0"/>
          <w:color w:val="000000" w:themeColor="text1"/>
          <w:sz w:val="27"/>
          <w:szCs w:val="27"/>
          <w:rtl/>
        </w:rPr>
        <w:t>«</w:t>
      </w:r>
      <w:r w:rsidR="00953752" w:rsidRPr="00BA4E01">
        <w:rPr>
          <w:rFonts w:cs="AL-Mohanad" w:hint="cs"/>
          <w:bCs w:val="0"/>
          <w:color w:val="000000" w:themeColor="text1"/>
          <w:sz w:val="27"/>
          <w:szCs w:val="27"/>
          <w:rtl/>
          <w:lang w:bidi="fa-IR"/>
        </w:rPr>
        <w:t>يرثه الفقراء المؤمنون الذين يستحقّ</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ون الزكاة؛ لأنّه إنّما اشتُري بمالهم</w:t>
      </w:r>
      <w:r w:rsidR="00953752" w:rsidRPr="00BA4E01">
        <w:rPr>
          <w:rFonts w:cs="AL-Mohanad" w:hint="eastAsia"/>
          <w:b/>
          <w:bCs w:val="0"/>
          <w:color w:val="000000" w:themeColor="text1"/>
          <w:sz w:val="27"/>
          <w:szCs w:val="27"/>
          <w:rtl/>
        </w:rPr>
        <w:t>»</w:t>
      </w:r>
      <w:r w:rsidR="00953752" w:rsidRPr="00BA4E01">
        <w:rPr>
          <w:rFonts w:cs="AL-Mohanad" w:hint="cs"/>
          <w:b/>
          <w:bCs w:val="0"/>
          <w:color w:val="000000" w:themeColor="text1"/>
          <w:sz w:val="27"/>
          <w:szCs w:val="27"/>
          <w:vertAlign w:val="superscript"/>
          <w:rtl/>
        </w:rPr>
        <w:t>(</w:t>
      </w:r>
      <w:r w:rsidR="00953752" w:rsidRPr="00BA4E01">
        <w:rPr>
          <w:rFonts w:cs="AL-Mohanad"/>
          <w:b/>
          <w:bCs w:val="0"/>
          <w:color w:val="000000" w:themeColor="text1"/>
          <w:sz w:val="27"/>
          <w:szCs w:val="27"/>
          <w:vertAlign w:val="superscript"/>
          <w:rtl/>
        </w:rPr>
        <w:endnoteReference w:id="601"/>
      </w:r>
      <w:r w:rsidR="00953752" w:rsidRPr="00BA4E01">
        <w:rPr>
          <w:rFonts w:cs="AL-Mohanad" w:hint="cs"/>
          <w:b/>
          <w:bCs w:val="0"/>
          <w:color w:val="000000" w:themeColor="text1"/>
          <w:sz w:val="27"/>
          <w:szCs w:val="27"/>
          <w:vertAlign w:val="superscript"/>
          <w:rtl/>
        </w:rPr>
        <w:t>)</w:t>
      </w:r>
      <w:r w:rsidR="00B83F57" w:rsidRPr="00BA4E01">
        <w:rPr>
          <w:rFonts w:cs="AL-Mohanad" w:hint="cs"/>
          <w:b/>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فقد صرّ</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ح في ذيل الحديث بثبوت الولاء لمَن</w:t>
      </w:r>
      <w:r w:rsidR="00FC16A6">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يستحقّ الزكاة من الفقراء</w:t>
      </w:r>
      <w:r w:rsidR="00B83F57" w:rsidRPr="00BA4E01">
        <w:rPr>
          <w:rFonts w:cs="AL-Mohanad" w:hint="cs"/>
          <w:bCs w:val="0"/>
          <w:color w:val="000000" w:themeColor="text1"/>
          <w:sz w:val="27"/>
          <w:szCs w:val="27"/>
          <w:rtl/>
          <w:lang w:bidi="fa-IR"/>
        </w:rPr>
        <w:t>،</w:t>
      </w:r>
      <w:r w:rsidR="00953752" w:rsidRPr="00BA4E01">
        <w:rPr>
          <w:rFonts w:cs="AL-Mohanad" w:hint="cs"/>
          <w:bCs w:val="0"/>
          <w:color w:val="000000" w:themeColor="text1"/>
          <w:sz w:val="27"/>
          <w:szCs w:val="27"/>
          <w:rtl/>
          <w:lang w:bidi="fa-IR"/>
        </w:rPr>
        <w:t xml:space="preserve"> مع ذكر العلّة. </w:t>
      </w:r>
    </w:p>
    <w:p w:rsidR="00617CC2" w:rsidRPr="00BA4E01" w:rsidRDefault="00617CC2" w:rsidP="00617CC2">
      <w:pPr>
        <w:pStyle w:val="af5"/>
        <w:adjustRightInd w:val="0"/>
        <w:spacing w:line="400" w:lineRule="exact"/>
        <w:ind w:firstLine="562"/>
        <w:rPr>
          <w:rFonts w:cs="AL-Mohanad"/>
          <w:b/>
          <w:color w:val="000000" w:themeColor="text1"/>
          <w:sz w:val="27"/>
          <w:szCs w:val="27"/>
          <w:rtl/>
          <w:lang w:bidi="fa-IR"/>
        </w:rPr>
      </w:pPr>
    </w:p>
    <w:p w:rsidR="00953752" w:rsidRPr="00BA4E01" w:rsidRDefault="00953752" w:rsidP="00E4663C">
      <w:pPr>
        <w:pStyle w:val="31"/>
        <w:spacing w:line="400" w:lineRule="exact"/>
        <w:rPr>
          <w:color w:val="000000" w:themeColor="text1"/>
          <w:rtl/>
          <w:lang w:bidi="fa-IR"/>
        </w:rPr>
      </w:pPr>
      <w:r w:rsidRPr="00BA4E01">
        <w:rPr>
          <w:rFonts w:hint="cs"/>
          <w:color w:val="000000" w:themeColor="text1"/>
          <w:rtl/>
          <w:lang w:bidi="fa-IR"/>
        </w:rPr>
        <w:t xml:space="preserve">المناقشة </w:t>
      </w:r>
    </w:p>
    <w:p w:rsidR="00953752" w:rsidRPr="00BA4E01" w:rsidRDefault="00953752" w:rsidP="00E4663C">
      <w:pPr>
        <w:rPr>
          <w:color w:val="000000" w:themeColor="text1"/>
          <w:sz w:val="27"/>
          <w:rtl/>
          <w:lang w:bidi="fa-IR"/>
        </w:rPr>
      </w:pPr>
      <w:r w:rsidRPr="00BA4E01">
        <w:rPr>
          <w:rFonts w:hint="cs"/>
          <w:b/>
          <w:bCs/>
          <w:color w:val="000000" w:themeColor="text1"/>
          <w:sz w:val="27"/>
          <w:rtl/>
          <w:lang w:bidi="fa-IR"/>
        </w:rPr>
        <w:t xml:space="preserve">أوّلاً: </w:t>
      </w:r>
      <w:r w:rsidRPr="00BA4E01">
        <w:rPr>
          <w:rFonts w:hint="cs"/>
          <w:color w:val="000000" w:themeColor="text1"/>
          <w:sz w:val="27"/>
          <w:rtl/>
          <w:lang w:bidi="fa-IR"/>
        </w:rPr>
        <w:t xml:space="preserve">شذوذ القول بها. </w:t>
      </w:r>
    </w:p>
    <w:p w:rsidR="00953752" w:rsidRPr="00BA4E01" w:rsidRDefault="00953752" w:rsidP="00E4663C">
      <w:pPr>
        <w:rPr>
          <w:color w:val="000000" w:themeColor="text1"/>
          <w:sz w:val="27"/>
          <w:rtl/>
          <w:lang w:bidi="fa-IR"/>
        </w:rPr>
      </w:pPr>
      <w:r w:rsidRPr="00BA4E01">
        <w:rPr>
          <w:rFonts w:hint="cs"/>
          <w:b/>
          <w:bCs/>
          <w:color w:val="000000" w:themeColor="text1"/>
          <w:sz w:val="27"/>
          <w:rtl/>
          <w:lang w:bidi="fa-IR"/>
        </w:rPr>
        <w:t xml:space="preserve">ثانياً: </w:t>
      </w:r>
      <w:r w:rsidRPr="00BA4E01">
        <w:rPr>
          <w:rFonts w:hint="cs"/>
          <w:color w:val="000000" w:themeColor="text1"/>
          <w:sz w:val="27"/>
          <w:rtl/>
          <w:lang w:bidi="fa-IR"/>
        </w:rPr>
        <w:t>احتمال ك</w:t>
      </w:r>
      <w:r w:rsidR="00B83F57" w:rsidRPr="00BA4E01">
        <w:rPr>
          <w:rFonts w:hint="cs"/>
          <w:color w:val="000000" w:themeColor="text1"/>
          <w:sz w:val="27"/>
          <w:rtl/>
          <w:lang w:bidi="fa-IR"/>
        </w:rPr>
        <w:t>ون الم</w:t>
      </w:r>
      <w:r w:rsidRPr="00BA4E01">
        <w:rPr>
          <w:rFonts w:hint="cs"/>
          <w:color w:val="000000" w:themeColor="text1"/>
          <w:sz w:val="27"/>
          <w:rtl/>
          <w:lang w:bidi="fa-IR"/>
        </w:rPr>
        <w:t>راد منه ولاء العتق، كما عن جماعة</w:t>
      </w:r>
      <w:r w:rsidR="00B83F57" w:rsidRPr="00BA4E01">
        <w:rPr>
          <w:rFonts w:hint="cs"/>
          <w:color w:val="000000" w:themeColor="text1"/>
          <w:sz w:val="27"/>
          <w:rtl/>
          <w:lang w:bidi="fa-IR"/>
        </w:rPr>
        <w:t>ٍ</w:t>
      </w:r>
      <w:r w:rsidRPr="00BA4E01">
        <w:rPr>
          <w:rFonts w:hint="cs"/>
          <w:color w:val="000000" w:themeColor="text1"/>
          <w:sz w:val="27"/>
          <w:rtl/>
          <w:lang w:bidi="fa-IR"/>
        </w:rPr>
        <w:t xml:space="preserve">، فلا </w:t>
      </w:r>
      <w:r w:rsidR="00B83F57" w:rsidRPr="00BA4E01">
        <w:rPr>
          <w:rFonts w:hint="cs"/>
          <w:color w:val="000000" w:themeColor="text1"/>
          <w:sz w:val="27"/>
          <w:rtl/>
          <w:lang w:bidi="fa-IR"/>
        </w:rPr>
        <w:t>ت</w:t>
      </w:r>
      <w:r w:rsidRPr="00BA4E01">
        <w:rPr>
          <w:rFonts w:hint="cs"/>
          <w:color w:val="000000" w:themeColor="text1"/>
          <w:sz w:val="27"/>
          <w:rtl/>
          <w:lang w:bidi="fa-IR"/>
        </w:rPr>
        <w:t>زداد به أقسام الولاء، كما أنّه لا تزداد المراتب بأعمام أبي الميّ</w:t>
      </w:r>
      <w:r w:rsidR="00B83F57" w:rsidRPr="00BA4E01">
        <w:rPr>
          <w:rFonts w:hint="cs"/>
          <w:color w:val="000000" w:themeColor="text1"/>
          <w:sz w:val="27"/>
          <w:rtl/>
          <w:lang w:bidi="fa-IR"/>
        </w:rPr>
        <w:t>ِ</w:t>
      </w:r>
      <w:r w:rsidRPr="00BA4E01">
        <w:rPr>
          <w:rFonts w:hint="cs"/>
          <w:color w:val="000000" w:themeColor="text1"/>
          <w:sz w:val="27"/>
          <w:rtl/>
          <w:lang w:bidi="fa-IR"/>
        </w:rPr>
        <w:t>ت وجدّ</w:t>
      </w:r>
      <w:r w:rsidR="00B83F57" w:rsidRPr="00BA4E01">
        <w:rPr>
          <w:rFonts w:hint="cs"/>
          <w:color w:val="000000" w:themeColor="text1"/>
          <w:sz w:val="27"/>
          <w:rtl/>
          <w:lang w:bidi="fa-IR"/>
        </w:rPr>
        <w:t>ِ</w:t>
      </w:r>
      <w:r w:rsidRPr="00BA4E01">
        <w:rPr>
          <w:rFonts w:hint="cs"/>
          <w:color w:val="000000" w:themeColor="text1"/>
          <w:sz w:val="27"/>
          <w:rtl/>
          <w:lang w:bidi="fa-IR"/>
        </w:rPr>
        <w:t>ه وأخواله كذلك؛ لان</w:t>
      </w:r>
      <w:r w:rsidR="00B83F57" w:rsidRPr="00BA4E01">
        <w:rPr>
          <w:rFonts w:hint="cs"/>
          <w:color w:val="000000" w:themeColor="text1"/>
          <w:sz w:val="27"/>
          <w:rtl/>
          <w:lang w:bidi="fa-IR"/>
        </w:rPr>
        <w:t>دراج الجميع في الأعمام والأخوال</w:t>
      </w:r>
      <w:r w:rsidRPr="00BA4E01">
        <w:rPr>
          <w:rFonts w:hint="cs"/>
          <w:b/>
          <w:color w:val="000000" w:themeColor="text1"/>
          <w:sz w:val="27"/>
          <w:vertAlign w:val="superscript"/>
          <w:rtl/>
        </w:rPr>
        <w:t>(</w:t>
      </w:r>
      <w:r w:rsidRPr="00BA4E01">
        <w:rPr>
          <w:b/>
          <w:color w:val="000000" w:themeColor="text1"/>
          <w:sz w:val="27"/>
          <w:vertAlign w:val="superscript"/>
          <w:rtl/>
        </w:rPr>
        <w:endnoteReference w:id="602"/>
      </w:r>
      <w:r w:rsidRPr="00BA4E01">
        <w:rPr>
          <w:rFonts w:hint="cs"/>
          <w:b/>
          <w:color w:val="000000" w:themeColor="text1"/>
          <w:sz w:val="27"/>
          <w:vertAlign w:val="superscript"/>
          <w:rtl/>
        </w:rPr>
        <w:t>)</w:t>
      </w:r>
      <w:r w:rsidR="00B83F57" w:rsidRPr="00BA4E01">
        <w:rPr>
          <w:rFonts w:hint="cs"/>
          <w:color w:val="000000" w:themeColor="text1"/>
          <w:sz w:val="27"/>
          <w:rtl/>
          <w:lang w:bidi="fa-IR"/>
        </w:rPr>
        <w:t>.</w:t>
      </w:r>
      <w:r w:rsidRPr="00BA4E01">
        <w:rPr>
          <w:rFonts w:hint="cs"/>
          <w:color w:val="000000" w:themeColor="text1"/>
          <w:sz w:val="27"/>
          <w:rtl/>
          <w:lang w:bidi="fa-IR"/>
        </w:rPr>
        <w:t xml:space="preserve"> </w:t>
      </w:r>
    </w:p>
    <w:p w:rsidR="000D1210" w:rsidRPr="00BA4E01" w:rsidRDefault="000D1210" w:rsidP="00E4663C">
      <w:pPr>
        <w:rPr>
          <w:color w:val="000000" w:themeColor="text1"/>
          <w:sz w:val="27"/>
          <w:rtl/>
          <w:lang w:bidi="fa-IR"/>
        </w:rPr>
      </w:pPr>
    </w:p>
    <w:p w:rsidR="00953752" w:rsidRPr="00BA4E01" w:rsidRDefault="00953752" w:rsidP="00E4663C">
      <w:pPr>
        <w:pStyle w:val="31"/>
        <w:spacing w:line="400" w:lineRule="exact"/>
        <w:rPr>
          <w:color w:val="000000" w:themeColor="text1"/>
          <w:rtl/>
          <w:lang w:bidi="fa-IR"/>
        </w:rPr>
      </w:pPr>
      <w:r w:rsidRPr="00BA4E01">
        <w:rPr>
          <w:rFonts w:hint="cs"/>
          <w:color w:val="000000" w:themeColor="text1"/>
          <w:rtl/>
          <w:lang w:bidi="fa-IR"/>
        </w:rPr>
        <w:t xml:space="preserve">ردّ المناقشة </w:t>
      </w:r>
    </w:p>
    <w:p w:rsidR="00953752" w:rsidRPr="00BA4E01" w:rsidRDefault="00953752" w:rsidP="00E4663C">
      <w:pPr>
        <w:rPr>
          <w:color w:val="000000" w:themeColor="text1"/>
          <w:sz w:val="27"/>
          <w:rtl/>
          <w:lang w:bidi="fa-IR"/>
        </w:rPr>
      </w:pPr>
      <w:r w:rsidRPr="00BA4E01">
        <w:rPr>
          <w:rFonts w:hint="cs"/>
          <w:b/>
          <w:bCs/>
          <w:color w:val="000000" w:themeColor="text1"/>
          <w:sz w:val="27"/>
          <w:rtl/>
          <w:lang w:bidi="fa-IR"/>
        </w:rPr>
        <w:t xml:space="preserve">أوّلاً: </w:t>
      </w:r>
      <w:r w:rsidRPr="00BA4E01">
        <w:rPr>
          <w:rFonts w:hint="cs"/>
          <w:color w:val="000000" w:themeColor="text1"/>
          <w:sz w:val="27"/>
          <w:rtl/>
          <w:lang w:bidi="fa-IR"/>
        </w:rPr>
        <w:t>كيف يُدّ</w:t>
      </w:r>
      <w:r w:rsidR="00B83F57" w:rsidRPr="00BA4E01">
        <w:rPr>
          <w:rFonts w:hint="cs"/>
          <w:color w:val="000000" w:themeColor="text1"/>
          <w:sz w:val="27"/>
          <w:rtl/>
          <w:lang w:bidi="fa-IR"/>
        </w:rPr>
        <w:t>َ</w:t>
      </w:r>
      <w:r w:rsidRPr="00BA4E01">
        <w:rPr>
          <w:rFonts w:hint="cs"/>
          <w:color w:val="000000" w:themeColor="text1"/>
          <w:sz w:val="27"/>
          <w:rtl/>
          <w:lang w:bidi="fa-IR"/>
        </w:rPr>
        <w:t>عى شذوذ ا</w:t>
      </w:r>
      <w:r w:rsidR="00B83F57" w:rsidRPr="00BA4E01">
        <w:rPr>
          <w:rFonts w:hint="cs"/>
          <w:color w:val="000000" w:themeColor="text1"/>
          <w:sz w:val="27"/>
          <w:rtl/>
          <w:lang w:bidi="fa-IR"/>
        </w:rPr>
        <w:t>لقول بها مع ذهاب الم</w:t>
      </w:r>
      <w:r w:rsidRPr="00BA4E01">
        <w:rPr>
          <w:rFonts w:hint="cs"/>
          <w:color w:val="000000" w:themeColor="text1"/>
          <w:sz w:val="27"/>
          <w:rtl/>
          <w:lang w:bidi="fa-IR"/>
        </w:rPr>
        <w:t>حقّ</w:t>
      </w:r>
      <w:r w:rsidR="00B83F57" w:rsidRPr="00BA4E01">
        <w:rPr>
          <w:rFonts w:hint="cs"/>
          <w:color w:val="000000" w:themeColor="text1"/>
          <w:sz w:val="27"/>
          <w:rtl/>
          <w:lang w:bidi="fa-IR"/>
        </w:rPr>
        <w:t>ِ</w:t>
      </w:r>
      <w:r w:rsidRPr="00BA4E01">
        <w:rPr>
          <w:rFonts w:hint="cs"/>
          <w:color w:val="000000" w:themeColor="text1"/>
          <w:sz w:val="27"/>
          <w:rtl/>
          <w:lang w:bidi="fa-IR"/>
        </w:rPr>
        <w:t xml:space="preserve">قين </w:t>
      </w:r>
      <w:r w:rsidR="00B83F57" w:rsidRPr="00BA4E01">
        <w:rPr>
          <w:rFonts w:hint="cs"/>
          <w:color w:val="000000" w:themeColor="text1"/>
          <w:sz w:val="27"/>
          <w:rtl/>
          <w:lang w:bidi="fa-IR"/>
        </w:rPr>
        <w:t>إ</w:t>
      </w:r>
      <w:r w:rsidRPr="00BA4E01">
        <w:rPr>
          <w:rFonts w:hint="cs"/>
          <w:color w:val="000000" w:themeColor="text1"/>
          <w:sz w:val="27"/>
          <w:rtl/>
          <w:lang w:bidi="fa-IR"/>
        </w:rPr>
        <w:t>لى</w:t>
      </w:r>
      <w:r w:rsidR="00B83F57" w:rsidRPr="00BA4E01">
        <w:rPr>
          <w:rFonts w:hint="cs"/>
          <w:color w:val="000000" w:themeColor="text1"/>
          <w:sz w:val="27"/>
          <w:rtl/>
          <w:lang w:bidi="fa-IR"/>
        </w:rPr>
        <w:t xml:space="preserve"> ذلك بشهادة الم</w:t>
      </w:r>
      <w:r w:rsidRPr="00BA4E01">
        <w:rPr>
          <w:rFonts w:hint="cs"/>
          <w:color w:val="000000" w:themeColor="text1"/>
          <w:sz w:val="27"/>
          <w:rtl/>
          <w:lang w:bidi="fa-IR"/>
        </w:rPr>
        <w:t>حقّ</w:t>
      </w:r>
      <w:r w:rsidR="00B83F57" w:rsidRPr="00BA4E01">
        <w:rPr>
          <w:rFonts w:hint="cs"/>
          <w:color w:val="000000" w:themeColor="text1"/>
          <w:sz w:val="27"/>
          <w:rtl/>
          <w:lang w:bidi="fa-IR"/>
        </w:rPr>
        <w:t>ِق الحلّي؟</w:t>
      </w:r>
      <w:r w:rsidRPr="00BA4E01">
        <w:rPr>
          <w:rFonts w:hint="cs"/>
          <w:color w:val="000000" w:themeColor="text1"/>
          <w:sz w:val="27"/>
          <w:rtl/>
          <w:lang w:bidi="fa-IR"/>
        </w:rPr>
        <w:t xml:space="preserve">! قال: </w:t>
      </w:r>
      <w:r w:rsidRPr="00BA4E01">
        <w:rPr>
          <w:rFonts w:hint="eastAsia"/>
          <w:b/>
          <w:color w:val="000000" w:themeColor="text1"/>
          <w:sz w:val="27"/>
          <w:rtl/>
        </w:rPr>
        <w:t>«</w:t>
      </w:r>
      <w:r w:rsidR="00B83F57" w:rsidRPr="00BA4E01">
        <w:rPr>
          <w:rFonts w:hint="cs"/>
          <w:color w:val="000000" w:themeColor="text1"/>
          <w:sz w:val="27"/>
          <w:rtl/>
          <w:lang w:bidi="fa-IR"/>
        </w:rPr>
        <w:t>إ</w:t>
      </w:r>
      <w:r w:rsidRPr="00BA4E01">
        <w:rPr>
          <w:rFonts w:hint="cs"/>
          <w:color w:val="000000" w:themeColor="text1"/>
          <w:sz w:val="27"/>
          <w:rtl/>
          <w:lang w:bidi="fa-IR"/>
        </w:rPr>
        <w:t>نّ القول بها عندي أقوى؛ لمكان سلامتها عن المُعار</w:t>
      </w:r>
      <w:r w:rsidR="00B83F57" w:rsidRPr="00BA4E01">
        <w:rPr>
          <w:rFonts w:hint="cs"/>
          <w:color w:val="000000" w:themeColor="text1"/>
          <w:sz w:val="27"/>
          <w:rtl/>
          <w:lang w:bidi="fa-IR"/>
        </w:rPr>
        <w:t>ِض، وإطباق الم</w:t>
      </w:r>
      <w:r w:rsidRPr="00BA4E01">
        <w:rPr>
          <w:rFonts w:hint="cs"/>
          <w:color w:val="000000" w:themeColor="text1"/>
          <w:sz w:val="27"/>
          <w:rtl/>
          <w:lang w:bidi="fa-IR"/>
        </w:rPr>
        <w:t>حقّ</w:t>
      </w:r>
      <w:r w:rsidR="00B83F57" w:rsidRPr="00BA4E01">
        <w:rPr>
          <w:rFonts w:hint="cs"/>
          <w:color w:val="000000" w:themeColor="text1"/>
          <w:sz w:val="27"/>
          <w:rtl/>
          <w:lang w:bidi="fa-IR"/>
        </w:rPr>
        <w:t>ِ</w:t>
      </w:r>
      <w:r w:rsidRPr="00BA4E01">
        <w:rPr>
          <w:rFonts w:hint="cs"/>
          <w:color w:val="000000" w:themeColor="text1"/>
          <w:sz w:val="27"/>
          <w:rtl/>
          <w:lang w:bidi="fa-IR"/>
        </w:rPr>
        <w:t>قين منّا على العمل بها</w:t>
      </w:r>
      <w:r w:rsidRPr="00BA4E01">
        <w:rPr>
          <w:rFonts w:hint="eastAsia"/>
          <w:b/>
          <w:color w:val="000000" w:themeColor="text1"/>
          <w:sz w:val="27"/>
          <w:rtl/>
        </w:rPr>
        <w:t>»</w:t>
      </w:r>
      <w:r w:rsidRPr="00BA4E01">
        <w:rPr>
          <w:rFonts w:hint="cs"/>
          <w:b/>
          <w:color w:val="000000" w:themeColor="text1"/>
          <w:sz w:val="27"/>
          <w:vertAlign w:val="superscript"/>
          <w:rtl/>
        </w:rPr>
        <w:t>(</w:t>
      </w:r>
      <w:r w:rsidRPr="00BA4E01">
        <w:rPr>
          <w:b/>
          <w:color w:val="000000" w:themeColor="text1"/>
          <w:sz w:val="27"/>
          <w:vertAlign w:val="superscript"/>
          <w:rtl/>
        </w:rPr>
        <w:endnoteReference w:id="603"/>
      </w:r>
      <w:r w:rsidRPr="00BA4E01">
        <w:rPr>
          <w:rFonts w:hint="cs"/>
          <w:b/>
          <w:color w:val="000000" w:themeColor="text1"/>
          <w:sz w:val="27"/>
          <w:vertAlign w:val="superscript"/>
          <w:rtl/>
        </w:rPr>
        <w:t>)</w:t>
      </w:r>
      <w:r w:rsidRPr="00BA4E01">
        <w:rPr>
          <w:rFonts w:hint="cs"/>
          <w:color w:val="000000" w:themeColor="text1"/>
          <w:sz w:val="27"/>
          <w:rtl/>
          <w:lang w:bidi="fa-IR"/>
        </w:rPr>
        <w:t xml:space="preserve">، مُضافاً </w:t>
      </w:r>
      <w:r w:rsidR="00B83F57" w:rsidRPr="00BA4E01">
        <w:rPr>
          <w:rFonts w:hint="cs"/>
          <w:color w:val="000000" w:themeColor="text1"/>
          <w:sz w:val="27"/>
          <w:rtl/>
          <w:lang w:bidi="fa-IR"/>
        </w:rPr>
        <w:t>إ</w:t>
      </w:r>
      <w:r w:rsidRPr="00BA4E01">
        <w:rPr>
          <w:rFonts w:hint="cs"/>
          <w:color w:val="000000" w:themeColor="text1"/>
          <w:sz w:val="27"/>
          <w:rtl/>
          <w:lang w:bidi="fa-IR"/>
        </w:rPr>
        <w:t xml:space="preserve">لى أنّه لا حزازة في الإفتاء مع قيام الدليل الحجّة. </w:t>
      </w:r>
    </w:p>
    <w:p w:rsidR="00953752" w:rsidRPr="00BA4E01" w:rsidRDefault="00953752" w:rsidP="00E4663C">
      <w:pPr>
        <w:rPr>
          <w:color w:val="000000" w:themeColor="text1"/>
          <w:sz w:val="27"/>
          <w:rtl/>
          <w:lang w:bidi="fa-IR"/>
        </w:rPr>
      </w:pPr>
      <w:r w:rsidRPr="00BA4E01">
        <w:rPr>
          <w:rFonts w:hint="cs"/>
          <w:color w:val="000000" w:themeColor="text1"/>
          <w:sz w:val="27"/>
          <w:rtl/>
          <w:lang w:bidi="fa-IR"/>
        </w:rPr>
        <w:t>وإن</w:t>
      </w:r>
      <w:r w:rsidR="00FC16A6">
        <w:rPr>
          <w:rFonts w:hint="cs"/>
          <w:color w:val="000000" w:themeColor="text1"/>
          <w:sz w:val="27"/>
          <w:rtl/>
          <w:lang w:bidi="fa-IR"/>
        </w:rPr>
        <w:t>ْ</w:t>
      </w:r>
      <w:r w:rsidRPr="00BA4E01">
        <w:rPr>
          <w:rFonts w:hint="cs"/>
          <w:color w:val="000000" w:themeColor="text1"/>
          <w:sz w:val="27"/>
          <w:rtl/>
          <w:lang w:bidi="fa-IR"/>
        </w:rPr>
        <w:t xml:space="preserve"> أمكن ردّ هذا الكلام بأنّ المحقّ</w:t>
      </w:r>
      <w:r w:rsidR="00B83F57" w:rsidRPr="00BA4E01">
        <w:rPr>
          <w:rFonts w:hint="cs"/>
          <w:color w:val="000000" w:themeColor="text1"/>
          <w:sz w:val="27"/>
          <w:rtl/>
          <w:lang w:bidi="fa-IR"/>
        </w:rPr>
        <w:t>ِ</w:t>
      </w:r>
      <w:r w:rsidRPr="00BA4E01">
        <w:rPr>
          <w:rFonts w:hint="cs"/>
          <w:color w:val="000000" w:themeColor="text1"/>
          <w:sz w:val="27"/>
          <w:rtl/>
          <w:lang w:bidi="fa-IR"/>
        </w:rPr>
        <w:t>ق الحلّي إنّما ادّ</w:t>
      </w:r>
      <w:r w:rsidR="00B83F57" w:rsidRPr="00BA4E01">
        <w:rPr>
          <w:rFonts w:hint="cs"/>
          <w:color w:val="000000" w:themeColor="text1"/>
          <w:sz w:val="27"/>
          <w:rtl/>
          <w:lang w:bidi="fa-IR"/>
        </w:rPr>
        <w:t>َ</w:t>
      </w:r>
      <w:r w:rsidRPr="00BA4E01">
        <w:rPr>
          <w:rFonts w:hint="cs"/>
          <w:color w:val="000000" w:themeColor="text1"/>
          <w:sz w:val="27"/>
          <w:rtl/>
          <w:lang w:bidi="fa-IR"/>
        </w:rPr>
        <w:t>عى العمل بالرواية من قِب</w:t>
      </w:r>
      <w:r w:rsidR="00B83F57" w:rsidRPr="00BA4E01">
        <w:rPr>
          <w:rFonts w:hint="cs"/>
          <w:color w:val="000000" w:themeColor="text1"/>
          <w:sz w:val="27"/>
          <w:rtl/>
          <w:lang w:bidi="fa-IR"/>
        </w:rPr>
        <w:t>َل الم</w:t>
      </w:r>
      <w:r w:rsidRPr="00BA4E01">
        <w:rPr>
          <w:rFonts w:hint="cs"/>
          <w:color w:val="000000" w:themeColor="text1"/>
          <w:sz w:val="27"/>
          <w:rtl/>
          <w:lang w:bidi="fa-IR"/>
        </w:rPr>
        <w:t>حقّ</w:t>
      </w:r>
      <w:r w:rsidR="00B83F57" w:rsidRPr="00BA4E01">
        <w:rPr>
          <w:rFonts w:hint="cs"/>
          <w:color w:val="000000" w:themeColor="text1"/>
          <w:sz w:val="27"/>
          <w:rtl/>
          <w:lang w:bidi="fa-IR"/>
        </w:rPr>
        <w:t>ِ</w:t>
      </w:r>
      <w:r w:rsidRPr="00BA4E01">
        <w:rPr>
          <w:rFonts w:hint="cs"/>
          <w:color w:val="000000" w:themeColor="text1"/>
          <w:sz w:val="27"/>
          <w:rtl/>
          <w:lang w:bidi="fa-IR"/>
        </w:rPr>
        <w:t>قين وصرف المال للفقراء، ولم يدّ</w:t>
      </w:r>
      <w:r w:rsidR="00B83F57" w:rsidRPr="00BA4E01">
        <w:rPr>
          <w:rFonts w:hint="cs"/>
          <w:color w:val="000000" w:themeColor="text1"/>
          <w:sz w:val="27"/>
          <w:rtl/>
          <w:lang w:bidi="fa-IR"/>
        </w:rPr>
        <w:t>َ</w:t>
      </w:r>
      <w:r w:rsidRPr="00BA4E01">
        <w:rPr>
          <w:rFonts w:hint="cs"/>
          <w:color w:val="000000" w:themeColor="text1"/>
          <w:sz w:val="27"/>
          <w:rtl/>
          <w:lang w:bidi="fa-IR"/>
        </w:rPr>
        <w:t>عِ قولهم بثبوت ولاء</w:t>
      </w:r>
      <w:r w:rsidR="00B83F57" w:rsidRPr="00BA4E01">
        <w:rPr>
          <w:rFonts w:hint="cs"/>
          <w:color w:val="000000" w:themeColor="text1"/>
          <w:sz w:val="27"/>
          <w:rtl/>
          <w:lang w:bidi="fa-IR"/>
        </w:rPr>
        <w:t>ٍ</w:t>
      </w:r>
      <w:r w:rsidRPr="00BA4E01">
        <w:rPr>
          <w:rFonts w:hint="cs"/>
          <w:color w:val="000000" w:themeColor="text1"/>
          <w:sz w:val="27"/>
          <w:rtl/>
          <w:lang w:bidi="fa-IR"/>
        </w:rPr>
        <w:t xml:space="preserve"> خاصّ لهم في المقام. </w:t>
      </w:r>
    </w:p>
    <w:p w:rsidR="00953752" w:rsidRPr="00BA4E01" w:rsidRDefault="00953752" w:rsidP="00E4663C">
      <w:pPr>
        <w:rPr>
          <w:color w:val="000000" w:themeColor="text1"/>
          <w:sz w:val="27"/>
          <w:rtl/>
          <w:lang w:bidi="fa-IR"/>
        </w:rPr>
      </w:pPr>
      <w:r w:rsidRPr="00BA4E01">
        <w:rPr>
          <w:rFonts w:hint="cs"/>
          <w:b/>
          <w:bCs/>
          <w:color w:val="000000" w:themeColor="text1"/>
          <w:sz w:val="27"/>
          <w:rtl/>
          <w:lang w:bidi="fa-IR"/>
        </w:rPr>
        <w:t xml:space="preserve">ثانياً: </w:t>
      </w:r>
      <w:r w:rsidRPr="00BA4E01">
        <w:rPr>
          <w:rFonts w:hint="cs"/>
          <w:color w:val="000000" w:themeColor="text1"/>
          <w:sz w:val="27"/>
          <w:rtl/>
          <w:lang w:bidi="fa-IR"/>
        </w:rPr>
        <w:t xml:space="preserve">عدم وجاهة احتمال إرادة ولاء العتق؛ لعدم انسجامه مع الحديث؛ إذ </w:t>
      </w:r>
      <w:r w:rsidR="00BD06E3" w:rsidRPr="00BA4E01">
        <w:rPr>
          <w:rFonts w:hint="cs"/>
          <w:color w:val="000000" w:themeColor="text1"/>
          <w:sz w:val="27"/>
          <w:rtl/>
          <w:lang w:bidi="fa-IR"/>
        </w:rPr>
        <w:t>إ</w:t>
      </w:r>
      <w:r w:rsidRPr="00BA4E01">
        <w:rPr>
          <w:rFonts w:hint="cs"/>
          <w:color w:val="000000" w:themeColor="text1"/>
          <w:sz w:val="27"/>
          <w:rtl/>
          <w:lang w:bidi="fa-IR"/>
        </w:rPr>
        <w:t>نّ الولاء لو كان ثابتاً للمُع</w:t>
      </w:r>
      <w:r w:rsidR="00FC16A6">
        <w:rPr>
          <w:rFonts w:hint="cs"/>
          <w:color w:val="000000" w:themeColor="text1"/>
          <w:sz w:val="27"/>
          <w:rtl/>
          <w:lang w:bidi="fa-IR"/>
        </w:rPr>
        <w:t>ْ</w:t>
      </w:r>
      <w:r w:rsidRPr="00BA4E01">
        <w:rPr>
          <w:rFonts w:hint="cs"/>
          <w:color w:val="000000" w:themeColor="text1"/>
          <w:sz w:val="27"/>
          <w:rtl/>
          <w:lang w:bidi="fa-IR"/>
        </w:rPr>
        <w:t xml:space="preserve">تِق لاحتُمل ثبوت ولاء العتق له، أمّا وقد حُكم بثبوته للفقراء فلا، مُضافاً </w:t>
      </w:r>
      <w:r w:rsidR="00BD06E3" w:rsidRPr="00BA4E01">
        <w:rPr>
          <w:rFonts w:hint="cs"/>
          <w:color w:val="000000" w:themeColor="text1"/>
          <w:sz w:val="27"/>
          <w:rtl/>
          <w:lang w:bidi="fa-IR"/>
        </w:rPr>
        <w:t>إ</w:t>
      </w:r>
      <w:r w:rsidRPr="00BA4E01">
        <w:rPr>
          <w:rFonts w:hint="cs"/>
          <w:color w:val="000000" w:themeColor="text1"/>
          <w:sz w:val="27"/>
          <w:rtl/>
          <w:lang w:bidi="fa-IR"/>
        </w:rPr>
        <w:t>لى كون المُع</w:t>
      </w:r>
      <w:r w:rsidR="00FC16A6">
        <w:rPr>
          <w:rFonts w:hint="cs"/>
          <w:color w:val="000000" w:themeColor="text1"/>
          <w:sz w:val="27"/>
          <w:rtl/>
          <w:lang w:bidi="fa-IR"/>
        </w:rPr>
        <w:t>ْ</w:t>
      </w:r>
      <w:r w:rsidRPr="00BA4E01">
        <w:rPr>
          <w:rFonts w:hint="cs"/>
          <w:color w:val="000000" w:themeColor="text1"/>
          <w:sz w:val="27"/>
          <w:rtl/>
          <w:lang w:bidi="fa-IR"/>
        </w:rPr>
        <w:t>ت</w:t>
      </w:r>
      <w:r w:rsidR="00BD06E3" w:rsidRPr="00BA4E01">
        <w:rPr>
          <w:rFonts w:hint="cs"/>
          <w:color w:val="000000" w:themeColor="text1"/>
          <w:sz w:val="27"/>
          <w:rtl/>
          <w:lang w:bidi="fa-IR"/>
        </w:rPr>
        <w:t>ِ</w:t>
      </w:r>
      <w:r w:rsidRPr="00BA4E01">
        <w:rPr>
          <w:rFonts w:hint="cs"/>
          <w:color w:val="000000" w:themeColor="text1"/>
          <w:sz w:val="27"/>
          <w:rtl/>
          <w:lang w:bidi="fa-IR"/>
        </w:rPr>
        <w:t>ق ليس متبرّ</w:t>
      </w:r>
      <w:r w:rsidR="00BD06E3" w:rsidRPr="00BA4E01">
        <w:rPr>
          <w:rFonts w:hint="cs"/>
          <w:color w:val="000000" w:themeColor="text1"/>
          <w:sz w:val="27"/>
          <w:rtl/>
          <w:lang w:bidi="fa-IR"/>
        </w:rPr>
        <w:t>ِ</w:t>
      </w:r>
      <w:r w:rsidRPr="00BA4E01">
        <w:rPr>
          <w:rFonts w:hint="cs"/>
          <w:color w:val="000000" w:themeColor="text1"/>
          <w:sz w:val="27"/>
          <w:rtl/>
          <w:lang w:bidi="fa-IR"/>
        </w:rPr>
        <w:t>عاً بالعتق، ومن شروط ثبوت ولاء العتق التبرّ</w:t>
      </w:r>
      <w:r w:rsidR="00BD06E3" w:rsidRPr="00BA4E01">
        <w:rPr>
          <w:rFonts w:hint="cs"/>
          <w:color w:val="000000" w:themeColor="text1"/>
          <w:sz w:val="27"/>
          <w:rtl/>
          <w:lang w:bidi="fa-IR"/>
        </w:rPr>
        <w:t>ُ</w:t>
      </w:r>
      <w:r w:rsidRPr="00BA4E01">
        <w:rPr>
          <w:rFonts w:hint="cs"/>
          <w:color w:val="000000" w:themeColor="text1"/>
          <w:sz w:val="27"/>
          <w:rtl/>
          <w:lang w:bidi="fa-IR"/>
        </w:rPr>
        <w:t>ع</w:t>
      </w:r>
      <w:r w:rsidR="00BD06E3" w:rsidRPr="00BA4E01">
        <w:rPr>
          <w:rFonts w:hint="cs"/>
          <w:color w:val="000000" w:themeColor="text1"/>
          <w:sz w:val="27"/>
          <w:rtl/>
          <w:lang w:bidi="fa-IR"/>
        </w:rPr>
        <w:t>،</w:t>
      </w:r>
      <w:r w:rsidRPr="00BA4E01">
        <w:rPr>
          <w:rFonts w:hint="cs"/>
          <w:color w:val="000000" w:themeColor="text1"/>
          <w:sz w:val="27"/>
          <w:rtl/>
          <w:lang w:bidi="fa-IR"/>
        </w:rPr>
        <w:t xml:space="preserve"> على ما هو المعروف. </w:t>
      </w:r>
    </w:p>
    <w:p w:rsidR="00953752" w:rsidRPr="00BA4E01" w:rsidRDefault="00953752" w:rsidP="00E4663C">
      <w:pPr>
        <w:rPr>
          <w:color w:val="000000" w:themeColor="text1"/>
          <w:sz w:val="27"/>
          <w:rtl/>
          <w:lang w:bidi="fa-IR"/>
        </w:rPr>
      </w:pPr>
      <w:r w:rsidRPr="00BA4E01">
        <w:rPr>
          <w:rFonts w:hint="cs"/>
          <w:b/>
          <w:bCs/>
          <w:color w:val="000000" w:themeColor="text1"/>
          <w:sz w:val="27"/>
          <w:rtl/>
          <w:lang w:bidi="fa-IR"/>
        </w:rPr>
        <w:t xml:space="preserve">ثالثاً: </w:t>
      </w:r>
      <w:r w:rsidRPr="00BA4E01">
        <w:rPr>
          <w:rFonts w:hint="cs"/>
          <w:color w:val="000000" w:themeColor="text1"/>
          <w:sz w:val="27"/>
          <w:rtl/>
          <w:lang w:bidi="fa-IR"/>
        </w:rPr>
        <w:t>إنّ التنظير له بأعمام أبي الميّ</w:t>
      </w:r>
      <w:r w:rsidR="00BD06E3" w:rsidRPr="00BA4E01">
        <w:rPr>
          <w:rFonts w:hint="cs"/>
          <w:color w:val="000000" w:themeColor="text1"/>
          <w:sz w:val="27"/>
          <w:rtl/>
          <w:lang w:bidi="fa-IR"/>
        </w:rPr>
        <w:t>ِ</w:t>
      </w:r>
      <w:r w:rsidRPr="00BA4E01">
        <w:rPr>
          <w:rFonts w:hint="cs"/>
          <w:color w:val="000000" w:themeColor="text1"/>
          <w:sz w:val="27"/>
          <w:rtl/>
          <w:lang w:bidi="fa-IR"/>
        </w:rPr>
        <w:t>ت وجدّ</w:t>
      </w:r>
      <w:r w:rsidR="00BD06E3" w:rsidRPr="00BA4E01">
        <w:rPr>
          <w:rFonts w:hint="cs"/>
          <w:color w:val="000000" w:themeColor="text1"/>
          <w:sz w:val="27"/>
          <w:rtl/>
          <w:lang w:bidi="fa-IR"/>
        </w:rPr>
        <w:t>ِ</w:t>
      </w:r>
      <w:r w:rsidRPr="00BA4E01">
        <w:rPr>
          <w:rFonts w:hint="cs"/>
          <w:color w:val="000000" w:themeColor="text1"/>
          <w:sz w:val="27"/>
          <w:rtl/>
          <w:lang w:bidi="fa-IR"/>
        </w:rPr>
        <w:t>ه لا طائل تحته، فلو سُلّ</w:t>
      </w:r>
      <w:r w:rsidR="00BD06E3" w:rsidRPr="00BA4E01">
        <w:rPr>
          <w:rFonts w:hint="cs"/>
          <w:color w:val="000000" w:themeColor="text1"/>
          <w:sz w:val="27"/>
          <w:rtl/>
          <w:lang w:bidi="fa-IR"/>
        </w:rPr>
        <w:t>ِ</w:t>
      </w:r>
      <w:r w:rsidRPr="00BA4E01">
        <w:rPr>
          <w:rFonts w:hint="cs"/>
          <w:color w:val="000000" w:themeColor="text1"/>
          <w:sz w:val="27"/>
          <w:rtl/>
          <w:lang w:bidi="fa-IR"/>
        </w:rPr>
        <w:t>م ثبوته فهو سبب</w:t>
      </w:r>
      <w:r w:rsidR="00BD06E3" w:rsidRPr="00BA4E01">
        <w:rPr>
          <w:rFonts w:hint="cs"/>
          <w:color w:val="000000" w:themeColor="text1"/>
          <w:sz w:val="27"/>
          <w:rtl/>
          <w:lang w:bidi="fa-IR"/>
        </w:rPr>
        <w:t>ٌ</w:t>
      </w:r>
      <w:r w:rsidRPr="00BA4E01">
        <w:rPr>
          <w:rFonts w:hint="cs"/>
          <w:color w:val="000000" w:themeColor="text1"/>
          <w:sz w:val="27"/>
          <w:rtl/>
          <w:lang w:bidi="fa-IR"/>
        </w:rPr>
        <w:t xml:space="preserve"> مستقلّ. </w:t>
      </w:r>
    </w:p>
    <w:p w:rsidR="00953752" w:rsidRPr="00BA4E01" w:rsidRDefault="00953752" w:rsidP="00E4663C">
      <w:pPr>
        <w:rPr>
          <w:color w:val="000000" w:themeColor="text1"/>
          <w:sz w:val="27"/>
          <w:rtl/>
          <w:lang w:bidi="fa-IR"/>
        </w:rPr>
      </w:pPr>
      <w:r w:rsidRPr="00BA4E01">
        <w:rPr>
          <w:rFonts w:hint="cs"/>
          <w:b/>
          <w:bCs/>
          <w:color w:val="000000" w:themeColor="text1"/>
          <w:sz w:val="27"/>
          <w:rtl/>
          <w:lang w:bidi="fa-IR"/>
        </w:rPr>
        <w:t xml:space="preserve">والصحيح أن يُقال في فقه الحديث: </w:t>
      </w:r>
      <w:r w:rsidRPr="00BA4E01">
        <w:rPr>
          <w:rFonts w:hint="cs"/>
          <w:color w:val="000000" w:themeColor="text1"/>
          <w:sz w:val="27"/>
          <w:rtl/>
          <w:lang w:bidi="fa-IR"/>
        </w:rPr>
        <w:t xml:space="preserve">إنّ تركة هذا العتيق </w:t>
      </w:r>
      <w:r w:rsidR="00BD06E3" w:rsidRPr="00BA4E01">
        <w:rPr>
          <w:rFonts w:hint="cs"/>
          <w:color w:val="000000" w:themeColor="text1"/>
          <w:sz w:val="27"/>
          <w:rtl/>
          <w:lang w:bidi="fa-IR"/>
        </w:rPr>
        <w:t>الذي</w:t>
      </w:r>
      <w:r w:rsidRPr="00BA4E01">
        <w:rPr>
          <w:rFonts w:hint="cs"/>
          <w:color w:val="000000" w:themeColor="text1"/>
          <w:sz w:val="27"/>
          <w:rtl/>
          <w:lang w:bidi="fa-IR"/>
        </w:rPr>
        <w:t xml:space="preserve"> لا وارث له إمّا </w:t>
      </w:r>
      <w:r w:rsidRPr="00BA4E01">
        <w:rPr>
          <w:rFonts w:hint="cs"/>
          <w:color w:val="000000" w:themeColor="text1"/>
          <w:sz w:val="27"/>
          <w:rtl/>
          <w:lang w:bidi="fa-IR"/>
        </w:rPr>
        <w:lastRenderedPageBreak/>
        <w:t>أن يُقال بلزوم صرفه على الفقراء ابتداءً، وإمّا أن يكون راجعاً للإمام</w:t>
      </w:r>
      <w:r w:rsidR="00BD06E3" w:rsidRPr="00BA4E01">
        <w:rPr>
          <w:rFonts w:hint="cs"/>
          <w:color w:val="000000" w:themeColor="text1"/>
          <w:sz w:val="27"/>
          <w:rtl/>
          <w:lang w:bidi="fa-IR"/>
        </w:rPr>
        <w:t>،</w:t>
      </w:r>
      <w:r w:rsidRPr="00BA4E01">
        <w:rPr>
          <w:rFonts w:hint="cs"/>
          <w:color w:val="000000" w:themeColor="text1"/>
          <w:sz w:val="27"/>
          <w:rtl/>
          <w:lang w:bidi="fa-IR"/>
        </w:rPr>
        <w:t xml:space="preserve"> وقد أباح صرفه فيهم</w:t>
      </w:r>
      <w:r w:rsidR="00BD06E3" w:rsidRPr="00BA4E01">
        <w:rPr>
          <w:rFonts w:hint="cs"/>
          <w:color w:val="000000" w:themeColor="text1"/>
          <w:sz w:val="27"/>
          <w:rtl/>
          <w:lang w:bidi="fa-IR"/>
        </w:rPr>
        <w:t>.</w:t>
      </w:r>
      <w:r w:rsidRPr="00BA4E01">
        <w:rPr>
          <w:rFonts w:hint="cs"/>
          <w:color w:val="000000" w:themeColor="text1"/>
          <w:sz w:val="27"/>
          <w:rtl/>
          <w:lang w:bidi="fa-IR"/>
        </w:rPr>
        <w:t xml:space="preserve"> وعلى كلا التقديرين لا يثبت سبب</w:t>
      </w:r>
      <w:r w:rsidR="00BD06E3" w:rsidRPr="00BA4E01">
        <w:rPr>
          <w:rFonts w:hint="cs"/>
          <w:color w:val="000000" w:themeColor="text1"/>
          <w:sz w:val="27"/>
          <w:rtl/>
          <w:lang w:bidi="fa-IR"/>
        </w:rPr>
        <w:t>ٌ</w:t>
      </w:r>
      <w:r w:rsidRPr="00BA4E01">
        <w:rPr>
          <w:rFonts w:hint="cs"/>
          <w:color w:val="000000" w:themeColor="text1"/>
          <w:sz w:val="27"/>
          <w:rtl/>
          <w:lang w:bidi="fa-IR"/>
        </w:rPr>
        <w:t xml:space="preserve"> جديد غير ما تقدّ</w:t>
      </w:r>
      <w:r w:rsidR="00BD06E3" w:rsidRPr="00BA4E01">
        <w:rPr>
          <w:rFonts w:hint="cs"/>
          <w:color w:val="000000" w:themeColor="text1"/>
          <w:sz w:val="27"/>
          <w:rtl/>
          <w:lang w:bidi="fa-IR"/>
        </w:rPr>
        <w:t>َ</w:t>
      </w:r>
      <w:r w:rsidRPr="00BA4E01">
        <w:rPr>
          <w:rFonts w:hint="cs"/>
          <w:color w:val="000000" w:themeColor="text1"/>
          <w:sz w:val="27"/>
          <w:rtl/>
          <w:lang w:bidi="fa-IR"/>
        </w:rPr>
        <w:t>م</w:t>
      </w:r>
      <w:r w:rsidR="00BD06E3" w:rsidRPr="00BA4E01">
        <w:rPr>
          <w:rFonts w:hint="cs"/>
          <w:color w:val="000000" w:themeColor="text1"/>
          <w:sz w:val="27"/>
          <w:rtl/>
          <w:lang w:bidi="fa-IR"/>
        </w:rPr>
        <w:t>.</w:t>
      </w:r>
      <w:r w:rsidRPr="00BA4E01">
        <w:rPr>
          <w:rFonts w:hint="cs"/>
          <w:color w:val="000000" w:themeColor="text1"/>
          <w:sz w:val="27"/>
          <w:rtl/>
          <w:lang w:bidi="fa-IR"/>
        </w:rPr>
        <w:t xml:space="preserve"> ولا خصوصية للمورد، بل هذا شأنه شأن أيّ مال</w:t>
      </w:r>
      <w:r w:rsidR="00BD06E3" w:rsidRPr="00BA4E01">
        <w:rPr>
          <w:rFonts w:hint="cs"/>
          <w:color w:val="000000" w:themeColor="text1"/>
          <w:sz w:val="27"/>
          <w:rtl/>
          <w:lang w:bidi="fa-IR"/>
        </w:rPr>
        <w:t>ٍ</w:t>
      </w:r>
      <w:r w:rsidRPr="00BA4E01">
        <w:rPr>
          <w:rFonts w:hint="cs"/>
          <w:color w:val="000000" w:themeColor="text1"/>
          <w:sz w:val="27"/>
          <w:rtl/>
          <w:lang w:bidi="fa-IR"/>
        </w:rPr>
        <w:t xml:space="preserve"> آخر لا وارث له. </w:t>
      </w:r>
    </w:p>
    <w:p w:rsidR="00953752" w:rsidRPr="00BA4E01" w:rsidRDefault="00953752" w:rsidP="00E4663C">
      <w:pPr>
        <w:rPr>
          <w:color w:val="000000" w:themeColor="text1"/>
          <w:sz w:val="27"/>
          <w:rtl/>
          <w:lang w:bidi="fa-IR"/>
        </w:rPr>
      </w:pPr>
    </w:p>
    <w:p w:rsidR="00953752" w:rsidRPr="00BA4E01" w:rsidRDefault="00953752" w:rsidP="00E4663C">
      <w:pPr>
        <w:pStyle w:val="31"/>
        <w:spacing w:line="400" w:lineRule="exact"/>
        <w:rPr>
          <w:color w:val="000000" w:themeColor="text1"/>
          <w:rtl/>
          <w:lang w:bidi="fa-IR"/>
        </w:rPr>
      </w:pPr>
      <w:r w:rsidRPr="00BA4E01">
        <w:rPr>
          <w:rFonts w:hint="cs"/>
          <w:color w:val="000000" w:themeColor="text1"/>
          <w:rtl/>
          <w:lang w:bidi="fa-IR"/>
        </w:rPr>
        <w:t xml:space="preserve">الجهة السادسة: في بيان النوع الخامس (ولاء الإمامة) </w:t>
      </w:r>
    </w:p>
    <w:p w:rsidR="00953752" w:rsidRPr="00BA4E01" w:rsidRDefault="00953752" w:rsidP="00FC16A6">
      <w:pPr>
        <w:rPr>
          <w:color w:val="000000" w:themeColor="text1"/>
          <w:sz w:val="27"/>
          <w:rtl/>
          <w:lang w:bidi="ar-IQ"/>
        </w:rPr>
      </w:pPr>
      <w:r w:rsidRPr="00BA4E01">
        <w:rPr>
          <w:rFonts w:hint="cs"/>
          <w:color w:val="000000" w:themeColor="text1"/>
          <w:sz w:val="27"/>
          <w:rtl/>
          <w:lang w:bidi="fa-IR"/>
        </w:rPr>
        <w:t xml:space="preserve">ذهب الإمامية </w:t>
      </w:r>
      <w:r w:rsidR="00BD06E3" w:rsidRPr="00BA4E01">
        <w:rPr>
          <w:rFonts w:hint="cs"/>
          <w:color w:val="000000" w:themeColor="text1"/>
          <w:sz w:val="27"/>
          <w:rtl/>
          <w:lang w:bidi="fa-IR"/>
        </w:rPr>
        <w:t>إ</w:t>
      </w:r>
      <w:r w:rsidRPr="00BA4E01">
        <w:rPr>
          <w:rFonts w:hint="cs"/>
          <w:color w:val="000000" w:themeColor="text1"/>
          <w:sz w:val="27"/>
          <w:rtl/>
          <w:lang w:bidi="fa-IR"/>
        </w:rPr>
        <w:t xml:space="preserve">لى أنّ ولاء الإمامة هو من أسباب الإرث، فإذا عُدم ضامن الجريرة صار الميراث للإمام، </w:t>
      </w:r>
      <w:r w:rsidRPr="00BA4E01">
        <w:rPr>
          <w:rFonts w:hint="cs"/>
          <w:color w:val="000000" w:themeColor="text1"/>
          <w:sz w:val="27"/>
          <w:rtl/>
          <w:lang w:bidi="ar-IQ"/>
        </w:rPr>
        <w:t>وهذا من مختصّات الإمامية ال</w:t>
      </w:r>
      <w:r w:rsidR="00BD06E3" w:rsidRPr="00BA4E01">
        <w:rPr>
          <w:rFonts w:hint="cs"/>
          <w:color w:val="000000" w:themeColor="text1"/>
          <w:sz w:val="27"/>
          <w:rtl/>
          <w:lang w:bidi="ar-IQ"/>
        </w:rPr>
        <w:t>تي</w:t>
      </w:r>
      <w:r w:rsidRPr="00BA4E01">
        <w:rPr>
          <w:rFonts w:hint="cs"/>
          <w:color w:val="000000" w:themeColor="text1"/>
          <w:sz w:val="27"/>
          <w:rtl/>
          <w:lang w:bidi="ar-IQ"/>
        </w:rPr>
        <w:t xml:space="preserve"> أجمعوا عليها</w:t>
      </w:r>
      <w:r w:rsidRPr="00BA4E01">
        <w:rPr>
          <w:b/>
          <w:color w:val="000000" w:themeColor="text1"/>
          <w:sz w:val="27"/>
          <w:vertAlign w:val="superscript"/>
          <w:rtl/>
        </w:rPr>
        <w:t>(</w:t>
      </w:r>
      <w:r w:rsidRPr="00BA4E01">
        <w:rPr>
          <w:b/>
          <w:color w:val="000000" w:themeColor="text1"/>
          <w:sz w:val="27"/>
          <w:vertAlign w:val="superscript"/>
          <w:rtl/>
        </w:rPr>
        <w:endnoteReference w:id="604"/>
      </w:r>
      <w:r w:rsidRPr="00BA4E01">
        <w:rPr>
          <w:rFonts w:hint="cs"/>
          <w:b/>
          <w:color w:val="000000" w:themeColor="text1"/>
          <w:sz w:val="27"/>
          <w:vertAlign w:val="superscript"/>
          <w:rtl/>
        </w:rPr>
        <w:t>)</w:t>
      </w:r>
      <w:r w:rsidRPr="00BA4E01">
        <w:rPr>
          <w:rFonts w:hint="cs"/>
          <w:color w:val="000000" w:themeColor="text1"/>
          <w:sz w:val="27"/>
          <w:rtl/>
          <w:lang w:bidi="fa-IR"/>
        </w:rPr>
        <w:t>،</w:t>
      </w:r>
      <w:r w:rsidRPr="00BA4E01">
        <w:rPr>
          <w:rFonts w:hint="cs"/>
          <w:color w:val="000000" w:themeColor="text1"/>
          <w:sz w:val="27"/>
          <w:rtl/>
          <w:lang w:bidi="ar-IQ"/>
        </w:rPr>
        <w:t xml:space="preserve"> وورد</w:t>
      </w:r>
      <w:r w:rsidR="00BD06E3" w:rsidRPr="00BA4E01">
        <w:rPr>
          <w:rFonts w:hint="cs"/>
          <w:color w:val="000000" w:themeColor="text1"/>
          <w:sz w:val="27"/>
          <w:rtl/>
          <w:lang w:bidi="ar-IQ"/>
        </w:rPr>
        <w:t>َ</w:t>
      </w:r>
      <w:r w:rsidRPr="00BA4E01">
        <w:rPr>
          <w:rFonts w:hint="cs"/>
          <w:color w:val="000000" w:themeColor="text1"/>
          <w:sz w:val="27"/>
          <w:rtl/>
          <w:lang w:bidi="ar-IQ"/>
        </w:rPr>
        <w:t>ت</w:t>
      </w:r>
      <w:r w:rsidR="00FC16A6">
        <w:rPr>
          <w:rFonts w:hint="cs"/>
          <w:color w:val="000000" w:themeColor="text1"/>
          <w:sz w:val="27"/>
          <w:rtl/>
          <w:lang w:bidi="ar-IQ"/>
        </w:rPr>
        <w:t>ْ</w:t>
      </w:r>
      <w:r w:rsidRPr="00BA4E01">
        <w:rPr>
          <w:rFonts w:hint="cs"/>
          <w:color w:val="000000" w:themeColor="text1"/>
          <w:sz w:val="27"/>
          <w:rtl/>
          <w:lang w:bidi="ar-IQ"/>
        </w:rPr>
        <w:t xml:space="preserve"> به رواياتهم</w:t>
      </w:r>
      <w:r w:rsidRPr="00BA4E01">
        <w:rPr>
          <w:rFonts w:hint="cs"/>
          <w:b/>
          <w:color w:val="000000" w:themeColor="text1"/>
          <w:sz w:val="27"/>
          <w:vertAlign w:val="superscript"/>
          <w:rtl/>
        </w:rPr>
        <w:t>(</w:t>
      </w:r>
      <w:r w:rsidRPr="00BA4E01">
        <w:rPr>
          <w:b/>
          <w:color w:val="000000" w:themeColor="text1"/>
          <w:sz w:val="27"/>
          <w:vertAlign w:val="superscript"/>
          <w:rtl/>
        </w:rPr>
        <w:endnoteReference w:id="605"/>
      </w:r>
      <w:r w:rsidRPr="00BA4E01">
        <w:rPr>
          <w:rFonts w:hint="cs"/>
          <w:b/>
          <w:color w:val="000000" w:themeColor="text1"/>
          <w:sz w:val="27"/>
          <w:vertAlign w:val="superscript"/>
          <w:rtl/>
        </w:rPr>
        <w:t>)</w:t>
      </w:r>
      <w:r w:rsidRPr="00BA4E01">
        <w:rPr>
          <w:rFonts w:hint="cs"/>
          <w:color w:val="000000" w:themeColor="text1"/>
          <w:position w:val="4"/>
          <w:sz w:val="27"/>
          <w:rtl/>
        </w:rPr>
        <w:t>.</w:t>
      </w:r>
      <w:r w:rsidRPr="00BA4E01">
        <w:rPr>
          <w:rFonts w:hint="cs"/>
          <w:color w:val="000000" w:themeColor="text1"/>
          <w:sz w:val="27"/>
          <w:rtl/>
          <w:lang w:bidi="ar-IQ"/>
        </w:rPr>
        <w:t xml:space="preserve"> </w:t>
      </w:r>
    </w:p>
    <w:p w:rsidR="00953752" w:rsidRPr="00BA4E01" w:rsidRDefault="00953752" w:rsidP="00FC16A6">
      <w:pPr>
        <w:ind w:firstLine="562"/>
        <w:rPr>
          <w:b/>
          <w:bCs/>
          <w:color w:val="000000" w:themeColor="text1"/>
          <w:sz w:val="27"/>
          <w:rtl/>
          <w:lang w:bidi="fa-IR"/>
        </w:rPr>
      </w:pPr>
    </w:p>
    <w:p w:rsidR="00BD06E3" w:rsidRPr="00BA4E01" w:rsidRDefault="00BD06E3" w:rsidP="004B32D9">
      <w:pPr>
        <w:pStyle w:val="31"/>
        <w:spacing w:line="420" w:lineRule="exact"/>
        <w:rPr>
          <w:color w:val="000000" w:themeColor="text1"/>
          <w:rtl/>
          <w:lang w:bidi="fa-IR"/>
        </w:rPr>
      </w:pPr>
      <w:r w:rsidRPr="00BA4E01">
        <w:rPr>
          <w:rFonts w:hint="cs"/>
          <w:color w:val="000000" w:themeColor="text1"/>
          <w:rtl/>
          <w:lang w:bidi="fa-IR"/>
        </w:rPr>
        <w:t>الاستدلال</w:t>
      </w:r>
      <w:r w:rsidR="00617887" w:rsidRPr="00BA4E01">
        <w:rPr>
          <w:rFonts w:hint="cs"/>
          <w:color w:val="000000" w:themeColor="text1"/>
          <w:rtl/>
          <w:lang w:bidi="fa-IR"/>
        </w:rPr>
        <w:t xml:space="preserve"> بالكتاب</w:t>
      </w:r>
    </w:p>
    <w:p w:rsidR="00617887" w:rsidRPr="00BA4E01" w:rsidRDefault="00617887" w:rsidP="00B7515A">
      <w:pPr>
        <w:pStyle w:val="Yagut056"/>
        <w:widowControl w:val="0"/>
        <w:bidi/>
        <w:spacing w:before="0" w:line="400" w:lineRule="exact"/>
        <w:ind w:firstLine="567"/>
        <w:rPr>
          <w:rFonts w:cs="AL-Mohanad"/>
          <w:b/>
          <w:color w:val="000000" w:themeColor="text1"/>
          <w:sz w:val="27"/>
          <w:szCs w:val="27"/>
          <w:rtl/>
        </w:rPr>
      </w:pPr>
      <w:r w:rsidRPr="00BA4E01">
        <w:rPr>
          <w:rFonts w:cs="AL-Mohanad" w:hint="cs"/>
          <w:color w:val="000000" w:themeColor="text1"/>
          <w:sz w:val="27"/>
          <w:szCs w:val="27"/>
          <w:rtl/>
        </w:rPr>
        <w:t xml:space="preserve">كما في </w:t>
      </w:r>
      <w:r w:rsidR="00953752" w:rsidRPr="00BA4E01">
        <w:rPr>
          <w:rFonts w:cs="AL-Mohanad" w:hint="cs"/>
          <w:color w:val="000000" w:themeColor="text1"/>
          <w:sz w:val="27"/>
          <w:szCs w:val="27"/>
          <w:rtl/>
        </w:rPr>
        <w:t xml:space="preserve">قوله تعالى: </w:t>
      </w:r>
      <w:r w:rsidR="00953752" w:rsidRPr="00BA4E01">
        <w:rPr>
          <w:rFonts w:ascii="Mosawi" w:hAnsi="Mosawi" w:cs="Mosawi"/>
          <w:color w:val="000000" w:themeColor="text1"/>
          <w:rtl/>
        </w:rPr>
        <w:t>﴿</w:t>
      </w:r>
      <w:r w:rsidR="00B7515A" w:rsidRPr="0087127D">
        <w:rPr>
          <w:rFonts w:cs="AL-Mohanad"/>
          <w:b/>
          <w:bCs/>
          <w:sz w:val="27"/>
          <w:szCs w:val="27"/>
          <w:rtl/>
        </w:rPr>
        <w:t>وَلِكُلٍّ جَعَلْنَا مَوَالِيَ مِمَّا تَرَكَ الْوَالِدَانِ وَالأَقْرَبُونَ وَالَّذِينَ عَقَدَتْ أَيْمَانُكُمْ فَآتُوهُمْ نَصِيبَهُمْ إِنَّ اللهَ كَانَ عَلَى كُلِّ شَيْءٍ شَهِيداً</w:t>
      </w:r>
      <w:r w:rsidR="00953752" w:rsidRPr="00BA4E01">
        <w:rPr>
          <w:rFonts w:ascii="Mosawi" w:hAnsi="Mosawi" w:cs="Mosawi"/>
          <w:color w:val="000000" w:themeColor="text1"/>
          <w:rtl/>
        </w:rPr>
        <w:t>﴾</w:t>
      </w:r>
      <w:r w:rsidRPr="00BA4E01">
        <w:rPr>
          <w:rFonts w:ascii="Times" w:hAnsi="Times" w:cs="AL-Mohanad" w:hint="cs"/>
          <w:color w:val="000000" w:themeColor="text1"/>
          <w:sz w:val="27"/>
          <w:szCs w:val="27"/>
          <w:rtl/>
        </w:rPr>
        <w:t xml:space="preserve"> (النساء: 33)</w:t>
      </w:r>
      <w:r w:rsidRPr="00BA4E01">
        <w:rPr>
          <w:rFonts w:cs="AL-Mohanad" w:hint="cs"/>
          <w:b/>
          <w:color w:val="000000" w:themeColor="text1"/>
          <w:sz w:val="27"/>
          <w:szCs w:val="27"/>
          <w:rtl/>
        </w:rPr>
        <w:t>.</w:t>
      </w:r>
      <w:r w:rsidR="00953752" w:rsidRPr="00BA4E01">
        <w:rPr>
          <w:rFonts w:cs="AL-Mohanad" w:hint="cs"/>
          <w:b/>
          <w:color w:val="000000" w:themeColor="text1"/>
          <w:sz w:val="27"/>
          <w:szCs w:val="27"/>
          <w:rtl/>
        </w:rPr>
        <w:t xml:space="preserve"> ويقع الاستدلال بالفقرة الثانية من الآية، وهو قوله </w:t>
      </w:r>
      <w:r w:rsidR="00953752" w:rsidRPr="00BA4E01">
        <w:rPr>
          <w:rFonts w:ascii="Mosawi" w:hAnsi="Mosawi" w:cs="Mosawi"/>
          <w:color w:val="000000" w:themeColor="text1"/>
          <w:rtl/>
        </w:rPr>
        <w:t>﴿</w:t>
      </w:r>
      <w:r w:rsidR="00953752" w:rsidRPr="00BA4E01">
        <w:rPr>
          <w:rFonts w:cs="AL-Mohanad"/>
          <w:bCs/>
          <w:color w:val="000000" w:themeColor="text1"/>
          <w:sz w:val="27"/>
          <w:szCs w:val="27"/>
          <w:rtl/>
        </w:rPr>
        <w:t>وَالَّذِينَ عَقَدَت</w:t>
      </w:r>
      <w:r w:rsidR="00B7515A">
        <w:rPr>
          <w:rFonts w:cs="AL-Mohanad" w:hint="cs"/>
          <w:bCs/>
          <w:color w:val="000000" w:themeColor="text1"/>
          <w:sz w:val="27"/>
          <w:szCs w:val="27"/>
          <w:rtl/>
        </w:rPr>
        <w:t>ْ</w:t>
      </w:r>
      <w:r w:rsidR="00953752" w:rsidRPr="00BA4E01">
        <w:rPr>
          <w:rFonts w:cs="AL-Mohanad"/>
          <w:bCs/>
          <w:color w:val="000000" w:themeColor="text1"/>
          <w:sz w:val="27"/>
          <w:szCs w:val="27"/>
          <w:rtl/>
        </w:rPr>
        <w:t xml:space="preserve"> أَي</w:t>
      </w:r>
      <w:r w:rsidR="00B7515A">
        <w:rPr>
          <w:rFonts w:cs="AL-Mohanad" w:hint="cs"/>
          <w:bCs/>
          <w:color w:val="000000" w:themeColor="text1"/>
          <w:sz w:val="27"/>
          <w:szCs w:val="27"/>
          <w:rtl/>
        </w:rPr>
        <w:t>ْ</w:t>
      </w:r>
      <w:r w:rsidR="00953752" w:rsidRPr="00BA4E01">
        <w:rPr>
          <w:rFonts w:cs="AL-Mohanad"/>
          <w:bCs/>
          <w:color w:val="000000" w:themeColor="text1"/>
          <w:sz w:val="27"/>
          <w:szCs w:val="27"/>
          <w:rtl/>
        </w:rPr>
        <w:t>مَانُكُم</w:t>
      </w:r>
      <w:r w:rsidR="00B7515A">
        <w:rPr>
          <w:rFonts w:cs="AL-Mohanad" w:hint="cs"/>
          <w:bCs/>
          <w:color w:val="000000" w:themeColor="text1"/>
          <w:sz w:val="27"/>
          <w:szCs w:val="27"/>
          <w:rtl/>
        </w:rPr>
        <w:t>ْ</w:t>
      </w:r>
      <w:r w:rsidR="00953752" w:rsidRPr="00BA4E01">
        <w:rPr>
          <w:rFonts w:cs="AL-Mohanad"/>
          <w:bCs/>
          <w:color w:val="000000" w:themeColor="text1"/>
          <w:sz w:val="27"/>
          <w:szCs w:val="27"/>
          <w:rtl/>
        </w:rPr>
        <w:t xml:space="preserve"> فَآتُوهُم</w:t>
      </w:r>
      <w:r w:rsidR="00B7515A">
        <w:rPr>
          <w:rFonts w:cs="AL-Mohanad" w:hint="cs"/>
          <w:bCs/>
          <w:color w:val="000000" w:themeColor="text1"/>
          <w:sz w:val="27"/>
          <w:szCs w:val="27"/>
          <w:rtl/>
        </w:rPr>
        <w:t>ْ</w:t>
      </w:r>
      <w:r w:rsidR="00953752" w:rsidRPr="00BA4E01">
        <w:rPr>
          <w:rFonts w:cs="AL-Mohanad"/>
          <w:bCs/>
          <w:color w:val="000000" w:themeColor="text1"/>
          <w:sz w:val="27"/>
          <w:szCs w:val="27"/>
          <w:rtl/>
        </w:rPr>
        <w:t xml:space="preserve"> نَصِيبَهُم</w:t>
      </w:r>
      <w:r w:rsidR="00B7515A">
        <w:rPr>
          <w:rFonts w:ascii="Mosawi" w:hAnsi="Mosawi" w:cs="Mosawi" w:hint="cs"/>
          <w:color w:val="000000" w:themeColor="text1"/>
          <w:rtl/>
        </w:rPr>
        <w:t>ْ</w:t>
      </w:r>
      <w:r w:rsidR="00953752" w:rsidRPr="00BA4E01">
        <w:rPr>
          <w:rFonts w:ascii="Mosawi" w:hAnsi="Mosawi" w:cs="Mosawi"/>
          <w:color w:val="000000" w:themeColor="text1"/>
          <w:rtl/>
        </w:rPr>
        <w:t>﴾</w:t>
      </w:r>
      <w:r w:rsidRPr="00BA4E01">
        <w:rPr>
          <w:rFonts w:cs="AL-Mohanad" w:hint="cs"/>
          <w:color w:val="000000" w:themeColor="text1"/>
          <w:sz w:val="27"/>
          <w:szCs w:val="27"/>
          <w:rtl/>
        </w:rPr>
        <w:t>.</w:t>
      </w:r>
      <w:r w:rsidR="00953752" w:rsidRPr="00BA4E01">
        <w:rPr>
          <w:rFonts w:cs="AL-Mohanad" w:hint="cs"/>
          <w:color w:val="000000" w:themeColor="text1"/>
          <w:sz w:val="27"/>
          <w:szCs w:val="27"/>
          <w:rtl/>
        </w:rPr>
        <w:t xml:space="preserve"> </w:t>
      </w:r>
      <w:r w:rsidR="00953752" w:rsidRPr="00BA4E01">
        <w:rPr>
          <w:rFonts w:cs="AL-Mohanad" w:hint="cs"/>
          <w:b/>
          <w:color w:val="000000" w:themeColor="text1"/>
          <w:sz w:val="27"/>
          <w:szCs w:val="27"/>
          <w:rtl/>
        </w:rPr>
        <w:t>وليُع</w:t>
      </w:r>
      <w:r w:rsidR="00B7515A">
        <w:rPr>
          <w:rFonts w:cs="AL-Mohanad" w:hint="cs"/>
          <w:b/>
          <w:color w:val="000000" w:themeColor="text1"/>
          <w:sz w:val="27"/>
          <w:szCs w:val="27"/>
          <w:rtl/>
        </w:rPr>
        <w:t>ْ</w:t>
      </w:r>
      <w:r w:rsidR="00953752" w:rsidRPr="00BA4E01">
        <w:rPr>
          <w:rFonts w:cs="AL-Mohanad" w:hint="cs"/>
          <w:b/>
          <w:color w:val="000000" w:themeColor="text1"/>
          <w:sz w:val="27"/>
          <w:szCs w:val="27"/>
          <w:rtl/>
        </w:rPr>
        <w:t>لَم</w:t>
      </w:r>
      <w:r w:rsidR="00B7515A">
        <w:rPr>
          <w:rFonts w:cs="AL-Mohanad" w:hint="cs"/>
          <w:b/>
          <w:color w:val="000000" w:themeColor="text1"/>
          <w:sz w:val="27"/>
          <w:szCs w:val="27"/>
          <w:rtl/>
        </w:rPr>
        <w:t>ْ</w:t>
      </w:r>
      <w:r w:rsidR="00953752" w:rsidRPr="00BA4E01">
        <w:rPr>
          <w:rFonts w:cs="AL-Mohanad" w:hint="cs"/>
          <w:b/>
          <w:color w:val="000000" w:themeColor="text1"/>
          <w:sz w:val="27"/>
          <w:szCs w:val="27"/>
          <w:rtl/>
        </w:rPr>
        <w:t xml:space="preserve"> أنّ في تحديد المراد بهذا المقطع </w:t>
      </w:r>
      <w:r w:rsidR="00953752" w:rsidRPr="00BA4E01">
        <w:rPr>
          <w:rFonts w:cs="AL-Mohanad"/>
          <w:b/>
          <w:color w:val="000000" w:themeColor="text1"/>
          <w:sz w:val="27"/>
          <w:szCs w:val="27"/>
          <w:rtl/>
        </w:rPr>
        <w:t>عدّة احتمالات أو أقوال</w:t>
      </w:r>
      <w:r w:rsidRPr="00BA4E01">
        <w:rPr>
          <w:rFonts w:cs="AL-Mohanad" w:hint="cs"/>
          <w:b/>
          <w:color w:val="000000" w:themeColor="text1"/>
          <w:sz w:val="27"/>
          <w:szCs w:val="27"/>
          <w:rtl/>
        </w:rPr>
        <w:t>:</w:t>
      </w:r>
    </w:p>
    <w:p w:rsidR="00953752" w:rsidRPr="00BA4E01" w:rsidRDefault="00617887" w:rsidP="00FC16A6">
      <w:pPr>
        <w:pStyle w:val="Yagut056"/>
        <w:widowControl w:val="0"/>
        <w:bidi/>
        <w:spacing w:before="0" w:line="400" w:lineRule="exact"/>
        <w:ind w:firstLine="567"/>
        <w:rPr>
          <w:rFonts w:cs="AL-Mohanad"/>
          <w:b/>
          <w:bCs/>
          <w:color w:val="000000" w:themeColor="text1"/>
          <w:sz w:val="27"/>
          <w:szCs w:val="27"/>
          <w:rtl/>
        </w:rPr>
      </w:pPr>
      <w:r w:rsidRPr="00BA4E01">
        <w:rPr>
          <w:rFonts w:cs="AL-Mohanad" w:hint="cs"/>
          <w:bCs/>
          <w:color w:val="000000" w:themeColor="text1"/>
          <w:sz w:val="27"/>
          <w:szCs w:val="27"/>
          <w:rtl/>
        </w:rPr>
        <w:t>أحدها</w:t>
      </w:r>
      <w:r w:rsidRPr="00BA4E01">
        <w:rPr>
          <w:rFonts w:cs="AL-Mohanad" w:hint="cs"/>
          <w:b/>
          <w:color w:val="000000" w:themeColor="text1"/>
          <w:sz w:val="27"/>
          <w:szCs w:val="27"/>
          <w:rtl/>
        </w:rPr>
        <w:t>: إنّ الم</w:t>
      </w:r>
      <w:r w:rsidR="00953752" w:rsidRPr="00BA4E01">
        <w:rPr>
          <w:rFonts w:cs="AL-Mohanad" w:hint="cs"/>
          <w:b/>
          <w:color w:val="000000" w:themeColor="text1"/>
          <w:sz w:val="27"/>
          <w:szCs w:val="27"/>
          <w:rtl/>
        </w:rPr>
        <w:t>راد الأئمّة</w:t>
      </w:r>
      <w:r w:rsidR="00561071" w:rsidRPr="00BA4E01">
        <w:rPr>
          <w:rFonts w:ascii="Mosawi" w:hAnsi="Mosawi" w:cs="Mosawi"/>
          <w:color w:val="000000" w:themeColor="text1"/>
          <w:sz w:val="23"/>
          <w:szCs w:val="22"/>
          <w:rtl/>
        </w:rPr>
        <w:t>^</w:t>
      </w:r>
      <w:r w:rsidRPr="00BA4E01">
        <w:rPr>
          <w:rFonts w:cs="AL-Mohanad" w:hint="cs"/>
          <w:color w:val="000000" w:themeColor="text1"/>
          <w:sz w:val="27"/>
          <w:szCs w:val="27"/>
          <w:rtl/>
        </w:rPr>
        <w:t>.</w:t>
      </w:r>
      <w:r w:rsidR="00953752" w:rsidRPr="00BA4E01">
        <w:rPr>
          <w:rFonts w:cs="AL-Mohanad" w:hint="cs"/>
          <w:color w:val="000000" w:themeColor="text1"/>
          <w:sz w:val="27"/>
          <w:szCs w:val="27"/>
          <w:rtl/>
        </w:rPr>
        <w:t xml:space="preserve"> </w:t>
      </w:r>
      <w:r w:rsidR="00953752" w:rsidRPr="00BA4E01">
        <w:rPr>
          <w:rFonts w:cs="AL-Mohanad" w:hint="cs"/>
          <w:b/>
          <w:color w:val="000000" w:themeColor="text1"/>
          <w:sz w:val="27"/>
          <w:szCs w:val="27"/>
          <w:rtl/>
        </w:rPr>
        <w:t xml:space="preserve">ويدعم هذا التفسير بعض الروايات، </w:t>
      </w:r>
      <w:r w:rsidRPr="00BA4E01">
        <w:rPr>
          <w:rFonts w:cs="AL-Mohanad" w:hint="cs"/>
          <w:b/>
          <w:color w:val="000000" w:themeColor="text1"/>
          <w:sz w:val="27"/>
          <w:szCs w:val="27"/>
          <w:rtl/>
        </w:rPr>
        <w:t>و</w:t>
      </w:r>
      <w:r w:rsidR="00953752" w:rsidRPr="00BA4E01">
        <w:rPr>
          <w:rFonts w:cs="AL-Mohanad" w:hint="cs"/>
          <w:b/>
          <w:color w:val="000000" w:themeColor="text1"/>
          <w:sz w:val="27"/>
          <w:szCs w:val="27"/>
          <w:rtl/>
        </w:rPr>
        <w:t xml:space="preserve">منها: </w:t>
      </w:r>
    </w:p>
    <w:p w:rsidR="00953752" w:rsidRPr="00BA4E01" w:rsidRDefault="00953752" w:rsidP="00B7515A">
      <w:pPr>
        <w:pStyle w:val="Yagut056"/>
        <w:widowControl w:val="0"/>
        <w:bidi/>
        <w:spacing w:before="0" w:line="400" w:lineRule="exact"/>
        <w:ind w:firstLine="562"/>
        <w:rPr>
          <w:rFonts w:cs="AL-Mohanad"/>
          <w:color w:val="000000" w:themeColor="text1"/>
          <w:sz w:val="27"/>
          <w:szCs w:val="27"/>
          <w:rtl/>
        </w:rPr>
      </w:pPr>
      <w:r w:rsidRPr="00BA4E01">
        <w:rPr>
          <w:rFonts w:cs="AL-Mohanad" w:hint="cs"/>
          <w:color w:val="000000" w:themeColor="text1"/>
          <w:sz w:val="27"/>
          <w:szCs w:val="27"/>
          <w:rtl/>
        </w:rPr>
        <w:t>1ـ صحيح</w:t>
      </w:r>
      <w:r w:rsidR="00617887" w:rsidRPr="00BA4E01">
        <w:rPr>
          <w:rFonts w:cs="AL-Mohanad" w:hint="cs"/>
          <w:color w:val="000000" w:themeColor="text1"/>
          <w:sz w:val="27"/>
          <w:szCs w:val="27"/>
          <w:rtl/>
        </w:rPr>
        <w:t>ة</w:t>
      </w:r>
      <w:r w:rsidRPr="00BA4E01">
        <w:rPr>
          <w:rFonts w:cs="AL-Mohanad" w:hint="cs"/>
          <w:color w:val="000000" w:themeColor="text1"/>
          <w:sz w:val="27"/>
          <w:szCs w:val="27"/>
          <w:rtl/>
        </w:rPr>
        <w:t xml:space="preserve"> الحسن بن محبوب قال: سألت</w:t>
      </w:r>
      <w:r w:rsidR="00617887" w:rsidRPr="00BA4E01">
        <w:rPr>
          <w:rFonts w:cs="AL-Mohanad" w:hint="cs"/>
          <w:color w:val="000000" w:themeColor="text1"/>
          <w:sz w:val="27"/>
          <w:szCs w:val="27"/>
          <w:rtl/>
        </w:rPr>
        <w:t>ُ</w:t>
      </w:r>
      <w:r w:rsidRPr="00BA4E01">
        <w:rPr>
          <w:rFonts w:cs="AL-Mohanad" w:hint="cs"/>
          <w:color w:val="000000" w:themeColor="text1"/>
          <w:sz w:val="27"/>
          <w:szCs w:val="27"/>
          <w:rtl/>
        </w:rPr>
        <w:t xml:space="preserve"> أبا الحسن</w:t>
      </w:r>
      <w:r w:rsidR="00BD56D3" w:rsidRPr="00BA4E01">
        <w:rPr>
          <w:rFonts w:cs="Mosawi" w:hint="cs"/>
          <w:color w:val="000000" w:themeColor="text1"/>
          <w:sz w:val="27"/>
          <w:szCs w:val="22"/>
          <w:rtl/>
        </w:rPr>
        <w:t>×</w:t>
      </w:r>
      <w:r w:rsidRPr="00BA4E01">
        <w:rPr>
          <w:rFonts w:cs="AL-Mohanad"/>
          <w:color w:val="000000" w:themeColor="text1"/>
          <w:sz w:val="27"/>
          <w:szCs w:val="27"/>
          <w:rtl/>
        </w:rPr>
        <w:t xml:space="preserve"> </w:t>
      </w:r>
      <w:r w:rsidRPr="00BA4E01">
        <w:rPr>
          <w:rFonts w:cs="AL-Mohanad" w:hint="cs"/>
          <w:color w:val="000000" w:themeColor="text1"/>
          <w:sz w:val="27"/>
          <w:szCs w:val="27"/>
          <w:rtl/>
        </w:rPr>
        <w:t>عن قول الله عزّ</w:t>
      </w:r>
      <w:r w:rsidR="00617887" w:rsidRPr="00BA4E01">
        <w:rPr>
          <w:rFonts w:cs="AL-Mohanad" w:hint="cs"/>
          <w:color w:val="000000" w:themeColor="text1"/>
          <w:sz w:val="27"/>
          <w:szCs w:val="27"/>
          <w:rtl/>
        </w:rPr>
        <w:t>َ</w:t>
      </w:r>
      <w:r w:rsidRPr="00BA4E01">
        <w:rPr>
          <w:rFonts w:cs="AL-Mohanad" w:hint="cs"/>
          <w:color w:val="000000" w:themeColor="text1"/>
          <w:sz w:val="27"/>
          <w:szCs w:val="27"/>
          <w:rtl/>
        </w:rPr>
        <w:t xml:space="preserve"> وجلّ</w:t>
      </w:r>
      <w:r w:rsidR="00617887" w:rsidRPr="00BA4E01">
        <w:rPr>
          <w:rFonts w:cs="AL-Mohanad" w:hint="cs"/>
          <w:color w:val="000000" w:themeColor="text1"/>
          <w:sz w:val="27"/>
          <w:szCs w:val="27"/>
          <w:rtl/>
        </w:rPr>
        <w:t>َ</w:t>
      </w:r>
      <w:r w:rsidRPr="00BA4E01">
        <w:rPr>
          <w:rFonts w:cs="AL-Mohanad" w:hint="cs"/>
          <w:color w:val="000000" w:themeColor="text1"/>
          <w:sz w:val="27"/>
          <w:szCs w:val="27"/>
          <w:rtl/>
        </w:rPr>
        <w:t xml:space="preserve">: </w:t>
      </w:r>
      <w:r w:rsidRPr="00BA4E01">
        <w:rPr>
          <w:rFonts w:ascii="Mosawi" w:hAnsi="Mosawi" w:cs="Mosawi"/>
          <w:color w:val="000000" w:themeColor="text1"/>
          <w:rtl/>
        </w:rPr>
        <w:t>﴿</w:t>
      </w:r>
      <w:r w:rsidR="00B7515A" w:rsidRPr="0087127D">
        <w:rPr>
          <w:rFonts w:cs="AL-Mohanad"/>
          <w:b/>
          <w:bCs/>
          <w:sz w:val="27"/>
          <w:szCs w:val="27"/>
          <w:rtl/>
        </w:rPr>
        <w:t>وَلِكُلٍّ جَعَلْنَا مَوَالِيَ مِمَّا تَرَكَ الْوَالِدَانِ وَالأَقْرَبُونَ وَالَّذِينَ عَقَدَتْ أَيْمَانُكُمْ</w:t>
      </w:r>
      <w:r w:rsidRPr="00BA4E01">
        <w:rPr>
          <w:rFonts w:ascii="Mosawi" w:hAnsi="Mosawi" w:cs="Mosawi"/>
          <w:color w:val="000000" w:themeColor="text1"/>
          <w:rtl/>
        </w:rPr>
        <w:t>﴾</w:t>
      </w:r>
      <w:r w:rsidR="00617887" w:rsidRPr="00BA4E01">
        <w:rPr>
          <w:rFonts w:ascii="Times" w:hAnsi="Times" w:cs="AL-Mohanad" w:hint="cs"/>
          <w:color w:val="000000" w:themeColor="text1"/>
          <w:sz w:val="27"/>
          <w:szCs w:val="27"/>
          <w:rtl/>
        </w:rPr>
        <w:t xml:space="preserve"> (النساء: 33)</w:t>
      </w:r>
      <w:r w:rsidR="00617887" w:rsidRPr="00BA4E01">
        <w:rPr>
          <w:rFonts w:cs="AL-Mohanad" w:hint="cs"/>
          <w:color w:val="000000" w:themeColor="text1"/>
          <w:sz w:val="27"/>
          <w:szCs w:val="27"/>
          <w:rtl/>
        </w:rPr>
        <w:t>،</w:t>
      </w:r>
      <w:r w:rsidRPr="00BA4E01">
        <w:rPr>
          <w:rFonts w:cs="AL-Mohanad" w:hint="cs"/>
          <w:color w:val="000000" w:themeColor="text1"/>
          <w:sz w:val="27"/>
          <w:szCs w:val="27"/>
          <w:rtl/>
        </w:rPr>
        <w:t xml:space="preserve"> </w:t>
      </w:r>
      <w:r w:rsidRPr="00BA4E01">
        <w:rPr>
          <w:rFonts w:cs="AL-Mohanad"/>
          <w:color w:val="000000" w:themeColor="text1"/>
          <w:sz w:val="27"/>
          <w:szCs w:val="27"/>
          <w:rtl/>
        </w:rPr>
        <w:t xml:space="preserve">قال: </w:t>
      </w:r>
      <w:r w:rsidRPr="00BA4E01">
        <w:rPr>
          <w:rFonts w:cs="AL-Mohanad" w:hint="eastAsia"/>
          <w:b/>
          <w:color w:val="000000" w:themeColor="text1"/>
          <w:sz w:val="27"/>
          <w:szCs w:val="27"/>
          <w:rtl/>
        </w:rPr>
        <w:t>«</w:t>
      </w:r>
      <w:r w:rsidRPr="00BA4E01">
        <w:rPr>
          <w:rFonts w:cs="AL-Mohanad"/>
          <w:color w:val="000000" w:themeColor="text1"/>
          <w:sz w:val="27"/>
          <w:szCs w:val="27"/>
          <w:rtl/>
        </w:rPr>
        <w:t>إنّما عنى بذلك ال</w:t>
      </w:r>
      <w:r w:rsidRPr="00BA4E01">
        <w:rPr>
          <w:rFonts w:cs="AL-Mohanad" w:hint="cs"/>
          <w:color w:val="000000" w:themeColor="text1"/>
          <w:sz w:val="27"/>
          <w:szCs w:val="27"/>
          <w:rtl/>
        </w:rPr>
        <w:t>أ</w:t>
      </w:r>
      <w:r w:rsidRPr="00BA4E01">
        <w:rPr>
          <w:rFonts w:cs="AL-Mohanad"/>
          <w:color w:val="000000" w:themeColor="text1"/>
          <w:sz w:val="27"/>
          <w:szCs w:val="27"/>
          <w:rtl/>
        </w:rPr>
        <w:t>ئم</w:t>
      </w:r>
      <w:r w:rsidRPr="00BA4E01">
        <w:rPr>
          <w:rFonts w:cs="AL-Mohanad" w:hint="cs"/>
          <w:color w:val="000000" w:themeColor="text1"/>
          <w:sz w:val="27"/>
          <w:szCs w:val="27"/>
          <w:rtl/>
        </w:rPr>
        <w:t>ّ</w:t>
      </w:r>
      <w:r w:rsidRPr="00BA4E01">
        <w:rPr>
          <w:rFonts w:cs="AL-Mohanad"/>
          <w:color w:val="000000" w:themeColor="text1"/>
          <w:sz w:val="27"/>
          <w:szCs w:val="27"/>
          <w:rtl/>
        </w:rPr>
        <w:t>ة</w:t>
      </w:r>
      <w:r w:rsidR="00561071" w:rsidRPr="00BA4E01">
        <w:rPr>
          <w:rFonts w:ascii="Mosawi" w:hAnsi="Mosawi" w:cs="Mosawi"/>
          <w:color w:val="000000" w:themeColor="text1"/>
          <w:sz w:val="23"/>
          <w:szCs w:val="22"/>
          <w:rtl/>
        </w:rPr>
        <w:t>^</w:t>
      </w:r>
      <w:r w:rsidRPr="00BA4E01">
        <w:rPr>
          <w:rFonts w:cs="AL-Mohanad" w:hint="cs"/>
          <w:color w:val="000000" w:themeColor="text1"/>
          <w:sz w:val="27"/>
          <w:szCs w:val="27"/>
          <w:rtl/>
        </w:rPr>
        <w:t xml:space="preserve">، </w:t>
      </w:r>
      <w:r w:rsidRPr="00BA4E01">
        <w:rPr>
          <w:rFonts w:cs="AL-Mohanad"/>
          <w:color w:val="000000" w:themeColor="text1"/>
          <w:sz w:val="27"/>
          <w:szCs w:val="27"/>
          <w:rtl/>
        </w:rPr>
        <w:t>بهم عقد الله عزّ</w:t>
      </w:r>
      <w:r w:rsidR="00617887" w:rsidRPr="00BA4E01">
        <w:rPr>
          <w:rFonts w:cs="AL-Mohanad" w:hint="cs"/>
          <w:color w:val="000000" w:themeColor="text1"/>
          <w:sz w:val="27"/>
          <w:szCs w:val="27"/>
          <w:rtl/>
        </w:rPr>
        <w:t>َ</w:t>
      </w:r>
      <w:r w:rsidRPr="00BA4E01">
        <w:rPr>
          <w:rFonts w:cs="AL-Mohanad" w:hint="cs"/>
          <w:color w:val="000000" w:themeColor="text1"/>
          <w:sz w:val="27"/>
          <w:szCs w:val="27"/>
          <w:rtl/>
        </w:rPr>
        <w:t xml:space="preserve"> </w:t>
      </w:r>
      <w:r w:rsidRPr="00BA4E01">
        <w:rPr>
          <w:rFonts w:cs="AL-Mohanad"/>
          <w:color w:val="000000" w:themeColor="text1"/>
          <w:sz w:val="27"/>
          <w:szCs w:val="27"/>
          <w:rtl/>
        </w:rPr>
        <w:t>وجلّ</w:t>
      </w:r>
      <w:r w:rsidR="00617887" w:rsidRPr="00BA4E01">
        <w:rPr>
          <w:rFonts w:cs="AL-Mohanad" w:hint="cs"/>
          <w:color w:val="000000" w:themeColor="text1"/>
          <w:sz w:val="27"/>
          <w:szCs w:val="27"/>
          <w:rtl/>
        </w:rPr>
        <w:t>َ</w:t>
      </w:r>
      <w:r w:rsidRPr="00BA4E01">
        <w:rPr>
          <w:rFonts w:cs="AL-Mohanad"/>
          <w:color w:val="000000" w:themeColor="text1"/>
          <w:sz w:val="27"/>
          <w:szCs w:val="27"/>
          <w:rtl/>
        </w:rPr>
        <w:t xml:space="preserve"> أيمانكم</w:t>
      </w:r>
      <w:r w:rsidRPr="00BA4E01">
        <w:rPr>
          <w:rFonts w:cs="AL-Mohanad" w:hint="eastAsia"/>
          <w:b/>
          <w:color w:val="000000" w:themeColor="text1"/>
          <w:sz w:val="27"/>
          <w:szCs w:val="27"/>
          <w:rtl/>
        </w:rPr>
        <w:t>»</w:t>
      </w:r>
      <w:r w:rsidRPr="00BA4E01">
        <w:rPr>
          <w:rFonts w:cs="AL-Mohanad" w:hint="cs"/>
          <w:b/>
          <w:color w:val="000000" w:themeColor="text1"/>
          <w:sz w:val="27"/>
          <w:szCs w:val="27"/>
          <w:vertAlign w:val="superscript"/>
          <w:rtl/>
        </w:rPr>
        <w:t>(</w:t>
      </w:r>
      <w:r w:rsidRPr="00BA4E01">
        <w:rPr>
          <w:rFonts w:cs="AL-Mohanad"/>
          <w:b/>
          <w:color w:val="000000" w:themeColor="text1"/>
          <w:sz w:val="27"/>
          <w:szCs w:val="27"/>
          <w:vertAlign w:val="superscript"/>
          <w:rtl/>
        </w:rPr>
        <w:endnoteReference w:id="606"/>
      </w:r>
      <w:r w:rsidRPr="00BA4E01">
        <w:rPr>
          <w:rFonts w:cs="AL-Mohanad" w:hint="cs"/>
          <w:b/>
          <w:color w:val="000000" w:themeColor="text1"/>
          <w:sz w:val="27"/>
          <w:szCs w:val="27"/>
          <w:vertAlign w:val="superscript"/>
          <w:rtl/>
        </w:rPr>
        <w:t>)</w:t>
      </w:r>
      <w:r w:rsidR="00507513" w:rsidRPr="00BA4E01">
        <w:rPr>
          <w:rFonts w:cs="AL-Mohanad" w:hint="cs"/>
          <w:color w:val="000000" w:themeColor="text1"/>
          <w:sz w:val="27"/>
          <w:szCs w:val="27"/>
          <w:rtl/>
        </w:rPr>
        <w:t xml:space="preserve">. </w:t>
      </w:r>
      <w:r w:rsidRPr="00BA4E01">
        <w:rPr>
          <w:rFonts w:cs="AL-Mohanad"/>
          <w:color w:val="000000" w:themeColor="text1"/>
          <w:sz w:val="27"/>
          <w:szCs w:val="27"/>
          <w:rtl/>
        </w:rPr>
        <w:t xml:space="preserve">فإنّ يمين الولاء </w:t>
      </w:r>
      <w:r w:rsidRPr="00BA4E01">
        <w:rPr>
          <w:rFonts w:cs="AL-Mohanad" w:hint="cs"/>
          <w:color w:val="000000" w:themeColor="text1"/>
          <w:sz w:val="27"/>
          <w:szCs w:val="27"/>
          <w:rtl/>
        </w:rPr>
        <w:t>ل</w:t>
      </w:r>
      <w:r w:rsidRPr="00BA4E01">
        <w:rPr>
          <w:rFonts w:cs="AL-Mohanad"/>
          <w:color w:val="000000" w:themeColor="text1"/>
          <w:sz w:val="27"/>
          <w:szCs w:val="27"/>
          <w:rtl/>
        </w:rPr>
        <w:t>لرسول</w:t>
      </w:r>
      <w:r w:rsidR="00BD56D3" w:rsidRPr="00BA4E01">
        <w:rPr>
          <w:rFonts w:cs="Mosawi"/>
          <w:color w:val="000000" w:themeColor="text1"/>
          <w:sz w:val="27"/>
          <w:szCs w:val="22"/>
          <w:rtl/>
        </w:rPr>
        <w:t>|</w:t>
      </w:r>
      <w:r w:rsidRPr="00BA4E01">
        <w:rPr>
          <w:rFonts w:cs="AL-Mohanad" w:hint="cs"/>
          <w:color w:val="000000" w:themeColor="text1"/>
          <w:sz w:val="27"/>
          <w:szCs w:val="27"/>
          <w:rtl/>
        </w:rPr>
        <w:t xml:space="preserve"> </w:t>
      </w:r>
      <w:r w:rsidRPr="00BA4E01">
        <w:rPr>
          <w:rFonts w:cs="AL-Mohanad"/>
          <w:color w:val="000000" w:themeColor="text1"/>
          <w:sz w:val="27"/>
          <w:szCs w:val="27"/>
          <w:rtl/>
        </w:rPr>
        <w:t>وال</w:t>
      </w:r>
      <w:r w:rsidRPr="00BA4E01">
        <w:rPr>
          <w:rFonts w:cs="AL-Mohanad" w:hint="cs"/>
          <w:color w:val="000000" w:themeColor="text1"/>
          <w:sz w:val="27"/>
          <w:szCs w:val="27"/>
          <w:rtl/>
        </w:rPr>
        <w:t>أ</w:t>
      </w:r>
      <w:r w:rsidRPr="00BA4E01">
        <w:rPr>
          <w:rFonts w:cs="AL-Mohanad"/>
          <w:color w:val="000000" w:themeColor="text1"/>
          <w:sz w:val="27"/>
          <w:szCs w:val="27"/>
          <w:rtl/>
        </w:rPr>
        <w:t>ئم</w:t>
      </w:r>
      <w:r w:rsidRPr="00BA4E01">
        <w:rPr>
          <w:rFonts w:cs="AL-Mohanad" w:hint="cs"/>
          <w:color w:val="000000" w:themeColor="text1"/>
          <w:sz w:val="27"/>
          <w:szCs w:val="27"/>
          <w:rtl/>
        </w:rPr>
        <w:t>ّ</w:t>
      </w:r>
      <w:r w:rsidRPr="00BA4E01">
        <w:rPr>
          <w:rFonts w:cs="AL-Mohanad"/>
          <w:color w:val="000000" w:themeColor="text1"/>
          <w:sz w:val="27"/>
          <w:szCs w:val="27"/>
          <w:rtl/>
        </w:rPr>
        <w:t>ة</w:t>
      </w:r>
      <w:r w:rsidR="00561071" w:rsidRPr="00BA4E01">
        <w:rPr>
          <w:rFonts w:ascii="Mosawi" w:hAnsi="Mosawi" w:cs="Mosawi"/>
          <w:color w:val="000000" w:themeColor="text1"/>
          <w:sz w:val="23"/>
          <w:szCs w:val="22"/>
          <w:rtl/>
        </w:rPr>
        <w:t>^</w:t>
      </w:r>
      <w:r w:rsidRPr="00BA4E01">
        <w:rPr>
          <w:rFonts w:ascii="Roumouz" w:hAnsi="Roumouz" w:cs="AL-Mohanad" w:hint="cs"/>
          <w:color w:val="000000" w:themeColor="text1"/>
          <w:sz w:val="27"/>
          <w:szCs w:val="27"/>
          <w:rtl/>
          <w:lang w:bidi="ar-IQ"/>
        </w:rPr>
        <w:t xml:space="preserve"> </w:t>
      </w:r>
      <w:r w:rsidRPr="00BA4E01">
        <w:rPr>
          <w:rFonts w:cs="AL-Mohanad"/>
          <w:color w:val="000000" w:themeColor="text1"/>
          <w:sz w:val="27"/>
          <w:szCs w:val="27"/>
          <w:rtl/>
        </w:rPr>
        <w:t>قد أخذها الله تعالى على عباده، وأمر عزّ</w:t>
      </w:r>
      <w:r w:rsidR="00507513" w:rsidRPr="00BA4E01">
        <w:rPr>
          <w:rFonts w:cs="AL-Mohanad" w:hint="cs"/>
          <w:color w:val="000000" w:themeColor="text1"/>
          <w:sz w:val="27"/>
          <w:szCs w:val="27"/>
          <w:rtl/>
        </w:rPr>
        <w:t>َ</w:t>
      </w:r>
      <w:r w:rsidRPr="00BA4E01">
        <w:rPr>
          <w:rFonts w:cs="AL-Mohanad"/>
          <w:color w:val="000000" w:themeColor="text1"/>
          <w:sz w:val="27"/>
          <w:szCs w:val="27"/>
          <w:rtl/>
        </w:rPr>
        <w:t xml:space="preserve"> وجلّ</w:t>
      </w:r>
      <w:r w:rsidR="00507513" w:rsidRPr="00BA4E01">
        <w:rPr>
          <w:rFonts w:cs="AL-Mohanad" w:hint="cs"/>
          <w:color w:val="000000" w:themeColor="text1"/>
          <w:sz w:val="27"/>
          <w:szCs w:val="27"/>
          <w:rtl/>
        </w:rPr>
        <w:t>َ</w:t>
      </w:r>
      <w:r w:rsidRPr="00BA4E01">
        <w:rPr>
          <w:rFonts w:cs="AL-Mohanad"/>
          <w:color w:val="000000" w:themeColor="text1"/>
          <w:sz w:val="27"/>
          <w:szCs w:val="27"/>
          <w:rtl/>
        </w:rPr>
        <w:t xml:space="preserve"> بالوفاء بعهدها الذي من مصاديقه إعطا</w:t>
      </w:r>
      <w:r w:rsidRPr="00BA4E01">
        <w:rPr>
          <w:rFonts w:cs="AL-Mohanad" w:hint="cs"/>
          <w:color w:val="000000" w:themeColor="text1"/>
          <w:sz w:val="27"/>
          <w:szCs w:val="27"/>
          <w:rtl/>
        </w:rPr>
        <w:t xml:space="preserve">ؤهم استحقاقهم من </w:t>
      </w:r>
      <w:r w:rsidRPr="00BA4E01">
        <w:rPr>
          <w:rFonts w:cs="AL-Mohanad"/>
          <w:color w:val="000000" w:themeColor="text1"/>
          <w:sz w:val="27"/>
          <w:szCs w:val="27"/>
          <w:rtl/>
        </w:rPr>
        <w:t xml:space="preserve">الإرث. </w:t>
      </w:r>
    </w:p>
    <w:p w:rsidR="00953752" w:rsidRPr="00BA4E01" w:rsidRDefault="00953752" w:rsidP="00FC16A6">
      <w:pPr>
        <w:pStyle w:val="af5"/>
        <w:widowControl w:val="0"/>
        <w:adjustRightInd w:val="0"/>
        <w:spacing w:line="400" w:lineRule="exact"/>
        <w:ind w:firstLine="562"/>
        <w:rPr>
          <w:rFonts w:cs="AL-Mohanad"/>
          <w:bCs w:val="0"/>
          <w:color w:val="000000" w:themeColor="text1"/>
          <w:sz w:val="27"/>
          <w:szCs w:val="27"/>
          <w:rtl/>
        </w:rPr>
      </w:pPr>
      <w:r w:rsidRPr="00BA4E01">
        <w:rPr>
          <w:rFonts w:cs="AL-Mohanad" w:hint="cs"/>
          <w:bCs w:val="0"/>
          <w:color w:val="000000" w:themeColor="text1"/>
          <w:sz w:val="27"/>
          <w:szCs w:val="27"/>
          <w:rtl/>
        </w:rPr>
        <w:t>2ـ</w:t>
      </w:r>
      <w:r w:rsidR="00507513" w:rsidRPr="00BA4E01">
        <w:rPr>
          <w:rFonts w:cs="AL-Mohanad" w:hint="cs"/>
          <w:bCs w:val="0"/>
          <w:color w:val="000000" w:themeColor="text1"/>
          <w:sz w:val="27"/>
          <w:szCs w:val="27"/>
          <w:rtl/>
        </w:rPr>
        <w:t xml:space="preserve"> وي</w:t>
      </w:r>
      <w:r w:rsidRPr="00BA4E01">
        <w:rPr>
          <w:rFonts w:cs="AL-Mohanad" w:hint="cs"/>
          <w:bCs w:val="0"/>
          <w:color w:val="000000" w:themeColor="text1"/>
          <w:sz w:val="27"/>
          <w:szCs w:val="27"/>
          <w:rtl/>
        </w:rPr>
        <w:t xml:space="preserve">مكن أيضاً </w:t>
      </w:r>
      <w:r w:rsidRPr="00BA4E01">
        <w:rPr>
          <w:rFonts w:cs="AL-Mohanad"/>
          <w:bCs w:val="0"/>
          <w:color w:val="000000" w:themeColor="text1"/>
          <w:sz w:val="27"/>
          <w:szCs w:val="27"/>
          <w:rtl/>
        </w:rPr>
        <w:t xml:space="preserve">الاستدلال بما ورد </w:t>
      </w:r>
      <w:r w:rsidRPr="00BA4E01">
        <w:rPr>
          <w:rFonts w:cs="AL-Mohanad" w:hint="cs"/>
          <w:bCs w:val="0"/>
          <w:color w:val="000000" w:themeColor="text1"/>
          <w:sz w:val="27"/>
          <w:szCs w:val="27"/>
          <w:rtl/>
        </w:rPr>
        <w:t>من</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 xml:space="preserve">أحاديث في </w:t>
      </w:r>
      <w:r w:rsidRPr="00BA4E01">
        <w:rPr>
          <w:rFonts w:cs="AL-Mohanad"/>
          <w:bCs w:val="0"/>
          <w:color w:val="000000" w:themeColor="text1"/>
          <w:sz w:val="27"/>
          <w:szCs w:val="27"/>
          <w:rtl/>
        </w:rPr>
        <w:t>كون الإمامة ميثاق</w:t>
      </w:r>
      <w:r w:rsidRPr="00BA4E01">
        <w:rPr>
          <w:rFonts w:cs="AL-Mohanad" w:hint="cs"/>
          <w:bCs w:val="0"/>
          <w:color w:val="000000" w:themeColor="text1"/>
          <w:sz w:val="27"/>
          <w:szCs w:val="27"/>
          <w:rtl/>
        </w:rPr>
        <w:t>اً</w:t>
      </w:r>
      <w:r w:rsidRPr="00BA4E01">
        <w:rPr>
          <w:rFonts w:cs="AL-Mohanad"/>
          <w:bCs w:val="0"/>
          <w:color w:val="000000" w:themeColor="text1"/>
          <w:sz w:val="27"/>
          <w:szCs w:val="27"/>
          <w:rtl/>
        </w:rPr>
        <w:t xml:space="preserve"> قد أخ</w:t>
      </w:r>
      <w:r w:rsidRPr="00BA4E01">
        <w:rPr>
          <w:rFonts w:cs="AL-Mohanad" w:hint="cs"/>
          <w:bCs w:val="0"/>
          <w:color w:val="000000" w:themeColor="text1"/>
          <w:sz w:val="27"/>
          <w:szCs w:val="27"/>
          <w:rtl/>
        </w:rPr>
        <w:t>ذ</w:t>
      </w:r>
      <w:r w:rsidRPr="00BA4E01">
        <w:rPr>
          <w:rFonts w:cs="AL-Mohanad"/>
          <w:bCs w:val="0"/>
          <w:color w:val="000000" w:themeColor="text1"/>
          <w:sz w:val="27"/>
          <w:szCs w:val="27"/>
          <w:rtl/>
        </w:rPr>
        <w:t xml:space="preserve">ه الله على عباده، وهذا </w:t>
      </w:r>
      <w:r w:rsidRPr="00BA4E01">
        <w:rPr>
          <w:rFonts w:cs="AL-Mohanad" w:hint="cs"/>
          <w:bCs w:val="0"/>
          <w:color w:val="000000" w:themeColor="text1"/>
          <w:sz w:val="27"/>
          <w:szCs w:val="27"/>
          <w:rtl/>
        </w:rPr>
        <w:t xml:space="preserve">الميثاق </w:t>
      </w:r>
      <w:r w:rsidRPr="00BA4E01">
        <w:rPr>
          <w:rFonts w:cs="AL-Mohanad"/>
          <w:bCs w:val="0"/>
          <w:color w:val="000000" w:themeColor="text1"/>
          <w:sz w:val="27"/>
          <w:szCs w:val="27"/>
          <w:rtl/>
        </w:rPr>
        <w:t>قابل</w:t>
      </w:r>
      <w:r w:rsidR="0050751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لأن ي</w:t>
      </w:r>
      <w:r w:rsidRPr="00BA4E01">
        <w:rPr>
          <w:rFonts w:cs="AL-Mohanad" w:hint="cs"/>
          <w:bCs w:val="0"/>
          <w:color w:val="000000" w:themeColor="text1"/>
          <w:sz w:val="27"/>
          <w:szCs w:val="27"/>
          <w:rtl/>
        </w:rPr>
        <w:t>ُ</w:t>
      </w:r>
      <w:r w:rsidRPr="00BA4E01">
        <w:rPr>
          <w:rFonts w:cs="AL-Mohanad"/>
          <w:bCs w:val="0"/>
          <w:color w:val="000000" w:themeColor="text1"/>
          <w:sz w:val="27"/>
          <w:szCs w:val="27"/>
          <w:rtl/>
        </w:rPr>
        <w:t>فسّ</w:t>
      </w:r>
      <w:r w:rsidR="00507513" w:rsidRPr="00BA4E01">
        <w:rPr>
          <w:rFonts w:cs="AL-Mohanad" w:hint="cs"/>
          <w:bCs w:val="0"/>
          <w:color w:val="000000" w:themeColor="text1"/>
          <w:sz w:val="27"/>
          <w:szCs w:val="27"/>
          <w:rtl/>
        </w:rPr>
        <w:t>َ</w:t>
      </w:r>
      <w:r w:rsidRPr="00BA4E01">
        <w:rPr>
          <w:rFonts w:cs="AL-Mohanad"/>
          <w:bCs w:val="0"/>
          <w:color w:val="000000" w:themeColor="text1"/>
          <w:sz w:val="27"/>
          <w:szCs w:val="27"/>
          <w:rtl/>
        </w:rPr>
        <w:t>ر بتفسيرين على سبيل مانعة الخلوّ</w:t>
      </w:r>
      <w:r w:rsidRPr="00BA4E01">
        <w:rPr>
          <w:rFonts w:cs="AL-Mohanad" w:hint="cs"/>
          <w:bCs w:val="0"/>
          <w:color w:val="000000" w:themeColor="text1"/>
          <w:sz w:val="27"/>
          <w:szCs w:val="27"/>
          <w:rtl/>
        </w:rPr>
        <w:t xml:space="preserve">: </w:t>
      </w:r>
    </w:p>
    <w:p w:rsidR="00953752" w:rsidRPr="00BA4E01" w:rsidRDefault="00953752" w:rsidP="00FC16A6">
      <w:pPr>
        <w:pStyle w:val="af5"/>
        <w:widowControl w:val="0"/>
        <w:adjustRightInd w:val="0"/>
        <w:spacing w:line="400" w:lineRule="exact"/>
        <w:ind w:firstLine="562"/>
        <w:rPr>
          <w:rFonts w:cs="AL-Mohanad"/>
          <w:bCs w:val="0"/>
          <w:color w:val="000000" w:themeColor="text1"/>
          <w:sz w:val="27"/>
          <w:szCs w:val="27"/>
          <w:rtl/>
        </w:rPr>
      </w:pPr>
      <w:r w:rsidRPr="00BA4E01">
        <w:rPr>
          <w:rFonts w:cs="AL-Mohanad"/>
          <w:b/>
          <w:color w:val="000000" w:themeColor="text1"/>
          <w:sz w:val="27"/>
          <w:szCs w:val="27"/>
          <w:rtl/>
        </w:rPr>
        <w:t>أو</w:t>
      </w:r>
      <w:r w:rsidRPr="00BA4E01">
        <w:rPr>
          <w:rFonts w:cs="AL-Mohanad" w:hint="cs"/>
          <w:b/>
          <w:color w:val="000000" w:themeColor="text1"/>
          <w:sz w:val="27"/>
          <w:szCs w:val="27"/>
          <w:rtl/>
        </w:rPr>
        <w:t>ّ</w:t>
      </w:r>
      <w:r w:rsidRPr="00BA4E01">
        <w:rPr>
          <w:rFonts w:cs="AL-Mohanad"/>
          <w:b/>
          <w:color w:val="000000" w:themeColor="text1"/>
          <w:sz w:val="27"/>
          <w:szCs w:val="27"/>
          <w:rtl/>
        </w:rPr>
        <w:t>ل</w:t>
      </w:r>
      <w:r w:rsidRPr="00BA4E01">
        <w:rPr>
          <w:rFonts w:cs="AL-Mohanad" w:hint="cs"/>
          <w:b/>
          <w:color w:val="000000" w:themeColor="text1"/>
          <w:sz w:val="27"/>
          <w:szCs w:val="27"/>
          <w:rtl/>
        </w:rPr>
        <w:t>هما</w:t>
      </w:r>
      <w:r w:rsidRPr="00BA4E01">
        <w:rPr>
          <w:rFonts w:cs="AL-Mohanad"/>
          <w:b/>
          <w:color w:val="000000" w:themeColor="text1"/>
          <w:sz w:val="27"/>
          <w:szCs w:val="27"/>
          <w:rtl/>
        </w:rPr>
        <w:t xml:space="preserve">: </w:t>
      </w:r>
      <w:r w:rsidRPr="00BA4E01">
        <w:rPr>
          <w:rFonts w:cs="AL-Mohanad"/>
          <w:bCs w:val="0"/>
          <w:color w:val="000000" w:themeColor="text1"/>
          <w:sz w:val="27"/>
          <w:szCs w:val="27"/>
          <w:rtl/>
        </w:rPr>
        <w:t>أخذ الميثاق الذي تمّ ب</w:t>
      </w:r>
      <w:r w:rsidRPr="00BA4E01">
        <w:rPr>
          <w:rFonts w:cs="AL-Mohanad" w:hint="cs"/>
          <w:bCs w:val="0"/>
          <w:color w:val="000000" w:themeColor="text1"/>
          <w:sz w:val="27"/>
          <w:szCs w:val="27"/>
          <w:rtl/>
        </w:rPr>
        <w:t>ط</w:t>
      </w:r>
      <w:r w:rsidRPr="00BA4E01">
        <w:rPr>
          <w:rFonts w:cs="AL-Mohanad"/>
          <w:bCs w:val="0"/>
          <w:color w:val="000000" w:themeColor="text1"/>
          <w:sz w:val="27"/>
          <w:szCs w:val="27"/>
          <w:rtl/>
        </w:rPr>
        <w:t>ريقة</w:t>
      </w:r>
      <w:r w:rsidR="0050751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غيب</w:t>
      </w:r>
      <w:r w:rsidRPr="00BA4E01">
        <w:rPr>
          <w:rFonts w:cs="AL-Mohanad" w:hint="cs"/>
          <w:bCs w:val="0"/>
          <w:color w:val="000000" w:themeColor="text1"/>
          <w:sz w:val="27"/>
          <w:szCs w:val="27"/>
          <w:rtl/>
        </w:rPr>
        <w:t>ي</w:t>
      </w:r>
      <w:r w:rsidRPr="00BA4E01">
        <w:rPr>
          <w:rFonts w:cs="AL-Mohanad"/>
          <w:bCs w:val="0"/>
          <w:color w:val="000000" w:themeColor="text1"/>
          <w:sz w:val="27"/>
          <w:szCs w:val="27"/>
          <w:rtl/>
        </w:rPr>
        <w:t>ة، فقد أخرج ابن مردويه عن</w:t>
      </w:r>
      <w:r w:rsidRPr="00BA4E01">
        <w:rPr>
          <w:rFonts w:cs="AL-Mohanad" w:hint="cs"/>
          <w:bCs w:val="0"/>
          <w:color w:val="000000" w:themeColor="text1"/>
          <w:sz w:val="27"/>
          <w:szCs w:val="27"/>
          <w:rtl/>
        </w:rPr>
        <w:t xml:space="preserve"> ا</w:t>
      </w:r>
      <w:r w:rsidRPr="00BA4E01">
        <w:rPr>
          <w:rFonts w:cs="AL-Mohanad"/>
          <w:bCs w:val="0"/>
          <w:color w:val="000000" w:themeColor="text1"/>
          <w:sz w:val="27"/>
          <w:szCs w:val="27"/>
          <w:rtl/>
        </w:rPr>
        <w:t xml:space="preserve">بن عباس قال: قيل: يا رسول الله متى </w:t>
      </w:r>
      <w:r w:rsidR="00507513" w:rsidRPr="00BA4E01">
        <w:rPr>
          <w:rFonts w:cs="AL-Mohanad" w:hint="cs"/>
          <w:bCs w:val="0"/>
          <w:color w:val="000000" w:themeColor="text1"/>
          <w:sz w:val="27"/>
          <w:szCs w:val="27"/>
          <w:rtl/>
        </w:rPr>
        <w:t>أ</w:t>
      </w:r>
      <w:r w:rsidRPr="00BA4E01">
        <w:rPr>
          <w:rFonts w:cs="AL-Mohanad"/>
          <w:bCs w:val="0"/>
          <w:color w:val="000000" w:themeColor="text1"/>
          <w:sz w:val="27"/>
          <w:szCs w:val="27"/>
          <w:rtl/>
        </w:rPr>
        <w:t xml:space="preserve">خذ ميثاقك؟ قال: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وآدم بين الروح</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والجسد</w:t>
      </w:r>
      <w:r w:rsidRPr="00BA4E01">
        <w:rPr>
          <w:rFonts w:cs="AL-Mohanad" w:hint="eastAsia"/>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607"/>
      </w:r>
      <w:r w:rsidRPr="00BA4E01">
        <w:rPr>
          <w:rFonts w:cs="AL-Mohanad" w:hint="cs"/>
          <w:b/>
          <w:bCs w:val="0"/>
          <w:color w:val="000000" w:themeColor="text1"/>
          <w:sz w:val="27"/>
          <w:szCs w:val="27"/>
          <w:vertAlign w:val="superscript"/>
          <w:rtl/>
        </w:rPr>
        <w:t>)</w:t>
      </w:r>
      <w:r w:rsidR="00507513"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وبح</w:t>
      </w:r>
      <w:r w:rsidR="00507513" w:rsidRPr="00BA4E01">
        <w:rPr>
          <w:rFonts w:cs="AL-Mohanad" w:hint="cs"/>
          <w:bCs w:val="0"/>
          <w:color w:val="000000" w:themeColor="text1"/>
          <w:sz w:val="27"/>
          <w:szCs w:val="27"/>
          <w:rtl/>
        </w:rPr>
        <w:t>َ</w:t>
      </w:r>
      <w:r w:rsidRPr="00BA4E01">
        <w:rPr>
          <w:rFonts w:cs="AL-Mohanad"/>
          <w:bCs w:val="0"/>
          <w:color w:val="000000" w:themeColor="text1"/>
          <w:sz w:val="27"/>
          <w:szCs w:val="27"/>
          <w:rtl/>
        </w:rPr>
        <w:t>س</w:t>
      </w:r>
      <w:r w:rsidR="00507513" w:rsidRPr="00BA4E01">
        <w:rPr>
          <w:rFonts w:cs="AL-Mohanad" w:hint="cs"/>
          <w:bCs w:val="0"/>
          <w:color w:val="000000" w:themeColor="text1"/>
          <w:sz w:val="27"/>
          <w:szCs w:val="27"/>
          <w:rtl/>
        </w:rPr>
        <w:t>َ</w:t>
      </w:r>
      <w:r w:rsidRPr="00BA4E01">
        <w:rPr>
          <w:rFonts w:cs="AL-Mohanad"/>
          <w:bCs w:val="0"/>
          <w:color w:val="000000" w:themeColor="text1"/>
          <w:sz w:val="27"/>
          <w:szCs w:val="27"/>
          <w:rtl/>
        </w:rPr>
        <w:t>ب نظرية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 xml:space="preserve">مامية </w:t>
      </w:r>
      <w:r w:rsidR="00507513" w:rsidRPr="00BA4E01">
        <w:rPr>
          <w:rFonts w:cs="AL-Mohanad" w:hint="cs"/>
          <w:bCs w:val="0"/>
          <w:color w:val="000000" w:themeColor="text1"/>
          <w:sz w:val="27"/>
          <w:szCs w:val="27"/>
          <w:rtl/>
        </w:rPr>
        <w:t>فإ</w:t>
      </w:r>
      <w:r w:rsidRPr="00BA4E01">
        <w:rPr>
          <w:rFonts w:cs="AL-Mohanad"/>
          <w:bCs w:val="0"/>
          <w:color w:val="000000" w:themeColor="text1"/>
          <w:sz w:val="27"/>
          <w:szCs w:val="27"/>
          <w:rtl/>
        </w:rPr>
        <w:t>نّ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مامة امتداد</w:t>
      </w:r>
      <w:r w:rsidR="0050751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للنبوة واستمرار لها</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وفي هذا الشأن يذكرون أحاديث كثيرة ت</w:t>
      </w:r>
      <w:r w:rsidR="00507513" w:rsidRPr="00BA4E01">
        <w:rPr>
          <w:rFonts w:cs="AL-Mohanad" w:hint="cs"/>
          <w:bCs w:val="0"/>
          <w:color w:val="000000" w:themeColor="text1"/>
          <w:sz w:val="27"/>
          <w:szCs w:val="27"/>
          <w:rtl/>
        </w:rPr>
        <w:t>ُ</w:t>
      </w:r>
      <w:r w:rsidRPr="00BA4E01">
        <w:rPr>
          <w:rFonts w:cs="AL-Mohanad"/>
          <w:bCs w:val="0"/>
          <w:color w:val="000000" w:themeColor="text1"/>
          <w:sz w:val="27"/>
          <w:szCs w:val="27"/>
          <w:rtl/>
        </w:rPr>
        <w:t>راجع في كتبهم العقائدية والكلامية</w:t>
      </w:r>
      <w:r w:rsidRPr="00BA4E01">
        <w:rPr>
          <w:rFonts w:cs="AL-Mohanad" w:hint="cs"/>
          <w:bCs w:val="0"/>
          <w:color w:val="000000" w:themeColor="text1"/>
          <w:sz w:val="27"/>
          <w:szCs w:val="27"/>
          <w:rtl/>
        </w:rPr>
        <w:t xml:space="preserve">. </w:t>
      </w:r>
    </w:p>
    <w:p w:rsidR="00953752" w:rsidRPr="00BA4E01" w:rsidRDefault="00953752" w:rsidP="00FC16A6">
      <w:pPr>
        <w:pStyle w:val="af5"/>
        <w:widowControl w:val="0"/>
        <w:adjustRightInd w:val="0"/>
        <w:spacing w:line="400" w:lineRule="exact"/>
        <w:ind w:firstLine="562"/>
        <w:rPr>
          <w:rFonts w:cs="AL-Mohanad"/>
          <w:bCs w:val="0"/>
          <w:color w:val="000000" w:themeColor="text1"/>
          <w:sz w:val="27"/>
          <w:szCs w:val="27"/>
          <w:rtl/>
        </w:rPr>
      </w:pPr>
      <w:r w:rsidRPr="00BA4E01">
        <w:rPr>
          <w:rFonts w:cs="AL-Mohanad" w:hint="cs"/>
          <w:b/>
          <w:color w:val="000000" w:themeColor="text1"/>
          <w:sz w:val="27"/>
          <w:szCs w:val="27"/>
          <w:rtl/>
        </w:rPr>
        <w:lastRenderedPageBreak/>
        <w:t xml:space="preserve">وثانيهما: </w:t>
      </w:r>
      <w:r w:rsidRPr="00BA4E01">
        <w:rPr>
          <w:rFonts w:cs="AL-Mohanad"/>
          <w:bCs w:val="0"/>
          <w:color w:val="000000" w:themeColor="text1"/>
          <w:sz w:val="27"/>
          <w:szCs w:val="27"/>
          <w:rtl/>
        </w:rPr>
        <w:t>أخذ الميثاق من خلال التوجيهات والخطابات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لهية</w:t>
      </w:r>
      <w:r w:rsidR="00507513"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أوامر كانت أو</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نو</w:t>
      </w:r>
      <w:r w:rsidRPr="00BA4E01">
        <w:rPr>
          <w:rFonts w:cs="AL-Mohanad" w:hint="cs"/>
          <w:bCs w:val="0"/>
          <w:color w:val="000000" w:themeColor="text1"/>
          <w:sz w:val="27"/>
          <w:szCs w:val="27"/>
          <w:rtl/>
        </w:rPr>
        <w:t>اه</w:t>
      </w:r>
      <w:r w:rsidR="00507513" w:rsidRPr="00BA4E01">
        <w:rPr>
          <w:rFonts w:cs="AL-Mohanad" w:hint="cs"/>
          <w:bCs w:val="0"/>
          <w:color w:val="000000" w:themeColor="text1"/>
          <w:sz w:val="27"/>
          <w:szCs w:val="27"/>
          <w:rtl/>
        </w:rPr>
        <w:t>ي</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 xml:space="preserve">كقوله تعالى: </w:t>
      </w:r>
      <w:r w:rsidRPr="00BA4E01">
        <w:rPr>
          <w:rFonts w:ascii="Mosawi" w:hAnsi="Mosawi" w:cs="Mosawi"/>
          <w:color w:val="000000" w:themeColor="text1"/>
          <w:szCs w:val="24"/>
          <w:rtl/>
        </w:rPr>
        <w:t>﴿</w:t>
      </w:r>
      <w:r w:rsidRPr="00BA4E01">
        <w:rPr>
          <w:rFonts w:cs="AL-Mohanad"/>
          <w:b/>
          <w:color w:val="000000" w:themeColor="text1"/>
          <w:sz w:val="27"/>
          <w:szCs w:val="27"/>
          <w:rtl/>
        </w:rPr>
        <w:t>يَا أَيُّهَا ا</w:t>
      </w:r>
      <w:r w:rsidR="00507513" w:rsidRPr="00BA4E01">
        <w:rPr>
          <w:rFonts w:cs="AL-Mohanad"/>
          <w:b/>
          <w:color w:val="000000" w:themeColor="text1"/>
          <w:sz w:val="27"/>
          <w:szCs w:val="27"/>
          <w:rtl/>
        </w:rPr>
        <w:t>لَّذِينَ آمَنُوا أَطِيعُوا الل</w:t>
      </w:r>
      <w:r w:rsidRPr="00BA4E01">
        <w:rPr>
          <w:rFonts w:cs="AL-Mohanad"/>
          <w:b/>
          <w:color w:val="000000" w:themeColor="text1"/>
          <w:sz w:val="27"/>
          <w:szCs w:val="27"/>
          <w:rtl/>
        </w:rPr>
        <w:t>هَ وَأَطِيعُوا الرَّسُولَ وَأُولِي الأَم</w:t>
      </w:r>
      <w:r w:rsidR="00B7515A">
        <w:rPr>
          <w:rFonts w:cs="AL-Mohanad" w:hint="cs"/>
          <w:b/>
          <w:color w:val="000000" w:themeColor="text1"/>
          <w:sz w:val="27"/>
          <w:szCs w:val="27"/>
          <w:rtl/>
        </w:rPr>
        <w:t>ْ</w:t>
      </w:r>
      <w:r w:rsidRPr="00BA4E01">
        <w:rPr>
          <w:rFonts w:cs="AL-Mohanad"/>
          <w:b/>
          <w:color w:val="000000" w:themeColor="text1"/>
          <w:sz w:val="27"/>
          <w:szCs w:val="27"/>
          <w:rtl/>
        </w:rPr>
        <w:t>رِ</w:t>
      </w:r>
      <w:r w:rsidRPr="00BA4E01">
        <w:rPr>
          <w:rFonts w:cs="AL-Mohanad" w:hint="cs"/>
          <w:b/>
          <w:color w:val="000000" w:themeColor="text1"/>
          <w:sz w:val="27"/>
          <w:szCs w:val="27"/>
          <w:rtl/>
        </w:rPr>
        <w:t xml:space="preserve"> </w:t>
      </w:r>
      <w:r w:rsidRPr="00BA4E01">
        <w:rPr>
          <w:rFonts w:cs="AL-Mohanad"/>
          <w:b/>
          <w:color w:val="000000" w:themeColor="text1"/>
          <w:sz w:val="27"/>
          <w:szCs w:val="27"/>
          <w:rtl/>
        </w:rPr>
        <w:t>مِن</w:t>
      </w:r>
      <w:r w:rsidR="00B7515A">
        <w:rPr>
          <w:rFonts w:cs="AL-Mohanad" w:hint="cs"/>
          <w:b/>
          <w:color w:val="000000" w:themeColor="text1"/>
          <w:sz w:val="27"/>
          <w:szCs w:val="27"/>
          <w:rtl/>
        </w:rPr>
        <w:t>ْ</w:t>
      </w:r>
      <w:r w:rsidRPr="00BA4E01">
        <w:rPr>
          <w:rFonts w:cs="AL-Mohanad"/>
          <w:b/>
          <w:color w:val="000000" w:themeColor="text1"/>
          <w:sz w:val="27"/>
          <w:szCs w:val="27"/>
          <w:rtl/>
        </w:rPr>
        <w:t>كُم</w:t>
      </w:r>
      <w:r w:rsidR="00B7515A">
        <w:rPr>
          <w:rFonts w:ascii="Mosawi" w:hAnsi="Mosawi" w:cs="Mosawi" w:hint="cs"/>
          <w:color w:val="000000" w:themeColor="text1"/>
          <w:szCs w:val="24"/>
          <w:rtl/>
        </w:rPr>
        <w:t>ْ</w:t>
      </w:r>
      <w:r w:rsidRPr="00BA4E01">
        <w:rPr>
          <w:rFonts w:ascii="Mosawi" w:hAnsi="Mosawi" w:cs="Mosawi"/>
          <w:color w:val="000000" w:themeColor="text1"/>
          <w:szCs w:val="24"/>
          <w:rtl/>
        </w:rPr>
        <w:t>﴾</w:t>
      </w:r>
      <w:r w:rsidR="00507513" w:rsidRPr="00BA4E01">
        <w:rPr>
          <w:rFonts w:ascii="Times" w:hAnsi="Times" w:cs="AL-Mohanad" w:hint="cs"/>
          <w:bCs w:val="0"/>
          <w:color w:val="000000" w:themeColor="text1"/>
          <w:sz w:val="27"/>
          <w:szCs w:val="27"/>
          <w:rtl/>
          <w:lang w:eastAsia="en-US"/>
        </w:rPr>
        <w:t xml:space="preserve"> (النساء: 59)</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Default="00953752" w:rsidP="00FC16A6">
      <w:pPr>
        <w:pStyle w:val="af5"/>
        <w:widowControl w:val="0"/>
        <w:adjustRightInd w:val="0"/>
        <w:spacing w:line="400" w:lineRule="exact"/>
        <w:ind w:firstLine="562"/>
        <w:rPr>
          <w:rFonts w:cs="AL-Mohanad"/>
          <w:bCs w:val="0"/>
          <w:color w:val="000000" w:themeColor="text1"/>
          <w:sz w:val="27"/>
          <w:szCs w:val="27"/>
          <w:rtl/>
        </w:rPr>
      </w:pPr>
      <w:r w:rsidRPr="00BA4E01">
        <w:rPr>
          <w:rFonts w:cs="AL-Mohanad" w:hint="cs"/>
          <w:bCs w:val="0"/>
          <w:color w:val="000000" w:themeColor="text1"/>
          <w:sz w:val="27"/>
          <w:szCs w:val="27"/>
          <w:rtl/>
        </w:rPr>
        <w:t>وعلى أيّ</w:t>
      </w:r>
      <w:r w:rsidR="00507513"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من هذين التفسيرين فإنّ (عقد اليمين) يصدق على عقد الميثاق للأئمّة</w:t>
      </w:r>
      <w:r w:rsidR="00561071" w:rsidRPr="00BA4E01">
        <w:rPr>
          <w:rFonts w:ascii="Mosawi" w:hAnsi="Mosawi" w:cs="Mosawi"/>
          <w:color w:val="000000" w:themeColor="text1"/>
          <w:sz w:val="23"/>
          <w:szCs w:val="22"/>
          <w:rtl/>
        </w:rPr>
        <w:t>^</w:t>
      </w:r>
      <w:r w:rsidRPr="00BA4E01">
        <w:rPr>
          <w:rFonts w:cs="AL-Mohanad" w:hint="cs"/>
          <w:bCs w:val="0"/>
          <w:color w:val="000000" w:themeColor="text1"/>
          <w:sz w:val="27"/>
          <w:szCs w:val="27"/>
          <w:rtl/>
        </w:rPr>
        <w:t xml:space="preserve">. </w:t>
      </w:r>
    </w:p>
    <w:p w:rsidR="00FC16A6" w:rsidRPr="00BA4E01" w:rsidRDefault="00FC16A6" w:rsidP="00FC16A6">
      <w:pPr>
        <w:pStyle w:val="af5"/>
        <w:widowControl w:val="0"/>
        <w:adjustRightInd w:val="0"/>
        <w:spacing w:line="400" w:lineRule="exact"/>
        <w:ind w:firstLine="562"/>
        <w:rPr>
          <w:rFonts w:cs="AL-Mohanad"/>
          <w:bCs w:val="0"/>
          <w:color w:val="000000" w:themeColor="text1"/>
          <w:sz w:val="27"/>
          <w:szCs w:val="27"/>
          <w:rtl/>
        </w:rPr>
      </w:pPr>
    </w:p>
    <w:p w:rsidR="00953752" w:rsidRPr="00BA4E01" w:rsidRDefault="00953752" w:rsidP="004B32D9">
      <w:pPr>
        <w:pStyle w:val="31"/>
        <w:spacing w:line="400" w:lineRule="exact"/>
        <w:rPr>
          <w:color w:val="000000" w:themeColor="text1"/>
          <w:rtl/>
        </w:rPr>
      </w:pPr>
      <w:r w:rsidRPr="00BA4E01">
        <w:rPr>
          <w:rFonts w:hint="cs"/>
          <w:color w:val="000000" w:themeColor="text1"/>
          <w:rtl/>
        </w:rPr>
        <w:t xml:space="preserve">المناقشة </w:t>
      </w:r>
    </w:p>
    <w:p w:rsidR="00953752" w:rsidRPr="00BA4E01" w:rsidRDefault="00953752" w:rsidP="004B32D9">
      <w:pPr>
        <w:pStyle w:val="af5"/>
        <w:widowControl w:val="0"/>
        <w:adjustRightInd w:val="0"/>
        <w:spacing w:line="380" w:lineRule="exact"/>
        <w:ind w:firstLine="562"/>
        <w:rPr>
          <w:rFonts w:cs="AL-Mohanad"/>
          <w:bCs w:val="0"/>
          <w:color w:val="000000" w:themeColor="text1"/>
          <w:sz w:val="27"/>
          <w:szCs w:val="27"/>
          <w:rtl/>
        </w:rPr>
      </w:pPr>
      <w:r w:rsidRPr="00BA4E01">
        <w:rPr>
          <w:rFonts w:cs="AL-Mohanad" w:hint="cs"/>
          <w:bCs w:val="0"/>
          <w:color w:val="000000" w:themeColor="text1"/>
          <w:sz w:val="27"/>
          <w:szCs w:val="27"/>
          <w:rtl/>
        </w:rPr>
        <w:t xml:space="preserve">1ـ </w:t>
      </w:r>
      <w:r w:rsidRPr="00BA4E01">
        <w:rPr>
          <w:rFonts w:cs="AL-Mohanad"/>
          <w:bCs w:val="0"/>
          <w:color w:val="000000" w:themeColor="text1"/>
          <w:sz w:val="27"/>
          <w:szCs w:val="27"/>
          <w:rtl/>
        </w:rPr>
        <w:t xml:space="preserve">عدم </w:t>
      </w:r>
      <w:r w:rsidRPr="00BA4E01">
        <w:rPr>
          <w:rFonts w:cs="AL-Mohanad" w:hint="cs"/>
          <w:bCs w:val="0"/>
          <w:color w:val="000000" w:themeColor="text1"/>
          <w:sz w:val="27"/>
          <w:szCs w:val="27"/>
          <w:rtl/>
        </w:rPr>
        <w:t xml:space="preserve">مناسبة ما ورد في الآية من </w:t>
      </w:r>
      <w:r w:rsidRPr="00BA4E01">
        <w:rPr>
          <w:rFonts w:cs="AL-Mohanad"/>
          <w:bCs w:val="0"/>
          <w:color w:val="000000" w:themeColor="text1"/>
          <w:sz w:val="27"/>
          <w:szCs w:val="27"/>
          <w:rtl/>
        </w:rPr>
        <w:t>التعبير عمّا ي</w:t>
      </w:r>
      <w:r w:rsidRPr="00BA4E01">
        <w:rPr>
          <w:rFonts w:cs="AL-Mohanad" w:hint="cs"/>
          <w:bCs w:val="0"/>
          <w:color w:val="000000" w:themeColor="text1"/>
          <w:sz w:val="27"/>
          <w:szCs w:val="27"/>
          <w:rtl/>
        </w:rPr>
        <w:t>ُعطى</w:t>
      </w:r>
      <w:r w:rsidRPr="00BA4E01">
        <w:rPr>
          <w:rFonts w:cs="AL-Mohanad"/>
          <w:bCs w:val="0"/>
          <w:color w:val="000000" w:themeColor="text1"/>
          <w:sz w:val="27"/>
          <w:szCs w:val="27"/>
          <w:rtl/>
        </w:rPr>
        <w:t xml:space="preserve">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 بالنصيب، فهو ليس نصيباً وحص</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ة، </w:t>
      </w:r>
      <w:r w:rsidR="004C72E1" w:rsidRPr="00BA4E01">
        <w:rPr>
          <w:rFonts w:cs="AL-Mohanad" w:hint="cs"/>
          <w:bCs w:val="0"/>
          <w:color w:val="000000" w:themeColor="text1"/>
          <w:sz w:val="27"/>
          <w:szCs w:val="27"/>
          <w:rtl/>
        </w:rPr>
        <w:t xml:space="preserve">ولا </w:t>
      </w:r>
      <w:r w:rsidRPr="00BA4E01">
        <w:rPr>
          <w:rFonts w:cs="AL-Mohanad"/>
          <w:bCs w:val="0"/>
          <w:color w:val="000000" w:themeColor="text1"/>
          <w:sz w:val="27"/>
          <w:szCs w:val="27"/>
          <w:rtl/>
        </w:rPr>
        <w:t>سي</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ما مع لحاظ عدم كونها معيّ</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نة ومحدّ</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دة. </w:t>
      </w:r>
    </w:p>
    <w:p w:rsidR="00953752" w:rsidRPr="00BA4E01" w:rsidRDefault="00953752" w:rsidP="004B32D9">
      <w:pPr>
        <w:pStyle w:val="af5"/>
        <w:widowControl w:val="0"/>
        <w:adjustRightInd w:val="0"/>
        <w:spacing w:line="400" w:lineRule="exact"/>
        <w:ind w:firstLine="567"/>
        <w:rPr>
          <w:rFonts w:cs="AL-Mohanad"/>
          <w:bCs w:val="0"/>
          <w:color w:val="000000" w:themeColor="text1"/>
          <w:sz w:val="27"/>
          <w:szCs w:val="27"/>
        </w:rPr>
      </w:pPr>
      <w:r w:rsidRPr="00BA4E01">
        <w:rPr>
          <w:rFonts w:cs="AL-Mohanad" w:hint="cs"/>
          <w:bCs w:val="0"/>
          <w:color w:val="000000" w:themeColor="text1"/>
          <w:sz w:val="27"/>
          <w:szCs w:val="27"/>
          <w:rtl/>
        </w:rPr>
        <w:t>2ـ</w:t>
      </w:r>
      <w:r w:rsidRPr="00BA4E01">
        <w:rPr>
          <w:rFonts w:cs="AL-Mohanad"/>
          <w:bCs w:val="0"/>
          <w:color w:val="000000" w:themeColor="text1"/>
          <w:sz w:val="27"/>
          <w:szCs w:val="27"/>
          <w:rtl/>
        </w:rPr>
        <w:t xml:space="preserve"> إنّ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 xml:space="preserve">مام </w:t>
      </w:r>
      <w:r w:rsidRPr="00BA4E01">
        <w:rPr>
          <w:rFonts w:cs="AL-Mohanad" w:hint="cs"/>
          <w:bCs w:val="0"/>
          <w:color w:val="000000" w:themeColor="text1"/>
          <w:sz w:val="27"/>
          <w:szCs w:val="27"/>
          <w:rtl/>
        </w:rPr>
        <w:t xml:space="preserve">في أغلب الحالات </w:t>
      </w:r>
      <w:r w:rsidRPr="00BA4E01">
        <w:rPr>
          <w:rFonts w:cs="AL-Mohanad"/>
          <w:bCs w:val="0"/>
          <w:color w:val="000000" w:themeColor="text1"/>
          <w:sz w:val="27"/>
          <w:szCs w:val="27"/>
          <w:rtl/>
        </w:rPr>
        <w:t>ينفرد بإرث المال دون مشارك</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 لأنّه وارث م</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ن</w:t>
      </w:r>
      <w:r w:rsidR="00CD1274">
        <w:rPr>
          <w:rFonts w:cs="AL-Mohanad" w:hint="cs"/>
          <w:bCs w:val="0"/>
          <w:color w:val="000000" w:themeColor="text1"/>
          <w:sz w:val="27"/>
          <w:szCs w:val="27"/>
          <w:rtl/>
        </w:rPr>
        <w:t>ْ</w:t>
      </w:r>
      <w:r w:rsidRPr="00BA4E01">
        <w:rPr>
          <w:rFonts w:cs="AL-Mohanad"/>
          <w:bCs w:val="0"/>
          <w:color w:val="000000" w:themeColor="text1"/>
          <w:sz w:val="27"/>
          <w:szCs w:val="27"/>
          <w:rtl/>
        </w:rPr>
        <w:t xml:space="preserve"> لا وارث له، فلا تصل النوبة إليه إلا</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بعد فقد الوارث الخاص</w:t>
      </w:r>
      <w:r w:rsidRPr="00BA4E01">
        <w:rPr>
          <w:rFonts w:cs="AL-Mohanad" w:hint="cs"/>
          <w:bCs w:val="0"/>
          <w:color w:val="000000" w:themeColor="text1"/>
          <w:sz w:val="27"/>
          <w:szCs w:val="27"/>
          <w:rtl/>
        </w:rPr>
        <w:t>ّ</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بل إنّ التعبير عن ذلك بالإرث تعبير</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مسامحي</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وليس د</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ق</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ياً وحقيقياً، وإنّما هو من الأنفال والف</w:t>
      </w:r>
      <w:r w:rsidR="004C72E1" w:rsidRPr="00BA4E01">
        <w:rPr>
          <w:rFonts w:cs="AL-Mohanad" w:hint="cs"/>
          <w:bCs w:val="0"/>
          <w:color w:val="000000" w:themeColor="text1"/>
          <w:sz w:val="27"/>
          <w:szCs w:val="27"/>
          <w:rtl/>
        </w:rPr>
        <w:t>َ</w:t>
      </w:r>
      <w:r w:rsidRPr="00BA4E01">
        <w:rPr>
          <w:rFonts w:cs="AL-Mohanad"/>
          <w:bCs w:val="0"/>
          <w:color w:val="000000" w:themeColor="text1"/>
          <w:sz w:val="27"/>
          <w:szCs w:val="27"/>
          <w:rtl/>
        </w:rPr>
        <w:t>ي</w:t>
      </w:r>
      <w:r w:rsidR="00CD1274">
        <w:rPr>
          <w:rFonts w:cs="AL-Mohanad" w:hint="cs"/>
          <w:bCs w:val="0"/>
          <w:color w:val="000000" w:themeColor="text1"/>
          <w:sz w:val="27"/>
          <w:szCs w:val="27"/>
          <w:rtl/>
        </w:rPr>
        <w:t>ْ</w:t>
      </w:r>
      <w:r w:rsidRPr="00BA4E01">
        <w:rPr>
          <w:rFonts w:cs="AL-Mohanad"/>
          <w:bCs w:val="0"/>
          <w:color w:val="000000" w:themeColor="text1"/>
          <w:sz w:val="27"/>
          <w:szCs w:val="27"/>
          <w:rtl/>
        </w:rPr>
        <w:t xml:space="preserve">ء العائد إلى بيت المال. </w:t>
      </w:r>
    </w:p>
    <w:p w:rsidR="00953752" w:rsidRPr="00BA4E01" w:rsidRDefault="00953752" w:rsidP="004B32D9">
      <w:pPr>
        <w:pStyle w:val="af5"/>
        <w:widowControl w:val="0"/>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3ـ</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 xml:space="preserve">عدم صدق عنوان </w:t>
      </w:r>
      <w:r w:rsidRPr="00BA4E01">
        <w:rPr>
          <w:rFonts w:ascii="Mosawi" w:hAnsi="Mosawi" w:cs="Mosawi"/>
          <w:color w:val="000000" w:themeColor="text1"/>
          <w:szCs w:val="24"/>
          <w:rtl/>
        </w:rPr>
        <w:t>﴿</w:t>
      </w:r>
      <w:r w:rsidRPr="00BA4E01">
        <w:rPr>
          <w:rFonts w:cs="AL-Mohanad"/>
          <w:b/>
          <w:color w:val="000000" w:themeColor="text1"/>
          <w:sz w:val="27"/>
          <w:szCs w:val="27"/>
          <w:rtl/>
        </w:rPr>
        <w:t>عَقَدَت</w:t>
      </w:r>
      <w:r w:rsidR="00CD1274">
        <w:rPr>
          <w:rFonts w:cs="AL-Mohanad" w:hint="cs"/>
          <w:b/>
          <w:color w:val="000000" w:themeColor="text1"/>
          <w:sz w:val="27"/>
          <w:szCs w:val="27"/>
          <w:rtl/>
        </w:rPr>
        <w:t>ْ</w:t>
      </w:r>
      <w:r w:rsidRPr="00BA4E01">
        <w:rPr>
          <w:rFonts w:cs="AL-Mohanad"/>
          <w:b/>
          <w:color w:val="000000" w:themeColor="text1"/>
          <w:sz w:val="27"/>
          <w:szCs w:val="27"/>
          <w:rtl/>
        </w:rPr>
        <w:t xml:space="preserve"> أَي</w:t>
      </w:r>
      <w:r w:rsidR="00CD1274">
        <w:rPr>
          <w:rFonts w:cs="AL-Mohanad" w:hint="cs"/>
          <w:b/>
          <w:color w:val="000000" w:themeColor="text1"/>
          <w:sz w:val="27"/>
          <w:szCs w:val="27"/>
          <w:rtl/>
        </w:rPr>
        <w:t>ْ</w:t>
      </w:r>
      <w:r w:rsidRPr="00BA4E01">
        <w:rPr>
          <w:rFonts w:cs="AL-Mohanad"/>
          <w:b/>
          <w:color w:val="000000" w:themeColor="text1"/>
          <w:sz w:val="27"/>
          <w:szCs w:val="27"/>
          <w:rtl/>
        </w:rPr>
        <w:t>مَانُكُم</w:t>
      </w:r>
      <w:r w:rsidR="00CD1274">
        <w:rPr>
          <w:rFonts w:cs="AL-Mohanad" w:hint="cs"/>
          <w:b/>
          <w:color w:val="000000" w:themeColor="text1"/>
          <w:sz w:val="27"/>
          <w:szCs w:val="27"/>
          <w:rtl/>
        </w:rPr>
        <w:t>ْ</w:t>
      </w:r>
      <w:r w:rsidRPr="00BA4E01">
        <w:rPr>
          <w:rFonts w:ascii="Mosawi" w:hAnsi="Mosawi" w:cs="Mosawi"/>
          <w:color w:val="000000" w:themeColor="text1"/>
          <w:szCs w:val="24"/>
          <w:rtl/>
        </w:rPr>
        <w:t>﴾</w:t>
      </w:r>
      <w:r w:rsidRPr="00BA4E01">
        <w:rPr>
          <w:rFonts w:cs="AL-Mohanad" w:hint="cs"/>
          <w:bCs w:val="0"/>
          <w:color w:val="000000" w:themeColor="text1"/>
          <w:sz w:val="27"/>
          <w:szCs w:val="27"/>
          <w:rtl/>
        </w:rPr>
        <w:t xml:space="preserve"> على الميثاق الإلهي</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سواء أكان غيبياً أو لا؛ لأنّ عنوان (عقد اليمين) تعبير</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خاص</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لا يصدق إلا</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على العقد الخارجي بمعناه الع</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ر</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في</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بخلاف غيره من العناوين</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كالميثاق والعهد ونحوهما، فإنّهما يكونا</w:t>
      </w:r>
      <w:r w:rsidR="004C72E1" w:rsidRPr="00BA4E01">
        <w:rPr>
          <w:rFonts w:cs="AL-Mohanad" w:hint="cs"/>
          <w:bCs w:val="0"/>
          <w:color w:val="000000" w:themeColor="text1"/>
          <w:sz w:val="27"/>
          <w:szCs w:val="27"/>
          <w:rtl/>
        </w:rPr>
        <w:t>ن</w:t>
      </w:r>
      <w:r w:rsidRPr="00BA4E01">
        <w:rPr>
          <w:rFonts w:cs="AL-Mohanad" w:hint="cs"/>
          <w:bCs w:val="0"/>
          <w:color w:val="000000" w:themeColor="text1"/>
          <w:sz w:val="27"/>
          <w:szCs w:val="27"/>
          <w:rtl/>
        </w:rPr>
        <w:t xml:space="preserve"> أعمّ، والوارد في الآية هو العنوان الخاصّ ـ وهو ع</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ق</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 xml:space="preserve">د اليمين ـ لا غير. </w:t>
      </w:r>
    </w:p>
    <w:p w:rsidR="00953752" w:rsidRPr="00BA4E01" w:rsidRDefault="00953752" w:rsidP="004B32D9">
      <w:pPr>
        <w:pStyle w:val="af5"/>
        <w:widowControl w:val="0"/>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وبعبارة</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004C72E1" w:rsidRPr="00BA4E01">
        <w:rPr>
          <w:rFonts w:cs="AL-Mohanad" w:hint="cs"/>
          <w:bCs w:val="0"/>
          <w:color w:val="000000" w:themeColor="text1"/>
          <w:sz w:val="27"/>
          <w:szCs w:val="27"/>
          <w:rtl/>
        </w:rPr>
        <w:t>أ</w:t>
      </w:r>
      <w:r w:rsidRPr="00BA4E01">
        <w:rPr>
          <w:rFonts w:cs="AL-Mohanad" w:hint="cs"/>
          <w:bCs w:val="0"/>
          <w:color w:val="000000" w:themeColor="text1"/>
          <w:sz w:val="27"/>
          <w:szCs w:val="27"/>
          <w:rtl/>
        </w:rPr>
        <w:t>خرى: إنّ العقد تارة</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يكون عقداً باليمين</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وهو العقد الخارجي الذي يتمّ بتوسّط اليد اليُم</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نى، و</w:t>
      </w:r>
      <w:r w:rsidR="004C72E1" w:rsidRPr="00BA4E01">
        <w:rPr>
          <w:rFonts w:cs="AL-Mohanad" w:hint="cs"/>
          <w:bCs w:val="0"/>
          <w:color w:val="000000" w:themeColor="text1"/>
          <w:sz w:val="27"/>
          <w:szCs w:val="27"/>
          <w:rtl/>
        </w:rPr>
        <w:t>أ</w:t>
      </w:r>
      <w:r w:rsidRPr="00BA4E01">
        <w:rPr>
          <w:rFonts w:cs="AL-Mohanad" w:hint="cs"/>
          <w:bCs w:val="0"/>
          <w:color w:val="000000" w:themeColor="text1"/>
          <w:sz w:val="27"/>
          <w:szCs w:val="27"/>
          <w:rtl/>
        </w:rPr>
        <w:t>خرى يكون عقداً والتزاماً لا دخل لليد فيه، وهذا لا يُطلق عليه عقد اليمين</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وإن صدق عليه العقد. </w:t>
      </w:r>
    </w:p>
    <w:p w:rsidR="00953752" w:rsidRPr="00BA4E01" w:rsidRDefault="00953752" w:rsidP="004B32D9">
      <w:pPr>
        <w:pStyle w:val="af5"/>
        <w:widowControl w:val="0"/>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ولا يُمكن ال</w:t>
      </w:r>
      <w:r w:rsidR="004C72E1" w:rsidRPr="00BA4E01">
        <w:rPr>
          <w:rFonts w:cs="AL-Mohanad" w:hint="cs"/>
          <w:bCs w:val="0"/>
          <w:color w:val="000000" w:themeColor="text1"/>
          <w:sz w:val="27"/>
          <w:szCs w:val="27"/>
          <w:rtl/>
        </w:rPr>
        <w:t>ا</w:t>
      </w:r>
      <w:r w:rsidRPr="00BA4E01">
        <w:rPr>
          <w:rFonts w:cs="AL-Mohanad" w:hint="cs"/>
          <w:bCs w:val="0"/>
          <w:color w:val="000000" w:themeColor="text1"/>
          <w:sz w:val="27"/>
          <w:szCs w:val="27"/>
          <w:rtl/>
        </w:rPr>
        <w:t>لتزام بحمل العقد على ما يشمل البيعة للإمام؛ لأنّه قد لا تقع البيعة خارجاً ـ كما هو الغالب ـ</w:t>
      </w:r>
      <w:r w:rsidR="004C72E1"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فهل يُقال حينئذٍ بانتفاء إرث الإمام عند </w:t>
      </w:r>
      <w:r w:rsidR="004C72E1" w:rsidRPr="00BA4E01">
        <w:rPr>
          <w:rFonts w:cs="AL-Mohanad" w:hint="cs"/>
          <w:bCs w:val="0"/>
          <w:color w:val="000000" w:themeColor="text1"/>
          <w:sz w:val="27"/>
          <w:szCs w:val="27"/>
          <w:rtl/>
        </w:rPr>
        <w:t>انتفاء البيعة؟</w:t>
      </w:r>
      <w:r w:rsidRPr="00BA4E01">
        <w:rPr>
          <w:rFonts w:cs="AL-Mohanad" w:hint="cs"/>
          <w:bCs w:val="0"/>
          <w:color w:val="000000" w:themeColor="text1"/>
          <w:sz w:val="27"/>
          <w:szCs w:val="27"/>
          <w:rtl/>
        </w:rPr>
        <w:t>! بل حتّى لو وقعت البيعة خارجاً فهي تقع من قِب</w:t>
      </w:r>
      <w:r w:rsidR="00721A2A" w:rsidRPr="00BA4E01">
        <w:rPr>
          <w:rFonts w:cs="AL-Mohanad" w:hint="cs"/>
          <w:bCs w:val="0"/>
          <w:color w:val="000000" w:themeColor="text1"/>
          <w:sz w:val="27"/>
          <w:szCs w:val="27"/>
          <w:rtl/>
        </w:rPr>
        <w:t>َل بعض الم</w:t>
      </w:r>
      <w:r w:rsidRPr="00BA4E01">
        <w:rPr>
          <w:rFonts w:cs="AL-Mohanad" w:hint="cs"/>
          <w:bCs w:val="0"/>
          <w:color w:val="000000" w:themeColor="text1"/>
          <w:sz w:val="27"/>
          <w:szCs w:val="27"/>
          <w:rtl/>
        </w:rPr>
        <w:t>كلّ</w:t>
      </w:r>
      <w:r w:rsidR="00721A2A" w:rsidRPr="00BA4E01">
        <w:rPr>
          <w:rFonts w:cs="AL-Mohanad" w:hint="cs"/>
          <w:bCs w:val="0"/>
          <w:color w:val="000000" w:themeColor="text1"/>
          <w:sz w:val="27"/>
          <w:szCs w:val="27"/>
          <w:rtl/>
        </w:rPr>
        <w:t>َ</w:t>
      </w:r>
      <w:r w:rsidRPr="00BA4E01">
        <w:rPr>
          <w:rFonts w:cs="AL-Mohanad" w:hint="cs"/>
          <w:bCs w:val="0"/>
          <w:color w:val="000000" w:themeColor="text1"/>
          <w:sz w:val="27"/>
          <w:szCs w:val="27"/>
          <w:rtl/>
        </w:rPr>
        <w:t>فين</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لا جميع الناس، فيما نرى أنّ الحكم بإعطاء الإمام شامل للجميع</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مَن</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 xml:space="preserve"> بايع ومَن</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 xml:space="preserve"> لم يُبايع</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حتّى</w:t>
      </w:r>
      <w:r w:rsidR="000C465E" w:rsidRPr="00BA4E01">
        <w:rPr>
          <w:rFonts w:cs="AL-Mohanad" w:hint="cs"/>
          <w:bCs w:val="0"/>
          <w:color w:val="000000" w:themeColor="text1"/>
          <w:sz w:val="27"/>
          <w:szCs w:val="27"/>
          <w:rtl/>
        </w:rPr>
        <w:t xml:space="preserve"> غير الم</w:t>
      </w:r>
      <w:r w:rsidRPr="00BA4E01">
        <w:rPr>
          <w:rFonts w:cs="AL-Mohanad" w:hint="cs"/>
          <w:bCs w:val="0"/>
          <w:color w:val="000000" w:themeColor="text1"/>
          <w:sz w:val="27"/>
          <w:szCs w:val="27"/>
          <w:rtl/>
        </w:rPr>
        <w:t>كلّ</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ف. </w:t>
      </w:r>
    </w:p>
    <w:p w:rsidR="00953752" w:rsidRPr="00BA4E01" w:rsidRDefault="00953752" w:rsidP="004B32D9">
      <w:pPr>
        <w:pStyle w:val="af5"/>
        <w:widowControl w:val="0"/>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وإن</w:t>
      </w:r>
      <w:r w:rsidR="00CD1274">
        <w:rPr>
          <w:rFonts w:cs="AL-Mohanad" w:hint="cs"/>
          <w:b/>
          <w:color w:val="000000" w:themeColor="text1"/>
          <w:sz w:val="27"/>
          <w:szCs w:val="27"/>
          <w:rtl/>
        </w:rPr>
        <w:t>ْ</w:t>
      </w:r>
      <w:r w:rsidRPr="00BA4E01">
        <w:rPr>
          <w:rFonts w:cs="AL-Mohanad" w:hint="cs"/>
          <w:b/>
          <w:color w:val="000000" w:themeColor="text1"/>
          <w:sz w:val="27"/>
          <w:szCs w:val="27"/>
          <w:rtl/>
        </w:rPr>
        <w:t xml:space="preserve"> قيل: </w:t>
      </w:r>
      <w:r w:rsidRPr="00BA4E01">
        <w:rPr>
          <w:rFonts w:cs="AL-Mohanad" w:hint="cs"/>
          <w:bCs w:val="0"/>
          <w:color w:val="000000" w:themeColor="text1"/>
          <w:sz w:val="27"/>
          <w:szCs w:val="27"/>
          <w:rtl/>
        </w:rPr>
        <w:t>لا يُشترط دخل اليد في مفهوم عقد اليمين</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فقد ورد التعبير بعقد </w:t>
      </w:r>
      <w:r w:rsidRPr="00BA4E01">
        <w:rPr>
          <w:rFonts w:cs="AL-Mohanad" w:hint="cs"/>
          <w:bCs w:val="0"/>
          <w:color w:val="000000" w:themeColor="text1"/>
          <w:sz w:val="27"/>
          <w:szCs w:val="27"/>
          <w:rtl/>
        </w:rPr>
        <w:lastRenderedPageBreak/>
        <w:t>اليمين بالنسبة للق</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سَم</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مع أنّه إيقاع</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وليس ع</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ق</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داً ع</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ر</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 xml:space="preserve">فياً. </w:t>
      </w:r>
    </w:p>
    <w:p w:rsidR="00953752" w:rsidRPr="00BA4E01" w:rsidRDefault="00953752" w:rsidP="004B32D9">
      <w:pPr>
        <w:pStyle w:val="af5"/>
        <w:widowControl w:val="0"/>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قلنا: </w:t>
      </w:r>
      <w:r w:rsidRPr="00BA4E01">
        <w:rPr>
          <w:rFonts w:cs="AL-Mohanad" w:hint="cs"/>
          <w:bCs w:val="0"/>
          <w:color w:val="000000" w:themeColor="text1"/>
          <w:sz w:val="27"/>
          <w:szCs w:val="27"/>
          <w:rtl/>
        </w:rPr>
        <w:t>إنّ هذا قياس</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مع الفارق؛ إذ </w:t>
      </w:r>
      <w:r w:rsidR="000C465E" w:rsidRPr="00BA4E01">
        <w:rPr>
          <w:rFonts w:cs="AL-Mohanad" w:hint="cs"/>
          <w:bCs w:val="0"/>
          <w:color w:val="000000" w:themeColor="text1"/>
          <w:sz w:val="27"/>
          <w:szCs w:val="27"/>
          <w:rtl/>
        </w:rPr>
        <w:t>إ</w:t>
      </w:r>
      <w:r w:rsidRPr="00BA4E01">
        <w:rPr>
          <w:rFonts w:cs="AL-Mohanad" w:hint="cs"/>
          <w:bCs w:val="0"/>
          <w:color w:val="000000" w:themeColor="text1"/>
          <w:sz w:val="27"/>
          <w:szCs w:val="27"/>
          <w:rtl/>
        </w:rPr>
        <w:t>نّ اليمين بمعنى اليد غير اليمين بمعنى الق</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سَم، فهما من الألفاظ المشتركة</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فعقد اليمين بمعنى اليد معناه العقد العُر</w:t>
      </w:r>
      <w:r w:rsidR="00CD1274">
        <w:rPr>
          <w:rFonts w:cs="AL-Mohanad" w:hint="cs"/>
          <w:bCs w:val="0"/>
          <w:color w:val="000000" w:themeColor="text1"/>
          <w:sz w:val="27"/>
          <w:szCs w:val="27"/>
          <w:rtl/>
        </w:rPr>
        <w:t>ْ</w:t>
      </w:r>
      <w:r w:rsidRPr="00BA4E01">
        <w:rPr>
          <w:rFonts w:cs="AL-Mohanad" w:hint="cs"/>
          <w:bCs w:val="0"/>
          <w:color w:val="000000" w:themeColor="text1"/>
          <w:sz w:val="27"/>
          <w:szCs w:val="27"/>
          <w:rtl/>
        </w:rPr>
        <w:t>في وال</w:t>
      </w:r>
      <w:r w:rsidR="000C465E" w:rsidRPr="00BA4E01">
        <w:rPr>
          <w:rFonts w:cs="AL-Mohanad" w:hint="cs"/>
          <w:bCs w:val="0"/>
          <w:color w:val="000000" w:themeColor="text1"/>
          <w:sz w:val="27"/>
          <w:szCs w:val="27"/>
          <w:rtl/>
        </w:rPr>
        <w:t>ا</w:t>
      </w:r>
      <w:r w:rsidRPr="00BA4E01">
        <w:rPr>
          <w:rFonts w:cs="AL-Mohanad" w:hint="cs"/>
          <w:bCs w:val="0"/>
          <w:color w:val="000000" w:themeColor="text1"/>
          <w:sz w:val="27"/>
          <w:szCs w:val="27"/>
          <w:rtl/>
        </w:rPr>
        <w:t>لتزام بين طرفين، وعقد اليمين بمعنى الق</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سَم معناه إيقاع الق</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سَم الجادّ عن قصد</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p>
    <w:p w:rsidR="00953752" w:rsidRPr="00BA4E01" w:rsidRDefault="00953752" w:rsidP="00CD1274">
      <w:pPr>
        <w:pStyle w:val="af5"/>
        <w:widowControl w:val="0"/>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4ـ</w:t>
      </w:r>
      <w:r w:rsidRPr="00BA4E01">
        <w:rPr>
          <w:rFonts w:cs="AL-Mohanad"/>
          <w:bCs w:val="0"/>
          <w:color w:val="000000" w:themeColor="text1"/>
          <w:sz w:val="27"/>
          <w:szCs w:val="27"/>
          <w:rtl/>
        </w:rPr>
        <w:t xml:space="preserve"> وأمّا التمسّ</w:t>
      </w:r>
      <w:r w:rsidR="000C465E" w:rsidRPr="00BA4E01">
        <w:rPr>
          <w:rFonts w:cs="AL-Mohanad" w:hint="cs"/>
          <w:bCs w:val="0"/>
          <w:color w:val="000000" w:themeColor="text1"/>
          <w:sz w:val="27"/>
          <w:szCs w:val="27"/>
          <w:rtl/>
        </w:rPr>
        <w:t>ُ</w:t>
      </w:r>
      <w:r w:rsidRPr="00BA4E01">
        <w:rPr>
          <w:rFonts w:cs="AL-Mohanad"/>
          <w:bCs w:val="0"/>
          <w:color w:val="000000" w:themeColor="text1"/>
          <w:sz w:val="27"/>
          <w:szCs w:val="27"/>
          <w:rtl/>
        </w:rPr>
        <w:t>ك ب</w:t>
      </w:r>
      <w:r w:rsidRPr="00BA4E01">
        <w:rPr>
          <w:rFonts w:cs="AL-Mohanad" w:hint="cs"/>
          <w:bCs w:val="0"/>
          <w:color w:val="000000" w:themeColor="text1"/>
          <w:sz w:val="27"/>
          <w:szCs w:val="27"/>
          <w:rtl/>
        </w:rPr>
        <w:t xml:space="preserve">ما </w:t>
      </w:r>
      <w:r w:rsidRPr="00BA4E01">
        <w:rPr>
          <w:rFonts w:cs="AL-Mohanad"/>
          <w:bCs w:val="0"/>
          <w:color w:val="000000" w:themeColor="text1"/>
          <w:sz w:val="27"/>
          <w:szCs w:val="27"/>
          <w:rtl/>
        </w:rPr>
        <w:t>ر</w:t>
      </w:r>
      <w:r w:rsidR="000C465E" w:rsidRPr="00BA4E01">
        <w:rPr>
          <w:rFonts w:cs="AL-Mohanad" w:hint="cs"/>
          <w:bCs w:val="0"/>
          <w:color w:val="000000" w:themeColor="text1"/>
          <w:sz w:val="27"/>
          <w:szCs w:val="27"/>
          <w:rtl/>
        </w:rPr>
        <w:t>ُ</w:t>
      </w:r>
      <w:r w:rsidRPr="00BA4E01">
        <w:rPr>
          <w:rFonts w:cs="AL-Mohanad"/>
          <w:bCs w:val="0"/>
          <w:color w:val="000000" w:themeColor="text1"/>
          <w:sz w:val="27"/>
          <w:szCs w:val="27"/>
          <w:rtl/>
        </w:rPr>
        <w:t>وي عن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 الرضا</w:t>
      </w:r>
      <w:r w:rsidR="00BD56D3" w:rsidRPr="00BA4E01">
        <w:rPr>
          <w:rFonts w:cs="Mosawi"/>
          <w:bCs w:val="0"/>
          <w:color w:val="000000" w:themeColor="text1"/>
          <w:sz w:val="27"/>
          <w:szCs w:val="22"/>
          <w:rtl/>
        </w:rPr>
        <w:t>×</w:t>
      </w:r>
      <w:r w:rsidRPr="00BA4E01">
        <w:rPr>
          <w:rFonts w:cs="AL-Mohanad"/>
          <w:bCs w:val="0"/>
          <w:color w:val="000000" w:themeColor="text1"/>
          <w:sz w:val="27"/>
          <w:szCs w:val="27"/>
          <w:rtl/>
        </w:rPr>
        <w:t xml:space="preserve"> ف</w:t>
      </w:r>
      <w:r w:rsidRPr="00BA4E01">
        <w:rPr>
          <w:rFonts w:cs="AL-Mohanad" w:hint="cs"/>
          <w:bCs w:val="0"/>
          <w:color w:val="000000" w:themeColor="text1"/>
          <w:sz w:val="27"/>
          <w:szCs w:val="27"/>
          <w:rtl/>
        </w:rPr>
        <w:t xml:space="preserve">هذه الصحيحة </w:t>
      </w:r>
      <w:r w:rsidRPr="00BA4E01">
        <w:rPr>
          <w:rFonts w:cs="AL-Mohanad"/>
          <w:bCs w:val="0"/>
          <w:color w:val="000000" w:themeColor="text1"/>
          <w:sz w:val="27"/>
          <w:szCs w:val="27"/>
          <w:rtl/>
        </w:rPr>
        <w:t>وإن</w:t>
      </w:r>
      <w:r w:rsidR="00CD1274">
        <w:rPr>
          <w:rFonts w:cs="AL-Mohanad" w:hint="cs"/>
          <w:bCs w:val="0"/>
          <w:color w:val="000000" w:themeColor="text1"/>
          <w:sz w:val="27"/>
          <w:szCs w:val="27"/>
          <w:rtl/>
        </w:rPr>
        <w:t>ْ</w:t>
      </w:r>
      <w:r w:rsidRPr="00BA4E01">
        <w:rPr>
          <w:rFonts w:cs="AL-Mohanad"/>
          <w:bCs w:val="0"/>
          <w:color w:val="000000" w:themeColor="text1"/>
          <w:sz w:val="27"/>
          <w:szCs w:val="27"/>
          <w:rtl/>
        </w:rPr>
        <w:t xml:space="preserve"> كانت </w:t>
      </w:r>
      <w:r w:rsidRPr="00BA4E01">
        <w:rPr>
          <w:rFonts w:cs="AL-Mohanad" w:hint="cs"/>
          <w:bCs w:val="0"/>
          <w:color w:val="000000" w:themeColor="text1"/>
          <w:sz w:val="27"/>
          <w:szCs w:val="27"/>
          <w:rtl/>
        </w:rPr>
        <w:t>بح</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س</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ب النظر البدوي </w:t>
      </w:r>
      <w:r w:rsidRPr="00BA4E01">
        <w:rPr>
          <w:rFonts w:cs="AL-Mohanad"/>
          <w:bCs w:val="0"/>
          <w:color w:val="000000" w:themeColor="text1"/>
          <w:sz w:val="27"/>
          <w:szCs w:val="27"/>
          <w:rtl/>
        </w:rPr>
        <w:t>بصدد تفسير الآية</w:t>
      </w:r>
      <w:r w:rsidR="000C46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ولكن</w:t>
      </w:r>
      <w:r w:rsidR="00CD1274">
        <w:rPr>
          <w:rFonts w:cs="AL-Mohanad" w:hint="cs"/>
          <w:bCs w:val="0"/>
          <w:color w:val="000000" w:themeColor="text1"/>
          <w:sz w:val="27"/>
          <w:szCs w:val="27"/>
          <w:rtl/>
        </w:rPr>
        <w:t>ْ</w:t>
      </w:r>
      <w:r w:rsidRPr="00BA4E01">
        <w:rPr>
          <w:rFonts w:cs="AL-Mohanad"/>
          <w:bCs w:val="0"/>
          <w:color w:val="000000" w:themeColor="text1"/>
          <w:sz w:val="27"/>
          <w:szCs w:val="27"/>
          <w:rtl/>
        </w:rPr>
        <w:t xml:space="preserve"> باعتبار عدم كون التفسير المذكور فيها ظاهراً من ألفاظ الآية تكون من روايات التأويل</w:t>
      </w:r>
      <w:r w:rsidR="000C46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لا من روايات التفسير؛ فإنّ في استفادة هذا المدلول من الآية غموضاً، </w:t>
      </w:r>
      <w:r w:rsidRPr="00BA4E01">
        <w:rPr>
          <w:rFonts w:cs="AL-Mohanad" w:hint="cs"/>
          <w:bCs w:val="0"/>
          <w:color w:val="000000" w:themeColor="text1"/>
          <w:sz w:val="27"/>
          <w:szCs w:val="27"/>
          <w:rtl/>
        </w:rPr>
        <w:t xml:space="preserve">فنُرجِع علمَها الى أهلها، كما يُقال، </w:t>
      </w:r>
      <w:r w:rsidRPr="00BA4E01">
        <w:rPr>
          <w:rFonts w:cs="AL-Mohanad"/>
          <w:bCs w:val="0"/>
          <w:color w:val="000000" w:themeColor="text1"/>
          <w:sz w:val="27"/>
          <w:szCs w:val="27"/>
          <w:rtl/>
        </w:rPr>
        <w:t>وحينئ</w:t>
      </w:r>
      <w:r w:rsidRPr="00BA4E01">
        <w:rPr>
          <w:rFonts w:cs="AL-Mohanad" w:hint="cs"/>
          <w:bCs w:val="0"/>
          <w:color w:val="000000" w:themeColor="text1"/>
          <w:sz w:val="27"/>
          <w:szCs w:val="27"/>
          <w:rtl/>
        </w:rPr>
        <w:t>ذٍ</w:t>
      </w:r>
      <w:r w:rsidRPr="00BA4E01">
        <w:rPr>
          <w:rFonts w:cs="AL-Mohanad"/>
          <w:bCs w:val="0"/>
          <w:color w:val="000000" w:themeColor="text1"/>
          <w:sz w:val="27"/>
          <w:szCs w:val="27"/>
          <w:rtl/>
        </w:rPr>
        <w:t xml:space="preserve"> لا تصلح مؤيّ</w:t>
      </w:r>
      <w:r w:rsidR="000C465E" w:rsidRPr="00BA4E01">
        <w:rPr>
          <w:rFonts w:cs="AL-Mohanad" w:hint="cs"/>
          <w:bCs w:val="0"/>
          <w:color w:val="000000" w:themeColor="text1"/>
          <w:sz w:val="27"/>
          <w:szCs w:val="27"/>
          <w:rtl/>
        </w:rPr>
        <w:t>ِ</w:t>
      </w:r>
      <w:r w:rsidRPr="00BA4E01">
        <w:rPr>
          <w:rFonts w:cs="AL-Mohanad"/>
          <w:bCs w:val="0"/>
          <w:color w:val="000000" w:themeColor="text1"/>
          <w:sz w:val="27"/>
          <w:szCs w:val="27"/>
          <w:rtl/>
        </w:rPr>
        <w:t>داً لهذا الاحتمال</w:t>
      </w:r>
      <w:r w:rsidR="000C46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فضلا</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عن أن تكون دليلا</w:t>
      </w:r>
      <w:r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عليه</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608"/>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position w:val="4"/>
          <w:sz w:val="27"/>
          <w:szCs w:val="27"/>
          <w:rtl/>
        </w:rPr>
        <w:t>.</w:t>
      </w:r>
      <w:r w:rsidRPr="00BA4E01">
        <w:rPr>
          <w:rFonts w:cs="AL-Mohanad" w:hint="cs"/>
          <w:bCs w:val="0"/>
          <w:color w:val="000000" w:themeColor="text1"/>
          <w:sz w:val="27"/>
          <w:szCs w:val="27"/>
          <w:rtl/>
        </w:rPr>
        <w:t xml:space="preserve"> </w:t>
      </w:r>
    </w:p>
    <w:p w:rsidR="00953752" w:rsidRPr="00BA4E01" w:rsidRDefault="00953752" w:rsidP="004B32D9">
      <w:pPr>
        <w:pStyle w:val="af5"/>
        <w:widowControl w:val="0"/>
        <w:adjustRightInd w:val="0"/>
        <w:spacing w:line="400" w:lineRule="exact"/>
        <w:ind w:firstLine="567"/>
        <w:rPr>
          <w:rFonts w:cs="AL-Mohanad"/>
          <w:bCs w:val="0"/>
          <w:color w:val="000000" w:themeColor="text1"/>
          <w:sz w:val="27"/>
          <w:szCs w:val="27"/>
          <w:rtl/>
        </w:rPr>
      </w:pPr>
      <w:r w:rsidRPr="00BA4E01">
        <w:rPr>
          <w:rFonts w:cs="AL-Mohanad" w:hint="cs"/>
          <w:bCs w:val="0"/>
          <w:color w:val="000000" w:themeColor="text1"/>
          <w:sz w:val="27"/>
          <w:szCs w:val="27"/>
          <w:rtl/>
        </w:rPr>
        <w:t>5ـ يُمكن إبراز وجهين آخرين فن</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يين في تفسير هذه الرواية: </w:t>
      </w:r>
    </w:p>
    <w:p w:rsidR="003F6665" w:rsidRPr="00BA4E01" w:rsidRDefault="00953752" w:rsidP="00210132">
      <w:pPr>
        <w:pStyle w:val="af5"/>
        <w:widowControl w:val="0"/>
        <w:adjustRightInd w:val="0"/>
        <w:spacing w:line="400" w:lineRule="exact"/>
        <w:ind w:firstLine="567"/>
        <w:rPr>
          <w:rFonts w:cs="AL-Mohanad"/>
          <w:bCs w:val="0"/>
          <w:color w:val="000000" w:themeColor="text1"/>
          <w:sz w:val="27"/>
          <w:szCs w:val="27"/>
          <w:rtl/>
        </w:rPr>
      </w:pPr>
      <w:r w:rsidRPr="00BA4E01">
        <w:rPr>
          <w:rFonts w:cs="AL-Mohanad" w:hint="cs"/>
          <w:b/>
          <w:color w:val="000000" w:themeColor="text1"/>
          <w:sz w:val="27"/>
          <w:szCs w:val="27"/>
          <w:rtl/>
        </w:rPr>
        <w:t xml:space="preserve">أحدهما: </w:t>
      </w:r>
      <w:r w:rsidR="000C465E" w:rsidRPr="00BA4E01">
        <w:rPr>
          <w:rFonts w:cs="AL-Mohanad" w:hint="cs"/>
          <w:bCs w:val="0"/>
          <w:color w:val="000000" w:themeColor="text1"/>
          <w:sz w:val="27"/>
          <w:szCs w:val="27"/>
          <w:rtl/>
        </w:rPr>
        <w:t>الم</w:t>
      </w:r>
      <w:r w:rsidRPr="00BA4E01">
        <w:rPr>
          <w:rFonts w:cs="AL-Mohanad" w:hint="cs"/>
          <w:bCs w:val="0"/>
          <w:color w:val="000000" w:themeColor="text1"/>
          <w:sz w:val="27"/>
          <w:szCs w:val="27"/>
          <w:rtl/>
        </w:rPr>
        <w:t>راد أن</w:t>
      </w:r>
      <w:r w:rsidR="00210132">
        <w:rPr>
          <w:rFonts w:cs="AL-Mohanad" w:hint="cs"/>
          <w:bCs w:val="0"/>
          <w:color w:val="000000" w:themeColor="text1"/>
          <w:sz w:val="27"/>
          <w:szCs w:val="27"/>
          <w:rtl/>
        </w:rPr>
        <w:t>ّ انعقاد هذا السنخ من العقود إنَّ</w:t>
      </w:r>
      <w:r w:rsidRPr="00BA4E01">
        <w:rPr>
          <w:rFonts w:cs="AL-Mohanad" w:hint="cs"/>
          <w:bCs w:val="0"/>
          <w:color w:val="000000" w:themeColor="text1"/>
          <w:sz w:val="27"/>
          <w:szCs w:val="27"/>
          <w:rtl/>
        </w:rPr>
        <w:t>ما كان بسبب حكم الشارع بمنح بعض دَو</w:t>
      </w:r>
      <w:r w:rsidR="00210132">
        <w:rPr>
          <w:rFonts w:cs="AL-Mohanad" w:hint="cs"/>
          <w:bCs w:val="0"/>
          <w:color w:val="000000" w:themeColor="text1"/>
          <w:sz w:val="27"/>
          <w:szCs w:val="27"/>
          <w:rtl/>
        </w:rPr>
        <w:t>ْ</w:t>
      </w:r>
      <w:r w:rsidRPr="00BA4E01">
        <w:rPr>
          <w:rFonts w:cs="AL-Mohanad" w:hint="cs"/>
          <w:bCs w:val="0"/>
          <w:color w:val="000000" w:themeColor="text1"/>
          <w:sz w:val="27"/>
          <w:szCs w:val="27"/>
          <w:rtl/>
        </w:rPr>
        <w:t>ر الأئمّة</w:t>
      </w:r>
      <w:r w:rsidR="00561071" w:rsidRPr="00BA4E01">
        <w:rPr>
          <w:rFonts w:ascii="Mosawi" w:hAnsi="Mosawi" w:cs="Mosawi"/>
          <w:color w:val="000000" w:themeColor="text1"/>
          <w:sz w:val="23"/>
          <w:szCs w:val="22"/>
          <w:rtl/>
        </w:rPr>
        <w:t>^</w:t>
      </w:r>
      <w:r w:rsidRPr="00BA4E01">
        <w:rPr>
          <w:rFonts w:cs="AL-Mohanad" w:hint="cs"/>
          <w:bCs w:val="0"/>
          <w:color w:val="000000" w:themeColor="text1"/>
          <w:sz w:val="27"/>
          <w:szCs w:val="27"/>
          <w:rtl/>
        </w:rPr>
        <w:t xml:space="preserve"> في الضمان الاجتماعي لضامن الجريرة</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وإمضاء الشارع لهذا العقد</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والقرينة على ذلك ما ورد فيها من التعبير</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فبعد قوله: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إنّ</w:t>
      </w:r>
      <w:r w:rsidR="000C465E" w:rsidRPr="00BA4E01">
        <w:rPr>
          <w:rFonts w:cs="AL-Mohanad" w:hint="cs"/>
          <w:bCs w:val="0"/>
          <w:color w:val="000000" w:themeColor="text1"/>
          <w:sz w:val="27"/>
          <w:szCs w:val="27"/>
          <w:rtl/>
        </w:rPr>
        <w:t>َ</w:t>
      </w:r>
      <w:r w:rsidRPr="00BA4E01">
        <w:rPr>
          <w:rFonts w:cs="AL-Mohanad"/>
          <w:bCs w:val="0"/>
          <w:color w:val="000000" w:themeColor="text1"/>
          <w:sz w:val="27"/>
          <w:szCs w:val="27"/>
          <w:rtl/>
        </w:rPr>
        <w:t>ما عنى بذلك ال</w:t>
      </w:r>
      <w:r w:rsidRPr="00BA4E01">
        <w:rPr>
          <w:rFonts w:cs="AL-Mohanad" w:hint="cs"/>
          <w:bCs w:val="0"/>
          <w:color w:val="000000" w:themeColor="text1"/>
          <w:sz w:val="27"/>
          <w:szCs w:val="27"/>
          <w:rtl/>
        </w:rPr>
        <w:t>أ</w:t>
      </w:r>
      <w:r w:rsidRPr="00BA4E01">
        <w:rPr>
          <w:rFonts w:cs="AL-Mohanad"/>
          <w:bCs w:val="0"/>
          <w:color w:val="000000" w:themeColor="text1"/>
          <w:sz w:val="27"/>
          <w:szCs w:val="27"/>
          <w:rtl/>
        </w:rPr>
        <w:t>ئم</w:t>
      </w:r>
      <w:r w:rsidRPr="00BA4E01">
        <w:rPr>
          <w:rFonts w:cs="AL-Mohanad" w:hint="cs"/>
          <w:bCs w:val="0"/>
          <w:color w:val="000000" w:themeColor="text1"/>
          <w:sz w:val="27"/>
          <w:szCs w:val="27"/>
          <w:rtl/>
        </w:rPr>
        <w:t>ّ</w:t>
      </w:r>
      <w:r w:rsidRPr="00BA4E01">
        <w:rPr>
          <w:rFonts w:cs="AL-Mohanad"/>
          <w:bCs w:val="0"/>
          <w:color w:val="000000" w:themeColor="text1"/>
          <w:sz w:val="27"/>
          <w:szCs w:val="27"/>
          <w:rtl/>
        </w:rPr>
        <w:t>ة</w:t>
      </w:r>
      <w:r w:rsidR="00561071" w:rsidRPr="00BA4E01">
        <w:rPr>
          <w:rFonts w:ascii="Mosawi" w:hAnsi="Mosawi" w:cs="Mosawi"/>
          <w:color w:val="000000" w:themeColor="text1"/>
          <w:sz w:val="23"/>
          <w:szCs w:val="22"/>
          <w:rtl/>
        </w:rPr>
        <w:t>^</w:t>
      </w:r>
      <w:r w:rsidRPr="00BA4E01">
        <w:rPr>
          <w:rFonts w:cs="AL-Mohanad" w:hint="eastAsia"/>
          <w:b/>
          <w:bCs w:val="0"/>
          <w:color w:val="000000" w:themeColor="text1"/>
          <w:sz w:val="27"/>
          <w:szCs w:val="27"/>
          <w:rtl/>
        </w:rPr>
        <w:t>»</w:t>
      </w:r>
      <w:r w:rsidRPr="00BA4E01">
        <w:rPr>
          <w:rFonts w:cs="AL-Mohanad" w:hint="cs"/>
          <w:bCs w:val="0"/>
          <w:color w:val="000000" w:themeColor="text1"/>
          <w:sz w:val="27"/>
          <w:szCs w:val="27"/>
          <w:rtl/>
        </w:rPr>
        <w:t xml:space="preserve"> قال: </w:t>
      </w:r>
      <w:r w:rsidRPr="00BA4E01">
        <w:rPr>
          <w:rFonts w:cs="AL-Mohanad" w:hint="eastAsia"/>
          <w:b/>
          <w:bCs w:val="0"/>
          <w:color w:val="000000" w:themeColor="text1"/>
          <w:sz w:val="27"/>
          <w:szCs w:val="27"/>
          <w:rtl/>
        </w:rPr>
        <w:t>«</w:t>
      </w:r>
      <w:r w:rsidRPr="00BA4E01">
        <w:rPr>
          <w:rFonts w:cs="AL-Mohanad"/>
          <w:bCs w:val="0"/>
          <w:color w:val="000000" w:themeColor="text1"/>
          <w:sz w:val="27"/>
          <w:szCs w:val="27"/>
          <w:rtl/>
        </w:rPr>
        <w:t>بهم عقد الله عزّ</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Pr="00BA4E01">
        <w:rPr>
          <w:rFonts w:cs="AL-Mohanad"/>
          <w:bCs w:val="0"/>
          <w:color w:val="000000" w:themeColor="text1"/>
          <w:sz w:val="27"/>
          <w:szCs w:val="27"/>
          <w:rtl/>
        </w:rPr>
        <w:t>وجلّ</w:t>
      </w:r>
      <w:r w:rsidR="000C465E"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أيمانكم</w:t>
      </w:r>
      <w:r w:rsidRPr="00BA4E01">
        <w:rPr>
          <w:rFonts w:cs="AL-Mohanad" w:hint="eastAsia"/>
          <w:b/>
          <w:bCs w:val="0"/>
          <w:color w:val="000000" w:themeColor="text1"/>
          <w:sz w:val="27"/>
          <w:szCs w:val="27"/>
          <w:rtl/>
        </w:rPr>
        <w:t>»</w:t>
      </w:r>
      <w:r w:rsidRPr="00BA4E01">
        <w:rPr>
          <w:rFonts w:cs="AL-Mohanad" w:hint="cs"/>
          <w:bCs w:val="0"/>
          <w:color w:val="000000" w:themeColor="text1"/>
          <w:sz w:val="27"/>
          <w:szCs w:val="27"/>
          <w:rtl/>
        </w:rPr>
        <w:t>، ولم يق</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ل: (معهم عُقد</w:t>
      </w:r>
      <w:r w:rsidR="000C465E" w:rsidRPr="00BA4E01">
        <w:rPr>
          <w:rFonts w:cs="AL-Mohanad" w:hint="cs"/>
          <w:bCs w:val="0"/>
          <w:color w:val="000000" w:themeColor="text1"/>
          <w:sz w:val="27"/>
          <w:szCs w:val="27"/>
          <w:rtl/>
        </w:rPr>
        <w:t>َ</w:t>
      </w:r>
      <w:r w:rsidRPr="00BA4E01">
        <w:rPr>
          <w:rFonts w:cs="AL-Mohanad" w:hint="cs"/>
          <w:bCs w:val="0"/>
          <w:color w:val="000000" w:themeColor="text1"/>
          <w:sz w:val="27"/>
          <w:szCs w:val="27"/>
          <w:rtl/>
        </w:rPr>
        <w:t>ت أيمانكم)، بل استخدم حرف الجرّ الباء المفيدة للسببي</w:t>
      </w:r>
      <w:r w:rsidR="003F6665" w:rsidRPr="00BA4E01">
        <w:rPr>
          <w:rFonts w:cs="AL-Mohanad" w:hint="cs"/>
          <w:bCs w:val="0"/>
          <w:color w:val="000000" w:themeColor="text1"/>
          <w:sz w:val="27"/>
          <w:szCs w:val="27"/>
          <w:rtl/>
        </w:rPr>
        <w:t>ّ</w:t>
      </w:r>
      <w:r w:rsidRPr="00BA4E01">
        <w:rPr>
          <w:rFonts w:cs="AL-Mohanad" w:hint="cs"/>
          <w:bCs w:val="0"/>
          <w:color w:val="000000" w:themeColor="text1"/>
          <w:sz w:val="27"/>
          <w:szCs w:val="27"/>
          <w:rtl/>
        </w:rPr>
        <w:t>ة، فلولا كونهم أولياء للميّ</w:t>
      </w:r>
      <w:r w:rsidR="003F6665" w:rsidRPr="00BA4E01">
        <w:rPr>
          <w:rFonts w:cs="AL-Mohanad" w:hint="cs"/>
          <w:bCs w:val="0"/>
          <w:color w:val="000000" w:themeColor="text1"/>
          <w:sz w:val="27"/>
          <w:szCs w:val="27"/>
          <w:rtl/>
        </w:rPr>
        <w:t>ِ</w:t>
      </w:r>
      <w:r w:rsidRPr="00BA4E01">
        <w:rPr>
          <w:rFonts w:cs="AL-Mohanad" w:hint="cs"/>
          <w:bCs w:val="0"/>
          <w:color w:val="000000" w:themeColor="text1"/>
          <w:sz w:val="27"/>
          <w:szCs w:val="27"/>
          <w:rtl/>
        </w:rPr>
        <w:t>ت وأولوي</w:t>
      </w:r>
      <w:r w:rsidR="003F6665" w:rsidRPr="00BA4E01">
        <w:rPr>
          <w:rFonts w:cs="AL-Mohanad" w:hint="cs"/>
          <w:bCs w:val="0"/>
          <w:color w:val="000000" w:themeColor="text1"/>
          <w:sz w:val="27"/>
          <w:szCs w:val="27"/>
          <w:rtl/>
        </w:rPr>
        <w:t>ّ</w:t>
      </w:r>
      <w:r w:rsidRPr="00BA4E01">
        <w:rPr>
          <w:rFonts w:cs="AL-Mohanad" w:hint="cs"/>
          <w:bCs w:val="0"/>
          <w:color w:val="000000" w:themeColor="text1"/>
          <w:sz w:val="27"/>
          <w:szCs w:val="27"/>
          <w:rtl/>
        </w:rPr>
        <w:t>تهم بتركته لما كان مجال</w:t>
      </w:r>
      <w:r w:rsidR="003F6665"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لدخول طرف</w:t>
      </w:r>
      <w:r w:rsidR="003F6665"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أجنبيّ في عملية التوريث. وهذا الوجه هو الذي نرجّ</w:t>
      </w:r>
      <w:r w:rsidR="003F6665" w:rsidRPr="00BA4E01">
        <w:rPr>
          <w:rFonts w:cs="AL-Mohanad" w:hint="cs"/>
          <w:bCs w:val="0"/>
          <w:color w:val="000000" w:themeColor="text1"/>
          <w:sz w:val="27"/>
          <w:szCs w:val="27"/>
          <w:rtl/>
        </w:rPr>
        <w:t>ِ</w:t>
      </w:r>
      <w:r w:rsidRPr="00BA4E01">
        <w:rPr>
          <w:rFonts w:cs="AL-Mohanad" w:hint="cs"/>
          <w:bCs w:val="0"/>
          <w:color w:val="000000" w:themeColor="text1"/>
          <w:sz w:val="27"/>
          <w:szCs w:val="27"/>
          <w:rtl/>
        </w:rPr>
        <w:t>حه في تفسير الآية. ولنا عودة</w:t>
      </w:r>
      <w:r w:rsidR="003F6665" w:rsidRPr="00BA4E01">
        <w:rPr>
          <w:rFonts w:cs="AL-Mohanad" w:hint="cs"/>
          <w:bCs w:val="0"/>
          <w:color w:val="000000" w:themeColor="text1"/>
          <w:sz w:val="27"/>
          <w:szCs w:val="27"/>
          <w:rtl/>
        </w:rPr>
        <w:t>ٌ</w:t>
      </w:r>
      <w:r w:rsidRPr="00BA4E01">
        <w:rPr>
          <w:rFonts w:cs="AL-Mohanad" w:hint="cs"/>
          <w:bCs w:val="0"/>
          <w:color w:val="000000" w:themeColor="text1"/>
          <w:sz w:val="27"/>
          <w:szCs w:val="27"/>
          <w:rtl/>
        </w:rPr>
        <w:t xml:space="preserve"> </w:t>
      </w:r>
      <w:r w:rsidR="00210132">
        <w:rPr>
          <w:rFonts w:cs="AL-Mohanad" w:hint="cs"/>
          <w:bCs w:val="0"/>
          <w:color w:val="000000" w:themeColor="text1"/>
          <w:sz w:val="27"/>
          <w:szCs w:val="27"/>
          <w:rtl/>
        </w:rPr>
        <w:t>إ</w:t>
      </w:r>
      <w:r w:rsidRPr="00BA4E01">
        <w:rPr>
          <w:rFonts w:cs="AL-Mohanad" w:hint="cs"/>
          <w:bCs w:val="0"/>
          <w:color w:val="000000" w:themeColor="text1"/>
          <w:sz w:val="27"/>
          <w:szCs w:val="27"/>
          <w:rtl/>
        </w:rPr>
        <w:t>لى هذا الوجه ل</w:t>
      </w:r>
      <w:r w:rsidR="003F6665" w:rsidRPr="00BA4E01">
        <w:rPr>
          <w:rFonts w:cs="AL-Mohanad" w:hint="cs"/>
          <w:bCs w:val="0"/>
          <w:color w:val="000000" w:themeColor="text1"/>
          <w:sz w:val="27"/>
          <w:szCs w:val="27"/>
          <w:rtl/>
        </w:rPr>
        <w:t>احقاً.</w:t>
      </w:r>
    </w:p>
    <w:p w:rsidR="003F6665" w:rsidRPr="00BA4E01" w:rsidRDefault="00953752" w:rsidP="004B32D9">
      <w:pPr>
        <w:pStyle w:val="af5"/>
        <w:widowControl w:val="0"/>
        <w:adjustRightInd w:val="0"/>
        <w:spacing w:line="400" w:lineRule="exact"/>
        <w:ind w:firstLine="567"/>
        <w:rPr>
          <w:rFonts w:cs="AL-Mohanad"/>
          <w:b/>
          <w:bCs w:val="0"/>
          <w:color w:val="000000" w:themeColor="text1"/>
          <w:sz w:val="27"/>
          <w:szCs w:val="27"/>
          <w:rtl/>
        </w:rPr>
      </w:pPr>
      <w:r w:rsidRPr="00BA4E01">
        <w:rPr>
          <w:rFonts w:cs="AL-Mohanad" w:hint="cs"/>
          <w:b/>
          <w:color w:val="000000" w:themeColor="text1"/>
          <w:sz w:val="27"/>
          <w:szCs w:val="27"/>
          <w:rtl/>
        </w:rPr>
        <w:t xml:space="preserve">والآخر: </w:t>
      </w:r>
      <w:r w:rsidR="003F6665" w:rsidRPr="00BA4E01">
        <w:rPr>
          <w:rFonts w:cs="AL-Mohanad" w:hint="cs"/>
          <w:b/>
          <w:bCs w:val="0"/>
          <w:color w:val="000000" w:themeColor="text1"/>
          <w:sz w:val="27"/>
          <w:szCs w:val="27"/>
          <w:rtl/>
        </w:rPr>
        <w:t>إ</w:t>
      </w:r>
      <w:r w:rsidRPr="00BA4E01">
        <w:rPr>
          <w:rFonts w:cs="AL-Mohanad" w:hint="cs"/>
          <w:b/>
          <w:bCs w:val="0"/>
          <w:color w:val="000000" w:themeColor="text1"/>
          <w:sz w:val="27"/>
          <w:szCs w:val="27"/>
          <w:rtl/>
        </w:rPr>
        <w:t>نّه يُمكن فهم الرواية على أساس أنّ الإمام</w:t>
      </w:r>
      <w:r w:rsidR="00BD56D3" w:rsidRPr="00BA4E01">
        <w:rPr>
          <w:rFonts w:cs="Mosawi" w:hint="cs"/>
          <w:bCs w:val="0"/>
          <w:color w:val="000000" w:themeColor="text1"/>
          <w:sz w:val="27"/>
          <w:szCs w:val="22"/>
          <w:rtl/>
        </w:rPr>
        <w:t>×</w:t>
      </w:r>
      <w:r w:rsidRPr="00BA4E01">
        <w:rPr>
          <w:rFonts w:cs="AL-Mohanad" w:hint="cs"/>
          <w:b/>
          <w:bCs w:val="0"/>
          <w:color w:val="000000" w:themeColor="text1"/>
          <w:sz w:val="27"/>
          <w:szCs w:val="27"/>
          <w:rtl/>
        </w:rPr>
        <w:t xml:space="preserve">، إنّما أراد بيان </w:t>
      </w:r>
      <w:r w:rsidRPr="00BA4E01">
        <w:rPr>
          <w:rFonts w:cs="AL-Mohanad"/>
          <w:b/>
          <w:bCs w:val="0"/>
          <w:color w:val="000000" w:themeColor="text1"/>
          <w:sz w:val="27"/>
          <w:szCs w:val="27"/>
          <w:rtl/>
        </w:rPr>
        <w:t>كون ال</w:t>
      </w:r>
      <w:r w:rsidRPr="00BA4E01">
        <w:rPr>
          <w:rFonts w:cs="AL-Mohanad" w:hint="cs"/>
          <w:b/>
          <w:bCs w:val="0"/>
          <w:color w:val="000000" w:themeColor="text1"/>
          <w:sz w:val="27"/>
          <w:szCs w:val="27"/>
          <w:rtl/>
        </w:rPr>
        <w:t>إ</w:t>
      </w:r>
      <w:r w:rsidRPr="00BA4E01">
        <w:rPr>
          <w:rFonts w:cs="AL-Mohanad"/>
          <w:b/>
          <w:bCs w:val="0"/>
          <w:color w:val="000000" w:themeColor="text1"/>
          <w:sz w:val="27"/>
          <w:szCs w:val="27"/>
          <w:rtl/>
        </w:rPr>
        <w:t>مام مشمولا</w:t>
      </w:r>
      <w:r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بهذا الحكم</w:t>
      </w:r>
      <w:r w:rsidR="003F6665"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ويثبت له ولاء، لا أنّ المراد دخوله في ظاهر لفظ الآية، بل إرادة ذلك </w:t>
      </w:r>
      <w:r w:rsidRPr="00BA4E01">
        <w:rPr>
          <w:rFonts w:cs="AL-Mohanad" w:hint="cs"/>
          <w:b/>
          <w:bCs w:val="0"/>
          <w:color w:val="000000" w:themeColor="text1"/>
          <w:sz w:val="27"/>
          <w:szCs w:val="27"/>
          <w:rtl/>
        </w:rPr>
        <w:t>ليست ببعيدة</w:t>
      </w:r>
      <w:r w:rsidR="003F6665"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w:t>
      </w:r>
      <w:r w:rsidRPr="00BA4E01">
        <w:rPr>
          <w:rFonts w:cs="AL-Mohanad"/>
          <w:b/>
          <w:bCs w:val="0"/>
          <w:color w:val="000000" w:themeColor="text1"/>
          <w:sz w:val="27"/>
          <w:szCs w:val="27"/>
          <w:rtl/>
        </w:rPr>
        <w:t>ويدعم ذلك تعدّ</w:t>
      </w:r>
      <w:r w:rsidR="003F6665" w:rsidRPr="00BA4E01">
        <w:rPr>
          <w:rFonts w:cs="AL-Mohanad" w:hint="cs"/>
          <w:b/>
          <w:bCs w:val="0"/>
          <w:color w:val="000000" w:themeColor="text1"/>
          <w:sz w:val="27"/>
          <w:szCs w:val="27"/>
          <w:rtl/>
        </w:rPr>
        <w:t>ُ</w:t>
      </w:r>
      <w:r w:rsidRPr="00BA4E01">
        <w:rPr>
          <w:rFonts w:cs="AL-Mohanad"/>
          <w:b/>
          <w:bCs w:val="0"/>
          <w:color w:val="000000" w:themeColor="text1"/>
          <w:sz w:val="27"/>
          <w:szCs w:val="27"/>
          <w:rtl/>
        </w:rPr>
        <w:t>د ألسنة الروايات الواردة بهذا الشأن</w:t>
      </w:r>
      <w:r w:rsidR="003F6665" w:rsidRPr="00BA4E01">
        <w:rPr>
          <w:rFonts w:cs="AL-Mohanad" w:hint="cs"/>
          <w:b/>
          <w:bCs w:val="0"/>
          <w:color w:val="000000" w:themeColor="text1"/>
          <w:sz w:val="27"/>
          <w:szCs w:val="27"/>
          <w:rtl/>
        </w:rPr>
        <w:t>:</w:t>
      </w:r>
    </w:p>
    <w:p w:rsidR="00953752" w:rsidRPr="00BA4E01" w:rsidRDefault="00953752" w:rsidP="004B32D9">
      <w:pPr>
        <w:pStyle w:val="af5"/>
        <w:widowControl w:val="0"/>
        <w:adjustRightInd w:val="0"/>
        <w:spacing w:line="400" w:lineRule="exact"/>
        <w:ind w:firstLine="567"/>
        <w:rPr>
          <w:rFonts w:cs="AL-Mohanad"/>
          <w:b/>
          <w:bCs w:val="0"/>
          <w:color w:val="000000" w:themeColor="text1"/>
          <w:sz w:val="27"/>
          <w:szCs w:val="27"/>
          <w:rtl/>
        </w:rPr>
      </w:pPr>
      <w:r w:rsidRPr="00BA4E01">
        <w:rPr>
          <w:rFonts w:cs="AL-Mohanad"/>
          <w:b/>
          <w:bCs w:val="0"/>
          <w:color w:val="000000" w:themeColor="text1"/>
          <w:sz w:val="27"/>
          <w:szCs w:val="27"/>
          <w:rtl/>
        </w:rPr>
        <w:t>فبعضها يظهر منه أنّ منشأ ولاء ال</w:t>
      </w:r>
      <w:r w:rsidRPr="00BA4E01">
        <w:rPr>
          <w:rFonts w:cs="AL-Mohanad" w:hint="cs"/>
          <w:b/>
          <w:bCs w:val="0"/>
          <w:color w:val="000000" w:themeColor="text1"/>
          <w:sz w:val="27"/>
          <w:szCs w:val="27"/>
          <w:rtl/>
        </w:rPr>
        <w:t>إ</w:t>
      </w:r>
      <w:r w:rsidRPr="00BA4E01">
        <w:rPr>
          <w:rFonts w:cs="AL-Mohanad"/>
          <w:b/>
          <w:bCs w:val="0"/>
          <w:color w:val="000000" w:themeColor="text1"/>
          <w:sz w:val="27"/>
          <w:szCs w:val="27"/>
          <w:rtl/>
        </w:rPr>
        <w:t>مامة هو ضمان الجريرة</w:t>
      </w:r>
      <w:r w:rsidRPr="00BA4E01">
        <w:rPr>
          <w:rFonts w:cs="AL-Mohanad" w:hint="cs"/>
          <w:b/>
          <w:bCs w:val="0"/>
          <w:color w:val="000000" w:themeColor="text1"/>
          <w:sz w:val="27"/>
          <w:szCs w:val="27"/>
          <w:rtl/>
        </w:rPr>
        <w:t>، ف</w:t>
      </w:r>
      <w:r w:rsidRPr="00BA4E01">
        <w:rPr>
          <w:rFonts w:cs="AL-Mohanad"/>
          <w:b/>
          <w:bCs w:val="0"/>
          <w:color w:val="000000" w:themeColor="text1"/>
          <w:sz w:val="27"/>
          <w:szCs w:val="27"/>
          <w:rtl/>
        </w:rPr>
        <w:t>قد روى الحلبي</w:t>
      </w:r>
      <w:r w:rsidR="003F6665"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w:t>
      </w:r>
      <w:r w:rsidR="003F6665" w:rsidRPr="00BA4E01">
        <w:rPr>
          <w:rFonts w:cs="AL-Mohanad" w:hint="cs"/>
          <w:b/>
          <w:bCs w:val="0"/>
          <w:color w:val="000000" w:themeColor="text1"/>
          <w:sz w:val="27"/>
          <w:szCs w:val="27"/>
          <w:rtl/>
        </w:rPr>
        <w:t xml:space="preserve">ـ </w:t>
      </w:r>
      <w:r w:rsidRPr="00BA4E01">
        <w:rPr>
          <w:rFonts w:cs="AL-Mohanad" w:hint="cs"/>
          <w:b/>
          <w:bCs w:val="0"/>
          <w:color w:val="000000" w:themeColor="text1"/>
          <w:sz w:val="27"/>
          <w:szCs w:val="27"/>
          <w:rtl/>
        </w:rPr>
        <w:t>في الصحيح</w:t>
      </w:r>
      <w:r w:rsidR="003F6665" w:rsidRPr="00BA4E01">
        <w:rPr>
          <w:rFonts w:cs="AL-Mohanad" w:hint="cs"/>
          <w:b/>
          <w:bCs w:val="0"/>
          <w:color w:val="000000" w:themeColor="text1"/>
          <w:sz w:val="27"/>
          <w:szCs w:val="27"/>
          <w:rtl/>
        </w:rPr>
        <w:t xml:space="preserve"> ـ،</w:t>
      </w:r>
      <w:r w:rsidRPr="00BA4E01">
        <w:rPr>
          <w:rFonts w:cs="AL-Mohanad" w:hint="cs"/>
          <w:b/>
          <w:bCs w:val="0"/>
          <w:color w:val="000000" w:themeColor="text1"/>
          <w:sz w:val="27"/>
          <w:szCs w:val="27"/>
          <w:rtl/>
        </w:rPr>
        <w:t xml:space="preserve"> </w:t>
      </w:r>
      <w:r w:rsidRPr="00BA4E01">
        <w:rPr>
          <w:rFonts w:cs="AL-Mohanad"/>
          <w:b/>
          <w:bCs w:val="0"/>
          <w:color w:val="000000" w:themeColor="text1"/>
          <w:sz w:val="27"/>
          <w:szCs w:val="27"/>
          <w:rtl/>
        </w:rPr>
        <w:t>عن ال</w:t>
      </w:r>
      <w:r w:rsidRPr="00BA4E01">
        <w:rPr>
          <w:rFonts w:cs="AL-Mohanad" w:hint="cs"/>
          <w:b/>
          <w:bCs w:val="0"/>
          <w:color w:val="000000" w:themeColor="text1"/>
          <w:sz w:val="27"/>
          <w:szCs w:val="27"/>
          <w:rtl/>
        </w:rPr>
        <w:t>إ</w:t>
      </w:r>
      <w:r w:rsidRPr="00BA4E01">
        <w:rPr>
          <w:rFonts w:cs="AL-Mohanad"/>
          <w:b/>
          <w:bCs w:val="0"/>
          <w:color w:val="000000" w:themeColor="text1"/>
          <w:sz w:val="27"/>
          <w:szCs w:val="27"/>
          <w:rtl/>
        </w:rPr>
        <w:t>مام أبي عبد الله الصادق</w:t>
      </w:r>
      <w:r w:rsidR="00BD56D3" w:rsidRPr="00BA4E01">
        <w:rPr>
          <w:rFonts w:cs="Mosawi" w:hint="cs"/>
          <w:bCs w:val="0"/>
          <w:color w:val="000000" w:themeColor="text1"/>
          <w:sz w:val="27"/>
          <w:szCs w:val="22"/>
          <w:rtl/>
        </w:rPr>
        <w:t>×</w:t>
      </w:r>
      <w:r w:rsidR="003F6665"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w:t>
      </w:r>
      <w:r w:rsidRPr="00BA4E01">
        <w:rPr>
          <w:rFonts w:cs="AL-Mohanad"/>
          <w:b/>
          <w:bCs w:val="0"/>
          <w:color w:val="000000" w:themeColor="text1"/>
          <w:sz w:val="27"/>
          <w:szCs w:val="27"/>
          <w:rtl/>
        </w:rPr>
        <w:t xml:space="preserve">في قوله تعالى: </w:t>
      </w:r>
      <w:r w:rsidRPr="00BA4E01">
        <w:rPr>
          <w:rFonts w:ascii="Mosawi" w:hAnsi="Mosawi" w:cs="Mosawi"/>
          <w:color w:val="000000" w:themeColor="text1"/>
          <w:szCs w:val="24"/>
          <w:rtl/>
        </w:rPr>
        <w:t>﴿</w:t>
      </w:r>
      <w:r w:rsidR="003F6665" w:rsidRPr="00BA4E01">
        <w:rPr>
          <w:rFonts w:cs="AL-Mohanad"/>
          <w:color w:val="000000" w:themeColor="text1"/>
          <w:sz w:val="27"/>
          <w:szCs w:val="27"/>
          <w:rtl/>
        </w:rPr>
        <w:t>يَس</w:t>
      </w:r>
      <w:r w:rsidR="00210132">
        <w:rPr>
          <w:rFonts w:cs="AL-Mohanad" w:hint="cs"/>
          <w:color w:val="000000" w:themeColor="text1"/>
          <w:sz w:val="27"/>
          <w:szCs w:val="27"/>
          <w:rtl/>
        </w:rPr>
        <w:t>ْ</w:t>
      </w:r>
      <w:r w:rsidR="003F6665" w:rsidRPr="00BA4E01">
        <w:rPr>
          <w:rFonts w:cs="AL-Mohanad"/>
          <w:color w:val="000000" w:themeColor="text1"/>
          <w:sz w:val="27"/>
          <w:szCs w:val="27"/>
          <w:rtl/>
        </w:rPr>
        <w:t>أَلُونَكَ عَن</w:t>
      </w:r>
      <w:r w:rsidR="003F6665" w:rsidRPr="00BA4E01">
        <w:rPr>
          <w:rFonts w:cs="AL-Mohanad" w:hint="cs"/>
          <w:color w:val="000000" w:themeColor="text1"/>
          <w:sz w:val="27"/>
          <w:szCs w:val="27"/>
          <w:rtl/>
        </w:rPr>
        <w:t>ِ</w:t>
      </w:r>
      <w:r w:rsidR="00210132">
        <w:rPr>
          <w:rFonts w:cs="AL-Mohanad" w:hint="cs"/>
          <w:color w:val="000000" w:themeColor="text1"/>
          <w:sz w:val="27"/>
          <w:szCs w:val="27"/>
          <w:rtl/>
        </w:rPr>
        <w:t>ْ</w:t>
      </w:r>
      <w:r w:rsidRPr="00BA4E01">
        <w:rPr>
          <w:rFonts w:cs="AL-Mohanad"/>
          <w:color w:val="000000" w:themeColor="text1"/>
          <w:sz w:val="27"/>
          <w:szCs w:val="27"/>
          <w:rtl/>
        </w:rPr>
        <w:t xml:space="preserve"> الأَن</w:t>
      </w:r>
      <w:r w:rsidR="00210132">
        <w:rPr>
          <w:rFonts w:cs="AL-Mohanad" w:hint="cs"/>
          <w:color w:val="000000" w:themeColor="text1"/>
          <w:sz w:val="27"/>
          <w:szCs w:val="27"/>
          <w:rtl/>
        </w:rPr>
        <w:t>ْ</w:t>
      </w:r>
      <w:r w:rsidRPr="00BA4E01">
        <w:rPr>
          <w:rFonts w:cs="AL-Mohanad"/>
          <w:color w:val="000000" w:themeColor="text1"/>
          <w:sz w:val="27"/>
          <w:szCs w:val="27"/>
          <w:rtl/>
        </w:rPr>
        <w:t>فَالِ</w:t>
      </w:r>
      <w:r w:rsidRPr="00BA4E01">
        <w:rPr>
          <w:rFonts w:ascii="Mosawi" w:hAnsi="Mosawi" w:cs="Mosawi"/>
          <w:color w:val="000000" w:themeColor="text1"/>
          <w:szCs w:val="24"/>
          <w:rtl/>
        </w:rPr>
        <w:t>﴾</w:t>
      </w:r>
      <w:r w:rsidR="003F6665" w:rsidRPr="00BA4E01">
        <w:rPr>
          <w:rFonts w:ascii="Times" w:hAnsi="Times" w:cs="AL-Mohanad" w:hint="cs"/>
          <w:bCs w:val="0"/>
          <w:color w:val="000000" w:themeColor="text1"/>
          <w:sz w:val="27"/>
          <w:szCs w:val="27"/>
          <w:rtl/>
          <w:lang w:eastAsia="en-US"/>
        </w:rPr>
        <w:t xml:space="preserve"> (الأنفال: 1)</w:t>
      </w:r>
      <w:r w:rsidR="003F6665"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w:t>
      </w:r>
      <w:r w:rsidRPr="00BA4E01">
        <w:rPr>
          <w:rFonts w:cs="AL-Mohanad"/>
          <w:b/>
          <w:bCs w:val="0"/>
          <w:color w:val="000000" w:themeColor="text1"/>
          <w:sz w:val="27"/>
          <w:szCs w:val="27"/>
          <w:rtl/>
        </w:rPr>
        <w:t xml:space="preserve">قال: </w:t>
      </w:r>
      <w:r w:rsidRPr="00BA4E01">
        <w:rPr>
          <w:rFonts w:cs="AL-Mohanad" w:hint="eastAsia"/>
          <w:b/>
          <w:bCs w:val="0"/>
          <w:color w:val="000000" w:themeColor="text1"/>
          <w:sz w:val="27"/>
          <w:szCs w:val="27"/>
          <w:rtl/>
        </w:rPr>
        <w:t>«</w:t>
      </w:r>
      <w:r w:rsidRPr="00BA4E01">
        <w:rPr>
          <w:rFonts w:cs="AL-Mohanad"/>
          <w:b/>
          <w:bCs w:val="0"/>
          <w:color w:val="000000" w:themeColor="text1"/>
          <w:sz w:val="27"/>
          <w:szCs w:val="27"/>
          <w:rtl/>
        </w:rPr>
        <w:t>م</w:t>
      </w:r>
      <w:r w:rsidRPr="00BA4E01">
        <w:rPr>
          <w:rFonts w:cs="AL-Mohanad" w:hint="cs"/>
          <w:b/>
          <w:bCs w:val="0"/>
          <w:color w:val="000000" w:themeColor="text1"/>
          <w:sz w:val="27"/>
          <w:szCs w:val="27"/>
          <w:rtl/>
        </w:rPr>
        <w:t>َ</w:t>
      </w:r>
      <w:r w:rsidRPr="00BA4E01">
        <w:rPr>
          <w:rFonts w:cs="AL-Mohanad"/>
          <w:b/>
          <w:bCs w:val="0"/>
          <w:color w:val="000000" w:themeColor="text1"/>
          <w:sz w:val="27"/>
          <w:szCs w:val="27"/>
          <w:rtl/>
        </w:rPr>
        <w:t>ن مات وليس له مولى فمال</w:t>
      </w:r>
      <w:r w:rsidR="003F6665" w:rsidRPr="00BA4E01">
        <w:rPr>
          <w:rFonts w:cs="AL-Mohanad" w:hint="cs"/>
          <w:b/>
          <w:bCs w:val="0"/>
          <w:color w:val="000000" w:themeColor="text1"/>
          <w:sz w:val="27"/>
          <w:szCs w:val="27"/>
          <w:rtl/>
        </w:rPr>
        <w:t>ُ</w:t>
      </w:r>
      <w:r w:rsidRPr="00BA4E01">
        <w:rPr>
          <w:rFonts w:cs="AL-Mohanad"/>
          <w:b/>
          <w:bCs w:val="0"/>
          <w:color w:val="000000" w:themeColor="text1"/>
          <w:sz w:val="27"/>
          <w:szCs w:val="27"/>
          <w:rtl/>
        </w:rPr>
        <w:t>ه من الأنفال</w:t>
      </w:r>
      <w:r w:rsidRPr="00BA4E01">
        <w:rPr>
          <w:rFonts w:cs="AL-Mohanad" w:hint="eastAsia"/>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609"/>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position w:val="4"/>
          <w:sz w:val="27"/>
          <w:szCs w:val="27"/>
          <w:rtl/>
        </w:rPr>
        <w:t>.</w:t>
      </w:r>
      <w:r w:rsidRPr="00BA4E01">
        <w:rPr>
          <w:rFonts w:cs="AL-Mohanad" w:hint="cs"/>
          <w:b/>
          <w:bCs w:val="0"/>
          <w:color w:val="000000" w:themeColor="text1"/>
          <w:sz w:val="27"/>
          <w:szCs w:val="27"/>
          <w:rtl/>
        </w:rPr>
        <w:t xml:space="preserve"> </w:t>
      </w:r>
    </w:p>
    <w:p w:rsidR="00953752" w:rsidRPr="00BA4E01" w:rsidRDefault="00953752" w:rsidP="004B32D9">
      <w:pPr>
        <w:pStyle w:val="af5"/>
        <w:widowControl w:val="0"/>
        <w:adjustRightInd w:val="0"/>
        <w:spacing w:line="400" w:lineRule="exact"/>
        <w:ind w:firstLine="567"/>
        <w:rPr>
          <w:rFonts w:cs="AL-Mohanad"/>
          <w:b/>
          <w:bCs w:val="0"/>
          <w:color w:val="000000" w:themeColor="text1"/>
          <w:sz w:val="27"/>
          <w:szCs w:val="27"/>
          <w:rtl/>
        </w:rPr>
      </w:pPr>
      <w:r w:rsidRPr="00BA4E01">
        <w:rPr>
          <w:rFonts w:cs="AL-Mohanad" w:hint="cs"/>
          <w:b/>
          <w:bCs w:val="0"/>
          <w:color w:val="000000" w:themeColor="text1"/>
          <w:sz w:val="27"/>
          <w:szCs w:val="27"/>
          <w:rtl/>
        </w:rPr>
        <w:t xml:space="preserve">وبعضها </w:t>
      </w:r>
      <w:r w:rsidRPr="00BA4E01">
        <w:rPr>
          <w:rFonts w:cs="AL-Mohanad"/>
          <w:b/>
          <w:bCs w:val="0"/>
          <w:color w:val="000000" w:themeColor="text1"/>
          <w:sz w:val="27"/>
          <w:szCs w:val="27"/>
          <w:rtl/>
        </w:rPr>
        <w:t>ظاهره الاستدلال ب</w:t>
      </w:r>
      <w:r w:rsidRPr="00BA4E01">
        <w:rPr>
          <w:rFonts w:cs="AL-Mohanad" w:hint="cs"/>
          <w:b/>
          <w:bCs w:val="0"/>
          <w:color w:val="000000" w:themeColor="text1"/>
          <w:sz w:val="27"/>
          <w:szCs w:val="27"/>
          <w:rtl/>
        </w:rPr>
        <w:t>ما دلّ على ولاية المعصوم</w:t>
      </w:r>
      <w:r w:rsidR="003F6665"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ك</w:t>
      </w:r>
      <w:r w:rsidRPr="00BA4E01">
        <w:rPr>
          <w:rFonts w:cs="AL-Mohanad"/>
          <w:b/>
          <w:bCs w:val="0"/>
          <w:color w:val="000000" w:themeColor="text1"/>
          <w:sz w:val="27"/>
          <w:szCs w:val="27"/>
          <w:rtl/>
        </w:rPr>
        <w:t xml:space="preserve">قوله: </w:t>
      </w:r>
      <w:r w:rsidRPr="00BA4E01">
        <w:rPr>
          <w:rFonts w:ascii="Mosawi" w:hAnsi="Mosawi" w:cs="Mosawi"/>
          <w:color w:val="000000" w:themeColor="text1"/>
          <w:szCs w:val="24"/>
          <w:rtl/>
        </w:rPr>
        <w:t>﴿</w:t>
      </w:r>
      <w:r w:rsidRPr="00BA4E01">
        <w:rPr>
          <w:rFonts w:cs="AL-Mohanad"/>
          <w:color w:val="000000" w:themeColor="text1"/>
          <w:sz w:val="27"/>
          <w:szCs w:val="27"/>
          <w:rtl/>
        </w:rPr>
        <w:t>النَّبِيُّ أَو</w:t>
      </w:r>
      <w:r w:rsidR="00210132">
        <w:rPr>
          <w:rFonts w:cs="AL-Mohanad" w:hint="cs"/>
          <w:color w:val="000000" w:themeColor="text1"/>
          <w:sz w:val="27"/>
          <w:szCs w:val="27"/>
          <w:rtl/>
        </w:rPr>
        <w:t>ْ</w:t>
      </w:r>
      <w:r w:rsidRPr="00BA4E01">
        <w:rPr>
          <w:rFonts w:cs="AL-Mohanad"/>
          <w:color w:val="000000" w:themeColor="text1"/>
          <w:sz w:val="27"/>
          <w:szCs w:val="27"/>
          <w:rtl/>
        </w:rPr>
        <w:t>لَى بِالمُؤ</w:t>
      </w:r>
      <w:r w:rsidR="00210132">
        <w:rPr>
          <w:rFonts w:cs="AL-Mohanad" w:hint="cs"/>
          <w:color w:val="000000" w:themeColor="text1"/>
          <w:sz w:val="27"/>
          <w:szCs w:val="27"/>
          <w:rtl/>
        </w:rPr>
        <w:t>ْ</w:t>
      </w:r>
      <w:r w:rsidRPr="00BA4E01">
        <w:rPr>
          <w:rFonts w:cs="AL-Mohanad"/>
          <w:color w:val="000000" w:themeColor="text1"/>
          <w:sz w:val="27"/>
          <w:szCs w:val="27"/>
          <w:rtl/>
        </w:rPr>
        <w:t>مِنِينَ مِن</w:t>
      </w:r>
      <w:r w:rsidR="00210132">
        <w:rPr>
          <w:rFonts w:cs="AL-Mohanad" w:hint="cs"/>
          <w:color w:val="000000" w:themeColor="text1"/>
          <w:sz w:val="27"/>
          <w:szCs w:val="27"/>
          <w:rtl/>
        </w:rPr>
        <w:t>ْ</w:t>
      </w:r>
      <w:r w:rsidRPr="00BA4E01">
        <w:rPr>
          <w:rFonts w:cs="AL-Mohanad"/>
          <w:color w:val="000000" w:themeColor="text1"/>
          <w:sz w:val="27"/>
          <w:szCs w:val="27"/>
          <w:rtl/>
        </w:rPr>
        <w:t xml:space="preserve"> أَن</w:t>
      </w:r>
      <w:r w:rsidR="00210132">
        <w:rPr>
          <w:rFonts w:cs="AL-Mohanad" w:hint="cs"/>
          <w:color w:val="000000" w:themeColor="text1"/>
          <w:sz w:val="27"/>
          <w:szCs w:val="27"/>
          <w:rtl/>
        </w:rPr>
        <w:t>ْ</w:t>
      </w:r>
      <w:r w:rsidRPr="00BA4E01">
        <w:rPr>
          <w:rFonts w:cs="AL-Mohanad"/>
          <w:color w:val="000000" w:themeColor="text1"/>
          <w:sz w:val="27"/>
          <w:szCs w:val="27"/>
          <w:rtl/>
        </w:rPr>
        <w:t>فُسِهِم</w:t>
      </w:r>
      <w:r w:rsidR="00210132">
        <w:rPr>
          <w:rFonts w:cs="AL-Mohanad" w:hint="cs"/>
          <w:color w:val="000000" w:themeColor="text1"/>
          <w:sz w:val="27"/>
          <w:szCs w:val="27"/>
          <w:rtl/>
        </w:rPr>
        <w:t>ْ</w:t>
      </w:r>
      <w:r w:rsidRPr="00BA4E01">
        <w:rPr>
          <w:rFonts w:ascii="Mosawi" w:hAnsi="Mosawi" w:cs="Mosawi"/>
          <w:color w:val="000000" w:themeColor="text1"/>
          <w:szCs w:val="24"/>
          <w:rtl/>
        </w:rPr>
        <w:t>﴾</w:t>
      </w:r>
      <w:r w:rsidR="003F6665" w:rsidRPr="00BA4E01">
        <w:rPr>
          <w:rFonts w:ascii="Times" w:hAnsi="Times" w:cs="AL-Mohanad" w:hint="cs"/>
          <w:bCs w:val="0"/>
          <w:color w:val="000000" w:themeColor="text1"/>
          <w:sz w:val="27"/>
          <w:szCs w:val="27"/>
          <w:rtl/>
          <w:lang w:eastAsia="en-US"/>
        </w:rPr>
        <w:t xml:space="preserve"> (الأحزاب: 6)،</w:t>
      </w:r>
      <w:r w:rsidRPr="00BA4E01">
        <w:rPr>
          <w:rFonts w:cs="AL-Mohanad" w:hint="cs"/>
          <w:b/>
          <w:bCs w:val="0"/>
          <w:color w:val="000000" w:themeColor="text1"/>
          <w:position w:val="4"/>
          <w:sz w:val="27"/>
          <w:szCs w:val="27"/>
          <w:rtl/>
        </w:rPr>
        <w:t xml:space="preserve"> </w:t>
      </w:r>
      <w:r w:rsidRPr="00BA4E01">
        <w:rPr>
          <w:rFonts w:cs="AL-Mohanad" w:hint="cs"/>
          <w:b/>
          <w:bCs w:val="0"/>
          <w:color w:val="000000" w:themeColor="text1"/>
          <w:sz w:val="27"/>
          <w:szCs w:val="27"/>
          <w:rtl/>
        </w:rPr>
        <w:t xml:space="preserve">فقد روى الحذّاء </w:t>
      </w:r>
      <w:r w:rsidR="009E6A12" w:rsidRPr="00BA4E01">
        <w:rPr>
          <w:rFonts w:cs="AL-Mohanad" w:hint="cs"/>
          <w:b/>
          <w:bCs w:val="0"/>
          <w:color w:val="000000" w:themeColor="text1"/>
          <w:sz w:val="27"/>
          <w:szCs w:val="27"/>
          <w:rtl/>
        </w:rPr>
        <w:t xml:space="preserve">ـ </w:t>
      </w:r>
      <w:r w:rsidRPr="00BA4E01">
        <w:rPr>
          <w:rFonts w:cs="AL-Mohanad" w:hint="cs"/>
          <w:b/>
          <w:bCs w:val="0"/>
          <w:color w:val="000000" w:themeColor="text1"/>
          <w:sz w:val="27"/>
          <w:szCs w:val="27"/>
          <w:rtl/>
        </w:rPr>
        <w:t>في الصحيح</w:t>
      </w:r>
      <w:r w:rsidR="009E6A12" w:rsidRPr="00BA4E01">
        <w:rPr>
          <w:rFonts w:cs="AL-Mohanad" w:hint="cs"/>
          <w:b/>
          <w:bCs w:val="0"/>
          <w:color w:val="000000" w:themeColor="text1"/>
          <w:sz w:val="27"/>
          <w:szCs w:val="27"/>
          <w:rtl/>
        </w:rPr>
        <w:t xml:space="preserve"> ـ،</w:t>
      </w:r>
      <w:r w:rsidRPr="00BA4E01">
        <w:rPr>
          <w:rFonts w:cs="AL-Mohanad" w:hint="cs"/>
          <w:b/>
          <w:bCs w:val="0"/>
          <w:color w:val="000000" w:themeColor="text1"/>
          <w:sz w:val="27"/>
          <w:szCs w:val="27"/>
          <w:rtl/>
        </w:rPr>
        <w:t xml:space="preserve"> </w:t>
      </w:r>
      <w:r w:rsidRPr="00BA4E01">
        <w:rPr>
          <w:rFonts w:cs="AL-Mohanad"/>
          <w:b/>
          <w:bCs w:val="0"/>
          <w:color w:val="000000" w:themeColor="text1"/>
          <w:sz w:val="27"/>
          <w:szCs w:val="27"/>
          <w:rtl/>
        </w:rPr>
        <w:t>عن ال</w:t>
      </w:r>
      <w:r w:rsidRPr="00BA4E01">
        <w:rPr>
          <w:rFonts w:cs="AL-Mohanad" w:hint="cs"/>
          <w:b/>
          <w:bCs w:val="0"/>
          <w:color w:val="000000" w:themeColor="text1"/>
          <w:sz w:val="27"/>
          <w:szCs w:val="27"/>
          <w:rtl/>
        </w:rPr>
        <w:t>إ</w:t>
      </w:r>
      <w:r w:rsidRPr="00BA4E01">
        <w:rPr>
          <w:rFonts w:cs="AL-Mohanad"/>
          <w:b/>
          <w:bCs w:val="0"/>
          <w:color w:val="000000" w:themeColor="text1"/>
          <w:sz w:val="27"/>
          <w:szCs w:val="27"/>
          <w:rtl/>
        </w:rPr>
        <w:t>مام الصادق</w:t>
      </w:r>
      <w:r w:rsidRPr="00BA4E01">
        <w:rPr>
          <w:rFonts w:cs="AL-Mohanad" w:hint="cs"/>
          <w:b/>
          <w:bCs w:val="0"/>
          <w:color w:val="000000" w:themeColor="text1"/>
          <w:sz w:val="27"/>
          <w:szCs w:val="27"/>
          <w:rtl/>
        </w:rPr>
        <w:t xml:space="preserve"> </w:t>
      </w:r>
      <w:r w:rsidRPr="00BA4E01">
        <w:rPr>
          <w:rFonts w:cs="AL-Mohanad"/>
          <w:b/>
          <w:bCs w:val="0"/>
          <w:color w:val="000000" w:themeColor="text1"/>
          <w:sz w:val="27"/>
          <w:szCs w:val="27"/>
          <w:rtl/>
        </w:rPr>
        <w:t>أيضاً</w:t>
      </w:r>
      <w:r w:rsidR="00BD56D3" w:rsidRPr="00BA4E01">
        <w:rPr>
          <w:rFonts w:cs="Mosawi"/>
          <w:bCs w:val="0"/>
          <w:color w:val="000000" w:themeColor="text1"/>
          <w:sz w:val="27"/>
          <w:szCs w:val="22"/>
          <w:rtl/>
        </w:rPr>
        <w:t>×</w:t>
      </w:r>
      <w:r w:rsidRPr="00BA4E01">
        <w:rPr>
          <w:rFonts w:ascii="Roumouz" w:hAnsi="Roumouz" w:cs="AL-Mohanad" w:hint="cs"/>
          <w:color w:val="000000" w:themeColor="text1"/>
          <w:sz w:val="27"/>
          <w:szCs w:val="27"/>
          <w:rtl/>
          <w:lang w:bidi="ar-IQ"/>
        </w:rPr>
        <w:t xml:space="preserve"> </w:t>
      </w:r>
      <w:r w:rsidRPr="00BA4E01">
        <w:rPr>
          <w:rFonts w:cs="AL-Mohanad"/>
          <w:b/>
          <w:bCs w:val="0"/>
          <w:color w:val="000000" w:themeColor="text1"/>
          <w:sz w:val="27"/>
          <w:szCs w:val="27"/>
          <w:rtl/>
        </w:rPr>
        <w:t xml:space="preserve">أنّه قال: </w:t>
      </w:r>
      <w:r w:rsidRPr="00BA4E01">
        <w:rPr>
          <w:rFonts w:cs="AL-Mohanad" w:hint="eastAsia"/>
          <w:b/>
          <w:bCs w:val="0"/>
          <w:color w:val="000000" w:themeColor="text1"/>
          <w:sz w:val="27"/>
          <w:szCs w:val="27"/>
          <w:rtl/>
        </w:rPr>
        <w:t>«</w:t>
      </w:r>
      <w:r w:rsidRPr="00BA4E01">
        <w:rPr>
          <w:rFonts w:cs="AL-Mohanad"/>
          <w:b/>
          <w:bCs w:val="0"/>
          <w:color w:val="000000" w:themeColor="text1"/>
          <w:sz w:val="27"/>
          <w:szCs w:val="27"/>
          <w:rtl/>
        </w:rPr>
        <w:t>كان رسول الله</w:t>
      </w:r>
      <w:r w:rsidR="00BD56D3" w:rsidRPr="00BA4E01">
        <w:rPr>
          <w:rFonts w:cs="Mosawi"/>
          <w:bCs w:val="0"/>
          <w:color w:val="000000" w:themeColor="text1"/>
          <w:sz w:val="27"/>
          <w:szCs w:val="22"/>
          <w:rtl/>
        </w:rPr>
        <w:t>|</w:t>
      </w:r>
      <w:r w:rsidRPr="00BA4E01">
        <w:rPr>
          <w:rFonts w:cs="AL-Mohanad"/>
          <w:b/>
          <w:bCs w:val="0"/>
          <w:color w:val="000000" w:themeColor="text1"/>
          <w:sz w:val="27"/>
          <w:szCs w:val="27"/>
          <w:rtl/>
        </w:rPr>
        <w:t xml:space="preserve"> يقول: أنا أ</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و</w:t>
      </w:r>
      <w:r w:rsidR="00210132">
        <w:rPr>
          <w:rFonts w:cs="AL-Mohanad" w:hint="cs"/>
          <w:b/>
          <w:bCs w:val="0"/>
          <w:color w:val="000000" w:themeColor="text1"/>
          <w:sz w:val="27"/>
          <w:szCs w:val="27"/>
          <w:rtl/>
        </w:rPr>
        <w:t>ْ</w:t>
      </w:r>
      <w:r w:rsidRPr="00BA4E01">
        <w:rPr>
          <w:rFonts w:cs="AL-Mohanad"/>
          <w:b/>
          <w:bCs w:val="0"/>
          <w:color w:val="000000" w:themeColor="text1"/>
          <w:sz w:val="27"/>
          <w:szCs w:val="27"/>
          <w:rtl/>
        </w:rPr>
        <w:t>لى بكلّ مؤمن</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من نفسه، </w:t>
      </w:r>
      <w:r w:rsidRPr="00BA4E01">
        <w:rPr>
          <w:rFonts w:cs="AL-Mohanad"/>
          <w:b/>
          <w:bCs w:val="0"/>
          <w:color w:val="000000" w:themeColor="text1"/>
          <w:sz w:val="27"/>
          <w:szCs w:val="27"/>
          <w:rtl/>
        </w:rPr>
        <w:lastRenderedPageBreak/>
        <w:t>وم</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ن</w:t>
      </w:r>
      <w:r w:rsidR="00210132">
        <w:rPr>
          <w:rFonts w:cs="AL-Mohanad" w:hint="cs"/>
          <w:b/>
          <w:bCs w:val="0"/>
          <w:color w:val="000000" w:themeColor="text1"/>
          <w:sz w:val="27"/>
          <w:szCs w:val="27"/>
          <w:rtl/>
        </w:rPr>
        <w:t>ْ</w:t>
      </w:r>
      <w:r w:rsidRPr="00BA4E01">
        <w:rPr>
          <w:rFonts w:cs="AL-Mohanad"/>
          <w:b/>
          <w:bCs w:val="0"/>
          <w:color w:val="000000" w:themeColor="text1"/>
          <w:sz w:val="27"/>
          <w:szCs w:val="27"/>
          <w:rtl/>
        </w:rPr>
        <w:t xml:space="preserve"> ترك ما</w:t>
      </w:r>
      <w:r w:rsidRPr="00BA4E01">
        <w:rPr>
          <w:rFonts w:cs="AL-Mohanad" w:hint="cs"/>
          <w:b/>
          <w:bCs w:val="0"/>
          <w:color w:val="000000" w:themeColor="text1"/>
          <w:sz w:val="27"/>
          <w:szCs w:val="27"/>
          <w:rtl/>
        </w:rPr>
        <w:t xml:space="preserve">لاً </w:t>
      </w:r>
      <w:r w:rsidRPr="00BA4E01">
        <w:rPr>
          <w:rFonts w:cs="AL-Mohanad"/>
          <w:b/>
          <w:bCs w:val="0"/>
          <w:color w:val="000000" w:themeColor="text1"/>
          <w:sz w:val="27"/>
          <w:szCs w:val="27"/>
          <w:rtl/>
        </w:rPr>
        <w:t>فللوارث، وم</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ن</w:t>
      </w:r>
      <w:r w:rsidR="00210132">
        <w:rPr>
          <w:rFonts w:cs="AL-Mohanad" w:hint="cs"/>
          <w:b/>
          <w:bCs w:val="0"/>
          <w:color w:val="000000" w:themeColor="text1"/>
          <w:sz w:val="27"/>
          <w:szCs w:val="27"/>
          <w:rtl/>
        </w:rPr>
        <w:t>ْ</w:t>
      </w:r>
      <w:r w:rsidRPr="00BA4E01">
        <w:rPr>
          <w:rFonts w:cs="AL-Mohanad"/>
          <w:b/>
          <w:bCs w:val="0"/>
          <w:color w:val="000000" w:themeColor="text1"/>
          <w:sz w:val="27"/>
          <w:szCs w:val="27"/>
          <w:rtl/>
        </w:rPr>
        <w:t xml:space="preserve"> ترك ديناً أو ضياعاً فإليّ</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وعل</w:t>
      </w:r>
      <w:r w:rsidRPr="00BA4E01">
        <w:rPr>
          <w:rFonts w:cs="AL-Mohanad" w:hint="cs"/>
          <w:b/>
          <w:bCs w:val="0"/>
          <w:color w:val="000000" w:themeColor="text1"/>
          <w:sz w:val="27"/>
          <w:szCs w:val="27"/>
          <w:rtl/>
        </w:rPr>
        <w:t>ي</w:t>
      </w:r>
      <w:r w:rsidRPr="00BA4E01">
        <w:rPr>
          <w:rFonts w:cs="AL-Mohanad"/>
          <w:b/>
          <w:bCs w:val="0"/>
          <w:color w:val="000000" w:themeColor="text1"/>
          <w:sz w:val="27"/>
          <w:szCs w:val="27"/>
          <w:rtl/>
        </w:rPr>
        <w:t>ّ</w:t>
      </w:r>
      <w:r w:rsidR="009E6A12" w:rsidRPr="00BA4E01">
        <w:rPr>
          <w:rFonts w:cs="AL-Mohanad" w:hint="cs"/>
          <w:b/>
          <w:bCs w:val="0"/>
          <w:color w:val="000000" w:themeColor="text1"/>
          <w:sz w:val="27"/>
          <w:szCs w:val="27"/>
          <w:rtl/>
        </w:rPr>
        <w:t>َ</w:t>
      </w:r>
      <w:r w:rsidRPr="00BA4E01">
        <w:rPr>
          <w:rFonts w:cs="AL-Mohanad" w:hint="eastAsia"/>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610"/>
      </w:r>
      <w:r w:rsidRPr="00BA4E01">
        <w:rPr>
          <w:rFonts w:cs="AL-Mohanad" w:hint="cs"/>
          <w:b/>
          <w:bCs w:val="0"/>
          <w:color w:val="000000" w:themeColor="text1"/>
          <w:sz w:val="27"/>
          <w:szCs w:val="27"/>
          <w:vertAlign w:val="superscript"/>
          <w:rtl/>
        </w:rPr>
        <w:t>)</w:t>
      </w:r>
      <w:r w:rsidRPr="00BA4E01">
        <w:rPr>
          <w:rFonts w:cs="AL-Mohanad" w:hint="cs"/>
          <w:b/>
          <w:bCs w:val="0"/>
          <w:color w:val="000000" w:themeColor="text1"/>
          <w:position w:val="4"/>
          <w:sz w:val="27"/>
          <w:szCs w:val="27"/>
          <w:rtl/>
        </w:rPr>
        <w:t>.</w:t>
      </w:r>
      <w:r w:rsidRPr="00BA4E01">
        <w:rPr>
          <w:rFonts w:cs="AL-Mohanad" w:hint="cs"/>
          <w:b/>
          <w:bCs w:val="0"/>
          <w:color w:val="000000" w:themeColor="text1"/>
          <w:sz w:val="27"/>
          <w:szCs w:val="27"/>
          <w:rtl/>
        </w:rPr>
        <w:t xml:space="preserve"> </w:t>
      </w:r>
    </w:p>
    <w:p w:rsidR="009E6A12" w:rsidRPr="00BA4E01" w:rsidRDefault="00953752" w:rsidP="004B32D9">
      <w:pPr>
        <w:pStyle w:val="af5"/>
        <w:widowControl w:val="0"/>
        <w:adjustRightInd w:val="0"/>
        <w:spacing w:line="400" w:lineRule="exact"/>
        <w:ind w:firstLine="567"/>
        <w:rPr>
          <w:rFonts w:cs="AL-Mohanad"/>
          <w:b/>
          <w:bCs w:val="0"/>
          <w:color w:val="000000" w:themeColor="text1"/>
          <w:sz w:val="27"/>
          <w:szCs w:val="27"/>
          <w:rtl/>
        </w:rPr>
      </w:pPr>
      <w:r w:rsidRPr="00BA4E01">
        <w:rPr>
          <w:rFonts w:cs="AL-Mohanad"/>
          <w:b/>
          <w:bCs w:val="0"/>
          <w:color w:val="000000" w:themeColor="text1"/>
          <w:sz w:val="27"/>
          <w:szCs w:val="27"/>
          <w:rtl/>
        </w:rPr>
        <w:t>وفي بعضها تطبيق عنوان ضمان الجريرة عليه، ف</w:t>
      </w:r>
      <w:r w:rsidRPr="00BA4E01">
        <w:rPr>
          <w:rFonts w:cs="AL-Mohanad" w:hint="cs"/>
          <w:b/>
          <w:bCs w:val="0"/>
          <w:color w:val="000000" w:themeColor="text1"/>
          <w:sz w:val="27"/>
          <w:szCs w:val="27"/>
          <w:rtl/>
        </w:rPr>
        <w:t>في مصحّ</w:t>
      </w:r>
      <w:r w:rsidR="009E6A12"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ح </w:t>
      </w:r>
      <w:r w:rsidRPr="00BA4E01">
        <w:rPr>
          <w:rFonts w:cs="AL-Mohanad"/>
          <w:b/>
          <w:bCs w:val="0"/>
          <w:color w:val="000000" w:themeColor="text1"/>
          <w:sz w:val="27"/>
          <w:szCs w:val="27"/>
          <w:rtl/>
        </w:rPr>
        <w:t>عبد الله بن سنان</w:t>
      </w:r>
      <w:r w:rsidR="009E6A12"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w:t>
      </w:r>
      <w:r w:rsidRPr="00BA4E01">
        <w:rPr>
          <w:rFonts w:cs="AL-Mohanad"/>
          <w:b/>
          <w:bCs w:val="0"/>
          <w:color w:val="000000" w:themeColor="text1"/>
          <w:sz w:val="27"/>
          <w:szCs w:val="27"/>
          <w:rtl/>
        </w:rPr>
        <w:t>عن</w:t>
      </w:r>
      <w:r w:rsidRPr="00BA4E01">
        <w:rPr>
          <w:rFonts w:cs="AL-Mohanad" w:hint="cs"/>
          <w:b/>
          <w:bCs w:val="0"/>
          <w:color w:val="000000" w:themeColor="text1"/>
          <w:sz w:val="27"/>
          <w:szCs w:val="27"/>
          <w:rtl/>
        </w:rPr>
        <w:t xml:space="preserve"> أبي عبد الله</w:t>
      </w:r>
      <w:r w:rsidR="00BD56D3" w:rsidRPr="00BA4E01">
        <w:rPr>
          <w:rFonts w:cs="Mosawi" w:hint="cs"/>
          <w:bCs w:val="0"/>
          <w:color w:val="000000" w:themeColor="text1"/>
          <w:sz w:val="27"/>
          <w:szCs w:val="22"/>
          <w:rtl/>
        </w:rPr>
        <w:t>×</w:t>
      </w:r>
      <w:r w:rsidR="009E6A12"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w:t>
      </w:r>
      <w:r w:rsidRPr="00BA4E01">
        <w:rPr>
          <w:rFonts w:cs="AL-Mohanad"/>
          <w:b/>
          <w:bCs w:val="0"/>
          <w:color w:val="000000" w:themeColor="text1"/>
          <w:sz w:val="27"/>
          <w:szCs w:val="27"/>
          <w:rtl/>
        </w:rPr>
        <w:t>قال: قلت</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له: مكاتب اشترى نفسه وخلّ</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ف مالا</w:t>
      </w:r>
      <w:r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قيمته مئة ألف ولا وارث له</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قال: </w:t>
      </w:r>
      <w:r w:rsidRPr="00BA4E01">
        <w:rPr>
          <w:rFonts w:cs="AL-Mohanad" w:hint="eastAsia"/>
          <w:b/>
          <w:bCs w:val="0"/>
          <w:color w:val="000000" w:themeColor="text1"/>
          <w:sz w:val="27"/>
          <w:szCs w:val="27"/>
          <w:rtl/>
        </w:rPr>
        <w:t>«</w:t>
      </w:r>
      <w:r w:rsidRPr="00BA4E01">
        <w:rPr>
          <w:rFonts w:cs="AL-Mohanad"/>
          <w:b/>
          <w:bCs w:val="0"/>
          <w:color w:val="000000" w:themeColor="text1"/>
          <w:sz w:val="27"/>
          <w:szCs w:val="27"/>
          <w:rtl/>
        </w:rPr>
        <w:t>يرثه م</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ن</w:t>
      </w:r>
      <w:r w:rsidR="00210132">
        <w:rPr>
          <w:rFonts w:cs="AL-Mohanad" w:hint="cs"/>
          <w:b/>
          <w:bCs w:val="0"/>
          <w:color w:val="000000" w:themeColor="text1"/>
          <w:sz w:val="27"/>
          <w:szCs w:val="27"/>
          <w:rtl/>
        </w:rPr>
        <w:t>ْ</w:t>
      </w:r>
      <w:r w:rsidRPr="00BA4E01">
        <w:rPr>
          <w:rFonts w:cs="AL-Mohanad"/>
          <w:b/>
          <w:bCs w:val="0"/>
          <w:color w:val="000000" w:themeColor="text1"/>
          <w:sz w:val="27"/>
          <w:szCs w:val="27"/>
          <w:rtl/>
        </w:rPr>
        <w:t xml:space="preserve"> يلي جريرته</w:t>
      </w:r>
      <w:r w:rsidRPr="00BA4E01">
        <w:rPr>
          <w:rFonts w:cs="AL-Mohanad" w:hint="eastAsia"/>
          <w:b/>
          <w:bCs w:val="0"/>
          <w:color w:val="000000" w:themeColor="text1"/>
          <w:sz w:val="27"/>
          <w:szCs w:val="27"/>
          <w:rtl/>
        </w:rPr>
        <w:t>»</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 xml:space="preserve"> قال: قلت</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 م</w:t>
      </w:r>
      <w:r w:rsidR="009E6A12" w:rsidRPr="00BA4E01">
        <w:rPr>
          <w:rFonts w:cs="AL-Mohanad" w:hint="cs"/>
          <w:b/>
          <w:bCs w:val="0"/>
          <w:color w:val="000000" w:themeColor="text1"/>
          <w:sz w:val="27"/>
          <w:szCs w:val="27"/>
          <w:rtl/>
        </w:rPr>
        <w:t>َ</w:t>
      </w:r>
      <w:r w:rsidRPr="00BA4E01">
        <w:rPr>
          <w:rFonts w:cs="AL-Mohanad"/>
          <w:b/>
          <w:bCs w:val="0"/>
          <w:color w:val="000000" w:themeColor="text1"/>
          <w:sz w:val="27"/>
          <w:szCs w:val="27"/>
          <w:rtl/>
        </w:rPr>
        <w:t>ن</w:t>
      </w:r>
      <w:r w:rsidR="00210132">
        <w:rPr>
          <w:rFonts w:cs="AL-Mohanad" w:hint="cs"/>
          <w:b/>
          <w:bCs w:val="0"/>
          <w:color w:val="000000" w:themeColor="text1"/>
          <w:sz w:val="27"/>
          <w:szCs w:val="27"/>
          <w:rtl/>
        </w:rPr>
        <w:t>ْ</w:t>
      </w:r>
      <w:r w:rsidRPr="00BA4E01">
        <w:rPr>
          <w:rFonts w:cs="AL-Mohanad"/>
          <w:b/>
          <w:bCs w:val="0"/>
          <w:color w:val="000000" w:themeColor="text1"/>
          <w:sz w:val="27"/>
          <w:szCs w:val="27"/>
          <w:rtl/>
        </w:rPr>
        <w:t xml:space="preserve"> الضامن لجريرته؟ قال: </w:t>
      </w:r>
      <w:r w:rsidRPr="00BA4E01">
        <w:rPr>
          <w:rFonts w:cs="AL-Mohanad" w:hint="eastAsia"/>
          <w:b/>
          <w:bCs w:val="0"/>
          <w:color w:val="000000" w:themeColor="text1"/>
          <w:sz w:val="27"/>
          <w:szCs w:val="27"/>
          <w:rtl/>
        </w:rPr>
        <w:t>«</w:t>
      </w:r>
      <w:r w:rsidRPr="00BA4E01">
        <w:rPr>
          <w:rFonts w:cs="AL-Mohanad"/>
          <w:b/>
          <w:bCs w:val="0"/>
          <w:color w:val="000000" w:themeColor="text1"/>
          <w:sz w:val="27"/>
          <w:szCs w:val="27"/>
          <w:rtl/>
        </w:rPr>
        <w:t>الضامن لجرائر المسلمين</w:t>
      </w:r>
      <w:r w:rsidRPr="00BA4E01">
        <w:rPr>
          <w:rFonts w:cs="AL-Mohanad" w:hint="eastAsia"/>
          <w:b/>
          <w:bCs w:val="0"/>
          <w:color w:val="000000" w:themeColor="text1"/>
          <w:sz w:val="27"/>
          <w:szCs w:val="27"/>
          <w:rtl/>
        </w:rPr>
        <w:t>»</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611"/>
      </w:r>
      <w:r w:rsidRPr="00BA4E01">
        <w:rPr>
          <w:rFonts w:cs="AL-Mohanad" w:hint="cs"/>
          <w:b/>
          <w:bCs w:val="0"/>
          <w:color w:val="000000" w:themeColor="text1"/>
          <w:sz w:val="27"/>
          <w:szCs w:val="27"/>
          <w:vertAlign w:val="superscript"/>
          <w:rtl/>
        </w:rPr>
        <w:t>)</w:t>
      </w:r>
      <w:r w:rsidR="009E6A12" w:rsidRPr="00BA4E01">
        <w:rPr>
          <w:rFonts w:cs="AL-Mohanad" w:hint="cs"/>
          <w:b/>
          <w:bCs w:val="0"/>
          <w:color w:val="000000" w:themeColor="text1"/>
          <w:sz w:val="27"/>
          <w:szCs w:val="27"/>
          <w:rtl/>
        </w:rPr>
        <w:t>.</w:t>
      </w:r>
    </w:p>
    <w:p w:rsidR="009E6A12" w:rsidRPr="00BA4E01" w:rsidRDefault="009E6A12" w:rsidP="004B32D9">
      <w:pPr>
        <w:pStyle w:val="af5"/>
        <w:widowControl w:val="0"/>
        <w:adjustRightInd w:val="0"/>
        <w:spacing w:line="400" w:lineRule="exact"/>
        <w:ind w:firstLine="567"/>
        <w:rPr>
          <w:rFonts w:cs="AL-Mohanad"/>
          <w:b/>
          <w:bCs w:val="0"/>
          <w:color w:val="000000" w:themeColor="text1"/>
          <w:sz w:val="27"/>
          <w:szCs w:val="27"/>
          <w:rtl/>
        </w:rPr>
      </w:pPr>
      <w:r w:rsidRPr="00BA4E01">
        <w:rPr>
          <w:rFonts w:cs="AL-Mohanad" w:hint="cs"/>
          <w:b/>
          <w:bCs w:val="0"/>
          <w:color w:val="000000" w:themeColor="text1"/>
          <w:sz w:val="27"/>
          <w:szCs w:val="27"/>
          <w:rtl/>
        </w:rPr>
        <w:t>إ</w:t>
      </w:r>
      <w:r w:rsidR="00953752" w:rsidRPr="00BA4E01">
        <w:rPr>
          <w:rFonts w:cs="AL-Mohanad" w:hint="cs"/>
          <w:b/>
          <w:bCs w:val="0"/>
          <w:color w:val="000000" w:themeColor="text1"/>
          <w:sz w:val="27"/>
          <w:szCs w:val="27"/>
          <w:rtl/>
        </w:rPr>
        <w:t xml:space="preserve">لى </w:t>
      </w:r>
      <w:r w:rsidR="00953752" w:rsidRPr="00BA4E01">
        <w:rPr>
          <w:rFonts w:cs="AL-Mohanad"/>
          <w:b/>
          <w:bCs w:val="0"/>
          <w:color w:val="000000" w:themeColor="text1"/>
          <w:sz w:val="27"/>
          <w:szCs w:val="27"/>
          <w:rtl/>
        </w:rPr>
        <w:t>غير ذلك من البيانات المتنوّ</w:t>
      </w:r>
      <w:r w:rsidRPr="00BA4E01">
        <w:rPr>
          <w:rFonts w:cs="AL-Mohanad" w:hint="cs"/>
          <w:b/>
          <w:bCs w:val="0"/>
          <w:color w:val="000000" w:themeColor="text1"/>
          <w:sz w:val="27"/>
          <w:szCs w:val="27"/>
          <w:rtl/>
        </w:rPr>
        <w:t>ِ</w:t>
      </w:r>
      <w:r w:rsidR="00953752" w:rsidRPr="00BA4E01">
        <w:rPr>
          <w:rFonts w:cs="AL-Mohanad"/>
          <w:b/>
          <w:bCs w:val="0"/>
          <w:color w:val="000000" w:themeColor="text1"/>
          <w:sz w:val="27"/>
          <w:szCs w:val="27"/>
          <w:rtl/>
        </w:rPr>
        <w:t>عة، فراج</w:t>
      </w:r>
      <w:r w:rsidRPr="00BA4E01">
        <w:rPr>
          <w:rFonts w:cs="AL-Mohanad" w:hint="cs"/>
          <w:b/>
          <w:bCs w:val="0"/>
          <w:color w:val="000000" w:themeColor="text1"/>
          <w:sz w:val="27"/>
          <w:szCs w:val="27"/>
          <w:rtl/>
        </w:rPr>
        <w:t>ِ</w:t>
      </w:r>
      <w:r w:rsidR="00953752" w:rsidRPr="00BA4E01">
        <w:rPr>
          <w:rFonts w:cs="AL-Mohanad"/>
          <w:b/>
          <w:bCs w:val="0"/>
          <w:color w:val="000000" w:themeColor="text1"/>
          <w:sz w:val="27"/>
          <w:szCs w:val="27"/>
          <w:rtl/>
        </w:rPr>
        <w:t>ع</w:t>
      </w:r>
      <w:r w:rsidR="00210132">
        <w:rPr>
          <w:rFonts w:cs="AL-Mohanad" w:hint="cs"/>
          <w:b/>
          <w:bCs w:val="0"/>
          <w:color w:val="000000" w:themeColor="text1"/>
          <w:sz w:val="27"/>
          <w:szCs w:val="27"/>
          <w:rtl/>
        </w:rPr>
        <w:t>ْ</w:t>
      </w:r>
      <w:r w:rsidR="00953752" w:rsidRPr="00BA4E01">
        <w:rPr>
          <w:rFonts w:cs="AL-Mohanad"/>
          <w:b/>
          <w:bCs w:val="0"/>
          <w:color w:val="000000" w:themeColor="text1"/>
          <w:sz w:val="27"/>
          <w:szCs w:val="27"/>
          <w:rtl/>
        </w:rPr>
        <w:t xml:space="preserve"> روايات الباب </w:t>
      </w:r>
      <w:r w:rsidR="00953752" w:rsidRPr="00BA4E01">
        <w:rPr>
          <w:rFonts w:cs="AL-Mohanad" w:hint="cs"/>
          <w:b/>
          <w:bCs w:val="0"/>
          <w:color w:val="000000" w:themeColor="text1"/>
          <w:sz w:val="27"/>
          <w:szCs w:val="27"/>
          <w:rtl/>
        </w:rPr>
        <w:t>إن</w:t>
      </w:r>
      <w:r w:rsidR="00210132">
        <w:rPr>
          <w:rFonts w:cs="AL-Mohanad" w:hint="cs"/>
          <w:b/>
          <w:bCs w:val="0"/>
          <w:color w:val="000000" w:themeColor="text1"/>
          <w:sz w:val="27"/>
          <w:szCs w:val="27"/>
          <w:rtl/>
        </w:rPr>
        <w:t>ْ</w:t>
      </w:r>
      <w:r w:rsidR="00953752" w:rsidRPr="00BA4E01">
        <w:rPr>
          <w:rFonts w:cs="AL-Mohanad" w:hint="cs"/>
          <w:b/>
          <w:bCs w:val="0"/>
          <w:color w:val="000000" w:themeColor="text1"/>
          <w:sz w:val="27"/>
          <w:szCs w:val="27"/>
          <w:rtl/>
        </w:rPr>
        <w:t xml:space="preserve"> شئت</w:t>
      </w:r>
      <w:r w:rsidRPr="00BA4E01">
        <w:rPr>
          <w:rFonts w:cs="AL-Mohanad" w:hint="cs"/>
          <w:b/>
          <w:bCs w:val="0"/>
          <w:color w:val="000000" w:themeColor="text1"/>
          <w:sz w:val="27"/>
          <w:szCs w:val="27"/>
          <w:rtl/>
        </w:rPr>
        <w:t>َ.</w:t>
      </w:r>
    </w:p>
    <w:p w:rsidR="00617887" w:rsidRPr="00BA4E01" w:rsidRDefault="00953752" w:rsidP="004B32D9">
      <w:pPr>
        <w:pStyle w:val="af5"/>
        <w:widowControl w:val="0"/>
        <w:adjustRightInd w:val="0"/>
        <w:spacing w:line="400" w:lineRule="exact"/>
        <w:ind w:firstLine="567"/>
        <w:rPr>
          <w:rFonts w:cs="AL-Mohanad"/>
          <w:bCs w:val="0"/>
          <w:color w:val="000000" w:themeColor="text1"/>
          <w:sz w:val="27"/>
          <w:szCs w:val="27"/>
          <w:rtl/>
        </w:rPr>
      </w:pPr>
      <w:r w:rsidRPr="00BA4E01">
        <w:rPr>
          <w:rFonts w:cs="AL-Mohanad"/>
          <w:bCs w:val="0"/>
          <w:color w:val="000000" w:themeColor="text1"/>
          <w:sz w:val="27"/>
          <w:szCs w:val="27"/>
          <w:rtl/>
        </w:rPr>
        <w:t>ومن هنا ينقدح في الذهن إضافة وجه</w:t>
      </w:r>
      <w:r w:rsidR="009E6A12"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 xml:space="preserve">آخر </w:t>
      </w:r>
      <w:r w:rsidRPr="00BA4E01">
        <w:rPr>
          <w:rFonts w:cs="AL-Mohanad"/>
          <w:bCs w:val="0"/>
          <w:color w:val="000000" w:themeColor="text1"/>
          <w:sz w:val="27"/>
          <w:szCs w:val="27"/>
          <w:rtl/>
        </w:rPr>
        <w:t xml:space="preserve">أو أكثر في </w:t>
      </w:r>
      <w:r w:rsidRPr="00BA4E01">
        <w:rPr>
          <w:rFonts w:cs="AL-Mohanad" w:hint="cs"/>
          <w:bCs w:val="0"/>
          <w:color w:val="000000" w:themeColor="text1"/>
          <w:sz w:val="27"/>
          <w:szCs w:val="27"/>
          <w:rtl/>
        </w:rPr>
        <w:t>مدلول</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 xml:space="preserve">هذا </w:t>
      </w:r>
      <w:r w:rsidRPr="00BA4E01">
        <w:rPr>
          <w:rFonts w:cs="AL-Mohanad"/>
          <w:bCs w:val="0"/>
          <w:color w:val="000000" w:themeColor="text1"/>
          <w:sz w:val="27"/>
          <w:szCs w:val="27"/>
          <w:rtl/>
        </w:rPr>
        <w:t>النص</w:t>
      </w:r>
      <w:r w:rsidRPr="00BA4E01">
        <w:rPr>
          <w:rFonts w:cs="AL-Mohanad" w:hint="cs"/>
          <w:bCs w:val="0"/>
          <w:color w:val="000000" w:themeColor="text1"/>
          <w:sz w:val="27"/>
          <w:szCs w:val="27"/>
          <w:rtl/>
        </w:rPr>
        <w:t xml:space="preserve">ّ القرآني، </w:t>
      </w:r>
      <w:r w:rsidRPr="00BA4E01">
        <w:rPr>
          <w:rFonts w:cs="AL-Mohanad"/>
          <w:bCs w:val="0"/>
          <w:color w:val="000000" w:themeColor="text1"/>
          <w:sz w:val="27"/>
          <w:szCs w:val="27"/>
          <w:rtl/>
        </w:rPr>
        <w:t>كاحتمال</w:t>
      </w:r>
      <w:r w:rsidRPr="00BA4E01">
        <w:rPr>
          <w:rFonts w:cs="AL-Mohanad" w:hint="cs"/>
          <w:bCs w:val="0"/>
          <w:color w:val="000000" w:themeColor="text1"/>
          <w:sz w:val="27"/>
          <w:szCs w:val="27"/>
          <w:rtl/>
        </w:rPr>
        <w:t xml:space="preserve"> إرادة عقد النكاح وعقد ضمان الجريرة</w:t>
      </w:r>
      <w:r w:rsidRPr="00BA4E01">
        <w:rPr>
          <w:rFonts w:cs="AL-Mohanad" w:hint="cs"/>
          <w:b/>
          <w:bCs w:val="0"/>
          <w:color w:val="000000" w:themeColor="text1"/>
          <w:sz w:val="27"/>
          <w:szCs w:val="27"/>
          <w:vertAlign w:val="superscript"/>
          <w:rtl/>
        </w:rPr>
        <w:t>(</w:t>
      </w:r>
      <w:r w:rsidRPr="00BA4E01">
        <w:rPr>
          <w:rFonts w:cs="AL-Mohanad"/>
          <w:b/>
          <w:bCs w:val="0"/>
          <w:color w:val="000000" w:themeColor="text1"/>
          <w:sz w:val="27"/>
          <w:szCs w:val="27"/>
          <w:vertAlign w:val="superscript"/>
          <w:rtl/>
        </w:rPr>
        <w:endnoteReference w:id="612"/>
      </w:r>
      <w:r w:rsidRPr="00BA4E01">
        <w:rPr>
          <w:rFonts w:cs="AL-Mohanad" w:hint="cs"/>
          <w:b/>
          <w:bCs w:val="0"/>
          <w:color w:val="000000" w:themeColor="text1"/>
          <w:sz w:val="27"/>
          <w:szCs w:val="27"/>
          <w:vertAlign w:val="superscript"/>
          <w:rtl/>
        </w:rPr>
        <w:t>)</w:t>
      </w:r>
      <w:r w:rsidR="009E6A12" w:rsidRPr="00BA4E01">
        <w:rPr>
          <w:rFonts w:cs="AL-Mohanad" w:hint="cs"/>
          <w:bCs w:val="0"/>
          <w:color w:val="000000" w:themeColor="text1"/>
          <w:sz w:val="27"/>
          <w:szCs w:val="27"/>
          <w:rtl/>
        </w:rPr>
        <w:t xml:space="preserve">، </w:t>
      </w:r>
      <w:r w:rsidRPr="00BA4E01">
        <w:rPr>
          <w:rFonts w:cs="AL-Mohanad" w:hint="cs"/>
          <w:bCs w:val="0"/>
          <w:color w:val="000000" w:themeColor="text1"/>
          <w:sz w:val="27"/>
          <w:szCs w:val="27"/>
          <w:rtl/>
        </w:rPr>
        <w:t xml:space="preserve">أو احتمال </w:t>
      </w:r>
      <w:r w:rsidRPr="00BA4E01">
        <w:rPr>
          <w:rFonts w:cs="AL-Mohanad"/>
          <w:bCs w:val="0"/>
          <w:color w:val="000000" w:themeColor="text1"/>
          <w:sz w:val="27"/>
          <w:szCs w:val="27"/>
          <w:rtl/>
        </w:rPr>
        <w:t>إرادة عقد ولاء ال</w:t>
      </w:r>
      <w:r w:rsidRPr="00BA4E01">
        <w:rPr>
          <w:rFonts w:cs="AL-Mohanad" w:hint="cs"/>
          <w:bCs w:val="0"/>
          <w:color w:val="000000" w:themeColor="text1"/>
          <w:sz w:val="27"/>
          <w:szCs w:val="27"/>
          <w:rtl/>
        </w:rPr>
        <w:t>إ</w:t>
      </w:r>
      <w:r w:rsidRPr="00BA4E01">
        <w:rPr>
          <w:rFonts w:cs="AL-Mohanad"/>
          <w:bCs w:val="0"/>
          <w:color w:val="000000" w:themeColor="text1"/>
          <w:sz w:val="27"/>
          <w:szCs w:val="27"/>
          <w:rtl/>
        </w:rPr>
        <w:t>مام</w:t>
      </w:r>
      <w:r w:rsidR="00BD56D3" w:rsidRPr="00BA4E01">
        <w:rPr>
          <w:rFonts w:cs="Mosawi"/>
          <w:bCs w:val="0"/>
          <w:color w:val="000000" w:themeColor="text1"/>
          <w:sz w:val="27"/>
          <w:szCs w:val="22"/>
          <w:rtl/>
        </w:rPr>
        <w:t>×</w:t>
      </w:r>
      <w:r w:rsidRPr="00BA4E01">
        <w:rPr>
          <w:rFonts w:cs="AL-Mohanad"/>
          <w:bCs w:val="0"/>
          <w:color w:val="000000" w:themeColor="text1"/>
          <w:sz w:val="27"/>
          <w:szCs w:val="27"/>
          <w:rtl/>
        </w:rPr>
        <w:t xml:space="preserve"> مع عقد ضامن الجريرة. وممّا مرّ</w:t>
      </w:r>
      <w:r w:rsidR="009E6A12" w:rsidRPr="00BA4E01">
        <w:rPr>
          <w:rFonts w:cs="AL-Mohanad" w:hint="cs"/>
          <w:bCs w:val="0"/>
          <w:color w:val="000000" w:themeColor="text1"/>
          <w:sz w:val="27"/>
          <w:szCs w:val="27"/>
          <w:rtl/>
        </w:rPr>
        <w:t>َ</w:t>
      </w:r>
      <w:r w:rsidRPr="00BA4E01">
        <w:rPr>
          <w:rFonts w:cs="AL-Mohanad"/>
          <w:bCs w:val="0"/>
          <w:color w:val="000000" w:themeColor="text1"/>
          <w:sz w:val="27"/>
          <w:szCs w:val="27"/>
          <w:rtl/>
        </w:rPr>
        <w:t xml:space="preserve"> </w:t>
      </w:r>
      <w:r w:rsidRPr="00BA4E01">
        <w:rPr>
          <w:rFonts w:cs="AL-Mohanad" w:hint="cs"/>
          <w:bCs w:val="0"/>
          <w:color w:val="000000" w:themeColor="text1"/>
          <w:sz w:val="27"/>
          <w:szCs w:val="27"/>
          <w:rtl/>
        </w:rPr>
        <w:t>ت</w:t>
      </w:r>
      <w:r w:rsidRPr="00BA4E01">
        <w:rPr>
          <w:rFonts w:cs="AL-Mohanad"/>
          <w:bCs w:val="0"/>
          <w:color w:val="000000" w:themeColor="text1"/>
          <w:sz w:val="27"/>
          <w:szCs w:val="27"/>
          <w:rtl/>
        </w:rPr>
        <w:t>تضح إمكانية الاستدلال على هذين الاحتمالين وأيضاً نقاط المناقشة فيهما، فلا ن</w:t>
      </w:r>
      <w:r w:rsidRPr="00BA4E01">
        <w:rPr>
          <w:rFonts w:cs="AL-Mohanad" w:hint="cs"/>
          <w:bCs w:val="0"/>
          <w:color w:val="000000" w:themeColor="text1"/>
          <w:sz w:val="27"/>
          <w:szCs w:val="27"/>
          <w:rtl/>
        </w:rPr>
        <w:t>ُ</w:t>
      </w:r>
      <w:r w:rsidRPr="00BA4E01">
        <w:rPr>
          <w:rFonts w:cs="AL-Mohanad"/>
          <w:bCs w:val="0"/>
          <w:color w:val="000000" w:themeColor="text1"/>
          <w:sz w:val="27"/>
          <w:szCs w:val="27"/>
          <w:rtl/>
        </w:rPr>
        <w:t>عيد.</w:t>
      </w:r>
    </w:p>
    <w:p w:rsidR="00953752" w:rsidRPr="00BA4E01" w:rsidRDefault="00953752" w:rsidP="004B32D9">
      <w:pPr>
        <w:pStyle w:val="af5"/>
        <w:widowControl w:val="0"/>
        <w:adjustRightInd w:val="0"/>
        <w:spacing w:line="400" w:lineRule="exact"/>
        <w:ind w:firstLine="567"/>
        <w:rPr>
          <w:rFonts w:cs="AL-Mohanad"/>
          <w:bCs w:val="0"/>
          <w:color w:val="000000" w:themeColor="text1"/>
          <w:sz w:val="27"/>
          <w:szCs w:val="27"/>
        </w:rPr>
      </w:pPr>
      <w:r w:rsidRPr="00BA4E01">
        <w:rPr>
          <w:rFonts w:cs="AL-Mohanad"/>
          <w:bCs w:val="0"/>
          <w:color w:val="000000" w:themeColor="text1"/>
          <w:sz w:val="27"/>
          <w:szCs w:val="27"/>
          <w:rtl/>
        </w:rPr>
        <w:t xml:space="preserve"> </w:t>
      </w:r>
    </w:p>
    <w:p w:rsidR="009E6A12" w:rsidRPr="00BA4E01" w:rsidRDefault="009E6A12" w:rsidP="004B32D9">
      <w:pPr>
        <w:pStyle w:val="31"/>
        <w:spacing w:line="400" w:lineRule="exact"/>
        <w:rPr>
          <w:color w:val="000000" w:themeColor="text1"/>
          <w:rtl/>
          <w:lang w:bidi="fa-IR"/>
        </w:rPr>
      </w:pPr>
      <w:r w:rsidRPr="00BA4E01">
        <w:rPr>
          <w:rFonts w:hint="cs"/>
          <w:color w:val="000000" w:themeColor="text1"/>
          <w:rtl/>
          <w:lang w:bidi="fa-IR"/>
        </w:rPr>
        <w:t>الاستدلال بالسنّة</w:t>
      </w:r>
    </w:p>
    <w:p w:rsidR="00953752" w:rsidRPr="00BA4E01" w:rsidRDefault="009E6A12" w:rsidP="004B32D9">
      <w:pPr>
        <w:rPr>
          <w:color w:val="000000" w:themeColor="text1"/>
          <w:sz w:val="27"/>
          <w:rtl/>
          <w:lang w:bidi="fa-IR"/>
        </w:rPr>
      </w:pPr>
      <w:r w:rsidRPr="00210132">
        <w:rPr>
          <w:rFonts w:hint="cs"/>
          <w:color w:val="000000" w:themeColor="text1"/>
          <w:sz w:val="27"/>
          <w:rtl/>
          <w:lang w:bidi="fa-IR"/>
        </w:rPr>
        <w:t>و</w:t>
      </w:r>
      <w:r w:rsidR="00953752" w:rsidRPr="00BA4E01">
        <w:rPr>
          <w:rFonts w:hint="cs"/>
          <w:color w:val="000000" w:themeColor="text1"/>
          <w:sz w:val="27"/>
          <w:rtl/>
          <w:lang w:bidi="fa-IR"/>
        </w:rPr>
        <w:t>قد مرّ</w:t>
      </w:r>
      <w:r w:rsidRPr="00BA4E01">
        <w:rPr>
          <w:rFonts w:hint="cs"/>
          <w:color w:val="000000" w:themeColor="text1"/>
          <w:sz w:val="27"/>
          <w:rtl/>
          <w:lang w:bidi="fa-IR"/>
        </w:rPr>
        <w:t>َ</w:t>
      </w:r>
      <w:r w:rsidR="00953752" w:rsidRPr="00BA4E01">
        <w:rPr>
          <w:rFonts w:hint="cs"/>
          <w:color w:val="000000" w:themeColor="text1"/>
          <w:sz w:val="27"/>
          <w:rtl/>
          <w:lang w:bidi="fa-IR"/>
        </w:rPr>
        <w:t xml:space="preserve"> عليك الاستدلال بعدد</w:t>
      </w:r>
      <w:r w:rsidRPr="00BA4E01">
        <w:rPr>
          <w:rFonts w:hint="cs"/>
          <w:color w:val="000000" w:themeColor="text1"/>
          <w:sz w:val="27"/>
          <w:rtl/>
          <w:lang w:bidi="fa-IR"/>
        </w:rPr>
        <w:t>ٍ</w:t>
      </w:r>
      <w:r w:rsidR="00953752" w:rsidRPr="00BA4E01">
        <w:rPr>
          <w:rFonts w:hint="cs"/>
          <w:color w:val="000000" w:themeColor="text1"/>
          <w:sz w:val="27"/>
          <w:rtl/>
          <w:lang w:bidi="fa-IR"/>
        </w:rPr>
        <w:t xml:space="preserve"> من الأخبار، </w:t>
      </w:r>
      <w:r w:rsidRPr="00BA4E01">
        <w:rPr>
          <w:rFonts w:hint="cs"/>
          <w:color w:val="000000" w:themeColor="text1"/>
          <w:sz w:val="27"/>
          <w:rtl/>
          <w:lang w:bidi="fa-IR"/>
        </w:rPr>
        <w:t>و</w:t>
      </w:r>
      <w:r w:rsidR="00953752" w:rsidRPr="00BA4E01">
        <w:rPr>
          <w:rFonts w:hint="cs"/>
          <w:color w:val="000000" w:themeColor="text1"/>
          <w:sz w:val="27"/>
          <w:rtl/>
          <w:lang w:bidi="fa-IR"/>
        </w:rPr>
        <w:t xml:space="preserve">منها: </w:t>
      </w:r>
    </w:p>
    <w:p w:rsidR="00953752" w:rsidRPr="00BA4E01" w:rsidRDefault="00953752" w:rsidP="004B32D9">
      <w:pPr>
        <w:contextualSpacing/>
        <w:rPr>
          <w:color w:val="000000" w:themeColor="text1"/>
          <w:sz w:val="27"/>
          <w:rtl/>
        </w:rPr>
      </w:pPr>
      <w:r w:rsidRPr="00BA4E01">
        <w:rPr>
          <w:rFonts w:hint="cs"/>
          <w:color w:val="000000" w:themeColor="text1"/>
          <w:sz w:val="27"/>
          <w:rtl/>
          <w:lang w:bidi="ar-LB"/>
        </w:rPr>
        <w:t xml:space="preserve">1ـ </w:t>
      </w:r>
      <w:r w:rsidRPr="00BA4E01">
        <w:rPr>
          <w:rFonts w:hint="cs"/>
          <w:color w:val="000000" w:themeColor="text1"/>
          <w:sz w:val="27"/>
          <w:rtl/>
          <w:lang w:bidi="fa-IR"/>
        </w:rPr>
        <w:t>مُ</w:t>
      </w:r>
      <w:r w:rsidRPr="00BA4E01">
        <w:rPr>
          <w:rFonts w:hint="cs"/>
          <w:color w:val="000000" w:themeColor="text1"/>
          <w:sz w:val="27"/>
          <w:rtl/>
        </w:rPr>
        <w:t>صحّ</w:t>
      </w:r>
      <w:r w:rsidR="009E6A12" w:rsidRPr="00BA4E01">
        <w:rPr>
          <w:rFonts w:hint="cs"/>
          <w:color w:val="000000" w:themeColor="text1"/>
          <w:sz w:val="27"/>
          <w:rtl/>
        </w:rPr>
        <w:t>َ</w:t>
      </w:r>
      <w:r w:rsidRPr="00BA4E01">
        <w:rPr>
          <w:rFonts w:hint="cs"/>
          <w:color w:val="000000" w:themeColor="text1"/>
          <w:sz w:val="27"/>
          <w:rtl/>
        </w:rPr>
        <w:t>حة عبد الله بن سنان</w:t>
      </w:r>
      <w:r w:rsidRPr="00BA4E01">
        <w:rPr>
          <w:b/>
          <w:color w:val="000000" w:themeColor="text1"/>
          <w:sz w:val="27"/>
          <w:vertAlign w:val="superscript"/>
          <w:rtl/>
        </w:rPr>
        <w:t>(</w:t>
      </w:r>
      <w:r w:rsidRPr="00BA4E01">
        <w:rPr>
          <w:b/>
          <w:color w:val="000000" w:themeColor="text1"/>
          <w:sz w:val="27"/>
          <w:vertAlign w:val="superscript"/>
          <w:rtl/>
        </w:rPr>
        <w:endnoteReference w:id="613"/>
      </w:r>
      <w:r w:rsidRPr="00BA4E01">
        <w:rPr>
          <w:rFonts w:hint="cs"/>
          <w:b/>
          <w:color w:val="000000" w:themeColor="text1"/>
          <w:sz w:val="27"/>
          <w:vertAlign w:val="superscript"/>
          <w:rtl/>
        </w:rPr>
        <w:t>)</w:t>
      </w:r>
      <w:r w:rsidR="009E6A12" w:rsidRPr="00BA4E01">
        <w:rPr>
          <w:rFonts w:hint="cs"/>
          <w:b/>
          <w:color w:val="000000" w:themeColor="text1"/>
          <w:sz w:val="27"/>
          <w:rtl/>
        </w:rPr>
        <w:t>،</w:t>
      </w:r>
      <w:r w:rsidRPr="00BA4E01">
        <w:rPr>
          <w:rFonts w:hint="cs"/>
          <w:b/>
          <w:color w:val="000000" w:themeColor="text1"/>
          <w:sz w:val="27"/>
          <w:rtl/>
          <w:lang w:bidi="fa-IR"/>
        </w:rPr>
        <w:t xml:space="preserve"> </w:t>
      </w:r>
      <w:r w:rsidRPr="00BA4E01">
        <w:rPr>
          <w:rFonts w:hint="cs"/>
          <w:color w:val="000000" w:themeColor="text1"/>
          <w:sz w:val="27"/>
          <w:rtl/>
        </w:rPr>
        <w:t>عن أبي عبد الله</w:t>
      </w:r>
      <w:r w:rsidR="00BD56D3" w:rsidRPr="00BA4E01">
        <w:rPr>
          <w:rFonts w:cs="Mosawi" w:hint="cs"/>
          <w:color w:val="000000" w:themeColor="text1"/>
          <w:sz w:val="27"/>
          <w:szCs w:val="22"/>
          <w:rtl/>
        </w:rPr>
        <w:t>×</w:t>
      </w:r>
      <w:r w:rsidRPr="00BA4E01">
        <w:rPr>
          <w:rFonts w:hint="cs"/>
          <w:color w:val="000000" w:themeColor="text1"/>
          <w:sz w:val="27"/>
          <w:rtl/>
        </w:rPr>
        <w:t>، قال: قلت</w:t>
      </w:r>
      <w:r w:rsidR="009E6A12" w:rsidRPr="00BA4E01">
        <w:rPr>
          <w:rFonts w:hint="cs"/>
          <w:color w:val="000000" w:themeColor="text1"/>
          <w:sz w:val="27"/>
          <w:rtl/>
        </w:rPr>
        <w:t>ُ</w:t>
      </w:r>
      <w:r w:rsidRPr="00BA4E01">
        <w:rPr>
          <w:rFonts w:hint="cs"/>
          <w:color w:val="000000" w:themeColor="text1"/>
          <w:sz w:val="27"/>
          <w:rtl/>
        </w:rPr>
        <w:t xml:space="preserve"> له: مكاتب اشترى نفسه، وخلّ</w:t>
      </w:r>
      <w:r w:rsidR="009E6A12" w:rsidRPr="00BA4E01">
        <w:rPr>
          <w:rFonts w:hint="cs"/>
          <w:color w:val="000000" w:themeColor="text1"/>
          <w:sz w:val="27"/>
          <w:rtl/>
        </w:rPr>
        <w:t>َ</w:t>
      </w:r>
      <w:r w:rsidRPr="00BA4E01">
        <w:rPr>
          <w:rFonts w:hint="cs"/>
          <w:color w:val="000000" w:themeColor="text1"/>
          <w:sz w:val="27"/>
          <w:rtl/>
        </w:rPr>
        <w:t xml:space="preserve">ف مالاً قيمته مئة ألف، ولا وارث له، قال: </w:t>
      </w:r>
      <w:r w:rsidRPr="00BA4E01">
        <w:rPr>
          <w:rFonts w:hint="eastAsia"/>
          <w:b/>
          <w:color w:val="000000" w:themeColor="text1"/>
          <w:sz w:val="27"/>
          <w:rtl/>
        </w:rPr>
        <w:t>«</w:t>
      </w:r>
      <w:r w:rsidRPr="00BA4E01">
        <w:rPr>
          <w:rFonts w:hint="cs"/>
          <w:color w:val="000000" w:themeColor="text1"/>
          <w:sz w:val="27"/>
          <w:rtl/>
        </w:rPr>
        <w:t>يرثه مَن</w:t>
      </w:r>
      <w:r w:rsidR="00210132">
        <w:rPr>
          <w:rFonts w:hint="cs"/>
          <w:color w:val="000000" w:themeColor="text1"/>
          <w:sz w:val="27"/>
          <w:rtl/>
        </w:rPr>
        <w:t>ْ</w:t>
      </w:r>
      <w:r w:rsidRPr="00BA4E01">
        <w:rPr>
          <w:rFonts w:hint="cs"/>
          <w:color w:val="000000" w:themeColor="text1"/>
          <w:sz w:val="27"/>
          <w:rtl/>
        </w:rPr>
        <w:t xml:space="preserve"> يلي جريرته</w:t>
      </w:r>
      <w:r w:rsidRPr="00BA4E01">
        <w:rPr>
          <w:rFonts w:hint="eastAsia"/>
          <w:b/>
          <w:color w:val="000000" w:themeColor="text1"/>
          <w:sz w:val="27"/>
          <w:rtl/>
        </w:rPr>
        <w:t>»</w:t>
      </w:r>
      <w:r w:rsidRPr="00BA4E01">
        <w:rPr>
          <w:rFonts w:hint="cs"/>
          <w:color w:val="000000" w:themeColor="text1"/>
          <w:sz w:val="27"/>
          <w:rtl/>
        </w:rPr>
        <w:t>، قال: قلت</w:t>
      </w:r>
      <w:r w:rsidR="009E6A12" w:rsidRPr="00BA4E01">
        <w:rPr>
          <w:rFonts w:hint="cs"/>
          <w:color w:val="000000" w:themeColor="text1"/>
          <w:sz w:val="27"/>
          <w:rtl/>
        </w:rPr>
        <w:t>ُ</w:t>
      </w:r>
      <w:r w:rsidRPr="00BA4E01">
        <w:rPr>
          <w:rFonts w:hint="cs"/>
          <w:color w:val="000000" w:themeColor="text1"/>
          <w:sz w:val="27"/>
          <w:rtl/>
        </w:rPr>
        <w:t>: مَن</w:t>
      </w:r>
      <w:r w:rsidR="00210132">
        <w:rPr>
          <w:rFonts w:hint="cs"/>
          <w:color w:val="000000" w:themeColor="text1"/>
          <w:sz w:val="27"/>
          <w:rtl/>
        </w:rPr>
        <w:t>ْ</w:t>
      </w:r>
      <w:r w:rsidRPr="00BA4E01">
        <w:rPr>
          <w:rFonts w:hint="cs"/>
          <w:color w:val="000000" w:themeColor="text1"/>
          <w:sz w:val="27"/>
          <w:rtl/>
        </w:rPr>
        <w:t xml:space="preserve"> يلي جريرته</w:t>
      </w:r>
      <w:r w:rsidR="009E6A12" w:rsidRPr="00BA4E01">
        <w:rPr>
          <w:rFonts w:hint="cs"/>
          <w:color w:val="000000" w:themeColor="text1"/>
          <w:sz w:val="27"/>
          <w:rtl/>
        </w:rPr>
        <w:t>؟</w:t>
      </w:r>
      <w:r w:rsidRPr="00BA4E01">
        <w:rPr>
          <w:rFonts w:hint="cs"/>
          <w:color w:val="000000" w:themeColor="text1"/>
          <w:sz w:val="27"/>
          <w:rtl/>
        </w:rPr>
        <w:t xml:space="preserve"> قال: </w:t>
      </w:r>
      <w:r w:rsidRPr="00BA4E01">
        <w:rPr>
          <w:rFonts w:hint="eastAsia"/>
          <w:b/>
          <w:color w:val="000000" w:themeColor="text1"/>
          <w:sz w:val="27"/>
          <w:rtl/>
        </w:rPr>
        <w:t>«</w:t>
      </w:r>
      <w:r w:rsidRPr="00BA4E01">
        <w:rPr>
          <w:rFonts w:hint="cs"/>
          <w:color w:val="000000" w:themeColor="text1"/>
          <w:sz w:val="27"/>
          <w:rtl/>
        </w:rPr>
        <w:t>الضامن لجرائر المسلمين</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614"/>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rPr>
        <w:t xml:space="preserve"> </w:t>
      </w:r>
    </w:p>
    <w:p w:rsidR="009E6A12" w:rsidRPr="00BA4E01" w:rsidRDefault="00953752" w:rsidP="004B32D9">
      <w:pPr>
        <w:contextualSpacing/>
        <w:rPr>
          <w:color w:val="000000" w:themeColor="text1"/>
          <w:sz w:val="27"/>
          <w:rtl/>
        </w:rPr>
      </w:pPr>
      <w:r w:rsidRPr="00BA4E01">
        <w:rPr>
          <w:rFonts w:hint="cs"/>
          <w:color w:val="000000" w:themeColor="text1"/>
          <w:sz w:val="27"/>
          <w:rtl/>
        </w:rPr>
        <w:t>2ـ صحيح</w:t>
      </w:r>
      <w:r w:rsidR="009E6A12" w:rsidRPr="00BA4E01">
        <w:rPr>
          <w:rFonts w:hint="cs"/>
          <w:color w:val="000000" w:themeColor="text1"/>
          <w:sz w:val="27"/>
          <w:rtl/>
        </w:rPr>
        <w:t>ة</w:t>
      </w:r>
      <w:r w:rsidRPr="00BA4E01">
        <w:rPr>
          <w:rFonts w:hint="cs"/>
          <w:color w:val="000000" w:themeColor="text1"/>
          <w:sz w:val="27"/>
          <w:rtl/>
        </w:rPr>
        <w:t xml:space="preserve"> سليمان بن خالد</w:t>
      </w:r>
      <w:r w:rsidR="009E6A12" w:rsidRPr="00BA4E01">
        <w:rPr>
          <w:rFonts w:hint="cs"/>
          <w:color w:val="000000" w:themeColor="text1"/>
          <w:sz w:val="27"/>
          <w:rtl/>
        </w:rPr>
        <w:t>،</w:t>
      </w:r>
      <w:r w:rsidRPr="00BA4E01">
        <w:rPr>
          <w:rFonts w:hint="cs"/>
          <w:color w:val="000000" w:themeColor="text1"/>
          <w:sz w:val="27"/>
          <w:rtl/>
        </w:rPr>
        <w:t xml:space="preserve"> عن أبي عبد الله الصادق</w:t>
      </w:r>
      <w:r w:rsidR="00BD56D3" w:rsidRPr="00BA4E01">
        <w:rPr>
          <w:rFonts w:cs="Mosawi" w:hint="cs"/>
          <w:color w:val="000000" w:themeColor="text1"/>
          <w:sz w:val="27"/>
          <w:szCs w:val="22"/>
          <w:rtl/>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قال: سألت</w:t>
      </w:r>
      <w:r w:rsidR="009E6A12" w:rsidRPr="00BA4E01">
        <w:rPr>
          <w:rFonts w:hint="cs"/>
          <w:color w:val="000000" w:themeColor="text1"/>
          <w:sz w:val="27"/>
          <w:rtl/>
        </w:rPr>
        <w:t>ُ</w:t>
      </w:r>
      <w:r w:rsidRPr="00BA4E01">
        <w:rPr>
          <w:rFonts w:hint="cs"/>
          <w:color w:val="000000" w:themeColor="text1"/>
          <w:sz w:val="27"/>
          <w:rtl/>
        </w:rPr>
        <w:t xml:space="preserve">ه عن مملوك </w:t>
      </w:r>
      <w:r w:rsidR="009E6A12" w:rsidRPr="00BA4E01">
        <w:rPr>
          <w:rFonts w:hint="cs"/>
          <w:color w:val="000000" w:themeColor="text1"/>
          <w:sz w:val="27"/>
          <w:rtl/>
        </w:rPr>
        <w:t>أ</w:t>
      </w:r>
      <w:r w:rsidRPr="00BA4E01">
        <w:rPr>
          <w:rFonts w:hint="cs"/>
          <w:color w:val="000000" w:themeColor="text1"/>
          <w:sz w:val="27"/>
          <w:rtl/>
        </w:rPr>
        <w:t>عتق سائبة</w:t>
      </w:r>
      <w:r w:rsidR="009E6A12" w:rsidRPr="00BA4E01">
        <w:rPr>
          <w:rFonts w:hint="cs"/>
          <w:color w:val="000000" w:themeColor="text1"/>
          <w:sz w:val="27"/>
          <w:rtl/>
        </w:rPr>
        <w:t>ً؟</w:t>
      </w:r>
      <w:r w:rsidRPr="00BA4E01">
        <w:rPr>
          <w:rFonts w:hint="cs"/>
          <w:color w:val="000000" w:themeColor="text1"/>
          <w:sz w:val="27"/>
          <w:rtl/>
        </w:rPr>
        <w:t xml:space="preserve"> قال: </w:t>
      </w:r>
      <w:r w:rsidRPr="00BA4E01">
        <w:rPr>
          <w:rFonts w:hint="eastAsia"/>
          <w:b/>
          <w:color w:val="000000" w:themeColor="text1"/>
          <w:sz w:val="27"/>
          <w:rtl/>
        </w:rPr>
        <w:t>«</w:t>
      </w:r>
      <w:r w:rsidRPr="00BA4E01">
        <w:rPr>
          <w:rFonts w:hint="cs"/>
          <w:color w:val="000000" w:themeColor="text1"/>
          <w:sz w:val="27"/>
          <w:rtl/>
        </w:rPr>
        <w:t>يتولّى م</w:t>
      </w:r>
      <w:r w:rsidR="009E6A12" w:rsidRPr="00BA4E01">
        <w:rPr>
          <w:rFonts w:hint="cs"/>
          <w:color w:val="000000" w:themeColor="text1"/>
          <w:sz w:val="27"/>
          <w:rtl/>
        </w:rPr>
        <w:t>َ</w:t>
      </w:r>
      <w:r w:rsidRPr="00BA4E01">
        <w:rPr>
          <w:rFonts w:hint="cs"/>
          <w:color w:val="000000" w:themeColor="text1"/>
          <w:sz w:val="27"/>
          <w:rtl/>
        </w:rPr>
        <w:t>ن</w:t>
      </w:r>
      <w:r w:rsidR="00210132">
        <w:rPr>
          <w:rFonts w:hint="cs"/>
          <w:color w:val="000000" w:themeColor="text1"/>
          <w:sz w:val="27"/>
          <w:rtl/>
        </w:rPr>
        <w:t>ْ</w:t>
      </w:r>
      <w:r w:rsidRPr="00BA4E01">
        <w:rPr>
          <w:rFonts w:hint="cs"/>
          <w:color w:val="000000" w:themeColor="text1"/>
          <w:sz w:val="27"/>
          <w:rtl/>
        </w:rPr>
        <w:t xml:space="preserve"> شاء، وعلى مَن</w:t>
      </w:r>
      <w:r w:rsidR="00210132">
        <w:rPr>
          <w:rFonts w:hint="cs"/>
          <w:color w:val="000000" w:themeColor="text1"/>
          <w:sz w:val="27"/>
          <w:rtl/>
        </w:rPr>
        <w:t>ْ</w:t>
      </w:r>
      <w:r w:rsidRPr="00BA4E01">
        <w:rPr>
          <w:rFonts w:hint="cs"/>
          <w:color w:val="000000" w:themeColor="text1"/>
          <w:sz w:val="27"/>
          <w:rtl/>
        </w:rPr>
        <w:t xml:space="preserve"> تولاه جريرته</w:t>
      </w:r>
      <w:r w:rsidR="009E6A12" w:rsidRPr="00BA4E01">
        <w:rPr>
          <w:rFonts w:hint="cs"/>
          <w:color w:val="000000" w:themeColor="text1"/>
          <w:sz w:val="27"/>
          <w:rtl/>
        </w:rPr>
        <w:t>،</w:t>
      </w:r>
      <w:r w:rsidRPr="00BA4E01">
        <w:rPr>
          <w:rFonts w:hint="cs"/>
          <w:color w:val="000000" w:themeColor="text1"/>
          <w:sz w:val="27"/>
          <w:rtl/>
        </w:rPr>
        <w:t xml:space="preserve"> وله ميراثه</w:t>
      </w:r>
      <w:r w:rsidRPr="00BA4E01">
        <w:rPr>
          <w:rFonts w:hint="eastAsia"/>
          <w:b/>
          <w:color w:val="000000" w:themeColor="text1"/>
          <w:sz w:val="27"/>
          <w:rtl/>
        </w:rPr>
        <w:t>»</w:t>
      </w:r>
      <w:r w:rsidRPr="00BA4E01">
        <w:rPr>
          <w:rFonts w:hint="cs"/>
          <w:color w:val="000000" w:themeColor="text1"/>
          <w:sz w:val="27"/>
          <w:rtl/>
        </w:rPr>
        <w:t>. قلت</w:t>
      </w:r>
      <w:r w:rsidR="009E6A12" w:rsidRPr="00BA4E01">
        <w:rPr>
          <w:rFonts w:hint="cs"/>
          <w:color w:val="000000" w:themeColor="text1"/>
          <w:sz w:val="27"/>
          <w:rtl/>
        </w:rPr>
        <w:t>ُ</w:t>
      </w:r>
      <w:r w:rsidRPr="00BA4E01">
        <w:rPr>
          <w:rFonts w:hint="cs"/>
          <w:color w:val="000000" w:themeColor="text1"/>
          <w:sz w:val="27"/>
          <w:rtl/>
        </w:rPr>
        <w:t>: فإن</w:t>
      </w:r>
      <w:r w:rsidR="00210132">
        <w:rPr>
          <w:rFonts w:hint="cs"/>
          <w:color w:val="000000" w:themeColor="text1"/>
          <w:sz w:val="27"/>
          <w:rtl/>
        </w:rPr>
        <w:t>ْ</w:t>
      </w:r>
      <w:r w:rsidRPr="00BA4E01">
        <w:rPr>
          <w:rFonts w:hint="cs"/>
          <w:color w:val="000000" w:themeColor="text1"/>
          <w:sz w:val="27"/>
          <w:rtl/>
        </w:rPr>
        <w:t xml:space="preserve"> سكت حتّى يموت</w:t>
      </w:r>
      <w:r w:rsidR="009E6A12" w:rsidRPr="00BA4E01">
        <w:rPr>
          <w:rFonts w:hint="cs"/>
          <w:color w:val="000000" w:themeColor="text1"/>
          <w:sz w:val="27"/>
          <w:rtl/>
        </w:rPr>
        <w:t>؟</w:t>
      </w:r>
      <w:r w:rsidRPr="00BA4E01">
        <w:rPr>
          <w:rFonts w:hint="cs"/>
          <w:color w:val="000000" w:themeColor="text1"/>
          <w:sz w:val="27"/>
          <w:rtl/>
        </w:rPr>
        <w:t xml:space="preserve"> قال: </w:t>
      </w:r>
      <w:r w:rsidRPr="00BA4E01">
        <w:rPr>
          <w:rFonts w:hint="eastAsia"/>
          <w:b/>
          <w:color w:val="000000" w:themeColor="text1"/>
          <w:sz w:val="27"/>
          <w:rtl/>
        </w:rPr>
        <w:t>«</w:t>
      </w:r>
      <w:r w:rsidR="009E6A12" w:rsidRPr="00BA4E01">
        <w:rPr>
          <w:rFonts w:hint="cs"/>
          <w:color w:val="000000" w:themeColor="text1"/>
          <w:sz w:val="27"/>
          <w:rtl/>
        </w:rPr>
        <w:t>يُجعل ماله [=</w:t>
      </w:r>
      <w:r w:rsidRPr="00BA4E01">
        <w:rPr>
          <w:rFonts w:hint="cs"/>
          <w:color w:val="000000" w:themeColor="text1"/>
          <w:sz w:val="27"/>
          <w:rtl/>
        </w:rPr>
        <w:t>ميراثه] في بيت مال المسلمين</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615"/>
      </w:r>
      <w:r w:rsidRPr="00BA4E01">
        <w:rPr>
          <w:rFonts w:hint="cs"/>
          <w:b/>
          <w:color w:val="000000" w:themeColor="text1"/>
          <w:sz w:val="27"/>
          <w:vertAlign w:val="superscript"/>
          <w:rtl/>
        </w:rPr>
        <w:t>)</w:t>
      </w:r>
      <w:r w:rsidRPr="00BA4E01">
        <w:rPr>
          <w:rFonts w:hint="cs"/>
          <w:color w:val="000000" w:themeColor="text1"/>
          <w:sz w:val="27"/>
          <w:rtl/>
          <w:lang w:bidi="fa-IR"/>
        </w:rPr>
        <w:t>.</w:t>
      </w:r>
    </w:p>
    <w:p w:rsidR="00953752" w:rsidRPr="00BA4E01" w:rsidRDefault="00953752" w:rsidP="004B32D9">
      <w:pPr>
        <w:contextualSpacing/>
        <w:rPr>
          <w:color w:val="000000" w:themeColor="text1"/>
          <w:sz w:val="27"/>
          <w:rtl/>
        </w:rPr>
      </w:pPr>
      <w:r w:rsidRPr="00BA4E01">
        <w:rPr>
          <w:rFonts w:hint="cs"/>
          <w:color w:val="000000" w:themeColor="text1"/>
          <w:sz w:val="27"/>
          <w:rtl/>
        </w:rPr>
        <w:t>ونحوه صحيحة أبي بصير</w:t>
      </w:r>
      <w:r w:rsidR="009E6A12"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Pr="00BA4E01">
        <w:rPr>
          <w:b/>
          <w:color w:val="000000" w:themeColor="text1"/>
          <w:sz w:val="27"/>
          <w:vertAlign w:val="superscript"/>
          <w:rtl/>
        </w:rPr>
        <w:t>(</w:t>
      </w:r>
      <w:r w:rsidRPr="00BA4E01">
        <w:rPr>
          <w:b/>
          <w:color w:val="000000" w:themeColor="text1"/>
          <w:sz w:val="27"/>
          <w:vertAlign w:val="superscript"/>
          <w:rtl/>
        </w:rPr>
        <w:endnoteReference w:id="616"/>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rPr>
        <w:t xml:space="preserve"> </w:t>
      </w:r>
    </w:p>
    <w:p w:rsidR="00953752" w:rsidRPr="00BA4E01" w:rsidRDefault="00953752" w:rsidP="004B32D9">
      <w:pPr>
        <w:contextualSpacing/>
        <w:rPr>
          <w:color w:val="000000" w:themeColor="text1"/>
          <w:sz w:val="27"/>
          <w:rtl/>
        </w:rPr>
      </w:pPr>
      <w:r w:rsidRPr="00BA4E01">
        <w:rPr>
          <w:rFonts w:hint="cs"/>
          <w:color w:val="000000" w:themeColor="text1"/>
          <w:sz w:val="27"/>
          <w:rtl/>
        </w:rPr>
        <w:t>3ـ صحيح</w:t>
      </w:r>
      <w:r w:rsidR="009E6A12" w:rsidRPr="00BA4E01">
        <w:rPr>
          <w:rFonts w:hint="cs"/>
          <w:color w:val="000000" w:themeColor="text1"/>
          <w:sz w:val="27"/>
          <w:rtl/>
        </w:rPr>
        <w:t>ة محم</w:t>
      </w:r>
      <w:r w:rsidRPr="00BA4E01">
        <w:rPr>
          <w:rFonts w:hint="cs"/>
          <w:color w:val="000000" w:themeColor="text1"/>
          <w:sz w:val="27"/>
          <w:rtl/>
        </w:rPr>
        <w:t>د</w:t>
      </w:r>
      <w:r w:rsidR="009E6A12" w:rsidRPr="00BA4E01">
        <w:rPr>
          <w:rFonts w:hint="cs"/>
          <w:color w:val="000000" w:themeColor="text1"/>
          <w:sz w:val="27"/>
          <w:rtl/>
        </w:rPr>
        <w:t>،</w:t>
      </w:r>
      <w:r w:rsidRPr="00BA4E01">
        <w:rPr>
          <w:rFonts w:hint="cs"/>
          <w:color w:val="000000" w:themeColor="text1"/>
          <w:sz w:val="27"/>
          <w:rtl/>
        </w:rPr>
        <w:t xml:space="preserve"> عن أحدهما</w:t>
      </w:r>
      <w:r w:rsidR="00BD56D3" w:rsidRPr="00BA4E01">
        <w:rPr>
          <w:rFonts w:cs="Mosawi" w:hint="cs"/>
          <w:color w:val="000000" w:themeColor="text1"/>
          <w:sz w:val="27"/>
          <w:szCs w:val="22"/>
          <w:rtl/>
        </w:rPr>
        <w:t>×</w:t>
      </w:r>
      <w:r w:rsidRPr="00BA4E01">
        <w:rPr>
          <w:rFonts w:ascii="Roumouz" w:hAnsi="Roumouz" w:hint="cs"/>
          <w:color w:val="000000" w:themeColor="text1"/>
          <w:sz w:val="27"/>
          <w:rtl/>
          <w:lang w:bidi="ar-IQ"/>
        </w:rPr>
        <w:t xml:space="preserve">، </w:t>
      </w:r>
      <w:r w:rsidRPr="00BA4E01">
        <w:rPr>
          <w:rFonts w:hint="cs"/>
          <w:color w:val="000000" w:themeColor="text1"/>
          <w:sz w:val="27"/>
          <w:rtl/>
        </w:rPr>
        <w:t>قال: سألت</w:t>
      </w:r>
      <w:r w:rsidR="009E6A12" w:rsidRPr="00BA4E01">
        <w:rPr>
          <w:rFonts w:hint="cs"/>
          <w:color w:val="000000" w:themeColor="text1"/>
          <w:sz w:val="27"/>
          <w:rtl/>
        </w:rPr>
        <w:t>ُ</w:t>
      </w:r>
      <w:r w:rsidRPr="00BA4E01">
        <w:rPr>
          <w:rFonts w:hint="cs"/>
          <w:color w:val="000000" w:themeColor="text1"/>
          <w:sz w:val="27"/>
          <w:rtl/>
        </w:rPr>
        <w:t xml:space="preserve">ه عن السائبة ـ والذي كان من أهل الذمّة ـ إذا والى أحداً من المسلمين على أن يعقل عنه، فيكون ميراثه له، أيجوز ذلك؟ قال: </w:t>
      </w:r>
      <w:r w:rsidRPr="00BA4E01">
        <w:rPr>
          <w:rFonts w:hint="eastAsia"/>
          <w:b/>
          <w:color w:val="000000" w:themeColor="text1"/>
          <w:sz w:val="27"/>
          <w:rtl/>
        </w:rPr>
        <w:t>«</w:t>
      </w:r>
      <w:r w:rsidRPr="00BA4E01">
        <w:rPr>
          <w:rFonts w:hint="cs"/>
          <w:color w:val="000000" w:themeColor="text1"/>
          <w:sz w:val="27"/>
          <w:rtl/>
        </w:rPr>
        <w:t>نعم</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617"/>
      </w:r>
      <w:r w:rsidRPr="00BA4E01">
        <w:rPr>
          <w:rFonts w:hint="cs"/>
          <w:b/>
          <w:color w:val="000000" w:themeColor="text1"/>
          <w:sz w:val="27"/>
          <w:vertAlign w:val="superscript"/>
          <w:rtl/>
        </w:rPr>
        <w:t>)</w:t>
      </w:r>
      <w:r w:rsidR="009E6A12" w:rsidRPr="00BA4E01">
        <w:rPr>
          <w:rFonts w:hint="cs"/>
          <w:color w:val="000000" w:themeColor="text1"/>
          <w:sz w:val="27"/>
          <w:rtl/>
        </w:rPr>
        <w:t>.</w:t>
      </w:r>
      <w:r w:rsidRPr="00BA4E01">
        <w:rPr>
          <w:rFonts w:hint="cs"/>
          <w:color w:val="000000" w:themeColor="text1"/>
          <w:sz w:val="27"/>
          <w:rtl/>
        </w:rPr>
        <w:t xml:space="preserve"> </w:t>
      </w:r>
    </w:p>
    <w:p w:rsidR="00953752" w:rsidRPr="00BA4E01" w:rsidRDefault="00953752" w:rsidP="004B32D9">
      <w:pPr>
        <w:contextualSpacing/>
        <w:rPr>
          <w:color w:val="000000" w:themeColor="text1"/>
          <w:sz w:val="27"/>
          <w:rtl/>
        </w:rPr>
      </w:pPr>
      <w:r w:rsidRPr="00BA4E01">
        <w:rPr>
          <w:rFonts w:hint="cs"/>
          <w:color w:val="000000" w:themeColor="text1"/>
          <w:sz w:val="27"/>
          <w:rtl/>
        </w:rPr>
        <w:t>4ـ صحيح</w:t>
      </w:r>
      <w:r w:rsidR="009E6A12" w:rsidRPr="00BA4E01">
        <w:rPr>
          <w:rFonts w:hint="cs"/>
          <w:color w:val="000000" w:themeColor="text1"/>
          <w:sz w:val="27"/>
          <w:rtl/>
        </w:rPr>
        <w:t>ة</w:t>
      </w:r>
      <w:r w:rsidRPr="00BA4E01">
        <w:rPr>
          <w:rFonts w:hint="cs"/>
          <w:color w:val="000000" w:themeColor="text1"/>
          <w:sz w:val="27"/>
          <w:rtl/>
        </w:rPr>
        <w:t xml:space="preserve"> الحسن بن محبوب قال: سألت</w:t>
      </w:r>
      <w:r w:rsidR="009E6A12" w:rsidRPr="00BA4E01">
        <w:rPr>
          <w:rFonts w:hint="cs"/>
          <w:color w:val="000000" w:themeColor="text1"/>
          <w:sz w:val="27"/>
          <w:rtl/>
        </w:rPr>
        <w:t>ُ</w:t>
      </w:r>
      <w:r w:rsidRPr="00BA4E01">
        <w:rPr>
          <w:rFonts w:hint="cs"/>
          <w:color w:val="000000" w:themeColor="text1"/>
          <w:sz w:val="27"/>
          <w:rtl/>
        </w:rPr>
        <w:t xml:space="preserve"> أبا الحسن</w:t>
      </w:r>
      <w:r w:rsidR="00BD56D3" w:rsidRPr="00BA4E01">
        <w:rPr>
          <w:rFonts w:cs="Mosawi" w:hint="cs"/>
          <w:color w:val="000000" w:themeColor="text1"/>
          <w:sz w:val="27"/>
          <w:szCs w:val="22"/>
          <w:rtl/>
        </w:rPr>
        <w:t>×</w:t>
      </w:r>
      <w:r w:rsidRPr="00BA4E01">
        <w:rPr>
          <w:color w:val="000000" w:themeColor="text1"/>
          <w:sz w:val="27"/>
          <w:rtl/>
        </w:rPr>
        <w:t xml:space="preserve"> </w:t>
      </w:r>
      <w:r w:rsidRPr="00BA4E01">
        <w:rPr>
          <w:rFonts w:hint="cs"/>
          <w:color w:val="000000" w:themeColor="text1"/>
          <w:sz w:val="27"/>
          <w:rtl/>
        </w:rPr>
        <w:t>عن قول الله عزّ</w:t>
      </w:r>
      <w:r w:rsidR="009E6A12" w:rsidRPr="00BA4E01">
        <w:rPr>
          <w:rFonts w:hint="cs"/>
          <w:color w:val="000000" w:themeColor="text1"/>
          <w:sz w:val="27"/>
          <w:rtl/>
        </w:rPr>
        <w:t>َ</w:t>
      </w:r>
      <w:r w:rsidRPr="00BA4E01">
        <w:rPr>
          <w:rFonts w:hint="cs"/>
          <w:color w:val="000000" w:themeColor="text1"/>
          <w:sz w:val="27"/>
          <w:rtl/>
        </w:rPr>
        <w:t xml:space="preserve"> وجلّ</w:t>
      </w:r>
      <w:r w:rsidR="009E6A12" w:rsidRPr="00BA4E01">
        <w:rPr>
          <w:rFonts w:hint="cs"/>
          <w:color w:val="000000" w:themeColor="text1"/>
          <w:sz w:val="27"/>
          <w:rtl/>
        </w:rPr>
        <w:t>َ</w:t>
      </w:r>
      <w:r w:rsidRPr="00BA4E01">
        <w:rPr>
          <w:rFonts w:hint="cs"/>
          <w:color w:val="000000" w:themeColor="text1"/>
          <w:sz w:val="27"/>
          <w:rtl/>
        </w:rPr>
        <w:t xml:space="preserve">: </w:t>
      </w:r>
      <w:r w:rsidRPr="00BA4E01">
        <w:rPr>
          <w:rFonts w:ascii="Mosawi" w:hAnsi="Mosawi" w:cs="Mosawi"/>
          <w:color w:val="000000" w:themeColor="text1"/>
          <w:rtl/>
        </w:rPr>
        <w:t>﴿</w:t>
      </w:r>
      <w:r w:rsidRPr="00BA4E01">
        <w:rPr>
          <w:bCs/>
          <w:color w:val="000000" w:themeColor="text1"/>
          <w:sz w:val="27"/>
          <w:rtl/>
        </w:rPr>
        <w:t>وَلِكُلٍّ جَعَل</w:t>
      </w:r>
      <w:r w:rsidR="00210132">
        <w:rPr>
          <w:rFonts w:hint="cs"/>
          <w:bCs/>
          <w:color w:val="000000" w:themeColor="text1"/>
          <w:sz w:val="27"/>
          <w:rtl/>
        </w:rPr>
        <w:t>ْ</w:t>
      </w:r>
      <w:r w:rsidRPr="00BA4E01">
        <w:rPr>
          <w:bCs/>
          <w:color w:val="000000" w:themeColor="text1"/>
          <w:sz w:val="27"/>
          <w:rtl/>
        </w:rPr>
        <w:t>نَا مَوَالِيَ مِمَّا تَرَكَ الوَالِدَانِ وَالأَق</w:t>
      </w:r>
      <w:r w:rsidR="00210132">
        <w:rPr>
          <w:rFonts w:hint="cs"/>
          <w:bCs/>
          <w:color w:val="000000" w:themeColor="text1"/>
          <w:sz w:val="27"/>
          <w:rtl/>
        </w:rPr>
        <w:t>ْ</w:t>
      </w:r>
      <w:r w:rsidRPr="00BA4E01">
        <w:rPr>
          <w:bCs/>
          <w:color w:val="000000" w:themeColor="text1"/>
          <w:sz w:val="27"/>
          <w:rtl/>
        </w:rPr>
        <w:t>رَبُونَ وَالَّذِينَ عَقَدَت</w:t>
      </w:r>
      <w:r w:rsidR="00210132">
        <w:rPr>
          <w:rFonts w:hint="cs"/>
          <w:bCs/>
          <w:color w:val="000000" w:themeColor="text1"/>
          <w:sz w:val="27"/>
          <w:rtl/>
        </w:rPr>
        <w:t>ْ</w:t>
      </w:r>
      <w:r w:rsidRPr="00BA4E01">
        <w:rPr>
          <w:bCs/>
          <w:color w:val="000000" w:themeColor="text1"/>
          <w:sz w:val="27"/>
          <w:rtl/>
        </w:rPr>
        <w:t xml:space="preserve"> أَي</w:t>
      </w:r>
      <w:r w:rsidR="00210132">
        <w:rPr>
          <w:rFonts w:hint="cs"/>
          <w:bCs/>
          <w:color w:val="000000" w:themeColor="text1"/>
          <w:sz w:val="27"/>
          <w:rtl/>
        </w:rPr>
        <w:t>ْ</w:t>
      </w:r>
      <w:r w:rsidRPr="00BA4E01">
        <w:rPr>
          <w:bCs/>
          <w:color w:val="000000" w:themeColor="text1"/>
          <w:sz w:val="27"/>
          <w:rtl/>
        </w:rPr>
        <w:t>مَانُكُ</w:t>
      </w:r>
      <w:r w:rsidRPr="00210132">
        <w:rPr>
          <w:bCs/>
          <w:color w:val="000000" w:themeColor="text1"/>
          <w:sz w:val="27"/>
          <w:rtl/>
        </w:rPr>
        <w:t>م</w:t>
      </w:r>
      <w:r w:rsidR="00210132" w:rsidRPr="00210132">
        <w:rPr>
          <w:rFonts w:ascii="Mosawi" w:hAnsi="Mosawi" w:cs="Mosawi" w:hint="cs"/>
          <w:bCs/>
          <w:color w:val="000000" w:themeColor="text1"/>
          <w:rtl/>
        </w:rPr>
        <w:t>ْ</w:t>
      </w:r>
      <w:r w:rsidRPr="00BA4E01">
        <w:rPr>
          <w:rFonts w:ascii="Mosawi" w:hAnsi="Mosawi" w:cs="Mosawi"/>
          <w:color w:val="000000" w:themeColor="text1"/>
          <w:rtl/>
        </w:rPr>
        <w:t>﴾</w:t>
      </w:r>
      <w:r w:rsidR="009E6A12" w:rsidRPr="00BA4E01">
        <w:rPr>
          <w:rFonts w:hint="cs"/>
          <w:color w:val="000000" w:themeColor="text1"/>
          <w:sz w:val="27"/>
          <w:rtl/>
        </w:rPr>
        <w:t xml:space="preserve"> (النساء: 33)،</w:t>
      </w:r>
      <w:r w:rsidRPr="00BA4E01">
        <w:rPr>
          <w:rFonts w:hint="cs"/>
          <w:color w:val="000000" w:themeColor="text1"/>
          <w:sz w:val="27"/>
          <w:rtl/>
        </w:rPr>
        <w:t xml:space="preserve"> </w:t>
      </w:r>
      <w:r w:rsidRPr="00BA4E01">
        <w:rPr>
          <w:color w:val="000000" w:themeColor="text1"/>
          <w:sz w:val="27"/>
          <w:rtl/>
        </w:rPr>
        <w:t xml:space="preserve">قال: </w:t>
      </w:r>
      <w:r w:rsidRPr="00BA4E01">
        <w:rPr>
          <w:rFonts w:hint="eastAsia"/>
          <w:b/>
          <w:color w:val="000000" w:themeColor="text1"/>
          <w:sz w:val="27"/>
          <w:rtl/>
        </w:rPr>
        <w:t>«</w:t>
      </w:r>
      <w:r w:rsidRPr="00BA4E01">
        <w:rPr>
          <w:color w:val="000000" w:themeColor="text1"/>
          <w:sz w:val="27"/>
          <w:rtl/>
        </w:rPr>
        <w:t>إنّما عنى بذلك ال</w:t>
      </w:r>
      <w:r w:rsidRPr="00BA4E01">
        <w:rPr>
          <w:rFonts w:hint="cs"/>
          <w:color w:val="000000" w:themeColor="text1"/>
          <w:sz w:val="27"/>
          <w:rtl/>
        </w:rPr>
        <w:t>أ</w:t>
      </w:r>
      <w:r w:rsidRPr="00BA4E01">
        <w:rPr>
          <w:color w:val="000000" w:themeColor="text1"/>
          <w:sz w:val="27"/>
          <w:rtl/>
        </w:rPr>
        <w:t>ئم</w:t>
      </w:r>
      <w:r w:rsidRPr="00BA4E01">
        <w:rPr>
          <w:rFonts w:hint="cs"/>
          <w:color w:val="000000" w:themeColor="text1"/>
          <w:sz w:val="27"/>
          <w:rtl/>
        </w:rPr>
        <w:t>ّ</w:t>
      </w:r>
      <w:r w:rsidRPr="00BA4E01">
        <w:rPr>
          <w:color w:val="000000" w:themeColor="text1"/>
          <w:sz w:val="27"/>
          <w:rtl/>
        </w:rPr>
        <w:t>ة</w:t>
      </w:r>
      <w:r w:rsidR="00561071" w:rsidRPr="00BA4E01">
        <w:rPr>
          <w:rFonts w:ascii="Mosawi" w:hAnsi="Mosawi" w:cs="Mosawi"/>
          <w:color w:val="000000" w:themeColor="text1"/>
          <w:sz w:val="23"/>
          <w:szCs w:val="22"/>
          <w:rtl/>
        </w:rPr>
        <w:t>^</w:t>
      </w:r>
      <w:r w:rsidRPr="00BA4E01">
        <w:rPr>
          <w:rFonts w:hint="cs"/>
          <w:color w:val="000000" w:themeColor="text1"/>
          <w:sz w:val="27"/>
          <w:rtl/>
        </w:rPr>
        <w:t xml:space="preserve">، </w:t>
      </w:r>
      <w:r w:rsidRPr="00BA4E01">
        <w:rPr>
          <w:color w:val="000000" w:themeColor="text1"/>
          <w:sz w:val="27"/>
          <w:rtl/>
        </w:rPr>
        <w:t>بهم عقد الله عزّ</w:t>
      </w:r>
      <w:r w:rsidR="001242CC" w:rsidRPr="00BA4E01">
        <w:rPr>
          <w:rFonts w:hint="cs"/>
          <w:color w:val="000000" w:themeColor="text1"/>
          <w:sz w:val="27"/>
          <w:rtl/>
        </w:rPr>
        <w:t>َ</w:t>
      </w:r>
      <w:r w:rsidRPr="00BA4E01">
        <w:rPr>
          <w:rFonts w:hint="cs"/>
          <w:color w:val="000000" w:themeColor="text1"/>
          <w:sz w:val="27"/>
          <w:rtl/>
        </w:rPr>
        <w:t xml:space="preserve"> </w:t>
      </w:r>
      <w:r w:rsidRPr="00BA4E01">
        <w:rPr>
          <w:color w:val="000000" w:themeColor="text1"/>
          <w:sz w:val="27"/>
          <w:rtl/>
        </w:rPr>
        <w:t>وجل</w:t>
      </w:r>
      <w:r w:rsidR="001242CC" w:rsidRPr="00BA4E01">
        <w:rPr>
          <w:rFonts w:hint="cs"/>
          <w:color w:val="000000" w:themeColor="text1"/>
          <w:sz w:val="27"/>
          <w:rtl/>
        </w:rPr>
        <w:t>َّ</w:t>
      </w:r>
      <w:r w:rsidRPr="00BA4E01">
        <w:rPr>
          <w:color w:val="000000" w:themeColor="text1"/>
          <w:sz w:val="27"/>
          <w:rtl/>
        </w:rPr>
        <w:t xml:space="preserve"> أيمانكم</w:t>
      </w:r>
      <w:r w:rsidRPr="00BA4E01">
        <w:rPr>
          <w:rFonts w:hint="eastAsia"/>
          <w:b/>
          <w:color w:val="000000" w:themeColor="text1"/>
          <w:sz w:val="27"/>
          <w:rtl/>
        </w:rPr>
        <w:t>»</w:t>
      </w:r>
      <w:r w:rsidRPr="00BA4E01">
        <w:rPr>
          <w:rFonts w:hint="cs"/>
          <w:b/>
          <w:color w:val="000000" w:themeColor="text1"/>
          <w:sz w:val="27"/>
          <w:vertAlign w:val="superscript"/>
          <w:rtl/>
        </w:rPr>
        <w:t>(</w:t>
      </w:r>
      <w:r w:rsidRPr="00BA4E01">
        <w:rPr>
          <w:b/>
          <w:color w:val="000000" w:themeColor="text1"/>
          <w:sz w:val="27"/>
          <w:vertAlign w:val="superscript"/>
          <w:rtl/>
        </w:rPr>
        <w:endnoteReference w:id="618"/>
      </w:r>
      <w:r w:rsidRPr="00BA4E01">
        <w:rPr>
          <w:rFonts w:hint="cs"/>
          <w:b/>
          <w:color w:val="000000" w:themeColor="text1"/>
          <w:sz w:val="27"/>
          <w:vertAlign w:val="superscript"/>
          <w:rtl/>
        </w:rPr>
        <w:t>)</w:t>
      </w:r>
      <w:r w:rsidRPr="00BA4E01">
        <w:rPr>
          <w:rFonts w:hint="cs"/>
          <w:color w:val="000000" w:themeColor="text1"/>
          <w:position w:val="4"/>
          <w:sz w:val="27"/>
          <w:rtl/>
        </w:rPr>
        <w:t>.</w:t>
      </w:r>
      <w:r w:rsidRPr="00BA4E01">
        <w:rPr>
          <w:rFonts w:hint="cs"/>
          <w:color w:val="000000" w:themeColor="text1"/>
          <w:sz w:val="27"/>
          <w:rtl/>
        </w:rPr>
        <w:t xml:space="preserve"> </w:t>
      </w:r>
    </w:p>
    <w:p w:rsidR="00953752" w:rsidRPr="00BA4E01" w:rsidRDefault="00953752" w:rsidP="004B32D9">
      <w:pPr>
        <w:contextualSpacing/>
        <w:rPr>
          <w:color w:val="000000" w:themeColor="text1"/>
          <w:sz w:val="27"/>
          <w:rtl/>
        </w:rPr>
      </w:pPr>
      <w:r w:rsidRPr="00BA4E01">
        <w:rPr>
          <w:rFonts w:hint="cs"/>
          <w:color w:val="000000" w:themeColor="text1"/>
          <w:sz w:val="27"/>
          <w:rtl/>
        </w:rPr>
        <w:lastRenderedPageBreak/>
        <w:t>5ـ</w:t>
      </w:r>
      <w:r w:rsidR="001242CC" w:rsidRPr="00BA4E01">
        <w:rPr>
          <w:rFonts w:hint="cs"/>
          <w:color w:val="000000" w:themeColor="text1"/>
          <w:sz w:val="27"/>
          <w:rtl/>
        </w:rPr>
        <w:t xml:space="preserve"> صحيحة محم</w:t>
      </w:r>
      <w:r w:rsidRPr="00BA4E01">
        <w:rPr>
          <w:rFonts w:hint="cs"/>
          <w:color w:val="000000" w:themeColor="text1"/>
          <w:sz w:val="27"/>
          <w:rtl/>
        </w:rPr>
        <w:t>د الحلبي</w:t>
      </w:r>
      <w:r w:rsidR="001242CC"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001242CC" w:rsidRPr="00BA4E01">
        <w:rPr>
          <w:rFonts w:hint="cs"/>
          <w:color w:val="000000" w:themeColor="text1"/>
          <w:sz w:val="27"/>
          <w:rtl/>
        </w:rPr>
        <w:t>،</w:t>
      </w:r>
      <w:r w:rsidRPr="00BA4E01">
        <w:rPr>
          <w:rFonts w:hint="cs"/>
          <w:color w:val="000000" w:themeColor="text1"/>
          <w:sz w:val="27"/>
          <w:rtl/>
        </w:rPr>
        <w:t xml:space="preserve"> في قول الله تعالى: </w:t>
      </w:r>
      <w:r w:rsidRPr="00BA4E01">
        <w:rPr>
          <w:rFonts w:ascii="Mosawi" w:hAnsi="Mosawi" w:cs="Mosawi"/>
          <w:color w:val="000000" w:themeColor="text1"/>
          <w:rtl/>
        </w:rPr>
        <w:t>﴿</w:t>
      </w:r>
      <w:r w:rsidR="001242CC" w:rsidRPr="00BA4E01">
        <w:rPr>
          <w:b/>
          <w:bCs/>
          <w:color w:val="000000" w:themeColor="text1"/>
          <w:sz w:val="27"/>
          <w:rtl/>
        </w:rPr>
        <w:t>يَس</w:t>
      </w:r>
      <w:r w:rsidR="001907FD">
        <w:rPr>
          <w:rFonts w:hint="cs"/>
          <w:b/>
          <w:bCs/>
          <w:color w:val="000000" w:themeColor="text1"/>
          <w:sz w:val="27"/>
          <w:rtl/>
        </w:rPr>
        <w:t>ْ</w:t>
      </w:r>
      <w:r w:rsidR="001242CC" w:rsidRPr="00BA4E01">
        <w:rPr>
          <w:b/>
          <w:bCs/>
          <w:color w:val="000000" w:themeColor="text1"/>
          <w:sz w:val="27"/>
          <w:rtl/>
        </w:rPr>
        <w:t>أَلُونَكَ عَن</w:t>
      </w:r>
      <w:r w:rsidR="001242CC" w:rsidRPr="00BA4E01">
        <w:rPr>
          <w:rFonts w:hint="cs"/>
          <w:b/>
          <w:bCs/>
          <w:color w:val="000000" w:themeColor="text1"/>
          <w:sz w:val="27"/>
          <w:rtl/>
        </w:rPr>
        <w:t>ِ</w:t>
      </w:r>
      <w:r w:rsidR="001907FD">
        <w:rPr>
          <w:rFonts w:hint="cs"/>
          <w:b/>
          <w:bCs/>
          <w:color w:val="000000" w:themeColor="text1"/>
          <w:sz w:val="27"/>
          <w:rtl/>
        </w:rPr>
        <w:t>ْ</w:t>
      </w:r>
      <w:r w:rsidRPr="00BA4E01">
        <w:rPr>
          <w:b/>
          <w:bCs/>
          <w:color w:val="000000" w:themeColor="text1"/>
          <w:sz w:val="27"/>
          <w:rtl/>
        </w:rPr>
        <w:t xml:space="preserve"> الأَن</w:t>
      </w:r>
      <w:r w:rsidR="001907FD">
        <w:rPr>
          <w:rFonts w:hint="cs"/>
          <w:b/>
          <w:bCs/>
          <w:color w:val="000000" w:themeColor="text1"/>
          <w:sz w:val="27"/>
          <w:rtl/>
        </w:rPr>
        <w:t>ْ</w:t>
      </w:r>
      <w:r w:rsidRPr="00BA4E01">
        <w:rPr>
          <w:b/>
          <w:bCs/>
          <w:color w:val="000000" w:themeColor="text1"/>
          <w:sz w:val="27"/>
          <w:rtl/>
        </w:rPr>
        <w:t>فَالِ</w:t>
      </w:r>
      <w:r w:rsidRPr="00BA4E01">
        <w:rPr>
          <w:rFonts w:ascii="Mosawi" w:hAnsi="Mosawi" w:cs="Mosawi"/>
          <w:color w:val="000000" w:themeColor="text1"/>
          <w:rtl/>
        </w:rPr>
        <w:t>﴾</w:t>
      </w:r>
      <w:r w:rsidR="001242CC" w:rsidRPr="00BA4E01">
        <w:rPr>
          <w:rFonts w:hint="cs"/>
          <w:color w:val="000000" w:themeColor="text1"/>
          <w:sz w:val="27"/>
          <w:rtl/>
        </w:rPr>
        <w:t xml:space="preserve"> (الأنفال: 1)،</w:t>
      </w:r>
      <w:r w:rsidRPr="00BA4E01">
        <w:rPr>
          <w:rFonts w:hint="cs"/>
          <w:color w:val="000000" w:themeColor="text1"/>
          <w:sz w:val="27"/>
          <w:rtl/>
        </w:rPr>
        <w:t xml:space="preserve"> قال: </w:t>
      </w:r>
      <w:r w:rsidRPr="00BA4E01">
        <w:rPr>
          <w:rFonts w:hint="eastAsia"/>
          <w:b/>
          <w:color w:val="000000" w:themeColor="text1"/>
          <w:sz w:val="27"/>
          <w:rtl/>
        </w:rPr>
        <w:t>«</w:t>
      </w:r>
      <w:r w:rsidRPr="00BA4E01">
        <w:rPr>
          <w:rFonts w:hint="cs"/>
          <w:color w:val="000000" w:themeColor="text1"/>
          <w:sz w:val="27"/>
          <w:rtl/>
        </w:rPr>
        <w:t>م</w:t>
      </w:r>
      <w:r w:rsidR="001242CC" w:rsidRPr="00BA4E01">
        <w:rPr>
          <w:rFonts w:hint="cs"/>
          <w:color w:val="000000" w:themeColor="text1"/>
          <w:sz w:val="27"/>
          <w:rtl/>
        </w:rPr>
        <w:t>َ</w:t>
      </w:r>
      <w:r w:rsidRPr="00BA4E01">
        <w:rPr>
          <w:rFonts w:hint="cs"/>
          <w:color w:val="000000" w:themeColor="text1"/>
          <w:sz w:val="27"/>
          <w:rtl/>
        </w:rPr>
        <w:t>ن</w:t>
      </w:r>
      <w:r w:rsidR="001907FD">
        <w:rPr>
          <w:rFonts w:hint="cs"/>
          <w:color w:val="000000" w:themeColor="text1"/>
          <w:sz w:val="27"/>
          <w:rtl/>
        </w:rPr>
        <w:t>ْ</w:t>
      </w:r>
      <w:r w:rsidRPr="00BA4E01">
        <w:rPr>
          <w:rFonts w:hint="cs"/>
          <w:color w:val="000000" w:themeColor="text1"/>
          <w:sz w:val="27"/>
          <w:rtl/>
        </w:rPr>
        <w:t xml:space="preserve"> مات وليس له مولى</w:t>
      </w:r>
      <w:r w:rsidR="001242CC" w:rsidRPr="00BA4E01">
        <w:rPr>
          <w:rFonts w:hint="cs"/>
          <w:color w:val="000000" w:themeColor="text1"/>
          <w:sz w:val="27"/>
          <w:rtl/>
        </w:rPr>
        <w:t>ً</w:t>
      </w:r>
      <w:r w:rsidRPr="00BA4E01">
        <w:rPr>
          <w:rFonts w:hint="cs"/>
          <w:color w:val="000000" w:themeColor="text1"/>
          <w:sz w:val="27"/>
          <w:rtl/>
        </w:rPr>
        <w:t xml:space="preserve"> فمال</w:t>
      </w:r>
      <w:r w:rsidR="001242CC" w:rsidRPr="00BA4E01">
        <w:rPr>
          <w:rFonts w:hint="cs"/>
          <w:color w:val="000000" w:themeColor="text1"/>
          <w:sz w:val="27"/>
          <w:rtl/>
        </w:rPr>
        <w:t>ُ</w:t>
      </w:r>
      <w:r w:rsidRPr="00BA4E01">
        <w:rPr>
          <w:rFonts w:hint="cs"/>
          <w:color w:val="000000" w:themeColor="text1"/>
          <w:sz w:val="27"/>
          <w:rtl/>
        </w:rPr>
        <w:t>ه من الأنفال</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619"/>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rPr>
        <w:t xml:space="preserve"> </w:t>
      </w:r>
    </w:p>
    <w:p w:rsidR="00953752" w:rsidRPr="00BA4E01" w:rsidRDefault="00953752" w:rsidP="004B32D9">
      <w:pPr>
        <w:contextualSpacing/>
        <w:rPr>
          <w:color w:val="000000" w:themeColor="text1"/>
          <w:sz w:val="27"/>
          <w:rtl/>
        </w:rPr>
      </w:pPr>
      <w:r w:rsidRPr="00BA4E01">
        <w:rPr>
          <w:rFonts w:hint="cs"/>
          <w:color w:val="000000" w:themeColor="text1"/>
          <w:sz w:val="27"/>
          <w:rtl/>
        </w:rPr>
        <w:t>6ـ صحيح</w:t>
      </w:r>
      <w:r w:rsidR="001242CC" w:rsidRPr="00BA4E01">
        <w:rPr>
          <w:rFonts w:hint="cs"/>
          <w:color w:val="000000" w:themeColor="text1"/>
          <w:sz w:val="27"/>
          <w:rtl/>
        </w:rPr>
        <w:t>ة</w:t>
      </w:r>
      <w:r w:rsidRPr="00BA4E01">
        <w:rPr>
          <w:rFonts w:hint="cs"/>
          <w:color w:val="000000" w:themeColor="text1"/>
          <w:sz w:val="27"/>
          <w:rtl/>
        </w:rPr>
        <w:t xml:space="preserve"> الحلبي</w:t>
      </w:r>
      <w:r w:rsidR="001242CC" w:rsidRPr="00BA4E01">
        <w:rPr>
          <w:rFonts w:hint="cs"/>
          <w:color w:val="000000" w:themeColor="text1"/>
          <w:sz w:val="27"/>
          <w:rtl/>
        </w:rPr>
        <w:t>،</w:t>
      </w:r>
      <w:r w:rsidRPr="00BA4E01">
        <w:rPr>
          <w:rFonts w:hint="cs"/>
          <w:color w:val="000000" w:themeColor="text1"/>
          <w:sz w:val="27"/>
          <w:rtl/>
        </w:rPr>
        <w:t xml:space="preserve"> عن أبي عبد الله</w:t>
      </w:r>
      <w:r w:rsidR="00BD56D3" w:rsidRPr="00BA4E01">
        <w:rPr>
          <w:rFonts w:cs="Mosawi" w:hint="cs"/>
          <w:color w:val="000000" w:themeColor="text1"/>
          <w:sz w:val="27"/>
          <w:szCs w:val="22"/>
          <w:rtl/>
        </w:rPr>
        <w:t>×</w:t>
      </w:r>
      <w:r w:rsidRPr="00BA4E01">
        <w:rPr>
          <w:rFonts w:hint="cs"/>
          <w:color w:val="000000" w:themeColor="text1"/>
          <w:sz w:val="27"/>
          <w:rtl/>
        </w:rPr>
        <w:t xml:space="preserve"> قال: </w:t>
      </w:r>
      <w:r w:rsidRPr="00BA4E01">
        <w:rPr>
          <w:rFonts w:hint="eastAsia"/>
          <w:b/>
          <w:color w:val="000000" w:themeColor="text1"/>
          <w:sz w:val="27"/>
          <w:rtl/>
        </w:rPr>
        <w:t>«</w:t>
      </w:r>
      <w:r w:rsidRPr="00BA4E01">
        <w:rPr>
          <w:rFonts w:hint="cs"/>
          <w:color w:val="000000" w:themeColor="text1"/>
          <w:sz w:val="27"/>
          <w:rtl/>
        </w:rPr>
        <w:t>م</w:t>
      </w:r>
      <w:r w:rsidR="001242CC" w:rsidRPr="00BA4E01">
        <w:rPr>
          <w:rFonts w:hint="cs"/>
          <w:color w:val="000000" w:themeColor="text1"/>
          <w:sz w:val="27"/>
          <w:rtl/>
        </w:rPr>
        <w:t>َ</w:t>
      </w:r>
      <w:r w:rsidRPr="00BA4E01">
        <w:rPr>
          <w:rFonts w:hint="cs"/>
          <w:color w:val="000000" w:themeColor="text1"/>
          <w:sz w:val="27"/>
          <w:rtl/>
        </w:rPr>
        <w:t>ن</w:t>
      </w:r>
      <w:r w:rsidR="001907FD">
        <w:rPr>
          <w:rFonts w:hint="cs"/>
          <w:color w:val="000000" w:themeColor="text1"/>
          <w:sz w:val="27"/>
          <w:rtl/>
        </w:rPr>
        <w:t>ْ</w:t>
      </w:r>
      <w:r w:rsidRPr="00BA4E01">
        <w:rPr>
          <w:rFonts w:hint="cs"/>
          <w:color w:val="000000" w:themeColor="text1"/>
          <w:sz w:val="27"/>
          <w:rtl/>
        </w:rPr>
        <w:t xml:space="preserve"> مات وترك دَي</w:t>
      </w:r>
      <w:r w:rsidR="001907FD">
        <w:rPr>
          <w:rFonts w:hint="cs"/>
          <w:color w:val="000000" w:themeColor="text1"/>
          <w:sz w:val="27"/>
          <w:rtl/>
        </w:rPr>
        <w:t>ْ</w:t>
      </w:r>
      <w:r w:rsidRPr="00BA4E01">
        <w:rPr>
          <w:rFonts w:hint="cs"/>
          <w:color w:val="000000" w:themeColor="text1"/>
          <w:sz w:val="27"/>
          <w:rtl/>
        </w:rPr>
        <w:t>ناً فعلينا دَي</w:t>
      </w:r>
      <w:r w:rsidR="001907FD">
        <w:rPr>
          <w:rFonts w:hint="cs"/>
          <w:color w:val="000000" w:themeColor="text1"/>
          <w:sz w:val="27"/>
          <w:rtl/>
        </w:rPr>
        <w:t>ْ</w:t>
      </w:r>
      <w:r w:rsidRPr="00BA4E01">
        <w:rPr>
          <w:rFonts w:hint="cs"/>
          <w:color w:val="000000" w:themeColor="text1"/>
          <w:sz w:val="27"/>
          <w:rtl/>
        </w:rPr>
        <w:t>نه، وإلينا عياله، وم</w:t>
      </w:r>
      <w:r w:rsidR="001242CC" w:rsidRPr="00BA4E01">
        <w:rPr>
          <w:rFonts w:hint="cs"/>
          <w:color w:val="000000" w:themeColor="text1"/>
          <w:sz w:val="27"/>
          <w:rtl/>
        </w:rPr>
        <w:t>َ</w:t>
      </w:r>
      <w:r w:rsidRPr="00BA4E01">
        <w:rPr>
          <w:rFonts w:hint="cs"/>
          <w:color w:val="000000" w:themeColor="text1"/>
          <w:sz w:val="27"/>
          <w:rtl/>
        </w:rPr>
        <w:t>ن</w:t>
      </w:r>
      <w:r w:rsidR="001907FD">
        <w:rPr>
          <w:rFonts w:hint="cs"/>
          <w:color w:val="000000" w:themeColor="text1"/>
          <w:sz w:val="27"/>
          <w:rtl/>
        </w:rPr>
        <w:t>ْ</w:t>
      </w:r>
      <w:r w:rsidRPr="00BA4E01">
        <w:rPr>
          <w:rFonts w:hint="cs"/>
          <w:color w:val="000000" w:themeColor="text1"/>
          <w:sz w:val="27"/>
          <w:rtl/>
        </w:rPr>
        <w:t xml:space="preserve"> مات وترك مالاً فلورثته، ومَن</w:t>
      </w:r>
      <w:r w:rsidR="001907FD">
        <w:rPr>
          <w:rFonts w:hint="cs"/>
          <w:color w:val="000000" w:themeColor="text1"/>
          <w:sz w:val="27"/>
          <w:rtl/>
        </w:rPr>
        <w:t>ْ</w:t>
      </w:r>
      <w:r w:rsidRPr="00BA4E01">
        <w:rPr>
          <w:rFonts w:hint="cs"/>
          <w:color w:val="000000" w:themeColor="text1"/>
          <w:sz w:val="27"/>
          <w:rtl/>
        </w:rPr>
        <w:t xml:space="preserve"> مات وليس له موالي فمال</w:t>
      </w:r>
      <w:r w:rsidR="001242CC" w:rsidRPr="00BA4E01">
        <w:rPr>
          <w:rFonts w:hint="cs"/>
          <w:color w:val="000000" w:themeColor="text1"/>
          <w:sz w:val="27"/>
          <w:rtl/>
        </w:rPr>
        <w:t>ُ</w:t>
      </w:r>
      <w:r w:rsidRPr="00BA4E01">
        <w:rPr>
          <w:rFonts w:hint="cs"/>
          <w:color w:val="000000" w:themeColor="text1"/>
          <w:sz w:val="27"/>
          <w:rtl/>
        </w:rPr>
        <w:t>ه من الأنفال</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620"/>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rPr>
        <w:t xml:space="preserve"> </w:t>
      </w:r>
    </w:p>
    <w:p w:rsidR="00953752" w:rsidRPr="00BA4E01" w:rsidRDefault="00953752" w:rsidP="004B32D9">
      <w:pPr>
        <w:contextualSpacing/>
        <w:rPr>
          <w:color w:val="000000" w:themeColor="text1"/>
          <w:sz w:val="27"/>
          <w:rtl/>
        </w:rPr>
      </w:pPr>
      <w:r w:rsidRPr="00BA4E01">
        <w:rPr>
          <w:rFonts w:hint="cs"/>
          <w:color w:val="000000" w:themeColor="text1"/>
          <w:sz w:val="27"/>
          <w:rtl/>
        </w:rPr>
        <w:t>7ـ مصحّ</w:t>
      </w:r>
      <w:r w:rsidR="001242CC" w:rsidRPr="00BA4E01">
        <w:rPr>
          <w:rFonts w:hint="cs"/>
          <w:color w:val="000000" w:themeColor="text1"/>
          <w:sz w:val="27"/>
          <w:rtl/>
        </w:rPr>
        <w:t>َ</w:t>
      </w:r>
      <w:r w:rsidRPr="00BA4E01">
        <w:rPr>
          <w:rFonts w:hint="cs"/>
          <w:color w:val="000000" w:themeColor="text1"/>
          <w:sz w:val="27"/>
          <w:rtl/>
        </w:rPr>
        <w:t>حة عمّار بن أبي الأحوص</w:t>
      </w:r>
      <w:r w:rsidRPr="00BA4E01">
        <w:rPr>
          <w:b/>
          <w:color w:val="000000" w:themeColor="text1"/>
          <w:sz w:val="27"/>
          <w:vertAlign w:val="superscript"/>
          <w:rtl/>
        </w:rPr>
        <w:t>(</w:t>
      </w:r>
      <w:r w:rsidRPr="00BA4E01">
        <w:rPr>
          <w:b/>
          <w:color w:val="000000" w:themeColor="text1"/>
          <w:sz w:val="27"/>
          <w:vertAlign w:val="superscript"/>
          <w:rtl/>
        </w:rPr>
        <w:endnoteReference w:id="621"/>
      </w:r>
      <w:r w:rsidRPr="00BA4E01">
        <w:rPr>
          <w:rFonts w:hint="cs"/>
          <w:b/>
          <w:color w:val="000000" w:themeColor="text1"/>
          <w:sz w:val="27"/>
          <w:vertAlign w:val="superscript"/>
          <w:rtl/>
        </w:rPr>
        <w:t>)</w:t>
      </w:r>
      <w:r w:rsidRPr="00BA4E01">
        <w:rPr>
          <w:rFonts w:hint="cs"/>
          <w:b/>
          <w:color w:val="000000" w:themeColor="text1"/>
          <w:sz w:val="27"/>
          <w:rtl/>
          <w:lang w:bidi="fa-IR"/>
        </w:rPr>
        <w:t xml:space="preserve"> </w:t>
      </w:r>
      <w:r w:rsidRPr="00BA4E01">
        <w:rPr>
          <w:rFonts w:hint="cs"/>
          <w:color w:val="000000" w:themeColor="text1"/>
          <w:sz w:val="27"/>
          <w:rtl/>
        </w:rPr>
        <w:t>قال: سألت</w:t>
      </w:r>
      <w:r w:rsidR="003E2373">
        <w:rPr>
          <w:rFonts w:hint="cs"/>
          <w:color w:val="000000" w:themeColor="text1"/>
          <w:sz w:val="27"/>
          <w:rtl/>
        </w:rPr>
        <w:t>ُ</w:t>
      </w:r>
      <w:r w:rsidRPr="00BA4E01">
        <w:rPr>
          <w:rFonts w:hint="cs"/>
          <w:color w:val="000000" w:themeColor="text1"/>
          <w:sz w:val="27"/>
          <w:rtl/>
        </w:rPr>
        <w:t xml:space="preserve"> أبا جعفر</w:t>
      </w:r>
      <w:r w:rsidR="00BD56D3" w:rsidRPr="00BA4E01">
        <w:rPr>
          <w:rFonts w:cs="Mosawi" w:hint="cs"/>
          <w:color w:val="000000" w:themeColor="text1"/>
          <w:sz w:val="27"/>
          <w:szCs w:val="22"/>
          <w:rtl/>
        </w:rPr>
        <w:t>×</w:t>
      </w:r>
      <w:r w:rsidRPr="00BA4E01">
        <w:rPr>
          <w:rFonts w:hint="cs"/>
          <w:color w:val="000000" w:themeColor="text1"/>
          <w:sz w:val="27"/>
          <w:rtl/>
        </w:rPr>
        <w:t xml:space="preserve"> عن السائبة، فقال: </w:t>
      </w:r>
      <w:r w:rsidRPr="00BA4E01">
        <w:rPr>
          <w:rFonts w:hint="eastAsia"/>
          <w:b/>
          <w:color w:val="000000" w:themeColor="text1"/>
          <w:sz w:val="27"/>
          <w:rtl/>
        </w:rPr>
        <w:t>«</w:t>
      </w:r>
      <w:r w:rsidRPr="00BA4E01">
        <w:rPr>
          <w:rFonts w:hint="cs"/>
          <w:color w:val="000000" w:themeColor="text1"/>
          <w:sz w:val="27"/>
          <w:rtl/>
        </w:rPr>
        <w:t xml:space="preserve">انظروا في القرآن فما كان فيه </w:t>
      </w:r>
      <w:r w:rsidRPr="00BA4E01">
        <w:rPr>
          <w:rFonts w:ascii="Mosawi" w:hAnsi="Mosawi" w:cs="Mosawi"/>
          <w:color w:val="000000" w:themeColor="text1"/>
          <w:rtl/>
        </w:rPr>
        <w:t>﴿</w:t>
      </w:r>
      <w:r w:rsidRPr="00BA4E01">
        <w:rPr>
          <w:rFonts w:hint="cs"/>
          <w:b/>
          <w:bCs/>
          <w:color w:val="000000" w:themeColor="text1"/>
          <w:sz w:val="27"/>
          <w:rtl/>
        </w:rPr>
        <w:t>فَتَح</w:t>
      </w:r>
      <w:r w:rsidR="003E2373">
        <w:rPr>
          <w:rFonts w:hint="cs"/>
          <w:b/>
          <w:bCs/>
          <w:color w:val="000000" w:themeColor="text1"/>
          <w:sz w:val="27"/>
          <w:rtl/>
        </w:rPr>
        <w:t>ْ</w:t>
      </w:r>
      <w:r w:rsidRPr="00BA4E01">
        <w:rPr>
          <w:rFonts w:hint="cs"/>
          <w:b/>
          <w:bCs/>
          <w:color w:val="000000" w:themeColor="text1"/>
          <w:sz w:val="27"/>
          <w:rtl/>
        </w:rPr>
        <w:t>رِيرُ رَقَبَةٍ</w:t>
      </w:r>
      <w:r w:rsidRPr="00BA4E01">
        <w:rPr>
          <w:rFonts w:ascii="Mosawi" w:hAnsi="Mosawi" w:cs="Mosawi"/>
          <w:color w:val="000000" w:themeColor="text1"/>
          <w:rtl/>
        </w:rPr>
        <w:t>﴾</w:t>
      </w:r>
      <w:r w:rsidR="001242CC" w:rsidRPr="00BA4E01">
        <w:rPr>
          <w:rFonts w:hint="cs"/>
          <w:color w:val="000000" w:themeColor="text1"/>
          <w:sz w:val="27"/>
          <w:rtl/>
        </w:rPr>
        <w:t xml:space="preserve"> (النساء: 92؛ المائدة: 89؛ المجادلة: 3)</w:t>
      </w:r>
      <w:r w:rsidRPr="00BA4E01">
        <w:rPr>
          <w:rFonts w:hint="cs"/>
          <w:b/>
          <w:color w:val="000000" w:themeColor="text1"/>
          <w:sz w:val="27"/>
          <w:rtl/>
          <w:lang w:bidi="fa-IR"/>
        </w:rPr>
        <w:t xml:space="preserve"> </w:t>
      </w:r>
      <w:r w:rsidRPr="00BA4E01">
        <w:rPr>
          <w:rFonts w:hint="cs"/>
          <w:color w:val="000000" w:themeColor="text1"/>
          <w:sz w:val="27"/>
          <w:rtl/>
        </w:rPr>
        <w:t>فتلك يا عمّار السائبة</w:t>
      </w:r>
      <w:r w:rsidR="001242CC" w:rsidRPr="00BA4E01">
        <w:rPr>
          <w:rFonts w:hint="cs"/>
          <w:color w:val="000000" w:themeColor="text1"/>
          <w:sz w:val="27"/>
          <w:rtl/>
        </w:rPr>
        <w:t>،</w:t>
      </w:r>
      <w:r w:rsidRPr="00BA4E01">
        <w:rPr>
          <w:rFonts w:hint="cs"/>
          <w:color w:val="000000" w:themeColor="text1"/>
          <w:sz w:val="27"/>
          <w:rtl/>
        </w:rPr>
        <w:t xml:space="preserve"> التي لا ولاء لأحد عليها إلا</w:t>
      </w:r>
      <w:r w:rsidR="001242CC" w:rsidRPr="00BA4E01">
        <w:rPr>
          <w:rFonts w:hint="cs"/>
          <w:color w:val="000000" w:themeColor="text1"/>
          <w:sz w:val="27"/>
          <w:rtl/>
        </w:rPr>
        <w:t>ّ</w:t>
      </w:r>
      <w:r w:rsidRPr="00BA4E01">
        <w:rPr>
          <w:rFonts w:hint="cs"/>
          <w:color w:val="000000" w:themeColor="text1"/>
          <w:sz w:val="27"/>
          <w:rtl/>
        </w:rPr>
        <w:t xml:space="preserve"> الله، فما كان ولاؤه لله فهو لرسول الله</w:t>
      </w:r>
      <w:r w:rsidR="00BD56D3" w:rsidRPr="00BA4E01">
        <w:rPr>
          <w:rFonts w:cs="Mosawi" w:hint="cs"/>
          <w:color w:val="000000" w:themeColor="text1"/>
          <w:sz w:val="27"/>
          <w:szCs w:val="22"/>
          <w:rtl/>
        </w:rPr>
        <w:t>|</w:t>
      </w:r>
      <w:r w:rsidR="001242CC" w:rsidRPr="00BA4E01">
        <w:rPr>
          <w:rFonts w:hint="cs"/>
          <w:color w:val="000000" w:themeColor="text1"/>
          <w:sz w:val="27"/>
          <w:rtl/>
        </w:rPr>
        <w:t xml:space="preserve"> [=</w:t>
      </w:r>
      <w:r w:rsidRPr="00BA4E01">
        <w:rPr>
          <w:rFonts w:hint="cs"/>
          <w:color w:val="000000" w:themeColor="text1"/>
          <w:sz w:val="27"/>
          <w:rtl/>
        </w:rPr>
        <w:t>لرسوله]، وما كان ولاؤه لرسول الله</w:t>
      </w:r>
      <w:r w:rsidR="00BD56D3" w:rsidRPr="00BA4E01">
        <w:rPr>
          <w:rFonts w:cs="Mosawi" w:hint="cs"/>
          <w:color w:val="000000" w:themeColor="text1"/>
          <w:sz w:val="27"/>
          <w:szCs w:val="22"/>
          <w:rtl/>
        </w:rPr>
        <w:t>|</w:t>
      </w:r>
      <w:r w:rsidRPr="00BA4E01">
        <w:rPr>
          <w:rFonts w:hint="cs"/>
          <w:color w:val="000000" w:themeColor="text1"/>
          <w:sz w:val="27"/>
          <w:rtl/>
        </w:rPr>
        <w:t xml:space="preserve"> فإنّ ولاءه للإمام، وجنايته على الإمام، وميراثه له</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622"/>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rPr>
        <w:t xml:space="preserve"> </w:t>
      </w:r>
    </w:p>
    <w:p w:rsidR="00953752" w:rsidRPr="00BA4E01" w:rsidRDefault="00EE1677" w:rsidP="004B32D9">
      <w:pPr>
        <w:contextualSpacing/>
        <w:rPr>
          <w:color w:val="000000" w:themeColor="text1"/>
          <w:sz w:val="27"/>
          <w:rtl/>
        </w:rPr>
      </w:pPr>
      <w:r w:rsidRPr="00BA4E01">
        <w:rPr>
          <w:rFonts w:hint="cs"/>
          <w:color w:val="000000" w:themeColor="text1"/>
          <w:sz w:val="27"/>
          <w:rtl/>
        </w:rPr>
        <w:t>8</w:t>
      </w:r>
      <w:r w:rsidR="00953752" w:rsidRPr="00BA4E01">
        <w:rPr>
          <w:rFonts w:hint="cs"/>
          <w:color w:val="000000" w:themeColor="text1"/>
          <w:sz w:val="27"/>
          <w:rtl/>
        </w:rPr>
        <w:t>ـ صحيح</w:t>
      </w:r>
      <w:r w:rsidR="00CD4552" w:rsidRPr="00BA4E01">
        <w:rPr>
          <w:rFonts w:hint="cs"/>
          <w:color w:val="000000" w:themeColor="text1"/>
          <w:sz w:val="27"/>
          <w:rtl/>
        </w:rPr>
        <w:t>ة</w:t>
      </w:r>
      <w:r w:rsidR="00953752" w:rsidRPr="00BA4E01">
        <w:rPr>
          <w:rFonts w:hint="cs"/>
          <w:color w:val="000000" w:themeColor="text1"/>
          <w:sz w:val="27"/>
          <w:rtl/>
        </w:rPr>
        <w:t xml:space="preserve"> أبان بن تغلب قال: قال أبو عبد الله</w:t>
      </w:r>
      <w:r w:rsidR="00BD56D3" w:rsidRPr="00BA4E01">
        <w:rPr>
          <w:rFonts w:cs="Mosawi" w:hint="cs"/>
          <w:color w:val="000000" w:themeColor="text1"/>
          <w:sz w:val="27"/>
          <w:szCs w:val="22"/>
          <w:rtl/>
        </w:rPr>
        <w:t>×</w:t>
      </w:r>
      <w:r w:rsidR="00953752" w:rsidRPr="00BA4E01">
        <w:rPr>
          <w:rFonts w:hint="cs"/>
          <w:color w:val="000000" w:themeColor="text1"/>
          <w:sz w:val="27"/>
          <w:rtl/>
        </w:rPr>
        <w:t xml:space="preserve">: </w:t>
      </w:r>
      <w:r w:rsidR="00953752" w:rsidRPr="00BA4E01">
        <w:rPr>
          <w:rFonts w:hint="eastAsia"/>
          <w:b/>
          <w:color w:val="000000" w:themeColor="text1"/>
          <w:sz w:val="27"/>
          <w:rtl/>
        </w:rPr>
        <w:t>«</w:t>
      </w:r>
      <w:r w:rsidR="00953752" w:rsidRPr="00BA4E01">
        <w:rPr>
          <w:rFonts w:hint="cs"/>
          <w:color w:val="000000" w:themeColor="text1"/>
          <w:sz w:val="27"/>
          <w:rtl/>
        </w:rPr>
        <w:t>م</w:t>
      </w:r>
      <w:r w:rsidR="00CD4552" w:rsidRPr="00BA4E01">
        <w:rPr>
          <w:rFonts w:hint="cs"/>
          <w:color w:val="000000" w:themeColor="text1"/>
          <w:sz w:val="27"/>
          <w:rtl/>
        </w:rPr>
        <w:t>َ</w:t>
      </w:r>
      <w:r w:rsidR="00953752" w:rsidRPr="00BA4E01">
        <w:rPr>
          <w:rFonts w:hint="cs"/>
          <w:color w:val="000000" w:themeColor="text1"/>
          <w:sz w:val="27"/>
          <w:rtl/>
        </w:rPr>
        <w:t>ن</w:t>
      </w:r>
      <w:r w:rsidR="003E2373">
        <w:rPr>
          <w:rFonts w:hint="cs"/>
          <w:color w:val="000000" w:themeColor="text1"/>
          <w:sz w:val="27"/>
          <w:rtl/>
        </w:rPr>
        <w:t>ْ</w:t>
      </w:r>
      <w:r w:rsidR="00953752" w:rsidRPr="00BA4E01">
        <w:rPr>
          <w:rFonts w:hint="cs"/>
          <w:color w:val="000000" w:themeColor="text1"/>
          <w:sz w:val="27"/>
          <w:rtl/>
        </w:rPr>
        <w:t xml:space="preserve"> مات لا مولى له ولا ورثة فهو من أهل هذه الآية: </w:t>
      </w:r>
      <w:r w:rsidR="00953752" w:rsidRPr="00BA4E01">
        <w:rPr>
          <w:rFonts w:ascii="Mosawi" w:hAnsi="Mosawi" w:cs="Mosawi"/>
          <w:color w:val="000000" w:themeColor="text1"/>
          <w:rtl/>
        </w:rPr>
        <w:t>﴿</w:t>
      </w:r>
      <w:r w:rsidR="00953752" w:rsidRPr="00BA4E01">
        <w:rPr>
          <w:b/>
          <w:bCs/>
          <w:color w:val="000000" w:themeColor="text1"/>
          <w:sz w:val="27"/>
          <w:rtl/>
        </w:rPr>
        <w:t>يَس</w:t>
      </w:r>
      <w:r w:rsidR="003E2373">
        <w:rPr>
          <w:rFonts w:hint="cs"/>
          <w:b/>
          <w:bCs/>
          <w:color w:val="000000" w:themeColor="text1"/>
          <w:sz w:val="27"/>
          <w:rtl/>
        </w:rPr>
        <w:t>ْ</w:t>
      </w:r>
      <w:r w:rsidR="00953752" w:rsidRPr="00BA4E01">
        <w:rPr>
          <w:b/>
          <w:bCs/>
          <w:color w:val="000000" w:themeColor="text1"/>
          <w:sz w:val="27"/>
          <w:rtl/>
        </w:rPr>
        <w:t>أَلُونَكَ عَن</w:t>
      </w:r>
      <w:r w:rsidR="003E2373">
        <w:rPr>
          <w:rFonts w:hint="cs"/>
          <w:b/>
          <w:bCs/>
          <w:color w:val="000000" w:themeColor="text1"/>
          <w:sz w:val="27"/>
          <w:rtl/>
        </w:rPr>
        <w:t>ْ</w:t>
      </w:r>
      <w:r w:rsidR="00953752" w:rsidRPr="00BA4E01">
        <w:rPr>
          <w:b/>
          <w:bCs/>
          <w:color w:val="000000" w:themeColor="text1"/>
          <w:sz w:val="27"/>
          <w:rtl/>
        </w:rPr>
        <w:t xml:space="preserve"> الأَن</w:t>
      </w:r>
      <w:r w:rsidR="003E2373">
        <w:rPr>
          <w:rFonts w:hint="cs"/>
          <w:b/>
          <w:bCs/>
          <w:color w:val="000000" w:themeColor="text1"/>
          <w:sz w:val="27"/>
          <w:rtl/>
        </w:rPr>
        <w:t>ْ</w:t>
      </w:r>
      <w:r w:rsidR="00953752" w:rsidRPr="00BA4E01">
        <w:rPr>
          <w:b/>
          <w:bCs/>
          <w:color w:val="000000" w:themeColor="text1"/>
          <w:sz w:val="27"/>
          <w:rtl/>
        </w:rPr>
        <w:t>فَالِ</w:t>
      </w:r>
      <w:r w:rsidR="00953752" w:rsidRPr="00BA4E01">
        <w:rPr>
          <w:rFonts w:hint="cs"/>
          <w:b/>
          <w:bCs/>
          <w:color w:val="000000" w:themeColor="text1"/>
          <w:sz w:val="27"/>
          <w:rtl/>
        </w:rPr>
        <w:t xml:space="preserve"> ق</w:t>
      </w:r>
      <w:r w:rsidR="00CD4552" w:rsidRPr="00BA4E01">
        <w:rPr>
          <w:rFonts w:hint="cs"/>
          <w:b/>
          <w:bCs/>
          <w:color w:val="000000" w:themeColor="text1"/>
          <w:sz w:val="27"/>
          <w:rtl/>
        </w:rPr>
        <w:t>ُ</w:t>
      </w:r>
      <w:r w:rsidR="00953752" w:rsidRPr="00BA4E01">
        <w:rPr>
          <w:rFonts w:hint="cs"/>
          <w:b/>
          <w:bCs/>
          <w:color w:val="000000" w:themeColor="text1"/>
          <w:sz w:val="27"/>
          <w:rtl/>
        </w:rPr>
        <w:t>ل</w:t>
      </w:r>
      <w:r w:rsidR="003E2373">
        <w:rPr>
          <w:rFonts w:hint="cs"/>
          <w:b/>
          <w:bCs/>
          <w:color w:val="000000" w:themeColor="text1"/>
          <w:sz w:val="27"/>
          <w:rtl/>
        </w:rPr>
        <w:t>ْ</w:t>
      </w:r>
      <w:r w:rsidR="00953752" w:rsidRPr="00BA4E01">
        <w:rPr>
          <w:rFonts w:hint="cs"/>
          <w:b/>
          <w:bCs/>
          <w:color w:val="000000" w:themeColor="text1"/>
          <w:sz w:val="27"/>
          <w:rtl/>
        </w:rPr>
        <w:t xml:space="preserve"> الأ</w:t>
      </w:r>
      <w:r w:rsidR="00CD4552" w:rsidRPr="00BA4E01">
        <w:rPr>
          <w:rFonts w:hint="cs"/>
          <w:b/>
          <w:bCs/>
          <w:color w:val="000000" w:themeColor="text1"/>
          <w:sz w:val="27"/>
          <w:rtl/>
        </w:rPr>
        <w:t>َ</w:t>
      </w:r>
      <w:r w:rsidR="00953752" w:rsidRPr="00BA4E01">
        <w:rPr>
          <w:rFonts w:hint="cs"/>
          <w:b/>
          <w:bCs/>
          <w:color w:val="000000" w:themeColor="text1"/>
          <w:sz w:val="27"/>
          <w:rtl/>
        </w:rPr>
        <w:t>ن</w:t>
      </w:r>
      <w:r w:rsidR="003E2373">
        <w:rPr>
          <w:rFonts w:hint="cs"/>
          <w:b/>
          <w:bCs/>
          <w:color w:val="000000" w:themeColor="text1"/>
          <w:sz w:val="27"/>
          <w:rtl/>
        </w:rPr>
        <w:t>ْ</w:t>
      </w:r>
      <w:r w:rsidR="00953752" w:rsidRPr="00BA4E01">
        <w:rPr>
          <w:rFonts w:hint="cs"/>
          <w:b/>
          <w:bCs/>
          <w:color w:val="000000" w:themeColor="text1"/>
          <w:sz w:val="27"/>
          <w:rtl/>
        </w:rPr>
        <w:t>ف</w:t>
      </w:r>
      <w:r w:rsidR="00CD4552" w:rsidRPr="00BA4E01">
        <w:rPr>
          <w:rFonts w:hint="cs"/>
          <w:b/>
          <w:bCs/>
          <w:color w:val="000000" w:themeColor="text1"/>
          <w:sz w:val="27"/>
          <w:rtl/>
        </w:rPr>
        <w:t>َ</w:t>
      </w:r>
      <w:r w:rsidR="00953752" w:rsidRPr="00BA4E01">
        <w:rPr>
          <w:rFonts w:hint="cs"/>
          <w:b/>
          <w:bCs/>
          <w:color w:val="000000" w:themeColor="text1"/>
          <w:sz w:val="27"/>
          <w:rtl/>
        </w:rPr>
        <w:t>ال</w:t>
      </w:r>
      <w:r w:rsidR="00CD4552" w:rsidRPr="00BA4E01">
        <w:rPr>
          <w:rFonts w:hint="cs"/>
          <w:b/>
          <w:bCs/>
          <w:color w:val="000000" w:themeColor="text1"/>
          <w:sz w:val="27"/>
          <w:rtl/>
        </w:rPr>
        <w:t>ُ</w:t>
      </w:r>
      <w:r w:rsidR="00953752" w:rsidRPr="00BA4E01">
        <w:rPr>
          <w:rFonts w:hint="cs"/>
          <w:b/>
          <w:bCs/>
          <w:color w:val="000000" w:themeColor="text1"/>
          <w:sz w:val="27"/>
          <w:rtl/>
        </w:rPr>
        <w:t xml:space="preserve"> لله</w:t>
      </w:r>
      <w:r w:rsidR="00CD4552" w:rsidRPr="00BA4E01">
        <w:rPr>
          <w:rFonts w:hint="cs"/>
          <w:b/>
          <w:bCs/>
          <w:color w:val="000000" w:themeColor="text1"/>
          <w:sz w:val="27"/>
          <w:rtl/>
        </w:rPr>
        <w:t>ِ</w:t>
      </w:r>
      <w:r w:rsidR="00953752" w:rsidRPr="00BA4E01">
        <w:rPr>
          <w:rFonts w:hint="cs"/>
          <w:b/>
          <w:bCs/>
          <w:color w:val="000000" w:themeColor="text1"/>
          <w:sz w:val="27"/>
          <w:rtl/>
        </w:rPr>
        <w:t xml:space="preserve"> و</w:t>
      </w:r>
      <w:r w:rsidR="00CD4552" w:rsidRPr="00BA4E01">
        <w:rPr>
          <w:rFonts w:hint="cs"/>
          <w:b/>
          <w:bCs/>
          <w:color w:val="000000" w:themeColor="text1"/>
          <w:sz w:val="27"/>
          <w:rtl/>
        </w:rPr>
        <w:t>َ</w:t>
      </w:r>
      <w:r w:rsidR="00953752" w:rsidRPr="00BA4E01">
        <w:rPr>
          <w:rFonts w:hint="cs"/>
          <w:b/>
          <w:bCs/>
          <w:color w:val="000000" w:themeColor="text1"/>
          <w:sz w:val="27"/>
          <w:rtl/>
        </w:rPr>
        <w:t>الر</w:t>
      </w:r>
      <w:r w:rsidR="00CD4552" w:rsidRPr="00BA4E01">
        <w:rPr>
          <w:rFonts w:hint="cs"/>
          <w:b/>
          <w:bCs/>
          <w:color w:val="000000" w:themeColor="text1"/>
          <w:sz w:val="27"/>
          <w:rtl/>
        </w:rPr>
        <w:t>َّ</w:t>
      </w:r>
      <w:r w:rsidR="00953752" w:rsidRPr="00BA4E01">
        <w:rPr>
          <w:rFonts w:hint="cs"/>
          <w:b/>
          <w:bCs/>
          <w:color w:val="000000" w:themeColor="text1"/>
          <w:sz w:val="27"/>
          <w:rtl/>
        </w:rPr>
        <w:t>س</w:t>
      </w:r>
      <w:r w:rsidR="00CD4552" w:rsidRPr="00BA4E01">
        <w:rPr>
          <w:rFonts w:hint="cs"/>
          <w:b/>
          <w:bCs/>
          <w:color w:val="000000" w:themeColor="text1"/>
          <w:sz w:val="27"/>
          <w:rtl/>
        </w:rPr>
        <w:t>ُ</w:t>
      </w:r>
      <w:r w:rsidR="00953752" w:rsidRPr="00BA4E01">
        <w:rPr>
          <w:rFonts w:hint="cs"/>
          <w:b/>
          <w:bCs/>
          <w:color w:val="000000" w:themeColor="text1"/>
          <w:sz w:val="27"/>
          <w:rtl/>
        </w:rPr>
        <w:t>ول</w:t>
      </w:r>
      <w:r w:rsidR="00EB21A8" w:rsidRPr="00BA4E01">
        <w:rPr>
          <w:rFonts w:hint="cs"/>
          <w:b/>
          <w:bCs/>
          <w:color w:val="000000" w:themeColor="text1"/>
          <w:sz w:val="27"/>
          <w:rtl/>
        </w:rPr>
        <w:t>ِ</w:t>
      </w:r>
      <w:r w:rsidR="00953752" w:rsidRPr="00BA4E01">
        <w:rPr>
          <w:rFonts w:ascii="Mosawi" w:hAnsi="Mosawi" w:cs="Mosawi"/>
          <w:color w:val="000000" w:themeColor="text1"/>
          <w:rtl/>
        </w:rPr>
        <w:t>﴾</w:t>
      </w:r>
      <w:r w:rsidR="00CD4552" w:rsidRPr="00BA4E01">
        <w:rPr>
          <w:rFonts w:hint="cs"/>
          <w:color w:val="000000" w:themeColor="text1"/>
          <w:sz w:val="27"/>
          <w:rtl/>
        </w:rPr>
        <w:t xml:space="preserve"> (الأنفال: 1)</w:t>
      </w:r>
      <w:r w:rsidR="00953752" w:rsidRPr="00BA4E01">
        <w:rPr>
          <w:rFonts w:hint="eastAsia"/>
          <w:b/>
          <w:color w:val="000000" w:themeColor="text1"/>
          <w:sz w:val="27"/>
          <w:rtl/>
        </w:rPr>
        <w:t>»</w:t>
      </w:r>
      <w:r w:rsidR="00953752" w:rsidRPr="00BA4E01">
        <w:rPr>
          <w:b/>
          <w:color w:val="000000" w:themeColor="text1"/>
          <w:sz w:val="27"/>
          <w:vertAlign w:val="superscript"/>
          <w:rtl/>
        </w:rPr>
        <w:t>(</w:t>
      </w:r>
      <w:r w:rsidR="00953752" w:rsidRPr="00BA4E01">
        <w:rPr>
          <w:b/>
          <w:color w:val="000000" w:themeColor="text1"/>
          <w:sz w:val="27"/>
          <w:vertAlign w:val="superscript"/>
          <w:rtl/>
        </w:rPr>
        <w:endnoteReference w:id="623"/>
      </w:r>
      <w:r w:rsidR="00953752" w:rsidRPr="00BA4E01">
        <w:rPr>
          <w:rFonts w:hint="cs"/>
          <w:b/>
          <w:color w:val="000000" w:themeColor="text1"/>
          <w:sz w:val="27"/>
          <w:vertAlign w:val="superscript"/>
          <w:rtl/>
        </w:rPr>
        <w:t>)</w:t>
      </w:r>
      <w:r w:rsidR="00953752" w:rsidRPr="00BA4E01">
        <w:rPr>
          <w:rFonts w:hint="cs"/>
          <w:b/>
          <w:color w:val="000000" w:themeColor="text1"/>
          <w:sz w:val="27"/>
          <w:rtl/>
          <w:lang w:bidi="fa-IR"/>
        </w:rPr>
        <w:t>.</w:t>
      </w:r>
      <w:r w:rsidR="00953752" w:rsidRPr="00BA4E01">
        <w:rPr>
          <w:rFonts w:hint="cs"/>
          <w:color w:val="000000" w:themeColor="text1"/>
          <w:sz w:val="27"/>
          <w:rtl/>
        </w:rPr>
        <w:t xml:space="preserve"> </w:t>
      </w:r>
    </w:p>
    <w:p w:rsidR="00953752" w:rsidRPr="00BA4E01" w:rsidRDefault="00EE1677" w:rsidP="004B32D9">
      <w:pPr>
        <w:contextualSpacing/>
        <w:rPr>
          <w:color w:val="000000" w:themeColor="text1"/>
          <w:sz w:val="27"/>
          <w:rtl/>
        </w:rPr>
      </w:pPr>
      <w:r w:rsidRPr="00BA4E01">
        <w:rPr>
          <w:rFonts w:hint="cs"/>
          <w:color w:val="000000" w:themeColor="text1"/>
          <w:sz w:val="27"/>
          <w:rtl/>
        </w:rPr>
        <w:t>9</w:t>
      </w:r>
      <w:r w:rsidR="00953752" w:rsidRPr="00BA4E01">
        <w:rPr>
          <w:rFonts w:hint="cs"/>
          <w:color w:val="000000" w:themeColor="text1"/>
          <w:sz w:val="27"/>
          <w:rtl/>
        </w:rPr>
        <w:t>ـ صحيح</w:t>
      </w:r>
      <w:r w:rsidR="00CD4552" w:rsidRPr="00BA4E01">
        <w:rPr>
          <w:rFonts w:hint="cs"/>
          <w:color w:val="000000" w:themeColor="text1"/>
          <w:sz w:val="27"/>
          <w:rtl/>
        </w:rPr>
        <w:t>ة</w:t>
      </w:r>
      <w:r w:rsidR="00953752" w:rsidRPr="00BA4E01">
        <w:rPr>
          <w:rFonts w:hint="cs"/>
          <w:color w:val="000000" w:themeColor="text1"/>
          <w:sz w:val="27"/>
          <w:rtl/>
        </w:rPr>
        <w:t xml:space="preserve"> عبد الله بن سنان قال: قال أبو عبد الله</w:t>
      </w:r>
      <w:r w:rsidR="00BD56D3" w:rsidRPr="00BA4E01">
        <w:rPr>
          <w:rFonts w:cs="Mosawi" w:hint="cs"/>
          <w:color w:val="000000" w:themeColor="text1"/>
          <w:sz w:val="27"/>
          <w:szCs w:val="22"/>
          <w:rtl/>
        </w:rPr>
        <w:t>×</w:t>
      </w:r>
      <w:r w:rsidR="00953752" w:rsidRPr="00BA4E01">
        <w:rPr>
          <w:rFonts w:hint="cs"/>
          <w:color w:val="000000" w:themeColor="text1"/>
          <w:sz w:val="27"/>
          <w:rtl/>
        </w:rPr>
        <w:t xml:space="preserve">: </w:t>
      </w:r>
      <w:r w:rsidR="00953752" w:rsidRPr="00BA4E01">
        <w:rPr>
          <w:rFonts w:hint="eastAsia"/>
          <w:b/>
          <w:color w:val="000000" w:themeColor="text1"/>
          <w:sz w:val="27"/>
          <w:rtl/>
        </w:rPr>
        <w:t>«</w:t>
      </w:r>
      <w:r w:rsidR="00953752" w:rsidRPr="00BA4E01">
        <w:rPr>
          <w:rFonts w:hint="cs"/>
          <w:color w:val="000000" w:themeColor="text1"/>
          <w:sz w:val="27"/>
          <w:rtl/>
        </w:rPr>
        <w:t>قضى أمير المؤمنين</w:t>
      </w:r>
      <w:r w:rsidR="00BD56D3" w:rsidRPr="00BA4E01">
        <w:rPr>
          <w:rFonts w:cs="Mosawi" w:hint="cs"/>
          <w:color w:val="000000" w:themeColor="text1"/>
          <w:sz w:val="27"/>
          <w:szCs w:val="22"/>
          <w:rtl/>
        </w:rPr>
        <w:t>×</w:t>
      </w:r>
      <w:r w:rsidR="00953752" w:rsidRPr="00BA4E01">
        <w:rPr>
          <w:rFonts w:hint="cs"/>
          <w:color w:val="000000" w:themeColor="text1"/>
          <w:sz w:val="27"/>
          <w:rtl/>
        </w:rPr>
        <w:t xml:space="preserve"> في</w:t>
      </w:r>
      <w:r w:rsidR="00CD4552" w:rsidRPr="00BA4E01">
        <w:rPr>
          <w:rFonts w:hint="cs"/>
          <w:color w:val="000000" w:themeColor="text1"/>
          <w:sz w:val="27"/>
          <w:rtl/>
        </w:rPr>
        <w:t xml:space="preserve"> </w:t>
      </w:r>
      <w:r w:rsidR="00953752" w:rsidRPr="00BA4E01">
        <w:rPr>
          <w:rFonts w:hint="cs"/>
          <w:color w:val="000000" w:themeColor="text1"/>
          <w:sz w:val="27"/>
          <w:rtl/>
        </w:rPr>
        <w:t>مَن</w:t>
      </w:r>
      <w:r w:rsidR="003E2373">
        <w:rPr>
          <w:rFonts w:hint="cs"/>
          <w:color w:val="000000" w:themeColor="text1"/>
          <w:sz w:val="27"/>
          <w:rtl/>
        </w:rPr>
        <w:t>ْ</w:t>
      </w:r>
      <w:r w:rsidR="00953752" w:rsidRPr="00BA4E01">
        <w:rPr>
          <w:rFonts w:hint="cs"/>
          <w:color w:val="000000" w:themeColor="text1"/>
          <w:sz w:val="27"/>
          <w:rtl/>
        </w:rPr>
        <w:t xml:space="preserve"> كاتب عبداً أن يشترط ولاءه إذا كاتبه</w:t>
      </w:r>
      <w:r w:rsidR="00953752" w:rsidRPr="00BA4E01">
        <w:rPr>
          <w:rFonts w:hint="eastAsia"/>
          <w:b/>
          <w:color w:val="000000" w:themeColor="text1"/>
          <w:sz w:val="27"/>
          <w:rtl/>
        </w:rPr>
        <w:t>»</w:t>
      </w:r>
      <w:r w:rsidR="00953752" w:rsidRPr="00BA4E01">
        <w:rPr>
          <w:rFonts w:hint="cs"/>
          <w:color w:val="000000" w:themeColor="text1"/>
          <w:sz w:val="27"/>
          <w:rtl/>
        </w:rPr>
        <w:t xml:space="preserve">، وقال: </w:t>
      </w:r>
      <w:r w:rsidR="00953752" w:rsidRPr="00BA4E01">
        <w:rPr>
          <w:rFonts w:hint="eastAsia"/>
          <w:b/>
          <w:color w:val="000000" w:themeColor="text1"/>
          <w:sz w:val="27"/>
          <w:rtl/>
        </w:rPr>
        <w:t>«</w:t>
      </w:r>
      <w:r w:rsidR="00953752" w:rsidRPr="00BA4E01">
        <w:rPr>
          <w:rFonts w:hint="cs"/>
          <w:color w:val="000000" w:themeColor="text1"/>
          <w:sz w:val="27"/>
          <w:rtl/>
        </w:rPr>
        <w:t xml:space="preserve">إذا أعتق المملوك سائبة </w:t>
      </w:r>
      <w:r w:rsidR="00CD4552" w:rsidRPr="00BA4E01">
        <w:rPr>
          <w:rFonts w:hint="cs"/>
          <w:color w:val="000000" w:themeColor="text1"/>
          <w:sz w:val="27"/>
          <w:rtl/>
        </w:rPr>
        <w:t>فإ</w:t>
      </w:r>
      <w:r w:rsidR="00953752" w:rsidRPr="00BA4E01">
        <w:rPr>
          <w:rFonts w:hint="cs"/>
          <w:color w:val="000000" w:themeColor="text1"/>
          <w:sz w:val="27"/>
          <w:rtl/>
        </w:rPr>
        <w:t>نّه لا ولاء عليه لأحد</w:t>
      </w:r>
      <w:r w:rsidR="00CD4552" w:rsidRPr="00BA4E01">
        <w:rPr>
          <w:rFonts w:hint="cs"/>
          <w:color w:val="000000" w:themeColor="text1"/>
          <w:sz w:val="27"/>
          <w:rtl/>
        </w:rPr>
        <w:t>ٍ</w:t>
      </w:r>
      <w:r w:rsidR="00953752" w:rsidRPr="00BA4E01">
        <w:rPr>
          <w:rFonts w:hint="cs"/>
          <w:color w:val="000000" w:themeColor="text1"/>
          <w:sz w:val="27"/>
          <w:rtl/>
        </w:rPr>
        <w:t xml:space="preserve"> إن</w:t>
      </w:r>
      <w:r w:rsidR="003E2373">
        <w:rPr>
          <w:rFonts w:hint="cs"/>
          <w:color w:val="000000" w:themeColor="text1"/>
          <w:sz w:val="27"/>
          <w:rtl/>
        </w:rPr>
        <w:t>ْ</w:t>
      </w:r>
      <w:r w:rsidR="00953752" w:rsidRPr="00BA4E01">
        <w:rPr>
          <w:rFonts w:hint="cs"/>
          <w:color w:val="000000" w:themeColor="text1"/>
          <w:sz w:val="27"/>
          <w:rtl/>
        </w:rPr>
        <w:t xml:space="preserve"> كره ذلك، ولا يرثه إلا</w:t>
      </w:r>
      <w:r w:rsidR="00CD4552" w:rsidRPr="00BA4E01">
        <w:rPr>
          <w:rFonts w:hint="cs"/>
          <w:color w:val="000000" w:themeColor="text1"/>
          <w:sz w:val="27"/>
          <w:rtl/>
        </w:rPr>
        <w:t>ّ</w:t>
      </w:r>
      <w:r w:rsidR="00953752" w:rsidRPr="00BA4E01">
        <w:rPr>
          <w:rFonts w:hint="cs"/>
          <w:color w:val="000000" w:themeColor="text1"/>
          <w:sz w:val="27"/>
          <w:rtl/>
        </w:rPr>
        <w:t xml:space="preserve"> مَن</w:t>
      </w:r>
      <w:r w:rsidR="003E2373">
        <w:rPr>
          <w:rFonts w:hint="cs"/>
          <w:color w:val="000000" w:themeColor="text1"/>
          <w:sz w:val="27"/>
          <w:rtl/>
        </w:rPr>
        <w:t>ْ</w:t>
      </w:r>
      <w:r w:rsidR="00953752" w:rsidRPr="00BA4E01">
        <w:rPr>
          <w:rFonts w:hint="cs"/>
          <w:color w:val="000000" w:themeColor="text1"/>
          <w:sz w:val="27"/>
          <w:rtl/>
        </w:rPr>
        <w:t xml:space="preserve"> أحبّ أن يرثه، فإن</w:t>
      </w:r>
      <w:r w:rsidR="003E2373">
        <w:rPr>
          <w:rFonts w:hint="cs"/>
          <w:color w:val="000000" w:themeColor="text1"/>
          <w:sz w:val="27"/>
          <w:rtl/>
        </w:rPr>
        <w:t>ْ</w:t>
      </w:r>
      <w:r w:rsidR="00953752" w:rsidRPr="00BA4E01">
        <w:rPr>
          <w:rFonts w:hint="cs"/>
          <w:color w:val="000000" w:themeColor="text1"/>
          <w:sz w:val="27"/>
          <w:rtl/>
        </w:rPr>
        <w:t xml:space="preserve"> أحبّ أن يرثه وليّ</w:t>
      </w:r>
      <w:r w:rsidR="00CD4552" w:rsidRPr="00BA4E01">
        <w:rPr>
          <w:rFonts w:hint="cs"/>
          <w:color w:val="000000" w:themeColor="text1"/>
          <w:sz w:val="27"/>
          <w:rtl/>
        </w:rPr>
        <w:t>ُ</w:t>
      </w:r>
      <w:r w:rsidR="00953752" w:rsidRPr="00BA4E01">
        <w:rPr>
          <w:rFonts w:hint="cs"/>
          <w:color w:val="000000" w:themeColor="text1"/>
          <w:sz w:val="27"/>
          <w:rtl/>
        </w:rPr>
        <w:t xml:space="preserve"> نعمته أو غيره فليُشه</w:t>
      </w:r>
      <w:r w:rsidR="00CD4552" w:rsidRPr="00BA4E01">
        <w:rPr>
          <w:rFonts w:hint="cs"/>
          <w:color w:val="000000" w:themeColor="text1"/>
          <w:sz w:val="27"/>
          <w:rtl/>
        </w:rPr>
        <w:t>ِ</w:t>
      </w:r>
      <w:r w:rsidR="00953752" w:rsidRPr="00BA4E01">
        <w:rPr>
          <w:rFonts w:hint="cs"/>
          <w:color w:val="000000" w:themeColor="text1"/>
          <w:sz w:val="27"/>
          <w:rtl/>
        </w:rPr>
        <w:t>د</w:t>
      </w:r>
      <w:r w:rsidR="003E2373">
        <w:rPr>
          <w:rFonts w:hint="cs"/>
          <w:color w:val="000000" w:themeColor="text1"/>
          <w:sz w:val="27"/>
          <w:rtl/>
        </w:rPr>
        <w:t>ْ رج</w:t>
      </w:r>
      <w:r w:rsidR="00953752" w:rsidRPr="00BA4E01">
        <w:rPr>
          <w:rFonts w:hint="cs"/>
          <w:color w:val="000000" w:themeColor="text1"/>
          <w:sz w:val="27"/>
          <w:rtl/>
        </w:rPr>
        <w:t>لين بضمان ما ينوبه لكلّ</w:t>
      </w:r>
      <w:r w:rsidR="00CD4552" w:rsidRPr="00BA4E01">
        <w:rPr>
          <w:rFonts w:hint="cs"/>
          <w:color w:val="000000" w:themeColor="text1"/>
          <w:sz w:val="27"/>
          <w:rtl/>
        </w:rPr>
        <w:t>ِ</w:t>
      </w:r>
      <w:r w:rsidR="00953752" w:rsidRPr="00BA4E01">
        <w:rPr>
          <w:rFonts w:hint="cs"/>
          <w:color w:val="000000" w:themeColor="text1"/>
          <w:sz w:val="27"/>
          <w:rtl/>
        </w:rPr>
        <w:t xml:space="preserve"> جريرة</w:t>
      </w:r>
      <w:r w:rsidR="00CD4552" w:rsidRPr="00BA4E01">
        <w:rPr>
          <w:rFonts w:hint="cs"/>
          <w:color w:val="000000" w:themeColor="text1"/>
          <w:sz w:val="27"/>
          <w:rtl/>
        </w:rPr>
        <w:t>ٍ</w:t>
      </w:r>
      <w:r w:rsidR="00953752" w:rsidRPr="00BA4E01">
        <w:rPr>
          <w:rFonts w:hint="cs"/>
          <w:color w:val="000000" w:themeColor="text1"/>
          <w:sz w:val="27"/>
          <w:rtl/>
        </w:rPr>
        <w:t xml:space="preserve"> جرّها أو ح</w:t>
      </w:r>
      <w:r w:rsidR="00CD4552" w:rsidRPr="00BA4E01">
        <w:rPr>
          <w:rFonts w:hint="cs"/>
          <w:color w:val="000000" w:themeColor="text1"/>
          <w:sz w:val="27"/>
          <w:rtl/>
        </w:rPr>
        <w:t>َ</w:t>
      </w:r>
      <w:r w:rsidR="00953752" w:rsidRPr="00BA4E01">
        <w:rPr>
          <w:rFonts w:hint="cs"/>
          <w:color w:val="000000" w:themeColor="text1"/>
          <w:sz w:val="27"/>
          <w:rtl/>
        </w:rPr>
        <w:t>د</w:t>
      </w:r>
      <w:r w:rsidR="00CD4552" w:rsidRPr="00BA4E01">
        <w:rPr>
          <w:rFonts w:hint="cs"/>
          <w:color w:val="000000" w:themeColor="text1"/>
          <w:sz w:val="27"/>
          <w:rtl/>
        </w:rPr>
        <w:t>َ</w:t>
      </w:r>
      <w:r w:rsidR="00953752" w:rsidRPr="00BA4E01">
        <w:rPr>
          <w:rFonts w:hint="cs"/>
          <w:color w:val="000000" w:themeColor="text1"/>
          <w:sz w:val="27"/>
          <w:rtl/>
        </w:rPr>
        <w:t>ث، فإن</w:t>
      </w:r>
      <w:r w:rsidR="003E2373">
        <w:rPr>
          <w:rFonts w:hint="cs"/>
          <w:color w:val="000000" w:themeColor="text1"/>
          <w:sz w:val="27"/>
          <w:rtl/>
        </w:rPr>
        <w:t>ْ</w:t>
      </w:r>
      <w:r w:rsidR="00953752" w:rsidRPr="00BA4E01">
        <w:rPr>
          <w:rFonts w:hint="cs"/>
          <w:color w:val="000000" w:themeColor="text1"/>
          <w:sz w:val="27"/>
          <w:rtl/>
        </w:rPr>
        <w:t xml:space="preserve"> لم يفعل السيّد ذلك ولا يتوالى </w:t>
      </w:r>
      <w:r w:rsidR="00CD4552" w:rsidRPr="00BA4E01">
        <w:rPr>
          <w:rFonts w:hint="cs"/>
          <w:color w:val="000000" w:themeColor="text1"/>
          <w:sz w:val="27"/>
          <w:rtl/>
        </w:rPr>
        <w:t>إ</w:t>
      </w:r>
      <w:r w:rsidR="00953752" w:rsidRPr="00BA4E01">
        <w:rPr>
          <w:rFonts w:hint="cs"/>
          <w:color w:val="000000" w:themeColor="text1"/>
          <w:sz w:val="27"/>
          <w:rtl/>
        </w:rPr>
        <w:t>لى أحد</w:t>
      </w:r>
      <w:r w:rsidR="004F7921" w:rsidRPr="00BA4E01">
        <w:rPr>
          <w:rFonts w:hint="cs"/>
          <w:color w:val="000000" w:themeColor="text1"/>
          <w:sz w:val="27"/>
          <w:rtl/>
        </w:rPr>
        <w:t>ٍ</w:t>
      </w:r>
      <w:r w:rsidR="00953752" w:rsidRPr="00BA4E01">
        <w:rPr>
          <w:rFonts w:hint="cs"/>
          <w:color w:val="000000" w:themeColor="text1"/>
          <w:sz w:val="27"/>
          <w:rtl/>
        </w:rPr>
        <w:t xml:space="preserve"> فإنّ ميراثه يُردّ </w:t>
      </w:r>
      <w:r w:rsidR="004F7921" w:rsidRPr="00BA4E01">
        <w:rPr>
          <w:rFonts w:hint="cs"/>
          <w:color w:val="000000" w:themeColor="text1"/>
          <w:sz w:val="27"/>
          <w:rtl/>
        </w:rPr>
        <w:t>إل</w:t>
      </w:r>
      <w:r w:rsidR="00953752" w:rsidRPr="00BA4E01">
        <w:rPr>
          <w:rFonts w:hint="cs"/>
          <w:color w:val="000000" w:themeColor="text1"/>
          <w:sz w:val="27"/>
          <w:rtl/>
        </w:rPr>
        <w:t>ى إمام المسلمين</w:t>
      </w:r>
      <w:r w:rsidR="00953752" w:rsidRPr="00BA4E01">
        <w:rPr>
          <w:rFonts w:hint="eastAsia"/>
          <w:b/>
          <w:color w:val="000000" w:themeColor="text1"/>
          <w:sz w:val="27"/>
          <w:rtl/>
        </w:rPr>
        <w:t>»</w:t>
      </w:r>
      <w:r w:rsidR="00953752" w:rsidRPr="00BA4E01">
        <w:rPr>
          <w:b/>
          <w:color w:val="000000" w:themeColor="text1"/>
          <w:sz w:val="27"/>
          <w:vertAlign w:val="superscript"/>
          <w:rtl/>
        </w:rPr>
        <w:t>(</w:t>
      </w:r>
      <w:r w:rsidR="00953752" w:rsidRPr="00BA4E01">
        <w:rPr>
          <w:b/>
          <w:color w:val="000000" w:themeColor="text1"/>
          <w:sz w:val="27"/>
          <w:vertAlign w:val="superscript"/>
          <w:rtl/>
        </w:rPr>
        <w:endnoteReference w:id="624"/>
      </w:r>
      <w:r w:rsidR="00953752" w:rsidRPr="00BA4E01">
        <w:rPr>
          <w:rFonts w:hint="cs"/>
          <w:b/>
          <w:color w:val="000000" w:themeColor="text1"/>
          <w:sz w:val="27"/>
          <w:vertAlign w:val="superscript"/>
          <w:rtl/>
        </w:rPr>
        <w:t>)</w:t>
      </w:r>
      <w:r w:rsidR="004F7921" w:rsidRPr="00BA4E01">
        <w:rPr>
          <w:rFonts w:hint="cs"/>
          <w:color w:val="000000" w:themeColor="text1"/>
          <w:sz w:val="27"/>
          <w:rtl/>
        </w:rPr>
        <w:t>.</w:t>
      </w:r>
      <w:r w:rsidR="00953752" w:rsidRPr="00BA4E01">
        <w:rPr>
          <w:rFonts w:hint="cs"/>
          <w:color w:val="000000" w:themeColor="text1"/>
          <w:sz w:val="27"/>
          <w:rtl/>
        </w:rPr>
        <w:t xml:space="preserve"> </w:t>
      </w:r>
    </w:p>
    <w:p w:rsidR="00953752" w:rsidRPr="00BA4E01" w:rsidRDefault="00953752" w:rsidP="004B32D9">
      <w:pPr>
        <w:contextualSpacing/>
        <w:rPr>
          <w:color w:val="000000" w:themeColor="text1"/>
          <w:sz w:val="27"/>
          <w:rtl/>
        </w:rPr>
      </w:pPr>
      <w:r w:rsidRPr="00BA4E01">
        <w:rPr>
          <w:rFonts w:hint="cs"/>
          <w:color w:val="000000" w:themeColor="text1"/>
          <w:sz w:val="27"/>
          <w:rtl/>
        </w:rPr>
        <w:t>1</w:t>
      </w:r>
      <w:r w:rsidR="00EE1677" w:rsidRPr="00BA4E01">
        <w:rPr>
          <w:rFonts w:hint="cs"/>
          <w:color w:val="000000" w:themeColor="text1"/>
          <w:sz w:val="27"/>
          <w:rtl/>
        </w:rPr>
        <w:t>0</w:t>
      </w:r>
      <w:r w:rsidRPr="00BA4E01">
        <w:rPr>
          <w:rFonts w:hint="cs"/>
          <w:color w:val="000000" w:themeColor="text1"/>
          <w:sz w:val="27"/>
          <w:rtl/>
        </w:rPr>
        <w:t xml:space="preserve">ـ </w:t>
      </w:r>
      <w:r w:rsidRPr="00BA4E01">
        <w:rPr>
          <w:rFonts w:hint="cs"/>
          <w:color w:val="000000" w:themeColor="text1"/>
          <w:sz w:val="27"/>
          <w:rtl/>
          <w:lang w:bidi="fa-IR"/>
        </w:rPr>
        <w:t>صحيح</w:t>
      </w:r>
      <w:r w:rsidR="00CD4552" w:rsidRPr="00BA4E01">
        <w:rPr>
          <w:rFonts w:hint="cs"/>
          <w:color w:val="000000" w:themeColor="text1"/>
          <w:sz w:val="27"/>
          <w:rtl/>
          <w:lang w:bidi="fa-IR"/>
        </w:rPr>
        <w:t>ة</w:t>
      </w:r>
      <w:r w:rsidRPr="00BA4E01">
        <w:rPr>
          <w:rFonts w:hint="cs"/>
          <w:color w:val="000000" w:themeColor="text1"/>
          <w:sz w:val="27"/>
          <w:rtl/>
          <w:lang w:bidi="fa-IR"/>
        </w:rPr>
        <w:t xml:space="preserve"> سليمان بن خالد</w:t>
      </w:r>
      <w:r w:rsidRPr="00BA4E01">
        <w:rPr>
          <w:b/>
          <w:color w:val="000000" w:themeColor="text1"/>
          <w:sz w:val="27"/>
          <w:vertAlign w:val="superscript"/>
          <w:rtl/>
        </w:rPr>
        <w:t>(</w:t>
      </w:r>
      <w:r w:rsidRPr="00BA4E01">
        <w:rPr>
          <w:b/>
          <w:color w:val="000000" w:themeColor="text1"/>
          <w:sz w:val="27"/>
          <w:vertAlign w:val="superscript"/>
          <w:rtl/>
        </w:rPr>
        <w:endnoteReference w:id="625"/>
      </w:r>
      <w:r w:rsidRPr="00BA4E01">
        <w:rPr>
          <w:rFonts w:hint="cs"/>
          <w:b/>
          <w:color w:val="000000" w:themeColor="text1"/>
          <w:sz w:val="27"/>
          <w:vertAlign w:val="superscript"/>
          <w:rtl/>
        </w:rPr>
        <w:t>)</w:t>
      </w:r>
      <w:r w:rsidR="004F7921" w:rsidRPr="00BA4E01">
        <w:rPr>
          <w:rFonts w:hint="cs"/>
          <w:color w:val="000000" w:themeColor="text1"/>
          <w:sz w:val="27"/>
          <w:rtl/>
          <w:lang w:bidi="fa-IR"/>
        </w:rPr>
        <w:t>،</w:t>
      </w:r>
      <w:r w:rsidRPr="00BA4E01">
        <w:rPr>
          <w:rFonts w:hint="cs"/>
          <w:color w:val="000000" w:themeColor="text1"/>
          <w:sz w:val="27"/>
          <w:rtl/>
          <w:lang w:bidi="fa-IR"/>
        </w:rPr>
        <w:t xml:space="preserve"> </w:t>
      </w:r>
      <w:r w:rsidRPr="00BA4E01">
        <w:rPr>
          <w:rFonts w:hint="cs"/>
          <w:color w:val="000000" w:themeColor="text1"/>
          <w:sz w:val="27"/>
          <w:rtl/>
        </w:rPr>
        <w:t>عن أبي عبد الله</w:t>
      </w:r>
      <w:r w:rsidR="00BD56D3" w:rsidRPr="00BA4E01">
        <w:rPr>
          <w:rFonts w:cs="Mosawi" w:hint="cs"/>
          <w:color w:val="000000" w:themeColor="text1"/>
          <w:sz w:val="27"/>
          <w:szCs w:val="22"/>
          <w:rtl/>
        </w:rPr>
        <w:t>×</w:t>
      </w:r>
      <w:r w:rsidR="004F7921" w:rsidRPr="00BA4E01">
        <w:rPr>
          <w:rFonts w:hint="cs"/>
          <w:color w:val="000000" w:themeColor="text1"/>
          <w:sz w:val="27"/>
          <w:rtl/>
        </w:rPr>
        <w:t>،</w:t>
      </w:r>
      <w:r w:rsidRPr="00BA4E01">
        <w:rPr>
          <w:rFonts w:hint="cs"/>
          <w:color w:val="000000" w:themeColor="text1"/>
          <w:sz w:val="27"/>
          <w:rtl/>
        </w:rPr>
        <w:t xml:space="preserve"> في رجل</w:t>
      </w:r>
      <w:r w:rsidR="004F7921" w:rsidRPr="00BA4E01">
        <w:rPr>
          <w:rFonts w:hint="cs"/>
          <w:color w:val="000000" w:themeColor="text1"/>
          <w:sz w:val="27"/>
          <w:rtl/>
        </w:rPr>
        <w:t>ٍ</w:t>
      </w:r>
      <w:r w:rsidRPr="00BA4E01">
        <w:rPr>
          <w:rFonts w:hint="cs"/>
          <w:color w:val="000000" w:themeColor="text1"/>
          <w:sz w:val="27"/>
          <w:rtl/>
        </w:rPr>
        <w:t xml:space="preserve"> مسلم ق</w:t>
      </w:r>
      <w:r w:rsidR="004F7921" w:rsidRPr="00BA4E01">
        <w:rPr>
          <w:rFonts w:hint="cs"/>
          <w:color w:val="000000" w:themeColor="text1"/>
          <w:sz w:val="27"/>
          <w:rtl/>
        </w:rPr>
        <w:t>ُ</w:t>
      </w:r>
      <w:r w:rsidRPr="00BA4E01">
        <w:rPr>
          <w:rFonts w:hint="cs"/>
          <w:color w:val="000000" w:themeColor="text1"/>
          <w:sz w:val="27"/>
          <w:rtl/>
        </w:rPr>
        <w:t>تل وله أب</w:t>
      </w:r>
      <w:r w:rsidR="004F7921" w:rsidRPr="00BA4E01">
        <w:rPr>
          <w:rFonts w:hint="cs"/>
          <w:color w:val="000000" w:themeColor="text1"/>
          <w:sz w:val="27"/>
          <w:rtl/>
        </w:rPr>
        <w:t>ٌ</w:t>
      </w:r>
      <w:r w:rsidRPr="00BA4E01">
        <w:rPr>
          <w:rFonts w:hint="cs"/>
          <w:color w:val="000000" w:themeColor="text1"/>
          <w:sz w:val="27"/>
          <w:rtl/>
        </w:rPr>
        <w:t xml:space="preserve"> نصراني، لمَن</w:t>
      </w:r>
      <w:r w:rsidR="003E2373">
        <w:rPr>
          <w:rFonts w:hint="cs"/>
          <w:color w:val="000000" w:themeColor="text1"/>
          <w:sz w:val="27"/>
          <w:rtl/>
        </w:rPr>
        <w:t>ْ</w:t>
      </w:r>
      <w:r w:rsidRPr="00BA4E01">
        <w:rPr>
          <w:rFonts w:hint="cs"/>
          <w:color w:val="000000" w:themeColor="text1"/>
          <w:sz w:val="27"/>
          <w:rtl/>
        </w:rPr>
        <w:t xml:space="preserve"> تكون ديته؟ قال: </w:t>
      </w:r>
      <w:r w:rsidRPr="00BA4E01">
        <w:rPr>
          <w:rFonts w:hint="eastAsia"/>
          <w:b/>
          <w:color w:val="000000" w:themeColor="text1"/>
          <w:sz w:val="27"/>
          <w:rtl/>
        </w:rPr>
        <w:t>«</w:t>
      </w:r>
      <w:r w:rsidRPr="00BA4E01">
        <w:rPr>
          <w:rFonts w:hint="cs"/>
          <w:color w:val="000000" w:themeColor="text1"/>
          <w:sz w:val="27"/>
          <w:rtl/>
        </w:rPr>
        <w:t>تُؤخ</w:t>
      </w:r>
      <w:r w:rsidR="004F7921" w:rsidRPr="00BA4E01">
        <w:rPr>
          <w:rFonts w:hint="cs"/>
          <w:color w:val="000000" w:themeColor="text1"/>
          <w:sz w:val="27"/>
          <w:rtl/>
        </w:rPr>
        <w:t>َ</w:t>
      </w:r>
      <w:r w:rsidRPr="00BA4E01">
        <w:rPr>
          <w:rFonts w:hint="cs"/>
          <w:color w:val="000000" w:themeColor="text1"/>
          <w:sz w:val="27"/>
          <w:rtl/>
        </w:rPr>
        <w:t>ذ فتُجع</w:t>
      </w:r>
      <w:r w:rsidR="004F7921" w:rsidRPr="00BA4E01">
        <w:rPr>
          <w:rFonts w:hint="cs"/>
          <w:color w:val="000000" w:themeColor="text1"/>
          <w:sz w:val="27"/>
          <w:rtl/>
        </w:rPr>
        <w:t>َ</w:t>
      </w:r>
      <w:r w:rsidRPr="00BA4E01">
        <w:rPr>
          <w:rFonts w:hint="cs"/>
          <w:color w:val="000000" w:themeColor="text1"/>
          <w:sz w:val="27"/>
          <w:rtl/>
        </w:rPr>
        <w:t>ل في بيت مال المسلمين؛ لأنّ جنايته على بيت مال المسلمين</w:t>
      </w:r>
      <w:r w:rsidRPr="00BA4E01">
        <w:rPr>
          <w:rFonts w:hint="eastAsia"/>
          <w:b/>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626"/>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rPr>
        <w:t xml:space="preserve"> </w:t>
      </w:r>
    </w:p>
    <w:p w:rsidR="00953752" w:rsidRPr="00BA4E01" w:rsidRDefault="00953752" w:rsidP="004B32D9">
      <w:pPr>
        <w:contextualSpacing/>
        <w:rPr>
          <w:color w:val="000000" w:themeColor="text1"/>
          <w:sz w:val="27"/>
          <w:rtl/>
        </w:rPr>
      </w:pPr>
    </w:p>
    <w:p w:rsidR="00953752" w:rsidRPr="00BA4E01" w:rsidRDefault="00953752" w:rsidP="004B32D9">
      <w:pPr>
        <w:pStyle w:val="31"/>
        <w:spacing w:line="400" w:lineRule="exact"/>
        <w:rPr>
          <w:color w:val="000000" w:themeColor="text1"/>
          <w:rtl/>
        </w:rPr>
      </w:pPr>
      <w:r w:rsidRPr="00BA4E01">
        <w:rPr>
          <w:rFonts w:hint="cs"/>
          <w:color w:val="000000" w:themeColor="text1"/>
          <w:rtl/>
        </w:rPr>
        <w:t xml:space="preserve">الجهة السابعة: </w:t>
      </w:r>
      <w:r w:rsidRPr="00BA4E01">
        <w:rPr>
          <w:rFonts w:hint="cs"/>
          <w:color w:val="000000" w:themeColor="text1"/>
          <w:rtl/>
          <w:lang w:bidi="ar-IQ"/>
        </w:rPr>
        <w:t xml:space="preserve">في بيان النوع السادس (جهة الإسلام) </w:t>
      </w:r>
    </w:p>
    <w:p w:rsidR="00953752" w:rsidRPr="00BA4E01" w:rsidRDefault="00953752" w:rsidP="004B32D9">
      <w:pPr>
        <w:contextualSpacing/>
        <w:rPr>
          <w:color w:val="000000" w:themeColor="text1"/>
          <w:sz w:val="27"/>
          <w:rtl/>
        </w:rPr>
      </w:pPr>
      <w:r w:rsidRPr="00BA4E01">
        <w:rPr>
          <w:rFonts w:hint="cs"/>
          <w:color w:val="000000" w:themeColor="text1"/>
          <w:sz w:val="27"/>
          <w:rtl/>
        </w:rPr>
        <w:t xml:space="preserve">ذهبت </w:t>
      </w:r>
      <w:r w:rsidRPr="00BA4E01">
        <w:rPr>
          <w:rFonts w:hint="cs"/>
          <w:color w:val="000000" w:themeColor="text1"/>
          <w:sz w:val="27"/>
          <w:rtl/>
          <w:lang w:bidi="ar-IQ"/>
        </w:rPr>
        <w:t>المذاهب السنّية الى أنّ مَن</w:t>
      </w:r>
      <w:r w:rsidR="003E2373">
        <w:rPr>
          <w:rFonts w:hint="cs"/>
          <w:color w:val="000000" w:themeColor="text1"/>
          <w:sz w:val="27"/>
          <w:rtl/>
          <w:lang w:bidi="ar-IQ"/>
        </w:rPr>
        <w:t>ْ</w:t>
      </w:r>
      <w:r w:rsidRPr="00BA4E01">
        <w:rPr>
          <w:rFonts w:hint="cs"/>
          <w:color w:val="000000" w:themeColor="text1"/>
          <w:sz w:val="27"/>
          <w:rtl/>
          <w:lang w:bidi="ar-IQ"/>
        </w:rPr>
        <w:t xml:space="preserve"> مات من المسلمين ولم يترك وارثاً ـ قريباً كان أو زوجاً أو مولى ـ فماله لبيت المال، يرثه المسلمون بالعصوبة كما يحملون عنه دية </w:t>
      </w:r>
      <w:r w:rsidRPr="00BA4E01">
        <w:rPr>
          <w:rFonts w:hint="cs"/>
          <w:color w:val="000000" w:themeColor="text1"/>
          <w:sz w:val="27"/>
          <w:rtl/>
          <w:lang w:bidi="ar-IQ"/>
        </w:rPr>
        <w:lastRenderedPageBreak/>
        <w:t>جنايته</w:t>
      </w:r>
      <w:r w:rsidR="00EB21A8" w:rsidRPr="00BA4E01">
        <w:rPr>
          <w:rFonts w:hint="cs"/>
          <w:color w:val="000000" w:themeColor="text1"/>
          <w:sz w:val="27"/>
          <w:rtl/>
          <w:lang w:bidi="ar-IQ"/>
        </w:rPr>
        <w:t>.</w:t>
      </w:r>
      <w:r w:rsidRPr="00BA4E01">
        <w:rPr>
          <w:rFonts w:hint="cs"/>
          <w:color w:val="000000" w:themeColor="text1"/>
          <w:sz w:val="27"/>
          <w:rtl/>
          <w:lang w:bidi="ar-IQ"/>
        </w:rPr>
        <w:t xml:space="preserve"> وذهب الأحناف وبعض الشافعية الى أنّه لا يكون ميراثاً، بل على سبيل المصلحة؛ لأنّها ليس لها مالك</w:t>
      </w:r>
      <w:r w:rsidR="00EB21A8" w:rsidRPr="00BA4E01">
        <w:rPr>
          <w:rFonts w:hint="cs"/>
          <w:color w:val="000000" w:themeColor="text1"/>
          <w:sz w:val="27"/>
          <w:rtl/>
          <w:lang w:bidi="ar-IQ"/>
        </w:rPr>
        <w:t>ٌ</w:t>
      </w:r>
      <w:r w:rsidRPr="00BA4E01">
        <w:rPr>
          <w:rFonts w:hint="cs"/>
          <w:color w:val="000000" w:themeColor="text1"/>
          <w:sz w:val="27"/>
          <w:rtl/>
          <w:lang w:bidi="ar-IQ"/>
        </w:rPr>
        <w:t>، فحت</w:t>
      </w:r>
      <w:r w:rsidR="00EB21A8" w:rsidRPr="00BA4E01">
        <w:rPr>
          <w:rFonts w:hint="cs"/>
          <w:color w:val="000000" w:themeColor="text1"/>
          <w:sz w:val="27"/>
          <w:rtl/>
          <w:lang w:bidi="ar-IQ"/>
        </w:rPr>
        <w:t>ّ</w:t>
      </w:r>
      <w:r w:rsidRPr="00BA4E01">
        <w:rPr>
          <w:rFonts w:hint="cs"/>
          <w:color w:val="000000" w:themeColor="text1"/>
          <w:sz w:val="27"/>
          <w:rtl/>
          <w:lang w:bidi="ar-IQ"/>
        </w:rPr>
        <w:t>ى لا تبقى سائبة</w:t>
      </w:r>
      <w:r w:rsidR="00EB21A8" w:rsidRPr="00BA4E01">
        <w:rPr>
          <w:rFonts w:hint="cs"/>
          <w:color w:val="000000" w:themeColor="text1"/>
          <w:sz w:val="27"/>
          <w:rtl/>
          <w:lang w:bidi="ar-IQ"/>
        </w:rPr>
        <w:t>ً</w:t>
      </w:r>
      <w:r w:rsidRPr="00BA4E01">
        <w:rPr>
          <w:rFonts w:hint="cs"/>
          <w:color w:val="000000" w:themeColor="text1"/>
          <w:sz w:val="27"/>
          <w:rtl/>
          <w:lang w:bidi="ar-IQ"/>
        </w:rPr>
        <w:t xml:space="preserve"> تُوض</w:t>
      </w:r>
      <w:r w:rsidR="00EB21A8" w:rsidRPr="00BA4E01">
        <w:rPr>
          <w:rFonts w:hint="cs"/>
          <w:color w:val="000000" w:themeColor="text1"/>
          <w:sz w:val="27"/>
          <w:rtl/>
          <w:lang w:bidi="ar-IQ"/>
        </w:rPr>
        <w:t>َع في بيت المال</w:t>
      </w:r>
      <w:r w:rsidRPr="00BA4E01">
        <w:rPr>
          <w:b/>
          <w:color w:val="000000" w:themeColor="text1"/>
          <w:sz w:val="27"/>
          <w:vertAlign w:val="superscript"/>
          <w:rtl/>
        </w:rPr>
        <w:t>(</w:t>
      </w:r>
      <w:r w:rsidRPr="00BA4E01">
        <w:rPr>
          <w:b/>
          <w:color w:val="000000" w:themeColor="text1"/>
          <w:sz w:val="27"/>
          <w:vertAlign w:val="superscript"/>
          <w:rtl/>
        </w:rPr>
        <w:endnoteReference w:id="627"/>
      </w:r>
      <w:r w:rsidRPr="00BA4E01">
        <w:rPr>
          <w:rFonts w:hint="cs"/>
          <w:b/>
          <w:color w:val="000000" w:themeColor="text1"/>
          <w:sz w:val="27"/>
          <w:vertAlign w:val="superscript"/>
          <w:rtl/>
        </w:rPr>
        <w:t>)</w:t>
      </w:r>
      <w:r w:rsidRPr="00BA4E01">
        <w:rPr>
          <w:rFonts w:hint="cs"/>
          <w:color w:val="000000" w:themeColor="text1"/>
          <w:sz w:val="27"/>
          <w:rtl/>
          <w:lang w:bidi="fa-IR"/>
        </w:rPr>
        <w:t>.</w:t>
      </w:r>
      <w:r w:rsidRPr="00BA4E01">
        <w:rPr>
          <w:rFonts w:hint="cs"/>
          <w:color w:val="000000" w:themeColor="text1"/>
          <w:sz w:val="27"/>
          <w:rtl/>
        </w:rPr>
        <w:t xml:space="preserve"> </w:t>
      </w:r>
    </w:p>
    <w:p w:rsidR="000D1210" w:rsidRPr="00BA4E01" w:rsidRDefault="000D1210" w:rsidP="004B32D9">
      <w:pPr>
        <w:contextualSpacing/>
        <w:rPr>
          <w:color w:val="000000" w:themeColor="text1"/>
          <w:sz w:val="27"/>
          <w:rtl/>
        </w:rPr>
      </w:pPr>
    </w:p>
    <w:p w:rsidR="00953752" w:rsidRPr="00BA4E01" w:rsidRDefault="00953752" w:rsidP="004B32D9">
      <w:pPr>
        <w:pStyle w:val="31"/>
        <w:spacing w:line="400" w:lineRule="exact"/>
        <w:rPr>
          <w:color w:val="000000" w:themeColor="text1"/>
          <w:rtl/>
          <w:lang w:val="en-GB" w:bidi="fa-IR"/>
        </w:rPr>
      </w:pPr>
      <w:r w:rsidRPr="00BA4E01">
        <w:rPr>
          <w:rFonts w:hint="cs"/>
          <w:color w:val="000000" w:themeColor="text1"/>
          <w:rtl/>
          <w:lang w:val="en-GB" w:bidi="fa-IR"/>
        </w:rPr>
        <w:t xml:space="preserve">المناقشة </w:t>
      </w:r>
    </w:p>
    <w:p w:rsidR="00953752" w:rsidRPr="00BA4E01" w:rsidRDefault="00953752" w:rsidP="004B32D9">
      <w:pPr>
        <w:rPr>
          <w:rFonts w:ascii="Arial" w:hAnsi="Arial"/>
          <w:color w:val="000000" w:themeColor="text1"/>
          <w:kern w:val="32"/>
          <w:sz w:val="27"/>
          <w:lang w:val="en-GB" w:bidi="fa-IR"/>
        </w:rPr>
      </w:pPr>
      <w:r w:rsidRPr="00BA4E01">
        <w:rPr>
          <w:rFonts w:hint="cs"/>
          <w:color w:val="000000" w:themeColor="text1"/>
          <w:sz w:val="27"/>
          <w:rtl/>
        </w:rPr>
        <w:t xml:space="preserve">1ـ </w:t>
      </w:r>
      <w:r w:rsidRPr="00BA4E01">
        <w:rPr>
          <w:rFonts w:ascii="Arial" w:hAnsi="Arial" w:hint="cs"/>
          <w:color w:val="000000" w:themeColor="text1"/>
          <w:kern w:val="32"/>
          <w:sz w:val="27"/>
          <w:rtl/>
          <w:lang w:val="en-GB" w:bidi="fa-IR"/>
        </w:rPr>
        <w:t>إنّ عدم رضا الشارع بضياع المال هو أمر</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صحيح، ولكن</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هذا لا يقتضي أنّ تركة مَن</w:t>
      </w:r>
      <w:r w:rsidR="003E2373">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لا وارث له تكون إرثاً للمسلمين، بل هو غير محتمل بالمرّة؛ لأنّ التوريث يستلزم القسمة على الورثة كافّة</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وهو متعذّ</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ر</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أو مستحيل، كما أنّ المسلمين لا يتحمّ</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لون جناية مَن</w:t>
      </w:r>
      <w:r w:rsidR="003E2373">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لا وارث له؛ لعدم كونهم عاقلته، وهو واضح</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w:t>
      </w:r>
    </w:p>
    <w:p w:rsidR="00953752" w:rsidRPr="00BA4E01" w:rsidRDefault="00953752" w:rsidP="004B32D9">
      <w:pPr>
        <w:rPr>
          <w:rFonts w:ascii="Arial" w:hAnsi="Arial"/>
          <w:color w:val="000000" w:themeColor="text1"/>
          <w:kern w:val="32"/>
          <w:sz w:val="27"/>
          <w:rtl/>
          <w:lang w:val="en-GB" w:bidi="fa-IR"/>
        </w:rPr>
      </w:pPr>
      <w:r w:rsidRPr="00BA4E01">
        <w:rPr>
          <w:rFonts w:hint="cs"/>
          <w:color w:val="000000" w:themeColor="text1"/>
          <w:sz w:val="27"/>
          <w:rtl/>
        </w:rPr>
        <w:t xml:space="preserve">2ـ </w:t>
      </w:r>
      <w:r w:rsidRPr="00BA4E01">
        <w:rPr>
          <w:rFonts w:ascii="Arial" w:hAnsi="Arial" w:hint="cs"/>
          <w:color w:val="000000" w:themeColor="text1"/>
          <w:kern w:val="32"/>
          <w:sz w:val="27"/>
          <w:rtl/>
          <w:lang w:val="en-GB" w:bidi="fa-IR"/>
        </w:rPr>
        <w:t>وأمّا جعله في بيت المال</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لصرفه على سبيل المصلحة</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فهو معقول</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ولازمه أنّه يكون م</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ل</w:t>
      </w:r>
      <w:r w:rsidR="003E2373">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كاً لل</w:t>
      </w:r>
      <w:r w:rsidR="00EB21A8" w:rsidRPr="00BA4E01">
        <w:rPr>
          <w:rFonts w:ascii="Arial" w:hAnsi="Arial" w:hint="cs"/>
          <w:color w:val="000000" w:themeColor="text1"/>
          <w:kern w:val="32"/>
          <w:sz w:val="27"/>
          <w:rtl/>
          <w:lang w:val="en-GB" w:bidi="fa-IR"/>
        </w:rPr>
        <w:t>أ</w:t>
      </w:r>
      <w:r w:rsidRPr="00BA4E01">
        <w:rPr>
          <w:rFonts w:ascii="Arial" w:hAnsi="Arial" w:hint="cs"/>
          <w:color w:val="000000" w:themeColor="text1"/>
          <w:kern w:val="32"/>
          <w:sz w:val="27"/>
          <w:rtl/>
          <w:lang w:val="en-GB" w:bidi="fa-IR"/>
        </w:rPr>
        <w:t>مّة ملكي</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ة</w:t>
      </w:r>
      <w:r w:rsidR="00EB21A8"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عامّة، ولكن</w:t>
      </w:r>
      <w:r w:rsidR="003E2373">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لا دليل عليه إثباتاً، بل قام الدليل على خلافه، وذلك: </w:t>
      </w:r>
    </w:p>
    <w:p w:rsidR="00953752" w:rsidRPr="00BA4E01" w:rsidRDefault="00953752" w:rsidP="004B32D9">
      <w:pPr>
        <w:rPr>
          <w:rFonts w:ascii="Arial" w:hAnsi="Arial"/>
          <w:color w:val="000000" w:themeColor="text1"/>
          <w:kern w:val="32"/>
          <w:sz w:val="27"/>
          <w:rtl/>
          <w:lang w:val="en-GB" w:bidi="fa-IR"/>
        </w:rPr>
      </w:pPr>
      <w:r w:rsidRPr="00BA4E01">
        <w:rPr>
          <w:rFonts w:ascii="Arial" w:hAnsi="Arial" w:hint="cs"/>
          <w:b/>
          <w:bCs/>
          <w:color w:val="000000" w:themeColor="text1"/>
          <w:kern w:val="32"/>
          <w:sz w:val="27"/>
          <w:rtl/>
          <w:lang w:val="en-GB" w:bidi="fa-IR"/>
        </w:rPr>
        <w:t xml:space="preserve">أوّلاً: </w:t>
      </w:r>
      <w:r w:rsidRPr="00BA4E01">
        <w:rPr>
          <w:rFonts w:ascii="Arial" w:hAnsi="Arial" w:hint="cs"/>
          <w:color w:val="000000" w:themeColor="text1"/>
          <w:kern w:val="32"/>
          <w:sz w:val="27"/>
          <w:rtl/>
          <w:lang w:val="en-GB" w:bidi="fa-IR"/>
        </w:rPr>
        <w:t>إنّ الكتاب دلّ على أنّ الأنفال هي لله وللرسول، قال تعال</w:t>
      </w:r>
      <w:r w:rsidRPr="00BA4E01">
        <w:rPr>
          <w:rFonts w:hint="cs"/>
          <w:color w:val="000000" w:themeColor="text1"/>
          <w:kern w:val="32"/>
          <w:sz w:val="27"/>
          <w:rtl/>
          <w:lang w:val="en-GB" w:bidi="fa-IR"/>
        </w:rPr>
        <w:t>ى</w:t>
      </w:r>
      <w:r w:rsidRPr="00BA4E01">
        <w:rPr>
          <w:rFonts w:ascii="Arial" w:hAnsi="Arial" w:hint="cs"/>
          <w:color w:val="000000" w:themeColor="text1"/>
          <w:kern w:val="32"/>
          <w:sz w:val="27"/>
          <w:rtl/>
          <w:lang w:val="en-GB" w:bidi="fa-IR"/>
        </w:rPr>
        <w:t xml:space="preserve">: </w:t>
      </w:r>
      <w:r w:rsidRPr="00BA4E01">
        <w:rPr>
          <w:rFonts w:ascii="Mosawi" w:hAnsi="Mosawi" w:cs="Mosawi"/>
          <w:color w:val="000000" w:themeColor="text1"/>
          <w:rtl/>
        </w:rPr>
        <w:t>﴿</w:t>
      </w:r>
      <w:r w:rsidRPr="00BA4E01">
        <w:rPr>
          <w:b/>
          <w:bCs/>
          <w:color w:val="000000" w:themeColor="text1"/>
          <w:sz w:val="27"/>
          <w:rtl/>
        </w:rPr>
        <w:t>يَس</w:t>
      </w:r>
      <w:r w:rsidR="003E2373">
        <w:rPr>
          <w:rFonts w:hint="cs"/>
          <w:b/>
          <w:bCs/>
          <w:color w:val="000000" w:themeColor="text1"/>
          <w:sz w:val="27"/>
          <w:rtl/>
        </w:rPr>
        <w:t>ْ</w:t>
      </w:r>
      <w:r w:rsidRPr="00BA4E01">
        <w:rPr>
          <w:b/>
          <w:bCs/>
          <w:color w:val="000000" w:themeColor="text1"/>
          <w:sz w:val="27"/>
          <w:rtl/>
        </w:rPr>
        <w:t>أَلُونَكَ عَن</w:t>
      </w:r>
      <w:r w:rsidR="003E2373">
        <w:rPr>
          <w:rFonts w:hint="cs"/>
          <w:b/>
          <w:bCs/>
          <w:color w:val="000000" w:themeColor="text1"/>
          <w:sz w:val="27"/>
          <w:rtl/>
        </w:rPr>
        <w:t>ْ</w:t>
      </w:r>
      <w:r w:rsidRPr="00BA4E01">
        <w:rPr>
          <w:b/>
          <w:bCs/>
          <w:color w:val="000000" w:themeColor="text1"/>
          <w:sz w:val="27"/>
          <w:rtl/>
        </w:rPr>
        <w:t xml:space="preserve"> الأَن</w:t>
      </w:r>
      <w:r w:rsidR="003E2373">
        <w:rPr>
          <w:rFonts w:hint="cs"/>
          <w:b/>
          <w:bCs/>
          <w:color w:val="000000" w:themeColor="text1"/>
          <w:sz w:val="27"/>
          <w:rtl/>
        </w:rPr>
        <w:t>ْ</w:t>
      </w:r>
      <w:r w:rsidRPr="00BA4E01">
        <w:rPr>
          <w:b/>
          <w:bCs/>
          <w:color w:val="000000" w:themeColor="text1"/>
          <w:sz w:val="27"/>
          <w:rtl/>
        </w:rPr>
        <w:t>فَالِ</w:t>
      </w:r>
      <w:r w:rsidRPr="00BA4E01">
        <w:rPr>
          <w:rFonts w:hint="cs"/>
          <w:b/>
          <w:bCs/>
          <w:color w:val="000000" w:themeColor="text1"/>
          <w:sz w:val="27"/>
          <w:rtl/>
        </w:rPr>
        <w:t xml:space="preserve"> ق</w:t>
      </w:r>
      <w:r w:rsidR="00EB21A8" w:rsidRPr="00BA4E01">
        <w:rPr>
          <w:rFonts w:hint="cs"/>
          <w:b/>
          <w:bCs/>
          <w:color w:val="000000" w:themeColor="text1"/>
          <w:sz w:val="27"/>
          <w:rtl/>
        </w:rPr>
        <w:t>ُ</w:t>
      </w:r>
      <w:r w:rsidRPr="00BA4E01">
        <w:rPr>
          <w:rFonts w:hint="cs"/>
          <w:b/>
          <w:bCs/>
          <w:color w:val="000000" w:themeColor="text1"/>
          <w:sz w:val="27"/>
          <w:rtl/>
        </w:rPr>
        <w:t>ل</w:t>
      </w:r>
      <w:r w:rsidR="003E2373">
        <w:rPr>
          <w:rFonts w:hint="cs"/>
          <w:b/>
          <w:bCs/>
          <w:color w:val="000000" w:themeColor="text1"/>
          <w:sz w:val="27"/>
          <w:rtl/>
        </w:rPr>
        <w:t>ْ</w:t>
      </w:r>
      <w:r w:rsidRPr="00BA4E01">
        <w:rPr>
          <w:rFonts w:hint="cs"/>
          <w:b/>
          <w:bCs/>
          <w:color w:val="000000" w:themeColor="text1"/>
          <w:sz w:val="27"/>
          <w:rtl/>
        </w:rPr>
        <w:t xml:space="preserve"> </w:t>
      </w:r>
      <w:r w:rsidR="00EB21A8" w:rsidRPr="00BA4E01">
        <w:rPr>
          <w:b/>
          <w:bCs/>
          <w:color w:val="000000" w:themeColor="text1"/>
          <w:sz w:val="27"/>
          <w:rtl/>
        </w:rPr>
        <w:t>الأَن</w:t>
      </w:r>
      <w:r w:rsidR="003E2373">
        <w:rPr>
          <w:rFonts w:hint="cs"/>
          <w:b/>
          <w:bCs/>
          <w:color w:val="000000" w:themeColor="text1"/>
          <w:sz w:val="27"/>
          <w:rtl/>
        </w:rPr>
        <w:t>ْ</w:t>
      </w:r>
      <w:r w:rsidR="00EB21A8" w:rsidRPr="00BA4E01">
        <w:rPr>
          <w:b/>
          <w:bCs/>
          <w:color w:val="000000" w:themeColor="text1"/>
          <w:sz w:val="27"/>
          <w:rtl/>
        </w:rPr>
        <w:t>فَال</w:t>
      </w:r>
      <w:r w:rsidR="00EB21A8" w:rsidRPr="00BA4E01">
        <w:rPr>
          <w:rFonts w:hint="cs"/>
          <w:b/>
          <w:bCs/>
          <w:color w:val="000000" w:themeColor="text1"/>
          <w:sz w:val="27"/>
          <w:rtl/>
        </w:rPr>
        <w:t>ُ</w:t>
      </w:r>
      <w:r w:rsidRPr="00BA4E01">
        <w:rPr>
          <w:rFonts w:hint="cs"/>
          <w:b/>
          <w:bCs/>
          <w:color w:val="000000" w:themeColor="text1"/>
          <w:sz w:val="27"/>
          <w:rtl/>
        </w:rPr>
        <w:t xml:space="preserve"> لله</w:t>
      </w:r>
      <w:r w:rsidR="00EB21A8" w:rsidRPr="00BA4E01">
        <w:rPr>
          <w:rFonts w:hint="cs"/>
          <w:b/>
          <w:bCs/>
          <w:color w:val="000000" w:themeColor="text1"/>
          <w:sz w:val="27"/>
          <w:rtl/>
        </w:rPr>
        <w:t>ِ</w:t>
      </w:r>
      <w:r w:rsidRPr="00BA4E01">
        <w:rPr>
          <w:rFonts w:hint="cs"/>
          <w:b/>
          <w:bCs/>
          <w:color w:val="000000" w:themeColor="text1"/>
          <w:sz w:val="27"/>
          <w:rtl/>
        </w:rPr>
        <w:t xml:space="preserve"> و</w:t>
      </w:r>
      <w:r w:rsidR="00EB21A8" w:rsidRPr="00BA4E01">
        <w:rPr>
          <w:rFonts w:hint="cs"/>
          <w:b/>
          <w:bCs/>
          <w:color w:val="000000" w:themeColor="text1"/>
          <w:sz w:val="27"/>
          <w:rtl/>
        </w:rPr>
        <w:t>َ</w:t>
      </w:r>
      <w:r w:rsidRPr="00BA4E01">
        <w:rPr>
          <w:rFonts w:hint="cs"/>
          <w:b/>
          <w:bCs/>
          <w:color w:val="000000" w:themeColor="text1"/>
          <w:sz w:val="27"/>
          <w:rtl/>
        </w:rPr>
        <w:t>الر</w:t>
      </w:r>
      <w:r w:rsidR="00EB21A8" w:rsidRPr="00BA4E01">
        <w:rPr>
          <w:rFonts w:hint="cs"/>
          <w:b/>
          <w:bCs/>
          <w:color w:val="000000" w:themeColor="text1"/>
          <w:sz w:val="27"/>
          <w:rtl/>
        </w:rPr>
        <w:t>َّ</w:t>
      </w:r>
      <w:r w:rsidRPr="00BA4E01">
        <w:rPr>
          <w:rFonts w:hint="cs"/>
          <w:b/>
          <w:bCs/>
          <w:color w:val="000000" w:themeColor="text1"/>
          <w:sz w:val="27"/>
          <w:rtl/>
        </w:rPr>
        <w:t>س</w:t>
      </w:r>
      <w:r w:rsidR="00EB21A8" w:rsidRPr="00BA4E01">
        <w:rPr>
          <w:rFonts w:hint="cs"/>
          <w:b/>
          <w:bCs/>
          <w:color w:val="000000" w:themeColor="text1"/>
          <w:sz w:val="27"/>
          <w:rtl/>
        </w:rPr>
        <w:t>ُ</w:t>
      </w:r>
      <w:r w:rsidRPr="00BA4E01">
        <w:rPr>
          <w:rFonts w:hint="cs"/>
          <w:b/>
          <w:bCs/>
          <w:color w:val="000000" w:themeColor="text1"/>
          <w:sz w:val="27"/>
          <w:rtl/>
        </w:rPr>
        <w:t>ول</w:t>
      </w:r>
      <w:r w:rsidR="00EB21A8" w:rsidRPr="00BA4E01">
        <w:rPr>
          <w:rFonts w:hint="cs"/>
          <w:b/>
          <w:bCs/>
          <w:color w:val="000000" w:themeColor="text1"/>
          <w:sz w:val="27"/>
          <w:rtl/>
        </w:rPr>
        <w:t>ِ</w:t>
      </w:r>
      <w:r w:rsidRPr="00BA4E01">
        <w:rPr>
          <w:rFonts w:ascii="Mosawi" w:hAnsi="Mosawi" w:cs="Mosawi"/>
          <w:color w:val="000000" w:themeColor="text1"/>
          <w:rtl/>
        </w:rPr>
        <w:t>﴾</w:t>
      </w:r>
      <w:r w:rsidR="00290089" w:rsidRPr="00BA4E01">
        <w:rPr>
          <w:rFonts w:hint="cs"/>
          <w:color w:val="000000" w:themeColor="text1"/>
          <w:sz w:val="27"/>
          <w:rtl/>
        </w:rPr>
        <w:t xml:space="preserve"> (الأنفال: 1)</w:t>
      </w:r>
      <w:r w:rsidRPr="00BA4E01">
        <w:rPr>
          <w:rFonts w:hint="cs"/>
          <w:b/>
          <w:color w:val="000000" w:themeColor="text1"/>
          <w:sz w:val="27"/>
          <w:rtl/>
          <w:lang w:bidi="fa-IR"/>
        </w:rPr>
        <w:t>،</w:t>
      </w:r>
      <w:r w:rsidRPr="00BA4E01">
        <w:rPr>
          <w:rFonts w:ascii="Arial" w:hAnsi="Arial" w:hint="cs"/>
          <w:color w:val="000000" w:themeColor="text1"/>
          <w:kern w:val="32"/>
          <w:sz w:val="27"/>
          <w:rtl/>
          <w:lang w:val="en-GB" w:bidi="fa-IR"/>
        </w:rPr>
        <w:t xml:space="preserve"> ولا ر</w:t>
      </w:r>
      <w:r w:rsidR="00290089"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ي</w:t>
      </w:r>
      <w:r w:rsidR="003E2373">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ب في أنّ المال الذي لا صاحب له هو من مصاديق الأنفال، فيكون م</w:t>
      </w:r>
      <w:r w:rsidR="00290089"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ل</w:t>
      </w:r>
      <w:r w:rsidR="003E2373">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كاً لمنصب رئاسة الدولة. </w:t>
      </w:r>
    </w:p>
    <w:p w:rsidR="00953752" w:rsidRPr="00BA4E01" w:rsidRDefault="00953752" w:rsidP="004B32D9">
      <w:pPr>
        <w:contextualSpacing/>
        <w:rPr>
          <w:rFonts w:ascii="Arial" w:hAnsi="Arial"/>
          <w:color w:val="000000" w:themeColor="text1"/>
          <w:kern w:val="32"/>
          <w:sz w:val="27"/>
          <w:rtl/>
          <w:lang w:val="en-GB" w:bidi="fa-IR"/>
        </w:rPr>
      </w:pPr>
      <w:r w:rsidRPr="00BA4E01">
        <w:rPr>
          <w:rFonts w:ascii="Arial" w:hAnsi="Arial" w:hint="cs"/>
          <w:b/>
          <w:bCs/>
          <w:color w:val="000000" w:themeColor="text1"/>
          <w:kern w:val="32"/>
          <w:sz w:val="27"/>
          <w:rtl/>
          <w:lang w:val="en-GB" w:bidi="fa-IR"/>
        </w:rPr>
        <w:t xml:space="preserve">ثانياً: </w:t>
      </w:r>
      <w:r w:rsidRPr="00BA4E01">
        <w:rPr>
          <w:rFonts w:ascii="Arial" w:hAnsi="Arial" w:hint="cs"/>
          <w:color w:val="000000" w:themeColor="text1"/>
          <w:kern w:val="32"/>
          <w:sz w:val="27"/>
          <w:rtl/>
          <w:lang w:val="en-GB" w:bidi="fa-IR"/>
        </w:rPr>
        <w:t>قد ر</w:t>
      </w:r>
      <w:r w:rsidR="00290089"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و</w:t>
      </w:r>
      <w:r w:rsidR="00290089" w:rsidRPr="00BA4E01">
        <w:rPr>
          <w:rFonts w:hint="cs"/>
          <w:color w:val="000000" w:themeColor="text1"/>
          <w:kern w:val="32"/>
          <w:sz w:val="27"/>
          <w:rtl/>
          <w:lang w:val="en-GB" w:bidi="fa-IR"/>
        </w:rPr>
        <w:t>ي</w:t>
      </w:r>
      <w:r w:rsidRPr="00BA4E01">
        <w:rPr>
          <w:rFonts w:ascii="Arial" w:hAnsi="Arial" w:hint="cs"/>
          <w:color w:val="000000" w:themeColor="text1"/>
          <w:kern w:val="32"/>
          <w:sz w:val="27"/>
          <w:rtl/>
          <w:lang w:val="en-GB" w:bidi="fa-IR"/>
        </w:rPr>
        <w:t xml:space="preserve"> في المصادر الحديثية ما جاوز حدّ التواتر أنّ الدَّي</w:t>
      </w:r>
      <w:r w:rsidR="003E2373">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ن يتحمّ</w:t>
      </w:r>
      <w:r w:rsidR="00290089"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له النبي</w:t>
      </w:r>
      <w:r w:rsidR="00290089" w:rsidRPr="00BA4E01">
        <w:rPr>
          <w:rFonts w:ascii="Arial" w:hAnsi="Arial" w:hint="cs"/>
          <w:color w:val="000000" w:themeColor="text1"/>
          <w:kern w:val="32"/>
          <w:sz w:val="27"/>
          <w:rtl/>
          <w:lang w:val="en-GB" w:bidi="fa-IR"/>
        </w:rPr>
        <w:t>ّ</w:t>
      </w:r>
      <w:r w:rsidR="00BD56D3" w:rsidRPr="00BA4E01">
        <w:rPr>
          <w:rFonts w:ascii="Arial" w:hAnsi="Arial" w:cs="Mosawi" w:hint="cs"/>
          <w:color w:val="000000" w:themeColor="text1"/>
          <w:kern w:val="32"/>
          <w:sz w:val="27"/>
          <w:szCs w:val="22"/>
          <w:rtl/>
          <w:lang w:val="en-GB" w:bidi="fa-IR"/>
        </w:rPr>
        <w:t>|</w:t>
      </w:r>
      <w:r w:rsidR="00290089"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 فقد ر</w:t>
      </w:r>
      <w:r w:rsidR="00290089" w:rsidRPr="00BA4E01">
        <w:rPr>
          <w:rFonts w:ascii="Arial" w:hAnsi="Arial" w:hint="cs"/>
          <w:color w:val="000000" w:themeColor="text1"/>
          <w:kern w:val="32"/>
          <w:sz w:val="27"/>
          <w:rtl/>
          <w:lang w:val="en-GB" w:bidi="fa-IR"/>
        </w:rPr>
        <w:t>ُ</w:t>
      </w:r>
      <w:r w:rsidRPr="00BA4E01">
        <w:rPr>
          <w:rFonts w:ascii="Arial" w:hAnsi="Arial" w:hint="cs"/>
          <w:color w:val="000000" w:themeColor="text1"/>
          <w:kern w:val="32"/>
          <w:sz w:val="27"/>
          <w:rtl/>
          <w:lang w:val="en-GB" w:bidi="fa-IR"/>
        </w:rPr>
        <w:t xml:space="preserve">وي عنه أنّه قال: </w:t>
      </w:r>
      <w:r w:rsidRPr="00BA4E01">
        <w:rPr>
          <w:rFonts w:hint="eastAsia"/>
          <w:b/>
          <w:color w:val="000000" w:themeColor="text1"/>
          <w:sz w:val="27"/>
          <w:rtl/>
        </w:rPr>
        <w:t>«</w:t>
      </w:r>
      <w:r w:rsidRPr="00BA4E01">
        <w:rPr>
          <w:rFonts w:hint="cs"/>
          <w:color w:val="000000" w:themeColor="text1"/>
          <w:sz w:val="27"/>
          <w:rtl/>
        </w:rPr>
        <w:t>م</w:t>
      </w:r>
      <w:r w:rsidR="00290089" w:rsidRPr="00BA4E01">
        <w:rPr>
          <w:rFonts w:hint="cs"/>
          <w:color w:val="000000" w:themeColor="text1"/>
          <w:sz w:val="27"/>
          <w:rtl/>
        </w:rPr>
        <w:t>َ</w:t>
      </w:r>
      <w:r w:rsidRPr="00BA4E01">
        <w:rPr>
          <w:rFonts w:hint="cs"/>
          <w:color w:val="000000" w:themeColor="text1"/>
          <w:sz w:val="27"/>
          <w:rtl/>
        </w:rPr>
        <w:t>ن</w:t>
      </w:r>
      <w:r w:rsidR="003E2373">
        <w:rPr>
          <w:rFonts w:hint="cs"/>
          <w:color w:val="000000" w:themeColor="text1"/>
          <w:sz w:val="27"/>
          <w:rtl/>
        </w:rPr>
        <w:t>ْ</w:t>
      </w:r>
      <w:r w:rsidRPr="00BA4E01">
        <w:rPr>
          <w:rFonts w:hint="cs"/>
          <w:color w:val="000000" w:themeColor="text1"/>
          <w:sz w:val="27"/>
          <w:rtl/>
        </w:rPr>
        <w:t xml:space="preserve"> ترك مالاً فلورثته، وم</w:t>
      </w:r>
      <w:r w:rsidR="00290089" w:rsidRPr="00BA4E01">
        <w:rPr>
          <w:rFonts w:hint="cs"/>
          <w:color w:val="000000" w:themeColor="text1"/>
          <w:sz w:val="27"/>
          <w:rtl/>
        </w:rPr>
        <w:t>َ</w:t>
      </w:r>
      <w:r w:rsidRPr="00BA4E01">
        <w:rPr>
          <w:rFonts w:hint="cs"/>
          <w:color w:val="000000" w:themeColor="text1"/>
          <w:sz w:val="27"/>
          <w:rtl/>
        </w:rPr>
        <w:t>ن</w:t>
      </w:r>
      <w:r w:rsidR="003E2373">
        <w:rPr>
          <w:rFonts w:hint="cs"/>
          <w:color w:val="000000" w:themeColor="text1"/>
          <w:sz w:val="27"/>
          <w:rtl/>
        </w:rPr>
        <w:t>ْ</w:t>
      </w:r>
      <w:r w:rsidRPr="00BA4E01">
        <w:rPr>
          <w:rFonts w:hint="cs"/>
          <w:color w:val="000000" w:themeColor="text1"/>
          <w:sz w:val="27"/>
          <w:rtl/>
        </w:rPr>
        <w:t xml:space="preserve"> ترك ك</w:t>
      </w:r>
      <w:r w:rsidR="003E2373">
        <w:rPr>
          <w:rFonts w:hint="cs"/>
          <w:color w:val="000000" w:themeColor="text1"/>
          <w:sz w:val="27"/>
          <w:rtl/>
        </w:rPr>
        <w:t>َ</w:t>
      </w:r>
      <w:r w:rsidR="00290089" w:rsidRPr="00BA4E01">
        <w:rPr>
          <w:rFonts w:hint="cs"/>
          <w:color w:val="000000" w:themeColor="text1"/>
          <w:sz w:val="27"/>
          <w:rtl/>
        </w:rPr>
        <w:t>لاًّ</w:t>
      </w:r>
      <w:r w:rsidRPr="00BA4E01">
        <w:rPr>
          <w:rFonts w:hint="cs"/>
          <w:color w:val="000000" w:themeColor="text1"/>
          <w:sz w:val="27"/>
          <w:rtl/>
        </w:rPr>
        <w:t xml:space="preserve"> فإلينا</w:t>
      </w:r>
      <w:r w:rsidRPr="00BA4E01">
        <w:rPr>
          <w:rFonts w:hint="eastAsia"/>
          <w:b/>
          <w:color w:val="000000" w:themeColor="text1"/>
          <w:sz w:val="27"/>
          <w:rtl/>
        </w:rPr>
        <w:t>»</w:t>
      </w:r>
      <w:r w:rsidR="00290089" w:rsidRPr="00BA4E01">
        <w:rPr>
          <w:rFonts w:hint="cs"/>
          <w:color w:val="000000" w:themeColor="text1"/>
          <w:sz w:val="27"/>
          <w:rtl/>
        </w:rPr>
        <w:t>.</w:t>
      </w:r>
      <w:r w:rsidRPr="00BA4E01">
        <w:rPr>
          <w:rFonts w:hint="cs"/>
          <w:color w:val="000000" w:themeColor="text1"/>
          <w:sz w:val="27"/>
          <w:rtl/>
        </w:rPr>
        <w:t xml:space="preserve"> وقد ر</w:t>
      </w:r>
      <w:r w:rsidR="00290089" w:rsidRPr="00BA4E01">
        <w:rPr>
          <w:rFonts w:hint="cs"/>
          <w:color w:val="000000" w:themeColor="text1"/>
          <w:sz w:val="27"/>
          <w:rtl/>
        </w:rPr>
        <w:t>ُ</w:t>
      </w:r>
      <w:r w:rsidRPr="00BA4E01">
        <w:rPr>
          <w:rFonts w:hint="cs"/>
          <w:color w:val="000000" w:themeColor="text1"/>
          <w:sz w:val="27"/>
          <w:rtl/>
        </w:rPr>
        <w:t>وي بألفاظ مختلفة</w:t>
      </w:r>
      <w:r w:rsidR="00290089" w:rsidRPr="00BA4E01">
        <w:rPr>
          <w:rFonts w:hint="cs"/>
          <w:color w:val="000000" w:themeColor="text1"/>
          <w:sz w:val="27"/>
          <w:rtl/>
        </w:rPr>
        <w:t xml:space="preserve">. </w:t>
      </w:r>
      <w:r w:rsidRPr="00BA4E01">
        <w:rPr>
          <w:rFonts w:hint="cs"/>
          <w:color w:val="000000" w:themeColor="text1"/>
          <w:sz w:val="27"/>
          <w:rtl/>
        </w:rPr>
        <w:t>وقد تضمّ</w:t>
      </w:r>
      <w:r w:rsidR="00290089" w:rsidRPr="00BA4E01">
        <w:rPr>
          <w:rFonts w:hint="cs"/>
          <w:color w:val="000000" w:themeColor="text1"/>
          <w:sz w:val="27"/>
          <w:rtl/>
        </w:rPr>
        <w:t>َ</w:t>
      </w:r>
      <w:r w:rsidRPr="00BA4E01">
        <w:rPr>
          <w:rFonts w:hint="cs"/>
          <w:color w:val="000000" w:themeColor="text1"/>
          <w:sz w:val="27"/>
          <w:rtl/>
        </w:rPr>
        <w:t>ن بعضها التصريح بولاية النبي</w:t>
      </w:r>
      <w:r w:rsidR="003E2373">
        <w:rPr>
          <w:rFonts w:hint="cs"/>
          <w:color w:val="000000" w:themeColor="text1"/>
          <w:sz w:val="27"/>
          <w:rtl/>
        </w:rPr>
        <w:t>ّ</w:t>
      </w:r>
      <w:r w:rsidR="00BD56D3" w:rsidRPr="00BA4E01">
        <w:rPr>
          <w:rFonts w:cs="Mosawi" w:hint="cs"/>
          <w:color w:val="000000" w:themeColor="text1"/>
          <w:sz w:val="27"/>
          <w:szCs w:val="22"/>
          <w:rtl/>
        </w:rPr>
        <w:t>|</w:t>
      </w:r>
      <w:r w:rsidRPr="00BA4E01">
        <w:rPr>
          <w:rFonts w:hint="cs"/>
          <w:color w:val="000000" w:themeColor="text1"/>
          <w:sz w:val="27"/>
          <w:rtl/>
        </w:rPr>
        <w:t xml:space="preserve"> وأولوي</w:t>
      </w:r>
      <w:r w:rsidR="00290089" w:rsidRPr="00BA4E01">
        <w:rPr>
          <w:rFonts w:hint="cs"/>
          <w:color w:val="000000" w:themeColor="text1"/>
          <w:sz w:val="27"/>
          <w:rtl/>
        </w:rPr>
        <w:t>ّ</w:t>
      </w:r>
      <w:r w:rsidRPr="00BA4E01">
        <w:rPr>
          <w:rFonts w:hint="cs"/>
          <w:color w:val="000000" w:themeColor="text1"/>
          <w:sz w:val="27"/>
          <w:rtl/>
        </w:rPr>
        <w:t xml:space="preserve">ته بالمؤمنين من قبيل: </w:t>
      </w:r>
      <w:r w:rsidRPr="00BA4E01">
        <w:rPr>
          <w:rFonts w:hint="eastAsia"/>
          <w:b/>
          <w:color w:val="000000" w:themeColor="text1"/>
          <w:sz w:val="27"/>
          <w:rtl/>
        </w:rPr>
        <w:t>«</w:t>
      </w:r>
      <w:r w:rsidR="003E2373">
        <w:rPr>
          <w:rFonts w:hint="cs"/>
          <w:color w:val="000000" w:themeColor="text1"/>
          <w:sz w:val="27"/>
          <w:rtl/>
        </w:rPr>
        <w:t>م</w:t>
      </w:r>
      <w:r w:rsidRPr="00BA4E01">
        <w:rPr>
          <w:rFonts w:hint="cs"/>
          <w:color w:val="000000" w:themeColor="text1"/>
          <w:sz w:val="27"/>
          <w:rtl/>
        </w:rPr>
        <w:t>ا من مؤمن</w:t>
      </w:r>
      <w:r w:rsidR="00290089" w:rsidRPr="00BA4E01">
        <w:rPr>
          <w:rFonts w:hint="cs"/>
          <w:color w:val="000000" w:themeColor="text1"/>
          <w:sz w:val="27"/>
          <w:rtl/>
        </w:rPr>
        <w:t>ٍ</w:t>
      </w:r>
      <w:r w:rsidRPr="00BA4E01">
        <w:rPr>
          <w:rFonts w:hint="cs"/>
          <w:color w:val="000000" w:themeColor="text1"/>
          <w:sz w:val="27"/>
          <w:rtl/>
        </w:rPr>
        <w:t xml:space="preserve"> إلا</w:t>
      </w:r>
      <w:r w:rsidR="00290089" w:rsidRPr="00BA4E01">
        <w:rPr>
          <w:rFonts w:hint="cs"/>
          <w:color w:val="000000" w:themeColor="text1"/>
          <w:sz w:val="27"/>
          <w:rtl/>
        </w:rPr>
        <w:t>ّ</w:t>
      </w:r>
      <w:r w:rsidRPr="00BA4E01">
        <w:rPr>
          <w:rFonts w:hint="cs"/>
          <w:color w:val="000000" w:themeColor="text1"/>
          <w:sz w:val="27"/>
          <w:rtl/>
        </w:rPr>
        <w:t xml:space="preserve"> وأنا أ</w:t>
      </w:r>
      <w:r w:rsidR="00290089" w:rsidRPr="00BA4E01">
        <w:rPr>
          <w:rFonts w:hint="cs"/>
          <w:color w:val="000000" w:themeColor="text1"/>
          <w:sz w:val="27"/>
          <w:rtl/>
        </w:rPr>
        <w:t>َ</w:t>
      </w:r>
      <w:r w:rsidRPr="00BA4E01">
        <w:rPr>
          <w:rFonts w:hint="cs"/>
          <w:color w:val="000000" w:themeColor="text1"/>
          <w:sz w:val="27"/>
          <w:rtl/>
        </w:rPr>
        <w:t>و</w:t>
      </w:r>
      <w:r w:rsidR="00824930">
        <w:rPr>
          <w:rFonts w:hint="cs"/>
          <w:color w:val="000000" w:themeColor="text1"/>
          <w:sz w:val="27"/>
          <w:rtl/>
        </w:rPr>
        <w:t>ْ</w:t>
      </w:r>
      <w:r w:rsidRPr="00BA4E01">
        <w:rPr>
          <w:rFonts w:hint="cs"/>
          <w:color w:val="000000" w:themeColor="text1"/>
          <w:sz w:val="27"/>
          <w:rtl/>
        </w:rPr>
        <w:t>لى به في الدنيا والآخرة، اقرؤوا إن</w:t>
      </w:r>
      <w:r w:rsidR="00824930">
        <w:rPr>
          <w:rFonts w:hint="cs"/>
          <w:color w:val="000000" w:themeColor="text1"/>
          <w:sz w:val="27"/>
          <w:rtl/>
        </w:rPr>
        <w:t>ْ</w:t>
      </w:r>
      <w:r w:rsidRPr="00BA4E01">
        <w:rPr>
          <w:rFonts w:hint="cs"/>
          <w:color w:val="000000" w:themeColor="text1"/>
          <w:sz w:val="27"/>
          <w:rtl/>
        </w:rPr>
        <w:t xml:space="preserve"> شئتم </w:t>
      </w:r>
      <w:r w:rsidRPr="00BA4E01">
        <w:rPr>
          <w:rFonts w:ascii="Mosawi" w:hAnsi="Mosawi" w:cs="Mosawi"/>
          <w:color w:val="000000" w:themeColor="text1"/>
          <w:rtl/>
        </w:rPr>
        <w:t>﴿</w:t>
      </w:r>
      <w:r w:rsidRPr="00BA4E01">
        <w:rPr>
          <w:b/>
          <w:bCs/>
          <w:color w:val="000000" w:themeColor="text1"/>
          <w:sz w:val="27"/>
          <w:rtl/>
        </w:rPr>
        <w:t>النَّبِيُّ أَو</w:t>
      </w:r>
      <w:r w:rsidR="00824930">
        <w:rPr>
          <w:rFonts w:hint="cs"/>
          <w:b/>
          <w:bCs/>
          <w:color w:val="000000" w:themeColor="text1"/>
          <w:sz w:val="27"/>
          <w:rtl/>
        </w:rPr>
        <w:t>ْ</w:t>
      </w:r>
      <w:r w:rsidRPr="00BA4E01">
        <w:rPr>
          <w:b/>
          <w:bCs/>
          <w:color w:val="000000" w:themeColor="text1"/>
          <w:sz w:val="27"/>
          <w:rtl/>
        </w:rPr>
        <w:t>لَى بِالمُؤ</w:t>
      </w:r>
      <w:r w:rsidR="00824930">
        <w:rPr>
          <w:rFonts w:hint="cs"/>
          <w:b/>
          <w:bCs/>
          <w:color w:val="000000" w:themeColor="text1"/>
          <w:sz w:val="27"/>
          <w:rtl/>
        </w:rPr>
        <w:t>ْ</w:t>
      </w:r>
      <w:r w:rsidRPr="00BA4E01">
        <w:rPr>
          <w:b/>
          <w:bCs/>
          <w:color w:val="000000" w:themeColor="text1"/>
          <w:sz w:val="27"/>
          <w:rtl/>
        </w:rPr>
        <w:t>مِنِينَ مِن</w:t>
      </w:r>
      <w:r w:rsidR="00824930">
        <w:rPr>
          <w:rFonts w:hint="cs"/>
          <w:b/>
          <w:bCs/>
          <w:color w:val="000000" w:themeColor="text1"/>
          <w:sz w:val="27"/>
          <w:rtl/>
        </w:rPr>
        <w:t>ْ</w:t>
      </w:r>
      <w:r w:rsidRPr="00BA4E01">
        <w:rPr>
          <w:b/>
          <w:bCs/>
          <w:color w:val="000000" w:themeColor="text1"/>
          <w:sz w:val="27"/>
          <w:rtl/>
        </w:rPr>
        <w:t xml:space="preserve"> أَن</w:t>
      </w:r>
      <w:r w:rsidR="00824930">
        <w:rPr>
          <w:rFonts w:hint="cs"/>
          <w:b/>
          <w:bCs/>
          <w:color w:val="000000" w:themeColor="text1"/>
          <w:sz w:val="27"/>
          <w:rtl/>
        </w:rPr>
        <w:t>ْ</w:t>
      </w:r>
      <w:r w:rsidRPr="00BA4E01">
        <w:rPr>
          <w:b/>
          <w:bCs/>
          <w:color w:val="000000" w:themeColor="text1"/>
          <w:sz w:val="27"/>
          <w:rtl/>
        </w:rPr>
        <w:t>فُسِهِم</w:t>
      </w:r>
      <w:r w:rsidRPr="00BA4E01">
        <w:rPr>
          <w:rFonts w:ascii="Mosawi" w:hAnsi="Mosawi" w:cs="Mosawi"/>
          <w:color w:val="000000" w:themeColor="text1"/>
          <w:rtl/>
        </w:rPr>
        <w:t>﴾</w:t>
      </w:r>
      <w:r w:rsidR="00290089" w:rsidRPr="00BA4E01">
        <w:rPr>
          <w:rFonts w:hint="cs"/>
          <w:color w:val="000000" w:themeColor="text1"/>
          <w:sz w:val="27"/>
          <w:rtl/>
        </w:rPr>
        <w:t xml:space="preserve"> (الأحزاب: 6)</w:t>
      </w:r>
      <w:r w:rsidRPr="00BA4E01">
        <w:rPr>
          <w:rFonts w:hint="cs"/>
          <w:color w:val="000000" w:themeColor="text1"/>
          <w:sz w:val="27"/>
          <w:rtl/>
        </w:rPr>
        <w:t>...</w:t>
      </w:r>
      <w:r w:rsidRPr="00BA4E01">
        <w:rPr>
          <w:rFonts w:hint="eastAsia"/>
          <w:b/>
          <w:color w:val="000000" w:themeColor="text1"/>
          <w:sz w:val="27"/>
          <w:rtl/>
        </w:rPr>
        <w:t>»</w:t>
      </w:r>
      <w:r w:rsidR="00290089" w:rsidRPr="00BA4E01">
        <w:rPr>
          <w:rFonts w:hint="cs"/>
          <w:b/>
          <w:color w:val="000000" w:themeColor="text1"/>
          <w:sz w:val="27"/>
          <w:rtl/>
        </w:rPr>
        <w:t>،</w:t>
      </w:r>
      <w:r w:rsidRPr="00BA4E01">
        <w:rPr>
          <w:rFonts w:hint="cs"/>
          <w:bCs/>
          <w:color w:val="000000" w:themeColor="text1"/>
          <w:sz w:val="27"/>
          <w:rtl/>
        </w:rPr>
        <w:t xml:space="preserve"> </w:t>
      </w:r>
      <w:r w:rsidRPr="00BA4E01">
        <w:rPr>
          <w:rFonts w:hint="cs"/>
          <w:color w:val="000000" w:themeColor="text1"/>
          <w:sz w:val="27"/>
          <w:rtl/>
        </w:rPr>
        <w:t>ونحو ذلك</w:t>
      </w:r>
      <w:r w:rsidRPr="00BA4E01">
        <w:rPr>
          <w:b/>
          <w:color w:val="000000" w:themeColor="text1"/>
          <w:sz w:val="27"/>
          <w:vertAlign w:val="superscript"/>
          <w:rtl/>
        </w:rPr>
        <w:t>(</w:t>
      </w:r>
      <w:r w:rsidRPr="00BA4E01">
        <w:rPr>
          <w:b/>
          <w:color w:val="000000" w:themeColor="text1"/>
          <w:sz w:val="27"/>
          <w:vertAlign w:val="superscript"/>
          <w:rtl/>
        </w:rPr>
        <w:endnoteReference w:id="628"/>
      </w:r>
      <w:r w:rsidRPr="00BA4E01">
        <w:rPr>
          <w:rFonts w:hint="cs"/>
          <w:b/>
          <w:color w:val="000000" w:themeColor="text1"/>
          <w:sz w:val="27"/>
          <w:vertAlign w:val="superscript"/>
          <w:rtl/>
        </w:rPr>
        <w:t>)</w:t>
      </w:r>
      <w:r w:rsidR="00290089" w:rsidRPr="00BA4E01">
        <w:rPr>
          <w:rFonts w:hint="cs"/>
          <w:color w:val="000000" w:themeColor="text1"/>
          <w:sz w:val="27"/>
          <w:rtl/>
          <w:lang w:bidi="fa-IR"/>
        </w:rPr>
        <w:t>.</w:t>
      </w:r>
      <w:r w:rsidR="00290089" w:rsidRPr="00BA4E01">
        <w:rPr>
          <w:rFonts w:hint="cs"/>
          <w:color w:val="000000" w:themeColor="text1"/>
          <w:sz w:val="27"/>
          <w:rtl/>
        </w:rPr>
        <w:t xml:space="preserve"> ومن الواضح أنّ الم</w:t>
      </w:r>
      <w:r w:rsidRPr="00BA4E01">
        <w:rPr>
          <w:rFonts w:hint="cs"/>
          <w:color w:val="000000" w:themeColor="text1"/>
          <w:sz w:val="27"/>
          <w:rtl/>
        </w:rPr>
        <w:t>راد من ولاية النبي</w:t>
      </w:r>
      <w:r w:rsidR="00BD56D3" w:rsidRPr="00BA4E01">
        <w:rPr>
          <w:rFonts w:cs="Mosawi" w:hint="cs"/>
          <w:color w:val="000000" w:themeColor="text1"/>
          <w:sz w:val="27"/>
          <w:szCs w:val="22"/>
          <w:rtl/>
        </w:rPr>
        <w:t>|</w:t>
      </w:r>
      <w:r w:rsidRPr="00BA4E01">
        <w:rPr>
          <w:rFonts w:hint="cs"/>
          <w:color w:val="000000" w:themeColor="text1"/>
          <w:sz w:val="27"/>
          <w:rtl/>
        </w:rPr>
        <w:t xml:space="preserve"> وتحمّله الدَّي</w:t>
      </w:r>
      <w:r w:rsidR="00824930">
        <w:rPr>
          <w:rFonts w:hint="cs"/>
          <w:color w:val="000000" w:themeColor="text1"/>
          <w:sz w:val="27"/>
          <w:rtl/>
        </w:rPr>
        <w:t>ْ</w:t>
      </w:r>
      <w:r w:rsidRPr="00BA4E01">
        <w:rPr>
          <w:rFonts w:hint="cs"/>
          <w:color w:val="000000" w:themeColor="text1"/>
          <w:sz w:val="27"/>
          <w:rtl/>
        </w:rPr>
        <w:t>ن لا بما هو شخص، بل بما هو رئيس للدولة، وهذا المنصب لا يتعطّ</w:t>
      </w:r>
      <w:r w:rsidR="00290089" w:rsidRPr="00BA4E01">
        <w:rPr>
          <w:rFonts w:hint="cs"/>
          <w:color w:val="000000" w:themeColor="text1"/>
          <w:sz w:val="27"/>
          <w:rtl/>
        </w:rPr>
        <w:t>َ</w:t>
      </w:r>
      <w:r w:rsidRPr="00BA4E01">
        <w:rPr>
          <w:rFonts w:hint="cs"/>
          <w:color w:val="000000" w:themeColor="text1"/>
          <w:sz w:val="27"/>
          <w:rtl/>
        </w:rPr>
        <w:t>ل بعد وفاته</w:t>
      </w:r>
      <w:r w:rsidR="00BD56D3" w:rsidRPr="00BA4E01">
        <w:rPr>
          <w:rFonts w:cs="Mosawi" w:hint="cs"/>
          <w:color w:val="000000" w:themeColor="text1"/>
          <w:sz w:val="27"/>
          <w:szCs w:val="22"/>
          <w:rtl/>
        </w:rPr>
        <w:t>|</w:t>
      </w:r>
      <w:r w:rsidRPr="00BA4E01">
        <w:rPr>
          <w:rFonts w:hint="cs"/>
          <w:color w:val="000000" w:themeColor="text1"/>
          <w:sz w:val="27"/>
          <w:rtl/>
        </w:rPr>
        <w:t xml:space="preserve">، بل ينوب عنه فيه نائبه، وهو ما اصطلحت عليه الإمامية بـ (ولاء الإمامة). </w:t>
      </w:r>
    </w:p>
    <w:p w:rsidR="00953752" w:rsidRPr="00BA4E01" w:rsidRDefault="00953752" w:rsidP="00824930">
      <w:pPr>
        <w:contextualSpacing/>
        <w:rPr>
          <w:color w:val="000000" w:themeColor="text1"/>
          <w:sz w:val="27"/>
          <w:rtl/>
        </w:rPr>
      </w:pPr>
      <w:r w:rsidRPr="00BA4E01">
        <w:rPr>
          <w:rFonts w:ascii="Arial" w:hAnsi="Arial" w:hint="cs"/>
          <w:color w:val="000000" w:themeColor="text1"/>
          <w:kern w:val="32"/>
          <w:sz w:val="27"/>
          <w:rtl/>
          <w:lang w:val="en-GB" w:bidi="fa-IR"/>
        </w:rPr>
        <w:t>وقد شرح الإمام الباقر</w:t>
      </w:r>
      <w:r w:rsidR="00BD56D3" w:rsidRPr="00BA4E01">
        <w:rPr>
          <w:rFonts w:ascii="Arial" w:hAnsi="Arial" w:cs="Mosawi" w:hint="cs"/>
          <w:color w:val="000000" w:themeColor="text1"/>
          <w:kern w:val="32"/>
          <w:sz w:val="27"/>
          <w:szCs w:val="22"/>
          <w:rtl/>
          <w:lang w:val="en-GB" w:bidi="fa-IR"/>
        </w:rPr>
        <w:t>×</w:t>
      </w:r>
      <w:r w:rsidRPr="00BA4E01">
        <w:rPr>
          <w:rFonts w:ascii="Arial" w:hAnsi="Arial" w:hint="cs"/>
          <w:color w:val="000000" w:themeColor="text1"/>
          <w:kern w:val="32"/>
          <w:sz w:val="27"/>
          <w:rtl/>
          <w:lang w:val="en-GB" w:bidi="fa-IR"/>
        </w:rPr>
        <w:t xml:space="preserve"> ذلك في معتبر</w:t>
      </w:r>
      <w:r w:rsidR="000953FF" w:rsidRPr="00BA4E01">
        <w:rPr>
          <w:rFonts w:ascii="Arial" w:hAnsi="Arial" w:hint="cs"/>
          <w:color w:val="000000" w:themeColor="text1"/>
          <w:kern w:val="32"/>
          <w:sz w:val="27"/>
          <w:rtl/>
          <w:lang w:val="en-GB" w:bidi="fa-IR"/>
        </w:rPr>
        <w:t>ة</w:t>
      </w:r>
      <w:r w:rsidRPr="00BA4E01">
        <w:rPr>
          <w:rFonts w:ascii="Arial" w:hAnsi="Arial" w:hint="cs"/>
          <w:color w:val="000000" w:themeColor="text1"/>
          <w:kern w:val="32"/>
          <w:sz w:val="27"/>
          <w:rtl/>
          <w:lang w:val="en-GB" w:bidi="fa-IR"/>
        </w:rPr>
        <w:t xml:space="preserve"> عطاء</w:t>
      </w:r>
      <w:r w:rsidRPr="00BA4E01">
        <w:rPr>
          <w:b/>
          <w:color w:val="000000" w:themeColor="text1"/>
          <w:sz w:val="27"/>
          <w:vertAlign w:val="superscript"/>
          <w:rtl/>
        </w:rPr>
        <w:t>(</w:t>
      </w:r>
      <w:r w:rsidRPr="00BA4E01">
        <w:rPr>
          <w:b/>
          <w:color w:val="000000" w:themeColor="text1"/>
          <w:sz w:val="27"/>
          <w:vertAlign w:val="superscript"/>
          <w:rtl/>
        </w:rPr>
        <w:endnoteReference w:id="629"/>
      </w:r>
      <w:r w:rsidRPr="00BA4E01">
        <w:rPr>
          <w:rFonts w:hint="cs"/>
          <w:b/>
          <w:color w:val="000000" w:themeColor="text1"/>
          <w:sz w:val="27"/>
          <w:vertAlign w:val="superscript"/>
          <w:rtl/>
        </w:rPr>
        <w:t>)</w:t>
      </w:r>
      <w:r w:rsidRPr="00BA4E01">
        <w:rPr>
          <w:rFonts w:hint="cs"/>
          <w:color w:val="000000" w:themeColor="text1"/>
          <w:sz w:val="27"/>
          <w:rtl/>
          <w:lang w:bidi="fa-IR"/>
        </w:rPr>
        <w:t>،</w:t>
      </w:r>
      <w:r w:rsidRPr="00BA4E01">
        <w:rPr>
          <w:rFonts w:hint="cs"/>
          <w:color w:val="000000" w:themeColor="text1"/>
          <w:sz w:val="27"/>
          <w:rtl/>
        </w:rPr>
        <w:t xml:space="preserve"> قال: قلت</w:t>
      </w:r>
      <w:r w:rsidR="000953FF" w:rsidRPr="00BA4E01">
        <w:rPr>
          <w:rFonts w:hint="cs"/>
          <w:color w:val="000000" w:themeColor="text1"/>
          <w:sz w:val="27"/>
          <w:rtl/>
        </w:rPr>
        <w:t>ُ</w:t>
      </w:r>
      <w:r w:rsidRPr="00BA4E01">
        <w:rPr>
          <w:rFonts w:hint="cs"/>
          <w:color w:val="000000" w:themeColor="text1"/>
          <w:sz w:val="27"/>
          <w:rtl/>
        </w:rPr>
        <w:t xml:space="preserve"> له: جُعلت</w:t>
      </w:r>
      <w:r w:rsidR="00824930">
        <w:rPr>
          <w:rFonts w:hint="cs"/>
          <w:color w:val="000000" w:themeColor="text1"/>
          <w:sz w:val="27"/>
          <w:rtl/>
        </w:rPr>
        <w:t>ُ</w:t>
      </w:r>
      <w:r w:rsidRPr="00BA4E01">
        <w:rPr>
          <w:rFonts w:hint="cs"/>
          <w:color w:val="000000" w:themeColor="text1"/>
          <w:sz w:val="27"/>
          <w:rtl/>
        </w:rPr>
        <w:t xml:space="preserve"> فداك</w:t>
      </w:r>
      <w:r w:rsidR="00824930">
        <w:rPr>
          <w:rFonts w:hint="cs"/>
          <w:color w:val="000000" w:themeColor="text1"/>
          <w:sz w:val="27"/>
          <w:rtl/>
        </w:rPr>
        <w:t>َ،</w:t>
      </w:r>
      <w:r w:rsidRPr="00BA4E01">
        <w:rPr>
          <w:rFonts w:hint="cs"/>
          <w:color w:val="000000" w:themeColor="text1"/>
          <w:sz w:val="27"/>
          <w:rtl/>
        </w:rPr>
        <w:t xml:space="preserve"> إنّ عليّ</w:t>
      </w:r>
      <w:r w:rsidR="000953FF" w:rsidRPr="00BA4E01">
        <w:rPr>
          <w:rFonts w:hint="cs"/>
          <w:color w:val="000000" w:themeColor="text1"/>
          <w:sz w:val="27"/>
          <w:rtl/>
        </w:rPr>
        <w:t>َ</w:t>
      </w:r>
      <w:r w:rsidRPr="00BA4E01">
        <w:rPr>
          <w:rFonts w:hint="cs"/>
          <w:color w:val="000000" w:themeColor="text1"/>
          <w:sz w:val="27"/>
          <w:rtl/>
        </w:rPr>
        <w:t xml:space="preserve"> دَي</w:t>
      </w:r>
      <w:r w:rsidR="00824930">
        <w:rPr>
          <w:rFonts w:hint="cs"/>
          <w:color w:val="000000" w:themeColor="text1"/>
          <w:sz w:val="27"/>
          <w:rtl/>
        </w:rPr>
        <w:t>ْ</w:t>
      </w:r>
      <w:r w:rsidRPr="00BA4E01">
        <w:rPr>
          <w:rFonts w:hint="cs"/>
          <w:color w:val="000000" w:themeColor="text1"/>
          <w:sz w:val="27"/>
          <w:rtl/>
        </w:rPr>
        <w:t>ناً إذا ذكرت</w:t>
      </w:r>
      <w:r w:rsidR="00824930">
        <w:rPr>
          <w:rFonts w:hint="cs"/>
          <w:color w:val="000000" w:themeColor="text1"/>
          <w:sz w:val="27"/>
          <w:rtl/>
        </w:rPr>
        <w:t>ُ</w:t>
      </w:r>
      <w:r w:rsidRPr="00BA4E01">
        <w:rPr>
          <w:rFonts w:hint="cs"/>
          <w:color w:val="000000" w:themeColor="text1"/>
          <w:sz w:val="27"/>
          <w:rtl/>
        </w:rPr>
        <w:t>ه فسد عليّ</w:t>
      </w:r>
      <w:r w:rsidR="000953FF" w:rsidRPr="00BA4E01">
        <w:rPr>
          <w:rFonts w:hint="cs"/>
          <w:color w:val="000000" w:themeColor="text1"/>
          <w:sz w:val="27"/>
          <w:rtl/>
        </w:rPr>
        <w:t>َ</w:t>
      </w:r>
      <w:r w:rsidRPr="00BA4E01">
        <w:rPr>
          <w:rFonts w:hint="cs"/>
          <w:color w:val="000000" w:themeColor="text1"/>
          <w:sz w:val="27"/>
          <w:rtl/>
        </w:rPr>
        <w:t xml:space="preserve"> ما أنا فيه، فقال: </w:t>
      </w:r>
      <w:r w:rsidRPr="00BA4E01">
        <w:rPr>
          <w:rFonts w:hint="eastAsia"/>
          <w:b/>
          <w:color w:val="000000" w:themeColor="text1"/>
          <w:sz w:val="27"/>
          <w:rtl/>
        </w:rPr>
        <w:t>«</w:t>
      </w:r>
      <w:r w:rsidRPr="00BA4E01">
        <w:rPr>
          <w:rFonts w:hint="cs"/>
          <w:color w:val="000000" w:themeColor="text1"/>
          <w:sz w:val="27"/>
          <w:rtl/>
        </w:rPr>
        <w:t>سبحان الله</w:t>
      </w:r>
      <w:r w:rsidR="000953FF" w:rsidRPr="00BA4E01">
        <w:rPr>
          <w:rFonts w:hint="cs"/>
          <w:color w:val="000000" w:themeColor="text1"/>
          <w:sz w:val="27"/>
          <w:rtl/>
        </w:rPr>
        <w:t>!</w:t>
      </w:r>
      <w:r w:rsidRPr="00BA4E01">
        <w:rPr>
          <w:rFonts w:hint="cs"/>
          <w:color w:val="000000" w:themeColor="text1"/>
          <w:sz w:val="27"/>
          <w:rtl/>
        </w:rPr>
        <w:t xml:space="preserve"> أما بلغك أنّ رسول الله</w:t>
      </w:r>
      <w:r w:rsidR="00BD56D3" w:rsidRPr="00BA4E01">
        <w:rPr>
          <w:rFonts w:cs="Mosawi" w:hint="cs"/>
          <w:color w:val="000000" w:themeColor="text1"/>
          <w:sz w:val="27"/>
          <w:szCs w:val="22"/>
          <w:rtl/>
        </w:rPr>
        <w:t>|</w:t>
      </w:r>
      <w:r w:rsidRPr="00BA4E01">
        <w:rPr>
          <w:rFonts w:hint="cs"/>
          <w:color w:val="000000" w:themeColor="text1"/>
          <w:sz w:val="27"/>
          <w:rtl/>
        </w:rPr>
        <w:t xml:space="preserve"> كان يقول في خطبته: </w:t>
      </w:r>
      <w:r w:rsidR="00824930" w:rsidRPr="00BA4E01">
        <w:rPr>
          <w:rFonts w:hint="eastAsia"/>
          <w:b/>
          <w:color w:val="000000" w:themeColor="text1"/>
          <w:sz w:val="27"/>
          <w:rtl/>
        </w:rPr>
        <w:t>«</w:t>
      </w:r>
      <w:r w:rsidRPr="00BA4E01">
        <w:rPr>
          <w:rFonts w:hint="cs"/>
          <w:color w:val="000000" w:themeColor="text1"/>
          <w:sz w:val="27"/>
          <w:rtl/>
        </w:rPr>
        <w:t>مَن</w:t>
      </w:r>
      <w:r w:rsidR="00824930">
        <w:rPr>
          <w:rFonts w:hint="cs"/>
          <w:color w:val="000000" w:themeColor="text1"/>
          <w:sz w:val="27"/>
          <w:rtl/>
        </w:rPr>
        <w:t>ْ</w:t>
      </w:r>
      <w:r w:rsidRPr="00BA4E01">
        <w:rPr>
          <w:rFonts w:hint="cs"/>
          <w:color w:val="000000" w:themeColor="text1"/>
          <w:sz w:val="27"/>
          <w:rtl/>
        </w:rPr>
        <w:t xml:space="preserve"> ترك ضياعاً فعليّ</w:t>
      </w:r>
      <w:r w:rsidR="000953FF" w:rsidRPr="00BA4E01">
        <w:rPr>
          <w:rFonts w:hint="cs"/>
          <w:color w:val="000000" w:themeColor="text1"/>
          <w:sz w:val="27"/>
          <w:rtl/>
        </w:rPr>
        <w:t>َ</w:t>
      </w:r>
      <w:r w:rsidRPr="00BA4E01">
        <w:rPr>
          <w:rFonts w:hint="cs"/>
          <w:color w:val="000000" w:themeColor="text1"/>
          <w:sz w:val="27"/>
          <w:rtl/>
        </w:rPr>
        <w:t xml:space="preserve"> ضياعه، ومَن</w:t>
      </w:r>
      <w:r w:rsidR="00824930">
        <w:rPr>
          <w:rFonts w:hint="cs"/>
          <w:color w:val="000000" w:themeColor="text1"/>
          <w:sz w:val="27"/>
          <w:rtl/>
        </w:rPr>
        <w:t>ْ</w:t>
      </w:r>
      <w:r w:rsidRPr="00BA4E01">
        <w:rPr>
          <w:rFonts w:hint="cs"/>
          <w:color w:val="000000" w:themeColor="text1"/>
          <w:sz w:val="27"/>
          <w:rtl/>
        </w:rPr>
        <w:t xml:space="preserve"> ترك مالاً فأ</w:t>
      </w:r>
      <w:r w:rsidR="000953FF" w:rsidRPr="00BA4E01">
        <w:rPr>
          <w:rFonts w:hint="cs"/>
          <w:color w:val="000000" w:themeColor="text1"/>
          <w:sz w:val="27"/>
          <w:rtl/>
        </w:rPr>
        <w:t>كله [=</w:t>
      </w:r>
      <w:r w:rsidRPr="00BA4E01">
        <w:rPr>
          <w:rFonts w:hint="cs"/>
          <w:color w:val="000000" w:themeColor="text1"/>
          <w:sz w:val="27"/>
          <w:rtl/>
        </w:rPr>
        <w:t>فلأهله])</w:t>
      </w:r>
      <w:r w:rsidR="00824930" w:rsidRPr="00BA4E01">
        <w:rPr>
          <w:rFonts w:hint="eastAsia"/>
          <w:b/>
          <w:color w:val="000000" w:themeColor="text1"/>
          <w:sz w:val="27"/>
          <w:rtl/>
        </w:rPr>
        <w:t>»</w:t>
      </w:r>
      <w:r w:rsidRPr="00BA4E01">
        <w:rPr>
          <w:rFonts w:hint="cs"/>
          <w:color w:val="000000" w:themeColor="text1"/>
          <w:sz w:val="27"/>
          <w:rtl/>
        </w:rPr>
        <w:t>، فكفالة رسول الله</w:t>
      </w:r>
      <w:r w:rsidR="00BD56D3" w:rsidRPr="00BA4E01">
        <w:rPr>
          <w:rFonts w:cs="Mosawi" w:hint="cs"/>
          <w:color w:val="000000" w:themeColor="text1"/>
          <w:sz w:val="27"/>
          <w:szCs w:val="22"/>
          <w:rtl/>
        </w:rPr>
        <w:t>|</w:t>
      </w:r>
      <w:r w:rsidRPr="00BA4E01">
        <w:rPr>
          <w:rFonts w:hint="cs"/>
          <w:color w:val="000000" w:themeColor="text1"/>
          <w:sz w:val="27"/>
          <w:rtl/>
        </w:rPr>
        <w:t xml:space="preserve"> ميّتاً ككفالته حيّاً، وكفالته حيّاً </w:t>
      </w:r>
      <w:r w:rsidRPr="00BA4E01">
        <w:rPr>
          <w:rFonts w:hint="cs"/>
          <w:color w:val="000000" w:themeColor="text1"/>
          <w:sz w:val="27"/>
          <w:rtl/>
        </w:rPr>
        <w:lastRenderedPageBreak/>
        <w:t>ككفالته ميّتاً</w:t>
      </w:r>
      <w:r w:rsidRPr="00BA4E01">
        <w:rPr>
          <w:rFonts w:hint="eastAsia"/>
          <w:b/>
          <w:color w:val="000000" w:themeColor="text1"/>
          <w:sz w:val="27"/>
          <w:rtl/>
        </w:rPr>
        <w:t>»</w:t>
      </w:r>
      <w:r w:rsidRPr="00BA4E01">
        <w:rPr>
          <w:rFonts w:hint="cs"/>
          <w:color w:val="000000" w:themeColor="text1"/>
          <w:sz w:val="27"/>
          <w:rtl/>
        </w:rPr>
        <w:t>، فقال الرجل: نفّ</w:t>
      </w:r>
      <w:r w:rsidR="000953FF" w:rsidRPr="00BA4E01">
        <w:rPr>
          <w:rFonts w:hint="cs"/>
          <w:color w:val="000000" w:themeColor="text1"/>
          <w:sz w:val="27"/>
          <w:rtl/>
        </w:rPr>
        <w:t>َ</w:t>
      </w:r>
      <w:r w:rsidRPr="00BA4E01">
        <w:rPr>
          <w:rFonts w:hint="cs"/>
          <w:color w:val="000000" w:themeColor="text1"/>
          <w:sz w:val="27"/>
          <w:rtl/>
        </w:rPr>
        <w:t>ست</w:t>
      </w:r>
      <w:r w:rsidR="000953FF" w:rsidRPr="00BA4E01">
        <w:rPr>
          <w:rFonts w:hint="cs"/>
          <w:color w:val="000000" w:themeColor="text1"/>
          <w:sz w:val="27"/>
          <w:rtl/>
        </w:rPr>
        <w:t>َ</w:t>
      </w:r>
      <w:r w:rsidRPr="00BA4E01">
        <w:rPr>
          <w:rFonts w:hint="cs"/>
          <w:color w:val="000000" w:themeColor="text1"/>
          <w:sz w:val="27"/>
          <w:rtl/>
        </w:rPr>
        <w:t xml:space="preserve"> عنّي</w:t>
      </w:r>
      <w:r w:rsidR="000953FF" w:rsidRPr="00BA4E01">
        <w:rPr>
          <w:rFonts w:hint="cs"/>
          <w:color w:val="000000" w:themeColor="text1"/>
          <w:sz w:val="27"/>
          <w:rtl/>
        </w:rPr>
        <w:t>،</w:t>
      </w:r>
      <w:r w:rsidRPr="00BA4E01">
        <w:rPr>
          <w:rFonts w:hint="cs"/>
          <w:color w:val="000000" w:themeColor="text1"/>
          <w:sz w:val="27"/>
          <w:rtl/>
        </w:rPr>
        <w:t xml:space="preserve"> جُعلت</w:t>
      </w:r>
      <w:r w:rsidR="00824930">
        <w:rPr>
          <w:rFonts w:hint="cs"/>
          <w:color w:val="000000" w:themeColor="text1"/>
          <w:sz w:val="27"/>
          <w:rtl/>
        </w:rPr>
        <w:t>ُ</w:t>
      </w:r>
      <w:r w:rsidRPr="00BA4E01">
        <w:rPr>
          <w:rFonts w:hint="cs"/>
          <w:color w:val="000000" w:themeColor="text1"/>
          <w:sz w:val="27"/>
          <w:rtl/>
        </w:rPr>
        <w:t xml:space="preserve"> فداك</w:t>
      </w:r>
      <w:r w:rsidR="00824930">
        <w:rPr>
          <w:rFonts w:hint="cs"/>
          <w:color w:val="000000" w:themeColor="text1"/>
          <w:sz w:val="27"/>
          <w:rtl/>
        </w:rPr>
        <w:t>َ</w:t>
      </w:r>
      <w:r w:rsidRPr="00BA4E01">
        <w:rPr>
          <w:b/>
          <w:color w:val="000000" w:themeColor="text1"/>
          <w:sz w:val="27"/>
          <w:vertAlign w:val="superscript"/>
          <w:rtl/>
        </w:rPr>
        <w:t>(</w:t>
      </w:r>
      <w:r w:rsidRPr="00BA4E01">
        <w:rPr>
          <w:b/>
          <w:color w:val="000000" w:themeColor="text1"/>
          <w:sz w:val="27"/>
          <w:vertAlign w:val="superscript"/>
          <w:rtl/>
        </w:rPr>
        <w:endnoteReference w:id="630"/>
      </w:r>
      <w:r w:rsidRPr="00BA4E01">
        <w:rPr>
          <w:rFonts w:hint="cs"/>
          <w:b/>
          <w:color w:val="000000" w:themeColor="text1"/>
          <w:sz w:val="27"/>
          <w:vertAlign w:val="superscript"/>
          <w:rtl/>
        </w:rPr>
        <w:t>)</w:t>
      </w:r>
      <w:r w:rsidRPr="00BA4E01">
        <w:rPr>
          <w:rFonts w:hint="cs"/>
          <w:b/>
          <w:color w:val="000000" w:themeColor="text1"/>
          <w:sz w:val="27"/>
          <w:rtl/>
          <w:lang w:bidi="fa-IR"/>
        </w:rPr>
        <w:t>.</w:t>
      </w:r>
      <w:r w:rsidRPr="00BA4E01">
        <w:rPr>
          <w:rFonts w:hint="cs"/>
          <w:color w:val="000000" w:themeColor="text1"/>
          <w:sz w:val="27"/>
          <w:rtl/>
        </w:rPr>
        <w:t xml:space="preserve"> </w:t>
      </w:r>
    </w:p>
    <w:p w:rsidR="00953752" w:rsidRPr="00BA4E01" w:rsidRDefault="00953752" w:rsidP="004B32D9">
      <w:pPr>
        <w:pStyle w:val="af5"/>
        <w:widowControl w:val="0"/>
        <w:adjustRightInd w:val="0"/>
        <w:spacing w:line="400" w:lineRule="exact"/>
        <w:ind w:firstLine="567"/>
        <w:rPr>
          <w:rFonts w:cs="AL-Mohanad"/>
          <w:b/>
          <w:bCs w:val="0"/>
          <w:color w:val="000000" w:themeColor="text1"/>
          <w:sz w:val="27"/>
          <w:szCs w:val="27"/>
          <w:rtl/>
          <w:lang w:bidi="fa-IR"/>
        </w:rPr>
      </w:pPr>
      <w:r w:rsidRPr="00BA4E01">
        <w:rPr>
          <w:rFonts w:cs="AL-Mohanad" w:hint="cs"/>
          <w:b/>
          <w:bCs w:val="0"/>
          <w:color w:val="000000" w:themeColor="text1"/>
          <w:sz w:val="27"/>
          <w:szCs w:val="27"/>
          <w:rtl/>
        </w:rPr>
        <w:t>إذن، فمع وجود الوليّ الأعلى لا يصحّ توريث مال مَن</w:t>
      </w:r>
      <w:r w:rsidR="00824930">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لا وارث له للمسلمين، ولا يصحّ جعله</w:t>
      </w:r>
      <w:r w:rsidR="000953FF" w:rsidRPr="00BA4E01">
        <w:rPr>
          <w:rFonts w:cs="AL-Mohanad" w:hint="cs"/>
          <w:b/>
          <w:bCs w:val="0"/>
          <w:color w:val="000000" w:themeColor="text1"/>
          <w:sz w:val="27"/>
          <w:szCs w:val="27"/>
          <w:rtl/>
        </w:rPr>
        <w:t xml:space="preserve"> في بيت المال وصرفه في مصالح الأ</w:t>
      </w:r>
      <w:r w:rsidRPr="00BA4E01">
        <w:rPr>
          <w:rFonts w:cs="AL-Mohanad" w:hint="cs"/>
          <w:b/>
          <w:bCs w:val="0"/>
          <w:color w:val="000000" w:themeColor="text1"/>
          <w:sz w:val="27"/>
          <w:szCs w:val="27"/>
          <w:rtl/>
        </w:rPr>
        <w:t xml:space="preserve">مّة العامّة، بل يرجع المال </w:t>
      </w:r>
      <w:r w:rsidR="000953FF" w:rsidRPr="00BA4E01">
        <w:rPr>
          <w:rFonts w:cs="AL-Mohanad" w:hint="cs"/>
          <w:b/>
          <w:bCs w:val="0"/>
          <w:color w:val="000000" w:themeColor="text1"/>
          <w:sz w:val="27"/>
          <w:szCs w:val="27"/>
          <w:rtl/>
        </w:rPr>
        <w:t>إ</w:t>
      </w:r>
      <w:r w:rsidRPr="00BA4E01">
        <w:rPr>
          <w:rFonts w:cs="AL-Mohanad" w:hint="cs"/>
          <w:b/>
          <w:bCs w:val="0"/>
          <w:color w:val="000000" w:themeColor="text1"/>
          <w:sz w:val="27"/>
          <w:szCs w:val="27"/>
          <w:rtl/>
        </w:rPr>
        <w:t xml:space="preserve">لى منصب الإمامة، وتكون من أموال الدولة الخاصّة بها. </w:t>
      </w:r>
    </w:p>
    <w:p w:rsidR="00953752" w:rsidRPr="00BA4E01" w:rsidRDefault="00953752" w:rsidP="004B32D9">
      <w:pPr>
        <w:pStyle w:val="af5"/>
        <w:widowControl w:val="0"/>
        <w:adjustRightInd w:val="0"/>
        <w:spacing w:line="400" w:lineRule="exact"/>
        <w:ind w:firstLine="567"/>
        <w:rPr>
          <w:rFonts w:cs="AL-Mohanad"/>
          <w:b/>
          <w:bCs w:val="0"/>
          <w:color w:val="000000" w:themeColor="text1"/>
          <w:sz w:val="27"/>
          <w:szCs w:val="27"/>
          <w:rtl/>
          <w:lang w:bidi="fa-IR"/>
        </w:rPr>
      </w:pPr>
    </w:p>
    <w:bookmarkEnd w:id="51"/>
    <w:p w:rsidR="00953752" w:rsidRPr="00BA4E01" w:rsidRDefault="00953752" w:rsidP="004B32D9">
      <w:pPr>
        <w:pStyle w:val="31"/>
        <w:spacing w:line="400" w:lineRule="exact"/>
        <w:rPr>
          <w:color w:val="000000" w:themeColor="text1"/>
          <w:rtl/>
        </w:rPr>
      </w:pPr>
      <w:r w:rsidRPr="00BA4E01">
        <w:rPr>
          <w:rFonts w:hint="cs"/>
          <w:color w:val="000000" w:themeColor="text1"/>
          <w:rtl/>
        </w:rPr>
        <w:t xml:space="preserve">أهمّ نتائج البحث </w:t>
      </w:r>
    </w:p>
    <w:p w:rsidR="00953752" w:rsidRPr="00BA4E01" w:rsidRDefault="00953752" w:rsidP="004B32D9">
      <w:pPr>
        <w:pStyle w:val="af5"/>
        <w:widowControl w:val="0"/>
        <w:adjustRightInd w:val="0"/>
        <w:spacing w:line="400" w:lineRule="exact"/>
        <w:ind w:firstLine="567"/>
        <w:rPr>
          <w:rFonts w:cs="AL-Mohanad"/>
          <w:b/>
          <w:bCs w:val="0"/>
          <w:color w:val="000000" w:themeColor="text1"/>
          <w:sz w:val="27"/>
          <w:szCs w:val="27"/>
          <w:rtl/>
        </w:rPr>
      </w:pPr>
      <w:r w:rsidRPr="00BA4E01">
        <w:rPr>
          <w:rFonts w:cs="AL-Mohanad" w:hint="cs"/>
          <w:b/>
          <w:bCs w:val="0"/>
          <w:color w:val="000000" w:themeColor="text1"/>
          <w:sz w:val="27"/>
          <w:szCs w:val="27"/>
          <w:rtl/>
        </w:rPr>
        <w:t>1ـ</w:t>
      </w:r>
      <w:r w:rsidR="000953FF" w:rsidRPr="00BA4E01">
        <w:rPr>
          <w:rFonts w:cs="AL-Mohanad" w:hint="cs"/>
          <w:b/>
          <w:bCs w:val="0"/>
          <w:color w:val="000000" w:themeColor="text1"/>
          <w:sz w:val="27"/>
          <w:szCs w:val="27"/>
          <w:rtl/>
        </w:rPr>
        <w:t xml:space="preserve"> سعينا قدر الم</w:t>
      </w:r>
      <w:r w:rsidRPr="00BA4E01">
        <w:rPr>
          <w:rFonts w:cs="AL-Mohanad" w:hint="cs"/>
          <w:b/>
          <w:bCs w:val="0"/>
          <w:color w:val="000000" w:themeColor="text1"/>
          <w:sz w:val="27"/>
          <w:szCs w:val="27"/>
          <w:rtl/>
        </w:rPr>
        <w:t xml:space="preserve">ستطاع </w:t>
      </w:r>
      <w:r w:rsidR="000953FF" w:rsidRPr="00BA4E01">
        <w:rPr>
          <w:rFonts w:cs="AL-Mohanad" w:hint="cs"/>
          <w:b/>
          <w:bCs w:val="0"/>
          <w:color w:val="000000" w:themeColor="text1"/>
          <w:sz w:val="27"/>
          <w:szCs w:val="27"/>
          <w:rtl/>
        </w:rPr>
        <w:t>ل</w:t>
      </w:r>
      <w:r w:rsidRPr="00BA4E01">
        <w:rPr>
          <w:rFonts w:cs="AL-Mohanad" w:hint="cs"/>
          <w:b/>
          <w:bCs w:val="0"/>
          <w:color w:val="000000" w:themeColor="text1"/>
          <w:sz w:val="27"/>
          <w:szCs w:val="27"/>
          <w:rtl/>
        </w:rPr>
        <w:t>لإفادة من النصّ القرآني وتوظيف أقصى</w:t>
      </w:r>
      <w:r w:rsidR="000953FF" w:rsidRPr="00BA4E01">
        <w:rPr>
          <w:rFonts w:cs="AL-Mohanad" w:hint="cs"/>
          <w:b/>
          <w:bCs w:val="0"/>
          <w:color w:val="000000" w:themeColor="text1"/>
          <w:sz w:val="27"/>
          <w:szCs w:val="27"/>
          <w:rtl/>
        </w:rPr>
        <w:t xml:space="preserve"> ما ي</w:t>
      </w:r>
      <w:r w:rsidRPr="00BA4E01">
        <w:rPr>
          <w:rFonts w:cs="AL-Mohanad" w:hint="cs"/>
          <w:b/>
          <w:bCs w:val="0"/>
          <w:color w:val="000000" w:themeColor="text1"/>
          <w:sz w:val="27"/>
          <w:szCs w:val="27"/>
          <w:rtl/>
        </w:rPr>
        <w:t>مكن من طاقة</w:t>
      </w:r>
      <w:r w:rsidR="000953FF"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دلالية فيه في مختلف ثنايا البحث. </w:t>
      </w:r>
    </w:p>
    <w:p w:rsidR="00953752" w:rsidRPr="00BA4E01" w:rsidRDefault="00953752" w:rsidP="004B32D9">
      <w:pPr>
        <w:pStyle w:val="af5"/>
        <w:widowControl w:val="0"/>
        <w:adjustRightInd w:val="0"/>
        <w:spacing w:line="400" w:lineRule="exact"/>
        <w:ind w:firstLine="567"/>
        <w:rPr>
          <w:rFonts w:cs="AL-Mohanad"/>
          <w:b/>
          <w:bCs w:val="0"/>
          <w:color w:val="000000" w:themeColor="text1"/>
          <w:sz w:val="27"/>
          <w:szCs w:val="27"/>
          <w:rtl/>
        </w:rPr>
      </w:pPr>
      <w:r w:rsidRPr="00BA4E01">
        <w:rPr>
          <w:rFonts w:cs="AL-Mohanad" w:hint="cs"/>
          <w:b/>
          <w:bCs w:val="0"/>
          <w:color w:val="000000" w:themeColor="text1"/>
          <w:sz w:val="27"/>
          <w:szCs w:val="27"/>
          <w:rtl/>
        </w:rPr>
        <w:t xml:space="preserve">2ـ وقد اعتمدنا </w:t>
      </w:r>
      <w:r w:rsidR="000953FF" w:rsidRPr="00BA4E01">
        <w:rPr>
          <w:rFonts w:cs="AL-Mohanad" w:hint="cs"/>
          <w:b/>
          <w:bCs w:val="0"/>
          <w:color w:val="000000" w:themeColor="text1"/>
          <w:sz w:val="27"/>
          <w:szCs w:val="27"/>
          <w:rtl/>
        </w:rPr>
        <w:t>أ</w:t>
      </w:r>
      <w:r w:rsidRPr="00BA4E01">
        <w:rPr>
          <w:rFonts w:cs="AL-Mohanad" w:hint="cs"/>
          <w:b/>
          <w:bCs w:val="0"/>
          <w:color w:val="000000" w:themeColor="text1"/>
          <w:sz w:val="27"/>
          <w:szCs w:val="27"/>
          <w:rtl/>
        </w:rPr>
        <w:t xml:space="preserve">سلوب البحث المقارن بين الفقه الإمامي والفقه السنّي. </w:t>
      </w:r>
    </w:p>
    <w:p w:rsidR="00953752" w:rsidRPr="00BA4E01" w:rsidRDefault="00953752" w:rsidP="004B32D9">
      <w:pPr>
        <w:pStyle w:val="af5"/>
        <w:widowControl w:val="0"/>
        <w:adjustRightInd w:val="0"/>
        <w:spacing w:line="400" w:lineRule="exact"/>
        <w:ind w:firstLine="567"/>
        <w:rPr>
          <w:rFonts w:cs="AL-Mohanad"/>
          <w:b/>
          <w:bCs w:val="0"/>
          <w:color w:val="000000" w:themeColor="text1"/>
          <w:sz w:val="27"/>
          <w:szCs w:val="27"/>
          <w:rtl/>
        </w:rPr>
      </w:pPr>
      <w:r w:rsidRPr="00BA4E01">
        <w:rPr>
          <w:rFonts w:cs="AL-Mohanad" w:hint="cs"/>
          <w:b/>
          <w:bCs w:val="0"/>
          <w:color w:val="000000" w:themeColor="text1"/>
          <w:sz w:val="27"/>
          <w:szCs w:val="27"/>
          <w:rtl/>
        </w:rPr>
        <w:t>3ـ استعرضنا أدلّة النوع الأوّل من أنواع الولاء</w:t>
      </w:r>
      <w:r w:rsidR="000953FF"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وناقشناها</w:t>
      </w:r>
      <w:r w:rsidR="000953FF"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وانتهينا </w:t>
      </w:r>
      <w:r w:rsidR="000953FF" w:rsidRPr="00BA4E01">
        <w:rPr>
          <w:rFonts w:cs="AL-Mohanad" w:hint="cs"/>
          <w:b/>
          <w:bCs w:val="0"/>
          <w:color w:val="000000" w:themeColor="text1"/>
          <w:sz w:val="27"/>
          <w:szCs w:val="27"/>
          <w:rtl/>
        </w:rPr>
        <w:t>إ</w:t>
      </w:r>
      <w:r w:rsidRPr="00BA4E01">
        <w:rPr>
          <w:rFonts w:cs="AL-Mohanad" w:hint="cs"/>
          <w:b/>
          <w:bCs w:val="0"/>
          <w:color w:val="000000" w:themeColor="text1"/>
          <w:sz w:val="27"/>
          <w:szCs w:val="27"/>
          <w:rtl/>
        </w:rPr>
        <w:t>لى عدم كونه أحد مُوجِبات الإرث</w:t>
      </w:r>
      <w:r w:rsidR="000953FF"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وأنّه ليس عُل</w:t>
      </w:r>
      <w:r w:rsidR="00824930">
        <w:rPr>
          <w:rFonts w:cs="AL-Mohanad" w:hint="cs"/>
          <w:b/>
          <w:bCs w:val="0"/>
          <w:color w:val="000000" w:themeColor="text1"/>
          <w:sz w:val="27"/>
          <w:szCs w:val="27"/>
          <w:rtl/>
        </w:rPr>
        <w:t>ْ</w:t>
      </w:r>
      <w:r w:rsidRPr="00BA4E01">
        <w:rPr>
          <w:rFonts w:cs="AL-Mohanad" w:hint="cs"/>
          <w:b/>
          <w:bCs w:val="0"/>
          <w:color w:val="000000" w:themeColor="text1"/>
          <w:sz w:val="27"/>
          <w:szCs w:val="27"/>
          <w:rtl/>
        </w:rPr>
        <w:t>قة قهرية بين المُن</w:t>
      </w:r>
      <w:r w:rsidR="00824930">
        <w:rPr>
          <w:rFonts w:cs="AL-Mohanad" w:hint="cs"/>
          <w:b/>
          <w:bCs w:val="0"/>
          <w:color w:val="000000" w:themeColor="text1"/>
          <w:sz w:val="27"/>
          <w:szCs w:val="27"/>
          <w:rtl/>
        </w:rPr>
        <w:t>ْ</w:t>
      </w:r>
      <w:r w:rsidRPr="00BA4E01">
        <w:rPr>
          <w:rFonts w:cs="AL-Mohanad" w:hint="cs"/>
          <w:b/>
          <w:bCs w:val="0"/>
          <w:color w:val="000000" w:themeColor="text1"/>
          <w:sz w:val="27"/>
          <w:szCs w:val="27"/>
          <w:rtl/>
        </w:rPr>
        <w:t>ع</w:t>
      </w:r>
      <w:r w:rsidR="000953FF"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م والعتيق، بل إنّ المُوجِب هو عقد ولاء ضمان الجريرة، الذي هو سبب</w:t>
      </w:r>
      <w:r w:rsidR="000953FF"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اختياري. </w:t>
      </w:r>
    </w:p>
    <w:p w:rsidR="00953752" w:rsidRPr="00BA4E01" w:rsidRDefault="00953752" w:rsidP="004B32D9">
      <w:pPr>
        <w:pStyle w:val="af5"/>
        <w:widowControl w:val="0"/>
        <w:adjustRightInd w:val="0"/>
        <w:spacing w:line="400" w:lineRule="exact"/>
        <w:ind w:firstLine="567"/>
        <w:rPr>
          <w:rFonts w:cs="AL-Mohanad"/>
          <w:b/>
          <w:bCs w:val="0"/>
          <w:color w:val="000000" w:themeColor="text1"/>
          <w:sz w:val="27"/>
          <w:szCs w:val="27"/>
          <w:rtl/>
        </w:rPr>
      </w:pPr>
      <w:r w:rsidRPr="00BA4E01">
        <w:rPr>
          <w:rFonts w:cs="AL-Mohanad" w:hint="cs"/>
          <w:b/>
          <w:bCs w:val="0"/>
          <w:color w:val="000000" w:themeColor="text1"/>
          <w:sz w:val="27"/>
          <w:szCs w:val="27"/>
          <w:rtl/>
        </w:rPr>
        <w:t>4ـ</w:t>
      </w:r>
      <w:r w:rsidR="000953FF" w:rsidRPr="00BA4E01">
        <w:rPr>
          <w:rFonts w:cs="AL-Mohanad" w:hint="cs"/>
          <w:b/>
          <w:bCs w:val="0"/>
          <w:color w:val="000000" w:themeColor="text1"/>
          <w:sz w:val="27"/>
          <w:szCs w:val="27"/>
          <w:rtl/>
        </w:rPr>
        <w:t xml:space="preserve"> وتبعاً لرؤيتنا الم</w:t>
      </w:r>
      <w:r w:rsidRPr="00BA4E01">
        <w:rPr>
          <w:rFonts w:cs="AL-Mohanad" w:hint="cs"/>
          <w:b/>
          <w:bCs w:val="0"/>
          <w:color w:val="000000" w:themeColor="text1"/>
          <w:sz w:val="27"/>
          <w:szCs w:val="27"/>
          <w:rtl/>
        </w:rPr>
        <w:t>تقدّ</w:t>
      </w:r>
      <w:r w:rsidR="000953FF"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مة طرحنا رأياً خاصّاً في مسألة كون التوارث بين المُن</w:t>
      </w:r>
      <w:r w:rsidR="00824930">
        <w:rPr>
          <w:rFonts w:cs="AL-Mohanad" w:hint="cs"/>
          <w:b/>
          <w:bCs w:val="0"/>
          <w:color w:val="000000" w:themeColor="text1"/>
          <w:sz w:val="27"/>
          <w:szCs w:val="27"/>
          <w:rtl/>
        </w:rPr>
        <w:t>ْ</w:t>
      </w:r>
      <w:r w:rsidRPr="00BA4E01">
        <w:rPr>
          <w:rFonts w:cs="AL-Mohanad" w:hint="cs"/>
          <w:b/>
          <w:bCs w:val="0"/>
          <w:color w:val="000000" w:themeColor="text1"/>
          <w:sz w:val="27"/>
          <w:szCs w:val="27"/>
          <w:rtl/>
        </w:rPr>
        <w:t>ع</w:t>
      </w:r>
      <w:r w:rsidR="000953FF"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م والعتيق يثبت للطرفين أو لأحدهما، وهو أنّ ذلك تابع</w:t>
      </w:r>
      <w:r w:rsidR="000953FF" w:rsidRPr="00BA4E01">
        <w:rPr>
          <w:rFonts w:cs="AL-Mohanad" w:hint="cs"/>
          <w:b/>
          <w:bCs w:val="0"/>
          <w:color w:val="000000" w:themeColor="text1"/>
          <w:sz w:val="27"/>
          <w:szCs w:val="27"/>
          <w:rtl/>
        </w:rPr>
        <w:t>ٌ</w:t>
      </w:r>
      <w:r w:rsidRPr="00BA4E01">
        <w:rPr>
          <w:rFonts w:cs="AL-Mohanad" w:hint="cs"/>
          <w:b/>
          <w:bCs w:val="0"/>
          <w:color w:val="000000" w:themeColor="text1"/>
          <w:sz w:val="27"/>
          <w:szCs w:val="27"/>
          <w:rtl/>
        </w:rPr>
        <w:t xml:space="preserve"> لمضمون العقد. </w:t>
      </w:r>
    </w:p>
    <w:p w:rsidR="00E83C22" w:rsidRPr="00BA4E01" w:rsidRDefault="00953752" w:rsidP="004B32D9">
      <w:pPr>
        <w:rPr>
          <w:color w:val="000000" w:themeColor="text1"/>
          <w:rtl/>
        </w:rPr>
      </w:pPr>
      <w:r w:rsidRPr="00BA4E01">
        <w:rPr>
          <w:rFonts w:hint="cs"/>
          <w:color w:val="000000" w:themeColor="text1"/>
          <w:sz w:val="27"/>
          <w:rtl/>
        </w:rPr>
        <w:t>5ـ قدّمنا تصويراً خاصّاً حول سببية الولاء بأنواعه للتوريث، وأنّه في حقيقته خارج عن مقولة التوريث.</w:t>
      </w:r>
    </w:p>
    <w:p w:rsidR="00E83C22" w:rsidRPr="00BA4E01" w:rsidRDefault="00E83C22" w:rsidP="007600C6">
      <w:pPr>
        <w:spacing w:line="380" w:lineRule="exact"/>
        <w:rPr>
          <w:color w:val="000000" w:themeColor="text1"/>
          <w:rtl/>
        </w:rPr>
      </w:pPr>
    </w:p>
    <w:p w:rsidR="00E83C22" w:rsidRPr="00BA4E01" w:rsidRDefault="00E83C22" w:rsidP="007600C6">
      <w:pPr>
        <w:spacing w:line="380" w:lineRule="exact"/>
        <w:rPr>
          <w:color w:val="000000" w:themeColor="text1"/>
          <w:rtl/>
        </w:rPr>
      </w:pPr>
    </w:p>
    <w:p w:rsidR="00E83C22" w:rsidRPr="00BA4E01" w:rsidRDefault="00E83C22" w:rsidP="004B32D9">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E83C22" w:rsidRPr="00BA4E01" w:rsidRDefault="00E83C22" w:rsidP="004B32D9">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115"/>
          <w:headerReference w:type="default" r:id="rId116"/>
          <w:footerReference w:type="even" r:id="rId117"/>
          <w:footerReference w:type="default" r:id="rId11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4B32D9">
      <w:pPr>
        <w:rPr>
          <w:color w:val="000000" w:themeColor="text1"/>
        </w:rPr>
      </w:pPr>
      <w:r w:rsidRPr="00BA4E01">
        <w:rPr>
          <w:color w:val="000000" w:themeColor="text1"/>
          <w:rtl/>
        </w:rPr>
        <w:lastRenderedPageBreak/>
        <w:br w:type="page"/>
      </w:r>
    </w:p>
    <w:p w:rsidR="00E83C22" w:rsidRPr="00BA4E01" w:rsidRDefault="00E83C22" w:rsidP="004B32D9">
      <w:pPr>
        <w:rPr>
          <w:color w:val="000000" w:themeColor="text1"/>
          <w:rtl/>
        </w:rPr>
        <w:sectPr w:rsidR="00E83C22" w:rsidRPr="00BA4E01" w:rsidSect="00E85587">
          <w:headerReference w:type="even" r:id="rId119"/>
          <w:headerReference w:type="default" r:id="rId120"/>
          <w:footerReference w:type="even" r:id="rId121"/>
          <w:footerReference w:type="default" r:id="rId122"/>
          <w:headerReference w:type="first" r:id="rId12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6765A4">
      <w:pPr>
        <w:spacing w:line="240" w:lineRule="auto"/>
        <w:rPr>
          <w:color w:val="000000" w:themeColor="text1"/>
          <w:rtl/>
        </w:rPr>
      </w:pPr>
    </w:p>
    <w:p w:rsidR="00E83C22" w:rsidRPr="00BA4E01" w:rsidRDefault="00E83C22" w:rsidP="006765A4">
      <w:pPr>
        <w:spacing w:line="240" w:lineRule="auto"/>
        <w:rPr>
          <w:color w:val="000000" w:themeColor="text1"/>
          <w:rtl/>
        </w:rPr>
      </w:pPr>
    </w:p>
    <w:p w:rsidR="00E83C22" w:rsidRPr="00BA4E01" w:rsidRDefault="00A25F00" w:rsidP="006765A4">
      <w:pPr>
        <w:pStyle w:val="10"/>
        <w:keepNext w:val="0"/>
        <w:keepLines w:val="0"/>
        <w:rPr>
          <w:color w:val="000000" w:themeColor="text1"/>
          <w:rtl/>
        </w:rPr>
      </w:pPr>
      <w:bookmarkStart w:id="52" w:name="_Toc445111821"/>
      <w:r w:rsidRPr="00BA4E01">
        <w:rPr>
          <w:rFonts w:hint="cs"/>
          <w:color w:val="000000" w:themeColor="text1"/>
          <w:rtl/>
        </w:rPr>
        <w:t xml:space="preserve">منصب أمير الحاج </w:t>
      </w:r>
      <w:r w:rsidR="00EE1677" w:rsidRPr="00BA4E01">
        <w:rPr>
          <w:rFonts w:hint="cs"/>
          <w:color w:val="000000" w:themeColor="text1"/>
          <w:rtl/>
        </w:rPr>
        <w:t>في</w:t>
      </w:r>
      <w:r w:rsidRPr="00BA4E01">
        <w:rPr>
          <w:rFonts w:hint="cs"/>
          <w:color w:val="000000" w:themeColor="text1"/>
          <w:rtl/>
        </w:rPr>
        <w:t xml:space="preserve"> الفقه السياسي</w:t>
      </w:r>
      <w:bookmarkEnd w:id="52"/>
    </w:p>
    <w:p w:rsidR="00E83C22" w:rsidRPr="00BA4E01" w:rsidRDefault="00EE1677" w:rsidP="006765A4">
      <w:pPr>
        <w:pStyle w:val="10"/>
        <w:keepNext w:val="0"/>
        <w:keepLines w:val="0"/>
        <w:rPr>
          <w:color w:val="000000" w:themeColor="text1"/>
          <w:sz w:val="26"/>
          <w:szCs w:val="42"/>
          <w:rtl/>
        </w:rPr>
      </w:pPr>
      <w:bookmarkStart w:id="53" w:name="_Toc445111822"/>
      <w:r w:rsidRPr="00BA4E01">
        <w:rPr>
          <w:rFonts w:hint="cs"/>
          <w:color w:val="000000" w:themeColor="text1"/>
          <w:sz w:val="26"/>
          <w:szCs w:val="42"/>
          <w:rtl/>
        </w:rPr>
        <w:t>قراءة</w:t>
      </w:r>
      <w:r w:rsidR="00F4624C">
        <w:rPr>
          <w:rFonts w:hint="cs"/>
          <w:color w:val="000000" w:themeColor="text1"/>
          <w:sz w:val="26"/>
          <w:szCs w:val="42"/>
          <w:rtl/>
        </w:rPr>
        <w:t>ٌ</w:t>
      </w:r>
      <w:r w:rsidRPr="00BA4E01">
        <w:rPr>
          <w:rFonts w:hint="cs"/>
          <w:color w:val="000000" w:themeColor="text1"/>
          <w:sz w:val="26"/>
          <w:szCs w:val="42"/>
          <w:rtl/>
        </w:rPr>
        <w:t xml:space="preserve"> تقريبيّة</w:t>
      </w:r>
      <w:bookmarkEnd w:id="53"/>
    </w:p>
    <w:p w:rsidR="00E83C22" w:rsidRPr="00BA4E01" w:rsidRDefault="00E83C22" w:rsidP="006765A4">
      <w:pPr>
        <w:spacing w:line="240" w:lineRule="auto"/>
        <w:rPr>
          <w:color w:val="000000" w:themeColor="text1"/>
          <w:rtl/>
        </w:rPr>
      </w:pPr>
    </w:p>
    <w:p w:rsidR="00E83C22" w:rsidRPr="00BA4E01" w:rsidRDefault="00EE1677" w:rsidP="00F41F4A">
      <w:pPr>
        <w:pStyle w:val="Author"/>
        <w:rPr>
          <w:color w:val="000000" w:themeColor="text1"/>
          <w:rtl/>
        </w:rPr>
      </w:pPr>
      <w:bookmarkStart w:id="54" w:name="_Toc445111823"/>
      <w:r w:rsidRPr="00BA4E01">
        <w:rPr>
          <w:rFonts w:hint="cs"/>
          <w:color w:val="000000" w:themeColor="text1"/>
          <w:rtl/>
        </w:rPr>
        <w:t xml:space="preserve">د. </w:t>
      </w:r>
      <w:r w:rsidR="00E8562A" w:rsidRPr="00BA4E01">
        <w:rPr>
          <w:rFonts w:hint="cs"/>
          <w:color w:val="000000" w:themeColor="text1"/>
          <w:rtl/>
        </w:rPr>
        <w:t>الشيخ محمد رحماني</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14"/>
        <w:t>*)</w:t>
      </w:r>
      <w:bookmarkEnd w:id="54"/>
    </w:p>
    <w:p w:rsidR="00E83C22" w:rsidRPr="00BA4E01" w:rsidRDefault="00E83C22" w:rsidP="00F41F4A">
      <w:pPr>
        <w:pStyle w:val="Author"/>
        <w:ind w:right="57"/>
        <w:rPr>
          <w:color w:val="000000" w:themeColor="text1"/>
          <w:rtl/>
        </w:rPr>
      </w:pPr>
      <w:bookmarkStart w:id="55" w:name="_Toc445111824"/>
      <w:r w:rsidRPr="00BA4E01">
        <w:rPr>
          <w:rFonts w:hint="cs"/>
          <w:color w:val="000000" w:themeColor="text1"/>
          <w:rtl/>
        </w:rPr>
        <w:t xml:space="preserve">ترجمة: </w:t>
      </w:r>
      <w:r w:rsidR="00EE1677" w:rsidRPr="00BA4E01">
        <w:rPr>
          <w:rFonts w:hint="cs"/>
          <w:color w:val="000000" w:themeColor="text1"/>
          <w:rtl/>
        </w:rPr>
        <w:t>وسيم حيدر</w:t>
      </w:r>
      <w:bookmarkEnd w:id="55"/>
    </w:p>
    <w:p w:rsidR="00E83C22" w:rsidRPr="00BA4E01" w:rsidRDefault="00E83C22" w:rsidP="004B32D9">
      <w:pPr>
        <w:rPr>
          <w:color w:val="000000" w:themeColor="text1"/>
          <w:rtl/>
        </w:rPr>
      </w:pPr>
    </w:p>
    <w:p w:rsidR="00E83C22" w:rsidRPr="00BA4E01" w:rsidRDefault="00E8562A" w:rsidP="004B32D9">
      <w:pPr>
        <w:pStyle w:val="31"/>
        <w:spacing w:line="400" w:lineRule="exact"/>
        <w:rPr>
          <w:color w:val="000000" w:themeColor="text1"/>
          <w:rtl/>
        </w:rPr>
      </w:pPr>
      <w:r w:rsidRPr="00BA4E01">
        <w:rPr>
          <w:rFonts w:hint="cs"/>
          <w:b/>
          <w:color w:val="000000" w:themeColor="text1"/>
          <w:rtl/>
        </w:rPr>
        <w:t>أهم</w:t>
      </w:r>
      <w:r w:rsidR="0032117B" w:rsidRPr="00BA4E01">
        <w:rPr>
          <w:rFonts w:hint="cs"/>
          <w:b/>
          <w:color w:val="000000" w:themeColor="text1"/>
          <w:rtl/>
        </w:rPr>
        <w:t>ِّ</w:t>
      </w:r>
      <w:r w:rsidRPr="00BA4E01">
        <w:rPr>
          <w:rFonts w:hint="cs"/>
          <w:b/>
          <w:color w:val="000000" w:themeColor="text1"/>
          <w:rtl/>
        </w:rPr>
        <w:t>ية منصب أمير الحاج</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يحظى منصب أمير الحاج في الفقه الإسلامي</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في الفقه السياسي الشيع</w:t>
      </w:r>
      <w:r w:rsidR="0032117B" w:rsidRPr="00BA4E01">
        <w:rPr>
          <w:rFonts w:ascii="Arabic Typesetting" w:hAnsi="Arabic Typesetting" w:hint="cs"/>
          <w:color w:val="000000" w:themeColor="text1"/>
          <w:sz w:val="27"/>
          <w:rtl/>
        </w:rPr>
        <w:t>ي،</w:t>
      </w:r>
      <w:r w:rsidRPr="00BA4E01">
        <w:rPr>
          <w:rFonts w:ascii="Arabic Typesetting" w:hAnsi="Arabic Typesetting" w:hint="cs"/>
          <w:color w:val="000000" w:themeColor="text1"/>
          <w:sz w:val="27"/>
          <w:rtl/>
        </w:rPr>
        <w:t xml:space="preserve"> بمكانة مرموقة</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وكفى هذا المنصب أهمية أنه كان في عصر النبي الأكرم والأئمة المعصومين</w:t>
      </w:r>
      <w:r w:rsidR="00561071" w:rsidRPr="00BA4E01">
        <w:rPr>
          <w:rFonts w:ascii="Mosawi" w:hAnsi="Mosawi" w:cs="Mosawi"/>
          <w:color w:val="000000" w:themeColor="text1"/>
          <w:sz w:val="23"/>
          <w:szCs w:val="22"/>
          <w:rtl/>
        </w:rPr>
        <w:t>^</w:t>
      </w:r>
      <w:r w:rsidRPr="00BA4E01">
        <w:rPr>
          <w:rFonts w:ascii="Arabic Typesetting" w:hAnsi="Arabic Typesetting" w:hint="cs"/>
          <w:color w:val="000000" w:themeColor="text1"/>
          <w:sz w:val="27"/>
          <w:rtl/>
        </w:rPr>
        <w:t xml:space="preserve"> من جملة مختصّاتهم.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جهة أخرى فإن أداء أمير الحاج يرتبط ارتباطاً وثيقاً في العمل على أداء فريضة الحج على أحسن وجه</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وحيث </w:t>
      </w:r>
      <w:r w:rsidR="0032117B"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 xml:space="preserve">ن فريضة الحج ـ لما تشتمل عليه من الخصائص المنحصرة بها ـ تفوق في أهميتها أهمية سائر الواجبات الشرعية الأخرى فإن منصب أمير الحاج سيكون بدوره على أهمية كبرى أيضاً.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ومن خصائص فريضة الحج ما يلي: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أـ اشتمال هذه الفريضة على مختلف الأحكام الفقهية المتنوّعة، من قبيل: الأحكام العبادية والاقتصادية والسياسية والفردية والاجتماعية.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ب ـ يمكن القول</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 أداء مناسك الحج</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يعتبر ـ مقارنة بسائر الأحكام والواجبات الأخرى ـ من أصعب الواجبات الشرعية، </w:t>
      </w:r>
      <w:r w:rsidR="0032117B" w:rsidRPr="00BA4E01">
        <w:rPr>
          <w:rFonts w:ascii="Arabic Typesetting" w:hAnsi="Arabic Typesetting" w:hint="cs"/>
          <w:color w:val="000000" w:themeColor="text1"/>
          <w:sz w:val="27"/>
          <w:rtl/>
        </w:rPr>
        <w:t>و</w:t>
      </w:r>
      <w:r w:rsidR="00E8562A" w:rsidRPr="00BA4E01">
        <w:rPr>
          <w:rFonts w:ascii="Arabic Typesetting" w:hAnsi="Arabic Typesetting" w:hint="cs"/>
          <w:color w:val="000000" w:themeColor="text1"/>
          <w:sz w:val="27"/>
          <w:rtl/>
        </w:rPr>
        <w:t xml:space="preserve">لا سيَّما </w:t>
      </w:r>
      <w:r w:rsidRPr="00BA4E01">
        <w:rPr>
          <w:rFonts w:ascii="Arabic Typesetting" w:hAnsi="Arabic Typesetting" w:hint="cs"/>
          <w:color w:val="000000" w:themeColor="text1"/>
          <w:sz w:val="27"/>
          <w:rtl/>
        </w:rPr>
        <w:t>في العهود السابقة</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كانت الشقّة بعيدة، ووسائط النقل بدائية جد</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اً.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ج ـ تشتمل فريضة الحج</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ـ من بين سائر الواجبات الشرعية ـ على أكثر التشعّبات والتفريعات الفقهية.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د ـ إن فريضة الحج</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إنما تجب مرّة</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واحدة في العمر، ولكن يترت</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ب على الإخلال بها مشاكل وتعقيدات جمّة، </w:t>
      </w:r>
      <w:r w:rsidR="0032117B" w:rsidRPr="00BA4E01">
        <w:rPr>
          <w:rFonts w:ascii="Arabic Typesetting" w:hAnsi="Arabic Typesetting" w:hint="cs"/>
          <w:color w:val="000000" w:themeColor="text1"/>
          <w:sz w:val="27"/>
          <w:rtl/>
        </w:rPr>
        <w:t>ومن</w:t>
      </w:r>
      <w:r w:rsidRPr="00BA4E01">
        <w:rPr>
          <w:rFonts w:ascii="Arabic Typesetting" w:hAnsi="Arabic Typesetting" w:hint="cs"/>
          <w:color w:val="000000" w:themeColor="text1"/>
          <w:sz w:val="27"/>
          <w:rtl/>
        </w:rPr>
        <w:t>ها</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حرمة الزواج على الرجل والمرأة.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هـ ـ إن أداء مناسك الحج</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يشك</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مناسبة طيّبة لاجتماع المسلمين من مختلف الجنسيات والأقطار الإسلامية، الأمر الذي يعكس عظمة الإسلام ووحدة المسلمين وقوّة العالم الإسلامي، ويقذف الرعب في قلوب أعداء الإسلام، الأمر الذي يوفّ</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الأرضية الصالحة لنشر التعاليم الإسلامية الخالصة (التشيّ</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 وهكذا يوفّ</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هذا الاجتماع فرصة ثمينة للبحث في مشاكل العالم الإسلامي</w:t>
      </w:r>
      <w:r w:rsidR="0032117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وإيجاد الحلول لها، وتوثيق العلاقات بين المسلمين، وتجاوز الأحقاد والخلافات فيما بينهم.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هذه الأمور تجعل من منصب أمير الحاج منصباً في غاية الأهمية من زاوية الفقه السياسي لدى الشيعة، وأن يعمل الفقهاء على رصد وظائف هامّة لم</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يتولى هذا المنصب.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منصب الحاج بالنسبة إلى الحجاج الإيرانيين ـ بالالتفات إلى خصوصية نظام الجمهورية الإسلامية</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ورسالتها الإعلامية الموجهة للمسلمين في العالم، وإبطال مفعول الإعلام المغرض الموجّه ضدّها من قبل أعداء الإسلام والثورة ـ يتمت</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ع بأهمية مضاعفة.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من هنا نروم في هذا المقال أن نلقي نظرة عابرة على منصب ومهام أمير الحاج</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ولكن</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قبل الدخول في البحث نجد من الضروري التنويه بالأمور </w:t>
      </w:r>
      <w:r w:rsidR="00281DD5" w:rsidRPr="00BA4E01">
        <w:rPr>
          <w:rFonts w:ascii="Arabic Typesetting" w:hAnsi="Arabic Typesetting" w:hint="cs"/>
          <w:color w:val="000000" w:themeColor="text1"/>
          <w:sz w:val="27"/>
          <w:rtl/>
        </w:rPr>
        <w:t>التالي</w:t>
      </w:r>
      <w:r w:rsidRPr="00BA4E01">
        <w:rPr>
          <w:rFonts w:ascii="Arabic Typesetting" w:hAnsi="Arabic Typesetting" w:hint="cs"/>
          <w:color w:val="000000" w:themeColor="text1"/>
          <w:sz w:val="27"/>
          <w:rtl/>
        </w:rPr>
        <w:t xml:space="preserve">ة: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1ـ إن المسائل الواردة في هذا المقال ذات طابع تقريري أكثر منه تحقيقاً أو بحثاً.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2ـ لقد سعينا إلى طرح الأبحاث بشكل</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تقريبي. </w:t>
      </w:r>
    </w:p>
    <w:p w:rsidR="00A25F00" w:rsidRPr="00BA4E01" w:rsidRDefault="00A25F00" w:rsidP="004B32D9">
      <w:pPr>
        <w:rPr>
          <w:rFonts w:ascii="Arabic Typesetting" w:hAnsi="Arabic Typesetting"/>
          <w:color w:val="000000" w:themeColor="text1"/>
          <w:sz w:val="27"/>
          <w:rtl/>
        </w:rPr>
      </w:pPr>
    </w:p>
    <w:p w:rsidR="00A25F00" w:rsidRPr="00BA4E01" w:rsidRDefault="00A25F00" w:rsidP="004B32D9">
      <w:pPr>
        <w:pStyle w:val="31"/>
        <w:spacing w:line="400" w:lineRule="exact"/>
        <w:rPr>
          <w:color w:val="000000" w:themeColor="text1"/>
          <w:rtl/>
        </w:rPr>
      </w:pPr>
      <w:r w:rsidRPr="00BA4E01">
        <w:rPr>
          <w:rFonts w:hint="cs"/>
          <w:color w:val="000000" w:themeColor="text1"/>
          <w:rtl/>
        </w:rPr>
        <w:t>سابقة البحث</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لتنصيب شخص بوصفه أميراً للحاج جذوراً تاريخية تعود إلى صدر الإسلام وبعثة النبي الأكرم</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وعليه سيكون للبحث في هذا العنوان تاريخ</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طويل أيضاً. فهناك في الروايات ما يدلّ على أن أو</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م</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تولى هذا المنصب هو شخص النبي</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الأكرم</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وأنه نصّب الإمام علي</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بعد ذلك في هذا المنصب في السنة السابعة من </w:t>
      </w:r>
      <w:r w:rsidRPr="00BA4E01">
        <w:rPr>
          <w:rFonts w:ascii="Arabic Typesetting" w:hAnsi="Arabic Typesetting" w:hint="cs"/>
          <w:color w:val="000000" w:themeColor="text1"/>
          <w:sz w:val="27"/>
          <w:rtl/>
        </w:rPr>
        <w:lastRenderedPageBreak/>
        <w:t>الهجرة ليكون أميراً للحاج، وكان من جملة الأمور التي ألقاها عليه بوصفه متسن</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ماً هذا المنصب قراءة سورة براءة في مناسك الحج. </w:t>
      </w:r>
    </w:p>
    <w:p w:rsidR="00A25F00" w:rsidRPr="00BA4E01" w:rsidRDefault="00A25F00" w:rsidP="007C1DEC">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وبعد ذلك استمرّ العمل بمنصب أمير الحاج بمختلف الأشكال</w:t>
      </w:r>
      <w:r w:rsidR="00281DD5"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حت</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تكفل الإمام علي أمير المؤمنين بتول</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هذا المنصب مدّة إمامته</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3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7600C6">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صرّح بعض الفقهاء بأن منصب أمير الحاج كان متعارفاً في العصور الماضية من قبل الخلفاء</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3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7600C6">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ذكر بعض المؤر</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خين أسماء أمراء الحج المنصوبين من قبل الخلفاء في معرض تدوينهم للتاريخ الإسلامي، ومن هؤلاء المؤر</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خين</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المسعودي في مروج الذهب؛ إذ دوّ</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 أسماء م</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281DD5"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تولى منصب أمير الحاج منذ سنة </w:t>
      </w:r>
      <w:r w:rsidR="000C3A6B" w:rsidRPr="00BA4E01">
        <w:rPr>
          <w:rFonts w:ascii="Arabic Typesetting" w:hAnsi="Arabic Typesetting" w:hint="cs"/>
          <w:color w:val="000000" w:themeColor="text1"/>
          <w:sz w:val="27"/>
          <w:rtl/>
        </w:rPr>
        <w:t>8هـ إلى سنة 335هـ</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3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7600C6">
      <w:pPr>
        <w:spacing w:line="380" w:lineRule="exact"/>
        <w:rPr>
          <w:rFonts w:ascii="Arabic Typesetting" w:hAnsi="Arabic Typesetting"/>
          <w:color w:val="000000" w:themeColor="text1"/>
          <w:sz w:val="27"/>
          <w:rtl/>
        </w:rPr>
      </w:pPr>
    </w:p>
    <w:p w:rsidR="00A25F00" w:rsidRPr="00BA4E01" w:rsidRDefault="00A25F00" w:rsidP="004B32D9">
      <w:pPr>
        <w:pStyle w:val="31"/>
        <w:spacing w:line="400" w:lineRule="exact"/>
        <w:rPr>
          <w:color w:val="000000" w:themeColor="text1"/>
          <w:rtl/>
        </w:rPr>
      </w:pPr>
      <w:r w:rsidRPr="00BA4E01">
        <w:rPr>
          <w:rFonts w:hint="cs"/>
          <w:color w:val="000000" w:themeColor="text1"/>
          <w:rtl/>
        </w:rPr>
        <w:t>بحث</w:t>
      </w:r>
      <w:r w:rsidR="000C3A6B" w:rsidRPr="00BA4E01">
        <w:rPr>
          <w:rFonts w:hint="cs"/>
          <w:color w:val="000000" w:themeColor="text1"/>
          <w:rtl/>
        </w:rPr>
        <w:t>ٌ</w:t>
      </w:r>
      <w:r w:rsidRPr="00BA4E01">
        <w:rPr>
          <w:rFonts w:hint="cs"/>
          <w:color w:val="000000" w:themeColor="text1"/>
          <w:rtl/>
        </w:rPr>
        <w:t xml:space="preserve"> لغوي</w:t>
      </w:r>
    </w:p>
    <w:p w:rsidR="00A25F00" w:rsidRPr="00BA4E01" w:rsidRDefault="00A25F00" w:rsidP="007600C6">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إن كلمة </w:t>
      </w:r>
      <w:r w:rsidRPr="00BA4E01">
        <w:rPr>
          <w:rFonts w:hint="eastAsia"/>
          <w:color w:val="000000" w:themeColor="text1"/>
          <w:sz w:val="27"/>
          <w:rtl/>
        </w:rPr>
        <w:t>«</w:t>
      </w:r>
      <w:r w:rsidRPr="00BA4E01">
        <w:rPr>
          <w:rFonts w:ascii="Arabic Typesetting" w:hAnsi="Arabic Typesetting" w:hint="cs"/>
          <w:color w:val="000000" w:themeColor="text1"/>
          <w:sz w:val="27"/>
          <w:rtl/>
        </w:rPr>
        <w:t>أمير</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على وزن فعيل مشتق</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من مادة الإمارة بمعنى الولاية. فالإمارة والإمرة: الولاية. يُقال: أمر على القوم يأمر فهو أمير، والجمع أمراء</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3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ويُقال: هو أمير، وتأمّر عليهم أي تسلّط</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3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7600C6">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وبحسب المصطلح الفقهي يعني نوعاً خاصاً من الولاية الشرعية؛ إذ تمّ في الشريعة وضع واعتبار مختلف أنواع الولاية، من قبيل: الولاية على القضاء، والولاية على الضعفاء، والولاية على الأوقاف، ولكن</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دون أن يُطل</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ق على أيّ</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واحد</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هذه الأنواع من الولايات عنوان الإمرة والأمير، وإنما يطلق لفظ وعنوان الأمير على موارد خاصّة، من قبيل: الإمارة على منطقة، أو الإمارة على الجيش، أو الإمارة على الحج</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p>
    <w:p w:rsidR="00A25F00" w:rsidRPr="00BA4E01" w:rsidRDefault="00A25F00" w:rsidP="007600C6">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من هنا فإن منصب أمير الحاج عبارة عن نوع من الولاية في التدخّل والتصرّف في الأمور المرتبطة بتنظيم أمور الحجاج. </w:t>
      </w:r>
    </w:p>
    <w:p w:rsidR="00A25F00" w:rsidRPr="00BA4E01" w:rsidRDefault="00A25F00" w:rsidP="007600C6">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هذا وقد ذهب فقهاء أهل السن</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إلى القول بأن مفهوم أمير الحاج يتناسب مع المعنى اللغوي لهذه العبارة، وصرّ</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حوا بأن المصطلح الفقهي لهذه العبارة لا يختلف عن المعنى اللغوي المستعملة فيه</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3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7600C6">
      <w:pPr>
        <w:spacing w:line="380" w:lineRule="exact"/>
        <w:rPr>
          <w:rFonts w:ascii="Arabic Typesetting" w:hAnsi="Arabic Typesetting"/>
          <w:color w:val="000000" w:themeColor="text1"/>
          <w:sz w:val="27"/>
          <w:rtl/>
        </w:rPr>
      </w:pPr>
    </w:p>
    <w:p w:rsidR="00A25F00" w:rsidRPr="00BA4E01" w:rsidRDefault="00A25F00" w:rsidP="004B32D9">
      <w:pPr>
        <w:pStyle w:val="31"/>
        <w:spacing w:line="400" w:lineRule="exact"/>
        <w:rPr>
          <w:color w:val="000000" w:themeColor="text1"/>
          <w:rtl/>
        </w:rPr>
      </w:pPr>
      <w:r w:rsidRPr="00BA4E01">
        <w:rPr>
          <w:rFonts w:hint="cs"/>
          <w:color w:val="000000" w:themeColor="text1"/>
          <w:rtl/>
        </w:rPr>
        <w:t>الموضوع</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لا بُدَّ من تحرير محل البحث</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لتكوين رؤية إجمالية بشأن مختلف أقسام </w:t>
      </w:r>
      <w:r w:rsidRPr="00BA4E01">
        <w:rPr>
          <w:rFonts w:ascii="Arabic Typesetting" w:hAnsi="Arabic Typesetting" w:hint="cs"/>
          <w:color w:val="000000" w:themeColor="text1"/>
          <w:sz w:val="27"/>
          <w:rtl/>
        </w:rPr>
        <w:lastRenderedPageBreak/>
        <w:t xml:space="preserve">الإمارات.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يعمد فقهاء الشيعة إلى تقسيم الإمارات ـ على غرار الولاية ـ إلى قسمين رئيسين، وهما: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أـ الإمارات العام</w:t>
      </w:r>
      <w:r w:rsidR="000C3A6B"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ة</w:t>
      </w:r>
      <w:r w:rsidRPr="00BA4E01">
        <w:rPr>
          <w:rFonts w:ascii="Arabic Typesetting" w:hAnsi="Arabic Typesetting" w:hint="cs"/>
          <w:color w:val="000000" w:themeColor="text1"/>
          <w:sz w:val="27"/>
          <w:rtl/>
        </w:rPr>
        <w:t>: وهذا النوع من الإمارات لا ينحصر في مساحات خاصّة، بل يجري في مختلف شؤون الحياة</w:t>
      </w:r>
      <w:r w:rsidR="000C3A6B"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وهذا بدوره ينقسم إلى قسمين: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1ـ الإمارة العام</w:t>
      </w:r>
      <w:r w:rsidR="000C3A6B"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ة والمباشرة (بلا واسطة)</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وهي عبارة عن الولاية والإمامة الكبرى الث</w:t>
      </w:r>
      <w:r w:rsidR="00B94B57" w:rsidRPr="00BA4E01">
        <w:rPr>
          <w:rFonts w:ascii="Arabic Typesetting" w:hAnsi="Arabic Typesetting" w:hint="cs"/>
          <w:color w:val="000000" w:themeColor="text1"/>
          <w:sz w:val="27"/>
          <w:rtl/>
        </w:rPr>
        <w:t>ابتة لرسول الله والأئمة الأطهار</w:t>
      </w:r>
      <w:r w:rsidR="00561071" w:rsidRPr="00BA4E01">
        <w:rPr>
          <w:rFonts w:ascii="Mosawi" w:hAnsi="Mosawi" w:cs="Mosawi"/>
          <w:color w:val="000000" w:themeColor="text1"/>
          <w:sz w:val="23"/>
          <w:szCs w:val="22"/>
          <w:rtl/>
        </w:rPr>
        <w:t>^</w:t>
      </w:r>
      <w:r w:rsidR="00B94B57"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والمجعولة لهم من ق</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 الله تعالى</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وقد تمّ إثباتها بالأدلة القطعية القرآنية والعقلية والروائية المت</w:t>
      </w:r>
      <w:r w:rsidR="00B94B57" w:rsidRPr="00BA4E01">
        <w:rPr>
          <w:rFonts w:ascii="Arabic Typesetting" w:hAnsi="Arabic Typesetting" w:hint="cs"/>
          <w:color w:val="000000" w:themeColor="text1"/>
          <w:sz w:val="27"/>
          <w:rtl/>
        </w:rPr>
        <w:t>ض</w:t>
      </w:r>
      <w:r w:rsidRPr="00BA4E01">
        <w:rPr>
          <w:rFonts w:ascii="Arabic Typesetting" w:hAnsi="Arabic Typesetting" w:hint="cs"/>
          <w:color w:val="000000" w:themeColor="text1"/>
          <w:sz w:val="27"/>
          <w:rtl/>
        </w:rPr>
        <w:t xml:space="preserve">افرة في علم الكلام.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2ـ الإمارة العامة غير المباشرة (بالواسطة)</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وهي عبارة عن الإمارة والولاية الثابتة للفقهاء الجامعين للشرائط في عصر الغيبة، بوصفهم نواب</w:t>
      </w:r>
      <w:r w:rsidR="00E637F3">
        <w:rPr>
          <w:rFonts w:ascii="Arabic Typesetting" w:hAnsi="Arabic Typesetting" w:hint="cs"/>
          <w:color w:val="000000" w:themeColor="text1"/>
          <w:sz w:val="27"/>
          <w:rtl/>
        </w:rPr>
        <w:t>اً</w:t>
      </w:r>
      <w:r w:rsidRPr="00BA4E01">
        <w:rPr>
          <w:rFonts w:ascii="Arabic Typesetting" w:hAnsi="Arabic Typesetting" w:hint="cs"/>
          <w:color w:val="000000" w:themeColor="text1"/>
          <w:sz w:val="27"/>
          <w:rtl/>
        </w:rPr>
        <w:t xml:space="preserve"> لإمام العصر</w:t>
      </w:r>
      <w:r w:rsidR="00F4624C" w:rsidRPr="00F4624C">
        <w:rPr>
          <w:rFonts w:ascii="Mosawi" w:hAnsi="Mosawi" w:cs="Mosawi" w:hint="cs"/>
          <w:sz w:val="22"/>
          <w:szCs w:val="22"/>
          <w:rtl/>
        </w:rPr>
        <w:t>#</w:t>
      </w:r>
      <w:r w:rsidRPr="00BA4E01">
        <w:rPr>
          <w:rFonts w:ascii="Arabic Typesetting" w:hAnsi="Arabic Typesetting" w:hint="cs"/>
          <w:color w:val="000000" w:themeColor="text1"/>
          <w:sz w:val="27"/>
          <w:rtl/>
        </w:rPr>
        <w:t>، وبعبارة</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إن الولاية والإمارة انتقلت إلى عنوان النيابة والفقاهة</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وليس إلى شخص</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بعينه</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3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b/>
          <w:bCs/>
          <w:color w:val="000000" w:themeColor="text1"/>
          <w:sz w:val="27"/>
          <w:rtl/>
        </w:rPr>
        <w:t>ب ـ الإمارة الخاص</w:t>
      </w:r>
      <w:r w:rsidR="000C3A6B" w:rsidRPr="00BA4E01">
        <w:rPr>
          <w:rFonts w:ascii="Arabic Typesetting" w:hAnsi="Arabic Typesetting" w:hint="cs"/>
          <w:b/>
          <w:bCs/>
          <w:color w:val="000000" w:themeColor="text1"/>
          <w:sz w:val="27"/>
          <w:rtl/>
        </w:rPr>
        <w:t>ّ</w:t>
      </w:r>
      <w:r w:rsidRPr="00BA4E01">
        <w:rPr>
          <w:rFonts w:ascii="Arabic Typesetting" w:hAnsi="Arabic Typesetting" w:hint="cs"/>
          <w:b/>
          <w:bCs/>
          <w:color w:val="000000" w:themeColor="text1"/>
          <w:sz w:val="27"/>
          <w:rtl/>
        </w:rPr>
        <w:t>ة</w:t>
      </w:r>
      <w:r w:rsidRPr="00BA4E01">
        <w:rPr>
          <w:rFonts w:ascii="Arabic Typesetting" w:hAnsi="Arabic Typesetting" w:hint="cs"/>
          <w:color w:val="000000" w:themeColor="text1"/>
          <w:sz w:val="27"/>
          <w:rtl/>
        </w:rPr>
        <w:t>: وهي عبارة عن تنصيب شخص بعينه في منصب أو عدد من المناصب المعلومة</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ومنحه صلاحيات معيّ</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نة من قبل</w:t>
      </w:r>
      <w:r w:rsidR="00B94B57" w:rsidRPr="00BA4E01">
        <w:rPr>
          <w:rFonts w:ascii="Arabic Typesetting" w:hAnsi="Arabic Typesetting" w:hint="cs"/>
          <w:color w:val="000000" w:themeColor="text1"/>
          <w:sz w:val="27"/>
          <w:rtl/>
        </w:rPr>
        <w:t xml:space="preserve"> رسول الله أو الأئمة المعصومين</w:t>
      </w:r>
      <w:r w:rsidR="00561071" w:rsidRPr="00BA4E01">
        <w:rPr>
          <w:rFonts w:ascii="Mosawi" w:hAnsi="Mosawi" w:cs="Mosawi"/>
          <w:color w:val="000000" w:themeColor="text1"/>
          <w:sz w:val="23"/>
          <w:szCs w:val="22"/>
          <w:rtl/>
        </w:rPr>
        <w:t>^</w:t>
      </w:r>
      <w:r w:rsidRPr="00BA4E01">
        <w:rPr>
          <w:rFonts w:ascii="Arabic Typesetting" w:hAnsi="Arabic Typesetting" w:hint="cs"/>
          <w:color w:val="000000" w:themeColor="text1"/>
          <w:sz w:val="27"/>
          <w:rtl/>
        </w:rPr>
        <w:t xml:space="preserve"> أو من قبل الولي الفقيه الجامع للشرائط</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المجال العسكري والاقتصادي والثقافي والتنفيذي. ويقع البحث في منصب أمير الحاج في دائرة هذه الإمارة الخاصة.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الواضح جدّاً أن حدود صلاحيات هذا النوع من الإمارة ـ سعة</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وضيقاً ـ يدور مدار الحكم الصادر من قبل الإمام أو الولي الفقيه.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فعلى سبيل المثال: تمّ تنصيب مالك الأشتر النخعي من قبل أمير المؤمنين ليتولى عدّة مناصب عندما أرسله إلى مصر، وكان من المهام الموكلة إلى مالك الأشتر: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1ـ إدارة الأمور المالية والاقتصادية، بمعنى جباية الخراج.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2ـ قيادة القوات المسل</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حة ومواجهة أعداء الإسلام عسكرياً.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3ـ إدارة الأمور الاجتماعية</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وإقامة النظم الاجتماعي</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وحل</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مشاكل المجتمع.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4ـ عمارة البلاد</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3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باب المثال أيضاً: أسامة بن زيد</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لم يتمّ تنصيبه أميراً من قبل رسول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إلا</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لقيادة الجيش</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3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E637F3">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وبذلك يت</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ضح من هذا الأمر مسألة أساسية ومحورية، وهي عبارة عن أن الأصل </w:t>
      </w:r>
      <w:r w:rsidRPr="00BA4E01">
        <w:rPr>
          <w:rFonts w:ascii="Arabic Typesetting" w:hAnsi="Arabic Typesetting" w:hint="cs"/>
          <w:color w:val="000000" w:themeColor="text1"/>
          <w:sz w:val="27"/>
          <w:rtl/>
        </w:rPr>
        <w:lastRenderedPageBreak/>
        <w:t>الأولي من زاوية الفقه الشيعي يقوم على أن الولاية لله فقط، ولا ولاية لأحد</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على أحد، إلا</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في حدود تفويض هذه الولاية من قبل الله سبحانه وتعالى. </w:t>
      </w:r>
    </w:p>
    <w:p w:rsidR="00A25F00" w:rsidRPr="00BA4E01" w:rsidRDefault="00A25F00" w:rsidP="00E637F3">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من هنا فإن مشروعية أي</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نوع</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أنواع الإمارة والولاية في نظام الجمهورية الإسلامية يجب أن تكون من طريق الجعل أو الإمضاء الصادر عن الولي</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الفقيه بأمر من الأئمة</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خلالهم إلى الله سبحانه وتعالى، وإلا</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لن تثبت له المشروعية بأيّ شكل</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الأشكال. </w:t>
      </w:r>
    </w:p>
    <w:p w:rsidR="00A25F00" w:rsidRPr="00BA4E01" w:rsidRDefault="00A25F00" w:rsidP="00E637F3">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ويصدق هذا الكلام بشأن الموظ</w:t>
      </w:r>
      <w:r w:rsidR="00B94B5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فين في الحكومات أيضاً، وعليه فإن القائمين بالأمور في نظام الجمهورية الإسلامية من أدنى السلالم الوظيفية إلى أعلاها</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متمث</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لاً بمنصب رئاسة الجمهورية</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إنما تثبت مشروعيتهم من خلال تنصيبهم وإمضاء تنصيبهم من قبل الولي الفقيه</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إما مباشرة</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وبلا واسطة</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أو بشكل</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غير مباشر وبالواسطة. </w:t>
      </w:r>
    </w:p>
    <w:p w:rsidR="00A25F00" w:rsidRPr="00BA4E01" w:rsidRDefault="00A25F00" w:rsidP="00E637F3">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هذا</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ويعمد فقهاء أهل السن</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إلى تقسيم الإمارة إلى</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إما</w:t>
      </w:r>
      <w:r w:rsidR="00C136B3" w:rsidRPr="00BA4E01">
        <w:rPr>
          <w:rFonts w:ascii="Arabic Typesetting" w:hAnsi="Arabic Typesetting" w:hint="cs"/>
          <w:color w:val="000000" w:themeColor="text1"/>
          <w:sz w:val="27"/>
          <w:rtl/>
        </w:rPr>
        <w:t>ر</w:t>
      </w:r>
      <w:r w:rsidRPr="00BA4E01">
        <w:rPr>
          <w:rFonts w:ascii="Arabic Typesetting" w:hAnsi="Arabic Typesetting" w:hint="cs"/>
          <w:color w:val="000000" w:themeColor="text1"/>
          <w:sz w:val="27"/>
          <w:rtl/>
        </w:rPr>
        <w:t>ة عام</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وإمارة خاصّة. وقالوا بشأن الإمارة العام</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إنها عبارة عن الإمامة والخلافة الكبرى</w:t>
      </w:r>
      <w:r w:rsidR="00C136B3"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وبشأن الإمارة الخاصة: إنها عبارة عن التصد</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للقيام بأحد الواجبات الكفائية، مثل</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الإمارة على القضاء، أو الصدقات، أو الجيش</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وما إلى ذلك. وذكروا للقسم الثاني أمثلة مختلفة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 </w:t>
      </w:r>
    </w:p>
    <w:p w:rsidR="00A25F00" w:rsidRPr="00BA4E01" w:rsidRDefault="00A25F00" w:rsidP="004B32D9">
      <w:pPr>
        <w:pStyle w:val="31"/>
        <w:spacing w:line="400" w:lineRule="exact"/>
        <w:rPr>
          <w:color w:val="000000" w:themeColor="text1"/>
          <w:rtl/>
        </w:rPr>
      </w:pPr>
      <w:r w:rsidRPr="00BA4E01">
        <w:rPr>
          <w:rFonts w:hint="cs"/>
          <w:color w:val="000000" w:themeColor="text1"/>
          <w:rtl/>
        </w:rPr>
        <w:t>أمير الحاج</w:t>
      </w:r>
    </w:p>
    <w:p w:rsidR="00A25F00" w:rsidRPr="00BA4E01" w:rsidRDefault="00A25F00" w:rsidP="00E637F3">
      <w:pPr>
        <w:spacing w:line="380" w:lineRule="exact"/>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من المصاديق للولاية والإمارة الخاص</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منصب أمير الحاج من قبل الإمام المعصوم</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أو الولي الفقيه</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لإدارة مختلف الأمور المرتبطة </w:t>
      </w:r>
      <w:r w:rsidR="003775EF" w:rsidRPr="00BA4E01">
        <w:rPr>
          <w:rFonts w:ascii="Arabic Typesetting" w:hAnsi="Arabic Typesetting" w:hint="cs"/>
          <w:color w:val="000000" w:themeColor="text1"/>
          <w:sz w:val="27"/>
          <w:rtl/>
        </w:rPr>
        <w:t>ب</w:t>
      </w:r>
      <w:r w:rsidRPr="00BA4E01">
        <w:rPr>
          <w:rFonts w:ascii="Arabic Typesetting" w:hAnsi="Arabic Typesetting" w:hint="cs"/>
          <w:color w:val="000000" w:themeColor="text1"/>
          <w:sz w:val="27"/>
          <w:rtl/>
        </w:rPr>
        <w:t>الحج</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وزيارة العتبات المقدّسة خارج إيران، سواء في ذلك وضع السياسات العامة، والذهاب والإياب، وكيفية أداء مناسك العمرة والحج</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ومدّة الإقامة ومكانها، وتوفير الطعام، وضمان الصح</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والعلاج، وإحياء مراسم البراءة من المشركين، والتعامل مع الحج</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اج الآخرين</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وما إلى ذلك. </w:t>
      </w:r>
    </w:p>
    <w:p w:rsidR="00A25F00" w:rsidRPr="00BA4E01" w:rsidRDefault="00A25F00" w:rsidP="004B32D9">
      <w:pPr>
        <w:rPr>
          <w:rFonts w:ascii="Arabic Typesetting" w:hAnsi="Arabic Typesetting"/>
          <w:color w:val="000000" w:themeColor="text1"/>
          <w:sz w:val="27"/>
          <w:rtl/>
        </w:rPr>
      </w:pPr>
    </w:p>
    <w:p w:rsidR="00A25F00" w:rsidRPr="00BA4E01" w:rsidRDefault="00A25F00" w:rsidP="004B32D9">
      <w:pPr>
        <w:pStyle w:val="31"/>
        <w:spacing w:line="400" w:lineRule="exact"/>
        <w:rPr>
          <w:color w:val="000000" w:themeColor="text1"/>
          <w:rtl/>
        </w:rPr>
      </w:pPr>
      <w:r w:rsidRPr="00BA4E01">
        <w:rPr>
          <w:rFonts w:hint="cs"/>
          <w:color w:val="000000" w:themeColor="text1"/>
          <w:rtl/>
        </w:rPr>
        <w:t>حكم تنصيب أمير الحاج</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لم أرَ </w:t>
      </w:r>
      <w:r w:rsidR="00C136B3" w:rsidRPr="00BA4E01">
        <w:rPr>
          <w:rFonts w:ascii="Arabic Typesetting" w:hAnsi="Arabic Typesetting" w:hint="cs"/>
          <w:color w:val="000000" w:themeColor="text1"/>
          <w:sz w:val="27"/>
          <w:rtl/>
        </w:rPr>
        <w:t>بين</w:t>
      </w:r>
      <w:r w:rsidRPr="00BA4E01">
        <w:rPr>
          <w:rFonts w:ascii="Arabic Typesetting" w:hAnsi="Arabic Typesetting" w:hint="cs"/>
          <w:color w:val="000000" w:themeColor="text1"/>
          <w:sz w:val="27"/>
          <w:rtl/>
        </w:rPr>
        <w:t xml:space="preserve"> الفقهاء الشيعة م</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يُصر</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ح بوجوب أو استحباب منصب أمير الحاج. ولكن</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يمكن القول ـ طبقاً للموازين والقواعد الأصولية ـ</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إنه بلا أدنى ش</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أمر</w:t>
      </w:r>
      <w:r w:rsidR="00C136B3"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راجح </w:t>
      </w:r>
      <w:r w:rsidRPr="00BA4E01">
        <w:rPr>
          <w:rFonts w:ascii="Arabic Typesetting" w:hAnsi="Arabic Typesetting" w:hint="cs"/>
          <w:color w:val="000000" w:themeColor="text1"/>
          <w:sz w:val="27"/>
          <w:rtl/>
        </w:rPr>
        <w:lastRenderedPageBreak/>
        <w:t>في نفسه؛ لأن النبي الأكرم</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في الحدّ الأدنى قد نصّب الإمام علياً</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وقد تولّى هو نفسه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هذا المنصب (مسؤولية إمارة الحج</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في السنة العاشرة من الهجرة</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ناحية</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فقد تصدّى الإمام علي</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لهذه المسؤولية في مدة حكومته الظاهرية شخصياً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1"/>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من الواضح أن عمل المعصوم كاشف عن الرجحان</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ناحية</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فإن تنظيم أمور الحجيج في الكثير من الموارد</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وإقامة المناسك بشكل</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صحيح، والحفاظ على أرواحهم وأموالهم وأعراضهم، يتوق</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ف على وجود شخص يحمل عنوان </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أمير الحاج</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وعليه فمن باب مقد</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مة الواجب يمكن لنا أن نستنتج وجوب تنصيب أمير الحاج في هذه الموارد.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وأما فقهاء أهل السن</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فقد اختلفوا في ذلك،</w:t>
      </w:r>
      <w:r w:rsidR="00C6540E" w:rsidRPr="00BA4E01">
        <w:rPr>
          <w:rFonts w:ascii="Arabic Typesetting" w:hAnsi="Arabic Typesetting" w:hint="cs"/>
          <w:color w:val="000000" w:themeColor="text1"/>
          <w:sz w:val="27"/>
          <w:rtl/>
        </w:rPr>
        <w:t xml:space="preserve"> بَي</w:t>
      </w:r>
      <w:r w:rsidR="0031720A" w:rsidRPr="00BA4E01">
        <w:rPr>
          <w:rFonts w:ascii="Arabic Typesetting" w:hAnsi="Arabic Typesetting" w:hint="cs"/>
          <w:color w:val="000000" w:themeColor="text1"/>
          <w:sz w:val="27"/>
          <w:rtl/>
        </w:rPr>
        <w:t>ْ</w:t>
      </w:r>
      <w:r w:rsidR="00C6540E" w:rsidRPr="00BA4E01">
        <w:rPr>
          <w:rFonts w:ascii="Arabic Typesetting" w:hAnsi="Arabic Typesetting" w:hint="cs"/>
          <w:color w:val="000000" w:themeColor="text1"/>
          <w:sz w:val="27"/>
          <w:rtl/>
        </w:rPr>
        <w:t xml:space="preserve">دَ </w:t>
      </w:r>
      <w:r w:rsidRPr="00BA4E01">
        <w:rPr>
          <w:rFonts w:ascii="Arabic Typesetting" w:hAnsi="Arabic Typesetting" w:hint="cs"/>
          <w:color w:val="000000" w:themeColor="text1"/>
          <w:sz w:val="27"/>
          <w:rtl/>
        </w:rPr>
        <w:t>أن المشهور منهم على استحباب أن يقوم الإمام (الخليفة) ـ إذا لم يرافق الحج</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اج ـ أن ينص</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شخصاً في منصب أمير الحاج</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ليقوم على شؤون الحجيج ومصالحهم في الذهاب والإياب ومدّة الإقامة، وأن يقرأ الخطبة في المواضع التي ينبغي أن تقرأ فيها الخطبة، وأن يعل</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الناس أداء المناسك</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 xml:space="preserve">وقد ذهب بعض فقهاء الشافعية إلى وجوب تنصيب أمير الحاج، </w:t>
      </w:r>
      <w:r w:rsidR="0031720A" w:rsidRPr="00BA4E01">
        <w:rPr>
          <w:rFonts w:ascii="Arabic Typesetting" w:hAnsi="Arabic Typesetting" w:hint="cs"/>
          <w:color w:val="000000" w:themeColor="text1"/>
          <w:sz w:val="27"/>
          <w:rtl/>
        </w:rPr>
        <w:t>مستدلاًّ</w:t>
      </w:r>
      <w:r w:rsidRPr="00BA4E01">
        <w:rPr>
          <w:rFonts w:ascii="Arabic Typesetting" w:hAnsi="Arabic Typesetting" w:hint="cs"/>
          <w:color w:val="000000" w:themeColor="text1"/>
          <w:sz w:val="27"/>
          <w:rtl/>
        </w:rPr>
        <w:t xml:space="preserve"> لذلك بأن النبي الأكرم</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قد نصّ</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ب عتاب بن أسيد في هذا المنصب في السنة الثامنة للهجرة، ونصّب أبا بكر في السنة التاسعة للهجرة</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ومهما كان فإن حكم تنصيب أمير الحاج من وجهة نظر فقهاء أهل السن</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يتراوح بين الاستحباب والوجوب. </w:t>
      </w:r>
    </w:p>
    <w:p w:rsidR="00A25F00" w:rsidRPr="00BA4E01" w:rsidRDefault="00A25F00" w:rsidP="004B32D9">
      <w:pPr>
        <w:rPr>
          <w:rFonts w:ascii="Arabic Typesetting" w:hAnsi="Arabic Typesetting"/>
          <w:color w:val="000000" w:themeColor="text1"/>
          <w:sz w:val="27"/>
          <w:rtl/>
        </w:rPr>
      </w:pPr>
    </w:p>
    <w:p w:rsidR="00A25F00" w:rsidRPr="00BA4E01" w:rsidRDefault="00A25F00" w:rsidP="004B32D9">
      <w:pPr>
        <w:pStyle w:val="31"/>
        <w:spacing w:line="400" w:lineRule="exact"/>
        <w:rPr>
          <w:color w:val="000000" w:themeColor="text1"/>
          <w:rtl/>
        </w:rPr>
      </w:pPr>
      <w:r w:rsidRPr="00BA4E01">
        <w:rPr>
          <w:rFonts w:hint="cs"/>
          <w:color w:val="000000" w:themeColor="text1"/>
          <w:rtl/>
        </w:rPr>
        <w:t>أقسام إمارة الحج</w:t>
      </w:r>
      <w:r w:rsidR="0031720A" w:rsidRPr="00BA4E01">
        <w:rPr>
          <w:rFonts w:hint="cs"/>
          <w:color w:val="000000" w:themeColor="text1"/>
          <w:rtl/>
        </w:rPr>
        <w:t>ّ</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لقد عمد فقهاء الشيعة إلى تقسيم هذه المسؤولية إلى قسمين</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31720A" w:rsidRPr="00BA4E01">
        <w:rPr>
          <w:rFonts w:ascii="Arabic Typesetting" w:hAnsi="Arabic Typesetting" w:hint="cs"/>
          <w:color w:val="000000" w:themeColor="text1"/>
          <w:sz w:val="27"/>
          <w:rtl/>
        </w:rPr>
        <w:t>ومن</w:t>
      </w:r>
      <w:r w:rsidRPr="00BA4E01">
        <w:rPr>
          <w:rFonts w:ascii="Arabic Typesetting" w:hAnsi="Arabic Typesetting" w:hint="cs"/>
          <w:color w:val="000000" w:themeColor="text1"/>
          <w:sz w:val="27"/>
          <w:rtl/>
        </w:rPr>
        <w:t>هم</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الشهيد الأو</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ل، إذ يقول: </w:t>
      </w:r>
      <w:r w:rsidRPr="00BA4E01">
        <w:rPr>
          <w:rFonts w:hint="eastAsia"/>
          <w:color w:val="000000" w:themeColor="text1"/>
          <w:sz w:val="27"/>
          <w:rtl/>
        </w:rPr>
        <w:t>«</w:t>
      </w:r>
      <w:r w:rsidRPr="00BA4E01">
        <w:rPr>
          <w:rFonts w:ascii="Arabic Typesetting" w:hAnsi="Arabic Typesetting"/>
          <w:color w:val="000000" w:themeColor="text1"/>
          <w:sz w:val="27"/>
          <w:rtl/>
          <w:lang w:bidi="ar-AE"/>
        </w:rPr>
        <w:t>ويجوز أن يتولى ال</w:t>
      </w:r>
      <w:r w:rsidRPr="00BA4E01">
        <w:rPr>
          <w:rFonts w:ascii="Arabic Typesetting" w:hAnsi="Arabic Typesetting" w:hint="cs"/>
          <w:color w:val="000000" w:themeColor="text1"/>
          <w:sz w:val="27"/>
          <w:rtl/>
          <w:lang w:bidi="ar-AE"/>
        </w:rPr>
        <w:t>إ</w:t>
      </w:r>
      <w:r w:rsidRPr="00BA4E01">
        <w:rPr>
          <w:rFonts w:ascii="Arabic Typesetting" w:hAnsi="Arabic Typesetting"/>
          <w:color w:val="000000" w:themeColor="text1"/>
          <w:sz w:val="27"/>
          <w:rtl/>
          <w:lang w:bidi="ar-AE"/>
        </w:rPr>
        <w:t>مام الواحد وظائف السفر</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وتأدية المناسك</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وأن ي</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فو</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ضا</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إلى إمامين</w:t>
      </w:r>
      <w:r w:rsidR="0031720A"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ولو كان إمام التأدية والتعليم حلالا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جاز</w:t>
      </w:r>
      <w:r w:rsidR="0031720A"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والظاهر أنه مكروه</w:t>
      </w:r>
      <w:r w:rsidR="0031720A" w:rsidRPr="00BA4E01">
        <w:rPr>
          <w:rFonts w:hint="cs"/>
          <w:color w:val="000000" w:themeColor="text1"/>
          <w:sz w:val="27"/>
          <w:rtl/>
        </w:rPr>
        <w:t>ٌ</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يتضح من هذه العبارة إمكان أن يتول</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شخصان مهمّة منصب أمير الحاج في وقت</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واحد</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31720A" w:rsidRPr="00BA4E01">
        <w:rPr>
          <w:rFonts w:ascii="Arabic Typesetting" w:hAnsi="Arabic Typesetting" w:hint="cs"/>
          <w:color w:val="000000" w:themeColor="text1"/>
          <w:sz w:val="27"/>
          <w:rtl/>
        </w:rPr>
        <w:t>و</w:t>
      </w:r>
      <w:r w:rsidRPr="00BA4E01">
        <w:rPr>
          <w:rFonts w:ascii="Arabic Typesetting" w:hAnsi="Arabic Typesetting" w:hint="cs"/>
          <w:color w:val="000000" w:themeColor="text1"/>
          <w:sz w:val="27"/>
          <w:rtl/>
        </w:rPr>
        <w:t>يقتسمان المهام الملقاة على عاتق م</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يتولى هذا المنصب</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كما يمكن </w:t>
      </w:r>
      <w:r w:rsidRPr="00BA4E01">
        <w:rPr>
          <w:rFonts w:ascii="Arabic Typesetting" w:hAnsi="Arabic Typesetting" w:hint="cs"/>
          <w:color w:val="000000" w:themeColor="text1"/>
          <w:sz w:val="27"/>
          <w:rtl/>
        </w:rPr>
        <w:lastRenderedPageBreak/>
        <w:t xml:space="preserve">لشخص واحد أن يضطلع بجميع مهام هذا المنصب. </w:t>
      </w:r>
    </w:p>
    <w:p w:rsidR="00A25F00" w:rsidRPr="00BA4E01" w:rsidRDefault="00A25F00" w:rsidP="004B32D9">
      <w:pPr>
        <w:rPr>
          <w:rFonts w:ascii="Arabic Typesetting" w:hAnsi="Arabic Typesetting"/>
          <w:b/>
          <w:bCs/>
          <w:color w:val="000000" w:themeColor="text1"/>
          <w:sz w:val="27"/>
          <w:rtl/>
          <w:lang w:bidi="ar-AE"/>
        </w:rPr>
      </w:pPr>
      <w:r w:rsidRPr="00BA4E01">
        <w:rPr>
          <w:rFonts w:ascii="Arabic Typesetting" w:hAnsi="Arabic Typesetting" w:hint="cs"/>
          <w:color w:val="000000" w:themeColor="text1"/>
          <w:sz w:val="27"/>
          <w:rtl/>
        </w:rPr>
        <w:t>كما قسّ</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 فقهاء أهل السن</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ة الإمارة إلى قسمين، </w:t>
      </w:r>
      <w:r w:rsidR="0031720A" w:rsidRPr="00BA4E01">
        <w:rPr>
          <w:rFonts w:ascii="Arabic Typesetting" w:hAnsi="Arabic Typesetting" w:hint="cs"/>
          <w:color w:val="000000" w:themeColor="text1"/>
          <w:sz w:val="27"/>
          <w:rtl/>
        </w:rPr>
        <w:t>ومن</w:t>
      </w:r>
      <w:r w:rsidRPr="00BA4E01">
        <w:rPr>
          <w:rFonts w:ascii="Arabic Typesetting" w:hAnsi="Arabic Typesetting" w:hint="cs"/>
          <w:color w:val="000000" w:themeColor="text1"/>
          <w:sz w:val="27"/>
          <w:rtl/>
        </w:rPr>
        <w:t>هم</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الماوردي، إذ يقول: </w:t>
      </w:r>
      <w:r w:rsidRPr="00BA4E01">
        <w:rPr>
          <w:rFonts w:hint="eastAsia"/>
          <w:color w:val="000000" w:themeColor="text1"/>
          <w:sz w:val="27"/>
          <w:rtl/>
        </w:rPr>
        <w:t>«</w:t>
      </w:r>
      <w:r w:rsidR="0031720A" w:rsidRPr="00BA4E01">
        <w:rPr>
          <w:rFonts w:ascii="Arabic Typesetting" w:hAnsi="Arabic Typesetting"/>
          <w:color w:val="000000" w:themeColor="text1"/>
          <w:sz w:val="27"/>
          <w:rtl/>
          <w:lang w:bidi="ar-AE"/>
        </w:rPr>
        <w:t>الوِل</w:t>
      </w:r>
      <w:r w:rsidRPr="00BA4E01">
        <w:rPr>
          <w:rFonts w:ascii="Arabic Typesetting" w:hAnsi="Arabic Typesetting"/>
          <w:color w:val="000000" w:themeColor="text1"/>
          <w:sz w:val="27"/>
          <w:rtl/>
          <w:lang w:bidi="ar-AE"/>
        </w:rPr>
        <w:t xml:space="preserve">ايَةُ عَلَى الحَجِّ ضَربَانِ: </w:t>
      </w:r>
      <w:r w:rsidRPr="00BA4E01">
        <w:rPr>
          <w:rFonts w:ascii="Arabic Typesetting" w:hAnsi="Arabic Typesetting"/>
          <w:b/>
          <w:bCs/>
          <w:color w:val="000000" w:themeColor="text1"/>
          <w:sz w:val="27"/>
          <w:rtl/>
          <w:lang w:bidi="ar-AE"/>
        </w:rPr>
        <w:t>أَحَدُهُمَا</w:t>
      </w:r>
      <w:r w:rsidRPr="00BA4E01">
        <w:rPr>
          <w:rFonts w:ascii="Arabic Typesetting" w:hAnsi="Arabic Typesetting"/>
          <w:color w:val="000000" w:themeColor="text1"/>
          <w:sz w:val="27"/>
          <w:rtl/>
          <w:lang w:bidi="ar-AE"/>
        </w:rPr>
        <w:t>: أَن تَكُونَ عَلَى تَسيِيرِ الحَجِيجِ</w:t>
      </w:r>
      <w:r w:rsidR="0031720A"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w:t>
      </w:r>
      <w:r w:rsidRPr="00BA4E01">
        <w:rPr>
          <w:rFonts w:ascii="Arabic Typesetting" w:hAnsi="Arabic Typesetting"/>
          <w:b/>
          <w:bCs/>
          <w:color w:val="000000" w:themeColor="text1"/>
          <w:sz w:val="27"/>
          <w:rtl/>
          <w:lang w:bidi="ar-AE"/>
        </w:rPr>
        <w:t>وَالثَّانِي</w:t>
      </w:r>
      <w:r w:rsidRPr="00BA4E01">
        <w:rPr>
          <w:rFonts w:ascii="Arabic Typesetting" w:hAnsi="Arabic Typesetting"/>
          <w:color w:val="000000" w:themeColor="text1"/>
          <w:sz w:val="27"/>
          <w:rtl/>
          <w:lang w:bidi="ar-AE"/>
        </w:rPr>
        <w:t>: عَلَى إقَامَةِ الحَجِّ</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وعليه من الجدير أن نتناول بالبحث الأحكام والوظائف المرتبطة بكل</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واحد</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هذه الأقسام بشكل مستقل</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حتى إذا كان الذي يتول</w:t>
      </w:r>
      <w:r w:rsidR="0031720A"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الاضطلاع بجميع الأقسام شخصاً واحداً</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p>
    <w:p w:rsidR="00A25F00" w:rsidRPr="00BA4E01" w:rsidRDefault="00A25F00" w:rsidP="004B32D9">
      <w:pPr>
        <w:pStyle w:val="31"/>
        <w:spacing w:line="400" w:lineRule="exact"/>
        <w:rPr>
          <w:color w:val="000000" w:themeColor="text1"/>
          <w:rtl/>
        </w:rPr>
      </w:pPr>
      <w:r w:rsidRPr="00BA4E01">
        <w:rPr>
          <w:rFonts w:hint="cs"/>
          <w:color w:val="000000" w:themeColor="text1"/>
          <w:rtl/>
        </w:rPr>
        <w:t>شرائط أمير الحاج</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ذكر بعض الفقهاء شروطاً لمنصب أمير الحاج</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هؤلاء</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الشهيد الأول، إذ يقول: </w:t>
      </w:r>
      <w:r w:rsidRPr="00BA4E01">
        <w:rPr>
          <w:rFonts w:hint="eastAsia"/>
          <w:color w:val="000000" w:themeColor="text1"/>
          <w:sz w:val="27"/>
          <w:rtl/>
        </w:rPr>
        <w:t>«</w:t>
      </w:r>
      <w:r w:rsidRPr="00BA4E01">
        <w:rPr>
          <w:rFonts w:ascii="Arabic Typesetting" w:hAnsi="Arabic Typesetting"/>
          <w:color w:val="000000" w:themeColor="text1"/>
          <w:sz w:val="27"/>
          <w:rtl/>
          <w:lang w:bidi="ar-AE"/>
        </w:rPr>
        <w:t>ويشترط في الوالي العدالة والفقه في الحج، وينبغي أن يكون شجاعا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مطاعا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ذا رأي وهداية وكفاية</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يت</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ضح من هذه العبارة أن بعض الأمور، من قبيل: العدالة، والعلم بمناسك الحج، هي من الأمور الواجبة والإلزامية التي يجب توفرها في</w:t>
      </w:r>
      <w:r w:rsidR="00CA45EF"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يتول</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منصب أمير الحاج</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أما الشروط الخمسة الأخرى فهي غير مُلزمة</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لاقترانها بكلمة </w:t>
      </w:r>
      <w:r w:rsidRPr="00BA4E01">
        <w:rPr>
          <w:rFonts w:hint="eastAsia"/>
          <w:color w:val="000000" w:themeColor="text1"/>
          <w:sz w:val="27"/>
          <w:rtl/>
        </w:rPr>
        <w:t>«</w:t>
      </w:r>
      <w:r w:rsidRPr="00BA4E01">
        <w:rPr>
          <w:rFonts w:ascii="Arabic Typesetting" w:hAnsi="Arabic Typesetting" w:hint="cs"/>
          <w:color w:val="000000" w:themeColor="text1"/>
          <w:sz w:val="27"/>
          <w:rtl/>
        </w:rPr>
        <w:t>ينبغي</w:t>
      </w:r>
      <w:r w:rsidRPr="00BA4E01">
        <w:rPr>
          <w:rFonts w:hint="eastAsia"/>
          <w:color w:val="000000" w:themeColor="text1"/>
          <w:sz w:val="27"/>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المقابل هناك م</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ذهب إلى عدم اشتراط العدالة والعلم بمناسك الحج</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هؤلاء</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العلامة المجلسي</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رأى أن المطلوب من أمير الحاج هو مجرّد تنظيم أمور القافلة ليس إلا</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وقال في ذلك: </w:t>
      </w:r>
      <w:r w:rsidRPr="00BA4E01">
        <w:rPr>
          <w:rFonts w:hint="eastAsia"/>
          <w:color w:val="000000" w:themeColor="text1"/>
          <w:sz w:val="27"/>
          <w:rtl/>
        </w:rPr>
        <w:t>«</w:t>
      </w:r>
      <w:r w:rsidRPr="00BA4E01">
        <w:rPr>
          <w:rFonts w:ascii="Arabic Typesetting" w:hAnsi="Arabic Typesetting"/>
          <w:color w:val="000000" w:themeColor="text1"/>
          <w:sz w:val="27"/>
          <w:rtl/>
          <w:lang w:bidi="ar-AE"/>
        </w:rPr>
        <w:t xml:space="preserve">إمارة الحاج على قراءة الآيات على الناس </w:t>
      </w:r>
      <w:r w:rsidRPr="00BA4E01">
        <w:rPr>
          <w:rFonts w:ascii="Arabic Typesetting" w:hAnsi="Arabic Typesetting" w:hint="cs"/>
          <w:color w:val="000000" w:themeColor="text1"/>
          <w:sz w:val="27"/>
          <w:rtl/>
          <w:lang w:bidi="ar-AE"/>
        </w:rPr>
        <w:t>ـ</w:t>
      </w:r>
      <w:r w:rsidRPr="00BA4E01">
        <w:rPr>
          <w:rFonts w:ascii="Arabic Typesetting" w:hAnsi="Arabic Typesetting"/>
          <w:color w:val="000000" w:themeColor="text1"/>
          <w:sz w:val="27"/>
          <w:rtl/>
          <w:lang w:bidi="ar-AE"/>
        </w:rPr>
        <w:t xml:space="preserve"> كما يشعر به كلام</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 xml:space="preserve">بعضهم </w:t>
      </w:r>
      <w:r w:rsidRPr="00BA4E01">
        <w:rPr>
          <w:rFonts w:ascii="Arabic Typesetting" w:hAnsi="Arabic Typesetting" w:hint="cs"/>
          <w:color w:val="000000" w:themeColor="text1"/>
          <w:sz w:val="27"/>
          <w:rtl/>
          <w:lang w:bidi="ar-AE"/>
        </w:rPr>
        <w:t>ـ</w:t>
      </w:r>
      <w:r w:rsidRPr="00BA4E01">
        <w:rPr>
          <w:rFonts w:ascii="Arabic Typesetting" w:hAnsi="Arabic Typesetting"/>
          <w:color w:val="000000" w:themeColor="text1"/>
          <w:sz w:val="27"/>
          <w:rtl/>
          <w:lang w:bidi="ar-AE"/>
        </w:rPr>
        <w:t xml:space="preserve"> باطل</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إذ قراءة الآيات على الناس من المناصب الخاصة بالرسول</w:t>
      </w:r>
      <w:r w:rsidR="00BD56D3" w:rsidRPr="00BA4E01">
        <w:rPr>
          <w:rFonts w:ascii="Arabic Typesetting" w:hAnsi="Arabic Typesetting" w:cs="Mosawi"/>
          <w:color w:val="000000" w:themeColor="text1"/>
          <w:sz w:val="27"/>
          <w:szCs w:val="22"/>
          <w:rtl/>
          <w:lang w:bidi="ar-AE"/>
        </w:rPr>
        <w:t>|</w:t>
      </w:r>
      <w:r w:rsidRPr="00BA4E01">
        <w:rPr>
          <w:rFonts w:ascii="Arabic Typesetting" w:hAnsi="Arabic Typesetting"/>
          <w:color w:val="000000" w:themeColor="text1"/>
          <w:sz w:val="27"/>
          <w:rtl/>
          <w:lang w:bidi="ar-AE"/>
        </w:rPr>
        <w:t xml:space="preserve"> أو م</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ن</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كان منه، كما يدل</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عليه لفظ أخبار المخالف والمؤالف، حيث قال</w:t>
      </w:r>
      <w:r w:rsidR="00BD56D3" w:rsidRPr="00BA4E01">
        <w:rPr>
          <w:rFonts w:ascii="Arabic Typesetting" w:hAnsi="Arabic Typesetting" w:cs="Mosawi"/>
          <w:color w:val="000000" w:themeColor="text1"/>
          <w:sz w:val="27"/>
          <w:szCs w:val="22"/>
          <w:rtl/>
          <w:lang w:bidi="ar-AE"/>
        </w:rPr>
        <w:t>|</w:t>
      </w:r>
      <w:r w:rsidRPr="00BA4E01">
        <w:rPr>
          <w:rFonts w:ascii="Arabic Typesetting" w:hAnsi="Arabic Typesetting"/>
          <w:color w:val="000000" w:themeColor="text1"/>
          <w:sz w:val="27"/>
          <w:rtl/>
          <w:lang w:bidi="ar-AE"/>
        </w:rPr>
        <w:t xml:space="preserve">: </w:t>
      </w:r>
      <w:r w:rsidRPr="00BA4E01">
        <w:rPr>
          <w:rFonts w:hint="eastAsia"/>
          <w:color w:val="000000" w:themeColor="text1"/>
          <w:sz w:val="27"/>
          <w:rtl/>
        </w:rPr>
        <w:t>«</w:t>
      </w:r>
      <w:r w:rsidRPr="00BA4E01">
        <w:rPr>
          <w:rFonts w:ascii="Arabic Typesetting" w:hAnsi="Arabic Typesetting"/>
          <w:color w:val="000000" w:themeColor="text1"/>
          <w:sz w:val="27"/>
          <w:rtl/>
          <w:lang w:bidi="ar-AE"/>
        </w:rPr>
        <w:t>لا يؤد</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ي عن</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ي إلا</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أنا أو رجل</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من</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ي</w:t>
      </w:r>
      <w:r w:rsidRPr="00BA4E01">
        <w:rPr>
          <w:rFonts w:hint="eastAsia"/>
          <w:color w:val="000000" w:themeColor="text1"/>
          <w:sz w:val="27"/>
          <w:rtl/>
        </w:rPr>
        <w:t>»</w:t>
      </w:r>
      <w:r w:rsidRPr="00BA4E01">
        <w:rPr>
          <w:rFonts w:ascii="Arabic Typesetting" w:hAnsi="Arabic Typesetting"/>
          <w:color w:val="000000" w:themeColor="text1"/>
          <w:sz w:val="27"/>
          <w:rtl/>
          <w:lang w:bidi="ar-AE"/>
        </w:rPr>
        <w:t>. وأما إمارة الحاج فيتولا</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ها كل</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بر</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وفاجر، وليس من شروطها إلا</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نوع من الاطلاع على ما هو 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صلح في سوق ا</w:t>
      </w:r>
      <w:r w:rsidRPr="00BA4E01">
        <w:rPr>
          <w:rFonts w:ascii="Arabic Typesetting" w:hAnsi="Arabic Typesetting" w:hint="cs"/>
          <w:color w:val="000000" w:themeColor="text1"/>
          <w:sz w:val="27"/>
          <w:rtl/>
          <w:lang w:bidi="ar-AE"/>
        </w:rPr>
        <w:t>لإ</w:t>
      </w:r>
      <w:r w:rsidRPr="00BA4E01">
        <w:rPr>
          <w:rFonts w:ascii="Arabic Typesetting" w:hAnsi="Arabic Typesetting"/>
          <w:color w:val="000000" w:themeColor="text1"/>
          <w:sz w:val="27"/>
          <w:rtl/>
          <w:lang w:bidi="ar-AE"/>
        </w:rPr>
        <w:t>بل والبهائم</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ومعرفة المياه والتجن</w:t>
      </w:r>
      <w:r w:rsidR="00CA45EF"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ب عن مواضع اللصوص</w:t>
      </w:r>
      <w:r w:rsidRPr="00BA4E01">
        <w:rPr>
          <w:rFonts w:ascii="Arabic Typesetting" w:hAnsi="Arabic Typesetting" w:hint="cs"/>
          <w:color w:val="000000" w:themeColor="text1"/>
          <w:sz w:val="27"/>
          <w:rtl/>
          <w:lang w:bidi="ar-AE"/>
        </w:rPr>
        <w:t xml:space="preserve"> [وعليه لا تشترط فيها العدالة</w:t>
      </w:r>
      <w:r w:rsidR="00CA45EF" w:rsidRPr="00BA4E01">
        <w:rPr>
          <w:rFonts w:ascii="Arabic Typesetting" w:hAnsi="Arabic Typesetting" w:hint="cs"/>
          <w:color w:val="000000" w:themeColor="text1"/>
          <w:sz w:val="27"/>
          <w:rtl/>
          <w:lang w:bidi="ar-AE"/>
        </w:rPr>
        <w:t>]</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ب</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 الصحيح هو ما ذهب إليه الشهيد الأول؛ لأن وظائف أمير الحاج لا تنحصر بتنظيم أمور القوافل، بل إن الكثير من الوظائف الأخرى تقع على عاتقه، وهي من الوظائف التي تُشترط فيها العدالة.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lastRenderedPageBreak/>
        <w:t xml:space="preserve">ومن الأمور التي </w:t>
      </w:r>
      <w:r w:rsidR="00CA45EF" w:rsidRPr="00BA4E01">
        <w:rPr>
          <w:rFonts w:ascii="Arabic Typesetting" w:hAnsi="Arabic Typesetting" w:hint="cs"/>
          <w:color w:val="000000" w:themeColor="text1"/>
          <w:sz w:val="27"/>
          <w:rtl/>
        </w:rPr>
        <w:t>أ</w:t>
      </w:r>
      <w:r w:rsidRPr="00BA4E01">
        <w:rPr>
          <w:rFonts w:ascii="Arabic Typesetting" w:hAnsi="Arabic Typesetting" w:hint="cs"/>
          <w:color w:val="000000" w:themeColor="text1"/>
          <w:sz w:val="27"/>
          <w:rtl/>
        </w:rPr>
        <w:t xml:space="preserve">شارت </w:t>
      </w:r>
      <w:r w:rsidR="00CA45EF" w:rsidRPr="00BA4E01">
        <w:rPr>
          <w:rFonts w:ascii="Arabic Typesetting" w:hAnsi="Arabic Typesetting" w:hint="cs"/>
          <w:color w:val="000000" w:themeColor="text1"/>
          <w:sz w:val="27"/>
          <w:rtl/>
        </w:rPr>
        <w:t>إلي</w:t>
      </w:r>
      <w:r w:rsidRPr="00BA4E01">
        <w:rPr>
          <w:rFonts w:ascii="Arabic Typesetting" w:hAnsi="Arabic Typesetting" w:hint="cs"/>
          <w:color w:val="000000" w:themeColor="text1"/>
          <w:sz w:val="27"/>
          <w:rtl/>
        </w:rPr>
        <w:t>ها بعض الروايات كراهة أن يكون م</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يتولى منصب أمير الحاج مك</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ياً</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ومن ذلك الرواية </w:t>
      </w:r>
      <w:r w:rsidR="00CA45EF" w:rsidRPr="00BA4E01">
        <w:rPr>
          <w:rFonts w:ascii="Arabic Typesetting" w:hAnsi="Arabic Typesetting" w:hint="cs"/>
          <w:color w:val="000000" w:themeColor="text1"/>
          <w:sz w:val="27"/>
          <w:rtl/>
        </w:rPr>
        <w:t>التالية</w:t>
      </w:r>
      <w:r w:rsidRPr="00BA4E01">
        <w:rPr>
          <w:rFonts w:ascii="Arabic Typesetting" w:hAnsi="Arabic Typesetting" w:hint="cs"/>
          <w:color w:val="000000" w:themeColor="text1"/>
          <w:sz w:val="27"/>
          <w:rtl/>
        </w:rPr>
        <w:t xml:space="preserve">: </w:t>
      </w:r>
      <w:r w:rsidRPr="00BA4E01">
        <w:rPr>
          <w:rFonts w:hint="eastAsia"/>
          <w:color w:val="000000" w:themeColor="text1"/>
          <w:sz w:val="27"/>
          <w:rtl/>
        </w:rPr>
        <w:t>«</w:t>
      </w:r>
      <w:r w:rsidRPr="00BA4E01">
        <w:rPr>
          <w:rFonts w:ascii="Arabic Typesetting" w:hAnsi="Arabic Typesetting" w:hint="cs"/>
          <w:color w:val="000000" w:themeColor="text1"/>
          <w:sz w:val="27"/>
          <w:rtl/>
        </w:rPr>
        <w:t>عن عمر بن يزيد، عن أبي عبد الله</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قال: لا يلي الموسم مك</w:t>
      </w:r>
      <w:r w:rsidR="00CA45EF" w:rsidRPr="00BA4E01">
        <w:rPr>
          <w:rFonts w:ascii="Arabic Typesetting" w:hAnsi="Arabic Typesetting" w:hint="cs"/>
          <w:color w:val="000000" w:themeColor="text1"/>
          <w:sz w:val="27"/>
          <w:rtl/>
        </w:rPr>
        <w:t>ِّي</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4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وربما كانت الحكمة من وراء ذلك تكمن في أن أمير الحاج إذا كان مك</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ياً فإنه سينشغل غالباً في تفق</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 أهله وقومه، فلا ي</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س</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ع</w:t>
      </w:r>
      <w:r w:rsidR="00634383">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ه متابعة الأمور المتعل</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قة بالحجاج.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ذكر فقهاء أهل السن</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شروطاً يجب توف</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رها في</w:t>
      </w:r>
      <w:r w:rsidR="00CA45EF"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يتصدّ</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ى لمنصب أمير الحاج، </w:t>
      </w:r>
      <w:r w:rsidR="00CA45EF" w:rsidRPr="00BA4E01">
        <w:rPr>
          <w:rFonts w:ascii="Arabic Typesetting" w:hAnsi="Arabic Typesetting" w:hint="cs"/>
          <w:color w:val="000000" w:themeColor="text1"/>
          <w:sz w:val="27"/>
          <w:rtl/>
        </w:rPr>
        <w:t>وم</w:t>
      </w:r>
      <w:r w:rsidRPr="00BA4E01">
        <w:rPr>
          <w:rFonts w:ascii="Arabic Typesetting" w:hAnsi="Arabic Typesetting" w:hint="cs"/>
          <w:color w:val="000000" w:themeColor="text1"/>
          <w:sz w:val="27"/>
          <w:rtl/>
        </w:rPr>
        <w:t xml:space="preserve">نها: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1ـ أن تتوف</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ر فيه جميع الشرائط التي يجب توف</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رها في إمام الجماعة للصلاة.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2ـ أن يكون عالماً بمناسك الحج</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وأحكامه، وعلى علم</w:t>
      </w:r>
      <w:r w:rsidR="00CA45EF"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بمواقيت مناسك الحج</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50"/>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p>
    <w:p w:rsidR="00A25F00" w:rsidRPr="00BA4E01" w:rsidRDefault="00A25F00" w:rsidP="004B32D9">
      <w:pPr>
        <w:pStyle w:val="31"/>
        <w:spacing w:line="400" w:lineRule="exact"/>
        <w:rPr>
          <w:color w:val="000000" w:themeColor="text1"/>
          <w:rtl/>
        </w:rPr>
      </w:pPr>
      <w:r w:rsidRPr="00BA4E01">
        <w:rPr>
          <w:rFonts w:hint="cs"/>
          <w:color w:val="000000" w:themeColor="text1"/>
          <w:rtl/>
        </w:rPr>
        <w:t>وظائف أمير الحاج في الذهاب والإياب</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ومن بين فقهاء الشيعة كان للشهيد الثاني السهم الأوفر في بحث مسائل هذا الباب</w:t>
      </w:r>
      <w:r w:rsidR="00FB40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وحيث </w:t>
      </w:r>
      <w:r w:rsidR="00FB40E7" w:rsidRPr="00BA4E01">
        <w:rPr>
          <w:rFonts w:ascii="Arabic Typesetting" w:hAnsi="Arabic Typesetting" w:hint="cs"/>
          <w:color w:val="000000" w:themeColor="text1"/>
          <w:sz w:val="27"/>
          <w:rtl/>
        </w:rPr>
        <w:t>إ</w:t>
      </w:r>
      <w:r w:rsidRPr="00BA4E01">
        <w:rPr>
          <w:rFonts w:ascii="Arabic Typesetting" w:hAnsi="Arabic Typesetting" w:hint="cs"/>
          <w:color w:val="000000" w:themeColor="text1"/>
          <w:sz w:val="27"/>
          <w:rtl/>
        </w:rPr>
        <w:t xml:space="preserve">ن ما ذكره هو الأشمل بالقياس إلى الآخرين فإننا سنكتفي بنقل ما ذكره في هذا الشأن.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 xml:space="preserve">فهو يقول: </w:t>
      </w:r>
      <w:r w:rsidRPr="00BA4E01">
        <w:rPr>
          <w:rFonts w:ascii="Arabic Typesetting" w:hAnsi="Arabic Typesetting"/>
          <w:color w:val="000000" w:themeColor="text1"/>
          <w:sz w:val="27"/>
          <w:rtl/>
          <w:lang w:bidi="ar-AE"/>
        </w:rPr>
        <w:t xml:space="preserve">وعليه في مسيره أمور خمسة عشر: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1ـ </w:t>
      </w:r>
      <w:r w:rsidRPr="00BA4E01">
        <w:rPr>
          <w:rFonts w:ascii="Arabic Typesetting" w:hAnsi="Arabic Typesetting"/>
          <w:color w:val="000000" w:themeColor="text1"/>
          <w:sz w:val="27"/>
          <w:rtl/>
          <w:lang w:bidi="ar-AE"/>
        </w:rPr>
        <w:t>جمع الناس في سيرهم ونزولهم</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حذرا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من المتلص</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صة</w:t>
      </w:r>
      <w:r w:rsidRPr="00BA4E01">
        <w:rPr>
          <w:rFonts w:ascii="Arabic Typesetting" w:hAnsi="Arabic Typesetting" w:hint="cs"/>
          <w:color w:val="000000" w:themeColor="text1"/>
          <w:sz w:val="27"/>
          <w:rtl/>
          <w:lang w:bidi="ar-AE"/>
        </w:rPr>
        <w:t xml:space="preserve"> [والسرّاق وقط</w:t>
      </w:r>
      <w:r w:rsidR="00FB40E7" w:rsidRPr="00BA4E01">
        <w:rPr>
          <w:rFonts w:ascii="Arabic Typesetting" w:hAnsi="Arabic Typesetting" w:hint="cs"/>
          <w:color w:val="000000" w:themeColor="text1"/>
          <w:sz w:val="27"/>
          <w:rtl/>
          <w:lang w:bidi="ar-AE"/>
        </w:rPr>
        <w:t>ّ</w:t>
      </w:r>
      <w:r w:rsidRPr="00BA4E01">
        <w:rPr>
          <w:rFonts w:ascii="Arabic Typesetting" w:hAnsi="Arabic Typesetting" w:hint="cs"/>
          <w:color w:val="000000" w:themeColor="text1"/>
          <w:sz w:val="27"/>
          <w:rtl/>
          <w:lang w:bidi="ar-AE"/>
        </w:rPr>
        <w:t xml:space="preserve">اع الطرق].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2ـ </w:t>
      </w:r>
      <w:r w:rsidRPr="00BA4E01">
        <w:rPr>
          <w:rFonts w:ascii="Arabic Typesetting" w:hAnsi="Arabic Typesetting"/>
          <w:color w:val="000000" w:themeColor="text1"/>
          <w:sz w:val="27"/>
          <w:rtl/>
          <w:lang w:bidi="ar-AE"/>
        </w:rPr>
        <w:t>وترتيبهم في السير والنزول، وإعطاء كل</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طائفة معتادا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في السير</w:t>
      </w:r>
      <w:r w:rsidR="00FB40E7" w:rsidRPr="00BA4E01">
        <w:rPr>
          <w:rFonts w:ascii="Arabic Typesetting" w:hAnsi="Arabic Typesetting" w:hint="cs"/>
          <w:color w:val="000000" w:themeColor="text1"/>
          <w:sz w:val="27"/>
          <w:rtl/>
          <w:lang w:bidi="ar-AE"/>
        </w:rPr>
        <w:t>،</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وموضعا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من النزول</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ليهتدي ضال</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هم إليهم</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3ـ </w:t>
      </w:r>
      <w:r w:rsidRPr="00BA4E01">
        <w:rPr>
          <w:rFonts w:ascii="Arabic Typesetting" w:hAnsi="Arabic Typesetting"/>
          <w:color w:val="000000" w:themeColor="text1"/>
          <w:sz w:val="27"/>
          <w:rtl/>
          <w:lang w:bidi="ar-AE"/>
        </w:rPr>
        <w:t>وأن يرتاد لهم المياه والمراعي</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4ـ </w:t>
      </w:r>
      <w:r w:rsidRPr="00BA4E01">
        <w:rPr>
          <w:rFonts w:ascii="Arabic Typesetting" w:hAnsi="Arabic Typesetting"/>
          <w:color w:val="000000" w:themeColor="text1"/>
          <w:sz w:val="27"/>
          <w:rtl/>
          <w:lang w:bidi="ar-AE"/>
        </w:rPr>
        <w:t>وأن يسلك بهم أوضح الطرق وأخصبها وأسهلها</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مع الاختيار.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5ـ </w:t>
      </w:r>
      <w:r w:rsidRPr="00BA4E01">
        <w:rPr>
          <w:rFonts w:ascii="Arabic Typesetting" w:hAnsi="Arabic Typesetting"/>
          <w:color w:val="000000" w:themeColor="text1"/>
          <w:sz w:val="27"/>
          <w:rtl/>
          <w:lang w:bidi="ar-AE"/>
        </w:rPr>
        <w:t>وأن يحرسهم في سيرهم ونزولهم</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6ـ </w:t>
      </w:r>
      <w:r w:rsidRPr="00BA4E01">
        <w:rPr>
          <w:rFonts w:ascii="Arabic Typesetting" w:hAnsi="Arabic Typesetting"/>
          <w:color w:val="000000" w:themeColor="text1"/>
          <w:sz w:val="27"/>
          <w:rtl/>
          <w:lang w:bidi="ar-AE"/>
        </w:rPr>
        <w:t>ويكف</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عنهم م</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ن</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يصد</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هم عن المسير ببذل مال</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أو قتال</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مع إمكانه</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ولو احتاج إلى خفارة بذل لها أجرة، فإن</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كان هناك بيت مال أو تبر</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ع به ال</w:t>
      </w:r>
      <w:r w:rsidRPr="00BA4E01">
        <w:rPr>
          <w:rFonts w:ascii="Arabic Typesetting" w:hAnsi="Arabic Typesetting" w:hint="cs"/>
          <w:color w:val="000000" w:themeColor="text1"/>
          <w:sz w:val="27"/>
          <w:rtl/>
          <w:lang w:bidi="ar-AE"/>
        </w:rPr>
        <w:t>إ</w:t>
      </w:r>
      <w:r w:rsidRPr="00BA4E01">
        <w:rPr>
          <w:rFonts w:ascii="Arabic Typesetting" w:hAnsi="Arabic Typesetting"/>
          <w:color w:val="000000" w:themeColor="text1"/>
          <w:sz w:val="27"/>
          <w:rtl/>
          <w:lang w:bidi="ar-AE"/>
        </w:rPr>
        <w:t>مام أو غيره فلا بحث، وإن</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طلب من الحجيج فقد مر</w:t>
      </w:r>
      <w:r w:rsidRPr="00BA4E01">
        <w:rPr>
          <w:rFonts w:ascii="Arabic Typesetting" w:hAnsi="Arabic Typesetting" w:hint="cs"/>
          <w:color w:val="000000" w:themeColor="text1"/>
          <w:sz w:val="27"/>
          <w:rtl/>
          <w:lang w:bidi="ar-AE"/>
        </w:rPr>
        <w:t>ّ</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حكمه</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7ـ </w:t>
      </w:r>
      <w:r w:rsidRPr="00BA4E01">
        <w:rPr>
          <w:rFonts w:ascii="Arabic Typesetting" w:hAnsi="Arabic Typesetting"/>
          <w:color w:val="000000" w:themeColor="text1"/>
          <w:sz w:val="27"/>
          <w:rtl/>
          <w:lang w:bidi="ar-AE"/>
        </w:rPr>
        <w:t>وأن يرفق بهم في السير على سير أضعفهم</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lastRenderedPageBreak/>
        <w:t xml:space="preserve">8ـ </w:t>
      </w:r>
      <w:r w:rsidRPr="00BA4E01">
        <w:rPr>
          <w:rFonts w:ascii="Arabic Typesetting" w:hAnsi="Arabic Typesetting"/>
          <w:color w:val="000000" w:themeColor="text1"/>
          <w:sz w:val="27"/>
          <w:rtl/>
          <w:lang w:bidi="ar-AE"/>
        </w:rPr>
        <w:t>وأن يحمل المنقطع منهم من بيت المال أو من الوقف على الحاج إن</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كان، وإلا</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فهو من فروض الكفاية.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9ـ </w:t>
      </w:r>
      <w:r w:rsidRPr="00BA4E01">
        <w:rPr>
          <w:rFonts w:ascii="Arabic Typesetting" w:hAnsi="Arabic Typesetting"/>
          <w:color w:val="000000" w:themeColor="text1"/>
          <w:sz w:val="27"/>
          <w:rtl/>
          <w:lang w:bidi="ar-AE"/>
        </w:rPr>
        <w:t>وأن يراعي في خروجه ال</w:t>
      </w:r>
      <w:r w:rsidR="00FB40E7"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وقات المعتادة، فلا يتقد</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م بحيث يؤد</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ي إلى فناء الزاد، ولا يتأخ</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ر فيؤد</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ي إلى النصب أو فوات الحج</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10ـ </w:t>
      </w:r>
      <w:r w:rsidRPr="00BA4E01">
        <w:rPr>
          <w:rFonts w:ascii="Arabic Typesetting" w:hAnsi="Arabic Typesetting"/>
          <w:color w:val="000000" w:themeColor="text1"/>
          <w:sz w:val="27"/>
          <w:rtl/>
          <w:lang w:bidi="ar-AE"/>
        </w:rPr>
        <w:t>وأن يؤد</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ب الجناة حد</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أو تعزيرا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إذا فو</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ض إليه ذلك</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11ـ </w:t>
      </w:r>
      <w:r w:rsidRPr="00BA4E01">
        <w:rPr>
          <w:rFonts w:ascii="Arabic Typesetting" w:hAnsi="Arabic Typesetting"/>
          <w:color w:val="000000" w:themeColor="text1"/>
          <w:sz w:val="27"/>
          <w:rtl/>
          <w:lang w:bidi="ar-AE"/>
        </w:rPr>
        <w:t>وأن يحكم بينهم إن</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كان أهلا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وإلا</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رفعهم إلى 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 xml:space="preserve">هل.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12ـ </w:t>
      </w:r>
      <w:r w:rsidRPr="00BA4E01">
        <w:rPr>
          <w:rFonts w:ascii="Arabic Typesetting" w:hAnsi="Arabic Typesetting"/>
          <w:color w:val="000000" w:themeColor="text1"/>
          <w:sz w:val="27"/>
          <w:rtl/>
          <w:lang w:bidi="ar-AE"/>
        </w:rPr>
        <w:t>وأن يمهلهم عند الوصول إلى الميقات ريثما يتهي</w:t>
      </w:r>
      <w:r w:rsidR="00FB40E7" w:rsidRPr="00BA4E01">
        <w:rPr>
          <w:rFonts w:ascii="Arabic Typesetting" w:hAnsi="Arabic Typesetting" w:hint="cs"/>
          <w:color w:val="000000" w:themeColor="text1"/>
          <w:sz w:val="27"/>
          <w:rtl/>
          <w:lang w:bidi="ar-AE"/>
        </w:rPr>
        <w:t>ّأو</w:t>
      </w:r>
      <w:r w:rsidRPr="00BA4E01">
        <w:rPr>
          <w:rFonts w:ascii="Arabic Typesetting" w:hAnsi="Arabic Typesetting"/>
          <w:color w:val="000000" w:themeColor="text1"/>
          <w:sz w:val="27"/>
          <w:rtl/>
          <w:lang w:bidi="ar-AE"/>
        </w:rPr>
        <w:t>ا له بفروضه وسننه</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13ـ</w:t>
      </w:r>
      <w:r w:rsidRPr="00BA4E01">
        <w:rPr>
          <w:rFonts w:ascii="Arabic Typesetting" w:hAnsi="Arabic Typesetting"/>
          <w:color w:val="000000" w:themeColor="text1"/>
          <w:sz w:val="27"/>
          <w:rtl/>
          <w:lang w:bidi="ar-AE"/>
        </w:rPr>
        <w:t xml:space="preserve"> ويمهلهم بعد النفر </w:t>
      </w:r>
      <w:r w:rsidRPr="00BA4E01">
        <w:rPr>
          <w:rFonts w:ascii="Arabic Typesetting" w:hAnsi="Arabic Typesetting" w:hint="cs"/>
          <w:color w:val="000000" w:themeColor="text1"/>
          <w:sz w:val="27"/>
          <w:rtl/>
          <w:lang w:bidi="ar-AE"/>
        </w:rPr>
        <w:t xml:space="preserve">[من منى] </w:t>
      </w:r>
      <w:r w:rsidRPr="00BA4E01">
        <w:rPr>
          <w:rFonts w:ascii="Arabic Typesetting" w:hAnsi="Arabic Typesetting"/>
          <w:color w:val="000000" w:themeColor="text1"/>
          <w:sz w:val="27"/>
          <w:rtl/>
          <w:lang w:bidi="ar-AE"/>
        </w:rPr>
        <w:t>لقضاء حوائجهم من المناسك المتخل</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فة وغيرها</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14ـ </w:t>
      </w:r>
      <w:r w:rsidRPr="00BA4E01">
        <w:rPr>
          <w:rFonts w:ascii="Arabic Typesetting" w:hAnsi="Arabic Typesetting"/>
          <w:color w:val="000000" w:themeColor="text1"/>
          <w:sz w:val="27"/>
          <w:rtl/>
          <w:lang w:bidi="ar-AE"/>
        </w:rPr>
        <w:t xml:space="preserve">وأن يقيم على الحائض والنفساء كي ما تطهرا، </w:t>
      </w:r>
      <w:r w:rsidRPr="00BA4E01">
        <w:rPr>
          <w:rFonts w:ascii="Arabic Typesetting" w:hAnsi="Arabic Typesetting" w:hint="cs"/>
          <w:color w:val="000000" w:themeColor="text1"/>
          <w:sz w:val="27"/>
          <w:rtl/>
          <w:lang w:bidi="ar-AE"/>
        </w:rPr>
        <w:t xml:space="preserve">[وتمكثا في الميقات].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lang w:bidi="ar-AE"/>
        </w:rPr>
        <w:t xml:space="preserve">15ـ </w:t>
      </w:r>
      <w:r w:rsidRPr="00BA4E01">
        <w:rPr>
          <w:rFonts w:ascii="Arabic Typesetting" w:hAnsi="Arabic Typesetting"/>
          <w:color w:val="000000" w:themeColor="text1"/>
          <w:sz w:val="27"/>
          <w:rtl/>
          <w:lang w:bidi="ar-AE"/>
        </w:rPr>
        <w:t>وأن يسير بهم إلى زيارة النبي</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ئم</w:t>
      </w:r>
      <w:r w:rsidR="00FB40E7" w:rsidRPr="00BA4E01">
        <w:rPr>
          <w:rFonts w:ascii="Arabic Typesetting" w:hAnsi="Arabic Typesetting" w:hint="cs"/>
          <w:color w:val="000000" w:themeColor="text1"/>
          <w:sz w:val="27"/>
          <w:rtl/>
          <w:lang w:bidi="ar-AE"/>
        </w:rPr>
        <w:t>ّ</w:t>
      </w:r>
      <w:r w:rsidR="00FB40E7" w:rsidRPr="00BA4E01">
        <w:rPr>
          <w:rFonts w:ascii="Arabic Typesetting" w:hAnsi="Arabic Typesetting"/>
          <w:color w:val="000000" w:themeColor="text1"/>
          <w:sz w:val="27"/>
          <w:rtl/>
          <w:lang w:bidi="ar-AE"/>
        </w:rPr>
        <w:t>ة</w:t>
      </w:r>
      <w:r w:rsidR="00561071" w:rsidRPr="00BA4E01">
        <w:rPr>
          <w:rFonts w:ascii="Mosawi" w:hAnsi="Mosawi" w:cs="Mosawi"/>
          <w:color w:val="000000" w:themeColor="text1"/>
          <w:sz w:val="23"/>
          <w:szCs w:val="22"/>
          <w:rtl/>
        </w:rPr>
        <w:t>^</w:t>
      </w:r>
      <w:r w:rsidRPr="00BA4E01">
        <w:rPr>
          <w:rFonts w:ascii="Arabic Typesetting" w:hAnsi="Arabic Typesetting"/>
          <w:color w:val="000000" w:themeColor="text1"/>
          <w:sz w:val="27"/>
          <w:rtl/>
          <w:lang w:bidi="ar-AE"/>
        </w:rPr>
        <w:t>، ويمهلهم بالمدينة بقدر أداء مناسك الزيارات</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والتوديع</w:t>
      </w:r>
      <w:r w:rsidR="00FB40E7"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وقضاء حاجاتهم</w:t>
      </w:r>
      <w:r w:rsidRPr="00BA4E01">
        <w:rPr>
          <w:rFonts w:ascii="Arabic Typesetting" w:hAnsi="Arabic Typesetting"/>
          <w:color w:val="000000" w:themeColor="text1"/>
          <w:sz w:val="27"/>
          <w:vertAlign w:val="superscript"/>
          <w:rtl/>
          <w:lang w:bidi="ar-AE"/>
        </w:rPr>
        <w:t>(</w:t>
      </w:r>
      <w:r w:rsidRPr="00BA4E01">
        <w:rPr>
          <w:rStyle w:val="ac"/>
          <w:rFonts w:ascii="Arabic Typesetting" w:hAnsi="Arabic Typesetting"/>
          <w:color w:val="000000" w:themeColor="text1"/>
          <w:sz w:val="27"/>
          <w:rtl/>
          <w:lang w:bidi="ar-AE"/>
        </w:rPr>
        <w:endnoteReference w:id="651"/>
      </w:r>
      <w:r w:rsidRPr="00BA4E01">
        <w:rPr>
          <w:rFonts w:ascii="Arabic Typesetting" w:hAnsi="Arabic Typesetting"/>
          <w:color w:val="000000" w:themeColor="text1"/>
          <w:sz w:val="27"/>
          <w:vertAlign w:val="superscript"/>
          <w:rtl/>
          <w:lang w:bidi="ar-AE"/>
        </w:rPr>
        <w:t>)</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ذكر فقهاء أهل السن</w:t>
      </w:r>
      <w:r w:rsidR="00FB40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هذه الوظائف لأمير الحاج أيضاً في الذهاب والإياب</w:t>
      </w:r>
      <w:r w:rsidR="00FB40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FB40E7" w:rsidRPr="00BA4E01">
        <w:rPr>
          <w:rFonts w:ascii="Arabic Typesetting" w:hAnsi="Arabic Typesetting" w:hint="cs"/>
          <w:color w:val="000000" w:themeColor="text1"/>
          <w:sz w:val="27"/>
          <w:rtl/>
        </w:rPr>
        <w:t>ومن</w:t>
      </w:r>
      <w:r w:rsidRPr="00BA4E01">
        <w:rPr>
          <w:rFonts w:ascii="Arabic Typesetting" w:hAnsi="Arabic Typesetting" w:hint="cs"/>
          <w:color w:val="000000" w:themeColor="text1"/>
          <w:sz w:val="27"/>
          <w:rtl/>
        </w:rPr>
        <w:t>هم</w:t>
      </w:r>
      <w:r w:rsidR="00FB40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الماوردي</w:t>
      </w:r>
      <w:r w:rsidR="00FB40E7"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حيث ذكر عشرة من هذه الوظائف، وهي الوظائف المذكورة في الفقرات </w:t>
      </w:r>
      <w:r w:rsidR="00F70EB4" w:rsidRPr="00BA4E01">
        <w:rPr>
          <w:rFonts w:ascii="Arabic Typesetting" w:hAnsi="Arabic Typesetting" w:hint="cs"/>
          <w:color w:val="000000" w:themeColor="text1"/>
          <w:sz w:val="27"/>
          <w:rtl/>
        </w:rPr>
        <w:t>المتقدِّمة</w:t>
      </w:r>
      <w:r w:rsidRPr="00BA4E01">
        <w:rPr>
          <w:rFonts w:ascii="Arabic Typesetting" w:hAnsi="Arabic Typesetting" w:hint="cs"/>
          <w:color w:val="000000" w:themeColor="text1"/>
          <w:sz w:val="27"/>
          <w:rtl/>
        </w:rPr>
        <w:t>، ولكن</w:t>
      </w:r>
      <w:r w:rsidR="00F70EB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ه لم يذكر الفقرات المذكورة تحت الأرقام </w:t>
      </w:r>
      <w:r w:rsidR="00F70EB4" w:rsidRPr="00BA4E01">
        <w:rPr>
          <w:rFonts w:ascii="Arabic Typesetting" w:hAnsi="Arabic Typesetting" w:hint="cs"/>
          <w:color w:val="000000" w:themeColor="text1"/>
          <w:sz w:val="27"/>
          <w:rtl/>
        </w:rPr>
        <w:t xml:space="preserve">(9، 12، 13، 14، </w:t>
      </w:r>
      <w:r w:rsidRPr="00BA4E01">
        <w:rPr>
          <w:rFonts w:ascii="Arabic Typesetting" w:hAnsi="Arabic Typesetting" w:hint="cs"/>
          <w:color w:val="000000" w:themeColor="text1"/>
          <w:sz w:val="27"/>
          <w:rtl/>
        </w:rPr>
        <w:t>15)</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52"/>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p>
    <w:p w:rsidR="00A25F00" w:rsidRPr="00BA4E01" w:rsidRDefault="00A25F00" w:rsidP="004B32D9">
      <w:pPr>
        <w:pStyle w:val="31"/>
        <w:spacing w:line="400" w:lineRule="exact"/>
        <w:rPr>
          <w:color w:val="000000" w:themeColor="text1"/>
          <w:rtl/>
        </w:rPr>
      </w:pPr>
      <w:r w:rsidRPr="00BA4E01">
        <w:rPr>
          <w:rFonts w:hint="cs"/>
          <w:color w:val="000000" w:themeColor="text1"/>
          <w:rtl/>
        </w:rPr>
        <w:t>وظائف أمير الحاج المتصد</w:t>
      </w:r>
      <w:r w:rsidR="00F70EB4" w:rsidRPr="00BA4E01">
        <w:rPr>
          <w:rFonts w:hint="cs"/>
          <w:color w:val="000000" w:themeColor="text1"/>
          <w:rtl/>
        </w:rPr>
        <w:t>ِّ</w:t>
      </w:r>
      <w:r w:rsidRPr="00BA4E01">
        <w:rPr>
          <w:rFonts w:hint="cs"/>
          <w:color w:val="000000" w:themeColor="text1"/>
          <w:rtl/>
        </w:rPr>
        <w:t>ي لإقامة المناسك</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لقد ذكر الشهيد الأول ـ في</w:t>
      </w:r>
      <w:r w:rsidR="00F70EB4" w:rsidRPr="00BA4E01">
        <w:rPr>
          <w:rFonts w:ascii="Arabic Typesetting" w:hAnsi="Arabic Typesetting" w:hint="cs"/>
          <w:color w:val="000000" w:themeColor="text1"/>
          <w:sz w:val="27"/>
          <w:rtl/>
        </w:rPr>
        <w:t xml:space="preserve"> </w:t>
      </w:r>
      <w:r w:rsidRPr="00BA4E01">
        <w:rPr>
          <w:rFonts w:ascii="Arabic Typesetting" w:hAnsi="Arabic Typesetting" w:hint="cs"/>
          <w:color w:val="000000" w:themeColor="text1"/>
          <w:sz w:val="27"/>
          <w:rtl/>
        </w:rPr>
        <w:t>ما يتعل</w:t>
      </w:r>
      <w:r w:rsidR="00F70EB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ق بأداء مناسك الحج ـ ما يقرب من عشر وظائف، </w:t>
      </w:r>
      <w:r w:rsidR="00F70EB4" w:rsidRPr="00BA4E01">
        <w:rPr>
          <w:rFonts w:ascii="Arabic Typesetting" w:hAnsi="Arabic Typesetting" w:hint="cs"/>
          <w:color w:val="000000" w:themeColor="text1"/>
          <w:sz w:val="27"/>
          <w:rtl/>
        </w:rPr>
        <w:t>ومن</w:t>
      </w:r>
      <w:r w:rsidRPr="00BA4E01">
        <w:rPr>
          <w:rFonts w:ascii="Arabic Typesetting" w:hAnsi="Arabic Typesetting" w:hint="cs"/>
          <w:color w:val="000000" w:themeColor="text1"/>
          <w:sz w:val="27"/>
          <w:rtl/>
        </w:rPr>
        <w:t xml:space="preserve">ها: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 xml:space="preserve">1ـ </w:t>
      </w:r>
      <w:r w:rsidRPr="00BA4E01">
        <w:rPr>
          <w:rFonts w:ascii="Arabic Typesetting" w:hAnsi="Arabic Typesetting"/>
          <w:color w:val="000000" w:themeColor="text1"/>
          <w:sz w:val="27"/>
          <w:rtl/>
          <w:lang w:bidi="ar-AE"/>
        </w:rPr>
        <w:t>وعليه في إمامة المناسك أمور: ال</w:t>
      </w:r>
      <w:r w:rsidRPr="00BA4E01">
        <w:rPr>
          <w:rFonts w:ascii="Arabic Typesetting" w:hAnsi="Arabic Typesetting" w:hint="cs"/>
          <w:color w:val="000000" w:themeColor="text1"/>
          <w:sz w:val="27"/>
          <w:rtl/>
          <w:lang w:bidi="ar-AE"/>
        </w:rPr>
        <w:t>إ</w:t>
      </w:r>
      <w:r w:rsidRPr="00BA4E01">
        <w:rPr>
          <w:rFonts w:ascii="Arabic Typesetting" w:hAnsi="Arabic Typesetting"/>
          <w:color w:val="000000" w:themeColor="text1"/>
          <w:sz w:val="27"/>
          <w:rtl/>
          <w:lang w:bidi="ar-AE"/>
        </w:rPr>
        <w:t>علام بوقت ال</w:t>
      </w:r>
      <w:r w:rsidRPr="00BA4E01">
        <w:rPr>
          <w:rFonts w:ascii="Arabic Typesetting" w:hAnsi="Arabic Typesetting" w:hint="cs"/>
          <w:color w:val="000000" w:themeColor="text1"/>
          <w:sz w:val="27"/>
          <w:rtl/>
          <w:lang w:bidi="ar-AE"/>
        </w:rPr>
        <w:t>إ</w:t>
      </w:r>
      <w:r w:rsidRPr="00BA4E01">
        <w:rPr>
          <w:rFonts w:ascii="Arabic Typesetting" w:hAnsi="Arabic Typesetting"/>
          <w:color w:val="000000" w:themeColor="text1"/>
          <w:sz w:val="27"/>
          <w:rtl/>
          <w:lang w:bidi="ar-AE"/>
        </w:rPr>
        <w:t>حرام</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ومكانه</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وكيفيته</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 xml:space="preserve">2ـ </w:t>
      </w:r>
      <w:r w:rsidRPr="00BA4E01">
        <w:rPr>
          <w:rFonts w:ascii="Arabic Typesetting" w:hAnsi="Arabic Typesetting"/>
          <w:color w:val="000000" w:themeColor="text1"/>
          <w:sz w:val="27"/>
          <w:rtl/>
          <w:lang w:bidi="ar-AE"/>
        </w:rPr>
        <w:t>وكذا في كل فعل ومنسك</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والخطب 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ربع تتضم</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ن أكثر ذلك</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ولتكن 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ولى بعد صلاة الظهر من اليوم السابع من ذي الحج</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ة وبعد إحرامه</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لمكان تقد</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مه إلى منى</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والثانية يوم عرفة قبل صلاة الظهر</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والثالثة يوم النحر</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والرابعة في النفر 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ول. وكل</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ها مفردة</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إلا</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خطبة عرفة فإنها اثنتان</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يعر</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فهم في 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ولى كيفية الوقوف وآدابه ووقت ال</w:t>
      </w:r>
      <w:r w:rsidRPr="00BA4E01">
        <w:rPr>
          <w:rFonts w:ascii="Arabic Typesetting" w:hAnsi="Arabic Typesetting" w:hint="cs"/>
          <w:color w:val="000000" w:themeColor="text1"/>
          <w:sz w:val="27"/>
          <w:rtl/>
          <w:lang w:bidi="ar-AE"/>
        </w:rPr>
        <w:t>إ</w:t>
      </w:r>
      <w:r w:rsidRPr="00BA4E01">
        <w:rPr>
          <w:rFonts w:ascii="Arabic Typesetting" w:hAnsi="Arabic Typesetting"/>
          <w:color w:val="000000" w:themeColor="text1"/>
          <w:sz w:val="27"/>
          <w:rtl/>
          <w:lang w:bidi="ar-AE"/>
        </w:rPr>
        <w:t>فاضة ومبيت المزدلفة ووقت ال</w:t>
      </w:r>
      <w:r w:rsidRPr="00BA4E01">
        <w:rPr>
          <w:rFonts w:ascii="Arabic Typesetting" w:hAnsi="Arabic Typesetting" w:hint="cs"/>
          <w:color w:val="000000" w:themeColor="text1"/>
          <w:sz w:val="27"/>
          <w:rtl/>
          <w:lang w:bidi="ar-AE"/>
        </w:rPr>
        <w:t>إ</w:t>
      </w:r>
      <w:r w:rsidRPr="00BA4E01">
        <w:rPr>
          <w:rFonts w:ascii="Arabic Typesetting" w:hAnsi="Arabic Typesetting"/>
          <w:color w:val="000000" w:themeColor="text1"/>
          <w:sz w:val="27"/>
          <w:rtl/>
          <w:lang w:bidi="ar-AE"/>
        </w:rPr>
        <w:t>فاضة منها، ويحض</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هم على الدعاء وال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ذكار، ثم يجلس جلسة خفيفة كال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ولى</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ويقوم إلى الثانية فيأتي بها مخف</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فة</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lastRenderedPageBreak/>
        <w:t xml:space="preserve">3ـ </w:t>
      </w:r>
      <w:r w:rsidRPr="00BA4E01">
        <w:rPr>
          <w:rFonts w:ascii="Arabic Typesetting" w:hAnsi="Arabic Typesetting"/>
          <w:color w:val="000000" w:themeColor="text1"/>
          <w:sz w:val="27"/>
          <w:rtl/>
          <w:lang w:bidi="ar-AE"/>
        </w:rPr>
        <w:t>وتقد</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مه في الخروج إلى منى</w:t>
      </w:r>
      <w:r w:rsidR="00F70EB4"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ليصل</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ي بها الظهرين، وتخل</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فه فيها حت</w:t>
      </w:r>
      <w:r w:rsidR="00F70EB4"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ى تطلع الشمس</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هناك من الفقهاء م</w:t>
      </w:r>
      <w:r w:rsidR="00F70EB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w:t>
      </w:r>
      <w:r w:rsidR="00F70EB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ذهب إلى استحباب هذا العمل من أمير الحاج</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53"/>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وقد ورد في هذا الشأن روايات، </w:t>
      </w:r>
      <w:r w:rsidR="00F70EB4" w:rsidRPr="00BA4E01">
        <w:rPr>
          <w:rFonts w:ascii="Arabic Typesetting" w:hAnsi="Arabic Typesetting" w:hint="cs"/>
          <w:color w:val="000000" w:themeColor="text1"/>
          <w:sz w:val="27"/>
          <w:rtl/>
        </w:rPr>
        <w:t>ومن</w:t>
      </w:r>
      <w:r w:rsidRPr="00BA4E01">
        <w:rPr>
          <w:rFonts w:ascii="Arabic Typesetting" w:hAnsi="Arabic Typesetting" w:hint="cs"/>
          <w:color w:val="000000" w:themeColor="text1"/>
          <w:sz w:val="27"/>
          <w:rtl/>
        </w:rPr>
        <w:t>ها</w:t>
      </w:r>
      <w:r w:rsidR="00F70EB4"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صحيحة محمد بن مسلم</w:t>
      </w:r>
      <w:r w:rsidR="006321BE"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عن الإمام الصادق</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قال: لا ينبغي للإمام أن يُصل</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الظهر يوم التروية إلا</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بم</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نى، ويبيت بها إلى طلوع الشمس</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54"/>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وذهب الشيخ الطوسي في كتاب</w:t>
      </w:r>
      <w:r w:rsidR="00890639" w:rsidRPr="00BA4E01">
        <w:rPr>
          <w:rFonts w:ascii="Arabic Typesetting" w:hAnsi="Arabic Typesetting" w:hint="cs"/>
          <w:color w:val="000000" w:themeColor="text1"/>
          <w:sz w:val="27"/>
          <w:rtl/>
        </w:rPr>
        <w:t>َيْه</w:t>
      </w:r>
      <w:r w:rsidRPr="00BA4E01">
        <w:rPr>
          <w:rFonts w:ascii="Arabic Typesetting" w:hAnsi="Arabic Typesetting" w:hint="cs"/>
          <w:color w:val="000000" w:themeColor="text1"/>
          <w:sz w:val="27"/>
          <w:rtl/>
        </w:rPr>
        <w:t xml:space="preserve"> </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النهاية</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المبسوط</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إلى اختيار القول بالوجوب، حيث قال ما معناه: </w:t>
      </w:r>
      <w:r w:rsidRPr="00BA4E01">
        <w:rPr>
          <w:rFonts w:hint="eastAsia"/>
          <w:color w:val="000000" w:themeColor="text1"/>
          <w:sz w:val="27"/>
          <w:rtl/>
        </w:rPr>
        <w:t>«</w:t>
      </w:r>
      <w:r w:rsidRPr="00BA4E01">
        <w:rPr>
          <w:rFonts w:ascii="Arabic Typesetting" w:hAnsi="Arabic Typesetting" w:hint="cs"/>
          <w:color w:val="000000" w:themeColor="text1"/>
          <w:sz w:val="27"/>
          <w:rtl/>
        </w:rPr>
        <w:t>لا يجوز لأمير الحاج أن يخرج من مك</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في اليوم الثامن (يوم التروية)، بحيث يصل</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الظهر والعصر هناك</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55"/>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والحق</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أنه رغم ظهور بعض الروايات في الوجوب، </w:t>
      </w:r>
      <w:r w:rsidR="00890639" w:rsidRPr="00BA4E01">
        <w:rPr>
          <w:rFonts w:ascii="Arabic Typesetting" w:hAnsi="Arabic Typesetting" w:hint="cs"/>
          <w:color w:val="000000" w:themeColor="text1"/>
          <w:sz w:val="27"/>
          <w:rtl/>
        </w:rPr>
        <w:t xml:space="preserve">فإنّ </w:t>
      </w:r>
      <w:r w:rsidRPr="00BA4E01">
        <w:rPr>
          <w:rFonts w:ascii="Arabic Typesetting" w:hAnsi="Arabic Typesetting" w:hint="cs"/>
          <w:color w:val="000000" w:themeColor="text1"/>
          <w:sz w:val="27"/>
          <w:rtl/>
        </w:rPr>
        <w:t>استفادة الوجوب منها مشكل</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بقرينة روايات</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أخرى، من قبيل: صحيحة محمد بن مسلم، الأمر الذي يدعونا إلى حمل تلك الروايات (الظاهرة في الوجوب) على الاستحباب المؤك</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من هنا قال بعض الفقهاء</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w:t>
      </w:r>
      <w:r w:rsidR="00890639" w:rsidRPr="00BA4E01">
        <w:rPr>
          <w:rFonts w:ascii="Arabic Typesetting" w:hAnsi="Arabic Typesetting" w:hint="cs"/>
          <w:color w:val="000000" w:themeColor="text1"/>
          <w:sz w:val="27"/>
          <w:rtl/>
        </w:rPr>
        <w:t>كا</w:t>
      </w:r>
      <w:r w:rsidRPr="00BA4E01">
        <w:rPr>
          <w:rFonts w:ascii="Arabic Typesetting" w:hAnsi="Arabic Typesetting" w:hint="cs"/>
          <w:color w:val="000000" w:themeColor="text1"/>
          <w:sz w:val="27"/>
          <w:rtl/>
        </w:rPr>
        <w:t>لعلا</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مة الحل</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ي: يُستحب استحباباً مؤك</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داً لأمير الحاج أن يتحر</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ك في اليوم الثامن إلى م</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نى</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56"/>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 xml:space="preserve">4ـ </w:t>
      </w:r>
      <w:r w:rsidRPr="00BA4E01">
        <w:rPr>
          <w:rFonts w:ascii="Arabic Typesetting" w:hAnsi="Arabic Typesetting"/>
          <w:color w:val="000000" w:themeColor="text1"/>
          <w:sz w:val="27"/>
          <w:rtl/>
          <w:lang w:bidi="ar-AE"/>
        </w:rPr>
        <w:t>وكذا يتخل</w:t>
      </w:r>
      <w:r w:rsidR="00890639"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ف بج</w:t>
      </w:r>
      <w:r w:rsidR="00890639"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م</w:t>
      </w:r>
      <w:r w:rsidR="00890639"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ع</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حتى تطلع</w:t>
      </w:r>
      <w:r w:rsidR="00890639"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ولا يلبث بعد طلوعها، وتقدمه يوم النحر في ال</w:t>
      </w:r>
      <w:r w:rsidR="00890639" w:rsidRPr="00BA4E01">
        <w:rPr>
          <w:rFonts w:ascii="Arabic Typesetting" w:hAnsi="Arabic Typesetting" w:hint="cs"/>
          <w:color w:val="000000" w:themeColor="text1"/>
          <w:sz w:val="27"/>
          <w:rtl/>
          <w:lang w:bidi="ar-AE"/>
        </w:rPr>
        <w:t>إ</w:t>
      </w:r>
      <w:r w:rsidRPr="00BA4E01">
        <w:rPr>
          <w:rFonts w:ascii="Arabic Typesetting" w:hAnsi="Arabic Typesetting"/>
          <w:color w:val="000000" w:themeColor="text1"/>
          <w:sz w:val="27"/>
          <w:rtl/>
          <w:lang w:bidi="ar-AE"/>
        </w:rPr>
        <w:t>فاضة إلى مك</w:t>
      </w:r>
      <w:r w:rsidR="00890639"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ة</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إن هذا العمل من وجهة نظر بعض الفقهاء</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57"/>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مستحب</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ومدرك هذا القول رواية من طريق إسحاق بن عم</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ار، عن الإمام الصادق</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قال: من السن</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ة أن لا يخرج الإمام من منى إلى عرفة حت</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ى تطلع الشمس.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وقد ر</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وي عن الإمام الصادق</w:t>
      </w:r>
      <w:r w:rsidR="00BD56D3" w:rsidRPr="00BA4E01">
        <w:rPr>
          <w:rFonts w:ascii="Arabic Typesetting" w:hAnsi="Arabic Typesetting" w:cs="Mosawi" w:hint="cs"/>
          <w:color w:val="000000" w:themeColor="text1"/>
          <w:sz w:val="27"/>
          <w:szCs w:val="22"/>
          <w:rtl/>
        </w:rPr>
        <w:t>×</w:t>
      </w:r>
      <w:r w:rsidRPr="00BA4E01">
        <w:rPr>
          <w:rFonts w:ascii="Arabic Typesetting" w:hAnsi="Arabic Typesetting" w:hint="cs"/>
          <w:color w:val="000000" w:themeColor="text1"/>
          <w:sz w:val="27"/>
          <w:rtl/>
        </w:rPr>
        <w:t xml:space="preserve"> أنه قال ما مضمونه: </w:t>
      </w:r>
      <w:r w:rsidRPr="00BA4E01">
        <w:rPr>
          <w:rFonts w:hint="eastAsia"/>
          <w:color w:val="000000" w:themeColor="text1"/>
          <w:sz w:val="27"/>
          <w:rtl/>
        </w:rPr>
        <w:t>«</w:t>
      </w:r>
      <w:r w:rsidRPr="00BA4E01">
        <w:rPr>
          <w:rFonts w:ascii="Arabic Typesetting" w:hAnsi="Arabic Typesetting" w:hint="cs"/>
          <w:color w:val="000000" w:themeColor="text1"/>
          <w:sz w:val="27"/>
          <w:rtl/>
        </w:rPr>
        <w:t>يُستحب</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لأمير الحاج أن لا يخرج من منى إلى عرفات حت</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تطلع الشمس</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 xml:space="preserve"> وأما غير أمير الحاج فتستحب له الإفاضة من منى إلى عرفات بعد طلوع الفجر من اليوم التاسع</w:t>
      </w:r>
      <w:r w:rsidRPr="00BA4E01">
        <w:rPr>
          <w:rFonts w:hint="eastAsia"/>
          <w:color w:val="000000" w:themeColor="text1"/>
          <w:sz w:val="27"/>
          <w:rtl/>
        </w:rPr>
        <w:t>»</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58"/>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rPr>
      </w:pPr>
      <w:r w:rsidRPr="00BA4E01">
        <w:rPr>
          <w:rFonts w:ascii="Arabic Typesetting" w:hAnsi="Arabic Typesetting" w:hint="cs"/>
          <w:color w:val="000000" w:themeColor="text1"/>
          <w:sz w:val="27"/>
          <w:rtl/>
        </w:rPr>
        <w:t>وفي المقابل ذهب بعض الفقهاء إلى القول بوجوب بقاء أمير الحاج في منى حت</w:t>
      </w:r>
      <w:r w:rsidR="00890639" w:rsidRPr="00BA4E01">
        <w:rPr>
          <w:rFonts w:ascii="Arabic Typesetting" w:hAnsi="Arabic Typesetting" w:hint="cs"/>
          <w:color w:val="000000" w:themeColor="text1"/>
          <w:sz w:val="27"/>
          <w:rtl/>
        </w:rPr>
        <w:t>ّ</w:t>
      </w:r>
      <w:r w:rsidRPr="00BA4E01">
        <w:rPr>
          <w:rFonts w:ascii="Arabic Typesetting" w:hAnsi="Arabic Typesetting" w:hint="cs"/>
          <w:color w:val="000000" w:themeColor="text1"/>
          <w:sz w:val="27"/>
          <w:rtl/>
        </w:rPr>
        <w:t>ى طلوع الشمس، وقال بعدم جواز خروجه من منى إلى عرفة في اليوم التاسع حتى تطلع الشمس</w:t>
      </w:r>
      <w:r w:rsidRPr="00BA4E01">
        <w:rPr>
          <w:rFonts w:ascii="Arabic Typesetting" w:hAnsi="Arabic Typesetting"/>
          <w:color w:val="000000" w:themeColor="text1"/>
          <w:sz w:val="27"/>
          <w:vertAlign w:val="superscript"/>
          <w:rtl/>
        </w:rPr>
        <w:t>(</w:t>
      </w:r>
      <w:r w:rsidRPr="00BA4E01">
        <w:rPr>
          <w:rStyle w:val="ac"/>
          <w:rFonts w:ascii="Arabic Typesetting" w:hAnsi="Arabic Typesetting"/>
          <w:color w:val="000000" w:themeColor="text1"/>
          <w:sz w:val="27"/>
          <w:rtl/>
        </w:rPr>
        <w:endnoteReference w:id="659"/>
      </w:r>
      <w:r w:rsidRPr="00BA4E01">
        <w:rPr>
          <w:rFonts w:ascii="Arabic Typesetting" w:hAnsi="Arabic Typesetting"/>
          <w:color w:val="000000" w:themeColor="text1"/>
          <w:sz w:val="27"/>
          <w:vertAlign w:val="superscript"/>
          <w:rtl/>
        </w:rPr>
        <w:t>)</w:t>
      </w:r>
      <w:r w:rsidRPr="00BA4E01">
        <w:rPr>
          <w:rFonts w:ascii="Arabic Typesetting" w:hAnsi="Arabic Typesetting" w:hint="cs"/>
          <w:color w:val="000000" w:themeColor="text1"/>
          <w:sz w:val="27"/>
          <w:rtl/>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 xml:space="preserve">5ـ </w:t>
      </w:r>
      <w:r w:rsidRPr="00BA4E01">
        <w:rPr>
          <w:rFonts w:ascii="Arabic Typesetting" w:hAnsi="Arabic Typesetting"/>
          <w:color w:val="000000" w:themeColor="text1"/>
          <w:sz w:val="27"/>
          <w:rtl/>
          <w:lang w:bidi="ar-AE"/>
        </w:rPr>
        <w:t>ثم يعود ليومه</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ليصلي الظهرين بالحجيج في منى</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 xml:space="preserve">6ـ </w:t>
      </w:r>
      <w:r w:rsidRPr="00BA4E01">
        <w:rPr>
          <w:rFonts w:ascii="Arabic Typesetting" w:hAnsi="Arabic Typesetting"/>
          <w:color w:val="000000" w:themeColor="text1"/>
          <w:sz w:val="27"/>
          <w:rtl/>
          <w:lang w:bidi="ar-AE"/>
        </w:rPr>
        <w:t>وتأخره بمنى إلى النفر الثاني، ثم يتقد</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م الصلاة الظهرين بمكة</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lastRenderedPageBreak/>
        <w:t xml:space="preserve">7ـ </w:t>
      </w:r>
      <w:r w:rsidRPr="00BA4E01">
        <w:rPr>
          <w:rFonts w:ascii="Arabic Typesetting" w:hAnsi="Arabic Typesetting"/>
          <w:color w:val="000000" w:themeColor="text1"/>
          <w:sz w:val="27"/>
          <w:rtl/>
          <w:lang w:bidi="ar-AE"/>
        </w:rPr>
        <w:t>وأمر أهل مكة بالتشب</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ه بالمحرمين أيام الموسم</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 xml:space="preserve">8ـ </w:t>
      </w:r>
      <w:r w:rsidRPr="00BA4E01">
        <w:rPr>
          <w:rFonts w:ascii="Arabic Typesetting" w:hAnsi="Arabic Typesetting"/>
          <w:color w:val="000000" w:themeColor="text1"/>
          <w:sz w:val="27"/>
          <w:rtl/>
          <w:lang w:bidi="ar-AE"/>
        </w:rPr>
        <w:t>وإمامة الحجيج في الصلوات</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وخصوصا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الصلوات التي معها الخطب. وعلى الناس طاعته في</w:t>
      </w:r>
      <w:r w:rsidR="00E44383"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ما يأمر به، ويستحب لهم التأمين على دعائه، ويكره التقد</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م بين يد</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ي</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ه في</w:t>
      </w:r>
      <w:r w:rsidR="00E44383"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ما ينبغي التأخ</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ر عنه</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وبالعكس</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ولو نهى ح</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ر</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م</w:t>
      </w:r>
      <w:r w:rsidRPr="00BA4E01">
        <w:rPr>
          <w:rFonts w:ascii="Arabic Typesetting" w:hAnsi="Arabic Typesetting" w:hint="cs"/>
          <w:color w:val="000000" w:themeColor="text1"/>
          <w:sz w:val="27"/>
          <w:rtl/>
          <w:lang w:bidi="ar-AE"/>
        </w:rPr>
        <w:t xml:space="preserve">. </w:t>
      </w:r>
    </w:p>
    <w:p w:rsidR="00A25F00" w:rsidRPr="00BA4E01" w:rsidRDefault="00A25F00" w:rsidP="004B32D9">
      <w:pPr>
        <w:rPr>
          <w:rFonts w:ascii="Arabic Typesetting" w:hAnsi="Arabic Typesetting"/>
          <w:color w:val="000000" w:themeColor="text1"/>
          <w:sz w:val="27"/>
          <w:rtl/>
          <w:lang w:bidi="ar-AE"/>
        </w:rPr>
      </w:pPr>
      <w:r w:rsidRPr="00BA4E01">
        <w:rPr>
          <w:rFonts w:ascii="Arabic Typesetting" w:hAnsi="Arabic Typesetting" w:hint="cs"/>
          <w:color w:val="000000" w:themeColor="text1"/>
          <w:sz w:val="27"/>
          <w:rtl/>
        </w:rPr>
        <w:t xml:space="preserve">9ـ </w:t>
      </w:r>
      <w:r w:rsidRPr="00BA4E01">
        <w:rPr>
          <w:rFonts w:ascii="Arabic Typesetting" w:hAnsi="Arabic Typesetting"/>
          <w:color w:val="000000" w:themeColor="text1"/>
          <w:sz w:val="27"/>
          <w:rtl/>
          <w:lang w:bidi="ar-AE"/>
        </w:rPr>
        <w:t>وعليه 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مر بالمعروف والنهي عن المنكر، وخصوصا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في</w:t>
      </w:r>
      <w:r w:rsidR="00E44383"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ما يتعل</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ق بالمناسك والكفارات</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ولو كان الحكم مختلفا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فيه بين علماء الشيعة فليس لهم أن يأمرهم بات</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باع مذهبه إذا لم يكن ال</w:t>
      </w:r>
      <w:r w:rsidRPr="00BA4E01">
        <w:rPr>
          <w:rFonts w:ascii="Arabic Typesetting" w:hAnsi="Arabic Typesetting" w:hint="cs"/>
          <w:color w:val="000000" w:themeColor="text1"/>
          <w:sz w:val="27"/>
          <w:rtl/>
          <w:lang w:bidi="ar-AE"/>
        </w:rPr>
        <w:t>إ</w:t>
      </w:r>
      <w:r w:rsidRPr="00BA4E01">
        <w:rPr>
          <w:rFonts w:ascii="Arabic Typesetting" w:hAnsi="Arabic Typesetting"/>
          <w:color w:val="000000" w:themeColor="text1"/>
          <w:sz w:val="27"/>
          <w:rtl/>
          <w:lang w:bidi="ar-AE"/>
        </w:rPr>
        <w:t>مام ال</w:t>
      </w:r>
      <w:r w:rsidRPr="00BA4E01">
        <w:rPr>
          <w:rFonts w:ascii="Arabic Typesetting" w:hAnsi="Arabic Typesetting" w:hint="cs"/>
          <w:color w:val="000000" w:themeColor="text1"/>
          <w:sz w:val="27"/>
          <w:rtl/>
          <w:lang w:bidi="ar-AE"/>
        </w:rPr>
        <w:t>أ</w:t>
      </w:r>
      <w:r w:rsidRPr="00BA4E01">
        <w:rPr>
          <w:rFonts w:ascii="Arabic Typesetting" w:hAnsi="Arabic Typesetting"/>
          <w:color w:val="000000" w:themeColor="text1"/>
          <w:sz w:val="27"/>
          <w:rtl/>
          <w:lang w:bidi="ar-AE"/>
        </w:rPr>
        <w:t>عظم أو م</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ن</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أخذ عنه، إلا</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أن يكون الخطأ ظاهرا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فيه</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لندور القول، فله رد</w:t>
      </w:r>
      <w:r w:rsidRPr="00BA4E01">
        <w:rPr>
          <w:rFonts w:ascii="Arabic Typesetting" w:hAnsi="Arabic Typesetting" w:hint="cs"/>
          <w:color w:val="000000" w:themeColor="text1"/>
          <w:sz w:val="27"/>
          <w:rtl/>
          <w:lang w:bidi="ar-AE"/>
        </w:rPr>
        <w:t>ّ</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معتقده. </w:t>
      </w:r>
    </w:p>
    <w:p w:rsidR="00E83C22" w:rsidRPr="00BA4E01" w:rsidRDefault="00A25F00" w:rsidP="004B32D9">
      <w:pPr>
        <w:rPr>
          <w:color w:val="000000" w:themeColor="text1"/>
          <w:rtl/>
          <w:lang w:bidi="ar-AE"/>
        </w:rPr>
      </w:pPr>
      <w:r w:rsidRPr="00BA4E01">
        <w:rPr>
          <w:rFonts w:ascii="Arabic Typesetting" w:hAnsi="Arabic Typesetting" w:hint="cs"/>
          <w:color w:val="000000" w:themeColor="text1"/>
          <w:sz w:val="27"/>
          <w:rtl/>
        </w:rPr>
        <w:t xml:space="preserve">10ـ </w:t>
      </w:r>
      <w:r w:rsidRPr="00BA4E01">
        <w:rPr>
          <w:rFonts w:ascii="Arabic Typesetting" w:hAnsi="Arabic Typesetting"/>
          <w:color w:val="000000" w:themeColor="text1"/>
          <w:sz w:val="27"/>
          <w:rtl/>
          <w:lang w:bidi="ar-AE"/>
        </w:rPr>
        <w:t>ولو أمر ال</w:t>
      </w:r>
      <w:r w:rsidRPr="00BA4E01">
        <w:rPr>
          <w:rFonts w:ascii="Arabic Typesetting" w:hAnsi="Arabic Typesetting" w:hint="cs"/>
          <w:color w:val="000000" w:themeColor="text1"/>
          <w:sz w:val="27"/>
          <w:rtl/>
          <w:lang w:bidi="ar-AE"/>
        </w:rPr>
        <w:t>إ</w:t>
      </w:r>
      <w:r w:rsidRPr="00BA4E01">
        <w:rPr>
          <w:rFonts w:ascii="Arabic Typesetting" w:hAnsi="Arabic Typesetting"/>
          <w:color w:val="000000" w:themeColor="text1"/>
          <w:sz w:val="27"/>
          <w:rtl/>
          <w:lang w:bidi="ar-AE"/>
        </w:rPr>
        <w:t>مام مناديا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أن ينادي أيام منى</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كما أمر رسول الله</w:t>
      </w:r>
      <w:r w:rsidR="00BD56D3" w:rsidRPr="00BA4E01">
        <w:rPr>
          <w:rFonts w:ascii="Arabic Typesetting" w:hAnsi="Arabic Typesetting" w:cs="Mosawi" w:hint="cs"/>
          <w:color w:val="000000" w:themeColor="text1"/>
          <w:sz w:val="27"/>
          <w:szCs w:val="22"/>
          <w:rtl/>
          <w:lang w:bidi="ar-AE"/>
        </w:rPr>
        <w:t>|</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بديل بن ورقا</w:t>
      </w:r>
      <w:r w:rsidRPr="00BA4E01">
        <w:rPr>
          <w:rFonts w:ascii="Arabic Typesetting" w:hAnsi="Arabic Typesetting" w:hint="cs"/>
          <w:color w:val="000000" w:themeColor="text1"/>
          <w:sz w:val="27"/>
          <w:rtl/>
          <w:lang w:bidi="ar-AE"/>
        </w:rPr>
        <w:t xml:space="preserve">: </w:t>
      </w:r>
      <w:r w:rsidRPr="00BA4E01">
        <w:rPr>
          <w:rFonts w:hint="eastAsia"/>
          <w:color w:val="000000" w:themeColor="text1"/>
          <w:sz w:val="27"/>
          <w:rtl/>
        </w:rPr>
        <w:t>«</w:t>
      </w:r>
      <w:r w:rsidRPr="00BA4E01">
        <w:rPr>
          <w:rFonts w:ascii="Arabic Typesetting" w:hAnsi="Arabic Typesetting"/>
          <w:color w:val="000000" w:themeColor="text1"/>
          <w:sz w:val="27"/>
          <w:rtl/>
          <w:lang w:bidi="ar-AE"/>
        </w:rPr>
        <w:t>ألا لا تصوموا</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 xml:space="preserve"> فإنها أيام أكل وشرب وبعال</w:t>
      </w:r>
      <w:r w:rsidRPr="00BA4E01">
        <w:rPr>
          <w:rFonts w:hint="eastAsia"/>
          <w:color w:val="000000" w:themeColor="text1"/>
          <w:sz w:val="27"/>
          <w:rtl/>
        </w:rPr>
        <w:t>»</w:t>
      </w:r>
      <w:r w:rsidRPr="00BA4E01">
        <w:rPr>
          <w:rFonts w:ascii="Arabic Typesetting" w:hAnsi="Arabic Typesetting" w:hint="cs"/>
          <w:color w:val="000000" w:themeColor="text1"/>
          <w:sz w:val="27"/>
          <w:rtl/>
          <w:lang w:bidi="ar-AE"/>
        </w:rPr>
        <w:t xml:space="preserve">، </w:t>
      </w:r>
      <w:r w:rsidRPr="00BA4E01">
        <w:rPr>
          <w:rFonts w:ascii="Arabic Typesetting" w:hAnsi="Arabic Typesetting"/>
          <w:color w:val="000000" w:themeColor="text1"/>
          <w:sz w:val="27"/>
          <w:rtl/>
          <w:lang w:bidi="ar-AE"/>
        </w:rPr>
        <w:t>كان ح</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س</w:t>
      </w:r>
      <w:r w:rsidR="00E44383"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rtl/>
          <w:lang w:bidi="ar-AE"/>
        </w:rPr>
        <w:t>نا</w:t>
      </w:r>
      <w:r w:rsidRPr="00BA4E01">
        <w:rPr>
          <w:rFonts w:ascii="Arabic Typesetting" w:hAnsi="Arabic Typesetting" w:hint="cs"/>
          <w:color w:val="000000" w:themeColor="text1"/>
          <w:sz w:val="27"/>
          <w:rtl/>
          <w:lang w:bidi="ar-AE"/>
        </w:rPr>
        <w:t>ً</w:t>
      </w:r>
      <w:r w:rsidRPr="00BA4E01">
        <w:rPr>
          <w:rFonts w:ascii="Arabic Typesetting" w:hAnsi="Arabic Typesetting"/>
          <w:color w:val="000000" w:themeColor="text1"/>
          <w:sz w:val="27"/>
          <w:vertAlign w:val="superscript"/>
          <w:rtl/>
          <w:lang w:bidi="ar-AE"/>
        </w:rPr>
        <w:t>(</w:t>
      </w:r>
      <w:r w:rsidRPr="00BA4E01">
        <w:rPr>
          <w:rStyle w:val="ac"/>
          <w:rFonts w:ascii="Arabic Typesetting" w:hAnsi="Arabic Typesetting"/>
          <w:color w:val="000000" w:themeColor="text1"/>
          <w:sz w:val="27"/>
          <w:rtl/>
          <w:lang w:bidi="ar-AE"/>
        </w:rPr>
        <w:endnoteReference w:id="660"/>
      </w:r>
      <w:r w:rsidRPr="00BA4E01">
        <w:rPr>
          <w:rFonts w:ascii="Arabic Typesetting" w:hAnsi="Arabic Typesetting"/>
          <w:color w:val="000000" w:themeColor="text1"/>
          <w:sz w:val="27"/>
          <w:vertAlign w:val="superscript"/>
          <w:rtl/>
          <w:lang w:bidi="ar-AE"/>
        </w:rPr>
        <w:t>)</w:t>
      </w:r>
      <w:r w:rsidRPr="00BA4E01">
        <w:rPr>
          <w:rFonts w:ascii="Arabic Typesetting" w:hAnsi="Arabic Typesetting"/>
          <w:color w:val="000000" w:themeColor="text1"/>
          <w:sz w:val="27"/>
          <w:rtl/>
          <w:lang w:bidi="ar-AE"/>
        </w:rPr>
        <w:t>.</w:t>
      </w:r>
    </w:p>
    <w:p w:rsidR="00E83C22" w:rsidRPr="00BA4E01" w:rsidRDefault="00E83C22" w:rsidP="004B32D9">
      <w:pPr>
        <w:rPr>
          <w:color w:val="000000" w:themeColor="text1"/>
          <w:rtl/>
        </w:rPr>
      </w:pPr>
    </w:p>
    <w:p w:rsidR="00E83C22" w:rsidRPr="00BA4E01" w:rsidRDefault="00E83C22" w:rsidP="004B32D9">
      <w:pPr>
        <w:rPr>
          <w:color w:val="000000" w:themeColor="text1"/>
          <w:rtl/>
        </w:rPr>
      </w:pPr>
    </w:p>
    <w:p w:rsidR="00E83C22" w:rsidRPr="00BA4E01" w:rsidRDefault="00E83C22" w:rsidP="004B32D9">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E83C22" w:rsidRPr="00BA4E01" w:rsidRDefault="00E83C22" w:rsidP="004B32D9">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124"/>
          <w:headerReference w:type="default" r:id="rId125"/>
          <w:footerReference w:type="even" r:id="rId126"/>
          <w:footerReference w:type="default" r:id="rId12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4B32D9">
      <w:pPr>
        <w:rPr>
          <w:color w:val="000000" w:themeColor="text1"/>
        </w:rPr>
      </w:pPr>
      <w:r w:rsidRPr="00BA4E01">
        <w:rPr>
          <w:color w:val="000000" w:themeColor="text1"/>
          <w:rtl/>
        </w:rPr>
        <w:lastRenderedPageBreak/>
        <w:br w:type="page"/>
      </w:r>
    </w:p>
    <w:p w:rsidR="00E83C22" w:rsidRPr="00BA4E01" w:rsidRDefault="00E83C22" w:rsidP="004B32D9">
      <w:pPr>
        <w:rPr>
          <w:color w:val="000000" w:themeColor="text1"/>
          <w:rtl/>
        </w:rPr>
        <w:sectPr w:rsidR="00E83C22" w:rsidRPr="00BA4E01" w:rsidSect="00E85587">
          <w:headerReference w:type="even" r:id="rId128"/>
          <w:headerReference w:type="default" r:id="rId129"/>
          <w:footerReference w:type="even" r:id="rId130"/>
          <w:footerReference w:type="default" r:id="rId131"/>
          <w:headerReference w:type="first" r:id="rId132"/>
          <w:endnotePr>
            <w:numFmt w:val="decimal"/>
            <w:numRestart w:val="eachSect"/>
          </w:endnotePr>
          <w:type w:val="continuous"/>
          <w:pgSz w:w="11907" w:h="16840" w:code="9"/>
          <w:pgMar w:top="2637" w:right="2438" w:bottom="3686" w:left="2438" w:header="2268" w:footer="3119" w:gutter="0"/>
          <w:cols w:space="720"/>
          <w:titlePg/>
          <w:docGrid w:linePitch="360"/>
        </w:sectPr>
      </w:pPr>
    </w:p>
    <w:p w:rsidR="00387722" w:rsidRPr="00BA4E01" w:rsidRDefault="00387722" w:rsidP="00AE23D1">
      <w:pPr>
        <w:spacing w:line="340" w:lineRule="exact"/>
        <w:rPr>
          <w:color w:val="000000" w:themeColor="text1"/>
          <w:rtl/>
        </w:rPr>
      </w:pPr>
    </w:p>
    <w:p w:rsidR="00387722" w:rsidRPr="00BA4E01" w:rsidRDefault="00387722" w:rsidP="00AE23D1">
      <w:pPr>
        <w:spacing w:line="340" w:lineRule="exact"/>
        <w:rPr>
          <w:color w:val="000000" w:themeColor="text1"/>
          <w:rtl/>
        </w:rPr>
      </w:pPr>
    </w:p>
    <w:p w:rsidR="00387722" w:rsidRPr="00BA4E01" w:rsidRDefault="003775EF" w:rsidP="006765A4">
      <w:pPr>
        <w:pStyle w:val="10"/>
        <w:keepNext w:val="0"/>
        <w:keepLines w:val="0"/>
        <w:rPr>
          <w:color w:val="000000" w:themeColor="text1"/>
          <w:rtl/>
        </w:rPr>
      </w:pPr>
      <w:bookmarkStart w:id="56" w:name="_Toc445111825"/>
      <w:r w:rsidRPr="00BA4E01">
        <w:rPr>
          <w:rFonts w:hint="cs"/>
          <w:color w:val="000000" w:themeColor="text1"/>
          <w:rtl/>
        </w:rPr>
        <w:t>إنكار</w:t>
      </w:r>
      <w:r w:rsidR="00F4159A" w:rsidRPr="00BA4E01">
        <w:rPr>
          <w:color w:val="000000" w:themeColor="text1"/>
          <w:rtl/>
        </w:rPr>
        <w:t xml:space="preserve"> الن</w:t>
      </w:r>
      <w:r w:rsidR="00AE23D1">
        <w:rPr>
          <w:rFonts w:hint="cs"/>
          <w:color w:val="000000" w:themeColor="text1"/>
          <w:rtl/>
        </w:rPr>
        <w:t>َّ</w:t>
      </w:r>
      <w:r w:rsidR="00F4159A" w:rsidRPr="00BA4E01">
        <w:rPr>
          <w:color w:val="000000" w:themeColor="text1"/>
          <w:rtl/>
        </w:rPr>
        <w:t>س</w:t>
      </w:r>
      <w:r w:rsidR="00AE23D1">
        <w:rPr>
          <w:rFonts w:hint="cs"/>
          <w:color w:val="000000" w:themeColor="text1"/>
          <w:rtl/>
        </w:rPr>
        <w:t>ْ</w:t>
      </w:r>
      <w:r w:rsidR="00F4159A" w:rsidRPr="00BA4E01">
        <w:rPr>
          <w:color w:val="000000" w:themeColor="text1"/>
          <w:rtl/>
        </w:rPr>
        <w:t>خ في القرآن الكريم</w:t>
      </w:r>
      <w:bookmarkEnd w:id="56"/>
    </w:p>
    <w:p w:rsidR="00387722" w:rsidRPr="00BA4E01" w:rsidRDefault="003775EF" w:rsidP="006765A4">
      <w:pPr>
        <w:pStyle w:val="10"/>
        <w:keepNext w:val="0"/>
        <w:keepLines w:val="0"/>
        <w:rPr>
          <w:color w:val="000000" w:themeColor="text1"/>
          <w:sz w:val="26"/>
          <w:szCs w:val="42"/>
          <w:rtl/>
        </w:rPr>
      </w:pPr>
      <w:bookmarkStart w:id="57" w:name="_Toc445111826"/>
      <w:r w:rsidRPr="00BA4E01">
        <w:rPr>
          <w:rFonts w:hint="cs"/>
          <w:color w:val="000000" w:themeColor="text1"/>
          <w:sz w:val="26"/>
          <w:szCs w:val="42"/>
          <w:rtl/>
        </w:rPr>
        <w:t>نظرة</w:t>
      </w:r>
      <w:r w:rsidR="00AE23D1">
        <w:rPr>
          <w:rFonts w:hint="cs"/>
          <w:color w:val="000000" w:themeColor="text1"/>
          <w:sz w:val="26"/>
          <w:szCs w:val="42"/>
          <w:rtl/>
        </w:rPr>
        <w:t>ٌ</w:t>
      </w:r>
      <w:r w:rsidRPr="00BA4E01">
        <w:rPr>
          <w:rFonts w:hint="cs"/>
          <w:color w:val="000000" w:themeColor="text1"/>
          <w:sz w:val="26"/>
          <w:szCs w:val="42"/>
          <w:rtl/>
        </w:rPr>
        <w:t xml:space="preserve"> تاريخيّة</w:t>
      </w:r>
      <w:bookmarkEnd w:id="57"/>
    </w:p>
    <w:p w:rsidR="00387722" w:rsidRPr="007443D6" w:rsidRDefault="00387722" w:rsidP="006759DE">
      <w:pPr>
        <w:spacing w:line="380" w:lineRule="exact"/>
        <w:rPr>
          <w:color w:val="000000" w:themeColor="text1"/>
          <w:sz w:val="27"/>
          <w:rtl/>
        </w:rPr>
      </w:pPr>
    </w:p>
    <w:p w:rsidR="00387722" w:rsidRPr="00BA4E01" w:rsidRDefault="00F4159A" w:rsidP="00F41F4A">
      <w:pPr>
        <w:pStyle w:val="Author"/>
        <w:rPr>
          <w:color w:val="000000" w:themeColor="text1"/>
          <w:rtl/>
        </w:rPr>
      </w:pPr>
      <w:bookmarkStart w:id="58" w:name="_Toc445111827"/>
      <w:r w:rsidRPr="00BA4E01">
        <w:rPr>
          <w:color w:val="000000" w:themeColor="text1"/>
          <w:rtl/>
        </w:rPr>
        <w:t>د. محمد تق</w:t>
      </w:r>
      <w:r w:rsidRPr="00BA4E01">
        <w:rPr>
          <w:rFonts w:hint="cs"/>
          <w:color w:val="000000" w:themeColor="text1"/>
          <w:rtl/>
        </w:rPr>
        <w:t>ي</w:t>
      </w:r>
      <w:r w:rsidRPr="00BA4E01">
        <w:rPr>
          <w:color w:val="000000" w:themeColor="text1"/>
          <w:rtl/>
        </w:rPr>
        <w:t xml:space="preserve"> </w:t>
      </w:r>
      <w:r w:rsidRPr="00BA4E01">
        <w:rPr>
          <w:rFonts w:hint="cs"/>
          <w:color w:val="000000" w:themeColor="text1"/>
          <w:rtl/>
        </w:rPr>
        <w:t>دياري</w:t>
      </w:r>
      <w:r w:rsidRPr="00BA4E01">
        <w:rPr>
          <w:color w:val="000000" w:themeColor="text1"/>
          <w:rtl/>
        </w:rPr>
        <w:t xml:space="preserve"> </w:t>
      </w:r>
      <w:r w:rsidRPr="00BA4E01">
        <w:rPr>
          <w:rFonts w:hint="cs"/>
          <w:color w:val="000000" w:themeColor="text1"/>
          <w:rtl/>
        </w:rPr>
        <w:t>بيدگلي</w:t>
      </w:r>
      <w:r w:rsidR="00387722" w:rsidRPr="00BA4E01">
        <w:rPr>
          <w:rFonts w:cs="Taher" w:hint="cs"/>
          <w:color w:val="000000" w:themeColor="text1"/>
          <w:vertAlign w:val="superscript"/>
          <w:rtl/>
        </w:rPr>
        <w:t>(</w:t>
      </w:r>
      <w:r w:rsidR="00387722" w:rsidRPr="00BA4E01">
        <w:rPr>
          <w:rFonts w:cs="Taher"/>
          <w:color w:val="000000" w:themeColor="text1"/>
          <w:vertAlign w:val="superscript"/>
          <w:rtl/>
        </w:rPr>
        <w:footnoteReference w:customMarkFollows="1" w:id="15"/>
        <w:t>*)</w:t>
      </w:r>
      <w:bookmarkEnd w:id="58"/>
    </w:p>
    <w:p w:rsidR="00F4159A" w:rsidRPr="00BA4E01" w:rsidRDefault="00F4159A" w:rsidP="00F41F4A">
      <w:pPr>
        <w:pStyle w:val="Author"/>
        <w:rPr>
          <w:color w:val="000000" w:themeColor="text1"/>
          <w:rtl/>
        </w:rPr>
      </w:pPr>
      <w:bookmarkStart w:id="59" w:name="_Toc445111828"/>
      <w:r w:rsidRPr="00BA4E01">
        <w:rPr>
          <w:color w:val="000000" w:themeColor="text1"/>
          <w:rtl/>
        </w:rPr>
        <w:t>د. عزت الله مولائ</w:t>
      </w:r>
      <w:r w:rsidRPr="00BA4E01">
        <w:rPr>
          <w:rFonts w:hint="cs"/>
          <w:color w:val="000000" w:themeColor="text1"/>
          <w:rtl/>
        </w:rPr>
        <w:t>ي</w:t>
      </w:r>
      <w:r w:rsidRPr="00BA4E01">
        <w:rPr>
          <w:color w:val="000000" w:themeColor="text1"/>
          <w:rtl/>
        </w:rPr>
        <w:t xml:space="preserve"> </w:t>
      </w:r>
      <w:r w:rsidRPr="00BA4E01">
        <w:rPr>
          <w:rFonts w:hint="cs"/>
          <w:color w:val="000000" w:themeColor="text1"/>
          <w:rtl/>
        </w:rPr>
        <w:t>نيا</w:t>
      </w:r>
      <w:r w:rsidRPr="00BA4E01">
        <w:rPr>
          <w:rFonts w:cs="Taher" w:hint="cs"/>
          <w:color w:val="000000" w:themeColor="text1"/>
          <w:vertAlign w:val="superscript"/>
          <w:rtl/>
        </w:rPr>
        <w:t>(*</w:t>
      </w:r>
      <w:r w:rsidRPr="00BA4E01">
        <w:rPr>
          <w:rFonts w:cs="Taher"/>
          <w:color w:val="000000" w:themeColor="text1"/>
          <w:vertAlign w:val="superscript"/>
          <w:rtl/>
        </w:rPr>
        <w:footnoteReference w:customMarkFollows="1" w:id="16"/>
        <w:t>*)</w:t>
      </w:r>
      <w:bookmarkEnd w:id="59"/>
    </w:p>
    <w:p w:rsidR="00F4159A" w:rsidRPr="00BA4E01" w:rsidRDefault="00F4159A" w:rsidP="00F41F4A">
      <w:pPr>
        <w:pStyle w:val="Author"/>
        <w:rPr>
          <w:color w:val="000000" w:themeColor="text1"/>
          <w:rtl/>
        </w:rPr>
      </w:pPr>
      <w:bookmarkStart w:id="60" w:name="_Toc445111829"/>
      <w:r w:rsidRPr="00BA4E01">
        <w:rPr>
          <w:color w:val="000000" w:themeColor="text1"/>
          <w:rtl/>
        </w:rPr>
        <w:t>أ. محمد معظم</w:t>
      </w:r>
      <w:r w:rsidRPr="00BA4E01">
        <w:rPr>
          <w:rFonts w:hint="cs"/>
          <w:color w:val="000000" w:themeColor="text1"/>
          <w:rtl/>
        </w:rPr>
        <w:t>ي</w:t>
      </w:r>
      <w:r w:rsidRPr="00BA4E01">
        <w:rPr>
          <w:color w:val="000000" w:themeColor="text1"/>
          <w:rtl/>
        </w:rPr>
        <w:t xml:space="preserve"> </w:t>
      </w:r>
      <w:r w:rsidRPr="00BA4E01">
        <w:rPr>
          <w:rFonts w:hint="cs"/>
          <w:color w:val="000000" w:themeColor="text1"/>
          <w:rtl/>
        </w:rPr>
        <w:t>گودرزي</w:t>
      </w:r>
      <w:r w:rsidRPr="00BA4E01">
        <w:rPr>
          <w:rFonts w:cs="Taher" w:hint="cs"/>
          <w:color w:val="000000" w:themeColor="text1"/>
          <w:vertAlign w:val="superscript"/>
          <w:rtl/>
        </w:rPr>
        <w:t>(**</w:t>
      </w:r>
      <w:r w:rsidRPr="00BA4E01">
        <w:rPr>
          <w:rFonts w:cs="Taher"/>
          <w:color w:val="000000" w:themeColor="text1"/>
          <w:vertAlign w:val="superscript"/>
          <w:rtl/>
        </w:rPr>
        <w:footnoteReference w:customMarkFollows="1" w:id="17"/>
        <w:t>*)</w:t>
      </w:r>
      <w:bookmarkEnd w:id="60"/>
    </w:p>
    <w:p w:rsidR="00AE23D1" w:rsidRDefault="00AE23D1" w:rsidP="006759DE">
      <w:pPr>
        <w:spacing w:line="380" w:lineRule="exact"/>
        <w:rPr>
          <w:rtl/>
        </w:rPr>
      </w:pPr>
    </w:p>
    <w:p w:rsidR="00387722" w:rsidRPr="00BA4E01" w:rsidRDefault="003853E6" w:rsidP="004B32D9">
      <w:pPr>
        <w:pStyle w:val="31"/>
        <w:spacing w:line="400" w:lineRule="exact"/>
        <w:rPr>
          <w:color w:val="000000" w:themeColor="text1"/>
          <w:rtl/>
        </w:rPr>
      </w:pPr>
      <w:r w:rsidRPr="00BA4E01">
        <w:rPr>
          <w:rFonts w:hint="cs"/>
          <w:color w:val="000000" w:themeColor="text1"/>
          <w:rtl/>
        </w:rPr>
        <w:t>خلاصة</w:t>
      </w:r>
    </w:p>
    <w:p w:rsidR="009B0CB2" w:rsidRPr="00BA4E01" w:rsidRDefault="009B0CB2" w:rsidP="006759DE">
      <w:pPr>
        <w:spacing w:line="380" w:lineRule="exact"/>
        <w:rPr>
          <w:rFonts w:ascii="Traditional Arabic" w:hAnsi="Traditional Arabic"/>
          <w:color w:val="000000" w:themeColor="text1"/>
          <w:sz w:val="27"/>
          <w:rtl/>
        </w:rPr>
      </w:pPr>
      <w:r w:rsidRPr="00BA4E01">
        <w:rPr>
          <w:rFonts w:ascii="Traditional Arabic" w:hAnsi="Traditional Arabic"/>
          <w:color w:val="000000" w:themeColor="text1"/>
          <w:sz w:val="27"/>
          <w:rtl/>
        </w:rPr>
        <w:t>أثبتت البحوث والدراسات أن أول م</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ن</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أنكر (النسخ في القرآن) في تاريخ الاسلام هو </w:t>
      </w:r>
      <w:r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بو مسلم ال</w:t>
      </w:r>
      <w:r w:rsidR="004921F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صفهاني</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w:t>
      </w:r>
      <w:r w:rsidR="004921F5" w:rsidRPr="00BA4E01">
        <w:rPr>
          <w:rFonts w:ascii="Traditional Arabic" w:hAnsi="Traditional Arabic" w:hint="cs"/>
          <w:color w:val="000000" w:themeColor="text1"/>
          <w:sz w:val="27"/>
          <w:rtl/>
        </w:rPr>
        <w:t xml:space="preserve">وهو </w:t>
      </w:r>
      <w:r w:rsidRPr="00BA4E01">
        <w:rPr>
          <w:rFonts w:ascii="Traditional Arabic" w:hAnsi="Traditional Arabic"/>
          <w:color w:val="000000" w:themeColor="text1"/>
          <w:sz w:val="27"/>
          <w:rtl/>
        </w:rPr>
        <w:t>من علماء القرن الرابع الهجري، ولم يسج</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ل م</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ن</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ك</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لهذه المسألة بعد هذا التاريخ</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w:t>
      </w:r>
      <w:r w:rsidR="004921F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لا</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في القرن المعاصر؛ حيث تابع جماعة</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w:t>
      </w:r>
      <w:r w:rsidR="004921F5"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با مسلم ال</w:t>
      </w:r>
      <w:r w:rsidR="004921F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صفهاني</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وقاموا بإحياء نظريته مرة أخرى</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وبالتدقيق في ظروف القرن الرابع والمعاصر نصل </w:t>
      </w:r>
      <w:r w:rsidR="004921F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لى نتيجة مفادها أن (شبهة تحريف القرآن ونقصانه) من الدوافع والخلفيات التي أفرزت </w:t>
      </w:r>
      <w:r w:rsidR="004921F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نكار النسخ، مضافاً </w:t>
      </w:r>
      <w:r w:rsidR="004921F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الدوافع السياسية والاجتماعية والاجتهادية والعقدية</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كذلك أد</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ت</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شبهات المستشرقين حول ظاهرة النسخ </w:t>
      </w:r>
      <w:r w:rsidR="004921F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أن يتصد</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ى مجموعة من العلماء المصريين </w:t>
      </w:r>
      <w:r w:rsidR="004921F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تأليف كتب مستقل</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ة في هذا الباب؛ في محاولة منهم لرفع كل شبهة عن ساحة القرآن</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ح</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س</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ب زعمهم. </w:t>
      </w:r>
    </w:p>
    <w:p w:rsidR="009B0CB2" w:rsidRPr="00BA4E01" w:rsidRDefault="009B0CB2" w:rsidP="006759DE">
      <w:pPr>
        <w:spacing w:line="380" w:lineRule="exact"/>
        <w:rPr>
          <w:rFonts w:ascii="Traditional Arabic" w:hAnsi="Traditional Arabic"/>
          <w:color w:val="000000" w:themeColor="text1"/>
          <w:sz w:val="27"/>
          <w:rtl/>
        </w:rPr>
      </w:pPr>
    </w:p>
    <w:p w:rsidR="009B0CB2" w:rsidRPr="00BA4E01" w:rsidRDefault="009B0CB2" w:rsidP="004B32D9">
      <w:pPr>
        <w:pStyle w:val="31"/>
        <w:spacing w:line="400" w:lineRule="exact"/>
        <w:rPr>
          <w:color w:val="000000" w:themeColor="text1"/>
          <w:rtl/>
        </w:rPr>
      </w:pPr>
      <w:r w:rsidRPr="00BA4E01">
        <w:rPr>
          <w:rFonts w:hint="cs"/>
          <w:color w:val="000000" w:themeColor="text1"/>
          <w:rtl/>
        </w:rPr>
        <w:t>م</w:t>
      </w:r>
      <w:r w:rsidRPr="00BA4E01">
        <w:rPr>
          <w:color w:val="000000" w:themeColor="text1"/>
          <w:rtl/>
        </w:rPr>
        <w:t>قد</w:t>
      </w:r>
      <w:r w:rsidRPr="00BA4E01">
        <w:rPr>
          <w:rFonts w:hint="cs"/>
          <w:color w:val="000000" w:themeColor="text1"/>
          <w:rtl/>
        </w:rPr>
        <w:t>ّ</w:t>
      </w:r>
      <w:r w:rsidRPr="00BA4E01">
        <w:rPr>
          <w:color w:val="000000" w:themeColor="text1"/>
          <w:rtl/>
        </w:rPr>
        <w:t>مة</w:t>
      </w:r>
    </w:p>
    <w:p w:rsidR="009B0CB2" w:rsidRPr="00BA4E01" w:rsidRDefault="009B0CB2" w:rsidP="006759DE">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ظاهرة النسخ من البحوث القرآنية التي أشار </w:t>
      </w:r>
      <w:r w:rsidR="006759DE">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ليها الكتاب العزيز في أكثر من </w:t>
      </w:r>
      <w:r w:rsidRPr="00BA4E01">
        <w:rPr>
          <w:rFonts w:ascii="Traditional Arabic" w:hAnsi="Traditional Arabic"/>
          <w:color w:val="000000" w:themeColor="text1"/>
          <w:sz w:val="27"/>
          <w:rtl/>
        </w:rPr>
        <w:lastRenderedPageBreak/>
        <w:t>موضع، وأوصى ال</w:t>
      </w:r>
      <w:r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ئمة</w:t>
      </w:r>
      <w:r w:rsidR="00561071" w:rsidRPr="00BA4E01">
        <w:rPr>
          <w:rFonts w:ascii="Mosawi" w:hAnsi="Mosawi" w:cs="Mosawi"/>
          <w:color w:val="000000" w:themeColor="text1"/>
          <w:sz w:val="23"/>
          <w:szCs w:val="22"/>
          <w:rtl/>
        </w:rPr>
        <w:t>^</w:t>
      </w:r>
      <w:r w:rsidRPr="00BA4E01">
        <w:rPr>
          <w:rFonts w:ascii="Traditional Arabic" w:hAnsi="Traditional Arabic"/>
          <w:color w:val="000000" w:themeColor="text1"/>
          <w:sz w:val="27"/>
          <w:rtl/>
        </w:rPr>
        <w:t xml:space="preserve"> بضرورة الاهتمام بها</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وقد أخذت حي</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زاً كبيراً من اهتمام الصحابة والتابعين والباحثين في مجال علوم القرآن ومفس</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ري الشيعة والسن</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ة.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اختلف العلماء منذ القدم حول مسألة النسخ</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فقد أقروا أنواعاً منه</w:t>
      </w:r>
      <w:r w:rsidR="004921F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وأنكروا أنواعاً أخرى، مع أن أكثر المسلمين أجمعوا على أصل النسخ (نسخ الحكم وبقاء التلاوة)، </w:t>
      </w:r>
      <w:r w:rsidR="00841998" w:rsidRPr="00BA4E01">
        <w:rPr>
          <w:rFonts w:ascii="Traditional Arabic" w:hAnsi="Traditional Arabic" w:hint="cs"/>
          <w:color w:val="000000" w:themeColor="text1"/>
          <w:sz w:val="27"/>
          <w:rtl/>
        </w:rPr>
        <w:t>وإنّ</w:t>
      </w:r>
      <w:r w:rsidRPr="00BA4E01">
        <w:rPr>
          <w:rFonts w:ascii="Traditional Arabic" w:hAnsi="Traditional Arabic"/>
          <w:color w:val="000000" w:themeColor="text1"/>
          <w:sz w:val="27"/>
          <w:rtl/>
        </w:rPr>
        <w:t xml:space="preserve">ما </w:t>
      </w:r>
      <w:r w:rsidRPr="00BA4E01">
        <w:rPr>
          <w:rFonts w:ascii="Traditional Arabic" w:hAnsi="Traditional Arabic" w:hint="cs"/>
          <w:color w:val="000000" w:themeColor="text1"/>
          <w:sz w:val="27"/>
          <w:rtl/>
        </w:rPr>
        <w:t>ا</w:t>
      </w:r>
      <w:r w:rsidRPr="00BA4E01">
        <w:rPr>
          <w:rFonts w:ascii="Traditional Arabic" w:hAnsi="Traditional Arabic"/>
          <w:color w:val="000000" w:themeColor="text1"/>
          <w:sz w:val="27"/>
          <w:rtl/>
        </w:rPr>
        <w:t>ختلفوا حول عدد آيات النسخ</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وقد شذّ جماعة</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عن هذا ال</w:t>
      </w:r>
      <w:r w:rsidR="00841998"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جماع</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وأنكروا النسخ</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وكتبوا كتباً مستقل</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ة في هذا المجال. </w:t>
      </w:r>
    </w:p>
    <w:p w:rsidR="009B0CB2" w:rsidRPr="00BA4E01" w:rsidRDefault="009B0CB2" w:rsidP="000713C4">
      <w:pPr>
        <w:rPr>
          <w:rFonts w:ascii="Traditional Arabic" w:hAnsi="Traditional Arabic"/>
          <w:color w:val="000000" w:themeColor="text1"/>
          <w:sz w:val="27"/>
          <w:rtl/>
        </w:rPr>
      </w:pPr>
      <w:r w:rsidRPr="00BA4E01">
        <w:rPr>
          <w:rFonts w:ascii="Traditional Arabic" w:hAnsi="Traditional Arabic"/>
          <w:color w:val="000000" w:themeColor="text1"/>
          <w:sz w:val="27"/>
          <w:rtl/>
        </w:rPr>
        <w:t>ويبدو أن هناك ظروفاً ومتغي</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رات كانت تحكم ه</w:t>
      </w:r>
      <w:r w:rsidR="00841998" w:rsidRPr="00BA4E01">
        <w:rPr>
          <w:rFonts w:ascii="Traditional Arabic" w:hAnsi="Traditional Arabic" w:hint="cs"/>
          <w:color w:val="000000" w:themeColor="text1"/>
          <w:sz w:val="27"/>
          <w:rtl/>
        </w:rPr>
        <w:t>اتين</w:t>
      </w:r>
      <w:r w:rsidRPr="00BA4E01">
        <w:rPr>
          <w:rFonts w:ascii="Traditional Arabic" w:hAnsi="Traditional Arabic"/>
          <w:color w:val="000000" w:themeColor="text1"/>
          <w:sz w:val="27"/>
          <w:rtl/>
        </w:rPr>
        <w:t xml:space="preserve"> الحقبتين (القرن الرابع والرابع عشر الهجري) أد</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ت</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w:t>
      </w:r>
      <w:r w:rsidR="000713C4">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القول ب</w:t>
      </w:r>
      <w:r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نكار النسخ</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ونظراً </w:t>
      </w:r>
      <w:r w:rsidR="00841998"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أنه لم يُق</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د</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م </w:t>
      </w:r>
      <w:r w:rsidR="00841998"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ال</w:t>
      </w:r>
      <w:r w:rsidR="00841998" w:rsidRPr="00BA4E01">
        <w:rPr>
          <w:rFonts w:ascii="Traditional Arabic" w:hAnsi="Traditional Arabic" w:hint="cs"/>
          <w:color w:val="000000" w:themeColor="text1"/>
          <w:sz w:val="27"/>
          <w:rtl/>
        </w:rPr>
        <w:t>آ</w:t>
      </w:r>
      <w:r w:rsidRPr="00BA4E01">
        <w:rPr>
          <w:rFonts w:ascii="Traditional Arabic" w:hAnsi="Traditional Arabic"/>
          <w:color w:val="000000" w:themeColor="text1"/>
          <w:sz w:val="27"/>
          <w:rtl/>
        </w:rPr>
        <w:t>ن بحث</w:t>
      </w:r>
      <w:r w:rsidR="00841998" w:rsidRPr="00BA4E01">
        <w:rPr>
          <w:rFonts w:ascii="Traditional Arabic" w:hAnsi="Traditional Arabic" w:hint="cs"/>
          <w:color w:val="000000" w:themeColor="text1"/>
          <w:sz w:val="27"/>
          <w:rtl/>
        </w:rPr>
        <w:t>ٌ</w:t>
      </w:r>
      <w:r w:rsidR="00841998" w:rsidRPr="00BA4E01">
        <w:rPr>
          <w:rFonts w:ascii="Traditional Arabic" w:hAnsi="Traditional Arabic"/>
          <w:color w:val="000000" w:themeColor="text1"/>
          <w:sz w:val="27"/>
          <w:rtl/>
        </w:rPr>
        <w:t xml:space="preserve"> مستقل</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عن دوافع منكري النسخ</w:t>
      </w:r>
      <w:r w:rsidR="00841998" w:rsidRPr="00BA4E01">
        <w:rPr>
          <w:rFonts w:ascii="Traditional Arabic" w:hAnsi="Traditional Arabic" w:hint="cs"/>
          <w:color w:val="000000" w:themeColor="text1"/>
          <w:sz w:val="27"/>
          <w:rtl/>
        </w:rPr>
        <w:t xml:space="preserve"> </w:t>
      </w:r>
      <w:r w:rsidRPr="00BA4E01">
        <w:rPr>
          <w:rFonts w:ascii="Traditional Arabic" w:hAnsi="Traditional Arabic"/>
          <w:color w:val="000000" w:themeColor="text1"/>
          <w:sz w:val="27"/>
          <w:rtl/>
        </w:rPr>
        <w:t>ارتأينا في هذا المقال بحث هذه المس</w:t>
      </w:r>
      <w:r w:rsidR="00841998"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لة بتحديد هوية المنكرين على طول التاريخ</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ودراسة الظروف التي كانت تحكم بي</w:t>
      </w:r>
      <w:r w:rsidRPr="00BA4E01">
        <w:rPr>
          <w:rFonts w:ascii="Traditional Arabic" w:hAnsi="Traditional Arabic" w:hint="cs"/>
          <w:color w:val="000000" w:themeColor="text1"/>
          <w:sz w:val="27"/>
          <w:rtl/>
        </w:rPr>
        <w:t>ئا</w:t>
      </w:r>
      <w:r w:rsidRPr="00BA4E01">
        <w:rPr>
          <w:rFonts w:ascii="Traditional Arabic" w:hAnsi="Traditional Arabic"/>
          <w:color w:val="000000" w:themeColor="text1"/>
          <w:sz w:val="27"/>
          <w:rtl/>
        </w:rPr>
        <w:t>تهم وحواضنهم، وكذلك دراسة آرائهم وتصو</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راتهم ودوافعهم في القول ب</w:t>
      </w:r>
      <w:r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نكار النسخ في القرآن الكريم. </w:t>
      </w:r>
    </w:p>
    <w:p w:rsidR="009B0CB2" w:rsidRPr="00BA4E01" w:rsidRDefault="009B0CB2" w:rsidP="004B32D9">
      <w:pPr>
        <w:rPr>
          <w:rFonts w:ascii="Traditional Arabic" w:hAnsi="Traditional Arabic"/>
          <w:color w:val="000000" w:themeColor="text1"/>
          <w:sz w:val="27"/>
          <w:rtl/>
        </w:rPr>
      </w:pPr>
    </w:p>
    <w:p w:rsidR="009B0CB2" w:rsidRPr="00BA4E01" w:rsidRDefault="009B0CB2" w:rsidP="004B32D9">
      <w:pPr>
        <w:pStyle w:val="31"/>
        <w:spacing w:line="400" w:lineRule="exact"/>
        <w:rPr>
          <w:color w:val="000000" w:themeColor="text1"/>
          <w:rtl/>
        </w:rPr>
      </w:pPr>
      <w:r w:rsidRPr="00BA4E01">
        <w:rPr>
          <w:color w:val="000000" w:themeColor="text1"/>
          <w:rtl/>
        </w:rPr>
        <w:t>م</w:t>
      </w:r>
      <w:r w:rsidR="00841998" w:rsidRPr="00BA4E01">
        <w:rPr>
          <w:rFonts w:hint="cs"/>
          <w:color w:val="000000" w:themeColor="text1"/>
          <w:rtl/>
        </w:rPr>
        <w:t>َ</w:t>
      </w:r>
      <w:r w:rsidRPr="00BA4E01">
        <w:rPr>
          <w:color w:val="000000" w:themeColor="text1"/>
          <w:rtl/>
        </w:rPr>
        <w:t>د</w:t>
      </w:r>
      <w:r w:rsidR="00841998" w:rsidRPr="00BA4E01">
        <w:rPr>
          <w:rFonts w:hint="cs"/>
          <w:color w:val="000000" w:themeColor="text1"/>
          <w:rtl/>
        </w:rPr>
        <w:t>َ</w:t>
      </w:r>
      <w:r w:rsidRPr="00BA4E01">
        <w:rPr>
          <w:color w:val="000000" w:themeColor="text1"/>
          <w:rtl/>
        </w:rPr>
        <w:t xml:space="preserve">يات </w:t>
      </w:r>
      <w:r w:rsidRPr="00BA4E01">
        <w:rPr>
          <w:rFonts w:hint="cs"/>
          <w:color w:val="000000" w:themeColor="text1"/>
          <w:rtl/>
        </w:rPr>
        <w:t>إ</w:t>
      </w:r>
      <w:r w:rsidRPr="00BA4E01">
        <w:rPr>
          <w:color w:val="000000" w:themeColor="text1"/>
          <w:rtl/>
        </w:rPr>
        <w:t>نكار النسخ</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اعتمد المنكرون لوقوع النسخ في القرآن الكريم في </w:t>
      </w:r>
      <w:r w:rsidR="00841998"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ثبات دعواهم على العقل تارة</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وعلى الدين أخرى (القرآن والسن</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ة)، مستدلين ببعض ال</w:t>
      </w:r>
      <w:r w:rsidRPr="00BA4E01">
        <w:rPr>
          <w:rFonts w:ascii="Traditional Arabic" w:hAnsi="Traditional Arabic" w:hint="cs"/>
          <w:color w:val="000000" w:themeColor="text1"/>
          <w:sz w:val="27"/>
          <w:rtl/>
        </w:rPr>
        <w:t>آ</w:t>
      </w:r>
      <w:r w:rsidRPr="00BA4E01">
        <w:rPr>
          <w:rFonts w:ascii="Traditional Arabic" w:hAnsi="Traditional Arabic"/>
          <w:color w:val="000000" w:themeColor="text1"/>
          <w:sz w:val="27"/>
          <w:rtl/>
        </w:rPr>
        <w:t>يات الكريمة أو ال</w:t>
      </w:r>
      <w:r w:rsidR="00841998"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حاديث الشريفة</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وقد تأو</w:t>
      </w:r>
      <w:r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لوا النصوص القرآنية والحديثية التي تدل</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على النسخ، وفس</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روها على خلاف الظاهر بتأويلات وتبريرات تخدم قناعتهم</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أو </w:t>
      </w:r>
      <w:r w:rsidR="00841998"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نهم اعترفوا بأصل النسخ</w:t>
      </w:r>
      <w:r w:rsidR="00841998" w:rsidRPr="00BA4E01">
        <w:rPr>
          <w:rFonts w:ascii="Traditional Arabic" w:hAnsi="Traditional Arabic" w:hint="cs"/>
          <w:color w:val="000000" w:themeColor="text1"/>
          <w:sz w:val="27"/>
          <w:rtl/>
        </w:rPr>
        <w:t xml:space="preserve">، </w:t>
      </w:r>
      <w:r w:rsidRPr="00BA4E01">
        <w:rPr>
          <w:rFonts w:ascii="Traditional Arabic" w:hAnsi="Traditional Arabic"/>
          <w:color w:val="000000" w:themeColor="text1"/>
          <w:sz w:val="27"/>
          <w:rtl/>
        </w:rPr>
        <w:t>وأنكروا وقوعه في الشريعة</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وقد أنكروا في بعض ال</w:t>
      </w:r>
      <w:r w:rsidR="00841998"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حيان بعض ال</w:t>
      </w:r>
      <w:r w:rsidR="00841998"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نواع المتصو</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رة للنسخ</w:t>
      </w:r>
      <w:r w:rsidRPr="00BA4E01">
        <w:rPr>
          <w:rFonts w:hint="cs"/>
          <w:color w:val="000000" w:themeColor="text1"/>
          <w:sz w:val="27"/>
          <w:vertAlign w:val="superscript"/>
          <w:rtl/>
        </w:rPr>
        <w:t>(</w:t>
      </w:r>
      <w:r w:rsidRPr="00BA4E01">
        <w:rPr>
          <w:color w:val="000000" w:themeColor="text1"/>
          <w:sz w:val="27"/>
          <w:vertAlign w:val="superscript"/>
          <w:rtl/>
        </w:rPr>
        <w:endnoteReference w:id="661"/>
      </w:r>
      <w:r w:rsidRPr="00BA4E01">
        <w:rPr>
          <w:rFonts w:hint="cs"/>
          <w:color w:val="000000" w:themeColor="text1"/>
          <w:sz w:val="27"/>
          <w:vertAlign w:val="superscript"/>
          <w:rtl/>
        </w:rPr>
        <w:t>)</w:t>
      </w:r>
      <w:r w:rsidRPr="00BA4E01">
        <w:rPr>
          <w:rFonts w:ascii="Traditional Arabic" w:hAnsi="Traditional Arabic"/>
          <w:color w:val="000000" w:themeColor="text1"/>
          <w:sz w:val="27"/>
          <w:rtl/>
        </w:rPr>
        <w:t xml:space="preserve">. </w:t>
      </w:r>
    </w:p>
    <w:p w:rsidR="00841998"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ويمكن تقسيم النسخ </w:t>
      </w:r>
      <w:r w:rsidR="00841998"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نوعين</w:t>
      </w:r>
      <w:r w:rsidR="00841998" w:rsidRPr="00BA4E01">
        <w:rPr>
          <w:rFonts w:ascii="Traditional Arabic" w:hAnsi="Traditional Arabic" w:hint="cs"/>
          <w:color w:val="000000" w:themeColor="text1"/>
          <w:sz w:val="27"/>
          <w:rtl/>
        </w:rPr>
        <w:t>:</w:t>
      </w:r>
    </w:p>
    <w:p w:rsidR="00841998" w:rsidRPr="00BA4E01" w:rsidRDefault="009B0CB2" w:rsidP="004B32D9">
      <w:pPr>
        <w:rPr>
          <w:rFonts w:ascii="Traditional Arabic" w:hAnsi="Traditional Arabic"/>
          <w:color w:val="000000" w:themeColor="text1"/>
          <w:sz w:val="27"/>
          <w:rtl/>
        </w:rPr>
      </w:pPr>
      <w:r w:rsidRPr="00BA4E01">
        <w:rPr>
          <w:rFonts w:ascii="Traditional Arabic" w:hAnsi="Traditional Arabic"/>
          <w:b/>
          <w:bCs/>
          <w:color w:val="000000" w:themeColor="text1"/>
          <w:sz w:val="27"/>
          <w:rtl/>
        </w:rPr>
        <w:t>ال</w:t>
      </w:r>
      <w:r w:rsidR="00841998" w:rsidRPr="00BA4E01">
        <w:rPr>
          <w:rFonts w:ascii="Traditional Arabic" w:hAnsi="Traditional Arabic" w:hint="cs"/>
          <w:b/>
          <w:bCs/>
          <w:color w:val="000000" w:themeColor="text1"/>
          <w:sz w:val="27"/>
          <w:rtl/>
        </w:rPr>
        <w:t>أ</w:t>
      </w:r>
      <w:r w:rsidRPr="00BA4E01">
        <w:rPr>
          <w:rFonts w:ascii="Traditional Arabic" w:hAnsi="Traditional Arabic"/>
          <w:b/>
          <w:bCs/>
          <w:color w:val="000000" w:themeColor="text1"/>
          <w:sz w:val="27"/>
          <w:rtl/>
        </w:rPr>
        <w:t>و</w:t>
      </w:r>
      <w:r w:rsidR="00841998" w:rsidRPr="00BA4E01">
        <w:rPr>
          <w:rFonts w:ascii="Traditional Arabic" w:hAnsi="Traditional Arabic" w:hint="cs"/>
          <w:b/>
          <w:bCs/>
          <w:color w:val="000000" w:themeColor="text1"/>
          <w:sz w:val="27"/>
          <w:rtl/>
        </w:rPr>
        <w:t>ّ</w:t>
      </w:r>
      <w:r w:rsidRPr="00BA4E01">
        <w:rPr>
          <w:rFonts w:ascii="Traditional Arabic" w:hAnsi="Traditional Arabic"/>
          <w:b/>
          <w:bCs/>
          <w:color w:val="000000" w:themeColor="text1"/>
          <w:sz w:val="27"/>
          <w:rtl/>
        </w:rPr>
        <w:t>ل</w:t>
      </w:r>
      <w:r w:rsidRPr="00BA4E01">
        <w:rPr>
          <w:rFonts w:ascii="Traditional Arabic" w:hAnsi="Traditional Arabic"/>
          <w:color w:val="000000" w:themeColor="text1"/>
          <w:sz w:val="27"/>
          <w:rtl/>
        </w:rPr>
        <w:t>: النسخ (الخارج ديني)</w:t>
      </w:r>
      <w:r w:rsidR="00841998" w:rsidRPr="00BA4E01">
        <w:rPr>
          <w:rFonts w:ascii="Traditional Arabic" w:hAnsi="Traditional Arabic" w:hint="cs"/>
          <w:color w:val="000000" w:themeColor="text1"/>
          <w:sz w:val="27"/>
          <w:rtl/>
        </w:rPr>
        <w:t xml:space="preserve">، </w:t>
      </w:r>
      <w:r w:rsidRPr="00BA4E01">
        <w:rPr>
          <w:rFonts w:ascii="Traditional Arabic" w:hAnsi="Traditional Arabic"/>
          <w:color w:val="000000" w:themeColor="text1"/>
          <w:sz w:val="27"/>
          <w:rtl/>
        </w:rPr>
        <w:t>بمعنى النسخ الذي يقع للشرائع</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كما نسخت شريعة ال</w:t>
      </w:r>
      <w:r w:rsidR="00841998"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سلام الشرائع السابقة</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من اليهودية والمسيحية</w:t>
      </w:r>
      <w:r w:rsidR="00841998" w:rsidRPr="00BA4E01">
        <w:rPr>
          <w:rFonts w:ascii="Traditional Arabic" w:hAnsi="Traditional Arabic" w:hint="cs"/>
          <w:color w:val="000000" w:themeColor="text1"/>
          <w:sz w:val="27"/>
          <w:rtl/>
        </w:rPr>
        <w:t>.</w:t>
      </w:r>
    </w:p>
    <w:p w:rsidR="00841998" w:rsidRPr="00BA4E01" w:rsidRDefault="009B0CB2" w:rsidP="004B32D9">
      <w:pPr>
        <w:rPr>
          <w:rFonts w:ascii="Traditional Arabic" w:hAnsi="Traditional Arabic"/>
          <w:color w:val="000000" w:themeColor="text1"/>
          <w:sz w:val="27"/>
          <w:rtl/>
        </w:rPr>
      </w:pPr>
      <w:r w:rsidRPr="00BA4E01">
        <w:rPr>
          <w:rFonts w:ascii="Traditional Arabic" w:hAnsi="Traditional Arabic"/>
          <w:b/>
          <w:bCs/>
          <w:color w:val="000000" w:themeColor="text1"/>
          <w:sz w:val="27"/>
          <w:rtl/>
        </w:rPr>
        <w:t>والثاني</w:t>
      </w:r>
      <w:r w:rsidRPr="00BA4E01">
        <w:rPr>
          <w:rFonts w:ascii="Traditional Arabic" w:hAnsi="Traditional Arabic"/>
          <w:color w:val="000000" w:themeColor="text1"/>
          <w:sz w:val="27"/>
          <w:rtl/>
        </w:rPr>
        <w:t>: النسخ (الداخل ديني)</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وينقسم هذا النوع </w:t>
      </w:r>
      <w:r w:rsidR="00841998"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عد</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ة أنواع: نسخ القرآن بالقرآن</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ونسخ القرآن بالسن</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ة</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ونسخ القرآن بال</w:t>
      </w:r>
      <w:r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جماع</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ونسخ القرآن بالقياس</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ونسخ السن</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ة بالقرآن</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ولكن</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ما يهم</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نا في هذا المقال هو نسخ القرآن بالقرآن</w:t>
      </w:r>
      <w:r w:rsidR="00841998"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ودراسة آراء </w:t>
      </w:r>
      <w:r w:rsidRPr="00BA4E01">
        <w:rPr>
          <w:rFonts w:ascii="Traditional Arabic" w:hAnsi="Traditional Arabic"/>
          <w:color w:val="000000" w:themeColor="text1"/>
          <w:sz w:val="27"/>
          <w:rtl/>
        </w:rPr>
        <w:lastRenderedPageBreak/>
        <w:t>وخلفيات المنكرين.</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 </w:t>
      </w:r>
    </w:p>
    <w:p w:rsidR="009B0CB2" w:rsidRPr="00BA4E01" w:rsidRDefault="009B0CB2" w:rsidP="004B32D9">
      <w:pPr>
        <w:pStyle w:val="31"/>
        <w:spacing w:line="400" w:lineRule="exact"/>
        <w:rPr>
          <w:color w:val="000000" w:themeColor="text1"/>
          <w:rtl/>
        </w:rPr>
      </w:pPr>
      <w:r w:rsidRPr="00BA4E01">
        <w:rPr>
          <w:color w:val="000000" w:themeColor="text1"/>
          <w:rtl/>
        </w:rPr>
        <w:t>منكرو النسخ في مجال القرآن الكريم</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هناك ثلاثة أنواع من النسخ مشهورة عند الفريقين: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color w:val="000000" w:themeColor="text1"/>
          <w:sz w:val="27"/>
          <w:szCs w:val="27"/>
          <w:rtl/>
        </w:rPr>
        <w:t xml:space="preserve">1ـ </w:t>
      </w:r>
      <w:r w:rsidRPr="00BA4E01">
        <w:rPr>
          <w:rFonts w:ascii="Traditional Arabic" w:hAnsi="Traditional Arabic" w:cs="AL-Mohanad"/>
          <w:color w:val="000000" w:themeColor="text1"/>
          <w:sz w:val="27"/>
          <w:szCs w:val="27"/>
          <w:rtl/>
        </w:rPr>
        <w:t>نسخ التلاوة</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وبقاء الحكم.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color w:val="000000" w:themeColor="text1"/>
          <w:sz w:val="27"/>
          <w:szCs w:val="27"/>
          <w:rtl/>
        </w:rPr>
        <w:t xml:space="preserve">2ـ </w:t>
      </w:r>
      <w:r w:rsidRPr="00BA4E01">
        <w:rPr>
          <w:rFonts w:ascii="Traditional Arabic" w:hAnsi="Traditional Arabic" w:cs="AL-Mohanad"/>
          <w:color w:val="000000" w:themeColor="text1"/>
          <w:sz w:val="27"/>
          <w:szCs w:val="27"/>
          <w:rtl/>
        </w:rPr>
        <w:t xml:space="preserve">نسخ التلاوة والحكم معاً.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color w:val="000000" w:themeColor="text1"/>
          <w:sz w:val="27"/>
          <w:szCs w:val="27"/>
          <w:rtl/>
        </w:rPr>
        <w:t xml:space="preserve">3ـ </w:t>
      </w:r>
      <w:r w:rsidRPr="00BA4E01">
        <w:rPr>
          <w:rFonts w:ascii="Traditional Arabic" w:hAnsi="Traditional Arabic" w:cs="AL-Mohanad"/>
          <w:color w:val="000000" w:themeColor="text1"/>
          <w:sz w:val="27"/>
          <w:szCs w:val="27"/>
          <w:rtl/>
        </w:rPr>
        <w:t>نسخ الحكم</w:t>
      </w:r>
      <w:r w:rsidR="0079178E"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 xml:space="preserve">وبقاء التلاوة. </w:t>
      </w:r>
    </w:p>
    <w:p w:rsidR="009B0CB2" w:rsidRPr="00BA4E01" w:rsidRDefault="0079178E" w:rsidP="004B32D9">
      <w:pPr>
        <w:rPr>
          <w:rFonts w:ascii="Traditional Arabic" w:hAnsi="Traditional Arabic"/>
          <w:color w:val="000000" w:themeColor="text1"/>
          <w:sz w:val="27"/>
          <w:rtl/>
        </w:rPr>
      </w:pPr>
      <w:r w:rsidRPr="00BA4E01">
        <w:rPr>
          <w:rFonts w:ascii="Traditional Arabic" w:hAnsi="Traditional Arabic" w:hint="cs"/>
          <w:color w:val="000000" w:themeColor="text1"/>
          <w:sz w:val="27"/>
          <w:rtl/>
        </w:rPr>
        <w:t>و</w:t>
      </w:r>
      <w:r w:rsidR="009B0CB2" w:rsidRPr="00BA4E01">
        <w:rPr>
          <w:rFonts w:ascii="Traditional Arabic" w:hAnsi="Traditional Arabic"/>
          <w:color w:val="000000" w:themeColor="text1"/>
          <w:sz w:val="27"/>
          <w:rtl/>
        </w:rPr>
        <w:t>قد ردّ المنكرون بعض هذه ال</w:t>
      </w:r>
      <w:r w:rsidRPr="00BA4E01">
        <w:rPr>
          <w:rFonts w:ascii="Traditional Arabic" w:hAnsi="Traditional Arabic" w:hint="cs"/>
          <w:color w:val="000000" w:themeColor="text1"/>
          <w:sz w:val="27"/>
          <w:rtl/>
        </w:rPr>
        <w:t>أ</w:t>
      </w:r>
      <w:r w:rsidR="009B0CB2" w:rsidRPr="00BA4E01">
        <w:rPr>
          <w:rFonts w:ascii="Traditional Arabic" w:hAnsi="Traditional Arabic"/>
          <w:color w:val="000000" w:themeColor="text1"/>
          <w:sz w:val="27"/>
          <w:rtl/>
        </w:rPr>
        <w:t>نواع</w:t>
      </w:r>
      <w:r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 xml:space="preserve"> وما يهمنا هنا هو القسم الثالث؛ </w:t>
      </w:r>
      <w:r w:rsidRPr="00BA4E01">
        <w:rPr>
          <w:rFonts w:ascii="Traditional Arabic" w:hAnsi="Traditional Arabic" w:hint="cs"/>
          <w:color w:val="000000" w:themeColor="text1"/>
          <w:sz w:val="27"/>
          <w:rtl/>
        </w:rPr>
        <w:t>إ</w:t>
      </w:r>
      <w:r w:rsidR="009B0CB2" w:rsidRPr="00BA4E01">
        <w:rPr>
          <w:rFonts w:ascii="Traditional Arabic" w:hAnsi="Traditional Arabic"/>
          <w:color w:val="000000" w:themeColor="text1"/>
          <w:sz w:val="27"/>
          <w:rtl/>
        </w:rPr>
        <w:t>ذ يعترف أكثر المسلمين من الفريقين بوقوع هذا النوع من النسخ، وقد أل</w:t>
      </w:r>
      <w:r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فوا كتباً كثيرة حوله، وهو النوع الذي وقع مورداً لل</w:t>
      </w:r>
      <w:r w:rsidR="009B0CB2" w:rsidRPr="00BA4E01">
        <w:rPr>
          <w:rFonts w:ascii="Traditional Arabic" w:hAnsi="Traditional Arabic" w:hint="cs"/>
          <w:color w:val="000000" w:themeColor="text1"/>
          <w:sz w:val="27"/>
          <w:rtl/>
        </w:rPr>
        <w:t>إ</w:t>
      </w:r>
      <w:r w:rsidR="009B0CB2" w:rsidRPr="00BA4E01">
        <w:rPr>
          <w:rFonts w:ascii="Traditional Arabic" w:hAnsi="Traditional Arabic"/>
          <w:color w:val="000000" w:themeColor="text1"/>
          <w:sz w:val="27"/>
          <w:rtl/>
        </w:rPr>
        <w:t>نكار عبر التاريخ من جماعة من علماء المسلمين</w:t>
      </w:r>
      <w:r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 xml:space="preserve"> من ال</w:t>
      </w:r>
      <w:r w:rsidRPr="00BA4E01">
        <w:rPr>
          <w:rFonts w:ascii="Traditional Arabic" w:hAnsi="Traditional Arabic" w:hint="cs"/>
          <w:color w:val="000000" w:themeColor="text1"/>
          <w:sz w:val="27"/>
          <w:rtl/>
        </w:rPr>
        <w:t>أ</w:t>
      </w:r>
      <w:r w:rsidR="009B0CB2" w:rsidRPr="00BA4E01">
        <w:rPr>
          <w:rFonts w:ascii="Traditional Arabic" w:hAnsi="Traditional Arabic"/>
          <w:color w:val="000000" w:themeColor="text1"/>
          <w:sz w:val="27"/>
          <w:rtl/>
        </w:rPr>
        <w:t xml:space="preserve">صوليين والباحثين في شؤون القرآن.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وبما أن نقد وتتب</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ع آراء ونظريات ه</w:t>
      </w:r>
      <w:r w:rsidRPr="00BA4E01">
        <w:rPr>
          <w:rFonts w:ascii="Traditional Arabic" w:hAnsi="Traditional Arabic" w:hint="cs"/>
          <w:color w:val="000000" w:themeColor="text1"/>
          <w:sz w:val="27"/>
          <w:rtl/>
        </w:rPr>
        <w:t>ؤ</w:t>
      </w:r>
      <w:r w:rsidRPr="00BA4E01">
        <w:rPr>
          <w:rFonts w:ascii="Traditional Arabic" w:hAnsi="Traditional Arabic"/>
          <w:color w:val="000000" w:themeColor="text1"/>
          <w:sz w:val="27"/>
          <w:rtl/>
        </w:rPr>
        <w:t xml:space="preserve">لاء يتطلب تفصيلاً أكثر، مضافاً </w:t>
      </w:r>
      <w:r w:rsidR="0079178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خروجه عن هدف هذا المقال</w:t>
      </w:r>
      <w:r w:rsidRPr="00BA4E01">
        <w:rPr>
          <w:rFonts w:ascii="Traditional Arabic" w:hAnsi="Traditional Arabic"/>
          <w:color w:val="000000" w:themeColor="text1"/>
          <w:sz w:val="27"/>
          <w:vertAlign w:val="superscript"/>
          <w:rtl/>
        </w:rPr>
        <w:t>(</w:t>
      </w:r>
      <w:r w:rsidRPr="00BA4E01">
        <w:rPr>
          <w:rFonts w:ascii="Traditional Arabic" w:hAnsi="Traditional Arabic"/>
          <w:color w:val="000000" w:themeColor="text1"/>
          <w:sz w:val="27"/>
          <w:vertAlign w:val="superscript"/>
          <w:rtl/>
        </w:rPr>
        <w:endnoteReference w:id="662"/>
      </w:r>
      <w:r w:rsidRPr="00BA4E01">
        <w:rPr>
          <w:rFonts w:ascii="Traditional Arabic" w:hAnsi="Traditional Arabic"/>
          <w:color w:val="000000" w:themeColor="text1"/>
          <w:sz w:val="27"/>
          <w:vertAlign w:val="superscript"/>
          <w:rtl/>
        </w:rPr>
        <w:t>)</w:t>
      </w:r>
      <w:r w:rsidRPr="00BA4E01">
        <w:rPr>
          <w:rFonts w:ascii="Traditional Arabic" w:hAnsi="Traditional Arabic"/>
          <w:color w:val="000000" w:themeColor="text1"/>
          <w:sz w:val="27"/>
          <w:rtl/>
        </w:rPr>
        <w:t xml:space="preserve">، فقد عمدنا </w:t>
      </w:r>
      <w:r w:rsidR="0079178E" w:rsidRPr="00BA4E01">
        <w:rPr>
          <w:rFonts w:ascii="Traditional Arabic" w:hAnsi="Traditional Arabic" w:hint="cs"/>
          <w:color w:val="000000" w:themeColor="text1"/>
          <w:sz w:val="27"/>
          <w:rtl/>
        </w:rPr>
        <w:t>إل</w:t>
      </w:r>
      <w:r w:rsidRPr="00BA4E01">
        <w:rPr>
          <w:rFonts w:ascii="Traditional Arabic" w:hAnsi="Traditional Arabic"/>
          <w:color w:val="000000" w:themeColor="text1"/>
          <w:sz w:val="27"/>
          <w:rtl/>
        </w:rPr>
        <w:t xml:space="preserve">ى بحث ودراسة دوافع المنكرين لهذا النوع من النسخ على مدى التاريخ، وذلك في سياق عرض موجز عن مؤلفاتهم وآرائهم.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1ـ أ</w:t>
      </w:r>
      <w:r w:rsidRPr="00BA4E01">
        <w:rPr>
          <w:rFonts w:ascii="Traditional Arabic" w:hAnsi="Traditional Arabic" w:cs="AL-Mohanad"/>
          <w:b/>
          <w:bCs/>
          <w:color w:val="000000" w:themeColor="text1"/>
          <w:sz w:val="27"/>
          <w:szCs w:val="27"/>
          <w:rtl/>
        </w:rPr>
        <w:t>بو مسلم(322هـ)</w:t>
      </w:r>
      <w:r w:rsidRPr="00BA4E01">
        <w:rPr>
          <w:rFonts w:ascii="Traditional Arabic" w:hAnsi="Traditional Arabic" w:cs="AL-Mohanad"/>
          <w:color w:val="000000" w:themeColor="text1"/>
          <w:sz w:val="27"/>
          <w:szCs w:val="27"/>
          <w:rtl/>
        </w:rPr>
        <w:t>: وهو محمد بن بحر ال</w:t>
      </w:r>
      <w:r w:rsidR="0079178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صفهاني</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المعتزلي</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المتكل</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م والمفس</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ر </w:t>
      </w:r>
      <w:r w:rsidR="0079178E" w:rsidRPr="00BA4E01">
        <w:rPr>
          <w:rFonts w:ascii="Traditional Arabic" w:hAnsi="Traditional Arabic" w:cs="AL-Mohanad" w:hint="cs"/>
          <w:color w:val="000000" w:themeColor="text1"/>
          <w:sz w:val="27"/>
          <w:szCs w:val="27"/>
          <w:rtl/>
        </w:rPr>
        <w:t>و</w:t>
      </w:r>
      <w:r w:rsidRPr="00BA4E01">
        <w:rPr>
          <w:rFonts w:ascii="Traditional Arabic" w:hAnsi="Traditional Arabic" w:cs="AL-Mohanad"/>
          <w:color w:val="000000" w:themeColor="text1"/>
          <w:sz w:val="27"/>
          <w:szCs w:val="27"/>
          <w:rtl/>
        </w:rPr>
        <w:t>المحد</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ث والنحوي </w:t>
      </w:r>
      <w:r w:rsidR="0079178E" w:rsidRPr="00BA4E01">
        <w:rPr>
          <w:rFonts w:ascii="Traditional Arabic" w:hAnsi="Traditional Arabic" w:cs="AL-Mohanad" w:hint="cs"/>
          <w:color w:val="000000" w:themeColor="text1"/>
          <w:sz w:val="27"/>
          <w:szCs w:val="27"/>
          <w:rtl/>
        </w:rPr>
        <w:t>و</w:t>
      </w:r>
      <w:r w:rsidRPr="00BA4E01">
        <w:rPr>
          <w:rFonts w:ascii="Traditional Arabic" w:hAnsi="Traditional Arabic" w:cs="AL-Mohanad"/>
          <w:color w:val="000000" w:themeColor="text1"/>
          <w:sz w:val="27"/>
          <w:szCs w:val="27"/>
          <w:rtl/>
        </w:rPr>
        <w:t>الشاعر</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ومن مؤل</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فاته</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تفسير (جامع التأويل لمحكم التنزيل)</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الذي كتبه على مذهب الاعتزال</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وكذلك كتاب (الناسخ والمنسوخ)</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وله كتاب</w:t>
      </w:r>
      <w:r w:rsidR="0079178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آخر في النحو</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63"/>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 وقد أنكر أبو مسلم </w:t>
      </w:r>
      <w:r w:rsidR="0079178E" w:rsidRPr="00BA4E01">
        <w:rPr>
          <w:rFonts w:ascii="Traditional Arabic" w:hAnsi="Traditional Arabic" w:hint="cs"/>
          <w:color w:val="000000" w:themeColor="text1"/>
          <w:sz w:val="27"/>
          <w:rtl/>
        </w:rPr>
        <w:t xml:space="preserve">ـ </w:t>
      </w:r>
      <w:r w:rsidRPr="00BA4E01">
        <w:rPr>
          <w:rFonts w:ascii="Traditional Arabic" w:hAnsi="Traditional Arabic"/>
          <w:color w:val="000000" w:themeColor="text1"/>
          <w:sz w:val="27"/>
          <w:rtl/>
        </w:rPr>
        <w:t>ول</w:t>
      </w:r>
      <w:r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ول مرة</w:t>
      </w:r>
      <w:r w:rsidR="0079178E" w:rsidRPr="00BA4E01">
        <w:rPr>
          <w:rFonts w:ascii="Traditional Arabic" w:hAnsi="Traditional Arabic" w:hint="cs"/>
          <w:color w:val="000000" w:themeColor="text1"/>
          <w:sz w:val="27"/>
          <w:rtl/>
        </w:rPr>
        <w:t xml:space="preserve"> ـ</w:t>
      </w:r>
      <w:r w:rsidRPr="00BA4E01">
        <w:rPr>
          <w:rFonts w:ascii="Traditional Arabic" w:hAnsi="Traditional Arabic"/>
          <w:color w:val="000000" w:themeColor="text1"/>
          <w:sz w:val="27"/>
          <w:rtl/>
        </w:rPr>
        <w:t xml:space="preserve"> وقوع النسخ في القرآن الكريم بتأويله للأدلة</w:t>
      </w:r>
      <w:r w:rsidRPr="00BA4E01">
        <w:rPr>
          <w:rFonts w:hint="cs"/>
          <w:color w:val="000000" w:themeColor="text1"/>
          <w:sz w:val="27"/>
          <w:vertAlign w:val="superscript"/>
          <w:rtl/>
        </w:rPr>
        <w:t>(</w:t>
      </w:r>
      <w:r w:rsidRPr="00BA4E01">
        <w:rPr>
          <w:color w:val="000000" w:themeColor="text1"/>
          <w:sz w:val="27"/>
          <w:vertAlign w:val="superscript"/>
          <w:rtl/>
        </w:rPr>
        <w:endnoteReference w:id="664"/>
      </w:r>
      <w:r w:rsidRPr="00BA4E01">
        <w:rPr>
          <w:rFonts w:hint="cs"/>
          <w:color w:val="000000" w:themeColor="text1"/>
          <w:sz w:val="27"/>
          <w:vertAlign w:val="superscript"/>
          <w:rtl/>
        </w:rPr>
        <w:t>)</w:t>
      </w:r>
      <w:r w:rsidRPr="00BA4E01">
        <w:rPr>
          <w:rFonts w:ascii="Traditional Arabic" w:hAnsi="Traditional Arabic"/>
          <w:color w:val="000000" w:themeColor="text1"/>
          <w:sz w:val="27"/>
          <w:rtl/>
        </w:rPr>
        <w:t>، وحمل جميع النصوص التي تدل</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على وقوع النسخ في الشريعة ال</w:t>
      </w:r>
      <w:r w:rsidR="0079178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سلامية على نسخ الشرائع السابقة</w:t>
      </w:r>
      <w:r w:rsidRPr="00BA4E01">
        <w:rPr>
          <w:rFonts w:hint="cs"/>
          <w:color w:val="000000" w:themeColor="text1"/>
          <w:sz w:val="27"/>
          <w:vertAlign w:val="superscript"/>
          <w:rtl/>
        </w:rPr>
        <w:t>(</w:t>
      </w:r>
      <w:r w:rsidRPr="00BA4E01">
        <w:rPr>
          <w:color w:val="000000" w:themeColor="text1"/>
          <w:sz w:val="27"/>
          <w:vertAlign w:val="superscript"/>
          <w:rtl/>
        </w:rPr>
        <w:endnoteReference w:id="665"/>
      </w:r>
      <w:r w:rsidRPr="00BA4E01">
        <w:rPr>
          <w:rFonts w:hint="cs"/>
          <w:color w:val="000000" w:themeColor="text1"/>
          <w:sz w:val="27"/>
          <w:vertAlign w:val="superscript"/>
          <w:rtl/>
        </w:rPr>
        <w:t>)</w:t>
      </w:r>
      <w:r w:rsidRPr="00BA4E01">
        <w:rPr>
          <w:rFonts w:ascii="Traditional Arabic" w:hAnsi="Traditional Arabic"/>
          <w:color w:val="000000" w:themeColor="text1"/>
          <w:sz w:val="27"/>
          <w:rtl/>
        </w:rPr>
        <w:t xml:space="preserve">.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ولا يوجد أثر</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لكتاب</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ي</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w:t>
      </w:r>
      <w:r w:rsidR="0079178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بي مسلم</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الناسخ والمنسوخ</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والتفسير، سوى ما نقله منتقد</w:t>
      </w:r>
      <w:r w:rsidR="0079178E" w:rsidRPr="00BA4E01">
        <w:rPr>
          <w:rFonts w:ascii="Traditional Arabic" w:hAnsi="Traditional Arabic" w:hint="cs"/>
          <w:color w:val="000000" w:themeColor="text1"/>
          <w:sz w:val="27"/>
          <w:rtl/>
        </w:rPr>
        <w:t>و</w:t>
      </w:r>
      <w:r w:rsidRPr="00BA4E01">
        <w:rPr>
          <w:rFonts w:ascii="Traditional Arabic" w:hAnsi="Traditional Arabic"/>
          <w:color w:val="000000" w:themeColor="text1"/>
          <w:sz w:val="27"/>
          <w:rtl/>
        </w:rPr>
        <w:t xml:space="preserve"> </w:t>
      </w:r>
      <w:r w:rsidR="0079178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فكاره</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ولكن</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يبدو </w:t>
      </w:r>
      <w:r w:rsidR="0079178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ن تفسيره كان بيد الشيخ الطوسي وال</w:t>
      </w:r>
      <w:r w:rsidR="0079178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مام الفخر الرازي، وقد نقلا أكثر نظرياته في تفاسيرهم</w:t>
      </w:r>
      <w:r w:rsidRPr="00BA4E01">
        <w:rPr>
          <w:rFonts w:hint="cs"/>
          <w:color w:val="000000" w:themeColor="text1"/>
          <w:sz w:val="27"/>
          <w:vertAlign w:val="superscript"/>
          <w:rtl/>
        </w:rPr>
        <w:t>(</w:t>
      </w:r>
      <w:r w:rsidRPr="00BA4E01">
        <w:rPr>
          <w:color w:val="000000" w:themeColor="text1"/>
          <w:sz w:val="27"/>
          <w:vertAlign w:val="superscript"/>
          <w:rtl/>
        </w:rPr>
        <w:endnoteReference w:id="666"/>
      </w:r>
      <w:r w:rsidRPr="00BA4E01">
        <w:rPr>
          <w:rFonts w:hint="cs"/>
          <w:color w:val="000000" w:themeColor="text1"/>
          <w:sz w:val="27"/>
          <w:vertAlign w:val="superscript"/>
          <w:rtl/>
        </w:rPr>
        <w:t>)</w:t>
      </w:r>
      <w:r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يقول الفخر الرازي حول رؤية </w:t>
      </w:r>
      <w:r w:rsidR="0079178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 xml:space="preserve">بي مسلم: اتفق جميع علماء المسلمين على وقوع النسخ في القرآن، ماعدا </w:t>
      </w:r>
      <w:r w:rsidR="0079178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بي مسلم</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الذي أنكره مستدلا</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بقوله تعالى</w:t>
      </w:r>
      <w:r w:rsidR="0079178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w:t>
      </w:r>
      <w:r w:rsidRPr="00BA4E01">
        <w:rPr>
          <w:rFonts w:ascii="Mosawi" w:hAnsi="Mosawi" w:cs="Mosawi"/>
          <w:color w:val="000000" w:themeColor="text1"/>
          <w:sz w:val="24"/>
          <w:szCs w:val="24"/>
          <w:rtl/>
        </w:rPr>
        <w:t>﴿</w:t>
      </w:r>
      <w:r w:rsidR="0079178E" w:rsidRPr="00BA4E01">
        <w:rPr>
          <w:b/>
          <w:bCs/>
          <w:color w:val="000000" w:themeColor="text1"/>
          <w:sz w:val="27"/>
          <w:rtl/>
        </w:rPr>
        <w:t xml:space="preserve">لاَ يَأْتِيهِ </w:t>
      </w:r>
      <w:r w:rsidR="0079178E" w:rsidRPr="00BA4E01">
        <w:rPr>
          <w:b/>
          <w:bCs/>
          <w:color w:val="000000" w:themeColor="text1"/>
          <w:sz w:val="27"/>
          <w:rtl/>
        </w:rPr>
        <w:lastRenderedPageBreak/>
        <w:t>الْبَاطِلُ مِنْ بَيْنِ يَدَيْهِ وَلاَ مِنْ خَلْفِهِ</w:t>
      </w:r>
      <w:r w:rsidRPr="00BA4E01">
        <w:rPr>
          <w:rFonts w:ascii="Traditional Arabic" w:hAnsi="Traditional Arabic" w:hint="cs"/>
          <w:b/>
          <w:bCs/>
          <w:color w:val="000000" w:themeColor="text1"/>
          <w:sz w:val="27"/>
          <w:rtl/>
        </w:rPr>
        <w:t>...</w:t>
      </w:r>
      <w:r w:rsidRPr="00BA4E01">
        <w:rPr>
          <w:rFonts w:ascii="Mosawi" w:hAnsi="Mosawi" w:cs="Mosawi"/>
          <w:color w:val="000000" w:themeColor="text1"/>
          <w:sz w:val="24"/>
          <w:szCs w:val="24"/>
          <w:rtl/>
        </w:rPr>
        <w:t>﴾</w:t>
      </w:r>
      <w:r w:rsidRPr="00BA4E01">
        <w:rPr>
          <w:rFonts w:ascii="Traditional Arabic" w:hAnsi="Traditional Arabic"/>
          <w:color w:val="000000" w:themeColor="text1"/>
          <w:sz w:val="27"/>
          <w:rtl/>
        </w:rPr>
        <w:t xml:space="preserve"> </w:t>
      </w:r>
      <w:r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فص</w:t>
      </w:r>
      <w:r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لت</w:t>
      </w:r>
      <w:r w:rsidRPr="00BA4E01">
        <w:rPr>
          <w:rFonts w:ascii="Traditional Arabic" w:hAnsi="Traditional Arabic" w:hint="cs"/>
          <w:color w:val="000000" w:themeColor="text1"/>
          <w:sz w:val="27"/>
          <w:rtl/>
        </w:rPr>
        <w:t xml:space="preserve">: </w:t>
      </w:r>
      <w:r w:rsidRPr="00BA4E01">
        <w:rPr>
          <w:rFonts w:ascii="Traditional Arabic" w:hAnsi="Traditional Arabic"/>
          <w:color w:val="000000" w:themeColor="text1"/>
          <w:sz w:val="27"/>
          <w:rtl/>
        </w:rPr>
        <w:t>42</w:t>
      </w:r>
      <w:r w:rsidRPr="00BA4E01">
        <w:rPr>
          <w:rFonts w:ascii="Traditional Arabic" w:hAnsi="Traditional Arabic" w:hint="cs"/>
          <w:color w:val="000000" w:themeColor="text1"/>
          <w:sz w:val="27"/>
          <w:rtl/>
        </w:rPr>
        <w:t>)</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w:t>
      </w:r>
      <w:r w:rsidR="0094479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ذ يعتقد أن وقوع النسخ في القرآن الكريم نوع من ورود الباطل </w:t>
      </w:r>
      <w:r w:rsidR="0094479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ليه</w:t>
      </w:r>
      <w:r w:rsidRPr="00BA4E01">
        <w:rPr>
          <w:rFonts w:hint="cs"/>
          <w:color w:val="000000" w:themeColor="text1"/>
          <w:sz w:val="27"/>
          <w:vertAlign w:val="superscript"/>
          <w:rtl/>
        </w:rPr>
        <w:t>(</w:t>
      </w:r>
      <w:r w:rsidRPr="00BA4E01">
        <w:rPr>
          <w:color w:val="000000" w:themeColor="text1"/>
          <w:sz w:val="27"/>
          <w:vertAlign w:val="superscript"/>
          <w:rtl/>
        </w:rPr>
        <w:endnoteReference w:id="667"/>
      </w:r>
      <w:r w:rsidRPr="00BA4E01">
        <w:rPr>
          <w:rFonts w:hint="cs"/>
          <w:color w:val="000000" w:themeColor="text1"/>
          <w:sz w:val="27"/>
          <w:vertAlign w:val="superscript"/>
          <w:rtl/>
        </w:rPr>
        <w:t>)</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وفي الواقع فإن </w:t>
      </w:r>
      <w:r w:rsidR="00944795"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 xml:space="preserve">بي مسلم كان يعترف أن آية أو عدة آيات نسخت أحكاماً كانت ثابتة، كتحويل القبلة مثلاً، </w:t>
      </w:r>
      <w:r w:rsidR="0094479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لا</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w:t>
      </w:r>
      <w:r w:rsidR="00944795"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نه لا يقبل بوقوع النسخ في آيات القرآن الكريم</w:t>
      </w:r>
      <w:r w:rsidRPr="00BA4E01">
        <w:rPr>
          <w:rFonts w:hint="cs"/>
          <w:color w:val="000000" w:themeColor="text1"/>
          <w:sz w:val="27"/>
          <w:vertAlign w:val="superscript"/>
          <w:rtl/>
        </w:rPr>
        <w:t>(</w:t>
      </w:r>
      <w:r w:rsidRPr="00BA4E01">
        <w:rPr>
          <w:color w:val="000000" w:themeColor="text1"/>
          <w:sz w:val="27"/>
          <w:vertAlign w:val="superscript"/>
          <w:rtl/>
        </w:rPr>
        <w:endnoteReference w:id="668"/>
      </w:r>
      <w:r w:rsidRPr="00BA4E01">
        <w:rPr>
          <w:rFonts w:hint="cs"/>
          <w:color w:val="000000" w:themeColor="text1"/>
          <w:sz w:val="27"/>
          <w:vertAlign w:val="superscript"/>
          <w:rtl/>
        </w:rPr>
        <w:t>)</w:t>
      </w:r>
      <w:r w:rsidRPr="00BA4E01">
        <w:rPr>
          <w:rFonts w:ascii="Traditional Arabic" w:hAnsi="Traditional Arabic"/>
          <w:color w:val="000000" w:themeColor="text1"/>
          <w:sz w:val="27"/>
          <w:rtl/>
        </w:rPr>
        <w:t xml:space="preserve">. </w:t>
      </w:r>
    </w:p>
    <w:p w:rsidR="00944795" w:rsidRPr="00BA4E01" w:rsidRDefault="0057697C" w:rsidP="004B32D9">
      <w:pPr>
        <w:rPr>
          <w:rFonts w:ascii="Traditional Arabic" w:hAnsi="Traditional Arabic"/>
          <w:color w:val="000000" w:themeColor="text1"/>
          <w:sz w:val="27"/>
          <w:rtl/>
        </w:rPr>
      </w:pPr>
      <w:r w:rsidRPr="00BA4E01">
        <w:rPr>
          <w:rFonts w:ascii="Traditional Arabic" w:hAnsi="Traditional Arabic" w:hint="cs"/>
          <w:color w:val="000000" w:themeColor="text1"/>
          <w:sz w:val="27"/>
          <w:rtl/>
        </w:rPr>
        <w:t>إ</w:t>
      </w:r>
      <w:r w:rsidR="009B0CB2" w:rsidRPr="00BA4E01">
        <w:rPr>
          <w:rFonts w:ascii="Traditional Arabic" w:hAnsi="Traditional Arabic"/>
          <w:color w:val="000000" w:themeColor="text1"/>
          <w:sz w:val="27"/>
          <w:rtl/>
        </w:rPr>
        <w:t xml:space="preserve">ن فقدان كتب ومؤلفات </w:t>
      </w:r>
      <w:r w:rsidR="00944795" w:rsidRPr="00BA4E01">
        <w:rPr>
          <w:rFonts w:ascii="Traditional Arabic" w:hAnsi="Traditional Arabic" w:hint="cs"/>
          <w:color w:val="000000" w:themeColor="text1"/>
          <w:sz w:val="27"/>
          <w:rtl/>
        </w:rPr>
        <w:t>أ</w:t>
      </w:r>
      <w:r w:rsidR="009B0CB2" w:rsidRPr="00BA4E01">
        <w:rPr>
          <w:rFonts w:ascii="Traditional Arabic" w:hAnsi="Traditional Arabic"/>
          <w:color w:val="000000" w:themeColor="text1"/>
          <w:sz w:val="27"/>
          <w:rtl/>
        </w:rPr>
        <w:t>بي مسلم وضياعها يعق</w:t>
      </w:r>
      <w:r w:rsidR="00944795"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د المهمة في استكشاف أسباب و مبر</w:t>
      </w:r>
      <w:r w:rsidR="00944795"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 xml:space="preserve">رات </w:t>
      </w:r>
      <w:r w:rsidR="00944795" w:rsidRPr="00BA4E01">
        <w:rPr>
          <w:rFonts w:ascii="Traditional Arabic" w:hAnsi="Traditional Arabic" w:hint="cs"/>
          <w:color w:val="000000" w:themeColor="text1"/>
          <w:sz w:val="27"/>
          <w:rtl/>
        </w:rPr>
        <w:t>أ</w:t>
      </w:r>
      <w:r w:rsidR="009B0CB2" w:rsidRPr="00BA4E01">
        <w:rPr>
          <w:rFonts w:ascii="Traditional Arabic" w:hAnsi="Traditional Arabic"/>
          <w:color w:val="000000" w:themeColor="text1"/>
          <w:sz w:val="27"/>
          <w:rtl/>
        </w:rPr>
        <w:t xml:space="preserve">بي مسلم في </w:t>
      </w:r>
      <w:r w:rsidR="00944795" w:rsidRPr="00BA4E01">
        <w:rPr>
          <w:rFonts w:ascii="Traditional Arabic" w:hAnsi="Traditional Arabic" w:hint="cs"/>
          <w:color w:val="000000" w:themeColor="text1"/>
          <w:sz w:val="27"/>
          <w:rtl/>
        </w:rPr>
        <w:t>إ</w:t>
      </w:r>
      <w:r w:rsidR="009B0CB2" w:rsidRPr="00BA4E01">
        <w:rPr>
          <w:rFonts w:ascii="Traditional Arabic" w:hAnsi="Traditional Arabic"/>
          <w:color w:val="000000" w:themeColor="text1"/>
          <w:sz w:val="27"/>
          <w:rtl/>
        </w:rPr>
        <w:t>نكار النسخ</w:t>
      </w:r>
      <w:r w:rsidR="00944795"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 xml:space="preserve"> هذا</w:t>
      </w:r>
      <w:r w:rsidR="00944795"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 xml:space="preserve"> مضافا</w:t>
      </w:r>
      <w:r w:rsidR="00944795"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 xml:space="preserve"> </w:t>
      </w:r>
      <w:r w:rsidR="00944795" w:rsidRPr="00BA4E01">
        <w:rPr>
          <w:rFonts w:ascii="Traditional Arabic" w:hAnsi="Traditional Arabic" w:hint="cs"/>
          <w:color w:val="000000" w:themeColor="text1"/>
          <w:sz w:val="27"/>
          <w:rtl/>
        </w:rPr>
        <w:t>إ</w:t>
      </w:r>
      <w:r w:rsidR="009B0CB2" w:rsidRPr="00BA4E01">
        <w:rPr>
          <w:rFonts w:ascii="Traditional Arabic" w:hAnsi="Traditional Arabic"/>
          <w:color w:val="000000" w:themeColor="text1"/>
          <w:sz w:val="27"/>
          <w:rtl/>
        </w:rPr>
        <w:t>لى قلة ما وصلنا من أفكاره المنقولة من الآخرين</w:t>
      </w:r>
      <w:r w:rsidR="00944795"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 xml:space="preserve"> </w:t>
      </w:r>
      <w:r w:rsidR="009B0CB2" w:rsidRPr="00BA4E01">
        <w:rPr>
          <w:rFonts w:ascii="Traditional Arabic" w:hAnsi="Traditional Arabic" w:hint="cs"/>
          <w:color w:val="000000" w:themeColor="text1"/>
          <w:sz w:val="27"/>
          <w:rtl/>
        </w:rPr>
        <w:t>إ</w:t>
      </w:r>
      <w:r w:rsidR="009B0CB2" w:rsidRPr="00BA4E01">
        <w:rPr>
          <w:rFonts w:ascii="Traditional Arabic" w:hAnsi="Traditional Arabic"/>
          <w:color w:val="000000" w:themeColor="text1"/>
          <w:sz w:val="27"/>
          <w:rtl/>
        </w:rPr>
        <w:t>لا</w:t>
      </w:r>
      <w:r w:rsidR="00944795"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 xml:space="preserve"> </w:t>
      </w:r>
      <w:r w:rsidR="00944795" w:rsidRPr="00BA4E01">
        <w:rPr>
          <w:rFonts w:ascii="Traditional Arabic" w:hAnsi="Traditional Arabic" w:hint="cs"/>
          <w:color w:val="000000" w:themeColor="text1"/>
          <w:sz w:val="27"/>
          <w:rtl/>
        </w:rPr>
        <w:t>أ</w:t>
      </w:r>
      <w:r w:rsidR="009B0CB2" w:rsidRPr="00BA4E01">
        <w:rPr>
          <w:rFonts w:ascii="Traditional Arabic" w:hAnsi="Traditional Arabic"/>
          <w:color w:val="000000" w:themeColor="text1"/>
          <w:sz w:val="27"/>
          <w:rtl/>
        </w:rPr>
        <w:t xml:space="preserve">نه يحتمل </w:t>
      </w:r>
      <w:r w:rsidR="00944795" w:rsidRPr="00BA4E01">
        <w:rPr>
          <w:rFonts w:ascii="Traditional Arabic" w:hAnsi="Traditional Arabic" w:hint="cs"/>
          <w:color w:val="000000" w:themeColor="text1"/>
          <w:sz w:val="27"/>
          <w:rtl/>
        </w:rPr>
        <w:t>أ</w:t>
      </w:r>
      <w:r w:rsidR="009B0CB2" w:rsidRPr="00BA4E01">
        <w:rPr>
          <w:rFonts w:ascii="Traditional Arabic" w:hAnsi="Traditional Arabic"/>
          <w:color w:val="000000" w:themeColor="text1"/>
          <w:sz w:val="27"/>
          <w:rtl/>
        </w:rPr>
        <w:t>ن تقف وراء قناعته هذه دوافع ومبررات بيئية وسياسية وكلامية كانت حاكمة في القرن</w:t>
      </w:r>
      <w:r w:rsidR="00944795" w:rsidRPr="00BA4E01">
        <w:rPr>
          <w:rFonts w:ascii="Traditional Arabic" w:hAnsi="Traditional Arabic" w:hint="cs"/>
          <w:color w:val="000000" w:themeColor="text1"/>
          <w:sz w:val="27"/>
          <w:rtl/>
        </w:rPr>
        <w:t>ين</w:t>
      </w:r>
      <w:r w:rsidR="009B0CB2" w:rsidRPr="00BA4E01">
        <w:rPr>
          <w:rFonts w:ascii="Traditional Arabic" w:hAnsi="Traditional Arabic"/>
          <w:color w:val="000000" w:themeColor="text1"/>
          <w:sz w:val="27"/>
          <w:rtl/>
        </w:rPr>
        <w:t xml:space="preserve"> الثالث والرابع الهجري</w:t>
      </w:r>
      <w:r w:rsidR="00944795" w:rsidRPr="00BA4E01">
        <w:rPr>
          <w:rFonts w:ascii="Traditional Arabic" w:hAnsi="Traditional Arabic" w:hint="cs"/>
          <w:color w:val="000000" w:themeColor="text1"/>
          <w:sz w:val="27"/>
          <w:rtl/>
        </w:rPr>
        <w:t>ّين،</w:t>
      </w:r>
      <w:r w:rsidR="009B0CB2" w:rsidRPr="00BA4E01">
        <w:rPr>
          <w:rFonts w:ascii="Traditional Arabic" w:hAnsi="Traditional Arabic"/>
          <w:color w:val="000000" w:themeColor="text1"/>
          <w:sz w:val="27"/>
          <w:rtl/>
        </w:rPr>
        <w:t xml:space="preserve"> وخاصة لجم ال</w:t>
      </w:r>
      <w:r w:rsidR="00944795" w:rsidRPr="00BA4E01">
        <w:rPr>
          <w:rFonts w:ascii="Traditional Arabic" w:hAnsi="Traditional Arabic" w:hint="cs"/>
          <w:color w:val="000000" w:themeColor="text1"/>
          <w:sz w:val="27"/>
          <w:rtl/>
        </w:rPr>
        <w:t>أ</w:t>
      </w:r>
      <w:r w:rsidR="009B0CB2" w:rsidRPr="00BA4E01">
        <w:rPr>
          <w:rFonts w:ascii="Traditional Arabic" w:hAnsi="Traditional Arabic"/>
          <w:color w:val="000000" w:themeColor="text1"/>
          <w:sz w:val="27"/>
          <w:rtl/>
        </w:rPr>
        <w:t>فواه التي كانت تتحد</w:t>
      </w:r>
      <w:r w:rsidR="00944795" w:rsidRPr="00BA4E01">
        <w:rPr>
          <w:rFonts w:ascii="Traditional Arabic" w:hAnsi="Traditional Arabic" w:hint="cs"/>
          <w:color w:val="000000" w:themeColor="text1"/>
          <w:sz w:val="27"/>
          <w:rtl/>
        </w:rPr>
        <w:t>َّ</w:t>
      </w:r>
      <w:r w:rsidR="009B0CB2" w:rsidRPr="00BA4E01">
        <w:rPr>
          <w:rFonts w:ascii="Traditional Arabic" w:hAnsi="Traditional Arabic"/>
          <w:color w:val="000000" w:themeColor="text1"/>
          <w:sz w:val="27"/>
          <w:rtl/>
        </w:rPr>
        <w:t>ث عن التحريف</w:t>
      </w:r>
      <w:r w:rsidR="009B0CB2" w:rsidRPr="00BA4E01">
        <w:rPr>
          <w:rFonts w:ascii="Traditional Arabic" w:hAnsi="Traditional Arabic" w:hint="cs"/>
          <w:color w:val="000000" w:themeColor="text1"/>
          <w:sz w:val="27"/>
          <w:rtl/>
        </w:rPr>
        <w:t xml:space="preserve"> </w:t>
      </w:r>
      <w:r w:rsidR="009B0CB2" w:rsidRPr="00BA4E01">
        <w:rPr>
          <w:rFonts w:ascii="Traditional Arabic" w:hAnsi="Traditional Arabic"/>
          <w:color w:val="000000" w:themeColor="text1"/>
          <w:sz w:val="27"/>
          <w:rtl/>
        </w:rPr>
        <w:t>(سواء كان بالزيادة والنقيصة أو التغيير والتبديل)</w:t>
      </w:r>
      <w:r w:rsidR="00944795" w:rsidRPr="00BA4E01">
        <w:rPr>
          <w:rFonts w:ascii="Traditional Arabic" w:hAnsi="Traditional Arabic" w:hint="cs"/>
          <w:color w:val="000000" w:themeColor="text1"/>
          <w:sz w:val="27"/>
          <w:rtl/>
        </w:rPr>
        <w:t>.</w:t>
      </w:r>
    </w:p>
    <w:p w:rsidR="00944795"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كما أن أول شخص شهد للشيعة بعدم القول بالتحريف هو </w:t>
      </w:r>
      <w:r w:rsidR="00944795"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 xml:space="preserve">بو الحسن بن </w:t>
      </w:r>
      <w:r w:rsidR="0094479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سماعيل ال</w:t>
      </w:r>
      <w:r w:rsidR="00944795"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شعري(324 أو 330هـ)</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شيخ ال</w:t>
      </w:r>
      <w:r w:rsidR="00944795"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شاعرة ومؤس</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س المذهب ال</w:t>
      </w:r>
      <w:r w:rsidR="00944795"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شعري</w:t>
      </w:r>
      <w:r w:rsidRPr="00BA4E01">
        <w:rPr>
          <w:rFonts w:hint="cs"/>
          <w:color w:val="000000" w:themeColor="text1"/>
          <w:sz w:val="27"/>
          <w:vertAlign w:val="superscript"/>
          <w:rtl/>
        </w:rPr>
        <w:t>(</w:t>
      </w:r>
      <w:r w:rsidRPr="00BA4E01">
        <w:rPr>
          <w:color w:val="000000" w:themeColor="text1"/>
          <w:sz w:val="27"/>
          <w:vertAlign w:val="superscript"/>
          <w:rtl/>
        </w:rPr>
        <w:endnoteReference w:id="669"/>
      </w:r>
      <w:r w:rsidRPr="00BA4E01">
        <w:rPr>
          <w:rFonts w:hint="cs"/>
          <w:color w:val="000000" w:themeColor="text1"/>
          <w:sz w:val="27"/>
          <w:vertAlign w:val="superscript"/>
          <w:rtl/>
        </w:rPr>
        <w:t>)</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وكان ال</w:t>
      </w:r>
      <w:r w:rsidR="00944795"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شعري معاصراً لأبي مسلم</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وكان معتزليا</w:t>
      </w:r>
      <w:r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ولكن</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ه ترك الاعتزال </w:t>
      </w:r>
      <w:r w:rsidR="00944795"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ثر مناظرة جر</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ت</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بينه وبين أستاذه </w:t>
      </w:r>
      <w:r w:rsidR="00944795"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بي علي الجبائي</w:t>
      </w:r>
      <w:r w:rsidR="00944795" w:rsidRPr="00BA4E01">
        <w:rPr>
          <w:rFonts w:ascii="Traditional Arabic" w:hAnsi="Traditional Arabic" w:hint="cs"/>
          <w:color w:val="000000" w:themeColor="text1"/>
          <w:sz w:val="27"/>
          <w:rtl/>
        </w:rPr>
        <w:t>.</w:t>
      </w:r>
    </w:p>
    <w:p w:rsidR="00944795"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كما قال الشيخ الصدوق(381هـ) في القرن الرابع بمصونية القرآن عن التحريف</w:t>
      </w:r>
      <w:r w:rsidR="00944795"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وأن ذلك من جملة عقائد الشيعة</w:t>
      </w:r>
      <w:r w:rsidRPr="00BA4E01">
        <w:rPr>
          <w:rFonts w:hint="cs"/>
          <w:color w:val="000000" w:themeColor="text1"/>
          <w:sz w:val="27"/>
          <w:vertAlign w:val="superscript"/>
          <w:rtl/>
        </w:rPr>
        <w:t>(</w:t>
      </w:r>
      <w:r w:rsidRPr="00BA4E01">
        <w:rPr>
          <w:color w:val="000000" w:themeColor="text1"/>
          <w:sz w:val="27"/>
          <w:vertAlign w:val="superscript"/>
          <w:rtl/>
        </w:rPr>
        <w:endnoteReference w:id="670"/>
      </w:r>
      <w:r w:rsidRPr="00BA4E01">
        <w:rPr>
          <w:rFonts w:hint="cs"/>
          <w:color w:val="000000" w:themeColor="text1"/>
          <w:sz w:val="27"/>
          <w:vertAlign w:val="superscript"/>
          <w:rtl/>
        </w:rPr>
        <w:t>)</w:t>
      </w:r>
      <w:r w:rsidR="00944795" w:rsidRPr="00BA4E01">
        <w:rPr>
          <w:rFonts w:ascii="Traditional Arabic" w:hAnsi="Traditional Arabic" w:hint="cs"/>
          <w:color w:val="000000" w:themeColor="text1"/>
          <w:sz w:val="27"/>
          <w:rtl/>
        </w:rPr>
        <w:t>.</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وفي القرن الثالث كتب أحمد بن محمد السيّاري كتاب </w:t>
      </w:r>
      <w:r w:rsidRPr="00BA4E01">
        <w:rPr>
          <w:rFonts w:hint="eastAsia"/>
          <w:color w:val="000000" w:themeColor="text1"/>
          <w:sz w:val="27"/>
          <w:rtl/>
        </w:rPr>
        <w:t>«</w:t>
      </w:r>
      <w:r w:rsidRPr="00BA4E01">
        <w:rPr>
          <w:rFonts w:ascii="Traditional Arabic" w:hAnsi="Traditional Arabic"/>
          <w:color w:val="000000" w:themeColor="text1"/>
          <w:sz w:val="27"/>
          <w:rtl/>
        </w:rPr>
        <w:t>التحريف والتنزيل</w:t>
      </w:r>
      <w:r w:rsidRPr="00BA4E01">
        <w:rPr>
          <w:rFonts w:hint="eastAsia"/>
          <w:color w:val="000000" w:themeColor="text1"/>
          <w:sz w:val="27"/>
          <w:rtl/>
        </w:rPr>
        <w:t>»</w:t>
      </w:r>
      <w:r w:rsidR="00944795" w:rsidRPr="00BA4E01">
        <w:rPr>
          <w:rFonts w:hint="cs"/>
          <w:color w:val="000000" w:themeColor="text1"/>
          <w:sz w:val="27"/>
          <w:rtl/>
        </w:rPr>
        <w:t>،</w:t>
      </w:r>
      <w:r w:rsidRPr="00BA4E01">
        <w:rPr>
          <w:rFonts w:ascii="Traditional Arabic" w:hAnsi="Traditional Arabic"/>
          <w:color w:val="000000" w:themeColor="text1"/>
          <w:sz w:val="27"/>
          <w:rtl/>
        </w:rPr>
        <w:t xml:space="preserve"> أو </w:t>
      </w:r>
      <w:r w:rsidRPr="00BA4E01">
        <w:rPr>
          <w:rFonts w:hint="eastAsia"/>
          <w:color w:val="000000" w:themeColor="text1"/>
          <w:sz w:val="27"/>
          <w:rtl/>
        </w:rPr>
        <w:t>«</w:t>
      </w:r>
      <w:r w:rsidRPr="00BA4E01">
        <w:rPr>
          <w:rFonts w:ascii="Traditional Arabic" w:hAnsi="Traditional Arabic"/>
          <w:color w:val="000000" w:themeColor="text1"/>
          <w:sz w:val="27"/>
          <w:rtl/>
        </w:rPr>
        <w:t>القراءات</w:t>
      </w:r>
      <w:r w:rsidRPr="00BA4E01">
        <w:rPr>
          <w:rFonts w:hint="eastAsia"/>
          <w:color w:val="000000" w:themeColor="text1"/>
          <w:sz w:val="27"/>
          <w:rtl/>
        </w:rPr>
        <w:t>»</w:t>
      </w:r>
      <w:r w:rsidRPr="00BA4E01">
        <w:rPr>
          <w:rFonts w:ascii="Traditional Arabic" w:hAnsi="Traditional Arabic"/>
          <w:color w:val="000000" w:themeColor="text1"/>
          <w:sz w:val="27"/>
          <w:rtl/>
        </w:rPr>
        <w:t xml:space="preserve">، </w:t>
      </w:r>
      <w:r w:rsidR="00944795" w:rsidRPr="00BA4E01">
        <w:rPr>
          <w:rFonts w:ascii="Traditional Arabic" w:hAnsi="Traditional Arabic" w:hint="cs"/>
          <w:color w:val="000000" w:themeColor="text1"/>
          <w:sz w:val="27"/>
          <w:rtl/>
        </w:rPr>
        <w:t>و</w:t>
      </w:r>
      <w:r w:rsidRPr="00BA4E01">
        <w:rPr>
          <w:rFonts w:ascii="Traditional Arabic" w:hAnsi="Traditional Arabic"/>
          <w:color w:val="000000" w:themeColor="text1"/>
          <w:sz w:val="27"/>
          <w:rtl/>
        </w:rPr>
        <w:t>قال فيه بالتحريف</w:t>
      </w:r>
      <w:r w:rsidRPr="00BA4E01">
        <w:rPr>
          <w:rFonts w:ascii="Traditional Arabic" w:hAnsi="Traditional Arabic"/>
          <w:color w:val="000000" w:themeColor="text1"/>
          <w:sz w:val="27"/>
          <w:vertAlign w:val="superscript"/>
          <w:rtl/>
        </w:rPr>
        <w:t>(</w:t>
      </w:r>
      <w:r w:rsidRPr="00BA4E01">
        <w:rPr>
          <w:rFonts w:ascii="Traditional Arabic" w:hAnsi="Traditional Arabic"/>
          <w:color w:val="000000" w:themeColor="text1"/>
          <w:sz w:val="27"/>
          <w:vertAlign w:val="superscript"/>
          <w:rtl/>
        </w:rPr>
        <w:endnoteReference w:id="671"/>
      </w:r>
      <w:r w:rsidRPr="00BA4E01">
        <w:rPr>
          <w:rFonts w:ascii="Traditional Arabic" w:hAnsi="Traditional Arabic"/>
          <w:color w:val="000000" w:themeColor="text1"/>
          <w:sz w:val="27"/>
          <w:vertAlign w:val="superscript"/>
          <w:rtl/>
        </w:rPr>
        <w:t>)</w:t>
      </w:r>
      <w:r w:rsidRPr="00BA4E01">
        <w:rPr>
          <w:rFonts w:ascii="Traditional Arabic" w:hAnsi="Traditional Arabic"/>
          <w:color w:val="000000" w:themeColor="text1"/>
          <w:sz w:val="27"/>
          <w:rtl/>
        </w:rPr>
        <w:t xml:space="preserve">.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هذه شواهد على احتدام الصراع الفكري حول هذه المسائل في القرن الرابع</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ويؤي</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د هذا الاحتمال كلام </w:t>
      </w:r>
      <w:r w:rsidR="008728D7"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بي مسلم في أن وقوع النسخ في القرآن نوع من النقص والعيب</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ودخول الباطل </w:t>
      </w:r>
      <w:r w:rsidR="008728D7"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ساحته المقدسة</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وعلى صعيد</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آخر كان </w:t>
      </w:r>
      <w:r w:rsidR="008728D7"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 xml:space="preserve">بو مسلم </w:t>
      </w:r>
      <w:r w:rsidR="008728D7" w:rsidRPr="00BA4E01">
        <w:rPr>
          <w:rFonts w:ascii="Traditional Arabic" w:hAnsi="Traditional Arabic" w:hint="cs"/>
          <w:color w:val="000000" w:themeColor="text1"/>
          <w:sz w:val="27"/>
          <w:rtl/>
        </w:rPr>
        <w:t>ـ إ</w:t>
      </w:r>
      <w:r w:rsidRPr="00BA4E01">
        <w:rPr>
          <w:rFonts w:ascii="Traditional Arabic" w:hAnsi="Traditional Arabic"/>
          <w:color w:val="000000" w:themeColor="text1"/>
          <w:sz w:val="27"/>
          <w:rtl/>
        </w:rPr>
        <w:t>لى جانب مهامه العلمية</w:t>
      </w:r>
      <w:r w:rsidR="008728D7" w:rsidRPr="00BA4E01">
        <w:rPr>
          <w:rFonts w:ascii="Traditional Arabic" w:hAnsi="Traditional Arabic" w:hint="cs"/>
          <w:color w:val="000000" w:themeColor="text1"/>
          <w:sz w:val="27"/>
          <w:rtl/>
        </w:rPr>
        <w:t xml:space="preserve"> ـ</w:t>
      </w:r>
      <w:r w:rsidRPr="00BA4E01">
        <w:rPr>
          <w:rFonts w:ascii="Traditional Arabic" w:hAnsi="Traditional Arabic"/>
          <w:color w:val="000000" w:themeColor="text1"/>
          <w:sz w:val="27"/>
          <w:rtl/>
        </w:rPr>
        <w:t xml:space="preserve"> يلعب أدواراً سياسية، وقد وُل</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ي مرات عديدة على مدن مختلفة</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منها؛ </w:t>
      </w:r>
      <w:r w:rsidR="008728D7"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صفهان وفارس وقم</w:t>
      </w:r>
      <w:r w:rsidRPr="00BA4E01">
        <w:rPr>
          <w:rFonts w:hint="cs"/>
          <w:color w:val="000000" w:themeColor="text1"/>
          <w:sz w:val="27"/>
          <w:vertAlign w:val="superscript"/>
          <w:rtl/>
        </w:rPr>
        <w:t>(</w:t>
      </w:r>
      <w:r w:rsidRPr="00BA4E01">
        <w:rPr>
          <w:color w:val="000000" w:themeColor="text1"/>
          <w:sz w:val="27"/>
          <w:vertAlign w:val="superscript"/>
          <w:rtl/>
        </w:rPr>
        <w:endnoteReference w:id="672"/>
      </w:r>
      <w:r w:rsidRPr="00BA4E01">
        <w:rPr>
          <w:rFonts w:hint="cs"/>
          <w:color w:val="000000" w:themeColor="text1"/>
          <w:sz w:val="27"/>
          <w:vertAlign w:val="superscript"/>
          <w:rtl/>
        </w:rPr>
        <w:t>)</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ومن هنا ليس بعيداً على هكذا شخصية، وفي ظل</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ظروف العصر الذي كان يعيشه، أن يتبن</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ى صيانة القرآن من كل</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نقص</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وعيب وتحريف، وأن ينكر وقوع النسخ فيه.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ويُحتمل </w:t>
      </w:r>
      <w:r w:rsidR="008728D7"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يضا</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أن يكون رأيه حول النسخ رد</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ة فعل</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في مقابل النظرة المفرطة </w:t>
      </w:r>
      <w:r w:rsidRPr="00BA4E01">
        <w:rPr>
          <w:rFonts w:ascii="Traditional Arabic" w:hAnsi="Traditional Arabic"/>
          <w:color w:val="000000" w:themeColor="text1"/>
          <w:sz w:val="27"/>
          <w:rtl/>
        </w:rPr>
        <w:lastRenderedPageBreak/>
        <w:t>لبعض العلماء في جعلهم الكثير من ال</w:t>
      </w:r>
      <w:r w:rsidR="008728D7" w:rsidRPr="00BA4E01">
        <w:rPr>
          <w:rFonts w:ascii="Traditional Arabic" w:hAnsi="Traditional Arabic" w:hint="cs"/>
          <w:color w:val="000000" w:themeColor="text1"/>
          <w:sz w:val="27"/>
          <w:rtl/>
        </w:rPr>
        <w:t>آ</w:t>
      </w:r>
      <w:r w:rsidRPr="00BA4E01">
        <w:rPr>
          <w:rFonts w:ascii="Traditional Arabic" w:hAnsi="Traditional Arabic"/>
          <w:color w:val="000000" w:themeColor="text1"/>
          <w:sz w:val="27"/>
          <w:rtl/>
        </w:rPr>
        <w:t>يات ـ التي يمكن الجمع بينها بنحو</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من ال</w:t>
      </w:r>
      <w:r w:rsidR="008728D7"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 xml:space="preserve">نحاء، </w:t>
      </w:r>
      <w:r w:rsidR="008728D7" w:rsidRPr="00BA4E01">
        <w:rPr>
          <w:rFonts w:ascii="Traditional Arabic" w:hAnsi="Traditional Arabic" w:hint="cs"/>
          <w:color w:val="000000" w:themeColor="text1"/>
          <w:sz w:val="27"/>
          <w:rtl/>
        </w:rPr>
        <w:t>ك</w:t>
      </w:r>
      <w:r w:rsidRPr="00BA4E01">
        <w:rPr>
          <w:rFonts w:ascii="Traditional Arabic" w:hAnsi="Traditional Arabic"/>
          <w:color w:val="000000" w:themeColor="text1"/>
          <w:sz w:val="27"/>
          <w:rtl/>
        </w:rPr>
        <w:t>التخصيص وغيره ـ في مصاف</w:t>
      </w:r>
      <w:r w:rsidR="008728D7"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آيات الناسخ والمنسوخ</w:t>
      </w:r>
      <w:r w:rsidRPr="00BA4E01">
        <w:rPr>
          <w:rFonts w:hint="cs"/>
          <w:color w:val="000000" w:themeColor="text1"/>
          <w:sz w:val="27"/>
          <w:vertAlign w:val="superscript"/>
          <w:rtl/>
        </w:rPr>
        <w:t>(</w:t>
      </w:r>
      <w:r w:rsidRPr="00BA4E01">
        <w:rPr>
          <w:color w:val="000000" w:themeColor="text1"/>
          <w:sz w:val="27"/>
          <w:vertAlign w:val="superscript"/>
          <w:rtl/>
        </w:rPr>
        <w:endnoteReference w:id="673"/>
      </w:r>
      <w:r w:rsidRPr="00BA4E01">
        <w:rPr>
          <w:rFonts w:hint="cs"/>
          <w:color w:val="000000" w:themeColor="text1"/>
          <w:sz w:val="27"/>
          <w:vertAlign w:val="superscript"/>
          <w:rtl/>
        </w:rPr>
        <w:t>)</w:t>
      </w:r>
      <w:r w:rsidRPr="00BA4E01">
        <w:rPr>
          <w:rFonts w:ascii="Traditional Arabic" w:hAnsi="Traditional Arabic"/>
          <w:color w:val="000000" w:themeColor="text1"/>
          <w:sz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2ـ </w:t>
      </w:r>
      <w:r w:rsidRPr="00BA4E01">
        <w:rPr>
          <w:rFonts w:ascii="Traditional Arabic" w:hAnsi="Traditional Arabic" w:cs="AL-Mohanad"/>
          <w:b/>
          <w:bCs/>
          <w:color w:val="000000" w:themeColor="text1"/>
          <w:sz w:val="27"/>
          <w:szCs w:val="27"/>
          <w:rtl/>
        </w:rPr>
        <w:t>ابن الجنيد(381هـ)</w:t>
      </w:r>
      <w:r w:rsidRPr="00BA4E01">
        <w:rPr>
          <w:rFonts w:ascii="Traditional Arabic" w:hAnsi="Traditional Arabic" w:cs="AL-Mohanad"/>
          <w:color w:val="000000" w:themeColor="text1"/>
          <w:sz w:val="27"/>
          <w:szCs w:val="27"/>
          <w:rtl/>
        </w:rPr>
        <w:t xml:space="preserve">: </w:t>
      </w:r>
      <w:r w:rsidR="008728D7"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بو علي محمد بن </w:t>
      </w:r>
      <w:r w:rsidR="008728D7"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حمد بن جنيد البغدادي</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من أعاظم فقهاء ال</w:t>
      </w:r>
      <w:r w:rsidR="008728D7"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مامية</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ومن مشا</w:t>
      </w:r>
      <w:r w:rsidRPr="00BA4E01">
        <w:rPr>
          <w:rFonts w:ascii="Traditional Arabic" w:hAnsi="Traditional Arabic" w:cs="AL-Mohanad" w:hint="cs"/>
          <w:color w:val="000000" w:themeColor="text1"/>
          <w:sz w:val="27"/>
          <w:szCs w:val="27"/>
          <w:rtl/>
        </w:rPr>
        <w:t>ي</w:t>
      </w:r>
      <w:r w:rsidRPr="00BA4E01">
        <w:rPr>
          <w:rFonts w:ascii="Traditional Arabic" w:hAnsi="Traditional Arabic" w:cs="AL-Mohanad"/>
          <w:color w:val="000000" w:themeColor="text1"/>
          <w:sz w:val="27"/>
          <w:szCs w:val="27"/>
          <w:rtl/>
        </w:rPr>
        <w:t>خ الشيخ المفيد والنجاشي والطوسي</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وكان كتابه حول النسخ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الفسخ على م</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ن</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أجاز النسخ</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74"/>
      </w:r>
      <w:r w:rsidRPr="00BA4E01">
        <w:rPr>
          <w:rFonts w:cs="AL-Mohanad" w:hint="cs"/>
          <w:color w:val="000000" w:themeColor="text1"/>
          <w:sz w:val="27"/>
          <w:szCs w:val="27"/>
          <w:vertAlign w:val="superscript"/>
          <w:rtl/>
        </w:rPr>
        <w:t>)</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والكتاب واضح</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عنوانه في </w:t>
      </w:r>
      <w:r w:rsidR="008728D7"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ولكن</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لا يوجد أثر</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لكتابه، و</w:t>
      </w:r>
      <w:r w:rsidR="008728D7"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نما ذُكر فقط في الكتب الرجالية</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ولكننا لم نستطع أن نعثر على قول</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له في مجال </w:t>
      </w:r>
      <w:r w:rsidR="008728D7"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ويُحتمل أن يكون قد تابع </w:t>
      </w:r>
      <w:r w:rsidR="008728D7"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ب</w:t>
      </w:r>
      <w:r w:rsidR="008728D7"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 مسلم في ذلك</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ووقع تحت تأثير الظروف التي كانت تحكم القرن الرابع الهجري. </w:t>
      </w:r>
    </w:p>
    <w:p w:rsidR="009B0CB2" w:rsidRPr="00BA4E01" w:rsidRDefault="009B0CB2" w:rsidP="000D7F68">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3ـ </w:t>
      </w:r>
      <w:r w:rsidRPr="00BA4E01">
        <w:rPr>
          <w:rFonts w:ascii="Traditional Arabic" w:hAnsi="Traditional Arabic" w:cs="AL-Mohanad"/>
          <w:b/>
          <w:bCs/>
          <w:color w:val="000000" w:themeColor="text1"/>
          <w:sz w:val="27"/>
          <w:szCs w:val="27"/>
          <w:rtl/>
        </w:rPr>
        <w:t>شريف العلماء محمد شريف بن حسن علي</w:t>
      </w:r>
      <w:r w:rsidR="008728D7" w:rsidRPr="00BA4E01">
        <w:rPr>
          <w:rFonts w:ascii="Traditional Arabic" w:hAnsi="Traditional Arabic" w:cs="AL-Mohanad" w:hint="cs"/>
          <w:b/>
          <w:bCs/>
          <w:color w:val="000000" w:themeColor="text1"/>
          <w:sz w:val="27"/>
          <w:szCs w:val="27"/>
          <w:rtl/>
        </w:rPr>
        <w:t>ّ</w:t>
      </w:r>
      <w:r w:rsidRPr="00BA4E01">
        <w:rPr>
          <w:rFonts w:ascii="Traditional Arabic" w:hAnsi="Traditional Arabic" w:cs="AL-Mohanad"/>
          <w:b/>
          <w:bCs/>
          <w:color w:val="000000" w:themeColor="text1"/>
          <w:sz w:val="27"/>
          <w:szCs w:val="27"/>
          <w:rtl/>
        </w:rPr>
        <w:t xml:space="preserve"> المازندراني الحائري(1246</w:t>
      </w:r>
      <w:r w:rsidRPr="00BA4E01">
        <w:rPr>
          <w:rFonts w:ascii="Traditional Arabic" w:hAnsi="Traditional Arabic" w:cs="AL-Mohanad" w:hint="cs"/>
          <w:b/>
          <w:bCs/>
          <w:color w:val="000000" w:themeColor="text1"/>
          <w:sz w:val="27"/>
          <w:szCs w:val="27"/>
          <w:rtl/>
        </w:rPr>
        <w:t>هـ</w:t>
      </w:r>
      <w:r w:rsidRPr="00BA4E01">
        <w:rPr>
          <w:rFonts w:ascii="Traditional Arabic" w:hAnsi="Traditional Arabic" w:cs="AL-Mohanad"/>
          <w:b/>
          <w:bCs/>
          <w:color w:val="000000" w:themeColor="text1"/>
          <w:sz w:val="27"/>
          <w:szCs w:val="27"/>
          <w:rtl/>
        </w:rPr>
        <w:t>)</w:t>
      </w:r>
      <w:r w:rsidRPr="00BA4E01">
        <w:rPr>
          <w:rFonts w:ascii="Traditional Arabic" w:hAnsi="Traditional Arabic" w:cs="AL-Mohanad"/>
          <w:color w:val="000000" w:themeColor="text1"/>
          <w:sz w:val="27"/>
          <w:szCs w:val="27"/>
          <w:rtl/>
        </w:rPr>
        <w:t xml:space="preserve">: وكتابه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النسخ</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وهل هو جائز</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عقلاً أم لا</w:t>
      </w:r>
      <w:r w:rsidR="008728D7" w:rsidRPr="00BA4E01">
        <w:rPr>
          <w:rFonts w:ascii="Traditional Arabic" w:hAnsi="Traditional Arabic" w:cs="AL-Mohanad" w:hint="cs"/>
          <w:color w:val="000000" w:themeColor="text1"/>
          <w:sz w:val="27"/>
          <w:szCs w:val="27"/>
          <w:rtl/>
        </w:rPr>
        <w:t>؟</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75"/>
      </w:r>
      <w:r w:rsidRPr="00BA4E01">
        <w:rPr>
          <w:rFonts w:cs="AL-Mohanad" w:hint="cs"/>
          <w:color w:val="000000" w:themeColor="text1"/>
          <w:sz w:val="27"/>
          <w:szCs w:val="27"/>
          <w:vertAlign w:val="superscript"/>
          <w:rtl/>
        </w:rPr>
        <w:t>)</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موجود</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مكتبة </w:t>
      </w:r>
      <w:r w:rsidR="008728D7" w:rsidRPr="00BA4E01">
        <w:rPr>
          <w:rFonts w:ascii="Traditional Arabic" w:hAnsi="Traditional Arabic" w:cs="AL-Mohanad" w:hint="cs"/>
          <w:color w:val="000000" w:themeColor="text1"/>
          <w:sz w:val="27"/>
          <w:szCs w:val="27"/>
          <w:rtl/>
        </w:rPr>
        <w:t>السيد</w:t>
      </w:r>
      <w:r w:rsidRPr="00BA4E01">
        <w:rPr>
          <w:rFonts w:ascii="Traditional Arabic" w:hAnsi="Traditional Arabic" w:cs="AL-Mohanad"/>
          <w:color w:val="000000" w:themeColor="text1"/>
          <w:sz w:val="27"/>
          <w:szCs w:val="27"/>
          <w:rtl/>
        </w:rPr>
        <w:t xml:space="preserve"> المرعشي</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عشر صفحات</w:t>
      </w:r>
      <w:r w:rsidR="008728D7"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ضمن حلقات تحت عنوان </w:t>
      </w:r>
      <w:r w:rsidRPr="00BA4E01">
        <w:rPr>
          <w:rFonts w:cs="AL-Mohanad" w:hint="eastAsia"/>
          <w:color w:val="000000" w:themeColor="text1"/>
          <w:sz w:val="27"/>
          <w:szCs w:val="27"/>
          <w:rtl/>
        </w:rPr>
        <w:t>«</w:t>
      </w:r>
      <w:r w:rsidR="000D7F68">
        <w:rPr>
          <w:rFonts w:ascii="Traditional Arabic" w:hAnsi="Traditional Arabic" w:cs="AL-Mohanad" w:hint="cs"/>
          <w:color w:val="000000" w:themeColor="text1"/>
          <w:sz w:val="27"/>
          <w:szCs w:val="27"/>
          <w:rtl/>
        </w:rPr>
        <w:t>1:26</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76"/>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4ـ </w:t>
      </w:r>
      <w:r w:rsidRPr="00BA4E01">
        <w:rPr>
          <w:rFonts w:ascii="Traditional Arabic" w:hAnsi="Traditional Arabic" w:cs="AL-Mohanad"/>
          <w:b/>
          <w:bCs/>
          <w:color w:val="000000" w:themeColor="text1"/>
          <w:sz w:val="27"/>
          <w:szCs w:val="27"/>
          <w:rtl/>
        </w:rPr>
        <w:t>السيد أحمد خان الهندي(1315هـ)</w:t>
      </w:r>
      <w:r w:rsidRPr="00BA4E01">
        <w:rPr>
          <w:rFonts w:ascii="Traditional Arabic" w:hAnsi="Traditional Arabic" w:cs="AL-Mohanad"/>
          <w:color w:val="000000" w:themeColor="text1"/>
          <w:sz w:val="27"/>
          <w:szCs w:val="27"/>
          <w:rtl/>
        </w:rPr>
        <w:t>: وهو أحد أركان النهضة ال</w:t>
      </w:r>
      <w:r w:rsidR="008728D7"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سلامية في الهند، وصاحب تفسير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تفسير القرآن وهو الهدى والفرقان</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باللغة ال</w:t>
      </w:r>
      <w:r w:rsidR="002D637E"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ر</w:t>
      </w:r>
      <w:r w:rsidR="000713C4">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دية</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 قد كتب في بداية تفسيره عن أحد ال</w:t>
      </w:r>
      <w:r w:rsidR="002D637E"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صول التي </w:t>
      </w:r>
      <w:r w:rsidR="002D637E"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عتمدها: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لا يوجد ناسخ ومنسوخ في القرآن الكريم</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بمعنى عدم نسخ أي</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لآيات أخرى... والظاهر أن النسخ المذكور في الآية يتعل</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ق بالشرائع السابقة على ال</w:t>
      </w:r>
      <w:r w:rsidR="002D637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 ولا يتعل</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ق بآيات القرآن</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77"/>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C2C70">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كان السيد أحمد خان شخصية سياسية، وقد </w:t>
      </w:r>
      <w:r w:rsidR="002D637E"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ط</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لع عن كثب</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على واقع الحضارة الغربية</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خلال زيارة قام بها </w:t>
      </w:r>
      <w:r w:rsidR="004C2C70">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بريطانيا، وكان ذلك باعثاً له على الأسى للوضع المتردي الذي يعيشه المسلمون في بلاده، فبدأ بالتفكير في حلول للمشاكل الفكرية والاجتماعية المستحكمة آنذاك، فعمد </w:t>
      </w:r>
      <w:r w:rsidR="002D637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ثر ذلك </w:t>
      </w:r>
      <w:r w:rsidR="002D637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تفسير القرآن</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مستعيناً به كمرشد</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ودليل في تحقيق طموحه</w:t>
      </w:r>
      <w:r w:rsidRPr="00BA4E01">
        <w:rPr>
          <w:rFonts w:ascii="Traditional Arabic" w:hAnsi="Traditional Arabic" w:cs="AL-Mohanad"/>
          <w:color w:val="000000" w:themeColor="text1"/>
          <w:sz w:val="27"/>
          <w:szCs w:val="27"/>
          <w:vertAlign w:val="superscript"/>
          <w:rtl/>
        </w:rPr>
        <w:t>(</w:t>
      </w:r>
      <w:r w:rsidRPr="00BA4E01">
        <w:rPr>
          <w:rFonts w:ascii="Traditional Arabic" w:hAnsi="Traditional Arabic" w:cs="AL-Mohanad"/>
          <w:color w:val="000000" w:themeColor="text1"/>
          <w:sz w:val="27"/>
          <w:szCs w:val="27"/>
          <w:vertAlign w:val="superscript"/>
          <w:rtl/>
        </w:rPr>
        <w:endnoteReference w:id="678"/>
      </w:r>
      <w:r w:rsidRPr="00BA4E01">
        <w:rPr>
          <w:rFonts w:ascii="Traditional Arabic" w:hAnsi="Traditional Arabic" w:cs="AL-Mohanad"/>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ثم </w:t>
      </w:r>
      <w:r w:rsidR="002D637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نه اعتمد على العقل في تمرير أفكاره التجديدية وال</w:t>
      </w:r>
      <w:r w:rsidR="002D637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صلاحية، فاستند على القوة الذهنية في شرح وتوضيح الآيات القرآنية</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ممّا جعله ينكر المعجزات الخارقة للعادة</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أو يبر</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رها ح</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س</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ب قواعد العقل</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وفي هذا السياق اعتبر أن النسخ نوع</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الخلل في كتاب الله</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2D637E" w:rsidRPr="00BA4E01">
        <w:rPr>
          <w:rFonts w:ascii="Traditional Arabic" w:hAnsi="Traditional Arabic" w:cs="AL-Mohanad" w:hint="cs"/>
          <w:color w:val="000000" w:themeColor="text1"/>
          <w:sz w:val="27"/>
          <w:szCs w:val="27"/>
          <w:rtl/>
        </w:rPr>
        <w:t>ف</w:t>
      </w:r>
      <w:r w:rsidRPr="00BA4E01">
        <w:rPr>
          <w:rFonts w:ascii="Traditional Arabic" w:hAnsi="Traditional Arabic" w:cs="AL-Mohanad"/>
          <w:color w:val="000000" w:themeColor="text1"/>
          <w:sz w:val="27"/>
          <w:szCs w:val="27"/>
          <w:rtl/>
        </w:rPr>
        <w:t>أنكره</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2D637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ذ يقول: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كل</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ما جاء عن الله، وكُتب في زمان النبي</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فهو موجود</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القرآن الذي بين أيدينا</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دون نقص أو خلل، ولم يسقط منه حرف</w:t>
      </w:r>
      <w:r w:rsidR="004C2C70">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Pr="00BA4E01">
        <w:rPr>
          <w:rFonts w:ascii="Traditional Arabic" w:hAnsi="Traditional Arabic" w:cs="AL-Mohanad"/>
          <w:color w:val="000000" w:themeColor="text1"/>
          <w:sz w:val="27"/>
          <w:szCs w:val="27"/>
          <w:rtl/>
        </w:rPr>
        <w:lastRenderedPageBreak/>
        <w:t>واحد، ولا</w:t>
      </w:r>
      <w:r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يوجد نسخ</w:t>
      </w:r>
      <w:r w:rsidR="002D637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آياته بالكلية</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79"/>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C2C70">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5ـ </w:t>
      </w:r>
      <w:r w:rsidRPr="00BA4E01">
        <w:rPr>
          <w:rFonts w:ascii="Traditional Arabic" w:hAnsi="Traditional Arabic" w:cs="AL-Mohanad"/>
          <w:b/>
          <w:bCs/>
          <w:color w:val="000000" w:themeColor="text1"/>
          <w:sz w:val="27"/>
          <w:szCs w:val="27"/>
          <w:rtl/>
        </w:rPr>
        <w:t>ولي الله سرابي(1391هـ)</w:t>
      </w:r>
      <w:r w:rsidRPr="00BA4E01">
        <w:rPr>
          <w:rFonts w:ascii="Traditional Arabic" w:hAnsi="Traditional Arabic" w:cs="AL-Mohanad"/>
          <w:color w:val="000000" w:themeColor="text1"/>
          <w:sz w:val="27"/>
          <w:szCs w:val="27"/>
          <w:rtl/>
        </w:rPr>
        <w:t>: وهو من الباحثين والكُتّاب في زمان المشروطية</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من علماء سرب</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9C50F2" w:rsidRPr="00BA4E01">
        <w:rPr>
          <w:rFonts w:ascii="Traditional Arabic" w:hAnsi="Traditional Arabic" w:cs="AL-Mohanad" w:hint="cs"/>
          <w:color w:val="000000" w:themeColor="text1"/>
          <w:sz w:val="27"/>
          <w:szCs w:val="27"/>
          <w:rtl/>
        </w:rPr>
        <w:t>و</w:t>
      </w:r>
      <w:r w:rsidRPr="00BA4E01">
        <w:rPr>
          <w:rFonts w:ascii="Traditional Arabic" w:hAnsi="Traditional Arabic" w:cs="AL-Mohanad"/>
          <w:color w:val="000000" w:themeColor="text1"/>
          <w:sz w:val="27"/>
          <w:szCs w:val="27"/>
          <w:rtl/>
        </w:rPr>
        <w:t>أقام في تبريز</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وقد أنكر وقوع النسخ في القرآن بالكلية</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4C2C70">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ذ كتب ل</w:t>
      </w:r>
      <w:r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ثبات رؤيته كتاباً يحمل عنوان </w:t>
      </w:r>
      <w:r w:rsidRPr="00BA4E01">
        <w:rPr>
          <w:rFonts w:cs="AL-Mohanad" w:hint="eastAsia"/>
          <w:color w:val="000000" w:themeColor="text1"/>
          <w:sz w:val="27"/>
          <w:szCs w:val="27"/>
          <w:rtl/>
        </w:rPr>
        <w:t>«</w:t>
      </w:r>
      <w:r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ثبات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w:t>
      </w:r>
      <w:r w:rsidR="009C50F2"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أو نسخ النسخ عن كرامة القرآن</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9C50F2" w:rsidRPr="00BA4E01">
        <w:rPr>
          <w:rFonts w:ascii="Traditional Arabic" w:hAnsi="Traditional Arabic" w:cs="AL-Mohanad" w:hint="cs"/>
          <w:color w:val="000000" w:themeColor="text1"/>
          <w:sz w:val="27"/>
          <w:szCs w:val="27"/>
          <w:rtl/>
        </w:rPr>
        <w:t>و</w:t>
      </w:r>
      <w:r w:rsidRPr="00BA4E01">
        <w:rPr>
          <w:rFonts w:ascii="Traditional Arabic" w:hAnsi="Traditional Arabic" w:cs="AL-Mohanad"/>
          <w:color w:val="000000" w:themeColor="text1"/>
          <w:sz w:val="27"/>
          <w:szCs w:val="27"/>
          <w:rtl/>
        </w:rPr>
        <w:t>شحنه بال</w:t>
      </w:r>
      <w:r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دلة العقلية والنقلية، مستفيداً من صناعة ال</w:t>
      </w:r>
      <w:r w:rsidR="009C50F2" w:rsidRPr="00BA4E01">
        <w:rPr>
          <w:rFonts w:ascii="Traditional Arabic" w:hAnsi="Traditional Arabic" w:cs="AL-Mohanad" w:hint="cs"/>
          <w:color w:val="000000" w:themeColor="text1"/>
          <w:sz w:val="27"/>
          <w:szCs w:val="27"/>
          <w:rtl/>
        </w:rPr>
        <w:t>جَ</w:t>
      </w:r>
      <w:r w:rsidRPr="00BA4E01">
        <w:rPr>
          <w:rFonts w:ascii="Traditional Arabic" w:hAnsi="Traditional Arabic" w:cs="AL-Mohanad"/>
          <w:color w:val="000000" w:themeColor="text1"/>
          <w:sz w:val="27"/>
          <w:szCs w:val="27"/>
          <w:rtl/>
        </w:rPr>
        <w:t>د</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ل في أكثر بحوثه</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وقد </w:t>
      </w:r>
      <w:r w:rsidR="009C50F2"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عتبر أن آيات الناسخ والمنسوخ نوع</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التقييد والتخصيص وأمثال ذلك</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80"/>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وكان أهم</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الأسباب في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نكاره للنسخ هو صيانة القرآن وحفظه عن النقص والتحريف</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ذ يعتبر أن النسخ دخول الباطل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القرآن وهو ما يؤد</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ي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تحريفه وتغييره</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وحيث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نه كتب كتابه من </w:t>
      </w:r>
      <w:r w:rsidR="009C50F2"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جل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فقد خص</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ص الصفحات من 29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38 للبحث في صيانة القرآن عن كل</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تحريف</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ذ يقول: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لو امتد</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يد التحريف والتغيير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كتاب الله</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وأصبح كتاب الله محر</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فاً، فإن جميع ال</w:t>
      </w:r>
      <w:r w:rsidR="009C50F2"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خبار التي تدل</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على عدم ورود الباطل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ليه من بين يد</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ي</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ه ومن خلفه كاذبة</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9C50F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ذ يُراد من الباطل كل</w:t>
      </w:r>
      <w:r w:rsidR="009C50F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مبطل، سواء كان من ق</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ب</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ل الله بنزول الناسخ أو من ق</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ب</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ل الخلق عبر التغيير والتحريف والتلاعب بالقرآن</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81"/>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AC39A3"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hint="cs"/>
          <w:color w:val="000000" w:themeColor="text1"/>
          <w:sz w:val="27"/>
          <w:szCs w:val="27"/>
          <w:rtl/>
        </w:rPr>
        <w:t>و</w:t>
      </w:r>
      <w:r w:rsidR="009B0CB2" w:rsidRPr="00BA4E01">
        <w:rPr>
          <w:rFonts w:ascii="Traditional Arabic" w:hAnsi="Traditional Arabic" w:cs="AL-Mohanad"/>
          <w:color w:val="000000" w:themeColor="text1"/>
          <w:sz w:val="27"/>
          <w:szCs w:val="27"/>
          <w:rtl/>
        </w:rPr>
        <w:t>يذكر في خاتمة كتابه الهدف ال</w:t>
      </w:r>
      <w:r w:rsidRPr="00BA4E01">
        <w:rPr>
          <w:rFonts w:ascii="Traditional Arabic" w:hAnsi="Traditional Arabic" w:cs="AL-Mohanad" w:hint="cs"/>
          <w:color w:val="000000" w:themeColor="text1"/>
          <w:sz w:val="27"/>
          <w:szCs w:val="27"/>
          <w:rtl/>
        </w:rPr>
        <w:t>أ</w:t>
      </w:r>
      <w:r w:rsidR="009B0CB2" w:rsidRPr="00BA4E01">
        <w:rPr>
          <w:rFonts w:ascii="Traditional Arabic" w:hAnsi="Traditional Arabic" w:cs="AL-Mohanad"/>
          <w:color w:val="000000" w:themeColor="text1"/>
          <w:sz w:val="27"/>
          <w:szCs w:val="27"/>
          <w:rtl/>
        </w:rPr>
        <w:t xml:space="preserve">ساس من تأليفه له؛ </w:t>
      </w:r>
      <w:r w:rsidRPr="00BA4E01">
        <w:rPr>
          <w:rFonts w:ascii="Traditional Arabic" w:hAnsi="Traditional Arabic" w:cs="AL-Mohanad" w:hint="cs"/>
          <w:color w:val="000000" w:themeColor="text1"/>
          <w:sz w:val="27"/>
          <w:szCs w:val="27"/>
          <w:rtl/>
        </w:rPr>
        <w:t>إ</w:t>
      </w:r>
      <w:r w:rsidR="009B0CB2" w:rsidRPr="00BA4E01">
        <w:rPr>
          <w:rFonts w:ascii="Traditional Arabic" w:hAnsi="Traditional Arabic" w:cs="AL-Mohanad"/>
          <w:color w:val="000000" w:themeColor="text1"/>
          <w:sz w:val="27"/>
          <w:szCs w:val="27"/>
          <w:rtl/>
        </w:rPr>
        <w:t xml:space="preserve">ذ يقول: </w:t>
      </w:r>
      <w:r w:rsidR="009B0CB2" w:rsidRPr="00BA4E01">
        <w:rPr>
          <w:rFonts w:cs="AL-Mohanad" w:hint="eastAsia"/>
          <w:color w:val="000000" w:themeColor="text1"/>
          <w:sz w:val="27"/>
          <w:szCs w:val="27"/>
          <w:rtl/>
        </w:rPr>
        <w:t>«</w:t>
      </w:r>
      <w:r w:rsidR="009B0CB2" w:rsidRPr="00BA4E01">
        <w:rPr>
          <w:rFonts w:ascii="Traditional Arabic" w:hAnsi="Traditional Arabic" w:cs="AL-Mohanad"/>
          <w:color w:val="000000" w:themeColor="text1"/>
          <w:sz w:val="27"/>
          <w:szCs w:val="27"/>
          <w:rtl/>
        </w:rPr>
        <w:t>أشكر الله الذي وف</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قني ل</w:t>
      </w:r>
      <w:r w:rsidR="009B0CB2" w:rsidRPr="00BA4E01">
        <w:rPr>
          <w:rFonts w:ascii="Traditional Arabic" w:hAnsi="Traditional Arabic" w:cs="AL-Mohanad" w:hint="cs"/>
          <w:color w:val="000000" w:themeColor="text1"/>
          <w:sz w:val="27"/>
          <w:szCs w:val="27"/>
          <w:rtl/>
        </w:rPr>
        <w:t>إ</w:t>
      </w:r>
      <w:r w:rsidR="009B0CB2" w:rsidRPr="00BA4E01">
        <w:rPr>
          <w:rFonts w:ascii="Traditional Arabic" w:hAnsi="Traditional Arabic" w:cs="AL-Mohanad"/>
          <w:color w:val="000000" w:themeColor="text1"/>
          <w:sz w:val="27"/>
          <w:szCs w:val="27"/>
          <w:rtl/>
        </w:rPr>
        <w:t>ثبات محفوظية القرآن من التحريف والنقصان والنسخ</w:t>
      </w:r>
      <w:r w:rsidR="009B0CB2" w:rsidRPr="00BA4E01">
        <w:rPr>
          <w:rFonts w:cs="AL-Mohanad" w:hint="eastAsia"/>
          <w:color w:val="000000" w:themeColor="text1"/>
          <w:sz w:val="27"/>
          <w:szCs w:val="27"/>
          <w:rtl/>
        </w:rPr>
        <w:t>»</w:t>
      </w:r>
      <w:r w:rsidR="009B0CB2" w:rsidRPr="00BA4E01">
        <w:rPr>
          <w:rFonts w:cs="AL-Mohanad" w:hint="cs"/>
          <w:color w:val="000000" w:themeColor="text1"/>
          <w:sz w:val="27"/>
          <w:szCs w:val="27"/>
          <w:vertAlign w:val="superscript"/>
          <w:rtl/>
        </w:rPr>
        <w:t>(</w:t>
      </w:r>
      <w:r w:rsidR="009B0CB2" w:rsidRPr="00BA4E01">
        <w:rPr>
          <w:rFonts w:cs="AL-Mohanad"/>
          <w:color w:val="000000" w:themeColor="text1"/>
          <w:sz w:val="27"/>
          <w:szCs w:val="27"/>
          <w:vertAlign w:val="superscript"/>
          <w:rtl/>
        </w:rPr>
        <w:endnoteReference w:id="682"/>
      </w:r>
      <w:r w:rsidR="009B0CB2" w:rsidRPr="00BA4E01">
        <w:rPr>
          <w:rFonts w:cs="AL-Mohanad" w:hint="cs"/>
          <w:color w:val="000000" w:themeColor="text1"/>
          <w:sz w:val="27"/>
          <w:szCs w:val="27"/>
          <w:vertAlign w:val="superscript"/>
          <w:rtl/>
        </w:rPr>
        <w:t>)</w:t>
      </w:r>
      <w:r w:rsidR="009B0CB2"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6ـ </w:t>
      </w:r>
      <w:r w:rsidRPr="00BA4E01">
        <w:rPr>
          <w:rFonts w:ascii="Traditional Arabic" w:hAnsi="Traditional Arabic" w:cs="AL-Mohanad"/>
          <w:b/>
          <w:bCs/>
          <w:color w:val="000000" w:themeColor="text1"/>
          <w:sz w:val="27"/>
          <w:szCs w:val="27"/>
          <w:rtl/>
        </w:rPr>
        <w:t>الشيخ محمد ع</w:t>
      </w:r>
      <w:r w:rsidR="00AC39A3" w:rsidRPr="00BA4E01">
        <w:rPr>
          <w:rFonts w:ascii="Traditional Arabic" w:hAnsi="Traditional Arabic" w:cs="AL-Mohanad" w:hint="cs"/>
          <w:b/>
          <w:bCs/>
          <w:color w:val="000000" w:themeColor="text1"/>
          <w:sz w:val="27"/>
          <w:szCs w:val="27"/>
          <w:rtl/>
        </w:rPr>
        <w:t>َ</w:t>
      </w:r>
      <w:r w:rsidRPr="00BA4E01">
        <w:rPr>
          <w:rFonts w:ascii="Traditional Arabic" w:hAnsi="Traditional Arabic" w:cs="AL-Mohanad"/>
          <w:b/>
          <w:bCs/>
          <w:color w:val="000000" w:themeColor="text1"/>
          <w:sz w:val="27"/>
          <w:szCs w:val="27"/>
          <w:rtl/>
        </w:rPr>
        <w:t>ب</w:t>
      </w:r>
      <w:r w:rsidR="00AC39A3" w:rsidRPr="00BA4E01">
        <w:rPr>
          <w:rFonts w:ascii="Traditional Arabic" w:hAnsi="Traditional Arabic" w:cs="AL-Mohanad" w:hint="cs"/>
          <w:b/>
          <w:bCs/>
          <w:color w:val="000000" w:themeColor="text1"/>
          <w:sz w:val="27"/>
          <w:szCs w:val="27"/>
          <w:rtl/>
        </w:rPr>
        <w:t>ْ</w:t>
      </w:r>
      <w:r w:rsidRPr="00BA4E01">
        <w:rPr>
          <w:rFonts w:ascii="Traditional Arabic" w:hAnsi="Traditional Arabic" w:cs="AL-Mohanad"/>
          <w:b/>
          <w:bCs/>
          <w:color w:val="000000" w:themeColor="text1"/>
          <w:sz w:val="27"/>
          <w:szCs w:val="27"/>
          <w:rtl/>
        </w:rPr>
        <w:t>د</w:t>
      </w:r>
      <w:r w:rsidR="00AC39A3" w:rsidRPr="00BA4E01">
        <w:rPr>
          <w:rFonts w:ascii="Traditional Arabic" w:hAnsi="Traditional Arabic" w:cs="AL-Mohanad" w:hint="cs"/>
          <w:b/>
          <w:bCs/>
          <w:color w:val="000000" w:themeColor="text1"/>
          <w:sz w:val="27"/>
          <w:szCs w:val="27"/>
          <w:rtl/>
        </w:rPr>
        <w:t>ُ</w:t>
      </w:r>
      <w:r w:rsidRPr="00BA4E01">
        <w:rPr>
          <w:rFonts w:ascii="Traditional Arabic" w:hAnsi="Traditional Arabic" w:cs="AL-Mohanad"/>
          <w:b/>
          <w:bCs/>
          <w:color w:val="000000" w:themeColor="text1"/>
          <w:sz w:val="27"/>
          <w:szCs w:val="27"/>
          <w:rtl/>
        </w:rPr>
        <w:t>ه(1323هـ)</w:t>
      </w:r>
      <w:r w:rsidRPr="00BA4E01">
        <w:rPr>
          <w:rFonts w:ascii="Traditional Arabic" w:hAnsi="Traditional Arabic" w:cs="AL-Mohanad"/>
          <w:color w:val="000000" w:themeColor="text1"/>
          <w:sz w:val="27"/>
          <w:szCs w:val="27"/>
          <w:rtl/>
        </w:rPr>
        <w:t>: وهو</w:t>
      </w:r>
      <w:r w:rsidR="00AC39A3" w:rsidRPr="00BA4E01">
        <w:rPr>
          <w:rFonts w:ascii="Traditional Arabic" w:hAnsi="Traditional Arabic" w:cs="AL-Mohanad"/>
          <w:color w:val="000000" w:themeColor="text1"/>
          <w:sz w:val="27"/>
          <w:szCs w:val="27"/>
          <w:rtl/>
        </w:rPr>
        <w:t xml:space="preserve"> من تلاميذ السيد جمال الدين </w:t>
      </w:r>
      <w:r w:rsidR="00AC39A3" w:rsidRPr="00BA4E01">
        <w:rPr>
          <w:rFonts w:ascii="Traditional Arabic" w:hAnsi="Traditional Arabic" w:cs="AL-Mohanad" w:hint="cs"/>
          <w:color w:val="000000" w:themeColor="text1"/>
          <w:sz w:val="27"/>
          <w:szCs w:val="27"/>
          <w:rtl/>
        </w:rPr>
        <w:t>ال</w:t>
      </w:r>
      <w:r w:rsidR="00AC39A3" w:rsidRPr="00BA4E01">
        <w:rPr>
          <w:rFonts w:ascii="Traditional Arabic" w:hAnsi="Traditional Arabic" w:cs="AL-Mohanad"/>
          <w:color w:val="000000" w:themeColor="text1"/>
          <w:sz w:val="27"/>
          <w:szCs w:val="27"/>
          <w:rtl/>
        </w:rPr>
        <w:t>أسد</w:t>
      </w:r>
      <w:r w:rsidRPr="00BA4E01">
        <w:rPr>
          <w:rFonts w:ascii="Traditional Arabic" w:hAnsi="Traditional Arabic" w:cs="AL-Mohanad"/>
          <w:color w:val="000000" w:themeColor="text1"/>
          <w:sz w:val="27"/>
          <w:szCs w:val="27"/>
          <w:rtl/>
        </w:rPr>
        <w:t>آبادي المعروفين</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w:t>
      </w:r>
      <w:r w:rsidR="00AC39A3" w:rsidRPr="00BA4E01">
        <w:rPr>
          <w:rFonts w:ascii="Traditional Arabic" w:hAnsi="Traditional Arabic" w:cs="AL-Mohanad" w:hint="cs"/>
          <w:color w:val="000000" w:themeColor="text1"/>
          <w:sz w:val="27"/>
          <w:szCs w:val="27"/>
          <w:rtl/>
        </w:rPr>
        <w:t xml:space="preserve">ـ </w:t>
      </w:r>
      <w:r w:rsidRPr="00BA4E01">
        <w:rPr>
          <w:rFonts w:ascii="Traditional Arabic" w:hAnsi="Traditional Arabic" w:cs="AL-Mohanad"/>
          <w:color w:val="000000" w:themeColor="text1"/>
          <w:sz w:val="27"/>
          <w:szCs w:val="27"/>
          <w:rtl/>
        </w:rPr>
        <w:t xml:space="preserve">كما يعتقد أنصاره </w:t>
      </w:r>
      <w:r w:rsidR="00AC39A3" w:rsidRPr="00BA4E01">
        <w:rPr>
          <w:rFonts w:ascii="Traditional Arabic" w:hAnsi="Traditional Arabic" w:cs="AL-Mohanad" w:hint="cs"/>
          <w:color w:val="000000" w:themeColor="text1"/>
          <w:sz w:val="27"/>
          <w:szCs w:val="27"/>
          <w:rtl/>
        </w:rPr>
        <w:t xml:space="preserve">ـ </w:t>
      </w:r>
      <w:r w:rsidRPr="00BA4E01">
        <w:rPr>
          <w:rFonts w:ascii="Traditional Arabic" w:hAnsi="Traditional Arabic" w:cs="AL-Mohanad"/>
          <w:color w:val="000000" w:themeColor="text1"/>
          <w:sz w:val="27"/>
          <w:szCs w:val="27"/>
          <w:rtl/>
        </w:rPr>
        <w:t>من مؤس</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سي الفكر الديني التجديدي في العالم ال</w:t>
      </w:r>
      <w:r w:rsidR="00AC39A3"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 ولم يسج</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ل له تصريح</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كتبه في </w:t>
      </w:r>
      <w:r w:rsidR="00AC39A3"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نظرية النسخ، و</w:t>
      </w:r>
      <w:r w:rsidR="00AC39A3"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نما قام بت</w:t>
      </w:r>
      <w:r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ويل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وال</w:t>
      </w:r>
      <w:r w:rsidR="00AC39A3"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دل</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 التي تدل عليه، وصرفها عن ظاهرها</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83"/>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وقد فسّر الناسخ في شرحه لنهج البلاغة بأنه ال</w:t>
      </w:r>
      <w:r w:rsidR="00AC39A3"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المعنية برفع الاعتقادات الباطلة</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وأحكام الشرائع السابقة، والمنسوخ هو ال</w:t>
      </w:r>
      <w:r w:rsidR="00AC39A3"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الحاكية عن الناسخ والمنسوخ في ال</w:t>
      </w:r>
      <w:r w:rsidR="00AC39A3"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ديان السماوية الماضية</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84"/>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hint="cs"/>
          <w:b/>
          <w:bCs/>
          <w:color w:val="000000" w:themeColor="text1"/>
          <w:sz w:val="27"/>
          <w:szCs w:val="27"/>
          <w:rtl/>
        </w:rPr>
        <w:t xml:space="preserve">7ـ </w:t>
      </w:r>
      <w:r w:rsidRPr="00BA4E01">
        <w:rPr>
          <w:rFonts w:ascii="Traditional Arabic" w:hAnsi="Traditional Arabic" w:cs="AL-Mohanad"/>
          <w:b/>
          <w:bCs/>
          <w:color w:val="000000" w:themeColor="text1"/>
          <w:sz w:val="27"/>
          <w:szCs w:val="27"/>
          <w:rtl/>
        </w:rPr>
        <w:t xml:space="preserve">محمد </w:t>
      </w:r>
      <w:r w:rsidR="00AC39A3" w:rsidRPr="00BA4E01">
        <w:rPr>
          <w:rFonts w:ascii="Traditional Arabic" w:hAnsi="Traditional Arabic" w:cs="AL-Mohanad"/>
          <w:b/>
          <w:bCs/>
          <w:color w:val="000000" w:themeColor="text1"/>
          <w:sz w:val="27"/>
          <w:szCs w:val="27"/>
          <w:rtl/>
        </w:rPr>
        <w:t>رشيد رضا</w:t>
      </w:r>
      <w:r w:rsidRPr="00BA4E01">
        <w:rPr>
          <w:rFonts w:ascii="Traditional Arabic" w:hAnsi="Traditional Arabic" w:cs="AL-Mohanad"/>
          <w:b/>
          <w:bCs/>
          <w:color w:val="000000" w:themeColor="text1"/>
          <w:sz w:val="27"/>
          <w:szCs w:val="27"/>
          <w:rtl/>
        </w:rPr>
        <w:t>(1354هـ)</w:t>
      </w:r>
      <w:r w:rsidRPr="00BA4E01">
        <w:rPr>
          <w:rFonts w:ascii="Traditional Arabic" w:hAnsi="Traditional Arabic" w:cs="AL-Mohanad"/>
          <w:color w:val="000000" w:themeColor="text1"/>
          <w:sz w:val="27"/>
          <w:szCs w:val="27"/>
          <w:rtl/>
        </w:rPr>
        <w:t xml:space="preserve">: من تلامذة محمد عبده، وصاحب تفسير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المنار</w:t>
      </w:r>
      <w:r w:rsidRPr="00BA4E01">
        <w:rPr>
          <w:rFonts w:cs="AL-Mohanad" w:hint="eastAsia"/>
          <w:color w:val="000000" w:themeColor="text1"/>
          <w:sz w:val="27"/>
          <w:szCs w:val="27"/>
          <w:rtl/>
        </w:rPr>
        <w:t>»</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وقد أنكر النسخ تلويحاً</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ت</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ب</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عاً ل</w:t>
      </w:r>
      <w:r w:rsidR="00AC39A3"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ستاذه، وقام بتأويل ال</w:t>
      </w:r>
      <w:r w:rsidR="00AC39A3"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الثلاثة الدال</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 على النسخ</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وفس</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رها بمعجزات وشرائع ال</w:t>
      </w:r>
      <w:r w:rsidR="00AC39A3"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نبياء السالفين</w:t>
      </w:r>
      <w:r w:rsidR="00561071" w:rsidRPr="00BA4E01">
        <w:rPr>
          <w:rFonts w:ascii="Mosawi" w:hAnsi="Mosawi" w:cs="Mosawi"/>
          <w:color w:val="000000" w:themeColor="text1"/>
          <w:sz w:val="23"/>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85"/>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lastRenderedPageBreak/>
        <w:t xml:space="preserve">8ـ </w:t>
      </w:r>
      <w:r w:rsidRPr="00BA4E01">
        <w:rPr>
          <w:rFonts w:ascii="Traditional Arabic" w:hAnsi="Traditional Arabic" w:cs="AL-Mohanad"/>
          <w:b/>
          <w:bCs/>
          <w:color w:val="000000" w:themeColor="text1"/>
          <w:sz w:val="27"/>
          <w:szCs w:val="27"/>
          <w:rtl/>
        </w:rPr>
        <w:t>السيد هبة الدين الشهرستاني(1386</w:t>
      </w:r>
      <w:r w:rsidRPr="00BA4E01">
        <w:rPr>
          <w:rFonts w:ascii="Traditional Arabic" w:hAnsi="Traditional Arabic" w:cs="AL-Mohanad" w:hint="cs"/>
          <w:b/>
          <w:bCs/>
          <w:color w:val="000000" w:themeColor="text1"/>
          <w:sz w:val="27"/>
          <w:szCs w:val="27"/>
          <w:rtl/>
        </w:rPr>
        <w:t>هـ</w:t>
      </w:r>
      <w:r w:rsidRPr="00BA4E01">
        <w:rPr>
          <w:rFonts w:ascii="Traditional Arabic" w:hAnsi="Traditional Arabic" w:cs="AL-Mohanad"/>
          <w:b/>
          <w:bCs/>
          <w:color w:val="000000" w:themeColor="text1"/>
          <w:sz w:val="27"/>
          <w:szCs w:val="27"/>
          <w:rtl/>
        </w:rPr>
        <w:t>)</w:t>
      </w:r>
      <w:r w:rsidRPr="00BA4E01">
        <w:rPr>
          <w:rFonts w:ascii="Traditional Arabic" w:hAnsi="Traditional Arabic" w:cs="AL-Mohanad"/>
          <w:color w:val="000000" w:themeColor="text1"/>
          <w:sz w:val="27"/>
          <w:szCs w:val="27"/>
          <w:rtl/>
        </w:rPr>
        <w:t>: وهو من فلاسفة وفقهاء القرن المنصرم</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ومن علماء العراق والحوزة العلمية في النجف ال</w:t>
      </w:r>
      <w:r w:rsidR="00AC39A3"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شرف</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كتب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تنزيه التنزيل</w:t>
      </w:r>
      <w:r w:rsidRPr="00BA4E01">
        <w:rPr>
          <w:rFonts w:cs="AL-Mohanad" w:hint="eastAsia"/>
          <w:color w:val="000000" w:themeColor="text1"/>
          <w:sz w:val="27"/>
          <w:szCs w:val="27"/>
          <w:rtl/>
        </w:rPr>
        <w:t>»</w:t>
      </w:r>
      <w:r w:rsidR="00AC39A3" w:rsidRPr="00BA4E01">
        <w:rPr>
          <w:rFonts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وأفرد قسماً منه للبحث حول النسخ والتحريف</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واستدل على أن آية النسخ مت</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حدة مع آية المحو وال</w:t>
      </w:r>
      <w:r w:rsidR="00AC39A3"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ثبات موضوعاً؛ وذلك بالاستناد </w:t>
      </w:r>
      <w:r w:rsidR="00AC39A3"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نفس سياق هذه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وآيات أخرى</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واعتبر أنها دالة على نسخ أحكام التوراة وال</w:t>
      </w:r>
      <w:r w:rsidR="00AC39A3"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نجيل والشرائع السابقة</w:t>
      </w:r>
      <w:r w:rsidR="00AC39A3"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والنسخ ـ كما يعتقد ـ هو نسخ الرحمة والنعمة الربانية، أو المعجزات ال</w:t>
      </w:r>
      <w:r w:rsidR="00AC39A3"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لهية.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وهنا يمكن القول بأن </w:t>
      </w:r>
      <w:r w:rsidR="00AC39A3"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نكاره تقف خلفه أسباب </w:t>
      </w:r>
      <w:r w:rsidRPr="00BA4E01">
        <w:rPr>
          <w:rFonts w:ascii="Traditional Arabic" w:hAnsi="Traditional Arabic" w:hint="cs"/>
          <w:color w:val="000000" w:themeColor="text1"/>
          <w:sz w:val="27"/>
          <w:rtl/>
        </w:rPr>
        <w:t>ا</w:t>
      </w:r>
      <w:r w:rsidRPr="00BA4E01">
        <w:rPr>
          <w:rFonts w:ascii="Traditional Arabic" w:hAnsi="Traditional Arabic"/>
          <w:color w:val="000000" w:themeColor="text1"/>
          <w:sz w:val="27"/>
          <w:rtl/>
        </w:rPr>
        <w:t>جتماعية وسياسية؛ لما شهده عصره من هجمة</w:t>
      </w:r>
      <w:r w:rsidR="00AC39A3"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عسكرية استعمارية من ال</w:t>
      </w:r>
      <w:r w:rsidR="00AC39A3"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نجليز، كما كان مسرحاً للحرب الثقافية والتغريب على الساحة ال</w:t>
      </w:r>
      <w:r w:rsidR="00AC39A3"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سلامية؛ </w:t>
      </w:r>
      <w:r w:rsidR="00AC39A3"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ذ كتبوا الكتب والمقالات التي كانت تبث</w:t>
      </w:r>
      <w:r w:rsidR="00AC39A3"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سموم الشبهات يومياً في مجال العقائد وال</w:t>
      </w:r>
      <w:r w:rsidR="00AC39A3"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خلاق وال</w:t>
      </w:r>
      <w:r w:rsidR="00AC39A3"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حكام، والتي كانت تستخدم كسلاح فت</w:t>
      </w:r>
      <w:r w:rsidR="00AC39A3"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اك ضد</w:t>
      </w:r>
      <w:r w:rsidR="00AC39A3"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المسلمين</w:t>
      </w:r>
      <w:r w:rsidRPr="00BA4E01">
        <w:rPr>
          <w:rFonts w:hint="cs"/>
          <w:color w:val="000000" w:themeColor="text1"/>
          <w:sz w:val="27"/>
          <w:vertAlign w:val="superscript"/>
          <w:rtl/>
        </w:rPr>
        <w:t>(</w:t>
      </w:r>
      <w:r w:rsidRPr="00BA4E01">
        <w:rPr>
          <w:color w:val="000000" w:themeColor="text1"/>
          <w:sz w:val="27"/>
          <w:vertAlign w:val="superscript"/>
          <w:rtl/>
        </w:rPr>
        <w:endnoteReference w:id="686"/>
      </w:r>
      <w:r w:rsidRPr="00BA4E01">
        <w:rPr>
          <w:rFonts w:hint="cs"/>
          <w:color w:val="000000" w:themeColor="text1"/>
          <w:sz w:val="27"/>
          <w:vertAlign w:val="superscript"/>
          <w:rtl/>
        </w:rPr>
        <w:t>)</w:t>
      </w:r>
      <w:r w:rsidR="00AC39A3" w:rsidRPr="00BA4E01">
        <w:rPr>
          <w:rFonts w:ascii="Traditional Arabic" w:hAnsi="Traditional Arabic" w:hint="cs"/>
          <w:color w:val="000000" w:themeColor="text1"/>
          <w:sz w:val="27"/>
          <w:rtl/>
        </w:rPr>
        <w:t xml:space="preserve">. </w:t>
      </w:r>
      <w:r w:rsidR="004B4512" w:rsidRPr="00BA4E01">
        <w:rPr>
          <w:rFonts w:ascii="Traditional Arabic" w:hAnsi="Traditional Arabic" w:hint="cs"/>
          <w:color w:val="000000" w:themeColor="text1"/>
          <w:sz w:val="27"/>
          <w:rtl/>
        </w:rPr>
        <w:t xml:space="preserve">وقد استفدنا ذلك ممّا </w:t>
      </w:r>
      <w:r w:rsidRPr="00BA4E01">
        <w:rPr>
          <w:rFonts w:ascii="Traditional Arabic" w:hAnsi="Traditional Arabic"/>
          <w:color w:val="000000" w:themeColor="text1"/>
          <w:sz w:val="27"/>
          <w:rtl/>
        </w:rPr>
        <w:t>كتب</w:t>
      </w:r>
      <w:r w:rsidR="004B4512" w:rsidRPr="00BA4E01">
        <w:rPr>
          <w:rFonts w:ascii="Traditional Arabic" w:hAnsi="Traditional Arabic" w:hint="cs"/>
          <w:color w:val="000000" w:themeColor="text1"/>
          <w:sz w:val="27"/>
          <w:rtl/>
        </w:rPr>
        <w:t>ه</w:t>
      </w:r>
      <w:r w:rsidRPr="00BA4E01">
        <w:rPr>
          <w:rFonts w:ascii="Traditional Arabic" w:hAnsi="Traditional Arabic"/>
          <w:color w:val="000000" w:themeColor="text1"/>
          <w:sz w:val="27"/>
          <w:rtl/>
        </w:rPr>
        <w:t xml:space="preserve"> في مقد</w:t>
      </w:r>
      <w:r w:rsidR="00AC39A3"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مة كتابه </w:t>
      </w:r>
      <w:r w:rsidRPr="00BA4E01">
        <w:rPr>
          <w:rFonts w:hint="eastAsia"/>
          <w:color w:val="000000" w:themeColor="text1"/>
          <w:sz w:val="27"/>
          <w:rtl/>
        </w:rPr>
        <w:t>«</w:t>
      </w:r>
      <w:r w:rsidRPr="00BA4E01">
        <w:rPr>
          <w:rFonts w:ascii="Traditional Arabic" w:hAnsi="Traditional Arabic"/>
          <w:color w:val="000000" w:themeColor="text1"/>
          <w:sz w:val="27"/>
          <w:rtl/>
        </w:rPr>
        <w:t>تنزيه التنزيل</w:t>
      </w:r>
      <w:r w:rsidRPr="00BA4E01">
        <w:rPr>
          <w:rFonts w:hint="eastAsia"/>
          <w:color w:val="000000" w:themeColor="text1"/>
          <w:sz w:val="27"/>
          <w:rtl/>
        </w:rPr>
        <w:t>»</w:t>
      </w:r>
      <w:r w:rsidR="004B4512" w:rsidRPr="00BA4E01">
        <w:rPr>
          <w:rFonts w:hint="cs"/>
          <w:color w:val="000000" w:themeColor="text1"/>
          <w:sz w:val="27"/>
          <w:rtl/>
        </w:rPr>
        <w:t>، من</w:t>
      </w:r>
      <w:r w:rsidRPr="00BA4E01">
        <w:rPr>
          <w:rFonts w:ascii="Traditional Arabic" w:hAnsi="Traditional Arabic"/>
          <w:color w:val="000000" w:themeColor="text1"/>
          <w:sz w:val="27"/>
          <w:rtl/>
        </w:rPr>
        <w:t xml:space="preserve"> أن الهدف من تأليفه هو طلب بعض علماء الكاظمية المقد</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سة ت</w:t>
      </w:r>
      <w:r w:rsidR="004B4512"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ليف كتاب يُعنى بردّ الشبهات والتصو</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رات الفارغة لأعداء القرآن وال</w:t>
      </w:r>
      <w:r w:rsidR="004B4512"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سلام</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المبنية على التلاعب والنسخ والتحريف في بعض أحكام القرآن وكلماته</w:t>
      </w:r>
      <w:r w:rsidRPr="00BA4E01">
        <w:rPr>
          <w:rFonts w:hint="cs"/>
          <w:color w:val="000000" w:themeColor="text1"/>
          <w:sz w:val="27"/>
          <w:vertAlign w:val="superscript"/>
          <w:rtl/>
        </w:rPr>
        <w:t>(</w:t>
      </w:r>
      <w:r w:rsidRPr="00BA4E01">
        <w:rPr>
          <w:color w:val="000000" w:themeColor="text1"/>
          <w:sz w:val="27"/>
          <w:vertAlign w:val="superscript"/>
          <w:rtl/>
        </w:rPr>
        <w:endnoteReference w:id="687"/>
      </w:r>
      <w:r w:rsidRPr="00BA4E01">
        <w:rPr>
          <w:rFonts w:hint="cs"/>
          <w:color w:val="000000" w:themeColor="text1"/>
          <w:sz w:val="27"/>
          <w:vertAlign w:val="superscript"/>
          <w:rtl/>
        </w:rPr>
        <w:t>)</w:t>
      </w:r>
      <w:r w:rsidRPr="00BA4E01">
        <w:rPr>
          <w:rFonts w:ascii="Traditional Arabic" w:hAnsi="Traditional Arabic"/>
          <w:color w:val="000000" w:themeColor="text1"/>
          <w:sz w:val="27"/>
          <w:rtl/>
        </w:rPr>
        <w:t xml:space="preserve">.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يقول في هذا الكتاب: </w:t>
      </w:r>
      <w:r w:rsidRPr="00BA4E01">
        <w:rPr>
          <w:rFonts w:hint="eastAsia"/>
          <w:color w:val="000000" w:themeColor="text1"/>
          <w:sz w:val="27"/>
          <w:rtl/>
        </w:rPr>
        <w:t>«</w:t>
      </w:r>
      <w:r w:rsidRPr="00BA4E01">
        <w:rPr>
          <w:rFonts w:ascii="Traditional Arabic" w:hAnsi="Traditional Arabic"/>
          <w:color w:val="000000" w:themeColor="text1"/>
          <w:sz w:val="27"/>
          <w:rtl/>
        </w:rPr>
        <w:t>ذكر أكثر المفس</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رين ـ كالسيوطي في </w:t>
      </w:r>
      <w:r w:rsidRPr="00BA4E01">
        <w:rPr>
          <w:rFonts w:hint="eastAsia"/>
          <w:color w:val="000000" w:themeColor="text1"/>
          <w:sz w:val="27"/>
          <w:rtl/>
        </w:rPr>
        <w:t>«</w:t>
      </w:r>
      <w:r w:rsidRPr="00BA4E01">
        <w:rPr>
          <w:rFonts w:ascii="Traditional Arabic" w:hAnsi="Traditional Arabic"/>
          <w:color w:val="000000" w:themeColor="text1"/>
          <w:sz w:val="27"/>
          <w:rtl/>
        </w:rPr>
        <w:t>ال</w:t>
      </w:r>
      <w:r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تقان</w:t>
      </w:r>
      <w:r w:rsidRPr="00BA4E01">
        <w:rPr>
          <w:rFonts w:hint="eastAsia"/>
          <w:color w:val="000000" w:themeColor="text1"/>
          <w:sz w:val="27"/>
          <w:rtl/>
        </w:rPr>
        <w:t>»</w:t>
      </w:r>
      <w:r w:rsidRPr="00BA4E01">
        <w:rPr>
          <w:rFonts w:ascii="Traditional Arabic" w:hAnsi="Traditional Arabic"/>
          <w:color w:val="000000" w:themeColor="text1"/>
          <w:sz w:val="27"/>
          <w:rtl/>
        </w:rPr>
        <w:t xml:space="preserve"> ـ مبحث التحريف في القرآن في ذيل مبحث النسخ</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ويُحتمل أن يكون ذلك لأجل أن النسخ والتحريف يؤث</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ران على جوهر الوحي والوثوق بالقرآن في حج</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يته عموماً</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أي كل</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م</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ن</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يقول بوجود آيات منسوخة في القرآن فإنه يقول </w:t>
      </w:r>
      <w:r w:rsidR="004B4512"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يضا</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بوجود آيات محر</w:t>
      </w:r>
      <w:r w:rsidR="004B4512"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فة</w:t>
      </w:r>
      <w:r w:rsidRPr="00BA4E01">
        <w:rPr>
          <w:rFonts w:ascii="Traditional Arabic" w:hAnsi="Traditional Arabic"/>
          <w:color w:val="000000" w:themeColor="text1"/>
          <w:sz w:val="27"/>
          <w:vertAlign w:val="superscript"/>
          <w:rtl/>
        </w:rPr>
        <w:t>(</w:t>
      </w:r>
      <w:r w:rsidRPr="00BA4E01">
        <w:rPr>
          <w:rFonts w:ascii="Traditional Arabic" w:hAnsi="Traditional Arabic"/>
          <w:color w:val="000000" w:themeColor="text1"/>
          <w:sz w:val="27"/>
          <w:vertAlign w:val="superscript"/>
          <w:rtl/>
        </w:rPr>
        <w:endnoteReference w:id="688"/>
      </w:r>
      <w:r w:rsidRPr="00BA4E01">
        <w:rPr>
          <w:rFonts w:ascii="Traditional Arabic" w:hAnsi="Traditional Arabic"/>
          <w:color w:val="000000" w:themeColor="text1"/>
          <w:sz w:val="27"/>
          <w:vertAlign w:val="superscript"/>
          <w:rtl/>
        </w:rPr>
        <w:t>)</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w:t>
      </w:r>
      <w:r w:rsidR="00B065A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ذا فتحنا الباب في </w:t>
      </w:r>
      <w:r w:rsidR="00B065A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مكان النسخ والنسيان والتحريف نكون قد شك</w:t>
      </w:r>
      <w:r w:rsidR="00B065AE" w:rsidRPr="00BA4E01">
        <w:rPr>
          <w:rFonts w:ascii="Traditional Arabic" w:hAnsi="Traditional Arabic"/>
          <w:color w:val="000000" w:themeColor="text1"/>
          <w:sz w:val="27"/>
          <w:rtl/>
        </w:rPr>
        <w:t>ك</w:t>
      </w:r>
      <w:r w:rsidRPr="00BA4E01">
        <w:rPr>
          <w:rFonts w:ascii="Traditional Arabic" w:hAnsi="Traditional Arabic"/>
          <w:color w:val="000000" w:themeColor="text1"/>
          <w:sz w:val="27"/>
          <w:rtl/>
        </w:rPr>
        <w:t>نا في حج</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ية القرآن الكريم</w:t>
      </w:r>
      <w:r w:rsidRPr="00BA4E01">
        <w:rPr>
          <w:rFonts w:hint="cs"/>
          <w:color w:val="000000" w:themeColor="text1"/>
          <w:sz w:val="27"/>
          <w:vertAlign w:val="superscript"/>
          <w:rtl/>
        </w:rPr>
        <w:t>(</w:t>
      </w:r>
      <w:r w:rsidRPr="00BA4E01">
        <w:rPr>
          <w:color w:val="000000" w:themeColor="text1"/>
          <w:sz w:val="27"/>
          <w:vertAlign w:val="superscript"/>
          <w:rtl/>
        </w:rPr>
        <w:endnoteReference w:id="689"/>
      </w:r>
      <w:r w:rsidRPr="00BA4E01">
        <w:rPr>
          <w:rFonts w:hint="cs"/>
          <w:color w:val="000000" w:themeColor="text1"/>
          <w:sz w:val="27"/>
          <w:vertAlign w:val="superscript"/>
          <w:rtl/>
        </w:rPr>
        <w:t>)</w:t>
      </w:r>
      <w:r w:rsidRPr="00BA4E01">
        <w:rPr>
          <w:rFonts w:ascii="Traditional Arabic" w:hAnsi="Traditional Arabic"/>
          <w:color w:val="000000" w:themeColor="text1"/>
          <w:sz w:val="27"/>
          <w:rtl/>
        </w:rPr>
        <w:t>. فيت</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ضح أن أحد</w:t>
      </w:r>
      <w:r w:rsidR="00B065AE" w:rsidRPr="00BA4E01">
        <w:rPr>
          <w:rFonts w:ascii="Traditional Arabic" w:hAnsi="Traditional Arabic" w:hint="cs"/>
          <w:color w:val="000000" w:themeColor="text1"/>
          <w:sz w:val="27"/>
          <w:rtl/>
        </w:rPr>
        <w:t xml:space="preserve"> </w:t>
      </w:r>
      <w:r w:rsidRPr="00BA4E01">
        <w:rPr>
          <w:rFonts w:ascii="Traditional Arabic" w:hAnsi="Traditional Arabic"/>
          <w:color w:val="000000" w:themeColor="text1"/>
          <w:sz w:val="27"/>
          <w:rtl/>
        </w:rPr>
        <w:t>ال</w:t>
      </w:r>
      <w:r w:rsidR="00B065A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 xml:space="preserve">سباب الرئيسة في </w:t>
      </w:r>
      <w:r w:rsidR="00B065A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نكاره للنسخ هو </w:t>
      </w:r>
      <w:r w:rsidRPr="00BA4E01">
        <w:rPr>
          <w:rFonts w:hint="eastAsia"/>
          <w:color w:val="000000" w:themeColor="text1"/>
          <w:sz w:val="27"/>
          <w:rtl/>
        </w:rPr>
        <w:t>«</w:t>
      </w:r>
      <w:r w:rsidRPr="00BA4E01">
        <w:rPr>
          <w:rFonts w:ascii="Traditional Arabic" w:hAnsi="Traditional Arabic"/>
          <w:color w:val="000000" w:themeColor="text1"/>
          <w:sz w:val="27"/>
          <w:rtl/>
        </w:rPr>
        <w:t>شبهة تحريف القرآن</w:t>
      </w:r>
      <w:r w:rsidRPr="00BA4E01">
        <w:rPr>
          <w:rFonts w:hint="eastAsia"/>
          <w:color w:val="000000" w:themeColor="text1"/>
          <w:sz w:val="27"/>
          <w:rtl/>
        </w:rPr>
        <w:t>»</w:t>
      </w:r>
      <w:r w:rsidRPr="00BA4E01">
        <w:rPr>
          <w:rFonts w:ascii="Traditional Arabic" w:hAnsi="Traditional Arabic"/>
          <w:color w:val="000000" w:themeColor="text1"/>
          <w:sz w:val="27"/>
          <w:rtl/>
        </w:rPr>
        <w:t xml:space="preserve">. </w:t>
      </w:r>
    </w:p>
    <w:p w:rsidR="00B065AE"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ولعل</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العامل الآخر في </w:t>
      </w:r>
      <w:r w:rsidR="00B065A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نكاره للنسخ</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والمذكور لبعض المنكرين </w:t>
      </w:r>
      <w:r w:rsidR="00B065A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يضا</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هو متابعة السابقين وتقليدهم</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وخصوصاً </w:t>
      </w:r>
      <w:r w:rsidR="00B065A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بي مسلم ال</w:t>
      </w:r>
      <w:r w:rsidR="00B065A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صفهاني</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والشاهد على ذلك ما قاله في ردّ النسخ في آية العد</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ة: </w:t>
      </w:r>
      <w:r w:rsidRPr="00BA4E01">
        <w:rPr>
          <w:rFonts w:hint="eastAsia"/>
          <w:color w:val="000000" w:themeColor="text1"/>
          <w:sz w:val="27"/>
          <w:rtl/>
        </w:rPr>
        <w:t>«</w:t>
      </w:r>
      <w:r w:rsidRPr="00BA4E01">
        <w:rPr>
          <w:rFonts w:ascii="Traditional Arabic" w:hAnsi="Traditional Arabic"/>
          <w:color w:val="000000" w:themeColor="text1"/>
          <w:sz w:val="27"/>
          <w:rtl/>
        </w:rPr>
        <w:t xml:space="preserve">نحن نوافق قول </w:t>
      </w:r>
      <w:r w:rsidR="00B065A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ستاذ المفس</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رين </w:t>
      </w:r>
      <w:r w:rsidR="00B065A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بي مسلم محمد بن بحر، الذي صح</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حه ال</w:t>
      </w:r>
      <w:r w:rsidR="00B065A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مام الفخر الرازي، ومال </w:t>
      </w:r>
      <w:r w:rsidR="00B065A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ليه الشيخ محمد عبده</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مفتي الديار المصرية، وصح</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حه تلميذه محمد رشيد رضا الحسيني</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صاحب </w:t>
      </w:r>
      <w:r w:rsidRPr="00BA4E01">
        <w:rPr>
          <w:rFonts w:hint="eastAsia"/>
          <w:color w:val="000000" w:themeColor="text1"/>
          <w:sz w:val="27"/>
          <w:rtl/>
        </w:rPr>
        <w:t>«</w:t>
      </w:r>
      <w:r w:rsidRPr="00BA4E01">
        <w:rPr>
          <w:rFonts w:ascii="Traditional Arabic" w:hAnsi="Traditional Arabic"/>
          <w:color w:val="000000" w:themeColor="text1"/>
          <w:sz w:val="27"/>
          <w:rtl/>
        </w:rPr>
        <w:t>المنار</w:t>
      </w:r>
      <w:r w:rsidRPr="00BA4E01">
        <w:rPr>
          <w:rFonts w:hint="eastAsia"/>
          <w:color w:val="000000" w:themeColor="text1"/>
          <w:sz w:val="27"/>
          <w:rtl/>
        </w:rPr>
        <w:t>»</w:t>
      </w:r>
      <w:r w:rsidRPr="00BA4E01">
        <w:rPr>
          <w:rFonts w:hint="cs"/>
          <w:color w:val="000000" w:themeColor="text1"/>
          <w:sz w:val="27"/>
          <w:vertAlign w:val="superscript"/>
          <w:rtl/>
        </w:rPr>
        <w:t>(</w:t>
      </w:r>
      <w:r w:rsidRPr="00BA4E01">
        <w:rPr>
          <w:color w:val="000000" w:themeColor="text1"/>
          <w:sz w:val="27"/>
          <w:vertAlign w:val="superscript"/>
          <w:rtl/>
        </w:rPr>
        <w:endnoteReference w:id="690"/>
      </w:r>
      <w:r w:rsidRPr="00BA4E01">
        <w:rPr>
          <w:rFonts w:hint="cs"/>
          <w:color w:val="000000" w:themeColor="text1"/>
          <w:sz w:val="27"/>
          <w:vertAlign w:val="superscript"/>
          <w:rtl/>
        </w:rPr>
        <w:t>)</w:t>
      </w:r>
      <w:r w:rsidR="00B065AE" w:rsidRPr="00BA4E01">
        <w:rPr>
          <w:rFonts w:ascii="Traditional Arabic" w:hAnsi="Traditional Arabic" w:hint="cs"/>
          <w:color w:val="000000" w:themeColor="text1"/>
          <w:sz w:val="27"/>
          <w:rtl/>
        </w:rPr>
        <w:t>.</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lastRenderedPageBreak/>
        <w:t>وهكذا</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وخلال تفسيره لآية الفاحشة في مساحقة النساء ولواط الرجال، قال: </w:t>
      </w:r>
      <w:r w:rsidRPr="00BA4E01">
        <w:rPr>
          <w:rFonts w:hint="eastAsia"/>
          <w:color w:val="000000" w:themeColor="text1"/>
          <w:sz w:val="27"/>
          <w:rtl/>
        </w:rPr>
        <w:t>«</w:t>
      </w:r>
      <w:r w:rsidRPr="00BA4E01">
        <w:rPr>
          <w:rFonts w:ascii="Traditional Arabic" w:hAnsi="Traditional Arabic"/>
          <w:color w:val="000000" w:themeColor="text1"/>
          <w:sz w:val="27"/>
          <w:rtl/>
        </w:rPr>
        <w:t>هذا التفسير مبني</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على ما رواه الرازيان </w:t>
      </w:r>
      <w:r w:rsidRPr="00BA4E01">
        <w:rPr>
          <w:rFonts w:hint="eastAsia"/>
          <w:color w:val="000000" w:themeColor="text1"/>
          <w:sz w:val="27"/>
          <w:rtl/>
        </w:rPr>
        <w:t>«</w:t>
      </w:r>
      <w:r w:rsidRPr="00BA4E01">
        <w:rPr>
          <w:rFonts w:ascii="Traditional Arabic" w:hAnsi="Traditional Arabic"/>
          <w:color w:val="000000" w:themeColor="text1"/>
          <w:sz w:val="27"/>
          <w:rtl/>
        </w:rPr>
        <w:t>ال</w:t>
      </w:r>
      <w:r w:rsidR="00B065A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مام الفخر الرازي و</w:t>
      </w:r>
      <w:r w:rsidR="00B065AE"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بو الفتوح الرازي</w:t>
      </w:r>
      <w:r w:rsidRPr="00BA4E01">
        <w:rPr>
          <w:rFonts w:hint="eastAsia"/>
          <w:color w:val="000000" w:themeColor="text1"/>
          <w:sz w:val="27"/>
          <w:rtl/>
        </w:rPr>
        <w:t>»</w:t>
      </w:r>
      <w:r w:rsidRPr="00BA4E01">
        <w:rPr>
          <w:rFonts w:ascii="Traditional Arabic" w:hAnsi="Traditional Arabic"/>
          <w:color w:val="000000" w:themeColor="text1"/>
          <w:sz w:val="27"/>
          <w:rtl/>
        </w:rPr>
        <w:t xml:space="preserve">، وتفسير </w:t>
      </w:r>
      <w:r w:rsidR="00B065AE"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مام المفس</w:t>
      </w:r>
      <w:r w:rsidR="00B065AE"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رين محمد بن بحر</w:t>
      </w:r>
      <w:r w:rsidR="00471B6C" w:rsidRPr="00BA4E01">
        <w:rPr>
          <w:rFonts w:hint="eastAsia"/>
          <w:color w:val="000000" w:themeColor="text1"/>
          <w:sz w:val="27"/>
          <w:rtl/>
        </w:rPr>
        <w:t>»</w:t>
      </w:r>
      <w:r w:rsidRPr="00BA4E01">
        <w:rPr>
          <w:rFonts w:hint="cs"/>
          <w:color w:val="000000" w:themeColor="text1"/>
          <w:sz w:val="27"/>
          <w:vertAlign w:val="superscript"/>
          <w:rtl/>
        </w:rPr>
        <w:t>(</w:t>
      </w:r>
      <w:r w:rsidRPr="00BA4E01">
        <w:rPr>
          <w:color w:val="000000" w:themeColor="text1"/>
          <w:sz w:val="27"/>
          <w:vertAlign w:val="superscript"/>
          <w:rtl/>
        </w:rPr>
        <w:endnoteReference w:id="691"/>
      </w:r>
      <w:r w:rsidRPr="00BA4E01">
        <w:rPr>
          <w:rFonts w:hint="cs"/>
          <w:color w:val="000000" w:themeColor="text1"/>
          <w:sz w:val="27"/>
          <w:vertAlign w:val="superscript"/>
          <w:rtl/>
        </w:rPr>
        <w:t>)</w:t>
      </w:r>
      <w:r w:rsidRPr="00BA4E01">
        <w:rPr>
          <w:rFonts w:ascii="Traditional Arabic" w:hAnsi="Traditional Arabic"/>
          <w:color w:val="000000" w:themeColor="text1"/>
          <w:sz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9ـ </w:t>
      </w:r>
      <w:r w:rsidRPr="00BA4E01">
        <w:rPr>
          <w:rFonts w:ascii="Traditional Arabic" w:hAnsi="Traditional Arabic" w:cs="AL-Mohanad"/>
          <w:b/>
          <w:bCs/>
          <w:color w:val="000000" w:themeColor="text1"/>
          <w:sz w:val="27"/>
          <w:szCs w:val="27"/>
          <w:rtl/>
        </w:rPr>
        <w:t>الشيخ محمد الغزالي(1375</w:t>
      </w:r>
      <w:r w:rsidRPr="00BA4E01">
        <w:rPr>
          <w:rFonts w:ascii="Traditional Arabic" w:hAnsi="Traditional Arabic" w:cs="AL-Mohanad" w:hint="cs"/>
          <w:b/>
          <w:bCs/>
          <w:color w:val="000000" w:themeColor="text1"/>
          <w:sz w:val="27"/>
          <w:szCs w:val="27"/>
          <w:rtl/>
        </w:rPr>
        <w:t>هـ.ش</w:t>
      </w:r>
      <w:r w:rsidRPr="00BA4E01">
        <w:rPr>
          <w:rFonts w:ascii="Traditional Arabic" w:hAnsi="Traditional Arabic" w:cs="AL-Mohanad"/>
          <w:b/>
          <w:bCs/>
          <w:color w:val="000000" w:themeColor="text1"/>
          <w:sz w:val="27"/>
          <w:szCs w:val="27"/>
          <w:rtl/>
        </w:rPr>
        <w:t>)</w:t>
      </w:r>
      <w:r w:rsidRPr="00BA4E01">
        <w:rPr>
          <w:rFonts w:ascii="Traditional Arabic" w:hAnsi="Traditional Arabic" w:cs="AL-Mohanad"/>
          <w:color w:val="000000" w:themeColor="text1"/>
          <w:sz w:val="27"/>
          <w:szCs w:val="27"/>
          <w:rtl/>
        </w:rPr>
        <w:t>: مسؤول الحوار ال</w:t>
      </w:r>
      <w:r w:rsidR="00471B6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 السابق في وزارة ال</w:t>
      </w:r>
      <w:r w:rsidR="00471B6C"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وقاف المصرية</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وله كتب</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مختلفة في مجال علوم القرآن وال</w:t>
      </w:r>
      <w:r w:rsidR="00471B6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وقد خص</w:t>
      </w:r>
      <w:r w:rsidR="00471B6C" w:rsidRPr="00BA4E01">
        <w:rPr>
          <w:rFonts w:ascii="Traditional Arabic" w:hAnsi="Traditional Arabic" w:cs="AL-Mohanad" w:hint="cs"/>
          <w:color w:val="000000" w:themeColor="text1"/>
          <w:sz w:val="27"/>
          <w:szCs w:val="27"/>
          <w:rtl/>
        </w:rPr>
        <w:t>َّ</w:t>
      </w:r>
      <w:r w:rsidR="00471B6C" w:rsidRPr="00BA4E01">
        <w:rPr>
          <w:rFonts w:ascii="Traditional Arabic" w:hAnsi="Traditional Arabic" w:cs="AL-Mohanad"/>
          <w:color w:val="000000" w:themeColor="text1"/>
          <w:sz w:val="27"/>
          <w:szCs w:val="27"/>
          <w:rtl/>
        </w:rPr>
        <w:t>ص فصلاً مستقلا</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للنسخ في كتابه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نظرات في القرآن</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أنكر فيه دلالة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الثلاث على النسخ، وفس</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رها بالمعجزة في عالم التكوين، واعتبر النسخ نوع</w:t>
      </w:r>
      <w:r w:rsidR="00471B6C"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 من التناقض في القرآن</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92"/>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وبطلان</w:t>
      </w:r>
      <w:r w:rsidR="00471B6C"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 لل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وظلم</w:t>
      </w:r>
      <w:r w:rsidR="00471B6C"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 لكتاب الله</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93"/>
      </w:r>
      <w:r w:rsidRPr="00BA4E01">
        <w:rPr>
          <w:rFonts w:cs="AL-Mohanad" w:hint="cs"/>
          <w:color w:val="000000" w:themeColor="text1"/>
          <w:sz w:val="27"/>
          <w:szCs w:val="27"/>
          <w:vertAlign w:val="superscript"/>
          <w:rtl/>
        </w:rPr>
        <w:t>)</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ومن أجل صيانة القرآن من مثل هذه الشبهات أنكرها</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وانتقدها.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10ـ </w:t>
      </w:r>
      <w:r w:rsidR="00471B6C" w:rsidRPr="00BA4E01">
        <w:rPr>
          <w:rFonts w:ascii="Traditional Arabic" w:hAnsi="Traditional Arabic" w:cs="AL-Mohanad" w:hint="cs"/>
          <w:b/>
          <w:bCs/>
          <w:color w:val="000000" w:themeColor="text1"/>
          <w:sz w:val="27"/>
          <w:szCs w:val="27"/>
          <w:rtl/>
        </w:rPr>
        <w:t xml:space="preserve">الشيخ </w:t>
      </w:r>
      <w:r w:rsidRPr="00BA4E01">
        <w:rPr>
          <w:rFonts w:ascii="Traditional Arabic" w:hAnsi="Traditional Arabic" w:cs="AL-Mohanad"/>
          <w:b/>
          <w:bCs/>
          <w:color w:val="000000" w:themeColor="text1"/>
          <w:sz w:val="27"/>
          <w:szCs w:val="27"/>
          <w:rtl/>
        </w:rPr>
        <w:t>محمد هادي معرفت</w:t>
      </w:r>
      <w:r w:rsidRPr="00BA4E01">
        <w:rPr>
          <w:rFonts w:ascii="Traditional Arabic" w:hAnsi="Traditional Arabic" w:cs="AL-Mohanad"/>
          <w:color w:val="000000" w:themeColor="text1"/>
          <w:sz w:val="27"/>
          <w:szCs w:val="27"/>
          <w:rtl/>
        </w:rPr>
        <w:t>: وهو من الباحثين الكبار في علوم القرآن</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وصاحب الكتاب المعروف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التمهيد في علوم القرآن</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الذي خص</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ص قسماً منه لمبحث النسخ</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وخلال استعراضه لثمان</w:t>
      </w:r>
      <w:r w:rsidR="00471B6C" w:rsidRPr="00BA4E01">
        <w:rPr>
          <w:rFonts w:ascii="Traditional Arabic" w:hAnsi="Traditional Arabic" w:cs="AL-Mohanad" w:hint="cs"/>
          <w:color w:val="000000" w:themeColor="text1"/>
          <w:sz w:val="27"/>
          <w:szCs w:val="27"/>
          <w:rtl/>
        </w:rPr>
        <w:t>ي</w:t>
      </w:r>
      <w:r w:rsidRPr="00BA4E01">
        <w:rPr>
          <w:rFonts w:ascii="Traditional Arabic" w:hAnsi="Traditional Arabic" w:cs="AL-Mohanad"/>
          <w:color w:val="000000" w:themeColor="text1"/>
          <w:sz w:val="27"/>
          <w:szCs w:val="27"/>
          <w:rtl/>
        </w:rPr>
        <w:t xml:space="preserve"> آيات وقع فيها النسخ، وبعد مناقشته لآراء المؤي</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دين والمعارضين، أقرّ</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بوقوع النسخ في تلك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94"/>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ولكن</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ه عدل عن رأيه في مقالة</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كتبها في أواخر عمره الشريف، وحمل الروايات التي تصر</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ح بوجود الناسخ والمنسوخ على تخصيص العمومات وتقييد المطلقات في الكتاب والسن</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95"/>
      </w:r>
      <w:r w:rsidRPr="00BA4E01">
        <w:rPr>
          <w:rFonts w:cs="AL-Mohanad" w:hint="cs"/>
          <w:color w:val="000000" w:themeColor="text1"/>
          <w:sz w:val="27"/>
          <w:szCs w:val="27"/>
          <w:vertAlign w:val="superscript"/>
          <w:rtl/>
        </w:rPr>
        <w:t>)</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ثمّ بحث وناقش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الواردة في النسخ، وأوضح عدم التنافي بينها</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وكان يستدل في أكثر الموارد بكلام أستاذه السيد الخوئي</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96"/>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ويقول في نهاية حديثه: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من هنا فنحن ننكر النسخ في القرآن؛ </w:t>
      </w:r>
      <w:r w:rsidR="00471B6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ذ لا شاهد على وجوده</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وكل</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ما </w:t>
      </w:r>
      <w:r w:rsidR="00471B6C"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ست</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دل</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به فهو قابل</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للخدش، بل قابل للحمل على معنى ثابت ومحكم لا يطاله النسخ أبداً</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97"/>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كتب في أواخر حياته كتاباً تحت عنوان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شبهات</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وردود</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وطرح شبهات عديدة</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منها: ما يختص</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بالنسخ</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وذكر أدل</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سياق ذلك، تجمع بين حفظ القرآن من الهجمة الثقافية الاستكبارية وبين الحفاظ على حقيقة هذه الظاهرة</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98"/>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11ـ </w:t>
      </w:r>
      <w:r w:rsidRPr="00BA4E01">
        <w:rPr>
          <w:rFonts w:ascii="Traditional Arabic" w:hAnsi="Traditional Arabic" w:cs="AL-Mohanad"/>
          <w:b/>
          <w:bCs/>
          <w:color w:val="000000" w:themeColor="text1"/>
          <w:sz w:val="27"/>
          <w:szCs w:val="27"/>
          <w:rtl/>
        </w:rPr>
        <w:t>العلا</w:t>
      </w:r>
      <w:r w:rsidR="00471B6C" w:rsidRPr="00BA4E01">
        <w:rPr>
          <w:rFonts w:ascii="Traditional Arabic" w:hAnsi="Traditional Arabic" w:cs="AL-Mohanad" w:hint="cs"/>
          <w:b/>
          <w:bCs/>
          <w:color w:val="000000" w:themeColor="text1"/>
          <w:sz w:val="27"/>
          <w:szCs w:val="27"/>
          <w:rtl/>
        </w:rPr>
        <w:t>ّ</w:t>
      </w:r>
      <w:r w:rsidRPr="00BA4E01">
        <w:rPr>
          <w:rFonts w:ascii="Traditional Arabic" w:hAnsi="Traditional Arabic" w:cs="AL-Mohanad"/>
          <w:b/>
          <w:bCs/>
          <w:color w:val="000000" w:themeColor="text1"/>
          <w:sz w:val="27"/>
          <w:szCs w:val="27"/>
          <w:rtl/>
        </w:rPr>
        <w:t>مة مرتضى العسكري</w:t>
      </w:r>
      <w:r w:rsidRPr="00BA4E01">
        <w:rPr>
          <w:rFonts w:ascii="Traditional Arabic" w:hAnsi="Traditional Arabic" w:cs="AL-Mohanad"/>
          <w:color w:val="000000" w:themeColor="text1"/>
          <w:sz w:val="27"/>
          <w:szCs w:val="27"/>
          <w:rtl/>
        </w:rPr>
        <w:t xml:space="preserve">: بحث هذا العالم الكبير مسألة النسخ في كتابه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القرآن الكريم وروايات المدرستين</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بأسلوب</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جديد</w:t>
      </w:r>
      <w:r w:rsidR="00471B6C"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حيث يعتقد أن القرآن الكريم أخبر عن حكم</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نزل مع نسخه بوحي</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غير قرآني؛ ولذا لا توجد آية</w:t>
      </w:r>
      <w:r w:rsidR="00471B6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واحدة منسوخة في القرآن</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699"/>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lastRenderedPageBreak/>
        <w:t>كما يعتقد أن ظاهرة النسخ والبحوث التي تدور حولها وفد</w:t>
      </w:r>
      <w:r w:rsidR="00471B6C"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ت</w:t>
      </w:r>
      <w:r w:rsidR="00471B6C"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من مدرسة الخلفاء </w:t>
      </w:r>
      <w:r w:rsidR="00471B6C"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تفاسير مدرسة أهل البيت</w:t>
      </w:r>
      <w:r w:rsidR="00561071" w:rsidRPr="00BA4E01">
        <w:rPr>
          <w:rFonts w:ascii="Mosawi" w:hAnsi="Mosawi" w:cs="Mosawi"/>
          <w:color w:val="000000" w:themeColor="text1"/>
          <w:sz w:val="23"/>
          <w:szCs w:val="22"/>
          <w:rtl/>
        </w:rPr>
        <w:t>^</w:t>
      </w:r>
      <w:r w:rsidR="00471B6C"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كمجمع البيان</w:t>
      </w:r>
      <w:r w:rsidR="00471B6C"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وهم ـ مدرسة الخلفاء ـ متأث</w:t>
      </w:r>
      <w:r w:rsidR="00471B6C"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رون باليهود في ذلك</w:t>
      </w:r>
      <w:r w:rsidRPr="00BA4E01">
        <w:rPr>
          <w:rFonts w:hint="cs"/>
          <w:color w:val="000000" w:themeColor="text1"/>
          <w:sz w:val="27"/>
          <w:vertAlign w:val="superscript"/>
          <w:rtl/>
        </w:rPr>
        <w:t>(</w:t>
      </w:r>
      <w:r w:rsidRPr="00BA4E01">
        <w:rPr>
          <w:color w:val="000000" w:themeColor="text1"/>
          <w:sz w:val="27"/>
          <w:vertAlign w:val="superscript"/>
          <w:rtl/>
        </w:rPr>
        <w:endnoteReference w:id="700"/>
      </w:r>
      <w:r w:rsidRPr="00BA4E01">
        <w:rPr>
          <w:rFonts w:hint="cs"/>
          <w:color w:val="000000" w:themeColor="text1"/>
          <w:sz w:val="27"/>
          <w:vertAlign w:val="superscript"/>
          <w:rtl/>
        </w:rPr>
        <w:t>)</w:t>
      </w:r>
      <w:r w:rsidRPr="00BA4E01">
        <w:rPr>
          <w:rFonts w:ascii="Traditional Arabic" w:hAnsi="Traditional Arabic"/>
          <w:color w:val="000000" w:themeColor="text1"/>
          <w:sz w:val="27"/>
          <w:rtl/>
        </w:rPr>
        <w:t xml:space="preserve">. </w:t>
      </w:r>
    </w:p>
    <w:p w:rsidR="009B0CB2" w:rsidRPr="00BA4E01" w:rsidRDefault="009B0CB2" w:rsidP="004B32D9">
      <w:pPr>
        <w:rPr>
          <w:rFonts w:ascii="Traditional Arabic" w:hAnsi="Traditional Arabic"/>
          <w:color w:val="000000" w:themeColor="text1"/>
          <w:sz w:val="27"/>
          <w:rtl/>
        </w:rPr>
      </w:pPr>
      <w:r w:rsidRPr="00BA4E01">
        <w:rPr>
          <w:rFonts w:ascii="Traditional Arabic" w:hAnsi="Traditional Arabic"/>
          <w:color w:val="000000" w:themeColor="text1"/>
          <w:sz w:val="27"/>
          <w:rtl/>
        </w:rPr>
        <w:t xml:space="preserve"> يبدو أن العلامة العسكري</w:t>
      </w:r>
      <w:r w:rsidR="00471B6C"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ومن أجل ردّ الشبهات التي تحمل مضمون أن القول بالنسخ فيه دلالة</w:t>
      </w:r>
      <w:r w:rsidR="00471B6C"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على تحريف القرآن ـ كما تعطي نتيجة الاعتقاد بنسخ التلاوة في مدرسة الخلفاء نفس الدلالة ـ</w:t>
      </w:r>
      <w:r w:rsidR="002171E1"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التزم هذه القناعة التوفيقية والتوافقية في النسخ؛ محاولة</w:t>
      </w:r>
      <w:r w:rsidR="002171E1"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منه في </w:t>
      </w:r>
      <w:r w:rsidR="002171E1"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خراج النسخ من دائرة القرآن</w:t>
      </w:r>
      <w:r w:rsidR="002171E1"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ونسبتها </w:t>
      </w:r>
      <w:r w:rsidR="002171E1"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لى ال</w:t>
      </w:r>
      <w:r w:rsidR="002171E1" w:rsidRPr="00BA4E01">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حكام غير القرآنية؛ ليصون ساحة القرآن المقد</w:t>
      </w:r>
      <w:r w:rsidR="002171E1"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سة من كل</w:t>
      </w:r>
      <w:r w:rsidR="002171E1"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شبهة</w:t>
      </w:r>
      <w:r w:rsidR="002171E1"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وخلل. </w:t>
      </w:r>
    </w:p>
    <w:p w:rsidR="009B0CB2" w:rsidRPr="00BA4E01" w:rsidRDefault="009B0CB2" w:rsidP="006C6F8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12ـ </w:t>
      </w:r>
      <w:r w:rsidRPr="00BA4E01">
        <w:rPr>
          <w:rFonts w:ascii="Traditional Arabic" w:hAnsi="Traditional Arabic" w:cs="AL-Mohanad"/>
          <w:b/>
          <w:bCs/>
          <w:color w:val="000000" w:themeColor="text1"/>
          <w:sz w:val="27"/>
          <w:szCs w:val="27"/>
          <w:rtl/>
        </w:rPr>
        <w:t>الشيخ محمد خضري بك</w:t>
      </w:r>
      <w:r w:rsidRPr="00BA4E01">
        <w:rPr>
          <w:rFonts w:ascii="Traditional Arabic" w:hAnsi="Traditional Arabic" w:cs="AL-Mohanad"/>
          <w:color w:val="000000" w:themeColor="text1"/>
          <w:sz w:val="27"/>
          <w:szCs w:val="27"/>
          <w:rtl/>
        </w:rPr>
        <w:t xml:space="preserve">: </w:t>
      </w:r>
      <w:r w:rsidR="004531D4" w:rsidRPr="00BA4E01">
        <w:rPr>
          <w:rFonts w:ascii="Traditional Arabic" w:hAnsi="Traditional Arabic" w:cs="AL-Mohanad" w:hint="cs"/>
          <w:color w:val="000000" w:themeColor="text1"/>
          <w:sz w:val="27"/>
          <w:szCs w:val="27"/>
          <w:rtl/>
        </w:rPr>
        <w:t xml:space="preserve">وهو </w:t>
      </w:r>
      <w:r w:rsidRPr="00BA4E01">
        <w:rPr>
          <w:rFonts w:ascii="Traditional Arabic" w:hAnsi="Traditional Arabic" w:cs="AL-Mohanad"/>
          <w:color w:val="000000" w:themeColor="text1"/>
          <w:sz w:val="27"/>
          <w:szCs w:val="27"/>
          <w:rtl/>
        </w:rPr>
        <w:t>كاتب</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معاصر</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w:t>
      </w:r>
      <w:r w:rsidR="006C6F89">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ابي المسلك</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w:t>
      </w:r>
      <w:r w:rsidR="004531D4"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ستاذ تاريخ ال</w:t>
      </w:r>
      <w:r w:rsidR="006C6F89">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 في جامعة مصر</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ذكر في كتابه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تاريخ التشريع ال</w:t>
      </w:r>
      <w:r w:rsidR="004531D4"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w:t>
      </w:r>
      <w:r w:rsidRPr="00BA4E01">
        <w:rPr>
          <w:rFonts w:cs="AL-Mohanad" w:hint="eastAsia"/>
          <w:color w:val="000000" w:themeColor="text1"/>
          <w:sz w:val="27"/>
          <w:szCs w:val="27"/>
          <w:rtl/>
        </w:rPr>
        <w:t>»</w:t>
      </w:r>
      <w:r w:rsidR="004531D4" w:rsidRPr="00BA4E01">
        <w:rPr>
          <w:rFonts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وفي ذيل بحث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حج</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ية القرآن</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أن العمل بجميع نصوص القرآن الكريم واجب</w:t>
      </w:r>
      <w:r w:rsidR="004531D4" w:rsidRPr="00BA4E01">
        <w:rPr>
          <w:rFonts w:ascii="Traditional Arabic" w:hAnsi="Traditional Arabic" w:cs="AL-Mohanad" w:hint="cs"/>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01"/>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متسائلاً: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هل يبطل التكليف بال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التي حلّ تكليف</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آخر مكانها؟ وبعبارة أخرى</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هل يوجد نسخ في بعض آيات القرآن، ولم ي</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ع</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العمل بها واجباً؟</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02"/>
      </w:r>
      <w:r w:rsidRPr="00BA4E01">
        <w:rPr>
          <w:rFonts w:cs="AL-Mohanad" w:hint="cs"/>
          <w:color w:val="000000" w:themeColor="text1"/>
          <w:sz w:val="27"/>
          <w:szCs w:val="27"/>
          <w:vertAlign w:val="superscript"/>
          <w:rtl/>
        </w:rPr>
        <w:t>)</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وفي نفس السياق </w:t>
      </w:r>
      <w:r w:rsidR="004531D4"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عتبر أن النسخ الموجود في القرآن من قبيل</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تخصيص العام</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وتقييد المطلق، وهو كاشف عن التدرج في التشريع</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03"/>
      </w:r>
      <w:r w:rsidRPr="00BA4E01">
        <w:rPr>
          <w:rFonts w:cs="AL-Mohanad" w:hint="cs"/>
          <w:color w:val="000000" w:themeColor="text1"/>
          <w:sz w:val="27"/>
          <w:szCs w:val="27"/>
          <w:vertAlign w:val="superscript"/>
          <w:rtl/>
        </w:rPr>
        <w:t>)</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ويُرجع </w:t>
      </w:r>
      <w:r w:rsidR="004531D4"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كتابه الآخر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أصول الفقه</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في الموارد التي فيها دعوى التناقض والنسخ</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04"/>
      </w:r>
      <w:r w:rsidRPr="00BA4E01">
        <w:rPr>
          <w:rFonts w:cs="AL-Mohanad" w:hint="cs"/>
          <w:color w:val="000000" w:themeColor="text1"/>
          <w:sz w:val="27"/>
          <w:szCs w:val="27"/>
          <w:vertAlign w:val="superscript"/>
          <w:rtl/>
        </w:rPr>
        <w:t>)</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قال في هذا الكتاب: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ونحن هنا نستعرض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التي اد</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عى السيوطي نسخها، ونبسط الكلام في براهين أبي مسلم القابلة للتمس</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ك</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05"/>
      </w:r>
      <w:r w:rsidRPr="00BA4E01">
        <w:rPr>
          <w:rFonts w:cs="AL-Mohanad" w:hint="cs"/>
          <w:color w:val="000000" w:themeColor="text1"/>
          <w:sz w:val="27"/>
          <w:szCs w:val="27"/>
          <w:vertAlign w:val="superscript"/>
          <w:rtl/>
        </w:rPr>
        <w:t>)</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وبعد ذلك ناقش</w:t>
      </w:r>
      <w:r w:rsidR="004531D4" w:rsidRPr="00BA4E01">
        <w:rPr>
          <w:rFonts w:ascii="Traditional Arabic" w:hAnsi="Traditional Arabic" w:cs="AL-Mohanad" w:hint="cs"/>
          <w:color w:val="000000" w:themeColor="text1"/>
          <w:sz w:val="27"/>
          <w:szCs w:val="27"/>
          <w:rtl/>
        </w:rPr>
        <w:t xml:space="preserve"> ـ</w:t>
      </w:r>
      <w:r w:rsidRPr="00BA4E01">
        <w:rPr>
          <w:rFonts w:ascii="Traditional Arabic" w:hAnsi="Traditional Arabic" w:cs="AL-Mohanad"/>
          <w:color w:val="000000" w:themeColor="text1"/>
          <w:sz w:val="27"/>
          <w:szCs w:val="27"/>
          <w:rtl/>
        </w:rPr>
        <w:t xml:space="preserve"> من ص250 </w:t>
      </w:r>
      <w:r w:rsidR="004531D4"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ص256 </w:t>
      </w:r>
      <w:r w:rsidR="004531D4" w:rsidRPr="00BA4E01">
        <w:rPr>
          <w:rFonts w:ascii="Traditional Arabic" w:hAnsi="Traditional Arabic" w:cs="AL-Mohanad" w:hint="cs"/>
          <w:color w:val="000000" w:themeColor="text1"/>
          <w:sz w:val="27"/>
          <w:szCs w:val="27"/>
          <w:rtl/>
        </w:rPr>
        <w:t xml:space="preserve">ـ </w:t>
      </w:r>
      <w:r w:rsidRPr="00BA4E01">
        <w:rPr>
          <w:rFonts w:ascii="Traditional Arabic" w:hAnsi="Traditional Arabic" w:cs="AL-Mohanad"/>
          <w:color w:val="000000" w:themeColor="text1"/>
          <w:sz w:val="27"/>
          <w:szCs w:val="27"/>
          <w:rtl/>
        </w:rPr>
        <w:t>الموارد التي اد</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عى السيوطي نسخها، وعمد </w:t>
      </w:r>
      <w:r w:rsidR="004531D4"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تأويلها وصرفها عن دلالة النسخ.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13ـ </w:t>
      </w:r>
      <w:r w:rsidRPr="00BA4E01">
        <w:rPr>
          <w:rFonts w:ascii="Traditional Arabic" w:hAnsi="Traditional Arabic" w:cs="AL-Mohanad"/>
          <w:b/>
          <w:bCs/>
          <w:color w:val="000000" w:themeColor="text1"/>
          <w:sz w:val="27"/>
          <w:szCs w:val="27"/>
          <w:rtl/>
        </w:rPr>
        <w:t>علي ح</w:t>
      </w:r>
      <w:r w:rsidR="004531D4" w:rsidRPr="00BA4E01">
        <w:rPr>
          <w:rFonts w:ascii="Traditional Arabic" w:hAnsi="Traditional Arabic" w:cs="AL-Mohanad" w:hint="cs"/>
          <w:b/>
          <w:bCs/>
          <w:color w:val="000000" w:themeColor="text1"/>
          <w:sz w:val="27"/>
          <w:szCs w:val="27"/>
          <w:rtl/>
        </w:rPr>
        <w:t>َ</w:t>
      </w:r>
      <w:r w:rsidRPr="00BA4E01">
        <w:rPr>
          <w:rFonts w:ascii="Traditional Arabic" w:hAnsi="Traditional Arabic" w:cs="AL-Mohanad"/>
          <w:b/>
          <w:bCs/>
          <w:color w:val="000000" w:themeColor="text1"/>
          <w:sz w:val="27"/>
          <w:szCs w:val="27"/>
          <w:rtl/>
        </w:rPr>
        <w:t>س</w:t>
      </w:r>
      <w:r w:rsidR="004531D4" w:rsidRPr="00BA4E01">
        <w:rPr>
          <w:rFonts w:ascii="Traditional Arabic" w:hAnsi="Traditional Arabic" w:cs="AL-Mohanad" w:hint="cs"/>
          <w:b/>
          <w:bCs/>
          <w:color w:val="000000" w:themeColor="text1"/>
          <w:sz w:val="27"/>
          <w:szCs w:val="27"/>
          <w:rtl/>
        </w:rPr>
        <w:t>َ</w:t>
      </w:r>
      <w:r w:rsidRPr="00BA4E01">
        <w:rPr>
          <w:rFonts w:ascii="Traditional Arabic" w:hAnsi="Traditional Arabic" w:cs="AL-Mohanad"/>
          <w:b/>
          <w:bCs/>
          <w:color w:val="000000" w:themeColor="text1"/>
          <w:sz w:val="27"/>
          <w:szCs w:val="27"/>
          <w:rtl/>
        </w:rPr>
        <w:t>ب الله</w:t>
      </w:r>
      <w:r w:rsidRPr="00BA4E01">
        <w:rPr>
          <w:rFonts w:ascii="Traditional Arabic" w:hAnsi="Traditional Arabic" w:cs="AL-Mohanad"/>
          <w:color w:val="000000" w:themeColor="text1"/>
          <w:sz w:val="27"/>
          <w:szCs w:val="27"/>
          <w:rtl/>
        </w:rPr>
        <w:t>: وهو من أساتذة جامعة ال</w:t>
      </w:r>
      <w:r w:rsidR="004531D4"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زهر المشهورين، </w:t>
      </w:r>
      <w:r w:rsidR="004531D4" w:rsidRPr="00BA4E01">
        <w:rPr>
          <w:rFonts w:ascii="Traditional Arabic" w:hAnsi="Traditional Arabic" w:cs="AL-Mohanad" w:hint="cs"/>
          <w:color w:val="000000" w:themeColor="text1"/>
          <w:sz w:val="27"/>
          <w:szCs w:val="27"/>
          <w:rtl/>
        </w:rPr>
        <w:t>و</w:t>
      </w:r>
      <w:r w:rsidRPr="00BA4E01">
        <w:rPr>
          <w:rFonts w:ascii="Traditional Arabic" w:hAnsi="Traditional Arabic" w:cs="AL-Mohanad"/>
          <w:color w:val="000000" w:themeColor="text1"/>
          <w:sz w:val="27"/>
          <w:szCs w:val="27"/>
          <w:rtl/>
        </w:rPr>
        <w:t>تلميذ الشيخ محمد الخضري، و</w:t>
      </w:r>
      <w:r w:rsidR="004531D4"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ستاذ الدكتور عبد المتعال الجبري</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w:t>
      </w:r>
      <w:r w:rsidR="004531D4"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يضا</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قد حمل آيات النسخ الثلاث على نسخ الكتب السماوية السابقة</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أو نسخ معجزات الرسل، وأقام ال</w:t>
      </w:r>
      <w:r w:rsidR="004531D4"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دل</w:t>
      </w:r>
      <w:r w:rsidR="004531D4"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 على ذلك</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06"/>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وخلال </w:t>
      </w:r>
      <w:r w:rsidR="004531D4"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شارته </w:t>
      </w:r>
      <w:r w:rsidR="004531D4" w:rsidRPr="00BA4E01">
        <w:rPr>
          <w:rFonts w:ascii="Traditional Arabic" w:hAnsi="Traditional Arabic" w:cs="AL-Mohanad" w:hint="cs"/>
          <w:color w:val="000000" w:themeColor="text1"/>
          <w:sz w:val="27"/>
          <w:szCs w:val="27"/>
          <w:rtl/>
        </w:rPr>
        <w:t>إل</w:t>
      </w:r>
      <w:r w:rsidRPr="00BA4E01">
        <w:rPr>
          <w:rFonts w:ascii="Traditional Arabic" w:hAnsi="Traditional Arabic" w:cs="AL-Mohanad"/>
          <w:color w:val="000000" w:themeColor="text1"/>
          <w:sz w:val="27"/>
          <w:szCs w:val="27"/>
          <w:rtl/>
        </w:rPr>
        <w:t xml:space="preserve">ى رؤية أبي مسلم، وأستاذه محمد الخضري، بحث خمسة موارد قرآنية أقرّ الدكتور مصطفى زيد في كتابه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النسخ في القرآن الكريم</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بكونها منسوخة</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واستدل</w:t>
      </w:r>
      <w:r w:rsidR="00503692" w:rsidRPr="00BA4E01">
        <w:rPr>
          <w:rFonts w:ascii="Traditional Arabic" w:hAnsi="Traditional Arabic" w:cs="AL-Mohanad" w:hint="cs"/>
          <w:color w:val="000000" w:themeColor="text1"/>
          <w:sz w:val="27"/>
          <w:szCs w:val="27"/>
          <w:rtl/>
        </w:rPr>
        <w:t>َّ حَسَب الله</w:t>
      </w:r>
      <w:r w:rsidRPr="00BA4E01">
        <w:rPr>
          <w:rFonts w:ascii="Traditional Arabic" w:hAnsi="Traditional Arabic" w:cs="AL-Mohanad"/>
          <w:color w:val="000000" w:themeColor="text1"/>
          <w:sz w:val="27"/>
          <w:szCs w:val="27"/>
          <w:rtl/>
        </w:rPr>
        <w:t xml:space="preserve"> على بطلان النسخ فيها</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07"/>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lastRenderedPageBreak/>
        <w:t xml:space="preserve">14ـ </w:t>
      </w:r>
      <w:r w:rsidRPr="00BA4E01">
        <w:rPr>
          <w:rFonts w:ascii="Traditional Arabic" w:hAnsi="Traditional Arabic" w:cs="AL-Mohanad"/>
          <w:b/>
          <w:bCs/>
          <w:color w:val="000000" w:themeColor="text1"/>
          <w:sz w:val="27"/>
          <w:szCs w:val="27"/>
          <w:rtl/>
        </w:rPr>
        <w:t>الدكتور أحمد حجازي السق</w:t>
      </w:r>
      <w:r w:rsidR="00503692" w:rsidRPr="00BA4E01">
        <w:rPr>
          <w:rFonts w:ascii="Traditional Arabic" w:hAnsi="Traditional Arabic" w:cs="AL-Mohanad" w:hint="cs"/>
          <w:b/>
          <w:bCs/>
          <w:color w:val="000000" w:themeColor="text1"/>
          <w:sz w:val="27"/>
          <w:szCs w:val="27"/>
          <w:rtl/>
        </w:rPr>
        <w:t>ّ</w:t>
      </w:r>
      <w:r w:rsidRPr="00BA4E01">
        <w:rPr>
          <w:rFonts w:ascii="Traditional Arabic" w:hAnsi="Traditional Arabic" w:cs="AL-Mohanad"/>
          <w:b/>
          <w:bCs/>
          <w:color w:val="000000" w:themeColor="text1"/>
          <w:sz w:val="27"/>
          <w:szCs w:val="27"/>
          <w:rtl/>
        </w:rPr>
        <w:t>ا</w:t>
      </w:r>
      <w:r w:rsidRPr="00BA4E01">
        <w:rPr>
          <w:rFonts w:ascii="Traditional Arabic" w:hAnsi="Traditional Arabic" w:cs="AL-Mohanad"/>
          <w:color w:val="000000" w:themeColor="text1"/>
          <w:sz w:val="27"/>
          <w:szCs w:val="27"/>
          <w:rtl/>
        </w:rPr>
        <w:t xml:space="preserve">: </w:t>
      </w:r>
      <w:r w:rsidR="00503692" w:rsidRPr="00BA4E01">
        <w:rPr>
          <w:rFonts w:ascii="Traditional Arabic" w:hAnsi="Traditional Arabic" w:cs="AL-Mohanad" w:hint="cs"/>
          <w:color w:val="000000" w:themeColor="text1"/>
          <w:sz w:val="27"/>
          <w:szCs w:val="27"/>
          <w:rtl/>
        </w:rPr>
        <w:t xml:space="preserve">وهو </w:t>
      </w:r>
      <w:r w:rsidRPr="00BA4E01">
        <w:rPr>
          <w:rFonts w:ascii="Traditional Arabic" w:hAnsi="Traditional Arabic" w:cs="AL-Mohanad"/>
          <w:color w:val="000000" w:themeColor="text1"/>
          <w:sz w:val="27"/>
          <w:szCs w:val="27"/>
          <w:rtl/>
        </w:rPr>
        <w:t>من ال</w:t>
      </w:r>
      <w:r w:rsidR="00503692"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ساتذة والكت</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اب المشهورين في جامعة مصر وال</w:t>
      </w:r>
      <w:r w:rsidR="00503692"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ردن</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وقد كتب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لا نسخ في القرآن</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في نقد وردّ نظرية النسخ</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وكان يعتقد أن النسخ بالآيات وال</w:t>
      </w:r>
      <w:r w:rsidR="00503692"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حكام العملية للتوراة، و</w:t>
      </w:r>
      <w:r w:rsidR="00503692"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ن الغرض من نزول القرآن الكريم هو التخفيف على الناس</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08"/>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وضمن </w:t>
      </w:r>
      <w:r w:rsidR="0050369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شارته </w:t>
      </w:r>
      <w:r w:rsidR="0050369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أن موضوع النسخ من أهم</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المسائل التي تناولها المستشرقون، </w:t>
      </w:r>
      <w:r w:rsidR="00503692" w:rsidRPr="00BA4E01">
        <w:rPr>
          <w:rFonts w:ascii="Traditional Arabic" w:hAnsi="Traditional Arabic" w:cs="AL-Mohanad" w:hint="cs"/>
          <w:color w:val="000000" w:themeColor="text1"/>
          <w:sz w:val="27"/>
          <w:szCs w:val="27"/>
          <w:rtl/>
        </w:rPr>
        <w:t>حيث</w:t>
      </w:r>
      <w:r w:rsidRPr="00BA4E01">
        <w:rPr>
          <w:rFonts w:ascii="Traditional Arabic" w:hAnsi="Traditional Arabic" w:cs="AL-Mohanad"/>
          <w:color w:val="000000" w:themeColor="text1"/>
          <w:sz w:val="27"/>
          <w:szCs w:val="27"/>
          <w:rtl/>
        </w:rPr>
        <w:t xml:space="preserve"> اعتبروا ذلك أداة</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لمحاربة ال</w:t>
      </w:r>
      <w:r w:rsidR="0050369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 وأن النسخ دليل</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على عدم سماوية القرآن؛ لأن أحكامه قابلة للتبديل وال</w:t>
      </w:r>
      <w:r w:rsidR="0050369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صلاح</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قال: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أنا أدعو العلماء والفلاسفة وكل</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ن</w:t>
      </w:r>
      <w:r w:rsidR="00503692"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يعرف دين الله </w:t>
      </w:r>
      <w:r w:rsidR="0050369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أن يعيروا اهتماماً لهذه المسألة الخطيرة، ويجب عليهم </w:t>
      </w:r>
      <w:r w:rsidR="00503692"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في القرآن بالدليل، وأن يكتبوا كثيراً حول هذه المسألة</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09"/>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50369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و</w:t>
      </w:r>
      <w:r w:rsidR="009B0CB2" w:rsidRPr="00BA4E01">
        <w:rPr>
          <w:rFonts w:ascii="Traditional Arabic" w:hAnsi="Traditional Arabic" w:cs="AL-Mohanad"/>
          <w:color w:val="000000" w:themeColor="text1"/>
          <w:sz w:val="27"/>
          <w:szCs w:val="27"/>
          <w:rtl/>
        </w:rPr>
        <w:t>يذكر</w:t>
      </w:r>
      <w:r w:rsidR="009B0CB2" w:rsidRPr="00BA4E01">
        <w:rPr>
          <w:rFonts w:ascii="Traditional Arabic" w:hAnsi="Traditional Arabic" w:cs="AL-Mohanad" w:hint="cs"/>
          <w:color w:val="000000" w:themeColor="text1"/>
          <w:sz w:val="27"/>
          <w:szCs w:val="27"/>
          <w:rtl/>
        </w:rPr>
        <w:t xml:space="preserve"> </w:t>
      </w:r>
      <w:r w:rsidR="009B0CB2" w:rsidRPr="00BA4E01">
        <w:rPr>
          <w:rFonts w:ascii="Traditional Arabic" w:hAnsi="Traditional Arabic" w:cs="AL-Mohanad"/>
          <w:color w:val="000000" w:themeColor="text1"/>
          <w:sz w:val="27"/>
          <w:szCs w:val="27"/>
          <w:rtl/>
        </w:rPr>
        <w:t>في مقد</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مة كتابه الهدف من تأليفه لهذا الكتاب</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وهو </w:t>
      </w:r>
      <w:r w:rsidRPr="00BA4E01">
        <w:rPr>
          <w:rFonts w:ascii="Traditional Arabic" w:hAnsi="Traditional Arabic" w:cs="AL-Mohanad" w:hint="cs"/>
          <w:color w:val="000000" w:themeColor="text1"/>
          <w:sz w:val="27"/>
          <w:szCs w:val="27"/>
          <w:rtl/>
        </w:rPr>
        <w:t xml:space="preserve">ـ </w:t>
      </w:r>
      <w:r w:rsidR="009B0CB2" w:rsidRPr="00BA4E01">
        <w:rPr>
          <w:rFonts w:ascii="Traditional Arabic" w:hAnsi="Traditional Arabic" w:cs="AL-Mohanad"/>
          <w:color w:val="000000" w:themeColor="text1"/>
          <w:sz w:val="27"/>
          <w:szCs w:val="27"/>
          <w:rtl/>
        </w:rPr>
        <w:t xml:space="preserve">مضافاً </w:t>
      </w:r>
      <w:r w:rsidRPr="00BA4E01">
        <w:rPr>
          <w:rFonts w:ascii="Traditional Arabic" w:hAnsi="Traditional Arabic" w:cs="AL-Mohanad" w:hint="cs"/>
          <w:color w:val="000000" w:themeColor="text1"/>
          <w:sz w:val="27"/>
          <w:szCs w:val="27"/>
          <w:rtl/>
        </w:rPr>
        <w:t>إ</w:t>
      </w:r>
      <w:r w:rsidR="009B0CB2" w:rsidRPr="00BA4E01">
        <w:rPr>
          <w:rFonts w:ascii="Traditional Arabic" w:hAnsi="Traditional Arabic" w:cs="AL-Mohanad"/>
          <w:color w:val="000000" w:themeColor="text1"/>
          <w:sz w:val="27"/>
          <w:szCs w:val="27"/>
          <w:rtl/>
        </w:rPr>
        <w:t>لى الدفاع عن القرآن في مقابل شبهات المستشرقين</w:t>
      </w:r>
      <w:r w:rsidRPr="00BA4E01">
        <w:rPr>
          <w:rFonts w:ascii="Traditional Arabic" w:hAnsi="Traditional Arabic" w:cs="AL-Mohanad" w:hint="cs"/>
          <w:color w:val="000000" w:themeColor="text1"/>
          <w:sz w:val="27"/>
          <w:szCs w:val="27"/>
          <w:rtl/>
        </w:rPr>
        <w:t xml:space="preserve"> ـ</w:t>
      </w:r>
      <w:r w:rsidR="009B0CB2" w:rsidRPr="00BA4E01">
        <w:rPr>
          <w:rFonts w:ascii="Traditional Arabic" w:hAnsi="Traditional Arabic" w:cs="AL-Mohanad"/>
          <w:color w:val="000000" w:themeColor="text1"/>
          <w:sz w:val="27"/>
          <w:szCs w:val="27"/>
          <w:rtl/>
        </w:rPr>
        <w:t xml:space="preserve"> الوقوف بوجه التعذيب والشرور</w:t>
      </w:r>
      <w:r w:rsidR="00C51CEE"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وقتل علماء المسلمين في الحوادث ال</w:t>
      </w:r>
      <w:r w:rsidRPr="00BA4E01">
        <w:rPr>
          <w:rFonts w:ascii="Traditional Arabic" w:hAnsi="Traditional Arabic" w:cs="AL-Mohanad" w:hint="cs"/>
          <w:color w:val="000000" w:themeColor="text1"/>
          <w:sz w:val="27"/>
          <w:szCs w:val="27"/>
          <w:rtl/>
        </w:rPr>
        <w:t>أ</w:t>
      </w:r>
      <w:r w:rsidR="009B0CB2" w:rsidRPr="00BA4E01">
        <w:rPr>
          <w:rFonts w:ascii="Traditional Arabic" w:hAnsi="Traditional Arabic" w:cs="AL-Mohanad"/>
          <w:color w:val="000000" w:themeColor="text1"/>
          <w:sz w:val="27"/>
          <w:szCs w:val="27"/>
          <w:rtl/>
        </w:rPr>
        <w:t>خيرة في الصومال ـ لأنهم واجهوا دعوى بطلان أحكام الشريعة، ووقفوا ضد</w:t>
      </w:r>
      <w:r w:rsidR="00C51CEE"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فكرة نسخ القرآن ومسألة المساواة في ال</w:t>
      </w:r>
      <w:r w:rsidR="00C51CEE" w:rsidRPr="00BA4E01">
        <w:rPr>
          <w:rFonts w:ascii="Traditional Arabic" w:hAnsi="Traditional Arabic" w:cs="AL-Mohanad" w:hint="cs"/>
          <w:color w:val="000000" w:themeColor="text1"/>
          <w:sz w:val="27"/>
          <w:szCs w:val="27"/>
          <w:rtl/>
        </w:rPr>
        <w:t>إ</w:t>
      </w:r>
      <w:r w:rsidR="009B0CB2" w:rsidRPr="00BA4E01">
        <w:rPr>
          <w:rFonts w:ascii="Traditional Arabic" w:hAnsi="Traditional Arabic" w:cs="AL-Mohanad"/>
          <w:color w:val="000000" w:themeColor="text1"/>
          <w:sz w:val="27"/>
          <w:szCs w:val="27"/>
          <w:rtl/>
        </w:rPr>
        <w:t>رث بين الرجل والمرأة ـ</w:t>
      </w:r>
      <w:r w:rsidR="00C51CEE"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وإهانة القرآن</w:t>
      </w:r>
      <w:r w:rsidR="00C51CEE"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والزعم بأن نصف القرآن منسوخ</w:t>
      </w:r>
      <w:r w:rsidR="00C51CEE"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أو متناقض</w:t>
      </w:r>
      <w:r w:rsidR="00C51CEE"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والعمل به باطل</w:t>
      </w:r>
      <w:r w:rsidR="009B0CB2" w:rsidRPr="00BA4E01">
        <w:rPr>
          <w:rFonts w:cs="AL-Mohanad" w:hint="cs"/>
          <w:color w:val="000000" w:themeColor="text1"/>
          <w:sz w:val="27"/>
          <w:szCs w:val="27"/>
          <w:vertAlign w:val="superscript"/>
          <w:rtl/>
        </w:rPr>
        <w:t>(</w:t>
      </w:r>
      <w:r w:rsidR="009B0CB2" w:rsidRPr="00BA4E01">
        <w:rPr>
          <w:rFonts w:cs="AL-Mohanad"/>
          <w:color w:val="000000" w:themeColor="text1"/>
          <w:sz w:val="27"/>
          <w:szCs w:val="27"/>
          <w:vertAlign w:val="superscript"/>
          <w:rtl/>
        </w:rPr>
        <w:endnoteReference w:id="710"/>
      </w:r>
      <w:r w:rsidR="009B0CB2" w:rsidRPr="00BA4E01">
        <w:rPr>
          <w:rFonts w:cs="AL-Mohanad" w:hint="cs"/>
          <w:color w:val="000000" w:themeColor="text1"/>
          <w:sz w:val="27"/>
          <w:szCs w:val="27"/>
          <w:vertAlign w:val="superscript"/>
          <w:rtl/>
        </w:rPr>
        <w:t>)</w:t>
      </w:r>
      <w:r w:rsidR="009B0CB2"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15ـ </w:t>
      </w:r>
      <w:r w:rsidRPr="00BA4E01">
        <w:rPr>
          <w:rFonts w:ascii="Traditional Arabic" w:hAnsi="Traditional Arabic" w:cs="AL-Mohanad"/>
          <w:b/>
          <w:bCs/>
          <w:color w:val="000000" w:themeColor="text1"/>
          <w:sz w:val="27"/>
          <w:szCs w:val="27"/>
          <w:rtl/>
        </w:rPr>
        <w:t>الدكتور عبد المتعال الجبري</w:t>
      </w:r>
      <w:r w:rsidRPr="00BA4E01">
        <w:rPr>
          <w:rFonts w:ascii="Traditional Arabic" w:hAnsi="Traditional Arabic" w:cs="AL-Mohanad"/>
          <w:color w:val="000000" w:themeColor="text1"/>
          <w:sz w:val="27"/>
          <w:szCs w:val="27"/>
          <w:rtl/>
        </w:rPr>
        <w:t>: وهو من المطرودين من جامعة ال</w:t>
      </w:r>
      <w:r w:rsidR="00C51CEE"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زهر</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ومن تلامذة </w:t>
      </w:r>
      <w:r w:rsidR="00C51CEE"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حمد حجازي السق</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ا وعلي ح</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س</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ب الله</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كتب في بداية كتابه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النسخ في الشريعة ال</w:t>
      </w:r>
      <w:r w:rsidR="00C51CE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سلامية كما أفهمه</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موضوعاً تحت عنوان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الناسخ والمنسوخ بين ال</w:t>
      </w:r>
      <w:r w:rsidR="00C51CE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ثبات والنفي</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C51CEE" w:rsidRPr="00BA4E01">
        <w:rPr>
          <w:rFonts w:ascii="Traditional Arabic" w:hAnsi="Traditional Arabic" w:cs="AL-Mohanad" w:hint="cs"/>
          <w:color w:val="000000" w:themeColor="text1"/>
          <w:sz w:val="27"/>
          <w:szCs w:val="27"/>
          <w:rtl/>
        </w:rPr>
        <w:t>و</w:t>
      </w:r>
      <w:r w:rsidRPr="00BA4E01">
        <w:rPr>
          <w:rFonts w:ascii="Traditional Arabic" w:hAnsi="Traditional Arabic" w:cs="AL-Mohanad"/>
          <w:color w:val="000000" w:themeColor="text1"/>
          <w:sz w:val="27"/>
          <w:szCs w:val="27"/>
          <w:rtl/>
        </w:rPr>
        <w:t>نفى فيه وقوع النسخ في الدين ال</w:t>
      </w:r>
      <w:r w:rsidR="00C51CE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 بالكل</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ية</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وأحدث هذا الكتاب ضج</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C51CEE"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ل</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ف</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C51CE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ثرها الكتب</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وكُتب</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المقالات في نقد أفكار المؤل</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ف في مصر</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ثمّ كتب كتاباً آخر تحت عنوان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لا نسخ في القرآن</w:t>
      </w:r>
      <w:r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لماذا؟</w:t>
      </w:r>
      <w:r w:rsidRPr="00BA4E01">
        <w:rPr>
          <w:rFonts w:cs="AL-Mohanad" w:hint="eastAsia"/>
          <w:color w:val="000000" w:themeColor="text1"/>
          <w:sz w:val="27"/>
          <w:szCs w:val="27"/>
          <w:rtl/>
        </w:rPr>
        <w:t>»</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تتم</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لكتابه ال</w:t>
      </w:r>
      <w:r w:rsidR="00C51CEE"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ول في الدفاع عن آرا</w:t>
      </w:r>
      <w:r w:rsidR="00C51CEE" w:rsidRPr="00BA4E01">
        <w:rPr>
          <w:rFonts w:ascii="Traditional Arabic" w:hAnsi="Traditional Arabic" w:cs="AL-Mohanad" w:hint="cs"/>
          <w:color w:val="000000" w:themeColor="text1"/>
          <w:sz w:val="27"/>
          <w:szCs w:val="27"/>
          <w:rtl/>
        </w:rPr>
        <w:t>ئ</w:t>
      </w:r>
      <w:r w:rsidRPr="00BA4E01">
        <w:rPr>
          <w:rFonts w:ascii="Traditional Arabic" w:hAnsi="Traditional Arabic" w:cs="AL-Mohanad"/>
          <w:color w:val="000000" w:themeColor="text1"/>
          <w:sz w:val="27"/>
          <w:szCs w:val="27"/>
          <w:rtl/>
        </w:rPr>
        <w:t xml:space="preserve">ه وأفكاره.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فهو يعتقد أن وجود النسخ في القرآن بمثابة نسبة الجهل </w:t>
      </w:r>
      <w:r w:rsidR="00C51CE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الله</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11"/>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وشاهد على التناقض والاختلاف في النصوص، ويلزم منه الحطّ من قيمة القرآن؛ لأنه يكشف عن اختلاط أفكار صاحبه وتشويشها، ودليل</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على عدم صدوره من شخص</w:t>
      </w:r>
      <w:r w:rsidR="00C51CE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واحد، بل مقطوعات مبعثرة من هنا وهناك</w:t>
      </w:r>
      <w:r w:rsidRPr="00BA4E01">
        <w:rPr>
          <w:rFonts w:ascii="Traditional Arabic" w:hAnsi="Traditional Arabic" w:cs="AL-Mohanad"/>
          <w:color w:val="000000" w:themeColor="text1"/>
          <w:sz w:val="27"/>
          <w:szCs w:val="27"/>
          <w:vertAlign w:val="superscript"/>
          <w:rtl/>
        </w:rPr>
        <w:t>(</w:t>
      </w:r>
      <w:r w:rsidRPr="00BA4E01">
        <w:rPr>
          <w:rFonts w:ascii="Traditional Arabic" w:hAnsi="Traditional Arabic" w:cs="AL-Mohanad"/>
          <w:color w:val="000000" w:themeColor="text1"/>
          <w:sz w:val="27"/>
          <w:szCs w:val="27"/>
          <w:vertAlign w:val="superscript"/>
          <w:rtl/>
        </w:rPr>
        <w:endnoteReference w:id="712"/>
      </w:r>
      <w:r w:rsidRPr="00BA4E01">
        <w:rPr>
          <w:rFonts w:ascii="Traditional Arabic" w:hAnsi="Traditional Arabic" w:cs="AL-Mohanad"/>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lastRenderedPageBreak/>
        <w:t>ويعتقد منتقدوه بأن سبب شيوع هذه ال</w:t>
      </w:r>
      <w:r w:rsidR="00B81E1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فكار التي تصدر عن أمثاله يعود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الشيخ محمد عبده؛ لأنه لا أثر لمثل هذا الانفتاح في القناعات والآراء القرآنية الانفتاحية قبل أن يؤس</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س لها عبده في مكتوباته وتأليفاته</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13"/>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وي</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ضاف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الدوافع </w:t>
      </w:r>
      <w:r w:rsidR="00B81E1B" w:rsidRPr="00BA4E01">
        <w:rPr>
          <w:rFonts w:ascii="Traditional Arabic" w:hAnsi="Traditional Arabic" w:cs="AL-Mohanad" w:hint="cs"/>
          <w:color w:val="000000" w:themeColor="text1"/>
          <w:sz w:val="27"/>
          <w:szCs w:val="27"/>
          <w:rtl/>
        </w:rPr>
        <w:t>المتقدِّمة</w:t>
      </w:r>
      <w:r w:rsidRPr="00BA4E01">
        <w:rPr>
          <w:rFonts w:ascii="Traditional Arabic" w:hAnsi="Traditional Arabic" w:cs="AL-Mohanad"/>
          <w:color w:val="000000" w:themeColor="text1"/>
          <w:sz w:val="27"/>
          <w:szCs w:val="27"/>
          <w:rtl/>
        </w:rPr>
        <w:t xml:space="preserve"> في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نكاره للنسخ ال</w:t>
      </w:r>
      <w:r w:rsidR="00B81E1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بعاد السياسية والاجتماعية؛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ذ يعتقد أن الهدف من وراء القول بجواز النسخ هو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سقاط حاكمية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القرآنية الدال</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 على الاشتراكية العربية</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فهو يظنّ أنه ب</w:t>
      </w:r>
      <w:r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يمكن أن تتوافر لديه أدل</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 قرآنية ل</w:t>
      </w:r>
      <w:r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ثبات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الاشتراكية العربية</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ذ يقول: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عدّ القرآن الاشتراكية والشيوعية العربية ه</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فاً أسمى له، وأنزل الله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بهذا السياق، منها</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تلك الآيات التي </w:t>
      </w:r>
      <w:r w:rsidR="00B81E1B"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د</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عى المثبتون للنسخ منسوخيتها جميعاً</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وبناء على ذلك فإن تجويز النسخ في المجال الديني والقرآني يعني ضرب ال</w:t>
      </w:r>
      <w:r w:rsidR="00B81E1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هداف العليا للقرآن</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أي النظام الاشتراكي والشيوعي العربي</w:t>
      </w:r>
      <w:r w:rsidR="00B81E1B"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14"/>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استخدم عبد المتعال الجبري شت</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ى الوسائل من أجل ترويج وتمرير فكرة الشيوعية والاشتراكية العربية</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فتارة ينسب النسخ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w:t>
      </w:r>
      <w:r w:rsidR="00B81E1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ولئك الذين يرفضون فكرة الشيوعية العربية</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وأخرى يقول</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 النسخ أمر وافد لنا من التراث الديني اليهودي</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15"/>
      </w:r>
      <w:r w:rsidRPr="00BA4E01">
        <w:rPr>
          <w:rFonts w:cs="AL-Mohanad" w:hint="cs"/>
          <w:color w:val="000000" w:themeColor="text1"/>
          <w:sz w:val="27"/>
          <w:szCs w:val="27"/>
          <w:vertAlign w:val="superscript"/>
          <w:rtl/>
        </w:rPr>
        <w:t>)</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ومر</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يد</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عي أنه من صناعة قتادة والضحاك وابن المسي</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ب</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16"/>
      </w:r>
      <w:r w:rsidRPr="00BA4E01">
        <w:rPr>
          <w:rFonts w:cs="AL-Mohanad" w:hint="cs"/>
          <w:color w:val="000000" w:themeColor="text1"/>
          <w:sz w:val="27"/>
          <w:szCs w:val="27"/>
          <w:vertAlign w:val="superscript"/>
          <w:rtl/>
        </w:rPr>
        <w:t>)</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وأحياناً ينسبه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الرافضة</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والمختار الثقفي</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17"/>
      </w:r>
      <w:r w:rsidRPr="00BA4E01">
        <w:rPr>
          <w:rFonts w:cs="AL-Mohanad" w:hint="cs"/>
          <w:color w:val="000000" w:themeColor="text1"/>
          <w:sz w:val="27"/>
          <w:szCs w:val="27"/>
          <w:vertAlign w:val="superscript"/>
          <w:rtl/>
        </w:rPr>
        <w:t>)</w:t>
      </w:r>
      <w:r w:rsidR="00B81E1B"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و هشام بن الحكم</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18"/>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16ـ </w:t>
      </w:r>
      <w:r w:rsidRPr="00BA4E01">
        <w:rPr>
          <w:rFonts w:ascii="Traditional Arabic" w:hAnsi="Traditional Arabic" w:cs="AL-Mohanad"/>
          <w:b/>
          <w:bCs/>
          <w:color w:val="000000" w:themeColor="text1"/>
          <w:sz w:val="27"/>
          <w:szCs w:val="27"/>
          <w:rtl/>
        </w:rPr>
        <w:t>جواد موسى محمد عفّانه</w:t>
      </w:r>
      <w:r w:rsidRPr="00BA4E01">
        <w:rPr>
          <w:rFonts w:ascii="Traditional Arabic" w:hAnsi="Traditional Arabic" w:cs="AL-Mohanad"/>
          <w:color w:val="000000" w:themeColor="text1"/>
          <w:sz w:val="27"/>
          <w:szCs w:val="27"/>
          <w:rtl/>
        </w:rPr>
        <w:t>: وهو من علماء ال</w:t>
      </w:r>
      <w:r w:rsidR="00B81E1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ردن المعاصرين</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فقد أنكر النسخ بأسلوب</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آخر</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بعد مناقشة آراء المنكرين للنسخ؛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ذ يعتقد </w:t>
      </w:r>
      <w:r w:rsidR="00B81E1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نه لا</w:t>
      </w:r>
      <w:r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توجد آية منسوخة في ما بين الدف</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تين من القرآن</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ولو وُجد نسخ</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فهو في زمان رسول الله</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من نوع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نسخ الحكم مع التلاوة</w:t>
      </w:r>
      <w:r w:rsidRPr="00BA4E01">
        <w:rPr>
          <w:rFonts w:cs="AL-Mohanad" w:hint="eastAsia"/>
          <w:color w:val="000000" w:themeColor="text1"/>
          <w:sz w:val="27"/>
          <w:szCs w:val="27"/>
          <w:rtl/>
        </w:rPr>
        <w:t>»</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أي رفع الحكم واللفظ من قبل الله، و</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علان رسول الله ذلك للمسلمين</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19"/>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ومن ال</w:t>
      </w:r>
      <w:r w:rsidR="00B81E1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سباب التي دع</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عف</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انه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w:t>
      </w:r>
      <w:r w:rsidR="00B81E1B"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الشعور بالخطر من ال</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فراط في القول بالنسخ في القرآن؛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ذ يقول: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بالغ الكثير من مد</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عي النسخ في كثرة وجود النسخ في القرآن</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حت</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ى وصلت دعوى النسخ </w:t>
      </w:r>
      <w:r w:rsidR="00B81E1B" w:rsidRPr="00BA4E01">
        <w:rPr>
          <w:rFonts w:ascii="Traditional Arabic" w:hAnsi="Traditional Arabic" w:cs="AL-Mohanad" w:hint="cs"/>
          <w:color w:val="000000" w:themeColor="text1"/>
          <w:sz w:val="27"/>
          <w:szCs w:val="27"/>
          <w:rtl/>
        </w:rPr>
        <w:t>إل</w:t>
      </w:r>
      <w:r w:rsidRPr="00BA4E01">
        <w:rPr>
          <w:rFonts w:ascii="Traditional Arabic" w:hAnsi="Traditional Arabic" w:cs="AL-Mohanad"/>
          <w:color w:val="000000" w:themeColor="text1"/>
          <w:sz w:val="27"/>
          <w:szCs w:val="27"/>
          <w:rtl/>
        </w:rPr>
        <w:t>ى مئات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ممّا ينذر بخطر ذلك، والضرر المترت</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ب على الشريعة والقرآن منه</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20"/>
      </w:r>
      <w:r w:rsidRPr="00BA4E01">
        <w:rPr>
          <w:rFonts w:cs="AL-Mohanad" w:hint="cs"/>
          <w:color w:val="000000" w:themeColor="text1"/>
          <w:sz w:val="27"/>
          <w:szCs w:val="27"/>
          <w:vertAlign w:val="superscript"/>
          <w:rtl/>
        </w:rPr>
        <w:t>)</w:t>
      </w:r>
      <w:r w:rsidR="00B81E1B" w:rsidRPr="00BA4E01">
        <w:rPr>
          <w:rFonts w:ascii="Traditional Arabic" w:hAnsi="Traditional Arabic" w:cs="AL-Mohanad"/>
          <w:color w:val="000000" w:themeColor="text1"/>
          <w:sz w:val="27"/>
          <w:szCs w:val="27"/>
          <w:rtl/>
        </w:rPr>
        <w:t>.</w:t>
      </w:r>
      <w:r w:rsidRPr="00BA4E01">
        <w:rPr>
          <w:rFonts w:ascii="Traditional Arabic" w:hAnsi="Traditional Arabic" w:cs="AL-Mohanad"/>
          <w:color w:val="000000" w:themeColor="text1"/>
          <w:sz w:val="27"/>
          <w:szCs w:val="27"/>
          <w:rtl/>
        </w:rPr>
        <w:t xml:space="preserve"> </w:t>
      </w:r>
    </w:p>
    <w:p w:rsidR="009B0CB2" w:rsidRPr="00BA4E01" w:rsidRDefault="00B81E1B"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hint="cs"/>
          <w:color w:val="000000" w:themeColor="text1"/>
          <w:sz w:val="27"/>
          <w:szCs w:val="27"/>
          <w:rtl/>
        </w:rPr>
        <w:t>و</w:t>
      </w:r>
      <w:r w:rsidR="009B0CB2" w:rsidRPr="00BA4E01">
        <w:rPr>
          <w:rFonts w:ascii="Traditional Arabic" w:hAnsi="Traditional Arabic" w:cs="AL-Mohanad"/>
          <w:color w:val="000000" w:themeColor="text1"/>
          <w:sz w:val="27"/>
          <w:szCs w:val="27"/>
          <w:rtl/>
        </w:rPr>
        <w:t xml:space="preserve">يقول في الثناء على </w:t>
      </w:r>
      <w:r w:rsidRPr="00BA4E01">
        <w:rPr>
          <w:rFonts w:ascii="Traditional Arabic" w:hAnsi="Traditional Arabic" w:cs="AL-Mohanad" w:hint="cs"/>
          <w:color w:val="000000" w:themeColor="text1"/>
          <w:sz w:val="27"/>
          <w:szCs w:val="27"/>
          <w:rtl/>
        </w:rPr>
        <w:t>أ</w:t>
      </w:r>
      <w:r w:rsidR="009B0CB2" w:rsidRPr="00BA4E01">
        <w:rPr>
          <w:rFonts w:ascii="Traditional Arabic" w:hAnsi="Traditional Arabic" w:cs="AL-Mohanad"/>
          <w:color w:val="000000" w:themeColor="text1"/>
          <w:sz w:val="27"/>
          <w:szCs w:val="27"/>
          <w:rtl/>
        </w:rPr>
        <w:t xml:space="preserve">بي مسلم: </w:t>
      </w:r>
      <w:r w:rsidR="009B0CB2" w:rsidRPr="00BA4E01">
        <w:rPr>
          <w:rFonts w:cs="AL-Mohanad" w:hint="eastAsia"/>
          <w:color w:val="000000" w:themeColor="text1"/>
          <w:sz w:val="27"/>
          <w:szCs w:val="27"/>
          <w:rtl/>
        </w:rPr>
        <w:t>«</w:t>
      </w:r>
      <w:r w:rsidR="009B0CB2" w:rsidRPr="00BA4E01">
        <w:rPr>
          <w:rFonts w:ascii="Traditional Arabic" w:hAnsi="Traditional Arabic" w:cs="AL-Mohanad"/>
          <w:color w:val="000000" w:themeColor="text1"/>
          <w:sz w:val="27"/>
          <w:szCs w:val="27"/>
          <w:rtl/>
        </w:rPr>
        <w:t>فقد نجح في تعليل رأيه</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وال</w:t>
      </w:r>
      <w:r w:rsidRPr="00BA4E01">
        <w:rPr>
          <w:rFonts w:ascii="Traditional Arabic" w:hAnsi="Traditional Arabic" w:cs="AL-Mohanad" w:hint="cs"/>
          <w:color w:val="000000" w:themeColor="text1"/>
          <w:sz w:val="27"/>
          <w:szCs w:val="27"/>
          <w:rtl/>
        </w:rPr>
        <w:t>إ</w:t>
      </w:r>
      <w:r w:rsidR="009B0CB2" w:rsidRPr="00BA4E01">
        <w:rPr>
          <w:rFonts w:ascii="Traditional Arabic" w:hAnsi="Traditional Arabic" w:cs="AL-Mohanad"/>
          <w:color w:val="000000" w:themeColor="text1"/>
          <w:sz w:val="27"/>
          <w:szCs w:val="27"/>
          <w:rtl/>
        </w:rPr>
        <w:t xml:space="preserve">جابة على دعاوى </w:t>
      </w:r>
      <w:r w:rsidR="009B0CB2" w:rsidRPr="00BA4E01">
        <w:rPr>
          <w:rFonts w:ascii="Traditional Arabic" w:hAnsi="Traditional Arabic" w:cs="AL-Mohanad"/>
          <w:color w:val="000000" w:themeColor="text1"/>
          <w:sz w:val="27"/>
          <w:szCs w:val="27"/>
          <w:rtl/>
        </w:rPr>
        <w:lastRenderedPageBreak/>
        <w:t>النسخ المشهورة، بشكل</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صحيح ومقنع</w:t>
      </w:r>
      <w:r w:rsidR="009B0CB2" w:rsidRPr="00BA4E01">
        <w:rPr>
          <w:rFonts w:cs="AL-Mohanad" w:hint="cs"/>
          <w:color w:val="000000" w:themeColor="text1"/>
          <w:sz w:val="27"/>
          <w:szCs w:val="27"/>
          <w:vertAlign w:val="superscript"/>
          <w:rtl/>
        </w:rPr>
        <w:t>(</w:t>
      </w:r>
      <w:r w:rsidR="009B0CB2" w:rsidRPr="00BA4E01">
        <w:rPr>
          <w:rFonts w:cs="AL-Mohanad"/>
          <w:color w:val="000000" w:themeColor="text1"/>
          <w:sz w:val="27"/>
          <w:szCs w:val="27"/>
          <w:vertAlign w:val="superscript"/>
          <w:rtl/>
        </w:rPr>
        <w:endnoteReference w:id="721"/>
      </w:r>
      <w:r w:rsidR="009B0CB2" w:rsidRPr="00BA4E01">
        <w:rPr>
          <w:rFonts w:cs="AL-Mohanad" w:hint="cs"/>
          <w:color w:val="000000" w:themeColor="text1"/>
          <w:sz w:val="27"/>
          <w:szCs w:val="27"/>
          <w:vertAlign w:val="superscript"/>
          <w:rtl/>
        </w:rPr>
        <w:t>)</w:t>
      </w:r>
      <w:r w:rsidR="009B0CB2" w:rsidRPr="00BA4E01">
        <w:rPr>
          <w:rFonts w:ascii="Traditional Arabic" w:hAnsi="Traditional Arabic" w:cs="AL-Mohanad"/>
          <w:color w:val="000000" w:themeColor="text1"/>
          <w:sz w:val="27"/>
          <w:szCs w:val="27"/>
          <w:rtl/>
        </w:rPr>
        <w:t xml:space="preserve">. ثمّ يذكر أدلة أبي مسلم في </w:t>
      </w:r>
      <w:r w:rsidRPr="00BA4E01">
        <w:rPr>
          <w:rFonts w:ascii="Traditional Arabic" w:hAnsi="Traditional Arabic" w:cs="AL-Mohanad" w:hint="cs"/>
          <w:color w:val="000000" w:themeColor="text1"/>
          <w:sz w:val="27"/>
          <w:szCs w:val="27"/>
          <w:rtl/>
        </w:rPr>
        <w:t>إ</w:t>
      </w:r>
      <w:r w:rsidR="009B0CB2" w:rsidRPr="00BA4E01">
        <w:rPr>
          <w:rFonts w:ascii="Traditional Arabic" w:hAnsi="Traditional Arabic" w:cs="AL-Mohanad"/>
          <w:color w:val="000000" w:themeColor="text1"/>
          <w:sz w:val="27"/>
          <w:szCs w:val="27"/>
          <w:rtl/>
        </w:rPr>
        <w:t xml:space="preserve">نكار النسخ. </w:t>
      </w:r>
    </w:p>
    <w:p w:rsidR="009B0CB2" w:rsidRPr="00BA4E01" w:rsidRDefault="009B0CB2" w:rsidP="006C6F8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hint="cs"/>
          <w:b/>
          <w:bCs/>
          <w:color w:val="000000" w:themeColor="text1"/>
          <w:sz w:val="27"/>
          <w:szCs w:val="27"/>
          <w:rtl/>
        </w:rPr>
        <w:t xml:space="preserve">17ـ </w:t>
      </w:r>
      <w:r w:rsidRPr="00BA4E01">
        <w:rPr>
          <w:rFonts w:ascii="Traditional Arabic" w:hAnsi="Traditional Arabic" w:cs="AL-Mohanad"/>
          <w:b/>
          <w:bCs/>
          <w:color w:val="000000" w:themeColor="text1"/>
          <w:sz w:val="27"/>
          <w:szCs w:val="27"/>
          <w:rtl/>
        </w:rPr>
        <w:t>الدكتور محمد صالح عل</w:t>
      </w:r>
      <w:r w:rsidR="00B81E1B" w:rsidRPr="00BA4E01">
        <w:rPr>
          <w:rFonts w:ascii="Traditional Arabic" w:hAnsi="Traditional Arabic" w:cs="AL-Mohanad" w:hint="cs"/>
          <w:b/>
          <w:bCs/>
          <w:color w:val="000000" w:themeColor="text1"/>
          <w:sz w:val="27"/>
          <w:szCs w:val="27"/>
          <w:rtl/>
        </w:rPr>
        <w:t>ي</w:t>
      </w:r>
      <w:r w:rsidRPr="00BA4E01">
        <w:rPr>
          <w:rFonts w:ascii="Traditional Arabic" w:hAnsi="Traditional Arabic" w:cs="AL-Mohanad"/>
          <w:b/>
          <w:bCs/>
          <w:color w:val="000000" w:themeColor="text1"/>
          <w:sz w:val="27"/>
          <w:szCs w:val="27"/>
          <w:rtl/>
        </w:rPr>
        <w:t xml:space="preserve"> مصطفى</w:t>
      </w:r>
      <w:r w:rsidRPr="00BA4E01">
        <w:rPr>
          <w:rFonts w:ascii="Traditional Arabic" w:hAnsi="Traditional Arabic" w:cs="AL-Mohanad"/>
          <w:color w:val="000000" w:themeColor="text1"/>
          <w:sz w:val="27"/>
          <w:szCs w:val="27"/>
          <w:rtl/>
        </w:rPr>
        <w:t>: وهو من أساتذة جامعة سوري</w:t>
      </w:r>
      <w:r w:rsidR="00B81E1B"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 قال في كتابه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النسخ في القرآن الكريم، مفهومه وتاريخه ودعاواه</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خلال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شارته </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المنكرين</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أمثال</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B81E1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بي مسلم ومحمد الغزالي ومحمد الخضري وعبد المتعال الجبري و</w:t>
      </w:r>
      <w:r w:rsidR="00B81E1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بو زهر</w:t>
      </w:r>
      <w:r w:rsidR="006C6F89">
        <w:rPr>
          <w:rFonts w:ascii="Traditional Arabic" w:hAnsi="Traditional Arabic" w:cs="AL-Mohanad" w:hint="cs"/>
          <w:color w:val="000000" w:themeColor="text1"/>
          <w:sz w:val="27"/>
          <w:szCs w:val="27"/>
          <w:rtl/>
        </w:rPr>
        <w:t>ة</w:t>
      </w:r>
      <w:r w:rsidRPr="00BA4E01">
        <w:rPr>
          <w:rFonts w:ascii="Traditional Arabic" w:hAnsi="Traditional Arabic" w:cs="AL-Mohanad"/>
          <w:color w:val="000000" w:themeColor="text1"/>
          <w:sz w:val="27"/>
          <w:szCs w:val="27"/>
          <w:rtl/>
        </w:rPr>
        <w:t xml:space="preserve">، ولأجل رفع الاختلافات في المسألة، قال: </w:t>
      </w:r>
      <w:r w:rsidRPr="00BA4E01">
        <w:rPr>
          <w:rFonts w:cs="AL-Mohanad" w:hint="eastAsia"/>
          <w:color w:val="000000" w:themeColor="text1"/>
          <w:sz w:val="27"/>
          <w:szCs w:val="27"/>
          <w:rtl/>
        </w:rPr>
        <w:t>«</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 الاختلاف بين المؤي</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دين والمعارضين في مسألة النسخ اختلاف</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صوري، وليس له علاقة بجوهر وحقيقة النسخ، بل الاختلاف في الاسم والمسم</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ى</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والاختلاف الحقيقي وقع بين بعض أهل ال</w:t>
      </w:r>
      <w:r w:rsidR="00B81E1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فراط والتفريط</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22"/>
      </w:r>
      <w:r w:rsidRPr="00BA4E01">
        <w:rPr>
          <w:rFonts w:cs="AL-Mohanad" w:hint="cs"/>
          <w:color w:val="000000" w:themeColor="text1"/>
          <w:sz w:val="27"/>
          <w:szCs w:val="27"/>
          <w:vertAlign w:val="superscript"/>
          <w:rtl/>
        </w:rPr>
        <w:t>)</w:t>
      </w:r>
      <w:r w:rsidR="00B81E1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ولكنه يقول في آخر كلامه: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أنا أقول بالنسخ في خطبي ومحاضراتي في ثلاث</w:t>
      </w:r>
      <w:r w:rsidR="00544288" w:rsidRPr="00BA4E01">
        <w:rPr>
          <w:rFonts w:ascii="Traditional Arabic" w:hAnsi="Traditional Arabic" w:cs="AL-Mohanad" w:hint="cs"/>
          <w:color w:val="000000" w:themeColor="text1"/>
          <w:sz w:val="27"/>
          <w:szCs w:val="27"/>
          <w:rtl/>
        </w:rPr>
        <w:t>ة</w:t>
      </w:r>
      <w:r w:rsidRPr="00BA4E01">
        <w:rPr>
          <w:rFonts w:ascii="Traditional Arabic" w:hAnsi="Traditional Arabic" w:cs="AL-Mohanad"/>
          <w:color w:val="000000" w:themeColor="text1"/>
          <w:sz w:val="27"/>
          <w:szCs w:val="27"/>
          <w:rtl/>
        </w:rPr>
        <w:t xml:space="preserve"> موارد فقط، ولكن</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ي عندما أريد نقل ذلك </w:t>
      </w:r>
      <w:r w:rsidR="00544288" w:rsidRPr="00BA4E01">
        <w:rPr>
          <w:rFonts w:ascii="Traditional Arabic" w:hAnsi="Traditional Arabic" w:cs="AL-Mohanad" w:hint="cs"/>
          <w:color w:val="000000" w:themeColor="text1"/>
          <w:sz w:val="27"/>
          <w:szCs w:val="27"/>
          <w:rtl/>
        </w:rPr>
        <w:t>إل</w:t>
      </w:r>
      <w:r w:rsidRPr="00BA4E01">
        <w:rPr>
          <w:rFonts w:ascii="Traditional Arabic" w:hAnsi="Traditional Arabic" w:cs="AL-Mohanad"/>
          <w:color w:val="000000" w:themeColor="text1"/>
          <w:sz w:val="27"/>
          <w:szCs w:val="27"/>
          <w:rtl/>
        </w:rPr>
        <w:t>ى الكتابة فإن</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ني لا أقول بالنسخ</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حت</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ى في تلك الموارد الثلاثة</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23"/>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544288"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hint="cs"/>
          <w:b/>
          <w:bCs/>
          <w:color w:val="000000" w:themeColor="text1"/>
          <w:sz w:val="27"/>
          <w:szCs w:val="27"/>
          <w:rtl/>
        </w:rPr>
        <w:t xml:space="preserve">18ـ </w:t>
      </w:r>
      <w:r w:rsidRPr="00BA4E01">
        <w:rPr>
          <w:rFonts w:ascii="Traditional Arabic" w:hAnsi="Traditional Arabic" w:cs="AL-Mohanad"/>
          <w:b/>
          <w:bCs/>
          <w:color w:val="000000" w:themeColor="text1"/>
          <w:sz w:val="27"/>
          <w:szCs w:val="27"/>
          <w:rtl/>
        </w:rPr>
        <w:t>عبد الكريم الخطيب</w:t>
      </w:r>
      <w:r w:rsidRPr="00BA4E01">
        <w:rPr>
          <w:rFonts w:ascii="Traditional Arabic" w:hAnsi="Traditional Arabic" w:cs="AL-Mohanad"/>
          <w:color w:val="000000" w:themeColor="text1"/>
          <w:sz w:val="27"/>
          <w:szCs w:val="27"/>
          <w:rtl/>
        </w:rPr>
        <w:t>: من المفس</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رين المعاصرين في مصر</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وتفسيره في ست</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 عشر مجل</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داً</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تحت عنوان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التفسير القرآني للقرآن</w:t>
      </w:r>
      <w:r w:rsidRPr="00BA4E01">
        <w:rPr>
          <w:rFonts w:cs="AL-Mohanad" w:hint="eastAsia"/>
          <w:color w:val="000000" w:themeColor="text1"/>
          <w:sz w:val="27"/>
          <w:szCs w:val="27"/>
          <w:rtl/>
        </w:rPr>
        <w:t>»</w:t>
      </w:r>
      <w:r w:rsidR="00544288"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وقد أنكر النسخ خلال تفسيره لل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 xml:space="preserve">ية 106 من سورة البقرة، واعتبر أن موضوعها تغيير القبلة من بيت المقدس </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البيت الحرام</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24"/>
      </w:r>
      <w:r w:rsidRPr="00BA4E01">
        <w:rPr>
          <w:rFonts w:cs="AL-Mohanad" w:hint="cs"/>
          <w:color w:val="000000" w:themeColor="text1"/>
          <w:sz w:val="27"/>
          <w:szCs w:val="27"/>
          <w:vertAlign w:val="superscript"/>
          <w:rtl/>
        </w:rPr>
        <w:t>)</w:t>
      </w:r>
      <w:r w:rsidR="00544288" w:rsidRPr="00BA4E01">
        <w:rPr>
          <w:rFonts w:ascii="Traditional Arabic" w:hAnsi="Traditional Arabic" w:cs="AL-Mohanad"/>
          <w:color w:val="000000" w:themeColor="text1"/>
          <w:sz w:val="27"/>
          <w:szCs w:val="27"/>
          <w:rtl/>
        </w:rPr>
        <w:t>.</w:t>
      </w:r>
    </w:p>
    <w:p w:rsidR="009B0CB2" w:rsidRPr="00BA4E01" w:rsidRDefault="00544288"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color w:val="000000" w:themeColor="text1"/>
          <w:sz w:val="27"/>
          <w:szCs w:val="27"/>
          <w:rtl/>
        </w:rPr>
        <w:t>و</w:t>
      </w:r>
      <w:r w:rsidR="009B0CB2" w:rsidRPr="00BA4E01">
        <w:rPr>
          <w:rFonts w:ascii="Traditional Arabic" w:hAnsi="Traditional Arabic" w:cs="AL-Mohanad"/>
          <w:color w:val="000000" w:themeColor="text1"/>
          <w:sz w:val="27"/>
          <w:szCs w:val="27"/>
          <w:rtl/>
        </w:rPr>
        <w:t xml:space="preserve">كذلك </w:t>
      </w:r>
      <w:r w:rsidRPr="00BA4E01">
        <w:rPr>
          <w:rFonts w:ascii="Traditional Arabic" w:hAnsi="Traditional Arabic" w:cs="AL-Mohanad" w:hint="cs"/>
          <w:color w:val="000000" w:themeColor="text1"/>
          <w:sz w:val="27"/>
          <w:szCs w:val="27"/>
          <w:rtl/>
        </w:rPr>
        <w:t xml:space="preserve">ـ </w:t>
      </w:r>
      <w:r w:rsidR="009B0CB2" w:rsidRPr="00BA4E01">
        <w:rPr>
          <w:rFonts w:ascii="Traditional Arabic" w:hAnsi="Traditional Arabic" w:cs="AL-Mohanad"/>
          <w:color w:val="000000" w:themeColor="text1"/>
          <w:sz w:val="27"/>
          <w:szCs w:val="27"/>
          <w:rtl/>
        </w:rPr>
        <w:t>وفي قراءة</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جديدة </w:t>
      </w:r>
      <w:r w:rsidRPr="00BA4E01">
        <w:rPr>
          <w:rFonts w:ascii="Traditional Arabic" w:hAnsi="Traditional Arabic" w:cs="AL-Mohanad" w:hint="cs"/>
          <w:color w:val="000000" w:themeColor="text1"/>
          <w:sz w:val="27"/>
          <w:szCs w:val="27"/>
          <w:rtl/>
        </w:rPr>
        <w:t>ـ</w:t>
      </w:r>
      <w:r w:rsidR="009B0CB2" w:rsidRPr="00BA4E01">
        <w:rPr>
          <w:rFonts w:ascii="Traditional Arabic" w:hAnsi="Traditional Arabic" w:cs="AL-Mohanad"/>
          <w:color w:val="000000" w:themeColor="text1"/>
          <w:sz w:val="27"/>
          <w:szCs w:val="27"/>
          <w:rtl/>
        </w:rPr>
        <w:t xml:space="preserve"> فسّ</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ر قوله تعالى</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w:t>
      </w:r>
      <w:r w:rsidR="009B0CB2" w:rsidRPr="00BA4E01">
        <w:rPr>
          <w:rFonts w:ascii="Mosawi" w:hAnsi="Mosawi" w:cs="Mosawi"/>
          <w:color w:val="000000" w:themeColor="text1"/>
          <w:sz w:val="24"/>
          <w:szCs w:val="24"/>
          <w:rtl/>
        </w:rPr>
        <w:t>﴿</w:t>
      </w:r>
      <w:r w:rsidRPr="00BA4E01">
        <w:rPr>
          <w:rFonts w:cs="AL-Mohanad"/>
          <w:b/>
          <w:bCs/>
          <w:color w:val="000000" w:themeColor="text1"/>
          <w:sz w:val="27"/>
          <w:szCs w:val="27"/>
          <w:rtl/>
        </w:rPr>
        <w:t>وَإِذَا بَدَّلْنَا آيَةً مَكَانَ آيَةٍ وَاللهُ أَعْلَمُ بِمَا يُنَزِّلُ قَالُوا إِنَّمَا أَنْتَ مُفْتَرٍ</w:t>
      </w:r>
      <w:r w:rsidR="009B0CB2" w:rsidRPr="00BA4E01">
        <w:rPr>
          <w:rFonts w:ascii="Mosawi" w:hAnsi="Mosawi" w:cs="Mosawi"/>
          <w:color w:val="000000" w:themeColor="text1"/>
          <w:sz w:val="24"/>
          <w:szCs w:val="24"/>
          <w:rtl/>
        </w:rPr>
        <w:t>﴾</w:t>
      </w:r>
      <w:r w:rsidR="009B0CB2" w:rsidRPr="00BA4E01">
        <w:rPr>
          <w:rFonts w:ascii="Traditional Arabic" w:hAnsi="Traditional Arabic" w:cs="AL-Mohanad"/>
          <w:color w:val="000000" w:themeColor="text1"/>
          <w:sz w:val="27"/>
          <w:szCs w:val="27"/>
          <w:rtl/>
        </w:rPr>
        <w:t xml:space="preserve"> (النحل</w:t>
      </w:r>
      <w:r w:rsidR="009B0CB2" w:rsidRPr="00BA4E01">
        <w:rPr>
          <w:rFonts w:ascii="Traditional Arabic" w:hAnsi="Traditional Arabic" w:cs="AL-Mohanad" w:hint="cs"/>
          <w:color w:val="000000" w:themeColor="text1"/>
          <w:sz w:val="27"/>
          <w:szCs w:val="27"/>
          <w:rtl/>
        </w:rPr>
        <w:t xml:space="preserve">: </w:t>
      </w:r>
      <w:r w:rsidR="009B0CB2" w:rsidRPr="00BA4E01">
        <w:rPr>
          <w:rFonts w:ascii="Traditional Arabic" w:hAnsi="Traditional Arabic" w:cs="AL-Mohanad"/>
          <w:color w:val="000000" w:themeColor="text1"/>
          <w:sz w:val="27"/>
          <w:szCs w:val="27"/>
          <w:rtl/>
        </w:rPr>
        <w:t>101) بأنه التغييرات في وضع ال</w:t>
      </w:r>
      <w:r w:rsidR="009B0CB2" w:rsidRPr="00BA4E01">
        <w:rPr>
          <w:rFonts w:ascii="Traditional Arabic" w:hAnsi="Traditional Arabic" w:cs="AL-Mohanad" w:hint="cs"/>
          <w:color w:val="000000" w:themeColor="text1"/>
          <w:sz w:val="27"/>
          <w:szCs w:val="27"/>
          <w:rtl/>
        </w:rPr>
        <w:t>آ</w:t>
      </w:r>
      <w:r w:rsidR="009B0CB2" w:rsidRPr="00BA4E01">
        <w:rPr>
          <w:rFonts w:ascii="Traditional Arabic" w:hAnsi="Traditional Arabic" w:cs="AL-Mohanad"/>
          <w:color w:val="000000" w:themeColor="text1"/>
          <w:sz w:val="27"/>
          <w:szCs w:val="27"/>
          <w:rtl/>
        </w:rPr>
        <w:t>يات والسور</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أو وضع ال</w:t>
      </w:r>
      <w:r w:rsidR="009B0CB2" w:rsidRPr="00BA4E01">
        <w:rPr>
          <w:rFonts w:ascii="Traditional Arabic" w:hAnsi="Traditional Arabic" w:cs="AL-Mohanad" w:hint="cs"/>
          <w:color w:val="000000" w:themeColor="text1"/>
          <w:sz w:val="27"/>
          <w:szCs w:val="27"/>
          <w:rtl/>
        </w:rPr>
        <w:t>آ</w:t>
      </w:r>
      <w:r w:rsidR="009B0CB2" w:rsidRPr="00BA4E01">
        <w:rPr>
          <w:rFonts w:ascii="Traditional Arabic" w:hAnsi="Traditional Arabic" w:cs="AL-Mohanad"/>
          <w:color w:val="000000" w:themeColor="text1"/>
          <w:sz w:val="27"/>
          <w:szCs w:val="27"/>
          <w:rtl/>
        </w:rPr>
        <w:t>يات المدنية في السور المك</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ية</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وبالعكس</w:t>
      </w:r>
      <w:r w:rsidR="009B0CB2" w:rsidRPr="00BA4E01">
        <w:rPr>
          <w:rFonts w:cs="AL-Mohanad" w:hint="cs"/>
          <w:color w:val="000000" w:themeColor="text1"/>
          <w:sz w:val="27"/>
          <w:szCs w:val="27"/>
          <w:vertAlign w:val="superscript"/>
          <w:rtl/>
        </w:rPr>
        <w:t>(</w:t>
      </w:r>
      <w:r w:rsidR="009B0CB2" w:rsidRPr="00BA4E01">
        <w:rPr>
          <w:rFonts w:cs="AL-Mohanad"/>
          <w:color w:val="000000" w:themeColor="text1"/>
          <w:sz w:val="27"/>
          <w:szCs w:val="27"/>
          <w:vertAlign w:val="superscript"/>
          <w:rtl/>
        </w:rPr>
        <w:endnoteReference w:id="725"/>
      </w:r>
      <w:r w:rsidR="009B0CB2" w:rsidRPr="00BA4E01">
        <w:rPr>
          <w:rFonts w:cs="AL-Mohanad" w:hint="cs"/>
          <w:color w:val="000000" w:themeColor="text1"/>
          <w:sz w:val="27"/>
          <w:szCs w:val="27"/>
          <w:vertAlign w:val="superscript"/>
          <w:rtl/>
        </w:rPr>
        <w:t>)</w:t>
      </w:r>
      <w:r w:rsidR="009B0CB2" w:rsidRPr="00BA4E01">
        <w:rPr>
          <w:rFonts w:ascii="Traditional Arabic" w:hAnsi="Traditional Arabic" w:cs="AL-Mohanad"/>
          <w:color w:val="000000" w:themeColor="text1"/>
          <w:sz w:val="27"/>
          <w:szCs w:val="27"/>
          <w:rtl/>
        </w:rPr>
        <w:t xml:space="preserve">، معتقداً </w:t>
      </w:r>
      <w:r w:rsidR="009B0CB2" w:rsidRPr="00BA4E01">
        <w:rPr>
          <w:rFonts w:cs="AL-Mohanad" w:hint="eastAsia"/>
          <w:color w:val="000000" w:themeColor="text1"/>
          <w:sz w:val="27"/>
          <w:szCs w:val="27"/>
          <w:rtl/>
        </w:rPr>
        <w:t>«</w:t>
      </w:r>
      <w:r w:rsidR="009B0CB2" w:rsidRPr="00BA4E01">
        <w:rPr>
          <w:rFonts w:ascii="Traditional Arabic" w:hAnsi="Traditional Arabic" w:cs="AL-Mohanad"/>
          <w:color w:val="000000" w:themeColor="text1"/>
          <w:sz w:val="27"/>
          <w:szCs w:val="27"/>
          <w:rtl/>
        </w:rPr>
        <w:t>أن إبقاء ال</w:t>
      </w:r>
      <w:r w:rsidR="009B0CB2" w:rsidRPr="00BA4E01">
        <w:rPr>
          <w:rFonts w:ascii="Traditional Arabic" w:hAnsi="Traditional Arabic" w:cs="AL-Mohanad" w:hint="cs"/>
          <w:color w:val="000000" w:themeColor="text1"/>
          <w:sz w:val="27"/>
          <w:szCs w:val="27"/>
          <w:rtl/>
        </w:rPr>
        <w:t>آ</w:t>
      </w:r>
      <w:r w:rsidR="009B0CB2" w:rsidRPr="00BA4E01">
        <w:rPr>
          <w:rFonts w:ascii="Traditional Arabic" w:hAnsi="Traditional Arabic" w:cs="AL-Mohanad"/>
          <w:color w:val="000000" w:themeColor="text1"/>
          <w:sz w:val="27"/>
          <w:szCs w:val="27"/>
          <w:rtl/>
        </w:rPr>
        <w:t>يات المنسوخة في القرآن كحفظ ال</w:t>
      </w:r>
      <w:r w:rsidRPr="00BA4E01">
        <w:rPr>
          <w:rFonts w:ascii="Traditional Arabic" w:hAnsi="Traditional Arabic" w:cs="AL-Mohanad" w:hint="cs"/>
          <w:color w:val="000000" w:themeColor="text1"/>
          <w:sz w:val="27"/>
          <w:szCs w:val="27"/>
          <w:rtl/>
        </w:rPr>
        <w:t>أ</w:t>
      </w:r>
      <w:r w:rsidR="009B0CB2" w:rsidRPr="00BA4E01">
        <w:rPr>
          <w:rFonts w:ascii="Traditional Arabic" w:hAnsi="Traditional Arabic" w:cs="AL-Mohanad"/>
          <w:color w:val="000000" w:themeColor="text1"/>
          <w:sz w:val="27"/>
          <w:szCs w:val="27"/>
          <w:rtl/>
        </w:rPr>
        <w:t>موات في التابوت، والقرآن أجلّ</w:t>
      </w:r>
      <w:r w:rsidRPr="00BA4E01">
        <w:rPr>
          <w:rFonts w:ascii="Traditional Arabic" w:hAnsi="Traditional Arabic" w:cs="AL-Mohanad" w:hint="cs"/>
          <w:color w:val="000000" w:themeColor="text1"/>
          <w:sz w:val="27"/>
          <w:szCs w:val="27"/>
          <w:rtl/>
        </w:rPr>
        <w:t>ُ</w:t>
      </w:r>
      <w:r w:rsidR="009B0CB2" w:rsidRPr="00BA4E01">
        <w:rPr>
          <w:rFonts w:ascii="Traditional Arabic" w:hAnsi="Traditional Arabic" w:cs="AL-Mohanad"/>
          <w:color w:val="000000" w:themeColor="text1"/>
          <w:sz w:val="27"/>
          <w:szCs w:val="27"/>
          <w:rtl/>
        </w:rPr>
        <w:t xml:space="preserve"> من هذا</w:t>
      </w:r>
      <w:r w:rsidR="009B0CB2" w:rsidRPr="00BA4E01">
        <w:rPr>
          <w:rFonts w:cs="AL-Mohanad" w:hint="eastAsia"/>
          <w:color w:val="000000" w:themeColor="text1"/>
          <w:sz w:val="27"/>
          <w:szCs w:val="27"/>
          <w:rtl/>
        </w:rPr>
        <w:t>»</w:t>
      </w:r>
      <w:r w:rsidR="009B0CB2" w:rsidRPr="00BA4E01">
        <w:rPr>
          <w:rFonts w:cs="AL-Mohanad" w:hint="cs"/>
          <w:color w:val="000000" w:themeColor="text1"/>
          <w:sz w:val="27"/>
          <w:szCs w:val="27"/>
          <w:vertAlign w:val="superscript"/>
          <w:rtl/>
        </w:rPr>
        <w:t>(</w:t>
      </w:r>
      <w:r w:rsidR="009B0CB2" w:rsidRPr="00BA4E01">
        <w:rPr>
          <w:rFonts w:cs="AL-Mohanad"/>
          <w:color w:val="000000" w:themeColor="text1"/>
          <w:sz w:val="27"/>
          <w:szCs w:val="27"/>
          <w:vertAlign w:val="superscript"/>
          <w:rtl/>
        </w:rPr>
        <w:endnoteReference w:id="726"/>
      </w:r>
      <w:r w:rsidR="009B0CB2" w:rsidRPr="00BA4E01">
        <w:rPr>
          <w:rFonts w:cs="AL-Mohanad" w:hint="cs"/>
          <w:color w:val="000000" w:themeColor="text1"/>
          <w:sz w:val="27"/>
          <w:szCs w:val="27"/>
          <w:vertAlign w:val="superscript"/>
          <w:rtl/>
        </w:rPr>
        <w:t>)</w:t>
      </w:r>
      <w:r w:rsidR="009B0CB2"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وهو </w:t>
      </w:r>
      <w:r w:rsidR="00544288" w:rsidRPr="00BA4E01">
        <w:rPr>
          <w:rFonts w:ascii="Traditional Arabic" w:hAnsi="Traditional Arabic" w:cs="AL-Mohanad" w:hint="cs"/>
          <w:color w:val="000000" w:themeColor="text1"/>
          <w:sz w:val="27"/>
          <w:szCs w:val="27"/>
          <w:rtl/>
        </w:rPr>
        <w:t xml:space="preserve">ـ </w:t>
      </w:r>
      <w:r w:rsidRPr="00BA4E01">
        <w:rPr>
          <w:rFonts w:ascii="Traditional Arabic" w:hAnsi="Traditional Arabic" w:cs="AL-Mohanad"/>
          <w:color w:val="000000" w:themeColor="text1"/>
          <w:sz w:val="27"/>
          <w:szCs w:val="27"/>
          <w:rtl/>
        </w:rPr>
        <w:t>كبقي</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ة المنكرين </w:t>
      </w:r>
      <w:r w:rsidR="00544288" w:rsidRPr="00BA4E01">
        <w:rPr>
          <w:rFonts w:ascii="Traditional Arabic" w:hAnsi="Traditional Arabic" w:cs="AL-Mohanad" w:hint="cs"/>
          <w:color w:val="000000" w:themeColor="text1"/>
          <w:sz w:val="27"/>
          <w:szCs w:val="27"/>
          <w:rtl/>
        </w:rPr>
        <w:t xml:space="preserve">ـ </w:t>
      </w:r>
      <w:r w:rsidRPr="00BA4E01">
        <w:rPr>
          <w:rFonts w:ascii="Traditional Arabic" w:hAnsi="Traditional Arabic" w:cs="AL-Mohanad"/>
          <w:color w:val="000000" w:themeColor="text1"/>
          <w:sz w:val="27"/>
          <w:szCs w:val="27"/>
          <w:rtl/>
        </w:rPr>
        <w:t xml:space="preserve">كان يرمي من </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رفع الاختلاف بين العلماء المسلمين</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والدفاع عن القرآن في مقابل هجمات وشبهات وافتراءات أعداء ال</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27"/>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6C6F8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19ـ </w:t>
      </w:r>
      <w:r w:rsidRPr="00BA4E01">
        <w:rPr>
          <w:rFonts w:ascii="Traditional Arabic" w:hAnsi="Traditional Arabic" w:cs="AL-Mohanad"/>
          <w:b/>
          <w:bCs/>
          <w:color w:val="000000" w:themeColor="text1"/>
          <w:sz w:val="27"/>
          <w:szCs w:val="27"/>
          <w:rtl/>
        </w:rPr>
        <w:t>عبد الرحمن الوكيل</w:t>
      </w:r>
      <w:r w:rsidRPr="00BA4E01">
        <w:rPr>
          <w:rFonts w:ascii="Traditional Arabic" w:hAnsi="Traditional Arabic" w:cs="AL-Mohanad"/>
          <w:color w:val="000000" w:themeColor="text1"/>
          <w:sz w:val="27"/>
          <w:szCs w:val="27"/>
          <w:rtl/>
        </w:rPr>
        <w:t xml:space="preserve">: </w:t>
      </w:r>
      <w:r w:rsidR="00544288" w:rsidRPr="00BA4E01">
        <w:rPr>
          <w:rFonts w:ascii="Traditional Arabic" w:hAnsi="Traditional Arabic" w:cs="AL-Mohanad" w:hint="cs"/>
          <w:color w:val="000000" w:themeColor="text1"/>
          <w:sz w:val="27"/>
          <w:szCs w:val="27"/>
          <w:rtl/>
        </w:rPr>
        <w:t xml:space="preserve">وهو </w:t>
      </w:r>
      <w:r w:rsidRPr="00BA4E01">
        <w:rPr>
          <w:rFonts w:ascii="Traditional Arabic" w:hAnsi="Traditional Arabic" w:cs="AL-Mohanad"/>
          <w:color w:val="000000" w:themeColor="text1"/>
          <w:sz w:val="27"/>
          <w:szCs w:val="27"/>
          <w:rtl/>
        </w:rPr>
        <w:t>من الباحثين المصريين</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أنكر النسخ في تعليقه على كتاب </w:t>
      </w:r>
      <w:r w:rsidR="00544288"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روض ال</w:t>
      </w:r>
      <w:r w:rsidR="00544288"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نف</w:t>
      </w:r>
      <w:r w:rsidR="00544288" w:rsidRPr="00BA4E01">
        <w:rPr>
          <w:rFonts w:cs="AL-Mohanad" w:hint="eastAsia"/>
          <w:color w:val="000000" w:themeColor="text1"/>
          <w:sz w:val="27"/>
          <w:szCs w:val="27"/>
          <w:rtl/>
        </w:rPr>
        <w:t>»</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للسهيلي</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شرح</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لسيرة ابن هشام</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ولكن</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ه لم يأت</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بأدلة محكمة ل</w:t>
      </w:r>
      <w:r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ثبات نظريته</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6C6F89">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ذ يقول: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لا</w:t>
      </w:r>
      <w:r w:rsidR="00544288"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ب</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لنا </w:t>
      </w:r>
      <w:r w:rsidR="00544288" w:rsidRPr="00BA4E01">
        <w:rPr>
          <w:rFonts w:ascii="Traditional Arabic" w:hAnsi="Traditional Arabic" w:cs="AL-Mohanad" w:hint="cs"/>
          <w:color w:val="000000" w:themeColor="text1"/>
          <w:sz w:val="27"/>
          <w:szCs w:val="27"/>
          <w:rtl/>
        </w:rPr>
        <w:t xml:space="preserve">من </w:t>
      </w:r>
      <w:r w:rsidRPr="00BA4E01">
        <w:rPr>
          <w:rFonts w:ascii="Traditional Arabic" w:hAnsi="Traditional Arabic" w:cs="AL-Mohanad"/>
          <w:color w:val="000000" w:themeColor="text1"/>
          <w:sz w:val="27"/>
          <w:szCs w:val="27"/>
          <w:rtl/>
        </w:rPr>
        <w:t xml:space="preserve">الحذر من قبول نظرية النسخ، وأن ننكرها </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نكاراً جد</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ياً؛ ل</w:t>
      </w:r>
      <w:r w:rsidR="00544288"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نه يحتمل في فرض قبول هذه النظرية أن نحكم ـ جهلاً بالواقع ـ ببطلان آية</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ونكون بهذا قد حكمنا ببطلان ما</w:t>
      </w:r>
      <w:r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كان حق</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اً</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28"/>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6C6F8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lastRenderedPageBreak/>
        <w:t>وفي موطن</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آخر، وضمن نقله لقول الشهرستاني في </w:t>
      </w:r>
      <w:r w:rsidR="00544288"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الملل والنحل</w:t>
      </w:r>
      <w:r w:rsidR="00544288" w:rsidRPr="00BA4E01">
        <w:rPr>
          <w:rFonts w:cs="AL-Mohanad" w:hint="eastAsia"/>
          <w:color w:val="000000" w:themeColor="text1"/>
          <w:sz w:val="27"/>
          <w:szCs w:val="27"/>
          <w:rtl/>
        </w:rPr>
        <w:t>»</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الذي اعتبر المختار الثقفي سيد الشيعة</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ليه يعود القول بالبداء، يقول: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كما أن نسبة القول بالبداء </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الله محال</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كذلك القول بنسخ آية</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القرآن؛ لأن جميع آيات القرآن حق</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ولا ش</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ك</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فيها، ويجب علينا ال</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يمان بكل</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آية</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القرآن؛ ل</w:t>
      </w:r>
      <w:r w:rsidR="006C6F89">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نها لم تنسخ</w:t>
      </w:r>
      <w:r w:rsidR="00544288"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29"/>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ويبدو من كلامه أنه يتصو</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 أن النسخ نوع</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البداء الذي يلزم جهل الله، ولم يستوعب المفهوم الصحيح للنسخ والبداء عند الشيعة</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وخلط بينهما.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hint="cs"/>
          <w:b/>
          <w:bCs/>
          <w:color w:val="000000" w:themeColor="text1"/>
          <w:sz w:val="27"/>
          <w:szCs w:val="27"/>
          <w:rtl/>
        </w:rPr>
        <w:t xml:space="preserve">20ـ </w:t>
      </w:r>
      <w:r w:rsidRPr="00BA4E01">
        <w:rPr>
          <w:rFonts w:ascii="Traditional Arabic" w:hAnsi="Traditional Arabic" w:cs="AL-Mohanad"/>
          <w:b/>
          <w:bCs/>
          <w:color w:val="000000" w:themeColor="text1"/>
          <w:sz w:val="27"/>
          <w:szCs w:val="27"/>
          <w:rtl/>
        </w:rPr>
        <w:t xml:space="preserve">محمد </w:t>
      </w:r>
      <w:r w:rsidR="00544288" w:rsidRPr="00BA4E01">
        <w:rPr>
          <w:rFonts w:ascii="Traditional Arabic" w:hAnsi="Traditional Arabic" w:cs="AL-Mohanad" w:hint="cs"/>
          <w:b/>
          <w:bCs/>
          <w:color w:val="000000" w:themeColor="text1"/>
          <w:sz w:val="27"/>
          <w:szCs w:val="27"/>
          <w:rtl/>
        </w:rPr>
        <w:t>أ</w:t>
      </w:r>
      <w:r w:rsidRPr="00BA4E01">
        <w:rPr>
          <w:rFonts w:ascii="Traditional Arabic" w:hAnsi="Traditional Arabic" w:cs="AL-Mohanad"/>
          <w:b/>
          <w:bCs/>
          <w:color w:val="000000" w:themeColor="text1"/>
          <w:sz w:val="27"/>
          <w:szCs w:val="27"/>
          <w:rtl/>
        </w:rPr>
        <w:t>بو زهر</w:t>
      </w:r>
      <w:r w:rsidR="00544288" w:rsidRPr="00BA4E01">
        <w:rPr>
          <w:rFonts w:ascii="Traditional Arabic" w:hAnsi="Traditional Arabic" w:cs="AL-Mohanad" w:hint="cs"/>
          <w:b/>
          <w:bCs/>
          <w:color w:val="000000" w:themeColor="text1"/>
          <w:sz w:val="27"/>
          <w:szCs w:val="27"/>
          <w:rtl/>
        </w:rPr>
        <w:t>ة</w:t>
      </w:r>
      <w:r w:rsidRPr="00BA4E01">
        <w:rPr>
          <w:rFonts w:ascii="Traditional Arabic" w:hAnsi="Traditional Arabic" w:cs="AL-Mohanad"/>
          <w:b/>
          <w:bCs/>
          <w:color w:val="000000" w:themeColor="text1"/>
          <w:sz w:val="27"/>
          <w:szCs w:val="27"/>
          <w:rtl/>
        </w:rPr>
        <w:t>(1395هـ)</w:t>
      </w:r>
      <w:r w:rsidRPr="00BA4E01">
        <w:rPr>
          <w:rFonts w:ascii="Traditional Arabic" w:hAnsi="Traditional Arabic" w:cs="AL-Mohanad"/>
          <w:color w:val="000000" w:themeColor="text1"/>
          <w:sz w:val="27"/>
          <w:szCs w:val="27"/>
          <w:rtl/>
        </w:rPr>
        <w:t>: كان من الباحثين الناشطين</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والعلماء المعاصرين المصريين، ومن أساتذة معهد أصول الدين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w:t>
      </w:r>
      <w:r w:rsidR="00544288"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زهر</w:t>
      </w:r>
      <w:r w:rsidRPr="00BA4E01">
        <w:rPr>
          <w:rFonts w:cs="AL-Mohanad" w:hint="eastAsia"/>
          <w:color w:val="000000" w:themeColor="text1"/>
          <w:sz w:val="27"/>
          <w:szCs w:val="27"/>
          <w:rtl/>
        </w:rPr>
        <w:t>»</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وقد تابع </w:t>
      </w:r>
      <w:r w:rsidR="00544288"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سلافه</w:t>
      </w:r>
      <w:r w:rsidR="00544288" w:rsidRPr="00BA4E01">
        <w:rPr>
          <w:rFonts w:ascii="Traditional Arabic" w:hAnsi="Traditional Arabic" w:cs="AL-Mohanad" w:hint="cs"/>
          <w:color w:val="000000" w:themeColor="text1"/>
          <w:sz w:val="27"/>
          <w:szCs w:val="27"/>
          <w:rtl/>
        </w:rPr>
        <w:t xml:space="preserve"> ـ</w:t>
      </w:r>
      <w:r w:rsidRPr="00BA4E01">
        <w:rPr>
          <w:rFonts w:ascii="Traditional Arabic" w:hAnsi="Traditional Arabic" w:cs="AL-Mohanad"/>
          <w:color w:val="000000" w:themeColor="text1"/>
          <w:sz w:val="27"/>
          <w:szCs w:val="27"/>
          <w:rtl/>
        </w:rPr>
        <w:t xml:space="preserve"> محمد عبده</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ورشيد رضا </w:t>
      </w:r>
      <w:r w:rsidR="00544288" w:rsidRPr="00BA4E01">
        <w:rPr>
          <w:rFonts w:ascii="Traditional Arabic" w:hAnsi="Traditional Arabic" w:cs="AL-Mohanad" w:hint="cs"/>
          <w:color w:val="000000" w:themeColor="text1"/>
          <w:sz w:val="27"/>
          <w:szCs w:val="27"/>
          <w:rtl/>
        </w:rPr>
        <w:t xml:space="preserve">ـ </w:t>
      </w:r>
      <w:r w:rsidRPr="00BA4E01">
        <w:rPr>
          <w:rFonts w:ascii="Traditional Arabic" w:hAnsi="Traditional Arabic" w:cs="AL-Mohanad"/>
          <w:color w:val="000000" w:themeColor="text1"/>
          <w:sz w:val="27"/>
          <w:szCs w:val="27"/>
          <w:rtl/>
        </w:rPr>
        <w:t>في إنكار ظاهرة النسخ</w:t>
      </w:r>
      <w:r w:rsidR="00544288"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حيث يقول: نسخ ال</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 بعض ال</w:t>
      </w:r>
      <w:r w:rsidR="00544288"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حكام التي جا</w:t>
      </w:r>
      <w:r w:rsidRPr="00BA4E01">
        <w:rPr>
          <w:rFonts w:ascii="Traditional Arabic" w:hAnsi="Traditional Arabic" w:cs="AL-Mohanad" w:hint="cs"/>
          <w:color w:val="000000" w:themeColor="text1"/>
          <w:sz w:val="27"/>
          <w:szCs w:val="27"/>
          <w:rtl/>
        </w:rPr>
        <w:t>ء</w:t>
      </w:r>
      <w:r w:rsidRPr="00BA4E01">
        <w:rPr>
          <w:rFonts w:ascii="Traditional Arabic" w:hAnsi="Traditional Arabic" w:cs="AL-Mohanad"/>
          <w:color w:val="000000" w:themeColor="text1"/>
          <w:sz w:val="27"/>
          <w:szCs w:val="27"/>
          <w:rtl/>
        </w:rPr>
        <w:t>ت في ال</w:t>
      </w:r>
      <w:r w:rsidR="00544288"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ديان السماوية السابقة</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0"/>
      </w:r>
      <w:r w:rsidRPr="00BA4E01">
        <w:rPr>
          <w:rFonts w:cs="AL-Mohanad" w:hint="cs"/>
          <w:color w:val="000000" w:themeColor="text1"/>
          <w:sz w:val="27"/>
          <w:szCs w:val="27"/>
          <w:vertAlign w:val="superscript"/>
          <w:rtl/>
        </w:rPr>
        <w:t>)</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والنسخ في الشريعة ال</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سلامية من باب التدر</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ج في التشريع</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1"/>
      </w:r>
      <w:r w:rsidRPr="00BA4E01">
        <w:rPr>
          <w:rFonts w:cs="AL-Mohanad" w:hint="cs"/>
          <w:color w:val="000000" w:themeColor="text1"/>
          <w:sz w:val="27"/>
          <w:szCs w:val="27"/>
          <w:vertAlign w:val="superscript"/>
          <w:rtl/>
        </w:rPr>
        <w:t>)</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ثمّ يبين أقوالا</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وردت عن أبي مسلم</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2"/>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ويقول: استطعنا بسهولة الجمع بين جميع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 xml:space="preserve">يات التي </w:t>
      </w:r>
      <w:r w:rsidR="00544288"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د</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عي النسخ فيها</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عبر التأويل القريب أو التخصيص، بل لم تكن هناك </w:t>
      </w:r>
      <w:r w:rsidR="00544288" w:rsidRPr="00BA4E01">
        <w:rPr>
          <w:rFonts w:ascii="Traditional Arabic" w:hAnsi="Traditional Arabic" w:cs="AL-Mohanad" w:hint="cs"/>
          <w:color w:val="000000" w:themeColor="text1"/>
          <w:sz w:val="27"/>
          <w:szCs w:val="27"/>
          <w:rtl/>
        </w:rPr>
        <w:t>حاجةٌ إل</w:t>
      </w:r>
      <w:r w:rsidRPr="00BA4E01">
        <w:rPr>
          <w:rFonts w:ascii="Traditional Arabic" w:hAnsi="Traditional Arabic" w:cs="AL-Mohanad"/>
          <w:color w:val="000000" w:themeColor="text1"/>
          <w:sz w:val="27"/>
          <w:szCs w:val="27"/>
          <w:rtl/>
        </w:rPr>
        <w:t>ى التأويل والتخصيص في بعض ال</w:t>
      </w:r>
      <w:r w:rsidR="00544288"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حيان</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3"/>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21ـ </w:t>
      </w:r>
      <w:r w:rsidRPr="00BA4E01">
        <w:rPr>
          <w:rFonts w:ascii="Traditional Arabic" w:hAnsi="Traditional Arabic" w:cs="AL-Mohanad"/>
          <w:b/>
          <w:bCs/>
          <w:color w:val="000000" w:themeColor="text1"/>
          <w:sz w:val="27"/>
          <w:szCs w:val="27"/>
          <w:rtl/>
        </w:rPr>
        <w:t>سعيد ال</w:t>
      </w:r>
      <w:r w:rsidR="00544288" w:rsidRPr="00BA4E01">
        <w:rPr>
          <w:rFonts w:ascii="Traditional Arabic" w:hAnsi="Traditional Arabic" w:cs="AL-Mohanad" w:hint="cs"/>
          <w:b/>
          <w:bCs/>
          <w:color w:val="000000" w:themeColor="text1"/>
          <w:sz w:val="27"/>
          <w:szCs w:val="27"/>
          <w:rtl/>
        </w:rPr>
        <w:t>أ</w:t>
      </w:r>
      <w:r w:rsidRPr="00BA4E01">
        <w:rPr>
          <w:rFonts w:ascii="Traditional Arabic" w:hAnsi="Traditional Arabic" w:cs="AL-Mohanad"/>
          <w:b/>
          <w:bCs/>
          <w:color w:val="000000" w:themeColor="text1"/>
          <w:sz w:val="27"/>
          <w:szCs w:val="27"/>
          <w:rtl/>
        </w:rPr>
        <w:t>نصاري الهندي</w:t>
      </w:r>
      <w:r w:rsidRPr="00BA4E01">
        <w:rPr>
          <w:rFonts w:ascii="Traditional Arabic" w:hAnsi="Traditional Arabic" w:cs="AL-Mohanad"/>
          <w:color w:val="000000" w:themeColor="text1"/>
          <w:sz w:val="27"/>
          <w:szCs w:val="27"/>
          <w:rtl/>
        </w:rPr>
        <w:t>: تخر</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ج من جامعة ال</w:t>
      </w:r>
      <w:r w:rsidR="00544288"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زهر</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هندي</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w:t>
      </w:r>
      <w:r w:rsidR="00544288"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صل</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جمع آراء ونظريات أبي مسلم من التفسير الكبير في كتاب</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أطلق عليه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ملتقط جامع التأويل</w:t>
      </w:r>
      <w:r w:rsidRPr="00BA4E01">
        <w:rPr>
          <w:rFonts w:cs="AL-Mohanad" w:hint="eastAsia"/>
          <w:color w:val="000000" w:themeColor="text1"/>
          <w:sz w:val="27"/>
          <w:szCs w:val="27"/>
          <w:rtl/>
        </w:rPr>
        <w:t>»</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وقد تابع أب</w:t>
      </w:r>
      <w:r w:rsidR="00544288"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 مسلم في </w:t>
      </w:r>
      <w:r w:rsidR="00544288" w:rsidRPr="00BA4E01">
        <w:rPr>
          <w:rFonts w:ascii="Traditional Arabic" w:hAnsi="Traditional Arabic" w:cs="AL-Mohanad" w:hint="cs"/>
          <w:color w:val="000000" w:themeColor="text1"/>
          <w:sz w:val="27"/>
          <w:szCs w:val="27"/>
          <w:rtl/>
        </w:rPr>
        <w:t>إن</w:t>
      </w:r>
      <w:r w:rsidRPr="00BA4E01">
        <w:rPr>
          <w:rFonts w:ascii="Traditional Arabic" w:hAnsi="Traditional Arabic" w:cs="AL-Mohanad"/>
          <w:color w:val="000000" w:themeColor="text1"/>
          <w:sz w:val="27"/>
          <w:szCs w:val="27"/>
          <w:rtl/>
        </w:rPr>
        <w:t>كار نظرية النسخ</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طُبع كتاب </w:t>
      </w:r>
      <w:r w:rsidRPr="00BA4E01">
        <w:rPr>
          <w:rFonts w:cs="AL-Mohanad" w:hint="eastAsia"/>
          <w:color w:val="000000" w:themeColor="text1"/>
          <w:sz w:val="27"/>
          <w:szCs w:val="27"/>
          <w:rtl/>
        </w:rPr>
        <w:t>«</w:t>
      </w:r>
      <w:r w:rsidR="00544288" w:rsidRPr="00BA4E01">
        <w:rPr>
          <w:rFonts w:ascii="Traditional Arabic" w:hAnsi="Traditional Arabic" w:cs="AL-Mohanad"/>
          <w:color w:val="000000" w:themeColor="text1"/>
          <w:sz w:val="27"/>
          <w:szCs w:val="27"/>
          <w:rtl/>
        </w:rPr>
        <w:t>ملتقط جامع التأويل</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في كلكتا في عام 1340</w:t>
      </w:r>
      <w:r w:rsidRPr="00BA4E01">
        <w:rPr>
          <w:rFonts w:ascii="Traditional Arabic" w:hAnsi="Traditional Arabic" w:cs="AL-Mohanad" w:hint="cs"/>
          <w:color w:val="000000" w:themeColor="text1"/>
          <w:sz w:val="27"/>
          <w:szCs w:val="27"/>
          <w:rtl/>
        </w:rPr>
        <w:t>هـ</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4"/>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22ـ </w:t>
      </w:r>
      <w:r w:rsidRPr="00BA4E01">
        <w:rPr>
          <w:rFonts w:ascii="Traditional Arabic" w:hAnsi="Traditional Arabic" w:cs="AL-Mohanad"/>
          <w:b/>
          <w:bCs/>
          <w:color w:val="000000" w:themeColor="text1"/>
          <w:sz w:val="27"/>
          <w:szCs w:val="27"/>
          <w:rtl/>
        </w:rPr>
        <w:t>السيد عبد الحج</w:t>
      </w:r>
      <w:r w:rsidR="00544288" w:rsidRPr="00BA4E01">
        <w:rPr>
          <w:rFonts w:ascii="Traditional Arabic" w:hAnsi="Traditional Arabic" w:cs="AL-Mohanad" w:hint="cs"/>
          <w:b/>
          <w:bCs/>
          <w:color w:val="000000" w:themeColor="text1"/>
          <w:sz w:val="27"/>
          <w:szCs w:val="27"/>
          <w:rtl/>
        </w:rPr>
        <w:t>ّ</w:t>
      </w:r>
      <w:r w:rsidR="00C57A70" w:rsidRPr="00BA4E01">
        <w:rPr>
          <w:rFonts w:ascii="Traditional Arabic" w:hAnsi="Traditional Arabic" w:cs="AL-Mohanad" w:hint="cs"/>
          <w:b/>
          <w:bCs/>
          <w:color w:val="000000" w:themeColor="text1"/>
          <w:sz w:val="27"/>
          <w:szCs w:val="27"/>
          <w:rtl/>
        </w:rPr>
        <w:t>ة</w:t>
      </w:r>
      <w:r w:rsidRPr="00BA4E01">
        <w:rPr>
          <w:rFonts w:ascii="Traditional Arabic" w:hAnsi="Traditional Arabic" w:cs="AL-Mohanad"/>
          <w:b/>
          <w:bCs/>
          <w:color w:val="000000" w:themeColor="text1"/>
          <w:sz w:val="27"/>
          <w:szCs w:val="27"/>
          <w:rtl/>
        </w:rPr>
        <w:t xml:space="preserve"> بلاغي</w:t>
      </w:r>
      <w:r w:rsidRPr="00BA4E01">
        <w:rPr>
          <w:rFonts w:ascii="Traditional Arabic" w:hAnsi="Traditional Arabic" w:cs="AL-Mohanad"/>
          <w:color w:val="000000" w:themeColor="text1"/>
          <w:sz w:val="27"/>
          <w:szCs w:val="27"/>
          <w:rtl/>
        </w:rPr>
        <w:t xml:space="preserve">: </w:t>
      </w:r>
      <w:r w:rsidR="00544288" w:rsidRPr="00BA4E01">
        <w:rPr>
          <w:rFonts w:ascii="Traditional Arabic" w:hAnsi="Traditional Arabic" w:cs="AL-Mohanad" w:hint="cs"/>
          <w:color w:val="000000" w:themeColor="text1"/>
          <w:sz w:val="27"/>
          <w:szCs w:val="27"/>
          <w:rtl/>
        </w:rPr>
        <w:t xml:space="preserve">وهو </w:t>
      </w:r>
      <w:r w:rsidRPr="00BA4E01">
        <w:rPr>
          <w:rFonts w:ascii="Traditional Arabic" w:hAnsi="Traditional Arabic" w:cs="AL-Mohanad"/>
          <w:color w:val="000000" w:themeColor="text1"/>
          <w:sz w:val="27"/>
          <w:szCs w:val="27"/>
          <w:rtl/>
        </w:rPr>
        <w:t>من مفس</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ري الشيعة في القرن الرابع عشر</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أنكر وجود الناسخ والمنسوخ في القرآن وشر</w:t>
      </w:r>
      <w:r w:rsidRPr="00BA4E01">
        <w:rPr>
          <w:rFonts w:ascii="Traditional Arabic" w:hAnsi="Traditional Arabic" w:cs="AL-Mohanad" w:hint="cs"/>
          <w:color w:val="000000" w:themeColor="text1"/>
          <w:sz w:val="27"/>
          <w:szCs w:val="27"/>
          <w:rtl/>
        </w:rPr>
        <w:t>ائ</w:t>
      </w:r>
      <w:r w:rsidRPr="00BA4E01">
        <w:rPr>
          <w:rFonts w:ascii="Traditional Arabic" w:hAnsi="Traditional Arabic" w:cs="AL-Mohanad"/>
          <w:color w:val="000000" w:themeColor="text1"/>
          <w:sz w:val="27"/>
          <w:szCs w:val="27"/>
          <w:rtl/>
        </w:rPr>
        <w:t>ع ال</w:t>
      </w:r>
      <w:r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 وذلك في مقد</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مة تفسيره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حج</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 التفاسير وبلاغ ال</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كسير</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مقتدياً بذلك بأبي مسلم والسيد هبة الدين الشهرستاني</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5"/>
      </w:r>
      <w:r w:rsidRPr="00BA4E01">
        <w:rPr>
          <w:rFonts w:cs="AL-Mohanad" w:hint="cs"/>
          <w:color w:val="000000" w:themeColor="text1"/>
          <w:sz w:val="27"/>
          <w:szCs w:val="27"/>
          <w:vertAlign w:val="superscript"/>
          <w:rtl/>
        </w:rPr>
        <w:t>)</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يقول: من العجب أن أب</w:t>
      </w:r>
      <w:r w:rsidR="00544288"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 مسلم ال</w:t>
      </w:r>
      <w:r w:rsidR="00544288"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صفهاني</w:t>
      </w:r>
      <w:r w:rsidR="00544288"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المتوف</w:t>
      </w:r>
      <w:r w:rsidR="00544288" w:rsidRPr="00BA4E01">
        <w:rPr>
          <w:rFonts w:ascii="Traditional Arabic" w:hAnsi="Traditional Arabic" w:cs="AL-Mohanad" w:hint="cs"/>
          <w:color w:val="000000" w:themeColor="text1"/>
          <w:sz w:val="27"/>
          <w:szCs w:val="27"/>
          <w:rtl/>
        </w:rPr>
        <w:t>ّى</w:t>
      </w:r>
      <w:r w:rsidRPr="00BA4E01">
        <w:rPr>
          <w:rFonts w:ascii="Traditional Arabic" w:hAnsi="Traditional Arabic" w:cs="AL-Mohanad"/>
          <w:color w:val="000000" w:themeColor="text1"/>
          <w:sz w:val="27"/>
          <w:szCs w:val="27"/>
          <w:rtl/>
        </w:rPr>
        <w:t xml:space="preserve"> في عام 322 </w:t>
      </w:r>
      <w:r w:rsidR="00544288" w:rsidRPr="00BA4E01">
        <w:rPr>
          <w:rFonts w:ascii="Traditional Arabic" w:hAnsi="Traditional Arabic" w:cs="AL-Mohanad" w:hint="cs"/>
          <w:color w:val="000000" w:themeColor="text1"/>
          <w:sz w:val="27"/>
          <w:szCs w:val="27"/>
          <w:rtl/>
        </w:rPr>
        <w:t>للهجرة</w:t>
      </w:r>
      <w:r w:rsidRPr="00BA4E01">
        <w:rPr>
          <w:rFonts w:ascii="Traditional Arabic" w:hAnsi="Traditional Arabic" w:cs="AL-Mohanad"/>
          <w:color w:val="000000" w:themeColor="text1"/>
          <w:sz w:val="27"/>
          <w:szCs w:val="27"/>
          <w:rtl/>
        </w:rPr>
        <w:t>، ينكر في كتابه وقوع النسخ في القرآن الكريم في حين كان ال</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 آنذاك من جهة توف</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 المبل</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غين الم</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ه</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رة في نهاية المقدرة والتسل</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ط</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واليوم</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 بحاجة</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المبلغين في جميع النواحي</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يُطبع كتاب </w:t>
      </w:r>
      <w:r w:rsidR="00FE19BC"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الناسخ والمنسوخ</w:t>
      </w:r>
      <w:r w:rsidR="00FE19BC" w:rsidRPr="00BA4E01">
        <w:rPr>
          <w:rFonts w:cs="AL-Mohanad" w:hint="eastAsia"/>
          <w:color w:val="000000" w:themeColor="text1"/>
          <w:sz w:val="27"/>
          <w:szCs w:val="27"/>
          <w:rtl/>
        </w:rPr>
        <w:t>»</w:t>
      </w:r>
      <w:r w:rsidR="00FE19BC" w:rsidRPr="00BA4E01">
        <w:rPr>
          <w:rFonts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FE19BC" w:rsidRPr="00BA4E01">
        <w:rPr>
          <w:rFonts w:ascii="Traditional Arabic" w:hAnsi="Traditional Arabic" w:cs="AL-Mohanad" w:hint="cs"/>
          <w:color w:val="000000" w:themeColor="text1"/>
          <w:sz w:val="27"/>
          <w:szCs w:val="27"/>
          <w:rtl/>
        </w:rPr>
        <w:t>ل</w:t>
      </w:r>
      <w:r w:rsidRPr="00BA4E01">
        <w:rPr>
          <w:rFonts w:ascii="Traditional Arabic" w:hAnsi="Traditional Arabic" w:cs="AL-Mohanad"/>
          <w:color w:val="000000" w:themeColor="text1"/>
          <w:sz w:val="27"/>
          <w:szCs w:val="27"/>
          <w:rtl/>
        </w:rPr>
        <w:t>ابن المتو</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ج</w:t>
      </w:r>
      <w:r w:rsidR="00FE19BC" w:rsidRPr="00BA4E01">
        <w:rPr>
          <w:rFonts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ويوضع في متناول ال</w:t>
      </w:r>
      <w:r w:rsidR="00FE19BC"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يدي</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الوقت الذي قدمنا فيه ال</w:t>
      </w:r>
      <w:r w:rsidR="00FE19BC"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دلة على أن لا ناسخ ولا</w:t>
      </w:r>
      <w:r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منسوخ في القرآن</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Pr="00BA4E01">
        <w:rPr>
          <w:rFonts w:ascii="Traditional Arabic" w:hAnsi="Traditional Arabic" w:cs="AL-Mohanad"/>
          <w:color w:val="000000" w:themeColor="text1"/>
          <w:sz w:val="27"/>
          <w:szCs w:val="27"/>
          <w:rtl/>
        </w:rPr>
        <w:lastRenderedPageBreak/>
        <w:t>حت</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ى من باب التمثيل</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6"/>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23ـ </w:t>
      </w:r>
      <w:r w:rsidRPr="00BA4E01">
        <w:rPr>
          <w:rFonts w:ascii="Traditional Arabic" w:hAnsi="Traditional Arabic" w:cs="AL-Mohanad"/>
          <w:b/>
          <w:bCs/>
          <w:color w:val="000000" w:themeColor="text1"/>
          <w:sz w:val="27"/>
          <w:szCs w:val="27"/>
          <w:rtl/>
        </w:rPr>
        <w:t>الشيخ محمد محمود ندا</w:t>
      </w:r>
      <w:r w:rsidRPr="00BA4E01">
        <w:rPr>
          <w:rFonts w:ascii="Traditional Arabic" w:hAnsi="Traditional Arabic" w:cs="AL-Mohanad"/>
          <w:color w:val="000000" w:themeColor="text1"/>
          <w:sz w:val="27"/>
          <w:szCs w:val="27"/>
          <w:rtl/>
        </w:rPr>
        <w:t>: وهو من باحثي القرن الخامس عشر</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والمدير العام للحوار ال</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 في وزارة ال</w:t>
      </w:r>
      <w:r w:rsidR="00FE19BC"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وقاف المصرية</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أنكر النسخ في كتابه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النسخ في القرآن بين المؤي</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دين والمعارضين</w:t>
      </w:r>
      <w:r w:rsidRPr="00BA4E01">
        <w:rPr>
          <w:rFonts w:cs="AL-Mohanad" w:hint="eastAsia"/>
          <w:color w:val="000000" w:themeColor="text1"/>
          <w:sz w:val="27"/>
          <w:szCs w:val="27"/>
          <w:rtl/>
        </w:rPr>
        <w:t>»</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ويقول في ذيل موضوع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ليس في القرآن آيات معط</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لة</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لا نجد نص</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اً صريحاً من القرآن</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أو نص</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اً متواتراً</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يقول: </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 هذا الحكم ناسخ للحكم الفلاني</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7"/>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color w:val="000000" w:themeColor="text1"/>
          <w:sz w:val="27"/>
          <w:szCs w:val="27"/>
          <w:rtl/>
        </w:rPr>
        <w:t xml:space="preserve"> ويتبين من خلال قراءة الكتاب أنه لم ي</w:t>
      </w:r>
      <w:r w:rsidR="00FE19BC"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ت</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بشيء</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جديد</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سوى عرض دعاوى المنكرين لوقوع النسخ</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وبالخصوص الشيخ محمد الغزالي والشيخ خضري بك</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مضافاً </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أنه يزعم أن السبب من وراء </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نكاره للنسخ يعود </w:t>
      </w:r>
      <w:r w:rsidR="00FE19BC" w:rsidRPr="00BA4E01">
        <w:rPr>
          <w:rFonts w:ascii="Traditional Arabic" w:hAnsi="Traditional Arabic" w:cs="AL-Mohanad" w:hint="cs"/>
          <w:color w:val="000000" w:themeColor="text1"/>
          <w:sz w:val="27"/>
          <w:szCs w:val="27"/>
          <w:rtl/>
        </w:rPr>
        <w:t>إل</w:t>
      </w:r>
      <w:r w:rsidRPr="00BA4E01">
        <w:rPr>
          <w:rFonts w:ascii="Traditional Arabic" w:hAnsi="Traditional Arabic" w:cs="AL-Mohanad"/>
          <w:color w:val="000000" w:themeColor="text1"/>
          <w:sz w:val="27"/>
          <w:szCs w:val="27"/>
          <w:rtl/>
        </w:rPr>
        <w:t>ى تطهير ساحة القرآن من القول الباطل والادعاءات الفارغة ل</w:t>
      </w:r>
      <w:r w:rsidR="00FE19BC"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عداء ال</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8"/>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24ـ إ</w:t>
      </w:r>
      <w:r w:rsidRPr="00BA4E01">
        <w:rPr>
          <w:rFonts w:ascii="Traditional Arabic" w:hAnsi="Traditional Arabic" w:cs="AL-Mohanad"/>
          <w:b/>
          <w:bCs/>
          <w:color w:val="000000" w:themeColor="text1"/>
          <w:sz w:val="27"/>
          <w:szCs w:val="27"/>
          <w:rtl/>
        </w:rPr>
        <w:t>يهاب حسن عبده</w:t>
      </w:r>
      <w:r w:rsidRPr="00BA4E01">
        <w:rPr>
          <w:rFonts w:ascii="Traditional Arabic" w:hAnsi="Traditional Arabic" w:cs="AL-Mohanad"/>
          <w:color w:val="000000" w:themeColor="text1"/>
          <w:sz w:val="27"/>
          <w:szCs w:val="27"/>
          <w:rtl/>
        </w:rPr>
        <w:t xml:space="preserve">: </w:t>
      </w:r>
      <w:r w:rsidR="00FE19BC" w:rsidRPr="00BA4E01">
        <w:rPr>
          <w:rFonts w:ascii="Traditional Arabic" w:hAnsi="Traditional Arabic" w:cs="AL-Mohanad" w:hint="cs"/>
          <w:color w:val="000000" w:themeColor="text1"/>
          <w:sz w:val="27"/>
          <w:szCs w:val="27"/>
          <w:rtl/>
        </w:rPr>
        <w:t xml:space="preserve">وهو </w:t>
      </w:r>
      <w:r w:rsidRPr="00BA4E01">
        <w:rPr>
          <w:rFonts w:ascii="Traditional Arabic" w:hAnsi="Traditional Arabic" w:cs="AL-Mohanad"/>
          <w:color w:val="000000" w:themeColor="text1"/>
          <w:sz w:val="27"/>
          <w:szCs w:val="27"/>
          <w:rtl/>
        </w:rPr>
        <w:t>من علماء مصر المعاصرين</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FE19BC" w:rsidRPr="00BA4E01">
        <w:rPr>
          <w:rFonts w:ascii="Traditional Arabic" w:hAnsi="Traditional Arabic" w:cs="AL-Mohanad" w:hint="cs"/>
          <w:color w:val="000000" w:themeColor="text1"/>
          <w:sz w:val="27"/>
          <w:szCs w:val="27"/>
          <w:rtl/>
        </w:rPr>
        <w:t>أن</w:t>
      </w:r>
      <w:r w:rsidRPr="00BA4E01">
        <w:rPr>
          <w:rFonts w:ascii="Traditional Arabic" w:hAnsi="Traditional Arabic" w:cs="AL-Mohanad"/>
          <w:color w:val="000000" w:themeColor="text1"/>
          <w:sz w:val="27"/>
          <w:szCs w:val="27"/>
          <w:rtl/>
        </w:rPr>
        <w:t>كر بشد</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وجود النسخ في القرآن، واعتبر منشأه اليهود؛ </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ذ يقول: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والحق</w:t>
      </w:r>
      <w:r w:rsidR="00FE19BC"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هو أن يد الناس قديماً عندما طالت الكتب ال</w:t>
      </w:r>
      <w:r w:rsidR="00FE19BC"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لهية حذفاً وإضافة على طبق هواها ظهر التناقض والاختلاف في تلك الكتب، وهو نفس السبب الذي دع</w:t>
      </w:r>
      <w:r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 المعاصرين </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القول بالنسخ</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39"/>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وخلال </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شارته </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تماهيه مع عبد العال الجبري والشيخ محمد الغزالي و</w:t>
      </w:r>
      <w:r w:rsidR="00420236"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حمد الحجازي السق</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ا في موقفهم من النسخ أشار </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أنه من المواضيع المبتدعة في دين الله، وهو كالموضوعات الجديدة، تسب</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بت في ظهور المذاهب المختلفة</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كالسن</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 والشيعة</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40"/>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معتبراً أن آيات النسخ الثلاث تدل</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على نسخ المعجزات الحس</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ية</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وليس نسخ ال</w:t>
      </w:r>
      <w:r w:rsidR="00420236"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القرآنية</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41"/>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ويظهر من كلامه أن</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أهم</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w:t>
      </w:r>
      <w:r w:rsidR="00420236"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سباب التي دع</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ه </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هو رفع الت</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ه</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م والطعون التي حاكها أعداء ال</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 والمستشرقون</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ورد</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ها.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يقول: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لا يخفى على العقلاء أن القول بوقوع النسخ من أكبر السقطات</w:t>
      </w:r>
      <w:r w:rsidR="0057697C"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(المصداق الكامل لسوء ال</w:t>
      </w:r>
      <w:r w:rsidR="00420236"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دب مع القرآن)، وهو فرصة</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w:t>
      </w:r>
      <w:r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عداء الحق</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بأن يتمسكوا بهذا الباطل؛ ليستدل</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وا على وجود النقص في دين الله، وأن يمل</w:t>
      </w:r>
      <w:r w:rsidR="00420236"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وا صفحات ال</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نترنت بتلك ا</w:t>
      </w:r>
      <w:r w:rsidR="00420236" w:rsidRPr="00BA4E01">
        <w:rPr>
          <w:rFonts w:ascii="Traditional Arabic" w:hAnsi="Traditional Arabic" w:cs="AL-Mohanad" w:hint="cs"/>
          <w:color w:val="000000" w:themeColor="text1"/>
          <w:sz w:val="27"/>
          <w:szCs w:val="27"/>
          <w:rtl/>
        </w:rPr>
        <w:t>لأ</w:t>
      </w:r>
      <w:r w:rsidRPr="00BA4E01">
        <w:rPr>
          <w:rFonts w:ascii="Traditional Arabic" w:hAnsi="Traditional Arabic" w:cs="AL-Mohanad"/>
          <w:color w:val="000000" w:themeColor="text1"/>
          <w:sz w:val="27"/>
          <w:szCs w:val="27"/>
          <w:rtl/>
        </w:rPr>
        <w:t>كاذيب؛ بغضاً منهم وحقداً على ال</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سلام.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ثمّ استعرض نماذج من أقوال المستشرقين</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الذين اعتبروا أن آيات الناسخ </w:t>
      </w:r>
      <w:r w:rsidRPr="00BA4E01">
        <w:rPr>
          <w:rFonts w:ascii="Traditional Arabic" w:hAnsi="Traditional Arabic" w:cs="AL-Mohanad"/>
          <w:color w:val="000000" w:themeColor="text1"/>
          <w:sz w:val="27"/>
          <w:szCs w:val="27"/>
          <w:rtl/>
        </w:rPr>
        <w:lastRenderedPageBreak/>
        <w:t>والمنسوخ من أكبر العيوب والنقصان في كتاب الله</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وتنافي علم الله وحكمته</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ومؤش</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على عدم كمال القرآن وتحريفه</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وخلال تأييده لبعض شبهاتهم</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وتوصيفها بالمنطقية</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ذكر أن دعوى وجود آيات منسوخة في القرآن ما هي </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لا ف</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ية</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وناشئة من الجهل بكتاب الله</w:t>
      </w:r>
      <w:r w:rsidRPr="00BA4E01">
        <w:rPr>
          <w:rFonts w:ascii="Traditional Arabic" w:hAnsi="Traditional Arabic" w:cs="AL-Mohanad"/>
          <w:color w:val="000000" w:themeColor="text1"/>
          <w:sz w:val="27"/>
          <w:szCs w:val="27"/>
          <w:vertAlign w:val="superscript"/>
          <w:rtl/>
        </w:rPr>
        <w:t>(</w:t>
      </w:r>
      <w:r w:rsidRPr="00BA4E01">
        <w:rPr>
          <w:rFonts w:ascii="Traditional Arabic" w:hAnsi="Traditional Arabic" w:cs="AL-Mohanad"/>
          <w:color w:val="000000" w:themeColor="text1"/>
          <w:sz w:val="27"/>
          <w:szCs w:val="27"/>
          <w:vertAlign w:val="superscript"/>
          <w:rtl/>
        </w:rPr>
        <w:endnoteReference w:id="742"/>
      </w:r>
      <w:r w:rsidRPr="00BA4E01">
        <w:rPr>
          <w:rFonts w:ascii="Traditional Arabic" w:hAnsi="Traditional Arabic" w:cs="AL-Mohanad"/>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b/>
          <w:bCs/>
          <w:color w:val="000000" w:themeColor="text1"/>
          <w:sz w:val="27"/>
          <w:szCs w:val="27"/>
          <w:rtl/>
        </w:rPr>
        <w:t xml:space="preserve">25ـ </w:t>
      </w:r>
      <w:r w:rsidRPr="00BA4E01">
        <w:rPr>
          <w:rFonts w:ascii="Traditional Arabic" w:hAnsi="Traditional Arabic" w:cs="AL-Mohanad"/>
          <w:b/>
          <w:bCs/>
          <w:color w:val="000000" w:themeColor="text1"/>
          <w:sz w:val="27"/>
          <w:szCs w:val="27"/>
          <w:rtl/>
        </w:rPr>
        <w:t>لجنة القرآن والسن</w:t>
      </w:r>
      <w:r w:rsidR="00420236" w:rsidRPr="00BA4E01">
        <w:rPr>
          <w:rFonts w:ascii="Traditional Arabic" w:hAnsi="Traditional Arabic" w:cs="AL-Mohanad" w:hint="cs"/>
          <w:b/>
          <w:bCs/>
          <w:color w:val="000000" w:themeColor="text1"/>
          <w:sz w:val="27"/>
          <w:szCs w:val="27"/>
          <w:rtl/>
        </w:rPr>
        <w:t>ّ</w:t>
      </w:r>
      <w:r w:rsidRPr="00BA4E01">
        <w:rPr>
          <w:rFonts w:ascii="Traditional Arabic" w:hAnsi="Traditional Arabic" w:cs="AL-Mohanad"/>
          <w:b/>
          <w:bCs/>
          <w:color w:val="000000" w:themeColor="text1"/>
          <w:sz w:val="27"/>
          <w:szCs w:val="27"/>
          <w:rtl/>
        </w:rPr>
        <w:t>ة</w:t>
      </w:r>
      <w:r w:rsidRPr="00BA4E01">
        <w:rPr>
          <w:rFonts w:ascii="Traditional Arabic" w:hAnsi="Traditional Arabic" w:cs="AL-Mohanad"/>
          <w:color w:val="000000" w:themeColor="text1"/>
          <w:sz w:val="27"/>
          <w:szCs w:val="27"/>
          <w:rtl/>
        </w:rPr>
        <w:t xml:space="preserve">: </w:t>
      </w:r>
      <w:r w:rsidR="00420236" w:rsidRPr="00BA4E01">
        <w:rPr>
          <w:rFonts w:ascii="Traditional Arabic" w:hAnsi="Traditional Arabic" w:cs="AL-Mohanad" w:hint="cs"/>
          <w:color w:val="000000" w:themeColor="text1"/>
          <w:sz w:val="27"/>
          <w:szCs w:val="27"/>
          <w:rtl/>
        </w:rPr>
        <w:t xml:space="preserve">وهي </w:t>
      </w:r>
      <w:r w:rsidRPr="00BA4E01">
        <w:rPr>
          <w:rFonts w:ascii="Traditional Arabic" w:hAnsi="Traditional Arabic" w:cs="AL-Mohanad"/>
          <w:color w:val="000000" w:themeColor="text1"/>
          <w:sz w:val="27"/>
          <w:szCs w:val="27"/>
          <w:rtl/>
        </w:rPr>
        <w:t>مجموعة من الباحثين المصريين</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420236" w:rsidRPr="00BA4E01">
        <w:rPr>
          <w:rFonts w:ascii="Traditional Arabic" w:hAnsi="Traditional Arabic" w:cs="AL-Mohanad" w:hint="cs"/>
          <w:color w:val="000000" w:themeColor="text1"/>
          <w:sz w:val="27"/>
          <w:szCs w:val="27"/>
          <w:rtl/>
        </w:rPr>
        <w:t>ال</w:t>
      </w:r>
      <w:r w:rsidRPr="00BA4E01">
        <w:rPr>
          <w:rFonts w:ascii="Traditional Arabic" w:hAnsi="Traditional Arabic" w:cs="AL-Mohanad"/>
          <w:color w:val="000000" w:themeColor="text1"/>
          <w:sz w:val="27"/>
          <w:szCs w:val="27"/>
          <w:rtl/>
        </w:rPr>
        <w:t>تابعين لمؤس</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سة ال</w:t>
      </w:r>
      <w:r w:rsidR="00420236"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وقاف</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420236" w:rsidRPr="00BA4E01">
        <w:rPr>
          <w:rFonts w:ascii="Traditional Arabic" w:hAnsi="Traditional Arabic" w:cs="AL-Mohanad" w:hint="cs"/>
          <w:color w:val="000000" w:themeColor="text1"/>
          <w:sz w:val="27"/>
          <w:szCs w:val="27"/>
          <w:rtl/>
        </w:rPr>
        <w:t>وقد</w:t>
      </w:r>
      <w:r w:rsidRPr="00BA4E01">
        <w:rPr>
          <w:rFonts w:ascii="Traditional Arabic" w:hAnsi="Traditional Arabic" w:cs="AL-Mohanad"/>
          <w:color w:val="000000" w:themeColor="text1"/>
          <w:sz w:val="27"/>
          <w:szCs w:val="27"/>
          <w:rtl/>
        </w:rPr>
        <w:t xml:space="preserve"> كتبوا تفسيراً يحمل عنوان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المنتخب في تفسير القرآن الكريم</w:t>
      </w:r>
      <w:r w:rsidRPr="00BA4E01">
        <w:rPr>
          <w:rFonts w:cs="AL-Mohanad" w:hint="eastAsia"/>
          <w:color w:val="000000" w:themeColor="text1"/>
          <w:sz w:val="27"/>
          <w:szCs w:val="27"/>
          <w:rtl/>
        </w:rPr>
        <w:t>»</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حملوا فيه ال</w:t>
      </w:r>
      <w:r w:rsidR="00420236"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يات الثلاث</w:t>
      </w:r>
      <w:r w:rsidR="00420236" w:rsidRPr="00BA4E01">
        <w:rPr>
          <w:rFonts w:ascii="Traditional Arabic" w:hAnsi="Traditional Arabic" w:cs="AL-Mohanad" w:hint="cs"/>
          <w:color w:val="000000" w:themeColor="text1"/>
          <w:sz w:val="27"/>
          <w:szCs w:val="27"/>
          <w:rtl/>
        </w:rPr>
        <w:t>ة</w:t>
      </w:r>
      <w:r w:rsidRPr="00BA4E01">
        <w:rPr>
          <w:rFonts w:ascii="Traditional Arabic" w:hAnsi="Traditional Arabic" w:cs="AL-Mohanad"/>
          <w:color w:val="000000" w:themeColor="text1"/>
          <w:sz w:val="27"/>
          <w:szCs w:val="27"/>
          <w:rtl/>
        </w:rPr>
        <w:t xml:space="preserve"> على المعجزة أو الشرائع ال</w:t>
      </w:r>
      <w:r w:rsidR="003775EF" w:rsidRPr="00BA4E01">
        <w:rPr>
          <w:rFonts w:ascii="Traditional Arabic" w:hAnsi="Traditional Arabic" w:cs="AL-Mohanad" w:hint="cs"/>
          <w:color w:val="000000" w:themeColor="text1"/>
          <w:sz w:val="27"/>
          <w:szCs w:val="27"/>
          <w:rtl/>
        </w:rPr>
        <w:t>دينيّة</w:t>
      </w:r>
      <w:r w:rsidRPr="00BA4E01">
        <w:rPr>
          <w:rFonts w:ascii="Traditional Arabic" w:hAnsi="Traditional Arabic" w:cs="AL-Mohanad"/>
          <w:color w:val="000000" w:themeColor="text1"/>
          <w:sz w:val="27"/>
          <w:szCs w:val="27"/>
          <w:rtl/>
        </w:rPr>
        <w:t xml:space="preserve"> السالفة</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وتعم</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دوا ترك ال</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شارة </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الاختلاف بين علماء المسلمين بهذا الخصوص؛ لكي تغيب عن ال</w:t>
      </w:r>
      <w:r w:rsidR="00420236"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ذهان مسألة النسخ في القرآن</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بل في الشريعة ال</w:t>
      </w:r>
      <w:r w:rsidR="00420236"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سلامية</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شيئا</w:t>
      </w:r>
      <w:r w:rsidR="00420236"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فشيئاً في المحافل العلمية</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43"/>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p>
    <w:p w:rsidR="009B0CB2" w:rsidRPr="00BA4E01" w:rsidRDefault="009B0CB2" w:rsidP="004B32D9">
      <w:pPr>
        <w:pStyle w:val="31"/>
        <w:spacing w:line="400" w:lineRule="exact"/>
        <w:rPr>
          <w:color w:val="000000" w:themeColor="text1"/>
          <w:rtl/>
        </w:rPr>
      </w:pPr>
      <w:r w:rsidRPr="00BA4E01">
        <w:rPr>
          <w:color w:val="000000" w:themeColor="text1"/>
          <w:rtl/>
        </w:rPr>
        <w:t>تأث</w:t>
      </w:r>
      <w:r w:rsidR="006266AD" w:rsidRPr="00BA4E01">
        <w:rPr>
          <w:rFonts w:hint="cs"/>
          <w:color w:val="000000" w:themeColor="text1"/>
          <w:rtl/>
        </w:rPr>
        <w:t>ُّ</w:t>
      </w:r>
      <w:r w:rsidRPr="00BA4E01">
        <w:rPr>
          <w:color w:val="000000" w:themeColor="text1"/>
          <w:rtl/>
        </w:rPr>
        <w:t>ر منكري النسخ بالمستشرقين</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كتب جماعة</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المستشرقين الكتب والمقالات في مسألة النسخ في ال</w:t>
      </w:r>
      <w:r w:rsidR="006266AD"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وخاصة النسخ في القرآن، واعتبروا أن ذلك كان وسيلة وملجأً للنبي</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لتغيير ال</w:t>
      </w:r>
      <w:r w:rsidR="006266AD"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حكام السابقة والعدول عنها، واعتبروا كذلك أن من ال</w:t>
      </w:r>
      <w:r w:rsidR="006266AD"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سباب التي أد</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6266AD"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ظهور فكرة الناسخ والمنسوخ بين المسلمين تبرير التناقضات في القرآن، والاختلاف بين القرآن والسن</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واختلاف فتاوى الفقهاء</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44"/>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 يعتقد جون بورتون</w:t>
      </w:r>
      <w:r w:rsidRPr="00BA4E01">
        <w:rPr>
          <w:rFonts w:ascii="Traditional Arabic" w:hAnsi="Traditional Arabic" w:cs="AL-Mohanad"/>
          <w:color w:val="000000" w:themeColor="text1"/>
          <w:sz w:val="27"/>
          <w:szCs w:val="27"/>
          <w:vertAlign w:val="superscript"/>
          <w:rtl/>
        </w:rPr>
        <w:t>(</w:t>
      </w:r>
      <w:r w:rsidRPr="00BA4E01">
        <w:rPr>
          <w:rFonts w:ascii="Traditional Arabic" w:hAnsi="Traditional Arabic" w:cs="AL-Mohanad"/>
          <w:color w:val="000000" w:themeColor="text1"/>
          <w:sz w:val="27"/>
          <w:szCs w:val="27"/>
          <w:vertAlign w:val="superscript"/>
          <w:rtl/>
        </w:rPr>
        <w:endnoteReference w:id="745"/>
      </w:r>
      <w:r w:rsidRPr="00BA4E01">
        <w:rPr>
          <w:rFonts w:ascii="Traditional Arabic" w:hAnsi="Traditional Arabic" w:cs="AL-Mohanad"/>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ـ أشهر مستشرق تناول بحث النسخ، وهو أستاذ</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سابق في جامعة سانت </w:t>
      </w:r>
      <w:r w:rsidR="006266AD"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ندروز ـ أن بعض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 xml:space="preserve">يات حُذفت أثناء جمع القرآن، وما النسخ </w:t>
      </w:r>
      <w:r w:rsidR="006266AD"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لا</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لتبرير ذلك</w:t>
      </w:r>
      <w:r w:rsidR="004453BE" w:rsidRPr="00BA4E01">
        <w:rPr>
          <w:rFonts w:cs="AL-Mohanad" w:hint="cs"/>
          <w:color w:val="000000" w:themeColor="text1"/>
          <w:sz w:val="27"/>
          <w:szCs w:val="27"/>
          <w:vertAlign w:val="superscript"/>
          <w:rtl/>
        </w:rPr>
        <w:t>(</w:t>
      </w:r>
      <w:r w:rsidR="004453BE" w:rsidRPr="00BA4E01">
        <w:rPr>
          <w:rFonts w:cs="AL-Mohanad"/>
          <w:color w:val="000000" w:themeColor="text1"/>
          <w:sz w:val="27"/>
          <w:szCs w:val="27"/>
          <w:vertAlign w:val="superscript"/>
          <w:rtl/>
        </w:rPr>
        <w:endnoteReference w:id="746"/>
      </w:r>
      <w:r w:rsidR="004453BE" w:rsidRPr="00BA4E01">
        <w:rPr>
          <w:rFonts w:cs="AL-Mohanad" w:hint="cs"/>
          <w:color w:val="000000" w:themeColor="text1"/>
          <w:sz w:val="27"/>
          <w:szCs w:val="27"/>
          <w:vertAlign w:val="superscript"/>
          <w:rtl/>
        </w:rPr>
        <w:t>)</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وهذ</w:t>
      </w:r>
      <w:r w:rsidR="006266AD"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 التصو</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ر نقرأه </w:t>
      </w:r>
      <w:r w:rsidR="006266AD" w:rsidRPr="00BA4E01">
        <w:rPr>
          <w:rFonts w:ascii="Traditional Arabic" w:hAnsi="Traditional Arabic" w:cs="AL-Mohanad" w:hint="cs"/>
          <w:color w:val="000000" w:themeColor="text1"/>
          <w:sz w:val="27"/>
          <w:szCs w:val="27"/>
          <w:rtl/>
        </w:rPr>
        <w:t>أ</w:t>
      </w:r>
      <w:r w:rsidR="006266AD" w:rsidRPr="00BA4E01">
        <w:rPr>
          <w:rFonts w:ascii="Traditional Arabic" w:hAnsi="Traditional Arabic" w:cs="AL-Mohanad"/>
          <w:color w:val="000000" w:themeColor="text1"/>
          <w:sz w:val="27"/>
          <w:szCs w:val="27"/>
          <w:rtl/>
        </w:rPr>
        <w:t>يضا</w:t>
      </w:r>
      <w:r w:rsidR="006266AD" w:rsidRPr="00BA4E01">
        <w:rPr>
          <w:rFonts w:ascii="Traditional Arabic" w:hAnsi="Traditional Arabic" w:cs="AL-Mohanad" w:hint="cs"/>
          <w:color w:val="000000" w:themeColor="text1"/>
          <w:sz w:val="27"/>
          <w:szCs w:val="27"/>
          <w:rtl/>
        </w:rPr>
        <w:t>ً</w:t>
      </w:r>
      <w:r w:rsidR="006266AD" w:rsidRPr="00BA4E01">
        <w:rPr>
          <w:rFonts w:ascii="Traditional Arabic" w:hAnsi="Traditional Arabic" w:cs="AL-Mohanad"/>
          <w:color w:val="000000" w:themeColor="text1"/>
          <w:sz w:val="27"/>
          <w:szCs w:val="27"/>
          <w:rtl/>
        </w:rPr>
        <w:t xml:space="preserve"> </w:t>
      </w:r>
      <w:r w:rsidRPr="00BA4E01">
        <w:rPr>
          <w:rFonts w:ascii="Traditional Arabic" w:hAnsi="Traditional Arabic" w:cs="AL-Mohanad"/>
          <w:color w:val="000000" w:themeColor="text1"/>
          <w:sz w:val="27"/>
          <w:szCs w:val="27"/>
          <w:rtl/>
        </w:rPr>
        <w:t xml:space="preserve">في كتاب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محمد في مك</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Pr="00BA4E01">
        <w:rPr>
          <w:rFonts w:cs="AL-Mohanad" w:hint="eastAsia"/>
          <w:color w:val="000000" w:themeColor="text1"/>
          <w:sz w:val="27"/>
          <w:szCs w:val="27"/>
          <w:rtl/>
        </w:rPr>
        <w:t>»</w:t>
      </w:r>
      <w:r w:rsidR="006266AD" w:rsidRPr="00BA4E01">
        <w:rPr>
          <w:rFonts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لمونت</w:t>
      </w:r>
      <w:r w:rsidRPr="00BA4E01">
        <w:rPr>
          <w:rFonts w:ascii="Traditional Arabic" w:hAnsi="Traditional Arabic" w:cs="AL-Mohanad" w:hint="cs"/>
          <w:color w:val="000000" w:themeColor="text1"/>
          <w:sz w:val="27"/>
          <w:szCs w:val="27"/>
          <w:rtl/>
        </w:rPr>
        <w:t>غ</w:t>
      </w:r>
      <w:r w:rsidRPr="00BA4E01">
        <w:rPr>
          <w:rFonts w:ascii="Traditional Arabic" w:hAnsi="Traditional Arabic" w:cs="AL-Mohanad"/>
          <w:color w:val="000000" w:themeColor="text1"/>
          <w:sz w:val="27"/>
          <w:szCs w:val="27"/>
          <w:rtl/>
        </w:rPr>
        <w:t>مري واط</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47"/>
      </w:r>
      <w:r w:rsidRPr="00BA4E01">
        <w:rPr>
          <w:rFonts w:cs="AL-Mohanad" w:hint="cs"/>
          <w:color w:val="000000" w:themeColor="text1"/>
          <w:sz w:val="27"/>
          <w:szCs w:val="27"/>
          <w:vertAlign w:val="superscript"/>
          <w:rtl/>
        </w:rPr>
        <w:t>)</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D43E13"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ذ يقول مثلا</w:t>
      </w:r>
      <w:r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أصبح نسخ حكم ال</w:t>
      </w:r>
      <w:r w:rsidRPr="00BA4E01">
        <w:rPr>
          <w:rFonts w:ascii="Traditional Arabic" w:hAnsi="Traditional Arabic" w:cs="AL-Mohanad" w:hint="cs"/>
          <w:color w:val="000000" w:themeColor="text1"/>
          <w:sz w:val="27"/>
          <w:szCs w:val="27"/>
          <w:rtl/>
        </w:rPr>
        <w:t>آ</w:t>
      </w:r>
      <w:r w:rsidRPr="00BA4E01">
        <w:rPr>
          <w:rFonts w:ascii="Traditional Arabic" w:hAnsi="Traditional Arabic" w:cs="AL-Mohanad"/>
          <w:color w:val="000000" w:themeColor="text1"/>
          <w:sz w:val="27"/>
          <w:szCs w:val="27"/>
          <w:rtl/>
        </w:rPr>
        <w:t xml:space="preserve">ية وبقاء تلاوته أمراً مشروعاً ومعتبراً في بعض الموارد التي </w:t>
      </w:r>
      <w:r w:rsidR="006266AD"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هملت ال</w:t>
      </w:r>
      <w:r w:rsidR="006266AD"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حكام المستنبطة من آيات القرآن بقصد مطابقتها ل</w:t>
      </w:r>
      <w:r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حكام الفقه</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معتبراً أن مسألة النسخ ومصاحف الصحابة علل</w:t>
      </w:r>
      <w:r w:rsidR="006266AD"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تقتضي عدم انتساب جمع القرآن </w:t>
      </w:r>
      <w:r w:rsidR="006266AD"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النبي</w:t>
      </w:r>
      <w:r w:rsidR="006266AD" w:rsidRPr="00BA4E01">
        <w:rPr>
          <w:rFonts w:ascii="Traditional Arabic" w:hAnsi="Traditional Arabic" w:cs="AL-Mohanad" w:hint="cs"/>
          <w:color w:val="000000" w:themeColor="text1"/>
          <w:sz w:val="27"/>
          <w:szCs w:val="27"/>
          <w:rtl/>
        </w:rPr>
        <w:t>ّ</w:t>
      </w:r>
      <w:r w:rsidR="00BD56D3" w:rsidRPr="00BA4E01">
        <w:rPr>
          <w:rFonts w:ascii="Traditional Arabic" w:hAnsi="Traditional Arabic" w:cs="Mosawi"/>
          <w:color w:val="000000" w:themeColor="text1"/>
          <w:sz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48"/>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كما تعر</w:t>
      </w:r>
      <w:r w:rsidR="004453B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ض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روبرت برانس جيف</w:t>
      </w:r>
      <w:r w:rsidRPr="00BA4E01">
        <w:rPr>
          <w:rFonts w:cs="AL-Mohanad" w:hint="eastAsia"/>
          <w:color w:val="000000" w:themeColor="text1"/>
          <w:sz w:val="27"/>
          <w:szCs w:val="27"/>
          <w:rtl/>
        </w:rPr>
        <w:t>»</w:t>
      </w:r>
      <w:r w:rsidR="004453BE" w:rsidRPr="00BA4E01">
        <w:rPr>
          <w:rFonts w:ascii="Traditional Arabic" w:hAnsi="Traditional Arabic" w:cs="AL-Mohanad"/>
          <w:color w:val="000000" w:themeColor="text1"/>
          <w:sz w:val="27"/>
          <w:szCs w:val="27"/>
          <w:vertAlign w:val="superscript"/>
          <w:rtl/>
        </w:rPr>
        <w:t>(</w:t>
      </w:r>
      <w:r w:rsidR="004453BE" w:rsidRPr="00BA4E01">
        <w:rPr>
          <w:rFonts w:ascii="Traditional Arabic" w:hAnsi="Traditional Arabic" w:cs="AL-Mohanad"/>
          <w:color w:val="000000" w:themeColor="text1"/>
          <w:sz w:val="27"/>
          <w:szCs w:val="27"/>
          <w:vertAlign w:val="superscript"/>
          <w:rtl/>
        </w:rPr>
        <w:endnoteReference w:id="749"/>
      </w:r>
      <w:r w:rsidR="004453BE" w:rsidRPr="00BA4E01">
        <w:rPr>
          <w:rFonts w:ascii="Traditional Arabic" w:hAnsi="Traditional Arabic" w:cs="AL-Mohanad"/>
          <w:color w:val="000000" w:themeColor="text1"/>
          <w:sz w:val="27"/>
          <w:szCs w:val="27"/>
          <w:vertAlign w:val="superscript"/>
          <w:rtl/>
        </w:rPr>
        <w:t>)</w:t>
      </w:r>
      <w:r w:rsidR="004453B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كتابه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دراسات </w:t>
      </w:r>
      <w:r w:rsidR="004453B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سلامية</w:t>
      </w:r>
      <w:r w:rsidRPr="00BA4E01">
        <w:rPr>
          <w:rFonts w:cs="AL-Mohanad" w:hint="eastAsia"/>
          <w:color w:val="000000" w:themeColor="text1"/>
          <w:sz w:val="27"/>
          <w:szCs w:val="27"/>
          <w:rtl/>
        </w:rPr>
        <w:t>»</w:t>
      </w:r>
      <w:r w:rsidR="004453BE" w:rsidRPr="00BA4E01">
        <w:rPr>
          <w:rFonts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وفي هامش موضوع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المنطق والقانون في ال</w:t>
      </w:r>
      <w:r w:rsidR="004453B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تعر</w:t>
      </w:r>
      <w:r w:rsidR="004453B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ض بصورة</w:t>
      </w:r>
      <w:r w:rsidR="004453B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مختصرة لبحث النسخ، حيث يعتقد </w:t>
      </w:r>
      <w:r w:rsidR="00E14E4F"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أن المسلمين أدخلوا النسخ </w:t>
      </w:r>
      <w:r w:rsidR="004453BE"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القرآن بوصفه معياراً قانونياً</w:t>
      </w:r>
      <w:r w:rsidR="004453BE"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ل</w:t>
      </w:r>
      <w:r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لغاء </w:t>
      </w:r>
      <w:r w:rsidRPr="00BA4E01">
        <w:rPr>
          <w:rFonts w:ascii="Traditional Arabic" w:hAnsi="Traditional Arabic" w:cs="AL-Mohanad"/>
          <w:color w:val="000000" w:themeColor="text1"/>
          <w:sz w:val="27"/>
          <w:szCs w:val="27"/>
          <w:rtl/>
        </w:rPr>
        <w:lastRenderedPageBreak/>
        <w:t>التناقضات الموجودة في النصوص القرآنية</w:t>
      </w:r>
      <w:r w:rsidRPr="00BA4E01">
        <w:rPr>
          <w:rFonts w:cs="AL-Mohanad" w:hint="eastAsia"/>
          <w:color w:val="000000" w:themeColor="text1"/>
          <w:sz w:val="27"/>
          <w:szCs w:val="27"/>
          <w:rtl/>
        </w:rPr>
        <w:t>»</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50"/>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كما بحث المستشرق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جون جلكرايست</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مسألة النسخ، ويدور كلامه حول حقيقة</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مؤد</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اها</w:t>
      </w:r>
      <w:r w:rsidR="00E14E4F"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أن القرآن يعترف بحصول التغيير في بعض آياته، وهذا يشك</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ل قاعدة جيدة ل</w:t>
      </w:r>
      <w:r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ولئك الذين يعتقدون بأن القرآن الموجود بأيدي المسلمين غير كامل</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وقد سقطت منه بعض آياته</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ال</w:t>
      </w:r>
      <w:r w:rsidR="00E14E4F"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مر الذي فهمه علماء المسلمين المحدثين، فصاروا </w:t>
      </w:r>
      <w:r w:rsidR="00E14E4F"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w:t>
      </w:r>
      <w:r w:rsidR="00E14E4F"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ل</w:t>
      </w:r>
      <w:r w:rsidR="00E14E4F"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ن هذه المسألة تسوقهم </w:t>
      </w:r>
      <w:r w:rsidR="00E14E4F" w:rsidRPr="00BA4E01">
        <w:rPr>
          <w:rFonts w:ascii="Traditional Arabic" w:hAnsi="Traditional Arabic" w:cs="AL-Mohanad" w:hint="cs"/>
          <w:color w:val="000000" w:themeColor="text1"/>
          <w:sz w:val="27"/>
          <w:szCs w:val="27"/>
          <w:rtl/>
        </w:rPr>
        <w:t>إل</w:t>
      </w:r>
      <w:r w:rsidRPr="00BA4E01">
        <w:rPr>
          <w:rFonts w:ascii="Traditional Arabic" w:hAnsi="Traditional Arabic" w:cs="AL-Mohanad"/>
          <w:color w:val="000000" w:themeColor="text1"/>
          <w:sz w:val="27"/>
          <w:szCs w:val="27"/>
          <w:rtl/>
        </w:rPr>
        <w:t>ى عواقب غير مرضية</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ومن المسلّ</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م أن هذا القرآن لا يمكن اعتباره نفس القرآن الذي جاء به محمد</w:t>
      </w:r>
      <w:r w:rsidR="00BD56D3" w:rsidRPr="00BA4E01">
        <w:rPr>
          <w:rFonts w:ascii="Traditional Arabic" w:hAnsi="Traditional Arabic" w:cs="Mosawi"/>
          <w:color w:val="000000" w:themeColor="text1"/>
          <w:sz w:val="27"/>
          <w:rtl/>
        </w:rPr>
        <w:t>|</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دون نقص</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وزيادة</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51"/>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إن </w:t>
      </w:r>
      <w:r w:rsidR="00E14E4F"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من البعض بدافع ردّ دعوى النقصان والتحريف في القرآن مسألة حق</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أراد هذا المستشرق المغرض تلبيسها الباطل</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وبعبارة</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أخرى</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أراد إثبات النسخ في القرآن؛ لكي يصل </w:t>
      </w:r>
      <w:r w:rsidR="00E14E4F"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أن القرآن محر</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ف وغير كامل</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حين لا ملازمة بين النسخ في القرآن في زمان النبي</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w:t>
      </w:r>
      <w:r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كرم</w:t>
      </w:r>
      <w:r w:rsidR="00BD56D3" w:rsidRPr="00BA4E01">
        <w:rPr>
          <w:rFonts w:ascii="Traditional Arabic" w:hAnsi="Traditional Arabic" w:cs="Mosawi"/>
          <w:color w:val="000000" w:themeColor="text1"/>
          <w:sz w:val="27"/>
          <w:rtl/>
        </w:rPr>
        <w:t>|</w:t>
      </w:r>
      <w:r w:rsidRPr="00BA4E01">
        <w:rPr>
          <w:rFonts w:ascii="Traditional Arabic" w:hAnsi="Traditional Arabic" w:cs="AL-Mohanad"/>
          <w:color w:val="000000" w:themeColor="text1"/>
          <w:sz w:val="27"/>
          <w:szCs w:val="27"/>
          <w:rtl/>
        </w:rPr>
        <w:t xml:space="preserve"> وبين التحريف.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 xml:space="preserve">وقد وصلت هذه الشبهة </w:t>
      </w:r>
      <w:r w:rsidR="00E14E4F"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حدّ</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بحيث أد</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E14E4F"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w:t>
      </w:r>
      <w:r w:rsidR="00E14E4F"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مطلقا</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قبل الباحثين ال</w:t>
      </w:r>
      <w:r w:rsidR="00E14E4F"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سلاميين</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وكمثال على ذلك</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عبد المتعال الجبري</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الذي يقول: لقد وضع جماعة</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المستشرقين وعملاء الاستعمار ال</w:t>
      </w:r>
      <w:r w:rsidR="00E14E4F" w:rsidRPr="00BA4E01">
        <w:rPr>
          <w:rFonts w:ascii="Traditional Arabic" w:hAnsi="Traditional Arabic" w:cs="AL-Mohanad" w:hint="cs"/>
          <w:color w:val="000000" w:themeColor="text1"/>
          <w:sz w:val="27"/>
          <w:szCs w:val="27"/>
          <w:rtl/>
        </w:rPr>
        <w:t>إ</w:t>
      </w:r>
      <w:r w:rsidR="00E14E4F" w:rsidRPr="00BA4E01">
        <w:rPr>
          <w:rFonts w:ascii="Traditional Arabic" w:hAnsi="Traditional Arabic" w:cs="AL-Mohanad"/>
          <w:color w:val="000000" w:themeColor="text1"/>
          <w:sz w:val="27"/>
          <w:szCs w:val="27"/>
          <w:rtl/>
        </w:rPr>
        <w:t>سلام والقرآن وصاحب الشريعة</w:t>
      </w:r>
      <w:r w:rsidR="00BD56D3" w:rsidRPr="00BA4E01">
        <w:rPr>
          <w:rFonts w:ascii="Traditional Arabic" w:hAnsi="Traditional Arabic" w:cs="Mosawi"/>
          <w:color w:val="000000" w:themeColor="text1"/>
          <w:sz w:val="27"/>
          <w:rtl/>
        </w:rPr>
        <w:t>|</w:t>
      </w:r>
      <w:r w:rsidRPr="00BA4E01">
        <w:rPr>
          <w:rFonts w:ascii="Traditional Arabic" w:hAnsi="Traditional Arabic" w:cs="AL-Mohanad"/>
          <w:color w:val="000000" w:themeColor="text1"/>
          <w:sz w:val="27"/>
          <w:szCs w:val="27"/>
          <w:rtl/>
        </w:rPr>
        <w:t xml:space="preserve"> في موضع ال</w:t>
      </w:r>
      <w:r w:rsidR="00E14E4F" w:rsidRPr="00BA4E01">
        <w:rPr>
          <w:rFonts w:ascii="Traditional Arabic" w:hAnsi="Traditional Arabic" w:cs="AL-Mohanad" w:hint="cs"/>
          <w:color w:val="000000" w:themeColor="text1"/>
          <w:sz w:val="27"/>
          <w:szCs w:val="27"/>
          <w:rtl/>
        </w:rPr>
        <w:t>تُّ</w:t>
      </w:r>
      <w:r w:rsidRPr="00BA4E01">
        <w:rPr>
          <w:rFonts w:ascii="Traditional Arabic" w:hAnsi="Traditional Arabic" w:cs="AL-Mohanad"/>
          <w:color w:val="000000" w:themeColor="text1"/>
          <w:sz w:val="27"/>
          <w:szCs w:val="27"/>
          <w:rtl/>
        </w:rPr>
        <w:t xml:space="preserve">همة عبر القول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بالنسخ</w:t>
      </w:r>
      <w:r w:rsidRPr="00BA4E01">
        <w:rPr>
          <w:rFonts w:cs="AL-Mohanad" w:hint="eastAsia"/>
          <w:color w:val="000000" w:themeColor="text1"/>
          <w:sz w:val="27"/>
          <w:szCs w:val="27"/>
          <w:rtl/>
        </w:rPr>
        <w:t>»</w:t>
      </w:r>
      <w:r w:rsidR="00E14E4F"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فإذا </w:t>
      </w:r>
      <w:r w:rsidR="00E14E4F"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رتضينا نظرية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النسخ في القرآن نكون قد </w:t>
      </w:r>
      <w:r w:rsidRPr="00BA4E01">
        <w:rPr>
          <w:rFonts w:ascii="Traditional Arabic" w:hAnsi="Traditional Arabic" w:cs="AL-Mohanad" w:hint="cs"/>
          <w:color w:val="000000" w:themeColor="text1"/>
          <w:sz w:val="27"/>
          <w:szCs w:val="27"/>
          <w:rtl/>
        </w:rPr>
        <w:t>ا</w:t>
      </w:r>
      <w:r w:rsidRPr="00BA4E01">
        <w:rPr>
          <w:rFonts w:ascii="Traditional Arabic" w:hAnsi="Traditional Arabic" w:cs="AL-Mohanad"/>
          <w:color w:val="000000" w:themeColor="text1"/>
          <w:sz w:val="27"/>
          <w:szCs w:val="27"/>
          <w:rtl/>
        </w:rPr>
        <w:t xml:space="preserve">قتفينا أثر أتباع أهل الكتاب، في حين أن أهل الكتاب يقولون: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كان ظهور فكرة النسخ في القرآن من صنع محمد</w:t>
      </w:r>
      <w:r w:rsidR="00BD56D3" w:rsidRPr="00BA4E01">
        <w:rPr>
          <w:rFonts w:ascii="Traditional Arabic" w:hAnsi="Traditional Arabic" w:cs="Mosawi"/>
          <w:color w:val="000000" w:themeColor="text1"/>
          <w:sz w:val="27"/>
          <w:rtl/>
        </w:rPr>
        <w:t>|</w:t>
      </w:r>
      <w:r w:rsidRPr="00BA4E01">
        <w:rPr>
          <w:rFonts w:ascii="Traditional Arabic" w:hAnsi="Traditional Arabic" w:cs="AL-Mohanad"/>
          <w:color w:val="000000" w:themeColor="text1"/>
          <w:sz w:val="27"/>
          <w:szCs w:val="27"/>
          <w:rtl/>
        </w:rPr>
        <w:t>، وليس من الله وبأمره</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ذن فمحمد تلاعب بالقرآن، ولا حج</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ية له بعد ذلك</w:t>
      </w:r>
      <w:r w:rsidRPr="00BA4E01">
        <w:rPr>
          <w:rFonts w:cs="AL-Mohanad" w:hint="eastAsia"/>
          <w:color w:val="000000" w:themeColor="text1"/>
          <w:sz w:val="27"/>
          <w:szCs w:val="27"/>
          <w:rtl/>
        </w:rPr>
        <w:t>»</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وهذا بحدّ ذاته يفتح الباب أمام الكف</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ار والمشركين ل</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لقاء الشبهات ضد</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وبناء</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على ذلك يجب الاجتناب عن القول بالنسخ</w:t>
      </w:r>
      <w:r w:rsidRPr="00BA4E01">
        <w:rPr>
          <w:rFonts w:cs="AL-Mohanad" w:hint="cs"/>
          <w:color w:val="000000" w:themeColor="text1"/>
          <w:sz w:val="27"/>
          <w:szCs w:val="27"/>
          <w:vertAlign w:val="superscript"/>
          <w:rtl/>
        </w:rPr>
        <w:t>(</w:t>
      </w:r>
      <w:r w:rsidRPr="00BA4E01">
        <w:rPr>
          <w:rFonts w:cs="AL-Mohanad"/>
          <w:color w:val="000000" w:themeColor="text1"/>
          <w:sz w:val="27"/>
          <w:szCs w:val="27"/>
          <w:vertAlign w:val="superscript"/>
          <w:rtl/>
        </w:rPr>
        <w:endnoteReference w:id="752"/>
      </w:r>
      <w:r w:rsidRPr="00BA4E01">
        <w:rPr>
          <w:rFonts w:cs="AL-Mohanad" w:hint="cs"/>
          <w:color w:val="000000" w:themeColor="text1"/>
          <w:sz w:val="27"/>
          <w:szCs w:val="27"/>
          <w:vertAlign w:val="superscript"/>
          <w:rtl/>
        </w:rPr>
        <w:t>)</w:t>
      </w:r>
      <w:r w:rsidRPr="00BA4E01">
        <w:rPr>
          <w:rFonts w:ascii="Traditional Arabic" w:hAnsi="Traditional Arabic" w:cs="AL-Mohanad"/>
          <w:color w:val="000000" w:themeColor="text1"/>
          <w:sz w:val="27"/>
          <w:szCs w:val="27"/>
          <w:rtl/>
        </w:rPr>
        <w:t xml:space="preserve">.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لقد استخدم المستشرقون مسألة النسخ</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وخصوصا</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القرن الأخير، كسلاح يرمون به القرآن</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ويت</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همونه بالاختلاف والتناقض والتحريف</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ذا دق</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قنا النظر قليلاً فسوف نرى أن منكري النسخ في هذا القرن قريبون للات</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فاق على هذه المسألة</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ويمكن القول</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ن </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من كثير</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ه</w:t>
      </w:r>
      <w:r w:rsidRPr="00BA4E01">
        <w:rPr>
          <w:rFonts w:ascii="Traditional Arabic" w:hAnsi="Traditional Arabic" w:cs="AL-Mohanad" w:hint="cs"/>
          <w:color w:val="000000" w:themeColor="text1"/>
          <w:sz w:val="27"/>
          <w:szCs w:val="27"/>
          <w:rtl/>
        </w:rPr>
        <w:t>ؤ</w:t>
      </w:r>
      <w:r w:rsidRPr="00BA4E01">
        <w:rPr>
          <w:rFonts w:ascii="Traditional Arabic" w:hAnsi="Traditional Arabic" w:cs="AL-Mohanad"/>
          <w:color w:val="000000" w:themeColor="text1"/>
          <w:sz w:val="27"/>
          <w:szCs w:val="27"/>
          <w:rtl/>
        </w:rPr>
        <w:t>لاء هو نوع</w:t>
      </w:r>
      <w:r w:rsidR="006C6F89">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الدفاع عن القرآن وصيانته</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ودفع</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3F3279" w:rsidRPr="00BA4E01">
        <w:rPr>
          <w:rFonts w:ascii="Traditional Arabic" w:hAnsi="Traditional Arabic" w:cs="AL-Mohanad" w:hint="cs"/>
          <w:color w:val="000000" w:themeColor="text1"/>
          <w:sz w:val="27"/>
          <w:szCs w:val="27"/>
          <w:rtl/>
        </w:rPr>
        <w:t>ل</w:t>
      </w:r>
      <w:r w:rsidRPr="00BA4E01">
        <w:rPr>
          <w:rFonts w:ascii="Traditional Arabic" w:hAnsi="Traditional Arabic" w:cs="AL-Mohanad"/>
          <w:color w:val="000000" w:themeColor="text1"/>
          <w:sz w:val="27"/>
          <w:szCs w:val="27"/>
          <w:rtl/>
        </w:rPr>
        <w:t>لاتهامات والشبهات التي تستهدفه</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تلك الشبهات التي تتأت</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ى من قبول النسخ في القرآن، وما </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شبهة نقصان القرآن وتحريفه</w:t>
      </w:r>
      <w:r w:rsidRPr="00BA4E01">
        <w:rPr>
          <w:rFonts w:cs="AL-Mohanad" w:hint="eastAsia"/>
          <w:color w:val="000000" w:themeColor="text1"/>
          <w:sz w:val="27"/>
          <w:szCs w:val="27"/>
          <w:rtl/>
        </w:rPr>
        <w:t>»</w:t>
      </w:r>
      <w:r w:rsidRPr="00BA4E01">
        <w:rPr>
          <w:rFonts w:ascii="Traditional Arabic" w:hAnsi="Traditional Arabic" w:cs="AL-Mohanad"/>
          <w:color w:val="000000" w:themeColor="text1"/>
          <w:sz w:val="27"/>
          <w:szCs w:val="27"/>
          <w:rtl/>
        </w:rPr>
        <w:t xml:space="preserve"> </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لا</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واحدة منها. </w:t>
      </w:r>
    </w:p>
    <w:p w:rsidR="009B0CB2" w:rsidRPr="00BA4E01" w:rsidRDefault="009B0CB2" w:rsidP="004B32D9">
      <w:pPr>
        <w:pStyle w:val="31"/>
        <w:spacing w:line="400" w:lineRule="exact"/>
        <w:rPr>
          <w:color w:val="000000" w:themeColor="text1"/>
          <w:rtl/>
        </w:rPr>
      </w:pPr>
      <w:r w:rsidRPr="00BA4E01">
        <w:rPr>
          <w:color w:val="000000" w:themeColor="text1"/>
          <w:rtl/>
        </w:rPr>
        <w:lastRenderedPageBreak/>
        <w:t>النتائج</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tl/>
        </w:rPr>
      </w:pPr>
      <w:r w:rsidRPr="00BA4E01">
        <w:rPr>
          <w:rFonts w:ascii="Traditional Arabic" w:hAnsi="Traditional Arabic" w:cs="AL-Mohanad"/>
          <w:color w:val="000000" w:themeColor="text1"/>
          <w:sz w:val="27"/>
          <w:szCs w:val="27"/>
          <w:rtl/>
        </w:rPr>
        <w:t>يمكن تلخيص النتائج المترت</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بة على هذا البحث بالنقاط التالية: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color w:val="000000" w:themeColor="text1"/>
          <w:sz w:val="27"/>
          <w:szCs w:val="27"/>
          <w:rtl/>
        </w:rPr>
        <w:t xml:space="preserve">1ـ </w:t>
      </w:r>
      <w:r w:rsidR="003F3279" w:rsidRPr="00BA4E01">
        <w:rPr>
          <w:rFonts w:ascii="Traditional Arabic" w:hAnsi="Traditional Arabic" w:cs="AL-Mohanad" w:hint="cs"/>
          <w:color w:val="000000" w:themeColor="text1"/>
          <w:sz w:val="27"/>
          <w:szCs w:val="27"/>
          <w:rtl/>
        </w:rPr>
        <w:t>إ</w:t>
      </w:r>
      <w:r w:rsidR="003F3279" w:rsidRPr="00BA4E01">
        <w:rPr>
          <w:rFonts w:ascii="Traditional Arabic" w:hAnsi="Traditional Arabic" w:cs="AL-Mohanad"/>
          <w:color w:val="000000" w:themeColor="text1"/>
          <w:sz w:val="27"/>
          <w:szCs w:val="27"/>
          <w:rtl/>
        </w:rPr>
        <w:t>ن معنى النسخ عند أكثر المسلمين</w:t>
      </w:r>
      <w:r w:rsidR="003F3279"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 xml:space="preserve">وعلى مدى أربعة عشر قرناً بعد عصر النزول، </w:t>
      </w:r>
      <w:r w:rsidR="003F3279" w:rsidRPr="00BA4E01">
        <w:rPr>
          <w:rFonts w:ascii="Traditional Arabic" w:hAnsi="Traditional Arabic" w:cs="AL-Mohanad" w:hint="cs"/>
          <w:color w:val="000000" w:themeColor="text1"/>
          <w:sz w:val="27"/>
          <w:szCs w:val="27"/>
          <w:rtl/>
        </w:rPr>
        <w:t>هو</w:t>
      </w:r>
      <w:r w:rsidRPr="00BA4E01">
        <w:rPr>
          <w:rFonts w:ascii="Traditional Arabic" w:hAnsi="Traditional Arabic" w:cs="AL-Mohanad"/>
          <w:color w:val="000000" w:themeColor="text1"/>
          <w:sz w:val="27"/>
          <w:szCs w:val="27"/>
          <w:rtl/>
        </w:rPr>
        <w:t xml:space="preserve"> أن آية</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القرآن تنسخ آية</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أخرى</w:t>
      </w:r>
      <w:r w:rsidR="003F3279"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ولكن</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هناك عدد</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علماء المسلمين</w:t>
      </w:r>
      <w:r w:rsidR="003F3279"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أنكروا ظاهرة النسخ؛ ل</w:t>
      </w:r>
      <w:r w:rsidR="003F3279"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نهم عاشوا في حقب زمنية لها ظروفها الاستثنائية.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color w:val="000000" w:themeColor="text1"/>
          <w:sz w:val="27"/>
          <w:szCs w:val="27"/>
          <w:rtl/>
        </w:rPr>
        <w:t xml:space="preserve">2ـ </w:t>
      </w:r>
      <w:r w:rsidRPr="00BA4E01">
        <w:rPr>
          <w:rFonts w:ascii="Traditional Arabic" w:hAnsi="Traditional Arabic" w:cs="AL-Mohanad"/>
          <w:color w:val="000000" w:themeColor="text1"/>
          <w:sz w:val="27"/>
          <w:szCs w:val="27"/>
          <w:rtl/>
        </w:rPr>
        <w:t>أو</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ل شخص أنكر النسخ في القرآن</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وأصبح سبباً ل</w:t>
      </w:r>
      <w:r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الآخرين له، أبو مسلم بحر ال</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صفهاني</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وهو من علماء القرن الرابع</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وبما أن أصوات تحريف القر</w:t>
      </w:r>
      <w:r w:rsidR="003F3279" w:rsidRPr="00BA4E01">
        <w:rPr>
          <w:rFonts w:ascii="Traditional Arabic" w:hAnsi="Traditional Arabic" w:cs="AL-Mohanad"/>
          <w:color w:val="000000" w:themeColor="text1"/>
          <w:sz w:val="27"/>
          <w:szCs w:val="27"/>
          <w:rtl/>
        </w:rPr>
        <w:t>آن قد عل</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في هذا القرن، وجرى التشكيك في أكثر المصادر ال</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سلامية اعتباراً، فقد جهر أبو مسلم ـ السياسي البارز ـ بمعارضته لهذه الت</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ه</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م، و</w:t>
      </w:r>
      <w:r w:rsidR="003F3279"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نكر النسخ بصراحة</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دفاعاً عن القرآن.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color w:val="000000" w:themeColor="text1"/>
          <w:sz w:val="27"/>
          <w:szCs w:val="27"/>
          <w:rtl/>
        </w:rPr>
        <w:t xml:space="preserve">3ـ </w:t>
      </w:r>
      <w:r w:rsidRPr="00BA4E01">
        <w:rPr>
          <w:rFonts w:ascii="Traditional Arabic" w:hAnsi="Traditional Arabic" w:cs="AL-Mohanad"/>
          <w:color w:val="000000" w:themeColor="text1"/>
          <w:sz w:val="27"/>
          <w:szCs w:val="27"/>
          <w:rtl/>
        </w:rPr>
        <w:t xml:space="preserve">لم نشهد أحداً من القرن الرابع </w:t>
      </w:r>
      <w:r w:rsidR="003F3279"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لى القرن الرابع عشر الهجري قال ب</w:t>
      </w:r>
      <w:r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في القرآن</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على خلاف أكثر العلماء</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وأما في القرن الخامس عشر فقد ظهرت رؤية أبي مسلم مر</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أخرى على السطح، وكُتب</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ت</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الكتب المستقل</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ة بشأن ذلك.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color w:val="000000" w:themeColor="text1"/>
          <w:sz w:val="27"/>
          <w:szCs w:val="27"/>
          <w:rtl/>
        </w:rPr>
        <w:t xml:space="preserve">4ـ </w:t>
      </w:r>
      <w:r w:rsidRPr="00BA4E01">
        <w:rPr>
          <w:rFonts w:ascii="Traditional Arabic" w:hAnsi="Traditional Arabic" w:cs="AL-Mohanad"/>
          <w:color w:val="000000" w:themeColor="text1"/>
          <w:sz w:val="27"/>
          <w:szCs w:val="27"/>
          <w:rtl/>
        </w:rPr>
        <w:t>أكثر المنكرين للنسخ هم من علماء السن</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وخصوصاً من مصر، مع </w:t>
      </w:r>
      <w:r w:rsidR="00D2609B" w:rsidRPr="00BA4E01">
        <w:rPr>
          <w:rFonts w:ascii="Traditional Arabic" w:hAnsi="Traditional Arabic" w:cs="AL-Mohanad" w:hint="cs"/>
          <w:color w:val="000000" w:themeColor="text1"/>
          <w:sz w:val="27"/>
          <w:szCs w:val="27"/>
          <w:rtl/>
        </w:rPr>
        <w:t>قلّة</w:t>
      </w:r>
      <w:r w:rsidRPr="00BA4E01">
        <w:rPr>
          <w:rFonts w:ascii="Traditional Arabic" w:hAnsi="Traditional Arabic" w:cs="AL-Mohanad"/>
          <w:color w:val="000000" w:themeColor="text1"/>
          <w:sz w:val="27"/>
          <w:szCs w:val="27"/>
          <w:rtl/>
        </w:rPr>
        <w:t xml:space="preserve"> م</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ن</w:t>
      </w:r>
      <w:r w:rsidR="003F3279"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أنكره من علماء الشيعة</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وكأن</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هناك تشابهاً بين ظروف القرن الرابع و الخامس عشر</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كما </w:t>
      </w:r>
      <w:r w:rsidR="00D2609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 xml:space="preserve">ن </w:t>
      </w:r>
      <w:r w:rsidR="00D2609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ثارة الشبهات القرآنية</w:t>
      </w:r>
      <w:r w:rsidR="00D2609B" w:rsidRPr="00BA4E01">
        <w:rPr>
          <w:rFonts w:ascii="Traditional Arabic" w:hAnsi="Traditional Arabic" w:cs="AL-Mohanad" w:hint="cs"/>
          <w:color w:val="000000" w:themeColor="text1"/>
          <w:sz w:val="27"/>
          <w:szCs w:val="27"/>
          <w:rtl/>
        </w:rPr>
        <w:t xml:space="preserve">، </w:t>
      </w:r>
      <w:r w:rsidRPr="00BA4E01">
        <w:rPr>
          <w:rFonts w:ascii="Traditional Arabic" w:hAnsi="Traditional Arabic" w:cs="AL-Mohanad"/>
          <w:color w:val="000000" w:themeColor="text1"/>
          <w:sz w:val="27"/>
          <w:szCs w:val="27"/>
          <w:rtl/>
        </w:rPr>
        <w:t>وبال</w:t>
      </w:r>
      <w:r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خص شبهة التحريف، جعل العلماء يتصد</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ون </w:t>
      </w:r>
      <w:r w:rsidR="00D2609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لى </w:t>
      </w:r>
      <w:r w:rsidR="00D2609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فراد كتب</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مستقل</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 في صيانة القرآن عن ذلك</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ويمكن رؤية النموذج الحقيقي لهذه الشبهات في كلام المستشرقين</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وفي المقابل</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وبدل أن يطرح بعض المنكرين أدل</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ة</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علمية تجيب </w:t>
      </w:r>
      <w:r w:rsidR="00D2609B" w:rsidRPr="00BA4E01">
        <w:rPr>
          <w:rFonts w:ascii="Traditional Arabic" w:hAnsi="Traditional Arabic" w:cs="AL-Mohanad" w:hint="cs"/>
          <w:color w:val="000000" w:themeColor="text1"/>
          <w:sz w:val="27"/>
          <w:szCs w:val="27"/>
          <w:rtl/>
        </w:rPr>
        <w:t>عن</w:t>
      </w:r>
      <w:r w:rsidRPr="00BA4E01">
        <w:rPr>
          <w:rFonts w:ascii="Traditional Arabic" w:hAnsi="Traditional Arabic" w:cs="AL-Mohanad"/>
          <w:color w:val="000000" w:themeColor="text1"/>
          <w:sz w:val="27"/>
          <w:szCs w:val="27"/>
          <w:rtl/>
        </w:rPr>
        <w:t xml:space="preserve"> هذه الشبهات</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وبدافع صيانة القرآن عن التحريف والنقصان، راحوا ينكرون وجود النسخ من الأساس. </w:t>
      </w:r>
    </w:p>
    <w:p w:rsidR="009B0CB2" w:rsidRPr="00BA4E01" w:rsidRDefault="009B0CB2" w:rsidP="004B32D9">
      <w:pPr>
        <w:pStyle w:val="af1"/>
        <w:widowControl w:val="0"/>
        <w:spacing w:after="0" w:line="400" w:lineRule="exact"/>
        <w:ind w:left="0" w:firstLine="567"/>
        <w:jc w:val="both"/>
        <w:rPr>
          <w:rFonts w:ascii="Traditional Arabic" w:hAnsi="Traditional Arabic" w:cs="AL-Mohanad"/>
          <w:color w:val="000000" w:themeColor="text1"/>
          <w:sz w:val="27"/>
          <w:szCs w:val="27"/>
        </w:rPr>
      </w:pPr>
      <w:r w:rsidRPr="00BA4E01">
        <w:rPr>
          <w:rFonts w:ascii="Traditional Arabic" w:hAnsi="Traditional Arabic" w:cs="AL-Mohanad" w:hint="cs"/>
          <w:color w:val="000000" w:themeColor="text1"/>
          <w:sz w:val="27"/>
          <w:szCs w:val="27"/>
          <w:rtl/>
        </w:rPr>
        <w:t xml:space="preserve">5ـ </w:t>
      </w:r>
      <w:r w:rsidR="00D2609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 xml:space="preserve">ن أحد دوافع </w:t>
      </w:r>
      <w:r w:rsidR="00D2609B" w:rsidRPr="00BA4E01">
        <w:rPr>
          <w:rFonts w:ascii="Traditional Arabic" w:hAnsi="Traditional Arabic" w:cs="AL-Mohanad" w:hint="cs"/>
          <w:color w:val="000000" w:themeColor="text1"/>
          <w:sz w:val="27"/>
          <w:szCs w:val="27"/>
          <w:rtl/>
        </w:rPr>
        <w:t>إ</w:t>
      </w:r>
      <w:r w:rsidRPr="00BA4E01">
        <w:rPr>
          <w:rFonts w:ascii="Traditional Arabic" w:hAnsi="Traditional Arabic" w:cs="AL-Mohanad"/>
          <w:color w:val="000000" w:themeColor="text1"/>
          <w:sz w:val="27"/>
          <w:szCs w:val="27"/>
          <w:rtl/>
        </w:rPr>
        <w:t>نكار النسخ يتمث</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ل بتأث</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ر بعض المنكرين بآراء البعض الآخر، وبال</w:t>
      </w:r>
      <w:r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خص أبي مسلم، حيث نقل الكثير منهم آراءه في كتبهم</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وكذلك تابع كل</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رشيد رضا </w:t>
      </w:r>
      <w:r w:rsidR="00D2609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ستاذه محمد عبده</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وعبد المتعال الجبري </w:t>
      </w:r>
      <w:r w:rsidR="00D2609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ستاذه علي ح</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س</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ب الله</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وأحمد حجازي السق</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ا وعلي ح</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س</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ب الله </w:t>
      </w:r>
      <w:r w:rsidR="00D2609B" w:rsidRPr="00BA4E01">
        <w:rPr>
          <w:rFonts w:ascii="Traditional Arabic" w:hAnsi="Traditional Arabic" w:cs="AL-Mohanad" w:hint="cs"/>
          <w:color w:val="000000" w:themeColor="text1"/>
          <w:sz w:val="27"/>
          <w:szCs w:val="27"/>
          <w:rtl/>
        </w:rPr>
        <w:t>أ</w:t>
      </w:r>
      <w:r w:rsidRPr="00BA4E01">
        <w:rPr>
          <w:rFonts w:ascii="Traditional Arabic" w:hAnsi="Traditional Arabic" w:cs="AL-Mohanad"/>
          <w:color w:val="000000" w:themeColor="text1"/>
          <w:sz w:val="27"/>
          <w:szCs w:val="27"/>
          <w:rtl/>
        </w:rPr>
        <w:t>ستاذهم الشيخ محمد الخضري، منكرين كل</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نوع</w:t>
      </w:r>
      <w:r w:rsidR="00D2609B" w:rsidRPr="00BA4E01">
        <w:rPr>
          <w:rFonts w:ascii="Traditional Arabic" w:hAnsi="Traditional Arabic" w:cs="AL-Mohanad" w:hint="cs"/>
          <w:color w:val="000000" w:themeColor="text1"/>
          <w:sz w:val="27"/>
          <w:szCs w:val="27"/>
          <w:rtl/>
        </w:rPr>
        <w:t>ٍ</w:t>
      </w:r>
      <w:r w:rsidRPr="00BA4E01">
        <w:rPr>
          <w:rFonts w:ascii="Traditional Arabic" w:hAnsi="Traditional Arabic" w:cs="AL-Mohanad"/>
          <w:color w:val="000000" w:themeColor="text1"/>
          <w:sz w:val="27"/>
          <w:szCs w:val="27"/>
          <w:rtl/>
        </w:rPr>
        <w:t xml:space="preserve"> من النسخ في القرآن. </w:t>
      </w:r>
    </w:p>
    <w:p w:rsidR="00387722" w:rsidRPr="00BA4E01" w:rsidRDefault="009B0CB2" w:rsidP="006C6F89">
      <w:pPr>
        <w:rPr>
          <w:color w:val="000000" w:themeColor="text1"/>
          <w:rtl/>
          <w:lang w:bidi="ar-LB"/>
        </w:rPr>
      </w:pPr>
      <w:r w:rsidRPr="00BA4E01">
        <w:rPr>
          <w:rFonts w:ascii="Traditional Arabic" w:hAnsi="Traditional Arabic" w:hint="cs"/>
          <w:color w:val="000000" w:themeColor="text1"/>
          <w:sz w:val="27"/>
          <w:rtl/>
        </w:rPr>
        <w:t xml:space="preserve">6ـ </w:t>
      </w:r>
      <w:r w:rsidRPr="00BA4E01">
        <w:rPr>
          <w:rFonts w:ascii="Traditional Arabic" w:hAnsi="Traditional Arabic"/>
          <w:color w:val="000000" w:themeColor="text1"/>
          <w:sz w:val="27"/>
          <w:rtl/>
        </w:rPr>
        <w:t xml:space="preserve">إن </w:t>
      </w:r>
      <w:r w:rsidR="006C6F89">
        <w:rPr>
          <w:rFonts w:ascii="Traditional Arabic" w:hAnsi="Traditional Arabic" w:hint="cs"/>
          <w:color w:val="000000" w:themeColor="text1"/>
          <w:sz w:val="27"/>
          <w:rtl/>
        </w:rPr>
        <w:t>أ</w:t>
      </w:r>
      <w:r w:rsidRPr="00BA4E01">
        <w:rPr>
          <w:rFonts w:ascii="Traditional Arabic" w:hAnsi="Traditional Arabic"/>
          <w:color w:val="000000" w:themeColor="text1"/>
          <w:sz w:val="27"/>
          <w:rtl/>
        </w:rPr>
        <w:t>غلب المنكرين</w:t>
      </w:r>
      <w:r w:rsidR="00D2609B"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وبسبب التفسير الخاطئ للآيات القرآنية</w:t>
      </w:r>
      <w:r w:rsidR="00D2609B"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وعدم ال</w:t>
      </w:r>
      <w:r w:rsidR="00D2609B"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 xml:space="preserve">دراك </w:t>
      </w:r>
      <w:r w:rsidRPr="00BA4E01">
        <w:rPr>
          <w:rFonts w:ascii="Traditional Arabic" w:hAnsi="Traditional Arabic"/>
          <w:color w:val="000000" w:themeColor="text1"/>
          <w:sz w:val="27"/>
          <w:rtl/>
        </w:rPr>
        <w:lastRenderedPageBreak/>
        <w:t>الصحيح لحقيقة النسخ</w:t>
      </w:r>
      <w:r w:rsidR="00D2609B"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وعدم فهم فلسفة </w:t>
      </w:r>
      <w:r w:rsidR="00D2609B" w:rsidRPr="00BA4E01">
        <w:rPr>
          <w:rFonts w:ascii="Traditional Arabic" w:hAnsi="Traditional Arabic" w:hint="cs"/>
          <w:color w:val="000000" w:themeColor="text1"/>
          <w:sz w:val="27"/>
          <w:rtl/>
        </w:rPr>
        <w:t>إ</w:t>
      </w:r>
      <w:r w:rsidRPr="00BA4E01">
        <w:rPr>
          <w:rFonts w:ascii="Traditional Arabic" w:hAnsi="Traditional Arabic"/>
          <w:color w:val="000000" w:themeColor="text1"/>
          <w:sz w:val="27"/>
          <w:rtl/>
        </w:rPr>
        <w:t>بقاء ال</w:t>
      </w:r>
      <w:r w:rsidRPr="00BA4E01">
        <w:rPr>
          <w:rFonts w:ascii="Traditional Arabic" w:hAnsi="Traditional Arabic" w:hint="cs"/>
          <w:color w:val="000000" w:themeColor="text1"/>
          <w:sz w:val="27"/>
          <w:rtl/>
        </w:rPr>
        <w:t>آ</w:t>
      </w:r>
      <w:r w:rsidRPr="00BA4E01">
        <w:rPr>
          <w:rFonts w:ascii="Traditional Arabic" w:hAnsi="Traditional Arabic"/>
          <w:color w:val="000000" w:themeColor="text1"/>
          <w:sz w:val="27"/>
          <w:rtl/>
        </w:rPr>
        <w:t>يات الت</w:t>
      </w:r>
      <w:r w:rsidR="00D2609B" w:rsidRPr="00BA4E01">
        <w:rPr>
          <w:rFonts w:ascii="Traditional Arabic" w:hAnsi="Traditional Arabic" w:hint="cs"/>
          <w:color w:val="000000" w:themeColor="text1"/>
          <w:sz w:val="27"/>
          <w:rtl/>
        </w:rPr>
        <w:t>ي</w:t>
      </w:r>
      <w:r w:rsidRPr="00BA4E01">
        <w:rPr>
          <w:rFonts w:ascii="Traditional Arabic" w:hAnsi="Traditional Arabic"/>
          <w:color w:val="000000" w:themeColor="text1"/>
          <w:sz w:val="27"/>
          <w:rtl/>
        </w:rPr>
        <w:t xml:space="preserve"> نُسخ حكمها، ظن</w:t>
      </w:r>
      <w:r w:rsidR="00D2609B"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وا أن وجود ال</w:t>
      </w:r>
      <w:r w:rsidRPr="00BA4E01">
        <w:rPr>
          <w:rFonts w:ascii="Traditional Arabic" w:hAnsi="Traditional Arabic" w:hint="cs"/>
          <w:color w:val="000000" w:themeColor="text1"/>
          <w:sz w:val="27"/>
          <w:rtl/>
        </w:rPr>
        <w:t>آ</w:t>
      </w:r>
      <w:r w:rsidRPr="00BA4E01">
        <w:rPr>
          <w:rFonts w:ascii="Traditional Arabic" w:hAnsi="Traditional Arabic"/>
          <w:color w:val="000000" w:themeColor="text1"/>
          <w:sz w:val="27"/>
          <w:rtl/>
        </w:rPr>
        <w:t>يات الناسخة والمنسوخة في القرآن أمر</w:t>
      </w:r>
      <w:r w:rsidR="00D2609B" w:rsidRPr="00BA4E01">
        <w:rPr>
          <w:rFonts w:ascii="Traditional Arabic" w:hAnsi="Traditional Arabic" w:hint="cs"/>
          <w:color w:val="000000" w:themeColor="text1"/>
          <w:sz w:val="27"/>
          <w:rtl/>
        </w:rPr>
        <w:t>ٌ</w:t>
      </w:r>
      <w:r w:rsidRPr="00BA4E01">
        <w:rPr>
          <w:rFonts w:ascii="Traditional Arabic" w:hAnsi="Traditional Arabic"/>
          <w:color w:val="000000" w:themeColor="text1"/>
          <w:sz w:val="27"/>
          <w:rtl/>
        </w:rPr>
        <w:t xml:space="preserve"> عبث</w:t>
      </w:r>
      <w:r w:rsidR="00D2609B" w:rsidRPr="00BA4E01">
        <w:rPr>
          <w:rFonts w:ascii="Traditional Arabic" w:hAnsi="Traditional Arabic" w:hint="cs"/>
          <w:color w:val="000000" w:themeColor="text1"/>
          <w:sz w:val="27"/>
          <w:rtl/>
        </w:rPr>
        <w:t>ي،</w:t>
      </w:r>
      <w:r w:rsidRPr="00BA4E01">
        <w:rPr>
          <w:rFonts w:ascii="Traditional Arabic" w:hAnsi="Traditional Arabic"/>
          <w:color w:val="000000" w:themeColor="text1"/>
          <w:sz w:val="27"/>
          <w:rtl/>
        </w:rPr>
        <w:t xml:space="preserve"> ومستلزم للتناقض ودخول الباطل في آيات القرآن الكريم</w:t>
      </w:r>
      <w:r w:rsidRPr="00BA4E01">
        <w:rPr>
          <w:rFonts w:ascii="Traditional Arabic" w:hAnsi="Traditional Arabic" w:hint="cs"/>
          <w:color w:val="000000" w:themeColor="text1"/>
          <w:sz w:val="27"/>
          <w:rtl/>
          <w:lang w:bidi="ar-LB"/>
        </w:rPr>
        <w:t>.</w:t>
      </w:r>
    </w:p>
    <w:p w:rsidR="006C6F89" w:rsidRPr="006C6F89" w:rsidRDefault="006C6F89" w:rsidP="007C1DEC">
      <w:pPr>
        <w:spacing w:line="460" w:lineRule="exact"/>
        <w:rPr>
          <w:sz w:val="27"/>
          <w:rtl/>
        </w:rPr>
      </w:pPr>
    </w:p>
    <w:p w:rsidR="00A35963" w:rsidRPr="006C6F89" w:rsidRDefault="00A35963" w:rsidP="007C1DEC">
      <w:pPr>
        <w:spacing w:line="460" w:lineRule="exact"/>
        <w:rPr>
          <w:sz w:val="27"/>
          <w:rtl/>
        </w:rPr>
      </w:pPr>
    </w:p>
    <w:p w:rsidR="00387722" w:rsidRPr="00BA4E01" w:rsidRDefault="00387722" w:rsidP="004B32D9">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387722" w:rsidRPr="00BA4E01" w:rsidRDefault="00387722" w:rsidP="004B32D9">
      <w:pPr>
        <w:pStyle w:val="34"/>
        <w:autoSpaceDE w:val="0"/>
        <w:autoSpaceDN w:val="0"/>
        <w:adjustRightInd w:val="0"/>
        <w:spacing w:line="400" w:lineRule="exact"/>
        <w:ind w:firstLine="0"/>
        <w:rPr>
          <w:rFonts w:cs="K Sina"/>
          <w:color w:val="000000" w:themeColor="text1"/>
          <w:sz w:val="26"/>
          <w:rtl/>
          <w:lang w:eastAsia="ar-SA"/>
        </w:rPr>
        <w:sectPr w:rsidR="00387722" w:rsidRPr="00BA4E01" w:rsidSect="00E85587">
          <w:headerReference w:type="even" r:id="rId133"/>
          <w:headerReference w:type="default" r:id="rId134"/>
          <w:footerReference w:type="even" r:id="rId135"/>
          <w:footerReference w:type="default" r:id="rId136"/>
          <w:endnotePr>
            <w:numFmt w:val="decimal"/>
            <w:numRestart w:val="eachSect"/>
          </w:endnotePr>
          <w:type w:val="continuous"/>
          <w:pgSz w:w="11907" w:h="16840" w:code="9"/>
          <w:pgMar w:top="2637" w:right="2438" w:bottom="3686" w:left="2438" w:header="2268" w:footer="3119" w:gutter="0"/>
          <w:cols w:space="720"/>
          <w:titlePg/>
          <w:docGrid w:linePitch="360"/>
        </w:sectPr>
      </w:pPr>
    </w:p>
    <w:p w:rsidR="00291DD1" w:rsidRPr="00BA4E01" w:rsidRDefault="00291DD1" w:rsidP="00291DD1">
      <w:pPr>
        <w:spacing w:line="240" w:lineRule="auto"/>
        <w:rPr>
          <w:color w:val="000000" w:themeColor="text1"/>
        </w:rPr>
      </w:pPr>
      <w:r w:rsidRPr="00BA4E01">
        <w:rPr>
          <w:color w:val="000000" w:themeColor="text1"/>
          <w:rtl/>
        </w:rPr>
        <w:lastRenderedPageBreak/>
        <w:br w:type="page"/>
      </w:r>
    </w:p>
    <w:p w:rsidR="00291DD1" w:rsidRPr="00BA4E01" w:rsidRDefault="00291DD1" w:rsidP="00291DD1">
      <w:pPr>
        <w:spacing w:line="240" w:lineRule="auto"/>
        <w:rPr>
          <w:color w:val="000000" w:themeColor="text1"/>
          <w:rtl/>
        </w:rPr>
        <w:sectPr w:rsidR="00291DD1" w:rsidRPr="00BA4E01" w:rsidSect="00E85587">
          <w:headerReference w:type="even" r:id="rId137"/>
          <w:headerReference w:type="default" r:id="rId138"/>
          <w:footerReference w:type="even" r:id="rId139"/>
          <w:footerReference w:type="default" r:id="rId140"/>
          <w:headerReference w:type="first" r:id="rId141"/>
          <w:endnotePr>
            <w:numFmt w:val="decimal"/>
            <w:numRestart w:val="eachSect"/>
          </w:endnotePr>
          <w:type w:val="continuous"/>
          <w:pgSz w:w="11907" w:h="16840" w:code="9"/>
          <w:pgMar w:top="2637" w:right="2438" w:bottom="3686" w:left="2438" w:header="2268" w:footer="3119" w:gutter="0"/>
          <w:cols w:space="720"/>
          <w:titlePg/>
          <w:docGrid w:linePitch="360"/>
        </w:sectPr>
      </w:pPr>
    </w:p>
    <w:p w:rsidR="00291DD1" w:rsidRPr="00BA4E01" w:rsidRDefault="00291DD1" w:rsidP="00291DD1">
      <w:pPr>
        <w:spacing w:line="340" w:lineRule="exact"/>
        <w:rPr>
          <w:color w:val="000000" w:themeColor="text1"/>
          <w:rtl/>
        </w:rPr>
      </w:pPr>
    </w:p>
    <w:p w:rsidR="00606403" w:rsidRPr="00BA4E01" w:rsidRDefault="00606403" w:rsidP="007443D6">
      <w:pPr>
        <w:spacing w:line="240" w:lineRule="auto"/>
        <w:rPr>
          <w:color w:val="000000" w:themeColor="text1"/>
          <w:rtl/>
        </w:rPr>
      </w:pPr>
    </w:p>
    <w:p w:rsidR="00606403" w:rsidRPr="00BA4E01" w:rsidRDefault="003775EF" w:rsidP="007443D6">
      <w:pPr>
        <w:pStyle w:val="10"/>
        <w:keepNext w:val="0"/>
        <w:keepLines w:val="0"/>
        <w:rPr>
          <w:color w:val="000000" w:themeColor="text1"/>
          <w:rtl/>
          <w:lang w:bidi="ar-LB"/>
        </w:rPr>
      </w:pPr>
      <w:bookmarkStart w:id="61" w:name="_Toc445111830"/>
      <w:r w:rsidRPr="00BA4E01">
        <w:rPr>
          <w:rFonts w:hint="cs"/>
          <w:color w:val="000000" w:themeColor="text1"/>
          <w:rtl/>
          <w:lang w:bidi="ar-LB"/>
        </w:rPr>
        <w:t>الدولة و</w:t>
      </w:r>
      <w:r w:rsidR="00566A51" w:rsidRPr="00BA4E01">
        <w:rPr>
          <w:rFonts w:hint="cs"/>
          <w:color w:val="000000" w:themeColor="text1"/>
          <w:rtl/>
          <w:lang w:bidi="ar-LB"/>
        </w:rPr>
        <w:t>ولاية الفقيه</w:t>
      </w:r>
      <w:bookmarkEnd w:id="61"/>
    </w:p>
    <w:p w:rsidR="003775EF" w:rsidRPr="00BA4E01" w:rsidRDefault="003775EF" w:rsidP="007443D6">
      <w:pPr>
        <w:pStyle w:val="10"/>
        <w:keepNext w:val="0"/>
        <w:keepLines w:val="0"/>
        <w:rPr>
          <w:color w:val="000000" w:themeColor="text1"/>
          <w:rtl/>
          <w:lang w:bidi="ar-LB"/>
        </w:rPr>
      </w:pPr>
      <w:bookmarkStart w:id="62" w:name="_Toc445111831"/>
      <w:r w:rsidRPr="00BA4E01">
        <w:rPr>
          <w:rFonts w:hint="cs"/>
          <w:color w:val="000000" w:themeColor="text1"/>
          <w:rtl/>
          <w:lang w:bidi="ar-LB"/>
        </w:rPr>
        <w:t>العلاقة بين التوالم والتضادّ</w:t>
      </w:r>
      <w:bookmarkEnd w:id="62"/>
    </w:p>
    <w:p w:rsidR="003775EF" w:rsidRPr="00BA4E01" w:rsidRDefault="003775EF" w:rsidP="007443D6">
      <w:pPr>
        <w:spacing w:line="240" w:lineRule="auto"/>
        <w:rPr>
          <w:color w:val="000000" w:themeColor="text1"/>
          <w:rtl/>
          <w:lang w:bidi="ar-LB"/>
        </w:rPr>
      </w:pPr>
    </w:p>
    <w:p w:rsidR="00606403" w:rsidRPr="00BA4E01" w:rsidRDefault="003775EF" w:rsidP="00F41F4A">
      <w:pPr>
        <w:pStyle w:val="Author"/>
        <w:rPr>
          <w:color w:val="000000" w:themeColor="text1"/>
          <w:rtl/>
        </w:rPr>
      </w:pPr>
      <w:bookmarkStart w:id="63" w:name="_Toc445111832"/>
      <w:r w:rsidRPr="00BA4E01">
        <w:rPr>
          <w:rFonts w:hint="cs"/>
          <w:color w:val="000000" w:themeColor="text1"/>
          <w:rtl/>
          <w:lang w:bidi="ar-LB"/>
        </w:rPr>
        <w:t xml:space="preserve">د. </w:t>
      </w:r>
      <w:r w:rsidR="00566A51" w:rsidRPr="00BA4E01">
        <w:rPr>
          <w:rFonts w:hint="cs"/>
          <w:color w:val="000000" w:themeColor="text1"/>
          <w:rtl/>
          <w:lang w:bidi="ar-LB"/>
        </w:rPr>
        <w:t>رشيد ركابيان</w:t>
      </w:r>
      <w:r w:rsidR="00606403" w:rsidRPr="00BA4E01">
        <w:rPr>
          <w:rFonts w:cs="Taher" w:hint="cs"/>
          <w:color w:val="000000" w:themeColor="text1"/>
          <w:vertAlign w:val="superscript"/>
          <w:rtl/>
        </w:rPr>
        <w:t>(</w:t>
      </w:r>
      <w:r w:rsidR="00606403" w:rsidRPr="00BA4E01">
        <w:rPr>
          <w:rFonts w:cs="Taher"/>
          <w:color w:val="000000" w:themeColor="text1"/>
          <w:vertAlign w:val="superscript"/>
          <w:rtl/>
        </w:rPr>
        <w:footnoteReference w:customMarkFollows="1" w:id="18"/>
        <w:t>*)</w:t>
      </w:r>
      <w:bookmarkEnd w:id="63"/>
    </w:p>
    <w:p w:rsidR="00566A51" w:rsidRPr="00BA4E01" w:rsidRDefault="00566A51" w:rsidP="00F41F4A">
      <w:pPr>
        <w:pStyle w:val="Author"/>
        <w:rPr>
          <w:color w:val="000000" w:themeColor="text1"/>
          <w:rtl/>
        </w:rPr>
      </w:pPr>
      <w:bookmarkStart w:id="64" w:name="_Toc445111833"/>
      <w:r w:rsidRPr="00BA4E01">
        <w:rPr>
          <w:rFonts w:hint="cs"/>
          <w:color w:val="000000" w:themeColor="text1"/>
          <w:rtl/>
          <w:lang w:bidi="ar-LB"/>
        </w:rPr>
        <w:t>د. حسن رضا آريايي راد</w:t>
      </w:r>
      <w:r w:rsidRPr="00BA4E01">
        <w:rPr>
          <w:rFonts w:cs="Taher" w:hint="cs"/>
          <w:color w:val="000000" w:themeColor="text1"/>
          <w:vertAlign w:val="superscript"/>
          <w:rtl/>
        </w:rPr>
        <w:t>(*</w:t>
      </w:r>
      <w:r w:rsidRPr="00BA4E01">
        <w:rPr>
          <w:rFonts w:cs="Taher"/>
          <w:color w:val="000000" w:themeColor="text1"/>
          <w:vertAlign w:val="superscript"/>
          <w:rtl/>
        </w:rPr>
        <w:footnoteReference w:customMarkFollows="1" w:id="19"/>
        <w:t>*)</w:t>
      </w:r>
      <w:bookmarkEnd w:id="64"/>
    </w:p>
    <w:p w:rsidR="00606403" w:rsidRPr="00BA4E01" w:rsidRDefault="00606403" w:rsidP="00F41F4A">
      <w:pPr>
        <w:pStyle w:val="Author"/>
        <w:rPr>
          <w:color w:val="000000" w:themeColor="text1"/>
          <w:rtl/>
        </w:rPr>
      </w:pPr>
      <w:bookmarkStart w:id="65" w:name="_Toc445111834"/>
      <w:r w:rsidRPr="00BA4E01">
        <w:rPr>
          <w:rFonts w:hint="cs"/>
          <w:color w:val="000000" w:themeColor="text1"/>
          <w:rtl/>
        </w:rPr>
        <w:t xml:space="preserve">ترجمة: </w:t>
      </w:r>
      <w:r w:rsidR="00566A51" w:rsidRPr="00BA4E01">
        <w:rPr>
          <w:rFonts w:hint="cs"/>
          <w:color w:val="000000" w:themeColor="text1"/>
          <w:rtl/>
          <w:lang w:bidi="ar-LB"/>
        </w:rPr>
        <w:t>د. نظيرة غلاب</w:t>
      </w:r>
      <w:bookmarkEnd w:id="65"/>
    </w:p>
    <w:p w:rsidR="00606403" w:rsidRPr="00BA4E01" w:rsidRDefault="00606403" w:rsidP="004B32D9">
      <w:pPr>
        <w:rPr>
          <w:color w:val="000000" w:themeColor="text1"/>
          <w:rtl/>
        </w:rPr>
      </w:pPr>
    </w:p>
    <w:p w:rsidR="00606403" w:rsidRPr="00BA4E01" w:rsidRDefault="00D53A65" w:rsidP="004B32D9">
      <w:pPr>
        <w:pStyle w:val="31"/>
        <w:spacing w:line="400" w:lineRule="exact"/>
        <w:rPr>
          <w:color w:val="000000" w:themeColor="text1"/>
          <w:rtl/>
        </w:rPr>
      </w:pPr>
      <w:r w:rsidRPr="00BA4E01">
        <w:rPr>
          <w:rFonts w:hint="cs"/>
          <w:color w:val="000000" w:themeColor="text1"/>
          <w:rtl/>
        </w:rPr>
        <w:t>مقدّمة</w:t>
      </w:r>
    </w:p>
    <w:p w:rsidR="00566A51" w:rsidRPr="00BA4E01" w:rsidRDefault="00566A51" w:rsidP="00B53E22">
      <w:pPr>
        <w:rPr>
          <w:color w:val="000000" w:themeColor="text1"/>
          <w:sz w:val="27"/>
          <w:rtl/>
          <w:lang w:bidi="ar-LB"/>
        </w:rPr>
      </w:pPr>
      <w:r w:rsidRPr="00BA4E01">
        <w:rPr>
          <w:rFonts w:hint="cs"/>
          <w:color w:val="000000" w:themeColor="text1"/>
          <w:sz w:val="27"/>
          <w:rtl/>
          <w:lang w:bidi="ar-LB"/>
        </w:rPr>
        <w:t xml:space="preserve">لقد تزامن ظهور </w:t>
      </w:r>
      <w:r w:rsidR="00606C41" w:rsidRPr="00BA4E01">
        <w:rPr>
          <w:color w:val="000000" w:themeColor="text1"/>
          <w:sz w:val="27"/>
          <w:rtl/>
        </w:rPr>
        <w:t>ال</w:t>
      </w:r>
      <w:r w:rsidR="003775EF" w:rsidRPr="00BA4E01">
        <w:rPr>
          <w:rFonts w:hint="cs"/>
          <w:color w:val="000000" w:themeColor="text1"/>
          <w:sz w:val="27"/>
          <w:rtl/>
        </w:rPr>
        <w:t>علمانية</w:t>
      </w:r>
      <w:r w:rsidRPr="00BA4E01">
        <w:rPr>
          <w:rFonts w:hint="cs"/>
          <w:color w:val="000000" w:themeColor="text1"/>
          <w:sz w:val="27"/>
          <w:rtl/>
          <w:lang w:bidi="ar-LB"/>
        </w:rPr>
        <w:t xml:space="preserve"> بشروع النهضة العلمية في أور</w:t>
      </w:r>
      <w:r w:rsidR="00D53A65" w:rsidRPr="00BA4E01">
        <w:rPr>
          <w:rFonts w:hint="cs"/>
          <w:color w:val="000000" w:themeColor="text1"/>
          <w:sz w:val="27"/>
          <w:rtl/>
          <w:lang w:bidi="ar-LB"/>
        </w:rPr>
        <w:t>و</w:t>
      </w:r>
      <w:r w:rsidRPr="00BA4E01">
        <w:rPr>
          <w:rFonts w:hint="cs"/>
          <w:color w:val="000000" w:themeColor="text1"/>
          <w:sz w:val="27"/>
          <w:rtl/>
          <w:lang w:bidi="ar-LB"/>
        </w:rPr>
        <w:t>با، حيث تم استبدال الدين (المسيحية) ومتونها بأفكار دعاة التحر</w:t>
      </w:r>
      <w:r w:rsidR="0015207E" w:rsidRPr="00BA4E01">
        <w:rPr>
          <w:rFonts w:hint="cs"/>
          <w:color w:val="000000" w:themeColor="text1"/>
          <w:sz w:val="27"/>
          <w:rtl/>
          <w:lang w:bidi="ar-LB"/>
        </w:rPr>
        <w:t>ُّ</w:t>
      </w:r>
      <w:r w:rsidRPr="00BA4E01">
        <w:rPr>
          <w:rFonts w:hint="cs"/>
          <w:color w:val="000000" w:themeColor="text1"/>
          <w:sz w:val="27"/>
          <w:rtl/>
          <w:lang w:bidi="ar-LB"/>
        </w:rPr>
        <w:t>ر والمواطنة</w:t>
      </w:r>
      <w:r w:rsidR="0015207E" w:rsidRPr="00BA4E01">
        <w:rPr>
          <w:rFonts w:hint="cs"/>
          <w:color w:val="000000" w:themeColor="text1"/>
          <w:sz w:val="27"/>
          <w:rtl/>
          <w:lang w:bidi="ar-LB"/>
        </w:rPr>
        <w:t>،</w:t>
      </w:r>
      <w:r w:rsidRPr="00BA4E01">
        <w:rPr>
          <w:rFonts w:hint="cs"/>
          <w:color w:val="000000" w:themeColor="text1"/>
          <w:sz w:val="27"/>
          <w:rtl/>
          <w:lang w:bidi="ar-LB"/>
        </w:rPr>
        <w:t xml:space="preserve"> أمثال</w:t>
      </w:r>
      <w:r w:rsidR="0015207E" w:rsidRPr="00BA4E01">
        <w:rPr>
          <w:rFonts w:hint="cs"/>
          <w:color w:val="000000" w:themeColor="text1"/>
          <w:sz w:val="27"/>
          <w:rtl/>
          <w:lang w:bidi="ar-LB"/>
        </w:rPr>
        <w:t>:</w:t>
      </w:r>
      <w:r w:rsidRPr="00BA4E01">
        <w:rPr>
          <w:rFonts w:hint="cs"/>
          <w:color w:val="000000" w:themeColor="text1"/>
          <w:sz w:val="27"/>
          <w:rtl/>
          <w:lang w:bidi="ar-LB"/>
        </w:rPr>
        <w:t xml:space="preserve"> القس مارتين لوتر، كالوين</w:t>
      </w:r>
      <w:r w:rsidR="0015207E" w:rsidRPr="00BA4E01">
        <w:rPr>
          <w:rFonts w:hint="cs"/>
          <w:color w:val="000000" w:themeColor="text1"/>
          <w:sz w:val="27"/>
          <w:rtl/>
          <w:lang w:bidi="ar-LB"/>
        </w:rPr>
        <w:t>،</w:t>
      </w:r>
      <w:r w:rsidRPr="00BA4E01">
        <w:rPr>
          <w:rFonts w:hint="cs"/>
          <w:color w:val="000000" w:themeColor="text1"/>
          <w:sz w:val="27"/>
          <w:rtl/>
          <w:lang w:bidi="ar-LB"/>
        </w:rPr>
        <w:t xml:space="preserve"> ولتكتمل بنظريات هابر، لاك</w:t>
      </w:r>
      <w:r w:rsidR="0015207E" w:rsidRPr="00BA4E01">
        <w:rPr>
          <w:rFonts w:hint="cs"/>
          <w:color w:val="000000" w:themeColor="text1"/>
          <w:sz w:val="27"/>
          <w:rtl/>
          <w:lang w:bidi="ar-LB"/>
        </w:rPr>
        <w:t>،</w:t>
      </w:r>
      <w:r w:rsidRPr="00BA4E01">
        <w:rPr>
          <w:rFonts w:hint="cs"/>
          <w:color w:val="000000" w:themeColor="text1"/>
          <w:sz w:val="27"/>
          <w:rtl/>
          <w:lang w:bidi="ar-LB"/>
        </w:rPr>
        <w:t xml:space="preserve"> وجون جاك روسو</w:t>
      </w:r>
      <w:r w:rsidR="0015207E" w:rsidRPr="00BA4E01">
        <w:rPr>
          <w:rFonts w:hint="cs"/>
          <w:color w:val="000000" w:themeColor="text1"/>
          <w:sz w:val="27"/>
          <w:rtl/>
          <w:lang w:bidi="ar-LB"/>
        </w:rPr>
        <w:t>.</w:t>
      </w:r>
      <w:r w:rsidRPr="00BA4E01">
        <w:rPr>
          <w:rFonts w:hint="cs"/>
          <w:color w:val="000000" w:themeColor="text1"/>
          <w:sz w:val="27"/>
          <w:rtl/>
          <w:lang w:bidi="ar-LB"/>
        </w:rPr>
        <w:t xml:space="preserve"> ودخلت ما </w:t>
      </w:r>
      <w:r w:rsidR="0015207E" w:rsidRPr="00BA4E01">
        <w:rPr>
          <w:rFonts w:hint="cs"/>
          <w:color w:val="000000" w:themeColor="text1"/>
          <w:sz w:val="27"/>
          <w:rtl/>
          <w:lang w:bidi="ar-LB"/>
        </w:rPr>
        <w:t>ا</w:t>
      </w:r>
      <w:r w:rsidRPr="00BA4E01">
        <w:rPr>
          <w:rFonts w:hint="cs"/>
          <w:color w:val="000000" w:themeColor="text1"/>
          <w:sz w:val="27"/>
          <w:rtl/>
          <w:lang w:bidi="ar-LB"/>
        </w:rPr>
        <w:t>صطلح عليه بعد ذلك بالدولة القومية في صراع مع الكنيسة والملكية التي كانت تعيث في أور</w:t>
      </w:r>
      <w:r w:rsidR="0015207E" w:rsidRPr="00BA4E01">
        <w:rPr>
          <w:rFonts w:hint="cs"/>
          <w:color w:val="000000" w:themeColor="text1"/>
          <w:sz w:val="27"/>
          <w:rtl/>
          <w:lang w:bidi="ar-LB"/>
        </w:rPr>
        <w:t>و</w:t>
      </w:r>
      <w:r w:rsidRPr="00BA4E01">
        <w:rPr>
          <w:rFonts w:hint="cs"/>
          <w:color w:val="000000" w:themeColor="text1"/>
          <w:sz w:val="27"/>
          <w:rtl/>
          <w:lang w:bidi="ar-LB"/>
        </w:rPr>
        <w:t>با فسادا</w:t>
      </w:r>
      <w:r w:rsidR="0015207E" w:rsidRPr="00BA4E01">
        <w:rPr>
          <w:rFonts w:hint="cs"/>
          <w:color w:val="000000" w:themeColor="text1"/>
          <w:sz w:val="27"/>
          <w:rtl/>
          <w:lang w:bidi="ar-LB"/>
        </w:rPr>
        <w:t>ً،</w:t>
      </w:r>
      <w:r w:rsidRPr="00BA4E01">
        <w:rPr>
          <w:rFonts w:hint="cs"/>
          <w:color w:val="000000" w:themeColor="text1"/>
          <w:sz w:val="27"/>
          <w:rtl/>
          <w:lang w:bidi="ar-LB"/>
        </w:rPr>
        <w:t xml:space="preserve"> لتنتهي الحرب بسقوط الحكم الديني</w:t>
      </w:r>
      <w:r w:rsidR="0015207E" w:rsidRPr="00BA4E01">
        <w:rPr>
          <w:rFonts w:hint="cs"/>
          <w:color w:val="000000" w:themeColor="text1"/>
          <w:sz w:val="27"/>
          <w:rtl/>
          <w:lang w:bidi="ar-LB"/>
        </w:rPr>
        <w:t>،</w:t>
      </w:r>
      <w:r w:rsidRPr="00BA4E01">
        <w:rPr>
          <w:rFonts w:hint="cs"/>
          <w:color w:val="000000" w:themeColor="text1"/>
          <w:sz w:val="27"/>
          <w:rtl/>
          <w:lang w:bidi="ar-LB"/>
        </w:rPr>
        <w:t xml:space="preserve"> ويتم رفع علم فصل الدين عن السياسة. </w:t>
      </w:r>
    </w:p>
    <w:p w:rsidR="00566A51" w:rsidRPr="00BA4E01" w:rsidRDefault="00566A51" w:rsidP="00B53E22">
      <w:pPr>
        <w:spacing w:line="380" w:lineRule="exact"/>
        <w:rPr>
          <w:color w:val="000000" w:themeColor="text1"/>
          <w:sz w:val="27"/>
          <w:rtl/>
          <w:lang w:bidi="ar-LB"/>
        </w:rPr>
      </w:pPr>
      <w:r w:rsidRPr="00BA4E01">
        <w:rPr>
          <w:rFonts w:hint="cs"/>
          <w:color w:val="000000" w:themeColor="text1"/>
          <w:sz w:val="27"/>
          <w:rtl/>
          <w:lang w:bidi="ar-LB"/>
        </w:rPr>
        <w:t>لم تكن إيران بعيدة</w:t>
      </w:r>
      <w:r w:rsidR="0015207E" w:rsidRPr="00BA4E01">
        <w:rPr>
          <w:rFonts w:hint="cs"/>
          <w:color w:val="000000" w:themeColor="text1"/>
          <w:sz w:val="27"/>
          <w:rtl/>
          <w:lang w:bidi="ar-LB"/>
        </w:rPr>
        <w:t>ً</w:t>
      </w:r>
      <w:r w:rsidRPr="00BA4E01">
        <w:rPr>
          <w:rFonts w:hint="cs"/>
          <w:color w:val="000000" w:themeColor="text1"/>
          <w:sz w:val="27"/>
          <w:rtl/>
          <w:lang w:bidi="ar-LB"/>
        </w:rPr>
        <w:t xml:space="preserve"> عن هذه الأجواء</w:t>
      </w:r>
      <w:r w:rsidR="0015207E" w:rsidRPr="00BA4E01">
        <w:rPr>
          <w:rFonts w:hint="cs"/>
          <w:color w:val="000000" w:themeColor="text1"/>
          <w:sz w:val="27"/>
          <w:rtl/>
          <w:lang w:bidi="ar-LB"/>
        </w:rPr>
        <w:t>.</w:t>
      </w:r>
      <w:r w:rsidRPr="00BA4E01">
        <w:rPr>
          <w:rFonts w:hint="cs"/>
          <w:color w:val="000000" w:themeColor="text1"/>
          <w:sz w:val="27"/>
          <w:rtl/>
          <w:lang w:bidi="ar-LB"/>
        </w:rPr>
        <w:t xml:space="preserve"> فمنذ بداية حكم القاجار عمد العديد من رجال السياسة للهجرة نحو أور</w:t>
      </w:r>
      <w:r w:rsidR="0015207E" w:rsidRPr="00BA4E01">
        <w:rPr>
          <w:rFonts w:hint="cs"/>
          <w:color w:val="000000" w:themeColor="text1"/>
          <w:sz w:val="27"/>
          <w:rtl/>
          <w:lang w:bidi="ar-LB"/>
        </w:rPr>
        <w:t>و</w:t>
      </w:r>
      <w:r w:rsidRPr="00BA4E01">
        <w:rPr>
          <w:rFonts w:hint="cs"/>
          <w:color w:val="000000" w:themeColor="text1"/>
          <w:sz w:val="27"/>
          <w:rtl/>
          <w:lang w:bidi="ar-LB"/>
        </w:rPr>
        <w:t>با</w:t>
      </w:r>
      <w:r w:rsidR="0015207E" w:rsidRPr="00BA4E01">
        <w:rPr>
          <w:rFonts w:hint="cs"/>
          <w:color w:val="000000" w:themeColor="text1"/>
          <w:sz w:val="27"/>
          <w:rtl/>
          <w:lang w:bidi="ar-LB"/>
        </w:rPr>
        <w:t>؛</w:t>
      </w:r>
      <w:r w:rsidRPr="00BA4E01">
        <w:rPr>
          <w:rFonts w:hint="cs"/>
          <w:color w:val="000000" w:themeColor="text1"/>
          <w:sz w:val="27"/>
          <w:rtl/>
          <w:lang w:bidi="ar-LB"/>
        </w:rPr>
        <w:t xml:space="preserve"> بهدف الدراسة والتحصيل العلمي</w:t>
      </w:r>
      <w:r w:rsidR="0015207E" w:rsidRPr="00BA4E01">
        <w:rPr>
          <w:rFonts w:hint="cs"/>
          <w:color w:val="000000" w:themeColor="text1"/>
          <w:sz w:val="27"/>
          <w:rtl/>
          <w:lang w:bidi="ar-LB"/>
        </w:rPr>
        <w:t>.</w:t>
      </w:r>
      <w:r w:rsidRPr="00BA4E01">
        <w:rPr>
          <w:rFonts w:hint="cs"/>
          <w:color w:val="000000" w:themeColor="text1"/>
          <w:sz w:val="27"/>
          <w:rtl/>
          <w:lang w:bidi="ar-LB"/>
        </w:rPr>
        <w:t xml:space="preserve"> </w:t>
      </w:r>
      <w:r w:rsidR="0015207E" w:rsidRPr="00BA4E01">
        <w:rPr>
          <w:rFonts w:hint="cs"/>
          <w:color w:val="000000" w:themeColor="text1"/>
          <w:sz w:val="27"/>
          <w:rtl/>
          <w:lang w:bidi="ar-LB"/>
        </w:rPr>
        <w:t>و</w:t>
      </w:r>
      <w:r w:rsidRPr="00BA4E01">
        <w:rPr>
          <w:rFonts w:hint="cs"/>
          <w:color w:val="000000" w:themeColor="text1"/>
          <w:sz w:val="27"/>
          <w:rtl/>
          <w:lang w:bidi="ar-LB"/>
        </w:rPr>
        <w:t>نذكر من جملتهم</w:t>
      </w:r>
      <w:r w:rsidR="0015207E" w:rsidRPr="00BA4E01">
        <w:rPr>
          <w:rFonts w:hint="cs"/>
          <w:color w:val="000000" w:themeColor="text1"/>
          <w:sz w:val="27"/>
          <w:rtl/>
          <w:lang w:bidi="ar-LB"/>
        </w:rPr>
        <w:t>:</w:t>
      </w:r>
      <w:r w:rsidRPr="00BA4E01">
        <w:rPr>
          <w:rFonts w:hint="cs"/>
          <w:color w:val="000000" w:themeColor="text1"/>
          <w:sz w:val="27"/>
          <w:rtl/>
          <w:lang w:bidi="ar-LB"/>
        </w:rPr>
        <w:t xml:space="preserve"> الميرزا مَل</w:t>
      </w:r>
      <w:r w:rsidR="0015207E" w:rsidRPr="00BA4E01">
        <w:rPr>
          <w:rFonts w:hint="cs"/>
          <w:color w:val="000000" w:themeColor="text1"/>
          <w:sz w:val="27"/>
          <w:rtl/>
          <w:lang w:bidi="ar-LB"/>
        </w:rPr>
        <w:t>ْ</w:t>
      </w:r>
      <w:r w:rsidRPr="00BA4E01">
        <w:rPr>
          <w:rFonts w:hint="cs"/>
          <w:color w:val="000000" w:themeColor="text1"/>
          <w:sz w:val="27"/>
          <w:rtl/>
          <w:lang w:bidi="ar-LB"/>
        </w:rPr>
        <w:t>كَم خان، طالب أف، تقي زاده و...</w:t>
      </w:r>
      <w:r w:rsidR="0015207E" w:rsidRPr="00BA4E01">
        <w:rPr>
          <w:rFonts w:hint="cs"/>
          <w:color w:val="000000" w:themeColor="text1"/>
          <w:sz w:val="27"/>
          <w:rtl/>
          <w:lang w:bidi="ar-LB"/>
        </w:rPr>
        <w:t>.</w:t>
      </w:r>
      <w:r w:rsidRPr="00BA4E01">
        <w:rPr>
          <w:rFonts w:hint="cs"/>
          <w:color w:val="000000" w:themeColor="text1"/>
          <w:sz w:val="27"/>
          <w:rtl/>
          <w:lang w:bidi="ar-LB"/>
        </w:rPr>
        <w:t xml:space="preserve"> فظهرت العلمانية في إيران</w:t>
      </w:r>
      <w:r w:rsidR="0015207E" w:rsidRPr="00BA4E01">
        <w:rPr>
          <w:rFonts w:hint="cs"/>
          <w:color w:val="000000" w:themeColor="text1"/>
          <w:sz w:val="27"/>
          <w:rtl/>
          <w:lang w:bidi="ar-LB"/>
        </w:rPr>
        <w:t>،</w:t>
      </w:r>
      <w:r w:rsidRPr="00BA4E01">
        <w:rPr>
          <w:rFonts w:hint="cs"/>
          <w:color w:val="000000" w:themeColor="text1"/>
          <w:sz w:val="27"/>
          <w:rtl/>
          <w:lang w:bidi="ar-LB"/>
        </w:rPr>
        <w:t xml:space="preserve"> واستمرت هذه المسيرة وهذا الفكر في بعض الأوساط إلى اليوم. </w:t>
      </w:r>
    </w:p>
    <w:p w:rsidR="00566A51" w:rsidRPr="00BA4E01" w:rsidRDefault="00566A51" w:rsidP="00B53E22">
      <w:pPr>
        <w:rPr>
          <w:color w:val="000000" w:themeColor="text1"/>
          <w:sz w:val="27"/>
          <w:rtl/>
          <w:lang w:bidi="ar-LB"/>
        </w:rPr>
      </w:pPr>
      <w:r w:rsidRPr="00BA4E01">
        <w:rPr>
          <w:rFonts w:hint="cs"/>
          <w:color w:val="000000" w:themeColor="text1"/>
          <w:sz w:val="27"/>
          <w:rtl/>
          <w:lang w:bidi="ar-LB"/>
        </w:rPr>
        <w:t>في أوساط بعض المثقفين الجدد</w:t>
      </w:r>
      <w:r w:rsidR="0015207E" w:rsidRPr="00BA4E01">
        <w:rPr>
          <w:rFonts w:hint="cs"/>
          <w:color w:val="000000" w:themeColor="text1"/>
          <w:sz w:val="27"/>
          <w:rtl/>
          <w:lang w:bidi="ar-LB"/>
        </w:rPr>
        <w:t>؛</w:t>
      </w:r>
      <w:r w:rsidRPr="00BA4E01">
        <w:rPr>
          <w:rFonts w:hint="cs"/>
          <w:color w:val="000000" w:themeColor="text1"/>
          <w:sz w:val="27"/>
          <w:rtl/>
          <w:lang w:bidi="ar-LB"/>
        </w:rPr>
        <w:t xml:space="preserve"> ونتيجة لعدم درك مفهوم ولاية الفقيه وتمهيداته</w:t>
      </w:r>
      <w:r w:rsidR="0015207E" w:rsidRPr="00BA4E01">
        <w:rPr>
          <w:rFonts w:hint="cs"/>
          <w:color w:val="000000" w:themeColor="text1"/>
          <w:sz w:val="27"/>
          <w:rtl/>
          <w:lang w:bidi="ar-LB"/>
        </w:rPr>
        <w:t>،</w:t>
      </w:r>
      <w:r w:rsidRPr="00BA4E01">
        <w:rPr>
          <w:rFonts w:hint="cs"/>
          <w:color w:val="000000" w:themeColor="text1"/>
          <w:sz w:val="27"/>
          <w:rtl/>
          <w:lang w:bidi="ar-LB"/>
        </w:rPr>
        <w:t xml:space="preserve"> لا</w:t>
      </w:r>
      <w:r w:rsidR="0015207E" w:rsidRPr="00BA4E01">
        <w:rPr>
          <w:rFonts w:hint="cs"/>
          <w:color w:val="000000" w:themeColor="text1"/>
          <w:sz w:val="27"/>
          <w:rtl/>
          <w:lang w:bidi="ar-LB"/>
        </w:rPr>
        <w:t xml:space="preserve"> </w:t>
      </w:r>
      <w:r w:rsidRPr="00BA4E01">
        <w:rPr>
          <w:rFonts w:hint="cs"/>
          <w:color w:val="000000" w:themeColor="text1"/>
          <w:sz w:val="27"/>
          <w:rtl/>
          <w:lang w:bidi="ar-LB"/>
        </w:rPr>
        <w:t>زال لديهم خلط بين مفهوم ولاية الفقيه ومفاهيم سياسية أخرى</w:t>
      </w:r>
      <w:r w:rsidR="0015207E" w:rsidRPr="00BA4E01">
        <w:rPr>
          <w:rFonts w:hint="cs"/>
          <w:color w:val="000000" w:themeColor="text1"/>
          <w:sz w:val="27"/>
          <w:rtl/>
          <w:lang w:bidi="ar-LB"/>
        </w:rPr>
        <w:t>،</w:t>
      </w:r>
      <w:r w:rsidRPr="00BA4E01">
        <w:rPr>
          <w:rFonts w:hint="cs"/>
          <w:color w:val="000000" w:themeColor="text1"/>
          <w:sz w:val="27"/>
          <w:rtl/>
          <w:lang w:bidi="ar-LB"/>
        </w:rPr>
        <w:t xml:space="preserve"> </w:t>
      </w:r>
      <w:r w:rsidRPr="00BA4E01">
        <w:rPr>
          <w:rFonts w:hint="cs"/>
          <w:color w:val="000000" w:themeColor="text1"/>
          <w:sz w:val="27"/>
          <w:rtl/>
          <w:lang w:bidi="ar-LB"/>
        </w:rPr>
        <w:lastRenderedPageBreak/>
        <w:t>و</w:t>
      </w:r>
      <w:r w:rsidR="00B53E22">
        <w:rPr>
          <w:rFonts w:hint="cs"/>
          <w:color w:val="000000" w:themeColor="text1"/>
          <w:sz w:val="27"/>
          <w:rtl/>
          <w:lang w:bidi="ar-LB"/>
        </w:rPr>
        <w:t>ا</w:t>
      </w:r>
      <w:r w:rsidRPr="00BA4E01">
        <w:rPr>
          <w:rFonts w:hint="cs"/>
          <w:color w:val="000000" w:themeColor="text1"/>
          <w:sz w:val="27"/>
          <w:rtl/>
          <w:lang w:bidi="ar-LB"/>
        </w:rPr>
        <w:t xml:space="preserve">عتبارهما في </w:t>
      </w:r>
      <w:r w:rsidR="0015207E" w:rsidRPr="00BA4E01">
        <w:rPr>
          <w:rFonts w:hint="cs"/>
          <w:color w:val="000000" w:themeColor="text1"/>
          <w:sz w:val="27"/>
          <w:rtl/>
          <w:lang w:bidi="ar-LB"/>
        </w:rPr>
        <w:t>مستوى</w:t>
      </w:r>
      <w:r w:rsidRPr="00BA4E01">
        <w:rPr>
          <w:rFonts w:hint="cs"/>
          <w:color w:val="000000" w:themeColor="text1"/>
          <w:sz w:val="27"/>
          <w:rtl/>
          <w:lang w:bidi="ar-LB"/>
        </w:rPr>
        <w:t xml:space="preserve"> واحد، حيث يجعلونه مسانخا</w:t>
      </w:r>
      <w:r w:rsidR="0015207E" w:rsidRPr="00BA4E01">
        <w:rPr>
          <w:rFonts w:hint="cs"/>
          <w:color w:val="000000" w:themeColor="text1"/>
          <w:sz w:val="27"/>
          <w:rtl/>
          <w:lang w:bidi="ar-LB"/>
        </w:rPr>
        <w:t>ً</w:t>
      </w:r>
      <w:r w:rsidRPr="00BA4E01">
        <w:rPr>
          <w:rFonts w:hint="cs"/>
          <w:color w:val="000000" w:themeColor="text1"/>
          <w:sz w:val="27"/>
          <w:rtl/>
          <w:lang w:bidi="ar-LB"/>
        </w:rPr>
        <w:t xml:space="preserve"> لمفهوم الحكومات المطلقة والملكية، الفاشستية والسلطنة</w:t>
      </w:r>
      <w:r w:rsidR="00C91A23" w:rsidRPr="00BA4E01">
        <w:rPr>
          <w:rFonts w:hint="cs"/>
          <w:color w:val="000000" w:themeColor="text1"/>
          <w:sz w:val="27"/>
          <w:rtl/>
          <w:lang w:bidi="ar-LB"/>
        </w:rPr>
        <w:t>؛</w:t>
      </w:r>
      <w:r w:rsidRPr="00BA4E01">
        <w:rPr>
          <w:rFonts w:hint="cs"/>
          <w:color w:val="000000" w:themeColor="text1"/>
          <w:sz w:val="27"/>
          <w:rtl/>
          <w:lang w:bidi="ar-LB"/>
        </w:rPr>
        <w:t xml:space="preserve"> بينما الواقع يكشف عن وجود فارق ماهوي، شكلي، كلامي وعقائدي، قانوني وحقوقي</w:t>
      </w:r>
      <w:r w:rsidR="00C91A23" w:rsidRPr="00BA4E01">
        <w:rPr>
          <w:rFonts w:hint="cs"/>
          <w:color w:val="000000" w:themeColor="text1"/>
          <w:sz w:val="27"/>
          <w:rtl/>
          <w:lang w:bidi="ar-LB"/>
        </w:rPr>
        <w:t xml:space="preserve">، </w:t>
      </w:r>
      <w:r w:rsidRPr="00BA4E01">
        <w:rPr>
          <w:rFonts w:hint="cs"/>
          <w:color w:val="000000" w:themeColor="text1"/>
          <w:sz w:val="27"/>
          <w:rtl/>
          <w:lang w:bidi="ar-LB"/>
        </w:rPr>
        <w:t>بين مفهوم ولاية الفقيه وباقي أشكال الحكومات الأخرى. وهذه الفئة لا تفهم من مفهوم ولاية الفقيه سوى قيومية الفقيه وتسلطه على عقول الأم</w:t>
      </w:r>
      <w:r w:rsidR="00C91A23" w:rsidRPr="00BA4E01">
        <w:rPr>
          <w:rFonts w:hint="cs"/>
          <w:color w:val="000000" w:themeColor="text1"/>
          <w:sz w:val="27"/>
          <w:rtl/>
          <w:lang w:bidi="ar-LB"/>
        </w:rPr>
        <w:t>ّ</w:t>
      </w:r>
      <w:r w:rsidRPr="00BA4E01">
        <w:rPr>
          <w:rFonts w:hint="cs"/>
          <w:color w:val="000000" w:themeColor="text1"/>
          <w:sz w:val="27"/>
          <w:rtl/>
          <w:lang w:bidi="ar-LB"/>
        </w:rPr>
        <w:t>ة</w:t>
      </w:r>
      <w:r w:rsidR="00C91A23" w:rsidRPr="00BA4E01">
        <w:rPr>
          <w:rFonts w:hint="cs"/>
          <w:color w:val="000000" w:themeColor="text1"/>
          <w:sz w:val="27"/>
          <w:rtl/>
          <w:lang w:bidi="ar-LB"/>
        </w:rPr>
        <w:t>،</w:t>
      </w:r>
      <w:r w:rsidRPr="00BA4E01">
        <w:rPr>
          <w:rFonts w:hint="cs"/>
          <w:color w:val="000000" w:themeColor="text1"/>
          <w:sz w:val="27"/>
          <w:rtl/>
          <w:lang w:bidi="ar-LB"/>
        </w:rPr>
        <w:t xml:space="preserve"> بحيث يصبح كل شي</w:t>
      </w:r>
      <w:r w:rsidR="00C91A23" w:rsidRPr="00BA4E01">
        <w:rPr>
          <w:rFonts w:hint="cs"/>
          <w:color w:val="000000" w:themeColor="text1"/>
          <w:sz w:val="27"/>
          <w:rtl/>
          <w:lang w:bidi="ar-LB"/>
        </w:rPr>
        <w:t>ء</w:t>
      </w:r>
      <w:r w:rsidRPr="00BA4E01">
        <w:rPr>
          <w:rFonts w:hint="cs"/>
          <w:color w:val="000000" w:themeColor="text1"/>
          <w:sz w:val="27"/>
          <w:rtl/>
          <w:lang w:bidi="ar-LB"/>
        </w:rPr>
        <w:t xml:space="preserve"> ما سواه ممنوعا</w:t>
      </w:r>
      <w:r w:rsidR="00C91A23" w:rsidRPr="00BA4E01">
        <w:rPr>
          <w:rFonts w:hint="cs"/>
          <w:color w:val="000000" w:themeColor="text1"/>
          <w:sz w:val="27"/>
          <w:rtl/>
          <w:lang w:bidi="ar-LB"/>
        </w:rPr>
        <w:t>ً</w:t>
      </w:r>
      <w:r w:rsidRPr="00BA4E01">
        <w:rPr>
          <w:rFonts w:hint="cs"/>
          <w:color w:val="000000" w:themeColor="text1"/>
          <w:sz w:val="27"/>
          <w:rtl/>
          <w:lang w:bidi="ar-LB"/>
        </w:rPr>
        <w:t xml:space="preserve"> ومحرّ</w:t>
      </w:r>
      <w:r w:rsidR="00C91A23" w:rsidRPr="00BA4E01">
        <w:rPr>
          <w:rFonts w:hint="cs"/>
          <w:color w:val="000000" w:themeColor="text1"/>
          <w:sz w:val="27"/>
          <w:rtl/>
          <w:lang w:bidi="ar-LB"/>
        </w:rPr>
        <w:t>َ</w:t>
      </w:r>
      <w:r w:rsidRPr="00BA4E01">
        <w:rPr>
          <w:rFonts w:hint="cs"/>
          <w:color w:val="000000" w:themeColor="text1"/>
          <w:sz w:val="27"/>
          <w:rtl/>
          <w:lang w:bidi="ar-LB"/>
        </w:rPr>
        <w:t>ما</w:t>
      </w:r>
      <w:r w:rsidR="00C91A23" w:rsidRPr="00BA4E01">
        <w:rPr>
          <w:rFonts w:hint="cs"/>
          <w:color w:val="000000" w:themeColor="text1"/>
          <w:sz w:val="27"/>
          <w:rtl/>
          <w:lang w:bidi="ar-LB"/>
        </w:rPr>
        <w:t>ً</w:t>
      </w:r>
      <w:r w:rsidRPr="00BA4E01">
        <w:rPr>
          <w:rFonts w:hint="cs"/>
          <w:color w:val="000000" w:themeColor="text1"/>
          <w:sz w:val="27"/>
          <w:rtl/>
          <w:lang w:bidi="ar-LB"/>
        </w:rPr>
        <w:t>. ومن هذا الفهم راحوا يستخرجون ويستنبطون الدلائل وكل</w:t>
      </w:r>
      <w:r w:rsidR="00C91A23" w:rsidRPr="00BA4E01">
        <w:rPr>
          <w:rFonts w:hint="cs"/>
          <w:color w:val="000000" w:themeColor="text1"/>
          <w:sz w:val="27"/>
          <w:rtl/>
          <w:lang w:bidi="ar-LB"/>
        </w:rPr>
        <w:t>ّ</w:t>
      </w:r>
      <w:r w:rsidRPr="00BA4E01">
        <w:rPr>
          <w:rFonts w:hint="cs"/>
          <w:color w:val="000000" w:themeColor="text1"/>
          <w:sz w:val="27"/>
          <w:rtl/>
          <w:lang w:bidi="ar-LB"/>
        </w:rPr>
        <w:t xml:space="preserve"> ما يلازم هذا التفسير</w:t>
      </w:r>
      <w:r w:rsidR="00C91A23" w:rsidRPr="00BA4E01">
        <w:rPr>
          <w:rFonts w:hint="cs"/>
          <w:color w:val="000000" w:themeColor="text1"/>
          <w:sz w:val="27"/>
          <w:rtl/>
          <w:lang w:bidi="ar-LB"/>
        </w:rPr>
        <w:t>.</w:t>
      </w:r>
      <w:r w:rsidRPr="00BA4E01">
        <w:rPr>
          <w:rFonts w:hint="cs"/>
          <w:color w:val="000000" w:themeColor="text1"/>
          <w:sz w:val="27"/>
          <w:rtl/>
          <w:lang w:bidi="ar-LB"/>
        </w:rPr>
        <w:t xml:space="preserve"> ومع شي</w:t>
      </w:r>
      <w:r w:rsidR="00C91A23" w:rsidRPr="00BA4E01">
        <w:rPr>
          <w:rFonts w:hint="cs"/>
          <w:color w:val="000000" w:themeColor="text1"/>
          <w:sz w:val="27"/>
          <w:rtl/>
          <w:lang w:bidi="ar-LB"/>
        </w:rPr>
        <w:t>ءٍ</w:t>
      </w:r>
      <w:r w:rsidRPr="00BA4E01">
        <w:rPr>
          <w:rFonts w:hint="cs"/>
          <w:color w:val="000000" w:themeColor="text1"/>
          <w:sz w:val="27"/>
          <w:rtl/>
          <w:lang w:bidi="ar-LB"/>
        </w:rPr>
        <w:t xml:space="preserve"> من النقد خلصوا إلى أن نظام ولاية الفقيه نظام</w:t>
      </w:r>
      <w:r w:rsidR="00C91A23" w:rsidRPr="00BA4E01">
        <w:rPr>
          <w:rFonts w:hint="cs"/>
          <w:color w:val="000000" w:themeColor="text1"/>
          <w:sz w:val="27"/>
          <w:rtl/>
          <w:lang w:bidi="ar-LB"/>
        </w:rPr>
        <w:t>ٌ</w:t>
      </w:r>
      <w:r w:rsidRPr="00BA4E01">
        <w:rPr>
          <w:rFonts w:hint="cs"/>
          <w:color w:val="000000" w:themeColor="text1"/>
          <w:sz w:val="27"/>
          <w:rtl/>
          <w:lang w:bidi="ar-LB"/>
        </w:rPr>
        <w:t xml:space="preserve"> يخرمه التناقض واللامعقولية</w:t>
      </w:r>
      <w:r w:rsidRPr="00BA4E01">
        <w:rPr>
          <w:color w:val="000000" w:themeColor="text1"/>
          <w:sz w:val="27"/>
          <w:vertAlign w:val="superscript"/>
          <w:rtl/>
          <w:lang w:bidi="ar-LB"/>
        </w:rPr>
        <w:t>(</w:t>
      </w:r>
      <w:r w:rsidRPr="00BA4E01">
        <w:rPr>
          <w:rStyle w:val="ac"/>
          <w:color w:val="000000" w:themeColor="text1"/>
          <w:sz w:val="27"/>
          <w:rtl/>
          <w:lang w:bidi="ar-LB"/>
        </w:rPr>
        <w:endnoteReference w:id="753"/>
      </w:r>
      <w:r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C91A23" w:rsidRPr="00BA4E01" w:rsidRDefault="00566A51" w:rsidP="004B32D9">
      <w:pPr>
        <w:rPr>
          <w:color w:val="000000" w:themeColor="text1"/>
          <w:sz w:val="27"/>
          <w:rtl/>
          <w:lang w:bidi="ar-LB"/>
        </w:rPr>
      </w:pPr>
      <w:r w:rsidRPr="00BA4E01">
        <w:rPr>
          <w:rFonts w:hint="cs"/>
          <w:color w:val="000000" w:themeColor="text1"/>
          <w:sz w:val="27"/>
          <w:rtl/>
          <w:lang w:bidi="ar-LB"/>
        </w:rPr>
        <w:t>كذلك لم يجدوا طرح الولاية إلى جانب الحكومة سوى لغز يستعصي على الحل</w:t>
      </w:r>
      <w:r w:rsidR="00C91A23" w:rsidRPr="00BA4E01">
        <w:rPr>
          <w:rFonts w:hint="cs"/>
          <w:color w:val="000000" w:themeColor="text1"/>
          <w:sz w:val="27"/>
          <w:rtl/>
          <w:lang w:bidi="ar-LB"/>
        </w:rPr>
        <w:t>ّ،</w:t>
      </w:r>
      <w:r w:rsidRPr="00BA4E01">
        <w:rPr>
          <w:rFonts w:hint="cs"/>
          <w:color w:val="000000" w:themeColor="text1"/>
          <w:sz w:val="27"/>
          <w:rtl/>
          <w:lang w:bidi="ar-LB"/>
        </w:rPr>
        <w:t xml:space="preserve"> وربط غير معقول، بل لم ير</w:t>
      </w:r>
      <w:r w:rsidR="00C91A23" w:rsidRPr="00BA4E01">
        <w:rPr>
          <w:rFonts w:hint="cs"/>
          <w:color w:val="000000" w:themeColor="text1"/>
          <w:sz w:val="27"/>
          <w:rtl/>
          <w:lang w:bidi="ar-LB"/>
        </w:rPr>
        <w:t>َ</w:t>
      </w:r>
      <w:r w:rsidRPr="00BA4E01">
        <w:rPr>
          <w:rFonts w:hint="cs"/>
          <w:color w:val="000000" w:themeColor="text1"/>
          <w:sz w:val="27"/>
          <w:rtl/>
          <w:lang w:bidi="ar-LB"/>
        </w:rPr>
        <w:t>و</w:t>
      </w:r>
      <w:r w:rsidR="00C91A23" w:rsidRPr="00BA4E01">
        <w:rPr>
          <w:rFonts w:hint="cs"/>
          <w:color w:val="000000" w:themeColor="text1"/>
          <w:sz w:val="27"/>
          <w:rtl/>
          <w:lang w:bidi="ar-LB"/>
        </w:rPr>
        <w:t>ْ</w:t>
      </w:r>
      <w:r w:rsidRPr="00BA4E01">
        <w:rPr>
          <w:rFonts w:hint="cs"/>
          <w:color w:val="000000" w:themeColor="text1"/>
          <w:sz w:val="27"/>
          <w:rtl/>
          <w:lang w:bidi="ar-LB"/>
        </w:rPr>
        <w:t xml:space="preserve">ا في المركب المفهومي السياسي </w:t>
      </w:r>
      <w:r w:rsidRPr="00BA4E01">
        <w:rPr>
          <w:rFonts w:hint="eastAsia"/>
          <w:color w:val="000000" w:themeColor="text1"/>
          <w:sz w:val="27"/>
          <w:rtl/>
          <w:lang w:bidi="ar-LB"/>
        </w:rPr>
        <w:t>«</w:t>
      </w:r>
      <w:r w:rsidRPr="00BA4E01">
        <w:rPr>
          <w:rFonts w:hint="cs"/>
          <w:color w:val="000000" w:themeColor="text1"/>
          <w:sz w:val="27"/>
          <w:rtl/>
          <w:lang w:bidi="ar-LB"/>
        </w:rPr>
        <w:t>حكومة الجمهورية الإسلامية</w:t>
      </w:r>
      <w:r w:rsidRPr="00BA4E01">
        <w:rPr>
          <w:rFonts w:hint="eastAsia"/>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lang w:bidi="ar-LB"/>
        </w:rPr>
        <w:t>سوى تمويه واستدراج للعاطفة</w:t>
      </w:r>
      <w:r w:rsidR="00C91A23" w:rsidRPr="00BA4E01">
        <w:rPr>
          <w:rFonts w:hint="cs"/>
          <w:color w:val="000000" w:themeColor="text1"/>
          <w:sz w:val="27"/>
          <w:rtl/>
          <w:lang w:bidi="ar-LB"/>
        </w:rPr>
        <w:t xml:space="preserve">؛ </w:t>
      </w:r>
      <w:r w:rsidRPr="00BA4E01">
        <w:rPr>
          <w:rFonts w:hint="cs"/>
          <w:color w:val="000000" w:themeColor="text1"/>
          <w:sz w:val="27"/>
          <w:rtl/>
          <w:lang w:bidi="ar-LB"/>
        </w:rPr>
        <w:t>إذ لا تجانس عق</w:t>
      </w:r>
      <w:r w:rsidR="00C91A23" w:rsidRPr="00BA4E01">
        <w:rPr>
          <w:rFonts w:hint="cs"/>
          <w:color w:val="000000" w:themeColor="text1"/>
          <w:sz w:val="27"/>
          <w:rtl/>
          <w:lang w:bidi="ar-LB"/>
        </w:rPr>
        <w:t>لي بين الجمهورية وولاية الفقيه.</w:t>
      </w:r>
    </w:p>
    <w:p w:rsidR="00566A51" w:rsidRPr="00BA4E01" w:rsidRDefault="00566A51" w:rsidP="0057199A">
      <w:pPr>
        <w:rPr>
          <w:color w:val="000000" w:themeColor="text1"/>
          <w:sz w:val="27"/>
          <w:rtl/>
          <w:lang w:bidi="ar-LB"/>
        </w:rPr>
      </w:pPr>
      <w:r w:rsidRPr="00BA4E01">
        <w:rPr>
          <w:rFonts w:hint="cs"/>
          <w:color w:val="000000" w:themeColor="text1"/>
          <w:sz w:val="27"/>
          <w:rtl/>
          <w:lang w:bidi="ar-LB"/>
        </w:rPr>
        <w:t>هم يذهبون إلى أن أقرب مفهوم سياسي لمفهوم ولاية الفقيه</w:t>
      </w:r>
      <w:r w:rsidR="00C91A23" w:rsidRPr="00BA4E01">
        <w:rPr>
          <w:rFonts w:hint="cs"/>
          <w:color w:val="000000" w:themeColor="text1"/>
          <w:sz w:val="27"/>
          <w:rtl/>
          <w:lang w:bidi="ar-LB"/>
        </w:rPr>
        <w:t>،</w:t>
      </w:r>
      <w:r w:rsidRPr="00BA4E01">
        <w:rPr>
          <w:rFonts w:hint="cs"/>
          <w:color w:val="000000" w:themeColor="text1"/>
          <w:sz w:val="27"/>
          <w:rtl/>
          <w:lang w:bidi="ar-LB"/>
        </w:rPr>
        <w:t xml:space="preserve"> التي تعني الوصاية والتصدي لشؤون الدولة نيابة عن الغير</w:t>
      </w:r>
      <w:r w:rsidR="00C91A23" w:rsidRPr="00BA4E01">
        <w:rPr>
          <w:rFonts w:hint="cs"/>
          <w:color w:val="000000" w:themeColor="text1"/>
          <w:sz w:val="27"/>
          <w:rtl/>
          <w:lang w:bidi="ar-LB"/>
        </w:rPr>
        <w:t>،</w:t>
      </w:r>
      <w:r w:rsidRPr="00BA4E01">
        <w:rPr>
          <w:rFonts w:hint="cs"/>
          <w:color w:val="000000" w:themeColor="text1"/>
          <w:sz w:val="27"/>
          <w:rtl/>
          <w:lang w:bidi="ar-LB"/>
        </w:rPr>
        <w:t xml:space="preserve"> هو السيطرة </w:t>
      </w:r>
      <w:r w:rsidR="0003162D" w:rsidRPr="00BA4E01">
        <w:rPr>
          <w:rFonts w:hint="cs"/>
          <w:color w:val="000000" w:themeColor="text1"/>
          <w:sz w:val="27"/>
          <w:rtl/>
          <w:lang w:bidi="ar-LB"/>
        </w:rPr>
        <w:t>و</w:t>
      </w:r>
      <w:r w:rsidRPr="00BA4E01">
        <w:rPr>
          <w:rFonts w:hint="cs"/>
          <w:color w:val="000000" w:themeColor="text1"/>
          <w:sz w:val="27"/>
          <w:rtl/>
          <w:lang w:bidi="ar-LB"/>
        </w:rPr>
        <w:t>السلطنة والمالكية والحكم الوراثي</w:t>
      </w:r>
      <w:r w:rsidR="0003162D" w:rsidRPr="00BA4E01">
        <w:rPr>
          <w:rFonts w:hint="cs"/>
          <w:color w:val="000000" w:themeColor="text1"/>
          <w:sz w:val="27"/>
          <w:rtl/>
          <w:lang w:bidi="ar-LB"/>
        </w:rPr>
        <w:t>،</w:t>
      </w:r>
      <w:r w:rsidRPr="00BA4E01">
        <w:rPr>
          <w:rFonts w:hint="cs"/>
          <w:color w:val="000000" w:themeColor="text1"/>
          <w:sz w:val="27"/>
          <w:rtl/>
          <w:lang w:bidi="ar-LB"/>
        </w:rPr>
        <w:t xml:space="preserve"> و</w:t>
      </w:r>
      <w:r w:rsidR="0003162D" w:rsidRPr="00BA4E01">
        <w:rPr>
          <w:rFonts w:hint="cs"/>
          <w:color w:val="000000" w:themeColor="text1"/>
          <w:sz w:val="27"/>
          <w:rtl/>
          <w:lang w:bidi="ar-LB"/>
        </w:rPr>
        <w:t>أ</w:t>
      </w:r>
      <w:r w:rsidRPr="00BA4E01">
        <w:rPr>
          <w:rFonts w:hint="cs"/>
          <w:color w:val="000000" w:themeColor="text1"/>
          <w:sz w:val="27"/>
          <w:rtl/>
          <w:lang w:bidi="ar-LB"/>
        </w:rPr>
        <w:t xml:space="preserve">ن </w:t>
      </w:r>
      <w:r w:rsidR="0057199A">
        <w:rPr>
          <w:rFonts w:hint="cs"/>
          <w:color w:val="000000" w:themeColor="text1"/>
          <w:sz w:val="27"/>
          <w:rtl/>
          <w:lang w:bidi="ar-LB"/>
        </w:rPr>
        <w:t>بين</w:t>
      </w:r>
      <w:r w:rsidRPr="00BA4E01">
        <w:rPr>
          <w:rFonts w:hint="cs"/>
          <w:color w:val="000000" w:themeColor="text1"/>
          <w:sz w:val="27"/>
          <w:rtl/>
          <w:lang w:bidi="ar-LB"/>
        </w:rPr>
        <w:t xml:space="preserve"> مفهوم</w:t>
      </w:r>
      <w:r w:rsidR="0057199A">
        <w:rPr>
          <w:rFonts w:hint="cs"/>
          <w:color w:val="000000" w:themeColor="text1"/>
          <w:sz w:val="27"/>
          <w:rtl/>
          <w:lang w:bidi="ar-LB"/>
        </w:rPr>
        <w:t>َ</w:t>
      </w:r>
      <w:r w:rsidRPr="00BA4E01">
        <w:rPr>
          <w:rFonts w:hint="cs"/>
          <w:color w:val="000000" w:themeColor="text1"/>
          <w:sz w:val="27"/>
          <w:rtl/>
          <w:lang w:bidi="ar-LB"/>
        </w:rPr>
        <w:t>ي</w:t>
      </w:r>
      <w:r w:rsidR="0057199A">
        <w:rPr>
          <w:rFonts w:hint="cs"/>
          <w:color w:val="000000" w:themeColor="text1"/>
          <w:sz w:val="27"/>
          <w:rtl/>
          <w:lang w:bidi="ar-LB"/>
        </w:rPr>
        <w:t>ْ</w:t>
      </w:r>
      <w:r w:rsidRPr="00BA4E01">
        <w:rPr>
          <w:rFonts w:hint="cs"/>
          <w:color w:val="000000" w:themeColor="text1"/>
          <w:sz w:val="27"/>
          <w:rtl/>
          <w:lang w:bidi="ar-LB"/>
        </w:rPr>
        <w:t xml:space="preserve"> الولاية والمالكية تشابه</w:t>
      </w:r>
      <w:r w:rsidR="0057199A">
        <w:rPr>
          <w:rFonts w:hint="cs"/>
          <w:color w:val="000000" w:themeColor="text1"/>
          <w:sz w:val="27"/>
          <w:rtl/>
          <w:lang w:bidi="ar-LB"/>
        </w:rPr>
        <w:t>اً</w:t>
      </w:r>
      <w:r w:rsidR="0003162D" w:rsidRPr="00BA4E01">
        <w:rPr>
          <w:rFonts w:hint="cs"/>
          <w:color w:val="000000" w:themeColor="text1"/>
          <w:sz w:val="27"/>
          <w:rtl/>
          <w:lang w:bidi="ar-LB"/>
        </w:rPr>
        <w:t>؛</w:t>
      </w:r>
      <w:r w:rsidRPr="00BA4E01">
        <w:rPr>
          <w:rFonts w:hint="cs"/>
          <w:color w:val="000000" w:themeColor="text1"/>
          <w:sz w:val="27"/>
          <w:rtl/>
          <w:lang w:bidi="ar-LB"/>
        </w:rPr>
        <w:t xml:space="preserve"> فالمالكية تعني الحكم على الأشياء</w:t>
      </w:r>
      <w:r w:rsidR="0003162D" w:rsidRPr="00BA4E01">
        <w:rPr>
          <w:rFonts w:hint="cs"/>
          <w:color w:val="000000" w:themeColor="text1"/>
          <w:sz w:val="27"/>
          <w:rtl/>
          <w:lang w:bidi="ar-LB"/>
        </w:rPr>
        <w:t>؛</w:t>
      </w:r>
      <w:r w:rsidRPr="00BA4E01">
        <w:rPr>
          <w:rFonts w:hint="cs"/>
          <w:color w:val="000000" w:themeColor="text1"/>
          <w:sz w:val="27"/>
          <w:rtl/>
          <w:lang w:bidi="ar-LB"/>
        </w:rPr>
        <w:t xml:space="preserve"> والولاية تعني الحكم على الأشخاص، تماما</w:t>
      </w:r>
      <w:r w:rsidR="0003162D" w:rsidRPr="00BA4E01">
        <w:rPr>
          <w:rFonts w:hint="cs"/>
          <w:color w:val="000000" w:themeColor="text1"/>
          <w:sz w:val="27"/>
          <w:rtl/>
          <w:lang w:bidi="ar-LB"/>
        </w:rPr>
        <w:t>ً</w:t>
      </w:r>
      <w:r w:rsidRPr="00BA4E01">
        <w:rPr>
          <w:rFonts w:hint="cs"/>
          <w:color w:val="000000" w:themeColor="text1"/>
          <w:sz w:val="27"/>
          <w:rtl/>
          <w:lang w:bidi="ar-LB"/>
        </w:rPr>
        <w:t xml:space="preserve"> كما أن كل</w:t>
      </w:r>
      <w:r w:rsidR="0003162D" w:rsidRPr="00BA4E01">
        <w:rPr>
          <w:rFonts w:hint="cs"/>
          <w:color w:val="000000" w:themeColor="text1"/>
          <w:sz w:val="27"/>
          <w:rtl/>
          <w:lang w:bidi="ar-LB"/>
        </w:rPr>
        <w:t>ّ</w:t>
      </w:r>
      <w:r w:rsidRPr="00BA4E01">
        <w:rPr>
          <w:rFonts w:hint="cs"/>
          <w:color w:val="000000" w:themeColor="text1"/>
          <w:sz w:val="27"/>
          <w:rtl/>
          <w:lang w:bidi="ar-LB"/>
        </w:rPr>
        <w:t xml:space="preserve"> شؤون المملوك هي تحت يد وسلطة المالك</w:t>
      </w:r>
      <w:r w:rsidR="0003162D" w:rsidRPr="00BA4E01">
        <w:rPr>
          <w:rFonts w:hint="cs"/>
          <w:color w:val="000000" w:themeColor="text1"/>
          <w:sz w:val="27"/>
          <w:rtl/>
          <w:lang w:bidi="ar-LB"/>
        </w:rPr>
        <w:t>،</w:t>
      </w:r>
      <w:r w:rsidRPr="00BA4E01">
        <w:rPr>
          <w:rFonts w:hint="cs"/>
          <w:color w:val="000000" w:themeColor="text1"/>
          <w:sz w:val="27"/>
          <w:rtl/>
          <w:lang w:bidi="ar-LB"/>
        </w:rPr>
        <w:t xml:space="preserve"> كذلك كل</w:t>
      </w:r>
      <w:r w:rsidR="0003162D" w:rsidRPr="00BA4E01">
        <w:rPr>
          <w:rFonts w:hint="cs"/>
          <w:color w:val="000000" w:themeColor="text1"/>
          <w:sz w:val="27"/>
          <w:rtl/>
          <w:lang w:bidi="ar-LB"/>
        </w:rPr>
        <w:t>ّ</w:t>
      </w:r>
      <w:r w:rsidRPr="00BA4E01">
        <w:rPr>
          <w:rFonts w:hint="cs"/>
          <w:color w:val="000000" w:themeColor="text1"/>
          <w:sz w:val="27"/>
          <w:rtl/>
          <w:lang w:bidi="ar-LB"/>
        </w:rPr>
        <w:t xml:space="preserve"> شؤون </w:t>
      </w:r>
      <w:r w:rsidRPr="00BA4E01">
        <w:rPr>
          <w:rFonts w:hint="eastAsia"/>
          <w:color w:val="000000" w:themeColor="text1"/>
          <w:sz w:val="27"/>
          <w:rtl/>
          <w:lang w:bidi="ar-LB"/>
        </w:rPr>
        <w:t>«</w:t>
      </w:r>
      <w:r w:rsidRPr="00BA4E01">
        <w:rPr>
          <w:rFonts w:hint="cs"/>
          <w:color w:val="000000" w:themeColor="text1"/>
          <w:sz w:val="27"/>
          <w:rtl/>
          <w:lang w:bidi="ar-LB"/>
        </w:rPr>
        <w:t>المولى عليه</w:t>
      </w:r>
      <w:r w:rsidRPr="00BA4E01">
        <w:rPr>
          <w:rFonts w:hint="eastAsia"/>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lang w:bidi="ar-LB"/>
        </w:rPr>
        <w:t>هي ضمن سلطة وتصر</w:t>
      </w:r>
      <w:r w:rsidR="0003162D" w:rsidRPr="00BA4E01">
        <w:rPr>
          <w:rFonts w:hint="cs"/>
          <w:color w:val="000000" w:themeColor="text1"/>
          <w:sz w:val="27"/>
          <w:rtl/>
          <w:lang w:bidi="ar-LB"/>
        </w:rPr>
        <w:t>ُّ</w:t>
      </w:r>
      <w:r w:rsidRPr="00BA4E01">
        <w:rPr>
          <w:rFonts w:hint="cs"/>
          <w:color w:val="000000" w:themeColor="text1"/>
          <w:sz w:val="27"/>
          <w:rtl/>
          <w:lang w:bidi="ar-LB"/>
        </w:rPr>
        <w:t>ف الولي</w:t>
      </w:r>
      <w:r w:rsidRPr="00BA4E01">
        <w:rPr>
          <w:color w:val="000000" w:themeColor="text1"/>
          <w:sz w:val="27"/>
          <w:vertAlign w:val="superscript"/>
          <w:rtl/>
          <w:lang w:bidi="ar-LB"/>
        </w:rPr>
        <w:t>(</w:t>
      </w:r>
      <w:r w:rsidRPr="00BA4E01">
        <w:rPr>
          <w:rStyle w:val="ac"/>
          <w:color w:val="000000" w:themeColor="text1"/>
          <w:sz w:val="27"/>
          <w:rtl/>
          <w:lang w:bidi="ar-LB"/>
        </w:rPr>
        <w:endnoteReference w:id="754"/>
      </w:r>
      <w:r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566A51" w:rsidRPr="00BA4E01" w:rsidRDefault="00566A51" w:rsidP="0057199A">
      <w:pPr>
        <w:rPr>
          <w:color w:val="000000" w:themeColor="text1"/>
          <w:sz w:val="27"/>
          <w:rtl/>
          <w:lang w:bidi="ar-LB"/>
        </w:rPr>
      </w:pPr>
      <w:r w:rsidRPr="00BA4E01">
        <w:rPr>
          <w:rFonts w:hint="cs"/>
          <w:color w:val="000000" w:themeColor="text1"/>
          <w:sz w:val="27"/>
          <w:rtl/>
          <w:lang w:bidi="ar-LB"/>
        </w:rPr>
        <w:t>المشكل عند هذه الفئة أنهم ينطلقون في تحليلاتهم لحكومة الجمهورية الإسلامية من نظرية ال</w:t>
      </w:r>
      <w:r w:rsidR="0003162D" w:rsidRPr="00BA4E01">
        <w:rPr>
          <w:rFonts w:hint="cs"/>
          <w:color w:val="000000" w:themeColor="text1"/>
          <w:sz w:val="27"/>
          <w:rtl/>
          <w:lang w:bidi="ar-LB"/>
        </w:rPr>
        <w:t>ا</w:t>
      </w:r>
      <w:r w:rsidRPr="00BA4E01">
        <w:rPr>
          <w:rFonts w:hint="cs"/>
          <w:color w:val="000000" w:themeColor="text1"/>
          <w:sz w:val="27"/>
          <w:rtl/>
          <w:lang w:bidi="ar-LB"/>
        </w:rPr>
        <w:t>ستبداد</w:t>
      </w:r>
      <w:r w:rsidR="0003162D" w:rsidRPr="00BA4E01">
        <w:rPr>
          <w:rFonts w:hint="cs"/>
          <w:color w:val="000000" w:themeColor="text1"/>
          <w:sz w:val="27"/>
          <w:rtl/>
          <w:lang w:bidi="ar-LB"/>
        </w:rPr>
        <w:t>.</w:t>
      </w:r>
      <w:r w:rsidRPr="00BA4E01">
        <w:rPr>
          <w:rFonts w:hint="cs"/>
          <w:color w:val="000000" w:themeColor="text1"/>
          <w:sz w:val="27"/>
          <w:rtl/>
          <w:lang w:bidi="ar-LB"/>
        </w:rPr>
        <w:t xml:space="preserve"> فهم وضعوا ولاية الفقيه في نفس مرتبة الديكتاتورية</w:t>
      </w:r>
      <w:r w:rsidR="0003162D" w:rsidRPr="00BA4E01">
        <w:rPr>
          <w:rFonts w:hint="cs"/>
          <w:color w:val="000000" w:themeColor="text1"/>
          <w:sz w:val="27"/>
          <w:rtl/>
          <w:lang w:bidi="ar-LB"/>
        </w:rPr>
        <w:t>،</w:t>
      </w:r>
      <w:r w:rsidRPr="00BA4E01">
        <w:rPr>
          <w:rFonts w:hint="cs"/>
          <w:color w:val="000000" w:themeColor="text1"/>
          <w:sz w:val="27"/>
          <w:rtl/>
          <w:lang w:bidi="ar-LB"/>
        </w:rPr>
        <w:t xml:space="preserve"> وعليها قاموا بتفسير كل</w:t>
      </w:r>
      <w:r w:rsidR="0003162D" w:rsidRPr="00BA4E01">
        <w:rPr>
          <w:rFonts w:hint="cs"/>
          <w:color w:val="000000" w:themeColor="text1"/>
          <w:sz w:val="27"/>
          <w:rtl/>
          <w:lang w:bidi="ar-LB"/>
        </w:rPr>
        <w:t>ّ</w:t>
      </w:r>
      <w:r w:rsidRPr="00BA4E01">
        <w:rPr>
          <w:rFonts w:hint="cs"/>
          <w:color w:val="000000" w:themeColor="text1"/>
          <w:sz w:val="27"/>
          <w:rtl/>
          <w:lang w:bidi="ar-LB"/>
        </w:rPr>
        <w:t xml:space="preserve"> تحركات وفعاليات هذه الحكومة</w:t>
      </w:r>
      <w:r w:rsidR="0003162D" w:rsidRPr="00BA4E01">
        <w:rPr>
          <w:rFonts w:hint="cs"/>
          <w:color w:val="000000" w:themeColor="text1"/>
          <w:sz w:val="27"/>
          <w:rtl/>
          <w:lang w:bidi="ar-LB"/>
        </w:rPr>
        <w:t>،</w:t>
      </w:r>
      <w:r w:rsidRPr="00BA4E01">
        <w:rPr>
          <w:rFonts w:hint="cs"/>
          <w:color w:val="000000" w:themeColor="text1"/>
          <w:sz w:val="27"/>
          <w:rtl/>
          <w:lang w:bidi="ar-LB"/>
        </w:rPr>
        <w:t xml:space="preserve"> بل </w:t>
      </w:r>
      <w:r w:rsidR="0003162D" w:rsidRPr="00BA4E01">
        <w:rPr>
          <w:rFonts w:hint="cs"/>
          <w:color w:val="000000" w:themeColor="text1"/>
          <w:sz w:val="27"/>
          <w:rtl/>
          <w:lang w:bidi="ar-LB"/>
        </w:rPr>
        <w:t>إ</w:t>
      </w:r>
      <w:r w:rsidRPr="00BA4E01">
        <w:rPr>
          <w:rFonts w:hint="cs"/>
          <w:color w:val="000000" w:themeColor="text1"/>
          <w:sz w:val="27"/>
          <w:rtl/>
          <w:lang w:bidi="ar-LB"/>
        </w:rPr>
        <w:t>ن البعض منهم استما</w:t>
      </w:r>
      <w:r w:rsidR="0003162D" w:rsidRPr="00BA4E01">
        <w:rPr>
          <w:rFonts w:hint="cs"/>
          <w:color w:val="000000" w:themeColor="text1"/>
          <w:sz w:val="27"/>
          <w:rtl/>
          <w:lang w:bidi="ar-LB"/>
        </w:rPr>
        <w:t>ت</w:t>
      </w:r>
      <w:r w:rsidRPr="00BA4E01">
        <w:rPr>
          <w:rFonts w:hint="cs"/>
          <w:color w:val="000000" w:themeColor="text1"/>
          <w:sz w:val="27"/>
          <w:rtl/>
          <w:lang w:bidi="ar-LB"/>
        </w:rPr>
        <w:t xml:space="preserve"> في هذا التوصيف</w:t>
      </w:r>
      <w:r w:rsidR="0003162D" w:rsidRPr="00BA4E01">
        <w:rPr>
          <w:rFonts w:hint="cs"/>
          <w:color w:val="000000" w:themeColor="text1"/>
          <w:sz w:val="27"/>
          <w:rtl/>
          <w:lang w:bidi="ar-LB"/>
        </w:rPr>
        <w:t>،</w:t>
      </w:r>
      <w:r w:rsidRPr="00BA4E01">
        <w:rPr>
          <w:rFonts w:hint="cs"/>
          <w:color w:val="000000" w:themeColor="text1"/>
          <w:sz w:val="27"/>
          <w:rtl/>
          <w:lang w:bidi="ar-LB"/>
        </w:rPr>
        <w:t xml:space="preserve"> حت</w:t>
      </w:r>
      <w:r w:rsidR="0003162D" w:rsidRPr="00BA4E01">
        <w:rPr>
          <w:rFonts w:hint="cs"/>
          <w:color w:val="000000" w:themeColor="text1"/>
          <w:sz w:val="27"/>
          <w:rtl/>
          <w:lang w:bidi="ar-LB"/>
        </w:rPr>
        <w:t>ّ</w:t>
      </w:r>
      <w:r w:rsidR="004D0C2D" w:rsidRPr="00BA4E01">
        <w:rPr>
          <w:rFonts w:hint="cs"/>
          <w:color w:val="000000" w:themeColor="text1"/>
          <w:sz w:val="27"/>
          <w:rtl/>
          <w:lang w:bidi="ar-LB"/>
        </w:rPr>
        <w:t>ى عد</w:t>
      </w:r>
      <w:r w:rsidRPr="00BA4E01">
        <w:rPr>
          <w:rFonts w:hint="cs"/>
          <w:color w:val="000000" w:themeColor="text1"/>
          <w:sz w:val="27"/>
          <w:rtl/>
          <w:lang w:bidi="ar-LB"/>
        </w:rPr>
        <w:t xml:space="preserve"> الولي</w:t>
      </w:r>
      <w:r w:rsidR="0003162D" w:rsidRPr="00BA4E01">
        <w:rPr>
          <w:rFonts w:hint="cs"/>
          <w:color w:val="000000" w:themeColor="text1"/>
          <w:sz w:val="27"/>
          <w:rtl/>
          <w:lang w:bidi="ar-LB"/>
        </w:rPr>
        <w:t>ّ</w:t>
      </w:r>
      <w:r w:rsidR="004D0C2D" w:rsidRPr="00BA4E01">
        <w:rPr>
          <w:rFonts w:hint="cs"/>
          <w:color w:val="000000" w:themeColor="text1"/>
          <w:sz w:val="27"/>
          <w:rtl/>
          <w:lang w:bidi="ar-LB"/>
        </w:rPr>
        <w:t xml:space="preserve"> الفقيه:</w:t>
      </w:r>
      <w:r w:rsidRPr="00BA4E01">
        <w:rPr>
          <w:rFonts w:hint="cs"/>
          <w:color w:val="000000" w:themeColor="text1"/>
          <w:sz w:val="27"/>
          <w:rtl/>
          <w:lang w:bidi="ar-LB"/>
        </w:rPr>
        <w:t xml:space="preserve"> </w:t>
      </w:r>
      <w:r w:rsidRPr="00BA4E01">
        <w:rPr>
          <w:rFonts w:hint="eastAsia"/>
          <w:color w:val="000000" w:themeColor="text1"/>
          <w:sz w:val="27"/>
          <w:rtl/>
        </w:rPr>
        <w:t>«</w:t>
      </w:r>
      <w:r w:rsidRPr="00BA4E01">
        <w:rPr>
          <w:rFonts w:hint="cs"/>
          <w:color w:val="000000" w:themeColor="text1"/>
          <w:sz w:val="27"/>
          <w:rtl/>
          <w:lang w:bidi="ar-LB"/>
        </w:rPr>
        <w:t>الديكتاتور الصالح</w:t>
      </w:r>
      <w:r w:rsidRPr="00BA4E01">
        <w:rPr>
          <w:rFonts w:hint="eastAsia"/>
          <w:color w:val="000000" w:themeColor="text1"/>
          <w:sz w:val="27"/>
          <w:rtl/>
        </w:rPr>
        <w:t>»</w:t>
      </w:r>
      <w:r w:rsidRPr="00BA4E01">
        <w:rPr>
          <w:color w:val="000000" w:themeColor="text1"/>
          <w:sz w:val="27"/>
          <w:vertAlign w:val="superscript"/>
          <w:rtl/>
          <w:lang w:bidi="ar-LB"/>
        </w:rPr>
        <w:t>(</w:t>
      </w:r>
      <w:r w:rsidRPr="00BA4E01">
        <w:rPr>
          <w:rStyle w:val="ac"/>
          <w:color w:val="000000" w:themeColor="text1"/>
          <w:sz w:val="27"/>
          <w:rtl/>
          <w:lang w:bidi="ar-LB"/>
        </w:rPr>
        <w:endnoteReference w:id="755"/>
      </w:r>
      <w:r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إن مفهوم ولاية الفقيه أو نظرية ولاية الفقيه تختلف عن نظرية الدولة</w:t>
      </w:r>
      <w:r w:rsidR="0003162D" w:rsidRPr="00BA4E01">
        <w:rPr>
          <w:rFonts w:hint="cs"/>
          <w:color w:val="000000" w:themeColor="text1"/>
          <w:sz w:val="27"/>
          <w:rtl/>
          <w:lang w:bidi="ar-LB"/>
        </w:rPr>
        <w:t>،</w:t>
      </w:r>
      <w:r w:rsidRPr="00BA4E01">
        <w:rPr>
          <w:rFonts w:hint="cs"/>
          <w:color w:val="000000" w:themeColor="text1"/>
          <w:sz w:val="27"/>
          <w:rtl/>
          <w:lang w:bidi="ar-LB"/>
        </w:rPr>
        <w:t xml:space="preserve"> بلحاظ أن جل</w:t>
      </w:r>
      <w:r w:rsidR="0003162D" w:rsidRPr="00BA4E01">
        <w:rPr>
          <w:rFonts w:hint="cs"/>
          <w:color w:val="000000" w:themeColor="text1"/>
          <w:sz w:val="27"/>
          <w:rtl/>
          <w:lang w:bidi="ar-LB"/>
        </w:rPr>
        <w:t>َّ</w:t>
      </w:r>
      <w:r w:rsidRPr="00BA4E01">
        <w:rPr>
          <w:rFonts w:hint="cs"/>
          <w:color w:val="000000" w:themeColor="text1"/>
          <w:sz w:val="27"/>
          <w:rtl/>
          <w:lang w:bidi="ar-LB"/>
        </w:rPr>
        <w:t xml:space="preserve"> الفقهاء في زمن الغيبة قد نصّبوا تنصيبا</w:t>
      </w:r>
      <w:r w:rsidR="0003162D" w:rsidRPr="00BA4E01">
        <w:rPr>
          <w:rFonts w:hint="cs"/>
          <w:color w:val="000000" w:themeColor="text1"/>
          <w:sz w:val="27"/>
          <w:rtl/>
          <w:lang w:bidi="ar-LB"/>
        </w:rPr>
        <w:t>ً</w:t>
      </w:r>
      <w:r w:rsidRPr="00BA4E01">
        <w:rPr>
          <w:rFonts w:hint="cs"/>
          <w:color w:val="000000" w:themeColor="text1"/>
          <w:sz w:val="27"/>
          <w:rtl/>
          <w:lang w:bidi="ar-LB"/>
        </w:rPr>
        <w:t xml:space="preserve"> عاما</w:t>
      </w:r>
      <w:r w:rsidR="0003162D" w:rsidRPr="00BA4E01">
        <w:rPr>
          <w:rFonts w:hint="cs"/>
          <w:color w:val="000000" w:themeColor="text1"/>
          <w:sz w:val="27"/>
          <w:rtl/>
          <w:lang w:bidi="ar-LB"/>
        </w:rPr>
        <w:t>ً</w:t>
      </w:r>
      <w:r w:rsidRPr="00BA4E01">
        <w:rPr>
          <w:rFonts w:hint="cs"/>
          <w:color w:val="000000" w:themeColor="text1"/>
          <w:sz w:val="27"/>
          <w:rtl/>
          <w:lang w:bidi="ar-LB"/>
        </w:rPr>
        <w:t xml:space="preserve"> من قبل المعصوم</w:t>
      </w:r>
      <w:r w:rsidR="0003162D" w:rsidRPr="00BA4E01">
        <w:rPr>
          <w:rFonts w:hint="cs"/>
          <w:color w:val="000000" w:themeColor="text1"/>
          <w:sz w:val="27"/>
          <w:rtl/>
          <w:lang w:bidi="ar-LB"/>
        </w:rPr>
        <w:t>.</w:t>
      </w:r>
      <w:r w:rsidRPr="00BA4E01">
        <w:rPr>
          <w:rFonts w:hint="cs"/>
          <w:color w:val="000000" w:themeColor="text1"/>
          <w:sz w:val="27"/>
          <w:rtl/>
          <w:lang w:bidi="ar-LB"/>
        </w:rPr>
        <w:t xml:space="preserve"> وإذا كانت في أحد الفقهاء شروط تشكيل الحكومة</w:t>
      </w:r>
      <w:r w:rsidR="0003162D" w:rsidRPr="00BA4E01">
        <w:rPr>
          <w:rFonts w:hint="cs"/>
          <w:color w:val="000000" w:themeColor="text1"/>
          <w:sz w:val="27"/>
          <w:rtl/>
          <w:lang w:bidi="ar-LB"/>
        </w:rPr>
        <w:t>،</w:t>
      </w:r>
      <w:r w:rsidRPr="00BA4E01">
        <w:rPr>
          <w:rFonts w:hint="cs"/>
          <w:color w:val="000000" w:themeColor="text1"/>
          <w:sz w:val="27"/>
          <w:rtl/>
          <w:lang w:bidi="ar-LB"/>
        </w:rPr>
        <w:t xml:space="preserve"> وقبل به الناس</w:t>
      </w:r>
      <w:r w:rsidR="0003162D" w:rsidRPr="00BA4E01">
        <w:rPr>
          <w:rFonts w:hint="cs"/>
          <w:color w:val="000000" w:themeColor="text1"/>
          <w:sz w:val="27"/>
          <w:rtl/>
          <w:lang w:bidi="ar-LB"/>
        </w:rPr>
        <w:t>،</w:t>
      </w:r>
      <w:r w:rsidRPr="00BA4E01">
        <w:rPr>
          <w:rFonts w:hint="cs"/>
          <w:color w:val="000000" w:themeColor="text1"/>
          <w:sz w:val="27"/>
          <w:rtl/>
          <w:lang w:bidi="ar-LB"/>
        </w:rPr>
        <w:t xml:space="preserve"> فتخرج بذلك ولايته من القو</w:t>
      </w:r>
      <w:r w:rsidR="0003162D" w:rsidRPr="00BA4E01">
        <w:rPr>
          <w:rFonts w:hint="cs"/>
          <w:color w:val="000000" w:themeColor="text1"/>
          <w:sz w:val="27"/>
          <w:rtl/>
          <w:lang w:bidi="ar-LB"/>
        </w:rPr>
        <w:t>ّ</w:t>
      </w:r>
      <w:r w:rsidRPr="00BA4E01">
        <w:rPr>
          <w:rFonts w:hint="cs"/>
          <w:color w:val="000000" w:themeColor="text1"/>
          <w:sz w:val="27"/>
          <w:rtl/>
          <w:lang w:bidi="ar-LB"/>
        </w:rPr>
        <w:t>ة إلى الفعل</w:t>
      </w:r>
      <w:r w:rsidR="0003162D" w:rsidRPr="00BA4E01">
        <w:rPr>
          <w:rFonts w:hint="cs"/>
          <w:color w:val="000000" w:themeColor="text1"/>
          <w:sz w:val="27"/>
          <w:rtl/>
          <w:lang w:bidi="ar-LB"/>
        </w:rPr>
        <w:t>،</w:t>
      </w:r>
      <w:r w:rsidRPr="00BA4E01">
        <w:rPr>
          <w:rFonts w:hint="cs"/>
          <w:color w:val="000000" w:themeColor="text1"/>
          <w:sz w:val="27"/>
          <w:rtl/>
          <w:lang w:bidi="ar-LB"/>
        </w:rPr>
        <w:t xml:space="preserve"> ويكون له جميع الشؤون التي للمعصوم</w:t>
      </w:r>
      <w:r w:rsidR="0003162D" w:rsidRPr="00BA4E01">
        <w:rPr>
          <w:rFonts w:hint="cs"/>
          <w:color w:val="000000" w:themeColor="text1"/>
          <w:sz w:val="27"/>
          <w:rtl/>
          <w:lang w:bidi="ar-LB"/>
        </w:rPr>
        <w:t>،</w:t>
      </w:r>
      <w:r w:rsidRPr="00BA4E01">
        <w:rPr>
          <w:rFonts w:hint="cs"/>
          <w:color w:val="000000" w:themeColor="text1"/>
          <w:sz w:val="27"/>
          <w:rtl/>
          <w:lang w:bidi="ar-LB"/>
        </w:rPr>
        <w:t xml:space="preserve"> إلا</w:t>
      </w:r>
      <w:r w:rsidR="0003162D" w:rsidRPr="00BA4E01">
        <w:rPr>
          <w:rFonts w:hint="cs"/>
          <w:color w:val="000000" w:themeColor="text1"/>
          <w:sz w:val="27"/>
          <w:rtl/>
          <w:lang w:bidi="ar-LB"/>
        </w:rPr>
        <w:t>ّ</w:t>
      </w:r>
      <w:r w:rsidRPr="00BA4E01">
        <w:rPr>
          <w:rFonts w:hint="cs"/>
          <w:color w:val="000000" w:themeColor="text1"/>
          <w:sz w:val="27"/>
          <w:rtl/>
          <w:lang w:bidi="ar-LB"/>
        </w:rPr>
        <w:t xml:space="preserve"> ما كان خاصا</w:t>
      </w:r>
      <w:r w:rsidR="0003162D" w:rsidRPr="00BA4E01">
        <w:rPr>
          <w:rFonts w:hint="cs"/>
          <w:color w:val="000000" w:themeColor="text1"/>
          <w:sz w:val="27"/>
          <w:rtl/>
          <w:lang w:bidi="ar-LB"/>
        </w:rPr>
        <w:t>ً،</w:t>
      </w:r>
      <w:r w:rsidRPr="00BA4E01">
        <w:rPr>
          <w:rFonts w:hint="cs"/>
          <w:color w:val="000000" w:themeColor="text1"/>
          <w:sz w:val="27"/>
          <w:rtl/>
          <w:lang w:bidi="ar-LB"/>
        </w:rPr>
        <w:t xml:space="preserve"> وخرج بالدليل</w:t>
      </w:r>
      <w:r w:rsidR="0003162D" w:rsidRPr="00BA4E01">
        <w:rPr>
          <w:rFonts w:hint="cs"/>
          <w:color w:val="000000" w:themeColor="text1"/>
          <w:sz w:val="27"/>
          <w:rtl/>
          <w:lang w:bidi="ar-LB"/>
        </w:rPr>
        <w:t>.</w:t>
      </w:r>
      <w:r w:rsidRPr="00BA4E01">
        <w:rPr>
          <w:rFonts w:hint="cs"/>
          <w:color w:val="000000" w:themeColor="text1"/>
          <w:sz w:val="27"/>
          <w:rtl/>
          <w:lang w:bidi="ar-LB"/>
        </w:rPr>
        <w:t xml:space="preserve"> لكن</w:t>
      </w:r>
      <w:r w:rsidR="0003162D" w:rsidRPr="00BA4E01">
        <w:rPr>
          <w:rFonts w:hint="cs"/>
          <w:color w:val="000000" w:themeColor="text1"/>
          <w:sz w:val="27"/>
          <w:rtl/>
          <w:lang w:bidi="ar-LB"/>
        </w:rPr>
        <w:t>ْ</w:t>
      </w:r>
      <w:r w:rsidRPr="00BA4E01">
        <w:rPr>
          <w:rFonts w:hint="cs"/>
          <w:color w:val="000000" w:themeColor="text1"/>
          <w:sz w:val="27"/>
          <w:rtl/>
          <w:lang w:bidi="ar-LB"/>
        </w:rPr>
        <w:t xml:space="preserve"> في الجملة تكون له ولاية على مصالح البلد والأمة الإسلامية. </w:t>
      </w:r>
    </w:p>
    <w:p w:rsidR="00566A51" w:rsidRPr="00BA4E01" w:rsidRDefault="00566A51" w:rsidP="00DB0C94">
      <w:pPr>
        <w:spacing w:line="420" w:lineRule="exact"/>
        <w:rPr>
          <w:color w:val="000000" w:themeColor="text1"/>
          <w:sz w:val="27"/>
          <w:rtl/>
          <w:lang w:bidi="ar-LB"/>
        </w:rPr>
      </w:pPr>
      <w:r w:rsidRPr="00BA4E01">
        <w:rPr>
          <w:rFonts w:hint="cs"/>
          <w:color w:val="000000" w:themeColor="text1"/>
          <w:sz w:val="27"/>
          <w:rtl/>
          <w:lang w:bidi="ar-LB"/>
        </w:rPr>
        <w:lastRenderedPageBreak/>
        <w:t>توجد بعض الآراء حول أن القول بالتنصيب ال</w:t>
      </w:r>
      <w:r w:rsidR="0003162D" w:rsidRPr="00BA4E01">
        <w:rPr>
          <w:rFonts w:hint="cs"/>
          <w:color w:val="000000" w:themeColor="text1"/>
          <w:sz w:val="27"/>
          <w:rtl/>
          <w:lang w:bidi="ar-LB"/>
        </w:rPr>
        <w:t>إ</w:t>
      </w:r>
      <w:r w:rsidRPr="00BA4E01">
        <w:rPr>
          <w:rFonts w:hint="cs"/>
          <w:color w:val="000000" w:themeColor="text1"/>
          <w:sz w:val="27"/>
          <w:rtl/>
          <w:lang w:bidi="ar-LB"/>
        </w:rPr>
        <w:t>لهي للحاكم ومشروعية الحكومة وحق</w:t>
      </w:r>
      <w:r w:rsidR="0003162D" w:rsidRPr="00BA4E01">
        <w:rPr>
          <w:rFonts w:hint="cs"/>
          <w:color w:val="000000" w:themeColor="text1"/>
          <w:sz w:val="27"/>
          <w:rtl/>
          <w:lang w:bidi="ar-LB"/>
        </w:rPr>
        <w:t>ّ</w:t>
      </w:r>
      <w:r w:rsidRPr="00BA4E01">
        <w:rPr>
          <w:rFonts w:hint="cs"/>
          <w:color w:val="000000" w:themeColor="text1"/>
          <w:sz w:val="27"/>
          <w:rtl/>
          <w:lang w:bidi="ar-LB"/>
        </w:rPr>
        <w:t xml:space="preserve"> الحاكمية وإنكار حق</w:t>
      </w:r>
      <w:r w:rsidR="0003162D" w:rsidRPr="00BA4E01">
        <w:rPr>
          <w:rFonts w:hint="cs"/>
          <w:color w:val="000000" w:themeColor="text1"/>
          <w:sz w:val="27"/>
          <w:rtl/>
          <w:lang w:bidi="ar-LB"/>
        </w:rPr>
        <w:t>ّ</w:t>
      </w:r>
      <w:r w:rsidRPr="00BA4E01">
        <w:rPr>
          <w:rFonts w:hint="cs"/>
          <w:color w:val="000000" w:themeColor="text1"/>
          <w:sz w:val="27"/>
          <w:rtl/>
          <w:lang w:bidi="ar-LB"/>
        </w:rPr>
        <w:t xml:space="preserve"> الناس في ظل</w:t>
      </w:r>
      <w:r w:rsidR="0003162D" w:rsidRPr="00BA4E01">
        <w:rPr>
          <w:rFonts w:hint="cs"/>
          <w:color w:val="000000" w:themeColor="text1"/>
          <w:sz w:val="27"/>
          <w:rtl/>
          <w:lang w:bidi="ar-LB"/>
        </w:rPr>
        <w:t>ّ</w:t>
      </w:r>
      <w:r w:rsidRPr="00BA4E01">
        <w:rPr>
          <w:rFonts w:hint="cs"/>
          <w:color w:val="000000" w:themeColor="text1"/>
          <w:sz w:val="27"/>
          <w:rtl/>
          <w:lang w:bidi="ar-LB"/>
        </w:rPr>
        <w:t xml:space="preserve"> الحاكمية الشرعية، </w:t>
      </w:r>
      <w:r w:rsidR="004D0C2D" w:rsidRPr="00BA4E01">
        <w:rPr>
          <w:rFonts w:hint="cs"/>
          <w:color w:val="000000" w:themeColor="text1"/>
          <w:sz w:val="27"/>
          <w:rtl/>
          <w:lang w:bidi="ar-LB"/>
        </w:rPr>
        <w:t xml:space="preserve">هو سلطنة مطلقة وحكم </w:t>
      </w:r>
      <w:r w:rsidRPr="00BA4E01">
        <w:rPr>
          <w:rFonts w:hint="cs"/>
          <w:color w:val="000000" w:themeColor="text1"/>
          <w:sz w:val="27"/>
          <w:rtl/>
          <w:lang w:bidi="ar-LB"/>
        </w:rPr>
        <w:t>مستبد</w:t>
      </w:r>
      <w:r w:rsidR="001B5A7D" w:rsidRPr="00BA4E01">
        <w:rPr>
          <w:rFonts w:hint="cs"/>
          <w:color w:val="000000" w:themeColor="text1"/>
          <w:sz w:val="27"/>
          <w:rtl/>
          <w:lang w:bidi="ar-LB"/>
        </w:rPr>
        <w:t>ّ</w:t>
      </w:r>
      <w:r w:rsidRPr="00BA4E01">
        <w:rPr>
          <w:rFonts w:hint="cs"/>
          <w:color w:val="000000" w:themeColor="text1"/>
          <w:sz w:val="27"/>
          <w:rtl/>
          <w:lang w:bidi="ar-LB"/>
        </w:rPr>
        <w:t>. فالناس في ظل</w:t>
      </w:r>
      <w:r w:rsidR="001B5A7D" w:rsidRPr="00BA4E01">
        <w:rPr>
          <w:rFonts w:hint="cs"/>
          <w:color w:val="000000" w:themeColor="text1"/>
          <w:sz w:val="27"/>
          <w:rtl/>
          <w:lang w:bidi="ar-LB"/>
        </w:rPr>
        <w:t>ّ</w:t>
      </w:r>
      <w:r w:rsidRPr="00BA4E01">
        <w:rPr>
          <w:rFonts w:hint="cs"/>
          <w:color w:val="000000" w:themeColor="text1"/>
          <w:sz w:val="27"/>
          <w:rtl/>
          <w:lang w:bidi="ar-LB"/>
        </w:rPr>
        <w:t xml:space="preserve"> هذا الحكم ليس لهم الحق</w:t>
      </w:r>
      <w:r w:rsidR="001B5A7D" w:rsidRPr="00BA4E01">
        <w:rPr>
          <w:rFonts w:hint="cs"/>
          <w:color w:val="000000" w:themeColor="text1"/>
          <w:sz w:val="27"/>
          <w:rtl/>
          <w:lang w:bidi="ar-LB"/>
        </w:rPr>
        <w:t>ّ</w:t>
      </w:r>
      <w:r w:rsidRPr="00BA4E01">
        <w:rPr>
          <w:rFonts w:hint="cs"/>
          <w:color w:val="000000" w:themeColor="text1"/>
          <w:sz w:val="27"/>
          <w:rtl/>
          <w:lang w:bidi="ar-LB"/>
        </w:rPr>
        <w:t xml:space="preserve"> في أن يعزلوا الحاكم أو ينصبوه، وهذا يسم</w:t>
      </w:r>
      <w:r w:rsidR="001B5A7D" w:rsidRPr="00BA4E01">
        <w:rPr>
          <w:rFonts w:hint="cs"/>
          <w:color w:val="000000" w:themeColor="text1"/>
          <w:sz w:val="27"/>
          <w:rtl/>
          <w:lang w:bidi="ar-LB"/>
        </w:rPr>
        <w:t>ّ</w:t>
      </w:r>
      <w:r w:rsidRPr="00BA4E01">
        <w:rPr>
          <w:rFonts w:hint="cs"/>
          <w:color w:val="000000" w:themeColor="text1"/>
          <w:sz w:val="27"/>
          <w:rtl/>
          <w:lang w:bidi="ar-LB"/>
        </w:rPr>
        <w:t>ى السلطة الدينية</w:t>
      </w:r>
      <w:r w:rsidR="001B5A7D" w:rsidRPr="00BA4E01">
        <w:rPr>
          <w:rFonts w:hint="cs"/>
          <w:color w:val="000000" w:themeColor="text1"/>
          <w:sz w:val="27"/>
          <w:rtl/>
          <w:lang w:bidi="ar-LB"/>
        </w:rPr>
        <w:t>.</w:t>
      </w:r>
      <w:r w:rsidRPr="00BA4E01">
        <w:rPr>
          <w:rFonts w:hint="cs"/>
          <w:color w:val="000000" w:themeColor="text1"/>
          <w:sz w:val="27"/>
          <w:rtl/>
          <w:lang w:bidi="ar-LB"/>
        </w:rPr>
        <w:t xml:space="preserve"> وهي مبدئيا</w:t>
      </w:r>
      <w:r w:rsidR="001B5A7D" w:rsidRPr="00BA4E01">
        <w:rPr>
          <w:rFonts w:hint="cs"/>
          <w:color w:val="000000" w:themeColor="text1"/>
          <w:sz w:val="27"/>
          <w:rtl/>
          <w:lang w:bidi="ar-LB"/>
        </w:rPr>
        <w:t>ً</w:t>
      </w:r>
      <w:r w:rsidRPr="00BA4E01">
        <w:rPr>
          <w:rFonts w:hint="cs"/>
          <w:color w:val="000000" w:themeColor="text1"/>
          <w:sz w:val="27"/>
          <w:rtl/>
          <w:lang w:bidi="ar-LB"/>
        </w:rPr>
        <w:t xml:space="preserve"> تختلف عن الجمهورية الإسلامية</w:t>
      </w:r>
      <w:r w:rsidR="001B5A7D" w:rsidRPr="00BA4E01">
        <w:rPr>
          <w:rFonts w:hint="cs"/>
          <w:color w:val="000000" w:themeColor="text1"/>
          <w:sz w:val="27"/>
          <w:rtl/>
          <w:lang w:bidi="ar-LB"/>
        </w:rPr>
        <w:t>،</w:t>
      </w:r>
      <w:r w:rsidRPr="00BA4E01">
        <w:rPr>
          <w:rFonts w:hint="cs"/>
          <w:color w:val="000000" w:themeColor="text1"/>
          <w:sz w:val="27"/>
          <w:rtl/>
          <w:lang w:bidi="ar-LB"/>
        </w:rPr>
        <w:t xml:space="preserve"> وعن النظام الديم</w:t>
      </w:r>
      <w:r w:rsidR="00DB0C94">
        <w:rPr>
          <w:rFonts w:hint="cs"/>
          <w:color w:val="000000" w:themeColor="text1"/>
          <w:sz w:val="27"/>
          <w:rtl/>
          <w:lang w:bidi="ar-LB"/>
        </w:rPr>
        <w:t>ُ</w:t>
      </w:r>
      <w:r w:rsidRPr="00BA4E01">
        <w:rPr>
          <w:rFonts w:hint="cs"/>
          <w:color w:val="000000" w:themeColor="text1"/>
          <w:sz w:val="27"/>
          <w:rtl/>
          <w:lang w:bidi="ar-LB"/>
        </w:rPr>
        <w:t>قراطي وحاكمية الشعب</w:t>
      </w:r>
      <w:r w:rsidR="001B5A7D" w:rsidRPr="00BA4E01">
        <w:rPr>
          <w:rFonts w:hint="cs"/>
          <w:color w:val="000000" w:themeColor="text1"/>
          <w:sz w:val="27"/>
          <w:rtl/>
          <w:lang w:bidi="ar-LB"/>
        </w:rPr>
        <w:t>.</w:t>
      </w:r>
      <w:r w:rsidRPr="00BA4E01">
        <w:rPr>
          <w:rFonts w:hint="cs"/>
          <w:color w:val="000000" w:themeColor="text1"/>
          <w:sz w:val="27"/>
          <w:rtl/>
          <w:lang w:bidi="ar-LB"/>
        </w:rPr>
        <w:t xml:space="preserve"> كما أنها تختلف جوهريا</w:t>
      </w:r>
      <w:r w:rsidR="001B5A7D" w:rsidRPr="00BA4E01">
        <w:rPr>
          <w:rFonts w:hint="cs"/>
          <w:color w:val="000000" w:themeColor="text1"/>
          <w:sz w:val="27"/>
          <w:rtl/>
          <w:lang w:bidi="ar-LB"/>
        </w:rPr>
        <w:t>ً</w:t>
      </w:r>
      <w:r w:rsidRPr="00BA4E01">
        <w:rPr>
          <w:rFonts w:hint="cs"/>
          <w:color w:val="000000" w:themeColor="text1"/>
          <w:sz w:val="27"/>
          <w:rtl/>
          <w:lang w:bidi="ar-LB"/>
        </w:rPr>
        <w:t xml:space="preserve"> عن </w:t>
      </w:r>
      <w:r w:rsidRPr="00BA4E01">
        <w:rPr>
          <w:rFonts w:hint="eastAsia"/>
          <w:color w:val="000000" w:themeColor="text1"/>
          <w:sz w:val="27"/>
          <w:rtl/>
          <w:lang w:bidi="ar-LB"/>
        </w:rPr>
        <w:t>«</w:t>
      </w:r>
      <w:r w:rsidRPr="00BA4E01">
        <w:rPr>
          <w:rFonts w:hint="cs"/>
          <w:color w:val="000000" w:themeColor="text1"/>
          <w:sz w:val="27"/>
          <w:rtl/>
          <w:lang w:bidi="ar-LB"/>
        </w:rPr>
        <w:t>المجتمع المنفتح</w:t>
      </w:r>
      <w:r w:rsidRPr="00BA4E01">
        <w:rPr>
          <w:rFonts w:hint="eastAsia"/>
          <w:color w:val="000000" w:themeColor="text1"/>
          <w:sz w:val="27"/>
          <w:rtl/>
        </w:rPr>
        <w:t>»</w:t>
      </w:r>
      <w:r w:rsidR="001B5A7D" w:rsidRPr="00BA4E01">
        <w:rPr>
          <w:rFonts w:hint="cs"/>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lang w:bidi="ar-LB"/>
        </w:rPr>
        <w:t>والذي يكون فيه للأحزاب والتنظيمات حر</w:t>
      </w:r>
      <w:r w:rsidR="001B5A7D" w:rsidRPr="00BA4E01">
        <w:rPr>
          <w:rFonts w:hint="cs"/>
          <w:color w:val="000000" w:themeColor="text1"/>
          <w:sz w:val="27"/>
          <w:rtl/>
          <w:lang w:bidi="ar-LB"/>
        </w:rPr>
        <w:t>ِّ</w:t>
      </w:r>
      <w:r w:rsidRPr="00BA4E01">
        <w:rPr>
          <w:rFonts w:hint="cs"/>
          <w:color w:val="000000" w:themeColor="text1"/>
          <w:sz w:val="27"/>
          <w:rtl/>
          <w:lang w:bidi="ar-LB"/>
        </w:rPr>
        <w:t>ية في التحر</w:t>
      </w:r>
      <w:r w:rsidR="001B5A7D" w:rsidRPr="00BA4E01">
        <w:rPr>
          <w:rFonts w:hint="cs"/>
          <w:color w:val="000000" w:themeColor="text1"/>
          <w:sz w:val="27"/>
          <w:rtl/>
          <w:lang w:bidi="ar-LB"/>
        </w:rPr>
        <w:t>ّ</w:t>
      </w:r>
      <w:r w:rsidRPr="00BA4E01">
        <w:rPr>
          <w:rFonts w:hint="cs"/>
          <w:color w:val="000000" w:themeColor="text1"/>
          <w:sz w:val="27"/>
          <w:rtl/>
          <w:lang w:bidi="ar-LB"/>
        </w:rPr>
        <w:t>ك والفاعلية</w:t>
      </w:r>
      <w:r w:rsidR="001B5A7D" w:rsidRPr="00BA4E01">
        <w:rPr>
          <w:rFonts w:hint="cs"/>
          <w:color w:val="000000" w:themeColor="text1"/>
          <w:sz w:val="27"/>
          <w:rtl/>
          <w:lang w:bidi="ar-LB"/>
        </w:rPr>
        <w:t>؛</w:t>
      </w:r>
      <w:r w:rsidRPr="00BA4E01">
        <w:rPr>
          <w:rFonts w:hint="cs"/>
          <w:color w:val="000000" w:themeColor="text1"/>
          <w:sz w:val="27"/>
          <w:rtl/>
          <w:lang w:bidi="ar-LB"/>
        </w:rPr>
        <w:t xml:space="preserve"> لأن أدنى ما يمكن أن ينتج عنها هو العلاقات السلطوية ونظاما</w:t>
      </w:r>
      <w:r w:rsidR="001B5A7D" w:rsidRPr="00BA4E01">
        <w:rPr>
          <w:rFonts w:hint="cs"/>
          <w:color w:val="000000" w:themeColor="text1"/>
          <w:sz w:val="27"/>
          <w:rtl/>
          <w:lang w:bidi="ar-LB"/>
        </w:rPr>
        <w:t>ً</w:t>
      </w:r>
      <w:r w:rsidRPr="00BA4E01">
        <w:rPr>
          <w:rFonts w:hint="cs"/>
          <w:color w:val="000000" w:themeColor="text1"/>
          <w:sz w:val="27"/>
          <w:rtl/>
          <w:lang w:bidi="ar-LB"/>
        </w:rPr>
        <w:t xml:space="preserve"> ملكيا</w:t>
      </w:r>
      <w:r w:rsidR="001B5A7D" w:rsidRPr="00BA4E01">
        <w:rPr>
          <w:rFonts w:hint="cs"/>
          <w:color w:val="000000" w:themeColor="text1"/>
          <w:sz w:val="27"/>
          <w:rtl/>
          <w:lang w:bidi="ar-LB"/>
        </w:rPr>
        <w:t>ً</w:t>
      </w:r>
      <w:r w:rsidRPr="00BA4E01">
        <w:rPr>
          <w:rFonts w:hint="cs"/>
          <w:color w:val="000000" w:themeColor="text1"/>
          <w:sz w:val="27"/>
          <w:rtl/>
          <w:lang w:bidi="ar-LB"/>
        </w:rPr>
        <w:t xml:space="preserve">. </w:t>
      </w:r>
    </w:p>
    <w:p w:rsidR="00566A51" w:rsidRPr="00BA4E01" w:rsidRDefault="00566A51" w:rsidP="00DB0C94">
      <w:pPr>
        <w:spacing w:line="420" w:lineRule="exact"/>
        <w:rPr>
          <w:color w:val="000000" w:themeColor="text1"/>
          <w:sz w:val="27"/>
          <w:rtl/>
          <w:lang w:bidi="ar-LB"/>
        </w:rPr>
      </w:pPr>
      <w:r w:rsidRPr="00BA4E01">
        <w:rPr>
          <w:rFonts w:hint="cs"/>
          <w:color w:val="000000" w:themeColor="text1"/>
          <w:sz w:val="27"/>
          <w:rtl/>
          <w:lang w:bidi="ar-LB"/>
        </w:rPr>
        <w:t>اعتبار التنصيب في الحكومة الإسلامية لا يختلف عن السلطة</w:t>
      </w:r>
      <w:r w:rsidR="001B5A7D" w:rsidRPr="00BA4E01">
        <w:rPr>
          <w:rFonts w:hint="cs"/>
          <w:color w:val="000000" w:themeColor="text1"/>
          <w:sz w:val="27"/>
          <w:rtl/>
          <w:lang w:bidi="ar-LB"/>
        </w:rPr>
        <w:t>،</w:t>
      </w:r>
      <w:r w:rsidRPr="00BA4E01">
        <w:rPr>
          <w:rFonts w:hint="cs"/>
          <w:color w:val="000000" w:themeColor="text1"/>
          <w:sz w:val="27"/>
          <w:rtl/>
          <w:lang w:bidi="ar-LB"/>
        </w:rPr>
        <w:t xml:space="preserve"> الله</w:t>
      </w:r>
      <w:r w:rsidR="001B5A7D" w:rsidRPr="00BA4E01">
        <w:rPr>
          <w:rFonts w:hint="cs"/>
          <w:color w:val="000000" w:themeColor="text1"/>
          <w:sz w:val="27"/>
          <w:rtl/>
          <w:lang w:bidi="ar-LB"/>
        </w:rPr>
        <w:t>ُ</w:t>
      </w:r>
      <w:r w:rsidRPr="00BA4E01">
        <w:rPr>
          <w:rFonts w:hint="cs"/>
          <w:color w:val="000000" w:themeColor="text1"/>
          <w:sz w:val="27"/>
          <w:rtl/>
          <w:lang w:bidi="ar-LB"/>
        </w:rPr>
        <w:t>م</w:t>
      </w:r>
      <w:r w:rsidR="001B5A7D" w:rsidRPr="00BA4E01">
        <w:rPr>
          <w:rFonts w:hint="cs"/>
          <w:color w:val="000000" w:themeColor="text1"/>
          <w:sz w:val="27"/>
          <w:rtl/>
          <w:lang w:bidi="ar-LB"/>
        </w:rPr>
        <w:t>َّ</w:t>
      </w:r>
      <w:r w:rsidRPr="00BA4E01">
        <w:rPr>
          <w:rFonts w:hint="cs"/>
          <w:color w:val="000000" w:themeColor="text1"/>
          <w:sz w:val="27"/>
          <w:rtl/>
          <w:lang w:bidi="ar-LB"/>
        </w:rPr>
        <w:t xml:space="preserve"> إلا</w:t>
      </w:r>
      <w:r w:rsidR="001B5A7D" w:rsidRPr="00BA4E01">
        <w:rPr>
          <w:rFonts w:hint="cs"/>
          <w:color w:val="000000" w:themeColor="text1"/>
          <w:sz w:val="27"/>
          <w:rtl/>
          <w:lang w:bidi="ar-LB"/>
        </w:rPr>
        <w:t xml:space="preserve"> في أن على رأس الحكومة يكون فرد عادل</w:t>
      </w:r>
      <w:r w:rsidRPr="00BA4E01">
        <w:rPr>
          <w:rFonts w:hint="cs"/>
          <w:color w:val="000000" w:themeColor="text1"/>
          <w:sz w:val="27"/>
          <w:rtl/>
          <w:lang w:bidi="ar-LB"/>
        </w:rPr>
        <w:t xml:space="preserve"> عارف بالشريعة غير تابع للأجنبي، وهو كأن</w:t>
      </w:r>
      <w:r w:rsidR="0076640A" w:rsidRPr="00BA4E01">
        <w:rPr>
          <w:rFonts w:hint="cs"/>
          <w:color w:val="000000" w:themeColor="text1"/>
          <w:sz w:val="27"/>
          <w:rtl/>
          <w:lang w:bidi="ar-LB"/>
        </w:rPr>
        <w:t>ّ</w:t>
      </w:r>
      <w:r w:rsidRPr="00BA4E01">
        <w:rPr>
          <w:rFonts w:hint="cs"/>
          <w:color w:val="000000" w:themeColor="text1"/>
          <w:sz w:val="27"/>
          <w:rtl/>
          <w:lang w:bidi="ar-LB"/>
        </w:rPr>
        <w:t>ه السلطنة في زي</w:t>
      </w:r>
      <w:r w:rsidR="001B5A7D" w:rsidRPr="00BA4E01">
        <w:rPr>
          <w:rFonts w:hint="cs"/>
          <w:color w:val="000000" w:themeColor="text1"/>
          <w:sz w:val="27"/>
          <w:rtl/>
          <w:lang w:bidi="ar-LB"/>
        </w:rPr>
        <w:t>ِّ</w:t>
      </w:r>
      <w:r w:rsidRPr="00BA4E01">
        <w:rPr>
          <w:rFonts w:hint="cs"/>
          <w:color w:val="000000" w:themeColor="text1"/>
          <w:sz w:val="27"/>
          <w:rtl/>
          <w:lang w:bidi="ar-LB"/>
        </w:rPr>
        <w:t>ها الإسلامي</w:t>
      </w:r>
      <w:r w:rsidRPr="00BA4E01">
        <w:rPr>
          <w:color w:val="000000" w:themeColor="text1"/>
          <w:sz w:val="27"/>
          <w:vertAlign w:val="superscript"/>
          <w:rtl/>
          <w:lang w:bidi="ar-LB"/>
        </w:rPr>
        <w:t>(</w:t>
      </w:r>
      <w:r w:rsidRPr="00BA4E01">
        <w:rPr>
          <w:rStyle w:val="ac"/>
          <w:color w:val="000000" w:themeColor="text1"/>
          <w:sz w:val="27"/>
          <w:rtl/>
          <w:lang w:bidi="ar-LB"/>
        </w:rPr>
        <w:endnoteReference w:id="756"/>
      </w:r>
      <w:r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566A51" w:rsidRPr="00BA4E01" w:rsidRDefault="00566A51" w:rsidP="00DB0C94">
      <w:pPr>
        <w:spacing w:line="420" w:lineRule="exact"/>
        <w:ind w:firstLine="562"/>
        <w:rPr>
          <w:color w:val="000000" w:themeColor="text1"/>
          <w:sz w:val="27"/>
          <w:rtl/>
          <w:lang w:bidi="ar-LB"/>
        </w:rPr>
      </w:pPr>
      <w:r w:rsidRPr="00BA4E01">
        <w:rPr>
          <w:rFonts w:hint="cs"/>
          <w:color w:val="000000" w:themeColor="text1"/>
          <w:sz w:val="27"/>
          <w:rtl/>
          <w:lang w:bidi="ar-LB"/>
        </w:rPr>
        <w:t>يرى البعض الآخر أن هناك نزاع</w:t>
      </w:r>
      <w:r w:rsidR="0076640A" w:rsidRPr="00BA4E01">
        <w:rPr>
          <w:rFonts w:hint="cs"/>
          <w:color w:val="000000" w:themeColor="text1"/>
          <w:sz w:val="27"/>
          <w:rtl/>
          <w:lang w:bidi="ar-LB"/>
        </w:rPr>
        <w:t>اً</w:t>
      </w:r>
      <w:r w:rsidRPr="00BA4E01">
        <w:rPr>
          <w:rFonts w:hint="cs"/>
          <w:color w:val="000000" w:themeColor="text1"/>
          <w:sz w:val="27"/>
          <w:rtl/>
          <w:lang w:bidi="ar-LB"/>
        </w:rPr>
        <w:t xml:space="preserve"> وصراع</w:t>
      </w:r>
      <w:r w:rsidR="0076640A" w:rsidRPr="00BA4E01">
        <w:rPr>
          <w:rFonts w:hint="cs"/>
          <w:color w:val="000000" w:themeColor="text1"/>
          <w:sz w:val="27"/>
          <w:rtl/>
          <w:lang w:bidi="ar-LB"/>
        </w:rPr>
        <w:t>اً</w:t>
      </w:r>
      <w:r w:rsidRPr="00BA4E01">
        <w:rPr>
          <w:rFonts w:hint="cs"/>
          <w:color w:val="000000" w:themeColor="text1"/>
          <w:sz w:val="27"/>
          <w:rtl/>
          <w:lang w:bidi="ar-LB"/>
        </w:rPr>
        <w:t xml:space="preserve"> مستميت</w:t>
      </w:r>
      <w:r w:rsidR="0076640A" w:rsidRPr="00BA4E01">
        <w:rPr>
          <w:rFonts w:hint="cs"/>
          <w:color w:val="000000" w:themeColor="text1"/>
          <w:sz w:val="27"/>
          <w:rtl/>
          <w:lang w:bidi="ar-LB"/>
        </w:rPr>
        <w:t>اً</w:t>
      </w:r>
      <w:r w:rsidRPr="00BA4E01">
        <w:rPr>
          <w:rFonts w:hint="cs"/>
          <w:color w:val="000000" w:themeColor="text1"/>
          <w:sz w:val="27"/>
          <w:rtl/>
          <w:lang w:bidi="ar-LB"/>
        </w:rPr>
        <w:t xml:space="preserve"> بين الديمقراطية الدينية والسلطة الدينية</w:t>
      </w:r>
      <w:r w:rsidR="0076640A" w:rsidRPr="00BA4E01">
        <w:rPr>
          <w:rFonts w:hint="cs"/>
          <w:color w:val="000000" w:themeColor="text1"/>
          <w:sz w:val="27"/>
          <w:rtl/>
          <w:lang w:bidi="ar-LB"/>
        </w:rPr>
        <w:t>،</w:t>
      </w:r>
      <w:r w:rsidRPr="00BA4E01">
        <w:rPr>
          <w:rFonts w:hint="cs"/>
          <w:color w:val="000000" w:themeColor="text1"/>
          <w:sz w:val="27"/>
          <w:rtl/>
          <w:lang w:bidi="ar-LB"/>
        </w:rPr>
        <w:t xml:space="preserve"> فهي تقابل بين نوع من النظم يعتمد الآمرية والأتوقراطية (</w:t>
      </w:r>
      <w:r w:rsidRPr="00BA4E01">
        <w:rPr>
          <w:color w:val="000000" w:themeColor="text1"/>
          <w:sz w:val="22"/>
          <w:szCs w:val="22"/>
          <w:lang w:bidi="ar-LB"/>
        </w:rPr>
        <w:t>oligarchy</w:t>
      </w:r>
      <w:r w:rsidRPr="00BA4E01">
        <w:rPr>
          <w:rFonts w:hint="cs"/>
          <w:color w:val="000000" w:themeColor="text1"/>
          <w:sz w:val="27"/>
          <w:rtl/>
          <w:lang w:bidi="ar-LB"/>
        </w:rPr>
        <w:t xml:space="preserve">) والشمولية وبين نظام فكري ينبني </w:t>
      </w:r>
      <w:r w:rsidRPr="00BA4E01">
        <w:rPr>
          <w:rFonts w:hint="cs"/>
          <w:color w:val="000000" w:themeColor="text1"/>
          <w:sz w:val="27"/>
          <w:rtl/>
        </w:rPr>
        <w:t>على أحق</w:t>
      </w:r>
      <w:r w:rsidR="0076640A" w:rsidRPr="00BA4E01">
        <w:rPr>
          <w:rFonts w:hint="cs"/>
          <w:color w:val="000000" w:themeColor="text1"/>
          <w:sz w:val="27"/>
          <w:rtl/>
        </w:rPr>
        <w:t>ِّ</w:t>
      </w:r>
      <w:r w:rsidRPr="00BA4E01">
        <w:rPr>
          <w:rFonts w:hint="cs"/>
          <w:color w:val="000000" w:themeColor="text1"/>
          <w:sz w:val="27"/>
          <w:rtl/>
        </w:rPr>
        <w:t>ية</w:t>
      </w:r>
      <w:r w:rsidRPr="00BA4E01">
        <w:rPr>
          <w:rFonts w:hint="cs"/>
          <w:color w:val="000000" w:themeColor="text1"/>
          <w:sz w:val="27"/>
          <w:rtl/>
          <w:lang w:bidi="ar-LB"/>
        </w:rPr>
        <w:t xml:space="preserve"> الفرد والأمة</w:t>
      </w:r>
      <w:r w:rsidRPr="00BA4E01">
        <w:rPr>
          <w:color w:val="000000" w:themeColor="text1"/>
          <w:sz w:val="27"/>
          <w:vertAlign w:val="superscript"/>
          <w:rtl/>
          <w:lang w:bidi="ar-LB"/>
        </w:rPr>
        <w:t>(</w:t>
      </w:r>
      <w:r w:rsidRPr="00BA4E01">
        <w:rPr>
          <w:rStyle w:val="ac"/>
          <w:color w:val="000000" w:themeColor="text1"/>
          <w:sz w:val="27"/>
          <w:rtl/>
          <w:lang w:bidi="ar-LB"/>
        </w:rPr>
        <w:endnoteReference w:id="757"/>
      </w:r>
      <w:r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566A51" w:rsidRPr="00BA4E01" w:rsidRDefault="00566A51" w:rsidP="00DB0C94">
      <w:pPr>
        <w:spacing w:line="420" w:lineRule="exact"/>
        <w:ind w:firstLine="562"/>
        <w:rPr>
          <w:color w:val="000000" w:themeColor="text1"/>
          <w:sz w:val="27"/>
          <w:rtl/>
          <w:lang w:bidi="ar-LB"/>
        </w:rPr>
      </w:pPr>
      <w:r w:rsidRPr="00BA4E01">
        <w:rPr>
          <w:rFonts w:hint="cs"/>
          <w:color w:val="000000" w:themeColor="text1"/>
          <w:sz w:val="27"/>
          <w:rtl/>
          <w:lang w:bidi="ar-LB"/>
        </w:rPr>
        <w:t>البعض يقول: بين النصب الإلهي وبين رقابة الناس تعارض</w:t>
      </w:r>
      <w:r w:rsidR="0076640A" w:rsidRPr="00BA4E01">
        <w:rPr>
          <w:rFonts w:hint="cs"/>
          <w:color w:val="000000" w:themeColor="text1"/>
          <w:sz w:val="27"/>
          <w:rtl/>
          <w:lang w:bidi="ar-LB"/>
        </w:rPr>
        <w:t>ٌ.</w:t>
      </w:r>
      <w:r w:rsidRPr="00BA4E01">
        <w:rPr>
          <w:rFonts w:hint="cs"/>
          <w:color w:val="000000" w:themeColor="text1"/>
          <w:sz w:val="27"/>
          <w:rtl/>
          <w:lang w:bidi="ar-LB"/>
        </w:rPr>
        <w:t xml:space="preserve"> فهم قد أنزلوا </w:t>
      </w:r>
      <w:r w:rsidR="00DB0C94">
        <w:rPr>
          <w:rFonts w:hint="cs"/>
          <w:color w:val="000000" w:themeColor="text1"/>
          <w:sz w:val="27"/>
          <w:rtl/>
          <w:lang w:bidi="ar-LB"/>
        </w:rPr>
        <w:t>ولاية الفقيه منزلة الحكومة الدِّ</w:t>
      </w:r>
      <w:r w:rsidRPr="00BA4E01">
        <w:rPr>
          <w:rFonts w:hint="cs"/>
          <w:color w:val="000000" w:themeColor="text1"/>
          <w:sz w:val="27"/>
          <w:rtl/>
          <w:lang w:bidi="ar-LB"/>
        </w:rPr>
        <w:t>كتاتورية وال</w:t>
      </w:r>
      <w:r w:rsidRPr="00BA4E01">
        <w:rPr>
          <w:color w:val="000000" w:themeColor="text1"/>
          <w:sz w:val="27"/>
          <w:rtl/>
        </w:rPr>
        <w:t>أوليغاركية</w:t>
      </w:r>
      <w:r w:rsidR="0076640A" w:rsidRPr="00BA4E01">
        <w:rPr>
          <w:rFonts w:hint="cs"/>
          <w:color w:val="000000" w:themeColor="text1"/>
          <w:sz w:val="27"/>
          <w:rtl/>
          <w:lang w:bidi="ar-LB"/>
        </w:rPr>
        <w:t>،</w:t>
      </w:r>
      <w:r w:rsidRPr="00BA4E01">
        <w:rPr>
          <w:rFonts w:hint="cs"/>
          <w:color w:val="000000" w:themeColor="text1"/>
          <w:sz w:val="27"/>
          <w:rtl/>
          <w:lang w:bidi="ar-LB"/>
        </w:rPr>
        <w:t xml:space="preserve"> التي لا تقبل رقابة الناس</w:t>
      </w:r>
      <w:r w:rsidR="0076640A" w:rsidRPr="00BA4E01">
        <w:rPr>
          <w:rFonts w:hint="cs"/>
          <w:color w:val="000000" w:themeColor="text1"/>
          <w:sz w:val="27"/>
          <w:rtl/>
          <w:lang w:bidi="ar-LB"/>
        </w:rPr>
        <w:t>،</w:t>
      </w:r>
      <w:r w:rsidRPr="00BA4E01">
        <w:rPr>
          <w:rFonts w:hint="cs"/>
          <w:color w:val="000000" w:themeColor="text1"/>
          <w:sz w:val="27"/>
          <w:rtl/>
          <w:lang w:bidi="ar-LB"/>
        </w:rPr>
        <w:t xml:space="preserve"> بل هي تضيق حق</w:t>
      </w:r>
      <w:r w:rsidR="0076640A" w:rsidRPr="00BA4E01">
        <w:rPr>
          <w:rFonts w:hint="cs"/>
          <w:color w:val="000000" w:themeColor="text1"/>
          <w:sz w:val="27"/>
          <w:rtl/>
          <w:lang w:bidi="ar-LB"/>
        </w:rPr>
        <w:t>ّ</w:t>
      </w:r>
      <w:r w:rsidRPr="00BA4E01">
        <w:rPr>
          <w:rFonts w:hint="cs"/>
          <w:color w:val="000000" w:themeColor="text1"/>
          <w:sz w:val="27"/>
          <w:rtl/>
          <w:lang w:bidi="ar-LB"/>
        </w:rPr>
        <w:t xml:space="preserve"> الناس وتمنعهم أبسط حقوقهم في التنصيب والعزل</w:t>
      </w:r>
      <w:r w:rsidR="0076640A" w:rsidRPr="00BA4E01">
        <w:rPr>
          <w:color w:val="000000" w:themeColor="text1"/>
          <w:sz w:val="27"/>
          <w:vertAlign w:val="superscript"/>
          <w:rtl/>
          <w:lang w:bidi="ar-LB"/>
        </w:rPr>
        <w:t>(</w:t>
      </w:r>
      <w:r w:rsidR="0076640A" w:rsidRPr="00BA4E01">
        <w:rPr>
          <w:rStyle w:val="ac"/>
          <w:color w:val="000000" w:themeColor="text1"/>
          <w:sz w:val="27"/>
          <w:rtl/>
          <w:lang w:bidi="ar-LB"/>
        </w:rPr>
        <w:endnoteReference w:id="758"/>
      </w:r>
      <w:r w:rsidR="0076640A"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76640A" w:rsidRPr="00BA4E01" w:rsidRDefault="0076640A" w:rsidP="00DB0C94">
      <w:pPr>
        <w:spacing w:line="420" w:lineRule="exact"/>
        <w:ind w:firstLine="562"/>
        <w:rPr>
          <w:color w:val="000000" w:themeColor="text1"/>
          <w:sz w:val="27"/>
          <w:rtl/>
          <w:lang w:bidi="ar-LB"/>
        </w:rPr>
      </w:pPr>
      <w:r w:rsidRPr="00BA4E01">
        <w:rPr>
          <w:rFonts w:hint="cs"/>
          <w:color w:val="000000" w:themeColor="text1"/>
          <w:sz w:val="27"/>
          <w:rtl/>
          <w:lang w:bidi="ar-LB"/>
        </w:rPr>
        <w:t>و</w:t>
      </w:r>
      <w:r w:rsidR="00566A51" w:rsidRPr="00BA4E01">
        <w:rPr>
          <w:rFonts w:hint="cs"/>
          <w:color w:val="000000" w:themeColor="text1"/>
          <w:sz w:val="27"/>
          <w:rtl/>
          <w:lang w:bidi="ar-LB"/>
        </w:rPr>
        <w:t xml:space="preserve">في الجواب </w:t>
      </w:r>
      <w:r w:rsidRPr="00BA4E01">
        <w:rPr>
          <w:rFonts w:hint="cs"/>
          <w:color w:val="000000" w:themeColor="text1"/>
          <w:sz w:val="27"/>
          <w:rtl/>
          <w:lang w:bidi="ar-LB"/>
        </w:rPr>
        <w:t>عن</w:t>
      </w:r>
      <w:r w:rsidR="00566A51" w:rsidRPr="00BA4E01">
        <w:rPr>
          <w:rFonts w:hint="cs"/>
          <w:color w:val="000000" w:themeColor="text1"/>
          <w:sz w:val="27"/>
          <w:rtl/>
          <w:lang w:bidi="ar-LB"/>
        </w:rPr>
        <w:t xml:space="preserve"> كل</w:t>
      </w:r>
      <w:r w:rsidRPr="00BA4E01">
        <w:rPr>
          <w:rFonts w:hint="cs"/>
          <w:color w:val="000000" w:themeColor="text1"/>
          <w:sz w:val="27"/>
          <w:rtl/>
          <w:lang w:bidi="ar-LB"/>
        </w:rPr>
        <w:t>ّ</w:t>
      </w:r>
      <w:r w:rsidR="00566A51" w:rsidRPr="00BA4E01">
        <w:rPr>
          <w:rFonts w:hint="cs"/>
          <w:color w:val="000000" w:themeColor="text1"/>
          <w:sz w:val="27"/>
          <w:rtl/>
          <w:lang w:bidi="ar-LB"/>
        </w:rPr>
        <w:t xml:space="preserve"> هذه الآراء</w:t>
      </w:r>
      <w:r w:rsidRPr="00BA4E01">
        <w:rPr>
          <w:rFonts w:hint="cs"/>
          <w:color w:val="000000" w:themeColor="text1"/>
          <w:sz w:val="27"/>
          <w:rtl/>
          <w:lang w:bidi="ar-LB"/>
        </w:rPr>
        <w:t xml:space="preserve"> فإنّ</w:t>
      </w:r>
      <w:r w:rsidR="00566A51" w:rsidRPr="00BA4E01">
        <w:rPr>
          <w:rFonts w:hint="cs"/>
          <w:color w:val="000000" w:themeColor="text1"/>
          <w:sz w:val="27"/>
          <w:rtl/>
          <w:lang w:bidi="ar-LB"/>
        </w:rPr>
        <w:t xml:space="preserve"> فهم نظرية ولاية الفقيه أو الحكم في الإسلام يحتاج إلى بحث في هذا</w:t>
      </w:r>
      <w:r w:rsidRPr="00BA4E01">
        <w:rPr>
          <w:rFonts w:hint="cs"/>
          <w:color w:val="000000" w:themeColor="text1"/>
          <w:sz w:val="27"/>
          <w:rtl/>
          <w:lang w:bidi="ar-LB"/>
        </w:rPr>
        <w:t xml:space="preserve"> الإطار.</w:t>
      </w:r>
    </w:p>
    <w:p w:rsidR="00566A51" w:rsidRPr="00BA4E01" w:rsidRDefault="00566A51" w:rsidP="001544FC">
      <w:pPr>
        <w:ind w:firstLine="561"/>
        <w:rPr>
          <w:color w:val="000000" w:themeColor="text1"/>
          <w:sz w:val="27"/>
          <w:rtl/>
          <w:lang w:bidi="ar-LB"/>
        </w:rPr>
      </w:pPr>
      <w:r w:rsidRPr="00BA4E01">
        <w:rPr>
          <w:rFonts w:hint="cs"/>
          <w:color w:val="000000" w:themeColor="text1"/>
          <w:sz w:val="27"/>
          <w:rtl/>
          <w:lang w:bidi="ar-LB"/>
        </w:rPr>
        <w:t>فالبعض من هؤلاء قد فس</w:t>
      </w:r>
      <w:r w:rsidR="0076640A" w:rsidRPr="00BA4E01">
        <w:rPr>
          <w:rFonts w:hint="cs"/>
          <w:color w:val="000000" w:themeColor="text1"/>
          <w:sz w:val="27"/>
          <w:rtl/>
          <w:lang w:bidi="ar-LB"/>
        </w:rPr>
        <w:t>َّ</w:t>
      </w:r>
      <w:r w:rsidRPr="00BA4E01">
        <w:rPr>
          <w:rFonts w:hint="cs"/>
          <w:color w:val="000000" w:themeColor="text1"/>
          <w:sz w:val="27"/>
          <w:rtl/>
          <w:lang w:bidi="ar-LB"/>
        </w:rPr>
        <w:t>ر ولاية الفقيه على نفس منوال نظرية السلطنة أو ال</w:t>
      </w:r>
      <w:r w:rsidRPr="00BA4E01">
        <w:rPr>
          <w:color w:val="000000" w:themeColor="text1"/>
          <w:sz w:val="27"/>
          <w:rtl/>
        </w:rPr>
        <w:t>باتريمونالية</w:t>
      </w:r>
      <w:r w:rsidRPr="00BA4E01">
        <w:rPr>
          <w:rFonts w:hint="cs"/>
          <w:color w:val="000000" w:themeColor="text1"/>
          <w:sz w:val="27"/>
          <w:rtl/>
          <w:lang w:bidi="ar-LB"/>
        </w:rPr>
        <w:t xml:space="preserve"> والديكتات</w:t>
      </w:r>
      <w:r w:rsidR="0076640A" w:rsidRPr="00BA4E01">
        <w:rPr>
          <w:rFonts w:hint="cs"/>
          <w:color w:val="000000" w:themeColor="text1"/>
          <w:sz w:val="27"/>
          <w:rtl/>
          <w:lang w:bidi="ar-LB"/>
        </w:rPr>
        <w:t>و</w:t>
      </w:r>
      <w:r w:rsidRPr="00BA4E01">
        <w:rPr>
          <w:rFonts w:hint="cs"/>
          <w:color w:val="000000" w:themeColor="text1"/>
          <w:sz w:val="27"/>
          <w:rtl/>
          <w:lang w:bidi="ar-LB"/>
        </w:rPr>
        <w:t>رية و...</w:t>
      </w:r>
      <w:r w:rsidR="0076640A" w:rsidRPr="00BA4E01">
        <w:rPr>
          <w:rFonts w:hint="cs"/>
          <w:color w:val="000000" w:themeColor="text1"/>
          <w:sz w:val="27"/>
          <w:rtl/>
          <w:lang w:bidi="ar-LB"/>
        </w:rPr>
        <w:t>،</w:t>
      </w:r>
      <w:r w:rsidRPr="00BA4E01">
        <w:rPr>
          <w:rFonts w:hint="cs"/>
          <w:color w:val="000000" w:themeColor="text1"/>
          <w:sz w:val="27"/>
          <w:rtl/>
          <w:lang w:bidi="ar-LB"/>
        </w:rPr>
        <w:t xml:space="preserve"> فهم لم يحل</w:t>
      </w:r>
      <w:r w:rsidR="0076640A" w:rsidRPr="00BA4E01">
        <w:rPr>
          <w:rFonts w:hint="cs"/>
          <w:color w:val="000000" w:themeColor="text1"/>
          <w:sz w:val="27"/>
          <w:rtl/>
          <w:lang w:bidi="ar-LB"/>
        </w:rPr>
        <w:t>ِّ</w:t>
      </w:r>
      <w:r w:rsidRPr="00BA4E01">
        <w:rPr>
          <w:rFonts w:hint="cs"/>
          <w:color w:val="000000" w:themeColor="text1"/>
          <w:sz w:val="27"/>
          <w:rtl/>
          <w:lang w:bidi="ar-LB"/>
        </w:rPr>
        <w:t>لوا المباني الإسلامية في الحكم</w:t>
      </w:r>
      <w:r w:rsidR="0076640A" w:rsidRPr="00BA4E01">
        <w:rPr>
          <w:rFonts w:hint="cs"/>
          <w:color w:val="000000" w:themeColor="text1"/>
          <w:sz w:val="27"/>
          <w:rtl/>
          <w:lang w:bidi="ar-LB"/>
        </w:rPr>
        <w:t>،</w:t>
      </w:r>
      <w:r w:rsidRPr="00BA4E01">
        <w:rPr>
          <w:rFonts w:hint="cs"/>
          <w:color w:val="000000" w:themeColor="text1"/>
          <w:sz w:val="27"/>
          <w:rtl/>
          <w:lang w:bidi="ar-LB"/>
        </w:rPr>
        <w:t xml:space="preserve"> وكما عبر عنهم الخميني</w:t>
      </w:r>
      <w:r w:rsidR="0076640A" w:rsidRPr="00BA4E01">
        <w:rPr>
          <w:rFonts w:hint="cs"/>
          <w:color w:val="000000" w:themeColor="text1"/>
          <w:sz w:val="27"/>
          <w:rtl/>
          <w:lang w:bidi="ar-LB"/>
        </w:rPr>
        <w:t>:</w:t>
      </w:r>
      <w:r w:rsidRPr="00BA4E01">
        <w:rPr>
          <w:rFonts w:hint="cs"/>
          <w:color w:val="000000" w:themeColor="text1"/>
          <w:sz w:val="27"/>
          <w:rtl/>
          <w:lang w:bidi="ar-LB"/>
        </w:rPr>
        <w:t xml:space="preserve"> </w:t>
      </w:r>
      <w:r w:rsidR="0076640A" w:rsidRPr="00BA4E01">
        <w:rPr>
          <w:rFonts w:hint="cs"/>
          <w:color w:val="000000" w:themeColor="text1"/>
          <w:sz w:val="27"/>
          <w:rtl/>
          <w:lang w:bidi="ar-LB"/>
        </w:rPr>
        <w:t>إ</w:t>
      </w:r>
      <w:r w:rsidRPr="00BA4E01">
        <w:rPr>
          <w:rFonts w:hint="cs"/>
          <w:color w:val="000000" w:themeColor="text1"/>
          <w:sz w:val="27"/>
          <w:rtl/>
          <w:lang w:bidi="ar-LB"/>
        </w:rPr>
        <w:t>ن هؤلاء مشكلتهم مع الإسلام</w:t>
      </w:r>
      <w:r w:rsidR="0076640A" w:rsidRPr="00BA4E01">
        <w:rPr>
          <w:rFonts w:hint="cs"/>
          <w:color w:val="000000" w:themeColor="text1"/>
          <w:sz w:val="27"/>
          <w:rtl/>
          <w:lang w:bidi="ar-LB"/>
        </w:rPr>
        <w:t>،</w:t>
      </w:r>
      <w:r w:rsidRPr="00BA4E01">
        <w:rPr>
          <w:rFonts w:hint="cs"/>
          <w:color w:val="000000" w:themeColor="text1"/>
          <w:sz w:val="27"/>
          <w:rtl/>
          <w:lang w:bidi="ar-LB"/>
        </w:rPr>
        <w:t xml:space="preserve"> وليس مع الحكومة الإسلامية أو </w:t>
      </w:r>
      <w:r w:rsidR="0076640A" w:rsidRPr="00BA4E01">
        <w:rPr>
          <w:rFonts w:hint="cs"/>
          <w:color w:val="000000" w:themeColor="text1"/>
          <w:sz w:val="27"/>
          <w:rtl/>
          <w:lang w:bidi="ar-LB"/>
        </w:rPr>
        <w:t>ال</w:t>
      </w:r>
      <w:r w:rsidRPr="00BA4E01">
        <w:rPr>
          <w:rFonts w:hint="cs"/>
          <w:color w:val="000000" w:themeColor="text1"/>
          <w:sz w:val="27"/>
          <w:rtl/>
          <w:lang w:bidi="ar-LB"/>
        </w:rPr>
        <w:t xml:space="preserve">ولي الفقيه؛ أو لعلهم تحت تأثير العلوم الإنسانية الغربية. </w:t>
      </w:r>
    </w:p>
    <w:p w:rsidR="00566A51" w:rsidRPr="00BA4E01" w:rsidRDefault="00566A51" w:rsidP="00DB0C94">
      <w:pPr>
        <w:spacing w:line="420" w:lineRule="exact"/>
        <w:ind w:firstLine="562"/>
        <w:rPr>
          <w:color w:val="000000" w:themeColor="text1"/>
          <w:sz w:val="27"/>
          <w:rtl/>
          <w:lang w:bidi="ar-LB"/>
        </w:rPr>
      </w:pPr>
      <w:r w:rsidRPr="00BA4E01">
        <w:rPr>
          <w:rFonts w:hint="cs"/>
          <w:color w:val="000000" w:themeColor="text1"/>
          <w:sz w:val="27"/>
          <w:rtl/>
          <w:lang w:bidi="ar-LB"/>
        </w:rPr>
        <w:t>في هذا البحث سنسل</w:t>
      </w:r>
      <w:r w:rsidR="00E13C8F" w:rsidRPr="00BA4E01">
        <w:rPr>
          <w:rFonts w:hint="cs"/>
          <w:color w:val="000000" w:themeColor="text1"/>
          <w:sz w:val="27"/>
          <w:rtl/>
          <w:lang w:bidi="ar-LB"/>
        </w:rPr>
        <w:t>ِّ</w:t>
      </w:r>
      <w:r w:rsidRPr="00BA4E01">
        <w:rPr>
          <w:rFonts w:hint="cs"/>
          <w:color w:val="000000" w:themeColor="text1"/>
          <w:sz w:val="27"/>
          <w:rtl/>
          <w:lang w:bidi="ar-LB"/>
        </w:rPr>
        <w:t>ط الضوء على تاريخ نظرية الحكم في الإسلام</w:t>
      </w:r>
      <w:r w:rsidR="00E13C8F" w:rsidRPr="00BA4E01">
        <w:rPr>
          <w:rFonts w:hint="cs"/>
          <w:color w:val="000000" w:themeColor="text1"/>
          <w:sz w:val="27"/>
          <w:rtl/>
          <w:lang w:bidi="ar-LB"/>
        </w:rPr>
        <w:t>،</w:t>
      </w:r>
      <w:r w:rsidRPr="00BA4E01">
        <w:rPr>
          <w:rFonts w:hint="cs"/>
          <w:color w:val="000000" w:themeColor="text1"/>
          <w:sz w:val="27"/>
          <w:rtl/>
          <w:lang w:bidi="ar-LB"/>
        </w:rPr>
        <w:t xml:space="preserve"> من حيث </w:t>
      </w:r>
      <w:r w:rsidR="00E13C8F" w:rsidRPr="00BA4E01">
        <w:rPr>
          <w:rFonts w:hint="cs"/>
          <w:color w:val="000000" w:themeColor="text1"/>
          <w:sz w:val="27"/>
          <w:rtl/>
          <w:lang w:bidi="ar-LB"/>
        </w:rPr>
        <w:t>ا</w:t>
      </w:r>
      <w:r w:rsidRPr="00BA4E01">
        <w:rPr>
          <w:rFonts w:hint="cs"/>
          <w:color w:val="000000" w:themeColor="text1"/>
          <w:sz w:val="27"/>
          <w:rtl/>
          <w:lang w:bidi="ar-LB"/>
        </w:rPr>
        <w:t>ختلاف مفهوم ولاية الفقيه ونظرية الحكومة</w:t>
      </w:r>
      <w:r w:rsidR="00E13C8F" w:rsidRPr="00BA4E01">
        <w:rPr>
          <w:rFonts w:hint="cs"/>
          <w:color w:val="000000" w:themeColor="text1"/>
          <w:sz w:val="27"/>
          <w:rtl/>
          <w:lang w:bidi="ar-LB"/>
        </w:rPr>
        <w:t>،</w:t>
      </w:r>
      <w:r w:rsidRPr="00BA4E01">
        <w:rPr>
          <w:rFonts w:hint="cs"/>
          <w:color w:val="000000" w:themeColor="text1"/>
          <w:sz w:val="27"/>
          <w:rtl/>
          <w:lang w:bidi="ar-LB"/>
        </w:rPr>
        <w:t xml:space="preserve"> وكذلك نظريات الحكومة التي تم</w:t>
      </w:r>
      <w:r w:rsidR="00E13C8F" w:rsidRPr="00BA4E01">
        <w:rPr>
          <w:rFonts w:hint="cs"/>
          <w:color w:val="000000" w:themeColor="text1"/>
          <w:sz w:val="27"/>
          <w:rtl/>
          <w:lang w:bidi="ar-LB"/>
        </w:rPr>
        <w:t>ّ</w:t>
      </w:r>
      <w:r w:rsidRPr="00BA4E01">
        <w:rPr>
          <w:rFonts w:hint="cs"/>
          <w:color w:val="000000" w:themeColor="text1"/>
          <w:sz w:val="27"/>
          <w:rtl/>
          <w:lang w:bidi="ar-LB"/>
        </w:rPr>
        <w:t xml:space="preserve"> عرضها بخصوص الجمهورية الإسلامية الإيرانية. </w:t>
      </w:r>
    </w:p>
    <w:p w:rsidR="00566A51" w:rsidRPr="00BA4E01" w:rsidRDefault="00566A51" w:rsidP="004B32D9">
      <w:pPr>
        <w:pStyle w:val="31"/>
        <w:spacing w:line="400" w:lineRule="exact"/>
        <w:rPr>
          <w:color w:val="000000" w:themeColor="text1"/>
          <w:rtl/>
          <w:lang w:bidi="ar-LB"/>
        </w:rPr>
      </w:pPr>
      <w:r w:rsidRPr="00BA4E01">
        <w:rPr>
          <w:rFonts w:hint="cs"/>
          <w:color w:val="000000" w:themeColor="text1"/>
          <w:rtl/>
          <w:lang w:bidi="ar-LB"/>
        </w:rPr>
        <w:lastRenderedPageBreak/>
        <w:t xml:space="preserve">الولاية في الإسلام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لقد خلق الله الإنسان حر</w:t>
      </w:r>
      <w:r w:rsidR="00E13C8F" w:rsidRPr="00BA4E01">
        <w:rPr>
          <w:rFonts w:hint="cs"/>
          <w:color w:val="000000" w:themeColor="text1"/>
          <w:sz w:val="27"/>
          <w:rtl/>
          <w:lang w:bidi="ar-LB"/>
        </w:rPr>
        <w:t>ّ</w:t>
      </w:r>
      <w:r w:rsidRPr="00BA4E01">
        <w:rPr>
          <w:rFonts w:hint="cs"/>
          <w:color w:val="000000" w:themeColor="text1"/>
          <w:sz w:val="27"/>
          <w:rtl/>
          <w:lang w:bidi="ar-LB"/>
        </w:rPr>
        <w:t>ا</w:t>
      </w:r>
      <w:r w:rsidR="00E13C8F" w:rsidRPr="00BA4E01">
        <w:rPr>
          <w:rFonts w:hint="cs"/>
          <w:color w:val="000000" w:themeColor="text1"/>
          <w:sz w:val="27"/>
          <w:rtl/>
          <w:lang w:bidi="ar-LB"/>
        </w:rPr>
        <w:t>ً،</w:t>
      </w:r>
      <w:r w:rsidRPr="00BA4E01">
        <w:rPr>
          <w:rFonts w:hint="cs"/>
          <w:color w:val="000000" w:themeColor="text1"/>
          <w:sz w:val="27"/>
          <w:rtl/>
          <w:lang w:bidi="ar-LB"/>
        </w:rPr>
        <w:t xml:space="preserve"> وميزه عن غيره من المخلوقات بالعقل والفكر</w:t>
      </w:r>
      <w:r w:rsidR="00E13C8F" w:rsidRPr="00BA4E01">
        <w:rPr>
          <w:rFonts w:hint="cs"/>
          <w:color w:val="000000" w:themeColor="text1"/>
          <w:sz w:val="27"/>
          <w:rtl/>
          <w:lang w:bidi="ar-LB"/>
        </w:rPr>
        <w:t>،</w:t>
      </w:r>
      <w:r w:rsidRPr="00BA4E01">
        <w:rPr>
          <w:rFonts w:hint="cs"/>
          <w:color w:val="000000" w:themeColor="text1"/>
          <w:sz w:val="27"/>
          <w:rtl/>
          <w:lang w:bidi="ar-LB"/>
        </w:rPr>
        <w:t xml:space="preserve"> وبهما جعله مختارا</w:t>
      </w:r>
      <w:r w:rsidR="00E13C8F" w:rsidRPr="00BA4E01">
        <w:rPr>
          <w:rFonts w:hint="cs"/>
          <w:color w:val="000000" w:themeColor="text1"/>
          <w:sz w:val="27"/>
          <w:rtl/>
          <w:lang w:bidi="ar-LB"/>
        </w:rPr>
        <w:t>ً</w:t>
      </w:r>
      <w:r w:rsidRPr="00BA4E01">
        <w:rPr>
          <w:rFonts w:hint="cs"/>
          <w:color w:val="000000" w:themeColor="text1"/>
          <w:sz w:val="27"/>
          <w:rtl/>
          <w:lang w:bidi="ar-LB"/>
        </w:rPr>
        <w:t xml:space="preserve"> في أسلوب حياته. وقد أك</w:t>
      </w:r>
      <w:r w:rsidR="00E13C8F" w:rsidRPr="00BA4E01">
        <w:rPr>
          <w:rFonts w:hint="cs"/>
          <w:color w:val="000000" w:themeColor="text1"/>
          <w:sz w:val="27"/>
          <w:rtl/>
          <w:lang w:bidi="ar-LB"/>
        </w:rPr>
        <w:t>َّ</w:t>
      </w:r>
      <w:r w:rsidRPr="00BA4E01">
        <w:rPr>
          <w:rFonts w:hint="cs"/>
          <w:color w:val="000000" w:themeColor="text1"/>
          <w:sz w:val="27"/>
          <w:rtl/>
          <w:lang w:bidi="ar-LB"/>
        </w:rPr>
        <w:t>د الأئمة</w:t>
      </w:r>
      <w:r w:rsidR="00561071" w:rsidRPr="00BA4E01">
        <w:rPr>
          <w:rFonts w:ascii="Mosawi" w:hAnsi="Mosawi" w:cs="Mosawi"/>
          <w:color w:val="000000" w:themeColor="text1"/>
          <w:sz w:val="23"/>
          <w:szCs w:val="22"/>
          <w:rtl/>
        </w:rPr>
        <w:t>^</w:t>
      </w:r>
      <w:r w:rsidRPr="00BA4E01">
        <w:rPr>
          <w:rFonts w:hint="cs"/>
          <w:color w:val="000000" w:themeColor="text1"/>
          <w:sz w:val="27"/>
          <w:rtl/>
          <w:lang w:bidi="ar-LB"/>
        </w:rPr>
        <w:t xml:space="preserve"> على حر</w:t>
      </w:r>
      <w:r w:rsidR="00E13C8F" w:rsidRPr="00BA4E01">
        <w:rPr>
          <w:rFonts w:hint="cs"/>
          <w:color w:val="000000" w:themeColor="text1"/>
          <w:sz w:val="27"/>
          <w:rtl/>
          <w:lang w:bidi="ar-LB"/>
        </w:rPr>
        <w:t>ِّ</w:t>
      </w:r>
      <w:r w:rsidRPr="00BA4E01">
        <w:rPr>
          <w:rFonts w:hint="cs"/>
          <w:color w:val="000000" w:themeColor="text1"/>
          <w:sz w:val="27"/>
          <w:rtl/>
          <w:lang w:bidi="ar-LB"/>
        </w:rPr>
        <w:t>ية الإنسان و</w:t>
      </w:r>
      <w:r w:rsidR="00E13C8F" w:rsidRPr="00BA4E01">
        <w:rPr>
          <w:rFonts w:hint="cs"/>
          <w:color w:val="000000" w:themeColor="text1"/>
          <w:sz w:val="27"/>
          <w:rtl/>
          <w:lang w:bidi="ar-LB"/>
        </w:rPr>
        <w:t>ا</w:t>
      </w:r>
      <w:r w:rsidRPr="00BA4E01">
        <w:rPr>
          <w:rFonts w:hint="cs"/>
          <w:color w:val="000000" w:themeColor="text1"/>
          <w:sz w:val="27"/>
          <w:rtl/>
          <w:lang w:bidi="ar-LB"/>
        </w:rPr>
        <w:t>ختياره</w:t>
      </w:r>
      <w:r w:rsidR="00E13C8F" w:rsidRPr="00BA4E01">
        <w:rPr>
          <w:rFonts w:hint="cs"/>
          <w:color w:val="000000" w:themeColor="text1"/>
          <w:sz w:val="27"/>
          <w:rtl/>
          <w:lang w:bidi="ar-LB"/>
        </w:rPr>
        <w:t>.</w:t>
      </w:r>
      <w:r w:rsidRPr="00BA4E01">
        <w:rPr>
          <w:rFonts w:hint="cs"/>
          <w:color w:val="000000" w:themeColor="text1"/>
          <w:sz w:val="27"/>
          <w:rtl/>
          <w:lang w:bidi="ar-LB"/>
        </w:rPr>
        <w:t xml:space="preserve"> قال الإمام علي</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w:t>
      </w:r>
      <w:r w:rsidRPr="00BA4E01">
        <w:rPr>
          <w:rFonts w:hint="eastAsia"/>
          <w:color w:val="000000" w:themeColor="text1"/>
          <w:sz w:val="27"/>
          <w:rtl/>
        </w:rPr>
        <w:t>«</w:t>
      </w:r>
      <w:r w:rsidRPr="00BA4E01">
        <w:rPr>
          <w:rFonts w:hint="cs"/>
          <w:color w:val="000000" w:themeColor="text1"/>
          <w:sz w:val="27"/>
          <w:rtl/>
          <w:lang w:bidi="ar-LB"/>
        </w:rPr>
        <w:t>الناس كلهم أحرار</w:t>
      </w:r>
      <w:r w:rsidR="00E13C8F" w:rsidRPr="00BA4E01">
        <w:rPr>
          <w:rFonts w:hint="cs"/>
          <w:color w:val="000000" w:themeColor="text1"/>
          <w:sz w:val="27"/>
          <w:rtl/>
          <w:lang w:bidi="ar-LB"/>
        </w:rPr>
        <w:t>ٌ،</w:t>
      </w:r>
      <w:r w:rsidRPr="00BA4E01">
        <w:rPr>
          <w:rFonts w:hint="cs"/>
          <w:color w:val="000000" w:themeColor="text1"/>
          <w:sz w:val="27"/>
          <w:rtl/>
          <w:lang w:bidi="ar-LB"/>
        </w:rPr>
        <w:t xml:space="preserve"> إلا</w:t>
      </w:r>
      <w:r w:rsidR="00E13C8F" w:rsidRPr="00BA4E01">
        <w:rPr>
          <w:rFonts w:hint="cs"/>
          <w:color w:val="000000" w:themeColor="text1"/>
          <w:sz w:val="27"/>
          <w:rtl/>
          <w:lang w:bidi="ar-LB"/>
        </w:rPr>
        <w:t>ّ</w:t>
      </w:r>
      <w:r w:rsidRPr="00BA4E01">
        <w:rPr>
          <w:rFonts w:hint="cs"/>
          <w:color w:val="000000" w:themeColor="text1"/>
          <w:sz w:val="27"/>
          <w:rtl/>
          <w:lang w:bidi="ar-LB"/>
        </w:rPr>
        <w:t xml:space="preserve"> م</w:t>
      </w:r>
      <w:r w:rsidR="00E13C8F" w:rsidRPr="00BA4E01">
        <w:rPr>
          <w:rFonts w:hint="cs"/>
          <w:color w:val="000000" w:themeColor="text1"/>
          <w:sz w:val="27"/>
          <w:rtl/>
          <w:lang w:bidi="ar-LB"/>
        </w:rPr>
        <w:t>َ</w:t>
      </w:r>
      <w:r w:rsidRPr="00BA4E01">
        <w:rPr>
          <w:rFonts w:hint="cs"/>
          <w:color w:val="000000" w:themeColor="text1"/>
          <w:sz w:val="27"/>
          <w:rtl/>
          <w:lang w:bidi="ar-LB"/>
        </w:rPr>
        <w:t>ن</w:t>
      </w:r>
      <w:r w:rsidR="00E13C8F" w:rsidRPr="00BA4E01">
        <w:rPr>
          <w:rFonts w:hint="cs"/>
          <w:color w:val="000000" w:themeColor="text1"/>
          <w:sz w:val="27"/>
          <w:rtl/>
          <w:lang w:bidi="ar-LB"/>
        </w:rPr>
        <w:t>ْ</w:t>
      </w:r>
      <w:r w:rsidRPr="00BA4E01">
        <w:rPr>
          <w:rFonts w:hint="cs"/>
          <w:color w:val="000000" w:themeColor="text1"/>
          <w:sz w:val="27"/>
          <w:rtl/>
          <w:lang w:bidi="ar-LB"/>
        </w:rPr>
        <w:t xml:space="preserve"> أقرَّ على نفسه بالعبودية</w:t>
      </w:r>
      <w:r w:rsidRPr="00BA4E01">
        <w:rPr>
          <w:rFonts w:hint="eastAsia"/>
          <w:color w:val="000000" w:themeColor="text1"/>
          <w:sz w:val="27"/>
          <w:rtl/>
        </w:rPr>
        <w:t>»</w:t>
      </w:r>
      <w:r w:rsidR="00E13C8F" w:rsidRPr="00BA4E01">
        <w:rPr>
          <w:rFonts w:hint="cs"/>
          <w:color w:val="000000" w:themeColor="text1"/>
          <w:sz w:val="27"/>
          <w:rtl/>
          <w:lang w:bidi="ar-LB"/>
        </w:rPr>
        <w:t>.</w:t>
      </w:r>
      <w:r w:rsidRPr="00BA4E01">
        <w:rPr>
          <w:rFonts w:hint="cs"/>
          <w:color w:val="000000" w:themeColor="text1"/>
          <w:sz w:val="27"/>
          <w:rtl/>
          <w:lang w:bidi="ar-LB"/>
        </w:rPr>
        <w:t xml:space="preserve"> وقال في خطابه للإمام </w:t>
      </w:r>
      <w:r w:rsidR="00E13C8F" w:rsidRPr="00BA4E01">
        <w:rPr>
          <w:rFonts w:hint="cs"/>
          <w:color w:val="000000" w:themeColor="text1"/>
          <w:sz w:val="27"/>
          <w:rtl/>
          <w:lang w:bidi="ar-LB"/>
        </w:rPr>
        <w:t>ال</w:t>
      </w:r>
      <w:r w:rsidRPr="00BA4E01">
        <w:rPr>
          <w:rFonts w:hint="cs"/>
          <w:color w:val="000000" w:themeColor="text1"/>
          <w:sz w:val="27"/>
          <w:rtl/>
          <w:lang w:bidi="ar-LB"/>
        </w:rPr>
        <w:t>حسين</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w:t>
      </w:r>
      <w:r w:rsidRPr="00BA4E01">
        <w:rPr>
          <w:rFonts w:hint="eastAsia"/>
          <w:color w:val="000000" w:themeColor="text1"/>
          <w:sz w:val="27"/>
          <w:rtl/>
        </w:rPr>
        <w:t>«</w:t>
      </w:r>
      <w:r w:rsidRPr="00BA4E01">
        <w:rPr>
          <w:rFonts w:hint="cs"/>
          <w:color w:val="000000" w:themeColor="text1"/>
          <w:sz w:val="27"/>
          <w:rtl/>
          <w:lang w:bidi="ar-LB"/>
        </w:rPr>
        <w:t>ولا تك</w:t>
      </w:r>
      <w:r w:rsidR="001544FC">
        <w:rPr>
          <w:rFonts w:hint="cs"/>
          <w:color w:val="000000" w:themeColor="text1"/>
          <w:sz w:val="27"/>
          <w:rtl/>
          <w:lang w:bidi="ar-LB"/>
        </w:rPr>
        <w:t>ُ</w:t>
      </w:r>
      <w:r w:rsidRPr="00BA4E01">
        <w:rPr>
          <w:rFonts w:hint="cs"/>
          <w:color w:val="000000" w:themeColor="text1"/>
          <w:sz w:val="27"/>
          <w:rtl/>
          <w:lang w:bidi="ar-LB"/>
        </w:rPr>
        <w:t>ن</w:t>
      </w:r>
      <w:r w:rsidR="001544FC">
        <w:rPr>
          <w:rFonts w:hint="cs"/>
          <w:color w:val="000000" w:themeColor="text1"/>
          <w:sz w:val="27"/>
          <w:rtl/>
          <w:lang w:bidi="ar-LB"/>
        </w:rPr>
        <w:t>ْ</w:t>
      </w:r>
      <w:r w:rsidRPr="00BA4E01">
        <w:rPr>
          <w:rFonts w:hint="cs"/>
          <w:color w:val="000000" w:themeColor="text1"/>
          <w:sz w:val="27"/>
          <w:rtl/>
          <w:lang w:bidi="ar-LB"/>
        </w:rPr>
        <w:t xml:space="preserve"> عبد غيرك وقد جعلك الله حر</w:t>
      </w:r>
      <w:r w:rsidR="00E13C8F" w:rsidRPr="00BA4E01">
        <w:rPr>
          <w:rFonts w:hint="cs"/>
          <w:color w:val="000000" w:themeColor="text1"/>
          <w:sz w:val="27"/>
          <w:rtl/>
          <w:lang w:bidi="ar-LB"/>
        </w:rPr>
        <w:t>ّ</w:t>
      </w:r>
      <w:r w:rsidRPr="00BA4E01">
        <w:rPr>
          <w:rFonts w:hint="cs"/>
          <w:color w:val="000000" w:themeColor="text1"/>
          <w:sz w:val="27"/>
          <w:rtl/>
          <w:lang w:bidi="ar-LB"/>
        </w:rPr>
        <w:t>ا</w:t>
      </w:r>
      <w:r w:rsidR="00E13C8F" w:rsidRPr="00BA4E01">
        <w:rPr>
          <w:rFonts w:hint="cs"/>
          <w:color w:val="000000" w:themeColor="text1"/>
          <w:sz w:val="27"/>
          <w:rtl/>
          <w:lang w:bidi="ar-LB"/>
        </w:rPr>
        <w:t>ً</w:t>
      </w:r>
      <w:r w:rsidRPr="00BA4E01">
        <w:rPr>
          <w:rFonts w:hint="eastAsia"/>
          <w:color w:val="000000" w:themeColor="text1"/>
          <w:sz w:val="27"/>
          <w:rtl/>
        </w:rPr>
        <w:t>»</w:t>
      </w:r>
      <w:r w:rsidRPr="00BA4E01">
        <w:rPr>
          <w:rFonts w:hint="cs"/>
          <w:color w:val="000000" w:themeColor="text1"/>
          <w:sz w:val="27"/>
          <w:rtl/>
          <w:lang w:bidi="ar-LB"/>
        </w:rPr>
        <w:t xml:space="preserve">. </w:t>
      </w:r>
    </w:p>
    <w:p w:rsidR="00566A51" w:rsidRPr="00BA4E01" w:rsidRDefault="00E13C8F" w:rsidP="001544FC">
      <w:pPr>
        <w:rPr>
          <w:color w:val="000000" w:themeColor="text1"/>
          <w:sz w:val="27"/>
          <w:rtl/>
          <w:lang w:bidi="ar-LB"/>
        </w:rPr>
      </w:pPr>
      <w:r w:rsidRPr="00BA4E01">
        <w:rPr>
          <w:rFonts w:hint="cs"/>
          <w:color w:val="000000" w:themeColor="text1"/>
          <w:sz w:val="27"/>
          <w:rtl/>
          <w:lang w:bidi="ar-LB"/>
        </w:rPr>
        <w:t>و</w:t>
      </w:r>
      <w:r w:rsidR="00566A51" w:rsidRPr="00BA4E01">
        <w:rPr>
          <w:rFonts w:hint="cs"/>
          <w:color w:val="000000" w:themeColor="text1"/>
          <w:sz w:val="27"/>
          <w:rtl/>
          <w:lang w:bidi="ar-LB"/>
        </w:rPr>
        <w:t>لهذا وجدنا العديد من العلماء قد رك</w:t>
      </w:r>
      <w:r w:rsidRPr="00BA4E01">
        <w:rPr>
          <w:rFonts w:hint="cs"/>
          <w:color w:val="000000" w:themeColor="text1"/>
          <w:sz w:val="27"/>
          <w:rtl/>
          <w:lang w:bidi="ar-LB"/>
        </w:rPr>
        <w:t>َّ</w:t>
      </w:r>
      <w:r w:rsidR="00566A51" w:rsidRPr="00BA4E01">
        <w:rPr>
          <w:rFonts w:hint="cs"/>
          <w:color w:val="000000" w:themeColor="text1"/>
          <w:sz w:val="27"/>
          <w:rtl/>
          <w:lang w:bidi="ar-LB"/>
        </w:rPr>
        <w:t xml:space="preserve">زوا على أصل </w:t>
      </w:r>
      <w:r w:rsidR="00566A51" w:rsidRPr="00BA4E01">
        <w:rPr>
          <w:rFonts w:hint="eastAsia"/>
          <w:color w:val="000000" w:themeColor="text1"/>
          <w:sz w:val="27"/>
          <w:rtl/>
        </w:rPr>
        <w:t>«</w:t>
      </w:r>
      <w:r w:rsidR="00566A51" w:rsidRPr="00BA4E01">
        <w:rPr>
          <w:rFonts w:hint="cs"/>
          <w:color w:val="000000" w:themeColor="text1"/>
          <w:sz w:val="27"/>
          <w:rtl/>
          <w:lang w:bidi="ar-LB"/>
        </w:rPr>
        <w:t>لا ولاية لإنسان على إنسان</w:t>
      </w:r>
      <w:r w:rsidR="00566A51" w:rsidRPr="00BA4E01">
        <w:rPr>
          <w:rFonts w:hint="eastAsia"/>
          <w:color w:val="000000" w:themeColor="text1"/>
          <w:sz w:val="27"/>
          <w:rtl/>
        </w:rPr>
        <w:t>»</w:t>
      </w:r>
      <w:r w:rsidR="00566A51" w:rsidRPr="00BA4E01">
        <w:rPr>
          <w:color w:val="000000" w:themeColor="text1"/>
          <w:sz w:val="27"/>
          <w:vertAlign w:val="superscript"/>
          <w:rtl/>
          <w:lang w:bidi="ar-LB"/>
        </w:rPr>
        <w:t>(</w:t>
      </w:r>
      <w:r w:rsidR="00566A51" w:rsidRPr="00BA4E01">
        <w:rPr>
          <w:rStyle w:val="ac"/>
          <w:color w:val="000000" w:themeColor="text1"/>
          <w:sz w:val="27"/>
          <w:rtl/>
          <w:lang w:bidi="ar-LB"/>
        </w:rPr>
        <w:endnoteReference w:id="759"/>
      </w:r>
      <w:r w:rsidR="00566A51" w:rsidRPr="00BA4E01">
        <w:rPr>
          <w:color w:val="000000" w:themeColor="text1"/>
          <w:sz w:val="27"/>
          <w:vertAlign w:val="superscript"/>
          <w:rtl/>
          <w:lang w:bidi="ar-LB"/>
        </w:rPr>
        <w:t>)</w:t>
      </w:r>
      <w:r w:rsidR="00566A51" w:rsidRPr="00BA4E01">
        <w:rPr>
          <w:rFonts w:hint="cs"/>
          <w:color w:val="000000" w:themeColor="text1"/>
          <w:sz w:val="27"/>
          <w:rtl/>
          <w:lang w:bidi="ar-LB"/>
        </w:rPr>
        <w:t>. لكن</w:t>
      </w:r>
      <w:r w:rsidRPr="00BA4E01">
        <w:rPr>
          <w:rFonts w:hint="cs"/>
          <w:color w:val="000000" w:themeColor="text1"/>
          <w:sz w:val="27"/>
          <w:rtl/>
          <w:lang w:bidi="ar-LB"/>
        </w:rPr>
        <w:t>ّ</w:t>
      </w:r>
      <w:r w:rsidR="00566A51" w:rsidRPr="00BA4E01">
        <w:rPr>
          <w:rFonts w:hint="cs"/>
          <w:color w:val="000000" w:themeColor="text1"/>
          <w:sz w:val="27"/>
          <w:rtl/>
          <w:lang w:bidi="ar-LB"/>
        </w:rPr>
        <w:t xml:space="preserve"> الحياة ال</w:t>
      </w:r>
      <w:r w:rsidR="001544FC">
        <w:rPr>
          <w:rFonts w:hint="cs"/>
          <w:color w:val="000000" w:themeColor="text1"/>
          <w:sz w:val="27"/>
          <w:rtl/>
          <w:lang w:bidi="ar-LB"/>
        </w:rPr>
        <w:t>ا</w:t>
      </w:r>
      <w:r w:rsidR="00566A51" w:rsidRPr="00BA4E01">
        <w:rPr>
          <w:rFonts w:hint="cs"/>
          <w:color w:val="000000" w:themeColor="text1"/>
          <w:sz w:val="27"/>
          <w:rtl/>
          <w:lang w:bidi="ar-LB"/>
        </w:rPr>
        <w:t>جتماعية</w:t>
      </w:r>
      <w:r w:rsidRPr="00BA4E01">
        <w:rPr>
          <w:rFonts w:hint="cs"/>
          <w:color w:val="000000" w:themeColor="text1"/>
          <w:sz w:val="27"/>
          <w:rtl/>
          <w:lang w:bidi="ar-LB"/>
        </w:rPr>
        <w:t>،</w:t>
      </w:r>
      <w:r w:rsidR="00566A51" w:rsidRPr="00BA4E01">
        <w:rPr>
          <w:rFonts w:hint="cs"/>
          <w:color w:val="000000" w:themeColor="text1"/>
          <w:sz w:val="27"/>
          <w:rtl/>
          <w:lang w:bidi="ar-LB"/>
        </w:rPr>
        <w:t xml:space="preserve"> وتشارك الناس مع بعضهم البعض في الحياة</w:t>
      </w:r>
      <w:r w:rsidRPr="00BA4E01">
        <w:rPr>
          <w:rFonts w:hint="cs"/>
          <w:color w:val="000000" w:themeColor="text1"/>
          <w:sz w:val="27"/>
          <w:rtl/>
          <w:lang w:bidi="ar-LB"/>
        </w:rPr>
        <w:t>،</w:t>
      </w:r>
      <w:r w:rsidR="00566A51" w:rsidRPr="00BA4E01">
        <w:rPr>
          <w:rFonts w:hint="cs"/>
          <w:color w:val="000000" w:themeColor="text1"/>
          <w:sz w:val="27"/>
          <w:rtl/>
          <w:lang w:bidi="ar-LB"/>
        </w:rPr>
        <w:t xml:space="preserve"> توجب تكليف أحد الأفراد للقيام بترتيب هذه المشتركات</w:t>
      </w:r>
      <w:r w:rsidRPr="00BA4E01">
        <w:rPr>
          <w:rFonts w:hint="cs"/>
          <w:color w:val="000000" w:themeColor="text1"/>
          <w:sz w:val="27"/>
          <w:rtl/>
          <w:lang w:bidi="ar-LB"/>
        </w:rPr>
        <w:t>،</w:t>
      </w:r>
      <w:r w:rsidR="00566A51" w:rsidRPr="00BA4E01">
        <w:rPr>
          <w:rFonts w:hint="cs"/>
          <w:color w:val="000000" w:themeColor="text1"/>
          <w:sz w:val="27"/>
          <w:rtl/>
          <w:lang w:bidi="ar-LB"/>
        </w:rPr>
        <w:t xml:space="preserve"> وإدارة شؤون جمعهم.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 xml:space="preserve"> الإسلام</w:t>
      </w:r>
      <w:r w:rsidR="00E13C8F" w:rsidRPr="00BA4E01">
        <w:rPr>
          <w:rFonts w:hint="cs"/>
          <w:color w:val="000000" w:themeColor="text1"/>
          <w:sz w:val="27"/>
          <w:rtl/>
          <w:lang w:bidi="ar-LB"/>
        </w:rPr>
        <w:t>،</w:t>
      </w:r>
      <w:r w:rsidRPr="00BA4E01">
        <w:rPr>
          <w:rFonts w:hint="cs"/>
          <w:color w:val="000000" w:themeColor="text1"/>
          <w:sz w:val="27"/>
          <w:rtl/>
          <w:lang w:bidi="ar-LB"/>
        </w:rPr>
        <w:t xml:space="preserve"> وبعد تأكيده على الحاكمية المطلقة لله كأصل</w:t>
      </w:r>
      <w:r w:rsidR="00E13C8F" w:rsidRPr="00BA4E01">
        <w:rPr>
          <w:rFonts w:hint="cs"/>
          <w:color w:val="000000" w:themeColor="text1"/>
          <w:sz w:val="27"/>
          <w:rtl/>
          <w:lang w:bidi="ar-LB"/>
        </w:rPr>
        <w:t>ٍ</w:t>
      </w:r>
      <w:r w:rsidRPr="00BA4E01">
        <w:rPr>
          <w:rFonts w:hint="cs"/>
          <w:color w:val="000000" w:themeColor="text1"/>
          <w:sz w:val="27"/>
          <w:rtl/>
          <w:lang w:bidi="ar-LB"/>
        </w:rPr>
        <w:t xml:space="preserve"> ثابت</w:t>
      </w:r>
      <w:r w:rsidRPr="00BA4E01">
        <w:rPr>
          <w:color w:val="000000" w:themeColor="text1"/>
          <w:sz w:val="27"/>
          <w:vertAlign w:val="superscript"/>
          <w:rtl/>
          <w:lang w:bidi="ar-LB"/>
        </w:rPr>
        <w:t>(</w:t>
      </w:r>
      <w:r w:rsidRPr="00BA4E01">
        <w:rPr>
          <w:rStyle w:val="ac"/>
          <w:color w:val="000000" w:themeColor="text1"/>
          <w:sz w:val="27"/>
          <w:rtl/>
          <w:lang w:bidi="ar-LB"/>
        </w:rPr>
        <w:endnoteReference w:id="760"/>
      </w:r>
      <w:r w:rsidRPr="00BA4E01">
        <w:rPr>
          <w:color w:val="000000" w:themeColor="text1"/>
          <w:sz w:val="27"/>
          <w:vertAlign w:val="superscript"/>
          <w:rtl/>
          <w:lang w:bidi="ar-LB"/>
        </w:rPr>
        <w:t>)</w:t>
      </w:r>
      <w:r w:rsidR="00E13C8F" w:rsidRPr="00BA4E01">
        <w:rPr>
          <w:rFonts w:hint="cs"/>
          <w:color w:val="000000" w:themeColor="text1"/>
          <w:sz w:val="27"/>
          <w:rtl/>
          <w:lang w:bidi="ar-LB"/>
        </w:rPr>
        <w:t>،</w:t>
      </w:r>
      <w:r w:rsidRPr="00BA4E01">
        <w:rPr>
          <w:rFonts w:hint="cs"/>
          <w:color w:val="000000" w:themeColor="text1"/>
          <w:sz w:val="27"/>
          <w:rtl/>
          <w:lang w:bidi="ar-LB"/>
        </w:rPr>
        <w:t xml:space="preserve"> وفي مقام رد</w:t>
      </w:r>
      <w:r w:rsidR="00E13C8F" w:rsidRPr="00BA4E01">
        <w:rPr>
          <w:rFonts w:hint="cs"/>
          <w:color w:val="000000" w:themeColor="text1"/>
          <w:sz w:val="27"/>
          <w:rtl/>
          <w:lang w:bidi="ar-LB"/>
        </w:rPr>
        <w:t>ّ</w:t>
      </w:r>
      <w:r w:rsidRPr="00BA4E01">
        <w:rPr>
          <w:rFonts w:hint="cs"/>
          <w:color w:val="000000" w:themeColor="text1"/>
          <w:sz w:val="27"/>
          <w:rtl/>
          <w:lang w:bidi="ar-LB"/>
        </w:rPr>
        <w:t xml:space="preserve"> ولاية الإنسان على الإنسان، أشار إلى مسألة الحكومة</w:t>
      </w:r>
      <w:r w:rsidR="00E13C8F" w:rsidRPr="00BA4E01">
        <w:rPr>
          <w:rFonts w:hint="cs"/>
          <w:color w:val="000000" w:themeColor="text1"/>
          <w:sz w:val="27"/>
          <w:rtl/>
          <w:lang w:bidi="ar-LB"/>
        </w:rPr>
        <w:t>،</w:t>
      </w:r>
      <w:r w:rsidRPr="00BA4E01">
        <w:rPr>
          <w:rFonts w:hint="cs"/>
          <w:color w:val="000000" w:themeColor="text1"/>
          <w:sz w:val="27"/>
          <w:rtl/>
          <w:lang w:bidi="ar-LB"/>
        </w:rPr>
        <w:t xml:space="preserve"> باعتبارها منهج</w:t>
      </w:r>
      <w:r w:rsidR="00E13C8F" w:rsidRPr="00BA4E01">
        <w:rPr>
          <w:rFonts w:hint="cs"/>
          <w:color w:val="000000" w:themeColor="text1"/>
          <w:sz w:val="27"/>
          <w:rtl/>
          <w:lang w:bidi="ar-LB"/>
        </w:rPr>
        <w:t>اً</w:t>
      </w:r>
      <w:r w:rsidRPr="00BA4E01">
        <w:rPr>
          <w:rFonts w:hint="cs"/>
          <w:color w:val="000000" w:themeColor="text1"/>
          <w:sz w:val="27"/>
          <w:rtl/>
          <w:lang w:bidi="ar-LB"/>
        </w:rPr>
        <w:t xml:space="preserve"> ضروري</w:t>
      </w:r>
      <w:r w:rsidR="00E13C8F" w:rsidRPr="00BA4E01">
        <w:rPr>
          <w:rFonts w:hint="cs"/>
          <w:color w:val="000000" w:themeColor="text1"/>
          <w:sz w:val="27"/>
          <w:rtl/>
          <w:lang w:bidi="ar-LB"/>
        </w:rPr>
        <w:t>ّاً</w:t>
      </w:r>
      <w:r w:rsidRPr="00BA4E01">
        <w:rPr>
          <w:rFonts w:hint="cs"/>
          <w:color w:val="000000" w:themeColor="text1"/>
          <w:sz w:val="27"/>
          <w:rtl/>
          <w:lang w:bidi="ar-LB"/>
        </w:rPr>
        <w:t xml:space="preserve"> في الحياة</w:t>
      </w:r>
      <w:r w:rsidR="00E13C8F" w:rsidRPr="00BA4E01">
        <w:rPr>
          <w:rFonts w:hint="cs"/>
          <w:color w:val="000000" w:themeColor="text1"/>
          <w:sz w:val="27"/>
          <w:rtl/>
          <w:lang w:bidi="ar-LB"/>
        </w:rPr>
        <w:t>،</w:t>
      </w:r>
      <w:r w:rsidRPr="00BA4E01">
        <w:rPr>
          <w:rFonts w:hint="cs"/>
          <w:color w:val="000000" w:themeColor="text1"/>
          <w:sz w:val="27"/>
          <w:rtl/>
          <w:lang w:bidi="ar-LB"/>
        </w:rPr>
        <w:t xml:space="preserve"> وقبلها ضمن شروط خاصة.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القرآن في تناوله لمسألة الولاية والإمامة مر</w:t>
      </w:r>
      <w:r w:rsidR="00E13C8F" w:rsidRPr="00BA4E01">
        <w:rPr>
          <w:rFonts w:hint="cs"/>
          <w:color w:val="000000" w:themeColor="text1"/>
          <w:sz w:val="27"/>
          <w:rtl/>
          <w:lang w:bidi="ar-LB"/>
        </w:rPr>
        <w:t>َّ</w:t>
      </w:r>
      <w:r w:rsidRPr="00BA4E01">
        <w:rPr>
          <w:rFonts w:hint="cs"/>
          <w:color w:val="000000" w:themeColor="text1"/>
          <w:sz w:val="27"/>
          <w:rtl/>
          <w:lang w:bidi="ar-LB"/>
        </w:rPr>
        <w:t xml:space="preserve"> عليها ضمن تقديمه لمحة</w:t>
      </w:r>
      <w:r w:rsidR="00E13C8F" w:rsidRPr="00BA4E01">
        <w:rPr>
          <w:rFonts w:hint="cs"/>
          <w:color w:val="000000" w:themeColor="text1"/>
          <w:sz w:val="27"/>
          <w:rtl/>
          <w:lang w:bidi="ar-LB"/>
        </w:rPr>
        <w:t>ً</w:t>
      </w:r>
      <w:r w:rsidRPr="00BA4E01">
        <w:rPr>
          <w:rFonts w:hint="cs"/>
          <w:color w:val="000000" w:themeColor="text1"/>
          <w:sz w:val="27"/>
          <w:rtl/>
          <w:lang w:bidi="ar-LB"/>
        </w:rPr>
        <w:t xml:space="preserve"> تاريخية لما كانت عليه في خطوطها العريضة</w:t>
      </w:r>
      <w:r w:rsidR="00E13C8F" w:rsidRPr="00BA4E01">
        <w:rPr>
          <w:rFonts w:hint="cs"/>
          <w:color w:val="000000" w:themeColor="text1"/>
          <w:sz w:val="27"/>
          <w:rtl/>
          <w:lang w:bidi="ar-LB"/>
        </w:rPr>
        <w:t>،</w:t>
      </w:r>
      <w:r w:rsidRPr="00BA4E01">
        <w:rPr>
          <w:rFonts w:hint="cs"/>
          <w:color w:val="000000" w:themeColor="text1"/>
          <w:sz w:val="27"/>
          <w:rtl/>
          <w:lang w:bidi="ar-LB"/>
        </w:rPr>
        <w:t xml:space="preserve"> وأرشد لما يجب أن تكون عليه في المستقبل. الصيرورة الفعلية للحكم الإسلامي دليل</w:t>
      </w:r>
      <w:r w:rsidR="00E13C8F" w:rsidRPr="00BA4E01">
        <w:rPr>
          <w:rFonts w:hint="cs"/>
          <w:color w:val="000000" w:themeColor="text1"/>
          <w:sz w:val="27"/>
          <w:rtl/>
          <w:lang w:bidi="ar-LB"/>
        </w:rPr>
        <w:t>ٌ</w:t>
      </w:r>
      <w:r w:rsidRPr="00BA4E01">
        <w:rPr>
          <w:rFonts w:hint="cs"/>
          <w:color w:val="000000" w:themeColor="text1"/>
          <w:sz w:val="27"/>
          <w:rtl/>
          <w:lang w:bidi="ar-LB"/>
        </w:rPr>
        <w:t xml:space="preserve"> واقعي على اهتمام الإسلام بمسألة الولاية والقيادة. </w:t>
      </w:r>
    </w:p>
    <w:p w:rsidR="00566A51" w:rsidRPr="00BA4E01" w:rsidRDefault="00566A51" w:rsidP="004B32D9">
      <w:pPr>
        <w:rPr>
          <w:color w:val="000000" w:themeColor="text1"/>
          <w:sz w:val="27"/>
          <w:rtl/>
          <w:lang w:bidi="ar-LB"/>
        </w:rPr>
      </w:pPr>
    </w:p>
    <w:p w:rsidR="00566A51" w:rsidRPr="00BA4E01" w:rsidRDefault="00566A51" w:rsidP="004B32D9">
      <w:pPr>
        <w:pStyle w:val="31"/>
        <w:spacing w:line="400" w:lineRule="exact"/>
        <w:rPr>
          <w:color w:val="000000" w:themeColor="text1"/>
          <w:lang w:bidi="ar-LB"/>
        </w:rPr>
      </w:pPr>
      <w:r w:rsidRPr="00BA4E01">
        <w:rPr>
          <w:rFonts w:hint="cs"/>
          <w:color w:val="000000" w:themeColor="text1"/>
          <w:rtl/>
          <w:lang w:bidi="ar-LB"/>
        </w:rPr>
        <w:t xml:space="preserve">قصة الإمامة في القرآن </w:t>
      </w:r>
    </w:p>
    <w:p w:rsidR="00566A51" w:rsidRPr="00BA4E01" w:rsidRDefault="00566A51" w:rsidP="004B32D9">
      <w:pPr>
        <w:rPr>
          <w:b/>
          <w:color w:val="000000" w:themeColor="text1"/>
          <w:sz w:val="27"/>
          <w:lang w:bidi="ar-LB"/>
        </w:rPr>
      </w:pPr>
      <w:r w:rsidRPr="00BA4E01">
        <w:rPr>
          <w:b/>
          <w:bCs/>
          <w:color w:val="000000" w:themeColor="text1"/>
          <w:sz w:val="27"/>
          <w:rtl/>
          <w:lang w:bidi="ar-LB"/>
        </w:rPr>
        <w:t xml:space="preserve"> </w:t>
      </w:r>
      <w:r w:rsidRPr="00BA4E01">
        <w:rPr>
          <w:color w:val="000000" w:themeColor="text1"/>
          <w:sz w:val="27"/>
          <w:rtl/>
          <w:lang w:bidi="ar-LB"/>
        </w:rPr>
        <w:t xml:space="preserve">ـ </w:t>
      </w:r>
      <w:r w:rsidRPr="00BA4E01">
        <w:rPr>
          <w:rFonts w:hint="cs"/>
          <w:color w:val="000000" w:themeColor="text1"/>
          <w:sz w:val="27"/>
          <w:rtl/>
          <w:lang w:bidi="ar-LB"/>
        </w:rPr>
        <w:t xml:space="preserve">بعد أن </w:t>
      </w:r>
      <w:r w:rsidR="00E13C8F" w:rsidRPr="00BA4E01">
        <w:rPr>
          <w:rFonts w:hint="cs"/>
          <w:color w:val="000000" w:themeColor="text1"/>
          <w:sz w:val="27"/>
          <w:rtl/>
          <w:lang w:bidi="ar-LB"/>
        </w:rPr>
        <w:t>ا</w:t>
      </w:r>
      <w:r w:rsidRPr="00BA4E01">
        <w:rPr>
          <w:rFonts w:hint="cs"/>
          <w:color w:val="000000" w:themeColor="text1"/>
          <w:sz w:val="27"/>
          <w:rtl/>
          <w:lang w:bidi="ar-LB"/>
        </w:rPr>
        <w:t>متحن اللهُ إبراهيم</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بحقائق (كلمات) </w:t>
      </w:r>
      <w:r w:rsidR="00E13C8F" w:rsidRPr="00BA4E01">
        <w:rPr>
          <w:rFonts w:hint="cs"/>
          <w:color w:val="000000" w:themeColor="text1"/>
          <w:sz w:val="27"/>
          <w:rtl/>
          <w:lang w:bidi="ar-LB"/>
        </w:rPr>
        <w:t>ف</w:t>
      </w:r>
      <w:r w:rsidRPr="00BA4E01">
        <w:rPr>
          <w:rFonts w:hint="cs"/>
          <w:color w:val="000000" w:themeColor="text1"/>
          <w:sz w:val="27"/>
          <w:rtl/>
          <w:lang w:bidi="ar-LB"/>
        </w:rPr>
        <w:t>أتم</w:t>
      </w:r>
      <w:r w:rsidR="00E13C8F" w:rsidRPr="00BA4E01">
        <w:rPr>
          <w:rFonts w:hint="cs"/>
          <w:color w:val="000000" w:themeColor="text1"/>
          <w:sz w:val="27"/>
          <w:rtl/>
          <w:lang w:bidi="ar-LB"/>
        </w:rPr>
        <w:t>َّ</w:t>
      </w:r>
      <w:r w:rsidRPr="00BA4E01">
        <w:rPr>
          <w:rFonts w:hint="cs"/>
          <w:color w:val="000000" w:themeColor="text1"/>
          <w:sz w:val="27"/>
          <w:rtl/>
          <w:lang w:bidi="ar-LB"/>
        </w:rPr>
        <w:t>ها</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رفع الله مقامه</w:t>
      </w:r>
      <w:r w:rsidR="00E13C8F" w:rsidRPr="00BA4E01">
        <w:rPr>
          <w:rFonts w:hint="cs"/>
          <w:color w:val="000000" w:themeColor="text1"/>
          <w:sz w:val="27"/>
          <w:rtl/>
          <w:lang w:bidi="ar-LB"/>
        </w:rPr>
        <w:t>،</w:t>
      </w:r>
      <w:r w:rsidRPr="00BA4E01">
        <w:rPr>
          <w:rFonts w:hint="cs"/>
          <w:color w:val="000000" w:themeColor="text1"/>
          <w:sz w:val="27"/>
          <w:rtl/>
          <w:lang w:bidi="ar-LB"/>
        </w:rPr>
        <w:t xml:space="preserve"> فجعله إماما</w:t>
      </w:r>
      <w:r w:rsidR="00E13C8F" w:rsidRPr="00BA4E01">
        <w:rPr>
          <w:rFonts w:hint="cs"/>
          <w:color w:val="000000" w:themeColor="text1"/>
          <w:sz w:val="27"/>
          <w:rtl/>
          <w:lang w:bidi="ar-LB"/>
        </w:rPr>
        <w:t>ً.</w:t>
      </w:r>
      <w:r w:rsidRPr="00BA4E01">
        <w:rPr>
          <w:rFonts w:hint="cs"/>
          <w:color w:val="000000" w:themeColor="text1"/>
          <w:sz w:val="27"/>
          <w:rtl/>
          <w:lang w:bidi="ar-LB"/>
        </w:rPr>
        <w:t xml:space="preserve"> قال تعالى:</w:t>
      </w:r>
      <w:r w:rsidRPr="00BA4E01">
        <w:rPr>
          <w:rFonts w:hint="cs"/>
          <w:b/>
          <w:bCs/>
          <w:color w:val="000000" w:themeColor="text1"/>
          <w:sz w:val="27"/>
          <w:rtl/>
          <w:lang w:bidi="ar-LB"/>
        </w:rPr>
        <w:t xml:space="preserve"> </w:t>
      </w:r>
      <w:r w:rsidRPr="00BA4E01">
        <w:rPr>
          <w:rFonts w:ascii="Mosawi" w:hAnsi="Mosawi" w:cs="Mosawi"/>
          <w:color w:val="000000" w:themeColor="text1"/>
          <w:sz w:val="24"/>
          <w:szCs w:val="24"/>
          <w:rtl/>
        </w:rPr>
        <w:t>﴿</w:t>
      </w:r>
      <w:r w:rsidRPr="00BA4E01">
        <w:rPr>
          <w:bCs/>
          <w:color w:val="000000" w:themeColor="text1"/>
          <w:sz w:val="27"/>
          <w:rtl/>
        </w:rPr>
        <w:t>وَإِذِ اب</w:t>
      </w:r>
      <w:r w:rsidR="001544FC">
        <w:rPr>
          <w:rFonts w:hint="cs"/>
          <w:bCs/>
          <w:color w:val="000000" w:themeColor="text1"/>
          <w:sz w:val="27"/>
          <w:rtl/>
        </w:rPr>
        <w:t>ْ</w:t>
      </w:r>
      <w:r w:rsidRPr="00BA4E01">
        <w:rPr>
          <w:bCs/>
          <w:color w:val="000000" w:themeColor="text1"/>
          <w:sz w:val="27"/>
          <w:rtl/>
        </w:rPr>
        <w:t>تَل</w:t>
      </w:r>
      <w:r w:rsidR="00E619F9" w:rsidRPr="00BA4E01">
        <w:rPr>
          <w:bCs/>
          <w:color w:val="000000" w:themeColor="text1"/>
          <w:sz w:val="27"/>
          <w:rtl/>
        </w:rPr>
        <w:t>َى إِب</w:t>
      </w:r>
      <w:r w:rsidR="001544FC">
        <w:rPr>
          <w:rFonts w:hint="cs"/>
          <w:bCs/>
          <w:color w:val="000000" w:themeColor="text1"/>
          <w:sz w:val="27"/>
          <w:rtl/>
        </w:rPr>
        <w:t>ْ</w:t>
      </w:r>
      <w:r w:rsidR="00E619F9" w:rsidRPr="00BA4E01">
        <w:rPr>
          <w:bCs/>
          <w:color w:val="000000" w:themeColor="text1"/>
          <w:sz w:val="27"/>
          <w:rtl/>
        </w:rPr>
        <w:t>رَاهِيمَ رَب</w:t>
      </w:r>
      <w:r w:rsidR="00E619F9" w:rsidRPr="00BA4E01">
        <w:rPr>
          <w:rFonts w:hint="cs"/>
          <w:bCs/>
          <w:color w:val="000000" w:themeColor="text1"/>
          <w:sz w:val="27"/>
          <w:rtl/>
        </w:rPr>
        <w:t>ُّ</w:t>
      </w:r>
      <w:r w:rsidR="00E619F9" w:rsidRPr="00BA4E01">
        <w:rPr>
          <w:bCs/>
          <w:color w:val="000000" w:themeColor="text1"/>
          <w:sz w:val="27"/>
          <w:rtl/>
        </w:rPr>
        <w:t>هُ بِكَلِمَاتٍ فَأَتَم</w:t>
      </w:r>
      <w:r w:rsidR="00E619F9" w:rsidRPr="00BA4E01">
        <w:rPr>
          <w:rFonts w:hint="cs"/>
          <w:bCs/>
          <w:color w:val="000000" w:themeColor="text1"/>
          <w:sz w:val="27"/>
          <w:rtl/>
        </w:rPr>
        <w:t>َّ</w:t>
      </w:r>
      <w:r w:rsidR="00E619F9" w:rsidRPr="00BA4E01">
        <w:rPr>
          <w:bCs/>
          <w:color w:val="000000" w:themeColor="text1"/>
          <w:sz w:val="27"/>
          <w:rtl/>
        </w:rPr>
        <w:t>هُن</w:t>
      </w:r>
      <w:r w:rsidR="00E619F9" w:rsidRPr="00BA4E01">
        <w:rPr>
          <w:rFonts w:hint="cs"/>
          <w:bCs/>
          <w:color w:val="000000" w:themeColor="text1"/>
          <w:sz w:val="27"/>
          <w:rtl/>
        </w:rPr>
        <w:t>َّ</w:t>
      </w:r>
      <w:r w:rsidR="00E619F9" w:rsidRPr="00BA4E01">
        <w:rPr>
          <w:bCs/>
          <w:color w:val="000000" w:themeColor="text1"/>
          <w:sz w:val="27"/>
          <w:rtl/>
        </w:rPr>
        <w:t xml:space="preserve"> قَالَ إِن</w:t>
      </w:r>
      <w:r w:rsidR="00E619F9" w:rsidRPr="00BA4E01">
        <w:rPr>
          <w:rFonts w:hint="cs"/>
          <w:bCs/>
          <w:color w:val="000000" w:themeColor="text1"/>
          <w:sz w:val="27"/>
          <w:rtl/>
        </w:rPr>
        <w:t>ِّ</w:t>
      </w:r>
      <w:r w:rsidRPr="00BA4E01">
        <w:rPr>
          <w:bCs/>
          <w:color w:val="000000" w:themeColor="text1"/>
          <w:sz w:val="27"/>
          <w:rtl/>
        </w:rPr>
        <w:t xml:space="preserve">ي جَاعِلُكَ </w:t>
      </w:r>
      <w:r w:rsidR="00E619F9" w:rsidRPr="00BA4E01">
        <w:rPr>
          <w:bCs/>
          <w:color w:val="000000" w:themeColor="text1"/>
          <w:sz w:val="27"/>
          <w:rtl/>
        </w:rPr>
        <w:t>لِلن</w:t>
      </w:r>
      <w:r w:rsidR="00E619F9" w:rsidRPr="00BA4E01">
        <w:rPr>
          <w:rFonts w:hint="cs"/>
          <w:bCs/>
          <w:color w:val="000000" w:themeColor="text1"/>
          <w:sz w:val="27"/>
          <w:rtl/>
        </w:rPr>
        <w:t>َّ</w:t>
      </w:r>
      <w:r w:rsidRPr="00BA4E01">
        <w:rPr>
          <w:bCs/>
          <w:color w:val="000000" w:themeColor="text1"/>
          <w:sz w:val="27"/>
          <w:rtl/>
        </w:rPr>
        <w:t>اسِ إِمَاما</w:t>
      </w:r>
      <w:r w:rsidRPr="00BA4E01">
        <w:rPr>
          <w:rFonts w:hint="cs"/>
          <w:bCs/>
          <w:color w:val="000000" w:themeColor="text1"/>
          <w:sz w:val="27"/>
          <w:rtl/>
        </w:rPr>
        <w:t>ً</w:t>
      </w:r>
      <w:r w:rsidRPr="00BA4E01">
        <w:rPr>
          <w:rFonts w:ascii="Mosawi" w:hAnsi="Mosawi" w:cs="Mosawi"/>
          <w:color w:val="000000" w:themeColor="text1"/>
          <w:sz w:val="24"/>
          <w:szCs w:val="24"/>
          <w:rtl/>
        </w:rPr>
        <w:t>﴾</w:t>
      </w:r>
      <w:r w:rsidRPr="00BA4E01">
        <w:rPr>
          <w:rFonts w:hint="cs"/>
          <w:b/>
          <w:color w:val="000000" w:themeColor="text1"/>
          <w:sz w:val="27"/>
          <w:rtl/>
        </w:rPr>
        <w:t xml:space="preserve"> </w:t>
      </w:r>
      <w:r w:rsidRPr="00BA4E01">
        <w:rPr>
          <w:rFonts w:hint="cs"/>
          <w:b/>
          <w:color w:val="000000" w:themeColor="text1"/>
          <w:sz w:val="27"/>
          <w:rtl/>
          <w:lang w:bidi="ar-LB"/>
        </w:rPr>
        <w:t>(البقرة: 124)</w:t>
      </w:r>
      <w:r w:rsidR="00E619F9" w:rsidRPr="00BA4E01">
        <w:rPr>
          <w:rFonts w:hint="cs"/>
          <w:b/>
          <w:color w:val="000000" w:themeColor="text1"/>
          <w:sz w:val="27"/>
          <w:rtl/>
          <w:lang w:bidi="ar-LB"/>
        </w:rPr>
        <w:t>.</w:t>
      </w:r>
      <w:r w:rsidRPr="00BA4E01">
        <w:rPr>
          <w:rFonts w:hint="cs"/>
          <w:b/>
          <w:color w:val="000000" w:themeColor="text1"/>
          <w:sz w:val="27"/>
          <w:rtl/>
          <w:lang w:bidi="ar-LB"/>
        </w:rPr>
        <w:t xml:space="preserve"> هذا هو مقام الولاية المعنوي والمادي في المجتمع الذي منحه الله تعالى لإبراهيم</w:t>
      </w:r>
      <w:r w:rsidR="00BD56D3" w:rsidRPr="00BA4E01">
        <w:rPr>
          <w:rFonts w:cs="Mosawi" w:hint="cs"/>
          <w:b/>
          <w:color w:val="000000" w:themeColor="text1"/>
          <w:sz w:val="27"/>
          <w:szCs w:val="22"/>
          <w:rtl/>
          <w:lang w:bidi="ar-LB"/>
        </w:rPr>
        <w:t>×</w:t>
      </w:r>
      <w:r w:rsidRPr="00BA4E01">
        <w:rPr>
          <w:rFonts w:hint="cs"/>
          <w:b/>
          <w:color w:val="000000" w:themeColor="text1"/>
          <w:sz w:val="27"/>
          <w:rtl/>
          <w:lang w:bidi="ar-LB"/>
        </w:rPr>
        <w:t xml:space="preserve"> بعد أن أحرز اللائقية والمناس</w:t>
      </w:r>
      <w:r w:rsidR="00E619F9" w:rsidRPr="00BA4E01">
        <w:rPr>
          <w:rFonts w:hint="cs"/>
          <w:b/>
          <w:color w:val="000000" w:themeColor="text1"/>
          <w:sz w:val="27"/>
          <w:rtl/>
          <w:lang w:bidi="ar-LB"/>
        </w:rPr>
        <w:t>ب</w:t>
      </w:r>
      <w:r w:rsidRPr="00BA4E01">
        <w:rPr>
          <w:rFonts w:hint="cs"/>
          <w:b/>
          <w:color w:val="000000" w:themeColor="text1"/>
          <w:sz w:val="27"/>
          <w:rtl/>
          <w:lang w:bidi="ar-LB"/>
        </w:rPr>
        <w:t>ة حت</w:t>
      </w:r>
      <w:r w:rsidR="00E619F9" w:rsidRPr="00BA4E01">
        <w:rPr>
          <w:rFonts w:hint="cs"/>
          <w:b/>
          <w:color w:val="000000" w:themeColor="text1"/>
          <w:sz w:val="27"/>
          <w:rtl/>
          <w:lang w:bidi="ar-LB"/>
        </w:rPr>
        <w:t>ّ</w:t>
      </w:r>
      <w:r w:rsidRPr="00BA4E01">
        <w:rPr>
          <w:rFonts w:hint="cs"/>
          <w:b/>
          <w:color w:val="000000" w:themeColor="text1"/>
          <w:sz w:val="27"/>
          <w:rtl/>
          <w:lang w:bidi="ar-LB"/>
        </w:rPr>
        <w:t>ى يستعمله في مواجهة قوة حكومته</w:t>
      </w:r>
      <w:r w:rsidR="00E619F9" w:rsidRPr="00BA4E01">
        <w:rPr>
          <w:rFonts w:hint="cs"/>
          <w:b/>
          <w:color w:val="000000" w:themeColor="text1"/>
          <w:sz w:val="27"/>
          <w:rtl/>
          <w:lang w:bidi="ar-LB"/>
        </w:rPr>
        <w:t>،</w:t>
      </w:r>
      <w:r w:rsidRPr="00BA4E01">
        <w:rPr>
          <w:rFonts w:hint="cs"/>
          <w:b/>
          <w:color w:val="000000" w:themeColor="text1"/>
          <w:sz w:val="27"/>
          <w:rtl/>
          <w:lang w:bidi="ar-LB"/>
        </w:rPr>
        <w:t xml:space="preserve"> ويجري العدالة الإلهية في أرض الله وبين عباده. </w:t>
      </w:r>
    </w:p>
    <w:p w:rsidR="00566A51" w:rsidRPr="00BA4E01" w:rsidRDefault="00E619F9" w:rsidP="004B32D9">
      <w:pPr>
        <w:rPr>
          <w:color w:val="000000" w:themeColor="text1"/>
          <w:sz w:val="27"/>
          <w:lang w:bidi="ar-LB"/>
        </w:rPr>
      </w:pPr>
      <w:r w:rsidRPr="00BA4E01">
        <w:rPr>
          <w:rFonts w:hint="cs"/>
          <w:b/>
          <w:color w:val="000000" w:themeColor="text1"/>
          <w:sz w:val="27"/>
          <w:rtl/>
          <w:lang w:bidi="ar-LB"/>
        </w:rPr>
        <w:t>و</w:t>
      </w:r>
      <w:r w:rsidR="00566A51" w:rsidRPr="00BA4E01">
        <w:rPr>
          <w:rFonts w:hint="cs"/>
          <w:b/>
          <w:color w:val="000000" w:themeColor="text1"/>
          <w:sz w:val="27"/>
          <w:rtl/>
          <w:lang w:bidi="ar-LB"/>
        </w:rPr>
        <w:t>بخصو</w:t>
      </w:r>
      <w:r w:rsidR="00566A51" w:rsidRPr="00BA4E01">
        <w:rPr>
          <w:rFonts w:hint="cs"/>
          <w:color w:val="000000" w:themeColor="text1"/>
          <w:sz w:val="27"/>
          <w:rtl/>
          <w:lang w:bidi="ar-LB"/>
        </w:rPr>
        <w:t xml:space="preserve">ص حكومة بني إسرائيل وصفها القرآن بقوله تعالى: </w:t>
      </w:r>
      <w:r w:rsidR="00566A51" w:rsidRPr="00BA4E01">
        <w:rPr>
          <w:rFonts w:ascii="Mosawi" w:hAnsi="Mosawi" w:cs="Mosawi"/>
          <w:color w:val="000000" w:themeColor="text1"/>
          <w:sz w:val="24"/>
          <w:szCs w:val="24"/>
          <w:rtl/>
        </w:rPr>
        <w:t>﴿</w:t>
      </w:r>
      <w:r w:rsidR="00566A51" w:rsidRPr="00BA4E01">
        <w:rPr>
          <w:b/>
          <w:bCs/>
          <w:color w:val="000000" w:themeColor="text1"/>
          <w:sz w:val="27"/>
          <w:rtl/>
        </w:rPr>
        <w:t>جَعَل</w:t>
      </w:r>
      <w:r w:rsidRPr="00BA4E01">
        <w:rPr>
          <w:rFonts w:hint="cs"/>
          <w:b/>
          <w:bCs/>
          <w:color w:val="000000" w:themeColor="text1"/>
          <w:sz w:val="27"/>
          <w:rtl/>
        </w:rPr>
        <w:t>ْ</w:t>
      </w:r>
      <w:r w:rsidR="00566A51" w:rsidRPr="00BA4E01">
        <w:rPr>
          <w:b/>
          <w:bCs/>
          <w:color w:val="000000" w:themeColor="text1"/>
          <w:sz w:val="27"/>
          <w:rtl/>
        </w:rPr>
        <w:t>ن</w:t>
      </w:r>
      <w:r w:rsidR="001544FC">
        <w:rPr>
          <w:rFonts w:hint="cs"/>
          <w:b/>
          <w:bCs/>
          <w:color w:val="000000" w:themeColor="text1"/>
          <w:sz w:val="27"/>
          <w:rtl/>
        </w:rPr>
        <w:t>َ</w:t>
      </w:r>
      <w:r w:rsidR="00566A51" w:rsidRPr="00BA4E01">
        <w:rPr>
          <w:b/>
          <w:bCs/>
          <w:color w:val="000000" w:themeColor="text1"/>
          <w:sz w:val="27"/>
          <w:rtl/>
        </w:rPr>
        <w:t>ا مِن</w:t>
      </w:r>
      <w:r w:rsidRPr="00BA4E01">
        <w:rPr>
          <w:rFonts w:hint="cs"/>
          <w:b/>
          <w:bCs/>
          <w:color w:val="000000" w:themeColor="text1"/>
          <w:sz w:val="27"/>
          <w:rtl/>
        </w:rPr>
        <w:t>ْ</w:t>
      </w:r>
      <w:r w:rsidR="00566A51" w:rsidRPr="00BA4E01">
        <w:rPr>
          <w:b/>
          <w:bCs/>
          <w:color w:val="000000" w:themeColor="text1"/>
          <w:sz w:val="27"/>
          <w:rtl/>
        </w:rPr>
        <w:t>هُم</w:t>
      </w:r>
      <w:r w:rsidRPr="00BA4E01">
        <w:rPr>
          <w:rFonts w:hint="cs"/>
          <w:b/>
          <w:bCs/>
          <w:color w:val="000000" w:themeColor="text1"/>
          <w:sz w:val="27"/>
          <w:rtl/>
        </w:rPr>
        <w:t>ْ</w:t>
      </w:r>
      <w:r w:rsidRPr="00BA4E01">
        <w:rPr>
          <w:b/>
          <w:bCs/>
          <w:color w:val="000000" w:themeColor="text1"/>
          <w:sz w:val="27"/>
          <w:rtl/>
        </w:rPr>
        <w:t xml:space="preserve"> أَئِم</w:t>
      </w:r>
      <w:r w:rsidRPr="00BA4E01">
        <w:rPr>
          <w:rFonts w:hint="cs"/>
          <w:b/>
          <w:bCs/>
          <w:color w:val="000000" w:themeColor="text1"/>
          <w:sz w:val="27"/>
          <w:rtl/>
        </w:rPr>
        <w:t>َّ</w:t>
      </w:r>
      <w:r w:rsidR="00566A51" w:rsidRPr="00BA4E01">
        <w:rPr>
          <w:b/>
          <w:bCs/>
          <w:color w:val="000000" w:themeColor="text1"/>
          <w:sz w:val="27"/>
          <w:rtl/>
        </w:rPr>
        <w:t xml:space="preserve">ةً </w:t>
      </w:r>
      <w:r w:rsidR="00566A51" w:rsidRPr="00BA4E01">
        <w:rPr>
          <w:rFonts w:ascii="Times New Roman" w:hAnsi="Times New Roman" w:hint="cs"/>
          <w:b/>
          <w:bCs/>
          <w:color w:val="000000" w:themeColor="text1"/>
          <w:sz w:val="27"/>
          <w:rtl/>
        </w:rPr>
        <w:t>ي</w:t>
      </w:r>
      <w:r w:rsidR="001544FC">
        <w:rPr>
          <w:rFonts w:ascii="Times New Roman" w:hAnsi="Times New Roman" w:hint="cs"/>
          <w:b/>
          <w:bCs/>
          <w:color w:val="000000" w:themeColor="text1"/>
          <w:sz w:val="27"/>
          <w:rtl/>
        </w:rPr>
        <w:t>َ</w:t>
      </w:r>
      <w:r w:rsidR="00566A51" w:rsidRPr="00BA4E01">
        <w:rPr>
          <w:rFonts w:hint="cs"/>
          <w:b/>
          <w:bCs/>
          <w:color w:val="000000" w:themeColor="text1"/>
          <w:sz w:val="27"/>
          <w:rtl/>
        </w:rPr>
        <w:t>ه</w:t>
      </w:r>
      <w:r w:rsidRPr="00BA4E01">
        <w:rPr>
          <w:rFonts w:hint="cs"/>
          <w:b/>
          <w:bCs/>
          <w:color w:val="000000" w:themeColor="text1"/>
          <w:sz w:val="27"/>
          <w:rtl/>
        </w:rPr>
        <w:t>ْ</w:t>
      </w:r>
      <w:r w:rsidR="00566A51" w:rsidRPr="00BA4E01">
        <w:rPr>
          <w:rFonts w:hint="cs"/>
          <w:b/>
          <w:bCs/>
          <w:color w:val="000000" w:themeColor="text1"/>
          <w:sz w:val="27"/>
          <w:rtl/>
        </w:rPr>
        <w:t>دُونَ</w:t>
      </w:r>
      <w:r w:rsidR="00566A51" w:rsidRPr="00BA4E01">
        <w:rPr>
          <w:b/>
          <w:bCs/>
          <w:color w:val="000000" w:themeColor="text1"/>
          <w:sz w:val="27"/>
          <w:rtl/>
        </w:rPr>
        <w:t xml:space="preserve"> </w:t>
      </w:r>
      <w:r w:rsidR="00566A51" w:rsidRPr="00BA4E01">
        <w:rPr>
          <w:rFonts w:hint="cs"/>
          <w:b/>
          <w:bCs/>
          <w:color w:val="000000" w:themeColor="text1"/>
          <w:sz w:val="27"/>
          <w:rtl/>
        </w:rPr>
        <w:t>بِأَم</w:t>
      </w:r>
      <w:r w:rsidRPr="00BA4E01">
        <w:rPr>
          <w:rFonts w:hint="cs"/>
          <w:b/>
          <w:bCs/>
          <w:color w:val="000000" w:themeColor="text1"/>
          <w:sz w:val="27"/>
          <w:rtl/>
        </w:rPr>
        <w:t>ْ</w:t>
      </w:r>
      <w:r w:rsidR="00566A51" w:rsidRPr="00BA4E01">
        <w:rPr>
          <w:rFonts w:hint="cs"/>
          <w:b/>
          <w:bCs/>
          <w:color w:val="000000" w:themeColor="text1"/>
          <w:sz w:val="27"/>
          <w:rtl/>
        </w:rPr>
        <w:t>رِنا</w:t>
      </w:r>
      <w:r w:rsidR="00566A51" w:rsidRPr="00BA4E01">
        <w:rPr>
          <w:b/>
          <w:bCs/>
          <w:color w:val="000000" w:themeColor="text1"/>
          <w:sz w:val="27"/>
          <w:rtl/>
        </w:rPr>
        <w:t xml:space="preserve"> </w:t>
      </w:r>
      <w:r w:rsidR="00566A51" w:rsidRPr="00BA4E01">
        <w:rPr>
          <w:rFonts w:hint="cs"/>
          <w:b/>
          <w:bCs/>
          <w:color w:val="000000" w:themeColor="text1"/>
          <w:sz w:val="27"/>
          <w:rtl/>
        </w:rPr>
        <w:t>لَمَّا</w:t>
      </w:r>
      <w:r w:rsidR="00566A51" w:rsidRPr="00BA4E01">
        <w:rPr>
          <w:b/>
          <w:bCs/>
          <w:color w:val="000000" w:themeColor="text1"/>
          <w:sz w:val="27"/>
          <w:rtl/>
        </w:rPr>
        <w:t xml:space="preserve"> </w:t>
      </w:r>
      <w:r w:rsidR="00566A51" w:rsidRPr="00BA4E01">
        <w:rPr>
          <w:rFonts w:hint="cs"/>
          <w:b/>
          <w:bCs/>
          <w:color w:val="000000" w:themeColor="text1"/>
          <w:sz w:val="27"/>
          <w:rtl/>
        </w:rPr>
        <w:t>صَبَرُوا</w:t>
      </w:r>
      <w:r w:rsidR="00566A51" w:rsidRPr="00BA4E01">
        <w:rPr>
          <w:b/>
          <w:bCs/>
          <w:color w:val="000000" w:themeColor="text1"/>
          <w:sz w:val="27"/>
          <w:rtl/>
        </w:rPr>
        <w:t xml:space="preserve"> و</w:t>
      </w:r>
      <w:r w:rsidRPr="00BA4E01">
        <w:rPr>
          <w:rFonts w:hint="cs"/>
          <w:b/>
          <w:bCs/>
          <w:color w:val="000000" w:themeColor="text1"/>
          <w:sz w:val="27"/>
          <w:rtl/>
        </w:rPr>
        <w:t>َ</w:t>
      </w:r>
      <w:r w:rsidR="00566A51" w:rsidRPr="00BA4E01">
        <w:rPr>
          <w:rFonts w:hint="cs"/>
          <w:b/>
          <w:bCs/>
          <w:color w:val="000000" w:themeColor="text1"/>
          <w:sz w:val="27"/>
          <w:rtl/>
        </w:rPr>
        <w:t>ك</w:t>
      </w:r>
      <w:r w:rsidR="001544FC">
        <w:rPr>
          <w:rFonts w:hint="cs"/>
          <w:b/>
          <w:bCs/>
          <w:color w:val="000000" w:themeColor="text1"/>
          <w:sz w:val="27"/>
          <w:rtl/>
        </w:rPr>
        <w:t>َ</w:t>
      </w:r>
      <w:r w:rsidR="00566A51" w:rsidRPr="00BA4E01">
        <w:rPr>
          <w:rFonts w:hint="cs"/>
          <w:b/>
          <w:bCs/>
          <w:color w:val="000000" w:themeColor="text1"/>
          <w:sz w:val="27"/>
          <w:rtl/>
        </w:rPr>
        <w:t>انُوا</w:t>
      </w:r>
      <w:r w:rsidR="00566A51" w:rsidRPr="00BA4E01">
        <w:rPr>
          <w:b/>
          <w:bCs/>
          <w:color w:val="000000" w:themeColor="text1"/>
          <w:sz w:val="27"/>
          <w:rtl/>
        </w:rPr>
        <w:t xml:space="preserve"> </w:t>
      </w:r>
      <w:r w:rsidR="00566A51" w:rsidRPr="00BA4E01">
        <w:rPr>
          <w:rFonts w:hint="cs"/>
          <w:b/>
          <w:bCs/>
          <w:color w:val="000000" w:themeColor="text1"/>
          <w:sz w:val="27"/>
          <w:rtl/>
        </w:rPr>
        <w:t>بِآ</w:t>
      </w:r>
      <w:r w:rsidR="00566A51" w:rsidRPr="00BA4E01">
        <w:rPr>
          <w:rFonts w:ascii="Times New Roman" w:hAnsi="Times New Roman" w:hint="cs"/>
          <w:b/>
          <w:bCs/>
          <w:color w:val="000000" w:themeColor="text1"/>
          <w:sz w:val="27"/>
          <w:rtl/>
        </w:rPr>
        <w:t>ي</w:t>
      </w:r>
      <w:r w:rsidR="001544FC">
        <w:rPr>
          <w:rFonts w:ascii="Times New Roman" w:hAnsi="Times New Roman" w:hint="cs"/>
          <w:b/>
          <w:bCs/>
          <w:color w:val="000000" w:themeColor="text1"/>
          <w:sz w:val="27"/>
          <w:rtl/>
        </w:rPr>
        <w:t>َ</w:t>
      </w:r>
      <w:r w:rsidR="00566A51" w:rsidRPr="00BA4E01">
        <w:rPr>
          <w:rFonts w:hint="cs"/>
          <w:b/>
          <w:bCs/>
          <w:color w:val="000000" w:themeColor="text1"/>
          <w:sz w:val="27"/>
          <w:rtl/>
        </w:rPr>
        <w:t>اتِن</w:t>
      </w:r>
      <w:r w:rsidR="001544FC">
        <w:rPr>
          <w:rFonts w:hint="cs"/>
          <w:b/>
          <w:bCs/>
          <w:color w:val="000000" w:themeColor="text1"/>
          <w:sz w:val="27"/>
          <w:rtl/>
        </w:rPr>
        <w:t>َ</w:t>
      </w:r>
      <w:r w:rsidR="00566A51" w:rsidRPr="00BA4E01">
        <w:rPr>
          <w:rFonts w:hint="cs"/>
          <w:b/>
          <w:bCs/>
          <w:color w:val="000000" w:themeColor="text1"/>
          <w:sz w:val="27"/>
          <w:rtl/>
        </w:rPr>
        <w:t>ا</w:t>
      </w:r>
      <w:r w:rsidR="00566A51" w:rsidRPr="00BA4E01">
        <w:rPr>
          <w:b/>
          <w:bCs/>
          <w:color w:val="000000" w:themeColor="text1"/>
          <w:sz w:val="27"/>
          <w:rtl/>
        </w:rPr>
        <w:t xml:space="preserve"> </w:t>
      </w:r>
      <w:r w:rsidR="00566A51" w:rsidRPr="00BA4E01">
        <w:rPr>
          <w:rFonts w:ascii="Times New Roman" w:hAnsi="Times New Roman" w:hint="cs"/>
          <w:b/>
          <w:bCs/>
          <w:color w:val="000000" w:themeColor="text1"/>
          <w:sz w:val="27"/>
          <w:rtl/>
        </w:rPr>
        <w:t>ي</w:t>
      </w:r>
      <w:r w:rsidRPr="00BA4E01">
        <w:rPr>
          <w:rFonts w:hint="cs"/>
          <w:b/>
          <w:bCs/>
          <w:color w:val="000000" w:themeColor="text1"/>
          <w:sz w:val="27"/>
          <w:rtl/>
        </w:rPr>
        <w:t>ُ</w:t>
      </w:r>
      <w:r w:rsidR="00566A51" w:rsidRPr="00BA4E01">
        <w:rPr>
          <w:rFonts w:hint="cs"/>
          <w:b/>
          <w:bCs/>
          <w:color w:val="000000" w:themeColor="text1"/>
          <w:sz w:val="27"/>
          <w:rtl/>
        </w:rPr>
        <w:t>وقِنُونَ</w:t>
      </w:r>
      <w:r w:rsidR="00566A51" w:rsidRPr="00BA4E01">
        <w:rPr>
          <w:rFonts w:ascii="Mosawi" w:hAnsi="Mosawi" w:cs="Mosawi"/>
          <w:color w:val="000000" w:themeColor="text1"/>
          <w:sz w:val="24"/>
          <w:szCs w:val="24"/>
          <w:rtl/>
        </w:rPr>
        <w:t>﴾</w:t>
      </w:r>
      <w:r w:rsidR="00566A51" w:rsidRPr="00BA4E01">
        <w:rPr>
          <w:rFonts w:hint="cs"/>
          <w:color w:val="000000" w:themeColor="text1"/>
          <w:sz w:val="27"/>
          <w:rtl/>
          <w:lang w:bidi="ar-LB"/>
        </w:rPr>
        <w:t xml:space="preserve"> (السجدة: 24).</w:t>
      </w:r>
    </w:p>
    <w:p w:rsidR="00566A51" w:rsidRPr="00BA4E01" w:rsidRDefault="00566A51" w:rsidP="004B32D9">
      <w:pPr>
        <w:rPr>
          <w:color w:val="000000" w:themeColor="text1"/>
          <w:sz w:val="27"/>
          <w:lang w:bidi="ar-LB"/>
        </w:rPr>
      </w:pPr>
      <w:r w:rsidRPr="00BA4E01">
        <w:rPr>
          <w:rFonts w:hint="cs"/>
          <w:color w:val="000000" w:themeColor="text1"/>
          <w:sz w:val="27"/>
          <w:rtl/>
          <w:lang w:bidi="ar-LB"/>
        </w:rPr>
        <w:t>فشرط الحكم والقيادة الإيمان واليقين بالله والصبر وال</w:t>
      </w:r>
      <w:r w:rsidR="00E619F9" w:rsidRPr="00BA4E01">
        <w:rPr>
          <w:rFonts w:hint="cs"/>
          <w:color w:val="000000" w:themeColor="text1"/>
          <w:sz w:val="27"/>
          <w:rtl/>
          <w:lang w:bidi="ar-LB"/>
        </w:rPr>
        <w:t>ا</w:t>
      </w:r>
      <w:r w:rsidRPr="00BA4E01">
        <w:rPr>
          <w:rFonts w:hint="cs"/>
          <w:color w:val="000000" w:themeColor="text1"/>
          <w:sz w:val="27"/>
          <w:rtl/>
          <w:lang w:bidi="ar-LB"/>
        </w:rPr>
        <w:t>ستقامة والثبات</w:t>
      </w:r>
      <w:r w:rsidR="00E619F9" w:rsidRPr="00BA4E01">
        <w:rPr>
          <w:rFonts w:hint="cs"/>
          <w:color w:val="000000" w:themeColor="text1"/>
          <w:sz w:val="27"/>
          <w:rtl/>
          <w:lang w:bidi="ar-LB"/>
        </w:rPr>
        <w:t>؛</w:t>
      </w:r>
      <w:r w:rsidRPr="00BA4E01">
        <w:rPr>
          <w:rFonts w:hint="cs"/>
          <w:color w:val="000000" w:themeColor="text1"/>
          <w:sz w:val="27"/>
          <w:rtl/>
          <w:lang w:bidi="ar-LB"/>
        </w:rPr>
        <w:t xml:space="preserve"> لأن تول</w:t>
      </w:r>
      <w:r w:rsidR="00E619F9" w:rsidRPr="00BA4E01">
        <w:rPr>
          <w:rFonts w:hint="cs"/>
          <w:color w:val="000000" w:themeColor="text1"/>
          <w:sz w:val="27"/>
          <w:rtl/>
          <w:lang w:bidi="ar-LB"/>
        </w:rPr>
        <w:t>ّ</w:t>
      </w:r>
      <w:r w:rsidRPr="00BA4E01">
        <w:rPr>
          <w:rFonts w:hint="cs"/>
          <w:color w:val="000000" w:themeColor="text1"/>
          <w:sz w:val="27"/>
          <w:rtl/>
          <w:lang w:bidi="ar-LB"/>
        </w:rPr>
        <w:t>ي زمام أمر الناس وقيادتهم غالبا</w:t>
      </w:r>
      <w:r w:rsidR="00E619F9" w:rsidRPr="00BA4E01">
        <w:rPr>
          <w:rFonts w:hint="cs"/>
          <w:color w:val="000000" w:themeColor="text1"/>
          <w:sz w:val="27"/>
          <w:rtl/>
          <w:lang w:bidi="ar-LB"/>
        </w:rPr>
        <w:t>ً</w:t>
      </w:r>
      <w:r w:rsidRPr="00BA4E01">
        <w:rPr>
          <w:rFonts w:hint="cs"/>
          <w:color w:val="000000" w:themeColor="text1"/>
          <w:sz w:val="27"/>
          <w:rtl/>
          <w:lang w:bidi="ar-LB"/>
        </w:rPr>
        <w:t xml:space="preserve"> ما تواجهها متاعب وصعوبات</w:t>
      </w:r>
      <w:r w:rsidR="00E619F9" w:rsidRPr="00BA4E01">
        <w:rPr>
          <w:rFonts w:hint="cs"/>
          <w:color w:val="000000" w:themeColor="text1"/>
          <w:sz w:val="27"/>
          <w:rtl/>
          <w:lang w:bidi="ar-LB"/>
        </w:rPr>
        <w:t>،</w:t>
      </w:r>
      <w:r w:rsidRPr="00BA4E01">
        <w:rPr>
          <w:rFonts w:hint="cs"/>
          <w:color w:val="000000" w:themeColor="text1"/>
          <w:sz w:val="27"/>
          <w:rtl/>
          <w:lang w:bidi="ar-LB"/>
        </w:rPr>
        <w:t xml:space="preserve"> لا يمكن دفعها إلا</w:t>
      </w:r>
      <w:r w:rsidR="00E619F9" w:rsidRPr="00BA4E01">
        <w:rPr>
          <w:rFonts w:hint="cs"/>
          <w:color w:val="000000" w:themeColor="text1"/>
          <w:sz w:val="27"/>
          <w:rtl/>
          <w:lang w:bidi="ar-LB"/>
        </w:rPr>
        <w:t>ّ</w:t>
      </w:r>
      <w:r w:rsidRPr="00BA4E01">
        <w:rPr>
          <w:rFonts w:hint="cs"/>
          <w:color w:val="000000" w:themeColor="text1"/>
          <w:sz w:val="27"/>
          <w:rtl/>
          <w:lang w:bidi="ar-LB"/>
        </w:rPr>
        <w:t xml:space="preserve"> </w:t>
      </w:r>
      <w:r w:rsidRPr="00BA4E01">
        <w:rPr>
          <w:rFonts w:hint="cs"/>
          <w:color w:val="000000" w:themeColor="text1"/>
          <w:sz w:val="27"/>
          <w:rtl/>
          <w:lang w:bidi="ar-LB"/>
        </w:rPr>
        <w:lastRenderedPageBreak/>
        <w:t>بالصبر وقو</w:t>
      </w:r>
      <w:r w:rsidR="00E619F9" w:rsidRPr="00BA4E01">
        <w:rPr>
          <w:rFonts w:hint="cs"/>
          <w:color w:val="000000" w:themeColor="text1"/>
          <w:sz w:val="27"/>
          <w:rtl/>
          <w:lang w:bidi="ar-LB"/>
        </w:rPr>
        <w:t>ّ</w:t>
      </w:r>
      <w:r w:rsidRPr="00BA4E01">
        <w:rPr>
          <w:rFonts w:hint="cs"/>
          <w:color w:val="000000" w:themeColor="text1"/>
          <w:sz w:val="27"/>
          <w:rtl/>
          <w:lang w:bidi="ar-LB"/>
        </w:rPr>
        <w:t>ة الإيمان وا</w:t>
      </w:r>
      <w:r w:rsidR="00E619F9" w:rsidRPr="00BA4E01">
        <w:rPr>
          <w:rFonts w:hint="cs"/>
          <w:color w:val="000000" w:themeColor="text1"/>
          <w:sz w:val="27"/>
          <w:rtl/>
          <w:lang w:bidi="ar-LB"/>
        </w:rPr>
        <w:t>لا</w:t>
      </w:r>
      <w:r w:rsidRPr="00BA4E01">
        <w:rPr>
          <w:rFonts w:hint="cs"/>
          <w:color w:val="000000" w:themeColor="text1"/>
          <w:sz w:val="27"/>
          <w:rtl/>
          <w:lang w:bidi="ar-LB"/>
        </w:rPr>
        <w:t xml:space="preserve">ستقامة والدراية بدقائق الأمور. </w:t>
      </w:r>
    </w:p>
    <w:p w:rsidR="00566A51" w:rsidRPr="00BA4E01" w:rsidRDefault="00566A51" w:rsidP="004B32D9">
      <w:pPr>
        <w:rPr>
          <w:color w:val="000000" w:themeColor="text1"/>
          <w:sz w:val="27"/>
          <w:lang w:bidi="ar-LB"/>
        </w:rPr>
      </w:pPr>
      <w:r w:rsidRPr="00BA4E01">
        <w:rPr>
          <w:rFonts w:hint="cs"/>
          <w:color w:val="000000" w:themeColor="text1"/>
          <w:sz w:val="27"/>
          <w:rtl/>
          <w:lang w:bidi="ar-LB"/>
        </w:rPr>
        <w:t>طالوت</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لما وُهب </w:t>
      </w:r>
      <w:r w:rsidR="00E619F9" w:rsidRPr="00BA4E01">
        <w:rPr>
          <w:rFonts w:hint="cs"/>
          <w:color w:val="000000" w:themeColor="text1"/>
          <w:sz w:val="27"/>
          <w:rtl/>
          <w:lang w:bidi="ar-LB"/>
        </w:rPr>
        <w:t>ال</w:t>
      </w:r>
      <w:r w:rsidRPr="00BA4E01">
        <w:rPr>
          <w:rFonts w:hint="cs"/>
          <w:color w:val="000000" w:themeColor="text1"/>
          <w:sz w:val="27"/>
          <w:rtl/>
          <w:lang w:bidi="ar-LB"/>
        </w:rPr>
        <w:t>قو</w:t>
      </w:r>
      <w:r w:rsidR="00E619F9" w:rsidRPr="00BA4E01">
        <w:rPr>
          <w:rFonts w:hint="cs"/>
          <w:color w:val="000000" w:themeColor="text1"/>
          <w:sz w:val="27"/>
          <w:rtl/>
          <w:lang w:bidi="ar-LB"/>
        </w:rPr>
        <w:t>ّ</w:t>
      </w:r>
      <w:r w:rsidRPr="00BA4E01">
        <w:rPr>
          <w:rFonts w:hint="cs"/>
          <w:color w:val="000000" w:themeColor="text1"/>
          <w:sz w:val="27"/>
          <w:rtl/>
          <w:lang w:bidi="ar-LB"/>
        </w:rPr>
        <w:t>ة في البدن والعقل وفطرة سليمة في التدبير اختاره الله قائدا</w:t>
      </w:r>
      <w:r w:rsidR="00E619F9" w:rsidRPr="00BA4E01">
        <w:rPr>
          <w:rFonts w:hint="cs"/>
          <w:color w:val="000000" w:themeColor="text1"/>
          <w:sz w:val="27"/>
          <w:rtl/>
          <w:lang w:bidi="ar-LB"/>
        </w:rPr>
        <w:t>ً</w:t>
      </w:r>
      <w:r w:rsidRPr="00BA4E01">
        <w:rPr>
          <w:rFonts w:hint="cs"/>
          <w:color w:val="000000" w:themeColor="text1"/>
          <w:sz w:val="27"/>
          <w:rtl/>
          <w:lang w:bidi="ar-LB"/>
        </w:rPr>
        <w:t xml:space="preserve"> لجيوش بني إسرائيل</w:t>
      </w:r>
      <w:r w:rsidR="00E619F9" w:rsidRPr="00BA4E01">
        <w:rPr>
          <w:rFonts w:hint="cs"/>
          <w:color w:val="000000" w:themeColor="text1"/>
          <w:sz w:val="27"/>
          <w:rtl/>
          <w:lang w:bidi="ar-LB"/>
        </w:rPr>
        <w:t>:</w:t>
      </w:r>
      <w:r w:rsidRPr="00BA4E01">
        <w:rPr>
          <w:rFonts w:hint="cs"/>
          <w:color w:val="000000" w:themeColor="text1"/>
          <w:sz w:val="27"/>
          <w:rtl/>
          <w:lang w:bidi="ar-LB"/>
        </w:rPr>
        <w:t xml:space="preserve"> </w:t>
      </w:r>
      <w:r w:rsidRPr="00BA4E01">
        <w:rPr>
          <w:rFonts w:ascii="Mosawi" w:hAnsi="Mosawi" w:cs="Mosawi"/>
          <w:color w:val="000000" w:themeColor="text1"/>
          <w:sz w:val="24"/>
          <w:szCs w:val="24"/>
          <w:rtl/>
        </w:rPr>
        <w:t>﴿</w:t>
      </w:r>
      <w:r w:rsidR="00E619F9" w:rsidRPr="00BA4E01">
        <w:rPr>
          <w:b/>
          <w:bCs/>
          <w:color w:val="000000" w:themeColor="text1"/>
          <w:sz w:val="27"/>
          <w:rtl/>
        </w:rPr>
        <w:t xml:space="preserve">وَقَالَ لَهُمْ نَبِيُّهُمْ إِنَّ اللهَ قَدْ بَعَثَ لَكُمْ طَالُوتَ مَلِكاً قَالُوا أَنَّى يَكُونُ لَهُ الْمُلْكُ عَلَيْنَا وَنَحْنُ أَحَقُّ بِالْمُلْكِ </w:t>
      </w:r>
      <w:r w:rsidR="00F44D03">
        <w:rPr>
          <w:b/>
          <w:bCs/>
          <w:color w:val="000000" w:themeColor="text1"/>
          <w:sz w:val="27"/>
          <w:rtl/>
        </w:rPr>
        <w:t>مِنْهُ وَلَمْ يُؤْتَ سَعَةً مِن</w:t>
      </w:r>
      <w:r w:rsidR="00F44D03">
        <w:rPr>
          <w:rFonts w:hint="cs"/>
          <w:b/>
          <w:bCs/>
          <w:color w:val="000000" w:themeColor="text1"/>
          <w:sz w:val="27"/>
          <w:rtl/>
        </w:rPr>
        <w:t>َ</w:t>
      </w:r>
      <w:r w:rsidR="00E619F9" w:rsidRPr="00BA4E01">
        <w:rPr>
          <w:b/>
          <w:bCs/>
          <w:color w:val="000000" w:themeColor="text1"/>
          <w:sz w:val="27"/>
          <w:rtl/>
        </w:rPr>
        <w:t xml:space="preserve"> الْمَالِ قَالَ إِنَّ اللهَ اصْطَفَاهُ عَلَيْكُمْ وَزَادَهُ بَسْطَةً فِي الْعِلْمِ وَالْجِسْمِ وَاللهُ يُؤْتِي مُلْكَهُ مَنْ يَشَاءُ وَاللهُ وَاسِعٌ عَلِيمٌ</w:t>
      </w:r>
      <w:r w:rsidRPr="00BA4E01">
        <w:rPr>
          <w:rFonts w:ascii="Mosawi" w:hAnsi="Mosawi" w:cs="Mosawi"/>
          <w:color w:val="000000" w:themeColor="text1"/>
          <w:sz w:val="24"/>
          <w:szCs w:val="24"/>
          <w:rtl/>
        </w:rPr>
        <w:t>﴾</w:t>
      </w:r>
      <w:r w:rsidRPr="00BA4E01">
        <w:rPr>
          <w:rFonts w:hint="cs"/>
          <w:color w:val="000000" w:themeColor="text1"/>
          <w:sz w:val="27"/>
          <w:rtl/>
        </w:rPr>
        <w:t xml:space="preserve"> (البقرة: 247). </w:t>
      </w:r>
    </w:p>
    <w:p w:rsidR="00566A51" w:rsidRPr="00BA4E01" w:rsidRDefault="00566A51" w:rsidP="004B32D9">
      <w:pPr>
        <w:rPr>
          <w:color w:val="000000" w:themeColor="text1"/>
          <w:sz w:val="27"/>
          <w:rtl/>
        </w:rPr>
      </w:pPr>
      <w:r w:rsidRPr="00BA4E01">
        <w:rPr>
          <w:rFonts w:hint="cs"/>
          <w:color w:val="000000" w:themeColor="text1"/>
          <w:sz w:val="27"/>
          <w:rtl/>
        </w:rPr>
        <w:t>داو</w:t>
      </w:r>
      <w:r w:rsidR="00D53A65" w:rsidRPr="00BA4E01">
        <w:rPr>
          <w:rFonts w:hint="cs"/>
          <w:color w:val="000000" w:themeColor="text1"/>
          <w:sz w:val="27"/>
          <w:rtl/>
        </w:rPr>
        <w:t>و</w:t>
      </w:r>
      <w:r w:rsidRPr="00BA4E01">
        <w:rPr>
          <w:rFonts w:hint="cs"/>
          <w:color w:val="000000" w:themeColor="text1"/>
          <w:sz w:val="27"/>
          <w:rtl/>
        </w:rPr>
        <w:t>د</w:t>
      </w:r>
      <w:r w:rsidR="00BD56D3" w:rsidRPr="00BA4E01">
        <w:rPr>
          <w:rFonts w:cs="Mosawi" w:hint="cs"/>
          <w:color w:val="000000" w:themeColor="text1"/>
          <w:sz w:val="27"/>
          <w:szCs w:val="22"/>
          <w:rtl/>
        </w:rPr>
        <w:t>×</w:t>
      </w:r>
      <w:r w:rsidRPr="00BA4E01">
        <w:rPr>
          <w:rFonts w:hint="cs"/>
          <w:color w:val="000000" w:themeColor="text1"/>
          <w:sz w:val="27"/>
          <w:rtl/>
        </w:rPr>
        <w:t xml:space="preserve"> اختاره الله خليفة له في الأرض حت</w:t>
      </w:r>
      <w:r w:rsidR="00E619F9" w:rsidRPr="00BA4E01">
        <w:rPr>
          <w:rFonts w:hint="cs"/>
          <w:color w:val="000000" w:themeColor="text1"/>
          <w:sz w:val="27"/>
          <w:rtl/>
        </w:rPr>
        <w:t>ّ</w:t>
      </w:r>
      <w:r w:rsidRPr="00BA4E01">
        <w:rPr>
          <w:rFonts w:hint="cs"/>
          <w:color w:val="000000" w:themeColor="text1"/>
          <w:sz w:val="27"/>
          <w:rtl/>
        </w:rPr>
        <w:t>ى يحكم بين الناس بالحق</w:t>
      </w:r>
      <w:r w:rsidR="00E619F9" w:rsidRPr="00BA4E01">
        <w:rPr>
          <w:rFonts w:hint="cs"/>
          <w:color w:val="000000" w:themeColor="text1"/>
          <w:sz w:val="27"/>
          <w:rtl/>
        </w:rPr>
        <w:t>ّ،</w:t>
      </w:r>
      <w:r w:rsidRPr="00BA4E01">
        <w:rPr>
          <w:rFonts w:hint="cs"/>
          <w:color w:val="000000" w:themeColor="text1"/>
          <w:sz w:val="27"/>
          <w:rtl/>
        </w:rPr>
        <w:t xml:space="preserve"> ولا يتبع الهوى</w:t>
      </w:r>
      <w:r w:rsidRPr="00BA4E01">
        <w:rPr>
          <w:color w:val="000000" w:themeColor="text1"/>
          <w:sz w:val="27"/>
          <w:vertAlign w:val="superscript"/>
          <w:rtl/>
        </w:rPr>
        <w:t>(</w:t>
      </w:r>
      <w:r w:rsidRPr="00BA4E01">
        <w:rPr>
          <w:rStyle w:val="ac"/>
          <w:color w:val="000000" w:themeColor="text1"/>
          <w:sz w:val="27"/>
          <w:rtl/>
        </w:rPr>
        <w:endnoteReference w:id="761"/>
      </w:r>
      <w:r w:rsidRPr="00BA4E01">
        <w:rPr>
          <w:color w:val="000000" w:themeColor="text1"/>
          <w:sz w:val="27"/>
          <w:vertAlign w:val="superscript"/>
          <w:rtl/>
        </w:rPr>
        <w:t>)</w:t>
      </w:r>
      <w:r w:rsidRPr="00BA4E01">
        <w:rPr>
          <w:rFonts w:hint="cs"/>
          <w:color w:val="000000" w:themeColor="text1"/>
          <w:sz w:val="27"/>
          <w:rtl/>
        </w:rPr>
        <w:t>، فيكون إحقاق الحق</w:t>
      </w:r>
      <w:r w:rsidR="00E619F9" w:rsidRPr="00BA4E01">
        <w:rPr>
          <w:rFonts w:hint="cs"/>
          <w:color w:val="000000" w:themeColor="text1"/>
          <w:sz w:val="27"/>
          <w:rtl/>
        </w:rPr>
        <w:t>ّ</w:t>
      </w:r>
      <w:r w:rsidRPr="00BA4E01">
        <w:rPr>
          <w:rFonts w:hint="cs"/>
          <w:color w:val="000000" w:themeColor="text1"/>
          <w:sz w:val="27"/>
          <w:rtl/>
        </w:rPr>
        <w:t xml:space="preserve"> وتجن</w:t>
      </w:r>
      <w:r w:rsidR="00E619F9" w:rsidRPr="00BA4E01">
        <w:rPr>
          <w:rFonts w:hint="cs"/>
          <w:color w:val="000000" w:themeColor="text1"/>
          <w:sz w:val="27"/>
          <w:rtl/>
        </w:rPr>
        <w:t>ُّ</w:t>
      </w:r>
      <w:r w:rsidRPr="00BA4E01">
        <w:rPr>
          <w:rFonts w:hint="cs"/>
          <w:color w:val="000000" w:themeColor="text1"/>
          <w:sz w:val="27"/>
          <w:rtl/>
        </w:rPr>
        <w:t>ب ات</w:t>
      </w:r>
      <w:r w:rsidR="00E619F9" w:rsidRPr="00BA4E01">
        <w:rPr>
          <w:rFonts w:hint="cs"/>
          <w:color w:val="000000" w:themeColor="text1"/>
          <w:sz w:val="27"/>
          <w:rtl/>
        </w:rPr>
        <w:t>ّ</w:t>
      </w:r>
      <w:r w:rsidRPr="00BA4E01">
        <w:rPr>
          <w:rFonts w:hint="cs"/>
          <w:color w:val="000000" w:themeColor="text1"/>
          <w:sz w:val="27"/>
          <w:rtl/>
        </w:rPr>
        <w:t xml:space="preserve">باع هوى النفس من شروط القيادة والولاية. </w:t>
      </w:r>
    </w:p>
    <w:p w:rsidR="00566A51" w:rsidRPr="00BA4E01" w:rsidRDefault="00566A51" w:rsidP="004B32D9">
      <w:pPr>
        <w:rPr>
          <w:color w:val="000000" w:themeColor="text1"/>
          <w:sz w:val="27"/>
        </w:rPr>
      </w:pPr>
    </w:p>
    <w:p w:rsidR="00566A51" w:rsidRPr="00BA4E01" w:rsidRDefault="00566A51" w:rsidP="004B32D9">
      <w:pPr>
        <w:pStyle w:val="31"/>
        <w:spacing w:line="400" w:lineRule="exact"/>
        <w:rPr>
          <w:color w:val="000000" w:themeColor="text1"/>
          <w:rtl/>
          <w:lang w:bidi="ar-LB"/>
        </w:rPr>
      </w:pPr>
      <w:r w:rsidRPr="00BA4E01">
        <w:rPr>
          <w:rFonts w:hint="cs"/>
          <w:color w:val="000000" w:themeColor="text1"/>
          <w:rtl/>
          <w:lang w:bidi="ar-LB"/>
        </w:rPr>
        <w:t xml:space="preserve">ولاية المسلمين </w:t>
      </w:r>
    </w:p>
    <w:p w:rsidR="00566A51" w:rsidRPr="00BA4E01" w:rsidRDefault="00566A51" w:rsidP="004B32D9">
      <w:pPr>
        <w:rPr>
          <w:color w:val="000000" w:themeColor="text1"/>
          <w:sz w:val="27"/>
          <w:rtl/>
        </w:rPr>
      </w:pPr>
      <w:r w:rsidRPr="00BA4E01">
        <w:rPr>
          <w:rFonts w:hint="cs"/>
          <w:color w:val="000000" w:themeColor="text1"/>
          <w:sz w:val="27"/>
          <w:rtl/>
          <w:lang w:bidi="ar-LB"/>
        </w:rPr>
        <w:t xml:space="preserve"> جاء في ولاية المسلمين قوله تعالى: </w:t>
      </w:r>
      <w:r w:rsidRPr="00BA4E01">
        <w:rPr>
          <w:rFonts w:ascii="Mosawi" w:hAnsi="Mosawi" w:cs="Mosawi"/>
          <w:color w:val="000000" w:themeColor="text1"/>
          <w:sz w:val="24"/>
          <w:szCs w:val="24"/>
          <w:rtl/>
        </w:rPr>
        <w:t>﴿</w:t>
      </w:r>
      <w:r w:rsidR="00A62730" w:rsidRPr="00BA4E01">
        <w:rPr>
          <w:b/>
          <w:bCs/>
          <w:color w:val="000000" w:themeColor="text1"/>
          <w:sz w:val="27"/>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BA4E01">
        <w:rPr>
          <w:rFonts w:ascii="Mosawi" w:hAnsi="Mosawi" w:cs="Mosawi"/>
          <w:color w:val="000000" w:themeColor="text1"/>
          <w:sz w:val="24"/>
          <w:szCs w:val="24"/>
          <w:rtl/>
        </w:rPr>
        <w:t>﴾</w:t>
      </w:r>
      <w:r w:rsidRPr="00BA4E01">
        <w:rPr>
          <w:rFonts w:hint="cs"/>
          <w:color w:val="000000" w:themeColor="text1"/>
          <w:sz w:val="27"/>
          <w:rtl/>
        </w:rPr>
        <w:t xml:space="preserve"> (النساء: 59).</w:t>
      </w:r>
    </w:p>
    <w:p w:rsidR="00566A51" w:rsidRPr="00BA4E01" w:rsidRDefault="00A62730" w:rsidP="004B32D9">
      <w:pPr>
        <w:rPr>
          <w:color w:val="000000" w:themeColor="text1"/>
          <w:sz w:val="27"/>
          <w:rtl/>
        </w:rPr>
      </w:pPr>
      <w:r w:rsidRPr="00BA4E01">
        <w:rPr>
          <w:rFonts w:hint="cs"/>
          <w:color w:val="000000" w:themeColor="text1"/>
          <w:sz w:val="27"/>
          <w:rtl/>
        </w:rPr>
        <w:t>و</w:t>
      </w:r>
      <w:r w:rsidR="00566A51" w:rsidRPr="00BA4E01">
        <w:rPr>
          <w:rFonts w:hint="cs"/>
          <w:color w:val="000000" w:themeColor="text1"/>
          <w:sz w:val="27"/>
          <w:rtl/>
        </w:rPr>
        <w:t>قد بين المفس</w:t>
      </w:r>
      <w:r w:rsidRPr="00BA4E01">
        <w:rPr>
          <w:rFonts w:hint="cs"/>
          <w:color w:val="000000" w:themeColor="text1"/>
          <w:sz w:val="27"/>
          <w:rtl/>
        </w:rPr>
        <w:t>ِّ</w:t>
      </w:r>
      <w:r w:rsidR="00566A51" w:rsidRPr="00BA4E01">
        <w:rPr>
          <w:rFonts w:hint="cs"/>
          <w:color w:val="000000" w:themeColor="text1"/>
          <w:sz w:val="27"/>
          <w:rtl/>
        </w:rPr>
        <w:t xml:space="preserve">رون أن المقصود من لفظ </w:t>
      </w:r>
      <w:r w:rsidR="00566A51" w:rsidRPr="00BA4E01">
        <w:rPr>
          <w:rFonts w:hint="eastAsia"/>
          <w:color w:val="000000" w:themeColor="text1"/>
          <w:sz w:val="27"/>
          <w:rtl/>
        </w:rPr>
        <w:t>«</w:t>
      </w:r>
      <w:r w:rsidR="00566A51" w:rsidRPr="00BA4E01">
        <w:rPr>
          <w:rFonts w:hint="cs"/>
          <w:color w:val="000000" w:themeColor="text1"/>
          <w:sz w:val="27"/>
          <w:rtl/>
        </w:rPr>
        <w:t>الأمر</w:t>
      </w:r>
      <w:r w:rsidR="00566A51" w:rsidRPr="00BA4E01">
        <w:rPr>
          <w:rFonts w:hint="eastAsia"/>
          <w:color w:val="000000" w:themeColor="text1"/>
          <w:sz w:val="27"/>
          <w:rtl/>
        </w:rPr>
        <w:t>»</w:t>
      </w:r>
      <w:r w:rsidR="00566A51" w:rsidRPr="00BA4E01">
        <w:rPr>
          <w:rFonts w:hint="cs"/>
          <w:color w:val="000000" w:themeColor="text1"/>
          <w:sz w:val="27"/>
          <w:rtl/>
        </w:rPr>
        <w:t xml:space="preserve"> و</w:t>
      </w:r>
      <w:r w:rsidR="00566A51" w:rsidRPr="00BA4E01">
        <w:rPr>
          <w:rFonts w:hint="eastAsia"/>
          <w:color w:val="000000" w:themeColor="text1"/>
          <w:sz w:val="27"/>
          <w:rtl/>
        </w:rPr>
        <w:t>«</w:t>
      </w:r>
      <w:r w:rsidR="00566A51" w:rsidRPr="00BA4E01">
        <w:rPr>
          <w:rFonts w:hint="cs"/>
          <w:color w:val="000000" w:themeColor="text1"/>
          <w:sz w:val="27"/>
          <w:rtl/>
        </w:rPr>
        <w:t>الإمارة</w:t>
      </w:r>
      <w:r w:rsidR="00566A51" w:rsidRPr="00BA4E01">
        <w:rPr>
          <w:rFonts w:hint="eastAsia"/>
          <w:color w:val="000000" w:themeColor="text1"/>
          <w:sz w:val="27"/>
          <w:rtl/>
        </w:rPr>
        <w:t>»</w:t>
      </w:r>
      <w:r w:rsidR="00566A51" w:rsidRPr="00BA4E01">
        <w:rPr>
          <w:rFonts w:hint="cs"/>
          <w:color w:val="000000" w:themeColor="text1"/>
          <w:sz w:val="27"/>
          <w:rtl/>
        </w:rPr>
        <w:t xml:space="preserve"> و</w:t>
      </w:r>
      <w:r w:rsidR="00566A51" w:rsidRPr="00BA4E01">
        <w:rPr>
          <w:rFonts w:hint="eastAsia"/>
          <w:color w:val="000000" w:themeColor="text1"/>
          <w:sz w:val="27"/>
          <w:rtl/>
        </w:rPr>
        <w:t>«</w:t>
      </w:r>
      <w:r w:rsidR="00566A51" w:rsidRPr="00BA4E01">
        <w:rPr>
          <w:rFonts w:hint="cs"/>
          <w:color w:val="000000" w:themeColor="text1"/>
          <w:sz w:val="27"/>
          <w:rtl/>
        </w:rPr>
        <w:t>الحكومة</w:t>
      </w:r>
      <w:r w:rsidR="00566A51" w:rsidRPr="00BA4E01">
        <w:rPr>
          <w:rFonts w:hint="eastAsia"/>
          <w:color w:val="000000" w:themeColor="text1"/>
          <w:sz w:val="27"/>
          <w:rtl/>
        </w:rPr>
        <w:t>»</w:t>
      </w:r>
      <w:r w:rsidR="00566A51" w:rsidRPr="00BA4E01">
        <w:rPr>
          <w:rFonts w:hint="cs"/>
          <w:color w:val="000000" w:themeColor="text1"/>
          <w:sz w:val="27"/>
          <w:rtl/>
        </w:rPr>
        <w:t xml:space="preserve"> إدارة أمور الناس وتنظيم شؤون حياتهم</w:t>
      </w:r>
      <w:r w:rsidRPr="00BA4E01">
        <w:rPr>
          <w:rFonts w:hint="cs"/>
          <w:color w:val="000000" w:themeColor="text1"/>
          <w:sz w:val="27"/>
          <w:rtl/>
        </w:rPr>
        <w:t>،</w:t>
      </w:r>
      <w:r w:rsidR="00566A51" w:rsidRPr="00BA4E01">
        <w:rPr>
          <w:rFonts w:hint="cs"/>
          <w:color w:val="000000" w:themeColor="text1"/>
          <w:sz w:val="27"/>
          <w:rtl/>
        </w:rPr>
        <w:t xml:space="preserve"> بحيث يصل لكل</w:t>
      </w:r>
      <w:r w:rsidRPr="00BA4E01">
        <w:rPr>
          <w:rFonts w:hint="cs"/>
          <w:color w:val="000000" w:themeColor="text1"/>
          <w:sz w:val="27"/>
          <w:rtl/>
        </w:rPr>
        <w:t>ّ</w:t>
      </w:r>
      <w:r w:rsidR="00566A51" w:rsidRPr="00BA4E01">
        <w:rPr>
          <w:rFonts w:hint="cs"/>
          <w:color w:val="000000" w:themeColor="text1"/>
          <w:sz w:val="27"/>
          <w:rtl/>
        </w:rPr>
        <w:t xml:space="preserve"> ذي حق</w:t>
      </w:r>
      <w:r w:rsidRPr="00BA4E01">
        <w:rPr>
          <w:rFonts w:hint="cs"/>
          <w:color w:val="000000" w:themeColor="text1"/>
          <w:sz w:val="27"/>
          <w:rtl/>
        </w:rPr>
        <w:t>ٍّ</w:t>
      </w:r>
      <w:r w:rsidR="00566A51" w:rsidRPr="00BA4E01">
        <w:rPr>
          <w:rFonts w:hint="cs"/>
          <w:color w:val="000000" w:themeColor="text1"/>
          <w:sz w:val="27"/>
          <w:rtl/>
        </w:rPr>
        <w:t xml:space="preserve"> حق</w:t>
      </w:r>
      <w:r w:rsidRPr="00BA4E01">
        <w:rPr>
          <w:rFonts w:hint="cs"/>
          <w:color w:val="000000" w:themeColor="text1"/>
          <w:sz w:val="27"/>
          <w:rtl/>
        </w:rPr>
        <w:t>َّ</w:t>
      </w:r>
      <w:r w:rsidR="00566A51" w:rsidRPr="00BA4E01">
        <w:rPr>
          <w:rFonts w:hint="cs"/>
          <w:color w:val="000000" w:themeColor="text1"/>
          <w:sz w:val="27"/>
          <w:rtl/>
        </w:rPr>
        <w:t>ه. وقد تعد</w:t>
      </w:r>
      <w:r w:rsidRPr="00BA4E01">
        <w:rPr>
          <w:rFonts w:hint="cs"/>
          <w:color w:val="000000" w:themeColor="text1"/>
          <w:sz w:val="27"/>
          <w:rtl/>
        </w:rPr>
        <w:t>َّ</w:t>
      </w:r>
      <w:r w:rsidR="00566A51" w:rsidRPr="00BA4E01">
        <w:rPr>
          <w:rFonts w:hint="cs"/>
          <w:color w:val="000000" w:themeColor="text1"/>
          <w:sz w:val="27"/>
          <w:rtl/>
        </w:rPr>
        <w:t>دت التفاسير للمراد من قوله تعالى</w:t>
      </w:r>
      <w:r w:rsidRPr="00BA4E01">
        <w:rPr>
          <w:rFonts w:hint="cs"/>
          <w:color w:val="000000" w:themeColor="text1"/>
          <w:sz w:val="27"/>
          <w:rtl/>
        </w:rPr>
        <w:t>:</w:t>
      </w:r>
      <w:r w:rsidR="00566A51" w:rsidRPr="00BA4E01">
        <w:rPr>
          <w:rFonts w:hint="cs"/>
          <w:color w:val="000000" w:themeColor="text1"/>
          <w:sz w:val="27"/>
          <w:rtl/>
        </w:rPr>
        <w:t xml:space="preserve"> </w:t>
      </w:r>
      <w:r w:rsidR="00566A51" w:rsidRPr="00BA4E01">
        <w:rPr>
          <w:rFonts w:hint="eastAsia"/>
          <w:color w:val="000000" w:themeColor="text1"/>
          <w:sz w:val="27"/>
          <w:rtl/>
        </w:rPr>
        <w:t>«</w:t>
      </w:r>
      <w:r w:rsidR="00566A51" w:rsidRPr="00BA4E01">
        <w:rPr>
          <w:rFonts w:hint="cs"/>
          <w:color w:val="000000" w:themeColor="text1"/>
          <w:sz w:val="27"/>
          <w:rtl/>
        </w:rPr>
        <w:t>أولي الأمر</w:t>
      </w:r>
      <w:r w:rsidR="00566A51" w:rsidRPr="00BA4E01">
        <w:rPr>
          <w:rFonts w:hint="eastAsia"/>
          <w:color w:val="000000" w:themeColor="text1"/>
          <w:sz w:val="27"/>
          <w:rtl/>
        </w:rPr>
        <w:t>»</w:t>
      </w:r>
      <w:r w:rsidRPr="00BA4E01">
        <w:rPr>
          <w:rFonts w:hint="cs"/>
          <w:color w:val="000000" w:themeColor="text1"/>
          <w:sz w:val="27"/>
          <w:rtl/>
        </w:rPr>
        <w:t>، و</w:t>
      </w:r>
      <w:r w:rsidR="00566A51" w:rsidRPr="00BA4E01">
        <w:rPr>
          <w:rFonts w:hint="cs"/>
          <w:color w:val="000000" w:themeColor="text1"/>
          <w:sz w:val="27"/>
          <w:rtl/>
        </w:rPr>
        <w:t xml:space="preserve">من جملتها: </w:t>
      </w:r>
    </w:p>
    <w:p w:rsidR="00566A51" w:rsidRPr="00BA4E01" w:rsidRDefault="00A62730" w:rsidP="004B32D9">
      <w:pPr>
        <w:rPr>
          <w:color w:val="000000" w:themeColor="text1"/>
          <w:sz w:val="27"/>
          <w:lang w:bidi="ar-LB"/>
        </w:rPr>
      </w:pPr>
      <w:r w:rsidRPr="00BA4E01">
        <w:rPr>
          <w:rFonts w:hint="cs"/>
          <w:color w:val="000000" w:themeColor="text1"/>
          <w:sz w:val="27"/>
          <w:rtl/>
        </w:rPr>
        <w:t xml:space="preserve">1ـ </w:t>
      </w:r>
      <w:r w:rsidR="00566A51" w:rsidRPr="00BA4E01">
        <w:rPr>
          <w:rFonts w:hint="cs"/>
          <w:color w:val="000000" w:themeColor="text1"/>
          <w:sz w:val="27"/>
          <w:rtl/>
          <w:lang w:bidi="ar-LB"/>
        </w:rPr>
        <w:t>رأى بعض مفس</w:t>
      </w:r>
      <w:r w:rsidRPr="00BA4E01">
        <w:rPr>
          <w:rFonts w:hint="cs"/>
          <w:color w:val="000000" w:themeColor="text1"/>
          <w:sz w:val="27"/>
          <w:rtl/>
          <w:lang w:bidi="ar-LB"/>
        </w:rPr>
        <w:t>ِّ</w:t>
      </w:r>
      <w:r w:rsidR="00566A51" w:rsidRPr="00BA4E01">
        <w:rPr>
          <w:rFonts w:hint="cs"/>
          <w:color w:val="000000" w:themeColor="text1"/>
          <w:sz w:val="27"/>
          <w:rtl/>
          <w:lang w:bidi="ar-LB"/>
        </w:rPr>
        <w:t>ري أهل السن</w:t>
      </w:r>
      <w:r w:rsidRPr="00BA4E01">
        <w:rPr>
          <w:rFonts w:hint="cs"/>
          <w:color w:val="000000" w:themeColor="text1"/>
          <w:sz w:val="27"/>
          <w:rtl/>
          <w:lang w:bidi="ar-LB"/>
        </w:rPr>
        <w:t>ّ</w:t>
      </w:r>
      <w:r w:rsidR="00566A51" w:rsidRPr="00BA4E01">
        <w:rPr>
          <w:rFonts w:hint="cs"/>
          <w:color w:val="000000" w:themeColor="text1"/>
          <w:sz w:val="27"/>
          <w:rtl/>
          <w:lang w:bidi="ar-LB"/>
        </w:rPr>
        <w:t xml:space="preserve">ة أن </w:t>
      </w:r>
      <w:r w:rsidR="00566A51" w:rsidRPr="00BA4E01">
        <w:rPr>
          <w:rFonts w:hint="eastAsia"/>
          <w:color w:val="000000" w:themeColor="text1"/>
          <w:sz w:val="27"/>
          <w:rtl/>
          <w:lang w:bidi="ar-LB"/>
        </w:rPr>
        <w:t>«</w:t>
      </w:r>
      <w:r w:rsidR="00566A51" w:rsidRPr="00BA4E01">
        <w:rPr>
          <w:rFonts w:hint="cs"/>
          <w:color w:val="000000" w:themeColor="text1"/>
          <w:sz w:val="27"/>
          <w:rtl/>
          <w:lang w:bidi="ar-LB"/>
        </w:rPr>
        <w:t>أولي الأمر</w:t>
      </w:r>
      <w:r w:rsidR="00566A51" w:rsidRPr="00BA4E01">
        <w:rPr>
          <w:rFonts w:hint="eastAsia"/>
          <w:color w:val="000000" w:themeColor="text1"/>
          <w:sz w:val="27"/>
          <w:rtl/>
        </w:rPr>
        <w:t>»</w:t>
      </w:r>
      <w:r w:rsidR="00566A51" w:rsidRPr="00BA4E01">
        <w:rPr>
          <w:rFonts w:hint="cs"/>
          <w:color w:val="000000" w:themeColor="text1"/>
          <w:sz w:val="27"/>
          <w:rtl/>
        </w:rPr>
        <w:t xml:space="preserve"> </w:t>
      </w:r>
      <w:r w:rsidR="00566A51" w:rsidRPr="00BA4E01">
        <w:rPr>
          <w:rFonts w:hint="cs"/>
          <w:color w:val="000000" w:themeColor="text1"/>
          <w:sz w:val="27"/>
          <w:rtl/>
          <w:lang w:bidi="ar-LB"/>
        </w:rPr>
        <w:t>هم القادة والحك</w:t>
      </w:r>
      <w:r w:rsidRPr="00BA4E01">
        <w:rPr>
          <w:rFonts w:hint="cs"/>
          <w:color w:val="000000" w:themeColor="text1"/>
          <w:sz w:val="27"/>
          <w:rtl/>
          <w:lang w:bidi="ar-LB"/>
        </w:rPr>
        <w:t>ّ</w:t>
      </w:r>
      <w:r w:rsidR="00566A51" w:rsidRPr="00BA4E01">
        <w:rPr>
          <w:rFonts w:hint="cs"/>
          <w:color w:val="000000" w:themeColor="text1"/>
          <w:sz w:val="27"/>
          <w:rtl/>
          <w:lang w:bidi="ar-LB"/>
        </w:rPr>
        <w:t>ام والمتصد</w:t>
      </w:r>
      <w:r w:rsidRPr="00BA4E01">
        <w:rPr>
          <w:rFonts w:hint="cs"/>
          <w:color w:val="000000" w:themeColor="text1"/>
          <w:sz w:val="27"/>
          <w:rtl/>
          <w:lang w:bidi="ar-LB"/>
        </w:rPr>
        <w:t>ّ</w:t>
      </w:r>
      <w:r w:rsidR="00566A51" w:rsidRPr="00BA4E01">
        <w:rPr>
          <w:rFonts w:hint="cs"/>
          <w:color w:val="000000" w:themeColor="text1"/>
          <w:sz w:val="27"/>
          <w:rtl/>
          <w:lang w:bidi="ar-LB"/>
        </w:rPr>
        <w:t>ون للأمور في كل</w:t>
      </w:r>
      <w:r w:rsidRPr="00BA4E01">
        <w:rPr>
          <w:rFonts w:hint="cs"/>
          <w:color w:val="000000" w:themeColor="text1"/>
          <w:sz w:val="27"/>
          <w:rtl/>
          <w:lang w:bidi="ar-LB"/>
        </w:rPr>
        <w:t>ّ</w:t>
      </w:r>
      <w:r w:rsidR="00566A51" w:rsidRPr="00BA4E01">
        <w:rPr>
          <w:rFonts w:hint="cs"/>
          <w:color w:val="000000" w:themeColor="text1"/>
          <w:sz w:val="27"/>
          <w:rtl/>
          <w:lang w:bidi="ar-LB"/>
        </w:rPr>
        <w:t xml:space="preserve"> مكان</w:t>
      </w:r>
      <w:r w:rsidRPr="00BA4E01">
        <w:rPr>
          <w:rFonts w:hint="cs"/>
          <w:color w:val="000000" w:themeColor="text1"/>
          <w:sz w:val="27"/>
          <w:rtl/>
          <w:lang w:bidi="ar-LB"/>
        </w:rPr>
        <w:t>ٍ</w:t>
      </w:r>
      <w:r w:rsidR="00566A51" w:rsidRPr="00BA4E01">
        <w:rPr>
          <w:rFonts w:hint="cs"/>
          <w:color w:val="000000" w:themeColor="text1"/>
          <w:sz w:val="27"/>
          <w:rtl/>
          <w:lang w:bidi="ar-LB"/>
        </w:rPr>
        <w:t xml:space="preserve"> وزمان. </w:t>
      </w:r>
    </w:p>
    <w:p w:rsidR="00566A51" w:rsidRPr="00BA4E01" w:rsidRDefault="00A62730" w:rsidP="004B32D9">
      <w:pPr>
        <w:rPr>
          <w:color w:val="000000" w:themeColor="text1"/>
          <w:sz w:val="27"/>
          <w:lang w:bidi="ar-LB"/>
        </w:rPr>
      </w:pPr>
      <w:r w:rsidRPr="00BA4E01">
        <w:rPr>
          <w:rFonts w:hint="cs"/>
          <w:color w:val="000000" w:themeColor="text1"/>
          <w:sz w:val="27"/>
          <w:rtl/>
          <w:lang w:bidi="ar-LB"/>
        </w:rPr>
        <w:t xml:space="preserve">2ـ </w:t>
      </w:r>
      <w:r w:rsidR="00566A51" w:rsidRPr="00BA4E01">
        <w:rPr>
          <w:rFonts w:hint="cs"/>
          <w:color w:val="000000" w:themeColor="text1"/>
          <w:sz w:val="27"/>
          <w:rtl/>
          <w:lang w:bidi="ar-LB"/>
        </w:rPr>
        <w:t>البعض الآخر منهم رأى أن المقصود من أولي الأمر هم خلفاء (الذين يخلفون) كل الطبقات ال</w:t>
      </w:r>
      <w:r w:rsidR="00FA1E4F" w:rsidRPr="00BA4E01">
        <w:rPr>
          <w:rFonts w:hint="cs"/>
          <w:color w:val="000000" w:themeColor="text1"/>
          <w:sz w:val="27"/>
          <w:rtl/>
          <w:lang w:bidi="ar-LB"/>
        </w:rPr>
        <w:t>ا</w:t>
      </w:r>
      <w:r w:rsidR="00566A51" w:rsidRPr="00BA4E01">
        <w:rPr>
          <w:rFonts w:hint="cs"/>
          <w:color w:val="000000" w:themeColor="text1"/>
          <w:sz w:val="27"/>
          <w:rtl/>
          <w:lang w:bidi="ar-LB"/>
        </w:rPr>
        <w:t xml:space="preserve">جتماعية، </w:t>
      </w:r>
      <w:r w:rsidR="00FA1E4F" w:rsidRPr="00BA4E01">
        <w:rPr>
          <w:rFonts w:hint="cs"/>
          <w:color w:val="000000" w:themeColor="text1"/>
          <w:sz w:val="27"/>
          <w:rtl/>
          <w:lang w:bidi="ar-LB"/>
        </w:rPr>
        <w:t>و</w:t>
      </w:r>
      <w:r w:rsidR="00566A51" w:rsidRPr="00BA4E01">
        <w:rPr>
          <w:rFonts w:hint="cs"/>
          <w:color w:val="000000" w:themeColor="text1"/>
          <w:sz w:val="27"/>
          <w:rtl/>
          <w:lang w:bidi="ar-LB"/>
        </w:rPr>
        <w:t>الحكام والقادة والعلماء وأصحاب المناصب العليا في كل</w:t>
      </w:r>
      <w:r w:rsidR="00FA1E4F" w:rsidRPr="00BA4E01">
        <w:rPr>
          <w:rFonts w:hint="cs"/>
          <w:color w:val="000000" w:themeColor="text1"/>
          <w:sz w:val="27"/>
          <w:rtl/>
          <w:lang w:bidi="ar-LB"/>
        </w:rPr>
        <w:t>ّ</w:t>
      </w:r>
      <w:r w:rsidR="00566A51" w:rsidRPr="00BA4E01">
        <w:rPr>
          <w:rFonts w:hint="cs"/>
          <w:color w:val="000000" w:themeColor="text1"/>
          <w:sz w:val="27"/>
          <w:rtl/>
          <w:lang w:bidi="ar-LB"/>
        </w:rPr>
        <w:t xml:space="preserve"> شؤون حياة الناس</w:t>
      </w:r>
      <w:r w:rsidR="00FA1E4F" w:rsidRPr="00BA4E01">
        <w:rPr>
          <w:rFonts w:hint="cs"/>
          <w:color w:val="000000" w:themeColor="text1"/>
          <w:sz w:val="27"/>
          <w:rtl/>
          <w:lang w:bidi="ar-LB"/>
        </w:rPr>
        <w:t>،</w:t>
      </w:r>
      <w:r w:rsidR="00566A51" w:rsidRPr="00BA4E01">
        <w:rPr>
          <w:rFonts w:hint="cs"/>
          <w:color w:val="000000" w:themeColor="text1"/>
          <w:sz w:val="27"/>
          <w:rtl/>
          <w:lang w:bidi="ar-LB"/>
        </w:rPr>
        <w:t xml:space="preserve"> بشرط أن يكون عملهم موافقا</w:t>
      </w:r>
      <w:r w:rsidR="00FA1E4F" w:rsidRPr="00BA4E01">
        <w:rPr>
          <w:rFonts w:hint="cs"/>
          <w:color w:val="000000" w:themeColor="text1"/>
          <w:sz w:val="27"/>
          <w:rtl/>
          <w:lang w:bidi="ar-LB"/>
        </w:rPr>
        <w:t>ً</w:t>
      </w:r>
      <w:r w:rsidR="00566A51" w:rsidRPr="00BA4E01">
        <w:rPr>
          <w:rFonts w:hint="cs"/>
          <w:color w:val="000000" w:themeColor="text1"/>
          <w:sz w:val="27"/>
          <w:rtl/>
          <w:lang w:bidi="ar-LB"/>
        </w:rPr>
        <w:t xml:space="preserve"> للقرآن</w:t>
      </w:r>
      <w:r w:rsidR="00FA1E4F" w:rsidRPr="00BA4E01">
        <w:rPr>
          <w:rFonts w:hint="cs"/>
          <w:color w:val="000000" w:themeColor="text1"/>
          <w:sz w:val="27"/>
          <w:rtl/>
          <w:lang w:bidi="ar-LB"/>
        </w:rPr>
        <w:t>،</w:t>
      </w:r>
      <w:r w:rsidR="00566A51" w:rsidRPr="00BA4E01">
        <w:rPr>
          <w:rFonts w:hint="cs"/>
          <w:color w:val="000000" w:themeColor="text1"/>
          <w:sz w:val="27"/>
          <w:rtl/>
          <w:lang w:bidi="ar-LB"/>
        </w:rPr>
        <w:t xml:space="preserve"> وغير مخالف له أو خارج عنه. </w:t>
      </w:r>
    </w:p>
    <w:p w:rsidR="00566A51" w:rsidRDefault="00FA1E4F" w:rsidP="004B32D9">
      <w:pPr>
        <w:rPr>
          <w:color w:val="000000" w:themeColor="text1"/>
          <w:sz w:val="27"/>
          <w:rtl/>
          <w:lang w:bidi="ar-LB"/>
        </w:rPr>
      </w:pPr>
      <w:r w:rsidRPr="00BA4E01">
        <w:rPr>
          <w:rFonts w:hint="cs"/>
          <w:color w:val="000000" w:themeColor="text1"/>
          <w:sz w:val="27"/>
          <w:rtl/>
          <w:lang w:bidi="ar-LB"/>
        </w:rPr>
        <w:t xml:space="preserve">3ـ </w:t>
      </w:r>
      <w:r w:rsidR="00566A51" w:rsidRPr="00BA4E01">
        <w:rPr>
          <w:rFonts w:hint="cs"/>
          <w:color w:val="000000" w:themeColor="text1"/>
          <w:sz w:val="27"/>
          <w:rtl/>
          <w:lang w:bidi="ar-LB"/>
        </w:rPr>
        <w:t>لكن</w:t>
      </w:r>
      <w:r w:rsidRPr="00BA4E01">
        <w:rPr>
          <w:rFonts w:hint="cs"/>
          <w:color w:val="000000" w:themeColor="text1"/>
          <w:sz w:val="27"/>
          <w:rtl/>
          <w:lang w:bidi="ar-LB"/>
        </w:rPr>
        <w:t>ّ</w:t>
      </w:r>
      <w:r w:rsidR="00566A51" w:rsidRPr="00BA4E01">
        <w:rPr>
          <w:rFonts w:hint="cs"/>
          <w:color w:val="000000" w:themeColor="text1"/>
          <w:sz w:val="27"/>
          <w:rtl/>
          <w:lang w:bidi="ar-LB"/>
        </w:rPr>
        <w:t xml:space="preserve"> </w:t>
      </w:r>
      <w:r w:rsidR="00566A51" w:rsidRPr="00BA4E01">
        <w:rPr>
          <w:rFonts w:hint="eastAsia"/>
          <w:color w:val="000000" w:themeColor="text1"/>
          <w:sz w:val="27"/>
          <w:rtl/>
        </w:rPr>
        <w:t>«</w:t>
      </w:r>
      <w:r w:rsidR="00566A51" w:rsidRPr="00BA4E01">
        <w:rPr>
          <w:rFonts w:hint="cs"/>
          <w:color w:val="000000" w:themeColor="text1"/>
          <w:sz w:val="27"/>
          <w:rtl/>
          <w:lang w:bidi="ar-LB"/>
        </w:rPr>
        <w:t>كلمة جميع مفس</w:t>
      </w:r>
      <w:r w:rsidRPr="00BA4E01">
        <w:rPr>
          <w:rFonts w:hint="cs"/>
          <w:color w:val="000000" w:themeColor="text1"/>
          <w:sz w:val="27"/>
          <w:rtl/>
          <w:lang w:bidi="ar-LB"/>
        </w:rPr>
        <w:t>ِّ</w:t>
      </w:r>
      <w:r w:rsidR="00566A51" w:rsidRPr="00BA4E01">
        <w:rPr>
          <w:rFonts w:hint="cs"/>
          <w:color w:val="000000" w:themeColor="text1"/>
          <w:sz w:val="27"/>
          <w:rtl/>
          <w:lang w:bidi="ar-LB"/>
        </w:rPr>
        <w:t>ري الشيعة على أن أولي الأمر هم أئم</w:t>
      </w:r>
      <w:r w:rsidRPr="00BA4E01">
        <w:rPr>
          <w:rFonts w:hint="cs"/>
          <w:color w:val="000000" w:themeColor="text1"/>
          <w:sz w:val="27"/>
          <w:rtl/>
          <w:lang w:bidi="ar-LB"/>
        </w:rPr>
        <w:t>ّ</w:t>
      </w:r>
      <w:r w:rsidR="00566A51" w:rsidRPr="00BA4E01">
        <w:rPr>
          <w:rFonts w:hint="cs"/>
          <w:color w:val="000000" w:themeColor="text1"/>
          <w:sz w:val="27"/>
          <w:rtl/>
          <w:lang w:bidi="ar-LB"/>
        </w:rPr>
        <w:t>ة أهل البيت المعصومين، وهم الأئم</w:t>
      </w:r>
      <w:r w:rsidRPr="00BA4E01">
        <w:rPr>
          <w:rFonts w:hint="cs"/>
          <w:color w:val="000000" w:themeColor="text1"/>
          <w:sz w:val="27"/>
          <w:rtl/>
          <w:lang w:bidi="ar-LB"/>
        </w:rPr>
        <w:t>ّ</w:t>
      </w:r>
      <w:r w:rsidR="00566A51" w:rsidRPr="00BA4E01">
        <w:rPr>
          <w:rFonts w:hint="cs"/>
          <w:color w:val="000000" w:themeColor="text1"/>
          <w:sz w:val="27"/>
          <w:rtl/>
          <w:lang w:bidi="ar-LB"/>
        </w:rPr>
        <w:t>ة والقادة معنويا</w:t>
      </w:r>
      <w:r w:rsidRPr="00BA4E01">
        <w:rPr>
          <w:rFonts w:hint="cs"/>
          <w:color w:val="000000" w:themeColor="text1"/>
          <w:sz w:val="27"/>
          <w:rtl/>
          <w:lang w:bidi="ar-LB"/>
        </w:rPr>
        <w:t>ً</w:t>
      </w:r>
      <w:r w:rsidR="00566A51" w:rsidRPr="00BA4E01">
        <w:rPr>
          <w:rFonts w:hint="cs"/>
          <w:color w:val="000000" w:themeColor="text1"/>
          <w:sz w:val="27"/>
          <w:rtl/>
          <w:lang w:bidi="ar-LB"/>
        </w:rPr>
        <w:t xml:space="preserve"> وماديا</w:t>
      </w:r>
      <w:r w:rsidRPr="00BA4E01">
        <w:rPr>
          <w:rFonts w:hint="cs"/>
          <w:color w:val="000000" w:themeColor="text1"/>
          <w:sz w:val="27"/>
          <w:rtl/>
          <w:lang w:bidi="ar-LB"/>
        </w:rPr>
        <w:t>ً</w:t>
      </w:r>
      <w:r w:rsidR="00566A51" w:rsidRPr="00BA4E01">
        <w:rPr>
          <w:rFonts w:hint="cs"/>
          <w:color w:val="000000" w:themeColor="text1"/>
          <w:sz w:val="27"/>
          <w:rtl/>
          <w:lang w:bidi="ar-LB"/>
        </w:rPr>
        <w:t xml:space="preserve"> لكل</w:t>
      </w:r>
      <w:r w:rsidRPr="00BA4E01">
        <w:rPr>
          <w:rFonts w:hint="cs"/>
          <w:color w:val="000000" w:themeColor="text1"/>
          <w:sz w:val="27"/>
          <w:rtl/>
          <w:lang w:bidi="ar-LB"/>
        </w:rPr>
        <w:t>ّ</w:t>
      </w:r>
      <w:r w:rsidR="00566A51" w:rsidRPr="00BA4E01">
        <w:rPr>
          <w:rFonts w:hint="cs"/>
          <w:color w:val="000000" w:themeColor="text1"/>
          <w:sz w:val="27"/>
          <w:rtl/>
          <w:lang w:bidi="ar-LB"/>
        </w:rPr>
        <w:t xml:space="preserve"> الأمة الإسلامية</w:t>
      </w:r>
      <w:r w:rsidR="00F44D03">
        <w:rPr>
          <w:rFonts w:hint="cs"/>
          <w:color w:val="000000" w:themeColor="text1"/>
          <w:sz w:val="27"/>
          <w:rtl/>
          <w:lang w:bidi="ar-LB"/>
        </w:rPr>
        <w:t xml:space="preserve"> </w:t>
      </w:r>
      <w:r w:rsidRPr="00BA4E01">
        <w:rPr>
          <w:rFonts w:hint="cs"/>
          <w:color w:val="000000" w:themeColor="text1"/>
          <w:sz w:val="27"/>
          <w:rtl/>
          <w:lang w:bidi="ar-LB"/>
        </w:rPr>
        <w:t>في جميع شؤون</w:t>
      </w:r>
      <w:r w:rsidR="00566A51" w:rsidRPr="00BA4E01">
        <w:rPr>
          <w:rFonts w:hint="cs"/>
          <w:color w:val="000000" w:themeColor="text1"/>
          <w:sz w:val="27"/>
          <w:rtl/>
          <w:lang w:bidi="ar-LB"/>
        </w:rPr>
        <w:t xml:space="preserve"> الحياة</w:t>
      </w:r>
      <w:r w:rsidRPr="00BA4E01">
        <w:rPr>
          <w:rFonts w:hint="cs"/>
          <w:color w:val="000000" w:themeColor="text1"/>
          <w:sz w:val="27"/>
          <w:rtl/>
          <w:lang w:bidi="ar-LB"/>
        </w:rPr>
        <w:t>.</w:t>
      </w:r>
      <w:r w:rsidR="00566A51" w:rsidRPr="00BA4E01">
        <w:rPr>
          <w:rFonts w:hint="cs"/>
          <w:color w:val="000000" w:themeColor="text1"/>
          <w:sz w:val="27"/>
          <w:rtl/>
          <w:lang w:bidi="ar-LB"/>
        </w:rPr>
        <w:t xml:space="preserve"> وإمامتهم جاءت من الله تعالى عن طريق رسول الله</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w:t>
      </w:r>
      <w:r w:rsidR="00566A51" w:rsidRPr="00BA4E01">
        <w:rPr>
          <w:rFonts w:hint="cs"/>
          <w:color w:val="000000" w:themeColor="text1"/>
          <w:sz w:val="27"/>
          <w:rtl/>
          <w:lang w:bidi="ar-LB"/>
        </w:rPr>
        <w:t xml:space="preserve"> ولا تشمل غيرهم من </w:t>
      </w:r>
      <w:r w:rsidR="00566A51" w:rsidRPr="00BA4E01">
        <w:rPr>
          <w:rFonts w:hint="cs"/>
          <w:color w:val="000000" w:themeColor="text1"/>
          <w:sz w:val="27"/>
          <w:rtl/>
          <w:lang w:bidi="ar-LB"/>
        </w:rPr>
        <w:lastRenderedPageBreak/>
        <w:t>البشر</w:t>
      </w:r>
      <w:r w:rsidRPr="00BA4E01">
        <w:rPr>
          <w:rFonts w:hint="cs"/>
          <w:color w:val="000000" w:themeColor="text1"/>
          <w:sz w:val="27"/>
          <w:rtl/>
          <w:lang w:bidi="ar-LB"/>
        </w:rPr>
        <w:t>.</w:t>
      </w:r>
      <w:r w:rsidR="00566A51" w:rsidRPr="00BA4E01">
        <w:rPr>
          <w:rFonts w:hint="cs"/>
          <w:color w:val="000000" w:themeColor="text1"/>
          <w:sz w:val="27"/>
          <w:rtl/>
          <w:lang w:bidi="ar-LB"/>
        </w:rPr>
        <w:t xml:space="preserve"> وبالطبع فم</w:t>
      </w:r>
      <w:r w:rsidRPr="00BA4E01">
        <w:rPr>
          <w:rFonts w:hint="cs"/>
          <w:color w:val="000000" w:themeColor="text1"/>
          <w:sz w:val="27"/>
          <w:rtl/>
          <w:lang w:bidi="ar-LB"/>
        </w:rPr>
        <w:t>َ</w:t>
      </w:r>
      <w:r w:rsidR="00566A51" w:rsidRPr="00BA4E01">
        <w:rPr>
          <w:rFonts w:hint="cs"/>
          <w:color w:val="000000" w:themeColor="text1"/>
          <w:sz w:val="27"/>
          <w:rtl/>
          <w:lang w:bidi="ar-LB"/>
        </w:rPr>
        <w:t>ن</w:t>
      </w:r>
      <w:r w:rsidRPr="00BA4E01">
        <w:rPr>
          <w:rFonts w:hint="cs"/>
          <w:color w:val="000000" w:themeColor="text1"/>
          <w:sz w:val="27"/>
          <w:rtl/>
          <w:lang w:bidi="ar-LB"/>
        </w:rPr>
        <w:t>ْ</w:t>
      </w:r>
      <w:r w:rsidR="00566A51" w:rsidRPr="00BA4E01">
        <w:rPr>
          <w:rFonts w:hint="cs"/>
          <w:color w:val="000000" w:themeColor="text1"/>
          <w:sz w:val="27"/>
          <w:rtl/>
          <w:lang w:bidi="ar-LB"/>
        </w:rPr>
        <w:t xml:space="preserve"> نص</w:t>
      </w:r>
      <w:r w:rsidRPr="00BA4E01">
        <w:rPr>
          <w:rFonts w:hint="cs"/>
          <w:color w:val="000000" w:themeColor="text1"/>
          <w:sz w:val="27"/>
          <w:rtl/>
          <w:lang w:bidi="ar-LB"/>
        </w:rPr>
        <w:t>َّ</w:t>
      </w:r>
      <w:r w:rsidR="00566A51" w:rsidRPr="00BA4E01">
        <w:rPr>
          <w:rFonts w:hint="cs"/>
          <w:color w:val="000000" w:themeColor="text1"/>
          <w:sz w:val="27"/>
          <w:rtl/>
          <w:lang w:bidi="ar-LB"/>
        </w:rPr>
        <w:t>بوه للنهوض بالتكليف نيابة</w:t>
      </w:r>
      <w:r w:rsidRPr="00BA4E01">
        <w:rPr>
          <w:rFonts w:hint="cs"/>
          <w:color w:val="000000" w:themeColor="text1"/>
          <w:sz w:val="27"/>
          <w:rtl/>
          <w:lang w:bidi="ar-LB"/>
        </w:rPr>
        <w:t>ً</w:t>
      </w:r>
      <w:r w:rsidR="00566A51" w:rsidRPr="00BA4E01">
        <w:rPr>
          <w:rFonts w:hint="cs"/>
          <w:color w:val="000000" w:themeColor="text1"/>
          <w:sz w:val="27"/>
          <w:rtl/>
          <w:lang w:bidi="ar-LB"/>
        </w:rPr>
        <w:t xml:space="preserve"> عنهم في هذا المقام وجب على الأم</w:t>
      </w:r>
      <w:r w:rsidRPr="00BA4E01">
        <w:rPr>
          <w:rFonts w:hint="cs"/>
          <w:color w:val="000000" w:themeColor="text1"/>
          <w:sz w:val="27"/>
          <w:rtl/>
          <w:lang w:bidi="ar-LB"/>
        </w:rPr>
        <w:t>ّ</w:t>
      </w:r>
      <w:r w:rsidR="00566A51" w:rsidRPr="00BA4E01">
        <w:rPr>
          <w:rFonts w:hint="cs"/>
          <w:color w:val="000000" w:themeColor="text1"/>
          <w:sz w:val="27"/>
          <w:rtl/>
          <w:lang w:bidi="ar-LB"/>
        </w:rPr>
        <w:t>ة إطاعته</w:t>
      </w:r>
      <w:r w:rsidRPr="00BA4E01">
        <w:rPr>
          <w:rFonts w:hint="cs"/>
          <w:color w:val="000000" w:themeColor="text1"/>
          <w:sz w:val="27"/>
          <w:rtl/>
          <w:lang w:bidi="ar-LB"/>
        </w:rPr>
        <w:t>،</w:t>
      </w:r>
      <w:r w:rsidR="00566A51" w:rsidRPr="00BA4E01">
        <w:rPr>
          <w:rFonts w:hint="cs"/>
          <w:color w:val="000000" w:themeColor="text1"/>
          <w:sz w:val="27"/>
          <w:rtl/>
          <w:lang w:bidi="ar-LB"/>
        </w:rPr>
        <w:t xml:space="preserve"> ليس من باب أنه ولي</w:t>
      </w:r>
      <w:r w:rsidRPr="00BA4E01">
        <w:rPr>
          <w:rFonts w:hint="cs"/>
          <w:color w:val="000000" w:themeColor="text1"/>
          <w:sz w:val="27"/>
          <w:rtl/>
          <w:lang w:bidi="ar-LB"/>
        </w:rPr>
        <w:t>ّ</w:t>
      </w:r>
      <w:r w:rsidR="00566A51" w:rsidRPr="00BA4E01">
        <w:rPr>
          <w:rFonts w:hint="cs"/>
          <w:color w:val="000000" w:themeColor="text1"/>
          <w:sz w:val="27"/>
          <w:rtl/>
          <w:lang w:bidi="ar-LB"/>
        </w:rPr>
        <w:t xml:space="preserve"> أمر الأم</w:t>
      </w:r>
      <w:r w:rsidRPr="00BA4E01">
        <w:rPr>
          <w:rFonts w:hint="cs"/>
          <w:color w:val="000000" w:themeColor="text1"/>
          <w:sz w:val="27"/>
          <w:rtl/>
          <w:lang w:bidi="ar-LB"/>
        </w:rPr>
        <w:t>ّ</w:t>
      </w:r>
      <w:r w:rsidR="00566A51" w:rsidRPr="00BA4E01">
        <w:rPr>
          <w:rFonts w:hint="cs"/>
          <w:color w:val="000000" w:themeColor="text1"/>
          <w:sz w:val="27"/>
          <w:rtl/>
          <w:lang w:bidi="ar-LB"/>
        </w:rPr>
        <w:t>ة</w:t>
      </w:r>
      <w:r w:rsidRPr="00BA4E01">
        <w:rPr>
          <w:rFonts w:hint="cs"/>
          <w:color w:val="000000" w:themeColor="text1"/>
          <w:sz w:val="27"/>
          <w:rtl/>
          <w:lang w:bidi="ar-LB"/>
        </w:rPr>
        <w:t>،</w:t>
      </w:r>
      <w:r w:rsidR="00566A51" w:rsidRPr="00BA4E01">
        <w:rPr>
          <w:rFonts w:hint="cs"/>
          <w:color w:val="000000" w:themeColor="text1"/>
          <w:sz w:val="27"/>
          <w:rtl/>
          <w:lang w:bidi="ar-LB"/>
        </w:rPr>
        <w:t xml:space="preserve"> ولكن</w:t>
      </w:r>
      <w:r w:rsidR="00F44D03">
        <w:rPr>
          <w:rFonts w:hint="cs"/>
          <w:color w:val="000000" w:themeColor="text1"/>
          <w:sz w:val="27"/>
          <w:rtl/>
          <w:lang w:bidi="ar-LB"/>
        </w:rPr>
        <w:t>ْ</w:t>
      </w:r>
      <w:r w:rsidR="00566A51" w:rsidRPr="00BA4E01">
        <w:rPr>
          <w:rFonts w:hint="cs"/>
          <w:color w:val="000000" w:themeColor="text1"/>
          <w:sz w:val="27"/>
          <w:rtl/>
          <w:lang w:bidi="ar-LB"/>
        </w:rPr>
        <w:t xml:space="preserve"> من باب أنه نائب عن الإمام المعصوم</w:t>
      </w:r>
      <w:r w:rsidR="00566A51" w:rsidRPr="00BA4E01">
        <w:rPr>
          <w:rFonts w:hint="eastAsia"/>
          <w:color w:val="000000" w:themeColor="text1"/>
          <w:sz w:val="27"/>
          <w:rtl/>
        </w:rPr>
        <w:t>»</w:t>
      </w:r>
      <w:r w:rsidR="00566A51" w:rsidRPr="00BA4E01">
        <w:rPr>
          <w:color w:val="000000" w:themeColor="text1"/>
          <w:sz w:val="27"/>
          <w:vertAlign w:val="superscript"/>
          <w:rtl/>
          <w:lang w:bidi="ar-LB"/>
        </w:rPr>
        <w:t>(</w:t>
      </w:r>
      <w:r w:rsidR="00566A51" w:rsidRPr="00BA4E01">
        <w:rPr>
          <w:rStyle w:val="ac"/>
          <w:color w:val="000000" w:themeColor="text1"/>
          <w:sz w:val="27"/>
          <w:rtl/>
          <w:lang w:bidi="ar-LB"/>
        </w:rPr>
        <w:endnoteReference w:id="762"/>
      </w:r>
      <w:r w:rsidR="00566A51" w:rsidRPr="00BA4E01">
        <w:rPr>
          <w:color w:val="000000" w:themeColor="text1"/>
          <w:sz w:val="27"/>
          <w:vertAlign w:val="superscript"/>
          <w:rtl/>
          <w:lang w:bidi="ar-LB"/>
        </w:rPr>
        <w:t>)</w:t>
      </w:r>
      <w:r w:rsidRPr="00BA4E01">
        <w:rPr>
          <w:rFonts w:hint="cs"/>
          <w:color w:val="000000" w:themeColor="text1"/>
          <w:sz w:val="27"/>
          <w:rtl/>
          <w:lang w:bidi="ar-LB"/>
        </w:rPr>
        <w:t>.</w:t>
      </w:r>
    </w:p>
    <w:p w:rsidR="00F44D03" w:rsidRPr="00BA4E01" w:rsidRDefault="00F44D03" w:rsidP="004B32D9">
      <w:pPr>
        <w:rPr>
          <w:color w:val="000000" w:themeColor="text1"/>
          <w:sz w:val="27"/>
          <w:rtl/>
          <w:lang w:bidi="ar-LB"/>
        </w:rPr>
      </w:pPr>
    </w:p>
    <w:p w:rsidR="00566A51" w:rsidRPr="00BA4E01" w:rsidRDefault="00566A51" w:rsidP="004B32D9">
      <w:pPr>
        <w:pStyle w:val="31"/>
        <w:spacing w:line="400" w:lineRule="exact"/>
        <w:rPr>
          <w:color w:val="000000" w:themeColor="text1"/>
          <w:rtl/>
          <w:lang w:bidi="ar-LB"/>
        </w:rPr>
      </w:pPr>
      <w:r w:rsidRPr="00BA4E01">
        <w:rPr>
          <w:rFonts w:hint="cs"/>
          <w:color w:val="000000" w:themeColor="text1"/>
          <w:rtl/>
          <w:lang w:bidi="ar-LB"/>
        </w:rPr>
        <w:t>الولاية الفعلية لرسول الله</w:t>
      </w:r>
      <w:r w:rsidR="00BD56D3" w:rsidRPr="00BA4E01">
        <w:rPr>
          <w:rFonts w:cs="Mosawi" w:hint="cs"/>
          <w:color w:val="000000" w:themeColor="text1"/>
          <w:szCs w:val="22"/>
          <w:rtl/>
          <w:lang w:bidi="ar-LB"/>
        </w:rPr>
        <w:t>|</w:t>
      </w:r>
      <w:r w:rsidRPr="00BA4E01">
        <w:rPr>
          <w:rFonts w:hint="cs"/>
          <w:color w:val="000000" w:themeColor="text1"/>
          <w:rtl/>
          <w:lang w:bidi="ar-LB"/>
        </w:rPr>
        <w:t xml:space="preserve"> ولعلي</w:t>
      </w:r>
      <w:r w:rsidR="00FA1E4F" w:rsidRPr="00BA4E01">
        <w:rPr>
          <w:rFonts w:hint="cs"/>
          <w:color w:val="000000" w:themeColor="text1"/>
          <w:rtl/>
          <w:lang w:bidi="ar-LB"/>
        </w:rPr>
        <w:t>ّ</w:t>
      </w:r>
      <w:r w:rsidRPr="00BA4E01">
        <w:rPr>
          <w:rFonts w:hint="cs"/>
          <w:color w:val="000000" w:themeColor="text1"/>
          <w:rtl/>
          <w:lang w:bidi="ar-LB"/>
        </w:rPr>
        <w:t xml:space="preserve"> بن أبي طالب</w:t>
      </w:r>
      <w:r w:rsidR="00BD56D3" w:rsidRPr="00BA4E01">
        <w:rPr>
          <w:rFonts w:cs="Mosawi" w:hint="cs"/>
          <w:color w:val="000000" w:themeColor="text1"/>
          <w:szCs w:val="22"/>
          <w:rtl/>
          <w:lang w:bidi="ar-LB"/>
        </w:rPr>
        <w:t>×</w:t>
      </w:r>
      <w:r w:rsidRPr="00BA4E01">
        <w:rPr>
          <w:rFonts w:hint="cs"/>
          <w:color w:val="000000" w:themeColor="text1"/>
          <w:rtl/>
          <w:lang w:bidi="ar-LB"/>
        </w:rPr>
        <w:t xml:space="preserve"> </w:t>
      </w:r>
    </w:p>
    <w:p w:rsidR="00566A51" w:rsidRPr="00BA4E01" w:rsidRDefault="00566A51" w:rsidP="00875A9D">
      <w:pPr>
        <w:ind w:firstLine="561"/>
        <w:rPr>
          <w:color w:val="000000" w:themeColor="text1"/>
          <w:sz w:val="27"/>
          <w:rtl/>
          <w:lang w:bidi="ar-LB"/>
        </w:rPr>
      </w:pPr>
      <w:r w:rsidRPr="00BA4E01">
        <w:rPr>
          <w:rFonts w:hint="cs"/>
          <w:color w:val="000000" w:themeColor="text1"/>
          <w:sz w:val="27"/>
          <w:rtl/>
          <w:lang w:bidi="ar-LB"/>
        </w:rPr>
        <w:t>مارس الرسول الأكرم</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منذ وصوله إلى المدينة عملية تشكيل الحكومة</w:t>
      </w:r>
      <w:r w:rsidR="00FA1E4F" w:rsidRPr="00BA4E01">
        <w:rPr>
          <w:rFonts w:hint="cs"/>
          <w:color w:val="000000" w:themeColor="text1"/>
          <w:sz w:val="27"/>
          <w:rtl/>
          <w:lang w:bidi="ar-LB"/>
        </w:rPr>
        <w:t>،</w:t>
      </w:r>
      <w:r w:rsidRPr="00BA4E01">
        <w:rPr>
          <w:rFonts w:hint="cs"/>
          <w:color w:val="000000" w:themeColor="text1"/>
          <w:sz w:val="27"/>
          <w:rtl/>
          <w:lang w:bidi="ar-LB"/>
        </w:rPr>
        <w:t xml:space="preserve"> حيث كان أخذ البيعة من القبائل</w:t>
      </w:r>
      <w:r w:rsidR="00FA1E4F" w:rsidRPr="00BA4E01">
        <w:rPr>
          <w:rFonts w:hint="cs"/>
          <w:color w:val="000000" w:themeColor="text1"/>
          <w:sz w:val="27"/>
          <w:rtl/>
          <w:lang w:bidi="ar-LB"/>
        </w:rPr>
        <w:t>،</w:t>
      </w:r>
      <w:r w:rsidRPr="00BA4E01">
        <w:rPr>
          <w:rFonts w:hint="cs"/>
          <w:color w:val="000000" w:themeColor="text1"/>
          <w:sz w:val="27"/>
          <w:rtl/>
          <w:lang w:bidi="ar-LB"/>
        </w:rPr>
        <w:t xml:space="preserve"> وعقد عهد الم</w:t>
      </w:r>
      <w:r w:rsidR="00FA1E4F" w:rsidRPr="00BA4E01">
        <w:rPr>
          <w:rFonts w:hint="cs"/>
          <w:color w:val="000000" w:themeColor="text1"/>
          <w:sz w:val="27"/>
          <w:rtl/>
          <w:lang w:bidi="ar-LB"/>
        </w:rPr>
        <w:t>ؤا</w:t>
      </w:r>
      <w:r w:rsidRPr="00BA4E01">
        <w:rPr>
          <w:rFonts w:hint="cs"/>
          <w:color w:val="000000" w:themeColor="text1"/>
          <w:sz w:val="27"/>
          <w:rtl/>
          <w:lang w:bidi="ar-LB"/>
        </w:rPr>
        <w:t>خاة بين المهاجرين والأنصار إعلانا</w:t>
      </w:r>
      <w:r w:rsidR="00FA1E4F" w:rsidRPr="00BA4E01">
        <w:rPr>
          <w:rFonts w:hint="cs"/>
          <w:color w:val="000000" w:themeColor="text1"/>
          <w:sz w:val="27"/>
          <w:rtl/>
          <w:lang w:bidi="ar-LB"/>
        </w:rPr>
        <w:t>ً</w:t>
      </w:r>
      <w:r w:rsidRPr="00BA4E01">
        <w:rPr>
          <w:rFonts w:hint="cs"/>
          <w:color w:val="000000" w:themeColor="text1"/>
          <w:sz w:val="27"/>
          <w:rtl/>
          <w:lang w:bidi="ar-LB"/>
        </w:rPr>
        <w:t xml:space="preserve"> رسميا</w:t>
      </w:r>
      <w:r w:rsidR="00FA1E4F" w:rsidRPr="00BA4E01">
        <w:rPr>
          <w:rFonts w:hint="cs"/>
          <w:color w:val="000000" w:themeColor="text1"/>
          <w:sz w:val="27"/>
          <w:rtl/>
          <w:lang w:bidi="ar-LB"/>
        </w:rPr>
        <w:t>ً</w:t>
      </w:r>
      <w:r w:rsidRPr="00BA4E01">
        <w:rPr>
          <w:rFonts w:hint="cs"/>
          <w:color w:val="000000" w:themeColor="text1"/>
          <w:sz w:val="27"/>
          <w:rtl/>
          <w:lang w:bidi="ar-LB"/>
        </w:rPr>
        <w:t xml:space="preserve"> عن بدئها</w:t>
      </w:r>
      <w:r w:rsidR="00483FF2" w:rsidRPr="00BA4E01">
        <w:rPr>
          <w:rFonts w:hint="cs"/>
          <w:color w:val="000000" w:themeColor="text1"/>
          <w:sz w:val="27"/>
          <w:rtl/>
          <w:lang w:bidi="ar-LB"/>
        </w:rPr>
        <w:t>،</w:t>
      </w:r>
      <w:r w:rsidRPr="00BA4E01">
        <w:rPr>
          <w:rFonts w:hint="cs"/>
          <w:color w:val="000000" w:themeColor="text1"/>
          <w:sz w:val="27"/>
          <w:rtl/>
          <w:lang w:bidi="ar-LB"/>
        </w:rPr>
        <w:t xml:space="preserve"> </w:t>
      </w:r>
      <w:r w:rsidR="004D0C2D" w:rsidRPr="00BA4E01">
        <w:rPr>
          <w:rFonts w:hint="cs"/>
          <w:color w:val="000000" w:themeColor="text1"/>
          <w:sz w:val="27"/>
          <w:rtl/>
          <w:lang w:bidi="ar-LB"/>
        </w:rPr>
        <w:t>وقام</w:t>
      </w:r>
      <w:r w:rsidRPr="00BA4E01">
        <w:rPr>
          <w:rFonts w:hint="cs"/>
          <w:color w:val="000000" w:themeColor="text1"/>
          <w:sz w:val="27"/>
          <w:rtl/>
          <w:lang w:bidi="ar-LB"/>
        </w:rPr>
        <w:t>ت بذلك كل</w:t>
      </w:r>
      <w:r w:rsidR="00483FF2" w:rsidRPr="00BA4E01">
        <w:rPr>
          <w:rFonts w:hint="cs"/>
          <w:color w:val="000000" w:themeColor="text1"/>
          <w:sz w:val="27"/>
          <w:rtl/>
          <w:lang w:bidi="ar-LB"/>
        </w:rPr>
        <w:t>ّ</w:t>
      </w:r>
      <w:r w:rsidRPr="00BA4E01">
        <w:rPr>
          <w:rFonts w:hint="cs"/>
          <w:color w:val="000000" w:themeColor="text1"/>
          <w:sz w:val="27"/>
          <w:rtl/>
          <w:lang w:bidi="ar-LB"/>
        </w:rPr>
        <w:t xml:space="preserve"> شؤو</w:t>
      </w:r>
      <w:r w:rsidR="00483FF2" w:rsidRPr="00BA4E01">
        <w:rPr>
          <w:rFonts w:hint="cs"/>
          <w:color w:val="000000" w:themeColor="text1"/>
          <w:sz w:val="27"/>
          <w:rtl/>
          <w:lang w:bidi="ar-LB"/>
        </w:rPr>
        <w:t>ن</w:t>
      </w:r>
      <w:r w:rsidRPr="00BA4E01">
        <w:rPr>
          <w:rFonts w:hint="cs"/>
          <w:color w:val="000000" w:themeColor="text1"/>
          <w:sz w:val="27"/>
          <w:rtl/>
          <w:lang w:bidi="ar-LB"/>
        </w:rPr>
        <w:t xml:space="preserve"> الدولة</w:t>
      </w:r>
      <w:r w:rsidR="00483FF2" w:rsidRPr="00BA4E01">
        <w:rPr>
          <w:rFonts w:hint="cs"/>
          <w:color w:val="000000" w:themeColor="text1"/>
          <w:sz w:val="27"/>
          <w:rtl/>
          <w:lang w:bidi="ar-LB"/>
        </w:rPr>
        <w:t>،</w:t>
      </w:r>
      <w:r w:rsidRPr="00BA4E01">
        <w:rPr>
          <w:rFonts w:hint="cs"/>
          <w:color w:val="000000" w:themeColor="text1"/>
          <w:sz w:val="27"/>
          <w:rtl/>
          <w:lang w:bidi="ar-LB"/>
        </w:rPr>
        <w:t xml:space="preserve"> التي جعلت من المسجد مقرها الرسمي</w:t>
      </w:r>
      <w:r w:rsidR="00FA1E4F" w:rsidRPr="00BA4E01">
        <w:rPr>
          <w:rFonts w:hint="cs"/>
          <w:color w:val="000000" w:themeColor="text1"/>
          <w:sz w:val="27"/>
          <w:rtl/>
          <w:lang w:bidi="ar-LB"/>
        </w:rPr>
        <w:t>،</w:t>
      </w:r>
      <w:r w:rsidRPr="00BA4E01">
        <w:rPr>
          <w:rFonts w:hint="cs"/>
          <w:color w:val="000000" w:themeColor="text1"/>
          <w:sz w:val="27"/>
          <w:rtl/>
          <w:lang w:bidi="ar-LB"/>
        </w:rPr>
        <w:t xml:space="preserve"> والذي كان تعقد فيه جلسات الرتق والفتق</w:t>
      </w:r>
      <w:r w:rsidR="00FA1E4F" w:rsidRPr="00BA4E01">
        <w:rPr>
          <w:rFonts w:hint="cs"/>
          <w:color w:val="000000" w:themeColor="text1"/>
          <w:sz w:val="27"/>
          <w:rtl/>
          <w:lang w:bidi="ar-LB"/>
        </w:rPr>
        <w:t>،</w:t>
      </w:r>
      <w:r w:rsidRPr="00BA4E01">
        <w:rPr>
          <w:rFonts w:hint="cs"/>
          <w:color w:val="000000" w:themeColor="text1"/>
          <w:sz w:val="27"/>
          <w:rtl/>
          <w:lang w:bidi="ar-LB"/>
        </w:rPr>
        <w:t xml:space="preserve"> </w:t>
      </w:r>
      <w:r w:rsidR="00FA1E4F" w:rsidRPr="00BA4E01">
        <w:rPr>
          <w:rFonts w:hint="cs"/>
          <w:color w:val="000000" w:themeColor="text1"/>
          <w:sz w:val="27"/>
          <w:rtl/>
          <w:lang w:bidi="ar-LB"/>
        </w:rPr>
        <w:t>و</w:t>
      </w:r>
      <w:r w:rsidRPr="00BA4E01">
        <w:rPr>
          <w:rFonts w:hint="cs"/>
          <w:color w:val="000000" w:themeColor="text1"/>
          <w:sz w:val="27"/>
          <w:rtl/>
          <w:lang w:bidi="ar-LB"/>
        </w:rPr>
        <w:t xml:space="preserve">الأمور العبادية </w:t>
      </w:r>
      <w:r w:rsidR="00FA1E4F" w:rsidRPr="00BA4E01">
        <w:rPr>
          <w:rFonts w:hint="cs"/>
          <w:color w:val="000000" w:themeColor="text1"/>
          <w:sz w:val="27"/>
          <w:rtl/>
          <w:lang w:bidi="ar-LB"/>
        </w:rPr>
        <w:t>والا</w:t>
      </w:r>
      <w:r w:rsidRPr="00BA4E01">
        <w:rPr>
          <w:rFonts w:hint="cs"/>
          <w:color w:val="000000" w:themeColor="text1"/>
          <w:sz w:val="27"/>
          <w:rtl/>
          <w:lang w:bidi="ar-LB"/>
        </w:rPr>
        <w:t>جتماعية والسياسية</w:t>
      </w:r>
      <w:r w:rsidRPr="00BA4E01">
        <w:rPr>
          <w:rFonts w:hint="eastAsia"/>
          <w:color w:val="000000" w:themeColor="text1"/>
          <w:sz w:val="27"/>
          <w:rtl/>
        </w:rPr>
        <w:t>»</w:t>
      </w:r>
      <w:r w:rsidRPr="00BA4E01">
        <w:rPr>
          <w:rFonts w:hint="cs"/>
          <w:color w:val="000000" w:themeColor="text1"/>
          <w:sz w:val="27"/>
          <w:rtl/>
        </w:rPr>
        <w:t xml:space="preserve"> </w:t>
      </w:r>
      <w:r w:rsidRPr="00BA4E01">
        <w:rPr>
          <w:color w:val="000000" w:themeColor="text1"/>
          <w:sz w:val="27"/>
          <w:vertAlign w:val="superscript"/>
          <w:rtl/>
          <w:lang w:bidi="ar-LB"/>
        </w:rPr>
        <w:t>(</w:t>
      </w:r>
      <w:r w:rsidRPr="00BA4E01">
        <w:rPr>
          <w:rStyle w:val="ac"/>
          <w:color w:val="000000" w:themeColor="text1"/>
          <w:sz w:val="27"/>
          <w:rtl/>
          <w:lang w:bidi="ar-LB"/>
        </w:rPr>
        <w:endnoteReference w:id="763"/>
      </w:r>
      <w:r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566A51" w:rsidRPr="00BA4E01" w:rsidRDefault="00566A51" w:rsidP="00875A9D">
      <w:pPr>
        <w:ind w:firstLine="561"/>
        <w:rPr>
          <w:color w:val="000000" w:themeColor="text1"/>
          <w:sz w:val="27"/>
          <w:rtl/>
          <w:lang w:bidi="ar-LB"/>
        </w:rPr>
      </w:pPr>
      <w:r w:rsidRPr="00BA4E01">
        <w:rPr>
          <w:rFonts w:hint="cs"/>
          <w:color w:val="000000" w:themeColor="text1"/>
          <w:sz w:val="27"/>
          <w:rtl/>
          <w:lang w:bidi="ar-LB"/>
        </w:rPr>
        <w:t>حاكمية وولاية النبي الأكرم</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كانت في مفهومها الواسع</w:t>
      </w:r>
      <w:r w:rsidR="00483FF2" w:rsidRPr="00BA4E01">
        <w:rPr>
          <w:rFonts w:hint="cs"/>
          <w:color w:val="000000" w:themeColor="text1"/>
          <w:sz w:val="27"/>
          <w:rtl/>
          <w:lang w:bidi="ar-LB"/>
        </w:rPr>
        <w:t>،</w:t>
      </w:r>
      <w:r w:rsidRPr="00BA4E01">
        <w:rPr>
          <w:rFonts w:hint="cs"/>
          <w:color w:val="000000" w:themeColor="text1"/>
          <w:sz w:val="27"/>
          <w:rtl/>
          <w:lang w:bidi="ar-LB"/>
        </w:rPr>
        <w:t xml:space="preserve"> وبدون قيد</w:t>
      </w:r>
      <w:r w:rsidR="00F44D03">
        <w:rPr>
          <w:rFonts w:hint="cs"/>
          <w:color w:val="000000" w:themeColor="text1"/>
          <w:sz w:val="27"/>
          <w:rtl/>
          <w:lang w:bidi="ar-LB"/>
        </w:rPr>
        <w:t>ٍ</w:t>
      </w:r>
      <w:r w:rsidRPr="00BA4E01">
        <w:rPr>
          <w:rFonts w:hint="cs"/>
          <w:color w:val="000000" w:themeColor="text1"/>
          <w:sz w:val="27"/>
          <w:rtl/>
          <w:lang w:bidi="ar-LB"/>
        </w:rPr>
        <w:t xml:space="preserve"> أو حد</w:t>
      </w:r>
      <w:r w:rsidR="00483FF2" w:rsidRPr="00BA4E01">
        <w:rPr>
          <w:rFonts w:hint="cs"/>
          <w:color w:val="000000" w:themeColor="text1"/>
          <w:sz w:val="27"/>
          <w:rtl/>
          <w:lang w:bidi="ar-LB"/>
        </w:rPr>
        <w:t>ّ</w:t>
      </w:r>
      <w:r w:rsidR="00F44D03">
        <w:rPr>
          <w:rFonts w:hint="cs"/>
          <w:color w:val="000000" w:themeColor="text1"/>
          <w:sz w:val="27"/>
          <w:rtl/>
          <w:lang w:bidi="ar-LB"/>
        </w:rPr>
        <w:t>ٍ</w:t>
      </w:r>
      <w:r w:rsidR="00483FF2" w:rsidRPr="00BA4E01">
        <w:rPr>
          <w:rFonts w:hint="cs"/>
          <w:color w:val="000000" w:themeColor="text1"/>
          <w:sz w:val="27"/>
          <w:rtl/>
          <w:lang w:bidi="ar-LB"/>
        </w:rPr>
        <w:t>.</w:t>
      </w:r>
      <w:r w:rsidRPr="00BA4E01">
        <w:rPr>
          <w:rFonts w:hint="cs"/>
          <w:color w:val="000000" w:themeColor="text1"/>
          <w:sz w:val="27"/>
          <w:rtl/>
          <w:lang w:bidi="ar-LB"/>
        </w:rPr>
        <w:t xml:space="preserve"> صر</w:t>
      </w:r>
      <w:r w:rsidR="00483FF2" w:rsidRPr="00BA4E01">
        <w:rPr>
          <w:rFonts w:hint="cs"/>
          <w:color w:val="000000" w:themeColor="text1"/>
          <w:sz w:val="27"/>
          <w:rtl/>
          <w:lang w:bidi="ar-LB"/>
        </w:rPr>
        <w:t>َّ</w:t>
      </w:r>
      <w:r w:rsidRPr="00BA4E01">
        <w:rPr>
          <w:rFonts w:hint="cs"/>
          <w:color w:val="000000" w:themeColor="text1"/>
          <w:sz w:val="27"/>
          <w:rtl/>
          <w:lang w:bidi="ar-LB"/>
        </w:rPr>
        <w:t>ح بذلك القرآن الكريم</w:t>
      </w:r>
      <w:r w:rsidR="00483FF2" w:rsidRPr="00BA4E01">
        <w:rPr>
          <w:rFonts w:hint="cs"/>
          <w:color w:val="000000" w:themeColor="text1"/>
          <w:sz w:val="27"/>
          <w:rtl/>
          <w:lang w:bidi="ar-LB"/>
        </w:rPr>
        <w:t>، حيث</w:t>
      </w:r>
      <w:r w:rsidRPr="00BA4E01">
        <w:rPr>
          <w:rFonts w:hint="cs"/>
          <w:color w:val="000000" w:themeColor="text1"/>
          <w:sz w:val="27"/>
          <w:rtl/>
          <w:lang w:bidi="ar-LB"/>
        </w:rPr>
        <w:t xml:space="preserve"> قال تعالى: </w:t>
      </w:r>
      <w:r w:rsidRPr="00BA4E01">
        <w:rPr>
          <w:rFonts w:ascii="Mosawi" w:hAnsi="Mosawi" w:cs="Mosawi"/>
          <w:color w:val="000000" w:themeColor="text1"/>
          <w:sz w:val="24"/>
          <w:szCs w:val="24"/>
          <w:rtl/>
        </w:rPr>
        <w:t>﴿</w:t>
      </w:r>
      <w:r w:rsidR="00483FF2" w:rsidRPr="00BA4E01">
        <w:rPr>
          <w:b/>
          <w:bCs/>
          <w:color w:val="000000" w:themeColor="text1"/>
          <w:sz w:val="27"/>
          <w:rtl/>
        </w:rPr>
        <w:t>النَّبِيُّ أَوْلَى بِالْمُؤْمِنِينَ مِنْ أَنْفُسِهِمْ</w:t>
      </w:r>
      <w:r w:rsidR="00483FF2" w:rsidRPr="00BA4E01">
        <w:rPr>
          <w:rFonts w:ascii="Mosawi" w:hAnsi="Mosawi" w:cs="Mosawi"/>
          <w:color w:val="000000" w:themeColor="text1"/>
          <w:sz w:val="24"/>
          <w:szCs w:val="24"/>
          <w:rtl/>
        </w:rPr>
        <w:t>﴾</w:t>
      </w:r>
      <w:r w:rsidR="00483FF2" w:rsidRPr="00BA4E01">
        <w:rPr>
          <w:rFonts w:hint="cs"/>
          <w:color w:val="000000" w:themeColor="text1"/>
          <w:sz w:val="27"/>
          <w:rtl/>
          <w:lang w:bidi="ar-LB"/>
        </w:rPr>
        <w:t xml:space="preserve"> (الأحزاب: 6)</w:t>
      </w:r>
      <w:r w:rsidRPr="00BA4E01">
        <w:rPr>
          <w:rFonts w:hint="cs"/>
          <w:color w:val="000000" w:themeColor="text1"/>
          <w:sz w:val="27"/>
          <w:rtl/>
          <w:lang w:bidi="ar-LB"/>
        </w:rPr>
        <w:t>. وقد فس</w:t>
      </w:r>
      <w:r w:rsidR="00483FF2" w:rsidRPr="00BA4E01">
        <w:rPr>
          <w:rFonts w:hint="cs"/>
          <w:color w:val="000000" w:themeColor="text1"/>
          <w:sz w:val="27"/>
          <w:rtl/>
          <w:lang w:bidi="ar-LB"/>
        </w:rPr>
        <w:t>َّ</w:t>
      </w:r>
      <w:r w:rsidRPr="00BA4E01">
        <w:rPr>
          <w:rFonts w:hint="cs"/>
          <w:color w:val="000000" w:themeColor="text1"/>
          <w:sz w:val="27"/>
          <w:rtl/>
          <w:lang w:bidi="ar-LB"/>
        </w:rPr>
        <w:t>ر المفس</w:t>
      </w:r>
      <w:r w:rsidR="00483FF2" w:rsidRPr="00BA4E01">
        <w:rPr>
          <w:rFonts w:hint="cs"/>
          <w:color w:val="000000" w:themeColor="text1"/>
          <w:sz w:val="27"/>
          <w:rtl/>
          <w:lang w:bidi="ar-LB"/>
        </w:rPr>
        <w:t>ِّ</w:t>
      </w:r>
      <w:r w:rsidRPr="00BA4E01">
        <w:rPr>
          <w:rFonts w:hint="cs"/>
          <w:color w:val="000000" w:themeColor="text1"/>
          <w:sz w:val="27"/>
          <w:rtl/>
          <w:lang w:bidi="ar-LB"/>
        </w:rPr>
        <w:t>رون هذه الولاية بكل</w:t>
      </w:r>
      <w:r w:rsidR="00483FF2" w:rsidRPr="00BA4E01">
        <w:rPr>
          <w:rFonts w:hint="cs"/>
          <w:color w:val="000000" w:themeColor="text1"/>
          <w:sz w:val="27"/>
          <w:rtl/>
          <w:lang w:bidi="ar-LB"/>
        </w:rPr>
        <w:t>ّ</w:t>
      </w:r>
      <w:r w:rsidRPr="00BA4E01">
        <w:rPr>
          <w:rFonts w:hint="cs"/>
          <w:color w:val="000000" w:themeColor="text1"/>
          <w:sz w:val="27"/>
          <w:rtl/>
          <w:lang w:bidi="ar-LB"/>
        </w:rPr>
        <w:t xml:space="preserve"> أمور الفرد المسلم</w:t>
      </w:r>
      <w:r w:rsidR="00483FF2" w:rsidRPr="00BA4E01">
        <w:rPr>
          <w:rFonts w:hint="cs"/>
          <w:color w:val="000000" w:themeColor="text1"/>
          <w:sz w:val="27"/>
          <w:rtl/>
          <w:lang w:bidi="ar-LB"/>
        </w:rPr>
        <w:t>،</w:t>
      </w:r>
      <w:r w:rsidRPr="00BA4E01">
        <w:rPr>
          <w:rFonts w:hint="cs"/>
          <w:color w:val="000000" w:themeColor="text1"/>
          <w:sz w:val="27"/>
          <w:rtl/>
          <w:lang w:bidi="ar-LB"/>
        </w:rPr>
        <w:t xml:space="preserve"> سواء الشخصية منها </w:t>
      </w:r>
      <w:r w:rsidR="00483FF2" w:rsidRPr="00BA4E01">
        <w:rPr>
          <w:rFonts w:hint="cs"/>
          <w:color w:val="000000" w:themeColor="text1"/>
          <w:sz w:val="27"/>
          <w:rtl/>
          <w:lang w:bidi="ar-LB"/>
        </w:rPr>
        <w:t>و</w:t>
      </w:r>
      <w:r w:rsidRPr="00BA4E01">
        <w:rPr>
          <w:rFonts w:hint="cs"/>
          <w:color w:val="000000" w:themeColor="text1"/>
          <w:sz w:val="27"/>
          <w:rtl/>
          <w:lang w:bidi="ar-LB"/>
        </w:rPr>
        <w:t xml:space="preserve">العامة، الاجتماعية </w:t>
      </w:r>
      <w:r w:rsidR="00483FF2" w:rsidRPr="00BA4E01">
        <w:rPr>
          <w:rFonts w:hint="cs"/>
          <w:color w:val="000000" w:themeColor="text1"/>
          <w:sz w:val="27"/>
          <w:rtl/>
          <w:lang w:bidi="ar-LB"/>
        </w:rPr>
        <w:t>و</w:t>
      </w:r>
      <w:r w:rsidRPr="00BA4E01">
        <w:rPr>
          <w:rFonts w:hint="cs"/>
          <w:color w:val="000000" w:themeColor="text1"/>
          <w:sz w:val="27"/>
          <w:rtl/>
          <w:lang w:bidi="ar-LB"/>
        </w:rPr>
        <w:t>السياسية</w:t>
      </w:r>
      <w:r w:rsidRPr="00BA4E01">
        <w:rPr>
          <w:color w:val="000000" w:themeColor="text1"/>
          <w:sz w:val="27"/>
          <w:vertAlign w:val="superscript"/>
          <w:rtl/>
          <w:lang w:bidi="ar-LB"/>
        </w:rPr>
        <w:t>(</w:t>
      </w:r>
      <w:r w:rsidRPr="00BA4E01">
        <w:rPr>
          <w:rStyle w:val="ac"/>
          <w:color w:val="000000" w:themeColor="text1"/>
          <w:sz w:val="27"/>
          <w:rtl/>
          <w:lang w:bidi="ar-LB"/>
        </w:rPr>
        <w:endnoteReference w:id="764"/>
      </w:r>
      <w:r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566A51" w:rsidRPr="00BA4E01" w:rsidRDefault="00566A51" w:rsidP="00875A9D">
      <w:pPr>
        <w:ind w:firstLine="561"/>
        <w:rPr>
          <w:color w:val="000000" w:themeColor="text1"/>
          <w:sz w:val="27"/>
          <w:rtl/>
          <w:lang w:bidi="ar-LB"/>
        </w:rPr>
      </w:pPr>
      <w:r w:rsidRPr="00BA4E01">
        <w:rPr>
          <w:rFonts w:hint="cs"/>
          <w:color w:val="000000" w:themeColor="text1"/>
          <w:sz w:val="27"/>
          <w:rtl/>
          <w:lang w:bidi="ar-LB"/>
        </w:rPr>
        <w:t>كذلك الأمر بالنسبة لعلي</w:t>
      </w:r>
      <w:r w:rsidR="00483FF2" w:rsidRPr="00BA4E01">
        <w:rPr>
          <w:rFonts w:hint="cs"/>
          <w:color w:val="000000" w:themeColor="text1"/>
          <w:sz w:val="27"/>
          <w:rtl/>
          <w:lang w:bidi="ar-LB"/>
        </w:rPr>
        <w:t>ّ</w:t>
      </w:r>
      <w:r w:rsidRPr="00BA4E01">
        <w:rPr>
          <w:rFonts w:hint="cs"/>
          <w:color w:val="000000" w:themeColor="text1"/>
          <w:sz w:val="27"/>
          <w:rtl/>
          <w:lang w:bidi="ar-LB"/>
        </w:rPr>
        <w:t xml:space="preserve"> بن أبي طالب</w:t>
      </w:r>
      <w:r w:rsidR="00BD56D3" w:rsidRPr="00BA4E01">
        <w:rPr>
          <w:rFonts w:cs="Mosawi" w:hint="cs"/>
          <w:color w:val="000000" w:themeColor="text1"/>
          <w:sz w:val="27"/>
          <w:szCs w:val="22"/>
          <w:rtl/>
          <w:lang w:bidi="ar-LB"/>
        </w:rPr>
        <w:t>×</w:t>
      </w:r>
      <w:r w:rsidR="00483FF2" w:rsidRPr="00BA4E01">
        <w:rPr>
          <w:rFonts w:hint="cs"/>
          <w:color w:val="000000" w:themeColor="text1"/>
          <w:sz w:val="27"/>
          <w:rtl/>
          <w:lang w:bidi="ar-LB"/>
        </w:rPr>
        <w:t>،</w:t>
      </w:r>
      <w:r w:rsidRPr="00BA4E01">
        <w:rPr>
          <w:rFonts w:hint="cs"/>
          <w:color w:val="000000" w:themeColor="text1"/>
          <w:sz w:val="27"/>
          <w:rtl/>
          <w:lang w:bidi="ar-LB"/>
        </w:rPr>
        <w:t xml:space="preserve"> والذي كان يلازم رسول الله في كل</w:t>
      </w:r>
      <w:r w:rsidR="00483FF2" w:rsidRPr="00BA4E01">
        <w:rPr>
          <w:rFonts w:hint="cs"/>
          <w:color w:val="000000" w:themeColor="text1"/>
          <w:sz w:val="27"/>
          <w:rtl/>
          <w:lang w:bidi="ar-LB"/>
        </w:rPr>
        <w:t>ّ</w:t>
      </w:r>
      <w:r w:rsidRPr="00BA4E01">
        <w:rPr>
          <w:rFonts w:hint="cs"/>
          <w:color w:val="000000" w:themeColor="text1"/>
          <w:sz w:val="27"/>
          <w:rtl/>
          <w:lang w:bidi="ar-LB"/>
        </w:rPr>
        <w:t xml:space="preserve"> لحظة وفي كل</w:t>
      </w:r>
      <w:r w:rsidR="00483FF2" w:rsidRPr="00BA4E01">
        <w:rPr>
          <w:rFonts w:hint="cs"/>
          <w:color w:val="000000" w:themeColor="text1"/>
          <w:sz w:val="27"/>
          <w:rtl/>
          <w:lang w:bidi="ar-LB"/>
        </w:rPr>
        <w:t>ّ</w:t>
      </w:r>
      <w:r w:rsidRPr="00BA4E01">
        <w:rPr>
          <w:rFonts w:hint="cs"/>
          <w:color w:val="000000" w:themeColor="text1"/>
          <w:sz w:val="27"/>
          <w:rtl/>
          <w:lang w:bidi="ar-LB"/>
        </w:rPr>
        <w:t xml:space="preserve"> مكان</w:t>
      </w:r>
      <w:r w:rsidR="00483FF2" w:rsidRPr="00BA4E01">
        <w:rPr>
          <w:rFonts w:hint="cs"/>
          <w:color w:val="000000" w:themeColor="text1"/>
          <w:sz w:val="27"/>
          <w:rtl/>
          <w:lang w:bidi="ar-LB"/>
        </w:rPr>
        <w:t>.</w:t>
      </w:r>
      <w:r w:rsidRPr="00BA4E01">
        <w:rPr>
          <w:rFonts w:hint="cs"/>
          <w:color w:val="000000" w:themeColor="text1"/>
          <w:sz w:val="27"/>
          <w:rtl/>
          <w:lang w:bidi="ar-LB"/>
        </w:rPr>
        <w:t xml:space="preserve"> وح</w:t>
      </w:r>
      <w:r w:rsidR="00483FF2" w:rsidRPr="00BA4E01">
        <w:rPr>
          <w:rFonts w:hint="cs"/>
          <w:color w:val="000000" w:themeColor="text1"/>
          <w:sz w:val="27"/>
          <w:rtl/>
          <w:lang w:bidi="ar-LB"/>
        </w:rPr>
        <w:t>َ</w:t>
      </w:r>
      <w:r w:rsidRPr="00BA4E01">
        <w:rPr>
          <w:rFonts w:hint="cs"/>
          <w:color w:val="000000" w:themeColor="text1"/>
          <w:sz w:val="27"/>
          <w:rtl/>
          <w:lang w:bidi="ar-LB"/>
        </w:rPr>
        <w:t>س</w:t>
      </w:r>
      <w:r w:rsidR="00483FF2" w:rsidRPr="00BA4E01">
        <w:rPr>
          <w:rFonts w:hint="cs"/>
          <w:color w:val="000000" w:themeColor="text1"/>
          <w:sz w:val="27"/>
          <w:rtl/>
          <w:lang w:bidi="ar-LB"/>
        </w:rPr>
        <w:t>ْ</w:t>
      </w:r>
      <w:r w:rsidRPr="00BA4E01">
        <w:rPr>
          <w:rFonts w:hint="cs"/>
          <w:color w:val="000000" w:themeColor="text1"/>
          <w:sz w:val="27"/>
          <w:rtl/>
          <w:lang w:bidi="ar-LB"/>
        </w:rPr>
        <w:t xml:space="preserve">ب </w:t>
      </w:r>
      <w:r w:rsidR="00483FF2" w:rsidRPr="00BA4E01">
        <w:rPr>
          <w:rFonts w:hint="cs"/>
          <w:color w:val="000000" w:themeColor="text1"/>
          <w:sz w:val="27"/>
          <w:rtl/>
          <w:lang w:bidi="ar-LB"/>
        </w:rPr>
        <w:t>ا</w:t>
      </w:r>
      <w:r w:rsidRPr="00BA4E01">
        <w:rPr>
          <w:rFonts w:hint="cs"/>
          <w:color w:val="000000" w:themeColor="text1"/>
          <w:sz w:val="27"/>
          <w:rtl/>
          <w:lang w:bidi="ar-LB"/>
        </w:rPr>
        <w:t>عتقادات الشيعة فإن هذه الولاية قد انتقلت إليه بوصية من رسول الله يوم غدير خم</w:t>
      </w:r>
      <w:r w:rsidR="00483FF2" w:rsidRPr="00BA4E01">
        <w:rPr>
          <w:rFonts w:hint="cs"/>
          <w:color w:val="000000" w:themeColor="text1"/>
          <w:sz w:val="27"/>
          <w:rtl/>
          <w:lang w:bidi="ar-LB"/>
        </w:rPr>
        <w:t>ّ</w:t>
      </w:r>
      <w:r w:rsidRPr="00BA4E01">
        <w:rPr>
          <w:color w:val="000000" w:themeColor="text1"/>
          <w:sz w:val="27"/>
          <w:vertAlign w:val="superscript"/>
          <w:rtl/>
          <w:lang w:bidi="ar-LB"/>
        </w:rPr>
        <w:t>(</w:t>
      </w:r>
      <w:r w:rsidRPr="00BA4E01">
        <w:rPr>
          <w:rStyle w:val="ac"/>
          <w:color w:val="000000" w:themeColor="text1"/>
          <w:sz w:val="27"/>
          <w:rtl/>
          <w:lang w:bidi="ar-LB"/>
        </w:rPr>
        <w:endnoteReference w:id="765"/>
      </w:r>
      <w:r w:rsidRPr="00BA4E01">
        <w:rPr>
          <w:color w:val="000000" w:themeColor="text1"/>
          <w:sz w:val="27"/>
          <w:vertAlign w:val="superscript"/>
          <w:rtl/>
          <w:lang w:bidi="ar-LB"/>
        </w:rPr>
        <w:t>)</w:t>
      </w:r>
      <w:r w:rsidR="00483FF2" w:rsidRPr="00BA4E01">
        <w:rPr>
          <w:rFonts w:hint="cs"/>
          <w:color w:val="000000" w:themeColor="text1"/>
          <w:sz w:val="27"/>
          <w:rtl/>
          <w:lang w:bidi="ar-LB"/>
        </w:rPr>
        <w:t>،</w:t>
      </w:r>
      <w:r w:rsidRPr="00BA4E01">
        <w:rPr>
          <w:rFonts w:hint="cs"/>
          <w:color w:val="000000" w:themeColor="text1"/>
          <w:sz w:val="27"/>
          <w:rtl/>
          <w:lang w:bidi="ar-LB"/>
        </w:rPr>
        <w:t xml:space="preserve"> وصارت له الولاية استحقاقا</w:t>
      </w:r>
      <w:r w:rsidR="00483FF2" w:rsidRPr="00BA4E01">
        <w:rPr>
          <w:rFonts w:hint="cs"/>
          <w:color w:val="000000" w:themeColor="text1"/>
          <w:sz w:val="27"/>
          <w:rtl/>
          <w:lang w:bidi="ar-LB"/>
        </w:rPr>
        <w:t>ً</w:t>
      </w:r>
      <w:r w:rsidRPr="00BA4E01">
        <w:rPr>
          <w:rFonts w:hint="cs"/>
          <w:color w:val="000000" w:themeColor="text1"/>
          <w:sz w:val="27"/>
          <w:rtl/>
          <w:lang w:bidi="ar-LB"/>
        </w:rPr>
        <w:t xml:space="preserve"> تشريعيا</w:t>
      </w:r>
      <w:r w:rsidR="00483FF2" w:rsidRPr="00BA4E01">
        <w:rPr>
          <w:rFonts w:hint="cs"/>
          <w:color w:val="000000" w:themeColor="text1"/>
          <w:sz w:val="27"/>
          <w:rtl/>
          <w:lang w:bidi="ar-LB"/>
        </w:rPr>
        <w:t>ً،</w:t>
      </w:r>
      <w:r w:rsidRPr="00BA4E01">
        <w:rPr>
          <w:rFonts w:hint="cs"/>
          <w:color w:val="000000" w:themeColor="text1"/>
          <w:sz w:val="27"/>
          <w:rtl/>
          <w:lang w:bidi="ar-LB"/>
        </w:rPr>
        <w:t xml:space="preserve"> سواء </w:t>
      </w:r>
      <w:r w:rsidR="00F44D03">
        <w:rPr>
          <w:rFonts w:hint="cs"/>
          <w:color w:val="000000" w:themeColor="text1"/>
          <w:sz w:val="27"/>
          <w:rtl/>
          <w:lang w:bidi="ar-LB"/>
        </w:rPr>
        <w:t>تولّى</w:t>
      </w:r>
      <w:r w:rsidRPr="00BA4E01">
        <w:rPr>
          <w:rFonts w:hint="cs"/>
          <w:color w:val="000000" w:themeColor="text1"/>
          <w:sz w:val="27"/>
          <w:rtl/>
          <w:lang w:bidi="ar-LB"/>
        </w:rPr>
        <w:t xml:space="preserve"> السلطة بالفعل أ</w:t>
      </w:r>
      <w:r w:rsidR="00F44D03">
        <w:rPr>
          <w:rFonts w:hint="cs"/>
          <w:color w:val="000000" w:themeColor="text1"/>
          <w:sz w:val="27"/>
          <w:rtl/>
          <w:lang w:bidi="ar-LB"/>
        </w:rPr>
        <w:t>م</w:t>
      </w:r>
      <w:r w:rsidRPr="00BA4E01">
        <w:rPr>
          <w:rFonts w:hint="cs"/>
          <w:color w:val="000000" w:themeColor="text1"/>
          <w:sz w:val="27"/>
          <w:rtl/>
          <w:lang w:bidi="ar-LB"/>
        </w:rPr>
        <w:t xml:space="preserve"> لم يتولاها</w:t>
      </w:r>
      <w:r w:rsidR="00483FF2" w:rsidRPr="00BA4E01">
        <w:rPr>
          <w:rFonts w:hint="cs"/>
          <w:color w:val="000000" w:themeColor="text1"/>
          <w:sz w:val="27"/>
          <w:rtl/>
          <w:lang w:bidi="ar-LB"/>
        </w:rPr>
        <w:t>.</w:t>
      </w:r>
      <w:r w:rsidRPr="00BA4E01">
        <w:rPr>
          <w:rFonts w:hint="cs"/>
          <w:color w:val="000000" w:themeColor="text1"/>
          <w:sz w:val="27"/>
          <w:rtl/>
          <w:lang w:bidi="ar-LB"/>
        </w:rPr>
        <w:t xml:space="preserve"> وحين صارت له الخلافة السياسية بعد الخلفاء الثلاثة قام على الولاية السياسية</w:t>
      </w:r>
      <w:r w:rsidR="00EE5E52" w:rsidRPr="00BA4E01">
        <w:rPr>
          <w:rFonts w:hint="cs"/>
          <w:color w:val="000000" w:themeColor="text1"/>
          <w:sz w:val="27"/>
          <w:rtl/>
          <w:lang w:bidi="ar-LB"/>
        </w:rPr>
        <w:t>،</w:t>
      </w:r>
      <w:r w:rsidRPr="00BA4E01">
        <w:rPr>
          <w:rFonts w:hint="cs"/>
          <w:color w:val="000000" w:themeColor="text1"/>
          <w:sz w:val="27"/>
          <w:rtl/>
          <w:lang w:bidi="ar-LB"/>
        </w:rPr>
        <w:t xml:space="preserve"> ومارس ر</w:t>
      </w:r>
      <w:r w:rsidR="00EE5E52" w:rsidRPr="00BA4E01">
        <w:rPr>
          <w:rFonts w:hint="cs"/>
          <w:color w:val="000000" w:themeColor="text1"/>
          <w:sz w:val="27"/>
          <w:rtl/>
          <w:lang w:bidi="ar-LB"/>
        </w:rPr>
        <w:t>ئا</w:t>
      </w:r>
      <w:r w:rsidRPr="00BA4E01">
        <w:rPr>
          <w:rFonts w:hint="cs"/>
          <w:color w:val="000000" w:themeColor="text1"/>
          <w:sz w:val="27"/>
          <w:rtl/>
          <w:lang w:bidi="ar-LB"/>
        </w:rPr>
        <w:t xml:space="preserve">سة الحكومة الإسلامية. </w:t>
      </w:r>
    </w:p>
    <w:p w:rsidR="00566A51" w:rsidRPr="00BA4E01" w:rsidRDefault="00566A51" w:rsidP="004B32D9">
      <w:pPr>
        <w:rPr>
          <w:color w:val="000000" w:themeColor="text1"/>
          <w:sz w:val="27"/>
          <w:rtl/>
          <w:lang w:bidi="ar-LB"/>
        </w:rPr>
      </w:pPr>
    </w:p>
    <w:p w:rsidR="00566A51" w:rsidRPr="00BA4E01" w:rsidRDefault="00566A51" w:rsidP="004B32D9">
      <w:pPr>
        <w:pStyle w:val="31"/>
        <w:spacing w:line="400" w:lineRule="exact"/>
        <w:rPr>
          <w:color w:val="000000" w:themeColor="text1"/>
          <w:lang w:bidi="ar-LB"/>
        </w:rPr>
      </w:pPr>
      <w:r w:rsidRPr="00BA4E01">
        <w:rPr>
          <w:rFonts w:hint="cs"/>
          <w:color w:val="000000" w:themeColor="text1"/>
          <w:rtl/>
          <w:lang w:bidi="ar-LB"/>
        </w:rPr>
        <w:t>طرح قضي</w:t>
      </w:r>
      <w:r w:rsidR="00EE5E52" w:rsidRPr="00BA4E01">
        <w:rPr>
          <w:rFonts w:hint="cs"/>
          <w:color w:val="000000" w:themeColor="text1"/>
          <w:rtl/>
          <w:lang w:bidi="ar-LB"/>
        </w:rPr>
        <w:t>ّ</w:t>
      </w:r>
      <w:r w:rsidRPr="00BA4E01">
        <w:rPr>
          <w:rFonts w:hint="cs"/>
          <w:color w:val="000000" w:themeColor="text1"/>
          <w:rtl/>
          <w:lang w:bidi="ar-LB"/>
        </w:rPr>
        <w:t xml:space="preserve">ة الوالي (الحاكم)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لقد أي</w:t>
      </w:r>
      <w:r w:rsidR="00EE5E52" w:rsidRPr="00BA4E01">
        <w:rPr>
          <w:rFonts w:hint="cs"/>
          <w:color w:val="000000" w:themeColor="text1"/>
          <w:sz w:val="27"/>
          <w:rtl/>
          <w:lang w:bidi="ar-LB"/>
        </w:rPr>
        <w:t>َّ</w:t>
      </w:r>
      <w:r w:rsidRPr="00BA4E01">
        <w:rPr>
          <w:rFonts w:hint="cs"/>
          <w:color w:val="000000" w:themeColor="text1"/>
          <w:sz w:val="27"/>
          <w:rtl/>
          <w:lang w:bidi="ar-LB"/>
        </w:rPr>
        <w:t>د الإسلام أمر الخلافة والإمارة وإدارة شؤون الأم</w:t>
      </w:r>
      <w:r w:rsidR="00EE5E52" w:rsidRPr="00BA4E01">
        <w:rPr>
          <w:rFonts w:hint="cs"/>
          <w:color w:val="000000" w:themeColor="text1"/>
          <w:sz w:val="27"/>
          <w:rtl/>
          <w:lang w:bidi="ar-LB"/>
        </w:rPr>
        <w:t>ّ</w:t>
      </w:r>
      <w:r w:rsidRPr="00BA4E01">
        <w:rPr>
          <w:rFonts w:hint="cs"/>
          <w:color w:val="000000" w:themeColor="text1"/>
          <w:sz w:val="27"/>
          <w:rtl/>
          <w:lang w:bidi="ar-LB"/>
        </w:rPr>
        <w:t>ة</w:t>
      </w:r>
      <w:r w:rsidR="00EE5E52" w:rsidRPr="00BA4E01">
        <w:rPr>
          <w:rFonts w:hint="cs"/>
          <w:color w:val="000000" w:themeColor="text1"/>
          <w:sz w:val="27"/>
          <w:rtl/>
          <w:lang w:bidi="ar-LB"/>
        </w:rPr>
        <w:t>،</w:t>
      </w:r>
      <w:r w:rsidRPr="00BA4E01">
        <w:rPr>
          <w:rFonts w:hint="cs"/>
          <w:color w:val="000000" w:themeColor="text1"/>
          <w:sz w:val="27"/>
          <w:rtl/>
          <w:lang w:bidi="ar-LB"/>
        </w:rPr>
        <w:t xml:space="preserve"> وجعلها من المسل</w:t>
      </w:r>
      <w:r w:rsidR="00EE5E52" w:rsidRPr="00BA4E01">
        <w:rPr>
          <w:rFonts w:hint="cs"/>
          <w:color w:val="000000" w:themeColor="text1"/>
          <w:sz w:val="27"/>
          <w:rtl/>
          <w:lang w:bidi="ar-LB"/>
        </w:rPr>
        <w:t>َّ</w:t>
      </w:r>
      <w:r w:rsidRPr="00BA4E01">
        <w:rPr>
          <w:rFonts w:hint="cs"/>
          <w:color w:val="000000" w:themeColor="text1"/>
          <w:sz w:val="27"/>
          <w:rtl/>
          <w:lang w:bidi="ar-LB"/>
        </w:rPr>
        <w:t>مات</w:t>
      </w:r>
      <w:r w:rsidR="00EE5E52" w:rsidRPr="00BA4E01">
        <w:rPr>
          <w:rFonts w:hint="cs"/>
          <w:color w:val="000000" w:themeColor="text1"/>
          <w:sz w:val="27"/>
          <w:rtl/>
          <w:lang w:bidi="ar-LB"/>
        </w:rPr>
        <w:t>،</w:t>
      </w:r>
      <w:r w:rsidRPr="00BA4E01">
        <w:rPr>
          <w:rFonts w:hint="cs"/>
          <w:color w:val="000000" w:themeColor="text1"/>
          <w:sz w:val="27"/>
          <w:rtl/>
          <w:lang w:bidi="ar-LB"/>
        </w:rPr>
        <w:t xml:space="preserve"> وقد جعل النبي</w:t>
      </w:r>
      <w:r w:rsidR="00EE5E52" w:rsidRPr="00BA4E01">
        <w:rPr>
          <w:rFonts w:hint="cs"/>
          <w:color w:val="000000" w:themeColor="text1"/>
          <w:sz w:val="27"/>
          <w:rtl/>
          <w:lang w:bidi="ar-LB"/>
        </w:rPr>
        <w:t>َّ</w:t>
      </w:r>
      <w:r w:rsidRPr="00BA4E01">
        <w:rPr>
          <w:rFonts w:hint="cs"/>
          <w:color w:val="000000" w:themeColor="text1"/>
          <w:sz w:val="27"/>
          <w:rtl/>
          <w:lang w:bidi="ar-LB"/>
        </w:rPr>
        <w:t xml:space="preserve"> الأكرم</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والأئمة المعصومين</w:t>
      </w:r>
      <w:r w:rsidR="00561071" w:rsidRPr="00BA4E01">
        <w:rPr>
          <w:rFonts w:ascii="Mosawi" w:hAnsi="Mosawi" w:cs="Mosawi"/>
          <w:color w:val="000000" w:themeColor="text1"/>
          <w:sz w:val="23"/>
          <w:szCs w:val="22"/>
          <w:rtl/>
        </w:rPr>
        <w:t>^</w:t>
      </w:r>
      <w:r w:rsidRPr="00BA4E01">
        <w:rPr>
          <w:rFonts w:hint="cs"/>
          <w:color w:val="000000" w:themeColor="text1"/>
          <w:sz w:val="27"/>
          <w:rtl/>
          <w:lang w:bidi="ar-LB"/>
        </w:rPr>
        <w:t xml:space="preserve"> هداة وقيادات للأمة في كل شؤونها. هذا التنصيب الإلهي يسير وفق حكمة إلهية</w:t>
      </w:r>
      <w:r w:rsidR="00EE5E52" w:rsidRPr="00BA4E01">
        <w:rPr>
          <w:rFonts w:hint="cs"/>
          <w:color w:val="000000" w:themeColor="text1"/>
          <w:sz w:val="27"/>
          <w:rtl/>
          <w:lang w:bidi="ar-LB"/>
        </w:rPr>
        <w:t>،</w:t>
      </w:r>
      <w:r w:rsidRPr="00BA4E01">
        <w:rPr>
          <w:rFonts w:hint="cs"/>
          <w:color w:val="000000" w:themeColor="text1"/>
          <w:sz w:val="27"/>
          <w:rtl/>
          <w:lang w:bidi="ar-LB"/>
        </w:rPr>
        <w:t xml:space="preserve"> تحكي عن حاجة الأم</w:t>
      </w:r>
      <w:r w:rsidR="00EE5E52" w:rsidRPr="00BA4E01">
        <w:rPr>
          <w:rFonts w:hint="cs"/>
          <w:color w:val="000000" w:themeColor="text1"/>
          <w:sz w:val="27"/>
          <w:rtl/>
          <w:lang w:bidi="ar-LB"/>
        </w:rPr>
        <w:t>ّ</w:t>
      </w:r>
      <w:r w:rsidRPr="00BA4E01">
        <w:rPr>
          <w:rFonts w:hint="cs"/>
          <w:color w:val="000000" w:themeColor="text1"/>
          <w:sz w:val="27"/>
          <w:rtl/>
          <w:lang w:bidi="ar-LB"/>
        </w:rPr>
        <w:t>ة لم</w:t>
      </w:r>
      <w:r w:rsidR="00EE5E52" w:rsidRPr="00BA4E01">
        <w:rPr>
          <w:rFonts w:hint="cs"/>
          <w:color w:val="000000" w:themeColor="text1"/>
          <w:sz w:val="27"/>
          <w:rtl/>
          <w:lang w:bidi="ar-LB"/>
        </w:rPr>
        <w:t>َ</w:t>
      </w:r>
      <w:r w:rsidRPr="00BA4E01">
        <w:rPr>
          <w:rFonts w:hint="cs"/>
          <w:color w:val="000000" w:themeColor="text1"/>
          <w:sz w:val="27"/>
          <w:rtl/>
          <w:lang w:bidi="ar-LB"/>
        </w:rPr>
        <w:t>ن</w:t>
      </w:r>
      <w:r w:rsidR="00EE5E52" w:rsidRPr="00BA4E01">
        <w:rPr>
          <w:rFonts w:hint="cs"/>
          <w:color w:val="000000" w:themeColor="text1"/>
          <w:sz w:val="27"/>
          <w:rtl/>
          <w:lang w:bidi="ar-LB"/>
        </w:rPr>
        <w:t>ْ</w:t>
      </w:r>
      <w:r w:rsidRPr="00BA4E01">
        <w:rPr>
          <w:rFonts w:hint="cs"/>
          <w:color w:val="000000" w:themeColor="text1"/>
          <w:sz w:val="27"/>
          <w:rtl/>
          <w:lang w:bidi="ar-LB"/>
        </w:rPr>
        <w:t xml:space="preserve"> يسوسها</w:t>
      </w:r>
      <w:r w:rsidR="00EE5E52" w:rsidRPr="00BA4E01">
        <w:rPr>
          <w:rFonts w:hint="cs"/>
          <w:color w:val="000000" w:themeColor="text1"/>
          <w:sz w:val="27"/>
          <w:rtl/>
          <w:lang w:bidi="ar-LB"/>
        </w:rPr>
        <w:t xml:space="preserve">، </w:t>
      </w:r>
      <w:r w:rsidRPr="00BA4E01">
        <w:rPr>
          <w:rFonts w:hint="cs"/>
          <w:color w:val="000000" w:themeColor="text1"/>
          <w:sz w:val="27"/>
          <w:rtl/>
          <w:lang w:bidi="ar-LB"/>
        </w:rPr>
        <w:t>حت</w:t>
      </w:r>
      <w:r w:rsidR="00EE5E52" w:rsidRPr="00BA4E01">
        <w:rPr>
          <w:rFonts w:hint="cs"/>
          <w:color w:val="000000" w:themeColor="text1"/>
          <w:sz w:val="27"/>
          <w:rtl/>
          <w:lang w:bidi="ar-LB"/>
        </w:rPr>
        <w:t>ّ</w:t>
      </w:r>
      <w:r w:rsidRPr="00BA4E01">
        <w:rPr>
          <w:rFonts w:hint="cs"/>
          <w:color w:val="000000" w:themeColor="text1"/>
          <w:sz w:val="27"/>
          <w:rtl/>
          <w:lang w:bidi="ar-LB"/>
        </w:rPr>
        <w:t>ى تأمن الهرج والمرج</w:t>
      </w:r>
      <w:r w:rsidR="00EE5E52" w:rsidRPr="00BA4E01">
        <w:rPr>
          <w:rFonts w:hint="cs"/>
          <w:color w:val="000000" w:themeColor="text1"/>
          <w:sz w:val="27"/>
          <w:rtl/>
          <w:lang w:bidi="ar-LB"/>
        </w:rPr>
        <w:t>،</w:t>
      </w:r>
      <w:r w:rsidRPr="00BA4E01">
        <w:rPr>
          <w:rFonts w:hint="cs"/>
          <w:color w:val="000000" w:themeColor="text1"/>
          <w:sz w:val="27"/>
          <w:rtl/>
          <w:lang w:bidi="ar-LB"/>
        </w:rPr>
        <w:t xml:space="preserve"> وتعيش في مأمن عن الفوضى</w:t>
      </w:r>
      <w:r w:rsidR="00EE5E52" w:rsidRPr="00BA4E01">
        <w:rPr>
          <w:rFonts w:hint="cs"/>
          <w:color w:val="000000" w:themeColor="text1"/>
          <w:sz w:val="27"/>
          <w:rtl/>
          <w:lang w:bidi="ar-LB"/>
        </w:rPr>
        <w:t>،</w:t>
      </w:r>
      <w:r w:rsidRPr="00BA4E01">
        <w:rPr>
          <w:rFonts w:hint="cs"/>
          <w:color w:val="000000" w:themeColor="text1"/>
          <w:sz w:val="27"/>
          <w:rtl/>
          <w:lang w:bidi="ar-LB"/>
        </w:rPr>
        <w:t xml:space="preserve"> وضمن شأن طابعه التنظيم والسلام. ورغم أن النبي الأكرم</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وتلك الكوكبة من كبار الأم</w:t>
      </w:r>
      <w:r w:rsidR="00EE5E52" w:rsidRPr="00BA4E01">
        <w:rPr>
          <w:rFonts w:hint="cs"/>
          <w:color w:val="000000" w:themeColor="text1"/>
          <w:sz w:val="27"/>
          <w:rtl/>
          <w:lang w:bidi="ar-LB"/>
        </w:rPr>
        <w:t>ّ</w:t>
      </w:r>
      <w:r w:rsidRPr="00BA4E01">
        <w:rPr>
          <w:rFonts w:hint="cs"/>
          <w:color w:val="000000" w:themeColor="text1"/>
          <w:sz w:val="27"/>
          <w:rtl/>
          <w:lang w:bidi="ar-LB"/>
        </w:rPr>
        <w:t xml:space="preserve">ة </w:t>
      </w:r>
      <w:r w:rsidRPr="00BA4E01">
        <w:rPr>
          <w:rFonts w:hint="cs"/>
          <w:color w:val="000000" w:themeColor="text1"/>
          <w:sz w:val="27"/>
          <w:rtl/>
          <w:lang w:bidi="ar-LB"/>
        </w:rPr>
        <w:lastRenderedPageBreak/>
        <w:t>وعظما</w:t>
      </w:r>
      <w:r w:rsidR="00EE5E52" w:rsidRPr="00BA4E01">
        <w:rPr>
          <w:rFonts w:hint="cs"/>
          <w:color w:val="000000" w:themeColor="text1"/>
          <w:sz w:val="27"/>
          <w:rtl/>
          <w:lang w:bidi="ar-LB"/>
        </w:rPr>
        <w:t>ئ</w:t>
      </w:r>
      <w:r w:rsidRPr="00BA4E01">
        <w:rPr>
          <w:rFonts w:hint="cs"/>
          <w:color w:val="000000" w:themeColor="text1"/>
          <w:sz w:val="27"/>
          <w:rtl/>
          <w:lang w:bidi="ar-LB"/>
        </w:rPr>
        <w:t>ها قد رحلت عن هذه الدنيا، إلا</w:t>
      </w:r>
      <w:r w:rsidR="00EE5E52" w:rsidRPr="00BA4E01">
        <w:rPr>
          <w:rFonts w:hint="cs"/>
          <w:color w:val="000000" w:themeColor="text1"/>
          <w:sz w:val="27"/>
          <w:rtl/>
          <w:lang w:bidi="ar-LB"/>
        </w:rPr>
        <w:t>ّ</w:t>
      </w:r>
      <w:r w:rsidRPr="00BA4E01">
        <w:rPr>
          <w:rFonts w:hint="cs"/>
          <w:color w:val="000000" w:themeColor="text1"/>
          <w:sz w:val="27"/>
          <w:rtl/>
          <w:lang w:bidi="ar-LB"/>
        </w:rPr>
        <w:t xml:space="preserve"> أن الأم</w:t>
      </w:r>
      <w:r w:rsidR="00EE5E52" w:rsidRPr="00BA4E01">
        <w:rPr>
          <w:rFonts w:hint="cs"/>
          <w:color w:val="000000" w:themeColor="text1"/>
          <w:sz w:val="27"/>
          <w:rtl/>
          <w:lang w:bidi="ar-LB"/>
        </w:rPr>
        <w:t>ّ</w:t>
      </w:r>
      <w:r w:rsidRPr="00BA4E01">
        <w:rPr>
          <w:rFonts w:hint="cs"/>
          <w:color w:val="000000" w:themeColor="text1"/>
          <w:sz w:val="27"/>
          <w:rtl/>
          <w:lang w:bidi="ar-LB"/>
        </w:rPr>
        <w:t xml:space="preserve">ة </w:t>
      </w:r>
      <w:r w:rsidR="00EE5E52" w:rsidRPr="00BA4E01">
        <w:rPr>
          <w:rFonts w:hint="cs"/>
          <w:color w:val="000000" w:themeColor="text1"/>
          <w:sz w:val="27"/>
          <w:rtl/>
          <w:lang w:bidi="ar-LB"/>
        </w:rPr>
        <w:t>ا</w:t>
      </w:r>
      <w:r w:rsidRPr="00BA4E01">
        <w:rPr>
          <w:rFonts w:hint="cs"/>
          <w:color w:val="000000" w:themeColor="text1"/>
          <w:sz w:val="27"/>
          <w:rtl/>
          <w:lang w:bidi="ar-LB"/>
        </w:rPr>
        <w:t>ستمر</w:t>
      </w:r>
      <w:r w:rsidR="00EE5E52" w:rsidRPr="00BA4E01">
        <w:rPr>
          <w:rFonts w:hint="cs"/>
          <w:color w:val="000000" w:themeColor="text1"/>
          <w:sz w:val="27"/>
          <w:rtl/>
          <w:lang w:bidi="ar-LB"/>
        </w:rPr>
        <w:t>َّ</w:t>
      </w:r>
      <w:r w:rsidRPr="00BA4E01">
        <w:rPr>
          <w:rFonts w:hint="cs"/>
          <w:color w:val="000000" w:themeColor="text1"/>
          <w:sz w:val="27"/>
          <w:rtl/>
          <w:lang w:bidi="ar-LB"/>
        </w:rPr>
        <w:t>ت</w:t>
      </w:r>
      <w:r w:rsidR="00EE5E52" w:rsidRPr="00BA4E01">
        <w:rPr>
          <w:rFonts w:hint="cs"/>
          <w:color w:val="000000" w:themeColor="text1"/>
          <w:sz w:val="27"/>
          <w:rtl/>
          <w:lang w:bidi="ar-LB"/>
        </w:rPr>
        <w:t>ْ</w:t>
      </w:r>
      <w:r w:rsidRPr="00BA4E01">
        <w:rPr>
          <w:rFonts w:hint="cs"/>
          <w:color w:val="000000" w:themeColor="text1"/>
          <w:sz w:val="27"/>
          <w:rtl/>
          <w:lang w:bidi="ar-LB"/>
        </w:rPr>
        <w:t xml:space="preserve"> في الحياة. وبهذا فحاجة المجتمع إلى الوالي والقائد أمر ضروري وواقعي</w:t>
      </w:r>
      <w:r w:rsidR="00EE5E52" w:rsidRPr="00BA4E01">
        <w:rPr>
          <w:rFonts w:hint="cs"/>
          <w:color w:val="000000" w:themeColor="text1"/>
          <w:sz w:val="27"/>
          <w:rtl/>
          <w:lang w:bidi="ar-LB"/>
        </w:rPr>
        <w:t>،</w:t>
      </w:r>
      <w:r w:rsidRPr="00BA4E01">
        <w:rPr>
          <w:rFonts w:hint="cs"/>
          <w:color w:val="000000" w:themeColor="text1"/>
          <w:sz w:val="27"/>
          <w:rtl/>
          <w:lang w:bidi="ar-LB"/>
        </w:rPr>
        <w:t xml:space="preserve"> ولا يستثنى المجتمع الإسلامي من هذا الأمر مهما كانت ظروفه. </w:t>
      </w:r>
    </w:p>
    <w:p w:rsidR="00EE5E52" w:rsidRPr="00BA4E01" w:rsidRDefault="00D53A65" w:rsidP="004B32D9">
      <w:pPr>
        <w:rPr>
          <w:color w:val="000000" w:themeColor="text1"/>
          <w:sz w:val="27"/>
          <w:rtl/>
          <w:lang w:bidi="ar-LB"/>
        </w:rPr>
      </w:pPr>
      <w:r w:rsidRPr="00BA4E01">
        <w:rPr>
          <w:rFonts w:hint="cs"/>
          <w:color w:val="000000" w:themeColor="text1"/>
          <w:sz w:val="27"/>
          <w:rtl/>
          <w:lang w:bidi="ar-LB"/>
        </w:rPr>
        <w:t>و</w:t>
      </w:r>
      <w:r w:rsidR="00566A51" w:rsidRPr="00BA4E01">
        <w:rPr>
          <w:rFonts w:hint="cs"/>
          <w:color w:val="000000" w:themeColor="text1"/>
          <w:sz w:val="27"/>
          <w:rtl/>
          <w:lang w:bidi="ar-LB"/>
        </w:rPr>
        <w:t>قد بي</w:t>
      </w:r>
      <w:r w:rsidR="00EE5E52" w:rsidRPr="00BA4E01">
        <w:rPr>
          <w:rFonts w:hint="cs"/>
          <w:color w:val="000000" w:themeColor="text1"/>
          <w:sz w:val="27"/>
          <w:rtl/>
          <w:lang w:bidi="ar-LB"/>
        </w:rPr>
        <w:t>َّ</w:t>
      </w:r>
      <w:r w:rsidR="00566A51" w:rsidRPr="00BA4E01">
        <w:rPr>
          <w:rFonts w:hint="cs"/>
          <w:color w:val="000000" w:themeColor="text1"/>
          <w:sz w:val="27"/>
          <w:rtl/>
          <w:lang w:bidi="ar-LB"/>
        </w:rPr>
        <w:t>ن الإمام علي</w:t>
      </w:r>
      <w:r w:rsidR="00EE5E52" w:rsidRPr="00BA4E01">
        <w:rPr>
          <w:rFonts w:hint="cs"/>
          <w:color w:val="000000" w:themeColor="text1"/>
          <w:sz w:val="27"/>
          <w:rtl/>
          <w:lang w:bidi="ar-LB"/>
        </w:rPr>
        <w:t>ّ</w:t>
      </w:r>
      <w:r w:rsidR="00BD56D3" w:rsidRPr="00BA4E01">
        <w:rPr>
          <w:rFonts w:cs="Mosawi" w:hint="cs"/>
          <w:color w:val="000000" w:themeColor="text1"/>
          <w:sz w:val="27"/>
          <w:szCs w:val="22"/>
          <w:rtl/>
          <w:lang w:bidi="ar-LB"/>
        </w:rPr>
        <w:t>×</w:t>
      </w:r>
      <w:r w:rsidR="00566A51" w:rsidRPr="00BA4E01">
        <w:rPr>
          <w:rFonts w:hint="cs"/>
          <w:color w:val="000000" w:themeColor="text1"/>
          <w:sz w:val="27"/>
          <w:rtl/>
          <w:lang w:bidi="ar-LB"/>
        </w:rPr>
        <w:t xml:space="preserve"> ضرورة وجود وال</w:t>
      </w:r>
      <w:r w:rsidR="00EE5E52" w:rsidRPr="00BA4E01">
        <w:rPr>
          <w:rFonts w:hint="cs"/>
          <w:color w:val="000000" w:themeColor="text1"/>
          <w:sz w:val="27"/>
          <w:rtl/>
          <w:lang w:bidi="ar-LB"/>
        </w:rPr>
        <w:t>ٍ</w:t>
      </w:r>
      <w:r w:rsidR="00566A51" w:rsidRPr="00BA4E01">
        <w:rPr>
          <w:rFonts w:hint="cs"/>
          <w:color w:val="000000" w:themeColor="text1"/>
          <w:sz w:val="27"/>
          <w:rtl/>
          <w:lang w:bidi="ar-LB"/>
        </w:rPr>
        <w:t xml:space="preserve"> وأمير</w:t>
      </w:r>
      <w:r w:rsidR="00EE5E52" w:rsidRPr="00BA4E01">
        <w:rPr>
          <w:rFonts w:hint="cs"/>
          <w:color w:val="000000" w:themeColor="text1"/>
          <w:sz w:val="27"/>
          <w:rtl/>
          <w:lang w:bidi="ar-LB"/>
        </w:rPr>
        <w:t xml:space="preserve"> </w:t>
      </w:r>
      <w:r w:rsidR="00566A51" w:rsidRPr="00BA4E01">
        <w:rPr>
          <w:rFonts w:hint="cs"/>
          <w:color w:val="000000" w:themeColor="text1"/>
          <w:sz w:val="27"/>
          <w:rtl/>
          <w:lang w:bidi="ar-LB"/>
        </w:rPr>
        <w:t>على رأس الأم</w:t>
      </w:r>
      <w:r w:rsidR="00EE5E52" w:rsidRPr="00BA4E01">
        <w:rPr>
          <w:rFonts w:hint="cs"/>
          <w:color w:val="000000" w:themeColor="text1"/>
          <w:sz w:val="27"/>
          <w:rtl/>
          <w:lang w:bidi="ar-LB"/>
        </w:rPr>
        <w:t>ّ</w:t>
      </w:r>
      <w:r w:rsidR="00566A51" w:rsidRPr="00BA4E01">
        <w:rPr>
          <w:rFonts w:hint="cs"/>
          <w:color w:val="000000" w:themeColor="text1"/>
          <w:sz w:val="27"/>
          <w:rtl/>
          <w:lang w:bidi="ar-LB"/>
        </w:rPr>
        <w:t>ة</w:t>
      </w:r>
      <w:r w:rsidR="00EE5E52" w:rsidRPr="00BA4E01">
        <w:rPr>
          <w:rFonts w:hint="cs"/>
          <w:color w:val="000000" w:themeColor="text1"/>
          <w:sz w:val="27"/>
          <w:rtl/>
          <w:lang w:bidi="ar-LB"/>
        </w:rPr>
        <w:t>،</w:t>
      </w:r>
      <w:r w:rsidR="00566A51" w:rsidRPr="00BA4E01">
        <w:rPr>
          <w:rFonts w:hint="cs"/>
          <w:color w:val="000000" w:themeColor="text1"/>
          <w:sz w:val="27"/>
          <w:rtl/>
          <w:lang w:bidi="ar-LB"/>
        </w:rPr>
        <w:t xml:space="preserve"> حت</w:t>
      </w:r>
      <w:r w:rsidR="00EE5E52" w:rsidRPr="00BA4E01">
        <w:rPr>
          <w:rFonts w:hint="cs"/>
          <w:color w:val="000000" w:themeColor="text1"/>
          <w:sz w:val="27"/>
          <w:rtl/>
          <w:lang w:bidi="ar-LB"/>
        </w:rPr>
        <w:t>ّ</w:t>
      </w:r>
      <w:r w:rsidR="00566A51" w:rsidRPr="00BA4E01">
        <w:rPr>
          <w:rFonts w:hint="cs"/>
          <w:color w:val="000000" w:themeColor="text1"/>
          <w:sz w:val="27"/>
          <w:rtl/>
          <w:lang w:bidi="ar-LB"/>
        </w:rPr>
        <w:t>ى وإن</w:t>
      </w:r>
      <w:r w:rsidR="00875A9D">
        <w:rPr>
          <w:rFonts w:hint="cs"/>
          <w:color w:val="000000" w:themeColor="text1"/>
          <w:sz w:val="27"/>
          <w:rtl/>
          <w:lang w:bidi="ar-LB"/>
        </w:rPr>
        <w:t>ْ</w:t>
      </w:r>
      <w:r w:rsidR="00566A51" w:rsidRPr="00BA4E01">
        <w:rPr>
          <w:rFonts w:hint="cs"/>
          <w:color w:val="000000" w:themeColor="text1"/>
          <w:sz w:val="27"/>
          <w:rtl/>
          <w:lang w:bidi="ar-LB"/>
        </w:rPr>
        <w:t xml:space="preserve"> لم يوجد غير الأمير الغاشم فهو أفضل من أن تبقى الأم</w:t>
      </w:r>
      <w:r w:rsidR="00EE5E52" w:rsidRPr="00BA4E01">
        <w:rPr>
          <w:rFonts w:hint="cs"/>
          <w:color w:val="000000" w:themeColor="text1"/>
          <w:sz w:val="27"/>
          <w:rtl/>
          <w:lang w:bidi="ar-LB"/>
        </w:rPr>
        <w:t>ّ</w:t>
      </w:r>
      <w:r w:rsidR="00566A51" w:rsidRPr="00BA4E01">
        <w:rPr>
          <w:rFonts w:hint="cs"/>
          <w:color w:val="000000" w:themeColor="text1"/>
          <w:sz w:val="27"/>
          <w:rtl/>
          <w:lang w:bidi="ar-LB"/>
        </w:rPr>
        <w:t>ة في فوض</w:t>
      </w:r>
      <w:r w:rsidR="00EE5E52" w:rsidRPr="00BA4E01">
        <w:rPr>
          <w:rFonts w:hint="cs"/>
          <w:color w:val="000000" w:themeColor="text1"/>
          <w:sz w:val="27"/>
          <w:rtl/>
          <w:lang w:bidi="ar-LB"/>
        </w:rPr>
        <w:t>ى،</w:t>
      </w:r>
      <w:r w:rsidR="00566A51" w:rsidRPr="00BA4E01">
        <w:rPr>
          <w:rFonts w:hint="cs"/>
          <w:color w:val="000000" w:themeColor="text1"/>
          <w:sz w:val="27"/>
          <w:rtl/>
          <w:lang w:bidi="ar-LB"/>
        </w:rPr>
        <w:t xml:space="preserve"> يأكل يابسها أخضرها</w:t>
      </w:r>
      <w:r w:rsidR="00EE5E52" w:rsidRPr="00BA4E01">
        <w:rPr>
          <w:rFonts w:hint="cs"/>
          <w:color w:val="000000" w:themeColor="text1"/>
          <w:sz w:val="27"/>
          <w:rtl/>
          <w:lang w:bidi="ar-LB"/>
        </w:rPr>
        <w:t>،</w:t>
      </w:r>
      <w:r w:rsidR="00566A51" w:rsidRPr="00BA4E01">
        <w:rPr>
          <w:rFonts w:hint="cs"/>
          <w:color w:val="000000" w:themeColor="text1"/>
          <w:sz w:val="27"/>
          <w:rtl/>
          <w:lang w:bidi="ar-LB"/>
        </w:rPr>
        <w:t xml:space="preserve"> وتموج في ظلم</w:t>
      </w:r>
      <w:r w:rsidR="00EE5E52" w:rsidRPr="00BA4E01">
        <w:rPr>
          <w:rFonts w:hint="cs"/>
          <w:color w:val="000000" w:themeColor="text1"/>
          <w:sz w:val="27"/>
          <w:rtl/>
          <w:lang w:bidi="ar-LB"/>
        </w:rPr>
        <w:t>ا</w:t>
      </w:r>
      <w:r w:rsidR="00566A51" w:rsidRPr="00BA4E01">
        <w:rPr>
          <w:rFonts w:hint="cs"/>
          <w:color w:val="000000" w:themeColor="text1"/>
          <w:sz w:val="27"/>
          <w:rtl/>
          <w:lang w:bidi="ar-LB"/>
        </w:rPr>
        <w:t>ت طويلة حالكة</w:t>
      </w:r>
      <w:r w:rsidR="00EE5E52" w:rsidRPr="00BA4E01">
        <w:rPr>
          <w:rFonts w:hint="cs"/>
          <w:color w:val="000000" w:themeColor="text1"/>
          <w:sz w:val="27"/>
          <w:rtl/>
          <w:lang w:bidi="ar-LB"/>
        </w:rPr>
        <w:t>، فقال</w:t>
      </w:r>
      <w:r w:rsidR="00BD56D3" w:rsidRPr="00BA4E01">
        <w:rPr>
          <w:rFonts w:cs="Mosawi" w:hint="cs"/>
          <w:color w:val="000000" w:themeColor="text1"/>
          <w:sz w:val="27"/>
          <w:szCs w:val="22"/>
          <w:rtl/>
          <w:lang w:bidi="ar-LB"/>
        </w:rPr>
        <w:t>×</w:t>
      </w:r>
      <w:r w:rsidR="00EE5E52" w:rsidRPr="00BA4E01">
        <w:rPr>
          <w:rFonts w:hint="cs"/>
          <w:color w:val="000000" w:themeColor="text1"/>
          <w:sz w:val="27"/>
          <w:rtl/>
          <w:lang w:bidi="ar-LB"/>
        </w:rPr>
        <w:t>:</w:t>
      </w:r>
      <w:r w:rsidR="00566A51" w:rsidRPr="00BA4E01">
        <w:rPr>
          <w:rFonts w:hint="cs"/>
          <w:color w:val="000000" w:themeColor="text1"/>
          <w:sz w:val="27"/>
          <w:rtl/>
          <w:lang w:bidi="ar-LB"/>
        </w:rPr>
        <w:t xml:space="preserve"> </w:t>
      </w:r>
      <w:r w:rsidR="00566A51" w:rsidRPr="00BA4E01">
        <w:rPr>
          <w:rFonts w:hint="eastAsia"/>
          <w:color w:val="000000" w:themeColor="text1"/>
          <w:sz w:val="27"/>
          <w:rtl/>
          <w:lang w:bidi="ar-LB"/>
        </w:rPr>
        <w:t>«</w:t>
      </w:r>
      <w:r w:rsidR="00566A51" w:rsidRPr="00BA4E01">
        <w:rPr>
          <w:rFonts w:hint="cs"/>
          <w:color w:val="000000" w:themeColor="text1"/>
          <w:sz w:val="27"/>
          <w:rtl/>
          <w:lang w:bidi="ar-LB"/>
        </w:rPr>
        <w:t>والٍ ظلوم</w:t>
      </w:r>
      <w:r w:rsidR="00EE5E52" w:rsidRPr="00BA4E01">
        <w:rPr>
          <w:rFonts w:hint="cs"/>
          <w:color w:val="000000" w:themeColor="text1"/>
          <w:sz w:val="27"/>
          <w:rtl/>
          <w:lang w:bidi="ar-LB"/>
        </w:rPr>
        <w:t>ٌ</w:t>
      </w:r>
      <w:r w:rsidR="00566A51" w:rsidRPr="00BA4E01">
        <w:rPr>
          <w:rFonts w:hint="cs"/>
          <w:color w:val="000000" w:themeColor="text1"/>
          <w:sz w:val="27"/>
          <w:rtl/>
          <w:lang w:bidi="ar-LB"/>
        </w:rPr>
        <w:t xml:space="preserve"> خير</w:t>
      </w:r>
      <w:r w:rsidR="00EE5E52" w:rsidRPr="00BA4E01">
        <w:rPr>
          <w:rFonts w:hint="cs"/>
          <w:color w:val="000000" w:themeColor="text1"/>
          <w:sz w:val="27"/>
          <w:rtl/>
          <w:lang w:bidi="ar-LB"/>
        </w:rPr>
        <w:t>ٌ</w:t>
      </w:r>
      <w:r w:rsidR="00566A51" w:rsidRPr="00BA4E01">
        <w:rPr>
          <w:rFonts w:hint="cs"/>
          <w:color w:val="000000" w:themeColor="text1"/>
          <w:sz w:val="27"/>
          <w:rtl/>
          <w:lang w:bidi="ar-LB"/>
        </w:rPr>
        <w:t xml:space="preserve"> من فتنة</w:t>
      </w:r>
      <w:r w:rsidR="00EE5E52" w:rsidRPr="00BA4E01">
        <w:rPr>
          <w:rFonts w:hint="cs"/>
          <w:color w:val="000000" w:themeColor="text1"/>
          <w:sz w:val="27"/>
          <w:rtl/>
          <w:lang w:bidi="ar-LB"/>
        </w:rPr>
        <w:t>ٍ</w:t>
      </w:r>
      <w:r w:rsidR="00566A51" w:rsidRPr="00BA4E01">
        <w:rPr>
          <w:rFonts w:hint="cs"/>
          <w:color w:val="000000" w:themeColor="text1"/>
          <w:sz w:val="27"/>
          <w:rtl/>
          <w:lang w:bidi="ar-LB"/>
        </w:rPr>
        <w:t xml:space="preserve"> تدوم</w:t>
      </w:r>
      <w:r w:rsidR="00566A51" w:rsidRPr="00BA4E01">
        <w:rPr>
          <w:rFonts w:hint="eastAsia"/>
          <w:color w:val="000000" w:themeColor="text1"/>
          <w:sz w:val="27"/>
          <w:rtl/>
        </w:rPr>
        <w:t>»</w:t>
      </w:r>
      <w:r w:rsidR="00566A51" w:rsidRPr="00BA4E01">
        <w:rPr>
          <w:color w:val="000000" w:themeColor="text1"/>
          <w:sz w:val="27"/>
          <w:vertAlign w:val="superscript"/>
          <w:rtl/>
          <w:lang w:bidi="ar-LB"/>
        </w:rPr>
        <w:t>(</w:t>
      </w:r>
      <w:r w:rsidR="00566A51" w:rsidRPr="00BA4E01">
        <w:rPr>
          <w:rStyle w:val="ac"/>
          <w:color w:val="000000" w:themeColor="text1"/>
          <w:sz w:val="27"/>
          <w:rtl/>
          <w:lang w:bidi="ar-LB"/>
        </w:rPr>
        <w:endnoteReference w:id="766"/>
      </w:r>
      <w:r w:rsidR="00566A51" w:rsidRPr="00BA4E01">
        <w:rPr>
          <w:color w:val="000000" w:themeColor="text1"/>
          <w:sz w:val="27"/>
          <w:vertAlign w:val="superscript"/>
          <w:rtl/>
          <w:lang w:bidi="ar-LB"/>
        </w:rPr>
        <w:t>)</w:t>
      </w:r>
      <w:r w:rsidR="00EE5E52" w:rsidRPr="00BA4E01">
        <w:rPr>
          <w:rFonts w:hint="cs"/>
          <w:color w:val="000000" w:themeColor="text1"/>
          <w:sz w:val="27"/>
          <w:rtl/>
          <w:lang w:bidi="ar-LB"/>
        </w:rPr>
        <w:t>.</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وفي ردِّه</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لمقولة الخوارج</w:t>
      </w:r>
      <w:r w:rsidR="00EE5E52" w:rsidRPr="00BA4E01">
        <w:rPr>
          <w:rFonts w:hint="cs"/>
          <w:color w:val="000000" w:themeColor="text1"/>
          <w:sz w:val="27"/>
          <w:rtl/>
          <w:lang w:bidi="ar-LB"/>
        </w:rPr>
        <w:t>،</w:t>
      </w:r>
      <w:r w:rsidRPr="00BA4E01">
        <w:rPr>
          <w:rFonts w:hint="cs"/>
          <w:color w:val="000000" w:themeColor="text1"/>
          <w:sz w:val="27"/>
          <w:rtl/>
          <w:lang w:bidi="ar-LB"/>
        </w:rPr>
        <w:t xml:space="preserve"> الذين رفعوا شعار الولاية المطلقة لله تعالى</w:t>
      </w:r>
      <w:r w:rsidRPr="00BA4E01">
        <w:rPr>
          <w:color w:val="000000" w:themeColor="text1"/>
          <w:sz w:val="27"/>
          <w:vertAlign w:val="superscript"/>
          <w:rtl/>
          <w:lang w:bidi="ar-LB"/>
        </w:rPr>
        <w:t>(</w:t>
      </w:r>
      <w:r w:rsidRPr="00BA4E01">
        <w:rPr>
          <w:rStyle w:val="ac"/>
          <w:color w:val="000000" w:themeColor="text1"/>
          <w:sz w:val="27"/>
          <w:rtl/>
          <w:lang w:bidi="ar-LB"/>
        </w:rPr>
        <w:endnoteReference w:id="767"/>
      </w:r>
      <w:r w:rsidRPr="00BA4E01">
        <w:rPr>
          <w:color w:val="000000" w:themeColor="text1"/>
          <w:sz w:val="27"/>
          <w:vertAlign w:val="superscript"/>
          <w:rtl/>
          <w:lang w:bidi="ar-LB"/>
        </w:rPr>
        <w:t>)</w:t>
      </w:r>
      <w:r w:rsidR="00EE5E52" w:rsidRPr="00BA4E01">
        <w:rPr>
          <w:rFonts w:hint="cs"/>
          <w:color w:val="000000" w:themeColor="text1"/>
          <w:sz w:val="27"/>
          <w:rtl/>
          <w:lang w:bidi="ar-LB"/>
        </w:rPr>
        <w:t>،</w:t>
      </w:r>
      <w:r w:rsidRPr="00BA4E01">
        <w:rPr>
          <w:rFonts w:hint="cs"/>
          <w:color w:val="000000" w:themeColor="text1"/>
          <w:sz w:val="27"/>
          <w:rtl/>
          <w:lang w:bidi="ar-LB"/>
        </w:rPr>
        <w:t xml:space="preserve"> قال</w:t>
      </w:r>
      <w:r w:rsidR="00BD56D3" w:rsidRPr="00BA4E01">
        <w:rPr>
          <w:rFonts w:cs="Mosawi" w:hint="cs"/>
          <w:color w:val="000000" w:themeColor="text1"/>
          <w:sz w:val="27"/>
          <w:szCs w:val="22"/>
          <w:rtl/>
          <w:lang w:bidi="ar-LB"/>
        </w:rPr>
        <w:t>×</w:t>
      </w:r>
      <w:r w:rsidR="00EE5E52" w:rsidRPr="00BA4E01">
        <w:rPr>
          <w:rFonts w:hint="cs"/>
          <w:color w:val="000000" w:themeColor="text1"/>
          <w:sz w:val="27"/>
          <w:rtl/>
          <w:lang w:bidi="ar-LB"/>
        </w:rPr>
        <w:t>:</w:t>
      </w:r>
      <w:r w:rsidRPr="00BA4E01">
        <w:rPr>
          <w:rFonts w:hint="cs"/>
          <w:color w:val="000000" w:themeColor="text1"/>
          <w:sz w:val="27"/>
          <w:rtl/>
          <w:lang w:bidi="ar-LB"/>
        </w:rPr>
        <w:t xml:space="preserve"> </w:t>
      </w:r>
      <w:r w:rsidRPr="00BA4E01">
        <w:rPr>
          <w:rFonts w:hint="eastAsia"/>
          <w:color w:val="000000" w:themeColor="text1"/>
          <w:sz w:val="27"/>
          <w:rtl/>
        </w:rPr>
        <w:t>«</w:t>
      </w:r>
      <w:r w:rsidRPr="00BA4E01">
        <w:rPr>
          <w:rFonts w:hint="cs"/>
          <w:color w:val="000000" w:themeColor="text1"/>
          <w:sz w:val="27"/>
          <w:rtl/>
          <w:lang w:bidi="ar-LB"/>
        </w:rPr>
        <w:t>كلمة حق</w:t>
      </w:r>
      <w:r w:rsidR="00EE5E52" w:rsidRPr="00BA4E01">
        <w:rPr>
          <w:rFonts w:hint="cs"/>
          <w:color w:val="000000" w:themeColor="text1"/>
          <w:sz w:val="27"/>
          <w:rtl/>
          <w:lang w:bidi="ar-LB"/>
        </w:rPr>
        <w:t>ٍّ</w:t>
      </w:r>
      <w:r w:rsidRPr="00BA4E01">
        <w:rPr>
          <w:rFonts w:hint="cs"/>
          <w:color w:val="000000" w:themeColor="text1"/>
          <w:sz w:val="27"/>
          <w:rtl/>
          <w:lang w:bidi="ar-LB"/>
        </w:rPr>
        <w:t xml:space="preserve"> ي</w:t>
      </w:r>
      <w:r w:rsidR="00EE5E52" w:rsidRPr="00BA4E01">
        <w:rPr>
          <w:rFonts w:hint="cs"/>
          <w:color w:val="000000" w:themeColor="text1"/>
          <w:sz w:val="27"/>
          <w:rtl/>
          <w:lang w:bidi="ar-LB"/>
        </w:rPr>
        <w:t>ُ</w:t>
      </w:r>
      <w:r w:rsidRPr="00BA4E01">
        <w:rPr>
          <w:rFonts w:hint="cs"/>
          <w:color w:val="000000" w:themeColor="text1"/>
          <w:sz w:val="27"/>
          <w:rtl/>
          <w:lang w:bidi="ar-LB"/>
        </w:rPr>
        <w:t>راد بها باطل</w:t>
      </w:r>
      <w:r w:rsidR="00EE5E52" w:rsidRPr="00BA4E01">
        <w:rPr>
          <w:rFonts w:hint="cs"/>
          <w:color w:val="000000" w:themeColor="text1"/>
          <w:sz w:val="27"/>
          <w:rtl/>
          <w:lang w:bidi="ar-LB"/>
        </w:rPr>
        <w:t>.</w:t>
      </w:r>
      <w:r w:rsidRPr="00BA4E01">
        <w:rPr>
          <w:rFonts w:hint="cs"/>
          <w:color w:val="000000" w:themeColor="text1"/>
          <w:sz w:val="27"/>
          <w:rtl/>
          <w:lang w:bidi="ar-LB"/>
        </w:rPr>
        <w:t xml:space="preserve"> نعم</w:t>
      </w:r>
      <w:r w:rsidR="00EE5E52" w:rsidRPr="00BA4E01">
        <w:rPr>
          <w:rFonts w:hint="cs"/>
          <w:color w:val="000000" w:themeColor="text1"/>
          <w:sz w:val="27"/>
          <w:rtl/>
          <w:lang w:bidi="ar-LB"/>
        </w:rPr>
        <w:t>،</w:t>
      </w:r>
      <w:r w:rsidRPr="00BA4E01">
        <w:rPr>
          <w:rFonts w:hint="cs"/>
          <w:color w:val="000000" w:themeColor="text1"/>
          <w:sz w:val="27"/>
          <w:rtl/>
          <w:lang w:bidi="ar-LB"/>
        </w:rPr>
        <w:t xml:space="preserve"> إنه لا حكم إلا</w:t>
      </w:r>
      <w:r w:rsidR="00EE5E52" w:rsidRPr="00BA4E01">
        <w:rPr>
          <w:rFonts w:hint="cs"/>
          <w:color w:val="000000" w:themeColor="text1"/>
          <w:sz w:val="27"/>
          <w:rtl/>
          <w:lang w:bidi="ar-LB"/>
        </w:rPr>
        <w:t>ّ</w:t>
      </w:r>
      <w:r w:rsidRPr="00BA4E01">
        <w:rPr>
          <w:rFonts w:hint="cs"/>
          <w:color w:val="000000" w:themeColor="text1"/>
          <w:sz w:val="27"/>
          <w:rtl/>
          <w:lang w:bidi="ar-LB"/>
        </w:rPr>
        <w:t xml:space="preserve"> لله</w:t>
      </w:r>
      <w:r w:rsidR="00EE5E52" w:rsidRPr="00BA4E01">
        <w:rPr>
          <w:rFonts w:hint="cs"/>
          <w:color w:val="000000" w:themeColor="text1"/>
          <w:sz w:val="27"/>
          <w:rtl/>
          <w:lang w:bidi="ar-LB"/>
        </w:rPr>
        <w:t>،</w:t>
      </w:r>
      <w:r w:rsidRPr="00BA4E01">
        <w:rPr>
          <w:rFonts w:hint="cs"/>
          <w:color w:val="000000" w:themeColor="text1"/>
          <w:sz w:val="27"/>
          <w:rtl/>
          <w:lang w:bidi="ar-LB"/>
        </w:rPr>
        <w:t xml:space="preserve"> ولكن</w:t>
      </w:r>
      <w:r w:rsidR="00875A9D">
        <w:rPr>
          <w:rFonts w:hint="cs"/>
          <w:color w:val="000000" w:themeColor="text1"/>
          <w:sz w:val="27"/>
          <w:rtl/>
          <w:lang w:bidi="ar-LB"/>
        </w:rPr>
        <w:t>ّ</w:t>
      </w:r>
      <w:r w:rsidRPr="00BA4E01">
        <w:rPr>
          <w:rFonts w:hint="cs"/>
          <w:color w:val="000000" w:themeColor="text1"/>
          <w:sz w:val="27"/>
          <w:rtl/>
          <w:lang w:bidi="ar-LB"/>
        </w:rPr>
        <w:t xml:space="preserve"> هؤلاء </w:t>
      </w:r>
      <w:r w:rsidRPr="00BA4E01">
        <w:rPr>
          <w:rFonts w:ascii="Times New Roman" w:hAnsi="Times New Roman" w:hint="cs"/>
          <w:color w:val="000000" w:themeColor="text1"/>
          <w:sz w:val="27"/>
          <w:rtl/>
        </w:rPr>
        <w:t>ي</w:t>
      </w:r>
      <w:r w:rsidRPr="00BA4E01">
        <w:rPr>
          <w:rFonts w:hint="cs"/>
          <w:color w:val="000000" w:themeColor="text1"/>
          <w:sz w:val="27"/>
          <w:rtl/>
        </w:rPr>
        <w:t>قولون</w:t>
      </w:r>
      <w:r w:rsidR="00EE5E52"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لا</w:t>
      </w:r>
      <w:r w:rsidRPr="00BA4E01">
        <w:rPr>
          <w:color w:val="000000" w:themeColor="text1"/>
          <w:sz w:val="27"/>
          <w:rtl/>
        </w:rPr>
        <w:t xml:space="preserve"> </w:t>
      </w:r>
      <w:r w:rsidRPr="00BA4E01">
        <w:rPr>
          <w:rFonts w:hint="cs"/>
          <w:color w:val="000000" w:themeColor="text1"/>
          <w:sz w:val="27"/>
          <w:rtl/>
        </w:rPr>
        <w:t>إ</w:t>
      </w:r>
      <w:r w:rsidRPr="00BA4E01">
        <w:rPr>
          <w:color w:val="000000" w:themeColor="text1"/>
          <w:sz w:val="27"/>
          <w:rtl/>
        </w:rPr>
        <w:t>مر</w:t>
      </w:r>
      <w:r w:rsidRPr="00BA4E01">
        <w:rPr>
          <w:rFonts w:hint="cs"/>
          <w:color w:val="000000" w:themeColor="text1"/>
          <w:sz w:val="27"/>
          <w:rtl/>
        </w:rPr>
        <w:t>ة</w:t>
      </w:r>
      <w:r w:rsidRPr="00BA4E01">
        <w:rPr>
          <w:color w:val="000000" w:themeColor="text1"/>
          <w:sz w:val="27"/>
          <w:rtl/>
        </w:rPr>
        <w:t xml:space="preserve"> </w:t>
      </w:r>
      <w:r w:rsidR="00EE5E52" w:rsidRPr="00BA4E01">
        <w:rPr>
          <w:rFonts w:hint="cs"/>
          <w:color w:val="000000" w:themeColor="text1"/>
          <w:sz w:val="27"/>
          <w:rtl/>
        </w:rPr>
        <w:t>إ</w:t>
      </w:r>
      <w:r w:rsidRPr="00BA4E01">
        <w:rPr>
          <w:color w:val="000000" w:themeColor="text1"/>
          <w:sz w:val="27"/>
          <w:rtl/>
        </w:rPr>
        <w:t>لا</w:t>
      </w:r>
      <w:r w:rsidR="00EE5E52" w:rsidRPr="00BA4E01">
        <w:rPr>
          <w:rFonts w:hint="cs"/>
          <w:color w:val="000000" w:themeColor="text1"/>
          <w:sz w:val="27"/>
          <w:rtl/>
        </w:rPr>
        <w:t>ّ</w:t>
      </w:r>
      <w:r w:rsidRPr="00BA4E01">
        <w:rPr>
          <w:color w:val="000000" w:themeColor="text1"/>
          <w:sz w:val="27"/>
          <w:rtl/>
        </w:rPr>
        <w:t xml:space="preserve"> لله، و</w:t>
      </w:r>
      <w:r w:rsidRPr="00BA4E01">
        <w:rPr>
          <w:rFonts w:hint="cs"/>
          <w:color w:val="000000" w:themeColor="text1"/>
          <w:sz w:val="27"/>
          <w:rtl/>
        </w:rPr>
        <w:t>إ</w:t>
      </w:r>
      <w:r w:rsidRPr="00BA4E01">
        <w:rPr>
          <w:color w:val="000000" w:themeColor="text1"/>
          <w:sz w:val="27"/>
          <w:rtl/>
        </w:rPr>
        <w:t>ن</w:t>
      </w:r>
      <w:r w:rsidR="00EE5E52" w:rsidRPr="00BA4E01">
        <w:rPr>
          <w:rFonts w:hint="cs"/>
          <w:color w:val="000000" w:themeColor="text1"/>
          <w:sz w:val="27"/>
          <w:rtl/>
        </w:rPr>
        <w:t>ّ</w:t>
      </w:r>
      <w:r w:rsidRPr="00BA4E01">
        <w:rPr>
          <w:color w:val="000000" w:themeColor="text1"/>
          <w:sz w:val="27"/>
          <w:rtl/>
        </w:rPr>
        <w:t>ه لا</w:t>
      </w:r>
      <w:r w:rsidR="00EE5E52" w:rsidRPr="00BA4E01">
        <w:rPr>
          <w:rFonts w:hint="cs"/>
          <w:color w:val="000000" w:themeColor="text1"/>
          <w:sz w:val="27"/>
          <w:rtl/>
        </w:rPr>
        <w:t xml:space="preserve"> </w:t>
      </w:r>
      <w:r w:rsidRPr="00BA4E01">
        <w:rPr>
          <w:color w:val="000000" w:themeColor="text1"/>
          <w:sz w:val="27"/>
          <w:rtl/>
        </w:rPr>
        <w:t>ب</w:t>
      </w:r>
      <w:r w:rsidR="00EE5E52" w:rsidRPr="00BA4E01">
        <w:rPr>
          <w:rFonts w:hint="cs"/>
          <w:color w:val="000000" w:themeColor="text1"/>
          <w:sz w:val="27"/>
          <w:rtl/>
        </w:rPr>
        <w:t>ُ</w:t>
      </w:r>
      <w:r w:rsidRPr="00BA4E01">
        <w:rPr>
          <w:color w:val="000000" w:themeColor="text1"/>
          <w:sz w:val="27"/>
          <w:rtl/>
        </w:rPr>
        <w:t>د</w:t>
      </w:r>
      <w:r w:rsidR="00EE5E52" w:rsidRPr="00BA4E01">
        <w:rPr>
          <w:rFonts w:hint="cs"/>
          <w:color w:val="000000" w:themeColor="text1"/>
          <w:sz w:val="27"/>
          <w:rtl/>
        </w:rPr>
        <w:t>َّ</w:t>
      </w:r>
      <w:r w:rsidRPr="00BA4E01">
        <w:rPr>
          <w:color w:val="000000" w:themeColor="text1"/>
          <w:sz w:val="27"/>
          <w:rtl/>
        </w:rPr>
        <w:t xml:space="preserve"> للناس من </w:t>
      </w:r>
      <w:r w:rsidRPr="00BA4E01">
        <w:rPr>
          <w:rFonts w:hint="cs"/>
          <w:color w:val="000000" w:themeColor="text1"/>
          <w:sz w:val="27"/>
          <w:rtl/>
        </w:rPr>
        <w:t>أ</w:t>
      </w:r>
      <w:r w:rsidRPr="00BA4E01">
        <w:rPr>
          <w:color w:val="000000" w:themeColor="text1"/>
          <w:sz w:val="27"/>
          <w:rtl/>
        </w:rPr>
        <w:t>م</w:t>
      </w:r>
      <w:r w:rsidRPr="00BA4E01">
        <w:rPr>
          <w:rFonts w:ascii="Times New Roman" w:hAnsi="Times New Roman" w:hint="cs"/>
          <w:color w:val="000000" w:themeColor="text1"/>
          <w:sz w:val="27"/>
          <w:rtl/>
        </w:rPr>
        <w:t>ي</w:t>
      </w:r>
      <w:r w:rsidRPr="00BA4E01">
        <w:rPr>
          <w:rFonts w:hint="cs"/>
          <w:color w:val="000000" w:themeColor="text1"/>
          <w:sz w:val="27"/>
          <w:rtl/>
        </w:rPr>
        <w:t>ر</w:t>
      </w:r>
      <w:r w:rsidR="00EE5E52" w:rsidRPr="00BA4E01">
        <w:rPr>
          <w:rFonts w:hint="cs"/>
          <w:color w:val="000000" w:themeColor="text1"/>
          <w:sz w:val="27"/>
          <w:rtl/>
        </w:rPr>
        <w:t>ٍ،</w:t>
      </w:r>
      <w:r w:rsidRPr="00BA4E01">
        <w:rPr>
          <w:color w:val="000000" w:themeColor="text1"/>
          <w:sz w:val="27"/>
          <w:rtl/>
        </w:rPr>
        <w:t xml:space="preserve"> </w:t>
      </w:r>
      <w:r w:rsidRPr="00BA4E01">
        <w:rPr>
          <w:rFonts w:hint="cs"/>
          <w:color w:val="000000" w:themeColor="text1"/>
          <w:sz w:val="27"/>
          <w:rtl/>
        </w:rPr>
        <w:t>ب</w:t>
      </w:r>
      <w:r w:rsidR="00EE5E52" w:rsidRPr="00BA4E01">
        <w:rPr>
          <w:rFonts w:hint="cs"/>
          <w:color w:val="000000" w:themeColor="text1"/>
          <w:sz w:val="27"/>
          <w:rtl/>
        </w:rPr>
        <w:t>ِ</w:t>
      </w:r>
      <w:r w:rsidRPr="00BA4E01">
        <w:rPr>
          <w:rFonts w:hint="cs"/>
          <w:color w:val="000000" w:themeColor="text1"/>
          <w:sz w:val="27"/>
          <w:rtl/>
        </w:rPr>
        <w:t>رٍّ</w:t>
      </w:r>
      <w:r w:rsidRPr="00BA4E01">
        <w:rPr>
          <w:color w:val="000000" w:themeColor="text1"/>
          <w:sz w:val="27"/>
          <w:rtl/>
        </w:rPr>
        <w:t xml:space="preserve"> </w:t>
      </w:r>
      <w:r w:rsidRPr="00BA4E01">
        <w:rPr>
          <w:rFonts w:hint="cs"/>
          <w:color w:val="000000" w:themeColor="text1"/>
          <w:sz w:val="27"/>
          <w:rtl/>
        </w:rPr>
        <w:t>أ</w:t>
      </w:r>
      <w:r w:rsidRPr="00BA4E01">
        <w:rPr>
          <w:color w:val="000000" w:themeColor="text1"/>
          <w:sz w:val="27"/>
          <w:rtl/>
        </w:rPr>
        <w:t xml:space="preserve">و فاجر، </w:t>
      </w:r>
      <w:r w:rsidRPr="00BA4E01">
        <w:rPr>
          <w:rFonts w:ascii="Times New Roman" w:hAnsi="Times New Roman" w:hint="cs"/>
          <w:color w:val="000000" w:themeColor="text1"/>
          <w:sz w:val="27"/>
          <w:rtl/>
        </w:rPr>
        <w:t>ي</w:t>
      </w:r>
      <w:r w:rsidRPr="00BA4E01">
        <w:rPr>
          <w:rFonts w:hint="cs"/>
          <w:color w:val="000000" w:themeColor="text1"/>
          <w:sz w:val="27"/>
          <w:rtl/>
        </w:rPr>
        <w:t>عمل</w:t>
      </w:r>
      <w:r w:rsidRPr="00BA4E01">
        <w:rPr>
          <w:color w:val="000000" w:themeColor="text1"/>
          <w:sz w:val="27"/>
          <w:rtl/>
        </w:rPr>
        <w:t xml:space="preserve"> </w:t>
      </w:r>
      <w:r w:rsidRPr="00BA4E01">
        <w:rPr>
          <w:rFonts w:hint="cs"/>
          <w:color w:val="000000" w:themeColor="text1"/>
          <w:sz w:val="27"/>
          <w:rtl/>
        </w:rPr>
        <w:t>ف</w:t>
      </w:r>
      <w:r w:rsidRPr="00BA4E01">
        <w:rPr>
          <w:rFonts w:ascii="Times New Roman" w:hAnsi="Times New Roman" w:hint="cs"/>
          <w:color w:val="000000" w:themeColor="text1"/>
          <w:sz w:val="27"/>
          <w:rtl/>
        </w:rPr>
        <w:t>ي</w:t>
      </w:r>
      <w:r w:rsidRPr="00BA4E01">
        <w:rPr>
          <w:color w:val="000000" w:themeColor="text1"/>
          <w:sz w:val="27"/>
          <w:rtl/>
        </w:rPr>
        <w:t xml:space="preserve"> </w:t>
      </w:r>
      <w:r w:rsidRPr="00BA4E01">
        <w:rPr>
          <w:rFonts w:hint="cs"/>
          <w:color w:val="000000" w:themeColor="text1"/>
          <w:sz w:val="27"/>
          <w:rtl/>
        </w:rPr>
        <w:t>إ</w:t>
      </w:r>
      <w:r w:rsidRPr="00BA4E01">
        <w:rPr>
          <w:color w:val="000000" w:themeColor="text1"/>
          <w:sz w:val="27"/>
          <w:rtl/>
        </w:rPr>
        <w:t>مرته‌ المؤمن، و</w:t>
      </w:r>
      <w:r w:rsidRPr="00BA4E01">
        <w:rPr>
          <w:rFonts w:ascii="Times New Roman" w:hAnsi="Times New Roman" w:hint="cs"/>
          <w:color w:val="000000" w:themeColor="text1"/>
          <w:sz w:val="27"/>
          <w:rtl/>
        </w:rPr>
        <w:t>ي</w:t>
      </w:r>
      <w:r w:rsidRPr="00BA4E01">
        <w:rPr>
          <w:rFonts w:hint="cs"/>
          <w:color w:val="000000" w:themeColor="text1"/>
          <w:sz w:val="27"/>
          <w:rtl/>
        </w:rPr>
        <w:t>ستمتع</w:t>
      </w:r>
      <w:r w:rsidRPr="00BA4E01">
        <w:rPr>
          <w:color w:val="000000" w:themeColor="text1"/>
          <w:sz w:val="27"/>
          <w:rtl/>
        </w:rPr>
        <w:t xml:space="preserve"> </w:t>
      </w:r>
      <w:r w:rsidRPr="00BA4E01">
        <w:rPr>
          <w:rFonts w:hint="cs"/>
          <w:color w:val="000000" w:themeColor="text1"/>
          <w:sz w:val="27"/>
          <w:rtl/>
        </w:rPr>
        <w:t>ف</w:t>
      </w:r>
      <w:r w:rsidRPr="00BA4E01">
        <w:rPr>
          <w:rFonts w:ascii="Times New Roman" w:hAnsi="Times New Roman" w:hint="cs"/>
          <w:color w:val="000000" w:themeColor="text1"/>
          <w:sz w:val="27"/>
          <w:rtl/>
        </w:rPr>
        <w:t>ي</w:t>
      </w:r>
      <w:r w:rsidRPr="00BA4E01">
        <w:rPr>
          <w:rFonts w:hint="cs"/>
          <w:color w:val="000000" w:themeColor="text1"/>
          <w:sz w:val="27"/>
          <w:rtl/>
        </w:rPr>
        <w:t>ها</w:t>
      </w:r>
      <w:r w:rsidRPr="00BA4E01">
        <w:rPr>
          <w:color w:val="000000" w:themeColor="text1"/>
          <w:sz w:val="27"/>
          <w:rtl/>
        </w:rPr>
        <w:t xml:space="preserve"> </w:t>
      </w:r>
      <w:r w:rsidRPr="00BA4E01">
        <w:rPr>
          <w:rFonts w:hint="cs"/>
          <w:color w:val="000000" w:themeColor="text1"/>
          <w:sz w:val="27"/>
          <w:rtl/>
        </w:rPr>
        <w:t>ال</w:t>
      </w:r>
      <w:r w:rsidR="00EE5E52" w:rsidRPr="00BA4E01">
        <w:rPr>
          <w:rFonts w:hint="cs"/>
          <w:color w:val="000000" w:themeColor="text1"/>
          <w:sz w:val="27"/>
          <w:rtl/>
        </w:rPr>
        <w:t>ك</w:t>
      </w:r>
      <w:r w:rsidRPr="00BA4E01">
        <w:rPr>
          <w:rFonts w:hint="cs"/>
          <w:color w:val="000000" w:themeColor="text1"/>
          <w:sz w:val="27"/>
          <w:rtl/>
        </w:rPr>
        <w:t>افر</w:t>
      </w:r>
      <w:r w:rsidRPr="00BA4E01">
        <w:rPr>
          <w:color w:val="000000" w:themeColor="text1"/>
          <w:sz w:val="27"/>
          <w:rtl/>
        </w:rPr>
        <w:t>، و</w:t>
      </w:r>
      <w:r w:rsidRPr="00BA4E01">
        <w:rPr>
          <w:rFonts w:ascii="Times New Roman" w:hAnsi="Times New Roman" w:hint="cs"/>
          <w:color w:val="000000" w:themeColor="text1"/>
          <w:sz w:val="27"/>
          <w:rtl/>
        </w:rPr>
        <w:t>ي</w:t>
      </w:r>
      <w:r w:rsidRPr="00BA4E01">
        <w:rPr>
          <w:rFonts w:hint="cs"/>
          <w:color w:val="000000" w:themeColor="text1"/>
          <w:sz w:val="27"/>
          <w:rtl/>
        </w:rPr>
        <w:t>بلغ</w:t>
      </w:r>
      <w:r w:rsidRPr="00BA4E01">
        <w:rPr>
          <w:color w:val="000000" w:themeColor="text1"/>
          <w:sz w:val="27"/>
          <w:rtl/>
        </w:rPr>
        <w:t xml:space="preserve"> </w:t>
      </w:r>
      <w:r w:rsidRPr="00BA4E01">
        <w:rPr>
          <w:rFonts w:hint="cs"/>
          <w:color w:val="000000" w:themeColor="text1"/>
          <w:sz w:val="27"/>
          <w:rtl/>
        </w:rPr>
        <w:t>الله</w:t>
      </w:r>
      <w:r w:rsidRPr="00BA4E01">
        <w:rPr>
          <w:color w:val="000000" w:themeColor="text1"/>
          <w:sz w:val="27"/>
          <w:rtl/>
        </w:rPr>
        <w:t xml:space="preserve"> </w:t>
      </w:r>
      <w:r w:rsidRPr="00BA4E01">
        <w:rPr>
          <w:rFonts w:hint="cs"/>
          <w:color w:val="000000" w:themeColor="text1"/>
          <w:sz w:val="27"/>
          <w:rtl/>
        </w:rPr>
        <w:t>ف</w:t>
      </w:r>
      <w:r w:rsidRPr="00BA4E01">
        <w:rPr>
          <w:rFonts w:ascii="Times New Roman" w:hAnsi="Times New Roman" w:hint="cs"/>
          <w:color w:val="000000" w:themeColor="text1"/>
          <w:sz w:val="27"/>
          <w:rtl/>
        </w:rPr>
        <w:t>ي</w:t>
      </w:r>
      <w:r w:rsidRPr="00BA4E01">
        <w:rPr>
          <w:rFonts w:hint="cs"/>
          <w:color w:val="000000" w:themeColor="text1"/>
          <w:sz w:val="27"/>
          <w:rtl/>
        </w:rPr>
        <w:t>ها</w:t>
      </w:r>
      <w:r w:rsidRPr="00BA4E01">
        <w:rPr>
          <w:color w:val="000000" w:themeColor="text1"/>
          <w:sz w:val="27"/>
          <w:rtl/>
        </w:rPr>
        <w:t xml:space="preserve"> </w:t>
      </w:r>
      <w:r w:rsidRPr="00BA4E01">
        <w:rPr>
          <w:rFonts w:hint="cs"/>
          <w:color w:val="000000" w:themeColor="text1"/>
          <w:sz w:val="27"/>
          <w:rtl/>
        </w:rPr>
        <w:t>الأ</w:t>
      </w:r>
      <w:r w:rsidR="00EE5E52" w:rsidRPr="00BA4E01">
        <w:rPr>
          <w:rFonts w:hint="cs"/>
          <w:color w:val="000000" w:themeColor="text1"/>
          <w:sz w:val="27"/>
          <w:rtl/>
        </w:rPr>
        <w:t>َ</w:t>
      </w:r>
      <w:r w:rsidRPr="00BA4E01">
        <w:rPr>
          <w:color w:val="000000" w:themeColor="text1"/>
          <w:sz w:val="27"/>
          <w:rtl/>
        </w:rPr>
        <w:t>ج</w:t>
      </w:r>
      <w:r w:rsidR="00EE5E52" w:rsidRPr="00BA4E01">
        <w:rPr>
          <w:rFonts w:hint="cs"/>
          <w:color w:val="000000" w:themeColor="text1"/>
          <w:sz w:val="27"/>
          <w:rtl/>
        </w:rPr>
        <w:t>َ</w:t>
      </w:r>
      <w:r w:rsidRPr="00BA4E01">
        <w:rPr>
          <w:color w:val="000000" w:themeColor="text1"/>
          <w:sz w:val="27"/>
          <w:rtl/>
        </w:rPr>
        <w:t>ل، و</w:t>
      </w:r>
      <w:r w:rsidRPr="00BA4E01">
        <w:rPr>
          <w:rFonts w:ascii="Times New Roman" w:hAnsi="Times New Roman" w:hint="cs"/>
          <w:color w:val="000000" w:themeColor="text1"/>
          <w:sz w:val="27"/>
          <w:rtl/>
        </w:rPr>
        <w:t>ي</w:t>
      </w:r>
      <w:r w:rsidRPr="00BA4E01">
        <w:rPr>
          <w:rFonts w:hint="cs"/>
          <w:color w:val="000000" w:themeColor="text1"/>
          <w:sz w:val="27"/>
          <w:rtl/>
        </w:rPr>
        <w:t>جمع</w:t>
      </w:r>
      <w:r w:rsidRPr="00BA4E01">
        <w:rPr>
          <w:color w:val="000000" w:themeColor="text1"/>
          <w:sz w:val="27"/>
          <w:rtl/>
        </w:rPr>
        <w:t xml:space="preserve"> </w:t>
      </w:r>
      <w:r w:rsidRPr="00BA4E01">
        <w:rPr>
          <w:rFonts w:hint="cs"/>
          <w:color w:val="000000" w:themeColor="text1"/>
          <w:sz w:val="27"/>
          <w:rtl/>
        </w:rPr>
        <w:t>به‌</w:t>
      </w:r>
      <w:r w:rsidRPr="00BA4E01">
        <w:rPr>
          <w:color w:val="000000" w:themeColor="text1"/>
          <w:sz w:val="27"/>
          <w:rtl/>
        </w:rPr>
        <w:t xml:space="preserve"> </w:t>
      </w:r>
      <w:r w:rsidRPr="00BA4E01">
        <w:rPr>
          <w:rFonts w:hint="cs"/>
          <w:color w:val="000000" w:themeColor="text1"/>
          <w:sz w:val="27"/>
          <w:rtl/>
        </w:rPr>
        <w:t>الف</w:t>
      </w:r>
      <w:r w:rsidR="00EE5E52" w:rsidRPr="00BA4E01">
        <w:rPr>
          <w:rFonts w:ascii="Times New Roman" w:hAnsi="Times New Roman" w:hint="cs"/>
          <w:color w:val="000000" w:themeColor="text1"/>
          <w:sz w:val="27"/>
          <w:rtl/>
        </w:rPr>
        <w:t>َ</w:t>
      </w:r>
      <w:r w:rsidRPr="00BA4E01">
        <w:rPr>
          <w:rFonts w:ascii="Times New Roman" w:hAnsi="Times New Roman" w:hint="cs"/>
          <w:color w:val="000000" w:themeColor="text1"/>
          <w:sz w:val="27"/>
          <w:rtl/>
        </w:rPr>
        <w:t>ي</w:t>
      </w:r>
      <w:r w:rsidR="00EE5E52" w:rsidRPr="00BA4E01">
        <w:rPr>
          <w:rFonts w:ascii="Times New Roman" w:hAnsi="Times New Roman" w:hint="cs"/>
          <w:color w:val="000000" w:themeColor="text1"/>
          <w:sz w:val="27"/>
          <w:rtl/>
        </w:rPr>
        <w:t>ْ</w:t>
      </w:r>
      <w:r w:rsidRPr="00BA4E01">
        <w:rPr>
          <w:rFonts w:hint="cs"/>
          <w:color w:val="000000" w:themeColor="text1"/>
          <w:sz w:val="27"/>
          <w:rtl/>
        </w:rPr>
        <w:t>‌ء</w:t>
      </w:r>
      <w:r w:rsidRPr="00BA4E01">
        <w:rPr>
          <w:color w:val="000000" w:themeColor="text1"/>
          <w:sz w:val="27"/>
          <w:rtl/>
        </w:rPr>
        <w:t>، و</w:t>
      </w:r>
      <w:r w:rsidRPr="00BA4E01">
        <w:rPr>
          <w:rFonts w:ascii="Times New Roman" w:hAnsi="Times New Roman" w:hint="cs"/>
          <w:color w:val="000000" w:themeColor="text1"/>
          <w:sz w:val="27"/>
          <w:rtl/>
        </w:rPr>
        <w:t>ي</w:t>
      </w:r>
      <w:r w:rsidRPr="00BA4E01">
        <w:rPr>
          <w:rFonts w:hint="cs"/>
          <w:color w:val="000000" w:themeColor="text1"/>
          <w:sz w:val="27"/>
          <w:rtl/>
        </w:rPr>
        <w:t>قاتل</w:t>
      </w:r>
      <w:r w:rsidRPr="00BA4E01">
        <w:rPr>
          <w:color w:val="000000" w:themeColor="text1"/>
          <w:sz w:val="27"/>
          <w:rtl/>
        </w:rPr>
        <w:t xml:space="preserve"> </w:t>
      </w:r>
      <w:r w:rsidRPr="00BA4E01">
        <w:rPr>
          <w:rFonts w:hint="cs"/>
          <w:color w:val="000000" w:themeColor="text1"/>
          <w:sz w:val="27"/>
          <w:rtl/>
        </w:rPr>
        <w:t>به</w:t>
      </w:r>
      <w:r w:rsidRPr="00BA4E01">
        <w:rPr>
          <w:color w:val="000000" w:themeColor="text1"/>
          <w:sz w:val="27"/>
          <w:rtl/>
        </w:rPr>
        <w:t xml:space="preserve"> </w:t>
      </w:r>
      <w:r w:rsidRPr="00BA4E01">
        <w:rPr>
          <w:rFonts w:hint="cs"/>
          <w:color w:val="000000" w:themeColor="text1"/>
          <w:sz w:val="27"/>
          <w:rtl/>
        </w:rPr>
        <w:t>العدو</w:t>
      </w:r>
      <w:r w:rsidR="00EE5E52" w:rsidRPr="00BA4E01">
        <w:rPr>
          <w:rFonts w:hint="cs"/>
          <w:color w:val="000000" w:themeColor="text1"/>
          <w:sz w:val="27"/>
          <w:rtl/>
        </w:rPr>
        <w:t>ّ</w:t>
      </w:r>
      <w:r w:rsidRPr="00BA4E01">
        <w:rPr>
          <w:color w:val="000000" w:themeColor="text1"/>
          <w:sz w:val="27"/>
          <w:rtl/>
        </w:rPr>
        <w:t>، و</w:t>
      </w:r>
      <w:r w:rsidRPr="00BA4E01">
        <w:rPr>
          <w:rFonts w:hint="cs"/>
          <w:color w:val="000000" w:themeColor="text1"/>
          <w:sz w:val="27"/>
          <w:rtl/>
        </w:rPr>
        <w:t>تأمن</w:t>
      </w:r>
      <w:r w:rsidRPr="00BA4E01">
        <w:rPr>
          <w:color w:val="000000" w:themeColor="text1"/>
          <w:sz w:val="27"/>
          <w:rtl/>
        </w:rPr>
        <w:t xml:space="preserve"> </w:t>
      </w:r>
      <w:r w:rsidRPr="00BA4E01">
        <w:rPr>
          <w:rFonts w:hint="cs"/>
          <w:color w:val="000000" w:themeColor="text1"/>
          <w:sz w:val="27"/>
          <w:rtl/>
        </w:rPr>
        <w:t>به</w:t>
      </w:r>
      <w:r w:rsidRPr="00BA4E01">
        <w:rPr>
          <w:color w:val="000000" w:themeColor="text1"/>
          <w:sz w:val="27"/>
          <w:rtl/>
        </w:rPr>
        <w:t xml:space="preserve"> </w:t>
      </w:r>
      <w:r w:rsidRPr="00BA4E01">
        <w:rPr>
          <w:rFonts w:hint="cs"/>
          <w:color w:val="000000" w:themeColor="text1"/>
          <w:sz w:val="27"/>
          <w:rtl/>
        </w:rPr>
        <w:t>السبل</w:t>
      </w:r>
      <w:r w:rsidRPr="00BA4E01">
        <w:rPr>
          <w:color w:val="000000" w:themeColor="text1"/>
          <w:sz w:val="27"/>
          <w:rtl/>
        </w:rPr>
        <w:t>، و</w:t>
      </w:r>
      <w:r w:rsidRPr="00BA4E01">
        <w:rPr>
          <w:rFonts w:ascii="Times New Roman" w:hAnsi="Times New Roman" w:hint="cs"/>
          <w:color w:val="000000" w:themeColor="text1"/>
          <w:sz w:val="27"/>
          <w:rtl/>
        </w:rPr>
        <w:t>ي</w:t>
      </w:r>
      <w:r w:rsidRPr="00BA4E01">
        <w:rPr>
          <w:rFonts w:hint="cs"/>
          <w:color w:val="000000" w:themeColor="text1"/>
          <w:sz w:val="27"/>
          <w:rtl/>
        </w:rPr>
        <w:t>ؤخذ</w:t>
      </w:r>
      <w:r w:rsidRPr="00BA4E01">
        <w:rPr>
          <w:color w:val="000000" w:themeColor="text1"/>
          <w:sz w:val="27"/>
          <w:rtl/>
        </w:rPr>
        <w:t xml:space="preserve"> </w:t>
      </w:r>
      <w:r w:rsidRPr="00BA4E01">
        <w:rPr>
          <w:rFonts w:hint="cs"/>
          <w:color w:val="000000" w:themeColor="text1"/>
          <w:sz w:val="27"/>
          <w:rtl/>
        </w:rPr>
        <w:t>به</w:t>
      </w:r>
      <w:r w:rsidRPr="00BA4E01">
        <w:rPr>
          <w:color w:val="000000" w:themeColor="text1"/>
          <w:sz w:val="27"/>
          <w:rtl/>
        </w:rPr>
        <w:t xml:space="preserve"> </w:t>
      </w:r>
      <w:r w:rsidRPr="00BA4E01">
        <w:rPr>
          <w:rFonts w:hint="cs"/>
          <w:color w:val="000000" w:themeColor="text1"/>
          <w:sz w:val="27"/>
          <w:rtl/>
        </w:rPr>
        <w:t>للضع</w:t>
      </w:r>
      <w:r w:rsidRPr="00BA4E01">
        <w:rPr>
          <w:rFonts w:ascii="Times New Roman" w:hAnsi="Times New Roman" w:hint="cs"/>
          <w:color w:val="000000" w:themeColor="text1"/>
          <w:sz w:val="27"/>
          <w:rtl/>
        </w:rPr>
        <w:t>ي</w:t>
      </w:r>
      <w:r w:rsidRPr="00BA4E01">
        <w:rPr>
          <w:rFonts w:hint="cs"/>
          <w:color w:val="000000" w:themeColor="text1"/>
          <w:sz w:val="27"/>
          <w:rtl/>
        </w:rPr>
        <w:t>ف</w:t>
      </w:r>
      <w:r w:rsidRPr="00BA4E01">
        <w:rPr>
          <w:rFonts w:hint="eastAsia"/>
          <w:color w:val="000000" w:themeColor="text1"/>
          <w:sz w:val="27"/>
          <w:rtl/>
        </w:rPr>
        <w:t>»</w:t>
      </w:r>
      <w:r w:rsidRPr="00BA4E01">
        <w:rPr>
          <w:color w:val="000000" w:themeColor="text1"/>
          <w:sz w:val="27"/>
          <w:vertAlign w:val="superscript"/>
          <w:rtl/>
          <w:lang w:bidi="ar-LB"/>
        </w:rPr>
        <w:t>(</w:t>
      </w:r>
      <w:r w:rsidRPr="00BA4E01">
        <w:rPr>
          <w:rStyle w:val="ac"/>
          <w:color w:val="000000" w:themeColor="text1"/>
          <w:sz w:val="27"/>
          <w:rtl/>
          <w:lang w:bidi="ar-LB"/>
        </w:rPr>
        <w:endnoteReference w:id="768"/>
      </w:r>
      <w:r w:rsidRPr="00BA4E01">
        <w:rPr>
          <w:color w:val="000000" w:themeColor="text1"/>
          <w:sz w:val="27"/>
          <w:vertAlign w:val="superscript"/>
          <w:rtl/>
          <w:lang w:bidi="ar-LB"/>
        </w:rPr>
        <w:t>)</w:t>
      </w:r>
      <w:r w:rsidR="00EE5E52" w:rsidRPr="00BA4E01">
        <w:rPr>
          <w:rFonts w:hint="cs"/>
          <w:color w:val="000000" w:themeColor="text1"/>
          <w:sz w:val="27"/>
          <w:rtl/>
          <w:lang w:bidi="ar-LB"/>
        </w:rPr>
        <w:t>.</w:t>
      </w:r>
      <w:r w:rsidRPr="00BA4E01">
        <w:rPr>
          <w:rFonts w:hint="cs"/>
          <w:color w:val="000000" w:themeColor="text1"/>
          <w:sz w:val="27"/>
          <w:rtl/>
          <w:lang w:bidi="ar-LB"/>
        </w:rPr>
        <w:t xml:space="preserve">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 xml:space="preserve">هذه </w:t>
      </w:r>
      <w:r w:rsidR="009723BD" w:rsidRPr="00BA4E01">
        <w:rPr>
          <w:rFonts w:hint="cs"/>
          <w:color w:val="000000" w:themeColor="text1"/>
          <w:sz w:val="27"/>
          <w:rtl/>
          <w:lang w:bidi="ar-LB"/>
        </w:rPr>
        <w:t>ال</w:t>
      </w:r>
      <w:r w:rsidRPr="00BA4E01">
        <w:rPr>
          <w:rFonts w:hint="cs"/>
          <w:color w:val="000000" w:themeColor="text1"/>
          <w:sz w:val="27"/>
          <w:rtl/>
          <w:lang w:bidi="ar-LB"/>
        </w:rPr>
        <w:t>كلمات</w:t>
      </w:r>
      <w:r w:rsidR="009723BD" w:rsidRPr="00BA4E01">
        <w:rPr>
          <w:rFonts w:hint="cs"/>
          <w:color w:val="000000" w:themeColor="text1"/>
          <w:sz w:val="27"/>
          <w:rtl/>
          <w:lang w:bidi="ar-LB"/>
        </w:rPr>
        <w:t xml:space="preserve"> من</w:t>
      </w:r>
      <w:r w:rsidRPr="00BA4E01">
        <w:rPr>
          <w:rFonts w:hint="cs"/>
          <w:color w:val="000000" w:themeColor="text1"/>
          <w:sz w:val="27"/>
          <w:rtl/>
          <w:lang w:bidi="ar-LB"/>
        </w:rPr>
        <w:t xml:space="preserve"> إمام</w:t>
      </w:r>
      <w:r w:rsidR="009723BD" w:rsidRPr="00BA4E01">
        <w:rPr>
          <w:rFonts w:hint="cs"/>
          <w:color w:val="000000" w:themeColor="text1"/>
          <w:sz w:val="27"/>
          <w:rtl/>
          <w:lang w:bidi="ar-LB"/>
        </w:rPr>
        <w:t>ٍ</w:t>
      </w:r>
      <w:r w:rsidRPr="00BA4E01">
        <w:rPr>
          <w:rFonts w:hint="cs"/>
          <w:color w:val="000000" w:themeColor="text1"/>
          <w:sz w:val="27"/>
          <w:rtl/>
          <w:lang w:bidi="ar-LB"/>
        </w:rPr>
        <w:t xml:space="preserve"> عادل بالقدر الذي لم ي</w:t>
      </w:r>
      <w:r w:rsidR="00EE5E52" w:rsidRPr="00BA4E01">
        <w:rPr>
          <w:rFonts w:hint="cs"/>
          <w:color w:val="000000" w:themeColor="text1"/>
          <w:sz w:val="27"/>
          <w:rtl/>
          <w:lang w:bidi="ar-LB"/>
        </w:rPr>
        <w:t>َ</w:t>
      </w:r>
      <w:r w:rsidRPr="00BA4E01">
        <w:rPr>
          <w:rFonts w:hint="cs"/>
          <w:color w:val="000000" w:themeColor="text1"/>
          <w:sz w:val="27"/>
          <w:rtl/>
          <w:lang w:bidi="ar-LB"/>
        </w:rPr>
        <w:t>ر</w:t>
      </w:r>
      <w:r w:rsidR="00EE5E52" w:rsidRPr="00BA4E01">
        <w:rPr>
          <w:rFonts w:hint="cs"/>
          <w:color w:val="000000" w:themeColor="text1"/>
          <w:sz w:val="27"/>
          <w:rtl/>
          <w:lang w:bidi="ar-LB"/>
        </w:rPr>
        <w:t>َ</w:t>
      </w:r>
      <w:r w:rsidRPr="00BA4E01">
        <w:rPr>
          <w:rFonts w:hint="cs"/>
          <w:color w:val="000000" w:themeColor="text1"/>
          <w:sz w:val="27"/>
          <w:rtl/>
          <w:lang w:bidi="ar-LB"/>
        </w:rPr>
        <w:t xml:space="preserve"> تاريخ الإسلام بعد رسول الله</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مثله مبني</w:t>
      </w:r>
      <w:r w:rsidR="00875A9D">
        <w:rPr>
          <w:rFonts w:hint="cs"/>
          <w:color w:val="000000" w:themeColor="text1"/>
          <w:sz w:val="27"/>
          <w:rtl/>
          <w:lang w:bidi="ar-LB"/>
        </w:rPr>
        <w:t>ّ</w:t>
      </w:r>
      <w:r w:rsidRPr="00BA4E01">
        <w:rPr>
          <w:rFonts w:hint="cs"/>
          <w:color w:val="000000" w:themeColor="text1"/>
          <w:sz w:val="27"/>
          <w:rtl/>
          <w:lang w:bidi="ar-LB"/>
        </w:rPr>
        <w:t>ة</w:t>
      </w:r>
      <w:r w:rsidR="009723BD" w:rsidRPr="00BA4E01">
        <w:rPr>
          <w:rFonts w:hint="cs"/>
          <w:color w:val="000000" w:themeColor="text1"/>
          <w:sz w:val="27"/>
          <w:rtl/>
          <w:lang w:bidi="ar-LB"/>
        </w:rPr>
        <w:t>ٌ</w:t>
      </w:r>
      <w:r w:rsidRPr="00BA4E01">
        <w:rPr>
          <w:rFonts w:hint="cs"/>
          <w:color w:val="000000" w:themeColor="text1"/>
          <w:sz w:val="27"/>
          <w:rtl/>
          <w:lang w:bidi="ar-LB"/>
        </w:rPr>
        <w:t xml:space="preserve"> على ترجيح الأم</w:t>
      </w:r>
      <w:r w:rsidR="00EE5E52" w:rsidRPr="00BA4E01">
        <w:rPr>
          <w:rFonts w:hint="cs"/>
          <w:color w:val="000000" w:themeColor="text1"/>
          <w:sz w:val="27"/>
          <w:rtl/>
          <w:lang w:bidi="ar-LB"/>
        </w:rPr>
        <w:t>ّ</w:t>
      </w:r>
      <w:r w:rsidRPr="00BA4E01">
        <w:rPr>
          <w:rFonts w:hint="cs"/>
          <w:color w:val="000000" w:themeColor="text1"/>
          <w:sz w:val="27"/>
          <w:rtl/>
          <w:lang w:bidi="ar-LB"/>
        </w:rPr>
        <w:t>ة التي يحكمها ظالم على الأم</w:t>
      </w:r>
      <w:r w:rsidR="009723BD" w:rsidRPr="00BA4E01">
        <w:rPr>
          <w:rFonts w:hint="cs"/>
          <w:color w:val="000000" w:themeColor="text1"/>
          <w:sz w:val="27"/>
          <w:rtl/>
          <w:lang w:bidi="ar-LB"/>
        </w:rPr>
        <w:t>ّ</w:t>
      </w:r>
      <w:r w:rsidRPr="00BA4E01">
        <w:rPr>
          <w:rFonts w:hint="cs"/>
          <w:color w:val="000000" w:themeColor="text1"/>
          <w:sz w:val="27"/>
          <w:rtl/>
          <w:lang w:bidi="ar-LB"/>
        </w:rPr>
        <w:t>ة التي لا حاكم لها</w:t>
      </w:r>
      <w:r w:rsidR="009723BD" w:rsidRPr="00BA4E01">
        <w:rPr>
          <w:rFonts w:hint="cs"/>
          <w:color w:val="000000" w:themeColor="text1"/>
          <w:sz w:val="27"/>
          <w:rtl/>
          <w:lang w:bidi="ar-LB"/>
        </w:rPr>
        <w:t>،</w:t>
      </w:r>
      <w:r w:rsidRPr="00BA4E01">
        <w:rPr>
          <w:rFonts w:hint="cs"/>
          <w:color w:val="000000" w:themeColor="text1"/>
          <w:sz w:val="27"/>
          <w:rtl/>
          <w:lang w:bidi="ar-LB"/>
        </w:rPr>
        <w:t xml:space="preserve"> </w:t>
      </w:r>
      <w:r w:rsidR="009723BD" w:rsidRPr="00BA4E01">
        <w:rPr>
          <w:rFonts w:hint="cs"/>
          <w:color w:val="000000" w:themeColor="text1"/>
          <w:sz w:val="27"/>
          <w:rtl/>
          <w:lang w:bidi="ar-LB"/>
        </w:rPr>
        <w:t>و</w:t>
      </w:r>
      <w:r w:rsidRPr="00BA4E01">
        <w:rPr>
          <w:rFonts w:hint="cs"/>
          <w:color w:val="000000" w:themeColor="text1"/>
          <w:sz w:val="27"/>
          <w:rtl/>
          <w:lang w:bidi="ar-LB"/>
        </w:rPr>
        <w:t>تبين بما لا مجال للترد</w:t>
      </w:r>
      <w:r w:rsidR="009723BD" w:rsidRPr="00BA4E01">
        <w:rPr>
          <w:rFonts w:hint="cs"/>
          <w:color w:val="000000" w:themeColor="text1"/>
          <w:sz w:val="27"/>
          <w:rtl/>
          <w:lang w:bidi="ar-LB"/>
        </w:rPr>
        <w:t>ُّ</w:t>
      </w:r>
      <w:r w:rsidRPr="00BA4E01">
        <w:rPr>
          <w:rFonts w:hint="cs"/>
          <w:color w:val="000000" w:themeColor="text1"/>
          <w:sz w:val="27"/>
          <w:rtl/>
          <w:lang w:bidi="ar-LB"/>
        </w:rPr>
        <w:t>د فيه ضرورة وجود الحاكم على الأم</w:t>
      </w:r>
      <w:r w:rsidR="009723BD" w:rsidRPr="00BA4E01">
        <w:rPr>
          <w:rFonts w:hint="cs"/>
          <w:color w:val="000000" w:themeColor="text1"/>
          <w:sz w:val="27"/>
          <w:rtl/>
          <w:lang w:bidi="ar-LB"/>
        </w:rPr>
        <w:t>ّ</w:t>
      </w:r>
      <w:r w:rsidRPr="00BA4E01">
        <w:rPr>
          <w:rFonts w:hint="cs"/>
          <w:color w:val="000000" w:themeColor="text1"/>
          <w:sz w:val="27"/>
          <w:rtl/>
          <w:lang w:bidi="ar-LB"/>
        </w:rPr>
        <w:t xml:space="preserve">ة. </w:t>
      </w:r>
    </w:p>
    <w:p w:rsidR="00566A51" w:rsidRPr="00BA4E01" w:rsidRDefault="00566A51" w:rsidP="004B32D9">
      <w:pPr>
        <w:rPr>
          <w:color w:val="000000" w:themeColor="text1"/>
          <w:sz w:val="27"/>
          <w:rtl/>
          <w:lang w:bidi="ar-LB"/>
        </w:rPr>
      </w:pPr>
    </w:p>
    <w:p w:rsidR="00566A51" w:rsidRPr="00BA4E01" w:rsidRDefault="00566A51" w:rsidP="004B32D9">
      <w:pPr>
        <w:pStyle w:val="31"/>
        <w:spacing w:line="400" w:lineRule="exact"/>
        <w:rPr>
          <w:color w:val="000000" w:themeColor="text1"/>
          <w:rtl/>
          <w:lang w:bidi="ar-LB"/>
        </w:rPr>
      </w:pPr>
      <w:r w:rsidRPr="00BA4E01">
        <w:rPr>
          <w:rFonts w:hint="cs"/>
          <w:color w:val="000000" w:themeColor="text1"/>
          <w:rtl/>
          <w:lang w:bidi="ar-LB"/>
        </w:rPr>
        <w:t xml:space="preserve">ولاية علماء الدين </w:t>
      </w:r>
    </w:p>
    <w:p w:rsidR="00566A51" w:rsidRPr="00BA4E01" w:rsidRDefault="00566A51" w:rsidP="004B32D9">
      <w:pPr>
        <w:pStyle w:val="31"/>
        <w:spacing w:line="400" w:lineRule="exact"/>
        <w:rPr>
          <w:color w:val="000000" w:themeColor="text1"/>
          <w:rtl/>
          <w:lang w:bidi="ar-LB"/>
        </w:rPr>
      </w:pPr>
      <w:r w:rsidRPr="00BA4E01">
        <w:rPr>
          <w:rFonts w:hint="cs"/>
          <w:color w:val="000000" w:themeColor="text1"/>
          <w:rtl/>
          <w:lang w:bidi="ar-LB"/>
        </w:rPr>
        <w:t>الآراء المرتبطة بمسأل</w:t>
      </w:r>
      <w:r w:rsidR="009723BD" w:rsidRPr="00BA4E01">
        <w:rPr>
          <w:rFonts w:hint="cs"/>
          <w:color w:val="000000" w:themeColor="text1"/>
          <w:rtl/>
          <w:lang w:bidi="ar-LB"/>
        </w:rPr>
        <w:t>تي</w:t>
      </w:r>
      <w:r w:rsidRPr="00BA4E01">
        <w:rPr>
          <w:rFonts w:hint="cs"/>
          <w:color w:val="000000" w:themeColor="text1"/>
          <w:rtl/>
          <w:lang w:bidi="ar-LB"/>
        </w:rPr>
        <w:t xml:space="preserve"> الدين </w:t>
      </w:r>
      <w:r w:rsidR="009723BD" w:rsidRPr="00BA4E01">
        <w:rPr>
          <w:rFonts w:hint="cs"/>
          <w:color w:val="000000" w:themeColor="text1"/>
          <w:rtl/>
          <w:lang w:bidi="ar-LB"/>
        </w:rPr>
        <w:t>و</w:t>
      </w:r>
      <w:r w:rsidRPr="00BA4E01">
        <w:rPr>
          <w:rFonts w:hint="cs"/>
          <w:color w:val="000000" w:themeColor="text1"/>
          <w:rtl/>
          <w:lang w:bidi="ar-LB"/>
        </w:rPr>
        <w:t xml:space="preserve">السياسة </w:t>
      </w:r>
    </w:p>
    <w:p w:rsidR="00741609" w:rsidRPr="00BA4E01" w:rsidRDefault="00566A51" w:rsidP="004B32D9">
      <w:pPr>
        <w:rPr>
          <w:color w:val="000000" w:themeColor="text1"/>
          <w:sz w:val="27"/>
          <w:rtl/>
          <w:lang w:bidi="ar-LB"/>
        </w:rPr>
      </w:pPr>
      <w:r w:rsidRPr="00BA4E01">
        <w:rPr>
          <w:rFonts w:hint="cs"/>
          <w:color w:val="000000" w:themeColor="text1"/>
          <w:sz w:val="27"/>
          <w:rtl/>
          <w:lang w:bidi="ar-LB"/>
        </w:rPr>
        <w:t>بناء</w:t>
      </w:r>
      <w:r w:rsidR="009723BD" w:rsidRPr="00BA4E01">
        <w:rPr>
          <w:rFonts w:hint="cs"/>
          <w:color w:val="000000" w:themeColor="text1"/>
          <w:sz w:val="27"/>
          <w:rtl/>
          <w:lang w:bidi="ar-LB"/>
        </w:rPr>
        <w:t>ً</w:t>
      </w:r>
      <w:r w:rsidRPr="00BA4E01">
        <w:rPr>
          <w:rFonts w:hint="cs"/>
          <w:color w:val="000000" w:themeColor="text1"/>
          <w:sz w:val="27"/>
          <w:rtl/>
          <w:lang w:bidi="ar-LB"/>
        </w:rPr>
        <w:t xml:space="preserve"> على فرض ضرورية الوالي والأمير على الناس في زمن غيبة الإمام</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فهل المسلم</w:t>
      </w:r>
      <w:r w:rsidR="009723BD" w:rsidRPr="00BA4E01">
        <w:rPr>
          <w:rFonts w:hint="cs"/>
          <w:color w:val="000000" w:themeColor="text1"/>
          <w:sz w:val="27"/>
          <w:rtl/>
          <w:lang w:bidi="ar-LB"/>
        </w:rPr>
        <w:t>و</w:t>
      </w:r>
      <w:r w:rsidRPr="00BA4E01">
        <w:rPr>
          <w:rFonts w:hint="cs"/>
          <w:color w:val="000000" w:themeColor="text1"/>
          <w:sz w:val="27"/>
          <w:rtl/>
          <w:lang w:bidi="ar-LB"/>
        </w:rPr>
        <w:t xml:space="preserve">ن هنا عليهم أن يعتبروا </w:t>
      </w:r>
      <w:r w:rsidR="00241B1E" w:rsidRPr="00BA4E01">
        <w:rPr>
          <w:rFonts w:hint="cs"/>
          <w:color w:val="000000" w:themeColor="text1"/>
          <w:sz w:val="27"/>
          <w:rtl/>
          <w:lang w:bidi="ar-LB"/>
        </w:rPr>
        <w:t>أ</w:t>
      </w:r>
      <w:r w:rsidRPr="00BA4E01">
        <w:rPr>
          <w:rFonts w:hint="cs"/>
          <w:color w:val="000000" w:themeColor="text1"/>
          <w:sz w:val="27"/>
          <w:rtl/>
          <w:lang w:bidi="ar-LB"/>
        </w:rPr>
        <w:t>نفسهم غير معنيين بهذا الأمر</w:t>
      </w:r>
      <w:r w:rsidR="00241B1E" w:rsidRPr="00BA4E01">
        <w:rPr>
          <w:rFonts w:hint="cs"/>
          <w:color w:val="000000" w:themeColor="text1"/>
          <w:sz w:val="27"/>
          <w:rtl/>
          <w:lang w:bidi="ar-LB"/>
        </w:rPr>
        <w:t>،</w:t>
      </w:r>
      <w:r w:rsidRPr="00BA4E01">
        <w:rPr>
          <w:rFonts w:hint="cs"/>
          <w:color w:val="000000" w:themeColor="text1"/>
          <w:sz w:val="27"/>
          <w:rtl/>
          <w:lang w:bidi="ar-LB"/>
        </w:rPr>
        <w:t xml:space="preserve"> بحيث يستمر</w:t>
      </w:r>
      <w:r w:rsidR="00241B1E" w:rsidRPr="00BA4E01">
        <w:rPr>
          <w:rFonts w:hint="cs"/>
          <w:color w:val="000000" w:themeColor="text1"/>
          <w:sz w:val="27"/>
          <w:rtl/>
          <w:lang w:bidi="ar-LB"/>
        </w:rPr>
        <w:t>ّ</w:t>
      </w:r>
      <w:r w:rsidRPr="00BA4E01">
        <w:rPr>
          <w:rFonts w:hint="cs"/>
          <w:color w:val="000000" w:themeColor="text1"/>
          <w:sz w:val="27"/>
          <w:rtl/>
          <w:lang w:bidi="ar-LB"/>
        </w:rPr>
        <w:t>ون في الحياة تحت إمرة أي</w:t>
      </w:r>
      <w:r w:rsidR="00241B1E" w:rsidRPr="00BA4E01">
        <w:rPr>
          <w:rFonts w:hint="cs"/>
          <w:color w:val="000000" w:themeColor="text1"/>
          <w:sz w:val="27"/>
          <w:rtl/>
          <w:lang w:bidi="ar-LB"/>
        </w:rPr>
        <w:t>ّ</w:t>
      </w:r>
      <w:r w:rsidRPr="00BA4E01">
        <w:rPr>
          <w:rFonts w:hint="cs"/>
          <w:color w:val="000000" w:themeColor="text1"/>
          <w:sz w:val="27"/>
          <w:rtl/>
          <w:lang w:bidi="ar-LB"/>
        </w:rPr>
        <w:t xml:space="preserve"> كان</w:t>
      </w:r>
      <w:r w:rsidR="00241B1E" w:rsidRPr="00BA4E01">
        <w:rPr>
          <w:rFonts w:hint="cs"/>
          <w:color w:val="000000" w:themeColor="text1"/>
          <w:sz w:val="27"/>
          <w:rtl/>
          <w:lang w:bidi="ar-LB"/>
        </w:rPr>
        <w:t>،</w:t>
      </w:r>
      <w:r w:rsidRPr="00BA4E01">
        <w:rPr>
          <w:rFonts w:hint="cs"/>
          <w:color w:val="000000" w:themeColor="text1"/>
          <w:sz w:val="27"/>
          <w:rtl/>
          <w:lang w:bidi="ar-LB"/>
        </w:rPr>
        <w:t xml:space="preserve"> وكيفما كانت الحكومة التي تحكمهم (فاسقة أو عادلة)</w:t>
      </w:r>
      <w:r w:rsidR="00741609" w:rsidRPr="00BA4E01">
        <w:rPr>
          <w:rFonts w:hint="cs"/>
          <w:color w:val="000000" w:themeColor="text1"/>
          <w:sz w:val="27"/>
          <w:rtl/>
          <w:lang w:bidi="ar-LB"/>
        </w:rPr>
        <w:t>،</w:t>
      </w:r>
      <w:r w:rsidRPr="00BA4E01">
        <w:rPr>
          <w:rFonts w:hint="cs"/>
          <w:color w:val="000000" w:themeColor="text1"/>
          <w:sz w:val="27"/>
          <w:rtl/>
          <w:lang w:bidi="ar-LB"/>
        </w:rPr>
        <w:t xml:space="preserve"> </w:t>
      </w:r>
      <w:r w:rsidR="00741609" w:rsidRPr="00BA4E01">
        <w:rPr>
          <w:rFonts w:hint="cs"/>
          <w:color w:val="000000" w:themeColor="text1"/>
          <w:sz w:val="27"/>
          <w:rtl/>
          <w:lang w:bidi="ar-LB"/>
        </w:rPr>
        <w:t>أم أن القصد في الحكومة الإنشاء؟</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 xml:space="preserve">في الجواب </w:t>
      </w:r>
      <w:r w:rsidR="00741609" w:rsidRPr="00BA4E01">
        <w:rPr>
          <w:rFonts w:hint="cs"/>
          <w:color w:val="000000" w:themeColor="text1"/>
          <w:sz w:val="27"/>
          <w:rtl/>
          <w:lang w:bidi="ar-LB"/>
        </w:rPr>
        <w:t>عن</w:t>
      </w:r>
      <w:r w:rsidRPr="00BA4E01">
        <w:rPr>
          <w:rFonts w:hint="cs"/>
          <w:color w:val="000000" w:themeColor="text1"/>
          <w:sz w:val="27"/>
          <w:rtl/>
          <w:lang w:bidi="ar-LB"/>
        </w:rPr>
        <w:t xml:space="preserve"> هذا الأمر نظريتان: </w:t>
      </w:r>
    </w:p>
    <w:p w:rsidR="00566A51" w:rsidRPr="00BA4E01" w:rsidRDefault="00566A51" w:rsidP="00606C41">
      <w:pPr>
        <w:rPr>
          <w:color w:val="000000" w:themeColor="text1"/>
          <w:sz w:val="27"/>
          <w:rtl/>
          <w:lang w:bidi="ar-LB"/>
        </w:rPr>
      </w:pPr>
      <w:r w:rsidRPr="00BA4E01">
        <w:rPr>
          <w:rFonts w:hint="cs"/>
          <w:color w:val="000000" w:themeColor="text1"/>
          <w:sz w:val="27"/>
          <w:rtl/>
          <w:lang w:bidi="ar-LB"/>
        </w:rPr>
        <w:t>1ـ</w:t>
      </w:r>
      <w:r w:rsidRPr="00BA4E01">
        <w:rPr>
          <w:color w:val="000000" w:themeColor="text1"/>
          <w:sz w:val="27"/>
          <w:rtl/>
          <w:lang w:bidi="ar-LB"/>
        </w:rPr>
        <w:t xml:space="preserve"> </w:t>
      </w:r>
      <w:r w:rsidRPr="00BA4E01">
        <w:rPr>
          <w:rFonts w:hint="cs"/>
          <w:color w:val="000000" w:themeColor="text1"/>
          <w:sz w:val="27"/>
          <w:rtl/>
          <w:lang w:bidi="ar-LB"/>
        </w:rPr>
        <w:t>يذهب بعض المفك</w:t>
      </w:r>
      <w:r w:rsidR="00741609" w:rsidRPr="00BA4E01">
        <w:rPr>
          <w:rFonts w:hint="cs"/>
          <w:color w:val="000000" w:themeColor="text1"/>
          <w:sz w:val="27"/>
          <w:rtl/>
          <w:lang w:bidi="ar-LB"/>
        </w:rPr>
        <w:t>ِّ</w:t>
      </w:r>
      <w:r w:rsidRPr="00BA4E01">
        <w:rPr>
          <w:rFonts w:hint="cs"/>
          <w:color w:val="000000" w:themeColor="text1"/>
          <w:sz w:val="27"/>
          <w:rtl/>
          <w:lang w:bidi="ar-LB"/>
        </w:rPr>
        <w:t>رين</w:t>
      </w:r>
      <w:r w:rsidR="00741609" w:rsidRPr="00BA4E01">
        <w:rPr>
          <w:rFonts w:hint="cs"/>
          <w:color w:val="000000" w:themeColor="text1"/>
          <w:sz w:val="27"/>
          <w:rtl/>
          <w:lang w:bidi="ar-LB"/>
        </w:rPr>
        <w:t>،</w:t>
      </w:r>
      <w:r w:rsidRPr="00BA4E01">
        <w:rPr>
          <w:rFonts w:hint="cs"/>
          <w:color w:val="000000" w:themeColor="text1"/>
          <w:sz w:val="27"/>
          <w:rtl/>
          <w:lang w:bidi="ar-LB"/>
        </w:rPr>
        <w:t xml:space="preserve"> سواء في الدول الإسلامية أو الغربية</w:t>
      </w:r>
      <w:r w:rsidR="00741609" w:rsidRPr="00BA4E01">
        <w:rPr>
          <w:rFonts w:hint="cs"/>
          <w:color w:val="000000" w:themeColor="text1"/>
          <w:sz w:val="27"/>
          <w:rtl/>
          <w:lang w:bidi="ar-LB"/>
        </w:rPr>
        <w:t>،</w:t>
      </w:r>
      <w:r w:rsidRPr="00BA4E01">
        <w:rPr>
          <w:rFonts w:hint="cs"/>
          <w:color w:val="000000" w:themeColor="text1"/>
          <w:sz w:val="27"/>
          <w:rtl/>
          <w:lang w:bidi="ar-LB"/>
        </w:rPr>
        <w:t xml:space="preserve"> </w:t>
      </w:r>
      <w:r w:rsidR="00741609" w:rsidRPr="00BA4E01">
        <w:rPr>
          <w:rFonts w:hint="cs"/>
          <w:color w:val="000000" w:themeColor="text1"/>
          <w:sz w:val="27"/>
          <w:rtl/>
          <w:lang w:bidi="ar-LB"/>
        </w:rPr>
        <w:t xml:space="preserve">إلى </w:t>
      </w:r>
      <w:r w:rsidRPr="00BA4E01">
        <w:rPr>
          <w:rFonts w:hint="cs"/>
          <w:color w:val="000000" w:themeColor="text1"/>
          <w:sz w:val="27"/>
          <w:rtl/>
          <w:lang w:bidi="ar-LB"/>
        </w:rPr>
        <w:t>أن الإسلام لم ي</w:t>
      </w:r>
      <w:r w:rsidR="00875A9D">
        <w:rPr>
          <w:rFonts w:hint="cs"/>
          <w:color w:val="000000" w:themeColor="text1"/>
          <w:sz w:val="27"/>
          <w:rtl/>
          <w:lang w:bidi="ar-LB"/>
        </w:rPr>
        <w:t>ُ</w:t>
      </w:r>
      <w:r w:rsidRPr="00BA4E01">
        <w:rPr>
          <w:rFonts w:hint="cs"/>
          <w:color w:val="000000" w:themeColor="text1"/>
          <w:sz w:val="27"/>
          <w:rtl/>
          <w:lang w:bidi="ar-LB"/>
        </w:rPr>
        <w:t>ول</w:t>
      </w:r>
      <w:r w:rsidR="00741609" w:rsidRPr="00BA4E01">
        <w:rPr>
          <w:rFonts w:hint="cs"/>
          <w:color w:val="000000" w:themeColor="text1"/>
          <w:sz w:val="27"/>
          <w:rtl/>
          <w:lang w:bidi="ar-LB"/>
        </w:rPr>
        <w:t>ِ</w:t>
      </w:r>
      <w:r w:rsidRPr="00BA4E01">
        <w:rPr>
          <w:rFonts w:hint="cs"/>
          <w:color w:val="000000" w:themeColor="text1"/>
          <w:sz w:val="27"/>
          <w:rtl/>
          <w:lang w:bidi="ar-LB"/>
        </w:rPr>
        <w:t xml:space="preserve"> أهمية للأمور السياسية </w:t>
      </w:r>
      <w:r w:rsidR="00741609" w:rsidRPr="00BA4E01">
        <w:rPr>
          <w:rFonts w:hint="cs"/>
          <w:color w:val="000000" w:themeColor="text1"/>
          <w:sz w:val="27"/>
          <w:rtl/>
          <w:lang w:bidi="ar-LB"/>
        </w:rPr>
        <w:t>و</w:t>
      </w:r>
      <w:r w:rsidRPr="00BA4E01">
        <w:rPr>
          <w:rFonts w:hint="cs"/>
          <w:color w:val="000000" w:themeColor="text1"/>
          <w:sz w:val="27"/>
          <w:rtl/>
          <w:lang w:bidi="ar-LB"/>
        </w:rPr>
        <w:t>الاجتماعية والاقتصادية، وأن جل</w:t>
      </w:r>
      <w:r w:rsidR="00741609" w:rsidRPr="00BA4E01">
        <w:rPr>
          <w:rFonts w:hint="cs"/>
          <w:color w:val="000000" w:themeColor="text1"/>
          <w:sz w:val="27"/>
          <w:rtl/>
          <w:lang w:bidi="ar-LB"/>
        </w:rPr>
        <w:t>ّ</w:t>
      </w:r>
      <w:r w:rsidRPr="00BA4E01">
        <w:rPr>
          <w:rFonts w:hint="cs"/>
          <w:color w:val="000000" w:themeColor="text1"/>
          <w:sz w:val="27"/>
          <w:rtl/>
          <w:lang w:bidi="ar-LB"/>
        </w:rPr>
        <w:t xml:space="preserve"> عمله مقتصر</w:t>
      </w:r>
      <w:r w:rsidR="00741609" w:rsidRPr="00BA4E01">
        <w:rPr>
          <w:rFonts w:hint="cs"/>
          <w:color w:val="000000" w:themeColor="text1"/>
          <w:sz w:val="27"/>
          <w:rtl/>
          <w:lang w:bidi="ar-LB"/>
        </w:rPr>
        <w:t>ٌ</w:t>
      </w:r>
      <w:r w:rsidRPr="00BA4E01">
        <w:rPr>
          <w:rFonts w:hint="cs"/>
          <w:color w:val="000000" w:themeColor="text1"/>
          <w:sz w:val="27"/>
          <w:rtl/>
          <w:lang w:bidi="ar-LB"/>
        </w:rPr>
        <w:t xml:space="preserve"> على سلوك البشر الخاص</w:t>
      </w:r>
      <w:r w:rsidR="00741609" w:rsidRPr="00BA4E01">
        <w:rPr>
          <w:rFonts w:hint="cs"/>
          <w:color w:val="000000" w:themeColor="text1"/>
          <w:sz w:val="27"/>
          <w:rtl/>
          <w:lang w:bidi="ar-LB"/>
        </w:rPr>
        <w:t>ّ</w:t>
      </w:r>
      <w:r w:rsidRPr="00BA4E01">
        <w:rPr>
          <w:rFonts w:hint="cs"/>
          <w:color w:val="000000" w:themeColor="text1"/>
          <w:sz w:val="27"/>
          <w:rtl/>
          <w:lang w:bidi="ar-LB"/>
        </w:rPr>
        <w:t xml:space="preserve"> وشؤونهم الخاصة. إن سبب </w:t>
      </w:r>
      <w:r w:rsidR="00741609" w:rsidRPr="00BA4E01">
        <w:rPr>
          <w:rFonts w:hint="cs"/>
          <w:color w:val="000000" w:themeColor="text1"/>
          <w:sz w:val="27"/>
          <w:rtl/>
          <w:lang w:bidi="ar-LB"/>
        </w:rPr>
        <w:t>ا</w:t>
      </w:r>
      <w:r w:rsidRPr="00BA4E01">
        <w:rPr>
          <w:rFonts w:hint="cs"/>
          <w:color w:val="000000" w:themeColor="text1"/>
          <w:sz w:val="27"/>
          <w:rtl/>
          <w:lang w:bidi="ar-LB"/>
        </w:rPr>
        <w:t xml:space="preserve">بتعاد علماء المسلمين عن السياسة </w:t>
      </w:r>
      <w:r w:rsidRPr="00BA4E01">
        <w:rPr>
          <w:rFonts w:hint="cs"/>
          <w:color w:val="000000" w:themeColor="text1"/>
          <w:sz w:val="27"/>
          <w:rtl/>
          <w:lang w:bidi="ar-LB"/>
        </w:rPr>
        <w:lastRenderedPageBreak/>
        <w:t>والحكومة هو ما صدر من الحكام الذين تول</w:t>
      </w:r>
      <w:r w:rsidR="00741609" w:rsidRPr="00BA4E01">
        <w:rPr>
          <w:rFonts w:hint="cs"/>
          <w:color w:val="000000" w:themeColor="text1"/>
          <w:sz w:val="27"/>
          <w:rtl/>
          <w:lang w:bidi="ar-LB"/>
        </w:rPr>
        <w:t>ّ</w:t>
      </w:r>
      <w:r w:rsidRPr="00BA4E01">
        <w:rPr>
          <w:rFonts w:hint="cs"/>
          <w:color w:val="000000" w:themeColor="text1"/>
          <w:sz w:val="27"/>
          <w:rtl/>
          <w:lang w:bidi="ar-LB"/>
        </w:rPr>
        <w:t>وا زمام أمور الأم</w:t>
      </w:r>
      <w:r w:rsidR="00741609" w:rsidRPr="00BA4E01">
        <w:rPr>
          <w:rFonts w:hint="cs"/>
          <w:color w:val="000000" w:themeColor="text1"/>
          <w:sz w:val="27"/>
          <w:rtl/>
          <w:lang w:bidi="ar-LB"/>
        </w:rPr>
        <w:t>ّ</w:t>
      </w:r>
      <w:r w:rsidRPr="00BA4E01">
        <w:rPr>
          <w:rFonts w:hint="cs"/>
          <w:color w:val="000000" w:themeColor="text1"/>
          <w:sz w:val="27"/>
          <w:rtl/>
          <w:lang w:bidi="ar-LB"/>
        </w:rPr>
        <w:t>ة من ظلم</w:t>
      </w:r>
      <w:r w:rsidR="00741609" w:rsidRPr="00BA4E01">
        <w:rPr>
          <w:rFonts w:hint="cs"/>
          <w:color w:val="000000" w:themeColor="text1"/>
          <w:sz w:val="27"/>
          <w:rtl/>
          <w:lang w:bidi="ar-LB"/>
        </w:rPr>
        <w:t>ٍ</w:t>
      </w:r>
      <w:r w:rsidRPr="00BA4E01">
        <w:rPr>
          <w:rFonts w:hint="cs"/>
          <w:color w:val="000000" w:themeColor="text1"/>
          <w:sz w:val="27"/>
          <w:rtl/>
          <w:lang w:bidi="ar-LB"/>
        </w:rPr>
        <w:t xml:space="preserve"> واستبداد على طول تاريخ الإسلام، وتعاون بعض علماء الدين مع الحكومات الظالمة </w:t>
      </w:r>
      <w:r w:rsidRPr="00BA4E01">
        <w:rPr>
          <w:color w:val="000000" w:themeColor="text1"/>
          <w:sz w:val="27"/>
          <w:vertAlign w:val="superscript"/>
          <w:rtl/>
          <w:lang w:bidi="ar-LB"/>
        </w:rPr>
        <w:t>(</w:t>
      </w:r>
      <w:r w:rsidRPr="00BA4E01">
        <w:rPr>
          <w:rStyle w:val="ac"/>
          <w:color w:val="000000" w:themeColor="text1"/>
          <w:sz w:val="27"/>
          <w:rtl/>
          <w:lang w:bidi="ar-LB"/>
        </w:rPr>
        <w:endnoteReference w:id="769"/>
      </w:r>
      <w:r w:rsidRPr="00BA4E01">
        <w:rPr>
          <w:color w:val="000000" w:themeColor="text1"/>
          <w:sz w:val="27"/>
          <w:vertAlign w:val="superscript"/>
          <w:rtl/>
          <w:lang w:bidi="ar-LB"/>
        </w:rPr>
        <w:t>)</w:t>
      </w:r>
      <w:r w:rsidR="00741609" w:rsidRPr="00BA4E01">
        <w:rPr>
          <w:rFonts w:hint="cs"/>
          <w:color w:val="000000" w:themeColor="text1"/>
          <w:sz w:val="27"/>
          <w:rtl/>
          <w:lang w:bidi="ar-LB"/>
        </w:rPr>
        <w:t>، و</w:t>
      </w:r>
      <w:r w:rsidRPr="00BA4E01">
        <w:rPr>
          <w:rFonts w:hint="cs"/>
          <w:color w:val="000000" w:themeColor="text1"/>
          <w:sz w:val="27"/>
          <w:rtl/>
          <w:lang w:bidi="ar-LB"/>
        </w:rPr>
        <w:t>في بعض</w:t>
      </w:r>
      <w:r w:rsidR="004D0C2D" w:rsidRPr="00BA4E01">
        <w:rPr>
          <w:rFonts w:hint="cs"/>
          <w:color w:val="000000" w:themeColor="text1"/>
          <w:sz w:val="27"/>
          <w:rtl/>
          <w:lang w:bidi="ar-LB"/>
        </w:rPr>
        <w:t xml:space="preserve"> الأحيان</w:t>
      </w:r>
      <w:r w:rsidRPr="00BA4E01">
        <w:rPr>
          <w:rFonts w:hint="cs"/>
          <w:color w:val="000000" w:themeColor="text1"/>
          <w:sz w:val="27"/>
          <w:rtl/>
          <w:lang w:bidi="ar-LB"/>
        </w:rPr>
        <w:t xml:space="preserve"> هو جزء م</w:t>
      </w:r>
      <w:r w:rsidR="00741609" w:rsidRPr="00BA4E01">
        <w:rPr>
          <w:rFonts w:hint="cs"/>
          <w:color w:val="000000" w:themeColor="text1"/>
          <w:sz w:val="27"/>
          <w:rtl/>
          <w:lang w:bidi="ar-LB"/>
        </w:rPr>
        <w:t>مّ</w:t>
      </w:r>
      <w:r w:rsidRPr="00BA4E01">
        <w:rPr>
          <w:rFonts w:hint="cs"/>
          <w:color w:val="000000" w:themeColor="text1"/>
          <w:sz w:val="27"/>
          <w:rtl/>
          <w:lang w:bidi="ar-LB"/>
        </w:rPr>
        <w:t xml:space="preserve">ا ينشره المستعمر عن المسلمين من </w:t>
      </w:r>
      <w:r w:rsidR="00606C41" w:rsidRPr="00BA4E01">
        <w:rPr>
          <w:rFonts w:hint="cs"/>
          <w:color w:val="000000" w:themeColor="text1"/>
          <w:sz w:val="27"/>
          <w:rtl/>
          <w:lang w:bidi="ar-LB"/>
        </w:rPr>
        <w:t>إعلام</w:t>
      </w:r>
      <w:r w:rsidRPr="00BA4E01">
        <w:rPr>
          <w:rFonts w:hint="cs"/>
          <w:color w:val="000000" w:themeColor="text1"/>
          <w:sz w:val="27"/>
          <w:rtl/>
          <w:lang w:bidi="ar-LB"/>
        </w:rPr>
        <w:t xml:space="preserve"> كاذب</w:t>
      </w:r>
      <w:r w:rsidRPr="00BA4E01">
        <w:rPr>
          <w:color w:val="000000" w:themeColor="text1"/>
          <w:sz w:val="27"/>
          <w:vertAlign w:val="superscript"/>
          <w:rtl/>
          <w:lang w:bidi="ar-LB"/>
        </w:rPr>
        <w:t>(</w:t>
      </w:r>
      <w:r w:rsidRPr="00BA4E01">
        <w:rPr>
          <w:rStyle w:val="ac"/>
          <w:color w:val="000000" w:themeColor="text1"/>
          <w:sz w:val="27"/>
          <w:rtl/>
          <w:lang w:bidi="ar-LB"/>
        </w:rPr>
        <w:endnoteReference w:id="770"/>
      </w:r>
      <w:r w:rsidRPr="00BA4E01">
        <w:rPr>
          <w:color w:val="000000" w:themeColor="text1"/>
          <w:sz w:val="27"/>
          <w:vertAlign w:val="superscript"/>
          <w:rtl/>
          <w:lang w:bidi="ar-LB"/>
        </w:rPr>
        <w:t>)</w:t>
      </w:r>
      <w:r w:rsidRPr="00BA4E01">
        <w:rPr>
          <w:rFonts w:hint="cs"/>
          <w:color w:val="000000" w:themeColor="text1"/>
          <w:sz w:val="27"/>
          <w:rtl/>
          <w:lang w:bidi="ar-LB"/>
        </w:rPr>
        <w:t>.</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إن كل</w:t>
      </w:r>
      <w:r w:rsidR="00741609" w:rsidRPr="00BA4E01">
        <w:rPr>
          <w:rFonts w:hint="cs"/>
          <w:color w:val="000000" w:themeColor="text1"/>
          <w:sz w:val="27"/>
          <w:rtl/>
          <w:lang w:bidi="ar-LB"/>
        </w:rPr>
        <w:t>ّ</w:t>
      </w:r>
      <w:r w:rsidRPr="00BA4E01">
        <w:rPr>
          <w:rFonts w:hint="cs"/>
          <w:color w:val="000000" w:themeColor="text1"/>
          <w:sz w:val="27"/>
          <w:rtl/>
          <w:lang w:bidi="ar-LB"/>
        </w:rPr>
        <w:t xml:space="preserve"> ذلك هو ما يفس</w:t>
      </w:r>
      <w:r w:rsidR="00741609" w:rsidRPr="00BA4E01">
        <w:rPr>
          <w:rFonts w:hint="cs"/>
          <w:color w:val="000000" w:themeColor="text1"/>
          <w:sz w:val="27"/>
          <w:rtl/>
          <w:lang w:bidi="ar-LB"/>
        </w:rPr>
        <w:t>ِّ</w:t>
      </w:r>
      <w:r w:rsidRPr="00BA4E01">
        <w:rPr>
          <w:rFonts w:hint="cs"/>
          <w:color w:val="000000" w:themeColor="text1"/>
          <w:sz w:val="27"/>
          <w:rtl/>
          <w:lang w:bidi="ar-LB"/>
        </w:rPr>
        <w:t>ر إعراض وإمساك الفقهاء عن التعر</w:t>
      </w:r>
      <w:r w:rsidR="00741609" w:rsidRPr="00BA4E01">
        <w:rPr>
          <w:rFonts w:hint="cs"/>
          <w:color w:val="000000" w:themeColor="text1"/>
          <w:sz w:val="27"/>
          <w:rtl/>
          <w:lang w:bidi="ar-LB"/>
        </w:rPr>
        <w:t>ُّ</w:t>
      </w:r>
      <w:r w:rsidRPr="00BA4E01">
        <w:rPr>
          <w:rFonts w:hint="cs"/>
          <w:color w:val="000000" w:themeColor="text1"/>
          <w:sz w:val="27"/>
          <w:rtl/>
          <w:lang w:bidi="ar-LB"/>
        </w:rPr>
        <w:t>ض لمباحث الحكومة في الكثير من كتب الفقه</w:t>
      </w:r>
      <w:r w:rsidRPr="00BA4E01">
        <w:rPr>
          <w:color w:val="000000" w:themeColor="text1"/>
          <w:sz w:val="27"/>
          <w:vertAlign w:val="superscript"/>
          <w:rtl/>
          <w:lang w:bidi="ar-LB"/>
        </w:rPr>
        <w:t>(</w:t>
      </w:r>
      <w:r w:rsidRPr="00BA4E01">
        <w:rPr>
          <w:rStyle w:val="ac"/>
          <w:color w:val="000000" w:themeColor="text1"/>
          <w:sz w:val="27"/>
          <w:rtl/>
          <w:lang w:bidi="ar-LB"/>
        </w:rPr>
        <w:endnoteReference w:id="771"/>
      </w:r>
      <w:r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2ـ النظرية الثاني</w:t>
      </w:r>
      <w:r w:rsidR="00741609" w:rsidRPr="00BA4E01">
        <w:rPr>
          <w:rFonts w:hint="cs"/>
          <w:color w:val="000000" w:themeColor="text1"/>
          <w:sz w:val="27"/>
          <w:rtl/>
          <w:lang w:bidi="ar-LB"/>
        </w:rPr>
        <w:t>ة</w:t>
      </w:r>
      <w:r w:rsidRPr="00BA4E01">
        <w:rPr>
          <w:rFonts w:hint="cs"/>
          <w:color w:val="000000" w:themeColor="text1"/>
          <w:sz w:val="27"/>
          <w:rtl/>
          <w:lang w:bidi="ar-LB"/>
        </w:rPr>
        <w:t xml:space="preserve"> حاكية عن وحدة الدين والسياسة</w:t>
      </w:r>
      <w:r w:rsidR="00741609" w:rsidRPr="00BA4E01">
        <w:rPr>
          <w:rFonts w:hint="cs"/>
          <w:color w:val="000000" w:themeColor="text1"/>
          <w:sz w:val="27"/>
          <w:rtl/>
          <w:lang w:bidi="ar-LB"/>
        </w:rPr>
        <w:t>.</w:t>
      </w:r>
      <w:r w:rsidRPr="00BA4E01">
        <w:rPr>
          <w:rFonts w:hint="cs"/>
          <w:color w:val="000000" w:themeColor="text1"/>
          <w:sz w:val="27"/>
          <w:rtl/>
          <w:lang w:bidi="ar-LB"/>
        </w:rPr>
        <w:t xml:space="preserve"> </w:t>
      </w:r>
      <w:r w:rsidR="00741609" w:rsidRPr="00BA4E01">
        <w:rPr>
          <w:rFonts w:hint="cs"/>
          <w:color w:val="000000" w:themeColor="text1"/>
          <w:sz w:val="27"/>
          <w:rtl/>
          <w:lang w:bidi="ar-LB"/>
        </w:rPr>
        <w:t>و</w:t>
      </w:r>
      <w:r w:rsidRPr="00BA4E01">
        <w:rPr>
          <w:rFonts w:hint="cs"/>
          <w:color w:val="000000" w:themeColor="text1"/>
          <w:sz w:val="27"/>
          <w:rtl/>
          <w:lang w:bidi="ar-LB"/>
        </w:rPr>
        <w:t xml:space="preserve">دليلهم المفاهيم القرآنية التي ترى أن بيان الأحكام لأمور الحياة هي نفسها </w:t>
      </w:r>
      <w:r w:rsidR="00741609" w:rsidRPr="00BA4E01">
        <w:rPr>
          <w:rFonts w:hint="cs"/>
          <w:color w:val="000000" w:themeColor="text1"/>
          <w:sz w:val="27"/>
          <w:rtl/>
          <w:lang w:bidi="ar-LB"/>
        </w:rPr>
        <w:t>تت</w:t>
      </w:r>
      <w:r w:rsidRPr="00BA4E01">
        <w:rPr>
          <w:rFonts w:hint="cs"/>
          <w:color w:val="000000" w:themeColor="text1"/>
          <w:sz w:val="27"/>
          <w:rtl/>
          <w:lang w:bidi="ar-LB"/>
        </w:rPr>
        <w:t>ول</w:t>
      </w:r>
      <w:r w:rsidR="00741609" w:rsidRPr="00BA4E01">
        <w:rPr>
          <w:rFonts w:hint="cs"/>
          <w:color w:val="000000" w:themeColor="text1"/>
          <w:sz w:val="27"/>
          <w:rtl/>
          <w:lang w:bidi="ar-LB"/>
        </w:rPr>
        <w:t>ّى</w:t>
      </w:r>
      <w:r w:rsidRPr="00BA4E01">
        <w:rPr>
          <w:rFonts w:hint="cs"/>
          <w:color w:val="000000" w:themeColor="text1"/>
          <w:sz w:val="27"/>
          <w:rtl/>
          <w:lang w:bidi="ar-LB"/>
        </w:rPr>
        <w:t xml:space="preserve"> أمر الأم</w:t>
      </w:r>
      <w:r w:rsidR="00741609" w:rsidRPr="00BA4E01">
        <w:rPr>
          <w:rFonts w:hint="cs"/>
          <w:color w:val="000000" w:themeColor="text1"/>
          <w:sz w:val="27"/>
          <w:rtl/>
          <w:lang w:bidi="ar-LB"/>
        </w:rPr>
        <w:t>ّ</w:t>
      </w:r>
      <w:r w:rsidRPr="00BA4E01">
        <w:rPr>
          <w:rFonts w:hint="cs"/>
          <w:color w:val="000000" w:themeColor="text1"/>
          <w:sz w:val="27"/>
          <w:rtl/>
          <w:lang w:bidi="ar-LB"/>
        </w:rPr>
        <w:t>ة وإدارة دف</w:t>
      </w:r>
      <w:r w:rsidR="00741609" w:rsidRPr="00BA4E01">
        <w:rPr>
          <w:rFonts w:hint="cs"/>
          <w:color w:val="000000" w:themeColor="text1"/>
          <w:sz w:val="27"/>
          <w:rtl/>
          <w:lang w:bidi="ar-LB"/>
        </w:rPr>
        <w:t>ّ</w:t>
      </w:r>
      <w:r w:rsidRPr="00BA4E01">
        <w:rPr>
          <w:rFonts w:hint="cs"/>
          <w:color w:val="000000" w:themeColor="text1"/>
          <w:sz w:val="27"/>
          <w:rtl/>
          <w:lang w:bidi="ar-LB"/>
        </w:rPr>
        <w:t xml:space="preserve">ة حكمها. فأمر القضاء، </w:t>
      </w:r>
      <w:r w:rsidR="00741609" w:rsidRPr="00BA4E01">
        <w:rPr>
          <w:rFonts w:hint="cs"/>
          <w:color w:val="000000" w:themeColor="text1"/>
          <w:sz w:val="27"/>
          <w:rtl/>
          <w:lang w:bidi="ar-LB"/>
        </w:rPr>
        <w:t>و</w:t>
      </w:r>
      <w:r w:rsidRPr="00BA4E01">
        <w:rPr>
          <w:rFonts w:hint="cs"/>
          <w:color w:val="000000" w:themeColor="text1"/>
          <w:sz w:val="27"/>
          <w:rtl/>
          <w:lang w:bidi="ar-LB"/>
        </w:rPr>
        <w:t xml:space="preserve">الأموال، </w:t>
      </w:r>
      <w:r w:rsidR="00741609" w:rsidRPr="00BA4E01">
        <w:rPr>
          <w:rFonts w:hint="cs"/>
          <w:color w:val="000000" w:themeColor="text1"/>
          <w:sz w:val="27"/>
          <w:rtl/>
          <w:lang w:bidi="ar-LB"/>
        </w:rPr>
        <w:t>و</w:t>
      </w:r>
      <w:r w:rsidRPr="00BA4E01">
        <w:rPr>
          <w:rFonts w:hint="cs"/>
          <w:color w:val="000000" w:themeColor="text1"/>
          <w:sz w:val="27"/>
          <w:rtl/>
          <w:lang w:bidi="ar-LB"/>
        </w:rPr>
        <w:t>الحرب</w:t>
      </w:r>
      <w:r w:rsidR="00741609" w:rsidRPr="00BA4E01">
        <w:rPr>
          <w:rFonts w:hint="cs"/>
          <w:color w:val="000000" w:themeColor="text1"/>
          <w:sz w:val="27"/>
          <w:rtl/>
          <w:lang w:bidi="ar-LB"/>
        </w:rPr>
        <w:t>،</w:t>
      </w:r>
      <w:r w:rsidRPr="00BA4E01">
        <w:rPr>
          <w:rFonts w:hint="cs"/>
          <w:color w:val="000000" w:themeColor="text1"/>
          <w:sz w:val="27"/>
          <w:rtl/>
          <w:lang w:bidi="ar-LB"/>
        </w:rPr>
        <w:t xml:space="preserve"> والجهاد، </w:t>
      </w:r>
      <w:r w:rsidR="00741609" w:rsidRPr="00BA4E01">
        <w:rPr>
          <w:rFonts w:hint="cs"/>
          <w:color w:val="000000" w:themeColor="text1"/>
          <w:sz w:val="27"/>
          <w:rtl/>
          <w:lang w:bidi="ar-LB"/>
        </w:rPr>
        <w:t>و</w:t>
      </w:r>
      <w:r w:rsidRPr="00BA4E01">
        <w:rPr>
          <w:rFonts w:hint="cs"/>
          <w:color w:val="000000" w:themeColor="text1"/>
          <w:sz w:val="27"/>
          <w:rtl/>
          <w:lang w:bidi="ar-LB"/>
        </w:rPr>
        <w:t xml:space="preserve">الأمر بالمعروف والنهي عن المنكر، </w:t>
      </w:r>
      <w:r w:rsidR="00741609" w:rsidRPr="00BA4E01">
        <w:rPr>
          <w:rFonts w:hint="cs"/>
          <w:color w:val="000000" w:themeColor="text1"/>
          <w:sz w:val="27"/>
          <w:rtl/>
          <w:lang w:bidi="ar-LB"/>
        </w:rPr>
        <w:t>و</w:t>
      </w:r>
      <w:r w:rsidRPr="00BA4E01">
        <w:rPr>
          <w:rFonts w:hint="cs"/>
          <w:color w:val="000000" w:themeColor="text1"/>
          <w:sz w:val="27"/>
          <w:rtl/>
          <w:lang w:bidi="ar-LB"/>
        </w:rPr>
        <w:t>الأحكام القانونية والجزائية</w:t>
      </w:r>
      <w:r w:rsidR="00741609" w:rsidRPr="00BA4E01">
        <w:rPr>
          <w:rFonts w:hint="cs"/>
          <w:color w:val="000000" w:themeColor="text1"/>
          <w:sz w:val="27"/>
          <w:rtl/>
          <w:lang w:bidi="ar-LB"/>
        </w:rPr>
        <w:t>،</w:t>
      </w:r>
      <w:r w:rsidRPr="00BA4E01">
        <w:rPr>
          <w:rFonts w:hint="cs"/>
          <w:color w:val="000000" w:themeColor="text1"/>
          <w:sz w:val="27"/>
          <w:rtl/>
          <w:lang w:bidi="ar-LB"/>
        </w:rPr>
        <w:t xml:space="preserve"> وإقامة العدل</w:t>
      </w:r>
      <w:r w:rsidR="00741609" w:rsidRPr="00BA4E01">
        <w:rPr>
          <w:rFonts w:hint="cs"/>
          <w:color w:val="000000" w:themeColor="text1"/>
          <w:sz w:val="27"/>
          <w:rtl/>
          <w:lang w:bidi="ar-LB"/>
        </w:rPr>
        <w:t>،</w:t>
      </w:r>
      <w:r w:rsidRPr="00BA4E01">
        <w:rPr>
          <w:rFonts w:hint="cs"/>
          <w:color w:val="000000" w:themeColor="text1"/>
          <w:sz w:val="27"/>
          <w:rtl/>
          <w:lang w:bidi="ar-LB"/>
        </w:rPr>
        <w:t xml:space="preserve"> كلها أمور تندرج في أحكام السياسة والحكم</w:t>
      </w:r>
      <w:r w:rsidR="00741609" w:rsidRPr="00BA4E01">
        <w:rPr>
          <w:rFonts w:hint="cs"/>
          <w:color w:val="000000" w:themeColor="text1"/>
          <w:sz w:val="27"/>
          <w:rtl/>
          <w:lang w:bidi="ar-LB"/>
        </w:rPr>
        <w:t>.</w:t>
      </w:r>
      <w:r w:rsidRPr="00BA4E01">
        <w:rPr>
          <w:rFonts w:hint="cs"/>
          <w:color w:val="000000" w:themeColor="text1"/>
          <w:sz w:val="27"/>
          <w:rtl/>
          <w:lang w:bidi="ar-LB"/>
        </w:rPr>
        <w:t xml:space="preserve"> وقد تكلم فيها الكثير من العلماء قديما</w:t>
      </w:r>
      <w:r w:rsidR="00741609" w:rsidRPr="00BA4E01">
        <w:rPr>
          <w:rFonts w:hint="cs"/>
          <w:color w:val="000000" w:themeColor="text1"/>
          <w:sz w:val="27"/>
          <w:rtl/>
          <w:lang w:bidi="ar-LB"/>
        </w:rPr>
        <w:t>ً</w:t>
      </w:r>
      <w:r w:rsidRPr="00BA4E01">
        <w:rPr>
          <w:rFonts w:hint="cs"/>
          <w:color w:val="000000" w:themeColor="text1"/>
          <w:sz w:val="27"/>
          <w:rtl/>
          <w:lang w:bidi="ar-LB"/>
        </w:rPr>
        <w:t xml:space="preserve"> وحديث</w:t>
      </w:r>
      <w:r w:rsidR="00741609" w:rsidRPr="00BA4E01">
        <w:rPr>
          <w:rFonts w:hint="cs"/>
          <w:color w:val="000000" w:themeColor="text1"/>
          <w:sz w:val="27"/>
          <w:rtl/>
          <w:lang w:bidi="ar-LB"/>
        </w:rPr>
        <w:t>اً،</w:t>
      </w:r>
      <w:r w:rsidRPr="00BA4E01">
        <w:rPr>
          <w:rFonts w:hint="cs"/>
          <w:color w:val="000000" w:themeColor="text1"/>
          <w:sz w:val="27"/>
          <w:rtl/>
          <w:lang w:bidi="ar-LB"/>
        </w:rPr>
        <w:t xml:space="preserve"> وفص</w:t>
      </w:r>
      <w:r w:rsidR="00741609" w:rsidRPr="00BA4E01">
        <w:rPr>
          <w:rFonts w:hint="cs"/>
          <w:color w:val="000000" w:themeColor="text1"/>
          <w:sz w:val="27"/>
          <w:rtl/>
          <w:lang w:bidi="ar-LB"/>
        </w:rPr>
        <w:t>َّ</w:t>
      </w:r>
      <w:r w:rsidRPr="00BA4E01">
        <w:rPr>
          <w:rFonts w:hint="cs"/>
          <w:color w:val="000000" w:themeColor="text1"/>
          <w:sz w:val="27"/>
          <w:rtl/>
          <w:lang w:bidi="ar-LB"/>
        </w:rPr>
        <w:t>لوا في مباحثها</w:t>
      </w:r>
      <w:r w:rsidRPr="00BA4E01">
        <w:rPr>
          <w:color w:val="000000" w:themeColor="text1"/>
          <w:sz w:val="27"/>
          <w:vertAlign w:val="superscript"/>
          <w:rtl/>
          <w:lang w:bidi="ar-LB"/>
        </w:rPr>
        <w:t>(</w:t>
      </w:r>
      <w:r w:rsidRPr="00BA4E01">
        <w:rPr>
          <w:rStyle w:val="ac"/>
          <w:color w:val="000000" w:themeColor="text1"/>
          <w:sz w:val="27"/>
          <w:rtl/>
          <w:lang w:bidi="ar-LB"/>
        </w:rPr>
        <w:endnoteReference w:id="772"/>
      </w:r>
      <w:r w:rsidRPr="00BA4E01">
        <w:rPr>
          <w:color w:val="000000" w:themeColor="text1"/>
          <w:sz w:val="27"/>
          <w:vertAlign w:val="superscript"/>
          <w:rtl/>
          <w:lang w:bidi="ar-LB"/>
        </w:rPr>
        <w:t>)</w:t>
      </w:r>
      <w:r w:rsidRPr="00BA4E01">
        <w:rPr>
          <w:rFonts w:hint="cs"/>
          <w:color w:val="000000" w:themeColor="text1"/>
          <w:sz w:val="27"/>
          <w:rtl/>
          <w:lang w:bidi="ar-LB"/>
        </w:rPr>
        <w:t>. فضرورة تدخ</w:t>
      </w:r>
      <w:r w:rsidR="00741609" w:rsidRPr="00BA4E01">
        <w:rPr>
          <w:rFonts w:hint="cs"/>
          <w:color w:val="000000" w:themeColor="text1"/>
          <w:sz w:val="27"/>
          <w:rtl/>
          <w:lang w:bidi="ar-LB"/>
        </w:rPr>
        <w:t>ُّ</w:t>
      </w:r>
      <w:r w:rsidRPr="00BA4E01">
        <w:rPr>
          <w:rFonts w:hint="cs"/>
          <w:color w:val="000000" w:themeColor="text1"/>
          <w:sz w:val="27"/>
          <w:rtl/>
          <w:lang w:bidi="ar-LB"/>
        </w:rPr>
        <w:t>ل العلماء في أمر الحكومة من باب التكليف بإجراء العدالة وتجن</w:t>
      </w:r>
      <w:r w:rsidR="00741609" w:rsidRPr="00BA4E01">
        <w:rPr>
          <w:rFonts w:hint="cs"/>
          <w:color w:val="000000" w:themeColor="text1"/>
          <w:sz w:val="27"/>
          <w:rtl/>
          <w:lang w:bidi="ar-LB"/>
        </w:rPr>
        <w:t>ُّ</w:t>
      </w:r>
      <w:r w:rsidRPr="00BA4E01">
        <w:rPr>
          <w:rFonts w:hint="cs"/>
          <w:color w:val="000000" w:themeColor="text1"/>
          <w:sz w:val="27"/>
          <w:rtl/>
          <w:lang w:bidi="ar-LB"/>
        </w:rPr>
        <w:t>ب الظلم</w:t>
      </w:r>
      <w:r w:rsidR="00741609" w:rsidRPr="00BA4E01">
        <w:rPr>
          <w:rFonts w:hint="cs"/>
          <w:color w:val="000000" w:themeColor="text1"/>
          <w:sz w:val="27"/>
          <w:rtl/>
          <w:lang w:bidi="ar-LB"/>
        </w:rPr>
        <w:t>.</w:t>
      </w:r>
      <w:r w:rsidRPr="00BA4E01">
        <w:rPr>
          <w:rFonts w:hint="cs"/>
          <w:color w:val="000000" w:themeColor="text1"/>
          <w:sz w:val="27"/>
          <w:rtl/>
          <w:lang w:bidi="ar-LB"/>
        </w:rPr>
        <w:t xml:space="preserve"> ر</w:t>
      </w:r>
      <w:r w:rsidR="00741609" w:rsidRPr="00BA4E01">
        <w:rPr>
          <w:rFonts w:hint="cs"/>
          <w:color w:val="000000" w:themeColor="text1"/>
          <w:sz w:val="27"/>
          <w:rtl/>
          <w:lang w:bidi="ar-LB"/>
        </w:rPr>
        <w:t>ُ</w:t>
      </w:r>
      <w:r w:rsidRPr="00BA4E01">
        <w:rPr>
          <w:rFonts w:hint="cs"/>
          <w:color w:val="000000" w:themeColor="text1"/>
          <w:sz w:val="27"/>
          <w:rtl/>
          <w:lang w:bidi="ar-LB"/>
        </w:rPr>
        <w:t>وي عن الإمام علي</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أن من واجبات إجراء حكم الله تعالى على المسلمين أنه إذا مات أو قتل أميرهم... </w:t>
      </w:r>
      <w:r w:rsidR="008F742D" w:rsidRPr="00BA4E01">
        <w:rPr>
          <w:rFonts w:hint="cs"/>
          <w:color w:val="000000" w:themeColor="text1"/>
          <w:sz w:val="27"/>
          <w:rtl/>
          <w:lang w:bidi="ar-LB"/>
        </w:rPr>
        <w:t>ف</w:t>
      </w:r>
      <w:r w:rsidRPr="00BA4E01">
        <w:rPr>
          <w:rFonts w:hint="cs"/>
          <w:color w:val="000000" w:themeColor="text1"/>
          <w:sz w:val="27"/>
          <w:rtl/>
          <w:lang w:bidi="ar-LB"/>
        </w:rPr>
        <w:t>قبل القيام بأي</w:t>
      </w:r>
      <w:r w:rsidR="00741609" w:rsidRPr="00BA4E01">
        <w:rPr>
          <w:rFonts w:hint="cs"/>
          <w:color w:val="000000" w:themeColor="text1"/>
          <w:sz w:val="27"/>
          <w:rtl/>
          <w:lang w:bidi="ar-LB"/>
        </w:rPr>
        <w:t>ّ</w:t>
      </w:r>
      <w:r w:rsidRPr="00BA4E01">
        <w:rPr>
          <w:rFonts w:hint="cs"/>
          <w:color w:val="000000" w:themeColor="text1"/>
          <w:sz w:val="27"/>
          <w:rtl/>
          <w:lang w:bidi="ar-LB"/>
        </w:rPr>
        <w:t xml:space="preserve"> عمل</w:t>
      </w:r>
      <w:r w:rsidR="00741609" w:rsidRPr="00BA4E01">
        <w:rPr>
          <w:rFonts w:hint="cs"/>
          <w:color w:val="000000" w:themeColor="text1"/>
          <w:sz w:val="27"/>
          <w:rtl/>
          <w:lang w:bidi="ar-LB"/>
        </w:rPr>
        <w:t>ٍ</w:t>
      </w:r>
      <w:r w:rsidRPr="00BA4E01">
        <w:rPr>
          <w:rFonts w:hint="cs"/>
          <w:color w:val="000000" w:themeColor="text1"/>
          <w:sz w:val="27"/>
          <w:rtl/>
          <w:lang w:bidi="ar-LB"/>
        </w:rPr>
        <w:t xml:space="preserve"> </w:t>
      </w:r>
      <w:r w:rsidR="008F742D" w:rsidRPr="00BA4E01">
        <w:rPr>
          <w:rFonts w:hint="cs"/>
          <w:color w:val="000000" w:themeColor="text1"/>
          <w:sz w:val="27"/>
          <w:rtl/>
          <w:lang w:bidi="ar-LB"/>
        </w:rPr>
        <w:t xml:space="preserve">عليهم </w:t>
      </w:r>
      <w:r w:rsidRPr="00BA4E01">
        <w:rPr>
          <w:rFonts w:hint="cs"/>
          <w:color w:val="000000" w:themeColor="text1"/>
          <w:sz w:val="27"/>
          <w:rtl/>
          <w:lang w:bidi="ar-LB"/>
        </w:rPr>
        <w:t>أن يسارعوا في اختيار أمير</w:t>
      </w:r>
      <w:r w:rsidR="008F742D" w:rsidRPr="00BA4E01">
        <w:rPr>
          <w:rFonts w:hint="cs"/>
          <w:color w:val="000000" w:themeColor="text1"/>
          <w:sz w:val="27"/>
          <w:rtl/>
          <w:lang w:bidi="ar-LB"/>
        </w:rPr>
        <w:t>ٍ</w:t>
      </w:r>
      <w:r w:rsidRPr="00BA4E01">
        <w:rPr>
          <w:rFonts w:hint="cs"/>
          <w:color w:val="000000" w:themeColor="text1"/>
          <w:sz w:val="27"/>
          <w:rtl/>
          <w:lang w:bidi="ar-LB"/>
        </w:rPr>
        <w:t xml:space="preserve"> تقي</w:t>
      </w:r>
      <w:r w:rsidR="008F742D" w:rsidRPr="00BA4E01">
        <w:rPr>
          <w:rFonts w:hint="cs"/>
          <w:color w:val="000000" w:themeColor="text1"/>
          <w:sz w:val="27"/>
          <w:rtl/>
          <w:lang w:bidi="ar-LB"/>
        </w:rPr>
        <w:t>ّ</w:t>
      </w:r>
      <w:r w:rsidRPr="00BA4E01">
        <w:rPr>
          <w:rFonts w:hint="cs"/>
          <w:color w:val="000000" w:themeColor="text1"/>
          <w:sz w:val="27"/>
          <w:rtl/>
          <w:lang w:bidi="ar-LB"/>
        </w:rPr>
        <w:t>، عالم، عادل</w:t>
      </w:r>
      <w:r w:rsidR="008F742D" w:rsidRPr="00BA4E01">
        <w:rPr>
          <w:rFonts w:hint="cs"/>
          <w:color w:val="000000" w:themeColor="text1"/>
          <w:sz w:val="27"/>
          <w:rtl/>
          <w:lang w:bidi="ar-LB"/>
        </w:rPr>
        <w:t>،</w:t>
      </w:r>
      <w:r w:rsidRPr="00BA4E01">
        <w:rPr>
          <w:rFonts w:hint="cs"/>
          <w:color w:val="000000" w:themeColor="text1"/>
          <w:sz w:val="27"/>
          <w:rtl/>
          <w:lang w:bidi="ar-LB"/>
        </w:rPr>
        <w:t xml:space="preserve"> عارف بأمور القضاء والسن</w:t>
      </w:r>
      <w:r w:rsidR="008F742D" w:rsidRPr="00BA4E01">
        <w:rPr>
          <w:rFonts w:hint="cs"/>
          <w:color w:val="000000" w:themeColor="text1"/>
          <w:sz w:val="27"/>
          <w:rtl/>
          <w:lang w:bidi="ar-LB"/>
        </w:rPr>
        <w:t>ّ</w:t>
      </w:r>
      <w:r w:rsidRPr="00BA4E01">
        <w:rPr>
          <w:rFonts w:hint="cs"/>
          <w:color w:val="000000" w:themeColor="text1"/>
          <w:sz w:val="27"/>
          <w:rtl/>
          <w:lang w:bidi="ar-LB"/>
        </w:rPr>
        <w:t>ة</w:t>
      </w:r>
      <w:r w:rsidR="008F742D" w:rsidRPr="00BA4E01">
        <w:rPr>
          <w:rFonts w:hint="cs"/>
          <w:color w:val="000000" w:themeColor="text1"/>
          <w:sz w:val="27"/>
          <w:rtl/>
          <w:lang w:bidi="ar-LB"/>
        </w:rPr>
        <w:t>،</w:t>
      </w:r>
      <w:r w:rsidRPr="00BA4E01">
        <w:rPr>
          <w:rFonts w:hint="cs"/>
          <w:color w:val="000000" w:themeColor="text1"/>
          <w:sz w:val="27"/>
          <w:rtl/>
          <w:lang w:bidi="ar-LB"/>
        </w:rPr>
        <w:t xml:space="preserve"> يقل</w:t>
      </w:r>
      <w:r w:rsidR="008F742D" w:rsidRPr="00BA4E01">
        <w:rPr>
          <w:rFonts w:hint="cs"/>
          <w:color w:val="000000" w:themeColor="text1"/>
          <w:sz w:val="27"/>
          <w:rtl/>
          <w:lang w:bidi="ar-LB"/>
        </w:rPr>
        <w:t>ِّ</w:t>
      </w:r>
      <w:r w:rsidRPr="00BA4E01">
        <w:rPr>
          <w:rFonts w:hint="cs"/>
          <w:color w:val="000000" w:themeColor="text1"/>
          <w:sz w:val="27"/>
          <w:rtl/>
          <w:lang w:bidi="ar-LB"/>
        </w:rPr>
        <w:t>دونه أمورهم</w:t>
      </w:r>
      <w:r w:rsidR="008F742D" w:rsidRPr="00BA4E01">
        <w:rPr>
          <w:rFonts w:hint="cs"/>
          <w:color w:val="000000" w:themeColor="text1"/>
          <w:sz w:val="27"/>
          <w:rtl/>
          <w:lang w:bidi="ar-LB"/>
        </w:rPr>
        <w:t xml:space="preserve">، </w:t>
      </w:r>
      <w:r w:rsidRPr="00BA4E01">
        <w:rPr>
          <w:rFonts w:hint="cs"/>
          <w:color w:val="000000" w:themeColor="text1"/>
          <w:sz w:val="27"/>
          <w:rtl/>
          <w:lang w:bidi="ar-LB"/>
        </w:rPr>
        <w:t>يعاقب ظالمهم</w:t>
      </w:r>
      <w:r w:rsidR="008F742D" w:rsidRPr="00BA4E01">
        <w:rPr>
          <w:rFonts w:hint="cs"/>
          <w:color w:val="000000" w:themeColor="text1"/>
          <w:sz w:val="27"/>
          <w:rtl/>
          <w:lang w:bidi="ar-LB"/>
        </w:rPr>
        <w:t>،</w:t>
      </w:r>
      <w:r w:rsidRPr="00BA4E01">
        <w:rPr>
          <w:rFonts w:hint="cs"/>
          <w:color w:val="000000" w:themeColor="text1"/>
          <w:sz w:val="27"/>
          <w:rtl/>
          <w:lang w:bidi="ar-LB"/>
        </w:rPr>
        <w:t xml:space="preserve"> وينصف مظلومهم</w:t>
      </w:r>
      <w:r w:rsidR="008F742D" w:rsidRPr="00BA4E01">
        <w:rPr>
          <w:rFonts w:hint="cs"/>
          <w:color w:val="000000" w:themeColor="text1"/>
          <w:sz w:val="27"/>
          <w:rtl/>
          <w:lang w:bidi="ar-LB"/>
        </w:rPr>
        <w:t>،</w:t>
      </w:r>
      <w:r w:rsidRPr="00BA4E01">
        <w:rPr>
          <w:rFonts w:hint="cs"/>
          <w:color w:val="000000" w:themeColor="text1"/>
          <w:sz w:val="27"/>
          <w:rtl/>
          <w:lang w:bidi="ar-LB"/>
        </w:rPr>
        <w:t xml:space="preserve"> ويحمي حدودهم</w:t>
      </w:r>
      <w:r w:rsidRPr="00BA4E01">
        <w:rPr>
          <w:rFonts w:hint="eastAsia"/>
          <w:color w:val="000000" w:themeColor="text1"/>
          <w:sz w:val="27"/>
          <w:rtl/>
        </w:rPr>
        <w:t>»</w:t>
      </w:r>
      <w:r w:rsidRPr="00BA4E01">
        <w:rPr>
          <w:color w:val="000000" w:themeColor="text1"/>
          <w:sz w:val="27"/>
          <w:vertAlign w:val="superscript"/>
          <w:rtl/>
          <w:lang w:bidi="ar-LB"/>
        </w:rPr>
        <w:t>(</w:t>
      </w:r>
      <w:r w:rsidRPr="00BA4E01">
        <w:rPr>
          <w:rStyle w:val="ac"/>
          <w:color w:val="000000" w:themeColor="text1"/>
          <w:sz w:val="27"/>
          <w:rtl/>
          <w:lang w:bidi="ar-LB"/>
        </w:rPr>
        <w:endnoteReference w:id="773"/>
      </w:r>
      <w:r w:rsidRPr="00BA4E01">
        <w:rPr>
          <w:color w:val="000000" w:themeColor="text1"/>
          <w:sz w:val="27"/>
          <w:vertAlign w:val="superscript"/>
          <w:rtl/>
          <w:lang w:bidi="ar-LB"/>
        </w:rPr>
        <w:t>)</w:t>
      </w:r>
      <w:r w:rsidRPr="00BA4E01">
        <w:rPr>
          <w:rFonts w:hint="cs"/>
          <w:color w:val="000000" w:themeColor="text1"/>
          <w:sz w:val="27"/>
          <w:rtl/>
          <w:lang w:bidi="ar-LB"/>
        </w:rPr>
        <w:t>.</w:t>
      </w:r>
    </w:p>
    <w:p w:rsidR="00566A51" w:rsidRPr="00BA4E01" w:rsidRDefault="00566A51" w:rsidP="004B32D9">
      <w:pPr>
        <w:rPr>
          <w:color w:val="000000" w:themeColor="text1"/>
          <w:sz w:val="27"/>
          <w:rtl/>
          <w:lang w:bidi="ar-LB"/>
        </w:rPr>
      </w:pPr>
    </w:p>
    <w:p w:rsidR="00566A51" w:rsidRPr="00BA4E01" w:rsidRDefault="00566A51" w:rsidP="004B32D9">
      <w:pPr>
        <w:pStyle w:val="31"/>
        <w:spacing w:line="400" w:lineRule="exact"/>
        <w:rPr>
          <w:color w:val="000000" w:themeColor="text1"/>
          <w:rtl/>
          <w:lang w:bidi="ar-LB"/>
        </w:rPr>
      </w:pPr>
      <w:r w:rsidRPr="00BA4E01">
        <w:rPr>
          <w:rFonts w:hint="cs"/>
          <w:color w:val="000000" w:themeColor="text1"/>
          <w:rtl/>
          <w:lang w:bidi="ar-LB"/>
        </w:rPr>
        <w:t xml:space="preserve">مباني إثبات ولاية الفقيه </w:t>
      </w:r>
    </w:p>
    <w:p w:rsidR="00566A51" w:rsidRPr="00BA4E01" w:rsidRDefault="00942A43" w:rsidP="004B32D9">
      <w:pPr>
        <w:pStyle w:val="31"/>
        <w:spacing w:line="400" w:lineRule="exact"/>
        <w:rPr>
          <w:color w:val="000000" w:themeColor="text1"/>
          <w:rtl/>
          <w:lang w:bidi="ar-LB"/>
        </w:rPr>
      </w:pPr>
      <w:r w:rsidRPr="00BA4E01">
        <w:rPr>
          <w:rFonts w:hint="cs"/>
          <w:color w:val="000000" w:themeColor="text1"/>
          <w:rtl/>
          <w:lang w:bidi="ar-LB"/>
        </w:rPr>
        <w:t xml:space="preserve">1ـ </w:t>
      </w:r>
      <w:r w:rsidR="00566A51" w:rsidRPr="00BA4E01">
        <w:rPr>
          <w:rFonts w:hint="cs"/>
          <w:color w:val="000000" w:themeColor="text1"/>
          <w:rtl/>
          <w:lang w:bidi="ar-LB"/>
        </w:rPr>
        <w:t>المباني النقلي</w:t>
      </w:r>
      <w:r w:rsidR="008F742D" w:rsidRPr="00BA4E01">
        <w:rPr>
          <w:rFonts w:hint="cs"/>
          <w:color w:val="000000" w:themeColor="text1"/>
          <w:rtl/>
          <w:lang w:bidi="ar-LB"/>
        </w:rPr>
        <w:t>ّ</w:t>
      </w:r>
      <w:r w:rsidR="00566A51" w:rsidRPr="00BA4E01">
        <w:rPr>
          <w:rFonts w:hint="cs"/>
          <w:color w:val="000000" w:themeColor="text1"/>
          <w:rtl/>
          <w:lang w:bidi="ar-LB"/>
        </w:rPr>
        <w:t xml:space="preserve">ة في إثبات ولاية الفقيه </w:t>
      </w:r>
    </w:p>
    <w:p w:rsidR="00566A51" w:rsidRPr="00BA4E01" w:rsidRDefault="004D0C2D" w:rsidP="004B32D9">
      <w:pPr>
        <w:rPr>
          <w:color w:val="000000" w:themeColor="text1"/>
          <w:sz w:val="27"/>
          <w:rtl/>
          <w:lang w:bidi="ar-LB"/>
        </w:rPr>
      </w:pPr>
      <w:r w:rsidRPr="00BA4E01">
        <w:rPr>
          <w:rFonts w:hint="cs"/>
          <w:color w:val="000000" w:themeColor="text1"/>
          <w:sz w:val="27"/>
          <w:rtl/>
          <w:lang w:bidi="ar-LB"/>
        </w:rPr>
        <w:t>إلى م</w:t>
      </w:r>
      <w:r w:rsidR="00875A9D">
        <w:rPr>
          <w:rFonts w:hint="cs"/>
          <w:color w:val="000000" w:themeColor="text1"/>
          <w:sz w:val="27"/>
          <w:rtl/>
          <w:lang w:bidi="ar-LB"/>
        </w:rPr>
        <w:t>َ</w:t>
      </w:r>
      <w:r w:rsidRPr="00BA4E01">
        <w:rPr>
          <w:rFonts w:hint="cs"/>
          <w:color w:val="000000" w:themeColor="text1"/>
          <w:sz w:val="27"/>
          <w:rtl/>
          <w:lang w:bidi="ar-LB"/>
        </w:rPr>
        <w:t>ن</w:t>
      </w:r>
      <w:r w:rsidR="00875A9D">
        <w:rPr>
          <w:rFonts w:hint="cs"/>
          <w:color w:val="000000" w:themeColor="text1"/>
          <w:sz w:val="27"/>
          <w:rtl/>
          <w:lang w:bidi="ar-LB"/>
        </w:rPr>
        <w:t>ْ</w:t>
      </w:r>
      <w:r w:rsidRPr="00BA4E01">
        <w:rPr>
          <w:rFonts w:hint="cs"/>
          <w:color w:val="000000" w:themeColor="text1"/>
          <w:sz w:val="27"/>
          <w:rtl/>
          <w:lang w:bidi="ar-LB"/>
        </w:rPr>
        <w:t xml:space="preserve"> يرجع الناس </w:t>
      </w:r>
      <w:r w:rsidR="00566A51" w:rsidRPr="00BA4E01">
        <w:rPr>
          <w:rFonts w:hint="cs"/>
          <w:color w:val="000000" w:themeColor="text1"/>
          <w:sz w:val="27"/>
          <w:rtl/>
          <w:lang w:bidi="ar-LB"/>
        </w:rPr>
        <w:t>في زمن غيبة الإمام</w:t>
      </w:r>
      <w:r w:rsidR="00BD56D3" w:rsidRPr="00BA4E01">
        <w:rPr>
          <w:rFonts w:cs="Mosawi" w:hint="cs"/>
          <w:color w:val="000000" w:themeColor="text1"/>
          <w:sz w:val="27"/>
          <w:szCs w:val="22"/>
          <w:rtl/>
          <w:lang w:bidi="ar-LB"/>
        </w:rPr>
        <w:t>×</w:t>
      </w:r>
      <w:r w:rsidR="008F742D" w:rsidRPr="00BA4E01">
        <w:rPr>
          <w:rFonts w:hint="cs"/>
          <w:color w:val="000000" w:themeColor="text1"/>
          <w:sz w:val="27"/>
          <w:rtl/>
          <w:lang w:bidi="ar-LB"/>
        </w:rPr>
        <w:t>،</w:t>
      </w:r>
      <w:r w:rsidR="00566A51" w:rsidRPr="00BA4E01">
        <w:rPr>
          <w:rFonts w:hint="cs"/>
          <w:color w:val="000000" w:themeColor="text1"/>
          <w:sz w:val="27"/>
          <w:rtl/>
          <w:lang w:bidi="ar-LB"/>
        </w:rPr>
        <w:t xml:space="preserve"> وفي أمور الدولة والناس وما يجري عليهم من حوادث وأحداث</w:t>
      </w:r>
      <w:r w:rsidRPr="00BA4E01">
        <w:rPr>
          <w:rFonts w:hint="cs"/>
          <w:color w:val="000000" w:themeColor="text1"/>
          <w:sz w:val="27"/>
          <w:rtl/>
          <w:lang w:bidi="ar-LB"/>
        </w:rPr>
        <w:t>؟</w:t>
      </w:r>
      <w:r w:rsidR="00566A51" w:rsidRPr="00BA4E01">
        <w:rPr>
          <w:rFonts w:hint="cs"/>
          <w:color w:val="000000" w:themeColor="text1"/>
          <w:sz w:val="27"/>
          <w:rtl/>
          <w:lang w:bidi="ar-LB"/>
        </w:rPr>
        <w:t xml:space="preserve"> هناك روايات</w:t>
      </w:r>
      <w:r w:rsidR="008F742D" w:rsidRPr="00BA4E01">
        <w:rPr>
          <w:rFonts w:hint="cs"/>
          <w:color w:val="000000" w:themeColor="text1"/>
          <w:sz w:val="27"/>
          <w:rtl/>
          <w:lang w:bidi="ar-LB"/>
        </w:rPr>
        <w:t>ٌ</w:t>
      </w:r>
      <w:r w:rsidR="00566A51" w:rsidRPr="00BA4E01">
        <w:rPr>
          <w:rFonts w:hint="cs"/>
          <w:color w:val="000000" w:themeColor="text1"/>
          <w:sz w:val="27"/>
          <w:rtl/>
          <w:lang w:bidi="ar-LB"/>
        </w:rPr>
        <w:t xml:space="preserve"> متعددة</w:t>
      </w:r>
      <w:r w:rsidR="008F742D" w:rsidRPr="00BA4E01">
        <w:rPr>
          <w:rFonts w:hint="cs"/>
          <w:color w:val="000000" w:themeColor="text1"/>
          <w:sz w:val="27"/>
          <w:rtl/>
          <w:lang w:bidi="ar-LB"/>
        </w:rPr>
        <w:t>،</w:t>
      </w:r>
      <w:r w:rsidR="00566A51" w:rsidRPr="00BA4E01">
        <w:rPr>
          <w:rFonts w:hint="cs"/>
          <w:color w:val="000000" w:themeColor="text1"/>
          <w:sz w:val="27"/>
          <w:rtl/>
          <w:lang w:bidi="ar-LB"/>
        </w:rPr>
        <w:t xml:space="preserve"> </w:t>
      </w:r>
      <w:r w:rsidR="008F742D" w:rsidRPr="00BA4E01">
        <w:rPr>
          <w:rFonts w:hint="cs"/>
          <w:color w:val="000000" w:themeColor="text1"/>
          <w:sz w:val="27"/>
          <w:rtl/>
          <w:lang w:bidi="ar-LB"/>
        </w:rPr>
        <w:t>ومن</w:t>
      </w:r>
      <w:r w:rsidR="00566A51" w:rsidRPr="00BA4E01">
        <w:rPr>
          <w:rFonts w:hint="cs"/>
          <w:color w:val="000000" w:themeColor="text1"/>
          <w:sz w:val="27"/>
          <w:rtl/>
          <w:lang w:bidi="ar-LB"/>
        </w:rPr>
        <w:t>ها</w:t>
      </w:r>
      <w:r w:rsidR="008F742D" w:rsidRPr="00BA4E01">
        <w:rPr>
          <w:rFonts w:hint="cs"/>
          <w:color w:val="000000" w:themeColor="text1"/>
          <w:sz w:val="27"/>
          <w:rtl/>
          <w:lang w:bidi="ar-LB"/>
        </w:rPr>
        <w:t>:</w:t>
      </w:r>
      <w:r w:rsidR="00566A51" w:rsidRPr="00BA4E01">
        <w:rPr>
          <w:rFonts w:hint="cs"/>
          <w:color w:val="000000" w:themeColor="text1"/>
          <w:sz w:val="27"/>
          <w:rtl/>
          <w:lang w:bidi="ar-LB"/>
        </w:rPr>
        <w:t xml:space="preserve"> سبع روايات </w:t>
      </w:r>
      <w:r w:rsidR="008F742D" w:rsidRPr="00BA4E01">
        <w:rPr>
          <w:rFonts w:hint="cs"/>
          <w:color w:val="000000" w:themeColor="text1"/>
          <w:sz w:val="27"/>
          <w:rtl/>
          <w:lang w:bidi="ar-LB"/>
        </w:rPr>
        <w:t>ا</w:t>
      </w:r>
      <w:r w:rsidR="00566A51" w:rsidRPr="00BA4E01">
        <w:rPr>
          <w:rFonts w:hint="cs"/>
          <w:color w:val="000000" w:themeColor="text1"/>
          <w:sz w:val="27"/>
          <w:rtl/>
          <w:lang w:bidi="ar-LB"/>
        </w:rPr>
        <w:t xml:space="preserve">ستند إليها الإمام الخميني في كتابه (ولاية الفقيه) في إثباته لولاية الفقيه: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1ـ ر</w:t>
      </w:r>
      <w:r w:rsidR="008F742D" w:rsidRPr="00BA4E01">
        <w:rPr>
          <w:rFonts w:hint="cs"/>
          <w:color w:val="000000" w:themeColor="text1"/>
          <w:sz w:val="27"/>
          <w:rtl/>
          <w:lang w:bidi="ar-LB"/>
        </w:rPr>
        <w:t>ُ</w:t>
      </w:r>
      <w:r w:rsidRPr="00BA4E01">
        <w:rPr>
          <w:rFonts w:hint="cs"/>
          <w:color w:val="000000" w:themeColor="text1"/>
          <w:sz w:val="27"/>
          <w:rtl/>
          <w:lang w:bidi="ar-LB"/>
        </w:rPr>
        <w:t>وي عن رسول الله</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أنه قال: </w:t>
      </w:r>
      <w:r w:rsidRPr="00BA4E01">
        <w:rPr>
          <w:rFonts w:hint="eastAsia"/>
          <w:color w:val="000000" w:themeColor="text1"/>
          <w:sz w:val="27"/>
          <w:rtl/>
          <w:lang w:bidi="ar-LB"/>
        </w:rPr>
        <w:t>«</w:t>
      </w:r>
      <w:r w:rsidRPr="00BA4E01">
        <w:rPr>
          <w:color w:val="000000" w:themeColor="text1"/>
          <w:sz w:val="27"/>
          <w:rtl/>
        </w:rPr>
        <w:t>اللهم ارح</w:t>
      </w:r>
      <w:r w:rsidR="008F742D" w:rsidRPr="00BA4E01">
        <w:rPr>
          <w:rFonts w:hint="cs"/>
          <w:color w:val="000000" w:themeColor="text1"/>
          <w:sz w:val="27"/>
          <w:rtl/>
        </w:rPr>
        <w:t>َ</w:t>
      </w:r>
      <w:r w:rsidRPr="00BA4E01">
        <w:rPr>
          <w:color w:val="000000" w:themeColor="text1"/>
          <w:sz w:val="27"/>
          <w:rtl/>
        </w:rPr>
        <w:t>م</w:t>
      </w:r>
      <w:r w:rsidR="008F742D" w:rsidRPr="00BA4E01">
        <w:rPr>
          <w:rFonts w:hint="cs"/>
          <w:color w:val="000000" w:themeColor="text1"/>
          <w:sz w:val="27"/>
          <w:rtl/>
        </w:rPr>
        <w:t>ْ</w:t>
      </w:r>
      <w:r w:rsidRPr="00BA4E01">
        <w:rPr>
          <w:color w:val="000000" w:themeColor="text1"/>
          <w:sz w:val="27"/>
          <w:rtl/>
        </w:rPr>
        <w:t xml:space="preserve"> خلفائي</w:t>
      </w:r>
      <w:r w:rsidR="008F742D" w:rsidRPr="00BA4E01">
        <w:rPr>
          <w:rFonts w:hint="cs"/>
          <w:color w:val="000000" w:themeColor="text1"/>
          <w:sz w:val="27"/>
          <w:rtl/>
          <w:lang w:bidi="ar-LB"/>
        </w:rPr>
        <w:t>،</w:t>
      </w:r>
      <w:r w:rsidRPr="00BA4E01">
        <w:rPr>
          <w:color w:val="000000" w:themeColor="text1"/>
          <w:sz w:val="27"/>
          <w:rtl/>
          <w:lang w:bidi="ar-LB"/>
        </w:rPr>
        <w:t xml:space="preserve"> </w:t>
      </w:r>
      <w:r w:rsidRPr="00BA4E01">
        <w:rPr>
          <w:color w:val="000000" w:themeColor="text1"/>
          <w:sz w:val="27"/>
          <w:rtl/>
        </w:rPr>
        <w:t>قيل له</w:t>
      </w:r>
      <w:r w:rsidRPr="00BA4E01">
        <w:rPr>
          <w:color w:val="000000" w:themeColor="text1"/>
          <w:sz w:val="27"/>
          <w:rtl/>
          <w:lang w:bidi="ar-LB"/>
        </w:rPr>
        <w:t xml:space="preserve">: </w:t>
      </w:r>
      <w:r w:rsidRPr="00BA4E01">
        <w:rPr>
          <w:color w:val="000000" w:themeColor="text1"/>
          <w:sz w:val="27"/>
          <w:rtl/>
        </w:rPr>
        <w:t>وم</w:t>
      </w:r>
      <w:r w:rsidR="008F742D" w:rsidRPr="00BA4E01">
        <w:rPr>
          <w:rFonts w:hint="cs"/>
          <w:color w:val="000000" w:themeColor="text1"/>
          <w:sz w:val="27"/>
          <w:rtl/>
        </w:rPr>
        <w:t>َ</w:t>
      </w:r>
      <w:r w:rsidRPr="00BA4E01">
        <w:rPr>
          <w:color w:val="000000" w:themeColor="text1"/>
          <w:sz w:val="27"/>
          <w:rtl/>
        </w:rPr>
        <w:t>ن</w:t>
      </w:r>
      <w:r w:rsidR="008F742D" w:rsidRPr="00BA4E01">
        <w:rPr>
          <w:rFonts w:hint="cs"/>
          <w:color w:val="000000" w:themeColor="text1"/>
          <w:sz w:val="27"/>
          <w:rtl/>
        </w:rPr>
        <w:t>ْ</w:t>
      </w:r>
      <w:r w:rsidRPr="00BA4E01">
        <w:rPr>
          <w:color w:val="000000" w:themeColor="text1"/>
          <w:sz w:val="27"/>
          <w:rtl/>
        </w:rPr>
        <w:t xml:space="preserve"> خلفاؤك؟ قال: </w:t>
      </w:r>
      <w:r w:rsidRPr="00BA4E01">
        <w:rPr>
          <w:rFonts w:hint="eastAsia"/>
          <w:color w:val="000000" w:themeColor="text1"/>
          <w:sz w:val="27"/>
          <w:rtl/>
        </w:rPr>
        <w:t>«</w:t>
      </w:r>
      <w:r w:rsidRPr="00BA4E01">
        <w:rPr>
          <w:color w:val="000000" w:themeColor="text1"/>
          <w:sz w:val="27"/>
          <w:rtl/>
        </w:rPr>
        <w:t>الذين يأتون من بعدي</w:t>
      </w:r>
      <w:r w:rsidR="008F742D" w:rsidRPr="00BA4E01">
        <w:rPr>
          <w:rFonts w:hint="cs"/>
          <w:color w:val="000000" w:themeColor="text1"/>
          <w:sz w:val="27"/>
          <w:rtl/>
        </w:rPr>
        <w:t>،</w:t>
      </w:r>
      <w:r w:rsidRPr="00BA4E01">
        <w:rPr>
          <w:color w:val="000000" w:themeColor="text1"/>
          <w:sz w:val="27"/>
          <w:rtl/>
        </w:rPr>
        <w:t xml:space="preserve"> ويروون أحاديثي وسن</w:t>
      </w:r>
      <w:r w:rsidR="008F742D" w:rsidRPr="00BA4E01">
        <w:rPr>
          <w:rFonts w:hint="cs"/>
          <w:color w:val="000000" w:themeColor="text1"/>
          <w:sz w:val="27"/>
          <w:rtl/>
        </w:rPr>
        <w:t>َّ</w:t>
      </w:r>
      <w:r w:rsidRPr="00BA4E01">
        <w:rPr>
          <w:color w:val="000000" w:themeColor="text1"/>
          <w:sz w:val="27"/>
          <w:rtl/>
        </w:rPr>
        <w:t>تي</w:t>
      </w:r>
      <w:r w:rsidR="008F742D" w:rsidRPr="00BA4E01">
        <w:rPr>
          <w:rFonts w:hint="cs"/>
          <w:color w:val="000000" w:themeColor="text1"/>
          <w:sz w:val="27"/>
          <w:rtl/>
        </w:rPr>
        <w:t>،</w:t>
      </w:r>
      <w:r w:rsidRPr="00BA4E01">
        <w:rPr>
          <w:color w:val="000000" w:themeColor="text1"/>
          <w:sz w:val="27"/>
          <w:rtl/>
        </w:rPr>
        <w:t xml:space="preserve"> فيعل</w:t>
      </w:r>
      <w:r w:rsidR="008F742D" w:rsidRPr="00BA4E01">
        <w:rPr>
          <w:rFonts w:hint="cs"/>
          <w:color w:val="000000" w:themeColor="text1"/>
          <w:sz w:val="27"/>
          <w:rtl/>
        </w:rPr>
        <w:t>ِّ</w:t>
      </w:r>
      <w:r w:rsidRPr="00BA4E01">
        <w:rPr>
          <w:color w:val="000000" w:themeColor="text1"/>
          <w:sz w:val="27"/>
          <w:rtl/>
        </w:rPr>
        <w:t>مونها الناس من بعدي</w:t>
      </w:r>
      <w:r w:rsidRPr="00BA4E01">
        <w:rPr>
          <w:rFonts w:hint="eastAsia"/>
          <w:color w:val="000000" w:themeColor="text1"/>
          <w:sz w:val="27"/>
          <w:rtl/>
        </w:rPr>
        <w:t>»</w:t>
      </w:r>
      <w:r w:rsidR="008F742D" w:rsidRPr="00BA4E01">
        <w:rPr>
          <w:color w:val="000000" w:themeColor="text1"/>
          <w:sz w:val="27"/>
          <w:vertAlign w:val="superscript"/>
          <w:rtl/>
        </w:rPr>
        <w:t>(</w:t>
      </w:r>
      <w:r w:rsidR="008F742D" w:rsidRPr="00BA4E01">
        <w:rPr>
          <w:rStyle w:val="ac"/>
          <w:color w:val="000000" w:themeColor="text1"/>
          <w:sz w:val="27"/>
          <w:rtl/>
        </w:rPr>
        <w:endnoteReference w:id="774"/>
      </w:r>
      <w:r w:rsidR="008F742D" w:rsidRPr="00BA4E01">
        <w:rPr>
          <w:color w:val="000000" w:themeColor="text1"/>
          <w:sz w:val="27"/>
          <w:vertAlign w:val="superscript"/>
          <w:rtl/>
        </w:rPr>
        <w:t>)</w:t>
      </w:r>
      <w:r w:rsidRPr="00BA4E01">
        <w:rPr>
          <w:color w:val="000000" w:themeColor="text1"/>
          <w:sz w:val="27"/>
          <w:rtl/>
          <w:lang w:bidi="ar-LB"/>
        </w:rPr>
        <w:t xml:space="preserve">. </w:t>
      </w:r>
    </w:p>
    <w:p w:rsidR="00566A51" w:rsidRPr="00BA4E01" w:rsidRDefault="00566A51" w:rsidP="004B32D9">
      <w:pPr>
        <w:rPr>
          <w:color w:val="000000" w:themeColor="text1"/>
          <w:sz w:val="27"/>
          <w:rtl/>
        </w:rPr>
      </w:pPr>
      <w:r w:rsidRPr="00BA4E01">
        <w:rPr>
          <w:color w:val="000000" w:themeColor="text1"/>
          <w:sz w:val="27"/>
          <w:rtl/>
          <w:lang w:bidi="ar-LB"/>
        </w:rPr>
        <w:t xml:space="preserve"> </w:t>
      </w:r>
      <w:r w:rsidR="00AD69CE" w:rsidRPr="00BA4E01">
        <w:rPr>
          <w:rFonts w:hint="cs"/>
          <w:color w:val="000000" w:themeColor="text1"/>
          <w:sz w:val="27"/>
          <w:rtl/>
          <w:lang w:bidi="ar-LB"/>
        </w:rPr>
        <w:t>2</w:t>
      </w:r>
      <w:r w:rsidRPr="00BA4E01">
        <w:rPr>
          <w:color w:val="000000" w:themeColor="text1"/>
          <w:sz w:val="27"/>
          <w:rtl/>
          <w:lang w:bidi="ar-LB"/>
        </w:rPr>
        <w:t xml:space="preserve">ـ </w:t>
      </w:r>
      <w:r w:rsidRPr="00BA4E01">
        <w:rPr>
          <w:rFonts w:hint="cs"/>
          <w:color w:val="000000" w:themeColor="text1"/>
          <w:sz w:val="27"/>
          <w:rtl/>
          <w:lang w:bidi="ar-LB"/>
        </w:rPr>
        <w:t>قال رسول الله</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w:t>
      </w:r>
      <w:r w:rsidRPr="00BA4E01">
        <w:rPr>
          <w:rFonts w:hint="eastAsia"/>
          <w:color w:val="000000" w:themeColor="text1"/>
          <w:sz w:val="27"/>
          <w:rtl/>
          <w:lang w:bidi="ar-LB"/>
        </w:rPr>
        <w:t>«</w:t>
      </w:r>
      <w:r w:rsidRPr="00BA4E01">
        <w:rPr>
          <w:color w:val="000000" w:themeColor="text1"/>
          <w:sz w:val="27"/>
          <w:rtl/>
        </w:rPr>
        <w:t>الفقهاء أمناء الرسل ما لم يدخلوا في الدنيا</w:t>
      </w:r>
      <w:r w:rsidR="008F742D" w:rsidRPr="00BA4E01">
        <w:rPr>
          <w:rFonts w:hint="cs"/>
          <w:color w:val="000000" w:themeColor="text1"/>
          <w:sz w:val="27"/>
          <w:rtl/>
        </w:rPr>
        <w:t>،</w:t>
      </w:r>
      <w:r w:rsidRPr="00BA4E01">
        <w:rPr>
          <w:color w:val="000000" w:themeColor="text1"/>
          <w:sz w:val="27"/>
          <w:rtl/>
        </w:rPr>
        <w:t xml:space="preserve"> ويتبعوا السلطان، فإذا فعلوا ذلك فاحذروهم</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75"/>
      </w:r>
      <w:r w:rsidRPr="00BA4E01">
        <w:rPr>
          <w:color w:val="000000" w:themeColor="text1"/>
          <w:sz w:val="27"/>
          <w:vertAlign w:val="superscript"/>
          <w:rtl/>
        </w:rPr>
        <w:t>)</w:t>
      </w:r>
      <w:r w:rsidRPr="00BA4E01">
        <w:rPr>
          <w:rFonts w:hint="cs"/>
          <w:color w:val="000000" w:themeColor="text1"/>
          <w:sz w:val="27"/>
          <w:rtl/>
        </w:rPr>
        <w:t>.</w:t>
      </w:r>
    </w:p>
    <w:p w:rsidR="00566A51" w:rsidRPr="00BA4E01" w:rsidRDefault="00566A51" w:rsidP="004B32D9">
      <w:pPr>
        <w:rPr>
          <w:color w:val="000000" w:themeColor="text1"/>
          <w:sz w:val="27"/>
          <w:lang w:bidi="ar-LB"/>
        </w:rPr>
      </w:pPr>
      <w:r w:rsidRPr="00BA4E01">
        <w:rPr>
          <w:color w:val="000000" w:themeColor="text1"/>
          <w:sz w:val="27"/>
          <w:rtl/>
        </w:rPr>
        <w:t xml:space="preserve"> </w:t>
      </w:r>
      <w:r w:rsidR="00AD69CE" w:rsidRPr="00BA4E01">
        <w:rPr>
          <w:rFonts w:hint="cs"/>
          <w:color w:val="000000" w:themeColor="text1"/>
          <w:sz w:val="27"/>
          <w:rtl/>
        </w:rPr>
        <w:t>3</w:t>
      </w:r>
      <w:r w:rsidRPr="00BA4E01">
        <w:rPr>
          <w:color w:val="000000" w:themeColor="text1"/>
          <w:sz w:val="27"/>
          <w:rtl/>
        </w:rPr>
        <w:t xml:space="preserve">ـ عن إسحاق بن يعقوب قال: سألت محمد بن عثمان العمري أن يوصل لي </w:t>
      </w:r>
      <w:r w:rsidRPr="00BA4E01">
        <w:rPr>
          <w:color w:val="000000" w:themeColor="text1"/>
          <w:sz w:val="27"/>
          <w:rtl/>
        </w:rPr>
        <w:lastRenderedPageBreak/>
        <w:t>كتابا</w:t>
      </w:r>
      <w:r w:rsidR="004C61B3" w:rsidRPr="00BA4E01">
        <w:rPr>
          <w:rFonts w:hint="cs"/>
          <w:color w:val="000000" w:themeColor="text1"/>
          <w:sz w:val="27"/>
          <w:rtl/>
        </w:rPr>
        <w:t>ً</w:t>
      </w:r>
      <w:r w:rsidRPr="00BA4E01">
        <w:rPr>
          <w:color w:val="000000" w:themeColor="text1"/>
          <w:sz w:val="27"/>
          <w:rtl/>
        </w:rPr>
        <w:t xml:space="preserve"> قد سألت فيه عن مسائل أشكلت عل</w:t>
      </w:r>
      <w:r w:rsidR="004C61B3" w:rsidRPr="00BA4E01">
        <w:rPr>
          <w:rFonts w:hint="cs"/>
          <w:color w:val="000000" w:themeColor="text1"/>
          <w:sz w:val="27"/>
          <w:rtl/>
        </w:rPr>
        <w:t>يَّ</w:t>
      </w:r>
      <w:r w:rsidRPr="00BA4E01">
        <w:rPr>
          <w:color w:val="000000" w:themeColor="text1"/>
          <w:sz w:val="27"/>
          <w:rtl/>
        </w:rPr>
        <w:t>، فورد التوقيع بخط</w:t>
      </w:r>
      <w:r w:rsidR="004C61B3" w:rsidRPr="00BA4E01">
        <w:rPr>
          <w:rFonts w:hint="cs"/>
          <w:color w:val="000000" w:themeColor="text1"/>
          <w:sz w:val="27"/>
          <w:rtl/>
        </w:rPr>
        <w:t>ّ</w:t>
      </w:r>
      <w:r w:rsidRPr="00BA4E01">
        <w:rPr>
          <w:color w:val="000000" w:themeColor="text1"/>
          <w:sz w:val="27"/>
          <w:rtl/>
        </w:rPr>
        <w:t xml:space="preserve"> مولانا صاحب الزمان</w:t>
      </w:r>
      <w:r w:rsidR="00BD56D3" w:rsidRPr="00BA4E01">
        <w:rPr>
          <w:rFonts w:cs="Mosawi"/>
          <w:color w:val="000000" w:themeColor="text1"/>
          <w:sz w:val="27"/>
          <w:szCs w:val="22"/>
          <w:rtl/>
        </w:rPr>
        <w:t>×</w:t>
      </w:r>
      <w:r w:rsidRPr="00BA4E01">
        <w:rPr>
          <w:color w:val="000000" w:themeColor="text1"/>
          <w:sz w:val="27"/>
          <w:rtl/>
        </w:rPr>
        <w:t xml:space="preserve">: </w:t>
      </w:r>
      <w:r w:rsidRPr="00BA4E01">
        <w:rPr>
          <w:rFonts w:hint="eastAsia"/>
          <w:color w:val="000000" w:themeColor="text1"/>
          <w:sz w:val="27"/>
          <w:rtl/>
        </w:rPr>
        <w:t>«</w:t>
      </w:r>
      <w:r w:rsidRPr="00BA4E01">
        <w:rPr>
          <w:color w:val="000000" w:themeColor="text1"/>
          <w:sz w:val="27"/>
          <w:rtl/>
        </w:rPr>
        <w:t>أما ما سألت عنه ـ أرشدك الله وثب</w:t>
      </w:r>
      <w:r w:rsidR="004C61B3" w:rsidRPr="00BA4E01">
        <w:rPr>
          <w:rFonts w:hint="cs"/>
          <w:color w:val="000000" w:themeColor="text1"/>
          <w:sz w:val="27"/>
          <w:rtl/>
        </w:rPr>
        <w:t>َّ</w:t>
      </w:r>
      <w:r w:rsidRPr="00BA4E01">
        <w:rPr>
          <w:color w:val="000000" w:themeColor="text1"/>
          <w:sz w:val="27"/>
          <w:rtl/>
        </w:rPr>
        <w:t>تك ـ من أمر المنكرين لي من أهل بيتنا وبني عمنا... وأما الحوادث الواقعة فارجعوا فيها إلى رواة حديثنا</w:t>
      </w:r>
      <w:r w:rsidR="004C61B3" w:rsidRPr="00BA4E01">
        <w:rPr>
          <w:rFonts w:hint="cs"/>
          <w:color w:val="000000" w:themeColor="text1"/>
          <w:sz w:val="27"/>
          <w:rtl/>
        </w:rPr>
        <w:t>؛</w:t>
      </w:r>
      <w:r w:rsidRPr="00BA4E01">
        <w:rPr>
          <w:color w:val="000000" w:themeColor="text1"/>
          <w:sz w:val="27"/>
          <w:rtl/>
        </w:rPr>
        <w:t xml:space="preserve"> فإن</w:t>
      </w:r>
      <w:r w:rsidR="004C61B3" w:rsidRPr="00BA4E01">
        <w:rPr>
          <w:rFonts w:hint="cs"/>
          <w:color w:val="000000" w:themeColor="text1"/>
          <w:sz w:val="27"/>
          <w:rtl/>
        </w:rPr>
        <w:t>ّ</w:t>
      </w:r>
      <w:r w:rsidRPr="00BA4E01">
        <w:rPr>
          <w:color w:val="000000" w:themeColor="text1"/>
          <w:sz w:val="27"/>
          <w:rtl/>
        </w:rPr>
        <w:t>هم حجتي عليكم وأنا حج</w:t>
      </w:r>
      <w:r w:rsidR="004C61B3" w:rsidRPr="00BA4E01">
        <w:rPr>
          <w:rFonts w:hint="cs"/>
          <w:color w:val="000000" w:themeColor="text1"/>
          <w:sz w:val="27"/>
          <w:rtl/>
        </w:rPr>
        <w:t>ّ</w:t>
      </w:r>
      <w:r w:rsidRPr="00BA4E01">
        <w:rPr>
          <w:color w:val="000000" w:themeColor="text1"/>
          <w:sz w:val="27"/>
          <w:rtl/>
        </w:rPr>
        <w:t>ة الله عليهم</w:t>
      </w:r>
      <w:r w:rsidRPr="00BA4E01">
        <w:rPr>
          <w:rFonts w:hint="eastAsia"/>
          <w:color w:val="000000" w:themeColor="text1"/>
          <w:sz w:val="27"/>
          <w:rtl/>
        </w:rPr>
        <w:t>»</w:t>
      </w:r>
      <w:r w:rsidR="008F742D" w:rsidRPr="00BA4E01">
        <w:rPr>
          <w:color w:val="000000" w:themeColor="text1"/>
          <w:sz w:val="27"/>
          <w:vertAlign w:val="superscript"/>
          <w:rtl/>
        </w:rPr>
        <w:t>(</w:t>
      </w:r>
      <w:r w:rsidR="008F742D" w:rsidRPr="00BA4E01">
        <w:rPr>
          <w:rStyle w:val="ac"/>
          <w:color w:val="000000" w:themeColor="text1"/>
          <w:sz w:val="27"/>
          <w:rtl/>
        </w:rPr>
        <w:endnoteReference w:id="776"/>
      </w:r>
      <w:r w:rsidR="008F742D" w:rsidRPr="00BA4E01">
        <w:rPr>
          <w:color w:val="000000" w:themeColor="text1"/>
          <w:sz w:val="27"/>
          <w:vertAlign w:val="superscript"/>
          <w:rtl/>
        </w:rPr>
        <w:t>)</w:t>
      </w:r>
      <w:r w:rsidRPr="00BA4E01">
        <w:rPr>
          <w:color w:val="000000" w:themeColor="text1"/>
          <w:sz w:val="27"/>
          <w:rtl/>
        </w:rPr>
        <w:t xml:space="preserve">. </w:t>
      </w:r>
    </w:p>
    <w:p w:rsidR="00566A51" w:rsidRPr="00BA4E01" w:rsidRDefault="00566A51" w:rsidP="004B32D9">
      <w:pPr>
        <w:rPr>
          <w:color w:val="000000" w:themeColor="text1"/>
          <w:sz w:val="27"/>
          <w:lang w:bidi="ar-LB"/>
        </w:rPr>
      </w:pPr>
      <w:r w:rsidRPr="00BA4E01">
        <w:rPr>
          <w:color w:val="000000" w:themeColor="text1"/>
          <w:sz w:val="27"/>
          <w:rtl/>
        </w:rPr>
        <w:t xml:space="preserve"> </w:t>
      </w:r>
      <w:r w:rsidR="00AD69CE" w:rsidRPr="00BA4E01">
        <w:rPr>
          <w:rFonts w:hint="cs"/>
          <w:color w:val="000000" w:themeColor="text1"/>
          <w:sz w:val="27"/>
          <w:rtl/>
        </w:rPr>
        <w:t>4</w:t>
      </w:r>
      <w:r w:rsidRPr="00BA4E01">
        <w:rPr>
          <w:color w:val="000000" w:themeColor="text1"/>
          <w:sz w:val="27"/>
          <w:rtl/>
        </w:rPr>
        <w:t xml:space="preserve">ـ </w:t>
      </w:r>
      <w:r w:rsidRPr="00BA4E01">
        <w:rPr>
          <w:rFonts w:hint="cs"/>
          <w:color w:val="000000" w:themeColor="text1"/>
          <w:sz w:val="27"/>
          <w:rtl/>
        </w:rPr>
        <w:t>في خبر عن أبي عبد الله</w:t>
      </w:r>
      <w:r w:rsidR="00BD56D3" w:rsidRPr="00BA4E01">
        <w:rPr>
          <w:rFonts w:cs="Mosawi" w:hint="cs"/>
          <w:color w:val="000000" w:themeColor="text1"/>
          <w:sz w:val="27"/>
          <w:szCs w:val="22"/>
          <w:rtl/>
        </w:rPr>
        <w:t>×</w:t>
      </w:r>
      <w:r w:rsidR="004C61B3" w:rsidRPr="00BA4E01">
        <w:rPr>
          <w:rFonts w:hint="cs"/>
          <w:color w:val="000000" w:themeColor="text1"/>
          <w:sz w:val="27"/>
          <w:rtl/>
        </w:rPr>
        <w:t>،</w:t>
      </w:r>
      <w:r w:rsidRPr="00BA4E01">
        <w:rPr>
          <w:rFonts w:hint="cs"/>
          <w:color w:val="000000" w:themeColor="text1"/>
          <w:sz w:val="27"/>
          <w:rtl/>
        </w:rPr>
        <w:t xml:space="preserve"> عن رسول الله</w:t>
      </w:r>
      <w:r w:rsidR="00BD56D3" w:rsidRPr="00BA4E01">
        <w:rPr>
          <w:rFonts w:cs="Mosawi" w:hint="cs"/>
          <w:color w:val="000000" w:themeColor="text1"/>
          <w:sz w:val="27"/>
          <w:szCs w:val="22"/>
          <w:rtl/>
        </w:rPr>
        <w:t>|</w:t>
      </w:r>
      <w:r w:rsidRPr="00BA4E01">
        <w:rPr>
          <w:rFonts w:hint="cs"/>
          <w:color w:val="000000" w:themeColor="text1"/>
          <w:sz w:val="27"/>
          <w:rtl/>
        </w:rPr>
        <w:t xml:space="preserve">: </w:t>
      </w:r>
      <w:r w:rsidRPr="00BA4E01">
        <w:rPr>
          <w:rFonts w:hint="eastAsia"/>
          <w:color w:val="000000" w:themeColor="text1"/>
          <w:sz w:val="27"/>
          <w:rtl/>
        </w:rPr>
        <w:t>«</w:t>
      </w:r>
      <w:r w:rsidRPr="00BA4E01">
        <w:rPr>
          <w:color w:val="000000" w:themeColor="text1"/>
          <w:sz w:val="27"/>
          <w:rtl/>
        </w:rPr>
        <w:t>إن العلماء ورثة الأنبياء</w:t>
      </w:r>
      <w:r w:rsidR="004C61B3" w:rsidRPr="00BA4E01">
        <w:rPr>
          <w:rFonts w:hint="cs"/>
          <w:color w:val="000000" w:themeColor="text1"/>
          <w:sz w:val="27"/>
          <w:rtl/>
        </w:rPr>
        <w:t>؛</w:t>
      </w:r>
      <w:r w:rsidRPr="00BA4E01">
        <w:rPr>
          <w:color w:val="000000" w:themeColor="text1"/>
          <w:sz w:val="27"/>
          <w:rtl/>
        </w:rPr>
        <w:t xml:space="preserve"> وذاك أن الأنبياء لم يورثوا درهما</w:t>
      </w:r>
      <w:r w:rsidR="004C61B3" w:rsidRPr="00BA4E01">
        <w:rPr>
          <w:rFonts w:hint="cs"/>
          <w:color w:val="000000" w:themeColor="text1"/>
          <w:sz w:val="27"/>
          <w:rtl/>
        </w:rPr>
        <w:t>ً</w:t>
      </w:r>
      <w:r w:rsidRPr="00BA4E01">
        <w:rPr>
          <w:color w:val="000000" w:themeColor="text1"/>
          <w:sz w:val="27"/>
          <w:rtl/>
        </w:rPr>
        <w:t xml:space="preserve"> ولا دينارا</w:t>
      </w:r>
      <w:r w:rsidR="004C61B3" w:rsidRPr="00BA4E01">
        <w:rPr>
          <w:rFonts w:hint="cs"/>
          <w:color w:val="000000" w:themeColor="text1"/>
          <w:sz w:val="27"/>
          <w:rtl/>
        </w:rPr>
        <w:t>ً،</w:t>
      </w:r>
      <w:r w:rsidRPr="00BA4E01">
        <w:rPr>
          <w:color w:val="000000" w:themeColor="text1"/>
          <w:sz w:val="27"/>
          <w:rtl/>
        </w:rPr>
        <w:t xml:space="preserve"> وإنما أورثوا أحاديث من أحاديثهم، فم</w:t>
      </w:r>
      <w:r w:rsidR="004C61B3" w:rsidRPr="00BA4E01">
        <w:rPr>
          <w:rFonts w:hint="cs"/>
          <w:color w:val="000000" w:themeColor="text1"/>
          <w:sz w:val="27"/>
          <w:rtl/>
        </w:rPr>
        <w:t>َ</w:t>
      </w:r>
      <w:r w:rsidRPr="00BA4E01">
        <w:rPr>
          <w:color w:val="000000" w:themeColor="text1"/>
          <w:sz w:val="27"/>
          <w:rtl/>
        </w:rPr>
        <w:t>ن</w:t>
      </w:r>
      <w:r w:rsidR="004C61B3" w:rsidRPr="00BA4E01">
        <w:rPr>
          <w:rFonts w:hint="cs"/>
          <w:color w:val="000000" w:themeColor="text1"/>
          <w:sz w:val="27"/>
          <w:rtl/>
        </w:rPr>
        <w:t>ْ</w:t>
      </w:r>
      <w:r w:rsidRPr="00BA4E01">
        <w:rPr>
          <w:color w:val="000000" w:themeColor="text1"/>
          <w:sz w:val="27"/>
          <w:rtl/>
        </w:rPr>
        <w:t xml:space="preserve"> أخذ بش</w:t>
      </w:r>
      <w:r w:rsidRPr="00BA4E01">
        <w:rPr>
          <w:rFonts w:hint="cs"/>
          <w:color w:val="000000" w:themeColor="text1"/>
          <w:sz w:val="27"/>
          <w:rtl/>
        </w:rPr>
        <w:t>يء</w:t>
      </w:r>
      <w:r w:rsidR="004C61B3" w:rsidRPr="00BA4E01">
        <w:rPr>
          <w:rFonts w:hint="cs"/>
          <w:color w:val="000000" w:themeColor="text1"/>
          <w:sz w:val="27"/>
          <w:rtl/>
        </w:rPr>
        <w:t>ٍ</w:t>
      </w:r>
      <w:r w:rsidRPr="00BA4E01">
        <w:rPr>
          <w:color w:val="000000" w:themeColor="text1"/>
          <w:sz w:val="27"/>
          <w:rtl/>
        </w:rPr>
        <w:t xml:space="preserve"> منها فقد أخذ حظ</w:t>
      </w:r>
      <w:r w:rsidR="004C61B3" w:rsidRPr="00BA4E01">
        <w:rPr>
          <w:rFonts w:hint="cs"/>
          <w:color w:val="000000" w:themeColor="text1"/>
          <w:sz w:val="27"/>
          <w:rtl/>
        </w:rPr>
        <w:t>ّ</w:t>
      </w:r>
      <w:r w:rsidRPr="00BA4E01">
        <w:rPr>
          <w:color w:val="000000" w:themeColor="text1"/>
          <w:sz w:val="27"/>
          <w:rtl/>
        </w:rPr>
        <w:t>ا</w:t>
      </w:r>
      <w:r w:rsidR="004C61B3" w:rsidRPr="00BA4E01">
        <w:rPr>
          <w:rFonts w:hint="cs"/>
          <w:color w:val="000000" w:themeColor="text1"/>
          <w:sz w:val="27"/>
          <w:rtl/>
        </w:rPr>
        <w:t>ً</w:t>
      </w:r>
      <w:r w:rsidRPr="00BA4E01">
        <w:rPr>
          <w:color w:val="000000" w:themeColor="text1"/>
          <w:sz w:val="27"/>
          <w:rtl/>
        </w:rPr>
        <w:t xml:space="preserve"> وافرا</w:t>
      </w:r>
      <w:r w:rsidR="004C61B3" w:rsidRPr="00BA4E01">
        <w:rPr>
          <w:rFonts w:hint="cs"/>
          <w:color w:val="000000" w:themeColor="text1"/>
          <w:sz w:val="27"/>
          <w:rtl/>
        </w:rPr>
        <w:t>ً</w:t>
      </w:r>
      <w:r w:rsidRPr="00BA4E01">
        <w:rPr>
          <w:color w:val="000000" w:themeColor="text1"/>
          <w:sz w:val="27"/>
          <w:rtl/>
        </w:rPr>
        <w:t>. فانظروا علمكم هذا عم</w:t>
      </w:r>
      <w:r w:rsidR="004C61B3" w:rsidRPr="00BA4E01">
        <w:rPr>
          <w:rFonts w:hint="cs"/>
          <w:color w:val="000000" w:themeColor="text1"/>
          <w:sz w:val="27"/>
          <w:rtl/>
        </w:rPr>
        <w:t>َّ</w:t>
      </w:r>
      <w:r w:rsidRPr="00BA4E01">
        <w:rPr>
          <w:color w:val="000000" w:themeColor="text1"/>
          <w:sz w:val="27"/>
          <w:rtl/>
        </w:rPr>
        <w:t>ن</w:t>
      </w:r>
      <w:r w:rsidR="004C61B3" w:rsidRPr="00BA4E01">
        <w:rPr>
          <w:rFonts w:hint="cs"/>
          <w:color w:val="000000" w:themeColor="text1"/>
          <w:sz w:val="27"/>
          <w:rtl/>
        </w:rPr>
        <w:t>ْ</w:t>
      </w:r>
      <w:r w:rsidRPr="00BA4E01">
        <w:rPr>
          <w:color w:val="000000" w:themeColor="text1"/>
          <w:sz w:val="27"/>
          <w:rtl/>
        </w:rPr>
        <w:t xml:space="preserve"> تأخذونه، فإن</w:t>
      </w:r>
      <w:r w:rsidR="004C61B3" w:rsidRPr="00BA4E01">
        <w:rPr>
          <w:rFonts w:hint="cs"/>
          <w:color w:val="000000" w:themeColor="text1"/>
          <w:sz w:val="27"/>
          <w:rtl/>
        </w:rPr>
        <w:t>ّ</w:t>
      </w:r>
      <w:r w:rsidRPr="00BA4E01">
        <w:rPr>
          <w:color w:val="000000" w:themeColor="text1"/>
          <w:sz w:val="27"/>
          <w:rtl/>
        </w:rPr>
        <w:t xml:space="preserve"> فينا أهل البيت في كل</w:t>
      </w:r>
      <w:r w:rsidR="004C61B3" w:rsidRPr="00BA4E01">
        <w:rPr>
          <w:rFonts w:hint="cs"/>
          <w:color w:val="000000" w:themeColor="text1"/>
          <w:sz w:val="27"/>
          <w:rtl/>
        </w:rPr>
        <w:t>ّ</w:t>
      </w:r>
      <w:r w:rsidRPr="00BA4E01">
        <w:rPr>
          <w:color w:val="000000" w:themeColor="text1"/>
          <w:sz w:val="27"/>
          <w:rtl/>
        </w:rPr>
        <w:t xml:space="preserve"> خلف</w:t>
      </w:r>
      <w:r w:rsidR="004C61B3" w:rsidRPr="00BA4E01">
        <w:rPr>
          <w:rFonts w:hint="cs"/>
          <w:color w:val="000000" w:themeColor="text1"/>
          <w:sz w:val="27"/>
          <w:rtl/>
        </w:rPr>
        <w:t>ٍ</w:t>
      </w:r>
      <w:r w:rsidRPr="00BA4E01">
        <w:rPr>
          <w:color w:val="000000" w:themeColor="text1"/>
          <w:sz w:val="27"/>
          <w:rtl/>
        </w:rPr>
        <w:t xml:space="preserve"> عدولا</w:t>
      </w:r>
      <w:r w:rsidR="004C61B3" w:rsidRPr="00BA4E01">
        <w:rPr>
          <w:rFonts w:hint="cs"/>
          <w:color w:val="000000" w:themeColor="text1"/>
          <w:sz w:val="27"/>
          <w:rtl/>
        </w:rPr>
        <w:t>ً</w:t>
      </w:r>
      <w:r w:rsidRPr="00BA4E01">
        <w:rPr>
          <w:color w:val="000000" w:themeColor="text1"/>
          <w:sz w:val="27"/>
          <w:rtl/>
        </w:rPr>
        <w:t xml:space="preserve"> ينفون عنه تحريف الغالين، وانتحال المبطلين، وتأويل الجاهلين</w:t>
      </w:r>
      <w:r w:rsidRPr="00BA4E01">
        <w:rPr>
          <w:rFonts w:hint="eastAsia"/>
          <w:color w:val="000000" w:themeColor="text1"/>
          <w:sz w:val="27"/>
          <w:rtl/>
        </w:rPr>
        <w:t>»</w:t>
      </w:r>
      <w:r w:rsidR="004C61B3" w:rsidRPr="00BA4E01">
        <w:rPr>
          <w:color w:val="000000" w:themeColor="text1"/>
          <w:sz w:val="27"/>
          <w:vertAlign w:val="superscript"/>
          <w:rtl/>
        </w:rPr>
        <w:t>(</w:t>
      </w:r>
      <w:r w:rsidR="004C61B3" w:rsidRPr="00BA4E01">
        <w:rPr>
          <w:rStyle w:val="ac"/>
          <w:color w:val="000000" w:themeColor="text1"/>
          <w:sz w:val="27"/>
          <w:rtl/>
        </w:rPr>
        <w:endnoteReference w:id="777"/>
      </w:r>
      <w:r w:rsidR="004C61B3" w:rsidRPr="00BA4E01">
        <w:rPr>
          <w:color w:val="000000" w:themeColor="text1"/>
          <w:sz w:val="27"/>
          <w:vertAlign w:val="superscript"/>
          <w:rtl/>
        </w:rPr>
        <w:t>)</w:t>
      </w:r>
      <w:r w:rsidRPr="00BA4E01">
        <w:rPr>
          <w:color w:val="000000" w:themeColor="text1"/>
          <w:sz w:val="27"/>
          <w:rtl/>
        </w:rPr>
        <w:t xml:space="preserve">. </w:t>
      </w:r>
    </w:p>
    <w:p w:rsidR="00566A51" w:rsidRPr="00BA4E01" w:rsidRDefault="00566A51" w:rsidP="004B32D9">
      <w:pPr>
        <w:rPr>
          <w:color w:val="000000" w:themeColor="text1"/>
          <w:sz w:val="27"/>
          <w:lang w:bidi="ar-LB"/>
        </w:rPr>
      </w:pPr>
      <w:r w:rsidRPr="00BA4E01">
        <w:rPr>
          <w:color w:val="000000" w:themeColor="text1"/>
          <w:sz w:val="27"/>
          <w:rtl/>
        </w:rPr>
        <w:t xml:space="preserve"> </w:t>
      </w:r>
      <w:r w:rsidR="00AD69CE" w:rsidRPr="00BA4E01">
        <w:rPr>
          <w:rFonts w:hint="cs"/>
          <w:color w:val="000000" w:themeColor="text1"/>
          <w:sz w:val="27"/>
          <w:rtl/>
        </w:rPr>
        <w:t>5</w:t>
      </w:r>
      <w:r w:rsidRPr="00BA4E01">
        <w:rPr>
          <w:color w:val="000000" w:themeColor="text1"/>
          <w:sz w:val="27"/>
          <w:rtl/>
        </w:rPr>
        <w:t xml:space="preserve">ـ </w:t>
      </w:r>
      <w:r w:rsidRPr="00BA4E01">
        <w:rPr>
          <w:rFonts w:hint="cs"/>
          <w:color w:val="000000" w:themeColor="text1"/>
          <w:sz w:val="27"/>
          <w:rtl/>
        </w:rPr>
        <w:t>وعن الإمام الحسين</w:t>
      </w:r>
      <w:r w:rsidR="00BD56D3" w:rsidRPr="00BA4E01">
        <w:rPr>
          <w:rFonts w:cs="Mosawi" w:hint="cs"/>
          <w:color w:val="000000" w:themeColor="text1"/>
          <w:sz w:val="27"/>
          <w:szCs w:val="22"/>
          <w:rtl/>
        </w:rPr>
        <w:t>×</w:t>
      </w:r>
      <w:r w:rsidRPr="00BA4E01">
        <w:rPr>
          <w:rFonts w:hint="cs"/>
          <w:color w:val="000000" w:themeColor="text1"/>
          <w:sz w:val="27"/>
          <w:rtl/>
        </w:rPr>
        <w:t xml:space="preserve">: </w:t>
      </w:r>
      <w:r w:rsidRPr="00BA4E01">
        <w:rPr>
          <w:rFonts w:hint="eastAsia"/>
          <w:color w:val="000000" w:themeColor="text1"/>
          <w:sz w:val="27"/>
          <w:rtl/>
        </w:rPr>
        <w:t>«</w:t>
      </w:r>
      <w:r w:rsidRPr="00BA4E01">
        <w:rPr>
          <w:color w:val="000000" w:themeColor="text1"/>
          <w:sz w:val="27"/>
          <w:rtl/>
        </w:rPr>
        <w:t>ذلك بأن مجاري الأمور والأحكام على أيدي العلماء بالله</w:t>
      </w:r>
      <w:r w:rsidR="00AD69CE" w:rsidRPr="00BA4E01">
        <w:rPr>
          <w:rFonts w:hint="cs"/>
          <w:color w:val="000000" w:themeColor="text1"/>
          <w:sz w:val="27"/>
          <w:rtl/>
        </w:rPr>
        <w:t>،</w:t>
      </w:r>
      <w:r w:rsidRPr="00BA4E01">
        <w:rPr>
          <w:color w:val="000000" w:themeColor="text1"/>
          <w:sz w:val="27"/>
          <w:rtl/>
        </w:rPr>
        <w:t xml:space="preserve"> الأمناء على حلاله وحرامه</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78"/>
      </w:r>
      <w:r w:rsidRPr="00BA4E01">
        <w:rPr>
          <w:color w:val="000000" w:themeColor="text1"/>
          <w:sz w:val="27"/>
          <w:vertAlign w:val="superscript"/>
          <w:rtl/>
        </w:rPr>
        <w:t>)</w:t>
      </w:r>
      <w:r w:rsidRPr="00BA4E01">
        <w:rPr>
          <w:color w:val="000000" w:themeColor="text1"/>
          <w:sz w:val="27"/>
          <w:rtl/>
        </w:rPr>
        <w:t>.</w:t>
      </w:r>
    </w:p>
    <w:p w:rsidR="0098123A" w:rsidRPr="00BA4E01" w:rsidRDefault="00566A51" w:rsidP="004B32D9">
      <w:pPr>
        <w:rPr>
          <w:color w:val="000000" w:themeColor="text1"/>
          <w:sz w:val="27"/>
          <w:rtl/>
        </w:rPr>
      </w:pPr>
      <w:r w:rsidRPr="00BA4E01">
        <w:rPr>
          <w:color w:val="000000" w:themeColor="text1"/>
          <w:sz w:val="27"/>
          <w:rtl/>
        </w:rPr>
        <w:t xml:space="preserve"> </w:t>
      </w:r>
      <w:r w:rsidR="00AD69CE" w:rsidRPr="00BA4E01">
        <w:rPr>
          <w:rFonts w:hint="cs"/>
          <w:color w:val="000000" w:themeColor="text1"/>
          <w:sz w:val="27"/>
          <w:rtl/>
        </w:rPr>
        <w:t>6</w:t>
      </w:r>
      <w:r w:rsidRPr="00BA4E01">
        <w:rPr>
          <w:color w:val="000000" w:themeColor="text1"/>
          <w:sz w:val="27"/>
          <w:rtl/>
        </w:rPr>
        <w:t xml:space="preserve">ـ </w:t>
      </w:r>
      <w:r w:rsidRPr="00BA4E01">
        <w:rPr>
          <w:rFonts w:hint="cs"/>
          <w:color w:val="000000" w:themeColor="text1"/>
          <w:sz w:val="27"/>
          <w:rtl/>
        </w:rPr>
        <w:t>وعن الإمام علي</w:t>
      </w:r>
      <w:r w:rsidR="00BD56D3" w:rsidRPr="00BA4E01">
        <w:rPr>
          <w:rFonts w:cs="Mosawi" w:hint="cs"/>
          <w:color w:val="000000" w:themeColor="text1"/>
          <w:sz w:val="27"/>
          <w:szCs w:val="22"/>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ا</w:t>
      </w:r>
      <w:r w:rsidRPr="00BA4E01">
        <w:rPr>
          <w:color w:val="000000" w:themeColor="text1"/>
          <w:sz w:val="27"/>
          <w:rtl/>
        </w:rPr>
        <w:t>لعلماء حك</w:t>
      </w:r>
      <w:r w:rsidR="0098123A" w:rsidRPr="00BA4E01">
        <w:rPr>
          <w:rFonts w:hint="cs"/>
          <w:color w:val="000000" w:themeColor="text1"/>
          <w:sz w:val="27"/>
          <w:rtl/>
        </w:rPr>
        <w:t>ّ</w:t>
      </w:r>
      <w:r w:rsidRPr="00BA4E01">
        <w:rPr>
          <w:color w:val="000000" w:themeColor="text1"/>
          <w:sz w:val="27"/>
          <w:rtl/>
        </w:rPr>
        <w:t>ام على الناس</w:t>
      </w:r>
      <w:r w:rsidRPr="00BA4E01">
        <w:rPr>
          <w:rFonts w:hint="eastAsia"/>
          <w:color w:val="000000" w:themeColor="text1"/>
          <w:sz w:val="27"/>
          <w:rtl/>
        </w:rPr>
        <w:t>»</w:t>
      </w:r>
      <w:r w:rsidR="0098123A" w:rsidRPr="00BA4E01">
        <w:rPr>
          <w:color w:val="000000" w:themeColor="text1"/>
          <w:sz w:val="27"/>
          <w:vertAlign w:val="superscript"/>
          <w:rtl/>
        </w:rPr>
        <w:t>(</w:t>
      </w:r>
      <w:r w:rsidR="0098123A" w:rsidRPr="00BA4E01">
        <w:rPr>
          <w:rStyle w:val="ac"/>
          <w:color w:val="000000" w:themeColor="text1"/>
          <w:sz w:val="27"/>
          <w:rtl/>
        </w:rPr>
        <w:endnoteReference w:id="779"/>
      </w:r>
      <w:r w:rsidR="0098123A" w:rsidRPr="00BA4E01">
        <w:rPr>
          <w:color w:val="000000" w:themeColor="text1"/>
          <w:sz w:val="27"/>
          <w:vertAlign w:val="superscript"/>
          <w:rtl/>
        </w:rPr>
        <w:t>)</w:t>
      </w:r>
      <w:r w:rsidR="0098123A" w:rsidRPr="00BA4E01">
        <w:rPr>
          <w:rFonts w:hint="cs"/>
          <w:color w:val="000000" w:themeColor="text1"/>
          <w:sz w:val="27"/>
          <w:rtl/>
        </w:rPr>
        <w:t>.</w:t>
      </w:r>
    </w:p>
    <w:p w:rsidR="00566A51" w:rsidRPr="00BA4E01" w:rsidRDefault="0098123A" w:rsidP="004B32D9">
      <w:pPr>
        <w:rPr>
          <w:color w:val="000000" w:themeColor="text1"/>
          <w:sz w:val="27"/>
          <w:rtl/>
          <w:lang w:bidi="ar-LB"/>
        </w:rPr>
      </w:pPr>
      <w:r w:rsidRPr="00BA4E01">
        <w:rPr>
          <w:rFonts w:hint="cs"/>
          <w:color w:val="000000" w:themeColor="text1"/>
          <w:sz w:val="27"/>
          <w:rtl/>
        </w:rPr>
        <w:t xml:space="preserve">7ـ </w:t>
      </w:r>
      <w:r w:rsidR="00566A51" w:rsidRPr="00BA4E01">
        <w:rPr>
          <w:rFonts w:hint="cs"/>
          <w:color w:val="000000" w:themeColor="text1"/>
          <w:sz w:val="27"/>
          <w:rtl/>
        </w:rPr>
        <w:t>ويشبه هذا القول ما قال ال</w:t>
      </w:r>
      <w:r w:rsidRPr="00BA4E01">
        <w:rPr>
          <w:rFonts w:hint="cs"/>
          <w:color w:val="000000" w:themeColor="text1"/>
          <w:sz w:val="27"/>
          <w:rtl/>
        </w:rPr>
        <w:t>إ</w:t>
      </w:r>
      <w:r w:rsidR="00566A51" w:rsidRPr="00BA4E01">
        <w:rPr>
          <w:rFonts w:hint="cs"/>
          <w:color w:val="000000" w:themeColor="text1"/>
          <w:sz w:val="27"/>
          <w:rtl/>
        </w:rPr>
        <w:t>مام الصادق</w:t>
      </w:r>
      <w:r w:rsidR="00BD56D3" w:rsidRPr="00BA4E01">
        <w:rPr>
          <w:rFonts w:cs="Mosawi" w:hint="cs"/>
          <w:color w:val="000000" w:themeColor="text1"/>
          <w:sz w:val="27"/>
          <w:szCs w:val="22"/>
          <w:rtl/>
        </w:rPr>
        <w:t>×</w:t>
      </w:r>
      <w:r w:rsidR="00566A51" w:rsidRPr="00BA4E01">
        <w:rPr>
          <w:rFonts w:hint="cs"/>
          <w:color w:val="000000" w:themeColor="text1"/>
          <w:sz w:val="27"/>
          <w:rtl/>
        </w:rPr>
        <w:t xml:space="preserve">: </w:t>
      </w:r>
      <w:r w:rsidR="00566A51" w:rsidRPr="00BA4E01">
        <w:rPr>
          <w:color w:val="000000" w:themeColor="text1"/>
          <w:sz w:val="27"/>
        </w:rPr>
        <w:t xml:space="preserve"> </w:t>
      </w:r>
      <w:r w:rsidR="00566A51" w:rsidRPr="00BA4E01">
        <w:rPr>
          <w:color w:val="000000" w:themeColor="text1"/>
          <w:sz w:val="27"/>
          <w:rtl/>
        </w:rPr>
        <w:t>الملوك حك</w:t>
      </w:r>
      <w:r w:rsidRPr="00BA4E01">
        <w:rPr>
          <w:rFonts w:hint="cs"/>
          <w:color w:val="000000" w:themeColor="text1"/>
          <w:sz w:val="27"/>
          <w:rtl/>
        </w:rPr>
        <w:t>ّ</w:t>
      </w:r>
      <w:r w:rsidR="00566A51" w:rsidRPr="00BA4E01">
        <w:rPr>
          <w:color w:val="000000" w:themeColor="text1"/>
          <w:sz w:val="27"/>
          <w:rtl/>
        </w:rPr>
        <w:t>ام</w:t>
      </w:r>
      <w:r w:rsidRPr="00BA4E01">
        <w:rPr>
          <w:rFonts w:hint="cs"/>
          <w:color w:val="000000" w:themeColor="text1"/>
          <w:sz w:val="27"/>
          <w:rtl/>
        </w:rPr>
        <w:t>ٌ</w:t>
      </w:r>
      <w:r w:rsidR="00566A51" w:rsidRPr="00BA4E01">
        <w:rPr>
          <w:color w:val="000000" w:themeColor="text1"/>
          <w:sz w:val="27"/>
          <w:rtl/>
        </w:rPr>
        <w:t xml:space="preserve"> على الناس، والعلماء حك</w:t>
      </w:r>
      <w:r w:rsidRPr="00BA4E01">
        <w:rPr>
          <w:rFonts w:hint="cs"/>
          <w:color w:val="000000" w:themeColor="text1"/>
          <w:sz w:val="27"/>
          <w:rtl/>
        </w:rPr>
        <w:t>ّ</w:t>
      </w:r>
      <w:r w:rsidR="00566A51" w:rsidRPr="00BA4E01">
        <w:rPr>
          <w:color w:val="000000" w:themeColor="text1"/>
          <w:sz w:val="27"/>
          <w:rtl/>
        </w:rPr>
        <w:t>ام</w:t>
      </w:r>
      <w:r w:rsidRPr="00BA4E01">
        <w:rPr>
          <w:rFonts w:hint="cs"/>
          <w:color w:val="000000" w:themeColor="text1"/>
          <w:sz w:val="27"/>
          <w:rtl/>
        </w:rPr>
        <w:t>ٌ</w:t>
      </w:r>
      <w:r w:rsidR="00566A51" w:rsidRPr="00BA4E01">
        <w:rPr>
          <w:color w:val="000000" w:themeColor="text1"/>
          <w:sz w:val="27"/>
          <w:rtl/>
        </w:rPr>
        <w:t xml:space="preserve"> على الملوك</w:t>
      </w:r>
      <w:r w:rsidR="00566A51"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80"/>
      </w:r>
      <w:r w:rsidRPr="00BA4E01">
        <w:rPr>
          <w:color w:val="000000" w:themeColor="text1"/>
          <w:sz w:val="27"/>
          <w:vertAlign w:val="superscript"/>
          <w:rtl/>
        </w:rPr>
        <w:t>)</w:t>
      </w:r>
      <w:r w:rsidR="00566A51" w:rsidRPr="00BA4E01">
        <w:rPr>
          <w:rFonts w:hint="cs"/>
          <w:color w:val="000000" w:themeColor="text1"/>
          <w:sz w:val="27"/>
          <w:rtl/>
          <w:lang w:bidi="ar-LB"/>
        </w:rPr>
        <w:t>.</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من مجموع هذه الروايات نستنبط أن العالم بأحاديث ورو</w:t>
      </w:r>
      <w:r w:rsidR="0098123A" w:rsidRPr="00BA4E01">
        <w:rPr>
          <w:rFonts w:hint="cs"/>
          <w:color w:val="000000" w:themeColor="text1"/>
          <w:sz w:val="27"/>
          <w:rtl/>
          <w:lang w:bidi="ar-LB"/>
        </w:rPr>
        <w:t>ا</w:t>
      </w:r>
      <w:r w:rsidRPr="00BA4E01">
        <w:rPr>
          <w:rFonts w:hint="cs"/>
          <w:color w:val="000000" w:themeColor="text1"/>
          <w:sz w:val="27"/>
          <w:rtl/>
          <w:lang w:bidi="ar-LB"/>
        </w:rPr>
        <w:t>يات المعصومين</w:t>
      </w:r>
      <w:r w:rsidR="00561071" w:rsidRPr="00BA4E01">
        <w:rPr>
          <w:rFonts w:ascii="Mosawi" w:hAnsi="Mosawi" w:cs="Mosawi"/>
          <w:color w:val="000000" w:themeColor="text1"/>
          <w:sz w:val="23"/>
          <w:szCs w:val="22"/>
          <w:rtl/>
        </w:rPr>
        <w:t>^</w:t>
      </w:r>
      <w:r w:rsidRPr="00BA4E01">
        <w:rPr>
          <w:rFonts w:hint="cs"/>
          <w:color w:val="000000" w:themeColor="text1"/>
          <w:sz w:val="27"/>
          <w:rtl/>
          <w:lang w:bidi="ar-LB"/>
        </w:rPr>
        <w:t xml:space="preserve"> له الحق</w:t>
      </w:r>
      <w:r w:rsidR="0098123A" w:rsidRPr="00BA4E01">
        <w:rPr>
          <w:rFonts w:hint="cs"/>
          <w:color w:val="000000" w:themeColor="text1"/>
          <w:sz w:val="27"/>
          <w:rtl/>
          <w:lang w:bidi="ar-LB"/>
        </w:rPr>
        <w:t>ّ</w:t>
      </w:r>
      <w:r w:rsidRPr="00BA4E01">
        <w:rPr>
          <w:rFonts w:hint="cs"/>
          <w:color w:val="000000" w:themeColor="text1"/>
          <w:sz w:val="27"/>
          <w:rtl/>
          <w:lang w:bidi="ar-LB"/>
        </w:rPr>
        <w:t xml:space="preserve"> في التصد</w:t>
      </w:r>
      <w:r w:rsidR="0098123A" w:rsidRPr="00BA4E01">
        <w:rPr>
          <w:rFonts w:hint="cs"/>
          <w:color w:val="000000" w:themeColor="text1"/>
          <w:sz w:val="27"/>
          <w:rtl/>
          <w:lang w:bidi="ar-LB"/>
        </w:rPr>
        <w:t>ّ</w:t>
      </w:r>
      <w:r w:rsidRPr="00BA4E01">
        <w:rPr>
          <w:rFonts w:hint="cs"/>
          <w:color w:val="000000" w:themeColor="text1"/>
          <w:sz w:val="27"/>
          <w:rtl/>
          <w:lang w:bidi="ar-LB"/>
        </w:rPr>
        <w:t>ي لأمور الناس</w:t>
      </w:r>
      <w:r w:rsidR="0098123A" w:rsidRPr="00BA4E01">
        <w:rPr>
          <w:rFonts w:hint="cs"/>
          <w:color w:val="000000" w:themeColor="text1"/>
          <w:sz w:val="27"/>
          <w:rtl/>
          <w:lang w:bidi="ar-LB"/>
        </w:rPr>
        <w:t>.</w:t>
      </w:r>
      <w:r w:rsidRPr="00BA4E01">
        <w:rPr>
          <w:rFonts w:hint="cs"/>
          <w:color w:val="000000" w:themeColor="text1"/>
          <w:sz w:val="27"/>
          <w:rtl/>
          <w:lang w:bidi="ar-LB"/>
        </w:rPr>
        <w:t xml:space="preserve"> </w:t>
      </w:r>
      <w:r w:rsidR="0098123A" w:rsidRPr="00BA4E01">
        <w:rPr>
          <w:rFonts w:hint="cs"/>
          <w:color w:val="000000" w:themeColor="text1"/>
          <w:sz w:val="27"/>
          <w:rtl/>
          <w:lang w:bidi="ar-LB"/>
        </w:rPr>
        <w:t xml:space="preserve">وكذلك </w:t>
      </w:r>
      <w:r w:rsidRPr="00BA4E01">
        <w:rPr>
          <w:rFonts w:hint="cs"/>
          <w:color w:val="000000" w:themeColor="text1"/>
          <w:sz w:val="27"/>
          <w:rtl/>
          <w:lang w:bidi="ar-LB"/>
        </w:rPr>
        <w:t xml:space="preserve">من خلال الروايات </w:t>
      </w:r>
      <w:r w:rsidR="0098123A" w:rsidRPr="00BA4E01">
        <w:rPr>
          <w:rFonts w:hint="cs"/>
          <w:color w:val="000000" w:themeColor="text1"/>
          <w:sz w:val="27"/>
          <w:rtl/>
          <w:lang w:bidi="ar-LB"/>
        </w:rPr>
        <w:t>المتقدِّمة</w:t>
      </w:r>
      <w:r w:rsidRPr="00BA4E01">
        <w:rPr>
          <w:rFonts w:hint="cs"/>
          <w:color w:val="000000" w:themeColor="text1"/>
          <w:sz w:val="27"/>
          <w:rtl/>
          <w:lang w:bidi="ar-LB"/>
        </w:rPr>
        <w:t xml:space="preserve"> نستنبط </w:t>
      </w:r>
      <w:r w:rsidRPr="00BA4E01">
        <w:rPr>
          <w:rFonts w:hint="cs"/>
          <w:b/>
          <w:bCs/>
          <w:color w:val="000000" w:themeColor="text1"/>
          <w:sz w:val="27"/>
          <w:rtl/>
          <w:lang w:bidi="ar-LB"/>
        </w:rPr>
        <w:t>أو</w:t>
      </w:r>
      <w:r w:rsidR="0098123A" w:rsidRPr="00BA4E01">
        <w:rPr>
          <w:rFonts w:hint="cs"/>
          <w:b/>
          <w:bCs/>
          <w:color w:val="000000" w:themeColor="text1"/>
          <w:sz w:val="27"/>
          <w:rtl/>
          <w:lang w:bidi="ar-LB"/>
        </w:rPr>
        <w:t>ّ</w:t>
      </w:r>
      <w:r w:rsidRPr="00BA4E01">
        <w:rPr>
          <w:rFonts w:hint="cs"/>
          <w:b/>
          <w:bCs/>
          <w:color w:val="000000" w:themeColor="text1"/>
          <w:sz w:val="27"/>
          <w:rtl/>
          <w:lang w:bidi="ar-LB"/>
        </w:rPr>
        <w:t>لا</w:t>
      </w:r>
      <w:r w:rsidR="0098123A" w:rsidRPr="00BA4E01">
        <w:rPr>
          <w:rFonts w:hint="cs"/>
          <w:b/>
          <w:bCs/>
          <w:color w:val="000000" w:themeColor="text1"/>
          <w:sz w:val="27"/>
          <w:rtl/>
          <w:lang w:bidi="ar-LB"/>
        </w:rPr>
        <w:t>ً</w:t>
      </w:r>
      <w:r w:rsidR="0098123A" w:rsidRPr="00BA4E01">
        <w:rPr>
          <w:rFonts w:hint="cs"/>
          <w:color w:val="000000" w:themeColor="text1"/>
          <w:sz w:val="27"/>
          <w:rtl/>
          <w:lang w:bidi="ar-LB"/>
        </w:rPr>
        <w:t>:</w:t>
      </w:r>
      <w:r w:rsidRPr="00BA4E01">
        <w:rPr>
          <w:rFonts w:hint="cs"/>
          <w:color w:val="000000" w:themeColor="text1"/>
          <w:sz w:val="27"/>
          <w:rtl/>
          <w:lang w:bidi="ar-LB"/>
        </w:rPr>
        <w:t xml:space="preserve"> </w:t>
      </w:r>
      <w:r w:rsidR="0098123A" w:rsidRPr="00BA4E01">
        <w:rPr>
          <w:rFonts w:hint="cs"/>
          <w:color w:val="000000" w:themeColor="text1"/>
          <w:sz w:val="27"/>
          <w:rtl/>
          <w:lang w:bidi="ar-LB"/>
        </w:rPr>
        <w:t>إ</w:t>
      </w:r>
      <w:r w:rsidRPr="00BA4E01">
        <w:rPr>
          <w:rFonts w:hint="cs"/>
          <w:color w:val="000000" w:themeColor="text1"/>
          <w:sz w:val="27"/>
          <w:rtl/>
          <w:lang w:bidi="ar-LB"/>
        </w:rPr>
        <w:t>ن العلماء والفقهاء مورد النظر قد لا يكون لهم بالفعل القدر</w:t>
      </w:r>
      <w:r w:rsidR="0098123A" w:rsidRPr="00BA4E01">
        <w:rPr>
          <w:rFonts w:hint="cs"/>
          <w:color w:val="000000" w:themeColor="text1"/>
          <w:sz w:val="27"/>
          <w:rtl/>
          <w:lang w:bidi="ar-LB"/>
        </w:rPr>
        <w:t>ة</w:t>
      </w:r>
      <w:r w:rsidRPr="00BA4E01">
        <w:rPr>
          <w:rFonts w:hint="cs"/>
          <w:color w:val="000000" w:themeColor="text1"/>
          <w:sz w:val="27"/>
          <w:rtl/>
          <w:lang w:bidi="ar-LB"/>
        </w:rPr>
        <w:t xml:space="preserve"> السياسية حت</w:t>
      </w:r>
      <w:r w:rsidR="0098123A" w:rsidRPr="00BA4E01">
        <w:rPr>
          <w:rFonts w:hint="cs"/>
          <w:color w:val="000000" w:themeColor="text1"/>
          <w:sz w:val="27"/>
          <w:rtl/>
          <w:lang w:bidi="ar-LB"/>
        </w:rPr>
        <w:t>ّ</w:t>
      </w:r>
      <w:r w:rsidRPr="00BA4E01">
        <w:rPr>
          <w:rFonts w:hint="cs"/>
          <w:color w:val="000000" w:themeColor="text1"/>
          <w:sz w:val="27"/>
          <w:rtl/>
          <w:lang w:bidi="ar-LB"/>
        </w:rPr>
        <w:t>ى لو نصبوا من طرف المعصوم</w:t>
      </w:r>
      <w:r w:rsidR="0098123A" w:rsidRPr="00BA4E01">
        <w:rPr>
          <w:rFonts w:hint="cs"/>
          <w:color w:val="000000" w:themeColor="text1"/>
          <w:sz w:val="27"/>
          <w:rtl/>
          <w:lang w:bidi="ar-LB"/>
        </w:rPr>
        <w:t>؛</w:t>
      </w:r>
      <w:r w:rsidRPr="00BA4E01">
        <w:rPr>
          <w:rFonts w:hint="cs"/>
          <w:color w:val="000000" w:themeColor="text1"/>
          <w:sz w:val="27"/>
          <w:rtl/>
          <w:lang w:bidi="ar-LB"/>
        </w:rPr>
        <w:t xml:space="preserve"> بقرينة مناسبة الحكم للموضوع؛ </w:t>
      </w:r>
      <w:r w:rsidR="0098123A" w:rsidRPr="00BA4E01">
        <w:rPr>
          <w:rFonts w:hint="cs"/>
          <w:b/>
          <w:bCs/>
          <w:color w:val="000000" w:themeColor="text1"/>
          <w:sz w:val="27"/>
          <w:rtl/>
          <w:lang w:bidi="ar-LB"/>
        </w:rPr>
        <w:t>ثانياً</w:t>
      </w:r>
      <w:r w:rsidR="0098123A" w:rsidRPr="00BA4E01">
        <w:rPr>
          <w:rFonts w:hint="cs"/>
          <w:color w:val="000000" w:themeColor="text1"/>
          <w:sz w:val="27"/>
          <w:rtl/>
          <w:lang w:bidi="ar-LB"/>
        </w:rPr>
        <w:t>:</w:t>
      </w:r>
      <w:r w:rsidRPr="00BA4E01">
        <w:rPr>
          <w:rFonts w:hint="cs"/>
          <w:color w:val="000000" w:themeColor="text1"/>
          <w:sz w:val="27"/>
          <w:rtl/>
          <w:lang w:bidi="ar-LB"/>
        </w:rPr>
        <w:t xml:space="preserve"> </w:t>
      </w:r>
      <w:r w:rsidR="0098123A" w:rsidRPr="00BA4E01">
        <w:rPr>
          <w:rFonts w:hint="cs"/>
          <w:color w:val="000000" w:themeColor="text1"/>
          <w:sz w:val="27"/>
          <w:rtl/>
          <w:lang w:bidi="ar-LB"/>
        </w:rPr>
        <w:t>إ</w:t>
      </w:r>
      <w:r w:rsidRPr="00BA4E01">
        <w:rPr>
          <w:rFonts w:hint="cs"/>
          <w:color w:val="000000" w:themeColor="text1"/>
          <w:sz w:val="27"/>
          <w:rtl/>
          <w:lang w:bidi="ar-LB"/>
        </w:rPr>
        <w:t>ن العلماء ورواة الأخبار بلحاظ العدد كثيرون</w:t>
      </w:r>
      <w:r w:rsidR="0098123A" w:rsidRPr="00BA4E01">
        <w:rPr>
          <w:rFonts w:hint="cs"/>
          <w:color w:val="000000" w:themeColor="text1"/>
          <w:sz w:val="27"/>
          <w:rtl/>
          <w:lang w:bidi="ar-LB"/>
        </w:rPr>
        <w:t>،</w:t>
      </w:r>
      <w:r w:rsidRPr="00BA4E01">
        <w:rPr>
          <w:rFonts w:hint="cs"/>
          <w:color w:val="000000" w:themeColor="text1"/>
          <w:sz w:val="27"/>
          <w:rtl/>
          <w:lang w:bidi="ar-LB"/>
        </w:rPr>
        <w:t xml:space="preserve"> وهذه الكثرة لا تنسجم مع وحدة الولي</w:t>
      </w:r>
      <w:r w:rsidR="0098123A" w:rsidRPr="00BA4E01">
        <w:rPr>
          <w:rFonts w:hint="cs"/>
          <w:color w:val="000000" w:themeColor="text1"/>
          <w:sz w:val="27"/>
          <w:rtl/>
          <w:lang w:bidi="ar-LB"/>
        </w:rPr>
        <w:t>ّ</w:t>
      </w:r>
      <w:r w:rsidRPr="00BA4E01">
        <w:rPr>
          <w:rFonts w:hint="cs"/>
          <w:color w:val="000000" w:themeColor="text1"/>
          <w:sz w:val="27"/>
          <w:rtl/>
          <w:lang w:bidi="ar-LB"/>
        </w:rPr>
        <w:t xml:space="preserve"> والحاكم</w:t>
      </w:r>
      <w:r w:rsidR="0098123A" w:rsidRPr="00BA4E01">
        <w:rPr>
          <w:rFonts w:hint="cs"/>
          <w:color w:val="000000" w:themeColor="text1"/>
          <w:sz w:val="27"/>
          <w:rtl/>
          <w:lang w:bidi="ar-LB"/>
        </w:rPr>
        <w:t>،</w:t>
      </w:r>
      <w:r w:rsidRPr="00BA4E01">
        <w:rPr>
          <w:rFonts w:hint="cs"/>
          <w:color w:val="000000" w:themeColor="text1"/>
          <w:sz w:val="27"/>
          <w:rtl/>
          <w:lang w:bidi="ar-LB"/>
        </w:rPr>
        <w:t xml:space="preserve"> وكذلك هنا بقرينة مناسبة الحكم للموضوع، والنتيجة الوحيدة المقدورة من هذه الروايات: في زمن الغيبة وحدهم العلماء الذين لهم القدرة والمكنة السياسية وفي ال</w:t>
      </w:r>
      <w:r w:rsidR="00792246" w:rsidRPr="00BA4E01">
        <w:rPr>
          <w:rFonts w:hint="cs"/>
          <w:color w:val="000000" w:themeColor="text1"/>
          <w:sz w:val="27"/>
          <w:rtl/>
          <w:lang w:bidi="ar-LB"/>
        </w:rPr>
        <w:t>إ</w:t>
      </w:r>
      <w:r w:rsidRPr="00BA4E01">
        <w:rPr>
          <w:rFonts w:hint="cs"/>
          <w:color w:val="000000" w:themeColor="text1"/>
          <w:sz w:val="27"/>
          <w:rtl/>
          <w:lang w:bidi="ar-LB"/>
        </w:rPr>
        <w:t>دارة (إدارة الأمور) مسؤولون شرعا</w:t>
      </w:r>
      <w:r w:rsidR="00792246" w:rsidRPr="00BA4E01">
        <w:rPr>
          <w:rFonts w:hint="cs"/>
          <w:color w:val="000000" w:themeColor="text1"/>
          <w:sz w:val="27"/>
          <w:rtl/>
          <w:lang w:bidi="ar-LB"/>
        </w:rPr>
        <w:t>ً</w:t>
      </w:r>
      <w:r w:rsidRPr="00BA4E01">
        <w:rPr>
          <w:rFonts w:hint="cs"/>
          <w:color w:val="000000" w:themeColor="text1"/>
          <w:sz w:val="27"/>
          <w:rtl/>
          <w:lang w:bidi="ar-LB"/>
        </w:rPr>
        <w:t xml:space="preserve"> بإجراء القوانين الإلهية التي تفصل في أمور الناس والمجتمع.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من هنا فالمعصوم</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قد عين الولي</w:t>
      </w:r>
      <w:r w:rsidR="00792246" w:rsidRPr="00BA4E01">
        <w:rPr>
          <w:rFonts w:hint="cs"/>
          <w:color w:val="000000" w:themeColor="text1"/>
          <w:sz w:val="27"/>
          <w:rtl/>
          <w:lang w:bidi="ar-LB"/>
        </w:rPr>
        <w:t>ّ</w:t>
      </w:r>
      <w:r w:rsidRPr="00BA4E01">
        <w:rPr>
          <w:rFonts w:hint="cs"/>
          <w:color w:val="000000" w:themeColor="text1"/>
          <w:sz w:val="27"/>
          <w:rtl/>
          <w:lang w:bidi="ar-LB"/>
        </w:rPr>
        <w:t xml:space="preserve"> الفقيه ولاية مطلقة، ويأخذ مشروعيته القانونية من النظام الإسلامي ومؤس</w:t>
      </w:r>
      <w:r w:rsidR="00792246" w:rsidRPr="00BA4E01">
        <w:rPr>
          <w:rFonts w:hint="cs"/>
          <w:color w:val="000000" w:themeColor="text1"/>
          <w:sz w:val="27"/>
          <w:rtl/>
          <w:lang w:bidi="ar-LB"/>
        </w:rPr>
        <w:t>َّ</w:t>
      </w:r>
      <w:r w:rsidRPr="00BA4E01">
        <w:rPr>
          <w:rFonts w:hint="cs"/>
          <w:color w:val="000000" w:themeColor="text1"/>
          <w:sz w:val="27"/>
          <w:rtl/>
          <w:lang w:bidi="ar-LB"/>
        </w:rPr>
        <w:t>سات الحكومة والقوى الثلاثة للقانون الأساسي، القوانين العادية وغيرها. كما أن حكومة الولي الفقيه لها حق</w:t>
      </w:r>
      <w:r w:rsidR="00792246" w:rsidRPr="00BA4E01">
        <w:rPr>
          <w:rFonts w:hint="cs"/>
          <w:color w:val="000000" w:themeColor="text1"/>
          <w:sz w:val="27"/>
          <w:rtl/>
          <w:lang w:bidi="ar-LB"/>
        </w:rPr>
        <w:t>ّ</w:t>
      </w:r>
      <w:r w:rsidRPr="00BA4E01">
        <w:rPr>
          <w:rFonts w:hint="cs"/>
          <w:color w:val="000000" w:themeColor="text1"/>
          <w:sz w:val="27"/>
          <w:rtl/>
          <w:lang w:bidi="ar-LB"/>
        </w:rPr>
        <w:t xml:space="preserve"> ممارسة جميع الأعمال والصلاحيات التي كانت لإدارة النبي</w:t>
      </w:r>
      <w:r w:rsidR="00792246" w:rsidRPr="00BA4E01">
        <w:rPr>
          <w:rFonts w:hint="cs"/>
          <w:color w:val="000000" w:themeColor="text1"/>
          <w:sz w:val="27"/>
          <w:rtl/>
          <w:lang w:bidi="ar-LB"/>
        </w:rPr>
        <w:t>ّ</w:t>
      </w:r>
      <w:r w:rsidRPr="00BA4E01">
        <w:rPr>
          <w:rFonts w:hint="cs"/>
          <w:color w:val="000000" w:themeColor="text1"/>
          <w:sz w:val="27"/>
          <w:rtl/>
          <w:lang w:bidi="ar-LB"/>
        </w:rPr>
        <w:t xml:space="preserve"> الأكرم</w:t>
      </w:r>
      <w:r w:rsidR="00BD56D3" w:rsidRPr="00BA4E01">
        <w:rPr>
          <w:rFonts w:cs="Mosawi" w:hint="cs"/>
          <w:color w:val="000000" w:themeColor="text1"/>
          <w:sz w:val="27"/>
          <w:szCs w:val="22"/>
          <w:rtl/>
          <w:lang w:bidi="ar-LB"/>
        </w:rPr>
        <w:t>|</w:t>
      </w:r>
      <w:r w:rsidR="00792246" w:rsidRPr="00BA4E01">
        <w:rPr>
          <w:rFonts w:hint="cs"/>
          <w:color w:val="000000" w:themeColor="text1"/>
          <w:sz w:val="27"/>
          <w:rtl/>
          <w:lang w:bidi="ar-LB"/>
        </w:rPr>
        <w:t>،</w:t>
      </w:r>
      <w:r w:rsidRPr="00BA4E01">
        <w:rPr>
          <w:rFonts w:hint="cs"/>
          <w:color w:val="000000" w:themeColor="text1"/>
          <w:sz w:val="27"/>
          <w:rtl/>
          <w:lang w:bidi="ar-LB"/>
        </w:rPr>
        <w:t xml:space="preserve"> وكذا ما كان يمارسه </w:t>
      </w:r>
      <w:r w:rsidRPr="00BA4E01">
        <w:rPr>
          <w:rFonts w:hint="cs"/>
          <w:color w:val="000000" w:themeColor="text1"/>
          <w:sz w:val="27"/>
          <w:rtl/>
          <w:lang w:bidi="ar-LB"/>
        </w:rPr>
        <w:lastRenderedPageBreak/>
        <w:t>المعصوم</w:t>
      </w:r>
      <w:r w:rsidR="00BD56D3" w:rsidRPr="00BA4E01">
        <w:rPr>
          <w:rFonts w:cs="Mosawi" w:hint="cs"/>
          <w:color w:val="000000" w:themeColor="text1"/>
          <w:sz w:val="27"/>
          <w:szCs w:val="22"/>
          <w:rtl/>
          <w:lang w:bidi="ar-LB"/>
        </w:rPr>
        <w:t>×</w:t>
      </w:r>
      <w:r w:rsidRPr="00BA4E01">
        <w:rPr>
          <w:rFonts w:hint="cs"/>
          <w:color w:val="000000" w:themeColor="text1"/>
          <w:sz w:val="27"/>
          <w:rtl/>
          <w:lang w:bidi="ar-LB"/>
        </w:rPr>
        <w:t xml:space="preserve"> بشكل</w:t>
      </w:r>
      <w:r w:rsidR="00792246" w:rsidRPr="00BA4E01">
        <w:rPr>
          <w:rFonts w:hint="cs"/>
          <w:color w:val="000000" w:themeColor="text1"/>
          <w:sz w:val="27"/>
          <w:rtl/>
          <w:lang w:bidi="ar-LB"/>
        </w:rPr>
        <w:t>ٍ</w:t>
      </w:r>
      <w:r w:rsidRPr="00BA4E01">
        <w:rPr>
          <w:rFonts w:hint="cs"/>
          <w:color w:val="000000" w:themeColor="text1"/>
          <w:sz w:val="27"/>
          <w:rtl/>
          <w:lang w:bidi="ar-LB"/>
        </w:rPr>
        <w:t xml:space="preserve"> عام</w:t>
      </w:r>
      <w:r w:rsidRPr="00BA4E01">
        <w:rPr>
          <w:color w:val="000000" w:themeColor="text1"/>
          <w:sz w:val="27"/>
          <w:vertAlign w:val="superscript"/>
          <w:rtl/>
          <w:lang w:bidi="ar-LB"/>
        </w:rPr>
        <w:t>(</w:t>
      </w:r>
      <w:r w:rsidRPr="00BA4E01">
        <w:rPr>
          <w:rStyle w:val="ac"/>
          <w:color w:val="000000" w:themeColor="text1"/>
          <w:sz w:val="27"/>
          <w:rtl/>
          <w:lang w:bidi="ar-LB"/>
        </w:rPr>
        <w:endnoteReference w:id="781"/>
      </w:r>
      <w:r w:rsidRPr="00BA4E01">
        <w:rPr>
          <w:color w:val="000000" w:themeColor="text1"/>
          <w:sz w:val="27"/>
          <w:vertAlign w:val="superscript"/>
          <w:rtl/>
          <w:lang w:bidi="ar-LB"/>
        </w:rPr>
        <w:t>)</w:t>
      </w:r>
      <w:r w:rsidRPr="00BA4E01">
        <w:rPr>
          <w:rFonts w:hint="cs"/>
          <w:color w:val="000000" w:themeColor="text1"/>
          <w:sz w:val="27"/>
          <w:rtl/>
          <w:lang w:bidi="ar-LB"/>
        </w:rPr>
        <w:t>.</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من هنا ف</w:t>
      </w:r>
      <w:r w:rsidRPr="00BA4E01">
        <w:rPr>
          <w:color w:val="000000" w:themeColor="text1"/>
          <w:sz w:val="27"/>
          <w:rtl/>
        </w:rPr>
        <w:t xml:space="preserve">دائرة </w:t>
      </w:r>
      <w:r w:rsidRPr="00BA4E01">
        <w:rPr>
          <w:rFonts w:hint="cs"/>
          <w:color w:val="000000" w:themeColor="text1"/>
          <w:sz w:val="27"/>
          <w:rtl/>
        </w:rPr>
        <w:t xml:space="preserve">الولاية </w:t>
      </w:r>
      <w:r w:rsidRPr="00BA4E01">
        <w:rPr>
          <w:color w:val="000000" w:themeColor="text1"/>
          <w:sz w:val="27"/>
          <w:rtl/>
        </w:rPr>
        <w:t>أوسع مدىً</w:t>
      </w:r>
      <w:r w:rsidR="00792246" w:rsidRPr="00BA4E01">
        <w:rPr>
          <w:rFonts w:hint="cs"/>
          <w:color w:val="000000" w:themeColor="text1"/>
          <w:sz w:val="27"/>
          <w:rtl/>
        </w:rPr>
        <w:t xml:space="preserve">، </w:t>
      </w:r>
      <w:r w:rsidRPr="00BA4E01">
        <w:rPr>
          <w:color w:val="000000" w:themeColor="text1"/>
          <w:sz w:val="27"/>
          <w:rtl/>
        </w:rPr>
        <w:t>و</w:t>
      </w:r>
      <w:r w:rsidRPr="00BA4E01">
        <w:rPr>
          <w:rFonts w:hint="cs"/>
          <w:color w:val="000000" w:themeColor="text1"/>
          <w:sz w:val="27"/>
          <w:rtl/>
        </w:rPr>
        <w:t xml:space="preserve">كذلك </w:t>
      </w:r>
      <w:r w:rsidRPr="00BA4E01">
        <w:rPr>
          <w:color w:val="000000" w:themeColor="text1"/>
          <w:sz w:val="27"/>
          <w:rtl/>
        </w:rPr>
        <w:t>دائرة ولاية الفقيه غاية في السعة</w:t>
      </w:r>
      <w:r w:rsidR="00792246" w:rsidRPr="00BA4E01">
        <w:rPr>
          <w:rFonts w:hint="cs"/>
          <w:color w:val="000000" w:themeColor="text1"/>
          <w:sz w:val="27"/>
          <w:rtl/>
        </w:rPr>
        <w:t>،</w:t>
      </w:r>
      <w:r w:rsidRPr="00BA4E01">
        <w:rPr>
          <w:color w:val="000000" w:themeColor="text1"/>
          <w:sz w:val="27"/>
          <w:rtl/>
        </w:rPr>
        <w:t xml:space="preserve"> وهي تشمل كاف</w:t>
      </w:r>
      <w:r w:rsidR="00792246" w:rsidRPr="00BA4E01">
        <w:rPr>
          <w:rFonts w:hint="cs"/>
          <w:color w:val="000000" w:themeColor="text1"/>
          <w:sz w:val="27"/>
          <w:rtl/>
        </w:rPr>
        <w:t>ّ</w:t>
      </w:r>
      <w:r w:rsidRPr="00BA4E01">
        <w:rPr>
          <w:color w:val="000000" w:themeColor="text1"/>
          <w:sz w:val="27"/>
          <w:rtl/>
        </w:rPr>
        <w:t>ة الشؤون ال</w:t>
      </w:r>
      <w:r w:rsidRPr="00BA4E01">
        <w:rPr>
          <w:rFonts w:hint="cs"/>
          <w:color w:val="000000" w:themeColor="text1"/>
          <w:sz w:val="27"/>
          <w:rtl/>
        </w:rPr>
        <w:t>ا</w:t>
      </w:r>
      <w:r w:rsidRPr="00BA4E01">
        <w:rPr>
          <w:color w:val="000000" w:themeColor="text1"/>
          <w:sz w:val="27"/>
          <w:rtl/>
        </w:rPr>
        <w:t>جتماعية</w:t>
      </w:r>
      <w:r w:rsidR="00792246" w:rsidRPr="00BA4E01">
        <w:rPr>
          <w:rFonts w:hint="cs"/>
          <w:color w:val="000000" w:themeColor="text1"/>
          <w:sz w:val="27"/>
          <w:rtl/>
        </w:rPr>
        <w:t>،</w:t>
      </w:r>
      <w:r w:rsidRPr="00BA4E01">
        <w:rPr>
          <w:color w:val="000000" w:themeColor="text1"/>
          <w:sz w:val="27"/>
          <w:rtl/>
        </w:rPr>
        <w:t xml:space="preserve"> ما</w:t>
      </w:r>
      <w:r w:rsidRPr="00BA4E01">
        <w:rPr>
          <w:rFonts w:hint="cs"/>
          <w:color w:val="000000" w:themeColor="text1"/>
          <w:sz w:val="27"/>
          <w:rtl/>
        </w:rPr>
        <w:t xml:space="preserve"> </w:t>
      </w:r>
      <w:r w:rsidRPr="00BA4E01">
        <w:rPr>
          <w:color w:val="000000" w:themeColor="text1"/>
          <w:sz w:val="27"/>
          <w:rtl/>
        </w:rPr>
        <w:t>خلا ال</w:t>
      </w:r>
      <w:r w:rsidRPr="00BA4E01">
        <w:rPr>
          <w:rFonts w:hint="cs"/>
          <w:color w:val="000000" w:themeColor="text1"/>
          <w:sz w:val="27"/>
          <w:rtl/>
        </w:rPr>
        <w:t>أ</w:t>
      </w:r>
      <w:r w:rsidRPr="00BA4E01">
        <w:rPr>
          <w:color w:val="000000" w:themeColor="text1"/>
          <w:sz w:val="27"/>
          <w:rtl/>
        </w:rPr>
        <w:t>مور التي يختص</w:t>
      </w:r>
      <w:r w:rsidR="00792246" w:rsidRPr="00BA4E01">
        <w:rPr>
          <w:rFonts w:hint="cs"/>
          <w:color w:val="000000" w:themeColor="text1"/>
          <w:sz w:val="27"/>
          <w:rtl/>
        </w:rPr>
        <w:t>ّ</w:t>
      </w:r>
      <w:r w:rsidRPr="00BA4E01">
        <w:rPr>
          <w:color w:val="000000" w:themeColor="text1"/>
          <w:sz w:val="27"/>
          <w:rtl/>
        </w:rPr>
        <w:t xml:space="preserve"> التدخ</w:t>
      </w:r>
      <w:r w:rsidR="00792246" w:rsidRPr="00BA4E01">
        <w:rPr>
          <w:rFonts w:hint="cs"/>
          <w:color w:val="000000" w:themeColor="text1"/>
          <w:sz w:val="27"/>
          <w:rtl/>
        </w:rPr>
        <w:t>ُّ</w:t>
      </w:r>
      <w:r w:rsidRPr="00BA4E01">
        <w:rPr>
          <w:color w:val="000000" w:themeColor="text1"/>
          <w:sz w:val="27"/>
          <w:rtl/>
        </w:rPr>
        <w:t>ل فيها بال</w:t>
      </w:r>
      <w:r w:rsidRPr="00BA4E01">
        <w:rPr>
          <w:rFonts w:hint="cs"/>
          <w:color w:val="000000" w:themeColor="text1"/>
          <w:sz w:val="27"/>
          <w:rtl/>
        </w:rPr>
        <w:t>إ</w:t>
      </w:r>
      <w:r w:rsidRPr="00BA4E01">
        <w:rPr>
          <w:color w:val="000000" w:themeColor="text1"/>
          <w:sz w:val="27"/>
          <w:rtl/>
        </w:rPr>
        <w:t>مام المعصوم</w:t>
      </w:r>
      <w:r w:rsidR="00BD56D3" w:rsidRPr="00BA4E01">
        <w:rPr>
          <w:rFonts w:cs="Mosawi"/>
          <w:color w:val="000000" w:themeColor="text1"/>
          <w:sz w:val="27"/>
          <w:szCs w:val="22"/>
          <w:rtl/>
        </w:rPr>
        <w:t>×</w:t>
      </w:r>
      <w:r w:rsidR="00792246" w:rsidRPr="00BA4E01">
        <w:rPr>
          <w:rFonts w:hint="cs"/>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lang w:bidi="ar-LB"/>
        </w:rPr>
        <w:t>كما تشمل مجال الاقتصاد والسياسة في</w:t>
      </w:r>
      <w:r w:rsidR="00875A9D">
        <w:rPr>
          <w:rFonts w:hint="cs"/>
          <w:color w:val="000000" w:themeColor="text1"/>
          <w:sz w:val="27"/>
          <w:rtl/>
          <w:lang w:bidi="ar-LB"/>
        </w:rPr>
        <w:t xml:space="preserve"> </w:t>
      </w:r>
      <w:r w:rsidRPr="00BA4E01">
        <w:rPr>
          <w:rFonts w:hint="cs"/>
          <w:color w:val="000000" w:themeColor="text1"/>
          <w:sz w:val="27"/>
          <w:rtl/>
          <w:lang w:bidi="ar-LB"/>
        </w:rPr>
        <w:t>ما لا</w:t>
      </w:r>
      <w:r w:rsidR="00792246" w:rsidRPr="00BA4E01">
        <w:rPr>
          <w:rFonts w:hint="cs"/>
          <w:color w:val="000000" w:themeColor="text1"/>
          <w:sz w:val="27"/>
          <w:rtl/>
          <w:lang w:bidi="ar-LB"/>
        </w:rPr>
        <w:t xml:space="preserve"> </w:t>
      </w:r>
      <w:r w:rsidRPr="00BA4E01">
        <w:rPr>
          <w:rFonts w:hint="cs"/>
          <w:color w:val="000000" w:themeColor="text1"/>
          <w:sz w:val="27"/>
          <w:rtl/>
          <w:lang w:bidi="ar-LB"/>
        </w:rPr>
        <w:t>ب</w:t>
      </w:r>
      <w:r w:rsidR="00792246" w:rsidRPr="00BA4E01">
        <w:rPr>
          <w:rFonts w:hint="cs"/>
          <w:color w:val="000000" w:themeColor="text1"/>
          <w:sz w:val="27"/>
          <w:rtl/>
          <w:lang w:bidi="ar-LB"/>
        </w:rPr>
        <w:t>ُ</w:t>
      </w:r>
      <w:r w:rsidRPr="00BA4E01">
        <w:rPr>
          <w:rFonts w:hint="cs"/>
          <w:color w:val="000000" w:themeColor="text1"/>
          <w:sz w:val="27"/>
          <w:rtl/>
          <w:lang w:bidi="ar-LB"/>
        </w:rPr>
        <w:t>د</w:t>
      </w:r>
      <w:r w:rsidR="00792246" w:rsidRPr="00BA4E01">
        <w:rPr>
          <w:rFonts w:hint="cs"/>
          <w:color w:val="000000" w:themeColor="text1"/>
          <w:sz w:val="27"/>
          <w:rtl/>
          <w:lang w:bidi="ar-LB"/>
        </w:rPr>
        <w:t>َّ</w:t>
      </w:r>
      <w:r w:rsidRPr="00BA4E01">
        <w:rPr>
          <w:rFonts w:hint="cs"/>
          <w:color w:val="000000" w:themeColor="text1"/>
          <w:sz w:val="27"/>
          <w:rtl/>
          <w:lang w:bidi="ar-LB"/>
        </w:rPr>
        <w:t xml:space="preserve"> منه لمصلحة الإسلام والمسلمين. وهذه الإشارة للولاية المطلقة واضحة في نظرية الإمام الخميني</w:t>
      </w:r>
      <w:r w:rsidR="00792246" w:rsidRPr="00BA4E01">
        <w:rPr>
          <w:rFonts w:hint="cs"/>
          <w:color w:val="000000" w:themeColor="text1"/>
          <w:sz w:val="27"/>
          <w:rtl/>
          <w:lang w:bidi="ar-LB"/>
        </w:rPr>
        <w:t>،</w:t>
      </w:r>
      <w:r w:rsidRPr="00BA4E01">
        <w:rPr>
          <w:rFonts w:hint="cs"/>
          <w:color w:val="000000" w:themeColor="text1"/>
          <w:sz w:val="27"/>
          <w:rtl/>
          <w:lang w:bidi="ar-LB"/>
        </w:rPr>
        <w:t xml:space="preserve"> ويكفي الرجوع إلى أقواله وكتاباته ليت</w:t>
      </w:r>
      <w:r w:rsidR="00792246" w:rsidRPr="00BA4E01">
        <w:rPr>
          <w:rFonts w:hint="cs"/>
          <w:color w:val="000000" w:themeColor="text1"/>
          <w:sz w:val="27"/>
          <w:rtl/>
          <w:lang w:bidi="ar-LB"/>
        </w:rPr>
        <w:t>َّ</w:t>
      </w:r>
      <w:r w:rsidRPr="00BA4E01">
        <w:rPr>
          <w:rFonts w:hint="cs"/>
          <w:color w:val="000000" w:themeColor="text1"/>
          <w:sz w:val="27"/>
          <w:rtl/>
          <w:lang w:bidi="ar-LB"/>
        </w:rPr>
        <w:t>ضح أنه وفقا</w:t>
      </w:r>
      <w:r w:rsidR="00792246" w:rsidRPr="00BA4E01">
        <w:rPr>
          <w:rFonts w:hint="cs"/>
          <w:color w:val="000000" w:themeColor="text1"/>
          <w:sz w:val="27"/>
          <w:rtl/>
          <w:lang w:bidi="ar-LB"/>
        </w:rPr>
        <w:t>ً</w:t>
      </w:r>
      <w:r w:rsidRPr="00BA4E01">
        <w:rPr>
          <w:rFonts w:hint="cs"/>
          <w:color w:val="000000" w:themeColor="text1"/>
          <w:sz w:val="27"/>
          <w:rtl/>
          <w:lang w:bidi="ar-LB"/>
        </w:rPr>
        <w:t xml:space="preserve"> للشرع لم يكن يرى ولاية الفقيه ضمن حدود ضي</w:t>
      </w:r>
      <w:r w:rsidR="00792246" w:rsidRPr="00BA4E01">
        <w:rPr>
          <w:rFonts w:hint="cs"/>
          <w:color w:val="000000" w:themeColor="text1"/>
          <w:sz w:val="27"/>
          <w:rtl/>
          <w:lang w:bidi="ar-LB"/>
        </w:rPr>
        <w:t>ِّ</w:t>
      </w:r>
      <w:r w:rsidRPr="00BA4E01">
        <w:rPr>
          <w:rFonts w:hint="cs"/>
          <w:color w:val="000000" w:themeColor="text1"/>
          <w:sz w:val="27"/>
          <w:rtl/>
          <w:lang w:bidi="ar-LB"/>
        </w:rPr>
        <w:t>قة</w:t>
      </w:r>
      <w:r w:rsidR="00792246" w:rsidRPr="00BA4E01">
        <w:rPr>
          <w:rFonts w:hint="cs"/>
          <w:color w:val="000000" w:themeColor="text1"/>
          <w:sz w:val="27"/>
          <w:rtl/>
          <w:lang w:bidi="ar-LB"/>
        </w:rPr>
        <w:t>.</w:t>
      </w:r>
      <w:r w:rsidRPr="00BA4E01">
        <w:rPr>
          <w:rFonts w:hint="cs"/>
          <w:color w:val="000000" w:themeColor="text1"/>
          <w:sz w:val="27"/>
          <w:rtl/>
          <w:lang w:bidi="ar-LB"/>
        </w:rPr>
        <w:t xml:space="preserve"> وكان من المناسب أن تدرج مباحث في مجلس الخبراء حول نظري</w:t>
      </w:r>
      <w:r w:rsidR="00792246" w:rsidRPr="00BA4E01">
        <w:rPr>
          <w:rFonts w:hint="cs"/>
          <w:color w:val="000000" w:themeColor="text1"/>
          <w:sz w:val="27"/>
          <w:rtl/>
          <w:lang w:bidi="ar-LB"/>
        </w:rPr>
        <w:t>ّ</w:t>
      </w:r>
      <w:r w:rsidRPr="00BA4E01">
        <w:rPr>
          <w:rFonts w:hint="cs"/>
          <w:color w:val="000000" w:themeColor="text1"/>
          <w:sz w:val="27"/>
          <w:rtl/>
          <w:lang w:bidi="ar-LB"/>
        </w:rPr>
        <w:t>ة الإمام الخميني في هذا الشأن</w:t>
      </w:r>
      <w:r w:rsidR="00792246" w:rsidRPr="00BA4E01">
        <w:rPr>
          <w:rFonts w:hint="cs"/>
          <w:color w:val="000000" w:themeColor="text1"/>
          <w:sz w:val="27"/>
          <w:rtl/>
          <w:lang w:bidi="ar-LB"/>
        </w:rPr>
        <w:t>،</w:t>
      </w:r>
      <w:r w:rsidRPr="00BA4E01">
        <w:rPr>
          <w:rFonts w:hint="cs"/>
          <w:color w:val="000000" w:themeColor="text1"/>
          <w:sz w:val="27"/>
          <w:rtl/>
          <w:lang w:bidi="ar-LB"/>
        </w:rPr>
        <w:t xml:space="preserve"> لكن</w:t>
      </w:r>
      <w:r w:rsidR="00792246" w:rsidRPr="00BA4E01">
        <w:rPr>
          <w:rFonts w:hint="cs"/>
          <w:color w:val="000000" w:themeColor="text1"/>
          <w:sz w:val="27"/>
          <w:rtl/>
          <w:lang w:bidi="ar-LB"/>
        </w:rPr>
        <w:t>ّ</w:t>
      </w:r>
      <w:r w:rsidRPr="00BA4E01">
        <w:rPr>
          <w:rFonts w:hint="cs"/>
          <w:color w:val="000000" w:themeColor="text1"/>
          <w:sz w:val="27"/>
          <w:rtl/>
          <w:lang w:bidi="ar-LB"/>
        </w:rPr>
        <w:t xml:space="preserve"> الجو</w:t>
      </w:r>
      <w:r w:rsidR="00792246" w:rsidRPr="00BA4E01">
        <w:rPr>
          <w:rFonts w:hint="cs"/>
          <w:color w:val="000000" w:themeColor="text1"/>
          <w:sz w:val="27"/>
          <w:rtl/>
          <w:lang w:bidi="ar-LB"/>
        </w:rPr>
        <w:t>ّ</w:t>
      </w:r>
      <w:r w:rsidRPr="00BA4E01">
        <w:rPr>
          <w:rFonts w:hint="cs"/>
          <w:color w:val="000000" w:themeColor="text1"/>
          <w:sz w:val="27"/>
          <w:rtl/>
          <w:lang w:bidi="ar-LB"/>
        </w:rPr>
        <w:t xml:space="preserve"> العام الذي كان سائدا</w:t>
      </w:r>
      <w:r w:rsidR="00792246" w:rsidRPr="00BA4E01">
        <w:rPr>
          <w:rFonts w:hint="cs"/>
          <w:color w:val="000000" w:themeColor="text1"/>
          <w:sz w:val="27"/>
          <w:rtl/>
          <w:lang w:bidi="ar-LB"/>
        </w:rPr>
        <w:t>ً</w:t>
      </w:r>
      <w:r w:rsidRPr="00BA4E01">
        <w:rPr>
          <w:rFonts w:hint="cs"/>
          <w:color w:val="000000" w:themeColor="text1"/>
          <w:sz w:val="27"/>
          <w:rtl/>
          <w:lang w:bidi="ar-LB"/>
        </w:rPr>
        <w:t xml:space="preserve"> آنذاك يجعل مجلس الخبراء يسارع في التصويت على الدستور بذلك</w:t>
      </w:r>
      <w:r w:rsidR="00792246" w:rsidRPr="00BA4E01">
        <w:rPr>
          <w:rFonts w:hint="cs"/>
          <w:color w:val="000000" w:themeColor="text1"/>
          <w:sz w:val="27"/>
          <w:rtl/>
          <w:lang w:bidi="ar-LB"/>
        </w:rPr>
        <w:t>.</w:t>
      </w:r>
      <w:r w:rsidRPr="00BA4E01">
        <w:rPr>
          <w:rFonts w:hint="cs"/>
          <w:color w:val="000000" w:themeColor="text1"/>
          <w:sz w:val="27"/>
          <w:rtl/>
          <w:lang w:bidi="ar-LB"/>
        </w:rPr>
        <w:t xml:space="preserve"> كما لم يتم</w:t>
      </w:r>
      <w:r w:rsidR="00792246" w:rsidRPr="00BA4E01">
        <w:rPr>
          <w:rFonts w:hint="cs"/>
          <w:color w:val="000000" w:themeColor="text1"/>
          <w:sz w:val="27"/>
          <w:rtl/>
          <w:lang w:bidi="ar-LB"/>
        </w:rPr>
        <w:t>ّ</w:t>
      </w:r>
      <w:r w:rsidRPr="00BA4E01">
        <w:rPr>
          <w:rFonts w:hint="cs"/>
          <w:color w:val="000000" w:themeColor="text1"/>
          <w:sz w:val="27"/>
          <w:rtl/>
          <w:lang w:bidi="ar-LB"/>
        </w:rPr>
        <w:t xml:space="preserve"> </w:t>
      </w:r>
      <w:r w:rsidR="00792246" w:rsidRPr="00BA4E01">
        <w:rPr>
          <w:rFonts w:hint="cs"/>
          <w:color w:val="000000" w:themeColor="text1"/>
          <w:sz w:val="27"/>
          <w:rtl/>
          <w:lang w:bidi="ar-LB"/>
        </w:rPr>
        <w:t>ا</w:t>
      </w:r>
      <w:r w:rsidRPr="00BA4E01">
        <w:rPr>
          <w:rFonts w:hint="cs"/>
          <w:color w:val="000000" w:themeColor="text1"/>
          <w:sz w:val="27"/>
          <w:rtl/>
          <w:lang w:bidi="ar-LB"/>
        </w:rPr>
        <w:t>ختبار هذه النظرية على صعيد الممارسة والأداء، لهذا لم يتم</w:t>
      </w:r>
      <w:r w:rsidR="00792246" w:rsidRPr="00BA4E01">
        <w:rPr>
          <w:rFonts w:hint="cs"/>
          <w:color w:val="000000" w:themeColor="text1"/>
          <w:sz w:val="27"/>
          <w:rtl/>
          <w:lang w:bidi="ar-LB"/>
        </w:rPr>
        <w:t>ّ</w:t>
      </w:r>
      <w:r w:rsidRPr="00BA4E01">
        <w:rPr>
          <w:rFonts w:hint="cs"/>
          <w:color w:val="000000" w:themeColor="text1"/>
          <w:sz w:val="27"/>
          <w:rtl/>
          <w:lang w:bidi="ar-LB"/>
        </w:rPr>
        <w:t xml:space="preserve"> التصريح بها ضمن القانون الأساسي لولاية الفقيه. </w:t>
      </w:r>
    </w:p>
    <w:p w:rsidR="00566A51" w:rsidRPr="00BA4E01" w:rsidRDefault="00792246" w:rsidP="004B32D9">
      <w:pPr>
        <w:rPr>
          <w:color w:val="000000" w:themeColor="text1"/>
          <w:sz w:val="27"/>
          <w:rtl/>
          <w:lang w:bidi="ar-LB"/>
        </w:rPr>
      </w:pPr>
      <w:r w:rsidRPr="00BA4E01">
        <w:rPr>
          <w:rFonts w:hint="cs"/>
          <w:color w:val="000000" w:themeColor="text1"/>
          <w:sz w:val="27"/>
          <w:rtl/>
          <w:lang w:bidi="ar-LB"/>
        </w:rPr>
        <w:t>و</w:t>
      </w:r>
      <w:r w:rsidR="00566A51" w:rsidRPr="00BA4E01">
        <w:rPr>
          <w:rFonts w:hint="cs"/>
          <w:color w:val="000000" w:themeColor="text1"/>
          <w:sz w:val="27"/>
          <w:rtl/>
          <w:lang w:bidi="ar-LB"/>
        </w:rPr>
        <w:t>طبقا</w:t>
      </w:r>
      <w:r w:rsidRPr="00BA4E01">
        <w:rPr>
          <w:rFonts w:hint="cs"/>
          <w:color w:val="000000" w:themeColor="text1"/>
          <w:sz w:val="27"/>
          <w:rtl/>
          <w:lang w:bidi="ar-LB"/>
        </w:rPr>
        <w:t>ً</w:t>
      </w:r>
      <w:r w:rsidR="00566A51" w:rsidRPr="00BA4E01">
        <w:rPr>
          <w:rFonts w:hint="cs"/>
          <w:color w:val="000000" w:themeColor="text1"/>
          <w:sz w:val="27"/>
          <w:rtl/>
          <w:lang w:bidi="ar-LB"/>
        </w:rPr>
        <w:t xml:space="preserve"> لذلك ما تم</w:t>
      </w:r>
      <w:r w:rsidRPr="00BA4E01">
        <w:rPr>
          <w:rFonts w:hint="cs"/>
          <w:color w:val="000000" w:themeColor="text1"/>
          <w:sz w:val="27"/>
          <w:rtl/>
          <w:lang w:bidi="ar-LB"/>
        </w:rPr>
        <w:t>ّ</w:t>
      </w:r>
      <w:r w:rsidR="00566A51" w:rsidRPr="00BA4E01">
        <w:rPr>
          <w:rFonts w:hint="cs"/>
          <w:color w:val="000000" w:themeColor="text1"/>
          <w:sz w:val="27"/>
          <w:rtl/>
          <w:lang w:bidi="ar-LB"/>
        </w:rPr>
        <w:t xml:space="preserve"> درجه ضمن القانون الأساسي حول صلاحيات الولي</w:t>
      </w:r>
      <w:r w:rsidRPr="00BA4E01">
        <w:rPr>
          <w:rFonts w:hint="cs"/>
          <w:color w:val="000000" w:themeColor="text1"/>
          <w:sz w:val="27"/>
          <w:rtl/>
          <w:lang w:bidi="ar-LB"/>
        </w:rPr>
        <w:t>ّ</w:t>
      </w:r>
      <w:r w:rsidR="00566A51" w:rsidRPr="00BA4E01">
        <w:rPr>
          <w:rFonts w:hint="cs"/>
          <w:color w:val="000000" w:themeColor="text1"/>
          <w:sz w:val="27"/>
          <w:rtl/>
          <w:lang w:bidi="ar-LB"/>
        </w:rPr>
        <w:t xml:space="preserve"> الفقيه لم يكن الإمام الخميني يراه كافياً</w:t>
      </w:r>
      <w:r w:rsidR="00566A51" w:rsidRPr="00BA4E01">
        <w:rPr>
          <w:color w:val="000000" w:themeColor="text1"/>
          <w:sz w:val="27"/>
          <w:vertAlign w:val="superscript"/>
          <w:rtl/>
          <w:lang w:bidi="ar-LB"/>
        </w:rPr>
        <w:t>(</w:t>
      </w:r>
      <w:r w:rsidR="00566A51" w:rsidRPr="00BA4E01">
        <w:rPr>
          <w:rStyle w:val="ac"/>
          <w:color w:val="000000" w:themeColor="text1"/>
          <w:sz w:val="27"/>
          <w:rtl/>
          <w:lang w:bidi="ar-LB"/>
        </w:rPr>
        <w:endnoteReference w:id="782"/>
      </w:r>
      <w:r w:rsidR="00566A51" w:rsidRPr="00BA4E01">
        <w:rPr>
          <w:color w:val="000000" w:themeColor="text1"/>
          <w:sz w:val="27"/>
          <w:vertAlign w:val="superscript"/>
          <w:rtl/>
          <w:lang w:bidi="ar-LB"/>
        </w:rPr>
        <w:t>)</w:t>
      </w:r>
      <w:r w:rsidRPr="00BA4E01">
        <w:rPr>
          <w:rFonts w:hint="cs"/>
          <w:color w:val="000000" w:themeColor="text1"/>
          <w:sz w:val="27"/>
          <w:rtl/>
          <w:lang w:bidi="ar-LB"/>
        </w:rPr>
        <w:t>،</w:t>
      </w:r>
      <w:r w:rsidR="00566A51" w:rsidRPr="00BA4E01">
        <w:rPr>
          <w:rFonts w:hint="cs"/>
          <w:color w:val="000000" w:themeColor="text1"/>
          <w:sz w:val="27"/>
          <w:rtl/>
          <w:lang w:bidi="ar-LB"/>
        </w:rPr>
        <w:t xml:space="preserve"> لكن</w:t>
      </w:r>
      <w:r w:rsidR="00875A9D">
        <w:rPr>
          <w:rFonts w:hint="cs"/>
          <w:color w:val="000000" w:themeColor="text1"/>
          <w:sz w:val="27"/>
          <w:rtl/>
          <w:lang w:bidi="ar-LB"/>
        </w:rPr>
        <w:t>ّ</w:t>
      </w:r>
      <w:r w:rsidR="00566A51" w:rsidRPr="00BA4E01">
        <w:rPr>
          <w:rFonts w:hint="cs"/>
          <w:color w:val="000000" w:themeColor="text1"/>
          <w:sz w:val="27"/>
          <w:rtl/>
          <w:lang w:bidi="ar-LB"/>
        </w:rPr>
        <w:t xml:space="preserve"> تسر</w:t>
      </w:r>
      <w:r w:rsidRPr="00BA4E01">
        <w:rPr>
          <w:rFonts w:hint="cs"/>
          <w:color w:val="000000" w:themeColor="text1"/>
          <w:sz w:val="27"/>
          <w:rtl/>
          <w:lang w:bidi="ar-LB"/>
        </w:rPr>
        <w:t>ُّ</w:t>
      </w:r>
      <w:r w:rsidR="00566A51" w:rsidRPr="00BA4E01">
        <w:rPr>
          <w:rFonts w:hint="cs"/>
          <w:color w:val="000000" w:themeColor="text1"/>
          <w:sz w:val="27"/>
          <w:rtl/>
          <w:lang w:bidi="ar-LB"/>
        </w:rPr>
        <w:t>ع مجلس الخبراء في التصويب</w:t>
      </w:r>
      <w:r w:rsidRPr="00BA4E01">
        <w:rPr>
          <w:rFonts w:hint="cs"/>
          <w:color w:val="000000" w:themeColor="text1"/>
          <w:sz w:val="27"/>
          <w:rtl/>
          <w:lang w:bidi="ar-LB"/>
        </w:rPr>
        <w:t>،</w:t>
      </w:r>
      <w:r w:rsidR="00566A51" w:rsidRPr="00BA4E01">
        <w:rPr>
          <w:rFonts w:hint="cs"/>
          <w:color w:val="000000" w:themeColor="text1"/>
          <w:sz w:val="27"/>
          <w:rtl/>
          <w:lang w:bidi="ar-LB"/>
        </w:rPr>
        <w:t xml:space="preserve"> وما أحدثه المخالفون من ضوضاء حول </w:t>
      </w:r>
      <w:r w:rsidRPr="00BA4E01">
        <w:rPr>
          <w:rFonts w:hint="cs"/>
          <w:color w:val="000000" w:themeColor="text1"/>
          <w:sz w:val="27"/>
          <w:rtl/>
          <w:lang w:bidi="ar-LB"/>
        </w:rPr>
        <w:t>ال</w:t>
      </w:r>
      <w:r w:rsidR="00566A51" w:rsidRPr="00BA4E01">
        <w:rPr>
          <w:rFonts w:hint="cs"/>
          <w:color w:val="000000" w:themeColor="text1"/>
          <w:sz w:val="27"/>
          <w:rtl/>
          <w:lang w:bidi="ar-LB"/>
        </w:rPr>
        <w:t>مسألة جعل القانون الأساسي أو دستور البلاد يُختم بما فيه</w:t>
      </w:r>
      <w:r w:rsidRPr="00BA4E01">
        <w:rPr>
          <w:rFonts w:hint="cs"/>
          <w:color w:val="000000" w:themeColor="text1"/>
          <w:sz w:val="27"/>
          <w:rtl/>
          <w:lang w:bidi="ar-LB"/>
        </w:rPr>
        <w:t>.</w:t>
      </w:r>
      <w:r w:rsidR="00566A51" w:rsidRPr="00BA4E01">
        <w:rPr>
          <w:rFonts w:hint="cs"/>
          <w:color w:val="000000" w:themeColor="text1"/>
          <w:sz w:val="27"/>
          <w:rtl/>
          <w:lang w:bidi="ar-LB"/>
        </w:rPr>
        <w:t xml:space="preserve"> ولذلك فإن ما جاء في القانون الأساسي حول صلاحيات ووظائف الولي ما هو في الحقيقة إلا</w:t>
      </w:r>
      <w:r w:rsidRPr="00BA4E01">
        <w:rPr>
          <w:rFonts w:hint="cs"/>
          <w:color w:val="000000" w:themeColor="text1"/>
          <w:sz w:val="27"/>
          <w:rtl/>
          <w:lang w:bidi="ar-LB"/>
        </w:rPr>
        <w:t>ّ</w:t>
      </w:r>
      <w:r w:rsidR="00566A51" w:rsidRPr="00BA4E01">
        <w:rPr>
          <w:rFonts w:hint="cs"/>
          <w:color w:val="000000" w:themeColor="text1"/>
          <w:sz w:val="27"/>
          <w:rtl/>
          <w:lang w:bidi="ar-LB"/>
        </w:rPr>
        <w:t xml:space="preserve"> قسط</w:t>
      </w:r>
      <w:r w:rsidRPr="00BA4E01">
        <w:rPr>
          <w:rFonts w:hint="cs"/>
          <w:color w:val="000000" w:themeColor="text1"/>
          <w:sz w:val="27"/>
          <w:rtl/>
          <w:lang w:bidi="ar-LB"/>
        </w:rPr>
        <w:t>،</w:t>
      </w:r>
      <w:r w:rsidR="00566A51" w:rsidRPr="00BA4E01">
        <w:rPr>
          <w:rFonts w:hint="cs"/>
          <w:color w:val="000000" w:themeColor="text1"/>
          <w:sz w:val="27"/>
          <w:rtl/>
          <w:lang w:bidi="ar-LB"/>
        </w:rPr>
        <w:t xml:space="preserve"> وليس الكل</w:t>
      </w:r>
      <w:r w:rsidR="00875A9D">
        <w:rPr>
          <w:rFonts w:hint="cs"/>
          <w:color w:val="000000" w:themeColor="text1"/>
          <w:sz w:val="27"/>
          <w:rtl/>
          <w:lang w:bidi="ar-LB"/>
        </w:rPr>
        <w:t>ّ</w:t>
      </w:r>
      <w:r w:rsidR="00566A51" w:rsidRPr="00BA4E01">
        <w:rPr>
          <w:color w:val="000000" w:themeColor="text1"/>
          <w:sz w:val="27"/>
          <w:vertAlign w:val="superscript"/>
          <w:rtl/>
          <w:lang w:bidi="ar-LB"/>
        </w:rPr>
        <w:t>(</w:t>
      </w:r>
      <w:r w:rsidR="00566A51" w:rsidRPr="00BA4E01">
        <w:rPr>
          <w:rStyle w:val="ac"/>
          <w:color w:val="000000" w:themeColor="text1"/>
          <w:sz w:val="27"/>
          <w:rtl/>
          <w:lang w:bidi="ar-LB"/>
        </w:rPr>
        <w:endnoteReference w:id="783"/>
      </w:r>
      <w:r w:rsidR="00566A51" w:rsidRPr="00BA4E01">
        <w:rPr>
          <w:color w:val="000000" w:themeColor="text1"/>
          <w:sz w:val="27"/>
          <w:vertAlign w:val="superscript"/>
          <w:rtl/>
          <w:lang w:bidi="ar-LB"/>
        </w:rPr>
        <w:t>)</w:t>
      </w:r>
      <w:r w:rsidR="00566A51" w:rsidRPr="00BA4E01">
        <w:rPr>
          <w:rFonts w:hint="cs"/>
          <w:color w:val="000000" w:themeColor="text1"/>
          <w:sz w:val="27"/>
          <w:rtl/>
          <w:lang w:bidi="ar-LB"/>
        </w:rPr>
        <w:t>.</w:t>
      </w:r>
    </w:p>
    <w:p w:rsidR="00566A51" w:rsidRPr="00BA4E01" w:rsidRDefault="00566A51" w:rsidP="00AA05BF">
      <w:pPr>
        <w:rPr>
          <w:color w:val="000000" w:themeColor="text1"/>
          <w:sz w:val="27"/>
          <w:rtl/>
          <w:lang w:bidi="ar-LB"/>
        </w:rPr>
      </w:pPr>
      <w:r w:rsidRPr="00BA4E01">
        <w:rPr>
          <w:rFonts w:hint="cs"/>
          <w:color w:val="000000" w:themeColor="text1"/>
          <w:sz w:val="27"/>
          <w:rtl/>
          <w:lang w:bidi="ar-LB"/>
        </w:rPr>
        <w:t>ولهذا السبب لم يكن الإمام الخميني يتبع القانون الأساسي في إدارة شؤون البلاد، بل كان يمارس الولاية المطلقة</w:t>
      </w:r>
      <w:r w:rsidR="00767A1C" w:rsidRPr="00BA4E01">
        <w:rPr>
          <w:rFonts w:hint="cs"/>
          <w:color w:val="000000" w:themeColor="text1"/>
          <w:sz w:val="27"/>
          <w:rtl/>
          <w:lang w:bidi="ar-LB"/>
        </w:rPr>
        <w:t>،</w:t>
      </w:r>
      <w:r w:rsidRPr="00BA4E01">
        <w:rPr>
          <w:rFonts w:hint="cs"/>
          <w:color w:val="000000" w:themeColor="text1"/>
          <w:sz w:val="27"/>
          <w:rtl/>
          <w:lang w:bidi="ar-LB"/>
        </w:rPr>
        <w:t xml:space="preserve"> و</w:t>
      </w:r>
      <w:r w:rsidRPr="00BA4E01">
        <w:rPr>
          <w:rFonts w:hint="cs"/>
          <w:color w:val="000000" w:themeColor="text1"/>
          <w:sz w:val="27"/>
          <w:rtl/>
        </w:rPr>
        <w:t>هي</w:t>
      </w:r>
      <w:r w:rsidRPr="00BA4E01">
        <w:rPr>
          <w:color w:val="000000" w:themeColor="text1"/>
          <w:sz w:val="27"/>
          <w:rtl/>
        </w:rPr>
        <w:t xml:space="preserve"> أبعدُ مدىً من الصلاحيات التي ينص</w:t>
      </w:r>
      <w:r w:rsidR="00767A1C" w:rsidRPr="00BA4E01">
        <w:rPr>
          <w:rFonts w:hint="cs"/>
          <w:color w:val="000000" w:themeColor="text1"/>
          <w:sz w:val="27"/>
          <w:rtl/>
        </w:rPr>
        <w:t>ّ</w:t>
      </w:r>
      <w:r w:rsidRPr="00BA4E01">
        <w:rPr>
          <w:color w:val="000000" w:themeColor="text1"/>
          <w:sz w:val="27"/>
          <w:rtl/>
        </w:rPr>
        <w:t xml:space="preserve"> عليها </w:t>
      </w:r>
      <w:r w:rsidRPr="00BA4E01">
        <w:rPr>
          <w:rFonts w:hint="cs"/>
          <w:color w:val="000000" w:themeColor="text1"/>
          <w:sz w:val="27"/>
          <w:rtl/>
          <w:lang w:bidi="ar-LB"/>
        </w:rPr>
        <w:t>النمط القانوني، وعمل مدة على نفس الطريقة</w:t>
      </w:r>
      <w:r w:rsidR="00767A1C" w:rsidRPr="00BA4E01">
        <w:rPr>
          <w:rFonts w:hint="cs"/>
          <w:color w:val="000000" w:themeColor="text1"/>
          <w:sz w:val="27"/>
          <w:rtl/>
          <w:lang w:bidi="ar-LB"/>
        </w:rPr>
        <w:t>،</w:t>
      </w:r>
      <w:r w:rsidRPr="00BA4E01">
        <w:rPr>
          <w:rFonts w:hint="cs"/>
          <w:color w:val="000000" w:themeColor="text1"/>
          <w:sz w:val="27"/>
          <w:rtl/>
          <w:lang w:bidi="ar-LB"/>
        </w:rPr>
        <w:t xml:space="preserve"> وأصر</w:t>
      </w:r>
      <w:r w:rsidR="00767A1C" w:rsidRPr="00BA4E01">
        <w:rPr>
          <w:rFonts w:hint="cs"/>
          <w:color w:val="000000" w:themeColor="text1"/>
          <w:sz w:val="27"/>
          <w:rtl/>
          <w:lang w:bidi="ar-LB"/>
        </w:rPr>
        <w:t>َّ</w:t>
      </w:r>
      <w:r w:rsidRPr="00BA4E01">
        <w:rPr>
          <w:rFonts w:hint="cs"/>
          <w:color w:val="000000" w:themeColor="text1"/>
          <w:sz w:val="27"/>
          <w:rtl/>
          <w:lang w:bidi="ar-LB"/>
        </w:rPr>
        <w:t xml:space="preserve"> عليها إلى أن تهي</w:t>
      </w:r>
      <w:r w:rsidR="00767A1C" w:rsidRPr="00BA4E01">
        <w:rPr>
          <w:rFonts w:hint="cs"/>
          <w:color w:val="000000" w:themeColor="text1"/>
          <w:sz w:val="27"/>
          <w:rtl/>
          <w:lang w:bidi="ar-LB"/>
        </w:rPr>
        <w:t>ّأ</w:t>
      </w:r>
      <w:r w:rsidRPr="00BA4E01">
        <w:rPr>
          <w:rFonts w:hint="cs"/>
          <w:color w:val="000000" w:themeColor="text1"/>
          <w:sz w:val="27"/>
          <w:rtl/>
          <w:lang w:bidi="ar-LB"/>
        </w:rPr>
        <w:t>ت الأرضية المناسبة</w:t>
      </w:r>
      <w:r w:rsidR="00767A1C" w:rsidRPr="00BA4E01">
        <w:rPr>
          <w:rFonts w:hint="cs"/>
          <w:color w:val="000000" w:themeColor="text1"/>
          <w:sz w:val="27"/>
          <w:rtl/>
          <w:lang w:bidi="ar-LB"/>
        </w:rPr>
        <w:t>،</w:t>
      </w:r>
      <w:r w:rsidRPr="00BA4E01">
        <w:rPr>
          <w:rFonts w:hint="cs"/>
          <w:color w:val="000000" w:themeColor="text1"/>
          <w:sz w:val="27"/>
          <w:rtl/>
          <w:lang w:bidi="ar-LB"/>
        </w:rPr>
        <w:t xml:space="preserve"> حيث أدرك المسؤولون في الدولة أنه بدون ولاية الفقيه المطلقة لا يمكن التغل</w:t>
      </w:r>
      <w:r w:rsidR="00767A1C" w:rsidRPr="00BA4E01">
        <w:rPr>
          <w:rFonts w:hint="cs"/>
          <w:color w:val="000000" w:themeColor="text1"/>
          <w:sz w:val="27"/>
          <w:rtl/>
          <w:lang w:bidi="ar-LB"/>
        </w:rPr>
        <w:t>ُّ</w:t>
      </w:r>
      <w:r w:rsidRPr="00BA4E01">
        <w:rPr>
          <w:rFonts w:hint="cs"/>
          <w:color w:val="000000" w:themeColor="text1"/>
          <w:sz w:val="27"/>
          <w:rtl/>
          <w:lang w:bidi="ar-LB"/>
        </w:rPr>
        <w:t>ب على مشكلات الدولة</w:t>
      </w:r>
      <w:r w:rsidR="00767A1C" w:rsidRPr="00BA4E01">
        <w:rPr>
          <w:rFonts w:hint="cs"/>
          <w:color w:val="000000" w:themeColor="text1"/>
          <w:sz w:val="27"/>
          <w:rtl/>
          <w:lang w:bidi="ar-LB"/>
        </w:rPr>
        <w:t>،</w:t>
      </w:r>
      <w:r w:rsidRPr="00BA4E01">
        <w:rPr>
          <w:rFonts w:hint="cs"/>
          <w:color w:val="000000" w:themeColor="text1"/>
          <w:sz w:val="27"/>
          <w:rtl/>
          <w:lang w:bidi="ar-LB"/>
        </w:rPr>
        <w:t xml:space="preserve"> ولا أخذها نحو التطو</w:t>
      </w:r>
      <w:r w:rsidR="00767A1C" w:rsidRPr="00BA4E01">
        <w:rPr>
          <w:rFonts w:hint="cs"/>
          <w:color w:val="000000" w:themeColor="text1"/>
          <w:sz w:val="27"/>
          <w:rtl/>
          <w:lang w:bidi="ar-LB"/>
        </w:rPr>
        <w:t>ُّ</w:t>
      </w:r>
      <w:r w:rsidRPr="00BA4E01">
        <w:rPr>
          <w:rFonts w:hint="cs"/>
          <w:color w:val="000000" w:themeColor="text1"/>
          <w:sz w:val="27"/>
          <w:rtl/>
          <w:lang w:bidi="ar-LB"/>
        </w:rPr>
        <w:t>ر والأمان</w:t>
      </w:r>
      <w:r w:rsidR="00767A1C" w:rsidRPr="00BA4E01">
        <w:rPr>
          <w:rFonts w:hint="cs"/>
          <w:color w:val="000000" w:themeColor="text1"/>
          <w:sz w:val="27"/>
          <w:rtl/>
          <w:lang w:bidi="ar-LB"/>
        </w:rPr>
        <w:t>،</w:t>
      </w:r>
      <w:r w:rsidRPr="00BA4E01">
        <w:rPr>
          <w:rFonts w:hint="cs"/>
          <w:color w:val="000000" w:themeColor="text1"/>
          <w:sz w:val="27"/>
          <w:rtl/>
          <w:lang w:bidi="ar-LB"/>
        </w:rPr>
        <w:t xml:space="preserve"> وأن منطقة الفراغ القانوني ستزداد اتّ</w:t>
      </w:r>
      <w:r w:rsidR="00767A1C" w:rsidRPr="00BA4E01">
        <w:rPr>
          <w:rFonts w:hint="cs"/>
          <w:color w:val="000000" w:themeColor="text1"/>
          <w:sz w:val="27"/>
          <w:rtl/>
          <w:lang w:bidi="ar-LB"/>
        </w:rPr>
        <w:t>ِ</w:t>
      </w:r>
      <w:r w:rsidRPr="00BA4E01">
        <w:rPr>
          <w:rFonts w:hint="cs"/>
          <w:color w:val="000000" w:themeColor="text1"/>
          <w:sz w:val="27"/>
          <w:rtl/>
          <w:lang w:bidi="ar-LB"/>
        </w:rPr>
        <w:t>ساعاً يوماً بعد يوم</w:t>
      </w:r>
      <w:r w:rsidR="00767A1C" w:rsidRPr="00BA4E01">
        <w:rPr>
          <w:rFonts w:hint="cs"/>
          <w:color w:val="000000" w:themeColor="text1"/>
          <w:sz w:val="27"/>
          <w:rtl/>
          <w:lang w:bidi="ar-LB"/>
        </w:rPr>
        <w:t>ٍ</w:t>
      </w:r>
      <w:r w:rsidRPr="00BA4E01">
        <w:rPr>
          <w:rFonts w:hint="cs"/>
          <w:color w:val="000000" w:themeColor="text1"/>
          <w:sz w:val="27"/>
          <w:rtl/>
          <w:lang w:bidi="ar-LB"/>
        </w:rPr>
        <w:t xml:space="preserve">. </w:t>
      </w:r>
      <w:r w:rsidR="00767A1C" w:rsidRPr="00BA4E01">
        <w:rPr>
          <w:rFonts w:hint="cs"/>
          <w:color w:val="000000" w:themeColor="text1"/>
          <w:sz w:val="27"/>
          <w:rtl/>
          <w:lang w:bidi="ar-LB"/>
        </w:rPr>
        <w:t>و</w:t>
      </w:r>
      <w:r w:rsidRPr="00BA4E01">
        <w:rPr>
          <w:rFonts w:hint="cs"/>
          <w:color w:val="000000" w:themeColor="text1"/>
          <w:sz w:val="27"/>
          <w:rtl/>
          <w:lang w:bidi="ar-LB"/>
        </w:rPr>
        <w:t>من جملتها أنه في سنة 1981 وقع خلاف بين مجلس الشورى ومجلس صيانة الدستور حول أراض</w:t>
      </w:r>
      <w:r w:rsidR="00767A1C" w:rsidRPr="00BA4E01">
        <w:rPr>
          <w:rFonts w:hint="cs"/>
          <w:color w:val="000000" w:themeColor="text1"/>
          <w:sz w:val="27"/>
          <w:rtl/>
          <w:lang w:bidi="ar-LB"/>
        </w:rPr>
        <w:t>ٍ</w:t>
      </w:r>
      <w:r w:rsidRPr="00BA4E01">
        <w:rPr>
          <w:rFonts w:hint="cs"/>
          <w:color w:val="000000" w:themeColor="text1"/>
          <w:sz w:val="27"/>
          <w:rtl/>
          <w:lang w:bidi="ar-LB"/>
        </w:rPr>
        <w:t xml:space="preserve"> في المنطقة الحضرية</w:t>
      </w:r>
      <w:r w:rsidR="00767A1C" w:rsidRPr="00BA4E01">
        <w:rPr>
          <w:rFonts w:hint="cs"/>
          <w:color w:val="000000" w:themeColor="text1"/>
          <w:sz w:val="27"/>
          <w:rtl/>
          <w:lang w:bidi="ar-LB"/>
        </w:rPr>
        <w:t>.</w:t>
      </w:r>
      <w:r w:rsidRPr="00BA4E01">
        <w:rPr>
          <w:rFonts w:hint="cs"/>
          <w:color w:val="000000" w:themeColor="text1"/>
          <w:sz w:val="27"/>
          <w:rtl/>
          <w:lang w:bidi="ar-LB"/>
        </w:rPr>
        <w:t xml:space="preserve"> وفي جواب 6/9/1981 </w:t>
      </w:r>
      <w:r w:rsidR="00767A1C" w:rsidRPr="00BA4E01">
        <w:rPr>
          <w:rFonts w:hint="cs"/>
          <w:color w:val="000000" w:themeColor="text1"/>
          <w:sz w:val="27"/>
          <w:rtl/>
          <w:lang w:bidi="ar-LB"/>
        </w:rPr>
        <w:t xml:space="preserve">وجَّه </w:t>
      </w:r>
      <w:r w:rsidRPr="00BA4E01">
        <w:rPr>
          <w:rFonts w:hint="cs"/>
          <w:color w:val="000000" w:themeColor="text1"/>
          <w:sz w:val="27"/>
          <w:rtl/>
          <w:lang w:bidi="ar-LB"/>
        </w:rPr>
        <w:t>رئيس مجلس الشورى الإسلامي خطابا</w:t>
      </w:r>
      <w:r w:rsidR="00767A1C" w:rsidRPr="00BA4E01">
        <w:rPr>
          <w:rFonts w:hint="cs"/>
          <w:color w:val="000000" w:themeColor="text1"/>
          <w:sz w:val="27"/>
          <w:rtl/>
          <w:lang w:bidi="ar-LB"/>
        </w:rPr>
        <w:t>ً</w:t>
      </w:r>
      <w:r w:rsidRPr="00BA4E01">
        <w:rPr>
          <w:rFonts w:hint="cs"/>
          <w:color w:val="000000" w:themeColor="text1"/>
          <w:sz w:val="27"/>
          <w:rtl/>
          <w:lang w:bidi="ar-LB"/>
        </w:rPr>
        <w:t xml:space="preserve"> للإمام الخميني قال فيه: </w:t>
      </w:r>
      <w:r w:rsidRPr="00BA4E01">
        <w:rPr>
          <w:rFonts w:hint="eastAsia"/>
          <w:color w:val="000000" w:themeColor="text1"/>
          <w:sz w:val="27"/>
          <w:rtl/>
          <w:lang w:bidi="ar-LB"/>
        </w:rPr>
        <w:t>«</w:t>
      </w:r>
      <w:r w:rsidRPr="00BA4E01">
        <w:rPr>
          <w:rFonts w:hint="cs"/>
          <w:color w:val="000000" w:themeColor="text1"/>
          <w:sz w:val="27"/>
          <w:rtl/>
          <w:lang w:bidi="ar-LB"/>
        </w:rPr>
        <w:t>كل</w:t>
      </w:r>
      <w:r w:rsidR="00767A1C" w:rsidRPr="00BA4E01">
        <w:rPr>
          <w:rFonts w:hint="cs"/>
          <w:color w:val="000000" w:themeColor="text1"/>
          <w:sz w:val="27"/>
          <w:rtl/>
          <w:lang w:bidi="ar-LB"/>
        </w:rPr>
        <w:t>ّ</w:t>
      </w:r>
      <w:r w:rsidRPr="00BA4E01">
        <w:rPr>
          <w:rFonts w:hint="cs"/>
          <w:color w:val="000000" w:themeColor="text1"/>
          <w:sz w:val="27"/>
          <w:rtl/>
          <w:lang w:bidi="ar-LB"/>
        </w:rPr>
        <w:t xml:space="preserve"> ما يدخل في حفظ نظام الجمهورية</w:t>
      </w:r>
      <w:r w:rsidR="00191661" w:rsidRPr="00BA4E01">
        <w:rPr>
          <w:rFonts w:hint="cs"/>
          <w:color w:val="000000" w:themeColor="text1"/>
          <w:sz w:val="27"/>
          <w:rtl/>
          <w:lang w:bidi="ar-LB"/>
        </w:rPr>
        <w:t>،</w:t>
      </w:r>
      <w:r w:rsidRPr="00BA4E01">
        <w:rPr>
          <w:rFonts w:hint="cs"/>
          <w:color w:val="000000" w:themeColor="text1"/>
          <w:sz w:val="27"/>
          <w:rtl/>
          <w:lang w:bidi="ar-LB"/>
        </w:rPr>
        <w:t xml:space="preserve"> بحيث يكون فعله أو تركه موجبا</w:t>
      </w:r>
      <w:r w:rsidR="00767A1C" w:rsidRPr="00BA4E01">
        <w:rPr>
          <w:rFonts w:hint="cs"/>
          <w:color w:val="000000" w:themeColor="text1"/>
          <w:sz w:val="27"/>
          <w:rtl/>
          <w:lang w:bidi="ar-LB"/>
        </w:rPr>
        <w:t>ً</w:t>
      </w:r>
      <w:r w:rsidRPr="00BA4E01">
        <w:rPr>
          <w:rFonts w:hint="cs"/>
          <w:color w:val="000000" w:themeColor="text1"/>
          <w:sz w:val="27"/>
          <w:rtl/>
          <w:lang w:bidi="ar-LB"/>
        </w:rPr>
        <w:t xml:space="preserve"> للاختلال في النظام</w:t>
      </w:r>
      <w:r w:rsidR="00767A1C" w:rsidRPr="00BA4E01">
        <w:rPr>
          <w:rFonts w:hint="cs"/>
          <w:color w:val="000000" w:themeColor="text1"/>
          <w:sz w:val="27"/>
          <w:rtl/>
          <w:lang w:bidi="ar-LB"/>
        </w:rPr>
        <w:t>،</w:t>
      </w:r>
      <w:r w:rsidRPr="00BA4E01">
        <w:rPr>
          <w:rFonts w:hint="cs"/>
          <w:color w:val="000000" w:themeColor="text1"/>
          <w:sz w:val="27"/>
          <w:rtl/>
          <w:lang w:bidi="ar-LB"/>
        </w:rPr>
        <w:t xml:space="preserve"> ومستلزم</w:t>
      </w:r>
      <w:r w:rsidR="00767A1C" w:rsidRPr="00BA4E01">
        <w:rPr>
          <w:rFonts w:hint="cs"/>
          <w:color w:val="000000" w:themeColor="text1"/>
          <w:sz w:val="27"/>
          <w:rtl/>
          <w:lang w:bidi="ar-LB"/>
        </w:rPr>
        <w:t>اً</w:t>
      </w:r>
      <w:r w:rsidRPr="00BA4E01">
        <w:rPr>
          <w:rFonts w:hint="cs"/>
          <w:color w:val="000000" w:themeColor="text1"/>
          <w:sz w:val="27"/>
          <w:rtl/>
          <w:lang w:bidi="ar-LB"/>
        </w:rPr>
        <w:t xml:space="preserve"> للوقوع في الح</w:t>
      </w:r>
      <w:r w:rsidR="00767A1C" w:rsidRPr="00BA4E01">
        <w:rPr>
          <w:rFonts w:hint="cs"/>
          <w:color w:val="000000" w:themeColor="text1"/>
          <w:sz w:val="27"/>
          <w:rtl/>
          <w:lang w:bidi="ar-LB"/>
        </w:rPr>
        <w:t>َ</w:t>
      </w:r>
      <w:r w:rsidRPr="00BA4E01">
        <w:rPr>
          <w:rFonts w:hint="cs"/>
          <w:color w:val="000000" w:themeColor="text1"/>
          <w:sz w:val="27"/>
          <w:rtl/>
          <w:lang w:bidi="ar-LB"/>
        </w:rPr>
        <w:t>ر</w:t>
      </w:r>
      <w:r w:rsidR="00767A1C" w:rsidRPr="00BA4E01">
        <w:rPr>
          <w:rFonts w:hint="cs"/>
          <w:color w:val="000000" w:themeColor="text1"/>
          <w:sz w:val="27"/>
          <w:rtl/>
          <w:lang w:bidi="ar-LB"/>
        </w:rPr>
        <w:t>َ</w:t>
      </w:r>
      <w:r w:rsidRPr="00BA4E01">
        <w:rPr>
          <w:rFonts w:hint="cs"/>
          <w:color w:val="000000" w:themeColor="text1"/>
          <w:sz w:val="27"/>
          <w:rtl/>
          <w:lang w:bidi="ar-LB"/>
        </w:rPr>
        <w:t>ج، بعد تشخيص الموضوع بواسطة الأكثرية وكل</w:t>
      </w:r>
      <w:r w:rsidR="00767A1C" w:rsidRPr="00BA4E01">
        <w:rPr>
          <w:rFonts w:hint="cs"/>
          <w:color w:val="000000" w:themeColor="text1"/>
          <w:sz w:val="27"/>
          <w:rtl/>
          <w:lang w:bidi="ar-LB"/>
        </w:rPr>
        <w:t>ّ</w:t>
      </w:r>
      <w:r w:rsidRPr="00BA4E01">
        <w:rPr>
          <w:rFonts w:hint="cs"/>
          <w:color w:val="000000" w:themeColor="text1"/>
          <w:sz w:val="27"/>
          <w:rtl/>
          <w:lang w:bidi="ar-LB"/>
        </w:rPr>
        <w:t xml:space="preserve"> مجلس الشورى مع التصريح المؤق</w:t>
      </w:r>
      <w:r w:rsidR="00767A1C" w:rsidRPr="00BA4E01">
        <w:rPr>
          <w:rFonts w:hint="cs"/>
          <w:color w:val="000000" w:themeColor="text1"/>
          <w:sz w:val="27"/>
          <w:rtl/>
          <w:lang w:bidi="ar-LB"/>
        </w:rPr>
        <w:t>َّ</w:t>
      </w:r>
      <w:r w:rsidRPr="00BA4E01">
        <w:rPr>
          <w:rFonts w:hint="cs"/>
          <w:color w:val="000000" w:themeColor="text1"/>
          <w:sz w:val="27"/>
          <w:rtl/>
          <w:lang w:bidi="ar-LB"/>
        </w:rPr>
        <w:t>ت، وما</w:t>
      </w:r>
      <w:r w:rsidR="00767A1C" w:rsidRPr="00BA4E01">
        <w:rPr>
          <w:rFonts w:hint="cs"/>
          <w:color w:val="000000" w:themeColor="text1"/>
          <w:sz w:val="27"/>
          <w:rtl/>
          <w:lang w:bidi="ar-LB"/>
        </w:rPr>
        <w:t xml:space="preserve"> </w:t>
      </w:r>
      <w:r w:rsidRPr="00BA4E01">
        <w:rPr>
          <w:rFonts w:hint="cs"/>
          <w:color w:val="000000" w:themeColor="text1"/>
          <w:sz w:val="27"/>
          <w:rtl/>
          <w:lang w:bidi="ar-LB"/>
        </w:rPr>
        <w:t>دام الموضوع محق</w:t>
      </w:r>
      <w:r w:rsidR="00767A1C" w:rsidRPr="00BA4E01">
        <w:rPr>
          <w:rFonts w:hint="cs"/>
          <w:color w:val="000000" w:themeColor="text1"/>
          <w:sz w:val="27"/>
          <w:rtl/>
          <w:lang w:bidi="ar-LB"/>
        </w:rPr>
        <w:t>َّ</w:t>
      </w:r>
      <w:r w:rsidRPr="00BA4E01">
        <w:rPr>
          <w:rFonts w:hint="cs"/>
          <w:color w:val="000000" w:themeColor="text1"/>
          <w:sz w:val="27"/>
          <w:rtl/>
          <w:lang w:bidi="ar-LB"/>
        </w:rPr>
        <w:t>ق</w:t>
      </w:r>
      <w:r w:rsidR="00767A1C" w:rsidRPr="00BA4E01">
        <w:rPr>
          <w:rFonts w:hint="cs"/>
          <w:color w:val="000000" w:themeColor="text1"/>
          <w:sz w:val="27"/>
          <w:rtl/>
          <w:lang w:bidi="ar-LB"/>
        </w:rPr>
        <w:t>اً</w:t>
      </w:r>
      <w:r w:rsidR="00191661" w:rsidRPr="00BA4E01">
        <w:rPr>
          <w:rFonts w:hint="cs"/>
          <w:color w:val="000000" w:themeColor="text1"/>
          <w:sz w:val="27"/>
          <w:rtl/>
          <w:lang w:bidi="ar-LB"/>
        </w:rPr>
        <w:t>،</w:t>
      </w:r>
      <w:r w:rsidRPr="00BA4E01">
        <w:rPr>
          <w:rFonts w:hint="cs"/>
          <w:color w:val="000000" w:themeColor="text1"/>
          <w:sz w:val="27"/>
          <w:rtl/>
          <w:lang w:bidi="ar-LB"/>
        </w:rPr>
        <w:t xml:space="preserve"> وبعد </w:t>
      </w:r>
      <w:r w:rsidRPr="00BA4E01">
        <w:rPr>
          <w:rFonts w:hint="cs"/>
          <w:color w:val="000000" w:themeColor="text1"/>
          <w:sz w:val="27"/>
          <w:rtl/>
          <w:lang w:bidi="ar-LB"/>
        </w:rPr>
        <w:lastRenderedPageBreak/>
        <w:t>الرفع</w:t>
      </w:r>
      <w:r w:rsidR="00191661" w:rsidRPr="00BA4E01">
        <w:rPr>
          <w:rFonts w:hint="cs"/>
          <w:color w:val="000000" w:themeColor="text1"/>
          <w:sz w:val="27"/>
          <w:rtl/>
          <w:lang w:bidi="ar-LB"/>
        </w:rPr>
        <w:t>،</w:t>
      </w:r>
      <w:r w:rsidRPr="00BA4E01">
        <w:rPr>
          <w:rFonts w:hint="cs"/>
          <w:color w:val="000000" w:themeColor="text1"/>
          <w:sz w:val="27"/>
          <w:rtl/>
          <w:lang w:bidi="ar-LB"/>
        </w:rPr>
        <w:t xml:space="preserve"> فإنه سيلغي نفسه بنفسه، لهم الحق</w:t>
      </w:r>
      <w:r w:rsidR="00767A1C" w:rsidRPr="00BA4E01">
        <w:rPr>
          <w:rFonts w:hint="cs"/>
          <w:color w:val="000000" w:themeColor="text1"/>
          <w:sz w:val="27"/>
          <w:rtl/>
          <w:lang w:bidi="ar-LB"/>
        </w:rPr>
        <w:t>ّ</w:t>
      </w:r>
      <w:r w:rsidRPr="00BA4E01">
        <w:rPr>
          <w:rFonts w:hint="cs"/>
          <w:color w:val="000000" w:themeColor="text1"/>
          <w:sz w:val="27"/>
          <w:rtl/>
          <w:lang w:bidi="ar-LB"/>
        </w:rPr>
        <w:t xml:space="preserve"> في تصويبه وإجرا</w:t>
      </w:r>
      <w:r w:rsidR="00767A1C" w:rsidRPr="00BA4E01">
        <w:rPr>
          <w:rFonts w:hint="cs"/>
          <w:color w:val="000000" w:themeColor="text1"/>
          <w:sz w:val="27"/>
          <w:rtl/>
          <w:lang w:bidi="ar-LB"/>
        </w:rPr>
        <w:t>ئ</w:t>
      </w:r>
      <w:r w:rsidRPr="00BA4E01">
        <w:rPr>
          <w:rFonts w:hint="cs"/>
          <w:color w:val="000000" w:themeColor="text1"/>
          <w:sz w:val="27"/>
          <w:rtl/>
          <w:lang w:bidi="ar-LB"/>
        </w:rPr>
        <w:t>ه، ولا</w:t>
      </w:r>
      <w:r w:rsidR="00767A1C" w:rsidRPr="00BA4E01">
        <w:rPr>
          <w:rFonts w:hint="cs"/>
          <w:color w:val="000000" w:themeColor="text1"/>
          <w:sz w:val="27"/>
          <w:rtl/>
          <w:lang w:bidi="ar-LB"/>
        </w:rPr>
        <w:t xml:space="preserve"> </w:t>
      </w:r>
      <w:r w:rsidRPr="00BA4E01">
        <w:rPr>
          <w:rFonts w:hint="cs"/>
          <w:color w:val="000000" w:themeColor="text1"/>
          <w:sz w:val="27"/>
          <w:rtl/>
          <w:lang w:bidi="ar-LB"/>
        </w:rPr>
        <w:t>ب</w:t>
      </w:r>
      <w:r w:rsidR="00767A1C" w:rsidRPr="00BA4E01">
        <w:rPr>
          <w:rFonts w:hint="cs"/>
          <w:color w:val="000000" w:themeColor="text1"/>
          <w:sz w:val="27"/>
          <w:rtl/>
          <w:lang w:bidi="ar-LB"/>
        </w:rPr>
        <w:t>ُ</w:t>
      </w:r>
      <w:r w:rsidRPr="00BA4E01">
        <w:rPr>
          <w:rFonts w:hint="cs"/>
          <w:color w:val="000000" w:themeColor="text1"/>
          <w:sz w:val="27"/>
          <w:rtl/>
          <w:lang w:bidi="ar-LB"/>
        </w:rPr>
        <w:t>د</w:t>
      </w:r>
      <w:r w:rsidR="00767A1C" w:rsidRPr="00BA4E01">
        <w:rPr>
          <w:rFonts w:hint="cs"/>
          <w:color w:val="000000" w:themeColor="text1"/>
          <w:sz w:val="27"/>
          <w:rtl/>
          <w:lang w:bidi="ar-LB"/>
        </w:rPr>
        <w:t>َّ</w:t>
      </w:r>
      <w:r w:rsidRPr="00BA4E01">
        <w:rPr>
          <w:rFonts w:hint="cs"/>
          <w:color w:val="000000" w:themeColor="text1"/>
          <w:sz w:val="27"/>
          <w:rtl/>
          <w:lang w:bidi="ar-LB"/>
        </w:rPr>
        <w:t xml:space="preserve"> من التصريح </w:t>
      </w:r>
      <w:r w:rsidR="00191661" w:rsidRPr="00BA4E01">
        <w:rPr>
          <w:rFonts w:hint="cs"/>
          <w:color w:val="000000" w:themeColor="text1"/>
          <w:sz w:val="27"/>
          <w:rtl/>
          <w:lang w:bidi="ar-LB"/>
        </w:rPr>
        <w:t>أ</w:t>
      </w:r>
      <w:r w:rsidRPr="00BA4E01">
        <w:rPr>
          <w:rFonts w:hint="cs"/>
          <w:color w:val="000000" w:themeColor="text1"/>
          <w:sz w:val="27"/>
          <w:rtl/>
          <w:lang w:bidi="ar-LB"/>
        </w:rPr>
        <w:t>نه كل</w:t>
      </w:r>
      <w:r w:rsidR="00191661" w:rsidRPr="00BA4E01">
        <w:rPr>
          <w:rFonts w:hint="cs"/>
          <w:color w:val="000000" w:themeColor="text1"/>
          <w:sz w:val="27"/>
          <w:rtl/>
          <w:lang w:bidi="ar-LB"/>
        </w:rPr>
        <w:t>ّ</w:t>
      </w:r>
      <w:r w:rsidRPr="00BA4E01">
        <w:rPr>
          <w:rFonts w:hint="cs"/>
          <w:color w:val="000000" w:themeColor="text1"/>
          <w:sz w:val="27"/>
          <w:rtl/>
          <w:lang w:bidi="ar-LB"/>
        </w:rPr>
        <w:t xml:space="preserve"> واحد تصد</w:t>
      </w:r>
      <w:r w:rsidR="00191661" w:rsidRPr="00BA4E01">
        <w:rPr>
          <w:rFonts w:hint="cs"/>
          <w:color w:val="000000" w:themeColor="text1"/>
          <w:sz w:val="27"/>
          <w:rtl/>
          <w:lang w:bidi="ar-LB"/>
        </w:rPr>
        <w:t>ّ</w:t>
      </w:r>
      <w:r w:rsidRPr="00BA4E01">
        <w:rPr>
          <w:rFonts w:hint="cs"/>
          <w:color w:val="000000" w:themeColor="text1"/>
          <w:sz w:val="27"/>
          <w:rtl/>
          <w:lang w:bidi="ar-LB"/>
        </w:rPr>
        <w:t>ى للإجراء فإنه سيكون متجاوزا</w:t>
      </w:r>
      <w:r w:rsidR="00191661" w:rsidRPr="00BA4E01">
        <w:rPr>
          <w:rFonts w:hint="cs"/>
          <w:color w:val="000000" w:themeColor="text1"/>
          <w:sz w:val="27"/>
          <w:rtl/>
          <w:lang w:bidi="ar-LB"/>
        </w:rPr>
        <w:t>ً</w:t>
      </w:r>
      <w:r w:rsidRPr="00BA4E01">
        <w:rPr>
          <w:rFonts w:hint="cs"/>
          <w:color w:val="000000" w:themeColor="text1"/>
          <w:sz w:val="27"/>
          <w:rtl/>
          <w:lang w:bidi="ar-LB"/>
        </w:rPr>
        <w:t xml:space="preserve"> للحدود</w:t>
      </w:r>
      <w:r w:rsidR="00191661" w:rsidRPr="00BA4E01">
        <w:rPr>
          <w:rFonts w:hint="cs"/>
          <w:color w:val="000000" w:themeColor="text1"/>
          <w:sz w:val="27"/>
          <w:rtl/>
          <w:lang w:bidi="ar-LB"/>
        </w:rPr>
        <w:t>،</w:t>
      </w:r>
      <w:r w:rsidRPr="00BA4E01">
        <w:rPr>
          <w:rFonts w:hint="cs"/>
          <w:color w:val="000000" w:themeColor="text1"/>
          <w:sz w:val="27"/>
          <w:rtl/>
          <w:lang w:bidi="ar-LB"/>
        </w:rPr>
        <w:t xml:space="preserve"> وسيعد</w:t>
      </w:r>
      <w:r w:rsidR="00191661" w:rsidRPr="00BA4E01">
        <w:rPr>
          <w:rFonts w:hint="cs"/>
          <w:color w:val="000000" w:themeColor="text1"/>
          <w:sz w:val="27"/>
          <w:rtl/>
          <w:lang w:bidi="ar-LB"/>
        </w:rPr>
        <w:t>ّ</w:t>
      </w:r>
      <w:r w:rsidRPr="00BA4E01">
        <w:rPr>
          <w:rFonts w:hint="cs"/>
          <w:color w:val="000000" w:themeColor="text1"/>
          <w:sz w:val="27"/>
          <w:rtl/>
          <w:lang w:bidi="ar-LB"/>
        </w:rPr>
        <w:t xml:space="preserve"> مجرما</w:t>
      </w:r>
      <w:r w:rsidR="00191661" w:rsidRPr="00BA4E01">
        <w:rPr>
          <w:rFonts w:hint="cs"/>
          <w:color w:val="000000" w:themeColor="text1"/>
          <w:sz w:val="27"/>
          <w:rtl/>
          <w:lang w:bidi="ar-LB"/>
        </w:rPr>
        <w:t>ً</w:t>
      </w:r>
      <w:r w:rsidRPr="00BA4E01">
        <w:rPr>
          <w:rFonts w:hint="cs"/>
          <w:color w:val="000000" w:themeColor="text1"/>
          <w:sz w:val="27"/>
          <w:rtl/>
          <w:lang w:bidi="ar-LB"/>
        </w:rPr>
        <w:t xml:space="preserve"> تستوجب عقوبته</w:t>
      </w:r>
      <w:r w:rsidRPr="00BA4E01">
        <w:rPr>
          <w:rFonts w:hint="eastAsia"/>
          <w:color w:val="000000" w:themeColor="text1"/>
          <w:sz w:val="27"/>
          <w:rtl/>
        </w:rPr>
        <w:t>»</w:t>
      </w:r>
      <w:r w:rsidRPr="00BA4E01">
        <w:rPr>
          <w:rFonts w:hint="cs"/>
          <w:color w:val="000000" w:themeColor="text1"/>
          <w:sz w:val="27"/>
          <w:rtl/>
          <w:lang w:bidi="ar-LB"/>
        </w:rPr>
        <w:t xml:space="preserve">. </w:t>
      </w:r>
      <w:r w:rsidRPr="00BA4E01">
        <w:rPr>
          <w:rFonts w:hint="eastAsia"/>
          <w:color w:val="000000" w:themeColor="text1"/>
          <w:sz w:val="27"/>
          <w:rtl/>
          <w:lang w:bidi="ar-LB"/>
        </w:rPr>
        <w:t>«</w:t>
      </w:r>
      <w:r w:rsidRPr="00BA4E01">
        <w:rPr>
          <w:rFonts w:hint="cs"/>
          <w:color w:val="000000" w:themeColor="text1"/>
          <w:sz w:val="27"/>
          <w:rtl/>
          <w:lang w:bidi="ar-LB"/>
        </w:rPr>
        <w:t>وبالطبع فالإمام الخميني</w:t>
      </w:r>
      <w:r w:rsidR="00191661" w:rsidRPr="00BA4E01">
        <w:rPr>
          <w:rFonts w:hint="cs"/>
          <w:color w:val="000000" w:themeColor="text1"/>
          <w:sz w:val="27"/>
          <w:rtl/>
          <w:lang w:bidi="ar-LB"/>
        </w:rPr>
        <w:t>؛</w:t>
      </w:r>
      <w:r w:rsidRPr="00BA4E01">
        <w:rPr>
          <w:rFonts w:hint="cs"/>
          <w:color w:val="000000" w:themeColor="text1"/>
          <w:sz w:val="27"/>
          <w:rtl/>
          <w:lang w:bidi="ar-LB"/>
        </w:rPr>
        <w:t xml:space="preserve"> من أجل الدق</w:t>
      </w:r>
      <w:r w:rsidR="00191661" w:rsidRPr="00BA4E01">
        <w:rPr>
          <w:rFonts w:hint="cs"/>
          <w:color w:val="000000" w:themeColor="text1"/>
          <w:sz w:val="27"/>
          <w:rtl/>
          <w:lang w:bidi="ar-LB"/>
        </w:rPr>
        <w:t>ّ</w:t>
      </w:r>
      <w:r w:rsidRPr="00BA4E01">
        <w:rPr>
          <w:rFonts w:hint="cs"/>
          <w:color w:val="000000" w:themeColor="text1"/>
          <w:sz w:val="27"/>
          <w:rtl/>
          <w:lang w:bidi="ar-LB"/>
        </w:rPr>
        <w:t>ة في تشخيص الموضوعات</w:t>
      </w:r>
      <w:r w:rsidR="00191661" w:rsidRPr="00BA4E01">
        <w:rPr>
          <w:rFonts w:hint="cs"/>
          <w:color w:val="000000" w:themeColor="text1"/>
          <w:sz w:val="27"/>
          <w:rtl/>
          <w:lang w:bidi="ar-LB"/>
        </w:rPr>
        <w:t>،</w:t>
      </w:r>
      <w:r w:rsidRPr="00BA4E01">
        <w:rPr>
          <w:rFonts w:hint="cs"/>
          <w:color w:val="000000" w:themeColor="text1"/>
          <w:sz w:val="27"/>
          <w:rtl/>
          <w:lang w:bidi="ar-LB"/>
        </w:rPr>
        <w:t xml:space="preserve"> رأى من اللازم أخذ بعين الاعتبار رأي النواب</w:t>
      </w:r>
      <w:r w:rsidR="00191661" w:rsidRPr="00BA4E01">
        <w:rPr>
          <w:rFonts w:hint="cs"/>
          <w:color w:val="000000" w:themeColor="text1"/>
          <w:sz w:val="27"/>
          <w:rtl/>
          <w:lang w:bidi="ar-LB"/>
        </w:rPr>
        <w:t>.</w:t>
      </w:r>
      <w:r w:rsidRPr="00BA4E01">
        <w:rPr>
          <w:rFonts w:hint="cs"/>
          <w:color w:val="000000" w:themeColor="text1"/>
          <w:sz w:val="27"/>
          <w:rtl/>
          <w:lang w:bidi="ar-LB"/>
        </w:rPr>
        <w:t xml:space="preserve"> وهذه هي المسألة التي في نهاية الرسالة 11/11/1366 دفعت بالخميني إلى أن يصدر مرسومه بتشكيل مجمع </w:t>
      </w:r>
      <w:r w:rsidR="00191661" w:rsidRPr="00BA4E01">
        <w:rPr>
          <w:rFonts w:hint="cs"/>
          <w:color w:val="000000" w:themeColor="text1"/>
          <w:sz w:val="27"/>
          <w:rtl/>
          <w:lang w:bidi="ar-LB"/>
        </w:rPr>
        <w:t xml:space="preserve">تشخيص </w:t>
      </w:r>
      <w:r w:rsidRPr="00BA4E01">
        <w:rPr>
          <w:rFonts w:hint="cs"/>
          <w:color w:val="000000" w:themeColor="text1"/>
          <w:sz w:val="27"/>
          <w:rtl/>
          <w:lang w:bidi="ar-LB"/>
        </w:rPr>
        <w:t>مصلحة النظام</w:t>
      </w:r>
      <w:r w:rsidR="00191661" w:rsidRPr="00BA4E01">
        <w:rPr>
          <w:rFonts w:hint="cs"/>
          <w:color w:val="000000" w:themeColor="text1"/>
          <w:sz w:val="27"/>
          <w:rtl/>
          <w:lang w:bidi="ar-LB"/>
        </w:rPr>
        <w:t>،</w:t>
      </w:r>
      <w:r w:rsidRPr="00BA4E01">
        <w:rPr>
          <w:rFonts w:hint="cs"/>
          <w:color w:val="000000" w:themeColor="text1"/>
          <w:sz w:val="27"/>
          <w:rtl/>
          <w:lang w:bidi="ar-LB"/>
        </w:rPr>
        <w:t xml:space="preserve"> </w:t>
      </w:r>
      <w:r w:rsidRPr="00BA4E01">
        <w:rPr>
          <w:color w:val="000000" w:themeColor="text1"/>
          <w:sz w:val="27"/>
          <w:rtl/>
        </w:rPr>
        <w:t>وهذا ال</w:t>
      </w:r>
      <w:r w:rsidRPr="00BA4E01">
        <w:rPr>
          <w:rFonts w:hint="cs"/>
          <w:color w:val="000000" w:themeColor="text1"/>
          <w:sz w:val="27"/>
          <w:rtl/>
        </w:rPr>
        <w:t>أ</w:t>
      </w:r>
      <w:r w:rsidRPr="00BA4E01">
        <w:rPr>
          <w:color w:val="000000" w:themeColor="text1"/>
          <w:sz w:val="27"/>
          <w:rtl/>
        </w:rPr>
        <w:t xml:space="preserve">مر بدوره صورة </w:t>
      </w:r>
      <w:r w:rsidRPr="00BA4E01">
        <w:rPr>
          <w:rFonts w:hint="cs"/>
          <w:color w:val="000000" w:themeColor="text1"/>
          <w:sz w:val="27"/>
          <w:rtl/>
        </w:rPr>
        <w:t>أ</w:t>
      </w:r>
      <w:r w:rsidRPr="00BA4E01">
        <w:rPr>
          <w:color w:val="000000" w:themeColor="text1"/>
          <w:sz w:val="27"/>
          <w:rtl/>
        </w:rPr>
        <w:t>خرى من ممارسة الولاية المطلقة</w:t>
      </w:r>
      <w:r w:rsidR="00875A9D">
        <w:rPr>
          <w:rFonts w:hint="cs"/>
          <w:color w:val="000000" w:themeColor="text1"/>
          <w:sz w:val="27"/>
          <w:rtl/>
          <w:lang w:bidi="ar-LB"/>
        </w:rPr>
        <w:t>.</w:t>
      </w:r>
    </w:p>
    <w:p w:rsidR="00566A51" w:rsidRPr="00BA4E01" w:rsidRDefault="00566A51" w:rsidP="00AA05BF">
      <w:pPr>
        <w:ind w:firstLine="562"/>
        <w:rPr>
          <w:color w:val="000000" w:themeColor="text1"/>
          <w:sz w:val="27"/>
          <w:rtl/>
          <w:lang w:bidi="ar-LB"/>
        </w:rPr>
      </w:pPr>
      <w:r w:rsidRPr="00BA4E01">
        <w:rPr>
          <w:rFonts w:hint="cs"/>
          <w:color w:val="000000" w:themeColor="text1"/>
          <w:sz w:val="27"/>
          <w:rtl/>
          <w:lang w:bidi="ar-LB"/>
        </w:rPr>
        <w:t>أهم</w:t>
      </w:r>
      <w:r w:rsidR="00D53A65" w:rsidRPr="00BA4E01">
        <w:rPr>
          <w:rFonts w:hint="cs"/>
          <w:color w:val="000000" w:themeColor="text1"/>
          <w:sz w:val="27"/>
          <w:rtl/>
          <w:lang w:bidi="ar-LB"/>
        </w:rPr>
        <w:t>ّ</w:t>
      </w:r>
      <w:r w:rsidRPr="00BA4E01">
        <w:rPr>
          <w:rFonts w:hint="cs"/>
          <w:color w:val="000000" w:themeColor="text1"/>
          <w:sz w:val="27"/>
          <w:rtl/>
          <w:lang w:bidi="ar-LB"/>
        </w:rPr>
        <w:t xml:space="preserve"> توضيحات الإمام الخميني حول ولاية الفقيه المطلقة حملتها رسالته بتاريخ 16/1/1987</w:t>
      </w:r>
      <w:r w:rsidR="00191661" w:rsidRPr="00BA4E01">
        <w:rPr>
          <w:rFonts w:hint="cs"/>
          <w:color w:val="000000" w:themeColor="text1"/>
          <w:sz w:val="27"/>
          <w:rtl/>
          <w:lang w:bidi="ar-LB"/>
        </w:rPr>
        <w:t>،</w:t>
      </w:r>
      <w:r w:rsidRPr="00BA4E01">
        <w:rPr>
          <w:rFonts w:hint="cs"/>
          <w:color w:val="000000" w:themeColor="text1"/>
          <w:sz w:val="27"/>
          <w:rtl/>
          <w:lang w:bidi="ar-LB"/>
        </w:rPr>
        <w:t xml:space="preserve"> التي وج</w:t>
      </w:r>
      <w:r w:rsidR="00191661" w:rsidRPr="00BA4E01">
        <w:rPr>
          <w:rFonts w:hint="cs"/>
          <w:color w:val="000000" w:themeColor="text1"/>
          <w:sz w:val="27"/>
          <w:rtl/>
          <w:lang w:bidi="ar-LB"/>
        </w:rPr>
        <w:t>َّ</w:t>
      </w:r>
      <w:r w:rsidRPr="00BA4E01">
        <w:rPr>
          <w:rFonts w:hint="cs"/>
          <w:color w:val="000000" w:themeColor="text1"/>
          <w:sz w:val="27"/>
          <w:rtl/>
          <w:lang w:bidi="ar-LB"/>
        </w:rPr>
        <w:t>هها إلى رئيس الجمهورية آنذاك السيد الخامنئي. وبالطبع فقد بدأ الخميني طرحه الموسع لنظرية ولاية الفقيه ضمن خطابه لوزير العمل (سرحدي زاده) حول ضرورة تنفيذ أرباب العمل للقواعد و</w:t>
      </w:r>
      <w:r w:rsidR="00191661" w:rsidRPr="00BA4E01">
        <w:rPr>
          <w:rFonts w:hint="cs"/>
          <w:color w:val="000000" w:themeColor="text1"/>
          <w:sz w:val="27"/>
          <w:rtl/>
          <w:lang w:bidi="ar-LB"/>
        </w:rPr>
        <w:t>ا</w:t>
      </w:r>
      <w:r w:rsidRPr="00BA4E01">
        <w:rPr>
          <w:rFonts w:hint="cs"/>
          <w:color w:val="000000" w:themeColor="text1"/>
          <w:sz w:val="27"/>
          <w:rtl/>
          <w:lang w:bidi="ar-LB"/>
        </w:rPr>
        <w:t>لتزامات القانون في العمل</w:t>
      </w:r>
      <w:r w:rsidR="00191661" w:rsidRPr="00BA4E01">
        <w:rPr>
          <w:rFonts w:hint="cs"/>
          <w:color w:val="000000" w:themeColor="text1"/>
          <w:sz w:val="27"/>
          <w:rtl/>
          <w:lang w:bidi="ar-LB"/>
        </w:rPr>
        <w:t>،</w:t>
      </w:r>
      <w:r w:rsidRPr="00BA4E01">
        <w:rPr>
          <w:rFonts w:hint="cs"/>
          <w:color w:val="000000" w:themeColor="text1"/>
          <w:sz w:val="27"/>
          <w:rtl/>
          <w:lang w:bidi="ar-LB"/>
        </w:rPr>
        <w:t xml:space="preserve"> مقابل ما </w:t>
      </w:r>
      <w:r w:rsidR="00191661" w:rsidRPr="00BA4E01">
        <w:rPr>
          <w:rFonts w:hint="cs"/>
          <w:color w:val="000000" w:themeColor="text1"/>
          <w:sz w:val="27"/>
          <w:rtl/>
          <w:lang w:bidi="ar-LB"/>
        </w:rPr>
        <w:t>ت</w:t>
      </w:r>
      <w:r w:rsidRPr="00BA4E01">
        <w:rPr>
          <w:rFonts w:hint="cs"/>
          <w:color w:val="000000" w:themeColor="text1"/>
          <w:sz w:val="27"/>
          <w:rtl/>
          <w:lang w:bidi="ar-LB"/>
        </w:rPr>
        <w:t>منحهم الدولة من خدمات، حيث أصدر ضمن هذه الرسالة فتاو</w:t>
      </w:r>
      <w:r w:rsidR="00191661" w:rsidRPr="00BA4E01">
        <w:rPr>
          <w:rFonts w:hint="cs"/>
          <w:color w:val="000000" w:themeColor="text1"/>
          <w:sz w:val="27"/>
          <w:rtl/>
          <w:lang w:bidi="ar-LB"/>
        </w:rPr>
        <w:t>ى</w:t>
      </w:r>
      <w:r w:rsidRPr="00BA4E01">
        <w:rPr>
          <w:rFonts w:hint="cs"/>
          <w:color w:val="000000" w:themeColor="text1"/>
          <w:sz w:val="27"/>
          <w:rtl/>
          <w:lang w:bidi="ar-LB"/>
        </w:rPr>
        <w:t xml:space="preserve"> حملت عدة تفسيرات</w:t>
      </w:r>
      <w:r w:rsidR="00191661" w:rsidRPr="00BA4E01">
        <w:rPr>
          <w:rFonts w:hint="cs"/>
          <w:color w:val="000000" w:themeColor="text1"/>
          <w:sz w:val="27"/>
          <w:rtl/>
          <w:lang w:bidi="ar-LB"/>
        </w:rPr>
        <w:t>،</w:t>
      </w:r>
      <w:r w:rsidR="004D0C2D" w:rsidRPr="00BA4E01">
        <w:rPr>
          <w:rFonts w:hint="cs"/>
          <w:color w:val="000000" w:themeColor="text1"/>
          <w:sz w:val="27"/>
          <w:rtl/>
          <w:lang w:bidi="ar-LB"/>
        </w:rPr>
        <w:t xml:space="preserve"> كان من</w:t>
      </w:r>
      <w:r w:rsidRPr="00BA4E01">
        <w:rPr>
          <w:rFonts w:hint="cs"/>
          <w:color w:val="000000" w:themeColor="text1"/>
          <w:sz w:val="27"/>
          <w:rtl/>
          <w:lang w:bidi="ar-LB"/>
        </w:rPr>
        <w:t>ها قوله</w:t>
      </w:r>
      <w:r w:rsidR="00191661" w:rsidRPr="00BA4E01">
        <w:rPr>
          <w:rFonts w:hint="cs"/>
          <w:color w:val="000000" w:themeColor="text1"/>
          <w:sz w:val="27"/>
          <w:rtl/>
          <w:lang w:bidi="ar-LB"/>
        </w:rPr>
        <w:t>:</w:t>
      </w:r>
      <w:r w:rsidRPr="00BA4E01">
        <w:rPr>
          <w:rFonts w:hint="cs"/>
          <w:color w:val="000000" w:themeColor="text1"/>
          <w:sz w:val="27"/>
          <w:rtl/>
          <w:lang w:bidi="ar-LB"/>
        </w:rPr>
        <w:t xml:space="preserve"> </w:t>
      </w:r>
      <w:r w:rsidR="00191661" w:rsidRPr="00BA4E01">
        <w:rPr>
          <w:rFonts w:hint="cs"/>
          <w:color w:val="000000" w:themeColor="text1"/>
          <w:sz w:val="27"/>
          <w:rtl/>
          <w:lang w:bidi="ar-LB"/>
        </w:rPr>
        <w:t>إ</w:t>
      </w:r>
      <w:r w:rsidRPr="00BA4E01">
        <w:rPr>
          <w:rFonts w:hint="cs"/>
          <w:color w:val="000000" w:themeColor="text1"/>
          <w:sz w:val="27"/>
          <w:rtl/>
          <w:lang w:bidi="ar-LB"/>
        </w:rPr>
        <w:t>ن ولاية الفقيه هي نفسها ولاية الرسول الأكرم</w:t>
      </w:r>
      <w:r w:rsidR="00BD56D3" w:rsidRPr="00BA4E01">
        <w:rPr>
          <w:rFonts w:cs="Mosawi" w:hint="cs"/>
          <w:color w:val="000000" w:themeColor="text1"/>
          <w:sz w:val="27"/>
          <w:szCs w:val="22"/>
          <w:rtl/>
          <w:lang w:bidi="ar-LB"/>
        </w:rPr>
        <w:t>|</w:t>
      </w:r>
      <w:r w:rsidR="00191661" w:rsidRPr="00BA4E01">
        <w:rPr>
          <w:rFonts w:hint="cs"/>
          <w:color w:val="000000" w:themeColor="text1"/>
          <w:sz w:val="27"/>
          <w:rtl/>
          <w:lang w:bidi="ar-LB"/>
        </w:rPr>
        <w:t>،</w:t>
      </w:r>
      <w:r w:rsidRPr="00BA4E01">
        <w:rPr>
          <w:rFonts w:hint="cs"/>
          <w:color w:val="000000" w:themeColor="text1"/>
          <w:sz w:val="27"/>
          <w:rtl/>
          <w:lang w:bidi="ar-LB"/>
        </w:rPr>
        <w:t xml:space="preserve"> وهي من الأحكام الأولية في الإسلام</w:t>
      </w:r>
      <w:r w:rsidR="00191661" w:rsidRPr="00BA4E01">
        <w:rPr>
          <w:rFonts w:hint="cs"/>
          <w:color w:val="000000" w:themeColor="text1"/>
          <w:sz w:val="27"/>
          <w:rtl/>
          <w:lang w:bidi="ar-LB"/>
        </w:rPr>
        <w:t>،</w:t>
      </w:r>
      <w:r w:rsidRPr="00BA4E01">
        <w:rPr>
          <w:rFonts w:hint="cs"/>
          <w:color w:val="000000" w:themeColor="text1"/>
          <w:sz w:val="27"/>
          <w:rtl/>
          <w:lang w:bidi="ar-LB"/>
        </w:rPr>
        <w:t xml:space="preserve"> ومقدمة على كل الأحكام الفرعية</w:t>
      </w:r>
      <w:r w:rsidR="00191661" w:rsidRPr="00BA4E01">
        <w:rPr>
          <w:rFonts w:hint="cs"/>
          <w:color w:val="000000" w:themeColor="text1"/>
          <w:sz w:val="27"/>
          <w:rtl/>
          <w:lang w:bidi="ar-LB"/>
        </w:rPr>
        <w:t>،</w:t>
      </w:r>
      <w:r w:rsidRPr="00BA4E01">
        <w:rPr>
          <w:rFonts w:hint="cs"/>
          <w:color w:val="000000" w:themeColor="text1"/>
          <w:sz w:val="27"/>
          <w:rtl/>
          <w:lang w:bidi="ar-LB"/>
        </w:rPr>
        <w:t xml:space="preserve"> بل مقد</w:t>
      </w:r>
      <w:r w:rsidR="00191661" w:rsidRPr="00BA4E01">
        <w:rPr>
          <w:rFonts w:hint="cs"/>
          <w:color w:val="000000" w:themeColor="text1"/>
          <w:sz w:val="27"/>
          <w:rtl/>
          <w:lang w:bidi="ar-LB"/>
        </w:rPr>
        <w:t>ّ</w:t>
      </w:r>
      <w:r w:rsidRPr="00BA4E01">
        <w:rPr>
          <w:rFonts w:hint="cs"/>
          <w:color w:val="000000" w:themeColor="text1"/>
          <w:sz w:val="27"/>
          <w:rtl/>
          <w:lang w:bidi="ar-LB"/>
        </w:rPr>
        <w:t>مة حت</w:t>
      </w:r>
      <w:r w:rsidR="00191661" w:rsidRPr="00BA4E01">
        <w:rPr>
          <w:rFonts w:hint="cs"/>
          <w:color w:val="000000" w:themeColor="text1"/>
          <w:sz w:val="27"/>
          <w:rtl/>
          <w:lang w:bidi="ar-LB"/>
        </w:rPr>
        <w:t>ّ</w:t>
      </w:r>
      <w:r w:rsidRPr="00BA4E01">
        <w:rPr>
          <w:rFonts w:hint="cs"/>
          <w:color w:val="000000" w:themeColor="text1"/>
          <w:sz w:val="27"/>
          <w:rtl/>
          <w:lang w:bidi="ar-LB"/>
        </w:rPr>
        <w:t>ى على الصلاة والصوم والحج...</w:t>
      </w:r>
      <w:r w:rsidRPr="00BA4E01">
        <w:rPr>
          <w:rFonts w:hint="eastAsia"/>
          <w:color w:val="000000" w:themeColor="text1"/>
          <w:sz w:val="27"/>
          <w:rtl/>
        </w:rPr>
        <w:t>»</w:t>
      </w:r>
      <w:r w:rsidRPr="00BA4E01">
        <w:rPr>
          <w:color w:val="000000" w:themeColor="text1"/>
          <w:sz w:val="27"/>
          <w:vertAlign w:val="superscript"/>
          <w:rtl/>
          <w:lang w:bidi="ar-LB"/>
        </w:rPr>
        <w:t>(</w:t>
      </w:r>
      <w:r w:rsidRPr="00BA4E01">
        <w:rPr>
          <w:rStyle w:val="ac"/>
          <w:color w:val="000000" w:themeColor="text1"/>
          <w:sz w:val="27"/>
          <w:rtl/>
          <w:lang w:bidi="ar-LB"/>
        </w:rPr>
        <w:endnoteReference w:id="784"/>
      </w:r>
      <w:r w:rsidRPr="00BA4E01">
        <w:rPr>
          <w:color w:val="000000" w:themeColor="text1"/>
          <w:sz w:val="27"/>
          <w:vertAlign w:val="superscript"/>
          <w:rtl/>
          <w:lang w:bidi="ar-LB"/>
        </w:rPr>
        <w:t>)</w:t>
      </w:r>
      <w:r w:rsidRPr="00BA4E01">
        <w:rPr>
          <w:rFonts w:hint="cs"/>
          <w:color w:val="000000" w:themeColor="text1"/>
          <w:sz w:val="27"/>
          <w:rtl/>
          <w:lang w:bidi="ar-LB"/>
        </w:rPr>
        <w:t xml:space="preserve">. </w:t>
      </w:r>
    </w:p>
    <w:p w:rsidR="00566A51" w:rsidRPr="00BA4E01" w:rsidRDefault="00566A51" w:rsidP="00AA05BF">
      <w:pPr>
        <w:ind w:firstLine="562"/>
        <w:rPr>
          <w:color w:val="000000" w:themeColor="text1"/>
          <w:sz w:val="27"/>
          <w:rtl/>
          <w:lang w:bidi="ar-LB"/>
        </w:rPr>
      </w:pPr>
      <w:r w:rsidRPr="00BA4E01">
        <w:rPr>
          <w:rFonts w:hint="cs"/>
          <w:color w:val="000000" w:themeColor="text1"/>
          <w:sz w:val="27"/>
          <w:rtl/>
          <w:lang w:bidi="ar-LB"/>
        </w:rPr>
        <w:t>من أهم</w:t>
      </w:r>
      <w:r w:rsidR="00D53A65" w:rsidRPr="00BA4E01">
        <w:rPr>
          <w:rFonts w:hint="cs"/>
          <w:color w:val="000000" w:themeColor="text1"/>
          <w:sz w:val="27"/>
          <w:rtl/>
          <w:lang w:bidi="ar-LB"/>
        </w:rPr>
        <w:t>ّ</w:t>
      </w:r>
      <w:r w:rsidRPr="00BA4E01">
        <w:rPr>
          <w:rFonts w:hint="cs"/>
          <w:color w:val="000000" w:themeColor="text1"/>
          <w:sz w:val="27"/>
          <w:rtl/>
          <w:lang w:bidi="ar-LB"/>
        </w:rPr>
        <w:t xml:space="preserve"> ما جاء في هذه الرسالة حول ولاية الفقيه المطلقة: </w:t>
      </w:r>
    </w:p>
    <w:p w:rsidR="00566A51" w:rsidRPr="00BA4E01" w:rsidRDefault="00566A51" w:rsidP="00AA05BF">
      <w:pPr>
        <w:ind w:firstLine="562"/>
        <w:rPr>
          <w:color w:val="000000" w:themeColor="text1"/>
          <w:sz w:val="27"/>
          <w:rtl/>
          <w:lang w:bidi="ar-LB"/>
        </w:rPr>
      </w:pPr>
      <w:r w:rsidRPr="00BA4E01">
        <w:rPr>
          <w:rFonts w:hint="cs"/>
          <w:color w:val="000000" w:themeColor="text1"/>
          <w:sz w:val="27"/>
          <w:rtl/>
          <w:lang w:bidi="ar-LB"/>
        </w:rPr>
        <w:t>1ـ أن الحكومة شعبة من الولاية المطلقة للرسول الأكرم</w:t>
      </w:r>
      <w:r w:rsidR="00BD56D3" w:rsidRPr="00BA4E01">
        <w:rPr>
          <w:rFonts w:cs="Mosawi" w:hint="cs"/>
          <w:color w:val="000000" w:themeColor="text1"/>
          <w:sz w:val="27"/>
          <w:szCs w:val="22"/>
          <w:rtl/>
          <w:lang w:bidi="ar-LB"/>
        </w:rPr>
        <w:t>|</w:t>
      </w:r>
      <w:r w:rsidR="00191661" w:rsidRPr="00BA4E01">
        <w:rPr>
          <w:rFonts w:hint="cs"/>
          <w:color w:val="000000" w:themeColor="text1"/>
          <w:sz w:val="27"/>
          <w:rtl/>
          <w:lang w:bidi="ar-LB"/>
        </w:rPr>
        <w:t>.</w:t>
      </w:r>
      <w:r w:rsidRPr="00BA4E01">
        <w:rPr>
          <w:rFonts w:hint="cs"/>
          <w:color w:val="000000" w:themeColor="text1"/>
          <w:sz w:val="27"/>
          <w:rtl/>
          <w:lang w:bidi="ar-LB"/>
        </w:rPr>
        <w:t xml:space="preserve"> </w:t>
      </w:r>
    </w:p>
    <w:p w:rsidR="00566A51" w:rsidRPr="00BA4E01" w:rsidRDefault="00566A51" w:rsidP="00AA05BF">
      <w:pPr>
        <w:ind w:firstLine="562"/>
        <w:rPr>
          <w:color w:val="000000" w:themeColor="text1"/>
          <w:sz w:val="27"/>
          <w:rtl/>
          <w:lang w:bidi="ar-LB"/>
        </w:rPr>
      </w:pPr>
      <w:r w:rsidRPr="00BA4E01">
        <w:rPr>
          <w:rFonts w:hint="cs"/>
          <w:color w:val="000000" w:themeColor="text1"/>
          <w:sz w:val="27"/>
          <w:rtl/>
          <w:lang w:bidi="ar-LB"/>
        </w:rPr>
        <w:t>2ـ الحكومة من الأحكام الأو</w:t>
      </w:r>
      <w:r w:rsidR="00191661" w:rsidRPr="00BA4E01">
        <w:rPr>
          <w:rFonts w:hint="cs"/>
          <w:color w:val="000000" w:themeColor="text1"/>
          <w:sz w:val="27"/>
          <w:rtl/>
          <w:lang w:bidi="ar-LB"/>
        </w:rPr>
        <w:t>ّ</w:t>
      </w:r>
      <w:r w:rsidRPr="00BA4E01">
        <w:rPr>
          <w:rFonts w:hint="cs"/>
          <w:color w:val="000000" w:themeColor="text1"/>
          <w:sz w:val="27"/>
          <w:rtl/>
          <w:lang w:bidi="ar-LB"/>
        </w:rPr>
        <w:t>لية</w:t>
      </w:r>
      <w:r w:rsidR="00191661" w:rsidRPr="00BA4E01">
        <w:rPr>
          <w:rFonts w:hint="cs"/>
          <w:color w:val="000000" w:themeColor="text1"/>
          <w:sz w:val="27"/>
          <w:rtl/>
          <w:lang w:bidi="ar-LB"/>
        </w:rPr>
        <w:t>.</w:t>
      </w:r>
      <w:r w:rsidRPr="00BA4E01">
        <w:rPr>
          <w:rFonts w:hint="cs"/>
          <w:color w:val="000000" w:themeColor="text1"/>
          <w:sz w:val="27"/>
          <w:rtl/>
          <w:lang w:bidi="ar-LB"/>
        </w:rPr>
        <w:t xml:space="preserve"> </w:t>
      </w:r>
    </w:p>
    <w:p w:rsidR="00566A51" w:rsidRPr="00BA4E01" w:rsidRDefault="00566A51" w:rsidP="00AA05BF">
      <w:pPr>
        <w:ind w:firstLine="562"/>
        <w:rPr>
          <w:color w:val="000000" w:themeColor="text1"/>
          <w:sz w:val="27"/>
          <w:rtl/>
          <w:lang w:bidi="ar-LB"/>
        </w:rPr>
      </w:pPr>
      <w:r w:rsidRPr="00BA4E01">
        <w:rPr>
          <w:rFonts w:hint="cs"/>
          <w:color w:val="000000" w:themeColor="text1"/>
          <w:sz w:val="27"/>
          <w:rtl/>
          <w:lang w:bidi="ar-LB"/>
        </w:rPr>
        <w:t>3ـ الحكومة من أهم</w:t>
      </w:r>
      <w:r w:rsidR="00191661" w:rsidRPr="00BA4E01">
        <w:rPr>
          <w:rFonts w:hint="cs"/>
          <w:color w:val="000000" w:themeColor="text1"/>
          <w:sz w:val="27"/>
          <w:rtl/>
          <w:lang w:bidi="ar-LB"/>
        </w:rPr>
        <w:t>ّ</w:t>
      </w:r>
      <w:r w:rsidRPr="00BA4E01">
        <w:rPr>
          <w:rFonts w:hint="cs"/>
          <w:color w:val="000000" w:themeColor="text1"/>
          <w:sz w:val="27"/>
          <w:rtl/>
          <w:lang w:bidi="ar-LB"/>
        </w:rPr>
        <w:t xml:space="preserve"> الأحكام الإلهية</w:t>
      </w:r>
      <w:r w:rsidR="00191661" w:rsidRPr="00BA4E01">
        <w:rPr>
          <w:rFonts w:hint="cs"/>
          <w:color w:val="000000" w:themeColor="text1"/>
          <w:sz w:val="27"/>
          <w:rtl/>
          <w:lang w:bidi="ar-LB"/>
        </w:rPr>
        <w:t>.</w:t>
      </w:r>
      <w:r w:rsidRPr="00BA4E01">
        <w:rPr>
          <w:rFonts w:hint="cs"/>
          <w:color w:val="000000" w:themeColor="text1"/>
          <w:sz w:val="27"/>
          <w:rtl/>
          <w:lang w:bidi="ar-LB"/>
        </w:rPr>
        <w:t xml:space="preserve"> </w:t>
      </w:r>
    </w:p>
    <w:p w:rsidR="00566A51" w:rsidRPr="00BA4E01" w:rsidRDefault="00566A51" w:rsidP="00AA05BF">
      <w:pPr>
        <w:ind w:firstLine="562"/>
        <w:rPr>
          <w:color w:val="000000" w:themeColor="text1"/>
          <w:sz w:val="27"/>
          <w:rtl/>
          <w:lang w:bidi="ar-LB"/>
        </w:rPr>
      </w:pPr>
      <w:r w:rsidRPr="00BA4E01">
        <w:rPr>
          <w:rFonts w:hint="cs"/>
          <w:color w:val="000000" w:themeColor="text1"/>
          <w:sz w:val="27"/>
          <w:rtl/>
          <w:lang w:bidi="ar-LB"/>
        </w:rPr>
        <w:t>4ـ معيار تقد</w:t>
      </w:r>
      <w:r w:rsidR="00191661" w:rsidRPr="00BA4E01">
        <w:rPr>
          <w:rFonts w:hint="cs"/>
          <w:color w:val="000000" w:themeColor="text1"/>
          <w:sz w:val="27"/>
          <w:rtl/>
          <w:lang w:bidi="ar-LB"/>
        </w:rPr>
        <w:t>ُّ</w:t>
      </w:r>
      <w:r w:rsidRPr="00BA4E01">
        <w:rPr>
          <w:rFonts w:hint="cs"/>
          <w:color w:val="000000" w:themeColor="text1"/>
          <w:sz w:val="27"/>
          <w:rtl/>
          <w:lang w:bidi="ar-LB"/>
        </w:rPr>
        <w:t>م الحكومة على كل</w:t>
      </w:r>
      <w:r w:rsidR="00191661" w:rsidRPr="00BA4E01">
        <w:rPr>
          <w:rFonts w:hint="cs"/>
          <w:color w:val="000000" w:themeColor="text1"/>
          <w:sz w:val="27"/>
          <w:rtl/>
          <w:lang w:bidi="ar-LB"/>
        </w:rPr>
        <w:t>ّ</w:t>
      </w:r>
      <w:r w:rsidRPr="00BA4E01">
        <w:rPr>
          <w:rFonts w:hint="cs"/>
          <w:color w:val="000000" w:themeColor="text1"/>
          <w:sz w:val="27"/>
          <w:rtl/>
          <w:lang w:bidi="ar-LB"/>
        </w:rPr>
        <w:t xml:space="preserve"> الأحكام أهم</w:t>
      </w:r>
      <w:r w:rsidR="00191661" w:rsidRPr="00BA4E01">
        <w:rPr>
          <w:rFonts w:hint="cs"/>
          <w:color w:val="000000" w:themeColor="text1"/>
          <w:sz w:val="27"/>
          <w:rtl/>
          <w:lang w:bidi="ar-LB"/>
        </w:rPr>
        <w:t>ّ</w:t>
      </w:r>
      <w:r w:rsidRPr="00BA4E01">
        <w:rPr>
          <w:rFonts w:hint="cs"/>
          <w:color w:val="000000" w:themeColor="text1"/>
          <w:sz w:val="27"/>
          <w:rtl/>
          <w:lang w:bidi="ar-LB"/>
        </w:rPr>
        <w:t>يتها</w:t>
      </w:r>
      <w:r w:rsidR="00191661" w:rsidRPr="00BA4E01">
        <w:rPr>
          <w:rFonts w:hint="cs"/>
          <w:color w:val="000000" w:themeColor="text1"/>
          <w:sz w:val="27"/>
          <w:rtl/>
          <w:lang w:bidi="ar-LB"/>
        </w:rPr>
        <w:t>،</w:t>
      </w:r>
      <w:r w:rsidRPr="00BA4E01">
        <w:rPr>
          <w:rFonts w:hint="cs"/>
          <w:color w:val="000000" w:themeColor="text1"/>
          <w:sz w:val="27"/>
          <w:rtl/>
          <w:lang w:bidi="ar-LB"/>
        </w:rPr>
        <w:t xml:space="preserve"> والحكم العقلي قائل بتقد</w:t>
      </w:r>
      <w:r w:rsidR="00AA05BF">
        <w:rPr>
          <w:rFonts w:hint="cs"/>
          <w:color w:val="000000" w:themeColor="text1"/>
          <w:sz w:val="27"/>
          <w:rtl/>
          <w:lang w:bidi="ar-LB"/>
        </w:rPr>
        <w:t>ُّ</w:t>
      </w:r>
      <w:r w:rsidRPr="00BA4E01">
        <w:rPr>
          <w:rFonts w:hint="cs"/>
          <w:color w:val="000000" w:themeColor="text1"/>
          <w:sz w:val="27"/>
          <w:rtl/>
          <w:lang w:bidi="ar-LB"/>
        </w:rPr>
        <w:t>م الأهم</w:t>
      </w:r>
      <w:r w:rsidR="00191661" w:rsidRPr="00BA4E01">
        <w:rPr>
          <w:rFonts w:hint="cs"/>
          <w:color w:val="000000" w:themeColor="text1"/>
          <w:sz w:val="27"/>
          <w:rtl/>
          <w:lang w:bidi="ar-LB"/>
        </w:rPr>
        <w:t>ّ</w:t>
      </w:r>
      <w:r w:rsidRPr="00BA4E01">
        <w:rPr>
          <w:rFonts w:hint="cs"/>
          <w:color w:val="000000" w:themeColor="text1"/>
          <w:sz w:val="27"/>
          <w:rtl/>
          <w:lang w:bidi="ar-LB"/>
        </w:rPr>
        <w:t xml:space="preserve"> على المهم</w:t>
      </w:r>
      <w:r w:rsidR="00191661" w:rsidRPr="00BA4E01">
        <w:rPr>
          <w:rFonts w:hint="cs"/>
          <w:color w:val="000000" w:themeColor="text1"/>
          <w:sz w:val="27"/>
          <w:rtl/>
          <w:lang w:bidi="ar-LB"/>
        </w:rPr>
        <w:t>.</w:t>
      </w:r>
      <w:r w:rsidRPr="00BA4E01">
        <w:rPr>
          <w:rFonts w:hint="cs"/>
          <w:color w:val="000000" w:themeColor="text1"/>
          <w:sz w:val="27"/>
          <w:rtl/>
          <w:lang w:bidi="ar-LB"/>
        </w:rPr>
        <w:t xml:space="preserve"> والدليل على أهميتها وجود المصلحة الأهم</w:t>
      </w:r>
      <w:r w:rsidR="00191661" w:rsidRPr="00BA4E01">
        <w:rPr>
          <w:rFonts w:hint="cs"/>
          <w:color w:val="000000" w:themeColor="text1"/>
          <w:sz w:val="27"/>
          <w:rtl/>
          <w:lang w:bidi="ar-LB"/>
        </w:rPr>
        <w:t>ّ</w:t>
      </w:r>
      <w:r w:rsidRPr="00BA4E01">
        <w:rPr>
          <w:rFonts w:hint="cs"/>
          <w:color w:val="000000" w:themeColor="text1"/>
          <w:sz w:val="27"/>
          <w:rtl/>
          <w:lang w:bidi="ar-LB"/>
        </w:rPr>
        <w:t xml:space="preserve">، والمصلحة هنا هي مصلحة الناس وحفظ النظام الإسلامي. </w:t>
      </w:r>
    </w:p>
    <w:p w:rsidR="00566A51" w:rsidRPr="00BA4E01" w:rsidRDefault="00566A51" w:rsidP="00AA05BF">
      <w:pPr>
        <w:rPr>
          <w:color w:val="000000" w:themeColor="text1"/>
          <w:sz w:val="27"/>
          <w:rtl/>
          <w:lang w:bidi="ar-LB"/>
        </w:rPr>
      </w:pPr>
    </w:p>
    <w:p w:rsidR="00566A51" w:rsidRPr="00BA4E01" w:rsidRDefault="00942A43" w:rsidP="004B32D9">
      <w:pPr>
        <w:pStyle w:val="31"/>
        <w:spacing w:line="400" w:lineRule="exact"/>
        <w:rPr>
          <w:color w:val="000000" w:themeColor="text1"/>
          <w:rtl/>
          <w:lang w:bidi="ar-LB"/>
        </w:rPr>
      </w:pPr>
      <w:r w:rsidRPr="00BA4E01">
        <w:rPr>
          <w:rFonts w:hint="cs"/>
          <w:color w:val="000000" w:themeColor="text1"/>
          <w:rtl/>
          <w:lang w:bidi="ar-LB"/>
        </w:rPr>
        <w:t>2ـ</w:t>
      </w:r>
      <w:r w:rsidR="00566A51" w:rsidRPr="00BA4E01">
        <w:rPr>
          <w:color w:val="000000" w:themeColor="text1"/>
          <w:rtl/>
          <w:lang w:bidi="ar-LB"/>
        </w:rPr>
        <w:t xml:space="preserve"> </w:t>
      </w:r>
      <w:r w:rsidR="00566A51" w:rsidRPr="00BA4E01">
        <w:rPr>
          <w:rFonts w:hint="cs"/>
          <w:color w:val="000000" w:themeColor="text1"/>
          <w:rtl/>
          <w:lang w:bidi="ar-LB"/>
        </w:rPr>
        <w:t xml:space="preserve">المباني العقلية لولاية الفقيه </w:t>
      </w:r>
    </w:p>
    <w:p w:rsidR="00566A51" w:rsidRPr="00BA4E01" w:rsidRDefault="00566A51" w:rsidP="00AA05BF">
      <w:pPr>
        <w:ind w:firstLine="561"/>
        <w:rPr>
          <w:color w:val="000000" w:themeColor="text1"/>
          <w:sz w:val="27"/>
          <w:rtl/>
          <w:lang w:bidi="ar-LB"/>
        </w:rPr>
      </w:pPr>
      <w:r w:rsidRPr="00BA4E01">
        <w:rPr>
          <w:rFonts w:hint="cs"/>
          <w:color w:val="000000" w:themeColor="text1"/>
          <w:sz w:val="27"/>
          <w:rtl/>
          <w:lang w:bidi="ar-LB"/>
        </w:rPr>
        <w:t>إن العقل يؤي</w:t>
      </w:r>
      <w:r w:rsidR="00942A43" w:rsidRPr="00BA4E01">
        <w:rPr>
          <w:rFonts w:hint="cs"/>
          <w:color w:val="000000" w:themeColor="text1"/>
          <w:sz w:val="27"/>
          <w:rtl/>
          <w:lang w:bidi="ar-LB"/>
        </w:rPr>
        <w:t>ِّ</w:t>
      </w:r>
      <w:r w:rsidRPr="00BA4E01">
        <w:rPr>
          <w:rFonts w:hint="cs"/>
          <w:color w:val="000000" w:themeColor="text1"/>
          <w:sz w:val="27"/>
          <w:rtl/>
          <w:lang w:bidi="ar-LB"/>
        </w:rPr>
        <w:t>د بالبداهة وجود شخص يقوم بتنظيم الأمور المشتركة بين الناس</w:t>
      </w:r>
      <w:r w:rsidR="00942A43" w:rsidRPr="00BA4E01">
        <w:rPr>
          <w:rFonts w:hint="cs"/>
          <w:color w:val="000000" w:themeColor="text1"/>
          <w:sz w:val="27"/>
          <w:rtl/>
          <w:lang w:bidi="ar-LB"/>
        </w:rPr>
        <w:t>،</w:t>
      </w:r>
      <w:r w:rsidRPr="00BA4E01">
        <w:rPr>
          <w:rFonts w:hint="cs"/>
          <w:color w:val="000000" w:themeColor="text1"/>
          <w:sz w:val="27"/>
          <w:rtl/>
          <w:lang w:bidi="ar-LB"/>
        </w:rPr>
        <w:t xml:space="preserve"> ويرفع النزاع والاختلاف</w:t>
      </w:r>
      <w:r w:rsidR="00942A43" w:rsidRPr="00BA4E01">
        <w:rPr>
          <w:rFonts w:hint="cs"/>
          <w:color w:val="000000" w:themeColor="text1"/>
          <w:sz w:val="27"/>
          <w:rtl/>
          <w:lang w:bidi="ar-LB"/>
        </w:rPr>
        <w:t>،</w:t>
      </w:r>
      <w:r w:rsidRPr="00BA4E01">
        <w:rPr>
          <w:rFonts w:hint="cs"/>
          <w:color w:val="000000" w:themeColor="text1"/>
          <w:sz w:val="27"/>
          <w:rtl/>
          <w:lang w:bidi="ar-LB"/>
        </w:rPr>
        <w:t xml:space="preserve"> </w:t>
      </w:r>
      <w:r w:rsidRPr="00BA4E01">
        <w:rPr>
          <w:color w:val="000000" w:themeColor="text1"/>
          <w:sz w:val="27"/>
          <w:rtl/>
        </w:rPr>
        <w:t>و</w:t>
      </w:r>
      <w:r w:rsidRPr="00BA4E01">
        <w:rPr>
          <w:rFonts w:hint="cs"/>
          <w:color w:val="000000" w:themeColor="text1"/>
          <w:sz w:val="27"/>
          <w:rtl/>
        </w:rPr>
        <w:t>ي</w:t>
      </w:r>
      <w:r w:rsidRPr="00BA4E01">
        <w:rPr>
          <w:color w:val="000000" w:themeColor="text1"/>
          <w:sz w:val="27"/>
          <w:rtl/>
        </w:rPr>
        <w:t>حفظ المصالح العامة ال</w:t>
      </w:r>
      <w:r w:rsidRPr="00BA4E01">
        <w:rPr>
          <w:rFonts w:hint="cs"/>
          <w:color w:val="000000" w:themeColor="text1"/>
          <w:sz w:val="27"/>
          <w:rtl/>
        </w:rPr>
        <w:t>ا</w:t>
      </w:r>
      <w:r w:rsidRPr="00BA4E01">
        <w:rPr>
          <w:color w:val="000000" w:themeColor="text1"/>
          <w:sz w:val="27"/>
          <w:rtl/>
        </w:rPr>
        <w:t>جتماعية، و</w:t>
      </w:r>
      <w:r w:rsidRPr="00BA4E01">
        <w:rPr>
          <w:rFonts w:hint="cs"/>
          <w:color w:val="000000" w:themeColor="text1"/>
          <w:sz w:val="27"/>
          <w:rtl/>
        </w:rPr>
        <w:t>ي</w:t>
      </w:r>
      <w:r w:rsidRPr="00BA4E01">
        <w:rPr>
          <w:color w:val="000000" w:themeColor="text1"/>
          <w:sz w:val="27"/>
          <w:rtl/>
        </w:rPr>
        <w:t>بسط المعروف</w:t>
      </w:r>
      <w:r w:rsidR="00942A43" w:rsidRPr="00BA4E01">
        <w:rPr>
          <w:rFonts w:hint="cs"/>
          <w:color w:val="000000" w:themeColor="text1"/>
          <w:sz w:val="27"/>
          <w:rtl/>
        </w:rPr>
        <w:t>،</w:t>
      </w:r>
      <w:r w:rsidRPr="00BA4E01">
        <w:rPr>
          <w:color w:val="000000" w:themeColor="text1"/>
          <w:sz w:val="27"/>
          <w:rtl/>
        </w:rPr>
        <w:t xml:space="preserve"> و</w:t>
      </w:r>
      <w:r w:rsidRPr="00BA4E01">
        <w:rPr>
          <w:rFonts w:hint="cs"/>
          <w:color w:val="000000" w:themeColor="text1"/>
          <w:sz w:val="27"/>
          <w:rtl/>
        </w:rPr>
        <w:t>ي</w:t>
      </w:r>
      <w:r w:rsidRPr="00BA4E01">
        <w:rPr>
          <w:color w:val="000000" w:themeColor="text1"/>
          <w:sz w:val="27"/>
          <w:rtl/>
        </w:rPr>
        <w:t>رفع الظلم والفساد،</w:t>
      </w:r>
      <w:r w:rsidRPr="00BA4E01">
        <w:rPr>
          <w:rFonts w:hint="cs"/>
          <w:color w:val="000000" w:themeColor="text1"/>
          <w:sz w:val="27"/>
          <w:rtl/>
          <w:lang w:bidi="ar-LB"/>
        </w:rPr>
        <w:t xml:space="preserve"> ويكون متمتعا</w:t>
      </w:r>
      <w:r w:rsidR="00942A43" w:rsidRPr="00BA4E01">
        <w:rPr>
          <w:rFonts w:hint="cs"/>
          <w:color w:val="000000" w:themeColor="text1"/>
          <w:sz w:val="27"/>
          <w:rtl/>
          <w:lang w:bidi="ar-LB"/>
        </w:rPr>
        <w:t>ً</w:t>
      </w:r>
      <w:r w:rsidRPr="00BA4E01">
        <w:rPr>
          <w:rFonts w:hint="cs"/>
          <w:color w:val="000000" w:themeColor="text1"/>
          <w:sz w:val="27"/>
          <w:rtl/>
          <w:lang w:bidi="ar-LB"/>
        </w:rPr>
        <w:t xml:space="preserve"> بكل أوصاف الحلم </w:t>
      </w:r>
      <w:r w:rsidR="00942A43" w:rsidRPr="00BA4E01">
        <w:rPr>
          <w:rFonts w:hint="cs"/>
          <w:color w:val="000000" w:themeColor="text1"/>
          <w:sz w:val="27"/>
          <w:rtl/>
          <w:lang w:bidi="ar-LB"/>
        </w:rPr>
        <w:t>و</w:t>
      </w:r>
      <w:r w:rsidRPr="00BA4E01">
        <w:rPr>
          <w:rFonts w:hint="cs"/>
          <w:color w:val="000000" w:themeColor="text1"/>
          <w:sz w:val="27"/>
          <w:rtl/>
          <w:lang w:bidi="ar-LB"/>
        </w:rPr>
        <w:t xml:space="preserve">العدالة والإنصاف. بالإضافة إلى </w:t>
      </w:r>
      <w:r w:rsidRPr="00BA4E01">
        <w:rPr>
          <w:rFonts w:hint="cs"/>
          <w:color w:val="000000" w:themeColor="text1"/>
          <w:sz w:val="27"/>
          <w:rtl/>
          <w:lang w:bidi="ar-LB"/>
        </w:rPr>
        <w:lastRenderedPageBreak/>
        <w:t>أن للفقهاء أوصاف</w:t>
      </w:r>
      <w:r w:rsidR="00AA05BF">
        <w:rPr>
          <w:rFonts w:hint="cs"/>
          <w:color w:val="000000" w:themeColor="text1"/>
          <w:sz w:val="27"/>
          <w:rtl/>
          <w:lang w:bidi="ar-LB"/>
        </w:rPr>
        <w:t>اً</w:t>
      </w:r>
      <w:r w:rsidRPr="00BA4E01">
        <w:rPr>
          <w:rFonts w:hint="cs"/>
          <w:color w:val="000000" w:themeColor="text1"/>
          <w:sz w:val="27"/>
          <w:rtl/>
          <w:lang w:bidi="ar-LB"/>
        </w:rPr>
        <w:t xml:space="preserve"> أخرى تجعل منهم نخبة المجتمع القادرة على تولي أمور المجتمع الإسلامي. </w:t>
      </w:r>
    </w:p>
    <w:p w:rsidR="00566A51" w:rsidRPr="00BA4E01" w:rsidRDefault="00566A51" w:rsidP="004B32D9">
      <w:pPr>
        <w:rPr>
          <w:color w:val="000000" w:themeColor="text1"/>
          <w:sz w:val="27"/>
          <w:rtl/>
          <w:lang w:bidi="ar-LB"/>
        </w:rPr>
      </w:pPr>
    </w:p>
    <w:p w:rsidR="00566A51" w:rsidRPr="00BA4E01" w:rsidRDefault="00942A43" w:rsidP="004B32D9">
      <w:pPr>
        <w:pStyle w:val="31"/>
        <w:spacing w:line="400" w:lineRule="exact"/>
        <w:rPr>
          <w:color w:val="000000" w:themeColor="text1"/>
          <w:rtl/>
          <w:lang w:bidi="ar-LB"/>
        </w:rPr>
      </w:pPr>
      <w:r w:rsidRPr="00BA4E01">
        <w:rPr>
          <w:rFonts w:hint="cs"/>
          <w:color w:val="000000" w:themeColor="text1"/>
          <w:rtl/>
          <w:lang w:bidi="ar-LB"/>
        </w:rPr>
        <w:t>3ـ</w:t>
      </w:r>
      <w:r w:rsidR="00566A51" w:rsidRPr="00BA4E01">
        <w:rPr>
          <w:rFonts w:hint="cs"/>
          <w:color w:val="000000" w:themeColor="text1"/>
          <w:rtl/>
          <w:lang w:bidi="ar-LB"/>
        </w:rPr>
        <w:t xml:space="preserve"> تعيين الولي</w:t>
      </w:r>
      <w:r w:rsidRPr="00BA4E01">
        <w:rPr>
          <w:rFonts w:hint="cs"/>
          <w:color w:val="000000" w:themeColor="text1"/>
          <w:rtl/>
          <w:lang w:bidi="ar-LB"/>
        </w:rPr>
        <w:t>ّ</w:t>
      </w:r>
      <w:r w:rsidR="00566A51" w:rsidRPr="00BA4E01">
        <w:rPr>
          <w:rFonts w:hint="cs"/>
          <w:color w:val="000000" w:themeColor="text1"/>
          <w:rtl/>
          <w:lang w:bidi="ar-LB"/>
        </w:rPr>
        <w:t xml:space="preserve"> الفقيه للقيادة </w:t>
      </w:r>
    </w:p>
    <w:p w:rsidR="00566A51" w:rsidRPr="00BA4E01" w:rsidRDefault="00566A51" w:rsidP="004B32D9">
      <w:pPr>
        <w:pStyle w:val="31"/>
        <w:spacing w:line="400" w:lineRule="exact"/>
        <w:rPr>
          <w:color w:val="000000" w:themeColor="text1"/>
          <w:rtl/>
          <w:lang w:bidi="ar-LB"/>
        </w:rPr>
      </w:pPr>
      <w:r w:rsidRPr="00BA4E01">
        <w:rPr>
          <w:rFonts w:hint="cs"/>
          <w:color w:val="000000" w:themeColor="text1"/>
          <w:rtl/>
          <w:lang w:bidi="ar-LB"/>
        </w:rPr>
        <w:t>أـ</w:t>
      </w:r>
      <w:r w:rsidRPr="00BA4E01">
        <w:rPr>
          <w:color w:val="000000" w:themeColor="text1"/>
          <w:rtl/>
          <w:lang w:bidi="ar-LB"/>
        </w:rPr>
        <w:t xml:space="preserve"> </w:t>
      </w:r>
      <w:r w:rsidRPr="00BA4E01">
        <w:rPr>
          <w:rFonts w:hint="cs"/>
          <w:color w:val="000000" w:themeColor="text1"/>
          <w:rtl/>
          <w:lang w:bidi="ar-LB"/>
        </w:rPr>
        <w:t>أوصاف القائد</w:t>
      </w:r>
    </w:p>
    <w:p w:rsidR="00566A51" w:rsidRPr="00BA4E01" w:rsidRDefault="00566A51" w:rsidP="004B32D9">
      <w:pPr>
        <w:rPr>
          <w:color w:val="000000" w:themeColor="text1"/>
          <w:sz w:val="27"/>
          <w:lang w:bidi="ar-LB"/>
        </w:rPr>
      </w:pPr>
      <w:r w:rsidRPr="00BA4E01">
        <w:rPr>
          <w:rFonts w:hint="cs"/>
          <w:color w:val="000000" w:themeColor="text1"/>
          <w:sz w:val="27"/>
          <w:rtl/>
          <w:lang w:bidi="ar-LB"/>
        </w:rPr>
        <w:t>اشتملت كتب الفقه وغيرها على شروط خاص</w:t>
      </w:r>
      <w:r w:rsidR="00942A43" w:rsidRPr="00BA4E01">
        <w:rPr>
          <w:rFonts w:hint="cs"/>
          <w:color w:val="000000" w:themeColor="text1"/>
          <w:sz w:val="27"/>
          <w:rtl/>
          <w:lang w:bidi="ar-LB"/>
        </w:rPr>
        <w:t>ّ</w:t>
      </w:r>
      <w:r w:rsidRPr="00BA4E01">
        <w:rPr>
          <w:rFonts w:hint="cs"/>
          <w:color w:val="000000" w:themeColor="text1"/>
          <w:sz w:val="27"/>
          <w:rtl/>
          <w:lang w:bidi="ar-LB"/>
        </w:rPr>
        <w:t>ة للفقيه عام</w:t>
      </w:r>
      <w:r w:rsidR="00942A43" w:rsidRPr="00BA4E01">
        <w:rPr>
          <w:rFonts w:hint="cs"/>
          <w:color w:val="000000" w:themeColor="text1"/>
          <w:sz w:val="27"/>
          <w:rtl/>
          <w:lang w:bidi="ar-LB"/>
        </w:rPr>
        <w:t>ّ</w:t>
      </w:r>
      <w:r w:rsidRPr="00BA4E01">
        <w:rPr>
          <w:rFonts w:hint="cs"/>
          <w:color w:val="000000" w:themeColor="text1"/>
          <w:sz w:val="27"/>
          <w:rtl/>
          <w:lang w:bidi="ar-LB"/>
        </w:rPr>
        <w:t>ة</w:t>
      </w:r>
      <w:r w:rsidR="00942A43" w:rsidRPr="00BA4E01">
        <w:rPr>
          <w:rFonts w:hint="cs"/>
          <w:color w:val="000000" w:themeColor="text1"/>
          <w:sz w:val="27"/>
          <w:rtl/>
          <w:lang w:bidi="ar-LB"/>
        </w:rPr>
        <w:t>،</w:t>
      </w:r>
      <w:r w:rsidRPr="00BA4E01">
        <w:rPr>
          <w:rFonts w:hint="cs"/>
          <w:color w:val="000000" w:themeColor="text1"/>
          <w:sz w:val="27"/>
          <w:rtl/>
          <w:lang w:bidi="ar-LB"/>
        </w:rPr>
        <w:t xml:space="preserve"> والفقيه القائد خاص</w:t>
      </w:r>
      <w:r w:rsidR="00942A43" w:rsidRPr="00BA4E01">
        <w:rPr>
          <w:rFonts w:hint="cs"/>
          <w:color w:val="000000" w:themeColor="text1"/>
          <w:sz w:val="27"/>
          <w:rtl/>
          <w:lang w:bidi="ar-LB"/>
        </w:rPr>
        <w:t>ّ</w:t>
      </w:r>
      <w:r w:rsidRPr="00BA4E01">
        <w:rPr>
          <w:rFonts w:hint="cs"/>
          <w:color w:val="000000" w:themeColor="text1"/>
          <w:sz w:val="27"/>
          <w:rtl/>
          <w:lang w:bidi="ar-LB"/>
        </w:rPr>
        <w:t>ة</w:t>
      </w:r>
      <w:r w:rsidR="00942A43" w:rsidRPr="00BA4E01">
        <w:rPr>
          <w:rFonts w:hint="cs"/>
          <w:color w:val="000000" w:themeColor="text1"/>
          <w:sz w:val="27"/>
          <w:rtl/>
          <w:lang w:bidi="ar-LB"/>
        </w:rPr>
        <w:t>،</w:t>
      </w:r>
      <w:r w:rsidRPr="00BA4E01">
        <w:rPr>
          <w:rFonts w:hint="cs"/>
          <w:color w:val="000000" w:themeColor="text1"/>
          <w:sz w:val="27"/>
          <w:rtl/>
          <w:lang w:bidi="ar-LB"/>
        </w:rPr>
        <w:t xml:space="preserve"> </w:t>
      </w:r>
      <w:r w:rsidR="00942A43" w:rsidRPr="00BA4E01">
        <w:rPr>
          <w:rFonts w:hint="cs"/>
          <w:color w:val="000000" w:themeColor="text1"/>
          <w:sz w:val="27"/>
          <w:rtl/>
          <w:lang w:bidi="ar-LB"/>
        </w:rPr>
        <w:t>و</w:t>
      </w:r>
      <w:r w:rsidRPr="00BA4E01">
        <w:rPr>
          <w:rFonts w:hint="cs"/>
          <w:color w:val="000000" w:themeColor="text1"/>
          <w:sz w:val="27"/>
          <w:rtl/>
          <w:lang w:bidi="ar-LB"/>
        </w:rPr>
        <w:t>أهمها: 1ـ العلم؛ 2ـ ال</w:t>
      </w:r>
      <w:r w:rsidR="00942A43" w:rsidRPr="00BA4E01">
        <w:rPr>
          <w:rFonts w:hint="cs"/>
          <w:color w:val="000000" w:themeColor="text1"/>
          <w:sz w:val="27"/>
          <w:rtl/>
          <w:lang w:bidi="ar-LB"/>
        </w:rPr>
        <w:t>إ</w:t>
      </w:r>
      <w:r w:rsidRPr="00BA4E01">
        <w:rPr>
          <w:rFonts w:hint="cs"/>
          <w:color w:val="000000" w:themeColor="text1"/>
          <w:sz w:val="27"/>
          <w:rtl/>
          <w:lang w:bidi="ar-LB"/>
        </w:rPr>
        <w:t>يمان والاعتقاد؛ 3ـ الأخلاق (العدالة والتقوى)؛ 4ـ شروط خاص</w:t>
      </w:r>
      <w:r w:rsidR="00942A43" w:rsidRPr="00BA4E01">
        <w:rPr>
          <w:rFonts w:hint="cs"/>
          <w:color w:val="000000" w:themeColor="text1"/>
          <w:sz w:val="27"/>
          <w:rtl/>
          <w:lang w:bidi="ar-LB"/>
        </w:rPr>
        <w:t>ّ</w:t>
      </w:r>
      <w:r w:rsidRPr="00BA4E01">
        <w:rPr>
          <w:rFonts w:hint="cs"/>
          <w:color w:val="000000" w:themeColor="text1"/>
          <w:sz w:val="27"/>
          <w:rtl/>
          <w:lang w:bidi="ar-LB"/>
        </w:rPr>
        <w:t>ة (مثل</w:t>
      </w:r>
      <w:r w:rsidR="00942A43" w:rsidRPr="00BA4E01">
        <w:rPr>
          <w:rFonts w:hint="cs"/>
          <w:color w:val="000000" w:themeColor="text1"/>
          <w:sz w:val="27"/>
          <w:rtl/>
          <w:lang w:bidi="ar-LB"/>
        </w:rPr>
        <w:t>:</w:t>
      </w:r>
      <w:r w:rsidRPr="00BA4E01">
        <w:rPr>
          <w:rFonts w:hint="cs"/>
          <w:color w:val="000000" w:themeColor="text1"/>
          <w:sz w:val="27"/>
          <w:rtl/>
          <w:lang w:bidi="ar-LB"/>
        </w:rPr>
        <w:t xml:space="preserve"> </w:t>
      </w:r>
      <w:r w:rsidR="00942A43" w:rsidRPr="00BA4E01">
        <w:rPr>
          <w:rFonts w:hint="cs"/>
          <w:color w:val="000000" w:themeColor="text1"/>
          <w:sz w:val="27"/>
          <w:rtl/>
          <w:lang w:bidi="ar-LB"/>
        </w:rPr>
        <w:t>أ</w:t>
      </w:r>
      <w:r w:rsidRPr="00BA4E01">
        <w:rPr>
          <w:rFonts w:hint="cs"/>
          <w:color w:val="000000" w:themeColor="text1"/>
          <w:sz w:val="27"/>
          <w:rtl/>
          <w:lang w:bidi="ar-LB"/>
        </w:rPr>
        <w:t>ن يكون ذكراً، بالغاً، كاملاً، عاقلاً)؛ 5ـ الرؤية السياسية الصحيحة</w:t>
      </w:r>
      <w:r w:rsidR="00942A43" w:rsidRPr="00BA4E01">
        <w:rPr>
          <w:rFonts w:hint="cs"/>
          <w:color w:val="000000" w:themeColor="text1"/>
          <w:sz w:val="27"/>
          <w:rtl/>
          <w:lang w:bidi="ar-LB"/>
        </w:rPr>
        <w:t>،</w:t>
      </w:r>
      <w:r w:rsidRPr="00BA4E01">
        <w:rPr>
          <w:rFonts w:hint="cs"/>
          <w:color w:val="000000" w:themeColor="text1"/>
          <w:sz w:val="27"/>
          <w:rtl/>
          <w:lang w:bidi="ar-LB"/>
        </w:rPr>
        <w:t xml:space="preserve"> والكفاءة الاجتماعية والإدارية. </w:t>
      </w:r>
    </w:p>
    <w:p w:rsidR="00566A51" w:rsidRPr="00BA4E01" w:rsidRDefault="00566A51" w:rsidP="004B32D9">
      <w:pPr>
        <w:rPr>
          <w:color w:val="000000" w:themeColor="text1"/>
          <w:sz w:val="27"/>
          <w:rtl/>
          <w:lang w:bidi="ar-LB"/>
        </w:rPr>
      </w:pPr>
    </w:p>
    <w:p w:rsidR="00566A51" w:rsidRPr="00BA4E01" w:rsidRDefault="00566A51" w:rsidP="004B32D9">
      <w:pPr>
        <w:pStyle w:val="31"/>
        <w:spacing w:line="400" w:lineRule="exact"/>
        <w:rPr>
          <w:color w:val="000000" w:themeColor="text1"/>
          <w:rtl/>
          <w:lang w:bidi="ar-LB"/>
        </w:rPr>
      </w:pPr>
      <w:r w:rsidRPr="00BA4E01">
        <w:rPr>
          <w:rFonts w:hint="cs"/>
          <w:color w:val="000000" w:themeColor="text1"/>
          <w:rtl/>
          <w:lang w:bidi="ar-LB"/>
        </w:rPr>
        <w:t xml:space="preserve">ب </w:t>
      </w:r>
      <w:r w:rsidRPr="00BA4E01">
        <w:rPr>
          <w:color w:val="000000" w:themeColor="text1"/>
          <w:rtl/>
          <w:lang w:bidi="ar-LB"/>
        </w:rPr>
        <w:t xml:space="preserve">ـ </w:t>
      </w:r>
      <w:r w:rsidRPr="00BA4E01">
        <w:rPr>
          <w:rFonts w:hint="cs"/>
          <w:color w:val="000000" w:themeColor="text1"/>
          <w:rtl/>
          <w:lang w:bidi="ar-LB"/>
        </w:rPr>
        <w:t>مسؤولية القائد</w:t>
      </w:r>
      <w:r w:rsidR="00942A43" w:rsidRPr="00BA4E01">
        <w:rPr>
          <w:rFonts w:hint="cs"/>
          <w:color w:val="000000" w:themeColor="text1"/>
          <w:rtl/>
          <w:lang w:bidi="ar-LB"/>
        </w:rPr>
        <w:t xml:space="preserve"> </w:t>
      </w:r>
      <w:r w:rsidRPr="00BA4E01">
        <w:rPr>
          <w:rFonts w:hint="cs"/>
          <w:color w:val="000000" w:themeColor="text1"/>
          <w:rtl/>
          <w:lang w:bidi="ar-LB"/>
        </w:rPr>
        <w:t xml:space="preserve">(الحاكم)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خلافاً تام</w:t>
      </w:r>
      <w:r w:rsidR="00942A43" w:rsidRPr="00BA4E01">
        <w:rPr>
          <w:rFonts w:hint="cs"/>
          <w:color w:val="000000" w:themeColor="text1"/>
          <w:sz w:val="27"/>
          <w:rtl/>
          <w:lang w:bidi="ar-LB"/>
        </w:rPr>
        <w:t>ّ</w:t>
      </w:r>
      <w:r w:rsidRPr="00BA4E01">
        <w:rPr>
          <w:rFonts w:hint="cs"/>
          <w:color w:val="000000" w:themeColor="text1"/>
          <w:sz w:val="27"/>
          <w:rtl/>
          <w:lang w:bidi="ar-LB"/>
        </w:rPr>
        <w:t>ا</w:t>
      </w:r>
      <w:r w:rsidR="00942A43" w:rsidRPr="00BA4E01">
        <w:rPr>
          <w:rFonts w:hint="cs"/>
          <w:color w:val="000000" w:themeColor="text1"/>
          <w:sz w:val="27"/>
          <w:rtl/>
          <w:lang w:bidi="ar-LB"/>
        </w:rPr>
        <w:t>ً</w:t>
      </w:r>
      <w:r w:rsidRPr="00BA4E01">
        <w:rPr>
          <w:rFonts w:hint="cs"/>
          <w:color w:val="000000" w:themeColor="text1"/>
          <w:sz w:val="27"/>
          <w:rtl/>
          <w:lang w:bidi="ar-LB"/>
        </w:rPr>
        <w:t xml:space="preserve"> لما كان عليه النظام السياسي ا</w:t>
      </w:r>
      <w:r w:rsidRPr="00BA4E01">
        <w:rPr>
          <w:color w:val="000000" w:themeColor="text1"/>
          <w:sz w:val="27"/>
          <w:rtl/>
          <w:lang w:bidi="fa-IR"/>
        </w:rPr>
        <w:t>لشاهنشاه</w:t>
      </w:r>
      <w:r w:rsidRPr="00BA4E01">
        <w:rPr>
          <w:rFonts w:hint="cs"/>
          <w:color w:val="000000" w:themeColor="text1"/>
          <w:sz w:val="27"/>
          <w:rtl/>
          <w:lang w:bidi="fa-IR"/>
        </w:rPr>
        <w:t>ي</w:t>
      </w:r>
      <w:r w:rsidR="00942A43" w:rsidRPr="00BA4E01">
        <w:rPr>
          <w:rFonts w:hint="cs"/>
          <w:color w:val="000000" w:themeColor="text1"/>
          <w:sz w:val="27"/>
          <w:rtl/>
          <w:lang w:bidi="fa-IR"/>
        </w:rPr>
        <w:t>،</w:t>
      </w:r>
      <w:r w:rsidRPr="00BA4E01">
        <w:rPr>
          <w:rFonts w:hint="cs"/>
          <w:color w:val="000000" w:themeColor="text1"/>
          <w:sz w:val="27"/>
          <w:rtl/>
          <w:lang w:bidi="fa-IR"/>
        </w:rPr>
        <w:t xml:space="preserve"> </w:t>
      </w:r>
      <w:r w:rsidRPr="00BA4E01">
        <w:rPr>
          <w:rFonts w:hint="cs"/>
          <w:color w:val="000000" w:themeColor="text1"/>
          <w:sz w:val="27"/>
          <w:rtl/>
          <w:lang w:bidi="ar-LB"/>
        </w:rPr>
        <w:t xml:space="preserve">حيث كان شخص الشاه </w:t>
      </w:r>
      <w:r w:rsidR="00942A43" w:rsidRPr="00BA4E01">
        <w:rPr>
          <w:rFonts w:hint="cs"/>
          <w:color w:val="000000" w:themeColor="text1"/>
          <w:sz w:val="27"/>
          <w:rtl/>
          <w:lang w:bidi="ar-LB"/>
        </w:rPr>
        <w:t>يتمتَّع ب</w:t>
      </w:r>
      <w:r w:rsidRPr="00BA4E01">
        <w:rPr>
          <w:rFonts w:hint="cs"/>
          <w:color w:val="000000" w:themeColor="text1"/>
          <w:sz w:val="27"/>
          <w:rtl/>
          <w:lang w:bidi="ar-LB"/>
        </w:rPr>
        <w:t>الحصانة السياسية العام</w:t>
      </w:r>
      <w:r w:rsidR="00942A43" w:rsidRPr="00BA4E01">
        <w:rPr>
          <w:rFonts w:hint="cs"/>
          <w:color w:val="000000" w:themeColor="text1"/>
          <w:sz w:val="27"/>
          <w:rtl/>
          <w:lang w:bidi="ar-LB"/>
        </w:rPr>
        <w:t>ّ</w:t>
      </w:r>
      <w:r w:rsidRPr="00BA4E01">
        <w:rPr>
          <w:rFonts w:hint="cs"/>
          <w:color w:val="000000" w:themeColor="text1"/>
          <w:sz w:val="27"/>
          <w:rtl/>
          <w:lang w:bidi="ar-LB"/>
        </w:rPr>
        <w:t>ة</w:t>
      </w:r>
      <w:r w:rsidR="00942A43" w:rsidRPr="00BA4E01">
        <w:rPr>
          <w:rFonts w:hint="cs"/>
          <w:color w:val="000000" w:themeColor="text1"/>
          <w:sz w:val="27"/>
          <w:rtl/>
          <w:lang w:bidi="ar-LB"/>
        </w:rPr>
        <w:t>،</w:t>
      </w:r>
      <w:r w:rsidRPr="00BA4E01">
        <w:rPr>
          <w:rFonts w:hint="cs"/>
          <w:color w:val="000000" w:themeColor="text1"/>
          <w:sz w:val="27"/>
          <w:rtl/>
          <w:lang w:bidi="ar-LB"/>
        </w:rPr>
        <w:t xml:space="preserve"> بمعنى أنه معفى</w:t>
      </w:r>
      <w:r w:rsidR="00942A43" w:rsidRPr="00BA4E01">
        <w:rPr>
          <w:rFonts w:hint="cs"/>
          <w:color w:val="000000" w:themeColor="text1"/>
          <w:sz w:val="27"/>
          <w:rtl/>
          <w:lang w:bidi="ar-LB"/>
        </w:rPr>
        <w:t>ً</w:t>
      </w:r>
      <w:r w:rsidRPr="00BA4E01">
        <w:rPr>
          <w:rFonts w:hint="cs"/>
          <w:color w:val="000000" w:themeColor="text1"/>
          <w:sz w:val="27"/>
          <w:rtl/>
          <w:lang w:bidi="ar-LB"/>
        </w:rPr>
        <w:t xml:space="preserve"> من كل</w:t>
      </w:r>
      <w:r w:rsidR="00942A43" w:rsidRPr="00BA4E01">
        <w:rPr>
          <w:rFonts w:hint="cs"/>
          <w:color w:val="000000" w:themeColor="text1"/>
          <w:sz w:val="27"/>
          <w:rtl/>
          <w:lang w:bidi="ar-LB"/>
        </w:rPr>
        <w:t>ّ</w:t>
      </w:r>
      <w:r w:rsidRPr="00BA4E01">
        <w:rPr>
          <w:rFonts w:hint="cs"/>
          <w:color w:val="000000" w:themeColor="text1"/>
          <w:sz w:val="27"/>
          <w:rtl/>
          <w:lang w:bidi="ar-LB"/>
        </w:rPr>
        <w:t xml:space="preserve"> مسؤولية</w:t>
      </w:r>
      <w:r w:rsidR="00942A43" w:rsidRPr="00BA4E01">
        <w:rPr>
          <w:rFonts w:hint="cs"/>
          <w:color w:val="000000" w:themeColor="text1"/>
          <w:sz w:val="27"/>
          <w:rtl/>
          <w:lang w:bidi="ar-LB"/>
        </w:rPr>
        <w:t>ٍ</w:t>
      </w:r>
      <w:r w:rsidRPr="00BA4E01">
        <w:rPr>
          <w:color w:val="000000" w:themeColor="text1"/>
          <w:sz w:val="27"/>
          <w:vertAlign w:val="superscript"/>
          <w:rtl/>
          <w:lang w:bidi="ar-LB"/>
        </w:rPr>
        <w:t>(</w:t>
      </w:r>
      <w:r w:rsidRPr="00BA4E01">
        <w:rPr>
          <w:rStyle w:val="ac"/>
          <w:color w:val="000000" w:themeColor="text1"/>
          <w:sz w:val="27"/>
          <w:rtl/>
          <w:lang w:bidi="ar-LB"/>
        </w:rPr>
        <w:endnoteReference w:id="785"/>
      </w:r>
      <w:r w:rsidRPr="00BA4E01">
        <w:rPr>
          <w:color w:val="000000" w:themeColor="text1"/>
          <w:sz w:val="27"/>
          <w:vertAlign w:val="superscript"/>
          <w:rtl/>
          <w:lang w:bidi="ar-LB"/>
        </w:rPr>
        <w:t>)</w:t>
      </w:r>
      <w:r w:rsidRPr="00BA4E01">
        <w:rPr>
          <w:rFonts w:hint="cs"/>
          <w:color w:val="000000" w:themeColor="text1"/>
          <w:sz w:val="27"/>
          <w:rtl/>
          <w:lang w:bidi="ar-LB"/>
        </w:rPr>
        <w:t>،</w:t>
      </w:r>
      <w:r w:rsidR="00942A43" w:rsidRPr="00BA4E01">
        <w:rPr>
          <w:rFonts w:hint="cs"/>
          <w:color w:val="000000" w:themeColor="text1"/>
          <w:sz w:val="27"/>
          <w:rtl/>
          <w:lang w:bidi="ar-LB"/>
        </w:rPr>
        <w:t xml:space="preserve"> فإنّ الدستور </w:t>
      </w:r>
      <w:r w:rsidRPr="00BA4E01">
        <w:rPr>
          <w:rFonts w:hint="cs"/>
          <w:color w:val="000000" w:themeColor="text1"/>
          <w:sz w:val="27"/>
          <w:rtl/>
          <w:lang w:bidi="ar-LB"/>
        </w:rPr>
        <w:t>في النظام الإسلامي يجعل القائد مسؤولا</w:t>
      </w:r>
      <w:r w:rsidR="00942A43" w:rsidRPr="00BA4E01">
        <w:rPr>
          <w:rFonts w:hint="cs"/>
          <w:color w:val="000000" w:themeColor="text1"/>
          <w:sz w:val="27"/>
          <w:rtl/>
          <w:lang w:bidi="ar-LB"/>
        </w:rPr>
        <w:t>ً</w:t>
      </w:r>
      <w:r w:rsidRPr="00BA4E01">
        <w:rPr>
          <w:rFonts w:hint="cs"/>
          <w:color w:val="000000" w:themeColor="text1"/>
          <w:sz w:val="27"/>
          <w:rtl/>
          <w:lang w:bidi="ar-LB"/>
        </w:rPr>
        <w:t xml:space="preserve"> في عد</w:t>
      </w:r>
      <w:r w:rsidR="00942A43" w:rsidRPr="00BA4E01">
        <w:rPr>
          <w:rFonts w:hint="cs"/>
          <w:color w:val="000000" w:themeColor="text1"/>
          <w:sz w:val="27"/>
          <w:rtl/>
          <w:lang w:bidi="ar-LB"/>
        </w:rPr>
        <w:t>ّ</w:t>
      </w:r>
      <w:r w:rsidRPr="00BA4E01">
        <w:rPr>
          <w:rFonts w:hint="cs"/>
          <w:color w:val="000000" w:themeColor="text1"/>
          <w:sz w:val="27"/>
          <w:rtl/>
          <w:lang w:bidi="ar-LB"/>
        </w:rPr>
        <w:t xml:space="preserve">ة مواقع: </w:t>
      </w:r>
    </w:p>
    <w:p w:rsidR="00566A51" w:rsidRPr="00BA4E01" w:rsidRDefault="00566A51" w:rsidP="004B32D9">
      <w:pPr>
        <w:rPr>
          <w:color w:val="000000" w:themeColor="text1"/>
          <w:sz w:val="27"/>
          <w:rtl/>
          <w:lang w:bidi="fa-IR"/>
        </w:rPr>
      </w:pPr>
      <w:r w:rsidRPr="00BA4E01">
        <w:rPr>
          <w:rFonts w:hint="cs"/>
          <w:color w:val="000000" w:themeColor="text1"/>
          <w:sz w:val="27"/>
          <w:rtl/>
          <w:lang w:bidi="ar-LB"/>
        </w:rPr>
        <w:t>فالدستور يجعل لشخص القائد وأعماله شروطا</w:t>
      </w:r>
      <w:r w:rsidR="00963E5F" w:rsidRPr="00BA4E01">
        <w:rPr>
          <w:rFonts w:hint="cs"/>
          <w:color w:val="000000" w:themeColor="text1"/>
          <w:sz w:val="27"/>
          <w:rtl/>
          <w:lang w:bidi="ar-LB"/>
        </w:rPr>
        <w:t>ً،</w:t>
      </w:r>
      <w:r w:rsidRPr="00BA4E01">
        <w:rPr>
          <w:rFonts w:hint="cs"/>
          <w:color w:val="000000" w:themeColor="text1"/>
          <w:sz w:val="27"/>
          <w:rtl/>
          <w:lang w:bidi="ar-LB"/>
        </w:rPr>
        <w:t xml:space="preserve"> بحيث إذا أخل</w:t>
      </w:r>
      <w:r w:rsidR="00963E5F" w:rsidRPr="00BA4E01">
        <w:rPr>
          <w:rFonts w:hint="cs"/>
          <w:color w:val="000000" w:themeColor="text1"/>
          <w:sz w:val="27"/>
          <w:rtl/>
          <w:lang w:bidi="ar-LB"/>
        </w:rPr>
        <w:t>ّ</w:t>
      </w:r>
      <w:r w:rsidRPr="00BA4E01">
        <w:rPr>
          <w:rFonts w:hint="cs"/>
          <w:color w:val="000000" w:themeColor="text1"/>
          <w:sz w:val="27"/>
          <w:rtl/>
          <w:lang w:bidi="ar-LB"/>
        </w:rPr>
        <w:t xml:space="preserve"> بها يصبح موضع المسا</w:t>
      </w:r>
      <w:r w:rsidR="00963E5F" w:rsidRPr="00BA4E01">
        <w:rPr>
          <w:rFonts w:hint="cs"/>
          <w:color w:val="000000" w:themeColor="text1"/>
          <w:sz w:val="27"/>
          <w:rtl/>
          <w:lang w:bidi="ar-LB"/>
        </w:rPr>
        <w:t>ء</w:t>
      </w:r>
      <w:r w:rsidRPr="00BA4E01">
        <w:rPr>
          <w:rFonts w:hint="cs"/>
          <w:color w:val="000000" w:themeColor="text1"/>
          <w:sz w:val="27"/>
          <w:rtl/>
          <w:lang w:bidi="ar-LB"/>
        </w:rPr>
        <w:t xml:space="preserve">لة. وبموجب القسم الأول من المادة الحادية عشرة بعد المئة: </w:t>
      </w:r>
      <w:r w:rsidRPr="00BA4E01">
        <w:rPr>
          <w:rFonts w:hint="eastAsia"/>
          <w:color w:val="000000" w:themeColor="text1"/>
          <w:sz w:val="27"/>
          <w:rtl/>
          <w:lang w:bidi="ar-LB"/>
        </w:rPr>
        <w:t>«</w:t>
      </w:r>
      <w:r w:rsidRPr="00BA4E01">
        <w:rPr>
          <w:color w:val="000000" w:themeColor="text1"/>
          <w:sz w:val="27"/>
          <w:rtl/>
          <w:lang w:bidi="fa-IR"/>
        </w:rPr>
        <w:t>عند عجز القائد عن أداء وظائفه القانون</w:t>
      </w:r>
      <w:r w:rsidRPr="00BA4E01">
        <w:rPr>
          <w:rFonts w:ascii="Times New Roman" w:hAnsi="Times New Roman" w:hint="cs"/>
          <w:color w:val="000000" w:themeColor="text1"/>
          <w:sz w:val="27"/>
          <w:rtl/>
          <w:lang w:bidi="fa-IR"/>
        </w:rPr>
        <w:t>ي</w:t>
      </w:r>
      <w:r w:rsidRPr="00BA4E01">
        <w:rPr>
          <w:rFonts w:hint="cs"/>
          <w:color w:val="000000" w:themeColor="text1"/>
          <w:sz w:val="27"/>
          <w:rtl/>
          <w:lang w:bidi="fa-IR"/>
        </w:rPr>
        <w:t>ة</w:t>
      </w:r>
      <w:r w:rsidR="00963E5F" w:rsidRPr="00BA4E01">
        <w:rPr>
          <w:rFonts w:hint="cs"/>
          <w:color w:val="000000" w:themeColor="text1"/>
          <w:sz w:val="27"/>
          <w:rtl/>
          <w:lang w:bidi="fa-IR"/>
        </w:rPr>
        <w:t>،</w:t>
      </w:r>
      <w:r w:rsidRPr="00BA4E01">
        <w:rPr>
          <w:color w:val="000000" w:themeColor="text1"/>
          <w:sz w:val="27"/>
          <w:rtl/>
          <w:lang w:bidi="fa-IR"/>
        </w:rPr>
        <w:t xml:space="preserve"> </w:t>
      </w:r>
      <w:r w:rsidRPr="00BA4E01">
        <w:rPr>
          <w:rFonts w:hint="cs"/>
          <w:color w:val="000000" w:themeColor="text1"/>
          <w:sz w:val="27"/>
          <w:rtl/>
          <w:lang w:bidi="fa-IR"/>
        </w:rPr>
        <w:t>أو</w:t>
      </w:r>
      <w:r w:rsidRPr="00BA4E01">
        <w:rPr>
          <w:color w:val="000000" w:themeColor="text1"/>
          <w:sz w:val="27"/>
          <w:rtl/>
          <w:lang w:bidi="fa-IR"/>
        </w:rPr>
        <w:t xml:space="preserve"> </w:t>
      </w:r>
      <w:r w:rsidRPr="00BA4E01">
        <w:rPr>
          <w:rFonts w:hint="cs"/>
          <w:color w:val="000000" w:themeColor="text1"/>
          <w:sz w:val="27"/>
          <w:rtl/>
          <w:lang w:bidi="fa-IR"/>
        </w:rPr>
        <w:t>فقده</w:t>
      </w:r>
      <w:r w:rsidRPr="00BA4E01">
        <w:rPr>
          <w:color w:val="000000" w:themeColor="text1"/>
          <w:sz w:val="27"/>
          <w:rtl/>
          <w:lang w:bidi="fa-IR"/>
        </w:rPr>
        <w:t xml:space="preserve"> </w:t>
      </w:r>
      <w:r w:rsidRPr="00BA4E01">
        <w:rPr>
          <w:rFonts w:hint="cs"/>
          <w:color w:val="000000" w:themeColor="text1"/>
          <w:sz w:val="27"/>
          <w:rtl/>
          <w:lang w:bidi="fa-IR"/>
        </w:rPr>
        <w:t>أحد</w:t>
      </w:r>
      <w:r w:rsidRPr="00BA4E01">
        <w:rPr>
          <w:color w:val="000000" w:themeColor="text1"/>
          <w:sz w:val="27"/>
          <w:rtl/>
          <w:lang w:bidi="fa-IR"/>
        </w:rPr>
        <w:t xml:space="preserve"> </w:t>
      </w:r>
      <w:r w:rsidRPr="00BA4E01">
        <w:rPr>
          <w:rFonts w:hint="cs"/>
          <w:color w:val="000000" w:themeColor="text1"/>
          <w:sz w:val="27"/>
          <w:rtl/>
          <w:lang w:bidi="fa-IR"/>
        </w:rPr>
        <w:t>الشروط</w:t>
      </w:r>
      <w:r w:rsidRPr="00BA4E01">
        <w:rPr>
          <w:color w:val="000000" w:themeColor="text1"/>
          <w:sz w:val="27"/>
          <w:rtl/>
          <w:lang w:bidi="fa-IR"/>
        </w:rPr>
        <w:t xml:space="preserve"> </w:t>
      </w:r>
      <w:r w:rsidRPr="00BA4E01">
        <w:rPr>
          <w:rFonts w:hint="cs"/>
          <w:color w:val="000000" w:themeColor="text1"/>
          <w:sz w:val="27"/>
          <w:rtl/>
          <w:lang w:bidi="fa-IR"/>
        </w:rPr>
        <w:t>المذكورة</w:t>
      </w:r>
      <w:r w:rsidRPr="00BA4E01">
        <w:rPr>
          <w:color w:val="000000" w:themeColor="text1"/>
          <w:sz w:val="27"/>
          <w:rtl/>
          <w:lang w:bidi="fa-IR"/>
        </w:rPr>
        <w:t xml:space="preserve"> </w:t>
      </w:r>
      <w:r w:rsidRPr="00BA4E01">
        <w:rPr>
          <w:rFonts w:hint="cs"/>
          <w:color w:val="000000" w:themeColor="text1"/>
          <w:sz w:val="27"/>
          <w:rtl/>
          <w:lang w:bidi="fa-IR"/>
        </w:rPr>
        <w:t>فـ</w:t>
      </w:r>
      <w:r w:rsidRPr="00BA4E01">
        <w:rPr>
          <w:rFonts w:ascii="Times New Roman" w:hAnsi="Times New Roman" w:hint="cs"/>
          <w:color w:val="000000" w:themeColor="text1"/>
          <w:sz w:val="27"/>
          <w:rtl/>
          <w:lang w:bidi="fa-IR"/>
        </w:rPr>
        <w:t>ي</w:t>
      </w:r>
      <w:r w:rsidRPr="00BA4E01">
        <w:rPr>
          <w:color w:val="000000" w:themeColor="text1"/>
          <w:sz w:val="27"/>
          <w:rtl/>
          <w:lang w:bidi="fa-IR"/>
        </w:rPr>
        <w:t xml:space="preserve"> </w:t>
      </w:r>
      <w:r w:rsidRPr="00BA4E01">
        <w:rPr>
          <w:rFonts w:hint="cs"/>
          <w:color w:val="000000" w:themeColor="text1"/>
          <w:sz w:val="27"/>
          <w:rtl/>
          <w:lang w:bidi="fa-IR"/>
        </w:rPr>
        <w:t>المادة</w:t>
      </w:r>
      <w:r w:rsidRPr="00BA4E01">
        <w:rPr>
          <w:color w:val="000000" w:themeColor="text1"/>
          <w:sz w:val="27"/>
          <w:rtl/>
          <w:lang w:bidi="fa-IR"/>
        </w:rPr>
        <w:t xml:space="preserve"> </w:t>
      </w:r>
      <w:r w:rsidRPr="00BA4E01">
        <w:rPr>
          <w:rFonts w:hint="cs"/>
          <w:color w:val="000000" w:themeColor="text1"/>
          <w:sz w:val="27"/>
          <w:rtl/>
          <w:lang w:bidi="fa-IR"/>
        </w:rPr>
        <w:t>الخامسة</w:t>
      </w:r>
      <w:r w:rsidRPr="00BA4E01">
        <w:rPr>
          <w:color w:val="000000" w:themeColor="text1"/>
          <w:sz w:val="27"/>
          <w:rtl/>
          <w:lang w:bidi="fa-IR"/>
        </w:rPr>
        <w:t xml:space="preserve"> </w:t>
      </w:r>
      <w:r w:rsidRPr="00BA4E01">
        <w:rPr>
          <w:rFonts w:hint="cs"/>
          <w:color w:val="000000" w:themeColor="text1"/>
          <w:sz w:val="27"/>
          <w:rtl/>
          <w:lang w:bidi="fa-IR"/>
        </w:rPr>
        <w:t>بعد</w:t>
      </w:r>
      <w:r w:rsidRPr="00BA4E01">
        <w:rPr>
          <w:color w:val="000000" w:themeColor="text1"/>
          <w:sz w:val="27"/>
          <w:rtl/>
          <w:lang w:bidi="fa-IR"/>
        </w:rPr>
        <w:t xml:space="preserve"> </w:t>
      </w:r>
      <w:r w:rsidRPr="00BA4E01">
        <w:rPr>
          <w:rFonts w:hint="cs"/>
          <w:color w:val="000000" w:themeColor="text1"/>
          <w:sz w:val="27"/>
          <w:rtl/>
          <w:lang w:bidi="fa-IR"/>
        </w:rPr>
        <w:t>المئة</w:t>
      </w:r>
      <w:r w:rsidR="00963E5F" w:rsidRPr="00BA4E01">
        <w:rPr>
          <w:rFonts w:hint="cs"/>
          <w:color w:val="000000" w:themeColor="text1"/>
          <w:sz w:val="27"/>
          <w:rtl/>
          <w:lang w:bidi="fa-IR"/>
        </w:rPr>
        <w:t>،</w:t>
      </w:r>
      <w:r w:rsidRPr="00BA4E01">
        <w:rPr>
          <w:color w:val="000000" w:themeColor="text1"/>
          <w:sz w:val="27"/>
          <w:rtl/>
          <w:lang w:bidi="fa-IR"/>
        </w:rPr>
        <w:t xml:space="preserve"> </w:t>
      </w:r>
      <w:r w:rsidRPr="00BA4E01">
        <w:rPr>
          <w:rFonts w:hint="cs"/>
          <w:color w:val="000000" w:themeColor="text1"/>
          <w:sz w:val="27"/>
          <w:rtl/>
          <w:lang w:bidi="fa-IR"/>
        </w:rPr>
        <w:t>والمادة</w:t>
      </w:r>
      <w:r w:rsidRPr="00BA4E01">
        <w:rPr>
          <w:color w:val="000000" w:themeColor="text1"/>
          <w:sz w:val="27"/>
          <w:rtl/>
          <w:lang w:bidi="fa-IR"/>
        </w:rPr>
        <w:t xml:space="preserve"> </w:t>
      </w:r>
      <w:r w:rsidRPr="00BA4E01">
        <w:rPr>
          <w:rFonts w:hint="cs"/>
          <w:color w:val="000000" w:themeColor="text1"/>
          <w:sz w:val="27"/>
          <w:rtl/>
          <w:lang w:bidi="fa-IR"/>
        </w:rPr>
        <w:t>التاسعة</w:t>
      </w:r>
      <w:r w:rsidRPr="00BA4E01">
        <w:rPr>
          <w:color w:val="000000" w:themeColor="text1"/>
          <w:sz w:val="27"/>
          <w:rtl/>
          <w:lang w:bidi="fa-IR"/>
        </w:rPr>
        <w:t xml:space="preserve"> </w:t>
      </w:r>
      <w:r w:rsidRPr="00BA4E01">
        <w:rPr>
          <w:rFonts w:hint="cs"/>
          <w:color w:val="000000" w:themeColor="text1"/>
          <w:sz w:val="27"/>
          <w:rtl/>
          <w:lang w:bidi="fa-IR"/>
        </w:rPr>
        <w:t>بعد</w:t>
      </w:r>
      <w:r w:rsidRPr="00BA4E01">
        <w:rPr>
          <w:color w:val="000000" w:themeColor="text1"/>
          <w:sz w:val="27"/>
          <w:rtl/>
          <w:lang w:bidi="fa-IR"/>
        </w:rPr>
        <w:t xml:space="preserve"> </w:t>
      </w:r>
      <w:r w:rsidRPr="00BA4E01">
        <w:rPr>
          <w:rFonts w:hint="cs"/>
          <w:color w:val="000000" w:themeColor="text1"/>
          <w:sz w:val="27"/>
          <w:rtl/>
          <w:lang w:bidi="fa-IR"/>
        </w:rPr>
        <w:t>المئة</w:t>
      </w:r>
      <w:r w:rsidR="00963E5F" w:rsidRPr="00BA4E01">
        <w:rPr>
          <w:rFonts w:hint="cs"/>
          <w:color w:val="000000" w:themeColor="text1"/>
          <w:sz w:val="27"/>
          <w:rtl/>
          <w:lang w:bidi="fa-IR"/>
        </w:rPr>
        <w:t>،</w:t>
      </w:r>
      <w:r w:rsidRPr="00BA4E01">
        <w:rPr>
          <w:color w:val="000000" w:themeColor="text1"/>
          <w:sz w:val="27"/>
          <w:rtl/>
          <w:lang w:bidi="fa-IR"/>
        </w:rPr>
        <w:t xml:space="preserve"> </w:t>
      </w:r>
      <w:r w:rsidRPr="00BA4E01">
        <w:rPr>
          <w:rFonts w:hint="cs"/>
          <w:color w:val="000000" w:themeColor="text1"/>
          <w:sz w:val="27"/>
          <w:rtl/>
          <w:lang w:bidi="fa-IR"/>
        </w:rPr>
        <w:t>أو</w:t>
      </w:r>
      <w:r w:rsidRPr="00BA4E01">
        <w:rPr>
          <w:color w:val="000000" w:themeColor="text1"/>
          <w:sz w:val="27"/>
          <w:rtl/>
          <w:lang w:bidi="fa-IR"/>
        </w:rPr>
        <w:t xml:space="preserve"> </w:t>
      </w:r>
      <w:r w:rsidRPr="00BA4E01">
        <w:rPr>
          <w:rFonts w:hint="cs"/>
          <w:color w:val="000000" w:themeColor="text1"/>
          <w:sz w:val="27"/>
          <w:rtl/>
          <w:lang w:bidi="fa-IR"/>
        </w:rPr>
        <w:t>عُلم</w:t>
      </w:r>
      <w:r w:rsidRPr="00BA4E01">
        <w:rPr>
          <w:color w:val="000000" w:themeColor="text1"/>
          <w:sz w:val="27"/>
          <w:rtl/>
          <w:lang w:bidi="fa-IR"/>
        </w:rPr>
        <w:t xml:space="preserve"> </w:t>
      </w:r>
      <w:r w:rsidRPr="00BA4E01">
        <w:rPr>
          <w:rFonts w:hint="cs"/>
          <w:color w:val="000000" w:themeColor="text1"/>
          <w:sz w:val="27"/>
          <w:rtl/>
          <w:lang w:bidi="fa-IR"/>
        </w:rPr>
        <w:t>فقدانه</w:t>
      </w:r>
      <w:r w:rsidRPr="00BA4E01">
        <w:rPr>
          <w:color w:val="000000" w:themeColor="text1"/>
          <w:sz w:val="27"/>
          <w:rtl/>
          <w:lang w:bidi="fa-IR"/>
        </w:rPr>
        <w:t xml:space="preserve"> </w:t>
      </w:r>
      <w:r w:rsidRPr="00BA4E01">
        <w:rPr>
          <w:rFonts w:hint="cs"/>
          <w:color w:val="000000" w:themeColor="text1"/>
          <w:sz w:val="27"/>
          <w:rtl/>
          <w:lang w:bidi="fa-IR"/>
        </w:rPr>
        <w:t>لبعضها</w:t>
      </w:r>
      <w:r w:rsidRPr="00BA4E01">
        <w:rPr>
          <w:color w:val="000000" w:themeColor="text1"/>
          <w:sz w:val="27"/>
          <w:rtl/>
          <w:lang w:bidi="fa-IR"/>
        </w:rPr>
        <w:t xml:space="preserve"> </w:t>
      </w:r>
      <w:r w:rsidRPr="00BA4E01">
        <w:rPr>
          <w:rFonts w:hint="cs"/>
          <w:color w:val="000000" w:themeColor="text1"/>
          <w:sz w:val="27"/>
          <w:rtl/>
          <w:lang w:bidi="fa-IR"/>
        </w:rPr>
        <w:t>منذ</w:t>
      </w:r>
      <w:r w:rsidRPr="00BA4E01">
        <w:rPr>
          <w:color w:val="000000" w:themeColor="text1"/>
          <w:sz w:val="27"/>
          <w:rtl/>
          <w:lang w:bidi="fa-IR"/>
        </w:rPr>
        <w:t xml:space="preserve"> </w:t>
      </w:r>
      <w:r w:rsidRPr="00BA4E01">
        <w:rPr>
          <w:rFonts w:hint="cs"/>
          <w:color w:val="000000" w:themeColor="text1"/>
          <w:sz w:val="27"/>
          <w:rtl/>
          <w:lang w:bidi="fa-IR"/>
        </w:rPr>
        <w:t>البدء</w:t>
      </w:r>
      <w:r w:rsidR="00963E5F" w:rsidRPr="00BA4E01">
        <w:rPr>
          <w:rFonts w:hint="cs"/>
          <w:color w:val="000000" w:themeColor="text1"/>
          <w:sz w:val="27"/>
          <w:rtl/>
          <w:lang w:bidi="fa-IR"/>
        </w:rPr>
        <w:t>،</w:t>
      </w:r>
      <w:r w:rsidRPr="00BA4E01">
        <w:rPr>
          <w:color w:val="000000" w:themeColor="text1"/>
          <w:sz w:val="27"/>
          <w:rtl/>
          <w:lang w:bidi="fa-IR"/>
        </w:rPr>
        <w:t xml:space="preserve"> </w:t>
      </w:r>
      <w:r w:rsidRPr="00BA4E01">
        <w:rPr>
          <w:rFonts w:hint="cs"/>
          <w:color w:val="000000" w:themeColor="text1"/>
          <w:sz w:val="27"/>
          <w:rtl/>
          <w:lang w:bidi="fa-IR"/>
        </w:rPr>
        <w:t>فإنه</w:t>
      </w:r>
      <w:r w:rsidRPr="00BA4E01">
        <w:rPr>
          <w:color w:val="000000" w:themeColor="text1"/>
          <w:sz w:val="27"/>
          <w:rtl/>
          <w:lang w:bidi="fa-IR"/>
        </w:rPr>
        <w:t xml:space="preserve"> </w:t>
      </w:r>
      <w:r w:rsidRPr="00BA4E01">
        <w:rPr>
          <w:rFonts w:ascii="Times New Roman" w:hAnsi="Times New Roman" w:hint="cs"/>
          <w:color w:val="000000" w:themeColor="text1"/>
          <w:sz w:val="27"/>
          <w:rtl/>
          <w:lang w:bidi="fa-IR"/>
        </w:rPr>
        <w:t>ي</w:t>
      </w:r>
      <w:r w:rsidRPr="00BA4E01">
        <w:rPr>
          <w:rFonts w:hint="cs"/>
          <w:color w:val="000000" w:themeColor="text1"/>
          <w:sz w:val="27"/>
          <w:rtl/>
          <w:lang w:bidi="fa-IR"/>
        </w:rPr>
        <w:t>عزل</w:t>
      </w:r>
      <w:r w:rsidRPr="00BA4E01">
        <w:rPr>
          <w:color w:val="000000" w:themeColor="text1"/>
          <w:sz w:val="27"/>
          <w:rtl/>
          <w:lang w:bidi="fa-IR"/>
        </w:rPr>
        <w:t xml:space="preserve"> </w:t>
      </w:r>
      <w:r w:rsidRPr="00BA4E01">
        <w:rPr>
          <w:rFonts w:hint="cs"/>
          <w:color w:val="000000" w:themeColor="text1"/>
          <w:sz w:val="27"/>
          <w:rtl/>
          <w:lang w:bidi="fa-IR"/>
        </w:rPr>
        <w:t>عن</w:t>
      </w:r>
      <w:r w:rsidRPr="00BA4E01">
        <w:rPr>
          <w:color w:val="000000" w:themeColor="text1"/>
          <w:sz w:val="27"/>
          <w:rtl/>
          <w:lang w:bidi="fa-IR"/>
        </w:rPr>
        <w:t xml:space="preserve"> </w:t>
      </w:r>
      <w:r w:rsidRPr="00BA4E01">
        <w:rPr>
          <w:rFonts w:hint="cs"/>
          <w:color w:val="000000" w:themeColor="text1"/>
          <w:sz w:val="27"/>
          <w:rtl/>
          <w:lang w:bidi="fa-IR"/>
        </w:rPr>
        <w:t>منصبه</w:t>
      </w:r>
      <w:r w:rsidRPr="00BA4E01">
        <w:rPr>
          <w:color w:val="000000" w:themeColor="text1"/>
          <w:sz w:val="27"/>
          <w:rtl/>
          <w:lang w:bidi="fa-IR"/>
        </w:rPr>
        <w:t xml:space="preserve">. </w:t>
      </w:r>
      <w:r w:rsidRPr="00BA4E01">
        <w:rPr>
          <w:rFonts w:hint="cs"/>
          <w:color w:val="000000" w:themeColor="text1"/>
          <w:sz w:val="27"/>
          <w:rtl/>
          <w:lang w:bidi="fa-IR"/>
        </w:rPr>
        <w:t>و</w:t>
      </w:r>
      <w:r w:rsidRPr="00BA4E01">
        <w:rPr>
          <w:rFonts w:ascii="Times New Roman" w:hAnsi="Times New Roman" w:hint="cs"/>
          <w:color w:val="000000" w:themeColor="text1"/>
          <w:sz w:val="27"/>
          <w:rtl/>
          <w:lang w:bidi="fa-IR"/>
        </w:rPr>
        <w:t>ي</w:t>
      </w:r>
      <w:r w:rsidRPr="00BA4E01">
        <w:rPr>
          <w:rFonts w:hint="cs"/>
          <w:color w:val="000000" w:themeColor="text1"/>
          <w:sz w:val="27"/>
          <w:rtl/>
          <w:lang w:bidi="fa-IR"/>
        </w:rPr>
        <w:t>عود</w:t>
      </w:r>
      <w:r w:rsidRPr="00BA4E01">
        <w:rPr>
          <w:color w:val="000000" w:themeColor="text1"/>
          <w:sz w:val="27"/>
          <w:rtl/>
          <w:lang w:bidi="fa-IR"/>
        </w:rPr>
        <w:t xml:space="preserve"> </w:t>
      </w:r>
      <w:r w:rsidRPr="00BA4E01">
        <w:rPr>
          <w:rFonts w:hint="cs"/>
          <w:color w:val="000000" w:themeColor="text1"/>
          <w:sz w:val="27"/>
          <w:rtl/>
          <w:lang w:bidi="fa-IR"/>
        </w:rPr>
        <w:t>تشخ</w:t>
      </w:r>
      <w:r w:rsidRPr="00BA4E01">
        <w:rPr>
          <w:rFonts w:ascii="Times New Roman" w:hAnsi="Times New Roman" w:hint="cs"/>
          <w:color w:val="000000" w:themeColor="text1"/>
          <w:sz w:val="27"/>
          <w:rtl/>
          <w:lang w:bidi="fa-IR"/>
        </w:rPr>
        <w:t>ي</w:t>
      </w:r>
      <w:r w:rsidRPr="00BA4E01">
        <w:rPr>
          <w:rFonts w:hint="cs"/>
          <w:color w:val="000000" w:themeColor="text1"/>
          <w:sz w:val="27"/>
          <w:rtl/>
          <w:lang w:bidi="fa-IR"/>
        </w:rPr>
        <w:t>ص</w:t>
      </w:r>
      <w:r w:rsidRPr="00BA4E01">
        <w:rPr>
          <w:color w:val="000000" w:themeColor="text1"/>
          <w:sz w:val="27"/>
          <w:rtl/>
          <w:lang w:bidi="fa-IR"/>
        </w:rPr>
        <w:t xml:space="preserve"> </w:t>
      </w:r>
      <w:r w:rsidRPr="00BA4E01">
        <w:rPr>
          <w:rFonts w:hint="cs"/>
          <w:color w:val="000000" w:themeColor="text1"/>
          <w:sz w:val="27"/>
          <w:rtl/>
          <w:lang w:bidi="fa-IR"/>
        </w:rPr>
        <w:t>هذا</w:t>
      </w:r>
      <w:r w:rsidRPr="00BA4E01">
        <w:rPr>
          <w:color w:val="000000" w:themeColor="text1"/>
          <w:sz w:val="27"/>
          <w:rtl/>
          <w:lang w:bidi="fa-IR"/>
        </w:rPr>
        <w:t xml:space="preserve"> </w:t>
      </w:r>
      <w:r w:rsidRPr="00BA4E01">
        <w:rPr>
          <w:rFonts w:hint="cs"/>
          <w:color w:val="000000" w:themeColor="text1"/>
          <w:sz w:val="27"/>
          <w:rtl/>
          <w:lang w:bidi="fa-IR"/>
        </w:rPr>
        <w:t>الأمر</w:t>
      </w:r>
      <w:r w:rsidRPr="00BA4E01">
        <w:rPr>
          <w:color w:val="000000" w:themeColor="text1"/>
          <w:sz w:val="27"/>
          <w:rtl/>
          <w:lang w:bidi="fa-IR"/>
        </w:rPr>
        <w:t xml:space="preserve"> </w:t>
      </w:r>
      <w:r w:rsidRPr="00BA4E01">
        <w:rPr>
          <w:rFonts w:hint="cs"/>
          <w:color w:val="000000" w:themeColor="text1"/>
          <w:sz w:val="27"/>
          <w:rtl/>
          <w:lang w:bidi="fa-IR"/>
        </w:rPr>
        <w:t>إلى</w:t>
      </w:r>
      <w:r w:rsidRPr="00BA4E01">
        <w:rPr>
          <w:color w:val="000000" w:themeColor="text1"/>
          <w:sz w:val="27"/>
          <w:rtl/>
          <w:lang w:bidi="fa-IR"/>
        </w:rPr>
        <w:t xml:space="preserve"> </w:t>
      </w:r>
      <w:r w:rsidRPr="00BA4E01">
        <w:rPr>
          <w:rFonts w:hint="cs"/>
          <w:color w:val="000000" w:themeColor="text1"/>
          <w:sz w:val="27"/>
          <w:rtl/>
          <w:lang w:bidi="fa-IR"/>
        </w:rPr>
        <w:t>مجلس</w:t>
      </w:r>
      <w:r w:rsidRPr="00BA4E01">
        <w:rPr>
          <w:color w:val="000000" w:themeColor="text1"/>
          <w:sz w:val="27"/>
          <w:rtl/>
          <w:lang w:bidi="fa-IR"/>
        </w:rPr>
        <w:t xml:space="preserve"> </w:t>
      </w:r>
      <w:r w:rsidRPr="00BA4E01">
        <w:rPr>
          <w:rFonts w:hint="cs"/>
          <w:color w:val="000000" w:themeColor="text1"/>
          <w:sz w:val="27"/>
          <w:rtl/>
          <w:lang w:bidi="fa-IR"/>
        </w:rPr>
        <w:t>الخبراء</w:t>
      </w:r>
      <w:r w:rsidRPr="00BA4E01">
        <w:rPr>
          <w:color w:val="000000" w:themeColor="text1"/>
          <w:sz w:val="27"/>
          <w:rtl/>
          <w:lang w:bidi="fa-IR"/>
        </w:rPr>
        <w:t xml:space="preserve"> </w:t>
      </w:r>
      <w:r w:rsidRPr="00BA4E01">
        <w:rPr>
          <w:rFonts w:hint="cs"/>
          <w:color w:val="000000" w:themeColor="text1"/>
          <w:sz w:val="27"/>
          <w:rtl/>
          <w:lang w:bidi="fa-IR"/>
        </w:rPr>
        <w:t>المذكور</w:t>
      </w:r>
      <w:r w:rsidRPr="00BA4E01">
        <w:rPr>
          <w:color w:val="000000" w:themeColor="text1"/>
          <w:sz w:val="27"/>
          <w:rtl/>
          <w:lang w:bidi="fa-IR"/>
        </w:rPr>
        <w:t xml:space="preserve"> </w:t>
      </w:r>
      <w:r w:rsidRPr="00BA4E01">
        <w:rPr>
          <w:rFonts w:hint="cs"/>
          <w:color w:val="000000" w:themeColor="text1"/>
          <w:sz w:val="27"/>
          <w:rtl/>
          <w:lang w:bidi="fa-IR"/>
        </w:rPr>
        <w:t>فـ</w:t>
      </w:r>
      <w:r w:rsidRPr="00BA4E01">
        <w:rPr>
          <w:rFonts w:ascii="Times New Roman" w:hAnsi="Times New Roman" w:hint="cs"/>
          <w:color w:val="000000" w:themeColor="text1"/>
          <w:sz w:val="27"/>
          <w:rtl/>
          <w:lang w:bidi="fa-IR"/>
        </w:rPr>
        <w:t>ي</w:t>
      </w:r>
      <w:r w:rsidRPr="00BA4E01">
        <w:rPr>
          <w:color w:val="000000" w:themeColor="text1"/>
          <w:sz w:val="27"/>
          <w:rtl/>
          <w:lang w:bidi="fa-IR"/>
        </w:rPr>
        <w:t xml:space="preserve"> المادة الثامنة بعد المئة</w:t>
      </w:r>
      <w:r w:rsidRPr="00BA4E01">
        <w:rPr>
          <w:rFonts w:hint="eastAsia"/>
          <w:color w:val="000000" w:themeColor="text1"/>
          <w:sz w:val="27"/>
          <w:rtl/>
        </w:rPr>
        <w:t>»</w:t>
      </w:r>
      <w:r w:rsidR="00963E5F" w:rsidRPr="00BA4E01">
        <w:rPr>
          <w:rFonts w:hint="cs"/>
          <w:color w:val="000000" w:themeColor="text1"/>
          <w:sz w:val="27"/>
          <w:rtl/>
        </w:rPr>
        <w:t>.</w:t>
      </w:r>
    </w:p>
    <w:p w:rsidR="00566A51" w:rsidRPr="00BA4E01" w:rsidRDefault="00D53A65" w:rsidP="004B32D9">
      <w:pPr>
        <w:rPr>
          <w:color w:val="000000" w:themeColor="text1"/>
          <w:sz w:val="27"/>
          <w:rtl/>
          <w:lang w:bidi="fa-IR"/>
        </w:rPr>
      </w:pPr>
      <w:r w:rsidRPr="00BA4E01">
        <w:rPr>
          <w:rFonts w:hint="cs"/>
          <w:color w:val="000000" w:themeColor="text1"/>
          <w:sz w:val="27"/>
          <w:rtl/>
          <w:lang w:bidi="fa-IR"/>
        </w:rPr>
        <w:t>و</w:t>
      </w:r>
      <w:r w:rsidR="00566A51" w:rsidRPr="00BA4E01">
        <w:rPr>
          <w:rFonts w:hint="cs"/>
          <w:color w:val="000000" w:themeColor="text1"/>
          <w:sz w:val="27"/>
          <w:rtl/>
          <w:lang w:bidi="fa-IR"/>
        </w:rPr>
        <w:t>وفق هذا القانون يكون القائد مسؤولا</w:t>
      </w:r>
      <w:r w:rsidR="00963E5F" w:rsidRPr="00BA4E01">
        <w:rPr>
          <w:rFonts w:hint="cs"/>
          <w:color w:val="000000" w:themeColor="text1"/>
          <w:sz w:val="27"/>
          <w:rtl/>
          <w:lang w:bidi="fa-IR"/>
        </w:rPr>
        <w:t>ً</w:t>
      </w:r>
      <w:r w:rsidR="00566A51" w:rsidRPr="00BA4E01">
        <w:rPr>
          <w:rFonts w:hint="cs"/>
          <w:color w:val="000000" w:themeColor="text1"/>
          <w:sz w:val="27"/>
          <w:rtl/>
          <w:lang w:bidi="fa-IR"/>
        </w:rPr>
        <w:t xml:space="preserve"> أمام مجلس خبراء القيادة</w:t>
      </w:r>
      <w:r w:rsidR="00963E5F" w:rsidRPr="00BA4E01">
        <w:rPr>
          <w:rFonts w:hint="cs"/>
          <w:color w:val="000000" w:themeColor="text1"/>
          <w:sz w:val="27"/>
          <w:rtl/>
          <w:lang w:bidi="fa-IR"/>
        </w:rPr>
        <w:t>.</w:t>
      </w:r>
      <w:r w:rsidR="00566A51" w:rsidRPr="00BA4E01">
        <w:rPr>
          <w:rFonts w:hint="cs"/>
          <w:color w:val="000000" w:themeColor="text1"/>
          <w:sz w:val="27"/>
          <w:rtl/>
          <w:lang w:bidi="fa-IR"/>
        </w:rPr>
        <w:t xml:space="preserve"> فمجلس خبراء القيادة هو الذي يشرف على أعمال القائد بشكل</w:t>
      </w:r>
      <w:r w:rsidR="00963E5F" w:rsidRPr="00BA4E01">
        <w:rPr>
          <w:rFonts w:hint="cs"/>
          <w:color w:val="000000" w:themeColor="text1"/>
          <w:sz w:val="27"/>
          <w:rtl/>
          <w:lang w:bidi="fa-IR"/>
        </w:rPr>
        <w:t>ٍ</w:t>
      </w:r>
      <w:r w:rsidR="00566A51" w:rsidRPr="00BA4E01">
        <w:rPr>
          <w:rFonts w:hint="cs"/>
          <w:color w:val="000000" w:themeColor="text1"/>
          <w:sz w:val="27"/>
          <w:rtl/>
          <w:lang w:bidi="fa-IR"/>
        </w:rPr>
        <w:t xml:space="preserve"> مباشر أو غير مباشر</w:t>
      </w:r>
      <w:r w:rsidR="00963E5F" w:rsidRPr="00BA4E01">
        <w:rPr>
          <w:rFonts w:hint="cs"/>
          <w:color w:val="000000" w:themeColor="text1"/>
          <w:sz w:val="27"/>
          <w:rtl/>
          <w:lang w:bidi="fa-IR"/>
        </w:rPr>
        <w:t>،</w:t>
      </w:r>
      <w:r w:rsidR="00566A51" w:rsidRPr="00BA4E01">
        <w:rPr>
          <w:rFonts w:hint="cs"/>
          <w:color w:val="000000" w:themeColor="text1"/>
          <w:sz w:val="27"/>
          <w:rtl/>
          <w:lang w:bidi="fa-IR"/>
        </w:rPr>
        <w:t xml:space="preserve"> </w:t>
      </w:r>
      <w:r w:rsidR="00963E5F" w:rsidRPr="00BA4E01">
        <w:rPr>
          <w:rFonts w:hint="cs"/>
          <w:color w:val="000000" w:themeColor="text1"/>
          <w:sz w:val="27"/>
          <w:rtl/>
          <w:lang w:bidi="fa-IR"/>
        </w:rPr>
        <w:t>و</w:t>
      </w:r>
      <w:r w:rsidR="00566A51" w:rsidRPr="00BA4E01">
        <w:rPr>
          <w:rFonts w:hint="cs"/>
          <w:color w:val="000000" w:themeColor="text1"/>
          <w:sz w:val="27"/>
          <w:rtl/>
          <w:lang w:bidi="fa-IR"/>
        </w:rPr>
        <w:t>ملاحظة مدى مطابقتها للشروط الأولية الابتدائية التي نص عليها الدستور</w:t>
      </w:r>
      <w:r w:rsidR="00963E5F" w:rsidRPr="00BA4E01">
        <w:rPr>
          <w:rFonts w:hint="cs"/>
          <w:color w:val="000000" w:themeColor="text1"/>
          <w:sz w:val="27"/>
          <w:rtl/>
          <w:lang w:bidi="fa-IR"/>
        </w:rPr>
        <w:t>،</w:t>
      </w:r>
      <w:r w:rsidR="00566A51" w:rsidRPr="00BA4E01">
        <w:rPr>
          <w:rFonts w:hint="cs"/>
          <w:color w:val="000000" w:themeColor="text1"/>
          <w:sz w:val="27"/>
          <w:rtl/>
          <w:lang w:bidi="fa-IR"/>
        </w:rPr>
        <w:t xml:space="preserve"> </w:t>
      </w:r>
      <w:r w:rsidR="00566A51" w:rsidRPr="00BA4E01">
        <w:rPr>
          <w:color w:val="000000" w:themeColor="text1"/>
          <w:sz w:val="27"/>
          <w:rtl/>
        </w:rPr>
        <w:t>فإذا وجدوا إبهاماً في جانب</w:t>
      </w:r>
      <w:r w:rsidR="00963E5F" w:rsidRPr="00BA4E01">
        <w:rPr>
          <w:rFonts w:hint="cs"/>
          <w:color w:val="000000" w:themeColor="text1"/>
          <w:sz w:val="27"/>
          <w:rtl/>
        </w:rPr>
        <w:t>ٍ</w:t>
      </w:r>
      <w:r w:rsidR="00566A51" w:rsidRPr="00BA4E01">
        <w:rPr>
          <w:color w:val="000000" w:themeColor="text1"/>
          <w:sz w:val="27"/>
          <w:rtl/>
        </w:rPr>
        <w:t xml:space="preserve"> من جوانبها ات</w:t>
      </w:r>
      <w:r w:rsidR="00963E5F" w:rsidRPr="00BA4E01">
        <w:rPr>
          <w:rFonts w:hint="cs"/>
          <w:color w:val="000000" w:themeColor="text1"/>
          <w:sz w:val="27"/>
          <w:rtl/>
        </w:rPr>
        <w:t>َّ</w:t>
      </w:r>
      <w:r w:rsidR="00566A51" w:rsidRPr="00BA4E01">
        <w:rPr>
          <w:color w:val="000000" w:themeColor="text1"/>
          <w:sz w:val="27"/>
          <w:rtl/>
        </w:rPr>
        <w:t>صلوا بالقائد</w:t>
      </w:r>
      <w:r w:rsidR="00963E5F" w:rsidRPr="00BA4E01">
        <w:rPr>
          <w:rFonts w:hint="cs"/>
          <w:color w:val="000000" w:themeColor="text1"/>
          <w:sz w:val="27"/>
          <w:rtl/>
        </w:rPr>
        <w:t>،</w:t>
      </w:r>
      <w:r w:rsidR="00566A51" w:rsidRPr="00BA4E01">
        <w:rPr>
          <w:color w:val="000000" w:themeColor="text1"/>
          <w:sz w:val="27"/>
          <w:rtl/>
        </w:rPr>
        <w:t xml:space="preserve"> واستفسروا بشأنه</w:t>
      </w:r>
      <w:r w:rsidR="00963E5F" w:rsidRPr="00BA4E01">
        <w:rPr>
          <w:rFonts w:hint="cs"/>
          <w:color w:val="000000" w:themeColor="text1"/>
          <w:sz w:val="27"/>
          <w:rtl/>
        </w:rPr>
        <w:t>،</w:t>
      </w:r>
      <w:r w:rsidR="00566A51" w:rsidRPr="00BA4E01">
        <w:rPr>
          <w:color w:val="000000" w:themeColor="text1"/>
          <w:sz w:val="27"/>
          <w:rtl/>
        </w:rPr>
        <w:t xml:space="preserve"> سواء أكان ذلك بطريقة مباشرة أو غير مباشرة</w:t>
      </w:r>
      <w:r w:rsidR="00963E5F" w:rsidRPr="00BA4E01">
        <w:rPr>
          <w:rFonts w:hint="cs"/>
          <w:color w:val="000000" w:themeColor="text1"/>
          <w:sz w:val="27"/>
          <w:rtl/>
        </w:rPr>
        <w:t>.</w:t>
      </w:r>
      <w:r w:rsidR="00566A51" w:rsidRPr="00BA4E01">
        <w:rPr>
          <w:color w:val="000000" w:themeColor="text1"/>
          <w:sz w:val="27"/>
          <w:rtl/>
        </w:rPr>
        <w:t xml:space="preserve"> ولهذا المجلس أمانة عام</w:t>
      </w:r>
      <w:r w:rsidR="00963E5F" w:rsidRPr="00BA4E01">
        <w:rPr>
          <w:rFonts w:hint="cs"/>
          <w:color w:val="000000" w:themeColor="text1"/>
          <w:sz w:val="27"/>
          <w:rtl/>
        </w:rPr>
        <w:t>ّ</w:t>
      </w:r>
      <w:r w:rsidR="00566A51" w:rsidRPr="00BA4E01">
        <w:rPr>
          <w:color w:val="000000" w:themeColor="text1"/>
          <w:sz w:val="27"/>
          <w:rtl/>
        </w:rPr>
        <w:t>ة تضم</w:t>
      </w:r>
      <w:r w:rsidR="00963E5F" w:rsidRPr="00BA4E01">
        <w:rPr>
          <w:rFonts w:hint="cs"/>
          <w:color w:val="000000" w:themeColor="text1"/>
          <w:sz w:val="27"/>
          <w:rtl/>
        </w:rPr>
        <w:t>ّ</w:t>
      </w:r>
      <w:r w:rsidR="00566A51" w:rsidRPr="00BA4E01">
        <w:rPr>
          <w:color w:val="000000" w:themeColor="text1"/>
          <w:sz w:val="27"/>
          <w:rtl/>
        </w:rPr>
        <w:t xml:space="preserve"> مجموعة من العلماء والمحق</w:t>
      </w:r>
      <w:r w:rsidR="00963E5F" w:rsidRPr="00BA4E01">
        <w:rPr>
          <w:rFonts w:hint="cs"/>
          <w:color w:val="000000" w:themeColor="text1"/>
          <w:sz w:val="27"/>
          <w:rtl/>
        </w:rPr>
        <w:t>ِّ</w:t>
      </w:r>
      <w:r w:rsidR="00566A51" w:rsidRPr="00BA4E01">
        <w:rPr>
          <w:color w:val="000000" w:themeColor="text1"/>
          <w:sz w:val="27"/>
          <w:rtl/>
        </w:rPr>
        <w:t>قين تقوم بعمل دراسة للقضايا المختص</w:t>
      </w:r>
      <w:r w:rsidR="00963E5F" w:rsidRPr="00BA4E01">
        <w:rPr>
          <w:rFonts w:hint="cs"/>
          <w:color w:val="000000" w:themeColor="text1"/>
          <w:sz w:val="27"/>
          <w:rtl/>
        </w:rPr>
        <w:t>ّ</w:t>
      </w:r>
      <w:r w:rsidR="00566A51" w:rsidRPr="00BA4E01">
        <w:rPr>
          <w:color w:val="000000" w:themeColor="text1"/>
          <w:sz w:val="27"/>
          <w:rtl/>
        </w:rPr>
        <w:t xml:space="preserve">ة بالحكومة من النواحي السياسية </w:t>
      </w:r>
      <w:r w:rsidR="00566A51" w:rsidRPr="00BA4E01">
        <w:rPr>
          <w:color w:val="000000" w:themeColor="text1"/>
          <w:sz w:val="27"/>
          <w:rtl/>
        </w:rPr>
        <w:lastRenderedPageBreak/>
        <w:t>وال</w:t>
      </w:r>
      <w:r w:rsidR="00566A51" w:rsidRPr="00BA4E01">
        <w:rPr>
          <w:rFonts w:hint="cs"/>
          <w:color w:val="000000" w:themeColor="text1"/>
          <w:sz w:val="27"/>
          <w:rtl/>
        </w:rPr>
        <w:t>ا</w:t>
      </w:r>
      <w:r w:rsidR="00566A51" w:rsidRPr="00BA4E01">
        <w:rPr>
          <w:color w:val="000000" w:themeColor="text1"/>
          <w:sz w:val="27"/>
          <w:rtl/>
        </w:rPr>
        <w:t>جتماعية</w:t>
      </w:r>
      <w:r w:rsidR="00566A51" w:rsidRPr="00BA4E01">
        <w:rPr>
          <w:color w:val="000000" w:themeColor="text1"/>
          <w:sz w:val="27"/>
          <w:rtl/>
          <w:lang w:bidi="fa-IR"/>
        </w:rPr>
        <w:t xml:space="preserve">. </w:t>
      </w:r>
    </w:p>
    <w:p w:rsidR="005A56DE" w:rsidRPr="00BA4E01" w:rsidRDefault="00566A51" w:rsidP="004B32D9">
      <w:pPr>
        <w:rPr>
          <w:color w:val="000000" w:themeColor="text1"/>
          <w:sz w:val="27"/>
          <w:rtl/>
          <w:lang w:bidi="fa-IR"/>
        </w:rPr>
      </w:pPr>
      <w:r w:rsidRPr="00BA4E01">
        <w:rPr>
          <w:rFonts w:hint="cs"/>
          <w:color w:val="000000" w:themeColor="text1"/>
          <w:sz w:val="27"/>
          <w:rtl/>
          <w:lang w:bidi="fa-IR"/>
        </w:rPr>
        <w:t>إن استخلاف القائد على أموال الناس وأنفسهم وأعراضهم وكل</w:t>
      </w:r>
      <w:r w:rsidR="00963E5F" w:rsidRPr="00BA4E01">
        <w:rPr>
          <w:rFonts w:hint="cs"/>
          <w:color w:val="000000" w:themeColor="text1"/>
          <w:sz w:val="27"/>
          <w:rtl/>
          <w:lang w:bidi="fa-IR"/>
        </w:rPr>
        <w:t>ّ</w:t>
      </w:r>
      <w:r w:rsidRPr="00BA4E01">
        <w:rPr>
          <w:rFonts w:hint="cs"/>
          <w:color w:val="000000" w:themeColor="text1"/>
          <w:sz w:val="27"/>
          <w:rtl/>
          <w:lang w:bidi="fa-IR"/>
        </w:rPr>
        <w:t xml:space="preserve"> أمورهم يوجب أن يكون أي انحراف موجبا</w:t>
      </w:r>
      <w:r w:rsidR="00963E5F" w:rsidRPr="00BA4E01">
        <w:rPr>
          <w:rFonts w:hint="cs"/>
          <w:color w:val="000000" w:themeColor="text1"/>
          <w:sz w:val="27"/>
          <w:rtl/>
          <w:lang w:bidi="fa-IR"/>
        </w:rPr>
        <w:t>ً</w:t>
      </w:r>
      <w:r w:rsidRPr="00BA4E01">
        <w:rPr>
          <w:rFonts w:hint="cs"/>
          <w:color w:val="000000" w:themeColor="text1"/>
          <w:sz w:val="27"/>
          <w:rtl/>
          <w:lang w:bidi="fa-IR"/>
        </w:rPr>
        <w:t xml:space="preserve"> لأضرار عظيمة لا يمكن تعويضها. إن قدسية مقام القائد والولي</w:t>
      </w:r>
      <w:r w:rsidR="00963E5F" w:rsidRPr="00BA4E01">
        <w:rPr>
          <w:rFonts w:hint="cs"/>
          <w:color w:val="000000" w:themeColor="text1"/>
          <w:sz w:val="27"/>
          <w:rtl/>
          <w:lang w:bidi="fa-IR"/>
        </w:rPr>
        <w:t>ّ</w:t>
      </w:r>
      <w:r w:rsidRPr="00BA4E01">
        <w:rPr>
          <w:rFonts w:hint="cs"/>
          <w:color w:val="000000" w:themeColor="text1"/>
          <w:sz w:val="27"/>
          <w:rtl/>
          <w:lang w:bidi="fa-IR"/>
        </w:rPr>
        <w:t xml:space="preserve"> الفقيه لا تمنع أن تكون أعمال القائد وسلوكه والجهاز الحاكم وكل</w:t>
      </w:r>
      <w:r w:rsidR="00963E5F" w:rsidRPr="00BA4E01">
        <w:rPr>
          <w:rFonts w:hint="cs"/>
          <w:color w:val="000000" w:themeColor="text1"/>
          <w:sz w:val="27"/>
          <w:rtl/>
          <w:lang w:bidi="fa-IR"/>
        </w:rPr>
        <w:t>ّ</w:t>
      </w:r>
      <w:r w:rsidRPr="00BA4E01">
        <w:rPr>
          <w:rFonts w:hint="cs"/>
          <w:color w:val="000000" w:themeColor="text1"/>
          <w:sz w:val="27"/>
          <w:rtl/>
          <w:lang w:bidi="fa-IR"/>
        </w:rPr>
        <w:t xml:space="preserve"> أطرافه المكلفة بحفظ النظام تحت المراقبة، وهذا الأمر قد تم</w:t>
      </w:r>
      <w:r w:rsidR="00963E5F" w:rsidRPr="00BA4E01">
        <w:rPr>
          <w:rFonts w:hint="cs"/>
          <w:color w:val="000000" w:themeColor="text1"/>
          <w:sz w:val="27"/>
          <w:rtl/>
          <w:lang w:bidi="fa-IR"/>
        </w:rPr>
        <w:t>ّ</w:t>
      </w:r>
      <w:r w:rsidRPr="00BA4E01">
        <w:rPr>
          <w:rFonts w:hint="cs"/>
          <w:color w:val="000000" w:themeColor="text1"/>
          <w:sz w:val="27"/>
          <w:rtl/>
          <w:lang w:bidi="fa-IR"/>
        </w:rPr>
        <w:t xml:space="preserve"> تأييده من طرف لجنة تعديل الدستور</w:t>
      </w:r>
      <w:r w:rsidRPr="00BA4E01">
        <w:rPr>
          <w:color w:val="000000" w:themeColor="text1"/>
          <w:sz w:val="27"/>
          <w:vertAlign w:val="superscript"/>
          <w:rtl/>
          <w:lang w:bidi="fa-IR"/>
        </w:rPr>
        <w:t>(</w:t>
      </w:r>
      <w:r w:rsidRPr="00BA4E01">
        <w:rPr>
          <w:rStyle w:val="ac"/>
          <w:color w:val="000000" w:themeColor="text1"/>
          <w:sz w:val="27"/>
          <w:rtl/>
          <w:lang w:bidi="fa-IR"/>
        </w:rPr>
        <w:endnoteReference w:id="786"/>
      </w:r>
      <w:r w:rsidRPr="00BA4E01">
        <w:rPr>
          <w:color w:val="000000" w:themeColor="text1"/>
          <w:sz w:val="27"/>
          <w:vertAlign w:val="superscript"/>
          <w:rtl/>
          <w:lang w:bidi="fa-IR"/>
        </w:rPr>
        <w:t>)</w:t>
      </w:r>
      <w:r w:rsidRPr="00BA4E01">
        <w:rPr>
          <w:rFonts w:hint="cs"/>
          <w:color w:val="000000" w:themeColor="text1"/>
          <w:sz w:val="27"/>
          <w:rtl/>
          <w:lang w:bidi="fa-IR"/>
        </w:rPr>
        <w:t xml:space="preserve">. </w:t>
      </w:r>
      <w:r w:rsidR="00963E5F" w:rsidRPr="00BA4E01">
        <w:rPr>
          <w:rFonts w:hint="cs"/>
          <w:color w:val="000000" w:themeColor="text1"/>
          <w:sz w:val="27"/>
          <w:rtl/>
          <w:lang w:bidi="fa-IR"/>
        </w:rPr>
        <w:t>و</w:t>
      </w:r>
      <w:r w:rsidRPr="00BA4E01">
        <w:rPr>
          <w:rFonts w:hint="cs"/>
          <w:color w:val="000000" w:themeColor="text1"/>
          <w:sz w:val="27"/>
          <w:rtl/>
          <w:lang w:bidi="fa-IR"/>
        </w:rPr>
        <w:t>مم</w:t>
      </w:r>
      <w:r w:rsidR="00963E5F" w:rsidRPr="00BA4E01">
        <w:rPr>
          <w:rFonts w:hint="cs"/>
          <w:color w:val="000000" w:themeColor="text1"/>
          <w:sz w:val="27"/>
          <w:rtl/>
          <w:lang w:bidi="fa-IR"/>
        </w:rPr>
        <w:t>ّ</w:t>
      </w:r>
      <w:r w:rsidRPr="00BA4E01">
        <w:rPr>
          <w:rFonts w:hint="cs"/>
          <w:color w:val="000000" w:themeColor="text1"/>
          <w:sz w:val="27"/>
          <w:rtl/>
          <w:lang w:bidi="fa-IR"/>
        </w:rPr>
        <w:t>ا جاء في المادة الحادي</w:t>
      </w:r>
      <w:r w:rsidR="00963E5F" w:rsidRPr="00BA4E01">
        <w:rPr>
          <w:rFonts w:hint="cs"/>
          <w:color w:val="000000" w:themeColor="text1"/>
          <w:sz w:val="27"/>
          <w:rtl/>
          <w:lang w:bidi="fa-IR"/>
        </w:rPr>
        <w:t>ة</w:t>
      </w:r>
      <w:r w:rsidRPr="00BA4E01">
        <w:rPr>
          <w:rFonts w:hint="cs"/>
          <w:color w:val="000000" w:themeColor="text1"/>
          <w:sz w:val="27"/>
          <w:rtl/>
          <w:lang w:bidi="fa-IR"/>
        </w:rPr>
        <w:t xml:space="preserve"> عشرة بعد الم</w:t>
      </w:r>
      <w:r w:rsidR="005A56DE" w:rsidRPr="00BA4E01">
        <w:rPr>
          <w:rFonts w:hint="cs"/>
          <w:color w:val="000000" w:themeColor="text1"/>
          <w:sz w:val="27"/>
          <w:rtl/>
          <w:lang w:bidi="fa-IR"/>
        </w:rPr>
        <w:t>ئة من الدستور:</w:t>
      </w:r>
    </w:p>
    <w:p w:rsidR="00CE20FB" w:rsidRPr="00BA4E01" w:rsidRDefault="004D0C2D" w:rsidP="00AA05BF">
      <w:pPr>
        <w:rPr>
          <w:color w:val="000000" w:themeColor="text1"/>
          <w:sz w:val="27"/>
          <w:rtl/>
        </w:rPr>
      </w:pPr>
      <w:r w:rsidRPr="00BA4E01">
        <w:rPr>
          <w:rFonts w:hint="cs"/>
          <w:color w:val="000000" w:themeColor="text1"/>
          <w:sz w:val="27"/>
          <w:rtl/>
        </w:rPr>
        <w:t xml:space="preserve"> </w:t>
      </w:r>
      <w:r w:rsidR="005A56DE" w:rsidRPr="00BA4E01">
        <w:rPr>
          <w:rFonts w:hint="cs"/>
          <w:color w:val="000000" w:themeColor="text1"/>
          <w:sz w:val="27"/>
          <w:rtl/>
        </w:rPr>
        <w:t xml:space="preserve">(التبصرة 2 من المادة 1): </w:t>
      </w:r>
      <w:r w:rsidR="00566A51" w:rsidRPr="00BA4E01">
        <w:rPr>
          <w:rFonts w:hint="eastAsia"/>
          <w:color w:val="000000" w:themeColor="text1"/>
          <w:sz w:val="27"/>
          <w:rtl/>
          <w:lang w:bidi="fa-IR"/>
        </w:rPr>
        <w:t>«</w:t>
      </w:r>
      <w:r w:rsidR="00566A51" w:rsidRPr="00BA4E01">
        <w:rPr>
          <w:color w:val="000000" w:themeColor="text1"/>
          <w:sz w:val="27"/>
          <w:rtl/>
        </w:rPr>
        <w:t xml:space="preserve">يجب أن يكون أعضاء </w:t>
      </w:r>
      <w:r w:rsidR="00566A51" w:rsidRPr="00BA4E01">
        <w:rPr>
          <w:rFonts w:hint="cs"/>
          <w:color w:val="000000" w:themeColor="text1"/>
          <w:sz w:val="27"/>
          <w:rtl/>
        </w:rPr>
        <w:t>هذه الهيئة متفر</w:t>
      </w:r>
      <w:r w:rsidR="00CE20FB" w:rsidRPr="00BA4E01">
        <w:rPr>
          <w:rFonts w:hint="cs"/>
          <w:color w:val="000000" w:themeColor="text1"/>
          <w:sz w:val="27"/>
          <w:rtl/>
        </w:rPr>
        <w:t>ِّ</w:t>
      </w:r>
      <w:r w:rsidR="00566A51" w:rsidRPr="00BA4E01">
        <w:rPr>
          <w:rFonts w:hint="cs"/>
          <w:color w:val="000000" w:themeColor="text1"/>
          <w:sz w:val="27"/>
          <w:rtl/>
        </w:rPr>
        <w:t xml:space="preserve">غين بما فيه الكفاية </w:t>
      </w:r>
      <w:r w:rsidR="00566A51" w:rsidRPr="00BA4E01">
        <w:rPr>
          <w:color w:val="000000" w:themeColor="text1"/>
          <w:sz w:val="27"/>
          <w:rtl/>
        </w:rPr>
        <w:t>للقيام بالمهام</w:t>
      </w:r>
      <w:r w:rsidR="00566A51" w:rsidRPr="00BA4E01">
        <w:rPr>
          <w:rFonts w:hint="cs"/>
          <w:color w:val="000000" w:themeColor="text1"/>
          <w:sz w:val="27"/>
          <w:rtl/>
        </w:rPr>
        <w:t xml:space="preserve"> الموك</w:t>
      </w:r>
      <w:r w:rsidR="00AA05BF">
        <w:rPr>
          <w:rFonts w:hint="cs"/>
          <w:color w:val="000000" w:themeColor="text1"/>
          <w:sz w:val="27"/>
          <w:rtl/>
        </w:rPr>
        <w:t>َ</w:t>
      </w:r>
      <w:r w:rsidR="00566A51" w:rsidRPr="00BA4E01">
        <w:rPr>
          <w:rFonts w:hint="cs"/>
          <w:color w:val="000000" w:themeColor="text1"/>
          <w:sz w:val="27"/>
          <w:rtl/>
        </w:rPr>
        <w:t xml:space="preserve">لة </w:t>
      </w:r>
      <w:r w:rsidR="00AA05BF">
        <w:rPr>
          <w:rFonts w:hint="cs"/>
          <w:color w:val="000000" w:themeColor="text1"/>
          <w:sz w:val="27"/>
          <w:rtl/>
        </w:rPr>
        <w:t>إلي</w:t>
      </w:r>
      <w:r w:rsidR="00566A51" w:rsidRPr="00BA4E01">
        <w:rPr>
          <w:rFonts w:hint="cs"/>
          <w:color w:val="000000" w:themeColor="text1"/>
          <w:sz w:val="27"/>
          <w:rtl/>
        </w:rPr>
        <w:t>هم</w:t>
      </w:r>
      <w:r w:rsidR="00CE20FB" w:rsidRPr="00BA4E01">
        <w:rPr>
          <w:rFonts w:hint="cs"/>
          <w:color w:val="000000" w:themeColor="text1"/>
          <w:sz w:val="27"/>
          <w:rtl/>
        </w:rPr>
        <w:t>،</w:t>
      </w:r>
      <w:r w:rsidR="00566A51" w:rsidRPr="00BA4E01">
        <w:rPr>
          <w:rFonts w:hint="cs"/>
          <w:color w:val="000000" w:themeColor="text1"/>
          <w:sz w:val="27"/>
          <w:rtl/>
        </w:rPr>
        <w:t xml:space="preserve"> وأن لا يكونوا شاغلين لمناصب في السلطة التنفيذية والقضائية من قبل القائد</w:t>
      </w:r>
      <w:r w:rsidR="00CE20FB" w:rsidRPr="00BA4E01">
        <w:rPr>
          <w:rFonts w:hint="cs"/>
          <w:color w:val="000000" w:themeColor="text1"/>
          <w:sz w:val="27"/>
          <w:rtl/>
        </w:rPr>
        <w:t>،</w:t>
      </w:r>
      <w:r w:rsidR="00566A51" w:rsidRPr="00BA4E01">
        <w:rPr>
          <w:rFonts w:hint="cs"/>
          <w:color w:val="000000" w:themeColor="text1"/>
          <w:sz w:val="27"/>
          <w:rtl/>
        </w:rPr>
        <w:t xml:space="preserve"> </w:t>
      </w:r>
      <w:r w:rsidR="00CE20FB" w:rsidRPr="00BA4E01">
        <w:rPr>
          <w:rFonts w:hint="cs"/>
          <w:color w:val="000000" w:themeColor="text1"/>
          <w:sz w:val="27"/>
          <w:rtl/>
        </w:rPr>
        <w:t>وأن</w:t>
      </w:r>
      <w:r w:rsidR="00566A51" w:rsidRPr="00BA4E01">
        <w:rPr>
          <w:rFonts w:hint="cs"/>
          <w:color w:val="000000" w:themeColor="text1"/>
          <w:sz w:val="27"/>
          <w:rtl/>
        </w:rPr>
        <w:t xml:space="preserve"> لا يكونو</w:t>
      </w:r>
      <w:r w:rsidR="00CE20FB" w:rsidRPr="00BA4E01">
        <w:rPr>
          <w:rFonts w:hint="cs"/>
          <w:color w:val="000000" w:themeColor="text1"/>
          <w:sz w:val="27"/>
          <w:rtl/>
        </w:rPr>
        <w:t>ا</w:t>
      </w:r>
      <w:r w:rsidR="00566A51" w:rsidRPr="00BA4E01">
        <w:rPr>
          <w:rFonts w:hint="cs"/>
          <w:color w:val="000000" w:themeColor="text1"/>
          <w:sz w:val="27"/>
          <w:rtl/>
        </w:rPr>
        <w:t xml:space="preserve"> من أقاربه</w:t>
      </w:r>
      <w:r w:rsidR="00566A51" w:rsidRPr="00BA4E01">
        <w:rPr>
          <w:rFonts w:hint="eastAsia"/>
          <w:color w:val="000000" w:themeColor="text1"/>
          <w:sz w:val="27"/>
          <w:rtl/>
        </w:rPr>
        <w:t>»</w:t>
      </w:r>
      <w:r w:rsidR="00CE20FB" w:rsidRPr="00BA4E01">
        <w:rPr>
          <w:rFonts w:hint="cs"/>
          <w:color w:val="000000" w:themeColor="text1"/>
          <w:sz w:val="27"/>
          <w:rtl/>
        </w:rPr>
        <w:t>.</w:t>
      </w:r>
    </w:p>
    <w:p w:rsidR="00CE20FB" w:rsidRPr="00BA4E01" w:rsidRDefault="005A56DE" w:rsidP="00511C05">
      <w:pPr>
        <w:rPr>
          <w:color w:val="000000" w:themeColor="text1"/>
          <w:sz w:val="27"/>
          <w:rtl/>
        </w:rPr>
      </w:pPr>
      <w:r w:rsidRPr="00BA4E01">
        <w:rPr>
          <w:rFonts w:hint="cs"/>
          <w:color w:val="000000" w:themeColor="text1"/>
          <w:sz w:val="27"/>
          <w:rtl/>
        </w:rPr>
        <w:t xml:space="preserve">(المادة </w:t>
      </w:r>
      <w:r w:rsidR="00511C05">
        <w:rPr>
          <w:rFonts w:hint="cs"/>
          <w:color w:val="000000" w:themeColor="text1"/>
          <w:sz w:val="27"/>
          <w:rtl/>
        </w:rPr>
        <w:t>3</w:t>
      </w:r>
      <w:r w:rsidRPr="00BA4E01">
        <w:rPr>
          <w:rFonts w:hint="cs"/>
          <w:color w:val="000000" w:themeColor="text1"/>
          <w:sz w:val="27"/>
          <w:rtl/>
        </w:rPr>
        <w:t xml:space="preserve">): </w:t>
      </w:r>
      <w:r w:rsidR="00566A51" w:rsidRPr="00BA4E01">
        <w:rPr>
          <w:rFonts w:hint="eastAsia"/>
          <w:color w:val="000000" w:themeColor="text1"/>
          <w:sz w:val="27"/>
          <w:rtl/>
        </w:rPr>
        <w:t>«</w:t>
      </w:r>
      <w:r w:rsidR="00566A51" w:rsidRPr="00BA4E01">
        <w:rPr>
          <w:color w:val="000000" w:themeColor="text1"/>
          <w:sz w:val="27"/>
          <w:rtl/>
        </w:rPr>
        <w:t xml:space="preserve">فإن </w:t>
      </w:r>
      <w:r w:rsidR="00566A51" w:rsidRPr="00BA4E01">
        <w:rPr>
          <w:rFonts w:hint="cs"/>
          <w:color w:val="000000" w:themeColor="text1"/>
          <w:sz w:val="27"/>
          <w:rtl/>
        </w:rPr>
        <w:t xml:space="preserve">هذا </w:t>
      </w:r>
      <w:r w:rsidR="00566A51" w:rsidRPr="00BA4E01">
        <w:rPr>
          <w:color w:val="000000" w:themeColor="text1"/>
          <w:sz w:val="27"/>
          <w:rtl/>
        </w:rPr>
        <w:t>المجلس هو المسؤول عن المعلومات اللازمة في</w:t>
      </w:r>
      <w:r w:rsidR="00CE20FB" w:rsidRPr="00BA4E01">
        <w:rPr>
          <w:rFonts w:hint="cs"/>
          <w:color w:val="000000" w:themeColor="text1"/>
          <w:sz w:val="27"/>
          <w:rtl/>
        </w:rPr>
        <w:t xml:space="preserve"> </w:t>
      </w:r>
      <w:r w:rsidR="00566A51" w:rsidRPr="00BA4E01">
        <w:rPr>
          <w:color w:val="000000" w:themeColor="text1"/>
          <w:sz w:val="27"/>
          <w:rtl/>
        </w:rPr>
        <w:t>ما يتعل</w:t>
      </w:r>
      <w:r w:rsidR="00CE20FB" w:rsidRPr="00BA4E01">
        <w:rPr>
          <w:rFonts w:hint="cs"/>
          <w:color w:val="000000" w:themeColor="text1"/>
          <w:sz w:val="27"/>
          <w:rtl/>
        </w:rPr>
        <w:t>َّ</w:t>
      </w:r>
      <w:r w:rsidR="00566A51" w:rsidRPr="00BA4E01">
        <w:rPr>
          <w:color w:val="000000" w:themeColor="text1"/>
          <w:sz w:val="27"/>
          <w:rtl/>
        </w:rPr>
        <w:t xml:space="preserve">ق بالمادة </w:t>
      </w:r>
      <w:r w:rsidR="00511C05">
        <w:rPr>
          <w:rFonts w:hint="cs"/>
          <w:color w:val="000000" w:themeColor="text1"/>
          <w:sz w:val="27"/>
          <w:rtl/>
        </w:rPr>
        <w:t>11</w:t>
      </w:r>
      <w:r w:rsidR="00566A51" w:rsidRPr="00BA4E01">
        <w:rPr>
          <w:color w:val="000000" w:themeColor="text1"/>
          <w:sz w:val="27"/>
          <w:rtl/>
        </w:rPr>
        <w:t xml:space="preserve"> ضمن </w:t>
      </w:r>
      <w:r w:rsidR="00566A51" w:rsidRPr="00BA4E01">
        <w:rPr>
          <w:rFonts w:hint="cs"/>
          <w:color w:val="000000" w:themeColor="text1"/>
          <w:sz w:val="27"/>
          <w:rtl/>
        </w:rPr>
        <w:t>حدود القوانين والموازين الشرعية؛ كذلك بخصوص صحة أو سقم التقارير الواردة في هذا الصدد عليها مواصلة التحقيق</w:t>
      </w:r>
      <w:r w:rsidR="00CE20FB" w:rsidRPr="00BA4E01">
        <w:rPr>
          <w:rFonts w:hint="cs"/>
          <w:color w:val="000000" w:themeColor="text1"/>
          <w:sz w:val="27"/>
          <w:rtl/>
        </w:rPr>
        <w:t>.</w:t>
      </w:r>
      <w:r w:rsidR="00566A51" w:rsidRPr="00BA4E01">
        <w:rPr>
          <w:rFonts w:hint="cs"/>
          <w:color w:val="000000" w:themeColor="text1"/>
          <w:sz w:val="27"/>
          <w:rtl/>
        </w:rPr>
        <w:t xml:space="preserve"> وإذا لزم الأمر الاستفسار المباشر من شخص القائد ومقابلته</w:t>
      </w:r>
      <w:r w:rsidR="00566A51" w:rsidRPr="00BA4E01">
        <w:rPr>
          <w:rFonts w:hint="eastAsia"/>
          <w:color w:val="000000" w:themeColor="text1"/>
          <w:sz w:val="27"/>
          <w:rtl/>
        </w:rPr>
        <w:t>»</w:t>
      </w:r>
      <w:r w:rsidR="00CE20FB" w:rsidRPr="00BA4E01">
        <w:rPr>
          <w:rFonts w:hint="cs"/>
          <w:color w:val="000000" w:themeColor="text1"/>
          <w:sz w:val="27"/>
          <w:rtl/>
        </w:rPr>
        <w:t>.</w:t>
      </w:r>
    </w:p>
    <w:p w:rsidR="005A56DE" w:rsidRPr="00BA4E01" w:rsidRDefault="00566A51" w:rsidP="00511C05">
      <w:pPr>
        <w:rPr>
          <w:color w:val="000000" w:themeColor="text1"/>
          <w:sz w:val="27"/>
          <w:rtl/>
        </w:rPr>
      </w:pPr>
      <w:r w:rsidRPr="00BA4E01">
        <w:rPr>
          <w:rFonts w:hint="eastAsia"/>
          <w:color w:val="000000" w:themeColor="text1"/>
          <w:sz w:val="27"/>
          <w:rtl/>
        </w:rPr>
        <w:t>«</w:t>
      </w:r>
      <w:r w:rsidRPr="00BA4E01">
        <w:rPr>
          <w:rFonts w:hint="cs"/>
          <w:color w:val="000000" w:themeColor="text1"/>
          <w:sz w:val="27"/>
          <w:rtl/>
        </w:rPr>
        <w:t>هيئة التحقيق مكل</w:t>
      </w:r>
      <w:r w:rsidR="005A56DE" w:rsidRPr="00BA4E01">
        <w:rPr>
          <w:rFonts w:hint="cs"/>
          <w:color w:val="000000" w:themeColor="text1"/>
          <w:sz w:val="27"/>
          <w:rtl/>
        </w:rPr>
        <w:t>َّ</w:t>
      </w:r>
      <w:r w:rsidRPr="00BA4E01">
        <w:rPr>
          <w:rFonts w:hint="cs"/>
          <w:color w:val="000000" w:themeColor="text1"/>
          <w:sz w:val="27"/>
          <w:rtl/>
        </w:rPr>
        <w:t>فة بعد التحقيق والتحر</w:t>
      </w:r>
      <w:r w:rsidR="005A56DE" w:rsidRPr="00BA4E01">
        <w:rPr>
          <w:rFonts w:hint="cs"/>
          <w:color w:val="000000" w:themeColor="text1"/>
          <w:sz w:val="27"/>
          <w:rtl/>
        </w:rPr>
        <w:t>ّ</w:t>
      </w:r>
      <w:r w:rsidRPr="00BA4E01">
        <w:rPr>
          <w:rFonts w:hint="cs"/>
          <w:color w:val="000000" w:themeColor="text1"/>
          <w:sz w:val="27"/>
          <w:rtl/>
        </w:rPr>
        <w:t xml:space="preserve">ي في الأمور المتعلقة بالمادة </w:t>
      </w:r>
      <w:r w:rsidR="00511C05">
        <w:rPr>
          <w:rFonts w:hint="cs"/>
          <w:color w:val="000000" w:themeColor="text1"/>
          <w:sz w:val="27"/>
          <w:rtl/>
        </w:rPr>
        <w:t>111</w:t>
      </w:r>
      <w:r w:rsidRPr="00BA4E01">
        <w:rPr>
          <w:rFonts w:hint="cs"/>
          <w:color w:val="000000" w:themeColor="text1"/>
          <w:sz w:val="27"/>
          <w:rtl/>
        </w:rPr>
        <w:t xml:space="preserve"> برفع تقريراتها إلى هيئة الر</w:t>
      </w:r>
      <w:r w:rsidR="005A56DE" w:rsidRPr="00BA4E01">
        <w:rPr>
          <w:rFonts w:hint="cs"/>
          <w:color w:val="000000" w:themeColor="text1"/>
          <w:sz w:val="27"/>
          <w:rtl/>
        </w:rPr>
        <w:t>ئا</w:t>
      </w:r>
      <w:r w:rsidRPr="00BA4E01">
        <w:rPr>
          <w:rFonts w:hint="cs"/>
          <w:color w:val="000000" w:themeColor="text1"/>
          <w:sz w:val="27"/>
          <w:rtl/>
        </w:rPr>
        <w:t>سة (المادة 5)</w:t>
      </w:r>
      <w:r w:rsidR="005A56DE" w:rsidRPr="00BA4E01">
        <w:rPr>
          <w:rFonts w:hint="cs"/>
          <w:color w:val="000000" w:themeColor="text1"/>
          <w:sz w:val="27"/>
          <w:rtl/>
        </w:rPr>
        <w:t>،</w:t>
      </w:r>
      <w:r w:rsidRPr="00BA4E01">
        <w:rPr>
          <w:rFonts w:hint="cs"/>
          <w:color w:val="000000" w:themeColor="text1"/>
          <w:sz w:val="27"/>
          <w:rtl/>
        </w:rPr>
        <w:t xml:space="preserve"> وفي صورة المصلحة </w:t>
      </w:r>
      <w:r w:rsidR="005A56DE" w:rsidRPr="00BA4E01">
        <w:rPr>
          <w:rFonts w:hint="cs"/>
          <w:color w:val="000000" w:themeColor="text1"/>
          <w:sz w:val="27"/>
          <w:rtl/>
        </w:rPr>
        <w:t>إ</w:t>
      </w:r>
      <w:r w:rsidRPr="00BA4E01">
        <w:rPr>
          <w:rFonts w:hint="cs"/>
          <w:color w:val="000000" w:themeColor="text1"/>
          <w:sz w:val="27"/>
          <w:rtl/>
        </w:rPr>
        <w:t>لى النواب (المادة 6).</w:t>
      </w:r>
    </w:p>
    <w:p w:rsidR="005A56DE" w:rsidRPr="00BA4E01" w:rsidRDefault="00566A51" w:rsidP="004B32D9">
      <w:pPr>
        <w:rPr>
          <w:color w:val="000000" w:themeColor="text1"/>
          <w:sz w:val="27"/>
          <w:rtl/>
        </w:rPr>
      </w:pPr>
      <w:r w:rsidRPr="00BA4E01">
        <w:rPr>
          <w:rFonts w:hint="cs"/>
          <w:color w:val="000000" w:themeColor="text1"/>
          <w:sz w:val="27"/>
          <w:rtl/>
        </w:rPr>
        <w:t>وفي حالة ثبوت الضرورة والمصلحة تقوم هيئة الر</w:t>
      </w:r>
      <w:r w:rsidR="005A56DE" w:rsidRPr="00BA4E01">
        <w:rPr>
          <w:rFonts w:hint="cs"/>
          <w:color w:val="000000" w:themeColor="text1"/>
          <w:sz w:val="27"/>
          <w:rtl/>
        </w:rPr>
        <w:t>ئا</w:t>
      </w:r>
      <w:r w:rsidRPr="00BA4E01">
        <w:rPr>
          <w:rFonts w:hint="cs"/>
          <w:color w:val="000000" w:themeColor="text1"/>
          <w:sz w:val="27"/>
          <w:rtl/>
        </w:rPr>
        <w:t>سة بالدعوة لعقد جلسة لمجلس خبراء القيادة (المادة 7)</w:t>
      </w:r>
      <w:r w:rsidR="005A56DE" w:rsidRPr="00BA4E01">
        <w:rPr>
          <w:rFonts w:hint="cs"/>
          <w:color w:val="000000" w:themeColor="text1"/>
          <w:sz w:val="27"/>
          <w:rtl/>
        </w:rPr>
        <w:t>،</w:t>
      </w:r>
      <w:r w:rsidRPr="00BA4E01">
        <w:rPr>
          <w:rFonts w:hint="cs"/>
          <w:color w:val="000000" w:themeColor="text1"/>
          <w:sz w:val="27"/>
          <w:rtl/>
        </w:rPr>
        <w:t xml:space="preserve"> بعد أن ترفع تقارير هيئة التحقيق إلى مجلس خبراء القيادة (المادة 8).</w:t>
      </w:r>
    </w:p>
    <w:p w:rsidR="00566A51" w:rsidRPr="00BA4E01" w:rsidRDefault="00566A51" w:rsidP="006C27E7">
      <w:pPr>
        <w:rPr>
          <w:color w:val="000000" w:themeColor="text1"/>
          <w:sz w:val="27"/>
          <w:rtl/>
          <w:lang w:bidi="fa-IR"/>
        </w:rPr>
      </w:pPr>
      <w:r w:rsidRPr="00BA4E01">
        <w:rPr>
          <w:rFonts w:hint="cs"/>
          <w:color w:val="000000" w:themeColor="text1"/>
          <w:sz w:val="27"/>
          <w:rtl/>
        </w:rPr>
        <w:t>بعد رفع تقرير التحقيق لمجلس الخبراء (المادة 10)</w:t>
      </w:r>
      <w:r w:rsidR="005A56DE" w:rsidRPr="00BA4E01">
        <w:rPr>
          <w:rFonts w:hint="cs"/>
          <w:color w:val="000000" w:themeColor="text1"/>
          <w:sz w:val="27"/>
          <w:rtl/>
        </w:rPr>
        <w:t>،</w:t>
      </w:r>
      <w:r w:rsidRPr="00BA4E01">
        <w:rPr>
          <w:rFonts w:hint="cs"/>
          <w:color w:val="000000" w:themeColor="text1"/>
          <w:sz w:val="27"/>
          <w:rtl/>
        </w:rPr>
        <w:t xml:space="preserve"> وبعد استيفاء حد</w:t>
      </w:r>
      <w:r w:rsidR="005A56DE" w:rsidRPr="00BA4E01">
        <w:rPr>
          <w:rFonts w:hint="cs"/>
          <w:color w:val="000000" w:themeColor="text1"/>
          <w:sz w:val="27"/>
          <w:rtl/>
        </w:rPr>
        <w:t>ّ</w:t>
      </w:r>
      <w:r w:rsidRPr="00BA4E01">
        <w:rPr>
          <w:rFonts w:hint="cs"/>
          <w:color w:val="000000" w:themeColor="text1"/>
          <w:sz w:val="27"/>
          <w:rtl/>
        </w:rPr>
        <w:t xml:space="preserve"> النصاب الذي نص</w:t>
      </w:r>
      <w:r w:rsidR="005A56DE" w:rsidRPr="00BA4E01">
        <w:rPr>
          <w:rFonts w:hint="cs"/>
          <w:color w:val="000000" w:themeColor="text1"/>
          <w:sz w:val="27"/>
          <w:rtl/>
        </w:rPr>
        <w:t>َّ</w:t>
      </w:r>
      <w:r w:rsidRPr="00BA4E01">
        <w:rPr>
          <w:rFonts w:hint="cs"/>
          <w:color w:val="000000" w:themeColor="text1"/>
          <w:sz w:val="27"/>
          <w:rtl/>
        </w:rPr>
        <w:t xml:space="preserve">ت عليه </w:t>
      </w:r>
      <w:r w:rsidR="006C27E7">
        <w:rPr>
          <w:rFonts w:hint="cs"/>
          <w:color w:val="000000" w:themeColor="text1"/>
          <w:sz w:val="27"/>
          <w:rtl/>
        </w:rPr>
        <w:t>ا</w:t>
      </w:r>
      <w:r w:rsidRPr="00BA4E01">
        <w:rPr>
          <w:rFonts w:hint="cs"/>
          <w:color w:val="000000" w:themeColor="text1"/>
          <w:sz w:val="27"/>
          <w:rtl/>
        </w:rPr>
        <w:t>لمادة 111 من الدستور</w:t>
      </w:r>
      <w:r w:rsidR="005A56DE" w:rsidRPr="00BA4E01">
        <w:rPr>
          <w:rFonts w:hint="cs"/>
          <w:color w:val="000000" w:themeColor="text1"/>
          <w:sz w:val="27"/>
          <w:rtl/>
        </w:rPr>
        <w:t>،</w:t>
      </w:r>
      <w:r w:rsidRPr="00BA4E01">
        <w:rPr>
          <w:rFonts w:hint="cs"/>
          <w:color w:val="000000" w:themeColor="text1"/>
          <w:sz w:val="27"/>
          <w:rtl/>
        </w:rPr>
        <w:t xml:space="preserve"> وهو </w:t>
      </w:r>
      <w:r w:rsidR="00511C05">
        <w:rPr>
          <w:rFonts w:hint="cs"/>
          <w:color w:val="000000" w:themeColor="text1"/>
          <w:sz w:val="27"/>
          <w:rtl/>
        </w:rPr>
        <w:t>2</w:t>
      </w:r>
      <w:r w:rsidRPr="00BA4E01">
        <w:rPr>
          <w:rFonts w:hint="cs"/>
          <w:color w:val="000000" w:themeColor="text1"/>
          <w:sz w:val="27"/>
          <w:rtl/>
        </w:rPr>
        <w:t>/</w:t>
      </w:r>
      <w:r w:rsidR="00511C05">
        <w:rPr>
          <w:rFonts w:hint="cs"/>
          <w:color w:val="000000" w:themeColor="text1"/>
          <w:sz w:val="27"/>
          <w:rtl/>
        </w:rPr>
        <w:t>3</w:t>
      </w:r>
      <w:r w:rsidRPr="00BA4E01">
        <w:rPr>
          <w:rFonts w:hint="cs"/>
          <w:color w:val="000000" w:themeColor="text1"/>
          <w:sz w:val="27"/>
          <w:rtl/>
        </w:rPr>
        <w:t xml:space="preserve"> من مجموع الأعضاء المنتخبة (المادة 11)</w:t>
      </w:r>
      <w:r w:rsidR="005A56DE" w:rsidRPr="00BA4E01">
        <w:rPr>
          <w:rFonts w:hint="cs"/>
          <w:color w:val="000000" w:themeColor="text1"/>
          <w:sz w:val="27"/>
          <w:rtl/>
        </w:rPr>
        <w:t>،</w:t>
      </w:r>
      <w:r w:rsidRPr="00BA4E01">
        <w:rPr>
          <w:rFonts w:hint="cs"/>
          <w:color w:val="000000" w:themeColor="text1"/>
          <w:sz w:val="27"/>
          <w:rtl/>
        </w:rPr>
        <w:t xml:space="preserve"> وإذا تأكد لمجلس الخبراء عجز القائد (المرشد الأعلى) عن القيام بمهامه أصدر أمره بعزله عن منصبه</w:t>
      </w:r>
      <w:r w:rsidR="005A56DE" w:rsidRPr="00BA4E01">
        <w:rPr>
          <w:rFonts w:hint="cs"/>
          <w:color w:val="000000" w:themeColor="text1"/>
          <w:sz w:val="27"/>
          <w:rtl/>
        </w:rPr>
        <w:t>،</w:t>
      </w:r>
      <w:r w:rsidRPr="00BA4E01">
        <w:rPr>
          <w:rFonts w:hint="cs"/>
          <w:color w:val="000000" w:themeColor="text1"/>
          <w:sz w:val="27"/>
          <w:rtl/>
        </w:rPr>
        <w:t xml:space="preserve"> وإقالته من القيادة</w:t>
      </w:r>
      <w:r w:rsidR="005A56DE" w:rsidRPr="00BA4E01">
        <w:rPr>
          <w:rFonts w:hint="cs"/>
          <w:color w:val="000000" w:themeColor="text1"/>
          <w:sz w:val="27"/>
          <w:rtl/>
        </w:rPr>
        <w:t>؛</w:t>
      </w:r>
      <w:r w:rsidRPr="00BA4E01">
        <w:rPr>
          <w:rFonts w:hint="cs"/>
          <w:color w:val="000000" w:themeColor="text1"/>
          <w:sz w:val="27"/>
          <w:rtl/>
        </w:rPr>
        <w:t xml:space="preserve"> </w:t>
      </w:r>
      <w:r w:rsidRPr="00BA4E01">
        <w:rPr>
          <w:color w:val="000000" w:themeColor="text1"/>
          <w:sz w:val="27"/>
          <w:rtl/>
        </w:rPr>
        <w:t>لعدم تح</w:t>
      </w:r>
      <w:r w:rsidR="006C27E7">
        <w:rPr>
          <w:rFonts w:hint="cs"/>
          <w:color w:val="000000" w:themeColor="text1"/>
          <w:sz w:val="27"/>
          <w:rtl/>
        </w:rPr>
        <w:t>لِّي</w:t>
      </w:r>
      <w:r w:rsidRPr="00BA4E01">
        <w:rPr>
          <w:color w:val="000000" w:themeColor="text1"/>
          <w:sz w:val="27"/>
          <w:rtl/>
        </w:rPr>
        <w:t xml:space="preserve">ه بصفات الأهلية الواردة في </w:t>
      </w:r>
      <w:r w:rsidRPr="00BA4E01">
        <w:rPr>
          <w:rFonts w:hint="cs"/>
          <w:color w:val="000000" w:themeColor="text1"/>
          <w:sz w:val="27"/>
          <w:rtl/>
        </w:rPr>
        <w:t xml:space="preserve">الدستور (المادة 12). </w:t>
      </w:r>
    </w:p>
    <w:p w:rsidR="005A56DE" w:rsidRPr="00BA4E01" w:rsidRDefault="00566A51" w:rsidP="004B32D9">
      <w:pPr>
        <w:rPr>
          <w:color w:val="000000" w:themeColor="text1"/>
          <w:sz w:val="27"/>
          <w:rtl/>
        </w:rPr>
      </w:pPr>
      <w:r w:rsidRPr="00BA4E01">
        <w:rPr>
          <w:rFonts w:hint="cs"/>
          <w:color w:val="000000" w:themeColor="text1"/>
          <w:sz w:val="27"/>
          <w:rtl/>
        </w:rPr>
        <w:t>خبراء القيادة لهم الحق</w:t>
      </w:r>
      <w:r w:rsidR="005A56DE" w:rsidRPr="00BA4E01">
        <w:rPr>
          <w:rFonts w:hint="cs"/>
          <w:color w:val="000000" w:themeColor="text1"/>
          <w:sz w:val="27"/>
          <w:rtl/>
        </w:rPr>
        <w:t>ّ</w:t>
      </w:r>
      <w:r w:rsidRPr="00BA4E01">
        <w:rPr>
          <w:rFonts w:hint="cs"/>
          <w:color w:val="000000" w:themeColor="text1"/>
          <w:sz w:val="27"/>
          <w:rtl/>
        </w:rPr>
        <w:t xml:space="preserve"> في مراقبة أمور القيادة</w:t>
      </w:r>
      <w:r w:rsidR="005A56DE"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كذلك هيئة التحقيق والتحر</w:t>
      </w:r>
      <w:r w:rsidR="005A56DE" w:rsidRPr="00BA4E01">
        <w:rPr>
          <w:rFonts w:hint="cs"/>
          <w:color w:val="000000" w:themeColor="text1"/>
          <w:sz w:val="27"/>
          <w:rtl/>
        </w:rPr>
        <w:t>ّ</w:t>
      </w:r>
      <w:r w:rsidRPr="00BA4E01">
        <w:rPr>
          <w:rFonts w:hint="cs"/>
          <w:color w:val="000000" w:themeColor="text1"/>
          <w:sz w:val="27"/>
          <w:rtl/>
        </w:rPr>
        <w:t>ي مكلفة بالتنسيق مع القائد في التنظيم الإداري للمذكرة الرسمية</w:t>
      </w:r>
      <w:r w:rsidR="005A56DE" w:rsidRPr="00BA4E01">
        <w:rPr>
          <w:rFonts w:hint="cs"/>
          <w:color w:val="000000" w:themeColor="text1"/>
          <w:sz w:val="27"/>
          <w:rtl/>
        </w:rPr>
        <w:t>،</w:t>
      </w:r>
      <w:r w:rsidRPr="00BA4E01">
        <w:rPr>
          <w:rFonts w:hint="cs"/>
          <w:color w:val="000000" w:themeColor="text1"/>
          <w:sz w:val="27"/>
          <w:rtl/>
        </w:rPr>
        <w:t xml:space="preserve"> حت</w:t>
      </w:r>
      <w:r w:rsidR="005A56DE" w:rsidRPr="00BA4E01">
        <w:rPr>
          <w:rFonts w:hint="cs"/>
          <w:color w:val="000000" w:themeColor="text1"/>
          <w:sz w:val="27"/>
          <w:rtl/>
        </w:rPr>
        <w:t>ّ</w:t>
      </w:r>
      <w:r w:rsidRPr="00BA4E01">
        <w:rPr>
          <w:rFonts w:hint="cs"/>
          <w:color w:val="000000" w:themeColor="text1"/>
          <w:sz w:val="27"/>
          <w:rtl/>
        </w:rPr>
        <w:t>ى يتم</w:t>
      </w:r>
      <w:r w:rsidR="005A56DE" w:rsidRPr="00BA4E01">
        <w:rPr>
          <w:rFonts w:hint="cs"/>
          <w:color w:val="000000" w:themeColor="text1"/>
          <w:sz w:val="27"/>
          <w:rtl/>
        </w:rPr>
        <w:t>ّ</w:t>
      </w:r>
      <w:r w:rsidRPr="00BA4E01">
        <w:rPr>
          <w:rFonts w:hint="cs"/>
          <w:color w:val="000000" w:themeColor="text1"/>
          <w:sz w:val="27"/>
          <w:rtl/>
        </w:rPr>
        <w:t xml:space="preserve"> منع تدخل جهات غير مرغوب فيها</w:t>
      </w:r>
      <w:r w:rsidRPr="00BA4E01">
        <w:rPr>
          <w:rFonts w:hint="eastAsia"/>
          <w:color w:val="000000" w:themeColor="text1"/>
          <w:sz w:val="27"/>
          <w:rtl/>
        </w:rPr>
        <w:t>»</w:t>
      </w:r>
      <w:r w:rsidRPr="00BA4E01">
        <w:rPr>
          <w:rFonts w:hint="cs"/>
          <w:color w:val="000000" w:themeColor="text1"/>
          <w:sz w:val="27"/>
          <w:rtl/>
        </w:rPr>
        <w:t xml:space="preserve"> (المادة 19).</w:t>
      </w:r>
    </w:p>
    <w:p w:rsidR="00566A51" w:rsidRPr="00BA4E01" w:rsidRDefault="00566A51" w:rsidP="004B32D9">
      <w:pPr>
        <w:rPr>
          <w:color w:val="000000" w:themeColor="text1"/>
          <w:sz w:val="27"/>
          <w:rtl/>
        </w:rPr>
      </w:pPr>
      <w:r w:rsidRPr="00BA4E01">
        <w:rPr>
          <w:rFonts w:hint="cs"/>
          <w:color w:val="000000" w:themeColor="text1"/>
          <w:sz w:val="27"/>
          <w:rtl/>
        </w:rPr>
        <w:lastRenderedPageBreak/>
        <w:t>وبملاحظة المقر</w:t>
      </w:r>
      <w:r w:rsidR="005A56DE" w:rsidRPr="00BA4E01">
        <w:rPr>
          <w:rFonts w:hint="cs"/>
          <w:color w:val="000000" w:themeColor="text1"/>
          <w:sz w:val="27"/>
          <w:rtl/>
        </w:rPr>
        <w:t>َّ</w:t>
      </w:r>
      <w:r w:rsidRPr="00BA4E01">
        <w:rPr>
          <w:rFonts w:hint="cs"/>
          <w:color w:val="000000" w:themeColor="text1"/>
          <w:sz w:val="27"/>
          <w:rtl/>
        </w:rPr>
        <w:t xml:space="preserve">رات المذكورة يصبح تكليف القائد واضحاً. </w:t>
      </w:r>
    </w:p>
    <w:p w:rsidR="00566A51" w:rsidRPr="00BA4E01" w:rsidRDefault="00566A51" w:rsidP="004B32D9">
      <w:pPr>
        <w:rPr>
          <w:color w:val="000000" w:themeColor="text1"/>
          <w:sz w:val="27"/>
          <w:rtl/>
        </w:rPr>
      </w:pPr>
    </w:p>
    <w:p w:rsidR="00566A51" w:rsidRPr="00BA4E01" w:rsidRDefault="009723BD" w:rsidP="004B32D9">
      <w:pPr>
        <w:pStyle w:val="31"/>
        <w:spacing w:line="400" w:lineRule="exact"/>
        <w:rPr>
          <w:color w:val="000000" w:themeColor="text1"/>
          <w:rtl/>
        </w:rPr>
      </w:pPr>
      <w:r w:rsidRPr="00BA4E01">
        <w:rPr>
          <w:rFonts w:hint="cs"/>
          <w:color w:val="000000" w:themeColor="text1"/>
          <w:rtl/>
        </w:rPr>
        <w:t xml:space="preserve">ج </w:t>
      </w:r>
      <w:r w:rsidR="00566A51" w:rsidRPr="00BA4E01">
        <w:rPr>
          <w:color w:val="000000" w:themeColor="text1"/>
          <w:rtl/>
        </w:rPr>
        <w:t xml:space="preserve">ـ </w:t>
      </w:r>
      <w:r w:rsidR="00566A51" w:rsidRPr="00BA4E01">
        <w:rPr>
          <w:rFonts w:hint="cs"/>
          <w:color w:val="000000" w:themeColor="text1"/>
          <w:rtl/>
        </w:rPr>
        <w:t>المسؤولي</w:t>
      </w:r>
      <w:r w:rsidR="005A56DE" w:rsidRPr="00BA4E01">
        <w:rPr>
          <w:rFonts w:hint="cs"/>
          <w:color w:val="000000" w:themeColor="text1"/>
          <w:rtl/>
        </w:rPr>
        <w:t>ّ</w:t>
      </w:r>
      <w:r w:rsidR="00566A51" w:rsidRPr="00BA4E01">
        <w:rPr>
          <w:rFonts w:hint="cs"/>
          <w:color w:val="000000" w:themeColor="text1"/>
          <w:rtl/>
        </w:rPr>
        <w:t xml:space="preserve">ات المالية والحقوقية </w:t>
      </w:r>
    </w:p>
    <w:p w:rsidR="00566A51" w:rsidRPr="00BA4E01" w:rsidRDefault="00147A69" w:rsidP="006C27E7">
      <w:pPr>
        <w:rPr>
          <w:color w:val="000000" w:themeColor="text1"/>
          <w:sz w:val="27"/>
          <w:rtl/>
          <w:lang w:bidi="fa-IR"/>
        </w:rPr>
      </w:pPr>
      <w:r>
        <w:rPr>
          <w:rFonts w:hint="cs"/>
          <w:color w:val="000000" w:themeColor="text1"/>
          <w:sz w:val="27"/>
          <w:rtl/>
        </w:rPr>
        <w:t xml:space="preserve">1ـ </w:t>
      </w:r>
      <w:r w:rsidR="00566A51" w:rsidRPr="00BA4E01">
        <w:rPr>
          <w:rFonts w:hint="eastAsia"/>
          <w:color w:val="000000" w:themeColor="text1"/>
          <w:sz w:val="27"/>
          <w:rtl/>
        </w:rPr>
        <w:t>«</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تول</w:t>
      </w:r>
      <w:r w:rsidR="005A56DE" w:rsidRPr="00BA4E01">
        <w:rPr>
          <w:rFonts w:hint="cs"/>
          <w:color w:val="000000" w:themeColor="text1"/>
          <w:sz w:val="27"/>
          <w:rtl/>
          <w:lang w:bidi="fa-IR"/>
        </w:rPr>
        <w:t>ّ</w:t>
      </w:r>
      <w:r w:rsidR="00566A51" w:rsidRPr="00BA4E01">
        <w:rPr>
          <w:rFonts w:hint="cs"/>
          <w:color w:val="000000" w:themeColor="text1"/>
          <w:sz w:val="27"/>
          <w:rtl/>
          <w:lang w:bidi="fa-IR"/>
        </w:rPr>
        <w:t>ى</w:t>
      </w:r>
      <w:r w:rsidR="00566A51" w:rsidRPr="00BA4E01">
        <w:rPr>
          <w:color w:val="000000" w:themeColor="text1"/>
          <w:sz w:val="27"/>
          <w:rtl/>
          <w:lang w:bidi="fa-IR"/>
        </w:rPr>
        <w:t xml:space="preserve"> </w:t>
      </w:r>
      <w:r w:rsidR="00566A51" w:rsidRPr="00BA4E01">
        <w:rPr>
          <w:rFonts w:hint="cs"/>
          <w:color w:val="000000" w:themeColor="text1"/>
          <w:sz w:val="27"/>
          <w:rtl/>
          <w:lang w:bidi="fa-IR"/>
        </w:rPr>
        <w:t>رئ</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س</w:t>
      </w:r>
      <w:r w:rsidR="00566A51" w:rsidRPr="00BA4E01">
        <w:rPr>
          <w:color w:val="000000" w:themeColor="text1"/>
          <w:sz w:val="27"/>
          <w:rtl/>
          <w:lang w:bidi="fa-IR"/>
        </w:rPr>
        <w:t xml:space="preserve"> </w:t>
      </w:r>
      <w:r w:rsidR="00566A51" w:rsidRPr="00BA4E01">
        <w:rPr>
          <w:rFonts w:hint="cs"/>
          <w:color w:val="000000" w:themeColor="text1"/>
          <w:sz w:val="27"/>
          <w:rtl/>
          <w:lang w:bidi="fa-IR"/>
        </w:rPr>
        <w:t>السلطة</w:t>
      </w:r>
      <w:r w:rsidR="00566A51" w:rsidRPr="00BA4E01">
        <w:rPr>
          <w:color w:val="000000" w:themeColor="text1"/>
          <w:sz w:val="27"/>
          <w:rtl/>
          <w:lang w:bidi="fa-IR"/>
        </w:rPr>
        <w:t xml:space="preserve"> </w:t>
      </w:r>
      <w:r w:rsidR="00566A51" w:rsidRPr="00BA4E01">
        <w:rPr>
          <w:rFonts w:hint="cs"/>
          <w:color w:val="000000" w:themeColor="text1"/>
          <w:sz w:val="27"/>
          <w:rtl/>
          <w:lang w:bidi="fa-IR"/>
        </w:rPr>
        <w:t>القضائ</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ة</w:t>
      </w:r>
      <w:r w:rsidR="00566A51" w:rsidRPr="00BA4E01">
        <w:rPr>
          <w:color w:val="000000" w:themeColor="text1"/>
          <w:sz w:val="27"/>
          <w:rtl/>
          <w:lang w:bidi="fa-IR"/>
        </w:rPr>
        <w:t xml:space="preserve"> </w:t>
      </w:r>
      <w:r w:rsidR="00566A51" w:rsidRPr="00BA4E01">
        <w:rPr>
          <w:rFonts w:hint="cs"/>
          <w:color w:val="000000" w:themeColor="text1"/>
          <w:sz w:val="27"/>
          <w:rtl/>
          <w:lang w:bidi="fa-IR"/>
        </w:rPr>
        <w:t>التحق</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ق</w:t>
      </w:r>
      <w:r w:rsidR="00566A51" w:rsidRPr="00BA4E01">
        <w:rPr>
          <w:color w:val="000000" w:themeColor="text1"/>
          <w:sz w:val="27"/>
          <w:rtl/>
          <w:lang w:bidi="fa-IR"/>
        </w:rPr>
        <w:t xml:space="preserve"> فـ</w:t>
      </w:r>
      <w:r w:rsidR="00566A51" w:rsidRPr="00BA4E01">
        <w:rPr>
          <w:rFonts w:ascii="Times New Roman" w:hAnsi="Times New Roman" w:hint="cs"/>
          <w:color w:val="000000" w:themeColor="text1"/>
          <w:sz w:val="27"/>
          <w:rtl/>
          <w:lang w:bidi="fa-IR"/>
        </w:rPr>
        <w:t>ي</w:t>
      </w:r>
      <w:r w:rsidR="00566A51" w:rsidRPr="00BA4E01">
        <w:rPr>
          <w:color w:val="000000" w:themeColor="text1"/>
          <w:sz w:val="27"/>
          <w:rtl/>
          <w:lang w:bidi="fa-IR"/>
        </w:rPr>
        <w:t xml:space="preserve"> </w:t>
      </w:r>
      <w:r w:rsidR="00566A51" w:rsidRPr="00BA4E01">
        <w:rPr>
          <w:rFonts w:hint="cs"/>
          <w:color w:val="000000" w:themeColor="text1"/>
          <w:sz w:val="27"/>
          <w:rtl/>
          <w:lang w:bidi="fa-IR"/>
        </w:rPr>
        <w:t>أموال</w:t>
      </w:r>
      <w:r w:rsidR="00566A51" w:rsidRPr="00BA4E01">
        <w:rPr>
          <w:color w:val="000000" w:themeColor="text1"/>
          <w:sz w:val="27"/>
          <w:rtl/>
          <w:lang w:bidi="fa-IR"/>
        </w:rPr>
        <w:t xml:space="preserve"> </w:t>
      </w:r>
      <w:r w:rsidR="00566A51" w:rsidRPr="00BA4E01">
        <w:rPr>
          <w:rFonts w:hint="cs"/>
          <w:color w:val="000000" w:themeColor="text1"/>
          <w:sz w:val="27"/>
          <w:rtl/>
          <w:lang w:bidi="fa-IR"/>
        </w:rPr>
        <w:t>القائد، ورئ</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س</w:t>
      </w:r>
      <w:r w:rsidR="00566A51" w:rsidRPr="00BA4E01">
        <w:rPr>
          <w:color w:val="000000" w:themeColor="text1"/>
          <w:sz w:val="27"/>
          <w:rtl/>
          <w:lang w:bidi="fa-IR"/>
        </w:rPr>
        <w:t xml:space="preserve"> </w:t>
      </w:r>
      <w:r w:rsidR="00566A51" w:rsidRPr="00BA4E01">
        <w:rPr>
          <w:rFonts w:hint="cs"/>
          <w:color w:val="000000" w:themeColor="text1"/>
          <w:sz w:val="27"/>
          <w:rtl/>
          <w:lang w:bidi="fa-IR"/>
        </w:rPr>
        <w:t>الجمهور</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ة ومعاون</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ه</w:t>
      </w:r>
      <w:r w:rsidR="009B765C" w:rsidRPr="00BA4E01">
        <w:rPr>
          <w:rFonts w:hint="cs"/>
          <w:color w:val="000000" w:themeColor="text1"/>
          <w:sz w:val="27"/>
          <w:rtl/>
          <w:lang w:bidi="fa-IR"/>
        </w:rPr>
        <w:t>،</w:t>
      </w:r>
      <w:r w:rsidR="00566A51" w:rsidRPr="00BA4E01">
        <w:rPr>
          <w:color w:val="000000" w:themeColor="text1"/>
          <w:sz w:val="27"/>
          <w:rtl/>
          <w:lang w:bidi="fa-IR"/>
        </w:rPr>
        <w:t xml:space="preserve"> </w:t>
      </w:r>
      <w:r w:rsidR="00566A51" w:rsidRPr="00BA4E01">
        <w:rPr>
          <w:rFonts w:hint="cs"/>
          <w:color w:val="000000" w:themeColor="text1"/>
          <w:sz w:val="27"/>
          <w:rtl/>
          <w:lang w:bidi="fa-IR"/>
        </w:rPr>
        <w:t>والوزراء، وزوجاتهم، وأولادهم، قبل</w:t>
      </w:r>
      <w:r w:rsidR="00566A51" w:rsidRPr="00BA4E01">
        <w:rPr>
          <w:color w:val="000000" w:themeColor="text1"/>
          <w:sz w:val="27"/>
          <w:rtl/>
          <w:lang w:bidi="fa-IR"/>
        </w:rPr>
        <w:t xml:space="preserve"> </w:t>
      </w:r>
      <w:r w:rsidR="00566A51" w:rsidRPr="00BA4E01">
        <w:rPr>
          <w:rFonts w:hint="cs"/>
          <w:color w:val="000000" w:themeColor="text1"/>
          <w:sz w:val="27"/>
          <w:rtl/>
          <w:lang w:bidi="fa-IR"/>
        </w:rPr>
        <w:t>تحمّل</w:t>
      </w:r>
      <w:r w:rsidR="00566A51" w:rsidRPr="00BA4E01">
        <w:rPr>
          <w:color w:val="000000" w:themeColor="text1"/>
          <w:sz w:val="27"/>
          <w:rtl/>
          <w:lang w:bidi="fa-IR"/>
        </w:rPr>
        <w:t xml:space="preserve"> </w:t>
      </w:r>
      <w:r w:rsidR="00566A51" w:rsidRPr="00BA4E01">
        <w:rPr>
          <w:rFonts w:hint="cs"/>
          <w:color w:val="000000" w:themeColor="text1"/>
          <w:sz w:val="27"/>
          <w:rtl/>
          <w:lang w:bidi="fa-IR"/>
        </w:rPr>
        <w:t>المسؤول</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ة</w:t>
      </w:r>
      <w:r w:rsidR="00566A51" w:rsidRPr="00BA4E01">
        <w:rPr>
          <w:color w:val="000000" w:themeColor="text1"/>
          <w:sz w:val="27"/>
          <w:rtl/>
          <w:lang w:bidi="fa-IR"/>
        </w:rPr>
        <w:t xml:space="preserve"> </w:t>
      </w:r>
      <w:r w:rsidR="00566A51" w:rsidRPr="00BA4E01">
        <w:rPr>
          <w:rFonts w:hint="cs"/>
          <w:color w:val="000000" w:themeColor="text1"/>
          <w:sz w:val="27"/>
          <w:rtl/>
          <w:lang w:bidi="fa-IR"/>
        </w:rPr>
        <w:t>وبعده، وذلك</w:t>
      </w:r>
      <w:r w:rsidR="00566A51" w:rsidRPr="00BA4E01">
        <w:rPr>
          <w:color w:val="000000" w:themeColor="text1"/>
          <w:sz w:val="27"/>
          <w:rtl/>
          <w:lang w:bidi="fa-IR"/>
        </w:rPr>
        <w:t xml:space="preserve"> </w:t>
      </w:r>
      <w:r w:rsidR="00566A51" w:rsidRPr="00BA4E01">
        <w:rPr>
          <w:rFonts w:hint="cs"/>
          <w:color w:val="000000" w:themeColor="text1"/>
          <w:sz w:val="27"/>
          <w:rtl/>
          <w:lang w:bidi="fa-IR"/>
        </w:rPr>
        <w:t>لئلا</w:t>
      </w:r>
      <w:r w:rsidR="00566A51" w:rsidRPr="00BA4E01">
        <w:rPr>
          <w:color w:val="000000" w:themeColor="text1"/>
          <w:sz w:val="27"/>
          <w:rtl/>
          <w:lang w:bidi="fa-IR"/>
        </w:rPr>
        <w:t xml:space="preserve"> </w:t>
      </w:r>
      <w:r w:rsidR="00566A51" w:rsidRPr="00BA4E01">
        <w:rPr>
          <w:rFonts w:hint="cs"/>
          <w:color w:val="000000" w:themeColor="text1"/>
          <w:sz w:val="27"/>
          <w:rtl/>
          <w:lang w:bidi="fa-IR"/>
        </w:rPr>
        <w:t>تكون</w:t>
      </w:r>
      <w:r w:rsidR="00566A51" w:rsidRPr="00BA4E01">
        <w:rPr>
          <w:color w:val="000000" w:themeColor="text1"/>
          <w:sz w:val="27"/>
          <w:rtl/>
          <w:lang w:bidi="fa-IR"/>
        </w:rPr>
        <w:t xml:space="preserve"> </w:t>
      </w:r>
      <w:r w:rsidR="00566A51" w:rsidRPr="00BA4E01">
        <w:rPr>
          <w:rFonts w:hint="cs"/>
          <w:color w:val="000000" w:themeColor="text1"/>
          <w:sz w:val="27"/>
          <w:rtl/>
          <w:lang w:bidi="fa-IR"/>
        </w:rPr>
        <w:t>قد</w:t>
      </w:r>
      <w:r w:rsidR="00566A51" w:rsidRPr="00BA4E01">
        <w:rPr>
          <w:color w:val="000000" w:themeColor="text1"/>
          <w:sz w:val="27"/>
          <w:rtl/>
          <w:lang w:bidi="fa-IR"/>
        </w:rPr>
        <w:t xml:space="preserve"> </w:t>
      </w:r>
      <w:r w:rsidR="00566A51" w:rsidRPr="00BA4E01">
        <w:rPr>
          <w:rFonts w:hint="cs"/>
          <w:color w:val="000000" w:themeColor="text1"/>
          <w:sz w:val="27"/>
          <w:rtl/>
          <w:lang w:bidi="fa-IR"/>
        </w:rPr>
        <w:t>ازداد</w:t>
      </w:r>
      <w:r w:rsidR="009B765C" w:rsidRPr="00BA4E01">
        <w:rPr>
          <w:rFonts w:hint="cs"/>
          <w:color w:val="000000" w:themeColor="text1"/>
          <w:sz w:val="27"/>
          <w:rtl/>
          <w:lang w:bidi="fa-IR"/>
        </w:rPr>
        <w:t>َ</w:t>
      </w:r>
      <w:r w:rsidR="00566A51" w:rsidRPr="00BA4E01">
        <w:rPr>
          <w:rFonts w:hint="cs"/>
          <w:color w:val="000000" w:themeColor="text1"/>
          <w:sz w:val="27"/>
          <w:rtl/>
          <w:lang w:bidi="fa-IR"/>
        </w:rPr>
        <w:t>ت</w:t>
      </w:r>
      <w:r w:rsidR="009B765C" w:rsidRPr="00BA4E01">
        <w:rPr>
          <w:rFonts w:hint="cs"/>
          <w:color w:val="000000" w:themeColor="text1"/>
          <w:sz w:val="27"/>
          <w:rtl/>
          <w:lang w:bidi="fa-IR"/>
        </w:rPr>
        <w:t>ْ</w:t>
      </w:r>
      <w:r w:rsidR="00566A51" w:rsidRPr="00BA4E01">
        <w:rPr>
          <w:color w:val="000000" w:themeColor="text1"/>
          <w:sz w:val="27"/>
          <w:rtl/>
          <w:lang w:bidi="fa-IR"/>
        </w:rPr>
        <w:t xml:space="preserve"> </w:t>
      </w:r>
      <w:r w:rsidR="00566A51" w:rsidRPr="00BA4E01">
        <w:rPr>
          <w:rFonts w:hint="cs"/>
          <w:color w:val="000000" w:themeColor="text1"/>
          <w:sz w:val="27"/>
          <w:rtl/>
          <w:lang w:bidi="fa-IR"/>
        </w:rPr>
        <w:t>بطر</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قة</w:t>
      </w:r>
      <w:r w:rsidR="009B765C" w:rsidRPr="00BA4E01">
        <w:rPr>
          <w:rFonts w:hint="cs"/>
          <w:color w:val="000000" w:themeColor="text1"/>
          <w:sz w:val="27"/>
          <w:rtl/>
          <w:lang w:bidi="fa-IR"/>
        </w:rPr>
        <w:t>ٍ</w:t>
      </w:r>
      <w:r w:rsidR="00566A51" w:rsidRPr="00BA4E01">
        <w:rPr>
          <w:color w:val="000000" w:themeColor="text1"/>
          <w:sz w:val="27"/>
          <w:rtl/>
          <w:lang w:bidi="fa-IR"/>
        </w:rPr>
        <w:t xml:space="preserve"> </w:t>
      </w:r>
      <w:r w:rsidR="00566A51" w:rsidRPr="00BA4E01">
        <w:rPr>
          <w:rFonts w:hint="cs"/>
          <w:color w:val="000000" w:themeColor="text1"/>
          <w:sz w:val="27"/>
          <w:rtl/>
          <w:lang w:bidi="fa-IR"/>
        </w:rPr>
        <w:t>غ</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ر</w:t>
      </w:r>
      <w:r w:rsidR="00566A51" w:rsidRPr="00BA4E01">
        <w:rPr>
          <w:color w:val="000000" w:themeColor="text1"/>
          <w:sz w:val="27"/>
          <w:rtl/>
          <w:lang w:bidi="fa-IR"/>
        </w:rPr>
        <w:t xml:space="preserve"> </w:t>
      </w:r>
      <w:r w:rsidR="00566A51" w:rsidRPr="00BA4E01">
        <w:rPr>
          <w:rFonts w:hint="cs"/>
          <w:color w:val="000000" w:themeColor="text1"/>
          <w:sz w:val="27"/>
          <w:rtl/>
          <w:lang w:bidi="fa-IR"/>
        </w:rPr>
        <w:t>مشروعة</w:t>
      </w:r>
      <w:r w:rsidR="00566A51" w:rsidRPr="00BA4E01">
        <w:rPr>
          <w:rFonts w:hint="eastAsia"/>
          <w:color w:val="000000" w:themeColor="text1"/>
          <w:sz w:val="27"/>
          <w:rtl/>
        </w:rPr>
        <w:t>»</w:t>
      </w:r>
      <w:r w:rsidR="00566A51" w:rsidRPr="00BA4E01">
        <w:rPr>
          <w:rFonts w:hint="cs"/>
          <w:color w:val="000000" w:themeColor="text1"/>
          <w:sz w:val="27"/>
          <w:rtl/>
          <w:lang w:bidi="fa-IR"/>
        </w:rPr>
        <w:t xml:space="preserve"> (المادة </w:t>
      </w:r>
      <w:r w:rsidR="006C27E7">
        <w:rPr>
          <w:rFonts w:hint="cs"/>
          <w:color w:val="000000" w:themeColor="text1"/>
          <w:sz w:val="27"/>
          <w:rtl/>
          <w:lang w:bidi="ar-LB"/>
        </w:rPr>
        <w:t>142</w:t>
      </w:r>
      <w:r w:rsidR="00566A51" w:rsidRPr="00BA4E01">
        <w:rPr>
          <w:rFonts w:hint="cs"/>
          <w:color w:val="000000" w:themeColor="text1"/>
          <w:sz w:val="27"/>
          <w:rtl/>
          <w:lang w:bidi="fa-IR"/>
        </w:rPr>
        <w:t xml:space="preserve"> من الدستور).</w:t>
      </w:r>
    </w:p>
    <w:p w:rsidR="00566A51" w:rsidRPr="00BA4E01" w:rsidRDefault="00566A51" w:rsidP="004B32D9">
      <w:pPr>
        <w:rPr>
          <w:color w:val="000000" w:themeColor="text1"/>
          <w:sz w:val="27"/>
          <w:rtl/>
          <w:lang w:bidi="fa-IR"/>
        </w:rPr>
      </w:pPr>
      <w:r w:rsidRPr="00BA4E01">
        <w:rPr>
          <w:rFonts w:hint="cs"/>
          <w:color w:val="000000" w:themeColor="text1"/>
          <w:sz w:val="27"/>
          <w:rtl/>
          <w:lang w:bidi="fa-IR"/>
        </w:rPr>
        <w:t>الملفت في هذه المادة أن رئيس القوة القضائية</w:t>
      </w:r>
      <w:r w:rsidR="009B765C" w:rsidRPr="00BA4E01">
        <w:rPr>
          <w:rFonts w:hint="cs"/>
          <w:color w:val="000000" w:themeColor="text1"/>
          <w:sz w:val="27"/>
          <w:rtl/>
          <w:lang w:bidi="fa-IR"/>
        </w:rPr>
        <w:t>،</w:t>
      </w:r>
      <w:r w:rsidRPr="00BA4E01">
        <w:rPr>
          <w:rFonts w:hint="cs"/>
          <w:color w:val="000000" w:themeColor="text1"/>
          <w:sz w:val="27"/>
          <w:rtl/>
          <w:lang w:bidi="fa-IR"/>
        </w:rPr>
        <w:t xml:space="preserve"> رغم أنه منص</w:t>
      </w:r>
      <w:r w:rsidR="009B765C" w:rsidRPr="00BA4E01">
        <w:rPr>
          <w:rFonts w:hint="cs"/>
          <w:color w:val="000000" w:themeColor="text1"/>
          <w:sz w:val="27"/>
          <w:rtl/>
          <w:lang w:bidi="fa-IR"/>
        </w:rPr>
        <w:t>َّ</w:t>
      </w:r>
      <w:r w:rsidRPr="00BA4E01">
        <w:rPr>
          <w:rFonts w:hint="cs"/>
          <w:color w:val="000000" w:themeColor="text1"/>
          <w:sz w:val="27"/>
          <w:rtl/>
          <w:lang w:bidi="fa-IR"/>
        </w:rPr>
        <w:t>ب</w:t>
      </w:r>
      <w:r w:rsidR="009B765C" w:rsidRPr="00BA4E01">
        <w:rPr>
          <w:rFonts w:hint="cs"/>
          <w:color w:val="000000" w:themeColor="text1"/>
          <w:sz w:val="27"/>
          <w:rtl/>
          <w:lang w:bidi="fa-IR"/>
        </w:rPr>
        <w:t>ٌ</w:t>
      </w:r>
      <w:r w:rsidRPr="00BA4E01">
        <w:rPr>
          <w:rFonts w:hint="cs"/>
          <w:color w:val="000000" w:themeColor="text1"/>
          <w:sz w:val="27"/>
          <w:rtl/>
          <w:lang w:bidi="fa-IR"/>
        </w:rPr>
        <w:t xml:space="preserve"> من طرف المرشد الأعلى (القائد)</w:t>
      </w:r>
      <w:r w:rsidR="009B765C" w:rsidRPr="00BA4E01">
        <w:rPr>
          <w:rFonts w:hint="cs"/>
          <w:color w:val="000000" w:themeColor="text1"/>
          <w:sz w:val="27"/>
          <w:rtl/>
          <w:lang w:bidi="fa-IR"/>
        </w:rPr>
        <w:t>،</w:t>
      </w:r>
      <w:r w:rsidRPr="00BA4E01">
        <w:rPr>
          <w:rFonts w:hint="cs"/>
          <w:color w:val="000000" w:themeColor="text1"/>
          <w:sz w:val="27"/>
          <w:rtl/>
          <w:lang w:bidi="fa-IR"/>
        </w:rPr>
        <w:t xml:space="preserve"> ومسؤول من </w:t>
      </w:r>
      <w:r w:rsidR="009B765C" w:rsidRPr="00BA4E01">
        <w:rPr>
          <w:rFonts w:hint="cs"/>
          <w:color w:val="000000" w:themeColor="text1"/>
          <w:sz w:val="27"/>
          <w:rtl/>
          <w:lang w:bidi="fa-IR"/>
        </w:rPr>
        <w:t>قِبَله،</w:t>
      </w:r>
      <w:r w:rsidRPr="00BA4E01">
        <w:rPr>
          <w:rFonts w:hint="cs"/>
          <w:color w:val="000000" w:themeColor="text1"/>
          <w:sz w:val="27"/>
          <w:rtl/>
          <w:lang w:bidi="fa-IR"/>
        </w:rPr>
        <w:t xml:space="preserve"> إلا أن له صلاحيات مراقبة المرشد الأعلى ومحاسبته قانونيا</w:t>
      </w:r>
      <w:r w:rsidR="009B765C" w:rsidRPr="00BA4E01">
        <w:rPr>
          <w:rFonts w:hint="cs"/>
          <w:color w:val="000000" w:themeColor="text1"/>
          <w:sz w:val="27"/>
          <w:rtl/>
          <w:lang w:bidi="fa-IR"/>
        </w:rPr>
        <w:t>ً</w:t>
      </w:r>
      <w:r w:rsidRPr="00BA4E01">
        <w:rPr>
          <w:rFonts w:hint="cs"/>
          <w:color w:val="000000" w:themeColor="text1"/>
          <w:sz w:val="27"/>
          <w:rtl/>
          <w:lang w:bidi="fa-IR"/>
        </w:rPr>
        <w:t xml:space="preserve"> على ما زاد عن أمواله بطرق</w:t>
      </w:r>
      <w:r w:rsidR="009B765C" w:rsidRPr="00BA4E01">
        <w:rPr>
          <w:rFonts w:hint="cs"/>
          <w:color w:val="000000" w:themeColor="text1"/>
          <w:sz w:val="27"/>
          <w:rtl/>
          <w:lang w:bidi="fa-IR"/>
        </w:rPr>
        <w:t>ٍ</w:t>
      </w:r>
      <w:r w:rsidRPr="00BA4E01">
        <w:rPr>
          <w:rFonts w:hint="cs"/>
          <w:color w:val="000000" w:themeColor="text1"/>
          <w:sz w:val="27"/>
          <w:rtl/>
          <w:lang w:bidi="fa-IR"/>
        </w:rPr>
        <w:t xml:space="preserve"> غير مشروعة. </w:t>
      </w:r>
    </w:p>
    <w:p w:rsidR="00566A51" w:rsidRPr="00BA4E01" w:rsidRDefault="00566A51" w:rsidP="004B32D9">
      <w:pPr>
        <w:rPr>
          <w:color w:val="000000" w:themeColor="text1"/>
          <w:sz w:val="27"/>
          <w:rtl/>
        </w:rPr>
      </w:pPr>
      <w:r w:rsidRPr="00BA4E01">
        <w:rPr>
          <w:rFonts w:hint="cs"/>
          <w:color w:val="000000" w:themeColor="text1"/>
          <w:sz w:val="27"/>
          <w:rtl/>
          <w:lang w:bidi="ar-LB"/>
        </w:rPr>
        <w:t>2</w:t>
      </w:r>
      <w:r w:rsidRPr="00BA4E01">
        <w:rPr>
          <w:color w:val="000000" w:themeColor="text1"/>
          <w:sz w:val="27"/>
          <w:rtl/>
          <w:lang w:bidi="fa-IR"/>
        </w:rPr>
        <w:t xml:space="preserve">ـ </w:t>
      </w:r>
      <w:r w:rsidRPr="00BA4E01">
        <w:rPr>
          <w:rFonts w:hint="cs"/>
          <w:color w:val="000000" w:themeColor="text1"/>
          <w:sz w:val="27"/>
          <w:rtl/>
          <w:lang w:bidi="fa-IR"/>
        </w:rPr>
        <w:t xml:space="preserve">يتساوى </w:t>
      </w:r>
      <w:r w:rsidRPr="00BA4E01">
        <w:rPr>
          <w:color w:val="000000" w:themeColor="text1"/>
          <w:sz w:val="27"/>
          <w:rtl/>
          <w:lang w:bidi="fa-IR"/>
        </w:rPr>
        <w:t>القائد مع كل</w:t>
      </w:r>
      <w:r w:rsidR="009B765C" w:rsidRPr="00BA4E01">
        <w:rPr>
          <w:rFonts w:hint="cs"/>
          <w:color w:val="000000" w:themeColor="text1"/>
          <w:sz w:val="27"/>
          <w:rtl/>
          <w:lang w:bidi="fa-IR"/>
        </w:rPr>
        <w:t>ّ</w:t>
      </w:r>
      <w:r w:rsidRPr="00BA4E01">
        <w:rPr>
          <w:color w:val="000000" w:themeColor="text1"/>
          <w:sz w:val="27"/>
          <w:rtl/>
          <w:lang w:bidi="fa-IR"/>
        </w:rPr>
        <w:t xml:space="preserve"> أفراد البلاد أمام القانون</w:t>
      </w:r>
      <w:r w:rsidR="009B765C" w:rsidRPr="00BA4E01">
        <w:rPr>
          <w:color w:val="000000" w:themeColor="text1"/>
          <w:sz w:val="27"/>
          <w:vertAlign w:val="superscript"/>
          <w:rtl/>
        </w:rPr>
        <w:t>(</w:t>
      </w:r>
      <w:r w:rsidR="009B765C" w:rsidRPr="00BA4E01">
        <w:rPr>
          <w:rStyle w:val="ac"/>
          <w:color w:val="000000" w:themeColor="text1"/>
          <w:sz w:val="27"/>
          <w:rtl/>
        </w:rPr>
        <w:endnoteReference w:id="787"/>
      </w:r>
      <w:r w:rsidR="009B765C" w:rsidRPr="00BA4E01">
        <w:rPr>
          <w:color w:val="000000" w:themeColor="text1"/>
          <w:sz w:val="27"/>
          <w:vertAlign w:val="superscript"/>
          <w:rtl/>
        </w:rPr>
        <w:t>)</w:t>
      </w:r>
      <w:r w:rsidR="009B765C" w:rsidRPr="00BA4E01">
        <w:rPr>
          <w:rFonts w:hint="cs"/>
          <w:color w:val="000000" w:themeColor="text1"/>
          <w:sz w:val="27"/>
          <w:rtl/>
        </w:rPr>
        <w:t>.</w:t>
      </w:r>
      <w:r w:rsidRPr="00BA4E01">
        <w:rPr>
          <w:color w:val="000000" w:themeColor="text1"/>
          <w:sz w:val="27"/>
          <w:rtl/>
        </w:rPr>
        <w:t xml:space="preserve"> و</w:t>
      </w:r>
      <w:r w:rsidRPr="00BA4E01">
        <w:rPr>
          <w:rFonts w:hint="cs"/>
          <w:color w:val="000000" w:themeColor="text1"/>
          <w:sz w:val="27"/>
          <w:rtl/>
        </w:rPr>
        <w:t>هذه المادة تجعل القائد وكل</w:t>
      </w:r>
      <w:r w:rsidR="009B765C" w:rsidRPr="00BA4E01">
        <w:rPr>
          <w:rFonts w:hint="cs"/>
          <w:color w:val="000000" w:themeColor="text1"/>
          <w:sz w:val="27"/>
          <w:rtl/>
        </w:rPr>
        <w:t>ّ</w:t>
      </w:r>
      <w:r w:rsidRPr="00BA4E01">
        <w:rPr>
          <w:rFonts w:hint="cs"/>
          <w:color w:val="000000" w:themeColor="text1"/>
          <w:sz w:val="27"/>
          <w:rtl/>
        </w:rPr>
        <w:t xml:space="preserve"> أفراد عائلته</w:t>
      </w:r>
      <w:r w:rsidR="009B765C" w:rsidRPr="00BA4E01">
        <w:rPr>
          <w:rFonts w:hint="cs"/>
          <w:color w:val="000000" w:themeColor="text1"/>
          <w:sz w:val="27"/>
          <w:rtl/>
        </w:rPr>
        <w:t>،</w:t>
      </w:r>
      <w:r w:rsidRPr="00BA4E01">
        <w:rPr>
          <w:rFonts w:hint="cs"/>
          <w:color w:val="000000" w:themeColor="text1"/>
          <w:sz w:val="27"/>
          <w:rtl/>
        </w:rPr>
        <w:t xml:space="preserve"> بالنسبة </w:t>
      </w:r>
      <w:r w:rsidR="009B765C" w:rsidRPr="00BA4E01">
        <w:rPr>
          <w:rFonts w:hint="cs"/>
          <w:color w:val="000000" w:themeColor="text1"/>
          <w:sz w:val="27"/>
          <w:rtl/>
        </w:rPr>
        <w:t>إلى ا</w:t>
      </w:r>
      <w:r w:rsidRPr="00BA4E01">
        <w:rPr>
          <w:rFonts w:hint="cs"/>
          <w:color w:val="000000" w:themeColor="text1"/>
          <w:sz w:val="27"/>
          <w:rtl/>
        </w:rPr>
        <w:t xml:space="preserve">لقوانين المدنية والجنائية، الاقتصادية </w:t>
      </w:r>
      <w:r w:rsidR="009B765C" w:rsidRPr="00BA4E01">
        <w:rPr>
          <w:rFonts w:hint="cs"/>
          <w:color w:val="000000" w:themeColor="text1"/>
          <w:sz w:val="27"/>
          <w:rtl/>
        </w:rPr>
        <w:t>و</w:t>
      </w:r>
      <w:r w:rsidRPr="00BA4E01">
        <w:rPr>
          <w:rFonts w:hint="cs"/>
          <w:color w:val="000000" w:themeColor="text1"/>
          <w:sz w:val="27"/>
          <w:rtl/>
        </w:rPr>
        <w:t>المالية والعسكرية</w:t>
      </w:r>
      <w:r w:rsidR="009B765C" w:rsidRPr="00BA4E01">
        <w:rPr>
          <w:rFonts w:hint="cs"/>
          <w:color w:val="000000" w:themeColor="text1"/>
          <w:sz w:val="27"/>
          <w:rtl/>
        </w:rPr>
        <w:t>،</w:t>
      </w:r>
      <w:r w:rsidRPr="00BA4E01">
        <w:rPr>
          <w:rFonts w:hint="cs"/>
          <w:color w:val="000000" w:themeColor="text1"/>
          <w:sz w:val="27"/>
          <w:rtl/>
        </w:rPr>
        <w:t xml:space="preserve"> متساوي</w:t>
      </w:r>
      <w:r w:rsidR="009B765C" w:rsidRPr="00BA4E01">
        <w:rPr>
          <w:rFonts w:hint="cs"/>
          <w:color w:val="000000" w:themeColor="text1"/>
          <w:sz w:val="27"/>
          <w:rtl/>
        </w:rPr>
        <w:t>ن</w:t>
      </w:r>
      <w:r w:rsidRPr="00BA4E01">
        <w:rPr>
          <w:rFonts w:hint="cs"/>
          <w:color w:val="000000" w:themeColor="text1"/>
          <w:sz w:val="27"/>
          <w:rtl/>
        </w:rPr>
        <w:t xml:space="preserve"> مع سائر أبناء البلاد</w:t>
      </w:r>
      <w:r w:rsidR="009B765C" w:rsidRPr="00BA4E01">
        <w:rPr>
          <w:rFonts w:hint="cs"/>
          <w:color w:val="000000" w:themeColor="text1"/>
          <w:sz w:val="27"/>
          <w:rtl/>
        </w:rPr>
        <w:t>،</w:t>
      </w:r>
      <w:r w:rsidRPr="00BA4E01">
        <w:rPr>
          <w:rFonts w:hint="cs"/>
          <w:color w:val="000000" w:themeColor="text1"/>
          <w:sz w:val="27"/>
          <w:rtl/>
        </w:rPr>
        <w:t xml:space="preserve"> له حقوق</w:t>
      </w:r>
      <w:r w:rsidR="009B765C" w:rsidRPr="00BA4E01">
        <w:rPr>
          <w:rFonts w:hint="cs"/>
          <w:color w:val="000000" w:themeColor="text1"/>
          <w:sz w:val="27"/>
          <w:rtl/>
        </w:rPr>
        <w:t>،</w:t>
      </w:r>
      <w:r w:rsidRPr="00BA4E01">
        <w:rPr>
          <w:rFonts w:hint="cs"/>
          <w:color w:val="000000" w:themeColor="text1"/>
          <w:sz w:val="27"/>
          <w:rtl/>
        </w:rPr>
        <w:t xml:space="preserve"> وعليه واجبات، وشأنه ومقامه لا يرفعه عن هذه القوانين. </w:t>
      </w:r>
    </w:p>
    <w:p w:rsidR="00566A51" w:rsidRPr="00BA4E01" w:rsidRDefault="00566A51" w:rsidP="004B32D9">
      <w:pPr>
        <w:rPr>
          <w:color w:val="000000" w:themeColor="text1"/>
          <w:sz w:val="27"/>
          <w:rtl/>
        </w:rPr>
      </w:pPr>
      <w:r w:rsidRPr="00BA4E01">
        <w:rPr>
          <w:rFonts w:hint="cs"/>
          <w:color w:val="000000" w:themeColor="text1"/>
          <w:sz w:val="27"/>
          <w:rtl/>
        </w:rPr>
        <w:t>وحين أل</w:t>
      </w:r>
      <w:r w:rsidR="009B765C" w:rsidRPr="00BA4E01">
        <w:rPr>
          <w:rFonts w:hint="cs"/>
          <w:color w:val="000000" w:themeColor="text1"/>
          <w:sz w:val="27"/>
          <w:rtl/>
        </w:rPr>
        <w:t>َّ</w:t>
      </w:r>
      <w:r w:rsidRPr="00BA4E01">
        <w:rPr>
          <w:rFonts w:hint="cs"/>
          <w:color w:val="000000" w:themeColor="text1"/>
          <w:sz w:val="27"/>
          <w:rtl/>
        </w:rPr>
        <w:t>ف الإمام الخميني كتابه (كشف الأسرار) طرحت عليه عدة شبهات (سنة 1323هـ</w:t>
      </w:r>
      <w:r w:rsidR="00185737">
        <w:rPr>
          <w:rFonts w:hint="cs"/>
          <w:color w:val="000000" w:themeColor="text1"/>
          <w:sz w:val="27"/>
          <w:rtl/>
        </w:rPr>
        <w:t>.ش</w:t>
      </w:r>
      <w:r w:rsidRPr="00BA4E01">
        <w:rPr>
          <w:rFonts w:hint="cs"/>
          <w:color w:val="000000" w:themeColor="text1"/>
          <w:sz w:val="27"/>
          <w:rtl/>
        </w:rPr>
        <w:t>)</w:t>
      </w:r>
      <w:r w:rsidR="009B765C" w:rsidRPr="00BA4E01">
        <w:rPr>
          <w:rFonts w:hint="cs"/>
          <w:color w:val="000000" w:themeColor="text1"/>
          <w:sz w:val="27"/>
          <w:rtl/>
        </w:rPr>
        <w:t>،</w:t>
      </w:r>
      <w:r w:rsidRPr="00BA4E01">
        <w:rPr>
          <w:rFonts w:hint="cs"/>
          <w:color w:val="000000" w:themeColor="text1"/>
          <w:sz w:val="27"/>
          <w:rtl/>
        </w:rPr>
        <w:t xml:space="preserve"> </w:t>
      </w:r>
      <w:r w:rsidR="009B765C" w:rsidRPr="00BA4E01">
        <w:rPr>
          <w:rFonts w:hint="cs"/>
          <w:color w:val="000000" w:themeColor="text1"/>
          <w:sz w:val="27"/>
          <w:rtl/>
        </w:rPr>
        <w:t>ومن</w:t>
      </w:r>
      <w:r w:rsidRPr="00BA4E01">
        <w:rPr>
          <w:rFonts w:hint="cs"/>
          <w:color w:val="000000" w:themeColor="text1"/>
          <w:sz w:val="27"/>
          <w:rtl/>
        </w:rPr>
        <w:t xml:space="preserve">ها: </w:t>
      </w:r>
      <w:r w:rsidR="009B765C" w:rsidRPr="00BA4E01">
        <w:rPr>
          <w:rFonts w:hint="cs"/>
          <w:color w:val="000000" w:themeColor="text1"/>
          <w:sz w:val="27"/>
          <w:rtl/>
        </w:rPr>
        <w:t>إن</w:t>
      </w:r>
      <w:r w:rsidRPr="00BA4E01">
        <w:rPr>
          <w:rFonts w:hint="cs"/>
          <w:color w:val="000000" w:themeColor="text1"/>
          <w:sz w:val="27"/>
          <w:rtl/>
        </w:rPr>
        <w:t>ه لما قسم الحكومة إلى</w:t>
      </w:r>
      <w:r w:rsidR="009B765C" w:rsidRPr="00BA4E01">
        <w:rPr>
          <w:rFonts w:hint="cs"/>
          <w:color w:val="000000" w:themeColor="text1"/>
          <w:sz w:val="27"/>
          <w:rtl/>
        </w:rPr>
        <w:t>:</w:t>
      </w:r>
      <w:r w:rsidRPr="00BA4E01">
        <w:rPr>
          <w:rFonts w:hint="cs"/>
          <w:color w:val="000000" w:themeColor="text1"/>
          <w:sz w:val="27"/>
          <w:rtl/>
        </w:rPr>
        <w:t xml:space="preserve"> ملكية</w:t>
      </w:r>
      <w:r w:rsidR="009B765C" w:rsidRPr="00BA4E01">
        <w:rPr>
          <w:rFonts w:hint="cs"/>
          <w:color w:val="000000" w:themeColor="text1"/>
          <w:sz w:val="27"/>
          <w:rtl/>
        </w:rPr>
        <w:t>؛</w:t>
      </w:r>
      <w:r w:rsidRPr="00BA4E01">
        <w:rPr>
          <w:rFonts w:hint="cs"/>
          <w:color w:val="000000" w:themeColor="text1"/>
          <w:sz w:val="27"/>
          <w:rtl/>
        </w:rPr>
        <w:t xml:space="preserve"> وإلهية</w:t>
      </w:r>
      <w:r w:rsidR="00D951D4" w:rsidRPr="00BA4E01">
        <w:rPr>
          <w:rFonts w:hint="cs"/>
          <w:color w:val="000000" w:themeColor="text1"/>
          <w:sz w:val="27"/>
          <w:rtl/>
        </w:rPr>
        <w:t xml:space="preserve"> فإنّ هذا</w:t>
      </w:r>
      <w:r w:rsidRPr="00BA4E01">
        <w:rPr>
          <w:rFonts w:hint="cs"/>
          <w:color w:val="000000" w:themeColor="text1"/>
          <w:sz w:val="27"/>
          <w:rtl/>
        </w:rPr>
        <w:t xml:space="preserve"> يعني أن شأن الولي الفقيه يختلف عن شؤون الآخرين! وكان جوابه: </w:t>
      </w:r>
      <w:r w:rsidRPr="00BA4E01">
        <w:rPr>
          <w:rFonts w:hint="eastAsia"/>
          <w:color w:val="000000" w:themeColor="text1"/>
          <w:sz w:val="27"/>
          <w:rtl/>
        </w:rPr>
        <w:t>«</w:t>
      </w:r>
      <w:r w:rsidRPr="00BA4E01">
        <w:rPr>
          <w:rFonts w:hint="cs"/>
          <w:color w:val="000000" w:themeColor="text1"/>
          <w:sz w:val="27"/>
          <w:rtl/>
        </w:rPr>
        <w:t>لم نذكر كما لم يصر</w:t>
      </w:r>
      <w:r w:rsidR="00D951D4" w:rsidRPr="00BA4E01">
        <w:rPr>
          <w:rFonts w:hint="cs"/>
          <w:color w:val="000000" w:themeColor="text1"/>
          <w:sz w:val="27"/>
          <w:rtl/>
        </w:rPr>
        <w:t>ِّ</w:t>
      </w:r>
      <w:r w:rsidRPr="00BA4E01">
        <w:rPr>
          <w:rFonts w:hint="cs"/>
          <w:color w:val="000000" w:themeColor="text1"/>
          <w:sz w:val="27"/>
          <w:rtl/>
        </w:rPr>
        <w:t>ح بذلك أي</w:t>
      </w:r>
      <w:r w:rsidR="00D951D4" w:rsidRPr="00BA4E01">
        <w:rPr>
          <w:rFonts w:hint="cs"/>
          <w:color w:val="000000" w:themeColor="text1"/>
          <w:sz w:val="27"/>
          <w:rtl/>
        </w:rPr>
        <w:t>ّ</w:t>
      </w:r>
      <w:r w:rsidRPr="00BA4E01">
        <w:rPr>
          <w:rFonts w:hint="cs"/>
          <w:color w:val="000000" w:themeColor="text1"/>
          <w:sz w:val="27"/>
          <w:rtl/>
        </w:rPr>
        <w:t xml:space="preserve"> فقيه أو أي</w:t>
      </w:r>
      <w:r w:rsidR="00D951D4" w:rsidRPr="00BA4E01">
        <w:rPr>
          <w:rFonts w:hint="cs"/>
          <w:color w:val="000000" w:themeColor="text1"/>
          <w:sz w:val="27"/>
          <w:rtl/>
        </w:rPr>
        <w:t>ّ</w:t>
      </w:r>
      <w:r w:rsidRPr="00BA4E01">
        <w:rPr>
          <w:rFonts w:hint="cs"/>
          <w:color w:val="000000" w:themeColor="text1"/>
          <w:sz w:val="27"/>
          <w:rtl/>
        </w:rPr>
        <w:t xml:space="preserve"> كتاب بأننا نحن ملوك</w:t>
      </w:r>
      <w:r w:rsidR="00D951D4" w:rsidRPr="00BA4E01">
        <w:rPr>
          <w:rFonts w:hint="cs"/>
          <w:color w:val="000000" w:themeColor="text1"/>
          <w:sz w:val="27"/>
          <w:rtl/>
        </w:rPr>
        <w:t>ٌ،</w:t>
      </w:r>
      <w:r w:rsidRPr="00BA4E01">
        <w:rPr>
          <w:rFonts w:hint="cs"/>
          <w:color w:val="000000" w:themeColor="text1"/>
          <w:sz w:val="27"/>
          <w:rtl/>
        </w:rPr>
        <w:t xml:space="preserve"> أو أن المَلَكية حق</w:t>
      </w:r>
      <w:r w:rsidR="00D951D4" w:rsidRPr="00BA4E01">
        <w:rPr>
          <w:rFonts w:hint="cs"/>
          <w:color w:val="000000" w:themeColor="text1"/>
          <w:sz w:val="27"/>
          <w:rtl/>
        </w:rPr>
        <w:t>ٌّ</w:t>
      </w:r>
      <w:r w:rsidRPr="00BA4E01">
        <w:rPr>
          <w:rFonts w:hint="cs"/>
          <w:color w:val="000000" w:themeColor="text1"/>
          <w:sz w:val="27"/>
          <w:rtl/>
        </w:rPr>
        <w:t xml:space="preserve"> لنا</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88"/>
      </w:r>
      <w:r w:rsidRPr="00BA4E01">
        <w:rPr>
          <w:color w:val="000000" w:themeColor="text1"/>
          <w:sz w:val="27"/>
          <w:vertAlign w:val="superscript"/>
          <w:rtl/>
        </w:rPr>
        <w:t>)</w:t>
      </w:r>
      <w:r w:rsidRPr="00BA4E01">
        <w:rPr>
          <w:rFonts w:hint="cs"/>
          <w:color w:val="000000" w:themeColor="text1"/>
          <w:sz w:val="27"/>
          <w:rtl/>
        </w:rPr>
        <w:t xml:space="preserve">. </w:t>
      </w:r>
    </w:p>
    <w:p w:rsidR="00566A51" w:rsidRPr="00BA4E01" w:rsidRDefault="00566A51" w:rsidP="004B32D9">
      <w:pPr>
        <w:rPr>
          <w:color w:val="000000" w:themeColor="text1"/>
          <w:sz w:val="27"/>
          <w:rtl/>
        </w:rPr>
      </w:pPr>
      <w:r w:rsidRPr="00BA4E01">
        <w:rPr>
          <w:rFonts w:hint="cs"/>
          <w:color w:val="000000" w:themeColor="text1"/>
          <w:sz w:val="27"/>
          <w:rtl/>
        </w:rPr>
        <w:t>وقال في مكان</w:t>
      </w:r>
      <w:r w:rsidR="00D951D4" w:rsidRPr="00BA4E01">
        <w:rPr>
          <w:rFonts w:hint="cs"/>
          <w:color w:val="000000" w:themeColor="text1"/>
          <w:sz w:val="27"/>
          <w:rtl/>
        </w:rPr>
        <w:t>ٍ</w:t>
      </w:r>
      <w:r w:rsidRPr="00BA4E01">
        <w:rPr>
          <w:rFonts w:hint="cs"/>
          <w:color w:val="000000" w:themeColor="text1"/>
          <w:sz w:val="27"/>
          <w:rtl/>
        </w:rPr>
        <w:t xml:space="preserve"> آخر: </w:t>
      </w:r>
      <w:r w:rsidRPr="00BA4E01">
        <w:rPr>
          <w:rFonts w:hint="eastAsia"/>
          <w:color w:val="000000" w:themeColor="text1"/>
          <w:sz w:val="27"/>
          <w:rtl/>
        </w:rPr>
        <w:t>«</w:t>
      </w:r>
      <w:r w:rsidRPr="00BA4E01">
        <w:rPr>
          <w:rFonts w:hint="cs"/>
          <w:color w:val="000000" w:themeColor="text1"/>
          <w:sz w:val="27"/>
          <w:rtl/>
        </w:rPr>
        <w:t>نحن نقول</w:t>
      </w:r>
      <w:r w:rsidR="00D951D4" w:rsidRPr="00BA4E01">
        <w:rPr>
          <w:rFonts w:hint="cs"/>
          <w:color w:val="000000" w:themeColor="text1"/>
          <w:sz w:val="27"/>
          <w:rtl/>
        </w:rPr>
        <w:t>:</w:t>
      </w:r>
      <w:r w:rsidRPr="00BA4E01">
        <w:rPr>
          <w:rFonts w:hint="cs"/>
          <w:color w:val="000000" w:themeColor="text1"/>
          <w:sz w:val="27"/>
          <w:rtl/>
        </w:rPr>
        <w:t xml:space="preserve"> الحكومة والولاية في هذا الزمان هي للفقهاء، ولا نريد القول</w:t>
      </w:r>
      <w:r w:rsidR="00D951D4" w:rsidRPr="00BA4E01">
        <w:rPr>
          <w:rFonts w:hint="cs"/>
          <w:color w:val="000000" w:themeColor="text1"/>
          <w:sz w:val="27"/>
          <w:rtl/>
        </w:rPr>
        <w:t>:</w:t>
      </w:r>
      <w:r w:rsidRPr="00BA4E01">
        <w:rPr>
          <w:rFonts w:hint="cs"/>
          <w:color w:val="000000" w:themeColor="text1"/>
          <w:sz w:val="27"/>
          <w:rtl/>
        </w:rPr>
        <w:t xml:space="preserve"> </w:t>
      </w:r>
      <w:r w:rsidR="00D951D4" w:rsidRPr="00BA4E01">
        <w:rPr>
          <w:rFonts w:hint="cs"/>
          <w:color w:val="000000" w:themeColor="text1"/>
          <w:sz w:val="27"/>
          <w:rtl/>
        </w:rPr>
        <w:t>إ</w:t>
      </w:r>
      <w:r w:rsidRPr="00BA4E01">
        <w:rPr>
          <w:rFonts w:hint="cs"/>
          <w:color w:val="000000" w:themeColor="text1"/>
          <w:sz w:val="27"/>
          <w:rtl/>
        </w:rPr>
        <w:t>ن الفقيه هو ملك، وزير وعسكري و... لكن</w:t>
      </w:r>
      <w:r w:rsidR="00D951D4" w:rsidRPr="00BA4E01">
        <w:rPr>
          <w:rFonts w:hint="cs"/>
          <w:color w:val="000000" w:themeColor="text1"/>
          <w:sz w:val="27"/>
          <w:rtl/>
        </w:rPr>
        <w:t>ْ</w:t>
      </w:r>
      <w:r w:rsidRPr="00BA4E01">
        <w:rPr>
          <w:rFonts w:hint="cs"/>
          <w:color w:val="000000" w:themeColor="text1"/>
          <w:sz w:val="27"/>
          <w:rtl/>
        </w:rPr>
        <w:t xml:space="preserve"> كما أن المجلس له مؤسسون من أفراد دولة، وهذا المجلس يشك</w:t>
      </w:r>
      <w:r w:rsidR="00D951D4" w:rsidRPr="00BA4E01">
        <w:rPr>
          <w:rFonts w:hint="cs"/>
          <w:color w:val="000000" w:themeColor="text1"/>
          <w:sz w:val="27"/>
          <w:rtl/>
        </w:rPr>
        <w:t>ِّ</w:t>
      </w:r>
      <w:r w:rsidRPr="00BA4E01">
        <w:rPr>
          <w:rFonts w:hint="cs"/>
          <w:color w:val="000000" w:themeColor="text1"/>
          <w:sz w:val="27"/>
          <w:rtl/>
        </w:rPr>
        <w:t>ل الحكومة</w:t>
      </w:r>
      <w:r w:rsidR="00D951D4" w:rsidRPr="00BA4E01">
        <w:rPr>
          <w:rFonts w:hint="cs"/>
          <w:color w:val="000000" w:themeColor="text1"/>
          <w:sz w:val="27"/>
          <w:rtl/>
        </w:rPr>
        <w:t>،</w:t>
      </w:r>
      <w:r w:rsidRPr="00BA4E01">
        <w:rPr>
          <w:rFonts w:hint="cs"/>
          <w:color w:val="000000" w:themeColor="text1"/>
          <w:sz w:val="27"/>
          <w:rtl/>
        </w:rPr>
        <w:t xml:space="preserve"> ويغير السلطنة</w:t>
      </w:r>
      <w:r w:rsidR="00D951D4" w:rsidRPr="00BA4E01">
        <w:rPr>
          <w:rFonts w:hint="cs"/>
          <w:color w:val="000000" w:themeColor="text1"/>
          <w:sz w:val="27"/>
          <w:rtl/>
        </w:rPr>
        <w:t>،</w:t>
      </w:r>
      <w:r w:rsidRPr="00BA4E01">
        <w:rPr>
          <w:rFonts w:hint="cs"/>
          <w:color w:val="000000" w:themeColor="text1"/>
          <w:sz w:val="27"/>
          <w:rtl/>
        </w:rPr>
        <w:t xml:space="preserve"> ويجعلها انتخابية</w:t>
      </w:r>
      <w:r w:rsidR="00D951D4" w:rsidRPr="00BA4E01">
        <w:rPr>
          <w:rFonts w:hint="cs"/>
          <w:color w:val="000000" w:themeColor="text1"/>
          <w:sz w:val="27"/>
          <w:rtl/>
        </w:rPr>
        <w:t>،</w:t>
      </w:r>
      <w:r w:rsidRPr="00BA4E01">
        <w:rPr>
          <w:rFonts w:hint="cs"/>
          <w:color w:val="000000" w:themeColor="text1"/>
          <w:sz w:val="27"/>
          <w:rtl/>
        </w:rPr>
        <w:t xml:space="preserve"> وليست سلطوية فرد أو عائلة أو...</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89"/>
      </w:r>
      <w:r w:rsidRPr="00BA4E01">
        <w:rPr>
          <w:color w:val="000000" w:themeColor="text1"/>
          <w:sz w:val="27"/>
          <w:vertAlign w:val="superscript"/>
          <w:rtl/>
        </w:rPr>
        <w:t>)</w:t>
      </w:r>
      <w:r w:rsidRPr="00BA4E01">
        <w:rPr>
          <w:rFonts w:hint="cs"/>
          <w:color w:val="000000" w:themeColor="text1"/>
          <w:sz w:val="27"/>
          <w:rtl/>
        </w:rPr>
        <w:t>.</w:t>
      </w:r>
    </w:p>
    <w:p w:rsidR="00566A51" w:rsidRPr="00BA4E01" w:rsidRDefault="00566A51" w:rsidP="00750609">
      <w:pPr>
        <w:rPr>
          <w:color w:val="000000" w:themeColor="text1"/>
          <w:sz w:val="27"/>
          <w:rtl/>
        </w:rPr>
      </w:pPr>
      <w:r w:rsidRPr="00BA4E01">
        <w:rPr>
          <w:rFonts w:hint="cs"/>
          <w:color w:val="000000" w:themeColor="text1"/>
          <w:sz w:val="27"/>
          <w:rtl/>
        </w:rPr>
        <w:t>وكان الإمام الخميني يقول</w:t>
      </w:r>
      <w:r w:rsidR="00D951D4" w:rsidRPr="00BA4E01">
        <w:rPr>
          <w:rFonts w:hint="cs"/>
          <w:color w:val="000000" w:themeColor="text1"/>
          <w:sz w:val="27"/>
          <w:rtl/>
        </w:rPr>
        <w:t>:</w:t>
      </w:r>
      <w:r w:rsidRPr="00BA4E01">
        <w:rPr>
          <w:rFonts w:hint="cs"/>
          <w:color w:val="000000" w:themeColor="text1"/>
          <w:sz w:val="27"/>
          <w:rtl/>
        </w:rPr>
        <w:t xml:space="preserve"> </w:t>
      </w:r>
      <w:r w:rsidR="00D951D4" w:rsidRPr="00BA4E01">
        <w:rPr>
          <w:rFonts w:hint="cs"/>
          <w:color w:val="000000" w:themeColor="text1"/>
          <w:sz w:val="27"/>
          <w:rtl/>
        </w:rPr>
        <w:t>إ</w:t>
      </w:r>
      <w:r w:rsidRPr="00BA4E01">
        <w:rPr>
          <w:rFonts w:hint="cs"/>
          <w:color w:val="000000" w:themeColor="text1"/>
          <w:sz w:val="27"/>
          <w:rtl/>
        </w:rPr>
        <w:t xml:space="preserve">ن الحاكمية لله تعالى: </w:t>
      </w:r>
      <w:r w:rsidRPr="00BA4E01">
        <w:rPr>
          <w:rFonts w:hint="eastAsia"/>
          <w:color w:val="000000" w:themeColor="text1"/>
          <w:sz w:val="27"/>
          <w:rtl/>
        </w:rPr>
        <w:t>«</w:t>
      </w:r>
      <w:r w:rsidRPr="00BA4E01">
        <w:rPr>
          <w:rFonts w:hint="cs"/>
          <w:color w:val="000000" w:themeColor="text1"/>
          <w:sz w:val="27"/>
          <w:rtl/>
        </w:rPr>
        <w:t>الاقتداء والاتّ</w:t>
      </w:r>
      <w:r w:rsidR="00D951D4" w:rsidRPr="00BA4E01">
        <w:rPr>
          <w:rFonts w:hint="cs"/>
          <w:color w:val="000000" w:themeColor="text1"/>
          <w:sz w:val="27"/>
          <w:rtl/>
        </w:rPr>
        <w:t>ِ</w:t>
      </w:r>
      <w:r w:rsidRPr="00BA4E01">
        <w:rPr>
          <w:rFonts w:hint="cs"/>
          <w:color w:val="000000" w:themeColor="text1"/>
          <w:sz w:val="27"/>
          <w:rtl/>
        </w:rPr>
        <w:t>باع يكون لم</w:t>
      </w:r>
      <w:r w:rsidR="00D951D4" w:rsidRPr="00BA4E01">
        <w:rPr>
          <w:rFonts w:hint="cs"/>
          <w:color w:val="000000" w:themeColor="text1"/>
          <w:sz w:val="27"/>
          <w:rtl/>
        </w:rPr>
        <w:t>َ</w:t>
      </w:r>
      <w:r w:rsidRPr="00BA4E01">
        <w:rPr>
          <w:rFonts w:hint="cs"/>
          <w:color w:val="000000" w:themeColor="text1"/>
          <w:sz w:val="27"/>
          <w:rtl/>
        </w:rPr>
        <w:t>ن</w:t>
      </w:r>
      <w:r w:rsidR="00D951D4" w:rsidRPr="00BA4E01">
        <w:rPr>
          <w:rFonts w:hint="cs"/>
          <w:color w:val="000000" w:themeColor="text1"/>
          <w:sz w:val="27"/>
          <w:rtl/>
        </w:rPr>
        <w:t>ْ</w:t>
      </w:r>
      <w:r w:rsidRPr="00BA4E01">
        <w:rPr>
          <w:rFonts w:hint="cs"/>
          <w:color w:val="000000" w:themeColor="text1"/>
          <w:sz w:val="27"/>
          <w:rtl/>
        </w:rPr>
        <w:t xml:space="preserve"> يملك كل</w:t>
      </w:r>
      <w:r w:rsidR="00D951D4" w:rsidRPr="00BA4E01">
        <w:rPr>
          <w:rFonts w:hint="cs"/>
          <w:color w:val="000000" w:themeColor="text1"/>
          <w:sz w:val="27"/>
          <w:rtl/>
        </w:rPr>
        <w:t>ّ</w:t>
      </w:r>
      <w:r w:rsidRPr="00BA4E01">
        <w:rPr>
          <w:rFonts w:hint="cs"/>
          <w:color w:val="000000" w:themeColor="text1"/>
          <w:sz w:val="27"/>
          <w:rtl/>
        </w:rPr>
        <w:t xml:space="preserve"> الناس، وأي</w:t>
      </w:r>
      <w:r w:rsidR="00D951D4" w:rsidRPr="00BA4E01">
        <w:rPr>
          <w:rFonts w:hint="cs"/>
          <w:color w:val="000000" w:themeColor="text1"/>
          <w:sz w:val="27"/>
          <w:rtl/>
        </w:rPr>
        <w:t>ّ</w:t>
      </w:r>
      <w:r w:rsidRPr="00BA4E01">
        <w:rPr>
          <w:rFonts w:hint="cs"/>
          <w:color w:val="000000" w:themeColor="text1"/>
          <w:sz w:val="27"/>
          <w:rtl/>
        </w:rPr>
        <w:t xml:space="preserve"> تصر</w:t>
      </w:r>
      <w:r w:rsidR="00D951D4" w:rsidRPr="00BA4E01">
        <w:rPr>
          <w:rFonts w:hint="cs"/>
          <w:color w:val="000000" w:themeColor="text1"/>
          <w:sz w:val="27"/>
          <w:rtl/>
        </w:rPr>
        <w:t>ُّ</w:t>
      </w:r>
      <w:r w:rsidRPr="00BA4E01">
        <w:rPr>
          <w:rFonts w:hint="cs"/>
          <w:color w:val="000000" w:themeColor="text1"/>
          <w:sz w:val="27"/>
          <w:rtl/>
        </w:rPr>
        <w:t>ف</w:t>
      </w:r>
      <w:r w:rsidR="00D951D4" w:rsidRPr="00BA4E01">
        <w:rPr>
          <w:rFonts w:hint="cs"/>
          <w:color w:val="000000" w:themeColor="text1"/>
          <w:sz w:val="27"/>
          <w:rtl/>
        </w:rPr>
        <w:t>ٍ</w:t>
      </w:r>
      <w:r w:rsidRPr="00BA4E01">
        <w:rPr>
          <w:rFonts w:hint="cs"/>
          <w:color w:val="000000" w:themeColor="text1"/>
          <w:sz w:val="27"/>
          <w:rtl/>
        </w:rPr>
        <w:t xml:space="preserve"> منه يكون تصر</w:t>
      </w:r>
      <w:r w:rsidR="00D951D4" w:rsidRPr="00BA4E01">
        <w:rPr>
          <w:rFonts w:hint="cs"/>
          <w:color w:val="000000" w:themeColor="text1"/>
          <w:sz w:val="27"/>
          <w:rtl/>
        </w:rPr>
        <w:t>ُّ</w:t>
      </w:r>
      <w:r w:rsidRPr="00BA4E01">
        <w:rPr>
          <w:rFonts w:hint="cs"/>
          <w:color w:val="000000" w:themeColor="text1"/>
          <w:sz w:val="27"/>
          <w:rtl/>
        </w:rPr>
        <w:t>فه في ماله</w:t>
      </w:r>
      <w:r w:rsidR="00D951D4" w:rsidRPr="00BA4E01">
        <w:rPr>
          <w:rFonts w:hint="cs"/>
          <w:color w:val="000000" w:themeColor="text1"/>
          <w:sz w:val="27"/>
          <w:rtl/>
        </w:rPr>
        <w:t>،</w:t>
      </w:r>
      <w:r w:rsidRPr="00BA4E01">
        <w:rPr>
          <w:rFonts w:hint="cs"/>
          <w:color w:val="000000" w:themeColor="text1"/>
          <w:sz w:val="27"/>
          <w:rtl/>
        </w:rPr>
        <w:t xml:space="preserve"> وهذا الشخص تكون ولايته سائرة في جميع البشر</w:t>
      </w:r>
      <w:r w:rsidR="00D951D4" w:rsidRPr="00BA4E01">
        <w:rPr>
          <w:rFonts w:hint="cs"/>
          <w:color w:val="000000" w:themeColor="text1"/>
          <w:sz w:val="27"/>
          <w:rtl/>
        </w:rPr>
        <w:t>؛</w:t>
      </w:r>
      <w:r w:rsidRPr="00BA4E01">
        <w:rPr>
          <w:rFonts w:hint="cs"/>
          <w:color w:val="000000" w:themeColor="text1"/>
          <w:sz w:val="27"/>
          <w:rtl/>
        </w:rPr>
        <w:t xml:space="preserve"> بحكم العقل</w:t>
      </w:r>
      <w:r w:rsidR="00D951D4" w:rsidRPr="00BA4E01">
        <w:rPr>
          <w:rFonts w:hint="cs"/>
          <w:color w:val="000000" w:themeColor="text1"/>
          <w:sz w:val="27"/>
          <w:rtl/>
        </w:rPr>
        <w:t>،</w:t>
      </w:r>
      <w:r w:rsidRPr="00BA4E01">
        <w:rPr>
          <w:rFonts w:hint="cs"/>
          <w:color w:val="000000" w:themeColor="text1"/>
          <w:sz w:val="27"/>
          <w:rtl/>
        </w:rPr>
        <w:t xml:space="preserve"> وهذا الشخص هو رب</w:t>
      </w:r>
      <w:r w:rsidR="00D951D4" w:rsidRPr="00BA4E01">
        <w:rPr>
          <w:rFonts w:hint="cs"/>
          <w:color w:val="000000" w:themeColor="text1"/>
          <w:sz w:val="27"/>
          <w:rtl/>
        </w:rPr>
        <w:t>ّ</w:t>
      </w:r>
      <w:r w:rsidRPr="00BA4E01">
        <w:rPr>
          <w:rFonts w:hint="cs"/>
          <w:color w:val="000000" w:themeColor="text1"/>
          <w:sz w:val="27"/>
          <w:rtl/>
        </w:rPr>
        <w:t xml:space="preserve"> العالمين. فهو مالك كل الموجودات</w:t>
      </w:r>
      <w:r w:rsidR="00081E98" w:rsidRPr="00BA4E01">
        <w:rPr>
          <w:rFonts w:hint="cs"/>
          <w:color w:val="000000" w:themeColor="text1"/>
          <w:sz w:val="27"/>
          <w:rtl/>
        </w:rPr>
        <w:t>،</w:t>
      </w:r>
      <w:r w:rsidRPr="00BA4E01">
        <w:rPr>
          <w:rFonts w:hint="cs"/>
          <w:color w:val="000000" w:themeColor="text1"/>
          <w:sz w:val="27"/>
          <w:rtl/>
        </w:rPr>
        <w:t xml:space="preserve"> وخالق الأرض والسماوات، إذن فأي</w:t>
      </w:r>
      <w:r w:rsidR="00486C80">
        <w:rPr>
          <w:rFonts w:hint="cs"/>
          <w:color w:val="000000" w:themeColor="text1"/>
          <w:sz w:val="27"/>
          <w:rtl/>
        </w:rPr>
        <w:t>ُّ</w:t>
      </w:r>
      <w:r w:rsidRPr="00BA4E01">
        <w:rPr>
          <w:rFonts w:hint="cs"/>
          <w:color w:val="000000" w:themeColor="text1"/>
          <w:sz w:val="27"/>
          <w:rtl/>
        </w:rPr>
        <w:t xml:space="preserve"> حكم حكم به فهو حكم في مملكته</w:t>
      </w:r>
      <w:r w:rsidR="00081E98" w:rsidRPr="00BA4E01">
        <w:rPr>
          <w:rFonts w:hint="cs"/>
          <w:color w:val="000000" w:themeColor="text1"/>
          <w:sz w:val="27"/>
          <w:rtl/>
        </w:rPr>
        <w:t>،</w:t>
      </w:r>
      <w:r w:rsidRPr="00BA4E01">
        <w:rPr>
          <w:rFonts w:hint="cs"/>
          <w:color w:val="000000" w:themeColor="text1"/>
          <w:sz w:val="27"/>
          <w:rtl/>
        </w:rPr>
        <w:t xml:space="preserve"> وأي</w:t>
      </w:r>
      <w:r w:rsidR="00486C80">
        <w:rPr>
          <w:rFonts w:hint="cs"/>
          <w:color w:val="000000" w:themeColor="text1"/>
          <w:sz w:val="27"/>
          <w:rtl/>
        </w:rPr>
        <w:t>ُّ</w:t>
      </w:r>
      <w:r w:rsidRPr="00BA4E01">
        <w:rPr>
          <w:rFonts w:hint="cs"/>
          <w:color w:val="000000" w:themeColor="text1"/>
          <w:sz w:val="27"/>
          <w:rtl/>
        </w:rPr>
        <w:t xml:space="preserve"> تصر</w:t>
      </w:r>
      <w:r w:rsidR="00486C80">
        <w:rPr>
          <w:rFonts w:hint="cs"/>
          <w:color w:val="000000" w:themeColor="text1"/>
          <w:sz w:val="27"/>
          <w:rtl/>
        </w:rPr>
        <w:t>ُّ</w:t>
      </w:r>
      <w:r w:rsidRPr="00BA4E01">
        <w:rPr>
          <w:rFonts w:hint="cs"/>
          <w:color w:val="000000" w:themeColor="text1"/>
          <w:sz w:val="27"/>
          <w:rtl/>
        </w:rPr>
        <w:t>ف منه هو تصر</w:t>
      </w:r>
      <w:r w:rsidR="00081E98" w:rsidRPr="00BA4E01">
        <w:rPr>
          <w:rFonts w:hint="cs"/>
          <w:color w:val="000000" w:themeColor="text1"/>
          <w:sz w:val="27"/>
          <w:rtl/>
        </w:rPr>
        <w:t>ُّ</w:t>
      </w:r>
      <w:r w:rsidRPr="00BA4E01">
        <w:rPr>
          <w:rFonts w:hint="cs"/>
          <w:color w:val="000000" w:themeColor="text1"/>
          <w:sz w:val="27"/>
          <w:rtl/>
        </w:rPr>
        <w:t xml:space="preserve">ف </w:t>
      </w:r>
      <w:r w:rsidR="004D0C2D" w:rsidRPr="00BA4E01">
        <w:rPr>
          <w:rFonts w:hint="cs"/>
          <w:color w:val="000000" w:themeColor="text1"/>
          <w:sz w:val="27"/>
          <w:rtl/>
        </w:rPr>
        <w:t xml:space="preserve">في </w:t>
      </w:r>
      <w:r w:rsidRPr="00BA4E01">
        <w:rPr>
          <w:rFonts w:hint="cs"/>
          <w:color w:val="000000" w:themeColor="text1"/>
          <w:sz w:val="27"/>
          <w:rtl/>
        </w:rPr>
        <w:t>عطا</w:t>
      </w:r>
      <w:r w:rsidR="00750609" w:rsidRPr="00BA4E01">
        <w:rPr>
          <w:rFonts w:hint="cs"/>
          <w:color w:val="000000" w:themeColor="text1"/>
          <w:sz w:val="27"/>
          <w:rtl/>
        </w:rPr>
        <w:t>ئ</w:t>
      </w:r>
      <w:r w:rsidRPr="00BA4E01">
        <w:rPr>
          <w:rFonts w:hint="cs"/>
          <w:color w:val="000000" w:themeColor="text1"/>
          <w:sz w:val="27"/>
          <w:rtl/>
        </w:rPr>
        <w:t>ه. وإذا قلد الله أحدا</w:t>
      </w:r>
      <w:r w:rsidR="00081E98" w:rsidRPr="00BA4E01">
        <w:rPr>
          <w:rFonts w:hint="cs"/>
          <w:color w:val="000000" w:themeColor="text1"/>
          <w:sz w:val="27"/>
          <w:rtl/>
        </w:rPr>
        <w:t>ً</w:t>
      </w:r>
      <w:r w:rsidRPr="00BA4E01">
        <w:rPr>
          <w:rFonts w:hint="cs"/>
          <w:color w:val="000000" w:themeColor="text1"/>
          <w:sz w:val="27"/>
          <w:rtl/>
        </w:rPr>
        <w:t xml:space="preserve"> أمر الحكومة</w:t>
      </w:r>
      <w:r w:rsidR="00081E98" w:rsidRPr="00BA4E01">
        <w:rPr>
          <w:rFonts w:hint="cs"/>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rPr>
        <w:lastRenderedPageBreak/>
        <w:t>وذلك عن طريق أنبيا</w:t>
      </w:r>
      <w:r w:rsidR="00081E98" w:rsidRPr="00BA4E01">
        <w:rPr>
          <w:rFonts w:hint="cs"/>
          <w:color w:val="000000" w:themeColor="text1"/>
          <w:sz w:val="27"/>
          <w:rtl/>
        </w:rPr>
        <w:t>ئ</w:t>
      </w:r>
      <w:r w:rsidRPr="00BA4E01">
        <w:rPr>
          <w:rFonts w:hint="cs"/>
          <w:color w:val="000000" w:themeColor="text1"/>
          <w:sz w:val="27"/>
          <w:rtl/>
        </w:rPr>
        <w:t>ه</w:t>
      </w:r>
      <w:r w:rsidR="00081E98" w:rsidRPr="00BA4E01">
        <w:rPr>
          <w:rFonts w:hint="cs"/>
          <w:color w:val="000000" w:themeColor="text1"/>
          <w:sz w:val="27"/>
          <w:rtl/>
        </w:rPr>
        <w:t>،</w:t>
      </w:r>
      <w:r w:rsidRPr="00BA4E01">
        <w:rPr>
          <w:rFonts w:hint="cs"/>
          <w:color w:val="000000" w:themeColor="text1"/>
          <w:sz w:val="27"/>
          <w:rtl/>
        </w:rPr>
        <w:t xml:space="preserve"> فهو يكون ملزم</w:t>
      </w:r>
      <w:r w:rsidR="00081E98" w:rsidRPr="00BA4E01">
        <w:rPr>
          <w:rFonts w:hint="cs"/>
          <w:color w:val="000000" w:themeColor="text1"/>
          <w:sz w:val="27"/>
          <w:rtl/>
        </w:rPr>
        <w:t>اً</w:t>
      </w:r>
      <w:r w:rsidRPr="00BA4E01">
        <w:rPr>
          <w:rFonts w:hint="cs"/>
          <w:color w:val="000000" w:themeColor="text1"/>
          <w:sz w:val="27"/>
          <w:rtl/>
        </w:rPr>
        <w:t xml:space="preserve"> بالإطاعة</w:t>
      </w:r>
      <w:r w:rsidR="00081E98" w:rsidRPr="00BA4E01">
        <w:rPr>
          <w:rFonts w:hint="cs"/>
          <w:color w:val="000000" w:themeColor="text1"/>
          <w:sz w:val="27"/>
          <w:rtl/>
        </w:rPr>
        <w:t>،</w:t>
      </w:r>
      <w:r w:rsidRPr="00BA4E01">
        <w:rPr>
          <w:rFonts w:hint="cs"/>
          <w:color w:val="000000" w:themeColor="text1"/>
          <w:sz w:val="27"/>
          <w:rtl/>
        </w:rPr>
        <w:t xml:space="preserve"> وعلى البشر إطاعته، ولا طاعة لم</w:t>
      </w:r>
      <w:r w:rsidR="00081E98" w:rsidRPr="00BA4E01">
        <w:rPr>
          <w:rFonts w:hint="cs"/>
          <w:color w:val="000000" w:themeColor="text1"/>
          <w:sz w:val="27"/>
          <w:rtl/>
        </w:rPr>
        <w:t>َ</w:t>
      </w:r>
      <w:r w:rsidRPr="00BA4E01">
        <w:rPr>
          <w:rFonts w:hint="cs"/>
          <w:color w:val="000000" w:themeColor="text1"/>
          <w:sz w:val="27"/>
          <w:rtl/>
        </w:rPr>
        <w:t>ن</w:t>
      </w:r>
      <w:r w:rsidR="00081E98" w:rsidRPr="00BA4E01">
        <w:rPr>
          <w:rFonts w:hint="cs"/>
          <w:color w:val="000000" w:themeColor="text1"/>
          <w:sz w:val="27"/>
          <w:rtl/>
        </w:rPr>
        <w:t>ْ</w:t>
      </w:r>
      <w:r w:rsidRPr="00BA4E01">
        <w:rPr>
          <w:rFonts w:hint="cs"/>
          <w:color w:val="000000" w:themeColor="text1"/>
          <w:sz w:val="27"/>
          <w:rtl/>
        </w:rPr>
        <w:t xml:space="preserve"> لم يأمر الله بطاعته</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90"/>
      </w:r>
      <w:r w:rsidRPr="00BA4E01">
        <w:rPr>
          <w:color w:val="000000" w:themeColor="text1"/>
          <w:sz w:val="27"/>
          <w:vertAlign w:val="superscript"/>
          <w:rtl/>
        </w:rPr>
        <w:t>)</w:t>
      </w:r>
      <w:r w:rsidRPr="00BA4E01">
        <w:rPr>
          <w:rFonts w:hint="cs"/>
          <w:color w:val="000000" w:themeColor="text1"/>
          <w:sz w:val="27"/>
          <w:rtl/>
        </w:rPr>
        <w:t>.</w:t>
      </w:r>
    </w:p>
    <w:p w:rsidR="00566A51" w:rsidRPr="00BA4E01" w:rsidRDefault="00566A51" w:rsidP="004B32D9">
      <w:pPr>
        <w:rPr>
          <w:color w:val="000000" w:themeColor="text1"/>
          <w:sz w:val="27"/>
          <w:rtl/>
        </w:rPr>
      </w:pPr>
      <w:r w:rsidRPr="00BA4E01">
        <w:rPr>
          <w:rFonts w:hint="cs"/>
          <w:color w:val="000000" w:themeColor="text1"/>
          <w:sz w:val="27"/>
          <w:rtl/>
        </w:rPr>
        <w:t>الإمام الخميني</w:t>
      </w:r>
      <w:r w:rsidR="00486C80">
        <w:rPr>
          <w:rFonts w:hint="cs"/>
          <w:color w:val="000000" w:themeColor="text1"/>
          <w:sz w:val="27"/>
          <w:rtl/>
        </w:rPr>
        <w:t>،</w:t>
      </w:r>
      <w:r w:rsidRPr="00BA4E01">
        <w:rPr>
          <w:rFonts w:hint="cs"/>
          <w:color w:val="000000" w:themeColor="text1"/>
          <w:sz w:val="27"/>
          <w:rtl/>
        </w:rPr>
        <w:t xml:space="preserve"> في استناده </w:t>
      </w:r>
      <w:r w:rsidR="00081E98" w:rsidRPr="00BA4E01">
        <w:rPr>
          <w:rFonts w:hint="cs"/>
          <w:color w:val="000000" w:themeColor="text1"/>
          <w:sz w:val="27"/>
          <w:rtl/>
        </w:rPr>
        <w:t>إ</w:t>
      </w:r>
      <w:r w:rsidRPr="00BA4E01">
        <w:rPr>
          <w:rFonts w:hint="cs"/>
          <w:color w:val="000000" w:themeColor="text1"/>
          <w:sz w:val="27"/>
          <w:rtl/>
        </w:rPr>
        <w:t>لى الآية الشريفة</w:t>
      </w:r>
      <w:r w:rsidR="00081E98" w:rsidRPr="00BA4E01">
        <w:rPr>
          <w:rFonts w:hint="cs"/>
          <w:color w:val="000000" w:themeColor="text1"/>
          <w:sz w:val="27"/>
          <w:rtl/>
        </w:rPr>
        <w:t>:</w:t>
      </w:r>
      <w:r w:rsidRPr="00BA4E01">
        <w:rPr>
          <w:rFonts w:hint="cs"/>
          <w:color w:val="000000" w:themeColor="text1"/>
          <w:sz w:val="27"/>
          <w:rtl/>
        </w:rPr>
        <w:t xml:space="preserve"> </w:t>
      </w:r>
      <w:r w:rsidRPr="00BA4E01">
        <w:rPr>
          <w:rFonts w:ascii="Mosawi" w:hAnsi="Mosawi" w:cs="Mosawi"/>
          <w:color w:val="000000" w:themeColor="text1"/>
          <w:sz w:val="24"/>
          <w:szCs w:val="24"/>
          <w:rtl/>
        </w:rPr>
        <w:t>﴿</w:t>
      </w:r>
      <w:r w:rsidR="00081E98" w:rsidRPr="00BA4E01">
        <w:rPr>
          <w:b/>
          <w:bCs/>
          <w:color w:val="000000" w:themeColor="text1"/>
          <w:sz w:val="27"/>
          <w:rtl/>
        </w:rPr>
        <w:t>للهِ مَا فِي السَّمَ</w:t>
      </w:r>
      <w:r w:rsidR="00081E98" w:rsidRPr="00BA4E01">
        <w:rPr>
          <w:rFonts w:hint="cs"/>
          <w:b/>
          <w:bCs/>
          <w:color w:val="000000" w:themeColor="text1"/>
          <w:sz w:val="27"/>
          <w:rtl/>
        </w:rPr>
        <w:t>ا</w:t>
      </w:r>
      <w:r w:rsidR="00081E98" w:rsidRPr="00BA4E01">
        <w:rPr>
          <w:b/>
          <w:bCs/>
          <w:color w:val="000000" w:themeColor="text1"/>
          <w:sz w:val="27"/>
          <w:rtl/>
        </w:rPr>
        <w:t>وَاتِ وَمَا فِي الأَرْضِ</w:t>
      </w:r>
      <w:r w:rsidRPr="00BA4E01">
        <w:rPr>
          <w:rFonts w:ascii="Mosawi" w:hAnsi="Mosawi" w:cs="Mosawi"/>
          <w:color w:val="000000" w:themeColor="text1"/>
          <w:sz w:val="24"/>
          <w:szCs w:val="24"/>
          <w:rtl/>
        </w:rPr>
        <w:t>﴾</w:t>
      </w:r>
      <w:r w:rsidR="00081E98" w:rsidRPr="00BA4E01">
        <w:rPr>
          <w:rFonts w:hint="cs"/>
          <w:color w:val="000000" w:themeColor="text1"/>
          <w:sz w:val="27"/>
          <w:rtl/>
        </w:rPr>
        <w:t xml:space="preserve"> (البقرة: 284)</w:t>
      </w:r>
      <w:r w:rsidR="00486C80">
        <w:rPr>
          <w:rFonts w:hint="cs"/>
          <w:color w:val="000000" w:themeColor="text1"/>
          <w:sz w:val="27"/>
          <w:rtl/>
        </w:rPr>
        <w:t>،</w:t>
      </w:r>
      <w:r w:rsidRPr="00BA4E01">
        <w:rPr>
          <w:rFonts w:hint="cs"/>
          <w:color w:val="000000" w:themeColor="text1"/>
          <w:sz w:val="27"/>
          <w:rtl/>
        </w:rPr>
        <w:t xml:space="preserve"> بي</w:t>
      </w:r>
      <w:r w:rsidR="00B3182E" w:rsidRPr="00BA4E01">
        <w:rPr>
          <w:rFonts w:hint="cs"/>
          <w:color w:val="000000" w:themeColor="text1"/>
          <w:sz w:val="27"/>
          <w:rtl/>
        </w:rPr>
        <w:t>َّ</w:t>
      </w:r>
      <w:r w:rsidRPr="00BA4E01">
        <w:rPr>
          <w:rFonts w:hint="cs"/>
          <w:color w:val="000000" w:themeColor="text1"/>
          <w:sz w:val="27"/>
          <w:rtl/>
        </w:rPr>
        <w:t>ن أن لا حق</w:t>
      </w:r>
      <w:r w:rsidR="00B3182E" w:rsidRPr="00BA4E01">
        <w:rPr>
          <w:rFonts w:hint="cs"/>
          <w:color w:val="000000" w:themeColor="text1"/>
          <w:sz w:val="27"/>
          <w:rtl/>
        </w:rPr>
        <w:t>ّ</w:t>
      </w:r>
      <w:r w:rsidRPr="00BA4E01">
        <w:rPr>
          <w:rFonts w:hint="cs"/>
          <w:color w:val="000000" w:themeColor="text1"/>
          <w:sz w:val="27"/>
          <w:rtl/>
        </w:rPr>
        <w:t xml:space="preserve"> لأحد</w:t>
      </w:r>
      <w:r w:rsidR="00B3182E" w:rsidRPr="00BA4E01">
        <w:rPr>
          <w:rFonts w:hint="cs"/>
          <w:color w:val="000000" w:themeColor="text1"/>
          <w:sz w:val="27"/>
          <w:rtl/>
        </w:rPr>
        <w:t>ٍ</w:t>
      </w:r>
      <w:r w:rsidRPr="00BA4E01">
        <w:rPr>
          <w:rFonts w:hint="cs"/>
          <w:color w:val="000000" w:themeColor="text1"/>
          <w:sz w:val="27"/>
          <w:rtl/>
        </w:rPr>
        <w:t xml:space="preserve"> من البشر في التصر</w:t>
      </w:r>
      <w:r w:rsidR="00B3182E" w:rsidRPr="00BA4E01">
        <w:rPr>
          <w:rFonts w:hint="cs"/>
          <w:color w:val="000000" w:themeColor="text1"/>
          <w:sz w:val="27"/>
          <w:rtl/>
        </w:rPr>
        <w:t>ُّ</w:t>
      </w:r>
      <w:r w:rsidRPr="00BA4E01">
        <w:rPr>
          <w:rFonts w:hint="cs"/>
          <w:color w:val="000000" w:themeColor="text1"/>
          <w:sz w:val="27"/>
          <w:rtl/>
        </w:rPr>
        <w:t>ف في شؤون الناس الآخرين</w:t>
      </w:r>
      <w:r w:rsidR="00B3182E" w:rsidRPr="00BA4E01">
        <w:rPr>
          <w:rFonts w:hint="cs"/>
          <w:color w:val="000000" w:themeColor="text1"/>
          <w:sz w:val="27"/>
          <w:rtl/>
        </w:rPr>
        <w:t>،</w:t>
      </w:r>
      <w:r w:rsidRPr="00BA4E01">
        <w:rPr>
          <w:rFonts w:hint="cs"/>
          <w:color w:val="000000" w:themeColor="text1"/>
          <w:sz w:val="27"/>
          <w:rtl/>
        </w:rPr>
        <w:t xml:space="preserve"> بل ليس له الحق في التصرف في شؤون شخصه. وبناء</w:t>
      </w:r>
      <w:r w:rsidR="00B3182E" w:rsidRPr="00BA4E01">
        <w:rPr>
          <w:rFonts w:hint="cs"/>
          <w:color w:val="000000" w:themeColor="text1"/>
          <w:sz w:val="27"/>
          <w:rtl/>
        </w:rPr>
        <w:t>ً</w:t>
      </w:r>
      <w:r w:rsidRPr="00BA4E01">
        <w:rPr>
          <w:rFonts w:hint="cs"/>
          <w:color w:val="000000" w:themeColor="text1"/>
          <w:sz w:val="27"/>
          <w:rtl/>
        </w:rPr>
        <w:t xml:space="preserve"> على هذا فالنبي الأكرم</w:t>
      </w:r>
      <w:r w:rsidR="00BD56D3" w:rsidRPr="00BA4E01">
        <w:rPr>
          <w:rFonts w:cs="Mosawi" w:hint="cs"/>
          <w:color w:val="000000" w:themeColor="text1"/>
          <w:sz w:val="27"/>
          <w:szCs w:val="22"/>
          <w:rtl/>
        </w:rPr>
        <w:t>|</w:t>
      </w:r>
      <w:r w:rsidRPr="00BA4E01">
        <w:rPr>
          <w:rFonts w:hint="cs"/>
          <w:color w:val="000000" w:themeColor="text1"/>
          <w:sz w:val="27"/>
          <w:rtl/>
        </w:rPr>
        <w:t xml:space="preserve"> والأئمة والنائبون عنهم من طرف الحكم الإلهي لهم حق</w:t>
      </w:r>
      <w:r w:rsidR="00B3182E" w:rsidRPr="00BA4E01">
        <w:rPr>
          <w:rFonts w:hint="cs"/>
          <w:color w:val="000000" w:themeColor="text1"/>
          <w:sz w:val="27"/>
          <w:rtl/>
        </w:rPr>
        <w:t>ّ</w:t>
      </w:r>
      <w:r w:rsidRPr="00BA4E01">
        <w:rPr>
          <w:rFonts w:hint="cs"/>
          <w:color w:val="000000" w:themeColor="text1"/>
          <w:sz w:val="27"/>
          <w:rtl/>
        </w:rPr>
        <w:t xml:space="preserve"> الحاكمية والولاية على الناس</w:t>
      </w:r>
      <w:r w:rsidR="00B3182E" w:rsidRPr="00BA4E01">
        <w:rPr>
          <w:rFonts w:hint="cs"/>
          <w:color w:val="000000" w:themeColor="text1"/>
          <w:sz w:val="27"/>
          <w:rtl/>
        </w:rPr>
        <w:t>،</w:t>
      </w:r>
      <w:r w:rsidRPr="00BA4E01">
        <w:rPr>
          <w:rFonts w:hint="cs"/>
          <w:color w:val="000000" w:themeColor="text1"/>
          <w:sz w:val="27"/>
          <w:rtl/>
        </w:rPr>
        <w:t xml:space="preserve"> ولهذا قسم الحكومة إلى</w:t>
      </w:r>
      <w:r w:rsidR="00B3182E"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فاسدة</w:t>
      </w:r>
      <w:r w:rsidRPr="00BA4E01">
        <w:rPr>
          <w:rFonts w:hint="eastAsia"/>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جائرة</w:t>
      </w:r>
      <w:r w:rsidRPr="00BA4E01">
        <w:rPr>
          <w:rFonts w:hint="eastAsia"/>
          <w:color w:val="000000" w:themeColor="text1"/>
          <w:sz w:val="27"/>
          <w:rtl/>
        </w:rPr>
        <w:t>»</w:t>
      </w:r>
      <w:r w:rsidR="00B3182E" w:rsidRPr="00BA4E01">
        <w:rPr>
          <w:rFonts w:hint="cs"/>
          <w:color w:val="000000" w:themeColor="text1"/>
          <w:sz w:val="27"/>
          <w:rtl/>
        </w:rPr>
        <w:t>؛</w:t>
      </w:r>
      <w:r w:rsidRPr="00BA4E01">
        <w:rPr>
          <w:rFonts w:hint="cs"/>
          <w:color w:val="000000" w:themeColor="text1"/>
          <w:sz w:val="27"/>
          <w:rtl/>
        </w:rPr>
        <w:t xml:space="preserve"> و</w:t>
      </w:r>
      <w:r w:rsidRPr="00BA4E01">
        <w:rPr>
          <w:rFonts w:hint="eastAsia"/>
          <w:color w:val="000000" w:themeColor="text1"/>
          <w:sz w:val="27"/>
          <w:rtl/>
        </w:rPr>
        <w:t>«</w:t>
      </w:r>
      <w:r w:rsidRPr="00BA4E01">
        <w:rPr>
          <w:rFonts w:hint="cs"/>
          <w:color w:val="000000" w:themeColor="text1"/>
          <w:sz w:val="27"/>
          <w:rtl/>
        </w:rPr>
        <w:t>حكومة إسلامية إلهية</w:t>
      </w:r>
      <w:r w:rsidRPr="00BA4E01">
        <w:rPr>
          <w:rFonts w:hint="eastAsia"/>
          <w:color w:val="000000" w:themeColor="text1"/>
          <w:sz w:val="27"/>
          <w:rtl/>
        </w:rPr>
        <w:t>»</w:t>
      </w:r>
      <w:r w:rsidRPr="00BA4E01">
        <w:rPr>
          <w:rFonts w:hint="cs"/>
          <w:color w:val="000000" w:themeColor="text1"/>
          <w:sz w:val="27"/>
          <w:rtl/>
        </w:rPr>
        <w:t xml:space="preserve">. </w:t>
      </w:r>
    </w:p>
    <w:p w:rsidR="00566A51" w:rsidRPr="00BA4E01" w:rsidRDefault="00566A51" w:rsidP="004B32D9">
      <w:pPr>
        <w:rPr>
          <w:color w:val="000000" w:themeColor="text1"/>
          <w:sz w:val="27"/>
          <w:rtl/>
        </w:rPr>
      </w:pPr>
      <w:r w:rsidRPr="00BA4E01">
        <w:rPr>
          <w:rFonts w:hint="cs"/>
          <w:color w:val="000000" w:themeColor="text1"/>
          <w:sz w:val="27"/>
          <w:rtl/>
        </w:rPr>
        <w:t xml:space="preserve">وقال الإمام الخميني: </w:t>
      </w:r>
      <w:r w:rsidRPr="00BA4E01">
        <w:rPr>
          <w:rFonts w:hint="eastAsia"/>
          <w:color w:val="000000" w:themeColor="text1"/>
          <w:sz w:val="27"/>
          <w:rtl/>
        </w:rPr>
        <w:t>«</w:t>
      </w:r>
      <w:r w:rsidRPr="00BA4E01">
        <w:rPr>
          <w:rFonts w:hint="cs"/>
          <w:color w:val="000000" w:themeColor="text1"/>
          <w:sz w:val="27"/>
          <w:rtl/>
        </w:rPr>
        <w:t>ولاية الفقيه ولاية على الأمور</w:t>
      </w:r>
      <w:r w:rsidR="00B3182E" w:rsidRPr="00BA4E01">
        <w:rPr>
          <w:rFonts w:hint="cs"/>
          <w:color w:val="000000" w:themeColor="text1"/>
          <w:sz w:val="27"/>
          <w:rtl/>
        </w:rPr>
        <w:t>،</w:t>
      </w:r>
      <w:r w:rsidRPr="00BA4E01">
        <w:rPr>
          <w:rFonts w:hint="cs"/>
          <w:color w:val="000000" w:themeColor="text1"/>
          <w:sz w:val="27"/>
          <w:rtl/>
        </w:rPr>
        <w:t xml:space="preserve"> بحيث لا يترك هذه الأمور تنحرف عن مسارها. وتقوم بمراقبة المجلس ورئيس الجمهورية</w:t>
      </w:r>
      <w:r w:rsidR="00B3182E" w:rsidRPr="00BA4E01">
        <w:rPr>
          <w:rFonts w:hint="cs"/>
          <w:color w:val="000000" w:themeColor="text1"/>
          <w:sz w:val="27"/>
          <w:rtl/>
        </w:rPr>
        <w:t>؛</w:t>
      </w:r>
      <w:r w:rsidRPr="00BA4E01">
        <w:rPr>
          <w:rFonts w:hint="cs"/>
          <w:color w:val="000000" w:themeColor="text1"/>
          <w:sz w:val="27"/>
          <w:rtl/>
        </w:rPr>
        <w:t xml:space="preserve"> مخافة أن يصدر منه شيء مخالف. ولاية الفقيه النقيض مع الديكتاتورية، وهي ليس ديكتاتورية</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91"/>
      </w:r>
      <w:r w:rsidRPr="00BA4E01">
        <w:rPr>
          <w:color w:val="000000" w:themeColor="text1"/>
          <w:sz w:val="27"/>
          <w:vertAlign w:val="superscript"/>
          <w:rtl/>
        </w:rPr>
        <w:t>)</w:t>
      </w:r>
      <w:r w:rsidRPr="00BA4E01">
        <w:rPr>
          <w:rFonts w:hint="cs"/>
          <w:color w:val="000000" w:themeColor="text1"/>
          <w:sz w:val="27"/>
          <w:rtl/>
        </w:rPr>
        <w:t xml:space="preserve">. </w:t>
      </w:r>
    </w:p>
    <w:p w:rsidR="00566A51" w:rsidRPr="00BA4E01" w:rsidRDefault="00566A51" w:rsidP="004B32D9">
      <w:pPr>
        <w:rPr>
          <w:color w:val="000000" w:themeColor="text1"/>
          <w:sz w:val="27"/>
          <w:rtl/>
        </w:rPr>
      </w:pPr>
      <w:r w:rsidRPr="00BA4E01">
        <w:rPr>
          <w:rFonts w:hint="eastAsia"/>
          <w:color w:val="000000" w:themeColor="text1"/>
          <w:sz w:val="27"/>
          <w:rtl/>
        </w:rPr>
        <w:t>«</w:t>
      </w:r>
      <w:r w:rsidRPr="00BA4E01">
        <w:rPr>
          <w:rFonts w:hint="cs"/>
          <w:color w:val="000000" w:themeColor="text1"/>
          <w:sz w:val="27"/>
          <w:rtl/>
        </w:rPr>
        <w:t>هؤلاء الذين نص</w:t>
      </w:r>
      <w:r w:rsidR="00B3182E" w:rsidRPr="00BA4E01">
        <w:rPr>
          <w:rFonts w:hint="cs"/>
          <w:color w:val="000000" w:themeColor="text1"/>
          <w:sz w:val="27"/>
          <w:rtl/>
        </w:rPr>
        <w:t>َّ</w:t>
      </w:r>
      <w:r w:rsidRPr="00BA4E01">
        <w:rPr>
          <w:rFonts w:hint="cs"/>
          <w:color w:val="000000" w:themeColor="text1"/>
          <w:sz w:val="27"/>
          <w:rtl/>
        </w:rPr>
        <w:t>بهم الله لهم حق</w:t>
      </w:r>
      <w:r w:rsidR="00B3182E" w:rsidRPr="00BA4E01">
        <w:rPr>
          <w:rFonts w:hint="cs"/>
          <w:color w:val="000000" w:themeColor="text1"/>
          <w:sz w:val="27"/>
          <w:rtl/>
        </w:rPr>
        <w:t>ّ</w:t>
      </w:r>
      <w:r w:rsidRPr="00BA4E01">
        <w:rPr>
          <w:rFonts w:hint="cs"/>
          <w:color w:val="000000" w:themeColor="text1"/>
          <w:sz w:val="27"/>
          <w:rtl/>
        </w:rPr>
        <w:t xml:space="preserve"> الإشراف على الأمور</w:t>
      </w:r>
      <w:r w:rsidR="00B3182E" w:rsidRPr="00BA4E01">
        <w:rPr>
          <w:rFonts w:hint="cs"/>
          <w:color w:val="000000" w:themeColor="text1"/>
          <w:sz w:val="27"/>
          <w:rtl/>
        </w:rPr>
        <w:t>،</w:t>
      </w:r>
      <w:r w:rsidRPr="00BA4E01">
        <w:rPr>
          <w:rFonts w:hint="cs"/>
          <w:color w:val="000000" w:themeColor="text1"/>
          <w:sz w:val="27"/>
          <w:rtl/>
        </w:rPr>
        <w:t xml:space="preserve"> وتعيين مراكز إدارة الحكم، وهؤلاء هم الفقيه الجامع للشرائط</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92"/>
      </w:r>
      <w:r w:rsidRPr="00BA4E01">
        <w:rPr>
          <w:color w:val="000000" w:themeColor="text1"/>
          <w:sz w:val="27"/>
          <w:vertAlign w:val="superscript"/>
          <w:rtl/>
        </w:rPr>
        <w:t>)</w:t>
      </w:r>
      <w:r w:rsidRPr="00BA4E01">
        <w:rPr>
          <w:rFonts w:hint="cs"/>
          <w:color w:val="000000" w:themeColor="text1"/>
          <w:sz w:val="27"/>
          <w:rtl/>
        </w:rPr>
        <w:t xml:space="preserve">. </w:t>
      </w:r>
    </w:p>
    <w:p w:rsidR="00566A51" w:rsidRPr="00BA4E01" w:rsidRDefault="00566A51" w:rsidP="004B32D9">
      <w:pPr>
        <w:rPr>
          <w:color w:val="000000" w:themeColor="text1"/>
          <w:sz w:val="27"/>
          <w:rtl/>
        </w:rPr>
      </w:pPr>
      <w:r w:rsidRPr="00BA4E01">
        <w:rPr>
          <w:rFonts w:hint="cs"/>
          <w:color w:val="000000" w:themeColor="text1"/>
          <w:sz w:val="27"/>
          <w:rtl/>
        </w:rPr>
        <w:t xml:space="preserve">وفي الحقيقة ولاية الفقيه ولاية </w:t>
      </w:r>
      <w:r w:rsidRPr="00BA4E01">
        <w:rPr>
          <w:rFonts w:hint="eastAsia"/>
          <w:color w:val="000000" w:themeColor="text1"/>
          <w:sz w:val="27"/>
          <w:rtl/>
        </w:rPr>
        <w:t>«</w:t>
      </w:r>
      <w:r w:rsidRPr="00BA4E01">
        <w:rPr>
          <w:rFonts w:hint="cs"/>
          <w:color w:val="000000" w:themeColor="text1"/>
          <w:sz w:val="27"/>
          <w:rtl/>
        </w:rPr>
        <w:t>الفقه</w:t>
      </w:r>
      <w:r w:rsidRPr="00BA4E01">
        <w:rPr>
          <w:rFonts w:hint="eastAsia"/>
          <w:color w:val="000000" w:themeColor="text1"/>
          <w:sz w:val="27"/>
          <w:rtl/>
        </w:rPr>
        <w:t>»</w:t>
      </w:r>
      <w:r w:rsidR="00B3182E" w:rsidRPr="00BA4E01">
        <w:rPr>
          <w:rFonts w:hint="cs"/>
          <w:color w:val="000000" w:themeColor="text1"/>
          <w:sz w:val="27"/>
          <w:rtl/>
        </w:rPr>
        <w:t>،</w:t>
      </w:r>
      <w:r w:rsidRPr="00BA4E01">
        <w:rPr>
          <w:rFonts w:hint="cs"/>
          <w:color w:val="000000" w:themeColor="text1"/>
          <w:sz w:val="27"/>
          <w:rtl/>
        </w:rPr>
        <w:t xml:space="preserve"> وليس ولاية شخص </w:t>
      </w:r>
      <w:r w:rsidRPr="00BA4E01">
        <w:rPr>
          <w:rFonts w:hint="eastAsia"/>
          <w:color w:val="000000" w:themeColor="text1"/>
          <w:sz w:val="27"/>
          <w:rtl/>
        </w:rPr>
        <w:t>«</w:t>
      </w:r>
      <w:r w:rsidR="00B3182E" w:rsidRPr="00BA4E01">
        <w:rPr>
          <w:rFonts w:hint="cs"/>
          <w:color w:val="000000" w:themeColor="text1"/>
          <w:sz w:val="27"/>
          <w:rtl/>
        </w:rPr>
        <w:t>الفقيه</w:t>
      </w:r>
      <w:r w:rsidRPr="00BA4E01">
        <w:rPr>
          <w:rFonts w:hint="eastAsia"/>
          <w:color w:val="000000" w:themeColor="text1"/>
          <w:sz w:val="27"/>
          <w:rtl/>
        </w:rPr>
        <w:t>»</w:t>
      </w:r>
      <w:r w:rsidRPr="00BA4E01">
        <w:rPr>
          <w:rFonts w:hint="cs"/>
          <w:color w:val="000000" w:themeColor="text1"/>
          <w:sz w:val="27"/>
          <w:rtl/>
        </w:rPr>
        <w:t>؛ لأن الفقيه هو هنا لتنفيذ قوانين الإسلام</w:t>
      </w:r>
      <w:r w:rsidR="00D67EAD" w:rsidRPr="00BA4E01">
        <w:rPr>
          <w:rFonts w:hint="cs"/>
          <w:color w:val="000000" w:themeColor="text1"/>
          <w:sz w:val="27"/>
          <w:rtl/>
        </w:rPr>
        <w:t>،</w:t>
      </w:r>
      <w:r w:rsidRPr="00BA4E01">
        <w:rPr>
          <w:rFonts w:hint="cs"/>
          <w:color w:val="000000" w:themeColor="text1"/>
          <w:sz w:val="27"/>
          <w:rtl/>
        </w:rPr>
        <w:t xml:space="preserve"> وتدخ</w:t>
      </w:r>
      <w:r w:rsidR="00D67EAD" w:rsidRPr="00BA4E01">
        <w:rPr>
          <w:rFonts w:hint="cs"/>
          <w:color w:val="000000" w:themeColor="text1"/>
          <w:sz w:val="27"/>
          <w:rtl/>
        </w:rPr>
        <w:t>ُّ</w:t>
      </w:r>
      <w:r w:rsidRPr="00BA4E01">
        <w:rPr>
          <w:rFonts w:hint="cs"/>
          <w:color w:val="000000" w:themeColor="text1"/>
          <w:sz w:val="27"/>
          <w:rtl/>
        </w:rPr>
        <w:t>له في أمور السياسة إنما هي مقد</w:t>
      </w:r>
      <w:r w:rsidR="00D67EAD" w:rsidRPr="00BA4E01">
        <w:rPr>
          <w:rFonts w:hint="cs"/>
          <w:color w:val="000000" w:themeColor="text1"/>
          <w:sz w:val="27"/>
          <w:rtl/>
        </w:rPr>
        <w:t>ّ</w:t>
      </w:r>
      <w:r w:rsidRPr="00BA4E01">
        <w:rPr>
          <w:rFonts w:hint="cs"/>
          <w:color w:val="000000" w:themeColor="text1"/>
          <w:sz w:val="27"/>
          <w:rtl/>
        </w:rPr>
        <w:t>مة للقيام بتكليفه الذي أناطه به الإسلام</w:t>
      </w:r>
      <w:r w:rsidR="00D67EAD"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تولي مسؤولية الحكومة في حد</w:t>
      </w:r>
      <w:r w:rsidR="00D67EAD" w:rsidRPr="00BA4E01">
        <w:rPr>
          <w:rFonts w:hint="cs"/>
          <w:color w:val="000000" w:themeColor="text1"/>
          <w:sz w:val="27"/>
          <w:rtl/>
        </w:rPr>
        <w:t>ّ</w:t>
      </w:r>
      <w:r w:rsidRPr="00BA4E01">
        <w:rPr>
          <w:rFonts w:hint="cs"/>
          <w:color w:val="000000" w:themeColor="text1"/>
          <w:sz w:val="27"/>
          <w:rtl/>
        </w:rPr>
        <w:t xml:space="preserve"> ذاتها ليست شأنا</w:t>
      </w:r>
      <w:r w:rsidR="00D67EAD" w:rsidRPr="00BA4E01">
        <w:rPr>
          <w:rFonts w:hint="cs"/>
          <w:color w:val="000000" w:themeColor="text1"/>
          <w:sz w:val="27"/>
          <w:rtl/>
        </w:rPr>
        <w:t>ً</w:t>
      </w:r>
      <w:r w:rsidRPr="00BA4E01">
        <w:rPr>
          <w:rFonts w:hint="cs"/>
          <w:color w:val="000000" w:themeColor="text1"/>
          <w:sz w:val="27"/>
          <w:rtl/>
        </w:rPr>
        <w:t xml:space="preserve"> أو مقاما</w:t>
      </w:r>
      <w:r w:rsidR="00D67EAD" w:rsidRPr="00BA4E01">
        <w:rPr>
          <w:rFonts w:hint="cs"/>
          <w:color w:val="000000" w:themeColor="text1"/>
          <w:sz w:val="27"/>
          <w:rtl/>
        </w:rPr>
        <w:t>ً،</w:t>
      </w:r>
      <w:r w:rsidRPr="00BA4E01">
        <w:rPr>
          <w:rFonts w:hint="cs"/>
          <w:color w:val="000000" w:themeColor="text1"/>
          <w:sz w:val="27"/>
          <w:rtl/>
        </w:rPr>
        <w:t xml:space="preserve"> ولكنها وسيلة لتأدية الوظيفة</w:t>
      </w:r>
      <w:r w:rsidR="00D67EAD" w:rsidRPr="00BA4E01">
        <w:rPr>
          <w:rFonts w:hint="cs"/>
          <w:color w:val="000000" w:themeColor="text1"/>
          <w:sz w:val="27"/>
          <w:rtl/>
        </w:rPr>
        <w:t>،</w:t>
      </w:r>
      <w:r w:rsidRPr="00BA4E01">
        <w:rPr>
          <w:rFonts w:hint="cs"/>
          <w:color w:val="000000" w:themeColor="text1"/>
          <w:sz w:val="27"/>
          <w:rtl/>
        </w:rPr>
        <w:t xml:space="preserve"> وتنفيذ الأحكام</w:t>
      </w:r>
      <w:r w:rsidR="00D67EAD" w:rsidRPr="00BA4E01">
        <w:rPr>
          <w:rFonts w:hint="cs"/>
          <w:color w:val="000000" w:themeColor="text1"/>
          <w:sz w:val="27"/>
          <w:rtl/>
        </w:rPr>
        <w:t>،</w:t>
      </w:r>
      <w:r w:rsidRPr="00BA4E01">
        <w:rPr>
          <w:rFonts w:hint="cs"/>
          <w:color w:val="000000" w:themeColor="text1"/>
          <w:sz w:val="27"/>
          <w:rtl/>
        </w:rPr>
        <w:t xml:space="preserve"> وإقرار النظام الإسلامي العادل</w:t>
      </w:r>
      <w:r w:rsidR="00D67EAD"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93"/>
      </w:r>
      <w:r w:rsidRPr="00BA4E01">
        <w:rPr>
          <w:color w:val="000000" w:themeColor="text1"/>
          <w:sz w:val="27"/>
          <w:vertAlign w:val="superscript"/>
          <w:rtl/>
        </w:rPr>
        <w:t>)</w:t>
      </w:r>
      <w:r w:rsidRPr="00BA4E01">
        <w:rPr>
          <w:rFonts w:hint="cs"/>
          <w:color w:val="000000" w:themeColor="text1"/>
          <w:sz w:val="27"/>
          <w:rtl/>
        </w:rPr>
        <w:t xml:space="preserve">. </w:t>
      </w:r>
    </w:p>
    <w:p w:rsidR="00566A51" w:rsidRPr="00BA4E01" w:rsidRDefault="00566A51" w:rsidP="004B32D9">
      <w:pPr>
        <w:rPr>
          <w:color w:val="000000" w:themeColor="text1"/>
          <w:sz w:val="27"/>
          <w:rtl/>
        </w:rPr>
      </w:pPr>
      <w:r w:rsidRPr="00BA4E01">
        <w:rPr>
          <w:rFonts w:hint="cs"/>
          <w:color w:val="000000" w:themeColor="text1"/>
          <w:sz w:val="27"/>
          <w:rtl/>
        </w:rPr>
        <w:t xml:space="preserve">يقول الإمام الخميني: </w:t>
      </w:r>
      <w:r w:rsidRPr="00BA4E01">
        <w:rPr>
          <w:rFonts w:hint="eastAsia"/>
          <w:color w:val="000000" w:themeColor="text1"/>
          <w:sz w:val="27"/>
          <w:rtl/>
        </w:rPr>
        <w:t>«</w:t>
      </w:r>
      <w:r w:rsidR="00D67EAD" w:rsidRPr="00BA4E01">
        <w:rPr>
          <w:rFonts w:hint="cs"/>
          <w:color w:val="000000" w:themeColor="text1"/>
          <w:sz w:val="27"/>
          <w:rtl/>
        </w:rPr>
        <w:t>إ</w:t>
      </w:r>
      <w:r w:rsidRPr="00BA4E01">
        <w:rPr>
          <w:rFonts w:hint="cs"/>
          <w:color w:val="000000" w:themeColor="text1"/>
          <w:sz w:val="27"/>
          <w:rtl/>
        </w:rPr>
        <w:t>ن موضوع ولاية الفقيه مهمة دينية وأداء الواجب</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94"/>
      </w:r>
      <w:r w:rsidRPr="00BA4E01">
        <w:rPr>
          <w:color w:val="000000" w:themeColor="text1"/>
          <w:sz w:val="27"/>
          <w:vertAlign w:val="superscript"/>
          <w:rtl/>
        </w:rPr>
        <w:t>)</w:t>
      </w:r>
      <w:r w:rsidR="00D67EAD" w:rsidRPr="00BA4E01">
        <w:rPr>
          <w:rFonts w:hint="cs"/>
          <w:color w:val="000000" w:themeColor="text1"/>
          <w:sz w:val="27"/>
          <w:rtl/>
        </w:rPr>
        <w:t>.</w:t>
      </w:r>
      <w:r w:rsidRPr="00BA4E01">
        <w:rPr>
          <w:rFonts w:hint="cs"/>
          <w:color w:val="000000" w:themeColor="text1"/>
          <w:sz w:val="27"/>
          <w:rtl/>
        </w:rPr>
        <w:t xml:space="preserve"> </w:t>
      </w:r>
      <w:r w:rsidRPr="00BA4E01">
        <w:rPr>
          <w:rFonts w:hint="eastAsia"/>
          <w:color w:val="000000" w:themeColor="text1"/>
          <w:sz w:val="27"/>
          <w:rtl/>
        </w:rPr>
        <w:t>«</w:t>
      </w:r>
      <w:r w:rsidRPr="00BA4E01">
        <w:rPr>
          <w:rFonts w:hint="cs"/>
          <w:color w:val="000000" w:themeColor="text1"/>
          <w:sz w:val="27"/>
          <w:rtl/>
        </w:rPr>
        <w:t xml:space="preserve">الإسلام مؤسس للحكومة التي </w:t>
      </w:r>
      <w:r w:rsidR="00D67EAD" w:rsidRPr="00BA4E01">
        <w:rPr>
          <w:rFonts w:hint="cs"/>
          <w:color w:val="000000" w:themeColor="text1"/>
          <w:sz w:val="27"/>
          <w:rtl/>
        </w:rPr>
        <w:t>لا</w:t>
      </w:r>
      <w:r w:rsidRPr="00BA4E01">
        <w:rPr>
          <w:rFonts w:hint="cs"/>
          <w:color w:val="000000" w:themeColor="text1"/>
          <w:sz w:val="27"/>
          <w:rtl/>
        </w:rPr>
        <w:t xml:space="preserve"> </w:t>
      </w:r>
      <w:r w:rsidR="00D67EAD" w:rsidRPr="00BA4E01">
        <w:rPr>
          <w:rFonts w:hint="cs"/>
          <w:color w:val="000000" w:themeColor="text1"/>
          <w:sz w:val="27"/>
          <w:rtl/>
        </w:rPr>
        <w:t>يحمِّل</w:t>
      </w:r>
      <w:r w:rsidR="00486C80">
        <w:rPr>
          <w:rFonts w:hint="cs"/>
          <w:color w:val="000000" w:themeColor="text1"/>
          <w:sz w:val="27"/>
          <w:rtl/>
        </w:rPr>
        <w:t xml:space="preserve"> فيها</w:t>
      </w:r>
      <w:r w:rsidR="00D67EAD" w:rsidRPr="00BA4E01">
        <w:rPr>
          <w:rFonts w:hint="cs"/>
          <w:color w:val="000000" w:themeColor="text1"/>
          <w:sz w:val="27"/>
          <w:rtl/>
        </w:rPr>
        <w:t xml:space="preserve"> </w:t>
      </w:r>
      <w:r w:rsidRPr="00BA4E01">
        <w:rPr>
          <w:rFonts w:hint="cs"/>
          <w:color w:val="000000" w:themeColor="text1"/>
          <w:sz w:val="27"/>
          <w:rtl/>
        </w:rPr>
        <w:t>استبداد الحاكم الأم</w:t>
      </w:r>
      <w:r w:rsidR="00D67EAD" w:rsidRPr="00BA4E01">
        <w:rPr>
          <w:rFonts w:hint="cs"/>
          <w:color w:val="000000" w:themeColor="text1"/>
          <w:sz w:val="27"/>
          <w:rtl/>
        </w:rPr>
        <w:t>ّ</w:t>
      </w:r>
      <w:r w:rsidRPr="00BA4E01">
        <w:rPr>
          <w:rFonts w:hint="cs"/>
          <w:color w:val="000000" w:themeColor="text1"/>
          <w:sz w:val="27"/>
          <w:rtl/>
        </w:rPr>
        <w:t>ة والمجتمع آراءه وأهواءه النفسية، وليست دستورية</w:t>
      </w:r>
      <w:r w:rsidR="00486C80">
        <w:rPr>
          <w:rFonts w:hint="cs"/>
          <w:color w:val="000000" w:themeColor="text1"/>
          <w:sz w:val="27"/>
          <w:rtl/>
        </w:rPr>
        <w:t>،</w:t>
      </w:r>
      <w:r w:rsidRPr="00BA4E01">
        <w:rPr>
          <w:rFonts w:hint="cs"/>
          <w:color w:val="000000" w:themeColor="text1"/>
          <w:sz w:val="27"/>
          <w:rtl/>
        </w:rPr>
        <w:t xml:space="preserve"> ولا جمهورية</w:t>
      </w:r>
      <w:r w:rsidR="00D67EAD" w:rsidRPr="00BA4E01">
        <w:rPr>
          <w:rFonts w:hint="cs"/>
          <w:color w:val="000000" w:themeColor="text1"/>
          <w:sz w:val="27"/>
          <w:rtl/>
        </w:rPr>
        <w:t>،</w:t>
      </w:r>
      <w:r w:rsidRPr="00BA4E01">
        <w:rPr>
          <w:rFonts w:hint="cs"/>
          <w:color w:val="000000" w:themeColor="text1"/>
          <w:sz w:val="27"/>
          <w:rtl/>
        </w:rPr>
        <w:t xml:space="preserve"> بحيث تعتمد قوانين وضعية سن</w:t>
      </w:r>
      <w:r w:rsidR="00D67EAD" w:rsidRPr="00BA4E01">
        <w:rPr>
          <w:rFonts w:hint="cs"/>
          <w:color w:val="000000" w:themeColor="text1"/>
          <w:sz w:val="27"/>
          <w:rtl/>
        </w:rPr>
        <w:t>َّ</w:t>
      </w:r>
      <w:r w:rsidRPr="00BA4E01">
        <w:rPr>
          <w:rFonts w:hint="cs"/>
          <w:color w:val="000000" w:themeColor="text1"/>
          <w:sz w:val="27"/>
          <w:rtl/>
        </w:rPr>
        <w:t>تها مجموعة وأرادت تحميلها للآخرين، لكنها حكومة إسلامية</w:t>
      </w:r>
      <w:r w:rsidR="00D67EAD" w:rsidRPr="00BA4E01">
        <w:rPr>
          <w:rFonts w:hint="cs"/>
          <w:color w:val="000000" w:themeColor="text1"/>
          <w:sz w:val="27"/>
          <w:rtl/>
        </w:rPr>
        <w:t>،</w:t>
      </w:r>
      <w:r w:rsidRPr="00BA4E01">
        <w:rPr>
          <w:rFonts w:hint="cs"/>
          <w:color w:val="000000" w:themeColor="text1"/>
          <w:sz w:val="27"/>
          <w:rtl/>
        </w:rPr>
        <w:t xml:space="preserve"> نظام ملهم ومنبعث من الوحي</w:t>
      </w:r>
      <w:r w:rsidR="00D67EAD" w:rsidRPr="00BA4E01">
        <w:rPr>
          <w:rFonts w:hint="cs"/>
          <w:color w:val="000000" w:themeColor="text1"/>
          <w:sz w:val="27"/>
          <w:rtl/>
        </w:rPr>
        <w:t>،</w:t>
      </w:r>
      <w:r w:rsidRPr="00BA4E01">
        <w:rPr>
          <w:rFonts w:hint="cs"/>
          <w:color w:val="000000" w:themeColor="text1"/>
          <w:sz w:val="27"/>
          <w:rtl/>
        </w:rPr>
        <w:t xml:space="preserve"> الذي يأخذ مدده في كل</w:t>
      </w:r>
      <w:r w:rsidR="00D67EAD" w:rsidRPr="00BA4E01">
        <w:rPr>
          <w:rFonts w:hint="cs"/>
          <w:color w:val="000000" w:themeColor="text1"/>
          <w:sz w:val="27"/>
          <w:rtl/>
        </w:rPr>
        <w:t>ّ</w:t>
      </w:r>
      <w:r w:rsidRPr="00BA4E01">
        <w:rPr>
          <w:rFonts w:hint="cs"/>
          <w:color w:val="000000" w:themeColor="text1"/>
          <w:sz w:val="27"/>
          <w:rtl/>
        </w:rPr>
        <w:t xml:space="preserve"> المجالات من القوانين الإلهية</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95"/>
      </w:r>
      <w:r w:rsidRPr="00BA4E01">
        <w:rPr>
          <w:color w:val="000000" w:themeColor="text1"/>
          <w:sz w:val="27"/>
          <w:vertAlign w:val="superscript"/>
          <w:rtl/>
        </w:rPr>
        <w:t>)</w:t>
      </w:r>
      <w:r w:rsidRPr="00BA4E01">
        <w:rPr>
          <w:rFonts w:hint="cs"/>
          <w:color w:val="000000" w:themeColor="text1"/>
          <w:sz w:val="27"/>
          <w:rtl/>
        </w:rPr>
        <w:t xml:space="preserve">. </w:t>
      </w:r>
    </w:p>
    <w:p w:rsidR="00566A51" w:rsidRPr="00BA4E01" w:rsidRDefault="00566A51" w:rsidP="004B32D9">
      <w:pPr>
        <w:rPr>
          <w:color w:val="000000" w:themeColor="text1"/>
          <w:sz w:val="27"/>
          <w:rtl/>
        </w:rPr>
      </w:pPr>
      <w:r w:rsidRPr="00BA4E01">
        <w:rPr>
          <w:rFonts w:hint="cs"/>
          <w:color w:val="000000" w:themeColor="text1"/>
          <w:sz w:val="27"/>
          <w:rtl/>
        </w:rPr>
        <w:t>والحكومة الإسلامية التي يريدها الإمام الخميني ليست استبدادية ومطلقة</w:t>
      </w:r>
      <w:r w:rsidR="00D67EAD" w:rsidRPr="00BA4E01">
        <w:rPr>
          <w:rFonts w:hint="cs"/>
          <w:color w:val="000000" w:themeColor="text1"/>
          <w:sz w:val="27"/>
          <w:rtl/>
        </w:rPr>
        <w:t>،</w:t>
      </w:r>
      <w:r w:rsidRPr="00BA4E01">
        <w:rPr>
          <w:rFonts w:hint="cs"/>
          <w:color w:val="000000" w:themeColor="text1"/>
          <w:sz w:val="27"/>
          <w:rtl/>
        </w:rPr>
        <w:t xml:space="preserve"> حتى تكون محل قول المغرضين بأنها حكومة استبدادية</w:t>
      </w:r>
      <w:r w:rsidR="00D67EAD" w:rsidRPr="00BA4E01">
        <w:rPr>
          <w:rFonts w:hint="cs"/>
          <w:color w:val="000000" w:themeColor="text1"/>
          <w:sz w:val="27"/>
          <w:rtl/>
        </w:rPr>
        <w:t>،</w:t>
      </w:r>
      <w:r w:rsidRPr="00BA4E01">
        <w:rPr>
          <w:rFonts w:hint="cs"/>
          <w:color w:val="000000" w:themeColor="text1"/>
          <w:sz w:val="27"/>
          <w:rtl/>
        </w:rPr>
        <w:t xml:space="preserve"> وحكومة قانون شخص واحد</w:t>
      </w:r>
      <w:r w:rsidR="00D67EAD" w:rsidRPr="00BA4E01">
        <w:rPr>
          <w:rFonts w:hint="cs"/>
          <w:color w:val="000000" w:themeColor="text1"/>
          <w:sz w:val="27"/>
          <w:rtl/>
        </w:rPr>
        <w:t>،</w:t>
      </w:r>
      <w:r w:rsidRPr="00BA4E01">
        <w:rPr>
          <w:rFonts w:hint="cs"/>
          <w:color w:val="000000" w:themeColor="text1"/>
          <w:sz w:val="27"/>
          <w:rtl/>
        </w:rPr>
        <w:t xml:space="preserve"> والناس ليس لهم مكانة في السياسة</w:t>
      </w:r>
      <w:r w:rsidR="00D67EAD" w:rsidRPr="00BA4E01">
        <w:rPr>
          <w:rFonts w:hint="cs"/>
          <w:color w:val="000000" w:themeColor="text1"/>
          <w:sz w:val="27"/>
          <w:rtl/>
        </w:rPr>
        <w:t>،</w:t>
      </w:r>
      <w:r w:rsidRPr="00BA4E01">
        <w:rPr>
          <w:rFonts w:hint="cs"/>
          <w:color w:val="000000" w:themeColor="text1"/>
          <w:sz w:val="27"/>
          <w:rtl/>
        </w:rPr>
        <w:t xml:space="preserve"> بينما في الحكومة الإسلامية القانون </w:t>
      </w:r>
      <w:r w:rsidRPr="00BA4E01">
        <w:rPr>
          <w:rFonts w:hint="cs"/>
          <w:color w:val="000000" w:themeColor="text1"/>
          <w:sz w:val="27"/>
          <w:rtl/>
        </w:rPr>
        <w:lastRenderedPageBreak/>
        <w:t xml:space="preserve">والناس هم المنصب الأصلي لهيكلة القدوة الحاكمة. </w:t>
      </w:r>
    </w:p>
    <w:p w:rsidR="00566A51" w:rsidRPr="00BA4E01" w:rsidRDefault="00566A51" w:rsidP="004B32D9">
      <w:pPr>
        <w:rPr>
          <w:color w:val="000000" w:themeColor="text1"/>
          <w:sz w:val="27"/>
          <w:rtl/>
        </w:rPr>
      </w:pPr>
      <w:r w:rsidRPr="00BA4E01">
        <w:rPr>
          <w:rFonts w:hint="eastAsia"/>
          <w:color w:val="000000" w:themeColor="text1"/>
          <w:sz w:val="27"/>
          <w:rtl/>
        </w:rPr>
        <w:t>«</w:t>
      </w:r>
      <w:r w:rsidRPr="00BA4E01">
        <w:rPr>
          <w:rFonts w:hint="cs"/>
          <w:color w:val="000000" w:themeColor="text1"/>
          <w:sz w:val="27"/>
          <w:rtl/>
        </w:rPr>
        <w:t>الحكومة الإسلامية ليست استبدادية</w:t>
      </w:r>
      <w:r w:rsidR="00D67EAD" w:rsidRPr="00BA4E01">
        <w:rPr>
          <w:rFonts w:hint="cs"/>
          <w:color w:val="000000" w:themeColor="text1"/>
          <w:sz w:val="27"/>
          <w:rtl/>
        </w:rPr>
        <w:t>،</w:t>
      </w:r>
      <w:r w:rsidRPr="00BA4E01">
        <w:rPr>
          <w:rFonts w:hint="cs"/>
          <w:color w:val="000000" w:themeColor="text1"/>
          <w:sz w:val="27"/>
          <w:rtl/>
        </w:rPr>
        <w:t xml:space="preserve"> وليست مطلقة</w:t>
      </w:r>
      <w:r w:rsidR="00D67EAD" w:rsidRPr="00BA4E01">
        <w:rPr>
          <w:rFonts w:hint="cs"/>
          <w:color w:val="000000" w:themeColor="text1"/>
          <w:sz w:val="27"/>
          <w:rtl/>
        </w:rPr>
        <w:t>،</w:t>
      </w:r>
      <w:r w:rsidRPr="00BA4E01">
        <w:rPr>
          <w:rFonts w:hint="cs"/>
          <w:color w:val="000000" w:themeColor="text1"/>
          <w:sz w:val="27"/>
          <w:rtl/>
        </w:rPr>
        <w:t xml:space="preserve"> بل هي مشروطة...</w:t>
      </w:r>
      <w:r w:rsidR="00D67EAD" w:rsidRPr="00BA4E01">
        <w:rPr>
          <w:rFonts w:hint="cs"/>
          <w:color w:val="000000" w:themeColor="text1"/>
          <w:sz w:val="27"/>
          <w:rtl/>
        </w:rPr>
        <w:t xml:space="preserve">؛ </w:t>
      </w:r>
      <w:r w:rsidRPr="00BA4E01">
        <w:rPr>
          <w:rFonts w:hint="cs"/>
          <w:color w:val="000000" w:themeColor="text1"/>
          <w:sz w:val="27"/>
          <w:rtl/>
        </w:rPr>
        <w:t>مشروطة من جهة كون المنفذين والفاعلين فيها مقي</w:t>
      </w:r>
      <w:r w:rsidR="00D67EAD" w:rsidRPr="00BA4E01">
        <w:rPr>
          <w:rFonts w:hint="cs"/>
          <w:color w:val="000000" w:themeColor="text1"/>
          <w:sz w:val="27"/>
          <w:rtl/>
        </w:rPr>
        <w:t>َّ</w:t>
      </w:r>
      <w:r w:rsidRPr="00BA4E01">
        <w:rPr>
          <w:rFonts w:hint="cs"/>
          <w:color w:val="000000" w:themeColor="text1"/>
          <w:sz w:val="27"/>
          <w:rtl/>
        </w:rPr>
        <w:t>دون بمجموعة من القوانين المستنبطة من القرآن وسن</w:t>
      </w:r>
      <w:r w:rsidR="00D67EAD" w:rsidRPr="00BA4E01">
        <w:rPr>
          <w:rFonts w:hint="cs"/>
          <w:color w:val="000000" w:themeColor="text1"/>
          <w:sz w:val="27"/>
          <w:rtl/>
        </w:rPr>
        <w:t>ّ</w:t>
      </w:r>
      <w:r w:rsidRPr="00BA4E01">
        <w:rPr>
          <w:rFonts w:hint="cs"/>
          <w:color w:val="000000" w:themeColor="text1"/>
          <w:sz w:val="27"/>
          <w:rtl/>
        </w:rPr>
        <w:t>ة النبي الأكرم</w:t>
      </w:r>
      <w:r w:rsidR="00BD56D3" w:rsidRPr="00BA4E01">
        <w:rPr>
          <w:rFonts w:cs="Mosawi" w:hint="cs"/>
          <w:color w:val="000000" w:themeColor="text1"/>
          <w:sz w:val="27"/>
          <w:szCs w:val="22"/>
          <w:rtl/>
        </w:rPr>
        <w:t>|</w:t>
      </w:r>
      <w:r w:rsidRPr="00BA4E01">
        <w:rPr>
          <w:rFonts w:hint="cs"/>
          <w:color w:val="000000" w:themeColor="text1"/>
          <w:sz w:val="27"/>
          <w:rtl/>
        </w:rPr>
        <w:t>. مجموعة الشروط تلك هي أحكام الإسلام التي لا</w:t>
      </w:r>
      <w:r w:rsidR="00D67EAD" w:rsidRPr="00BA4E01">
        <w:rPr>
          <w:rFonts w:hint="cs"/>
          <w:color w:val="000000" w:themeColor="text1"/>
          <w:sz w:val="27"/>
          <w:rtl/>
        </w:rPr>
        <w:t xml:space="preserve"> </w:t>
      </w:r>
      <w:r w:rsidRPr="00BA4E01">
        <w:rPr>
          <w:rFonts w:hint="cs"/>
          <w:color w:val="000000" w:themeColor="text1"/>
          <w:sz w:val="27"/>
          <w:rtl/>
        </w:rPr>
        <w:t>ب</w:t>
      </w:r>
      <w:r w:rsidR="00D67EAD" w:rsidRPr="00BA4E01">
        <w:rPr>
          <w:rFonts w:hint="cs"/>
          <w:color w:val="000000" w:themeColor="text1"/>
          <w:sz w:val="27"/>
          <w:rtl/>
        </w:rPr>
        <w:t>ُ</w:t>
      </w:r>
      <w:r w:rsidRPr="00BA4E01">
        <w:rPr>
          <w:rFonts w:hint="cs"/>
          <w:color w:val="000000" w:themeColor="text1"/>
          <w:sz w:val="27"/>
          <w:rtl/>
        </w:rPr>
        <w:t>د</w:t>
      </w:r>
      <w:r w:rsidR="00D67EAD" w:rsidRPr="00BA4E01">
        <w:rPr>
          <w:rFonts w:hint="cs"/>
          <w:color w:val="000000" w:themeColor="text1"/>
          <w:sz w:val="27"/>
          <w:rtl/>
        </w:rPr>
        <w:t>َّ</w:t>
      </w:r>
      <w:r w:rsidRPr="00BA4E01">
        <w:rPr>
          <w:rFonts w:hint="cs"/>
          <w:color w:val="000000" w:themeColor="text1"/>
          <w:sz w:val="27"/>
          <w:rtl/>
        </w:rPr>
        <w:t xml:space="preserve"> من مراعاتها بشكل</w:t>
      </w:r>
      <w:r w:rsidR="00D67EAD" w:rsidRPr="00BA4E01">
        <w:rPr>
          <w:rFonts w:hint="cs"/>
          <w:color w:val="000000" w:themeColor="text1"/>
          <w:sz w:val="27"/>
          <w:rtl/>
        </w:rPr>
        <w:t>ٍ</w:t>
      </w:r>
      <w:r w:rsidRPr="00BA4E01">
        <w:rPr>
          <w:rFonts w:hint="cs"/>
          <w:color w:val="000000" w:themeColor="text1"/>
          <w:sz w:val="27"/>
          <w:rtl/>
        </w:rPr>
        <w:t xml:space="preserve"> تام</w:t>
      </w:r>
      <w:r w:rsidR="00D67EAD" w:rsidRPr="00BA4E01">
        <w:rPr>
          <w:rFonts w:hint="cs"/>
          <w:color w:val="000000" w:themeColor="text1"/>
          <w:sz w:val="27"/>
          <w:rtl/>
        </w:rPr>
        <w:t>ّ.</w:t>
      </w:r>
      <w:r w:rsidRPr="00BA4E01">
        <w:rPr>
          <w:rFonts w:hint="cs"/>
          <w:color w:val="000000" w:themeColor="text1"/>
          <w:sz w:val="27"/>
          <w:rtl/>
        </w:rPr>
        <w:t xml:space="preserve"> وبهذا اللحاظ فالحكومة الإسلامية هي حكومة إلهية على عباد الله</w:t>
      </w:r>
      <w:r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96"/>
      </w:r>
      <w:r w:rsidRPr="00BA4E01">
        <w:rPr>
          <w:color w:val="000000" w:themeColor="text1"/>
          <w:sz w:val="27"/>
          <w:vertAlign w:val="superscript"/>
          <w:rtl/>
        </w:rPr>
        <w:t>)</w:t>
      </w:r>
      <w:r w:rsidR="00D67EAD" w:rsidRPr="00BA4E01">
        <w:rPr>
          <w:rFonts w:hint="cs"/>
          <w:color w:val="000000" w:themeColor="text1"/>
          <w:sz w:val="27"/>
          <w:rtl/>
        </w:rPr>
        <w:t>.</w:t>
      </w:r>
      <w:r w:rsidRPr="00BA4E01">
        <w:rPr>
          <w:rFonts w:hint="cs"/>
          <w:color w:val="000000" w:themeColor="text1"/>
          <w:sz w:val="27"/>
          <w:rtl/>
        </w:rPr>
        <w:t xml:space="preserve"> والفقيه الذي يتول</w:t>
      </w:r>
      <w:r w:rsidR="00D67EAD" w:rsidRPr="00BA4E01">
        <w:rPr>
          <w:rFonts w:hint="cs"/>
          <w:color w:val="000000" w:themeColor="text1"/>
          <w:sz w:val="27"/>
          <w:rtl/>
        </w:rPr>
        <w:t>ّ</w:t>
      </w:r>
      <w:r w:rsidRPr="00BA4E01">
        <w:rPr>
          <w:rFonts w:hint="cs"/>
          <w:color w:val="000000" w:themeColor="text1"/>
          <w:sz w:val="27"/>
          <w:rtl/>
        </w:rPr>
        <w:t>ى زمام الأمور لا</w:t>
      </w:r>
      <w:r w:rsidR="00D67EAD" w:rsidRPr="00BA4E01">
        <w:rPr>
          <w:rFonts w:hint="cs"/>
          <w:color w:val="000000" w:themeColor="text1"/>
          <w:sz w:val="27"/>
          <w:rtl/>
        </w:rPr>
        <w:t xml:space="preserve"> </w:t>
      </w:r>
      <w:r w:rsidRPr="00BA4E01">
        <w:rPr>
          <w:rFonts w:hint="cs"/>
          <w:color w:val="000000" w:themeColor="text1"/>
          <w:sz w:val="27"/>
          <w:rtl/>
        </w:rPr>
        <w:t>ب</w:t>
      </w:r>
      <w:r w:rsidR="00D67EAD" w:rsidRPr="00BA4E01">
        <w:rPr>
          <w:rFonts w:hint="cs"/>
          <w:color w:val="000000" w:themeColor="text1"/>
          <w:sz w:val="27"/>
          <w:rtl/>
        </w:rPr>
        <w:t>ُ</w:t>
      </w:r>
      <w:r w:rsidRPr="00BA4E01">
        <w:rPr>
          <w:rFonts w:hint="cs"/>
          <w:color w:val="000000" w:themeColor="text1"/>
          <w:sz w:val="27"/>
          <w:rtl/>
        </w:rPr>
        <w:t>د</w:t>
      </w:r>
      <w:r w:rsidR="00D67EAD" w:rsidRPr="00BA4E01">
        <w:rPr>
          <w:rFonts w:hint="cs"/>
          <w:color w:val="000000" w:themeColor="text1"/>
          <w:sz w:val="27"/>
          <w:rtl/>
        </w:rPr>
        <w:t>َّ</w:t>
      </w:r>
      <w:r w:rsidRPr="00BA4E01">
        <w:rPr>
          <w:rFonts w:hint="cs"/>
          <w:color w:val="000000" w:themeColor="text1"/>
          <w:sz w:val="27"/>
          <w:rtl/>
        </w:rPr>
        <w:t xml:space="preserve"> له من شروط</w:t>
      </w:r>
      <w:r w:rsidR="00D67EAD" w:rsidRPr="00BA4E01">
        <w:rPr>
          <w:rFonts w:hint="cs"/>
          <w:color w:val="000000" w:themeColor="text1"/>
          <w:sz w:val="27"/>
          <w:rtl/>
        </w:rPr>
        <w:t>،</w:t>
      </w:r>
      <w:r w:rsidRPr="00BA4E01">
        <w:rPr>
          <w:rFonts w:hint="cs"/>
          <w:color w:val="000000" w:themeColor="text1"/>
          <w:sz w:val="27"/>
          <w:rtl/>
        </w:rPr>
        <w:t xml:space="preserve"> </w:t>
      </w:r>
      <w:r w:rsidR="00D67EAD" w:rsidRPr="00BA4E01">
        <w:rPr>
          <w:rFonts w:hint="cs"/>
          <w:color w:val="000000" w:themeColor="text1"/>
          <w:sz w:val="27"/>
          <w:rtl/>
        </w:rPr>
        <w:t>و</w:t>
      </w:r>
      <w:r w:rsidRPr="00BA4E01">
        <w:rPr>
          <w:rFonts w:hint="cs"/>
          <w:color w:val="000000" w:themeColor="text1"/>
          <w:sz w:val="27"/>
          <w:rtl/>
        </w:rPr>
        <w:t>من جملتها: العقل، التدبير، العلم بالقانون، والعدالة</w:t>
      </w:r>
      <w:r w:rsidRPr="00BA4E01">
        <w:rPr>
          <w:color w:val="000000" w:themeColor="text1"/>
          <w:sz w:val="27"/>
          <w:vertAlign w:val="superscript"/>
          <w:rtl/>
        </w:rPr>
        <w:t>(</w:t>
      </w:r>
      <w:r w:rsidRPr="00BA4E01">
        <w:rPr>
          <w:rStyle w:val="ac"/>
          <w:color w:val="000000" w:themeColor="text1"/>
          <w:sz w:val="27"/>
          <w:rtl/>
        </w:rPr>
        <w:endnoteReference w:id="797"/>
      </w:r>
      <w:r w:rsidRPr="00BA4E01">
        <w:rPr>
          <w:color w:val="000000" w:themeColor="text1"/>
          <w:sz w:val="27"/>
          <w:vertAlign w:val="superscript"/>
          <w:rtl/>
        </w:rPr>
        <w:t>)</w:t>
      </w:r>
      <w:r w:rsidR="00D67EAD" w:rsidRPr="00BA4E01">
        <w:rPr>
          <w:rFonts w:hint="cs"/>
          <w:color w:val="000000" w:themeColor="text1"/>
          <w:sz w:val="27"/>
          <w:rtl/>
        </w:rPr>
        <w:t>.</w:t>
      </w:r>
      <w:r w:rsidRPr="00BA4E01">
        <w:rPr>
          <w:rFonts w:hint="cs"/>
          <w:color w:val="000000" w:themeColor="text1"/>
          <w:sz w:val="27"/>
          <w:rtl/>
        </w:rPr>
        <w:t xml:space="preserve"> بينما نرى </w:t>
      </w:r>
      <w:r w:rsidR="001D3CEC" w:rsidRPr="00BA4E01">
        <w:rPr>
          <w:rFonts w:hint="cs"/>
          <w:color w:val="000000" w:themeColor="text1"/>
          <w:sz w:val="27"/>
          <w:rtl/>
        </w:rPr>
        <w:t xml:space="preserve">أنّه </w:t>
      </w:r>
      <w:r w:rsidR="004D0C2D" w:rsidRPr="00BA4E01">
        <w:rPr>
          <w:rFonts w:hint="cs"/>
          <w:color w:val="000000" w:themeColor="text1"/>
          <w:sz w:val="27"/>
          <w:rtl/>
        </w:rPr>
        <w:t>في الأنظمة السلطوية</w:t>
      </w:r>
      <w:r w:rsidRPr="00BA4E01">
        <w:rPr>
          <w:rFonts w:hint="cs"/>
          <w:color w:val="000000" w:themeColor="text1"/>
          <w:sz w:val="27"/>
          <w:rtl/>
        </w:rPr>
        <w:t xml:space="preserve"> والاستبدادية لا يوجد شيء يحمل مفهوم العدالة أو القانون. الولي الفقيه في الحكومة الإسلامية إذا ارتكب جرما</w:t>
      </w:r>
      <w:r w:rsidR="001D3CEC" w:rsidRPr="00BA4E01">
        <w:rPr>
          <w:rFonts w:hint="cs"/>
          <w:color w:val="000000" w:themeColor="text1"/>
          <w:sz w:val="27"/>
          <w:rtl/>
        </w:rPr>
        <w:t>ً</w:t>
      </w:r>
      <w:r w:rsidRPr="00BA4E01">
        <w:rPr>
          <w:rFonts w:hint="cs"/>
          <w:color w:val="000000" w:themeColor="text1"/>
          <w:sz w:val="27"/>
          <w:rtl/>
        </w:rPr>
        <w:t xml:space="preserve"> فإن عدالته تسقط</w:t>
      </w:r>
      <w:r w:rsidR="001D3CEC" w:rsidRPr="00BA4E01">
        <w:rPr>
          <w:rFonts w:hint="cs"/>
          <w:color w:val="000000" w:themeColor="text1"/>
          <w:sz w:val="27"/>
          <w:rtl/>
        </w:rPr>
        <w:t>،</w:t>
      </w:r>
      <w:r w:rsidRPr="00BA4E01">
        <w:rPr>
          <w:rFonts w:hint="cs"/>
          <w:color w:val="000000" w:themeColor="text1"/>
          <w:sz w:val="27"/>
          <w:rtl/>
        </w:rPr>
        <w:t xml:space="preserve"> وبسقوط عدالته تسقط ولايته</w:t>
      </w:r>
      <w:r w:rsidR="001D3CEC" w:rsidRPr="00BA4E01">
        <w:rPr>
          <w:rFonts w:hint="cs"/>
          <w:color w:val="000000" w:themeColor="text1"/>
          <w:sz w:val="27"/>
          <w:rtl/>
        </w:rPr>
        <w:t>.</w:t>
      </w:r>
      <w:r w:rsidRPr="00BA4E01">
        <w:rPr>
          <w:rFonts w:hint="cs"/>
          <w:color w:val="000000" w:themeColor="text1"/>
          <w:sz w:val="27"/>
          <w:rtl/>
        </w:rPr>
        <w:t xml:space="preserve"> يقول الإمام الخميني بخصوص هذا الأمر: </w:t>
      </w:r>
      <w:r w:rsidRPr="00BA4E01">
        <w:rPr>
          <w:rFonts w:hint="eastAsia"/>
          <w:color w:val="000000" w:themeColor="text1"/>
          <w:sz w:val="27"/>
          <w:rtl/>
        </w:rPr>
        <w:t>«</w:t>
      </w:r>
      <w:r w:rsidRPr="00BA4E01">
        <w:rPr>
          <w:rFonts w:hint="cs"/>
          <w:color w:val="000000" w:themeColor="text1"/>
          <w:sz w:val="27"/>
          <w:rtl/>
        </w:rPr>
        <w:t>إذا أراد فقيه أن يمارس الغطرسة والتعس</w:t>
      </w:r>
      <w:r w:rsidR="001D3CEC" w:rsidRPr="00BA4E01">
        <w:rPr>
          <w:rFonts w:hint="cs"/>
          <w:color w:val="000000" w:themeColor="text1"/>
          <w:sz w:val="27"/>
          <w:rtl/>
        </w:rPr>
        <w:t>ُّ</w:t>
      </w:r>
      <w:r w:rsidRPr="00BA4E01">
        <w:rPr>
          <w:rFonts w:hint="cs"/>
          <w:color w:val="000000" w:themeColor="text1"/>
          <w:sz w:val="27"/>
          <w:rtl/>
        </w:rPr>
        <w:t>ف فإنه يفقد ولايته</w:t>
      </w:r>
      <w:r w:rsidR="001D3CEC" w:rsidRPr="00BA4E01">
        <w:rPr>
          <w:rFonts w:hint="cs"/>
          <w:color w:val="000000" w:themeColor="text1"/>
          <w:sz w:val="27"/>
          <w:rtl/>
        </w:rPr>
        <w:t>.</w:t>
      </w:r>
      <w:r w:rsidRPr="00BA4E01">
        <w:rPr>
          <w:rFonts w:hint="cs"/>
          <w:color w:val="000000" w:themeColor="text1"/>
          <w:sz w:val="27"/>
          <w:rtl/>
        </w:rPr>
        <w:t xml:space="preserve"> في الإسلام القانون هو الذي يشك</w:t>
      </w:r>
      <w:r w:rsidR="001D3CEC" w:rsidRPr="00BA4E01">
        <w:rPr>
          <w:rFonts w:hint="cs"/>
          <w:color w:val="000000" w:themeColor="text1"/>
          <w:sz w:val="27"/>
          <w:rtl/>
        </w:rPr>
        <w:t>ِّ</w:t>
      </w:r>
      <w:r w:rsidRPr="00BA4E01">
        <w:rPr>
          <w:rFonts w:hint="cs"/>
          <w:color w:val="000000" w:themeColor="text1"/>
          <w:sz w:val="27"/>
          <w:rtl/>
        </w:rPr>
        <w:t>ل الحكومة ويقو</w:t>
      </w:r>
      <w:r w:rsidR="001D3CEC" w:rsidRPr="00BA4E01">
        <w:rPr>
          <w:rFonts w:hint="cs"/>
          <w:color w:val="000000" w:themeColor="text1"/>
          <w:sz w:val="27"/>
          <w:rtl/>
        </w:rPr>
        <w:t>ِّ</w:t>
      </w:r>
      <w:r w:rsidRPr="00BA4E01">
        <w:rPr>
          <w:rFonts w:hint="cs"/>
          <w:color w:val="000000" w:themeColor="text1"/>
          <w:sz w:val="27"/>
          <w:rtl/>
        </w:rPr>
        <w:t>مها</w:t>
      </w:r>
      <w:r w:rsidR="001D3CEC" w:rsidRPr="00BA4E01">
        <w:rPr>
          <w:rFonts w:hint="eastAsia"/>
          <w:color w:val="000000" w:themeColor="text1"/>
          <w:sz w:val="27"/>
          <w:rtl/>
        </w:rPr>
        <w:t>»</w:t>
      </w:r>
      <w:r w:rsidRPr="00BA4E01">
        <w:rPr>
          <w:color w:val="000000" w:themeColor="text1"/>
          <w:sz w:val="27"/>
          <w:vertAlign w:val="superscript"/>
          <w:rtl/>
        </w:rPr>
        <w:t>(</w:t>
      </w:r>
      <w:r w:rsidRPr="00BA4E01">
        <w:rPr>
          <w:rStyle w:val="ac"/>
          <w:color w:val="000000" w:themeColor="text1"/>
          <w:sz w:val="27"/>
          <w:rtl/>
        </w:rPr>
        <w:endnoteReference w:id="798"/>
      </w:r>
      <w:r w:rsidRPr="00BA4E01">
        <w:rPr>
          <w:color w:val="000000" w:themeColor="text1"/>
          <w:sz w:val="27"/>
          <w:vertAlign w:val="superscript"/>
          <w:rtl/>
        </w:rPr>
        <w:t>)</w:t>
      </w:r>
      <w:r w:rsidRPr="00BA4E01">
        <w:rPr>
          <w:rFonts w:hint="cs"/>
          <w:color w:val="000000" w:themeColor="text1"/>
          <w:sz w:val="27"/>
          <w:rtl/>
        </w:rPr>
        <w:t xml:space="preserve">. </w:t>
      </w:r>
    </w:p>
    <w:p w:rsidR="00566A51" w:rsidRPr="00BA4E01" w:rsidRDefault="00D53A65" w:rsidP="00486C80">
      <w:pPr>
        <w:rPr>
          <w:color w:val="000000" w:themeColor="text1"/>
          <w:sz w:val="27"/>
          <w:rtl/>
          <w:lang w:bidi="ar-LB"/>
        </w:rPr>
      </w:pPr>
      <w:r w:rsidRPr="00BA4E01">
        <w:rPr>
          <w:rFonts w:hint="cs"/>
          <w:color w:val="000000" w:themeColor="text1"/>
          <w:sz w:val="27"/>
          <w:rtl/>
          <w:lang w:bidi="ar-LB"/>
        </w:rPr>
        <w:t>و</w:t>
      </w:r>
      <w:r w:rsidR="00566A51" w:rsidRPr="00BA4E01">
        <w:rPr>
          <w:rFonts w:hint="cs"/>
          <w:color w:val="000000" w:themeColor="text1"/>
          <w:sz w:val="27"/>
          <w:rtl/>
          <w:lang w:bidi="ar-LB"/>
        </w:rPr>
        <w:t>قد نص</w:t>
      </w:r>
      <w:r w:rsidR="001D3CEC" w:rsidRPr="00BA4E01">
        <w:rPr>
          <w:rFonts w:hint="cs"/>
          <w:color w:val="000000" w:themeColor="text1"/>
          <w:sz w:val="27"/>
          <w:rtl/>
          <w:lang w:bidi="ar-LB"/>
        </w:rPr>
        <w:t>َّ</w:t>
      </w:r>
      <w:r w:rsidR="00566A51" w:rsidRPr="00BA4E01">
        <w:rPr>
          <w:rFonts w:hint="cs"/>
          <w:color w:val="000000" w:themeColor="text1"/>
          <w:sz w:val="27"/>
          <w:rtl/>
          <w:lang w:bidi="ar-LB"/>
        </w:rPr>
        <w:t xml:space="preserve">ت </w:t>
      </w:r>
      <w:r w:rsidR="00486C80">
        <w:rPr>
          <w:rFonts w:hint="cs"/>
          <w:color w:val="000000" w:themeColor="text1"/>
          <w:sz w:val="27"/>
          <w:rtl/>
          <w:lang w:bidi="ar-LB"/>
        </w:rPr>
        <w:t>111</w:t>
      </w:r>
      <w:r w:rsidR="00566A51" w:rsidRPr="00BA4E01">
        <w:rPr>
          <w:rFonts w:hint="cs"/>
          <w:color w:val="000000" w:themeColor="text1"/>
          <w:sz w:val="27"/>
          <w:rtl/>
          <w:lang w:bidi="ar-LB"/>
        </w:rPr>
        <w:t xml:space="preserve"> من الدستور على أنه </w:t>
      </w:r>
      <w:r w:rsidR="00566A51" w:rsidRPr="00BA4E01">
        <w:rPr>
          <w:color w:val="000000" w:themeColor="text1"/>
          <w:sz w:val="27"/>
          <w:rtl/>
          <w:lang w:bidi="fa-IR"/>
        </w:rPr>
        <w:t>عند عجز القائد عن أداء وظائفه القانون</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ة</w:t>
      </w:r>
      <w:r w:rsidR="001D3CEC" w:rsidRPr="00BA4E01">
        <w:rPr>
          <w:rFonts w:hint="cs"/>
          <w:color w:val="000000" w:themeColor="text1"/>
          <w:sz w:val="27"/>
          <w:rtl/>
          <w:lang w:bidi="fa-IR"/>
        </w:rPr>
        <w:t>،</w:t>
      </w:r>
      <w:r w:rsidR="00566A51" w:rsidRPr="00BA4E01">
        <w:rPr>
          <w:color w:val="000000" w:themeColor="text1"/>
          <w:sz w:val="27"/>
          <w:rtl/>
          <w:lang w:bidi="fa-IR"/>
        </w:rPr>
        <w:t xml:space="preserve"> </w:t>
      </w:r>
      <w:r w:rsidR="00566A51" w:rsidRPr="00BA4E01">
        <w:rPr>
          <w:rFonts w:hint="cs"/>
          <w:color w:val="000000" w:themeColor="text1"/>
          <w:sz w:val="27"/>
          <w:rtl/>
          <w:lang w:bidi="fa-IR"/>
        </w:rPr>
        <w:t>أو</w:t>
      </w:r>
      <w:r w:rsidR="00566A51" w:rsidRPr="00BA4E01">
        <w:rPr>
          <w:color w:val="000000" w:themeColor="text1"/>
          <w:sz w:val="27"/>
          <w:rtl/>
          <w:lang w:bidi="fa-IR"/>
        </w:rPr>
        <w:t xml:space="preserve"> </w:t>
      </w:r>
      <w:r w:rsidR="00566A51" w:rsidRPr="00BA4E01">
        <w:rPr>
          <w:rFonts w:hint="cs"/>
          <w:color w:val="000000" w:themeColor="text1"/>
          <w:sz w:val="27"/>
          <w:rtl/>
          <w:lang w:bidi="fa-IR"/>
        </w:rPr>
        <w:t>فقده</w:t>
      </w:r>
      <w:r w:rsidR="00566A51" w:rsidRPr="00BA4E01">
        <w:rPr>
          <w:color w:val="000000" w:themeColor="text1"/>
          <w:sz w:val="27"/>
          <w:rtl/>
          <w:lang w:bidi="fa-IR"/>
        </w:rPr>
        <w:t xml:space="preserve"> </w:t>
      </w:r>
      <w:r w:rsidR="00566A51" w:rsidRPr="00BA4E01">
        <w:rPr>
          <w:rFonts w:hint="cs"/>
          <w:color w:val="000000" w:themeColor="text1"/>
          <w:sz w:val="27"/>
          <w:rtl/>
          <w:lang w:bidi="fa-IR"/>
        </w:rPr>
        <w:t>أحد</w:t>
      </w:r>
      <w:r w:rsidR="00566A51" w:rsidRPr="00BA4E01">
        <w:rPr>
          <w:color w:val="000000" w:themeColor="text1"/>
          <w:sz w:val="27"/>
          <w:rtl/>
          <w:lang w:bidi="fa-IR"/>
        </w:rPr>
        <w:t xml:space="preserve"> </w:t>
      </w:r>
      <w:r w:rsidR="00566A51" w:rsidRPr="00BA4E01">
        <w:rPr>
          <w:rFonts w:hint="cs"/>
          <w:color w:val="000000" w:themeColor="text1"/>
          <w:sz w:val="27"/>
          <w:rtl/>
          <w:lang w:bidi="fa-IR"/>
        </w:rPr>
        <w:t>الشروط</w:t>
      </w:r>
      <w:r w:rsidR="00566A51" w:rsidRPr="00BA4E01">
        <w:rPr>
          <w:color w:val="000000" w:themeColor="text1"/>
          <w:sz w:val="27"/>
          <w:rtl/>
          <w:lang w:bidi="fa-IR"/>
        </w:rPr>
        <w:t xml:space="preserve"> </w:t>
      </w:r>
      <w:r w:rsidR="00566A51" w:rsidRPr="00BA4E01">
        <w:rPr>
          <w:rFonts w:hint="cs"/>
          <w:color w:val="000000" w:themeColor="text1"/>
          <w:sz w:val="27"/>
          <w:rtl/>
          <w:lang w:bidi="fa-IR"/>
        </w:rPr>
        <w:t>الم</w:t>
      </w:r>
      <w:r w:rsidR="00566A51" w:rsidRPr="00BA4E01">
        <w:rPr>
          <w:color w:val="000000" w:themeColor="text1"/>
          <w:sz w:val="27"/>
          <w:rtl/>
          <w:lang w:bidi="fa-IR"/>
        </w:rPr>
        <w:t>ذكورة فـ</w:t>
      </w:r>
      <w:r w:rsidR="00566A51" w:rsidRPr="00BA4E01">
        <w:rPr>
          <w:rFonts w:ascii="Times New Roman" w:hAnsi="Times New Roman" w:hint="cs"/>
          <w:color w:val="000000" w:themeColor="text1"/>
          <w:sz w:val="27"/>
          <w:rtl/>
          <w:lang w:bidi="fa-IR"/>
        </w:rPr>
        <w:t>ي</w:t>
      </w:r>
      <w:r w:rsidR="00566A51" w:rsidRPr="00BA4E01">
        <w:rPr>
          <w:color w:val="000000" w:themeColor="text1"/>
          <w:sz w:val="27"/>
          <w:rtl/>
          <w:lang w:bidi="fa-IR"/>
        </w:rPr>
        <w:t xml:space="preserve"> </w:t>
      </w:r>
      <w:r w:rsidR="00566A51" w:rsidRPr="00BA4E01">
        <w:rPr>
          <w:rFonts w:hint="cs"/>
          <w:color w:val="000000" w:themeColor="text1"/>
          <w:sz w:val="27"/>
          <w:rtl/>
          <w:lang w:bidi="fa-IR"/>
        </w:rPr>
        <w:t>المادة</w:t>
      </w:r>
      <w:r w:rsidR="00566A51" w:rsidRPr="00BA4E01">
        <w:rPr>
          <w:color w:val="000000" w:themeColor="text1"/>
          <w:sz w:val="27"/>
          <w:rtl/>
          <w:lang w:bidi="fa-IR"/>
        </w:rPr>
        <w:t xml:space="preserve"> </w:t>
      </w:r>
      <w:r w:rsidR="00486C80">
        <w:rPr>
          <w:rFonts w:hint="cs"/>
          <w:color w:val="000000" w:themeColor="text1"/>
          <w:sz w:val="27"/>
          <w:rtl/>
          <w:lang w:bidi="ar-LB"/>
        </w:rPr>
        <w:t>105</w:t>
      </w:r>
      <w:r w:rsidR="00566A51" w:rsidRPr="00BA4E01">
        <w:rPr>
          <w:color w:val="000000" w:themeColor="text1"/>
          <w:sz w:val="27"/>
          <w:rtl/>
          <w:lang w:bidi="fa-IR"/>
        </w:rPr>
        <w:t xml:space="preserve"> </w:t>
      </w:r>
      <w:r w:rsidR="00566A51" w:rsidRPr="00BA4E01">
        <w:rPr>
          <w:rFonts w:hint="cs"/>
          <w:color w:val="000000" w:themeColor="text1"/>
          <w:sz w:val="27"/>
          <w:rtl/>
          <w:lang w:bidi="fa-IR"/>
        </w:rPr>
        <w:t>والمادة</w:t>
      </w:r>
      <w:r w:rsidR="00566A51" w:rsidRPr="00BA4E01">
        <w:rPr>
          <w:color w:val="000000" w:themeColor="text1"/>
          <w:sz w:val="27"/>
          <w:rtl/>
          <w:lang w:bidi="fa-IR"/>
        </w:rPr>
        <w:t xml:space="preserve"> </w:t>
      </w:r>
      <w:r w:rsidR="00486C80">
        <w:rPr>
          <w:rFonts w:hint="cs"/>
          <w:color w:val="000000" w:themeColor="text1"/>
          <w:sz w:val="27"/>
          <w:rtl/>
          <w:lang w:bidi="ar-LB"/>
        </w:rPr>
        <w:t>109</w:t>
      </w:r>
      <w:r w:rsidR="001D3CEC" w:rsidRPr="00BA4E01">
        <w:rPr>
          <w:rFonts w:hint="cs"/>
          <w:color w:val="000000" w:themeColor="text1"/>
          <w:sz w:val="27"/>
          <w:rtl/>
          <w:lang w:bidi="fa-IR"/>
        </w:rPr>
        <w:t>،</w:t>
      </w:r>
      <w:r w:rsidR="00566A51" w:rsidRPr="00BA4E01">
        <w:rPr>
          <w:color w:val="000000" w:themeColor="text1"/>
          <w:sz w:val="27"/>
          <w:rtl/>
          <w:lang w:bidi="fa-IR"/>
        </w:rPr>
        <w:t xml:space="preserve"> </w:t>
      </w:r>
      <w:r w:rsidR="00566A51" w:rsidRPr="00BA4E01">
        <w:rPr>
          <w:rFonts w:hint="cs"/>
          <w:color w:val="000000" w:themeColor="text1"/>
          <w:sz w:val="27"/>
          <w:rtl/>
          <w:lang w:bidi="fa-IR"/>
        </w:rPr>
        <w:t>أو</w:t>
      </w:r>
      <w:r w:rsidR="00566A51" w:rsidRPr="00BA4E01">
        <w:rPr>
          <w:color w:val="000000" w:themeColor="text1"/>
          <w:sz w:val="27"/>
          <w:rtl/>
          <w:lang w:bidi="fa-IR"/>
        </w:rPr>
        <w:t xml:space="preserve"> </w:t>
      </w:r>
      <w:r w:rsidR="00566A51" w:rsidRPr="00BA4E01">
        <w:rPr>
          <w:rFonts w:hint="cs"/>
          <w:color w:val="000000" w:themeColor="text1"/>
          <w:sz w:val="27"/>
          <w:rtl/>
          <w:lang w:bidi="fa-IR"/>
        </w:rPr>
        <w:t>عُلم</w:t>
      </w:r>
      <w:r w:rsidR="00566A51" w:rsidRPr="00BA4E01">
        <w:rPr>
          <w:color w:val="000000" w:themeColor="text1"/>
          <w:sz w:val="27"/>
          <w:rtl/>
          <w:lang w:bidi="fa-IR"/>
        </w:rPr>
        <w:t xml:space="preserve"> </w:t>
      </w:r>
      <w:r w:rsidR="00566A51" w:rsidRPr="00BA4E01">
        <w:rPr>
          <w:rFonts w:hint="cs"/>
          <w:color w:val="000000" w:themeColor="text1"/>
          <w:sz w:val="27"/>
          <w:rtl/>
          <w:lang w:bidi="fa-IR"/>
        </w:rPr>
        <w:t>فقدانه</w:t>
      </w:r>
      <w:r w:rsidR="00566A51" w:rsidRPr="00BA4E01">
        <w:rPr>
          <w:color w:val="000000" w:themeColor="text1"/>
          <w:sz w:val="27"/>
          <w:rtl/>
          <w:lang w:bidi="fa-IR"/>
        </w:rPr>
        <w:t xml:space="preserve"> </w:t>
      </w:r>
      <w:r w:rsidR="00566A51" w:rsidRPr="00BA4E01">
        <w:rPr>
          <w:rFonts w:hint="cs"/>
          <w:color w:val="000000" w:themeColor="text1"/>
          <w:sz w:val="27"/>
          <w:rtl/>
          <w:lang w:bidi="fa-IR"/>
        </w:rPr>
        <w:t>لبعضها</w:t>
      </w:r>
      <w:r w:rsidR="00566A51" w:rsidRPr="00BA4E01">
        <w:rPr>
          <w:color w:val="000000" w:themeColor="text1"/>
          <w:sz w:val="27"/>
          <w:rtl/>
          <w:lang w:bidi="fa-IR"/>
        </w:rPr>
        <w:t xml:space="preserve"> </w:t>
      </w:r>
      <w:r w:rsidR="00566A51" w:rsidRPr="00BA4E01">
        <w:rPr>
          <w:rFonts w:hint="cs"/>
          <w:color w:val="000000" w:themeColor="text1"/>
          <w:sz w:val="27"/>
          <w:rtl/>
          <w:lang w:bidi="fa-IR"/>
        </w:rPr>
        <w:t>منذ</w:t>
      </w:r>
      <w:r w:rsidR="00566A51" w:rsidRPr="00BA4E01">
        <w:rPr>
          <w:color w:val="000000" w:themeColor="text1"/>
          <w:sz w:val="27"/>
          <w:rtl/>
          <w:lang w:bidi="fa-IR"/>
        </w:rPr>
        <w:t xml:space="preserve"> </w:t>
      </w:r>
      <w:r w:rsidR="00566A51" w:rsidRPr="00BA4E01">
        <w:rPr>
          <w:rFonts w:hint="cs"/>
          <w:color w:val="000000" w:themeColor="text1"/>
          <w:sz w:val="27"/>
          <w:rtl/>
          <w:lang w:bidi="fa-IR"/>
        </w:rPr>
        <w:t>البدء</w:t>
      </w:r>
      <w:r w:rsidR="00566A51" w:rsidRPr="00BA4E01">
        <w:rPr>
          <w:color w:val="000000" w:themeColor="text1"/>
          <w:sz w:val="27"/>
          <w:rtl/>
          <w:lang w:bidi="fa-IR"/>
        </w:rPr>
        <w:t xml:space="preserve"> </w:t>
      </w:r>
      <w:r w:rsidR="00566A51" w:rsidRPr="00BA4E01">
        <w:rPr>
          <w:rFonts w:hint="cs"/>
          <w:color w:val="000000" w:themeColor="text1"/>
          <w:sz w:val="27"/>
          <w:rtl/>
          <w:lang w:bidi="fa-IR"/>
        </w:rPr>
        <w:t>فإنه</w:t>
      </w:r>
      <w:r w:rsidR="00566A51" w:rsidRPr="00BA4E01">
        <w:rPr>
          <w:color w:val="000000" w:themeColor="text1"/>
          <w:sz w:val="27"/>
          <w:rtl/>
          <w:lang w:bidi="fa-IR"/>
        </w:rPr>
        <w:t xml:space="preserve"> </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عزل</w:t>
      </w:r>
      <w:r w:rsidR="00566A51" w:rsidRPr="00BA4E01">
        <w:rPr>
          <w:color w:val="000000" w:themeColor="text1"/>
          <w:sz w:val="27"/>
          <w:rtl/>
          <w:lang w:bidi="fa-IR"/>
        </w:rPr>
        <w:t xml:space="preserve"> </w:t>
      </w:r>
      <w:r w:rsidR="00566A51" w:rsidRPr="00BA4E01">
        <w:rPr>
          <w:rFonts w:hint="cs"/>
          <w:color w:val="000000" w:themeColor="text1"/>
          <w:sz w:val="27"/>
          <w:rtl/>
          <w:lang w:bidi="fa-IR"/>
        </w:rPr>
        <w:t>عن</w:t>
      </w:r>
      <w:r w:rsidR="00566A51" w:rsidRPr="00BA4E01">
        <w:rPr>
          <w:color w:val="000000" w:themeColor="text1"/>
          <w:sz w:val="27"/>
          <w:rtl/>
          <w:lang w:bidi="fa-IR"/>
        </w:rPr>
        <w:t xml:space="preserve"> </w:t>
      </w:r>
      <w:r w:rsidR="00566A51" w:rsidRPr="00BA4E01">
        <w:rPr>
          <w:rFonts w:hint="cs"/>
          <w:color w:val="000000" w:themeColor="text1"/>
          <w:sz w:val="27"/>
          <w:rtl/>
          <w:lang w:bidi="fa-IR"/>
        </w:rPr>
        <w:t>منصبه</w:t>
      </w:r>
      <w:r w:rsidR="00566A51" w:rsidRPr="00BA4E01">
        <w:rPr>
          <w:color w:val="000000" w:themeColor="text1"/>
          <w:sz w:val="27"/>
          <w:rtl/>
          <w:lang w:bidi="fa-IR"/>
        </w:rPr>
        <w:t>...</w:t>
      </w:r>
      <w:r w:rsidR="00566A51" w:rsidRPr="00BA4E01">
        <w:rPr>
          <w:rFonts w:hint="cs"/>
          <w:color w:val="000000" w:themeColor="text1"/>
          <w:sz w:val="27"/>
          <w:rtl/>
          <w:lang w:bidi="fa-IR"/>
        </w:rPr>
        <w:t xml:space="preserve">. </w:t>
      </w:r>
      <w:r w:rsidR="00566A51" w:rsidRPr="00BA4E01">
        <w:rPr>
          <w:color w:val="000000" w:themeColor="text1"/>
          <w:sz w:val="27"/>
          <w:rtl/>
          <w:lang w:bidi="fa-IR"/>
        </w:rPr>
        <w:t xml:space="preserve">ومتى ما عجز القائد ـ </w:t>
      </w:r>
      <w:r w:rsidR="001D3CEC" w:rsidRPr="00BA4E01">
        <w:rPr>
          <w:rFonts w:hint="cs"/>
          <w:color w:val="000000" w:themeColor="text1"/>
          <w:sz w:val="27"/>
          <w:rtl/>
          <w:lang w:bidi="fa-IR"/>
        </w:rPr>
        <w:t>إ</w:t>
      </w:r>
      <w:r w:rsidR="00566A51" w:rsidRPr="00BA4E01">
        <w:rPr>
          <w:color w:val="000000" w:themeColor="text1"/>
          <w:sz w:val="27"/>
          <w:rtl/>
          <w:lang w:bidi="fa-IR"/>
        </w:rPr>
        <w:t>ثر مرضه أو أ</w:t>
      </w:r>
      <w:r w:rsidR="00566A51" w:rsidRPr="00BA4E01">
        <w:rPr>
          <w:rFonts w:ascii="Times New Roman" w:hAnsi="Times New Roman" w:hint="cs"/>
          <w:color w:val="000000" w:themeColor="text1"/>
          <w:sz w:val="27"/>
          <w:rtl/>
          <w:lang w:bidi="fa-IR"/>
        </w:rPr>
        <w:t>ي</w:t>
      </w:r>
      <w:r w:rsidR="001D3CEC" w:rsidRPr="00BA4E01">
        <w:rPr>
          <w:rFonts w:hint="cs"/>
          <w:color w:val="000000" w:themeColor="text1"/>
          <w:sz w:val="27"/>
          <w:rtl/>
          <w:lang w:bidi="fa-IR"/>
        </w:rPr>
        <w:t>ّ</w:t>
      </w:r>
      <w:r w:rsidR="00566A51" w:rsidRPr="00BA4E01">
        <w:rPr>
          <w:color w:val="000000" w:themeColor="text1"/>
          <w:sz w:val="27"/>
          <w:rtl/>
          <w:lang w:bidi="fa-IR"/>
        </w:rPr>
        <w:t xml:space="preserve"> </w:t>
      </w:r>
      <w:r w:rsidR="00566A51" w:rsidRPr="00BA4E01">
        <w:rPr>
          <w:rFonts w:hint="cs"/>
          <w:color w:val="000000" w:themeColor="text1"/>
          <w:sz w:val="27"/>
          <w:rtl/>
          <w:lang w:bidi="fa-IR"/>
        </w:rPr>
        <w:t>حالة</w:t>
      </w:r>
      <w:r w:rsidR="00566A51" w:rsidRPr="00BA4E01">
        <w:rPr>
          <w:color w:val="000000" w:themeColor="text1"/>
          <w:sz w:val="27"/>
          <w:rtl/>
          <w:lang w:bidi="fa-IR"/>
        </w:rPr>
        <w:t xml:space="preserve"> </w:t>
      </w:r>
      <w:r w:rsidR="00566A51" w:rsidRPr="00BA4E01">
        <w:rPr>
          <w:rFonts w:hint="cs"/>
          <w:color w:val="000000" w:themeColor="text1"/>
          <w:sz w:val="27"/>
          <w:rtl/>
          <w:lang w:bidi="fa-IR"/>
        </w:rPr>
        <w:t>أخرى</w:t>
      </w:r>
      <w:r w:rsidR="00566A51" w:rsidRPr="00BA4E01">
        <w:rPr>
          <w:color w:val="000000" w:themeColor="text1"/>
          <w:sz w:val="27"/>
          <w:rtl/>
          <w:lang w:bidi="fa-IR"/>
        </w:rPr>
        <w:t xml:space="preserve"> </w:t>
      </w:r>
      <w:r w:rsidR="00566A51" w:rsidRPr="00BA4E01">
        <w:rPr>
          <w:rFonts w:hint="cs"/>
          <w:color w:val="000000" w:themeColor="text1"/>
          <w:sz w:val="27"/>
          <w:rtl/>
          <w:lang w:bidi="fa-IR"/>
        </w:rPr>
        <w:t>ـ عن</w:t>
      </w:r>
      <w:r w:rsidR="00566A51" w:rsidRPr="00BA4E01">
        <w:rPr>
          <w:color w:val="000000" w:themeColor="text1"/>
          <w:sz w:val="27"/>
          <w:rtl/>
          <w:lang w:bidi="fa-IR"/>
        </w:rPr>
        <w:t xml:space="preserve"> </w:t>
      </w:r>
      <w:r w:rsidR="00566A51" w:rsidRPr="00BA4E01">
        <w:rPr>
          <w:rFonts w:hint="cs"/>
          <w:color w:val="000000" w:themeColor="text1"/>
          <w:sz w:val="27"/>
          <w:rtl/>
          <w:lang w:bidi="fa-IR"/>
        </w:rPr>
        <w:t>الق</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ام</w:t>
      </w:r>
      <w:r w:rsidR="00566A51" w:rsidRPr="00BA4E01">
        <w:rPr>
          <w:color w:val="000000" w:themeColor="text1"/>
          <w:sz w:val="27"/>
          <w:rtl/>
          <w:lang w:bidi="fa-IR"/>
        </w:rPr>
        <w:t xml:space="preserve"> </w:t>
      </w:r>
      <w:r w:rsidR="00566A51" w:rsidRPr="00BA4E01">
        <w:rPr>
          <w:rFonts w:hint="cs"/>
          <w:color w:val="000000" w:themeColor="text1"/>
          <w:sz w:val="27"/>
          <w:rtl/>
          <w:lang w:bidi="fa-IR"/>
        </w:rPr>
        <w:t>بواجبات</w:t>
      </w:r>
      <w:r w:rsidR="00566A51" w:rsidRPr="00BA4E01">
        <w:rPr>
          <w:color w:val="000000" w:themeColor="text1"/>
          <w:sz w:val="27"/>
          <w:rtl/>
          <w:lang w:bidi="fa-IR"/>
        </w:rPr>
        <w:t xml:space="preserve"> </w:t>
      </w:r>
      <w:r w:rsidR="00566A51" w:rsidRPr="00BA4E01">
        <w:rPr>
          <w:rFonts w:hint="cs"/>
          <w:color w:val="000000" w:themeColor="text1"/>
          <w:sz w:val="27"/>
          <w:rtl/>
          <w:lang w:bidi="fa-IR"/>
        </w:rPr>
        <w:t>الق</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ادة</w:t>
      </w:r>
      <w:r w:rsidR="00566A51" w:rsidRPr="00BA4E01">
        <w:rPr>
          <w:color w:val="000000" w:themeColor="text1"/>
          <w:sz w:val="27"/>
          <w:rtl/>
          <w:lang w:bidi="fa-IR"/>
        </w:rPr>
        <w:t xml:space="preserve"> </w:t>
      </w:r>
      <w:r w:rsidR="00566A51" w:rsidRPr="00BA4E01">
        <w:rPr>
          <w:rFonts w:hint="cs"/>
          <w:color w:val="000000" w:themeColor="text1"/>
          <w:sz w:val="27"/>
          <w:rtl/>
          <w:lang w:bidi="fa-IR"/>
        </w:rPr>
        <w:t>مؤق</w:t>
      </w:r>
      <w:r w:rsidR="001D3CEC" w:rsidRPr="00BA4E01">
        <w:rPr>
          <w:rFonts w:hint="cs"/>
          <w:color w:val="000000" w:themeColor="text1"/>
          <w:sz w:val="27"/>
          <w:rtl/>
          <w:lang w:bidi="fa-IR"/>
        </w:rPr>
        <w:t>َّ</w:t>
      </w:r>
      <w:r w:rsidR="00566A51" w:rsidRPr="00BA4E01">
        <w:rPr>
          <w:rFonts w:hint="cs"/>
          <w:color w:val="000000" w:themeColor="text1"/>
          <w:sz w:val="27"/>
          <w:rtl/>
          <w:lang w:bidi="fa-IR"/>
        </w:rPr>
        <w:t>تاً</w:t>
      </w:r>
      <w:r w:rsidR="00566A51" w:rsidRPr="00BA4E01">
        <w:rPr>
          <w:color w:val="000000" w:themeColor="text1"/>
          <w:sz w:val="27"/>
          <w:rtl/>
          <w:lang w:bidi="fa-IR"/>
        </w:rPr>
        <w:t xml:space="preserve"> </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قوم</w:t>
      </w:r>
      <w:r w:rsidR="00566A51" w:rsidRPr="00BA4E01">
        <w:rPr>
          <w:color w:val="000000" w:themeColor="text1"/>
          <w:sz w:val="27"/>
          <w:rtl/>
          <w:lang w:bidi="fa-IR"/>
        </w:rPr>
        <w:t xml:space="preserve"> </w:t>
      </w:r>
      <w:r w:rsidR="00566A51" w:rsidRPr="00BA4E01">
        <w:rPr>
          <w:rFonts w:hint="cs"/>
          <w:color w:val="000000" w:themeColor="text1"/>
          <w:sz w:val="27"/>
          <w:rtl/>
          <w:lang w:bidi="fa-IR"/>
        </w:rPr>
        <w:t>المجلس</w:t>
      </w:r>
      <w:r w:rsidR="00566A51" w:rsidRPr="00BA4E01">
        <w:rPr>
          <w:color w:val="000000" w:themeColor="text1"/>
          <w:sz w:val="27"/>
          <w:rtl/>
          <w:lang w:bidi="fa-IR"/>
        </w:rPr>
        <w:t xml:space="preserve"> </w:t>
      </w:r>
      <w:r w:rsidR="00566A51" w:rsidRPr="00BA4E01">
        <w:rPr>
          <w:rFonts w:hint="cs"/>
          <w:color w:val="000000" w:themeColor="text1"/>
          <w:sz w:val="27"/>
          <w:rtl/>
          <w:lang w:bidi="fa-IR"/>
        </w:rPr>
        <w:t>المذكور</w:t>
      </w:r>
      <w:r w:rsidR="00566A51" w:rsidRPr="00BA4E01">
        <w:rPr>
          <w:color w:val="000000" w:themeColor="text1"/>
          <w:sz w:val="27"/>
          <w:rtl/>
          <w:lang w:bidi="fa-IR"/>
        </w:rPr>
        <w:t xml:space="preserve"> </w:t>
      </w:r>
      <w:r w:rsidR="00566A51" w:rsidRPr="00BA4E01">
        <w:rPr>
          <w:rFonts w:hint="cs"/>
          <w:color w:val="000000" w:themeColor="text1"/>
          <w:sz w:val="27"/>
          <w:rtl/>
          <w:lang w:bidi="fa-IR"/>
        </w:rPr>
        <w:t>فـ</w:t>
      </w:r>
      <w:r w:rsidR="00566A51" w:rsidRPr="00BA4E01">
        <w:rPr>
          <w:rFonts w:ascii="Times New Roman" w:hAnsi="Times New Roman" w:hint="cs"/>
          <w:color w:val="000000" w:themeColor="text1"/>
          <w:sz w:val="27"/>
          <w:rtl/>
          <w:lang w:bidi="fa-IR"/>
        </w:rPr>
        <w:t>ي</w:t>
      </w:r>
      <w:r w:rsidR="00566A51" w:rsidRPr="00BA4E01">
        <w:rPr>
          <w:color w:val="000000" w:themeColor="text1"/>
          <w:sz w:val="27"/>
          <w:rtl/>
          <w:lang w:bidi="fa-IR"/>
        </w:rPr>
        <w:t xml:space="preserve"> </w:t>
      </w:r>
      <w:r w:rsidR="00566A51" w:rsidRPr="00BA4E01">
        <w:rPr>
          <w:rFonts w:hint="cs"/>
          <w:color w:val="000000" w:themeColor="text1"/>
          <w:sz w:val="27"/>
          <w:rtl/>
          <w:lang w:bidi="fa-IR"/>
        </w:rPr>
        <w:t>هذه</w:t>
      </w:r>
      <w:r w:rsidR="00566A51" w:rsidRPr="00BA4E01">
        <w:rPr>
          <w:color w:val="000000" w:themeColor="text1"/>
          <w:sz w:val="27"/>
          <w:rtl/>
          <w:lang w:bidi="fa-IR"/>
        </w:rPr>
        <w:t xml:space="preserve"> </w:t>
      </w:r>
      <w:r w:rsidR="00566A51" w:rsidRPr="00BA4E01">
        <w:rPr>
          <w:rFonts w:hint="cs"/>
          <w:color w:val="000000" w:themeColor="text1"/>
          <w:sz w:val="27"/>
          <w:rtl/>
          <w:lang w:bidi="fa-IR"/>
        </w:rPr>
        <w:t>المد</w:t>
      </w:r>
      <w:r w:rsidR="001D3CEC" w:rsidRPr="00BA4E01">
        <w:rPr>
          <w:rFonts w:hint="cs"/>
          <w:color w:val="000000" w:themeColor="text1"/>
          <w:sz w:val="27"/>
          <w:rtl/>
          <w:lang w:bidi="fa-IR"/>
        </w:rPr>
        <w:t>ّ</w:t>
      </w:r>
      <w:r w:rsidR="00566A51" w:rsidRPr="00BA4E01">
        <w:rPr>
          <w:rFonts w:hint="cs"/>
          <w:color w:val="000000" w:themeColor="text1"/>
          <w:sz w:val="27"/>
          <w:rtl/>
          <w:lang w:bidi="fa-IR"/>
        </w:rPr>
        <w:t>ة</w:t>
      </w:r>
      <w:r w:rsidR="00566A51" w:rsidRPr="00BA4E01">
        <w:rPr>
          <w:color w:val="000000" w:themeColor="text1"/>
          <w:sz w:val="27"/>
          <w:rtl/>
          <w:lang w:bidi="fa-IR"/>
        </w:rPr>
        <w:t xml:space="preserve"> </w:t>
      </w:r>
      <w:r w:rsidR="00566A51" w:rsidRPr="00BA4E01">
        <w:rPr>
          <w:rFonts w:hint="cs"/>
          <w:color w:val="000000" w:themeColor="text1"/>
          <w:sz w:val="27"/>
          <w:rtl/>
          <w:lang w:bidi="fa-IR"/>
        </w:rPr>
        <w:t>ـ خلال</w:t>
      </w:r>
      <w:r w:rsidR="00566A51" w:rsidRPr="00BA4E01">
        <w:rPr>
          <w:color w:val="000000" w:themeColor="text1"/>
          <w:sz w:val="27"/>
          <w:rtl/>
          <w:lang w:bidi="fa-IR"/>
        </w:rPr>
        <w:t xml:space="preserve"> </w:t>
      </w:r>
      <w:r w:rsidR="00566A51" w:rsidRPr="00BA4E01">
        <w:rPr>
          <w:rFonts w:hint="cs"/>
          <w:color w:val="000000" w:themeColor="text1"/>
          <w:sz w:val="27"/>
          <w:rtl/>
          <w:lang w:bidi="fa-IR"/>
        </w:rPr>
        <w:t>مد</w:t>
      </w:r>
      <w:r w:rsidR="001D3CEC" w:rsidRPr="00BA4E01">
        <w:rPr>
          <w:rFonts w:hint="cs"/>
          <w:color w:val="000000" w:themeColor="text1"/>
          <w:sz w:val="27"/>
          <w:rtl/>
          <w:lang w:bidi="fa-IR"/>
        </w:rPr>
        <w:t>ّ</w:t>
      </w:r>
      <w:r w:rsidR="00566A51" w:rsidRPr="00BA4E01">
        <w:rPr>
          <w:rFonts w:hint="cs"/>
          <w:color w:val="000000" w:themeColor="text1"/>
          <w:sz w:val="27"/>
          <w:rtl/>
          <w:lang w:bidi="fa-IR"/>
        </w:rPr>
        <w:t>ة</w:t>
      </w:r>
      <w:r w:rsidR="00566A51" w:rsidRPr="00BA4E01">
        <w:rPr>
          <w:color w:val="000000" w:themeColor="text1"/>
          <w:sz w:val="27"/>
          <w:rtl/>
          <w:lang w:bidi="fa-IR"/>
        </w:rPr>
        <w:t xml:space="preserve"> </w:t>
      </w:r>
      <w:r w:rsidR="00566A51" w:rsidRPr="00BA4E01">
        <w:rPr>
          <w:rFonts w:hint="cs"/>
          <w:color w:val="000000" w:themeColor="text1"/>
          <w:sz w:val="27"/>
          <w:rtl/>
          <w:lang w:bidi="fa-IR"/>
        </w:rPr>
        <w:t>العجز</w:t>
      </w:r>
      <w:r w:rsidR="00566A51" w:rsidRPr="00BA4E01">
        <w:rPr>
          <w:color w:val="000000" w:themeColor="text1"/>
          <w:sz w:val="27"/>
          <w:rtl/>
          <w:lang w:bidi="fa-IR"/>
        </w:rPr>
        <w:t xml:space="preserve"> </w:t>
      </w:r>
      <w:r w:rsidR="00566A51" w:rsidRPr="00BA4E01">
        <w:rPr>
          <w:rFonts w:hint="cs"/>
          <w:color w:val="000000" w:themeColor="text1"/>
          <w:sz w:val="27"/>
          <w:rtl/>
          <w:lang w:bidi="fa-IR"/>
        </w:rPr>
        <w:t>ـ بأدا</w:t>
      </w:r>
      <w:r w:rsidR="00566A51" w:rsidRPr="00BA4E01">
        <w:rPr>
          <w:color w:val="000000" w:themeColor="text1"/>
          <w:sz w:val="27"/>
          <w:rtl/>
          <w:lang w:bidi="fa-IR"/>
        </w:rPr>
        <w:t>ء مسؤول</w:t>
      </w:r>
      <w:r w:rsidR="00566A51" w:rsidRPr="00BA4E01">
        <w:rPr>
          <w:rFonts w:ascii="Times New Roman" w:hAnsi="Times New Roman" w:hint="cs"/>
          <w:color w:val="000000" w:themeColor="text1"/>
          <w:sz w:val="27"/>
          <w:rtl/>
          <w:lang w:bidi="fa-IR"/>
        </w:rPr>
        <w:t>ي</w:t>
      </w:r>
      <w:r w:rsidR="00566A51" w:rsidRPr="00BA4E01">
        <w:rPr>
          <w:rFonts w:hint="cs"/>
          <w:color w:val="000000" w:themeColor="text1"/>
          <w:sz w:val="27"/>
          <w:rtl/>
          <w:lang w:bidi="fa-IR"/>
        </w:rPr>
        <w:t>ات</w:t>
      </w:r>
      <w:r w:rsidR="00566A51" w:rsidRPr="00BA4E01">
        <w:rPr>
          <w:color w:val="000000" w:themeColor="text1"/>
          <w:sz w:val="27"/>
          <w:rtl/>
          <w:lang w:bidi="fa-IR"/>
        </w:rPr>
        <w:t xml:space="preserve"> </w:t>
      </w:r>
      <w:r w:rsidR="00566A51" w:rsidRPr="00BA4E01">
        <w:rPr>
          <w:rFonts w:hint="cs"/>
          <w:color w:val="000000" w:themeColor="text1"/>
          <w:sz w:val="27"/>
          <w:rtl/>
          <w:lang w:bidi="fa-IR"/>
        </w:rPr>
        <w:t>القائد</w:t>
      </w:r>
      <w:r w:rsidR="00566A51" w:rsidRPr="00BA4E01">
        <w:rPr>
          <w:color w:val="000000" w:themeColor="text1"/>
          <w:sz w:val="27"/>
          <w:rtl/>
          <w:lang w:bidi="ar-LB"/>
        </w:rPr>
        <w:t xml:space="preserve">. </w:t>
      </w:r>
    </w:p>
    <w:p w:rsidR="00566A51" w:rsidRPr="00BA4E01" w:rsidRDefault="00566A51" w:rsidP="004B32D9">
      <w:pPr>
        <w:rPr>
          <w:color w:val="000000" w:themeColor="text1"/>
          <w:sz w:val="27"/>
          <w:rtl/>
          <w:lang w:bidi="ar-LB"/>
        </w:rPr>
      </w:pPr>
    </w:p>
    <w:p w:rsidR="00566A51" w:rsidRPr="00BA4E01" w:rsidRDefault="009723BD" w:rsidP="00EE7BEA">
      <w:pPr>
        <w:pStyle w:val="31"/>
        <w:spacing w:line="400" w:lineRule="exact"/>
        <w:rPr>
          <w:color w:val="000000" w:themeColor="text1"/>
          <w:rtl/>
          <w:lang w:bidi="ar-LB"/>
        </w:rPr>
      </w:pPr>
      <w:r w:rsidRPr="00BA4E01">
        <w:rPr>
          <w:rFonts w:hint="cs"/>
          <w:color w:val="000000" w:themeColor="text1"/>
          <w:rtl/>
          <w:lang w:bidi="ar-LB"/>
        </w:rPr>
        <w:t xml:space="preserve">د </w:t>
      </w:r>
      <w:r w:rsidR="00566A51" w:rsidRPr="00BA4E01">
        <w:rPr>
          <w:color w:val="000000" w:themeColor="text1"/>
          <w:rtl/>
          <w:lang w:bidi="ar-LB"/>
        </w:rPr>
        <w:t xml:space="preserve">ـ </w:t>
      </w:r>
      <w:r w:rsidR="00EE7BEA">
        <w:rPr>
          <w:rFonts w:hint="cs"/>
          <w:color w:val="000000" w:themeColor="text1"/>
          <w:rtl/>
          <w:lang w:bidi="ar-LB"/>
        </w:rPr>
        <w:t>و</w:t>
      </w:r>
      <w:r w:rsidR="00566A51" w:rsidRPr="00BA4E01">
        <w:rPr>
          <w:rFonts w:hint="cs"/>
          <w:color w:val="000000" w:themeColor="text1"/>
          <w:rtl/>
          <w:lang w:bidi="ar-LB"/>
        </w:rPr>
        <w:t xml:space="preserve">لاية الفقيه ولاية سياسية </w:t>
      </w:r>
    </w:p>
    <w:p w:rsidR="00566A51" w:rsidRPr="00BA4E01" w:rsidRDefault="00566A51" w:rsidP="000F2D19">
      <w:pPr>
        <w:rPr>
          <w:color w:val="000000" w:themeColor="text1"/>
          <w:sz w:val="27"/>
          <w:rtl/>
          <w:lang w:bidi="ar-LB"/>
        </w:rPr>
      </w:pPr>
      <w:r w:rsidRPr="00BA4E01">
        <w:rPr>
          <w:rFonts w:hint="cs"/>
          <w:color w:val="000000" w:themeColor="text1"/>
          <w:sz w:val="27"/>
          <w:rtl/>
          <w:lang w:bidi="ar-LB"/>
        </w:rPr>
        <w:t>لا بُدَّ من القول</w:t>
      </w:r>
      <w:r w:rsidR="001D3CEC" w:rsidRPr="00BA4E01">
        <w:rPr>
          <w:rFonts w:hint="cs"/>
          <w:color w:val="000000" w:themeColor="text1"/>
          <w:sz w:val="27"/>
          <w:rtl/>
          <w:lang w:bidi="ar-LB"/>
        </w:rPr>
        <w:t>:</w:t>
      </w:r>
      <w:r w:rsidRPr="00BA4E01">
        <w:rPr>
          <w:rFonts w:hint="cs"/>
          <w:color w:val="000000" w:themeColor="text1"/>
          <w:sz w:val="27"/>
          <w:rtl/>
          <w:lang w:bidi="ar-LB"/>
        </w:rPr>
        <w:t xml:space="preserve"> </w:t>
      </w:r>
      <w:r w:rsidR="001D3CEC" w:rsidRPr="00BA4E01">
        <w:rPr>
          <w:rFonts w:hint="cs"/>
          <w:color w:val="000000" w:themeColor="text1"/>
          <w:sz w:val="27"/>
          <w:rtl/>
          <w:lang w:bidi="ar-LB"/>
        </w:rPr>
        <w:t>إ</w:t>
      </w:r>
      <w:r w:rsidRPr="00BA4E01">
        <w:rPr>
          <w:rFonts w:hint="cs"/>
          <w:color w:val="000000" w:themeColor="text1"/>
          <w:sz w:val="27"/>
          <w:rtl/>
          <w:lang w:bidi="ar-LB"/>
        </w:rPr>
        <w:t>نه في كل</w:t>
      </w:r>
      <w:r w:rsidR="001D3CEC" w:rsidRPr="00BA4E01">
        <w:rPr>
          <w:rFonts w:hint="cs"/>
          <w:color w:val="000000" w:themeColor="text1"/>
          <w:sz w:val="27"/>
          <w:rtl/>
          <w:lang w:bidi="ar-LB"/>
        </w:rPr>
        <w:t>ّ</w:t>
      </w:r>
      <w:r w:rsidRPr="00BA4E01">
        <w:rPr>
          <w:rFonts w:hint="cs"/>
          <w:color w:val="000000" w:themeColor="text1"/>
          <w:sz w:val="27"/>
          <w:rtl/>
          <w:lang w:bidi="ar-LB"/>
        </w:rPr>
        <w:t xml:space="preserve"> حكومات هناك سلطات وصلاحيات موس</w:t>
      </w:r>
      <w:r w:rsidR="001D3CEC" w:rsidRPr="00BA4E01">
        <w:rPr>
          <w:rFonts w:hint="cs"/>
          <w:color w:val="000000" w:themeColor="text1"/>
          <w:sz w:val="27"/>
          <w:rtl/>
          <w:lang w:bidi="ar-LB"/>
        </w:rPr>
        <w:t>َّ</w:t>
      </w:r>
      <w:r w:rsidRPr="00BA4E01">
        <w:rPr>
          <w:rFonts w:hint="cs"/>
          <w:color w:val="000000" w:themeColor="text1"/>
          <w:sz w:val="27"/>
          <w:rtl/>
          <w:lang w:bidi="ar-LB"/>
        </w:rPr>
        <w:t>عة. والحكومة التي تستعمل القدرة الغريبة</w:t>
      </w:r>
      <w:r w:rsidR="001D3CEC" w:rsidRPr="00BA4E01">
        <w:rPr>
          <w:rFonts w:hint="cs"/>
          <w:color w:val="000000" w:themeColor="text1"/>
          <w:sz w:val="27"/>
          <w:rtl/>
          <w:lang w:bidi="ar-LB"/>
        </w:rPr>
        <w:t>،</w:t>
      </w:r>
      <w:r w:rsidRPr="00BA4E01">
        <w:rPr>
          <w:rFonts w:hint="cs"/>
          <w:color w:val="000000" w:themeColor="text1"/>
          <w:sz w:val="27"/>
          <w:rtl/>
          <w:lang w:bidi="ar-LB"/>
        </w:rPr>
        <w:t xml:space="preserve"> وليس لها إدارة عالية</w:t>
      </w:r>
      <w:r w:rsidR="001D3CEC" w:rsidRPr="00BA4E01">
        <w:rPr>
          <w:rFonts w:hint="cs"/>
          <w:color w:val="000000" w:themeColor="text1"/>
          <w:sz w:val="27"/>
          <w:rtl/>
          <w:lang w:bidi="ar-LB"/>
        </w:rPr>
        <w:t>،</w:t>
      </w:r>
      <w:r w:rsidRPr="00BA4E01">
        <w:rPr>
          <w:rFonts w:hint="cs"/>
          <w:color w:val="000000" w:themeColor="text1"/>
          <w:sz w:val="27"/>
          <w:rtl/>
          <w:lang w:bidi="ar-LB"/>
        </w:rPr>
        <w:t xml:space="preserve"> لا تستحق</w:t>
      </w:r>
      <w:r w:rsidR="001D3CEC" w:rsidRPr="00BA4E01">
        <w:rPr>
          <w:rFonts w:hint="cs"/>
          <w:color w:val="000000" w:themeColor="text1"/>
          <w:sz w:val="27"/>
          <w:rtl/>
          <w:lang w:bidi="ar-LB"/>
        </w:rPr>
        <w:t>ّ</w:t>
      </w:r>
      <w:r w:rsidRPr="00BA4E01">
        <w:rPr>
          <w:rFonts w:hint="cs"/>
          <w:color w:val="000000" w:themeColor="text1"/>
          <w:sz w:val="27"/>
          <w:rtl/>
          <w:lang w:bidi="ar-LB"/>
        </w:rPr>
        <w:t xml:space="preserve"> عنوان الحكومة. في النظام السياسي يوجد مجتمع تتبلو</w:t>
      </w:r>
      <w:r w:rsidR="001D3CEC" w:rsidRPr="00BA4E01">
        <w:rPr>
          <w:rFonts w:hint="cs"/>
          <w:color w:val="000000" w:themeColor="text1"/>
          <w:sz w:val="27"/>
          <w:rtl/>
          <w:lang w:bidi="ar-LB"/>
        </w:rPr>
        <w:t>ر</w:t>
      </w:r>
      <w:r w:rsidRPr="00BA4E01">
        <w:rPr>
          <w:rFonts w:hint="cs"/>
          <w:color w:val="000000" w:themeColor="text1"/>
          <w:sz w:val="27"/>
          <w:rtl/>
          <w:lang w:bidi="ar-LB"/>
        </w:rPr>
        <w:t xml:space="preserve"> إداراته المختلفة في إدارة</w:t>
      </w:r>
      <w:r w:rsidR="001D3CEC" w:rsidRPr="00BA4E01">
        <w:rPr>
          <w:rFonts w:hint="cs"/>
          <w:color w:val="000000" w:themeColor="text1"/>
          <w:sz w:val="27"/>
          <w:rtl/>
          <w:lang w:bidi="ar-LB"/>
        </w:rPr>
        <w:t>ٍ</w:t>
      </w:r>
      <w:r w:rsidRPr="00BA4E01">
        <w:rPr>
          <w:rFonts w:hint="cs"/>
          <w:color w:val="000000" w:themeColor="text1"/>
          <w:sz w:val="27"/>
          <w:rtl/>
          <w:lang w:bidi="ar-LB"/>
        </w:rPr>
        <w:t xml:space="preserve"> عليا تتولى مهمة القيادة</w:t>
      </w:r>
      <w:r w:rsidR="001D3CEC" w:rsidRPr="00BA4E01">
        <w:rPr>
          <w:rFonts w:hint="cs"/>
          <w:color w:val="000000" w:themeColor="text1"/>
          <w:sz w:val="27"/>
          <w:rtl/>
          <w:lang w:bidi="ar-LB"/>
        </w:rPr>
        <w:t>.</w:t>
      </w:r>
      <w:r w:rsidRPr="00BA4E01">
        <w:rPr>
          <w:rFonts w:hint="cs"/>
          <w:color w:val="000000" w:themeColor="text1"/>
          <w:sz w:val="27"/>
          <w:rtl/>
          <w:lang w:bidi="ar-LB"/>
        </w:rPr>
        <w:t xml:space="preserve"> وليس هناك أي</w:t>
      </w:r>
      <w:r w:rsidR="001D3CEC" w:rsidRPr="00BA4E01">
        <w:rPr>
          <w:rFonts w:hint="cs"/>
          <w:color w:val="000000" w:themeColor="text1"/>
          <w:sz w:val="27"/>
          <w:rtl/>
          <w:lang w:bidi="ar-LB"/>
        </w:rPr>
        <w:t>ّ</w:t>
      </w:r>
      <w:r w:rsidRPr="00BA4E01">
        <w:rPr>
          <w:rFonts w:hint="cs"/>
          <w:color w:val="000000" w:themeColor="text1"/>
          <w:sz w:val="27"/>
          <w:rtl/>
          <w:lang w:bidi="ar-LB"/>
        </w:rPr>
        <w:t xml:space="preserve"> نظام سياسي خارج هذا القانون وهذه القاعدة</w:t>
      </w:r>
      <w:r w:rsidR="001D3CEC" w:rsidRPr="00BA4E01">
        <w:rPr>
          <w:rFonts w:hint="cs"/>
          <w:color w:val="000000" w:themeColor="text1"/>
          <w:sz w:val="27"/>
          <w:rtl/>
          <w:lang w:bidi="ar-LB"/>
        </w:rPr>
        <w:t>.</w:t>
      </w:r>
      <w:r w:rsidRPr="00BA4E01">
        <w:rPr>
          <w:rFonts w:hint="cs"/>
          <w:color w:val="000000" w:themeColor="text1"/>
          <w:sz w:val="27"/>
          <w:rtl/>
          <w:lang w:bidi="ar-LB"/>
        </w:rPr>
        <w:t xml:space="preserve"> </w:t>
      </w:r>
      <w:r w:rsidR="001D3CEC" w:rsidRPr="00BA4E01">
        <w:rPr>
          <w:rFonts w:hint="cs"/>
          <w:color w:val="000000" w:themeColor="text1"/>
          <w:sz w:val="27"/>
          <w:rtl/>
          <w:lang w:bidi="ar-LB"/>
        </w:rPr>
        <w:t>و</w:t>
      </w:r>
      <w:r w:rsidRPr="00BA4E01">
        <w:rPr>
          <w:rFonts w:hint="cs"/>
          <w:color w:val="000000" w:themeColor="text1"/>
          <w:sz w:val="27"/>
          <w:rtl/>
          <w:lang w:bidi="ar-LB"/>
        </w:rPr>
        <w:t xml:space="preserve">سواء كانت مرجعية مشروعية الحكومة انتخاب الأفراد أو </w:t>
      </w:r>
      <w:r w:rsidR="001D3CEC" w:rsidRPr="00BA4E01">
        <w:rPr>
          <w:rFonts w:hint="cs"/>
          <w:color w:val="000000" w:themeColor="text1"/>
          <w:sz w:val="27"/>
          <w:rtl/>
          <w:lang w:bidi="ar-LB"/>
        </w:rPr>
        <w:t>ال</w:t>
      </w:r>
      <w:r w:rsidRPr="00BA4E01">
        <w:rPr>
          <w:rFonts w:hint="cs"/>
          <w:color w:val="000000" w:themeColor="text1"/>
          <w:sz w:val="27"/>
          <w:rtl/>
          <w:lang w:bidi="ar-LB"/>
        </w:rPr>
        <w:t xml:space="preserve">تنصيب </w:t>
      </w:r>
      <w:r w:rsidR="001D3CEC" w:rsidRPr="00BA4E01">
        <w:rPr>
          <w:rFonts w:hint="cs"/>
          <w:color w:val="000000" w:themeColor="text1"/>
          <w:sz w:val="27"/>
          <w:rtl/>
          <w:lang w:bidi="ar-LB"/>
        </w:rPr>
        <w:t>ال</w:t>
      </w:r>
      <w:r w:rsidRPr="00BA4E01">
        <w:rPr>
          <w:rFonts w:hint="cs"/>
          <w:color w:val="000000" w:themeColor="text1"/>
          <w:sz w:val="27"/>
          <w:rtl/>
          <w:lang w:bidi="ar-LB"/>
        </w:rPr>
        <w:t>إلهي بواسطة الوحي والقانون الإلهي</w:t>
      </w:r>
      <w:r w:rsidR="001D3CEC" w:rsidRPr="00BA4E01">
        <w:rPr>
          <w:rFonts w:hint="cs"/>
          <w:color w:val="000000" w:themeColor="text1"/>
          <w:sz w:val="27"/>
          <w:rtl/>
          <w:lang w:bidi="ar-LB"/>
        </w:rPr>
        <w:t>،</w:t>
      </w:r>
      <w:r w:rsidRPr="00BA4E01">
        <w:rPr>
          <w:rFonts w:hint="cs"/>
          <w:color w:val="000000" w:themeColor="text1"/>
          <w:sz w:val="27"/>
          <w:rtl/>
          <w:lang w:bidi="ar-LB"/>
        </w:rPr>
        <w:t xml:space="preserve"> فلا بُدَّ لها من هذه الصلاحيات</w:t>
      </w:r>
      <w:r w:rsidR="001D3CEC" w:rsidRPr="00BA4E01">
        <w:rPr>
          <w:rFonts w:hint="cs"/>
          <w:color w:val="000000" w:themeColor="text1"/>
          <w:sz w:val="27"/>
          <w:rtl/>
          <w:lang w:bidi="ar-LB"/>
        </w:rPr>
        <w:t>.</w:t>
      </w:r>
      <w:r w:rsidRPr="00BA4E01">
        <w:rPr>
          <w:rFonts w:hint="cs"/>
          <w:color w:val="000000" w:themeColor="text1"/>
          <w:sz w:val="27"/>
          <w:rtl/>
          <w:lang w:bidi="ar-LB"/>
        </w:rPr>
        <w:t xml:space="preserve"> فهل هناك نظام</w:t>
      </w:r>
      <w:r w:rsidR="001D3CEC" w:rsidRPr="00BA4E01">
        <w:rPr>
          <w:rFonts w:hint="cs"/>
          <w:color w:val="000000" w:themeColor="text1"/>
          <w:sz w:val="27"/>
          <w:rtl/>
          <w:lang w:bidi="ar-LB"/>
        </w:rPr>
        <w:t>ٌ</w:t>
      </w:r>
      <w:r w:rsidRPr="00BA4E01">
        <w:rPr>
          <w:rFonts w:hint="cs"/>
          <w:color w:val="000000" w:themeColor="text1"/>
          <w:sz w:val="27"/>
          <w:rtl/>
          <w:lang w:bidi="ar-LB"/>
        </w:rPr>
        <w:t xml:space="preserve"> سياسي لا يكون فيه للمديرين الأعلى والمسؤولين مثل هذه الصلاحيات والمسؤوليات</w:t>
      </w:r>
      <w:r w:rsidR="000D20D7" w:rsidRPr="00BA4E01">
        <w:rPr>
          <w:rFonts w:hint="cs"/>
          <w:color w:val="000000" w:themeColor="text1"/>
          <w:sz w:val="27"/>
          <w:rtl/>
          <w:lang w:bidi="ar-LB"/>
        </w:rPr>
        <w:t>؟!</w:t>
      </w:r>
      <w:r w:rsidRPr="00BA4E01">
        <w:rPr>
          <w:rFonts w:hint="cs"/>
          <w:color w:val="000000" w:themeColor="text1"/>
          <w:sz w:val="27"/>
          <w:rtl/>
          <w:lang w:bidi="ar-LB"/>
        </w:rPr>
        <w:t xml:space="preserve"> فإذا وجدت </w:t>
      </w:r>
      <w:r w:rsidRPr="00BA4E01">
        <w:rPr>
          <w:rFonts w:hint="cs"/>
          <w:color w:val="000000" w:themeColor="text1"/>
          <w:sz w:val="27"/>
          <w:rtl/>
          <w:lang w:bidi="ar-LB"/>
        </w:rPr>
        <w:lastRenderedPageBreak/>
        <w:t>حكومة سياسية بدون هذه الصلاحيات فهذه ستكون حكومة فوضى و</w:t>
      </w:r>
      <w:r w:rsidRPr="00BA4E01">
        <w:rPr>
          <w:color w:val="000000" w:themeColor="text1"/>
          <w:sz w:val="27"/>
          <w:rtl/>
        </w:rPr>
        <w:t>اللاسلطوية</w:t>
      </w:r>
      <w:r w:rsidRPr="00BA4E01">
        <w:rPr>
          <w:rFonts w:hint="cs"/>
          <w:color w:val="000000" w:themeColor="text1"/>
          <w:sz w:val="27"/>
          <w:rtl/>
          <w:lang w:bidi="ar-LB"/>
        </w:rPr>
        <w:t>. في نظرية ولاية الفقيه قلنا</w:t>
      </w:r>
      <w:r w:rsidR="000D20D7" w:rsidRPr="00BA4E01">
        <w:rPr>
          <w:rFonts w:hint="cs"/>
          <w:color w:val="000000" w:themeColor="text1"/>
          <w:sz w:val="27"/>
          <w:rtl/>
          <w:lang w:bidi="ar-LB"/>
        </w:rPr>
        <w:t>:</w:t>
      </w:r>
      <w:r w:rsidRPr="00BA4E01">
        <w:rPr>
          <w:rFonts w:hint="cs"/>
          <w:color w:val="000000" w:themeColor="text1"/>
          <w:sz w:val="27"/>
          <w:rtl/>
          <w:lang w:bidi="ar-LB"/>
        </w:rPr>
        <w:t xml:space="preserve"> </w:t>
      </w:r>
      <w:r w:rsidR="000D20D7" w:rsidRPr="00BA4E01">
        <w:rPr>
          <w:rFonts w:hint="cs"/>
          <w:color w:val="000000" w:themeColor="text1"/>
          <w:sz w:val="27"/>
          <w:rtl/>
          <w:lang w:bidi="ar-LB"/>
        </w:rPr>
        <w:t>إ</w:t>
      </w:r>
      <w:r w:rsidRPr="00BA4E01">
        <w:rPr>
          <w:rFonts w:hint="cs"/>
          <w:color w:val="000000" w:themeColor="text1"/>
          <w:sz w:val="27"/>
          <w:rtl/>
          <w:lang w:bidi="ar-LB"/>
        </w:rPr>
        <w:t>ن هذه الصلاحيات تعطى للفقيه العادل الجامع للشرائط</w:t>
      </w:r>
      <w:r w:rsidR="000D20D7" w:rsidRPr="00BA4E01">
        <w:rPr>
          <w:rFonts w:hint="cs"/>
          <w:color w:val="000000" w:themeColor="text1"/>
          <w:sz w:val="27"/>
          <w:rtl/>
          <w:lang w:bidi="ar-LB"/>
        </w:rPr>
        <w:t>.</w:t>
      </w:r>
      <w:r w:rsidRPr="00BA4E01">
        <w:rPr>
          <w:rFonts w:hint="cs"/>
          <w:color w:val="000000" w:themeColor="text1"/>
          <w:sz w:val="27"/>
          <w:rtl/>
          <w:lang w:bidi="ar-LB"/>
        </w:rPr>
        <w:t xml:space="preserve"> فإذا كان أحد يريد أن ينتقد هذه النظرية فلا</w:t>
      </w:r>
      <w:r w:rsidR="000D20D7" w:rsidRPr="00BA4E01">
        <w:rPr>
          <w:rFonts w:hint="cs"/>
          <w:color w:val="000000" w:themeColor="text1"/>
          <w:sz w:val="27"/>
          <w:rtl/>
          <w:lang w:bidi="ar-LB"/>
        </w:rPr>
        <w:t xml:space="preserve"> </w:t>
      </w:r>
      <w:r w:rsidRPr="00BA4E01">
        <w:rPr>
          <w:rFonts w:hint="cs"/>
          <w:color w:val="000000" w:themeColor="text1"/>
          <w:sz w:val="27"/>
          <w:rtl/>
          <w:lang w:bidi="ar-LB"/>
        </w:rPr>
        <w:t>ب</w:t>
      </w:r>
      <w:r w:rsidR="000D20D7" w:rsidRPr="00BA4E01">
        <w:rPr>
          <w:rFonts w:hint="cs"/>
          <w:color w:val="000000" w:themeColor="text1"/>
          <w:sz w:val="27"/>
          <w:rtl/>
          <w:lang w:bidi="ar-LB"/>
        </w:rPr>
        <w:t>ُ</w:t>
      </w:r>
      <w:r w:rsidRPr="00BA4E01">
        <w:rPr>
          <w:rFonts w:hint="cs"/>
          <w:color w:val="000000" w:themeColor="text1"/>
          <w:sz w:val="27"/>
          <w:rtl/>
          <w:lang w:bidi="ar-LB"/>
        </w:rPr>
        <w:t>د</w:t>
      </w:r>
      <w:r w:rsidR="000D20D7" w:rsidRPr="00BA4E01">
        <w:rPr>
          <w:rFonts w:hint="cs"/>
          <w:color w:val="000000" w:themeColor="text1"/>
          <w:sz w:val="27"/>
          <w:rtl/>
          <w:lang w:bidi="ar-LB"/>
        </w:rPr>
        <w:t>َّ</w:t>
      </w:r>
      <w:r w:rsidRPr="00BA4E01">
        <w:rPr>
          <w:rFonts w:hint="cs"/>
          <w:color w:val="000000" w:themeColor="text1"/>
          <w:sz w:val="27"/>
          <w:rtl/>
          <w:lang w:bidi="ar-LB"/>
        </w:rPr>
        <w:t xml:space="preserve"> له من أن يتوج</w:t>
      </w:r>
      <w:r w:rsidR="000D20D7" w:rsidRPr="00BA4E01">
        <w:rPr>
          <w:rFonts w:hint="cs"/>
          <w:color w:val="000000" w:themeColor="text1"/>
          <w:sz w:val="27"/>
          <w:rtl/>
          <w:lang w:bidi="ar-LB"/>
        </w:rPr>
        <w:t>َّ</w:t>
      </w:r>
      <w:r w:rsidRPr="00BA4E01">
        <w:rPr>
          <w:rFonts w:hint="cs"/>
          <w:color w:val="000000" w:themeColor="text1"/>
          <w:sz w:val="27"/>
          <w:rtl/>
          <w:lang w:bidi="ar-LB"/>
        </w:rPr>
        <w:t>ه بالنقد لأدل</w:t>
      </w:r>
      <w:r w:rsidR="000D20D7" w:rsidRPr="00BA4E01">
        <w:rPr>
          <w:rFonts w:hint="cs"/>
          <w:color w:val="000000" w:themeColor="text1"/>
          <w:sz w:val="27"/>
          <w:rtl/>
          <w:lang w:bidi="ar-LB"/>
        </w:rPr>
        <w:t>َّ</w:t>
      </w:r>
      <w:r w:rsidRPr="00BA4E01">
        <w:rPr>
          <w:rFonts w:hint="cs"/>
          <w:color w:val="000000" w:themeColor="text1"/>
          <w:sz w:val="27"/>
          <w:rtl/>
          <w:lang w:bidi="ar-LB"/>
        </w:rPr>
        <w:t>تها</w:t>
      </w:r>
      <w:r w:rsidR="000D20D7" w:rsidRPr="00BA4E01">
        <w:rPr>
          <w:rFonts w:hint="cs"/>
          <w:color w:val="000000" w:themeColor="text1"/>
          <w:sz w:val="27"/>
          <w:rtl/>
          <w:lang w:bidi="ar-LB"/>
        </w:rPr>
        <w:t>،</w:t>
      </w:r>
      <w:r w:rsidRPr="00BA4E01">
        <w:rPr>
          <w:rFonts w:hint="cs"/>
          <w:color w:val="000000" w:themeColor="text1"/>
          <w:sz w:val="27"/>
          <w:rtl/>
          <w:lang w:bidi="ar-LB"/>
        </w:rPr>
        <w:t xml:space="preserve"> وليس باستعمال المغالطات اللفظية. والرجوع إلى الميراث المكتوب للفقهاء الأبرار</w:t>
      </w:r>
      <w:r w:rsidR="000D20D7" w:rsidRPr="00BA4E01">
        <w:rPr>
          <w:rFonts w:hint="cs"/>
          <w:color w:val="000000" w:themeColor="text1"/>
          <w:sz w:val="27"/>
          <w:rtl/>
          <w:lang w:bidi="ar-LB"/>
        </w:rPr>
        <w:t>،</w:t>
      </w:r>
      <w:r w:rsidRPr="00BA4E01">
        <w:rPr>
          <w:rFonts w:hint="cs"/>
          <w:color w:val="000000" w:themeColor="text1"/>
          <w:sz w:val="27"/>
          <w:rtl/>
          <w:lang w:bidi="ar-LB"/>
        </w:rPr>
        <w:t xml:space="preserve"> الذين تناولوا بالنقد جوانب القضية</w:t>
      </w:r>
      <w:r w:rsidR="000D20D7" w:rsidRPr="00BA4E01">
        <w:rPr>
          <w:rFonts w:hint="cs"/>
          <w:color w:val="000000" w:themeColor="text1"/>
          <w:sz w:val="27"/>
          <w:rtl/>
          <w:lang w:bidi="ar-LB"/>
        </w:rPr>
        <w:t>،</w:t>
      </w:r>
      <w:r w:rsidRPr="00BA4E01">
        <w:rPr>
          <w:rFonts w:hint="cs"/>
          <w:color w:val="000000" w:themeColor="text1"/>
          <w:sz w:val="27"/>
          <w:rtl/>
          <w:lang w:bidi="ar-LB"/>
        </w:rPr>
        <w:t xml:space="preserve"> خير شاهد على صدق مد</w:t>
      </w:r>
      <w:r w:rsidR="000D20D7" w:rsidRPr="00BA4E01">
        <w:rPr>
          <w:rFonts w:hint="cs"/>
          <w:color w:val="000000" w:themeColor="text1"/>
          <w:sz w:val="27"/>
          <w:rtl/>
          <w:lang w:bidi="ar-LB"/>
        </w:rPr>
        <w:t>َّ</w:t>
      </w:r>
      <w:r w:rsidRPr="00BA4E01">
        <w:rPr>
          <w:rFonts w:hint="cs"/>
          <w:color w:val="000000" w:themeColor="text1"/>
          <w:sz w:val="27"/>
          <w:rtl/>
          <w:lang w:bidi="ar-LB"/>
        </w:rPr>
        <w:t>عانا بأن الولاية التي نقصدها في نظريتنا هي نفسها الإمامة</w:t>
      </w:r>
      <w:r w:rsidR="000D20D7" w:rsidRPr="00BA4E01">
        <w:rPr>
          <w:rFonts w:hint="cs"/>
          <w:color w:val="000000" w:themeColor="text1"/>
          <w:sz w:val="27"/>
          <w:rtl/>
          <w:lang w:bidi="ar-LB"/>
        </w:rPr>
        <w:t>،</w:t>
      </w:r>
      <w:r w:rsidRPr="00BA4E01">
        <w:rPr>
          <w:rFonts w:hint="cs"/>
          <w:color w:val="000000" w:themeColor="text1"/>
          <w:sz w:val="27"/>
          <w:rtl/>
          <w:lang w:bidi="ar-LB"/>
        </w:rPr>
        <w:t xml:space="preserve"> والتدبير السياسي للمجتمع الإسلامي</w:t>
      </w:r>
      <w:r w:rsidR="000D20D7" w:rsidRPr="00BA4E01">
        <w:rPr>
          <w:rFonts w:hint="cs"/>
          <w:color w:val="000000" w:themeColor="text1"/>
          <w:sz w:val="27"/>
          <w:rtl/>
          <w:lang w:bidi="ar-LB"/>
        </w:rPr>
        <w:t>،</w:t>
      </w:r>
      <w:r w:rsidRPr="00BA4E01">
        <w:rPr>
          <w:rFonts w:hint="cs"/>
          <w:color w:val="000000" w:themeColor="text1"/>
          <w:sz w:val="27"/>
          <w:rtl/>
          <w:lang w:bidi="ar-LB"/>
        </w:rPr>
        <w:t xml:space="preserve"> والتي عب</w:t>
      </w:r>
      <w:r w:rsidR="000D20D7" w:rsidRPr="00BA4E01">
        <w:rPr>
          <w:rFonts w:hint="cs"/>
          <w:color w:val="000000" w:themeColor="text1"/>
          <w:sz w:val="27"/>
          <w:rtl/>
          <w:lang w:bidi="ar-LB"/>
        </w:rPr>
        <w:t>َّ</w:t>
      </w:r>
      <w:r w:rsidRPr="00BA4E01">
        <w:rPr>
          <w:rFonts w:hint="cs"/>
          <w:color w:val="000000" w:themeColor="text1"/>
          <w:sz w:val="27"/>
          <w:rtl/>
          <w:lang w:bidi="ar-LB"/>
        </w:rPr>
        <w:t>رنا ع</w:t>
      </w:r>
      <w:r w:rsidR="000D20D7" w:rsidRPr="00BA4E01">
        <w:rPr>
          <w:rFonts w:hint="cs"/>
          <w:color w:val="000000" w:themeColor="text1"/>
          <w:sz w:val="27"/>
          <w:rtl/>
          <w:lang w:bidi="ar-LB"/>
        </w:rPr>
        <w:t>ن</w:t>
      </w:r>
      <w:r w:rsidRPr="00BA4E01">
        <w:rPr>
          <w:rFonts w:hint="cs"/>
          <w:color w:val="000000" w:themeColor="text1"/>
          <w:sz w:val="27"/>
          <w:rtl/>
          <w:lang w:bidi="ar-LB"/>
        </w:rPr>
        <w:t>ها بالإدارة الكلية السياسية. الحكومة الولائية</w:t>
      </w:r>
      <w:r w:rsidR="000D20D7" w:rsidRPr="00BA4E01">
        <w:rPr>
          <w:rFonts w:hint="cs"/>
          <w:color w:val="000000" w:themeColor="text1"/>
          <w:sz w:val="27"/>
          <w:rtl/>
          <w:lang w:bidi="ar-LB"/>
        </w:rPr>
        <w:t>،</w:t>
      </w:r>
      <w:r w:rsidRPr="00BA4E01">
        <w:rPr>
          <w:rFonts w:hint="cs"/>
          <w:color w:val="000000" w:themeColor="text1"/>
          <w:sz w:val="27"/>
          <w:rtl/>
          <w:lang w:bidi="ar-LB"/>
        </w:rPr>
        <w:t xml:space="preserve"> على خلاف ما يسم</w:t>
      </w:r>
      <w:r w:rsidR="000D20D7" w:rsidRPr="00BA4E01">
        <w:rPr>
          <w:rFonts w:hint="cs"/>
          <w:color w:val="000000" w:themeColor="text1"/>
          <w:sz w:val="27"/>
          <w:rtl/>
          <w:lang w:bidi="ar-LB"/>
        </w:rPr>
        <w:t>ِّ</w:t>
      </w:r>
      <w:r w:rsidRPr="00BA4E01">
        <w:rPr>
          <w:rFonts w:hint="cs"/>
          <w:color w:val="000000" w:themeColor="text1"/>
          <w:sz w:val="27"/>
          <w:rtl/>
          <w:lang w:bidi="ar-LB"/>
        </w:rPr>
        <w:t xml:space="preserve">يها البعض </w:t>
      </w:r>
      <w:r w:rsidRPr="00BA4E01">
        <w:rPr>
          <w:rFonts w:hint="eastAsia"/>
          <w:color w:val="000000" w:themeColor="text1"/>
          <w:sz w:val="27"/>
          <w:rtl/>
          <w:lang w:bidi="ar-LB"/>
        </w:rPr>
        <w:t>«</w:t>
      </w:r>
      <w:r w:rsidRPr="00BA4E01">
        <w:rPr>
          <w:rFonts w:hint="cs"/>
          <w:color w:val="000000" w:themeColor="text1"/>
          <w:sz w:val="27"/>
          <w:rtl/>
          <w:lang w:bidi="ar-LB"/>
        </w:rPr>
        <w:t>السلطنة أو ديكتاتورية الصالح</w:t>
      </w:r>
      <w:r w:rsidRPr="00BA4E01">
        <w:rPr>
          <w:rFonts w:hint="eastAsia"/>
          <w:color w:val="000000" w:themeColor="text1"/>
          <w:sz w:val="27"/>
          <w:rtl/>
        </w:rPr>
        <w:t>»</w:t>
      </w:r>
      <w:r w:rsidR="000D20D7" w:rsidRPr="00BA4E01">
        <w:rPr>
          <w:rFonts w:hint="cs"/>
          <w:color w:val="000000" w:themeColor="text1"/>
          <w:sz w:val="27"/>
          <w:rtl/>
        </w:rPr>
        <w:t>،</w:t>
      </w:r>
      <w:r w:rsidRPr="00BA4E01">
        <w:rPr>
          <w:rFonts w:hint="cs"/>
          <w:color w:val="000000" w:themeColor="text1"/>
          <w:sz w:val="27"/>
          <w:rtl/>
        </w:rPr>
        <w:t xml:space="preserve"> </w:t>
      </w:r>
      <w:r w:rsidRPr="00BA4E01">
        <w:rPr>
          <w:rFonts w:hint="cs"/>
          <w:color w:val="000000" w:themeColor="text1"/>
          <w:sz w:val="27"/>
          <w:rtl/>
          <w:lang w:bidi="ar-LB"/>
        </w:rPr>
        <w:t>هي مقابل السلطة التحليلية</w:t>
      </w:r>
      <w:r w:rsidR="000D20D7" w:rsidRPr="00BA4E01">
        <w:rPr>
          <w:rFonts w:hint="cs"/>
          <w:color w:val="000000" w:themeColor="text1"/>
          <w:sz w:val="27"/>
          <w:rtl/>
          <w:lang w:bidi="ar-LB"/>
        </w:rPr>
        <w:t>.</w:t>
      </w:r>
      <w:r w:rsidRPr="00BA4E01">
        <w:rPr>
          <w:rFonts w:hint="cs"/>
          <w:color w:val="000000" w:themeColor="text1"/>
          <w:sz w:val="27"/>
          <w:rtl/>
          <w:lang w:bidi="ar-LB"/>
        </w:rPr>
        <w:t xml:space="preserve"> وفي الواقع الولائية هي تعبير عن </w:t>
      </w:r>
      <w:r w:rsidRPr="00BA4E01">
        <w:rPr>
          <w:rFonts w:hint="eastAsia"/>
          <w:color w:val="000000" w:themeColor="text1"/>
          <w:sz w:val="27"/>
          <w:rtl/>
          <w:lang w:bidi="ar-LB"/>
        </w:rPr>
        <w:t>«</w:t>
      </w:r>
      <w:r w:rsidRPr="00BA4E01">
        <w:rPr>
          <w:rFonts w:hint="cs"/>
          <w:color w:val="000000" w:themeColor="text1"/>
          <w:sz w:val="27"/>
          <w:rtl/>
          <w:lang w:bidi="ar-LB"/>
        </w:rPr>
        <w:t>الولاية القائمة بتكليف الإشراف وحفظ الدولة</w:t>
      </w:r>
      <w:r w:rsidRPr="00BA4E01">
        <w:rPr>
          <w:rFonts w:hint="eastAsia"/>
          <w:color w:val="000000" w:themeColor="text1"/>
          <w:sz w:val="27"/>
          <w:rtl/>
        </w:rPr>
        <w:t>»</w:t>
      </w:r>
      <w:r w:rsidRPr="00BA4E01">
        <w:rPr>
          <w:color w:val="000000" w:themeColor="text1"/>
          <w:sz w:val="27"/>
          <w:vertAlign w:val="superscript"/>
          <w:rtl/>
          <w:lang w:bidi="ar-LB"/>
        </w:rPr>
        <w:t>(</w:t>
      </w:r>
      <w:r w:rsidRPr="00BA4E01">
        <w:rPr>
          <w:rStyle w:val="ac"/>
          <w:color w:val="000000" w:themeColor="text1"/>
          <w:sz w:val="27"/>
          <w:rtl/>
          <w:lang w:bidi="ar-LB"/>
        </w:rPr>
        <w:endnoteReference w:id="799"/>
      </w:r>
      <w:r w:rsidRPr="00BA4E01">
        <w:rPr>
          <w:color w:val="000000" w:themeColor="text1"/>
          <w:sz w:val="27"/>
          <w:vertAlign w:val="superscript"/>
          <w:rtl/>
          <w:lang w:bidi="ar-LB"/>
        </w:rPr>
        <w:t>)</w:t>
      </w:r>
      <w:r w:rsidRPr="00BA4E01">
        <w:rPr>
          <w:rFonts w:hint="cs"/>
          <w:color w:val="000000" w:themeColor="text1"/>
          <w:sz w:val="27"/>
          <w:rtl/>
          <w:lang w:bidi="ar-LB"/>
        </w:rPr>
        <w:t>. فالحكومة الإسلامية مكل</w:t>
      </w:r>
      <w:r w:rsidR="000D20D7" w:rsidRPr="00BA4E01">
        <w:rPr>
          <w:rFonts w:hint="cs"/>
          <w:color w:val="000000" w:themeColor="text1"/>
          <w:sz w:val="27"/>
          <w:rtl/>
          <w:lang w:bidi="ar-LB"/>
        </w:rPr>
        <w:t>َّ</w:t>
      </w:r>
      <w:r w:rsidRPr="00BA4E01">
        <w:rPr>
          <w:rFonts w:hint="cs"/>
          <w:color w:val="000000" w:themeColor="text1"/>
          <w:sz w:val="27"/>
          <w:rtl/>
          <w:lang w:bidi="ar-LB"/>
        </w:rPr>
        <w:t>فة بالمراقبة والإشراف، وإذا تأك</w:t>
      </w:r>
      <w:r w:rsidR="000D20D7" w:rsidRPr="00BA4E01">
        <w:rPr>
          <w:rFonts w:hint="cs"/>
          <w:color w:val="000000" w:themeColor="text1"/>
          <w:sz w:val="27"/>
          <w:rtl/>
          <w:lang w:bidi="ar-LB"/>
        </w:rPr>
        <w:t>َّ</w:t>
      </w:r>
      <w:r w:rsidRPr="00BA4E01">
        <w:rPr>
          <w:rFonts w:hint="cs"/>
          <w:color w:val="000000" w:themeColor="text1"/>
          <w:sz w:val="27"/>
          <w:rtl/>
          <w:lang w:bidi="ar-LB"/>
        </w:rPr>
        <w:t>د لديها فقد الولي</w:t>
      </w:r>
      <w:r w:rsidR="000D20D7" w:rsidRPr="00BA4E01">
        <w:rPr>
          <w:rFonts w:hint="cs"/>
          <w:color w:val="000000" w:themeColor="text1"/>
          <w:sz w:val="27"/>
          <w:rtl/>
          <w:lang w:bidi="ar-LB"/>
        </w:rPr>
        <w:t>ّ</w:t>
      </w:r>
      <w:r w:rsidRPr="00BA4E01">
        <w:rPr>
          <w:rFonts w:hint="cs"/>
          <w:color w:val="000000" w:themeColor="text1"/>
          <w:sz w:val="27"/>
          <w:rtl/>
          <w:lang w:bidi="ar-LB"/>
        </w:rPr>
        <w:t xml:space="preserve"> الفقيه لشروط الأهلي</w:t>
      </w:r>
      <w:r w:rsidR="000D20D7" w:rsidRPr="00BA4E01">
        <w:rPr>
          <w:rFonts w:hint="cs"/>
          <w:color w:val="000000" w:themeColor="text1"/>
          <w:sz w:val="27"/>
          <w:rtl/>
          <w:lang w:bidi="ar-LB"/>
        </w:rPr>
        <w:t>ّ</w:t>
      </w:r>
      <w:r w:rsidRPr="00BA4E01">
        <w:rPr>
          <w:rFonts w:hint="cs"/>
          <w:color w:val="000000" w:themeColor="text1"/>
          <w:sz w:val="27"/>
          <w:rtl/>
          <w:lang w:bidi="ar-LB"/>
        </w:rPr>
        <w:t>ة تنتفي الحاكمية عن الولي الفقيه السابق</w:t>
      </w:r>
      <w:r w:rsidR="000D20D7" w:rsidRPr="00BA4E01">
        <w:rPr>
          <w:rFonts w:hint="cs"/>
          <w:color w:val="000000" w:themeColor="text1"/>
          <w:sz w:val="27"/>
          <w:rtl/>
          <w:lang w:bidi="ar-LB"/>
        </w:rPr>
        <w:t>،</w:t>
      </w:r>
      <w:r w:rsidRPr="00BA4E01">
        <w:rPr>
          <w:rFonts w:hint="cs"/>
          <w:color w:val="000000" w:themeColor="text1"/>
          <w:sz w:val="27"/>
          <w:rtl/>
          <w:lang w:bidi="ar-LB"/>
        </w:rPr>
        <w:t xml:space="preserve"> وتقد</w:t>
      </w:r>
      <w:r w:rsidR="000D20D7" w:rsidRPr="00BA4E01">
        <w:rPr>
          <w:rFonts w:hint="cs"/>
          <w:color w:val="000000" w:themeColor="text1"/>
          <w:sz w:val="27"/>
          <w:rtl/>
          <w:lang w:bidi="ar-LB"/>
        </w:rPr>
        <w:t>ِّ</w:t>
      </w:r>
      <w:r w:rsidRPr="00BA4E01">
        <w:rPr>
          <w:rFonts w:hint="cs"/>
          <w:color w:val="000000" w:themeColor="text1"/>
          <w:sz w:val="27"/>
          <w:rtl/>
          <w:lang w:bidi="ar-LB"/>
        </w:rPr>
        <w:t xml:space="preserve">م </w:t>
      </w:r>
      <w:r w:rsidR="000F2D19">
        <w:rPr>
          <w:rFonts w:hint="cs"/>
          <w:color w:val="000000" w:themeColor="text1"/>
          <w:sz w:val="27"/>
          <w:rtl/>
          <w:lang w:bidi="ar-LB"/>
        </w:rPr>
        <w:t>وليّاً</w:t>
      </w:r>
      <w:r w:rsidRPr="00BA4E01">
        <w:rPr>
          <w:rFonts w:hint="cs"/>
          <w:color w:val="000000" w:themeColor="text1"/>
          <w:sz w:val="27"/>
          <w:rtl/>
          <w:lang w:bidi="ar-LB"/>
        </w:rPr>
        <w:t xml:space="preserve"> جديد</w:t>
      </w:r>
      <w:r w:rsidR="000F2D19">
        <w:rPr>
          <w:rFonts w:hint="cs"/>
          <w:color w:val="000000" w:themeColor="text1"/>
          <w:sz w:val="27"/>
          <w:rtl/>
          <w:lang w:bidi="ar-LB"/>
        </w:rPr>
        <w:t>اً</w:t>
      </w:r>
      <w:r w:rsidRPr="00BA4E01">
        <w:rPr>
          <w:rFonts w:hint="cs"/>
          <w:color w:val="000000" w:themeColor="text1"/>
          <w:sz w:val="27"/>
          <w:rtl/>
          <w:lang w:bidi="ar-LB"/>
        </w:rPr>
        <w:t xml:space="preserve">.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 xml:space="preserve"> الإمام الخميني</w:t>
      </w:r>
      <w:r w:rsidR="000D20D7" w:rsidRPr="00BA4E01">
        <w:rPr>
          <w:rFonts w:hint="cs"/>
          <w:color w:val="000000" w:themeColor="text1"/>
          <w:sz w:val="27"/>
          <w:rtl/>
          <w:lang w:bidi="ar-LB"/>
        </w:rPr>
        <w:t>،</w:t>
      </w:r>
      <w:r w:rsidRPr="00BA4E01">
        <w:rPr>
          <w:rFonts w:hint="cs"/>
          <w:color w:val="000000" w:themeColor="text1"/>
          <w:sz w:val="27"/>
          <w:rtl/>
          <w:lang w:bidi="ar-LB"/>
        </w:rPr>
        <w:t xml:space="preserve"> الذي كان أحد المنظ</w:t>
      </w:r>
      <w:r w:rsidR="000D20D7" w:rsidRPr="00BA4E01">
        <w:rPr>
          <w:rFonts w:hint="cs"/>
          <w:color w:val="000000" w:themeColor="text1"/>
          <w:sz w:val="27"/>
          <w:rtl/>
          <w:lang w:bidi="ar-LB"/>
        </w:rPr>
        <w:t>ِّ</w:t>
      </w:r>
      <w:r w:rsidRPr="00BA4E01">
        <w:rPr>
          <w:rFonts w:hint="cs"/>
          <w:color w:val="000000" w:themeColor="text1"/>
          <w:sz w:val="27"/>
          <w:rtl/>
          <w:lang w:bidi="ar-LB"/>
        </w:rPr>
        <w:t>رين لنظرية الولي الفقيه</w:t>
      </w:r>
      <w:r w:rsidR="000D20D7" w:rsidRPr="00BA4E01">
        <w:rPr>
          <w:rFonts w:hint="cs"/>
          <w:color w:val="000000" w:themeColor="text1"/>
          <w:sz w:val="27"/>
          <w:rtl/>
          <w:lang w:bidi="ar-LB"/>
        </w:rPr>
        <w:t>،</w:t>
      </w:r>
      <w:r w:rsidRPr="00BA4E01">
        <w:rPr>
          <w:rFonts w:hint="cs"/>
          <w:color w:val="000000" w:themeColor="text1"/>
          <w:sz w:val="27"/>
          <w:rtl/>
          <w:lang w:bidi="ar-LB"/>
        </w:rPr>
        <w:t xml:space="preserve"> أك</w:t>
      </w:r>
      <w:r w:rsidR="000D20D7" w:rsidRPr="00BA4E01">
        <w:rPr>
          <w:rFonts w:hint="cs"/>
          <w:color w:val="000000" w:themeColor="text1"/>
          <w:sz w:val="27"/>
          <w:rtl/>
          <w:lang w:bidi="ar-LB"/>
        </w:rPr>
        <w:t>َّ</w:t>
      </w:r>
      <w:r w:rsidRPr="00BA4E01">
        <w:rPr>
          <w:rFonts w:hint="cs"/>
          <w:color w:val="000000" w:themeColor="text1"/>
          <w:sz w:val="27"/>
          <w:rtl/>
          <w:lang w:bidi="ar-LB"/>
        </w:rPr>
        <w:t>د كثيرا</w:t>
      </w:r>
      <w:r w:rsidR="000D20D7" w:rsidRPr="00BA4E01">
        <w:rPr>
          <w:rFonts w:hint="cs"/>
          <w:color w:val="000000" w:themeColor="text1"/>
          <w:sz w:val="27"/>
          <w:rtl/>
          <w:lang w:bidi="ar-LB"/>
        </w:rPr>
        <w:t>ً</w:t>
      </w:r>
      <w:r w:rsidRPr="00BA4E01">
        <w:rPr>
          <w:rFonts w:hint="cs"/>
          <w:color w:val="000000" w:themeColor="text1"/>
          <w:sz w:val="27"/>
          <w:rtl/>
          <w:lang w:bidi="ar-LB"/>
        </w:rPr>
        <w:t xml:space="preserve"> على حق</w:t>
      </w:r>
      <w:r w:rsidR="000D20D7" w:rsidRPr="00BA4E01">
        <w:rPr>
          <w:rFonts w:hint="cs"/>
          <w:color w:val="000000" w:themeColor="text1"/>
          <w:sz w:val="27"/>
          <w:rtl/>
          <w:lang w:bidi="ar-LB"/>
        </w:rPr>
        <w:t>ّ</w:t>
      </w:r>
      <w:r w:rsidRPr="00BA4E01">
        <w:rPr>
          <w:rFonts w:hint="cs"/>
          <w:color w:val="000000" w:themeColor="text1"/>
          <w:sz w:val="27"/>
          <w:rtl/>
          <w:lang w:bidi="ar-LB"/>
        </w:rPr>
        <w:t xml:space="preserve"> الناس في الإشراف والمراقبة</w:t>
      </w:r>
      <w:r w:rsidR="000D20D7" w:rsidRPr="00BA4E01">
        <w:rPr>
          <w:rFonts w:hint="cs"/>
          <w:color w:val="000000" w:themeColor="text1"/>
          <w:sz w:val="27"/>
          <w:rtl/>
          <w:lang w:bidi="ar-LB"/>
        </w:rPr>
        <w:t>،</w:t>
      </w:r>
      <w:r w:rsidRPr="00BA4E01">
        <w:rPr>
          <w:rFonts w:hint="cs"/>
          <w:color w:val="000000" w:themeColor="text1"/>
          <w:sz w:val="27"/>
          <w:rtl/>
          <w:lang w:bidi="ar-LB"/>
        </w:rPr>
        <w:t xml:space="preserve"> وكان يؤمن </w:t>
      </w:r>
      <w:r w:rsidRPr="00BA4E01">
        <w:rPr>
          <w:rFonts w:hint="eastAsia"/>
          <w:color w:val="000000" w:themeColor="text1"/>
          <w:sz w:val="27"/>
          <w:rtl/>
          <w:lang w:bidi="ar-LB"/>
        </w:rPr>
        <w:t>«</w:t>
      </w:r>
      <w:r w:rsidRPr="00BA4E01">
        <w:rPr>
          <w:rFonts w:hint="cs"/>
          <w:color w:val="000000" w:themeColor="text1"/>
          <w:sz w:val="27"/>
          <w:rtl/>
          <w:lang w:bidi="ar-LB"/>
        </w:rPr>
        <w:t>أن لكل</w:t>
      </w:r>
      <w:r w:rsidR="000D20D7" w:rsidRPr="00BA4E01">
        <w:rPr>
          <w:rFonts w:hint="cs"/>
          <w:color w:val="000000" w:themeColor="text1"/>
          <w:sz w:val="27"/>
          <w:rtl/>
          <w:lang w:bidi="ar-LB"/>
        </w:rPr>
        <w:t>ّ</w:t>
      </w:r>
      <w:r w:rsidRPr="00BA4E01">
        <w:rPr>
          <w:rFonts w:hint="cs"/>
          <w:color w:val="000000" w:themeColor="text1"/>
          <w:sz w:val="27"/>
          <w:rtl/>
          <w:lang w:bidi="ar-LB"/>
        </w:rPr>
        <w:t xml:space="preserve"> فرد</w:t>
      </w:r>
      <w:r w:rsidR="000D20D7" w:rsidRPr="00BA4E01">
        <w:rPr>
          <w:rFonts w:hint="cs"/>
          <w:color w:val="000000" w:themeColor="text1"/>
          <w:sz w:val="27"/>
          <w:rtl/>
          <w:lang w:bidi="ar-LB"/>
        </w:rPr>
        <w:t>ٍ</w:t>
      </w:r>
      <w:r w:rsidRPr="00BA4E01">
        <w:rPr>
          <w:rFonts w:hint="cs"/>
          <w:color w:val="000000" w:themeColor="text1"/>
          <w:sz w:val="27"/>
          <w:rtl/>
          <w:lang w:bidi="ar-LB"/>
        </w:rPr>
        <w:t xml:space="preserve"> من أفراد المجتمع الحق</w:t>
      </w:r>
      <w:r w:rsidR="000D20D7" w:rsidRPr="00BA4E01">
        <w:rPr>
          <w:rFonts w:hint="cs"/>
          <w:color w:val="000000" w:themeColor="text1"/>
          <w:sz w:val="27"/>
          <w:rtl/>
          <w:lang w:bidi="ar-LB"/>
        </w:rPr>
        <w:t>ّ</w:t>
      </w:r>
      <w:r w:rsidRPr="00BA4E01">
        <w:rPr>
          <w:rFonts w:hint="cs"/>
          <w:color w:val="000000" w:themeColor="text1"/>
          <w:sz w:val="27"/>
          <w:rtl/>
          <w:lang w:bidi="ar-LB"/>
        </w:rPr>
        <w:t xml:space="preserve"> في الاستيضاح من ط</w:t>
      </w:r>
      <w:r w:rsidR="000D20D7" w:rsidRPr="00BA4E01">
        <w:rPr>
          <w:rFonts w:hint="cs"/>
          <w:color w:val="000000" w:themeColor="text1"/>
          <w:sz w:val="27"/>
          <w:rtl/>
          <w:lang w:bidi="ar-LB"/>
        </w:rPr>
        <w:t>َ</w:t>
      </w:r>
      <w:r w:rsidRPr="00BA4E01">
        <w:rPr>
          <w:rFonts w:hint="cs"/>
          <w:color w:val="000000" w:themeColor="text1"/>
          <w:sz w:val="27"/>
          <w:rtl/>
          <w:lang w:bidi="ar-LB"/>
        </w:rPr>
        <w:t>ر</w:t>
      </w:r>
      <w:r w:rsidR="000D20D7" w:rsidRPr="00BA4E01">
        <w:rPr>
          <w:rFonts w:hint="cs"/>
          <w:color w:val="000000" w:themeColor="text1"/>
          <w:sz w:val="27"/>
          <w:rtl/>
          <w:lang w:bidi="ar-LB"/>
        </w:rPr>
        <w:t>َ</w:t>
      </w:r>
      <w:r w:rsidRPr="00BA4E01">
        <w:rPr>
          <w:rFonts w:hint="cs"/>
          <w:color w:val="000000" w:themeColor="text1"/>
          <w:sz w:val="27"/>
          <w:rtl/>
          <w:lang w:bidi="ar-LB"/>
        </w:rPr>
        <w:t>ف جميع المسؤولين والمكل</w:t>
      </w:r>
      <w:r w:rsidR="000D20D7" w:rsidRPr="00BA4E01">
        <w:rPr>
          <w:rFonts w:hint="cs"/>
          <w:color w:val="000000" w:themeColor="text1"/>
          <w:sz w:val="27"/>
          <w:rtl/>
          <w:lang w:bidi="ar-LB"/>
        </w:rPr>
        <w:t>َّ</w:t>
      </w:r>
      <w:r w:rsidRPr="00BA4E01">
        <w:rPr>
          <w:rFonts w:hint="cs"/>
          <w:color w:val="000000" w:themeColor="text1"/>
          <w:sz w:val="27"/>
          <w:rtl/>
          <w:lang w:bidi="ar-LB"/>
        </w:rPr>
        <w:t>فين في الحكومة</w:t>
      </w:r>
      <w:r w:rsidR="000D20D7" w:rsidRPr="00BA4E01">
        <w:rPr>
          <w:rFonts w:hint="cs"/>
          <w:color w:val="000000" w:themeColor="text1"/>
          <w:sz w:val="27"/>
          <w:rtl/>
          <w:lang w:bidi="ar-LB"/>
        </w:rPr>
        <w:t>،</w:t>
      </w:r>
      <w:r w:rsidRPr="00BA4E01">
        <w:rPr>
          <w:rFonts w:hint="cs"/>
          <w:color w:val="000000" w:themeColor="text1"/>
          <w:sz w:val="27"/>
          <w:rtl/>
          <w:lang w:bidi="ar-LB"/>
        </w:rPr>
        <w:t xml:space="preserve"> وأن يوج</w:t>
      </w:r>
      <w:r w:rsidR="000D20D7" w:rsidRPr="00BA4E01">
        <w:rPr>
          <w:rFonts w:hint="cs"/>
          <w:color w:val="000000" w:themeColor="text1"/>
          <w:sz w:val="27"/>
          <w:rtl/>
          <w:lang w:bidi="ar-LB"/>
        </w:rPr>
        <w:t>ِّ</w:t>
      </w:r>
      <w:r w:rsidRPr="00BA4E01">
        <w:rPr>
          <w:rFonts w:hint="cs"/>
          <w:color w:val="000000" w:themeColor="text1"/>
          <w:sz w:val="27"/>
          <w:rtl/>
          <w:lang w:bidi="ar-LB"/>
        </w:rPr>
        <w:t>ه لهم انتقاداته، وهم عليهم أن يجيبوا أفراد الشعب</w:t>
      </w:r>
      <w:r w:rsidR="000D20D7" w:rsidRPr="00BA4E01">
        <w:rPr>
          <w:rFonts w:hint="cs"/>
          <w:color w:val="000000" w:themeColor="text1"/>
          <w:sz w:val="27"/>
          <w:rtl/>
          <w:lang w:bidi="ar-LB"/>
        </w:rPr>
        <w:t>،</w:t>
      </w:r>
      <w:r w:rsidRPr="00BA4E01">
        <w:rPr>
          <w:rFonts w:hint="cs"/>
          <w:color w:val="000000" w:themeColor="text1"/>
          <w:sz w:val="27"/>
          <w:rtl/>
          <w:lang w:bidi="ar-LB"/>
        </w:rPr>
        <w:t xml:space="preserve"> ويبي</w:t>
      </w:r>
      <w:r w:rsidR="000D20D7" w:rsidRPr="00BA4E01">
        <w:rPr>
          <w:rFonts w:hint="cs"/>
          <w:color w:val="000000" w:themeColor="text1"/>
          <w:sz w:val="27"/>
          <w:rtl/>
          <w:lang w:bidi="ar-LB"/>
        </w:rPr>
        <w:t>ِّ</w:t>
      </w:r>
      <w:r w:rsidRPr="00BA4E01">
        <w:rPr>
          <w:rFonts w:hint="cs"/>
          <w:color w:val="000000" w:themeColor="text1"/>
          <w:sz w:val="27"/>
          <w:rtl/>
          <w:lang w:bidi="ar-LB"/>
        </w:rPr>
        <w:t>نوا لهم ردودهم حول كل</w:t>
      </w:r>
      <w:r w:rsidR="000D20D7" w:rsidRPr="00BA4E01">
        <w:rPr>
          <w:rFonts w:hint="cs"/>
          <w:color w:val="000000" w:themeColor="text1"/>
          <w:sz w:val="27"/>
          <w:rtl/>
          <w:lang w:bidi="ar-LB"/>
        </w:rPr>
        <w:t>ّ</w:t>
      </w:r>
      <w:r w:rsidRPr="00BA4E01">
        <w:rPr>
          <w:rFonts w:hint="cs"/>
          <w:color w:val="000000" w:themeColor="text1"/>
          <w:sz w:val="27"/>
          <w:rtl/>
          <w:lang w:bidi="ar-LB"/>
        </w:rPr>
        <w:t xml:space="preserve"> الاستفسارات المطروحة عليهم، وإذا لم يخضع المسؤول في الحكم لهذه القواعد</w:t>
      </w:r>
      <w:r w:rsidR="000D20D7" w:rsidRPr="00BA4E01">
        <w:rPr>
          <w:rFonts w:hint="cs"/>
          <w:color w:val="000000" w:themeColor="text1"/>
          <w:sz w:val="27"/>
          <w:rtl/>
          <w:lang w:bidi="ar-LB"/>
        </w:rPr>
        <w:t>،</w:t>
      </w:r>
      <w:r w:rsidRPr="00BA4E01">
        <w:rPr>
          <w:rFonts w:hint="cs"/>
          <w:color w:val="000000" w:themeColor="text1"/>
          <w:sz w:val="27"/>
          <w:rtl/>
          <w:lang w:bidi="ar-LB"/>
        </w:rPr>
        <w:t xml:space="preserve"> وتقاعس عن أداء هذا الواجب</w:t>
      </w:r>
      <w:r w:rsidR="000D20D7" w:rsidRPr="00BA4E01">
        <w:rPr>
          <w:rFonts w:hint="cs"/>
          <w:color w:val="000000" w:themeColor="text1"/>
          <w:sz w:val="27"/>
          <w:rtl/>
          <w:lang w:bidi="ar-LB"/>
        </w:rPr>
        <w:t>،</w:t>
      </w:r>
      <w:r w:rsidRPr="00BA4E01">
        <w:rPr>
          <w:rFonts w:hint="cs"/>
          <w:color w:val="000000" w:themeColor="text1"/>
          <w:sz w:val="27"/>
          <w:rtl/>
          <w:lang w:bidi="ar-LB"/>
        </w:rPr>
        <w:t xml:space="preserve"> فإنه سيعزل من منصبه</w:t>
      </w:r>
      <w:r w:rsidRPr="00BA4E01">
        <w:rPr>
          <w:rFonts w:hint="eastAsia"/>
          <w:color w:val="000000" w:themeColor="text1"/>
          <w:sz w:val="27"/>
          <w:rtl/>
        </w:rPr>
        <w:t>»</w:t>
      </w:r>
      <w:r w:rsidRPr="00BA4E01">
        <w:rPr>
          <w:color w:val="000000" w:themeColor="text1"/>
          <w:sz w:val="27"/>
          <w:vertAlign w:val="superscript"/>
          <w:rtl/>
          <w:lang w:bidi="ar-LB"/>
        </w:rPr>
        <w:t>(</w:t>
      </w:r>
      <w:r w:rsidRPr="00BA4E01">
        <w:rPr>
          <w:rStyle w:val="ac"/>
          <w:color w:val="000000" w:themeColor="text1"/>
          <w:sz w:val="27"/>
          <w:rtl/>
          <w:lang w:bidi="ar-LB"/>
        </w:rPr>
        <w:endnoteReference w:id="800"/>
      </w:r>
      <w:r w:rsidRPr="00BA4E01">
        <w:rPr>
          <w:color w:val="000000" w:themeColor="text1"/>
          <w:sz w:val="27"/>
          <w:vertAlign w:val="superscript"/>
          <w:rtl/>
          <w:lang w:bidi="ar-LB"/>
        </w:rPr>
        <w:t>)</w:t>
      </w:r>
      <w:r w:rsidRPr="00BA4E01">
        <w:rPr>
          <w:rFonts w:hint="cs"/>
          <w:color w:val="000000" w:themeColor="text1"/>
          <w:sz w:val="27"/>
          <w:rtl/>
          <w:lang w:bidi="ar-LB"/>
        </w:rPr>
        <w:t>.</w:t>
      </w:r>
    </w:p>
    <w:p w:rsidR="00566A51" w:rsidRPr="00BA4E01" w:rsidRDefault="00D53A65" w:rsidP="004B32D9">
      <w:pPr>
        <w:rPr>
          <w:color w:val="000000" w:themeColor="text1"/>
          <w:sz w:val="27"/>
          <w:rtl/>
          <w:lang w:bidi="ar-LB"/>
        </w:rPr>
      </w:pPr>
      <w:r w:rsidRPr="00BA4E01">
        <w:rPr>
          <w:rFonts w:hint="cs"/>
          <w:color w:val="000000" w:themeColor="text1"/>
          <w:sz w:val="27"/>
          <w:rtl/>
          <w:lang w:bidi="ar-LB"/>
        </w:rPr>
        <w:t>و</w:t>
      </w:r>
      <w:r w:rsidR="00566A51" w:rsidRPr="00BA4E01">
        <w:rPr>
          <w:rFonts w:hint="cs"/>
          <w:color w:val="000000" w:themeColor="text1"/>
          <w:sz w:val="27"/>
          <w:rtl/>
          <w:lang w:bidi="ar-LB"/>
        </w:rPr>
        <w:t>قد كان الإمام الخميني يسعى إلى أن يضع الأفراد أو الجماعات من النخبة في موضعها المناسب داخل تركيبة الحكومة. وكان الإمام لا يتدخ</w:t>
      </w:r>
      <w:r w:rsidR="005B558B" w:rsidRPr="00BA4E01">
        <w:rPr>
          <w:rFonts w:hint="cs"/>
          <w:color w:val="000000" w:themeColor="text1"/>
          <w:sz w:val="27"/>
          <w:rtl/>
          <w:lang w:bidi="ar-LB"/>
        </w:rPr>
        <w:t>َّ</w:t>
      </w:r>
      <w:r w:rsidR="00566A51" w:rsidRPr="00BA4E01">
        <w:rPr>
          <w:rFonts w:hint="cs"/>
          <w:color w:val="000000" w:themeColor="text1"/>
          <w:sz w:val="27"/>
          <w:rtl/>
          <w:lang w:bidi="ar-LB"/>
        </w:rPr>
        <w:t>ل سياسياً إلا</w:t>
      </w:r>
      <w:r w:rsidR="005B558B" w:rsidRPr="00BA4E01">
        <w:rPr>
          <w:rFonts w:hint="cs"/>
          <w:color w:val="000000" w:themeColor="text1"/>
          <w:sz w:val="27"/>
          <w:rtl/>
          <w:lang w:bidi="ar-LB"/>
        </w:rPr>
        <w:t>ّ</w:t>
      </w:r>
      <w:r w:rsidR="00566A51" w:rsidRPr="00BA4E01">
        <w:rPr>
          <w:rFonts w:hint="cs"/>
          <w:color w:val="000000" w:themeColor="text1"/>
          <w:sz w:val="27"/>
          <w:rtl/>
          <w:lang w:bidi="ar-LB"/>
        </w:rPr>
        <w:t xml:space="preserve"> </w:t>
      </w:r>
      <w:r w:rsidR="004D0C2D" w:rsidRPr="00BA4E01">
        <w:rPr>
          <w:rFonts w:hint="cs"/>
          <w:color w:val="000000" w:themeColor="text1"/>
          <w:sz w:val="27"/>
          <w:rtl/>
          <w:lang w:bidi="ar-LB"/>
        </w:rPr>
        <w:t>في الحالات</w:t>
      </w:r>
      <w:r w:rsidR="00566A51" w:rsidRPr="00BA4E01">
        <w:rPr>
          <w:rFonts w:hint="cs"/>
          <w:color w:val="000000" w:themeColor="text1"/>
          <w:sz w:val="27"/>
          <w:rtl/>
          <w:lang w:bidi="ar-LB"/>
        </w:rPr>
        <w:t xml:space="preserve"> التي لديها أزمة السجال التنظيمي والسياسي</w:t>
      </w:r>
      <w:r w:rsidR="004A2C87" w:rsidRPr="00BA4E01">
        <w:rPr>
          <w:rFonts w:hint="cs"/>
          <w:color w:val="000000" w:themeColor="text1"/>
          <w:sz w:val="27"/>
          <w:rtl/>
          <w:lang w:bidi="ar-LB"/>
        </w:rPr>
        <w:t xml:space="preserve"> تكون حرجة</w:t>
      </w:r>
      <w:r w:rsidR="004D0C2D" w:rsidRPr="00BA4E01">
        <w:rPr>
          <w:rFonts w:hint="cs"/>
          <w:color w:val="000000" w:themeColor="text1"/>
          <w:sz w:val="27"/>
          <w:rtl/>
          <w:lang w:bidi="ar-LB"/>
        </w:rPr>
        <w:t>، وهي الحالات</w:t>
      </w:r>
      <w:r w:rsidR="00566A51" w:rsidRPr="00BA4E01">
        <w:rPr>
          <w:rFonts w:hint="cs"/>
          <w:color w:val="000000" w:themeColor="text1"/>
          <w:sz w:val="27"/>
          <w:rtl/>
          <w:lang w:bidi="ar-LB"/>
        </w:rPr>
        <w:t xml:space="preserve"> التي بدون تدخ</w:t>
      </w:r>
      <w:r w:rsidR="005B558B" w:rsidRPr="00BA4E01">
        <w:rPr>
          <w:rFonts w:hint="cs"/>
          <w:color w:val="000000" w:themeColor="text1"/>
          <w:sz w:val="27"/>
          <w:rtl/>
          <w:lang w:bidi="ar-LB"/>
        </w:rPr>
        <w:t>ُّ</w:t>
      </w:r>
      <w:r w:rsidR="00566A51" w:rsidRPr="00BA4E01">
        <w:rPr>
          <w:rFonts w:hint="cs"/>
          <w:color w:val="000000" w:themeColor="text1"/>
          <w:sz w:val="27"/>
          <w:rtl/>
          <w:lang w:bidi="ar-LB"/>
        </w:rPr>
        <w:t>ل الولي</w:t>
      </w:r>
      <w:r w:rsidR="005B558B" w:rsidRPr="00BA4E01">
        <w:rPr>
          <w:rFonts w:hint="cs"/>
          <w:color w:val="000000" w:themeColor="text1"/>
          <w:sz w:val="27"/>
          <w:rtl/>
          <w:lang w:bidi="ar-LB"/>
        </w:rPr>
        <w:t>ّ</w:t>
      </w:r>
      <w:r w:rsidR="00566A51" w:rsidRPr="00BA4E01">
        <w:rPr>
          <w:rFonts w:hint="cs"/>
          <w:color w:val="000000" w:themeColor="text1"/>
          <w:sz w:val="27"/>
          <w:rtl/>
          <w:lang w:bidi="ar-LB"/>
        </w:rPr>
        <w:t xml:space="preserve"> الفقيه تكون </w:t>
      </w:r>
      <w:r w:rsidR="004D0C2D" w:rsidRPr="00BA4E01">
        <w:rPr>
          <w:rFonts w:hint="cs"/>
          <w:color w:val="000000" w:themeColor="text1"/>
          <w:sz w:val="27"/>
          <w:rtl/>
          <w:lang w:bidi="ar-LB"/>
        </w:rPr>
        <w:t xml:space="preserve">الأزمة فيها </w:t>
      </w:r>
      <w:r w:rsidR="00566A51" w:rsidRPr="00BA4E01">
        <w:rPr>
          <w:rFonts w:hint="cs"/>
          <w:color w:val="000000" w:themeColor="text1"/>
          <w:sz w:val="27"/>
          <w:rtl/>
          <w:lang w:bidi="ar-LB"/>
        </w:rPr>
        <w:t>غير قابلة للحل</w:t>
      </w:r>
      <w:r w:rsidR="005B558B" w:rsidRPr="00BA4E01">
        <w:rPr>
          <w:rFonts w:hint="cs"/>
          <w:color w:val="000000" w:themeColor="text1"/>
          <w:sz w:val="27"/>
          <w:rtl/>
          <w:lang w:bidi="ar-LB"/>
        </w:rPr>
        <w:t>ّ</w:t>
      </w:r>
      <w:r w:rsidR="00566A51" w:rsidRPr="00BA4E01">
        <w:rPr>
          <w:rFonts w:hint="cs"/>
          <w:color w:val="000000" w:themeColor="text1"/>
          <w:sz w:val="27"/>
          <w:rtl/>
          <w:lang w:bidi="ar-LB"/>
        </w:rPr>
        <w:t xml:space="preserve"> السليم والصحيح. وكان يبدي ملاحظاته وموقفه السياسي في مختلف مجالات الدولة</w:t>
      </w:r>
      <w:r w:rsidR="005B558B" w:rsidRPr="00BA4E01">
        <w:rPr>
          <w:rFonts w:hint="cs"/>
          <w:color w:val="000000" w:themeColor="text1"/>
          <w:sz w:val="27"/>
          <w:rtl/>
          <w:lang w:bidi="ar-LB"/>
        </w:rPr>
        <w:t>،</w:t>
      </w:r>
      <w:r w:rsidR="00566A51" w:rsidRPr="00BA4E01">
        <w:rPr>
          <w:rFonts w:hint="cs"/>
          <w:color w:val="000000" w:themeColor="text1"/>
          <w:sz w:val="27"/>
          <w:rtl/>
          <w:lang w:bidi="ar-LB"/>
        </w:rPr>
        <w:t xml:space="preserve"> الاجتماعية والثقافية </w:t>
      </w:r>
      <w:r w:rsidR="005B558B" w:rsidRPr="00BA4E01">
        <w:rPr>
          <w:rFonts w:hint="cs"/>
          <w:color w:val="000000" w:themeColor="text1"/>
          <w:sz w:val="27"/>
          <w:rtl/>
          <w:lang w:bidi="ar-LB"/>
        </w:rPr>
        <w:t>و</w:t>
      </w:r>
      <w:r w:rsidR="00566A51" w:rsidRPr="00BA4E01">
        <w:rPr>
          <w:rFonts w:hint="cs"/>
          <w:color w:val="000000" w:themeColor="text1"/>
          <w:sz w:val="27"/>
          <w:rtl/>
          <w:lang w:bidi="ar-LB"/>
        </w:rPr>
        <w:t>السياسية والأمنية</w:t>
      </w:r>
      <w:r w:rsidR="005B558B" w:rsidRPr="00BA4E01">
        <w:rPr>
          <w:rFonts w:hint="cs"/>
          <w:color w:val="000000" w:themeColor="text1"/>
          <w:sz w:val="27"/>
          <w:rtl/>
          <w:lang w:bidi="ar-LB"/>
        </w:rPr>
        <w:t>.</w:t>
      </w:r>
      <w:r w:rsidR="00566A51" w:rsidRPr="00BA4E01">
        <w:rPr>
          <w:rFonts w:hint="cs"/>
          <w:color w:val="000000" w:themeColor="text1"/>
          <w:sz w:val="27"/>
          <w:rtl/>
          <w:lang w:bidi="ar-LB"/>
        </w:rPr>
        <w:t xml:space="preserve"> وهذا النهج جوهري في سياسة الحكومة الإيرانية. </w:t>
      </w:r>
    </w:p>
    <w:p w:rsidR="00566A51" w:rsidRPr="00BA4E01" w:rsidRDefault="00566A51" w:rsidP="004B32D9">
      <w:pPr>
        <w:rPr>
          <w:color w:val="000000" w:themeColor="text1"/>
          <w:sz w:val="27"/>
          <w:rtl/>
          <w:lang w:bidi="ar-LB"/>
        </w:rPr>
      </w:pPr>
      <w:r w:rsidRPr="00BA4E01">
        <w:rPr>
          <w:rFonts w:hint="cs"/>
          <w:color w:val="000000" w:themeColor="text1"/>
          <w:sz w:val="27"/>
          <w:rtl/>
          <w:lang w:bidi="ar-LB"/>
        </w:rPr>
        <w:t>إن السلوك السياسي النموذجي للإمام الخميني</w:t>
      </w:r>
      <w:r w:rsidR="005B558B" w:rsidRPr="00BA4E01">
        <w:rPr>
          <w:rFonts w:hint="cs"/>
          <w:color w:val="000000" w:themeColor="text1"/>
          <w:sz w:val="27"/>
          <w:rtl/>
          <w:lang w:bidi="ar-LB"/>
        </w:rPr>
        <w:t>،</w:t>
      </w:r>
      <w:r w:rsidRPr="00BA4E01">
        <w:rPr>
          <w:rFonts w:hint="cs"/>
          <w:color w:val="000000" w:themeColor="text1"/>
          <w:sz w:val="27"/>
          <w:rtl/>
          <w:lang w:bidi="ar-LB"/>
        </w:rPr>
        <w:t xml:space="preserve"> باعتباره الحاكم السياسي</w:t>
      </w:r>
      <w:r w:rsidR="005B558B" w:rsidRPr="00BA4E01">
        <w:rPr>
          <w:rFonts w:hint="cs"/>
          <w:color w:val="000000" w:themeColor="text1"/>
          <w:sz w:val="27"/>
          <w:rtl/>
          <w:lang w:bidi="ar-LB"/>
        </w:rPr>
        <w:t>،</w:t>
      </w:r>
      <w:r w:rsidRPr="00BA4E01">
        <w:rPr>
          <w:rFonts w:hint="cs"/>
          <w:color w:val="000000" w:themeColor="text1"/>
          <w:sz w:val="27"/>
          <w:rtl/>
          <w:lang w:bidi="ar-LB"/>
        </w:rPr>
        <w:t xml:space="preserve"> </w:t>
      </w:r>
      <w:r w:rsidR="004D0C2D" w:rsidRPr="00BA4E01">
        <w:rPr>
          <w:rFonts w:hint="cs"/>
          <w:color w:val="000000" w:themeColor="text1"/>
          <w:sz w:val="27"/>
          <w:rtl/>
          <w:lang w:bidi="ar-LB"/>
        </w:rPr>
        <w:t>كان</w:t>
      </w:r>
      <w:r w:rsidRPr="00BA4E01">
        <w:rPr>
          <w:rFonts w:hint="cs"/>
          <w:color w:val="000000" w:themeColor="text1"/>
          <w:sz w:val="27"/>
          <w:rtl/>
          <w:lang w:bidi="ar-LB"/>
        </w:rPr>
        <w:t xml:space="preserve"> في إيجاد التعادل بين مختلف الأحزاب والاتجاهات المختلفة. ولم يكن يميل لحذف الأحزاب والتيارات السياسية من داخل الحكومة</w:t>
      </w:r>
      <w:r w:rsidR="005B558B" w:rsidRPr="00BA4E01">
        <w:rPr>
          <w:rFonts w:hint="cs"/>
          <w:color w:val="000000" w:themeColor="text1"/>
          <w:sz w:val="27"/>
          <w:rtl/>
          <w:lang w:bidi="ar-LB"/>
        </w:rPr>
        <w:t>،</w:t>
      </w:r>
      <w:r w:rsidRPr="00BA4E01">
        <w:rPr>
          <w:rFonts w:hint="cs"/>
          <w:color w:val="000000" w:themeColor="text1"/>
          <w:sz w:val="27"/>
          <w:rtl/>
          <w:lang w:bidi="ar-LB"/>
        </w:rPr>
        <w:t xml:space="preserve"> كما لم يكن يتدخل في </w:t>
      </w:r>
      <w:r w:rsidRPr="00BA4E01">
        <w:rPr>
          <w:rFonts w:hint="cs"/>
          <w:color w:val="000000" w:themeColor="text1"/>
          <w:sz w:val="27"/>
          <w:rtl/>
          <w:lang w:bidi="ar-LB"/>
        </w:rPr>
        <w:lastRenderedPageBreak/>
        <w:t>مراقبة وتنظيم كل</w:t>
      </w:r>
      <w:r w:rsidR="005B558B" w:rsidRPr="00BA4E01">
        <w:rPr>
          <w:rFonts w:hint="cs"/>
          <w:color w:val="000000" w:themeColor="text1"/>
          <w:sz w:val="27"/>
          <w:rtl/>
          <w:lang w:bidi="ar-LB"/>
        </w:rPr>
        <w:t>ّ</w:t>
      </w:r>
      <w:r w:rsidRPr="00BA4E01">
        <w:rPr>
          <w:rFonts w:hint="cs"/>
          <w:color w:val="000000" w:themeColor="text1"/>
          <w:sz w:val="27"/>
          <w:rtl/>
          <w:lang w:bidi="ar-LB"/>
        </w:rPr>
        <w:t xml:space="preserve"> أمور الدولة. وكان يرى نفسه كسائر المواطنين</w:t>
      </w:r>
      <w:r w:rsidR="005B558B" w:rsidRPr="00BA4E01">
        <w:rPr>
          <w:rFonts w:hint="cs"/>
          <w:color w:val="000000" w:themeColor="text1"/>
          <w:sz w:val="27"/>
          <w:rtl/>
          <w:lang w:bidi="ar-LB"/>
        </w:rPr>
        <w:t>،</w:t>
      </w:r>
      <w:r w:rsidRPr="00BA4E01">
        <w:rPr>
          <w:rFonts w:hint="cs"/>
          <w:color w:val="000000" w:themeColor="text1"/>
          <w:sz w:val="27"/>
          <w:rtl/>
          <w:lang w:bidi="ar-LB"/>
        </w:rPr>
        <w:t xml:space="preserve"> له حقوق</w:t>
      </w:r>
      <w:r w:rsidR="005B558B" w:rsidRPr="00BA4E01">
        <w:rPr>
          <w:rFonts w:hint="cs"/>
          <w:color w:val="000000" w:themeColor="text1"/>
          <w:sz w:val="27"/>
          <w:rtl/>
          <w:lang w:bidi="ar-LB"/>
        </w:rPr>
        <w:t>ٌ،</w:t>
      </w:r>
      <w:r w:rsidRPr="00BA4E01">
        <w:rPr>
          <w:rFonts w:hint="cs"/>
          <w:color w:val="000000" w:themeColor="text1"/>
          <w:sz w:val="27"/>
          <w:rtl/>
          <w:lang w:bidi="ar-LB"/>
        </w:rPr>
        <w:t xml:space="preserve"> وعليه واجبات تجاه دولته وأم</w:t>
      </w:r>
      <w:r w:rsidR="005B558B" w:rsidRPr="00BA4E01">
        <w:rPr>
          <w:rFonts w:hint="cs"/>
          <w:color w:val="000000" w:themeColor="text1"/>
          <w:sz w:val="27"/>
          <w:rtl/>
          <w:lang w:bidi="ar-LB"/>
        </w:rPr>
        <w:t>َّ</w:t>
      </w:r>
      <w:r w:rsidRPr="00BA4E01">
        <w:rPr>
          <w:rFonts w:hint="cs"/>
          <w:color w:val="000000" w:themeColor="text1"/>
          <w:sz w:val="27"/>
          <w:rtl/>
          <w:lang w:bidi="ar-LB"/>
        </w:rPr>
        <w:t xml:space="preserve">ته، والقانون بالنسبة له يجري على الجميع من دون استثناء. </w:t>
      </w:r>
    </w:p>
    <w:p w:rsidR="00606403" w:rsidRPr="00BA4E01" w:rsidRDefault="00606403" w:rsidP="002A4599">
      <w:pPr>
        <w:spacing w:line="480" w:lineRule="exact"/>
        <w:rPr>
          <w:color w:val="000000" w:themeColor="text1"/>
          <w:rtl/>
        </w:rPr>
      </w:pPr>
    </w:p>
    <w:p w:rsidR="00606403" w:rsidRPr="00BA4E01" w:rsidRDefault="00606403" w:rsidP="002A4599">
      <w:pPr>
        <w:spacing w:line="480" w:lineRule="exact"/>
        <w:rPr>
          <w:color w:val="000000" w:themeColor="text1"/>
          <w:rtl/>
        </w:rPr>
      </w:pPr>
    </w:p>
    <w:p w:rsidR="00606403" w:rsidRPr="00BA4E01" w:rsidRDefault="00606403" w:rsidP="004B32D9">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t>الهوامش</w:t>
      </w:r>
    </w:p>
    <w:p w:rsidR="00606403" w:rsidRPr="00BA4E01" w:rsidRDefault="00606403" w:rsidP="004B32D9">
      <w:pPr>
        <w:pStyle w:val="34"/>
        <w:autoSpaceDE w:val="0"/>
        <w:autoSpaceDN w:val="0"/>
        <w:adjustRightInd w:val="0"/>
        <w:spacing w:line="400" w:lineRule="exact"/>
        <w:ind w:firstLine="0"/>
        <w:rPr>
          <w:rFonts w:cs="K Sina"/>
          <w:color w:val="000000" w:themeColor="text1"/>
          <w:sz w:val="26"/>
          <w:rtl/>
          <w:lang w:eastAsia="ar-SA"/>
        </w:rPr>
        <w:sectPr w:rsidR="00606403" w:rsidRPr="00BA4E01" w:rsidSect="00E85587">
          <w:headerReference w:type="even" r:id="rId142"/>
          <w:headerReference w:type="default" r:id="rId143"/>
          <w:footerReference w:type="even" r:id="rId144"/>
          <w:footerReference w:type="default" r:id="rId145"/>
          <w:endnotePr>
            <w:numFmt w:val="decimal"/>
            <w:numRestart w:val="eachSect"/>
          </w:endnotePr>
          <w:type w:val="continuous"/>
          <w:pgSz w:w="11907" w:h="16840" w:code="9"/>
          <w:pgMar w:top="2637" w:right="2438" w:bottom="3686" w:left="2438" w:header="2268" w:footer="3119" w:gutter="0"/>
          <w:cols w:space="720"/>
          <w:titlePg/>
          <w:docGrid w:linePitch="360"/>
        </w:sectPr>
      </w:pPr>
    </w:p>
    <w:p w:rsidR="00606403" w:rsidRPr="00BA4E01" w:rsidRDefault="00606403" w:rsidP="004B32D9">
      <w:pPr>
        <w:rPr>
          <w:color w:val="000000" w:themeColor="text1"/>
        </w:rPr>
      </w:pPr>
      <w:r w:rsidRPr="00BA4E01">
        <w:rPr>
          <w:color w:val="000000" w:themeColor="text1"/>
          <w:rtl/>
        </w:rPr>
        <w:lastRenderedPageBreak/>
        <w:br w:type="page"/>
      </w:r>
    </w:p>
    <w:p w:rsidR="00606403" w:rsidRPr="00BA4E01" w:rsidRDefault="00606403" w:rsidP="004B32D9">
      <w:pPr>
        <w:rPr>
          <w:color w:val="000000" w:themeColor="text1"/>
          <w:rtl/>
        </w:rPr>
        <w:sectPr w:rsidR="00606403" w:rsidRPr="00BA4E01" w:rsidSect="00E85587">
          <w:headerReference w:type="even" r:id="rId146"/>
          <w:headerReference w:type="default" r:id="rId147"/>
          <w:footerReference w:type="even" r:id="rId148"/>
          <w:footerReference w:type="default" r:id="rId149"/>
          <w:headerReference w:type="first" r:id="rId150"/>
          <w:endnotePr>
            <w:numFmt w:val="decimal"/>
            <w:numRestart w:val="eachSect"/>
          </w:endnotePr>
          <w:type w:val="continuous"/>
          <w:pgSz w:w="11907" w:h="16840" w:code="9"/>
          <w:pgMar w:top="2637" w:right="2438" w:bottom="3686" w:left="2438" w:header="2268" w:footer="3119" w:gutter="0"/>
          <w:cols w:space="720"/>
          <w:titlePg/>
          <w:docGrid w:linePitch="360"/>
        </w:sectPr>
      </w:pPr>
    </w:p>
    <w:p w:rsidR="00606403" w:rsidRPr="00BA4E01" w:rsidRDefault="00606403" w:rsidP="00975B27">
      <w:pPr>
        <w:spacing w:line="380" w:lineRule="exact"/>
        <w:rPr>
          <w:color w:val="000000" w:themeColor="text1"/>
          <w:rtl/>
        </w:rPr>
      </w:pPr>
    </w:p>
    <w:p w:rsidR="00E83C22" w:rsidRPr="00BA4E01" w:rsidRDefault="00E83C22" w:rsidP="00975B27">
      <w:pPr>
        <w:spacing w:line="380" w:lineRule="exact"/>
        <w:rPr>
          <w:color w:val="000000" w:themeColor="text1"/>
          <w:rtl/>
        </w:rPr>
      </w:pPr>
    </w:p>
    <w:p w:rsidR="00E83C22" w:rsidRPr="00BA4E01" w:rsidRDefault="00271579" w:rsidP="007443D6">
      <w:pPr>
        <w:pStyle w:val="10"/>
        <w:keepNext w:val="0"/>
        <w:keepLines w:val="0"/>
        <w:rPr>
          <w:color w:val="000000" w:themeColor="text1"/>
          <w:rtl/>
        </w:rPr>
      </w:pPr>
      <w:bookmarkStart w:id="66" w:name="_Toc445111835"/>
      <w:r w:rsidRPr="00BA4E01">
        <w:rPr>
          <w:rFonts w:hint="cs"/>
          <w:color w:val="000000" w:themeColor="text1"/>
          <w:rtl/>
        </w:rPr>
        <w:t>منهج الحاكم النيسابوري في تصحيح أحاديث الفضائل</w:t>
      </w:r>
      <w:bookmarkEnd w:id="66"/>
    </w:p>
    <w:p w:rsidR="00E83C22" w:rsidRPr="00BA4E01" w:rsidRDefault="00271579" w:rsidP="007443D6">
      <w:pPr>
        <w:pStyle w:val="10"/>
        <w:keepNext w:val="0"/>
        <w:keepLines w:val="0"/>
        <w:rPr>
          <w:color w:val="000000" w:themeColor="text1"/>
          <w:sz w:val="26"/>
          <w:szCs w:val="42"/>
          <w:rtl/>
        </w:rPr>
      </w:pPr>
      <w:bookmarkStart w:id="67" w:name="_Toc445111836"/>
      <w:r w:rsidRPr="00BA4E01">
        <w:rPr>
          <w:rFonts w:hint="cs"/>
          <w:color w:val="000000" w:themeColor="text1"/>
          <w:sz w:val="26"/>
          <w:szCs w:val="42"/>
          <w:rtl/>
        </w:rPr>
        <w:t>دراسةٌ وتقييم</w:t>
      </w:r>
      <w:bookmarkEnd w:id="67"/>
    </w:p>
    <w:p w:rsidR="00E83C22" w:rsidRPr="00BA4E01" w:rsidRDefault="00E83C22" w:rsidP="00975B27">
      <w:pPr>
        <w:spacing w:line="380" w:lineRule="exact"/>
        <w:rPr>
          <w:color w:val="000000" w:themeColor="text1"/>
          <w:rtl/>
        </w:rPr>
      </w:pPr>
    </w:p>
    <w:p w:rsidR="00E83C22" w:rsidRPr="00BA4E01" w:rsidRDefault="00271579" w:rsidP="00F41F4A">
      <w:pPr>
        <w:pStyle w:val="Author"/>
        <w:rPr>
          <w:color w:val="000000" w:themeColor="text1"/>
          <w:rtl/>
        </w:rPr>
      </w:pPr>
      <w:bookmarkStart w:id="68" w:name="_Toc445111837"/>
      <w:r w:rsidRPr="00BA4E01">
        <w:rPr>
          <w:rFonts w:hint="cs"/>
          <w:color w:val="000000" w:themeColor="text1"/>
          <w:rtl/>
        </w:rPr>
        <w:t>د. يحيى عبد الحسن الدوخي</w:t>
      </w:r>
      <w:r w:rsidR="00527634" w:rsidRPr="00BA4E01">
        <w:rPr>
          <w:rFonts w:cs="Taher" w:hint="cs"/>
          <w:color w:val="000000" w:themeColor="text1"/>
          <w:vertAlign w:val="superscript"/>
          <w:rtl/>
        </w:rPr>
        <w:t>(</w:t>
      </w:r>
      <w:r w:rsidR="00527634" w:rsidRPr="00BA4E01">
        <w:rPr>
          <w:rFonts w:cs="Taher"/>
          <w:color w:val="000000" w:themeColor="text1"/>
          <w:vertAlign w:val="superscript"/>
          <w:rtl/>
        </w:rPr>
        <w:footnoteReference w:customMarkFollows="1" w:id="20"/>
        <w:t>*)</w:t>
      </w:r>
      <w:bookmarkEnd w:id="68"/>
    </w:p>
    <w:p w:rsidR="00E83C22" w:rsidRPr="00BA4E01" w:rsidRDefault="00E83C22" w:rsidP="004B32D9">
      <w:pPr>
        <w:rPr>
          <w:color w:val="000000" w:themeColor="text1"/>
          <w:rtl/>
        </w:rPr>
      </w:pPr>
    </w:p>
    <w:p w:rsidR="00E83C22" w:rsidRPr="00BA4E01" w:rsidRDefault="00097D18" w:rsidP="004B32D9">
      <w:pPr>
        <w:pStyle w:val="31"/>
        <w:spacing w:line="400" w:lineRule="exact"/>
        <w:rPr>
          <w:color w:val="000000" w:themeColor="text1"/>
          <w:rtl/>
        </w:rPr>
      </w:pPr>
      <w:r w:rsidRPr="00BA4E01">
        <w:rPr>
          <w:rFonts w:hint="cs"/>
          <w:color w:val="000000" w:themeColor="text1"/>
          <w:rtl/>
        </w:rPr>
        <w:t>خلاصة</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في هذا البحث سلّطنا الضوء على مفردة في غاية الأهم</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ية</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وهي ما ورد من شبهة في منهج الحاكم النيسابوري، وهو كونه متساهل</w:t>
      </w:r>
      <w:r w:rsidR="00BE58AC" w:rsidRPr="00BA4E01">
        <w:rPr>
          <w:rFonts w:ascii="Calibri" w:hAnsi="Calibri" w:hint="cs"/>
          <w:color w:val="000000" w:themeColor="text1"/>
          <w:sz w:val="27"/>
          <w:rtl/>
        </w:rPr>
        <w:t>اً.</w:t>
      </w:r>
      <w:r w:rsidRPr="00BA4E01">
        <w:rPr>
          <w:rFonts w:ascii="Calibri" w:hAnsi="Calibri" w:hint="cs"/>
          <w:color w:val="000000" w:themeColor="text1"/>
          <w:sz w:val="27"/>
          <w:rtl/>
        </w:rPr>
        <w:t xml:space="preserve"> مع أن هذا الحافظ قد جمع في مصنفاته كثيراً من روايات الفضائل لأهل البيت</w:t>
      </w:r>
      <w:r w:rsidR="00561071" w:rsidRPr="00BA4E01">
        <w:rPr>
          <w:rFonts w:ascii="Mosawi" w:hAnsi="Mosawi" w:cs="Mosawi"/>
          <w:color w:val="000000" w:themeColor="text1"/>
          <w:sz w:val="23"/>
          <w:szCs w:val="22"/>
          <w:rtl/>
        </w:rPr>
        <w:t>^</w:t>
      </w:r>
      <w:r w:rsidRPr="00BA4E01">
        <w:rPr>
          <w:rFonts w:ascii="Calibri" w:hAnsi="Calibri" w:hint="cs"/>
          <w:color w:val="000000" w:themeColor="text1"/>
          <w:sz w:val="27"/>
          <w:rtl/>
        </w:rPr>
        <w:t>.</w:t>
      </w:r>
      <w:r w:rsidR="00BE58AC" w:rsidRPr="00BA4E01">
        <w:rPr>
          <w:rFonts w:ascii="Calibri" w:hAnsi="Calibri" w:hint="cs"/>
          <w:color w:val="000000" w:themeColor="text1"/>
          <w:sz w:val="27"/>
          <w:rtl/>
        </w:rPr>
        <w:t xml:space="preserve"> فان</w:t>
      </w:r>
      <w:r w:rsidRPr="00BA4E01">
        <w:rPr>
          <w:rFonts w:ascii="Calibri" w:hAnsi="Calibri" w:hint="cs"/>
          <w:color w:val="000000" w:themeColor="text1"/>
          <w:sz w:val="27"/>
          <w:rtl/>
        </w:rPr>
        <w:t>صب</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بحثنا على تحليل هذه الظاهرة (تساهل الحاكم)</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فقاربنا ونَق</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د</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نا م</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ن</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ات</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همه بذلك، وأثبتنا أن الحاكم معتدل</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أحكامه على تلك الأحاديث</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BE58AC" w:rsidRPr="00BA4E01">
        <w:rPr>
          <w:rFonts w:ascii="Calibri" w:hAnsi="Calibri" w:hint="cs"/>
          <w:color w:val="000000" w:themeColor="text1"/>
          <w:sz w:val="27"/>
          <w:rtl/>
        </w:rPr>
        <w:t>و</w:t>
      </w:r>
      <w:r w:rsidRPr="00BA4E01">
        <w:rPr>
          <w:rFonts w:ascii="Calibri" w:hAnsi="Calibri" w:hint="cs"/>
          <w:color w:val="000000" w:themeColor="text1"/>
          <w:sz w:val="27"/>
          <w:rtl/>
        </w:rPr>
        <w:t>لا سي</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ما التي لها مساس بعقيدة الشيعة</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كحديث الغدير وغيره. وبذلك نؤس</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س لمنهج</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عام</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قد تنقلب فيه المعادلة</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فقد يكون المتساهل معتدل</w:t>
      </w:r>
      <w:r w:rsidR="00BE58AC" w:rsidRPr="00BA4E01">
        <w:rPr>
          <w:rFonts w:ascii="Calibri" w:hAnsi="Calibri" w:hint="cs"/>
          <w:color w:val="000000" w:themeColor="text1"/>
          <w:sz w:val="27"/>
          <w:rtl/>
        </w:rPr>
        <w:t>اً</w:t>
      </w:r>
      <w:r w:rsidRPr="00BA4E01">
        <w:rPr>
          <w:rFonts w:ascii="Calibri" w:hAnsi="Calibri" w:hint="cs"/>
          <w:color w:val="000000" w:themeColor="text1"/>
          <w:sz w:val="27"/>
          <w:rtl/>
        </w:rPr>
        <w:t xml:space="preserve"> ومنصف</w:t>
      </w:r>
      <w:r w:rsidR="00BE58AC" w:rsidRPr="00BA4E01">
        <w:rPr>
          <w:rFonts w:ascii="Calibri" w:hAnsi="Calibri" w:hint="cs"/>
          <w:color w:val="000000" w:themeColor="text1"/>
          <w:sz w:val="27"/>
          <w:rtl/>
        </w:rPr>
        <w:t>اً،</w:t>
      </w:r>
      <w:r w:rsidRPr="00BA4E01">
        <w:rPr>
          <w:rFonts w:ascii="Calibri" w:hAnsi="Calibri" w:hint="cs"/>
          <w:color w:val="000000" w:themeColor="text1"/>
          <w:sz w:val="27"/>
          <w:rtl/>
        </w:rPr>
        <w:t xml:space="preserve"> وليس العكس، وتكون كلماته وما ينقله من أحاديث مقبولة ومحل</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اعتماد، بعكس ما اشتهر وكأن</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ه قاعدة لا يمكن المساس بها</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وبذلك نهدم أساساً مغلوطاً سار عليه بعض علماء الجرح والتعديل، ونبني عليه بُنياناً ومنهجاً صحيحاً</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وفقاً لموازين علمية رصينة</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يمكن من خلاله أن نرتقي بكثير من الأحاديث التي ضُعّ</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فت</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ونرفعها إلى مصاف</w:t>
      </w:r>
      <w:r w:rsidR="00097D18"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الصحة والاعتبار. </w:t>
      </w:r>
    </w:p>
    <w:p w:rsidR="00271579" w:rsidRPr="00BA4E01" w:rsidRDefault="00271579" w:rsidP="004B32D9">
      <w:pPr>
        <w:rPr>
          <w:color w:val="000000" w:themeColor="text1"/>
          <w:rtl/>
        </w:rPr>
      </w:pPr>
    </w:p>
    <w:p w:rsidR="00271579" w:rsidRPr="00BA4E01" w:rsidRDefault="00271579" w:rsidP="004B32D9">
      <w:pPr>
        <w:pStyle w:val="31"/>
        <w:spacing w:line="400" w:lineRule="exact"/>
        <w:rPr>
          <w:color w:val="000000" w:themeColor="text1"/>
          <w:rtl/>
        </w:rPr>
      </w:pPr>
      <w:r w:rsidRPr="00BA4E01">
        <w:rPr>
          <w:rFonts w:hint="cs"/>
          <w:color w:val="000000" w:themeColor="text1"/>
          <w:rtl/>
        </w:rPr>
        <w:t>مدخل البحث</w:t>
      </w:r>
    </w:p>
    <w:p w:rsidR="00E87146"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يعتبر المحد</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ث والحافظ أبو عبد الله الحاكم النيسابوري من أساطين أهل الصناعة في علم الحديث</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اشتهر بكتابه (المستدرك على الصحيحين)</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وحمل هذا </w:t>
      </w:r>
      <w:r w:rsidRPr="00BA4E01">
        <w:rPr>
          <w:rFonts w:ascii="Calibri" w:hAnsi="Calibri" w:hint="cs"/>
          <w:color w:val="000000" w:themeColor="text1"/>
          <w:sz w:val="27"/>
          <w:rtl/>
        </w:rPr>
        <w:lastRenderedPageBreak/>
        <w:t>الكتاب في طياته جملة من أحاديث الفضائل، كحديث الغدير، وحديث الط</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ي</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ر</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w:t>
      </w:r>
    </w:p>
    <w:p w:rsidR="00E87146"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ولكن</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جُوبه هذا المحدّ</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ث بتهمة التساهل</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ومن ثم التشي</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ع، بحيث نجد أنّ هذه المفردة ـ أي التساهل ـ تُلاك على الألسن</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قديماً وحديثاً، وكأن</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ها منهج</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تَلبّ</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س به</w:t>
      </w:r>
      <w:r w:rsidR="00BE58AC" w:rsidRPr="00BA4E01">
        <w:rPr>
          <w:rFonts w:ascii="Calibri" w:hAnsi="Calibri" w:hint="cs"/>
          <w:color w:val="000000" w:themeColor="text1"/>
          <w:sz w:val="27"/>
          <w:rtl/>
        </w:rPr>
        <w:t xml:space="preserve">. </w:t>
      </w:r>
      <w:r w:rsidRPr="00BA4E01">
        <w:rPr>
          <w:rFonts w:ascii="Calibri" w:hAnsi="Calibri" w:hint="cs"/>
          <w:color w:val="000000" w:themeColor="text1"/>
          <w:sz w:val="27"/>
          <w:rtl/>
        </w:rPr>
        <w:t>ولعلنا نرصد هذه الظاهرة من خلال ما نلمسه من كلمات لابن تيمية</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وتلميذه الذهبي</w:t>
      </w:r>
      <w:r w:rsidR="00BE58AC"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وابن كثير والنووي وغيرهم ـ كما سنأتي على ذكرهم لاحقاً ـ</w:t>
      </w:r>
      <w:r w:rsidR="00BE58AC" w:rsidRPr="00BA4E01">
        <w:rPr>
          <w:rFonts w:ascii="Calibri" w:hAnsi="Calibri" w:hint="cs"/>
          <w:color w:val="000000" w:themeColor="text1"/>
          <w:sz w:val="27"/>
          <w:rtl/>
        </w:rPr>
        <w:t>.</w:t>
      </w:r>
    </w:p>
    <w:p w:rsidR="00E87146"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ولكن </w:t>
      </w:r>
      <w:r w:rsidR="00E87146" w:rsidRPr="00BA4E01">
        <w:rPr>
          <w:rFonts w:ascii="Calibri" w:hAnsi="Calibri" w:hint="cs"/>
          <w:color w:val="000000" w:themeColor="text1"/>
          <w:sz w:val="27"/>
          <w:rtl/>
        </w:rPr>
        <w:t xml:space="preserve">هل </w:t>
      </w:r>
      <w:r w:rsidRPr="00BA4E01">
        <w:rPr>
          <w:rFonts w:ascii="Calibri" w:hAnsi="Calibri" w:hint="cs"/>
          <w:color w:val="000000" w:themeColor="text1"/>
          <w:sz w:val="27"/>
          <w:rtl/>
        </w:rPr>
        <w:t>هذه الكلمات التي نبزته صحيحة ومطابقة للواقع أ</w:t>
      </w:r>
      <w:r w:rsidR="00E87146" w:rsidRPr="00BA4E01">
        <w:rPr>
          <w:rFonts w:ascii="Calibri" w:hAnsi="Calibri" w:hint="cs"/>
          <w:color w:val="000000" w:themeColor="text1"/>
          <w:sz w:val="27"/>
          <w:rtl/>
        </w:rPr>
        <w:t xml:space="preserve">م </w:t>
      </w:r>
      <w:r w:rsidRPr="00BA4E01">
        <w:rPr>
          <w:rFonts w:ascii="Calibri" w:hAnsi="Calibri" w:hint="cs"/>
          <w:color w:val="000000" w:themeColor="text1"/>
          <w:sz w:val="27"/>
          <w:rtl/>
        </w:rPr>
        <w:t>لا؟ ول</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م</w:t>
      </w:r>
      <w:r w:rsidR="00E87146" w:rsidRPr="00BA4E01">
        <w:rPr>
          <w:rFonts w:ascii="Calibri" w:hAnsi="Calibri" w:hint="cs"/>
          <w:color w:val="000000" w:themeColor="text1"/>
          <w:sz w:val="27"/>
          <w:rtl/>
        </w:rPr>
        <w:t>َ لا ي</w:t>
      </w:r>
      <w:r w:rsidRPr="00BA4E01">
        <w:rPr>
          <w:rFonts w:ascii="Calibri" w:hAnsi="Calibri" w:hint="cs"/>
          <w:color w:val="000000" w:themeColor="text1"/>
          <w:sz w:val="27"/>
          <w:rtl/>
        </w:rPr>
        <w:t>كون معتدلاً ومنصفاً، وهو رائد هذا الفن</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والخبير فيه</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ولعل</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هناك أسباباً أخرى حملت الآخرين على لصق تهمة التساهل</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ولعل</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أهم</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ها نقل</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ه لفضائل العترة الطاهرة</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أو أنه متشي</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ع وغير ذلك</w:t>
      </w:r>
      <w:r w:rsidR="00E87146" w:rsidRPr="00BA4E01">
        <w:rPr>
          <w:rFonts w:ascii="Calibri" w:hAnsi="Calibri" w:hint="cs"/>
          <w:color w:val="000000" w:themeColor="text1"/>
          <w:sz w:val="27"/>
          <w:rtl/>
        </w:rPr>
        <w:t>.</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هذا كله ما سوف نطرقه في هذه المقاربة النقدية</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لنرى حقيقة هذا الأمر وتجليته بإنصاف</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وموضوعية، وذلك من خلال دراستنا لترجمة</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مختصرة لحياته</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كمقد</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مة لمعرفة هذا الحافظ، </w:t>
      </w:r>
      <w:r w:rsidRPr="00BA4E01">
        <w:rPr>
          <w:rFonts w:ascii="Calibri" w:hAnsi="Calibri"/>
          <w:color w:val="000000" w:themeColor="text1"/>
          <w:sz w:val="27"/>
          <w:rtl/>
        </w:rPr>
        <w:t>وما</w:t>
      </w:r>
      <w:r w:rsidR="00E87146" w:rsidRPr="00BA4E01">
        <w:rPr>
          <w:rFonts w:ascii="Calibri" w:hAnsi="Calibri" w:hint="cs"/>
          <w:color w:val="000000" w:themeColor="text1"/>
          <w:sz w:val="27"/>
          <w:rtl/>
        </w:rPr>
        <w:t xml:space="preserve"> الذي</w:t>
      </w:r>
      <w:r w:rsidRPr="00BA4E01">
        <w:rPr>
          <w:rFonts w:ascii="Calibri" w:hAnsi="Calibri"/>
          <w:color w:val="000000" w:themeColor="text1"/>
          <w:sz w:val="27"/>
          <w:rtl/>
        </w:rPr>
        <w:t xml:space="preserve"> قال</w:t>
      </w:r>
      <w:r w:rsidR="00E87146" w:rsidRPr="00BA4E01">
        <w:rPr>
          <w:rFonts w:ascii="Calibri" w:hAnsi="Calibri" w:hint="cs"/>
          <w:color w:val="000000" w:themeColor="text1"/>
          <w:sz w:val="27"/>
          <w:rtl/>
        </w:rPr>
        <w:t>ه</w:t>
      </w:r>
      <w:r w:rsidRPr="00BA4E01">
        <w:rPr>
          <w:rFonts w:ascii="Calibri" w:hAnsi="Calibri"/>
          <w:color w:val="000000" w:themeColor="text1"/>
          <w:sz w:val="27"/>
          <w:rtl/>
        </w:rPr>
        <w:t xml:space="preserve"> العلماء فيه، وكلمات النق</w:t>
      </w:r>
      <w:r w:rsidR="00E87146" w:rsidRPr="00BA4E01">
        <w:rPr>
          <w:rFonts w:ascii="Calibri" w:hAnsi="Calibri" w:hint="cs"/>
          <w:color w:val="000000" w:themeColor="text1"/>
          <w:sz w:val="27"/>
          <w:rtl/>
        </w:rPr>
        <w:t>ّ</w:t>
      </w:r>
      <w:r w:rsidRPr="00BA4E01">
        <w:rPr>
          <w:rFonts w:ascii="Calibri" w:hAnsi="Calibri"/>
          <w:color w:val="000000" w:themeColor="text1"/>
          <w:sz w:val="27"/>
          <w:rtl/>
        </w:rPr>
        <w:t>اد في تساهله، والاحتمالات المفترضة لتساهله</w:t>
      </w:r>
      <w:r w:rsidR="00E87146" w:rsidRPr="00BA4E01">
        <w:rPr>
          <w:rFonts w:ascii="Calibri" w:hAnsi="Calibri" w:hint="cs"/>
          <w:color w:val="000000" w:themeColor="text1"/>
          <w:sz w:val="27"/>
          <w:rtl/>
        </w:rPr>
        <w:t>،</w:t>
      </w:r>
      <w:r w:rsidRPr="00BA4E01">
        <w:rPr>
          <w:rFonts w:ascii="Calibri" w:hAnsi="Calibri"/>
          <w:color w:val="000000" w:themeColor="text1"/>
          <w:sz w:val="27"/>
          <w:rtl/>
        </w:rPr>
        <w:t xml:space="preserve"> ومناقشتها</w:t>
      </w:r>
      <w:r w:rsidR="00E87146"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cs"/>
          <w:color w:val="000000" w:themeColor="text1"/>
          <w:sz w:val="27"/>
          <w:rtl/>
        </w:rPr>
        <w:t>وكذلك التحقيق في تهمه تشيّ</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عه، </w:t>
      </w:r>
      <w:r w:rsidRPr="00BA4E01">
        <w:rPr>
          <w:rFonts w:ascii="Calibri" w:hAnsi="Calibri"/>
          <w:color w:val="000000" w:themeColor="text1"/>
          <w:sz w:val="27"/>
          <w:rtl/>
        </w:rPr>
        <w:t>ودراسة تطبيقية لنموذج</w:t>
      </w:r>
      <w:r w:rsidR="00E87146" w:rsidRPr="00BA4E01">
        <w:rPr>
          <w:rFonts w:ascii="Calibri" w:hAnsi="Calibri" w:hint="cs"/>
          <w:color w:val="000000" w:themeColor="text1"/>
          <w:sz w:val="27"/>
          <w:rtl/>
        </w:rPr>
        <w:t>ٍ</w:t>
      </w:r>
      <w:r w:rsidRPr="00BA4E01">
        <w:rPr>
          <w:rFonts w:ascii="Calibri" w:hAnsi="Calibri"/>
          <w:color w:val="000000" w:themeColor="text1"/>
          <w:sz w:val="27"/>
          <w:rtl/>
        </w:rPr>
        <w:t xml:space="preserve"> من أحاديثه التي رواها في فضائل أهل بيت العصمة والطهارة، ولعل</w:t>
      </w:r>
      <w:r w:rsidR="00E87146" w:rsidRPr="00BA4E01">
        <w:rPr>
          <w:rFonts w:ascii="Calibri" w:hAnsi="Calibri" w:hint="cs"/>
          <w:color w:val="000000" w:themeColor="text1"/>
          <w:sz w:val="27"/>
          <w:rtl/>
        </w:rPr>
        <w:t>ّ</w:t>
      </w:r>
      <w:r w:rsidRPr="00BA4E01">
        <w:rPr>
          <w:rFonts w:ascii="Calibri" w:hAnsi="Calibri"/>
          <w:color w:val="000000" w:themeColor="text1"/>
          <w:sz w:val="27"/>
          <w:rtl/>
        </w:rPr>
        <w:t xml:space="preserve"> أهم</w:t>
      </w:r>
      <w:r w:rsidR="00E87146" w:rsidRPr="00BA4E01">
        <w:rPr>
          <w:rFonts w:ascii="Calibri" w:hAnsi="Calibri" w:hint="cs"/>
          <w:color w:val="000000" w:themeColor="text1"/>
          <w:sz w:val="27"/>
          <w:rtl/>
        </w:rPr>
        <w:t>ّ</w:t>
      </w:r>
      <w:r w:rsidRPr="00BA4E01">
        <w:rPr>
          <w:rFonts w:ascii="Calibri" w:hAnsi="Calibri"/>
          <w:color w:val="000000" w:themeColor="text1"/>
          <w:sz w:val="27"/>
          <w:rtl/>
        </w:rPr>
        <w:t>ها هو حديث (الغدير)</w:t>
      </w:r>
      <w:r w:rsidR="00E87146" w:rsidRPr="00BA4E01">
        <w:rPr>
          <w:rFonts w:ascii="Calibri" w:hAnsi="Calibri" w:hint="cs"/>
          <w:color w:val="000000" w:themeColor="text1"/>
          <w:sz w:val="27"/>
          <w:rtl/>
        </w:rPr>
        <w:t>،</w:t>
      </w:r>
      <w:r w:rsidRPr="00BA4E01">
        <w:rPr>
          <w:rFonts w:ascii="Calibri" w:hAnsi="Calibri"/>
          <w:color w:val="000000" w:themeColor="text1"/>
          <w:sz w:val="27"/>
          <w:rtl/>
        </w:rPr>
        <w:t xml:space="preserve"> الذي نضعه في دائرة دراستنا كنموذج لبقي</w:t>
      </w:r>
      <w:r w:rsidR="00E87146" w:rsidRPr="00BA4E01">
        <w:rPr>
          <w:rFonts w:ascii="Calibri" w:hAnsi="Calibri" w:hint="cs"/>
          <w:color w:val="000000" w:themeColor="text1"/>
          <w:sz w:val="27"/>
          <w:rtl/>
        </w:rPr>
        <w:t>ّ</w:t>
      </w:r>
      <w:r w:rsidRPr="00BA4E01">
        <w:rPr>
          <w:rFonts w:ascii="Calibri" w:hAnsi="Calibri"/>
          <w:color w:val="000000" w:themeColor="text1"/>
          <w:sz w:val="27"/>
          <w:rtl/>
        </w:rPr>
        <w:t>ة الأحاديث، ومن ثم نستل</w:t>
      </w:r>
      <w:r w:rsidR="00E87146" w:rsidRPr="00BA4E01">
        <w:rPr>
          <w:rFonts w:ascii="Calibri" w:hAnsi="Calibri" w:hint="cs"/>
          <w:color w:val="000000" w:themeColor="text1"/>
          <w:sz w:val="27"/>
          <w:rtl/>
        </w:rPr>
        <w:t>ّ</w:t>
      </w:r>
      <w:r w:rsidRPr="00BA4E01">
        <w:rPr>
          <w:rFonts w:ascii="Calibri" w:hAnsi="Calibri"/>
          <w:color w:val="000000" w:themeColor="text1"/>
          <w:sz w:val="27"/>
          <w:rtl/>
        </w:rPr>
        <w:t xml:space="preserve"> نتيجة</w:t>
      </w:r>
      <w:r w:rsidR="00E87146" w:rsidRPr="00BA4E01">
        <w:rPr>
          <w:rFonts w:ascii="Calibri" w:hAnsi="Calibri" w:hint="cs"/>
          <w:color w:val="000000" w:themeColor="text1"/>
          <w:sz w:val="27"/>
          <w:rtl/>
        </w:rPr>
        <w:t>ً</w:t>
      </w:r>
      <w:r w:rsidRPr="00BA4E01">
        <w:rPr>
          <w:rFonts w:ascii="Calibri" w:hAnsi="Calibri"/>
          <w:color w:val="000000" w:themeColor="text1"/>
          <w:sz w:val="27"/>
          <w:rtl/>
        </w:rPr>
        <w:t xml:space="preserve"> لهذا البحث</w:t>
      </w:r>
      <w:r w:rsidRPr="00BA4E01">
        <w:rPr>
          <w:rFonts w:ascii="Calibri" w:hAnsi="Calibri" w:hint="cs"/>
          <w:color w:val="000000" w:themeColor="text1"/>
          <w:sz w:val="27"/>
          <w:rtl/>
        </w:rPr>
        <w:t xml:space="preserve">. </w:t>
      </w:r>
    </w:p>
    <w:p w:rsidR="00271579" w:rsidRPr="00BA4E01" w:rsidRDefault="00271579" w:rsidP="004B32D9">
      <w:pPr>
        <w:rPr>
          <w:rFonts w:ascii="Cambria" w:hAnsi="Cambria"/>
          <w:b/>
          <w:color w:val="000000" w:themeColor="text1"/>
          <w:sz w:val="27"/>
          <w:rtl/>
        </w:rPr>
      </w:pPr>
      <w:bookmarkStart w:id="69" w:name="_Toc329279360"/>
      <w:bookmarkStart w:id="70" w:name="_Toc337051125"/>
    </w:p>
    <w:p w:rsidR="00271579" w:rsidRPr="00BA4E01" w:rsidRDefault="00271579" w:rsidP="004B32D9">
      <w:pPr>
        <w:pStyle w:val="31"/>
        <w:spacing w:line="400" w:lineRule="exact"/>
        <w:rPr>
          <w:color w:val="000000" w:themeColor="text1"/>
          <w:rtl/>
          <w:lang w:bidi="fa-IR"/>
        </w:rPr>
      </w:pPr>
      <w:r w:rsidRPr="00BA4E01">
        <w:rPr>
          <w:rFonts w:hint="cs"/>
          <w:color w:val="000000" w:themeColor="text1"/>
          <w:rtl/>
          <w:lang w:bidi="fa-IR"/>
        </w:rPr>
        <w:t>ترجمة الحاكم النيسابوري(</w:t>
      </w:r>
      <w:r w:rsidRPr="00BA4E01">
        <w:rPr>
          <w:rFonts w:hint="cs"/>
          <w:color w:val="000000" w:themeColor="text1"/>
          <w:rtl/>
          <w:lang w:bidi="ar-LB"/>
        </w:rPr>
        <w:t>405هـ</w:t>
      </w:r>
      <w:r w:rsidRPr="00BA4E01">
        <w:rPr>
          <w:rFonts w:hint="cs"/>
          <w:color w:val="000000" w:themeColor="text1"/>
          <w:rtl/>
          <w:lang w:bidi="fa-IR"/>
        </w:rPr>
        <w:t xml:space="preserve">) </w:t>
      </w:r>
      <w:bookmarkEnd w:id="69"/>
      <w:bookmarkEnd w:id="70"/>
    </w:p>
    <w:p w:rsidR="0035487C"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الإمام محمد بن عبد الله بن محمد بن حمدويه الشافعي، الناقد الجهبذ</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شيخ المحد</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ثين</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المشهور ب</w:t>
      </w:r>
      <w:r w:rsidR="00E87146" w:rsidRPr="00BA4E01">
        <w:rPr>
          <w:rFonts w:ascii="Calibri" w:hAnsi="Calibri" w:hint="cs"/>
          <w:color w:val="000000" w:themeColor="text1"/>
          <w:sz w:val="27"/>
          <w:rtl/>
        </w:rPr>
        <w:t>ـ (</w:t>
      </w:r>
      <w:r w:rsidRPr="00BA4E01">
        <w:rPr>
          <w:rFonts w:ascii="Calibri" w:hAnsi="Calibri" w:hint="cs"/>
          <w:color w:val="000000" w:themeColor="text1"/>
          <w:sz w:val="27"/>
          <w:rtl/>
        </w:rPr>
        <w:t>الحاكم النيسابوري</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ولد سنة (321هـ) بنيسابور</w:t>
      </w:r>
      <w:r w:rsidR="00E87146" w:rsidRPr="00BA4E01">
        <w:rPr>
          <w:rFonts w:ascii="Calibri" w:hAnsi="Calibri" w:hint="cs"/>
          <w:color w:val="000000" w:themeColor="text1"/>
          <w:sz w:val="27"/>
          <w:rtl/>
        </w:rPr>
        <w:t xml:space="preserve">. </w:t>
      </w:r>
      <w:r w:rsidRPr="00BA4E01">
        <w:rPr>
          <w:rFonts w:ascii="Calibri" w:hAnsi="Calibri" w:hint="cs"/>
          <w:color w:val="000000" w:themeColor="text1"/>
          <w:sz w:val="27"/>
          <w:rtl/>
        </w:rPr>
        <w:t>له تصانيف كثيرة</w:t>
      </w:r>
      <w:r w:rsidR="00E87146" w:rsidRPr="00BA4E01">
        <w:rPr>
          <w:rFonts w:ascii="Calibri" w:hAnsi="Calibri" w:hint="cs"/>
          <w:color w:val="000000" w:themeColor="text1"/>
          <w:sz w:val="27"/>
          <w:rtl/>
        </w:rPr>
        <w:t>،</w:t>
      </w:r>
      <w:r w:rsidRPr="00BA4E01">
        <w:rPr>
          <w:rFonts w:ascii="Calibri" w:hAnsi="Calibri" w:hint="cs"/>
          <w:color w:val="000000" w:themeColor="text1"/>
          <w:sz w:val="27"/>
          <w:rtl/>
        </w:rPr>
        <w:t xml:space="preserve"> أشهرها: المستدرك على الصحيحين، ومعرفة علوم الحديث وتاريخ نيسابور، وغيرها.</w:t>
      </w:r>
    </w:p>
    <w:p w:rsidR="0035487C"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قال الخطيب البغدادي: </w:t>
      </w:r>
      <w:r w:rsidRPr="00BA4E01">
        <w:rPr>
          <w:rFonts w:ascii="Calibri" w:hAnsi="Calibri" w:hint="eastAsia"/>
          <w:color w:val="000000" w:themeColor="text1"/>
          <w:sz w:val="27"/>
          <w:rtl/>
        </w:rPr>
        <w:t>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أهل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الفضل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والعلم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والمعرفة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والحفظ</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وكان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ثقة</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01"/>
      </w:r>
      <w:r w:rsidRPr="00BA4E01">
        <w:rPr>
          <w:rFonts w:ascii="Calibri" w:hAnsi="Calibri" w:hint="cs"/>
          <w:color w:val="000000" w:themeColor="text1"/>
          <w:sz w:val="27"/>
          <w:vertAlign w:val="superscript"/>
          <w:rtl/>
        </w:rPr>
        <w:t>)</w:t>
      </w:r>
      <w:r w:rsidR="0035487C" w:rsidRPr="00BA4E01">
        <w:rPr>
          <w:rFonts w:ascii="Calibri" w:hAnsi="Calibri" w:hint="cs"/>
          <w:color w:val="000000" w:themeColor="text1"/>
          <w:sz w:val="27"/>
          <w:rtl/>
        </w:rPr>
        <w:t>.</w:t>
      </w:r>
    </w:p>
    <w:p w:rsidR="00271579" w:rsidRPr="00BA4E01" w:rsidRDefault="00271579" w:rsidP="004B32D9">
      <w:pPr>
        <w:rPr>
          <w:rFonts w:ascii="Calibri" w:hAnsi="Calibri"/>
          <w:color w:val="000000" w:themeColor="text1"/>
          <w:sz w:val="27"/>
          <w:rtl/>
        </w:rPr>
      </w:pPr>
      <w:r w:rsidRPr="00BA4E01">
        <w:rPr>
          <w:rFonts w:ascii="Calibri" w:hAnsi="Calibri" w:hint="eastAsia"/>
          <w:color w:val="000000" w:themeColor="text1"/>
          <w:sz w:val="27"/>
          <w:rtl/>
        </w:rPr>
        <w:t>وقال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كثير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وقد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أهل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الدين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والأمانة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والصيانة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والضبط</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والتجر</w:t>
      </w:r>
      <w:r w:rsidR="0035487C" w:rsidRPr="00BA4E01">
        <w:rPr>
          <w:rFonts w:ascii="Calibri" w:hAnsi="Calibri" w:hint="cs"/>
          <w:color w:val="000000" w:themeColor="text1"/>
          <w:sz w:val="27"/>
          <w:rtl/>
        </w:rPr>
        <w:t>ُّ</w:t>
      </w:r>
      <w:r w:rsidRPr="00BA4E01">
        <w:rPr>
          <w:rFonts w:ascii="Calibri" w:hAnsi="Calibri" w:hint="eastAsia"/>
          <w:color w:val="000000" w:themeColor="text1"/>
          <w:sz w:val="27"/>
          <w:rtl/>
        </w:rPr>
        <w:t>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والورع</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02"/>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35487C" w:rsidRPr="00BA4E01" w:rsidRDefault="00271579" w:rsidP="004B32D9">
      <w:pPr>
        <w:rPr>
          <w:rFonts w:ascii="Calibri" w:hAnsi="Calibri"/>
          <w:color w:val="000000" w:themeColor="text1"/>
          <w:sz w:val="27"/>
          <w:vertAlign w:val="superscript"/>
          <w:rtl/>
        </w:rPr>
      </w:pPr>
      <w:r w:rsidRPr="00BA4E01">
        <w:rPr>
          <w:rFonts w:ascii="Calibri" w:hAnsi="Calibri" w:hint="eastAsia"/>
          <w:color w:val="000000" w:themeColor="text1"/>
          <w:sz w:val="27"/>
          <w:rtl/>
        </w:rPr>
        <w:lastRenderedPageBreak/>
        <w:t>وقال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السبكي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كان</w:t>
      </w:r>
      <w:r w:rsidRPr="00BA4E01">
        <w:rPr>
          <w:rFonts w:ascii="Calibri" w:hAnsi="Calibri"/>
          <w:color w:val="000000" w:themeColor="text1"/>
          <w:sz w:val="27"/>
          <w:rtl/>
        </w:rPr>
        <w:t xml:space="preserve"> </w:t>
      </w:r>
      <w:r w:rsidRPr="00BA4E01">
        <w:rPr>
          <w:rFonts w:ascii="Calibri" w:hAnsi="Calibri" w:hint="cs"/>
          <w:color w:val="000000" w:themeColor="text1"/>
          <w:sz w:val="27"/>
          <w:rtl/>
        </w:rPr>
        <w:t>إ</w:t>
      </w:r>
      <w:r w:rsidRPr="00BA4E01">
        <w:rPr>
          <w:rFonts w:ascii="Calibri" w:hAnsi="Calibri" w:hint="eastAsia"/>
          <w:color w:val="000000" w:themeColor="text1"/>
          <w:sz w:val="27"/>
          <w:rtl/>
        </w:rPr>
        <w:t>ماما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جليلا</w:t>
      </w:r>
      <w:r w:rsidRPr="00BA4E01">
        <w:rPr>
          <w:rFonts w:ascii="Calibri" w:hAnsi="Calibri" w:hint="cs"/>
          <w:color w:val="000000" w:themeColor="text1"/>
          <w:sz w:val="27"/>
          <w:rtl/>
        </w:rPr>
        <w:t>ً</w:t>
      </w:r>
      <w:r w:rsidR="0035487C"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وحافظا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حفيا</w:t>
      </w:r>
      <w:r w:rsidRPr="00BA4E01">
        <w:rPr>
          <w:rFonts w:ascii="Calibri" w:hAnsi="Calibri" w:hint="cs"/>
          <w:color w:val="000000" w:themeColor="text1"/>
          <w:sz w:val="27"/>
          <w:rtl/>
        </w:rPr>
        <w:t>ً</w:t>
      </w:r>
      <w:r w:rsidR="0035487C"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ات</w:t>
      </w:r>
      <w:r w:rsidR="0035487C" w:rsidRPr="00BA4E01">
        <w:rPr>
          <w:rFonts w:ascii="Calibri" w:hAnsi="Calibri" w:hint="cs"/>
          <w:color w:val="000000" w:themeColor="text1"/>
          <w:sz w:val="27"/>
          <w:rtl/>
        </w:rPr>
        <w:t>َّ</w:t>
      </w:r>
      <w:r w:rsidRPr="00BA4E01">
        <w:rPr>
          <w:rFonts w:ascii="Calibri" w:hAnsi="Calibri" w:hint="eastAsia"/>
          <w:color w:val="000000" w:themeColor="text1"/>
          <w:sz w:val="27"/>
          <w:rtl/>
        </w:rPr>
        <w:t>فق</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إمامته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وجلالته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وعظم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قدره</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03"/>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p>
    <w:p w:rsidR="0035487C"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وقال أبو علي الحافظ: إذا رأيته رأيت ألف رجل من أصحاب الحديث</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04"/>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ولكن</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 xml:space="preserve"> مع ثناء العلماء وفضله ـ بل </w:t>
      </w:r>
      <w:r w:rsidR="0035487C" w:rsidRPr="00BA4E01">
        <w:rPr>
          <w:rFonts w:ascii="Calibri" w:hAnsi="Calibri" w:hint="cs"/>
          <w:color w:val="000000" w:themeColor="text1"/>
          <w:sz w:val="27"/>
          <w:rtl/>
        </w:rPr>
        <w:t xml:space="preserve">إنّ </w:t>
      </w:r>
      <w:r w:rsidRPr="00BA4E01">
        <w:rPr>
          <w:rFonts w:ascii="Calibri" w:hAnsi="Calibri" w:hint="cs"/>
          <w:color w:val="000000" w:themeColor="text1"/>
          <w:sz w:val="27"/>
          <w:rtl/>
        </w:rPr>
        <w:t>كل م</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ن</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 xml:space="preserve"> جاء بعده فهم عيال</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 xml:space="preserve"> عليه ـ لم يسلم من غائلة التساهل، وكانت موجة الات</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هامات تنهال عليه من ح</w:t>
      </w:r>
      <w:r w:rsidR="00975B27">
        <w:rPr>
          <w:rFonts w:ascii="Calibri" w:hAnsi="Calibri" w:hint="cs"/>
          <w:color w:val="000000" w:themeColor="text1"/>
          <w:sz w:val="27"/>
          <w:rtl/>
        </w:rPr>
        <w:t>َ</w:t>
      </w:r>
      <w:r w:rsidRPr="00BA4E01">
        <w:rPr>
          <w:rFonts w:ascii="Calibri" w:hAnsi="Calibri" w:hint="cs"/>
          <w:color w:val="000000" w:themeColor="text1"/>
          <w:sz w:val="27"/>
          <w:rtl/>
        </w:rPr>
        <w:t>د</w:t>
      </w:r>
      <w:r w:rsidR="00975B27">
        <w:rPr>
          <w:rFonts w:ascii="Calibri" w:hAnsi="Calibri" w:hint="cs"/>
          <w:color w:val="000000" w:themeColor="text1"/>
          <w:sz w:val="27"/>
          <w:rtl/>
        </w:rPr>
        <w:t>ْ</w:t>
      </w:r>
      <w:r w:rsidRPr="00BA4E01">
        <w:rPr>
          <w:rFonts w:ascii="Calibri" w:hAnsi="Calibri" w:hint="cs"/>
          <w:color w:val="000000" w:themeColor="text1"/>
          <w:sz w:val="27"/>
          <w:rtl/>
        </w:rPr>
        <w:t>ب</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 xml:space="preserve"> وص</w:t>
      </w:r>
      <w:r w:rsidR="00975B27">
        <w:rPr>
          <w:rFonts w:ascii="Calibri" w:hAnsi="Calibri" w:hint="cs"/>
          <w:color w:val="000000" w:themeColor="text1"/>
          <w:sz w:val="27"/>
          <w:rtl/>
        </w:rPr>
        <w:t>َ</w:t>
      </w:r>
      <w:r w:rsidRPr="00BA4E01">
        <w:rPr>
          <w:rFonts w:ascii="Calibri" w:hAnsi="Calibri" w:hint="cs"/>
          <w:color w:val="000000" w:themeColor="text1"/>
          <w:sz w:val="27"/>
          <w:rtl/>
        </w:rPr>
        <w:t>و</w:t>
      </w:r>
      <w:r w:rsidR="00975B27">
        <w:rPr>
          <w:rFonts w:ascii="Calibri" w:hAnsi="Calibri" w:hint="cs"/>
          <w:color w:val="000000" w:themeColor="text1"/>
          <w:sz w:val="27"/>
          <w:rtl/>
        </w:rPr>
        <w:t>ْ</w:t>
      </w:r>
      <w:r w:rsidRPr="00BA4E01">
        <w:rPr>
          <w:rFonts w:ascii="Calibri" w:hAnsi="Calibri" w:hint="cs"/>
          <w:color w:val="000000" w:themeColor="text1"/>
          <w:sz w:val="27"/>
          <w:rtl/>
        </w:rPr>
        <w:t>ب</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 xml:space="preserve"> فات</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همه الخطيب البغدادي والذهبي والسمعاني وغيرهم بالتشي</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ع</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05"/>
      </w:r>
      <w:r w:rsidRPr="00BA4E01">
        <w:rPr>
          <w:rFonts w:ascii="Calibri" w:hAnsi="Calibri" w:hint="cs"/>
          <w:color w:val="000000" w:themeColor="text1"/>
          <w:sz w:val="27"/>
          <w:vertAlign w:val="superscript"/>
          <w:rtl/>
        </w:rPr>
        <w:t>)</w:t>
      </w:r>
      <w:r w:rsidR="0035487C" w:rsidRPr="00BA4E01">
        <w:rPr>
          <w:rFonts w:ascii="Calibri" w:hAnsi="Calibri" w:hint="cs"/>
          <w:color w:val="000000" w:themeColor="text1"/>
          <w:sz w:val="27"/>
          <w:rtl/>
        </w:rPr>
        <w:t xml:space="preserve">، </w:t>
      </w:r>
      <w:r w:rsidRPr="00BA4E01">
        <w:rPr>
          <w:rFonts w:ascii="Calibri" w:hAnsi="Calibri" w:hint="cs"/>
          <w:color w:val="000000" w:themeColor="text1"/>
          <w:sz w:val="27"/>
          <w:rtl/>
        </w:rPr>
        <w:t>والتساهل</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وهي نسبة</w:t>
      </w:r>
      <w:r w:rsidR="00975B27">
        <w:rPr>
          <w:rFonts w:ascii="Calibri" w:hAnsi="Calibri" w:hint="cs"/>
          <w:color w:val="000000" w:themeColor="text1"/>
          <w:sz w:val="27"/>
          <w:rtl/>
        </w:rPr>
        <w:t>ٌ</w:t>
      </w:r>
      <w:r w:rsidRPr="00BA4E01">
        <w:rPr>
          <w:rFonts w:ascii="Calibri" w:hAnsi="Calibri" w:hint="cs"/>
          <w:color w:val="000000" w:themeColor="text1"/>
          <w:sz w:val="27"/>
          <w:rtl/>
        </w:rPr>
        <w:t xml:space="preserve"> باطلة</w:t>
      </w:r>
      <w:r w:rsidR="0035487C" w:rsidRPr="00BA4E01">
        <w:rPr>
          <w:rFonts w:ascii="Calibri" w:hAnsi="Calibri" w:hint="cs"/>
          <w:color w:val="000000" w:themeColor="text1"/>
          <w:sz w:val="27"/>
          <w:rtl/>
        </w:rPr>
        <w:t>،</w:t>
      </w:r>
      <w:r w:rsidRPr="00BA4E01">
        <w:rPr>
          <w:rFonts w:ascii="Calibri" w:hAnsi="Calibri" w:hint="cs"/>
          <w:color w:val="000000" w:themeColor="text1"/>
          <w:sz w:val="27"/>
          <w:rtl/>
        </w:rPr>
        <w:t xml:space="preserve"> كما سيأتي بيانه. </w:t>
      </w:r>
    </w:p>
    <w:p w:rsidR="00271579" w:rsidRPr="00BA4E01" w:rsidRDefault="00271579" w:rsidP="004B32D9">
      <w:pPr>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bookmarkStart w:id="71" w:name="_Toc329279361"/>
      <w:r w:rsidRPr="00BA4E01">
        <w:rPr>
          <w:rFonts w:hint="cs"/>
          <w:color w:val="000000" w:themeColor="text1"/>
          <w:rtl/>
        </w:rPr>
        <w:t>كلمات النق</w:t>
      </w:r>
      <w:r w:rsidR="00097D18" w:rsidRPr="00BA4E01">
        <w:rPr>
          <w:rFonts w:hint="cs"/>
          <w:color w:val="000000" w:themeColor="text1"/>
          <w:rtl/>
        </w:rPr>
        <w:t>ّ</w:t>
      </w:r>
      <w:r w:rsidRPr="00BA4E01">
        <w:rPr>
          <w:rFonts w:hint="cs"/>
          <w:color w:val="000000" w:themeColor="text1"/>
          <w:rtl/>
        </w:rPr>
        <w:t xml:space="preserve">اد في تساهله </w:t>
      </w:r>
      <w:bookmarkEnd w:id="71"/>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 xml:space="preserve">أـ </w:t>
      </w:r>
      <w:r w:rsidR="0035487C" w:rsidRPr="00BA4E01">
        <w:rPr>
          <w:rFonts w:ascii="Calibri" w:hAnsi="Calibri" w:hint="cs"/>
          <w:b/>
          <w:bCs/>
          <w:color w:val="000000" w:themeColor="text1"/>
          <w:sz w:val="27"/>
          <w:rtl/>
        </w:rPr>
        <w:t xml:space="preserve">قال </w:t>
      </w:r>
      <w:r w:rsidRPr="00BA4E01">
        <w:rPr>
          <w:rFonts w:ascii="Calibri" w:hAnsi="Calibri" w:hint="cs"/>
          <w:b/>
          <w:bCs/>
          <w:color w:val="000000" w:themeColor="text1"/>
          <w:sz w:val="27"/>
          <w:rtl/>
        </w:rPr>
        <w:t>ابن الصلاح</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hint="eastAsia"/>
          <w:color w:val="000000" w:themeColor="text1"/>
          <w:sz w:val="27"/>
          <w:rtl/>
        </w:rPr>
        <w:t>واسع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الخطو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شرط</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الصحيح</w:t>
      </w:r>
      <w:r w:rsidR="0035487C"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متساهل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القضاء</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به</w:t>
      </w:r>
      <w:r w:rsidR="0035487C"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فالأ</w:t>
      </w:r>
      <w:r w:rsidR="0035487C" w:rsidRPr="00BA4E01">
        <w:rPr>
          <w:rFonts w:ascii="Calibri" w:hAnsi="Calibri" w:hint="cs"/>
          <w:color w:val="000000" w:themeColor="text1"/>
          <w:sz w:val="27"/>
          <w:rtl/>
        </w:rPr>
        <w:t>َ</w:t>
      </w:r>
      <w:r w:rsidRPr="00BA4E01">
        <w:rPr>
          <w:rFonts w:ascii="Calibri" w:hAnsi="Calibri" w:hint="eastAsia"/>
          <w:color w:val="000000" w:themeColor="text1"/>
          <w:sz w:val="27"/>
          <w:rtl/>
        </w:rPr>
        <w:t>و</w:t>
      </w:r>
      <w:r w:rsidR="0035487C" w:rsidRPr="00BA4E01">
        <w:rPr>
          <w:rFonts w:ascii="Calibri" w:hAnsi="Calibri" w:hint="cs"/>
          <w:color w:val="000000" w:themeColor="text1"/>
          <w:sz w:val="27"/>
          <w:rtl/>
        </w:rPr>
        <w:t>ْ</w:t>
      </w:r>
      <w:r w:rsidRPr="00BA4E01">
        <w:rPr>
          <w:rFonts w:ascii="Calibri" w:hAnsi="Calibri" w:hint="eastAsia"/>
          <w:color w:val="000000" w:themeColor="text1"/>
          <w:sz w:val="27"/>
          <w:rtl/>
        </w:rPr>
        <w:t>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نتوس</w:t>
      </w:r>
      <w:r w:rsidR="0035487C" w:rsidRPr="00BA4E01">
        <w:rPr>
          <w:rFonts w:ascii="Calibri" w:hAnsi="Calibri" w:hint="cs"/>
          <w:color w:val="000000" w:themeColor="text1"/>
          <w:sz w:val="27"/>
          <w:rtl/>
        </w:rPr>
        <w:t>ّ</w:t>
      </w:r>
      <w:r w:rsidRPr="00BA4E01">
        <w:rPr>
          <w:rFonts w:ascii="Calibri" w:hAnsi="Calibri" w:hint="eastAsia"/>
          <w:color w:val="000000" w:themeColor="text1"/>
          <w:sz w:val="27"/>
          <w:rtl/>
        </w:rPr>
        <w:t>ط</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أمره</w:t>
      </w:r>
      <w:r w:rsidRPr="00BA4E01">
        <w:rPr>
          <w:rFonts w:ascii="Calibri" w:hAnsi="Calibri"/>
          <w:color w:val="000000" w:themeColor="text1"/>
          <w:sz w:val="27"/>
          <w:rtl/>
        </w:rPr>
        <w:t>.</w:t>
      </w:r>
      <w:r w:rsidR="0035487C" w:rsidRPr="00BA4E01">
        <w:rPr>
          <w:rFonts w:ascii="Calibri" w:hAnsi="Calibri" w:hint="cs"/>
          <w:color w:val="000000" w:themeColor="text1"/>
          <w:sz w:val="27"/>
          <w:rtl/>
        </w:rPr>
        <w:t>.</w:t>
      </w:r>
      <w:r w:rsidRPr="00BA4E01">
        <w:rPr>
          <w:rFonts w:ascii="Calibri" w:hAnsi="Calibri"/>
          <w:color w:val="000000" w:themeColor="text1"/>
          <w:sz w:val="27"/>
          <w:rtl/>
        </w:rPr>
        <w:t>.</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06"/>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975B27">
      <w:pPr>
        <w:rPr>
          <w:rFonts w:ascii="Calibri" w:hAnsi="Calibri"/>
          <w:color w:val="000000" w:themeColor="text1"/>
          <w:sz w:val="27"/>
          <w:rtl/>
        </w:rPr>
      </w:pPr>
      <w:r w:rsidRPr="00BA4E01">
        <w:rPr>
          <w:rFonts w:ascii="Calibri" w:hAnsi="Calibri" w:hint="cs"/>
          <w:b/>
          <w:bCs/>
          <w:color w:val="000000" w:themeColor="text1"/>
          <w:sz w:val="27"/>
          <w:rtl/>
        </w:rPr>
        <w:t xml:space="preserve">ب ـ </w:t>
      </w:r>
      <w:r w:rsidR="0035487C" w:rsidRPr="00BA4E01">
        <w:rPr>
          <w:rFonts w:ascii="Calibri" w:hAnsi="Calibri" w:hint="cs"/>
          <w:b/>
          <w:bCs/>
          <w:color w:val="000000" w:themeColor="text1"/>
          <w:sz w:val="27"/>
          <w:rtl/>
        </w:rPr>
        <w:t xml:space="preserve">قال </w:t>
      </w:r>
      <w:r w:rsidRPr="00BA4E01">
        <w:rPr>
          <w:rFonts w:ascii="Calibri" w:hAnsi="Calibri" w:hint="cs"/>
          <w:b/>
          <w:bCs/>
          <w:color w:val="000000" w:themeColor="text1"/>
          <w:sz w:val="27"/>
          <w:rtl/>
        </w:rPr>
        <w:t>النووي</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الحاكم متساهل</w:t>
      </w:r>
      <w:r w:rsidR="0035487C" w:rsidRPr="00BA4E01">
        <w:rPr>
          <w:rFonts w:ascii="Calibri" w:hAnsi="Calibri" w:hint="cs"/>
          <w:color w:val="000000" w:themeColor="text1"/>
          <w:sz w:val="27"/>
          <w:rtl/>
        </w:rPr>
        <w:t>،</w:t>
      </w:r>
      <w:r w:rsidRPr="00BA4E01">
        <w:rPr>
          <w:rFonts w:ascii="Calibri" w:hAnsi="Calibri"/>
          <w:color w:val="000000" w:themeColor="text1"/>
          <w:sz w:val="27"/>
          <w:rtl/>
        </w:rPr>
        <w:t xml:space="preserve"> كما سبق بيانه مراراً</w:t>
      </w:r>
      <w:r w:rsidRPr="00BA4E01">
        <w:rPr>
          <w:rFonts w:hint="eastAsia"/>
          <w:color w:val="000000" w:themeColor="text1"/>
          <w:sz w:val="27"/>
          <w:rtl/>
        </w:rPr>
        <w:t>»</w:t>
      </w:r>
      <w:r w:rsidRPr="00BA4E01">
        <w:rPr>
          <w:rFonts w:ascii="Calibri" w:hAnsi="Calibri" w:hint="cs"/>
          <w:color w:val="000000" w:themeColor="text1"/>
          <w:sz w:val="27"/>
          <w:vertAlign w:val="superscript"/>
          <w:rtl/>
          <w:lang w:eastAsia="ar-SA"/>
        </w:rPr>
        <w:t>(</w:t>
      </w:r>
      <w:r w:rsidRPr="00BA4E01">
        <w:rPr>
          <w:rFonts w:ascii="Calibri" w:hAnsi="Calibri"/>
          <w:color w:val="000000" w:themeColor="text1"/>
          <w:sz w:val="27"/>
          <w:vertAlign w:val="superscript"/>
          <w:rtl/>
          <w:lang w:eastAsia="ar-SA"/>
        </w:rPr>
        <w:endnoteReference w:id="807"/>
      </w:r>
      <w:r w:rsidRPr="00BA4E01">
        <w:rPr>
          <w:rFonts w:ascii="Calibri" w:hAnsi="Calibri" w:hint="cs"/>
          <w:color w:val="000000" w:themeColor="text1"/>
          <w:sz w:val="27"/>
          <w:vertAlign w:val="superscript"/>
          <w:rtl/>
          <w:lang w:eastAsia="ar-SA"/>
        </w:rPr>
        <w:t>)</w:t>
      </w:r>
      <w:r w:rsidR="00975B27" w:rsidRPr="00975B27">
        <w:rPr>
          <w:rFonts w:ascii="Calibri" w:hAnsi="Calibri" w:hint="cs"/>
          <w:color w:val="000000" w:themeColor="text1"/>
          <w:sz w:val="27"/>
          <w:rtl/>
          <w:lang w:eastAsia="ar-SA"/>
        </w:rPr>
        <w:t>.</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 xml:space="preserve">ج ـ </w:t>
      </w:r>
      <w:r w:rsidR="0035487C" w:rsidRPr="00BA4E01">
        <w:rPr>
          <w:rFonts w:ascii="Calibri" w:hAnsi="Calibri" w:hint="cs"/>
          <w:b/>
          <w:bCs/>
          <w:color w:val="000000" w:themeColor="text1"/>
          <w:sz w:val="27"/>
          <w:rtl/>
        </w:rPr>
        <w:t xml:space="preserve">قال </w:t>
      </w:r>
      <w:r w:rsidRPr="00BA4E01">
        <w:rPr>
          <w:rFonts w:ascii="Calibri" w:hAnsi="Calibri" w:hint="cs"/>
          <w:b/>
          <w:bCs/>
          <w:color w:val="000000" w:themeColor="text1"/>
          <w:sz w:val="27"/>
          <w:rtl/>
        </w:rPr>
        <w:t>ابن تيمية</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إن أهل العلم مت</w:t>
      </w:r>
      <w:r w:rsidR="0035487C" w:rsidRPr="00BA4E01">
        <w:rPr>
          <w:rFonts w:ascii="Calibri" w:hAnsi="Calibri" w:hint="cs"/>
          <w:color w:val="000000" w:themeColor="text1"/>
          <w:sz w:val="27"/>
          <w:rtl/>
        </w:rPr>
        <w:t>َّ</w:t>
      </w:r>
      <w:r w:rsidRPr="00BA4E01">
        <w:rPr>
          <w:rFonts w:ascii="Calibri" w:hAnsi="Calibri"/>
          <w:color w:val="000000" w:themeColor="text1"/>
          <w:sz w:val="27"/>
          <w:rtl/>
        </w:rPr>
        <w:t>فقون على أن الحاكم فيه من التساهل والتسامح في باب التصحيح، حت</w:t>
      </w:r>
      <w:r w:rsidR="0035487C" w:rsidRPr="00BA4E01">
        <w:rPr>
          <w:rFonts w:ascii="Calibri" w:hAnsi="Calibri" w:hint="cs"/>
          <w:color w:val="000000" w:themeColor="text1"/>
          <w:sz w:val="27"/>
          <w:rtl/>
        </w:rPr>
        <w:t>ّ</w:t>
      </w:r>
      <w:r w:rsidRPr="00BA4E01">
        <w:rPr>
          <w:rFonts w:ascii="Calibri" w:hAnsi="Calibri"/>
          <w:color w:val="000000" w:themeColor="text1"/>
          <w:sz w:val="27"/>
          <w:rtl/>
        </w:rPr>
        <w:t>ى أن تصحيحه دون تصحيح الترمذي والدارقطني وأمثالهما</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08"/>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975B27">
        <w:rPr>
          <w:rFonts w:ascii="Calibri" w:hAnsi="Calibri" w:hint="cs"/>
          <w:b/>
          <w:bCs/>
          <w:color w:val="000000" w:themeColor="text1"/>
          <w:sz w:val="27"/>
          <w:rtl/>
        </w:rPr>
        <w:t xml:space="preserve">هـ ـ </w:t>
      </w:r>
      <w:r w:rsidR="00070AAD" w:rsidRPr="00975B27">
        <w:rPr>
          <w:rFonts w:ascii="Calibri" w:hAnsi="Calibri" w:hint="cs"/>
          <w:b/>
          <w:bCs/>
          <w:color w:val="000000" w:themeColor="text1"/>
          <w:sz w:val="27"/>
          <w:rtl/>
        </w:rPr>
        <w:t xml:space="preserve">قال </w:t>
      </w:r>
      <w:r w:rsidRPr="00975B27">
        <w:rPr>
          <w:rFonts w:ascii="Calibri" w:hAnsi="Calibri"/>
          <w:b/>
          <w:bCs/>
          <w:color w:val="000000" w:themeColor="text1"/>
          <w:sz w:val="27"/>
          <w:rtl/>
        </w:rPr>
        <w:t>الذهبي</w:t>
      </w:r>
      <w:r w:rsidR="00070AAD"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cs"/>
          <w:color w:val="000000" w:themeColor="text1"/>
          <w:sz w:val="27"/>
          <w:rtl/>
        </w:rPr>
        <w:t>فقد تقد</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م القول بأن الترمذي والحاكم متساهلون</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09"/>
      </w:r>
      <w:r w:rsidRPr="00BA4E01">
        <w:rPr>
          <w:rFonts w:ascii="Calibri" w:hAnsi="Calibri"/>
          <w:color w:val="000000" w:themeColor="text1"/>
          <w:sz w:val="27"/>
          <w:vertAlign w:val="superscript"/>
          <w:rtl/>
        </w:rPr>
        <w:t>)</w:t>
      </w:r>
      <w:r w:rsidR="00070AAD"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00070AAD" w:rsidRPr="00BA4E01">
        <w:rPr>
          <w:rFonts w:ascii="Calibri" w:hAnsi="Calibri" w:hint="cs"/>
          <w:color w:val="000000" w:themeColor="text1"/>
          <w:sz w:val="27"/>
          <w:rtl/>
        </w:rPr>
        <w:t>و</w:t>
      </w:r>
      <w:r w:rsidRPr="00BA4E01">
        <w:rPr>
          <w:rFonts w:ascii="Calibri" w:hAnsi="Calibri" w:hint="cs"/>
          <w:color w:val="000000" w:themeColor="text1"/>
          <w:sz w:val="27"/>
          <w:rtl/>
        </w:rPr>
        <w:t xml:space="preserve">قد ذكر أيضاً أنه </w:t>
      </w:r>
      <w:r w:rsidRPr="00BA4E01">
        <w:rPr>
          <w:rFonts w:ascii="Calibri" w:hAnsi="Calibri"/>
          <w:color w:val="000000" w:themeColor="text1"/>
          <w:sz w:val="27"/>
          <w:rtl/>
        </w:rPr>
        <w:t>يصح</w:t>
      </w:r>
      <w:r w:rsidR="00070AAD" w:rsidRPr="00BA4E01">
        <w:rPr>
          <w:rFonts w:ascii="Calibri" w:hAnsi="Calibri" w:hint="cs"/>
          <w:color w:val="000000" w:themeColor="text1"/>
          <w:sz w:val="27"/>
          <w:rtl/>
        </w:rPr>
        <w:t>ِّ</w:t>
      </w:r>
      <w:r w:rsidRPr="00BA4E01">
        <w:rPr>
          <w:rFonts w:ascii="Calibri" w:hAnsi="Calibri"/>
          <w:color w:val="000000" w:themeColor="text1"/>
          <w:sz w:val="27"/>
          <w:rtl/>
        </w:rPr>
        <w:t>ح في مستدركه أحاديث ساقطة ويكثر من ذلك</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10"/>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975B27">
        <w:rPr>
          <w:rFonts w:ascii="Calibri" w:hAnsi="Calibri" w:hint="cs"/>
          <w:b/>
          <w:bCs/>
          <w:color w:val="000000" w:themeColor="text1"/>
          <w:sz w:val="27"/>
          <w:rtl/>
        </w:rPr>
        <w:t xml:space="preserve">و ـ </w:t>
      </w:r>
      <w:r w:rsidR="00070AAD" w:rsidRPr="00975B27">
        <w:rPr>
          <w:rFonts w:ascii="Calibri" w:hAnsi="Calibri" w:hint="cs"/>
          <w:b/>
          <w:bCs/>
          <w:color w:val="000000" w:themeColor="text1"/>
          <w:sz w:val="27"/>
          <w:rtl/>
        </w:rPr>
        <w:t>قال العلامة الألباني</w:t>
      </w:r>
      <w:r w:rsidR="00070AAD" w:rsidRPr="00975B27">
        <w:rPr>
          <w:rFonts w:ascii="Calibri" w:hAnsi="Calibri" w:hint="cs"/>
          <w:color w:val="000000" w:themeColor="text1"/>
          <w:sz w:val="27"/>
          <w:rtl/>
        </w:rPr>
        <w:t xml:space="preserve"> ـ</w:t>
      </w:r>
      <w:r w:rsidR="00070AAD" w:rsidRPr="00BA4E01">
        <w:rPr>
          <w:rFonts w:ascii="Calibri" w:hAnsi="Calibri" w:hint="cs"/>
          <w:color w:val="000000" w:themeColor="text1"/>
          <w:sz w:val="27"/>
          <w:rtl/>
        </w:rPr>
        <w:t xml:space="preserve"> </w:t>
      </w:r>
      <w:r w:rsidRPr="00BA4E01">
        <w:rPr>
          <w:rFonts w:ascii="Calibri" w:hAnsi="Calibri" w:hint="cs"/>
          <w:color w:val="000000" w:themeColor="text1"/>
          <w:sz w:val="27"/>
          <w:rtl/>
        </w:rPr>
        <w:t>و</w:t>
      </w:r>
      <w:r w:rsidR="00070AAD" w:rsidRPr="00BA4E01">
        <w:rPr>
          <w:rFonts w:ascii="Calibri" w:hAnsi="Calibri" w:hint="cs"/>
          <w:color w:val="000000" w:themeColor="text1"/>
          <w:sz w:val="27"/>
          <w:rtl/>
        </w:rPr>
        <w:t xml:space="preserve">هو </w:t>
      </w:r>
      <w:r w:rsidRPr="00BA4E01">
        <w:rPr>
          <w:rFonts w:ascii="Calibri" w:hAnsi="Calibri" w:hint="cs"/>
          <w:color w:val="000000" w:themeColor="text1"/>
          <w:sz w:val="27"/>
          <w:rtl/>
        </w:rPr>
        <w:t xml:space="preserve">من المعاصرين </w:t>
      </w:r>
      <w:r w:rsidR="00070AAD" w:rsidRPr="00BA4E01">
        <w:rPr>
          <w:rFonts w:ascii="Calibri" w:hAnsi="Calibri" w:hint="cs"/>
          <w:color w:val="000000" w:themeColor="text1"/>
          <w:sz w:val="27"/>
          <w:rtl/>
        </w:rPr>
        <w:t>ـ</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وتساهل الحاكم في التصحيح معروف</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11"/>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070AAD" w:rsidP="004B32D9">
      <w:pPr>
        <w:rPr>
          <w:rFonts w:ascii="Calibri" w:hAnsi="Calibri"/>
          <w:color w:val="000000" w:themeColor="text1"/>
          <w:sz w:val="27"/>
          <w:rtl/>
        </w:rPr>
      </w:pPr>
      <w:r w:rsidRPr="00BA4E01">
        <w:rPr>
          <w:rFonts w:ascii="Calibri" w:hAnsi="Calibri" w:hint="cs"/>
          <w:color w:val="000000" w:themeColor="text1"/>
          <w:sz w:val="27"/>
          <w:rtl/>
        </w:rPr>
        <w:t>نكتفي بهذه الأقوال التي ن</w:t>
      </w:r>
      <w:r w:rsidR="00271579" w:rsidRPr="00BA4E01">
        <w:rPr>
          <w:rFonts w:ascii="Calibri" w:hAnsi="Calibri" w:hint="cs"/>
          <w:color w:val="000000" w:themeColor="text1"/>
          <w:sz w:val="27"/>
          <w:rtl/>
        </w:rPr>
        <w:t xml:space="preserve">سبت التساهل </w:t>
      </w:r>
      <w:r w:rsidR="00271579" w:rsidRPr="00BA4E01">
        <w:rPr>
          <w:rFonts w:ascii="Calibri" w:hAnsi="Calibri" w:hint="eastAsia"/>
          <w:color w:val="000000" w:themeColor="text1"/>
          <w:sz w:val="27"/>
          <w:rtl/>
        </w:rPr>
        <w:t>إلى</w:t>
      </w:r>
      <w:r w:rsidR="00271579" w:rsidRPr="00BA4E01">
        <w:rPr>
          <w:rFonts w:ascii="Calibri" w:hAnsi="Calibri" w:hint="cs"/>
          <w:color w:val="000000" w:themeColor="text1"/>
          <w:sz w:val="27"/>
          <w:rtl/>
        </w:rPr>
        <w:t xml:space="preserve"> ع</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ل</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م</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من أعلام الجرح والتعديل، وسنأتي لتحقيق هذا الأمر في البحث اللاحق. </w:t>
      </w:r>
    </w:p>
    <w:p w:rsidR="00271579" w:rsidRPr="00BA4E01" w:rsidRDefault="00271579" w:rsidP="004B32D9">
      <w:pPr>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bookmarkStart w:id="72" w:name="_Toc329279412"/>
      <w:bookmarkStart w:id="73" w:name="_Toc337051175"/>
      <w:r w:rsidRPr="00BA4E01">
        <w:rPr>
          <w:rFonts w:hint="cs"/>
          <w:color w:val="000000" w:themeColor="text1"/>
          <w:rtl/>
          <w:lang w:bidi="fa-IR"/>
        </w:rPr>
        <w:t>الاحتمالات المفترضة لنسبة تساهل الحاكم</w:t>
      </w:r>
      <w:bookmarkEnd w:id="72"/>
      <w:bookmarkEnd w:id="73"/>
      <w:r w:rsidR="00070AAD" w:rsidRPr="00BA4E01">
        <w:rPr>
          <w:rFonts w:hint="cs"/>
          <w:color w:val="000000" w:themeColor="text1"/>
          <w:rtl/>
          <w:lang w:bidi="fa-IR"/>
        </w:rPr>
        <w:t>،</w:t>
      </w:r>
      <w:r w:rsidRPr="00BA4E01">
        <w:rPr>
          <w:rFonts w:hint="cs"/>
          <w:color w:val="000000" w:themeColor="text1"/>
          <w:rtl/>
          <w:lang w:bidi="fa-IR"/>
        </w:rPr>
        <w:t xml:space="preserve"> ومناقشتها</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إنّ ما نُسب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الحاكم من نسبة التساهل يمكن أن نحقّ</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قه بإنصاف</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 xml:space="preserve"> ورويّة، وذلك من خلال مناقشتنا للأسباب أو الاحتمالات التي أد</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ت</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القول بتساهله. فهل هذه العلل كافيه لإسقاط أحاديثه؛ بحج</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ة أنه يُصح</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ح الضعيف، أو أن هناك مبر</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 xml:space="preserve">رات </w:t>
      </w:r>
      <w:r w:rsidRPr="00BA4E01">
        <w:rPr>
          <w:rFonts w:ascii="Calibri" w:hAnsi="Calibri" w:hint="cs"/>
          <w:color w:val="000000" w:themeColor="text1"/>
          <w:sz w:val="27"/>
          <w:rtl/>
        </w:rPr>
        <w:lastRenderedPageBreak/>
        <w:t>أخرى تنطوي تحت هذه المقولات، ولعل</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ها هي السبب الحقيقي وراء ما ات</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 xml:space="preserve">هم به.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إذن لنفتش </w:t>
      </w:r>
      <w:r w:rsidR="00070AAD" w:rsidRPr="00BA4E01">
        <w:rPr>
          <w:rFonts w:ascii="Calibri" w:hAnsi="Calibri" w:hint="cs"/>
          <w:color w:val="000000" w:themeColor="text1"/>
          <w:sz w:val="27"/>
          <w:rtl/>
        </w:rPr>
        <w:t xml:space="preserve">في </w:t>
      </w:r>
      <w:r w:rsidRPr="00BA4E01">
        <w:rPr>
          <w:rFonts w:ascii="Calibri" w:hAnsi="Calibri" w:hint="cs"/>
          <w:color w:val="000000" w:themeColor="text1"/>
          <w:sz w:val="27"/>
          <w:rtl/>
        </w:rPr>
        <w:t>هذه الأقوال</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ونضعها في الموازين العلميّة</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 xml:space="preserve"> لنخرج بنتيجة</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 xml:space="preserve"> تجعلنا نقتنع بأن هذه النسبة مطابقة للواقع أو لا؟ فلا بُدَّ من استقصاء الأسباب </w:t>
      </w:r>
      <w:r w:rsidRPr="00BA4E01">
        <w:rPr>
          <w:rFonts w:ascii="Calibri" w:hAnsi="Calibri" w:hint="eastAsia"/>
          <w:color w:val="000000" w:themeColor="text1"/>
          <w:sz w:val="27"/>
          <w:rtl/>
        </w:rPr>
        <w:t>أو</w:t>
      </w:r>
      <w:r w:rsidRPr="00BA4E01">
        <w:rPr>
          <w:rFonts w:ascii="Calibri" w:hAnsi="Calibri" w:hint="cs"/>
          <w:color w:val="000000" w:themeColor="text1"/>
          <w:sz w:val="27"/>
          <w:rtl/>
        </w:rPr>
        <w:t xml:space="preserve"> الاحتمالات التي نُسبت إليه. وبحسب استقرائنا هي كالتالي: </w:t>
      </w:r>
    </w:p>
    <w:p w:rsidR="00271579" w:rsidRPr="00BA4E01" w:rsidRDefault="00271579" w:rsidP="004B32D9">
      <w:pPr>
        <w:rPr>
          <w:rFonts w:ascii="Calibri" w:hAnsi="Calibri"/>
          <w:color w:val="000000" w:themeColor="text1"/>
          <w:sz w:val="27"/>
          <w:rtl/>
        </w:rPr>
      </w:pPr>
    </w:p>
    <w:p w:rsidR="00271579" w:rsidRPr="00215944" w:rsidRDefault="00215944" w:rsidP="00215944">
      <w:pPr>
        <w:pStyle w:val="31"/>
        <w:rPr>
          <w:rtl/>
        </w:rPr>
      </w:pPr>
      <w:bookmarkStart w:id="74" w:name="_Toc329279413"/>
      <w:bookmarkStart w:id="75" w:name="_Toc337051176"/>
      <w:r>
        <w:rPr>
          <w:rFonts w:hint="cs"/>
          <w:rtl/>
        </w:rPr>
        <w:t>1ـ تخريج</w:t>
      </w:r>
      <w:r w:rsidR="00271579" w:rsidRPr="00215944">
        <w:rPr>
          <w:rFonts w:hint="cs"/>
          <w:rtl/>
        </w:rPr>
        <w:t xml:space="preserve"> أحاديث </w:t>
      </w:r>
      <w:r w:rsidR="00070AAD" w:rsidRPr="00215944">
        <w:rPr>
          <w:rFonts w:hint="cs"/>
          <w:rtl/>
        </w:rPr>
        <w:t>ليست</w:t>
      </w:r>
      <w:r w:rsidR="00271579" w:rsidRPr="00215944">
        <w:rPr>
          <w:rFonts w:hint="cs"/>
          <w:rtl/>
        </w:rPr>
        <w:t xml:space="preserve"> في الصحيحين وليس</w:t>
      </w:r>
      <w:r w:rsidR="00070AAD" w:rsidRPr="00215944">
        <w:rPr>
          <w:rFonts w:hint="cs"/>
          <w:rtl/>
        </w:rPr>
        <w:t>ت</w:t>
      </w:r>
      <w:r w:rsidR="00271579" w:rsidRPr="00215944">
        <w:rPr>
          <w:rFonts w:hint="cs"/>
          <w:rtl/>
        </w:rPr>
        <w:t xml:space="preserve"> على شرطهما</w:t>
      </w:r>
      <w:r w:rsidR="00271579" w:rsidRPr="005927B5">
        <w:rPr>
          <w:rFonts w:hint="cs"/>
          <w:vertAlign w:val="superscript"/>
          <w:rtl/>
        </w:rPr>
        <w:t>(</w:t>
      </w:r>
      <w:r w:rsidR="00271579" w:rsidRPr="005927B5">
        <w:rPr>
          <w:vertAlign w:val="superscript"/>
          <w:rtl/>
        </w:rPr>
        <w:endnoteReference w:id="812"/>
      </w:r>
      <w:r w:rsidR="00271579" w:rsidRPr="005927B5">
        <w:rPr>
          <w:rFonts w:hint="cs"/>
          <w:vertAlign w:val="superscript"/>
          <w:rtl/>
        </w:rPr>
        <w:t>)</w:t>
      </w:r>
      <w:bookmarkEnd w:id="74"/>
      <w:bookmarkEnd w:id="75"/>
      <w:r w:rsidR="00271579" w:rsidRPr="00215944">
        <w:rPr>
          <w:rFonts w:hint="cs"/>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وهذا ما نجده في كلمات الذهبي</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 xml:space="preserve"> حين قال: </w:t>
      </w:r>
      <w:r w:rsidRPr="00BA4E01">
        <w:rPr>
          <w:rFonts w:hint="eastAsia"/>
          <w:color w:val="000000" w:themeColor="text1"/>
          <w:sz w:val="27"/>
          <w:rtl/>
        </w:rPr>
        <w:t>«</w:t>
      </w:r>
      <w:r w:rsidRPr="00BA4E01">
        <w:rPr>
          <w:rFonts w:ascii="Calibri" w:hAnsi="Calibri" w:hint="eastAsia"/>
          <w:color w:val="000000" w:themeColor="text1"/>
          <w:sz w:val="27"/>
          <w:rtl/>
        </w:rPr>
        <w:t>ولا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w:t>
      </w:r>
      <w:r w:rsidR="00070AAD" w:rsidRPr="00BA4E01">
        <w:rPr>
          <w:rFonts w:ascii="Calibri" w:hAnsi="Calibri" w:hint="cs"/>
          <w:color w:val="000000" w:themeColor="text1"/>
          <w:sz w:val="27"/>
          <w:rtl/>
        </w:rPr>
        <w:t>َ</w:t>
      </w:r>
      <w:r w:rsidRPr="00BA4E01">
        <w:rPr>
          <w:rFonts w:ascii="Calibri" w:hAnsi="Calibri" w:hint="eastAsia"/>
          <w:color w:val="000000" w:themeColor="text1"/>
          <w:sz w:val="27"/>
          <w:rtl/>
        </w:rPr>
        <w:t>ي</w:t>
      </w:r>
      <w:r w:rsidR="00070AAD" w:rsidRPr="00BA4E01">
        <w:rPr>
          <w:rFonts w:ascii="Calibri" w:hAnsi="Calibri" w:hint="cs"/>
          <w:color w:val="000000" w:themeColor="text1"/>
          <w:sz w:val="27"/>
          <w:rtl/>
        </w:rPr>
        <w:t>ْ</w:t>
      </w:r>
      <w:r w:rsidRPr="00BA4E01">
        <w:rPr>
          <w:rFonts w:ascii="Calibri" w:hAnsi="Calibri" w:hint="eastAsia"/>
          <w:color w:val="000000" w:themeColor="text1"/>
          <w:sz w:val="27"/>
          <w:rtl/>
        </w:rPr>
        <w:t>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cs"/>
          <w:color w:val="000000" w:themeColor="text1"/>
          <w:sz w:val="27"/>
          <w:rtl/>
        </w:rPr>
        <w:t>(</w:t>
      </w:r>
      <w:r w:rsidRPr="00BA4E01">
        <w:rPr>
          <w:rFonts w:ascii="Calibri" w:hAnsi="Calibri" w:hint="eastAsia"/>
          <w:color w:val="000000" w:themeColor="text1"/>
          <w:sz w:val="27"/>
          <w:rtl/>
        </w:rPr>
        <w:t>المستدرَك</w:t>
      </w:r>
      <w:r w:rsidRPr="00BA4E01">
        <w:rPr>
          <w:rFonts w:ascii="Calibri" w:hAnsi="Calibri" w:hint="cs"/>
          <w:color w:val="000000" w:themeColor="text1"/>
          <w:sz w:val="27"/>
          <w:rtl/>
        </w:rPr>
        <w:t xml:space="preserve">) </w:t>
      </w:r>
      <w:r w:rsidRPr="00BA4E01">
        <w:rPr>
          <w:rFonts w:ascii="Calibri" w:hAnsi="Calibri"/>
          <w:color w:val="000000" w:themeColor="text1"/>
          <w:sz w:val="27"/>
          <w:rtl/>
        </w:rPr>
        <w:t>‏</w:t>
      </w:r>
      <w:r w:rsidRPr="00BA4E01">
        <w:rPr>
          <w:rFonts w:ascii="Calibri" w:hAnsi="Calibri" w:hint="eastAsia"/>
          <w:color w:val="000000" w:themeColor="text1"/>
          <w:sz w:val="27"/>
          <w:rtl/>
        </w:rPr>
        <w:t>أحاديث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كثيرة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ليست</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شرط</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الصح</w:t>
      </w:r>
      <w:r w:rsidR="00070AAD" w:rsidRPr="00BA4E01">
        <w:rPr>
          <w:rFonts w:ascii="Calibri" w:hAnsi="Calibri" w:hint="cs"/>
          <w:color w:val="000000" w:themeColor="text1"/>
          <w:sz w:val="27"/>
          <w:rtl/>
        </w:rPr>
        <w:t>ّ</w:t>
      </w:r>
      <w:r w:rsidRPr="00BA4E01">
        <w:rPr>
          <w:rFonts w:ascii="Calibri" w:hAnsi="Calibri" w:hint="eastAsia"/>
          <w:color w:val="000000" w:themeColor="text1"/>
          <w:sz w:val="27"/>
          <w:rtl/>
        </w:rPr>
        <w:t>ة</w:t>
      </w:r>
      <w:r w:rsidR="00070AAD"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بل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أحاديث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موضوعة</w:t>
      </w:r>
      <w:r w:rsidR="00BF4DA0"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شَا</w:t>
      </w:r>
      <w:r w:rsidRPr="00BA4E01">
        <w:rPr>
          <w:rFonts w:ascii="Calibri" w:hAnsi="Calibri" w:hint="cs"/>
          <w:color w:val="000000" w:themeColor="text1"/>
          <w:sz w:val="27"/>
          <w:rtl/>
        </w:rPr>
        <w:t>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المستدرك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بإخراجها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فيه</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13"/>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BF4DA0" w:rsidP="004B32D9">
      <w:pPr>
        <w:rPr>
          <w:color w:val="000000" w:themeColor="text1"/>
          <w:rtl/>
        </w:rPr>
      </w:pPr>
      <w:bookmarkStart w:id="76" w:name="_Toc329279414"/>
      <w:r w:rsidRPr="00BA4E01">
        <w:rPr>
          <w:rFonts w:hint="cs"/>
          <w:b/>
          <w:bCs/>
          <w:color w:val="000000" w:themeColor="text1"/>
          <w:rtl/>
        </w:rPr>
        <w:t>و</w:t>
      </w:r>
      <w:r w:rsidR="00271579" w:rsidRPr="00BA4E01">
        <w:rPr>
          <w:rFonts w:hint="cs"/>
          <w:b/>
          <w:bCs/>
          <w:color w:val="000000" w:themeColor="text1"/>
          <w:rtl/>
        </w:rPr>
        <w:t>الجواب</w:t>
      </w:r>
      <w:r w:rsidR="00271579" w:rsidRPr="00BA4E01">
        <w:rPr>
          <w:rFonts w:hint="cs"/>
          <w:color w:val="000000" w:themeColor="text1"/>
          <w:rtl/>
        </w:rPr>
        <w:t>:</w:t>
      </w:r>
      <w:bookmarkEnd w:id="76"/>
      <w:r w:rsidR="00271579" w:rsidRPr="00BA4E01">
        <w:rPr>
          <w:rFonts w:hint="cs"/>
          <w:color w:val="000000" w:themeColor="text1"/>
          <w:rtl/>
        </w:rPr>
        <w:t xml:space="preserve"> </w:t>
      </w:r>
      <w:r w:rsidRPr="00BA4E01">
        <w:rPr>
          <w:rFonts w:hint="cs"/>
          <w:color w:val="000000" w:themeColor="text1"/>
          <w:rtl/>
        </w:rPr>
        <w:t>إ</w:t>
      </w:r>
      <w:r w:rsidR="00271579" w:rsidRPr="00BA4E01">
        <w:rPr>
          <w:rFonts w:hint="cs"/>
          <w:color w:val="000000" w:themeColor="text1"/>
          <w:rtl/>
        </w:rPr>
        <w:t>ن البخاري ومسلم لم يصرّ</w:t>
      </w:r>
      <w:r w:rsidRPr="00BA4E01">
        <w:rPr>
          <w:rFonts w:hint="cs"/>
          <w:color w:val="000000" w:themeColor="text1"/>
          <w:rtl/>
        </w:rPr>
        <w:t>ِ</w:t>
      </w:r>
      <w:r w:rsidR="00271579" w:rsidRPr="00BA4E01">
        <w:rPr>
          <w:rFonts w:hint="cs"/>
          <w:color w:val="000000" w:themeColor="text1"/>
          <w:rtl/>
        </w:rPr>
        <w:t>حا بذكر شروطهما في كتاب</w:t>
      </w:r>
      <w:r w:rsidRPr="00BA4E01">
        <w:rPr>
          <w:rFonts w:hint="cs"/>
          <w:color w:val="000000" w:themeColor="text1"/>
          <w:rtl/>
        </w:rPr>
        <w:t>َ</w:t>
      </w:r>
      <w:r w:rsidR="00271579" w:rsidRPr="00BA4E01">
        <w:rPr>
          <w:rFonts w:hint="cs"/>
          <w:color w:val="000000" w:themeColor="text1"/>
          <w:rtl/>
        </w:rPr>
        <w:t>ي</w:t>
      </w:r>
      <w:r w:rsidRPr="00BA4E01">
        <w:rPr>
          <w:rFonts w:hint="cs"/>
          <w:color w:val="000000" w:themeColor="text1"/>
          <w:rtl/>
        </w:rPr>
        <w:t>ْ</w:t>
      </w:r>
      <w:r w:rsidR="00271579" w:rsidRPr="00BA4E01">
        <w:rPr>
          <w:rFonts w:hint="cs"/>
          <w:color w:val="000000" w:themeColor="text1"/>
          <w:rtl/>
        </w:rPr>
        <w:t>هما</w:t>
      </w:r>
      <w:r w:rsidR="00271579" w:rsidRPr="00BA4E01">
        <w:rPr>
          <w:rFonts w:hint="cs"/>
          <w:b/>
          <w:color w:val="000000" w:themeColor="text1"/>
          <w:vertAlign w:val="superscript"/>
          <w:rtl/>
        </w:rPr>
        <w:t>(</w:t>
      </w:r>
      <w:r w:rsidR="00271579" w:rsidRPr="00BA4E01">
        <w:rPr>
          <w:b/>
          <w:color w:val="000000" w:themeColor="text1"/>
          <w:vertAlign w:val="superscript"/>
          <w:rtl/>
        </w:rPr>
        <w:endnoteReference w:id="814"/>
      </w:r>
      <w:r w:rsidR="00271579" w:rsidRPr="00BA4E01">
        <w:rPr>
          <w:rFonts w:hint="cs"/>
          <w:b/>
          <w:color w:val="000000" w:themeColor="text1"/>
          <w:vertAlign w:val="superscript"/>
          <w:rtl/>
        </w:rPr>
        <w:t>)</w:t>
      </w:r>
      <w:r w:rsidR="00271579" w:rsidRPr="00BA4E01">
        <w:rPr>
          <w:rFonts w:hint="cs"/>
          <w:color w:val="000000" w:themeColor="text1"/>
          <w:rtl/>
        </w:rPr>
        <w:t>؛</w:t>
      </w:r>
      <w:r w:rsidR="00271579" w:rsidRPr="00BA4E01">
        <w:rPr>
          <w:rFonts w:hint="cs"/>
          <w:color w:val="000000" w:themeColor="text1"/>
          <w:vertAlign w:val="superscript"/>
          <w:rtl/>
        </w:rPr>
        <w:t xml:space="preserve"> </w:t>
      </w:r>
      <w:r w:rsidRPr="00BA4E01">
        <w:rPr>
          <w:rFonts w:hint="cs"/>
          <w:color w:val="000000" w:themeColor="text1"/>
          <w:rtl/>
        </w:rPr>
        <w:t>و</w:t>
      </w:r>
      <w:r w:rsidR="00271579" w:rsidRPr="00BA4E01">
        <w:rPr>
          <w:rFonts w:hint="cs"/>
          <w:color w:val="000000" w:themeColor="text1"/>
          <w:rtl/>
        </w:rPr>
        <w:t xml:space="preserve">مضافاً </w:t>
      </w:r>
      <w:r w:rsidR="00271579" w:rsidRPr="00BA4E01">
        <w:rPr>
          <w:rFonts w:hint="eastAsia"/>
          <w:color w:val="000000" w:themeColor="text1"/>
          <w:rtl/>
        </w:rPr>
        <w:t>إلى</w:t>
      </w:r>
      <w:r w:rsidR="00271579" w:rsidRPr="00BA4E01">
        <w:rPr>
          <w:rFonts w:hint="cs"/>
          <w:color w:val="000000" w:themeColor="text1"/>
          <w:rtl/>
        </w:rPr>
        <w:t xml:space="preserve"> ذلك </w:t>
      </w:r>
      <w:r w:rsidRPr="00BA4E01">
        <w:rPr>
          <w:rFonts w:hint="cs"/>
          <w:color w:val="000000" w:themeColor="text1"/>
          <w:rtl/>
        </w:rPr>
        <w:t>فإ</w:t>
      </w:r>
      <w:r w:rsidR="00271579" w:rsidRPr="00BA4E01">
        <w:rPr>
          <w:rFonts w:hint="cs"/>
          <w:color w:val="000000" w:themeColor="text1"/>
          <w:rtl/>
        </w:rPr>
        <w:t>ن الحاكم قد استبق هذا الإشكال عندما سأله جماعة</w:t>
      </w:r>
      <w:r w:rsidRPr="00BA4E01">
        <w:rPr>
          <w:rFonts w:hint="cs"/>
          <w:color w:val="000000" w:themeColor="text1"/>
          <w:rtl/>
        </w:rPr>
        <w:t>ٌ</w:t>
      </w:r>
      <w:r w:rsidR="00271579" w:rsidRPr="00BA4E01">
        <w:rPr>
          <w:rFonts w:hint="cs"/>
          <w:color w:val="000000" w:themeColor="text1"/>
          <w:rtl/>
        </w:rPr>
        <w:t xml:space="preserve"> من أعيان أهل العلم أن يجمع كتاباً يشتمل على أحاديث مروي</w:t>
      </w:r>
      <w:r w:rsidRPr="00BA4E01">
        <w:rPr>
          <w:rFonts w:hint="cs"/>
          <w:color w:val="000000" w:themeColor="text1"/>
          <w:rtl/>
        </w:rPr>
        <w:t>ّ</w:t>
      </w:r>
      <w:r w:rsidR="00271579" w:rsidRPr="00BA4E01">
        <w:rPr>
          <w:rFonts w:hint="cs"/>
          <w:color w:val="000000" w:themeColor="text1"/>
          <w:rtl/>
        </w:rPr>
        <w:t>ة بأسانيد مشابهة لأسانيد البخاري ومسلم</w:t>
      </w:r>
      <w:r w:rsidRPr="00BA4E01">
        <w:rPr>
          <w:rFonts w:hint="cs"/>
          <w:color w:val="000000" w:themeColor="text1"/>
          <w:rtl/>
        </w:rPr>
        <w:t xml:space="preserve">، </w:t>
      </w:r>
      <w:r w:rsidR="00271579" w:rsidRPr="00BA4E01">
        <w:rPr>
          <w:rFonts w:ascii="Calibri" w:hAnsi="Calibri" w:hint="cs"/>
          <w:color w:val="000000" w:themeColor="text1"/>
          <w:sz w:val="27"/>
          <w:rtl/>
        </w:rPr>
        <w:t xml:space="preserve">فقال: </w:t>
      </w:r>
      <w:r w:rsidR="00271579" w:rsidRPr="00BA4E01">
        <w:rPr>
          <w:rFonts w:hint="eastAsia"/>
          <w:color w:val="000000" w:themeColor="text1"/>
          <w:sz w:val="27"/>
          <w:rtl/>
        </w:rPr>
        <w:t>«</w:t>
      </w:r>
      <w:r w:rsidR="00271579" w:rsidRPr="00BA4E01">
        <w:rPr>
          <w:rFonts w:ascii="Calibri" w:hAnsi="Calibri" w:hint="eastAsia"/>
          <w:color w:val="000000" w:themeColor="text1"/>
          <w:sz w:val="27"/>
          <w:rtl/>
        </w:rPr>
        <w:t>و</w:t>
      </w:r>
      <w:r w:rsidR="00271579" w:rsidRPr="00BA4E01">
        <w:rPr>
          <w:rFonts w:ascii="Calibri" w:hAnsi="Calibri" w:hint="cs"/>
          <w:color w:val="000000" w:themeColor="text1"/>
          <w:sz w:val="27"/>
          <w:rtl/>
        </w:rPr>
        <w:t>أ</w:t>
      </w:r>
      <w:r w:rsidR="00271579" w:rsidRPr="00BA4E01">
        <w:rPr>
          <w:rFonts w:ascii="Calibri" w:hAnsi="Calibri" w:hint="eastAsia"/>
          <w:color w:val="000000" w:themeColor="text1"/>
          <w:sz w:val="27"/>
          <w:rtl/>
        </w:rPr>
        <w:t>نا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أستعين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بالله</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على</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إخراج</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أحاديث</w:t>
      </w:r>
      <w:r w:rsidR="00271579" w:rsidRPr="00BA4E01">
        <w:rPr>
          <w:rFonts w:ascii="Calibri" w:hAnsi="Calibri" w:hint="cs"/>
          <w:color w:val="000000" w:themeColor="text1"/>
          <w:sz w:val="27"/>
          <w:rtl/>
        </w:rPr>
        <w:t xml:space="preserve"> </w:t>
      </w:r>
      <w:r w:rsidR="00271579" w:rsidRPr="00BA4E01">
        <w:rPr>
          <w:rFonts w:ascii="Calibri" w:hAnsi="Calibri" w:hint="eastAsia"/>
          <w:color w:val="000000" w:themeColor="text1"/>
          <w:sz w:val="27"/>
          <w:rtl/>
        </w:rPr>
        <w:t>رواتها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ثقات</w:t>
      </w:r>
      <w:r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lang w:eastAsia="ar-SA"/>
        </w:rPr>
        <w:t>قد</w:t>
      </w:r>
      <w:r w:rsidR="00271579" w:rsidRPr="00BA4E01">
        <w:rPr>
          <w:rFonts w:ascii="Calibri" w:hAnsi="Calibri"/>
          <w:color w:val="000000" w:themeColor="text1"/>
          <w:sz w:val="27"/>
          <w:rtl/>
          <w:lang w:eastAsia="ar-SA"/>
        </w:rPr>
        <w:t xml:space="preserve"> </w:t>
      </w:r>
      <w:r w:rsidR="00271579" w:rsidRPr="00BA4E01">
        <w:rPr>
          <w:rFonts w:ascii="Calibri" w:hAnsi="Calibri" w:hint="eastAsia"/>
          <w:color w:val="000000" w:themeColor="text1"/>
          <w:sz w:val="27"/>
          <w:rtl/>
          <w:lang w:eastAsia="ar-SA"/>
        </w:rPr>
        <w:t>احتج</w:t>
      </w:r>
      <w:r w:rsidRPr="00BA4E01">
        <w:rPr>
          <w:rFonts w:ascii="Calibri" w:hAnsi="Calibri" w:hint="cs"/>
          <w:color w:val="000000" w:themeColor="text1"/>
          <w:sz w:val="27"/>
          <w:rtl/>
          <w:lang w:eastAsia="ar-SA"/>
        </w:rPr>
        <w:t>ّ</w:t>
      </w:r>
      <w:r w:rsidR="00271579" w:rsidRPr="00BA4E01">
        <w:rPr>
          <w:rFonts w:ascii="Calibri" w:hAnsi="Calibri"/>
          <w:color w:val="000000" w:themeColor="text1"/>
          <w:sz w:val="27"/>
          <w:rtl/>
          <w:lang w:eastAsia="ar-SA"/>
        </w:rPr>
        <w:t xml:space="preserve"> </w:t>
      </w:r>
      <w:r w:rsidR="00271579" w:rsidRPr="00BA4E01">
        <w:rPr>
          <w:rFonts w:ascii="Calibri" w:hAnsi="Calibri" w:hint="eastAsia"/>
          <w:color w:val="000000" w:themeColor="text1"/>
          <w:sz w:val="27"/>
          <w:rtl/>
          <w:lang w:eastAsia="ar-SA"/>
        </w:rPr>
        <w:t>بمثلها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الشيخان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أو</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أحدهما، وهذا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هو</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شرط</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الصحيح</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عند</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كاف</w:t>
      </w:r>
      <w:r w:rsidRPr="00BA4E01">
        <w:rPr>
          <w:rFonts w:ascii="Calibri" w:hAnsi="Calibri" w:hint="cs"/>
          <w:color w:val="000000" w:themeColor="text1"/>
          <w:sz w:val="27"/>
          <w:rtl/>
        </w:rPr>
        <w:t>ّ</w:t>
      </w:r>
      <w:r w:rsidR="00271579" w:rsidRPr="00BA4E01">
        <w:rPr>
          <w:rFonts w:ascii="Calibri" w:hAnsi="Calibri" w:hint="eastAsia"/>
          <w:color w:val="000000" w:themeColor="text1"/>
          <w:sz w:val="27"/>
          <w:rtl/>
        </w:rPr>
        <w:t>ة</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فقهاء</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أهل</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الإسلام</w:t>
      </w:r>
      <w:r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الزيادة</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في</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الأسانيد</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والمتون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الثقات</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مقبولة</w:t>
      </w:r>
      <w:r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والله</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المعين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على</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قصد</w:t>
      </w:r>
      <w:r w:rsidRPr="00BA4E01">
        <w:rPr>
          <w:rFonts w:ascii="Calibri" w:hAnsi="Calibri" w:hint="cs"/>
          <w:color w:val="000000" w:themeColor="text1"/>
          <w:sz w:val="27"/>
          <w:rtl/>
        </w:rPr>
        <w:t>ْ</w:t>
      </w:r>
      <w:r w:rsidR="00271579" w:rsidRPr="00BA4E01">
        <w:rPr>
          <w:rFonts w:ascii="Calibri" w:hAnsi="Calibri" w:hint="eastAsia"/>
          <w:color w:val="000000" w:themeColor="text1"/>
          <w:sz w:val="27"/>
          <w:rtl/>
        </w:rPr>
        <w:t>ت</w:t>
      </w:r>
      <w:r w:rsidRPr="00BA4E01">
        <w:rPr>
          <w:rFonts w:ascii="Calibri" w:hAnsi="Calibri" w:hint="cs"/>
          <w:color w:val="000000" w:themeColor="text1"/>
          <w:sz w:val="27"/>
          <w:rtl/>
        </w:rPr>
        <w:t>ُ</w:t>
      </w:r>
      <w:r w:rsidR="00271579" w:rsidRPr="00BA4E01">
        <w:rPr>
          <w:rFonts w:ascii="Calibri" w:hAnsi="Calibri" w:hint="eastAsia"/>
          <w:color w:val="000000" w:themeColor="text1"/>
          <w:sz w:val="27"/>
          <w:rtl/>
        </w:rPr>
        <w:t>ه</w:t>
      </w:r>
      <w:r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وهو</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حسبي</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ونعم</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الوكيل</w:t>
      </w:r>
      <w:r w:rsidR="00271579" w:rsidRPr="00BA4E01">
        <w:rPr>
          <w:rFonts w:hint="eastAsia"/>
          <w:color w:val="000000" w:themeColor="text1"/>
          <w:sz w:val="27"/>
          <w:rtl/>
        </w:rPr>
        <w:t>»</w:t>
      </w:r>
      <w:r w:rsidR="00271579" w:rsidRPr="00BA4E01">
        <w:rPr>
          <w:rFonts w:ascii="Calibri" w:hAnsi="Calibri" w:hint="cs"/>
          <w:color w:val="000000" w:themeColor="text1"/>
          <w:sz w:val="27"/>
          <w:vertAlign w:val="superscript"/>
          <w:rtl/>
        </w:rPr>
        <w:t>(</w:t>
      </w:r>
      <w:r w:rsidR="00271579" w:rsidRPr="00BA4E01">
        <w:rPr>
          <w:rFonts w:ascii="Calibri" w:hAnsi="Calibri"/>
          <w:color w:val="000000" w:themeColor="text1"/>
          <w:sz w:val="27"/>
          <w:vertAlign w:val="superscript"/>
          <w:rtl/>
        </w:rPr>
        <w:endnoteReference w:id="815"/>
      </w:r>
      <w:r w:rsidR="00271579" w:rsidRPr="00BA4E01">
        <w:rPr>
          <w:rFonts w:ascii="Calibri" w:hAnsi="Calibri" w:hint="cs"/>
          <w:color w:val="000000" w:themeColor="text1"/>
          <w:sz w:val="27"/>
          <w:vertAlign w:val="superscript"/>
          <w:rtl/>
        </w:rPr>
        <w:t>)</w:t>
      </w:r>
      <w:r w:rsidR="00271579" w:rsidRPr="00BA4E01">
        <w:rPr>
          <w:rFonts w:ascii="Calibri" w:hAnsi="Calibri" w:hint="cs"/>
          <w:color w:val="000000" w:themeColor="text1"/>
          <w:sz w:val="27"/>
          <w:rtl/>
        </w:rPr>
        <w:t>.</w:t>
      </w:r>
      <w:r w:rsidR="00271579" w:rsidRPr="00BA4E01">
        <w:rPr>
          <w:rFonts w:ascii="Calibri" w:hAnsi="Calibri" w:hint="cs"/>
          <w:color w:val="000000" w:themeColor="text1"/>
          <w:sz w:val="27"/>
          <w:vertAlign w:val="superscript"/>
          <w:rtl/>
        </w:rPr>
        <w:t xml:space="preserve"> </w:t>
      </w:r>
    </w:p>
    <w:p w:rsidR="00271579" w:rsidRPr="00BA4E01" w:rsidRDefault="00271579" w:rsidP="00B304B1">
      <w:pPr>
        <w:rPr>
          <w:rFonts w:ascii="Calibri" w:hAnsi="Calibri"/>
          <w:color w:val="000000" w:themeColor="text1"/>
          <w:sz w:val="27"/>
          <w:rtl/>
        </w:rPr>
      </w:pPr>
      <w:r w:rsidRPr="00BA4E01">
        <w:rPr>
          <w:rFonts w:ascii="Calibri" w:hAnsi="Calibri" w:hint="cs"/>
          <w:color w:val="000000" w:themeColor="text1"/>
          <w:sz w:val="27"/>
          <w:rtl/>
        </w:rPr>
        <w:t>فالحاكم في هذه العبارة كان واضحاً ودقيقاً جد</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اً</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فركّز على كلمة </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بمثلها</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أي </w:t>
      </w:r>
      <w:r w:rsidR="00BF4DA0" w:rsidRPr="00BA4E01">
        <w:rPr>
          <w:rFonts w:ascii="Calibri" w:hAnsi="Calibri" w:hint="cs"/>
          <w:color w:val="000000" w:themeColor="text1"/>
          <w:sz w:val="27"/>
          <w:rtl/>
        </w:rPr>
        <w:t>إ</w:t>
      </w:r>
      <w:r w:rsidRPr="00BA4E01">
        <w:rPr>
          <w:rFonts w:ascii="Calibri" w:hAnsi="Calibri" w:hint="cs"/>
          <w:color w:val="000000" w:themeColor="text1"/>
          <w:sz w:val="27"/>
          <w:rtl/>
        </w:rPr>
        <w:t>ن ال</w:t>
      </w:r>
      <w:r w:rsidR="00B304B1">
        <w:rPr>
          <w:rFonts w:ascii="Calibri" w:hAnsi="Calibri" w:hint="cs"/>
          <w:color w:val="000000" w:themeColor="text1"/>
          <w:sz w:val="27"/>
          <w:rtl/>
        </w:rPr>
        <w:t>أ</w:t>
      </w:r>
      <w:r w:rsidRPr="00BA4E01">
        <w:rPr>
          <w:rFonts w:ascii="Calibri" w:hAnsi="Calibri" w:hint="cs"/>
          <w:color w:val="000000" w:themeColor="text1"/>
          <w:sz w:val="27"/>
          <w:rtl/>
        </w:rPr>
        <w:t>حاديث التي خرّ</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جها هي مثل ما احتج</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بها الشيخان</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فقد يذكر الحاكم أسانيد تحتوي على نفس الرواة الذين ذكرهم البخاري، وقد لا يذكر ذلك، ويكتفي بأنهم ثقات أثبات</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لذا أردف كلامه المتقد</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م بقوله</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BF4DA0" w:rsidRPr="00BA4E01">
        <w:rPr>
          <w:rFonts w:ascii="Calibri" w:hAnsi="Calibri" w:hint="cs"/>
          <w:color w:val="000000" w:themeColor="text1"/>
          <w:sz w:val="27"/>
          <w:rtl/>
        </w:rPr>
        <w:t>إ</w:t>
      </w:r>
      <w:r w:rsidRPr="00BA4E01">
        <w:rPr>
          <w:rFonts w:ascii="Calibri" w:hAnsi="Calibri" w:hint="cs"/>
          <w:color w:val="000000" w:themeColor="text1"/>
          <w:sz w:val="27"/>
          <w:rtl/>
        </w:rPr>
        <w:t xml:space="preserve">ن البخاري ومسلم </w:t>
      </w:r>
      <w:r w:rsidRPr="00BA4E01">
        <w:rPr>
          <w:rFonts w:hint="eastAsia"/>
          <w:color w:val="000000" w:themeColor="text1"/>
          <w:sz w:val="27"/>
          <w:rtl/>
        </w:rPr>
        <w:t>«</w:t>
      </w:r>
      <w:r w:rsidRPr="00BA4E01">
        <w:rPr>
          <w:rFonts w:ascii="Calibri" w:hAnsi="Calibri" w:hint="cs"/>
          <w:color w:val="000000" w:themeColor="text1"/>
          <w:sz w:val="27"/>
          <w:rtl/>
        </w:rPr>
        <w:t>لم يحكما</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ولا واحد منهما، أنه لم يصح</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من الحديث غير ما خرّ</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جه</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16"/>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وقصد الحاكم واضح</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فإن الحديث ليس من الضرورة أن يكون في نفس صحيح البخاري ومسلم فنحكم بصح</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ته. كلا</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فالأمر ليس كذلك؛ لأن نفس البخاري ومسلم صر</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حا بعدم استيعابهما لكل</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الأحاديث الصحيحة. قال البخاري: </w:t>
      </w:r>
      <w:r w:rsidRPr="00BA4E01">
        <w:rPr>
          <w:rFonts w:hint="eastAsia"/>
          <w:color w:val="000000" w:themeColor="text1"/>
          <w:sz w:val="27"/>
          <w:rtl/>
        </w:rPr>
        <w:t>«</w:t>
      </w:r>
      <w:r w:rsidRPr="00BA4E01">
        <w:rPr>
          <w:rFonts w:ascii="Calibri" w:hAnsi="Calibri" w:hint="cs"/>
          <w:color w:val="000000" w:themeColor="text1"/>
          <w:sz w:val="27"/>
          <w:rtl/>
        </w:rPr>
        <w:t>ما أدخلت في كتابي الجامع إلا</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ما صح</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وتركت من الصحيح حت</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ى لا يطول</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17"/>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color w:val="000000" w:themeColor="text1"/>
          <w:sz w:val="27"/>
          <w:rtl/>
        </w:rPr>
        <w:t>و</w:t>
      </w:r>
      <w:r w:rsidRPr="00BA4E01">
        <w:rPr>
          <w:rFonts w:ascii="Calibri" w:hAnsi="Calibri" w:hint="cs"/>
          <w:color w:val="000000" w:themeColor="text1"/>
          <w:sz w:val="27"/>
          <w:rtl/>
        </w:rPr>
        <w:t xml:space="preserve">قال مسلم: </w:t>
      </w:r>
      <w:r w:rsidRPr="00BA4E01">
        <w:rPr>
          <w:rFonts w:hint="eastAsia"/>
          <w:color w:val="000000" w:themeColor="text1"/>
          <w:sz w:val="27"/>
          <w:rtl/>
        </w:rPr>
        <w:t>«</w:t>
      </w:r>
      <w:r w:rsidRPr="00BA4E01">
        <w:rPr>
          <w:rFonts w:ascii="Calibri" w:hAnsi="Calibri" w:hint="eastAsia"/>
          <w:color w:val="000000" w:themeColor="text1"/>
          <w:sz w:val="27"/>
          <w:rtl/>
        </w:rPr>
        <w:t>إنما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أخرجت</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هذا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الكتاب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وقلت</w:t>
      </w:r>
      <w:r w:rsidR="00BF4DA0"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هو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صحاح</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ولم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أق</w:t>
      </w:r>
      <w:r w:rsidR="00BF4DA0" w:rsidRPr="00BA4E01">
        <w:rPr>
          <w:rFonts w:ascii="Calibri" w:hAnsi="Calibri" w:hint="cs"/>
          <w:color w:val="000000" w:themeColor="text1"/>
          <w:sz w:val="27"/>
          <w:rtl/>
        </w:rPr>
        <w:t>ُ</w:t>
      </w:r>
      <w:r w:rsidRPr="00BA4E01">
        <w:rPr>
          <w:rFonts w:ascii="Calibri" w:hAnsi="Calibri" w:hint="eastAsia"/>
          <w:color w:val="000000" w:themeColor="text1"/>
          <w:sz w:val="27"/>
          <w:rtl/>
        </w:rPr>
        <w:t>ل</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إ</w:t>
      </w:r>
      <w:r w:rsidRPr="00BA4E01">
        <w:rPr>
          <w:rFonts w:ascii="Calibri" w:hAnsi="Calibri" w:hint="eastAsia"/>
          <w:color w:val="000000" w:themeColor="text1"/>
          <w:sz w:val="27"/>
          <w:rtl/>
        </w:rPr>
        <w:t>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lastRenderedPageBreak/>
        <w:t>أخر</w:t>
      </w:r>
      <w:r w:rsidR="00BF4DA0" w:rsidRPr="00BA4E01">
        <w:rPr>
          <w:rFonts w:ascii="Calibri" w:hAnsi="Calibri" w:hint="cs"/>
          <w:color w:val="000000" w:themeColor="text1"/>
          <w:sz w:val="27"/>
          <w:rtl/>
        </w:rPr>
        <w:t>ِّ</w:t>
      </w:r>
      <w:r w:rsidRPr="00BA4E01">
        <w:rPr>
          <w:rFonts w:ascii="Calibri" w:hAnsi="Calibri" w:hint="eastAsia"/>
          <w:color w:val="000000" w:themeColor="text1"/>
          <w:sz w:val="27"/>
          <w:rtl/>
        </w:rPr>
        <w:t>جه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هذا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الكتاب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فهو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ضعيف</w:t>
      </w:r>
      <w:r w:rsidR="00BF4DA0" w:rsidRPr="00BA4E01">
        <w:rPr>
          <w:rFonts w:ascii="Calibri" w:hAnsi="Calibri" w:hint="cs"/>
          <w:color w:val="000000" w:themeColor="text1"/>
          <w:sz w:val="27"/>
          <w:rtl/>
        </w:rPr>
        <w:t>ٌ</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18"/>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وأيضاً تناول السخاوي هذا الأمر بوضوح</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وجلاء بقوله</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BF4DA0" w:rsidRPr="00BA4E01">
        <w:rPr>
          <w:rFonts w:ascii="Calibri" w:hAnsi="Calibri" w:hint="cs"/>
          <w:color w:val="000000" w:themeColor="text1"/>
          <w:sz w:val="27"/>
          <w:rtl/>
        </w:rPr>
        <w:t>إ</w:t>
      </w:r>
      <w:r w:rsidRPr="00BA4E01">
        <w:rPr>
          <w:rFonts w:ascii="Calibri" w:hAnsi="Calibri" w:hint="cs"/>
          <w:color w:val="000000" w:themeColor="text1"/>
          <w:sz w:val="27"/>
          <w:rtl/>
        </w:rPr>
        <w:t>نهم</w:t>
      </w:r>
      <w:r w:rsidR="00BF4DA0" w:rsidRPr="00BA4E01">
        <w:rPr>
          <w:rFonts w:ascii="Calibri" w:hAnsi="Calibri" w:hint="cs"/>
          <w:color w:val="000000" w:themeColor="text1"/>
          <w:sz w:val="27"/>
          <w:rtl/>
        </w:rPr>
        <w:t>ا</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hint="cs"/>
          <w:color w:val="000000" w:themeColor="text1"/>
          <w:sz w:val="27"/>
          <w:rtl/>
        </w:rPr>
        <w:t>لم يستوعبا كل الصحيح في كتاب</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ي</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هما، بل لو قيل</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إنهما لم يستوعبا مشروطهما لكان موجهاً</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19"/>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00B304B1">
        <w:rPr>
          <w:rFonts w:ascii="Calibri" w:hAnsi="Calibri" w:hint="cs"/>
          <w:color w:val="000000" w:themeColor="text1"/>
          <w:sz w:val="27"/>
          <w:rtl/>
        </w:rPr>
        <w:t xml:space="preserve"> </w:t>
      </w:r>
      <w:r w:rsidRPr="00BA4E01">
        <w:rPr>
          <w:rFonts w:ascii="Calibri" w:hAnsi="Calibri" w:hint="cs"/>
          <w:color w:val="000000" w:themeColor="text1"/>
          <w:sz w:val="27"/>
          <w:rtl/>
        </w:rPr>
        <w:t>فهما لم يستوعبا تخريج كل</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الأحاديث الصحاح</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وكذلك لم يستوعبا شروطهما.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إذن فق</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ي</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د(الم</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ث</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لي</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ة) التي ذكرها الحاكم هي إشارة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وصف الرواة بكونهم موثقين</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ودرجتهم تماثل ما أخرجه البخاري ومسلم.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 </w:t>
      </w:r>
      <w:r w:rsidR="00BF4DA0" w:rsidRPr="00BA4E01">
        <w:rPr>
          <w:rFonts w:ascii="Calibri" w:hAnsi="Calibri" w:hint="cs"/>
          <w:color w:val="000000" w:themeColor="text1"/>
          <w:sz w:val="27"/>
          <w:rtl/>
        </w:rPr>
        <w:t xml:space="preserve">وهذا ما جعل الحافظ العراقي يردّ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الصلاح</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دقيق</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العيد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والذهبي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قول</w:t>
      </w:r>
      <w:r w:rsidRPr="00BA4E01">
        <w:rPr>
          <w:rFonts w:ascii="Calibri" w:hAnsi="Calibri" w:hint="cs"/>
          <w:color w:val="000000" w:themeColor="text1"/>
          <w:sz w:val="27"/>
          <w:rtl/>
        </w:rPr>
        <w:t>هم</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BF4DA0" w:rsidRPr="00BA4E01">
        <w:rPr>
          <w:rFonts w:ascii="Calibri" w:hAnsi="Calibri" w:hint="cs"/>
          <w:color w:val="000000" w:themeColor="text1"/>
          <w:sz w:val="27"/>
          <w:rtl/>
        </w:rPr>
        <w:t>إ</w:t>
      </w:r>
      <w:r w:rsidRPr="00BA4E01">
        <w:rPr>
          <w:rFonts w:ascii="Calibri" w:hAnsi="Calibri" w:hint="cs"/>
          <w:color w:val="000000" w:themeColor="text1"/>
          <w:sz w:val="27"/>
          <w:rtl/>
        </w:rPr>
        <w:t>نه لم يخر</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ج على شرط الشيخين</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20"/>
      </w:r>
      <w:r w:rsidRPr="00BA4E01">
        <w:rPr>
          <w:rFonts w:ascii="Calibri" w:hAnsi="Calibri" w:hint="cs"/>
          <w:color w:val="000000" w:themeColor="text1"/>
          <w:sz w:val="27"/>
          <w:vertAlign w:val="superscript"/>
          <w:rtl/>
        </w:rPr>
        <w:t>)</w:t>
      </w:r>
      <w:r w:rsidR="00BF4DA0" w:rsidRPr="00BA4E01">
        <w:rPr>
          <w:rFonts w:ascii="Calibri" w:hAnsi="Calibri" w:hint="cs"/>
          <w:color w:val="000000" w:themeColor="text1"/>
          <w:sz w:val="27"/>
          <w:rtl/>
        </w:rPr>
        <w:t xml:space="preserve">، </w:t>
      </w:r>
      <w:r w:rsidRPr="00BA4E01">
        <w:rPr>
          <w:rFonts w:ascii="Calibri" w:hAnsi="Calibri" w:hint="cs"/>
          <w:color w:val="000000" w:themeColor="text1"/>
          <w:sz w:val="27"/>
          <w:rtl/>
        </w:rPr>
        <w:t xml:space="preserve">بقوله: </w:t>
      </w:r>
      <w:r w:rsidRPr="00BA4E01">
        <w:rPr>
          <w:rFonts w:hint="eastAsia"/>
          <w:color w:val="000000" w:themeColor="text1"/>
          <w:sz w:val="27"/>
          <w:rtl/>
        </w:rPr>
        <w:t>«</w:t>
      </w:r>
      <w:r w:rsidR="00BF4DA0" w:rsidRPr="00BA4E01">
        <w:rPr>
          <w:rFonts w:ascii="Calibri" w:hAnsi="Calibri" w:hint="cs"/>
          <w:color w:val="000000" w:themeColor="text1"/>
          <w:sz w:val="27"/>
          <w:rtl/>
        </w:rPr>
        <w:t>إ</w:t>
      </w:r>
      <w:r w:rsidRPr="00BA4E01">
        <w:rPr>
          <w:rFonts w:ascii="Calibri" w:hAnsi="Calibri" w:hint="cs"/>
          <w:color w:val="000000" w:themeColor="text1"/>
          <w:sz w:val="27"/>
          <w:rtl/>
        </w:rPr>
        <w:t>ن ذلك ليس منهم بجي</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د</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لأن قوله</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بمثلها</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أي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بمثل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رواتها</w:t>
      </w:r>
      <w:r w:rsidR="00BF4DA0"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بم</w:t>
      </w:r>
      <w:r w:rsidRPr="00BA4E01">
        <w:rPr>
          <w:rFonts w:ascii="Calibri" w:hAnsi="Calibri" w:hint="cs"/>
          <w:color w:val="000000" w:themeColor="text1"/>
          <w:sz w:val="27"/>
          <w:rtl/>
        </w:rPr>
        <w:t xml:space="preserve">ا </w:t>
      </w:r>
      <w:r w:rsidRPr="00BA4E01">
        <w:rPr>
          <w:rFonts w:ascii="Calibri" w:hAnsi="Calibri" w:hint="eastAsia"/>
          <w:color w:val="000000" w:themeColor="text1"/>
          <w:sz w:val="27"/>
          <w:rtl/>
        </w:rPr>
        <w:t>هم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أنفسهم</w:t>
      </w:r>
      <w:r w:rsidR="00BF4DA0"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ويحتمل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يراد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بمثل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تلك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الأحاديث، وإنما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تكون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مثلها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إذا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كانت</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بنفس</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رواتها</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21"/>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ثم </w:t>
      </w:r>
      <w:r w:rsidR="00BF4DA0" w:rsidRPr="00BA4E01">
        <w:rPr>
          <w:rFonts w:ascii="Calibri" w:hAnsi="Calibri" w:hint="cs"/>
          <w:color w:val="000000" w:themeColor="text1"/>
          <w:sz w:val="27"/>
          <w:rtl/>
        </w:rPr>
        <w:t>إ</w:t>
      </w:r>
      <w:r w:rsidRPr="00BA4E01">
        <w:rPr>
          <w:rFonts w:ascii="Calibri" w:hAnsi="Calibri" w:hint="cs"/>
          <w:color w:val="000000" w:themeColor="text1"/>
          <w:sz w:val="27"/>
          <w:rtl/>
        </w:rPr>
        <w:t>ن هذا القول لا يتعارض مع قول ابن حجر</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الذي </w:t>
      </w:r>
      <w:r w:rsidR="00BF4DA0" w:rsidRPr="00BA4E01">
        <w:rPr>
          <w:rFonts w:ascii="Calibri" w:hAnsi="Calibri" w:hint="cs"/>
          <w:color w:val="000000" w:themeColor="text1"/>
          <w:sz w:val="27"/>
          <w:rtl/>
        </w:rPr>
        <w:t>ا</w:t>
      </w:r>
      <w:r w:rsidRPr="00BA4E01">
        <w:rPr>
          <w:rFonts w:ascii="Calibri" w:hAnsi="Calibri" w:hint="cs"/>
          <w:color w:val="000000" w:themeColor="text1"/>
          <w:sz w:val="27"/>
          <w:rtl/>
        </w:rPr>
        <w:t xml:space="preserve">عترض فيه على شيخه </w:t>
      </w:r>
      <w:r w:rsidRPr="00BA4E01">
        <w:rPr>
          <w:rFonts w:ascii="Calibri" w:hAnsi="Calibri" w:hint="eastAsia"/>
          <w:color w:val="000000" w:themeColor="text1"/>
          <w:sz w:val="27"/>
          <w:rtl/>
        </w:rPr>
        <w:t>العراقي</w:t>
      </w:r>
      <w:r w:rsidRPr="00BA4E01">
        <w:rPr>
          <w:rFonts w:ascii="Calibri" w:hAnsi="Calibri" w:hint="cs"/>
          <w:color w:val="000000" w:themeColor="text1"/>
          <w:sz w:val="27"/>
          <w:rtl/>
        </w:rPr>
        <w:t>، و</w:t>
      </w:r>
      <w:r w:rsidR="00BF4DA0" w:rsidRPr="00BA4E01">
        <w:rPr>
          <w:rFonts w:ascii="Calibri" w:hAnsi="Calibri" w:hint="cs"/>
          <w:color w:val="000000" w:themeColor="text1"/>
          <w:sz w:val="27"/>
          <w:rtl/>
        </w:rPr>
        <w:t>أ</w:t>
      </w:r>
      <w:r w:rsidRPr="00BA4E01">
        <w:rPr>
          <w:rFonts w:ascii="Calibri" w:hAnsi="Calibri" w:hint="cs"/>
          <w:color w:val="000000" w:themeColor="text1"/>
          <w:sz w:val="27"/>
          <w:rtl/>
        </w:rPr>
        <w:t xml:space="preserve">بدى رأيه بأن </w:t>
      </w:r>
      <w:r w:rsidR="00BF4DA0" w:rsidRPr="00BA4E01">
        <w:rPr>
          <w:rFonts w:ascii="Calibri" w:hAnsi="Calibri" w:hint="cs"/>
          <w:color w:val="000000" w:themeColor="text1"/>
          <w:sz w:val="27"/>
          <w:rtl/>
        </w:rPr>
        <w:t>نظر</w:t>
      </w:r>
      <w:r w:rsidRPr="00BA4E01">
        <w:rPr>
          <w:rFonts w:ascii="Calibri" w:hAnsi="Calibri" w:hint="cs"/>
          <w:color w:val="000000" w:themeColor="text1"/>
          <w:sz w:val="27"/>
          <w:rtl/>
        </w:rPr>
        <w:t xml:space="preserve">الحاكم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نفس الرواة</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لا المثلية.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قال: </w:t>
      </w:r>
      <w:r w:rsidRPr="00BA4E01">
        <w:rPr>
          <w:rFonts w:hint="eastAsia"/>
          <w:color w:val="000000" w:themeColor="text1"/>
          <w:sz w:val="27"/>
          <w:rtl/>
        </w:rPr>
        <w:t>«</w:t>
      </w:r>
      <w:r w:rsidRPr="00BA4E01">
        <w:rPr>
          <w:rFonts w:ascii="Calibri" w:hAnsi="Calibri" w:hint="eastAsia"/>
          <w:color w:val="000000" w:themeColor="text1"/>
          <w:sz w:val="27"/>
          <w:rtl/>
        </w:rPr>
        <w:t>ولكن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تصر</w:t>
      </w:r>
      <w:r w:rsidR="00BF4DA0" w:rsidRPr="00BA4E01">
        <w:rPr>
          <w:rFonts w:ascii="Calibri" w:hAnsi="Calibri" w:hint="cs"/>
          <w:color w:val="000000" w:themeColor="text1"/>
          <w:sz w:val="27"/>
          <w:rtl/>
        </w:rPr>
        <w:t>ّ</w:t>
      </w:r>
      <w:r w:rsidRPr="00BA4E01">
        <w:rPr>
          <w:rFonts w:ascii="Calibri" w:hAnsi="Calibri" w:hint="eastAsia"/>
          <w:color w:val="000000" w:themeColor="text1"/>
          <w:sz w:val="27"/>
          <w:rtl/>
        </w:rPr>
        <w:t>ف</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الحاكم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يقو</w:t>
      </w:r>
      <w:r w:rsidR="00BF4DA0" w:rsidRPr="00BA4E01">
        <w:rPr>
          <w:rFonts w:ascii="Calibri" w:hAnsi="Calibri" w:hint="cs"/>
          <w:color w:val="000000" w:themeColor="text1"/>
          <w:sz w:val="27"/>
          <w:rtl/>
        </w:rPr>
        <w:t>ّ</w:t>
      </w:r>
      <w:r w:rsidRPr="00BA4E01">
        <w:rPr>
          <w:rFonts w:ascii="Calibri" w:hAnsi="Calibri" w:hint="eastAsia"/>
          <w:color w:val="000000" w:themeColor="text1"/>
          <w:sz w:val="27"/>
          <w:rtl/>
        </w:rPr>
        <w:t>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أحد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الاحتمالين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w:t>
      </w:r>
      <w:r w:rsidR="00BF4DA0" w:rsidRPr="00BA4E01">
        <w:rPr>
          <w:rFonts w:ascii="Calibri" w:hAnsi="Calibri" w:hint="cs"/>
          <w:color w:val="000000" w:themeColor="text1"/>
          <w:sz w:val="27"/>
          <w:rtl/>
        </w:rPr>
        <w:t>ل</w:t>
      </w:r>
      <w:r w:rsidRPr="00BA4E01">
        <w:rPr>
          <w:rFonts w:ascii="Calibri" w:hAnsi="Calibri" w:hint="eastAsia"/>
          <w:color w:val="000000" w:themeColor="text1"/>
          <w:sz w:val="27"/>
          <w:rtl/>
        </w:rPr>
        <w:t>ذين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ذكرهما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شيخنا</w:t>
      </w:r>
      <w:r w:rsidRPr="00BA4E01">
        <w:rPr>
          <w:rFonts w:ascii="Calibri" w:hAnsi="Calibri"/>
          <w:color w:val="000000" w:themeColor="text1"/>
          <w:sz w:val="27"/>
          <w:rtl/>
        </w:rPr>
        <w:t xml:space="preserve"> </w:t>
      </w:r>
      <w:r w:rsidRPr="00BA4E01">
        <w:rPr>
          <w:rFonts w:ascii="Calibri" w:hAnsi="Calibri" w:hint="cs"/>
          <w:color w:val="000000" w:themeColor="text1"/>
          <w:sz w:val="27"/>
          <w:rtl/>
        </w:rPr>
        <w:t>ـ أي العراقي ـ</w:t>
      </w:r>
      <w:r w:rsidR="00BF4DA0"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فإنه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إذا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عنده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أخرجا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أحدهما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لرواته</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قال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صحيح</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شرط</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الشيخين</w:t>
      </w:r>
      <w:r w:rsidR="00CE221D"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شرط</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أحدهما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وإذا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بعض</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رواته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يخرجا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له</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قال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صحيح</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الإسناد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فح</w:t>
      </w:r>
      <w:r w:rsidRPr="00BA4E01">
        <w:rPr>
          <w:rFonts w:ascii="Calibri" w:hAnsi="Calibri" w:hint="cs"/>
          <w:color w:val="000000" w:themeColor="text1"/>
          <w:sz w:val="27"/>
          <w:rtl/>
        </w:rPr>
        <w:t>َ</w:t>
      </w:r>
      <w:r w:rsidRPr="00BA4E01">
        <w:rPr>
          <w:rFonts w:ascii="Calibri" w:hAnsi="Calibri" w:hint="eastAsia"/>
          <w:color w:val="000000" w:themeColor="text1"/>
          <w:sz w:val="27"/>
          <w:rtl/>
        </w:rPr>
        <w:t>س</w:t>
      </w:r>
      <w:r w:rsidR="00CE221D" w:rsidRPr="00BA4E01">
        <w:rPr>
          <w:rFonts w:ascii="Calibri" w:hAnsi="Calibri" w:hint="cs"/>
          <w:color w:val="000000" w:themeColor="text1"/>
          <w:sz w:val="27"/>
          <w:rtl/>
        </w:rPr>
        <w:t>ْ</w:t>
      </w:r>
      <w:r w:rsidRPr="00BA4E01">
        <w:rPr>
          <w:rFonts w:ascii="Calibri" w:hAnsi="Calibri" w:hint="eastAsia"/>
          <w:color w:val="000000" w:themeColor="text1"/>
          <w:sz w:val="27"/>
          <w:rtl/>
        </w:rPr>
        <w:t>ب</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22"/>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 xml:space="preserve">وجوابه: </w:t>
      </w:r>
      <w:r w:rsidRPr="00BA4E01">
        <w:rPr>
          <w:rFonts w:ascii="Calibri" w:hAnsi="Calibri" w:hint="cs"/>
          <w:color w:val="000000" w:themeColor="text1"/>
          <w:sz w:val="27"/>
          <w:rtl/>
        </w:rPr>
        <w:t>سواءٌ قلنا</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CE221D" w:rsidRPr="00BA4E01">
        <w:rPr>
          <w:rFonts w:ascii="Calibri" w:hAnsi="Calibri" w:hint="cs"/>
          <w:color w:val="000000" w:themeColor="text1"/>
          <w:sz w:val="27"/>
          <w:rtl/>
        </w:rPr>
        <w:t>إ</w:t>
      </w:r>
      <w:r w:rsidRPr="00BA4E01">
        <w:rPr>
          <w:rFonts w:ascii="Calibri" w:hAnsi="Calibri" w:hint="cs"/>
          <w:color w:val="000000" w:themeColor="text1"/>
          <w:sz w:val="27"/>
          <w:rtl/>
        </w:rPr>
        <w:t>ن مراد الحاكم أنه يخرّ</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ج للثقات بمثل ما فعله البخاري، أو </w:t>
      </w:r>
      <w:r w:rsidR="00CE221D" w:rsidRPr="00BA4E01">
        <w:rPr>
          <w:rFonts w:ascii="Calibri" w:hAnsi="Calibri" w:hint="cs"/>
          <w:color w:val="000000" w:themeColor="text1"/>
          <w:sz w:val="27"/>
          <w:rtl/>
        </w:rPr>
        <w:t>إ</w:t>
      </w:r>
      <w:r w:rsidRPr="00BA4E01">
        <w:rPr>
          <w:rFonts w:ascii="Calibri" w:hAnsi="Calibri" w:hint="cs"/>
          <w:color w:val="000000" w:themeColor="text1"/>
          <w:sz w:val="27"/>
          <w:rtl/>
        </w:rPr>
        <w:t>نه يروي بمثل شروط البخاري، فالنتيجة أن الحاكم شرطه هو أن يكون السند مشتملاً على الرواة الثقات</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ومتصلاً وخالياً من الشذوذ والعل</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ة. وهذا مؤد</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اه صحة الحديث</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مع </w:t>
      </w:r>
      <w:r w:rsidR="004D0C2D" w:rsidRPr="00BA4E01">
        <w:rPr>
          <w:rFonts w:ascii="Calibri" w:hAnsi="Calibri" w:hint="cs"/>
          <w:color w:val="000000" w:themeColor="text1"/>
          <w:sz w:val="27"/>
          <w:rtl/>
        </w:rPr>
        <w:t>م</w:t>
      </w:r>
      <w:r w:rsidRPr="00BA4E01">
        <w:rPr>
          <w:rFonts w:ascii="Calibri" w:hAnsi="Calibri" w:hint="cs"/>
          <w:color w:val="000000" w:themeColor="text1"/>
          <w:sz w:val="27"/>
          <w:rtl/>
        </w:rPr>
        <w:t>ل</w:t>
      </w:r>
      <w:r w:rsidR="004D0C2D" w:rsidRPr="00BA4E01">
        <w:rPr>
          <w:rFonts w:ascii="Calibri" w:hAnsi="Calibri" w:hint="cs"/>
          <w:color w:val="000000" w:themeColor="text1"/>
          <w:sz w:val="27"/>
          <w:rtl/>
        </w:rPr>
        <w:t>اح</w:t>
      </w:r>
      <w:r w:rsidRPr="00BA4E01">
        <w:rPr>
          <w:rFonts w:ascii="Calibri" w:hAnsi="Calibri" w:hint="cs"/>
          <w:color w:val="000000" w:themeColor="text1"/>
          <w:sz w:val="27"/>
          <w:rtl/>
        </w:rPr>
        <w:t>ظ</w:t>
      </w:r>
      <w:r w:rsidR="004D0C2D" w:rsidRPr="00BA4E01">
        <w:rPr>
          <w:rFonts w:ascii="Calibri" w:hAnsi="Calibri" w:hint="cs"/>
          <w:color w:val="000000" w:themeColor="text1"/>
          <w:sz w:val="27"/>
          <w:rtl/>
        </w:rPr>
        <w:t>ة</w:t>
      </w:r>
      <w:r w:rsidRPr="00BA4E01">
        <w:rPr>
          <w:rFonts w:ascii="Calibri" w:hAnsi="Calibri" w:hint="cs"/>
          <w:color w:val="000000" w:themeColor="text1"/>
          <w:sz w:val="27"/>
          <w:rtl/>
        </w:rPr>
        <w:t xml:space="preserve"> مهم</w:t>
      </w:r>
      <w:r w:rsidR="00CE221D" w:rsidRPr="00BA4E01">
        <w:rPr>
          <w:rFonts w:ascii="Calibri" w:hAnsi="Calibri" w:hint="cs"/>
          <w:color w:val="000000" w:themeColor="text1"/>
          <w:sz w:val="27"/>
          <w:rtl/>
        </w:rPr>
        <w:t>ّ</w:t>
      </w:r>
      <w:r w:rsidR="00750609" w:rsidRPr="00BA4E01">
        <w:rPr>
          <w:rFonts w:ascii="Calibri" w:hAnsi="Calibri" w:hint="cs"/>
          <w:color w:val="000000" w:themeColor="text1"/>
          <w:sz w:val="27"/>
          <w:rtl/>
        </w:rPr>
        <w:t>ة</w:t>
      </w:r>
      <w:r w:rsidR="00CE221D" w:rsidRPr="00BA4E01">
        <w:rPr>
          <w:rFonts w:ascii="Calibri" w:hAnsi="Calibri" w:hint="cs"/>
          <w:color w:val="000000" w:themeColor="text1"/>
          <w:sz w:val="27"/>
          <w:rtl/>
        </w:rPr>
        <w:t>،</w:t>
      </w:r>
      <w:r w:rsidR="004D0C2D" w:rsidRPr="00BA4E01">
        <w:rPr>
          <w:rFonts w:ascii="Calibri" w:hAnsi="Calibri" w:hint="cs"/>
          <w:color w:val="000000" w:themeColor="text1"/>
          <w:sz w:val="27"/>
          <w:rtl/>
        </w:rPr>
        <w:t xml:space="preserve"> وهي</w:t>
      </w:r>
      <w:r w:rsidRPr="00BA4E01">
        <w:rPr>
          <w:rFonts w:ascii="Calibri" w:hAnsi="Calibri" w:hint="cs"/>
          <w:color w:val="000000" w:themeColor="text1"/>
          <w:sz w:val="27"/>
          <w:rtl/>
        </w:rPr>
        <w:t xml:space="preserve"> أن البخاري ومسلم لم يستوعبا كل</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الأحاديث الصحيحة</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ولم يستوعبا شروطهما</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كما تقدم آنفاً عن السخاوي.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ومن هنا يبطل قول أبو سعد الماليني</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من أنه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لم</w:t>
      </w:r>
      <w:r w:rsidRPr="00BA4E01">
        <w:rPr>
          <w:rFonts w:ascii="Calibri" w:hAnsi="Calibri"/>
          <w:color w:val="000000" w:themeColor="text1"/>
          <w:sz w:val="27"/>
          <w:rtl/>
        </w:rPr>
        <w:t xml:space="preserve"> </w:t>
      </w:r>
      <w:r w:rsidRPr="00BA4E01">
        <w:rPr>
          <w:rFonts w:ascii="Calibri" w:hAnsi="Calibri" w:hint="cs"/>
          <w:color w:val="000000" w:themeColor="text1"/>
          <w:sz w:val="27"/>
          <w:rtl/>
        </w:rPr>
        <w:t>ي</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ر</w:t>
      </w:r>
      <w:r w:rsidR="00CE221D"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hint="cs"/>
          <w:color w:val="000000" w:themeColor="text1"/>
          <w:sz w:val="27"/>
          <w:rtl/>
        </w:rPr>
        <w:t xml:space="preserve"> المستدرك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حديثا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w:t>
      </w:r>
      <w:r w:rsidR="00CE221D" w:rsidRPr="00BA4E01">
        <w:rPr>
          <w:rFonts w:ascii="Calibri" w:hAnsi="Calibri" w:hint="cs"/>
          <w:color w:val="000000" w:themeColor="text1"/>
          <w:sz w:val="27"/>
          <w:rtl/>
        </w:rPr>
        <w:t>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شرطهما</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CE221D" w:rsidRPr="00BA4E01">
        <w:rPr>
          <w:rFonts w:ascii="Calibri" w:hAnsi="Calibri" w:hint="cs"/>
          <w:color w:val="000000" w:themeColor="text1"/>
          <w:sz w:val="27"/>
          <w:rtl/>
        </w:rPr>
        <w:t xml:space="preserve">وقد أنكر </w:t>
      </w:r>
      <w:r w:rsidRPr="00BA4E01">
        <w:rPr>
          <w:rFonts w:ascii="Calibri" w:hAnsi="Calibri" w:hint="cs"/>
          <w:color w:val="000000" w:themeColor="text1"/>
          <w:sz w:val="27"/>
          <w:rtl/>
        </w:rPr>
        <w:t>الذهبي ذلك عليه بشد</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ة، وأنه ليس له الأهلية لهذا الكلام، بل هو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مكابرة</w:t>
      </w:r>
      <w:r w:rsidR="00CE221D"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وغلو</w:t>
      </w:r>
      <w:r w:rsidR="00B304B1">
        <w:rPr>
          <w:rFonts w:ascii="Calibri" w:hAnsi="Calibri" w:hint="cs"/>
          <w:color w:val="000000" w:themeColor="text1"/>
          <w:sz w:val="27"/>
          <w:rtl/>
        </w:rPr>
        <w:t>ّ</w:t>
      </w:r>
      <w:r w:rsidRPr="00BA4E01">
        <w:rPr>
          <w:rFonts w:ascii="Calibri" w:hAnsi="Calibri" w:hint="cs"/>
          <w:color w:val="000000" w:themeColor="text1"/>
          <w:sz w:val="27"/>
          <w:rtl/>
        </w:rPr>
        <w:t>؛ لأن في المستدرك</w:t>
      </w:r>
      <w:r w:rsidRPr="00BA4E01">
        <w:rPr>
          <w:rFonts w:ascii="Calibri" w:hAnsi="Calibri"/>
          <w:color w:val="000000" w:themeColor="text1"/>
          <w:sz w:val="27"/>
          <w:rtl/>
        </w:rPr>
        <w:t xml:space="preserve"> </w:t>
      </w:r>
      <w:r w:rsidRPr="00BA4E01">
        <w:rPr>
          <w:rFonts w:ascii="Calibri" w:hAnsi="Calibri" w:hint="cs"/>
          <w:color w:val="000000" w:themeColor="text1"/>
          <w:sz w:val="27"/>
          <w:rtl/>
        </w:rPr>
        <w:t>شي</w:t>
      </w:r>
      <w:r w:rsidRPr="00BA4E01">
        <w:rPr>
          <w:rFonts w:ascii="Calibri" w:hAnsi="Calibri" w:hint="eastAsia"/>
          <w:color w:val="000000" w:themeColor="text1"/>
          <w:sz w:val="27"/>
          <w:rtl/>
        </w:rPr>
        <w:t>ء</w:t>
      </w:r>
      <w:r w:rsidR="00CE221D"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كثير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شرطهما</w:t>
      </w:r>
      <w:r w:rsidRPr="00BA4E01">
        <w:rPr>
          <w:rFonts w:ascii="Calibri" w:hAnsi="Calibri"/>
          <w:color w:val="000000" w:themeColor="text1"/>
          <w:sz w:val="27"/>
          <w:rtl/>
        </w:rPr>
        <w:t xml:space="preserve">، </w:t>
      </w:r>
      <w:r w:rsidRPr="00BA4E01">
        <w:rPr>
          <w:rFonts w:ascii="Calibri" w:hAnsi="Calibri" w:hint="cs"/>
          <w:color w:val="000000" w:themeColor="text1"/>
          <w:sz w:val="27"/>
          <w:rtl/>
        </w:rPr>
        <w:t>وشي</w:t>
      </w:r>
      <w:r w:rsidRPr="00BA4E01">
        <w:rPr>
          <w:rFonts w:ascii="Calibri" w:hAnsi="Calibri" w:hint="eastAsia"/>
          <w:color w:val="000000" w:themeColor="text1"/>
          <w:sz w:val="27"/>
          <w:rtl/>
        </w:rPr>
        <w:t>ء</w:t>
      </w:r>
      <w:r w:rsidR="00CE221D"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كثير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شرط</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أحدهما</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23"/>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وهناك م</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ن</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CE221D" w:rsidRPr="00BA4E01">
        <w:rPr>
          <w:rFonts w:ascii="Calibri" w:hAnsi="Calibri" w:hint="cs"/>
          <w:color w:val="000000" w:themeColor="text1"/>
          <w:sz w:val="27"/>
          <w:rtl/>
        </w:rPr>
        <w:t>اعتبر أنّ</w:t>
      </w:r>
      <w:r w:rsidRPr="00BA4E01">
        <w:rPr>
          <w:rFonts w:ascii="Calibri" w:hAnsi="Calibri" w:hint="cs"/>
          <w:color w:val="000000" w:themeColor="text1"/>
          <w:sz w:val="27"/>
          <w:rtl/>
        </w:rPr>
        <w:t xml:space="preserve"> الماليني </w:t>
      </w:r>
      <w:r w:rsidR="00CE221D" w:rsidRPr="00BA4E01">
        <w:rPr>
          <w:rFonts w:ascii="Calibri" w:hAnsi="Calibri" w:hint="cs"/>
          <w:color w:val="000000" w:themeColor="text1"/>
          <w:sz w:val="27"/>
          <w:rtl/>
        </w:rPr>
        <w:t xml:space="preserve">إنّما </w:t>
      </w:r>
      <w:r w:rsidRPr="00BA4E01">
        <w:rPr>
          <w:rFonts w:ascii="Calibri" w:hAnsi="Calibri" w:hint="cs"/>
          <w:color w:val="000000" w:themeColor="text1"/>
          <w:sz w:val="27"/>
          <w:rtl/>
        </w:rPr>
        <w:t>قال ذلك للحسد، فهو قرين</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ومعاصر للحاكم</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cs"/>
          <w:color w:val="000000" w:themeColor="text1"/>
          <w:sz w:val="27"/>
          <w:rtl/>
        </w:rPr>
        <w:lastRenderedPageBreak/>
        <w:t xml:space="preserve">قال: </w:t>
      </w:r>
      <w:r w:rsidRPr="00BA4E01">
        <w:rPr>
          <w:rFonts w:hint="eastAsia"/>
          <w:color w:val="000000" w:themeColor="text1"/>
          <w:sz w:val="27"/>
          <w:rtl/>
        </w:rPr>
        <w:t>«</w:t>
      </w:r>
      <w:r w:rsidRPr="00BA4E01">
        <w:rPr>
          <w:rFonts w:ascii="Calibri" w:hAnsi="Calibri" w:hint="cs"/>
          <w:color w:val="000000" w:themeColor="text1"/>
          <w:sz w:val="27"/>
          <w:rtl/>
        </w:rPr>
        <w:t>وأما قول أبي سعد الماليني فهو قول</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قرين</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للحاكم</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حمله على ذلك شيء مما يقع بين المتعاصرين من المشاح</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ة والمنازعة، وأما إذا كان عنى ما يقول فهو جاهل لم يَشُم</w:t>
      </w:r>
      <w:r w:rsidR="00CE221D" w:rsidRPr="00BA4E01">
        <w:rPr>
          <w:rFonts w:ascii="Calibri" w:hAnsi="Calibri" w:hint="cs"/>
          <w:color w:val="000000" w:themeColor="text1"/>
          <w:sz w:val="27"/>
          <w:rtl/>
        </w:rPr>
        <w:t>ّ</w:t>
      </w:r>
      <w:r w:rsidRPr="00BA4E01">
        <w:rPr>
          <w:rFonts w:ascii="Calibri" w:hAnsi="Calibri" w:hint="cs"/>
          <w:color w:val="000000" w:themeColor="text1"/>
          <w:sz w:val="27"/>
          <w:rtl/>
        </w:rPr>
        <w:t xml:space="preserve"> رائحة الصحيح</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24"/>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CE221D" w:rsidP="004B32D9">
      <w:pPr>
        <w:rPr>
          <w:rFonts w:ascii="Calibri" w:hAnsi="Calibri"/>
          <w:color w:val="000000" w:themeColor="text1"/>
          <w:sz w:val="27"/>
          <w:rtl/>
        </w:rPr>
      </w:pPr>
      <w:r w:rsidRPr="00BA4E01">
        <w:rPr>
          <w:rFonts w:ascii="Calibri" w:hAnsi="Calibri" w:hint="cs"/>
          <w:b/>
          <w:bCs/>
          <w:color w:val="000000" w:themeColor="text1"/>
          <w:sz w:val="27"/>
          <w:rtl/>
        </w:rPr>
        <w:t>و</w:t>
      </w:r>
      <w:r w:rsidR="00271579" w:rsidRPr="00BA4E01">
        <w:rPr>
          <w:rFonts w:ascii="Calibri" w:hAnsi="Calibri" w:hint="cs"/>
          <w:b/>
          <w:bCs/>
          <w:color w:val="000000" w:themeColor="text1"/>
          <w:sz w:val="27"/>
          <w:rtl/>
        </w:rPr>
        <w:t>حينئذ</w:t>
      </w:r>
      <w:r w:rsidRPr="00BA4E01">
        <w:rPr>
          <w:rFonts w:ascii="Calibri" w:hAnsi="Calibri" w:hint="cs"/>
          <w:b/>
          <w:bCs/>
          <w:color w:val="000000" w:themeColor="text1"/>
          <w:sz w:val="27"/>
          <w:rtl/>
        </w:rPr>
        <w:t>ٍ</w:t>
      </w:r>
      <w:r w:rsidR="00271579" w:rsidRPr="00BA4E01">
        <w:rPr>
          <w:rFonts w:ascii="Calibri" w:hAnsi="Calibri" w:hint="cs"/>
          <w:b/>
          <w:bCs/>
          <w:color w:val="000000" w:themeColor="text1"/>
          <w:sz w:val="27"/>
          <w:rtl/>
        </w:rPr>
        <w:t xml:space="preserve"> نقول: </w:t>
      </w:r>
      <w:r w:rsidR="00271579" w:rsidRPr="00BA4E01">
        <w:rPr>
          <w:rFonts w:ascii="Calibri" w:hAnsi="Calibri" w:hint="cs"/>
          <w:color w:val="000000" w:themeColor="text1"/>
          <w:sz w:val="27"/>
          <w:rtl/>
        </w:rPr>
        <w:t xml:space="preserve">لا يمكن أن </w:t>
      </w:r>
      <w:r w:rsidRPr="00BA4E01">
        <w:rPr>
          <w:rFonts w:ascii="Calibri" w:hAnsi="Calibri" w:hint="cs"/>
          <w:color w:val="000000" w:themeColor="text1"/>
          <w:sz w:val="27"/>
          <w:rtl/>
        </w:rPr>
        <w:t>نلوم الحاكم أو شيخه الدار</w:t>
      </w:r>
      <w:r w:rsidR="00271579" w:rsidRPr="00BA4E01">
        <w:rPr>
          <w:rFonts w:ascii="Calibri" w:hAnsi="Calibri" w:hint="cs"/>
          <w:color w:val="000000" w:themeColor="text1"/>
          <w:sz w:val="27"/>
          <w:rtl/>
        </w:rPr>
        <w:t>قطني أو ابن ح</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ب</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ان لو صنّفوا ورووا أحاديث صحيحةً وغير موجودة في الصحيحين، ومن ثم يكونو</w:t>
      </w:r>
      <w:r w:rsidR="00E666A3" w:rsidRPr="00BA4E01">
        <w:rPr>
          <w:rFonts w:ascii="Calibri" w:hAnsi="Calibri" w:hint="cs"/>
          <w:color w:val="000000" w:themeColor="text1"/>
          <w:sz w:val="27"/>
          <w:rtl/>
        </w:rPr>
        <w:t>ن</w:t>
      </w:r>
      <w:r w:rsidR="00271579" w:rsidRPr="00BA4E01">
        <w:rPr>
          <w:rFonts w:ascii="Calibri" w:hAnsi="Calibri" w:hint="cs"/>
          <w:color w:val="000000" w:themeColor="text1"/>
          <w:sz w:val="27"/>
          <w:rtl/>
        </w:rPr>
        <w:t xml:space="preserve"> مظنّةً لكونهم من المتساهلين. </w:t>
      </w:r>
      <w:r w:rsidR="00271579" w:rsidRPr="00BA4E01">
        <w:rPr>
          <w:rFonts w:ascii="Calibri" w:hAnsi="Calibri" w:hint="eastAsia"/>
          <w:color w:val="000000" w:themeColor="text1"/>
          <w:sz w:val="27"/>
          <w:rtl/>
        </w:rPr>
        <w:t>و</w:t>
      </w:r>
      <w:r w:rsidR="00271579" w:rsidRPr="00BA4E01">
        <w:rPr>
          <w:rFonts w:ascii="Calibri" w:hAnsi="Calibri" w:hint="cs"/>
          <w:color w:val="000000" w:themeColor="text1"/>
          <w:sz w:val="27"/>
          <w:rtl/>
        </w:rPr>
        <w:t xml:space="preserve">كذلك يندفع ما أوردوه وأشكلوه على الحاكم، كالذهبي في تلخيص المستدرك وغيره؛ </w:t>
      </w:r>
      <w:r w:rsidR="00271579" w:rsidRPr="00BA4E01">
        <w:rPr>
          <w:rFonts w:ascii="Calibri" w:hAnsi="Calibri" w:hint="eastAsia"/>
          <w:color w:val="000000" w:themeColor="text1"/>
          <w:sz w:val="27"/>
          <w:rtl/>
        </w:rPr>
        <w:t>لأن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فيه</w:t>
      </w:r>
      <w:r w:rsidR="00271579" w:rsidRPr="00BA4E01">
        <w:rPr>
          <w:rFonts w:ascii="Calibri" w:hAnsi="Calibri"/>
          <w:color w:val="000000" w:themeColor="text1"/>
          <w:sz w:val="27"/>
          <w:rtl/>
        </w:rPr>
        <w:t xml:space="preserve"> </w:t>
      </w:r>
      <w:r w:rsidR="00271579" w:rsidRPr="00BA4E01">
        <w:rPr>
          <w:rFonts w:ascii="Calibri" w:hAnsi="Calibri" w:hint="cs"/>
          <w:color w:val="000000" w:themeColor="text1"/>
          <w:sz w:val="27"/>
          <w:rtl/>
        </w:rPr>
        <w:t>بعض الرواة</w:t>
      </w:r>
      <w:r w:rsidR="00E666A3"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ولم</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يخر</w:t>
      </w:r>
      <w:r w:rsidR="00E666A3" w:rsidRPr="00BA4E01">
        <w:rPr>
          <w:rFonts w:ascii="Calibri" w:hAnsi="Calibri" w:hint="cs"/>
          <w:color w:val="000000" w:themeColor="text1"/>
          <w:sz w:val="27"/>
          <w:rtl/>
        </w:rPr>
        <w:t>ِّ</w:t>
      </w:r>
      <w:r w:rsidR="00271579" w:rsidRPr="00BA4E01">
        <w:rPr>
          <w:rFonts w:ascii="Calibri" w:hAnsi="Calibri" w:hint="eastAsia"/>
          <w:color w:val="000000" w:themeColor="text1"/>
          <w:sz w:val="27"/>
          <w:rtl/>
        </w:rPr>
        <w:t>ج</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له</w:t>
      </w:r>
      <w:r w:rsidR="00271579" w:rsidRPr="00BA4E01">
        <w:rPr>
          <w:rFonts w:ascii="Calibri" w:hAnsi="Calibri" w:hint="cs"/>
          <w:color w:val="000000" w:themeColor="text1"/>
          <w:sz w:val="27"/>
          <w:rtl/>
        </w:rPr>
        <w:t>م</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البخاري</w:t>
      </w:r>
      <w:r w:rsidR="00271579" w:rsidRPr="00BA4E01">
        <w:rPr>
          <w:rFonts w:ascii="Calibri" w:hAnsi="Calibri"/>
          <w:color w:val="000000" w:themeColor="text1"/>
          <w:sz w:val="27"/>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 إذن هذا الاحتمال غير وارد</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 xml:space="preserve"> ودعوى التساهل المترت</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بة عليه ساقطة</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ولا يمكن القبول بفرضيتها. </w:t>
      </w:r>
    </w:p>
    <w:p w:rsidR="00271579" w:rsidRPr="00BA4E01" w:rsidRDefault="00271579" w:rsidP="004B32D9">
      <w:pPr>
        <w:rPr>
          <w:rFonts w:ascii="Calibri" w:hAnsi="Calibri"/>
          <w:color w:val="000000" w:themeColor="text1"/>
          <w:sz w:val="27"/>
          <w:rtl/>
        </w:rPr>
      </w:pPr>
    </w:p>
    <w:p w:rsidR="00271579" w:rsidRPr="00BA4E01" w:rsidRDefault="00C271A1" w:rsidP="004B32D9">
      <w:pPr>
        <w:pStyle w:val="31"/>
        <w:spacing w:line="400" w:lineRule="exact"/>
        <w:rPr>
          <w:color w:val="000000" w:themeColor="text1"/>
          <w:rtl/>
        </w:rPr>
      </w:pPr>
      <w:bookmarkStart w:id="77" w:name="_Toc329279415"/>
      <w:bookmarkStart w:id="78" w:name="_Toc337051177"/>
      <w:r>
        <w:rPr>
          <w:rFonts w:hint="cs"/>
          <w:color w:val="000000" w:themeColor="text1"/>
          <w:rtl/>
        </w:rPr>
        <w:t>2ـ ت</w:t>
      </w:r>
      <w:r w:rsidR="00271579" w:rsidRPr="00BA4E01">
        <w:rPr>
          <w:rFonts w:hint="cs"/>
          <w:color w:val="000000" w:themeColor="text1"/>
          <w:rtl/>
        </w:rPr>
        <w:t>صح</w:t>
      </w:r>
      <w:r>
        <w:rPr>
          <w:rFonts w:hint="cs"/>
          <w:color w:val="000000" w:themeColor="text1"/>
          <w:rtl/>
        </w:rPr>
        <w:t>ي</w:t>
      </w:r>
      <w:r w:rsidR="00271579" w:rsidRPr="00BA4E01">
        <w:rPr>
          <w:rFonts w:hint="cs"/>
          <w:color w:val="000000" w:themeColor="text1"/>
          <w:rtl/>
        </w:rPr>
        <w:t>ح ال</w:t>
      </w:r>
      <w:r w:rsidR="00E666A3" w:rsidRPr="00BA4E01">
        <w:rPr>
          <w:rFonts w:hint="cs"/>
          <w:color w:val="000000" w:themeColor="text1"/>
          <w:rtl/>
        </w:rPr>
        <w:t>أ</w:t>
      </w:r>
      <w:r w:rsidR="00271579" w:rsidRPr="00BA4E01">
        <w:rPr>
          <w:rFonts w:hint="cs"/>
          <w:color w:val="000000" w:themeColor="text1"/>
          <w:rtl/>
        </w:rPr>
        <w:t>حاديث الضعيفة</w:t>
      </w:r>
      <w:bookmarkEnd w:id="77"/>
      <w:bookmarkEnd w:id="78"/>
    </w:p>
    <w:p w:rsidR="00E666A3"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هذه الدعوى نقرؤها في كلمات ابن تيمية</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 xml:space="preserve"> وتلميذه الذهبي</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وابن الصلاح</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والزيلعي</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 xml:space="preserve"> وتكاد </w:t>
      </w:r>
      <w:r w:rsidR="00E666A3" w:rsidRPr="00BA4E01">
        <w:rPr>
          <w:rFonts w:ascii="Calibri" w:hAnsi="Calibri" w:hint="cs"/>
          <w:color w:val="000000" w:themeColor="text1"/>
          <w:sz w:val="27"/>
          <w:rtl/>
        </w:rPr>
        <w:t xml:space="preserve">تكون </w:t>
      </w:r>
      <w:r w:rsidRPr="00BA4E01">
        <w:rPr>
          <w:rFonts w:ascii="Calibri" w:hAnsi="Calibri" w:hint="cs"/>
          <w:color w:val="000000" w:themeColor="text1"/>
          <w:sz w:val="27"/>
          <w:rtl/>
        </w:rPr>
        <w:t>كلماتهم مت</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فقة على أن الحاكم متساهل</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 xml:space="preserve"> لهذه العلة</w:t>
      </w:r>
      <w:r w:rsidR="00E666A3" w:rsidRPr="00BA4E01">
        <w:rPr>
          <w:rFonts w:ascii="Calibri" w:hAnsi="Calibri" w:hint="cs"/>
          <w:color w:val="000000" w:themeColor="text1"/>
          <w:sz w:val="27"/>
          <w:rtl/>
        </w:rPr>
        <w:t>.</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ولكن</w:t>
      </w:r>
      <w:r w:rsidR="00E666A3" w:rsidRPr="00BA4E01">
        <w:rPr>
          <w:rFonts w:ascii="Calibri" w:hAnsi="Calibri" w:hint="cs"/>
          <w:color w:val="000000" w:themeColor="text1"/>
          <w:sz w:val="27"/>
          <w:rtl/>
        </w:rPr>
        <w:t>ْ ما مدى مصداقيّة</w:t>
      </w:r>
      <w:r w:rsidRPr="00BA4E01">
        <w:rPr>
          <w:rFonts w:ascii="Calibri" w:hAnsi="Calibri" w:hint="cs"/>
          <w:color w:val="000000" w:themeColor="text1"/>
          <w:sz w:val="27"/>
          <w:rtl/>
        </w:rPr>
        <w:t xml:space="preserve"> هذه الأقوال</w:t>
      </w:r>
      <w:r w:rsidR="00E666A3"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وهل ما اتفقوا عليه يلامس الواقع أ</w:t>
      </w:r>
      <w:r w:rsidR="00E666A3" w:rsidRPr="00BA4E01">
        <w:rPr>
          <w:rFonts w:ascii="Calibri" w:hAnsi="Calibri" w:hint="cs"/>
          <w:color w:val="000000" w:themeColor="text1"/>
          <w:sz w:val="27"/>
          <w:rtl/>
        </w:rPr>
        <w:t xml:space="preserve">م </w:t>
      </w:r>
      <w:r w:rsidRPr="00BA4E01">
        <w:rPr>
          <w:rFonts w:ascii="Calibri" w:hAnsi="Calibri" w:hint="cs"/>
          <w:color w:val="000000" w:themeColor="text1"/>
          <w:sz w:val="27"/>
          <w:rtl/>
        </w:rPr>
        <w:t xml:space="preserve">لا؟ </w:t>
      </w:r>
    </w:p>
    <w:p w:rsidR="00271579" w:rsidRPr="00BA4E01" w:rsidRDefault="00E666A3" w:rsidP="004B32D9">
      <w:pPr>
        <w:rPr>
          <w:rFonts w:ascii="Calibri" w:hAnsi="Calibri"/>
          <w:color w:val="000000" w:themeColor="text1"/>
          <w:sz w:val="27"/>
          <w:rtl/>
        </w:rPr>
      </w:pPr>
      <w:r w:rsidRPr="00BA4E01">
        <w:rPr>
          <w:rFonts w:ascii="Calibri" w:hAnsi="Calibri" w:hint="cs"/>
          <w:color w:val="000000" w:themeColor="text1"/>
          <w:sz w:val="27"/>
          <w:rtl/>
        </w:rPr>
        <w:t>ي</w:t>
      </w:r>
      <w:r w:rsidR="00271579" w:rsidRPr="00BA4E01">
        <w:rPr>
          <w:rFonts w:ascii="Calibri" w:hAnsi="Calibri" w:hint="cs"/>
          <w:color w:val="000000" w:themeColor="text1"/>
          <w:sz w:val="27"/>
          <w:rtl/>
        </w:rPr>
        <w:t>حسن بنا أن ننقل بعض تلك الآراء</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ومن ثم نناقشها ونتأم</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ل فيها</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ومن ثم نقيّ</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مها. </w:t>
      </w:r>
    </w:p>
    <w:p w:rsidR="00271579" w:rsidRPr="00BA4E01" w:rsidRDefault="00E666A3" w:rsidP="004B32D9">
      <w:pPr>
        <w:rPr>
          <w:rFonts w:ascii="Calibri" w:hAnsi="Calibri"/>
          <w:color w:val="000000" w:themeColor="text1"/>
          <w:sz w:val="27"/>
          <w:rtl/>
        </w:rPr>
      </w:pPr>
      <w:r w:rsidRPr="00BA4E01">
        <w:rPr>
          <w:rFonts w:ascii="Calibri" w:hAnsi="Calibri" w:hint="cs"/>
          <w:b/>
          <w:bCs/>
          <w:color w:val="000000" w:themeColor="text1"/>
          <w:sz w:val="27"/>
          <w:rtl/>
        </w:rPr>
        <w:t>قال</w:t>
      </w:r>
      <w:r w:rsidR="00271579" w:rsidRPr="00BA4E01">
        <w:rPr>
          <w:rFonts w:ascii="Calibri" w:hAnsi="Calibri" w:hint="cs"/>
          <w:b/>
          <w:bCs/>
          <w:color w:val="000000" w:themeColor="text1"/>
          <w:sz w:val="27"/>
          <w:rtl/>
        </w:rPr>
        <w:t xml:space="preserve"> ابن تيم</w:t>
      </w:r>
      <w:r w:rsidRPr="00BA4E01">
        <w:rPr>
          <w:rFonts w:ascii="Calibri" w:hAnsi="Calibri" w:hint="cs"/>
          <w:b/>
          <w:bCs/>
          <w:color w:val="000000" w:themeColor="text1"/>
          <w:sz w:val="27"/>
          <w:rtl/>
        </w:rPr>
        <w:t>ي</w:t>
      </w:r>
      <w:r w:rsidR="00271579" w:rsidRPr="00BA4E01">
        <w:rPr>
          <w:rFonts w:ascii="Calibri" w:hAnsi="Calibri" w:hint="cs"/>
          <w:b/>
          <w:bCs/>
          <w:color w:val="000000" w:themeColor="text1"/>
          <w:sz w:val="27"/>
          <w:rtl/>
        </w:rPr>
        <w:t>ة</w:t>
      </w:r>
      <w:r w:rsidR="00271579" w:rsidRPr="00BA4E01">
        <w:rPr>
          <w:rFonts w:ascii="Calibri" w:hAnsi="Calibri" w:hint="cs"/>
          <w:color w:val="000000" w:themeColor="text1"/>
          <w:sz w:val="27"/>
          <w:rtl/>
        </w:rPr>
        <w:t xml:space="preserve">: </w:t>
      </w:r>
      <w:r w:rsidR="00271579" w:rsidRPr="00BA4E01">
        <w:rPr>
          <w:rFonts w:hint="eastAsia"/>
          <w:color w:val="000000" w:themeColor="text1"/>
          <w:sz w:val="27"/>
          <w:rtl/>
        </w:rPr>
        <w:t>«</w:t>
      </w:r>
      <w:r w:rsidR="00271579" w:rsidRPr="00BA4E01">
        <w:rPr>
          <w:rFonts w:ascii="Calibri" w:hAnsi="Calibri" w:hint="eastAsia"/>
          <w:color w:val="000000" w:themeColor="text1"/>
          <w:sz w:val="27"/>
          <w:rtl/>
        </w:rPr>
        <w:t>وكثيرا</w:t>
      </w:r>
      <w:r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يصح</w:t>
      </w:r>
      <w:r w:rsidRPr="00BA4E01">
        <w:rPr>
          <w:rFonts w:ascii="Calibri" w:hAnsi="Calibri" w:hint="cs"/>
          <w:color w:val="000000" w:themeColor="text1"/>
          <w:sz w:val="27"/>
          <w:rtl/>
        </w:rPr>
        <w:t>ِّ</w:t>
      </w:r>
      <w:r w:rsidR="00271579" w:rsidRPr="00BA4E01">
        <w:rPr>
          <w:rFonts w:ascii="Calibri" w:hAnsi="Calibri" w:hint="eastAsia"/>
          <w:color w:val="000000" w:themeColor="text1"/>
          <w:sz w:val="27"/>
          <w:rtl/>
        </w:rPr>
        <w:t>ح</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الحاكم</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أحاديث</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ي</w:t>
      </w:r>
      <w:r w:rsidR="00271579" w:rsidRPr="00BA4E01">
        <w:rPr>
          <w:rFonts w:ascii="Calibri" w:hAnsi="Calibri" w:hint="cs"/>
          <w:color w:val="000000" w:themeColor="text1"/>
          <w:sz w:val="27"/>
          <w:rtl/>
        </w:rPr>
        <w:t>ُ</w:t>
      </w:r>
      <w:r w:rsidR="00271579" w:rsidRPr="00BA4E01">
        <w:rPr>
          <w:rFonts w:ascii="Calibri" w:hAnsi="Calibri" w:hint="eastAsia"/>
          <w:color w:val="000000" w:themeColor="text1"/>
          <w:sz w:val="27"/>
          <w:rtl/>
        </w:rPr>
        <w:t>جزم</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بأنها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موضوعة</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لا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أصل</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لها</w:t>
      </w:r>
      <w:r w:rsidR="00271579" w:rsidRPr="00BA4E01">
        <w:rPr>
          <w:rFonts w:hint="eastAsia"/>
          <w:color w:val="000000" w:themeColor="text1"/>
          <w:sz w:val="27"/>
          <w:rtl/>
        </w:rPr>
        <w:t>»</w:t>
      </w:r>
      <w:r w:rsidR="00271579" w:rsidRPr="00BA4E01">
        <w:rPr>
          <w:rFonts w:ascii="Calibri" w:hAnsi="Calibri" w:hint="cs"/>
          <w:color w:val="000000" w:themeColor="text1"/>
          <w:sz w:val="27"/>
          <w:vertAlign w:val="superscript"/>
          <w:rtl/>
        </w:rPr>
        <w:t>(</w:t>
      </w:r>
      <w:r w:rsidR="00271579" w:rsidRPr="00BA4E01">
        <w:rPr>
          <w:rFonts w:ascii="Calibri" w:hAnsi="Calibri"/>
          <w:color w:val="000000" w:themeColor="text1"/>
          <w:sz w:val="27"/>
          <w:vertAlign w:val="superscript"/>
          <w:rtl/>
        </w:rPr>
        <w:endnoteReference w:id="825"/>
      </w:r>
      <w:r w:rsidR="00271579" w:rsidRPr="00BA4E01">
        <w:rPr>
          <w:rFonts w:ascii="Calibri" w:hAnsi="Calibri" w:hint="cs"/>
          <w:color w:val="000000" w:themeColor="text1"/>
          <w:sz w:val="27"/>
          <w:vertAlign w:val="superscript"/>
          <w:rtl/>
        </w:rPr>
        <w:t>)</w:t>
      </w:r>
      <w:r w:rsidR="00271579" w:rsidRPr="00BA4E01">
        <w:rPr>
          <w:rFonts w:ascii="Calibri" w:hAnsi="Calibri" w:hint="cs"/>
          <w:color w:val="000000" w:themeColor="text1"/>
          <w:sz w:val="27"/>
          <w:rtl/>
        </w:rPr>
        <w:t>.</w:t>
      </w:r>
      <w:r w:rsidR="00271579"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و</w:t>
      </w:r>
      <w:r w:rsidR="00E666A3" w:rsidRPr="00BA4E01">
        <w:rPr>
          <w:rFonts w:ascii="Calibri" w:hAnsi="Calibri" w:hint="cs"/>
          <w:b/>
          <w:bCs/>
          <w:color w:val="000000" w:themeColor="text1"/>
          <w:sz w:val="27"/>
          <w:rtl/>
        </w:rPr>
        <w:t xml:space="preserve">قال </w:t>
      </w:r>
      <w:r w:rsidRPr="00BA4E01">
        <w:rPr>
          <w:rFonts w:ascii="Calibri" w:hAnsi="Calibri" w:hint="cs"/>
          <w:b/>
          <w:bCs/>
          <w:color w:val="000000" w:themeColor="text1"/>
          <w:sz w:val="27"/>
          <w:rtl/>
        </w:rPr>
        <w:t>الذهبي</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hint="eastAsia"/>
          <w:color w:val="000000" w:themeColor="text1"/>
          <w:sz w:val="27"/>
          <w:rtl/>
        </w:rPr>
        <w:t>يصح</w:t>
      </w:r>
      <w:r w:rsidR="00E666A3" w:rsidRPr="00BA4E01">
        <w:rPr>
          <w:rFonts w:ascii="Calibri" w:hAnsi="Calibri" w:hint="cs"/>
          <w:color w:val="000000" w:themeColor="text1"/>
          <w:sz w:val="27"/>
          <w:rtl/>
        </w:rPr>
        <w:t>ِّ</w:t>
      </w:r>
      <w:r w:rsidRPr="00BA4E01">
        <w:rPr>
          <w:rFonts w:ascii="Calibri" w:hAnsi="Calibri" w:hint="eastAsia"/>
          <w:color w:val="000000" w:themeColor="text1"/>
          <w:sz w:val="27"/>
          <w:rtl/>
        </w:rPr>
        <w:t>ح</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مستدركه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أحاديث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ساقطة</w:t>
      </w:r>
      <w:r w:rsidR="00E666A3"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وي</w:t>
      </w:r>
      <w:r w:rsidRPr="00BA4E01">
        <w:rPr>
          <w:rFonts w:ascii="Calibri" w:hAnsi="Calibri" w:hint="cs"/>
          <w:color w:val="000000" w:themeColor="text1"/>
          <w:sz w:val="27"/>
          <w:rtl/>
        </w:rPr>
        <w:t>ُ</w:t>
      </w:r>
      <w:r w:rsidRPr="00BA4E01">
        <w:rPr>
          <w:rFonts w:ascii="Calibri" w:hAnsi="Calibri" w:hint="eastAsia"/>
          <w:color w:val="000000" w:themeColor="text1"/>
          <w:sz w:val="27"/>
          <w:rtl/>
        </w:rPr>
        <w:t>كثر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ذلك</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26"/>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و</w:t>
      </w:r>
      <w:r w:rsidR="00E666A3" w:rsidRPr="00BA4E01">
        <w:rPr>
          <w:rFonts w:ascii="Calibri" w:hAnsi="Calibri" w:hint="cs"/>
          <w:b/>
          <w:bCs/>
          <w:color w:val="000000" w:themeColor="text1"/>
          <w:sz w:val="27"/>
          <w:rtl/>
        </w:rPr>
        <w:t xml:space="preserve">قال </w:t>
      </w:r>
      <w:r w:rsidRPr="00BA4E01">
        <w:rPr>
          <w:rFonts w:ascii="Calibri" w:hAnsi="Calibri" w:hint="eastAsia"/>
          <w:b/>
          <w:bCs/>
          <w:color w:val="000000" w:themeColor="text1"/>
          <w:sz w:val="27"/>
          <w:rtl/>
        </w:rPr>
        <w:t>الحافظ</w:t>
      </w:r>
      <w:r w:rsidRPr="00BA4E01">
        <w:rPr>
          <w:rFonts w:ascii="Calibri" w:hAnsi="Calibri"/>
          <w:b/>
          <w:bCs/>
          <w:color w:val="000000" w:themeColor="text1"/>
          <w:sz w:val="27"/>
          <w:rtl/>
        </w:rPr>
        <w:t xml:space="preserve"> </w:t>
      </w:r>
      <w:r w:rsidRPr="00BA4E01">
        <w:rPr>
          <w:rFonts w:ascii="Calibri" w:hAnsi="Calibri" w:hint="eastAsia"/>
          <w:b/>
          <w:bCs/>
          <w:color w:val="000000" w:themeColor="text1"/>
          <w:sz w:val="27"/>
          <w:rtl/>
        </w:rPr>
        <w:t>ابن</w:t>
      </w:r>
      <w:r w:rsidRPr="00BA4E01">
        <w:rPr>
          <w:rFonts w:ascii="Calibri" w:hAnsi="Calibri"/>
          <w:b/>
          <w:bCs/>
          <w:color w:val="000000" w:themeColor="text1"/>
          <w:sz w:val="27"/>
          <w:rtl/>
        </w:rPr>
        <w:t xml:space="preserve"> </w:t>
      </w:r>
      <w:r w:rsidRPr="00BA4E01">
        <w:rPr>
          <w:rFonts w:ascii="Calibri" w:hAnsi="Calibri" w:hint="eastAsia"/>
          <w:b/>
          <w:bCs/>
          <w:color w:val="000000" w:themeColor="text1"/>
          <w:sz w:val="27"/>
          <w:rtl/>
        </w:rPr>
        <w:t>الصلاح</w:t>
      </w:r>
      <w:r w:rsidRPr="00BA4E01">
        <w:rPr>
          <w:rFonts w:ascii="Calibri" w:hAnsi="Calibri"/>
          <w:color w:val="000000" w:themeColor="text1"/>
          <w:sz w:val="27"/>
          <w:rtl/>
        </w:rPr>
        <w:t xml:space="preserve">: </w:t>
      </w:r>
      <w:r w:rsidRPr="00BA4E01">
        <w:rPr>
          <w:rFonts w:hint="eastAsia"/>
          <w:color w:val="000000" w:themeColor="text1"/>
          <w:sz w:val="27"/>
          <w:rtl/>
        </w:rPr>
        <w:t>«</w:t>
      </w:r>
      <w:r w:rsidRPr="00BA4E01">
        <w:rPr>
          <w:rFonts w:ascii="Calibri" w:hAnsi="Calibri" w:hint="eastAsia"/>
          <w:color w:val="000000" w:themeColor="text1"/>
          <w:sz w:val="27"/>
          <w:rtl/>
        </w:rPr>
        <w:t>وهو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واسع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الخطو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شرط</w:t>
      </w:r>
      <w:r w:rsidRPr="00BA4E01">
        <w:rPr>
          <w:rFonts w:ascii="Calibri" w:hAnsi="Calibri"/>
          <w:color w:val="000000" w:themeColor="text1"/>
          <w:sz w:val="27"/>
          <w:rtl/>
        </w:rPr>
        <w:t xml:space="preserve"> </w:t>
      </w:r>
      <w:r w:rsidRPr="00BA4E01">
        <w:rPr>
          <w:rFonts w:ascii="Calibri" w:hAnsi="Calibri" w:hint="cs"/>
          <w:color w:val="000000" w:themeColor="text1"/>
          <w:sz w:val="27"/>
          <w:rtl/>
        </w:rPr>
        <w:t xml:space="preserve">الصحيح، </w:t>
      </w:r>
      <w:r w:rsidRPr="00BA4E01">
        <w:rPr>
          <w:rFonts w:ascii="Calibri" w:hAnsi="Calibri" w:hint="eastAsia"/>
          <w:color w:val="000000" w:themeColor="text1"/>
          <w:sz w:val="27"/>
          <w:rtl/>
        </w:rPr>
        <w:t>متساهل</w:t>
      </w:r>
      <w:r w:rsidR="002D5DA5"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القضاء</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به</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27"/>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و</w:t>
      </w:r>
      <w:r w:rsidR="002D5DA5" w:rsidRPr="00BA4E01">
        <w:rPr>
          <w:rFonts w:ascii="Calibri" w:hAnsi="Calibri" w:hint="cs"/>
          <w:b/>
          <w:bCs/>
          <w:color w:val="000000" w:themeColor="text1"/>
          <w:sz w:val="27"/>
          <w:rtl/>
        </w:rPr>
        <w:t xml:space="preserve">قال </w:t>
      </w:r>
      <w:r w:rsidRPr="00BA4E01">
        <w:rPr>
          <w:rFonts w:ascii="Calibri" w:hAnsi="Calibri" w:hint="cs"/>
          <w:b/>
          <w:bCs/>
          <w:color w:val="000000" w:themeColor="text1"/>
          <w:sz w:val="27"/>
          <w:rtl/>
        </w:rPr>
        <w:t>الزيلعي</w:t>
      </w:r>
      <w:r w:rsidRPr="00BA4E01">
        <w:rPr>
          <w:rFonts w:ascii="Calibri" w:hAnsi="Calibri"/>
          <w:color w:val="000000" w:themeColor="text1"/>
          <w:sz w:val="27"/>
          <w:rtl/>
        </w:rPr>
        <w:t xml:space="preserve">: </w:t>
      </w:r>
      <w:r w:rsidRPr="00BA4E01">
        <w:rPr>
          <w:rFonts w:hint="eastAsia"/>
          <w:color w:val="000000" w:themeColor="text1"/>
          <w:sz w:val="27"/>
          <w:rtl/>
        </w:rPr>
        <w:t>«</w:t>
      </w:r>
      <w:r w:rsidRPr="00BA4E01">
        <w:rPr>
          <w:rFonts w:ascii="Calibri" w:hAnsi="Calibri" w:hint="eastAsia"/>
          <w:color w:val="000000" w:themeColor="text1"/>
          <w:sz w:val="27"/>
          <w:rtl/>
        </w:rPr>
        <w:t>الحاكم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عرف</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تساهله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وتصحيحه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للأحاديث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الضعيفة</w:t>
      </w:r>
      <w:r w:rsidR="002D5DA5"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الموضوعة</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28"/>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إذن من خلال هذه المفردات التي صرّ</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ح بها هؤلاء العلماء يظهر أن الحاكم يُصحّ</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ح </w:t>
      </w:r>
      <w:r w:rsidR="002D5DA5" w:rsidRPr="00BA4E01">
        <w:rPr>
          <w:rFonts w:ascii="Calibri" w:hAnsi="Calibri" w:hint="cs"/>
          <w:color w:val="000000" w:themeColor="text1"/>
          <w:sz w:val="27"/>
          <w:rtl/>
        </w:rPr>
        <w:t>ا</w:t>
      </w:r>
      <w:r w:rsidRPr="00BA4E01">
        <w:rPr>
          <w:rFonts w:ascii="Calibri" w:hAnsi="Calibri" w:hint="cs"/>
          <w:color w:val="000000" w:themeColor="text1"/>
          <w:sz w:val="27"/>
          <w:rtl/>
        </w:rPr>
        <w:t>لأحاديث الضعيفة والموضوعة، ومن ثم يحكم ويقضي عليها بالصح</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ة. </w:t>
      </w:r>
    </w:p>
    <w:p w:rsidR="00271579" w:rsidRPr="00BA4E01" w:rsidRDefault="002D5DA5" w:rsidP="004B32D9">
      <w:pPr>
        <w:rPr>
          <w:color w:val="000000" w:themeColor="text1"/>
          <w:rtl/>
        </w:rPr>
      </w:pPr>
      <w:bookmarkStart w:id="79" w:name="_Toc329279416"/>
      <w:r w:rsidRPr="00BA4E01">
        <w:rPr>
          <w:rFonts w:hint="cs"/>
          <w:b/>
          <w:bCs/>
          <w:color w:val="000000" w:themeColor="text1"/>
          <w:rtl/>
        </w:rPr>
        <w:t>و</w:t>
      </w:r>
      <w:r w:rsidR="00271579" w:rsidRPr="00BA4E01">
        <w:rPr>
          <w:rFonts w:hint="cs"/>
          <w:b/>
          <w:bCs/>
          <w:color w:val="000000" w:themeColor="text1"/>
          <w:rtl/>
        </w:rPr>
        <w:t>الجواب</w:t>
      </w:r>
      <w:r w:rsidR="00271579" w:rsidRPr="00BA4E01">
        <w:rPr>
          <w:rFonts w:hint="cs"/>
          <w:color w:val="000000" w:themeColor="text1"/>
          <w:rtl/>
        </w:rPr>
        <w:t>:</w:t>
      </w:r>
      <w:bookmarkEnd w:id="79"/>
      <w:r w:rsidR="00271579" w:rsidRPr="00BA4E01">
        <w:rPr>
          <w:rFonts w:hint="cs"/>
          <w:color w:val="000000" w:themeColor="text1"/>
          <w:rtl/>
        </w:rPr>
        <w:t xml:space="preserve"> لكي نقف على صح</w:t>
      </w:r>
      <w:r w:rsidRPr="00BA4E01">
        <w:rPr>
          <w:rFonts w:hint="cs"/>
          <w:color w:val="000000" w:themeColor="text1"/>
          <w:rtl/>
        </w:rPr>
        <w:t>ّ</w:t>
      </w:r>
      <w:r w:rsidR="00271579" w:rsidRPr="00BA4E01">
        <w:rPr>
          <w:rFonts w:hint="cs"/>
          <w:color w:val="000000" w:themeColor="text1"/>
          <w:rtl/>
        </w:rPr>
        <w:t>ة هذه الدعوى وهذه الرؤية لا ب</w:t>
      </w:r>
      <w:r w:rsidRPr="00BA4E01">
        <w:rPr>
          <w:rFonts w:hint="cs"/>
          <w:color w:val="000000" w:themeColor="text1"/>
          <w:rtl/>
        </w:rPr>
        <w:t>ُ</w:t>
      </w:r>
      <w:r w:rsidR="00271579" w:rsidRPr="00BA4E01">
        <w:rPr>
          <w:rFonts w:hint="cs"/>
          <w:color w:val="000000" w:themeColor="text1"/>
          <w:rtl/>
        </w:rPr>
        <w:t>د</w:t>
      </w:r>
      <w:r w:rsidRPr="00BA4E01">
        <w:rPr>
          <w:rFonts w:hint="cs"/>
          <w:color w:val="000000" w:themeColor="text1"/>
          <w:rtl/>
        </w:rPr>
        <w:t>َّ</w:t>
      </w:r>
      <w:r w:rsidR="00271579" w:rsidRPr="00BA4E01">
        <w:rPr>
          <w:rFonts w:hint="cs"/>
          <w:color w:val="000000" w:themeColor="text1"/>
          <w:rtl/>
        </w:rPr>
        <w:t xml:space="preserve"> لنا أن نرجع </w:t>
      </w:r>
      <w:r w:rsidR="00271579" w:rsidRPr="00BA4E01">
        <w:rPr>
          <w:rFonts w:hint="cs"/>
          <w:color w:val="000000" w:themeColor="text1"/>
          <w:rtl/>
        </w:rPr>
        <w:lastRenderedPageBreak/>
        <w:t xml:space="preserve">قليلاً </w:t>
      </w:r>
      <w:r w:rsidRPr="00BA4E01">
        <w:rPr>
          <w:rFonts w:hint="cs"/>
          <w:color w:val="000000" w:themeColor="text1"/>
          <w:rtl/>
        </w:rPr>
        <w:t>إلى م</w:t>
      </w:r>
      <w:r w:rsidR="00271579" w:rsidRPr="00BA4E01">
        <w:rPr>
          <w:rFonts w:hint="cs"/>
          <w:color w:val="000000" w:themeColor="text1"/>
          <w:rtl/>
        </w:rPr>
        <w:t>ا قالوه في تصحيحات الحاكم، وبعبارة</w:t>
      </w:r>
      <w:r w:rsidRPr="00BA4E01">
        <w:rPr>
          <w:rFonts w:hint="cs"/>
          <w:color w:val="000000" w:themeColor="text1"/>
          <w:rtl/>
        </w:rPr>
        <w:t>ٍ</w:t>
      </w:r>
      <w:r w:rsidR="00271579" w:rsidRPr="00BA4E01">
        <w:rPr>
          <w:rFonts w:hint="cs"/>
          <w:color w:val="000000" w:themeColor="text1"/>
          <w:rtl/>
        </w:rPr>
        <w:t xml:space="preserve"> أخرى</w:t>
      </w:r>
      <w:r w:rsidRPr="00BA4E01">
        <w:rPr>
          <w:rFonts w:hint="cs"/>
          <w:color w:val="000000" w:themeColor="text1"/>
          <w:rtl/>
        </w:rPr>
        <w:t>:</w:t>
      </w:r>
      <w:r w:rsidR="00271579" w:rsidRPr="00BA4E01">
        <w:rPr>
          <w:rFonts w:hint="cs"/>
          <w:color w:val="000000" w:themeColor="text1"/>
          <w:rtl/>
        </w:rPr>
        <w:t xml:space="preserve"> هل الحاكم مؤه</w:t>
      </w:r>
      <w:r w:rsidRPr="00BA4E01">
        <w:rPr>
          <w:rFonts w:hint="cs"/>
          <w:color w:val="000000" w:themeColor="text1"/>
          <w:rtl/>
        </w:rPr>
        <w:t>َّ</w:t>
      </w:r>
      <w:r w:rsidR="00271579" w:rsidRPr="00BA4E01">
        <w:rPr>
          <w:rFonts w:hint="cs"/>
          <w:color w:val="000000" w:themeColor="text1"/>
          <w:rtl/>
        </w:rPr>
        <w:t>ل لهذه الصناعة</w:t>
      </w:r>
      <w:r w:rsidRPr="00BA4E01">
        <w:rPr>
          <w:rFonts w:hint="cs"/>
          <w:color w:val="000000" w:themeColor="text1"/>
          <w:rtl/>
        </w:rPr>
        <w:t xml:space="preserve">، </w:t>
      </w:r>
      <w:r w:rsidR="00271579" w:rsidRPr="00BA4E01">
        <w:rPr>
          <w:rFonts w:hint="cs"/>
          <w:color w:val="000000" w:themeColor="text1"/>
          <w:rtl/>
        </w:rPr>
        <w:t>وهو محل</w:t>
      </w:r>
      <w:r w:rsidRPr="00BA4E01">
        <w:rPr>
          <w:rFonts w:hint="cs"/>
          <w:color w:val="000000" w:themeColor="text1"/>
          <w:rtl/>
        </w:rPr>
        <w:t>ّ</w:t>
      </w:r>
      <w:r w:rsidR="00271579" w:rsidRPr="00BA4E01">
        <w:rPr>
          <w:rFonts w:hint="cs"/>
          <w:color w:val="000000" w:themeColor="text1"/>
          <w:rtl/>
        </w:rPr>
        <w:t xml:space="preserve"> اعتماد للحف</w:t>
      </w:r>
      <w:r w:rsidRPr="00BA4E01">
        <w:rPr>
          <w:rFonts w:hint="cs"/>
          <w:color w:val="000000" w:themeColor="text1"/>
          <w:rtl/>
        </w:rPr>
        <w:t>ّ</w:t>
      </w:r>
      <w:r w:rsidR="00271579" w:rsidRPr="00BA4E01">
        <w:rPr>
          <w:rFonts w:hint="cs"/>
          <w:color w:val="000000" w:themeColor="text1"/>
          <w:rtl/>
        </w:rPr>
        <w:t>اظ والمحد</w:t>
      </w:r>
      <w:r w:rsidRPr="00BA4E01">
        <w:rPr>
          <w:rFonts w:hint="cs"/>
          <w:color w:val="000000" w:themeColor="text1"/>
          <w:rtl/>
        </w:rPr>
        <w:t>ِّ</w:t>
      </w:r>
      <w:r w:rsidR="00271579" w:rsidRPr="00BA4E01">
        <w:rPr>
          <w:rFonts w:hint="cs"/>
          <w:color w:val="000000" w:themeColor="text1"/>
          <w:rtl/>
        </w:rPr>
        <w:t>ثين</w:t>
      </w:r>
      <w:r w:rsidRPr="00BA4E01">
        <w:rPr>
          <w:rFonts w:hint="cs"/>
          <w:color w:val="000000" w:themeColor="text1"/>
          <w:rtl/>
        </w:rPr>
        <w:t>،</w:t>
      </w:r>
      <w:r w:rsidR="00271579" w:rsidRPr="00BA4E01">
        <w:rPr>
          <w:rFonts w:hint="cs"/>
          <w:color w:val="000000" w:themeColor="text1"/>
          <w:rtl/>
        </w:rPr>
        <w:t xml:space="preserve"> أ</w:t>
      </w:r>
      <w:r w:rsidRPr="00BA4E01">
        <w:rPr>
          <w:rFonts w:hint="cs"/>
          <w:color w:val="000000" w:themeColor="text1"/>
          <w:rtl/>
        </w:rPr>
        <w:t xml:space="preserve">م </w:t>
      </w:r>
      <w:r w:rsidR="00271579" w:rsidRPr="00BA4E01">
        <w:rPr>
          <w:rFonts w:hint="cs"/>
          <w:color w:val="000000" w:themeColor="text1"/>
          <w:rtl/>
        </w:rPr>
        <w:t xml:space="preserve">لا؟ </w:t>
      </w:r>
    </w:p>
    <w:p w:rsidR="00271579" w:rsidRPr="00BA4E01" w:rsidRDefault="00271579" w:rsidP="00B304B1">
      <w:pPr>
        <w:rPr>
          <w:rFonts w:ascii="Calibri" w:hAnsi="Calibri"/>
          <w:color w:val="000000" w:themeColor="text1"/>
          <w:sz w:val="27"/>
          <w:rtl/>
        </w:rPr>
      </w:pPr>
      <w:r w:rsidRPr="00BA4E01">
        <w:rPr>
          <w:rFonts w:ascii="Calibri" w:hAnsi="Calibri" w:hint="cs"/>
          <w:b/>
          <w:bCs/>
          <w:color w:val="000000" w:themeColor="text1"/>
          <w:sz w:val="27"/>
          <w:rtl/>
        </w:rPr>
        <w:t xml:space="preserve">فنقول بضرسٍ قاطع: </w:t>
      </w:r>
      <w:r w:rsidRPr="00BA4E01">
        <w:rPr>
          <w:rFonts w:ascii="Calibri" w:hAnsi="Calibri" w:hint="cs"/>
          <w:color w:val="000000" w:themeColor="text1"/>
          <w:sz w:val="27"/>
          <w:rtl/>
        </w:rPr>
        <w:t>نعم الحاكم هو شيخ المحد</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ثين في هذه الصناعة</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 وغيره عيال</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 عليه</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 فهو ذلك الإمام الذي وصفه كثيرون بأنه من أهل الدين والأمانة والصيانة والضبط والتجر</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د والورع و.</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وهو إمام</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 أهل الحديث</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والمؤل</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ف فيه الكتب التي لم يسبق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مثلها، فكان عالماً عارفاً بدقائ</w:t>
      </w:r>
      <w:r w:rsidR="002D5DA5" w:rsidRPr="00BA4E01">
        <w:rPr>
          <w:rFonts w:ascii="Calibri" w:hAnsi="Calibri" w:hint="cs"/>
          <w:color w:val="000000" w:themeColor="text1"/>
          <w:sz w:val="27"/>
          <w:rtl/>
        </w:rPr>
        <w:t>قها وتفاصيلها، ناظره شيخه الدار</w:t>
      </w:r>
      <w:r w:rsidRPr="00BA4E01">
        <w:rPr>
          <w:rFonts w:ascii="Calibri" w:hAnsi="Calibri" w:hint="cs"/>
          <w:color w:val="000000" w:themeColor="text1"/>
          <w:sz w:val="27"/>
          <w:rtl/>
        </w:rPr>
        <w:t>قطني فرضيه، ويكفيه فخراً أن أبا علي الحافظ كان إذا رأى الحاكم يعدّه بألف رجل</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 من أصحاب الحديث</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29"/>
      </w:r>
      <w:r w:rsidRPr="00BA4E01">
        <w:rPr>
          <w:rFonts w:ascii="Calibri" w:hAnsi="Calibri" w:hint="cs"/>
          <w:color w:val="000000" w:themeColor="text1"/>
          <w:sz w:val="27"/>
          <w:vertAlign w:val="superscript"/>
          <w:rtl/>
        </w:rPr>
        <w:t>)</w:t>
      </w:r>
      <w:r w:rsidR="002D5DA5" w:rsidRPr="00BA4E01">
        <w:rPr>
          <w:rFonts w:ascii="Calibri" w:hAnsi="Calibri" w:hint="cs"/>
          <w:color w:val="000000" w:themeColor="text1"/>
          <w:sz w:val="27"/>
          <w:rtl/>
        </w:rPr>
        <w:t xml:space="preserve">. </w:t>
      </w:r>
      <w:r w:rsidRPr="00BA4E01">
        <w:rPr>
          <w:rFonts w:ascii="Calibri" w:hAnsi="Calibri" w:hint="cs"/>
          <w:color w:val="000000" w:themeColor="text1"/>
          <w:sz w:val="27"/>
          <w:rtl/>
        </w:rPr>
        <w:t>وقد تبعه وقلّده الآخرون في منهجه ورؤاه التي أبدع في صياغتها</w:t>
      </w:r>
      <w:r w:rsidR="002D5DA5" w:rsidRPr="00BA4E01">
        <w:rPr>
          <w:rFonts w:ascii="Calibri" w:hAnsi="Calibri" w:hint="cs"/>
          <w:color w:val="000000" w:themeColor="text1"/>
          <w:sz w:val="27"/>
          <w:rtl/>
        </w:rPr>
        <w:t>،</w:t>
      </w:r>
      <w:r w:rsidRPr="00BA4E01">
        <w:rPr>
          <w:rFonts w:ascii="Calibri" w:hAnsi="Calibri" w:hint="cs"/>
          <w:color w:val="000000" w:themeColor="text1"/>
          <w:sz w:val="27"/>
          <w:rtl/>
        </w:rPr>
        <w:t xml:space="preserve"> فخرجت بأكثر من </w:t>
      </w:r>
      <w:r w:rsidR="002D5DA5" w:rsidRPr="00BA4E01">
        <w:rPr>
          <w:rFonts w:ascii="Calibri" w:hAnsi="Calibri" w:hint="cs"/>
          <w:color w:val="000000" w:themeColor="text1"/>
          <w:sz w:val="27"/>
          <w:rtl/>
        </w:rPr>
        <w:t>أ</w:t>
      </w:r>
      <w:r w:rsidRPr="00BA4E01">
        <w:rPr>
          <w:rFonts w:ascii="Calibri" w:hAnsi="Calibri" w:hint="cs"/>
          <w:color w:val="000000" w:themeColor="text1"/>
          <w:sz w:val="27"/>
          <w:rtl/>
        </w:rPr>
        <w:t>لف جزء</w:t>
      </w:r>
      <w:r w:rsidR="002D5DA5" w:rsidRPr="00BA4E01">
        <w:rPr>
          <w:rFonts w:ascii="Calibri" w:hAnsi="Calibri" w:hint="cs"/>
          <w:color w:val="000000" w:themeColor="text1"/>
          <w:sz w:val="27"/>
          <w:rtl/>
        </w:rPr>
        <w:t>ٍ</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فمن المستدرك والإكليل والمدخل</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معرفة المستدرك وتأريخ نيسابور</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فالأمالي</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فالضعفاء والعلل ومعجم الشيوخ ومعرفة علوم الحديث</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ومروراً بفضائل فاطمة ومقتل الحسين</w:t>
      </w:r>
      <w:r w:rsidR="00BD56D3" w:rsidRPr="00BA4E01">
        <w:rPr>
          <w:rFonts w:ascii="Calibri" w:hAnsi="Calibri" w:cs="Mosawi" w:hint="cs"/>
          <w:color w:val="000000" w:themeColor="text1"/>
          <w:sz w:val="27"/>
          <w:szCs w:val="22"/>
          <w:rtl/>
        </w:rPr>
        <w:t>’</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وغير ذلك الكثير.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 وبتعبير</w:t>
      </w:r>
      <w:r w:rsidR="00D2095D" w:rsidRPr="00BA4E01">
        <w:rPr>
          <w:rFonts w:ascii="Calibri" w:hAnsi="Calibri" w:hint="cs"/>
          <w:color w:val="000000" w:themeColor="text1"/>
          <w:sz w:val="27"/>
          <w:rtl/>
        </w:rPr>
        <w:t>ٍ</w:t>
      </w:r>
      <w:r w:rsidRPr="00BA4E01">
        <w:rPr>
          <w:rFonts w:ascii="Calibri" w:hAnsi="Calibri" w:hint="cs"/>
          <w:color w:val="000000" w:themeColor="text1"/>
          <w:sz w:val="27"/>
          <w:rtl/>
        </w:rPr>
        <w:t xml:space="preserve"> موجز نقتنصه من فم الذهبي: هو بحر</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من بحور العلم</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صن</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ف وخرّ</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ج وجرح وعدّ</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ل وصح</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ح وعل</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ل</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0"/>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هذا هو حال الحاكم النيسابوري في هذا الفن</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فمن غير الصحيح والمنطقي أن نطلق الأحكام بهذه العجالة</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ونسقط ما خرّ</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جه وصحّ</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حه، وهو الدقيق والحصيف وصاحب </w:t>
      </w:r>
      <w:r w:rsidR="009F0C32" w:rsidRPr="00BA4E01">
        <w:rPr>
          <w:rFonts w:ascii="Calibri" w:hAnsi="Calibri" w:hint="cs"/>
          <w:color w:val="000000" w:themeColor="text1"/>
          <w:sz w:val="27"/>
          <w:rtl/>
        </w:rPr>
        <w:t>ال</w:t>
      </w:r>
      <w:r w:rsidRPr="00BA4E01">
        <w:rPr>
          <w:rFonts w:ascii="Calibri" w:hAnsi="Calibri" w:hint="cs"/>
          <w:color w:val="000000" w:themeColor="text1"/>
          <w:sz w:val="27"/>
          <w:rtl/>
        </w:rPr>
        <w:t>معرفة</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ويُع</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د</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بألف رجل من أصحاب الحديث.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ثم تعال</w:t>
      </w:r>
      <w:r w:rsidR="009F0C32" w:rsidRPr="00BA4E01">
        <w:rPr>
          <w:rFonts w:ascii="Calibri" w:hAnsi="Calibri" w:hint="cs"/>
          <w:color w:val="000000" w:themeColor="text1"/>
          <w:sz w:val="27"/>
          <w:rtl/>
        </w:rPr>
        <w:t>َ معي عزيزي القارئ لننظر كيف قُيِّمَ</w:t>
      </w:r>
      <w:r w:rsidRPr="00BA4E01">
        <w:rPr>
          <w:rFonts w:ascii="Calibri" w:hAnsi="Calibri" w:hint="cs"/>
          <w:color w:val="000000" w:themeColor="text1"/>
          <w:sz w:val="27"/>
          <w:rtl/>
        </w:rPr>
        <w:t>ت</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أحكام هذا الحافظ على الأحاديث، بلسان بعض العلماء</w:t>
      </w:r>
      <w:r w:rsidR="009F0C32" w:rsidRPr="00BA4E01">
        <w:rPr>
          <w:rFonts w:ascii="Calibri" w:hAnsi="Calibri" w:hint="cs"/>
          <w:color w:val="000000" w:themeColor="text1"/>
          <w:sz w:val="27"/>
          <w:rtl/>
        </w:rPr>
        <w:t>. ولنأخذ ن</w:t>
      </w:r>
      <w:r w:rsidRPr="00BA4E01">
        <w:rPr>
          <w:rFonts w:ascii="Calibri" w:hAnsi="Calibri" w:hint="cs"/>
          <w:color w:val="000000" w:themeColor="text1"/>
          <w:sz w:val="27"/>
          <w:rtl/>
        </w:rPr>
        <w:t xml:space="preserve">ماذجَ من هذه الأقوال: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 xml:space="preserve">1ـ </w:t>
      </w:r>
      <w:r w:rsidR="009F0C32" w:rsidRPr="00BA4E01">
        <w:rPr>
          <w:rFonts w:ascii="Calibri" w:hAnsi="Calibri" w:hint="cs"/>
          <w:b/>
          <w:bCs/>
          <w:color w:val="000000" w:themeColor="text1"/>
          <w:sz w:val="27"/>
          <w:rtl/>
        </w:rPr>
        <w:t xml:space="preserve">قال </w:t>
      </w:r>
      <w:r w:rsidRPr="00BA4E01">
        <w:rPr>
          <w:rFonts w:ascii="Calibri" w:hAnsi="Calibri" w:hint="cs"/>
          <w:b/>
          <w:bCs/>
          <w:color w:val="000000" w:themeColor="text1"/>
          <w:sz w:val="27"/>
          <w:rtl/>
        </w:rPr>
        <w:t>الحافظ الذهبي</w:t>
      </w:r>
      <w:r w:rsidRPr="00BA4E01">
        <w:rPr>
          <w:rFonts w:ascii="Calibri" w:hAnsi="Calibri" w:hint="cs"/>
          <w:color w:val="000000" w:themeColor="text1"/>
          <w:sz w:val="27"/>
          <w:rtl/>
        </w:rPr>
        <w:t xml:space="preserve"> في الموقظة</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كلامه حول الراوي (الثقة)</w:t>
      </w:r>
      <w:r w:rsidR="009F0C32"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فإن خ</w:t>
      </w:r>
      <w:r w:rsidRPr="00BA4E01">
        <w:rPr>
          <w:rFonts w:ascii="Calibri" w:hAnsi="Calibri" w:hint="cs"/>
          <w:color w:val="000000" w:themeColor="text1"/>
          <w:sz w:val="27"/>
          <w:rtl/>
        </w:rPr>
        <w:t>ُ</w:t>
      </w:r>
      <w:r w:rsidRPr="00BA4E01">
        <w:rPr>
          <w:rFonts w:ascii="Calibri" w:hAnsi="Calibri"/>
          <w:color w:val="000000" w:themeColor="text1"/>
          <w:sz w:val="27"/>
          <w:rtl/>
        </w:rPr>
        <w:t>ر</w:t>
      </w:r>
      <w:r w:rsidRPr="00BA4E01">
        <w:rPr>
          <w:rFonts w:ascii="Calibri" w:hAnsi="Calibri" w:hint="cs"/>
          <w:color w:val="000000" w:themeColor="text1"/>
          <w:sz w:val="27"/>
          <w:rtl/>
        </w:rPr>
        <w:t>ّ</w:t>
      </w:r>
      <w:r w:rsidR="009F0C32" w:rsidRPr="00BA4E01">
        <w:rPr>
          <w:rFonts w:ascii="Calibri" w:hAnsi="Calibri" w:hint="cs"/>
          <w:color w:val="000000" w:themeColor="text1"/>
          <w:sz w:val="27"/>
          <w:rtl/>
        </w:rPr>
        <w:t>ِ</w:t>
      </w:r>
      <w:r w:rsidRPr="00BA4E01">
        <w:rPr>
          <w:rFonts w:ascii="Calibri" w:hAnsi="Calibri"/>
          <w:color w:val="000000" w:themeColor="text1"/>
          <w:sz w:val="27"/>
          <w:rtl/>
        </w:rPr>
        <w:t>ج حديث هذا في الصحيحين فهو موثق بذلك، وإن</w:t>
      </w:r>
      <w:r w:rsidR="009F0C32" w:rsidRPr="00BA4E01">
        <w:rPr>
          <w:rFonts w:ascii="Calibri" w:hAnsi="Calibri" w:hint="cs"/>
          <w:color w:val="000000" w:themeColor="text1"/>
          <w:sz w:val="27"/>
          <w:rtl/>
        </w:rPr>
        <w:t>ْ</w:t>
      </w:r>
      <w:r w:rsidRPr="00BA4E01">
        <w:rPr>
          <w:rFonts w:ascii="Calibri" w:hAnsi="Calibri"/>
          <w:color w:val="000000" w:themeColor="text1"/>
          <w:sz w:val="27"/>
          <w:rtl/>
        </w:rPr>
        <w:t xml:space="preserve"> صح</w:t>
      </w:r>
      <w:r w:rsidRPr="00BA4E01">
        <w:rPr>
          <w:rFonts w:ascii="Calibri" w:hAnsi="Calibri" w:hint="cs"/>
          <w:color w:val="000000" w:themeColor="text1"/>
          <w:sz w:val="27"/>
          <w:rtl/>
        </w:rPr>
        <w:t>ّ</w:t>
      </w:r>
      <w:r w:rsidRPr="00BA4E01">
        <w:rPr>
          <w:rFonts w:ascii="Calibri" w:hAnsi="Calibri"/>
          <w:color w:val="000000" w:themeColor="text1"/>
          <w:sz w:val="27"/>
          <w:rtl/>
        </w:rPr>
        <w:t xml:space="preserve">ح له </w:t>
      </w:r>
      <w:r w:rsidR="009F0C32" w:rsidRPr="00BA4E01">
        <w:rPr>
          <w:rFonts w:ascii="Calibri" w:hAnsi="Calibri"/>
          <w:color w:val="000000" w:themeColor="text1"/>
          <w:sz w:val="27"/>
          <w:rtl/>
        </w:rPr>
        <w:t>مثل الترمذي وابن خزيمة فجيد أيض</w:t>
      </w:r>
      <w:r w:rsidRPr="00BA4E01">
        <w:rPr>
          <w:rFonts w:ascii="Calibri" w:hAnsi="Calibri"/>
          <w:color w:val="000000" w:themeColor="text1"/>
          <w:sz w:val="27"/>
          <w:rtl/>
        </w:rPr>
        <w:t>ا</w:t>
      </w:r>
      <w:r w:rsidR="009F0C32" w:rsidRPr="00BA4E01">
        <w:rPr>
          <w:rFonts w:ascii="Calibri" w:hAnsi="Calibri" w:hint="cs"/>
          <w:color w:val="000000" w:themeColor="text1"/>
          <w:sz w:val="27"/>
          <w:rtl/>
        </w:rPr>
        <w:t>ً</w:t>
      </w:r>
      <w:r w:rsidRPr="00BA4E01">
        <w:rPr>
          <w:rFonts w:ascii="Calibri" w:hAnsi="Calibri"/>
          <w:color w:val="000000" w:themeColor="text1"/>
          <w:sz w:val="27"/>
          <w:rtl/>
        </w:rPr>
        <w:t>، وإن</w:t>
      </w:r>
      <w:r w:rsidR="009F0C32" w:rsidRPr="00BA4E01">
        <w:rPr>
          <w:rFonts w:ascii="Calibri" w:hAnsi="Calibri" w:hint="cs"/>
          <w:color w:val="000000" w:themeColor="text1"/>
          <w:sz w:val="27"/>
          <w:rtl/>
        </w:rPr>
        <w:t>ْ</w:t>
      </w:r>
      <w:r w:rsidRPr="00BA4E01">
        <w:rPr>
          <w:rFonts w:ascii="Calibri" w:hAnsi="Calibri"/>
          <w:color w:val="000000" w:themeColor="text1"/>
          <w:sz w:val="27"/>
          <w:rtl/>
        </w:rPr>
        <w:t xml:space="preserve"> صح</w:t>
      </w:r>
      <w:r w:rsidR="009F0C32" w:rsidRPr="00BA4E01">
        <w:rPr>
          <w:rFonts w:ascii="Calibri" w:hAnsi="Calibri" w:hint="cs"/>
          <w:color w:val="000000" w:themeColor="text1"/>
          <w:sz w:val="27"/>
          <w:rtl/>
        </w:rPr>
        <w:t>ّ</w:t>
      </w:r>
      <w:r w:rsidRPr="00BA4E01">
        <w:rPr>
          <w:rFonts w:ascii="Calibri" w:hAnsi="Calibri"/>
          <w:color w:val="000000" w:themeColor="text1"/>
          <w:sz w:val="27"/>
          <w:rtl/>
        </w:rPr>
        <w:t xml:space="preserve">ح له </w:t>
      </w:r>
      <w:r w:rsidR="00405EF0" w:rsidRPr="00BA4E01">
        <w:rPr>
          <w:rFonts w:ascii="Calibri" w:hAnsi="Calibri" w:hint="cs"/>
          <w:color w:val="000000" w:themeColor="text1"/>
          <w:sz w:val="27"/>
          <w:rtl/>
        </w:rPr>
        <w:t xml:space="preserve">مثل </w:t>
      </w:r>
      <w:r w:rsidRPr="00BA4E01">
        <w:rPr>
          <w:rFonts w:ascii="Calibri" w:hAnsi="Calibri"/>
          <w:color w:val="000000" w:themeColor="text1"/>
          <w:sz w:val="27"/>
          <w:rtl/>
        </w:rPr>
        <w:t>الدارقطني والحاكم فأقل</w:t>
      </w:r>
      <w:r w:rsidR="00405EF0" w:rsidRPr="00BA4E01">
        <w:rPr>
          <w:rFonts w:ascii="Calibri" w:hAnsi="Calibri" w:hint="cs"/>
          <w:color w:val="000000" w:themeColor="text1"/>
          <w:sz w:val="27"/>
          <w:rtl/>
        </w:rPr>
        <w:t>ّ</w:t>
      </w:r>
      <w:r w:rsidRPr="00BA4E01">
        <w:rPr>
          <w:rFonts w:ascii="Calibri" w:hAnsi="Calibri"/>
          <w:color w:val="000000" w:themeColor="text1"/>
          <w:sz w:val="27"/>
          <w:rtl/>
        </w:rPr>
        <w:t xml:space="preserve"> أحواله ح</w:t>
      </w:r>
      <w:r w:rsidR="00405EF0" w:rsidRPr="00BA4E01">
        <w:rPr>
          <w:rFonts w:ascii="Calibri" w:hAnsi="Calibri" w:hint="cs"/>
          <w:color w:val="000000" w:themeColor="text1"/>
          <w:sz w:val="27"/>
          <w:rtl/>
        </w:rPr>
        <w:t>َ</w:t>
      </w:r>
      <w:r w:rsidRPr="00BA4E01">
        <w:rPr>
          <w:rFonts w:ascii="Calibri" w:hAnsi="Calibri"/>
          <w:color w:val="000000" w:themeColor="text1"/>
          <w:sz w:val="27"/>
          <w:rtl/>
        </w:rPr>
        <w:t>س</w:t>
      </w:r>
      <w:r w:rsidR="00405EF0" w:rsidRPr="00BA4E01">
        <w:rPr>
          <w:rFonts w:ascii="Calibri" w:hAnsi="Calibri" w:hint="cs"/>
          <w:color w:val="000000" w:themeColor="text1"/>
          <w:sz w:val="27"/>
          <w:rtl/>
        </w:rPr>
        <w:t>َ</w:t>
      </w:r>
      <w:r w:rsidRPr="00BA4E01">
        <w:rPr>
          <w:rFonts w:ascii="Calibri" w:hAnsi="Calibri"/>
          <w:color w:val="000000" w:themeColor="text1"/>
          <w:sz w:val="27"/>
          <w:rtl/>
        </w:rPr>
        <w:t>ن حديثه</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1"/>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إذن الراوي الذين يخرّ</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ج له الحاكم ويُصح</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حه أقل</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أحواله كونه ح</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س</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ن الحديث. ولكن</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نا نجد أن الذهبي</w:t>
      </w:r>
      <w:r w:rsidR="00405EF0" w:rsidRPr="00BA4E01">
        <w:rPr>
          <w:rFonts w:ascii="Calibri" w:hAnsi="Calibri" w:hint="cs"/>
          <w:color w:val="000000" w:themeColor="text1"/>
          <w:sz w:val="27"/>
          <w:rtl/>
        </w:rPr>
        <w:t xml:space="preserve">، </w:t>
      </w:r>
      <w:r w:rsidRPr="00BA4E01">
        <w:rPr>
          <w:rFonts w:ascii="Calibri" w:hAnsi="Calibri" w:hint="cs"/>
          <w:color w:val="000000" w:themeColor="text1"/>
          <w:sz w:val="27"/>
          <w:rtl/>
        </w:rPr>
        <w:t>وفقاً لما تقد</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م</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قد نقده وأسقط بعض أحاديثه</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وهذا تناقض</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واضح.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 xml:space="preserve">2ـ </w:t>
      </w:r>
      <w:r w:rsidR="00405EF0" w:rsidRPr="00BA4E01">
        <w:rPr>
          <w:rFonts w:ascii="Calibri" w:hAnsi="Calibri" w:hint="cs"/>
          <w:b/>
          <w:bCs/>
          <w:color w:val="000000" w:themeColor="text1"/>
          <w:sz w:val="27"/>
          <w:rtl/>
        </w:rPr>
        <w:t xml:space="preserve">يؤيِّد </w:t>
      </w:r>
      <w:r w:rsidRPr="00BA4E01">
        <w:rPr>
          <w:rFonts w:ascii="Calibri" w:hAnsi="Calibri" w:hint="cs"/>
          <w:b/>
          <w:bCs/>
          <w:color w:val="000000" w:themeColor="text1"/>
          <w:sz w:val="27"/>
          <w:rtl/>
        </w:rPr>
        <w:t xml:space="preserve">الإمام الشنقيطي </w:t>
      </w:r>
      <w:r w:rsidR="00405EF0" w:rsidRPr="00BA4E01">
        <w:rPr>
          <w:rFonts w:ascii="Calibri" w:hAnsi="Calibri" w:hint="cs"/>
          <w:color w:val="000000" w:themeColor="text1"/>
          <w:sz w:val="27"/>
          <w:rtl/>
        </w:rPr>
        <w:t>حُسْن</w:t>
      </w:r>
      <w:r w:rsidRPr="00BA4E01">
        <w:rPr>
          <w:rFonts w:ascii="Calibri" w:hAnsi="Calibri" w:hint="cs"/>
          <w:color w:val="000000" w:themeColor="text1"/>
          <w:sz w:val="27"/>
          <w:rtl/>
        </w:rPr>
        <w:t xml:space="preserve"> أحاديثه وصح</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تها</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فأحاديث الحاكم على فرض ـ ج</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د</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لي ـ التسليم بالتساهل فيها</w:t>
      </w:r>
      <w:r w:rsidRPr="00BA4E01">
        <w:rPr>
          <w:rFonts w:ascii="Calibri" w:hAnsi="Calibri"/>
          <w:color w:val="000000" w:themeColor="text1"/>
          <w:sz w:val="27"/>
          <w:rtl/>
        </w:rPr>
        <w:t xml:space="preserve"> لا يلزم من ذلك أنه لا يقبل له تصحيح</w:t>
      </w:r>
      <w:r w:rsidR="00405EF0" w:rsidRPr="00BA4E01">
        <w:rPr>
          <w:rFonts w:ascii="Calibri" w:hAnsi="Calibri" w:hint="cs"/>
          <w:color w:val="000000" w:themeColor="text1"/>
          <w:sz w:val="27"/>
          <w:rtl/>
        </w:rPr>
        <w:t>ٌ</w:t>
      </w:r>
      <w:r w:rsidRPr="00BA4E01">
        <w:rPr>
          <w:rFonts w:ascii="Calibri" w:hAnsi="Calibri"/>
          <w:color w:val="000000" w:themeColor="text1"/>
          <w:sz w:val="27"/>
          <w:rtl/>
        </w:rPr>
        <w:t xml:space="preserve"> مطلقاً</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cs"/>
          <w:color w:val="000000" w:themeColor="text1"/>
          <w:sz w:val="27"/>
          <w:rtl/>
        </w:rPr>
        <w:lastRenderedPageBreak/>
        <w:t xml:space="preserve">قال: </w:t>
      </w:r>
      <w:r w:rsidRPr="00BA4E01">
        <w:rPr>
          <w:rFonts w:hint="eastAsia"/>
          <w:color w:val="000000" w:themeColor="text1"/>
          <w:sz w:val="27"/>
          <w:rtl/>
        </w:rPr>
        <w:t>«</w:t>
      </w:r>
      <w:r w:rsidRPr="00BA4E01">
        <w:rPr>
          <w:rFonts w:ascii="Calibri" w:hAnsi="Calibri"/>
          <w:color w:val="000000" w:themeColor="text1"/>
          <w:sz w:val="27"/>
          <w:rtl/>
        </w:rPr>
        <w:t>ورب تصحيح للحاكم مطابق للواقع في نفس الأمر</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2"/>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r w:rsidR="00405EF0" w:rsidRPr="00BA4E01">
        <w:rPr>
          <w:rFonts w:ascii="Calibri" w:hAnsi="Calibri" w:hint="cs"/>
          <w:color w:val="000000" w:themeColor="text1"/>
          <w:sz w:val="27"/>
          <w:rtl/>
        </w:rPr>
        <w:t>ومن هنا نجده ير</w:t>
      </w:r>
      <w:r w:rsidRPr="00BA4E01">
        <w:rPr>
          <w:rFonts w:ascii="Calibri" w:hAnsi="Calibri" w:hint="cs"/>
          <w:color w:val="000000" w:themeColor="text1"/>
          <w:sz w:val="27"/>
          <w:rtl/>
        </w:rPr>
        <w:t>د</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على النووي</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الذي ات</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هم الحاكم بالتساهل</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بقوله: </w:t>
      </w:r>
      <w:r w:rsidRPr="00BA4E01">
        <w:rPr>
          <w:rFonts w:hint="eastAsia"/>
          <w:color w:val="000000" w:themeColor="text1"/>
          <w:sz w:val="27"/>
          <w:rtl/>
        </w:rPr>
        <w:t>«</w:t>
      </w:r>
      <w:r w:rsidRPr="00BA4E01">
        <w:rPr>
          <w:rFonts w:ascii="Calibri" w:hAnsi="Calibri"/>
          <w:color w:val="000000" w:themeColor="text1"/>
          <w:sz w:val="27"/>
          <w:rtl/>
        </w:rPr>
        <w:t xml:space="preserve">وتصحيحه لحديث أنس </w:t>
      </w:r>
      <w:r w:rsidRPr="00BA4E01">
        <w:rPr>
          <w:rFonts w:ascii="Calibri" w:hAnsi="Calibri" w:hint="cs"/>
          <w:color w:val="000000" w:themeColor="text1"/>
          <w:sz w:val="27"/>
          <w:rtl/>
        </w:rPr>
        <w:t>(في حديث الط</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ي</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ر) </w:t>
      </w:r>
      <w:r w:rsidRPr="00BA4E01">
        <w:rPr>
          <w:rFonts w:ascii="Calibri" w:hAnsi="Calibri"/>
          <w:color w:val="000000" w:themeColor="text1"/>
          <w:sz w:val="27"/>
          <w:rtl/>
        </w:rPr>
        <w:t>المذكور لم يتساهل فيه</w:t>
      </w:r>
      <w:r w:rsidR="00405EF0" w:rsidRPr="00BA4E01">
        <w:rPr>
          <w:rFonts w:ascii="Calibri" w:hAnsi="Calibri" w:hint="cs"/>
          <w:color w:val="000000" w:themeColor="text1"/>
          <w:sz w:val="27"/>
          <w:rtl/>
        </w:rPr>
        <w:t>.</w:t>
      </w:r>
      <w:r w:rsidRPr="00BA4E01">
        <w:rPr>
          <w:rFonts w:ascii="Calibri" w:hAnsi="Calibri"/>
          <w:color w:val="000000" w:themeColor="text1"/>
          <w:sz w:val="27"/>
          <w:rtl/>
        </w:rPr>
        <w:t xml:space="preserve"> ولذا لم ي</w:t>
      </w:r>
      <w:r w:rsidR="00405EF0" w:rsidRPr="00BA4E01">
        <w:rPr>
          <w:rFonts w:ascii="Calibri" w:hAnsi="Calibri" w:hint="cs"/>
          <w:color w:val="000000" w:themeColor="text1"/>
          <w:sz w:val="27"/>
          <w:rtl/>
        </w:rPr>
        <w:t>ُ</w:t>
      </w:r>
      <w:r w:rsidRPr="00BA4E01">
        <w:rPr>
          <w:rFonts w:ascii="Calibri" w:hAnsi="Calibri"/>
          <w:color w:val="000000" w:themeColor="text1"/>
          <w:sz w:val="27"/>
          <w:rtl/>
        </w:rPr>
        <w:t>ب</w:t>
      </w:r>
      <w:r w:rsidR="00405EF0" w:rsidRPr="00BA4E01">
        <w:rPr>
          <w:rFonts w:ascii="Calibri" w:hAnsi="Calibri" w:hint="cs"/>
          <w:color w:val="000000" w:themeColor="text1"/>
          <w:sz w:val="27"/>
          <w:rtl/>
        </w:rPr>
        <w:t>ْ</w:t>
      </w:r>
      <w:r w:rsidRPr="00BA4E01">
        <w:rPr>
          <w:rFonts w:ascii="Calibri" w:hAnsi="Calibri"/>
          <w:color w:val="000000" w:themeColor="text1"/>
          <w:sz w:val="27"/>
          <w:rtl/>
        </w:rPr>
        <w:t>د</w:t>
      </w:r>
      <w:r w:rsidR="00405EF0" w:rsidRPr="00BA4E01">
        <w:rPr>
          <w:rFonts w:ascii="Calibri" w:hAnsi="Calibri" w:hint="cs"/>
          <w:color w:val="000000" w:themeColor="text1"/>
          <w:sz w:val="27"/>
          <w:rtl/>
        </w:rPr>
        <w:t>ِ</w:t>
      </w:r>
      <w:r w:rsidRPr="00BA4E01">
        <w:rPr>
          <w:rFonts w:ascii="Calibri" w:hAnsi="Calibri"/>
          <w:color w:val="000000" w:themeColor="text1"/>
          <w:sz w:val="27"/>
          <w:rtl/>
        </w:rPr>
        <w:t xml:space="preserve"> النووي وجهاً لتساهله فيه، ولم يتكل</w:t>
      </w:r>
      <w:r w:rsidR="00405EF0" w:rsidRPr="00BA4E01">
        <w:rPr>
          <w:rFonts w:ascii="Calibri" w:hAnsi="Calibri" w:hint="cs"/>
          <w:color w:val="000000" w:themeColor="text1"/>
          <w:sz w:val="27"/>
          <w:rtl/>
        </w:rPr>
        <w:t>َّ</w:t>
      </w:r>
      <w:r w:rsidRPr="00BA4E01">
        <w:rPr>
          <w:rFonts w:ascii="Calibri" w:hAnsi="Calibri"/>
          <w:color w:val="000000" w:themeColor="text1"/>
          <w:sz w:val="27"/>
          <w:rtl/>
        </w:rPr>
        <w:t>م</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color w:val="000000" w:themeColor="text1"/>
          <w:sz w:val="27"/>
          <w:rtl/>
        </w:rPr>
        <w:t>في أحد</w:t>
      </w:r>
      <w:r w:rsidR="00405EF0" w:rsidRPr="00BA4E01">
        <w:rPr>
          <w:rFonts w:ascii="Calibri" w:hAnsi="Calibri" w:hint="cs"/>
          <w:color w:val="000000" w:themeColor="text1"/>
          <w:sz w:val="27"/>
          <w:rtl/>
        </w:rPr>
        <w:t>ٍ</w:t>
      </w:r>
      <w:r w:rsidRPr="00BA4E01">
        <w:rPr>
          <w:rFonts w:ascii="Calibri" w:hAnsi="Calibri"/>
          <w:color w:val="000000" w:themeColor="text1"/>
          <w:sz w:val="27"/>
          <w:rtl/>
        </w:rPr>
        <w:t xml:space="preserve"> من رواته</w:t>
      </w:r>
      <w:r w:rsidR="00405EF0" w:rsidRPr="00BA4E01">
        <w:rPr>
          <w:rFonts w:ascii="Calibri" w:hAnsi="Calibri" w:hint="cs"/>
          <w:color w:val="000000" w:themeColor="text1"/>
          <w:sz w:val="27"/>
          <w:rtl/>
        </w:rPr>
        <w:t>،</w:t>
      </w:r>
      <w:r w:rsidRPr="00BA4E01">
        <w:rPr>
          <w:rFonts w:ascii="Calibri" w:hAnsi="Calibri"/>
          <w:color w:val="000000" w:themeColor="text1"/>
          <w:sz w:val="27"/>
          <w:rtl/>
        </w:rPr>
        <w:t xml:space="preserve"> بل هو تصحيح مطابق</w:t>
      </w:r>
      <w:r w:rsidRPr="00BA4E01">
        <w:rPr>
          <w:rFonts w:ascii="Calibri" w:hAnsi="Calibri" w:hint="cs"/>
          <w:color w:val="000000" w:themeColor="text1"/>
          <w:sz w:val="27"/>
          <w:rtl/>
        </w:rPr>
        <w:t xml:space="preserve"> للواقع</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3"/>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إذن فقد تكون تصحيحات الحاكم مطابقة للواقع ويجب التسليم والأخذ بها، ولا يلزم من ذلك طرحها أو أنها ضعيفة أو موضوعة.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 xml:space="preserve">3 ـ </w:t>
      </w:r>
      <w:r w:rsidR="001C54CC" w:rsidRPr="00BA4E01">
        <w:rPr>
          <w:rFonts w:ascii="Calibri" w:hAnsi="Calibri" w:hint="cs"/>
          <w:b/>
          <w:bCs/>
          <w:color w:val="000000" w:themeColor="text1"/>
          <w:sz w:val="27"/>
          <w:rtl/>
        </w:rPr>
        <w:t xml:space="preserve">قال </w:t>
      </w:r>
      <w:r w:rsidRPr="00BA4E01">
        <w:rPr>
          <w:rFonts w:ascii="Calibri" w:hAnsi="Calibri" w:hint="cs"/>
          <w:b/>
          <w:bCs/>
          <w:color w:val="000000" w:themeColor="text1"/>
          <w:sz w:val="27"/>
          <w:rtl/>
        </w:rPr>
        <w:t>الحافظ ابن الصلاح</w:t>
      </w:r>
      <w:r w:rsidR="00405EF0"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نقاشه لأبي</w:t>
      </w:r>
      <w:r w:rsidRPr="00BA4E01">
        <w:rPr>
          <w:rFonts w:ascii="Calibri" w:hAnsi="Calibri"/>
          <w:color w:val="000000" w:themeColor="text1"/>
          <w:sz w:val="27"/>
          <w:rtl/>
        </w:rPr>
        <w:t xml:space="preserve"> عبد الله محمد بن يعقوب بن الأخرم</w:t>
      </w:r>
      <w:r w:rsidRPr="00BA4E01">
        <w:rPr>
          <w:rFonts w:ascii="Calibri" w:hAnsi="Calibri" w:hint="cs"/>
          <w:color w:val="000000" w:themeColor="text1"/>
          <w:sz w:val="27"/>
          <w:rtl/>
        </w:rPr>
        <w:t xml:space="preserve">، الذي قال: </w:t>
      </w:r>
      <w:r w:rsidR="00405EF0" w:rsidRPr="00BA4E01">
        <w:rPr>
          <w:rFonts w:ascii="Calibri" w:hAnsi="Calibri" w:hint="cs"/>
          <w:color w:val="000000" w:themeColor="text1"/>
          <w:sz w:val="27"/>
          <w:rtl/>
        </w:rPr>
        <w:t>إ</w:t>
      </w:r>
      <w:r w:rsidRPr="00BA4E01">
        <w:rPr>
          <w:rFonts w:ascii="Calibri" w:hAnsi="Calibri" w:hint="cs"/>
          <w:color w:val="000000" w:themeColor="text1"/>
          <w:sz w:val="27"/>
          <w:rtl/>
        </w:rPr>
        <w:t>نه</w:t>
      </w:r>
      <w:r w:rsidRPr="00BA4E01">
        <w:rPr>
          <w:rFonts w:ascii="Calibri" w:hAnsi="Calibri"/>
          <w:color w:val="000000" w:themeColor="text1"/>
          <w:sz w:val="27"/>
          <w:rtl/>
        </w:rPr>
        <w:t xml:space="preserve"> قل</w:t>
      </w:r>
      <w:r w:rsidRPr="00BA4E01">
        <w:rPr>
          <w:rFonts w:ascii="Calibri" w:hAnsi="Calibri" w:hint="cs"/>
          <w:color w:val="000000" w:themeColor="text1"/>
          <w:sz w:val="27"/>
          <w:rtl/>
        </w:rPr>
        <w:t>ّ</w:t>
      </w:r>
      <w:r w:rsidRPr="00BA4E01">
        <w:rPr>
          <w:rFonts w:ascii="Calibri" w:hAnsi="Calibri"/>
          <w:color w:val="000000" w:themeColor="text1"/>
          <w:sz w:val="27"/>
          <w:rtl/>
        </w:rPr>
        <w:t>ما يفوت البخاري ومسلماً من الأحاديث الصحيحة</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فإن الحاكم قد استدرك عليهما أحاديث كثيرةً</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وإن</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كان في بعضها مقال</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إلا</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أنه يصفو له شيء</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كثير</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4"/>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 فابن الصلاح هنا يُسل</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م بأن </w:t>
      </w:r>
      <w:r w:rsidR="001C54CC" w:rsidRPr="00BA4E01">
        <w:rPr>
          <w:rFonts w:ascii="Calibri" w:hAnsi="Calibri" w:hint="cs"/>
          <w:color w:val="000000" w:themeColor="text1"/>
          <w:sz w:val="27"/>
          <w:rtl/>
        </w:rPr>
        <w:t>ل</w:t>
      </w:r>
      <w:r w:rsidRPr="00BA4E01">
        <w:rPr>
          <w:rFonts w:ascii="Calibri" w:hAnsi="Calibri" w:hint="cs"/>
          <w:color w:val="000000" w:themeColor="text1"/>
          <w:sz w:val="27"/>
          <w:rtl/>
        </w:rPr>
        <w:t>لحاكم استدراكات كثيرة على الصحيحين</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وهي على شرطهما، وان</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كان بعضها القليل فيها نقاش</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أو مقال</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بح</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س</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ب رأي ابن الصلاح.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ولكن</w:t>
      </w:r>
      <w:r w:rsidR="001C54CC" w:rsidRPr="00BA4E01">
        <w:rPr>
          <w:rFonts w:ascii="Calibri" w:hAnsi="Calibri" w:hint="cs"/>
          <w:b/>
          <w:bCs/>
          <w:color w:val="000000" w:themeColor="text1"/>
          <w:sz w:val="27"/>
          <w:rtl/>
        </w:rPr>
        <w:t>ّ</w:t>
      </w:r>
      <w:r w:rsidRPr="00BA4E01">
        <w:rPr>
          <w:rFonts w:ascii="Calibri" w:hAnsi="Calibri" w:hint="cs"/>
          <w:b/>
          <w:bCs/>
          <w:color w:val="000000" w:themeColor="text1"/>
          <w:sz w:val="27"/>
          <w:rtl/>
        </w:rPr>
        <w:t>نا نقول لابن الصلاح</w:t>
      </w:r>
      <w:r w:rsidRPr="00BA4E01">
        <w:rPr>
          <w:rFonts w:ascii="Calibri" w:hAnsi="Calibri" w:hint="cs"/>
          <w:color w:val="000000" w:themeColor="text1"/>
          <w:sz w:val="27"/>
          <w:rtl/>
        </w:rPr>
        <w:t>: لعل</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هذا القليل هو من المتابعات والشواهد التي كان يدرجها الحاكم، والغرض منه هو تقوية الأحاديث، وليس الانفراد بها</w:t>
      </w:r>
      <w:r w:rsidR="001C54CC"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أو</w:t>
      </w:r>
      <w:r w:rsidRPr="00BA4E01">
        <w:rPr>
          <w:rFonts w:ascii="Calibri" w:hAnsi="Calibri" w:hint="cs"/>
          <w:color w:val="000000" w:themeColor="text1"/>
          <w:sz w:val="27"/>
          <w:rtl/>
        </w:rPr>
        <w:t xml:space="preserve"> لعل</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ه أخرجها لزيادة فيها</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أو مخالفة للسياق برأيه</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فهو أعلم بالأسانيد وطرقها. فلا يُعاب على الحاكم هذا الصنيع</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فهو العالم بطرق الحديث ومضامينه ودلالاته.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 xml:space="preserve">3 ـ </w:t>
      </w:r>
      <w:r w:rsidR="001C54CC" w:rsidRPr="00BA4E01">
        <w:rPr>
          <w:rFonts w:ascii="Calibri" w:hAnsi="Calibri" w:hint="cs"/>
          <w:b/>
          <w:bCs/>
          <w:color w:val="000000" w:themeColor="text1"/>
          <w:sz w:val="27"/>
          <w:rtl/>
        </w:rPr>
        <w:t xml:space="preserve">قال </w:t>
      </w:r>
      <w:r w:rsidRPr="00BA4E01">
        <w:rPr>
          <w:rFonts w:ascii="Calibri" w:hAnsi="Calibri" w:hint="cs"/>
          <w:b/>
          <w:bCs/>
          <w:color w:val="000000" w:themeColor="text1"/>
          <w:sz w:val="27"/>
          <w:rtl/>
        </w:rPr>
        <w:t>العلا</w:t>
      </w:r>
      <w:r w:rsidR="001C54CC" w:rsidRPr="00BA4E01">
        <w:rPr>
          <w:rFonts w:ascii="Calibri" w:hAnsi="Calibri" w:hint="cs"/>
          <w:b/>
          <w:bCs/>
          <w:color w:val="000000" w:themeColor="text1"/>
          <w:sz w:val="27"/>
          <w:rtl/>
        </w:rPr>
        <w:t>ّ</w:t>
      </w:r>
      <w:r w:rsidRPr="00BA4E01">
        <w:rPr>
          <w:rFonts w:ascii="Calibri" w:hAnsi="Calibri" w:hint="cs"/>
          <w:b/>
          <w:bCs/>
          <w:color w:val="000000" w:themeColor="text1"/>
          <w:sz w:val="27"/>
          <w:rtl/>
        </w:rPr>
        <w:t>مة المعلمي</w:t>
      </w:r>
      <w:r w:rsidR="001C54CC" w:rsidRPr="00BA4E01">
        <w:rPr>
          <w:rFonts w:ascii="Calibri" w:hAnsi="Calibri" w:hint="cs"/>
          <w:color w:val="000000" w:themeColor="text1"/>
          <w:sz w:val="27"/>
          <w:rtl/>
        </w:rPr>
        <w:t xml:space="preserve">، </w:t>
      </w:r>
      <w:r w:rsidRPr="00BA4E01">
        <w:rPr>
          <w:rFonts w:ascii="Calibri" w:hAnsi="Calibri" w:hint="cs"/>
          <w:color w:val="000000" w:themeColor="text1"/>
          <w:sz w:val="27"/>
          <w:rtl/>
        </w:rPr>
        <w:t>في معرض رد</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ه على الكوثري</w:t>
      </w:r>
      <w:r w:rsidR="001C54CC" w:rsidRPr="00BA4E01">
        <w:rPr>
          <w:rFonts w:ascii="Calibri" w:hAnsi="Calibri" w:hint="cs"/>
          <w:color w:val="000000" w:themeColor="text1"/>
          <w:sz w:val="27"/>
          <w:rtl/>
        </w:rPr>
        <w:t xml:space="preserve">، </w:t>
      </w:r>
      <w:r w:rsidRPr="00BA4E01">
        <w:rPr>
          <w:rFonts w:ascii="Calibri" w:hAnsi="Calibri" w:hint="cs"/>
          <w:color w:val="000000" w:themeColor="text1"/>
          <w:sz w:val="27"/>
          <w:rtl/>
        </w:rPr>
        <w:t>الذي استشهد بقول ابن حجر</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1C54CC" w:rsidRPr="00BA4E01">
        <w:rPr>
          <w:rFonts w:ascii="Calibri" w:hAnsi="Calibri" w:hint="cs"/>
          <w:color w:val="000000" w:themeColor="text1"/>
          <w:sz w:val="27"/>
          <w:rtl/>
        </w:rPr>
        <w:t>إ</w:t>
      </w:r>
      <w:r w:rsidRPr="00BA4E01">
        <w:rPr>
          <w:rFonts w:ascii="Calibri" w:hAnsi="Calibri" w:hint="cs"/>
          <w:color w:val="000000" w:themeColor="text1"/>
          <w:sz w:val="27"/>
          <w:rtl/>
        </w:rPr>
        <w:t>نه حصل له تغي</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ر وغفلة في آخر عمره: </w:t>
      </w:r>
      <w:r w:rsidRPr="00BA4E01">
        <w:rPr>
          <w:rFonts w:hint="eastAsia"/>
          <w:color w:val="000000" w:themeColor="text1"/>
          <w:sz w:val="27"/>
          <w:rtl/>
        </w:rPr>
        <w:t>«</w:t>
      </w:r>
      <w:r w:rsidRPr="00BA4E01">
        <w:rPr>
          <w:rFonts w:ascii="Calibri" w:hAnsi="Calibri" w:hint="eastAsia"/>
          <w:color w:val="000000" w:themeColor="text1"/>
          <w:sz w:val="27"/>
          <w:rtl/>
        </w:rPr>
        <w:t>وأما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قول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الكوثري</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اختلط</w:t>
      </w:r>
      <w:r w:rsidR="001C54CC" w:rsidRPr="00BA4E01">
        <w:rPr>
          <w:rFonts w:ascii="Calibri" w:hAnsi="Calibri" w:hint="cs"/>
          <w:color w:val="000000" w:themeColor="text1"/>
          <w:sz w:val="27"/>
          <w:rtl/>
        </w:rPr>
        <w:t xml:space="preserve"> </w:t>
      </w:r>
      <w:r w:rsidRPr="00BA4E01">
        <w:rPr>
          <w:rFonts w:ascii="Calibri" w:hAnsi="Calibri" w:hint="cs"/>
          <w:color w:val="000000" w:themeColor="text1"/>
          <w:sz w:val="27"/>
          <w:rtl/>
        </w:rPr>
        <w:t>(</w:t>
      </w:r>
      <w:r w:rsidRPr="00BA4E01">
        <w:rPr>
          <w:rFonts w:ascii="Calibri" w:hAnsi="Calibri" w:hint="eastAsia"/>
          <w:color w:val="000000" w:themeColor="text1"/>
          <w:sz w:val="27"/>
          <w:rtl/>
        </w:rPr>
        <w:t>أي</w:t>
      </w:r>
      <w:r w:rsidRPr="00BA4E01">
        <w:rPr>
          <w:rFonts w:ascii="Calibri" w:hAnsi="Calibri" w:hint="cs"/>
          <w:color w:val="000000" w:themeColor="text1"/>
          <w:sz w:val="27"/>
          <w:rtl/>
        </w:rPr>
        <w:t xml:space="preserve"> الحاكم) </w:t>
      </w:r>
      <w:r w:rsidRPr="00BA4E01">
        <w:rPr>
          <w:rFonts w:ascii="Calibri" w:hAnsi="Calibri" w:hint="eastAsia"/>
          <w:color w:val="000000" w:themeColor="text1"/>
          <w:sz w:val="27"/>
          <w:rtl/>
        </w:rPr>
        <w:t>اختلاطا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شنيعا</w:t>
      </w:r>
      <w:r w:rsidRPr="00BA4E01">
        <w:rPr>
          <w:rFonts w:ascii="Calibri" w:hAnsi="Calibri" w:hint="cs"/>
          <w:color w:val="000000" w:themeColor="text1"/>
          <w:sz w:val="27"/>
          <w:rtl/>
        </w:rPr>
        <w:t>ً</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فمجازفة</w:t>
      </w:r>
      <w:r w:rsidR="001C54CC"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بل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يختلط</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5"/>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r w:rsidRPr="00BA4E01">
        <w:rPr>
          <w:rFonts w:ascii="Calibri" w:hAnsi="Calibri" w:hint="cs"/>
          <w:color w:val="000000" w:themeColor="text1"/>
          <w:sz w:val="27"/>
          <w:rtl/>
        </w:rPr>
        <w:t xml:space="preserve">وقال أيضاً: </w:t>
      </w:r>
      <w:r w:rsidRPr="00BA4E01">
        <w:rPr>
          <w:rFonts w:ascii="Calibri" w:hAnsi="Calibri" w:hint="eastAsia"/>
          <w:color w:val="000000" w:themeColor="text1"/>
          <w:sz w:val="27"/>
          <w:rtl/>
        </w:rPr>
        <w:t>مع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هذا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كل</w:t>
      </w:r>
      <w:r w:rsidR="001C54CC" w:rsidRPr="00BA4E01">
        <w:rPr>
          <w:rFonts w:ascii="Calibri" w:hAnsi="Calibri" w:hint="cs"/>
          <w:color w:val="000000" w:themeColor="text1"/>
          <w:sz w:val="27"/>
          <w:rtl/>
        </w:rPr>
        <w:t>ِّ</w:t>
      </w:r>
      <w:r w:rsidRPr="00BA4E01">
        <w:rPr>
          <w:rFonts w:ascii="Calibri" w:hAnsi="Calibri" w:hint="eastAsia"/>
          <w:color w:val="000000" w:themeColor="text1"/>
          <w:sz w:val="27"/>
          <w:rtl/>
        </w:rPr>
        <w:t>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يقع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خلل</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روايته</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لأنه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إنما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ينقل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أصوله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المضبوطة، وإن</w:t>
      </w:r>
      <w:r w:rsidR="001C54CC" w:rsidRPr="00BA4E01">
        <w:rPr>
          <w:rFonts w:ascii="Calibri" w:hAnsi="Calibri" w:hint="cs"/>
          <w:color w:val="000000" w:themeColor="text1"/>
          <w:sz w:val="27"/>
          <w:rtl/>
        </w:rPr>
        <w:t>ّ</w:t>
      </w:r>
      <w:r w:rsidRPr="00BA4E01">
        <w:rPr>
          <w:rFonts w:ascii="Calibri" w:hAnsi="Calibri" w:hint="eastAsia"/>
          <w:color w:val="000000" w:themeColor="text1"/>
          <w:sz w:val="27"/>
          <w:rtl/>
        </w:rPr>
        <w:t>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وقع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الخلل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أحكامه</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فكل</w:t>
      </w:r>
      <w:r w:rsidR="001C54CC"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حديث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المستدرك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فقد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سمعه</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الحاكم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هو، هذا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هو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الق</w:t>
      </w:r>
      <w:r w:rsidR="00D00753" w:rsidRPr="00BA4E01">
        <w:rPr>
          <w:rFonts w:ascii="Calibri" w:hAnsi="Calibri" w:hint="cs"/>
          <w:color w:val="000000" w:themeColor="text1"/>
          <w:sz w:val="27"/>
          <w:rtl/>
        </w:rPr>
        <w:t>َ</w:t>
      </w:r>
      <w:r w:rsidRPr="00BA4E01">
        <w:rPr>
          <w:rFonts w:ascii="Calibri" w:hAnsi="Calibri" w:hint="eastAsia"/>
          <w:color w:val="000000" w:themeColor="text1"/>
          <w:sz w:val="27"/>
          <w:rtl/>
        </w:rPr>
        <w:t>د</w:t>
      </w:r>
      <w:r w:rsidR="00B304B1">
        <w:rPr>
          <w:rFonts w:ascii="Calibri" w:hAnsi="Calibri" w:hint="cs"/>
          <w:color w:val="000000" w:themeColor="text1"/>
          <w:sz w:val="27"/>
          <w:rtl/>
        </w:rPr>
        <w:t>ْ</w:t>
      </w:r>
      <w:r w:rsidRPr="00BA4E01">
        <w:rPr>
          <w:rFonts w:ascii="Calibri" w:hAnsi="Calibri" w:hint="eastAsia"/>
          <w:color w:val="000000" w:themeColor="text1"/>
          <w:sz w:val="27"/>
          <w:rtl/>
        </w:rPr>
        <w:t>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الذي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تحصل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الثقة</w:t>
      </w:r>
      <w:r w:rsidRPr="00BA4E01">
        <w:rPr>
          <w:rFonts w:ascii="Calibri" w:hAnsi="Calibri" w:hint="cs"/>
          <w:color w:val="000000" w:themeColor="text1"/>
          <w:sz w:val="27"/>
          <w:rtl/>
        </w:rPr>
        <w:t>...</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6"/>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هذا الكلام من المعلمي نحرز من خلاله أن الحاكم النيسابوري ينقل من أصوله المضبوطة</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ولا يوجد اختلاط</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w:t>
      </w:r>
      <w:r w:rsidR="00D00753" w:rsidRPr="00BA4E01">
        <w:rPr>
          <w:rFonts w:ascii="Calibri" w:hAnsi="Calibri" w:hint="cs"/>
          <w:color w:val="000000" w:themeColor="text1"/>
          <w:sz w:val="27"/>
          <w:rtl/>
        </w:rPr>
        <w:t xml:space="preserve"> </w:t>
      </w:r>
      <w:r w:rsidRPr="00BA4E01">
        <w:rPr>
          <w:rFonts w:ascii="Calibri" w:hAnsi="Calibri" w:hint="cs"/>
          <w:color w:val="000000" w:themeColor="text1"/>
          <w:sz w:val="27"/>
          <w:rtl/>
        </w:rPr>
        <w:t>ما ينقله</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ولم يقع الخلل في روايته، وهذا هو الق</w:t>
      </w:r>
      <w:r w:rsidR="00B304B1">
        <w:rPr>
          <w:rFonts w:ascii="Calibri" w:hAnsi="Calibri" w:hint="cs"/>
          <w:color w:val="000000" w:themeColor="text1"/>
          <w:sz w:val="27"/>
          <w:rtl/>
        </w:rPr>
        <w:t>َ</w:t>
      </w:r>
      <w:r w:rsidRPr="00BA4E01">
        <w:rPr>
          <w:rFonts w:ascii="Calibri" w:hAnsi="Calibri" w:hint="cs"/>
          <w:color w:val="000000" w:themeColor="text1"/>
          <w:sz w:val="27"/>
          <w:rtl/>
        </w:rPr>
        <w:t>د</w:t>
      </w:r>
      <w:r w:rsidR="00B304B1">
        <w:rPr>
          <w:rFonts w:ascii="Calibri" w:hAnsi="Calibri" w:hint="cs"/>
          <w:color w:val="000000" w:themeColor="text1"/>
          <w:sz w:val="27"/>
          <w:rtl/>
        </w:rPr>
        <w:t>ْ</w:t>
      </w:r>
      <w:r w:rsidRPr="00BA4E01">
        <w:rPr>
          <w:rFonts w:ascii="Calibri" w:hAnsi="Calibri" w:hint="cs"/>
          <w:color w:val="000000" w:themeColor="text1"/>
          <w:sz w:val="27"/>
          <w:rtl/>
        </w:rPr>
        <w:t>ر المتيق</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ن الذي يحصل به الثقة</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 لذا نجد أن المعلمي في ثنايا كلامه عن الحاكم يصفه</w:t>
      </w:r>
      <w:r w:rsidRPr="00BA4E01">
        <w:rPr>
          <w:rFonts w:ascii="Calibri" w:hAnsi="Calibri" w:hint="eastAsia"/>
          <w:color w:val="000000" w:themeColor="text1"/>
          <w:sz w:val="27"/>
          <w:rtl/>
        </w:rPr>
        <w:t xml:space="preserve"> </w:t>
      </w:r>
      <w:r w:rsidRPr="00BA4E01">
        <w:rPr>
          <w:rFonts w:ascii="Calibri" w:hAnsi="Calibri" w:hint="cs"/>
          <w:color w:val="000000" w:themeColor="text1"/>
          <w:sz w:val="27"/>
          <w:rtl/>
        </w:rPr>
        <w:t xml:space="preserve">أنه: </w:t>
      </w:r>
      <w:r w:rsidRPr="00BA4E01">
        <w:rPr>
          <w:rFonts w:hint="eastAsia"/>
          <w:color w:val="000000" w:themeColor="text1"/>
          <w:sz w:val="27"/>
          <w:rtl/>
        </w:rPr>
        <w:t>«</w:t>
      </w:r>
      <w:r w:rsidRPr="00BA4E01">
        <w:rPr>
          <w:rFonts w:ascii="Calibri" w:hAnsi="Calibri" w:hint="eastAsia"/>
          <w:color w:val="000000" w:themeColor="text1"/>
          <w:sz w:val="27"/>
          <w:rtl/>
        </w:rPr>
        <w:t>إمام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مقبول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القول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الجرح</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والتعديل</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7"/>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lastRenderedPageBreak/>
        <w:t>وأما الأحكام التي لم ي</w:t>
      </w:r>
      <w:r w:rsidR="00ED347B">
        <w:rPr>
          <w:rFonts w:ascii="Calibri" w:hAnsi="Calibri" w:hint="cs"/>
          <w:color w:val="000000" w:themeColor="text1"/>
          <w:sz w:val="27"/>
          <w:rtl/>
        </w:rPr>
        <w:t>َ</w:t>
      </w:r>
      <w:r w:rsidRPr="00BA4E01">
        <w:rPr>
          <w:rFonts w:ascii="Calibri" w:hAnsi="Calibri" w:hint="cs"/>
          <w:color w:val="000000" w:themeColor="text1"/>
          <w:sz w:val="27"/>
          <w:rtl/>
        </w:rPr>
        <w:t>ر</w:t>
      </w:r>
      <w:r w:rsidR="00ED347B">
        <w:rPr>
          <w:rFonts w:ascii="Calibri" w:hAnsi="Calibri" w:hint="cs"/>
          <w:color w:val="000000" w:themeColor="text1"/>
          <w:sz w:val="27"/>
          <w:rtl/>
        </w:rPr>
        <w:t>ْ</w:t>
      </w:r>
      <w:r w:rsidRPr="00BA4E01">
        <w:rPr>
          <w:rFonts w:ascii="Calibri" w:hAnsi="Calibri" w:hint="cs"/>
          <w:color w:val="000000" w:themeColor="text1"/>
          <w:sz w:val="27"/>
          <w:rtl/>
        </w:rPr>
        <w:t>ت</w:t>
      </w:r>
      <w:r w:rsidR="00ED347B">
        <w:rPr>
          <w:rFonts w:ascii="Calibri" w:hAnsi="Calibri" w:hint="cs"/>
          <w:color w:val="000000" w:themeColor="text1"/>
          <w:sz w:val="27"/>
          <w:rtl/>
        </w:rPr>
        <w:t>َ</w:t>
      </w:r>
      <w:r w:rsidRPr="00BA4E01">
        <w:rPr>
          <w:rFonts w:ascii="Calibri" w:hAnsi="Calibri" w:hint="cs"/>
          <w:color w:val="000000" w:themeColor="text1"/>
          <w:sz w:val="27"/>
          <w:rtl/>
        </w:rPr>
        <w:t>ض</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ها المعلمي</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D00753" w:rsidRPr="00BA4E01">
        <w:rPr>
          <w:rFonts w:ascii="Calibri" w:hAnsi="Calibri" w:hint="cs"/>
          <w:color w:val="000000" w:themeColor="text1"/>
          <w:sz w:val="27"/>
          <w:rtl/>
        </w:rPr>
        <w:t xml:space="preserve">يرى </w:t>
      </w:r>
      <w:r w:rsidRPr="00BA4E01">
        <w:rPr>
          <w:rFonts w:ascii="Calibri" w:hAnsi="Calibri" w:hint="cs"/>
          <w:color w:val="000000" w:themeColor="text1"/>
          <w:sz w:val="27"/>
          <w:rtl/>
        </w:rPr>
        <w:t>أن هناك خللاً فيها</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 فأمرها سهل</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بعدما تقد</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م من ضبط أصوله؛ لأن الحاكم يتكل</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م وينطق بعلم</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D00753" w:rsidRPr="00BA4E01">
        <w:rPr>
          <w:rFonts w:ascii="Calibri" w:hAnsi="Calibri" w:hint="cs"/>
          <w:color w:val="000000" w:themeColor="text1"/>
          <w:sz w:val="27"/>
          <w:rtl/>
        </w:rPr>
        <w:t>وقد</w:t>
      </w:r>
      <w:r w:rsidRPr="00BA4E01">
        <w:rPr>
          <w:rFonts w:ascii="Calibri" w:hAnsi="Calibri" w:hint="cs"/>
          <w:color w:val="000000" w:themeColor="text1"/>
          <w:sz w:val="27"/>
          <w:rtl/>
        </w:rPr>
        <w:t xml:space="preserve"> قلنا</w:t>
      </w:r>
      <w:r w:rsidR="00D00753" w:rsidRPr="00BA4E01">
        <w:rPr>
          <w:rFonts w:ascii="Calibri" w:hAnsi="Calibri" w:hint="cs"/>
          <w:color w:val="000000" w:themeColor="text1"/>
          <w:sz w:val="27"/>
          <w:rtl/>
        </w:rPr>
        <w:t xml:space="preserve">: إنّه </w:t>
      </w:r>
      <w:r w:rsidRPr="00BA4E01">
        <w:rPr>
          <w:rFonts w:ascii="Calibri" w:hAnsi="Calibri" w:hint="cs"/>
          <w:color w:val="000000" w:themeColor="text1"/>
          <w:sz w:val="27"/>
          <w:rtl/>
        </w:rPr>
        <w:t>بشهادة الذهبي وابن كثير وغيرهم من بحور العلم، و</w:t>
      </w:r>
      <w:r w:rsidR="00D00753" w:rsidRPr="00BA4E01">
        <w:rPr>
          <w:rFonts w:ascii="Calibri" w:hAnsi="Calibri" w:hint="cs"/>
          <w:color w:val="000000" w:themeColor="text1"/>
          <w:sz w:val="27"/>
          <w:rtl/>
        </w:rPr>
        <w:t>إ</w:t>
      </w:r>
      <w:r w:rsidRPr="00BA4E01">
        <w:rPr>
          <w:rFonts w:ascii="Calibri" w:hAnsi="Calibri" w:hint="cs"/>
          <w:color w:val="000000" w:themeColor="text1"/>
          <w:sz w:val="27"/>
          <w:rtl/>
        </w:rPr>
        <w:t>نه من أهل الأمانة والصيانة والضبط والتجر</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د والورع، وهو إمام أهل الحديث.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فلعل</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نا لو تجر</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دنا ودقَّقنا الأمر بإنصاف</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 لوجدنا أن هناك سبباً آخر وراء هذه التهمة</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 هي التي جعلت الحاكم في م</w:t>
      </w:r>
      <w:r w:rsidR="00D00753" w:rsidRPr="00BA4E01">
        <w:rPr>
          <w:rFonts w:ascii="Calibri" w:hAnsi="Calibri" w:hint="cs"/>
          <w:color w:val="000000" w:themeColor="text1"/>
          <w:sz w:val="27"/>
          <w:rtl/>
        </w:rPr>
        <w:t>ظ</w:t>
      </w:r>
      <w:r w:rsidRPr="00BA4E01">
        <w:rPr>
          <w:rFonts w:ascii="Calibri" w:hAnsi="Calibri" w:hint="cs"/>
          <w:color w:val="000000" w:themeColor="text1"/>
          <w:sz w:val="27"/>
          <w:rtl/>
        </w:rPr>
        <w:t>ن</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ة التساهل، وم</w:t>
      </w:r>
      <w:r w:rsidR="00D00753" w:rsidRPr="00BA4E01">
        <w:rPr>
          <w:rFonts w:ascii="Calibri" w:hAnsi="Calibri" w:hint="cs"/>
          <w:color w:val="000000" w:themeColor="text1"/>
          <w:sz w:val="27"/>
          <w:rtl/>
        </w:rPr>
        <w:t>ظ</w:t>
      </w:r>
      <w:r w:rsidRPr="00BA4E01">
        <w:rPr>
          <w:rFonts w:ascii="Calibri" w:hAnsi="Calibri" w:hint="cs"/>
          <w:color w:val="000000" w:themeColor="text1"/>
          <w:sz w:val="27"/>
          <w:rtl/>
        </w:rPr>
        <w:t>ن</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ة حكمه على الأحاديث الضعيفة بالصح</w:t>
      </w:r>
      <w:r w:rsidR="00D00753" w:rsidRPr="00BA4E01">
        <w:rPr>
          <w:rFonts w:ascii="Calibri" w:hAnsi="Calibri" w:hint="cs"/>
          <w:color w:val="000000" w:themeColor="text1"/>
          <w:sz w:val="27"/>
          <w:rtl/>
        </w:rPr>
        <w:t>ّ</w:t>
      </w:r>
      <w:r w:rsidRPr="00BA4E01">
        <w:rPr>
          <w:rFonts w:ascii="Calibri" w:hAnsi="Calibri" w:hint="cs"/>
          <w:color w:val="000000" w:themeColor="text1"/>
          <w:sz w:val="27"/>
          <w:rtl/>
        </w:rPr>
        <w:t xml:space="preserve">ة. وهذا ما يُجيبنا عنه الاحتمال الثالث. </w:t>
      </w:r>
    </w:p>
    <w:p w:rsidR="00271579" w:rsidRPr="00BA4E01" w:rsidRDefault="00271579" w:rsidP="004B32D9">
      <w:pPr>
        <w:rPr>
          <w:rFonts w:ascii="Calibri" w:hAnsi="Calibri"/>
          <w:color w:val="000000" w:themeColor="text1"/>
          <w:sz w:val="27"/>
          <w:rtl/>
        </w:rPr>
      </w:pPr>
    </w:p>
    <w:p w:rsidR="00271579" w:rsidRPr="00BA4E01" w:rsidRDefault="00C271A1" w:rsidP="004B32D9">
      <w:pPr>
        <w:pStyle w:val="31"/>
        <w:spacing w:line="400" w:lineRule="exact"/>
        <w:rPr>
          <w:color w:val="000000" w:themeColor="text1"/>
          <w:rtl/>
        </w:rPr>
      </w:pPr>
      <w:bookmarkStart w:id="80" w:name="_Toc329279418"/>
      <w:bookmarkStart w:id="81" w:name="_Toc337051179"/>
      <w:r>
        <w:rPr>
          <w:rFonts w:hint="cs"/>
          <w:color w:val="000000" w:themeColor="text1"/>
          <w:rtl/>
        </w:rPr>
        <w:t>3ـ</w:t>
      </w:r>
      <w:r w:rsidR="00271579" w:rsidRPr="00BA4E01">
        <w:rPr>
          <w:rFonts w:hint="cs"/>
          <w:color w:val="000000" w:themeColor="text1"/>
          <w:rtl/>
        </w:rPr>
        <w:t xml:space="preserve"> ذكر فضائل أهل البيت</w:t>
      </w:r>
      <w:r w:rsidR="00561071" w:rsidRPr="00BA4E01">
        <w:rPr>
          <w:rFonts w:ascii="Mosawi" w:hAnsi="Mosawi" w:cs="Mosawi"/>
          <w:color w:val="000000" w:themeColor="text1"/>
          <w:sz w:val="23"/>
          <w:szCs w:val="22"/>
          <w:rtl/>
        </w:rPr>
        <w:t>^</w:t>
      </w:r>
      <w:r w:rsidR="00D00753" w:rsidRPr="00BA4E01">
        <w:rPr>
          <w:rFonts w:hint="cs"/>
          <w:color w:val="000000" w:themeColor="text1"/>
          <w:rtl/>
        </w:rPr>
        <w:t>،</w:t>
      </w:r>
      <w:r w:rsidR="00271579" w:rsidRPr="00BA4E01">
        <w:rPr>
          <w:rFonts w:hint="cs"/>
          <w:color w:val="000000" w:themeColor="text1"/>
          <w:rtl/>
        </w:rPr>
        <w:t xml:space="preserve"> وتخريجه لها</w:t>
      </w:r>
      <w:bookmarkEnd w:id="80"/>
      <w:bookmarkEnd w:id="81"/>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نختصر ما قالوه بنقلنا لعبارة الخطيب البغدادي، حيث قال: </w:t>
      </w:r>
      <w:r w:rsidRPr="00BA4E01">
        <w:rPr>
          <w:rFonts w:hint="eastAsia"/>
          <w:color w:val="000000" w:themeColor="text1"/>
          <w:sz w:val="27"/>
          <w:rtl/>
        </w:rPr>
        <w:t>«</w:t>
      </w:r>
      <w:r w:rsidRPr="00BA4E01">
        <w:rPr>
          <w:rFonts w:ascii="Calibri" w:hAnsi="Calibri" w:hint="eastAsia"/>
          <w:color w:val="000000" w:themeColor="text1"/>
          <w:sz w:val="27"/>
          <w:rtl/>
        </w:rPr>
        <w:t>وكان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ابن</w:t>
      </w:r>
      <w:r w:rsidRPr="00BA4E01">
        <w:rPr>
          <w:rFonts w:ascii="Calibri" w:hAnsi="Calibri"/>
          <w:color w:val="000000" w:themeColor="text1"/>
          <w:sz w:val="27"/>
          <w:rtl/>
        </w:rPr>
        <w:t xml:space="preserve"> </w:t>
      </w:r>
      <w:r w:rsidR="00D00753" w:rsidRPr="00BA4E01">
        <w:rPr>
          <w:rFonts w:ascii="Calibri" w:hAnsi="Calibri" w:hint="eastAsia"/>
          <w:color w:val="000000" w:themeColor="text1"/>
          <w:sz w:val="27"/>
          <w:rtl/>
        </w:rPr>
        <w:t>البي</w:t>
      </w:r>
      <w:r w:rsidR="00D00753" w:rsidRPr="00BA4E01">
        <w:rPr>
          <w:rFonts w:ascii="Calibri" w:hAnsi="Calibri" w:hint="cs"/>
          <w:color w:val="000000" w:themeColor="text1"/>
          <w:sz w:val="27"/>
          <w:rtl/>
        </w:rPr>
        <w:t>ِّ</w:t>
      </w:r>
      <w:r w:rsidRPr="00BA4E01">
        <w:rPr>
          <w:rFonts w:ascii="Calibri" w:hAnsi="Calibri" w:hint="eastAsia"/>
          <w:color w:val="000000" w:themeColor="text1"/>
          <w:sz w:val="27"/>
          <w:rtl/>
        </w:rPr>
        <w:t>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يميلُ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التشيُّع</w:t>
      </w:r>
      <w:r w:rsidR="00D00753"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فحد</w:t>
      </w:r>
      <w:r w:rsidR="00D00753" w:rsidRPr="00BA4E01">
        <w:rPr>
          <w:rFonts w:ascii="Calibri" w:hAnsi="Calibri" w:hint="cs"/>
          <w:color w:val="000000" w:themeColor="text1"/>
          <w:sz w:val="27"/>
          <w:rtl/>
        </w:rPr>
        <w:t>َّ</w:t>
      </w:r>
      <w:r w:rsidRPr="00BA4E01">
        <w:rPr>
          <w:rFonts w:ascii="Calibri" w:hAnsi="Calibri" w:hint="eastAsia"/>
          <w:color w:val="000000" w:themeColor="text1"/>
          <w:sz w:val="27"/>
          <w:rtl/>
        </w:rPr>
        <w:t>ثني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أبو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إسحاق</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إبراهيم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محمد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الأرموي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بنيسابور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شيخ</w:t>
      </w:r>
      <w:r w:rsidRPr="00BA4E01">
        <w:rPr>
          <w:rFonts w:ascii="Calibri" w:hAnsi="Calibri" w:hint="cs"/>
          <w:color w:val="000000" w:themeColor="text1"/>
          <w:sz w:val="27"/>
          <w:rtl/>
        </w:rPr>
        <w:t>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صال</w:t>
      </w:r>
      <w:r w:rsidRPr="00BA4E01">
        <w:rPr>
          <w:rFonts w:ascii="Calibri" w:hAnsi="Calibri" w:hint="cs"/>
          <w:color w:val="000000" w:themeColor="text1"/>
          <w:sz w:val="27"/>
          <w:rtl/>
        </w:rPr>
        <w:t xml:space="preserve">حاً </w:t>
      </w:r>
      <w:r w:rsidRPr="00BA4E01">
        <w:rPr>
          <w:rFonts w:ascii="Calibri" w:hAnsi="Calibri" w:hint="eastAsia"/>
          <w:color w:val="000000" w:themeColor="text1"/>
          <w:sz w:val="27"/>
          <w:rtl/>
        </w:rPr>
        <w:t>فاض</w:t>
      </w:r>
      <w:r w:rsidRPr="00BA4E01">
        <w:rPr>
          <w:rFonts w:ascii="Calibri" w:hAnsi="Calibri" w:hint="cs"/>
          <w:color w:val="000000" w:themeColor="text1"/>
          <w:sz w:val="27"/>
          <w:rtl/>
        </w:rPr>
        <w:t>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عالمًا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قال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جمع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الحاكمُ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أبو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عبد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أحاديث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زعم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أنها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صحاحٌ</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شرط</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البخاري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ومسلم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يلزمهما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إخراجها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صحيح</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ي</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هما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منها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حديث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الطائر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وم</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ن</w:t>
      </w:r>
      <w:r w:rsidR="001D0912"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كنت</w:t>
      </w:r>
      <w:r w:rsidR="001D0912"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مولاه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فعليٌّ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مولاه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فأنكر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عليه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أصحاب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ذلك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ولم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يلتفتوا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قوله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صوَّبوه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فعله</w:t>
      </w:r>
      <w:r w:rsidRPr="00BA4E01">
        <w:rPr>
          <w:rFonts w:ascii="Calibri" w:hAnsi="Calibri"/>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8"/>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فتخريجه لحديث الطير</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وحديث م</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ن</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كنت</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مولاه، كانت السبب الجلي</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كونه متساهلاً</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ولكن</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الحق أن هذه الأحاديث صحيحة</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وليست ضعيفة، كما سيأتي في تحقيق ذلك لاحقاً. </w:t>
      </w:r>
    </w:p>
    <w:p w:rsidR="00D2095D" w:rsidRPr="00BA4E01" w:rsidRDefault="00D2095D" w:rsidP="004B32D9">
      <w:pPr>
        <w:rPr>
          <w:rFonts w:ascii="Calibri" w:hAnsi="Calibri"/>
          <w:color w:val="000000" w:themeColor="text1"/>
          <w:sz w:val="27"/>
          <w:rtl/>
        </w:rPr>
      </w:pPr>
    </w:p>
    <w:p w:rsidR="00271579" w:rsidRPr="00BA4E01" w:rsidRDefault="000A14E3" w:rsidP="004B32D9">
      <w:pPr>
        <w:pStyle w:val="31"/>
        <w:spacing w:line="400" w:lineRule="exact"/>
        <w:rPr>
          <w:color w:val="000000" w:themeColor="text1"/>
          <w:rtl/>
        </w:rPr>
      </w:pPr>
      <w:bookmarkStart w:id="82" w:name="_Toc329279419"/>
      <w:bookmarkStart w:id="83" w:name="_Toc337051180"/>
      <w:r>
        <w:rPr>
          <w:rFonts w:hint="cs"/>
          <w:color w:val="000000" w:themeColor="text1"/>
          <w:rtl/>
        </w:rPr>
        <w:t>4ـ</w:t>
      </w:r>
      <w:r w:rsidR="00271579" w:rsidRPr="00BA4E01">
        <w:rPr>
          <w:rFonts w:hint="cs"/>
          <w:color w:val="000000" w:themeColor="text1"/>
          <w:rtl/>
        </w:rPr>
        <w:t xml:space="preserve"> موقفه من معاوية</w:t>
      </w:r>
      <w:bookmarkEnd w:id="82"/>
      <w:bookmarkEnd w:id="83"/>
    </w:p>
    <w:p w:rsidR="00271579" w:rsidRPr="00BA4E01" w:rsidRDefault="001D0912" w:rsidP="004B32D9">
      <w:pPr>
        <w:rPr>
          <w:rFonts w:ascii="Calibri" w:hAnsi="Calibri"/>
          <w:color w:val="000000" w:themeColor="text1"/>
          <w:sz w:val="27"/>
          <w:rtl/>
        </w:rPr>
      </w:pPr>
      <w:r w:rsidRPr="00BA4E01">
        <w:rPr>
          <w:rFonts w:ascii="Calibri" w:hAnsi="Calibri" w:hint="cs"/>
          <w:color w:val="000000" w:themeColor="text1"/>
          <w:sz w:val="27"/>
          <w:rtl/>
        </w:rPr>
        <w:t xml:space="preserve">كان </w:t>
      </w:r>
      <w:r w:rsidR="00271579" w:rsidRPr="00BA4E01">
        <w:rPr>
          <w:rFonts w:ascii="Calibri" w:hAnsi="Calibri" w:hint="cs"/>
          <w:color w:val="000000" w:themeColor="text1"/>
          <w:sz w:val="27"/>
          <w:rtl/>
        </w:rPr>
        <w:t>الحاكم ينأى بنفسه عن نقل فضائل معاوية</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بحيث كسروا منبره الذي كان يحد</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ث فيه، ومُن</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ع من الحديث، وبعبارة</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معاصرة</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كانت عليه إقامة جبرية، وكان بإمكانه أن تُرف</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ع عنه لو نطق بحديث بفضائل معاوية، ولكن</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أب</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ت</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نفس الحاكم وقلبه أن تنطق بحرف</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واحد</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لذا نجد بعض المحد</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ثين ي</w:t>
      </w:r>
      <w:r w:rsidRPr="00BA4E01">
        <w:rPr>
          <w:rFonts w:ascii="Calibri" w:hAnsi="Calibri" w:hint="cs"/>
          <w:color w:val="000000" w:themeColor="text1"/>
          <w:sz w:val="27"/>
          <w:rtl/>
        </w:rPr>
        <w:t>ؤا</w:t>
      </w:r>
      <w:r w:rsidR="00271579" w:rsidRPr="00BA4E01">
        <w:rPr>
          <w:rFonts w:ascii="Calibri" w:hAnsi="Calibri" w:hint="cs"/>
          <w:color w:val="000000" w:themeColor="text1"/>
          <w:sz w:val="27"/>
          <w:rtl/>
        </w:rPr>
        <w:t xml:space="preserve">خذ الحاكم على ذلك.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ينقل لنا الذهبي عن ابن طاهر صورة رفض الحاكم وموقفه من معاوية</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قال: </w:t>
      </w:r>
      <w:r w:rsidRPr="00BA4E01">
        <w:rPr>
          <w:rFonts w:hint="eastAsia"/>
          <w:color w:val="000000" w:themeColor="text1"/>
          <w:sz w:val="27"/>
          <w:rtl/>
        </w:rPr>
        <w:lastRenderedPageBreak/>
        <w:t>«</w:t>
      </w:r>
      <w:r w:rsidRPr="00BA4E01">
        <w:rPr>
          <w:rFonts w:ascii="Calibri" w:hAnsi="Calibri" w:hint="cs"/>
          <w:color w:val="000000" w:themeColor="text1"/>
          <w:sz w:val="27"/>
          <w:rtl/>
        </w:rPr>
        <w:t>ق</w:t>
      </w:r>
      <w:r w:rsidRPr="00BA4E01">
        <w:rPr>
          <w:rFonts w:ascii="Calibri" w:hAnsi="Calibri" w:hint="eastAsia"/>
          <w:color w:val="000000" w:themeColor="text1"/>
          <w:sz w:val="27"/>
          <w:rtl/>
        </w:rPr>
        <w:t>ال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طاهر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شديد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التعص</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للشيعة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الباطن، وكان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يظهر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التسن</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التقديم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والخلافة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منحرفا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غاليا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معاوية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يتظاهر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بذلك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يعتذر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منه</w:t>
      </w:r>
      <w:r w:rsidR="001D0912"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سمعت</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أبا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عبد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الرحمن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السلمي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يقول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دخلت</w:t>
      </w:r>
      <w:r w:rsidR="001D0912"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الحاكم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وهو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داره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يمكنه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الخروج</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المسجد</w:t>
      </w:r>
      <w:r w:rsidR="001D0912"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وذلك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أنهم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كسروا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منبره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ومنعوه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الخروج</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فقلت</w:t>
      </w:r>
      <w:r w:rsidR="001D0912"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خرج</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ت</w:t>
      </w:r>
      <w:r w:rsidR="001D0912"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وأمل</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ي</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ت</w:t>
      </w:r>
      <w:r w:rsidR="001D0912"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فضائل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هذا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الرجل</w:t>
      </w:r>
      <w:r w:rsidR="001D0912" w:rsidRPr="00BA4E01">
        <w:rPr>
          <w:rFonts w:ascii="Calibri" w:hAnsi="Calibri" w:hint="cs"/>
          <w:color w:val="000000" w:themeColor="text1"/>
          <w:sz w:val="27"/>
          <w:rtl/>
        </w:rPr>
        <w:t xml:space="preserve"> </w:t>
      </w:r>
      <w:r w:rsidRPr="00BA4E01">
        <w:rPr>
          <w:rFonts w:ascii="Calibri" w:hAnsi="Calibri" w:hint="cs"/>
          <w:color w:val="000000" w:themeColor="text1"/>
          <w:sz w:val="27"/>
          <w:rtl/>
        </w:rPr>
        <w:t xml:space="preserve">(أي معاوية) </w:t>
      </w:r>
      <w:r w:rsidRPr="00BA4E01">
        <w:rPr>
          <w:rFonts w:ascii="Calibri" w:hAnsi="Calibri" w:hint="eastAsia"/>
          <w:color w:val="000000" w:themeColor="text1"/>
          <w:sz w:val="27"/>
          <w:rtl/>
        </w:rPr>
        <w:t>حديثا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لاستر</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ح</w:t>
      </w:r>
      <w:r w:rsidR="001D0912" w:rsidRPr="00BA4E01">
        <w:rPr>
          <w:rFonts w:ascii="Calibri" w:hAnsi="Calibri" w:hint="cs"/>
          <w:color w:val="000000" w:themeColor="text1"/>
          <w:sz w:val="27"/>
          <w:rtl/>
        </w:rPr>
        <w:t>ْ</w:t>
      </w:r>
      <w:r w:rsidRPr="00BA4E01">
        <w:rPr>
          <w:rFonts w:ascii="Calibri" w:hAnsi="Calibri" w:hint="eastAsia"/>
          <w:color w:val="000000" w:themeColor="text1"/>
          <w:sz w:val="27"/>
          <w:rtl/>
        </w:rPr>
        <w:t>ت</w:t>
      </w:r>
      <w:r w:rsidR="001D0912"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المحنة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فقال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يج</w:t>
      </w:r>
      <w:r w:rsidR="001D0912" w:rsidRPr="00BA4E01">
        <w:rPr>
          <w:rFonts w:ascii="Calibri" w:hAnsi="Calibri" w:hint="cs"/>
          <w:color w:val="000000" w:themeColor="text1"/>
          <w:sz w:val="27"/>
          <w:rtl/>
        </w:rPr>
        <w:t>يء</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قلبي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يج</w:t>
      </w:r>
      <w:r w:rsidR="001D0912" w:rsidRPr="00BA4E01">
        <w:rPr>
          <w:rFonts w:ascii="Calibri" w:hAnsi="Calibri" w:hint="cs"/>
          <w:color w:val="000000" w:themeColor="text1"/>
          <w:sz w:val="27"/>
          <w:rtl/>
        </w:rPr>
        <w:t>يء</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قلبي</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39"/>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والذهبي يشاطر ابن طاهر في هذه الرؤية</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ولكنه يعترض عليه في أنه كان مُعظّ</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ماً للشيخين</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 xml:space="preserve"> فهو شيعي لا رافضي</w:t>
      </w:r>
      <w:r w:rsidR="00280E51" w:rsidRPr="00BA4E01">
        <w:rPr>
          <w:rFonts w:ascii="Calibri" w:hAnsi="Calibri" w:hint="cs"/>
          <w:color w:val="000000" w:themeColor="text1"/>
          <w:sz w:val="27"/>
          <w:rtl/>
        </w:rPr>
        <w:t>.</w:t>
      </w:r>
      <w:r w:rsidRPr="00BA4E01">
        <w:rPr>
          <w:rFonts w:ascii="Calibri" w:hAnsi="Calibri" w:hint="cs"/>
          <w:color w:val="000000" w:themeColor="text1"/>
          <w:sz w:val="27"/>
          <w:rtl/>
        </w:rPr>
        <w:t xml:space="preserve"> وكان يتمن</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ى أمنيةً لم تتحق</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ق له، وهي عدم تصنيف الحاكم لكتاب المستدرك</w:t>
      </w:r>
      <w:r w:rsidR="00280E51"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والعل</w:t>
      </w:r>
      <w:r w:rsidR="001D0912" w:rsidRPr="00BA4E01">
        <w:rPr>
          <w:rFonts w:ascii="Calibri" w:hAnsi="Calibri" w:hint="cs"/>
          <w:color w:val="000000" w:themeColor="text1"/>
          <w:sz w:val="27"/>
          <w:rtl/>
        </w:rPr>
        <w:t>ّ</w:t>
      </w:r>
      <w:r w:rsidRPr="00BA4E01">
        <w:rPr>
          <w:rFonts w:ascii="Calibri" w:hAnsi="Calibri" w:hint="cs"/>
          <w:color w:val="000000" w:themeColor="text1"/>
          <w:sz w:val="27"/>
          <w:rtl/>
        </w:rPr>
        <w:t>ة معاوية</w:t>
      </w:r>
      <w:r w:rsidR="00280E51"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قال: </w:t>
      </w:r>
      <w:r w:rsidRPr="00BA4E01">
        <w:rPr>
          <w:rFonts w:hint="eastAsia"/>
          <w:color w:val="000000" w:themeColor="text1"/>
          <w:sz w:val="27"/>
          <w:rtl/>
        </w:rPr>
        <w:t>«</w:t>
      </w:r>
      <w:r w:rsidRPr="00BA4E01">
        <w:rPr>
          <w:rFonts w:ascii="Calibri" w:hAnsi="Calibri" w:hint="eastAsia"/>
          <w:color w:val="000000" w:themeColor="text1"/>
          <w:sz w:val="27"/>
          <w:rtl/>
        </w:rPr>
        <w:t>قلت</w:t>
      </w:r>
      <w:r w:rsidR="00280E51"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cs"/>
          <w:color w:val="000000" w:themeColor="text1"/>
          <w:sz w:val="27"/>
          <w:rtl/>
        </w:rPr>
        <w:t>أ</w:t>
      </w:r>
      <w:r w:rsidRPr="00BA4E01">
        <w:rPr>
          <w:rFonts w:ascii="Calibri" w:hAnsi="Calibri" w:hint="eastAsia"/>
          <w:color w:val="000000" w:themeColor="text1"/>
          <w:sz w:val="27"/>
          <w:rtl/>
        </w:rPr>
        <w:t>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انحرافه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خصوم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w:t>
      </w:r>
      <w:r w:rsidR="00280E51" w:rsidRPr="00BA4E01">
        <w:rPr>
          <w:rFonts w:ascii="Calibri" w:hAnsi="Calibri" w:hint="cs"/>
          <w:color w:val="000000" w:themeColor="text1"/>
          <w:sz w:val="27"/>
          <w:rtl/>
        </w:rPr>
        <w:t>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فظاهر</w:t>
      </w:r>
      <w:r w:rsidR="00280E51"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وأما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أمر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الشيخين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فمعظ</w:t>
      </w:r>
      <w:r w:rsidRPr="00BA4E01">
        <w:rPr>
          <w:rFonts w:ascii="Calibri" w:hAnsi="Calibri" w:hint="cs"/>
          <w:color w:val="000000" w:themeColor="text1"/>
          <w:sz w:val="27"/>
          <w:rtl/>
        </w:rPr>
        <w:t>ّ</w:t>
      </w:r>
      <w:r w:rsidR="00280E51" w:rsidRPr="00BA4E01">
        <w:rPr>
          <w:rFonts w:ascii="Calibri" w:hAnsi="Calibri" w:hint="cs"/>
          <w:color w:val="000000" w:themeColor="text1"/>
          <w:sz w:val="27"/>
          <w:rtl/>
        </w:rPr>
        <w:t>ِ</w:t>
      </w:r>
      <w:r w:rsidRPr="00BA4E01">
        <w:rPr>
          <w:rFonts w:ascii="Calibri" w:hAnsi="Calibri" w:hint="eastAsia"/>
          <w:color w:val="000000" w:themeColor="text1"/>
          <w:sz w:val="27"/>
          <w:rtl/>
        </w:rPr>
        <w:t>م</w:t>
      </w:r>
      <w:r w:rsidR="00280E51"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لهما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بكل</w:t>
      </w:r>
      <w:r w:rsidR="00280E51"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حال</w:t>
      </w:r>
      <w:r w:rsidR="00280E51"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فهو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شيعي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رافضي</w:t>
      </w:r>
      <w:r w:rsidR="00280E51"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وليته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يصن</w:t>
      </w:r>
      <w:r w:rsidR="00280E51" w:rsidRPr="00BA4E01">
        <w:rPr>
          <w:rFonts w:ascii="Calibri" w:hAnsi="Calibri" w:hint="cs"/>
          <w:color w:val="000000" w:themeColor="text1"/>
          <w:sz w:val="27"/>
          <w:rtl/>
        </w:rPr>
        <w:t>ِّ</w:t>
      </w:r>
      <w:r w:rsidRPr="00BA4E01">
        <w:rPr>
          <w:rFonts w:ascii="Calibri" w:hAnsi="Calibri" w:hint="eastAsia"/>
          <w:color w:val="000000" w:themeColor="text1"/>
          <w:sz w:val="27"/>
          <w:rtl/>
        </w:rPr>
        <w:t>ف</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المستدرك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فإنه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غض</w:t>
      </w:r>
      <w:r w:rsidR="00280E51"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فضائله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بسوء</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تصر</w:t>
      </w:r>
      <w:r w:rsidR="00280E51" w:rsidRPr="00BA4E01">
        <w:rPr>
          <w:rFonts w:ascii="Calibri" w:hAnsi="Calibri" w:hint="cs"/>
          <w:color w:val="000000" w:themeColor="text1"/>
          <w:sz w:val="27"/>
          <w:rtl/>
        </w:rPr>
        <w:t>ُّ</w:t>
      </w:r>
      <w:r w:rsidRPr="00BA4E01">
        <w:rPr>
          <w:rFonts w:ascii="Calibri" w:hAnsi="Calibri" w:hint="eastAsia"/>
          <w:color w:val="000000" w:themeColor="text1"/>
          <w:sz w:val="27"/>
          <w:rtl/>
        </w:rPr>
        <w:t>فه</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40"/>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E54835" w:rsidP="004B32D9">
      <w:pPr>
        <w:rPr>
          <w:rFonts w:ascii="Calibri" w:hAnsi="Calibri"/>
          <w:color w:val="000000" w:themeColor="text1"/>
          <w:sz w:val="27"/>
          <w:rtl/>
        </w:rPr>
      </w:pPr>
      <w:r w:rsidRPr="00BA4E01">
        <w:rPr>
          <w:rFonts w:ascii="Calibri" w:hAnsi="Calibri" w:hint="cs"/>
          <w:color w:val="000000" w:themeColor="text1"/>
          <w:sz w:val="27"/>
          <w:rtl/>
        </w:rPr>
        <w:t xml:space="preserve">وأدلى ابن تيمية بدلوه </w:t>
      </w:r>
      <w:r w:rsidR="00271579" w:rsidRPr="00BA4E01">
        <w:rPr>
          <w:rFonts w:ascii="Calibri" w:hAnsi="Calibri" w:hint="cs"/>
          <w:color w:val="000000" w:themeColor="text1"/>
          <w:sz w:val="27"/>
          <w:rtl/>
        </w:rPr>
        <w:t>أيضاً</w:t>
      </w:r>
      <w:r w:rsidRPr="00BA4E01">
        <w:rPr>
          <w:rFonts w:ascii="Calibri" w:hAnsi="Calibri" w:hint="cs"/>
          <w:color w:val="000000" w:themeColor="text1"/>
          <w:sz w:val="27"/>
          <w:rtl/>
        </w:rPr>
        <w:t>،</w:t>
      </w:r>
      <w:r w:rsidR="00271579" w:rsidRPr="00BA4E01">
        <w:rPr>
          <w:rFonts w:ascii="Calibri" w:hAnsi="Calibri" w:hint="cs"/>
          <w:color w:val="000000" w:themeColor="text1"/>
          <w:sz w:val="27"/>
          <w:rtl/>
        </w:rPr>
        <w:t xml:space="preserve"> </w:t>
      </w:r>
      <w:r w:rsidRPr="00BA4E01">
        <w:rPr>
          <w:rFonts w:ascii="Calibri" w:hAnsi="Calibri" w:hint="cs"/>
          <w:color w:val="000000" w:themeColor="text1"/>
          <w:sz w:val="27"/>
          <w:rtl/>
        </w:rPr>
        <w:t>فق</w:t>
      </w:r>
      <w:r w:rsidR="00271579" w:rsidRPr="00BA4E01">
        <w:rPr>
          <w:rFonts w:ascii="Calibri" w:hAnsi="Calibri" w:hint="cs"/>
          <w:color w:val="000000" w:themeColor="text1"/>
          <w:sz w:val="27"/>
          <w:rtl/>
        </w:rPr>
        <w:t xml:space="preserve">ال: </w:t>
      </w:r>
      <w:r w:rsidR="00ED347B">
        <w:rPr>
          <w:rFonts w:ascii="Calibri" w:hAnsi="Calibri"/>
          <w:color w:val="000000" w:themeColor="text1"/>
          <w:sz w:val="27"/>
          <w:rtl/>
        </w:rPr>
        <w:t>«</w:t>
      </w:r>
      <w:r w:rsidR="00271579" w:rsidRPr="00BA4E01">
        <w:rPr>
          <w:rFonts w:ascii="Calibri" w:hAnsi="Calibri" w:hint="eastAsia"/>
          <w:color w:val="000000" w:themeColor="text1"/>
          <w:sz w:val="27"/>
          <w:rtl/>
        </w:rPr>
        <w:t>هذا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مع</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إن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الحاكم</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منسوبٌ</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إلى</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التشي</w:t>
      </w:r>
      <w:r w:rsidRPr="00BA4E01">
        <w:rPr>
          <w:rFonts w:ascii="Calibri" w:hAnsi="Calibri" w:hint="cs"/>
          <w:color w:val="000000" w:themeColor="text1"/>
          <w:sz w:val="27"/>
          <w:rtl/>
        </w:rPr>
        <w:t>ُّ</w:t>
      </w:r>
      <w:r w:rsidR="00271579" w:rsidRPr="00BA4E01">
        <w:rPr>
          <w:rFonts w:ascii="Calibri" w:hAnsi="Calibri" w:hint="eastAsia"/>
          <w:color w:val="000000" w:themeColor="text1"/>
          <w:sz w:val="27"/>
          <w:rtl/>
        </w:rPr>
        <w:t>ع</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وقد</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طُلِبَ</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منه</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يروي</w:t>
      </w:r>
      <w:r w:rsidR="00271579" w:rsidRPr="00BA4E01">
        <w:rPr>
          <w:rFonts w:ascii="Calibri" w:hAnsi="Calibri"/>
          <w:color w:val="000000" w:themeColor="text1"/>
          <w:sz w:val="27"/>
          <w:rtl/>
        </w:rPr>
        <w:t xml:space="preserve"> </w:t>
      </w:r>
      <w:r w:rsidRPr="00BA4E01">
        <w:rPr>
          <w:rFonts w:ascii="Calibri" w:hAnsi="Calibri" w:hint="eastAsia"/>
          <w:color w:val="000000" w:themeColor="text1"/>
          <w:sz w:val="27"/>
          <w:rtl/>
        </w:rPr>
        <w:t>حديث</w:t>
      </w:r>
      <w:r w:rsidR="00271579" w:rsidRPr="00BA4E01">
        <w:rPr>
          <w:rFonts w:ascii="Calibri" w:hAnsi="Calibri" w:hint="eastAsia"/>
          <w:color w:val="000000" w:themeColor="text1"/>
          <w:sz w:val="27"/>
          <w:rtl/>
        </w:rPr>
        <w:t>ا</w:t>
      </w:r>
      <w:r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في</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فضل</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معاوية</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فقال</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يجيء</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قلب</w:t>
      </w:r>
      <w:r w:rsidR="00271579" w:rsidRPr="00BA4E01">
        <w:rPr>
          <w:rFonts w:ascii="Calibri" w:hAnsi="Calibri" w:hint="cs"/>
          <w:color w:val="000000" w:themeColor="text1"/>
          <w:sz w:val="27"/>
          <w:rtl/>
        </w:rPr>
        <w:t>ي</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ما</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يجيء</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قلب</w:t>
      </w:r>
      <w:r w:rsidR="00271579" w:rsidRPr="00BA4E01">
        <w:rPr>
          <w:rFonts w:ascii="Calibri" w:hAnsi="Calibri" w:hint="cs"/>
          <w:color w:val="000000" w:themeColor="text1"/>
          <w:sz w:val="27"/>
          <w:rtl/>
        </w:rPr>
        <w:t>ي</w:t>
      </w:r>
      <w:r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وقد</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ضربوه</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على</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ذلك</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فلم</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يفعل</w:t>
      </w:r>
      <w:r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و</w:t>
      </w:r>
      <w:r w:rsidR="00271579" w:rsidRPr="00BA4E01">
        <w:rPr>
          <w:rFonts w:ascii="Calibri" w:hAnsi="Calibri" w:hint="eastAsia"/>
          <w:color w:val="000000" w:themeColor="text1"/>
          <w:sz w:val="27"/>
          <w:rtl/>
        </w:rPr>
        <w:t>هو</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يروي</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في</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الأربعين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أحاديث</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ضعيفةً</w:t>
      </w:r>
      <w:r w:rsidRPr="00BA4E01">
        <w:rPr>
          <w:rFonts w:ascii="Calibri" w:hAnsi="Calibri" w:hint="cs"/>
          <w:color w:val="000000" w:themeColor="text1"/>
          <w:sz w:val="27"/>
          <w:rtl/>
        </w:rPr>
        <w:t>،</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بل</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موضوعةً</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عند</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أئم</w:t>
      </w:r>
      <w:r w:rsidRPr="00BA4E01">
        <w:rPr>
          <w:rFonts w:ascii="Calibri" w:hAnsi="Calibri" w:hint="cs"/>
          <w:color w:val="000000" w:themeColor="text1"/>
          <w:sz w:val="27"/>
          <w:rtl/>
        </w:rPr>
        <w:t>ّ</w:t>
      </w:r>
      <w:r w:rsidR="00271579" w:rsidRPr="00BA4E01">
        <w:rPr>
          <w:rFonts w:ascii="Calibri" w:hAnsi="Calibri" w:hint="eastAsia"/>
          <w:color w:val="000000" w:themeColor="text1"/>
          <w:sz w:val="27"/>
          <w:rtl/>
        </w:rPr>
        <w:t>ة</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الحديث</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كقوله</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بقتال</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الناكثين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والقاسطين</w:t>
      </w:r>
      <w:r w:rsidR="00271579" w:rsidRPr="00BA4E01">
        <w:rPr>
          <w:rFonts w:ascii="Calibri" w:hAnsi="Calibri"/>
          <w:color w:val="000000" w:themeColor="text1"/>
          <w:sz w:val="27"/>
          <w:rtl/>
        </w:rPr>
        <w:t xml:space="preserve">، </w:t>
      </w:r>
      <w:r w:rsidR="00271579" w:rsidRPr="00BA4E01">
        <w:rPr>
          <w:rFonts w:ascii="Calibri" w:hAnsi="Calibri" w:hint="eastAsia"/>
          <w:color w:val="000000" w:themeColor="text1"/>
          <w:sz w:val="27"/>
          <w:rtl/>
        </w:rPr>
        <w:t>والمارقين</w:t>
      </w:r>
      <w:r w:rsidR="00271579" w:rsidRPr="00BA4E01">
        <w:rPr>
          <w:rFonts w:ascii="Calibri" w:hAnsi="Calibri"/>
          <w:color w:val="000000" w:themeColor="text1"/>
          <w:sz w:val="27"/>
          <w:rtl/>
        </w:rPr>
        <w:t>»</w:t>
      </w:r>
      <w:r w:rsidR="00271579" w:rsidRPr="00BA4E01">
        <w:rPr>
          <w:rFonts w:ascii="Calibri" w:hAnsi="Calibri" w:hint="cs"/>
          <w:color w:val="000000" w:themeColor="text1"/>
          <w:sz w:val="27"/>
          <w:vertAlign w:val="superscript"/>
          <w:rtl/>
        </w:rPr>
        <w:t>(</w:t>
      </w:r>
      <w:r w:rsidR="00271579" w:rsidRPr="00BA4E01">
        <w:rPr>
          <w:rFonts w:ascii="Calibri" w:hAnsi="Calibri"/>
          <w:color w:val="000000" w:themeColor="text1"/>
          <w:sz w:val="27"/>
          <w:vertAlign w:val="superscript"/>
          <w:rtl/>
        </w:rPr>
        <w:endnoteReference w:id="841"/>
      </w:r>
      <w:r w:rsidR="00271579" w:rsidRPr="00BA4E01">
        <w:rPr>
          <w:rFonts w:ascii="Calibri" w:hAnsi="Calibri" w:hint="cs"/>
          <w:color w:val="000000" w:themeColor="text1"/>
          <w:sz w:val="27"/>
          <w:vertAlign w:val="superscript"/>
          <w:rtl/>
        </w:rPr>
        <w:t>)</w:t>
      </w:r>
      <w:r w:rsidR="00271579" w:rsidRPr="00BA4E01">
        <w:rPr>
          <w:rFonts w:ascii="Calibri" w:hAnsi="Calibri" w:hint="cs"/>
          <w:color w:val="000000" w:themeColor="text1"/>
          <w:sz w:val="27"/>
          <w:rtl/>
        </w:rPr>
        <w:t>.</w:t>
      </w:r>
      <w:r w:rsidR="00271579"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وابن تيمية </w:t>
      </w:r>
      <w:r w:rsidR="00E54835" w:rsidRPr="00BA4E01">
        <w:rPr>
          <w:rFonts w:ascii="Calibri" w:hAnsi="Calibri" w:hint="cs"/>
          <w:color w:val="000000" w:themeColor="text1"/>
          <w:sz w:val="27"/>
          <w:rtl/>
        </w:rPr>
        <w:t xml:space="preserve">ـ </w:t>
      </w:r>
      <w:r w:rsidRPr="00BA4E01">
        <w:rPr>
          <w:rFonts w:ascii="Calibri" w:hAnsi="Calibri" w:hint="cs"/>
          <w:color w:val="000000" w:themeColor="text1"/>
          <w:sz w:val="27"/>
          <w:rtl/>
        </w:rPr>
        <w:t xml:space="preserve">كعادته </w:t>
      </w:r>
      <w:r w:rsidR="00E54835" w:rsidRPr="00BA4E01">
        <w:rPr>
          <w:rFonts w:ascii="Calibri" w:hAnsi="Calibri" w:hint="cs"/>
          <w:color w:val="000000" w:themeColor="text1"/>
          <w:sz w:val="27"/>
          <w:rtl/>
        </w:rPr>
        <w:t xml:space="preserve">ـ </w:t>
      </w:r>
      <w:r w:rsidRPr="00BA4E01">
        <w:rPr>
          <w:rFonts w:ascii="Calibri" w:hAnsi="Calibri" w:hint="cs"/>
          <w:color w:val="000000" w:themeColor="text1"/>
          <w:sz w:val="27"/>
          <w:rtl/>
        </w:rPr>
        <w:t>كلّ</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ما وجد حديثاً في فضائل علي</w:t>
      </w:r>
      <w:r w:rsidR="00E54835" w:rsidRPr="00BA4E01">
        <w:rPr>
          <w:rFonts w:ascii="Calibri" w:hAnsi="Calibri" w:hint="cs"/>
          <w:color w:val="000000" w:themeColor="text1"/>
          <w:sz w:val="27"/>
          <w:rtl/>
        </w:rPr>
        <w:t>ٍّ</w:t>
      </w:r>
      <w:r w:rsidR="00BD56D3" w:rsidRPr="00BA4E01">
        <w:rPr>
          <w:rFonts w:ascii="Calibri" w:hAnsi="Calibri" w:cs="Mosawi" w:hint="cs"/>
          <w:color w:val="000000" w:themeColor="text1"/>
          <w:sz w:val="27"/>
          <w:szCs w:val="22"/>
          <w:rtl/>
        </w:rPr>
        <w:t>×</w:t>
      </w:r>
      <w:r w:rsidRPr="00BA4E01">
        <w:rPr>
          <w:rFonts w:ascii="Calibri" w:hAnsi="Calibri" w:hint="cs"/>
          <w:color w:val="000000" w:themeColor="text1"/>
          <w:sz w:val="27"/>
          <w:rtl/>
        </w:rPr>
        <w:t xml:space="preserve"> يطلق أحكامه بتضعيفها أو وضعها</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بدعوى أن الإجماع </w:t>
      </w:r>
      <w:r w:rsidRPr="00BA4E01">
        <w:rPr>
          <w:rFonts w:ascii="Calibri" w:hAnsi="Calibri" w:hint="eastAsia"/>
          <w:color w:val="000000" w:themeColor="text1"/>
          <w:sz w:val="27"/>
          <w:rtl/>
        </w:rPr>
        <w:t>أو</w:t>
      </w:r>
      <w:r w:rsidRPr="00BA4E01">
        <w:rPr>
          <w:rFonts w:ascii="Calibri" w:hAnsi="Calibri" w:hint="cs"/>
          <w:color w:val="000000" w:themeColor="text1"/>
          <w:sz w:val="27"/>
          <w:rtl/>
        </w:rPr>
        <w:t xml:space="preserve"> أن أئم</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ة الحديث ضعّ</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فوها</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أو أنه </w:t>
      </w:r>
      <w:r w:rsidRPr="00BA4E01">
        <w:rPr>
          <w:rFonts w:ascii="Calibri" w:hAnsi="Calibri"/>
          <w:color w:val="000000" w:themeColor="text1"/>
          <w:sz w:val="27"/>
          <w:rtl/>
        </w:rPr>
        <w:t>من المكذوبات الموضوعات عند أهل العلم والمعرفة بحقائـق النقل</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42"/>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 وهكذا يعطي العنان لنفسه بذكر هذه الألفاظ بلا دراية</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علم الحديث. فلا نجده يتكل</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م بدليل</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علمي رصين</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بحيث ينقل لنا طرق الحديث ومتابعاته وشواهده</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ومن ثم</w:t>
      </w:r>
      <w:r w:rsidR="00E54835" w:rsidRPr="00BA4E01">
        <w:rPr>
          <w:rFonts w:ascii="Calibri" w:hAnsi="Calibri" w:hint="cs"/>
          <w:color w:val="000000" w:themeColor="text1"/>
          <w:sz w:val="27"/>
          <w:rtl/>
        </w:rPr>
        <w:t>ّ الحكم عليه</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43"/>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إذن فالحاكم وفق هذه الرؤية وهذ</w:t>
      </w:r>
      <w:r w:rsidR="00E54835" w:rsidRPr="00BA4E01">
        <w:rPr>
          <w:rFonts w:ascii="Calibri" w:hAnsi="Calibri" w:hint="cs"/>
          <w:color w:val="000000" w:themeColor="text1"/>
          <w:sz w:val="27"/>
          <w:rtl/>
        </w:rPr>
        <w:t>ه</w:t>
      </w:r>
      <w:r w:rsidRPr="00BA4E01">
        <w:rPr>
          <w:rFonts w:ascii="Calibri" w:hAnsi="Calibri" w:hint="cs"/>
          <w:color w:val="000000" w:themeColor="text1"/>
          <w:sz w:val="27"/>
          <w:rtl/>
        </w:rPr>
        <w:t xml:space="preserve"> النصوص لم يج</w:t>
      </w:r>
      <w:r w:rsidR="00E54835" w:rsidRPr="00BA4E01">
        <w:rPr>
          <w:rFonts w:ascii="Calibri" w:hAnsi="Calibri" w:hint="cs"/>
          <w:color w:val="000000" w:themeColor="text1"/>
          <w:sz w:val="27"/>
          <w:rtl/>
        </w:rPr>
        <w:t>ِئْ</w:t>
      </w:r>
      <w:r w:rsidRPr="00BA4E01">
        <w:rPr>
          <w:rFonts w:ascii="Calibri" w:hAnsi="Calibri" w:hint="cs"/>
          <w:color w:val="000000" w:themeColor="text1"/>
          <w:sz w:val="27"/>
          <w:rtl/>
        </w:rPr>
        <w:t xml:space="preserve"> من قلبه أن يحد</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ث بفضائل معاوية</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والسبب واضح</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لأنه خبير بما تحويه السنّة النبوية</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وهو واقف عليها وعلى دقائقها وتفاصيلها</w:t>
      </w:r>
      <w:r w:rsidR="00E54835" w:rsidRPr="00BA4E01">
        <w:rPr>
          <w:rFonts w:ascii="Calibri" w:hAnsi="Calibri" w:hint="cs"/>
          <w:color w:val="000000" w:themeColor="text1"/>
          <w:sz w:val="27"/>
          <w:rtl/>
        </w:rPr>
        <w:t>. فمعاوية قد ذ</w:t>
      </w:r>
      <w:r w:rsidRPr="00BA4E01">
        <w:rPr>
          <w:rFonts w:ascii="Calibri" w:hAnsi="Calibri" w:hint="cs"/>
          <w:color w:val="000000" w:themeColor="text1"/>
          <w:sz w:val="27"/>
          <w:rtl/>
        </w:rPr>
        <w:t>م</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ه رسول الله</w:t>
      </w:r>
      <w:r w:rsidR="00BD56D3" w:rsidRPr="00BA4E01">
        <w:rPr>
          <w:rFonts w:ascii="Calibri" w:hAnsi="Calibri" w:cs="Mosawi" w:hint="cs"/>
          <w:color w:val="000000" w:themeColor="text1"/>
          <w:sz w:val="27"/>
          <w:szCs w:val="22"/>
          <w:rtl/>
        </w:rPr>
        <w:t>|</w:t>
      </w:r>
      <w:r w:rsidRPr="00BA4E01">
        <w:rPr>
          <w:rFonts w:ascii="Calibri" w:hAnsi="Calibri" w:hint="cs"/>
          <w:color w:val="000000" w:themeColor="text1"/>
          <w:sz w:val="27"/>
          <w:rtl/>
        </w:rPr>
        <w:t xml:space="preserve"> في أكثر من مناسبة</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فالحق</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بنظره أن يذكر مساوئه ومثالبه، لا أن يتكل</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م بفضائله</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وقد سبقه الحافظ النسائي في هذه المحنة</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فضُرب حت</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ى قُتل </w:t>
      </w:r>
      <w:r w:rsidR="00E54835" w:rsidRPr="00BA4E01">
        <w:rPr>
          <w:rFonts w:ascii="Calibri" w:hAnsi="Calibri" w:hint="cs"/>
          <w:color w:val="000000" w:themeColor="text1"/>
          <w:sz w:val="27"/>
          <w:rtl/>
        </w:rPr>
        <w:t>إ</w:t>
      </w:r>
      <w:r w:rsidRPr="00BA4E01">
        <w:rPr>
          <w:rFonts w:ascii="Calibri" w:hAnsi="Calibri" w:hint="cs"/>
          <w:color w:val="000000" w:themeColor="text1"/>
          <w:sz w:val="27"/>
          <w:rtl/>
        </w:rPr>
        <w:t>ثر ذلك؛ لأنه لم يتكل</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م بفضائل معاوية، وقد صرّح </w:t>
      </w:r>
      <w:r w:rsidRPr="00BA4E01">
        <w:rPr>
          <w:rFonts w:ascii="Calibri" w:hAnsi="Calibri" w:hint="cs"/>
          <w:color w:val="000000" w:themeColor="text1"/>
          <w:sz w:val="27"/>
          <w:rtl/>
        </w:rPr>
        <w:lastRenderedPageBreak/>
        <w:t>أنه كيف ينقل فضائله وهو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لا</w:t>
      </w:r>
      <w:r w:rsidRPr="00BA4E01">
        <w:rPr>
          <w:rFonts w:ascii="Calibri" w:hAnsi="Calibri"/>
          <w:color w:val="000000" w:themeColor="text1"/>
          <w:sz w:val="27"/>
          <w:rtl/>
        </w:rPr>
        <w:t xml:space="preserve"> </w:t>
      </w:r>
      <w:r w:rsidRPr="00BA4E01">
        <w:rPr>
          <w:rFonts w:ascii="Calibri" w:hAnsi="Calibri" w:hint="cs"/>
          <w:color w:val="000000" w:themeColor="text1"/>
          <w:sz w:val="27"/>
          <w:rtl/>
        </w:rPr>
        <w:t>ي</w:t>
      </w:r>
      <w:r w:rsidRPr="00BA4E01">
        <w:rPr>
          <w:rFonts w:ascii="Calibri" w:hAnsi="Calibri" w:hint="eastAsia"/>
          <w:color w:val="000000" w:themeColor="text1"/>
          <w:sz w:val="27"/>
          <w:rtl/>
        </w:rPr>
        <w:t>عرف</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إلا</w:t>
      </w:r>
      <w:r w:rsidR="00E54835"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أشبع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بطنه</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44"/>
      </w:r>
      <w:r w:rsidRPr="00BA4E01">
        <w:rPr>
          <w:rFonts w:ascii="Calibri" w:hAnsi="Calibri" w:hint="cs"/>
          <w:color w:val="000000" w:themeColor="text1"/>
          <w:sz w:val="27"/>
          <w:vertAlign w:val="superscript"/>
          <w:rtl/>
        </w:rPr>
        <w:t>)</w:t>
      </w:r>
      <w:r w:rsidR="00E54835"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r w:rsidRPr="00BA4E01">
        <w:rPr>
          <w:rFonts w:ascii="Calibri" w:hAnsi="Calibri" w:hint="cs"/>
          <w:color w:val="000000" w:themeColor="text1"/>
          <w:sz w:val="27"/>
          <w:rtl/>
        </w:rPr>
        <w:t>أي دعاء النبي</w:t>
      </w:r>
      <w:r w:rsidR="00ED347B">
        <w:rPr>
          <w:rFonts w:ascii="Calibri" w:hAnsi="Calibri" w:hint="cs"/>
          <w:color w:val="000000" w:themeColor="text1"/>
          <w:sz w:val="27"/>
          <w:rtl/>
        </w:rPr>
        <w:t>ّ</w:t>
      </w:r>
      <w:r w:rsidRPr="00BA4E01">
        <w:rPr>
          <w:rFonts w:ascii="Calibri" w:hAnsi="Calibri" w:hint="cs"/>
          <w:color w:val="000000" w:themeColor="text1"/>
          <w:sz w:val="27"/>
          <w:rtl/>
        </w:rPr>
        <w:t xml:space="preserve"> </w:t>
      </w:r>
      <w:r w:rsidR="004D0C2D" w:rsidRPr="00BA4E01">
        <w:rPr>
          <w:rFonts w:ascii="Calibri" w:hAnsi="Calibri" w:hint="cs"/>
          <w:color w:val="000000" w:themeColor="text1"/>
          <w:sz w:val="27"/>
          <w:rtl/>
        </w:rPr>
        <w:t>في حقّه</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والغريب أن هناك م</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ن</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جعل هذه منقبة لمعاوية</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45"/>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D110C">
      <w:pPr>
        <w:spacing w:line="420" w:lineRule="exact"/>
        <w:ind w:firstLine="562"/>
        <w:rPr>
          <w:rFonts w:ascii="Calibri" w:hAnsi="Calibri"/>
          <w:color w:val="000000" w:themeColor="text1"/>
          <w:sz w:val="27"/>
          <w:rtl/>
        </w:rPr>
      </w:pPr>
      <w:r w:rsidRPr="00BA4E01">
        <w:rPr>
          <w:rFonts w:ascii="Calibri" w:hAnsi="Calibri" w:hint="cs"/>
          <w:color w:val="000000" w:themeColor="text1"/>
          <w:sz w:val="27"/>
          <w:rtl/>
        </w:rPr>
        <w:t>لذا ات</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هم النسائي بالتشي</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ع؛ لأنه لم ينقل فضائل معاوية</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أو لأنه كتب في خصائص أمير المؤمنين</w:t>
      </w:r>
      <w:r w:rsidR="00BD56D3" w:rsidRPr="00BA4E01">
        <w:rPr>
          <w:rFonts w:ascii="Calibri" w:hAnsi="Calibri" w:cs="Mosawi" w:hint="cs"/>
          <w:color w:val="000000" w:themeColor="text1"/>
          <w:sz w:val="27"/>
          <w:szCs w:val="22"/>
          <w:rtl/>
        </w:rPr>
        <w:t>×</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قال الذهبي: </w:t>
      </w:r>
      <w:r w:rsidRPr="00BA4E01">
        <w:rPr>
          <w:rFonts w:hint="eastAsia"/>
          <w:color w:val="000000" w:themeColor="text1"/>
          <w:sz w:val="27"/>
          <w:rtl/>
        </w:rPr>
        <w:t>«</w:t>
      </w:r>
      <w:r w:rsidR="00E54835" w:rsidRPr="00BA4E01">
        <w:rPr>
          <w:rFonts w:ascii="Calibri" w:hAnsi="Calibri" w:hint="cs"/>
          <w:color w:val="000000" w:themeColor="text1"/>
          <w:sz w:val="27"/>
          <w:rtl/>
        </w:rPr>
        <w:t>إ</w:t>
      </w:r>
      <w:r w:rsidRPr="00BA4E01">
        <w:rPr>
          <w:rFonts w:ascii="Calibri" w:hAnsi="Calibri" w:hint="eastAsia"/>
          <w:color w:val="000000" w:themeColor="text1"/>
          <w:sz w:val="27"/>
          <w:rtl/>
        </w:rPr>
        <w:t>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قليل</w:t>
      </w:r>
      <w:r w:rsidR="00E54835"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تشي</w:t>
      </w:r>
      <w:r w:rsidR="00E54835" w:rsidRPr="00BA4E01">
        <w:rPr>
          <w:rFonts w:ascii="Calibri" w:hAnsi="Calibri" w:hint="cs"/>
          <w:color w:val="000000" w:themeColor="text1"/>
          <w:sz w:val="27"/>
          <w:rtl/>
        </w:rPr>
        <w:t>ُّ</w:t>
      </w:r>
      <w:r w:rsidRPr="00BA4E01">
        <w:rPr>
          <w:rFonts w:ascii="Calibri" w:hAnsi="Calibri" w:hint="eastAsia"/>
          <w:color w:val="000000" w:themeColor="text1"/>
          <w:sz w:val="27"/>
          <w:rtl/>
        </w:rPr>
        <w:t>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وانحراف</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خصوم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الإمام</w:t>
      </w:r>
      <w:r w:rsidRPr="00BA4E01">
        <w:rPr>
          <w:rFonts w:ascii="Calibri" w:hAnsi="Calibri"/>
          <w:color w:val="000000" w:themeColor="text1"/>
          <w:sz w:val="27"/>
          <w:rtl/>
        </w:rPr>
        <w:t xml:space="preserve"> </w:t>
      </w:r>
      <w:r w:rsidRPr="00BA4E01">
        <w:rPr>
          <w:rFonts w:ascii="Calibri" w:hAnsi="Calibri" w:hint="cs"/>
          <w:color w:val="000000" w:themeColor="text1"/>
          <w:sz w:val="27"/>
          <w:rtl/>
        </w:rPr>
        <w:t>علي</w:t>
      </w:r>
      <w:r w:rsidR="00E54835"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كمعاوية</w:t>
      </w:r>
      <w:r w:rsidRPr="00BA4E01">
        <w:rPr>
          <w:rFonts w:ascii="Calibri" w:hAnsi="Calibri"/>
          <w:color w:val="000000" w:themeColor="text1"/>
          <w:sz w:val="27"/>
          <w:rtl/>
        </w:rPr>
        <w:t xml:space="preserve"> </w:t>
      </w:r>
      <w:r w:rsidRPr="00BA4E01">
        <w:rPr>
          <w:rFonts w:ascii="Calibri" w:hAnsi="Calibri" w:hint="cs"/>
          <w:color w:val="000000" w:themeColor="text1"/>
          <w:sz w:val="27"/>
          <w:rtl/>
        </w:rPr>
        <w:t xml:space="preserve">وعمرو، </w:t>
      </w:r>
      <w:r w:rsidRPr="00BA4E01">
        <w:rPr>
          <w:rFonts w:ascii="Calibri" w:hAnsi="Calibri" w:hint="eastAsia"/>
          <w:color w:val="000000" w:themeColor="text1"/>
          <w:sz w:val="27"/>
          <w:rtl/>
        </w:rPr>
        <w:t>والله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يسامحه</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46"/>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D110C">
      <w:pPr>
        <w:spacing w:line="420" w:lineRule="exact"/>
        <w:ind w:firstLine="562"/>
        <w:rPr>
          <w:rFonts w:ascii="Calibri" w:hAnsi="Calibri"/>
          <w:color w:val="000000" w:themeColor="text1"/>
          <w:sz w:val="27"/>
          <w:rtl/>
        </w:rPr>
      </w:pPr>
      <w:r w:rsidRPr="00BA4E01">
        <w:rPr>
          <w:rFonts w:ascii="Calibri" w:hAnsi="Calibri" w:hint="cs"/>
          <w:color w:val="000000" w:themeColor="text1"/>
          <w:sz w:val="27"/>
          <w:rtl/>
        </w:rPr>
        <w:t xml:space="preserve"> إذن كان الباب مفتوحاً للحاكم</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ويمكن أن يستريح من المحنة لو تكلّ</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م برغبات بعض م</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ن</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يدافع عن السلطة الأموية</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ولكن</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لا بُدَّ من دفع الثمن</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فدعوى تساهل الحاكم واضحة</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p>
    <w:p w:rsidR="00271579" w:rsidRPr="00BA4E01" w:rsidRDefault="00271579" w:rsidP="004D110C">
      <w:pPr>
        <w:spacing w:line="420" w:lineRule="exact"/>
        <w:ind w:firstLine="562"/>
        <w:rPr>
          <w:rFonts w:ascii="Calibri" w:hAnsi="Calibri"/>
          <w:color w:val="000000" w:themeColor="text1"/>
          <w:sz w:val="27"/>
          <w:rtl/>
        </w:rPr>
      </w:pPr>
      <w:r w:rsidRPr="00BA4E01">
        <w:rPr>
          <w:rFonts w:ascii="Calibri" w:hAnsi="Calibri" w:hint="cs"/>
          <w:color w:val="000000" w:themeColor="text1"/>
          <w:sz w:val="27"/>
          <w:rtl/>
        </w:rPr>
        <w:t xml:space="preserve"> فلو لم ينقل الفضائل</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وكان يُحدّ</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ث بفضائل معاوية</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لانقلبت المعادلة</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ولكان الحاكم من المتشد</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دين</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وأحاديثه يجب الع</w:t>
      </w:r>
      <w:r w:rsidR="00172EED" w:rsidRPr="00BA4E01">
        <w:rPr>
          <w:rFonts w:ascii="Calibri" w:hAnsi="Calibri" w:hint="cs"/>
          <w:color w:val="000000" w:themeColor="text1"/>
          <w:sz w:val="27"/>
          <w:rtl/>
        </w:rPr>
        <w:t>ضّ</w:t>
      </w:r>
      <w:r w:rsidRPr="00BA4E01">
        <w:rPr>
          <w:rFonts w:ascii="Calibri" w:hAnsi="Calibri" w:hint="cs"/>
          <w:color w:val="000000" w:themeColor="text1"/>
          <w:sz w:val="27"/>
          <w:rtl/>
        </w:rPr>
        <w:t xml:space="preserve"> عليها بالنواجذ</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ولما قال فيه بعضهم: </w:t>
      </w:r>
      <w:r w:rsidR="00172EED" w:rsidRPr="00BA4E01">
        <w:rPr>
          <w:rFonts w:ascii="Calibri" w:hAnsi="Calibri" w:hint="cs"/>
          <w:color w:val="000000" w:themeColor="text1"/>
          <w:sz w:val="27"/>
          <w:rtl/>
        </w:rPr>
        <w:t>إ</w:t>
      </w:r>
      <w:r w:rsidRPr="00BA4E01">
        <w:rPr>
          <w:rFonts w:ascii="Calibri" w:hAnsi="Calibri" w:hint="cs"/>
          <w:color w:val="000000" w:themeColor="text1"/>
          <w:sz w:val="27"/>
          <w:rtl/>
        </w:rPr>
        <w:t>نه ثقة</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الحديث</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رافضي</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خبيث</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47"/>
      </w:r>
      <w:r w:rsidRPr="00BA4E01">
        <w:rPr>
          <w:rFonts w:ascii="Calibri" w:hAnsi="Calibri" w:hint="cs"/>
          <w:color w:val="000000" w:themeColor="text1"/>
          <w:sz w:val="27"/>
          <w:vertAlign w:val="superscript"/>
          <w:rtl/>
        </w:rPr>
        <w:t>)</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لأنهم يعلمون جيداً م</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ن</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هو الحاكم</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ولكن</w:t>
      </w:r>
      <w:r w:rsidR="00172EED" w:rsidRPr="00BA4E01">
        <w:rPr>
          <w:rFonts w:ascii="Calibri" w:hAnsi="Calibri" w:hint="cs"/>
          <w:color w:val="000000" w:themeColor="text1"/>
          <w:sz w:val="27"/>
          <w:rtl/>
        </w:rPr>
        <w:t>ْ نسي</w:t>
      </w:r>
      <w:r w:rsidRPr="00BA4E01">
        <w:rPr>
          <w:rFonts w:ascii="Calibri" w:hAnsi="Calibri" w:hint="cs"/>
          <w:color w:val="000000" w:themeColor="text1"/>
          <w:sz w:val="27"/>
          <w:rtl/>
        </w:rPr>
        <w:t xml:space="preserve"> هذا الشيخ أو تناسى أنه إذا كان ثقة</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الحديث فهو صادق</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النقل، وهذا يؤه</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له لأن </w:t>
      </w:r>
      <w:r w:rsidR="00172EED" w:rsidRPr="00BA4E01">
        <w:rPr>
          <w:rFonts w:ascii="Calibri" w:hAnsi="Calibri" w:hint="cs"/>
          <w:color w:val="000000" w:themeColor="text1"/>
          <w:sz w:val="27"/>
          <w:rtl/>
        </w:rPr>
        <w:t>ي</w:t>
      </w:r>
      <w:r w:rsidRPr="00BA4E01">
        <w:rPr>
          <w:rFonts w:ascii="Calibri" w:hAnsi="Calibri" w:hint="cs"/>
          <w:color w:val="000000" w:themeColor="text1"/>
          <w:sz w:val="27"/>
          <w:rtl/>
        </w:rPr>
        <w:t>لتزم بما ينقل ويُحدّ</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ث. ولكن</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من السهل </w:t>
      </w:r>
      <w:r w:rsidR="00172EED" w:rsidRPr="00BA4E01">
        <w:rPr>
          <w:rFonts w:ascii="Calibri" w:hAnsi="Calibri" w:hint="cs"/>
          <w:color w:val="000000" w:themeColor="text1"/>
          <w:sz w:val="27"/>
          <w:rtl/>
        </w:rPr>
        <w:t>إ</w:t>
      </w:r>
      <w:r w:rsidRPr="00BA4E01">
        <w:rPr>
          <w:rFonts w:ascii="Calibri" w:hAnsi="Calibri" w:hint="cs"/>
          <w:color w:val="000000" w:themeColor="text1"/>
          <w:sz w:val="27"/>
          <w:rtl/>
        </w:rPr>
        <w:t>طلاق كلمات الرفض أو الخبث أو أنه شيعي، وبتعبير العلامة العسكري</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هو </w:t>
      </w:r>
      <w:r w:rsidRPr="00BA4E01">
        <w:rPr>
          <w:rFonts w:ascii="Calibri" w:hAnsi="Calibri" w:hint="eastAsia"/>
          <w:color w:val="000000" w:themeColor="text1"/>
          <w:sz w:val="27"/>
          <w:rtl/>
        </w:rPr>
        <w:t>قتل</w:t>
      </w:r>
      <w:r w:rsidR="00172EED"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معنوي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للرواة</w:t>
      </w:r>
      <w:r w:rsidRPr="00BA4E01">
        <w:rPr>
          <w:rFonts w:ascii="Calibri" w:hAnsi="Calibri"/>
          <w:color w:val="000000" w:themeColor="text1"/>
          <w:sz w:val="27"/>
          <w:rtl/>
        </w:rPr>
        <w:t xml:space="preserve"> </w:t>
      </w:r>
      <w:r w:rsidRPr="00BA4E01">
        <w:rPr>
          <w:rFonts w:ascii="Calibri" w:hAnsi="Calibri" w:hint="cs"/>
          <w:color w:val="000000" w:themeColor="text1"/>
          <w:sz w:val="27"/>
          <w:rtl/>
        </w:rPr>
        <w:t>والمحد</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ثين</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وأحيانا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w:t>
      </w:r>
      <w:r w:rsidRPr="00BA4E01">
        <w:rPr>
          <w:rFonts w:ascii="Calibri" w:hAnsi="Calibri" w:hint="cs"/>
          <w:color w:val="000000" w:themeColor="text1"/>
          <w:sz w:val="27"/>
          <w:rtl/>
        </w:rPr>
        <w:t>ُ</w:t>
      </w:r>
      <w:r w:rsidRPr="00BA4E01">
        <w:rPr>
          <w:rFonts w:ascii="Calibri" w:hAnsi="Calibri" w:hint="eastAsia"/>
          <w:color w:val="000000" w:themeColor="text1"/>
          <w:sz w:val="27"/>
          <w:rtl/>
        </w:rPr>
        <w:t>قتل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جسديا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الراوي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الذي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يروي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يخالف</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مصلحة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مدرسة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الخلفاء</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48"/>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D110C">
      <w:pPr>
        <w:spacing w:line="420" w:lineRule="exact"/>
        <w:ind w:firstLine="562"/>
        <w:rPr>
          <w:rFonts w:ascii="Calibri" w:hAnsi="Calibri"/>
          <w:color w:val="000000" w:themeColor="text1"/>
          <w:sz w:val="27"/>
          <w:rtl/>
        </w:rPr>
      </w:pPr>
      <w:r w:rsidRPr="00BA4E01">
        <w:rPr>
          <w:rFonts w:ascii="Calibri" w:hAnsi="Calibri" w:hint="cs"/>
          <w:color w:val="000000" w:themeColor="text1"/>
          <w:sz w:val="27"/>
          <w:rtl/>
        </w:rPr>
        <w:t xml:space="preserve"> هذه هي الحقيقة التي لا مناص منها</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ويجب الإذعان لها</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والتأم</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ل فيها ملي</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اً. فالمعيار هو نقل فضائل علي</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172EED" w:rsidRPr="00BA4E01">
        <w:rPr>
          <w:rFonts w:ascii="Calibri" w:hAnsi="Calibri" w:hint="cs"/>
          <w:color w:val="000000" w:themeColor="text1"/>
          <w:sz w:val="27"/>
          <w:rtl/>
        </w:rPr>
        <w:t>أ</w:t>
      </w:r>
      <w:r w:rsidRPr="00BA4E01">
        <w:rPr>
          <w:rFonts w:ascii="Calibri" w:hAnsi="Calibri" w:hint="cs"/>
          <w:color w:val="000000" w:themeColor="text1"/>
          <w:sz w:val="27"/>
          <w:rtl/>
        </w:rPr>
        <w:t>هل بيته</w:t>
      </w:r>
      <w:r w:rsidR="00561071" w:rsidRPr="00BA4E01">
        <w:rPr>
          <w:rFonts w:ascii="Mosawi" w:hAnsi="Mosawi" w:cs="Mosawi"/>
          <w:color w:val="000000" w:themeColor="text1"/>
          <w:sz w:val="23"/>
          <w:szCs w:val="22"/>
          <w:rtl/>
        </w:rPr>
        <w:t>^</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والكلام حول معاوية.</w:t>
      </w:r>
      <w:r w:rsidR="00172EED" w:rsidRPr="00BA4E01">
        <w:rPr>
          <w:rFonts w:ascii="Calibri" w:hAnsi="Calibri" w:hint="cs"/>
          <w:color w:val="000000" w:themeColor="text1"/>
          <w:sz w:val="27"/>
          <w:rtl/>
        </w:rPr>
        <w:t xml:space="preserve"> فلو تج</w:t>
      </w:r>
      <w:r w:rsidRPr="00BA4E01">
        <w:rPr>
          <w:rFonts w:ascii="Calibri" w:hAnsi="Calibri" w:hint="cs"/>
          <w:color w:val="000000" w:themeColor="text1"/>
          <w:sz w:val="27"/>
          <w:rtl/>
        </w:rPr>
        <w:t>ر</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د هذا الراوي أو المحد</w:t>
      </w:r>
      <w:r w:rsidR="00172EED" w:rsidRPr="00BA4E01">
        <w:rPr>
          <w:rFonts w:ascii="Calibri" w:hAnsi="Calibri" w:hint="cs"/>
          <w:color w:val="000000" w:themeColor="text1"/>
          <w:sz w:val="27"/>
          <w:rtl/>
        </w:rPr>
        <w:t>ِّ</w:t>
      </w:r>
      <w:r w:rsidRPr="00BA4E01">
        <w:rPr>
          <w:rFonts w:ascii="Calibri" w:hAnsi="Calibri" w:hint="cs"/>
          <w:color w:val="000000" w:themeColor="text1"/>
          <w:sz w:val="27"/>
          <w:rtl/>
        </w:rPr>
        <w:t>ث عن تلك الخصلتين لكان معتبر الحديث</w:t>
      </w:r>
      <w:r w:rsidR="006E4D40" w:rsidRPr="00BA4E01">
        <w:rPr>
          <w:rFonts w:ascii="Calibri" w:hAnsi="Calibri" w:hint="cs"/>
          <w:color w:val="000000" w:themeColor="text1"/>
          <w:sz w:val="27"/>
          <w:rtl/>
        </w:rPr>
        <w:t xml:space="preserve"> ومقبوله</w:t>
      </w:r>
      <w:r w:rsidRPr="00BA4E01">
        <w:rPr>
          <w:rFonts w:ascii="Calibri" w:hAnsi="Calibri" w:hint="cs"/>
          <w:color w:val="000000" w:themeColor="text1"/>
          <w:sz w:val="27"/>
          <w:rtl/>
        </w:rPr>
        <w:t xml:space="preserve">. </w:t>
      </w:r>
    </w:p>
    <w:p w:rsidR="00271579" w:rsidRPr="00BA4E01" w:rsidRDefault="00271579" w:rsidP="004D110C">
      <w:pPr>
        <w:rPr>
          <w:rFonts w:ascii="Calibri" w:hAnsi="Calibri"/>
          <w:color w:val="000000" w:themeColor="text1"/>
          <w:sz w:val="27"/>
          <w:rtl/>
        </w:rPr>
      </w:pPr>
    </w:p>
    <w:p w:rsidR="00271579" w:rsidRPr="00BA4E01" w:rsidRDefault="000A14E3" w:rsidP="004B32D9">
      <w:pPr>
        <w:pStyle w:val="31"/>
        <w:spacing w:line="400" w:lineRule="exact"/>
        <w:rPr>
          <w:color w:val="000000" w:themeColor="text1"/>
          <w:rtl/>
        </w:rPr>
      </w:pPr>
      <w:bookmarkStart w:id="84" w:name="_Toc329279420"/>
      <w:bookmarkStart w:id="85" w:name="_Toc337051181"/>
      <w:r>
        <w:rPr>
          <w:rFonts w:hint="cs"/>
          <w:color w:val="000000" w:themeColor="text1"/>
          <w:rtl/>
        </w:rPr>
        <w:t>5ـ</w:t>
      </w:r>
      <w:r w:rsidR="00271579" w:rsidRPr="00BA4E01">
        <w:rPr>
          <w:rFonts w:hint="cs"/>
          <w:color w:val="000000" w:themeColor="text1"/>
          <w:rtl/>
        </w:rPr>
        <w:t xml:space="preserve"> </w:t>
      </w:r>
      <w:bookmarkEnd w:id="84"/>
      <w:bookmarkEnd w:id="85"/>
      <w:r w:rsidR="00271579" w:rsidRPr="00BA4E01">
        <w:rPr>
          <w:rFonts w:hint="cs"/>
          <w:color w:val="000000" w:themeColor="text1"/>
          <w:rtl/>
        </w:rPr>
        <w:t>تشيّ</w:t>
      </w:r>
      <w:r w:rsidR="006E4D40" w:rsidRPr="00BA4E01">
        <w:rPr>
          <w:rFonts w:hint="cs"/>
          <w:color w:val="000000" w:themeColor="text1"/>
          <w:rtl/>
        </w:rPr>
        <w:t>ُ</w:t>
      </w:r>
      <w:r w:rsidR="00271579" w:rsidRPr="00BA4E01">
        <w:rPr>
          <w:rFonts w:hint="cs"/>
          <w:color w:val="000000" w:themeColor="text1"/>
          <w:rtl/>
        </w:rPr>
        <w:t>عه</w:t>
      </w:r>
    </w:p>
    <w:p w:rsidR="00271579" w:rsidRPr="00BA4E01" w:rsidRDefault="00271579" w:rsidP="004D110C">
      <w:pPr>
        <w:spacing w:line="420" w:lineRule="exact"/>
        <w:ind w:firstLine="562"/>
        <w:rPr>
          <w:rFonts w:ascii="Calibri" w:hAnsi="Calibri"/>
          <w:color w:val="000000" w:themeColor="text1"/>
          <w:sz w:val="27"/>
          <w:rtl/>
        </w:rPr>
      </w:pPr>
      <w:r w:rsidRPr="00BA4E01">
        <w:rPr>
          <w:rFonts w:ascii="Calibri" w:hAnsi="Calibri" w:hint="cs"/>
          <w:color w:val="000000" w:themeColor="text1"/>
          <w:sz w:val="27"/>
          <w:rtl/>
        </w:rPr>
        <w:t>وأيضاً كانت تهمة التشي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 والرفض سبب</w:t>
      </w:r>
      <w:r w:rsidR="006E4D40" w:rsidRPr="00BA4E01">
        <w:rPr>
          <w:rFonts w:ascii="Calibri" w:hAnsi="Calibri" w:hint="cs"/>
          <w:color w:val="000000" w:themeColor="text1"/>
          <w:sz w:val="27"/>
          <w:rtl/>
        </w:rPr>
        <w:t>اً</w:t>
      </w:r>
      <w:r w:rsidRPr="00BA4E01">
        <w:rPr>
          <w:rFonts w:ascii="Calibri" w:hAnsi="Calibri" w:hint="cs"/>
          <w:color w:val="000000" w:themeColor="text1"/>
          <w:sz w:val="27"/>
          <w:rtl/>
        </w:rPr>
        <w:t xml:space="preserve"> لات</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هام الحاكم بالتساهل</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وهذا الاحتمال يمكن أن نلحظه </w:t>
      </w:r>
      <w:r w:rsidR="006E4D40" w:rsidRPr="00BA4E01">
        <w:rPr>
          <w:rFonts w:ascii="Calibri" w:hAnsi="Calibri" w:hint="cs"/>
          <w:color w:val="000000" w:themeColor="text1"/>
          <w:sz w:val="27"/>
          <w:rtl/>
        </w:rPr>
        <w:t xml:space="preserve">في </w:t>
      </w:r>
      <w:r w:rsidRPr="00BA4E01">
        <w:rPr>
          <w:rFonts w:ascii="Calibri" w:hAnsi="Calibri" w:hint="cs"/>
          <w:color w:val="000000" w:themeColor="text1"/>
          <w:sz w:val="27"/>
          <w:rtl/>
        </w:rPr>
        <w:t>ما صرّ</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ح به السخاوي في فتح المغيث، عند كلامه حول كتاب المستدرك</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بعد أن ذكر تساهله، قال: </w:t>
      </w:r>
      <w:r w:rsidRPr="00BA4E01">
        <w:rPr>
          <w:rFonts w:hint="eastAsia"/>
          <w:color w:val="000000" w:themeColor="text1"/>
          <w:sz w:val="27"/>
          <w:rtl/>
        </w:rPr>
        <w:t>«</w:t>
      </w:r>
      <w:r w:rsidRPr="00BA4E01">
        <w:rPr>
          <w:rFonts w:ascii="Calibri" w:hAnsi="Calibri" w:hint="cs"/>
          <w:color w:val="000000" w:themeColor="text1"/>
          <w:sz w:val="27"/>
          <w:rtl/>
        </w:rPr>
        <w:t>...</w:t>
      </w:r>
      <w:r w:rsidRPr="00BA4E01">
        <w:rPr>
          <w:rFonts w:ascii="Calibri" w:hAnsi="Calibri"/>
          <w:color w:val="000000" w:themeColor="text1"/>
          <w:sz w:val="27"/>
          <w:rtl/>
        </w:rPr>
        <w:t>بإدخاله فيه عد</w:t>
      </w:r>
      <w:r w:rsidR="006E4D40" w:rsidRPr="00BA4E01">
        <w:rPr>
          <w:rFonts w:ascii="Calibri" w:hAnsi="Calibri" w:hint="cs"/>
          <w:color w:val="000000" w:themeColor="text1"/>
          <w:sz w:val="27"/>
          <w:rtl/>
        </w:rPr>
        <w:t>ّ</w:t>
      </w:r>
      <w:r w:rsidRPr="00BA4E01">
        <w:rPr>
          <w:rFonts w:ascii="Calibri" w:hAnsi="Calibri"/>
          <w:color w:val="000000" w:themeColor="text1"/>
          <w:sz w:val="27"/>
          <w:rtl/>
        </w:rPr>
        <w:t>ة موضوعات</w:t>
      </w:r>
      <w:r w:rsidR="006E4D40" w:rsidRPr="00BA4E01">
        <w:rPr>
          <w:rFonts w:ascii="Calibri" w:hAnsi="Calibri" w:hint="cs"/>
          <w:color w:val="000000" w:themeColor="text1"/>
          <w:sz w:val="27"/>
          <w:rtl/>
        </w:rPr>
        <w:t>،</w:t>
      </w:r>
      <w:r w:rsidRPr="00BA4E01">
        <w:rPr>
          <w:rFonts w:ascii="Calibri" w:hAnsi="Calibri"/>
          <w:color w:val="000000" w:themeColor="text1"/>
          <w:sz w:val="27"/>
          <w:rtl/>
        </w:rPr>
        <w:t xml:space="preserve"> ح</w:t>
      </w:r>
      <w:r w:rsidR="006E4D40" w:rsidRPr="00BA4E01">
        <w:rPr>
          <w:rFonts w:ascii="Calibri" w:hAnsi="Calibri" w:hint="cs"/>
          <w:color w:val="000000" w:themeColor="text1"/>
          <w:sz w:val="27"/>
          <w:rtl/>
        </w:rPr>
        <w:t>َ</w:t>
      </w:r>
      <w:r w:rsidRPr="00BA4E01">
        <w:rPr>
          <w:rFonts w:ascii="Calibri" w:hAnsi="Calibri"/>
          <w:color w:val="000000" w:themeColor="text1"/>
          <w:sz w:val="27"/>
          <w:rtl/>
        </w:rPr>
        <w:t>م</w:t>
      </w:r>
      <w:r w:rsidR="006E4D40" w:rsidRPr="00BA4E01">
        <w:rPr>
          <w:rFonts w:ascii="Calibri" w:hAnsi="Calibri" w:hint="cs"/>
          <w:color w:val="000000" w:themeColor="text1"/>
          <w:sz w:val="27"/>
          <w:rtl/>
        </w:rPr>
        <w:t>َ</w:t>
      </w:r>
      <w:r w:rsidRPr="00BA4E01">
        <w:rPr>
          <w:rFonts w:ascii="Calibri" w:hAnsi="Calibri"/>
          <w:color w:val="000000" w:themeColor="text1"/>
          <w:sz w:val="27"/>
          <w:rtl/>
        </w:rPr>
        <w:t>ل</w:t>
      </w:r>
      <w:r w:rsidR="006E4D40" w:rsidRPr="00BA4E01">
        <w:rPr>
          <w:rFonts w:ascii="Calibri" w:hAnsi="Calibri" w:hint="cs"/>
          <w:color w:val="000000" w:themeColor="text1"/>
          <w:sz w:val="27"/>
          <w:rtl/>
        </w:rPr>
        <w:t>َه</w:t>
      </w:r>
      <w:r w:rsidRPr="00BA4E01">
        <w:rPr>
          <w:rFonts w:ascii="Calibri" w:hAnsi="Calibri"/>
          <w:color w:val="000000" w:themeColor="text1"/>
          <w:sz w:val="27"/>
          <w:rtl/>
        </w:rPr>
        <w:t xml:space="preserve"> على تصحيحها إم</w:t>
      </w:r>
      <w:r w:rsidR="006E4D40" w:rsidRPr="00BA4E01">
        <w:rPr>
          <w:rFonts w:ascii="Calibri" w:hAnsi="Calibri" w:hint="cs"/>
          <w:color w:val="000000" w:themeColor="text1"/>
          <w:sz w:val="27"/>
          <w:rtl/>
        </w:rPr>
        <w:t>ّ</w:t>
      </w:r>
      <w:r w:rsidRPr="00BA4E01">
        <w:rPr>
          <w:rFonts w:ascii="Calibri" w:hAnsi="Calibri"/>
          <w:color w:val="000000" w:themeColor="text1"/>
          <w:sz w:val="27"/>
          <w:rtl/>
        </w:rPr>
        <w:t>ا التعصب لما ر</w:t>
      </w:r>
      <w:r w:rsidR="006E4D40" w:rsidRPr="00BA4E01">
        <w:rPr>
          <w:rFonts w:ascii="Calibri" w:hAnsi="Calibri" w:hint="cs"/>
          <w:color w:val="000000" w:themeColor="text1"/>
          <w:sz w:val="27"/>
          <w:rtl/>
        </w:rPr>
        <w:t>ُ</w:t>
      </w:r>
      <w:r w:rsidRPr="00BA4E01">
        <w:rPr>
          <w:rFonts w:ascii="Calibri" w:hAnsi="Calibri"/>
          <w:color w:val="000000" w:themeColor="text1"/>
          <w:sz w:val="27"/>
          <w:rtl/>
        </w:rPr>
        <w:t>م</w:t>
      </w:r>
      <w:r w:rsidR="006E4D40" w:rsidRPr="00BA4E01">
        <w:rPr>
          <w:rFonts w:ascii="Calibri" w:hAnsi="Calibri" w:hint="cs"/>
          <w:color w:val="000000" w:themeColor="text1"/>
          <w:sz w:val="27"/>
          <w:rtl/>
        </w:rPr>
        <w:t>ي</w:t>
      </w:r>
      <w:r w:rsidRPr="00BA4E01">
        <w:rPr>
          <w:rFonts w:ascii="Calibri" w:hAnsi="Calibri"/>
          <w:color w:val="000000" w:themeColor="text1"/>
          <w:sz w:val="27"/>
          <w:rtl/>
        </w:rPr>
        <w:t xml:space="preserve"> به من التشي</w:t>
      </w:r>
      <w:r w:rsidR="006E4D40" w:rsidRPr="00BA4E01">
        <w:rPr>
          <w:rFonts w:ascii="Calibri" w:hAnsi="Calibri" w:hint="cs"/>
          <w:color w:val="000000" w:themeColor="text1"/>
          <w:sz w:val="27"/>
          <w:rtl/>
        </w:rPr>
        <w:t>ُّ</w:t>
      </w:r>
      <w:r w:rsidRPr="00BA4E01">
        <w:rPr>
          <w:rFonts w:ascii="Calibri" w:hAnsi="Calibri"/>
          <w:color w:val="000000" w:themeColor="text1"/>
          <w:sz w:val="27"/>
          <w:rtl/>
        </w:rPr>
        <w:t>ع</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49"/>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r w:rsidRPr="00BA4E01">
        <w:rPr>
          <w:rFonts w:ascii="Calibri" w:hAnsi="Calibri" w:hint="cs"/>
          <w:color w:val="000000" w:themeColor="text1"/>
          <w:sz w:val="27"/>
          <w:rtl/>
        </w:rPr>
        <w:t>فتسا</w:t>
      </w:r>
      <w:r w:rsidR="006E4D40" w:rsidRPr="00BA4E01">
        <w:rPr>
          <w:rFonts w:ascii="Calibri" w:hAnsi="Calibri" w:hint="cs"/>
          <w:color w:val="000000" w:themeColor="text1"/>
          <w:sz w:val="27"/>
          <w:rtl/>
        </w:rPr>
        <w:t>هله بنظر السخاوي هو لتعصُّبه للتش</w:t>
      </w:r>
      <w:r w:rsidRPr="00BA4E01">
        <w:rPr>
          <w:rFonts w:ascii="Calibri" w:hAnsi="Calibri" w:hint="cs"/>
          <w:color w:val="000000" w:themeColor="text1"/>
          <w:sz w:val="27"/>
          <w:rtl/>
        </w:rPr>
        <w:t>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فأدخل فيه بعض الأحاديث الموضوعة</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وصح</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حها. </w:t>
      </w:r>
    </w:p>
    <w:p w:rsidR="00271579" w:rsidRPr="00BA4E01" w:rsidRDefault="00271579" w:rsidP="004B32D9">
      <w:pPr>
        <w:pStyle w:val="31"/>
        <w:spacing w:line="400" w:lineRule="exact"/>
        <w:rPr>
          <w:color w:val="000000" w:themeColor="text1"/>
          <w:rtl/>
        </w:rPr>
      </w:pPr>
      <w:bookmarkStart w:id="86" w:name="_Toc329279421"/>
      <w:r w:rsidRPr="00BA4E01">
        <w:rPr>
          <w:rFonts w:hint="cs"/>
          <w:color w:val="000000" w:themeColor="text1"/>
          <w:rtl/>
        </w:rPr>
        <w:lastRenderedPageBreak/>
        <w:t>هل دعوى تشي</w:t>
      </w:r>
      <w:r w:rsidR="00D2095D" w:rsidRPr="00BA4E01">
        <w:rPr>
          <w:rFonts w:hint="cs"/>
          <w:color w:val="000000" w:themeColor="text1"/>
          <w:rtl/>
        </w:rPr>
        <w:t>ُّ</w:t>
      </w:r>
      <w:r w:rsidRPr="00BA4E01">
        <w:rPr>
          <w:rFonts w:hint="cs"/>
          <w:color w:val="000000" w:themeColor="text1"/>
          <w:rtl/>
        </w:rPr>
        <w:t>ع الحاكم صحيحة</w:t>
      </w:r>
      <w:r w:rsidR="006E4D40" w:rsidRPr="00BA4E01">
        <w:rPr>
          <w:rFonts w:hint="cs"/>
          <w:color w:val="000000" w:themeColor="text1"/>
          <w:rtl/>
        </w:rPr>
        <w:t>ٌ</w:t>
      </w:r>
      <w:r w:rsidRPr="00BA4E01">
        <w:rPr>
          <w:rFonts w:hint="cs"/>
          <w:color w:val="000000" w:themeColor="text1"/>
          <w:rtl/>
        </w:rPr>
        <w:t>؟</w:t>
      </w:r>
      <w:bookmarkEnd w:id="86"/>
      <w:r w:rsidRPr="00BA4E01">
        <w:rPr>
          <w:rFonts w:hint="cs"/>
          <w:color w:val="000000" w:themeColor="text1"/>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إنّ كلمات علماء أهل السن</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ة في تشي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عه تكاد تكون متقاربة</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وصفه بالتشي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فتارة</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يصفه الخطيب البغدادي</w:t>
      </w:r>
      <w:r w:rsidR="006E4D40" w:rsidRPr="00BA4E01">
        <w:rPr>
          <w:rFonts w:ascii="Calibri" w:hAnsi="Calibri" w:hint="cs"/>
          <w:color w:val="000000" w:themeColor="text1"/>
          <w:sz w:val="27"/>
          <w:rtl/>
        </w:rPr>
        <w:t xml:space="preserve"> بقوله</w:t>
      </w:r>
      <w:r w:rsidRPr="00BA4E01">
        <w:rPr>
          <w:rFonts w:ascii="Calibri" w:hAnsi="Calibri" w:hint="cs"/>
          <w:color w:val="000000" w:themeColor="text1"/>
          <w:sz w:val="27"/>
          <w:rtl/>
        </w:rPr>
        <w:t xml:space="preserve">: </w:t>
      </w:r>
      <w:r w:rsidR="006E4D40" w:rsidRPr="00BA4E01">
        <w:rPr>
          <w:rFonts w:ascii="Calibri" w:hAnsi="Calibri" w:hint="cs"/>
          <w:color w:val="000000" w:themeColor="text1"/>
          <w:sz w:val="27"/>
          <w:rtl/>
        </w:rPr>
        <w:t>إ</w:t>
      </w:r>
      <w:r w:rsidRPr="00BA4E01">
        <w:rPr>
          <w:rFonts w:ascii="Calibri" w:hAnsi="Calibri" w:hint="cs"/>
          <w:color w:val="000000" w:themeColor="text1"/>
          <w:sz w:val="27"/>
          <w:rtl/>
        </w:rPr>
        <w:t xml:space="preserve">نه يميل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التشي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6E4D40" w:rsidRPr="00BA4E01">
        <w:rPr>
          <w:rFonts w:ascii="Calibri" w:hAnsi="Calibri" w:hint="cs"/>
          <w:color w:val="000000" w:themeColor="text1"/>
          <w:sz w:val="27"/>
          <w:rtl/>
        </w:rPr>
        <w:t xml:space="preserve">يقول </w:t>
      </w:r>
      <w:r w:rsidRPr="00BA4E01">
        <w:rPr>
          <w:rFonts w:ascii="Calibri" w:hAnsi="Calibri" w:hint="cs"/>
          <w:color w:val="000000" w:themeColor="text1"/>
          <w:sz w:val="27"/>
          <w:rtl/>
        </w:rPr>
        <w:t xml:space="preserve">السمعاني: </w:t>
      </w:r>
      <w:r w:rsidR="006E4D40" w:rsidRPr="00BA4E01">
        <w:rPr>
          <w:rFonts w:ascii="Calibri" w:hAnsi="Calibri" w:hint="cs"/>
          <w:color w:val="000000" w:themeColor="text1"/>
          <w:sz w:val="27"/>
          <w:rtl/>
        </w:rPr>
        <w:t>إ</w:t>
      </w:r>
      <w:r w:rsidRPr="00BA4E01">
        <w:rPr>
          <w:rFonts w:ascii="Calibri" w:hAnsi="Calibri" w:hint="cs"/>
          <w:color w:val="000000" w:themeColor="text1"/>
          <w:sz w:val="27"/>
          <w:rtl/>
        </w:rPr>
        <w:t>ن</w:t>
      </w:r>
      <w:r w:rsidRPr="00BA4E01">
        <w:rPr>
          <w:rFonts w:ascii="Calibri" w:hAnsi="Calibri" w:hint="eastAsia"/>
          <w:color w:val="000000" w:themeColor="text1"/>
          <w:sz w:val="27"/>
          <w:rtl/>
        </w:rPr>
        <w:t>ه</w:t>
      </w:r>
      <w:r w:rsidRPr="00BA4E01">
        <w:rPr>
          <w:rFonts w:ascii="Calibri" w:hAnsi="Calibri" w:hint="cs"/>
          <w:color w:val="000000" w:themeColor="text1"/>
          <w:sz w:val="27"/>
          <w:rtl/>
        </w:rPr>
        <w:t xml:space="preserve"> كان فيه تشي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6E4D40" w:rsidRPr="00BA4E01">
        <w:rPr>
          <w:rFonts w:ascii="Calibri" w:hAnsi="Calibri" w:hint="cs"/>
          <w:color w:val="000000" w:themeColor="text1"/>
          <w:sz w:val="27"/>
          <w:rtl/>
        </w:rPr>
        <w:t xml:space="preserve">يقول </w:t>
      </w:r>
      <w:r w:rsidRPr="00BA4E01">
        <w:rPr>
          <w:rFonts w:ascii="Calibri" w:hAnsi="Calibri" w:hint="cs"/>
          <w:color w:val="000000" w:themeColor="text1"/>
          <w:sz w:val="27"/>
          <w:rtl/>
        </w:rPr>
        <w:t>ابن الجوزي: كان متشي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عاً في الظاهر</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6E4D40" w:rsidRPr="00BA4E01">
        <w:rPr>
          <w:rFonts w:ascii="Calibri" w:hAnsi="Calibri" w:hint="cs"/>
          <w:color w:val="000000" w:themeColor="text1"/>
          <w:sz w:val="27"/>
          <w:rtl/>
        </w:rPr>
        <w:t xml:space="preserve">يقول </w:t>
      </w:r>
      <w:r w:rsidRPr="00BA4E01">
        <w:rPr>
          <w:rFonts w:ascii="Calibri" w:hAnsi="Calibri" w:hint="cs"/>
          <w:color w:val="000000" w:themeColor="text1"/>
          <w:sz w:val="27"/>
          <w:rtl/>
        </w:rPr>
        <w:t xml:space="preserve">ابن تيمية: كان منسوباً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التشي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6E4D40" w:rsidRPr="00BA4E01">
        <w:rPr>
          <w:rFonts w:ascii="Calibri" w:hAnsi="Calibri" w:hint="cs"/>
          <w:color w:val="000000" w:themeColor="text1"/>
          <w:sz w:val="27"/>
          <w:rtl/>
        </w:rPr>
        <w:t xml:space="preserve">يقول </w:t>
      </w:r>
      <w:r w:rsidRPr="00BA4E01">
        <w:rPr>
          <w:rFonts w:ascii="Calibri" w:hAnsi="Calibri" w:hint="cs"/>
          <w:color w:val="000000" w:themeColor="text1"/>
          <w:sz w:val="27"/>
          <w:rtl/>
        </w:rPr>
        <w:t xml:space="preserve">الذهبي: </w:t>
      </w:r>
      <w:r w:rsidR="006E4D40" w:rsidRPr="00BA4E01">
        <w:rPr>
          <w:rFonts w:ascii="Calibri" w:hAnsi="Calibri" w:hint="cs"/>
          <w:color w:val="000000" w:themeColor="text1"/>
          <w:sz w:val="27"/>
          <w:rtl/>
        </w:rPr>
        <w:t>إ</w:t>
      </w:r>
      <w:r w:rsidRPr="00BA4E01">
        <w:rPr>
          <w:rFonts w:ascii="Calibri" w:hAnsi="Calibri" w:hint="cs"/>
          <w:color w:val="000000" w:themeColor="text1"/>
          <w:sz w:val="27"/>
          <w:rtl/>
        </w:rPr>
        <w:t>ن تشي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عه خفيف</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6E4D40" w:rsidRPr="00BA4E01">
        <w:rPr>
          <w:rFonts w:ascii="Calibri" w:hAnsi="Calibri" w:hint="cs"/>
          <w:color w:val="000000" w:themeColor="text1"/>
          <w:sz w:val="27"/>
          <w:rtl/>
        </w:rPr>
        <w:t xml:space="preserve">يقول </w:t>
      </w:r>
      <w:r w:rsidRPr="00BA4E01">
        <w:rPr>
          <w:rFonts w:ascii="Calibri" w:hAnsi="Calibri" w:hint="cs"/>
          <w:color w:val="000000" w:themeColor="text1"/>
          <w:sz w:val="27"/>
          <w:rtl/>
        </w:rPr>
        <w:t>ابن كثير: فيه شي</w:t>
      </w:r>
      <w:r w:rsidRPr="00BA4E01">
        <w:rPr>
          <w:rFonts w:ascii="Calibri" w:hAnsi="Calibri" w:hint="eastAsia"/>
          <w:color w:val="000000" w:themeColor="text1"/>
          <w:sz w:val="27"/>
          <w:rtl/>
        </w:rPr>
        <w:t>ء</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 xml:space="preserve"> من التشي</w:t>
      </w:r>
      <w:r w:rsidR="006E4D40" w:rsidRPr="00BA4E01">
        <w:rPr>
          <w:rFonts w:ascii="Calibri" w:hAnsi="Calibri" w:hint="cs"/>
          <w:color w:val="000000" w:themeColor="text1"/>
          <w:sz w:val="27"/>
          <w:rtl/>
        </w:rPr>
        <w:t>ُّ</w:t>
      </w:r>
      <w:r w:rsidRPr="00BA4E01">
        <w:rPr>
          <w:rFonts w:ascii="Calibri" w:hAnsi="Calibri" w:hint="cs"/>
          <w:color w:val="000000" w:themeColor="text1"/>
          <w:sz w:val="27"/>
          <w:rtl/>
        </w:rPr>
        <w:t>ع</w:t>
      </w:r>
      <w:r w:rsidR="000A5D59" w:rsidRPr="00BA4E01">
        <w:rPr>
          <w:rFonts w:ascii="Calibri" w:hAnsi="Calibri" w:hint="cs"/>
          <w:color w:val="000000" w:themeColor="text1"/>
          <w:sz w:val="27"/>
          <w:rtl/>
        </w:rPr>
        <w:t>؛ و</w:t>
      </w:r>
      <w:r w:rsidRPr="00BA4E01">
        <w:rPr>
          <w:rFonts w:ascii="Calibri" w:hAnsi="Calibri" w:hint="cs"/>
          <w:color w:val="000000" w:themeColor="text1"/>
          <w:sz w:val="27"/>
          <w:rtl/>
        </w:rPr>
        <w:t>..</w:t>
      </w:r>
      <w:r w:rsidR="000A5D59" w:rsidRPr="00BA4E01">
        <w:rPr>
          <w:rFonts w:ascii="Calibri" w:hAnsi="Calibri" w:hint="cs"/>
          <w:color w:val="000000" w:themeColor="text1"/>
          <w:sz w:val="27"/>
          <w:rtl/>
        </w:rPr>
        <w:t>.</w:t>
      </w:r>
      <w:r w:rsidR="004D110C">
        <w:rPr>
          <w:rFonts w:ascii="Calibri" w:hAnsi="Calibri" w:hint="cs"/>
          <w:color w:val="000000" w:themeColor="text1"/>
          <w:sz w:val="27"/>
          <w:rtl/>
        </w:rPr>
        <w:t>،</w:t>
      </w:r>
      <w:r w:rsidRPr="00BA4E01">
        <w:rPr>
          <w:rFonts w:ascii="Calibri" w:hAnsi="Calibri" w:hint="cs"/>
          <w:color w:val="000000" w:themeColor="text1"/>
          <w:sz w:val="27"/>
          <w:rtl/>
        </w:rPr>
        <w:t xml:space="preserve"> وهلم</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جر</w:t>
      </w:r>
      <w:r w:rsidR="004D110C">
        <w:rPr>
          <w:rFonts w:ascii="Calibri" w:hAnsi="Calibri" w:hint="cs"/>
          <w:color w:val="000000" w:themeColor="text1"/>
          <w:sz w:val="27"/>
          <w:rtl/>
        </w:rPr>
        <w:t>ّ</w:t>
      </w:r>
      <w:r w:rsidRPr="00BA4E01">
        <w:rPr>
          <w:rFonts w:ascii="Calibri" w:hAnsi="Calibri" w:hint="cs"/>
          <w:color w:val="000000" w:themeColor="text1"/>
          <w:sz w:val="27"/>
          <w:rtl/>
        </w:rPr>
        <w:t>ا</w:t>
      </w:r>
      <w:r w:rsidR="004D110C" w:rsidRPr="004D110C">
        <w:rPr>
          <w:rFonts w:ascii="Calibri" w:hAnsi="Calibri" w:hint="cs"/>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0"/>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ولكننا عندما نتأم</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ل بالجواب حول هذه الدعوى يجدر بنا أن</w:t>
      </w:r>
      <w:r w:rsidR="000A5D59" w:rsidRPr="00BA4E01">
        <w:rPr>
          <w:rFonts w:ascii="Calibri" w:hAnsi="Calibri" w:hint="cs"/>
          <w:color w:val="000000" w:themeColor="text1"/>
          <w:sz w:val="27"/>
          <w:rtl/>
        </w:rPr>
        <w:t xml:space="preserve"> نفهم معنى الشيعي في التراث الس</w:t>
      </w:r>
      <w:r w:rsidRPr="00BA4E01">
        <w:rPr>
          <w:rFonts w:ascii="Calibri" w:hAnsi="Calibri" w:hint="cs"/>
          <w:color w:val="000000" w:themeColor="text1"/>
          <w:sz w:val="27"/>
          <w:rtl/>
        </w:rPr>
        <w:t>ن</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ي</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فعندما يُطلقون مفردة الشيعي هل يقصدون بها الفرد الشيعي الذي يؤمن بولاية علي</w:t>
      </w:r>
      <w:r w:rsidR="000A5D59" w:rsidRPr="00BA4E01">
        <w:rPr>
          <w:rFonts w:ascii="Calibri" w:hAnsi="Calibri" w:hint="cs"/>
          <w:color w:val="000000" w:themeColor="text1"/>
          <w:sz w:val="27"/>
          <w:rtl/>
        </w:rPr>
        <w:t>ٍّ</w:t>
      </w:r>
      <w:r w:rsidR="00BD56D3" w:rsidRPr="00BA4E01">
        <w:rPr>
          <w:rFonts w:ascii="Calibri" w:hAnsi="Calibri" w:cs="Mosawi" w:hint="cs"/>
          <w:color w:val="000000" w:themeColor="text1"/>
          <w:sz w:val="27"/>
          <w:szCs w:val="22"/>
          <w:rtl/>
        </w:rPr>
        <w:t>×</w:t>
      </w:r>
      <w:r w:rsidRPr="00BA4E01">
        <w:rPr>
          <w:rFonts w:ascii="Calibri" w:hAnsi="Calibri" w:hint="cs"/>
          <w:color w:val="000000" w:themeColor="text1"/>
          <w:sz w:val="27"/>
          <w:rtl/>
        </w:rPr>
        <w:t xml:space="preserve"> على ال</w:t>
      </w:r>
      <w:r w:rsidR="000A5D59" w:rsidRPr="00BA4E01">
        <w:rPr>
          <w:rFonts w:ascii="Calibri" w:hAnsi="Calibri" w:hint="cs"/>
          <w:color w:val="000000" w:themeColor="text1"/>
          <w:sz w:val="27"/>
          <w:rtl/>
        </w:rPr>
        <w:t>إ</w:t>
      </w:r>
      <w:r w:rsidRPr="00BA4E01">
        <w:rPr>
          <w:rFonts w:ascii="Calibri" w:hAnsi="Calibri" w:hint="cs"/>
          <w:color w:val="000000" w:themeColor="text1"/>
          <w:sz w:val="27"/>
          <w:rtl/>
        </w:rPr>
        <w:t>طلاق</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وأن نظرية النص</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والتعين هي المحور في ولايته</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أم أن هناك معنى آخر للشيعي من وجهة نظر علماء أهل السن</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ة؟ </w:t>
      </w:r>
    </w:p>
    <w:p w:rsidR="00271579" w:rsidRPr="00BA4E01" w:rsidRDefault="00271579" w:rsidP="004B32D9">
      <w:pPr>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bookmarkStart w:id="87" w:name="_Toc329279422"/>
      <w:r w:rsidRPr="00BA4E01">
        <w:rPr>
          <w:rFonts w:hint="cs"/>
          <w:color w:val="000000" w:themeColor="text1"/>
          <w:rtl/>
        </w:rPr>
        <w:t>تعريف الشيعي عند محدِّ</w:t>
      </w:r>
      <w:r w:rsidR="000A5D59" w:rsidRPr="00BA4E01">
        <w:rPr>
          <w:rFonts w:hint="cs"/>
          <w:color w:val="000000" w:themeColor="text1"/>
          <w:rtl/>
        </w:rPr>
        <w:t>ثي أهل الس</w:t>
      </w:r>
      <w:r w:rsidRPr="00BA4E01">
        <w:rPr>
          <w:rFonts w:hint="cs"/>
          <w:color w:val="000000" w:themeColor="text1"/>
          <w:rtl/>
        </w:rPr>
        <w:t>ن</w:t>
      </w:r>
      <w:r w:rsidR="000A5D59" w:rsidRPr="00BA4E01">
        <w:rPr>
          <w:rFonts w:hint="cs"/>
          <w:color w:val="000000" w:themeColor="text1"/>
          <w:rtl/>
        </w:rPr>
        <w:t>ّ</w:t>
      </w:r>
      <w:r w:rsidRPr="00BA4E01">
        <w:rPr>
          <w:rFonts w:hint="cs"/>
          <w:color w:val="000000" w:themeColor="text1"/>
          <w:rtl/>
        </w:rPr>
        <w:t>ة</w:t>
      </w:r>
      <w:bookmarkEnd w:id="87"/>
    </w:p>
    <w:p w:rsidR="000A5D5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ولعلنا نفهم معنى </w:t>
      </w:r>
      <w:r w:rsidR="000A5D59" w:rsidRPr="00BA4E01">
        <w:rPr>
          <w:rFonts w:ascii="Calibri" w:hAnsi="Calibri" w:hint="cs"/>
          <w:color w:val="000000" w:themeColor="text1"/>
          <w:sz w:val="27"/>
          <w:rtl/>
        </w:rPr>
        <w:t>إ</w:t>
      </w:r>
      <w:r w:rsidRPr="00BA4E01">
        <w:rPr>
          <w:rFonts w:ascii="Calibri" w:hAnsi="Calibri" w:hint="cs"/>
          <w:color w:val="000000" w:themeColor="text1"/>
          <w:sz w:val="27"/>
          <w:rtl/>
        </w:rPr>
        <w:t>طلاق كلمة الشيعي</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والمراد منها</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0A5D59" w:rsidRPr="00BA4E01">
        <w:rPr>
          <w:rFonts w:ascii="Calibri" w:hAnsi="Calibri" w:hint="cs"/>
          <w:color w:val="000000" w:themeColor="text1"/>
          <w:sz w:val="27"/>
          <w:rtl/>
        </w:rPr>
        <w:t>و</w:t>
      </w:r>
      <w:r w:rsidRPr="00BA4E01">
        <w:rPr>
          <w:rFonts w:ascii="Calibri" w:hAnsi="Calibri" w:hint="cs"/>
          <w:color w:val="000000" w:themeColor="text1"/>
          <w:sz w:val="27"/>
          <w:rtl/>
        </w:rPr>
        <w:t>لا سي</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ما في علم الجرح والتعديل، </w:t>
      </w:r>
      <w:r w:rsidR="000A5D59" w:rsidRPr="00BA4E01">
        <w:rPr>
          <w:rFonts w:ascii="Calibri" w:hAnsi="Calibri" w:hint="cs"/>
          <w:color w:val="000000" w:themeColor="text1"/>
          <w:sz w:val="27"/>
          <w:rtl/>
        </w:rPr>
        <w:t>م</w:t>
      </w:r>
      <w:r w:rsidRPr="00BA4E01">
        <w:rPr>
          <w:rFonts w:ascii="Calibri" w:hAnsi="Calibri" w:hint="cs"/>
          <w:color w:val="000000" w:themeColor="text1"/>
          <w:sz w:val="27"/>
          <w:rtl/>
        </w:rPr>
        <w:t>م</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ا يُحد</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ثنا به علماء أهل السن</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ة</w:t>
      </w:r>
      <w:r w:rsidR="000A5D59" w:rsidRPr="00BA4E01">
        <w:rPr>
          <w:rFonts w:ascii="Calibri" w:hAnsi="Calibri" w:hint="cs"/>
          <w:color w:val="000000" w:themeColor="text1"/>
          <w:sz w:val="27"/>
          <w:rtl/>
        </w:rPr>
        <w:t>.</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قال ابن حجر العسقلاني</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hint="cs"/>
          <w:color w:val="000000" w:themeColor="text1"/>
          <w:sz w:val="27"/>
          <w:rtl/>
        </w:rPr>
        <w:t>ف</w:t>
      </w:r>
      <w:r w:rsidRPr="00BA4E01">
        <w:rPr>
          <w:rFonts w:ascii="Calibri" w:hAnsi="Calibri"/>
          <w:color w:val="000000" w:themeColor="text1"/>
          <w:sz w:val="27"/>
          <w:rtl/>
        </w:rPr>
        <w:t>التشي</w:t>
      </w:r>
      <w:r w:rsidR="000A5D59" w:rsidRPr="00BA4E01">
        <w:rPr>
          <w:rFonts w:ascii="Calibri" w:hAnsi="Calibri" w:hint="cs"/>
          <w:color w:val="000000" w:themeColor="text1"/>
          <w:sz w:val="27"/>
          <w:rtl/>
        </w:rPr>
        <w:t>ُّ</w:t>
      </w:r>
      <w:r w:rsidRPr="00BA4E01">
        <w:rPr>
          <w:rFonts w:ascii="Calibri" w:hAnsi="Calibri"/>
          <w:color w:val="000000" w:themeColor="text1"/>
          <w:sz w:val="27"/>
          <w:rtl/>
        </w:rPr>
        <w:t>ع في عرف المتقد</w:t>
      </w:r>
      <w:r w:rsidR="000A5D59" w:rsidRPr="00BA4E01">
        <w:rPr>
          <w:rFonts w:ascii="Calibri" w:hAnsi="Calibri" w:hint="cs"/>
          <w:color w:val="000000" w:themeColor="text1"/>
          <w:sz w:val="27"/>
          <w:rtl/>
        </w:rPr>
        <w:t>ِّ</w:t>
      </w:r>
      <w:r w:rsidRPr="00BA4E01">
        <w:rPr>
          <w:rFonts w:ascii="Calibri" w:hAnsi="Calibri"/>
          <w:color w:val="000000" w:themeColor="text1"/>
          <w:sz w:val="27"/>
          <w:rtl/>
        </w:rPr>
        <w:t>مين هو اعتقاد تفضيل علي</w:t>
      </w:r>
      <w:r w:rsidR="000A5D59" w:rsidRPr="00BA4E01">
        <w:rPr>
          <w:rFonts w:ascii="Calibri" w:hAnsi="Calibri" w:hint="cs"/>
          <w:color w:val="000000" w:themeColor="text1"/>
          <w:sz w:val="27"/>
          <w:rtl/>
        </w:rPr>
        <w:t>ٍّ</w:t>
      </w:r>
      <w:r w:rsidRPr="00BA4E01">
        <w:rPr>
          <w:rFonts w:ascii="Calibri" w:hAnsi="Calibri"/>
          <w:color w:val="000000" w:themeColor="text1"/>
          <w:sz w:val="27"/>
          <w:rtl/>
        </w:rPr>
        <w:t xml:space="preserve"> على عثمان</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w:t>
      </w:r>
      <w:r w:rsidR="000A5D59" w:rsidRPr="00BA4E01">
        <w:rPr>
          <w:rFonts w:ascii="Calibri" w:hAnsi="Calibri" w:hint="cs"/>
          <w:color w:val="000000" w:themeColor="text1"/>
          <w:sz w:val="27"/>
          <w:rtl/>
        </w:rPr>
        <w:t xml:space="preserve"> </w:t>
      </w:r>
      <w:r w:rsidRPr="00BA4E01">
        <w:rPr>
          <w:rFonts w:ascii="Calibri" w:hAnsi="Calibri"/>
          <w:color w:val="000000" w:themeColor="text1"/>
          <w:sz w:val="27"/>
          <w:rtl/>
        </w:rPr>
        <w:t>مع تقديم الشيخين وتفضيلهما</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1"/>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فتقديم عليّ</w:t>
      </w:r>
      <w:r w:rsidR="000A5D59" w:rsidRPr="00BA4E01">
        <w:rPr>
          <w:rFonts w:ascii="Calibri" w:hAnsi="Calibri" w:hint="cs"/>
          <w:color w:val="000000" w:themeColor="text1"/>
          <w:sz w:val="27"/>
          <w:rtl/>
        </w:rPr>
        <w:t>ٍ</w:t>
      </w:r>
      <w:r w:rsidR="00BD56D3" w:rsidRPr="00BA4E01">
        <w:rPr>
          <w:rFonts w:ascii="Calibri" w:hAnsi="Calibri" w:cs="Mosawi" w:hint="cs"/>
          <w:color w:val="000000" w:themeColor="text1"/>
          <w:sz w:val="27"/>
          <w:szCs w:val="22"/>
          <w:rtl/>
        </w:rPr>
        <w:t>×</w:t>
      </w:r>
      <w:r w:rsidRPr="00BA4E01">
        <w:rPr>
          <w:rFonts w:ascii="Calibri" w:hAnsi="Calibri" w:hint="cs"/>
          <w:color w:val="000000" w:themeColor="text1"/>
          <w:sz w:val="27"/>
          <w:rtl/>
        </w:rPr>
        <w:t xml:space="preserve"> على عثمان فقط في الفضيلة</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مع الاعتقاد بأفضلية الشيخين، والقول بإمامتهما، هذا يُع</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د</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0A5D59" w:rsidRPr="00BA4E01">
        <w:rPr>
          <w:rFonts w:ascii="Calibri" w:hAnsi="Calibri" w:hint="cs"/>
          <w:color w:val="000000" w:themeColor="text1"/>
          <w:sz w:val="27"/>
          <w:rtl/>
        </w:rPr>
        <w:t>تشيُّعاً،</w:t>
      </w:r>
      <w:r w:rsidRPr="00BA4E01">
        <w:rPr>
          <w:rFonts w:ascii="Calibri" w:hAnsi="Calibri" w:hint="cs"/>
          <w:color w:val="000000" w:themeColor="text1"/>
          <w:sz w:val="27"/>
          <w:rtl/>
        </w:rPr>
        <w:t xml:space="preserve"> بنظر ابن ح</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ج</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ر.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 xml:space="preserve">وكذلك </w:t>
      </w:r>
      <w:r w:rsidR="000A5D59" w:rsidRPr="00BA4E01">
        <w:rPr>
          <w:rFonts w:ascii="Calibri" w:hAnsi="Calibri" w:hint="cs"/>
          <w:b/>
          <w:bCs/>
          <w:color w:val="000000" w:themeColor="text1"/>
          <w:sz w:val="27"/>
          <w:rtl/>
        </w:rPr>
        <w:t xml:space="preserve">قال </w:t>
      </w:r>
      <w:r w:rsidRPr="00BA4E01">
        <w:rPr>
          <w:rFonts w:ascii="Calibri" w:hAnsi="Calibri" w:hint="cs"/>
          <w:b/>
          <w:bCs/>
          <w:color w:val="000000" w:themeColor="text1"/>
          <w:sz w:val="27"/>
          <w:rtl/>
        </w:rPr>
        <w:t>الذهبي</w:t>
      </w:r>
      <w:r w:rsidR="000A5D59"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فالشيعي الغالي في زمان الس</w:t>
      </w:r>
      <w:r w:rsidR="000A5D59" w:rsidRPr="00BA4E01">
        <w:rPr>
          <w:rFonts w:ascii="Calibri" w:hAnsi="Calibri" w:hint="cs"/>
          <w:color w:val="000000" w:themeColor="text1"/>
          <w:sz w:val="27"/>
          <w:rtl/>
        </w:rPr>
        <w:t>َّ</w:t>
      </w:r>
      <w:r w:rsidRPr="00BA4E01">
        <w:rPr>
          <w:rFonts w:ascii="Calibri" w:hAnsi="Calibri"/>
          <w:color w:val="000000" w:themeColor="text1"/>
          <w:sz w:val="27"/>
          <w:rtl/>
        </w:rPr>
        <w:t>ل</w:t>
      </w:r>
      <w:r w:rsidR="000A5D59" w:rsidRPr="00BA4E01">
        <w:rPr>
          <w:rFonts w:ascii="Calibri" w:hAnsi="Calibri" w:hint="cs"/>
          <w:color w:val="000000" w:themeColor="text1"/>
          <w:sz w:val="27"/>
          <w:rtl/>
        </w:rPr>
        <w:t>َ</w:t>
      </w:r>
      <w:r w:rsidRPr="00BA4E01">
        <w:rPr>
          <w:rFonts w:ascii="Calibri" w:hAnsi="Calibri"/>
          <w:color w:val="000000" w:themeColor="text1"/>
          <w:sz w:val="27"/>
          <w:rtl/>
        </w:rPr>
        <w:t>ف وعرفهم هو م</w:t>
      </w:r>
      <w:r w:rsidR="000A5D59" w:rsidRPr="00BA4E01">
        <w:rPr>
          <w:rFonts w:ascii="Calibri" w:hAnsi="Calibri" w:hint="cs"/>
          <w:color w:val="000000" w:themeColor="text1"/>
          <w:sz w:val="27"/>
          <w:rtl/>
        </w:rPr>
        <w:t>َ</w:t>
      </w:r>
      <w:r w:rsidRPr="00BA4E01">
        <w:rPr>
          <w:rFonts w:ascii="Calibri" w:hAnsi="Calibri"/>
          <w:color w:val="000000" w:themeColor="text1"/>
          <w:sz w:val="27"/>
          <w:rtl/>
        </w:rPr>
        <w:t>ن</w:t>
      </w:r>
      <w:r w:rsidR="000A5D59" w:rsidRPr="00BA4E01">
        <w:rPr>
          <w:rFonts w:ascii="Calibri" w:hAnsi="Calibri" w:hint="cs"/>
          <w:color w:val="000000" w:themeColor="text1"/>
          <w:sz w:val="27"/>
          <w:rtl/>
        </w:rPr>
        <w:t>ْ</w:t>
      </w:r>
      <w:r w:rsidRPr="00BA4E01">
        <w:rPr>
          <w:rFonts w:ascii="Calibri" w:hAnsi="Calibri"/>
          <w:color w:val="000000" w:themeColor="text1"/>
          <w:sz w:val="27"/>
          <w:rtl/>
        </w:rPr>
        <w:t xml:space="preserve"> تكل</w:t>
      </w:r>
      <w:r w:rsidR="000A5D59" w:rsidRPr="00BA4E01">
        <w:rPr>
          <w:rFonts w:ascii="Calibri" w:hAnsi="Calibri" w:hint="cs"/>
          <w:color w:val="000000" w:themeColor="text1"/>
          <w:sz w:val="27"/>
          <w:rtl/>
        </w:rPr>
        <w:t>َّ</w:t>
      </w:r>
      <w:r w:rsidRPr="00BA4E01">
        <w:rPr>
          <w:rFonts w:ascii="Calibri" w:hAnsi="Calibri"/>
          <w:color w:val="000000" w:themeColor="text1"/>
          <w:sz w:val="27"/>
          <w:rtl/>
        </w:rPr>
        <w:t>م في عثمان والزبير وطلحة ومعاوية...</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2"/>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r w:rsidRPr="00BA4E01">
        <w:rPr>
          <w:rFonts w:ascii="Calibri" w:hAnsi="Calibri" w:hint="cs"/>
          <w:color w:val="000000" w:themeColor="text1"/>
          <w:sz w:val="27"/>
          <w:rtl/>
        </w:rPr>
        <w:t>ف</w:t>
      </w:r>
      <w:r w:rsidR="009A2667" w:rsidRPr="00BA4E01">
        <w:rPr>
          <w:rFonts w:ascii="Calibri" w:hAnsi="Calibri" w:hint="cs"/>
          <w:color w:val="000000" w:themeColor="text1"/>
          <w:sz w:val="27"/>
          <w:rtl/>
        </w:rPr>
        <w:t>ب</w:t>
      </w:r>
      <w:r w:rsidRPr="00BA4E01">
        <w:rPr>
          <w:rFonts w:ascii="Calibri" w:hAnsi="Calibri" w:hint="cs"/>
          <w:color w:val="000000" w:themeColor="text1"/>
          <w:sz w:val="27"/>
          <w:rtl/>
        </w:rPr>
        <w:t xml:space="preserve">مجرد </w:t>
      </w:r>
      <w:r w:rsidR="009A2667" w:rsidRPr="00BA4E01">
        <w:rPr>
          <w:rFonts w:ascii="Calibri" w:hAnsi="Calibri" w:hint="cs"/>
          <w:color w:val="000000" w:themeColor="text1"/>
          <w:sz w:val="27"/>
          <w:rtl/>
        </w:rPr>
        <w:t>أن يتكلَّم</w:t>
      </w:r>
      <w:r w:rsidRPr="00BA4E01">
        <w:rPr>
          <w:rFonts w:ascii="Calibri" w:hAnsi="Calibri" w:hint="cs"/>
          <w:color w:val="000000" w:themeColor="text1"/>
          <w:sz w:val="27"/>
          <w:rtl/>
        </w:rPr>
        <w:t xml:space="preserve"> في عثمان وطلحة ومعاوية يُع</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د</w:t>
      </w:r>
      <w:r w:rsidR="000A5D59" w:rsidRPr="00BA4E01">
        <w:rPr>
          <w:rFonts w:ascii="Calibri" w:hAnsi="Calibri" w:hint="cs"/>
          <w:color w:val="000000" w:themeColor="text1"/>
          <w:sz w:val="27"/>
          <w:rtl/>
        </w:rPr>
        <w:t>ّ</w:t>
      </w:r>
      <w:r w:rsidRPr="00BA4E01">
        <w:rPr>
          <w:rFonts w:ascii="Calibri" w:hAnsi="Calibri" w:hint="cs"/>
          <w:color w:val="000000" w:themeColor="text1"/>
          <w:sz w:val="27"/>
          <w:rtl/>
        </w:rPr>
        <w:t xml:space="preserve"> من الشيعة الغلاة. </w:t>
      </w:r>
    </w:p>
    <w:p w:rsidR="00271579" w:rsidRPr="00BA4E01" w:rsidRDefault="00271579" w:rsidP="004B32D9">
      <w:pPr>
        <w:rPr>
          <w:rFonts w:ascii="Calibri" w:hAnsi="Calibri"/>
          <w:color w:val="000000" w:themeColor="text1"/>
          <w:sz w:val="27"/>
          <w:rtl/>
        </w:rPr>
      </w:pPr>
      <w:r w:rsidRPr="00BA4E01">
        <w:rPr>
          <w:rFonts w:ascii="Calibri" w:hAnsi="Calibri" w:hint="cs"/>
          <w:b/>
          <w:bCs/>
          <w:color w:val="000000" w:themeColor="text1"/>
          <w:sz w:val="27"/>
          <w:rtl/>
        </w:rPr>
        <w:t>وقال ابن عبد رب</w:t>
      </w:r>
      <w:r w:rsidR="009A2667" w:rsidRPr="00BA4E01">
        <w:rPr>
          <w:rFonts w:ascii="Calibri" w:hAnsi="Calibri" w:hint="cs"/>
          <w:b/>
          <w:bCs/>
          <w:color w:val="000000" w:themeColor="text1"/>
          <w:sz w:val="27"/>
          <w:rtl/>
        </w:rPr>
        <w:t>ّ</w:t>
      </w:r>
      <w:r w:rsidRPr="00BA4E01">
        <w:rPr>
          <w:rFonts w:ascii="Calibri" w:hAnsi="Calibri" w:hint="cs"/>
          <w:b/>
          <w:bCs/>
          <w:color w:val="000000" w:themeColor="text1"/>
          <w:sz w:val="27"/>
          <w:rtl/>
        </w:rPr>
        <w:t>ه الأندلسي</w:t>
      </w:r>
      <w:r w:rsidRPr="00BA4E01">
        <w:rPr>
          <w:rFonts w:ascii="Calibri" w:hAnsi="Calibri" w:hint="cs"/>
          <w:color w:val="000000" w:themeColor="text1"/>
          <w:sz w:val="27"/>
          <w:rtl/>
        </w:rPr>
        <w:t xml:space="preserve">: </w:t>
      </w:r>
      <w:r w:rsidR="009A2667" w:rsidRPr="00BA4E01">
        <w:rPr>
          <w:rFonts w:hint="eastAsia"/>
          <w:color w:val="000000" w:themeColor="text1"/>
          <w:sz w:val="27"/>
          <w:rtl/>
        </w:rPr>
        <w:t>«</w:t>
      </w:r>
      <w:r w:rsidRPr="00BA4E01">
        <w:rPr>
          <w:rFonts w:ascii="Calibri" w:hAnsi="Calibri" w:hint="cs"/>
          <w:color w:val="000000" w:themeColor="text1"/>
          <w:sz w:val="27"/>
          <w:rtl/>
        </w:rPr>
        <w:t>والشيعة... وهم الذين يفض</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لون علي</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اً على عثمان</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ويتول</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و</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ن أبا بكر وعمر</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3"/>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bookmarkStart w:id="88" w:name="_Toc329279423"/>
      <w:bookmarkStart w:id="89" w:name="_Toc337051182"/>
      <w:r w:rsidRPr="00BA4E01">
        <w:rPr>
          <w:rFonts w:hint="cs"/>
          <w:color w:val="000000" w:themeColor="text1"/>
          <w:rtl/>
        </w:rPr>
        <w:t>الحاكم مُنصف</w:t>
      </w:r>
      <w:r w:rsidR="009A2667" w:rsidRPr="00BA4E01">
        <w:rPr>
          <w:rFonts w:hint="cs"/>
          <w:color w:val="000000" w:themeColor="text1"/>
          <w:rtl/>
        </w:rPr>
        <w:t>ٌ</w:t>
      </w:r>
      <w:r w:rsidRPr="00BA4E01">
        <w:rPr>
          <w:rFonts w:hint="cs"/>
          <w:color w:val="000000" w:themeColor="text1"/>
          <w:rtl/>
        </w:rPr>
        <w:t xml:space="preserve"> في أحكامه على الأحاديث</w:t>
      </w:r>
      <w:r w:rsidR="009A2667" w:rsidRPr="00BA4E01">
        <w:rPr>
          <w:rFonts w:hint="cs"/>
          <w:color w:val="000000" w:themeColor="text1"/>
          <w:rtl/>
        </w:rPr>
        <w:t>،</w:t>
      </w:r>
      <w:r w:rsidRPr="00BA4E01">
        <w:rPr>
          <w:rFonts w:hint="cs"/>
          <w:color w:val="000000" w:themeColor="text1"/>
          <w:rtl/>
        </w:rPr>
        <w:t xml:space="preserve"> وليس شيعياً</w:t>
      </w:r>
      <w:bookmarkEnd w:id="88"/>
      <w:bookmarkEnd w:id="89"/>
      <w:r w:rsidRPr="00BA4E01">
        <w:rPr>
          <w:rFonts w:hint="cs"/>
          <w:color w:val="000000" w:themeColor="text1"/>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عندما نقيّ</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م هذه التعاريف</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ونتفح</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صها</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ونقارنها بما كتبه الحاكم</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9A2667" w:rsidRPr="00BA4E01">
        <w:rPr>
          <w:rFonts w:ascii="Calibri" w:hAnsi="Calibri" w:hint="cs"/>
          <w:color w:val="000000" w:themeColor="text1"/>
          <w:sz w:val="27"/>
          <w:rtl/>
        </w:rPr>
        <w:t>و</w:t>
      </w:r>
      <w:r w:rsidRPr="00BA4E01">
        <w:rPr>
          <w:rFonts w:ascii="Calibri" w:hAnsi="Calibri" w:hint="cs"/>
          <w:color w:val="000000" w:themeColor="text1"/>
          <w:sz w:val="27"/>
          <w:rtl/>
        </w:rPr>
        <w:t>لا سي</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ما </w:t>
      </w:r>
      <w:r w:rsidRPr="00BA4E01">
        <w:rPr>
          <w:rFonts w:ascii="Calibri" w:hAnsi="Calibri" w:hint="cs"/>
          <w:color w:val="000000" w:themeColor="text1"/>
          <w:sz w:val="27"/>
          <w:rtl/>
        </w:rPr>
        <w:lastRenderedPageBreak/>
        <w:t xml:space="preserve">في كتابه </w:t>
      </w:r>
      <w:r w:rsidR="009A2667" w:rsidRPr="00BA4E01">
        <w:rPr>
          <w:rFonts w:ascii="Calibri" w:hAnsi="Calibri" w:hint="cs"/>
          <w:color w:val="000000" w:themeColor="text1"/>
          <w:sz w:val="27"/>
          <w:rtl/>
        </w:rPr>
        <w:t>(</w:t>
      </w:r>
      <w:r w:rsidRPr="00BA4E01">
        <w:rPr>
          <w:rFonts w:ascii="Calibri" w:hAnsi="Calibri" w:hint="eastAsia"/>
          <w:color w:val="000000" w:themeColor="text1"/>
          <w:sz w:val="27"/>
          <w:rtl/>
        </w:rPr>
        <w:t>معرفة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علوم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الحديث</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9A2667" w:rsidRPr="00BA4E01">
        <w:rPr>
          <w:rFonts w:ascii="Calibri" w:hAnsi="Calibri" w:hint="cs"/>
          <w:color w:val="000000" w:themeColor="text1"/>
          <w:sz w:val="27"/>
          <w:rtl/>
        </w:rPr>
        <w:t xml:space="preserve">حيث قال </w:t>
      </w:r>
      <w:r w:rsidRPr="00BA4E01">
        <w:rPr>
          <w:rFonts w:ascii="Calibri" w:hAnsi="Calibri" w:hint="cs"/>
          <w:color w:val="000000" w:themeColor="text1"/>
          <w:sz w:val="27"/>
          <w:rtl/>
        </w:rPr>
        <w:t xml:space="preserve">عند تقسيمه لطبقات الصحابة في النوع السابع: </w:t>
      </w:r>
      <w:r w:rsidRPr="00BA4E01">
        <w:rPr>
          <w:rFonts w:hint="eastAsia"/>
          <w:color w:val="000000" w:themeColor="text1"/>
          <w:sz w:val="27"/>
          <w:rtl/>
        </w:rPr>
        <w:t>«</w:t>
      </w:r>
      <w:r w:rsidRPr="00BA4E01">
        <w:rPr>
          <w:rFonts w:ascii="Calibri" w:hAnsi="Calibri" w:hint="eastAsia"/>
          <w:color w:val="000000" w:themeColor="text1"/>
          <w:sz w:val="27"/>
          <w:rtl/>
        </w:rPr>
        <w:t>فأو</w:t>
      </w:r>
      <w:r w:rsidR="009A2667" w:rsidRPr="00BA4E01">
        <w:rPr>
          <w:rFonts w:ascii="Calibri" w:hAnsi="Calibri" w:hint="cs"/>
          <w:color w:val="000000" w:themeColor="text1"/>
          <w:sz w:val="27"/>
          <w:rtl/>
        </w:rPr>
        <w:t>ّ</w:t>
      </w:r>
      <w:r w:rsidRPr="00BA4E01">
        <w:rPr>
          <w:rFonts w:ascii="Calibri" w:hAnsi="Calibri" w:hint="eastAsia"/>
          <w:color w:val="000000" w:themeColor="text1"/>
          <w:sz w:val="27"/>
          <w:rtl/>
        </w:rPr>
        <w:t>لهم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قومٌ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أسلموا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بمك</w:t>
      </w:r>
      <w:r w:rsidR="009A2667" w:rsidRPr="00BA4E01">
        <w:rPr>
          <w:rFonts w:ascii="Calibri" w:hAnsi="Calibri" w:hint="cs"/>
          <w:color w:val="000000" w:themeColor="text1"/>
          <w:sz w:val="27"/>
          <w:rtl/>
        </w:rPr>
        <w:t>ّ</w:t>
      </w:r>
      <w:r w:rsidRPr="00BA4E01">
        <w:rPr>
          <w:rFonts w:ascii="Calibri" w:hAnsi="Calibri" w:hint="eastAsia"/>
          <w:color w:val="000000" w:themeColor="text1"/>
          <w:sz w:val="27"/>
          <w:rtl/>
        </w:rPr>
        <w:t>ة</w:t>
      </w:r>
      <w:r w:rsidR="009A2667"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مثل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أبي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وعمر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وعثمان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وعلي</w:t>
      </w:r>
      <w:r w:rsidR="009A2667"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وغيرهم</w:t>
      </w:r>
      <w:r w:rsidR="009A2667"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رضي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عنهم</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4"/>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فهنا الحاكم وفق هذا التقسيم الرباعي يقد</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م الخلفاء الثلاثة على علي</w:t>
      </w:r>
      <w:r w:rsidR="009A2667" w:rsidRPr="00BA4E01">
        <w:rPr>
          <w:rFonts w:ascii="Calibri" w:hAnsi="Calibri" w:hint="cs"/>
          <w:color w:val="000000" w:themeColor="text1"/>
          <w:sz w:val="27"/>
          <w:rtl/>
        </w:rPr>
        <w:t>ٍّ</w:t>
      </w:r>
      <w:r w:rsidR="00BD56D3" w:rsidRPr="00BA4E01">
        <w:rPr>
          <w:rFonts w:ascii="Calibri" w:hAnsi="Calibri" w:cs="Mosawi" w:hint="cs"/>
          <w:color w:val="000000" w:themeColor="text1"/>
          <w:sz w:val="27"/>
          <w:szCs w:val="22"/>
          <w:rtl/>
        </w:rPr>
        <w:t>×</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وهذه قرينة</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واضحة في</w:t>
      </w:r>
      <w:r w:rsidR="009A2667" w:rsidRPr="00BA4E01">
        <w:rPr>
          <w:rFonts w:ascii="Calibri" w:hAnsi="Calibri" w:hint="cs"/>
          <w:color w:val="000000" w:themeColor="text1"/>
          <w:sz w:val="27"/>
          <w:rtl/>
        </w:rPr>
        <w:t xml:space="preserve"> </w:t>
      </w:r>
      <w:r w:rsidRPr="00BA4E01">
        <w:rPr>
          <w:rFonts w:ascii="Calibri" w:hAnsi="Calibri" w:hint="cs"/>
          <w:color w:val="000000" w:themeColor="text1"/>
          <w:sz w:val="27"/>
          <w:rtl/>
        </w:rPr>
        <w:t xml:space="preserve">ما يعتقد به.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وكذلك تبويب الحاكم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كتابه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المستدرك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الصحيحين</w:t>
      </w:r>
      <w:r w:rsidRPr="00BA4E01">
        <w:rPr>
          <w:rFonts w:ascii="Calibri" w:hAnsi="Calibri"/>
          <w:color w:val="000000" w:themeColor="text1"/>
          <w:sz w:val="27"/>
          <w:rtl/>
        </w:rPr>
        <w:t xml:space="preserve">، </w:t>
      </w:r>
      <w:r w:rsidRPr="00BA4E01">
        <w:rPr>
          <w:rFonts w:ascii="Calibri" w:hAnsi="Calibri" w:hint="cs"/>
          <w:color w:val="000000" w:themeColor="text1"/>
          <w:sz w:val="27"/>
          <w:rtl/>
        </w:rPr>
        <w:t>فقد سار وفق منهجية علماء أهل السن</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ة في ترتيبهم للصحابة</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وذكر مناقبهم وفضائلهم</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فمثلاً</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قال: </w:t>
      </w:r>
      <w:r w:rsidRPr="00BA4E01">
        <w:rPr>
          <w:rFonts w:hint="eastAsia"/>
          <w:color w:val="000000" w:themeColor="text1"/>
          <w:sz w:val="27"/>
          <w:rtl/>
        </w:rPr>
        <w:t>«</w:t>
      </w:r>
      <w:r w:rsidRPr="00BA4E01">
        <w:rPr>
          <w:rFonts w:ascii="Calibri" w:hAnsi="Calibri" w:hint="eastAsia"/>
          <w:color w:val="000000" w:themeColor="text1"/>
          <w:sz w:val="27"/>
          <w:rtl/>
        </w:rPr>
        <w:t>ذكر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مناقب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حواري</w:t>
      </w:r>
      <w:r w:rsidR="0055311B">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رسول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00BD56D3" w:rsidRPr="00BA4E01">
        <w:rPr>
          <w:rFonts w:ascii="Calibri" w:hAnsi="Calibri" w:cs="Mosawi" w:hint="cs"/>
          <w:color w:val="000000" w:themeColor="text1"/>
          <w:sz w:val="27"/>
          <w:szCs w:val="22"/>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عم</w:t>
      </w:r>
      <w:r w:rsidR="009A2667" w:rsidRPr="00BA4E01">
        <w:rPr>
          <w:rFonts w:ascii="Calibri" w:hAnsi="Calibri" w:hint="cs"/>
          <w:color w:val="000000" w:themeColor="text1"/>
          <w:sz w:val="27"/>
          <w:rtl/>
        </w:rPr>
        <w:t>َّ</w:t>
      </w:r>
      <w:r w:rsidRPr="00BA4E01">
        <w:rPr>
          <w:rFonts w:ascii="Calibri" w:hAnsi="Calibri" w:hint="eastAsia"/>
          <w:color w:val="000000" w:themeColor="text1"/>
          <w:sz w:val="27"/>
          <w:rtl/>
        </w:rPr>
        <w:t>ته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الزبير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العوام</w:t>
      </w:r>
      <w:r w:rsidRPr="00BA4E01">
        <w:rPr>
          <w:rFonts w:ascii="Calibri" w:hAnsi="Calibri"/>
          <w:color w:val="000000" w:themeColor="text1"/>
          <w:sz w:val="27"/>
          <w:rtl/>
        </w:rPr>
        <w:t>...</w:t>
      </w:r>
      <w:r w:rsidRPr="00BA4E01">
        <w:rPr>
          <w:rFonts w:hint="eastAsia"/>
          <w:color w:val="000000" w:themeColor="text1"/>
          <w:sz w:val="27"/>
          <w:rtl/>
        </w:rPr>
        <w:t>»</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Pr="00BA4E01">
        <w:rPr>
          <w:rFonts w:hint="eastAsia"/>
          <w:color w:val="000000" w:themeColor="text1"/>
          <w:sz w:val="27"/>
          <w:rtl/>
        </w:rPr>
        <w:t>«</w:t>
      </w:r>
      <w:r w:rsidRPr="00BA4E01">
        <w:rPr>
          <w:rFonts w:ascii="Calibri" w:hAnsi="Calibri" w:hint="eastAsia"/>
          <w:color w:val="000000" w:themeColor="text1"/>
          <w:sz w:val="27"/>
          <w:rtl/>
        </w:rPr>
        <w:t>ذكر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مناقب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طلحة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عبيد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التيمي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رضي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عنه</w:t>
      </w:r>
      <w:r w:rsidRPr="00BA4E01">
        <w:rPr>
          <w:rFonts w:hint="eastAsia"/>
          <w:color w:val="000000" w:themeColor="text1"/>
          <w:sz w:val="27"/>
          <w:rtl/>
        </w:rPr>
        <w:t>»</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Pr="00BA4E01">
        <w:rPr>
          <w:rFonts w:hint="eastAsia"/>
          <w:color w:val="000000" w:themeColor="text1"/>
          <w:sz w:val="27"/>
          <w:rtl/>
        </w:rPr>
        <w:t>«</w:t>
      </w:r>
      <w:r w:rsidRPr="00BA4E01">
        <w:rPr>
          <w:rFonts w:ascii="Calibri" w:hAnsi="Calibri" w:hint="eastAsia"/>
          <w:color w:val="000000" w:themeColor="text1"/>
          <w:sz w:val="27"/>
          <w:rtl/>
        </w:rPr>
        <w:t>ذكر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مناقب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المغيرة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شعبة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رضي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عنه</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5"/>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ومعلوم</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أنّ هذا الترتيب وذكر المناقب لا يُع</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ر</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ف عند محد</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ثي الشيعة. وكذلك م</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ن</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راجع كتبه الأخرى يجد ذلك واضحاً.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وكذلك </w:t>
      </w:r>
      <w:r w:rsidRPr="00BA4E01">
        <w:rPr>
          <w:rFonts w:ascii="Calibri" w:hAnsi="Calibri" w:hint="eastAsia"/>
          <w:color w:val="000000" w:themeColor="text1"/>
          <w:sz w:val="27"/>
          <w:rtl/>
        </w:rPr>
        <w:t>مشايخه</w:t>
      </w:r>
      <w:r w:rsidRPr="00BA4E01">
        <w:rPr>
          <w:rFonts w:ascii="Calibri" w:hAnsi="Calibri" w:hint="cs"/>
          <w:color w:val="000000" w:themeColor="text1"/>
          <w:sz w:val="27"/>
          <w:rtl/>
        </w:rPr>
        <w:t xml:space="preserve"> الذين نَه</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لَ منهم وتتلمذ على أيديهم</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وهؤلاء كانوا من كبار أهل السن</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ة، وهم من الأشاعرة، </w:t>
      </w:r>
      <w:r w:rsidRPr="00BA4E01">
        <w:rPr>
          <w:rFonts w:ascii="Calibri" w:hAnsi="Calibri" w:hint="eastAsia"/>
          <w:color w:val="000000" w:themeColor="text1"/>
          <w:sz w:val="27"/>
          <w:rtl/>
        </w:rPr>
        <w:t>كالشيخ</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أبي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إسحاق</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الضب</w:t>
      </w:r>
      <w:r w:rsidRPr="00BA4E01">
        <w:rPr>
          <w:rFonts w:ascii="Calibri" w:hAnsi="Calibri" w:hint="cs"/>
          <w:color w:val="000000" w:themeColor="text1"/>
          <w:sz w:val="27"/>
          <w:rtl/>
        </w:rPr>
        <w:t>ي</w:t>
      </w:r>
      <w:r w:rsidR="009A2667"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وأبي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فورك</w:t>
      </w:r>
      <w:r w:rsidR="009A2667"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وأبي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سهل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الصعلوك</w:t>
      </w:r>
      <w:r w:rsidRPr="00BA4E01">
        <w:rPr>
          <w:rFonts w:ascii="Calibri" w:hAnsi="Calibri" w:hint="cs"/>
          <w:color w:val="000000" w:themeColor="text1"/>
          <w:sz w:val="27"/>
          <w:rtl/>
        </w:rPr>
        <w:t>ي</w:t>
      </w:r>
      <w:r w:rsidR="009A2667"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وأمثالهم</w:t>
      </w:r>
      <w:r w:rsidRPr="00BA4E01">
        <w:rPr>
          <w:rFonts w:ascii="Calibri" w:hAnsi="Calibri" w:hint="cs"/>
          <w:color w:val="000000" w:themeColor="text1"/>
          <w:sz w:val="27"/>
          <w:rtl/>
        </w:rPr>
        <w:t>، ف</w:t>
      </w:r>
      <w:r w:rsidRPr="00BA4E01">
        <w:rPr>
          <w:rFonts w:ascii="Calibri" w:hAnsi="Calibri" w:hint="eastAsia"/>
          <w:color w:val="000000" w:themeColor="text1"/>
          <w:sz w:val="27"/>
          <w:rtl/>
        </w:rPr>
        <w:t>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يجالسهم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البحث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ويتكل</w:t>
      </w:r>
      <w:r w:rsidR="009A2667" w:rsidRPr="00BA4E01">
        <w:rPr>
          <w:rFonts w:ascii="Calibri" w:hAnsi="Calibri" w:hint="cs"/>
          <w:color w:val="000000" w:themeColor="text1"/>
          <w:sz w:val="27"/>
          <w:rtl/>
        </w:rPr>
        <w:t>َّ</w:t>
      </w:r>
      <w:r w:rsidRPr="00BA4E01">
        <w:rPr>
          <w:rFonts w:ascii="Calibri" w:hAnsi="Calibri" w:hint="eastAsia"/>
          <w:color w:val="000000" w:themeColor="text1"/>
          <w:sz w:val="27"/>
          <w:rtl/>
        </w:rPr>
        <w:t>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معهم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أصول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الديانات</w:t>
      </w:r>
      <w:r w:rsidRPr="00BA4E01">
        <w:rPr>
          <w:rFonts w:ascii="Calibri" w:hAnsi="Calibri" w:hint="cs"/>
          <w:color w:val="000000" w:themeColor="text1"/>
          <w:sz w:val="27"/>
          <w:rtl/>
        </w:rPr>
        <w:t>، بحيث نجد أن ابن عساكر جعله في عداد الأشعري</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ين</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6"/>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لذا نعتقد أن تقديم الحاكم لعلي</w:t>
      </w:r>
      <w:r w:rsidR="009A2667" w:rsidRPr="00BA4E01">
        <w:rPr>
          <w:rFonts w:ascii="Calibri" w:hAnsi="Calibri" w:hint="cs"/>
          <w:color w:val="000000" w:themeColor="text1"/>
          <w:sz w:val="27"/>
          <w:rtl/>
        </w:rPr>
        <w:t>ٍّ</w:t>
      </w:r>
      <w:r w:rsidR="00BD56D3" w:rsidRPr="00BA4E01">
        <w:rPr>
          <w:rFonts w:ascii="Calibri" w:hAnsi="Calibri" w:cs="Mosawi" w:hint="cs"/>
          <w:color w:val="000000" w:themeColor="text1"/>
          <w:sz w:val="27"/>
          <w:szCs w:val="22"/>
          <w:rtl/>
        </w:rPr>
        <w:t>×</w:t>
      </w:r>
      <w:r w:rsidRPr="00BA4E01">
        <w:rPr>
          <w:rFonts w:ascii="Calibri" w:hAnsi="Calibri" w:hint="cs"/>
          <w:color w:val="000000" w:themeColor="text1"/>
          <w:sz w:val="27"/>
          <w:rtl/>
        </w:rPr>
        <w:t xml:space="preserve"> كان من جنبة العلم والفضل، وليس من ناحية تقديمه في الخلافة. وقد أكّد الس</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ب</w:t>
      </w:r>
      <w:r w:rsidR="009A2667" w:rsidRPr="00BA4E01">
        <w:rPr>
          <w:rFonts w:ascii="Calibri" w:hAnsi="Calibri" w:hint="cs"/>
          <w:color w:val="000000" w:themeColor="text1"/>
          <w:sz w:val="27"/>
          <w:rtl/>
        </w:rPr>
        <w:t>ْ</w:t>
      </w:r>
      <w:r w:rsidRPr="00BA4E01">
        <w:rPr>
          <w:rFonts w:ascii="Calibri" w:hAnsi="Calibri" w:hint="cs"/>
          <w:color w:val="000000" w:themeColor="text1"/>
          <w:sz w:val="27"/>
          <w:rtl/>
        </w:rPr>
        <w:t xml:space="preserve">كي في طبقاته هذه الفرضية، </w:t>
      </w:r>
      <w:r w:rsidR="009A2667" w:rsidRPr="00BA4E01">
        <w:rPr>
          <w:rFonts w:ascii="Calibri" w:hAnsi="Calibri" w:hint="cs"/>
          <w:color w:val="000000" w:themeColor="text1"/>
          <w:sz w:val="27"/>
          <w:rtl/>
        </w:rPr>
        <w:t xml:space="preserve">حيث </w:t>
      </w:r>
      <w:r w:rsidRPr="00BA4E01">
        <w:rPr>
          <w:rFonts w:ascii="Calibri" w:hAnsi="Calibri" w:hint="cs"/>
          <w:color w:val="000000" w:themeColor="text1"/>
          <w:sz w:val="27"/>
          <w:rtl/>
        </w:rPr>
        <w:t xml:space="preserve">قال: </w:t>
      </w:r>
      <w:r w:rsidRPr="00BA4E01">
        <w:rPr>
          <w:rFonts w:hint="eastAsia"/>
          <w:color w:val="000000" w:themeColor="text1"/>
          <w:sz w:val="27"/>
          <w:rtl/>
        </w:rPr>
        <w:t>«</w:t>
      </w:r>
      <w:r w:rsidRPr="00BA4E01">
        <w:rPr>
          <w:rFonts w:ascii="Calibri" w:hAnsi="Calibri" w:hint="eastAsia"/>
          <w:color w:val="000000" w:themeColor="text1"/>
          <w:sz w:val="27"/>
          <w:rtl/>
        </w:rPr>
        <w:t>فتأم</w:t>
      </w:r>
      <w:r w:rsidR="009A2667" w:rsidRPr="00BA4E01">
        <w:rPr>
          <w:rFonts w:ascii="Calibri" w:hAnsi="Calibri" w:hint="cs"/>
          <w:color w:val="000000" w:themeColor="text1"/>
          <w:sz w:val="27"/>
          <w:rtl/>
        </w:rPr>
        <w:t>ّ</w:t>
      </w:r>
      <w:r w:rsidRPr="00BA4E01">
        <w:rPr>
          <w:rFonts w:ascii="Calibri" w:hAnsi="Calibri" w:hint="eastAsia"/>
          <w:color w:val="000000" w:themeColor="text1"/>
          <w:sz w:val="27"/>
          <w:rtl/>
        </w:rPr>
        <w:t>لت</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النفس</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الحاكم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تخريجه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حديث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الط</w:t>
      </w:r>
      <w:r w:rsidR="009A2667" w:rsidRPr="00BA4E01">
        <w:rPr>
          <w:rFonts w:ascii="Calibri" w:hAnsi="Calibri" w:hint="cs"/>
          <w:color w:val="000000" w:themeColor="text1"/>
          <w:sz w:val="27"/>
          <w:rtl/>
        </w:rPr>
        <w:t>َّ</w:t>
      </w:r>
      <w:r w:rsidRPr="00BA4E01">
        <w:rPr>
          <w:rFonts w:ascii="Calibri" w:hAnsi="Calibri" w:hint="eastAsia"/>
          <w:color w:val="000000" w:themeColor="text1"/>
          <w:sz w:val="27"/>
          <w:rtl/>
        </w:rPr>
        <w:t>ي</w:t>
      </w:r>
      <w:r w:rsidR="009A2667" w:rsidRPr="00BA4E01">
        <w:rPr>
          <w:rFonts w:ascii="Calibri" w:hAnsi="Calibri" w:hint="cs"/>
          <w:color w:val="000000" w:themeColor="text1"/>
          <w:sz w:val="27"/>
          <w:rtl/>
        </w:rPr>
        <w:t>ْ</w:t>
      </w:r>
      <w:r w:rsidRPr="00BA4E01">
        <w:rPr>
          <w:rFonts w:ascii="Calibri" w:hAnsi="Calibri" w:hint="eastAsia"/>
          <w:color w:val="000000" w:themeColor="text1"/>
          <w:sz w:val="27"/>
          <w:rtl/>
        </w:rPr>
        <w:t>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المستدر</w:t>
      </w:r>
      <w:r w:rsidRPr="00BA4E01">
        <w:rPr>
          <w:rFonts w:ascii="Calibri" w:hAnsi="Calibri" w:hint="cs"/>
          <w:color w:val="000000" w:themeColor="text1"/>
          <w:sz w:val="27"/>
          <w:rtl/>
        </w:rPr>
        <w:t xml:space="preserve">ك... </w:t>
      </w:r>
      <w:r w:rsidRPr="00BA4E01">
        <w:rPr>
          <w:rFonts w:ascii="Calibri" w:hAnsi="Calibri" w:hint="eastAsia"/>
          <w:color w:val="000000" w:themeColor="text1"/>
          <w:sz w:val="27"/>
          <w:rtl/>
        </w:rPr>
        <w:t>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تعلق</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لها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بتشي</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غيره</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فأوقع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نفسي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الرجل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عنده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ميل</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علي</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رضي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يزيد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الميل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الذي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يطلب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ر</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عا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أقول</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إنه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ينتهي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يضع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أبي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وعمر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وعثمان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رضي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عنهم</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ولا</w:t>
      </w:r>
      <w:r w:rsidRPr="00BA4E01">
        <w:rPr>
          <w:rFonts w:ascii="Calibri" w:hAnsi="Calibri"/>
          <w:color w:val="000000" w:themeColor="text1"/>
          <w:sz w:val="27"/>
          <w:rtl/>
        </w:rPr>
        <w:t xml:space="preserve"> </w:t>
      </w:r>
      <w:r w:rsidR="007170EB" w:rsidRPr="00BA4E01">
        <w:rPr>
          <w:rFonts w:ascii="Calibri" w:hAnsi="Calibri" w:hint="cs"/>
          <w:color w:val="000000" w:themeColor="text1"/>
          <w:sz w:val="27"/>
          <w:rtl/>
        </w:rPr>
        <w:t>أ</w:t>
      </w:r>
      <w:r w:rsidRPr="00BA4E01">
        <w:rPr>
          <w:rFonts w:ascii="Calibri" w:hAnsi="Calibri" w:hint="eastAsia"/>
          <w:color w:val="000000" w:themeColor="text1"/>
          <w:sz w:val="27"/>
          <w:rtl/>
        </w:rPr>
        <w:t>نه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w:t>
      </w:r>
      <w:r w:rsidRPr="00BA4E01">
        <w:rPr>
          <w:rFonts w:ascii="Calibri" w:hAnsi="Calibri" w:hint="cs"/>
          <w:color w:val="000000" w:themeColor="text1"/>
          <w:sz w:val="27"/>
          <w:rtl/>
        </w:rPr>
        <w:t>ُ</w:t>
      </w:r>
      <w:r w:rsidRPr="00BA4E01">
        <w:rPr>
          <w:rFonts w:ascii="Calibri" w:hAnsi="Calibri" w:hint="eastAsia"/>
          <w:color w:val="000000" w:themeColor="text1"/>
          <w:sz w:val="27"/>
          <w:rtl/>
        </w:rPr>
        <w:t>فض</w:t>
      </w:r>
      <w:r w:rsidRPr="00BA4E01">
        <w:rPr>
          <w:rFonts w:ascii="Calibri" w:hAnsi="Calibri" w:hint="cs"/>
          <w:color w:val="000000" w:themeColor="text1"/>
          <w:sz w:val="27"/>
          <w:rtl/>
        </w:rPr>
        <w:t>ّ</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علي</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الشيخين</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بل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أستبعد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يفض</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عثمان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فإن</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رأيته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كتابه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الأربعين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عقد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بابا</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لتفضيل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أبي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وعمر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وعثمان</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واختص</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هم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بين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الصحابة</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وقدم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المستدرك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ذكر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عثمان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علي</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رضي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عنهما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وأخرج</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غير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ذلك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الأحاديث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الدال</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أفضلي</w:t>
      </w:r>
      <w:r w:rsidR="007170EB" w:rsidRPr="00BA4E01">
        <w:rPr>
          <w:rFonts w:ascii="Calibri" w:hAnsi="Calibri" w:hint="cs"/>
          <w:color w:val="000000" w:themeColor="text1"/>
          <w:sz w:val="27"/>
          <w:rtl/>
        </w:rPr>
        <w:t>ّ</w:t>
      </w:r>
      <w:r w:rsidRPr="00BA4E01">
        <w:rPr>
          <w:rFonts w:ascii="Calibri" w:hAnsi="Calibri" w:hint="eastAsia"/>
          <w:color w:val="000000" w:themeColor="text1"/>
          <w:sz w:val="27"/>
          <w:rtl/>
        </w:rPr>
        <w:t>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عثمان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بعضها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الاستدراك</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عليه</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وذكر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فضائل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طلحة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والزبير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وعبد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عمرو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العاص</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فقد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lastRenderedPageBreak/>
        <w:t>غلب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الظن</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ليس</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ولله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الحمد</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شيء</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يستنكر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عليه</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004D0C2D" w:rsidRPr="00BA4E01">
        <w:rPr>
          <w:rFonts w:ascii="Calibri" w:hAnsi="Calibri" w:hint="cs"/>
          <w:color w:val="000000" w:themeColor="text1"/>
          <w:sz w:val="27"/>
          <w:rtl/>
        </w:rPr>
        <w:t xml:space="preserve">ولا </w:t>
      </w:r>
      <w:r w:rsidRPr="00BA4E01">
        <w:rPr>
          <w:rFonts w:ascii="Calibri" w:hAnsi="Calibri" w:hint="eastAsia"/>
          <w:color w:val="000000" w:themeColor="text1"/>
          <w:sz w:val="27"/>
          <w:rtl/>
        </w:rPr>
        <w:t>إفراط</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ميل</w:t>
      </w:r>
      <w:r w:rsidR="007170EB"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ينتهي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إلى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بدعة</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7"/>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BB4810">
      <w:pPr>
        <w:spacing w:line="420" w:lineRule="exact"/>
        <w:rPr>
          <w:rFonts w:ascii="Calibri" w:hAnsi="Calibri"/>
          <w:color w:val="000000" w:themeColor="text1"/>
          <w:sz w:val="27"/>
          <w:rtl/>
        </w:rPr>
      </w:pPr>
      <w:r w:rsidRPr="00BA4E01">
        <w:rPr>
          <w:rFonts w:ascii="Calibri" w:hAnsi="Calibri" w:hint="cs"/>
          <w:color w:val="000000" w:themeColor="text1"/>
          <w:sz w:val="27"/>
          <w:rtl/>
        </w:rPr>
        <w:t xml:space="preserve">فخلاصة رأي السبكي أنه يميل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التشي</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ع</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 xml:space="preserve"> بمعنى أنه يَن</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قُل ويُخرّ</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ج بعض فضائل أهل البيت</w:t>
      </w:r>
      <w:r w:rsidR="00561071" w:rsidRPr="00BA4E01">
        <w:rPr>
          <w:rFonts w:ascii="Mosawi" w:hAnsi="Mosawi" w:cs="Mosawi"/>
          <w:color w:val="000000" w:themeColor="text1"/>
          <w:sz w:val="23"/>
          <w:szCs w:val="22"/>
          <w:rtl/>
        </w:rPr>
        <w:t>^</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وهذا لا يلزم منه أن يكون شيعياً. </w:t>
      </w:r>
    </w:p>
    <w:p w:rsidR="00271579" w:rsidRPr="00BA4E01" w:rsidRDefault="00271579" w:rsidP="0055311B">
      <w:pPr>
        <w:spacing w:line="420" w:lineRule="exact"/>
        <w:rPr>
          <w:rFonts w:ascii="Calibri" w:hAnsi="Calibri"/>
          <w:color w:val="000000" w:themeColor="text1"/>
          <w:sz w:val="27"/>
          <w:rtl/>
        </w:rPr>
      </w:pPr>
      <w:r w:rsidRPr="00BA4E01">
        <w:rPr>
          <w:rFonts w:ascii="Calibri" w:hAnsi="Calibri" w:hint="cs"/>
          <w:b/>
          <w:bCs/>
          <w:color w:val="000000" w:themeColor="text1"/>
          <w:sz w:val="27"/>
          <w:rtl/>
        </w:rPr>
        <w:t>والحق</w:t>
      </w:r>
      <w:r w:rsidR="0055311B">
        <w:rPr>
          <w:rFonts w:ascii="Calibri" w:hAnsi="Calibri" w:hint="cs"/>
          <w:b/>
          <w:bCs/>
          <w:color w:val="000000" w:themeColor="text1"/>
          <w:sz w:val="27"/>
          <w:rtl/>
        </w:rPr>
        <w:t>ُّ</w:t>
      </w:r>
      <w:r w:rsidR="007170EB" w:rsidRPr="00BA4E01">
        <w:rPr>
          <w:rFonts w:ascii="Calibri" w:hAnsi="Calibri" w:hint="cs"/>
          <w:color w:val="000000" w:themeColor="text1"/>
          <w:sz w:val="27"/>
          <w:rtl/>
        </w:rPr>
        <w:t xml:space="preserve"> </w:t>
      </w:r>
      <w:r w:rsidRPr="00BA4E01">
        <w:rPr>
          <w:rFonts w:ascii="Calibri" w:hAnsi="Calibri" w:hint="cs"/>
          <w:color w:val="000000" w:themeColor="text1"/>
          <w:sz w:val="27"/>
          <w:rtl/>
        </w:rPr>
        <w:t>أن الحاكم مُنصف</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أحكامه على بعض الأحاديث التي رواها في فضائل أهل البيت</w:t>
      </w:r>
      <w:r w:rsidR="00561071" w:rsidRPr="00BA4E01">
        <w:rPr>
          <w:rFonts w:ascii="Mosawi" w:hAnsi="Mosawi" w:cs="Mosawi"/>
          <w:color w:val="000000" w:themeColor="text1"/>
          <w:sz w:val="23"/>
          <w:szCs w:val="22"/>
          <w:rtl/>
        </w:rPr>
        <w:t>^</w:t>
      </w:r>
      <w:r w:rsidR="00145954" w:rsidRPr="00BA4E01">
        <w:rPr>
          <w:rFonts w:ascii="Calibri" w:hAnsi="Calibri" w:hint="cs"/>
          <w:color w:val="000000" w:themeColor="text1"/>
          <w:sz w:val="27"/>
          <w:rtl/>
        </w:rPr>
        <w:t>،</w:t>
      </w:r>
      <w:r w:rsidR="007170EB" w:rsidRPr="00BA4E01">
        <w:rPr>
          <w:rFonts w:ascii="Calibri" w:hAnsi="Calibri" w:hint="cs"/>
          <w:color w:val="000000" w:themeColor="text1"/>
          <w:sz w:val="27"/>
          <w:rtl/>
        </w:rPr>
        <w:t xml:space="preserve"> وقد ص</w:t>
      </w:r>
      <w:r w:rsidRPr="00BA4E01">
        <w:rPr>
          <w:rFonts w:ascii="Calibri" w:hAnsi="Calibri" w:hint="cs"/>
          <w:color w:val="000000" w:themeColor="text1"/>
          <w:sz w:val="27"/>
          <w:rtl/>
        </w:rPr>
        <w:t>حّ</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ح بعضها على شرط الشيخين</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7170EB" w:rsidRPr="00BA4E01">
        <w:rPr>
          <w:rFonts w:ascii="Calibri" w:hAnsi="Calibri" w:hint="cs"/>
          <w:color w:val="000000" w:themeColor="text1"/>
          <w:sz w:val="27"/>
          <w:rtl/>
        </w:rPr>
        <w:t>و</w:t>
      </w:r>
      <w:r w:rsidRPr="00BA4E01">
        <w:rPr>
          <w:rFonts w:ascii="Calibri" w:hAnsi="Calibri" w:hint="cs"/>
          <w:color w:val="000000" w:themeColor="text1"/>
          <w:sz w:val="27"/>
          <w:rtl/>
        </w:rPr>
        <w:t>لا سي</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ما في كتابه المستدرك على الصحيحين</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7170EB" w:rsidRPr="00BA4E01">
        <w:rPr>
          <w:rFonts w:ascii="Calibri" w:hAnsi="Calibri" w:hint="cs"/>
          <w:color w:val="000000" w:themeColor="text1"/>
          <w:sz w:val="27"/>
          <w:rtl/>
        </w:rPr>
        <w:t>إ</w:t>
      </w:r>
      <w:r w:rsidRPr="00BA4E01">
        <w:rPr>
          <w:rFonts w:ascii="Calibri" w:hAnsi="Calibri" w:hint="cs"/>
          <w:color w:val="000000" w:themeColor="text1"/>
          <w:sz w:val="27"/>
          <w:rtl/>
        </w:rPr>
        <w:t>ن</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ه لا يتكل</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م بفضائل معاوية</w:t>
      </w:r>
      <w:r w:rsidR="007170EB" w:rsidRPr="00BA4E01">
        <w:rPr>
          <w:rFonts w:ascii="Calibri" w:hAnsi="Calibri" w:hint="cs"/>
          <w:color w:val="000000" w:themeColor="text1"/>
          <w:sz w:val="27"/>
          <w:rtl/>
        </w:rPr>
        <w:t>.</w:t>
      </w:r>
      <w:r w:rsidRPr="00BA4E01">
        <w:rPr>
          <w:rFonts w:ascii="Calibri" w:hAnsi="Calibri" w:hint="cs"/>
          <w:color w:val="000000" w:themeColor="text1"/>
          <w:sz w:val="27"/>
          <w:rtl/>
        </w:rPr>
        <w:t xml:space="preserve"> فهو شيعي</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بلحاظ ما قد</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مناه من تعريف المحد</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ثين له</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كابن حجر والذهبي وغيرهم. </w:t>
      </w:r>
    </w:p>
    <w:p w:rsidR="00271579" w:rsidRPr="00BA4E01" w:rsidRDefault="00271579" w:rsidP="0055311B">
      <w:pPr>
        <w:spacing w:line="420" w:lineRule="exact"/>
        <w:rPr>
          <w:rFonts w:ascii="Calibri" w:hAnsi="Calibri"/>
          <w:color w:val="000000" w:themeColor="text1"/>
          <w:sz w:val="27"/>
          <w:rtl/>
        </w:rPr>
      </w:pPr>
      <w:r w:rsidRPr="00BA4E01">
        <w:rPr>
          <w:rFonts w:ascii="Calibri" w:hAnsi="Calibri" w:hint="cs"/>
          <w:color w:val="000000" w:themeColor="text1"/>
          <w:sz w:val="27"/>
          <w:rtl/>
        </w:rPr>
        <w:t>وأما ما تقد</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م</w:t>
      </w:r>
      <w:r w:rsidR="00145954" w:rsidRPr="00BA4E01">
        <w:rPr>
          <w:rFonts w:ascii="Calibri" w:hAnsi="Calibri" w:hint="cs"/>
          <w:color w:val="000000" w:themeColor="text1"/>
          <w:sz w:val="27"/>
          <w:rtl/>
        </w:rPr>
        <w:t xml:space="preserve"> </w:t>
      </w:r>
      <w:r w:rsidRPr="00BA4E01">
        <w:rPr>
          <w:rFonts w:ascii="Calibri" w:hAnsi="Calibri" w:hint="cs"/>
          <w:color w:val="000000" w:themeColor="text1"/>
          <w:sz w:val="27"/>
          <w:rtl/>
        </w:rPr>
        <w:t>مم</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ن</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قال بتشي</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عه</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كالخطيب وابن تيمية والذهبي و</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145954" w:rsidRPr="00BA4E01">
        <w:rPr>
          <w:rFonts w:ascii="Calibri" w:hAnsi="Calibri" w:hint="cs"/>
          <w:color w:val="000000" w:themeColor="text1"/>
          <w:sz w:val="27"/>
          <w:rtl/>
        </w:rPr>
        <w:t>ف</w:t>
      </w:r>
      <w:r w:rsidRPr="00BA4E01">
        <w:rPr>
          <w:rFonts w:ascii="Calibri" w:hAnsi="Calibri" w:hint="cs"/>
          <w:color w:val="000000" w:themeColor="text1"/>
          <w:sz w:val="27"/>
          <w:rtl/>
        </w:rPr>
        <w:t>نعتقد أن مرجع أقوالهم هو لإبطال ما أورده من أحاديث صحّ</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حها</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145954" w:rsidRPr="00BA4E01">
        <w:rPr>
          <w:rFonts w:ascii="Calibri" w:hAnsi="Calibri" w:hint="cs"/>
          <w:color w:val="000000" w:themeColor="text1"/>
          <w:sz w:val="27"/>
          <w:rtl/>
        </w:rPr>
        <w:t xml:space="preserve">احتجَّتْ </w:t>
      </w:r>
      <w:r w:rsidRPr="00BA4E01">
        <w:rPr>
          <w:rFonts w:ascii="Calibri" w:hAnsi="Calibri" w:hint="cs"/>
          <w:color w:val="000000" w:themeColor="text1"/>
          <w:sz w:val="27"/>
          <w:rtl/>
        </w:rPr>
        <w:t>الشيعة بها</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وألزمتهم بما قاله هذا المحد</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ث الثقة</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وهذا ما أشار إليه العلا</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مة آغا </w:t>
      </w:r>
      <w:r w:rsidRPr="00BA4E01">
        <w:rPr>
          <w:rFonts w:ascii="Mosawi" w:eastAsiaTheme="minorHAnsi" w:hAnsi="Mosawi" w:cs="Abz-3 (Yagut)" w:hint="cs"/>
          <w:color w:val="000000" w:themeColor="text1"/>
          <w:sz w:val="24"/>
          <w:szCs w:val="24"/>
          <w:rtl/>
        </w:rPr>
        <w:t>بزر</w:t>
      </w:r>
      <w:r w:rsidR="00145954" w:rsidRPr="00BA4E01">
        <w:rPr>
          <w:rFonts w:ascii="Mosawi" w:eastAsiaTheme="minorHAnsi" w:hAnsi="Mosawi" w:cs="Abz-3 (Yagut)"/>
          <w:color w:val="000000" w:themeColor="text1"/>
          <w:sz w:val="24"/>
          <w:szCs w:val="24"/>
          <w:rtl/>
        </w:rPr>
        <w:t>گ</w:t>
      </w:r>
      <w:r w:rsidRPr="00BA4E01">
        <w:rPr>
          <w:rFonts w:ascii="Calibri" w:hAnsi="Calibri" w:hint="cs"/>
          <w:color w:val="000000" w:themeColor="text1"/>
          <w:sz w:val="27"/>
          <w:rtl/>
        </w:rPr>
        <w:t xml:space="preserve"> </w:t>
      </w:r>
      <w:r w:rsidR="00145954" w:rsidRPr="00BA4E01">
        <w:rPr>
          <w:rFonts w:ascii="Calibri" w:hAnsi="Calibri" w:hint="cs"/>
          <w:color w:val="000000" w:themeColor="text1"/>
          <w:sz w:val="27"/>
          <w:rtl/>
        </w:rPr>
        <w:t>ال</w:t>
      </w:r>
      <w:r w:rsidRPr="00BA4E01">
        <w:rPr>
          <w:rFonts w:ascii="Calibri" w:hAnsi="Calibri" w:hint="cs"/>
          <w:color w:val="000000" w:themeColor="text1"/>
          <w:sz w:val="27"/>
          <w:rtl/>
        </w:rPr>
        <w:t>طهراني</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حيث قال: </w:t>
      </w:r>
      <w:r w:rsidRPr="00BA4E01">
        <w:rPr>
          <w:rFonts w:hint="eastAsia"/>
          <w:color w:val="000000" w:themeColor="text1"/>
          <w:sz w:val="27"/>
          <w:rtl/>
        </w:rPr>
        <w:t>«</w:t>
      </w:r>
      <w:r w:rsidRPr="00BA4E01">
        <w:rPr>
          <w:rFonts w:ascii="Calibri" w:hAnsi="Calibri" w:hint="eastAsia"/>
          <w:color w:val="000000" w:themeColor="text1"/>
          <w:sz w:val="27"/>
          <w:rtl/>
        </w:rPr>
        <w:t>ويُحكى</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الجزم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بتشي</w:t>
      </w:r>
      <w:r w:rsidR="00145954" w:rsidRPr="00BA4E01">
        <w:rPr>
          <w:rFonts w:ascii="Calibri" w:hAnsi="Calibri" w:hint="cs"/>
          <w:color w:val="000000" w:themeColor="text1"/>
          <w:sz w:val="27"/>
          <w:rtl/>
        </w:rPr>
        <w:t>ُّ</w:t>
      </w:r>
      <w:r w:rsidRPr="00BA4E01">
        <w:rPr>
          <w:rFonts w:ascii="Calibri" w:hAnsi="Calibri" w:hint="eastAsia"/>
          <w:color w:val="000000" w:themeColor="text1"/>
          <w:sz w:val="27"/>
          <w:rtl/>
        </w:rPr>
        <w:t>عه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عن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ابن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تيمية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أيضاً</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لكن</w:t>
      </w:r>
      <w:r w:rsidR="00145954"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احتمل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جمعٌ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الأعلام</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رمي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هؤلاء</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بالتشي</w:t>
      </w:r>
      <w:r w:rsidR="00145954" w:rsidRPr="00BA4E01">
        <w:rPr>
          <w:rFonts w:ascii="Calibri" w:hAnsi="Calibri" w:hint="cs"/>
          <w:color w:val="000000" w:themeColor="text1"/>
          <w:sz w:val="27"/>
          <w:rtl/>
        </w:rPr>
        <w:t>ُّ</w:t>
      </w:r>
      <w:r w:rsidRPr="00BA4E01">
        <w:rPr>
          <w:rFonts w:ascii="Calibri" w:hAnsi="Calibri" w:hint="eastAsia"/>
          <w:color w:val="000000" w:themeColor="text1"/>
          <w:sz w:val="27"/>
          <w:rtl/>
        </w:rPr>
        <w:t>ع</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لإرادة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إبطال</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احتجاج</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الشيعة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بما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أورده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مستدركه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وغيره</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مم</w:t>
      </w:r>
      <w:r w:rsidR="00145954" w:rsidRPr="00BA4E01">
        <w:rPr>
          <w:rFonts w:ascii="Calibri" w:hAnsi="Calibri" w:hint="cs"/>
          <w:color w:val="000000" w:themeColor="text1"/>
          <w:sz w:val="27"/>
          <w:rtl/>
        </w:rPr>
        <w:t>ّ</w:t>
      </w:r>
      <w:r w:rsidRPr="00BA4E01">
        <w:rPr>
          <w:rFonts w:ascii="Calibri" w:hAnsi="Calibri" w:hint="eastAsia"/>
          <w:color w:val="000000" w:themeColor="text1"/>
          <w:sz w:val="27"/>
          <w:rtl/>
        </w:rPr>
        <w:t>ا</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يضر</w:t>
      </w:r>
      <w:r w:rsidR="0055311B">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بعقائدهم</w:t>
      </w:r>
      <w:r w:rsidR="00145954"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وهو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غير</w:t>
      </w:r>
      <w:r w:rsidR="00145954"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بعيد</w:t>
      </w:r>
      <w:r w:rsidR="00145954" w:rsidRPr="00BA4E01">
        <w:rPr>
          <w:rFonts w:ascii="Calibri" w:hAnsi="Calibri" w:hint="cs"/>
          <w:color w:val="000000" w:themeColor="text1"/>
          <w:sz w:val="27"/>
          <w:rtl/>
        </w:rPr>
        <w:t>ٍ</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8"/>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BB4810">
      <w:pPr>
        <w:spacing w:line="410" w:lineRule="exact"/>
        <w:rPr>
          <w:rFonts w:ascii="Calibri" w:hAnsi="Calibri"/>
          <w:color w:val="000000" w:themeColor="text1"/>
          <w:sz w:val="27"/>
          <w:rtl/>
        </w:rPr>
      </w:pPr>
      <w:r w:rsidRPr="00BA4E01">
        <w:rPr>
          <w:rFonts w:ascii="Calibri" w:hAnsi="Calibri" w:hint="cs"/>
          <w:b/>
          <w:bCs/>
          <w:color w:val="000000" w:themeColor="text1"/>
          <w:sz w:val="27"/>
          <w:rtl/>
        </w:rPr>
        <w:t xml:space="preserve">ونُضيف </w:t>
      </w:r>
      <w:r w:rsidRPr="00BA4E01">
        <w:rPr>
          <w:rFonts w:ascii="Calibri" w:hAnsi="Calibri" w:hint="eastAsia"/>
          <w:b/>
          <w:bCs/>
          <w:color w:val="000000" w:themeColor="text1"/>
          <w:sz w:val="27"/>
          <w:rtl/>
        </w:rPr>
        <w:t>إلى</w:t>
      </w:r>
      <w:r w:rsidRPr="00BA4E01">
        <w:rPr>
          <w:rFonts w:ascii="Calibri" w:hAnsi="Calibri" w:hint="cs"/>
          <w:b/>
          <w:bCs/>
          <w:color w:val="000000" w:themeColor="text1"/>
          <w:sz w:val="27"/>
          <w:rtl/>
        </w:rPr>
        <w:t xml:space="preserve"> ما قاله العلا</w:t>
      </w:r>
      <w:r w:rsidR="00145954" w:rsidRPr="00BA4E01">
        <w:rPr>
          <w:rFonts w:ascii="Calibri" w:hAnsi="Calibri" w:hint="cs"/>
          <w:b/>
          <w:bCs/>
          <w:color w:val="000000" w:themeColor="text1"/>
          <w:sz w:val="27"/>
          <w:rtl/>
        </w:rPr>
        <w:t>ّ</w:t>
      </w:r>
      <w:r w:rsidRPr="00BA4E01">
        <w:rPr>
          <w:rFonts w:ascii="Calibri" w:hAnsi="Calibri" w:hint="cs"/>
          <w:b/>
          <w:bCs/>
          <w:color w:val="000000" w:themeColor="text1"/>
          <w:sz w:val="27"/>
          <w:rtl/>
        </w:rPr>
        <w:t>مة الطهراني</w:t>
      </w:r>
      <w:r w:rsidRPr="00BA4E01">
        <w:rPr>
          <w:rFonts w:ascii="Calibri" w:hAnsi="Calibri" w:hint="cs"/>
          <w:color w:val="000000" w:themeColor="text1"/>
          <w:sz w:val="27"/>
          <w:rtl/>
        </w:rPr>
        <w:t xml:space="preserve">: </w:t>
      </w:r>
      <w:r w:rsidR="00145954" w:rsidRPr="00BA4E01">
        <w:rPr>
          <w:rFonts w:ascii="Calibri" w:hAnsi="Calibri" w:hint="cs"/>
          <w:color w:val="000000" w:themeColor="text1"/>
          <w:sz w:val="27"/>
          <w:rtl/>
        </w:rPr>
        <w:t>إ</w:t>
      </w:r>
      <w:r w:rsidRPr="00BA4E01">
        <w:rPr>
          <w:rFonts w:ascii="Calibri" w:hAnsi="Calibri" w:hint="cs"/>
          <w:color w:val="000000" w:themeColor="text1"/>
          <w:sz w:val="27"/>
          <w:rtl/>
        </w:rPr>
        <w:t>ن تهمة التشي</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ع للحاكم قد تدخله في دائرة البدعة</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التي نظّ</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ر لها الذهبي، بتقسيمه لها</w:t>
      </w:r>
      <w:r w:rsidR="00145954" w:rsidRPr="00BA4E01">
        <w:rPr>
          <w:rFonts w:ascii="Calibri" w:hAnsi="Calibri" w:hint="cs"/>
          <w:color w:val="000000" w:themeColor="text1"/>
          <w:sz w:val="27"/>
          <w:rtl/>
        </w:rPr>
        <w:t xml:space="preserve"> إ</w:t>
      </w:r>
      <w:r w:rsidRPr="00BA4E01">
        <w:rPr>
          <w:rFonts w:ascii="Calibri" w:hAnsi="Calibri" w:hint="cs"/>
          <w:color w:val="000000" w:themeColor="text1"/>
          <w:sz w:val="27"/>
          <w:rtl/>
        </w:rPr>
        <w:t>لى ضربين: بدعة صغرى</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كغلو</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التشي</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ع، أو كالتشي</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ع بلا غلو</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ولا تحرق</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ثم بدعة كبرى</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كالرفض الكامل والغلو</w:t>
      </w:r>
      <w:r w:rsidR="00145954"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فيه</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59"/>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55311B">
      <w:pPr>
        <w:spacing w:line="420" w:lineRule="exact"/>
        <w:rPr>
          <w:rFonts w:ascii="Calibri" w:hAnsi="Calibri"/>
          <w:color w:val="000000" w:themeColor="text1"/>
          <w:sz w:val="27"/>
          <w:rtl/>
        </w:rPr>
      </w:pPr>
      <w:r w:rsidRPr="00BA4E01">
        <w:rPr>
          <w:rFonts w:ascii="Calibri" w:hAnsi="Calibri" w:hint="cs"/>
          <w:color w:val="000000" w:themeColor="text1"/>
          <w:sz w:val="27"/>
          <w:rtl/>
        </w:rPr>
        <w:t>فالذهبي و</w:t>
      </w:r>
      <w:r w:rsidR="00145954" w:rsidRPr="00BA4E01">
        <w:rPr>
          <w:rFonts w:ascii="Calibri" w:hAnsi="Calibri" w:hint="cs"/>
          <w:color w:val="000000" w:themeColor="text1"/>
          <w:sz w:val="27"/>
          <w:rtl/>
        </w:rPr>
        <w:t>إ</w:t>
      </w:r>
      <w:r w:rsidRPr="00BA4E01">
        <w:rPr>
          <w:rFonts w:ascii="Calibri" w:hAnsi="Calibri" w:hint="cs"/>
          <w:color w:val="000000" w:themeColor="text1"/>
          <w:sz w:val="27"/>
          <w:rtl/>
        </w:rPr>
        <w:t>ن</w:t>
      </w:r>
      <w:r w:rsidR="0055311B">
        <w:rPr>
          <w:rFonts w:ascii="Calibri" w:hAnsi="Calibri" w:hint="cs"/>
          <w:color w:val="000000" w:themeColor="text1"/>
          <w:sz w:val="27"/>
          <w:rtl/>
        </w:rPr>
        <w:t>ْ</w:t>
      </w:r>
      <w:r w:rsidRPr="00BA4E01">
        <w:rPr>
          <w:rFonts w:ascii="Calibri" w:hAnsi="Calibri" w:hint="cs"/>
          <w:color w:val="000000" w:themeColor="text1"/>
          <w:sz w:val="27"/>
          <w:rtl/>
        </w:rPr>
        <w:t xml:space="preserve"> كان نظره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أن </w:t>
      </w:r>
      <w:r w:rsidR="00974DD5" w:rsidRPr="00BA4E01">
        <w:rPr>
          <w:rFonts w:ascii="Calibri" w:hAnsi="Calibri" w:hint="cs"/>
          <w:color w:val="000000" w:themeColor="text1"/>
          <w:sz w:val="27"/>
          <w:rtl/>
        </w:rPr>
        <w:t xml:space="preserve">صاحب </w:t>
      </w:r>
      <w:r w:rsidRPr="00BA4E01">
        <w:rPr>
          <w:rFonts w:ascii="Calibri" w:hAnsi="Calibri" w:hint="cs"/>
          <w:color w:val="000000" w:themeColor="text1"/>
          <w:sz w:val="27"/>
          <w:rtl/>
        </w:rPr>
        <w:t>البدعة الصغرى قد تُقبل أحاديثه؛ لأنه مضطر</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eastAsia"/>
          <w:color w:val="000000" w:themeColor="text1"/>
          <w:sz w:val="27"/>
          <w:rtl/>
        </w:rPr>
        <w:t>إلى</w:t>
      </w:r>
      <w:r w:rsidRPr="00BA4E01">
        <w:rPr>
          <w:rFonts w:ascii="Calibri" w:hAnsi="Calibri" w:hint="cs"/>
          <w:color w:val="000000" w:themeColor="text1"/>
          <w:sz w:val="27"/>
          <w:rtl/>
        </w:rPr>
        <w:t xml:space="preserve"> ذلك؛ لأن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التابعين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وتابعيهم</w:t>
      </w:r>
      <w:r w:rsidRPr="00BA4E01">
        <w:rPr>
          <w:rFonts w:ascii="Calibri" w:hAnsi="Calibri"/>
          <w:color w:val="000000" w:themeColor="text1"/>
          <w:sz w:val="27"/>
          <w:rtl/>
        </w:rPr>
        <w:t xml:space="preserve"> </w:t>
      </w:r>
      <w:r w:rsidRPr="00BA4E01">
        <w:rPr>
          <w:rFonts w:ascii="Calibri" w:hAnsi="Calibri" w:hint="cs"/>
          <w:color w:val="000000" w:themeColor="text1"/>
          <w:sz w:val="27"/>
          <w:rtl/>
        </w:rPr>
        <w:t>م</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ن</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حاز على هذه الصفة</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فلو</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رد</w:t>
      </w:r>
      <w:r w:rsidR="00974DD5"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حديث</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هؤلاء</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لذهب</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جملة</w:t>
      </w:r>
      <w:r w:rsidR="00974DD5"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من</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الآثار</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النبوية</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60"/>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r w:rsidRPr="00BA4E01">
        <w:rPr>
          <w:rFonts w:ascii="Calibri" w:hAnsi="Calibri" w:hint="cs"/>
          <w:color w:val="000000" w:themeColor="text1"/>
          <w:sz w:val="27"/>
          <w:rtl/>
        </w:rPr>
        <w:t>ولكن</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عند</w:t>
      </w:r>
      <w:r w:rsidR="00974DD5" w:rsidRPr="00BA4E01">
        <w:rPr>
          <w:rFonts w:ascii="Calibri" w:hAnsi="Calibri" w:hint="cs"/>
          <w:color w:val="000000" w:themeColor="text1"/>
          <w:sz w:val="27"/>
          <w:rtl/>
        </w:rPr>
        <w:t xml:space="preserve"> التطبيق نجد بعض الأحاديث قد اتُّ</w:t>
      </w:r>
      <w:r w:rsidRPr="00BA4E01">
        <w:rPr>
          <w:rFonts w:ascii="Calibri" w:hAnsi="Calibri" w:hint="cs"/>
          <w:color w:val="000000" w:themeColor="text1"/>
          <w:sz w:val="27"/>
          <w:rtl/>
        </w:rPr>
        <w:t>هم رواتها بغلو</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التشي</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ع</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و</w:t>
      </w:r>
      <w:r w:rsidR="00974DD5" w:rsidRPr="00BA4E01">
        <w:rPr>
          <w:rFonts w:ascii="Calibri" w:hAnsi="Calibri" w:hint="cs"/>
          <w:color w:val="000000" w:themeColor="text1"/>
          <w:sz w:val="27"/>
          <w:rtl/>
        </w:rPr>
        <w:t>أُ</w:t>
      </w:r>
      <w:r w:rsidRPr="00BA4E01">
        <w:rPr>
          <w:rFonts w:ascii="Calibri" w:hAnsi="Calibri" w:hint="cs"/>
          <w:color w:val="000000" w:themeColor="text1"/>
          <w:sz w:val="27"/>
          <w:rtl/>
        </w:rPr>
        <w:t xml:space="preserve">سقطت عن الاعتبار، كما نجد ذلك في قول الذهبي نفسه في ترجمة سالم بن أبي حفصة الكوفي، </w:t>
      </w:r>
      <w:r w:rsidR="00974DD5" w:rsidRPr="00BA4E01">
        <w:rPr>
          <w:rFonts w:ascii="Calibri" w:hAnsi="Calibri" w:hint="cs"/>
          <w:color w:val="000000" w:themeColor="text1"/>
          <w:sz w:val="27"/>
          <w:rtl/>
        </w:rPr>
        <w:t xml:space="preserve">حيث </w:t>
      </w:r>
      <w:r w:rsidRPr="00BA4E01">
        <w:rPr>
          <w:rFonts w:ascii="Calibri" w:hAnsi="Calibri" w:hint="cs"/>
          <w:color w:val="000000" w:themeColor="text1"/>
          <w:sz w:val="27"/>
          <w:rtl/>
        </w:rPr>
        <w:t xml:space="preserve">قال عنه: </w:t>
      </w:r>
      <w:r w:rsidRPr="00BA4E01">
        <w:rPr>
          <w:rFonts w:hint="eastAsia"/>
          <w:color w:val="000000" w:themeColor="text1"/>
          <w:sz w:val="27"/>
          <w:rtl/>
        </w:rPr>
        <w:t>«</w:t>
      </w:r>
      <w:r w:rsidRPr="00BA4E01">
        <w:rPr>
          <w:rFonts w:ascii="Calibri" w:hAnsi="Calibri" w:hint="cs"/>
          <w:color w:val="000000" w:themeColor="text1"/>
          <w:sz w:val="27"/>
          <w:rtl/>
        </w:rPr>
        <w:t>شيعي</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لا يحتج</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به</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61"/>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 وقال عنه ابن ح</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ج</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ر: </w:t>
      </w:r>
      <w:r w:rsidRPr="00BA4E01">
        <w:rPr>
          <w:rFonts w:hint="eastAsia"/>
          <w:color w:val="000000" w:themeColor="text1"/>
          <w:sz w:val="27"/>
          <w:rtl/>
        </w:rPr>
        <w:t>«</w:t>
      </w:r>
      <w:r w:rsidRPr="00BA4E01">
        <w:rPr>
          <w:rFonts w:ascii="Calibri" w:hAnsi="Calibri" w:hint="eastAsia"/>
          <w:color w:val="000000" w:themeColor="text1"/>
          <w:sz w:val="27"/>
          <w:rtl/>
        </w:rPr>
        <w:t>صدوق</w:t>
      </w:r>
      <w:r w:rsidR="00974DD5"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في</w:t>
      </w:r>
      <w:r w:rsidRPr="00BA4E01">
        <w:rPr>
          <w:rFonts w:ascii="Calibri" w:hAnsi="Calibri"/>
          <w:color w:val="000000" w:themeColor="text1"/>
          <w:sz w:val="27"/>
          <w:rtl/>
        </w:rPr>
        <w:t xml:space="preserve"> </w:t>
      </w:r>
      <w:r w:rsidRPr="00BA4E01">
        <w:rPr>
          <w:rFonts w:ascii="Calibri" w:hAnsi="Calibri" w:hint="eastAsia"/>
          <w:color w:val="000000" w:themeColor="text1"/>
          <w:sz w:val="27"/>
          <w:rtl/>
        </w:rPr>
        <w:t>الحديث</w:t>
      </w:r>
      <w:r w:rsidR="00974DD5"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eastAsia"/>
          <w:color w:val="000000" w:themeColor="text1"/>
          <w:sz w:val="27"/>
          <w:rtl/>
          <w:lang w:bidi="ar-LB"/>
        </w:rPr>
        <w:t>إلا</w:t>
      </w:r>
      <w:r w:rsidR="00974DD5" w:rsidRPr="00BA4E01">
        <w:rPr>
          <w:rFonts w:ascii="Calibri" w:hAnsi="Calibri" w:hint="cs"/>
          <w:color w:val="000000" w:themeColor="text1"/>
          <w:sz w:val="27"/>
          <w:rtl/>
          <w:lang w:bidi="ar-LB"/>
        </w:rPr>
        <w:t>ّ</w:t>
      </w:r>
      <w:r w:rsidRPr="00BA4E01">
        <w:rPr>
          <w:rFonts w:ascii="Calibri" w:hAnsi="Calibri"/>
          <w:color w:val="000000" w:themeColor="text1"/>
          <w:sz w:val="27"/>
          <w:rtl/>
          <w:lang w:bidi="ar-LB"/>
        </w:rPr>
        <w:t xml:space="preserve"> </w:t>
      </w:r>
      <w:r w:rsidRPr="00BA4E01">
        <w:rPr>
          <w:rFonts w:ascii="Calibri" w:hAnsi="Calibri" w:hint="eastAsia"/>
          <w:color w:val="000000" w:themeColor="text1"/>
          <w:sz w:val="27"/>
          <w:rtl/>
          <w:lang w:bidi="ar-LB"/>
        </w:rPr>
        <w:t>أن</w:t>
      </w:r>
      <w:r w:rsidR="00974DD5" w:rsidRPr="00BA4E01">
        <w:rPr>
          <w:rFonts w:ascii="Calibri" w:hAnsi="Calibri" w:hint="cs"/>
          <w:color w:val="000000" w:themeColor="text1"/>
          <w:sz w:val="27"/>
          <w:rtl/>
          <w:lang w:bidi="ar-LB"/>
        </w:rPr>
        <w:t>ّ</w:t>
      </w:r>
      <w:r w:rsidRPr="00BA4E01">
        <w:rPr>
          <w:rFonts w:ascii="Calibri" w:hAnsi="Calibri" w:hint="eastAsia"/>
          <w:color w:val="000000" w:themeColor="text1"/>
          <w:sz w:val="27"/>
          <w:rtl/>
          <w:lang w:bidi="ar-LB"/>
        </w:rPr>
        <w:t>ه</w:t>
      </w:r>
      <w:r w:rsidRPr="00BA4E01">
        <w:rPr>
          <w:rFonts w:ascii="Calibri" w:hAnsi="Calibri"/>
          <w:color w:val="000000" w:themeColor="text1"/>
          <w:sz w:val="27"/>
          <w:rtl/>
          <w:lang w:bidi="ar-LB"/>
        </w:rPr>
        <w:t xml:space="preserve"> </w:t>
      </w:r>
      <w:r w:rsidRPr="00BA4E01">
        <w:rPr>
          <w:rFonts w:ascii="Calibri" w:hAnsi="Calibri" w:hint="eastAsia"/>
          <w:color w:val="000000" w:themeColor="text1"/>
          <w:sz w:val="27"/>
          <w:rtl/>
          <w:lang w:bidi="ar-LB"/>
        </w:rPr>
        <w:t>شيعي</w:t>
      </w:r>
      <w:r w:rsidR="00974DD5" w:rsidRPr="00BA4E01">
        <w:rPr>
          <w:rFonts w:ascii="Calibri" w:hAnsi="Calibri" w:hint="cs"/>
          <w:color w:val="000000" w:themeColor="text1"/>
          <w:sz w:val="27"/>
          <w:rtl/>
          <w:lang w:bidi="ar-LB"/>
        </w:rPr>
        <w:t>ٌّ</w:t>
      </w:r>
      <w:r w:rsidRPr="00BA4E01">
        <w:rPr>
          <w:rFonts w:ascii="Calibri" w:hAnsi="Calibri"/>
          <w:color w:val="000000" w:themeColor="text1"/>
          <w:sz w:val="27"/>
          <w:rtl/>
          <w:lang w:bidi="ar-LB"/>
        </w:rPr>
        <w:t xml:space="preserve"> </w:t>
      </w:r>
      <w:r w:rsidRPr="00BA4E01">
        <w:rPr>
          <w:rFonts w:ascii="Calibri" w:hAnsi="Calibri" w:hint="eastAsia"/>
          <w:color w:val="000000" w:themeColor="text1"/>
          <w:sz w:val="27"/>
          <w:rtl/>
          <w:lang w:bidi="ar-LB"/>
        </w:rPr>
        <w:t>غال</w:t>
      </w:r>
      <w:r w:rsidR="0055311B">
        <w:rPr>
          <w:rFonts w:ascii="Calibri" w:hAnsi="Calibri" w:hint="cs"/>
          <w:color w:val="000000" w:themeColor="text1"/>
          <w:sz w:val="27"/>
          <w:rtl/>
          <w:lang w:bidi="ar-LB"/>
        </w:rPr>
        <w:t>ٍ</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62"/>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 xml:space="preserve">. مع </w:t>
      </w:r>
      <w:r w:rsidR="00974DD5" w:rsidRPr="00BA4E01">
        <w:rPr>
          <w:rFonts w:ascii="Calibri" w:hAnsi="Calibri" w:hint="cs"/>
          <w:color w:val="000000" w:themeColor="text1"/>
          <w:sz w:val="27"/>
          <w:rtl/>
        </w:rPr>
        <w:t>أ</w:t>
      </w:r>
      <w:r w:rsidRPr="00BA4E01">
        <w:rPr>
          <w:rFonts w:ascii="Calibri" w:hAnsi="Calibri" w:hint="cs"/>
          <w:color w:val="000000" w:themeColor="text1"/>
          <w:sz w:val="27"/>
          <w:rtl/>
        </w:rPr>
        <w:t>ن هذا الرجل من رجال البخاري</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روى عنه في الأدب المفرد، وكذلك روى عنه الترمذي. </w:t>
      </w:r>
    </w:p>
    <w:p w:rsidR="00271579" w:rsidRPr="00BA4E01" w:rsidRDefault="00271579" w:rsidP="004B32D9">
      <w:pPr>
        <w:pStyle w:val="31"/>
        <w:spacing w:line="400" w:lineRule="exact"/>
        <w:rPr>
          <w:color w:val="000000" w:themeColor="text1"/>
          <w:rtl/>
        </w:rPr>
      </w:pPr>
      <w:r w:rsidRPr="00BA4E01">
        <w:rPr>
          <w:rFonts w:hint="cs"/>
          <w:color w:val="000000" w:themeColor="text1"/>
          <w:rtl/>
        </w:rPr>
        <w:lastRenderedPageBreak/>
        <w:t>حديث الغدير، برواية الحاكم النيسابوري</w:t>
      </w:r>
    </w:p>
    <w:p w:rsidR="00974DD5"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بعدما تقد</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م فلنأخذ نموذجاً تطبيقياً واحداً من أحاديثه التي رواها في كتابه المستدرك</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وهو </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حديث الغدير</w:t>
      </w:r>
      <w:r w:rsidR="00974DD5" w:rsidRPr="00BA4E01">
        <w:rPr>
          <w:rFonts w:ascii="Calibri" w:hAnsi="Calibri" w:hint="cs"/>
          <w:color w:val="000000" w:themeColor="text1"/>
          <w:sz w:val="27"/>
          <w:rtl/>
        </w:rPr>
        <w:t>).</w:t>
      </w:r>
    </w:p>
    <w:p w:rsidR="00974DD5"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ونترك الحكم للقارئ الكريم ليراجع غير هذا الحديث</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ليرى تقييم الحاكم لها</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974DD5" w:rsidRPr="00BA4E01">
        <w:rPr>
          <w:rFonts w:ascii="Calibri" w:hAnsi="Calibri" w:hint="cs"/>
          <w:color w:val="000000" w:themeColor="text1"/>
          <w:sz w:val="27"/>
          <w:rtl/>
        </w:rPr>
        <w:t>و</w:t>
      </w:r>
      <w:r w:rsidRPr="00BA4E01">
        <w:rPr>
          <w:rFonts w:ascii="Calibri" w:hAnsi="Calibri" w:hint="cs"/>
          <w:color w:val="000000" w:themeColor="text1"/>
          <w:sz w:val="27"/>
          <w:rtl/>
        </w:rPr>
        <w:t>لا سي</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ما في أحاديث الفضائل</w:t>
      </w:r>
      <w:r w:rsidR="00974DD5" w:rsidRPr="00BA4E01">
        <w:rPr>
          <w:rFonts w:ascii="Calibri" w:hAnsi="Calibri" w:hint="cs"/>
          <w:color w:val="000000" w:themeColor="text1"/>
          <w:sz w:val="27"/>
          <w:rtl/>
        </w:rPr>
        <w:t>، التي ا</w:t>
      </w:r>
      <w:r w:rsidRPr="00BA4E01">
        <w:rPr>
          <w:rFonts w:ascii="Calibri" w:hAnsi="Calibri" w:hint="cs"/>
          <w:color w:val="000000" w:themeColor="text1"/>
          <w:sz w:val="27"/>
          <w:rtl/>
        </w:rPr>
        <w:t>ت</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هم بها الحاكم النيسابوري بالتساهل والتشي</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ع</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لإخراج</w:t>
      </w:r>
      <w:r w:rsidRPr="00BA4E01">
        <w:rPr>
          <w:rFonts w:ascii="Calibri" w:hAnsi="Calibri" w:hint="eastAsia"/>
          <w:color w:val="000000" w:themeColor="text1"/>
          <w:sz w:val="27"/>
          <w:rtl/>
        </w:rPr>
        <w:t>ه</w:t>
      </w:r>
      <w:r w:rsidRPr="00BA4E01">
        <w:rPr>
          <w:rFonts w:ascii="Calibri" w:hAnsi="Calibri" w:hint="cs"/>
          <w:color w:val="000000" w:themeColor="text1"/>
          <w:sz w:val="27"/>
          <w:rtl/>
        </w:rPr>
        <w:t xml:space="preserve"> وتصحيحه لهذه الحديث</w:t>
      </w:r>
      <w:r w:rsidR="00974DD5" w:rsidRPr="00BA4E01">
        <w:rPr>
          <w:rFonts w:ascii="Calibri" w:hAnsi="Calibri" w:hint="cs"/>
          <w:color w:val="000000" w:themeColor="text1"/>
          <w:sz w:val="27"/>
          <w:rtl/>
        </w:rPr>
        <w:t>.</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وأما حديث الغدير فقد غمزوا الحاكم لتصحيحه له</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وهذا ما نجده جلي</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اً في كلمات الخطيب البغدادي</w:t>
      </w:r>
      <w:r w:rsidR="00974DD5"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التي ذكرها ابن كثير في البداية والنهاية، </w:t>
      </w:r>
      <w:r w:rsidR="00974DD5" w:rsidRPr="00BA4E01">
        <w:rPr>
          <w:rFonts w:ascii="Calibri" w:hAnsi="Calibri" w:hint="cs"/>
          <w:color w:val="000000" w:themeColor="text1"/>
          <w:sz w:val="27"/>
          <w:rtl/>
        </w:rPr>
        <w:t xml:space="preserve">حيث </w:t>
      </w:r>
      <w:r w:rsidRPr="00BA4E01">
        <w:rPr>
          <w:rFonts w:ascii="Calibri" w:hAnsi="Calibri" w:hint="cs"/>
          <w:color w:val="000000" w:themeColor="text1"/>
          <w:sz w:val="27"/>
          <w:rtl/>
        </w:rPr>
        <w:t xml:space="preserve">قال: </w:t>
      </w:r>
      <w:r w:rsidRPr="00BA4E01">
        <w:rPr>
          <w:rFonts w:hint="eastAsia"/>
          <w:color w:val="000000" w:themeColor="text1"/>
          <w:sz w:val="27"/>
          <w:rtl/>
        </w:rPr>
        <w:t>«</w:t>
      </w:r>
      <w:r w:rsidRPr="00BA4E01">
        <w:rPr>
          <w:rFonts w:ascii="Calibri" w:hAnsi="Calibri" w:hint="cs"/>
          <w:color w:val="000000" w:themeColor="text1"/>
          <w:sz w:val="27"/>
          <w:rtl/>
        </w:rPr>
        <w:t xml:space="preserve">قال </w:t>
      </w:r>
      <w:r w:rsidRPr="00BA4E01">
        <w:rPr>
          <w:rFonts w:ascii="Calibri" w:hAnsi="Calibri"/>
          <w:color w:val="000000" w:themeColor="text1"/>
          <w:sz w:val="27"/>
          <w:rtl/>
        </w:rPr>
        <w:t>الخطيب البغدادي: كان ابن البي</w:t>
      </w:r>
      <w:r w:rsidR="00974DD5" w:rsidRPr="00BA4E01">
        <w:rPr>
          <w:rFonts w:ascii="Calibri" w:hAnsi="Calibri" w:hint="cs"/>
          <w:color w:val="000000" w:themeColor="text1"/>
          <w:sz w:val="27"/>
          <w:rtl/>
        </w:rPr>
        <w:t>ِّ</w:t>
      </w:r>
      <w:r w:rsidRPr="00BA4E01">
        <w:rPr>
          <w:rFonts w:ascii="Calibri" w:hAnsi="Calibri"/>
          <w:color w:val="000000" w:themeColor="text1"/>
          <w:sz w:val="27"/>
          <w:rtl/>
        </w:rPr>
        <w:t>ع يميل إلى التشي</w:t>
      </w:r>
      <w:r w:rsidR="00974DD5" w:rsidRPr="00BA4E01">
        <w:rPr>
          <w:rFonts w:ascii="Calibri" w:hAnsi="Calibri" w:hint="cs"/>
          <w:color w:val="000000" w:themeColor="text1"/>
          <w:sz w:val="27"/>
          <w:rtl/>
        </w:rPr>
        <w:t>ُّ</w:t>
      </w:r>
      <w:r w:rsidRPr="00BA4E01">
        <w:rPr>
          <w:rFonts w:ascii="Calibri" w:hAnsi="Calibri"/>
          <w:color w:val="000000" w:themeColor="text1"/>
          <w:sz w:val="27"/>
          <w:rtl/>
        </w:rPr>
        <w:t>ع، فحد</w:t>
      </w:r>
      <w:r w:rsidR="00974DD5" w:rsidRPr="00BA4E01">
        <w:rPr>
          <w:rFonts w:ascii="Calibri" w:hAnsi="Calibri" w:hint="cs"/>
          <w:color w:val="000000" w:themeColor="text1"/>
          <w:sz w:val="27"/>
          <w:rtl/>
        </w:rPr>
        <w:t>َّ</w:t>
      </w:r>
      <w:r w:rsidRPr="00BA4E01">
        <w:rPr>
          <w:rFonts w:ascii="Calibri" w:hAnsi="Calibri"/>
          <w:color w:val="000000" w:themeColor="text1"/>
          <w:sz w:val="27"/>
          <w:rtl/>
        </w:rPr>
        <w:t>ثني أبو إسحاق إبراهيم بن محمد الأرموي قال: جمع الحاكم أبو عبد الله أحاديث زعم أنها صحاح على شرط البخاري ومسلم، يلزمهما إخراجها في صحيح</w:t>
      </w:r>
      <w:r w:rsidR="00C24CDF" w:rsidRPr="00BA4E01">
        <w:rPr>
          <w:rFonts w:ascii="Calibri" w:hAnsi="Calibri" w:hint="cs"/>
          <w:color w:val="000000" w:themeColor="text1"/>
          <w:sz w:val="27"/>
          <w:rtl/>
        </w:rPr>
        <w:t>َ</w:t>
      </w:r>
      <w:r w:rsidRPr="00BA4E01">
        <w:rPr>
          <w:rFonts w:ascii="Calibri" w:hAnsi="Calibri"/>
          <w:color w:val="000000" w:themeColor="text1"/>
          <w:sz w:val="27"/>
          <w:rtl/>
        </w:rPr>
        <w:t>ي</w:t>
      </w:r>
      <w:r w:rsidR="00C24CDF" w:rsidRPr="00BA4E01">
        <w:rPr>
          <w:rFonts w:ascii="Calibri" w:hAnsi="Calibri" w:hint="cs"/>
          <w:color w:val="000000" w:themeColor="text1"/>
          <w:sz w:val="27"/>
          <w:rtl/>
        </w:rPr>
        <w:t>ْ</w:t>
      </w:r>
      <w:r w:rsidRPr="00BA4E01">
        <w:rPr>
          <w:rFonts w:ascii="Calibri" w:hAnsi="Calibri"/>
          <w:color w:val="000000" w:themeColor="text1"/>
          <w:sz w:val="27"/>
          <w:rtl/>
        </w:rPr>
        <w:t>هما، فمنها</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حديث الطير، </w:t>
      </w:r>
      <w:r w:rsidRPr="00BA4E01">
        <w:rPr>
          <w:rFonts w:hint="eastAsia"/>
          <w:color w:val="000000" w:themeColor="text1"/>
          <w:sz w:val="27"/>
          <w:rtl/>
        </w:rPr>
        <w:t>«</w:t>
      </w:r>
      <w:r w:rsidRPr="00BA4E01">
        <w:rPr>
          <w:rFonts w:ascii="Calibri" w:hAnsi="Calibri"/>
          <w:color w:val="000000" w:themeColor="text1"/>
          <w:sz w:val="27"/>
          <w:rtl/>
        </w:rPr>
        <w:t>وم</w:t>
      </w:r>
      <w:r w:rsidR="00C24CDF" w:rsidRPr="00BA4E01">
        <w:rPr>
          <w:rFonts w:ascii="Calibri" w:hAnsi="Calibri" w:hint="cs"/>
          <w:color w:val="000000" w:themeColor="text1"/>
          <w:sz w:val="27"/>
          <w:rtl/>
        </w:rPr>
        <w:t>َ</w:t>
      </w:r>
      <w:r w:rsidRPr="00BA4E01">
        <w:rPr>
          <w:rFonts w:ascii="Calibri" w:hAnsi="Calibri"/>
          <w:color w:val="000000" w:themeColor="text1"/>
          <w:sz w:val="27"/>
          <w:rtl/>
        </w:rPr>
        <w:t>ن</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كنت</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فعل</w:t>
      </w:r>
      <w:r w:rsidRPr="00BA4E01">
        <w:rPr>
          <w:rFonts w:ascii="Calibri" w:hAnsi="Calibri" w:hint="cs"/>
          <w:color w:val="000000" w:themeColor="text1"/>
          <w:sz w:val="27"/>
          <w:rtl/>
        </w:rPr>
        <w:t>ي</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مولاه</w:t>
      </w:r>
      <w:r w:rsidRPr="00BA4E01">
        <w:rPr>
          <w:rFonts w:hint="eastAsia"/>
          <w:color w:val="000000" w:themeColor="text1"/>
          <w:sz w:val="27"/>
          <w:rtl/>
        </w:rPr>
        <w:t>»</w:t>
      </w:r>
      <w:r w:rsidRPr="00BA4E01">
        <w:rPr>
          <w:rFonts w:ascii="Calibri" w:hAnsi="Calibri"/>
          <w:color w:val="000000" w:themeColor="text1"/>
          <w:sz w:val="27"/>
          <w:rtl/>
        </w:rPr>
        <w:t>، فأنكر عليه أصحاب الحديث ذلك</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ولم يلتفتوا إلى قوله</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ولاموه في فعله</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63"/>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4B32D9">
      <w:pPr>
        <w:rPr>
          <w:rFonts w:ascii="Calibri" w:hAnsi="Calibri"/>
          <w:b/>
          <w:bCs/>
          <w:color w:val="000000" w:themeColor="text1"/>
          <w:sz w:val="27"/>
          <w:rtl/>
        </w:rPr>
      </w:pPr>
      <w:r w:rsidRPr="00BA4E01">
        <w:rPr>
          <w:rFonts w:ascii="Calibri" w:hAnsi="Calibri" w:hint="cs"/>
          <w:color w:val="000000" w:themeColor="text1"/>
          <w:sz w:val="27"/>
          <w:rtl/>
        </w:rPr>
        <w:t>ولعل الإنكار واللّ</w:t>
      </w:r>
      <w:r w:rsidR="00C24CDF" w:rsidRPr="00BA4E01">
        <w:rPr>
          <w:rFonts w:ascii="Calibri" w:hAnsi="Calibri" w:hint="cs"/>
          <w:color w:val="000000" w:themeColor="text1"/>
          <w:sz w:val="27"/>
          <w:rtl/>
        </w:rPr>
        <w:t>َ</w:t>
      </w:r>
      <w:r w:rsidRPr="00BA4E01">
        <w:rPr>
          <w:rFonts w:ascii="Calibri" w:hAnsi="Calibri" w:hint="cs"/>
          <w:color w:val="000000" w:themeColor="text1"/>
          <w:sz w:val="27"/>
          <w:rtl/>
        </w:rPr>
        <w:t>و</w:t>
      </w:r>
      <w:r w:rsidR="00C24CDF" w:rsidRPr="00BA4E01">
        <w:rPr>
          <w:rFonts w:ascii="Calibri" w:hAnsi="Calibri" w:hint="cs"/>
          <w:color w:val="000000" w:themeColor="text1"/>
          <w:sz w:val="27"/>
          <w:rtl/>
        </w:rPr>
        <w:t>ْ</w:t>
      </w:r>
      <w:r w:rsidRPr="00BA4E01">
        <w:rPr>
          <w:rFonts w:ascii="Calibri" w:hAnsi="Calibri" w:hint="cs"/>
          <w:color w:val="000000" w:themeColor="text1"/>
          <w:sz w:val="27"/>
          <w:rtl/>
        </w:rPr>
        <w:t>م الذي يشير إليه الخطيب من أصحاب الحديث ينصرف إلى شيوخه</w:t>
      </w:r>
      <w:r w:rsidR="00C24CDF" w:rsidRPr="00BA4E01">
        <w:rPr>
          <w:rFonts w:ascii="Calibri" w:hAnsi="Calibri" w:hint="cs"/>
          <w:color w:val="000000" w:themeColor="text1"/>
          <w:sz w:val="27"/>
          <w:rtl/>
        </w:rPr>
        <w:t>،</w:t>
      </w:r>
      <w:r w:rsidRPr="00BA4E01">
        <w:rPr>
          <w:rFonts w:ascii="Calibri" w:hAnsi="Calibri" w:hint="cs"/>
          <w:color w:val="000000" w:themeColor="text1"/>
          <w:sz w:val="27"/>
          <w:rtl/>
        </w:rPr>
        <w:t xml:space="preserve"> كابن حزم وابن تيمية، وهذا ما نجده في كلماتهم</w:t>
      </w:r>
      <w:r w:rsidR="00C24CDF"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hint="cs"/>
          <w:color w:val="000000" w:themeColor="text1"/>
          <w:sz w:val="27"/>
          <w:rtl/>
          <w:lang w:bidi="ar-LB"/>
        </w:rPr>
        <w:t xml:space="preserve">قال ابن حزم: </w:t>
      </w:r>
      <w:r w:rsidRPr="00BA4E01">
        <w:rPr>
          <w:rFonts w:hint="eastAsia"/>
          <w:color w:val="000000" w:themeColor="text1"/>
          <w:sz w:val="27"/>
          <w:rtl/>
        </w:rPr>
        <w:t>«</w:t>
      </w:r>
      <w:r w:rsidRPr="00BA4E01">
        <w:rPr>
          <w:rFonts w:ascii="Calibri" w:hAnsi="Calibri" w:hint="cs"/>
          <w:color w:val="000000" w:themeColor="text1"/>
          <w:sz w:val="27"/>
          <w:rtl/>
          <w:lang w:bidi="ar-LB"/>
        </w:rPr>
        <w:t>وأما 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ن</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كنت</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مولاه فعلي</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مولاه فلا يصح</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من طريق الثقات أصلاً</w:t>
      </w:r>
      <w:r w:rsidRPr="00BA4E01">
        <w:rPr>
          <w:rFonts w:hint="eastAsia"/>
          <w:color w:val="000000" w:themeColor="text1"/>
          <w:sz w:val="27"/>
          <w:rtl/>
        </w:rPr>
        <w:t>»</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64"/>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lang w:bidi="ar-LB"/>
        </w:rPr>
        <w:t xml:space="preserve">وقال ابن تيمية: </w:t>
      </w:r>
      <w:r w:rsidRPr="00BA4E01">
        <w:rPr>
          <w:rFonts w:hint="eastAsia"/>
          <w:color w:val="000000" w:themeColor="text1"/>
          <w:sz w:val="27"/>
          <w:rtl/>
        </w:rPr>
        <w:t>«</w:t>
      </w:r>
      <w:r w:rsidRPr="00BA4E01">
        <w:rPr>
          <w:rFonts w:ascii="Calibri" w:hAnsi="Calibri" w:hint="cs"/>
          <w:color w:val="000000" w:themeColor="text1"/>
          <w:sz w:val="27"/>
          <w:rtl/>
          <w:lang w:bidi="ar-LB"/>
        </w:rPr>
        <w:t>وأما 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ن</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كنت</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مولاه فعلي</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مولاه</w:t>
      </w:r>
      <w:r w:rsidR="00C24CDF" w:rsidRPr="00BA4E01">
        <w:rPr>
          <w:rFonts w:ascii="Calibri" w:hAnsi="Calibri" w:hint="cs"/>
          <w:color w:val="000000" w:themeColor="text1"/>
          <w:sz w:val="27"/>
          <w:rtl/>
          <w:lang w:bidi="ar-LB"/>
        </w:rPr>
        <w:t xml:space="preserve"> </w:t>
      </w:r>
      <w:r w:rsidRPr="00BA4E01">
        <w:rPr>
          <w:rFonts w:ascii="Calibri" w:hAnsi="Calibri" w:hint="cs"/>
          <w:color w:val="000000" w:themeColor="text1"/>
          <w:sz w:val="27"/>
          <w:rtl/>
          <w:lang w:bidi="ar-LB"/>
        </w:rPr>
        <w:t>فليس هو في الصحاح، لكن</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هو مم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ا رواه أهل العلم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وتنازع الناس في صحته</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وأم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ا قوله: الله</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وال</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ن</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والاه</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وعاد</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ن</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عاداه</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وانصر 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ن</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نصره</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واخذ</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ل</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م</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ن</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خذله، فهو كذب</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بات</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فاق أهل المعرفة بالحديث»</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65"/>
      </w:r>
      <w:r w:rsidRPr="00BA4E01">
        <w:rPr>
          <w:rFonts w:ascii="Calibri" w:hAnsi="Calibri" w:hint="cs"/>
          <w:color w:val="000000" w:themeColor="text1"/>
          <w:sz w:val="27"/>
          <w:vertAlign w:val="superscript"/>
          <w:rtl/>
        </w:rPr>
        <w:t>)</w:t>
      </w:r>
      <w:r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bookmarkStart w:id="90" w:name="_Toc337051229"/>
      <w:r w:rsidRPr="00BA4E01">
        <w:rPr>
          <w:rFonts w:hint="cs"/>
          <w:color w:val="000000" w:themeColor="text1"/>
          <w:rtl/>
        </w:rPr>
        <w:t>نصّ الحديث</w:t>
      </w:r>
      <w:bookmarkEnd w:id="90"/>
      <w:r w:rsidRPr="00BA4E01">
        <w:rPr>
          <w:rFonts w:hint="cs"/>
          <w:color w:val="000000" w:themeColor="text1"/>
          <w:rtl/>
        </w:rPr>
        <w:t xml:space="preserve"> </w:t>
      </w:r>
    </w:p>
    <w:p w:rsidR="00C24CDF"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رواه بسنده </w:t>
      </w:r>
      <w:r w:rsidRPr="00BA4E01">
        <w:rPr>
          <w:rFonts w:ascii="Calibri" w:hAnsi="Calibri"/>
          <w:color w:val="000000" w:themeColor="text1"/>
          <w:sz w:val="27"/>
          <w:rtl/>
        </w:rPr>
        <w:t>عن زيد بن أرقم، قال</w:t>
      </w:r>
      <w:r w:rsidRPr="00BA4E01">
        <w:rPr>
          <w:rFonts w:ascii="Calibri" w:hAnsi="Calibri" w:hint="cs"/>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لما رجع رسول الله</w:t>
      </w:r>
      <w:r w:rsidR="00BD56D3" w:rsidRPr="00BA4E01">
        <w:rPr>
          <w:rFonts w:ascii="Calibri" w:hAnsi="Calibri" w:cs="Mosawi" w:hint="cs"/>
          <w:color w:val="000000" w:themeColor="text1"/>
          <w:sz w:val="27"/>
          <w:szCs w:val="22"/>
          <w:rtl/>
        </w:rPr>
        <w:t>|</w:t>
      </w:r>
      <w:r w:rsidRPr="00BA4E01">
        <w:rPr>
          <w:rFonts w:ascii="Calibri" w:hAnsi="Calibri"/>
          <w:color w:val="000000" w:themeColor="text1"/>
          <w:sz w:val="27"/>
          <w:rtl/>
        </w:rPr>
        <w:t xml:space="preserve"> من حج</w:t>
      </w:r>
      <w:r w:rsidR="00C24CDF" w:rsidRPr="00BA4E01">
        <w:rPr>
          <w:rFonts w:ascii="Calibri" w:hAnsi="Calibri" w:hint="cs"/>
          <w:color w:val="000000" w:themeColor="text1"/>
          <w:sz w:val="27"/>
          <w:rtl/>
        </w:rPr>
        <w:t>ّ</w:t>
      </w:r>
      <w:r w:rsidRPr="00BA4E01">
        <w:rPr>
          <w:rFonts w:ascii="Calibri" w:hAnsi="Calibri"/>
          <w:color w:val="000000" w:themeColor="text1"/>
          <w:sz w:val="27"/>
          <w:rtl/>
        </w:rPr>
        <w:t>ة الوداع</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ونزل غدير خم</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hint="cs"/>
          <w:color w:val="000000" w:themeColor="text1"/>
          <w:sz w:val="27"/>
          <w:rtl/>
        </w:rPr>
        <w:t>أ</w:t>
      </w:r>
      <w:r w:rsidRPr="00BA4E01">
        <w:rPr>
          <w:rFonts w:ascii="Calibri" w:hAnsi="Calibri"/>
          <w:color w:val="000000" w:themeColor="text1"/>
          <w:sz w:val="27"/>
          <w:rtl/>
        </w:rPr>
        <w:t>مر بدوحات فقممن</w:t>
      </w:r>
      <w:r w:rsidRPr="00BA4E01">
        <w:rPr>
          <w:rFonts w:ascii="Calibri" w:hAnsi="Calibri" w:hint="cs"/>
          <w:color w:val="000000" w:themeColor="text1"/>
          <w:sz w:val="27"/>
          <w:vertAlign w:val="superscript"/>
          <w:rtl/>
        </w:rPr>
        <w:t>(</w:t>
      </w:r>
      <w:r w:rsidRPr="00BA4E01">
        <w:rPr>
          <w:rFonts w:ascii="Calibri" w:hAnsi="Calibri"/>
          <w:color w:val="000000" w:themeColor="text1"/>
          <w:sz w:val="27"/>
          <w:vertAlign w:val="superscript"/>
          <w:rtl/>
        </w:rPr>
        <w:endnoteReference w:id="866"/>
      </w:r>
      <w:r w:rsidRPr="00BA4E01">
        <w:rPr>
          <w:rFonts w:ascii="Calibri" w:hAnsi="Calibri" w:hint="cs"/>
          <w:color w:val="000000" w:themeColor="text1"/>
          <w:sz w:val="27"/>
          <w:vertAlign w:val="superscript"/>
          <w:rtl/>
        </w:rPr>
        <w:t>)</w:t>
      </w:r>
      <w:r w:rsidR="00C24CDF" w:rsidRPr="00BA4E01">
        <w:rPr>
          <w:rFonts w:ascii="Calibri" w:hAnsi="Calibri" w:hint="cs"/>
          <w:color w:val="000000" w:themeColor="text1"/>
          <w:sz w:val="27"/>
          <w:rtl/>
        </w:rPr>
        <w:t>،</w:t>
      </w:r>
      <w:r w:rsidRPr="00BA4E01">
        <w:rPr>
          <w:rFonts w:ascii="Calibri" w:hAnsi="Calibri" w:hint="cs"/>
          <w:color w:val="000000" w:themeColor="text1"/>
          <w:sz w:val="27"/>
          <w:vertAlign w:val="superscript"/>
          <w:rtl/>
        </w:rPr>
        <w:t xml:space="preserve"> </w:t>
      </w:r>
      <w:r w:rsidRPr="00BA4E01">
        <w:rPr>
          <w:rFonts w:ascii="Calibri" w:hAnsi="Calibri"/>
          <w:color w:val="000000" w:themeColor="text1"/>
          <w:sz w:val="27"/>
          <w:rtl/>
        </w:rPr>
        <w:t>فقال</w:t>
      </w:r>
      <w:r w:rsidRPr="00BA4E01">
        <w:rPr>
          <w:rFonts w:ascii="Calibri" w:hAnsi="Calibri" w:hint="cs"/>
          <w:color w:val="000000" w:themeColor="text1"/>
          <w:sz w:val="27"/>
          <w:rtl/>
        </w:rPr>
        <w:t xml:space="preserve">: </w:t>
      </w:r>
      <w:r w:rsidRPr="00BA4E01">
        <w:rPr>
          <w:rFonts w:ascii="Calibri" w:hAnsi="Calibri"/>
          <w:color w:val="000000" w:themeColor="text1"/>
          <w:sz w:val="27"/>
          <w:rtl/>
        </w:rPr>
        <w:t>كأن</w:t>
      </w:r>
      <w:r w:rsidR="00C24CDF" w:rsidRPr="00BA4E01">
        <w:rPr>
          <w:rFonts w:ascii="Calibri" w:hAnsi="Calibri" w:hint="cs"/>
          <w:color w:val="000000" w:themeColor="text1"/>
          <w:sz w:val="27"/>
          <w:rtl/>
        </w:rPr>
        <w:t>ّ</w:t>
      </w:r>
      <w:r w:rsidRPr="00BA4E01">
        <w:rPr>
          <w:rFonts w:ascii="Calibri" w:hAnsi="Calibri"/>
          <w:color w:val="000000" w:themeColor="text1"/>
          <w:sz w:val="27"/>
          <w:rtl/>
        </w:rPr>
        <w:t>ي قد د</w:t>
      </w:r>
      <w:r w:rsidR="00C24CDF" w:rsidRPr="00BA4E01">
        <w:rPr>
          <w:rFonts w:ascii="Calibri" w:hAnsi="Calibri" w:hint="cs"/>
          <w:color w:val="000000" w:themeColor="text1"/>
          <w:sz w:val="27"/>
          <w:rtl/>
        </w:rPr>
        <w:t>ُ</w:t>
      </w:r>
      <w:r w:rsidRPr="00BA4E01">
        <w:rPr>
          <w:rFonts w:ascii="Calibri" w:hAnsi="Calibri"/>
          <w:color w:val="000000" w:themeColor="text1"/>
          <w:sz w:val="27"/>
          <w:rtl/>
        </w:rPr>
        <w:t>عيت</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فأج</w:t>
      </w:r>
      <w:r w:rsidR="00C24CDF" w:rsidRPr="00BA4E01">
        <w:rPr>
          <w:rFonts w:ascii="Calibri" w:hAnsi="Calibri" w:hint="cs"/>
          <w:color w:val="000000" w:themeColor="text1"/>
          <w:sz w:val="27"/>
          <w:rtl/>
        </w:rPr>
        <w:t>َ</w:t>
      </w:r>
      <w:r w:rsidRPr="00BA4E01">
        <w:rPr>
          <w:rFonts w:ascii="Calibri" w:hAnsi="Calibri"/>
          <w:color w:val="000000" w:themeColor="text1"/>
          <w:sz w:val="27"/>
          <w:rtl/>
        </w:rPr>
        <w:t>ب</w:t>
      </w:r>
      <w:r w:rsidR="00C24CDF" w:rsidRPr="00BA4E01">
        <w:rPr>
          <w:rFonts w:ascii="Calibri" w:hAnsi="Calibri" w:hint="cs"/>
          <w:color w:val="000000" w:themeColor="text1"/>
          <w:sz w:val="27"/>
          <w:rtl/>
        </w:rPr>
        <w:t>ْ</w:t>
      </w:r>
      <w:r w:rsidRPr="00BA4E01">
        <w:rPr>
          <w:rFonts w:ascii="Calibri" w:hAnsi="Calibri"/>
          <w:color w:val="000000" w:themeColor="text1"/>
          <w:sz w:val="27"/>
          <w:rtl/>
        </w:rPr>
        <w:t>ت</w:t>
      </w:r>
      <w:r w:rsidR="00C24CDF"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C24CDF" w:rsidRPr="00BA4E01">
        <w:rPr>
          <w:rFonts w:ascii="Calibri" w:hAnsi="Calibri" w:hint="cs"/>
          <w:color w:val="000000" w:themeColor="text1"/>
          <w:sz w:val="27"/>
          <w:rtl/>
        </w:rPr>
        <w:t>إ</w:t>
      </w:r>
      <w:r w:rsidRPr="00BA4E01">
        <w:rPr>
          <w:rFonts w:ascii="Calibri" w:hAnsi="Calibri"/>
          <w:color w:val="000000" w:themeColor="text1"/>
          <w:sz w:val="27"/>
          <w:rtl/>
        </w:rPr>
        <w:t>ني قد تركت</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فيكم الثقلين</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أحدهما أكبر من الآخر</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كتاب الله تعالى</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وعترتي</w:t>
      </w:r>
      <w:r w:rsidRPr="00BA4E01">
        <w:rPr>
          <w:rFonts w:ascii="Calibri" w:hAnsi="Calibri" w:hint="cs"/>
          <w:color w:val="000000" w:themeColor="text1"/>
          <w:sz w:val="27"/>
          <w:rtl/>
        </w:rPr>
        <w:t xml:space="preserve">، </w:t>
      </w:r>
      <w:r w:rsidRPr="00BA4E01">
        <w:rPr>
          <w:rFonts w:ascii="Calibri" w:hAnsi="Calibri"/>
          <w:color w:val="000000" w:themeColor="text1"/>
          <w:sz w:val="27"/>
          <w:rtl/>
        </w:rPr>
        <w:t>فانظروا كيف تخلفوني فيهما</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فإنهما لن يتفرقا حت</w:t>
      </w:r>
      <w:r w:rsidR="00C24CDF" w:rsidRPr="00BA4E01">
        <w:rPr>
          <w:rFonts w:ascii="Calibri" w:hAnsi="Calibri" w:hint="cs"/>
          <w:color w:val="000000" w:themeColor="text1"/>
          <w:sz w:val="27"/>
          <w:rtl/>
        </w:rPr>
        <w:t>ّ</w:t>
      </w:r>
      <w:r w:rsidRPr="00BA4E01">
        <w:rPr>
          <w:rFonts w:ascii="Calibri" w:hAnsi="Calibri"/>
          <w:color w:val="000000" w:themeColor="text1"/>
          <w:sz w:val="27"/>
          <w:rtl/>
        </w:rPr>
        <w:t>ى يردا علي</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الحوض</w:t>
      </w:r>
      <w:r w:rsidRPr="00BA4E01">
        <w:rPr>
          <w:rFonts w:ascii="Calibri" w:hAnsi="Calibri" w:hint="cs"/>
          <w:color w:val="000000" w:themeColor="text1"/>
          <w:sz w:val="27"/>
          <w:rtl/>
        </w:rPr>
        <w:t xml:space="preserve">. </w:t>
      </w:r>
      <w:r w:rsidRPr="00BA4E01">
        <w:rPr>
          <w:rFonts w:ascii="Calibri" w:hAnsi="Calibri"/>
          <w:color w:val="000000" w:themeColor="text1"/>
          <w:sz w:val="27"/>
          <w:rtl/>
        </w:rPr>
        <w:t>ثم</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قال</w:t>
      </w:r>
      <w:r w:rsidRPr="00BA4E01">
        <w:rPr>
          <w:rFonts w:ascii="Calibri" w:hAnsi="Calibri" w:hint="cs"/>
          <w:color w:val="000000" w:themeColor="text1"/>
          <w:sz w:val="27"/>
          <w:rtl/>
        </w:rPr>
        <w:t xml:space="preserve">: </w:t>
      </w:r>
      <w:r w:rsidRPr="00BA4E01">
        <w:rPr>
          <w:rFonts w:ascii="Calibri" w:hAnsi="Calibri"/>
          <w:color w:val="000000" w:themeColor="text1"/>
          <w:sz w:val="27"/>
          <w:rtl/>
        </w:rPr>
        <w:t>إن</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الله عز</w:t>
      </w:r>
      <w:r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Pr="00BA4E01">
        <w:rPr>
          <w:rFonts w:ascii="Calibri" w:hAnsi="Calibri"/>
          <w:color w:val="000000" w:themeColor="text1"/>
          <w:sz w:val="27"/>
          <w:rtl/>
        </w:rPr>
        <w:lastRenderedPageBreak/>
        <w:t>وجل</w:t>
      </w:r>
      <w:r w:rsidRPr="00BA4E01">
        <w:rPr>
          <w:rFonts w:ascii="Calibri" w:hAnsi="Calibri" w:hint="cs"/>
          <w:color w:val="000000" w:themeColor="text1"/>
          <w:sz w:val="27"/>
          <w:rtl/>
        </w:rPr>
        <w:t>َّ</w:t>
      </w:r>
      <w:r w:rsidRPr="00BA4E01">
        <w:rPr>
          <w:rFonts w:ascii="Calibri" w:hAnsi="Calibri"/>
          <w:color w:val="000000" w:themeColor="text1"/>
          <w:sz w:val="27"/>
          <w:rtl/>
        </w:rPr>
        <w:t xml:space="preserve"> مولاي</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و</w:t>
      </w:r>
      <w:r w:rsidR="00C24CDF" w:rsidRPr="00BA4E01">
        <w:rPr>
          <w:rFonts w:ascii="Calibri" w:hAnsi="Calibri" w:hint="cs"/>
          <w:color w:val="000000" w:themeColor="text1"/>
          <w:sz w:val="27"/>
          <w:rtl/>
        </w:rPr>
        <w:t>أ</w:t>
      </w:r>
      <w:r w:rsidRPr="00BA4E01">
        <w:rPr>
          <w:rFonts w:ascii="Calibri" w:hAnsi="Calibri"/>
          <w:color w:val="000000" w:themeColor="text1"/>
          <w:sz w:val="27"/>
          <w:rtl/>
        </w:rPr>
        <w:t>نا مولى كل</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مؤمن</w:t>
      </w:r>
      <w:r w:rsidR="00C24CDF"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color w:val="000000" w:themeColor="text1"/>
          <w:sz w:val="27"/>
          <w:rtl/>
        </w:rPr>
        <w:t>ثم</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00C24CDF" w:rsidRPr="00BA4E01">
        <w:rPr>
          <w:rFonts w:ascii="Calibri" w:hAnsi="Calibri" w:hint="cs"/>
          <w:color w:val="000000" w:themeColor="text1"/>
          <w:sz w:val="27"/>
          <w:rtl/>
        </w:rPr>
        <w:t>أ</w:t>
      </w:r>
      <w:r w:rsidRPr="00BA4E01">
        <w:rPr>
          <w:rFonts w:ascii="Calibri" w:hAnsi="Calibri"/>
          <w:color w:val="000000" w:themeColor="text1"/>
          <w:sz w:val="27"/>
          <w:rtl/>
        </w:rPr>
        <w:t>خذ بيد علي</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رضي الله عنه</w:t>
      </w:r>
      <w:r w:rsidRPr="00BA4E01">
        <w:rPr>
          <w:rFonts w:ascii="Calibri" w:hAnsi="Calibri" w:hint="cs"/>
          <w:color w:val="000000" w:themeColor="text1"/>
          <w:sz w:val="27"/>
          <w:rtl/>
        </w:rPr>
        <w:t xml:space="preserve">، </w:t>
      </w:r>
      <w:r w:rsidRPr="00BA4E01">
        <w:rPr>
          <w:rFonts w:ascii="Calibri" w:hAnsi="Calibri"/>
          <w:color w:val="000000" w:themeColor="text1"/>
          <w:sz w:val="27"/>
          <w:rtl/>
        </w:rPr>
        <w:t>فقال</w:t>
      </w:r>
      <w:r w:rsidRPr="00BA4E01">
        <w:rPr>
          <w:rFonts w:ascii="Calibri" w:hAnsi="Calibri" w:hint="cs"/>
          <w:color w:val="000000" w:themeColor="text1"/>
          <w:sz w:val="27"/>
          <w:rtl/>
        </w:rPr>
        <w:t xml:space="preserve">: </w:t>
      </w:r>
      <w:r w:rsidRPr="00BA4E01">
        <w:rPr>
          <w:rFonts w:ascii="Calibri" w:hAnsi="Calibri"/>
          <w:color w:val="000000" w:themeColor="text1"/>
          <w:sz w:val="27"/>
          <w:rtl/>
        </w:rPr>
        <w:t>م</w:t>
      </w:r>
      <w:r w:rsidR="00C24CDF" w:rsidRPr="00BA4E01">
        <w:rPr>
          <w:rFonts w:ascii="Calibri" w:hAnsi="Calibri" w:hint="cs"/>
          <w:color w:val="000000" w:themeColor="text1"/>
          <w:sz w:val="27"/>
          <w:rtl/>
        </w:rPr>
        <w:t>َ</w:t>
      </w:r>
      <w:r w:rsidRPr="00BA4E01">
        <w:rPr>
          <w:rFonts w:ascii="Calibri" w:hAnsi="Calibri"/>
          <w:color w:val="000000" w:themeColor="text1"/>
          <w:sz w:val="27"/>
          <w:rtl/>
        </w:rPr>
        <w:t>ن</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كنت</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فهذا ولي</w:t>
      </w:r>
      <w:r w:rsidR="00C24CDF" w:rsidRPr="00BA4E01">
        <w:rPr>
          <w:rFonts w:ascii="Calibri" w:hAnsi="Calibri" w:hint="cs"/>
          <w:color w:val="000000" w:themeColor="text1"/>
          <w:sz w:val="27"/>
          <w:rtl/>
        </w:rPr>
        <w:t>ُّ</w:t>
      </w:r>
      <w:r w:rsidRPr="00BA4E01">
        <w:rPr>
          <w:rFonts w:ascii="Calibri" w:hAnsi="Calibri"/>
          <w:color w:val="000000" w:themeColor="text1"/>
          <w:sz w:val="27"/>
          <w:rtl/>
        </w:rPr>
        <w:t>ه</w:t>
      </w:r>
      <w:r w:rsidRPr="00BA4E01">
        <w:rPr>
          <w:rFonts w:ascii="Calibri" w:hAnsi="Calibri" w:hint="cs"/>
          <w:color w:val="000000" w:themeColor="text1"/>
          <w:sz w:val="27"/>
          <w:rtl/>
        </w:rPr>
        <w:t xml:space="preserve">، </w:t>
      </w:r>
      <w:r w:rsidRPr="00BA4E01">
        <w:rPr>
          <w:rFonts w:ascii="Calibri" w:hAnsi="Calibri"/>
          <w:color w:val="000000" w:themeColor="text1"/>
          <w:sz w:val="27"/>
          <w:rtl/>
        </w:rPr>
        <w:t>الله</w:t>
      </w:r>
      <w:r w:rsidR="00C24CDF" w:rsidRPr="00BA4E01">
        <w:rPr>
          <w:rFonts w:ascii="Calibri" w:hAnsi="Calibri" w:hint="cs"/>
          <w:color w:val="000000" w:themeColor="text1"/>
          <w:sz w:val="27"/>
          <w:rtl/>
        </w:rPr>
        <w:t>ُ</w:t>
      </w:r>
      <w:r w:rsidRPr="00BA4E01">
        <w:rPr>
          <w:rFonts w:ascii="Calibri" w:hAnsi="Calibri"/>
          <w:color w:val="000000" w:themeColor="text1"/>
          <w:sz w:val="27"/>
          <w:rtl/>
        </w:rPr>
        <w:t>م</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وال</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م</w:t>
      </w:r>
      <w:r w:rsidR="00C24CDF" w:rsidRPr="00BA4E01">
        <w:rPr>
          <w:rFonts w:ascii="Calibri" w:hAnsi="Calibri" w:hint="cs"/>
          <w:color w:val="000000" w:themeColor="text1"/>
          <w:sz w:val="27"/>
          <w:rtl/>
        </w:rPr>
        <w:t>َ</w:t>
      </w:r>
      <w:r w:rsidRPr="00BA4E01">
        <w:rPr>
          <w:rFonts w:ascii="Calibri" w:hAnsi="Calibri"/>
          <w:color w:val="000000" w:themeColor="text1"/>
          <w:sz w:val="27"/>
          <w:rtl/>
        </w:rPr>
        <w:t>ن</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والاه</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وعاد</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م</w:t>
      </w:r>
      <w:r w:rsidR="00C24CDF" w:rsidRPr="00BA4E01">
        <w:rPr>
          <w:rFonts w:ascii="Calibri" w:hAnsi="Calibri" w:hint="cs"/>
          <w:color w:val="000000" w:themeColor="text1"/>
          <w:sz w:val="27"/>
          <w:rtl/>
        </w:rPr>
        <w:t>َ</w:t>
      </w:r>
      <w:r w:rsidRPr="00BA4E01">
        <w:rPr>
          <w:rFonts w:ascii="Calibri" w:hAnsi="Calibri"/>
          <w:color w:val="000000" w:themeColor="text1"/>
          <w:sz w:val="27"/>
          <w:rtl/>
        </w:rPr>
        <w:t>ن</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عاداه</w:t>
      </w:r>
      <w:r w:rsidRPr="00BA4E01">
        <w:rPr>
          <w:rFonts w:ascii="Calibri" w:hAnsi="Calibri" w:hint="cs"/>
          <w:color w:val="000000" w:themeColor="text1"/>
          <w:sz w:val="27"/>
          <w:rtl/>
        </w:rPr>
        <w:t xml:space="preserve">، </w:t>
      </w:r>
      <w:r w:rsidRPr="00BA4E01">
        <w:rPr>
          <w:rFonts w:ascii="Calibri" w:hAnsi="Calibri"/>
          <w:color w:val="000000" w:themeColor="text1"/>
          <w:sz w:val="27"/>
          <w:rtl/>
        </w:rPr>
        <w:t>وذكر الحديث</w:t>
      </w:r>
      <w:r w:rsidRPr="00BA4E01">
        <w:rPr>
          <w:rFonts w:ascii="Calibri" w:hAnsi="Calibri" w:hint="cs"/>
          <w:color w:val="000000" w:themeColor="text1"/>
          <w:sz w:val="27"/>
          <w:rtl/>
        </w:rPr>
        <w:t>.</w:t>
      </w:r>
      <w:r w:rsidR="00C24CDF" w:rsidRPr="00BA4E01">
        <w:rPr>
          <w:rFonts w:ascii="Calibri" w:hAnsi="Calibri" w:hint="cs"/>
          <w:color w:val="000000" w:themeColor="text1"/>
          <w:sz w:val="27"/>
          <w:rtl/>
        </w:rPr>
        <w:t xml:space="preserve"> </w:t>
      </w:r>
      <w:r w:rsidRPr="00BA4E01">
        <w:rPr>
          <w:rFonts w:ascii="Calibri" w:hAnsi="Calibri"/>
          <w:color w:val="000000" w:themeColor="text1"/>
          <w:sz w:val="27"/>
          <w:rtl/>
        </w:rPr>
        <w:t>هذا حديث</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صحيح على شرط الشيخين</w:t>
      </w:r>
      <w:r w:rsidR="00C24CDF" w:rsidRPr="00BA4E01">
        <w:rPr>
          <w:rFonts w:ascii="Calibri" w:hAnsi="Calibri" w:hint="cs"/>
          <w:color w:val="000000" w:themeColor="text1"/>
          <w:sz w:val="27"/>
          <w:rtl/>
        </w:rPr>
        <w:t>،</w:t>
      </w:r>
      <w:r w:rsidRPr="00BA4E01">
        <w:rPr>
          <w:rFonts w:ascii="Calibri" w:hAnsi="Calibri"/>
          <w:color w:val="000000" w:themeColor="text1"/>
          <w:sz w:val="27"/>
          <w:rtl/>
        </w:rPr>
        <w:t xml:space="preserve"> ولم يخر</w:t>
      </w:r>
      <w:r w:rsidR="00C24CDF" w:rsidRPr="00BA4E01">
        <w:rPr>
          <w:rFonts w:ascii="Calibri" w:hAnsi="Calibri" w:hint="cs"/>
          <w:color w:val="000000" w:themeColor="text1"/>
          <w:sz w:val="27"/>
          <w:rtl/>
        </w:rPr>
        <w:t>ِّ</w:t>
      </w:r>
      <w:r w:rsidRPr="00BA4E01">
        <w:rPr>
          <w:rFonts w:ascii="Calibri" w:hAnsi="Calibri"/>
          <w:color w:val="000000" w:themeColor="text1"/>
          <w:sz w:val="27"/>
          <w:rtl/>
        </w:rPr>
        <w:t>جاه بطوله</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67"/>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وقد صححه أيضاً من طريق بريدة الأسلمي</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68"/>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p>
    <w:p w:rsidR="00271579" w:rsidRPr="00BA4E01" w:rsidRDefault="00271579" w:rsidP="004B32D9">
      <w:pPr>
        <w:pStyle w:val="31"/>
        <w:spacing w:line="400" w:lineRule="exact"/>
        <w:rPr>
          <w:color w:val="000000" w:themeColor="text1"/>
          <w:rtl/>
          <w:lang w:bidi="fa-IR"/>
        </w:rPr>
      </w:pPr>
      <w:bookmarkStart w:id="91" w:name="_Toc337051230"/>
      <w:r w:rsidRPr="00BA4E01">
        <w:rPr>
          <w:rFonts w:hint="cs"/>
          <w:color w:val="000000" w:themeColor="text1"/>
          <w:rtl/>
          <w:lang w:bidi="fa-IR"/>
        </w:rPr>
        <w:t>دراسة الحديث وبيان الحق</w:t>
      </w:r>
      <w:bookmarkEnd w:id="91"/>
      <w:r w:rsidRPr="00BA4E01">
        <w:rPr>
          <w:rFonts w:hint="cs"/>
          <w:color w:val="000000" w:themeColor="text1"/>
          <w:rtl/>
          <w:lang w:bidi="fa-IR"/>
        </w:rPr>
        <w:t>ّ</w:t>
      </w:r>
    </w:p>
    <w:p w:rsidR="00C24CDF" w:rsidRPr="00BA4E01" w:rsidRDefault="00C24CDF" w:rsidP="004B32D9">
      <w:pPr>
        <w:rPr>
          <w:rFonts w:ascii="Calibri" w:hAnsi="Calibri"/>
          <w:color w:val="000000" w:themeColor="text1"/>
          <w:sz w:val="27"/>
          <w:rtl/>
          <w:lang w:bidi="ar-LB"/>
        </w:rPr>
      </w:pPr>
      <w:r w:rsidRPr="00BA4E01">
        <w:rPr>
          <w:rFonts w:ascii="Calibri" w:hAnsi="Calibri" w:hint="cs"/>
          <w:color w:val="000000" w:themeColor="text1"/>
          <w:sz w:val="27"/>
          <w:rtl/>
          <w:lang w:bidi="ar-LB"/>
        </w:rPr>
        <w:t xml:space="preserve">هل يمكن أن يكون </w:t>
      </w:r>
      <w:r w:rsidR="00271579" w:rsidRPr="00BA4E01">
        <w:rPr>
          <w:rFonts w:ascii="Calibri" w:hAnsi="Calibri" w:hint="cs"/>
          <w:color w:val="000000" w:themeColor="text1"/>
          <w:sz w:val="27"/>
          <w:rtl/>
          <w:lang w:bidi="ar-LB"/>
        </w:rPr>
        <w:t>ما صرّ</w:t>
      </w:r>
      <w:r w:rsidRPr="00BA4E01">
        <w:rPr>
          <w:rFonts w:ascii="Calibri" w:hAnsi="Calibri" w:hint="cs"/>
          <w:color w:val="000000" w:themeColor="text1"/>
          <w:sz w:val="27"/>
          <w:rtl/>
          <w:lang w:bidi="ar-LB"/>
        </w:rPr>
        <w:t>َ</w:t>
      </w:r>
      <w:r w:rsidR="00271579" w:rsidRPr="00BA4E01">
        <w:rPr>
          <w:rFonts w:ascii="Calibri" w:hAnsi="Calibri" w:hint="cs"/>
          <w:color w:val="000000" w:themeColor="text1"/>
          <w:sz w:val="27"/>
          <w:rtl/>
          <w:lang w:bidi="ar-LB"/>
        </w:rPr>
        <w:t>ح به الخطيب وابن حزم وابن تيمية صحيحاً وفق الموازين العلمية في دائرة علم الحديث</w:t>
      </w:r>
      <w:r w:rsidRPr="00BA4E01">
        <w:rPr>
          <w:rFonts w:ascii="Calibri" w:hAnsi="Calibri" w:hint="cs"/>
          <w:color w:val="000000" w:themeColor="text1"/>
          <w:sz w:val="27"/>
          <w:rtl/>
          <w:lang w:bidi="ar-LB"/>
        </w:rPr>
        <w:t>،</w:t>
      </w:r>
      <w:r w:rsidR="00271579" w:rsidRPr="00BA4E01">
        <w:rPr>
          <w:rFonts w:ascii="Calibri" w:hAnsi="Calibri" w:hint="cs"/>
          <w:color w:val="000000" w:themeColor="text1"/>
          <w:sz w:val="27"/>
          <w:rtl/>
          <w:lang w:bidi="ar-LB"/>
        </w:rPr>
        <w:t xml:space="preserve"> وبالتالي تصح النسبة </w:t>
      </w:r>
      <w:r w:rsidRPr="00BA4E01">
        <w:rPr>
          <w:rFonts w:ascii="Calibri" w:hAnsi="Calibri" w:hint="cs"/>
          <w:color w:val="000000" w:themeColor="text1"/>
          <w:sz w:val="27"/>
          <w:rtl/>
          <w:lang w:bidi="ar-LB"/>
        </w:rPr>
        <w:t>ا</w:t>
      </w:r>
      <w:r w:rsidR="00271579" w:rsidRPr="00BA4E01">
        <w:rPr>
          <w:rFonts w:ascii="Calibri" w:hAnsi="Calibri" w:hint="cs"/>
          <w:color w:val="000000" w:themeColor="text1"/>
          <w:sz w:val="27"/>
          <w:rtl/>
          <w:lang w:bidi="ar-LB"/>
        </w:rPr>
        <w:t xml:space="preserve">لتساهل </w:t>
      </w:r>
      <w:r w:rsidRPr="00BA4E01">
        <w:rPr>
          <w:rFonts w:ascii="Calibri" w:hAnsi="Calibri" w:hint="cs"/>
          <w:color w:val="000000" w:themeColor="text1"/>
          <w:sz w:val="27"/>
          <w:rtl/>
          <w:lang w:bidi="ar-LB"/>
        </w:rPr>
        <w:t xml:space="preserve">إلى </w:t>
      </w:r>
      <w:r w:rsidR="00271579" w:rsidRPr="00BA4E01">
        <w:rPr>
          <w:rFonts w:ascii="Calibri" w:hAnsi="Calibri" w:hint="cs"/>
          <w:color w:val="000000" w:themeColor="text1"/>
          <w:sz w:val="27"/>
          <w:rtl/>
          <w:lang w:bidi="ar-LB"/>
        </w:rPr>
        <w:t>الحاكم وغير الحاكم مم</w:t>
      </w:r>
      <w:r w:rsidRPr="00BA4E01">
        <w:rPr>
          <w:rFonts w:ascii="Calibri" w:hAnsi="Calibri" w:hint="cs"/>
          <w:color w:val="000000" w:themeColor="text1"/>
          <w:sz w:val="27"/>
          <w:rtl/>
          <w:lang w:bidi="ar-LB"/>
        </w:rPr>
        <w:t>َّ</w:t>
      </w:r>
      <w:r w:rsidR="00271579" w:rsidRPr="00BA4E01">
        <w:rPr>
          <w:rFonts w:ascii="Calibri" w:hAnsi="Calibri" w:hint="cs"/>
          <w:color w:val="000000" w:themeColor="text1"/>
          <w:sz w:val="27"/>
          <w:rtl/>
          <w:lang w:bidi="ar-LB"/>
        </w:rPr>
        <w:t>ن</w:t>
      </w:r>
      <w:r w:rsidRPr="00BA4E01">
        <w:rPr>
          <w:rFonts w:ascii="Calibri" w:hAnsi="Calibri" w:hint="cs"/>
          <w:color w:val="000000" w:themeColor="text1"/>
          <w:sz w:val="27"/>
          <w:rtl/>
          <w:lang w:bidi="ar-LB"/>
        </w:rPr>
        <w:t>ْ</w:t>
      </w:r>
      <w:r w:rsidR="00271579" w:rsidRPr="00BA4E01">
        <w:rPr>
          <w:rFonts w:ascii="Calibri" w:hAnsi="Calibri" w:hint="cs"/>
          <w:color w:val="000000" w:themeColor="text1"/>
          <w:sz w:val="27"/>
          <w:rtl/>
          <w:lang w:bidi="ar-LB"/>
        </w:rPr>
        <w:t xml:space="preserve"> صح</w:t>
      </w:r>
      <w:r w:rsidRPr="00BA4E01">
        <w:rPr>
          <w:rFonts w:ascii="Calibri" w:hAnsi="Calibri" w:hint="cs"/>
          <w:color w:val="000000" w:themeColor="text1"/>
          <w:sz w:val="27"/>
          <w:rtl/>
          <w:lang w:bidi="ar-LB"/>
        </w:rPr>
        <w:t>َّ</w:t>
      </w:r>
      <w:r w:rsidR="00271579" w:rsidRPr="00BA4E01">
        <w:rPr>
          <w:rFonts w:ascii="Calibri" w:hAnsi="Calibri" w:hint="cs"/>
          <w:color w:val="000000" w:themeColor="text1"/>
          <w:sz w:val="27"/>
          <w:rtl/>
          <w:lang w:bidi="ar-LB"/>
        </w:rPr>
        <w:t>حوا هذا الحديث</w:t>
      </w:r>
      <w:r w:rsidRPr="00BA4E01">
        <w:rPr>
          <w:rFonts w:ascii="Calibri" w:hAnsi="Calibri" w:hint="cs"/>
          <w:color w:val="000000" w:themeColor="text1"/>
          <w:sz w:val="27"/>
          <w:rtl/>
          <w:lang w:bidi="ar-LB"/>
        </w:rPr>
        <w:t>،</w:t>
      </w:r>
      <w:r w:rsidR="00271579" w:rsidRPr="00BA4E01">
        <w:rPr>
          <w:rFonts w:ascii="Calibri" w:hAnsi="Calibri" w:hint="cs"/>
          <w:color w:val="000000" w:themeColor="text1"/>
          <w:sz w:val="27"/>
          <w:rtl/>
          <w:lang w:bidi="ar-LB"/>
        </w:rPr>
        <w:t xml:space="preserve"> أم أن هذا الحديث قد أجمع علماء أهل السن</w:t>
      </w:r>
      <w:r w:rsidRPr="00BA4E01">
        <w:rPr>
          <w:rFonts w:ascii="Calibri" w:hAnsi="Calibri" w:hint="cs"/>
          <w:color w:val="000000" w:themeColor="text1"/>
          <w:sz w:val="27"/>
          <w:rtl/>
          <w:lang w:bidi="ar-LB"/>
        </w:rPr>
        <w:t>ّ</w:t>
      </w:r>
      <w:r w:rsidR="00271579" w:rsidRPr="00BA4E01">
        <w:rPr>
          <w:rFonts w:ascii="Calibri" w:hAnsi="Calibri" w:hint="cs"/>
          <w:color w:val="000000" w:themeColor="text1"/>
          <w:sz w:val="27"/>
          <w:rtl/>
          <w:lang w:bidi="ar-LB"/>
        </w:rPr>
        <w:t>ة على صح</w:t>
      </w:r>
      <w:r w:rsidRPr="00BA4E01">
        <w:rPr>
          <w:rFonts w:ascii="Calibri" w:hAnsi="Calibri" w:hint="cs"/>
          <w:color w:val="000000" w:themeColor="text1"/>
          <w:sz w:val="27"/>
          <w:rtl/>
          <w:lang w:bidi="ar-LB"/>
        </w:rPr>
        <w:t>ّ</w:t>
      </w:r>
      <w:r w:rsidR="00271579" w:rsidRPr="00BA4E01">
        <w:rPr>
          <w:rFonts w:ascii="Calibri" w:hAnsi="Calibri" w:hint="cs"/>
          <w:color w:val="000000" w:themeColor="text1"/>
          <w:sz w:val="27"/>
          <w:rtl/>
          <w:lang w:bidi="ar-LB"/>
        </w:rPr>
        <w:t>ته</w:t>
      </w:r>
      <w:r w:rsidRPr="00BA4E01">
        <w:rPr>
          <w:rFonts w:ascii="Calibri" w:hAnsi="Calibri" w:hint="cs"/>
          <w:color w:val="000000" w:themeColor="text1"/>
          <w:sz w:val="27"/>
          <w:rtl/>
          <w:lang w:bidi="ar-LB"/>
        </w:rPr>
        <w:t>،</w:t>
      </w:r>
      <w:r w:rsidR="00271579" w:rsidRPr="00BA4E01">
        <w:rPr>
          <w:rFonts w:ascii="Calibri" w:hAnsi="Calibri" w:hint="cs"/>
          <w:color w:val="000000" w:themeColor="text1"/>
          <w:sz w:val="27"/>
          <w:rtl/>
          <w:lang w:bidi="ar-LB"/>
        </w:rPr>
        <w:t xml:space="preserve"> بل وتواتره، وبالتالي لا يمكن الالتزام بما قالوا</w:t>
      </w:r>
      <w:r w:rsidRPr="00BA4E01">
        <w:rPr>
          <w:rFonts w:ascii="Calibri" w:hAnsi="Calibri" w:hint="cs"/>
          <w:color w:val="000000" w:themeColor="text1"/>
          <w:sz w:val="27"/>
          <w:rtl/>
          <w:lang w:bidi="ar-LB"/>
        </w:rPr>
        <w:t>؟</w:t>
      </w:r>
    </w:p>
    <w:p w:rsidR="00271579" w:rsidRPr="00BA4E01" w:rsidRDefault="00271579" w:rsidP="004B32D9">
      <w:pPr>
        <w:rPr>
          <w:rFonts w:ascii="Calibri" w:hAnsi="Calibri"/>
          <w:color w:val="000000" w:themeColor="text1"/>
          <w:sz w:val="27"/>
          <w:rtl/>
          <w:lang w:bidi="ar-LB"/>
        </w:rPr>
      </w:pPr>
      <w:r w:rsidRPr="00BA4E01">
        <w:rPr>
          <w:rFonts w:ascii="Calibri" w:hAnsi="Calibri" w:hint="cs"/>
          <w:color w:val="000000" w:themeColor="text1"/>
          <w:sz w:val="27"/>
          <w:rtl/>
          <w:lang w:bidi="ar-LB"/>
        </w:rPr>
        <w:t>إذن لندرس هذا الحديث من ناحية</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تطبيقية</w:t>
      </w:r>
      <w:r w:rsidR="00C24CDF"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لنرى </w:t>
      </w:r>
      <w:r w:rsidR="000712CD" w:rsidRPr="00BA4E01">
        <w:rPr>
          <w:rFonts w:ascii="Calibri" w:hAnsi="Calibri" w:hint="cs"/>
          <w:color w:val="000000" w:themeColor="text1"/>
          <w:sz w:val="27"/>
          <w:rtl/>
          <w:lang w:bidi="ar-LB"/>
        </w:rPr>
        <w:t xml:space="preserve">ما هو الأرجح: </w:t>
      </w:r>
      <w:r w:rsidRPr="00BA4E01">
        <w:rPr>
          <w:rFonts w:ascii="Calibri" w:hAnsi="Calibri" w:hint="cs"/>
          <w:color w:val="000000" w:themeColor="text1"/>
          <w:sz w:val="27"/>
          <w:rtl/>
          <w:lang w:bidi="ar-LB"/>
        </w:rPr>
        <w:t>تساهل الحاكم أم اعتداله و</w:t>
      </w:r>
      <w:r w:rsidR="000712CD" w:rsidRPr="00BA4E01">
        <w:rPr>
          <w:rFonts w:ascii="Calibri" w:hAnsi="Calibri" w:hint="cs"/>
          <w:color w:val="000000" w:themeColor="text1"/>
          <w:sz w:val="27"/>
          <w:rtl/>
          <w:lang w:bidi="ar-LB"/>
        </w:rPr>
        <w:t>إ</w:t>
      </w:r>
      <w:r w:rsidRPr="00BA4E01">
        <w:rPr>
          <w:rFonts w:ascii="Calibri" w:hAnsi="Calibri" w:hint="cs"/>
          <w:color w:val="000000" w:themeColor="text1"/>
          <w:sz w:val="27"/>
          <w:rtl/>
          <w:lang w:bidi="ar-LB"/>
        </w:rPr>
        <w:t>نصافه وإصابته للواقع</w:t>
      </w:r>
      <w:r w:rsidR="000712CD"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w:t>
      </w:r>
    </w:p>
    <w:p w:rsidR="00271579" w:rsidRPr="00BA4E01" w:rsidRDefault="00271579" w:rsidP="004B32D9">
      <w:pPr>
        <w:rPr>
          <w:rFonts w:ascii="Calibri" w:hAnsi="Calibri"/>
          <w:color w:val="000000" w:themeColor="text1"/>
          <w:sz w:val="27"/>
          <w:rtl/>
          <w:lang w:bidi="ar-LB"/>
        </w:rPr>
      </w:pPr>
    </w:p>
    <w:p w:rsidR="00271579" w:rsidRPr="00BA4E01" w:rsidRDefault="00271579" w:rsidP="004B32D9">
      <w:pPr>
        <w:pStyle w:val="31"/>
        <w:spacing w:line="400" w:lineRule="exact"/>
        <w:rPr>
          <w:color w:val="000000" w:themeColor="text1"/>
          <w:rtl/>
          <w:lang w:bidi="fa-IR"/>
        </w:rPr>
      </w:pPr>
      <w:bookmarkStart w:id="92" w:name="_Toc337051231"/>
      <w:r w:rsidRPr="00BA4E01">
        <w:rPr>
          <w:rFonts w:hint="cs"/>
          <w:color w:val="000000" w:themeColor="text1"/>
          <w:rtl/>
          <w:lang w:bidi="fa-IR"/>
        </w:rPr>
        <w:t>مشاهير الحف</w:t>
      </w:r>
      <w:r w:rsidR="000712CD" w:rsidRPr="00BA4E01">
        <w:rPr>
          <w:rFonts w:hint="cs"/>
          <w:color w:val="000000" w:themeColor="text1"/>
          <w:rtl/>
          <w:lang w:bidi="fa-IR"/>
        </w:rPr>
        <w:t>ّ</w:t>
      </w:r>
      <w:r w:rsidRPr="00BA4E01">
        <w:rPr>
          <w:rFonts w:hint="cs"/>
          <w:color w:val="000000" w:themeColor="text1"/>
          <w:rtl/>
          <w:lang w:bidi="fa-IR"/>
        </w:rPr>
        <w:t>اظ يُخرِّجون الحديث</w:t>
      </w:r>
      <w:bookmarkEnd w:id="92"/>
    </w:p>
    <w:p w:rsidR="000712CD" w:rsidRPr="00BA4E01" w:rsidRDefault="00271579" w:rsidP="004B32D9">
      <w:pPr>
        <w:rPr>
          <w:rFonts w:ascii="Calibri" w:hAnsi="Calibri"/>
          <w:color w:val="000000" w:themeColor="text1"/>
          <w:sz w:val="27"/>
          <w:rtl/>
          <w:lang w:bidi="ar-LB"/>
        </w:rPr>
      </w:pPr>
      <w:r w:rsidRPr="00BA4E01">
        <w:rPr>
          <w:rFonts w:ascii="Calibri" w:hAnsi="Calibri" w:hint="cs"/>
          <w:color w:val="000000" w:themeColor="text1"/>
          <w:sz w:val="27"/>
          <w:rtl/>
          <w:lang w:bidi="ar-LB"/>
        </w:rPr>
        <w:t>بلغ تخريج هذا الحديث عدداً لا يُستهان به</w:t>
      </w:r>
      <w:r w:rsidR="000712CD"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وأكتفي بنقل مشاهير هؤلاء العلماء عبر القرون المختلفة</w:t>
      </w:r>
      <w:r w:rsidR="000712CD" w:rsidRPr="00BA4E01">
        <w:rPr>
          <w:rFonts w:ascii="Calibri" w:hAnsi="Calibri" w:hint="cs"/>
          <w:color w:val="000000" w:themeColor="text1"/>
          <w:sz w:val="27"/>
          <w:rtl/>
          <w:lang w:bidi="ar-LB"/>
        </w:rPr>
        <w:t>.</w:t>
      </w:r>
    </w:p>
    <w:p w:rsidR="00271579" w:rsidRPr="00BA4E01" w:rsidRDefault="00271579" w:rsidP="004B32D9">
      <w:pPr>
        <w:rPr>
          <w:rFonts w:ascii="Calibri" w:hAnsi="Calibri"/>
          <w:color w:val="000000" w:themeColor="text1"/>
          <w:sz w:val="27"/>
          <w:rtl/>
          <w:lang w:bidi="ar-LB"/>
        </w:rPr>
      </w:pPr>
      <w:r w:rsidRPr="00BA4E01">
        <w:rPr>
          <w:rFonts w:ascii="Calibri" w:hAnsi="Calibri" w:hint="cs"/>
          <w:color w:val="000000" w:themeColor="text1"/>
          <w:sz w:val="27"/>
          <w:rtl/>
          <w:lang w:bidi="ar-LB"/>
        </w:rPr>
        <w:t>فقد رواه أحمد بن حنبل، وابن ماجة، والترمذي، والنسائي، وأبو يعلى الموصلي، والطبري، وابن ح</w:t>
      </w:r>
      <w:r w:rsidR="000712CD"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ب</w:t>
      </w:r>
      <w:r w:rsidR="000712CD" w:rsidRPr="00BA4E01">
        <w:rPr>
          <w:rFonts w:ascii="Calibri" w:hAnsi="Calibri" w:hint="cs"/>
          <w:color w:val="000000" w:themeColor="text1"/>
          <w:sz w:val="27"/>
          <w:rtl/>
          <w:lang w:bidi="ar-LB"/>
        </w:rPr>
        <w:t>ّان، والدار</w:t>
      </w:r>
      <w:r w:rsidRPr="00BA4E01">
        <w:rPr>
          <w:rFonts w:ascii="Calibri" w:hAnsi="Calibri" w:hint="cs"/>
          <w:color w:val="000000" w:themeColor="text1"/>
          <w:sz w:val="27"/>
          <w:rtl/>
          <w:lang w:bidi="ar-LB"/>
        </w:rPr>
        <w:t>قطني، والحاكم النيسابوري، وابن عبد البر</w:t>
      </w:r>
      <w:r w:rsidR="000712CD"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والخطيب البغدادي، وأبو نعيم ال</w:t>
      </w:r>
      <w:r w:rsidR="000712CD" w:rsidRPr="00BA4E01">
        <w:rPr>
          <w:rFonts w:ascii="Calibri" w:hAnsi="Calibri" w:hint="cs"/>
          <w:color w:val="000000" w:themeColor="text1"/>
          <w:sz w:val="27"/>
          <w:rtl/>
          <w:lang w:bidi="ar-LB"/>
        </w:rPr>
        <w:t>إ</w:t>
      </w:r>
      <w:r w:rsidRPr="00BA4E01">
        <w:rPr>
          <w:rFonts w:ascii="Calibri" w:hAnsi="Calibri" w:hint="cs"/>
          <w:color w:val="000000" w:themeColor="text1"/>
          <w:sz w:val="27"/>
          <w:rtl/>
          <w:lang w:bidi="ar-LB"/>
        </w:rPr>
        <w:t>صبهاني، والبيهقي، والبغوي، وابن عساكر، والضياء المقدسي صاحب المختارة، والذهبي، وابن حجر العسقلاني، والسيوطي، وابن حجر المك</w:t>
      </w:r>
      <w:r w:rsidR="000712CD"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ي</w:t>
      </w:r>
      <w:r w:rsidRPr="00BA4E01">
        <w:rPr>
          <w:rFonts w:ascii="Calibri" w:hAnsi="Calibri"/>
          <w:color w:val="000000" w:themeColor="text1"/>
          <w:sz w:val="27"/>
          <w:vertAlign w:val="superscript"/>
          <w:rtl/>
          <w:lang w:bidi="ar-LB"/>
        </w:rPr>
        <w:t>(</w:t>
      </w:r>
      <w:r w:rsidRPr="00BA4E01">
        <w:rPr>
          <w:rFonts w:ascii="Calibri" w:hAnsi="Calibri"/>
          <w:color w:val="000000" w:themeColor="text1"/>
          <w:sz w:val="27"/>
          <w:vertAlign w:val="superscript"/>
          <w:rtl/>
          <w:lang w:bidi="ar-LB"/>
        </w:rPr>
        <w:endnoteReference w:id="869"/>
      </w:r>
      <w:r w:rsidRPr="00BA4E01">
        <w:rPr>
          <w:rFonts w:ascii="Calibri" w:hAnsi="Calibri"/>
          <w:color w:val="000000" w:themeColor="text1"/>
          <w:sz w:val="27"/>
          <w:vertAlign w:val="superscript"/>
          <w:rtl/>
          <w:lang w:bidi="ar-LB"/>
        </w:rPr>
        <w:t>)</w:t>
      </w:r>
      <w:r w:rsidR="000712CD" w:rsidRPr="00BA4E01">
        <w:rPr>
          <w:rFonts w:ascii="Calibri" w:hAnsi="Calibri" w:hint="cs"/>
          <w:color w:val="000000" w:themeColor="text1"/>
          <w:sz w:val="27"/>
          <w:rtl/>
          <w:lang w:bidi="ar-LB"/>
        </w:rPr>
        <w:t xml:space="preserve">، </w:t>
      </w:r>
      <w:r w:rsidRPr="00BA4E01">
        <w:rPr>
          <w:rFonts w:ascii="Calibri" w:hAnsi="Calibri" w:hint="cs"/>
          <w:color w:val="000000" w:themeColor="text1"/>
          <w:sz w:val="27"/>
          <w:rtl/>
          <w:lang w:bidi="ar-LB"/>
        </w:rPr>
        <w:t>وغيرهم من الحفّاظ الكبار</w:t>
      </w:r>
      <w:r w:rsidR="000712CD" w:rsidRPr="00BA4E01">
        <w:rPr>
          <w:rFonts w:ascii="Calibri" w:hAnsi="Calibri" w:hint="cs"/>
          <w:color w:val="000000" w:themeColor="text1"/>
          <w:sz w:val="27"/>
          <w:rtl/>
          <w:lang w:bidi="ar-LB"/>
        </w:rPr>
        <w:t>، الذين</w:t>
      </w:r>
      <w:r w:rsidRPr="00BA4E01">
        <w:rPr>
          <w:rFonts w:ascii="Calibri" w:hAnsi="Calibri" w:hint="cs"/>
          <w:color w:val="000000" w:themeColor="text1"/>
          <w:sz w:val="27"/>
          <w:rtl/>
          <w:lang w:bidi="ar-LB"/>
        </w:rPr>
        <w:t xml:space="preserve"> لم نذكرهم</w:t>
      </w:r>
      <w:r w:rsidR="000712CD" w:rsidRPr="00BA4E01">
        <w:rPr>
          <w:rFonts w:ascii="Calibri" w:hAnsi="Calibri" w:hint="cs"/>
          <w:color w:val="000000" w:themeColor="text1"/>
          <w:sz w:val="27"/>
          <w:rtl/>
          <w:lang w:bidi="ar-LB"/>
        </w:rPr>
        <w:t>؛</w:t>
      </w:r>
      <w:r w:rsidRPr="00BA4E01">
        <w:rPr>
          <w:rFonts w:ascii="Calibri" w:hAnsi="Calibri" w:hint="cs"/>
          <w:color w:val="000000" w:themeColor="text1"/>
          <w:sz w:val="27"/>
          <w:rtl/>
          <w:lang w:bidi="ar-LB"/>
        </w:rPr>
        <w:t xml:space="preserve"> لأننا نروم الاختصار. </w:t>
      </w:r>
    </w:p>
    <w:p w:rsidR="00271579" w:rsidRPr="00BA4E01" w:rsidRDefault="00271579" w:rsidP="004B32D9">
      <w:pPr>
        <w:rPr>
          <w:rFonts w:ascii="Calibri" w:hAnsi="Calibri"/>
          <w:color w:val="000000" w:themeColor="text1"/>
          <w:sz w:val="27"/>
          <w:rtl/>
          <w:lang w:bidi="ar-LB"/>
        </w:rPr>
      </w:pPr>
    </w:p>
    <w:p w:rsidR="00271579" w:rsidRPr="00BA4E01" w:rsidRDefault="00271579" w:rsidP="004B32D9">
      <w:pPr>
        <w:pStyle w:val="31"/>
        <w:spacing w:line="400" w:lineRule="exact"/>
        <w:rPr>
          <w:color w:val="000000" w:themeColor="text1"/>
          <w:rtl/>
        </w:rPr>
      </w:pPr>
      <w:bookmarkStart w:id="93" w:name="_Toc379448978"/>
      <w:r w:rsidRPr="00BA4E01">
        <w:rPr>
          <w:rFonts w:hint="cs"/>
          <w:color w:val="000000" w:themeColor="text1"/>
          <w:rtl/>
        </w:rPr>
        <w:t>شهادة العلماء بكثرة طرق الحديث</w:t>
      </w:r>
      <w:r w:rsidRPr="00BA4E01">
        <w:rPr>
          <w:color w:val="000000" w:themeColor="text1"/>
          <w:rtl/>
        </w:rPr>
        <w:t xml:space="preserve"> </w:t>
      </w:r>
      <w:bookmarkEnd w:id="93"/>
    </w:p>
    <w:p w:rsidR="000712CD" w:rsidRPr="00BA4E01" w:rsidRDefault="00271579" w:rsidP="004B32D9">
      <w:pPr>
        <w:rPr>
          <w:rFonts w:ascii="Calibri" w:hAnsi="Calibri"/>
          <w:color w:val="000000" w:themeColor="text1"/>
          <w:sz w:val="27"/>
          <w:rtl/>
        </w:rPr>
      </w:pPr>
      <w:r w:rsidRPr="00BA4E01">
        <w:rPr>
          <w:rFonts w:ascii="Calibri" w:hAnsi="Calibri"/>
          <w:color w:val="000000" w:themeColor="text1"/>
          <w:sz w:val="27"/>
          <w:rtl/>
        </w:rPr>
        <w:t>وأما طرق حديث الغدير فلا عَدّ</w:t>
      </w:r>
      <w:r w:rsidR="000712CD" w:rsidRPr="00BA4E01">
        <w:rPr>
          <w:rFonts w:ascii="Calibri" w:hAnsi="Calibri" w:hint="cs"/>
          <w:color w:val="000000" w:themeColor="text1"/>
          <w:sz w:val="27"/>
          <w:rtl/>
        </w:rPr>
        <w:t>َ</w:t>
      </w:r>
      <w:r w:rsidRPr="00BA4E01">
        <w:rPr>
          <w:rFonts w:ascii="Calibri" w:hAnsi="Calibri"/>
          <w:color w:val="000000" w:themeColor="text1"/>
          <w:sz w:val="27"/>
          <w:rtl/>
        </w:rPr>
        <w:t xml:space="preserve"> لها ولا حصر، بحيث نجد تصريح علماء أهل السن</w:t>
      </w:r>
      <w:r w:rsidR="000712CD" w:rsidRPr="00BA4E01">
        <w:rPr>
          <w:rFonts w:ascii="Calibri" w:hAnsi="Calibri" w:hint="cs"/>
          <w:color w:val="000000" w:themeColor="text1"/>
          <w:sz w:val="27"/>
          <w:rtl/>
        </w:rPr>
        <w:t>ّ</w:t>
      </w:r>
      <w:r w:rsidRPr="00BA4E01">
        <w:rPr>
          <w:rFonts w:ascii="Calibri" w:hAnsi="Calibri"/>
          <w:color w:val="000000" w:themeColor="text1"/>
          <w:sz w:val="27"/>
          <w:rtl/>
        </w:rPr>
        <w:t>ة بهذا الكم الهائل من الطرق</w:t>
      </w:r>
      <w:r w:rsidR="000712CD" w:rsidRPr="00BA4E01">
        <w:rPr>
          <w:rFonts w:ascii="Calibri" w:hAnsi="Calibri" w:hint="cs"/>
          <w:color w:val="000000" w:themeColor="text1"/>
          <w:sz w:val="27"/>
          <w:rtl/>
        </w:rPr>
        <w:t>،</w:t>
      </w:r>
      <w:r w:rsidRPr="00BA4E01">
        <w:rPr>
          <w:rFonts w:ascii="Calibri" w:hAnsi="Calibri"/>
          <w:color w:val="000000" w:themeColor="text1"/>
          <w:sz w:val="27"/>
          <w:rtl/>
        </w:rPr>
        <w:t xml:space="preserve"> التي قد أدهشت بعضهم وأبهرته</w:t>
      </w:r>
      <w:r w:rsidR="000712CD" w:rsidRPr="00BA4E01">
        <w:rPr>
          <w:rFonts w:ascii="Calibri" w:hAnsi="Calibri" w:hint="cs"/>
          <w:color w:val="000000" w:themeColor="text1"/>
          <w:sz w:val="27"/>
          <w:rtl/>
        </w:rPr>
        <w:t>؛</w:t>
      </w:r>
      <w:r w:rsidRPr="00BA4E01">
        <w:rPr>
          <w:rFonts w:ascii="Calibri" w:hAnsi="Calibri"/>
          <w:color w:val="000000" w:themeColor="text1"/>
          <w:sz w:val="27"/>
          <w:rtl/>
        </w:rPr>
        <w:t xml:space="preserve"> لكثرتها</w:t>
      </w:r>
      <w:r w:rsidR="000712CD" w:rsidRPr="00BA4E01">
        <w:rPr>
          <w:rFonts w:ascii="Calibri" w:hAnsi="Calibri" w:hint="cs"/>
          <w:color w:val="000000" w:themeColor="text1"/>
          <w:sz w:val="27"/>
          <w:rtl/>
        </w:rPr>
        <w:t>.</w:t>
      </w:r>
    </w:p>
    <w:p w:rsidR="00271579" w:rsidRPr="00BA4E01" w:rsidRDefault="00271579" w:rsidP="004B32D9">
      <w:pPr>
        <w:rPr>
          <w:rFonts w:ascii="Calibri" w:hAnsi="Calibri"/>
          <w:color w:val="000000" w:themeColor="text1"/>
          <w:sz w:val="27"/>
          <w:rtl/>
        </w:rPr>
      </w:pPr>
      <w:r w:rsidRPr="00BA4E01">
        <w:rPr>
          <w:rFonts w:ascii="Calibri" w:hAnsi="Calibri"/>
          <w:color w:val="000000" w:themeColor="text1"/>
          <w:sz w:val="27"/>
          <w:rtl/>
        </w:rPr>
        <w:lastRenderedPageBreak/>
        <w:t xml:space="preserve">وننقل في هذا الصدد عبارات بعض منهم: </w:t>
      </w:r>
    </w:p>
    <w:p w:rsidR="00271579" w:rsidRPr="00BA4E01" w:rsidRDefault="00271579" w:rsidP="00BB4810">
      <w:pPr>
        <w:spacing w:line="420" w:lineRule="exact"/>
        <w:rPr>
          <w:rFonts w:ascii="Calibri" w:hAnsi="Calibri"/>
          <w:color w:val="000000" w:themeColor="text1"/>
          <w:sz w:val="27"/>
          <w:rtl/>
        </w:rPr>
      </w:pPr>
      <w:r w:rsidRPr="00BA4E01">
        <w:rPr>
          <w:rFonts w:ascii="Calibri" w:hAnsi="Calibri"/>
          <w:b/>
          <w:bCs/>
          <w:color w:val="000000" w:themeColor="text1"/>
          <w:sz w:val="27"/>
          <w:rtl/>
        </w:rPr>
        <w:t xml:space="preserve">1ـ </w:t>
      </w:r>
      <w:r w:rsidR="00715B88" w:rsidRPr="00BA4E01">
        <w:rPr>
          <w:rFonts w:ascii="Calibri" w:hAnsi="Calibri" w:hint="cs"/>
          <w:b/>
          <w:bCs/>
          <w:color w:val="000000" w:themeColor="text1"/>
          <w:sz w:val="27"/>
          <w:rtl/>
        </w:rPr>
        <w:t xml:space="preserve">قال </w:t>
      </w:r>
      <w:r w:rsidRPr="00BA4E01">
        <w:rPr>
          <w:rFonts w:ascii="Calibri" w:hAnsi="Calibri"/>
          <w:b/>
          <w:bCs/>
          <w:color w:val="000000" w:themeColor="text1"/>
          <w:sz w:val="27"/>
          <w:rtl/>
        </w:rPr>
        <w:t>الذهبي</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«رأيت</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مجل</w:t>
      </w:r>
      <w:r w:rsidR="00715B88" w:rsidRPr="00BA4E01">
        <w:rPr>
          <w:rFonts w:ascii="Calibri" w:hAnsi="Calibri" w:hint="cs"/>
          <w:color w:val="000000" w:themeColor="text1"/>
          <w:sz w:val="27"/>
          <w:rtl/>
        </w:rPr>
        <w:t>َّ</w:t>
      </w:r>
      <w:r w:rsidRPr="00BA4E01">
        <w:rPr>
          <w:rFonts w:ascii="Calibri" w:hAnsi="Calibri"/>
          <w:color w:val="000000" w:themeColor="text1"/>
          <w:sz w:val="27"/>
          <w:rtl/>
        </w:rPr>
        <w:t>داً من طرق الحديث لابن جرير فاندهشت له ولكثرة تلك الطرق»</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0"/>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BB4810">
      <w:pPr>
        <w:spacing w:line="420" w:lineRule="exact"/>
        <w:rPr>
          <w:rFonts w:ascii="Calibri" w:hAnsi="Calibri"/>
          <w:color w:val="000000" w:themeColor="text1"/>
          <w:sz w:val="27"/>
          <w:rtl/>
        </w:rPr>
      </w:pPr>
      <w:r w:rsidRPr="00BA4E01">
        <w:rPr>
          <w:rFonts w:ascii="Calibri" w:hAnsi="Calibri"/>
          <w:color w:val="000000" w:themeColor="text1"/>
          <w:sz w:val="27"/>
          <w:rtl/>
        </w:rPr>
        <w:t>وقال أيضاً عند ترجمته للطبري: «قلت</w:t>
      </w:r>
      <w:r w:rsidR="00715B88" w:rsidRPr="00BA4E01">
        <w:rPr>
          <w:rFonts w:ascii="Calibri" w:hAnsi="Calibri" w:hint="cs"/>
          <w:color w:val="000000" w:themeColor="text1"/>
          <w:sz w:val="27"/>
          <w:rtl/>
        </w:rPr>
        <w:t>ُ</w:t>
      </w:r>
      <w:r w:rsidRPr="00BA4E01">
        <w:rPr>
          <w:rFonts w:ascii="Calibri" w:hAnsi="Calibri"/>
          <w:color w:val="000000" w:themeColor="text1"/>
          <w:sz w:val="27"/>
          <w:rtl/>
        </w:rPr>
        <w:t>: جمع طرق حديث غدير خم</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في أربعة أجزاء، رأيت شطره</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فبهرني سعة رواياته، وجزم</w:t>
      </w:r>
      <w:r w:rsidR="00715B88" w:rsidRPr="00BA4E01">
        <w:rPr>
          <w:rFonts w:ascii="Calibri" w:hAnsi="Calibri" w:hint="cs"/>
          <w:color w:val="000000" w:themeColor="text1"/>
          <w:sz w:val="27"/>
          <w:rtl/>
        </w:rPr>
        <w:t>ْ</w:t>
      </w:r>
      <w:r w:rsidRPr="00BA4E01">
        <w:rPr>
          <w:rFonts w:ascii="Calibri" w:hAnsi="Calibri"/>
          <w:color w:val="000000" w:themeColor="text1"/>
          <w:sz w:val="27"/>
          <w:rtl/>
        </w:rPr>
        <w:t>ت</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بوقوع ذلك»</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1"/>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BB4810">
      <w:pPr>
        <w:spacing w:line="420" w:lineRule="exact"/>
        <w:rPr>
          <w:rFonts w:ascii="Calibri" w:hAnsi="Calibri"/>
          <w:color w:val="000000" w:themeColor="text1"/>
          <w:sz w:val="27"/>
          <w:rtl/>
        </w:rPr>
      </w:pPr>
      <w:r w:rsidRPr="00BA4E01">
        <w:rPr>
          <w:rFonts w:ascii="Calibri" w:hAnsi="Calibri"/>
          <w:color w:val="000000" w:themeColor="text1"/>
          <w:sz w:val="27"/>
          <w:rtl/>
        </w:rPr>
        <w:t xml:space="preserve"> وقال أيضاً: «واعتنى بجمع طرقه أبو العباس ابن عقدة، فأخرجه من حديث سبعين صحابياً أو أكثر»</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2"/>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4B32D9">
      <w:pPr>
        <w:rPr>
          <w:rFonts w:ascii="Calibri" w:hAnsi="Calibri"/>
          <w:b/>
          <w:bCs/>
          <w:color w:val="000000" w:themeColor="text1"/>
          <w:sz w:val="27"/>
          <w:rtl/>
        </w:rPr>
      </w:pPr>
      <w:r w:rsidRPr="00BA4E01">
        <w:rPr>
          <w:rFonts w:ascii="Calibri" w:hAnsi="Calibri"/>
          <w:color w:val="000000" w:themeColor="text1"/>
          <w:sz w:val="27"/>
          <w:rtl/>
        </w:rPr>
        <w:t>وقال أيضاً: «...وأما حديث (م</w:t>
      </w:r>
      <w:r w:rsidR="00715B88" w:rsidRPr="00BA4E01">
        <w:rPr>
          <w:rFonts w:ascii="Calibri" w:hAnsi="Calibri" w:hint="cs"/>
          <w:color w:val="000000" w:themeColor="text1"/>
          <w:sz w:val="27"/>
          <w:rtl/>
        </w:rPr>
        <w:t>َ</w:t>
      </w:r>
      <w:r w:rsidRPr="00BA4E01">
        <w:rPr>
          <w:rFonts w:ascii="Calibri" w:hAnsi="Calibri"/>
          <w:color w:val="000000" w:themeColor="text1"/>
          <w:sz w:val="27"/>
          <w:rtl/>
        </w:rPr>
        <w:t>ن</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كنت</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فله طرق</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جيّ</w:t>
      </w:r>
      <w:r w:rsidR="00715B88" w:rsidRPr="00BA4E01">
        <w:rPr>
          <w:rFonts w:ascii="Calibri" w:hAnsi="Calibri" w:hint="cs"/>
          <w:color w:val="000000" w:themeColor="text1"/>
          <w:sz w:val="27"/>
          <w:rtl/>
        </w:rPr>
        <w:t>ِ</w:t>
      </w:r>
      <w:r w:rsidRPr="00BA4E01">
        <w:rPr>
          <w:rFonts w:ascii="Calibri" w:hAnsi="Calibri"/>
          <w:color w:val="000000" w:themeColor="text1"/>
          <w:sz w:val="27"/>
          <w:rtl/>
        </w:rPr>
        <w:t>دة، وقد أفرد</w:t>
      </w:r>
      <w:r w:rsidR="00715B88" w:rsidRPr="00BA4E01">
        <w:rPr>
          <w:rFonts w:ascii="Calibri" w:hAnsi="Calibri" w:hint="cs"/>
          <w:color w:val="000000" w:themeColor="text1"/>
          <w:sz w:val="27"/>
          <w:rtl/>
        </w:rPr>
        <w:t>ْ</w:t>
      </w:r>
      <w:r w:rsidRPr="00BA4E01">
        <w:rPr>
          <w:rFonts w:ascii="Calibri" w:hAnsi="Calibri"/>
          <w:color w:val="000000" w:themeColor="text1"/>
          <w:sz w:val="27"/>
          <w:rtl/>
        </w:rPr>
        <w:t>ت</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ذلك أيضاً»</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3"/>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b/>
          <w:bCs/>
          <w:color w:val="000000" w:themeColor="text1"/>
          <w:sz w:val="27"/>
          <w:vertAlign w:val="superscript"/>
          <w:rtl/>
        </w:rPr>
        <w:t xml:space="preserve"> </w:t>
      </w:r>
    </w:p>
    <w:p w:rsidR="00271579" w:rsidRPr="00BA4E01" w:rsidRDefault="00271579" w:rsidP="00BB4810">
      <w:pPr>
        <w:spacing w:line="420" w:lineRule="exact"/>
        <w:rPr>
          <w:rFonts w:ascii="Calibri" w:hAnsi="Calibri"/>
          <w:color w:val="000000" w:themeColor="text1"/>
          <w:sz w:val="27"/>
          <w:rtl/>
        </w:rPr>
      </w:pPr>
      <w:r w:rsidRPr="00BA4E01">
        <w:rPr>
          <w:rFonts w:ascii="Calibri" w:hAnsi="Calibri"/>
          <w:b/>
          <w:bCs/>
          <w:color w:val="000000" w:themeColor="text1"/>
          <w:sz w:val="27"/>
          <w:rtl/>
        </w:rPr>
        <w:t xml:space="preserve">2ـ </w:t>
      </w:r>
      <w:r w:rsidR="00715B88" w:rsidRPr="00BA4E01">
        <w:rPr>
          <w:rFonts w:ascii="Calibri" w:hAnsi="Calibri" w:hint="cs"/>
          <w:b/>
          <w:bCs/>
          <w:color w:val="000000" w:themeColor="text1"/>
          <w:sz w:val="27"/>
          <w:rtl/>
        </w:rPr>
        <w:t xml:space="preserve">قال </w:t>
      </w:r>
      <w:r w:rsidRPr="00BA4E01">
        <w:rPr>
          <w:rFonts w:ascii="Calibri" w:hAnsi="Calibri"/>
          <w:b/>
          <w:bCs/>
          <w:color w:val="000000" w:themeColor="text1"/>
          <w:sz w:val="27"/>
          <w:rtl/>
        </w:rPr>
        <w:t>ابن كثير الدمشقي</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عند ترجمته للطبري: «أبو جعفر بن جرير الطبري.... وقد رأيت</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له كتاباً جمع فيه أحاديث غدير خم</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في مجل</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دين </w:t>
      </w:r>
      <w:r w:rsidRPr="00BA4E01">
        <w:rPr>
          <w:rFonts w:ascii="Calibri" w:hAnsi="Calibri" w:hint="cs"/>
          <w:color w:val="000000" w:themeColor="text1"/>
          <w:sz w:val="27"/>
          <w:rtl/>
        </w:rPr>
        <w:t>ضخمين»</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4"/>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BB4810">
      <w:pPr>
        <w:spacing w:line="420" w:lineRule="exact"/>
        <w:rPr>
          <w:rFonts w:ascii="Calibri" w:hAnsi="Calibri"/>
          <w:b/>
          <w:bCs/>
          <w:color w:val="000000" w:themeColor="text1"/>
          <w:sz w:val="27"/>
          <w:rtl/>
        </w:rPr>
      </w:pPr>
      <w:r w:rsidRPr="00BA4E01">
        <w:rPr>
          <w:rFonts w:ascii="Calibri" w:hAnsi="Calibri"/>
          <w:b/>
          <w:bCs/>
          <w:color w:val="000000" w:themeColor="text1"/>
          <w:sz w:val="27"/>
          <w:rtl/>
        </w:rPr>
        <w:t xml:space="preserve">3ـ </w:t>
      </w:r>
      <w:r w:rsidR="00715B88" w:rsidRPr="00BA4E01">
        <w:rPr>
          <w:rFonts w:ascii="Calibri" w:hAnsi="Calibri" w:hint="cs"/>
          <w:b/>
          <w:bCs/>
          <w:color w:val="000000" w:themeColor="text1"/>
          <w:sz w:val="27"/>
          <w:rtl/>
        </w:rPr>
        <w:t xml:space="preserve">قال </w:t>
      </w:r>
      <w:r w:rsidRPr="00BA4E01">
        <w:rPr>
          <w:rFonts w:ascii="Calibri" w:hAnsi="Calibri"/>
          <w:b/>
          <w:bCs/>
          <w:color w:val="000000" w:themeColor="text1"/>
          <w:sz w:val="27"/>
          <w:rtl/>
        </w:rPr>
        <w:t>ابن حجر العسقلاني</w:t>
      </w:r>
      <w:r w:rsidRPr="00BA4E01">
        <w:rPr>
          <w:rFonts w:ascii="Calibri" w:hAnsi="Calibri"/>
          <w:color w:val="000000" w:themeColor="text1"/>
          <w:sz w:val="27"/>
          <w:rtl/>
        </w:rPr>
        <w:t>: «وأما حديث (م</w:t>
      </w:r>
      <w:r w:rsidR="00715B88" w:rsidRPr="00BA4E01">
        <w:rPr>
          <w:rFonts w:ascii="Calibri" w:hAnsi="Calibri" w:hint="cs"/>
          <w:color w:val="000000" w:themeColor="text1"/>
          <w:sz w:val="27"/>
          <w:rtl/>
        </w:rPr>
        <w:t>َ</w:t>
      </w:r>
      <w:r w:rsidRPr="00BA4E01">
        <w:rPr>
          <w:rFonts w:ascii="Calibri" w:hAnsi="Calibri"/>
          <w:color w:val="000000" w:themeColor="text1"/>
          <w:sz w:val="27"/>
          <w:rtl/>
        </w:rPr>
        <w:t>ن</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كنت مولاه فعلي</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فقد أخرجه الترمذي والنسائي، وهو كثير الطرق جد</w:t>
      </w:r>
      <w:r w:rsidR="00715B88" w:rsidRPr="00BA4E01">
        <w:rPr>
          <w:rFonts w:ascii="Calibri" w:hAnsi="Calibri" w:hint="cs"/>
          <w:color w:val="000000" w:themeColor="text1"/>
          <w:sz w:val="27"/>
          <w:rtl/>
        </w:rPr>
        <w:t>ّ</w:t>
      </w:r>
      <w:r w:rsidRPr="00BA4E01">
        <w:rPr>
          <w:rFonts w:ascii="Calibri" w:hAnsi="Calibri"/>
          <w:color w:val="000000" w:themeColor="text1"/>
          <w:sz w:val="27"/>
          <w:rtl/>
        </w:rPr>
        <w:t>اً، وقد استوعبها ابن عقدة في كتاب مفرد، وكثير</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من أسانيدها صحاح</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وحسان»</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5"/>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BB4810">
      <w:pPr>
        <w:spacing w:line="420" w:lineRule="exact"/>
        <w:rPr>
          <w:rFonts w:ascii="Calibri" w:hAnsi="Calibri"/>
          <w:color w:val="000000" w:themeColor="text1"/>
          <w:sz w:val="27"/>
          <w:rtl/>
        </w:rPr>
      </w:pPr>
      <w:r w:rsidRPr="00BA4E01">
        <w:rPr>
          <w:rFonts w:ascii="Calibri" w:hAnsi="Calibri"/>
          <w:color w:val="000000" w:themeColor="text1"/>
          <w:sz w:val="27"/>
          <w:rtl/>
        </w:rPr>
        <w:t>لذا نجد أن الشيخ الأميني في موسوعته الغدير ذكر بعض تلك الطرق، قائلاً: «وقد رواه أحمد بن حنبل من أربعين طريقاً، وابن جرير الطبري من نيّ</w:t>
      </w:r>
      <w:r w:rsidR="00715B88" w:rsidRPr="00BA4E01">
        <w:rPr>
          <w:rFonts w:ascii="Calibri" w:hAnsi="Calibri" w:hint="cs"/>
          <w:color w:val="000000" w:themeColor="text1"/>
          <w:sz w:val="27"/>
          <w:rtl/>
        </w:rPr>
        <w:t>ِ</w:t>
      </w:r>
      <w:r w:rsidRPr="00BA4E01">
        <w:rPr>
          <w:rFonts w:ascii="Calibri" w:hAnsi="Calibri"/>
          <w:color w:val="000000" w:themeColor="text1"/>
          <w:sz w:val="27"/>
          <w:rtl/>
        </w:rPr>
        <w:t>ف وسبعين طريقاً، وابن عقدة من مائة وخمس</w:t>
      </w:r>
      <w:r w:rsidR="00715B88" w:rsidRPr="00BA4E01">
        <w:rPr>
          <w:rFonts w:ascii="Calibri" w:hAnsi="Calibri" w:hint="cs"/>
          <w:color w:val="000000" w:themeColor="text1"/>
          <w:sz w:val="27"/>
          <w:rtl/>
        </w:rPr>
        <w:t>ة</w:t>
      </w:r>
      <w:r w:rsidRPr="00BA4E01">
        <w:rPr>
          <w:rFonts w:ascii="Calibri" w:hAnsi="Calibri"/>
          <w:color w:val="000000" w:themeColor="text1"/>
          <w:sz w:val="27"/>
          <w:rtl/>
        </w:rPr>
        <w:t xml:space="preserve"> طرق، وأبو سعيد السجستاني من مائة وعشرين طريقاً، وأبو بكر الجُعابي من مائة وخمس</w:t>
      </w:r>
      <w:r w:rsidR="00715B88" w:rsidRPr="00BA4E01">
        <w:rPr>
          <w:rFonts w:ascii="Calibri" w:hAnsi="Calibri" w:hint="cs"/>
          <w:color w:val="000000" w:themeColor="text1"/>
          <w:sz w:val="27"/>
          <w:rtl/>
        </w:rPr>
        <w:t>ة</w:t>
      </w:r>
      <w:r w:rsidRPr="00BA4E01">
        <w:rPr>
          <w:rFonts w:ascii="Calibri" w:hAnsi="Calibri"/>
          <w:color w:val="000000" w:themeColor="text1"/>
          <w:sz w:val="27"/>
          <w:rtl/>
        </w:rPr>
        <w:t xml:space="preserve"> وعشرين طريقاً</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وفي تعليق هداية العقول</w:t>
      </w:r>
      <w:r w:rsidR="00715B88" w:rsidRPr="00BA4E01">
        <w:rPr>
          <w:rFonts w:ascii="Calibri" w:hAnsi="Calibri" w:hint="cs"/>
          <w:color w:val="000000" w:themeColor="text1"/>
          <w:sz w:val="27"/>
          <w:rtl/>
        </w:rPr>
        <w:t>:</w:t>
      </w:r>
      <w:r w:rsidRPr="00BA4E01">
        <w:rPr>
          <w:rFonts w:ascii="Calibri" w:hAnsi="Calibri"/>
          <w:color w:val="000000" w:themeColor="text1"/>
          <w:sz w:val="27"/>
          <w:rtl/>
        </w:rPr>
        <w:t xml:space="preserve"> عن الأمير محمد اليمني أحد شعراء الغدير في القرن الثاني عشر: </w:t>
      </w:r>
      <w:r w:rsidR="00715B88" w:rsidRPr="00BA4E01">
        <w:rPr>
          <w:rFonts w:ascii="Calibri" w:hAnsi="Calibri" w:hint="cs"/>
          <w:color w:val="000000" w:themeColor="text1"/>
          <w:sz w:val="27"/>
          <w:rtl/>
        </w:rPr>
        <w:t>إ</w:t>
      </w:r>
      <w:r w:rsidRPr="00BA4E01">
        <w:rPr>
          <w:rFonts w:ascii="Calibri" w:hAnsi="Calibri"/>
          <w:color w:val="000000" w:themeColor="text1"/>
          <w:sz w:val="27"/>
          <w:rtl/>
        </w:rPr>
        <w:t>نّ له مائة وخمسين طريقاً»</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6"/>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b/>
          <w:bCs/>
          <w:color w:val="000000" w:themeColor="text1"/>
          <w:sz w:val="27"/>
          <w:vertAlign w:val="superscript"/>
          <w:rtl/>
        </w:rPr>
        <w:t xml:space="preserve"> </w:t>
      </w:r>
    </w:p>
    <w:p w:rsidR="00271579" w:rsidRPr="00BA4E01" w:rsidRDefault="00271579" w:rsidP="00BB4810">
      <w:pPr>
        <w:spacing w:line="420" w:lineRule="exact"/>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bookmarkStart w:id="94" w:name="_Toc353395364"/>
      <w:bookmarkStart w:id="95" w:name="_Toc379448979"/>
      <w:bookmarkStart w:id="96" w:name="_Toc173695951"/>
      <w:bookmarkStart w:id="97" w:name="_Toc176511828"/>
      <w:bookmarkStart w:id="98" w:name="_Toc180377943"/>
      <w:bookmarkStart w:id="99" w:name="_Toc201937207"/>
      <w:r w:rsidRPr="00BA4E01">
        <w:rPr>
          <w:rFonts w:hint="cs"/>
          <w:color w:val="000000" w:themeColor="text1"/>
          <w:rtl/>
        </w:rPr>
        <w:t>نماذج تطبيقية لطرق</w:t>
      </w:r>
      <w:r w:rsidRPr="00BA4E01">
        <w:rPr>
          <w:color w:val="000000" w:themeColor="text1"/>
          <w:rtl/>
        </w:rPr>
        <w:t xml:space="preserve"> الحديث</w:t>
      </w:r>
      <w:r w:rsidR="00715B88" w:rsidRPr="00BA4E01">
        <w:rPr>
          <w:rFonts w:hint="cs"/>
          <w:color w:val="000000" w:themeColor="text1"/>
          <w:rtl/>
        </w:rPr>
        <w:t>،</w:t>
      </w:r>
      <w:r w:rsidRPr="00BA4E01">
        <w:rPr>
          <w:color w:val="000000" w:themeColor="text1"/>
          <w:rtl/>
        </w:rPr>
        <w:t xml:space="preserve"> و</w:t>
      </w:r>
      <w:bookmarkEnd w:id="94"/>
      <w:bookmarkEnd w:id="95"/>
      <w:r w:rsidRPr="00BA4E01">
        <w:rPr>
          <w:rFonts w:hint="cs"/>
          <w:color w:val="000000" w:themeColor="text1"/>
          <w:rtl/>
        </w:rPr>
        <w:t>مَن</w:t>
      </w:r>
      <w:r w:rsidR="00715B88" w:rsidRPr="00BA4E01">
        <w:rPr>
          <w:rFonts w:hint="cs"/>
          <w:color w:val="000000" w:themeColor="text1"/>
          <w:rtl/>
        </w:rPr>
        <w:t>ْ</w:t>
      </w:r>
      <w:r w:rsidRPr="00BA4E01">
        <w:rPr>
          <w:rFonts w:hint="cs"/>
          <w:color w:val="000000" w:themeColor="text1"/>
          <w:rtl/>
        </w:rPr>
        <w:t xml:space="preserve"> قال بصح</w:t>
      </w:r>
      <w:r w:rsidR="00715B88" w:rsidRPr="00BA4E01">
        <w:rPr>
          <w:rFonts w:hint="cs"/>
          <w:color w:val="000000" w:themeColor="text1"/>
          <w:rtl/>
        </w:rPr>
        <w:t>ّ</w:t>
      </w:r>
      <w:r w:rsidRPr="00BA4E01">
        <w:rPr>
          <w:rFonts w:hint="cs"/>
          <w:color w:val="000000" w:themeColor="text1"/>
          <w:rtl/>
        </w:rPr>
        <w:t>تها</w:t>
      </w:r>
    </w:p>
    <w:p w:rsidR="00271579" w:rsidRPr="00BA4E01" w:rsidRDefault="00271579" w:rsidP="00BB4810">
      <w:pPr>
        <w:spacing w:line="420" w:lineRule="exact"/>
        <w:rPr>
          <w:rFonts w:ascii="Calibri" w:hAnsi="Calibri"/>
          <w:color w:val="000000" w:themeColor="text1"/>
          <w:sz w:val="27"/>
          <w:rtl/>
        </w:rPr>
      </w:pPr>
      <w:r w:rsidRPr="00BA4E01">
        <w:rPr>
          <w:rFonts w:ascii="Calibri" w:hAnsi="Calibri"/>
          <w:color w:val="000000" w:themeColor="text1"/>
          <w:sz w:val="27"/>
          <w:rtl/>
        </w:rPr>
        <w:t>في هذا البحث سوف أكتفي بخمسة طرق مع تصحيحها، وإلا</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فالطرق أكثر من ذلك بكثير</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كما تقد</w:t>
      </w:r>
      <w:r w:rsidR="004975CA" w:rsidRPr="00BA4E01">
        <w:rPr>
          <w:rFonts w:ascii="Calibri" w:hAnsi="Calibri" w:hint="cs"/>
          <w:color w:val="000000" w:themeColor="text1"/>
          <w:sz w:val="27"/>
          <w:rtl/>
        </w:rPr>
        <w:t>َّ</w:t>
      </w:r>
      <w:r w:rsidRPr="00BA4E01">
        <w:rPr>
          <w:rFonts w:ascii="Calibri" w:hAnsi="Calibri"/>
          <w:color w:val="000000" w:themeColor="text1"/>
          <w:sz w:val="27"/>
          <w:rtl/>
        </w:rPr>
        <w:t>م</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ولكن</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لكي نعطي مصداقية لصح</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ة هذا الحديث نذكر بعض طرقه، وهي: </w:t>
      </w:r>
    </w:p>
    <w:p w:rsidR="00271579" w:rsidRPr="00BA4E01" w:rsidRDefault="00271579" w:rsidP="004B32D9">
      <w:pPr>
        <w:pStyle w:val="31"/>
        <w:spacing w:line="400" w:lineRule="exact"/>
        <w:rPr>
          <w:color w:val="000000" w:themeColor="text1"/>
          <w:rtl/>
        </w:rPr>
      </w:pPr>
      <w:bookmarkStart w:id="100" w:name="_Toc216255669"/>
      <w:r w:rsidRPr="00BA4E01">
        <w:rPr>
          <w:color w:val="000000" w:themeColor="text1"/>
          <w:rtl/>
        </w:rPr>
        <w:lastRenderedPageBreak/>
        <w:t>1ـ عن علي</w:t>
      </w:r>
      <w:bookmarkStart w:id="101" w:name="_Toc173695965"/>
      <w:bookmarkStart w:id="102" w:name="_Toc176511842"/>
      <w:bookmarkStart w:id="103" w:name="_Toc180377957"/>
      <w:bookmarkStart w:id="104" w:name="_Toc201937220"/>
      <w:r w:rsidR="004975CA" w:rsidRPr="00BA4E01">
        <w:rPr>
          <w:rFonts w:hint="cs"/>
          <w:color w:val="000000" w:themeColor="text1"/>
          <w:rtl/>
        </w:rPr>
        <w:t>ٍّ</w:t>
      </w:r>
      <w:r w:rsidR="00BD56D3" w:rsidRPr="00BA4E01">
        <w:rPr>
          <w:rFonts w:cs="Mosawi" w:hint="cs"/>
          <w:color w:val="000000" w:themeColor="text1"/>
          <w:szCs w:val="22"/>
          <w:rtl/>
        </w:rPr>
        <w:t>×</w:t>
      </w:r>
      <w:r w:rsidRPr="00BA4E01">
        <w:rPr>
          <w:rFonts w:hint="cs"/>
          <w:color w:val="000000" w:themeColor="text1"/>
          <w:rtl/>
        </w:rPr>
        <w:t xml:space="preserve"> </w:t>
      </w:r>
      <w:r w:rsidRPr="00BA4E01">
        <w:rPr>
          <w:color w:val="000000" w:themeColor="text1"/>
          <w:rtl/>
        </w:rPr>
        <w:t>(صح</w:t>
      </w:r>
      <w:r w:rsidR="008970FE" w:rsidRPr="00BA4E01">
        <w:rPr>
          <w:rFonts w:hint="cs"/>
          <w:color w:val="000000" w:themeColor="text1"/>
          <w:rtl/>
        </w:rPr>
        <w:t>َّ</w:t>
      </w:r>
      <w:r w:rsidRPr="00BA4E01">
        <w:rPr>
          <w:color w:val="000000" w:themeColor="text1"/>
          <w:rtl/>
        </w:rPr>
        <w:t xml:space="preserve">حه ابن حجر العسقلاني) </w:t>
      </w:r>
      <w:bookmarkEnd w:id="100"/>
    </w:p>
    <w:bookmarkEnd w:id="101"/>
    <w:bookmarkEnd w:id="102"/>
    <w:bookmarkEnd w:id="103"/>
    <w:bookmarkEnd w:id="104"/>
    <w:p w:rsidR="00271579" w:rsidRPr="00BA4E01" w:rsidRDefault="00271579" w:rsidP="004B32D9">
      <w:pPr>
        <w:rPr>
          <w:rFonts w:ascii="Calibri" w:hAnsi="Calibri"/>
          <w:color w:val="000000" w:themeColor="text1"/>
          <w:sz w:val="27"/>
          <w:rtl/>
        </w:rPr>
      </w:pPr>
      <w:r w:rsidRPr="00BA4E01">
        <w:rPr>
          <w:rFonts w:ascii="Calibri" w:hAnsi="Calibri"/>
          <w:color w:val="000000" w:themeColor="text1"/>
          <w:sz w:val="27"/>
          <w:rtl/>
        </w:rPr>
        <w:t>أخرجه ابن حجر العسقلاني في المطالب العالية</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قال: «وقال إسحاق</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أخبرنا أبو عامر العقدي، عن كثير بن زيد، عن محمد بن عمر بن علي</w:t>
      </w:r>
      <w:r w:rsidR="004975CA" w:rsidRPr="00BA4E01">
        <w:rPr>
          <w:rFonts w:ascii="Calibri" w:hAnsi="Calibri" w:hint="cs"/>
          <w:color w:val="000000" w:themeColor="text1"/>
          <w:sz w:val="27"/>
          <w:rtl/>
        </w:rPr>
        <w:t>ّ</w:t>
      </w:r>
      <w:r w:rsidRPr="00BA4E01">
        <w:rPr>
          <w:rFonts w:ascii="Calibri" w:hAnsi="Calibri"/>
          <w:color w:val="000000" w:themeColor="text1"/>
          <w:sz w:val="27"/>
          <w:rtl/>
        </w:rPr>
        <w:t>، عن أبيه، عن علي</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(رضي الله عنه) قال: إن النبي</w:t>
      </w:r>
      <w:r w:rsidR="004975CA" w:rsidRPr="00BA4E01">
        <w:rPr>
          <w:rFonts w:ascii="Calibri" w:hAnsi="Calibri" w:hint="cs"/>
          <w:color w:val="000000" w:themeColor="text1"/>
          <w:sz w:val="27"/>
          <w:rtl/>
        </w:rPr>
        <w:t>ّ</w:t>
      </w:r>
      <w:r w:rsidR="00BD56D3" w:rsidRPr="00BA4E01">
        <w:rPr>
          <w:rFonts w:ascii="Calibri" w:hAnsi="Calibri" w:cs="Mosawi" w:hint="cs"/>
          <w:color w:val="000000" w:themeColor="text1"/>
          <w:sz w:val="27"/>
          <w:szCs w:val="22"/>
          <w:rtl/>
        </w:rPr>
        <w:t>|</w:t>
      </w:r>
      <w:r w:rsidRPr="00BA4E01">
        <w:rPr>
          <w:rFonts w:ascii="Calibri" w:hAnsi="Calibri"/>
          <w:color w:val="000000" w:themeColor="text1"/>
          <w:sz w:val="27"/>
          <w:rtl/>
        </w:rPr>
        <w:t xml:space="preserve"> حضر الشجرة بخم</w:t>
      </w:r>
      <w:r w:rsidR="004975CA" w:rsidRPr="00BA4E01">
        <w:rPr>
          <w:rFonts w:ascii="Calibri" w:hAnsi="Calibri" w:hint="cs"/>
          <w:color w:val="000000" w:themeColor="text1"/>
          <w:sz w:val="27"/>
          <w:rtl/>
        </w:rPr>
        <w:t>ّ</w:t>
      </w:r>
      <w:r w:rsidRPr="00BA4E01">
        <w:rPr>
          <w:rFonts w:ascii="Calibri" w:hAnsi="Calibri"/>
          <w:color w:val="000000" w:themeColor="text1"/>
          <w:sz w:val="27"/>
          <w:rtl/>
        </w:rPr>
        <w:t>، ثم خرج آخذاً بيد علي</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رضي الله عنه، قال: ألستم تشهدون أن الله تبارك وتعالى رب</w:t>
      </w:r>
      <w:r w:rsidR="004975CA" w:rsidRPr="00BA4E01">
        <w:rPr>
          <w:rFonts w:ascii="Calibri" w:hAnsi="Calibri" w:hint="cs"/>
          <w:color w:val="000000" w:themeColor="text1"/>
          <w:sz w:val="27"/>
          <w:rtl/>
        </w:rPr>
        <w:t>ّ</w:t>
      </w:r>
      <w:r w:rsidRPr="00BA4E01">
        <w:rPr>
          <w:rFonts w:ascii="Calibri" w:hAnsi="Calibri"/>
          <w:color w:val="000000" w:themeColor="text1"/>
          <w:sz w:val="27"/>
          <w:rtl/>
        </w:rPr>
        <w:t>كم؟ قالوا: بلى، قال</w:t>
      </w:r>
      <w:r w:rsidR="00BD56D3" w:rsidRPr="00BA4E01">
        <w:rPr>
          <w:rFonts w:ascii="Calibri" w:hAnsi="Calibri" w:cs="Mosawi"/>
          <w:color w:val="000000" w:themeColor="text1"/>
          <w:sz w:val="27"/>
          <w:szCs w:val="22"/>
          <w:rtl/>
        </w:rPr>
        <w:t>|</w:t>
      </w:r>
      <w:r w:rsidRPr="00BA4E01">
        <w:rPr>
          <w:rFonts w:ascii="Calibri" w:hAnsi="Calibri"/>
          <w:color w:val="000000" w:themeColor="text1"/>
          <w:sz w:val="27"/>
          <w:rtl/>
        </w:rPr>
        <w:t>: ألستم تشهدون أن الله ورسوله أ</w:t>
      </w:r>
      <w:r w:rsidR="004975CA" w:rsidRPr="00BA4E01">
        <w:rPr>
          <w:rFonts w:ascii="Calibri" w:hAnsi="Calibri" w:hint="cs"/>
          <w:color w:val="000000" w:themeColor="text1"/>
          <w:sz w:val="27"/>
          <w:rtl/>
        </w:rPr>
        <w:t>َ</w:t>
      </w:r>
      <w:r w:rsidRPr="00BA4E01">
        <w:rPr>
          <w:rFonts w:ascii="Calibri" w:hAnsi="Calibri"/>
          <w:color w:val="000000" w:themeColor="text1"/>
          <w:sz w:val="27"/>
          <w:rtl/>
        </w:rPr>
        <w:t>و</w:t>
      </w:r>
      <w:r w:rsidR="004975CA" w:rsidRPr="00BA4E01">
        <w:rPr>
          <w:rFonts w:ascii="Calibri" w:hAnsi="Calibri" w:hint="cs"/>
          <w:color w:val="000000" w:themeColor="text1"/>
          <w:sz w:val="27"/>
          <w:rtl/>
        </w:rPr>
        <w:t>ْ</w:t>
      </w:r>
      <w:r w:rsidRPr="00BA4E01">
        <w:rPr>
          <w:rFonts w:ascii="Calibri" w:hAnsi="Calibri"/>
          <w:color w:val="000000" w:themeColor="text1"/>
          <w:sz w:val="27"/>
          <w:rtl/>
        </w:rPr>
        <w:t>لى بكم من أنفسكم</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وأن الله تعالى ورسوله أولياؤكم؟ فقالوا: بلى، قال: فم</w:t>
      </w:r>
      <w:r w:rsidR="004975CA" w:rsidRPr="00BA4E01">
        <w:rPr>
          <w:rFonts w:ascii="Calibri" w:hAnsi="Calibri" w:hint="cs"/>
          <w:color w:val="000000" w:themeColor="text1"/>
          <w:sz w:val="27"/>
          <w:rtl/>
        </w:rPr>
        <w:t>َ</w:t>
      </w:r>
      <w:r w:rsidRPr="00BA4E01">
        <w:rPr>
          <w:rFonts w:ascii="Calibri" w:hAnsi="Calibri"/>
          <w:color w:val="000000" w:themeColor="text1"/>
          <w:sz w:val="27"/>
          <w:rtl/>
        </w:rPr>
        <w:t>ن</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كان الله ورسوله مولاه فإن</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هذا مولاه، وقد تركت فيكم ما إن</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أخذ</w:t>
      </w:r>
      <w:r w:rsidR="004975CA" w:rsidRPr="00BA4E01">
        <w:rPr>
          <w:rFonts w:ascii="Calibri" w:hAnsi="Calibri" w:hint="cs"/>
          <w:color w:val="000000" w:themeColor="text1"/>
          <w:sz w:val="27"/>
          <w:rtl/>
        </w:rPr>
        <w:t>ْ</w:t>
      </w:r>
      <w:r w:rsidRPr="00BA4E01">
        <w:rPr>
          <w:rFonts w:ascii="Calibri" w:hAnsi="Calibri"/>
          <w:color w:val="000000" w:themeColor="text1"/>
          <w:sz w:val="27"/>
          <w:rtl/>
        </w:rPr>
        <w:t>ت</w:t>
      </w:r>
      <w:r w:rsidR="004975CA" w:rsidRPr="00BA4E01">
        <w:rPr>
          <w:rFonts w:ascii="Calibri" w:hAnsi="Calibri" w:hint="cs"/>
          <w:color w:val="000000" w:themeColor="text1"/>
          <w:sz w:val="27"/>
          <w:rtl/>
        </w:rPr>
        <w:t>ُ</w:t>
      </w:r>
      <w:r w:rsidRPr="00BA4E01">
        <w:rPr>
          <w:rFonts w:ascii="Calibri" w:hAnsi="Calibri"/>
          <w:color w:val="000000" w:themeColor="text1"/>
          <w:sz w:val="27"/>
          <w:rtl/>
        </w:rPr>
        <w:t>م به لن تضلّ</w:t>
      </w:r>
      <w:r w:rsidR="004975CA" w:rsidRPr="00BA4E01">
        <w:rPr>
          <w:rFonts w:ascii="Calibri" w:hAnsi="Calibri" w:hint="cs"/>
          <w:color w:val="000000" w:themeColor="text1"/>
          <w:sz w:val="27"/>
          <w:rtl/>
        </w:rPr>
        <w:t>ُ</w:t>
      </w:r>
      <w:r w:rsidRPr="00BA4E01">
        <w:rPr>
          <w:rFonts w:ascii="Calibri" w:hAnsi="Calibri"/>
          <w:color w:val="000000" w:themeColor="text1"/>
          <w:sz w:val="27"/>
          <w:rtl/>
        </w:rPr>
        <w:t>وا: كتاب الله تعالى سببه بيده</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وسببه بأيديكم</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وأهل بيتي»</w:t>
      </w:r>
      <w:r w:rsidR="004975CA" w:rsidRPr="00BA4E01">
        <w:rPr>
          <w:rFonts w:ascii="Calibri" w:hAnsi="Calibri" w:hint="cs"/>
          <w:color w:val="000000" w:themeColor="text1"/>
          <w:sz w:val="27"/>
          <w:rtl/>
        </w:rPr>
        <w:t xml:space="preserve">. </w:t>
      </w:r>
      <w:r w:rsidRPr="00BA4E01">
        <w:rPr>
          <w:rFonts w:ascii="Calibri" w:hAnsi="Calibri"/>
          <w:color w:val="000000" w:themeColor="text1"/>
          <w:sz w:val="27"/>
          <w:rtl/>
        </w:rPr>
        <w:t>ثم</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قال: «هذا إسناد</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صحيح</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7"/>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bookmarkStart w:id="105" w:name="_Toc213521863"/>
      <w:bookmarkStart w:id="106" w:name="_Toc216255670"/>
      <w:r w:rsidRPr="00BA4E01">
        <w:rPr>
          <w:color w:val="000000" w:themeColor="text1"/>
          <w:rtl/>
        </w:rPr>
        <w:t xml:space="preserve">2ـ </w:t>
      </w:r>
      <w:bookmarkStart w:id="107" w:name="_Toc173695957"/>
      <w:bookmarkStart w:id="108" w:name="_Toc176511834"/>
      <w:bookmarkStart w:id="109" w:name="_Toc180377949"/>
      <w:bookmarkStart w:id="110" w:name="_Toc201937212"/>
      <w:r w:rsidRPr="00BA4E01">
        <w:rPr>
          <w:color w:val="000000" w:themeColor="text1"/>
          <w:rtl/>
        </w:rPr>
        <w:t>عن أبي الطفيل</w:t>
      </w:r>
      <w:bookmarkEnd w:id="107"/>
      <w:bookmarkEnd w:id="108"/>
      <w:bookmarkEnd w:id="109"/>
      <w:bookmarkEnd w:id="110"/>
      <w:r w:rsidRPr="00BA4E01">
        <w:rPr>
          <w:rFonts w:hint="cs"/>
          <w:color w:val="000000" w:themeColor="text1"/>
          <w:rtl/>
        </w:rPr>
        <w:t xml:space="preserve"> </w:t>
      </w:r>
      <w:r w:rsidRPr="00BA4E01">
        <w:rPr>
          <w:color w:val="000000" w:themeColor="text1"/>
          <w:rtl/>
        </w:rPr>
        <w:t>(صح</w:t>
      </w:r>
      <w:r w:rsidR="008970FE" w:rsidRPr="00BA4E01">
        <w:rPr>
          <w:rFonts w:hint="cs"/>
          <w:color w:val="000000" w:themeColor="text1"/>
          <w:rtl/>
        </w:rPr>
        <w:t>َّ</w:t>
      </w:r>
      <w:r w:rsidRPr="00BA4E01">
        <w:rPr>
          <w:color w:val="000000" w:themeColor="text1"/>
          <w:rtl/>
        </w:rPr>
        <w:t xml:space="preserve">حه الهيثمي والألباني) </w:t>
      </w:r>
      <w:bookmarkEnd w:id="105"/>
      <w:bookmarkEnd w:id="106"/>
    </w:p>
    <w:p w:rsidR="00271579" w:rsidRPr="00BA4E01" w:rsidRDefault="00271579" w:rsidP="004B32D9">
      <w:pPr>
        <w:rPr>
          <w:rFonts w:ascii="Calibri" w:hAnsi="Calibri"/>
          <w:b/>
          <w:bCs/>
          <w:color w:val="000000" w:themeColor="text1"/>
          <w:sz w:val="27"/>
          <w:rtl/>
        </w:rPr>
      </w:pPr>
      <w:r w:rsidRPr="00BA4E01">
        <w:rPr>
          <w:rFonts w:ascii="Calibri" w:hAnsi="Calibri"/>
          <w:color w:val="000000" w:themeColor="text1"/>
          <w:sz w:val="27"/>
          <w:rtl/>
        </w:rPr>
        <w:t xml:space="preserve">أخرجه أحمد بن حنبل بسنده عن أبي الطفيل: </w:t>
      </w:r>
      <w:r w:rsidRPr="00BA4E01">
        <w:rPr>
          <w:rFonts w:hint="eastAsia"/>
          <w:color w:val="000000" w:themeColor="text1"/>
          <w:sz w:val="27"/>
          <w:rtl/>
        </w:rPr>
        <w:t>«</w:t>
      </w:r>
      <w:r w:rsidRPr="00BA4E01">
        <w:rPr>
          <w:rFonts w:ascii="Calibri" w:hAnsi="Calibri"/>
          <w:color w:val="000000" w:themeColor="text1"/>
          <w:sz w:val="27"/>
          <w:rtl/>
        </w:rPr>
        <w:t>قال: جمع علي</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رضي الله تعالى عنه الناس في الرحبة، ثم</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قال لهم: أنشد الله كل</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امرئ</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مسلم سمع رسول الله</w:t>
      </w:r>
      <w:r w:rsidR="00BD56D3" w:rsidRPr="00BA4E01">
        <w:rPr>
          <w:rFonts w:ascii="Calibri" w:hAnsi="Calibri" w:cs="Mosawi"/>
          <w:color w:val="000000" w:themeColor="text1"/>
          <w:sz w:val="27"/>
          <w:szCs w:val="22"/>
          <w:rtl/>
        </w:rPr>
        <w:t>|</w:t>
      </w:r>
      <w:r w:rsidRPr="00BA4E01">
        <w:rPr>
          <w:rFonts w:ascii="Calibri" w:hAnsi="Calibri"/>
          <w:color w:val="000000" w:themeColor="text1"/>
          <w:sz w:val="27"/>
          <w:rtl/>
        </w:rPr>
        <w:t xml:space="preserve"> يقول يوم غدير خم</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ما سمع لمّا قام، فقام ثلاثون من الناس، وقال أبو نعيم: فقام ناس</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كثير، فشهدوا: حين أخذ بيده، فقال للناس: أتعلمون أن</w:t>
      </w:r>
      <w:r w:rsidR="004975CA" w:rsidRPr="00BA4E01">
        <w:rPr>
          <w:rFonts w:ascii="Calibri" w:hAnsi="Calibri" w:hint="cs"/>
          <w:color w:val="000000" w:themeColor="text1"/>
          <w:sz w:val="27"/>
          <w:rtl/>
        </w:rPr>
        <w:t>ّ</w:t>
      </w:r>
      <w:r w:rsidRPr="00BA4E01">
        <w:rPr>
          <w:rFonts w:ascii="Calibri" w:hAnsi="Calibri"/>
          <w:color w:val="000000" w:themeColor="text1"/>
          <w:sz w:val="27"/>
          <w:rtl/>
        </w:rPr>
        <w:t>ي أ</w:t>
      </w:r>
      <w:r w:rsidR="004975CA" w:rsidRPr="00BA4E01">
        <w:rPr>
          <w:rFonts w:ascii="Calibri" w:hAnsi="Calibri" w:hint="cs"/>
          <w:color w:val="000000" w:themeColor="text1"/>
          <w:sz w:val="27"/>
          <w:rtl/>
        </w:rPr>
        <w:t>َ</w:t>
      </w:r>
      <w:r w:rsidRPr="00BA4E01">
        <w:rPr>
          <w:rFonts w:ascii="Calibri" w:hAnsi="Calibri"/>
          <w:color w:val="000000" w:themeColor="text1"/>
          <w:sz w:val="27"/>
          <w:rtl/>
        </w:rPr>
        <w:t>و</w:t>
      </w:r>
      <w:r w:rsidR="004975CA" w:rsidRPr="00BA4E01">
        <w:rPr>
          <w:rFonts w:ascii="Calibri" w:hAnsi="Calibri" w:hint="cs"/>
          <w:color w:val="000000" w:themeColor="text1"/>
          <w:sz w:val="27"/>
          <w:rtl/>
        </w:rPr>
        <w:t>ْ</w:t>
      </w:r>
      <w:r w:rsidRPr="00BA4E01">
        <w:rPr>
          <w:rFonts w:ascii="Calibri" w:hAnsi="Calibri"/>
          <w:color w:val="000000" w:themeColor="text1"/>
          <w:sz w:val="27"/>
          <w:rtl/>
        </w:rPr>
        <w:t>لى بالمؤمنين من أنفسهم؟ قالوا: نعم يا رسول الله، قال: م</w:t>
      </w:r>
      <w:r w:rsidR="004975CA" w:rsidRPr="00BA4E01">
        <w:rPr>
          <w:rFonts w:ascii="Calibri" w:hAnsi="Calibri" w:hint="cs"/>
          <w:color w:val="000000" w:themeColor="text1"/>
          <w:sz w:val="27"/>
          <w:rtl/>
        </w:rPr>
        <w:t>َ</w:t>
      </w:r>
      <w:r w:rsidRPr="00BA4E01">
        <w:rPr>
          <w:rFonts w:ascii="Calibri" w:hAnsi="Calibri"/>
          <w:color w:val="000000" w:themeColor="text1"/>
          <w:sz w:val="27"/>
          <w:rtl/>
        </w:rPr>
        <w:t>ن</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كنت</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فهذا مولاه</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الله</w:t>
      </w:r>
      <w:r w:rsidR="004975CA" w:rsidRPr="00BA4E01">
        <w:rPr>
          <w:rFonts w:ascii="Calibri" w:hAnsi="Calibri" w:hint="cs"/>
          <w:color w:val="000000" w:themeColor="text1"/>
          <w:sz w:val="27"/>
          <w:rtl/>
        </w:rPr>
        <w:t>ُ</w:t>
      </w:r>
      <w:r w:rsidRPr="00BA4E01">
        <w:rPr>
          <w:rFonts w:ascii="Calibri" w:hAnsi="Calibri"/>
          <w:color w:val="000000" w:themeColor="text1"/>
          <w:sz w:val="27"/>
          <w:rtl/>
        </w:rPr>
        <w:t>م</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وال</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م</w:t>
      </w:r>
      <w:r w:rsidR="004975CA" w:rsidRPr="00BA4E01">
        <w:rPr>
          <w:rFonts w:ascii="Calibri" w:hAnsi="Calibri" w:hint="cs"/>
          <w:color w:val="000000" w:themeColor="text1"/>
          <w:sz w:val="27"/>
          <w:rtl/>
        </w:rPr>
        <w:t>َ</w:t>
      </w:r>
      <w:r w:rsidRPr="00BA4E01">
        <w:rPr>
          <w:rFonts w:ascii="Calibri" w:hAnsi="Calibri"/>
          <w:color w:val="000000" w:themeColor="text1"/>
          <w:sz w:val="27"/>
          <w:rtl/>
        </w:rPr>
        <w:t>ن</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والاه</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وعاد</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م</w:t>
      </w:r>
      <w:r w:rsidR="004975CA" w:rsidRPr="00BA4E01">
        <w:rPr>
          <w:rFonts w:ascii="Calibri" w:hAnsi="Calibri" w:hint="cs"/>
          <w:color w:val="000000" w:themeColor="text1"/>
          <w:sz w:val="27"/>
          <w:rtl/>
        </w:rPr>
        <w:t>َ</w:t>
      </w:r>
      <w:r w:rsidRPr="00BA4E01">
        <w:rPr>
          <w:rFonts w:ascii="Calibri" w:hAnsi="Calibri"/>
          <w:color w:val="000000" w:themeColor="text1"/>
          <w:sz w:val="27"/>
          <w:rtl/>
        </w:rPr>
        <w:t>ن</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عاداه، قال: فخرجت وكأن</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في نفسي شيئاً، فلقيت</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زيد بن أرقم، فقلت</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له: إن</w:t>
      </w:r>
      <w:r w:rsidR="004975CA" w:rsidRPr="00BA4E01">
        <w:rPr>
          <w:rFonts w:ascii="Calibri" w:hAnsi="Calibri" w:hint="cs"/>
          <w:color w:val="000000" w:themeColor="text1"/>
          <w:sz w:val="27"/>
          <w:rtl/>
        </w:rPr>
        <w:t>ّ</w:t>
      </w:r>
      <w:r w:rsidRPr="00BA4E01">
        <w:rPr>
          <w:rFonts w:ascii="Calibri" w:hAnsi="Calibri"/>
          <w:color w:val="000000" w:themeColor="text1"/>
          <w:sz w:val="27"/>
          <w:rtl/>
        </w:rPr>
        <w:t>ي سمعت</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علي</w:t>
      </w:r>
      <w:r w:rsidR="004975CA" w:rsidRPr="00BA4E01">
        <w:rPr>
          <w:rFonts w:ascii="Calibri" w:hAnsi="Calibri" w:hint="cs"/>
          <w:color w:val="000000" w:themeColor="text1"/>
          <w:sz w:val="27"/>
          <w:rtl/>
        </w:rPr>
        <w:t>ّ</w:t>
      </w:r>
      <w:r w:rsidRPr="00BA4E01">
        <w:rPr>
          <w:rFonts w:ascii="Calibri" w:hAnsi="Calibri"/>
          <w:color w:val="000000" w:themeColor="text1"/>
          <w:sz w:val="27"/>
          <w:rtl/>
        </w:rPr>
        <w:t>اً رضي الله تعالى عنه يقول: كذا وكذا، قال: فما تنكر، قد سمعت رسول الله</w:t>
      </w:r>
      <w:r w:rsidR="00BD56D3" w:rsidRPr="00BA4E01">
        <w:rPr>
          <w:rFonts w:ascii="Calibri" w:hAnsi="Calibri" w:cs="Mosawi"/>
          <w:color w:val="000000" w:themeColor="text1"/>
          <w:sz w:val="27"/>
          <w:szCs w:val="22"/>
          <w:rtl/>
        </w:rPr>
        <w:t>|</w:t>
      </w:r>
      <w:r w:rsidRPr="00BA4E01">
        <w:rPr>
          <w:rFonts w:ascii="Calibri" w:hAnsi="Calibri"/>
          <w:color w:val="000000" w:themeColor="text1"/>
          <w:sz w:val="27"/>
          <w:rtl/>
        </w:rPr>
        <w:t xml:space="preserve"> يقول ذلك له»</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8"/>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b/>
          <w:bCs/>
          <w:color w:val="000000" w:themeColor="text1"/>
          <w:sz w:val="27"/>
          <w:vertAlign w:val="superscript"/>
          <w:rtl/>
        </w:rPr>
        <w:t xml:space="preserve"> </w:t>
      </w:r>
    </w:p>
    <w:p w:rsidR="00271579" w:rsidRPr="00BA4E01" w:rsidRDefault="00271579" w:rsidP="004B32D9">
      <w:pPr>
        <w:rPr>
          <w:rFonts w:ascii="Calibri" w:hAnsi="Calibri"/>
          <w:b/>
          <w:bCs/>
          <w:color w:val="000000" w:themeColor="text1"/>
          <w:sz w:val="27"/>
          <w:rtl/>
        </w:rPr>
      </w:pPr>
      <w:r w:rsidRPr="00BA4E01">
        <w:rPr>
          <w:rFonts w:ascii="Calibri" w:hAnsi="Calibri"/>
          <w:color w:val="000000" w:themeColor="text1"/>
          <w:sz w:val="27"/>
          <w:rtl/>
        </w:rPr>
        <w:t>قال الهيثمي في مجمع الزوائد: «رواه البز</w:t>
      </w:r>
      <w:r w:rsidR="004975CA" w:rsidRPr="00BA4E01">
        <w:rPr>
          <w:rFonts w:ascii="Calibri" w:hAnsi="Calibri" w:hint="cs"/>
          <w:color w:val="000000" w:themeColor="text1"/>
          <w:sz w:val="27"/>
          <w:rtl/>
        </w:rPr>
        <w:t>ّ</w:t>
      </w:r>
      <w:r w:rsidRPr="00BA4E01">
        <w:rPr>
          <w:rFonts w:ascii="Calibri" w:hAnsi="Calibri"/>
          <w:color w:val="000000" w:themeColor="text1"/>
          <w:sz w:val="27"/>
          <w:rtl/>
        </w:rPr>
        <w:t>ار وأحمد</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ورجاله رجال الصحيح، غير فطر بن خليفة</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وهو ثقة</w:t>
      </w:r>
      <w:r w:rsidR="004975CA" w:rsidRPr="00BA4E01">
        <w:rPr>
          <w:rFonts w:ascii="Calibri" w:hAnsi="Calibri" w:hint="cs"/>
          <w:color w:val="000000" w:themeColor="text1"/>
          <w:sz w:val="27"/>
          <w:rtl/>
        </w:rPr>
        <w:t>ٌ</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79"/>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4B32D9">
      <w:pPr>
        <w:rPr>
          <w:rFonts w:ascii="Calibri" w:hAnsi="Calibri"/>
          <w:b/>
          <w:bCs/>
          <w:color w:val="000000" w:themeColor="text1"/>
          <w:sz w:val="27"/>
          <w:rtl/>
        </w:rPr>
      </w:pPr>
      <w:r w:rsidRPr="00BA4E01">
        <w:rPr>
          <w:rFonts w:ascii="Calibri" w:hAnsi="Calibri"/>
          <w:color w:val="000000" w:themeColor="text1"/>
          <w:sz w:val="27"/>
          <w:rtl/>
        </w:rPr>
        <w:t>وقال الألباني في سلسلته الصحيحة: «أخرجه أحمد وابن ح</w:t>
      </w:r>
      <w:r w:rsidR="004975CA" w:rsidRPr="00BA4E01">
        <w:rPr>
          <w:rFonts w:ascii="Calibri" w:hAnsi="Calibri" w:hint="cs"/>
          <w:color w:val="000000" w:themeColor="text1"/>
          <w:sz w:val="27"/>
          <w:rtl/>
        </w:rPr>
        <w:t>ِ</w:t>
      </w:r>
      <w:r w:rsidRPr="00BA4E01">
        <w:rPr>
          <w:rFonts w:ascii="Calibri" w:hAnsi="Calibri"/>
          <w:color w:val="000000" w:themeColor="text1"/>
          <w:sz w:val="27"/>
          <w:rtl/>
        </w:rPr>
        <w:t>ب</w:t>
      </w:r>
      <w:r w:rsidR="004975CA" w:rsidRPr="00BA4E01">
        <w:rPr>
          <w:rFonts w:ascii="Calibri" w:hAnsi="Calibri" w:hint="cs"/>
          <w:color w:val="000000" w:themeColor="text1"/>
          <w:sz w:val="27"/>
          <w:rtl/>
        </w:rPr>
        <w:t>ّ</w:t>
      </w:r>
      <w:r w:rsidRPr="00BA4E01">
        <w:rPr>
          <w:rFonts w:ascii="Calibri" w:hAnsi="Calibri"/>
          <w:color w:val="000000" w:themeColor="text1"/>
          <w:sz w:val="27"/>
          <w:rtl/>
        </w:rPr>
        <w:t>ان في صحيحه، وابن أبي عاصم والطبراني والضياء في المختارة</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وإسناده صحيح</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على شرط البخاري»</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0"/>
      </w:r>
      <w:r w:rsidRPr="00BA4E01">
        <w:rPr>
          <w:rFonts w:ascii="Calibri" w:hAnsi="Calibri"/>
          <w:color w:val="000000" w:themeColor="text1"/>
          <w:sz w:val="27"/>
          <w:vertAlign w:val="superscript"/>
          <w:rtl/>
        </w:rPr>
        <w:t>)</w:t>
      </w:r>
      <w:r w:rsidRPr="00BA4E01">
        <w:rPr>
          <w:rFonts w:ascii="Calibri" w:hAnsi="Calibri"/>
          <w:b/>
          <w:bCs/>
          <w:color w:val="000000" w:themeColor="text1"/>
          <w:sz w:val="27"/>
          <w:rtl/>
        </w:rPr>
        <w:t>.</w:t>
      </w:r>
      <w:r w:rsidRPr="00BA4E01">
        <w:rPr>
          <w:rFonts w:ascii="Calibri" w:hAnsi="Calibri"/>
          <w:b/>
          <w:bCs/>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r w:rsidRPr="00BA4E01">
        <w:rPr>
          <w:rFonts w:ascii="Calibri" w:hAnsi="Calibri"/>
          <w:color w:val="000000" w:themeColor="text1"/>
          <w:sz w:val="27"/>
          <w:rtl/>
        </w:rPr>
        <w:t>وكذلك</w:t>
      </w:r>
      <w:bookmarkEnd w:id="96"/>
      <w:bookmarkEnd w:id="97"/>
      <w:bookmarkEnd w:id="98"/>
      <w:bookmarkEnd w:id="99"/>
      <w:r w:rsidRPr="00BA4E01">
        <w:rPr>
          <w:rFonts w:ascii="Calibri" w:hAnsi="Calibri"/>
          <w:color w:val="000000" w:themeColor="text1"/>
          <w:sz w:val="27"/>
          <w:rtl/>
        </w:rPr>
        <w:t xml:space="preserve"> رواه الترمذي في سننه</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بسنده عن النبي</w:t>
      </w:r>
      <w:r w:rsidR="004975CA" w:rsidRPr="00BA4E01">
        <w:rPr>
          <w:rFonts w:ascii="Calibri" w:hAnsi="Calibri" w:hint="cs"/>
          <w:color w:val="000000" w:themeColor="text1"/>
          <w:sz w:val="27"/>
          <w:rtl/>
        </w:rPr>
        <w:t>ّ</w:t>
      </w:r>
      <w:r w:rsidR="00BD56D3" w:rsidRPr="00BA4E01">
        <w:rPr>
          <w:rFonts w:ascii="Calibri" w:hAnsi="Calibri" w:cs="Mosawi"/>
          <w:color w:val="000000" w:themeColor="text1"/>
          <w:sz w:val="27"/>
          <w:szCs w:val="22"/>
          <w:rtl/>
        </w:rPr>
        <w:t>|</w:t>
      </w:r>
      <w:r w:rsidRPr="00BA4E01">
        <w:rPr>
          <w:rFonts w:ascii="Calibri" w:hAnsi="Calibri"/>
          <w:color w:val="000000" w:themeColor="text1"/>
          <w:sz w:val="27"/>
          <w:rtl/>
        </w:rPr>
        <w:t>، قال: «م</w:t>
      </w:r>
      <w:r w:rsidR="004975CA" w:rsidRPr="00BA4E01">
        <w:rPr>
          <w:rFonts w:ascii="Calibri" w:hAnsi="Calibri" w:hint="cs"/>
          <w:color w:val="000000" w:themeColor="text1"/>
          <w:sz w:val="27"/>
          <w:rtl/>
        </w:rPr>
        <w:t>َ</w:t>
      </w:r>
      <w:r w:rsidRPr="00BA4E01">
        <w:rPr>
          <w:rFonts w:ascii="Calibri" w:hAnsi="Calibri"/>
          <w:color w:val="000000" w:themeColor="text1"/>
          <w:sz w:val="27"/>
          <w:rtl/>
        </w:rPr>
        <w:t>ن</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كنت</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فعلي</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مولاه»</w:t>
      </w:r>
      <w:r w:rsidR="004975CA"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Pr="00BA4E01">
        <w:rPr>
          <w:rFonts w:ascii="Calibri" w:hAnsi="Calibri"/>
          <w:color w:val="000000" w:themeColor="text1"/>
          <w:sz w:val="27"/>
          <w:rtl/>
        </w:rPr>
        <w:t>قال أبو عيسى: «هذا حديث</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ح</w:t>
      </w:r>
      <w:r w:rsidR="004975CA" w:rsidRPr="00BA4E01">
        <w:rPr>
          <w:rFonts w:ascii="Calibri" w:hAnsi="Calibri" w:hint="cs"/>
          <w:color w:val="000000" w:themeColor="text1"/>
          <w:sz w:val="27"/>
          <w:rtl/>
        </w:rPr>
        <w:t>َ</w:t>
      </w:r>
      <w:r w:rsidRPr="00BA4E01">
        <w:rPr>
          <w:rFonts w:ascii="Calibri" w:hAnsi="Calibri"/>
          <w:color w:val="000000" w:themeColor="text1"/>
          <w:sz w:val="27"/>
          <w:rtl/>
        </w:rPr>
        <w:t>س</w:t>
      </w:r>
      <w:r w:rsidR="004975CA" w:rsidRPr="00BA4E01">
        <w:rPr>
          <w:rFonts w:ascii="Calibri" w:hAnsi="Calibri" w:hint="cs"/>
          <w:color w:val="000000" w:themeColor="text1"/>
          <w:sz w:val="27"/>
          <w:rtl/>
        </w:rPr>
        <w:t>َ</w:t>
      </w:r>
      <w:r w:rsidRPr="00BA4E01">
        <w:rPr>
          <w:rFonts w:ascii="Calibri" w:hAnsi="Calibri"/>
          <w:color w:val="000000" w:themeColor="text1"/>
          <w:sz w:val="27"/>
          <w:rtl/>
        </w:rPr>
        <w:t>ن صحيح»</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1"/>
      </w:r>
      <w:r w:rsidRPr="00BA4E01">
        <w:rPr>
          <w:rFonts w:ascii="Calibri" w:hAnsi="Calibri"/>
          <w:color w:val="000000" w:themeColor="text1"/>
          <w:sz w:val="27"/>
          <w:vertAlign w:val="superscript"/>
          <w:rtl/>
        </w:rPr>
        <w:t>)</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 وصح</w:t>
      </w:r>
      <w:r w:rsidR="004975CA" w:rsidRPr="00BA4E01">
        <w:rPr>
          <w:rFonts w:ascii="Calibri" w:hAnsi="Calibri" w:hint="cs"/>
          <w:color w:val="000000" w:themeColor="text1"/>
          <w:sz w:val="27"/>
          <w:rtl/>
        </w:rPr>
        <w:t>َّ</w:t>
      </w:r>
      <w:r w:rsidRPr="00BA4E01">
        <w:rPr>
          <w:rFonts w:ascii="Calibri" w:hAnsi="Calibri"/>
          <w:color w:val="000000" w:themeColor="text1"/>
          <w:sz w:val="27"/>
          <w:rtl/>
        </w:rPr>
        <w:t xml:space="preserve">حه الألباني </w:t>
      </w:r>
      <w:r w:rsidR="004975CA" w:rsidRPr="00BA4E01">
        <w:rPr>
          <w:rFonts w:ascii="Calibri" w:hAnsi="Calibri" w:hint="cs"/>
          <w:color w:val="000000" w:themeColor="text1"/>
          <w:sz w:val="27"/>
          <w:rtl/>
        </w:rPr>
        <w:t>ف</w:t>
      </w:r>
      <w:r w:rsidRPr="00BA4E01">
        <w:rPr>
          <w:rFonts w:ascii="Calibri" w:hAnsi="Calibri"/>
          <w:color w:val="000000" w:themeColor="text1"/>
          <w:sz w:val="27"/>
          <w:rtl/>
        </w:rPr>
        <w:t xml:space="preserve">قال: </w:t>
      </w:r>
      <w:r w:rsidRPr="00BA4E01">
        <w:rPr>
          <w:rFonts w:ascii="Calibri" w:hAnsi="Calibri"/>
          <w:color w:val="000000" w:themeColor="text1"/>
          <w:sz w:val="27"/>
          <w:rtl/>
        </w:rPr>
        <w:lastRenderedPageBreak/>
        <w:t>«أخرجه الترمذي</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قال: حديث</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ح</w:t>
      </w:r>
      <w:r w:rsidR="00BE6959" w:rsidRPr="00BA4E01">
        <w:rPr>
          <w:rFonts w:ascii="Calibri" w:hAnsi="Calibri" w:hint="cs"/>
          <w:color w:val="000000" w:themeColor="text1"/>
          <w:sz w:val="27"/>
          <w:rtl/>
        </w:rPr>
        <w:t>َ</w:t>
      </w:r>
      <w:r w:rsidRPr="00BA4E01">
        <w:rPr>
          <w:rFonts w:ascii="Calibri" w:hAnsi="Calibri"/>
          <w:color w:val="000000" w:themeColor="text1"/>
          <w:sz w:val="27"/>
          <w:rtl/>
        </w:rPr>
        <w:t>س</w:t>
      </w:r>
      <w:r w:rsidR="00BE6959" w:rsidRPr="00BA4E01">
        <w:rPr>
          <w:rFonts w:ascii="Calibri" w:hAnsi="Calibri" w:hint="cs"/>
          <w:color w:val="000000" w:themeColor="text1"/>
          <w:sz w:val="27"/>
          <w:rtl/>
        </w:rPr>
        <w:t>َ</w:t>
      </w:r>
      <w:r w:rsidRPr="00BA4E01">
        <w:rPr>
          <w:rFonts w:ascii="Calibri" w:hAnsi="Calibri"/>
          <w:color w:val="000000" w:themeColor="text1"/>
          <w:sz w:val="27"/>
          <w:rtl/>
        </w:rPr>
        <w:t>ن صحيح</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قلت</w:t>
      </w:r>
      <w:r w:rsidR="00BE6959" w:rsidRPr="00BA4E01">
        <w:rPr>
          <w:rFonts w:ascii="Calibri" w:hAnsi="Calibri" w:hint="cs"/>
          <w:color w:val="000000" w:themeColor="text1"/>
          <w:sz w:val="27"/>
          <w:rtl/>
        </w:rPr>
        <w:t>ُ</w:t>
      </w:r>
      <w:r w:rsidRPr="00BA4E01">
        <w:rPr>
          <w:rFonts w:ascii="Calibri" w:hAnsi="Calibri"/>
          <w:color w:val="000000" w:themeColor="text1"/>
          <w:sz w:val="27"/>
          <w:rtl/>
        </w:rPr>
        <w:t>: وإسناده صحيح</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على شرط الشيخين»</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2"/>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b/>
          <w:bCs/>
          <w:color w:val="000000" w:themeColor="text1"/>
          <w:sz w:val="27"/>
          <w:vertAlign w:val="superscript"/>
          <w:rtl/>
        </w:rPr>
        <w:t xml:space="preserve"> </w:t>
      </w:r>
    </w:p>
    <w:p w:rsidR="00271579" w:rsidRPr="00BA4E01" w:rsidRDefault="00271579" w:rsidP="00E22D25">
      <w:pPr>
        <w:spacing w:line="380" w:lineRule="exact"/>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bookmarkStart w:id="111" w:name="_Toc173695954"/>
      <w:bookmarkStart w:id="112" w:name="_Toc176511831"/>
      <w:bookmarkStart w:id="113" w:name="_Toc180377946"/>
      <w:bookmarkStart w:id="114" w:name="_Toc201937209"/>
      <w:bookmarkStart w:id="115" w:name="_Toc213521864"/>
      <w:bookmarkStart w:id="116" w:name="_Toc216255671"/>
      <w:r w:rsidRPr="00BA4E01">
        <w:rPr>
          <w:color w:val="000000" w:themeColor="text1"/>
          <w:rtl/>
        </w:rPr>
        <w:t>3ـ عن سعد بن أبي وق</w:t>
      </w:r>
      <w:r w:rsidR="00BE6959" w:rsidRPr="00BA4E01">
        <w:rPr>
          <w:rFonts w:hint="cs"/>
          <w:color w:val="000000" w:themeColor="text1"/>
          <w:rtl/>
        </w:rPr>
        <w:t>ّ</w:t>
      </w:r>
      <w:r w:rsidRPr="00BA4E01">
        <w:rPr>
          <w:color w:val="000000" w:themeColor="text1"/>
          <w:rtl/>
        </w:rPr>
        <w:t>اص</w:t>
      </w:r>
      <w:bookmarkEnd w:id="111"/>
      <w:bookmarkEnd w:id="112"/>
      <w:bookmarkEnd w:id="113"/>
      <w:bookmarkEnd w:id="114"/>
      <w:r w:rsidRPr="00BA4E01">
        <w:rPr>
          <w:color w:val="000000" w:themeColor="text1"/>
          <w:rtl/>
        </w:rPr>
        <w:t xml:space="preserve"> (صح</w:t>
      </w:r>
      <w:r w:rsidR="008970FE" w:rsidRPr="00BA4E01">
        <w:rPr>
          <w:rFonts w:hint="cs"/>
          <w:color w:val="000000" w:themeColor="text1"/>
          <w:rtl/>
        </w:rPr>
        <w:t>َّ</w:t>
      </w:r>
      <w:r w:rsidRPr="00BA4E01">
        <w:rPr>
          <w:color w:val="000000" w:themeColor="text1"/>
          <w:rtl/>
        </w:rPr>
        <w:t xml:space="preserve">حه الألباني) </w:t>
      </w:r>
      <w:bookmarkEnd w:id="115"/>
      <w:bookmarkEnd w:id="116"/>
    </w:p>
    <w:p w:rsidR="00271579" w:rsidRPr="00BA4E01" w:rsidRDefault="00271579" w:rsidP="00E22D25">
      <w:pPr>
        <w:spacing w:line="380" w:lineRule="exact"/>
        <w:rPr>
          <w:rFonts w:ascii="Calibri" w:hAnsi="Calibri"/>
          <w:color w:val="000000" w:themeColor="text1"/>
          <w:sz w:val="27"/>
          <w:rtl/>
          <w:lang w:bidi="ar-LB"/>
        </w:rPr>
      </w:pPr>
      <w:r w:rsidRPr="00BA4E01">
        <w:rPr>
          <w:rFonts w:ascii="Calibri" w:hAnsi="Calibri"/>
          <w:color w:val="000000" w:themeColor="text1"/>
          <w:sz w:val="27"/>
          <w:rtl/>
        </w:rPr>
        <w:t>رواه ابن ماجة في سننه، عن سعد بن أبي وقاص، قال: «قدم معاوية في بعض حجّاته، فدخل عليه سعد، فذكروا علي</w:t>
      </w:r>
      <w:r w:rsidR="00BE6959" w:rsidRPr="00BA4E01">
        <w:rPr>
          <w:rFonts w:ascii="Calibri" w:hAnsi="Calibri" w:hint="cs"/>
          <w:color w:val="000000" w:themeColor="text1"/>
          <w:sz w:val="27"/>
          <w:rtl/>
        </w:rPr>
        <w:t>ّ</w:t>
      </w:r>
      <w:r w:rsidRPr="00BA4E01">
        <w:rPr>
          <w:rFonts w:ascii="Calibri" w:hAnsi="Calibri"/>
          <w:color w:val="000000" w:themeColor="text1"/>
          <w:sz w:val="27"/>
          <w:rtl/>
        </w:rPr>
        <w:t>اً، فنال منه، فغضب سعد</w:t>
      </w:r>
      <w:r w:rsidRPr="00BA4E01">
        <w:rPr>
          <w:rFonts w:ascii="Calibri" w:hAnsi="Calibri" w:hint="cs"/>
          <w:color w:val="000000" w:themeColor="text1"/>
          <w:sz w:val="27"/>
          <w:rtl/>
        </w:rPr>
        <w:t xml:space="preserve">، </w:t>
      </w:r>
      <w:r w:rsidRPr="00BA4E01">
        <w:rPr>
          <w:rFonts w:ascii="Calibri" w:hAnsi="Calibri"/>
          <w:color w:val="000000" w:themeColor="text1"/>
          <w:sz w:val="27"/>
          <w:rtl/>
        </w:rPr>
        <w:t>وقال: تقول</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هذا الرجل، سمعت</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رسول الله</w:t>
      </w:r>
      <w:r w:rsidR="00BD56D3" w:rsidRPr="00BA4E01">
        <w:rPr>
          <w:rFonts w:ascii="Calibri" w:hAnsi="Calibri" w:cs="Mosawi"/>
          <w:color w:val="000000" w:themeColor="text1"/>
          <w:sz w:val="27"/>
          <w:szCs w:val="22"/>
          <w:rtl/>
        </w:rPr>
        <w:t>|</w:t>
      </w:r>
      <w:r w:rsidRPr="00BA4E01">
        <w:rPr>
          <w:rFonts w:ascii="Calibri" w:hAnsi="Calibri"/>
          <w:color w:val="000000" w:themeColor="text1"/>
          <w:sz w:val="27"/>
          <w:rtl/>
        </w:rPr>
        <w:t xml:space="preserve"> يقول: م</w:t>
      </w:r>
      <w:r w:rsidR="00BE6959" w:rsidRPr="00BA4E01">
        <w:rPr>
          <w:rFonts w:ascii="Calibri" w:hAnsi="Calibri" w:hint="cs"/>
          <w:color w:val="000000" w:themeColor="text1"/>
          <w:sz w:val="27"/>
          <w:rtl/>
        </w:rPr>
        <w:t>َ</w:t>
      </w:r>
      <w:r w:rsidRPr="00BA4E01">
        <w:rPr>
          <w:rFonts w:ascii="Calibri" w:hAnsi="Calibri"/>
          <w:color w:val="000000" w:themeColor="text1"/>
          <w:sz w:val="27"/>
          <w:rtl/>
        </w:rPr>
        <w:t>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كنت</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فعلي</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مولاه</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3"/>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r w:rsidRPr="00BA4E01">
        <w:rPr>
          <w:rFonts w:ascii="Calibri" w:hAnsi="Calibri"/>
          <w:color w:val="000000" w:themeColor="text1"/>
          <w:sz w:val="27"/>
          <w:rtl/>
        </w:rPr>
        <w:t>قال الألباني: «صحيح</w:t>
      </w:r>
      <w:r w:rsidR="00BE6959" w:rsidRPr="00BA4E01">
        <w:rPr>
          <w:rFonts w:hint="cs"/>
          <w:color w:val="000000" w:themeColor="text1"/>
          <w:sz w:val="27"/>
          <w:rtl/>
        </w:rPr>
        <w:t>ٌ</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4"/>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E22D25">
      <w:pPr>
        <w:spacing w:line="380" w:lineRule="exact"/>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bookmarkStart w:id="117" w:name="_Toc173695955"/>
      <w:bookmarkStart w:id="118" w:name="_Toc176511832"/>
      <w:bookmarkStart w:id="119" w:name="_Toc180377947"/>
      <w:bookmarkStart w:id="120" w:name="_Toc201937210"/>
      <w:bookmarkStart w:id="121" w:name="_Toc213521865"/>
      <w:bookmarkStart w:id="122" w:name="_Toc216255672"/>
      <w:r w:rsidRPr="00BA4E01">
        <w:rPr>
          <w:color w:val="000000" w:themeColor="text1"/>
          <w:rtl/>
        </w:rPr>
        <w:t>4ـ عن البراء بن عازب</w:t>
      </w:r>
      <w:bookmarkEnd w:id="117"/>
      <w:bookmarkEnd w:id="118"/>
      <w:bookmarkEnd w:id="119"/>
      <w:bookmarkEnd w:id="120"/>
      <w:r w:rsidRPr="00BA4E01">
        <w:rPr>
          <w:color w:val="000000" w:themeColor="text1"/>
          <w:rtl/>
        </w:rPr>
        <w:t xml:space="preserve"> (صح</w:t>
      </w:r>
      <w:r w:rsidR="008970FE" w:rsidRPr="00BA4E01">
        <w:rPr>
          <w:rFonts w:hint="cs"/>
          <w:color w:val="000000" w:themeColor="text1"/>
          <w:rtl/>
        </w:rPr>
        <w:t>َّ</w:t>
      </w:r>
      <w:r w:rsidRPr="00BA4E01">
        <w:rPr>
          <w:color w:val="000000" w:themeColor="text1"/>
          <w:rtl/>
        </w:rPr>
        <w:t xml:space="preserve">حه الألباني) </w:t>
      </w:r>
      <w:bookmarkEnd w:id="121"/>
      <w:bookmarkEnd w:id="122"/>
    </w:p>
    <w:p w:rsidR="00271579" w:rsidRPr="00BA4E01" w:rsidRDefault="00271579" w:rsidP="00E22D25">
      <w:pPr>
        <w:spacing w:line="380" w:lineRule="exact"/>
        <w:rPr>
          <w:rFonts w:ascii="Calibri" w:hAnsi="Calibri"/>
          <w:b/>
          <w:bCs/>
          <w:color w:val="000000" w:themeColor="text1"/>
          <w:sz w:val="27"/>
          <w:rtl/>
        </w:rPr>
      </w:pPr>
      <w:r w:rsidRPr="00BA4E01">
        <w:rPr>
          <w:rFonts w:ascii="Calibri" w:hAnsi="Calibri"/>
          <w:color w:val="000000" w:themeColor="text1"/>
          <w:sz w:val="27"/>
          <w:rtl/>
        </w:rPr>
        <w:t>رواه ابن ماجة في سننه، عن البراء بن عازب، قال: «أقبلنا مع رسول الله</w:t>
      </w:r>
      <w:r w:rsidR="00BD56D3" w:rsidRPr="00BA4E01">
        <w:rPr>
          <w:rFonts w:ascii="Calibri" w:hAnsi="Calibri" w:cs="Mosawi"/>
          <w:color w:val="000000" w:themeColor="text1"/>
          <w:sz w:val="27"/>
          <w:szCs w:val="22"/>
          <w:rtl/>
        </w:rPr>
        <w:t>|</w:t>
      </w:r>
      <w:r w:rsidRPr="00BA4E01">
        <w:rPr>
          <w:rFonts w:ascii="Calibri" w:hAnsi="Calibri"/>
          <w:color w:val="000000" w:themeColor="text1"/>
          <w:sz w:val="27"/>
          <w:rtl/>
        </w:rPr>
        <w:t xml:space="preserve"> في حج</w:t>
      </w:r>
      <w:r w:rsidR="00BE6959" w:rsidRPr="00BA4E01">
        <w:rPr>
          <w:rFonts w:ascii="Calibri" w:hAnsi="Calibri" w:hint="cs"/>
          <w:color w:val="000000" w:themeColor="text1"/>
          <w:sz w:val="27"/>
          <w:rtl/>
        </w:rPr>
        <w:t>َّ</w:t>
      </w:r>
      <w:r w:rsidRPr="00BA4E01">
        <w:rPr>
          <w:rFonts w:ascii="Calibri" w:hAnsi="Calibri"/>
          <w:color w:val="000000" w:themeColor="text1"/>
          <w:sz w:val="27"/>
          <w:rtl/>
        </w:rPr>
        <w:t>ته التي حج</w:t>
      </w:r>
      <w:r w:rsidR="00BE6959" w:rsidRPr="00BA4E01">
        <w:rPr>
          <w:rFonts w:ascii="Calibri" w:hAnsi="Calibri" w:hint="cs"/>
          <w:color w:val="000000" w:themeColor="text1"/>
          <w:sz w:val="27"/>
          <w:rtl/>
        </w:rPr>
        <w:t>ّ</w:t>
      </w:r>
      <w:r w:rsidRPr="00BA4E01">
        <w:rPr>
          <w:rFonts w:ascii="Calibri" w:hAnsi="Calibri"/>
          <w:color w:val="000000" w:themeColor="text1"/>
          <w:sz w:val="27"/>
          <w:rtl/>
        </w:rPr>
        <w:t>، فنزل في بعض الطريق، فأمر الصلاة جامعة، فأخذ بيد علي</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رضي الله عنه، فقال: ألست</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أ</w:t>
      </w:r>
      <w:r w:rsidR="00BE6959" w:rsidRPr="00BA4E01">
        <w:rPr>
          <w:rFonts w:ascii="Calibri" w:hAnsi="Calibri" w:hint="cs"/>
          <w:color w:val="000000" w:themeColor="text1"/>
          <w:sz w:val="27"/>
          <w:rtl/>
        </w:rPr>
        <w:t>َ</w:t>
      </w:r>
      <w:r w:rsidRPr="00BA4E01">
        <w:rPr>
          <w:rFonts w:ascii="Calibri" w:hAnsi="Calibri"/>
          <w:color w:val="000000" w:themeColor="text1"/>
          <w:sz w:val="27"/>
          <w:rtl/>
        </w:rPr>
        <w:t>و</w:t>
      </w:r>
      <w:r w:rsidR="00BE6959" w:rsidRPr="00BA4E01">
        <w:rPr>
          <w:rFonts w:ascii="Calibri" w:hAnsi="Calibri" w:hint="cs"/>
          <w:color w:val="000000" w:themeColor="text1"/>
          <w:sz w:val="27"/>
          <w:rtl/>
        </w:rPr>
        <w:t>ْ</w:t>
      </w:r>
      <w:r w:rsidRPr="00BA4E01">
        <w:rPr>
          <w:rFonts w:ascii="Calibri" w:hAnsi="Calibri"/>
          <w:color w:val="000000" w:themeColor="text1"/>
          <w:sz w:val="27"/>
          <w:rtl/>
        </w:rPr>
        <w:t>لى بالمؤمنين من أنفسهم؟ قالوا: بلى، قال: ألست</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أ</w:t>
      </w:r>
      <w:r w:rsidR="00BE6959" w:rsidRPr="00BA4E01">
        <w:rPr>
          <w:rFonts w:ascii="Calibri" w:hAnsi="Calibri" w:hint="cs"/>
          <w:color w:val="000000" w:themeColor="text1"/>
          <w:sz w:val="27"/>
          <w:rtl/>
        </w:rPr>
        <w:t>َ</w:t>
      </w:r>
      <w:r w:rsidRPr="00BA4E01">
        <w:rPr>
          <w:rFonts w:ascii="Calibri" w:hAnsi="Calibri"/>
          <w:color w:val="000000" w:themeColor="text1"/>
          <w:sz w:val="27"/>
          <w:rtl/>
        </w:rPr>
        <w:t>و</w:t>
      </w:r>
      <w:r w:rsidR="00BE6959" w:rsidRPr="00BA4E01">
        <w:rPr>
          <w:rFonts w:ascii="Calibri" w:hAnsi="Calibri" w:hint="cs"/>
          <w:color w:val="000000" w:themeColor="text1"/>
          <w:sz w:val="27"/>
          <w:rtl/>
        </w:rPr>
        <w:t>ْ</w:t>
      </w:r>
      <w:r w:rsidRPr="00BA4E01">
        <w:rPr>
          <w:rFonts w:ascii="Calibri" w:hAnsi="Calibri"/>
          <w:color w:val="000000" w:themeColor="text1"/>
          <w:sz w:val="27"/>
          <w:rtl/>
        </w:rPr>
        <w:t>لى بكل</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مؤمن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من نفسه؟ قالوا: بلى، قال: فهذا وليّ</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م</w:t>
      </w:r>
      <w:r w:rsidR="00BE6959" w:rsidRPr="00BA4E01">
        <w:rPr>
          <w:rFonts w:ascii="Calibri" w:hAnsi="Calibri" w:hint="cs"/>
          <w:color w:val="000000" w:themeColor="text1"/>
          <w:sz w:val="27"/>
          <w:rtl/>
        </w:rPr>
        <w:t>َ</w:t>
      </w:r>
      <w:r w:rsidRPr="00BA4E01">
        <w:rPr>
          <w:rFonts w:ascii="Calibri" w:hAnsi="Calibri"/>
          <w:color w:val="000000" w:themeColor="text1"/>
          <w:sz w:val="27"/>
          <w:rtl/>
        </w:rPr>
        <w:t>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أنا مولاه، الله</w:t>
      </w:r>
      <w:r w:rsidR="00BE6959" w:rsidRPr="00BA4E01">
        <w:rPr>
          <w:rFonts w:ascii="Calibri" w:hAnsi="Calibri" w:hint="cs"/>
          <w:color w:val="000000" w:themeColor="text1"/>
          <w:sz w:val="27"/>
          <w:rtl/>
        </w:rPr>
        <w:t>ُ</w:t>
      </w:r>
      <w:r w:rsidRPr="00BA4E01">
        <w:rPr>
          <w:rFonts w:ascii="Calibri" w:hAnsi="Calibri"/>
          <w:color w:val="000000" w:themeColor="text1"/>
          <w:sz w:val="27"/>
          <w:rtl/>
        </w:rPr>
        <w:t>م</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وال</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م</w:t>
      </w:r>
      <w:r w:rsidR="00BE6959" w:rsidRPr="00BA4E01">
        <w:rPr>
          <w:rFonts w:ascii="Calibri" w:hAnsi="Calibri" w:hint="cs"/>
          <w:color w:val="000000" w:themeColor="text1"/>
          <w:sz w:val="27"/>
          <w:rtl/>
        </w:rPr>
        <w:t>َ</w:t>
      </w:r>
      <w:r w:rsidRPr="00BA4E01">
        <w:rPr>
          <w:rFonts w:ascii="Calibri" w:hAnsi="Calibri"/>
          <w:color w:val="000000" w:themeColor="text1"/>
          <w:sz w:val="27"/>
          <w:rtl/>
        </w:rPr>
        <w:t>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والاه، الله</w:t>
      </w:r>
      <w:r w:rsidR="00BE6959" w:rsidRPr="00BA4E01">
        <w:rPr>
          <w:rFonts w:ascii="Calibri" w:hAnsi="Calibri" w:hint="cs"/>
          <w:color w:val="000000" w:themeColor="text1"/>
          <w:sz w:val="27"/>
          <w:rtl/>
        </w:rPr>
        <w:t>ُ</w:t>
      </w:r>
      <w:r w:rsidRPr="00BA4E01">
        <w:rPr>
          <w:rFonts w:ascii="Calibri" w:hAnsi="Calibri"/>
          <w:color w:val="000000" w:themeColor="text1"/>
          <w:sz w:val="27"/>
          <w:rtl/>
        </w:rPr>
        <w:t>م</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عاد</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م</w:t>
      </w:r>
      <w:r w:rsidR="00BE6959" w:rsidRPr="00BA4E01">
        <w:rPr>
          <w:rFonts w:ascii="Calibri" w:hAnsi="Calibri" w:hint="cs"/>
          <w:color w:val="000000" w:themeColor="text1"/>
          <w:sz w:val="27"/>
          <w:rtl/>
        </w:rPr>
        <w:t>َ</w:t>
      </w:r>
      <w:r w:rsidRPr="00BA4E01">
        <w:rPr>
          <w:rFonts w:ascii="Calibri" w:hAnsi="Calibri"/>
          <w:color w:val="000000" w:themeColor="text1"/>
          <w:sz w:val="27"/>
          <w:rtl/>
        </w:rPr>
        <w:t>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عاداه</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5"/>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r w:rsidRPr="00BA4E01">
        <w:rPr>
          <w:rFonts w:ascii="Calibri" w:hAnsi="Calibri"/>
          <w:color w:val="000000" w:themeColor="text1"/>
          <w:sz w:val="27"/>
          <w:rtl/>
        </w:rPr>
        <w:t>قال الألباني: «صحيح</w:t>
      </w:r>
      <w:r w:rsidR="00BE6959" w:rsidRPr="00BA4E01">
        <w:rPr>
          <w:rFonts w:hint="cs"/>
          <w:color w:val="000000" w:themeColor="text1"/>
          <w:sz w:val="27"/>
          <w:rtl/>
        </w:rPr>
        <w:t>ٌ</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6"/>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E22D25">
      <w:pPr>
        <w:spacing w:line="380" w:lineRule="exact"/>
        <w:rPr>
          <w:rFonts w:ascii="Calibri" w:hAnsi="Calibri"/>
          <w:b/>
          <w:bCs/>
          <w:color w:val="000000" w:themeColor="text1"/>
          <w:sz w:val="27"/>
          <w:rtl/>
        </w:rPr>
      </w:pPr>
    </w:p>
    <w:p w:rsidR="00271579" w:rsidRPr="00BA4E01" w:rsidRDefault="00271579" w:rsidP="004B32D9">
      <w:pPr>
        <w:pStyle w:val="31"/>
        <w:spacing w:line="400" w:lineRule="exact"/>
        <w:rPr>
          <w:color w:val="000000" w:themeColor="text1"/>
          <w:rtl/>
        </w:rPr>
      </w:pPr>
      <w:bookmarkStart w:id="123" w:name="_Toc173695956"/>
      <w:bookmarkStart w:id="124" w:name="_Toc176511833"/>
      <w:bookmarkStart w:id="125" w:name="_Toc180377948"/>
      <w:bookmarkStart w:id="126" w:name="_Toc201937211"/>
      <w:bookmarkStart w:id="127" w:name="_Toc213521867"/>
      <w:bookmarkStart w:id="128" w:name="_Toc216255674"/>
      <w:r w:rsidRPr="00BA4E01">
        <w:rPr>
          <w:color w:val="000000" w:themeColor="text1"/>
          <w:rtl/>
        </w:rPr>
        <w:t>5ـ عن رياح بن الحرث</w:t>
      </w:r>
      <w:bookmarkEnd w:id="123"/>
      <w:bookmarkEnd w:id="124"/>
      <w:bookmarkEnd w:id="125"/>
      <w:bookmarkEnd w:id="126"/>
      <w:r w:rsidRPr="00BA4E01">
        <w:rPr>
          <w:color w:val="000000" w:themeColor="text1"/>
          <w:rtl/>
        </w:rPr>
        <w:t xml:space="preserve"> (صح</w:t>
      </w:r>
      <w:r w:rsidR="008970FE" w:rsidRPr="00BA4E01">
        <w:rPr>
          <w:rFonts w:hint="cs"/>
          <w:color w:val="000000" w:themeColor="text1"/>
          <w:rtl/>
        </w:rPr>
        <w:t>َّ</w:t>
      </w:r>
      <w:r w:rsidRPr="00BA4E01">
        <w:rPr>
          <w:color w:val="000000" w:themeColor="text1"/>
          <w:rtl/>
        </w:rPr>
        <w:t xml:space="preserve">حه الهيثمي والألباني) </w:t>
      </w:r>
      <w:bookmarkEnd w:id="127"/>
      <w:bookmarkEnd w:id="128"/>
    </w:p>
    <w:p w:rsidR="00271579" w:rsidRPr="00BA4E01" w:rsidRDefault="00271579" w:rsidP="00E22D25">
      <w:pPr>
        <w:spacing w:line="380" w:lineRule="exact"/>
        <w:rPr>
          <w:rFonts w:ascii="Calibri" w:hAnsi="Calibri"/>
          <w:b/>
          <w:bCs/>
          <w:color w:val="000000" w:themeColor="text1"/>
          <w:sz w:val="27"/>
          <w:rtl/>
        </w:rPr>
      </w:pPr>
      <w:r w:rsidRPr="00BA4E01">
        <w:rPr>
          <w:rFonts w:ascii="Calibri" w:hAnsi="Calibri"/>
          <w:color w:val="000000" w:themeColor="text1"/>
          <w:sz w:val="27"/>
          <w:rtl/>
        </w:rPr>
        <w:t>رواه أحمد في مسنده</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بسند</w:t>
      </w:r>
      <w:r w:rsidR="00BE6959" w:rsidRPr="00BA4E01">
        <w:rPr>
          <w:rFonts w:ascii="Calibri" w:hAnsi="Calibri" w:hint="cs"/>
          <w:color w:val="000000" w:themeColor="text1"/>
          <w:sz w:val="27"/>
          <w:rtl/>
        </w:rPr>
        <w:t>ه</w:t>
      </w:r>
      <w:r w:rsidRPr="00BA4E01">
        <w:rPr>
          <w:rFonts w:ascii="Calibri" w:hAnsi="Calibri"/>
          <w:color w:val="000000" w:themeColor="text1"/>
          <w:sz w:val="27"/>
          <w:rtl/>
        </w:rPr>
        <w:t xml:space="preserve"> عن رياح بن الحرث، قال: «جاء رهط إلى علي</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بالرحبة، فقالوا: السلام عليك يا مولانا، قال: كيف أكون مولاكم وأنتم قوم</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ع</w:t>
      </w:r>
      <w:r w:rsidR="00BE6959" w:rsidRPr="00BA4E01">
        <w:rPr>
          <w:rFonts w:ascii="Calibri" w:hAnsi="Calibri" w:hint="cs"/>
          <w:color w:val="000000" w:themeColor="text1"/>
          <w:sz w:val="27"/>
          <w:rtl/>
        </w:rPr>
        <w:t>َ</w:t>
      </w:r>
      <w:r w:rsidRPr="00BA4E01">
        <w:rPr>
          <w:rFonts w:ascii="Calibri" w:hAnsi="Calibri"/>
          <w:color w:val="000000" w:themeColor="text1"/>
          <w:sz w:val="27"/>
          <w:rtl/>
        </w:rPr>
        <w:t>ر</w:t>
      </w:r>
      <w:r w:rsidR="00BE6959" w:rsidRPr="00BA4E01">
        <w:rPr>
          <w:rFonts w:ascii="Calibri" w:hAnsi="Calibri" w:hint="cs"/>
          <w:color w:val="000000" w:themeColor="text1"/>
          <w:sz w:val="27"/>
          <w:rtl/>
        </w:rPr>
        <w:t>َ</w:t>
      </w:r>
      <w:r w:rsidRPr="00BA4E01">
        <w:rPr>
          <w:rFonts w:ascii="Calibri" w:hAnsi="Calibri"/>
          <w:color w:val="000000" w:themeColor="text1"/>
          <w:sz w:val="27"/>
          <w:rtl/>
        </w:rPr>
        <w:t>ب؟ قالوا: سمعنا رسول الله</w:t>
      </w:r>
      <w:r w:rsidR="00BD56D3" w:rsidRPr="00BA4E01">
        <w:rPr>
          <w:rFonts w:ascii="Calibri" w:hAnsi="Calibri" w:cs="Mosawi"/>
          <w:color w:val="000000" w:themeColor="text1"/>
          <w:sz w:val="27"/>
          <w:szCs w:val="22"/>
          <w:rtl/>
        </w:rPr>
        <w:t>|</w:t>
      </w:r>
      <w:r w:rsidRPr="00BA4E01">
        <w:rPr>
          <w:rFonts w:ascii="Calibri" w:hAnsi="Calibri"/>
          <w:color w:val="000000" w:themeColor="text1"/>
          <w:sz w:val="27"/>
          <w:rtl/>
        </w:rPr>
        <w:t xml:space="preserve"> يوم غدير خم</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يقول: (م</w:t>
      </w:r>
      <w:r w:rsidR="00BE6959" w:rsidRPr="00BA4E01">
        <w:rPr>
          <w:rFonts w:ascii="Calibri" w:hAnsi="Calibri" w:hint="cs"/>
          <w:color w:val="000000" w:themeColor="text1"/>
          <w:sz w:val="27"/>
          <w:rtl/>
        </w:rPr>
        <w:t>َ</w:t>
      </w:r>
      <w:r w:rsidRPr="00BA4E01">
        <w:rPr>
          <w:rFonts w:ascii="Calibri" w:hAnsi="Calibri"/>
          <w:color w:val="000000" w:themeColor="text1"/>
          <w:sz w:val="27"/>
          <w:rtl/>
        </w:rPr>
        <w:t>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كنت</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فإن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هذا مولاه)</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قال رياح: فلم</w:t>
      </w:r>
      <w:r w:rsidR="00BE6959" w:rsidRPr="00BA4E01">
        <w:rPr>
          <w:rFonts w:ascii="Calibri" w:hAnsi="Calibri" w:hint="cs"/>
          <w:color w:val="000000" w:themeColor="text1"/>
          <w:sz w:val="27"/>
          <w:rtl/>
        </w:rPr>
        <w:t>ّ</w:t>
      </w:r>
      <w:r w:rsidRPr="00BA4E01">
        <w:rPr>
          <w:rFonts w:ascii="Calibri" w:hAnsi="Calibri"/>
          <w:color w:val="000000" w:themeColor="text1"/>
          <w:sz w:val="27"/>
          <w:rtl/>
        </w:rPr>
        <w:t>ا مضوا تبعتهم، فسألت</w:t>
      </w:r>
      <w:r w:rsidR="00BE6959" w:rsidRPr="00BA4E01">
        <w:rPr>
          <w:rFonts w:ascii="Calibri" w:hAnsi="Calibri" w:hint="cs"/>
          <w:color w:val="000000" w:themeColor="text1"/>
          <w:sz w:val="27"/>
          <w:rtl/>
        </w:rPr>
        <w:t>ُ</w:t>
      </w:r>
      <w:r w:rsidRPr="00BA4E01">
        <w:rPr>
          <w:rFonts w:ascii="Calibri" w:hAnsi="Calibri"/>
          <w:color w:val="000000" w:themeColor="text1"/>
          <w:sz w:val="27"/>
          <w:rtl/>
        </w:rPr>
        <w:t>: م</w:t>
      </w:r>
      <w:r w:rsidR="00BE6959" w:rsidRPr="00BA4E01">
        <w:rPr>
          <w:rFonts w:ascii="Calibri" w:hAnsi="Calibri" w:hint="cs"/>
          <w:color w:val="000000" w:themeColor="text1"/>
          <w:sz w:val="27"/>
          <w:rtl/>
        </w:rPr>
        <w:t>َ</w:t>
      </w:r>
      <w:r w:rsidRPr="00BA4E01">
        <w:rPr>
          <w:rFonts w:ascii="Calibri" w:hAnsi="Calibri"/>
          <w:color w:val="000000" w:themeColor="text1"/>
          <w:sz w:val="27"/>
          <w:rtl/>
        </w:rPr>
        <w:t>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هؤلاء؟ قالوا: نفر</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من الأنصار</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فيهم أبو أي</w:t>
      </w:r>
      <w:r w:rsidR="00BE6959" w:rsidRPr="00BA4E01">
        <w:rPr>
          <w:rFonts w:ascii="Calibri" w:hAnsi="Calibri" w:hint="cs"/>
          <w:color w:val="000000" w:themeColor="text1"/>
          <w:sz w:val="27"/>
          <w:rtl/>
        </w:rPr>
        <w:t>ّ</w:t>
      </w:r>
      <w:r w:rsidRPr="00BA4E01">
        <w:rPr>
          <w:rFonts w:ascii="Calibri" w:hAnsi="Calibri"/>
          <w:color w:val="000000" w:themeColor="text1"/>
          <w:sz w:val="27"/>
          <w:rtl/>
        </w:rPr>
        <w:t>وب الأنصاري</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7"/>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E22D25">
      <w:pPr>
        <w:spacing w:line="380" w:lineRule="exact"/>
        <w:rPr>
          <w:rFonts w:ascii="Calibri" w:hAnsi="Calibri"/>
          <w:b/>
          <w:bCs/>
          <w:color w:val="000000" w:themeColor="text1"/>
          <w:sz w:val="27"/>
          <w:rtl/>
        </w:rPr>
      </w:pPr>
      <w:r w:rsidRPr="00BA4E01">
        <w:rPr>
          <w:rFonts w:ascii="Calibri" w:hAnsi="Calibri"/>
          <w:color w:val="000000" w:themeColor="text1"/>
          <w:sz w:val="27"/>
          <w:rtl/>
        </w:rPr>
        <w:t>قال الهيثمي في مجمع الزوائد: «ورجال أحمد ثقات</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8"/>
      </w:r>
      <w:r w:rsidRPr="00BA4E01">
        <w:rPr>
          <w:rFonts w:ascii="Calibri" w:hAnsi="Calibri"/>
          <w:color w:val="000000" w:themeColor="text1"/>
          <w:sz w:val="27"/>
          <w:vertAlign w:val="superscript"/>
          <w:rtl/>
        </w:rPr>
        <w:t>)</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وقال الألباني: «وهذا إسناد</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جي</w:t>
      </w:r>
      <w:r w:rsidR="00BE6959" w:rsidRPr="00BA4E01">
        <w:rPr>
          <w:rFonts w:ascii="Calibri" w:hAnsi="Calibri" w:hint="cs"/>
          <w:color w:val="000000" w:themeColor="text1"/>
          <w:sz w:val="27"/>
          <w:rtl/>
        </w:rPr>
        <w:t>ّ</w:t>
      </w:r>
      <w:r w:rsidRPr="00BA4E01">
        <w:rPr>
          <w:rFonts w:ascii="Calibri" w:hAnsi="Calibri"/>
          <w:color w:val="000000" w:themeColor="text1"/>
          <w:sz w:val="27"/>
          <w:rtl/>
        </w:rPr>
        <w:t>د</w:t>
      </w:r>
      <w:r w:rsidR="00BE6959" w:rsidRPr="00BA4E01">
        <w:rPr>
          <w:rFonts w:ascii="Calibri" w:hAnsi="Calibri" w:hint="cs"/>
          <w:color w:val="000000" w:themeColor="text1"/>
          <w:sz w:val="27"/>
          <w:rtl/>
        </w:rPr>
        <w:t>ٌ</w:t>
      </w:r>
      <w:r w:rsidRPr="00BA4E01">
        <w:rPr>
          <w:rFonts w:ascii="Calibri" w:hAnsi="Calibri"/>
          <w:color w:val="000000" w:themeColor="text1"/>
          <w:sz w:val="27"/>
          <w:rtl/>
        </w:rPr>
        <w:t>، رجاله ثقات»</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89"/>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E22D25">
      <w:pPr>
        <w:spacing w:line="380" w:lineRule="exact"/>
        <w:rPr>
          <w:rFonts w:ascii="Calibri" w:hAnsi="Calibri"/>
          <w:b/>
          <w:bCs/>
          <w:color w:val="000000" w:themeColor="text1"/>
          <w:sz w:val="27"/>
          <w:rtl/>
        </w:rPr>
      </w:pPr>
    </w:p>
    <w:p w:rsidR="00271579" w:rsidRPr="00BA4E01" w:rsidRDefault="00271579" w:rsidP="004B32D9">
      <w:pPr>
        <w:pStyle w:val="31"/>
        <w:spacing w:line="400" w:lineRule="exact"/>
        <w:rPr>
          <w:color w:val="000000" w:themeColor="text1"/>
          <w:rtl/>
        </w:rPr>
      </w:pPr>
      <w:bookmarkStart w:id="129" w:name="_Toc353395365"/>
      <w:bookmarkStart w:id="130" w:name="_Toc379448980"/>
      <w:r w:rsidRPr="00BA4E01">
        <w:rPr>
          <w:color w:val="000000" w:themeColor="text1"/>
          <w:rtl/>
        </w:rPr>
        <w:t>تواتر الحديث</w:t>
      </w:r>
      <w:bookmarkEnd w:id="129"/>
      <w:bookmarkEnd w:id="130"/>
    </w:p>
    <w:p w:rsidR="00271579" w:rsidRPr="00BA4E01" w:rsidRDefault="00271579" w:rsidP="004B32D9">
      <w:pPr>
        <w:rPr>
          <w:rFonts w:ascii="Calibri" w:hAnsi="Calibri"/>
          <w:color w:val="000000" w:themeColor="text1"/>
          <w:sz w:val="27"/>
          <w:rtl/>
        </w:rPr>
      </w:pPr>
      <w:r w:rsidRPr="00BA4E01">
        <w:rPr>
          <w:rFonts w:ascii="Calibri" w:hAnsi="Calibri"/>
          <w:color w:val="000000" w:themeColor="text1"/>
          <w:sz w:val="27"/>
          <w:rtl/>
        </w:rPr>
        <w:t>بعدما تقد</w:t>
      </w:r>
      <w:r w:rsidR="00BE6959" w:rsidRPr="00BA4E01">
        <w:rPr>
          <w:rFonts w:ascii="Calibri" w:hAnsi="Calibri" w:hint="cs"/>
          <w:color w:val="000000" w:themeColor="text1"/>
          <w:sz w:val="27"/>
          <w:rtl/>
        </w:rPr>
        <w:t>َّ</w:t>
      </w:r>
      <w:r w:rsidRPr="00BA4E01">
        <w:rPr>
          <w:rFonts w:ascii="Calibri" w:hAnsi="Calibri"/>
          <w:color w:val="000000" w:themeColor="text1"/>
          <w:sz w:val="27"/>
          <w:rtl/>
        </w:rPr>
        <w:t>م من بيان م</w:t>
      </w:r>
      <w:r w:rsidR="00BE6959" w:rsidRPr="00BA4E01">
        <w:rPr>
          <w:rFonts w:ascii="Calibri" w:hAnsi="Calibri" w:hint="cs"/>
          <w:color w:val="000000" w:themeColor="text1"/>
          <w:sz w:val="27"/>
          <w:rtl/>
        </w:rPr>
        <w:t>َ</w:t>
      </w:r>
      <w:r w:rsidRPr="00BA4E01">
        <w:rPr>
          <w:rFonts w:ascii="Calibri" w:hAnsi="Calibri"/>
          <w:color w:val="000000" w:themeColor="text1"/>
          <w:sz w:val="27"/>
          <w:rtl/>
        </w:rPr>
        <w:t>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خرّ</w:t>
      </w:r>
      <w:r w:rsidR="00BE6959" w:rsidRPr="00BA4E01">
        <w:rPr>
          <w:rFonts w:ascii="Calibri" w:hAnsi="Calibri" w:hint="cs"/>
          <w:color w:val="000000" w:themeColor="text1"/>
          <w:sz w:val="27"/>
          <w:rtl/>
        </w:rPr>
        <w:t>َ</w:t>
      </w:r>
      <w:r w:rsidRPr="00BA4E01">
        <w:rPr>
          <w:rFonts w:ascii="Calibri" w:hAnsi="Calibri"/>
          <w:color w:val="000000" w:themeColor="text1"/>
          <w:sz w:val="27"/>
          <w:rtl/>
        </w:rPr>
        <w:t>ج هذا الحديث</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وأبان طرقه، لا نلوم م</w:t>
      </w:r>
      <w:r w:rsidR="00BE6959" w:rsidRPr="00BA4E01">
        <w:rPr>
          <w:rFonts w:ascii="Calibri" w:hAnsi="Calibri" w:hint="cs"/>
          <w:color w:val="000000" w:themeColor="text1"/>
          <w:sz w:val="27"/>
          <w:rtl/>
        </w:rPr>
        <w:t>َ</w:t>
      </w:r>
      <w:r w:rsidRPr="00BA4E01">
        <w:rPr>
          <w:rFonts w:ascii="Calibri" w:hAnsi="Calibri"/>
          <w:color w:val="000000" w:themeColor="text1"/>
          <w:sz w:val="27"/>
          <w:rtl/>
        </w:rPr>
        <w:t>ن</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يجزم </w:t>
      </w:r>
      <w:r w:rsidRPr="00BA4E01">
        <w:rPr>
          <w:rFonts w:ascii="Calibri" w:hAnsi="Calibri"/>
          <w:color w:val="000000" w:themeColor="text1"/>
          <w:sz w:val="27"/>
          <w:rtl/>
        </w:rPr>
        <w:lastRenderedPageBreak/>
        <w:t>بتواتره</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وأن</w:t>
      </w:r>
      <w:r w:rsidR="00BE6959" w:rsidRPr="00BA4E01">
        <w:rPr>
          <w:rFonts w:ascii="Calibri" w:hAnsi="Calibri" w:hint="cs"/>
          <w:color w:val="000000" w:themeColor="text1"/>
          <w:sz w:val="27"/>
          <w:rtl/>
        </w:rPr>
        <w:t>ّ</w:t>
      </w:r>
      <w:r w:rsidRPr="00BA4E01">
        <w:rPr>
          <w:rFonts w:ascii="Calibri" w:hAnsi="Calibri"/>
          <w:color w:val="000000" w:themeColor="text1"/>
          <w:sz w:val="27"/>
          <w:rtl/>
        </w:rPr>
        <w:t>ه في أعلى مراتب الصح</w:t>
      </w:r>
      <w:r w:rsidR="00BE6959" w:rsidRPr="00BA4E01">
        <w:rPr>
          <w:rFonts w:ascii="Calibri" w:hAnsi="Calibri" w:hint="cs"/>
          <w:color w:val="000000" w:themeColor="text1"/>
          <w:sz w:val="27"/>
          <w:rtl/>
        </w:rPr>
        <w:t>ّ</w:t>
      </w:r>
      <w:r w:rsidRPr="00BA4E01">
        <w:rPr>
          <w:rFonts w:ascii="Calibri" w:hAnsi="Calibri"/>
          <w:color w:val="000000" w:themeColor="text1"/>
          <w:sz w:val="27"/>
          <w:rtl/>
        </w:rPr>
        <w:t>ة</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لذا سوف ننقل جملة من الأعلام الذين صرّ</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حوا بهذه الحقيقة: </w:t>
      </w:r>
    </w:p>
    <w:p w:rsidR="00271579" w:rsidRPr="00BA4E01" w:rsidRDefault="00271579" w:rsidP="004B32D9">
      <w:pPr>
        <w:rPr>
          <w:rFonts w:ascii="Calibri" w:hAnsi="Calibri"/>
          <w:color w:val="000000" w:themeColor="text1"/>
          <w:sz w:val="27"/>
          <w:rtl/>
        </w:rPr>
      </w:pPr>
      <w:bookmarkStart w:id="131" w:name="_Toc216255680"/>
      <w:r w:rsidRPr="00BA4E01">
        <w:rPr>
          <w:rFonts w:ascii="Calibri" w:hAnsi="Calibri"/>
          <w:b/>
          <w:bCs/>
          <w:color w:val="000000" w:themeColor="text1"/>
          <w:sz w:val="27"/>
          <w:rtl/>
        </w:rPr>
        <w:t xml:space="preserve">1ـ </w:t>
      </w:r>
      <w:r w:rsidR="00BE6959" w:rsidRPr="00BA4E01">
        <w:rPr>
          <w:rFonts w:ascii="Calibri" w:hAnsi="Calibri" w:hint="cs"/>
          <w:b/>
          <w:bCs/>
          <w:color w:val="000000" w:themeColor="text1"/>
          <w:sz w:val="27"/>
          <w:rtl/>
        </w:rPr>
        <w:t xml:space="preserve">قال </w:t>
      </w:r>
      <w:r w:rsidRPr="00BA4E01">
        <w:rPr>
          <w:rFonts w:ascii="Calibri" w:hAnsi="Calibri"/>
          <w:b/>
          <w:bCs/>
          <w:color w:val="000000" w:themeColor="text1"/>
          <w:sz w:val="27"/>
          <w:rtl/>
        </w:rPr>
        <w:t>الذهبي</w:t>
      </w:r>
      <w:bookmarkEnd w:id="131"/>
      <w:r w:rsidRPr="00BA4E01">
        <w:rPr>
          <w:rFonts w:ascii="Calibri" w:hAnsi="Calibri"/>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فالحديث في أعلى درجات الصح</w:t>
      </w:r>
      <w:r w:rsidR="00BE6959" w:rsidRPr="00BA4E01">
        <w:rPr>
          <w:rFonts w:ascii="Calibri" w:hAnsi="Calibri" w:hint="cs"/>
          <w:color w:val="000000" w:themeColor="text1"/>
          <w:sz w:val="27"/>
          <w:rtl/>
        </w:rPr>
        <w:t>ّ</w:t>
      </w:r>
      <w:r w:rsidRPr="00BA4E01">
        <w:rPr>
          <w:rFonts w:ascii="Calibri" w:hAnsi="Calibri"/>
          <w:color w:val="000000" w:themeColor="text1"/>
          <w:sz w:val="27"/>
          <w:rtl/>
        </w:rPr>
        <w:t>ة</w:t>
      </w:r>
      <w:r w:rsidR="00BE6959" w:rsidRPr="00BA4E01">
        <w:rPr>
          <w:rFonts w:ascii="Calibri" w:hAnsi="Calibri" w:hint="cs"/>
          <w:color w:val="000000" w:themeColor="text1"/>
          <w:sz w:val="27"/>
          <w:rtl/>
        </w:rPr>
        <w:t>،</w:t>
      </w:r>
      <w:r w:rsidRPr="00BA4E01">
        <w:rPr>
          <w:rFonts w:ascii="Calibri" w:hAnsi="Calibri"/>
          <w:color w:val="000000" w:themeColor="text1"/>
          <w:sz w:val="27"/>
          <w:rtl/>
        </w:rPr>
        <w:t xml:space="preserve"> وهو من الأحاديث المتواترة</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90"/>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bookmarkStart w:id="132" w:name="_Toc216255681"/>
      <w:r w:rsidRPr="00BA4E01">
        <w:rPr>
          <w:rFonts w:ascii="Calibri" w:hAnsi="Calibri"/>
          <w:b/>
          <w:bCs/>
          <w:color w:val="000000" w:themeColor="text1"/>
          <w:sz w:val="27"/>
          <w:rtl/>
        </w:rPr>
        <w:t xml:space="preserve">2ـ </w:t>
      </w:r>
      <w:r w:rsidR="00BE6959" w:rsidRPr="00BA4E01">
        <w:rPr>
          <w:rFonts w:ascii="Calibri" w:hAnsi="Calibri" w:hint="cs"/>
          <w:b/>
          <w:bCs/>
          <w:color w:val="000000" w:themeColor="text1"/>
          <w:sz w:val="27"/>
          <w:rtl/>
        </w:rPr>
        <w:t xml:space="preserve">قال </w:t>
      </w:r>
      <w:r w:rsidRPr="00BA4E01">
        <w:rPr>
          <w:rFonts w:ascii="Calibri" w:hAnsi="Calibri"/>
          <w:b/>
          <w:bCs/>
          <w:color w:val="000000" w:themeColor="text1"/>
          <w:sz w:val="27"/>
          <w:rtl/>
        </w:rPr>
        <w:t>ابن ح</w:t>
      </w:r>
      <w:r w:rsidR="00BE6959" w:rsidRPr="00BA4E01">
        <w:rPr>
          <w:rFonts w:ascii="Calibri" w:hAnsi="Calibri" w:hint="cs"/>
          <w:b/>
          <w:bCs/>
          <w:color w:val="000000" w:themeColor="text1"/>
          <w:sz w:val="27"/>
          <w:rtl/>
        </w:rPr>
        <w:t>َ</w:t>
      </w:r>
      <w:r w:rsidRPr="00BA4E01">
        <w:rPr>
          <w:rFonts w:ascii="Calibri" w:hAnsi="Calibri"/>
          <w:b/>
          <w:bCs/>
          <w:color w:val="000000" w:themeColor="text1"/>
          <w:sz w:val="27"/>
          <w:rtl/>
        </w:rPr>
        <w:t>ج</w:t>
      </w:r>
      <w:r w:rsidR="00BE6959" w:rsidRPr="00BA4E01">
        <w:rPr>
          <w:rFonts w:ascii="Calibri" w:hAnsi="Calibri" w:hint="cs"/>
          <w:b/>
          <w:bCs/>
          <w:color w:val="000000" w:themeColor="text1"/>
          <w:sz w:val="27"/>
          <w:rtl/>
        </w:rPr>
        <w:t>َ</w:t>
      </w:r>
      <w:r w:rsidRPr="00BA4E01">
        <w:rPr>
          <w:rFonts w:ascii="Calibri" w:hAnsi="Calibri"/>
          <w:b/>
          <w:bCs/>
          <w:color w:val="000000" w:themeColor="text1"/>
          <w:sz w:val="27"/>
          <w:rtl/>
        </w:rPr>
        <w:t>ر المك</w:t>
      </w:r>
      <w:r w:rsidR="00BE6959" w:rsidRPr="00BA4E01">
        <w:rPr>
          <w:rFonts w:ascii="Calibri" w:hAnsi="Calibri" w:hint="cs"/>
          <w:b/>
          <w:bCs/>
          <w:color w:val="000000" w:themeColor="text1"/>
          <w:sz w:val="27"/>
          <w:rtl/>
        </w:rPr>
        <w:t>ّ</w:t>
      </w:r>
      <w:r w:rsidRPr="00BA4E01">
        <w:rPr>
          <w:rFonts w:ascii="Calibri" w:hAnsi="Calibri"/>
          <w:b/>
          <w:bCs/>
          <w:color w:val="000000" w:themeColor="text1"/>
          <w:sz w:val="27"/>
          <w:rtl/>
        </w:rPr>
        <w:t>ي</w:t>
      </w:r>
      <w:bookmarkEnd w:id="132"/>
      <w:r w:rsidRPr="00BA4E01">
        <w:rPr>
          <w:rFonts w:ascii="Calibri" w:hAnsi="Calibri"/>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إنه حديث</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صحيح لا مرية فيه</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وقد أخرجه جماعة</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كالترمذي والنسائي وأحمد</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فطرقه كثيرة جد</w:t>
      </w:r>
      <w:r w:rsidR="00CB3D77" w:rsidRPr="00BA4E01">
        <w:rPr>
          <w:rFonts w:ascii="Calibri" w:hAnsi="Calibri" w:hint="cs"/>
          <w:color w:val="000000" w:themeColor="text1"/>
          <w:sz w:val="27"/>
          <w:rtl/>
        </w:rPr>
        <w:t>ّ</w:t>
      </w:r>
      <w:r w:rsidRPr="00BA4E01">
        <w:rPr>
          <w:rFonts w:ascii="Calibri" w:hAnsi="Calibri"/>
          <w:color w:val="000000" w:themeColor="text1"/>
          <w:sz w:val="27"/>
          <w:rtl/>
        </w:rPr>
        <w:t>اً</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ومن ث</w:t>
      </w:r>
      <w:r w:rsidR="00CB3D77" w:rsidRPr="00BA4E01">
        <w:rPr>
          <w:rFonts w:ascii="Calibri" w:hAnsi="Calibri" w:hint="cs"/>
          <w:color w:val="000000" w:themeColor="text1"/>
          <w:sz w:val="27"/>
          <w:rtl/>
        </w:rPr>
        <w:t>َ</w:t>
      </w:r>
      <w:r w:rsidRPr="00BA4E01">
        <w:rPr>
          <w:rFonts w:ascii="Calibri" w:hAnsi="Calibri"/>
          <w:color w:val="000000" w:themeColor="text1"/>
          <w:sz w:val="27"/>
          <w:rtl/>
        </w:rPr>
        <w:t>م</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رواه ست</w:t>
      </w:r>
      <w:r w:rsidR="00CB3D77" w:rsidRPr="00BA4E01">
        <w:rPr>
          <w:rFonts w:ascii="Calibri" w:hAnsi="Calibri" w:hint="cs"/>
          <w:color w:val="000000" w:themeColor="text1"/>
          <w:sz w:val="27"/>
          <w:rtl/>
        </w:rPr>
        <w:t>ّ</w:t>
      </w:r>
      <w:r w:rsidRPr="00BA4E01">
        <w:rPr>
          <w:rFonts w:ascii="Calibri" w:hAnsi="Calibri"/>
          <w:color w:val="000000" w:themeColor="text1"/>
          <w:sz w:val="27"/>
          <w:rtl/>
        </w:rPr>
        <w:t>ة عشر صحابياً.... ولا التفات لم</w:t>
      </w:r>
      <w:r w:rsidR="00CB3D77" w:rsidRPr="00BA4E01">
        <w:rPr>
          <w:rFonts w:ascii="Calibri" w:hAnsi="Calibri" w:hint="cs"/>
          <w:color w:val="000000" w:themeColor="text1"/>
          <w:sz w:val="27"/>
          <w:rtl/>
        </w:rPr>
        <w:t>َ</w:t>
      </w:r>
      <w:r w:rsidRPr="00BA4E01">
        <w:rPr>
          <w:rFonts w:ascii="Calibri" w:hAnsi="Calibri"/>
          <w:color w:val="000000" w:themeColor="text1"/>
          <w:sz w:val="27"/>
          <w:rtl/>
        </w:rPr>
        <w:t>ن</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قدح في صح</w:t>
      </w:r>
      <w:r w:rsidR="00CB3D77" w:rsidRPr="00BA4E01">
        <w:rPr>
          <w:rFonts w:ascii="Calibri" w:hAnsi="Calibri" w:hint="cs"/>
          <w:color w:val="000000" w:themeColor="text1"/>
          <w:sz w:val="27"/>
          <w:rtl/>
        </w:rPr>
        <w:t>ّ</w:t>
      </w:r>
      <w:r w:rsidRPr="00BA4E01">
        <w:rPr>
          <w:rFonts w:ascii="Calibri" w:hAnsi="Calibri"/>
          <w:color w:val="000000" w:themeColor="text1"/>
          <w:sz w:val="27"/>
          <w:rtl/>
        </w:rPr>
        <w:t>ته</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91"/>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71579" w:rsidRPr="00BA4E01" w:rsidRDefault="00271579" w:rsidP="004B32D9">
      <w:pPr>
        <w:rPr>
          <w:rFonts w:ascii="Calibri" w:hAnsi="Calibri"/>
          <w:color w:val="000000" w:themeColor="text1"/>
          <w:sz w:val="27"/>
          <w:rtl/>
        </w:rPr>
      </w:pPr>
      <w:bookmarkStart w:id="133" w:name="_Toc216255682"/>
      <w:r w:rsidRPr="00BA4E01">
        <w:rPr>
          <w:rFonts w:ascii="Calibri" w:hAnsi="Calibri"/>
          <w:b/>
          <w:bCs/>
          <w:color w:val="000000" w:themeColor="text1"/>
          <w:sz w:val="27"/>
          <w:rtl/>
        </w:rPr>
        <w:t xml:space="preserve">3ـ </w:t>
      </w:r>
      <w:r w:rsidR="00CB3D77" w:rsidRPr="00BA4E01">
        <w:rPr>
          <w:rFonts w:ascii="Calibri" w:hAnsi="Calibri" w:hint="cs"/>
          <w:b/>
          <w:bCs/>
          <w:color w:val="000000" w:themeColor="text1"/>
          <w:sz w:val="27"/>
          <w:rtl/>
        </w:rPr>
        <w:t xml:space="preserve">قال </w:t>
      </w:r>
      <w:r w:rsidRPr="00BA4E01">
        <w:rPr>
          <w:rFonts w:ascii="Calibri" w:hAnsi="Calibri"/>
          <w:b/>
          <w:bCs/>
          <w:color w:val="000000" w:themeColor="text1"/>
          <w:sz w:val="27"/>
          <w:rtl/>
        </w:rPr>
        <w:t>ابن كثير الدمشقي</w:t>
      </w:r>
      <w:bookmarkEnd w:id="133"/>
      <w:r w:rsidRPr="00BA4E01">
        <w:rPr>
          <w:rFonts w:ascii="Calibri" w:hAnsi="Calibri"/>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قال شيخنا الحافظ أبو عبد الله الذهبي: الحديث متواتر</w:t>
      </w:r>
      <w:r w:rsidR="00CB3D77" w:rsidRPr="00BA4E01">
        <w:rPr>
          <w:rFonts w:ascii="Calibri" w:hAnsi="Calibri" w:hint="cs"/>
          <w:color w:val="000000" w:themeColor="text1"/>
          <w:sz w:val="27"/>
          <w:rtl/>
        </w:rPr>
        <w:t>ٌ</w:t>
      </w:r>
      <w:r w:rsidRPr="00BA4E01">
        <w:rPr>
          <w:rFonts w:ascii="Calibri" w:hAnsi="Calibri"/>
          <w:color w:val="000000" w:themeColor="text1"/>
          <w:sz w:val="27"/>
          <w:rtl/>
        </w:rPr>
        <w:t>، أتيق</w:t>
      </w:r>
      <w:r w:rsidR="00CB3D77" w:rsidRPr="00BA4E01">
        <w:rPr>
          <w:rFonts w:ascii="Calibri" w:hAnsi="Calibri" w:hint="cs"/>
          <w:color w:val="000000" w:themeColor="text1"/>
          <w:sz w:val="27"/>
          <w:rtl/>
        </w:rPr>
        <w:t>َّ</w:t>
      </w:r>
      <w:r w:rsidRPr="00BA4E01">
        <w:rPr>
          <w:rFonts w:ascii="Calibri" w:hAnsi="Calibri"/>
          <w:color w:val="000000" w:themeColor="text1"/>
          <w:sz w:val="27"/>
          <w:rtl/>
        </w:rPr>
        <w:t>ن أن رسول الله قاله</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92"/>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r w:rsidRPr="00BA4E01">
        <w:rPr>
          <w:rFonts w:ascii="Calibri" w:hAnsi="Calibri"/>
          <w:color w:val="000000" w:themeColor="text1"/>
          <w:sz w:val="27"/>
          <w:vertAlign w:val="superscript"/>
          <w:rtl/>
        </w:rPr>
        <w:t xml:space="preserve"> </w:t>
      </w:r>
    </w:p>
    <w:p w:rsidR="002C407C" w:rsidRDefault="00271579" w:rsidP="002C407C">
      <w:pPr>
        <w:rPr>
          <w:rFonts w:ascii="Calibri" w:hAnsi="Calibri"/>
          <w:color w:val="000000" w:themeColor="text1"/>
          <w:sz w:val="27"/>
          <w:rtl/>
        </w:rPr>
      </w:pPr>
      <w:bookmarkStart w:id="134" w:name="_Toc216255685"/>
      <w:r w:rsidRPr="00BA4E01">
        <w:rPr>
          <w:rFonts w:ascii="Calibri" w:hAnsi="Calibri"/>
          <w:b/>
          <w:bCs/>
          <w:color w:val="000000" w:themeColor="text1"/>
          <w:sz w:val="27"/>
          <w:rtl/>
        </w:rPr>
        <w:t xml:space="preserve">4ـ </w:t>
      </w:r>
      <w:r w:rsidR="00CB3D77" w:rsidRPr="00BA4E01">
        <w:rPr>
          <w:rFonts w:ascii="Calibri" w:hAnsi="Calibri" w:hint="cs"/>
          <w:b/>
          <w:bCs/>
          <w:color w:val="000000" w:themeColor="text1"/>
          <w:sz w:val="27"/>
          <w:rtl/>
        </w:rPr>
        <w:t xml:space="preserve">قال </w:t>
      </w:r>
      <w:r w:rsidRPr="00BA4E01">
        <w:rPr>
          <w:rFonts w:ascii="Calibri" w:hAnsi="Calibri"/>
          <w:b/>
          <w:bCs/>
          <w:color w:val="000000" w:themeColor="text1"/>
          <w:sz w:val="27"/>
          <w:rtl/>
        </w:rPr>
        <w:t>الفقيه ضياء الدين المقبلي</w:t>
      </w:r>
      <w:bookmarkEnd w:id="134"/>
      <w:r w:rsidRPr="00BA4E01">
        <w:rPr>
          <w:rFonts w:ascii="Calibri" w:hAnsi="Calibri"/>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إن</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لم يكن معلوماً فما في الدين معلوم</w:t>
      </w:r>
      <w:r w:rsidR="00CB3D77" w:rsidRPr="00BA4E01">
        <w:rPr>
          <w:rFonts w:ascii="Calibri" w:hAnsi="Calibri" w:hint="cs"/>
          <w:color w:val="000000" w:themeColor="text1"/>
          <w:sz w:val="27"/>
          <w:rtl/>
        </w:rPr>
        <w:t>ٌ</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93"/>
      </w:r>
      <w:r w:rsidRPr="00BA4E01">
        <w:rPr>
          <w:rFonts w:ascii="Calibri" w:hAnsi="Calibri"/>
          <w:color w:val="000000" w:themeColor="text1"/>
          <w:sz w:val="27"/>
          <w:vertAlign w:val="superscript"/>
          <w:rtl/>
        </w:rPr>
        <w:t>)</w:t>
      </w:r>
      <w:r w:rsidRPr="00BA4E01">
        <w:rPr>
          <w:rFonts w:ascii="Calibri" w:hAnsi="Calibri"/>
          <w:color w:val="000000" w:themeColor="text1"/>
          <w:sz w:val="27"/>
          <w:rtl/>
        </w:rPr>
        <w:t>، وهو بذلك يشير إلى أنه في أعلى مراتب الصح</w:t>
      </w:r>
      <w:r w:rsidR="00CB3D77" w:rsidRPr="00BA4E01">
        <w:rPr>
          <w:rFonts w:ascii="Calibri" w:hAnsi="Calibri" w:hint="cs"/>
          <w:color w:val="000000" w:themeColor="text1"/>
          <w:sz w:val="27"/>
          <w:rtl/>
        </w:rPr>
        <w:t>ّ</w:t>
      </w:r>
      <w:r w:rsidRPr="00BA4E01">
        <w:rPr>
          <w:rFonts w:ascii="Calibri" w:hAnsi="Calibri"/>
          <w:color w:val="000000" w:themeColor="text1"/>
          <w:sz w:val="27"/>
          <w:rtl/>
        </w:rPr>
        <w:t>ة</w:t>
      </w:r>
      <w:r w:rsidR="00CB3D77" w:rsidRPr="00BA4E01">
        <w:rPr>
          <w:rFonts w:ascii="Calibri" w:hAnsi="Calibri" w:hint="cs"/>
          <w:color w:val="000000" w:themeColor="text1"/>
          <w:sz w:val="27"/>
          <w:rtl/>
        </w:rPr>
        <w:t>،</w:t>
      </w:r>
      <w:r w:rsidR="002C407C">
        <w:rPr>
          <w:rFonts w:ascii="Calibri" w:hAnsi="Calibri"/>
          <w:color w:val="000000" w:themeColor="text1"/>
          <w:sz w:val="27"/>
          <w:rtl/>
        </w:rPr>
        <w:t xml:space="preserve"> ووضوحه كالشمس في رابعة النها</w:t>
      </w:r>
      <w:r w:rsidR="002C407C">
        <w:rPr>
          <w:rFonts w:ascii="Calibri" w:hAnsi="Calibri" w:hint="cs"/>
          <w:color w:val="000000" w:themeColor="text1"/>
          <w:sz w:val="27"/>
          <w:rtl/>
        </w:rPr>
        <w:t>ر.</w:t>
      </w:r>
    </w:p>
    <w:p w:rsidR="00CB3D77" w:rsidRPr="00BA4E01" w:rsidRDefault="00271579" w:rsidP="002C407C">
      <w:pPr>
        <w:rPr>
          <w:rFonts w:ascii="Calibri" w:hAnsi="Calibri"/>
          <w:color w:val="000000" w:themeColor="text1"/>
          <w:sz w:val="27"/>
          <w:vertAlign w:val="superscript"/>
          <w:rtl/>
        </w:rPr>
      </w:pPr>
      <w:r w:rsidRPr="00BA4E01">
        <w:rPr>
          <w:rFonts w:ascii="Calibri" w:hAnsi="Calibri"/>
          <w:b/>
          <w:bCs/>
          <w:color w:val="000000" w:themeColor="text1"/>
          <w:sz w:val="27"/>
          <w:rtl/>
        </w:rPr>
        <w:t xml:space="preserve">5ـ </w:t>
      </w:r>
      <w:r w:rsidR="00CB3D77" w:rsidRPr="00BA4E01">
        <w:rPr>
          <w:rFonts w:ascii="Calibri" w:hAnsi="Calibri" w:hint="cs"/>
          <w:b/>
          <w:bCs/>
          <w:color w:val="000000" w:themeColor="text1"/>
          <w:sz w:val="27"/>
          <w:rtl/>
        </w:rPr>
        <w:t xml:space="preserve">قال </w:t>
      </w:r>
      <w:r w:rsidRPr="00BA4E01">
        <w:rPr>
          <w:rFonts w:ascii="Calibri" w:hAnsi="Calibri"/>
          <w:b/>
          <w:bCs/>
          <w:color w:val="000000" w:themeColor="text1"/>
          <w:sz w:val="27"/>
          <w:rtl/>
        </w:rPr>
        <w:t>الدكتور سعد بن عبد الله الحميد</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94"/>
      </w:r>
      <w:r w:rsidRPr="00BA4E01">
        <w:rPr>
          <w:rFonts w:ascii="Calibri" w:hAnsi="Calibri"/>
          <w:color w:val="000000" w:themeColor="text1"/>
          <w:sz w:val="27"/>
          <w:vertAlign w:val="superscript"/>
          <w:rtl/>
        </w:rPr>
        <w:t>)</w:t>
      </w:r>
      <w:r w:rsidRPr="00BA4E01">
        <w:rPr>
          <w:rFonts w:ascii="Calibri" w:hAnsi="Calibri"/>
          <w:color w:val="000000" w:themeColor="text1"/>
          <w:sz w:val="27"/>
          <w:rtl/>
        </w:rPr>
        <w:t xml:space="preserve">: </w:t>
      </w:r>
      <w:r w:rsidRPr="00BA4E01">
        <w:rPr>
          <w:rFonts w:hint="eastAsia"/>
          <w:color w:val="000000" w:themeColor="text1"/>
          <w:sz w:val="27"/>
          <w:rtl/>
        </w:rPr>
        <w:t>«</w:t>
      </w:r>
      <w:r w:rsidRPr="00BA4E01">
        <w:rPr>
          <w:rFonts w:ascii="Calibri" w:hAnsi="Calibri"/>
          <w:color w:val="000000" w:themeColor="text1"/>
          <w:sz w:val="27"/>
          <w:rtl/>
        </w:rPr>
        <w:t>وأما حديث م</w:t>
      </w:r>
      <w:r w:rsidR="00CB3D77" w:rsidRPr="00BA4E01">
        <w:rPr>
          <w:rFonts w:ascii="Calibri" w:hAnsi="Calibri" w:hint="cs"/>
          <w:color w:val="000000" w:themeColor="text1"/>
          <w:sz w:val="27"/>
          <w:rtl/>
        </w:rPr>
        <w:t>َ</w:t>
      </w:r>
      <w:r w:rsidRPr="00BA4E01">
        <w:rPr>
          <w:rFonts w:ascii="Calibri" w:hAnsi="Calibri"/>
          <w:color w:val="000000" w:themeColor="text1"/>
          <w:sz w:val="27"/>
          <w:rtl/>
        </w:rPr>
        <w:t>ن</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كنت</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فعلي</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مولاه فهو حديث</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صحيح، بل متواتر</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ولا يجوز أن ينتقد الحاكم على هذا الحديث، بل الذي ينبغي أن يُنت</w:t>
      </w:r>
      <w:r w:rsidR="00CB3D77" w:rsidRPr="00BA4E01">
        <w:rPr>
          <w:rFonts w:ascii="Calibri" w:hAnsi="Calibri" w:hint="cs"/>
          <w:color w:val="000000" w:themeColor="text1"/>
          <w:sz w:val="27"/>
          <w:rtl/>
        </w:rPr>
        <w:t>َ</w:t>
      </w:r>
      <w:r w:rsidRPr="00BA4E01">
        <w:rPr>
          <w:rFonts w:ascii="Calibri" w:hAnsi="Calibri"/>
          <w:color w:val="000000" w:themeColor="text1"/>
          <w:sz w:val="27"/>
          <w:rtl/>
        </w:rPr>
        <w:t>ق</w:t>
      </w:r>
      <w:r w:rsidR="00CB3D77" w:rsidRPr="00BA4E01">
        <w:rPr>
          <w:rFonts w:ascii="Calibri" w:hAnsi="Calibri" w:hint="cs"/>
          <w:color w:val="000000" w:themeColor="text1"/>
          <w:sz w:val="27"/>
          <w:rtl/>
        </w:rPr>
        <w:t>َ</w:t>
      </w:r>
      <w:r w:rsidRPr="00BA4E01">
        <w:rPr>
          <w:rFonts w:ascii="Calibri" w:hAnsi="Calibri"/>
          <w:color w:val="000000" w:themeColor="text1"/>
          <w:sz w:val="27"/>
          <w:rtl/>
        </w:rPr>
        <w:t>د هو المنتَقِد</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وم</w:t>
      </w:r>
      <w:r w:rsidR="00CB3D77" w:rsidRPr="00BA4E01">
        <w:rPr>
          <w:rFonts w:ascii="Calibri" w:hAnsi="Calibri" w:hint="cs"/>
          <w:color w:val="000000" w:themeColor="text1"/>
          <w:sz w:val="27"/>
          <w:rtl/>
        </w:rPr>
        <w:t>َ</w:t>
      </w:r>
      <w:r w:rsidRPr="00BA4E01">
        <w:rPr>
          <w:rFonts w:ascii="Calibri" w:hAnsi="Calibri"/>
          <w:color w:val="000000" w:themeColor="text1"/>
          <w:sz w:val="27"/>
          <w:rtl/>
        </w:rPr>
        <w:t>ن</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أراد مطالعته فليراجع تخريج الشيخ ناصر الدين الألباني لهذا الحديث</w:t>
      </w:r>
      <w:r w:rsidRPr="00BA4E01">
        <w:rPr>
          <w:rFonts w:hint="eastAsia"/>
          <w:color w:val="000000" w:themeColor="text1"/>
          <w:sz w:val="27"/>
          <w:rtl/>
        </w:rPr>
        <w:t>»</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95"/>
      </w:r>
      <w:r w:rsidRPr="00BA4E01">
        <w:rPr>
          <w:rFonts w:ascii="Calibri" w:hAnsi="Calibri"/>
          <w:color w:val="000000" w:themeColor="text1"/>
          <w:sz w:val="27"/>
          <w:vertAlign w:val="superscript"/>
          <w:rtl/>
        </w:rPr>
        <w:t>)</w:t>
      </w:r>
      <w:r w:rsidRPr="00BA4E01">
        <w:rPr>
          <w:rFonts w:ascii="Calibri" w:hAnsi="Calibri"/>
          <w:color w:val="000000" w:themeColor="text1"/>
          <w:sz w:val="27"/>
          <w:rtl/>
        </w:rPr>
        <w:t>.</w:t>
      </w:r>
    </w:p>
    <w:p w:rsidR="00271579" w:rsidRPr="00BA4E01" w:rsidRDefault="00271579" w:rsidP="004B32D9">
      <w:pPr>
        <w:rPr>
          <w:rFonts w:ascii="Calibri" w:hAnsi="Calibri"/>
          <w:color w:val="000000" w:themeColor="text1"/>
          <w:sz w:val="27"/>
          <w:rtl/>
        </w:rPr>
      </w:pPr>
      <w:r w:rsidRPr="00BA4E01">
        <w:rPr>
          <w:rFonts w:ascii="Calibri" w:hAnsi="Calibri"/>
          <w:color w:val="000000" w:themeColor="text1"/>
          <w:sz w:val="27"/>
          <w:rtl/>
        </w:rPr>
        <w:t>إلى غير ذلك من الأقوال التي أشارت إلى تواتره</w:t>
      </w:r>
      <w:r w:rsidR="00CB3D77" w:rsidRPr="00BA4E01">
        <w:rPr>
          <w:rFonts w:ascii="Calibri" w:hAnsi="Calibri" w:hint="cs"/>
          <w:color w:val="000000" w:themeColor="text1"/>
          <w:sz w:val="27"/>
          <w:rtl/>
        </w:rPr>
        <w:t>،</w:t>
      </w:r>
      <w:r w:rsidRPr="00BA4E01">
        <w:rPr>
          <w:rFonts w:ascii="Calibri" w:hAnsi="Calibri"/>
          <w:color w:val="000000" w:themeColor="text1"/>
          <w:sz w:val="27"/>
          <w:rtl/>
        </w:rPr>
        <w:t xml:space="preserve"> وأنه في أعلى مراتب الصحة. </w:t>
      </w:r>
    </w:p>
    <w:p w:rsidR="00CB3D77"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إذن هذا الحديث في غاية الصح</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ة والاعتبار، فقد شهد جملة كبيرة من العلماء بصح</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ته</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فضلاً عن كثرة طرقه</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فضلاً عمّ</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ن</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خرّ</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جه وقال بتواتره.</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 xml:space="preserve">وبالتالي </w:t>
      </w:r>
      <w:r w:rsidR="00CB3D77" w:rsidRPr="00BA4E01">
        <w:rPr>
          <w:rFonts w:ascii="Calibri" w:hAnsi="Calibri" w:hint="cs"/>
          <w:color w:val="000000" w:themeColor="text1"/>
          <w:sz w:val="27"/>
          <w:rtl/>
        </w:rPr>
        <w:t xml:space="preserve">فإنّ </w:t>
      </w:r>
      <w:r w:rsidRPr="00BA4E01">
        <w:rPr>
          <w:rFonts w:ascii="Calibri" w:hAnsi="Calibri" w:hint="cs"/>
          <w:color w:val="000000" w:themeColor="text1"/>
          <w:sz w:val="27"/>
          <w:rtl/>
        </w:rPr>
        <w:t xml:space="preserve">شهادة الحاكم النيسابوري بكونه صحيحاً لا تضعه في </w:t>
      </w:r>
      <w:r w:rsidR="00CB3D77" w:rsidRPr="00BA4E01">
        <w:rPr>
          <w:rFonts w:ascii="Calibri" w:hAnsi="Calibri" w:hint="cs"/>
          <w:color w:val="000000" w:themeColor="text1"/>
          <w:sz w:val="27"/>
          <w:rtl/>
        </w:rPr>
        <w:t>دائرة التساهل، بل هو من أهل الخ</w:t>
      </w:r>
      <w:r w:rsidRPr="00BA4E01">
        <w:rPr>
          <w:rFonts w:ascii="Calibri" w:hAnsi="Calibri" w:hint="cs"/>
          <w:color w:val="000000" w:themeColor="text1"/>
          <w:sz w:val="27"/>
          <w:rtl/>
        </w:rPr>
        <w:t>برة في تخريج الأحاديث</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والحكم عليها صحةً </w:t>
      </w:r>
      <w:r w:rsidRPr="00BA4E01">
        <w:rPr>
          <w:rFonts w:ascii="Calibri" w:hAnsi="Calibri" w:hint="eastAsia"/>
          <w:color w:val="000000" w:themeColor="text1"/>
          <w:sz w:val="27"/>
          <w:rtl/>
        </w:rPr>
        <w:t>أو</w:t>
      </w:r>
      <w:r w:rsidRPr="00BA4E01">
        <w:rPr>
          <w:rFonts w:ascii="Calibri" w:hAnsi="Calibri" w:hint="cs"/>
          <w:color w:val="000000" w:themeColor="text1"/>
          <w:sz w:val="27"/>
          <w:rtl/>
        </w:rPr>
        <w:t xml:space="preserve"> ضعفاً. </w:t>
      </w:r>
    </w:p>
    <w:p w:rsidR="00271579" w:rsidRPr="00BA4E01" w:rsidRDefault="00271579" w:rsidP="004B32D9">
      <w:pPr>
        <w:rPr>
          <w:rFonts w:ascii="Calibri" w:hAnsi="Calibri"/>
          <w:color w:val="000000" w:themeColor="text1"/>
          <w:sz w:val="27"/>
          <w:rtl/>
        </w:rPr>
      </w:pPr>
    </w:p>
    <w:p w:rsidR="00271579" w:rsidRPr="00BA4E01" w:rsidRDefault="00271579" w:rsidP="004B32D9">
      <w:pPr>
        <w:pStyle w:val="31"/>
        <w:spacing w:line="400" w:lineRule="exact"/>
        <w:rPr>
          <w:color w:val="000000" w:themeColor="text1"/>
          <w:rtl/>
        </w:rPr>
      </w:pPr>
      <w:r w:rsidRPr="00BA4E01">
        <w:rPr>
          <w:rFonts w:hint="cs"/>
          <w:color w:val="000000" w:themeColor="text1"/>
          <w:rtl/>
        </w:rPr>
        <w:t xml:space="preserve"> نتيجة البحث</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بعدما تقد</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م من بحوثنا السابقة يمكن لنا أن نستل</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النتائج التالية: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1ـ إنّ الحاكم النيسابوري من محد</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ثي أهل السّنة الذين يُشار اليهم بالبَنان، وأنه من أهل الصناعة في هذا الفن</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وأحاديثه لا تقل</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رتبة</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عن أقرانه</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بل لا نغالي إذا قلنا</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CB3D77" w:rsidRPr="00BA4E01">
        <w:rPr>
          <w:rFonts w:ascii="Calibri" w:hAnsi="Calibri" w:hint="cs"/>
          <w:color w:val="000000" w:themeColor="text1"/>
          <w:sz w:val="27"/>
          <w:rtl/>
        </w:rPr>
        <w:t>إ</w:t>
      </w:r>
      <w:r w:rsidRPr="00BA4E01">
        <w:rPr>
          <w:rFonts w:ascii="Calibri" w:hAnsi="Calibri" w:hint="cs"/>
          <w:color w:val="000000" w:themeColor="text1"/>
          <w:sz w:val="27"/>
          <w:rtl/>
        </w:rPr>
        <w:t>ن</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ه قد تفو</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ق عليهم بما نقده في مستدركه على الصحيحين.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lastRenderedPageBreak/>
        <w:t xml:space="preserve">2ـ </w:t>
      </w:r>
      <w:r w:rsidR="00CB3D77" w:rsidRPr="00BA4E01">
        <w:rPr>
          <w:rFonts w:ascii="Calibri" w:hAnsi="Calibri" w:hint="cs"/>
          <w:color w:val="000000" w:themeColor="text1"/>
          <w:sz w:val="27"/>
          <w:rtl/>
        </w:rPr>
        <w:t>إن</w:t>
      </w:r>
      <w:r w:rsidRPr="00BA4E01">
        <w:rPr>
          <w:rFonts w:ascii="Calibri" w:hAnsi="Calibri" w:hint="cs"/>
          <w:color w:val="000000" w:themeColor="text1"/>
          <w:sz w:val="27"/>
          <w:rtl/>
        </w:rPr>
        <w:t>ّ</w:t>
      </w:r>
      <w:r w:rsidR="00CB3D77" w:rsidRPr="00BA4E01">
        <w:rPr>
          <w:rFonts w:ascii="Calibri" w:hAnsi="Calibri" w:hint="cs"/>
          <w:color w:val="000000" w:themeColor="text1"/>
          <w:sz w:val="27"/>
          <w:rtl/>
        </w:rPr>
        <w:t xml:space="preserve"> </w:t>
      </w:r>
      <w:r w:rsidRPr="00BA4E01">
        <w:rPr>
          <w:rFonts w:ascii="Calibri" w:hAnsi="Calibri" w:hint="cs"/>
          <w:color w:val="000000" w:themeColor="text1"/>
          <w:sz w:val="27"/>
          <w:rtl/>
        </w:rPr>
        <w:t>الاحتمالات التي فُرضت لتساهله</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كتخريجه للأحاديث الضعيفة</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w:t>
      </w:r>
      <w:r w:rsidR="004D0C2D" w:rsidRPr="00BA4E01">
        <w:rPr>
          <w:rFonts w:ascii="Calibri" w:hAnsi="Calibri" w:hint="cs"/>
          <w:color w:val="000000" w:themeColor="text1"/>
          <w:sz w:val="27"/>
          <w:rtl/>
        </w:rPr>
        <w:t>أو تصحيحه لها</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أو غير ذلك، قد بان وهنها وعدم تماميتها.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3ـ شبهة منهجه في التساهل قد لا نشك</w:t>
      </w:r>
      <w:r w:rsidR="00CB3D77" w:rsidRPr="00BA4E01">
        <w:rPr>
          <w:rFonts w:ascii="Calibri" w:hAnsi="Calibri" w:hint="cs"/>
          <w:color w:val="000000" w:themeColor="text1"/>
          <w:sz w:val="27"/>
          <w:rtl/>
        </w:rPr>
        <w:t>ّ</w:t>
      </w:r>
      <w:r w:rsidRPr="00BA4E01">
        <w:rPr>
          <w:rFonts w:ascii="Calibri" w:hAnsi="Calibri" w:hint="cs"/>
          <w:color w:val="000000" w:themeColor="text1"/>
          <w:sz w:val="27"/>
          <w:rtl/>
        </w:rPr>
        <w:t xml:space="preserve"> أن منش</w:t>
      </w:r>
      <w:r w:rsidR="00A32F55" w:rsidRPr="00BA4E01">
        <w:rPr>
          <w:rFonts w:ascii="Calibri" w:hAnsi="Calibri" w:hint="cs"/>
          <w:color w:val="000000" w:themeColor="text1"/>
          <w:sz w:val="27"/>
          <w:rtl/>
        </w:rPr>
        <w:t>أ</w:t>
      </w:r>
      <w:r w:rsidRPr="00BA4E01">
        <w:rPr>
          <w:rFonts w:ascii="Calibri" w:hAnsi="Calibri" w:hint="cs"/>
          <w:color w:val="000000" w:themeColor="text1"/>
          <w:sz w:val="27"/>
          <w:rtl/>
        </w:rPr>
        <w:t>ها هو نقله لروايات الفضائل لأهل بيت العصمة والطهارة، وكذلك موقف هذا الحافظ من معاوية الذي غاير فيه بعض المحد</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ثين</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فغمزوه ولمزوه لذلك.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4ـ دعوى تشي</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ع الحاكم حق</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قنا الأمر فيها</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وات</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ضح بما لا يقبل الشك</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والر</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ي</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ب أن الرجل من أهل السنّة والجماعة</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ويسير وفق منهجهم، ولكن</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ذنبه أن</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ه يُخرّ</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ج أحاديث الفضائل</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ويقيّ</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مها وفق الموازين العلمية الصحيحة، فكانت أحكامه عليها منصفة ومتوازنة. </w:t>
      </w:r>
    </w:p>
    <w:p w:rsidR="00271579" w:rsidRPr="00BA4E01" w:rsidRDefault="00271579" w:rsidP="004B32D9">
      <w:pPr>
        <w:rPr>
          <w:rFonts w:ascii="Calibri" w:hAnsi="Calibri"/>
          <w:color w:val="000000" w:themeColor="text1"/>
          <w:sz w:val="27"/>
          <w:rtl/>
        </w:rPr>
      </w:pPr>
      <w:r w:rsidRPr="00BA4E01">
        <w:rPr>
          <w:rFonts w:ascii="Calibri" w:hAnsi="Calibri" w:hint="cs"/>
          <w:color w:val="000000" w:themeColor="text1"/>
          <w:sz w:val="27"/>
          <w:rtl/>
        </w:rPr>
        <w:t>5ـ إنّ ما صرّ</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ح به الحاكم النيسابوري من الحكم على بعض الأحاديث</w:t>
      </w:r>
      <w:r w:rsidRPr="00BA4E01">
        <w:rPr>
          <w:rFonts w:ascii="Calibri" w:hAnsi="Calibri" w:hint="cs"/>
          <w:b/>
          <w:bCs/>
          <w:color w:val="000000" w:themeColor="text1"/>
          <w:sz w:val="27"/>
          <w:rtl/>
        </w:rPr>
        <w:t xml:space="preserve"> ـ </w:t>
      </w:r>
      <w:r w:rsidRPr="00BA4E01">
        <w:rPr>
          <w:rFonts w:ascii="Calibri" w:hAnsi="Calibri" w:hint="cs"/>
          <w:color w:val="000000" w:themeColor="text1"/>
          <w:sz w:val="27"/>
          <w:rtl/>
        </w:rPr>
        <w:t>والتي قد تصب</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 دائرة التشي</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ع</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كحديث الغدير وغيره</w:t>
      </w:r>
      <w:r w:rsidRPr="00BA4E01">
        <w:rPr>
          <w:rFonts w:ascii="Calibri" w:hAnsi="Calibri" w:hint="cs"/>
          <w:b/>
          <w:bCs/>
          <w:color w:val="000000" w:themeColor="text1"/>
          <w:sz w:val="27"/>
          <w:rtl/>
        </w:rPr>
        <w:t xml:space="preserve"> ـ </w:t>
      </w:r>
      <w:r w:rsidRPr="00BA4E01">
        <w:rPr>
          <w:rFonts w:ascii="Calibri" w:hAnsi="Calibri" w:hint="cs"/>
          <w:color w:val="000000" w:themeColor="text1"/>
          <w:sz w:val="27"/>
          <w:rtl/>
        </w:rPr>
        <w:t>صحيحة</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وهو مصيب</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فيها</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فهو معتدل ومنصف</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وليس العكس</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بل يجب أن نع</w:t>
      </w:r>
      <w:r w:rsidR="00A32F55" w:rsidRPr="00BA4E01">
        <w:rPr>
          <w:rFonts w:ascii="Calibri" w:hAnsi="Calibri" w:hint="cs"/>
          <w:color w:val="000000" w:themeColor="text1"/>
          <w:sz w:val="27"/>
          <w:rtl/>
        </w:rPr>
        <w:t>ضّ</w:t>
      </w:r>
      <w:r w:rsidRPr="00BA4E01">
        <w:rPr>
          <w:rFonts w:ascii="Calibri" w:hAnsi="Calibri" w:hint="cs"/>
          <w:color w:val="000000" w:themeColor="text1"/>
          <w:sz w:val="27"/>
          <w:rtl/>
        </w:rPr>
        <w:t xml:space="preserve"> على ما حَك</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مَ به بالنواجذ، كما صرّ</w:t>
      </w:r>
      <w:r w:rsidR="00A32F55" w:rsidRPr="00BA4E01">
        <w:rPr>
          <w:rFonts w:ascii="Calibri" w:hAnsi="Calibri" w:hint="cs"/>
          <w:color w:val="000000" w:themeColor="text1"/>
          <w:sz w:val="27"/>
          <w:rtl/>
        </w:rPr>
        <w:t>َح بذلك الذهبي</w:t>
      </w:r>
      <w:r w:rsidRPr="00BA4E01">
        <w:rPr>
          <w:rFonts w:ascii="Calibri" w:hAnsi="Calibri"/>
          <w:color w:val="000000" w:themeColor="text1"/>
          <w:sz w:val="27"/>
          <w:vertAlign w:val="superscript"/>
          <w:rtl/>
        </w:rPr>
        <w:t>(</w:t>
      </w:r>
      <w:r w:rsidRPr="00BA4E01">
        <w:rPr>
          <w:rFonts w:ascii="Calibri" w:hAnsi="Calibri"/>
          <w:color w:val="000000" w:themeColor="text1"/>
          <w:sz w:val="27"/>
          <w:vertAlign w:val="superscript"/>
          <w:rtl/>
        </w:rPr>
        <w:endnoteReference w:id="896"/>
      </w:r>
      <w:r w:rsidRPr="00BA4E01">
        <w:rPr>
          <w:rFonts w:ascii="Calibri" w:hAnsi="Calibri"/>
          <w:color w:val="000000" w:themeColor="text1"/>
          <w:sz w:val="27"/>
          <w:vertAlign w:val="superscript"/>
          <w:rtl/>
        </w:rPr>
        <w:t>)</w:t>
      </w:r>
      <w:r w:rsidR="00A32F55" w:rsidRPr="00BA4E01">
        <w:rPr>
          <w:rFonts w:ascii="Calibri" w:hAnsi="Calibri" w:hint="cs"/>
          <w:color w:val="000000" w:themeColor="text1"/>
          <w:sz w:val="27"/>
          <w:rtl/>
        </w:rPr>
        <w:t>،</w:t>
      </w:r>
      <w:r w:rsidRPr="00BA4E01">
        <w:rPr>
          <w:rFonts w:ascii="Calibri" w:hAnsi="Calibri"/>
          <w:color w:val="000000" w:themeColor="text1"/>
          <w:sz w:val="27"/>
          <w:rtl/>
        </w:rPr>
        <w:t xml:space="preserve"> </w:t>
      </w:r>
      <w:r w:rsidR="00A32F55" w:rsidRPr="00BA4E01">
        <w:rPr>
          <w:rFonts w:ascii="Calibri" w:hAnsi="Calibri" w:hint="cs"/>
          <w:color w:val="000000" w:themeColor="text1"/>
          <w:sz w:val="27"/>
          <w:rtl/>
        </w:rPr>
        <w:t>و</w:t>
      </w:r>
      <w:r w:rsidRPr="00BA4E01">
        <w:rPr>
          <w:rFonts w:ascii="Calibri" w:hAnsi="Calibri" w:hint="cs"/>
          <w:color w:val="000000" w:themeColor="text1"/>
          <w:sz w:val="27"/>
          <w:rtl/>
        </w:rPr>
        <w:t>لا سي</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ما أن هناك م</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ن</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وافقه في هذا التصحيح. وبذلك نُثبت انقلاب الموازين لم</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ن</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صنّ</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فه بالتساهل، فليس من الضروري أن تصدق هذه النسبة لهذا الحافظ أو ذاك، بل لعلّ هناك م</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ن</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أرادهُ أن يكون كذلك وفقاً لأهوائه ورغباته. </w:t>
      </w:r>
    </w:p>
    <w:p w:rsidR="00E83C22" w:rsidRPr="00BA4E01" w:rsidRDefault="00271579" w:rsidP="004B32D9">
      <w:pPr>
        <w:rPr>
          <w:rFonts w:ascii="Calibri" w:hAnsi="Calibri"/>
          <w:b/>
          <w:color w:val="000000" w:themeColor="text1"/>
          <w:sz w:val="27"/>
          <w:u w:val="single"/>
          <w:rtl/>
          <w:lang w:bidi="ar-LB"/>
        </w:rPr>
      </w:pPr>
      <w:r w:rsidRPr="00BA4E01">
        <w:rPr>
          <w:rFonts w:ascii="Calibri" w:hAnsi="Calibri" w:hint="cs"/>
          <w:color w:val="000000" w:themeColor="text1"/>
          <w:sz w:val="27"/>
          <w:rtl/>
        </w:rPr>
        <w:t>6ـ قد لا نجانب الصواب إذا قلنا: إنّ تأثير العامل الع</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ق</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دي هو الأساس الذي يساهم في بلورة هذا التصنيف</w:t>
      </w:r>
      <w:r w:rsidR="00A32F55" w:rsidRPr="00BA4E01">
        <w:rPr>
          <w:rFonts w:ascii="Calibri" w:hAnsi="Calibri" w:hint="cs"/>
          <w:color w:val="000000" w:themeColor="text1"/>
          <w:sz w:val="27"/>
          <w:rtl/>
        </w:rPr>
        <w:t xml:space="preserve"> </w:t>
      </w:r>
      <w:r w:rsidRPr="00BA4E01">
        <w:rPr>
          <w:rFonts w:ascii="Calibri" w:hAnsi="Calibri" w:hint="cs"/>
          <w:color w:val="000000" w:themeColor="text1"/>
          <w:sz w:val="27"/>
          <w:rtl/>
        </w:rPr>
        <w:t>(أي رمي الحاكم بالتساهل). ولذا نجد انعكاس وتجل</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يات هذه الظاهرة على تضعيف بعض الأحاديث</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 ورمي وطعن بعض حفّاظ الحديث بالتشد</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د أو التساهل، مع أن الواقع قد يغاير ويشهد بغير ذلك، كما حق</w:t>
      </w:r>
      <w:r w:rsidR="00A32F55" w:rsidRPr="00BA4E01">
        <w:rPr>
          <w:rFonts w:ascii="Calibri" w:hAnsi="Calibri" w:hint="cs"/>
          <w:color w:val="000000" w:themeColor="text1"/>
          <w:sz w:val="27"/>
          <w:rtl/>
        </w:rPr>
        <w:t>َّ</w:t>
      </w:r>
      <w:r w:rsidRPr="00BA4E01">
        <w:rPr>
          <w:rFonts w:ascii="Calibri" w:hAnsi="Calibri" w:hint="cs"/>
          <w:color w:val="000000" w:themeColor="text1"/>
          <w:sz w:val="27"/>
          <w:rtl/>
        </w:rPr>
        <w:t xml:space="preserve">قنا الأمر في هذا البحث. </w:t>
      </w:r>
    </w:p>
    <w:p w:rsidR="00465F91" w:rsidRDefault="00465F91">
      <w:pPr>
        <w:widowControl/>
        <w:bidi w:val="0"/>
        <w:spacing w:line="240" w:lineRule="auto"/>
        <w:ind w:firstLine="0"/>
        <w:jc w:val="left"/>
        <w:rPr>
          <w:rFonts w:ascii="Times New Roman" w:hAnsi="Times New Roman" w:cs="K Sina"/>
          <w:color w:val="000000" w:themeColor="text1"/>
          <w:sz w:val="26"/>
          <w:szCs w:val="28"/>
          <w:rtl/>
          <w:lang w:eastAsia="ar-SA"/>
        </w:rPr>
      </w:pPr>
      <w:r>
        <w:rPr>
          <w:rFonts w:cs="K Sina"/>
          <w:color w:val="000000" w:themeColor="text1"/>
          <w:sz w:val="26"/>
          <w:rtl/>
          <w:lang w:eastAsia="ar-SA"/>
        </w:rPr>
        <w:br w:type="page"/>
      </w:r>
    </w:p>
    <w:p w:rsidR="00E83C22" w:rsidRPr="00BA4E01" w:rsidRDefault="00E83C22" w:rsidP="004B32D9">
      <w:pPr>
        <w:pStyle w:val="34"/>
        <w:autoSpaceDE w:val="0"/>
        <w:autoSpaceDN w:val="0"/>
        <w:adjustRightInd w:val="0"/>
        <w:spacing w:line="400" w:lineRule="exact"/>
        <w:ind w:firstLine="0"/>
        <w:rPr>
          <w:rFonts w:cs="K Sina"/>
          <w:color w:val="000000" w:themeColor="text1"/>
          <w:sz w:val="26"/>
          <w:rtl/>
          <w:lang w:eastAsia="ar-SA"/>
        </w:rPr>
      </w:pPr>
      <w:r w:rsidRPr="00BA4E01">
        <w:rPr>
          <w:rFonts w:cs="K Sina" w:hint="cs"/>
          <w:color w:val="000000" w:themeColor="text1"/>
          <w:sz w:val="26"/>
          <w:rtl/>
          <w:lang w:eastAsia="ar-SA"/>
        </w:rPr>
        <w:lastRenderedPageBreak/>
        <w:t>الهوامش</w:t>
      </w:r>
    </w:p>
    <w:p w:rsidR="00E83C22" w:rsidRPr="00BA4E01" w:rsidRDefault="00E83C22" w:rsidP="004B32D9">
      <w:pPr>
        <w:pStyle w:val="34"/>
        <w:autoSpaceDE w:val="0"/>
        <w:autoSpaceDN w:val="0"/>
        <w:adjustRightInd w:val="0"/>
        <w:spacing w:line="400" w:lineRule="exact"/>
        <w:ind w:firstLine="0"/>
        <w:rPr>
          <w:rFonts w:cs="K Sina"/>
          <w:color w:val="000000" w:themeColor="text1"/>
          <w:sz w:val="26"/>
          <w:rtl/>
          <w:lang w:eastAsia="ar-SA"/>
        </w:rPr>
        <w:sectPr w:rsidR="00E83C22" w:rsidRPr="00BA4E01" w:rsidSect="00E85587">
          <w:headerReference w:type="even" r:id="rId151"/>
          <w:headerReference w:type="default" r:id="rId152"/>
          <w:footerReference w:type="even" r:id="rId153"/>
          <w:footerReference w:type="default" r:id="rId1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A4E01" w:rsidRDefault="00E83C22" w:rsidP="004B32D9">
      <w:pPr>
        <w:rPr>
          <w:color w:val="000000" w:themeColor="text1"/>
        </w:rPr>
      </w:pPr>
      <w:r w:rsidRPr="00BA4E01">
        <w:rPr>
          <w:color w:val="000000" w:themeColor="text1"/>
          <w:rtl/>
        </w:rPr>
        <w:lastRenderedPageBreak/>
        <w:br w:type="page"/>
      </w:r>
    </w:p>
    <w:p w:rsidR="00E83C22" w:rsidRPr="00BA4E01" w:rsidRDefault="00E83C22" w:rsidP="004B32D9">
      <w:pPr>
        <w:rPr>
          <w:color w:val="000000" w:themeColor="text1"/>
          <w:rtl/>
        </w:rPr>
        <w:sectPr w:rsidR="00E83C22" w:rsidRPr="00BA4E01" w:rsidSect="00E85587">
          <w:headerReference w:type="even" r:id="rId155"/>
          <w:headerReference w:type="default" r:id="rId156"/>
          <w:footerReference w:type="even" r:id="rId157"/>
          <w:footerReference w:type="default" r:id="rId158"/>
          <w:headerReference w:type="first" r:id="rId159"/>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BA4E01" w:rsidRDefault="000B5897" w:rsidP="00B86448">
      <w:pPr>
        <w:spacing w:before="60"/>
        <w:ind w:firstLine="0"/>
        <w:jc w:val="center"/>
        <w:outlineLvl w:val="0"/>
        <w:rPr>
          <w:rFonts w:cs="AL-Mateen"/>
          <w:b/>
          <w:color w:val="000000" w:themeColor="text1"/>
          <w:sz w:val="32"/>
          <w:szCs w:val="48"/>
          <w:rtl/>
        </w:rPr>
      </w:pPr>
      <w:r w:rsidRPr="00BA4E01">
        <w:rPr>
          <w:rFonts w:cs="AL-Mateen" w:hint="cs"/>
          <w:b/>
          <w:color w:val="000000" w:themeColor="text1"/>
          <w:sz w:val="32"/>
          <w:szCs w:val="48"/>
          <w:rtl/>
        </w:rPr>
        <w:lastRenderedPageBreak/>
        <w:t>قسيم</w:t>
      </w:r>
      <w:r w:rsidR="006D38E2" w:rsidRPr="00BA4E01">
        <w:rPr>
          <w:rFonts w:cs="AL-Mateen" w:hint="cs"/>
          <w:b/>
          <w:color w:val="000000" w:themeColor="text1"/>
          <w:sz w:val="32"/>
          <w:szCs w:val="48"/>
          <w:rtl/>
        </w:rPr>
        <w:t xml:space="preserve">ة </w:t>
      </w:r>
      <w:r w:rsidRPr="00BA4E01">
        <w:rPr>
          <w:rFonts w:cs="AL-Mateen" w:hint="cs"/>
          <w:b/>
          <w:color w:val="000000" w:themeColor="text1"/>
          <w:sz w:val="32"/>
          <w:szCs w:val="48"/>
          <w:rtl/>
        </w:rPr>
        <w:t>الاشتراك</w:t>
      </w:r>
    </w:p>
    <w:p w:rsidR="000B5897" w:rsidRPr="00BA4E01" w:rsidRDefault="000B5897" w:rsidP="004B32D9">
      <w:pPr>
        <w:ind w:firstLine="0"/>
        <w:jc w:val="center"/>
        <w:outlineLvl w:val="1"/>
        <w:rPr>
          <w:rFonts w:cs="AL-Mateen"/>
          <w:color w:val="000000" w:themeColor="text1"/>
          <w:szCs w:val="32"/>
          <w:rtl/>
        </w:rPr>
      </w:pPr>
      <w:bookmarkStart w:id="135" w:name="_Toc295112247"/>
      <w:r w:rsidRPr="00BA4E01">
        <w:rPr>
          <w:rFonts w:cs="AL-Mateen" w:hint="cs"/>
          <w:color w:val="000000" w:themeColor="text1"/>
          <w:szCs w:val="32"/>
          <w:rtl/>
        </w:rPr>
        <w:t>مجل</w:t>
      </w:r>
      <w:r w:rsidR="00783617" w:rsidRPr="00BA4E01">
        <w:rPr>
          <w:rFonts w:cs="AL-Mateen" w:hint="cs"/>
          <w:color w:val="000000" w:themeColor="text1"/>
          <w:szCs w:val="32"/>
          <w:rtl/>
          <w:lang w:bidi="ar-LB"/>
        </w:rPr>
        <w:t>ّ</w:t>
      </w:r>
      <w:r w:rsidR="006D38E2" w:rsidRPr="00BA4E01">
        <w:rPr>
          <w:rFonts w:cs="AL-Mateen" w:hint="cs"/>
          <w:color w:val="000000" w:themeColor="text1"/>
          <w:szCs w:val="32"/>
          <w:rtl/>
        </w:rPr>
        <w:t xml:space="preserve">ة </w:t>
      </w:r>
      <w:r w:rsidRPr="00BA4E01">
        <w:rPr>
          <w:rFonts w:cs="AL-Mateen" w:hint="cs"/>
          <w:color w:val="000000" w:themeColor="text1"/>
          <w:szCs w:val="32"/>
          <w:rtl/>
        </w:rPr>
        <w:t>الاجتهاد والتجديد</w:t>
      </w:r>
      <w:bookmarkEnd w:id="135"/>
    </w:p>
    <w:p w:rsidR="000B5897" w:rsidRPr="00BA4E01" w:rsidRDefault="00072C15" w:rsidP="004B32D9">
      <w:pPr>
        <w:ind w:firstLine="0"/>
        <w:jc w:val="center"/>
        <w:rPr>
          <w:color w:val="000000" w:themeColor="text1"/>
          <w:rtl/>
        </w:rPr>
      </w:pPr>
      <w:r w:rsidRPr="00BA4E01">
        <w:rPr>
          <w:noProof/>
          <w:color w:val="000000" w:themeColor="text1"/>
        </w:rPr>
        <mc:AlternateContent>
          <mc:Choice Requires="wps">
            <w:drawing>
              <wp:anchor distT="0" distB="0" distL="114300" distR="114300" simplePos="0" relativeHeight="251656704" behindDoc="1" locked="0" layoutInCell="1" allowOverlap="1" wp14:anchorId="1DB8E7EF" wp14:editId="59A66E53">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A3FCFA" id="Rectangle 14" o:spid="_x0000_s1026" style="position:absolute;margin-left:0;margin-top:16.75pt;width:348pt;height:169.7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BA4E01" w:rsidRDefault="000B5897" w:rsidP="00472702">
      <w:pPr>
        <w:tabs>
          <w:tab w:val="right" w:leader="dot" w:pos="3402"/>
        </w:tabs>
        <w:spacing w:line="380" w:lineRule="exact"/>
        <w:ind w:firstLine="0"/>
        <w:jc w:val="center"/>
        <w:rPr>
          <w:rFonts w:cs="Abz-3 (Yagut)"/>
          <w:b/>
          <w:bCs/>
          <w:color w:val="000000" w:themeColor="text1"/>
          <w:rtl/>
        </w:rPr>
      </w:pPr>
      <w:r w:rsidRPr="00BA4E01">
        <w:rPr>
          <w:rFonts w:cs="Abz-3 (Yagut)" w:hint="cs"/>
          <w:b/>
          <w:bCs/>
          <w:color w:val="000000" w:themeColor="text1"/>
        </w:rPr>
        <w:sym w:font="Wingdings" w:char="F0A8"/>
      </w:r>
      <w:r w:rsidRPr="00BA4E01">
        <w:rPr>
          <w:rFonts w:cs="Abz-3 (Yagut)" w:hint="cs"/>
          <w:b/>
          <w:bCs/>
          <w:color w:val="000000" w:themeColor="text1"/>
          <w:rtl/>
        </w:rPr>
        <w:t xml:space="preserve"> أفراد               </w:t>
      </w:r>
      <w:r w:rsidR="00783617" w:rsidRPr="00BA4E01">
        <w:rPr>
          <w:rFonts w:cs="Abz-3 (Yagut)" w:hint="cs"/>
          <w:b/>
          <w:bCs/>
          <w:color w:val="000000" w:themeColor="text1"/>
          <w:rtl/>
        </w:rPr>
        <w:t xml:space="preserve">       </w:t>
      </w:r>
      <w:r w:rsidRPr="00BA4E01">
        <w:rPr>
          <w:rFonts w:cs="Abz-3 (Yagut)" w:hint="cs"/>
          <w:b/>
          <w:bCs/>
          <w:color w:val="000000" w:themeColor="text1"/>
          <w:rtl/>
        </w:rPr>
        <w:t xml:space="preserve">                    </w:t>
      </w:r>
      <w:r w:rsidRPr="00BA4E01">
        <w:rPr>
          <w:rFonts w:cs="Abz-3 (Yagut)" w:hint="cs"/>
          <w:b/>
          <w:bCs/>
          <w:color w:val="000000" w:themeColor="text1"/>
        </w:rPr>
        <w:sym w:font="Wingdings" w:char="F0A8"/>
      </w:r>
      <w:r w:rsidRPr="00BA4E01">
        <w:rPr>
          <w:rFonts w:cs="Abz-3 (Yagut)" w:hint="cs"/>
          <w:b/>
          <w:bCs/>
          <w:color w:val="000000" w:themeColor="text1"/>
          <w:rtl/>
        </w:rPr>
        <w:t xml:space="preserve"> مؤسسات</w:t>
      </w:r>
    </w:p>
    <w:p w:rsidR="00472702" w:rsidRPr="00904FCB" w:rsidRDefault="00472702" w:rsidP="00472702">
      <w:pPr>
        <w:tabs>
          <w:tab w:val="right" w:leader="dot" w:pos="6889"/>
        </w:tabs>
        <w:spacing w:line="340" w:lineRule="exact"/>
        <w:ind w:left="113" w:right="113" w:firstLine="0"/>
        <w:rPr>
          <w:rFonts w:cs="Ya-Ali"/>
          <w:sz w:val="27"/>
          <w:rtl/>
        </w:rPr>
      </w:pPr>
      <w:r w:rsidRPr="00904FCB">
        <w:rPr>
          <w:rFonts w:cs="Ya-Ali" w:hint="cs"/>
          <w:sz w:val="27"/>
          <w:rtl/>
        </w:rPr>
        <w:t xml:space="preserve">اســــم المشترك: </w:t>
      </w:r>
      <w:r w:rsidRPr="00904FCB">
        <w:rPr>
          <w:rFonts w:cs="Ya-Ali" w:hint="cs"/>
          <w:sz w:val="27"/>
          <w:rtl/>
        </w:rPr>
        <w:tab/>
      </w:r>
    </w:p>
    <w:p w:rsidR="00472702" w:rsidRPr="00904FCB" w:rsidRDefault="00472702" w:rsidP="00472702">
      <w:pPr>
        <w:tabs>
          <w:tab w:val="right" w:leader="dot" w:pos="6889"/>
        </w:tabs>
        <w:spacing w:line="340" w:lineRule="exact"/>
        <w:ind w:left="113" w:right="113" w:firstLine="0"/>
        <w:rPr>
          <w:rFonts w:cs="Ya-Ali"/>
          <w:sz w:val="27"/>
          <w:rtl/>
        </w:rPr>
      </w:pPr>
      <w:r w:rsidRPr="00904FCB">
        <w:rPr>
          <w:rFonts w:cs="Ya-Ali" w:hint="cs"/>
          <w:sz w:val="27"/>
          <w:rtl/>
        </w:rPr>
        <w:t xml:space="preserve">العنوان الكامل: </w:t>
      </w:r>
      <w:r w:rsidRPr="00904FCB">
        <w:rPr>
          <w:rFonts w:cs="Ya-Ali" w:hint="cs"/>
          <w:sz w:val="27"/>
          <w:rtl/>
        </w:rPr>
        <w:tab/>
      </w:r>
    </w:p>
    <w:p w:rsidR="00472702" w:rsidRPr="00904FCB" w:rsidRDefault="00472702" w:rsidP="00472702">
      <w:pPr>
        <w:tabs>
          <w:tab w:val="right" w:leader="dot" w:pos="6889"/>
        </w:tabs>
        <w:spacing w:line="340" w:lineRule="exact"/>
        <w:ind w:left="113" w:firstLine="0"/>
        <w:rPr>
          <w:rFonts w:cs="Ya-Ali"/>
          <w:sz w:val="27"/>
          <w:rtl/>
        </w:rPr>
      </w:pPr>
      <w:r w:rsidRPr="00904FCB">
        <w:rPr>
          <w:rFonts w:cs="Ya-Ali" w:hint="cs"/>
          <w:sz w:val="27"/>
          <w:rtl/>
        </w:rPr>
        <w:tab/>
      </w:r>
    </w:p>
    <w:p w:rsidR="00472702" w:rsidRPr="00904FCB" w:rsidRDefault="00472702" w:rsidP="00472702">
      <w:pPr>
        <w:tabs>
          <w:tab w:val="right" w:leader="dot" w:pos="6889"/>
        </w:tabs>
        <w:spacing w:line="340" w:lineRule="exact"/>
        <w:ind w:left="113" w:firstLine="0"/>
        <w:rPr>
          <w:rFonts w:cs="Ya-Ali"/>
          <w:sz w:val="27"/>
          <w:rtl/>
        </w:rPr>
      </w:pPr>
      <w:r w:rsidRPr="00904FCB">
        <w:rPr>
          <w:rFonts w:cs="Ya-Ali" w:hint="cs"/>
          <w:sz w:val="27"/>
          <w:rtl/>
        </w:rPr>
        <w:t xml:space="preserve">الهاتــــف:.................فاكــــس: </w:t>
      </w:r>
      <w:r w:rsidRPr="00904FCB">
        <w:rPr>
          <w:rFonts w:cs="Ya-Ali" w:hint="cs"/>
          <w:sz w:val="27"/>
          <w:rtl/>
        </w:rPr>
        <w:tab/>
      </w:r>
    </w:p>
    <w:p w:rsidR="00472702" w:rsidRPr="00904FCB" w:rsidRDefault="00472702" w:rsidP="00472702">
      <w:pPr>
        <w:tabs>
          <w:tab w:val="right" w:leader="dot" w:pos="6889"/>
        </w:tabs>
        <w:spacing w:line="340" w:lineRule="exact"/>
        <w:ind w:left="113" w:right="113" w:firstLine="0"/>
        <w:rPr>
          <w:rFonts w:cs="Ya-Ali"/>
          <w:sz w:val="27"/>
          <w:rtl/>
        </w:rPr>
      </w:pPr>
      <w:r w:rsidRPr="00904FCB">
        <w:rPr>
          <w:rFonts w:cs="Ya-Ali" w:hint="cs"/>
          <w:sz w:val="27"/>
          <w:rtl/>
        </w:rPr>
        <w:t xml:space="preserve">مدة الاشتراك:....................... ابتــداءً مـــن: </w:t>
      </w:r>
      <w:r w:rsidRPr="00904FCB">
        <w:rPr>
          <w:rFonts w:cs="Ya-Ali" w:hint="cs"/>
          <w:sz w:val="27"/>
          <w:rtl/>
        </w:rPr>
        <w:tab/>
      </w:r>
    </w:p>
    <w:p w:rsidR="00472702" w:rsidRPr="00904FCB" w:rsidRDefault="00472702" w:rsidP="00472702">
      <w:pPr>
        <w:tabs>
          <w:tab w:val="right" w:leader="dot" w:pos="6889"/>
        </w:tabs>
        <w:spacing w:line="340" w:lineRule="exact"/>
        <w:ind w:left="113" w:right="113" w:firstLine="0"/>
        <w:rPr>
          <w:rFonts w:cs="Ya-Ali"/>
          <w:sz w:val="27"/>
          <w:rtl/>
        </w:rPr>
      </w:pPr>
      <w:r w:rsidRPr="00904FCB">
        <w:rPr>
          <w:rFonts w:cs="Ya-Ali" w:hint="cs"/>
          <w:sz w:val="27"/>
          <w:rtl/>
        </w:rPr>
        <w:t xml:space="preserve">المبلغ:......................عـــدد النســـــخ: </w:t>
      </w:r>
      <w:r w:rsidRPr="00904FCB">
        <w:rPr>
          <w:rFonts w:cs="Ya-Ali" w:hint="cs"/>
          <w:sz w:val="27"/>
          <w:rtl/>
        </w:rPr>
        <w:tab/>
      </w:r>
    </w:p>
    <w:p w:rsidR="00472702" w:rsidRPr="00904FCB" w:rsidRDefault="00472702" w:rsidP="00472702">
      <w:pPr>
        <w:tabs>
          <w:tab w:val="right" w:leader="dot" w:pos="6889"/>
        </w:tabs>
        <w:spacing w:line="340" w:lineRule="exact"/>
        <w:ind w:left="113" w:right="113" w:firstLine="0"/>
        <w:rPr>
          <w:rFonts w:cs="Ya-Ali"/>
          <w:sz w:val="27"/>
          <w:rtl/>
        </w:rPr>
      </w:pPr>
      <w:r w:rsidRPr="00904FCB">
        <w:rPr>
          <w:rFonts w:cs="Ya-Ali" w:hint="cs"/>
          <w:sz w:val="27"/>
          <w:rtl/>
        </w:rPr>
        <w:t xml:space="preserve">نقـداً إلى:............................ شيك مصرفي: </w:t>
      </w:r>
      <w:r w:rsidRPr="00904FCB">
        <w:rPr>
          <w:rFonts w:cs="Ya-Ali" w:hint="cs"/>
          <w:sz w:val="27"/>
          <w:rtl/>
        </w:rPr>
        <w:tab/>
      </w:r>
    </w:p>
    <w:p w:rsidR="00472702" w:rsidRPr="00904FCB" w:rsidRDefault="00472702" w:rsidP="00472702">
      <w:pPr>
        <w:tabs>
          <w:tab w:val="right" w:leader="dot" w:pos="6889"/>
        </w:tabs>
        <w:spacing w:line="340" w:lineRule="exact"/>
        <w:ind w:left="113" w:right="113" w:firstLine="0"/>
        <w:rPr>
          <w:rFonts w:cs="Ya-Ali"/>
          <w:rtl/>
        </w:rPr>
      </w:pPr>
      <w:r w:rsidRPr="00904FCB">
        <w:rPr>
          <w:rFonts w:cs="Ya-Ali" w:hint="cs"/>
          <w:sz w:val="27"/>
          <w:rtl/>
        </w:rPr>
        <w:t xml:space="preserve">التــــاريــخ:.......................التوقيــــع: </w:t>
      </w:r>
      <w:r w:rsidRPr="00904FCB">
        <w:rPr>
          <w:rFonts w:cs="Ya-Ali" w:hint="cs"/>
          <w:sz w:val="27"/>
          <w:rtl/>
        </w:rPr>
        <w:tab/>
      </w:r>
    </w:p>
    <w:p w:rsidR="00472702" w:rsidRPr="00777930" w:rsidRDefault="00472702" w:rsidP="00472702">
      <w:pPr>
        <w:spacing w:line="300" w:lineRule="exact"/>
        <w:ind w:firstLine="0"/>
        <w:jc w:val="center"/>
        <w:rPr>
          <w:sz w:val="20"/>
          <w:szCs w:val="20"/>
          <w:rtl/>
        </w:rPr>
      </w:pPr>
    </w:p>
    <w:p w:rsidR="00472702" w:rsidRPr="00777930" w:rsidRDefault="00472702" w:rsidP="00472702">
      <w:pPr>
        <w:spacing w:after="120" w:line="300" w:lineRule="exact"/>
        <w:ind w:firstLine="0"/>
        <w:jc w:val="center"/>
        <w:rPr>
          <w:rFonts w:cs="PT Bold Heading"/>
          <w:sz w:val="20"/>
          <w:szCs w:val="20"/>
          <w:rtl/>
        </w:rPr>
      </w:pPr>
    </w:p>
    <w:p w:rsidR="00472702" w:rsidRPr="00904FCB" w:rsidRDefault="00472702" w:rsidP="00472702">
      <w:pPr>
        <w:spacing w:after="120" w:line="480" w:lineRule="exact"/>
        <w:ind w:firstLine="0"/>
        <w:jc w:val="center"/>
        <w:rPr>
          <w:rFonts w:cs="PT Bold Heading"/>
          <w:sz w:val="32"/>
          <w:szCs w:val="30"/>
          <w:rtl/>
        </w:rPr>
      </w:pPr>
      <w:r w:rsidRPr="00904FCB">
        <w:rPr>
          <w:rFonts w:cs="PT Bold Heading" w:hint="cs"/>
          <w:sz w:val="32"/>
          <w:szCs w:val="30"/>
          <w:rtl/>
        </w:rPr>
        <w:t>الاشتراك السنوي</w:t>
      </w:r>
    </w:p>
    <w:p w:rsidR="00472702" w:rsidRPr="00904FCB" w:rsidRDefault="00472702" w:rsidP="00472702">
      <w:pPr>
        <w:spacing w:line="500" w:lineRule="exact"/>
        <w:ind w:firstLine="0"/>
        <w:jc w:val="center"/>
        <w:rPr>
          <w:rFonts w:cs="Traditional Arabic"/>
          <w:b/>
          <w:bCs/>
        </w:rPr>
      </w:pPr>
      <w:r w:rsidRPr="00904FCB">
        <w:rPr>
          <w:noProof/>
        </w:rPr>
        <mc:AlternateContent>
          <mc:Choice Requires="wps">
            <w:drawing>
              <wp:anchor distT="0" distB="0" distL="114300" distR="114300" simplePos="0" relativeHeight="251676160" behindDoc="1" locked="0" layoutInCell="1" allowOverlap="1" wp14:anchorId="69B45D9B" wp14:editId="4777FD5E">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75pt;margin-top:3.2pt;width:351.7pt;height:2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Pr="00904FCB">
        <w:rPr>
          <w:rFonts w:cs="Traditional Arabic" w:hint="cs"/>
          <w:b/>
          <w:bCs/>
          <w:rtl/>
        </w:rPr>
        <w:t xml:space="preserve">سائر الدول: </w:t>
      </w:r>
      <w:r w:rsidRPr="00904FCB">
        <w:rPr>
          <w:rFonts w:cs="DanaFajr" w:hint="cs"/>
          <w:sz w:val="22"/>
        </w:rPr>
        <w:sym w:font="Wingdings" w:char="F0A8"/>
      </w:r>
      <w:r w:rsidRPr="00904FCB">
        <w:rPr>
          <w:rFonts w:cs="Traditional Arabic" w:hint="cs"/>
          <w:b/>
          <w:bCs/>
          <w:rtl/>
        </w:rPr>
        <w:t xml:space="preserve">للأفراد </w:t>
      </w:r>
      <w:r w:rsidRPr="006333E0">
        <w:rPr>
          <w:rFonts w:cs="Ya-Ali" w:hint="cs"/>
          <w:b/>
          <w:bCs/>
          <w:rtl/>
        </w:rPr>
        <w:t>100</w:t>
      </w:r>
      <w:r w:rsidRPr="00904FCB">
        <w:rPr>
          <w:rFonts w:cs="Traditional Arabic" w:hint="cs"/>
          <w:b/>
          <w:bCs/>
          <w:rtl/>
        </w:rPr>
        <w:t xml:space="preserve"> دولار    </w:t>
      </w:r>
      <w:r w:rsidRPr="00904FCB">
        <w:rPr>
          <w:rFonts w:cs="DanaFajr" w:hint="cs"/>
          <w:sz w:val="22"/>
        </w:rPr>
        <w:sym w:font="Wingdings" w:char="F0A8"/>
      </w:r>
      <w:r w:rsidRPr="00904FCB">
        <w:rPr>
          <w:rFonts w:cs="Traditional Arabic" w:hint="cs"/>
          <w:b/>
          <w:bCs/>
          <w:rtl/>
        </w:rPr>
        <w:t xml:space="preserve">للمؤسسات </w:t>
      </w:r>
      <w:r w:rsidRPr="006333E0">
        <w:rPr>
          <w:rFonts w:cs="Ya-Ali" w:hint="cs"/>
          <w:b/>
          <w:bCs/>
          <w:rtl/>
        </w:rPr>
        <w:t>200</w:t>
      </w:r>
      <w:r w:rsidRPr="00904FCB">
        <w:rPr>
          <w:rFonts w:cs="Traditional Arabic" w:hint="cs"/>
          <w:b/>
          <w:bCs/>
          <w:rtl/>
        </w:rPr>
        <w:t xml:space="preserve"> دولار </w:t>
      </w:r>
      <w:r w:rsidRPr="00904FCB">
        <w:rPr>
          <w:rFonts w:cs="Traditional Arabic" w:hint="cs"/>
          <w:b/>
          <w:bCs/>
          <w:sz w:val="22"/>
          <w:szCs w:val="22"/>
          <w:rtl/>
        </w:rPr>
        <w:t>(خالصة أجور البريد)</w:t>
      </w:r>
    </w:p>
    <w:p w:rsidR="00472702" w:rsidRPr="00777930" w:rsidRDefault="00472702" w:rsidP="00472702">
      <w:pPr>
        <w:spacing w:line="300" w:lineRule="exact"/>
        <w:ind w:firstLine="0"/>
        <w:jc w:val="center"/>
        <w:rPr>
          <w:sz w:val="20"/>
          <w:szCs w:val="20"/>
          <w:rtl/>
        </w:rPr>
      </w:pPr>
    </w:p>
    <w:p w:rsidR="00472702" w:rsidRPr="00777930" w:rsidRDefault="00472702" w:rsidP="00472702">
      <w:pPr>
        <w:spacing w:line="300" w:lineRule="exact"/>
        <w:ind w:firstLine="0"/>
        <w:jc w:val="center"/>
        <w:rPr>
          <w:rFonts w:cs="PT Bold Heading"/>
          <w:sz w:val="20"/>
          <w:szCs w:val="20"/>
          <w:rtl/>
        </w:rPr>
      </w:pPr>
    </w:p>
    <w:p w:rsidR="00472702" w:rsidRPr="00904FCB" w:rsidRDefault="00472702" w:rsidP="00472702">
      <w:pPr>
        <w:spacing w:after="120" w:line="480" w:lineRule="exact"/>
        <w:ind w:firstLine="0"/>
        <w:jc w:val="center"/>
        <w:rPr>
          <w:sz w:val="8"/>
          <w:rtl/>
        </w:rPr>
      </w:pPr>
      <w:r w:rsidRPr="00904FCB">
        <w:rPr>
          <w:rFonts w:cs="PT Bold Heading" w:hint="cs"/>
          <w:sz w:val="32"/>
          <w:szCs w:val="30"/>
          <w:rtl/>
        </w:rPr>
        <w:t xml:space="preserve">ثمن النسخة </w:t>
      </w:r>
    </w:p>
    <w:p w:rsidR="000B5897" w:rsidRPr="00BA4E01" w:rsidRDefault="00072C15" w:rsidP="004B32D9">
      <w:pPr>
        <w:spacing w:before="100"/>
        <w:ind w:left="113" w:right="142" w:firstLine="0"/>
        <w:rPr>
          <w:noProof/>
          <w:color w:val="000000" w:themeColor="text1"/>
          <w:spacing w:val="-4"/>
          <w:sz w:val="29"/>
          <w:szCs w:val="29"/>
          <w:rtl/>
        </w:rPr>
      </w:pPr>
      <w:r w:rsidRPr="00BA4E01">
        <w:rPr>
          <w:noProof/>
          <w:color w:val="000000" w:themeColor="text1"/>
        </w:rPr>
        <mc:AlternateContent>
          <mc:Choice Requires="wps">
            <w:drawing>
              <wp:anchor distT="0" distB="0" distL="114300" distR="114300" simplePos="0" relativeHeight="251659776" behindDoc="1" locked="0" layoutInCell="1" allowOverlap="1" wp14:anchorId="4AF87D78" wp14:editId="39F237C4">
                <wp:simplePos x="0" y="0"/>
                <wp:positionH relativeFrom="column">
                  <wp:posOffset>0</wp:posOffset>
                </wp:positionH>
                <wp:positionV relativeFrom="paragraph">
                  <wp:posOffset>12700</wp:posOffset>
                </wp:positionV>
                <wp:extent cx="4457700" cy="1852295"/>
                <wp:effectExtent l="19050" t="1905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11CCA4" id="Rectangle 10" o:spid="_x0000_s1026" style="position:absolute;margin-left:0;margin-top:1pt;width:351pt;height:14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D4RoeX3AAAAAYBAAAPAAAAZHJzL2Rvd25yZXYueG1sTI9BT8MwDIXvSPyHyEhcEEs2GGWl6YSQ&#10;Ji4T0wrcs8a0FY3TNdna/ft5JzjZT896/l62HF0rjtiHxpOG6USBQCq9bajS8PW5un8GEaIha1pP&#10;qOGEAZb59VVmUusH2uKxiJXgEAqp0VDH2KVShrJGZ8LEd0js/fjemciyr6TtzcDhrpUzpZ6kMw3x&#10;h9p0+FZj+VscnAacL6b792r9vVkljxsa9h/FWt1pfXszvr6AiDjGv2O44DM65My08weyQbQauEjU&#10;MOPBZqIuy4714iEBmWfyP35+BgAA//8DAFBLAQItABQABgAIAAAAIQC2gziS/gAAAOEBAAATAAAA&#10;AAAAAAAAAAAAAAAAAABbQ29udGVudF9UeXBlc10ueG1sUEsBAi0AFAAGAAgAAAAhADj9If/WAAAA&#10;lAEAAAsAAAAAAAAAAAAAAAAALwEAAF9yZWxzLy5yZWxzUEsBAi0AFAAGAAgAAAAhAKo0B2iAAgAA&#10;CgUAAA4AAAAAAAAAAAAAAAAALgIAAGRycy9lMm9Eb2MueG1sUEsBAi0AFAAGAAgAAAAhAPhGh5fc&#10;AAAABgEAAA8AAAAAAAAAAAAAAAAA2gQAAGRycy9kb3ducmV2LnhtbFBLBQYAAAAABAAEAPMAAADj&#10;BQAAAAA=&#10;" filled="f" strokeweight="3pt">
                <v:stroke linestyle="thinThin"/>
              </v:rect>
            </w:pict>
          </mc:Fallback>
        </mc:AlternateConten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لبنان 5000 ل.ل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سوريا 150 ل.س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الأردن 2.5 دينار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الكويت 3 </w:t>
      </w:r>
      <w:r w:rsidR="000E6726" w:rsidRPr="00BA4E01">
        <w:rPr>
          <w:rFonts w:hint="cs"/>
          <w:noProof/>
          <w:color w:val="000000" w:themeColor="text1"/>
          <w:spacing w:val="-4"/>
          <w:sz w:val="29"/>
          <w:szCs w:val="29"/>
          <w:rtl/>
        </w:rPr>
        <w:t>دنانير</w:t>
      </w:r>
      <w:r w:rsidR="000B5897" w:rsidRPr="00BA4E01">
        <w:rPr>
          <w:rFonts w:hint="cs"/>
          <w:noProof/>
          <w:color w:val="000000" w:themeColor="text1"/>
          <w:spacing w:val="-4"/>
          <w:sz w:val="29"/>
          <w:szCs w:val="29"/>
          <w:rtl/>
        </w:rPr>
        <w:t xml:space="preserve"> </w:t>
      </w:r>
      <w:r w:rsidR="000B5897" w:rsidRPr="00BA4E01">
        <w:rPr>
          <w:noProof/>
          <w:color w:val="000000" w:themeColor="text1"/>
          <w:spacing w:val="-4"/>
          <w:sz w:val="29"/>
          <w:szCs w:val="29"/>
          <w:rtl/>
        </w:rPr>
        <w:br/>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العراق 3000 دينار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الإمارات العربي</w:t>
      </w:r>
      <w:r w:rsidR="006D38E2" w:rsidRPr="00BA4E01">
        <w:rPr>
          <w:rFonts w:hint="cs"/>
          <w:noProof/>
          <w:color w:val="000000" w:themeColor="text1"/>
          <w:spacing w:val="-4"/>
          <w:sz w:val="29"/>
          <w:szCs w:val="29"/>
          <w:rtl/>
        </w:rPr>
        <w:t xml:space="preserve">ة </w:t>
      </w:r>
      <w:r w:rsidR="000B5897" w:rsidRPr="00BA4E01">
        <w:rPr>
          <w:rFonts w:hint="cs"/>
          <w:noProof/>
          <w:color w:val="000000" w:themeColor="text1"/>
          <w:spacing w:val="-4"/>
          <w:sz w:val="29"/>
          <w:szCs w:val="29"/>
          <w:rtl/>
        </w:rPr>
        <w:t xml:space="preserve">30 درهماً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البحرين 3 </w:t>
      </w:r>
      <w:r w:rsidR="000E6726" w:rsidRPr="00BA4E01">
        <w:rPr>
          <w:rFonts w:hint="cs"/>
          <w:noProof/>
          <w:color w:val="000000" w:themeColor="text1"/>
          <w:spacing w:val="-4"/>
          <w:sz w:val="29"/>
          <w:szCs w:val="29"/>
          <w:rtl/>
        </w:rPr>
        <w:t>دنانير</w:t>
      </w:r>
      <w:r w:rsidR="000B5897" w:rsidRPr="00BA4E01">
        <w:rPr>
          <w:rFonts w:hint="cs"/>
          <w:noProof/>
          <w:color w:val="000000" w:themeColor="text1"/>
          <w:spacing w:val="-4"/>
          <w:sz w:val="29"/>
          <w:szCs w:val="29"/>
          <w:rtl/>
        </w:rPr>
        <w:t xml:space="preserve">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قطر 30 ريالاً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السعودي</w:t>
      </w:r>
      <w:r w:rsidR="006D38E2" w:rsidRPr="00BA4E01">
        <w:rPr>
          <w:rFonts w:hint="cs"/>
          <w:noProof/>
          <w:color w:val="000000" w:themeColor="text1"/>
          <w:spacing w:val="-4"/>
          <w:sz w:val="29"/>
          <w:szCs w:val="29"/>
          <w:rtl/>
        </w:rPr>
        <w:t xml:space="preserve">ة </w:t>
      </w:r>
      <w:r w:rsidR="000B5897" w:rsidRPr="00BA4E01">
        <w:rPr>
          <w:rFonts w:hint="cs"/>
          <w:noProof/>
          <w:color w:val="000000" w:themeColor="text1"/>
          <w:spacing w:val="-4"/>
          <w:sz w:val="29"/>
          <w:szCs w:val="29"/>
          <w:rtl/>
        </w:rPr>
        <w:t xml:space="preserve">30 ريالاً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عمان 3 ريال</w:t>
      </w:r>
      <w:r w:rsidR="000E6726" w:rsidRPr="00BA4E01">
        <w:rPr>
          <w:rFonts w:hint="cs"/>
          <w:noProof/>
          <w:color w:val="000000" w:themeColor="text1"/>
          <w:spacing w:val="-4"/>
          <w:sz w:val="29"/>
          <w:szCs w:val="29"/>
          <w:rtl/>
        </w:rPr>
        <w:t>ات</w:t>
      </w:r>
      <w:r w:rsidR="000B5897" w:rsidRPr="00BA4E01">
        <w:rPr>
          <w:rFonts w:hint="cs"/>
          <w:noProof/>
          <w:color w:val="000000" w:themeColor="text1"/>
          <w:spacing w:val="-4"/>
          <w:sz w:val="29"/>
          <w:szCs w:val="29"/>
          <w:rtl/>
        </w:rPr>
        <w:t xml:space="preserve">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اليمن 400 ريال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مصر 7 جنيهات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السودان 200 دينار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الصومال 150 شلناً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ليبيا 5 دنانير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الجزائر 30 ديناراً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تونس 3 </w:t>
      </w:r>
      <w:r w:rsidR="000E6726" w:rsidRPr="00BA4E01">
        <w:rPr>
          <w:rFonts w:hint="cs"/>
          <w:noProof/>
          <w:color w:val="000000" w:themeColor="text1"/>
          <w:spacing w:val="-4"/>
          <w:sz w:val="29"/>
          <w:szCs w:val="29"/>
          <w:rtl/>
        </w:rPr>
        <w:t>دنانير</w:t>
      </w:r>
      <w:r w:rsidR="000B5897" w:rsidRPr="00BA4E01">
        <w:rPr>
          <w:rFonts w:hint="cs"/>
          <w:noProof/>
          <w:color w:val="000000" w:themeColor="text1"/>
          <w:spacing w:val="-4"/>
          <w:sz w:val="29"/>
          <w:szCs w:val="29"/>
          <w:rtl/>
        </w:rPr>
        <w:t xml:space="preserve">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المغرب 30 درهماً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موريتانيا 500 أوقي</w:t>
      </w:r>
      <w:r w:rsidR="006D38E2" w:rsidRPr="00BA4E01">
        <w:rPr>
          <w:rFonts w:hint="cs"/>
          <w:noProof/>
          <w:color w:val="000000" w:themeColor="text1"/>
          <w:spacing w:val="-4"/>
          <w:sz w:val="29"/>
          <w:szCs w:val="29"/>
          <w:rtl/>
        </w:rPr>
        <w:t xml:space="preserve">ة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تركيا 20000 لير</w:t>
      </w:r>
      <w:r w:rsidR="006D38E2" w:rsidRPr="00BA4E01">
        <w:rPr>
          <w:rFonts w:hint="cs"/>
          <w:noProof/>
          <w:color w:val="000000" w:themeColor="text1"/>
          <w:spacing w:val="-4"/>
          <w:sz w:val="29"/>
          <w:szCs w:val="29"/>
          <w:rtl/>
        </w:rPr>
        <w:t xml:space="preserve">ة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 xml:space="preserve">قبرص 5 جنيهات </w:t>
      </w:r>
      <w:r w:rsidR="000B5897" w:rsidRPr="00BA4E01">
        <w:rPr>
          <w:rFonts w:hint="cs"/>
          <w:noProof/>
          <w:color w:val="000000" w:themeColor="text1"/>
          <w:spacing w:val="-4"/>
          <w:sz w:val="29"/>
          <w:szCs w:val="29"/>
        </w:rPr>
        <w:sym w:font="Wingdings" w:char="F0D7"/>
      </w:r>
      <w:r w:rsidR="000B5897" w:rsidRPr="00BA4E01">
        <w:rPr>
          <w:rFonts w:hint="cs"/>
          <w:noProof/>
          <w:color w:val="000000" w:themeColor="text1"/>
          <w:spacing w:val="-4"/>
          <w:sz w:val="29"/>
          <w:szCs w:val="29"/>
          <w:rtl/>
        </w:rPr>
        <w:t>أمريكا وأوروبا وسائر الدول الأخر</w:t>
      </w:r>
      <w:r w:rsidR="00D95A85" w:rsidRPr="00BA4E01">
        <w:rPr>
          <w:rFonts w:hint="cs"/>
          <w:noProof/>
          <w:color w:val="000000" w:themeColor="text1"/>
          <w:spacing w:val="-4"/>
          <w:sz w:val="29"/>
          <w:szCs w:val="29"/>
          <w:rtl/>
        </w:rPr>
        <w:t xml:space="preserve">ى </w:t>
      </w:r>
      <w:r w:rsidR="000B5897" w:rsidRPr="00BA4E01">
        <w:rPr>
          <w:rFonts w:hint="cs"/>
          <w:noProof/>
          <w:color w:val="000000" w:themeColor="text1"/>
          <w:spacing w:val="-4"/>
          <w:sz w:val="29"/>
          <w:szCs w:val="29"/>
          <w:rtl/>
        </w:rPr>
        <w:t>10 دولار</w:t>
      </w:r>
      <w:r w:rsidR="00233BD4" w:rsidRPr="00BA4E01">
        <w:rPr>
          <w:rFonts w:hint="cs"/>
          <w:noProof/>
          <w:color w:val="000000" w:themeColor="text1"/>
          <w:spacing w:val="-4"/>
          <w:sz w:val="29"/>
          <w:szCs w:val="29"/>
          <w:rtl/>
        </w:rPr>
        <w:t>ات</w:t>
      </w:r>
      <w:r w:rsidR="000B5897" w:rsidRPr="00BA4E01">
        <w:rPr>
          <w:rFonts w:hint="cs"/>
          <w:noProof/>
          <w:color w:val="000000" w:themeColor="text1"/>
          <w:spacing w:val="-4"/>
          <w:sz w:val="29"/>
          <w:szCs w:val="29"/>
          <w:rtl/>
        </w:rPr>
        <w:t>.</w:t>
      </w:r>
    </w:p>
    <w:p w:rsidR="000B5897" w:rsidRPr="00BA4E01" w:rsidRDefault="000B5897" w:rsidP="004B32D9">
      <w:pPr>
        <w:ind w:firstLine="0"/>
        <w:rPr>
          <w:color w:val="000000" w:themeColor="text1"/>
          <w:rtl/>
        </w:rPr>
        <w:sectPr w:rsidR="000B5897" w:rsidRPr="00BA4E01" w:rsidSect="009D5057">
          <w:headerReference w:type="even" r:id="rId160"/>
          <w:headerReference w:type="default" r:id="rId161"/>
          <w:footerReference w:type="default" r:id="rId162"/>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BA4E01" w:rsidRDefault="000B5897" w:rsidP="0015432D">
      <w:pPr>
        <w:ind w:right="284" w:firstLine="0"/>
        <w:jc w:val="center"/>
        <w:rPr>
          <w:color w:val="000000" w:themeColor="text1"/>
          <w:sz w:val="32"/>
          <w:rtl/>
          <w:lang w:bidi="ar-LB"/>
        </w:rPr>
      </w:pPr>
    </w:p>
    <w:p w:rsidR="000B5897" w:rsidRPr="00BA4E01" w:rsidRDefault="000B5897" w:rsidP="00D22D1F">
      <w:pPr>
        <w:spacing w:line="240" w:lineRule="auto"/>
        <w:ind w:right="288" w:firstLine="0"/>
        <w:jc w:val="center"/>
        <w:rPr>
          <w:rFonts w:ascii="Elephant" w:hAnsi="Elephant"/>
          <w:color w:val="000000" w:themeColor="text1"/>
          <w:rtl/>
        </w:rPr>
      </w:pPr>
      <w:r w:rsidRPr="00BA4E01">
        <w:rPr>
          <w:rFonts w:ascii="Elephant" w:hAnsi="Elephant"/>
          <w:color w:val="000000" w:themeColor="text1"/>
          <w:sz w:val="54"/>
        </w:rPr>
        <w:t xml:space="preserve">Al-Egtihad </w:t>
      </w:r>
      <w:r w:rsidRPr="00BA4E01">
        <w:rPr>
          <w:rFonts w:ascii="Elephant" w:hAnsi="Elephant" w:cs="Taher"/>
          <w:color w:val="000000" w:themeColor="text1"/>
          <w:sz w:val="54"/>
        </w:rPr>
        <w:t>&amp;</w:t>
      </w:r>
      <w:r w:rsidRPr="00BA4E01">
        <w:rPr>
          <w:rFonts w:ascii="Elephant" w:hAnsi="Elephant"/>
          <w:color w:val="000000" w:themeColor="text1"/>
          <w:sz w:val="54"/>
        </w:rPr>
        <w:t xml:space="preserve"> Attagdeed</w:t>
      </w:r>
    </w:p>
    <w:p w:rsidR="000B5897" w:rsidRPr="00BA4E01" w:rsidRDefault="000B5897" w:rsidP="001978AD">
      <w:pPr>
        <w:ind w:right="284" w:firstLine="0"/>
        <w:jc w:val="center"/>
        <w:rPr>
          <w:color w:val="000000" w:themeColor="text1"/>
          <w:sz w:val="32"/>
          <w:rtl/>
        </w:rPr>
      </w:pPr>
    </w:p>
    <w:p w:rsidR="000B5897" w:rsidRPr="00BA4E01" w:rsidRDefault="00072C15" w:rsidP="004B32D9">
      <w:pPr>
        <w:ind w:right="284" w:firstLine="0"/>
        <w:rPr>
          <w:color w:val="000000" w:themeColor="text1"/>
          <w:sz w:val="32"/>
          <w:rtl/>
        </w:rPr>
      </w:pPr>
      <w:r w:rsidRPr="00BA4E01">
        <w:rPr>
          <w:noProof/>
          <w:color w:val="000000" w:themeColor="text1"/>
        </w:rPr>
        <mc:AlternateContent>
          <mc:Choice Requires="wps">
            <w:drawing>
              <wp:anchor distT="0" distB="0" distL="114300" distR="114300" simplePos="0" relativeHeight="251657728" behindDoc="0" locked="0" layoutInCell="1" allowOverlap="1" wp14:anchorId="1C522582" wp14:editId="1675B4C3">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951" w:rsidRPr="004F1E26" w:rsidRDefault="00A14951" w:rsidP="004F1E26">
                            <w:pPr>
                              <w:bidi w:val="0"/>
                              <w:spacing w:before="80" w:line="240" w:lineRule="auto"/>
                              <w:ind w:firstLine="0"/>
                              <w:jc w:val="center"/>
                              <w:rPr>
                                <w:b/>
                                <w:bCs/>
                                <w:color w:val="FFFFFF"/>
                                <w:position w:val="-6"/>
                                <w:sz w:val="22"/>
                                <w:szCs w:val="22"/>
                              </w:rPr>
                            </w:pPr>
                            <w:r w:rsidRPr="004F1E26">
                              <w:rPr>
                                <w:b/>
                                <w:bCs/>
                                <w:color w:val="FFFFFF"/>
                                <w:position w:val="-6"/>
                                <w:sz w:val="22"/>
                                <w:szCs w:val="22"/>
                                <w:lang w:bidi="fa-IR"/>
                              </w:rPr>
                              <w:t>Autumn 2015 - 1436 &amp; Winter 2016 - 1437</w:t>
                            </w:r>
                            <w:r w:rsidRPr="004F1E26">
                              <w:rPr>
                                <w:rFonts w:hint="cs"/>
                                <w:b/>
                                <w:bCs/>
                                <w:color w:val="FFFFFF"/>
                                <w:position w:val="-6"/>
                                <w:sz w:val="22"/>
                                <w:szCs w:val="22"/>
                                <w:rtl/>
                                <w:lang w:bidi="fa-IR"/>
                              </w:rPr>
                              <w:t xml:space="preserve">    </w:t>
                            </w:r>
                            <w:r w:rsidRPr="004F1E26">
                              <w:rPr>
                                <w:b/>
                                <w:bCs/>
                                <w:color w:val="FFFFFF"/>
                                <w:position w:val="-6"/>
                                <w:sz w:val="22"/>
                                <w:szCs w:val="22"/>
                                <w:lang w:bidi="fa-IR"/>
                              </w:rPr>
                              <w:t xml:space="preserve"> 9 - 10 st Year – No. 36 - 37</w:t>
                            </w:r>
                          </w:p>
                          <w:p w:rsidR="00A14951" w:rsidRPr="00783617" w:rsidRDefault="00A14951"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A14951" w:rsidRPr="004F1E26" w:rsidRDefault="00A14951" w:rsidP="004F1E26">
                      <w:pPr>
                        <w:bidi w:val="0"/>
                        <w:spacing w:before="80" w:line="240" w:lineRule="auto"/>
                        <w:ind w:firstLine="0"/>
                        <w:jc w:val="center"/>
                        <w:rPr>
                          <w:b/>
                          <w:bCs/>
                          <w:color w:val="FFFFFF"/>
                          <w:position w:val="-6"/>
                          <w:sz w:val="22"/>
                          <w:szCs w:val="22"/>
                        </w:rPr>
                      </w:pPr>
                      <w:r w:rsidRPr="004F1E26">
                        <w:rPr>
                          <w:b/>
                          <w:bCs/>
                          <w:color w:val="FFFFFF"/>
                          <w:position w:val="-6"/>
                          <w:sz w:val="22"/>
                          <w:szCs w:val="22"/>
                          <w:lang w:bidi="fa-IR"/>
                        </w:rPr>
                        <w:t>Autumn 2015 - 1436 &amp; Winter 2016 - 1437</w:t>
                      </w:r>
                      <w:r w:rsidRPr="004F1E26">
                        <w:rPr>
                          <w:rFonts w:hint="cs"/>
                          <w:b/>
                          <w:bCs/>
                          <w:color w:val="FFFFFF"/>
                          <w:position w:val="-6"/>
                          <w:sz w:val="22"/>
                          <w:szCs w:val="22"/>
                          <w:rtl/>
                          <w:lang w:bidi="fa-IR"/>
                        </w:rPr>
                        <w:t xml:space="preserve">    </w:t>
                      </w:r>
                      <w:r w:rsidRPr="004F1E26">
                        <w:rPr>
                          <w:b/>
                          <w:bCs/>
                          <w:color w:val="FFFFFF"/>
                          <w:position w:val="-6"/>
                          <w:sz w:val="22"/>
                          <w:szCs w:val="22"/>
                          <w:lang w:bidi="fa-IR"/>
                        </w:rPr>
                        <w:t xml:space="preserve"> 9 - 10 st Year – No. 36 - 37</w:t>
                      </w:r>
                    </w:p>
                    <w:p w:rsidR="00A14951" w:rsidRPr="00783617" w:rsidRDefault="00A14951" w:rsidP="00D45F0B">
                      <w:pPr>
                        <w:jc w:val="center"/>
                        <w:rPr>
                          <w:rFonts w:ascii="Mosawi" w:hAnsi="Mosawi" w:cs="Mosawi"/>
                          <w:rtl/>
                        </w:rPr>
                      </w:pPr>
                    </w:p>
                  </w:txbxContent>
                </v:textbox>
              </v:shape>
            </w:pict>
          </mc:Fallback>
        </mc:AlternateContent>
      </w:r>
    </w:p>
    <w:p w:rsidR="000B5897" w:rsidRPr="00BA4E01" w:rsidRDefault="000B5897" w:rsidP="004B32D9">
      <w:pPr>
        <w:bidi w:val="0"/>
        <w:ind w:right="284" w:firstLine="0"/>
        <w:rPr>
          <w:color w:val="000000" w:themeColor="text1"/>
        </w:rPr>
      </w:pPr>
    </w:p>
    <w:p w:rsidR="000B5897" w:rsidRPr="00BA4E01" w:rsidRDefault="000B5897" w:rsidP="004B32D9">
      <w:pPr>
        <w:bidi w:val="0"/>
        <w:spacing w:beforeAutospacing="1"/>
        <w:ind w:firstLine="0"/>
        <w:rPr>
          <w:color w:val="000000" w:themeColor="text1"/>
        </w:rPr>
      </w:pPr>
    </w:p>
    <w:p w:rsidR="000B5897" w:rsidRPr="00BA4E01" w:rsidRDefault="000B5897" w:rsidP="004B32D9">
      <w:pPr>
        <w:bidi w:val="0"/>
        <w:spacing w:before="100"/>
        <w:ind w:right="284" w:firstLine="284"/>
        <w:rPr>
          <w:b/>
          <w:bCs/>
          <w:noProof/>
          <w:color w:val="000000" w:themeColor="text1"/>
          <w:spacing w:val="-4"/>
        </w:rPr>
      </w:pPr>
      <w:r w:rsidRPr="00BA4E01">
        <w:rPr>
          <w:b/>
          <w:bCs/>
          <w:noProof/>
          <w:color w:val="000000" w:themeColor="text1"/>
          <w:spacing w:val="-4"/>
        </w:rPr>
        <w:t>Editor-in-chief</w:t>
      </w:r>
      <w:r w:rsidR="006D38E2" w:rsidRPr="00BA4E01">
        <w:rPr>
          <w:b/>
          <w:bCs/>
          <w:noProof/>
          <w:color w:val="000000" w:themeColor="text1"/>
          <w:spacing w:val="-4"/>
        </w:rPr>
        <w:t xml:space="preserve">: </w:t>
      </w:r>
    </w:p>
    <w:p w:rsidR="000B5897" w:rsidRPr="00BA4E01" w:rsidRDefault="000B5897" w:rsidP="004B32D9">
      <w:pPr>
        <w:bidi w:val="0"/>
        <w:spacing w:before="100"/>
        <w:ind w:right="284"/>
        <w:rPr>
          <w:rFonts w:ascii="Arial" w:hAnsi="Arial" w:cs="Arial"/>
          <w:noProof/>
          <w:color w:val="000000" w:themeColor="text1"/>
          <w:spacing w:val="-4"/>
        </w:rPr>
      </w:pPr>
      <w:r w:rsidRPr="00BA4E01">
        <w:rPr>
          <w:rFonts w:ascii="Arial" w:hAnsi="Arial" w:cs="Arial"/>
          <w:noProof/>
          <w:color w:val="000000" w:themeColor="text1"/>
          <w:spacing w:val="-4"/>
        </w:rPr>
        <w:t>Haidar Hobballah</w:t>
      </w:r>
    </w:p>
    <w:p w:rsidR="00783617" w:rsidRPr="00BA4E01" w:rsidRDefault="00783617" w:rsidP="004B32D9">
      <w:pPr>
        <w:bidi w:val="0"/>
        <w:spacing w:before="100"/>
        <w:ind w:right="284" w:firstLine="284"/>
        <w:rPr>
          <w:b/>
          <w:bCs/>
          <w:noProof/>
          <w:color w:val="000000" w:themeColor="text1"/>
          <w:spacing w:val="-4"/>
        </w:rPr>
      </w:pPr>
    </w:p>
    <w:p w:rsidR="000B5897" w:rsidRPr="00BA4E01" w:rsidRDefault="000B5897" w:rsidP="004B32D9">
      <w:pPr>
        <w:bidi w:val="0"/>
        <w:spacing w:before="100"/>
        <w:ind w:right="284" w:firstLine="284"/>
        <w:rPr>
          <w:b/>
          <w:bCs/>
          <w:noProof/>
          <w:color w:val="000000" w:themeColor="text1"/>
          <w:spacing w:val="-4"/>
        </w:rPr>
      </w:pPr>
      <w:r w:rsidRPr="00BA4E01">
        <w:rPr>
          <w:b/>
          <w:bCs/>
          <w:noProof/>
          <w:color w:val="000000" w:themeColor="text1"/>
          <w:spacing w:val="-4"/>
        </w:rPr>
        <w:t>Editor-in-Director</w:t>
      </w:r>
      <w:r w:rsidR="006D38E2" w:rsidRPr="00BA4E01">
        <w:rPr>
          <w:b/>
          <w:bCs/>
          <w:noProof/>
          <w:color w:val="000000" w:themeColor="text1"/>
          <w:spacing w:val="-4"/>
        </w:rPr>
        <w:t xml:space="preserve">: </w:t>
      </w:r>
    </w:p>
    <w:p w:rsidR="000B5897" w:rsidRPr="00BA4E01" w:rsidRDefault="000B5897" w:rsidP="004B32D9">
      <w:pPr>
        <w:bidi w:val="0"/>
        <w:spacing w:before="100"/>
        <w:ind w:right="284"/>
        <w:rPr>
          <w:rFonts w:ascii="Arial" w:hAnsi="Arial" w:cs="Arial"/>
          <w:noProof/>
          <w:color w:val="000000" w:themeColor="text1"/>
          <w:spacing w:val="-4"/>
        </w:rPr>
      </w:pPr>
      <w:r w:rsidRPr="00BA4E01">
        <w:rPr>
          <w:rFonts w:ascii="Arial" w:hAnsi="Arial" w:cs="Arial"/>
          <w:noProof/>
          <w:color w:val="000000" w:themeColor="text1"/>
          <w:spacing w:val="-4"/>
        </w:rPr>
        <w:t>Mohamad Dohaini</w:t>
      </w:r>
    </w:p>
    <w:p w:rsidR="00783617" w:rsidRPr="00BA4E01" w:rsidRDefault="00783617" w:rsidP="004B32D9">
      <w:pPr>
        <w:bidi w:val="0"/>
        <w:spacing w:before="100"/>
        <w:ind w:right="284" w:firstLine="284"/>
        <w:rPr>
          <w:b/>
          <w:bCs/>
          <w:noProof/>
          <w:color w:val="000000" w:themeColor="text1"/>
          <w:spacing w:val="-4"/>
        </w:rPr>
      </w:pPr>
    </w:p>
    <w:p w:rsidR="000B5897" w:rsidRPr="00BA4E01" w:rsidRDefault="000B5897" w:rsidP="004B32D9">
      <w:pPr>
        <w:bidi w:val="0"/>
        <w:spacing w:before="100"/>
        <w:ind w:right="284" w:firstLine="284"/>
        <w:rPr>
          <w:b/>
          <w:bCs/>
          <w:noProof/>
          <w:color w:val="000000" w:themeColor="text1"/>
          <w:spacing w:val="-4"/>
        </w:rPr>
      </w:pPr>
      <w:r w:rsidRPr="00BA4E01">
        <w:rPr>
          <w:b/>
          <w:bCs/>
          <w:noProof/>
          <w:color w:val="000000" w:themeColor="text1"/>
          <w:spacing w:val="-4"/>
        </w:rPr>
        <w:t>Responsible Director</w:t>
      </w:r>
      <w:r w:rsidR="006D38E2" w:rsidRPr="00BA4E01">
        <w:rPr>
          <w:b/>
          <w:bCs/>
          <w:noProof/>
          <w:color w:val="000000" w:themeColor="text1"/>
          <w:spacing w:val="-4"/>
        </w:rPr>
        <w:t xml:space="preserve">: </w:t>
      </w:r>
    </w:p>
    <w:p w:rsidR="000B5897" w:rsidRPr="00BA4E01" w:rsidRDefault="000B5897" w:rsidP="004B32D9">
      <w:pPr>
        <w:bidi w:val="0"/>
        <w:spacing w:before="100"/>
        <w:ind w:right="284"/>
        <w:rPr>
          <w:rFonts w:ascii="Arial" w:hAnsi="Arial" w:cs="Arial"/>
          <w:noProof/>
          <w:color w:val="000000" w:themeColor="text1"/>
          <w:spacing w:val="-4"/>
        </w:rPr>
      </w:pPr>
      <w:r w:rsidRPr="00BA4E01">
        <w:rPr>
          <w:rFonts w:ascii="Arial" w:hAnsi="Arial" w:cs="Arial"/>
          <w:noProof/>
          <w:color w:val="000000" w:themeColor="text1"/>
          <w:spacing w:val="-4"/>
        </w:rPr>
        <w:t>Rabie Sowaidan</w:t>
      </w:r>
    </w:p>
    <w:p w:rsidR="00173FB9" w:rsidRPr="00173FB9" w:rsidRDefault="00173FB9" w:rsidP="00173FB9">
      <w:pPr>
        <w:bidi w:val="0"/>
        <w:spacing w:before="100" w:beforeAutospacing="1" w:after="100" w:afterAutospacing="1" w:line="240" w:lineRule="exact"/>
        <w:ind w:firstLine="0"/>
        <w:jc w:val="center"/>
        <w:rPr>
          <w:b/>
          <w:bCs/>
          <w:color w:val="000000" w:themeColor="text1"/>
        </w:rPr>
      </w:pPr>
    </w:p>
    <w:p w:rsidR="000B5897" w:rsidRPr="00BA4E01" w:rsidRDefault="00072C15" w:rsidP="00173FB9">
      <w:pPr>
        <w:bidi w:val="0"/>
        <w:spacing w:beforeAutospacing="1" w:after="100" w:afterAutospacing="1"/>
        <w:ind w:firstLine="0"/>
        <w:jc w:val="center"/>
        <w:rPr>
          <w:color w:val="000000" w:themeColor="text1"/>
        </w:rPr>
      </w:pPr>
      <w:r w:rsidRPr="00BA4E01">
        <w:rPr>
          <w:noProof/>
          <w:color w:val="000000" w:themeColor="text1"/>
        </w:rPr>
        <mc:AlternateContent>
          <mc:Choice Requires="wps">
            <w:drawing>
              <wp:anchor distT="0" distB="0" distL="114300" distR="114300" simplePos="0" relativeHeight="251658752" behindDoc="1" locked="0" layoutInCell="1" allowOverlap="1" wp14:anchorId="00B4DD3C" wp14:editId="3597E572">
                <wp:simplePos x="0" y="0"/>
                <wp:positionH relativeFrom="column">
                  <wp:posOffset>25489</wp:posOffset>
                </wp:positionH>
                <wp:positionV relativeFrom="paragraph">
                  <wp:posOffset>309539</wp:posOffset>
                </wp:positionV>
                <wp:extent cx="4401879" cy="1424763"/>
                <wp:effectExtent l="0" t="0" r="17780" b="234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1879" cy="14247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2pt;margin-top:24.35pt;width:346.6pt;height:1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A+IgIAAD0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pQYprFE&#10;X1A0ZjolSBnlGZyvMOrRPUBM0Lt7y797Yuy6xyhxC2CHXrAGSRUxPnvxIBoen5Lt8NE2iM52wSal&#10;Di3oCIgakEMqyPFcEHEIhONlWebF/HpBCUdfUU7L66u36Q9WPT934MN7YTWJh5oCkk/wbH/vQ6TD&#10;queQRN8q2WykUsmAbrtWQPYMu2OT1gndX4YpQ4aaLmbTWUJ+4fOXEHlaf4PQMmCbK6lrOj8HsSrq&#10;9s40qQkDk2o8I2VlTkJG7cYabG1zRB3Bjj2MM4eH3sJPSgbs35r6HzsGghL1wWAtFgWKhw2fjHJ2&#10;PUUDLj3bSw8zHKFqGigZj+swDsnOgex6/KlIuRt7i/VrZVI21nZkdSKLPZoEP81THIJLO0X9mvrV&#10;EwAAAP//AwBQSwMEFAAGAAgAAAAhACt47y3eAAAACAEAAA8AAABkcnMvZG93bnJldi54bWxMj0FP&#10;g0AQhe8m/ofNmHizS6kpLbI0RlMTjy29eBtgBJSdJezSor/e8aSnl8mbvPe9bDfbXp1p9J1jA8tF&#10;BIq4cnXHjYFTsb/bgPIBucbeMRn4Ig+7/Poqw7R2Fz7Q+RgaJSHsUzTQhjCkWvuqJYt+4QZi8d7d&#10;aDHIOTa6HvEi4bbXcRSttcWOpaHFgZ5aqj6PkzVQdvEJvw/FS2S3+1V4nYuP6e3ZmNub+fEBVKA5&#10;/D3DL76gQy5MpZu49qo3cC9LgsgmASX2epvEoEoDcbJags4z/X9A/gMAAP//AwBQSwECLQAUAAYA&#10;CAAAACEAtoM4kv4AAADhAQAAEwAAAAAAAAAAAAAAAAAAAAAAW0NvbnRlbnRfVHlwZXNdLnhtbFBL&#10;AQItABQABgAIAAAAIQA4/SH/1gAAAJQBAAALAAAAAAAAAAAAAAAAAC8BAABfcmVscy8ucmVsc1BL&#10;AQItABQABgAIAAAAIQCZ3FA+IgIAAD0EAAAOAAAAAAAAAAAAAAAAAC4CAABkcnMvZTJvRG9jLnht&#10;bFBLAQItABQABgAIAAAAIQAreO8t3gAAAAgBAAAPAAAAAAAAAAAAAAAAAHwEAABkcnMvZG93bnJl&#10;di54bWxQSwUGAAAAAAQABADzAAAAhwUAAAAA&#10;"/>
            </w:pict>
          </mc:Fallback>
        </mc:AlternateContent>
      </w:r>
    </w:p>
    <w:p w:rsidR="000B5897" w:rsidRPr="00BA4E01" w:rsidRDefault="000B5897" w:rsidP="004E1D4B">
      <w:pPr>
        <w:bidi w:val="0"/>
        <w:spacing w:before="100"/>
        <w:ind w:firstLine="0"/>
        <w:jc w:val="center"/>
        <w:rPr>
          <w:b/>
          <w:bCs/>
          <w:noProof/>
          <w:color w:val="000000" w:themeColor="text1"/>
          <w:spacing w:val="-4"/>
        </w:rPr>
      </w:pPr>
      <w:r w:rsidRPr="00BA4E01">
        <w:rPr>
          <w:b/>
          <w:bCs/>
          <w:noProof/>
          <w:color w:val="000000" w:themeColor="text1"/>
          <w:spacing w:val="-4"/>
        </w:rPr>
        <w:t>Correspondence</w:t>
      </w:r>
      <w:r w:rsidR="006D38E2" w:rsidRPr="00BA4E01">
        <w:rPr>
          <w:b/>
          <w:bCs/>
          <w:noProof/>
          <w:color w:val="000000" w:themeColor="text1"/>
          <w:spacing w:val="-4"/>
        </w:rPr>
        <w:t xml:space="preserve">: </w:t>
      </w:r>
    </w:p>
    <w:p w:rsidR="000B5897" w:rsidRPr="00BA4E01" w:rsidRDefault="000B5897" w:rsidP="004E1D4B">
      <w:pPr>
        <w:bidi w:val="0"/>
        <w:spacing w:before="100"/>
        <w:ind w:firstLine="0"/>
        <w:jc w:val="center"/>
        <w:rPr>
          <w:b/>
          <w:bCs/>
          <w:noProof/>
          <w:color w:val="000000" w:themeColor="text1"/>
          <w:spacing w:val="-4"/>
        </w:rPr>
      </w:pPr>
      <w:r w:rsidRPr="00BA4E01">
        <w:rPr>
          <w:b/>
          <w:bCs/>
          <w:noProof/>
          <w:color w:val="000000" w:themeColor="text1"/>
          <w:spacing w:val="-4"/>
        </w:rPr>
        <w:t>To the office of the Editor-in-chief</w:t>
      </w:r>
    </w:p>
    <w:p w:rsidR="000B5897" w:rsidRPr="00BA4E01" w:rsidRDefault="000B5897" w:rsidP="004E1D4B">
      <w:pPr>
        <w:bidi w:val="0"/>
        <w:spacing w:before="100"/>
        <w:ind w:firstLine="0"/>
        <w:jc w:val="center"/>
        <w:rPr>
          <w:b/>
          <w:bCs/>
          <w:noProof/>
          <w:color w:val="000000" w:themeColor="text1"/>
          <w:spacing w:val="-4"/>
        </w:rPr>
      </w:pPr>
      <w:r w:rsidRPr="00BA4E01">
        <w:rPr>
          <w:b/>
          <w:bCs/>
          <w:noProof/>
          <w:color w:val="000000" w:themeColor="text1"/>
          <w:spacing w:val="-4"/>
        </w:rPr>
        <w:t>P.O.Box</w:t>
      </w:r>
      <w:r w:rsidR="006D38E2" w:rsidRPr="00BA4E01">
        <w:rPr>
          <w:b/>
          <w:bCs/>
          <w:noProof/>
          <w:color w:val="000000" w:themeColor="text1"/>
          <w:spacing w:val="-4"/>
        </w:rPr>
        <w:t xml:space="preserve">: </w:t>
      </w:r>
      <w:r w:rsidRPr="00BA4E01">
        <w:rPr>
          <w:b/>
          <w:bCs/>
          <w:noProof/>
          <w:color w:val="000000" w:themeColor="text1"/>
          <w:spacing w:val="-4"/>
        </w:rPr>
        <w:t>25 \ 327 Beirut – Lebanon</w:t>
      </w:r>
    </w:p>
    <w:p w:rsidR="00C9403B" w:rsidRPr="00A35963" w:rsidRDefault="000B5897" w:rsidP="004E1D4B">
      <w:pPr>
        <w:ind w:firstLine="0"/>
        <w:jc w:val="center"/>
        <w:rPr>
          <w:color w:val="000000" w:themeColor="text1"/>
        </w:rPr>
      </w:pPr>
      <w:r w:rsidRPr="00BA4E01">
        <w:rPr>
          <w:b/>
          <w:bCs/>
          <w:noProof/>
          <w:color w:val="000000" w:themeColor="text1"/>
          <w:spacing w:val="-4"/>
        </w:rPr>
        <w:t>E-mail</w:t>
      </w:r>
      <w:r w:rsidR="006D38E2" w:rsidRPr="00BA4E01">
        <w:rPr>
          <w:b/>
          <w:bCs/>
          <w:noProof/>
          <w:color w:val="000000" w:themeColor="text1"/>
          <w:spacing w:val="-4"/>
        </w:rPr>
        <w:t xml:space="preserve">: </w:t>
      </w:r>
      <w:r w:rsidRPr="00BA4E01">
        <w:rPr>
          <w:b/>
          <w:bCs/>
          <w:noProof/>
          <w:color w:val="000000" w:themeColor="text1"/>
          <w:spacing w:val="-4"/>
        </w:rPr>
        <w:t>info@nosos.net</w:t>
      </w:r>
    </w:p>
    <w:sectPr w:rsidR="00C9403B" w:rsidRPr="00A35963" w:rsidSect="00E94E45">
      <w:headerReference w:type="first" r:id="rId163"/>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4A5" w:rsidRDefault="006D54A5" w:rsidP="00D87709">
      <w:pPr>
        <w:spacing w:line="240" w:lineRule="auto"/>
        <w:ind w:firstLine="0"/>
      </w:pPr>
      <w:r>
        <w:separator/>
      </w:r>
    </w:p>
  </w:endnote>
  <w:endnote w:type="continuationSeparator" w:id="0">
    <w:p w:rsidR="006D54A5" w:rsidRDefault="006D54A5" w:rsidP="00D87709">
      <w:pPr>
        <w:spacing w:line="240" w:lineRule="auto"/>
        <w:ind w:firstLine="0"/>
      </w:pPr>
      <w:r>
        <w:continuationSeparator/>
      </w:r>
    </w:p>
  </w:endnote>
  <w:endnote w:id="1">
    <w:p w:rsidR="00A14951" w:rsidRPr="00606C41" w:rsidRDefault="00A14951" w:rsidP="0013284B">
      <w:pPr>
        <w:pStyle w:val="aa"/>
        <w:spacing w:line="300" w:lineRule="exact"/>
        <w:ind w:firstLine="0"/>
        <w:rPr>
          <w:rFonts w:cs="DanaFajr"/>
          <w:color w:val="000000" w:themeColor="text1"/>
          <w:sz w:val="28"/>
          <w:szCs w:val="28"/>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إن هذه المحاضرة ـ كما جاء في مقدّمة الكتاب ـ كان لها نصٌّ واحد قدَّمه أحد الحاضرين إلى سماحة الأستاذ، أما شريط التسجيل فهو مفقودٌ. وعليه إذا كان هناك من ضعفٍ في التعبير أحياناً فإنما يعود إلى عجزنا عن مقارنتة النصّ المكتوب بالتسجيل الصوتي. ولذلك رأينا التنويه. </w:t>
      </w:r>
    </w:p>
  </w:endnote>
  <w:endnote w:id="2">
    <w:p w:rsidR="00A14951" w:rsidRPr="00606C41" w:rsidRDefault="00A14951" w:rsidP="0013284B">
      <w:pPr>
        <w:pStyle w:val="aa"/>
        <w:spacing w:line="30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بمعنى الاختلاف في اللغات. </w:t>
      </w:r>
    </w:p>
  </w:endnote>
  <w:endnote w:id="3">
    <w:p w:rsidR="00A14951" w:rsidRPr="00606C41" w:rsidRDefault="00A14951" w:rsidP="0013284B">
      <w:pPr>
        <w:pStyle w:val="aa"/>
        <w:spacing w:line="30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لأن المالك يقول فيه لعبده: </w:t>
      </w:r>
      <w:r w:rsidRPr="00606C41">
        <w:rPr>
          <w:rFonts w:hint="eastAsia"/>
          <w:color w:val="000000" w:themeColor="text1"/>
          <w:sz w:val="24"/>
          <w:szCs w:val="24"/>
          <w:rtl/>
        </w:rPr>
        <w:t>«</w:t>
      </w:r>
      <w:r w:rsidRPr="00606C41">
        <w:rPr>
          <w:rFonts w:cs="DanaFajr" w:hint="cs"/>
          <w:color w:val="000000" w:themeColor="text1"/>
          <w:sz w:val="28"/>
          <w:szCs w:val="28"/>
          <w:rtl/>
          <w:lang w:bidi="ar-AE"/>
        </w:rPr>
        <w:t>أنت حرٌّ دبر وفاتي</w:t>
      </w:r>
      <w:r w:rsidRPr="00606C41">
        <w:rPr>
          <w:rFonts w:hint="eastAsia"/>
          <w:color w:val="000000" w:themeColor="text1"/>
          <w:sz w:val="24"/>
          <w:szCs w:val="24"/>
          <w:rtl/>
        </w:rPr>
        <w:t>»</w:t>
      </w:r>
      <w:r w:rsidRPr="00606C41">
        <w:rPr>
          <w:rFonts w:cs="DanaFajr" w:hint="cs"/>
          <w:color w:val="000000" w:themeColor="text1"/>
          <w:sz w:val="28"/>
          <w:szCs w:val="28"/>
          <w:rtl/>
          <w:lang w:bidi="ar-AE"/>
        </w:rPr>
        <w:t xml:space="preserve">. (المعرِّب). </w:t>
      </w:r>
    </w:p>
  </w:endnote>
  <w:endnote w:id="4">
    <w:p w:rsidR="00A14951" w:rsidRPr="00606C41" w:rsidRDefault="00A14951" w:rsidP="0013284B">
      <w:pPr>
        <w:pStyle w:val="aa"/>
        <w:spacing w:line="30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وهو الذي قاد المسلمين إلى فتح الأندلس بعد أن خاض بهم البحر الأبيض المتوسط، وقال عبارته الشهيرة، بعد بلوغ الضفة الأوروبية، وأحرق السفن؛ ليقطع على المسلمين طريق العودة: </w:t>
      </w:r>
      <w:r w:rsidRPr="00606C41">
        <w:rPr>
          <w:rFonts w:hint="eastAsia"/>
          <w:color w:val="000000" w:themeColor="text1"/>
          <w:sz w:val="24"/>
          <w:szCs w:val="24"/>
          <w:rtl/>
        </w:rPr>
        <w:t>«</w:t>
      </w:r>
      <w:r w:rsidRPr="00606C41">
        <w:rPr>
          <w:rFonts w:cs="DanaFajr" w:hint="cs"/>
          <w:color w:val="000000" w:themeColor="text1"/>
          <w:sz w:val="28"/>
          <w:szCs w:val="28"/>
          <w:rtl/>
          <w:lang w:bidi="ar-AE"/>
        </w:rPr>
        <w:t>العدوّ أمامكم، والبحر من ورائكم</w:t>
      </w:r>
      <w:r w:rsidRPr="00606C41">
        <w:rPr>
          <w:rFonts w:hint="eastAsia"/>
          <w:color w:val="000000" w:themeColor="text1"/>
          <w:sz w:val="24"/>
          <w:szCs w:val="24"/>
          <w:rtl/>
        </w:rPr>
        <w:t>»</w:t>
      </w:r>
      <w:r>
        <w:rPr>
          <w:rFonts w:cs="DanaFajr" w:hint="cs"/>
          <w:color w:val="000000" w:themeColor="text1"/>
          <w:sz w:val="28"/>
          <w:szCs w:val="28"/>
          <w:rtl/>
          <w:lang w:bidi="ar-AE"/>
        </w:rPr>
        <w:t>. (المعرِّ</w:t>
      </w:r>
      <w:r w:rsidRPr="00606C41">
        <w:rPr>
          <w:rFonts w:cs="DanaFajr" w:hint="cs"/>
          <w:color w:val="000000" w:themeColor="text1"/>
          <w:sz w:val="28"/>
          <w:szCs w:val="28"/>
          <w:rtl/>
          <w:lang w:bidi="ar-AE"/>
        </w:rPr>
        <w:t xml:space="preserve">ب). </w:t>
      </w:r>
    </w:p>
  </w:endnote>
  <w:endnote w:id="5">
    <w:p w:rsidR="00A14951" w:rsidRPr="00606C41" w:rsidRDefault="00A14951" w:rsidP="0013284B">
      <w:pPr>
        <w:pStyle w:val="aa"/>
        <w:spacing w:line="300" w:lineRule="exact"/>
        <w:ind w:firstLine="0"/>
        <w:rPr>
          <w:rFonts w:cs="DanaFajr"/>
          <w:color w:val="000000" w:themeColor="text1"/>
          <w:sz w:val="28"/>
          <w:szCs w:val="28"/>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سبق أن ذكرنا أن تسجيل المحاضرة الثانية مفقودٌ. وعليه فإن هذه المحاضرة هي المحاضرة الثالثة، ولكن حيث أورد فيها خلاصة المحاضرة الثانية يكون النقص قد ارتفع إلى حدٍّ ما. </w:t>
      </w:r>
    </w:p>
  </w:endnote>
  <w:endnote w:id="6">
    <w:p w:rsidR="00A14951" w:rsidRPr="00606C41" w:rsidRDefault="00A14951" w:rsidP="0013284B">
      <w:pPr>
        <w:pStyle w:val="aa"/>
        <w:spacing w:line="300" w:lineRule="exact"/>
        <w:ind w:firstLine="0"/>
        <w:rPr>
          <w:rFonts w:cs="DanaFajr"/>
          <w:color w:val="000000" w:themeColor="text1"/>
          <w:sz w:val="28"/>
          <w:szCs w:val="28"/>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أي القول بأن من الظلم أن يمتلك الإنسان إنساناً آخر، وأن هذا الأمر مخالفٌ للحقّ الطبيعي لكلّ إنسان. </w:t>
      </w:r>
    </w:p>
  </w:endnote>
  <w:endnote w:id="7">
    <w:p w:rsidR="00A14951" w:rsidRPr="00606C41" w:rsidRDefault="00A14951" w:rsidP="0013284B">
      <w:pPr>
        <w:pStyle w:val="aa"/>
        <w:spacing w:line="30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نهج البلاغة، الخطبة رقم 15. </w:t>
      </w:r>
    </w:p>
  </w:endnote>
  <w:endnote w:id="8">
    <w:p w:rsidR="00A14951" w:rsidRPr="00606C41" w:rsidRDefault="00A14951" w:rsidP="0013284B">
      <w:pPr>
        <w:pStyle w:val="aa"/>
        <w:spacing w:line="30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المشروع الذي قامت به السلطات المَلَكية الإيرانية في عام 1962م. </w:t>
      </w:r>
    </w:p>
  </w:endnote>
  <w:endnote w:id="9">
    <w:p w:rsidR="00A14951" w:rsidRPr="00606C41" w:rsidRDefault="00A14951" w:rsidP="0013284B">
      <w:pPr>
        <w:pStyle w:val="aa"/>
        <w:spacing w:line="30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منطقة فريمان، مسقط رأس الأستاذ الشهيد مرتضى المطهري، تبعد عن مدينة مشهد المقدَّسة مسافة تقدَّر بخمسة وسبعين كيلومتراً. </w:t>
      </w:r>
    </w:p>
  </w:endnote>
  <w:endnote w:id="10">
    <w:p w:rsidR="00A14951" w:rsidRPr="00606C41" w:rsidRDefault="00A14951" w:rsidP="0013284B">
      <w:pPr>
        <w:pStyle w:val="aa"/>
        <w:spacing w:line="30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العلامة المجلسي، بحار الأنوار 32: 210. </w:t>
      </w:r>
    </w:p>
  </w:endnote>
  <w:endnote w:id="11">
    <w:p w:rsidR="00A14951" w:rsidRPr="00606C41" w:rsidRDefault="00A14951" w:rsidP="0013284B">
      <w:pPr>
        <w:pStyle w:val="aa"/>
        <w:spacing w:line="300" w:lineRule="exact"/>
        <w:ind w:firstLine="0"/>
        <w:rPr>
          <w:rFonts w:cs="DanaFajr"/>
          <w:color w:val="000000" w:themeColor="text1"/>
          <w:sz w:val="28"/>
          <w:szCs w:val="28"/>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موشي دايان(1915 ـ 1981م): سياسي إسرائيلي، كان عضواً في عصابات الهاغانا، وتولّى لفترةٍ وزارة الزراعة، ثمّ تولّى وزارة الحرب في عهد ليفي أشكول، يترجم اسمه بالعبرية: (القاضي موسى)، ويعرف بين العرب بـ (الأعور). (المعرِّب). </w:t>
      </w:r>
    </w:p>
  </w:endnote>
  <w:endnote w:id="12">
    <w:p w:rsidR="00A14951" w:rsidRPr="00606C41" w:rsidRDefault="00A14951" w:rsidP="0013284B">
      <w:pPr>
        <w:pStyle w:val="aa"/>
        <w:spacing w:line="300" w:lineRule="exact"/>
        <w:ind w:firstLine="0"/>
        <w:rPr>
          <w:rFonts w:cs="DanaFajr"/>
          <w:color w:val="000000" w:themeColor="text1"/>
          <w:sz w:val="28"/>
          <w:szCs w:val="28"/>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الحُرّ العاملي، وسائل الشيعة 19: 55 (باختلافٍ يسير). </w:t>
      </w:r>
    </w:p>
  </w:endnote>
  <w:endnote w:id="13">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العلاّمة الحلّي، كشف المراد: 173. </w:t>
      </w:r>
    </w:p>
  </w:endnote>
  <w:endnote w:id="14">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الشهيد الأول، القواعد والفوائد 1: 151 ـ 152. </w:t>
      </w:r>
    </w:p>
  </w:endnote>
  <w:endnote w:id="15">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المحقّق الأردبيلي، مجمع الفائدة والبرهان 3: 436. </w:t>
      </w:r>
    </w:p>
  </w:endnote>
  <w:endnote w:id="16">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الإمام الخميني، تحرير الوسيلة 1: 34. </w:t>
      </w:r>
    </w:p>
  </w:endnote>
  <w:endnote w:id="17">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النجفي، جواهر الكلام في شرح شرائع الإسلام 23: 375. </w:t>
      </w:r>
    </w:p>
  </w:endnote>
  <w:endnote w:id="18">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الإمام الخميني، صحيفه نور (مصدر فارسي) 21: 98. </w:t>
      </w:r>
    </w:p>
  </w:endnote>
  <w:endnote w:id="19">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ابن قيِّم الجوزية، أعلام الموقعين 3: 14. </w:t>
      </w:r>
    </w:p>
  </w:endnote>
  <w:endnote w:id="20">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الشاطبي، الموافقات 4: 140. </w:t>
      </w:r>
    </w:p>
  </w:endnote>
  <w:endnote w:id="21">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المحمصاني، المجتهدون في القضاء: 29. </w:t>
      </w:r>
    </w:p>
  </w:endnote>
  <w:endnote w:id="22">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رسالة ابن عابدين 2: 123. </w:t>
      </w:r>
    </w:p>
  </w:endnote>
  <w:endnote w:id="23">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أحمد مصطفى الزرقاء، المدخل الفقهي العام 2: 924. </w:t>
      </w:r>
    </w:p>
  </w:endnote>
  <w:endnote w:id="24">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وهبة الزحيلي، أصول الفقه الإسلامي 2: 1116. </w:t>
      </w:r>
    </w:p>
  </w:endnote>
  <w:endnote w:id="25">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أصل عنوان الكتاب في الفارسية: (منابع اجتهاد وروشهاي كلّي). </w:t>
      </w:r>
    </w:p>
  </w:endnote>
  <w:endnote w:id="26">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ابن شعبة الحرّاني، تحف العقول: 261. </w:t>
      </w:r>
    </w:p>
  </w:endnote>
  <w:endnote w:id="27">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عبد الواحد الآمدي، غرر الحكم ودرر الكلم، ح91. </w:t>
      </w:r>
    </w:p>
  </w:endnote>
  <w:endnote w:id="28">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الحديث رقم 3255؛ محمد محمدي ريشهري، ميزان الحكمة، ج2، ح5811؛ عيون الحكمة والمواعظ: 126. </w:t>
      </w:r>
    </w:p>
  </w:endnote>
  <w:endnote w:id="29">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ابن أبي الحديد المعتزلي، شرح نهج البلاغة 2: 262. </w:t>
      </w:r>
    </w:p>
  </w:endnote>
  <w:endnote w:id="30">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الحُرّ العاملي، وسائل الشيعة 28: 333، الباب 5 من أبواب حدِّ المرتدّ. </w:t>
      </w:r>
    </w:p>
  </w:endnote>
  <w:endnote w:id="31">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ابن أبي جمهور الأحسائي، عوالي اللآلي 1: 289؛ المجلسي، بحار الأنوار 40: 170. </w:t>
      </w:r>
    </w:p>
  </w:endnote>
  <w:endnote w:id="32">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الحُرّ العاملي، وسائل الشيعة 20: 14، ح2. </w:t>
      </w:r>
    </w:p>
  </w:endnote>
  <w:endnote w:id="33">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المجلسي، بحار الأنوار 33: 607؛ ابن أبي الحديد المعتزلي، شرح نهج البلاغة 17: 83. </w:t>
      </w:r>
    </w:p>
  </w:endnote>
  <w:endnote w:id="34">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محمد حميد الله، مكاتيب الرسول: 468؛ الحُرّ العاملي، وسائل الشيعة، ج3، كتاب إحياء الموات. </w:t>
      </w:r>
    </w:p>
  </w:endnote>
  <w:endnote w:id="35">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السيد جواد العاملي، مفتاح الكرامة 7: 3. </w:t>
      </w:r>
    </w:p>
  </w:endnote>
  <w:endnote w:id="36">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الحُرّ العاملي، وسائل الشيعة 4: 545. </w:t>
      </w:r>
    </w:p>
  </w:endnote>
  <w:endnote w:id="37">
    <w:p w:rsidR="00A14951" w:rsidRPr="00606C41" w:rsidRDefault="00A14951" w:rsidP="0013284B">
      <w:pPr>
        <w:pStyle w:val="aa"/>
        <w:spacing w:line="28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AE"/>
        </w:rPr>
        <w:t xml:space="preserve"> النجفي، جواهر الكلام في شرح شرائع الإسلام 40: 90. </w:t>
      </w:r>
    </w:p>
  </w:endnote>
  <w:endnote w:id="38">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أدنى الحِلّ اسمٌ لثلاث مواقف، وهي: التنعيم؛ والجعرانة؛ والحديبية، في ضواحي مكّة، بَي</w:t>
      </w:r>
      <w:r>
        <w:rPr>
          <w:rFonts w:cs="DanaFajr" w:hint="cs"/>
          <w:color w:val="000000" w:themeColor="text1"/>
          <w:sz w:val="28"/>
          <w:szCs w:val="28"/>
          <w:rtl/>
        </w:rPr>
        <w:t>ْ</w:t>
      </w:r>
      <w:r w:rsidRPr="00606C41">
        <w:rPr>
          <w:rFonts w:cs="DanaFajr" w:hint="cs"/>
          <w:color w:val="000000" w:themeColor="text1"/>
          <w:sz w:val="28"/>
          <w:szCs w:val="28"/>
          <w:rtl/>
        </w:rPr>
        <w:t>دَ أن توسُّع مكّة في الفترة الأخيرة جعل التنعيم ـ الذي كان على مسافة ستّة كيلومترات من مكّة ـ داخل مكّة. من هنا لم يَعُد</w:t>
      </w:r>
      <w:r>
        <w:rPr>
          <w:rFonts w:cs="DanaFajr" w:hint="cs"/>
          <w:color w:val="000000" w:themeColor="text1"/>
          <w:sz w:val="28"/>
          <w:szCs w:val="28"/>
          <w:rtl/>
        </w:rPr>
        <w:t>ْ</w:t>
      </w:r>
      <w:r w:rsidRPr="00606C41">
        <w:rPr>
          <w:rFonts w:cs="DanaFajr" w:hint="cs"/>
          <w:color w:val="000000" w:themeColor="text1"/>
          <w:sz w:val="28"/>
          <w:szCs w:val="28"/>
          <w:rtl/>
        </w:rPr>
        <w:t xml:space="preserve"> بإمكان الذين يَفِدُون على مكّة من سائر البلدان أن يُح</w:t>
      </w:r>
      <w:r>
        <w:rPr>
          <w:rFonts w:cs="DanaFajr" w:hint="cs"/>
          <w:color w:val="000000" w:themeColor="text1"/>
          <w:sz w:val="28"/>
          <w:szCs w:val="28"/>
          <w:rtl/>
        </w:rPr>
        <w:t>ْ</w:t>
      </w:r>
      <w:r w:rsidRPr="00606C41">
        <w:rPr>
          <w:rFonts w:cs="DanaFajr" w:hint="cs"/>
          <w:color w:val="000000" w:themeColor="text1"/>
          <w:sz w:val="28"/>
          <w:szCs w:val="28"/>
          <w:rtl/>
        </w:rPr>
        <w:t xml:space="preserve">رِموا من التنعيم؛ لعدم جواز الدخول إلى مكّة من دون إحرامٍ، ولكنّنا نرى جواز أن يحرموا من الحديبية أو الجعرانة عند الاختيار لأداء عمرة التمتُّع والعمرة المفردة، دون حاجةٍ للذهاب إلى الجحفة. </w:t>
      </w:r>
    </w:p>
  </w:endnote>
  <w:endnote w:id="39">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المجلسي، بحار الأنوار 103: 190، ح5. </w:t>
      </w:r>
    </w:p>
  </w:endnote>
  <w:endnote w:id="40">
    <w:p w:rsidR="00A14951" w:rsidRPr="00606C41" w:rsidRDefault="00A14951" w:rsidP="0013284B">
      <w:pPr>
        <w:pStyle w:val="aa"/>
        <w:spacing w:line="28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AE"/>
        </w:rPr>
        <w:t xml:space="preserve">المصدر الاسبق 76: 98. </w:t>
      </w:r>
    </w:p>
  </w:endnote>
  <w:endnote w:id="41">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الحُرّ العاملي، وسائل الشيعة 16: 307، ح1 و2 و3. </w:t>
      </w:r>
    </w:p>
  </w:endnote>
  <w:endnote w:id="42">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الطوسي، النهاية: 583. </w:t>
      </w:r>
    </w:p>
  </w:endnote>
  <w:endnote w:id="43">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علي أصغر مرواريد، الينابيع الفقهية 21: 98. </w:t>
      </w:r>
    </w:p>
  </w:endnote>
  <w:endnote w:id="44">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145. </w:t>
      </w:r>
    </w:p>
  </w:endnote>
  <w:endnote w:id="45">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نفسه. </w:t>
      </w:r>
    </w:p>
  </w:endnote>
  <w:endnote w:id="46">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النجفي، جواهر الكلام 36: 100. </w:t>
      </w:r>
    </w:p>
  </w:endnote>
  <w:endnote w:id="47">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الإمام الخميني، المكاسب المحرَّمة 1: 31. </w:t>
      </w:r>
    </w:p>
  </w:endnote>
  <w:endnote w:id="48">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إبراهيم جناتي، توضيح المسائل، ج2. </w:t>
      </w:r>
    </w:p>
  </w:endnote>
  <w:endnote w:id="49">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للاطّلاع على الروايات انظر: وسائل الشيعة 15: 149، الباب 68 من أبواب الجهاد. </w:t>
      </w:r>
    </w:p>
  </w:endnote>
  <w:endnote w:id="50">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4: 383، ح5. </w:t>
      </w:r>
    </w:p>
  </w:endnote>
  <w:endnote w:id="51">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4: 387، ح3، وفي الباب 19، ح4. </w:t>
      </w:r>
    </w:p>
  </w:endnote>
  <w:endnote w:id="52">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3: 43، ح1 و2. </w:t>
      </w:r>
    </w:p>
  </w:endnote>
  <w:endnote w:id="53">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نفسه. </w:t>
      </w:r>
    </w:p>
  </w:endnote>
  <w:endnote w:id="54">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5: 26. </w:t>
      </w:r>
    </w:p>
  </w:endnote>
  <w:endnote w:id="55">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4: 385، الباب 19 من أبواب لباس المصلي؛ ج15، الباب 64 من أبواب جهاد العدوّ. </w:t>
      </w:r>
    </w:p>
  </w:endnote>
  <w:endnote w:id="56">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من الواضح أنه لا شأن للمكان هنا في هذا الحكم، وإنما يرجع ذلك إلى العامل والظرف الزمني أيضاً، حيث المسلمون في زمن الحرب، (المعرِّب). </w:t>
      </w:r>
    </w:p>
  </w:endnote>
  <w:endnote w:id="57">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الحُرّ العاملي، وسائل الشيعة 28: 24، الباب 10 من أبواب مقدّمات الحدود. </w:t>
      </w:r>
    </w:p>
  </w:endnote>
  <w:endnote w:id="58">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نفسه. </w:t>
      </w:r>
    </w:p>
  </w:endnote>
  <w:endnote w:id="59">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المجلسي، بحار الأنوار 46: 16. وعن رسول الله أيضاً أنه قال: </w:t>
      </w:r>
      <w:r w:rsidRPr="00606C41">
        <w:rPr>
          <w:rFonts w:hint="eastAsia"/>
          <w:color w:val="000000" w:themeColor="text1"/>
          <w:sz w:val="24"/>
          <w:szCs w:val="24"/>
          <w:rtl/>
        </w:rPr>
        <w:t>«</w:t>
      </w:r>
      <w:r w:rsidRPr="00606C41">
        <w:rPr>
          <w:rFonts w:cs="DanaFajr" w:hint="cs"/>
          <w:color w:val="000000" w:themeColor="text1"/>
          <w:sz w:val="28"/>
          <w:szCs w:val="28"/>
          <w:rtl/>
        </w:rPr>
        <w:t>سكوت البِك</w:t>
      </w:r>
      <w:r>
        <w:rPr>
          <w:rFonts w:cs="DanaFajr" w:hint="cs"/>
          <w:color w:val="000000" w:themeColor="text1"/>
          <w:sz w:val="28"/>
          <w:szCs w:val="28"/>
          <w:rtl/>
        </w:rPr>
        <w:t>ْ</w:t>
      </w:r>
      <w:r w:rsidRPr="00606C41">
        <w:rPr>
          <w:rFonts w:cs="DanaFajr" w:hint="cs"/>
          <w:color w:val="000000" w:themeColor="text1"/>
          <w:sz w:val="28"/>
          <w:szCs w:val="28"/>
          <w:rtl/>
        </w:rPr>
        <w:t>ر رضاها، أو سكوتها إقرارها</w:t>
      </w:r>
      <w:r w:rsidRPr="00606C41">
        <w:rPr>
          <w:rFonts w:hint="eastAsia"/>
          <w:color w:val="000000" w:themeColor="text1"/>
          <w:sz w:val="24"/>
          <w:szCs w:val="24"/>
          <w:rtl/>
        </w:rPr>
        <w:t>»</w:t>
      </w:r>
      <w:r w:rsidRPr="00606C41">
        <w:rPr>
          <w:rFonts w:cs="DanaFajr" w:hint="cs"/>
          <w:color w:val="000000" w:themeColor="text1"/>
          <w:sz w:val="28"/>
          <w:szCs w:val="28"/>
          <w:rtl/>
        </w:rPr>
        <w:t>. وعندما خطب أمير المؤمنين السيدة فاطمة الزهراء قال رسول الله لها: لقد ذكرك عليّ بن أبي طالب (خطبك)، فما تقولين؟ فسكتَت فاطمة</w:t>
      </w:r>
      <w:r w:rsidRPr="00496110">
        <w:rPr>
          <w:rFonts w:ascii="Mosawi" w:hAnsi="Mosawi" w:cs="Mosawi"/>
        </w:rPr>
        <w:t>÷</w:t>
      </w:r>
      <w:r w:rsidRPr="00606C41">
        <w:rPr>
          <w:rFonts w:cs="DanaFajr" w:hint="cs"/>
          <w:color w:val="000000" w:themeColor="text1"/>
          <w:sz w:val="28"/>
          <w:szCs w:val="28"/>
          <w:rtl/>
        </w:rPr>
        <w:t xml:space="preserve">، فخرج رسول الله من عندها، وهو يقول: الله أكبر، الله أكبر، ثمّ قال: سكوتُها رضاها. </w:t>
      </w:r>
    </w:p>
  </w:endnote>
  <w:endnote w:id="60">
    <w:p w:rsidR="00A14951" w:rsidRPr="00606C41" w:rsidRDefault="00A14951" w:rsidP="0013284B">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محمد بن سعد، الطبقات الكبرى، ج8. </w:t>
      </w:r>
    </w:p>
  </w:endnote>
  <w:endnote w:id="61">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البرقي، المحاسن 1: 230، طبعة المحدِّث الأرموي، ونقلاً عنه في: بحار الأنوار 2: 96. </w:t>
      </w:r>
    </w:p>
  </w:endnote>
  <w:endnote w:id="62">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إن خبر الواحد وإن لم تكن له بما هو خبر واحد </w:t>
      </w:r>
      <w:r w:rsidRPr="00606C41">
        <w:rPr>
          <w:rFonts w:ascii="Mosawi" w:hAnsi="Mosawi" w:cs="Mosawi"/>
          <w:color w:val="000000" w:themeColor="text1"/>
          <w:sz w:val="24"/>
          <w:szCs w:val="24"/>
          <w:rtl/>
        </w:rPr>
        <w:t>«</w:t>
      </w:r>
      <w:r w:rsidRPr="00606C41">
        <w:rPr>
          <w:rFonts w:cs="DanaFajr" w:hint="cs"/>
          <w:color w:val="000000" w:themeColor="text1"/>
          <w:sz w:val="28"/>
          <w:szCs w:val="28"/>
          <w:rtl/>
        </w:rPr>
        <w:t>حجِّية عقائدية</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إلا أنه: </w:t>
      </w:r>
    </w:p>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hint="cs"/>
          <w:b/>
          <w:bCs/>
          <w:color w:val="000000" w:themeColor="text1"/>
          <w:sz w:val="28"/>
          <w:szCs w:val="28"/>
          <w:rtl/>
        </w:rPr>
        <w:t>أوّلاً</w:t>
      </w:r>
      <w:r w:rsidRPr="00606C41">
        <w:rPr>
          <w:rFonts w:cs="DanaFajr" w:hint="cs"/>
          <w:color w:val="000000" w:themeColor="text1"/>
          <w:sz w:val="28"/>
          <w:szCs w:val="28"/>
          <w:rtl/>
        </w:rPr>
        <w:t xml:space="preserve">: إذا كان ـ على أيّ حال ـ مشعراً بمفهوم عقائدي وجب العمل على نقد محتواه، وإثبات مقبوليته أو عدم مقبوليته؛ تحديداً لتكليف المبلغين والمؤلِّفين وعموم المخاطبين بذلك الخبر، في ما يتعلَّق بفهم وتقييم مضمونه ومحتواه. </w:t>
      </w:r>
    </w:p>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hint="cs"/>
          <w:b/>
          <w:bCs/>
          <w:color w:val="000000" w:themeColor="text1"/>
          <w:sz w:val="28"/>
          <w:szCs w:val="28"/>
          <w:rtl/>
        </w:rPr>
        <w:t>وثانياً</w:t>
      </w:r>
      <w:r w:rsidRPr="00606C41">
        <w:rPr>
          <w:rFonts w:cs="DanaFajr" w:hint="cs"/>
          <w:color w:val="000000" w:themeColor="text1"/>
          <w:sz w:val="28"/>
          <w:szCs w:val="28"/>
          <w:rtl/>
        </w:rPr>
        <w:t xml:space="preserve">: إن خبر الواحد، وحتّى سنده الذي تتمّ الغفلة عنه غالباً في البحوث غير الفقهية تماماً، يمكن له أن يعرِّفنا على مسار الاتجاهات والمساعي العقائدية. ومن هذه الناحية يكون جديراً بالنقد والتمحيص. وبعبارةٍ أخرى: إن خبر الواحد حتّى إذا لم يكن حجّةً، وحتّى إذا أحرزنا كونه موضوعاً ومختلقاً، يبقى على ما هو عليه من الاتّصاف بكونه </w:t>
      </w:r>
      <w:r w:rsidRPr="00606C41">
        <w:rPr>
          <w:rFonts w:ascii="Mosawi" w:hAnsi="Mosawi" w:cs="Mosawi"/>
          <w:color w:val="000000" w:themeColor="text1"/>
          <w:sz w:val="24"/>
          <w:szCs w:val="24"/>
          <w:rtl/>
        </w:rPr>
        <w:t>«</w:t>
      </w:r>
      <w:r w:rsidRPr="00606C41">
        <w:rPr>
          <w:rFonts w:cs="DanaFajr" w:hint="cs"/>
          <w:color w:val="000000" w:themeColor="text1"/>
          <w:sz w:val="28"/>
          <w:szCs w:val="28"/>
          <w:rtl/>
        </w:rPr>
        <w:t>وثيقة تاريخية</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ويجب لذلك أن يخضع للنقد والتقييم كأيّ وثيقةٍ تاريخية أخرى، والعمل ما أمكن على بيان مناشئه، وما هي العوامل الدخيلة في صدوره أو حتّى اختلاقه؟ وما إلى ذلك من الأمور الأخرى. </w:t>
      </w:r>
    </w:p>
  </w:endnote>
  <w:endnote w:id="63">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في ما يتعلَّق بظاهرة القصّاصين، وجانب من الظواهر التاريخية الأخرى، بالإضافة إلى مقالات صديقي الفاضل </w:t>
      </w:r>
      <w:r>
        <w:rPr>
          <w:rFonts w:cs="DanaFajr" w:hint="cs"/>
          <w:color w:val="000000" w:themeColor="text1"/>
          <w:sz w:val="28"/>
          <w:szCs w:val="28"/>
          <w:rtl/>
        </w:rPr>
        <w:t>الشيخ</w:t>
      </w:r>
      <w:r w:rsidRPr="00606C41">
        <w:rPr>
          <w:rFonts w:cs="DanaFajr" w:hint="cs"/>
          <w:color w:val="000000" w:themeColor="text1"/>
          <w:sz w:val="28"/>
          <w:szCs w:val="28"/>
          <w:rtl/>
        </w:rPr>
        <w:t xml:space="preserve"> رسول جعفريان، والمطبوعة في قم من قِبَل انتشارات دليل ما، انظر أيضاً: علي رضا ذكاوتي </w:t>
      </w:r>
      <w:r w:rsidRPr="00606C41">
        <w:rPr>
          <w:rFonts w:ascii="Mosawi" w:hAnsi="Mosawi" w:cs="Abz-3 (Yagut)" w:hint="cs"/>
          <w:color w:val="000000" w:themeColor="text1"/>
          <w:rtl/>
          <w:lang w:val="x-none" w:eastAsia="x-none"/>
        </w:rPr>
        <w:t>قراگزلو</w:t>
      </w:r>
      <w:r w:rsidRPr="00606C41">
        <w:rPr>
          <w:rFonts w:cs="DanaFajr" w:hint="cs"/>
          <w:color w:val="000000" w:themeColor="text1"/>
          <w:sz w:val="28"/>
          <w:szCs w:val="28"/>
          <w:rtl/>
        </w:rPr>
        <w:t xml:space="preserve">، نكته چيني ها أز أدب عربي (مصدر فارسي): 258 ـ 270، ط1. </w:t>
      </w:r>
    </w:p>
  </w:endnote>
  <w:endnote w:id="64">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في ما يتعلَّق بقاعدة </w:t>
      </w:r>
      <w:r w:rsidRPr="00606C41">
        <w:rPr>
          <w:rFonts w:ascii="Mosawi" w:hAnsi="Mosawi" w:cs="Mosawi"/>
          <w:color w:val="000000" w:themeColor="text1"/>
          <w:sz w:val="24"/>
          <w:szCs w:val="24"/>
          <w:rtl/>
        </w:rPr>
        <w:t>«</w:t>
      </w:r>
      <w:r w:rsidRPr="00606C41">
        <w:rPr>
          <w:rFonts w:cs="DanaFajr" w:hint="cs"/>
          <w:color w:val="000000" w:themeColor="text1"/>
          <w:sz w:val="28"/>
          <w:szCs w:val="28"/>
          <w:rtl/>
        </w:rPr>
        <w:t>التسامح في أدلّة السنن</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وبعض تفاصيلها وطرق استعمالها، انظر على سبيل المثال: مجلة فقه </w:t>
      </w:r>
      <w:r w:rsidRPr="00606C41">
        <w:rPr>
          <w:rFonts w:ascii="Mosawi" w:hAnsi="Mosawi" w:cs="Mosawi"/>
          <w:color w:val="000000" w:themeColor="text1"/>
          <w:sz w:val="24"/>
          <w:szCs w:val="24"/>
          <w:rtl/>
        </w:rPr>
        <w:t>«</w:t>
      </w:r>
      <w:r w:rsidRPr="00606C41">
        <w:rPr>
          <w:rFonts w:cs="DanaFajr" w:hint="cs"/>
          <w:color w:val="000000" w:themeColor="text1"/>
          <w:sz w:val="28"/>
          <w:szCs w:val="28"/>
          <w:rtl/>
        </w:rPr>
        <w:t>كاوشي نو در فقه إسلامي (مصدر فارسي)</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العدد 49: 3 ـ 6، مقال بعنوان: (مقاله تسامح در تسامح، بقلم: محمد حسن نجفي)؛ 7 ـ 34، مقال بعنوان: (مقاله بررسي تسامح در أدله سنن، بقلم: أحمد عابديني). </w:t>
      </w:r>
    </w:p>
  </w:endnote>
  <w:endnote w:id="65">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يتمّ بحث مسائل الأخلاق والأخلاقيات ـ بالقياس إلى الفقه والكلام ـ بوصفها من المسائل الاستحبابية والفضائل المضافة. بَي</w:t>
      </w:r>
      <w:r>
        <w:rPr>
          <w:rFonts w:cs="DanaFajr" w:hint="cs"/>
          <w:color w:val="000000" w:themeColor="text1"/>
          <w:sz w:val="28"/>
          <w:szCs w:val="28"/>
          <w:rtl/>
        </w:rPr>
        <w:t>ْ</w:t>
      </w:r>
      <w:r w:rsidRPr="00606C41">
        <w:rPr>
          <w:rFonts w:cs="DanaFajr" w:hint="cs"/>
          <w:color w:val="000000" w:themeColor="text1"/>
          <w:sz w:val="28"/>
          <w:szCs w:val="28"/>
          <w:rtl/>
        </w:rPr>
        <w:t xml:space="preserve">دَ أن هذا التعاطي مع المسائل الأخلاقية مجانبٌ للصواب. من هنا فقد سعى الغزالي من خلال تأليف </w:t>
      </w:r>
      <w:r w:rsidRPr="00606C41">
        <w:rPr>
          <w:rFonts w:ascii="Mosawi" w:hAnsi="Mosawi" w:cs="Mosawi"/>
          <w:color w:val="000000" w:themeColor="text1"/>
          <w:sz w:val="24"/>
          <w:szCs w:val="24"/>
          <w:rtl/>
        </w:rPr>
        <w:t>«</w:t>
      </w:r>
      <w:r w:rsidRPr="00606C41">
        <w:rPr>
          <w:rFonts w:cs="DanaFajr" w:hint="cs"/>
          <w:color w:val="000000" w:themeColor="text1"/>
          <w:sz w:val="28"/>
          <w:szCs w:val="28"/>
          <w:rtl/>
        </w:rPr>
        <w:t>إحياء علوم الدين</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إلى إحياء الجوهر الأخلاقي للدين، وإعادة الروح لجسم الشريعة، وأن يعمل في هذا السياق على تجديد وإنعاش الحياة الحقيقية لعلوم الدين. وعلى أصحاب الهمم في عصرنا أن يُشمِّروا بدورهم عن سواعدهم من أجل إعادة الحياة وبثِّ الروح في الجسد الديني، ولا سيَّما في الجانب الأخلاقي منه، وأن ينادوا بشمولية التعاليم الإسلامية لهذه الدائرة أيضاً. وقد كتب العلامة الميرزا أبو الحسن الشعراني</w:t>
      </w:r>
      <w:r w:rsidRPr="00E46CD9">
        <w:rPr>
          <w:rFonts w:cs="Mosawi" w:hint="cs"/>
          <w:color w:val="000000" w:themeColor="text1"/>
          <w:rtl/>
        </w:rPr>
        <w:t>&amp;</w:t>
      </w:r>
      <w:r w:rsidRPr="00606C41">
        <w:rPr>
          <w:rFonts w:cs="DanaFajr" w:hint="cs"/>
          <w:color w:val="000000" w:themeColor="text1"/>
          <w:sz w:val="28"/>
          <w:szCs w:val="28"/>
          <w:rtl/>
        </w:rPr>
        <w:t xml:space="preserve"> في تعليقته على تفسير مجمع البيان، في تفسير قوله تعالى: </w:t>
      </w:r>
      <w:r w:rsidRPr="00606C41">
        <w:rPr>
          <w:rFonts w:ascii="Mosawi" w:hAnsi="Mosawi" w:cs="Mosawi"/>
          <w:color w:val="000000" w:themeColor="text1"/>
          <w:rtl/>
        </w:rPr>
        <w:t>﴿</w:t>
      </w:r>
      <w:r w:rsidRPr="00606C41">
        <w:rPr>
          <w:rFonts w:cs="DanaFajr" w:hint="cs"/>
          <w:bCs/>
          <w:color w:val="000000" w:themeColor="text1"/>
          <w:sz w:val="28"/>
          <w:szCs w:val="28"/>
          <w:rtl/>
        </w:rPr>
        <w:t>إِلاَّ</w:t>
      </w:r>
      <w:r w:rsidRPr="00606C41">
        <w:rPr>
          <w:rFonts w:cs="DanaFajr"/>
          <w:bCs/>
          <w:color w:val="000000" w:themeColor="text1"/>
          <w:sz w:val="28"/>
          <w:szCs w:val="28"/>
          <w:rtl/>
        </w:rPr>
        <w:t xml:space="preserve"> </w:t>
      </w:r>
      <w:r w:rsidRPr="00606C41">
        <w:rPr>
          <w:rFonts w:cs="DanaFajr" w:hint="cs"/>
          <w:bCs/>
          <w:color w:val="000000" w:themeColor="text1"/>
          <w:sz w:val="28"/>
          <w:szCs w:val="28"/>
          <w:rtl/>
        </w:rPr>
        <w:t>مَن</w:t>
      </w:r>
      <w:r>
        <w:rPr>
          <w:rFonts w:cs="DanaFajr" w:hint="cs"/>
          <w:bCs/>
          <w:color w:val="000000" w:themeColor="text1"/>
          <w:sz w:val="28"/>
          <w:szCs w:val="28"/>
          <w:rtl/>
        </w:rPr>
        <w:t>ْ</w:t>
      </w:r>
      <w:r w:rsidRPr="00606C41">
        <w:rPr>
          <w:rFonts w:cs="DanaFajr"/>
          <w:bCs/>
          <w:color w:val="000000" w:themeColor="text1"/>
          <w:sz w:val="28"/>
          <w:szCs w:val="28"/>
          <w:rtl/>
        </w:rPr>
        <w:t xml:space="preserve"> </w:t>
      </w:r>
      <w:r w:rsidRPr="00606C41">
        <w:rPr>
          <w:rFonts w:cs="DanaFajr" w:hint="cs"/>
          <w:bCs/>
          <w:color w:val="000000" w:themeColor="text1"/>
          <w:sz w:val="28"/>
          <w:szCs w:val="28"/>
          <w:rtl/>
        </w:rPr>
        <w:t>أَتَى</w:t>
      </w:r>
      <w:r w:rsidRPr="00606C41">
        <w:rPr>
          <w:rFonts w:cs="DanaFajr"/>
          <w:bCs/>
          <w:color w:val="000000" w:themeColor="text1"/>
          <w:sz w:val="28"/>
          <w:szCs w:val="28"/>
          <w:rtl/>
        </w:rPr>
        <w:t xml:space="preserve"> </w:t>
      </w:r>
      <w:r w:rsidRPr="00606C41">
        <w:rPr>
          <w:rFonts w:cs="DanaFajr" w:hint="cs"/>
          <w:bCs/>
          <w:color w:val="000000" w:themeColor="text1"/>
          <w:sz w:val="28"/>
          <w:szCs w:val="28"/>
          <w:rtl/>
        </w:rPr>
        <w:t>اللهَ</w:t>
      </w:r>
      <w:r w:rsidRPr="00606C41">
        <w:rPr>
          <w:rFonts w:cs="DanaFajr"/>
          <w:bCs/>
          <w:color w:val="000000" w:themeColor="text1"/>
          <w:sz w:val="28"/>
          <w:szCs w:val="28"/>
          <w:rtl/>
        </w:rPr>
        <w:t xml:space="preserve"> </w:t>
      </w:r>
      <w:r w:rsidRPr="00606C41">
        <w:rPr>
          <w:rFonts w:cs="DanaFajr" w:hint="cs"/>
          <w:bCs/>
          <w:color w:val="000000" w:themeColor="text1"/>
          <w:sz w:val="28"/>
          <w:szCs w:val="28"/>
          <w:rtl/>
        </w:rPr>
        <w:t>بِقَل</w:t>
      </w:r>
      <w:r>
        <w:rPr>
          <w:rFonts w:cs="DanaFajr" w:hint="cs"/>
          <w:bCs/>
          <w:color w:val="000000" w:themeColor="text1"/>
          <w:sz w:val="28"/>
          <w:szCs w:val="28"/>
          <w:rtl/>
        </w:rPr>
        <w:t>ْ</w:t>
      </w:r>
      <w:r w:rsidRPr="00606C41">
        <w:rPr>
          <w:rFonts w:cs="DanaFajr" w:hint="cs"/>
          <w:bCs/>
          <w:color w:val="000000" w:themeColor="text1"/>
          <w:sz w:val="28"/>
          <w:szCs w:val="28"/>
          <w:rtl/>
        </w:rPr>
        <w:t>بٍ</w:t>
      </w:r>
      <w:r w:rsidRPr="00606C41">
        <w:rPr>
          <w:rFonts w:cs="DanaFajr"/>
          <w:bCs/>
          <w:color w:val="000000" w:themeColor="text1"/>
          <w:sz w:val="28"/>
          <w:szCs w:val="28"/>
          <w:rtl/>
        </w:rPr>
        <w:t xml:space="preserve"> </w:t>
      </w:r>
      <w:r w:rsidRPr="00606C41">
        <w:rPr>
          <w:rFonts w:cs="DanaFajr" w:hint="cs"/>
          <w:bCs/>
          <w:color w:val="000000" w:themeColor="text1"/>
          <w:sz w:val="28"/>
          <w:szCs w:val="28"/>
          <w:rtl/>
        </w:rPr>
        <w:t>سَلِيمٍ</w:t>
      </w:r>
      <w:r w:rsidRPr="00606C41">
        <w:rPr>
          <w:rFonts w:ascii="Mosawi" w:hAnsi="Mosawi" w:cs="Mosawi"/>
          <w:color w:val="000000" w:themeColor="text1"/>
          <w:rtl/>
        </w:rPr>
        <w:t>﴾</w:t>
      </w:r>
      <w:r w:rsidRPr="00606C41">
        <w:rPr>
          <w:rFonts w:cs="DanaFajr" w:hint="cs"/>
          <w:color w:val="000000" w:themeColor="text1"/>
          <w:sz w:val="28"/>
          <w:szCs w:val="28"/>
          <w:rtl/>
        </w:rPr>
        <w:t xml:space="preserve"> (الشعراء: 89): </w:t>
      </w:r>
      <w:r w:rsidRPr="00606C41">
        <w:rPr>
          <w:rFonts w:ascii="Mosawi" w:hAnsi="Mosawi" w:cs="Mosawi"/>
          <w:color w:val="000000" w:themeColor="text1"/>
          <w:sz w:val="24"/>
          <w:szCs w:val="24"/>
          <w:rtl/>
        </w:rPr>
        <w:t>«</w:t>
      </w:r>
      <w:r w:rsidRPr="00606C41">
        <w:rPr>
          <w:rFonts w:cs="DanaFajr" w:hint="cs"/>
          <w:color w:val="000000" w:themeColor="text1"/>
          <w:sz w:val="28"/>
          <w:szCs w:val="28"/>
          <w:rtl/>
        </w:rPr>
        <w:t>والآية تدلّ على أنه لا تحصل السعادة في الآخرة بأعمال الجوارح فقط، بل يجب أن ينضمّ إليها سلامة القلب. فما هو معروف بين كثير من الناس من أن الأوامر الأخلاقية ليست على الوجوب كالأوامر الفقهية ليس صحيحاً</w:t>
      </w:r>
      <w:r w:rsidRPr="00606C41">
        <w:rPr>
          <w:rFonts w:ascii="Mosawi" w:hAnsi="Mosawi" w:cs="Mosawi"/>
          <w:color w:val="000000" w:themeColor="text1"/>
          <w:sz w:val="24"/>
          <w:szCs w:val="24"/>
          <w:rtl/>
        </w:rPr>
        <w:t>»</w:t>
      </w:r>
      <w:r w:rsidRPr="00606C41">
        <w:rPr>
          <w:rFonts w:cs="DanaFajr" w:hint="cs"/>
          <w:color w:val="000000" w:themeColor="text1"/>
          <w:sz w:val="28"/>
          <w:szCs w:val="28"/>
          <w:rtl/>
        </w:rPr>
        <w:t>. (</w:t>
      </w:r>
      <w:r w:rsidRPr="00606C41">
        <w:rPr>
          <w:rFonts w:cs="DanaFajr" w:hint="cs"/>
          <w:color w:val="000000" w:themeColor="text1"/>
          <w:sz w:val="28"/>
          <w:szCs w:val="28"/>
          <w:rtl/>
          <w:lang w:bidi="fa-IR"/>
        </w:rPr>
        <w:t>پژ</w:t>
      </w:r>
      <w:r w:rsidRPr="00606C41">
        <w:rPr>
          <w:rFonts w:cs="DanaFajr" w:hint="cs"/>
          <w:color w:val="000000" w:themeColor="text1"/>
          <w:sz w:val="28"/>
          <w:szCs w:val="28"/>
          <w:rtl/>
        </w:rPr>
        <w:t xml:space="preserve">وهشهاي قرآني علاّمه شعراني 2: 965). </w:t>
      </w:r>
    </w:p>
  </w:endnote>
  <w:endnote w:id="66">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د. ناد علي عاشوري تلوكي، پژوهشهاي حديثي در آثار أستاد شهيد مرتضى مطهري (مصدر فارسي): 163. </w:t>
      </w:r>
    </w:p>
  </w:endnote>
  <w:endnote w:id="67">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إن </w:t>
      </w:r>
      <w:r w:rsidRPr="00606C41">
        <w:rPr>
          <w:rFonts w:ascii="Mosawi" w:hAnsi="Mosawi" w:cs="Mosawi"/>
          <w:color w:val="000000" w:themeColor="text1"/>
          <w:sz w:val="24"/>
          <w:szCs w:val="24"/>
          <w:rtl/>
        </w:rPr>
        <w:t>«</w:t>
      </w:r>
      <w:r w:rsidRPr="00606C41">
        <w:rPr>
          <w:rFonts w:cs="DanaFajr" w:hint="cs"/>
          <w:color w:val="000000" w:themeColor="text1"/>
          <w:sz w:val="28"/>
          <w:szCs w:val="28"/>
          <w:rtl/>
        </w:rPr>
        <w:t>النقير</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و</w:t>
      </w:r>
      <w:r w:rsidRPr="00606C41">
        <w:rPr>
          <w:rFonts w:ascii="Mosawi" w:hAnsi="Mosawi" w:cs="Mosawi"/>
          <w:color w:val="000000" w:themeColor="text1"/>
          <w:sz w:val="24"/>
          <w:szCs w:val="24"/>
          <w:rtl/>
        </w:rPr>
        <w:t>«</w:t>
      </w:r>
      <w:r w:rsidRPr="00606C41">
        <w:rPr>
          <w:rFonts w:cs="DanaFajr" w:hint="cs"/>
          <w:color w:val="000000" w:themeColor="text1"/>
          <w:sz w:val="28"/>
          <w:szCs w:val="28"/>
          <w:rtl/>
        </w:rPr>
        <w:t>القطمير</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و</w:t>
      </w:r>
      <w:r w:rsidRPr="00606C41">
        <w:rPr>
          <w:rFonts w:ascii="Mosawi" w:hAnsi="Mosawi" w:cs="Mosawi"/>
          <w:color w:val="000000" w:themeColor="text1"/>
          <w:sz w:val="24"/>
          <w:szCs w:val="24"/>
          <w:rtl/>
        </w:rPr>
        <w:t>«</w:t>
      </w:r>
      <w:r w:rsidRPr="00606C41">
        <w:rPr>
          <w:rFonts w:cs="DanaFajr" w:hint="cs"/>
          <w:color w:val="000000" w:themeColor="text1"/>
          <w:sz w:val="28"/>
          <w:szCs w:val="28"/>
          <w:rtl/>
        </w:rPr>
        <w:t>الفتيل</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و</w:t>
      </w:r>
      <w:r w:rsidRPr="00606C41">
        <w:rPr>
          <w:rFonts w:ascii="Mosawi" w:hAnsi="Mosawi" w:cs="Mosawi"/>
          <w:color w:val="000000" w:themeColor="text1"/>
          <w:sz w:val="24"/>
          <w:szCs w:val="24"/>
          <w:rtl/>
        </w:rPr>
        <w:t>«</w:t>
      </w:r>
      <w:r w:rsidRPr="00606C41">
        <w:rPr>
          <w:rFonts w:cs="DanaFajr" w:hint="cs"/>
          <w:color w:val="000000" w:themeColor="text1"/>
          <w:sz w:val="28"/>
          <w:szCs w:val="28"/>
          <w:rtl/>
        </w:rPr>
        <w:t>حبة الخردل</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كنايةٌ عن التناهي في الضآلة والصغر، وهي تعابير ترسَّخت في الثقافة والأدب الإسلامي من خلال استعمال القرآن الكريم لها. وممّا قاله أبو المكارم الحسني الرازي</w:t>
      </w:r>
      <w:r w:rsidRPr="00E46CD9">
        <w:rPr>
          <w:rFonts w:cs="Mosawi" w:hint="cs"/>
          <w:color w:val="000000" w:themeColor="text1"/>
          <w:rtl/>
        </w:rPr>
        <w:t>&amp;</w:t>
      </w:r>
      <w:r w:rsidRPr="00606C41">
        <w:rPr>
          <w:rFonts w:cs="DanaFajr" w:hint="cs"/>
          <w:color w:val="000000" w:themeColor="text1"/>
          <w:sz w:val="28"/>
          <w:szCs w:val="28"/>
          <w:rtl/>
        </w:rPr>
        <w:t xml:space="preserve"> في هذا الشأن: </w:t>
      </w:r>
      <w:r w:rsidRPr="00606C41">
        <w:rPr>
          <w:rFonts w:ascii="Mosawi" w:hAnsi="Mosawi" w:cs="Mosawi"/>
          <w:color w:val="000000" w:themeColor="text1"/>
          <w:sz w:val="24"/>
          <w:szCs w:val="24"/>
          <w:rtl/>
        </w:rPr>
        <w:t>«</w:t>
      </w:r>
      <w:r w:rsidRPr="00606C41">
        <w:rPr>
          <w:rFonts w:cs="DanaFajr" w:hint="cs"/>
          <w:color w:val="000000" w:themeColor="text1"/>
          <w:sz w:val="28"/>
          <w:szCs w:val="28"/>
          <w:rtl/>
        </w:rPr>
        <w:t>...إن هذه الأمور من الأمثال التي تستعمل في بيان الأمور الحقيرة. وأكثر المفسِّرين على أن الفتيل والنقير والقطمير في نوى التمر؛ فالفتيل ما يكون في بطن النواة مثل الحبل؛ والنقير هي النقطة البادية على ظهر النواة؛ والقطمير هي القشرة على ظهر النواة...</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 xml:space="preserve">(دقائق التأويل وحقائق التنـزيل: 67). </w:t>
      </w:r>
    </w:p>
  </w:endnote>
  <w:endnote w:id="68">
    <w:p w:rsidR="00A14951" w:rsidRPr="00606C41" w:rsidRDefault="00A14951" w:rsidP="00514D83">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اختيار معرفة الرجال: 79 ـ 80، طبعة ميبدي وموسويان، نقلاً عنه ـ مع اختلافٍ في ضبط النصّ ـ ما في: بحار الأنوار 2: 385؛ السيد علي خان، الدرجات الرفيعة: 210. </w:t>
      </w:r>
    </w:p>
  </w:endnote>
  <w:endnote w:id="69">
    <w:p w:rsidR="00A14951" w:rsidRPr="00606C41" w:rsidRDefault="00A14951" w:rsidP="00514D83">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حلية الأولياء 1: 190 ـ 191، تحقيق الإسكندراني؛ وانظر أيضاً: سلمان محمدي: 208، ترجمه إلى الفارسية ولخَّصه: جويا جهانبخش. </w:t>
      </w:r>
    </w:p>
  </w:endnote>
  <w:endnote w:id="70">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قال العلاّمة المعاصر الحاج الميرزا أبو الحسن الشعراني في كتابه القيِّم (دمع السجوم): </w:t>
      </w:r>
      <w:r w:rsidRPr="00606C41">
        <w:rPr>
          <w:rFonts w:ascii="Mosawi" w:hAnsi="Mosawi" w:cs="Mosawi"/>
          <w:color w:val="000000" w:themeColor="text1"/>
          <w:sz w:val="24"/>
          <w:szCs w:val="24"/>
          <w:rtl/>
        </w:rPr>
        <w:t>«</w:t>
      </w:r>
      <w:r w:rsidRPr="00606C41">
        <w:rPr>
          <w:rFonts w:cs="DanaFajr" w:hint="cs"/>
          <w:color w:val="000000" w:themeColor="text1"/>
          <w:sz w:val="28"/>
          <w:szCs w:val="28"/>
          <w:rtl/>
        </w:rPr>
        <w:t>إن نسبة المسائل المشكوك فيها إلى الإمام المعصوم</w:t>
      </w:r>
      <w:r w:rsidRPr="00E46CD9">
        <w:rPr>
          <w:rFonts w:cs="Mosawi" w:hint="cs"/>
          <w:color w:val="000000" w:themeColor="text1"/>
          <w:rtl/>
        </w:rPr>
        <w:t>×</w:t>
      </w:r>
      <w:r w:rsidRPr="00606C41">
        <w:rPr>
          <w:rFonts w:cs="DanaFajr" w:hint="cs"/>
          <w:color w:val="000000" w:themeColor="text1"/>
          <w:sz w:val="28"/>
          <w:szCs w:val="28"/>
          <w:rtl/>
        </w:rPr>
        <w:t xml:space="preserve"> من الذنوب الكبيرة، وإن إدخال ما لا نعلم صحته في الدين بدعةٌ. وهناك من الأحاديث التي يجب بالتحديد القول [والتصريح] بعدم صدورها عن الإمام؛ وذلك من أجل تقوية وتعزيز اعتقاد الناس بالدين. ومنذ عصر المحدِّث الإسترآبادي ـ حيث تمَّ اعتبار صحّة جميع الأخبار والأحاديث، وتم التنكُّر للقرآن والسنّة المتواترة ـ تمّ اعتبار الأحاديث الضعيفة أساساً للدين، فأضحى عدم التديُّن لذلك والتهاون في العقيدة أكثر شيوعاً؛ لما رآه الناس من الخرافات والمعاني اللامعقولة في الكثير من الأحاديث الضعيفة. وقال الفقيه المحقِّق ابن إدريس</w:t>
      </w:r>
      <w:r w:rsidRPr="00E46CD9">
        <w:rPr>
          <w:rFonts w:cs="Mosawi" w:hint="cs"/>
          <w:color w:val="000000" w:themeColor="text1"/>
          <w:rtl/>
        </w:rPr>
        <w:t>&amp;</w:t>
      </w:r>
      <w:r w:rsidRPr="00606C41">
        <w:rPr>
          <w:rFonts w:cs="DanaFajr" w:hint="cs"/>
          <w:color w:val="000000" w:themeColor="text1"/>
          <w:sz w:val="28"/>
          <w:szCs w:val="28"/>
          <w:rtl/>
        </w:rPr>
        <w:t xml:space="preserve">: </w:t>
      </w:r>
      <w:r w:rsidRPr="00606C41">
        <w:rPr>
          <w:rFonts w:ascii="Mosawi" w:hAnsi="Mosawi" w:cs="Mosawi"/>
          <w:color w:val="000000" w:themeColor="text1"/>
          <w:sz w:val="24"/>
          <w:szCs w:val="24"/>
          <w:rtl/>
        </w:rPr>
        <w:t>«</w:t>
      </w:r>
      <w:r w:rsidRPr="00606C41">
        <w:rPr>
          <w:rFonts w:cs="DanaFajr" w:hint="cs"/>
          <w:color w:val="000000" w:themeColor="text1"/>
          <w:sz w:val="28"/>
          <w:szCs w:val="28"/>
          <w:rtl/>
        </w:rPr>
        <w:t>فهل هدم الدين إلاّ أخبار الآحاد؟!</w:t>
      </w:r>
      <w:r w:rsidRPr="00606C41">
        <w:rPr>
          <w:rFonts w:ascii="Mosawi" w:hAnsi="Mosawi" w:cs="Mosawi"/>
          <w:color w:val="000000" w:themeColor="text1"/>
          <w:sz w:val="24"/>
          <w:szCs w:val="24"/>
          <w:rtl/>
        </w:rPr>
        <w:t>»</w:t>
      </w:r>
      <w:r w:rsidRPr="00606C41">
        <w:rPr>
          <w:rFonts w:cs="DanaFajr" w:hint="cs"/>
          <w:color w:val="000000" w:themeColor="text1"/>
          <w:sz w:val="28"/>
          <w:szCs w:val="28"/>
          <w:rtl/>
        </w:rPr>
        <w:t>. وخاصّة أنّ الأخباريين يجبرون الناس على الأخذ بعين ظاهر ولفظ الحديث، دون توجيهٍ أو تأويل، وأن لا يتَّبعوا العقل في ذلك</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(دمع السجوم: 251، الباب الرابع، الفصل الأول، طبعة هجرت). وانظر في هذا الشأن أيضاً: العلامة الحاج للميرزا أبو الحسن الشعراني، المدخل إلى عذب المنهل في أصول الفقه: 42، إعداد: رضا الأستادي، ط1، قم، 1373هـ.ش. </w:t>
      </w:r>
    </w:p>
  </w:endnote>
  <w:endnote w:id="71">
    <w:p w:rsidR="00A14951" w:rsidRPr="00606C41" w:rsidRDefault="00A14951" w:rsidP="00514D83">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إن هذا الحديث النبوي الشريف القائل: </w:t>
      </w:r>
      <w:r w:rsidRPr="00606C41">
        <w:rPr>
          <w:rFonts w:ascii="Mosawi" w:hAnsi="Mosawi" w:cs="Mosawi"/>
          <w:color w:val="000000" w:themeColor="text1"/>
          <w:sz w:val="24"/>
          <w:szCs w:val="24"/>
          <w:rtl/>
        </w:rPr>
        <w:t>«</w:t>
      </w:r>
      <w:r w:rsidRPr="00606C41">
        <w:rPr>
          <w:rFonts w:cs="DanaFajr" w:hint="cs"/>
          <w:color w:val="000000" w:themeColor="text1"/>
          <w:sz w:val="28"/>
          <w:szCs w:val="28"/>
          <w:rtl/>
        </w:rPr>
        <w:t>سلمان منّا أهل البيت</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في غاية الشهرة عند السنّة والشيعة، وقد ورد في بعض الكلمات المأثورة عن سائر الأئمّة المعصومين</w:t>
      </w:r>
      <w:r w:rsidRPr="008C6DC9">
        <w:rPr>
          <w:rFonts w:ascii="Mosawi" w:hAnsi="Mosawi" w:cs="Mosawi"/>
          <w:color w:val="000000" w:themeColor="text1"/>
          <w:rtl/>
        </w:rPr>
        <w:t>^</w:t>
      </w:r>
      <w:r w:rsidRPr="00606C41">
        <w:rPr>
          <w:rFonts w:cs="DanaFajr" w:hint="cs"/>
          <w:color w:val="000000" w:themeColor="text1"/>
          <w:sz w:val="28"/>
          <w:szCs w:val="28"/>
          <w:rtl/>
        </w:rPr>
        <w:t xml:space="preserve"> أيضاً. </w:t>
      </w:r>
    </w:p>
  </w:endnote>
  <w:endnote w:id="72">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عبارة: </w:t>
      </w:r>
      <w:r w:rsidRPr="00606C41">
        <w:rPr>
          <w:rFonts w:ascii="Mosawi" w:hAnsi="Mosawi" w:cs="Mosawi"/>
          <w:color w:val="000000" w:themeColor="text1"/>
          <w:sz w:val="24"/>
          <w:szCs w:val="24"/>
          <w:rtl/>
        </w:rPr>
        <w:t>«</w:t>
      </w:r>
      <w:r w:rsidRPr="00606C41">
        <w:rPr>
          <w:rFonts w:cs="DanaFajr" w:hint="cs"/>
          <w:b/>
          <w:color w:val="000000" w:themeColor="text1"/>
          <w:sz w:val="28"/>
          <w:szCs w:val="28"/>
          <w:rtl/>
        </w:rPr>
        <w:t>قال: خ</w:t>
      </w:r>
      <w:r>
        <w:rPr>
          <w:rFonts w:cs="DanaFajr" w:hint="cs"/>
          <w:b/>
          <w:color w:val="000000" w:themeColor="text1"/>
          <w:sz w:val="28"/>
          <w:szCs w:val="28"/>
          <w:rtl/>
        </w:rPr>
        <w:t>ِ</w:t>
      </w:r>
      <w:r w:rsidRPr="00606C41">
        <w:rPr>
          <w:rFonts w:cs="DanaFajr" w:hint="cs"/>
          <w:b/>
          <w:color w:val="000000" w:themeColor="text1"/>
          <w:sz w:val="28"/>
          <w:szCs w:val="28"/>
          <w:rtl/>
        </w:rPr>
        <w:t>ف</w:t>
      </w:r>
      <w:r>
        <w:rPr>
          <w:rFonts w:cs="DanaFajr" w:hint="cs"/>
          <w:b/>
          <w:color w:val="000000" w:themeColor="text1"/>
          <w:sz w:val="28"/>
          <w:szCs w:val="28"/>
          <w:rtl/>
        </w:rPr>
        <w:t>ْ</w:t>
      </w:r>
      <w:r w:rsidRPr="00606C41">
        <w:rPr>
          <w:rFonts w:cs="DanaFajr" w:hint="cs"/>
          <w:b/>
          <w:color w:val="000000" w:themeColor="text1"/>
          <w:sz w:val="28"/>
          <w:szCs w:val="28"/>
          <w:rtl/>
        </w:rPr>
        <w:t>تُ</w:t>
      </w:r>
      <w:r w:rsidRPr="00606C41">
        <w:rPr>
          <w:rFonts w:cs="DanaFajr"/>
          <w:b/>
          <w:color w:val="000000" w:themeColor="text1"/>
          <w:sz w:val="28"/>
          <w:szCs w:val="28"/>
          <w:rtl/>
        </w:rPr>
        <w:t xml:space="preserve"> </w:t>
      </w:r>
      <w:r w:rsidRPr="00606C41">
        <w:rPr>
          <w:rFonts w:cs="DanaFajr" w:hint="cs"/>
          <w:b/>
          <w:color w:val="000000" w:themeColor="text1"/>
          <w:sz w:val="28"/>
          <w:szCs w:val="28"/>
          <w:rtl/>
        </w:rPr>
        <w:t>أن</w:t>
      </w:r>
      <w:r w:rsidRPr="00606C41">
        <w:rPr>
          <w:rFonts w:cs="DanaFajr"/>
          <w:b/>
          <w:color w:val="000000" w:themeColor="text1"/>
          <w:sz w:val="28"/>
          <w:szCs w:val="28"/>
          <w:rtl/>
        </w:rPr>
        <w:t xml:space="preserve"> </w:t>
      </w:r>
      <w:r w:rsidRPr="00606C41">
        <w:rPr>
          <w:rFonts w:cs="DanaFajr" w:hint="cs"/>
          <w:b/>
          <w:color w:val="000000" w:themeColor="text1"/>
          <w:sz w:val="28"/>
          <w:szCs w:val="28"/>
          <w:rtl/>
        </w:rPr>
        <w:t>لا</w:t>
      </w:r>
      <w:r w:rsidRPr="00606C41">
        <w:rPr>
          <w:rFonts w:cs="DanaFajr"/>
          <w:b/>
          <w:color w:val="000000" w:themeColor="text1"/>
          <w:sz w:val="28"/>
          <w:szCs w:val="28"/>
          <w:rtl/>
        </w:rPr>
        <w:t xml:space="preserve"> </w:t>
      </w:r>
      <w:r w:rsidRPr="00606C41">
        <w:rPr>
          <w:rFonts w:cs="DanaFajr" w:hint="cs"/>
          <w:b/>
          <w:color w:val="000000" w:themeColor="text1"/>
          <w:sz w:val="28"/>
          <w:szCs w:val="28"/>
          <w:rtl/>
        </w:rPr>
        <w:t>يكونا</w:t>
      </w:r>
      <w:r w:rsidRPr="00606C41">
        <w:rPr>
          <w:rFonts w:cs="DanaFajr"/>
          <w:b/>
          <w:color w:val="000000" w:themeColor="text1"/>
          <w:sz w:val="28"/>
          <w:szCs w:val="28"/>
          <w:rtl/>
        </w:rPr>
        <w:t xml:space="preserve"> </w:t>
      </w:r>
      <w:r w:rsidRPr="00606C41">
        <w:rPr>
          <w:rFonts w:cs="DanaFajr" w:hint="cs"/>
          <w:b/>
          <w:color w:val="000000" w:themeColor="text1"/>
          <w:sz w:val="28"/>
          <w:szCs w:val="28"/>
          <w:rtl/>
        </w:rPr>
        <w:t>نضيجين</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 xml:space="preserve">وضعت في طبعة السادة غفاري ومستفيد لعيون الأخبار داخل قوسين ـ دون أيِّ توضيحٍ ـ، بينما وضعت في الطبعة الحجرية لنجم الدولة داخل قوسين، وكتب فوقها: </w:t>
      </w:r>
      <w:r w:rsidRPr="00606C41">
        <w:rPr>
          <w:rFonts w:ascii="Mosawi" w:hAnsi="Mosawi" w:cs="Mosawi"/>
          <w:color w:val="000000" w:themeColor="text1"/>
          <w:sz w:val="24"/>
          <w:szCs w:val="24"/>
          <w:rtl/>
        </w:rPr>
        <w:t>«</w:t>
      </w:r>
      <w:r w:rsidRPr="00606C41">
        <w:rPr>
          <w:rFonts w:cs="DanaFajr" w:hint="cs"/>
          <w:color w:val="000000" w:themeColor="text1"/>
          <w:sz w:val="28"/>
          <w:szCs w:val="28"/>
          <w:rtl/>
        </w:rPr>
        <w:t>نسخة</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 xml:space="preserve">(مفهومها أن هذه العبارة لم تكن موجودةً في بعض النسخ). </w:t>
      </w:r>
    </w:p>
  </w:endnote>
  <w:endnote w:id="73">
    <w:p w:rsidR="00A14951" w:rsidRPr="00606C41" w:rsidRDefault="00A14951" w:rsidP="00514D83">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جاء في القرآن الكريم: </w:t>
      </w:r>
      <w:r w:rsidRPr="00606C41">
        <w:rPr>
          <w:rFonts w:ascii="Mosawi" w:hAnsi="Mosawi" w:cs="Mosawi"/>
          <w:color w:val="000000" w:themeColor="text1"/>
          <w:rtl/>
        </w:rPr>
        <w:t>﴿</w:t>
      </w:r>
      <w:r w:rsidRPr="00606C41">
        <w:rPr>
          <w:rFonts w:cs="DanaFajr" w:hint="cs"/>
          <w:bCs/>
          <w:color w:val="000000" w:themeColor="text1"/>
          <w:sz w:val="28"/>
          <w:szCs w:val="28"/>
          <w:rtl/>
        </w:rPr>
        <w:t>وَكَانَ</w:t>
      </w:r>
      <w:r w:rsidRPr="00606C41">
        <w:rPr>
          <w:rFonts w:cs="DanaFajr"/>
          <w:bCs/>
          <w:color w:val="000000" w:themeColor="text1"/>
          <w:sz w:val="28"/>
          <w:szCs w:val="28"/>
          <w:rtl/>
        </w:rPr>
        <w:t xml:space="preserve"> </w:t>
      </w:r>
      <w:r w:rsidRPr="00606C41">
        <w:rPr>
          <w:rFonts w:cs="DanaFajr" w:hint="cs"/>
          <w:bCs/>
          <w:color w:val="000000" w:themeColor="text1"/>
          <w:sz w:val="28"/>
          <w:szCs w:val="28"/>
          <w:rtl/>
        </w:rPr>
        <w:t>عَر</w:t>
      </w:r>
      <w:r>
        <w:rPr>
          <w:rFonts w:cs="DanaFajr" w:hint="cs"/>
          <w:bCs/>
          <w:color w:val="000000" w:themeColor="text1"/>
          <w:sz w:val="28"/>
          <w:szCs w:val="28"/>
          <w:rtl/>
        </w:rPr>
        <w:t>ْ</w:t>
      </w:r>
      <w:r w:rsidRPr="00606C41">
        <w:rPr>
          <w:rFonts w:cs="DanaFajr" w:hint="cs"/>
          <w:bCs/>
          <w:color w:val="000000" w:themeColor="text1"/>
          <w:sz w:val="28"/>
          <w:szCs w:val="28"/>
          <w:rtl/>
        </w:rPr>
        <w:t>شُهُ</w:t>
      </w:r>
      <w:r w:rsidRPr="00606C41">
        <w:rPr>
          <w:rFonts w:cs="DanaFajr"/>
          <w:bCs/>
          <w:color w:val="000000" w:themeColor="text1"/>
          <w:sz w:val="28"/>
          <w:szCs w:val="28"/>
          <w:rtl/>
        </w:rPr>
        <w:t xml:space="preserve"> </w:t>
      </w:r>
      <w:r w:rsidRPr="00606C41">
        <w:rPr>
          <w:rFonts w:cs="DanaFajr" w:hint="cs"/>
          <w:bCs/>
          <w:color w:val="000000" w:themeColor="text1"/>
          <w:sz w:val="28"/>
          <w:szCs w:val="28"/>
          <w:rtl/>
        </w:rPr>
        <w:t>عَلَى</w:t>
      </w:r>
      <w:r w:rsidRPr="00606C41">
        <w:rPr>
          <w:rFonts w:cs="DanaFajr"/>
          <w:bCs/>
          <w:color w:val="000000" w:themeColor="text1"/>
          <w:sz w:val="28"/>
          <w:szCs w:val="28"/>
          <w:rtl/>
        </w:rPr>
        <w:t xml:space="preserve"> </w:t>
      </w:r>
      <w:r w:rsidRPr="00606C41">
        <w:rPr>
          <w:rFonts w:cs="DanaFajr" w:hint="cs"/>
          <w:bCs/>
          <w:color w:val="000000" w:themeColor="text1"/>
          <w:sz w:val="28"/>
          <w:szCs w:val="28"/>
          <w:rtl/>
        </w:rPr>
        <w:t>المَاءِ</w:t>
      </w:r>
      <w:r w:rsidRPr="00606C41">
        <w:rPr>
          <w:rFonts w:ascii="Mosawi" w:hAnsi="Mosawi" w:cs="Mosawi"/>
          <w:color w:val="000000" w:themeColor="text1"/>
          <w:rtl/>
        </w:rPr>
        <w:t>﴾</w:t>
      </w:r>
      <w:r w:rsidRPr="00606C41">
        <w:rPr>
          <w:rFonts w:cs="DanaFajr" w:hint="cs"/>
          <w:color w:val="000000" w:themeColor="text1"/>
          <w:sz w:val="28"/>
          <w:szCs w:val="28"/>
          <w:rtl/>
        </w:rPr>
        <w:t xml:space="preserve"> (هود: 7). ويُحتمل أن يكون الكلام الوارد في هذه الرواية ناظراً إلى هذه الإشارة القرآنية. </w:t>
      </w:r>
    </w:p>
  </w:endnote>
  <w:endnote w:id="74">
    <w:p w:rsidR="00A14951" w:rsidRPr="00606C41" w:rsidRDefault="00A14951" w:rsidP="00514D83">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b/>
          <w:color w:val="000000" w:themeColor="text1"/>
          <w:sz w:val="28"/>
          <w:szCs w:val="28"/>
          <w:rtl/>
        </w:rPr>
        <w:t>الركوة</w:t>
      </w:r>
      <w:r w:rsidRPr="00606C41">
        <w:rPr>
          <w:rFonts w:cs="DanaFajr"/>
          <w:b/>
          <w:color w:val="000000" w:themeColor="text1"/>
          <w:sz w:val="28"/>
          <w:szCs w:val="28"/>
          <w:rtl/>
        </w:rPr>
        <w:t xml:space="preserve">: </w:t>
      </w:r>
      <w:r w:rsidRPr="00606C41">
        <w:rPr>
          <w:rFonts w:cs="DanaFajr" w:hint="cs"/>
          <w:b/>
          <w:color w:val="000000" w:themeColor="text1"/>
          <w:sz w:val="28"/>
          <w:szCs w:val="28"/>
          <w:rtl/>
        </w:rPr>
        <w:t>إناءٌ</w:t>
      </w:r>
      <w:r w:rsidRPr="00606C41">
        <w:rPr>
          <w:rFonts w:cs="DanaFajr"/>
          <w:b/>
          <w:color w:val="000000" w:themeColor="text1"/>
          <w:sz w:val="28"/>
          <w:szCs w:val="28"/>
          <w:rtl/>
        </w:rPr>
        <w:t xml:space="preserve"> </w:t>
      </w:r>
      <w:r w:rsidRPr="00606C41">
        <w:rPr>
          <w:rFonts w:cs="DanaFajr" w:hint="cs"/>
          <w:b/>
          <w:color w:val="000000" w:themeColor="text1"/>
          <w:sz w:val="28"/>
          <w:szCs w:val="28"/>
          <w:rtl/>
        </w:rPr>
        <w:t>صغير</w:t>
      </w:r>
      <w:r w:rsidRPr="00606C41">
        <w:rPr>
          <w:rFonts w:cs="DanaFajr"/>
          <w:b/>
          <w:color w:val="000000" w:themeColor="text1"/>
          <w:sz w:val="28"/>
          <w:szCs w:val="28"/>
          <w:rtl/>
        </w:rPr>
        <w:t xml:space="preserve"> </w:t>
      </w:r>
      <w:r w:rsidRPr="00606C41">
        <w:rPr>
          <w:rFonts w:cs="DanaFajr" w:hint="cs"/>
          <w:b/>
          <w:color w:val="000000" w:themeColor="text1"/>
          <w:sz w:val="28"/>
          <w:szCs w:val="28"/>
          <w:rtl/>
        </w:rPr>
        <w:t>من</w:t>
      </w:r>
      <w:r w:rsidRPr="00606C41">
        <w:rPr>
          <w:rFonts w:cs="DanaFajr"/>
          <w:b/>
          <w:color w:val="000000" w:themeColor="text1"/>
          <w:sz w:val="28"/>
          <w:szCs w:val="28"/>
          <w:rtl/>
        </w:rPr>
        <w:t xml:space="preserve"> </w:t>
      </w:r>
      <w:r w:rsidRPr="00606C41">
        <w:rPr>
          <w:rFonts w:cs="DanaFajr" w:hint="cs"/>
          <w:b/>
          <w:color w:val="000000" w:themeColor="text1"/>
          <w:sz w:val="28"/>
          <w:szCs w:val="28"/>
          <w:rtl/>
        </w:rPr>
        <w:t>جلدٍ</w:t>
      </w:r>
      <w:r w:rsidRPr="00606C41">
        <w:rPr>
          <w:rFonts w:cs="DanaFajr"/>
          <w:b/>
          <w:color w:val="000000" w:themeColor="text1"/>
          <w:sz w:val="28"/>
          <w:szCs w:val="28"/>
          <w:rtl/>
        </w:rPr>
        <w:t xml:space="preserve"> </w:t>
      </w:r>
      <w:r w:rsidRPr="00606C41">
        <w:rPr>
          <w:rFonts w:cs="DanaFajr" w:hint="cs"/>
          <w:b/>
          <w:color w:val="000000" w:themeColor="text1"/>
          <w:sz w:val="28"/>
          <w:szCs w:val="28"/>
          <w:rtl/>
        </w:rPr>
        <w:t>يشرب</w:t>
      </w:r>
      <w:r w:rsidRPr="00606C41">
        <w:rPr>
          <w:rFonts w:cs="DanaFajr"/>
          <w:b/>
          <w:color w:val="000000" w:themeColor="text1"/>
          <w:sz w:val="28"/>
          <w:szCs w:val="28"/>
          <w:rtl/>
        </w:rPr>
        <w:t xml:space="preserve"> </w:t>
      </w:r>
      <w:r w:rsidRPr="00606C41">
        <w:rPr>
          <w:rFonts w:cs="DanaFajr" w:hint="cs"/>
          <w:b/>
          <w:color w:val="000000" w:themeColor="text1"/>
          <w:sz w:val="28"/>
          <w:szCs w:val="28"/>
          <w:rtl/>
        </w:rPr>
        <w:t>فيه</w:t>
      </w:r>
      <w:r w:rsidRPr="00606C41">
        <w:rPr>
          <w:rFonts w:cs="DanaFajr"/>
          <w:b/>
          <w:color w:val="000000" w:themeColor="text1"/>
          <w:sz w:val="28"/>
          <w:szCs w:val="28"/>
          <w:rtl/>
        </w:rPr>
        <w:t xml:space="preserve"> </w:t>
      </w:r>
      <w:r w:rsidRPr="00606C41">
        <w:rPr>
          <w:rFonts w:cs="DanaFajr" w:hint="cs"/>
          <w:b/>
          <w:color w:val="000000" w:themeColor="text1"/>
          <w:sz w:val="28"/>
          <w:szCs w:val="28"/>
          <w:rtl/>
        </w:rPr>
        <w:t>الماء</w:t>
      </w:r>
      <w:r w:rsidRPr="00606C41">
        <w:rPr>
          <w:rFonts w:cs="DanaFajr" w:hint="cs"/>
          <w:color w:val="000000" w:themeColor="text1"/>
          <w:sz w:val="28"/>
          <w:szCs w:val="28"/>
          <w:rtl/>
        </w:rPr>
        <w:t xml:space="preserve">. </w:t>
      </w:r>
    </w:p>
  </w:endnote>
  <w:endnote w:id="75">
    <w:p w:rsidR="00A14951" w:rsidRPr="00606C41" w:rsidRDefault="00A14951" w:rsidP="00514D83">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الشيخ الصدوق، عيون أخبار الرضا</w:t>
      </w:r>
      <w:r w:rsidRPr="00E46CD9">
        <w:rPr>
          <w:rFonts w:cs="Mosawi" w:hint="cs"/>
          <w:color w:val="000000" w:themeColor="text1"/>
          <w:rtl/>
        </w:rPr>
        <w:t>×</w:t>
      </w:r>
      <w:r w:rsidRPr="00606C41">
        <w:rPr>
          <w:rFonts w:cs="DanaFajr" w:hint="cs"/>
          <w:color w:val="000000" w:themeColor="text1"/>
          <w:sz w:val="28"/>
          <w:szCs w:val="28"/>
          <w:rtl/>
        </w:rPr>
        <w:t xml:space="preserve"> 2: 78 ـ 880، طبعة الغفاري والمستفيد؛ وفي الطبعة الحجرية (نجم الدولة): 215 ـ 216، مع بعض الاختلاف في الضبط. </w:t>
      </w:r>
    </w:p>
  </w:endnote>
  <w:endnote w:id="76">
    <w:p w:rsidR="00A14951" w:rsidRPr="00606C41" w:rsidRDefault="00A14951" w:rsidP="00514D83">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الشيخ الصدوق، الأمالي: 527 ـ 528، المجلس الثامن والستون، ح6، مؤسّسة البعثة، قم، 1417هـ. </w:t>
      </w:r>
    </w:p>
  </w:endnote>
  <w:endnote w:id="77">
    <w:p w:rsidR="00A14951" w:rsidRPr="00606C41" w:rsidRDefault="00A14951" w:rsidP="00514D83">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المحدِّث الميرزا النوري، مستدرك وسائل الشيعة 16: 294، ح19934، مؤسسة آل البيت</w:t>
      </w:r>
      <w:r w:rsidRPr="008C6DC9">
        <w:rPr>
          <w:rFonts w:ascii="Mosawi" w:hAnsi="Mosawi" w:cs="Mosawi"/>
          <w:color w:val="000000" w:themeColor="text1"/>
          <w:rtl/>
        </w:rPr>
        <w:t>^</w:t>
      </w:r>
      <w:r w:rsidRPr="00606C41">
        <w:rPr>
          <w:rFonts w:cs="DanaFajr" w:hint="cs"/>
          <w:color w:val="000000" w:themeColor="text1"/>
          <w:sz w:val="28"/>
          <w:szCs w:val="28"/>
          <w:rtl/>
        </w:rPr>
        <w:t xml:space="preserve"> لإحياء التراث. </w:t>
      </w:r>
    </w:p>
  </w:endnote>
  <w:endnote w:id="78">
    <w:p w:rsidR="00A14951" w:rsidRPr="00606C41" w:rsidRDefault="00A14951" w:rsidP="00514D83">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العلامة محمد باقر المجلسي، بحار الأنوار 22: 320 ـ 321؛ 68: 45 ـ 46. </w:t>
      </w:r>
    </w:p>
  </w:endnote>
  <w:endnote w:id="79">
    <w:p w:rsidR="00A14951" w:rsidRPr="00606C41" w:rsidRDefault="00A14951" w:rsidP="00514D83">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السيد علي خان المدني الشيرازي، الدرجات الرفيعة: 217. </w:t>
      </w:r>
    </w:p>
  </w:endnote>
  <w:endnote w:id="80">
    <w:p w:rsidR="00A14951" w:rsidRPr="00606C41" w:rsidRDefault="00A14951" w:rsidP="00514D83">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الملا هادي السبزواري، شرح الأسماء: 562، طبعة جامعة طهران. </w:t>
      </w:r>
    </w:p>
  </w:endnote>
  <w:endnote w:id="81">
    <w:p w:rsidR="00A14951" w:rsidRPr="00606C41" w:rsidRDefault="00A14951" w:rsidP="00514D83">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صدر المتألِّهين الشيرازي، تفسير القرآن 1: 136 ـ 137. </w:t>
      </w:r>
    </w:p>
  </w:endnote>
  <w:endnote w:id="82">
    <w:p w:rsidR="00A14951" w:rsidRPr="00606C41" w:rsidRDefault="00A14951" w:rsidP="00514D83">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الكليني، الكافي 2: 667؛ 6: 285، طبعة الغفاري؛ المحدِّث النوري، مستدرك الوسائل 16: 259، مؤسَّسة آل البيت</w:t>
      </w:r>
      <w:r w:rsidRPr="008C6DC9">
        <w:rPr>
          <w:rFonts w:ascii="Mosawi" w:hAnsi="Mosawi" w:cs="Mosawi"/>
          <w:color w:val="000000" w:themeColor="text1"/>
          <w:rtl/>
        </w:rPr>
        <w:t>^</w:t>
      </w:r>
      <w:r w:rsidRPr="00606C41">
        <w:rPr>
          <w:rFonts w:cs="DanaFajr" w:hint="cs"/>
          <w:color w:val="000000" w:themeColor="text1"/>
          <w:sz w:val="28"/>
          <w:szCs w:val="28"/>
          <w:rtl/>
        </w:rPr>
        <w:t xml:space="preserve"> لإحياء التراث؛ صحيح البخاري 7: 79، 104، 184، دار الفكر (أوفست طبعة إسطنبول)؛ صحيح مسلم 1: 49 ـ 50؛ 5: 138، دار الفكر. </w:t>
      </w:r>
    </w:p>
  </w:endnote>
  <w:endnote w:id="83">
    <w:p w:rsidR="00A14951" w:rsidRPr="00606C41" w:rsidRDefault="00A14951" w:rsidP="00514D83">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على سبيل المثال: ولي محمد بيك وردي تركماني عراقي، پنجاه حديث با ترجمه أز حضرت عبد العظيم (مصدر فارسي): 100 ـ 102؛ محمد رازي، </w:t>
      </w:r>
      <w:r w:rsidRPr="00606C41">
        <w:rPr>
          <w:rFonts w:ascii="Mosawi" w:hAnsi="Mosawi" w:cs="Abz-3 (Yagut)" w:hint="cs"/>
          <w:color w:val="000000" w:themeColor="text1"/>
          <w:rtl/>
          <w:lang w:val="x-none" w:eastAsia="x-none"/>
        </w:rPr>
        <w:t>زندگاني</w:t>
      </w:r>
      <w:r w:rsidRPr="00606C41">
        <w:rPr>
          <w:rFonts w:cs="DanaFajr" w:hint="cs"/>
          <w:color w:val="000000" w:themeColor="text1"/>
          <w:sz w:val="28"/>
          <w:szCs w:val="28"/>
          <w:rtl/>
        </w:rPr>
        <w:t xml:space="preserve"> حضرت عبد العظيم الحسني (مصدر فارسي): 108 ـ 110؛ محمد جواد نجفي، </w:t>
      </w:r>
      <w:r w:rsidRPr="00606C41">
        <w:rPr>
          <w:rFonts w:ascii="Mosawi" w:hAnsi="Mosawi" w:cs="Abz-3 (Yagut)" w:hint="cs"/>
          <w:color w:val="000000" w:themeColor="text1"/>
          <w:rtl/>
          <w:lang w:val="x-none" w:eastAsia="x-none"/>
        </w:rPr>
        <w:t>زندگاني</w:t>
      </w:r>
      <w:r w:rsidRPr="00606C41">
        <w:rPr>
          <w:rFonts w:cs="DanaFajr" w:hint="cs"/>
          <w:color w:val="000000" w:themeColor="text1"/>
          <w:sz w:val="28"/>
          <w:szCs w:val="28"/>
          <w:rtl/>
        </w:rPr>
        <w:t xml:space="preserve"> حضرت عبد العظيم الحسني (مصدر فارسي): 325 ـ 326؛ پور أميني، آفتاب ري: 438؛ محمد تقي المدرسي، من هدى القرآن 10: 188، القسم الثاني من الحديث فقط. </w:t>
      </w:r>
    </w:p>
  </w:endnote>
  <w:endnote w:id="84">
    <w:p w:rsidR="00A14951" w:rsidRPr="00606C41" w:rsidRDefault="00A14951" w:rsidP="00514D83">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پور أميني، آفتاب ري: 438. </w:t>
      </w:r>
    </w:p>
  </w:endnote>
  <w:endnote w:id="85">
    <w:p w:rsidR="00A14951" w:rsidRPr="00606C41" w:rsidRDefault="00A14951" w:rsidP="008C6DC9">
      <w:pPr>
        <w:pStyle w:val="aa"/>
        <w:spacing w:line="34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يعود هذا الشطر الذي ذهب مَثَلاً إلى البيت القائل: </w:t>
      </w:r>
    </w:p>
    <w:tbl>
      <w:tblPr>
        <w:bidiVisual/>
        <w:tblW w:w="0" w:type="auto"/>
        <w:jc w:val="center"/>
        <w:tblLook w:val="01E0" w:firstRow="1" w:lastRow="1" w:firstColumn="1" w:lastColumn="1" w:noHBand="0" w:noVBand="0"/>
      </w:tblPr>
      <w:tblGrid>
        <w:gridCol w:w="2551"/>
        <w:gridCol w:w="850"/>
        <w:gridCol w:w="2551"/>
      </w:tblGrid>
      <w:tr w:rsidR="00A14951" w:rsidRPr="00606C41" w:rsidTr="00327B7E">
        <w:trPr>
          <w:jc w:val="center"/>
        </w:trPr>
        <w:tc>
          <w:tcPr>
            <w:tcW w:w="2551" w:type="dxa"/>
          </w:tcPr>
          <w:p w:rsidR="00A14951" w:rsidRPr="00606C41" w:rsidRDefault="00A14951" w:rsidP="004857DE">
            <w:pPr>
              <w:pStyle w:val="aa"/>
              <w:ind w:firstLine="0"/>
              <w:rPr>
                <w:rFonts w:cs="DanaFajr"/>
                <w:color w:val="000000" w:themeColor="text1"/>
                <w:sz w:val="2"/>
                <w:szCs w:val="2"/>
                <w:rtl/>
              </w:rPr>
            </w:pPr>
            <w:r w:rsidRPr="00606C41">
              <w:rPr>
                <w:rFonts w:cs="DanaFajr" w:hint="cs"/>
                <w:color w:val="000000" w:themeColor="text1"/>
                <w:sz w:val="28"/>
                <w:szCs w:val="28"/>
                <w:rtl/>
              </w:rPr>
              <w:t>فقُل لمَن</w:t>
            </w:r>
            <w:r>
              <w:rPr>
                <w:rFonts w:cs="DanaFajr" w:hint="cs"/>
                <w:color w:val="000000" w:themeColor="text1"/>
                <w:sz w:val="28"/>
                <w:szCs w:val="28"/>
                <w:rtl/>
              </w:rPr>
              <w:t>ْ</w:t>
            </w:r>
            <w:r w:rsidRPr="00606C41">
              <w:rPr>
                <w:rFonts w:cs="DanaFajr" w:hint="cs"/>
                <w:color w:val="000000" w:themeColor="text1"/>
                <w:sz w:val="28"/>
                <w:szCs w:val="28"/>
                <w:rtl/>
              </w:rPr>
              <w:t xml:space="preserve"> يدَّعي في العلم فلسفةً</w:t>
            </w:r>
            <w:r w:rsidRPr="00606C41">
              <w:rPr>
                <w:rFonts w:cs="DanaFajr" w:hint="cs"/>
                <w:color w:val="000000" w:themeColor="text1"/>
                <w:szCs w:val="28"/>
                <w:rtl/>
              </w:rPr>
              <w:br/>
            </w:r>
          </w:p>
        </w:tc>
        <w:tc>
          <w:tcPr>
            <w:tcW w:w="850" w:type="dxa"/>
          </w:tcPr>
          <w:p w:rsidR="00A14951" w:rsidRPr="00606C41" w:rsidRDefault="00A14951" w:rsidP="004857DE">
            <w:pPr>
              <w:pStyle w:val="aa"/>
              <w:ind w:firstLine="0"/>
              <w:rPr>
                <w:rFonts w:cs="DanaFajr"/>
                <w:color w:val="000000" w:themeColor="text1"/>
                <w:szCs w:val="28"/>
                <w:rtl/>
              </w:rPr>
            </w:pPr>
          </w:p>
        </w:tc>
        <w:tc>
          <w:tcPr>
            <w:tcW w:w="2551" w:type="dxa"/>
          </w:tcPr>
          <w:p w:rsidR="00A14951" w:rsidRPr="00606C41" w:rsidRDefault="00A14951" w:rsidP="004857DE">
            <w:pPr>
              <w:pStyle w:val="aa"/>
              <w:ind w:firstLine="0"/>
              <w:rPr>
                <w:rFonts w:cs="DanaFajr"/>
                <w:color w:val="000000" w:themeColor="text1"/>
                <w:sz w:val="2"/>
                <w:szCs w:val="2"/>
                <w:rtl/>
              </w:rPr>
            </w:pPr>
            <w:r w:rsidRPr="00606C41">
              <w:rPr>
                <w:rFonts w:cs="DanaFajr" w:hint="cs"/>
                <w:color w:val="000000" w:themeColor="text1"/>
                <w:sz w:val="28"/>
                <w:szCs w:val="28"/>
                <w:rtl/>
              </w:rPr>
              <w:t>حفظ</w:t>
            </w:r>
            <w:r>
              <w:rPr>
                <w:rFonts w:cs="DanaFajr" w:hint="cs"/>
                <w:color w:val="000000" w:themeColor="text1"/>
                <w:sz w:val="28"/>
                <w:szCs w:val="28"/>
                <w:rtl/>
              </w:rPr>
              <w:t>ْ</w:t>
            </w:r>
            <w:r w:rsidRPr="00606C41">
              <w:rPr>
                <w:rFonts w:cs="DanaFajr" w:hint="cs"/>
                <w:color w:val="000000" w:themeColor="text1"/>
                <w:sz w:val="28"/>
                <w:szCs w:val="28"/>
                <w:rtl/>
              </w:rPr>
              <w:t>تَ شيئاً وغابَت</w:t>
            </w:r>
            <w:r>
              <w:rPr>
                <w:rFonts w:cs="DanaFajr" w:hint="cs"/>
                <w:color w:val="000000" w:themeColor="text1"/>
                <w:sz w:val="28"/>
                <w:szCs w:val="28"/>
                <w:rtl/>
              </w:rPr>
              <w:t>ْ</w:t>
            </w:r>
            <w:r w:rsidRPr="00606C41">
              <w:rPr>
                <w:rFonts w:cs="DanaFajr" w:hint="cs"/>
                <w:color w:val="000000" w:themeColor="text1"/>
                <w:sz w:val="28"/>
                <w:szCs w:val="28"/>
                <w:rtl/>
              </w:rPr>
              <w:t xml:space="preserve"> عنك أشياءُ</w:t>
            </w:r>
            <w:r w:rsidRPr="00606C41">
              <w:rPr>
                <w:rFonts w:cs="DanaFajr" w:hint="cs"/>
                <w:color w:val="000000" w:themeColor="text1"/>
                <w:szCs w:val="28"/>
                <w:rtl/>
              </w:rPr>
              <w:br/>
            </w:r>
          </w:p>
        </w:tc>
      </w:tr>
    </w:tbl>
    <w:p w:rsidR="00A14951" w:rsidRPr="00606C41" w:rsidRDefault="00A14951" w:rsidP="008C6DC9">
      <w:pPr>
        <w:pStyle w:val="aa"/>
        <w:spacing w:line="340" w:lineRule="exact"/>
        <w:ind w:firstLine="0"/>
        <w:rPr>
          <w:rFonts w:cs="DanaFajr"/>
          <w:color w:val="000000" w:themeColor="text1"/>
          <w:sz w:val="28"/>
          <w:szCs w:val="28"/>
          <w:rtl/>
        </w:rPr>
      </w:pPr>
      <w:r w:rsidRPr="00606C41">
        <w:rPr>
          <w:rFonts w:cs="DanaFajr" w:hint="cs"/>
          <w:color w:val="000000" w:themeColor="text1"/>
          <w:sz w:val="28"/>
          <w:szCs w:val="28"/>
          <w:rtl/>
        </w:rPr>
        <w:t xml:space="preserve">وهو بيتٌ من قصيدةٍ طويلة ومشهورة لأبي نؤاس، مطلعها: </w:t>
      </w:r>
    </w:p>
    <w:tbl>
      <w:tblPr>
        <w:bidiVisual/>
        <w:tblW w:w="0" w:type="auto"/>
        <w:jc w:val="center"/>
        <w:tblLook w:val="01E0" w:firstRow="1" w:lastRow="1" w:firstColumn="1" w:lastColumn="1" w:noHBand="0" w:noVBand="0"/>
      </w:tblPr>
      <w:tblGrid>
        <w:gridCol w:w="2551"/>
        <w:gridCol w:w="850"/>
        <w:gridCol w:w="2551"/>
      </w:tblGrid>
      <w:tr w:rsidR="00A14951" w:rsidRPr="00606C41" w:rsidTr="00327B7E">
        <w:trPr>
          <w:jc w:val="center"/>
        </w:trPr>
        <w:tc>
          <w:tcPr>
            <w:tcW w:w="2551" w:type="dxa"/>
          </w:tcPr>
          <w:p w:rsidR="00A14951" w:rsidRPr="00606C41" w:rsidRDefault="00A14951" w:rsidP="004857DE">
            <w:pPr>
              <w:pStyle w:val="aa"/>
              <w:ind w:firstLine="0"/>
              <w:rPr>
                <w:rFonts w:cs="DanaFajr"/>
                <w:color w:val="000000" w:themeColor="text1"/>
                <w:sz w:val="2"/>
                <w:szCs w:val="2"/>
                <w:rtl/>
              </w:rPr>
            </w:pPr>
            <w:r w:rsidRPr="00606C41">
              <w:rPr>
                <w:rFonts w:cs="DanaFajr" w:hint="cs"/>
                <w:color w:val="000000" w:themeColor="text1"/>
                <w:sz w:val="28"/>
                <w:szCs w:val="28"/>
                <w:rtl/>
              </w:rPr>
              <w:t>دَع</w:t>
            </w:r>
            <w:r>
              <w:rPr>
                <w:rFonts w:cs="DanaFajr" w:hint="cs"/>
                <w:color w:val="000000" w:themeColor="text1"/>
                <w:sz w:val="28"/>
                <w:szCs w:val="28"/>
                <w:rtl/>
              </w:rPr>
              <w:t>ْ</w:t>
            </w:r>
            <w:r w:rsidRPr="00606C41">
              <w:rPr>
                <w:rFonts w:cs="DanaFajr" w:hint="cs"/>
                <w:color w:val="000000" w:themeColor="text1"/>
                <w:sz w:val="28"/>
                <w:szCs w:val="28"/>
                <w:rtl/>
              </w:rPr>
              <w:t xml:space="preserve"> عنك لومي فإن اللوم إغراءُ</w:t>
            </w:r>
            <w:r w:rsidRPr="00606C41">
              <w:rPr>
                <w:rFonts w:cs="DanaFajr" w:hint="cs"/>
                <w:color w:val="000000" w:themeColor="text1"/>
                <w:szCs w:val="28"/>
                <w:rtl/>
              </w:rPr>
              <w:br/>
            </w:r>
          </w:p>
        </w:tc>
        <w:tc>
          <w:tcPr>
            <w:tcW w:w="850" w:type="dxa"/>
          </w:tcPr>
          <w:p w:rsidR="00A14951" w:rsidRPr="00606C41" w:rsidRDefault="00A14951" w:rsidP="004857DE">
            <w:pPr>
              <w:pStyle w:val="aa"/>
              <w:ind w:firstLine="0"/>
              <w:rPr>
                <w:rFonts w:cs="DanaFajr"/>
                <w:color w:val="000000" w:themeColor="text1"/>
                <w:szCs w:val="28"/>
                <w:rtl/>
              </w:rPr>
            </w:pPr>
          </w:p>
        </w:tc>
        <w:tc>
          <w:tcPr>
            <w:tcW w:w="2551" w:type="dxa"/>
          </w:tcPr>
          <w:p w:rsidR="00A14951" w:rsidRPr="00606C41" w:rsidRDefault="00A14951" w:rsidP="004857DE">
            <w:pPr>
              <w:pStyle w:val="aa"/>
              <w:ind w:firstLine="0"/>
              <w:rPr>
                <w:rFonts w:cs="DanaFajr"/>
                <w:color w:val="000000" w:themeColor="text1"/>
                <w:sz w:val="2"/>
                <w:szCs w:val="2"/>
                <w:rtl/>
              </w:rPr>
            </w:pPr>
            <w:r w:rsidRPr="00606C41">
              <w:rPr>
                <w:rFonts w:cs="DanaFajr" w:hint="cs"/>
                <w:color w:val="000000" w:themeColor="text1"/>
                <w:sz w:val="28"/>
                <w:szCs w:val="28"/>
                <w:rtl/>
              </w:rPr>
              <w:t>وداوني بالتي كانت هي الداءُ</w:t>
            </w:r>
            <w:r w:rsidRPr="00606C41">
              <w:rPr>
                <w:rFonts w:cs="DanaFajr" w:hint="cs"/>
                <w:color w:val="000000" w:themeColor="text1"/>
                <w:szCs w:val="28"/>
                <w:rtl/>
              </w:rPr>
              <w:br/>
            </w:r>
          </w:p>
        </w:tc>
      </w:tr>
    </w:tbl>
    <w:p w:rsidR="00A14951" w:rsidRPr="00606C41" w:rsidRDefault="00A14951" w:rsidP="008C6DC9">
      <w:pPr>
        <w:pStyle w:val="aa"/>
        <w:spacing w:line="340" w:lineRule="exact"/>
        <w:ind w:firstLine="0"/>
        <w:rPr>
          <w:rFonts w:cs="DanaFajr"/>
          <w:color w:val="000000" w:themeColor="text1"/>
          <w:sz w:val="28"/>
          <w:szCs w:val="28"/>
          <w:rtl/>
        </w:rPr>
      </w:pPr>
      <w:r w:rsidRPr="00606C41">
        <w:rPr>
          <w:rFonts w:cs="DanaFajr" w:hint="cs"/>
          <w:color w:val="000000" w:themeColor="text1"/>
          <w:sz w:val="28"/>
          <w:szCs w:val="28"/>
          <w:rtl/>
        </w:rPr>
        <w:t xml:space="preserve">وقد أنشد أبو نؤاس ـ غفر الله له ـ هذه القصيدة مخاطباً بها إبراهيم النظام المعتزلي عندما عاتبه على شرب الخمر. (انظر: ديوان أبي نؤاس: 7 ـ 8، دار صادر). </w:t>
      </w:r>
    </w:p>
  </w:endnote>
  <w:endnote w:id="86">
    <w:p w:rsidR="00A14951" w:rsidRPr="00606C41" w:rsidRDefault="00A14951" w:rsidP="008C6DC9">
      <w:pPr>
        <w:pStyle w:val="aa"/>
        <w:spacing w:line="34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محمد رازي، </w:t>
      </w:r>
      <w:r w:rsidRPr="00606C41">
        <w:rPr>
          <w:rFonts w:ascii="Mosawi" w:hAnsi="Mosawi" w:cs="Abz-3 (Yagut)" w:hint="cs"/>
          <w:color w:val="000000" w:themeColor="text1"/>
          <w:rtl/>
          <w:lang w:val="x-none" w:eastAsia="x-none"/>
        </w:rPr>
        <w:t>زندگاني</w:t>
      </w:r>
      <w:r w:rsidRPr="00606C41">
        <w:rPr>
          <w:rFonts w:cs="DanaFajr" w:hint="cs"/>
          <w:color w:val="000000" w:themeColor="text1"/>
          <w:sz w:val="28"/>
          <w:szCs w:val="28"/>
          <w:rtl/>
        </w:rPr>
        <w:t xml:space="preserve"> حضرت عبد العظيم الحسني (مصدر فارسي): 108 ـ 110. </w:t>
      </w:r>
    </w:p>
  </w:endnote>
  <w:endnote w:id="87">
    <w:p w:rsidR="00A14951" w:rsidRPr="00606C41" w:rsidRDefault="00A14951" w:rsidP="008C6DC9">
      <w:pPr>
        <w:pStyle w:val="aa"/>
        <w:spacing w:line="34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والبيتان بالفارسية: </w:t>
      </w:r>
    </w:p>
    <w:tbl>
      <w:tblPr>
        <w:bidiVisual/>
        <w:tblW w:w="0" w:type="auto"/>
        <w:jc w:val="center"/>
        <w:tblLook w:val="01E0" w:firstRow="1" w:lastRow="1" w:firstColumn="1" w:lastColumn="1" w:noHBand="0" w:noVBand="0"/>
      </w:tblPr>
      <w:tblGrid>
        <w:gridCol w:w="3136"/>
        <w:gridCol w:w="425"/>
        <w:gridCol w:w="3052"/>
      </w:tblGrid>
      <w:tr w:rsidR="00A14951" w:rsidRPr="00606C41" w:rsidTr="000E2FC4">
        <w:trPr>
          <w:jc w:val="center"/>
        </w:trPr>
        <w:tc>
          <w:tcPr>
            <w:tcW w:w="3136" w:type="dxa"/>
          </w:tcPr>
          <w:p w:rsidR="00A14951" w:rsidRPr="00606C41" w:rsidRDefault="00A14951" w:rsidP="000E2FC4">
            <w:pPr>
              <w:pStyle w:val="aa"/>
              <w:ind w:firstLine="0"/>
              <w:rPr>
                <w:rFonts w:cs="DanaFajr"/>
                <w:color w:val="000000" w:themeColor="text1"/>
                <w:sz w:val="2"/>
                <w:szCs w:val="2"/>
                <w:rtl/>
              </w:rPr>
            </w:pPr>
            <w:r w:rsidRPr="00606C41">
              <w:rPr>
                <w:rFonts w:cs="DanaFajr" w:hint="cs"/>
                <w:color w:val="000000" w:themeColor="text1"/>
                <w:szCs w:val="28"/>
                <w:rtl/>
              </w:rPr>
              <w:t>أَبر وباد وَمه وخورشيد وفلَك در كارند</w:t>
            </w:r>
            <w:r w:rsidRPr="00606C41">
              <w:rPr>
                <w:rFonts w:cs="DanaFajr" w:hint="cs"/>
                <w:color w:val="000000" w:themeColor="text1"/>
                <w:szCs w:val="28"/>
                <w:rtl/>
              </w:rPr>
              <w:br/>
            </w:r>
          </w:p>
        </w:tc>
        <w:tc>
          <w:tcPr>
            <w:tcW w:w="425" w:type="dxa"/>
          </w:tcPr>
          <w:p w:rsidR="00A14951" w:rsidRPr="00606C41" w:rsidRDefault="00A14951" w:rsidP="000E2FC4">
            <w:pPr>
              <w:pStyle w:val="aa"/>
              <w:ind w:firstLine="0"/>
              <w:rPr>
                <w:rFonts w:cs="DanaFajr"/>
                <w:color w:val="000000" w:themeColor="text1"/>
                <w:szCs w:val="28"/>
                <w:rtl/>
              </w:rPr>
            </w:pPr>
          </w:p>
        </w:tc>
        <w:tc>
          <w:tcPr>
            <w:tcW w:w="3052" w:type="dxa"/>
          </w:tcPr>
          <w:p w:rsidR="00A14951" w:rsidRPr="00606C41" w:rsidRDefault="00A14951" w:rsidP="000E2FC4">
            <w:pPr>
              <w:pStyle w:val="aa"/>
              <w:ind w:firstLine="0"/>
              <w:rPr>
                <w:rFonts w:cs="DanaFajr"/>
                <w:color w:val="000000" w:themeColor="text1"/>
                <w:sz w:val="2"/>
                <w:szCs w:val="2"/>
                <w:rtl/>
              </w:rPr>
            </w:pPr>
            <w:r w:rsidRPr="00606C41">
              <w:rPr>
                <w:rFonts w:cs="DanaFajr" w:hint="cs"/>
                <w:color w:val="000000" w:themeColor="text1"/>
                <w:szCs w:val="28"/>
                <w:rtl/>
              </w:rPr>
              <w:t>تا تو ناني به كف آري وبه غفلت نخوري</w:t>
            </w:r>
            <w:r w:rsidRPr="00606C41">
              <w:rPr>
                <w:rFonts w:cs="DanaFajr" w:hint="cs"/>
                <w:color w:val="000000" w:themeColor="text1"/>
                <w:szCs w:val="28"/>
                <w:rtl/>
              </w:rPr>
              <w:br/>
            </w:r>
          </w:p>
        </w:tc>
      </w:tr>
      <w:tr w:rsidR="00A14951" w:rsidRPr="00606C41" w:rsidTr="000E2FC4">
        <w:trPr>
          <w:jc w:val="center"/>
        </w:trPr>
        <w:tc>
          <w:tcPr>
            <w:tcW w:w="3136" w:type="dxa"/>
          </w:tcPr>
          <w:p w:rsidR="00A14951" w:rsidRPr="00606C41" w:rsidRDefault="00A14951" w:rsidP="000E2FC4">
            <w:pPr>
              <w:pStyle w:val="aa"/>
              <w:ind w:firstLine="0"/>
              <w:rPr>
                <w:rFonts w:cs="DanaFajr"/>
                <w:color w:val="000000" w:themeColor="text1"/>
                <w:sz w:val="2"/>
                <w:szCs w:val="2"/>
                <w:rtl/>
              </w:rPr>
            </w:pPr>
            <w:r w:rsidRPr="00606C41">
              <w:rPr>
                <w:rFonts w:cs="DanaFajr" w:hint="cs"/>
                <w:color w:val="000000" w:themeColor="text1"/>
                <w:szCs w:val="28"/>
                <w:rtl/>
              </w:rPr>
              <w:t xml:space="preserve">همه أز بهر تو </w:t>
            </w:r>
            <w:r w:rsidRPr="008167ED">
              <w:rPr>
                <w:rFonts w:ascii="Mosawi" w:hAnsi="Mosawi" w:cs="Abz-3 (Yagut)" w:hint="cs"/>
                <w:color w:val="000000" w:themeColor="text1"/>
                <w:rtl/>
                <w:lang w:val="x-none" w:eastAsia="x-none"/>
              </w:rPr>
              <w:t>سرگشته</w:t>
            </w:r>
            <w:r w:rsidRPr="00606C41">
              <w:rPr>
                <w:rFonts w:cs="DanaFajr" w:hint="cs"/>
                <w:color w:val="000000" w:themeColor="text1"/>
                <w:szCs w:val="28"/>
                <w:rtl/>
              </w:rPr>
              <w:t xml:space="preserve"> وفرمانبُردار</w:t>
            </w:r>
            <w:r w:rsidRPr="00606C41">
              <w:rPr>
                <w:rFonts w:cs="DanaFajr" w:hint="cs"/>
                <w:color w:val="000000" w:themeColor="text1"/>
                <w:szCs w:val="28"/>
                <w:rtl/>
              </w:rPr>
              <w:br/>
            </w:r>
          </w:p>
        </w:tc>
        <w:tc>
          <w:tcPr>
            <w:tcW w:w="425" w:type="dxa"/>
          </w:tcPr>
          <w:p w:rsidR="00A14951" w:rsidRPr="00606C41" w:rsidRDefault="00A14951" w:rsidP="000E2FC4">
            <w:pPr>
              <w:pStyle w:val="aa"/>
              <w:ind w:firstLine="0"/>
              <w:rPr>
                <w:rFonts w:cs="DanaFajr"/>
                <w:color w:val="000000" w:themeColor="text1"/>
                <w:szCs w:val="28"/>
                <w:rtl/>
              </w:rPr>
            </w:pPr>
          </w:p>
        </w:tc>
        <w:tc>
          <w:tcPr>
            <w:tcW w:w="3052" w:type="dxa"/>
          </w:tcPr>
          <w:p w:rsidR="00A14951" w:rsidRPr="00606C41" w:rsidRDefault="00A14951" w:rsidP="000E2FC4">
            <w:pPr>
              <w:pStyle w:val="aa"/>
              <w:ind w:firstLine="0"/>
              <w:rPr>
                <w:rFonts w:cs="DanaFajr"/>
                <w:color w:val="000000" w:themeColor="text1"/>
                <w:sz w:val="2"/>
                <w:szCs w:val="2"/>
                <w:rtl/>
              </w:rPr>
            </w:pPr>
            <w:r w:rsidRPr="00606C41">
              <w:rPr>
                <w:rFonts w:cs="DanaFajr" w:hint="cs"/>
                <w:color w:val="000000" w:themeColor="text1"/>
                <w:sz w:val="28"/>
                <w:szCs w:val="28"/>
                <w:rtl/>
              </w:rPr>
              <w:t>شرط إنصاف نباشد كه تو فرمان نبَري</w:t>
            </w:r>
            <w:r w:rsidRPr="00606C41">
              <w:rPr>
                <w:rFonts w:cs="DanaFajr" w:hint="cs"/>
                <w:color w:val="000000" w:themeColor="text1"/>
                <w:szCs w:val="28"/>
                <w:rtl/>
              </w:rPr>
              <w:br/>
            </w:r>
          </w:p>
        </w:tc>
      </w:tr>
    </w:tbl>
    <w:p w:rsidR="00A14951" w:rsidRPr="00AA6FC0" w:rsidRDefault="00A14951" w:rsidP="00183AFE">
      <w:pPr>
        <w:pStyle w:val="aa"/>
        <w:ind w:firstLine="0"/>
        <w:rPr>
          <w:rFonts w:cs="DanaFajr"/>
          <w:color w:val="000000" w:themeColor="text1"/>
          <w:sz w:val="2"/>
          <w:szCs w:val="2"/>
          <w:lang w:bidi="ar-LB"/>
        </w:rPr>
      </w:pPr>
    </w:p>
  </w:endnote>
  <w:endnote w:id="88">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الملا محمد إسماعيل الكزازي، جنات النعيم: 259 ـ 260. </w:t>
      </w:r>
    </w:p>
  </w:endnote>
  <w:endnote w:id="89">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والغريب أن الكلباسي أحال الرواية إلى الكافي! </w:t>
      </w:r>
    </w:p>
  </w:endnote>
  <w:endnote w:id="90">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محمد باقر الكلباسي، التذكرة العظيمية: 133 ـ 134. </w:t>
      </w:r>
    </w:p>
  </w:endnote>
  <w:endnote w:id="91">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انظر: الحاج محمد باقر الواعظ الطهراني الكجوري المازندراني، رَو</w:t>
      </w:r>
      <w:r>
        <w:rPr>
          <w:rFonts w:cs="DanaFajr" w:hint="cs"/>
          <w:color w:val="000000" w:themeColor="text1"/>
          <w:sz w:val="28"/>
          <w:szCs w:val="28"/>
          <w:rtl/>
        </w:rPr>
        <w:t>ْ</w:t>
      </w:r>
      <w:r w:rsidRPr="00606C41">
        <w:rPr>
          <w:rFonts w:cs="DanaFajr" w:hint="cs"/>
          <w:color w:val="000000" w:themeColor="text1"/>
          <w:sz w:val="28"/>
          <w:szCs w:val="28"/>
          <w:rtl/>
        </w:rPr>
        <w:t xml:space="preserve">ح وريحان (جنة النعيم والعيش السليم في أحوال السيد عبد العظيم الحسني عليه السلام والتكريم) 3: 250 ـ 252، ط5، دار الحديث، قم، 1382هـ.ش. وقد أحال الحديث إلى الكافي كما صنع الكلباسي. وهو غريب أيضاً! </w:t>
      </w:r>
    </w:p>
  </w:endnote>
  <w:endnote w:id="92">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الميرزا خليل كمره إي، فتاوي صحابي كبير سلمان فارسي ـ رضي الله عنه ـ (مصدر فارسي): 119 ـ 120، رسالة صراط مستقيم. </w:t>
      </w:r>
    </w:p>
  </w:endnote>
  <w:endnote w:id="93">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انظر: عزيز الله عطاردي وعلي رضا هزار، مسند السيد عبد العظيم الحسني</w:t>
      </w:r>
      <w:r w:rsidRPr="00E46CD9">
        <w:rPr>
          <w:rFonts w:cs="Mosawi" w:hint="cs"/>
          <w:color w:val="000000" w:themeColor="text1"/>
          <w:rtl/>
        </w:rPr>
        <w:t>×</w:t>
      </w:r>
      <w:r w:rsidRPr="00606C41">
        <w:rPr>
          <w:rFonts w:cs="DanaFajr" w:hint="cs"/>
          <w:color w:val="000000" w:themeColor="text1"/>
          <w:sz w:val="28"/>
          <w:szCs w:val="28"/>
          <w:rtl/>
        </w:rPr>
        <w:t xml:space="preserve">: 82. </w:t>
      </w:r>
    </w:p>
  </w:endnote>
  <w:endnote w:id="94">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عيون أخبار الرضا</w:t>
      </w:r>
      <w:r w:rsidRPr="00E46CD9">
        <w:rPr>
          <w:rFonts w:cs="Mosawi" w:hint="cs"/>
          <w:color w:val="000000" w:themeColor="text1"/>
          <w:rtl/>
        </w:rPr>
        <w:t>×</w:t>
      </w:r>
      <w:r w:rsidRPr="00606C41">
        <w:rPr>
          <w:rFonts w:cs="DanaFajr" w:hint="cs"/>
          <w:color w:val="000000" w:themeColor="text1"/>
          <w:sz w:val="28"/>
          <w:szCs w:val="28"/>
          <w:rtl/>
        </w:rPr>
        <w:t xml:space="preserve"> 2: 80، طبعة الغفاري والمستفيد. كما أن احتمال اختلاق هذا الحديث من قبل الصوفية، والقول بأن سلسلة سند رواة الحديث تقوِّي هذا الاحتمال، قد ورد أيضاً في: </w:t>
      </w:r>
    </w:p>
    <w:p w:rsidR="00A14951" w:rsidRPr="00606C41" w:rsidRDefault="00A14951" w:rsidP="00514D83">
      <w:pPr>
        <w:pStyle w:val="aa"/>
        <w:bidi w:val="0"/>
        <w:spacing w:line="320" w:lineRule="exact"/>
        <w:ind w:firstLine="0"/>
        <w:rPr>
          <w:rFonts w:cstheme="majorBidi"/>
          <w:color w:val="000000" w:themeColor="text1"/>
        </w:rPr>
      </w:pPr>
      <w:r w:rsidRPr="00606C41">
        <w:rPr>
          <w:rFonts w:cstheme="majorBidi"/>
          <w:color w:val="000000" w:themeColor="text1"/>
        </w:rPr>
        <w:t>The Source of Traditions on Imam Reza (s), vol: 2, p: 675.</w:t>
      </w:r>
    </w:p>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hint="cs"/>
          <w:color w:val="000000" w:themeColor="text1"/>
          <w:sz w:val="28"/>
          <w:szCs w:val="28"/>
          <w:rtl/>
        </w:rPr>
        <w:t>(ويحتمل قوياً أن الباحثين والمترجمين قد استفادوا هذا التوضيح من الكلام المذكور في طبعة السادة الغفاري والمستفيد لكتاب عيون أخبار الرضا</w:t>
      </w:r>
      <w:r w:rsidRPr="00E46CD9">
        <w:rPr>
          <w:rFonts w:cs="Mosawi" w:hint="cs"/>
          <w:color w:val="000000" w:themeColor="text1"/>
          <w:rtl/>
          <w:lang w:bidi="ar-LB"/>
        </w:rPr>
        <w:t>×</w:t>
      </w:r>
      <w:r w:rsidRPr="00606C41">
        <w:rPr>
          <w:rFonts w:cs="DanaFajr" w:hint="cs"/>
          <w:color w:val="000000" w:themeColor="text1"/>
          <w:sz w:val="28"/>
          <w:szCs w:val="28"/>
          <w:rtl/>
        </w:rPr>
        <w:t xml:space="preserve">). </w:t>
      </w:r>
    </w:p>
  </w:endnote>
  <w:endnote w:id="95">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الصعتر: نبتٌ من فصيلة النعناع، لأوراقه رائحةٌ زكيّة تصلح للأكل. </w:t>
      </w:r>
    </w:p>
  </w:endnote>
  <w:endnote w:id="96">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ابن عساكر، تاريخ مدينة دمشق 21: 448، دار الفكر. </w:t>
      </w:r>
    </w:p>
  </w:endnote>
  <w:endnote w:id="97">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المكّي، قوت القلوب 2: 307. </w:t>
      </w:r>
    </w:p>
  </w:endnote>
  <w:endnote w:id="98">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الغزّالي، إحياء علوم الدين 4: 77، دار الكتاب العربي. وقد أورد الغزالي هذه القصّة للاستدلال على أن من آداب الضيافة أن لا يسأل الضيف المضيف أو يطلب منه شيئاً، أو أن يحكم على شيءٍ معيّن. </w:t>
      </w:r>
    </w:p>
  </w:endnote>
  <w:endnote w:id="99">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الكاشاني، المحجّة البيضاء 3: 30. ونقرأ في الحاشية التي كتبها الغفّاري على المحجّة البيضاء: </w:t>
      </w:r>
      <w:r w:rsidRPr="00606C41">
        <w:rPr>
          <w:rFonts w:ascii="Mosawi" w:hAnsi="Mosawi" w:cs="Mosawi"/>
          <w:color w:val="000000" w:themeColor="text1"/>
          <w:sz w:val="24"/>
          <w:szCs w:val="24"/>
          <w:rtl/>
        </w:rPr>
        <w:t>«</w:t>
      </w:r>
      <w:r w:rsidRPr="00606C41">
        <w:rPr>
          <w:rFonts w:cs="DanaFajr" w:hint="cs"/>
          <w:color w:val="000000" w:themeColor="text1"/>
          <w:sz w:val="28"/>
          <w:szCs w:val="28"/>
          <w:rtl/>
        </w:rPr>
        <w:t>أخرجه الحاكم في المستدرك 4: 123، وقال: هذا حديث صحيح الإسناد</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w:t>
      </w:r>
    </w:p>
  </w:endnote>
  <w:endnote w:id="100">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الذهبي، سير أعلام النبلاء 1: 551، مؤسّسة الرسالة. </w:t>
      </w:r>
    </w:p>
  </w:endnote>
  <w:endnote w:id="101">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السيد علي خان المدني، الدرجات الرفيعة: 216. </w:t>
      </w:r>
    </w:p>
  </w:endnote>
  <w:endnote w:id="102">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الطبراني، المعجم الكبير 6: 235، مكتبة ابن تيمية. </w:t>
      </w:r>
    </w:p>
  </w:endnote>
  <w:endnote w:id="103">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السيد محمد بن محمد الحسيني الزبيدي، الشهير بـ </w:t>
      </w:r>
      <w:r w:rsidRPr="00606C41">
        <w:rPr>
          <w:rFonts w:ascii="Mosawi" w:hAnsi="Mosawi" w:cs="Mosawi"/>
          <w:color w:val="000000" w:themeColor="text1"/>
          <w:sz w:val="24"/>
          <w:szCs w:val="24"/>
          <w:rtl/>
        </w:rPr>
        <w:t>«</w:t>
      </w:r>
      <w:r w:rsidRPr="00606C41">
        <w:rPr>
          <w:rFonts w:cs="DanaFajr" w:hint="cs"/>
          <w:color w:val="000000" w:themeColor="text1"/>
          <w:sz w:val="28"/>
          <w:szCs w:val="28"/>
          <w:rtl/>
        </w:rPr>
        <w:t>المرتضى</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إتحاف السادة المتقين بشرح إحياء علوم الدين 5: 236، دار الفكر، ط2، 1424هـ. </w:t>
      </w:r>
    </w:p>
  </w:endnote>
  <w:endnote w:id="104">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جلال الدين السيوطي، الدرّ المنثور في التفسير بالمأثور 5: 322، مكتبة المرعشي النجفي، قم، 1404هـ. </w:t>
      </w:r>
    </w:p>
  </w:endnote>
  <w:endnote w:id="105">
    <w:p w:rsidR="00A1495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Pr>
          <w:rFonts w:cs="DanaFajr" w:hint="cs"/>
          <w:color w:val="000000" w:themeColor="text1"/>
          <w:sz w:val="28"/>
          <w:szCs w:val="28"/>
          <w:rtl/>
        </w:rPr>
        <w:t>والبيت بالفارسية:</w:t>
      </w:r>
    </w:p>
    <w:tbl>
      <w:tblPr>
        <w:bidiVisual/>
        <w:tblW w:w="0" w:type="auto"/>
        <w:jc w:val="center"/>
        <w:tblLook w:val="01E0" w:firstRow="1" w:lastRow="1" w:firstColumn="1" w:lastColumn="1" w:noHBand="0" w:noVBand="0"/>
      </w:tblPr>
      <w:tblGrid>
        <w:gridCol w:w="2693"/>
        <w:gridCol w:w="850"/>
        <w:gridCol w:w="2693"/>
      </w:tblGrid>
      <w:tr w:rsidR="00A14951" w:rsidRPr="00606C41" w:rsidTr="003667BF">
        <w:trPr>
          <w:jc w:val="center"/>
        </w:trPr>
        <w:tc>
          <w:tcPr>
            <w:tcW w:w="2693" w:type="dxa"/>
          </w:tcPr>
          <w:p w:rsidR="00A14951" w:rsidRPr="00606C41" w:rsidRDefault="00A14951" w:rsidP="00D60E94">
            <w:pPr>
              <w:pStyle w:val="aa"/>
              <w:ind w:firstLine="0"/>
              <w:rPr>
                <w:rFonts w:cs="DanaFajr"/>
                <w:color w:val="000000" w:themeColor="text1"/>
                <w:sz w:val="2"/>
                <w:szCs w:val="2"/>
                <w:rtl/>
              </w:rPr>
            </w:pPr>
            <w:r w:rsidRPr="00606C41">
              <w:rPr>
                <w:rFonts w:ascii="Mosawi" w:hAnsi="Mosawi" w:cs="Abz-3 (Yagut)" w:hint="cs"/>
                <w:color w:val="000000" w:themeColor="text1"/>
                <w:rtl/>
                <w:lang w:val="x-none" w:eastAsia="x-none"/>
              </w:rPr>
              <w:t>گفتم</w:t>
            </w:r>
            <w:r w:rsidRPr="00606C41">
              <w:rPr>
                <w:rFonts w:cs="DanaFajr" w:hint="cs"/>
                <w:color w:val="000000" w:themeColor="text1"/>
                <w:sz w:val="28"/>
                <w:szCs w:val="28"/>
                <w:rtl/>
              </w:rPr>
              <w:t xml:space="preserve"> كه چو </w:t>
            </w:r>
            <w:r w:rsidRPr="00606C41">
              <w:rPr>
                <w:rFonts w:ascii="Mosawi" w:hAnsi="Mosawi" w:cs="Abz-3 (Yagut)" w:hint="cs"/>
                <w:color w:val="000000" w:themeColor="text1"/>
                <w:rtl/>
                <w:lang w:val="x-none" w:eastAsia="x-none"/>
              </w:rPr>
              <w:t>ناگه</w:t>
            </w:r>
            <w:r w:rsidRPr="00606C41">
              <w:rPr>
                <w:rFonts w:cs="DanaFajr" w:hint="cs"/>
                <w:color w:val="000000" w:themeColor="text1"/>
                <w:sz w:val="28"/>
                <w:szCs w:val="28"/>
                <w:rtl/>
              </w:rPr>
              <w:t xml:space="preserve"> آمدي، عيب </w:t>
            </w:r>
            <w:r w:rsidRPr="00606C41">
              <w:rPr>
                <w:rFonts w:ascii="Mosawi" w:hAnsi="Mosawi" w:cs="Abz-3 (Yagut)" w:hint="cs"/>
                <w:color w:val="000000" w:themeColor="text1"/>
                <w:rtl/>
                <w:lang w:val="x-none" w:eastAsia="x-none"/>
              </w:rPr>
              <w:t>مگير</w:t>
            </w:r>
            <w:r w:rsidRPr="00606C41">
              <w:rPr>
                <w:rFonts w:cs="DanaFajr" w:hint="cs"/>
                <w:color w:val="000000" w:themeColor="text1"/>
                <w:szCs w:val="28"/>
                <w:rtl/>
              </w:rPr>
              <w:br/>
            </w:r>
          </w:p>
        </w:tc>
        <w:tc>
          <w:tcPr>
            <w:tcW w:w="850" w:type="dxa"/>
          </w:tcPr>
          <w:p w:rsidR="00A14951" w:rsidRPr="00606C41" w:rsidRDefault="00A14951" w:rsidP="00D60E94">
            <w:pPr>
              <w:pStyle w:val="aa"/>
              <w:ind w:firstLine="0"/>
              <w:rPr>
                <w:rFonts w:cs="DanaFajr"/>
                <w:color w:val="000000" w:themeColor="text1"/>
                <w:szCs w:val="28"/>
                <w:rtl/>
              </w:rPr>
            </w:pPr>
          </w:p>
        </w:tc>
        <w:tc>
          <w:tcPr>
            <w:tcW w:w="2693" w:type="dxa"/>
          </w:tcPr>
          <w:p w:rsidR="00A14951" w:rsidRPr="00606C41" w:rsidRDefault="00A14951" w:rsidP="00D60E94">
            <w:pPr>
              <w:pStyle w:val="aa"/>
              <w:ind w:firstLine="0"/>
              <w:rPr>
                <w:rFonts w:cs="DanaFajr"/>
                <w:color w:val="000000" w:themeColor="text1"/>
                <w:sz w:val="2"/>
                <w:szCs w:val="2"/>
                <w:rtl/>
              </w:rPr>
            </w:pPr>
            <w:r w:rsidRPr="00606C41">
              <w:rPr>
                <w:rFonts w:cs="DanaFajr" w:hint="cs"/>
                <w:color w:val="000000" w:themeColor="text1"/>
                <w:sz w:val="28"/>
                <w:szCs w:val="28"/>
                <w:rtl/>
              </w:rPr>
              <w:t>چشم تر ونان خشك وري تازه</w:t>
            </w:r>
            <w:r w:rsidRPr="00606C41">
              <w:rPr>
                <w:rFonts w:cs="DanaFajr" w:hint="cs"/>
                <w:color w:val="000000" w:themeColor="text1"/>
                <w:szCs w:val="28"/>
                <w:rtl/>
              </w:rPr>
              <w:br/>
            </w:r>
          </w:p>
        </w:tc>
      </w:tr>
    </w:tbl>
    <w:p w:rsidR="00A14951" w:rsidRPr="003667BF" w:rsidRDefault="00A14951" w:rsidP="00731CEB">
      <w:pPr>
        <w:pStyle w:val="aa"/>
        <w:ind w:firstLine="0"/>
        <w:rPr>
          <w:rFonts w:cs="DanaFajr"/>
          <w:color w:val="000000" w:themeColor="text1"/>
          <w:sz w:val="2"/>
          <w:szCs w:val="2"/>
          <w:rtl/>
        </w:rPr>
      </w:pPr>
    </w:p>
  </w:endnote>
  <w:endnote w:id="106">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خلاصة جوامع الحكايات (مصدر فارسي): 283. </w:t>
      </w:r>
    </w:p>
  </w:endnote>
  <w:endnote w:id="107">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لا بُدَّ من العلم أن هذا هو كلام صاحب تبصرة العوام، حيث قال بشأن </w:t>
      </w:r>
      <w:r w:rsidRPr="00606C41">
        <w:rPr>
          <w:rFonts w:ascii="Mosawi" w:hAnsi="Mosawi" w:cs="Mosawi"/>
          <w:color w:val="000000" w:themeColor="text1"/>
          <w:sz w:val="24"/>
          <w:szCs w:val="24"/>
          <w:rtl/>
        </w:rPr>
        <w:t>«</w:t>
      </w:r>
      <w:r w:rsidRPr="00606C41">
        <w:rPr>
          <w:rFonts w:cs="DanaFajr" w:hint="cs"/>
          <w:color w:val="000000" w:themeColor="text1"/>
          <w:sz w:val="28"/>
          <w:szCs w:val="28"/>
          <w:rtl/>
        </w:rPr>
        <w:t>الصوفية</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 xml:space="preserve">ـ قبل عصر السيد حيدر الآملي، وذلك الخلط والامتزاج الغريب الذي بدأ بين التصوُّف والتشيع ـ صراحةً: </w:t>
      </w:r>
      <w:r w:rsidRPr="00606C41">
        <w:rPr>
          <w:rFonts w:ascii="Mosawi" w:hAnsi="Mosawi" w:cs="Mosawi"/>
          <w:color w:val="000000" w:themeColor="text1"/>
          <w:sz w:val="24"/>
          <w:szCs w:val="24"/>
          <w:rtl/>
        </w:rPr>
        <w:t>«</w:t>
      </w:r>
      <w:r w:rsidRPr="00606C41">
        <w:rPr>
          <w:rFonts w:cs="DanaFajr" w:hint="cs"/>
          <w:color w:val="000000" w:themeColor="text1"/>
          <w:sz w:val="28"/>
          <w:szCs w:val="28"/>
          <w:rtl/>
        </w:rPr>
        <w:t>إن هؤلاء هم من أهل السنّة</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 xml:space="preserve">(انظر: تبصرة العوام: 122، طبعة عباس الآشتياني). </w:t>
      </w:r>
    </w:p>
  </w:endnote>
  <w:endnote w:id="108">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الحافظ أبو نعيم أحمد بن عبد الله الإصفهاني(430هـ)، حلية الأولياء وطبقات الأولياء 1: 188، تحقيق: سعيد بن سعد الدين خليل الإسكندراني، ط1، دار إحياء التراث العربي، بيروت، 1421هـ. </w:t>
      </w:r>
    </w:p>
  </w:endnote>
  <w:endnote w:id="109">
    <w:p w:rsidR="00A14951" w:rsidRPr="00606C41" w:rsidRDefault="00A14951" w:rsidP="008C6DC9">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انظر:</w:t>
      </w:r>
      <w:r>
        <w:rPr>
          <w:rFonts w:cs="DanaFajr" w:hint="cs"/>
          <w:color w:val="000000" w:themeColor="text1"/>
          <w:sz w:val="28"/>
          <w:szCs w:val="28"/>
          <w:rtl/>
        </w:rPr>
        <w:t xml:space="preserve"> مسند ابن الجعد:</w:t>
      </w:r>
      <w:r w:rsidRPr="00606C41">
        <w:rPr>
          <w:rFonts w:cs="DanaFajr" w:hint="cs"/>
          <w:color w:val="000000" w:themeColor="text1"/>
          <w:sz w:val="28"/>
          <w:szCs w:val="28"/>
          <w:rtl/>
        </w:rPr>
        <w:t xml:space="preserve"> 35</w:t>
      </w:r>
      <w:r>
        <w:rPr>
          <w:rFonts w:cs="DanaFajr" w:hint="cs"/>
          <w:color w:val="000000" w:themeColor="text1"/>
          <w:sz w:val="28"/>
          <w:szCs w:val="28"/>
          <w:rtl/>
        </w:rPr>
        <w:t xml:space="preserve">، </w:t>
      </w:r>
      <w:r w:rsidRPr="00606C41">
        <w:rPr>
          <w:rFonts w:cs="DanaFajr" w:hint="cs"/>
          <w:color w:val="000000" w:themeColor="text1"/>
          <w:sz w:val="28"/>
          <w:szCs w:val="28"/>
          <w:rtl/>
        </w:rPr>
        <w:t xml:space="preserve">طبعة دار الكتب العلمية. </w:t>
      </w:r>
    </w:p>
  </w:endnote>
  <w:endnote w:id="110">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Pr>
          <w:rFonts w:cs="DanaFajr" w:hint="cs"/>
          <w:color w:val="000000" w:themeColor="text1"/>
          <w:sz w:val="28"/>
          <w:szCs w:val="28"/>
          <w:rtl/>
        </w:rPr>
        <w:t xml:space="preserve"> تاريخ مدينة دمشق </w:t>
      </w:r>
      <w:r w:rsidRPr="00606C41">
        <w:rPr>
          <w:rFonts w:cs="DanaFajr" w:hint="cs"/>
          <w:color w:val="000000" w:themeColor="text1"/>
          <w:sz w:val="28"/>
          <w:szCs w:val="28"/>
          <w:rtl/>
        </w:rPr>
        <w:t>21: 449</w:t>
      </w:r>
      <w:r>
        <w:rPr>
          <w:rFonts w:cs="DanaFajr" w:hint="cs"/>
          <w:color w:val="000000" w:themeColor="text1"/>
          <w:sz w:val="28"/>
          <w:szCs w:val="28"/>
          <w:rtl/>
        </w:rPr>
        <w:t xml:space="preserve">، </w:t>
      </w:r>
      <w:r w:rsidRPr="00606C41">
        <w:rPr>
          <w:rFonts w:cs="DanaFajr" w:hint="cs"/>
          <w:color w:val="000000" w:themeColor="text1"/>
          <w:sz w:val="28"/>
          <w:szCs w:val="28"/>
          <w:rtl/>
        </w:rPr>
        <w:t xml:space="preserve">طبعة دار الفكر. </w:t>
      </w:r>
    </w:p>
  </w:endnote>
  <w:endnote w:id="111">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Pr>
          <w:rFonts w:cs="DanaFajr" w:hint="cs"/>
          <w:color w:val="000000" w:themeColor="text1"/>
          <w:sz w:val="28"/>
          <w:szCs w:val="28"/>
          <w:rtl/>
        </w:rPr>
        <w:t>سير أعلام النبلاء</w:t>
      </w:r>
      <w:r w:rsidRPr="00606C41">
        <w:rPr>
          <w:rFonts w:cs="DanaFajr" w:hint="cs"/>
          <w:color w:val="000000" w:themeColor="text1"/>
          <w:sz w:val="28"/>
          <w:szCs w:val="28"/>
          <w:rtl/>
        </w:rPr>
        <w:t xml:space="preserve"> 1: 551</w:t>
      </w:r>
      <w:r>
        <w:rPr>
          <w:rFonts w:cs="DanaFajr" w:hint="cs"/>
          <w:color w:val="000000" w:themeColor="text1"/>
          <w:sz w:val="28"/>
          <w:szCs w:val="28"/>
          <w:rtl/>
        </w:rPr>
        <w:t xml:space="preserve">، </w:t>
      </w:r>
      <w:r w:rsidRPr="00606C41">
        <w:rPr>
          <w:rFonts w:cs="DanaFajr" w:hint="cs"/>
          <w:color w:val="000000" w:themeColor="text1"/>
          <w:sz w:val="28"/>
          <w:szCs w:val="28"/>
          <w:rtl/>
        </w:rPr>
        <w:t xml:space="preserve">طبعة مؤسّسة الرسالة. </w:t>
      </w:r>
    </w:p>
  </w:endnote>
  <w:endnote w:id="112">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المنطقة مثل الحزام. </w:t>
      </w:r>
    </w:p>
  </w:endnote>
  <w:endnote w:id="113">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الحاج محمد باقر الواعظ الطهراني الكجوري المازندراني، رَو</w:t>
      </w:r>
      <w:r>
        <w:rPr>
          <w:rFonts w:cs="DanaFajr" w:hint="cs"/>
          <w:color w:val="000000" w:themeColor="text1"/>
          <w:sz w:val="28"/>
          <w:szCs w:val="28"/>
          <w:rtl/>
        </w:rPr>
        <w:t>ْ</w:t>
      </w:r>
      <w:r w:rsidRPr="00606C41">
        <w:rPr>
          <w:rFonts w:cs="DanaFajr" w:hint="cs"/>
          <w:color w:val="000000" w:themeColor="text1"/>
          <w:sz w:val="28"/>
          <w:szCs w:val="28"/>
          <w:rtl/>
        </w:rPr>
        <w:t xml:space="preserve">ح وريحان (جنة النعيم والعيش السليم في أحوال السيد عبد العظيم الحسني عليه السلام والتكريم) 1: 365 ـ 366. </w:t>
      </w:r>
    </w:p>
  </w:endnote>
  <w:endnote w:id="114">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1: 366. </w:t>
      </w:r>
    </w:p>
  </w:endnote>
  <w:endnote w:id="115">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لقد تناول الحاج الميرزا خليل كمره إي</w:t>
      </w:r>
      <w:r w:rsidRPr="00E46CD9">
        <w:rPr>
          <w:rFonts w:cs="Mosawi" w:hint="cs"/>
          <w:color w:val="000000" w:themeColor="text1"/>
          <w:rtl/>
        </w:rPr>
        <w:t>&amp;</w:t>
      </w:r>
      <w:r w:rsidRPr="00606C41">
        <w:rPr>
          <w:rFonts w:cs="DanaFajr" w:hint="cs"/>
          <w:color w:val="000000" w:themeColor="text1"/>
          <w:sz w:val="28"/>
          <w:szCs w:val="28"/>
          <w:rtl/>
        </w:rPr>
        <w:t xml:space="preserve"> قصّة سلمان والمدعوّ إلى الطعام من تلك الزاوية الحسنة فقط، وقد وضع لبحثه بشأن هذه الحكاية في كتابه عنوان: </w:t>
      </w:r>
      <w:r w:rsidRPr="00606C41">
        <w:rPr>
          <w:rFonts w:ascii="Mosawi" w:hAnsi="Mosawi" w:cs="Mosawi"/>
          <w:color w:val="000000" w:themeColor="text1"/>
          <w:sz w:val="24"/>
          <w:szCs w:val="24"/>
          <w:rtl/>
        </w:rPr>
        <w:t>«</w:t>
      </w:r>
      <w:r w:rsidRPr="00606C41">
        <w:rPr>
          <w:rFonts w:cs="DanaFajr" w:hint="cs"/>
          <w:color w:val="000000" w:themeColor="text1"/>
          <w:sz w:val="28"/>
          <w:szCs w:val="28"/>
          <w:rtl/>
        </w:rPr>
        <w:t>تجب رعاية الأمانة والدقّة حتّى في اللقمة</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(انظر: الميرزا خليل كمره إي، فتاوي صحابي كبير سلمان فارسي ـ رضي الله عنه ـ (مصدر فارسي): 120). </w:t>
      </w:r>
    </w:p>
  </w:endnote>
  <w:endnote w:id="116">
    <w:p w:rsidR="00A14951" w:rsidRPr="00606C41" w:rsidRDefault="00A14951" w:rsidP="008C6DC9">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ما بين المعقوفتين زيادة توضيحية من عندنا. (المعرِّب). </w:t>
      </w:r>
    </w:p>
  </w:endnote>
  <w:endnote w:id="117">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أبو المفاخر يحيى الباخرزي، أوراد الأحباب وفصوص الآداب 2: 141</w:t>
      </w:r>
      <w:r>
        <w:rPr>
          <w:rFonts w:cs="DanaFajr" w:hint="cs"/>
          <w:color w:val="000000" w:themeColor="text1"/>
          <w:sz w:val="28"/>
          <w:szCs w:val="28"/>
          <w:rtl/>
        </w:rPr>
        <w:t xml:space="preserve"> </w:t>
      </w:r>
      <w:r w:rsidRPr="00606C41">
        <w:rPr>
          <w:rFonts w:cs="DanaFajr" w:hint="cs"/>
          <w:color w:val="000000" w:themeColor="text1"/>
          <w:sz w:val="28"/>
          <w:szCs w:val="28"/>
          <w:rtl/>
        </w:rPr>
        <w:t xml:space="preserve">(فصوص الآداب)، إعداد: إيرج أفشار، انتشارت </w:t>
      </w:r>
      <w:r w:rsidRPr="00606C41">
        <w:rPr>
          <w:rFonts w:ascii="Mosawi" w:hAnsi="Mosawi" w:cs="Abz-3 (Yagut)" w:hint="cs"/>
          <w:color w:val="000000" w:themeColor="text1"/>
          <w:rtl/>
          <w:lang w:val="x-none" w:eastAsia="x-none"/>
        </w:rPr>
        <w:t>دانشگاه</w:t>
      </w:r>
      <w:r w:rsidRPr="00606C41">
        <w:rPr>
          <w:rFonts w:cs="DanaFajr" w:hint="cs"/>
          <w:color w:val="000000" w:themeColor="text1"/>
          <w:sz w:val="28"/>
          <w:szCs w:val="28"/>
          <w:rtl/>
        </w:rPr>
        <w:t xml:space="preserve"> طهران، ط2، طهران، 1383هـ.ش. </w:t>
      </w:r>
    </w:p>
  </w:endnote>
  <w:endnote w:id="118">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كما يمكن الوقوف على نموذجٍ آخر من هذا الأسلوب الذي ينطبق عليه القول القائل: (يكسر القنديل من أجل المنديل) في </w:t>
      </w:r>
      <w:r w:rsidRPr="00606C41">
        <w:rPr>
          <w:rFonts w:ascii="Mosawi" w:hAnsi="Mosawi" w:cs="Mosawi"/>
          <w:color w:val="000000" w:themeColor="text1"/>
          <w:sz w:val="24"/>
          <w:szCs w:val="24"/>
          <w:rtl/>
        </w:rPr>
        <w:t>«</w:t>
      </w:r>
      <w:r w:rsidRPr="00606C41">
        <w:rPr>
          <w:rFonts w:cs="DanaFajr" w:hint="cs"/>
          <w:color w:val="000000" w:themeColor="text1"/>
          <w:sz w:val="28"/>
          <w:szCs w:val="28"/>
          <w:rtl/>
        </w:rPr>
        <w:t>فصّ آداب الأكل</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 xml:space="preserve">من كتاب أبي المفاخر يحيى الباخرزي ـ الذي تقدَّم منا ذكر بعض عباراته ـ؛ إذ يقول: </w:t>
      </w:r>
      <w:r w:rsidRPr="00606C41">
        <w:rPr>
          <w:rFonts w:ascii="Mosawi" w:hAnsi="Mosawi" w:cs="Mosawi"/>
          <w:color w:val="000000" w:themeColor="text1"/>
          <w:sz w:val="24"/>
          <w:szCs w:val="24"/>
          <w:rtl/>
        </w:rPr>
        <w:t>«</w:t>
      </w:r>
      <w:r w:rsidRPr="00606C41">
        <w:rPr>
          <w:rFonts w:cs="DanaFajr" w:hint="cs"/>
          <w:color w:val="000000" w:themeColor="text1"/>
          <w:sz w:val="28"/>
          <w:szCs w:val="28"/>
          <w:rtl/>
        </w:rPr>
        <w:t>وحيث مدّ الطعام على السماط يُكره الانتظار. فقلوب الأبرار لا تحتمل الانتظار. في حضرة الشيخ العالم سيف الدين الباخرزي</w:t>
      </w:r>
      <w:r w:rsidRPr="00E46CD9">
        <w:rPr>
          <w:rFonts w:cs="Mosawi" w:hint="cs"/>
          <w:color w:val="000000" w:themeColor="text1"/>
          <w:rtl/>
        </w:rPr>
        <w:t>&amp;</w:t>
      </w:r>
      <w:r w:rsidRPr="00606C41">
        <w:rPr>
          <w:rFonts w:cs="DanaFajr" w:hint="cs"/>
          <w:color w:val="000000" w:themeColor="text1"/>
          <w:sz w:val="28"/>
          <w:szCs w:val="28"/>
          <w:rtl/>
        </w:rPr>
        <w:t xml:space="preserve"> مدّ الدراويش السماط، وكان أخو نور الدين الدهستاني ـ الذي لازم الشيخ يخدمه لأربعين سنة ـ واقفاً على سطح الخانقاه. فدعوه إلى الطعام لينـزل. وبعد رفع السماط، عاتب الشيخ العالم أخا نور الدين الدهستاني [وعرَّضه في الحقيقة إلى نوعٍ من المؤاخذة والعقوبة الصوفية]، قائلاً له: لقد دعاك الأصحاب، ورأيت أنهم ينتظرونك، ومع ذلك سلكت طريق السلم لتنـزل إليهم! وكان الواجب يقتضي منك في مثل هذه الحالة أن ترمي بنفسك من أعلى السطح! لا أن تسلك الطريق الذي يفرض عليهم انتظار قدومك!! (انظر: أبو المفاخر يحيى الباخرزي، أوراد الأحباب وفصوص الآداب 2: 140</w:t>
      </w:r>
      <w:r>
        <w:rPr>
          <w:rFonts w:cs="DanaFajr" w:hint="cs"/>
          <w:color w:val="000000" w:themeColor="text1"/>
          <w:sz w:val="28"/>
          <w:szCs w:val="28"/>
          <w:rtl/>
        </w:rPr>
        <w:t xml:space="preserve"> </w:t>
      </w:r>
      <w:r w:rsidRPr="00606C41">
        <w:rPr>
          <w:rFonts w:cs="DanaFajr" w:hint="cs"/>
          <w:color w:val="000000" w:themeColor="text1"/>
          <w:sz w:val="28"/>
          <w:szCs w:val="28"/>
          <w:rtl/>
        </w:rPr>
        <w:t xml:space="preserve">(فصوص الآداب)). ولا شَكَّ في أن </w:t>
      </w:r>
      <w:r w:rsidRPr="00606C41">
        <w:rPr>
          <w:rFonts w:ascii="Mosawi" w:hAnsi="Mosawi" w:cs="Mosawi"/>
          <w:color w:val="000000" w:themeColor="text1"/>
          <w:sz w:val="24"/>
          <w:szCs w:val="24"/>
          <w:rtl/>
        </w:rPr>
        <w:t>«</w:t>
      </w:r>
      <w:r w:rsidRPr="00606C41">
        <w:rPr>
          <w:rFonts w:cs="DanaFajr" w:hint="cs"/>
          <w:color w:val="000000" w:themeColor="text1"/>
          <w:sz w:val="28"/>
          <w:szCs w:val="28"/>
          <w:rtl/>
        </w:rPr>
        <w:t>الدهستاني</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 xml:space="preserve">المسكين لو أراد أن يأخذ هذا النوع من أوامر </w:t>
      </w:r>
      <w:r w:rsidRPr="00606C41">
        <w:rPr>
          <w:rFonts w:ascii="Mosawi" w:hAnsi="Mosawi" w:cs="Mosawi"/>
          <w:color w:val="000000" w:themeColor="text1"/>
          <w:sz w:val="24"/>
          <w:szCs w:val="24"/>
          <w:rtl/>
        </w:rPr>
        <w:t>«</w:t>
      </w:r>
      <w:r w:rsidRPr="00606C41">
        <w:rPr>
          <w:rFonts w:cs="DanaFajr" w:hint="cs"/>
          <w:color w:val="000000" w:themeColor="text1"/>
          <w:sz w:val="28"/>
          <w:szCs w:val="28"/>
          <w:rtl/>
        </w:rPr>
        <w:t>الشيخ العالم</w:t>
      </w:r>
      <w:r w:rsidRPr="00606C41">
        <w:rPr>
          <w:rFonts w:ascii="Mosawi" w:hAnsi="Mosawi" w:cs="Mosawi"/>
          <w:color w:val="000000" w:themeColor="text1"/>
          <w:sz w:val="24"/>
          <w:szCs w:val="24"/>
          <w:rtl/>
        </w:rPr>
        <w:t>»</w:t>
      </w:r>
      <w:r w:rsidRPr="00606C41">
        <w:rPr>
          <w:rFonts w:hint="cs"/>
          <w:color w:val="000000" w:themeColor="text1"/>
          <w:sz w:val="28"/>
          <w:szCs w:val="28"/>
          <w:rtl/>
        </w:rPr>
        <w:t xml:space="preserve"> </w:t>
      </w:r>
      <w:r w:rsidRPr="00606C41">
        <w:rPr>
          <w:rFonts w:cs="DanaFajr" w:hint="cs"/>
          <w:color w:val="000000" w:themeColor="text1"/>
          <w:sz w:val="28"/>
          <w:szCs w:val="28"/>
          <w:rtl/>
        </w:rPr>
        <w:t xml:space="preserve">على حرفيَّتها لكان قد قُضي عليه منذ زمن بعيد، ولما تسنَّى له أن يحظى بشرف خدمته لأكثر من أربعين سنة!! </w:t>
      </w:r>
    </w:p>
  </w:endnote>
  <w:endnote w:id="119">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الشيخ أبو الفتوح الرازي، ر</w:t>
      </w:r>
      <w:r>
        <w:rPr>
          <w:rFonts w:cs="DanaFajr" w:hint="cs"/>
          <w:color w:val="000000" w:themeColor="text1"/>
          <w:sz w:val="28"/>
          <w:szCs w:val="28"/>
          <w:rtl/>
        </w:rPr>
        <w:t>َ</w:t>
      </w:r>
      <w:r w:rsidRPr="00606C41">
        <w:rPr>
          <w:rFonts w:cs="DanaFajr" w:hint="cs"/>
          <w:color w:val="000000" w:themeColor="text1"/>
          <w:sz w:val="28"/>
          <w:szCs w:val="28"/>
          <w:rtl/>
        </w:rPr>
        <w:t>و</w:t>
      </w:r>
      <w:r>
        <w:rPr>
          <w:rFonts w:cs="DanaFajr" w:hint="cs"/>
          <w:color w:val="000000" w:themeColor="text1"/>
          <w:sz w:val="28"/>
          <w:szCs w:val="28"/>
          <w:rtl/>
        </w:rPr>
        <w:t>ْ</w:t>
      </w:r>
      <w:r w:rsidRPr="00606C41">
        <w:rPr>
          <w:rFonts w:cs="DanaFajr" w:hint="cs"/>
          <w:color w:val="000000" w:themeColor="text1"/>
          <w:sz w:val="28"/>
          <w:szCs w:val="28"/>
          <w:rtl/>
        </w:rPr>
        <w:t>ض الجِنان ورَو</w:t>
      </w:r>
      <w:r>
        <w:rPr>
          <w:rFonts w:cs="DanaFajr" w:hint="cs"/>
          <w:color w:val="000000" w:themeColor="text1"/>
          <w:sz w:val="28"/>
          <w:szCs w:val="28"/>
          <w:rtl/>
        </w:rPr>
        <w:t>ْ</w:t>
      </w:r>
      <w:r w:rsidRPr="00606C41">
        <w:rPr>
          <w:rFonts w:cs="DanaFajr" w:hint="cs"/>
          <w:color w:val="000000" w:themeColor="text1"/>
          <w:sz w:val="28"/>
          <w:szCs w:val="28"/>
          <w:rtl/>
        </w:rPr>
        <w:t xml:space="preserve">ح الجَنان في تفسير القرآن 20: 147 ـ 148، تصحيح وتحقيق: محمد جعفر ياحقي، ومحمد مهدي ناصح، بنياد پژوهشهاي إسلامي قدس رضوي، مشهد المقدّسة. </w:t>
      </w:r>
    </w:p>
  </w:endnote>
  <w:endnote w:id="120">
    <w:p w:rsidR="00A14951" w:rsidRPr="00606C41" w:rsidRDefault="00A14951" w:rsidP="00F3660A">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Pr>
          <w:rFonts w:cs="DanaFajr" w:hint="cs"/>
          <w:color w:val="000000" w:themeColor="text1"/>
          <w:sz w:val="28"/>
          <w:szCs w:val="28"/>
          <w:rtl/>
        </w:rPr>
        <w:t>ولم أجِدْ</w:t>
      </w:r>
      <w:r w:rsidRPr="00606C41">
        <w:rPr>
          <w:rFonts w:cs="DanaFajr" w:hint="cs"/>
          <w:color w:val="000000" w:themeColor="text1"/>
          <w:sz w:val="28"/>
          <w:szCs w:val="28"/>
          <w:rtl/>
        </w:rPr>
        <w:t xml:space="preserve"> من بين المشهورين من مفسِّري الشيعة، سوى الفقيه اللبناني المعاصر السيد محمد حسين فضل الله</w:t>
      </w:r>
      <w:r w:rsidRPr="00E46CD9">
        <w:rPr>
          <w:rFonts w:cs="Mosawi" w:hint="cs"/>
          <w:color w:val="000000" w:themeColor="text1"/>
          <w:rtl/>
        </w:rPr>
        <w:t>&amp;</w:t>
      </w:r>
      <w:r w:rsidRPr="00606C41">
        <w:rPr>
          <w:rFonts w:cs="DanaFajr" w:hint="cs"/>
          <w:color w:val="000000" w:themeColor="text1"/>
          <w:sz w:val="28"/>
          <w:szCs w:val="28"/>
          <w:rtl/>
        </w:rPr>
        <w:t xml:space="preserve"> والشيخ الأستاذ محمد جواد مغنية</w:t>
      </w:r>
      <w:r w:rsidRPr="00E46CD9">
        <w:rPr>
          <w:rFonts w:cs="Mosawi" w:hint="cs"/>
          <w:color w:val="000000" w:themeColor="text1"/>
          <w:rtl/>
        </w:rPr>
        <w:t>&amp;</w:t>
      </w:r>
      <w:r w:rsidRPr="00606C41">
        <w:rPr>
          <w:rFonts w:cs="DanaFajr" w:hint="cs"/>
          <w:color w:val="000000" w:themeColor="text1"/>
          <w:sz w:val="28"/>
          <w:szCs w:val="28"/>
          <w:rtl/>
        </w:rPr>
        <w:t xml:space="preserve">، حيث نظرا إلى الرواية من زاويةٍ مختلفة. وبطبيعة الحال ليس هذا هو موضوع بحثنا. </w:t>
      </w:r>
    </w:p>
    <w:p w:rsidR="00A14951" w:rsidRPr="00606C41" w:rsidRDefault="00A14951" w:rsidP="00F3660A">
      <w:pPr>
        <w:pStyle w:val="aa"/>
        <w:spacing w:line="330" w:lineRule="exact"/>
        <w:ind w:firstLine="0"/>
        <w:rPr>
          <w:rFonts w:cs="DanaFajr"/>
          <w:color w:val="000000" w:themeColor="text1"/>
          <w:sz w:val="28"/>
          <w:szCs w:val="28"/>
          <w:rtl/>
        </w:rPr>
      </w:pPr>
      <w:r w:rsidRPr="00606C41">
        <w:rPr>
          <w:rFonts w:cs="DanaFajr" w:hint="cs"/>
          <w:color w:val="000000" w:themeColor="text1"/>
          <w:sz w:val="28"/>
          <w:szCs w:val="28"/>
          <w:rtl/>
        </w:rPr>
        <w:t xml:space="preserve">كما تجدر الإشارة إلى أن لابن طاووس في سعد السعود رؤيةً مختلفة إلى حدٍّ ما، ولا بُدَّ من بيانها ودراستها في موضعها المناسب. </w:t>
      </w:r>
    </w:p>
  </w:endnote>
  <w:endnote w:id="121">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ذهاب الكعبة لاستقبال رابعة العدوية؛ وكذلك طواف الكعبة حول الرجل الذي رآه سهل التستري، في تذكرة الأولياء: 75، 310، 311، [المنسوب إلى] الشيخ فريد الدين العطّار النيسابوري، تصحيح وتوضيح: الدكتور محمد استعلامي ، ط7، انتشارات زوار، طهران، 1372هـ.ش. </w:t>
      </w:r>
    </w:p>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hint="cs"/>
          <w:color w:val="000000" w:themeColor="text1"/>
          <w:sz w:val="28"/>
          <w:szCs w:val="28"/>
          <w:rtl/>
        </w:rPr>
        <w:t xml:space="preserve">وهذا المعنى هو الذي أخذه الشاعر سعدي الشيرازي عندما تحدَّث عن تحليق الكعبة وطيرانها حول بعض الأولياء والمشايخ. </w:t>
      </w:r>
    </w:p>
  </w:endnote>
  <w:endnote w:id="122">
    <w:p w:rsidR="00A14951" w:rsidRPr="00606C41" w:rsidRDefault="00A14951" w:rsidP="008C6DC9">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تذكرة الأولياء: 261 ـ 262، طبعة استعلامي. </w:t>
      </w:r>
    </w:p>
  </w:endnote>
  <w:endnote w:id="123">
    <w:p w:rsidR="00A14951" w:rsidRPr="00606C41" w:rsidRDefault="00A14951" w:rsidP="008C6DC9">
      <w:pPr>
        <w:pStyle w:val="aa"/>
        <w:spacing w:line="33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125. </w:t>
      </w:r>
    </w:p>
  </w:endnote>
  <w:endnote w:id="124">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107 ـ 109. </w:t>
      </w:r>
    </w:p>
  </w:endnote>
  <w:endnote w:id="125">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الشيخ الصدوق، مَن</w:t>
      </w:r>
      <w:r>
        <w:rPr>
          <w:rFonts w:cs="DanaFajr" w:hint="cs"/>
          <w:color w:val="000000" w:themeColor="text1"/>
          <w:sz w:val="28"/>
          <w:szCs w:val="28"/>
          <w:rtl/>
        </w:rPr>
        <w:t>ْ</w:t>
      </w:r>
      <w:r w:rsidRPr="00606C41">
        <w:rPr>
          <w:rFonts w:cs="DanaFajr" w:hint="cs"/>
          <w:color w:val="000000" w:themeColor="text1"/>
          <w:sz w:val="28"/>
          <w:szCs w:val="28"/>
          <w:rtl/>
        </w:rPr>
        <w:t xml:space="preserve"> لا يحضره الفقيه 3: 182، ح3683، باب الدَّي</w:t>
      </w:r>
      <w:r>
        <w:rPr>
          <w:rFonts w:cs="DanaFajr" w:hint="cs"/>
          <w:color w:val="000000" w:themeColor="text1"/>
          <w:sz w:val="28"/>
          <w:szCs w:val="28"/>
          <w:rtl/>
        </w:rPr>
        <w:t>ْ</w:t>
      </w:r>
      <w:r w:rsidRPr="00606C41">
        <w:rPr>
          <w:rFonts w:cs="DanaFajr" w:hint="cs"/>
          <w:color w:val="000000" w:themeColor="text1"/>
          <w:sz w:val="28"/>
          <w:szCs w:val="28"/>
          <w:rtl/>
        </w:rPr>
        <w:t xml:space="preserve">ن والقرض، تصحيح وتحقيق: علي أكبر الغفاري، ط2، منشورات جماعة المدرِّسين في الحوزة العلمية، 1363هـ.ش ـ 1404هـ. </w:t>
      </w:r>
    </w:p>
  </w:endnote>
  <w:endnote w:id="126">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الكليني، الكافي 5: 93، باب الدين، ح2، صحَّحه وقابله وعلق عليه: علي أكبر الغفاري، دار الكتب الإسلامية، طهران، 1367هـ.ش. </w:t>
      </w:r>
    </w:p>
  </w:endnote>
  <w:endnote w:id="127">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الطوسي، تهذيب الأحكام 6: 183 ـ 184، باب الديون وأحكامها، ح3، حقَّقه وعلَّق عليه: السيد حسن الموسوي الخرسان، دار الكتب الإسلامية، ط4، طهران، 1365هـ.ش. </w:t>
      </w:r>
    </w:p>
  </w:endnote>
  <w:endnote w:id="128">
    <w:p w:rsidR="00A14951" w:rsidRPr="00606C41" w:rsidRDefault="00A14951" w:rsidP="008C6DC9">
      <w:pPr>
        <w:pStyle w:val="aa"/>
        <w:spacing w:line="33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انظر: الحُرّ العاملي، وسائل الشيعة إلى تحصيل الشريعة 18: 319 ـ 320، مؤسّسة آل البيت</w:t>
      </w:r>
      <w:r w:rsidRPr="008C6DC9">
        <w:rPr>
          <w:rFonts w:ascii="Mosawi" w:hAnsi="Mosawi" w:cs="Mosawi"/>
          <w:color w:val="000000" w:themeColor="text1"/>
          <w:rtl/>
        </w:rPr>
        <w:t>^</w:t>
      </w:r>
      <w:r w:rsidRPr="00606C41">
        <w:rPr>
          <w:rFonts w:cs="DanaFajr" w:hint="cs"/>
          <w:color w:val="000000" w:themeColor="text1"/>
          <w:sz w:val="28"/>
          <w:szCs w:val="28"/>
          <w:rtl/>
        </w:rPr>
        <w:t xml:space="preserve">، قم. </w:t>
      </w:r>
    </w:p>
  </w:endnote>
  <w:endnote w:id="129">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وهناك ما يُشبه هذه الرواية أيضاً في (علل الشرائع) 2: 528، طبعة النجف الأشرف. </w:t>
      </w:r>
    </w:p>
  </w:endnote>
  <w:endnote w:id="130">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انظر: العلاّمة الحلّي(648 ـ 726هـ)، تحرير الأحكام الشرعية على مذهب الإمامية 2: 446، تحقيق: إبراهيم البهادري، مؤسّسة الإمام الصادق</w:t>
      </w:r>
      <w:r w:rsidRPr="00E46CD9">
        <w:rPr>
          <w:rFonts w:cs="Mosawi" w:hint="cs"/>
          <w:color w:val="000000" w:themeColor="text1"/>
          <w:rtl/>
        </w:rPr>
        <w:t>×</w:t>
      </w:r>
      <w:r w:rsidRPr="00606C41">
        <w:rPr>
          <w:rFonts w:cs="DanaFajr" w:hint="cs"/>
          <w:color w:val="000000" w:themeColor="text1"/>
          <w:sz w:val="28"/>
          <w:szCs w:val="28"/>
          <w:rtl/>
        </w:rPr>
        <w:t xml:space="preserve">، ط1، قم، 1420هـ. </w:t>
      </w:r>
    </w:p>
  </w:endnote>
  <w:endnote w:id="131">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المقدّس الأردبيلي(993هـ)، مجمع الفائدة والبرهان في شرح إرشاد الأذهان 9: 53، تحقيق: مجتبى العراقي وعلي پناه الاشتهاردي وحسين اليزدي، مؤسّسة النشر الإسلامي، ط1، قم، 1412هـ. </w:t>
      </w:r>
    </w:p>
  </w:endnote>
  <w:endnote w:id="132">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انظر: الشيخ يوسف البحراني(1186هـ)، الحدائق الناضرة في أحكام العترة الطاهرة</w:t>
      </w:r>
      <w:r w:rsidRPr="008C6DC9">
        <w:rPr>
          <w:rFonts w:ascii="Mosawi" w:hAnsi="Mosawi" w:cs="Mosawi"/>
          <w:color w:val="000000" w:themeColor="text1"/>
          <w:rtl/>
        </w:rPr>
        <w:t>^</w:t>
      </w:r>
      <w:r w:rsidRPr="00606C41">
        <w:rPr>
          <w:rFonts w:cs="DanaFajr" w:hint="cs"/>
          <w:color w:val="000000" w:themeColor="text1"/>
          <w:sz w:val="28"/>
          <w:szCs w:val="28"/>
          <w:rtl/>
        </w:rPr>
        <w:t xml:space="preserve"> 20: 102، تحقيق: محمد تقي الإيرواني، مؤسّسة النشر الإسلامي، قم. </w:t>
      </w:r>
    </w:p>
  </w:endnote>
  <w:endnote w:id="133">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نضيف إلى ذلك أن العلامة المولى محمد باقر المجلسي، في كتابه القيِّم (مرآة العقول 19: 43)، قد اعتبر سند رواية الكافي </w:t>
      </w:r>
      <w:r w:rsidRPr="00606C41">
        <w:rPr>
          <w:rFonts w:ascii="Mosawi" w:hAnsi="Mosawi" w:cs="Mosawi"/>
          <w:color w:val="000000" w:themeColor="text1"/>
          <w:sz w:val="24"/>
          <w:szCs w:val="24"/>
          <w:rtl/>
        </w:rPr>
        <w:t>«</w:t>
      </w:r>
      <w:r w:rsidRPr="00606C41">
        <w:rPr>
          <w:rFonts w:cs="DanaFajr" w:hint="cs"/>
          <w:color w:val="000000" w:themeColor="text1"/>
          <w:sz w:val="28"/>
          <w:szCs w:val="28"/>
          <w:rtl/>
        </w:rPr>
        <w:t>صحيحاً</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وأما أبوه الآخوند الملا محمد تقي المجلسي، في (روضة المتقين 6: 517)، فقد اعتبر سند الرواية في كتاب الكافي وتهذيب الأحكام </w:t>
      </w:r>
      <w:r w:rsidRPr="00606C41">
        <w:rPr>
          <w:rFonts w:ascii="Mosawi" w:hAnsi="Mosawi" w:cs="Mosawi"/>
          <w:color w:val="000000" w:themeColor="text1"/>
          <w:sz w:val="24"/>
          <w:szCs w:val="24"/>
          <w:rtl/>
        </w:rPr>
        <w:t>«</w:t>
      </w:r>
      <w:r w:rsidRPr="00606C41">
        <w:rPr>
          <w:rFonts w:cs="DanaFajr" w:hint="cs"/>
          <w:color w:val="000000" w:themeColor="text1"/>
          <w:sz w:val="28"/>
          <w:szCs w:val="28"/>
          <w:rtl/>
        </w:rPr>
        <w:t>صحيحاً</w:t>
      </w:r>
      <w:r w:rsidRPr="00606C41">
        <w:rPr>
          <w:rFonts w:ascii="Mosawi" w:hAnsi="Mosawi" w:cs="Mosawi"/>
          <w:color w:val="000000" w:themeColor="text1"/>
          <w:sz w:val="24"/>
          <w:szCs w:val="24"/>
          <w:rtl/>
        </w:rPr>
        <w:t>»</w:t>
      </w:r>
      <w:r w:rsidRPr="00606C41">
        <w:rPr>
          <w:rFonts w:cs="DanaFajr" w:hint="cs"/>
          <w:color w:val="000000" w:themeColor="text1"/>
          <w:sz w:val="28"/>
          <w:szCs w:val="28"/>
          <w:rtl/>
        </w:rPr>
        <w:t>، وفي كتاب مَن</w:t>
      </w:r>
      <w:r>
        <w:rPr>
          <w:rFonts w:cs="DanaFajr" w:hint="cs"/>
          <w:color w:val="000000" w:themeColor="text1"/>
          <w:sz w:val="28"/>
          <w:szCs w:val="28"/>
          <w:rtl/>
        </w:rPr>
        <w:t>ْ</w:t>
      </w:r>
      <w:r w:rsidRPr="00606C41">
        <w:rPr>
          <w:rFonts w:cs="DanaFajr" w:hint="cs"/>
          <w:color w:val="000000" w:themeColor="text1"/>
          <w:sz w:val="28"/>
          <w:szCs w:val="28"/>
          <w:rtl/>
        </w:rPr>
        <w:t xml:space="preserve"> لا يحضره الفقيه </w:t>
      </w:r>
      <w:r w:rsidRPr="00606C41">
        <w:rPr>
          <w:rFonts w:ascii="Mosawi" w:hAnsi="Mosawi" w:cs="Mosawi"/>
          <w:color w:val="000000" w:themeColor="text1"/>
          <w:sz w:val="24"/>
          <w:szCs w:val="24"/>
          <w:rtl/>
        </w:rPr>
        <w:t>«</w:t>
      </w:r>
      <w:r w:rsidRPr="00606C41">
        <w:rPr>
          <w:rFonts w:cs="DanaFajr" w:hint="cs"/>
          <w:color w:val="000000" w:themeColor="text1"/>
          <w:sz w:val="28"/>
          <w:szCs w:val="28"/>
          <w:rtl/>
        </w:rPr>
        <w:t>حَسَناً كالصحيح</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w:t>
      </w:r>
    </w:p>
  </w:endnote>
  <w:endnote w:id="134">
    <w:p w:rsidR="00A14951" w:rsidRPr="00606C41" w:rsidRDefault="00A14951" w:rsidP="00514D83">
      <w:pPr>
        <w:pStyle w:val="aa"/>
        <w:spacing w:line="32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وحيث أدرك العلامة المولى محمد باقر المجلسي خصوصية هذا الموقف الصادر عن النبيّ الأكرم</w:t>
      </w:r>
      <w:r w:rsidRPr="00E46CD9">
        <w:rPr>
          <w:rFonts w:cs="Mosawi" w:hint="cs"/>
          <w:color w:val="000000" w:themeColor="text1"/>
          <w:rtl/>
        </w:rPr>
        <w:t>|</w:t>
      </w:r>
      <w:r w:rsidRPr="00606C41">
        <w:rPr>
          <w:rFonts w:cs="DanaFajr" w:hint="cs"/>
          <w:color w:val="000000" w:themeColor="text1"/>
          <w:sz w:val="28"/>
          <w:szCs w:val="28"/>
          <w:rtl/>
        </w:rPr>
        <w:t xml:space="preserve"> قال معلِّقاً على ذلك: </w:t>
      </w:r>
      <w:r w:rsidRPr="00606C41">
        <w:rPr>
          <w:rFonts w:ascii="Mosawi" w:hAnsi="Mosawi" w:cs="Mosawi"/>
          <w:color w:val="000000" w:themeColor="text1"/>
          <w:sz w:val="24"/>
          <w:szCs w:val="24"/>
          <w:rtl/>
        </w:rPr>
        <w:t>«</w:t>
      </w:r>
      <w:r w:rsidRPr="00606C41">
        <w:rPr>
          <w:rFonts w:cs="DanaFajr" w:hint="cs"/>
          <w:color w:val="000000" w:themeColor="text1"/>
          <w:sz w:val="28"/>
          <w:szCs w:val="28"/>
          <w:rtl/>
        </w:rPr>
        <w:t>...ولعل هذا من خصائص النبيّ والإمام</w:t>
      </w:r>
      <w:r w:rsidRPr="00175B4C">
        <w:rPr>
          <w:rFonts w:ascii="Mosawi" w:hAnsi="Mosawi" w:cs="Mosawi"/>
          <w:rtl/>
        </w:rPr>
        <w:t>’</w:t>
      </w:r>
      <w:r w:rsidRPr="00606C41">
        <w:rPr>
          <w:rFonts w:cs="DanaFajr" w:hint="cs"/>
          <w:color w:val="000000" w:themeColor="text1"/>
          <w:sz w:val="28"/>
          <w:szCs w:val="28"/>
          <w:rtl/>
        </w:rPr>
        <w:t xml:space="preserve"> أو مطلق الولاة على احتمال</w:t>
      </w:r>
      <w:r w:rsidRPr="00606C41">
        <w:rPr>
          <w:rFonts w:ascii="Mosawi" w:hAnsi="Mosawi" w:cs="Mosawi"/>
          <w:color w:val="000000" w:themeColor="text1"/>
          <w:sz w:val="24"/>
          <w:szCs w:val="24"/>
          <w:rtl/>
        </w:rPr>
        <w:t>»</w:t>
      </w:r>
      <w:r w:rsidRPr="00606C41">
        <w:rPr>
          <w:rFonts w:cs="DanaFajr" w:hint="cs"/>
          <w:color w:val="000000" w:themeColor="text1"/>
          <w:sz w:val="28"/>
          <w:szCs w:val="28"/>
          <w:rtl/>
        </w:rPr>
        <w:t xml:space="preserve">. (بحار الأنوار 78: 345). </w:t>
      </w:r>
    </w:p>
  </w:endnote>
  <w:endnote w:id="135">
    <w:p w:rsidR="00A14951" w:rsidRPr="00606C41" w:rsidRDefault="00A14951" w:rsidP="00514D83">
      <w:pPr>
        <w:pStyle w:val="aa"/>
        <w:spacing w:line="32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محمد بن إبراهيم النعماني، كتاب الغيبة: 34، تحقيق: علي أكبر الغفاري، مكتبة الصدوق، طهران. </w:t>
      </w:r>
    </w:p>
  </w:endnote>
  <w:endnote w:id="136">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إن قيد المتقدِّمين في المتكلمين أُخذ لتمييز هذه المدرسة من مدرسة المتكلِّمين المتأخِّرين، بزعامة الشيخ المفيد في أواخر القرن الهجري الرابع وكامل القرن الهجري الخامس. فيجب عدم اعتباره امتداداً للمدرسة المتقدِّمة. </w:t>
      </w:r>
    </w:p>
  </w:endnote>
  <w:endnote w:id="137">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أبو سهل النوبختي، القسم المتبقّي من التنبيه، والمدرج ضمن كتاب (كمال الدين)، لابن بابويه: 92، بجهود: علي أكبر غفاري، كتابخانه صدوق، طهران، 1390هـ. </w:t>
      </w:r>
    </w:p>
  </w:endnote>
  <w:endnote w:id="138">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الطوسي، الفهرست: 12، إعداد: محمد صادق آل بحر العلوم، المكتبة المرتضوية، النجف، 1356هـ؛ النجاشي، الرجال: 31، إعداد: موسى شبيري زنجاني، مؤسسة انتشارات إسلامي، قم، 1407هـ. </w:t>
      </w:r>
    </w:p>
  </w:endnote>
  <w:endnote w:id="139">
    <w:p w:rsidR="00A14951" w:rsidRPr="00606C41" w:rsidRDefault="00A14951" w:rsidP="00A06DE8">
      <w:pPr>
        <w:pStyle w:val="aa"/>
        <w:bidi w:val="0"/>
        <w:spacing w:line="300" w:lineRule="exact"/>
        <w:ind w:firstLine="0"/>
        <w:rPr>
          <w:rFonts w:asciiTheme="majorBidi" w:hAnsiTheme="majorBidi" w:cstheme="majorBidi"/>
          <w:color w:val="000000" w:themeColor="text1"/>
          <w:lang w:bidi="ar-LB"/>
        </w:rPr>
      </w:pPr>
      <w:r w:rsidRPr="00606C41">
        <w:rPr>
          <w:rFonts w:asciiTheme="majorBidi" w:hAnsiTheme="majorBidi" w:cstheme="majorBidi"/>
          <w:color w:val="000000" w:themeColor="text1"/>
        </w:rPr>
        <w:t>(</w:t>
      </w:r>
      <w:r w:rsidRPr="00606C41">
        <w:rPr>
          <w:rStyle w:val="ac"/>
          <w:rFonts w:asciiTheme="majorBidi" w:hAnsiTheme="majorBidi" w:cstheme="majorBidi"/>
          <w:color w:val="000000" w:themeColor="text1"/>
          <w:vertAlign w:val="baseline"/>
        </w:rPr>
        <w:endnoteRef/>
      </w:r>
      <w:r w:rsidRPr="00606C41">
        <w:rPr>
          <w:rFonts w:asciiTheme="majorBidi" w:hAnsiTheme="majorBidi" w:cstheme="majorBidi"/>
          <w:color w:val="000000" w:themeColor="text1"/>
        </w:rPr>
        <w:t>) Van Ess, J, Theologie und Gescllschaft im 2. Und 3. Jh. H, Berlin / New York, de Gruyter, 1991</w:t>
      </w:r>
      <w:r w:rsidRPr="00606C41">
        <w:rPr>
          <w:rFonts w:asciiTheme="majorBidi" w:hAnsiTheme="majorBidi" w:cstheme="majorBidi"/>
          <w:color w:val="000000" w:themeColor="text1"/>
          <w:lang w:bidi="ar-LB"/>
        </w:rPr>
        <w:t>.</w:t>
      </w:r>
    </w:p>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hint="cs"/>
          <w:color w:val="000000" w:themeColor="text1"/>
          <w:sz w:val="28"/>
          <w:szCs w:val="28"/>
          <w:rtl/>
        </w:rPr>
        <w:t xml:space="preserve">ـ أحمد باكتجي، إمامية (مصدر فارسي) 10: 164 ـ 165، دائرة المعارف </w:t>
      </w:r>
      <w:r w:rsidRPr="00606C41">
        <w:rPr>
          <w:rFonts w:ascii="Mosawi" w:hAnsi="Mosawi" w:cs="Abz-3 (Yagut)" w:hint="cs"/>
          <w:color w:val="000000" w:themeColor="text1"/>
          <w:rtl/>
          <w:lang w:val="x-none" w:eastAsia="x-none"/>
        </w:rPr>
        <w:t>بزرگ</w:t>
      </w:r>
      <w:r w:rsidRPr="00606C41">
        <w:rPr>
          <w:rFonts w:cs="DanaFajr" w:hint="cs"/>
          <w:color w:val="000000" w:themeColor="text1"/>
          <w:sz w:val="28"/>
          <w:szCs w:val="28"/>
          <w:rtl/>
        </w:rPr>
        <w:t xml:space="preserve"> إسلامي، طهران، 1380هـ.ش. </w:t>
      </w:r>
    </w:p>
  </w:endnote>
  <w:endnote w:id="140">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الطوسي، الفهرست: 89 ـ 90، 169؛ النجاشي، الرجال: 208، 422. </w:t>
      </w:r>
    </w:p>
  </w:endnote>
  <w:endnote w:id="141">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المفيد، أوائل المقالات: 71 ـ 72، 96 ـ 98، إعداد: الزنجاني والواعظ الجرندابي، تبريز، 1371هـ. </w:t>
      </w:r>
    </w:p>
    <w:p w:rsidR="00A14951" w:rsidRPr="00606C41" w:rsidRDefault="00A14951" w:rsidP="00A06DE8">
      <w:pPr>
        <w:pStyle w:val="aa"/>
        <w:bidi w:val="0"/>
        <w:spacing w:line="300" w:lineRule="exact"/>
        <w:ind w:firstLine="0"/>
        <w:rPr>
          <w:rFonts w:asciiTheme="majorBidi" w:hAnsiTheme="majorBidi" w:cstheme="majorBidi"/>
          <w:color w:val="000000" w:themeColor="text1"/>
        </w:rPr>
      </w:pPr>
      <w:r w:rsidRPr="00606C41">
        <w:rPr>
          <w:rFonts w:asciiTheme="majorBidi" w:hAnsiTheme="majorBidi" w:cstheme="majorBidi"/>
          <w:color w:val="000000" w:themeColor="text1"/>
        </w:rPr>
        <w:t>- Madelung, W, Der Imam al-Qasin ibn Ibrahim, Berlin, de Gruyter, 1965. P. 15 – 16.</w:t>
      </w:r>
    </w:p>
  </w:endnote>
  <w:endnote w:id="142">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أحمد باكتجي، اجتهاد (مصدر فارسي) 6: 601 (مبحث الإجماع)، دائرة المعارف </w:t>
      </w:r>
      <w:r w:rsidRPr="00606C41">
        <w:rPr>
          <w:rFonts w:ascii="Mosawi" w:hAnsi="Mosawi" w:cs="Abz-3 (Yagut)" w:hint="cs"/>
          <w:color w:val="000000" w:themeColor="text1"/>
          <w:rtl/>
          <w:lang w:val="x-none" w:eastAsia="x-none"/>
        </w:rPr>
        <w:t>بزر</w:t>
      </w:r>
      <w:r w:rsidRPr="00606C41">
        <w:rPr>
          <w:rFonts w:ascii="Mosawi" w:hAnsi="Mosawi" w:cs="Abz-3 (Yagut)"/>
          <w:color w:val="000000" w:themeColor="text1"/>
          <w:rtl/>
          <w:lang w:val="x-none" w:eastAsia="x-none"/>
        </w:rPr>
        <w:t>گ</w:t>
      </w:r>
      <w:r w:rsidRPr="00606C41">
        <w:rPr>
          <w:rFonts w:cs="DanaFajr" w:hint="cs"/>
          <w:color w:val="000000" w:themeColor="text1"/>
          <w:sz w:val="28"/>
          <w:szCs w:val="28"/>
          <w:rtl/>
        </w:rPr>
        <w:t xml:space="preserve"> إسلامي، طهران، مركز دائرة المعارف </w:t>
      </w:r>
      <w:r w:rsidRPr="00606C41">
        <w:rPr>
          <w:rFonts w:ascii="Mosawi" w:hAnsi="Mosawi" w:cs="Abz-3 (Yagut)" w:hint="cs"/>
          <w:color w:val="000000" w:themeColor="text1"/>
          <w:rtl/>
          <w:lang w:val="x-none" w:eastAsia="x-none"/>
        </w:rPr>
        <w:t>بزر</w:t>
      </w:r>
      <w:r w:rsidRPr="00606C41">
        <w:rPr>
          <w:rFonts w:ascii="Mosawi" w:hAnsi="Mosawi" w:cs="Abz-3 (Yagut)"/>
          <w:color w:val="000000" w:themeColor="text1"/>
          <w:rtl/>
          <w:lang w:val="x-none" w:eastAsia="x-none"/>
        </w:rPr>
        <w:t>گ</w:t>
      </w:r>
      <w:r w:rsidRPr="00606C41">
        <w:rPr>
          <w:rFonts w:cs="DanaFajr" w:hint="cs"/>
          <w:color w:val="000000" w:themeColor="text1"/>
          <w:sz w:val="28"/>
          <w:szCs w:val="28"/>
          <w:rtl/>
        </w:rPr>
        <w:t xml:space="preserve"> إسلامي، 1373هـ.ش. </w:t>
      </w:r>
    </w:p>
  </w:endnote>
  <w:endnote w:id="143">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أبو الحسن البصري، المعتمد: 753، إعداد: محمد حميد الله وآخرون، المعهد العلمي الفرنسي، دمشق، 1385هـ ـ 1965م. </w:t>
      </w:r>
    </w:p>
  </w:endnote>
  <w:endnote w:id="144">
    <w:p w:rsidR="00A14951" w:rsidRPr="00606C41" w:rsidRDefault="00A14951" w:rsidP="00A06DE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ابن النديم، الفهرست: 225، إعداد: رضا تجدّد، كتابخانه أسدي، طهران، 1350هـ.ش. </w:t>
      </w:r>
    </w:p>
  </w:endnote>
  <w:endnote w:id="145">
    <w:p w:rsidR="00A14951" w:rsidRPr="00606C41" w:rsidRDefault="00A14951" w:rsidP="00A06DE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258؛ النجاشي، الرجال: 32. </w:t>
      </w:r>
    </w:p>
  </w:endnote>
  <w:endnote w:id="146">
    <w:p w:rsidR="00A14951" w:rsidRPr="00606C41" w:rsidRDefault="00A14951" w:rsidP="00A06DE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ابن النديم، الفهرست: 225؛ الطوسي، الفهرست: 13. </w:t>
      </w:r>
    </w:p>
  </w:endnote>
  <w:endnote w:id="147">
    <w:p w:rsidR="00A14951" w:rsidRPr="00606C41" w:rsidRDefault="00A14951" w:rsidP="00A06DE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عباس زرياب، ابن راوندي (مصدر فارسي) 3: 534 فما بعد. دائرة المعارف </w:t>
      </w:r>
      <w:r w:rsidRPr="00606C41">
        <w:rPr>
          <w:rFonts w:ascii="Mosawi" w:hAnsi="Mosawi" w:cs="Abz-3 (Yagut)" w:hint="cs"/>
          <w:color w:val="000000" w:themeColor="text1"/>
          <w:rtl/>
          <w:lang w:val="x-none" w:eastAsia="x-none"/>
        </w:rPr>
        <w:t>بزر</w:t>
      </w:r>
      <w:r w:rsidRPr="00606C41">
        <w:rPr>
          <w:rFonts w:ascii="Mosawi" w:hAnsi="Mosawi" w:cs="Abz-3 (Yagut)"/>
          <w:color w:val="000000" w:themeColor="text1"/>
          <w:rtl/>
          <w:lang w:val="x-none" w:eastAsia="x-none"/>
        </w:rPr>
        <w:t>گ</w:t>
      </w:r>
      <w:r w:rsidRPr="00606C41">
        <w:rPr>
          <w:rFonts w:cs="DanaFajr" w:hint="cs"/>
          <w:color w:val="000000" w:themeColor="text1"/>
          <w:sz w:val="28"/>
          <w:szCs w:val="28"/>
          <w:rtl/>
        </w:rPr>
        <w:t xml:space="preserve"> إسلامي، طهران، 1369هـ.ش. </w:t>
      </w:r>
    </w:p>
  </w:endnote>
  <w:endnote w:id="148">
    <w:p w:rsidR="00A14951" w:rsidRPr="00606C41" w:rsidRDefault="00A14951" w:rsidP="00A06DE8">
      <w:pPr>
        <w:pStyle w:val="aa"/>
        <w:bidi w:val="0"/>
        <w:spacing w:line="300" w:lineRule="exact"/>
        <w:ind w:firstLine="0"/>
        <w:rPr>
          <w:rFonts w:asciiTheme="majorBidi" w:hAnsiTheme="majorBidi" w:cstheme="majorBidi"/>
          <w:color w:val="000000" w:themeColor="text1"/>
        </w:rPr>
      </w:pPr>
      <w:r w:rsidRPr="00606C41">
        <w:rPr>
          <w:rFonts w:asciiTheme="majorBidi" w:hAnsiTheme="majorBidi" w:cstheme="majorBidi"/>
          <w:color w:val="000000" w:themeColor="text1"/>
        </w:rPr>
        <w:t>(</w:t>
      </w:r>
      <w:r w:rsidRPr="00606C41">
        <w:rPr>
          <w:rFonts w:asciiTheme="majorBidi" w:hAnsiTheme="majorBidi" w:cstheme="majorBidi"/>
          <w:color w:val="000000" w:themeColor="text1"/>
        </w:rPr>
        <w:endnoteRef/>
      </w:r>
      <w:r w:rsidRPr="00606C41">
        <w:rPr>
          <w:rFonts w:asciiTheme="majorBidi" w:hAnsiTheme="majorBidi" w:cstheme="majorBidi"/>
          <w:color w:val="000000" w:themeColor="text1"/>
        </w:rPr>
        <w:t>) Massignon, L, La passion de Husayn ibn Mansur Hallaj, Paris, Gallimard, 1975. 1 / p. 360.</w:t>
      </w:r>
    </w:p>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hint="cs"/>
          <w:color w:val="000000" w:themeColor="text1"/>
          <w:sz w:val="28"/>
          <w:szCs w:val="28"/>
          <w:rtl/>
        </w:rPr>
        <w:t xml:space="preserve">ـ عباس إقبال آشتياني، خاندان نوبختي: 113، كتابخانه مجلسي، طهران، 1311هـ.ش. </w:t>
      </w:r>
    </w:p>
  </w:endnote>
  <w:endnote w:id="149">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ابن النديم، الفهرست: 225؛ الطوسي، الفهرست: 13. </w:t>
      </w:r>
    </w:p>
  </w:endnote>
  <w:endnote w:id="150">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الطوسي، الفهرست: 12؛ النجاشي، الرجال: 32؛ وانظر: المفيد، أوائل المقالات: 98 ـ 99. </w:t>
      </w:r>
    </w:p>
  </w:endnote>
  <w:endnote w:id="151">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ابن النديم، الفهرست: 272. </w:t>
      </w:r>
    </w:p>
  </w:endnote>
  <w:endnote w:id="152">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266، 217. </w:t>
      </w:r>
    </w:p>
  </w:endnote>
  <w:endnote w:id="153">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النجاشي، الرجال: 63؛ الطوسي، الفهرست: 46. </w:t>
      </w:r>
    </w:p>
  </w:endnote>
  <w:endnote w:id="154">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375. </w:t>
      </w:r>
    </w:p>
  </w:endnote>
  <w:endnote w:id="155">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الطوسي، الفهرست: 132؛ النجاشي، الرجال: 375. </w:t>
      </w:r>
    </w:p>
  </w:endnote>
  <w:endnote w:id="156">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ابن قبة الرازي، أجزاء </w:t>
      </w:r>
      <w:r w:rsidRPr="00606C41">
        <w:rPr>
          <w:rFonts w:cs="DanaFajr" w:hint="eastAsia"/>
          <w:color w:val="000000" w:themeColor="text1"/>
          <w:sz w:val="24"/>
          <w:szCs w:val="24"/>
          <w:rtl/>
        </w:rPr>
        <w:t>«</w:t>
      </w:r>
      <w:r w:rsidRPr="00606C41">
        <w:rPr>
          <w:rFonts w:cs="DanaFajr" w:hint="cs"/>
          <w:color w:val="000000" w:themeColor="text1"/>
          <w:sz w:val="28"/>
          <w:szCs w:val="28"/>
          <w:rtl/>
        </w:rPr>
        <w:t>نقض الأشهاد</w:t>
      </w:r>
      <w:r w:rsidRPr="00606C41">
        <w:rPr>
          <w:rFonts w:hint="eastAsia"/>
          <w:color w:val="000000" w:themeColor="text1"/>
          <w:sz w:val="24"/>
          <w:szCs w:val="24"/>
          <w:rtl/>
        </w:rPr>
        <w:t>»</w:t>
      </w:r>
      <w:r w:rsidRPr="00606C41">
        <w:rPr>
          <w:rFonts w:cs="DanaFajr" w:hint="cs"/>
          <w:color w:val="000000" w:themeColor="text1"/>
          <w:sz w:val="28"/>
          <w:szCs w:val="28"/>
          <w:rtl/>
        </w:rPr>
        <w:t xml:space="preserve">، ضمن (كمال الدين)، لابن بابويه: 110. </w:t>
      </w:r>
    </w:p>
  </w:endnote>
  <w:endnote w:id="157">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انظر: المحقّق الحلّي، معارج الأصول: 141، إعداد: محمد حسين الرضوي، مؤسسة آل البيت</w:t>
      </w:r>
      <w:r w:rsidRPr="008C6DC9">
        <w:rPr>
          <w:rFonts w:ascii="Mosawi" w:hAnsi="Mosawi" w:cs="Mosawi"/>
          <w:color w:val="000000" w:themeColor="text1"/>
          <w:rtl/>
        </w:rPr>
        <w:t>^</w:t>
      </w:r>
      <w:r w:rsidRPr="00606C41">
        <w:rPr>
          <w:rFonts w:cs="DanaFajr" w:hint="cs"/>
          <w:color w:val="000000" w:themeColor="text1"/>
          <w:sz w:val="28"/>
          <w:szCs w:val="28"/>
          <w:rtl/>
        </w:rPr>
        <w:t xml:space="preserve">، قم، 1403هـ. </w:t>
      </w:r>
    </w:p>
  </w:endnote>
  <w:endnote w:id="158">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نفسه. </w:t>
      </w:r>
    </w:p>
  </w:endnote>
  <w:endnote w:id="159">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باكتجي، اجتهاد (مصدر فارسي) 6: 629 (مبحث الإجماع). </w:t>
      </w:r>
    </w:p>
  </w:endnote>
  <w:endnote w:id="160">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نفسه. </w:t>
      </w:r>
    </w:p>
  </w:endnote>
  <w:endnote w:id="161">
    <w:p w:rsidR="00A14951" w:rsidRPr="00606C41" w:rsidRDefault="00A14951" w:rsidP="00A06DE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ابن قبة الرازي، أجزاء </w:t>
      </w:r>
      <w:r w:rsidRPr="00606C41">
        <w:rPr>
          <w:rFonts w:cs="DanaFajr" w:hint="eastAsia"/>
          <w:color w:val="000000" w:themeColor="text1"/>
          <w:sz w:val="24"/>
          <w:szCs w:val="24"/>
          <w:rtl/>
        </w:rPr>
        <w:t>«</w:t>
      </w:r>
      <w:r w:rsidRPr="00606C41">
        <w:rPr>
          <w:rFonts w:cs="DanaFajr" w:hint="cs"/>
          <w:color w:val="000000" w:themeColor="text1"/>
          <w:sz w:val="28"/>
          <w:szCs w:val="28"/>
          <w:rtl/>
        </w:rPr>
        <w:t>نقض الأشهاد</w:t>
      </w:r>
      <w:r w:rsidRPr="00606C41">
        <w:rPr>
          <w:rFonts w:hint="eastAsia"/>
          <w:color w:val="000000" w:themeColor="text1"/>
          <w:sz w:val="24"/>
          <w:szCs w:val="24"/>
          <w:rtl/>
        </w:rPr>
        <w:t>»</w:t>
      </w:r>
      <w:r w:rsidRPr="00606C41">
        <w:rPr>
          <w:rFonts w:cs="DanaFajr" w:hint="cs"/>
          <w:color w:val="000000" w:themeColor="text1"/>
          <w:sz w:val="28"/>
          <w:szCs w:val="28"/>
          <w:rtl/>
        </w:rPr>
        <w:t xml:space="preserve">، ضمن (كمال الدين)، لابن بابويه: 125؛ وانظر أيضاً: ابن رستم الطبري، المسترشد: 136، المكتبة الحيدرية، النجف. </w:t>
      </w:r>
    </w:p>
  </w:endnote>
  <w:endnote w:id="162">
    <w:p w:rsidR="00A14951" w:rsidRPr="00606C41" w:rsidRDefault="00A14951" w:rsidP="00A06DE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ابن قبة الرازي، أجزاء </w:t>
      </w:r>
      <w:r w:rsidRPr="00606C41">
        <w:rPr>
          <w:rFonts w:cs="DanaFajr" w:hint="eastAsia"/>
          <w:color w:val="000000" w:themeColor="text1"/>
          <w:sz w:val="24"/>
          <w:szCs w:val="24"/>
          <w:rtl/>
        </w:rPr>
        <w:t>«</w:t>
      </w:r>
      <w:r w:rsidRPr="00606C41">
        <w:rPr>
          <w:rFonts w:cs="DanaFajr" w:hint="cs"/>
          <w:color w:val="000000" w:themeColor="text1"/>
          <w:sz w:val="28"/>
          <w:szCs w:val="28"/>
          <w:rtl/>
        </w:rPr>
        <w:t>نقض الأشهاد</w:t>
      </w:r>
      <w:r w:rsidRPr="00606C41">
        <w:rPr>
          <w:rFonts w:hint="eastAsia"/>
          <w:color w:val="000000" w:themeColor="text1"/>
          <w:sz w:val="24"/>
          <w:szCs w:val="24"/>
          <w:rtl/>
        </w:rPr>
        <w:t>»</w:t>
      </w:r>
      <w:r w:rsidRPr="00606C41">
        <w:rPr>
          <w:rFonts w:cs="DanaFajr" w:hint="cs"/>
          <w:color w:val="000000" w:themeColor="text1"/>
          <w:sz w:val="28"/>
          <w:szCs w:val="28"/>
          <w:rtl/>
        </w:rPr>
        <w:t xml:space="preserve">، ضمن (كمال الدين)، لابن بابويه: 99، 109، 113. </w:t>
      </w:r>
    </w:p>
  </w:endnote>
  <w:endnote w:id="163">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الطوسي، الفهرست: 179؛ النجاشي، الرجال: 442. </w:t>
      </w:r>
    </w:p>
  </w:endnote>
  <w:endnote w:id="164">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النجاشي، الرجال: 48. </w:t>
      </w:r>
    </w:p>
  </w:endnote>
  <w:endnote w:id="165">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الطوسي، الفهرست: 54، 194؛ النجاشي، الرجال: 471. </w:t>
      </w:r>
    </w:p>
  </w:endnote>
  <w:endnote w:id="166">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الطوسي، الفهرست: 194، 54. </w:t>
      </w:r>
    </w:p>
  </w:endnote>
  <w:endnote w:id="167">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النجاشي، الرجال: 48. </w:t>
      </w:r>
    </w:p>
  </w:endnote>
  <w:endnote w:id="168">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نفسه. </w:t>
      </w:r>
    </w:p>
  </w:endnote>
  <w:endnote w:id="169">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المقدسي، أحسن التقاسيم: 90 ـ 91، 153، دار إحياء التراث العربي، بيروت، 1408هـ ـ 1987م. </w:t>
      </w:r>
    </w:p>
  </w:endnote>
  <w:endnote w:id="170">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النجاشي، الرجال: 48. </w:t>
      </w:r>
    </w:p>
  </w:endnote>
  <w:endnote w:id="171">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المقدسي، أحسن التقاسيم: 91. </w:t>
      </w:r>
    </w:p>
  </w:endnote>
  <w:endnote w:id="172">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النجاشي، الرجال: 48. </w:t>
      </w:r>
    </w:p>
  </w:endnote>
  <w:endnote w:id="173">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الطوسي، الفهرست: 54، 194. </w:t>
      </w:r>
    </w:p>
  </w:endnote>
  <w:endnote w:id="174">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نفسه. </w:t>
      </w:r>
    </w:p>
  </w:endnote>
  <w:endnote w:id="175">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الطوسي، الفهرست: 54، 194. </w:t>
      </w:r>
    </w:p>
  </w:endnote>
  <w:endnote w:id="176">
    <w:p w:rsidR="00A14951" w:rsidRPr="00606C41" w:rsidRDefault="00A14951" w:rsidP="00900E5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العلاّمة الحلّي، مختلف الشيعة، جماعة المدرِّسين، قم، 1412هـ؛ ابن إدريس، السرائر: 102 الطبعة الحجرية، طهران، 1270هـ؛ الآبي، كشف الرموز 1: 101، 153، 235، جماعة المدرِّسين، قم، 1408هـ؛ وجميع مؤلَّفات الشهيد الأول. </w:t>
      </w:r>
    </w:p>
  </w:endnote>
  <w:endnote w:id="177">
    <w:p w:rsidR="00A14951" w:rsidRPr="00606C41" w:rsidRDefault="00A14951" w:rsidP="00900E5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العلاّمة الحلّي، مختلف الشيعة 8: 464. </w:t>
      </w:r>
    </w:p>
  </w:endnote>
  <w:endnote w:id="178">
    <w:p w:rsidR="00A14951" w:rsidRPr="00606C41" w:rsidRDefault="00A14951" w:rsidP="00900E5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ابن فهد الحلّي، المهذَّب البارع 1: 139، 205، إعداد: مجتبى العراقي، جماعة المدرِّسين، قم، 1407هـ. </w:t>
      </w:r>
    </w:p>
  </w:endnote>
  <w:endnote w:id="179">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الفاضل التوني، الوافية: 252، إعداد: محمد حسين الرضوي، إسماعيليان، قم، 1412هـ. </w:t>
      </w:r>
    </w:p>
  </w:endnote>
  <w:endnote w:id="180">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عبد الهادي الفضلي، دروس في أصول فقه الإمامية: 59 ـ 60، مؤسّسة أمّ القرى، قم، 1412هـ. </w:t>
      </w:r>
    </w:p>
  </w:endnote>
  <w:endnote w:id="181">
    <w:p w:rsidR="00A14951" w:rsidRPr="00606C41" w:rsidRDefault="00A14951" w:rsidP="00A06DE8">
      <w:pPr>
        <w:pStyle w:val="aa"/>
        <w:bidi w:val="0"/>
        <w:spacing w:line="300" w:lineRule="exact"/>
        <w:ind w:firstLine="0"/>
        <w:rPr>
          <w:rFonts w:asciiTheme="majorBidi" w:hAnsiTheme="majorBidi" w:cstheme="majorBidi"/>
          <w:color w:val="000000" w:themeColor="text1"/>
        </w:rPr>
      </w:pPr>
      <w:r w:rsidRPr="00606C41">
        <w:rPr>
          <w:rFonts w:asciiTheme="majorBidi" w:hAnsiTheme="majorBidi" w:cstheme="majorBidi"/>
          <w:color w:val="000000" w:themeColor="text1"/>
        </w:rPr>
        <w:t>(</w:t>
      </w:r>
      <w:r w:rsidRPr="00606C41">
        <w:rPr>
          <w:rFonts w:asciiTheme="majorBidi" w:hAnsiTheme="majorBidi" w:cstheme="majorBidi"/>
          <w:color w:val="000000" w:themeColor="text1"/>
        </w:rPr>
        <w:endnoteRef/>
      </w:r>
      <w:r w:rsidRPr="00606C41">
        <w:rPr>
          <w:rFonts w:asciiTheme="majorBidi" w:hAnsiTheme="majorBidi" w:cstheme="majorBidi"/>
          <w:color w:val="000000" w:themeColor="text1"/>
        </w:rPr>
        <w:t>) Modarressi Tabataba</w:t>
      </w:r>
      <w:r w:rsidRPr="00175B4C">
        <w:rPr>
          <w:rFonts w:asciiTheme="majorBidi" w:hAnsiTheme="majorBidi" w:cstheme="majorBidi"/>
          <w:color w:val="000000" w:themeColor="text1"/>
        </w:rPr>
        <w:t>’</w:t>
      </w:r>
      <w:r w:rsidRPr="00606C41">
        <w:rPr>
          <w:rFonts w:asciiTheme="majorBidi" w:hAnsiTheme="majorBidi" w:cstheme="majorBidi"/>
          <w:color w:val="000000" w:themeColor="text1"/>
        </w:rPr>
        <w:t>I, ll, An Introduction to Shi</w:t>
      </w:r>
      <w:r w:rsidRPr="00175B4C">
        <w:rPr>
          <w:rFonts w:asciiTheme="majorBidi" w:hAnsiTheme="majorBidi" w:cstheme="majorBidi"/>
          <w:color w:val="000000" w:themeColor="text1"/>
        </w:rPr>
        <w:t>’</w:t>
      </w:r>
      <w:r w:rsidRPr="00606C41">
        <w:rPr>
          <w:rFonts w:asciiTheme="majorBidi" w:hAnsiTheme="majorBidi" w:cstheme="majorBidi"/>
          <w:color w:val="000000" w:themeColor="text1"/>
        </w:rPr>
        <w:t>i Law, London, Ithaca, 1984. P. 41.</w:t>
      </w:r>
    </w:p>
  </w:endnote>
  <w:endnote w:id="182">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محمد تقي الشوشتري، قاموس الرجال 3: 198، قم، 1410هـ؛ وانظر أيضاً: </w:t>
      </w:r>
    </w:p>
    <w:p w:rsidR="00A14951" w:rsidRPr="00606C41" w:rsidRDefault="00A14951" w:rsidP="00A06DE8">
      <w:pPr>
        <w:pStyle w:val="aa"/>
        <w:bidi w:val="0"/>
        <w:spacing w:line="300" w:lineRule="exact"/>
        <w:ind w:firstLine="0"/>
        <w:rPr>
          <w:rFonts w:asciiTheme="majorBidi" w:hAnsiTheme="majorBidi" w:cstheme="majorBidi"/>
          <w:color w:val="000000" w:themeColor="text1"/>
        </w:rPr>
      </w:pPr>
      <w:r w:rsidRPr="00606C41">
        <w:rPr>
          <w:rFonts w:asciiTheme="majorBidi" w:hAnsiTheme="majorBidi" w:cstheme="majorBidi"/>
          <w:color w:val="000000" w:themeColor="text1"/>
        </w:rPr>
        <w:t>- Modarressi Tabataba</w:t>
      </w:r>
      <w:r w:rsidRPr="00175B4C">
        <w:rPr>
          <w:rFonts w:asciiTheme="majorBidi" w:hAnsiTheme="majorBidi" w:cstheme="majorBidi"/>
          <w:color w:val="000000" w:themeColor="text1"/>
        </w:rPr>
        <w:t>’</w:t>
      </w:r>
      <w:r w:rsidRPr="00606C41">
        <w:rPr>
          <w:rFonts w:asciiTheme="majorBidi" w:hAnsiTheme="majorBidi" w:cstheme="majorBidi"/>
          <w:color w:val="000000" w:themeColor="text1"/>
        </w:rPr>
        <w:t>I, ll, An Introduction to Shi</w:t>
      </w:r>
      <w:r w:rsidRPr="00175B4C">
        <w:rPr>
          <w:rFonts w:asciiTheme="majorBidi" w:hAnsiTheme="majorBidi" w:cstheme="majorBidi"/>
          <w:color w:val="000000" w:themeColor="text1"/>
        </w:rPr>
        <w:t>’</w:t>
      </w:r>
      <w:r w:rsidRPr="00606C41">
        <w:rPr>
          <w:rFonts w:asciiTheme="majorBidi" w:hAnsiTheme="majorBidi" w:cstheme="majorBidi"/>
          <w:color w:val="000000" w:themeColor="text1"/>
        </w:rPr>
        <w:t>i Law, London, Ithaca, 1984. P. 41.</w:t>
      </w:r>
    </w:p>
  </w:endnote>
  <w:endnote w:id="183">
    <w:p w:rsidR="00A14951" w:rsidRPr="00606C41" w:rsidRDefault="00A14951" w:rsidP="00900E5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محمد مهدي بحر العلوم، الفوائد الرجالية (الرجال) 2: 229؛ إعداد: محمد صادق وحسين آل بحر العلوم، مكتبة الصادق، طهران، 1363هـ.ش؛ محمد باقر الخوانساري، روضات الجنات 2: 259، دار نشر نفائس المخطوطات، قم، 1382هـ. </w:t>
      </w:r>
    </w:p>
  </w:endnote>
  <w:endnote w:id="184">
    <w:p w:rsidR="00A14951" w:rsidRPr="00606C41" w:rsidRDefault="00A14951" w:rsidP="00900E58">
      <w:pPr>
        <w:pStyle w:val="aa"/>
        <w:spacing w:line="31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الكليني، الكافي 1: 201، إعداد: علي أكبر غفاري، كتابخانه إسلاميه، طهران، 1391هـ. </w:t>
      </w:r>
    </w:p>
  </w:endnote>
  <w:endnote w:id="185">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العلاّمة الحلّي، مختلف الشيعة: 74. </w:t>
      </w:r>
    </w:p>
  </w:endnote>
  <w:endnote w:id="186">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211. </w:t>
      </w:r>
    </w:p>
  </w:endnote>
  <w:endnote w:id="187">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530. </w:t>
      </w:r>
    </w:p>
  </w:endnote>
  <w:endnote w:id="188">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أبو سهل النوبختي، القسم المتبقّي من التنبيه، والمدرج ضمن كتاب (كمال الدين)، لابن بابويه: 91 ـ 92؛ المفيد، أوائل المقالات: 77؛ وانظر أيضاً: </w:t>
      </w:r>
    </w:p>
    <w:p w:rsidR="00A14951" w:rsidRPr="00606C41" w:rsidRDefault="00A14951" w:rsidP="00A06DE8">
      <w:pPr>
        <w:pStyle w:val="aa"/>
        <w:bidi w:val="0"/>
        <w:spacing w:line="300" w:lineRule="exact"/>
        <w:ind w:firstLine="0"/>
        <w:rPr>
          <w:rFonts w:asciiTheme="majorBidi" w:hAnsiTheme="majorBidi" w:cstheme="majorBidi"/>
          <w:color w:val="000000" w:themeColor="text1"/>
        </w:rPr>
      </w:pPr>
      <w:r w:rsidRPr="00606C41">
        <w:rPr>
          <w:rFonts w:asciiTheme="majorBidi" w:hAnsiTheme="majorBidi" w:cstheme="majorBidi"/>
          <w:color w:val="000000" w:themeColor="text1"/>
        </w:rPr>
        <w:t>- Madelung, W, Der Imam al-Qasin ibn Ibrahim, Berlin, de Gruyter, 1965. P. 16.</w:t>
      </w:r>
    </w:p>
  </w:endnote>
  <w:endnote w:id="189">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العلاّمة الحلّي، مختلف الشيعة: 679 ـ 680. </w:t>
      </w:r>
    </w:p>
  </w:endnote>
  <w:endnote w:id="190">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530. </w:t>
      </w:r>
    </w:p>
  </w:endnote>
  <w:endnote w:id="191">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324. </w:t>
      </w:r>
    </w:p>
  </w:endnote>
  <w:endnote w:id="192">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331. </w:t>
      </w:r>
    </w:p>
  </w:endnote>
  <w:endnote w:id="193">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المفيد، أوائل المقالات: 139؛ المرتضى، جوابات المسائل التبّانيات </w:t>
      </w:r>
      <w:r w:rsidRPr="00606C41">
        <w:rPr>
          <w:rFonts w:cs="DanaFajr" w:hint="eastAsia"/>
          <w:color w:val="000000" w:themeColor="text1"/>
          <w:sz w:val="24"/>
          <w:szCs w:val="24"/>
          <w:rtl/>
        </w:rPr>
        <w:t>«</w:t>
      </w:r>
      <w:r w:rsidRPr="00606C41">
        <w:rPr>
          <w:rFonts w:cs="DanaFajr" w:hint="cs"/>
          <w:color w:val="000000" w:themeColor="text1"/>
          <w:sz w:val="28"/>
          <w:szCs w:val="28"/>
          <w:rtl/>
        </w:rPr>
        <w:t>جوابات المسائل الرسية الأولى</w:t>
      </w:r>
      <w:r w:rsidRPr="00606C41">
        <w:rPr>
          <w:rFonts w:hint="eastAsia"/>
          <w:color w:val="000000" w:themeColor="text1"/>
          <w:sz w:val="24"/>
          <w:szCs w:val="24"/>
          <w:rtl/>
        </w:rPr>
        <w:t>»</w:t>
      </w:r>
      <w:r w:rsidRPr="00606C41">
        <w:rPr>
          <w:rFonts w:cs="DanaFajr" w:hint="cs"/>
          <w:color w:val="000000" w:themeColor="text1"/>
          <w:sz w:val="28"/>
          <w:szCs w:val="28"/>
          <w:rtl/>
        </w:rPr>
        <w:t xml:space="preserve"> 1: 25، رسائل الشريف المرتضى، إعداد: أحمد الحسيني، دار القرآن، قم، 1405هـ. </w:t>
      </w:r>
    </w:p>
  </w:endnote>
  <w:endnote w:id="194">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الشوشتري، قاموس الرجال 3: 198؛ المدرّسي الطباطبائي: 41. </w:t>
      </w:r>
    </w:p>
  </w:endnote>
  <w:endnote w:id="195">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المرتضى، جوابات المسائل التبّانيات </w:t>
      </w:r>
      <w:r w:rsidRPr="00606C41">
        <w:rPr>
          <w:rFonts w:cs="DanaFajr" w:hint="eastAsia"/>
          <w:color w:val="000000" w:themeColor="text1"/>
          <w:sz w:val="24"/>
          <w:szCs w:val="24"/>
          <w:rtl/>
        </w:rPr>
        <w:t>«</w:t>
      </w:r>
      <w:r w:rsidRPr="00606C41">
        <w:rPr>
          <w:rFonts w:cs="DanaFajr" w:hint="cs"/>
          <w:color w:val="000000" w:themeColor="text1"/>
          <w:sz w:val="28"/>
          <w:szCs w:val="28"/>
          <w:rtl/>
        </w:rPr>
        <w:t>جوابات المسائل الرسية الأولى</w:t>
      </w:r>
      <w:r w:rsidRPr="00606C41">
        <w:rPr>
          <w:rFonts w:hint="eastAsia"/>
          <w:color w:val="000000" w:themeColor="text1"/>
          <w:sz w:val="24"/>
          <w:szCs w:val="24"/>
          <w:rtl/>
        </w:rPr>
        <w:t>»</w:t>
      </w:r>
      <w:r w:rsidRPr="00606C41">
        <w:rPr>
          <w:rFonts w:cs="DanaFajr" w:hint="cs"/>
          <w:color w:val="000000" w:themeColor="text1"/>
          <w:sz w:val="28"/>
          <w:szCs w:val="28"/>
          <w:rtl/>
        </w:rPr>
        <w:t xml:space="preserve"> 1: 25 فما بعد. </w:t>
      </w:r>
    </w:p>
  </w:endnote>
  <w:endnote w:id="196">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المفيد، أوائل المقالات: 139؛ التذكرة: 38، 44؛ المرتضى، الذريعة 2: 7 فما بعد، إعداد: أبو القاسم كرجي، جامعة طهران، طهران، 1348هـ.ش. </w:t>
      </w:r>
    </w:p>
  </w:endnote>
  <w:endnote w:id="197">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المرتضى، جوابات المسائل التبانيات </w:t>
      </w:r>
      <w:r w:rsidRPr="00606C41">
        <w:rPr>
          <w:rFonts w:cs="DanaFajr" w:hint="eastAsia"/>
          <w:color w:val="000000" w:themeColor="text1"/>
          <w:sz w:val="24"/>
          <w:szCs w:val="24"/>
          <w:rtl/>
        </w:rPr>
        <w:t>«</w:t>
      </w:r>
      <w:r w:rsidRPr="00606C41">
        <w:rPr>
          <w:rFonts w:cs="DanaFajr" w:hint="cs"/>
          <w:color w:val="000000" w:themeColor="text1"/>
          <w:sz w:val="28"/>
          <w:szCs w:val="28"/>
          <w:rtl/>
        </w:rPr>
        <w:t>جوابات المسائل الرسية الأولى</w:t>
      </w:r>
      <w:r w:rsidRPr="00606C41">
        <w:rPr>
          <w:rFonts w:hint="eastAsia"/>
          <w:color w:val="000000" w:themeColor="text1"/>
          <w:sz w:val="24"/>
          <w:szCs w:val="24"/>
          <w:rtl/>
        </w:rPr>
        <w:t>»</w:t>
      </w:r>
      <w:r w:rsidRPr="00606C41">
        <w:rPr>
          <w:rFonts w:cs="DanaFajr" w:hint="cs"/>
          <w:color w:val="000000" w:themeColor="text1"/>
          <w:sz w:val="28"/>
          <w:szCs w:val="28"/>
          <w:rtl/>
        </w:rPr>
        <w:t xml:space="preserve"> 1: 21 فما بعد. </w:t>
      </w:r>
    </w:p>
  </w:endnote>
  <w:endnote w:id="198">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العلاّمة الحلّي، مختلف الشيعة: 21، 42، 54، 58، 60، 70، 113، 403، 529. </w:t>
      </w:r>
    </w:p>
  </w:endnote>
  <w:endnote w:id="199">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608. </w:t>
      </w:r>
    </w:p>
  </w:endnote>
  <w:endnote w:id="200">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باكتجي، اجتهاد (مصدر فارسي) 6: 629 ـ 630 (مبحث الإجماع)؛ العلاّمة الحلّي، مختلف الشيعة: 532. </w:t>
      </w:r>
    </w:p>
  </w:endnote>
  <w:endnote w:id="201">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انظر: المفيد، أوائل المقالات: 104؛ الجرجاني، التعريفات: 43، 86، مكتبة مصطفى البابي الحلبي، القاهرة، 1357هـ.</w:t>
      </w:r>
      <w:r w:rsidRPr="00606C41">
        <w:rPr>
          <w:rFonts w:hint="eastAsia"/>
          <w:color w:val="000000" w:themeColor="text1"/>
          <w:sz w:val="24"/>
          <w:szCs w:val="24"/>
          <w:rtl/>
        </w:rPr>
        <w:t xml:space="preserve"> «»</w:t>
      </w:r>
      <w:r w:rsidRPr="00606C41">
        <w:rPr>
          <w:rFonts w:cs="DanaFajr" w:hint="cs"/>
          <w:color w:val="000000" w:themeColor="text1"/>
          <w:sz w:val="28"/>
          <w:szCs w:val="28"/>
          <w:rtl/>
        </w:rPr>
        <w:t xml:space="preserve"> </w:t>
      </w:r>
    </w:p>
  </w:endnote>
  <w:endnote w:id="202">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العلاّمة الحلّي، مختلف الشيعة: 2. </w:t>
      </w:r>
    </w:p>
  </w:endnote>
  <w:endnote w:id="203">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50، 188. </w:t>
      </w:r>
    </w:p>
  </w:endnote>
  <w:endnote w:id="204">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324، 331، 403. </w:t>
      </w:r>
    </w:p>
  </w:endnote>
  <w:endnote w:id="205">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96 ـ 97. </w:t>
      </w:r>
    </w:p>
  </w:endnote>
  <w:endnote w:id="206">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77 ـ 78. </w:t>
      </w:r>
    </w:p>
  </w:endnote>
  <w:endnote w:id="207">
    <w:p w:rsidR="00A14951" w:rsidRPr="00606C41" w:rsidRDefault="00A14951" w:rsidP="00A06DE8">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119. </w:t>
      </w:r>
    </w:p>
  </w:endnote>
  <w:endnote w:id="208">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الصاحب بن عبّاد، المحيط في اللغة 5: 14، تحقيق: محمد حسن آل ياسين، عالم الكتاب، بيروت، لبنان، ط1، 1414هـ. انظر للمزيد: الفيروزآبادي، القاموس المحيط: 1342، مؤسَّسة الرسالة، بيروت، 1996. </w:t>
      </w:r>
    </w:p>
  </w:endnote>
  <w:endnote w:id="209">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lang w:bidi="ar-IQ"/>
        </w:rPr>
        <w:t xml:space="preserve"> أحمد بن فارس، معجم مقاييس اللغة 4: 424، تحقيق: عبد السلام محمد هارون، انتشارات دفتر تبليغات إسلامي حوزة علمية، قم، إيران، ط1، 1404هـ. </w:t>
      </w:r>
    </w:p>
  </w:endnote>
  <w:endnote w:id="210">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الجوهري، الصحاح ـ تاج اللغة وصحاح العربية: </w:t>
      </w:r>
      <w:r w:rsidRPr="00606C41">
        <w:rPr>
          <w:rFonts w:cs="DanaFajr" w:hint="cs"/>
          <w:color w:val="000000" w:themeColor="text1"/>
          <w:sz w:val="28"/>
          <w:szCs w:val="28"/>
          <w:rtl/>
          <w:lang w:bidi="ar-IQ"/>
        </w:rPr>
        <w:t>1044</w:t>
      </w:r>
      <w:r w:rsidRPr="00606C41">
        <w:rPr>
          <w:rFonts w:cs="DanaFajr" w:hint="cs"/>
          <w:color w:val="000000" w:themeColor="text1"/>
          <w:sz w:val="28"/>
          <w:szCs w:val="28"/>
          <w:rtl/>
        </w:rPr>
        <w:t>، تحقيق: أحمد عبد الغفور عطّار، دار العلم للملايين، بيروت، ط1، 1410هـ</w:t>
      </w:r>
      <w:r w:rsidRPr="00606C41">
        <w:rPr>
          <w:rFonts w:cs="DanaFajr" w:hint="cs"/>
          <w:color w:val="000000" w:themeColor="text1"/>
          <w:sz w:val="28"/>
          <w:szCs w:val="28"/>
          <w:rtl/>
          <w:lang w:bidi="ar-IQ"/>
        </w:rPr>
        <w:t xml:space="preserve">. </w:t>
      </w:r>
    </w:p>
  </w:endnote>
  <w:endnote w:id="211">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ابن منظور، لسان العرب 11: 449، تحقيق: أحمد فارس، دار صادر، بيروت، ط3، 1414هـ. </w:t>
      </w:r>
    </w:p>
  </w:endnote>
  <w:endnote w:id="212">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انظر المزيد: الطريحي، مجمع البحرين، تحقيق: سيد أحمد الحسيني، كتابفروشي مرتضوي، طهرا</w:t>
      </w:r>
      <w:r w:rsidRPr="00606C41">
        <w:rPr>
          <w:rFonts w:cs="DanaFajr" w:hint="cs"/>
          <w:color w:val="000000" w:themeColor="text1"/>
          <w:sz w:val="28"/>
          <w:szCs w:val="28"/>
          <w:rtl/>
          <w:lang w:bidi="ar-IQ"/>
        </w:rPr>
        <w:t xml:space="preserve">ن، إيران، ط3، 1416هـ. وكذا: الفيومي، المصباح المنير: 2، 612، المكتبةالعلمية، 1998م. </w:t>
      </w:r>
    </w:p>
  </w:endnote>
  <w:endnote w:id="213">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لسان العرب 11: 635. </w:t>
      </w:r>
    </w:p>
  </w:endnote>
  <w:endnote w:id="214">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انظر للمزيد: القاموس المحيط: 1318؛ وكذا: الواسطي الزبيدي، تاج العروس من جواهر القاموس 15: 703، تحقيق: علي شبري، دار الفكر للطباعة والنشر والتوزيع، بيروت، ط1، 1414؛ </w:t>
      </w:r>
      <w:r w:rsidRPr="00606C41">
        <w:rPr>
          <w:rFonts w:cs="DanaFajr" w:hint="cs"/>
          <w:color w:val="000000" w:themeColor="text1"/>
          <w:sz w:val="28"/>
          <w:szCs w:val="28"/>
          <w:rtl/>
          <w:lang w:bidi="ar-IQ"/>
        </w:rPr>
        <w:t xml:space="preserve">وكذا: مجمع البحرين 5: 475. </w:t>
      </w:r>
    </w:p>
  </w:endnote>
  <w:endnote w:id="215">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الكلام هنا ليس في تفاصيل غسل المال الشرعية وغيرالشرعية من الناحية الفقهية، بل بناء على فهم المراد من إطلاق (غسل المال) كمصطلح متداول في الساحتين الفقهية والقانونية، وما هو المراد من معنى هذا اللفظ حين يُطلق؟ وما هو المفهوم منه والمتبادر منه إلى الأذهان في زماننا الحالي، والذي هو المفهوم المحرم؟ وإلاّ فإنّ الغسل فقهاً هو التطهير، أي الواجب وليس المحرَّم، كما سيأتي توضيحه في البحث اللاحق بعونه تعالى. </w:t>
      </w:r>
    </w:p>
  </w:endnote>
  <w:endnote w:id="216">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مرتضى الأنصاري، كتاب الزكاة: 350، نشر المؤتمرالعالمي لذكرى الشيخ الأنصاري، قم، إيران.</w:t>
      </w:r>
    </w:p>
  </w:endnote>
  <w:endnote w:id="217">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الحُرّ العاملي، وسائل الشيعة 9: 268، مؤسّسة آل البيت</w:t>
      </w:r>
      <w:r w:rsidRPr="008C6DC9">
        <w:rPr>
          <w:rFonts w:ascii="Mosawi" w:hAnsi="Mosawi" w:cs="Mosawi"/>
          <w:color w:val="000000" w:themeColor="text1"/>
          <w:rtl/>
        </w:rPr>
        <w:t>^</w:t>
      </w:r>
      <w:r w:rsidRPr="00606C41">
        <w:rPr>
          <w:rFonts w:cs="DanaFajr" w:hint="cs"/>
          <w:color w:val="000000" w:themeColor="text1"/>
          <w:sz w:val="28"/>
          <w:szCs w:val="28"/>
          <w:rtl/>
        </w:rPr>
        <w:t xml:space="preserve"> لإحياء التراث، قم </w:t>
      </w:r>
      <w:r w:rsidRPr="00606C41">
        <w:rPr>
          <w:rFonts w:cs="DanaFajr"/>
          <w:color w:val="000000" w:themeColor="text1"/>
          <w:sz w:val="28"/>
          <w:szCs w:val="28"/>
          <w:rtl/>
        </w:rPr>
        <w:t xml:space="preserve">ـ </w:t>
      </w:r>
      <w:r w:rsidRPr="00606C41">
        <w:rPr>
          <w:rFonts w:cs="DanaFajr" w:hint="cs"/>
          <w:color w:val="000000" w:themeColor="text1"/>
          <w:sz w:val="28"/>
          <w:szCs w:val="28"/>
          <w:rtl/>
        </w:rPr>
        <w:t xml:space="preserve">إيران، ط2، 1414. </w:t>
      </w:r>
    </w:p>
  </w:endnote>
  <w:endnote w:id="218">
    <w:p w:rsidR="00A14951" w:rsidRPr="00606C41" w:rsidRDefault="00A14951" w:rsidP="00900E58">
      <w:pPr>
        <w:pStyle w:val="aa"/>
        <w:spacing w:line="300" w:lineRule="exact"/>
        <w:ind w:firstLine="0"/>
        <w:rPr>
          <w:rFonts w:cs="DanaFajr"/>
          <w:color w:val="000000" w:themeColor="text1"/>
          <w:sz w:val="28"/>
          <w:szCs w:val="28"/>
          <w:rtl/>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مالك بن أنس، كتاب الموطَّأ 2: 1000، تصحيح وتعليق: محمد فؤاد عبد الباقي، دار إحياء التراث العربي، بيروت ـ لبنان، 1406. </w:t>
      </w:r>
      <w:r w:rsidRPr="00606C41">
        <w:rPr>
          <w:rFonts w:cs="DanaFajr" w:hint="cs"/>
          <w:color w:val="000000" w:themeColor="text1"/>
          <w:sz w:val="28"/>
          <w:szCs w:val="28"/>
          <w:rtl/>
          <w:lang w:bidi="ar-IQ"/>
        </w:rPr>
        <w:t xml:space="preserve">وللمزيد راجع: </w:t>
      </w:r>
    </w:p>
    <w:p w:rsidR="00A14951" w:rsidRPr="00606C41" w:rsidRDefault="00A14951" w:rsidP="00900E58">
      <w:pPr>
        <w:pStyle w:val="aa"/>
        <w:spacing w:line="30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1ـ مسند أحمد بن حنبل 3: 448، دار صادر، بيروت. </w:t>
      </w:r>
    </w:p>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cs="DanaFajr" w:hint="cs"/>
          <w:color w:val="000000" w:themeColor="text1"/>
          <w:sz w:val="28"/>
          <w:szCs w:val="28"/>
          <w:rtl/>
          <w:lang w:bidi="ar-IQ"/>
        </w:rPr>
        <w:t xml:space="preserve">2ـ سنن أبي داوود السجستاني 1: 1650، باب الصدقة على بني هاشم، تحقيق: سعيد محمد اللحام، دار الفكر للطباعة والنشر، ط1، 1410. </w:t>
      </w:r>
    </w:p>
  </w:endnote>
  <w:endnote w:id="219">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محمد نصر محمد، الحماية الجنائية للنـزاهة ومكافحة الفساد وعلاقتها بجريمة غسل الأموال: 14، دار الكتب العلمية، بيروت، لبنان، ط1، 2014. </w:t>
      </w:r>
    </w:p>
  </w:endnote>
  <w:endnote w:id="220">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يوسف حسن يوسف، جريمة غسيل الأموال بالطرق التقليدية عبر شبكات الإنترنت وبنوك الويب: 216، المركز القومي للإصدارات القانونية، القاهرة، مصر، ط1، 2011. </w:t>
      </w:r>
    </w:p>
  </w:endnote>
  <w:endnote w:id="221">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lang w:bidi="ar-IQ"/>
        </w:rPr>
        <w:t xml:space="preserve">انظر: الحماية الجنائية: 17 ـ 18. </w:t>
      </w:r>
    </w:p>
  </w:endnote>
  <w:endnote w:id="222">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عبد محمود هلال السميرات، عمليات غسل الأموال بين الاقتصاد الإسلامي والاقتصاد الوضعي:</w:t>
      </w:r>
      <w:r w:rsidRPr="00606C41">
        <w:rPr>
          <w:rFonts w:cs="DanaFajr" w:hint="cs"/>
          <w:b/>
          <w:bCs/>
          <w:color w:val="000000" w:themeColor="text1"/>
          <w:sz w:val="28"/>
          <w:szCs w:val="28"/>
          <w:rtl/>
        </w:rPr>
        <w:t xml:space="preserve"> </w:t>
      </w:r>
      <w:r w:rsidRPr="00606C41">
        <w:rPr>
          <w:rFonts w:cs="DanaFajr" w:hint="cs"/>
          <w:color w:val="000000" w:themeColor="text1"/>
          <w:sz w:val="28"/>
          <w:szCs w:val="28"/>
          <w:rtl/>
        </w:rPr>
        <w:t xml:space="preserve">33، دار النفائس للنشر والتوزيع، عمان ـ الأردن، ط1، 2009م. </w:t>
      </w:r>
    </w:p>
  </w:endnote>
  <w:endnote w:id="223">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السيد أحمد عبد الخالق، الآثار الاقتصادية الاجتماعية لغسيل الأموال: 9 ـ 11، كلّية الحقوق، جامعة المنصورة ـ مصر، 1999م. </w:t>
      </w:r>
    </w:p>
  </w:endnote>
  <w:endnote w:id="224">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lang w:bidi="ar-IQ"/>
        </w:rPr>
        <w:t xml:space="preserve"> عبد الرحمن العيسوي، الجنون والجريمة والإرهاب: 23، الدار الجامعية، بيروت، 1994م. </w:t>
      </w:r>
    </w:p>
  </w:endnote>
  <w:endnote w:id="225">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يوسف القرضاوي، مشكلة الفقر وكيف عالجها الإسلام</w:t>
      </w:r>
      <w:r>
        <w:rPr>
          <w:rFonts w:cs="DanaFajr" w:hint="cs"/>
          <w:color w:val="000000" w:themeColor="text1"/>
          <w:sz w:val="28"/>
          <w:szCs w:val="28"/>
          <w:rtl/>
        </w:rPr>
        <w:t>؟</w:t>
      </w:r>
      <w:r w:rsidRPr="00606C41">
        <w:rPr>
          <w:rFonts w:cs="DanaFajr" w:hint="cs"/>
          <w:color w:val="000000" w:themeColor="text1"/>
          <w:sz w:val="28"/>
          <w:szCs w:val="28"/>
          <w:rtl/>
        </w:rPr>
        <w:t xml:space="preserve">: 18 وما بعدها، مكتبة وهبه ـ عابدين، مصر، ط3، 1977م. </w:t>
      </w:r>
    </w:p>
  </w:endnote>
  <w:endnote w:id="226">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أحمد ماهر، العمل في الإسلام: 50، مؤسسة شباب الجامعة، الإسكندرية، (1406هـ ـ 1986م). </w:t>
      </w:r>
    </w:p>
  </w:endnote>
  <w:endnote w:id="227">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زهير الزبيدي، جرائم التهريب في الوطن العربي: 20، أبحاث الندوة العلمية السادسة، دار النشر بالمركز العربي للدراسات الأجنبية ـ الرياض، 1408هـ. </w:t>
      </w:r>
    </w:p>
  </w:endnote>
  <w:endnote w:id="228">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أروى الفاعوري؛ </w:t>
      </w:r>
      <w:r w:rsidRPr="00606C41">
        <w:rPr>
          <w:rFonts w:cs="DanaFajr" w:hint="cs"/>
          <w:color w:val="000000" w:themeColor="text1"/>
          <w:sz w:val="28"/>
          <w:szCs w:val="28"/>
          <w:rtl/>
          <w:lang w:bidi="ar-IQ"/>
        </w:rPr>
        <w:t xml:space="preserve">إيناس قطيشات، جريمة غسيل الأموال (المدلول العام والطبيعة القانونية): 76، دار وائل للنشر والتوريع، عمان ـ الأردن، ط1، 2002م. </w:t>
      </w:r>
    </w:p>
  </w:endnote>
  <w:endnote w:id="229">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والسبب أن ذكر الأساليب بلا تصنيف يجعل بحثها عشوائياً متداخلاً بين الأسلوب المصرفي وغيره، وأما تصنيفها بطريقة البسيطة والتقنية فهي طريقةٌ جديدة للتخلُّص من التصنيف القديم الذي هو التقليدي والحديث. وكلا الأخيرين يرد عليهما الجمود وعدم التطوُّر، في حين أن الأساليب بمختلف أنواعها تتطوَّر وفق الزمان والظروف المحيطة بها. فكان الأنسب لدفع الإشكال على التصنيف هو تصنيفها إلى أساليب مصرفية وغير مصرفية. </w:t>
      </w:r>
    </w:p>
  </w:endnote>
  <w:endnote w:id="230">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انظر: عبد الفتاح سليمان، مكافحة غسل الأموال: 145 ـ 163، دار علاء الدين، القاهرة ـ مصر،</w:t>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ط1، 2004؛ صفوت عبد السلام عوض الله، الآثار الاقتصادية لعمليات غسل الأموال ودور البنوك في مكافحة هذه العمليات: 45، دار النهضة العربية، القاهرة، 2003. </w:t>
      </w:r>
    </w:p>
  </w:endnote>
  <w:endnote w:id="231">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انظر: عادل عبد العزيز السن، غسل الأموال من منظور اقتصادي وإداري: 21 ـ 22؛ وكذا: عزّت محمد العمري، جريمة غسل الأموال: 66 ـ 68، دار النهضة العربية، القاهرة ـ مصر، 2006. </w:t>
      </w:r>
    </w:p>
  </w:endnote>
  <w:endnote w:id="232">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عوض الله، الآثار الاقتصادية لعمليات غسل الأموال: 48. </w:t>
      </w:r>
    </w:p>
  </w:endnote>
  <w:endnote w:id="233">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هدى حامد قشقوش، جريمة غسيل الأموال في نطاق التعاون الدولي: 58، دار النهضة العربية، القاهرة، 2001؛ محمد عبد اللطيف فرج، عمليات غسل الأموال، مجلّة مركز بحوث الشرطة، العدد 13: 242، يناير، مصر، 1998. </w:t>
      </w:r>
    </w:p>
  </w:endnote>
  <w:endnote w:id="234">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قشقوش، جريمة غسيل الأموال في نطاق التعاون الدولي: 58 ـ 59؛ مصطفى هديب وآخرون، العصر الجديد من الأمن المصرفي، مجلة الدراسات المالية والمصرفية، العدد 3: 57 ـ 58، عمان </w:t>
      </w:r>
      <w:r w:rsidRPr="00606C41">
        <w:rPr>
          <w:rFonts w:cs="DanaFajr"/>
          <w:color w:val="000000" w:themeColor="text1"/>
          <w:sz w:val="28"/>
          <w:szCs w:val="28"/>
          <w:rtl/>
        </w:rPr>
        <w:t xml:space="preserve">ـ </w:t>
      </w:r>
      <w:r w:rsidRPr="00606C41">
        <w:rPr>
          <w:rFonts w:cs="DanaFajr" w:hint="cs"/>
          <w:color w:val="000000" w:themeColor="text1"/>
          <w:sz w:val="28"/>
          <w:szCs w:val="28"/>
          <w:rtl/>
        </w:rPr>
        <w:t xml:space="preserve">الأردن، المجلد التاسع، 2001م. </w:t>
      </w:r>
    </w:p>
  </w:endnote>
  <w:endnote w:id="235">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السن، غسل الأموال من منظور اقتصادي وإداري: 22. </w:t>
      </w:r>
    </w:p>
  </w:endnote>
  <w:endnote w:id="236">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lang w:bidi="ar-IQ"/>
        </w:rPr>
        <w:t xml:space="preserve">انظر: عوض الله، </w:t>
      </w:r>
      <w:r w:rsidRPr="00606C41">
        <w:rPr>
          <w:rFonts w:cs="DanaFajr" w:hint="cs"/>
          <w:color w:val="000000" w:themeColor="text1"/>
          <w:sz w:val="28"/>
          <w:szCs w:val="28"/>
          <w:rtl/>
        </w:rPr>
        <w:t>الآثار الاقتصادية لعمليات غسل الأموال</w:t>
      </w:r>
      <w:r w:rsidRPr="00606C41">
        <w:rPr>
          <w:rFonts w:cs="DanaFajr" w:hint="cs"/>
          <w:color w:val="000000" w:themeColor="text1"/>
          <w:sz w:val="28"/>
          <w:szCs w:val="28"/>
          <w:rtl/>
          <w:lang w:bidi="ar-IQ"/>
        </w:rPr>
        <w:t xml:space="preserve">: 55 ـ 59؛ وأيضاً: جلال وفاء محمدين، دور البنوك في مكافحة غسيل الأموال: 27، دار الجامعة الجديدة للنشر، الإسكندرية ـ مصر، 2004م. </w:t>
      </w:r>
    </w:p>
  </w:endnote>
  <w:endnote w:id="237">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عوض الله، الآثار الاقتصادية لعمليات غسل الأموال: 46. </w:t>
      </w:r>
    </w:p>
  </w:endnote>
  <w:endnote w:id="238">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أحمد بن محمد العمري، جريمة غسل الأموال (نظرة دولية لجوانبها الاجتماعية والنظامية والاقتصادية): 292، مكتبة العبيكان، الرياض، ط1، 2000م. </w:t>
      </w:r>
    </w:p>
  </w:endnote>
  <w:endnote w:id="239">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السن، غسل الأموال من منظور اقتصادي وإداري: 25. </w:t>
      </w:r>
    </w:p>
  </w:endnote>
  <w:endnote w:id="240">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أحمد جمال الدين موسى، الجريمة الدولية المنظمة (تحليل اقتصادي): 18، بدون دار نشر، 1998. </w:t>
      </w:r>
    </w:p>
  </w:endnote>
  <w:endnote w:id="241">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موسى، الجريمة الدولية المنظمة (تحليل اقتصادي): 21 ـ 22. </w:t>
      </w:r>
    </w:p>
  </w:endnote>
  <w:endnote w:id="242">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السن، غسل الأموال من منظور اقتصادي وإداري: 25. </w:t>
      </w:r>
    </w:p>
  </w:endnote>
  <w:endnote w:id="243">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عبد المجيد اسويكر، غسل الأموال في ضوء أحكام الشريعة الإسلامية (دراسة مقارنة): 135، نشر جامعة سرت، سرت، ليبيا، ط1، 2009. </w:t>
      </w:r>
    </w:p>
  </w:endnote>
  <w:endnote w:id="244">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انظر: المصدر السابق: 47 ـ 48. </w:t>
      </w:r>
    </w:p>
  </w:endnote>
  <w:endnote w:id="245">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بيتر ليللي، الصفقات القذرة (الحقائق الغائبة عن غسيل الأموال حول العالم والجريمة الدولية والإرهاب)، ترجمة: علا أحمد، مجموعة النيل العربية، القاهرة ـ مصر ـ 2005م، وأيضاً: السعد، مرجع سابق: 51 ـ 53. </w:t>
      </w:r>
    </w:p>
  </w:endnote>
  <w:endnote w:id="246">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محمد</w:t>
      </w:r>
      <w:r>
        <w:rPr>
          <w:rFonts w:cs="DanaFajr" w:hint="cs"/>
          <w:color w:val="000000" w:themeColor="text1"/>
          <w:sz w:val="28"/>
          <w:szCs w:val="28"/>
          <w:rtl/>
        </w:rPr>
        <w:t xml:space="preserve"> نصر محمد</w:t>
      </w:r>
      <w:r w:rsidRPr="00606C41">
        <w:rPr>
          <w:rFonts w:cs="DanaFajr" w:hint="cs"/>
          <w:color w:val="000000" w:themeColor="text1"/>
          <w:sz w:val="28"/>
          <w:szCs w:val="28"/>
          <w:rtl/>
        </w:rPr>
        <w:t xml:space="preserve">، الحماية الجنائية للنـزاهة ومكافحة الفساد وعلاقتها بجريمة غسل الأموال: 25. </w:t>
      </w:r>
    </w:p>
  </w:endnote>
  <w:endnote w:id="247">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lang w:bidi="ar-IQ"/>
        </w:rPr>
        <w:t xml:space="preserve"> محمد عبد السلام سلام، جرائم غسل الأموال الكترونياً في ظلّ النظام العالمي الجديد للتجارة الحرّة (العولمة): 1510، مؤتمر الأعمال المصرفية الالكترونية بين الشريعة والقانون، كلية الشريعة والقانون بجامعة الإمارات العربية المتحدة، وغرفة تجارة وصناعة دبي. دبي 10 ـ 12 مايو 2003. أيضا</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 عبد العزيز الشافي، تبييض الأموال: 193، منشورات الحلبي الحقوقية، بيروت، ط1، 2001. </w:t>
      </w:r>
    </w:p>
  </w:endnote>
  <w:endnote w:id="248">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مجلة الحقوق، حلقة نقاشية (جرائم ذوي الياقات البيضاء): 278، مجلس النشر العلمي، جامعة الكويت، السنة (23)، سبتمبر 1999. انظر أيضاً: هشام غرايبة، التأثير الاقتصادي لعمليات غسل الأموال على المجتمع: 3، الحلقة العلمية (أساليب مكافحة غسيل الأموال)، عمان، 2001. </w:t>
      </w:r>
    </w:p>
  </w:endnote>
  <w:endnote w:id="249">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lang w:bidi="ar-IQ"/>
        </w:rPr>
        <w:t xml:space="preserve"> عبد الرحيم صدقي، وجهات نظر فكرية وقانونية حول موضوع غسل الأموال القذرة (جريمة العصر الحادي والعشرين الوقاية والمنع لجرائم غسل الأموال): 7، مؤتمر الوقاية من الجريمة في عصر العولمة، كلية الشريعة والقانون، جامعة ال</w:t>
      </w:r>
      <w:r>
        <w:rPr>
          <w:rFonts w:cs="DanaFajr" w:hint="cs"/>
          <w:color w:val="000000" w:themeColor="text1"/>
          <w:sz w:val="28"/>
          <w:szCs w:val="28"/>
          <w:rtl/>
          <w:lang w:bidi="ar-IQ"/>
        </w:rPr>
        <w:t>إ</w:t>
      </w:r>
      <w:r w:rsidRPr="00606C41">
        <w:rPr>
          <w:rFonts w:cs="DanaFajr" w:hint="cs"/>
          <w:color w:val="000000" w:themeColor="text1"/>
          <w:sz w:val="28"/>
          <w:szCs w:val="28"/>
          <w:rtl/>
          <w:lang w:bidi="ar-IQ"/>
        </w:rPr>
        <w:t xml:space="preserve">مارات العربية المتحدة بالتعاون مع أكاديمية نايف العربية للعلوم الأمنية، العين، 6 ـ 8 مايو 2001. </w:t>
      </w:r>
    </w:p>
  </w:endnote>
  <w:endnote w:id="250">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المصدر السابق: 27. </w:t>
      </w:r>
    </w:p>
  </w:endnote>
  <w:endnote w:id="251">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فؤاد مرسي، الرأسمالية تجدِّد نفسها: 216، الكويت، سلسلة عالم المعرفة، 1990. </w:t>
      </w:r>
    </w:p>
  </w:endnote>
  <w:endnote w:id="252">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عصام أحمد محمد، مكافحة غسيل الأموال بين التجريم والتعاون الدولي: 5، المركز القومي للدراسات القضائية، 1996. </w:t>
      </w:r>
    </w:p>
  </w:endnote>
  <w:endnote w:id="253">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Pr>
          <w:rFonts w:cs="DanaFajr" w:hint="cs"/>
          <w:color w:val="000000" w:themeColor="text1"/>
          <w:sz w:val="28"/>
          <w:szCs w:val="28"/>
          <w:rtl/>
        </w:rPr>
        <w:t xml:space="preserve"> </w:t>
      </w:r>
      <w:r w:rsidRPr="00606C41">
        <w:rPr>
          <w:rFonts w:cs="DanaFajr" w:hint="cs"/>
          <w:color w:val="000000" w:themeColor="text1"/>
          <w:sz w:val="28"/>
          <w:szCs w:val="28"/>
          <w:rtl/>
        </w:rPr>
        <w:t xml:space="preserve">عصام أحمد محمد، مكافحة غسيل الأموال بين التجريم والتعاون الدولي: 178. </w:t>
      </w:r>
    </w:p>
  </w:endnote>
  <w:endnote w:id="254">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محمد حافظ الرهوان، عمليات غسيل الأموال (مفهومها وخطورتها واستراتيجية مكافحتها)، مجلة الأمن والقانون: 145، شرطة دبي، السنة العاشرة، يوليو 2002؛ محمد محيي الدين عوض، غسيل الأموال، تاريخه وتطوّره وأسباب تجريمه وطرق مكافحته، مجلة البحوث القانونية والاقتصادية: 170، جامعة المنصورة، القاهرة، أبريل، 1999. </w:t>
      </w:r>
    </w:p>
  </w:endnote>
  <w:endnote w:id="255">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انظر: محمد نصر محمد، الحماية الجنائية للنـزاهة ومكافحة الفساد وعلاقتها بجريمة غسل الأموال: 32. </w:t>
      </w:r>
    </w:p>
  </w:endnote>
  <w:endnote w:id="256">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lang w:bidi="ar-IQ"/>
        </w:rPr>
        <w:t xml:space="preserve"> حمدي عبد العظيم، غسيل الأموال في مصر والعالم: 176 ـ 177، أكاديمية السادات، القاهرة ـ مصر، ط1، 1997. </w:t>
      </w:r>
    </w:p>
  </w:endnote>
  <w:endnote w:id="257">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عبد المجيد قاسم اسويكر، غسل الأموال في ضوء أحكام الشريعة الإسلامية (دراسة مقارنة): 88، منشورات جامعة سرت، سرت ـ ليبيا، ط1، 2009. </w:t>
      </w:r>
    </w:p>
  </w:endnote>
  <w:endnote w:id="258">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lang w:bidi="ar-IQ"/>
        </w:rPr>
        <w:t xml:space="preserve">تقرير صندوق النقد الدولي لعام 2001: 29، بتاريخ: 5 / 3 / 2002. </w:t>
      </w:r>
    </w:p>
  </w:endnote>
  <w:endnote w:id="259">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تقرير البنك الدولي لعام 1997: 255. </w:t>
      </w:r>
    </w:p>
  </w:endnote>
  <w:endnote w:id="260">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انظر: حمدي عبد العظيم، غسيل الأموال في مصر والعالم: 93، دار النهضة العربية، القاهرة ـ مصر، 1998. </w:t>
      </w:r>
    </w:p>
  </w:endnote>
  <w:endnote w:id="261">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انظر: المصدر السابق: 94. </w:t>
      </w:r>
    </w:p>
  </w:endnote>
  <w:endnote w:id="262">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أصدرت مجموعة العمل المالي (فاتف) خمسة إصدارات لقائمة الدول أو المناطق غير المتعاونة في مجال مكافحة غسل الأموال، كان أولها في 22 يونيو 2000، وتضمن الدول والمناطق التالية: (جزر البهاما، جزر كايمان، جزر كوك، دومينيكا، إسرائيل، لبنان، ليشتنشتين، جزر مارشال، نورو، نيو، بنما، الفلبين، روسيا، سانت كيتس ونيفيس، سانت فنسنت وجرينادين)، وكان السبب المشترك بين كافّة هذه الدول والمناطق لإدراجها ضمن القائمة السوداء هو عدم وجود تشريعات لمكافحة غسل الأموال، وعدم كفاية نظم الإبلاغ عن المعاملات المشبوهة. وقد أوصت فاتف في تقريرها بضرورة أن تولي المؤسسات المالية اهتماماً خاصّاً بعلاقات العمل والمعاملات مع الأشخاص والشركات والمؤسَّسات المالية التي تنتمي للدول غير المتعاونة. (</w:t>
      </w:r>
      <w:r w:rsidRPr="00606C41">
        <w:rPr>
          <w:rFonts w:cs="DanaFajr" w:hint="cs"/>
          <w:color w:val="000000" w:themeColor="text1"/>
          <w:sz w:val="28"/>
          <w:szCs w:val="28"/>
          <w:rtl/>
          <w:lang w:bidi="ar-IQ"/>
        </w:rPr>
        <w:t xml:space="preserve">للمزيد راجع: السن، </w:t>
      </w:r>
      <w:r w:rsidRPr="00606C41">
        <w:rPr>
          <w:rFonts w:cs="DanaFajr" w:hint="cs"/>
          <w:color w:val="000000" w:themeColor="text1"/>
          <w:sz w:val="28"/>
          <w:szCs w:val="28"/>
          <w:rtl/>
        </w:rPr>
        <w:t>غسل الأموال من منظور اقتصادي وإداري</w:t>
      </w:r>
      <w:r w:rsidRPr="00606C41">
        <w:rPr>
          <w:rFonts w:cs="DanaFajr" w:hint="cs"/>
          <w:color w:val="000000" w:themeColor="text1"/>
          <w:sz w:val="28"/>
          <w:szCs w:val="28"/>
          <w:rtl/>
          <w:lang w:bidi="ar-IQ"/>
        </w:rPr>
        <w:t>: 55</w:t>
      </w:r>
      <w:r w:rsidRPr="00606C41">
        <w:rPr>
          <w:rFonts w:eastAsia="Calibri" w:cs="DanaFajr" w:hint="cs"/>
          <w:color w:val="000000" w:themeColor="text1"/>
          <w:sz w:val="28"/>
          <w:szCs w:val="28"/>
          <w:rtl/>
          <w:lang w:bidi="ar-IQ"/>
        </w:rPr>
        <w:t xml:space="preserve">). </w:t>
      </w:r>
    </w:p>
  </w:endnote>
  <w:endnote w:id="263">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راجع: اسويكر، المصدر السابق: 88. </w:t>
      </w:r>
    </w:p>
  </w:endnote>
  <w:endnote w:id="264">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راجع: اسويكر، المصدر السابق: 126. وأيضاً: عادل عبد العزيز السن، غسل الأموال من منظور اقتصادي وإداري: 3، إصدارات المنظمة العربية للتنمية ال</w:t>
      </w:r>
      <w:r>
        <w:rPr>
          <w:rFonts w:cs="DanaFajr" w:hint="cs"/>
          <w:color w:val="000000" w:themeColor="text1"/>
          <w:sz w:val="28"/>
          <w:szCs w:val="28"/>
          <w:rtl/>
        </w:rPr>
        <w:t>إ</w:t>
      </w:r>
      <w:r w:rsidRPr="00606C41">
        <w:rPr>
          <w:rFonts w:cs="DanaFajr" w:hint="cs"/>
          <w:color w:val="000000" w:themeColor="text1"/>
          <w:sz w:val="28"/>
          <w:szCs w:val="28"/>
          <w:rtl/>
        </w:rPr>
        <w:t xml:space="preserve">دارية، القاهرة ـ مصر، 2008. </w:t>
      </w:r>
    </w:p>
  </w:endnote>
  <w:endnote w:id="265">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انظر: عصام أحمد محمد، مكافحة غسل الأموال بين التحريم والتعاون الدولي: 2، المركز القومي للدراسات القضائية، القاهرة ـ مصر، 1998. وللمزيد انظر: مصطفى طاهر، المواجهة التشريعية لظاهرة غسل الأموال المتحصِّلة من جرائم المخدرات: 16 ـ 26، مطابع الشرطة للطباعة والنشر، القاهرة ـ مصر، ط2، 2004. </w:t>
      </w:r>
    </w:p>
  </w:endnote>
  <w:endnote w:id="266">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المصدر السابق: 19. </w:t>
      </w:r>
    </w:p>
  </w:endnote>
  <w:endnote w:id="267">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السن، غسل الأموال من منظور اقتصادي وإداري: 49. </w:t>
      </w:r>
    </w:p>
  </w:endnote>
  <w:endnote w:id="268">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المصدر السابق: 50 ـ 51. </w:t>
      </w:r>
    </w:p>
  </w:endnote>
  <w:endnote w:id="269">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حسام الدين محمد أحمد، شرح القانون المصري رقم 80 لسنة 2002 بشأن مكافحة غسل الأموال في ضوء الاتجاهات الحديثة، دراسة مقارنة: 21، دار النهضة العربية، القاهرة ـ مصر، 2003. </w:t>
      </w:r>
    </w:p>
  </w:endnote>
  <w:endnote w:id="270">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w:t>
      </w:r>
      <w:r w:rsidRPr="00606C41">
        <w:rPr>
          <w:rFonts w:cs="DanaFajr" w:hint="cs"/>
          <w:color w:val="000000" w:themeColor="text1"/>
          <w:sz w:val="28"/>
          <w:szCs w:val="28"/>
          <w:rtl/>
        </w:rPr>
        <w:t xml:space="preserve"> صالح السعد، دليل البنوك في كشف غسل الأموال: 109، اتّحاد المصارف العربية، بيروت ـ لبنان، 2004. </w:t>
      </w:r>
    </w:p>
  </w:endnote>
  <w:endnote w:id="271">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المصدر السابق: 109 ـ 110. </w:t>
      </w:r>
    </w:p>
  </w:endnote>
  <w:endnote w:id="272">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سبق وذكرنا آراء البعض الذين يرَو</w:t>
      </w:r>
      <w:r>
        <w:rPr>
          <w:rFonts w:cs="DanaFajr" w:hint="cs"/>
          <w:color w:val="000000" w:themeColor="text1"/>
          <w:sz w:val="28"/>
          <w:szCs w:val="28"/>
          <w:rtl/>
        </w:rPr>
        <w:t>ْ</w:t>
      </w:r>
      <w:r w:rsidRPr="00606C41">
        <w:rPr>
          <w:rFonts w:cs="DanaFajr" w:hint="cs"/>
          <w:color w:val="000000" w:themeColor="text1"/>
          <w:sz w:val="28"/>
          <w:szCs w:val="28"/>
          <w:rtl/>
        </w:rPr>
        <w:t xml:space="preserve">ن أن مكافحة غسل الأموال موجَّهة بالذات إلى الدول الإسلامية. </w:t>
      </w:r>
    </w:p>
  </w:endnote>
  <w:endnote w:id="273">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rPr>
        <w:t xml:space="preserve">ونعيد القول تكراراً: إنه ليس المقصود دعم عملية غسل الأموال إيجاباً؛ لأننا لا نعلم أن الأموال المودعة في المصرف إنما أودعت فيه بهدف غسلها، بل القصد جذب الأموال المجهولة من خلال القوانين الرمادية سالفة الذكر مثلاً، أو ما شابهها، ممّا ذكر سلفاً. </w:t>
      </w:r>
    </w:p>
  </w:endnote>
  <w:endnote w:id="274">
    <w:p w:rsidR="00A14951" w:rsidRPr="00606C41" w:rsidRDefault="00A14951" w:rsidP="00900E58">
      <w:pPr>
        <w:pStyle w:val="aa"/>
        <w:spacing w:line="300" w:lineRule="exact"/>
        <w:ind w:firstLine="0"/>
        <w:rPr>
          <w:rFonts w:ascii="Times New Roman" w:eastAsia="Calibri" w:hAnsi="Times New Roman" w:cs="DanaFajr"/>
          <w:color w:val="000000" w:themeColor="text1"/>
          <w:sz w:val="28"/>
          <w:szCs w:val="28"/>
          <w:lang w:bidi="ar-IQ"/>
        </w:rPr>
      </w:pPr>
      <w:r w:rsidRPr="00606C41">
        <w:rPr>
          <w:rFonts w:ascii="Times New Roman" w:eastAsia="Calibri" w:hAnsi="Times New Roman" w:cs="DanaFajr" w:hint="cs"/>
          <w:color w:val="000000" w:themeColor="text1"/>
          <w:sz w:val="28"/>
          <w:szCs w:val="28"/>
          <w:rtl/>
        </w:rPr>
        <w:t>(</w:t>
      </w:r>
      <w:r w:rsidRPr="00606C41">
        <w:rPr>
          <w:rFonts w:ascii="Times New Roman" w:eastAsia="Calibri" w:hAnsi="Times New Roman" w:cs="DanaFajr"/>
          <w:color w:val="000000" w:themeColor="text1"/>
          <w:sz w:val="28"/>
          <w:szCs w:val="28"/>
        </w:rPr>
        <w:endnoteRef/>
      </w:r>
      <w:r w:rsidRPr="00606C41">
        <w:rPr>
          <w:rFonts w:ascii="Times New Roman" w:eastAsia="Calibri" w:hAnsi="Times New Roman" w:cs="DanaFajr" w:hint="cs"/>
          <w:color w:val="000000" w:themeColor="text1"/>
          <w:sz w:val="28"/>
          <w:szCs w:val="28"/>
          <w:rtl/>
        </w:rPr>
        <w:t xml:space="preserve">) </w:t>
      </w:r>
      <w:r w:rsidRPr="00606C41">
        <w:rPr>
          <w:rFonts w:cs="DanaFajr" w:hint="cs"/>
          <w:color w:val="000000" w:themeColor="text1"/>
          <w:sz w:val="28"/>
          <w:szCs w:val="28"/>
          <w:rtl/>
          <w:lang w:bidi="ar-IQ"/>
        </w:rPr>
        <w:t xml:space="preserve">راجع على سبيل المثال كتاب غسل الأموال (مصرفياً ـ أمنياً ـ قانونياً)، لمؤلِّفه الدكتور صالح السعد. </w:t>
      </w:r>
    </w:p>
  </w:endnote>
  <w:endnote w:id="275">
    <w:p w:rsidR="00A14951" w:rsidRPr="00606C41" w:rsidRDefault="00A14951" w:rsidP="008A42AD">
      <w:pPr>
        <w:pStyle w:val="aa"/>
        <w:spacing w:line="300" w:lineRule="exact"/>
        <w:ind w:firstLine="0"/>
        <w:rPr>
          <w:rFonts w:cs="DanaFajr"/>
          <w:color w:val="000000" w:themeColor="text1"/>
          <w:sz w:val="28"/>
          <w:szCs w:val="28"/>
          <w:lang w:bidi="ar-IQ"/>
        </w:rPr>
      </w:pPr>
      <w:r w:rsidRPr="00606C41">
        <w:rPr>
          <w:rFonts w:cs="DanaFajr" w:hint="cs"/>
          <w:color w:val="000000" w:themeColor="text1"/>
          <w:sz w:val="28"/>
          <w:szCs w:val="28"/>
          <w:rtl/>
          <w:lang w:bidi="ar-IQ"/>
        </w:rPr>
        <w:t>(</w:t>
      </w:r>
      <w:r w:rsidRPr="00606C41">
        <w:rPr>
          <w:rFonts w:cs="DanaFajr"/>
          <w:color w:val="000000" w:themeColor="text1"/>
          <w:sz w:val="28"/>
          <w:szCs w:val="28"/>
          <w:lang w:bidi="ar-IQ"/>
        </w:rPr>
        <w:endnoteRef/>
      </w:r>
      <w:r w:rsidRPr="00606C41">
        <w:rPr>
          <w:rFonts w:cs="DanaFajr"/>
          <w:color w:val="000000" w:themeColor="text1"/>
          <w:sz w:val="28"/>
          <w:szCs w:val="28"/>
          <w:rtl/>
          <w:lang w:bidi="ar-IQ"/>
        </w:rPr>
        <w:t xml:space="preserve">) </w:t>
      </w:r>
      <w:r w:rsidRPr="00606C41">
        <w:rPr>
          <w:rFonts w:cs="DanaFajr" w:hint="cs"/>
          <w:color w:val="000000" w:themeColor="text1"/>
          <w:sz w:val="28"/>
          <w:szCs w:val="28"/>
          <w:rtl/>
          <w:lang w:bidi="ar-IQ"/>
        </w:rPr>
        <w:t xml:space="preserve">أحمد فهمي، مستقبل السلفيين في مصر: 6. </w:t>
      </w:r>
    </w:p>
  </w:endnote>
  <w:endnote w:id="276">
    <w:p w:rsidR="00A14951" w:rsidRPr="00606C41" w:rsidRDefault="00A14951" w:rsidP="008A42AD">
      <w:pPr>
        <w:spacing w:line="300" w:lineRule="exact"/>
        <w:ind w:firstLine="0"/>
        <w:rPr>
          <w:rFonts w:cs="DanaFajr"/>
          <w:color w:val="000000" w:themeColor="text1"/>
          <w:szCs w:val="28"/>
          <w:rtl/>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ابن هشام، السيرة النبوية 2: 656 ـ 660. </w:t>
      </w:r>
    </w:p>
  </w:endnote>
  <w:endnote w:id="277">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الطبري، تاريخ الرسل والملوك 3: 82. </w:t>
      </w:r>
    </w:p>
  </w:endnote>
  <w:endnote w:id="278">
    <w:p w:rsidR="00A14951" w:rsidRPr="00606C41" w:rsidRDefault="00A14951" w:rsidP="008A42AD">
      <w:pPr>
        <w:spacing w:line="300" w:lineRule="exact"/>
        <w:ind w:firstLine="0"/>
        <w:rPr>
          <w:rFonts w:cs="DanaFajr"/>
          <w:color w:val="000000" w:themeColor="text1"/>
          <w:szCs w:val="28"/>
          <w:rtl/>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الشهيد مطهري، الحركات الإسلامية في القرن الرابع عشر الهجري. </w:t>
      </w:r>
    </w:p>
  </w:endnote>
  <w:endnote w:id="279">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الشهرستاني، الملل والنحل 1: 39. </w:t>
      </w:r>
    </w:p>
  </w:endnote>
  <w:endnote w:id="280">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صائب عبدالحميد، ابن تيمية: حياته، وعقائده: 35. </w:t>
      </w:r>
    </w:p>
  </w:endnote>
  <w:endnote w:id="281">
    <w:p w:rsidR="00A14951" w:rsidRPr="00606C41" w:rsidRDefault="00A14951" w:rsidP="008A42AD">
      <w:pPr>
        <w:spacing w:line="300" w:lineRule="exact"/>
        <w:ind w:firstLine="0"/>
        <w:rPr>
          <w:rFonts w:cs="DanaFajr"/>
          <w:color w:val="000000" w:themeColor="text1"/>
          <w:szCs w:val="28"/>
          <w:rtl/>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الكثيري، السلفية بين أهل السنّة والإمامية: 86. </w:t>
      </w:r>
    </w:p>
  </w:endnote>
  <w:endnote w:id="282">
    <w:p w:rsidR="00A14951" w:rsidRPr="00606C41" w:rsidRDefault="00A14951" w:rsidP="008A42AD">
      <w:pPr>
        <w:pStyle w:val="aa"/>
        <w:spacing w:line="300" w:lineRule="exact"/>
        <w:ind w:firstLine="0"/>
        <w:rPr>
          <w:rFonts w:cs="DanaFajr"/>
          <w:color w:val="000000" w:themeColor="text1"/>
          <w:sz w:val="28"/>
          <w:szCs w:val="28"/>
          <w:lang w:bidi="ar-IQ"/>
        </w:rPr>
      </w:pPr>
      <w:r w:rsidRPr="00606C41">
        <w:rPr>
          <w:rFonts w:cs="DanaFajr" w:hint="cs"/>
          <w:color w:val="000000" w:themeColor="text1"/>
          <w:sz w:val="28"/>
          <w:szCs w:val="28"/>
          <w:rtl/>
          <w:lang w:bidi="ar-IQ"/>
        </w:rPr>
        <w:t>(</w:t>
      </w:r>
      <w:r w:rsidRPr="00606C41">
        <w:rPr>
          <w:rFonts w:cs="DanaFajr"/>
          <w:color w:val="000000" w:themeColor="text1"/>
          <w:sz w:val="28"/>
          <w:szCs w:val="28"/>
          <w:lang w:bidi="ar-IQ"/>
        </w:rPr>
        <w:endnoteRef/>
      </w:r>
      <w:r w:rsidRPr="00606C41">
        <w:rPr>
          <w:rFonts w:cs="DanaFajr"/>
          <w:color w:val="000000" w:themeColor="text1"/>
          <w:sz w:val="28"/>
          <w:szCs w:val="28"/>
          <w:rtl/>
          <w:lang w:bidi="ar-IQ"/>
        </w:rPr>
        <w:t xml:space="preserve">) </w:t>
      </w:r>
      <w:r w:rsidRPr="00606C41">
        <w:rPr>
          <w:rFonts w:cs="DanaFajr" w:hint="cs"/>
          <w:color w:val="000000" w:themeColor="text1"/>
          <w:sz w:val="28"/>
          <w:szCs w:val="28"/>
          <w:rtl/>
          <w:lang w:bidi="ar-IQ"/>
        </w:rPr>
        <w:t xml:space="preserve">كانت حملة نابليون على مصر (1798م)، وفرنسا على الجزائر (1830م)، وبريطانيا على عدن (1839م)، وفرنسا على تونس (1881م)، وبريطانيا لمصر والسودان (1882 ـ 1899م)، وكانت الحرب الأولى (1914 </w:t>
      </w:r>
      <w:r w:rsidRPr="00606C41">
        <w:rPr>
          <w:rFonts w:cs="DanaFajr"/>
          <w:color w:val="000000" w:themeColor="text1"/>
          <w:sz w:val="28"/>
          <w:szCs w:val="28"/>
          <w:rtl/>
          <w:lang w:bidi="ar-IQ"/>
        </w:rPr>
        <w:t>ـ</w:t>
      </w:r>
      <w:r w:rsidRPr="00606C41">
        <w:rPr>
          <w:rFonts w:cs="DanaFajr" w:hint="cs"/>
          <w:color w:val="000000" w:themeColor="text1"/>
          <w:sz w:val="28"/>
          <w:szCs w:val="28"/>
          <w:rtl/>
          <w:lang w:bidi="ar-IQ"/>
        </w:rPr>
        <w:t xml:space="preserve"> 1918م)، وأعقبتها اتفاقية سايكس بيكو. (انظر: نقد الفكر الديني عند الشهيد مطهري). </w:t>
      </w:r>
    </w:p>
  </w:endnote>
  <w:endnote w:id="283">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فؤاد إبراهيم، السلفية الجهادية في السعودية: 24؛ د. محمد رمضان سعيد البوطي، السلفية مرحلة زمنية: 18. </w:t>
      </w:r>
    </w:p>
  </w:endnote>
  <w:endnote w:id="284">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الشهيد مطهري، الحركات الإسلامية في القرن الرابع عشر الميلادي: 8. </w:t>
      </w:r>
    </w:p>
  </w:endnote>
  <w:endnote w:id="285">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د. صباح كريم رياح، جمال الدين الأفغاني: 174، أطروحة دكتوراه، جامعة الكوفة. </w:t>
      </w:r>
    </w:p>
  </w:endnote>
  <w:endnote w:id="286">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الشهيد مطهري: الحركات الإسلامية: 19. </w:t>
      </w:r>
    </w:p>
  </w:endnote>
  <w:endnote w:id="287">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المصدر نفسه. </w:t>
      </w:r>
    </w:p>
  </w:endnote>
  <w:endnote w:id="288">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المصدر نفسه. </w:t>
      </w:r>
    </w:p>
  </w:endnote>
  <w:endnote w:id="289">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انظر: علي نايف الشحود، موسوعة الخطب والدروس 1/ 213؛ جمعة محمد كمال، دعوة بن عبد الوهّاب خارج الجزيرة: 60. </w:t>
      </w:r>
    </w:p>
  </w:endnote>
  <w:endnote w:id="290">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انظر: ألبرت حوراني، الفكر العربي في عصر النهضة: 144. </w:t>
      </w:r>
    </w:p>
  </w:endnote>
  <w:endnote w:id="291">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الشهيد مطهري، الحركات الإسلامية في القرن الرابع عشر؛ وانظر: محمد إقبال، تجديد الفكر الديني: 1 ـ 15، ترجمة: عباس محمود. </w:t>
      </w:r>
    </w:p>
  </w:endnote>
  <w:endnote w:id="292">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محمد عمارة، عبد الرحمن الكواكبي، الأعمال الكاملة 1: 130، 132. </w:t>
      </w:r>
    </w:p>
  </w:endnote>
  <w:endnote w:id="293">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الشيخ محسن كَدِيوَر، نظريات السلطة والحكم في الفقه الشيعي: 132. </w:t>
      </w:r>
    </w:p>
  </w:endnote>
  <w:endnote w:id="294">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color w:val="000000" w:themeColor="text1"/>
          <w:szCs w:val="28"/>
          <w:rtl/>
          <w:lang w:bidi="ar-IQ"/>
        </w:rPr>
        <w:t xml:space="preserve">) </w:t>
      </w:r>
      <w:r w:rsidRPr="00606C41">
        <w:rPr>
          <w:rFonts w:cs="DanaFajr" w:hint="cs"/>
          <w:color w:val="000000" w:themeColor="text1"/>
          <w:szCs w:val="28"/>
          <w:rtl/>
          <w:lang w:bidi="ar-IQ"/>
        </w:rPr>
        <w:t xml:space="preserve">جمعة محمد كمال، انتشار دعوة ابن عبد الوهّاب خارج الجزيرة: 63. </w:t>
      </w:r>
    </w:p>
  </w:endnote>
  <w:endnote w:id="295">
    <w:p w:rsidR="00A14951" w:rsidRPr="00606C41" w:rsidRDefault="00A14951" w:rsidP="008A42AD">
      <w:pPr>
        <w:pStyle w:val="aa"/>
        <w:spacing w:line="300" w:lineRule="exact"/>
        <w:ind w:firstLine="0"/>
        <w:rPr>
          <w:rFonts w:cs="DanaFajr"/>
          <w:color w:val="000000" w:themeColor="text1"/>
          <w:sz w:val="28"/>
          <w:szCs w:val="28"/>
          <w:lang w:bidi="ar-IQ"/>
        </w:rPr>
      </w:pPr>
      <w:r w:rsidRPr="00606C41">
        <w:rPr>
          <w:rFonts w:cs="DanaFajr" w:hint="cs"/>
          <w:color w:val="000000" w:themeColor="text1"/>
          <w:sz w:val="28"/>
          <w:szCs w:val="28"/>
          <w:rtl/>
          <w:lang w:bidi="ar-IQ"/>
        </w:rPr>
        <w:t>(</w:t>
      </w:r>
      <w:r w:rsidRPr="00606C41">
        <w:rPr>
          <w:rFonts w:cs="DanaFajr"/>
          <w:color w:val="000000" w:themeColor="text1"/>
          <w:sz w:val="28"/>
          <w:szCs w:val="28"/>
          <w:lang w:bidi="ar-IQ"/>
        </w:rPr>
        <w:endnoteRef/>
      </w:r>
      <w:r w:rsidRPr="00606C41">
        <w:rPr>
          <w:rFonts w:cs="DanaFajr"/>
          <w:color w:val="000000" w:themeColor="text1"/>
          <w:sz w:val="28"/>
          <w:szCs w:val="28"/>
          <w:rtl/>
          <w:lang w:bidi="ar-IQ"/>
        </w:rPr>
        <w:t xml:space="preserve">) </w:t>
      </w:r>
      <w:r w:rsidRPr="00606C41">
        <w:rPr>
          <w:rFonts w:cs="DanaFajr" w:hint="cs"/>
          <w:color w:val="000000" w:themeColor="text1"/>
          <w:sz w:val="28"/>
          <w:szCs w:val="28"/>
          <w:rtl/>
          <w:lang w:bidi="ar-IQ"/>
        </w:rPr>
        <w:t xml:space="preserve">مجموعة مؤلِّفين، الحركات الإسلامية في العالم العربي 1: 98، 99. </w:t>
      </w:r>
    </w:p>
  </w:endnote>
  <w:endnote w:id="296">
    <w:p w:rsidR="00A14951" w:rsidRPr="00606C41" w:rsidRDefault="00A14951" w:rsidP="008A42AD">
      <w:pPr>
        <w:pStyle w:val="aa"/>
        <w:spacing w:line="300" w:lineRule="exact"/>
        <w:ind w:firstLine="0"/>
        <w:rPr>
          <w:rFonts w:cs="DanaFajr"/>
          <w:color w:val="000000" w:themeColor="text1"/>
          <w:sz w:val="28"/>
          <w:szCs w:val="28"/>
          <w:lang w:bidi="ar-IQ"/>
        </w:rPr>
      </w:pPr>
      <w:r w:rsidRPr="00606C41">
        <w:rPr>
          <w:rFonts w:cs="DanaFajr" w:hint="cs"/>
          <w:color w:val="000000" w:themeColor="text1"/>
          <w:sz w:val="28"/>
          <w:szCs w:val="28"/>
          <w:rtl/>
          <w:lang w:bidi="ar-IQ"/>
        </w:rPr>
        <w:t>(</w:t>
      </w:r>
      <w:r w:rsidRPr="00606C41">
        <w:rPr>
          <w:rFonts w:cs="DanaFajr"/>
          <w:color w:val="000000" w:themeColor="text1"/>
          <w:sz w:val="28"/>
          <w:szCs w:val="28"/>
          <w:lang w:bidi="ar-IQ"/>
        </w:rPr>
        <w:endnoteRef/>
      </w:r>
      <w:r w:rsidRPr="00606C41">
        <w:rPr>
          <w:rFonts w:cs="DanaFajr" w:hint="cs"/>
          <w:color w:val="000000" w:themeColor="text1"/>
          <w:sz w:val="28"/>
          <w:szCs w:val="28"/>
          <w:rtl/>
          <w:lang w:bidi="ar-IQ"/>
        </w:rPr>
        <w:t xml:space="preserve">) تحوُّلات الخطاب السلفي: 71، 93، 94. </w:t>
      </w:r>
    </w:p>
  </w:endnote>
  <w:endnote w:id="297">
    <w:p w:rsidR="00A14951" w:rsidRPr="00606C41" w:rsidRDefault="00A14951" w:rsidP="008A42AD">
      <w:pPr>
        <w:spacing w:line="300" w:lineRule="exact"/>
        <w:ind w:firstLine="0"/>
        <w:rPr>
          <w:rFonts w:cs="DanaFajr"/>
          <w:color w:val="000000" w:themeColor="text1"/>
          <w:szCs w:val="28"/>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hint="cs"/>
          <w:color w:val="000000" w:themeColor="text1"/>
          <w:szCs w:val="28"/>
          <w:rtl/>
          <w:lang w:bidi="ar-IQ"/>
        </w:rPr>
        <w:t xml:space="preserve">) انظر: فهمي جدعان، أسس التقدُّم: 118؛ ألبرت حوراني، الفكر العربي في عصر النهضة: 67. </w:t>
      </w:r>
    </w:p>
  </w:endnote>
  <w:endnote w:id="298">
    <w:p w:rsidR="00A14951" w:rsidRDefault="00A14951" w:rsidP="008A42AD">
      <w:pPr>
        <w:spacing w:line="300" w:lineRule="exact"/>
        <w:ind w:firstLine="0"/>
        <w:rPr>
          <w:rFonts w:cs="DanaFajr"/>
          <w:color w:val="000000" w:themeColor="text1"/>
          <w:szCs w:val="28"/>
          <w:rtl/>
          <w:lang w:bidi="ar-IQ"/>
        </w:rPr>
      </w:pPr>
      <w:r w:rsidRPr="00606C41">
        <w:rPr>
          <w:rFonts w:cs="DanaFajr" w:hint="cs"/>
          <w:color w:val="000000" w:themeColor="text1"/>
          <w:szCs w:val="28"/>
          <w:rtl/>
          <w:lang w:bidi="ar-IQ"/>
        </w:rPr>
        <w:t>(</w:t>
      </w:r>
      <w:r w:rsidRPr="00606C41">
        <w:rPr>
          <w:rFonts w:cs="DanaFajr"/>
          <w:color w:val="000000" w:themeColor="text1"/>
          <w:szCs w:val="28"/>
          <w:lang w:bidi="ar-IQ"/>
        </w:rPr>
        <w:endnoteRef/>
      </w:r>
      <w:r w:rsidRPr="00606C41">
        <w:rPr>
          <w:rFonts w:cs="DanaFajr" w:hint="cs"/>
          <w:color w:val="000000" w:themeColor="text1"/>
          <w:szCs w:val="28"/>
          <w:rtl/>
          <w:lang w:bidi="ar-IQ"/>
        </w:rPr>
        <w:t>) منير شفيق، الدولة والثورة: 25؛ عبد ال</w:t>
      </w:r>
      <w:r>
        <w:rPr>
          <w:rFonts w:cs="DanaFajr" w:hint="cs"/>
          <w:color w:val="000000" w:themeColor="text1"/>
          <w:szCs w:val="28"/>
          <w:rtl/>
          <w:lang w:bidi="ar-IQ"/>
        </w:rPr>
        <w:t>إ</w:t>
      </w:r>
      <w:r w:rsidRPr="00606C41">
        <w:rPr>
          <w:rFonts w:cs="DanaFajr" w:hint="cs"/>
          <w:color w:val="000000" w:themeColor="text1"/>
          <w:szCs w:val="28"/>
          <w:rtl/>
          <w:lang w:bidi="ar-IQ"/>
        </w:rPr>
        <w:t xml:space="preserve">له بلقزيز، الدولة في الفكر الإسلامي: 56. </w:t>
      </w:r>
    </w:p>
    <w:p w:rsidR="00A14951" w:rsidRPr="00606C41" w:rsidRDefault="00A14951" w:rsidP="008A42AD">
      <w:pPr>
        <w:spacing w:line="300" w:lineRule="exact"/>
        <w:ind w:firstLine="0"/>
        <w:rPr>
          <w:rFonts w:cs="DanaFajr"/>
          <w:color w:val="000000" w:themeColor="text1"/>
          <w:szCs w:val="28"/>
          <w:lang w:bidi="ar-LB"/>
        </w:rPr>
      </w:pPr>
    </w:p>
  </w:endnote>
  <w:endnote w:id="299">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المواقع التالية: </w:t>
      </w:r>
    </w:p>
    <w:p w:rsidR="00A14951" w:rsidRPr="00606C41" w:rsidRDefault="00A14951" w:rsidP="00936459">
      <w:pPr>
        <w:pStyle w:val="aa"/>
        <w:bidi w:val="0"/>
        <w:spacing w:line="290" w:lineRule="exact"/>
        <w:ind w:firstLine="0"/>
        <w:rPr>
          <w:rFonts w:cs="DanaFajr"/>
          <w:color w:val="000000" w:themeColor="text1"/>
          <w:lang w:bidi="ar-IQ"/>
        </w:rPr>
      </w:pPr>
      <w:r w:rsidRPr="00606C41">
        <w:rPr>
          <w:color w:val="000000" w:themeColor="text1"/>
        </w:rPr>
        <w:t>http://www.youtube.com/watch?v=QaKchsjp4y1</w:t>
      </w:r>
    </w:p>
    <w:p w:rsidR="00A14951" w:rsidRPr="00606C41" w:rsidRDefault="00A14951" w:rsidP="00936459">
      <w:pPr>
        <w:pStyle w:val="aa"/>
        <w:bidi w:val="0"/>
        <w:spacing w:line="290" w:lineRule="exact"/>
        <w:ind w:firstLine="0"/>
        <w:rPr>
          <w:rFonts w:cs="DanaFajr"/>
          <w:color w:val="000000" w:themeColor="text1"/>
          <w:lang w:bidi="ar-IQ"/>
        </w:rPr>
      </w:pPr>
      <w:r w:rsidRPr="00606C41">
        <w:rPr>
          <w:rFonts w:cs="DanaFajr"/>
          <w:color w:val="000000" w:themeColor="text1"/>
          <w:lang w:bidi="ar-IQ"/>
        </w:rPr>
        <w:t>http://www.youtube.com/watch?v=hZxPmIwo4DQ</w:t>
      </w:r>
    </w:p>
  </w:endnote>
  <w:endnote w:id="300">
    <w:p w:rsidR="00A14951" w:rsidRPr="00606C41" w:rsidRDefault="00A14951" w:rsidP="00936459">
      <w:pPr>
        <w:pStyle w:val="aa"/>
        <w:spacing w:line="29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التجديد الديني ومشكلة المرأة. المعرّ</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ب. </w:t>
      </w:r>
    </w:p>
  </w:endnote>
  <w:endnote w:id="301">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شخصية المرأة وحقوقها في الإسلام. المعرّ</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ب. </w:t>
      </w:r>
    </w:p>
  </w:endnote>
  <w:endnote w:id="302">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المرأة في تجاذبات التقليد والتجديد. المعرّ</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ب. </w:t>
      </w:r>
    </w:p>
  </w:endnote>
  <w:endnote w:id="303">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السيوطي، الدر المنثور في التفسير بالمأثور 2: 523. </w:t>
      </w:r>
    </w:p>
  </w:endnote>
  <w:endnote w:id="304">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الحر العاملي، وسائل الشيعة 20: 167، باب استحباب إكرام الزوجة وترك ضربها، ح25323. </w:t>
      </w:r>
    </w:p>
  </w:endnote>
  <w:endnote w:id="305">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إميل دوركايم(1858 ـ 1917م): فيلسوف وعالم اجتماع فرنسي من أصل يهودي. أحد مؤسِّسي علم الاجتماع الحديث. وقد وضع لهذا العلم منهجية مستقلّة تقوم على النظرية والتجريب في آنٍ ما. وإن من أبرز آثاره: (في تقسيم العمل الاجتماعي)، و(قواعد المنهج السوسيولوجي). المعرِّب. </w:t>
      </w:r>
    </w:p>
  </w:endnote>
  <w:endnote w:id="306">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إميل دوركايم، تقسيم كار اجتماعي (في تقسيم العمل الاجتماعي)، ترجمه إلى الفارسية: باقر برهام، بابل، كتابسراي بابل، 1369هـ.ش. </w:t>
      </w:r>
    </w:p>
  </w:endnote>
  <w:endnote w:id="307">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إسماعيل الحسني، مقاصد شريعت أز </w:t>
      </w:r>
      <w:r w:rsidRPr="00606C41">
        <w:rPr>
          <w:rFonts w:ascii="Mosawi" w:hAnsi="Mosawi" w:cs="Abz-3 (Yagut)" w:hint="cs"/>
          <w:color w:val="000000" w:themeColor="text1"/>
          <w:rtl/>
          <w:lang w:val="x-none" w:eastAsia="x-none"/>
        </w:rPr>
        <w:t>ديدگاه</w:t>
      </w:r>
      <w:r w:rsidRPr="00606C41">
        <w:rPr>
          <w:rFonts w:cs="DanaFajr" w:hint="cs"/>
          <w:color w:val="000000" w:themeColor="text1"/>
          <w:sz w:val="28"/>
          <w:szCs w:val="28"/>
          <w:rtl/>
          <w:lang w:bidi="ar-IQ"/>
        </w:rPr>
        <w:t xml:space="preserve"> ابن عاشور: 270، ترجمه إلى الفارسية: مهدي مهريزي. </w:t>
      </w:r>
    </w:p>
  </w:endnote>
  <w:endnote w:id="308">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لمزيدٍ من التفصيل في هذا البحث، انظر: عماد الدين باقي، حقّ حيات (مصدر فارسي) 1: 69 ـ 70، 91 ـ 104، ط3، طهران، 1390هـ.ش. </w:t>
      </w:r>
    </w:p>
  </w:endnote>
  <w:endnote w:id="309">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محمد هادي معرفت، شبهات وردود حول القرآن الكريم: 157 ـ 158، مؤسّسة التمهيد، قم، 1424هـ ـ 2003م. </w:t>
      </w:r>
    </w:p>
  </w:endnote>
  <w:endnote w:id="310">
    <w:p w:rsidR="00A14951" w:rsidRPr="00606C41" w:rsidRDefault="00A14951" w:rsidP="00936459">
      <w:pPr>
        <w:pStyle w:val="aa"/>
        <w:spacing w:line="30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لقد ذكر بني صدر هذه النظرية قبل عقود من الزمن، وعاد إلى تكرارها بعد ثلاثين سنة ببيان آخر، حيث جاء في سؤالٍ وجواب متبادل في إحدى المحاضرات: إن من بين الأساليب المتَّبعة لدى المنافقين أنهم يستقطعون جزءاً من مجموع الكلام، فيقال مثلاً: ما هي القيمة التي يوليها الإسلام للمرأة؟ يُقال للرجل وللمرأة: إن الإسلام يحتوي على زواج المتعة. ولكنّ هذا إنما يكون مفهوماً في النظام الإسلامي، وليس في النظام الملكي. وفي هذا النظام يمكن أن يكون هناك حريم</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 للسلطان، ولكنْ لا ربط لذلك بالإسلام. وهذه الآية بدورها لها معنى في نظام الإسلام، وإذا قصدتم طبيباً نفسياً سوف يبيِّن لكم فلسفتها. فعلى سبيل المثال: إن بعض النساء يستسغ</w:t>
      </w:r>
      <w:r>
        <w:rPr>
          <w:rFonts w:cs="DanaFajr" w:hint="cs"/>
          <w:color w:val="000000" w:themeColor="text1"/>
          <w:sz w:val="28"/>
          <w:szCs w:val="28"/>
          <w:rtl/>
          <w:lang w:bidi="ar-IQ"/>
        </w:rPr>
        <w:t>ْ</w:t>
      </w:r>
      <w:r w:rsidRPr="00606C41">
        <w:rPr>
          <w:rFonts w:cs="DanaFajr" w:hint="cs"/>
          <w:color w:val="000000" w:themeColor="text1"/>
          <w:sz w:val="28"/>
          <w:szCs w:val="28"/>
          <w:rtl/>
          <w:lang w:bidi="ar-IQ"/>
        </w:rPr>
        <w:t>ن</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 العنف في الفراش؛ لأن المرأة عاشَتْ في موضع الدونية عبر القرون، فكانت على الدوام تتلقّى الاحتقار والامتهان، فصارت تعاني من الخوف والفَزَع، وهذه الحالة تشتدُّ لدى بعض النساء، وتميل إلى البحث عن حمايةٍ، وإن هذه الحماية تتجلّى على شكل استدعاء العنف والمطالبة به. وهذه الآية تتحدَّث عن النشوز، والنشوز يعني التمرُّد، ولكنْ لا على نحوٍ مطلق. فالمراد من النشوز ـ كما فسَّره الإمام الخميني ـ هو النشوز والتمرّد الجنسي (وعدم الاستجابة للرجل في الفراش)، وربما حصل ذلك مرّةً واحدة في جميع العمر، وهذه المرّة الواحدة تحتاج في علاجها إلى شيءٍ من العنف، فإذا لم تكْفِ كانت هناك حاجةٌ إلى ع</w:t>
      </w:r>
      <w:r>
        <w:rPr>
          <w:rFonts w:cs="DanaFajr" w:hint="cs"/>
          <w:color w:val="000000" w:themeColor="text1"/>
          <w:sz w:val="28"/>
          <w:szCs w:val="28"/>
          <w:rtl/>
          <w:lang w:bidi="ar-IQ"/>
        </w:rPr>
        <w:t>ُ</w:t>
      </w:r>
      <w:r w:rsidRPr="00606C41">
        <w:rPr>
          <w:rFonts w:cs="DanaFajr" w:hint="cs"/>
          <w:color w:val="000000" w:themeColor="text1"/>
          <w:sz w:val="28"/>
          <w:szCs w:val="28"/>
          <w:rtl/>
          <w:lang w:bidi="ar-IQ"/>
        </w:rPr>
        <w:t>ن</w:t>
      </w:r>
      <w:r>
        <w:rPr>
          <w:rFonts w:cs="DanaFajr" w:hint="cs"/>
          <w:color w:val="000000" w:themeColor="text1"/>
          <w:sz w:val="28"/>
          <w:szCs w:val="28"/>
          <w:rtl/>
          <w:lang w:bidi="ar-IQ"/>
        </w:rPr>
        <w:t>ْ</w:t>
      </w:r>
      <w:r w:rsidRPr="00606C41">
        <w:rPr>
          <w:rFonts w:cs="DanaFajr" w:hint="cs"/>
          <w:color w:val="000000" w:themeColor="text1"/>
          <w:sz w:val="28"/>
          <w:szCs w:val="28"/>
          <w:rtl/>
          <w:lang w:bidi="ar-IQ"/>
        </w:rPr>
        <w:t>ف</w:t>
      </w:r>
      <w:r>
        <w:rPr>
          <w:rFonts w:cs="DanaFajr" w:hint="cs"/>
          <w:color w:val="000000" w:themeColor="text1"/>
          <w:sz w:val="28"/>
          <w:szCs w:val="28"/>
          <w:rtl/>
          <w:lang w:bidi="ar-IQ"/>
        </w:rPr>
        <w:t>ٍ</w:t>
      </w:r>
      <w:r w:rsidRPr="00606C41">
        <w:rPr>
          <w:rFonts w:cs="DanaFajr" w:hint="cs"/>
          <w:color w:val="000000" w:themeColor="text1"/>
          <w:sz w:val="28"/>
          <w:szCs w:val="28"/>
          <w:rtl/>
          <w:lang w:bidi="ar-IQ"/>
        </w:rPr>
        <w:t>، وإنّ حلّ هذا المورد سيكون على عاتق الطبيب النفساني أو الحاكم الشرعي، أو يجب على الطبيب أن يحدِّدها. إن هذا التمرُّد إنما يقتصر على هذا المورد، وليس على كلّ مورد. فمثلاً: لو أمر الرجل زوجته بعدم الصلاة، حتّى إذا صلَّت المرأة فإنها ستُضْرَب. إنّ الله عندما يُثبت لنفسه حقّاً، ويعطيك حقّاً وحدّاً، فإنه لا يعطي الزوجة أو الزوج زيادة على ذلك الحقّ. أرجو أن نكون قد توصلنا إلى حل المسألة. (أبو الحسن بني صدر، نفاق در قرآن (مصدر فارسي</w:t>
      </w:r>
      <w:r>
        <w:rPr>
          <w:rFonts w:cs="DanaFajr" w:hint="cs"/>
          <w:color w:val="000000" w:themeColor="text1"/>
          <w:sz w:val="28"/>
          <w:szCs w:val="28"/>
          <w:rtl/>
          <w:lang w:bidi="ar-IQ"/>
        </w:rPr>
        <w:t>/</w:t>
      </w:r>
      <w:r w:rsidRPr="00606C41">
        <w:rPr>
          <w:rFonts w:cs="DanaFajr" w:hint="cs"/>
          <w:color w:val="000000" w:themeColor="text1"/>
          <w:sz w:val="28"/>
          <w:szCs w:val="28"/>
          <w:rtl/>
          <w:lang w:bidi="ar-IQ"/>
        </w:rPr>
        <w:t>سلسلة محاضرات أبو الحسن بني صدر التي ألقاها في شهر رمضان من عام 1399هـ) 1: 334 ـ 336، سازمان انتشارات وآموزش انقلاب إسلامي، طهران، 1359هـ.ش</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 </w:t>
      </w:r>
    </w:p>
  </w:endnote>
  <w:endnote w:id="311">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ابن جرير الطبري، تهذيب الآثار (مسند عمر بن الخطاب) 1: 418، السفر الأول، خرَّجه: محمود محمد شاكر، مطبعة المدني، القاهرة، 1952م. </w:t>
      </w:r>
    </w:p>
  </w:endnote>
  <w:endnote w:id="312">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الصحيح في بيان رأي ابن جرير الطبري في هذا الشأن ـ كما وجدناه عند الرجوع إلى المصدر المذكور ـ هو عدم القول بحرمة مطلق الضرب، وإنما جواز ما كان منه بحقٍّ، كما هو الحال في مورد الآية. فيجوز للزوج ضرب زوجته للتأديب، كما يجوز ذلك ـ من وجهة نظره ـ للمولى في حقّ عبده وأمته، والوالد بالنسبة إلى ولده، والوصيّ بالنسبة إلى الموصى عليه أيضاً، فراجع. المعرِّب. </w:t>
      </w:r>
    </w:p>
  </w:endnote>
  <w:endnote w:id="313">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ابن كثير(701 ـ 774هـ)، تفسير القرآن العظيم 1: 401، دار القلم، ط2، بيروت. </w:t>
      </w:r>
    </w:p>
  </w:endnote>
  <w:endnote w:id="314">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الذهبي(673 ـ 748هـ)، كتاب الكبائر: 194، دار تمل للنشر، إسطنبول. </w:t>
      </w:r>
    </w:p>
  </w:endnote>
  <w:endnote w:id="315">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علي المشكيني، ازدواج در إسلام: 44 ـ 45، ترجمه إلى الفارسية: أحمد جنتي، انتشارات ياسر، قم، 1359هـ.ش. </w:t>
      </w:r>
    </w:p>
  </w:endnote>
  <w:endnote w:id="316">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حسين النوري الطبرسي، مستدرك الوسائل ومستنبط المسائل 14: 234 ـ 237، مؤسسة آل البيت، قم، 1407هـ؛ المشكيني، ازدواج در إسلام: 99 ـ 103. </w:t>
      </w:r>
    </w:p>
  </w:endnote>
  <w:endnote w:id="317">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مستدرك الوسائل ومستنبط المسائل 14: 264. </w:t>
      </w:r>
    </w:p>
  </w:endnote>
  <w:endnote w:id="318">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الآمدي، غرر الحكم ودرر الكلم 3: 442، ح5048، شرح: جمال الدين محمد الخونساري، تقديم وتصحيح وتعليق: مير جلال الدين حسين الأرموي، انتشارات </w:t>
      </w:r>
      <w:r w:rsidRPr="00606C41">
        <w:rPr>
          <w:rFonts w:ascii="Mosawi" w:hAnsi="Mosawi" w:cs="Abz-3 (Yagut)" w:hint="cs"/>
          <w:color w:val="000000" w:themeColor="text1"/>
          <w:rtl/>
          <w:lang w:val="x-none" w:eastAsia="x-none"/>
        </w:rPr>
        <w:t>دانشگاه</w:t>
      </w:r>
      <w:r w:rsidRPr="00606C41">
        <w:rPr>
          <w:rFonts w:cs="DanaFajr" w:hint="cs"/>
          <w:color w:val="000000" w:themeColor="text1"/>
          <w:sz w:val="28"/>
          <w:szCs w:val="28"/>
          <w:rtl/>
          <w:lang w:bidi="ar-IQ"/>
        </w:rPr>
        <w:t xml:space="preserve"> طهران، ط3، 1366هـ.ش. </w:t>
      </w:r>
    </w:p>
  </w:endnote>
  <w:endnote w:id="319">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فإنْ امتثل الزوج ذلك فإنه لا يسأل عن ضربه زوجته، ويحمل عليه حديث عمر ـ إنْ صحّ ـ عن النبيّ</w:t>
      </w:r>
      <w:r w:rsidRPr="00E46CD9">
        <w:rPr>
          <w:rFonts w:cs="Mosawi" w:hint="cs"/>
          <w:color w:val="000000" w:themeColor="text1"/>
          <w:rtl/>
          <w:lang w:bidi="ar-IQ"/>
        </w:rPr>
        <w:t>|</w:t>
      </w:r>
      <w:r w:rsidRPr="00606C41">
        <w:rPr>
          <w:rFonts w:cs="DanaFajr" w:hint="cs"/>
          <w:color w:val="000000" w:themeColor="text1"/>
          <w:sz w:val="28"/>
          <w:szCs w:val="28"/>
          <w:rtl/>
          <w:lang w:bidi="ar-IQ"/>
        </w:rPr>
        <w:t xml:space="preserve"> قال: (لا يُسأل الرجل فيمَ ضرب امرأته)، رواه أبو داوود سليمان السجستاني في السنن 1: 476، ح2147). وهو حديث ضعيف. قال ابن المديني</w:t>
      </w:r>
      <w:r w:rsidRPr="00E46CD9">
        <w:rPr>
          <w:rFonts w:cs="Mosawi" w:hint="cs"/>
          <w:color w:val="000000" w:themeColor="text1"/>
          <w:rtl/>
          <w:lang w:bidi="ar-IQ"/>
        </w:rPr>
        <w:t>&amp;</w:t>
      </w:r>
      <w:r w:rsidRPr="00606C41">
        <w:rPr>
          <w:rFonts w:cs="DanaFajr" w:hint="cs"/>
          <w:color w:val="000000" w:themeColor="text1"/>
          <w:sz w:val="28"/>
          <w:szCs w:val="28"/>
          <w:rtl/>
          <w:lang w:bidi="ar-IQ"/>
        </w:rPr>
        <w:t xml:space="preserve">: فإنّ إسناده مجهول، رواه رجلٌ من أهل الكوفة يُقال له: داوود بن عبد الله الأودي، لا أعلم أحداً روى عنه شيئاً غير عبد الرحمن المسلمي، وهو عندي أبو وبرة المسلي (ا.هـ). (ابن المديني، العلل 1: 93)؛ أما إذا تعسّف الزوج وتجاوز حدَّه في التأديب فإنه يقتصّ منه لزوجته، بلا خلاف أعلمه. </w:t>
      </w:r>
    </w:p>
    <w:p w:rsidR="00A14951" w:rsidRPr="00606C41" w:rsidRDefault="00A14951" w:rsidP="00936459">
      <w:pPr>
        <w:pStyle w:val="aa"/>
        <w:bidi w:val="0"/>
        <w:spacing w:line="290" w:lineRule="exact"/>
        <w:ind w:firstLine="0"/>
        <w:rPr>
          <w:rFonts w:cs="DanaFajr"/>
          <w:color w:val="000000" w:themeColor="text1"/>
          <w:lang w:bidi="ar-LB"/>
        </w:rPr>
      </w:pPr>
      <w:r w:rsidRPr="00606C41">
        <w:rPr>
          <w:rFonts w:cs="DanaFajr"/>
          <w:color w:val="000000" w:themeColor="text1"/>
          <w:lang w:bidi="ar-IQ"/>
        </w:rPr>
        <w:t>http://www.saaid. net/Doat/naif/4.htm</w:t>
      </w:r>
      <w:r w:rsidRPr="00606C41">
        <w:rPr>
          <w:rFonts w:cs="DanaFajr"/>
          <w:color w:val="000000" w:themeColor="text1"/>
          <w:rtl/>
          <w:lang w:bidi="ar-IQ"/>
        </w:rPr>
        <w:t xml:space="preserve"> </w:t>
      </w:r>
    </w:p>
  </w:endnote>
  <w:endnote w:id="320">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انظر: مهدي مهريزي، نوانديشي ديني ومسأله زنان (مصدر فارسي): 241 ـ 243، صحيفة خرد، قم، 1387هـ.ش، نقلاً عن شهرية (</w:t>
      </w:r>
      <w:r w:rsidRPr="00606C41">
        <w:rPr>
          <w:rFonts w:cs="DanaFajr" w:hint="cs"/>
          <w:color w:val="000000" w:themeColor="text1"/>
          <w:sz w:val="28"/>
          <w:szCs w:val="28"/>
          <w:rtl/>
        </w:rPr>
        <w:t>پ</w:t>
      </w:r>
      <w:r w:rsidRPr="00606C41">
        <w:rPr>
          <w:rFonts w:cs="DanaFajr" w:hint="cs"/>
          <w:color w:val="000000" w:themeColor="text1"/>
          <w:sz w:val="28"/>
          <w:szCs w:val="28"/>
          <w:rtl/>
          <w:lang w:bidi="ar-IQ"/>
        </w:rPr>
        <w:t xml:space="preserve">يام زن)، العدد 135 ـ 136. </w:t>
      </w:r>
    </w:p>
  </w:endnote>
  <w:endnote w:id="321">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سنن ابن ماجة: 636، كتاب النكاح، باب حسن معاشرة النساء، ح1977؛ الذهبي، كتاب الكبائر: 195. </w:t>
      </w:r>
    </w:p>
  </w:endnote>
  <w:endnote w:id="322">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تفسير ابن كثير 1: 401. </w:t>
      </w:r>
    </w:p>
  </w:endnote>
  <w:endnote w:id="323">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asciiTheme="minorBidi" w:hAnsiTheme="minorBidi" w:cs="DanaFajr"/>
          <w:color w:val="000000" w:themeColor="text1"/>
          <w:sz w:val="28"/>
          <w:szCs w:val="28"/>
          <w:rtl/>
          <w:lang w:bidi="ar-IQ"/>
        </w:rPr>
        <w:t>قال أهل اللغة</w:t>
      </w:r>
      <w:r w:rsidRPr="00606C41">
        <w:rPr>
          <w:rFonts w:asciiTheme="minorBidi" w:hAnsiTheme="minorBidi" w:cs="DanaFajr" w:hint="cs"/>
          <w:color w:val="000000" w:themeColor="text1"/>
          <w:sz w:val="28"/>
          <w:szCs w:val="28"/>
          <w:rtl/>
          <w:lang w:bidi="ar-IQ"/>
        </w:rPr>
        <w:t xml:space="preserve">: </w:t>
      </w:r>
      <w:r w:rsidRPr="00606C41">
        <w:rPr>
          <w:rFonts w:asciiTheme="minorBidi" w:hAnsiTheme="minorBidi" w:cs="DanaFajr"/>
          <w:color w:val="000000" w:themeColor="text1"/>
          <w:sz w:val="28"/>
          <w:szCs w:val="28"/>
          <w:rtl/>
          <w:lang w:bidi="ar-IQ"/>
        </w:rPr>
        <w:t>فركه يفركه</w:t>
      </w:r>
      <w:r w:rsidRPr="00606C41">
        <w:rPr>
          <w:rFonts w:asciiTheme="minorBidi" w:hAnsiTheme="minorBidi" w:cs="DanaFajr" w:hint="cs"/>
          <w:color w:val="000000" w:themeColor="text1"/>
          <w:sz w:val="28"/>
          <w:szCs w:val="28"/>
          <w:rtl/>
          <w:lang w:bidi="ar-IQ"/>
        </w:rPr>
        <w:t xml:space="preserve">، </w:t>
      </w:r>
      <w:r w:rsidRPr="00606C41">
        <w:rPr>
          <w:rFonts w:asciiTheme="minorBidi" w:hAnsiTheme="minorBidi" w:cs="DanaFajr"/>
          <w:color w:val="000000" w:themeColor="text1"/>
          <w:sz w:val="28"/>
          <w:szCs w:val="28"/>
          <w:rtl/>
          <w:lang w:bidi="ar-IQ"/>
        </w:rPr>
        <w:t>إذا أبغضه</w:t>
      </w:r>
      <w:r w:rsidRPr="00606C41">
        <w:rPr>
          <w:rFonts w:asciiTheme="minorBidi" w:hAnsiTheme="minorBidi" w:cs="DanaFajr" w:hint="cs"/>
          <w:color w:val="000000" w:themeColor="text1"/>
          <w:sz w:val="28"/>
          <w:szCs w:val="28"/>
          <w:rtl/>
          <w:lang w:bidi="ar-IQ"/>
        </w:rPr>
        <w:t xml:space="preserve">. </w:t>
      </w:r>
      <w:r w:rsidRPr="00606C41">
        <w:rPr>
          <w:rFonts w:asciiTheme="minorBidi" w:hAnsiTheme="minorBidi" w:cs="DanaFajr"/>
          <w:color w:val="000000" w:themeColor="text1"/>
          <w:sz w:val="28"/>
          <w:szCs w:val="28"/>
          <w:rtl/>
          <w:lang w:bidi="ar-IQ"/>
        </w:rPr>
        <w:t>والفرك</w:t>
      </w:r>
      <w:r w:rsidRPr="00606C41">
        <w:rPr>
          <w:rFonts w:asciiTheme="minorBidi" w:hAnsiTheme="minorBidi" w:cs="DanaFajr" w:hint="cs"/>
          <w:color w:val="000000" w:themeColor="text1"/>
          <w:sz w:val="28"/>
          <w:szCs w:val="28"/>
          <w:rtl/>
          <w:lang w:bidi="ar-IQ"/>
        </w:rPr>
        <w:t xml:space="preserve">: </w:t>
      </w:r>
      <w:r w:rsidRPr="00606C41">
        <w:rPr>
          <w:rFonts w:asciiTheme="minorBidi" w:hAnsiTheme="minorBidi" w:cs="DanaFajr"/>
          <w:color w:val="000000" w:themeColor="text1"/>
          <w:sz w:val="28"/>
          <w:szCs w:val="28"/>
          <w:rtl/>
          <w:lang w:bidi="ar-IQ"/>
        </w:rPr>
        <w:t xml:space="preserve">البغض. </w:t>
      </w:r>
    </w:p>
  </w:endnote>
  <w:endnote w:id="324">
    <w:p w:rsidR="00A14951" w:rsidRPr="00606C41" w:rsidRDefault="00A14951" w:rsidP="00A77185">
      <w:pPr>
        <w:pStyle w:val="aa"/>
        <w:spacing w:line="28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صحيح مسلم: 669، كتاب الرضاع، باب الوصية بالنساء، ح3633. </w:t>
      </w:r>
    </w:p>
  </w:endnote>
  <w:endnote w:id="325">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صحيح مسلم بشرح النووي 10: 58، باب النكاح، الوصية بالنساء. </w:t>
      </w:r>
    </w:p>
  </w:endnote>
  <w:endnote w:id="326">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صحيح البخاري: 1339، كتاب النكاح، باب ما يُكره من ضرب النساء، ح5204؛ عمدة القارئ 20: 272؛ الدرّ المنثور 2: 523. </w:t>
      </w:r>
    </w:p>
  </w:endnote>
  <w:endnote w:id="327">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العيني، عُمدة القاري (شرح صحيح البخاري) 20: 273، صحَّحه: عبد الله محمود محمد عمر، دار الكتب العلمية، بيروت، 1421هـ؛ فتح الباري (في شرح صحيح البخاري) 9: 249. </w:t>
      </w:r>
    </w:p>
  </w:endnote>
  <w:endnote w:id="328">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المتقي الهندي، كنـز العمال 16: 374، ح44963. </w:t>
      </w:r>
    </w:p>
  </w:endnote>
  <w:endnote w:id="329">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كتاب النكاح، رقم: 123، عن أبي سعيد، كنـز العمال: 376، ح44973؛ صحيح مسلم: 651، باب تحريم إفشاء سرّ المرأة، ح3527 و3528. </w:t>
      </w:r>
    </w:p>
  </w:endnote>
  <w:endnote w:id="330">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المتقي الهندي، كنـز العمال 16: 377، ح44978. </w:t>
      </w:r>
    </w:p>
  </w:endnote>
  <w:endnote w:id="331">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المصدر السابق، ح44982. </w:t>
      </w:r>
    </w:p>
  </w:endnote>
  <w:endnote w:id="332">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المصدر السابق، ح44983. </w:t>
      </w:r>
    </w:p>
  </w:endnote>
  <w:endnote w:id="333">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المصدر السابق: 378، ح44984. </w:t>
      </w:r>
    </w:p>
  </w:endnote>
  <w:endnote w:id="334">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المصدر السابق: 377، ح44981. </w:t>
      </w:r>
    </w:p>
  </w:endnote>
  <w:endnote w:id="335">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المصدر السابق، ح44980. </w:t>
      </w:r>
    </w:p>
  </w:endnote>
  <w:endnote w:id="336">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المصدر السابق، ح44964. </w:t>
      </w:r>
    </w:p>
  </w:endnote>
  <w:endnote w:id="337">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مستدرك الوسائل ومستنبط المسائل 14: 251. </w:t>
      </w:r>
    </w:p>
  </w:endnote>
  <w:endnote w:id="338">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كنـز العمال 16: 377، ح44986؛ سنن أبي داوود السجستاني، كتاب المناسك، باب صفة حجّة النبي، ح1631؛ البيهقي، السنن الكبرى 7: 295، كتاب الوصايا، جماع أبواب إتيان المرأة، باب الأيمن فالأيمن في الشرب، ح13641. </w:t>
      </w:r>
    </w:p>
  </w:endnote>
  <w:endnote w:id="339">
    <w:p w:rsidR="00A14951" w:rsidRPr="00606C41" w:rsidRDefault="00A14951" w:rsidP="00A77185">
      <w:pPr>
        <w:pStyle w:val="aa"/>
        <w:spacing w:line="28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كنـز العمال 16: 377، ح44988. </w:t>
      </w:r>
    </w:p>
  </w:endnote>
  <w:endnote w:id="340">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المصدر السابق، ح44974. </w:t>
      </w:r>
    </w:p>
  </w:endnote>
  <w:endnote w:id="341">
    <w:p w:rsidR="00A14951" w:rsidRPr="00606C41" w:rsidRDefault="00A14951" w:rsidP="00A77185">
      <w:pPr>
        <w:pStyle w:val="aa"/>
        <w:spacing w:line="28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المصدر السابق، ح44975. </w:t>
      </w:r>
    </w:p>
  </w:endnote>
  <w:endnote w:id="342">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المصدر السابق 16: 390، ح45053. بَيْدَ أن هذا الحديث ـ بقرينة الوشم ـ أجنبيٌّ عن موضوع المقال. المعرّ</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ب. </w:t>
      </w:r>
    </w:p>
  </w:endnote>
  <w:endnote w:id="343">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الشيخ الطوسي، النهاية في مجرد الفقه والفتاوى 2: 543، إعداد: محمد تقي دانش پژوه، جامعة طهران، طهران، 1343هـ.ش. </w:t>
      </w:r>
    </w:p>
  </w:endnote>
  <w:endnote w:id="344">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نهج البلاغة، الخطبة رقم 133. </w:t>
      </w:r>
    </w:p>
  </w:endnote>
  <w:endnote w:id="345">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الدرّ المنثور في التفسير بالمأثور 2: 523. </w:t>
      </w:r>
    </w:p>
  </w:endnote>
  <w:endnote w:id="346">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تفسير ابن كثير 1: 257؛ كنـز العمال، ح44986؛ سنن أبي داوود السجستاني، ح1631؛ الدرّ المنثور في التفسير بالمأثور 2: 523. </w:t>
      </w:r>
    </w:p>
  </w:endnote>
  <w:endnote w:id="347">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الشيخ الطوسي، المبسوط 4: 338، صحَّحه وعلق عليه: محمد باقر البهبودي، مؤسسة الغري للمطبوعات، دار الكتب الإسلامية، بيروت. </w:t>
      </w:r>
    </w:p>
  </w:endnote>
  <w:endnote w:id="348">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سنن أبي داوود السجستاني 1: 475، ح2144. </w:t>
      </w:r>
    </w:p>
  </w:endnote>
  <w:endnote w:id="349">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ابن جرير، عن الحجّاج مرسلاً (كنـز العمال، ح44985). </w:t>
      </w:r>
    </w:p>
  </w:endnote>
  <w:endnote w:id="350">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صحيح البخاري (ومعه شرح غريب صحيح البخاري للإمام ابن حجر العسقلاني)، ح5718؛ صحيح مسلم، ح2559. </w:t>
      </w:r>
    </w:p>
  </w:endnote>
  <w:endnote w:id="351">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الشيخ الطوسي، المبسوط 4: 338. </w:t>
      </w:r>
    </w:p>
  </w:endnote>
  <w:endnote w:id="352">
    <w:p w:rsidR="00A14951" w:rsidRPr="00606C41" w:rsidRDefault="00A14951" w:rsidP="00A77185">
      <w:pPr>
        <w:pStyle w:val="aa"/>
        <w:spacing w:line="28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الحافظ ابن حجر، فتح الباري 9: 249. </w:t>
      </w:r>
    </w:p>
  </w:endnote>
  <w:endnote w:id="353">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المصدر السابق 9: 248. </w:t>
      </w:r>
    </w:p>
  </w:endnote>
  <w:endnote w:id="354">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تفسير ابن كثير 1: 257؛ كنـز العمال 16: 377، ح44986؛ سنن أبي داوود السجستاني، كتاب المناسك، باب صفة حجة النبي، ح1631؛ البيهقي، السنن الكبرى 7: 295، كتاب الوصايا، أبواب إتيان المرأة، باب الأيمن فالأيمن في الشرب، ح13641. </w:t>
      </w:r>
    </w:p>
  </w:endnote>
  <w:endnote w:id="355">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كشف القناع 5: 210. </w:t>
      </w:r>
    </w:p>
  </w:endnote>
  <w:endnote w:id="356">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الدرّ المنثور في التفسير بالمأثور 2: 523؛ تهذيب الآثار (مسند عمر بن الخطاب) 5: 68. </w:t>
      </w:r>
    </w:p>
  </w:endnote>
  <w:endnote w:id="357">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الهيثمي، مجمع الزوائد ومنبع الفوائد 10: 353، بيروت، 1998م. </w:t>
      </w:r>
    </w:p>
  </w:endnote>
  <w:endnote w:id="358">
    <w:p w:rsidR="00A14951" w:rsidRPr="00606C41" w:rsidRDefault="00A14951" w:rsidP="00A77185">
      <w:pPr>
        <w:pStyle w:val="aa"/>
        <w:spacing w:line="28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شرح النووي على صحيح مسلم 14: 97. </w:t>
      </w:r>
    </w:p>
  </w:endnote>
  <w:endnote w:id="359">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الشيخ الطوسي، المبسوط 4: 338. </w:t>
      </w:r>
    </w:p>
  </w:endnote>
  <w:endnote w:id="360">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رواه مسلم، ح2116. </w:t>
      </w:r>
    </w:p>
  </w:endnote>
  <w:endnote w:id="361">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تفسير ابن كثير 1: 423. </w:t>
      </w:r>
    </w:p>
  </w:endnote>
  <w:endnote w:id="362">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غاية البيان شرح زُبد ابن رسلان 1: 259. </w:t>
      </w:r>
    </w:p>
  </w:endnote>
  <w:endnote w:id="363">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محمد هادي معرفت، شبهات وردود حول القرآن الكريم: 157.</w:t>
      </w:r>
    </w:p>
  </w:endnote>
  <w:endnote w:id="364">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صحيح مسلم: 809، كتاب الحدود، باب قدر أسواط التعزير، ح4435؛ صحيح البخاري: 1668، كتاب المحاربين من أهل الكفر والردّة...، باب كم التعزير والأدب، ح6848 ـ 6850. </w:t>
      </w:r>
    </w:p>
  </w:endnote>
  <w:endnote w:id="365">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رواه البزّار والطبراني في الأوسط، وإسنادهما حسنٌ (انظر: الهيثمي، مجمع الزوائد 10: 353). </w:t>
      </w:r>
    </w:p>
  </w:endnote>
  <w:endnote w:id="366">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مستدرك الوسائل ومستنبط المسائل 14: 250. </w:t>
      </w:r>
    </w:p>
  </w:endnote>
  <w:endnote w:id="367">
    <w:p w:rsidR="00A14951" w:rsidRPr="00606C41" w:rsidRDefault="00A14951" w:rsidP="00A77185">
      <w:pPr>
        <w:pStyle w:val="aa"/>
        <w:spacing w:line="28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صحيح مسلم: 1081، كتاب الفضائل، باب مباعدته للآثام، ح6004. </w:t>
      </w:r>
    </w:p>
  </w:endnote>
  <w:endnote w:id="368">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ابن ماجة، شرح صحيح مسلم: 638، كتاب النكاح، باب ضرب النساء، ح1984؛ صحيح مسلم، ح 6004؛ النووي، شرح صحيح مسلم 15: 84. </w:t>
      </w:r>
    </w:p>
  </w:endnote>
  <w:endnote w:id="369">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القاري، مرقاة المفاتيح شرح مشكاة المصابيح 10: 488؛ كشف القناع 5: 209. </w:t>
      </w:r>
    </w:p>
  </w:endnote>
  <w:endnote w:id="370">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مستدرك الوسائل 14: 249 ـ 251. </w:t>
      </w:r>
    </w:p>
  </w:endnote>
  <w:endnote w:id="371">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صحيح البخاري: 849، كتاب أحاديث الأنبياء، باب خلق آدم صلوات الله عليه، ح3331؛ 1332، باب المداراة مع النساء، ح5184؛ 1332، باب الوصية بالنساء، ح5185؛ صحيح مسلم: 669، كتاب الرضاع، باب الوصيّة بالنساء، ح3632. </w:t>
      </w:r>
    </w:p>
  </w:endnote>
  <w:endnote w:id="372">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القاري، مرقاة المفاتيح شرح مشكاة المصابيح 6: 356. </w:t>
      </w:r>
    </w:p>
  </w:endnote>
  <w:endnote w:id="373">
    <w:p w:rsidR="00A14951" w:rsidRPr="00606C41" w:rsidRDefault="00A14951" w:rsidP="00A77185">
      <w:pPr>
        <w:pStyle w:val="aa"/>
        <w:spacing w:line="28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المناوي، فيض القدير 2: 388. </w:t>
      </w:r>
    </w:p>
  </w:endnote>
  <w:endnote w:id="374">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مستدرك الوسائل 14: 252 ـ 255. </w:t>
      </w:r>
    </w:p>
  </w:endnote>
  <w:endnote w:id="375">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انظر: مستدرك الوسائل 14: 247. لم نعثر على هذا المضمون في المصدر، المعرّ</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ب. </w:t>
      </w:r>
    </w:p>
  </w:endnote>
  <w:endnote w:id="376">
    <w:p w:rsidR="00A14951" w:rsidRPr="00606C41" w:rsidRDefault="00A14951" w:rsidP="00A77185">
      <w:pPr>
        <w:pStyle w:val="aa"/>
        <w:spacing w:line="28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الفروع 5: 258؛ المبدع 7: 215؛ كشّاف القناع 5: 210. </w:t>
      </w:r>
    </w:p>
  </w:endnote>
  <w:endnote w:id="377">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الشيخ يوسف البحراني ـ من علماء القرن الحادي عشر (1107 ـ 1186هـ) ـ في كتاب الحدائق الناضرة في أحكام العترة الطاهرة 24: 618، وهو موسوعة في الفقه الشيعي ضمن 25 مجلداً مطبوعاً، حيث استعمل تعبير المزاح في حقبةٍ لم تطرح فيها مسألة حقوق المرأة كما هي مطروحة في المرحلة المعاصرة. </w:t>
      </w:r>
    </w:p>
  </w:endnote>
  <w:endnote w:id="378">
    <w:p w:rsidR="00A14951" w:rsidRPr="00606C41" w:rsidRDefault="00A14951" w:rsidP="00A77185">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هناك أربعة عشر معنى للضرب في القرآن الكريم، وقعت مورداً لاستناد أبي الحسن بني صدر، وهي عبارة عن: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1ـ الضرب بمعنى الإتيان بالمثل، من قبيل: قوله تعالى: </w:t>
      </w:r>
      <w:r w:rsidRPr="00606C41">
        <w:rPr>
          <w:rFonts w:ascii="Mosawi" w:hAnsi="Mosawi" w:cs="Mosawi"/>
          <w:color w:val="000000" w:themeColor="text1"/>
          <w:rtl/>
        </w:rPr>
        <w:t>﴿</w:t>
      </w:r>
      <w:r w:rsidRPr="00606C41">
        <w:rPr>
          <w:rFonts w:cs="DanaFajr" w:hint="cs"/>
          <w:b/>
          <w:bCs/>
          <w:color w:val="000000" w:themeColor="text1"/>
          <w:sz w:val="28"/>
          <w:szCs w:val="28"/>
          <w:rtl/>
          <w:lang w:bidi="ar-IQ"/>
        </w:rPr>
        <w:t>ضَرَبَ اللهُ مَثَلاً</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w:t>
      </w:r>
      <w:r>
        <w:rPr>
          <w:rFonts w:cs="DanaFajr" w:hint="cs"/>
          <w:color w:val="000000" w:themeColor="text1"/>
          <w:sz w:val="28"/>
          <w:szCs w:val="28"/>
          <w:rtl/>
          <w:lang w:bidi="ar-IQ"/>
        </w:rPr>
        <w:t>(</w:t>
      </w:r>
      <w:r w:rsidRPr="00606C41">
        <w:rPr>
          <w:rFonts w:cs="DanaFajr" w:hint="cs"/>
          <w:color w:val="000000" w:themeColor="text1"/>
          <w:sz w:val="28"/>
          <w:szCs w:val="28"/>
          <w:rtl/>
          <w:lang w:bidi="ar-IQ"/>
        </w:rPr>
        <w:t>انظر: النحل والروم ويس وغيرها</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2ـ الضرب بمعنى العمل والسعي في سبيل الله، قال تعالى: </w:t>
      </w:r>
      <w:r w:rsidRPr="00606C41">
        <w:rPr>
          <w:rFonts w:ascii="Mosawi" w:hAnsi="Mosawi" w:cs="Mosawi"/>
          <w:color w:val="000000" w:themeColor="text1"/>
          <w:rtl/>
        </w:rPr>
        <w:t>﴿</w:t>
      </w:r>
      <w:r w:rsidRPr="00606C41">
        <w:rPr>
          <w:rFonts w:cs="DanaFajr" w:hint="cs"/>
          <w:b/>
          <w:bCs/>
          <w:color w:val="000000" w:themeColor="text1"/>
          <w:sz w:val="28"/>
          <w:szCs w:val="28"/>
          <w:rtl/>
          <w:lang w:bidi="ar-IQ"/>
        </w:rPr>
        <w:t>إِذَا ضَرَبْتُمْ في سَبِيلِ اللهِ</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(النساء: 94).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3ـ الضرب بمعنى السَّفَر للعمل والتجارة، قال تعالى: </w:t>
      </w:r>
      <w:r w:rsidRPr="00606C41">
        <w:rPr>
          <w:rFonts w:ascii="Mosawi" w:hAnsi="Mosawi" w:cs="Mosawi"/>
          <w:color w:val="000000" w:themeColor="text1"/>
          <w:rtl/>
        </w:rPr>
        <w:t>﴿</w:t>
      </w:r>
      <w:r w:rsidRPr="00606C41">
        <w:rPr>
          <w:rFonts w:cs="DanaFajr" w:hint="cs"/>
          <w:b/>
          <w:bCs/>
          <w:color w:val="000000" w:themeColor="text1"/>
          <w:sz w:val="28"/>
          <w:szCs w:val="28"/>
          <w:rtl/>
          <w:lang w:bidi="ar-IQ"/>
        </w:rPr>
        <w:t>إِنْ أَنْتُمْ ضَرَبْتُمْ في الأَرْضِ</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(المائدة: 106؛ وغيرها).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4ـ الضرب بمعنى السَّلْب والأخذ،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فَضَرَب</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نَا عَلَى آذَانِهِم</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فِي الكَه</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فِ سِنِينَ عَدَدا</w:t>
      </w:r>
      <w:r w:rsidRPr="00606C41">
        <w:rPr>
          <w:rFonts w:asciiTheme="minorBidi" w:hAnsiTheme="minorBidi" w:cs="DanaFajr" w:hint="cs"/>
          <w:b/>
          <w:bCs/>
          <w:color w:val="000000" w:themeColor="text1"/>
          <w:sz w:val="28"/>
          <w:szCs w:val="28"/>
          <w:rtl/>
        </w:rPr>
        <w:t>ً</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(الكهف: 11)، بمعنى أخذنا منهم سمعهم.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5ـ الضرب بمعنى المقارنة أو السؤال على سبيل الجَدَل، قال تعالى: </w:t>
      </w:r>
      <w:r w:rsidRPr="00606C41">
        <w:rPr>
          <w:rFonts w:ascii="Mosawi" w:hAnsi="Mosawi" w:cs="Mosawi"/>
          <w:color w:val="000000" w:themeColor="text1"/>
          <w:rtl/>
        </w:rPr>
        <w:t>﴿</w:t>
      </w:r>
      <w:r w:rsidRPr="00606C41">
        <w:rPr>
          <w:rFonts w:cs="DanaFajr"/>
          <w:b/>
          <w:bCs/>
          <w:color w:val="000000" w:themeColor="text1"/>
          <w:sz w:val="28"/>
          <w:szCs w:val="28"/>
          <w:rtl/>
        </w:rPr>
        <w:t>وَقَالُوا أَآلِهَتُنَا خَيْرٌ أَمْ هُوَ مَا ضَرَبُوهُ لَكَ إِلاَّ جَدَلاً</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(الزخرف: 58).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6ـ الضرب بمعنى الامتناع،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أَفَنَض</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بُ عَنكُمُ الذِّك</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 صَف</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حا</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أَن</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كُن</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تُم قَوما</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مُس</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رِفِينَ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(الزخرف: 5).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7ـ الضرب بمعنى الإخفاء والستر،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وَليَض</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ب</w:t>
      </w:r>
      <w:r w:rsidRPr="00606C41">
        <w:rPr>
          <w:rFonts w:asciiTheme="minorBidi" w:hAnsiTheme="minorBidi" w:cs="DanaFajr" w:hint="cs"/>
          <w:b/>
          <w:bCs/>
          <w:color w:val="000000" w:themeColor="text1"/>
          <w:sz w:val="28"/>
          <w:szCs w:val="28"/>
          <w:rtl/>
        </w:rPr>
        <w:t>ْ</w:t>
      </w:r>
      <w:r>
        <w:rPr>
          <w:rFonts w:asciiTheme="minorBidi" w:hAnsiTheme="minorBidi" w:cs="DanaFajr"/>
          <w:b/>
          <w:bCs/>
          <w:color w:val="000000" w:themeColor="text1"/>
          <w:sz w:val="28"/>
          <w:szCs w:val="28"/>
          <w:rtl/>
        </w:rPr>
        <w:t>نَ بِخُمُ</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هِنَّ عَلَى جُيُوبِهِنَّ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(النور: 31).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8ـ الضرب بقصد التأديب،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إِذ يَتَوَفَّى الَّذِينَ كَفَرُوا المَلاَئِكَةُ يَض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رِبُونَ وُجُوهَهُم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وَأَد</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بَارَهُم</w:t>
      </w:r>
      <w:r>
        <w:rPr>
          <w:rFonts w:asciiTheme="minorBidi" w:hAnsiTheme="minorBidi" w:cs="DanaFajr" w:hint="cs"/>
          <w:b/>
          <w:bCs/>
          <w:color w:val="000000" w:themeColor="text1"/>
          <w:sz w:val="28"/>
          <w:szCs w:val="28"/>
          <w:rtl/>
        </w:rPr>
        <w:t>ْ</w:t>
      </w:r>
      <w:r w:rsidRPr="00606C41">
        <w:rPr>
          <w:rFonts w:ascii="Mosawi" w:hAnsi="Mosawi" w:cs="Mosawi"/>
          <w:color w:val="000000" w:themeColor="text1"/>
          <w:rtl/>
        </w:rPr>
        <w:t>﴾</w:t>
      </w:r>
      <w:r w:rsidRPr="00606C41">
        <w:rPr>
          <w:rFonts w:cs="DanaFajr" w:hint="cs"/>
          <w:color w:val="000000" w:themeColor="text1"/>
          <w:sz w:val="28"/>
          <w:szCs w:val="28"/>
          <w:rtl/>
        </w:rPr>
        <w:t xml:space="preserve"> </w:t>
      </w:r>
      <w:r w:rsidRPr="00606C41">
        <w:rPr>
          <w:rFonts w:cs="DanaFajr" w:hint="cs"/>
          <w:color w:val="000000" w:themeColor="text1"/>
          <w:sz w:val="28"/>
          <w:szCs w:val="28"/>
          <w:rtl/>
          <w:lang w:bidi="ar-IQ"/>
        </w:rPr>
        <w:t xml:space="preserve">(الأنفال: 50).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9ـ الضرب بمعنى الوجدان والعثور على الشيء،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فَاض</w:t>
      </w:r>
      <w:r w:rsidRPr="00606C41">
        <w:rPr>
          <w:rFonts w:asciiTheme="minorBidi" w:hAnsiTheme="minorBidi" w:cs="DanaFajr" w:hint="cs"/>
          <w:b/>
          <w:bCs/>
          <w:color w:val="000000" w:themeColor="text1"/>
          <w:sz w:val="28"/>
          <w:szCs w:val="28"/>
          <w:rtl/>
        </w:rPr>
        <w:t>ْ</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ب</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لَهُم</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طَرِيقا</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فِي البَح</w:t>
      </w:r>
      <w:r w:rsidRPr="00606C41">
        <w:rPr>
          <w:rFonts w:asciiTheme="minorBidi" w:hAnsiTheme="minorBidi" w:cs="DanaFajr" w:hint="cs"/>
          <w:b/>
          <w:bCs/>
          <w:color w:val="000000" w:themeColor="text1"/>
          <w:sz w:val="28"/>
          <w:szCs w:val="28"/>
          <w:rtl/>
        </w:rPr>
        <w:t>ْ</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 xml:space="preserve"> يَبَسا</w:t>
      </w:r>
      <w:r w:rsidRPr="00606C41">
        <w:rPr>
          <w:rFonts w:asciiTheme="minorBidi" w:hAnsiTheme="minorBidi" w:cs="DanaFajr" w:hint="cs"/>
          <w:b/>
          <w:bCs/>
          <w:color w:val="000000" w:themeColor="text1"/>
          <w:sz w:val="28"/>
          <w:szCs w:val="28"/>
          <w:rtl/>
        </w:rPr>
        <w:t>ً</w:t>
      </w:r>
      <w:r w:rsidRPr="00606C41">
        <w:rPr>
          <w:rFonts w:ascii="Mosawi" w:hAnsi="Mosawi" w:cs="Mosawi"/>
          <w:color w:val="000000" w:themeColor="text1"/>
          <w:rtl/>
        </w:rPr>
        <w:t>﴾</w:t>
      </w:r>
      <w:r w:rsidRPr="00606C41">
        <w:rPr>
          <w:rFonts w:cs="DanaFajr" w:hint="cs"/>
          <w:color w:val="000000" w:themeColor="text1"/>
          <w:sz w:val="28"/>
          <w:szCs w:val="28"/>
          <w:rtl/>
        </w:rPr>
        <w:t xml:space="preserve"> </w:t>
      </w:r>
      <w:r w:rsidRPr="00606C41">
        <w:rPr>
          <w:rFonts w:cs="DanaFajr" w:hint="cs"/>
          <w:color w:val="000000" w:themeColor="text1"/>
          <w:sz w:val="28"/>
          <w:szCs w:val="28"/>
          <w:rtl/>
          <w:lang w:bidi="ar-IQ"/>
        </w:rPr>
        <w:t xml:space="preserve">(طه: 77).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10ـ الضرب بمعنى القطع،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فَاض</w:t>
      </w:r>
      <w:r w:rsidRPr="00606C41">
        <w:rPr>
          <w:rFonts w:asciiTheme="minorBidi" w:hAnsiTheme="minorBidi" w:cs="DanaFajr" w:hint="cs"/>
          <w:b/>
          <w:bCs/>
          <w:color w:val="000000" w:themeColor="text1"/>
          <w:sz w:val="28"/>
          <w:szCs w:val="28"/>
          <w:rtl/>
        </w:rPr>
        <w:t>ْ</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بُوا فَو</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قَ الأَع</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نَاقِ وَاض</w:t>
      </w:r>
      <w:r w:rsidRPr="00606C41">
        <w:rPr>
          <w:rFonts w:asciiTheme="minorBidi" w:hAnsiTheme="minorBidi" w:cs="DanaFajr" w:hint="cs"/>
          <w:b/>
          <w:bCs/>
          <w:color w:val="000000" w:themeColor="text1"/>
          <w:sz w:val="28"/>
          <w:szCs w:val="28"/>
          <w:rtl/>
        </w:rPr>
        <w:t>ْ</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بُوا مِن</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هُم</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كُلَّ بَنَانٍ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(الأنفال: 12).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11ـ الضرب بمعنى البعث أو الضرب بقصد البعث،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فَقُل</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نَا اض</w:t>
      </w:r>
      <w:r w:rsidRPr="00606C41">
        <w:rPr>
          <w:rFonts w:asciiTheme="minorBidi" w:hAnsiTheme="minorBidi" w:cs="DanaFajr" w:hint="cs"/>
          <w:b/>
          <w:bCs/>
          <w:color w:val="000000" w:themeColor="text1"/>
          <w:sz w:val="28"/>
          <w:szCs w:val="28"/>
          <w:rtl/>
        </w:rPr>
        <w:t>ْ</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بُوهُ بِبَع</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ضِهَا كَذَلِكَ يُحيِ</w:t>
      </w:r>
      <w:r w:rsidRPr="00606C41">
        <w:rPr>
          <w:rFonts w:asciiTheme="minorBidi" w:hAnsiTheme="minorBidi" w:cs="DanaFajr" w:hint="cs"/>
          <w:b/>
          <w:bCs/>
          <w:color w:val="000000" w:themeColor="text1"/>
          <w:sz w:val="28"/>
          <w:szCs w:val="28"/>
          <w:rtl/>
        </w:rPr>
        <w:t>ي</w:t>
      </w:r>
      <w:r w:rsidRPr="00606C41">
        <w:rPr>
          <w:rFonts w:asciiTheme="minorBidi" w:hAnsiTheme="minorBidi" w:cs="DanaFajr"/>
          <w:b/>
          <w:bCs/>
          <w:color w:val="000000" w:themeColor="text1"/>
          <w:sz w:val="28"/>
          <w:szCs w:val="28"/>
          <w:rtl/>
        </w:rPr>
        <w:t xml:space="preserve"> اللهُ المَو</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تَى</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w:t>
      </w:r>
      <w:r>
        <w:rPr>
          <w:rFonts w:cs="DanaFajr" w:hint="cs"/>
          <w:color w:val="000000" w:themeColor="text1"/>
          <w:sz w:val="28"/>
          <w:szCs w:val="28"/>
          <w:rtl/>
          <w:lang w:bidi="ar-IQ"/>
        </w:rPr>
        <w:t>(</w:t>
      </w:r>
      <w:r w:rsidRPr="00606C41">
        <w:rPr>
          <w:rFonts w:cs="DanaFajr" w:hint="cs"/>
          <w:color w:val="000000" w:themeColor="text1"/>
          <w:sz w:val="28"/>
          <w:szCs w:val="28"/>
          <w:rtl/>
          <w:lang w:bidi="ar-IQ"/>
        </w:rPr>
        <w:t>البقرة: 72</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 وقوله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وَاه</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جُرُوهُنَّ فِي المَضَاجِعِ وَاض</w:t>
      </w:r>
      <w:r w:rsidRPr="00606C41">
        <w:rPr>
          <w:rFonts w:asciiTheme="minorBidi" w:hAnsiTheme="minorBidi" w:cs="DanaFajr" w:hint="cs"/>
          <w:b/>
          <w:bCs/>
          <w:color w:val="000000" w:themeColor="text1"/>
          <w:sz w:val="28"/>
          <w:szCs w:val="28"/>
          <w:rtl/>
        </w:rPr>
        <w:t>ْ</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بُوهُنَّ فَإِن</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أَطَع</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نَكُم فَلاَ تَب</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غُوا عَلَيهِنَّ سَبِيلاً</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(النساء: 34).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12ـ الضرب بمعنى البناء والإقامة، قال تعالى: </w:t>
      </w:r>
      <w:r w:rsidRPr="00606C41">
        <w:rPr>
          <w:rFonts w:ascii="Mosawi" w:hAnsi="Mosawi" w:cs="Mosawi"/>
          <w:color w:val="000000" w:themeColor="text1"/>
          <w:rtl/>
        </w:rPr>
        <w:t>﴿</w:t>
      </w:r>
      <w:r>
        <w:rPr>
          <w:rFonts w:asciiTheme="minorBidi" w:hAnsiTheme="minorBidi" w:cs="DanaFajr"/>
          <w:b/>
          <w:bCs/>
          <w:color w:val="000000" w:themeColor="text1"/>
          <w:sz w:val="28"/>
          <w:szCs w:val="28"/>
          <w:rtl/>
        </w:rPr>
        <w:t>فَضُ</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بَ بَينَهُم</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بِسُورٍ لَهُ بَابٌ بَاطِنُهُ فِيهِ الرَّح</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مَةُ وَظَاهِرُهُ مِن</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قِبَلِهِ العَذَابُ</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(الحديد: 13).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13ـ الضرب بمعنى التحطيم،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فَرَاغَ عَلَيهِم</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ضَر</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با</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بِاليَمِينِ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(الصافّات: 93).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14ـ الضرب بمعنى تحريك الأرجل أثناء المشي بقصد إظهار الزينة،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وَلاَ يَض</w:t>
      </w:r>
      <w:r w:rsidRPr="00606C41">
        <w:rPr>
          <w:rFonts w:asciiTheme="minorBidi" w:hAnsiTheme="minorBidi" w:cs="DanaFajr" w:hint="cs"/>
          <w:b/>
          <w:bCs/>
          <w:color w:val="000000" w:themeColor="text1"/>
          <w:sz w:val="28"/>
          <w:szCs w:val="28"/>
          <w:rtl/>
        </w:rPr>
        <w:t>ْ</w:t>
      </w:r>
      <w:r>
        <w:rPr>
          <w:rFonts w:asciiTheme="minorBidi" w:hAnsiTheme="minorBidi" w:cs="DanaFajr" w:hint="cs"/>
          <w:b/>
          <w:bCs/>
          <w:color w:val="000000" w:themeColor="text1"/>
          <w:sz w:val="28"/>
          <w:szCs w:val="28"/>
          <w:rtl/>
        </w:rPr>
        <w:t>رِ</w:t>
      </w:r>
      <w:r w:rsidRPr="00606C41">
        <w:rPr>
          <w:rFonts w:asciiTheme="minorBidi" w:hAnsiTheme="minorBidi" w:cs="DanaFajr"/>
          <w:b/>
          <w:bCs/>
          <w:color w:val="000000" w:themeColor="text1"/>
          <w:sz w:val="28"/>
          <w:szCs w:val="28"/>
          <w:rtl/>
        </w:rPr>
        <w:t>ب</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 بِأَر</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جُلِهِنَّ لِيُعلَمَ مَا يُخ</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فِينَ مِن</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زِينَتِهِنَّ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(النور: 31).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هذا وقد ذكر عبد الحميد أحمد أبو سليمان ستّة عشر معنى للضرب في الآيات التالية، وقال في بيان معنى الضرب في الآية مورد البحث (آية النشوز): إنه يعني ترك البيت. وإليك سائر المعاني التي يذكرها على النحو التالي: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1ـ </w:t>
      </w:r>
      <w:r w:rsidRPr="00606C41">
        <w:rPr>
          <w:rFonts w:ascii="Mosawi" w:hAnsi="Mosawi" w:cs="Mosawi"/>
          <w:color w:val="000000" w:themeColor="text1"/>
          <w:rtl/>
        </w:rPr>
        <w:t>﴿</w:t>
      </w:r>
      <w:r w:rsidRPr="00606C41">
        <w:rPr>
          <w:rFonts w:cs="DanaFajr" w:hint="cs"/>
          <w:b/>
          <w:bCs/>
          <w:color w:val="000000" w:themeColor="text1"/>
          <w:sz w:val="28"/>
          <w:szCs w:val="28"/>
          <w:rtl/>
          <w:lang w:bidi="ar-IQ"/>
        </w:rPr>
        <w:t>ضَرَبَ اللهُ مَثَلاً</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(النمل: 76). وقد تعدَّد هذا التعبير في أماكن كثيرة في القرآن الكريم.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2ـ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وَإِذَا ضَرَب</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تُم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فِي الأَر</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ضِ فَلَي</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سَ عَلَيكُم</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جُنَاحٌ أَن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تَق</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صُرُوا مِن</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الصَّلاَةِ</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(النساء: 101). </w:t>
      </w:r>
    </w:p>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3ـ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فَضَرَب</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نَا عَلَى آذَانِهِم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فِي الكَه</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فِ سِنِينَ عَدَدًا</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(الكهف: 11). </w:t>
      </w:r>
    </w:p>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4ـ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أَفَنَض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 عَنكُمُ الذِّك</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 صَف</w:t>
      </w:r>
      <w:r>
        <w:rPr>
          <w:rFonts w:asciiTheme="minorBidi" w:hAnsiTheme="minorBidi" w:cs="DanaFajr" w:hint="cs"/>
          <w:b/>
          <w:bCs/>
          <w:color w:val="000000" w:themeColor="text1"/>
          <w:sz w:val="28"/>
          <w:szCs w:val="28"/>
          <w:rtl/>
        </w:rPr>
        <w:t>ْ</w:t>
      </w:r>
      <w:r>
        <w:rPr>
          <w:rFonts w:asciiTheme="minorBidi" w:hAnsiTheme="minorBidi" w:cs="DanaFajr"/>
          <w:b/>
          <w:bCs/>
          <w:color w:val="000000" w:themeColor="text1"/>
          <w:sz w:val="28"/>
          <w:szCs w:val="28"/>
          <w:rtl/>
        </w:rPr>
        <w:t>ح</w:t>
      </w:r>
      <w:r w:rsidRPr="00606C41">
        <w:rPr>
          <w:rFonts w:asciiTheme="minorBidi" w:hAnsiTheme="minorBidi" w:cs="DanaFajr"/>
          <w:b/>
          <w:bCs/>
          <w:color w:val="000000" w:themeColor="text1"/>
          <w:sz w:val="28"/>
          <w:szCs w:val="28"/>
          <w:rtl/>
        </w:rPr>
        <w:t>ا</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أَن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كُن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تُم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قَو</w:t>
      </w:r>
      <w:r>
        <w:rPr>
          <w:rFonts w:asciiTheme="minorBidi" w:hAnsiTheme="minorBidi" w:cs="DanaFajr" w:hint="cs"/>
          <w:b/>
          <w:bCs/>
          <w:color w:val="000000" w:themeColor="text1"/>
          <w:sz w:val="28"/>
          <w:szCs w:val="28"/>
          <w:rtl/>
        </w:rPr>
        <w:t>ْ</w:t>
      </w:r>
      <w:r>
        <w:rPr>
          <w:rFonts w:asciiTheme="minorBidi" w:hAnsiTheme="minorBidi" w:cs="DanaFajr"/>
          <w:b/>
          <w:bCs/>
          <w:color w:val="000000" w:themeColor="text1"/>
          <w:sz w:val="28"/>
          <w:szCs w:val="28"/>
          <w:rtl/>
        </w:rPr>
        <w:t>م</w:t>
      </w:r>
      <w:r w:rsidRPr="00606C41">
        <w:rPr>
          <w:rFonts w:asciiTheme="minorBidi" w:hAnsiTheme="minorBidi" w:cs="DanaFajr"/>
          <w:b/>
          <w:bCs/>
          <w:color w:val="000000" w:themeColor="text1"/>
          <w:sz w:val="28"/>
          <w:szCs w:val="28"/>
          <w:rtl/>
        </w:rPr>
        <w:t>ا</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مُس</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رِفِينَ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(الزخرف: 5). </w:t>
      </w:r>
    </w:p>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5ـ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كَذَلِكَ يَض</w:t>
      </w:r>
      <w:r>
        <w:rPr>
          <w:rFonts w:asciiTheme="minorBidi" w:hAnsiTheme="minorBidi" w:cs="DanaFajr" w:hint="cs"/>
          <w:b/>
          <w:bCs/>
          <w:color w:val="000000" w:themeColor="text1"/>
          <w:sz w:val="28"/>
          <w:szCs w:val="28"/>
          <w:rtl/>
        </w:rPr>
        <w:t>ْ</w:t>
      </w:r>
      <w:r>
        <w:rPr>
          <w:rFonts w:asciiTheme="minorBidi" w:hAnsiTheme="minorBidi" w:cs="DanaFajr"/>
          <w:b/>
          <w:bCs/>
          <w:color w:val="000000" w:themeColor="text1"/>
          <w:sz w:val="28"/>
          <w:szCs w:val="28"/>
          <w:rtl/>
        </w:rPr>
        <w:t>رِبُ الل</w:t>
      </w:r>
      <w:r w:rsidRPr="00606C41">
        <w:rPr>
          <w:rFonts w:asciiTheme="minorBidi" w:hAnsiTheme="minorBidi" w:cs="DanaFajr"/>
          <w:b/>
          <w:bCs/>
          <w:color w:val="000000" w:themeColor="text1"/>
          <w:sz w:val="28"/>
          <w:szCs w:val="28"/>
          <w:rtl/>
        </w:rPr>
        <w:t>هُ الحَقَّ وَال</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بَاطِلَ</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(الرعد: 17). </w:t>
      </w:r>
    </w:p>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6ـ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وَل</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يَض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 بِخُمُرِهِنَّ عَلَى جُيُوبِهِنَّ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(النور: 31). </w:t>
      </w:r>
    </w:p>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7ـ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أَن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أَس</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 بِعِبَادِي فَاض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لَهُم</w:t>
      </w:r>
      <w:r>
        <w:rPr>
          <w:rFonts w:asciiTheme="minorBidi" w:hAnsiTheme="minorBidi" w:cs="DanaFajr" w:hint="cs"/>
          <w:b/>
          <w:bCs/>
          <w:color w:val="000000" w:themeColor="text1"/>
          <w:sz w:val="28"/>
          <w:szCs w:val="28"/>
          <w:rtl/>
        </w:rPr>
        <w:t>ْ</w:t>
      </w:r>
      <w:r>
        <w:rPr>
          <w:rFonts w:asciiTheme="minorBidi" w:hAnsiTheme="minorBidi" w:cs="DanaFajr"/>
          <w:b/>
          <w:bCs/>
          <w:color w:val="000000" w:themeColor="text1"/>
          <w:sz w:val="28"/>
          <w:szCs w:val="28"/>
          <w:rtl/>
        </w:rPr>
        <w:t xml:space="preserve"> طَرِيق</w:t>
      </w:r>
      <w:r w:rsidRPr="00606C41">
        <w:rPr>
          <w:rFonts w:asciiTheme="minorBidi" w:hAnsiTheme="minorBidi" w:cs="DanaFajr"/>
          <w:b/>
          <w:bCs/>
          <w:color w:val="000000" w:themeColor="text1"/>
          <w:sz w:val="28"/>
          <w:szCs w:val="28"/>
          <w:rtl/>
        </w:rPr>
        <w:t>ا</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فِي البَح</w:t>
      </w:r>
      <w:r>
        <w:rPr>
          <w:rFonts w:asciiTheme="minorBidi" w:hAnsiTheme="minorBidi" w:cs="DanaFajr" w:hint="cs"/>
          <w:b/>
          <w:bCs/>
          <w:color w:val="000000" w:themeColor="text1"/>
          <w:sz w:val="28"/>
          <w:szCs w:val="28"/>
          <w:rtl/>
        </w:rPr>
        <w:t>ْ</w:t>
      </w:r>
      <w:r>
        <w:rPr>
          <w:rFonts w:asciiTheme="minorBidi" w:hAnsiTheme="minorBidi" w:cs="DanaFajr"/>
          <w:b/>
          <w:bCs/>
          <w:color w:val="000000" w:themeColor="text1"/>
          <w:sz w:val="28"/>
          <w:szCs w:val="28"/>
          <w:rtl/>
        </w:rPr>
        <w:t>رِ يَبَس</w:t>
      </w:r>
      <w:r w:rsidRPr="00606C41">
        <w:rPr>
          <w:rFonts w:asciiTheme="minorBidi" w:hAnsiTheme="minorBidi" w:cs="DanaFajr"/>
          <w:b/>
          <w:bCs/>
          <w:color w:val="000000" w:themeColor="text1"/>
          <w:sz w:val="28"/>
          <w:szCs w:val="28"/>
          <w:rtl/>
        </w:rPr>
        <w:t>ا</w:t>
      </w:r>
      <w:r>
        <w:rPr>
          <w:rFonts w:asciiTheme="minorBidi" w:hAnsiTheme="minorBidi" w:cs="DanaFajr" w:hint="cs"/>
          <w:b/>
          <w:bCs/>
          <w:color w:val="000000" w:themeColor="text1"/>
          <w:sz w:val="28"/>
          <w:szCs w:val="28"/>
          <w:rtl/>
        </w:rPr>
        <w:t>ً</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(طه: 77). </w:t>
      </w:r>
    </w:p>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8ـ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وَضُرِبَت</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عَلَيهِم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الذِّلَّةُ وَالمَس</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كَنَةُ وَبَا</w:t>
      </w:r>
      <w:r>
        <w:rPr>
          <w:rFonts w:asciiTheme="minorBidi" w:hAnsiTheme="minorBidi" w:cs="DanaFajr" w:hint="cs"/>
          <w:b/>
          <w:bCs/>
          <w:color w:val="000000" w:themeColor="text1"/>
          <w:sz w:val="28"/>
          <w:szCs w:val="28"/>
          <w:rtl/>
        </w:rPr>
        <w:t>ؤُ</w:t>
      </w:r>
      <w:r w:rsidRPr="00606C41">
        <w:rPr>
          <w:rFonts w:asciiTheme="minorBidi" w:hAnsiTheme="minorBidi" w:cs="DanaFajr"/>
          <w:b/>
          <w:bCs/>
          <w:color w:val="000000" w:themeColor="text1"/>
          <w:sz w:val="28"/>
          <w:szCs w:val="28"/>
          <w:rtl/>
        </w:rPr>
        <w:t>وا بِغَضَبٍ مِن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اللهِ</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(البقرة: 61). </w:t>
      </w:r>
    </w:p>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9ـ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فَاض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رِبُوا فَو</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قَ الأَع</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نَاقِ وَاض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رِبُوا مِن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كُلَّ بَنَانٍ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(الأنفال: 12). </w:t>
      </w:r>
    </w:p>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10ـ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وَخُذ</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بِيَدِكَ ضِغ</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ثًا فَاض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بِهِ وَلاَ تَح</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نَث</w:t>
      </w:r>
      <w:r>
        <w:rPr>
          <w:rFonts w:asciiTheme="minorBidi" w:hAnsiTheme="minorBidi" w:cs="DanaFajr" w:hint="cs"/>
          <w:b/>
          <w:bCs/>
          <w:color w:val="000000" w:themeColor="text1"/>
          <w:sz w:val="28"/>
          <w:szCs w:val="28"/>
          <w:rtl/>
        </w:rPr>
        <w:t>ْ</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(ص: 44). </w:t>
      </w:r>
    </w:p>
    <w:p w:rsidR="00A14951" w:rsidRPr="00606C41" w:rsidRDefault="00A14951" w:rsidP="00A77185">
      <w:pPr>
        <w:pStyle w:val="aa"/>
        <w:spacing w:line="28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11ـ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فَإِذا لَقِيتُمُ الَّذِينَ كَفَرُوا فَضَر</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بَ الرِّقَابِ</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(محمد: 4).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12ـ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فَضُرِبَ بَينَهُم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بِسُورٍ لَهُ بَابٌ بَاطِنُهُ فِيهِ الرَّح</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مَةُ وَظَاهِرُهُ مِن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قِبَلِهِ العَذَابُ</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(الحديد: 13).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13ـ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وَلاَ يَض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 بِأَر</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جُلِهِنَّ لِيُع</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لَمَ مَا يُخ</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فِينَ مِن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زِينَتِهِنَّ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(النور: 31).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14ـ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فَكَي</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فَ إِذَا تَوَفَّت</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المَلاَئِكَةُ يَض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رِبُونَ وُجُوهَهُم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وَأَد</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بَارَهُم</w:t>
      </w:r>
      <w:r>
        <w:rPr>
          <w:rFonts w:ascii="Mosawi" w:hAnsi="Mosawi" w:cs="Mosawi" w:hint="cs"/>
          <w:color w:val="000000" w:themeColor="text1"/>
          <w:rtl/>
        </w:rPr>
        <w:t>ْ</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(محمد: 27). </w:t>
      </w:r>
    </w:p>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hint="cs"/>
          <w:color w:val="000000" w:themeColor="text1"/>
          <w:sz w:val="28"/>
          <w:szCs w:val="28"/>
          <w:rtl/>
          <w:lang w:bidi="ar-IQ"/>
        </w:rPr>
        <w:t xml:space="preserve">15ـ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فَقُل</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نَا اض</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رِب</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بِعَصَاكَ الحَجَرَ</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(البقرة: 60). </w:t>
      </w:r>
    </w:p>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hint="cs"/>
          <w:color w:val="000000" w:themeColor="text1"/>
          <w:sz w:val="28"/>
          <w:szCs w:val="28"/>
          <w:rtl/>
          <w:lang w:bidi="ar-IQ"/>
        </w:rPr>
        <w:t xml:space="preserve">16ـ قوله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فَرَاغَ عَلَي</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هِم ضَر</w:t>
      </w:r>
      <w:r>
        <w:rPr>
          <w:rFonts w:asciiTheme="minorBidi" w:hAnsiTheme="minorBidi" w:cs="DanaFajr" w:hint="cs"/>
          <w:b/>
          <w:bCs/>
          <w:color w:val="000000" w:themeColor="text1"/>
          <w:sz w:val="28"/>
          <w:szCs w:val="28"/>
          <w:rtl/>
        </w:rPr>
        <w:t>ْ</w:t>
      </w:r>
      <w:r>
        <w:rPr>
          <w:rFonts w:asciiTheme="minorBidi" w:hAnsiTheme="minorBidi" w:cs="DanaFajr"/>
          <w:b/>
          <w:bCs/>
          <w:color w:val="000000" w:themeColor="text1"/>
          <w:sz w:val="28"/>
          <w:szCs w:val="28"/>
          <w:rtl/>
        </w:rPr>
        <w:t>ب</w:t>
      </w:r>
      <w:r w:rsidRPr="00606C41">
        <w:rPr>
          <w:rFonts w:asciiTheme="minorBidi" w:hAnsiTheme="minorBidi" w:cs="DanaFajr"/>
          <w:b/>
          <w:bCs/>
          <w:color w:val="000000" w:themeColor="text1"/>
          <w:sz w:val="28"/>
          <w:szCs w:val="28"/>
          <w:rtl/>
        </w:rPr>
        <w:t>ا</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بِاليَمِينِ</w:t>
      </w:r>
      <w:r w:rsidRPr="00606C41">
        <w:rPr>
          <w:rFonts w:ascii="Mosawi" w:hAnsi="Mosawi" w:cs="Mosawi"/>
          <w:color w:val="000000" w:themeColor="text1"/>
          <w:rtl/>
        </w:rPr>
        <w:t>﴾</w:t>
      </w:r>
      <w:r w:rsidRPr="00606C41">
        <w:rPr>
          <w:rFonts w:cs="DanaFajr" w:hint="cs"/>
          <w:color w:val="000000" w:themeColor="text1"/>
          <w:sz w:val="28"/>
          <w:szCs w:val="28"/>
          <w:rtl/>
          <w:lang w:bidi="ar-IQ"/>
        </w:rPr>
        <w:t xml:space="preserve"> (الصافات: 93). </w:t>
      </w:r>
    </w:p>
  </w:endnote>
  <w:endnote w:id="379">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قايتي: 71 ـ 72. </w:t>
      </w:r>
    </w:p>
  </w:endnote>
  <w:endnote w:id="380">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عبد الحميد أحمد أبو سليمان، ضرب المرأة وسيلة لحلّ الخلافات الزوجية، رؤية منهجية: 48، 51 ـ 52، دار السلام، القاهرة، 2003م؛ مجلة المعرفة الإسلامية، العدد 24: 68 ـ 86، بتاريخ: 2008م. </w:t>
      </w:r>
    </w:p>
  </w:endnote>
  <w:endnote w:id="381">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محمد أبو الخير، هل تستوجب المسايرة الحضارية تغيير المعاني القرآنية: ضرب المرأة عندما يغدو التأويل ضرورة حضارية. انظر: </w:t>
      </w:r>
    </w:p>
    <w:p w:rsidR="00A14951" w:rsidRPr="00606C41" w:rsidRDefault="00A14951" w:rsidP="00936459">
      <w:pPr>
        <w:pStyle w:val="aa"/>
        <w:bidi w:val="0"/>
        <w:spacing w:line="290" w:lineRule="exact"/>
        <w:ind w:firstLine="0"/>
        <w:rPr>
          <w:rFonts w:cs="DanaFajr"/>
          <w:color w:val="000000" w:themeColor="text1"/>
          <w:lang w:bidi="ar-IQ"/>
        </w:rPr>
      </w:pPr>
      <w:r w:rsidRPr="00606C41">
        <w:rPr>
          <w:rFonts w:cs="DanaFajr"/>
          <w:color w:val="000000" w:themeColor="text1"/>
          <w:lang w:bidi="ar-IQ"/>
        </w:rPr>
        <w:t>http://www.onislam.net/arabic/madarik/society-women/128416-feminism.html</w:t>
      </w:r>
    </w:p>
  </w:endnote>
  <w:endnote w:id="382">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لا يخفى أن بعض البلدان والدول المذكورة ليست إسلامية، من قبيل: جامايكا وسنغافورا وتايل</w:t>
      </w:r>
      <w:r w:rsidRPr="00606C41">
        <w:rPr>
          <w:rFonts w:cs="DanaFajr" w:hint="cs"/>
          <w:color w:val="000000" w:themeColor="text1"/>
          <w:sz w:val="28"/>
          <w:szCs w:val="28"/>
          <w:rtl/>
          <w:lang w:bidi="ar-LB"/>
        </w:rPr>
        <w:t>ا</w:t>
      </w:r>
      <w:r>
        <w:rPr>
          <w:rFonts w:cs="DanaFajr" w:hint="cs"/>
          <w:color w:val="000000" w:themeColor="text1"/>
          <w:sz w:val="28"/>
          <w:szCs w:val="28"/>
          <w:rtl/>
          <w:lang w:bidi="ar-IQ"/>
        </w:rPr>
        <w:t>ند وفنـ</w:t>
      </w:r>
      <w:r w:rsidRPr="00606C41">
        <w:rPr>
          <w:rFonts w:cs="DanaFajr" w:hint="cs"/>
          <w:color w:val="000000" w:themeColor="text1"/>
          <w:sz w:val="28"/>
          <w:szCs w:val="28"/>
          <w:rtl/>
          <w:lang w:bidi="ar-IQ"/>
        </w:rPr>
        <w:t>زويلا. المعرّ</w:t>
      </w:r>
      <w:r>
        <w:rPr>
          <w:rFonts w:cs="DanaFajr" w:hint="cs"/>
          <w:color w:val="000000" w:themeColor="text1"/>
          <w:sz w:val="28"/>
          <w:szCs w:val="28"/>
          <w:rtl/>
          <w:lang w:bidi="ar-IQ"/>
        </w:rPr>
        <w:t>ِ</w:t>
      </w:r>
      <w:r w:rsidRPr="00606C41">
        <w:rPr>
          <w:rFonts w:cs="DanaFajr" w:hint="cs"/>
          <w:color w:val="000000" w:themeColor="text1"/>
          <w:sz w:val="28"/>
          <w:szCs w:val="28"/>
          <w:rtl/>
          <w:lang w:bidi="ar-IQ"/>
        </w:rPr>
        <w:t xml:space="preserve">ب. </w:t>
      </w:r>
    </w:p>
  </w:endnote>
  <w:endnote w:id="383">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انظر: مسعود راعي، إلحاق به كنوانسيون أز منظر موافقان ومخالفان</w:t>
      </w:r>
      <w:r>
        <w:rPr>
          <w:rFonts w:cs="DanaFajr" w:hint="cs"/>
          <w:color w:val="000000" w:themeColor="text1"/>
          <w:sz w:val="28"/>
          <w:szCs w:val="28"/>
          <w:rtl/>
          <w:lang w:bidi="ar-IQ"/>
        </w:rPr>
        <w:t>:</w:t>
      </w:r>
    </w:p>
    <w:p w:rsidR="00A14951" w:rsidRPr="00606C41" w:rsidRDefault="00A14951" w:rsidP="00936459">
      <w:pPr>
        <w:pStyle w:val="aa"/>
        <w:bidi w:val="0"/>
        <w:spacing w:line="290" w:lineRule="exact"/>
        <w:ind w:firstLine="0"/>
        <w:rPr>
          <w:rFonts w:cs="DanaFajr"/>
          <w:color w:val="000000" w:themeColor="text1"/>
          <w:lang w:bidi="ar-IQ"/>
        </w:rPr>
      </w:pPr>
      <w:r w:rsidRPr="00606C41">
        <w:rPr>
          <w:rFonts w:cs="DanaFajr"/>
          <w:color w:val="000000" w:themeColor="text1"/>
          <w:lang w:bidi="ar-IQ"/>
        </w:rPr>
        <w:t>http://www.hawzah.net/fa/articaleview/65736</w:t>
      </w:r>
    </w:p>
  </w:endnote>
  <w:endnote w:id="384">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يأتي قيد الو</w:t>
      </w:r>
      <w:r>
        <w:rPr>
          <w:rFonts w:cs="DanaFajr" w:hint="cs"/>
          <w:color w:val="000000" w:themeColor="text1"/>
          <w:sz w:val="28"/>
          <w:szCs w:val="28"/>
          <w:rtl/>
          <w:lang w:bidi="ar-IQ"/>
        </w:rPr>
        <w:t>َ</w:t>
      </w:r>
      <w:r w:rsidRPr="00606C41">
        <w:rPr>
          <w:rFonts w:cs="DanaFajr" w:hint="cs"/>
          <w:color w:val="000000" w:themeColor="text1"/>
          <w:sz w:val="28"/>
          <w:szCs w:val="28"/>
          <w:rtl/>
          <w:lang w:bidi="ar-IQ"/>
        </w:rPr>
        <w:t>ط</w:t>
      </w:r>
      <w:r>
        <w:rPr>
          <w:rFonts w:cs="DanaFajr" w:hint="cs"/>
          <w:color w:val="000000" w:themeColor="text1"/>
          <w:sz w:val="28"/>
          <w:szCs w:val="28"/>
          <w:rtl/>
          <w:lang w:bidi="ar-IQ"/>
        </w:rPr>
        <w:t>ْ</w:t>
      </w:r>
      <w:r w:rsidRPr="00606C41">
        <w:rPr>
          <w:rFonts w:cs="DanaFajr" w:hint="cs"/>
          <w:color w:val="000000" w:themeColor="text1"/>
          <w:sz w:val="28"/>
          <w:szCs w:val="28"/>
          <w:rtl/>
          <w:lang w:bidi="ar-IQ"/>
        </w:rPr>
        <w:t>ء من أنهما إذا اقتصرا على العناق والتقبيل لا يقتلان</w:t>
      </w:r>
      <w:r w:rsidRPr="00606C41">
        <w:rPr>
          <w:rFonts w:cs="DanaFajr" w:hint="cs"/>
          <w:color w:val="000000" w:themeColor="text1"/>
          <w:sz w:val="28"/>
          <w:szCs w:val="28"/>
          <w:rtl/>
          <w:lang w:bidi="ar-LB"/>
        </w:rPr>
        <w:t>،</w:t>
      </w:r>
      <w:r w:rsidRPr="00606C41">
        <w:rPr>
          <w:rFonts w:cs="DanaFajr" w:hint="cs"/>
          <w:color w:val="000000" w:themeColor="text1"/>
          <w:sz w:val="28"/>
          <w:szCs w:val="28"/>
          <w:rtl/>
          <w:lang w:bidi="ar-IQ"/>
        </w:rPr>
        <w:t xml:space="preserve"> وإنَّما يعزَّران فقط، وفي بعض روايات الشيعة تمَّ تحديد التعزير هنا بمئةٍ جلدة، وبعضها اقتصر على خمسين جلدة، وأما إذا كان هناك وطءٌ أيضاً جاز القتل. (انظر: الشيخ الطوسي، المبسوط 6: 47). </w:t>
      </w:r>
    </w:p>
  </w:endnote>
  <w:endnote w:id="385">
    <w:p w:rsidR="00A14951" w:rsidRPr="00606C41" w:rsidRDefault="00A14951" w:rsidP="00936459">
      <w:pPr>
        <w:pStyle w:val="aa"/>
        <w:bidi w:val="0"/>
        <w:spacing w:line="290" w:lineRule="exact"/>
        <w:ind w:firstLine="0"/>
        <w:rPr>
          <w:rFonts w:cs="DanaFajr"/>
          <w:color w:val="000000" w:themeColor="text1"/>
          <w:lang w:bidi="ar-IQ"/>
        </w:rPr>
      </w:pPr>
      <w:r w:rsidRPr="00606C41">
        <w:rPr>
          <w:rFonts w:cs="DanaFajr"/>
          <w:color w:val="000000" w:themeColor="text1"/>
        </w:rPr>
        <w:t>(</w:t>
      </w:r>
      <w:r w:rsidRPr="00606C41">
        <w:rPr>
          <w:rStyle w:val="ac"/>
          <w:rFonts w:cs="DanaFajr"/>
          <w:color w:val="000000" w:themeColor="text1"/>
          <w:vertAlign w:val="baseline"/>
        </w:rPr>
        <w:endnoteRef/>
      </w:r>
      <w:r w:rsidRPr="00606C41">
        <w:rPr>
          <w:rFonts w:cs="DanaFajr"/>
          <w:color w:val="000000" w:themeColor="text1"/>
        </w:rPr>
        <w:t xml:space="preserve">) </w:t>
      </w:r>
      <w:r w:rsidRPr="00606C41">
        <w:rPr>
          <w:rFonts w:cs="DanaFajr"/>
          <w:color w:val="000000" w:themeColor="text1"/>
          <w:lang w:bidi="ar-IQ"/>
        </w:rPr>
        <w:t>http://vista.ir/article/306115</w:t>
      </w:r>
    </w:p>
  </w:endnote>
  <w:endnote w:id="386">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صحيفة آسمان (الإيرانية)، العدد 8: 66. </w:t>
      </w:r>
    </w:p>
  </w:endnote>
  <w:endnote w:id="387">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مسند أحمد بن حنبل 4: 33. </w:t>
      </w:r>
    </w:p>
  </w:endnote>
  <w:endnote w:id="388">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مستدرك وسائل الشيعة 14: 247 ـ 248. </w:t>
      </w:r>
    </w:p>
  </w:endnote>
  <w:endnote w:id="389">
    <w:p w:rsidR="00A14951" w:rsidRPr="00606C41" w:rsidRDefault="00A14951" w:rsidP="00936459">
      <w:pPr>
        <w:pStyle w:val="aa"/>
        <w:spacing w:line="290" w:lineRule="exact"/>
        <w:ind w:firstLine="0"/>
        <w:rPr>
          <w:rFonts w:cs="DanaFajr"/>
          <w:color w:val="000000" w:themeColor="text1"/>
          <w:sz w:val="28"/>
          <w:szCs w:val="28"/>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الشيخ الطوسي، النهاية في مجرد الفقه والفتاوى 2: 541. </w:t>
      </w:r>
    </w:p>
  </w:endnote>
  <w:endnote w:id="390">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عماد الدين باقي، حقّ حيات (مصدر فارسي)، ج1، الفصل الثاني. </w:t>
      </w:r>
    </w:p>
  </w:endnote>
  <w:endnote w:id="391">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انظر: صحيفة بامداد خبر، بتاريخ: 13 / تير / 1391هـ.ش. </w:t>
      </w:r>
    </w:p>
  </w:endnote>
  <w:endnote w:id="392">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IQ"/>
        </w:rPr>
        <w:t xml:space="preserve">الحسن بن علي بن شعبة الحرّاني، تحف العقول عن آل الرسول: 30، ذوي القربى، ط3، قم، 1429هـ. </w:t>
      </w:r>
    </w:p>
  </w:endnote>
  <w:endnote w:id="393">
    <w:p w:rsidR="00A14951" w:rsidRPr="00606C41" w:rsidRDefault="00A14951" w:rsidP="00936459">
      <w:pPr>
        <w:pStyle w:val="aa"/>
        <w:spacing w:line="290" w:lineRule="exact"/>
        <w:ind w:firstLine="0"/>
        <w:rPr>
          <w:rFonts w:cs="DanaFajr"/>
          <w:color w:val="000000" w:themeColor="text1"/>
          <w:sz w:val="28"/>
          <w:szCs w:val="28"/>
          <w:rtl/>
          <w:lang w:bidi="ar-IQ"/>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IQ"/>
        </w:rPr>
        <w:t xml:space="preserve"> المدرّسي، تفسير القرآن: 61 ـ 59. </w:t>
      </w:r>
    </w:p>
  </w:endnote>
  <w:endnote w:id="394">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 xml:space="preserve">) أمارتيا صن، </w:t>
      </w:r>
      <w:r w:rsidRPr="00D3631A">
        <w:rPr>
          <w:rFonts w:cs="DanaFajr" w:hint="eastAsia"/>
          <w:szCs w:val="28"/>
          <w:rtl/>
        </w:rPr>
        <w:t>«</w:t>
      </w:r>
      <w:r w:rsidRPr="00D3631A">
        <w:rPr>
          <w:rFonts w:cs="DanaFajr"/>
          <w:szCs w:val="28"/>
          <w:rtl/>
        </w:rPr>
        <w:t>الهوية والعنف</w:t>
      </w:r>
      <w:r w:rsidRPr="00D3631A">
        <w:rPr>
          <w:rFonts w:cs="DanaFajr" w:hint="eastAsia"/>
          <w:szCs w:val="28"/>
          <w:rtl/>
        </w:rPr>
        <w:t>»</w:t>
      </w:r>
      <w:r w:rsidRPr="00D3631A">
        <w:rPr>
          <w:rFonts w:cs="DanaFajr"/>
          <w:szCs w:val="28"/>
          <w:rtl/>
        </w:rPr>
        <w:t>، سلسلة عالم المعرفة، العدد 352: 18</w:t>
      </w:r>
      <w:r w:rsidRPr="00D3631A">
        <w:rPr>
          <w:rFonts w:cs="DanaFajr" w:hint="cs"/>
          <w:szCs w:val="28"/>
          <w:rtl/>
        </w:rPr>
        <w:t>،</w:t>
      </w:r>
      <w:r w:rsidRPr="00D3631A">
        <w:rPr>
          <w:rFonts w:cs="DanaFajr"/>
          <w:szCs w:val="28"/>
          <w:rtl/>
        </w:rPr>
        <w:t xml:space="preserve"> تموز/يوليو</w:t>
      </w:r>
      <w:r w:rsidRPr="00D3631A">
        <w:rPr>
          <w:rFonts w:cs="DanaFajr" w:hint="cs"/>
          <w:szCs w:val="28"/>
          <w:rtl/>
        </w:rPr>
        <w:t>،</w:t>
      </w:r>
      <w:r w:rsidRPr="00D3631A">
        <w:rPr>
          <w:rFonts w:cs="DanaFajr"/>
          <w:szCs w:val="28"/>
          <w:rtl/>
        </w:rPr>
        <w:t xml:space="preserve"> 2008م</w:t>
      </w:r>
      <w:r w:rsidRPr="00D3631A">
        <w:rPr>
          <w:rFonts w:cs="DanaFajr" w:hint="cs"/>
          <w:szCs w:val="28"/>
          <w:rtl/>
        </w:rPr>
        <w:t>،</w:t>
      </w:r>
      <w:r w:rsidRPr="00D3631A">
        <w:rPr>
          <w:rFonts w:cs="DanaFajr"/>
          <w:szCs w:val="28"/>
          <w:rtl/>
        </w:rPr>
        <w:t xml:space="preserve"> ترجمة: سحر توفيق</w:t>
      </w:r>
      <w:r w:rsidRPr="00D3631A">
        <w:rPr>
          <w:rFonts w:cs="DanaFajr" w:hint="cs"/>
          <w:szCs w:val="28"/>
          <w:rtl/>
        </w:rPr>
        <w:t>،</w:t>
      </w:r>
      <w:r w:rsidRPr="00D3631A">
        <w:rPr>
          <w:rFonts w:cs="DanaFajr"/>
          <w:szCs w:val="28"/>
          <w:rtl/>
        </w:rPr>
        <w:t xml:space="preserve"> المجلس الوطني للثقافة والفنون والآداب، الكويت. </w:t>
      </w:r>
    </w:p>
  </w:endnote>
  <w:endnote w:id="395">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 xml:space="preserve">) المرجع </w:t>
      </w:r>
      <w:r w:rsidRPr="00D3631A">
        <w:rPr>
          <w:rFonts w:cs="DanaFajr" w:hint="cs"/>
          <w:szCs w:val="28"/>
          <w:rtl/>
        </w:rPr>
        <w:t>السابق</w:t>
      </w:r>
      <w:r w:rsidRPr="00D3631A">
        <w:rPr>
          <w:rFonts w:cs="DanaFajr"/>
          <w:szCs w:val="28"/>
          <w:rtl/>
        </w:rPr>
        <w:t xml:space="preserve">: 11. </w:t>
      </w:r>
    </w:p>
  </w:endnote>
  <w:endnote w:id="396">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 راجع</w:t>
      </w:r>
      <w:r w:rsidRPr="00D3631A">
        <w:rPr>
          <w:rFonts w:cs="DanaFajr" w:hint="cs"/>
          <w:szCs w:val="28"/>
          <w:rtl/>
        </w:rPr>
        <w:t>:</w:t>
      </w:r>
      <w:r w:rsidRPr="00D3631A">
        <w:rPr>
          <w:rFonts w:cs="DanaFajr"/>
          <w:szCs w:val="28"/>
          <w:rtl/>
        </w:rPr>
        <w:t xml:space="preserve"> الجوهري</w:t>
      </w:r>
      <w:r w:rsidRPr="00D3631A">
        <w:rPr>
          <w:rFonts w:cs="DanaFajr" w:hint="cs"/>
          <w:szCs w:val="28"/>
          <w:rtl/>
        </w:rPr>
        <w:t>،</w:t>
      </w:r>
      <w:r w:rsidRPr="00D3631A">
        <w:rPr>
          <w:rFonts w:cs="DanaFajr"/>
          <w:szCs w:val="28"/>
          <w:rtl/>
        </w:rPr>
        <w:t xml:space="preserve"> معجم الصحاح (تاج اللغة وصحاح العربية)</w:t>
      </w:r>
      <w:r w:rsidRPr="00D3631A">
        <w:rPr>
          <w:rFonts w:cs="DanaFajr" w:hint="cs"/>
          <w:szCs w:val="28"/>
          <w:rtl/>
        </w:rPr>
        <w:t xml:space="preserve">، </w:t>
      </w:r>
      <w:r w:rsidRPr="00D3631A">
        <w:rPr>
          <w:rFonts w:cs="DanaFajr"/>
          <w:szCs w:val="28"/>
          <w:rtl/>
        </w:rPr>
        <w:t>تحقيق: د. محمد محمد تامر</w:t>
      </w:r>
      <w:r w:rsidRPr="00D3631A">
        <w:rPr>
          <w:rFonts w:cs="DanaFajr" w:hint="cs"/>
          <w:szCs w:val="28"/>
          <w:rtl/>
        </w:rPr>
        <w:t xml:space="preserve">، </w:t>
      </w:r>
      <w:r w:rsidRPr="00D3631A">
        <w:rPr>
          <w:rFonts w:cs="DanaFajr"/>
          <w:szCs w:val="28"/>
          <w:rtl/>
        </w:rPr>
        <w:t>دار الحديث، مصر</w:t>
      </w:r>
      <w:r w:rsidRPr="00D3631A">
        <w:rPr>
          <w:rFonts w:cs="DanaFajr" w:hint="cs"/>
          <w:szCs w:val="28"/>
          <w:rtl/>
        </w:rPr>
        <w:t xml:space="preserve"> ـ </w:t>
      </w:r>
      <w:r w:rsidRPr="00D3631A">
        <w:rPr>
          <w:rFonts w:cs="DanaFajr"/>
          <w:szCs w:val="28"/>
          <w:rtl/>
        </w:rPr>
        <w:t>القاهرة</w:t>
      </w:r>
      <w:r w:rsidRPr="00D3631A">
        <w:rPr>
          <w:rFonts w:cs="DanaFajr" w:hint="cs"/>
          <w:szCs w:val="28"/>
          <w:rtl/>
        </w:rPr>
        <w:t>،</w:t>
      </w:r>
      <w:r w:rsidRPr="00D3631A">
        <w:rPr>
          <w:rFonts w:cs="DanaFajr"/>
          <w:szCs w:val="28"/>
          <w:rtl/>
        </w:rPr>
        <w:t xml:space="preserve"> طبعة عام 2009م. </w:t>
      </w:r>
    </w:p>
  </w:endnote>
  <w:endnote w:id="397">
    <w:p w:rsidR="00A14951" w:rsidRPr="00D3631A" w:rsidRDefault="00300D8B" w:rsidP="00D3631A">
      <w:pPr>
        <w:spacing w:line="300" w:lineRule="exact"/>
        <w:ind w:firstLine="0"/>
        <w:rPr>
          <w:rFonts w:cs="DanaFajr"/>
          <w:szCs w:val="28"/>
          <w:rtl/>
        </w:rPr>
      </w:pPr>
      <w:r w:rsidRPr="00D3631A">
        <w:rPr>
          <w:rFonts w:cs="DanaFajr"/>
          <w:szCs w:val="28"/>
          <w:rtl/>
        </w:rPr>
        <w:t>(</w:t>
      </w:r>
      <w:r w:rsidR="00A14951" w:rsidRPr="00D3631A">
        <w:rPr>
          <w:rFonts w:cs="DanaFajr"/>
          <w:szCs w:val="28"/>
        </w:rPr>
        <w:endnoteRef/>
      </w:r>
      <w:r w:rsidR="000F51EA" w:rsidRPr="00D3631A">
        <w:rPr>
          <w:rFonts w:cs="DanaFajr"/>
          <w:szCs w:val="28"/>
          <w:rtl/>
        </w:rPr>
        <w:t>)</w:t>
      </w:r>
      <w:r w:rsidR="00A14951" w:rsidRPr="00D3631A">
        <w:rPr>
          <w:rFonts w:cs="DanaFajr"/>
          <w:szCs w:val="28"/>
          <w:rtl/>
        </w:rPr>
        <w:t xml:space="preserve"> انظر: ابن منظور، لسان العرب (مادة طرف)، طبعة القاهرة، دار المعارف، بدون تاريخ. </w:t>
      </w:r>
    </w:p>
  </w:endnote>
  <w:endnote w:id="398">
    <w:p w:rsidR="00A14951" w:rsidRPr="00D3631A" w:rsidRDefault="00300D8B" w:rsidP="00D3631A">
      <w:pPr>
        <w:spacing w:line="300" w:lineRule="exact"/>
        <w:ind w:firstLine="0"/>
        <w:rPr>
          <w:rFonts w:cs="DanaFajr"/>
          <w:szCs w:val="28"/>
        </w:rPr>
      </w:pPr>
      <w:r w:rsidRPr="00D3631A">
        <w:rPr>
          <w:rFonts w:cs="DanaFajr"/>
          <w:szCs w:val="28"/>
          <w:rtl/>
        </w:rPr>
        <w:t>(</w:t>
      </w:r>
      <w:r w:rsidR="00A14951" w:rsidRPr="00D3631A">
        <w:rPr>
          <w:rFonts w:cs="DanaFajr"/>
          <w:szCs w:val="28"/>
        </w:rPr>
        <w:endnoteRef/>
      </w:r>
      <w:r w:rsidR="000F51EA" w:rsidRPr="00D3631A">
        <w:rPr>
          <w:rFonts w:cs="DanaFajr"/>
          <w:szCs w:val="28"/>
          <w:rtl/>
        </w:rPr>
        <w:t>)</w:t>
      </w:r>
      <w:r w:rsidR="00A14951" w:rsidRPr="00D3631A">
        <w:rPr>
          <w:rFonts w:cs="DanaFajr"/>
          <w:szCs w:val="28"/>
          <w:rtl/>
        </w:rPr>
        <w:t xml:space="preserve"> ريتشارد مكلفين، مدخل إلى علم النفس الاجتماع</w:t>
      </w:r>
      <w:r w:rsidR="00D947A1" w:rsidRPr="00D3631A">
        <w:rPr>
          <w:rFonts w:cs="DanaFajr" w:hint="cs"/>
          <w:szCs w:val="28"/>
          <w:rtl/>
        </w:rPr>
        <w:t>ي</w:t>
      </w:r>
      <w:r w:rsidR="00A14951" w:rsidRPr="00D3631A">
        <w:rPr>
          <w:rFonts w:cs="DanaFajr"/>
          <w:szCs w:val="28"/>
          <w:rtl/>
        </w:rPr>
        <w:t xml:space="preserve">: 256، ترجمة: ياسمين حداد؛ موفق الحمداني؛ فارس الحلمي، دار وائل للطباعة والنشر، عمّان، 2002. </w:t>
      </w:r>
    </w:p>
  </w:endnote>
  <w:endnote w:id="399">
    <w:p w:rsidR="00A14951" w:rsidRPr="00D3631A" w:rsidRDefault="00300D8B" w:rsidP="00D3631A">
      <w:pPr>
        <w:spacing w:line="300" w:lineRule="exact"/>
        <w:ind w:firstLine="0"/>
        <w:rPr>
          <w:rFonts w:cs="DanaFajr"/>
          <w:szCs w:val="28"/>
          <w:rtl/>
        </w:rPr>
      </w:pPr>
      <w:r w:rsidRPr="00D3631A">
        <w:rPr>
          <w:rFonts w:cs="DanaFajr"/>
          <w:szCs w:val="28"/>
          <w:rtl/>
        </w:rPr>
        <w:t>(</w:t>
      </w:r>
      <w:r w:rsidR="00A14951" w:rsidRPr="00D3631A">
        <w:rPr>
          <w:rFonts w:cs="DanaFajr"/>
          <w:szCs w:val="28"/>
        </w:rPr>
        <w:endnoteRef/>
      </w:r>
      <w:r w:rsidR="00A14951" w:rsidRPr="00D3631A">
        <w:rPr>
          <w:rFonts w:cs="DanaFajr"/>
          <w:szCs w:val="28"/>
          <w:rtl/>
        </w:rPr>
        <w:t xml:space="preserve">) حوار مع العلاّمة الراحل هاني فحص، موقع آفاق للبحوث والدراسات. أجرى الحوار: حسين زين الدين. رابط الحوار: </w:t>
      </w:r>
      <w:r w:rsidR="00A14951" w:rsidRPr="00D3631A">
        <w:rPr>
          <w:rFonts w:cs="DanaFajr"/>
          <w:sz w:val="20"/>
          <w:szCs w:val="20"/>
        </w:rPr>
        <w:t>http://aafaqcenter.com/index.php/post/2125</w:t>
      </w:r>
    </w:p>
  </w:endnote>
  <w:endnote w:id="400">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00300D8B" w:rsidRPr="00D3631A">
        <w:rPr>
          <w:rFonts w:cs="DanaFajr"/>
          <w:szCs w:val="28"/>
          <w:rtl/>
        </w:rPr>
        <w:t>)</w:t>
      </w:r>
      <w:r w:rsidRPr="00D3631A">
        <w:rPr>
          <w:rFonts w:cs="DanaFajr"/>
          <w:szCs w:val="28"/>
          <w:rtl/>
        </w:rPr>
        <w:t xml:space="preserve"> يشير الباحث محمد برهومة إلى أن </w:t>
      </w:r>
      <w:r w:rsidRPr="00D3631A">
        <w:rPr>
          <w:rFonts w:cs="DanaFajr" w:hint="eastAsia"/>
          <w:szCs w:val="28"/>
          <w:rtl/>
        </w:rPr>
        <w:t>«</w:t>
      </w:r>
      <w:r w:rsidRPr="00D3631A">
        <w:rPr>
          <w:rFonts w:cs="DanaFajr"/>
          <w:szCs w:val="28"/>
          <w:rtl/>
        </w:rPr>
        <w:t>ديمو</w:t>
      </w:r>
      <w:r w:rsidRPr="00D3631A">
        <w:rPr>
          <w:rFonts w:cs="DanaFajr" w:hint="cs"/>
          <w:szCs w:val="28"/>
          <w:rtl/>
        </w:rPr>
        <w:t>غ</w:t>
      </w:r>
      <w:r w:rsidRPr="00D3631A">
        <w:rPr>
          <w:rFonts w:cs="DanaFajr"/>
          <w:szCs w:val="28"/>
          <w:rtl/>
        </w:rPr>
        <w:t>رافيا النشاط الجهادي</w:t>
      </w:r>
      <w:r w:rsidRPr="00D3631A">
        <w:rPr>
          <w:rFonts w:cs="DanaFajr" w:hint="eastAsia"/>
          <w:szCs w:val="28"/>
          <w:rtl/>
        </w:rPr>
        <w:t>»</w:t>
      </w:r>
      <w:r w:rsidRPr="00D3631A">
        <w:rPr>
          <w:rFonts w:cs="DanaFajr"/>
          <w:szCs w:val="28"/>
          <w:rtl/>
        </w:rPr>
        <w:t xml:space="preserve"> في الأردن (على سبيل المثال</w:t>
      </w:r>
      <w:r w:rsidRPr="00D3631A">
        <w:rPr>
          <w:rFonts w:cs="DanaFajr" w:hint="cs"/>
          <w:szCs w:val="28"/>
          <w:rtl/>
        </w:rPr>
        <w:t>،</w:t>
      </w:r>
      <w:r w:rsidRPr="00D3631A">
        <w:rPr>
          <w:rFonts w:cs="DanaFajr"/>
          <w:szCs w:val="28"/>
          <w:rtl/>
        </w:rPr>
        <w:t xml:space="preserve"> لا الحصر) تترك</w:t>
      </w:r>
      <w:r w:rsidRPr="00D3631A">
        <w:rPr>
          <w:rFonts w:cs="DanaFajr" w:hint="cs"/>
          <w:szCs w:val="28"/>
          <w:rtl/>
        </w:rPr>
        <w:t>َّ</w:t>
      </w:r>
      <w:r w:rsidRPr="00D3631A">
        <w:rPr>
          <w:rFonts w:cs="DanaFajr"/>
          <w:szCs w:val="28"/>
          <w:rtl/>
        </w:rPr>
        <w:t>ز في بعض المخيمات الفلسطينية الأشد</w:t>
      </w:r>
      <w:r w:rsidRPr="00D3631A">
        <w:rPr>
          <w:rFonts w:cs="DanaFajr" w:hint="cs"/>
          <w:szCs w:val="28"/>
          <w:rtl/>
        </w:rPr>
        <w:t>ّ</w:t>
      </w:r>
      <w:r w:rsidRPr="00D3631A">
        <w:rPr>
          <w:rFonts w:cs="DanaFajr"/>
          <w:szCs w:val="28"/>
          <w:rtl/>
        </w:rPr>
        <w:t xml:space="preserve"> تهميشاً وفقراً وعشوائية، مثل</w:t>
      </w:r>
      <w:r w:rsidRPr="00D3631A">
        <w:rPr>
          <w:rFonts w:cs="DanaFajr" w:hint="cs"/>
          <w:szCs w:val="28"/>
          <w:rtl/>
        </w:rPr>
        <w:t>:</w:t>
      </w:r>
      <w:r w:rsidRPr="00D3631A">
        <w:rPr>
          <w:rFonts w:cs="DanaFajr"/>
          <w:szCs w:val="28"/>
          <w:rtl/>
        </w:rPr>
        <w:t xml:space="preserve"> مخيم البقعة للاجئين الفلسطينيين عل</w:t>
      </w:r>
      <w:r w:rsidRPr="00D3631A">
        <w:rPr>
          <w:rFonts w:cs="DanaFajr" w:hint="cs"/>
          <w:szCs w:val="28"/>
          <w:rtl/>
        </w:rPr>
        <w:t>ى</w:t>
      </w:r>
      <w:r w:rsidRPr="00D3631A">
        <w:rPr>
          <w:rFonts w:cs="DanaFajr"/>
          <w:szCs w:val="28"/>
          <w:rtl/>
        </w:rPr>
        <w:t xml:space="preserve"> أطراف العاصمة الأردنية عم</w:t>
      </w:r>
      <w:r w:rsidRPr="00D3631A">
        <w:rPr>
          <w:rFonts w:cs="DanaFajr" w:hint="cs"/>
          <w:szCs w:val="28"/>
          <w:rtl/>
        </w:rPr>
        <w:t>ّ</w:t>
      </w:r>
      <w:r w:rsidRPr="00D3631A">
        <w:rPr>
          <w:rFonts w:cs="DanaFajr"/>
          <w:szCs w:val="28"/>
          <w:rtl/>
        </w:rPr>
        <w:t>ان، أو في مدينتي المفرق ومعان جنوبي الأردن، حيث معد</w:t>
      </w:r>
      <w:r w:rsidRPr="00D3631A">
        <w:rPr>
          <w:rFonts w:cs="DanaFajr" w:hint="cs"/>
          <w:szCs w:val="28"/>
          <w:rtl/>
        </w:rPr>
        <w:t>ّ</w:t>
      </w:r>
      <w:r w:rsidRPr="00D3631A">
        <w:rPr>
          <w:rFonts w:cs="DanaFajr"/>
          <w:szCs w:val="28"/>
          <w:rtl/>
        </w:rPr>
        <w:t>لات التنمية في أخفض مستوياتها، أو في مدينة الزرقاء، التي تعد</w:t>
      </w:r>
      <w:r w:rsidRPr="00D3631A">
        <w:rPr>
          <w:rFonts w:cs="DanaFajr" w:hint="cs"/>
          <w:szCs w:val="28"/>
          <w:rtl/>
        </w:rPr>
        <w:t>ّ</w:t>
      </w:r>
      <w:r w:rsidRPr="00D3631A">
        <w:rPr>
          <w:rFonts w:cs="DanaFajr"/>
          <w:szCs w:val="28"/>
          <w:rtl/>
        </w:rPr>
        <w:t xml:space="preserve"> المدينة الأكثر عشوائية، والأكثر اكتظاظاً بالسك</w:t>
      </w:r>
      <w:r w:rsidRPr="00D3631A">
        <w:rPr>
          <w:rFonts w:cs="DanaFajr" w:hint="cs"/>
          <w:szCs w:val="28"/>
          <w:rtl/>
        </w:rPr>
        <w:t>ّ</w:t>
      </w:r>
      <w:r w:rsidRPr="00D3631A">
        <w:rPr>
          <w:rFonts w:cs="DanaFajr"/>
          <w:szCs w:val="28"/>
          <w:rtl/>
        </w:rPr>
        <w:t>ان بعد العاصمة الأردنية</w:t>
      </w:r>
      <w:r w:rsidRPr="00D3631A">
        <w:rPr>
          <w:rFonts w:cs="DanaFajr" w:hint="cs"/>
          <w:szCs w:val="28"/>
          <w:rtl/>
        </w:rPr>
        <w:t>.</w:t>
      </w:r>
      <w:r w:rsidRPr="00D3631A">
        <w:rPr>
          <w:rFonts w:cs="DanaFajr"/>
          <w:szCs w:val="28"/>
          <w:rtl/>
        </w:rPr>
        <w:t xml:space="preserve"> وكذلك هو حال مدينة الرصيفة المحاذية للزرقاء، وهما معا</w:t>
      </w:r>
      <w:r w:rsidRPr="00D3631A">
        <w:rPr>
          <w:rFonts w:cs="DanaFajr" w:hint="cs"/>
          <w:szCs w:val="28"/>
          <w:rtl/>
        </w:rPr>
        <w:t>ً</w:t>
      </w:r>
      <w:r w:rsidRPr="00D3631A">
        <w:rPr>
          <w:rFonts w:cs="DanaFajr"/>
          <w:szCs w:val="28"/>
          <w:rtl/>
        </w:rPr>
        <w:t xml:space="preserve"> يشك</w:t>
      </w:r>
      <w:r w:rsidRPr="00D3631A">
        <w:rPr>
          <w:rFonts w:cs="DanaFajr" w:hint="cs"/>
          <w:szCs w:val="28"/>
          <w:rtl/>
        </w:rPr>
        <w:t>ِّ</w:t>
      </w:r>
      <w:r w:rsidRPr="00D3631A">
        <w:rPr>
          <w:rFonts w:cs="DanaFajr"/>
          <w:szCs w:val="28"/>
          <w:rtl/>
        </w:rPr>
        <w:t xml:space="preserve">لان </w:t>
      </w:r>
      <w:r w:rsidRPr="00D3631A">
        <w:rPr>
          <w:rFonts w:cs="DanaFajr" w:hint="eastAsia"/>
          <w:szCs w:val="28"/>
          <w:rtl/>
        </w:rPr>
        <w:t>«</w:t>
      </w:r>
      <w:r w:rsidRPr="00D3631A">
        <w:rPr>
          <w:rFonts w:cs="DanaFajr"/>
          <w:szCs w:val="28"/>
          <w:rtl/>
        </w:rPr>
        <w:t>الخز</w:t>
      </w:r>
      <w:r w:rsidRPr="00D3631A">
        <w:rPr>
          <w:rFonts w:cs="DanaFajr" w:hint="cs"/>
          <w:szCs w:val="28"/>
          <w:rtl/>
        </w:rPr>
        <w:t>ّ</w:t>
      </w:r>
      <w:r w:rsidRPr="00D3631A">
        <w:rPr>
          <w:rFonts w:cs="DanaFajr"/>
          <w:szCs w:val="28"/>
          <w:rtl/>
        </w:rPr>
        <w:t>ان البشري</w:t>
      </w:r>
      <w:r w:rsidRPr="00D3631A">
        <w:rPr>
          <w:rFonts w:cs="DanaFajr" w:hint="eastAsia"/>
          <w:szCs w:val="28"/>
          <w:rtl/>
        </w:rPr>
        <w:t>»</w:t>
      </w:r>
      <w:r w:rsidRPr="00D3631A">
        <w:rPr>
          <w:rFonts w:cs="DanaFajr"/>
          <w:szCs w:val="28"/>
          <w:rtl/>
        </w:rPr>
        <w:t xml:space="preserve"> الأكبر لتفريخ الس</w:t>
      </w:r>
      <w:r w:rsidRPr="00D3631A">
        <w:rPr>
          <w:rFonts w:cs="DanaFajr" w:hint="cs"/>
          <w:szCs w:val="28"/>
          <w:rtl/>
        </w:rPr>
        <w:t>َّ</w:t>
      </w:r>
      <w:r w:rsidRPr="00D3631A">
        <w:rPr>
          <w:rFonts w:cs="DanaFajr"/>
          <w:szCs w:val="28"/>
          <w:rtl/>
        </w:rPr>
        <w:t>ل</w:t>
      </w:r>
      <w:r w:rsidRPr="00D3631A">
        <w:rPr>
          <w:rFonts w:cs="DanaFajr" w:hint="cs"/>
          <w:szCs w:val="28"/>
          <w:rtl/>
        </w:rPr>
        <w:t>َ</w:t>
      </w:r>
      <w:r w:rsidRPr="00D3631A">
        <w:rPr>
          <w:rFonts w:cs="DanaFajr"/>
          <w:szCs w:val="28"/>
          <w:rtl/>
        </w:rPr>
        <w:t>فيين الجهاديين في الأردن، ومعقلهم الرئيس منذ نحو عقدين من الزمن</w:t>
      </w:r>
      <w:r w:rsidRPr="00D3631A">
        <w:rPr>
          <w:rFonts w:cs="DanaFajr" w:hint="cs"/>
          <w:szCs w:val="28"/>
          <w:rtl/>
        </w:rPr>
        <w:t>.</w:t>
      </w:r>
      <w:r w:rsidRPr="00D3631A">
        <w:rPr>
          <w:rFonts w:cs="DanaFajr"/>
          <w:szCs w:val="28"/>
          <w:rtl/>
        </w:rPr>
        <w:t xml:space="preserve"> وهذا لا يقل</w:t>
      </w:r>
      <w:r w:rsidRPr="00D3631A">
        <w:rPr>
          <w:rFonts w:cs="DanaFajr" w:hint="cs"/>
          <w:szCs w:val="28"/>
          <w:rtl/>
        </w:rPr>
        <w:t>ِّ</w:t>
      </w:r>
      <w:r w:rsidRPr="00D3631A">
        <w:rPr>
          <w:rFonts w:cs="DanaFajr"/>
          <w:szCs w:val="28"/>
          <w:rtl/>
        </w:rPr>
        <w:t>ل من مكانة مدينة معان كخاصرة</w:t>
      </w:r>
      <w:r w:rsidRPr="00D3631A">
        <w:rPr>
          <w:rFonts w:cs="DanaFajr" w:hint="cs"/>
          <w:szCs w:val="28"/>
          <w:rtl/>
        </w:rPr>
        <w:t>ٍ</w:t>
      </w:r>
      <w:r w:rsidRPr="00D3631A">
        <w:rPr>
          <w:rFonts w:cs="DanaFajr"/>
          <w:szCs w:val="28"/>
          <w:rtl/>
        </w:rPr>
        <w:t xml:space="preserve"> رخوة جاذبة لمثل هذه الظاهرات. ويكفي الإشارة إلى أن 17 مواطناً أردنياً من مدينة معان وحدها (حت</w:t>
      </w:r>
      <w:r w:rsidRPr="00D3631A">
        <w:rPr>
          <w:rFonts w:cs="DanaFajr" w:hint="cs"/>
          <w:szCs w:val="28"/>
          <w:rtl/>
        </w:rPr>
        <w:t>ّ</w:t>
      </w:r>
      <w:r w:rsidRPr="00D3631A">
        <w:rPr>
          <w:rFonts w:cs="DanaFajr"/>
          <w:szCs w:val="28"/>
          <w:rtl/>
        </w:rPr>
        <w:t>ى كتابة هذه السطور) قتلوا في الحرب الدائرة في سوريا، كما أن المسيرة الأول</w:t>
      </w:r>
      <w:r w:rsidRPr="00D3631A">
        <w:rPr>
          <w:rFonts w:cs="DanaFajr" w:hint="cs"/>
          <w:szCs w:val="28"/>
          <w:rtl/>
        </w:rPr>
        <w:t>ى</w:t>
      </w:r>
      <w:r w:rsidRPr="00D3631A">
        <w:rPr>
          <w:rFonts w:cs="DanaFajr"/>
          <w:szCs w:val="28"/>
          <w:rtl/>
        </w:rPr>
        <w:t xml:space="preserve"> والوحيدة المؤي</w:t>
      </w:r>
      <w:r w:rsidRPr="00D3631A">
        <w:rPr>
          <w:rFonts w:cs="DanaFajr" w:hint="cs"/>
          <w:szCs w:val="28"/>
          <w:rtl/>
        </w:rPr>
        <w:t>ِّ</w:t>
      </w:r>
      <w:r w:rsidRPr="00D3631A">
        <w:rPr>
          <w:rFonts w:cs="DanaFajr"/>
          <w:szCs w:val="28"/>
          <w:rtl/>
        </w:rPr>
        <w:t xml:space="preserve">دة لـتنظيم </w:t>
      </w:r>
      <w:r w:rsidRPr="00D3631A">
        <w:rPr>
          <w:rFonts w:cs="DanaFajr" w:hint="eastAsia"/>
          <w:szCs w:val="28"/>
          <w:rtl/>
        </w:rPr>
        <w:t>«</w:t>
      </w:r>
      <w:r w:rsidRPr="00D3631A">
        <w:rPr>
          <w:rFonts w:cs="DanaFajr"/>
          <w:szCs w:val="28"/>
          <w:rtl/>
        </w:rPr>
        <w:t>داعش</w:t>
      </w:r>
      <w:r w:rsidRPr="00D3631A">
        <w:rPr>
          <w:rFonts w:cs="DanaFajr" w:hint="eastAsia"/>
          <w:szCs w:val="28"/>
          <w:rtl/>
        </w:rPr>
        <w:t>»</w:t>
      </w:r>
      <w:r w:rsidRPr="00D3631A">
        <w:rPr>
          <w:rFonts w:cs="DanaFajr"/>
          <w:szCs w:val="28"/>
          <w:rtl/>
        </w:rPr>
        <w:t xml:space="preserve"> الإرهابي المتطر</w:t>
      </w:r>
      <w:r w:rsidRPr="00D3631A">
        <w:rPr>
          <w:rFonts w:cs="DanaFajr" w:hint="cs"/>
          <w:szCs w:val="28"/>
          <w:rtl/>
        </w:rPr>
        <w:t>ِّ</w:t>
      </w:r>
      <w:r w:rsidRPr="00D3631A">
        <w:rPr>
          <w:rFonts w:cs="DanaFajr"/>
          <w:szCs w:val="28"/>
          <w:rtl/>
        </w:rPr>
        <w:t>ف خرجت من مدينة معان أيضاً</w:t>
      </w:r>
      <w:r w:rsidRPr="00D3631A">
        <w:rPr>
          <w:rFonts w:cs="DanaFajr" w:hint="cs"/>
          <w:szCs w:val="28"/>
          <w:rtl/>
        </w:rPr>
        <w:t>،</w:t>
      </w:r>
      <w:r w:rsidRPr="00D3631A">
        <w:rPr>
          <w:rFonts w:cs="DanaFajr"/>
          <w:szCs w:val="28"/>
          <w:rtl/>
        </w:rPr>
        <w:t xml:space="preserve"> رافعة</w:t>
      </w:r>
      <w:r w:rsidRPr="00D3631A">
        <w:rPr>
          <w:rFonts w:cs="DanaFajr" w:hint="cs"/>
          <w:szCs w:val="28"/>
          <w:rtl/>
        </w:rPr>
        <w:t>ً</w:t>
      </w:r>
      <w:r w:rsidRPr="00D3631A">
        <w:rPr>
          <w:rFonts w:cs="DanaFajr"/>
          <w:szCs w:val="28"/>
          <w:rtl/>
        </w:rPr>
        <w:t xml:space="preserve"> شعار </w:t>
      </w:r>
      <w:r w:rsidRPr="00D3631A">
        <w:rPr>
          <w:rFonts w:cs="DanaFajr" w:hint="eastAsia"/>
          <w:szCs w:val="28"/>
          <w:rtl/>
        </w:rPr>
        <w:t>«</w:t>
      </w:r>
      <w:r w:rsidRPr="00D3631A">
        <w:rPr>
          <w:rFonts w:cs="DanaFajr"/>
          <w:szCs w:val="28"/>
          <w:rtl/>
        </w:rPr>
        <w:t>معان فلوجة الأردن</w:t>
      </w:r>
      <w:r w:rsidRPr="00D3631A">
        <w:rPr>
          <w:rFonts w:cs="DanaFajr" w:hint="eastAsia"/>
          <w:szCs w:val="28"/>
          <w:rtl/>
        </w:rPr>
        <w:t>»</w:t>
      </w:r>
      <w:r w:rsidRPr="00D3631A">
        <w:rPr>
          <w:rFonts w:cs="DanaFajr"/>
          <w:szCs w:val="28"/>
          <w:rtl/>
        </w:rPr>
        <w:t xml:space="preserve">. راجع: محمد برهومة، </w:t>
      </w:r>
      <w:r w:rsidRPr="00D3631A">
        <w:rPr>
          <w:rFonts w:cs="DanaFajr" w:hint="eastAsia"/>
          <w:szCs w:val="28"/>
          <w:rtl/>
        </w:rPr>
        <w:t>«</w:t>
      </w:r>
      <w:r w:rsidRPr="00D3631A">
        <w:rPr>
          <w:rFonts w:cs="DanaFajr"/>
          <w:szCs w:val="28"/>
          <w:rtl/>
        </w:rPr>
        <w:t>عوامل صعود السلفية الجهادية في بلاد الشام</w:t>
      </w:r>
      <w:r w:rsidRPr="00D3631A">
        <w:rPr>
          <w:rFonts w:cs="DanaFajr" w:hint="eastAsia"/>
          <w:szCs w:val="28"/>
          <w:rtl/>
        </w:rPr>
        <w:t>»</w:t>
      </w:r>
      <w:r w:rsidRPr="00D3631A">
        <w:rPr>
          <w:rFonts w:cs="DanaFajr"/>
          <w:szCs w:val="28"/>
          <w:rtl/>
        </w:rPr>
        <w:t xml:space="preserve">، مجلة السياسة الدولية، عنوان الرابط: </w:t>
      </w:r>
    </w:p>
    <w:p w:rsidR="00A14951" w:rsidRPr="00D3631A" w:rsidRDefault="00A14951" w:rsidP="00D3631A">
      <w:pPr>
        <w:bidi w:val="0"/>
        <w:spacing w:line="300" w:lineRule="exact"/>
        <w:ind w:firstLine="0"/>
        <w:rPr>
          <w:rFonts w:cs="DanaFajr"/>
          <w:sz w:val="20"/>
          <w:szCs w:val="20"/>
        </w:rPr>
      </w:pPr>
      <w:r w:rsidRPr="00D3631A">
        <w:rPr>
          <w:rFonts w:cs="DanaFajr"/>
          <w:sz w:val="20"/>
          <w:szCs w:val="20"/>
        </w:rPr>
        <w:t>http://www.siyassa.org. eg/NewsContent/3/110/3789</w:t>
      </w:r>
      <w:r w:rsidRPr="00D3631A">
        <w:rPr>
          <w:rFonts w:cs="DanaFajr"/>
          <w:sz w:val="20"/>
          <w:szCs w:val="20"/>
          <w:rtl/>
        </w:rPr>
        <w:t xml:space="preserve"> </w:t>
      </w:r>
    </w:p>
  </w:endnote>
  <w:endnote w:id="401">
    <w:p w:rsidR="00A14951" w:rsidRPr="00D3631A" w:rsidRDefault="00A14951" w:rsidP="00D3631A">
      <w:pPr>
        <w:spacing w:line="300" w:lineRule="exact"/>
        <w:ind w:firstLine="0"/>
        <w:rPr>
          <w:rFonts w:cs="DanaFajr"/>
          <w:szCs w:val="28"/>
        </w:rPr>
      </w:pPr>
      <w:r w:rsidRPr="00D3631A">
        <w:rPr>
          <w:rFonts w:cs="DanaFajr"/>
          <w:szCs w:val="28"/>
          <w:rtl/>
        </w:rPr>
        <w:t>(</w:t>
      </w:r>
      <w:r w:rsidRPr="00D3631A">
        <w:rPr>
          <w:rFonts w:cs="DanaFajr"/>
          <w:szCs w:val="28"/>
        </w:rPr>
        <w:endnoteRef/>
      </w:r>
      <w:r w:rsidRPr="00D3631A">
        <w:rPr>
          <w:rFonts w:cs="DanaFajr"/>
          <w:szCs w:val="28"/>
          <w:rtl/>
        </w:rPr>
        <w:t xml:space="preserve">) </w:t>
      </w:r>
      <w:r w:rsidRPr="00D3631A">
        <w:rPr>
          <w:rFonts w:cs="DanaFajr" w:hint="cs"/>
          <w:szCs w:val="28"/>
          <w:rtl/>
        </w:rPr>
        <w:t xml:space="preserve">السيد محمد حسين </w:t>
      </w:r>
      <w:r w:rsidRPr="00D3631A">
        <w:rPr>
          <w:rFonts w:cs="DanaFajr"/>
          <w:szCs w:val="28"/>
          <w:rtl/>
        </w:rPr>
        <w:t>فضل الله، الحركة الإسلامية</w:t>
      </w:r>
      <w:r w:rsidRPr="00D3631A">
        <w:rPr>
          <w:rFonts w:cs="DanaFajr" w:hint="cs"/>
          <w:szCs w:val="28"/>
          <w:rtl/>
        </w:rPr>
        <w:t>:</w:t>
      </w:r>
      <w:r w:rsidRPr="00D3631A">
        <w:rPr>
          <w:rFonts w:cs="DanaFajr"/>
          <w:szCs w:val="28"/>
          <w:rtl/>
        </w:rPr>
        <w:t xml:space="preserve"> هموم</w:t>
      </w:r>
      <w:r w:rsidRPr="00D3631A">
        <w:rPr>
          <w:rFonts w:cs="DanaFajr" w:hint="cs"/>
          <w:szCs w:val="28"/>
          <w:rtl/>
        </w:rPr>
        <w:t>ٌ</w:t>
      </w:r>
      <w:r w:rsidRPr="00D3631A">
        <w:rPr>
          <w:rFonts w:cs="DanaFajr"/>
          <w:szCs w:val="28"/>
          <w:rtl/>
        </w:rPr>
        <w:t xml:space="preserve"> وقضايا: 174، دار الملاك للطباعة والنشر والتوزيع، لبنان</w:t>
      </w:r>
      <w:r w:rsidRPr="00D3631A">
        <w:rPr>
          <w:rFonts w:cs="DanaFajr" w:hint="cs"/>
          <w:szCs w:val="28"/>
          <w:rtl/>
        </w:rPr>
        <w:t xml:space="preserve"> ـ </w:t>
      </w:r>
      <w:r w:rsidRPr="00D3631A">
        <w:rPr>
          <w:rFonts w:cs="DanaFajr"/>
          <w:szCs w:val="28"/>
          <w:rtl/>
        </w:rPr>
        <w:t>بيروت</w:t>
      </w:r>
      <w:r w:rsidRPr="00D3631A">
        <w:rPr>
          <w:rFonts w:cs="DanaFajr" w:hint="cs"/>
          <w:szCs w:val="28"/>
          <w:rtl/>
        </w:rPr>
        <w:t>،</w:t>
      </w:r>
      <w:r w:rsidRPr="00D3631A">
        <w:rPr>
          <w:rFonts w:cs="DanaFajr"/>
          <w:szCs w:val="28"/>
          <w:rtl/>
        </w:rPr>
        <w:t xml:space="preserve"> </w:t>
      </w:r>
      <w:r w:rsidRPr="00D3631A">
        <w:rPr>
          <w:rFonts w:cs="DanaFajr" w:hint="cs"/>
          <w:szCs w:val="28"/>
          <w:rtl/>
        </w:rPr>
        <w:t>ط1،</w:t>
      </w:r>
      <w:r w:rsidRPr="00D3631A">
        <w:rPr>
          <w:rFonts w:cs="DanaFajr"/>
          <w:szCs w:val="28"/>
          <w:rtl/>
        </w:rPr>
        <w:t xml:space="preserve"> 1411هـ</w:t>
      </w:r>
      <w:r w:rsidRPr="00D3631A">
        <w:rPr>
          <w:rFonts w:cs="DanaFajr" w:hint="cs"/>
          <w:szCs w:val="28"/>
          <w:rtl/>
        </w:rPr>
        <w:t xml:space="preserve"> ـ </w:t>
      </w:r>
      <w:r w:rsidRPr="00D3631A">
        <w:rPr>
          <w:rFonts w:cs="DanaFajr"/>
          <w:szCs w:val="28"/>
          <w:rtl/>
        </w:rPr>
        <w:t xml:space="preserve">1990م. </w:t>
      </w:r>
    </w:p>
  </w:endnote>
  <w:endnote w:id="402">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 xml:space="preserve">) رواه مسلم من طرف السيدة عائشة رضي الله عنها. (رقم الحديث: 2593). راجع: </w:t>
      </w:r>
      <w:r w:rsidRPr="00D3631A">
        <w:rPr>
          <w:rFonts w:cs="DanaFajr" w:hint="cs"/>
          <w:szCs w:val="28"/>
          <w:rtl/>
        </w:rPr>
        <w:t>ال</w:t>
      </w:r>
      <w:r w:rsidRPr="00D3631A">
        <w:rPr>
          <w:rFonts w:cs="DanaFajr"/>
          <w:szCs w:val="28"/>
          <w:rtl/>
        </w:rPr>
        <w:t>إمام النووي</w:t>
      </w:r>
      <w:r w:rsidRPr="00D3631A">
        <w:rPr>
          <w:rFonts w:cs="DanaFajr" w:hint="cs"/>
          <w:szCs w:val="28"/>
          <w:rtl/>
        </w:rPr>
        <w:t>،</w:t>
      </w:r>
      <w:r w:rsidRPr="00D3631A">
        <w:rPr>
          <w:rFonts w:cs="DanaFajr"/>
          <w:szCs w:val="28"/>
          <w:rtl/>
        </w:rPr>
        <w:t xml:space="preserve"> مختصر صحيح مسلم</w:t>
      </w:r>
      <w:r w:rsidRPr="00D3631A">
        <w:rPr>
          <w:rFonts w:cs="DanaFajr" w:hint="cs"/>
          <w:szCs w:val="28"/>
          <w:rtl/>
        </w:rPr>
        <w:t>،</w:t>
      </w:r>
      <w:r w:rsidRPr="00D3631A">
        <w:rPr>
          <w:rFonts w:cs="DanaFajr"/>
          <w:szCs w:val="28"/>
          <w:rtl/>
        </w:rPr>
        <w:t xml:space="preserve"> دار النوادر، سوريا</w:t>
      </w:r>
      <w:r w:rsidRPr="00D3631A">
        <w:rPr>
          <w:rFonts w:cs="DanaFajr" w:hint="cs"/>
          <w:szCs w:val="28"/>
          <w:rtl/>
        </w:rPr>
        <w:t xml:space="preserve"> ـ </w:t>
      </w:r>
      <w:r w:rsidRPr="00D3631A">
        <w:rPr>
          <w:rFonts w:cs="DanaFajr"/>
          <w:szCs w:val="28"/>
          <w:rtl/>
        </w:rPr>
        <w:t xml:space="preserve">دمشق، </w:t>
      </w:r>
      <w:r w:rsidRPr="00D3631A">
        <w:rPr>
          <w:rFonts w:cs="DanaFajr" w:hint="cs"/>
          <w:szCs w:val="28"/>
          <w:rtl/>
        </w:rPr>
        <w:t>ط2،</w:t>
      </w:r>
      <w:r w:rsidRPr="00D3631A">
        <w:rPr>
          <w:rFonts w:cs="DanaFajr"/>
          <w:szCs w:val="28"/>
          <w:rtl/>
        </w:rPr>
        <w:t xml:space="preserve"> 1432هـ</w:t>
      </w:r>
      <w:r w:rsidRPr="00D3631A">
        <w:rPr>
          <w:rFonts w:cs="DanaFajr" w:hint="cs"/>
          <w:szCs w:val="28"/>
          <w:rtl/>
        </w:rPr>
        <w:t xml:space="preserve"> ـ</w:t>
      </w:r>
      <w:r w:rsidRPr="00D3631A">
        <w:rPr>
          <w:rFonts w:cs="DanaFajr"/>
          <w:szCs w:val="28"/>
          <w:rtl/>
        </w:rPr>
        <w:t xml:space="preserve"> 2011م. </w:t>
      </w:r>
    </w:p>
  </w:endnote>
  <w:endnote w:id="403">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 فضل الله، الحركة الإسلامية</w:t>
      </w:r>
      <w:r w:rsidRPr="00D3631A">
        <w:rPr>
          <w:rFonts w:cs="DanaFajr" w:hint="cs"/>
          <w:szCs w:val="28"/>
          <w:rtl/>
        </w:rPr>
        <w:t>:</w:t>
      </w:r>
      <w:r w:rsidRPr="00D3631A">
        <w:rPr>
          <w:rFonts w:cs="DanaFajr"/>
          <w:szCs w:val="28"/>
          <w:rtl/>
        </w:rPr>
        <w:t xml:space="preserve"> هموم</w:t>
      </w:r>
      <w:r w:rsidRPr="00D3631A">
        <w:rPr>
          <w:rFonts w:cs="DanaFajr" w:hint="cs"/>
          <w:szCs w:val="28"/>
          <w:rtl/>
        </w:rPr>
        <w:t>ٌ</w:t>
      </w:r>
      <w:r w:rsidRPr="00D3631A">
        <w:rPr>
          <w:rFonts w:cs="DanaFajr"/>
          <w:szCs w:val="28"/>
          <w:rtl/>
        </w:rPr>
        <w:t xml:space="preserve"> وقضايا: 196. </w:t>
      </w:r>
    </w:p>
  </w:endnote>
  <w:endnote w:id="404">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 للأسف لم تعتمد نخب الحكم العربي، ولا حت</w:t>
      </w:r>
      <w:r w:rsidRPr="00D3631A">
        <w:rPr>
          <w:rFonts w:cs="DanaFajr" w:hint="cs"/>
          <w:szCs w:val="28"/>
          <w:rtl/>
        </w:rPr>
        <w:t>ّ</w:t>
      </w:r>
      <w:r w:rsidRPr="00D3631A">
        <w:rPr>
          <w:rFonts w:cs="DanaFajr"/>
          <w:szCs w:val="28"/>
          <w:rtl/>
        </w:rPr>
        <w:t>ى معاهد وحوزات ومؤس</w:t>
      </w:r>
      <w:r w:rsidRPr="00D3631A">
        <w:rPr>
          <w:rFonts w:cs="DanaFajr" w:hint="cs"/>
          <w:szCs w:val="28"/>
          <w:rtl/>
        </w:rPr>
        <w:t>َّ</w:t>
      </w:r>
      <w:r w:rsidRPr="00D3631A">
        <w:rPr>
          <w:rFonts w:cs="DanaFajr"/>
          <w:szCs w:val="28"/>
          <w:rtl/>
        </w:rPr>
        <w:t>سات الدين الرسمية المعنية، الحوارَ الجدّ</w:t>
      </w:r>
      <w:r w:rsidRPr="00D3631A">
        <w:rPr>
          <w:rFonts w:cs="DanaFajr" w:hint="cs"/>
          <w:szCs w:val="28"/>
          <w:rtl/>
        </w:rPr>
        <w:t>ِ</w:t>
      </w:r>
      <w:r w:rsidRPr="00D3631A">
        <w:rPr>
          <w:rFonts w:cs="DanaFajr"/>
          <w:szCs w:val="28"/>
          <w:rtl/>
        </w:rPr>
        <w:t>ي مع هؤلاء الإسلاميين (ولا مع غيرهم)، بل كان الحوار الحقيقي مغي</w:t>
      </w:r>
      <w:r w:rsidRPr="00D3631A">
        <w:rPr>
          <w:rFonts w:cs="DanaFajr" w:hint="cs"/>
          <w:szCs w:val="28"/>
          <w:rtl/>
        </w:rPr>
        <w:t>َّ</w:t>
      </w:r>
      <w:r w:rsidRPr="00D3631A">
        <w:rPr>
          <w:rFonts w:cs="DanaFajr"/>
          <w:szCs w:val="28"/>
          <w:rtl/>
        </w:rPr>
        <w:t>باً دوماً، وإن وجد وعقد كان فقط بتوجيه السلطات الطغيانية الرسمية العربية، لزوم الاستهلاك الإعلامي الزائف ليس إلا</w:t>
      </w:r>
      <w:r w:rsidRPr="00D3631A">
        <w:rPr>
          <w:rFonts w:cs="DanaFajr" w:hint="cs"/>
          <w:szCs w:val="28"/>
          <w:rtl/>
        </w:rPr>
        <w:t>ّ،</w:t>
      </w:r>
      <w:r w:rsidRPr="00D3631A">
        <w:rPr>
          <w:rFonts w:cs="DanaFajr"/>
          <w:szCs w:val="28"/>
          <w:rtl/>
        </w:rPr>
        <w:t xml:space="preserve"> مع أننا بحاجة</w:t>
      </w:r>
      <w:r w:rsidRPr="00D3631A">
        <w:rPr>
          <w:rFonts w:cs="DanaFajr" w:hint="cs"/>
          <w:szCs w:val="28"/>
          <w:rtl/>
        </w:rPr>
        <w:t>ٍ</w:t>
      </w:r>
      <w:r w:rsidRPr="00D3631A">
        <w:rPr>
          <w:rFonts w:cs="DanaFajr"/>
          <w:szCs w:val="28"/>
          <w:rtl/>
        </w:rPr>
        <w:t xml:space="preserve"> إليه بقوة في اجتماعنا الديني الإسلامي المشو</w:t>
      </w:r>
      <w:r w:rsidRPr="00D3631A">
        <w:rPr>
          <w:rFonts w:cs="DanaFajr" w:hint="cs"/>
          <w:szCs w:val="28"/>
          <w:rtl/>
        </w:rPr>
        <w:t>َّ</w:t>
      </w:r>
      <w:r w:rsidRPr="00D3631A">
        <w:rPr>
          <w:rFonts w:cs="DanaFajr"/>
          <w:szCs w:val="28"/>
          <w:rtl/>
        </w:rPr>
        <w:t>ه والهش</w:t>
      </w:r>
      <w:r w:rsidRPr="00D3631A">
        <w:rPr>
          <w:rFonts w:cs="DanaFajr" w:hint="cs"/>
          <w:szCs w:val="28"/>
          <w:rtl/>
        </w:rPr>
        <w:t>ّ</w:t>
      </w:r>
      <w:r w:rsidRPr="00D3631A">
        <w:rPr>
          <w:rFonts w:cs="DanaFajr"/>
          <w:szCs w:val="28"/>
          <w:rtl/>
        </w:rPr>
        <w:t xml:space="preserve"> والمهزوز</w:t>
      </w:r>
      <w:r w:rsidRPr="00D3631A">
        <w:rPr>
          <w:rFonts w:cs="DanaFajr" w:hint="cs"/>
          <w:szCs w:val="28"/>
          <w:rtl/>
        </w:rPr>
        <w:t>؛</w:t>
      </w:r>
      <w:r w:rsidRPr="00D3631A">
        <w:rPr>
          <w:rFonts w:cs="DanaFajr"/>
          <w:szCs w:val="28"/>
          <w:rtl/>
        </w:rPr>
        <w:t xml:space="preserve"> لتحويل طبيعة هذا الحوار من مجر</w:t>
      </w:r>
      <w:r w:rsidRPr="00D3631A">
        <w:rPr>
          <w:rFonts w:cs="DanaFajr" w:hint="cs"/>
          <w:szCs w:val="28"/>
          <w:rtl/>
        </w:rPr>
        <w:t>َّ</w:t>
      </w:r>
      <w:r w:rsidRPr="00D3631A">
        <w:rPr>
          <w:rFonts w:cs="DanaFajr"/>
          <w:szCs w:val="28"/>
          <w:rtl/>
        </w:rPr>
        <w:t>د لقاء</w:t>
      </w:r>
      <w:r w:rsidRPr="00D3631A">
        <w:rPr>
          <w:rFonts w:cs="DanaFajr" w:hint="cs"/>
          <w:szCs w:val="28"/>
          <w:rtl/>
        </w:rPr>
        <w:t>ٍ</w:t>
      </w:r>
      <w:r w:rsidRPr="00D3631A">
        <w:rPr>
          <w:rFonts w:cs="DanaFajr"/>
          <w:szCs w:val="28"/>
          <w:rtl/>
        </w:rPr>
        <w:t xml:space="preserve"> فن</w:t>
      </w:r>
      <w:r w:rsidRPr="00D3631A">
        <w:rPr>
          <w:rFonts w:cs="DanaFajr" w:hint="cs"/>
          <w:szCs w:val="28"/>
          <w:rtl/>
        </w:rPr>
        <w:t>ّ</w:t>
      </w:r>
      <w:r w:rsidRPr="00D3631A">
        <w:rPr>
          <w:rFonts w:cs="DanaFajr"/>
          <w:szCs w:val="28"/>
          <w:rtl/>
        </w:rPr>
        <w:t>ي مؤط</w:t>
      </w:r>
      <w:r w:rsidRPr="00D3631A">
        <w:rPr>
          <w:rFonts w:cs="DanaFajr" w:hint="cs"/>
          <w:szCs w:val="28"/>
          <w:rtl/>
        </w:rPr>
        <w:t>َّ</w:t>
      </w:r>
      <w:r w:rsidRPr="00D3631A">
        <w:rPr>
          <w:rFonts w:cs="DanaFajr"/>
          <w:szCs w:val="28"/>
          <w:rtl/>
        </w:rPr>
        <w:t>ر بحسابات ومواقيت زمنية خاصة إلى حالة</w:t>
      </w:r>
      <w:r w:rsidRPr="00D3631A">
        <w:rPr>
          <w:rFonts w:cs="DanaFajr" w:hint="cs"/>
          <w:szCs w:val="28"/>
          <w:rtl/>
        </w:rPr>
        <w:t>ٍ</w:t>
      </w:r>
      <w:r w:rsidRPr="00D3631A">
        <w:rPr>
          <w:rFonts w:cs="DanaFajr"/>
          <w:szCs w:val="28"/>
          <w:rtl/>
        </w:rPr>
        <w:t xml:space="preserve"> عامة وحقل معرفي علمي منظ</w:t>
      </w:r>
      <w:r w:rsidRPr="00D3631A">
        <w:rPr>
          <w:rFonts w:cs="DanaFajr" w:hint="cs"/>
          <w:szCs w:val="28"/>
          <w:rtl/>
        </w:rPr>
        <w:t>َّ</w:t>
      </w:r>
      <w:r w:rsidRPr="00D3631A">
        <w:rPr>
          <w:rFonts w:cs="DanaFajr"/>
          <w:szCs w:val="28"/>
          <w:rtl/>
        </w:rPr>
        <w:t>م</w:t>
      </w:r>
      <w:r w:rsidRPr="00D3631A">
        <w:rPr>
          <w:rFonts w:cs="DanaFajr" w:hint="cs"/>
          <w:szCs w:val="28"/>
          <w:rtl/>
        </w:rPr>
        <w:t>،</w:t>
      </w:r>
      <w:r w:rsidRPr="00D3631A">
        <w:rPr>
          <w:rFonts w:cs="DanaFajr"/>
          <w:szCs w:val="28"/>
          <w:rtl/>
        </w:rPr>
        <w:t xml:space="preserve"> بالإضافة </w:t>
      </w:r>
      <w:r w:rsidR="00A73C07" w:rsidRPr="00D3631A">
        <w:rPr>
          <w:rFonts w:cs="DanaFajr" w:hint="cs"/>
          <w:szCs w:val="28"/>
          <w:rtl/>
        </w:rPr>
        <w:t>إ</w:t>
      </w:r>
      <w:r w:rsidRPr="00D3631A">
        <w:rPr>
          <w:rFonts w:cs="DanaFajr"/>
          <w:szCs w:val="28"/>
          <w:rtl/>
        </w:rPr>
        <w:t>لى جعله حلقة معرفة وخبرة حياتية لدى أهلنا ومجتمعاتنا وتياراتنا وجماعاتنا المختلفة والمتنوعة والمتعد</w:t>
      </w:r>
      <w:r w:rsidRPr="00D3631A">
        <w:rPr>
          <w:rFonts w:cs="DanaFajr" w:hint="cs"/>
          <w:szCs w:val="28"/>
          <w:rtl/>
        </w:rPr>
        <w:t>ِّ</w:t>
      </w:r>
      <w:r w:rsidRPr="00D3631A">
        <w:rPr>
          <w:rFonts w:cs="DanaFajr"/>
          <w:szCs w:val="28"/>
          <w:rtl/>
        </w:rPr>
        <w:t>دة</w:t>
      </w:r>
      <w:r w:rsidRPr="00D3631A">
        <w:rPr>
          <w:rFonts w:cs="DanaFajr" w:hint="cs"/>
          <w:szCs w:val="28"/>
          <w:rtl/>
        </w:rPr>
        <w:t>،</w:t>
      </w:r>
      <w:r w:rsidRPr="00D3631A">
        <w:rPr>
          <w:rFonts w:cs="DanaFajr"/>
          <w:szCs w:val="28"/>
          <w:rtl/>
        </w:rPr>
        <w:t xml:space="preserve"> أي </w:t>
      </w:r>
      <w:r w:rsidRPr="00D3631A">
        <w:rPr>
          <w:rFonts w:cs="DanaFajr" w:hint="cs"/>
          <w:szCs w:val="28"/>
          <w:rtl/>
        </w:rPr>
        <w:t xml:space="preserve">إنّ </w:t>
      </w:r>
      <w:r w:rsidRPr="00D3631A">
        <w:rPr>
          <w:rFonts w:cs="DanaFajr"/>
          <w:szCs w:val="28"/>
          <w:rtl/>
        </w:rPr>
        <w:t>هناك حاجة ماسّة إلى ما يمكن أن يُسمّ</w:t>
      </w:r>
      <w:r w:rsidRPr="00D3631A">
        <w:rPr>
          <w:rFonts w:cs="DanaFajr" w:hint="cs"/>
          <w:szCs w:val="28"/>
          <w:rtl/>
        </w:rPr>
        <w:t>َ</w:t>
      </w:r>
      <w:r w:rsidRPr="00D3631A">
        <w:rPr>
          <w:rFonts w:cs="DanaFajr"/>
          <w:szCs w:val="28"/>
          <w:rtl/>
        </w:rPr>
        <w:t>ى أكاديمية الحوار ـ بح</w:t>
      </w:r>
      <w:r w:rsidRPr="00D3631A">
        <w:rPr>
          <w:rFonts w:cs="DanaFajr" w:hint="cs"/>
          <w:szCs w:val="28"/>
          <w:rtl/>
        </w:rPr>
        <w:t>َ</w:t>
      </w:r>
      <w:r w:rsidRPr="00D3631A">
        <w:rPr>
          <w:rFonts w:cs="DanaFajr"/>
          <w:szCs w:val="28"/>
          <w:rtl/>
        </w:rPr>
        <w:t>س</w:t>
      </w:r>
      <w:r w:rsidRPr="00D3631A">
        <w:rPr>
          <w:rFonts w:cs="DanaFajr" w:hint="cs"/>
          <w:szCs w:val="28"/>
          <w:rtl/>
        </w:rPr>
        <w:t>َ</w:t>
      </w:r>
      <w:r w:rsidRPr="00D3631A">
        <w:rPr>
          <w:rFonts w:cs="DanaFajr"/>
          <w:szCs w:val="28"/>
          <w:rtl/>
        </w:rPr>
        <w:t xml:space="preserve">ب مقترح </w:t>
      </w:r>
      <w:r w:rsidRPr="00D3631A">
        <w:rPr>
          <w:rFonts w:cs="DanaFajr" w:hint="cs"/>
          <w:szCs w:val="28"/>
          <w:rtl/>
        </w:rPr>
        <w:t>السيد</w:t>
      </w:r>
      <w:r w:rsidRPr="00D3631A">
        <w:rPr>
          <w:rFonts w:cs="DanaFajr"/>
          <w:szCs w:val="28"/>
          <w:rtl/>
        </w:rPr>
        <w:t xml:space="preserve"> هاني فحص ـ يلتقي فيه أهل العلم الديني والعلوم المدنية، ليؤسّ</w:t>
      </w:r>
      <w:r w:rsidRPr="00D3631A">
        <w:rPr>
          <w:rFonts w:cs="DanaFajr" w:hint="cs"/>
          <w:szCs w:val="28"/>
          <w:rtl/>
        </w:rPr>
        <w:t>ِ</w:t>
      </w:r>
      <w:r w:rsidRPr="00D3631A">
        <w:rPr>
          <w:rFonts w:cs="DanaFajr"/>
          <w:szCs w:val="28"/>
          <w:rtl/>
        </w:rPr>
        <w:t>سوا معاً لرؤية مشتركة لمشروعنا النهضوي الحضاري والإنساني</w:t>
      </w:r>
      <w:r w:rsidRPr="00D3631A">
        <w:rPr>
          <w:rFonts w:cs="DanaFajr" w:hint="cs"/>
          <w:szCs w:val="28"/>
          <w:rtl/>
        </w:rPr>
        <w:t>،</w:t>
      </w:r>
      <w:r w:rsidRPr="00D3631A">
        <w:rPr>
          <w:rFonts w:cs="DanaFajr"/>
          <w:szCs w:val="28"/>
          <w:rtl/>
        </w:rPr>
        <w:t xml:space="preserve"> الذي يؤهّ</w:t>
      </w:r>
      <w:r w:rsidRPr="00D3631A">
        <w:rPr>
          <w:rFonts w:cs="DanaFajr" w:hint="cs"/>
          <w:szCs w:val="28"/>
          <w:rtl/>
        </w:rPr>
        <w:t>ِ</w:t>
      </w:r>
      <w:r w:rsidRPr="00D3631A">
        <w:rPr>
          <w:rFonts w:cs="DanaFajr"/>
          <w:szCs w:val="28"/>
          <w:rtl/>
        </w:rPr>
        <w:t>لنا للشراكة في المستقبل الكوني الذي يسحقنا بالتقد</w:t>
      </w:r>
      <w:r w:rsidRPr="00D3631A">
        <w:rPr>
          <w:rFonts w:cs="DanaFajr" w:hint="cs"/>
          <w:szCs w:val="28"/>
          <w:rtl/>
        </w:rPr>
        <w:t>ُّ</w:t>
      </w:r>
      <w:r w:rsidRPr="00D3631A">
        <w:rPr>
          <w:rFonts w:cs="DanaFajr"/>
          <w:szCs w:val="28"/>
          <w:rtl/>
        </w:rPr>
        <w:t>م المذهل البعيدين عنه، وبالعولمة الكوكبية الشاملة، إن</w:t>
      </w:r>
      <w:r w:rsidRPr="00D3631A">
        <w:rPr>
          <w:rFonts w:cs="DanaFajr" w:hint="cs"/>
          <w:szCs w:val="28"/>
          <w:rtl/>
        </w:rPr>
        <w:t>ْ</w:t>
      </w:r>
      <w:r w:rsidRPr="00D3631A">
        <w:rPr>
          <w:rFonts w:cs="DanaFajr"/>
          <w:szCs w:val="28"/>
          <w:rtl/>
        </w:rPr>
        <w:t xml:space="preserve"> لم نحق</w:t>
      </w:r>
      <w:r w:rsidRPr="00D3631A">
        <w:rPr>
          <w:rFonts w:cs="DanaFajr" w:hint="cs"/>
          <w:szCs w:val="28"/>
          <w:rtl/>
        </w:rPr>
        <w:t>ِّ</w:t>
      </w:r>
      <w:r w:rsidRPr="00D3631A">
        <w:rPr>
          <w:rFonts w:cs="DanaFajr"/>
          <w:szCs w:val="28"/>
          <w:rtl/>
        </w:rPr>
        <w:t>ق شروطنا المعرفية والتنموية</w:t>
      </w:r>
      <w:r w:rsidRPr="00D3631A">
        <w:rPr>
          <w:rFonts w:cs="DanaFajr" w:hint="cs"/>
          <w:szCs w:val="28"/>
          <w:rtl/>
        </w:rPr>
        <w:t>،</w:t>
      </w:r>
      <w:r w:rsidRPr="00D3631A">
        <w:rPr>
          <w:rFonts w:cs="DanaFajr"/>
          <w:szCs w:val="28"/>
          <w:rtl/>
        </w:rPr>
        <w:t xml:space="preserve"> التي لا يمكن إنتاجها إلا</w:t>
      </w:r>
      <w:r w:rsidRPr="00D3631A">
        <w:rPr>
          <w:rFonts w:cs="DanaFajr" w:hint="cs"/>
          <w:szCs w:val="28"/>
          <w:rtl/>
        </w:rPr>
        <w:t>ّ</w:t>
      </w:r>
      <w:r w:rsidRPr="00D3631A">
        <w:rPr>
          <w:rFonts w:cs="DanaFajr"/>
          <w:szCs w:val="28"/>
          <w:rtl/>
        </w:rPr>
        <w:t xml:space="preserve"> بالمشاركة بيننا</w:t>
      </w:r>
      <w:r w:rsidRPr="00D3631A">
        <w:rPr>
          <w:rFonts w:cs="DanaFajr" w:hint="cs"/>
          <w:szCs w:val="28"/>
          <w:rtl/>
        </w:rPr>
        <w:t>،</w:t>
      </w:r>
      <w:r w:rsidRPr="00D3631A">
        <w:rPr>
          <w:rFonts w:cs="DanaFajr"/>
          <w:szCs w:val="28"/>
          <w:rtl/>
        </w:rPr>
        <w:t xml:space="preserve"> أي نحن بحاجة</w:t>
      </w:r>
      <w:r w:rsidRPr="00D3631A">
        <w:rPr>
          <w:rFonts w:cs="DanaFajr" w:hint="cs"/>
          <w:szCs w:val="28"/>
          <w:rtl/>
        </w:rPr>
        <w:t>ٍ</w:t>
      </w:r>
      <w:r w:rsidRPr="00D3631A">
        <w:rPr>
          <w:rFonts w:cs="DanaFajr"/>
          <w:szCs w:val="28"/>
          <w:rtl/>
        </w:rPr>
        <w:t xml:space="preserve"> إلى قراءة علمية دقيقة للمباني الفقهية التي تدخل في عملية الاستنباط الفقهي، على أساس أن الفقه هو الناظم الأساس والتفصيلي لحياتنا اليومية ولغتنا اليومية ومجمل علائقنا الاجتماعية</w:t>
      </w:r>
      <w:r w:rsidRPr="00D3631A">
        <w:rPr>
          <w:rFonts w:cs="DanaFajr" w:hint="cs"/>
          <w:szCs w:val="28"/>
          <w:rtl/>
        </w:rPr>
        <w:t>،</w:t>
      </w:r>
      <w:r w:rsidRPr="00D3631A">
        <w:rPr>
          <w:rFonts w:cs="DanaFajr"/>
          <w:szCs w:val="28"/>
          <w:rtl/>
        </w:rPr>
        <w:t xml:space="preserve"> لعلنا نكتشف أن الخلافات على كثير</w:t>
      </w:r>
      <w:r w:rsidRPr="00D3631A">
        <w:rPr>
          <w:rFonts w:cs="DanaFajr" w:hint="cs"/>
          <w:szCs w:val="28"/>
          <w:rtl/>
        </w:rPr>
        <w:t>ٍ</w:t>
      </w:r>
      <w:r w:rsidRPr="00D3631A">
        <w:rPr>
          <w:rFonts w:cs="DanaFajr"/>
          <w:szCs w:val="28"/>
          <w:rtl/>
        </w:rPr>
        <w:t xml:space="preserve"> من المباني بين مذاهب المسلمين هي خلافات سطحية، لا معنى لها، ولكن</w:t>
      </w:r>
      <w:r w:rsidRPr="00D3631A">
        <w:rPr>
          <w:rFonts w:cs="DanaFajr" w:hint="cs"/>
          <w:szCs w:val="28"/>
          <w:rtl/>
        </w:rPr>
        <w:t>َّ</w:t>
      </w:r>
      <w:r w:rsidRPr="00D3631A">
        <w:rPr>
          <w:rFonts w:cs="DanaFajr"/>
          <w:szCs w:val="28"/>
          <w:rtl/>
        </w:rPr>
        <w:t>ها أضح</w:t>
      </w:r>
      <w:r w:rsidRPr="00D3631A">
        <w:rPr>
          <w:rFonts w:cs="DanaFajr" w:hint="cs"/>
          <w:szCs w:val="28"/>
          <w:rtl/>
        </w:rPr>
        <w:t>َ</w:t>
      </w:r>
      <w:r w:rsidRPr="00D3631A">
        <w:rPr>
          <w:rFonts w:cs="DanaFajr"/>
          <w:szCs w:val="28"/>
          <w:rtl/>
        </w:rPr>
        <w:t>ت</w:t>
      </w:r>
      <w:r w:rsidRPr="00D3631A">
        <w:rPr>
          <w:rFonts w:cs="DanaFajr" w:hint="cs"/>
          <w:szCs w:val="28"/>
          <w:rtl/>
        </w:rPr>
        <w:t>ْ</w:t>
      </w:r>
      <w:r w:rsidRPr="00D3631A">
        <w:rPr>
          <w:rFonts w:cs="DanaFajr"/>
          <w:szCs w:val="28"/>
          <w:rtl/>
        </w:rPr>
        <w:t xml:space="preserve"> تناقضات عميقة شبه بنيوية</w:t>
      </w:r>
      <w:r w:rsidRPr="00D3631A">
        <w:rPr>
          <w:rFonts w:cs="DanaFajr" w:hint="cs"/>
          <w:szCs w:val="28"/>
          <w:rtl/>
        </w:rPr>
        <w:t>؛</w:t>
      </w:r>
      <w:r w:rsidRPr="00D3631A">
        <w:rPr>
          <w:rFonts w:cs="DanaFajr"/>
          <w:szCs w:val="28"/>
          <w:rtl/>
        </w:rPr>
        <w:t xml:space="preserve"> نتيجة الاستنكاف عن الحوار حولها، بحيث بات التطر</w:t>
      </w:r>
      <w:r w:rsidRPr="00D3631A">
        <w:rPr>
          <w:rFonts w:cs="DanaFajr" w:hint="cs"/>
          <w:szCs w:val="28"/>
          <w:rtl/>
        </w:rPr>
        <w:t>ُّ</w:t>
      </w:r>
      <w:r w:rsidRPr="00D3631A">
        <w:rPr>
          <w:rFonts w:cs="DanaFajr"/>
          <w:szCs w:val="28"/>
          <w:rtl/>
        </w:rPr>
        <w:t>ف يبني عليها قواعده الفكرية المنحرفة والسلوكية العنيفة</w:t>
      </w:r>
      <w:r w:rsidRPr="00D3631A">
        <w:rPr>
          <w:rFonts w:cs="DanaFajr" w:hint="cs"/>
          <w:szCs w:val="28"/>
          <w:rtl/>
        </w:rPr>
        <w:t>،</w:t>
      </w:r>
      <w:r w:rsidRPr="00D3631A">
        <w:rPr>
          <w:rFonts w:cs="DanaFajr"/>
          <w:szCs w:val="28"/>
          <w:rtl/>
        </w:rPr>
        <w:t xml:space="preserve"> مع أنها خلافات</w:t>
      </w:r>
      <w:r w:rsidRPr="00D3631A">
        <w:rPr>
          <w:rFonts w:cs="DanaFajr" w:hint="cs"/>
          <w:szCs w:val="28"/>
          <w:rtl/>
        </w:rPr>
        <w:t>ٌ</w:t>
      </w:r>
      <w:r w:rsidRPr="00D3631A">
        <w:rPr>
          <w:rFonts w:cs="DanaFajr"/>
          <w:szCs w:val="28"/>
          <w:rtl/>
        </w:rPr>
        <w:t xml:space="preserve"> ربما أقرب </w:t>
      </w:r>
      <w:r w:rsidRPr="00D3631A">
        <w:rPr>
          <w:rFonts w:cs="DanaFajr" w:hint="cs"/>
          <w:szCs w:val="28"/>
          <w:rtl/>
        </w:rPr>
        <w:t>إلى ا</w:t>
      </w:r>
      <w:r w:rsidRPr="00D3631A">
        <w:rPr>
          <w:rFonts w:cs="DanaFajr"/>
          <w:szCs w:val="28"/>
          <w:rtl/>
        </w:rPr>
        <w:t>لخلافات اللفظية، وأن الخلاف على غيرها هو علمي</w:t>
      </w:r>
      <w:r w:rsidRPr="00D3631A">
        <w:rPr>
          <w:rFonts w:cs="DanaFajr" w:hint="cs"/>
          <w:szCs w:val="28"/>
          <w:rtl/>
        </w:rPr>
        <w:t>ّ</w:t>
      </w:r>
      <w:r w:rsidRPr="00D3631A">
        <w:rPr>
          <w:rFonts w:cs="DanaFajr"/>
          <w:szCs w:val="28"/>
          <w:rtl/>
        </w:rPr>
        <w:t xml:space="preserve"> لا بُدَّ من فهمه ووعيه من الداخل واستيعابه</w:t>
      </w:r>
      <w:r w:rsidRPr="00D3631A">
        <w:rPr>
          <w:rFonts w:cs="DanaFajr" w:hint="cs"/>
          <w:szCs w:val="28"/>
          <w:rtl/>
        </w:rPr>
        <w:t>؛</w:t>
      </w:r>
      <w:r w:rsidRPr="00D3631A">
        <w:rPr>
          <w:rFonts w:cs="DanaFajr"/>
          <w:szCs w:val="28"/>
          <w:rtl/>
        </w:rPr>
        <w:t xml:space="preserve"> من أجل تجاوزه بالاحتكام إلى المقاصد العامة والكل</w:t>
      </w:r>
      <w:r w:rsidRPr="00D3631A">
        <w:rPr>
          <w:rFonts w:cs="DanaFajr" w:hint="cs"/>
          <w:szCs w:val="28"/>
          <w:rtl/>
        </w:rPr>
        <w:t>ِّ</w:t>
      </w:r>
      <w:r w:rsidRPr="00D3631A">
        <w:rPr>
          <w:rFonts w:cs="DanaFajr"/>
          <w:szCs w:val="28"/>
          <w:rtl/>
        </w:rPr>
        <w:t>ية للشريعة، وإلى انفتاح الأفق العلمي على البحث والمراجعة الدائمة والحذف والإضافة</w:t>
      </w:r>
      <w:r w:rsidRPr="00D3631A">
        <w:rPr>
          <w:rFonts w:cs="DanaFajr" w:hint="cs"/>
          <w:szCs w:val="28"/>
          <w:rtl/>
        </w:rPr>
        <w:t>،</w:t>
      </w:r>
      <w:r w:rsidRPr="00D3631A">
        <w:rPr>
          <w:rFonts w:cs="DanaFajr"/>
          <w:szCs w:val="28"/>
          <w:rtl/>
        </w:rPr>
        <w:t xml:space="preserve"> على أساس منهجي يجمع بين محمولاتنا وأسئلة العصر. (إشارة العلامة هان</w:t>
      </w:r>
      <w:r w:rsidR="00656C83" w:rsidRPr="00D3631A">
        <w:rPr>
          <w:rFonts w:cs="DanaFajr" w:hint="cs"/>
          <w:szCs w:val="28"/>
          <w:rtl/>
        </w:rPr>
        <w:t>ي</w:t>
      </w:r>
      <w:r w:rsidRPr="00D3631A">
        <w:rPr>
          <w:rFonts w:cs="DanaFajr"/>
          <w:szCs w:val="28"/>
          <w:rtl/>
        </w:rPr>
        <w:t xml:space="preserve"> فحص إلى </w:t>
      </w:r>
      <w:r w:rsidRPr="00D3631A">
        <w:rPr>
          <w:rFonts w:cs="DanaFajr" w:hint="eastAsia"/>
          <w:szCs w:val="28"/>
          <w:rtl/>
        </w:rPr>
        <w:t>«</w:t>
      </w:r>
      <w:r w:rsidRPr="00D3631A">
        <w:rPr>
          <w:rFonts w:cs="DanaFajr"/>
          <w:szCs w:val="28"/>
          <w:rtl/>
        </w:rPr>
        <w:t>أكاديمية الحوار</w:t>
      </w:r>
      <w:r w:rsidRPr="00D3631A">
        <w:rPr>
          <w:rFonts w:cs="DanaFajr" w:hint="eastAsia"/>
          <w:szCs w:val="28"/>
          <w:rtl/>
        </w:rPr>
        <w:t>»</w:t>
      </w:r>
      <w:r w:rsidRPr="00D3631A">
        <w:rPr>
          <w:rFonts w:cs="DanaFajr"/>
          <w:szCs w:val="28"/>
          <w:rtl/>
        </w:rPr>
        <w:t xml:space="preserve"> ورد</w:t>
      </w:r>
      <w:r w:rsidRPr="00D3631A">
        <w:rPr>
          <w:rFonts w:cs="DanaFajr" w:hint="cs"/>
          <w:szCs w:val="28"/>
          <w:rtl/>
        </w:rPr>
        <w:t>َ</w:t>
      </w:r>
      <w:r w:rsidRPr="00D3631A">
        <w:rPr>
          <w:rFonts w:cs="DanaFajr"/>
          <w:szCs w:val="28"/>
          <w:rtl/>
        </w:rPr>
        <w:t>ت</w:t>
      </w:r>
      <w:r w:rsidRPr="00D3631A">
        <w:rPr>
          <w:rFonts w:cs="DanaFajr" w:hint="cs"/>
          <w:szCs w:val="28"/>
          <w:rtl/>
        </w:rPr>
        <w:t>ْ</w:t>
      </w:r>
      <w:r w:rsidRPr="00D3631A">
        <w:rPr>
          <w:rFonts w:cs="DanaFajr"/>
          <w:szCs w:val="28"/>
          <w:rtl/>
        </w:rPr>
        <w:t xml:space="preserve"> خلال حوار</w:t>
      </w:r>
      <w:r w:rsidRPr="00D3631A">
        <w:rPr>
          <w:rFonts w:cs="DanaFajr" w:hint="cs"/>
          <w:szCs w:val="28"/>
          <w:rtl/>
        </w:rPr>
        <w:t>ٍ</w:t>
      </w:r>
      <w:r w:rsidRPr="00D3631A">
        <w:rPr>
          <w:rFonts w:cs="DanaFajr"/>
          <w:szCs w:val="28"/>
          <w:rtl/>
        </w:rPr>
        <w:t xml:space="preserve"> معه في موقع آفاق للبحوث والدراسات، أجراه</w:t>
      </w:r>
      <w:r w:rsidRPr="00D3631A">
        <w:rPr>
          <w:rFonts w:cs="DanaFajr" w:hint="cs"/>
          <w:szCs w:val="28"/>
          <w:rtl/>
        </w:rPr>
        <w:t>:</w:t>
      </w:r>
      <w:r w:rsidRPr="00D3631A">
        <w:rPr>
          <w:rFonts w:cs="DanaFajr"/>
          <w:szCs w:val="28"/>
          <w:rtl/>
        </w:rPr>
        <w:t xml:space="preserve"> حسين زين الدين). </w:t>
      </w:r>
    </w:p>
  </w:endnote>
  <w:endnote w:id="405">
    <w:p w:rsidR="00A14951" w:rsidRPr="00D3631A" w:rsidRDefault="00A14951" w:rsidP="00D3631A">
      <w:pPr>
        <w:spacing w:line="300" w:lineRule="exact"/>
        <w:ind w:firstLine="0"/>
        <w:rPr>
          <w:rFonts w:cs="DanaFajr"/>
          <w:szCs w:val="28"/>
        </w:rPr>
      </w:pPr>
      <w:r w:rsidRPr="00D3631A">
        <w:rPr>
          <w:rFonts w:cs="DanaFajr"/>
          <w:szCs w:val="28"/>
          <w:rtl/>
        </w:rPr>
        <w:t>(</w:t>
      </w:r>
      <w:r w:rsidRPr="00D3631A">
        <w:rPr>
          <w:rFonts w:cs="DanaFajr"/>
          <w:szCs w:val="28"/>
        </w:rPr>
        <w:endnoteRef/>
      </w:r>
      <w:r w:rsidRPr="00D3631A">
        <w:rPr>
          <w:rFonts w:cs="DanaFajr"/>
          <w:szCs w:val="28"/>
          <w:rtl/>
        </w:rPr>
        <w:t>) طبعاً كل</w:t>
      </w:r>
      <w:r w:rsidRPr="00D3631A">
        <w:rPr>
          <w:rFonts w:cs="DanaFajr" w:hint="cs"/>
          <w:szCs w:val="28"/>
          <w:rtl/>
        </w:rPr>
        <w:t>ُّ</w:t>
      </w:r>
      <w:r w:rsidRPr="00D3631A">
        <w:rPr>
          <w:rFonts w:cs="DanaFajr"/>
          <w:szCs w:val="28"/>
          <w:rtl/>
        </w:rPr>
        <w:t>نا يعلم بأنه قد اشتعلت أوطاننا بنيران التغيير، واندفع الناس لمحاولة فرضه على نظمها ودولها العسكرية التي فشلت بتحقيق أي</w:t>
      </w:r>
      <w:r w:rsidRPr="00D3631A">
        <w:rPr>
          <w:rFonts w:cs="DanaFajr" w:hint="cs"/>
          <w:szCs w:val="28"/>
          <w:rtl/>
        </w:rPr>
        <w:t>ّ</w:t>
      </w:r>
      <w:r w:rsidRPr="00D3631A">
        <w:rPr>
          <w:rFonts w:cs="DanaFajr"/>
          <w:szCs w:val="28"/>
          <w:rtl/>
        </w:rPr>
        <w:t xml:space="preserve"> شيء</w:t>
      </w:r>
      <w:r w:rsidRPr="00D3631A">
        <w:rPr>
          <w:rFonts w:cs="DanaFajr" w:hint="cs"/>
          <w:szCs w:val="28"/>
          <w:rtl/>
        </w:rPr>
        <w:t>ٍ</w:t>
      </w:r>
      <w:r w:rsidRPr="00D3631A">
        <w:rPr>
          <w:rFonts w:cs="DanaFajr"/>
          <w:szCs w:val="28"/>
          <w:rtl/>
        </w:rPr>
        <w:t xml:space="preserve"> ملموس وجد</w:t>
      </w:r>
      <w:r w:rsidRPr="00D3631A">
        <w:rPr>
          <w:rFonts w:cs="DanaFajr" w:hint="cs"/>
          <w:szCs w:val="28"/>
          <w:rtl/>
        </w:rPr>
        <w:t>ِّ</w:t>
      </w:r>
      <w:r w:rsidRPr="00D3631A">
        <w:rPr>
          <w:rFonts w:cs="DanaFajr"/>
          <w:szCs w:val="28"/>
          <w:rtl/>
        </w:rPr>
        <w:t>ي على صعيد الدولة والمجتمع</w:t>
      </w:r>
      <w:r w:rsidRPr="00D3631A">
        <w:rPr>
          <w:rFonts w:cs="DanaFajr" w:hint="cs"/>
          <w:szCs w:val="28"/>
          <w:rtl/>
        </w:rPr>
        <w:t>.</w:t>
      </w:r>
      <w:r w:rsidRPr="00D3631A">
        <w:rPr>
          <w:rFonts w:cs="DanaFajr"/>
          <w:szCs w:val="28"/>
          <w:rtl/>
        </w:rPr>
        <w:t xml:space="preserve"> فلا حر</w:t>
      </w:r>
      <w:r w:rsidRPr="00D3631A">
        <w:rPr>
          <w:rFonts w:cs="DanaFajr" w:hint="cs"/>
          <w:szCs w:val="28"/>
          <w:rtl/>
        </w:rPr>
        <w:t>ِّ</w:t>
      </w:r>
      <w:r w:rsidRPr="00D3631A">
        <w:rPr>
          <w:rFonts w:cs="DanaFajr"/>
          <w:szCs w:val="28"/>
          <w:rtl/>
        </w:rPr>
        <w:t>ية ولا كرامة ولا عدالة ولا مواطنة، ولا دولة ديمقراطية تعد</w:t>
      </w:r>
      <w:r w:rsidRPr="00D3631A">
        <w:rPr>
          <w:rFonts w:cs="DanaFajr" w:hint="cs"/>
          <w:szCs w:val="28"/>
          <w:rtl/>
        </w:rPr>
        <w:t>ُّ</w:t>
      </w:r>
      <w:r w:rsidRPr="00D3631A">
        <w:rPr>
          <w:rFonts w:cs="DanaFajr"/>
          <w:szCs w:val="28"/>
          <w:rtl/>
        </w:rPr>
        <w:t>دية</w:t>
      </w:r>
      <w:r w:rsidRPr="00D3631A">
        <w:rPr>
          <w:rFonts w:cs="DanaFajr" w:hint="cs"/>
          <w:szCs w:val="28"/>
          <w:rtl/>
        </w:rPr>
        <w:t>.</w:t>
      </w:r>
      <w:r w:rsidRPr="00D3631A">
        <w:rPr>
          <w:rFonts w:cs="DanaFajr"/>
          <w:szCs w:val="28"/>
          <w:rtl/>
        </w:rPr>
        <w:t xml:space="preserve"> وهذا ما أد</w:t>
      </w:r>
      <w:r w:rsidRPr="00D3631A">
        <w:rPr>
          <w:rFonts w:cs="DanaFajr" w:hint="cs"/>
          <w:szCs w:val="28"/>
          <w:rtl/>
        </w:rPr>
        <w:t>َّ</w:t>
      </w:r>
      <w:r w:rsidRPr="00D3631A">
        <w:rPr>
          <w:rFonts w:cs="DanaFajr"/>
          <w:szCs w:val="28"/>
          <w:rtl/>
        </w:rPr>
        <w:t>ى إلى بروز وظهور الإسلام السياسي في الانتخابات. ولذا فإن المطلوب اليوم من</w:t>
      </w:r>
      <w:r w:rsidRPr="00D3631A">
        <w:rPr>
          <w:rFonts w:cs="DanaFajr" w:hint="cs"/>
          <w:szCs w:val="28"/>
          <w:rtl/>
        </w:rPr>
        <w:t>ّ</w:t>
      </w:r>
      <w:r w:rsidRPr="00D3631A">
        <w:rPr>
          <w:rFonts w:cs="DanaFajr"/>
          <w:szCs w:val="28"/>
          <w:rtl/>
        </w:rPr>
        <w:t>ا كمثق</w:t>
      </w:r>
      <w:r w:rsidRPr="00D3631A">
        <w:rPr>
          <w:rFonts w:cs="DanaFajr" w:hint="cs"/>
          <w:szCs w:val="28"/>
          <w:rtl/>
        </w:rPr>
        <w:t>َّ</w:t>
      </w:r>
      <w:r w:rsidRPr="00D3631A">
        <w:rPr>
          <w:rFonts w:cs="DanaFajr"/>
          <w:szCs w:val="28"/>
          <w:rtl/>
        </w:rPr>
        <w:t>فين نصرة شعارات الشباب من أجل المستقبل الحر</w:t>
      </w:r>
      <w:r w:rsidRPr="00D3631A">
        <w:rPr>
          <w:rFonts w:cs="DanaFajr" w:hint="cs"/>
          <w:szCs w:val="28"/>
          <w:rtl/>
        </w:rPr>
        <w:t>ّ</w:t>
      </w:r>
      <w:r w:rsidRPr="00D3631A">
        <w:rPr>
          <w:rFonts w:cs="DanaFajr"/>
          <w:szCs w:val="28"/>
          <w:rtl/>
        </w:rPr>
        <w:t xml:space="preserve"> والمتقد</w:t>
      </w:r>
      <w:r w:rsidRPr="00D3631A">
        <w:rPr>
          <w:rFonts w:cs="DanaFajr" w:hint="cs"/>
          <w:szCs w:val="28"/>
          <w:rtl/>
        </w:rPr>
        <w:t>ِّ</w:t>
      </w:r>
      <w:r w:rsidRPr="00D3631A">
        <w:rPr>
          <w:rFonts w:cs="DanaFajr"/>
          <w:szCs w:val="28"/>
          <w:rtl/>
        </w:rPr>
        <w:t>م، والنضال الثقافي والديني لحماية الدين من الصراع على السلطة، وحماية الدولة من الضياع في الانقسامات الحزبيات الدينية والإثنية</w:t>
      </w:r>
      <w:r w:rsidRPr="00D3631A">
        <w:rPr>
          <w:rFonts w:cs="DanaFajr" w:hint="cs"/>
          <w:szCs w:val="28"/>
          <w:rtl/>
        </w:rPr>
        <w:t>،</w:t>
      </w:r>
      <w:r w:rsidRPr="00D3631A">
        <w:rPr>
          <w:rFonts w:cs="DanaFajr"/>
          <w:szCs w:val="28"/>
          <w:rtl/>
        </w:rPr>
        <w:t xml:space="preserve"> كما يقول رضوان السيد (راجع كتاب إشكالية الدولة في الفكر العربي المعاصر، للباحث عبد السلام طويل، والصادر عن دار مدارك، لبنان</w:t>
      </w:r>
      <w:r w:rsidRPr="00D3631A">
        <w:rPr>
          <w:rFonts w:cs="DanaFajr" w:hint="cs"/>
          <w:szCs w:val="28"/>
          <w:rtl/>
        </w:rPr>
        <w:t xml:space="preserve"> ـ </w:t>
      </w:r>
      <w:r w:rsidRPr="00D3631A">
        <w:rPr>
          <w:rFonts w:cs="DanaFajr"/>
          <w:szCs w:val="28"/>
          <w:rtl/>
        </w:rPr>
        <w:t>بيروت</w:t>
      </w:r>
      <w:r w:rsidRPr="00D3631A">
        <w:rPr>
          <w:rFonts w:cs="DanaFajr" w:hint="cs"/>
          <w:szCs w:val="28"/>
          <w:rtl/>
        </w:rPr>
        <w:t>،</w:t>
      </w:r>
      <w:r w:rsidRPr="00D3631A">
        <w:rPr>
          <w:rFonts w:cs="DanaFajr"/>
          <w:szCs w:val="28"/>
          <w:rtl/>
        </w:rPr>
        <w:t xml:space="preserve"> 2015م). </w:t>
      </w:r>
    </w:p>
  </w:endnote>
  <w:endnote w:id="406">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w:t>
      </w:r>
      <w:r w:rsidRPr="00D3631A">
        <w:rPr>
          <w:rFonts w:cs="DanaFajr" w:hint="cs"/>
          <w:szCs w:val="28"/>
          <w:rtl/>
        </w:rPr>
        <w:t xml:space="preserve"> </w:t>
      </w:r>
      <w:r w:rsidRPr="00D3631A">
        <w:rPr>
          <w:rFonts w:cs="DanaFajr"/>
          <w:szCs w:val="28"/>
          <w:rtl/>
        </w:rPr>
        <w:t>د. علي محمد فخرو</w:t>
      </w:r>
      <w:r w:rsidRPr="00D3631A">
        <w:rPr>
          <w:rFonts w:cs="DanaFajr" w:hint="cs"/>
          <w:szCs w:val="28"/>
          <w:rtl/>
        </w:rPr>
        <w:t>،</w:t>
      </w:r>
      <w:r w:rsidRPr="00D3631A">
        <w:rPr>
          <w:rFonts w:cs="DanaFajr"/>
          <w:szCs w:val="28"/>
          <w:rtl/>
        </w:rPr>
        <w:t xml:space="preserve"> </w:t>
      </w:r>
      <w:r w:rsidRPr="00D3631A">
        <w:rPr>
          <w:rFonts w:cs="DanaFajr" w:hint="eastAsia"/>
          <w:szCs w:val="28"/>
          <w:rtl/>
        </w:rPr>
        <w:t>«</w:t>
      </w:r>
      <w:r w:rsidRPr="00D3631A">
        <w:rPr>
          <w:rFonts w:cs="DanaFajr"/>
          <w:szCs w:val="28"/>
          <w:rtl/>
        </w:rPr>
        <w:t>الحداثة العقلية شرط كل</w:t>
      </w:r>
      <w:r w:rsidRPr="00D3631A">
        <w:rPr>
          <w:rFonts w:cs="DanaFajr" w:hint="cs"/>
          <w:szCs w:val="28"/>
          <w:rtl/>
        </w:rPr>
        <w:t>ّ</w:t>
      </w:r>
      <w:r w:rsidRPr="00D3631A">
        <w:rPr>
          <w:rFonts w:cs="DanaFajr"/>
          <w:szCs w:val="28"/>
          <w:rtl/>
        </w:rPr>
        <w:t xml:space="preserve"> الحداثات</w:t>
      </w:r>
      <w:r w:rsidRPr="00D3631A">
        <w:rPr>
          <w:rFonts w:cs="DanaFajr" w:hint="eastAsia"/>
          <w:szCs w:val="28"/>
          <w:rtl/>
        </w:rPr>
        <w:t>»</w:t>
      </w:r>
      <w:r w:rsidRPr="00D3631A">
        <w:rPr>
          <w:rFonts w:cs="DanaFajr"/>
          <w:szCs w:val="28"/>
          <w:rtl/>
        </w:rPr>
        <w:t>، صحيفة القدس العربي، تاريخ: 7/4/2015م، صفحة مقالات</w:t>
      </w:r>
      <w:r w:rsidRPr="00D3631A">
        <w:rPr>
          <w:rFonts w:cs="DanaFajr" w:hint="cs"/>
          <w:szCs w:val="28"/>
          <w:rtl/>
        </w:rPr>
        <w:t>،</w:t>
      </w:r>
      <w:r w:rsidRPr="00D3631A">
        <w:rPr>
          <w:rFonts w:cs="DanaFajr"/>
          <w:szCs w:val="28"/>
          <w:rtl/>
        </w:rPr>
        <w:t xml:space="preserve"> الرابط: </w:t>
      </w:r>
    </w:p>
    <w:p w:rsidR="00A14951" w:rsidRPr="00D3631A" w:rsidRDefault="00A14951" w:rsidP="00D3631A">
      <w:pPr>
        <w:bidi w:val="0"/>
        <w:spacing w:line="300" w:lineRule="exact"/>
        <w:ind w:firstLine="0"/>
        <w:rPr>
          <w:rFonts w:cs="DanaFajr"/>
          <w:sz w:val="20"/>
          <w:szCs w:val="20"/>
        </w:rPr>
      </w:pPr>
      <w:r w:rsidRPr="00D3631A">
        <w:rPr>
          <w:rFonts w:cs="DanaFajr"/>
          <w:sz w:val="20"/>
          <w:szCs w:val="20"/>
        </w:rPr>
        <w:t>http://www.alquds.co.uk/?p=323187</w:t>
      </w:r>
      <w:r w:rsidRPr="00D3631A">
        <w:rPr>
          <w:rFonts w:cs="DanaFajr"/>
          <w:sz w:val="20"/>
          <w:szCs w:val="20"/>
          <w:rtl/>
        </w:rPr>
        <w:t xml:space="preserve"> </w:t>
      </w:r>
    </w:p>
  </w:endnote>
  <w:endnote w:id="407">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 طبعاً كل</w:t>
      </w:r>
      <w:r w:rsidRPr="00D3631A">
        <w:rPr>
          <w:rFonts w:cs="DanaFajr" w:hint="cs"/>
          <w:szCs w:val="28"/>
          <w:rtl/>
        </w:rPr>
        <w:t>ّ</w:t>
      </w:r>
      <w:r w:rsidRPr="00D3631A">
        <w:rPr>
          <w:rFonts w:cs="DanaFajr"/>
          <w:szCs w:val="28"/>
          <w:rtl/>
        </w:rPr>
        <w:t xml:space="preserve"> ما تقد</w:t>
      </w:r>
      <w:r w:rsidRPr="00D3631A">
        <w:rPr>
          <w:rFonts w:cs="DanaFajr" w:hint="cs"/>
          <w:szCs w:val="28"/>
          <w:rtl/>
        </w:rPr>
        <w:t>َّ</w:t>
      </w:r>
      <w:r w:rsidRPr="00D3631A">
        <w:rPr>
          <w:rFonts w:cs="DanaFajr"/>
          <w:szCs w:val="28"/>
          <w:rtl/>
        </w:rPr>
        <w:t xml:space="preserve">م لا يعني أن فكرنا الديني التاريخي والمعاصر لا يحمل </w:t>
      </w:r>
      <w:r w:rsidRPr="00D3631A">
        <w:rPr>
          <w:rFonts w:cs="DanaFajr" w:hint="eastAsia"/>
          <w:szCs w:val="28"/>
          <w:rtl/>
        </w:rPr>
        <w:t>«</w:t>
      </w:r>
      <w:r w:rsidRPr="00D3631A">
        <w:rPr>
          <w:rFonts w:cs="DanaFajr"/>
          <w:szCs w:val="28"/>
          <w:rtl/>
        </w:rPr>
        <w:t>بذور</w:t>
      </w:r>
      <w:r w:rsidRPr="00D3631A">
        <w:rPr>
          <w:rFonts w:cs="DanaFajr" w:hint="eastAsia"/>
          <w:szCs w:val="28"/>
          <w:rtl/>
        </w:rPr>
        <w:t>»</w:t>
      </w:r>
      <w:r w:rsidRPr="00D3631A">
        <w:rPr>
          <w:rFonts w:cs="DanaFajr"/>
          <w:szCs w:val="28"/>
          <w:rtl/>
        </w:rPr>
        <w:t xml:space="preserve"> التطر</w:t>
      </w:r>
      <w:r w:rsidRPr="00D3631A">
        <w:rPr>
          <w:rFonts w:cs="DanaFajr" w:hint="cs"/>
          <w:szCs w:val="28"/>
          <w:rtl/>
        </w:rPr>
        <w:t>ُّ</w:t>
      </w:r>
      <w:r w:rsidRPr="00D3631A">
        <w:rPr>
          <w:rFonts w:cs="DanaFajr"/>
          <w:szCs w:val="28"/>
          <w:rtl/>
        </w:rPr>
        <w:t>ف والتطر</w:t>
      </w:r>
      <w:r w:rsidRPr="00D3631A">
        <w:rPr>
          <w:rFonts w:cs="DanaFajr" w:hint="cs"/>
          <w:szCs w:val="28"/>
          <w:rtl/>
        </w:rPr>
        <w:t>ُّ</w:t>
      </w:r>
      <w:r w:rsidRPr="00D3631A">
        <w:rPr>
          <w:rFonts w:cs="DanaFajr"/>
          <w:szCs w:val="28"/>
          <w:rtl/>
        </w:rPr>
        <w:t>ف و</w:t>
      </w:r>
      <w:r w:rsidRPr="00D3631A">
        <w:rPr>
          <w:rFonts w:cs="DanaFajr" w:hint="eastAsia"/>
          <w:szCs w:val="28"/>
          <w:rtl/>
        </w:rPr>
        <w:t>«</w:t>
      </w:r>
      <w:r w:rsidRPr="00D3631A">
        <w:rPr>
          <w:rFonts w:cs="DanaFajr"/>
          <w:szCs w:val="28"/>
          <w:rtl/>
        </w:rPr>
        <w:t>أجن</w:t>
      </w:r>
      <w:r w:rsidRPr="00D3631A">
        <w:rPr>
          <w:rFonts w:cs="DanaFajr" w:hint="cs"/>
          <w:szCs w:val="28"/>
          <w:rtl/>
        </w:rPr>
        <w:t>ّ</w:t>
      </w:r>
      <w:r w:rsidRPr="00D3631A">
        <w:rPr>
          <w:rFonts w:cs="DanaFajr"/>
          <w:szCs w:val="28"/>
          <w:rtl/>
        </w:rPr>
        <w:t>ة</w:t>
      </w:r>
      <w:r w:rsidRPr="00D3631A">
        <w:rPr>
          <w:rFonts w:cs="DanaFajr" w:hint="eastAsia"/>
          <w:szCs w:val="28"/>
          <w:rtl/>
        </w:rPr>
        <w:t>»</w:t>
      </w:r>
      <w:r w:rsidRPr="00D3631A">
        <w:rPr>
          <w:rFonts w:cs="DanaFajr"/>
          <w:szCs w:val="28"/>
          <w:rtl/>
        </w:rPr>
        <w:t xml:space="preserve"> الإرهاب، أو أنه فكر </w:t>
      </w:r>
      <w:r w:rsidRPr="00D3631A">
        <w:rPr>
          <w:rFonts w:cs="DanaFajr" w:hint="eastAsia"/>
          <w:szCs w:val="28"/>
          <w:rtl/>
        </w:rPr>
        <w:t>«</w:t>
      </w:r>
      <w:r w:rsidRPr="00D3631A">
        <w:rPr>
          <w:rFonts w:cs="DanaFajr"/>
          <w:szCs w:val="28"/>
          <w:rtl/>
        </w:rPr>
        <w:t>ملائكي</w:t>
      </w:r>
      <w:r w:rsidRPr="00D3631A">
        <w:rPr>
          <w:rFonts w:cs="DanaFajr" w:hint="eastAsia"/>
          <w:szCs w:val="28"/>
          <w:rtl/>
        </w:rPr>
        <w:t>»</w:t>
      </w:r>
      <w:r w:rsidRPr="00D3631A">
        <w:rPr>
          <w:rFonts w:cs="DanaFajr"/>
          <w:szCs w:val="28"/>
          <w:rtl/>
        </w:rPr>
        <w:t xml:space="preserve"> غاية في التسامح والروعة والجاذبية والكمال والسعادة</w:t>
      </w:r>
      <w:r w:rsidRPr="00D3631A">
        <w:rPr>
          <w:rFonts w:cs="DanaFajr" w:hint="cs"/>
          <w:szCs w:val="28"/>
          <w:rtl/>
        </w:rPr>
        <w:t>،</w:t>
      </w:r>
      <w:r w:rsidRPr="00D3631A">
        <w:rPr>
          <w:rFonts w:cs="DanaFajr"/>
          <w:szCs w:val="28"/>
          <w:rtl/>
        </w:rPr>
        <w:t xml:space="preserve"> بل يوجد فيه ما لا يحتمل من أفكار العنف والتطر</w:t>
      </w:r>
      <w:r w:rsidRPr="00D3631A">
        <w:rPr>
          <w:rFonts w:cs="DanaFajr" w:hint="cs"/>
          <w:szCs w:val="28"/>
          <w:rtl/>
        </w:rPr>
        <w:t>ُّ</w:t>
      </w:r>
      <w:r w:rsidRPr="00D3631A">
        <w:rPr>
          <w:rFonts w:cs="DanaFajr"/>
          <w:szCs w:val="28"/>
          <w:rtl/>
        </w:rPr>
        <w:t>ف</w:t>
      </w:r>
      <w:r w:rsidRPr="00D3631A">
        <w:rPr>
          <w:rFonts w:cs="DanaFajr" w:hint="cs"/>
          <w:szCs w:val="28"/>
          <w:rtl/>
        </w:rPr>
        <w:t>.</w:t>
      </w:r>
      <w:r w:rsidRPr="00D3631A">
        <w:rPr>
          <w:rFonts w:cs="DanaFajr"/>
          <w:szCs w:val="28"/>
          <w:rtl/>
        </w:rPr>
        <w:t xml:space="preserve"> وهذا ما نلاحظه اليوم (كاستكمال لفظائع الأمس القريب) في</w:t>
      </w:r>
      <w:r w:rsidRPr="00D3631A">
        <w:rPr>
          <w:rFonts w:cs="DanaFajr" w:hint="cs"/>
          <w:szCs w:val="28"/>
          <w:rtl/>
        </w:rPr>
        <w:t xml:space="preserve"> </w:t>
      </w:r>
      <w:r w:rsidRPr="00D3631A">
        <w:rPr>
          <w:rFonts w:cs="DanaFajr"/>
          <w:szCs w:val="28"/>
          <w:rtl/>
        </w:rPr>
        <w:t>ما تمارسه وتقوم به كثير</w:t>
      </w:r>
      <w:r w:rsidRPr="00D3631A">
        <w:rPr>
          <w:rFonts w:cs="DanaFajr" w:hint="cs"/>
          <w:szCs w:val="28"/>
          <w:rtl/>
        </w:rPr>
        <w:t>ٌ</w:t>
      </w:r>
      <w:r w:rsidRPr="00D3631A">
        <w:rPr>
          <w:rFonts w:cs="DanaFajr"/>
          <w:szCs w:val="28"/>
          <w:rtl/>
        </w:rPr>
        <w:t xml:space="preserve"> من الجماعات والعصابات الإرهابية الدينية الإسلامية، التي كوّ</w:t>
      </w:r>
      <w:r w:rsidRPr="00D3631A">
        <w:rPr>
          <w:rFonts w:cs="DanaFajr" w:hint="cs"/>
          <w:szCs w:val="28"/>
          <w:rtl/>
        </w:rPr>
        <w:t>َ</w:t>
      </w:r>
      <w:r w:rsidRPr="00D3631A">
        <w:rPr>
          <w:rFonts w:cs="DanaFajr"/>
          <w:szCs w:val="28"/>
          <w:rtl/>
        </w:rPr>
        <w:t xml:space="preserve">نت لنفسها </w:t>
      </w:r>
      <w:r w:rsidRPr="00D3631A">
        <w:rPr>
          <w:rFonts w:cs="DanaFajr" w:hint="eastAsia"/>
          <w:szCs w:val="28"/>
          <w:rtl/>
        </w:rPr>
        <w:t>«</w:t>
      </w:r>
      <w:r w:rsidRPr="00D3631A">
        <w:rPr>
          <w:rFonts w:cs="DanaFajr"/>
          <w:szCs w:val="28"/>
          <w:rtl/>
        </w:rPr>
        <w:t>إسلاماً قاعدياً</w:t>
      </w:r>
      <w:r w:rsidRPr="00D3631A">
        <w:rPr>
          <w:rFonts w:cs="DanaFajr" w:hint="eastAsia"/>
          <w:szCs w:val="28"/>
          <w:rtl/>
        </w:rPr>
        <w:t>»</w:t>
      </w:r>
      <w:r w:rsidRPr="00D3631A">
        <w:rPr>
          <w:rFonts w:cs="DanaFajr"/>
          <w:szCs w:val="28"/>
          <w:rtl/>
        </w:rPr>
        <w:t xml:space="preserve"> خاص</w:t>
      </w:r>
      <w:r w:rsidRPr="00D3631A">
        <w:rPr>
          <w:rFonts w:cs="DanaFajr" w:hint="cs"/>
          <w:szCs w:val="28"/>
          <w:rtl/>
        </w:rPr>
        <w:t>ّ</w:t>
      </w:r>
      <w:r w:rsidRPr="00D3631A">
        <w:rPr>
          <w:rFonts w:cs="DanaFajr"/>
          <w:szCs w:val="28"/>
          <w:rtl/>
        </w:rPr>
        <w:t>اً</w:t>
      </w:r>
      <w:r w:rsidRPr="00D3631A">
        <w:rPr>
          <w:rFonts w:cs="DanaFajr" w:hint="cs"/>
          <w:szCs w:val="28"/>
          <w:rtl/>
        </w:rPr>
        <w:t xml:space="preserve">، </w:t>
      </w:r>
      <w:r w:rsidRPr="00D3631A">
        <w:rPr>
          <w:rFonts w:cs="DanaFajr"/>
          <w:szCs w:val="28"/>
          <w:rtl/>
        </w:rPr>
        <w:t>يقوم على مبادئ الرفض والإلغاء والكفر بمبادئ الإسلام الأصيلة</w:t>
      </w:r>
      <w:r w:rsidRPr="00D3631A">
        <w:rPr>
          <w:rFonts w:cs="DanaFajr" w:hint="cs"/>
          <w:szCs w:val="28"/>
          <w:rtl/>
        </w:rPr>
        <w:t xml:space="preserve">، </w:t>
      </w:r>
      <w:r w:rsidRPr="00D3631A">
        <w:rPr>
          <w:rFonts w:cs="DanaFajr"/>
          <w:szCs w:val="28"/>
          <w:rtl/>
        </w:rPr>
        <w:t>القائمة على الحر</w:t>
      </w:r>
      <w:r w:rsidRPr="00D3631A">
        <w:rPr>
          <w:rFonts w:cs="DanaFajr" w:hint="cs"/>
          <w:szCs w:val="28"/>
          <w:rtl/>
        </w:rPr>
        <w:t>ِّ</w:t>
      </w:r>
      <w:r w:rsidRPr="00D3631A">
        <w:rPr>
          <w:rFonts w:cs="DanaFajr"/>
          <w:szCs w:val="28"/>
          <w:rtl/>
        </w:rPr>
        <w:t>ية في الدين والتسامح في المعاملة والشورى (الديمقراطية) والعدل والسلام والإحسان</w:t>
      </w:r>
      <w:r w:rsidRPr="00D3631A">
        <w:rPr>
          <w:rFonts w:cs="DanaFajr" w:hint="cs"/>
          <w:szCs w:val="28"/>
          <w:rtl/>
        </w:rPr>
        <w:t>، إ</w:t>
      </w:r>
      <w:r w:rsidRPr="00D3631A">
        <w:rPr>
          <w:rFonts w:cs="DanaFajr"/>
          <w:szCs w:val="28"/>
          <w:rtl/>
        </w:rPr>
        <w:t>لخ</w:t>
      </w:r>
      <w:r w:rsidRPr="00D3631A">
        <w:rPr>
          <w:rFonts w:cs="DanaFajr" w:hint="cs"/>
          <w:szCs w:val="28"/>
          <w:rtl/>
        </w:rPr>
        <w:t>،</w:t>
      </w:r>
      <w:r w:rsidRPr="00D3631A">
        <w:rPr>
          <w:rFonts w:cs="DanaFajr"/>
          <w:szCs w:val="28"/>
          <w:rtl/>
        </w:rPr>
        <w:t xml:space="preserve"> واستبدالها بقتل الأبرياء عشوائياً باسم ركن </w:t>
      </w:r>
      <w:r w:rsidRPr="00D3631A">
        <w:rPr>
          <w:rFonts w:cs="DanaFajr" w:hint="eastAsia"/>
          <w:szCs w:val="28"/>
          <w:rtl/>
        </w:rPr>
        <w:t>«</w:t>
      </w:r>
      <w:r w:rsidRPr="00D3631A">
        <w:rPr>
          <w:rFonts w:cs="DanaFajr"/>
          <w:szCs w:val="28"/>
          <w:rtl/>
        </w:rPr>
        <w:t>الجهاد</w:t>
      </w:r>
      <w:r w:rsidRPr="00D3631A">
        <w:rPr>
          <w:rFonts w:cs="DanaFajr" w:hint="eastAsia"/>
          <w:szCs w:val="28"/>
          <w:rtl/>
        </w:rPr>
        <w:t>»</w:t>
      </w:r>
      <w:r w:rsidRPr="00D3631A">
        <w:rPr>
          <w:rFonts w:cs="DanaFajr"/>
          <w:szCs w:val="28"/>
          <w:rtl/>
        </w:rPr>
        <w:t xml:space="preserve">، ونهب أموال الناس واستعبادهم واستبعادهم لملاذاتهم التاريخية </w:t>
      </w:r>
      <w:r w:rsidRPr="00D3631A">
        <w:rPr>
          <w:rFonts w:cs="DanaFajr" w:hint="eastAsia"/>
          <w:szCs w:val="28"/>
          <w:rtl/>
        </w:rPr>
        <w:t>«</w:t>
      </w:r>
      <w:r w:rsidRPr="00D3631A">
        <w:rPr>
          <w:rFonts w:cs="DanaFajr"/>
          <w:szCs w:val="28"/>
          <w:rtl/>
        </w:rPr>
        <w:t>الآمنة</w:t>
      </w:r>
      <w:r w:rsidRPr="00D3631A">
        <w:rPr>
          <w:rFonts w:cs="DanaFajr" w:hint="eastAsia"/>
          <w:szCs w:val="28"/>
          <w:rtl/>
        </w:rPr>
        <w:t>»</w:t>
      </w:r>
      <w:r w:rsidRPr="00D3631A">
        <w:rPr>
          <w:rFonts w:cs="DanaFajr"/>
          <w:szCs w:val="28"/>
          <w:rtl/>
        </w:rPr>
        <w:t>.</w:t>
      </w:r>
    </w:p>
  </w:endnote>
  <w:endnote w:id="408">
    <w:p w:rsidR="00A14951" w:rsidRPr="00D3631A" w:rsidRDefault="00A14951" w:rsidP="00D3631A">
      <w:pPr>
        <w:spacing w:line="300" w:lineRule="exact"/>
        <w:ind w:firstLine="0"/>
        <w:rPr>
          <w:rFonts w:cs="DanaFajr"/>
          <w:szCs w:val="28"/>
        </w:rPr>
      </w:pPr>
      <w:r w:rsidRPr="00D3631A">
        <w:rPr>
          <w:rFonts w:cs="DanaFajr"/>
          <w:szCs w:val="28"/>
          <w:rtl/>
        </w:rPr>
        <w:t>(</w:t>
      </w:r>
      <w:r w:rsidRPr="00D3631A">
        <w:rPr>
          <w:rFonts w:cs="DanaFajr"/>
          <w:szCs w:val="28"/>
        </w:rPr>
        <w:endnoteRef/>
      </w:r>
      <w:r w:rsidRPr="00D3631A">
        <w:rPr>
          <w:rFonts w:cs="DanaFajr"/>
          <w:szCs w:val="28"/>
          <w:rtl/>
        </w:rPr>
        <w:t xml:space="preserve">) تحمّل </w:t>
      </w:r>
      <w:r w:rsidRPr="00D3631A">
        <w:rPr>
          <w:rFonts w:cs="DanaFajr" w:hint="eastAsia"/>
          <w:szCs w:val="28"/>
          <w:rtl/>
        </w:rPr>
        <w:t>«</w:t>
      </w:r>
      <w:r w:rsidRPr="00D3631A">
        <w:rPr>
          <w:rFonts w:cs="DanaFajr"/>
          <w:szCs w:val="28"/>
          <w:rtl/>
        </w:rPr>
        <w:t>ديبا كومار</w:t>
      </w:r>
      <w:r w:rsidRPr="00D3631A">
        <w:rPr>
          <w:rFonts w:cs="DanaFajr" w:hint="eastAsia"/>
          <w:szCs w:val="28"/>
          <w:rtl/>
        </w:rPr>
        <w:t>»</w:t>
      </w:r>
      <w:r w:rsidRPr="00D3631A">
        <w:rPr>
          <w:rFonts w:cs="DanaFajr"/>
          <w:szCs w:val="28"/>
          <w:rtl/>
        </w:rPr>
        <w:t xml:space="preserve"> </w:t>
      </w:r>
      <w:r w:rsidRPr="00D3631A">
        <w:rPr>
          <w:rFonts w:cs="DanaFajr" w:hint="cs"/>
          <w:szCs w:val="28"/>
          <w:rtl/>
        </w:rPr>
        <w:t>(</w:t>
      </w:r>
      <w:r w:rsidRPr="00D3631A">
        <w:rPr>
          <w:rFonts w:cs="DanaFajr"/>
          <w:sz w:val="20"/>
          <w:szCs w:val="20"/>
        </w:rPr>
        <w:t>Deepa Kumar</w:t>
      </w:r>
      <w:r w:rsidRPr="00D3631A">
        <w:rPr>
          <w:rFonts w:cs="DanaFajr" w:hint="cs"/>
          <w:szCs w:val="28"/>
          <w:rtl/>
        </w:rPr>
        <w:t>)</w:t>
      </w:r>
      <w:r w:rsidRPr="00D3631A">
        <w:rPr>
          <w:rFonts w:cs="DanaFajr"/>
          <w:szCs w:val="28"/>
          <w:rtl/>
        </w:rPr>
        <w:t>، وهي بروفسور دراسات الشرق ال</w:t>
      </w:r>
      <w:r w:rsidRPr="00D3631A">
        <w:rPr>
          <w:rFonts w:cs="DanaFajr" w:hint="cs"/>
          <w:szCs w:val="28"/>
          <w:rtl/>
        </w:rPr>
        <w:t>أ</w:t>
      </w:r>
      <w:r w:rsidRPr="00D3631A">
        <w:rPr>
          <w:rFonts w:cs="DanaFajr"/>
          <w:szCs w:val="28"/>
          <w:rtl/>
        </w:rPr>
        <w:t>وسط في جامعة روتجرز، هندية الأصل</w:t>
      </w:r>
      <w:r w:rsidRPr="00D3631A">
        <w:rPr>
          <w:rFonts w:cs="DanaFajr" w:hint="cs"/>
          <w:szCs w:val="28"/>
          <w:rtl/>
        </w:rPr>
        <w:t>،</w:t>
      </w:r>
      <w:r w:rsidRPr="00D3631A">
        <w:rPr>
          <w:rFonts w:cs="DanaFajr"/>
          <w:szCs w:val="28"/>
          <w:rtl/>
        </w:rPr>
        <w:t xml:space="preserve"> في كتابها (إسلاموفوبيا وسياسات ال</w:t>
      </w:r>
      <w:r w:rsidRPr="00D3631A">
        <w:rPr>
          <w:rFonts w:cs="DanaFajr" w:hint="cs"/>
          <w:szCs w:val="28"/>
          <w:rtl/>
        </w:rPr>
        <w:t>إ</w:t>
      </w:r>
      <w:r w:rsidRPr="00D3631A">
        <w:rPr>
          <w:rFonts w:cs="DanaFajr"/>
          <w:szCs w:val="28"/>
          <w:rtl/>
        </w:rPr>
        <w:t>مبراطورية)</w:t>
      </w:r>
      <w:r w:rsidRPr="00D3631A">
        <w:rPr>
          <w:rFonts w:cs="DanaFajr" w:hint="cs"/>
          <w:szCs w:val="28"/>
          <w:rtl/>
        </w:rPr>
        <w:t>،</w:t>
      </w:r>
      <w:r w:rsidRPr="00D3631A">
        <w:rPr>
          <w:rFonts w:cs="DanaFajr"/>
          <w:szCs w:val="28"/>
          <w:rtl/>
        </w:rPr>
        <w:t xml:space="preserve"> الغ</w:t>
      </w:r>
      <w:r w:rsidRPr="00D3631A">
        <w:rPr>
          <w:rFonts w:cs="DanaFajr" w:hint="cs"/>
          <w:szCs w:val="28"/>
          <w:rtl/>
        </w:rPr>
        <w:t>َ</w:t>
      </w:r>
      <w:r w:rsidRPr="00D3631A">
        <w:rPr>
          <w:rFonts w:cs="DanaFajr"/>
          <w:szCs w:val="28"/>
          <w:rtl/>
        </w:rPr>
        <w:t>ر</w:t>
      </w:r>
      <w:r w:rsidRPr="00D3631A">
        <w:rPr>
          <w:rFonts w:cs="DanaFajr" w:hint="cs"/>
          <w:szCs w:val="28"/>
          <w:rtl/>
        </w:rPr>
        <w:t>ْ</w:t>
      </w:r>
      <w:r w:rsidRPr="00D3631A">
        <w:rPr>
          <w:rFonts w:cs="DanaFajr"/>
          <w:szCs w:val="28"/>
          <w:rtl/>
        </w:rPr>
        <w:t>بَ المسؤولية المباشرة عن اشتعال التطر</w:t>
      </w:r>
      <w:r w:rsidRPr="00D3631A">
        <w:rPr>
          <w:rFonts w:cs="DanaFajr" w:hint="cs"/>
          <w:szCs w:val="28"/>
          <w:rtl/>
        </w:rPr>
        <w:t>ُّ</w:t>
      </w:r>
      <w:r w:rsidRPr="00D3631A">
        <w:rPr>
          <w:rFonts w:cs="DanaFajr"/>
          <w:szCs w:val="28"/>
          <w:rtl/>
        </w:rPr>
        <w:t>ف الديني: حربا العراق، التدخ</w:t>
      </w:r>
      <w:r w:rsidRPr="00D3631A">
        <w:rPr>
          <w:rFonts w:cs="DanaFajr" w:hint="cs"/>
          <w:szCs w:val="28"/>
          <w:rtl/>
        </w:rPr>
        <w:t>ُّ</w:t>
      </w:r>
      <w:r w:rsidRPr="00D3631A">
        <w:rPr>
          <w:rFonts w:cs="DanaFajr"/>
          <w:szCs w:val="28"/>
          <w:rtl/>
        </w:rPr>
        <w:t>ل في ليبيا، وفي غيرهما من البلدان. يجب البحث عنها كذلك في نظمنا التسل</w:t>
      </w:r>
      <w:r w:rsidRPr="00D3631A">
        <w:rPr>
          <w:rFonts w:cs="DanaFajr" w:hint="cs"/>
          <w:szCs w:val="28"/>
          <w:rtl/>
        </w:rPr>
        <w:t>ُّ</w:t>
      </w:r>
      <w:r w:rsidRPr="00D3631A">
        <w:rPr>
          <w:rFonts w:cs="DanaFajr"/>
          <w:szCs w:val="28"/>
          <w:rtl/>
        </w:rPr>
        <w:t>طية وإرهابها، في الفوارق الاجتماعية الفاحشة، وفي كثافة الع</w:t>
      </w:r>
      <w:r w:rsidRPr="00D3631A">
        <w:rPr>
          <w:rFonts w:cs="DanaFajr" w:hint="cs"/>
          <w:szCs w:val="28"/>
          <w:rtl/>
        </w:rPr>
        <w:t>َ</w:t>
      </w:r>
      <w:r w:rsidRPr="00D3631A">
        <w:rPr>
          <w:rFonts w:cs="DanaFajr"/>
          <w:szCs w:val="28"/>
          <w:rtl/>
        </w:rPr>
        <w:t>س</w:t>
      </w:r>
      <w:r w:rsidRPr="00D3631A">
        <w:rPr>
          <w:rFonts w:cs="DanaFajr" w:hint="cs"/>
          <w:szCs w:val="28"/>
          <w:rtl/>
        </w:rPr>
        <w:t>ْ</w:t>
      </w:r>
      <w:r w:rsidRPr="00D3631A">
        <w:rPr>
          <w:rFonts w:cs="DanaFajr"/>
          <w:szCs w:val="28"/>
          <w:rtl/>
        </w:rPr>
        <w:t>ف والاضطهاد، وقبل ذلك كل</w:t>
      </w:r>
      <w:r w:rsidRPr="00D3631A">
        <w:rPr>
          <w:rFonts w:cs="DanaFajr" w:hint="cs"/>
          <w:szCs w:val="28"/>
          <w:rtl/>
        </w:rPr>
        <w:t>ّ</w:t>
      </w:r>
      <w:r w:rsidRPr="00D3631A">
        <w:rPr>
          <w:rFonts w:cs="DanaFajr"/>
          <w:szCs w:val="28"/>
          <w:rtl/>
        </w:rPr>
        <w:t>ه في انسداد الآفاق</w:t>
      </w:r>
      <w:r w:rsidRPr="00D3631A">
        <w:rPr>
          <w:rFonts w:cs="DanaFajr" w:hint="cs"/>
          <w:szCs w:val="28"/>
          <w:rtl/>
        </w:rPr>
        <w:t>.</w:t>
      </w:r>
      <w:r w:rsidRPr="00D3631A">
        <w:rPr>
          <w:rFonts w:cs="DanaFajr"/>
          <w:szCs w:val="28"/>
          <w:rtl/>
        </w:rPr>
        <w:t xml:space="preserve"> التكفيرية الإسلامية تستفز</w:t>
      </w:r>
      <w:r w:rsidRPr="00D3631A">
        <w:rPr>
          <w:rFonts w:cs="DanaFajr" w:hint="cs"/>
          <w:szCs w:val="28"/>
          <w:rtl/>
        </w:rPr>
        <w:t>ّ</w:t>
      </w:r>
      <w:r w:rsidRPr="00D3631A">
        <w:rPr>
          <w:rFonts w:cs="DanaFajr"/>
          <w:szCs w:val="28"/>
          <w:rtl/>
        </w:rPr>
        <w:t xml:space="preserve">ها </w:t>
      </w:r>
      <w:r w:rsidRPr="00D3631A">
        <w:rPr>
          <w:rFonts w:cs="DanaFajr" w:hint="eastAsia"/>
          <w:szCs w:val="28"/>
          <w:rtl/>
        </w:rPr>
        <w:t>«</w:t>
      </w:r>
      <w:r w:rsidRPr="00D3631A">
        <w:rPr>
          <w:rFonts w:cs="DanaFajr"/>
          <w:szCs w:val="28"/>
          <w:rtl/>
        </w:rPr>
        <w:t>إسلاموفوبيا</w:t>
      </w:r>
      <w:r w:rsidRPr="00D3631A">
        <w:rPr>
          <w:rFonts w:cs="DanaFajr" w:hint="eastAsia"/>
          <w:szCs w:val="28"/>
          <w:rtl/>
        </w:rPr>
        <w:t>»</w:t>
      </w:r>
      <w:r w:rsidRPr="00D3631A">
        <w:rPr>
          <w:rFonts w:cs="DanaFajr"/>
          <w:szCs w:val="28"/>
          <w:rtl/>
        </w:rPr>
        <w:t xml:space="preserve"> الأصوليات القومية والدينية الأوروبية</w:t>
      </w:r>
      <w:r w:rsidRPr="00D3631A">
        <w:rPr>
          <w:rFonts w:cs="DanaFajr" w:hint="cs"/>
          <w:szCs w:val="28"/>
          <w:rtl/>
        </w:rPr>
        <w:t>،</w:t>
      </w:r>
      <w:r w:rsidRPr="00D3631A">
        <w:rPr>
          <w:rFonts w:cs="DanaFajr"/>
          <w:szCs w:val="28"/>
          <w:rtl/>
        </w:rPr>
        <w:t xml:space="preserve"> التي تُستَفزّ بدورها من التكفيرية الإسلامية، وهكذا. ولا يخفى أن الأصوليات الأوروبية إ</w:t>
      </w:r>
      <w:r w:rsidRPr="00D3631A">
        <w:rPr>
          <w:rFonts w:cs="DanaFajr" w:hint="cs"/>
          <w:szCs w:val="28"/>
          <w:rtl/>
        </w:rPr>
        <w:t>ذا</w:t>
      </w:r>
      <w:r w:rsidRPr="00D3631A">
        <w:rPr>
          <w:rFonts w:cs="DanaFajr"/>
          <w:szCs w:val="28"/>
          <w:rtl/>
        </w:rPr>
        <w:t xml:space="preserve"> اشتعل أُوارها أشد</w:t>
      </w:r>
      <w:r w:rsidRPr="00D3631A">
        <w:rPr>
          <w:rFonts w:cs="DanaFajr" w:hint="cs"/>
          <w:szCs w:val="28"/>
          <w:rtl/>
        </w:rPr>
        <w:t>ّ</w:t>
      </w:r>
      <w:r w:rsidRPr="00D3631A">
        <w:rPr>
          <w:rFonts w:cs="DanaFajr"/>
          <w:szCs w:val="28"/>
          <w:rtl/>
        </w:rPr>
        <w:t xml:space="preserve"> خطراً ووبالاً وأكثر تدميراً بما لا ي</w:t>
      </w:r>
      <w:r w:rsidRPr="00D3631A">
        <w:rPr>
          <w:rFonts w:cs="DanaFajr" w:hint="cs"/>
          <w:szCs w:val="28"/>
          <w:rtl/>
        </w:rPr>
        <w:t>ُ</w:t>
      </w:r>
      <w:r w:rsidRPr="00D3631A">
        <w:rPr>
          <w:rFonts w:cs="DanaFajr"/>
          <w:szCs w:val="28"/>
          <w:rtl/>
        </w:rPr>
        <w:t>قاس من إرهاب التكفيريين الاستعراضي. وم</w:t>
      </w:r>
      <w:r w:rsidRPr="00D3631A">
        <w:rPr>
          <w:rFonts w:cs="DanaFajr" w:hint="cs"/>
          <w:szCs w:val="28"/>
          <w:rtl/>
        </w:rPr>
        <w:t>َ</w:t>
      </w:r>
      <w:r w:rsidRPr="00D3631A">
        <w:rPr>
          <w:rFonts w:cs="DanaFajr"/>
          <w:szCs w:val="28"/>
          <w:rtl/>
        </w:rPr>
        <w:t>ن</w:t>
      </w:r>
      <w:r w:rsidRPr="00D3631A">
        <w:rPr>
          <w:rFonts w:cs="DanaFajr" w:hint="cs"/>
          <w:szCs w:val="28"/>
          <w:rtl/>
        </w:rPr>
        <w:t>ْ</w:t>
      </w:r>
      <w:r w:rsidRPr="00D3631A">
        <w:rPr>
          <w:rFonts w:cs="DanaFajr"/>
          <w:szCs w:val="28"/>
          <w:rtl/>
        </w:rPr>
        <w:t xml:space="preserve"> يستطيع أن يتخي</w:t>
      </w:r>
      <w:r w:rsidRPr="00D3631A">
        <w:rPr>
          <w:rFonts w:cs="DanaFajr" w:hint="cs"/>
          <w:szCs w:val="28"/>
          <w:rtl/>
        </w:rPr>
        <w:t>َّ</w:t>
      </w:r>
      <w:r w:rsidRPr="00D3631A">
        <w:rPr>
          <w:rFonts w:cs="DanaFajr"/>
          <w:szCs w:val="28"/>
          <w:rtl/>
        </w:rPr>
        <w:t>ل مصير العالم إ</w:t>
      </w:r>
      <w:r w:rsidRPr="00D3631A">
        <w:rPr>
          <w:rFonts w:cs="DanaFajr" w:hint="cs"/>
          <w:szCs w:val="28"/>
          <w:rtl/>
        </w:rPr>
        <w:t>ذا</w:t>
      </w:r>
      <w:r w:rsidRPr="00D3631A">
        <w:rPr>
          <w:rFonts w:cs="DanaFajr"/>
          <w:szCs w:val="28"/>
          <w:rtl/>
        </w:rPr>
        <w:t xml:space="preserve"> انهارت الق</w:t>
      </w:r>
      <w:r w:rsidRPr="00D3631A">
        <w:rPr>
          <w:rFonts w:cs="DanaFajr" w:hint="cs"/>
          <w:szCs w:val="28"/>
          <w:rtl/>
        </w:rPr>
        <w:t>ِ</w:t>
      </w:r>
      <w:r w:rsidRPr="00D3631A">
        <w:rPr>
          <w:rFonts w:cs="DanaFajr"/>
          <w:szCs w:val="28"/>
          <w:rtl/>
        </w:rPr>
        <w:t>ي</w:t>
      </w:r>
      <w:r w:rsidRPr="00D3631A">
        <w:rPr>
          <w:rFonts w:cs="DanaFajr" w:hint="cs"/>
          <w:szCs w:val="28"/>
          <w:rtl/>
        </w:rPr>
        <w:t>َ</w:t>
      </w:r>
      <w:r w:rsidRPr="00D3631A">
        <w:rPr>
          <w:rFonts w:cs="DanaFajr"/>
          <w:szCs w:val="28"/>
          <w:rtl/>
        </w:rPr>
        <w:t>م</w:t>
      </w:r>
      <w:r w:rsidRPr="00D3631A">
        <w:rPr>
          <w:rFonts w:cs="DanaFajr" w:hint="cs"/>
          <w:szCs w:val="28"/>
          <w:rtl/>
        </w:rPr>
        <w:t>،</w:t>
      </w:r>
      <w:r w:rsidRPr="00D3631A">
        <w:rPr>
          <w:rFonts w:cs="DanaFajr"/>
          <w:szCs w:val="28"/>
          <w:rtl/>
        </w:rPr>
        <w:t xml:space="preserve"> واصطدمت </w:t>
      </w:r>
      <w:r w:rsidRPr="00D3631A">
        <w:rPr>
          <w:rFonts w:cs="DanaFajr" w:hint="eastAsia"/>
          <w:szCs w:val="28"/>
          <w:rtl/>
        </w:rPr>
        <w:t>«</w:t>
      </w:r>
      <w:r w:rsidRPr="00D3631A">
        <w:rPr>
          <w:rFonts w:cs="DanaFajr"/>
          <w:szCs w:val="28"/>
          <w:rtl/>
        </w:rPr>
        <w:t>الجماعات</w:t>
      </w:r>
      <w:r w:rsidRPr="00D3631A">
        <w:rPr>
          <w:rFonts w:cs="DanaFajr" w:hint="eastAsia"/>
          <w:szCs w:val="28"/>
          <w:rtl/>
        </w:rPr>
        <w:t>»</w:t>
      </w:r>
      <w:r w:rsidRPr="00D3631A">
        <w:rPr>
          <w:rFonts w:cs="DanaFajr"/>
          <w:szCs w:val="28"/>
          <w:rtl/>
        </w:rPr>
        <w:t>، وتداع</w:t>
      </w:r>
      <w:r w:rsidRPr="00D3631A">
        <w:rPr>
          <w:rFonts w:cs="DanaFajr" w:hint="cs"/>
          <w:szCs w:val="28"/>
          <w:rtl/>
        </w:rPr>
        <w:t>َ</w:t>
      </w:r>
      <w:r w:rsidRPr="00D3631A">
        <w:rPr>
          <w:rFonts w:cs="DanaFajr"/>
          <w:szCs w:val="28"/>
          <w:rtl/>
        </w:rPr>
        <w:t>ت المعايير التي تُعاديها الأصوليات من كل</w:t>
      </w:r>
      <w:r w:rsidRPr="00D3631A">
        <w:rPr>
          <w:rFonts w:cs="DanaFajr" w:hint="cs"/>
          <w:szCs w:val="28"/>
          <w:rtl/>
        </w:rPr>
        <w:t>ّ</w:t>
      </w:r>
      <w:r w:rsidRPr="00D3631A">
        <w:rPr>
          <w:rFonts w:cs="DanaFajr"/>
          <w:szCs w:val="28"/>
          <w:rtl/>
        </w:rPr>
        <w:t xml:space="preserve"> صوب</w:t>
      </w:r>
      <w:r w:rsidRPr="00D3631A">
        <w:rPr>
          <w:rFonts w:cs="DanaFajr" w:hint="cs"/>
          <w:szCs w:val="28"/>
          <w:rtl/>
        </w:rPr>
        <w:t>؟!</w:t>
      </w:r>
      <w:r w:rsidRPr="00D3631A">
        <w:rPr>
          <w:rFonts w:cs="DanaFajr"/>
          <w:szCs w:val="28"/>
          <w:rtl/>
        </w:rPr>
        <w:t xml:space="preserve"> </w:t>
      </w:r>
    </w:p>
  </w:endnote>
  <w:endnote w:id="409">
    <w:p w:rsidR="00A14951" w:rsidRPr="00D3631A" w:rsidRDefault="00A14951" w:rsidP="00D3631A">
      <w:pPr>
        <w:spacing w:line="300" w:lineRule="exact"/>
        <w:ind w:firstLine="0"/>
        <w:rPr>
          <w:rFonts w:cs="DanaFajr"/>
          <w:szCs w:val="28"/>
        </w:rPr>
      </w:pPr>
      <w:r w:rsidRPr="00D3631A">
        <w:rPr>
          <w:rFonts w:cs="DanaFajr"/>
          <w:szCs w:val="28"/>
          <w:rtl/>
        </w:rPr>
        <w:t>(</w:t>
      </w:r>
      <w:r w:rsidRPr="00D3631A">
        <w:rPr>
          <w:rFonts w:cs="DanaFajr"/>
          <w:szCs w:val="28"/>
        </w:rPr>
        <w:endnoteRef/>
      </w:r>
      <w:r w:rsidRPr="00D3631A">
        <w:rPr>
          <w:rFonts w:cs="DanaFajr"/>
          <w:szCs w:val="28"/>
          <w:rtl/>
        </w:rPr>
        <w:t>) راجع: د</w:t>
      </w:r>
      <w:r w:rsidRPr="00D3631A">
        <w:rPr>
          <w:rFonts w:cs="DanaFajr" w:hint="cs"/>
          <w:szCs w:val="28"/>
          <w:rtl/>
        </w:rPr>
        <w:t>.</w:t>
      </w:r>
      <w:r w:rsidRPr="00D3631A">
        <w:rPr>
          <w:rFonts w:cs="DanaFajr"/>
          <w:szCs w:val="28"/>
          <w:rtl/>
        </w:rPr>
        <w:t xml:space="preserve"> أسعد عبد الرحمن</w:t>
      </w:r>
      <w:r w:rsidRPr="00D3631A">
        <w:rPr>
          <w:rFonts w:cs="DanaFajr" w:hint="cs"/>
          <w:szCs w:val="28"/>
          <w:rtl/>
        </w:rPr>
        <w:t>،</w:t>
      </w:r>
      <w:r w:rsidRPr="00D3631A">
        <w:rPr>
          <w:rFonts w:cs="DanaFajr"/>
          <w:szCs w:val="28"/>
          <w:rtl/>
        </w:rPr>
        <w:t xml:space="preserve"> </w:t>
      </w:r>
      <w:r w:rsidRPr="00D3631A">
        <w:rPr>
          <w:rFonts w:cs="DanaFajr" w:hint="eastAsia"/>
          <w:szCs w:val="28"/>
          <w:rtl/>
        </w:rPr>
        <w:t>«</w:t>
      </w:r>
      <w:r w:rsidRPr="00D3631A">
        <w:rPr>
          <w:rFonts w:cs="DanaFajr"/>
          <w:szCs w:val="28"/>
          <w:rtl/>
        </w:rPr>
        <w:t>وقفة أمام صعود الأصولية الجديدة والإرهاب بأسبابه وتداعياته</w:t>
      </w:r>
      <w:r w:rsidRPr="00D3631A">
        <w:rPr>
          <w:rFonts w:cs="DanaFajr" w:hint="eastAsia"/>
          <w:szCs w:val="28"/>
          <w:rtl/>
        </w:rPr>
        <w:t>»</w:t>
      </w:r>
      <w:r w:rsidRPr="00D3631A">
        <w:rPr>
          <w:rFonts w:cs="DanaFajr"/>
          <w:szCs w:val="28"/>
          <w:rtl/>
        </w:rPr>
        <w:t>، صحيفة المستقبل، العدد 5341</w:t>
      </w:r>
      <w:r w:rsidRPr="00D3631A">
        <w:rPr>
          <w:rFonts w:cs="DanaFajr" w:hint="cs"/>
          <w:szCs w:val="28"/>
          <w:rtl/>
        </w:rPr>
        <w:t>: 19</w:t>
      </w:r>
      <w:r w:rsidRPr="00D3631A">
        <w:rPr>
          <w:rFonts w:cs="DanaFajr"/>
          <w:szCs w:val="28"/>
          <w:rtl/>
        </w:rPr>
        <w:t xml:space="preserve">، </w:t>
      </w:r>
      <w:r w:rsidRPr="00D3631A">
        <w:rPr>
          <w:rFonts w:cs="DanaFajr" w:hint="cs"/>
          <w:szCs w:val="28"/>
          <w:rtl/>
        </w:rPr>
        <w:t xml:space="preserve">بتاريخ: </w:t>
      </w:r>
      <w:r w:rsidRPr="00D3631A">
        <w:rPr>
          <w:rFonts w:cs="DanaFajr"/>
          <w:szCs w:val="28"/>
          <w:rtl/>
        </w:rPr>
        <w:t>السبت 4/4/2015م، صفحة رأي وفكر</w:t>
      </w:r>
      <w:r w:rsidRPr="00D3631A">
        <w:rPr>
          <w:rFonts w:cs="DanaFajr" w:hint="cs"/>
          <w:szCs w:val="28"/>
          <w:rtl/>
        </w:rPr>
        <w:t>.</w:t>
      </w:r>
    </w:p>
  </w:endnote>
  <w:endnote w:id="410">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w:t>
      </w:r>
      <w:r w:rsidRPr="00D3631A">
        <w:rPr>
          <w:rFonts w:cs="DanaFajr" w:hint="cs"/>
          <w:szCs w:val="28"/>
          <w:rtl/>
        </w:rPr>
        <w:t xml:space="preserve"> </w:t>
      </w:r>
      <w:r w:rsidRPr="00D3631A">
        <w:rPr>
          <w:rFonts w:cs="DanaFajr"/>
          <w:szCs w:val="28"/>
          <w:rtl/>
        </w:rPr>
        <w:t>منجي المازني</w:t>
      </w:r>
      <w:r w:rsidRPr="00D3631A">
        <w:rPr>
          <w:rFonts w:cs="DanaFajr" w:hint="cs"/>
          <w:szCs w:val="28"/>
          <w:rtl/>
        </w:rPr>
        <w:t>،</w:t>
      </w:r>
      <w:r w:rsidRPr="00D3631A">
        <w:rPr>
          <w:rFonts w:cs="DanaFajr"/>
          <w:szCs w:val="28"/>
          <w:rtl/>
        </w:rPr>
        <w:t xml:space="preserve"> </w:t>
      </w:r>
      <w:r w:rsidRPr="00D3631A">
        <w:rPr>
          <w:rFonts w:cs="DanaFajr" w:hint="eastAsia"/>
          <w:szCs w:val="28"/>
          <w:rtl/>
        </w:rPr>
        <w:t>«</w:t>
      </w:r>
      <w:r w:rsidRPr="00D3631A">
        <w:rPr>
          <w:rFonts w:cs="DanaFajr"/>
          <w:szCs w:val="28"/>
          <w:rtl/>
        </w:rPr>
        <w:t>فهم دقيق لمفهوم التطر</w:t>
      </w:r>
      <w:r w:rsidRPr="00D3631A">
        <w:rPr>
          <w:rFonts w:cs="DanaFajr" w:hint="cs"/>
          <w:szCs w:val="28"/>
          <w:rtl/>
        </w:rPr>
        <w:t>ُّ</w:t>
      </w:r>
      <w:r w:rsidRPr="00D3631A">
        <w:rPr>
          <w:rFonts w:cs="DanaFajr"/>
          <w:szCs w:val="28"/>
          <w:rtl/>
        </w:rPr>
        <w:t>ف والإرهاب</w:t>
      </w:r>
      <w:r w:rsidRPr="00D3631A">
        <w:rPr>
          <w:rFonts w:cs="DanaFajr" w:hint="eastAsia"/>
          <w:szCs w:val="28"/>
          <w:rtl/>
        </w:rPr>
        <w:t>»</w:t>
      </w:r>
      <w:r w:rsidRPr="00D3631A">
        <w:rPr>
          <w:rFonts w:cs="DanaFajr"/>
          <w:szCs w:val="28"/>
          <w:rtl/>
        </w:rPr>
        <w:t xml:space="preserve">، صحيفة القدس العربي، العدد 318504، </w:t>
      </w:r>
      <w:r w:rsidRPr="00D3631A">
        <w:rPr>
          <w:rFonts w:cs="DanaFajr" w:hint="cs"/>
          <w:szCs w:val="28"/>
          <w:rtl/>
        </w:rPr>
        <w:t>ب</w:t>
      </w:r>
      <w:r w:rsidRPr="00D3631A">
        <w:rPr>
          <w:rFonts w:cs="DanaFajr"/>
          <w:szCs w:val="28"/>
          <w:rtl/>
        </w:rPr>
        <w:t xml:space="preserve">تاريخ: 30/3/2015م، الرابط: </w:t>
      </w:r>
    </w:p>
    <w:p w:rsidR="00A14951" w:rsidRPr="00D3631A" w:rsidRDefault="00A14951" w:rsidP="00D3631A">
      <w:pPr>
        <w:bidi w:val="0"/>
        <w:spacing w:line="300" w:lineRule="exact"/>
        <w:ind w:firstLine="0"/>
        <w:rPr>
          <w:rFonts w:cs="DanaFajr"/>
          <w:sz w:val="20"/>
          <w:szCs w:val="20"/>
        </w:rPr>
      </w:pPr>
      <w:r w:rsidRPr="00D3631A">
        <w:rPr>
          <w:rFonts w:cs="DanaFajr"/>
          <w:sz w:val="20"/>
          <w:szCs w:val="20"/>
        </w:rPr>
        <w:t>http://www.alquds.co.uk/?p=318504</w:t>
      </w:r>
    </w:p>
  </w:endnote>
  <w:endnote w:id="411">
    <w:p w:rsidR="00A14951" w:rsidRPr="00D3631A" w:rsidRDefault="00A14951" w:rsidP="00D3631A">
      <w:pPr>
        <w:spacing w:line="300" w:lineRule="exact"/>
        <w:ind w:firstLine="0"/>
        <w:rPr>
          <w:rFonts w:cs="DanaFajr"/>
          <w:szCs w:val="28"/>
        </w:rPr>
      </w:pPr>
      <w:r w:rsidRPr="00D3631A">
        <w:rPr>
          <w:rFonts w:cs="DanaFajr"/>
          <w:szCs w:val="28"/>
          <w:rtl/>
        </w:rPr>
        <w:t>(</w:t>
      </w:r>
      <w:r w:rsidRPr="00D3631A">
        <w:rPr>
          <w:rFonts w:cs="DanaFajr"/>
          <w:szCs w:val="28"/>
        </w:rPr>
        <w:endnoteRef/>
      </w:r>
      <w:r w:rsidRPr="00D3631A">
        <w:rPr>
          <w:rFonts w:cs="DanaFajr"/>
          <w:szCs w:val="28"/>
          <w:rtl/>
        </w:rPr>
        <w:t>) كل</w:t>
      </w:r>
      <w:r w:rsidRPr="00D3631A">
        <w:rPr>
          <w:rFonts w:cs="DanaFajr" w:hint="cs"/>
          <w:szCs w:val="28"/>
          <w:rtl/>
        </w:rPr>
        <w:t>ّ</w:t>
      </w:r>
      <w:r w:rsidRPr="00D3631A">
        <w:rPr>
          <w:rFonts w:cs="DanaFajr"/>
          <w:szCs w:val="28"/>
          <w:rtl/>
        </w:rPr>
        <w:t xml:space="preserve"> الأديان اختزنت قيم التطر</w:t>
      </w:r>
      <w:r w:rsidRPr="00D3631A">
        <w:rPr>
          <w:rFonts w:cs="DanaFajr" w:hint="cs"/>
          <w:szCs w:val="28"/>
          <w:rtl/>
        </w:rPr>
        <w:t>ُّ</w:t>
      </w:r>
      <w:r w:rsidRPr="00D3631A">
        <w:rPr>
          <w:rFonts w:cs="DanaFajr"/>
          <w:szCs w:val="28"/>
          <w:rtl/>
        </w:rPr>
        <w:t>ف والتشد</w:t>
      </w:r>
      <w:r w:rsidRPr="00D3631A">
        <w:rPr>
          <w:rFonts w:cs="DanaFajr" w:hint="cs"/>
          <w:szCs w:val="28"/>
          <w:rtl/>
        </w:rPr>
        <w:t>ُّ</w:t>
      </w:r>
      <w:r w:rsidRPr="00D3631A">
        <w:rPr>
          <w:rFonts w:cs="DanaFajr"/>
          <w:szCs w:val="28"/>
          <w:rtl/>
        </w:rPr>
        <w:t>د في داخلها ضد</w:t>
      </w:r>
      <w:r w:rsidRPr="00D3631A">
        <w:rPr>
          <w:rFonts w:cs="DanaFajr" w:hint="cs"/>
          <w:szCs w:val="28"/>
          <w:rtl/>
        </w:rPr>
        <w:t>ّ</w:t>
      </w:r>
      <w:r w:rsidRPr="00D3631A">
        <w:rPr>
          <w:rFonts w:cs="DanaFajr"/>
          <w:szCs w:val="28"/>
          <w:rtl/>
        </w:rPr>
        <w:t xml:space="preserve"> نفسها، وضد</w:t>
      </w:r>
      <w:r w:rsidRPr="00D3631A">
        <w:rPr>
          <w:rFonts w:cs="DanaFajr" w:hint="cs"/>
          <w:szCs w:val="28"/>
          <w:rtl/>
        </w:rPr>
        <w:t>ّ</w:t>
      </w:r>
      <w:r w:rsidRPr="00D3631A">
        <w:rPr>
          <w:rFonts w:cs="DanaFajr"/>
          <w:szCs w:val="28"/>
          <w:rtl/>
        </w:rPr>
        <w:t xml:space="preserve"> بعضها الآخر</w:t>
      </w:r>
      <w:r w:rsidRPr="00D3631A">
        <w:rPr>
          <w:rFonts w:cs="DanaFajr" w:hint="cs"/>
          <w:szCs w:val="28"/>
          <w:rtl/>
        </w:rPr>
        <w:t>.</w:t>
      </w:r>
      <w:r w:rsidRPr="00D3631A">
        <w:rPr>
          <w:rFonts w:cs="DanaFajr"/>
          <w:szCs w:val="28"/>
          <w:rtl/>
        </w:rPr>
        <w:t xml:space="preserve"> ولكن النص</w:t>
      </w:r>
      <w:r w:rsidRPr="00D3631A">
        <w:rPr>
          <w:rFonts w:cs="DanaFajr" w:hint="cs"/>
          <w:szCs w:val="28"/>
          <w:rtl/>
        </w:rPr>
        <w:t>ّ</w:t>
      </w:r>
      <w:r w:rsidRPr="00D3631A">
        <w:rPr>
          <w:rFonts w:cs="DanaFajr"/>
          <w:szCs w:val="28"/>
          <w:rtl/>
        </w:rPr>
        <w:t xml:space="preserve"> الديني (حت</w:t>
      </w:r>
      <w:r w:rsidRPr="00D3631A">
        <w:rPr>
          <w:rFonts w:cs="DanaFajr" w:hint="cs"/>
          <w:szCs w:val="28"/>
          <w:rtl/>
        </w:rPr>
        <w:t>ّ</w:t>
      </w:r>
      <w:r w:rsidRPr="00D3631A">
        <w:rPr>
          <w:rFonts w:cs="DanaFajr"/>
          <w:szCs w:val="28"/>
          <w:rtl/>
        </w:rPr>
        <w:t>ى لو كان وارداً في سياق زمني سابق) لم يكن هو م</w:t>
      </w:r>
      <w:r w:rsidRPr="00D3631A">
        <w:rPr>
          <w:rFonts w:cs="DanaFajr" w:hint="cs"/>
          <w:szCs w:val="28"/>
          <w:rtl/>
        </w:rPr>
        <w:t>َ</w:t>
      </w:r>
      <w:r w:rsidRPr="00D3631A">
        <w:rPr>
          <w:rFonts w:cs="DanaFajr"/>
          <w:szCs w:val="28"/>
          <w:rtl/>
        </w:rPr>
        <w:t>ن</w:t>
      </w:r>
      <w:r w:rsidRPr="00D3631A">
        <w:rPr>
          <w:rFonts w:cs="DanaFajr" w:hint="cs"/>
          <w:szCs w:val="28"/>
          <w:rtl/>
        </w:rPr>
        <w:t>ْ</w:t>
      </w:r>
      <w:r w:rsidRPr="00D3631A">
        <w:rPr>
          <w:rFonts w:cs="DanaFajr"/>
          <w:szCs w:val="28"/>
          <w:rtl/>
        </w:rPr>
        <w:t xml:space="preserve"> دفع باتجاه تصنيع الشخصية المتطر</w:t>
      </w:r>
      <w:r w:rsidRPr="00D3631A">
        <w:rPr>
          <w:rFonts w:cs="DanaFajr" w:hint="cs"/>
          <w:szCs w:val="28"/>
          <w:rtl/>
        </w:rPr>
        <w:t>ِّ</w:t>
      </w:r>
      <w:r w:rsidRPr="00D3631A">
        <w:rPr>
          <w:rFonts w:cs="DanaFajr"/>
          <w:szCs w:val="28"/>
          <w:rtl/>
        </w:rPr>
        <w:t>فة عملياً، بل هي غرائز ومطامع الناس الخبيثة وأغراضهم السي</w:t>
      </w:r>
      <w:r w:rsidRPr="00D3631A">
        <w:rPr>
          <w:rFonts w:cs="DanaFajr" w:hint="cs"/>
          <w:szCs w:val="28"/>
          <w:rtl/>
        </w:rPr>
        <w:t>ِّ</w:t>
      </w:r>
      <w:r w:rsidRPr="00D3631A">
        <w:rPr>
          <w:rFonts w:cs="DanaFajr"/>
          <w:szCs w:val="28"/>
          <w:rtl/>
        </w:rPr>
        <w:t>ئة. إن التطر</w:t>
      </w:r>
      <w:r w:rsidRPr="00D3631A">
        <w:rPr>
          <w:rFonts w:cs="DanaFajr" w:hint="cs"/>
          <w:szCs w:val="28"/>
          <w:rtl/>
        </w:rPr>
        <w:t>ُّ</w:t>
      </w:r>
      <w:r w:rsidRPr="00D3631A">
        <w:rPr>
          <w:rFonts w:cs="DanaFajr"/>
          <w:szCs w:val="28"/>
          <w:rtl/>
        </w:rPr>
        <w:t>ف والتعص</w:t>
      </w:r>
      <w:r w:rsidRPr="00D3631A">
        <w:rPr>
          <w:rFonts w:cs="DanaFajr" w:hint="cs"/>
          <w:szCs w:val="28"/>
          <w:rtl/>
        </w:rPr>
        <w:t>ُّ</w:t>
      </w:r>
      <w:r w:rsidRPr="00D3631A">
        <w:rPr>
          <w:rFonts w:cs="DanaFajr"/>
          <w:szCs w:val="28"/>
          <w:rtl/>
        </w:rPr>
        <w:t>ب وسلوك طريق العنف وال</w:t>
      </w:r>
      <w:r w:rsidRPr="00D3631A">
        <w:rPr>
          <w:rFonts w:cs="DanaFajr" w:hint="cs"/>
          <w:szCs w:val="28"/>
          <w:rtl/>
        </w:rPr>
        <w:t>إ</w:t>
      </w:r>
      <w:r w:rsidRPr="00D3631A">
        <w:rPr>
          <w:rFonts w:cs="DanaFajr"/>
          <w:szCs w:val="28"/>
          <w:rtl/>
        </w:rPr>
        <w:t>رهاب الدموي العضوي حالة استثنائية طارئة</w:t>
      </w:r>
      <w:r w:rsidRPr="00D3631A">
        <w:rPr>
          <w:rFonts w:cs="DanaFajr" w:hint="cs"/>
          <w:szCs w:val="28"/>
          <w:rtl/>
        </w:rPr>
        <w:t>،</w:t>
      </w:r>
      <w:r w:rsidRPr="00D3631A">
        <w:rPr>
          <w:rFonts w:cs="DanaFajr"/>
          <w:szCs w:val="28"/>
          <w:rtl/>
        </w:rPr>
        <w:t xml:space="preserve"> لا أصالة بنيوية لها في بيئتنا الحضارية الإسلامية </w:t>
      </w:r>
      <w:r w:rsidRPr="00D3631A">
        <w:rPr>
          <w:rFonts w:cs="DanaFajr" w:hint="eastAsia"/>
          <w:szCs w:val="28"/>
          <w:rtl/>
        </w:rPr>
        <w:t>«</w:t>
      </w:r>
      <w:r w:rsidRPr="00D3631A">
        <w:rPr>
          <w:rFonts w:cs="DanaFajr"/>
          <w:szCs w:val="28"/>
          <w:rtl/>
        </w:rPr>
        <w:t>التنو</w:t>
      </w:r>
      <w:r w:rsidRPr="00D3631A">
        <w:rPr>
          <w:rFonts w:cs="DanaFajr" w:hint="cs"/>
          <w:szCs w:val="28"/>
          <w:rtl/>
        </w:rPr>
        <w:t>ُّ</w:t>
      </w:r>
      <w:r w:rsidRPr="00D3631A">
        <w:rPr>
          <w:rFonts w:cs="DanaFajr"/>
          <w:szCs w:val="28"/>
          <w:rtl/>
        </w:rPr>
        <w:t>عية</w:t>
      </w:r>
      <w:r w:rsidRPr="00D3631A">
        <w:rPr>
          <w:rFonts w:cs="DanaFajr" w:hint="eastAsia"/>
          <w:szCs w:val="28"/>
          <w:rtl/>
        </w:rPr>
        <w:t>»</w:t>
      </w:r>
      <w:r w:rsidRPr="00D3631A">
        <w:rPr>
          <w:rFonts w:cs="DanaFajr"/>
          <w:szCs w:val="28"/>
          <w:rtl/>
        </w:rPr>
        <w:t xml:space="preserve"> بامتياز</w:t>
      </w:r>
      <w:r w:rsidRPr="00D3631A">
        <w:rPr>
          <w:rFonts w:cs="DanaFajr" w:hint="cs"/>
          <w:szCs w:val="28"/>
          <w:rtl/>
        </w:rPr>
        <w:t>ٍ</w:t>
      </w:r>
      <w:r w:rsidRPr="00D3631A">
        <w:rPr>
          <w:rFonts w:cs="DanaFajr"/>
          <w:szCs w:val="28"/>
          <w:rtl/>
        </w:rPr>
        <w:t>، مهما حصل فيها من ضغوطات</w:t>
      </w:r>
      <w:r w:rsidRPr="00D3631A">
        <w:rPr>
          <w:rFonts w:cs="DanaFajr" w:hint="cs"/>
          <w:szCs w:val="28"/>
          <w:rtl/>
        </w:rPr>
        <w:t>ٍ</w:t>
      </w:r>
      <w:r w:rsidRPr="00D3631A">
        <w:rPr>
          <w:rFonts w:cs="DanaFajr"/>
          <w:szCs w:val="28"/>
          <w:rtl/>
        </w:rPr>
        <w:t xml:space="preserve"> وتحد</w:t>
      </w:r>
      <w:r w:rsidRPr="00D3631A">
        <w:rPr>
          <w:rFonts w:cs="DanaFajr" w:hint="cs"/>
          <w:szCs w:val="28"/>
          <w:rtl/>
        </w:rPr>
        <w:t>ِّ</w:t>
      </w:r>
      <w:r w:rsidRPr="00D3631A">
        <w:rPr>
          <w:rFonts w:cs="DanaFajr"/>
          <w:szCs w:val="28"/>
          <w:rtl/>
        </w:rPr>
        <w:t>يات وتعقيدات</w:t>
      </w:r>
      <w:r w:rsidRPr="00D3631A">
        <w:rPr>
          <w:rFonts w:cs="DanaFajr" w:hint="cs"/>
          <w:szCs w:val="28"/>
          <w:rtl/>
        </w:rPr>
        <w:t xml:space="preserve">. </w:t>
      </w:r>
      <w:r w:rsidRPr="00D3631A">
        <w:rPr>
          <w:rFonts w:cs="DanaFajr"/>
          <w:szCs w:val="28"/>
          <w:rtl/>
        </w:rPr>
        <w:t>هي حالة</w:t>
      </w:r>
      <w:r w:rsidRPr="00D3631A">
        <w:rPr>
          <w:rFonts w:cs="DanaFajr" w:hint="cs"/>
          <w:szCs w:val="28"/>
          <w:rtl/>
        </w:rPr>
        <w:t>ٌ</w:t>
      </w:r>
      <w:r w:rsidRPr="00D3631A">
        <w:rPr>
          <w:rFonts w:cs="DanaFajr"/>
          <w:szCs w:val="28"/>
          <w:rtl/>
        </w:rPr>
        <w:t xml:space="preserve"> تتصل بظروف</w:t>
      </w:r>
      <w:r w:rsidRPr="00D3631A">
        <w:rPr>
          <w:rFonts w:cs="DanaFajr" w:hint="cs"/>
          <w:szCs w:val="28"/>
          <w:rtl/>
        </w:rPr>
        <w:t>ٍ</w:t>
      </w:r>
      <w:r w:rsidRPr="00D3631A">
        <w:rPr>
          <w:rFonts w:cs="DanaFajr"/>
          <w:szCs w:val="28"/>
          <w:rtl/>
        </w:rPr>
        <w:t xml:space="preserve"> خاص</w:t>
      </w:r>
      <w:r w:rsidRPr="00D3631A">
        <w:rPr>
          <w:rFonts w:cs="DanaFajr" w:hint="cs"/>
          <w:szCs w:val="28"/>
          <w:rtl/>
        </w:rPr>
        <w:t>ّ</w:t>
      </w:r>
      <w:r w:rsidRPr="00D3631A">
        <w:rPr>
          <w:rFonts w:cs="DanaFajr"/>
          <w:szCs w:val="28"/>
          <w:rtl/>
        </w:rPr>
        <w:t>ة ومناخات طارئة، والدليل أنها لم تنجح في تشكيل أي</w:t>
      </w:r>
      <w:r w:rsidRPr="00D3631A">
        <w:rPr>
          <w:rFonts w:cs="DanaFajr" w:hint="cs"/>
          <w:szCs w:val="28"/>
          <w:rtl/>
        </w:rPr>
        <w:t>ّ</w:t>
      </w:r>
      <w:r w:rsidRPr="00D3631A">
        <w:rPr>
          <w:rFonts w:cs="DanaFajr"/>
          <w:szCs w:val="28"/>
          <w:rtl/>
        </w:rPr>
        <w:t xml:space="preserve"> حالة</w:t>
      </w:r>
      <w:r w:rsidRPr="00D3631A">
        <w:rPr>
          <w:rFonts w:cs="DanaFajr" w:hint="cs"/>
          <w:szCs w:val="28"/>
          <w:rtl/>
        </w:rPr>
        <w:t>ٍ</w:t>
      </w:r>
      <w:r w:rsidRPr="00D3631A">
        <w:rPr>
          <w:rFonts w:cs="DanaFajr"/>
          <w:szCs w:val="28"/>
          <w:rtl/>
        </w:rPr>
        <w:t xml:space="preserve"> (معيارية) طبيعية واقعية دائمة في بلداننا التي ضربتها رياح ال</w:t>
      </w:r>
      <w:r w:rsidRPr="00D3631A">
        <w:rPr>
          <w:rFonts w:cs="DanaFajr" w:hint="cs"/>
          <w:szCs w:val="28"/>
          <w:rtl/>
        </w:rPr>
        <w:t>أ</w:t>
      </w:r>
      <w:r w:rsidRPr="00D3631A">
        <w:rPr>
          <w:rFonts w:cs="DanaFajr"/>
          <w:szCs w:val="28"/>
          <w:rtl/>
        </w:rPr>
        <w:t>صولية والتعص</w:t>
      </w:r>
      <w:r w:rsidRPr="00D3631A">
        <w:rPr>
          <w:rFonts w:cs="DanaFajr" w:hint="cs"/>
          <w:szCs w:val="28"/>
          <w:rtl/>
        </w:rPr>
        <w:t>ُّ</w:t>
      </w:r>
      <w:r w:rsidRPr="00D3631A">
        <w:rPr>
          <w:rFonts w:cs="DanaFajr"/>
          <w:szCs w:val="28"/>
          <w:rtl/>
        </w:rPr>
        <w:t>ب والتكفير، بل كانت مثل حالة عابرة للحدود وللقارات، ولم تكن نواة</w:t>
      </w:r>
      <w:r w:rsidRPr="00D3631A">
        <w:rPr>
          <w:rFonts w:cs="DanaFajr" w:hint="cs"/>
          <w:szCs w:val="28"/>
          <w:rtl/>
        </w:rPr>
        <w:t>ً</w:t>
      </w:r>
      <w:r w:rsidRPr="00D3631A">
        <w:rPr>
          <w:rFonts w:cs="DanaFajr"/>
          <w:szCs w:val="28"/>
          <w:rtl/>
        </w:rPr>
        <w:t xml:space="preserve"> لتشكيل دولة أو مؤس</w:t>
      </w:r>
      <w:r w:rsidRPr="00D3631A">
        <w:rPr>
          <w:rFonts w:cs="DanaFajr" w:hint="cs"/>
          <w:szCs w:val="28"/>
          <w:rtl/>
        </w:rPr>
        <w:t>َّ</w:t>
      </w:r>
      <w:r w:rsidRPr="00D3631A">
        <w:rPr>
          <w:rFonts w:cs="DanaFajr"/>
          <w:szCs w:val="28"/>
          <w:rtl/>
        </w:rPr>
        <w:t>سات، ليس بسبب افتقادها الذاتي لهذا الأمر، وعجزها عنه، بل بسبب الرفض الشديد لها من قبل الناس أبناء ال</w:t>
      </w:r>
      <w:r w:rsidRPr="00D3631A">
        <w:rPr>
          <w:rFonts w:cs="DanaFajr" w:hint="cs"/>
          <w:szCs w:val="28"/>
          <w:rtl/>
        </w:rPr>
        <w:t>أ</w:t>
      </w:r>
      <w:r w:rsidRPr="00D3631A">
        <w:rPr>
          <w:rFonts w:cs="DanaFajr"/>
          <w:szCs w:val="28"/>
          <w:rtl/>
        </w:rPr>
        <w:t>رض الحقيقيين. وهذا التطر</w:t>
      </w:r>
      <w:r w:rsidRPr="00D3631A">
        <w:rPr>
          <w:rFonts w:cs="DanaFajr" w:hint="cs"/>
          <w:szCs w:val="28"/>
          <w:rtl/>
        </w:rPr>
        <w:t>ُّ</w:t>
      </w:r>
      <w:r w:rsidRPr="00D3631A">
        <w:rPr>
          <w:rFonts w:cs="DanaFajr"/>
          <w:szCs w:val="28"/>
          <w:rtl/>
        </w:rPr>
        <w:t>ف السائد لا بُدَّ سيزول بزوال أسبابه</w:t>
      </w:r>
      <w:r w:rsidRPr="00D3631A">
        <w:rPr>
          <w:rFonts w:cs="DanaFajr" w:hint="cs"/>
          <w:szCs w:val="28"/>
          <w:rtl/>
        </w:rPr>
        <w:t>،</w:t>
      </w:r>
      <w:r w:rsidRPr="00D3631A">
        <w:rPr>
          <w:rFonts w:cs="DanaFajr"/>
          <w:szCs w:val="28"/>
          <w:rtl/>
        </w:rPr>
        <w:t xml:space="preserve"> وارتفاع مسب</w:t>
      </w:r>
      <w:r w:rsidRPr="00D3631A">
        <w:rPr>
          <w:rFonts w:cs="DanaFajr" w:hint="cs"/>
          <w:szCs w:val="28"/>
          <w:rtl/>
        </w:rPr>
        <w:t>َّ</w:t>
      </w:r>
      <w:r w:rsidRPr="00D3631A">
        <w:rPr>
          <w:rFonts w:cs="DanaFajr"/>
          <w:szCs w:val="28"/>
          <w:rtl/>
        </w:rPr>
        <w:t>باته ودوافعه</w:t>
      </w:r>
      <w:r w:rsidRPr="00D3631A">
        <w:rPr>
          <w:rFonts w:cs="DanaFajr" w:hint="cs"/>
          <w:szCs w:val="28"/>
          <w:rtl/>
        </w:rPr>
        <w:t>،</w:t>
      </w:r>
      <w:r w:rsidRPr="00D3631A">
        <w:rPr>
          <w:rFonts w:cs="DanaFajr"/>
          <w:szCs w:val="28"/>
          <w:rtl/>
        </w:rPr>
        <w:t xml:space="preserve"> التي تجعل المرء يسير نحو حافة اليأس والاحباط وبالتالي الع</w:t>
      </w:r>
      <w:r w:rsidRPr="00D3631A">
        <w:rPr>
          <w:rFonts w:cs="DanaFajr" w:hint="cs"/>
          <w:szCs w:val="28"/>
          <w:rtl/>
        </w:rPr>
        <w:t>َ</w:t>
      </w:r>
      <w:r w:rsidRPr="00D3631A">
        <w:rPr>
          <w:rFonts w:cs="DanaFajr"/>
          <w:szCs w:val="28"/>
          <w:rtl/>
        </w:rPr>
        <w:t>د</w:t>
      </w:r>
      <w:r w:rsidRPr="00D3631A">
        <w:rPr>
          <w:rFonts w:cs="DanaFajr" w:hint="cs"/>
          <w:szCs w:val="28"/>
          <w:rtl/>
        </w:rPr>
        <w:t>َ</w:t>
      </w:r>
      <w:r w:rsidRPr="00D3631A">
        <w:rPr>
          <w:rFonts w:cs="DanaFajr"/>
          <w:szCs w:val="28"/>
          <w:rtl/>
        </w:rPr>
        <w:t xml:space="preserve">مية. </w:t>
      </w:r>
    </w:p>
  </w:endnote>
  <w:endnote w:id="412">
    <w:p w:rsidR="00A14951" w:rsidRPr="00D3631A" w:rsidRDefault="00A14951" w:rsidP="00D3631A">
      <w:pPr>
        <w:spacing w:line="300" w:lineRule="exact"/>
        <w:ind w:firstLine="0"/>
        <w:rPr>
          <w:rFonts w:cs="DanaFajr"/>
          <w:szCs w:val="28"/>
          <w:rtl/>
        </w:rPr>
      </w:pPr>
      <w:r w:rsidRPr="00D3631A">
        <w:rPr>
          <w:rFonts w:cs="DanaFajr"/>
          <w:szCs w:val="28"/>
          <w:rtl/>
        </w:rPr>
        <w:t>(</w:t>
      </w:r>
      <w:r w:rsidRPr="00D3631A">
        <w:rPr>
          <w:rFonts w:cs="DanaFajr"/>
          <w:szCs w:val="28"/>
        </w:rPr>
        <w:endnoteRef/>
      </w:r>
      <w:r w:rsidRPr="00D3631A">
        <w:rPr>
          <w:rFonts w:cs="DanaFajr"/>
          <w:szCs w:val="28"/>
          <w:rtl/>
        </w:rPr>
        <w:t>) راجع</w:t>
      </w:r>
      <w:r w:rsidRPr="00D3631A">
        <w:rPr>
          <w:rFonts w:cs="DanaFajr" w:hint="cs"/>
          <w:szCs w:val="28"/>
          <w:rtl/>
        </w:rPr>
        <w:t>:</w:t>
      </w:r>
      <w:r w:rsidRPr="00D3631A">
        <w:rPr>
          <w:rFonts w:cs="DanaFajr"/>
          <w:szCs w:val="28"/>
          <w:rtl/>
        </w:rPr>
        <w:t xml:space="preserve"> مجلة ذوات الثقافية الإلكترونية</w:t>
      </w:r>
      <w:r w:rsidRPr="00D3631A">
        <w:rPr>
          <w:rFonts w:cs="DanaFajr" w:hint="cs"/>
          <w:szCs w:val="28"/>
          <w:rtl/>
        </w:rPr>
        <w:t>،</w:t>
      </w:r>
      <w:r w:rsidRPr="00D3631A">
        <w:rPr>
          <w:rFonts w:cs="DanaFajr"/>
          <w:szCs w:val="28"/>
          <w:rtl/>
        </w:rPr>
        <w:t xml:space="preserve"> الصادرة عن مؤس</w:t>
      </w:r>
      <w:r w:rsidRPr="00D3631A">
        <w:rPr>
          <w:rFonts w:cs="DanaFajr" w:hint="cs"/>
          <w:szCs w:val="28"/>
          <w:rtl/>
        </w:rPr>
        <w:t>َّ</w:t>
      </w:r>
      <w:r w:rsidRPr="00D3631A">
        <w:rPr>
          <w:rFonts w:cs="DanaFajr"/>
          <w:szCs w:val="28"/>
          <w:rtl/>
        </w:rPr>
        <w:t>سة مؤمنون بل</w:t>
      </w:r>
      <w:r w:rsidRPr="00D3631A">
        <w:rPr>
          <w:rFonts w:cs="DanaFajr" w:hint="cs"/>
          <w:szCs w:val="28"/>
          <w:rtl/>
        </w:rPr>
        <w:t xml:space="preserve">ا </w:t>
      </w:r>
      <w:r w:rsidRPr="00D3631A">
        <w:rPr>
          <w:rFonts w:cs="DanaFajr"/>
          <w:szCs w:val="28"/>
          <w:rtl/>
        </w:rPr>
        <w:t>حدود، العدد السادس (</w:t>
      </w:r>
      <w:r w:rsidRPr="00D3631A">
        <w:rPr>
          <w:rFonts w:cs="DanaFajr"/>
          <w:sz w:val="20"/>
          <w:szCs w:val="20"/>
        </w:rPr>
        <w:t>http://goo.gl/nNuKoi</w:t>
      </w:r>
      <w:r w:rsidRPr="00D3631A">
        <w:rPr>
          <w:rFonts w:cs="DanaFajr"/>
          <w:szCs w:val="28"/>
          <w:rtl/>
        </w:rPr>
        <w:t>)</w:t>
      </w:r>
      <w:r w:rsidRPr="00D3631A">
        <w:rPr>
          <w:rFonts w:cs="DanaFajr" w:hint="cs"/>
          <w:szCs w:val="28"/>
          <w:rtl/>
        </w:rPr>
        <w:t>،</w:t>
      </w:r>
      <w:r w:rsidRPr="00D3631A">
        <w:rPr>
          <w:rFonts w:cs="DanaFajr"/>
          <w:szCs w:val="28"/>
          <w:rtl/>
        </w:rPr>
        <w:t xml:space="preserve"> من لقاء مع الباحث الموريتاني المتخص</w:t>
      </w:r>
      <w:r w:rsidRPr="00D3631A">
        <w:rPr>
          <w:rFonts w:cs="DanaFajr" w:hint="cs"/>
          <w:szCs w:val="28"/>
          <w:rtl/>
        </w:rPr>
        <w:t>ِّ</w:t>
      </w:r>
      <w:r w:rsidRPr="00D3631A">
        <w:rPr>
          <w:rFonts w:cs="DanaFajr"/>
          <w:szCs w:val="28"/>
          <w:rtl/>
        </w:rPr>
        <w:t>ص في مجال الحوار الديني والثقافي في الحضارة الإسلامية</w:t>
      </w:r>
      <w:r w:rsidRPr="00D3631A">
        <w:rPr>
          <w:rFonts w:cs="DanaFajr" w:hint="cs"/>
          <w:szCs w:val="28"/>
          <w:rtl/>
        </w:rPr>
        <w:t>،</w:t>
      </w:r>
      <w:r w:rsidRPr="00D3631A">
        <w:rPr>
          <w:rFonts w:cs="DanaFajr"/>
          <w:szCs w:val="28"/>
          <w:rtl/>
        </w:rPr>
        <w:t xml:space="preserve"> الدكتور الكوري السالم ولد المختار الحاج، ضمن ملف</w:t>
      </w:r>
      <w:r w:rsidRPr="00D3631A">
        <w:rPr>
          <w:rFonts w:cs="DanaFajr"/>
          <w:szCs w:val="28"/>
        </w:rPr>
        <w:t> </w:t>
      </w:r>
      <w:r w:rsidRPr="00D3631A">
        <w:rPr>
          <w:rFonts w:cs="DanaFajr"/>
          <w:szCs w:val="28"/>
          <w:rtl/>
        </w:rPr>
        <w:t xml:space="preserve">العدد السادس للمجلة، وكان تحت عنوان: </w:t>
      </w:r>
      <w:r w:rsidRPr="00D3631A">
        <w:rPr>
          <w:rFonts w:cs="DanaFajr" w:hint="eastAsia"/>
          <w:szCs w:val="28"/>
          <w:rtl/>
        </w:rPr>
        <w:t>«</w:t>
      </w:r>
      <w:r w:rsidRPr="00D3631A">
        <w:rPr>
          <w:rFonts w:cs="DanaFajr"/>
          <w:szCs w:val="28"/>
          <w:rtl/>
        </w:rPr>
        <w:t>التطر</w:t>
      </w:r>
      <w:r w:rsidRPr="00D3631A">
        <w:rPr>
          <w:rFonts w:cs="DanaFajr" w:hint="cs"/>
          <w:szCs w:val="28"/>
          <w:rtl/>
        </w:rPr>
        <w:t>ُّ</w:t>
      </w:r>
      <w:r w:rsidRPr="00D3631A">
        <w:rPr>
          <w:rFonts w:cs="DanaFajr"/>
          <w:szCs w:val="28"/>
          <w:rtl/>
        </w:rPr>
        <w:t>ف الديني ومطلب التنوير</w:t>
      </w:r>
      <w:r w:rsidRPr="00D3631A">
        <w:rPr>
          <w:rFonts w:cs="DanaFajr" w:hint="eastAsia"/>
          <w:szCs w:val="28"/>
          <w:rtl/>
        </w:rPr>
        <w:t>»</w:t>
      </w:r>
      <w:r w:rsidRPr="00D3631A">
        <w:rPr>
          <w:rFonts w:cs="DanaFajr" w:hint="cs"/>
          <w:szCs w:val="28"/>
          <w:rtl/>
        </w:rPr>
        <w:t>،</w:t>
      </w:r>
      <w:r w:rsidRPr="00D3631A">
        <w:rPr>
          <w:rFonts w:cs="DanaFajr"/>
          <w:szCs w:val="28"/>
          <w:rtl/>
        </w:rPr>
        <w:t xml:space="preserve"> </w:t>
      </w:r>
      <w:r w:rsidRPr="00D3631A">
        <w:rPr>
          <w:rFonts w:cs="DanaFajr" w:hint="cs"/>
          <w:szCs w:val="28"/>
          <w:rtl/>
        </w:rPr>
        <w:t xml:space="preserve">وقد </w:t>
      </w:r>
      <w:r w:rsidRPr="00D3631A">
        <w:rPr>
          <w:rFonts w:cs="DanaFajr"/>
          <w:szCs w:val="28"/>
          <w:rtl/>
        </w:rPr>
        <w:t xml:space="preserve">حاوره: المهدي حميش. </w:t>
      </w:r>
    </w:p>
  </w:endnote>
  <w:endnote w:id="413">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إن للحقيقة معنيين، أي إنها من المشترك اللفظي. وإن الحقيقة بالمعنى الأول ـ الذي هو الأكثر شيوعاً بين الفلاسفة ـ مقولة معرفية تعني (الصدق والحقيقة المعرفية) (</w:t>
      </w:r>
      <w:r w:rsidRPr="00606C41">
        <w:rPr>
          <w:rFonts w:cstheme="majorBidi"/>
          <w:color w:val="000000" w:themeColor="text1"/>
          <w:lang w:bidi="fa-IR"/>
        </w:rPr>
        <w:t>truth</w:t>
      </w:r>
      <w:r w:rsidRPr="00606C41">
        <w:rPr>
          <w:rFonts w:cs="DanaFajr" w:hint="cs"/>
          <w:color w:val="000000" w:themeColor="text1"/>
          <w:sz w:val="28"/>
          <w:szCs w:val="28"/>
          <w:rtl/>
        </w:rPr>
        <w:t>). والحقيقة بالمعنى الثاني ترادف الواقعية (الحقيقة الوجودية) (</w:t>
      </w:r>
      <w:r w:rsidRPr="00606C41">
        <w:rPr>
          <w:rFonts w:cstheme="majorBidi"/>
          <w:color w:val="000000" w:themeColor="text1"/>
          <w:lang w:bidi="fa-IR"/>
        </w:rPr>
        <w:t>reality</w:t>
      </w:r>
      <w:r w:rsidRPr="00606C41">
        <w:rPr>
          <w:rFonts w:cs="DanaFajr" w:hint="cs"/>
          <w:color w:val="000000" w:themeColor="text1"/>
          <w:sz w:val="28"/>
          <w:szCs w:val="28"/>
          <w:rtl/>
        </w:rPr>
        <w:t>). ومن الآن فصاعداً سوف نستعمل الحقيقة بالمعنى الثاني، أي بوصفها مرادفاً للواقعية. ويبدو أن هذا المعنى للحقيقة أكثر شيوعا</w:t>
      </w:r>
      <w:r w:rsidRPr="00606C41">
        <w:rPr>
          <w:rFonts w:cs="DanaFajr" w:hint="cs"/>
          <w:color w:val="000000" w:themeColor="text1"/>
          <w:sz w:val="28"/>
          <w:szCs w:val="28"/>
          <w:rtl/>
          <w:lang w:bidi="ar-AE"/>
        </w:rPr>
        <w:t>ً</w:t>
      </w:r>
      <w:r w:rsidRPr="00606C41">
        <w:rPr>
          <w:rFonts w:cs="DanaFajr" w:hint="cs"/>
          <w:color w:val="000000" w:themeColor="text1"/>
          <w:sz w:val="28"/>
          <w:szCs w:val="28"/>
          <w:rtl/>
        </w:rPr>
        <w:t xml:space="preserve"> في العرف العام. </w:t>
      </w:r>
    </w:p>
  </w:endnote>
  <w:endnote w:id="414">
    <w:p w:rsidR="00A14951" w:rsidRPr="00606C41" w:rsidRDefault="00A14951" w:rsidP="00D32234">
      <w:pPr>
        <w:pStyle w:val="aa"/>
        <w:bidi w:val="0"/>
        <w:spacing w:line="280" w:lineRule="exact"/>
        <w:ind w:firstLine="0"/>
        <w:rPr>
          <w:rFonts w:cstheme="majorBidi"/>
          <w:color w:val="000000" w:themeColor="text1"/>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naïve realism.</w:t>
      </w:r>
    </w:p>
  </w:endnote>
  <w:endnote w:id="415">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إن التعقيد المعرفي في</w:t>
      </w:r>
      <w:r w:rsidRPr="00606C41">
        <w:rPr>
          <w:rFonts w:cs="DanaFajr" w:hint="cs"/>
          <w:color w:val="000000" w:themeColor="text1"/>
          <w:sz w:val="28"/>
          <w:szCs w:val="28"/>
          <w:rtl/>
          <w:lang w:bidi="ar-LB"/>
        </w:rPr>
        <w:t xml:space="preserve"> </w:t>
      </w:r>
      <w:r w:rsidRPr="00606C41">
        <w:rPr>
          <w:rFonts w:cs="DanaFajr" w:hint="cs"/>
          <w:color w:val="000000" w:themeColor="text1"/>
          <w:sz w:val="28"/>
          <w:szCs w:val="28"/>
          <w:rtl/>
        </w:rPr>
        <w:t>ما يتعلق بالوجود لا يحظى باتفاق جميع المفكِّرين. فقد كتب الأستاذ مصطفى مَلَك</w:t>
      </w:r>
      <w:r>
        <w:rPr>
          <w:rFonts w:cs="DanaFajr" w:hint="cs"/>
          <w:color w:val="000000" w:themeColor="text1"/>
          <w:sz w:val="28"/>
          <w:szCs w:val="28"/>
          <w:rtl/>
        </w:rPr>
        <w:t>ْ</w:t>
      </w:r>
      <w:r w:rsidRPr="00606C41">
        <w:rPr>
          <w:rFonts w:cs="DanaFajr" w:hint="cs"/>
          <w:color w:val="000000" w:themeColor="text1"/>
          <w:sz w:val="28"/>
          <w:szCs w:val="28"/>
          <w:rtl/>
        </w:rPr>
        <w:t xml:space="preserve">يان في مذكرةٍ أرسلها لي قائلاً: </w:t>
      </w:r>
      <w:r w:rsidRPr="00606C41">
        <w:rPr>
          <w:rFonts w:cs="DanaFajr" w:hint="eastAsia"/>
          <w:color w:val="000000" w:themeColor="text1"/>
          <w:sz w:val="24"/>
          <w:szCs w:val="24"/>
          <w:rtl/>
        </w:rPr>
        <w:t>«</w:t>
      </w:r>
      <w:r w:rsidRPr="00606C41">
        <w:rPr>
          <w:rFonts w:cs="DanaFajr" w:hint="cs"/>
          <w:color w:val="000000" w:themeColor="text1"/>
          <w:sz w:val="28"/>
          <w:szCs w:val="28"/>
          <w:rtl/>
        </w:rPr>
        <w:t>إن هذه المسألة... غير واضحة تماماً، وهناك هالة من الغموض والإبهام تحيط بها. فكيف تكون الحقيقة الوجودية (</w:t>
      </w:r>
      <w:r w:rsidRPr="00606C41">
        <w:rPr>
          <w:rFonts w:cstheme="majorBidi"/>
          <w:color w:val="000000" w:themeColor="text1"/>
          <w:lang w:bidi="fa-IR"/>
        </w:rPr>
        <w:t>reality</w:t>
      </w:r>
      <w:r w:rsidRPr="00606C41">
        <w:rPr>
          <w:rFonts w:cs="DanaFajr" w:hint="cs"/>
          <w:color w:val="000000" w:themeColor="text1"/>
          <w:sz w:val="28"/>
          <w:szCs w:val="28"/>
          <w:rtl/>
        </w:rPr>
        <w:t>) متداخلة؟ فقبل كل</w:t>
      </w:r>
      <w:r w:rsidRPr="00606C41">
        <w:rPr>
          <w:rFonts w:cs="DanaFajr" w:hint="cs"/>
          <w:color w:val="000000" w:themeColor="text1"/>
          <w:sz w:val="28"/>
          <w:szCs w:val="28"/>
          <w:rtl/>
          <w:lang w:bidi="ar-LB"/>
        </w:rPr>
        <w:t>ّ</w:t>
      </w:r>
      <w:r w:rsidRPr="00606C41">
        <w:rPr>
          <w:rFonts w:cs="DanaFajr" w:hint="cs"/>
          <w:color w:val="000000" w:themeColor="text1"/>
          <w:sz w:val="28"/>
          <w:szCs w:val="28"/>
          <w:rtl/>
        </w:rPr>
        <w:t xml:space="preserve"> شيءٍ عليك أن توضح: هل جميع أقسام حقائق المعرفة الوجودية متداخلة أم بعضها؟ ولذلك لا بُدَّ من إيضاح ما هي المقولات التي نراها للواقعيات؟ هل </w:t>
      </w:r>
      <w:r w:rsidRPr="00606C41">
        <w:rPr>
          <w:rFonts w:cs="DanaFajr" w:hint="eastAsia"/>
          <w:color w:val="000000" w:themeColor="text1"/>
          <w:sz w:val="24"/>
          <w:szCs w:val="24"/>
          <w:rtl/>
        </w:rPr>
        <w:t>«</w:t>
      </w:r>
      <w:r w:rsidRPr="00606C41">
        <w:rPr>
          <w:rFonts w:cs="DanaFajr" w:hint="cs"/>
          <w:color w:val="000000" w:themeColor="text1"/>
          <w:sz w:val="28"/>
          <w:szCs w:val="28"/>
          <w:rtl/>
        </w:rPr>
        <w:t>الأنواع</w:t>
      </w:r>
      <w:r w:rsidRPr="00606C41">
        <w:rPr>
          <w:rFonts w:hint="eastAsia"/>
          <w:color w:val="000000" w:themeColor="text1"/>
          <w:sz w:val="24"/>
          <w:szCs w:val="24"/>
          <w:rtl/>
        </w:rPr>
        <w:t>»</w:t>
      </w:r>
      <w:r w:rsidRPr="00606C41">
        <w:rPr>
          <w:rFonts w:cs="DanaFajr" w:hint="cs"/>
          <w:color w:val="000000" w:themeColor="text1"/>
          <w:sz w:val="28"/>
          <w:szCs w:val="28"/>
          <w:rtl/>
        </w:rPr>
        <w:t xml:space="preserve"> ذات تضاعيف وذات وجوه أو </w:t>
      </w:r>
      <w:r w:rsidRPr="00606C41">
        <w:rPr>
          <w:rFonts w:cs="DanaFajr" w:hint="eastAsia"/>
          <w:color w:val="000000" w:themeColor="text1"/>
          <w:sz w:val="24"/>
          <w:szCs w:val="24"/>
          <w:rtl/>
        </w:rPr>
        <w:t>«</w:t>
      </w:r>
      <w:r w:rsidRPr="00606C41">
        <w:rPr>
          <w:rFonts w:cs="DanaFajr" w:hint="cs"/>
          <w:color w:val="000000" w:themeColor="text1"/>
          <w:sz w:val="28"/>
          <w:szCs w:val="28"/>
          <w:rtl/>
        </w:rPr>
        <w:t>خاصيات</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نسب</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أعداد</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قضايا</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مفاهيم</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أذهان</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كائنات متعالية</w:t>
      </w:r>
      <w:r w:rsidRPr="00606C41">
        <w:rPr>
          <w:rFonts w:hint="eastAsia"/>
          <w:color w:val="000000" w:themeColor="text1"/>
          <w:sz w:val="24"/>
          <w:szCs w:val="24"/>
          <w:rtl/>
        </w:rPr>
        <w:t>»</w:t>
      </w:r>
      <w:r w:rsidRPr="00606C41">
        <w:rPr>
          <w:rFonts w:cs="DanaFajr" w:hint="cs"/>
          <w:color w:val="000000" w:themeColor="text1"/>
          <w:sz w:val="28"/>
          <w:szCs w:val="28"/>
          <w:rtl/>
        </w:rPr>
        <w:t xml:space="preserve"> (من قبيل: الله والعقول والمثل) أو </w:t>
      </w:r>
      <w:r w:rsidRPr="00606C41">
        <w:rPr>
          <w:rFonts w:cs="DanaFajr" w:hint="eastAsia"/>
          <w:color w:val="000000" w:themeColor="text1"/>
          <w:sz w:val="24"/>
          <w:szCs w:val="24"/>
          <w:rtl/>
        </w:rPr>
        <w:t>«</w:t>
      </w:r>
      <w:r w:rsidRPr="00606C41">
        <w:rPr>
          <w:rFonts w:cs="DanaFajr" w:hint="cs"/>
          <w:color w:val="000000" w:themeColor="text1"/>
          <w:sz w:val="28"/>
          <w:szCs w:val="28"/>
          <w:rtl/>
        </w:rPr>
        <w:t>الجواهر</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الأحداث والوقائع</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النصوص</w:t>
      </w:r>
      <w:r w:rsidRPr="00606C41">
        <w:rPr>
          <w:rFonts w:hint="eastAsia"/>
          <w:color w:val="000000" w:themeColor="text1"/>
          <w:sz w:val="24"/>
          <w:szCs w:val="24"/>
          <w:rtl/>
        </w:rPr>
        <w:t>»</w:t>
      </w:r>
      <w:r w:rsidRPr="00606C41">
        <w:rPr>
          <w:rFonts w:cs="DanaFajr" w:hint="cs"/>
          <w:color w:val="000000" w:themeColor="text1"/>
          <w:sz w:val="28"/>
          <w:szCs w:val="28"/>
          <w:rtl/>
        </w:rPr>
        <w:t xml:space="preserve"> أو...؟ ثم لا بُدَّ بعد ذلك من إيضاح ما هو معنى التعقيد في كلّ مقولةٍ من مقولات ما بعد الطبيعة؟ وما هو مكمن تعقيدها؟ ألا ينبغي التوجُّه إلى بعض أوجه المعرفة الوجودية للإنسان، بدلاً من تضاعيف وتعقيد المعرفة الوجودية للحقائق؟ وعلى أيّ حال فإن القارئ الذي هو على شاكلتي لا يفهم تعقيد الوجود المعرفي</w:t>
      </w:r>
      <w:r w:rsidRPr="00606C41">
        <w:rPr>
          <w:rFonts w:hint="eastAsia"/>
          <w:color w:val="000000" w:themeColor="text1"/>
          <w:sz w:val="24"/>
          <w:szCs w:val="24"/>
          <w:rtl/>
        </w:rPr>
        <w:t>»</w:t>
      </w:r>
      <w:r w:rsidRPr="00606C41">
        <w:rPr>
          <w:rFonts w:cs="DanaFajr" w:hint="cs"/>
          <w:color w:val="000000" w:themeColor="text1"/>
          <w:sz w:val="28"/>
          <w:szCs w:val="28"/>
          <w:rtl/>
        </w:rPr>
        <w:t xml:space="preserve">. مع الشكر الجزيل للأستاذ مصطفى </w:t>
      </w:r>
      <w:r>
        <w:rPr>
          <w:rFonts w:cs="DanaFajr" w:hint="cs"/>
          <w:color w:val="000000" w:themeColor="text1"/>
          <w:sz w:val="28"/>
          <w:szCs w:val="28"/>
          <w:rtl/>
        </w:rPr>
        <w:t>مَلَكْيان</w:t>
      </w:r>
      <w:r w:rsidRPr="00606C41">
        <w:rPr>
          <w:rFonts w:cs="DanaFajr" w:hint="cs"/>
          <w:color w:val="000000" w:themeColor="text1"/>
          <w:sz w:val="28"/>
          <w:szCs w:val="28"/>
          <w:rtl/>
        </w:rPr>
        <w:t xml:space="preserve">. </w:t>
      </w:r>
    </w:p>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 xml:space="preserve">ربما أمكن القول في الجواب: إن التداخل والتعقيد في الوجود المعرفي للحقائق يبدو أنه أفضل تفسير نقدِّمه لبيان أمرين، وهما </w:t>
      </w:r>
      <w:r w:rsidRPr="00606C41">
        <w:rPr>
          <w:rFonts w:cs="DanaFajr" w:hint="cs"/>
          <w:b/>
          <w:bCs/>
          <w:color w:val="000000" w:themeColor="text1"/>
          <w:sz w:val="28"/>
          <w:szCs w:val="28"/>
          <w:rtl/>
        </w:rPr>
        <w:t>أوّلاً</w:t>
      </w:r>
      <w:r w:rsidRPr="00606C41">
        <w:rPr>
          <w:rFonts w:cs="DanaFajr" w:hint="cs"/>
          <w:color w:val="000000" w:themeColor="text1"/>
          <w:sz w:val="28"/>
          <w:szCs w:val="28"/>
          <w:rtl/>
        </w:rPr>
        <w:t xml:space="preserve">: اختلاف الناس في إدراك الحقيقة، </w:t>
      </w:r>
      <w:r w:rsidRPr="00606C41">
        <w:rPr>
          <w:rFonts w:cs="DanaFajr" w:hint="cs"/>
          <w:b/>
          <w:bCs/>
          <w:color w:val="000000" w:themeColor="text1"/>
          <w:sz w:val="28"/>
          <w:szCs w:val="28"/>
          <w:rtl/>
        </w:rPr>
        <w:t>وثانياً</w:t>
      </w:r>
      <w:r w:rsidRPr="00606C41">
        <w:rPr>
          <w:rFonts w:cs="DanaFajr" w:hint="cs"/>
          <w:color w:val="000000" w:themeColor="text1"/>
          <w:sz w:val="28"/>
          <w:szCs w:val="28"/>
          <w:rtl/>
        </w:rPr>
        <w:t xml:space="preserve">: إن فهم الإنسان للحقيقة ذو مراتب. ويبدو أن تدخُّل ذهن الإنسان في فهم الحقائق من أجل التفسير </w:t>
      </w:r>
      <w:r w:rsidRPr="00606C41">
        <w:rPr>
          <w:rFonts w:cs="DanaFajr" w:hint="eastAsia"/>
          <w:color w:val="000000" w:themeColor="text1"/>
          <w:sz w:val="24"/>
          <w:szCs w:val="24"/>
          <w:rtl/>
        </w:rPr>
        <w:t>«</w:t>
      </w:r>
      <w:r w:rsidRPr="00606C41">
        <w:rPr>
          <w:rFonts w:cs="DanaFajr" w:hint="cs"/>
          <w:color w:val="000000" w:themeColor="text1"/>
          <w:sz w:val="28"/>
          <w:szCs w:val="28"/>
          <w:rtl/>
        </w:rPr>
        <w:t>التام</w:t>
      </w:r>
      <w:r w:rsidRPr="00606C41">
        <w:rPr>
          <w:rFonts w:hint="cs"/>
          <w:color w:val="000000" w:themeColor="text1"/>
          <w:sz w:val="24"/>
          <w:szCs w:val="24"/>
          <w:rtl/>
        </w:rPr>
        <w:t>ّ</w:t>
      </w:r>
      <w:r w:rsidRPr="00606C41">
        <w:rPr>
          <w:rFonts w:hint="eastAsia"/>
          <w:color w:val="000000" w:themeColor="text1"/>
          <w:sz w:val="24"/>
          <w:szCs w:val="24"/>
          <w:rtl/>
        </w:rPr>
        <w:t>»</w:t>
      </w:r>
      <w:r w:rsidRPr="00606C41">
        <w:rPr>
          <w:rFonts w:cs="DanaFajr" w:hint="cs"/>
          <w:color w:val="000000" w:themeColor="text1"/>
          <w:sz w:val="28"/>
          <w:szCs w:val="28"/>
          <w:rtl/>
        </w:rPr>
        <w:t xml:space="preserve"> لهذين الأمرين غير كافٍ. فمن جهةٍ نحن نرى أن لدى الناس أفهاماً مختلفة عن حقيقةٍ واحدة، وأن بعض تلك الأفهام أعمق من بعضها الآخر (فمثلاً: إن فهم أستاذ الرياضيات لـ </w:t>
      </w:r>
      <w:r w:rsidRPr="00606C41">
        <w:rPr>
          <w:rFonts w:cs="DanaFajr" w:hint="eastAsia"/>
          <w:color w:val="000000" w:themeColor="text1"/>
          <w:sz w:val="24"/>
          <w:szCs w:val="24"/>
          <w:rtl/>
        </w:rPr>
        <w:t>«</w:t>
      </w:r>
      <w:r w:rsidRPr="00606C41">
        <w:rPr>
          <w:rFonts w:cs="DanaFajr" w:hint="cs"/>
          <w:color w:val="000000" w:themeColor="text1"/>
          <w:sz w:val="28"/>
          <w:szCs w:val="28"/>
          <w:rtl/>
        </w:rPr>
        <w:t>العدد</w:t>
      </w:r>
      <w:r w:rsidRPr="00606C41">
        <w:rPr>
          <w:rFonts w:hint="eastAsia"/>
          <w:color w:val="000000" w:themeColor="text1"/>
          <w:sz w:val="24"/>
          <w:szCs w:val="24"/>
          <w:rtl/>
        </w:rPr>
        <w:t>»</w:t>
      </w:r>
      <w:r w:rsidRPr="00606C41">
        <w:rPr>
          <w:rFonts w:cs="DanaFajr" w:hint="cs"/>
          <w:color w:val="000000" w:themeColor="text1"/>
          <w:sz w:val="28"/>
          <w:szCs w:val="28"/>
          <w:rtl/>
        </w:rPr>
        <w:t xml:space="preserve"> و</w:t>
      </w:r>
      <w:r w:rsidRPr="00606C41">
        <w:rPr>
          <w:rFonts w:cs="DanaFajr" w:hint="eastAsia"/>
          <w:color w:val="000000" w:themeColor="text1"/>
          <w:sz w:val="24"/>
          <w:szCs w:val="24"/>
          <w:rtl/>
        </w:rPr>
        <w:t>«</w:t>
      </w:r>
      <w:r w:rsidRPr="00606C41">
        <w:rPr>
          <w:rFonts w:cs="DanaFajr" w:hint="cs"/>
          <w:color w:val="000000" w:themeColor="text1"/>
          <w:sz w:val="28"/>
          <w:szCs w:val="28"/>
          <w:rtl/>
        </w:rPr>
        <w:t>الجمع</w:t>
      </w:r>
      <w:r w:rsidRPr="00606C41">
        <w:rPr>
          <w:rFonts w:hint="eastAsia"/>
          <w:color w:val="000000" w:themeColor="text1"/>
          <w:sz w:val="24"/>
          <w:szCs w:val="24"/>
          <w:rtl/>
        </w:rPr>
        <w:t>»</w:t>
      </w:r>
      <w:r w:rsidRPr="00606C41">
        <w:rPr>
          <w:rFonts w:cs="DanaFajr" w:hint="cs"/>
          <w:color w:val="000000" w:themeColor="text1"/>
          <w:sz w:val="28"/>
          <w:szCs w:val="28"/>
          <w:rtl/>
        </w:rPr>
        <w:t xml:space="preserve"> و</w:t>
      </w:r>
      <w:r w:rsidRPr="00606C41">
        <w:rPr>
          <w:rFonts w:cs="DanaFajr" w:hint="eastAsia"/>
          <w:color w:val="000000" w:themeColor="text1"/>
          <w:sz w:val="24"/>
          <w:szCs w:val="24"/>
          <w:rtl/>
        </w:rPr>
        <w:t>«</w:t>
      </w:r>
      <w:r w:rsidRPr="00606C41">
        <w:rPr>
          <w:rFonts w:cs="DanaFajr" w:hint="cs"/>
          <w:color w:val="000000" w:themeColor="text1"/>
          <w:sz w:val="28"/>
          <w:szCs w:val="28"/>
          <w:rtl/>
        </w:rPr>
        <w:t>الطرح</w:t>
      </w:r>
      <w:r w:rsidRPr="00606C41">
        <w:rPr>
          <w:rFonts w:hint="eastAsia"/>
          <w:color w:val="000000" w:themeColor="text1"/>
          <w:sz w:val="24"/>
          <w:szCs w:val="24"/>
          <w:rtl/>
        </w:rPr>
        <w:t>»</w:t>
      </w:r>
      <w:r w:rsidRPr="00606C41">
        <w:rPr>
          <w:rFonts w:cs="DanaFajr" w:hint="cs"/>
          <w:color w:val="000000" w:themeColor="text1"/>
          <w:sz w:val="28"/>
          <w:szCs w:val="28"/>
          <w:rtl/>
        </w:rPr>
        <w:t xml:space="preserve"> أعمق من فهم الطالب ـ الذي دخل إلى المدرسة حديثاً ـ لهذه المفاهيم)؛ ومن جهةٍ أخرى قد يختلف فهم الفرد لحقيقةٍ واحدة على مرّ الزمان، فيغدو فهمه لها في السنوات اللاحقة أعمق بكثيرٍ من فهمه لها في السنوات السابقة. وطبعاً ربما أمكن القول: إن هذا الاختلاف ينشأ من مراتب تعقيد ذهن المعرف، وليس من تعقيد الواقعية. ولكن ربما من الأجدر القول: إن تعقيد الذهن يجعل ذهن الفرد أقدر على إدراك الطبقات الأعمق من الواقعية، بمعنى أنه الشرط اللازم لهذا الإدراك، وإن</w:t>
      </w:r>
      <w:r>
        <w:rPr>
          <w:rFonts w:cs="DanaFajr" w:hint="cs"/>
          <w:color w:val="000000" w:themeColor="text1"/>
          <w:sz w:val="28"/>
          <w:szCs w:val="28"/>
          <w:rtl/>
        </w:rPr>
        <w:t>ْ</w:t>
      </w:r>
      <w:r w:rsidRPr="00606C41">
        <w:rPr>
          <w:rFonts w:cs="DanaFajr" w:hint="cs"/>
          <w:color w:val="000000" w:themeColor="text1"/>
          <w:sz w:val="28"/>
          <w:szCs w:val="28"/>
          <w:rtl/>
        </w:rPr>
        <w:t xml:space="preserve"> لم يكن هو الشرط الكافي لذلك. ويبدو أن هذا النوع من التفسير وفيٌّ لعينية المعرفة، وكذلك لحصّة وتدخُّل الذهن البشري في تحقُّق المعرفة. </w:t>
      </w:r>
      <w:r w:rsidRPr="00606C41">
        <w:rPr>
          <w:rFonts w:cs="DanaFajr" w:hint="cs"/>
          <w:color w:val="000000" w:themeColor="text1"/>
          <w:sz w:val="28"/>
          <w:szCs w:val="28"/>
          <w:rtl/>
        </w:rPr>
        <w:tab/>
      </w:r>
    </w:p>
  </w:endnote>
  <w:endnote w:id="416">
    <w:p w:rsidR="00A14951" w:rsidRPr="00606C41" w:rsidRDefault="00A14951" w:rsidP="00D32234">
      <w:pPr>
        <w:pStyle w:val="aa"/>
        <w:bidi w:val="0"/>
        <w:spacing w:line="280" w:lineRule="exact"/>
        <w:ind w:firstLine="0"/>
        <w:rPr>
          <w:rFonts w:cstheme="majorBidi"/>
          <w:color w:val="000000" w:themeColor="text1"/>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skepticism.</w:t>
      </w:r>
    </w:p>
  </w:endnote>
  <w:endnote w:id="417">
    <w:p w:rsidR="00A14951" w:rsidRPr="00606C41" w:rsidRDefault="00A14951" w:rsidP="00D32234">
      <w:pPr>
        <w:pStyle w:val="aa"/>
        <w:bidi w:val="0"/>
        <w:spacing w:line="280" w:lineRule="exact"/>
        <w:ind w:firstLine="0"/>
        <w:rPr>
          <w:rFonts w:cstheme="majorBidi"/>
          <w:color w:val="000000" w:themeColor="text1"/>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sophisticated or critical realism.</w:t>
      </w:r>
    </w:p>
  </w:endnote>
  <w:endnote w:id="418">
    <w:p w:rsidR="00A14951" w:rsidRPr="00606C41" w:rsidRDefault="00A14951" w:rsidP="00D32234">
      <w:pPr>
        <w:pStyle w:val="aa"/>
        <w:spacing w:line="28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يعمد (كانت</w:t>
      </w:r>
      <w:r w:rsidRPr="00606C41">
        <w:rPr>
          <w:rFonts w:cs="DanaFajr" w:hint="cs"/>
          <w:color w:val="000000" w:themeColor="text1"/>
          <w:sz w:val="28"/>
          <w:szCs w:val="28"/>
          <w:rtl/>
          <w:lang w:bidi="ar-AE"/>
        </w:rPr>
        <w:t xml:space="preserve">) </w:t>
      </w:r>
      <w:r w:rsidRPr="00606C41">
        <w:rPr>
          <w:rFonts w:cs="DanaFajr" w:hint="cs"/>
          <w:color w:val="000000" w:themeColor="text1"/>
          <w:sz w:val="28"/>
          <w:szCs w:val="28"/>
          <w:rtl/>
        </w:rPr>
        <w:t>إلى بيان هذه الرؤية من خلال توظيف الفصل بين النومن (</w:t>
      </w:r>
      <w:r w:rsidRPr="00606C41">
        <w:rPr>
          <w:rFonts w:cstheme="majorBidi"/>
          <w:color w:val="000000" w:themeColor="text1"/>
          <w:lang w:bidi="fa-IR"/>
        </w:rPr>
        <w:t>noumenon</w:t>
      </w:r>
      <w:r w:rsidRPr="00606C41">
        <w:rPr>
          <w:rFonts w:cs="DanaFajr" w:hint="cs"/>
          <w:color w:val="000000" w:themeColor="text1"/>
          <w:sz w:val="28"/>
          <w:szCs w:val="28"/>
          <w:rtl/>
        </w:rPr>
        <w:t>) بمعنى الواقعية في حدّ نفسها، وبين الظاهرة (</w:t>
      </w:r>
      <w:r w:rsidRPr="00606C41">
        <w:rPr>
          <w:rFonts w:cstheme="majorBidi"/>
          <w:color w:val="000000" w:themeColor="text1"/>
          <w:lang w:bidi="fa-IR"/>
        </w:rPr>
        <w:t>phenomenon</w:t>
      </w:r>
      <w:r w:rsidRPr="00606C41">
        <w:rPr>
          <w:rFonts w:cs="DanaFajr" w:hint="cs"/>
          <w:color w:val="000000" w:themeColor="text1"/>
          <w:sz w:val="28"/>
          <w:szCs w:val="28"/>
          <w:rtl/>
        </w:rPr>
        <w:t xml:space="preserve">) بمعنى الواقعة كما تبدو لنا. </w:t>
      </w:r>
    </w:p>
  </w:endnote>
  <w:endnote w:id="419">
    <w:p w:rsidR="00A14951" w:rsidRPr="00606C41" w:rsidRDefault="00A14951" w:rsidP="00D32234">
      <w:pPr>
        <w:pStyle w:val="aa"/>
        <w:bidi w:val="0"/>
        <w:spacing w:line="280" w:lineRule="exact"/>
        <w:ind w:firstLine="0"/>
        <w:rPr>
          <w:rFonts w:cstheme="majorBidi"/>
          <w:color w:val="000000" w:themeColor="text1"/>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reconstruction.</w:t>
      </w:r>
    </w:p>
  </w:endnote>
  <w:endnote w:id="420">
    <w:p w:rsidR="00A14951" w:rsidRPr="00606C41" w:rsidRDefault="00A14951" w:rsidP="00D32234">
      <w:pPr>
        <w:pStyle w:val="aa"/>
        <w:spacing w:line="29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يرى بعض المعاصرين لنا من تج</w:t>
      </w:r>
      <w:r w:rsidRPr="00606C41">
        <w:rPr>
          <w:rFonts w:cs="DanaFajr" w:hint="cs"/>
          <w:color w:val="000000" w:themeColor="text1"/>
          <w:sz w:val="28"/>
          <w:szCs w:val="28"/>
          <w:rtl/>
          <w:lang w:bidi="ar-LB"/>
        </w:rPr>
        <w:t>ّ</w:t>
      </w:r>
      <w:r w:rsidRPr="00606C41">
        <w:rPr>
          <w:rFonts w:cs="DanaFajr" w:hint="cs"/>
          <w:color w:val="000000" w:themeColor="text1"/>
          <w:sz w:val="28"/>
          <w:szCs w:val="28"/>
          <w:rtl/>
        </w:rPr>
        <w:t>ار الحقيقة أن العالم المعاصر يمتاز بالإعراض عن الحقّ والحقيقة، حيث يذهب هؤلاء إلى القول بأن الإنسان الحديث قد أحلَّ اتّباع النفس الأمّارة محلّ اتّباع الحقّ.</w:t>
      </w:r>
    </w:p>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غير أن هذا الكلام غير صائب؛ إذ هناك بين القدماء والمعاصرين أناسٌ يتبعون النفس الأمارة، وهناك منهم مَن</w:t>
      </w:r>
      <w:r>
        <w:rPr>
          <w:rFonts w:cs="DanaFajr" w:hint="cs"/>
          <w:color w:val="000000" w:themeColor="text1"/>
          <w:sz w:val="28"/>
          <w:szCs w:val="28"/>
          <w:rtl/>
        </w:rPr>
        <w:t>ْ</w:t>
      </w:r>
      <w:r w:rsidRPr="00606C41">
        <w:rPr>
          <w:rFonts w:cs="DanaFajr" w:hint="cs"/>
          <w:color w:val="000000" w:themeColor="text1"/>
          <w:sz w:val="28"/>
          <w:szCs w:val="28"/>
          <w:rtl/>
        </w:rPr>
        <w:t xml:space="preserve"> يبحث عن الحقّ والحقيقة. وإذا كان هناك من اختلاف فيكمن في أن الإنسان الحديث بدأ يعرف حدوده، ولم يَعُد</w:t>
      </w:r>
      <w:r>
        <w:rPr>
          <w:rFonts w:cs="DanaFajr" w:hint="cs"/>
          <w:color w:val="000000" w:themeColor="text1"/>
          <w:sz w:val="28"/>
          <w:szCs w:val="28"/>
          <w:rtl/>
        </w:rPr>
        <w:t>ْ</w:t>
      </w:r>
      <w:r w:rsidRPr="00606C41">
        <w:rPr>
          <w:rFonts w:cs="DanaFajr" w:hint="cs"/>
          <w:color w:val="000000" w:themeColor="text1"/>
          <w:sz w:val="28"/>
          <w:szCs w:val="28"/>
          <w:rtl/>
        </w:rPr>
        <w:t xml:space="preserve"> يطمح إلى غير المقسوم له من حظوظ المعرفة. وفي الحقيقة يجب القول: إن ت</w:t>
      </w:r>
      <w:r>
        <w:rPr>
          <w:rFonts w:cs="DanaFajr" w:hint="cs"/>
          <w:color w:val="000000" w:themeColor="text1"/>
          <w:sz w:val="28"/>
          <w:szCs w:val="28"/>
          <w:rtl/>
        </w:rPr>
        <w:t>ُ</w:t>
      </w:r>
      <w:r w:rsidRPr="00606C41">
        <w:rPr>
          <w:rFonts w:cs="DanaFajr" w:hint="cs"/>
          <w:color w:val="000000" w:themeColor="text1"/>
          <w:sz w:val="28"/>
          <w:szCs w:val="28"/>
          <w:rtl/>
        </w:rPr>
        <w:t xml:space="preserve">جّار الحقيقة هم الذين يعرضون عن الحقّ، ويتَّبعون الهوى والنفس الأمّارة؛ لأن امتلاك صورةٍ عن الحقيقة وعبادتها بوصفها هي الحقيقة هو عين الوثنية واتّباع النفس الأمارة. </w:t>
      </w:r>
    </w:p>
  </w:endnote>
  <w:endnote w:id="421">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في هذا الشأن: </w:t>
      </w:r>
      <w:r w:rsidRPr="00606C41">
        <w:rPr>
          <w:rFonts w:cs="DanaFajr" w:hint="cs"/>
          <w:color w:val="000000" w:themeColor="text1"/>
          <w:sz w:val="28"/>
          <w:szCs w:val="28"/>
          <w:rtl/>
          <w:lang w:bidi="ar-AE"/>
        </w:rPr>
        <w:t xml:space="preserve">سروش، </w:t>
      </w:r>
      <w:r w:rsidRPr="00606C41">
        <w:rPr>
          <w:rFonts w:cs="DanaFajr" w:hint="cs"/>
          <w:color w:val="000000" w:themeColor="text1"/>
          <w:sz w:val="28"/>
          <w:szCs w:val="28"/>
          <w:rtl/>
        </w:rPr>
        <w:t>أخلاق خدايان</w:t>
      </w:r>
      <w:r w:rsidRPr="00606C41">
        <w:rPr>
          <w:rFonts w:cs="DanaFajr" w:hint="eastAsia"/>
          <w:color w:val="000000" w:themeColor="text1"/>
          <w:sz w:val="24"/>
          <w:szCs w:val="24"/>
          <w:rtl/>
          <w:lang w:bidi="ar-AE"/>
        </w:rPr>
        <w:t xml:space="preserve"> «</w:t>
      </w:r>
      <w:r w:rsidRPr="00606C41">
        <w:rPr>
          <w:rFonts w:cs="DanaFajr" w:hint="cs"/>
          <w:color w:val="000000" w:themeColor="text1"/>
          <w:sz w:val="28"/>
          <w:szCs w:val="28"/>
          <w:rtl/>
        </w:rPr>
        <w:t>إيمان وأميد</w:t>
      </w:r>
      <w:r w:rsidRPr="00606C41">
        <w:rPr>
          <w:rFonts w:hint="eastAsia"/>
          <w:color w:val="000000" w:themeColor="text1"/>
          <w:sz w:val="24"/>
          <w:szCs w:val="24"/>
          <w:rtl/>
        </w:rPr>
        <w:t>»</w:t>
      </w:r>
      <w:r w:rsidRPr="00606C41">
        <w:rPr>
          <w:rFonts w:cs="DanaFajr" w:hint="cs"/>
          <w:color w:val="000000" w:themeColor="text1"/>
          <w:sz w:val="28"/>
          <w:szCs w:val="28"/>
          <w:rtl/>
        </w:rPr>
        <w:t xml:space="preserve">: 138 ـ 142. ويقول د. سروش: </w:t>
      </w:r>
      <w:r w:rsidRPr="00606C41">
        <w:rPr>
          <w:rFonts w:cs="DanaFajr" w:hint="eastAsia"/>
          <w:color w:val="000000" w:themeColor="text1"/>
          <w:sz w:val="24"/>
          <w:szCs w:val="24"/>
          <w:rtl/>
        </w:rPr>
        <w:t>«</w:t>
      </w:r>
      <w:r w:rsidRPr="00606C41">
        <w:rPr>
          <w:rFonts w:cs="DanaFajr" w:hint="cs"/>
          <w:color w:val="000000" w:themeColor="text1"/>
          <w:sz w:val="28"/>
          <w:szCs w:val="28"/>
          <w:rtl/>
        </w:rPr>
        <w:t>...يصعب القول تصوُّراً ومفهوماً أن هناك صورة أفضل من غيرها؛ لأن نسبة الحقيقة إلى جميع الصور الأخرى متساوية... كما أن تلك الصورة تعمل على إظهار تلك الحقيقة بنسبةٍ واحدة على مستوى القالب والمظهر. ولكن يحصل هناك اختلافٌ بالنسبة لنا بوصفنا كائنات مدركة. وكما يقول المولوي: تختلف نسبة السكر عند الشرب من كأسٍ ومن كأسٍ أخرى. وهذا يرتبط بنا، وليس بالحقيقة</w:t>
      </w:r>
      <w:r w:rsidRPr="00606C41">
        <w:rPr>
          <w:rFonts w:hint="eastAsia"/>
          <w:color w:val="000000" w:themeColor="text1"/>
          <w:sz w:val="24"/>
          <w:szCs w:val="24"/>
          <w:rtl/>
        </w:rPr>
        <w:t>»</w:t>
      </w:r>
      <w:r w:rsidRPr="00606C41">
        <w:rPr>
          <w:rFonts w:cs="DanaFajr" w:hint="cs"/>
          <w:color w:val="000000" w:themeColor="text1"/>
          <w:sz w:val="28"/>
          <w:szCs w:val="28"/>
          <w:rtl/>
        </w:rPr>
        <w:t>. (</w:t>
      </w:r>
      <w:r w:rsidRPr="00606C41">
        <w:rPr>
          <w:rFonts w:cs="DanaFajr" w:hint="cs"/>
          <w:color w:val="000000" w:themeColor="text1"/>
          <w:sz w:val="28"/>
          <w:szCs w:val="28"/>
          <w:rtl/>
          <w:lang w:bidi="ar-AE"/>
        </w:rPr>
        <w:t xml:space="preserve">سروش، </w:t>
      </w:r>
      <w:r w:rsidRPr="00606C41">
        <w:rPr>
          <w:rFonts w:cs="DanaFajr" w:hint="cs"/>
          <w:color w:val="000000" w:themeColor="text1"/>
          <w:sz w:val="28"/>
          <w:szCs w:val="28"/>
          <w:rtl/>
        </w:rPr>
        <w:t>أخلاق خدايان</w:t>
      </w:r>
      <w:r w:rsidRPr="00606C41">
        <w:rPr>
          <w:rFonts w:cs="DanaFajr" w:hint="eastAsia"/>
          <w:color w:val="000000" w:themeColor="text1"/>
          <w:sz w:val="24"/>
          <w:szCs w:val="24"/>
          <w:rtl/>
          <w:lang w:bidi="ar-AE"/>
        </w:rPr>
        <w:t xml:space="preserve"> «</w:t>
      </w:r>
      <w:r w:rsidRPr="00606C41">
        <w:rPr>
          <w:rFonts w:cs="DanaFajr" w:hint="cs"/>
          <w:color w:val="000000" w:themeColor="text1"/>
          <w:sz w:val="28"/>
          <w:szCs w:val="28"/>
          <w:rtl/>
        </w:rPr>
        <w:t>إيمان وأميد</w:t>
      </w:r>
      <w:r w:rsidRPr="00606C41">
        <w:rPr>
          <w:rFonts w:hint="eastAsia"/>
          <w:color w:val="000000" w:themeColor="text1"/>
          <w:sz w:val="24"/>
          <w:szCs w:val="24"/>
          <w:rtl/>
        </w:rPr>
        <w:t>»</w:t>
      </w:r>
      <w:r w:rsidRPr="00606C41">
        <w:rPr>
          <w:rFonts w:cs="DanaFajr" w:hint="cs"/>
          <w:color w:val="000000" w:themeColor="text1"/>
          <w:sz w:val="28"/>
          <w:szCs w:val="28"/>
          <w:rtl/>
        </w:rPr>
        <w:t>: 141).</w:t>
      </w:r>
    </w:p>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وفي اعتقادنا إن تساوي نسبة الحقيقة إلى الصور يعني أن لا شيء من تلك الصور هو عين تلك الحقيقة، لا أن المسافة بين تلك الصور والحقيقة مسافة واحدة، أو أن جميع تلك الصور من الناحية المعرفية فاقدة للقيمة، أو أنها تحظى بقِيَم متساوية. إن التأثير الروحي والمعنوي والنفسي للصور على الأفراد مختلف، إلاّ أن هذا لا يعني تساوي نسبتها إلى الحقيقة. وبحَسَب التعبير العرفاني: إن لتجلِّيات الله مراتب. وبطبيعة الحال قد يصدف أن تكون بعض الصور التي يتمّ إسقاطها على الحقيقة في عرض واحد، وتحظى باعتبار ومنـزلة معرفية واحدة، ولكنّ هذا لا يحدث بشكلٍ مطلق. فأين الصورة التي يحملها الإمام عليّ</w:t>
      </w:r>
      <w:r w:rsidRPr="00E46CD9">
        <w:rPr>
          <w:rFonts w:cs="Mosawi" w:hint="cs"/>
          <w:color w:val="000000" w:themeColor="text1"/>
          <w:rtl/>
        </w:rPr>
        <w:t>×</w:t>
      </w:r>
      <w:r w:rsidRPr="00606C41">
        <w:rPr>
          <w:rFonts w:cs="DanaFajr" w:hint="cs"/>
          <w:color w:val="000000" w:themeColor="text1"/>
          <w:sz w:val="28"/>
          <w:szCs w:val="28"/>
          <w:rtl/>
        </w:rPr>
        <w:t xml:space="preserve"> عن الله من الصورة التي نحملها نحن. إذا كانت هناك مسافة وجودية (القرب والبعد المعنوي) للناس من الحقيقة، واختلفَت</w:t>
      </w:r>
      <w:r>
        <w:rPr>
          <w:rFonts w:cs="DanaFajr" w:hint="cs"/>
          <w:color w:val="000000" w:themeColor="text1"/>
          <w:sz w:val="28"/>
          <w:szCs w:val="28"/>
          <w:rtl/>
        </w:rPr>
        <w:t>ْ</w:t>
      </w:r>
      <w:r w:rsidRPr="00606C41">
        <w:rPr>
          <w:rFonts w:cs="DanaFajr" w:hint="cs"/>
          <w:color w:val="000000" w:themeColor="text1"/>
          <w:sz w:val="28"/>
          <w:szCs w:val="28"/>
          <w:rtl/>
        </w:rPr>
        <w:t xml:space="preserve"> زيادةً ونقصاناً، فإن الصورة التي يحملونها عن تلك الحقيقة ستكون قريبة أو بعيدة بنفس النسبة، وكلّ مَن</w:t>
      </w:r>
      <w:r>
        <w:rPr>
          <w:rFonts w:cs="DanaFajr" w:hint="cs"/>
          <w:color w:val="000000" w:themeColor="text1"/>
          <w:sz w:val="28"/>
          <w:szCs w:val="28"/>
          <w:rtl/>
        </w:rPr>
        <w:t>ْ</w:t>
      </w:r>
      <w:r w:rsidRPr="00606C41">
        <w:rPr>
          <w:rFonts w:cs="DanaFajr" w:hint="cs"/>
          <w:color w:val="000000" w:themeColor="text1"/>
          <w:sz w:val="28"/>
          <w:szCs w:val="28"/>
          <w:rtl/>
        </w:rPr>
        <w:t xml:space="preserve"> كان أقرب منها كان أكثر فناء فيها، وستكون الصورة التي يمتلكها عن الحقّ أكمل وأكثر وضوحاً من الصور التي يحملها الآخرون.</w:t>
      </w:r>
    </w:p>
  </w:endnote>
  <w:endnote w:id="422">
    <w:p w:rsidR="00A14951" w:rsidRPr="00606C41" w:rsidRDefault="00A14951" w:rsidP="00D32234">
      <w:pPr>
        <w:pStyle w:val="aa"/>
        <w:bidi w:val="0"/>
        <w:spacing w:line="280" w:lineRule="exact"/>
        <w:ind w:firstLine="0"/>
        <w:rPr>
          <w:rFonts w:cstheme="majorBidi"/>
          <w:color w:val="000000" w:themeColor="text1"/>
          <w:rtl/>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objectivity.</w:t>
      </w:r>
    </w:p>
  </w:endnote>
  <w:endnote w:id="423">
    <w:p w:rsidR="00A14951" w:rsidRPr="00606C41" w:rsidRDefault="00A14951" w:rsidP="00D32234">
      <w:pPr>
        <w:pStyle w:val="aa"/>
        <w:bidi w:val="0"/>
        <w:spacing w:line="280" w:lineRule="exact"/>
        <w:ind w:firstLine="0"/>
        <w:rPr>
          <w:rFonts w:cstheme="majorBidi"/>
          <w:color w:val="000000" w:themeColor="text1"/>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subjectivity.</w:t>
      </w:r>
    </w:p>
  </w:endnote>
  <w:endnote w:id="424">
    <w:p w:rsidR="00A14951" w:rsidRPr="00606C41" w:rsidRDefault="00A14951" w:rsidP="00D32234">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لا معنى للصفح والتسامح في الن</w:t>
      </w:r>
      <w:r w:rsidRPr="00606C41">
        <w:rPr>
          <w:rFonts w:cs="DanaFajr" w:hint="cs"/>
          <w:color w:val="000000" w:themeColor="text1"/>
          <w:sz w:val="28"/>
          <w:szCs w:val="28"/>
          <w:rtl/>
        </w:rPr>
        <w:t>ـ</w:t>
      </w:r>
      <w:r w:rsidRPr="00606C41">
        <w:rPr>
          <w:rFonts w:cs="DanaFajr"/>
          <w:color w:val="000000" w:themeColor="text1"/>
          <w:sz w:val="28"/>
          <w:szCs w:val="28"/>
          <w:rtl/>
        </w:rPr>
        <w:t>زاع المحتدم بين الحق</w:t>
      </w:r>
      <w:r w:rsidRPr="00606C41">
        <w:rPr>
          <w:rFonts w:cs="DanaFajr" w:hint="cs"/>
          <w:color w:val="000000" w:themeColor="text1"/>
          <w:sz w:val="28"/>
          <w:szCs w:val="28"/>
          <w:rtl/>
        </w:rPr>
        <w:t>ّ</w:t>
      </w:r>
      <w:r w:rsidRPr="00606C41">
        <w:rPr>
          <w:rFonts w:cs="DanaFajr"/>
          <w:color w:val="000000" w:themeColor="text1"/>
          <w:sz w:val="28"/>
          <w:szCs w:val="28"/>
          <w:rtl/>
        </w:rPr>
        <w:t xml:space="preserve"> والباطل. فإذا كانت الحقيقة مجردة، وإذا كان الفرد في مقام إدراك الحقيقة مجر</w:t>
      </w:r>
      <w:r w:rsidRPr="00606C41">
        <w:rPr>
          <w:rFonts w:cs="DanaFajr" w:hint="cs"/>
          <w:color w:val="000000" w:themeColor="text1"/>
          <w:sz w:val="28"/>
          <w:szCs w:val="28"/>
          <w:rtl/>
        </w:rPr>
        <w:t>ّ</w:t>
      </w:r>
      <w:r w:rsidRPr="00606C41">
        <w:rPr>
          <w:rFonts w:cs="DanaFajr"/>
          <w:color w:val="000000" w:themeColor="text1"/>
          <w:sz w:val="28"/>
          <w:szCs w:val="28"/>
          <w:rtl/>
        </w:rPr>
        <w:t>د متفر</w:t>
      </w:r>
      <w:r w:rsidRPr="00606C41">
        <w:rPr>
          <w:rFonts w:cs="DanaFajr" w:hint="cs"/>
          <w:color w:val="000000" w:themeColor="text1"/>
          <w:sz w:val="28"/>
          <w:szCs w:val="28"/>
          <w:rtl/>
        </w:rPr>
        <w:t>ِّ</w:t>
      </w:r>
      <w:r w:rsidRPr="00606C41">
        <w:rPr>
          <w:rFonts w:cs="DanaFajr"/>
          <w:color w:val="000000" w:themeColor="text1"/>
          <w:sz w:val="28"/>
          <w:szCs w:val="28"/>
          <w:rtl/>
        </w:rPr>
        <w:t>ج ومنفعل، فإن الشك</w:t>
      </w:r>
      <w:r w:rsidRPr="00606C41">
        <w:rPr>
          <w:rFonts w:cs="DanaFajr" w:hint="cs"/>
          <w:color w:val="000000" w:themeColor="text1"/>
          <w:sz w:val="28"/>
          <w:szCs w:val="28"/>
          <w:rtl/>
        </w:rPr>
        <w:t>ّ</w:t>
      </w:r>
      <w:r w:rsidRPr="00606C41">
        <w:rPr>
          <w:rFonts w:cs="DanaFajr"/>
          <w:color w:val="000000" w:themeColor="text1"/>
          <w:sz w:val="28"/>
          <w:szCs w:val="28"/>
          <w:rtl/>
        </w:rPr>
        <w:t xml:space="preserve"> والترديد في باب الحقيقة أو إنكارها لن يكون له من منشأ سوى الأهواء والأطماع النفسية والأمراض الروحية والنفسية، بمعنى أنه كفر معل</w:t>
      </w:r>
      <w:r w:rsidRPr="00606C41">
        <w:rPr>
          <w:rFonts w:cs="DanaFajr" w:hint="cs"/>
          <w:color w:val="000000" w:themeColor="text1"/>
          <w:sz w:val="28"/>
          <w:szCs w:val="28"/>
          <w:rtl/>
        </w:rPr>
        <w:t>ّ</w:t>
      </w:r>
      <w:r w:rsidRPr="00606C41">
        <w:rPr>
          <w:rFonts w:cs="DanaFajr"/>
          <w:color w:val="000000" w:themeColor="text1"/>
          <w:sz w:val="28"/>
          <w:szCs w:val="28"/>
          <w:rtl/>
        </w:rPr>
        <w:t>ل. وعلى أساس هذا النوع من الفهم سيكون الكفر المدل</w:t>
      </w:r>
      <w:r w:rsidRPr="00606C41">
        <w:rPr>
          <w:rFonts w:cs="DanaFajr" w:hint="cs"/>
          <w:color w:val="000000" w:themeColor="text1"/>
          <w:sz w:val="28"/>
          <w:szCs w:val="28"/>
          <w:rtl/>
        </w:rPr>
        <w:t>َّ</w:t>
      </w:r>
      <w:r w:rsidRPr="00606C41">
        <w:rPr>
          <w:rFonts w:cs="DanaFajr"/>
          <w:color w:val="000000" w:themeColor="text1"/>
          <w:sz w:val="28"/>
          <w:szCs w:val="28"/>
          <w:rtl/>
        </w:rPr>
        <w:t xml:space="preserve">ل سالبة بانتفاء الموضوع. </w:t>
      </w:r>
    </w:p>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من وجهة نظرنا إن الكفر يتضم</w:t>
      </w:r>
      <w:r w:rsidRPr="00606C41">
        <w:rPr>
          <w:rFonts w:cs="DanaFajr" w:hint="cs"/>
          <w:color w:val="000000" w:themeColor="text1"/>
          <w:sz w:val="28"/>
          <w:szCs w:val="28"/>
          <w:rtl/>
        </w:rPr>
        <w:t>َّ</w:t>
      </w:r>
      <w:r w:rsidRPr="00606C41">
        <w:rPr>
          <w:rFonts w:cs="DanaFajr"/>
          <w:color w:val="000000" w:themeColor="text1"/>
          <w:sz w:val="28"/>
          <w:szCs w:val="28"/>
          <w:rtl/>
        </w:rPr>
        <w:t>ن الجحود وعدم الشكر، ولذلك يمكن تعريفه على أنه حجب للحق</w:t>
      </w:r>
      <w:r w:rsidRPr="00606C41">
        <w:rPr>
          <w:rFonts w:cs="DanaFajr" w:hint="cs"/>
          <w:color w:val="000000" w:themeColor="text1"/>
          <w:sz w:val="28"/>
          <w:szCs w:val="28"/>
          <w:rtl/>
        </w:rPr>
        <w:t>ّ</w:t>
      </w:r>
      <w:r w:rsidRPr="00606C41">
        <w:rPr>
          <w:rFonts w:cs="DanaFajr"/>
          <w:color w:val="000000" w:themeColor="text1"/>
          <w:sz w:val="28"/>
          <w:szCs w:val="28"/>
          <w:rtl/>
        </w:rPr>
        <w:t xml:space="preserve"> أو إنكار للحق</w:t>
      </w:r>
      <w:r w:rsidRPr="00606C41">
        <w:rPr>
          <w:rFonts w:cs="DanaFajr" w:hint="cs"/>
          <w:color w:val="000000" w:themeColor="text1"/>
          <w:sz w:val="28"/>
          <w:szCs w:val="28"/>
          <w:rtl/>
        </w:rPr>
        <w:t>ّ</w:t>
      </w:r>
      <w:r w:rsidRPr="00606C41">
        <w:rPr>
          <w:rFonts w:cs="DanaFajr"/>
          <w:color w:val="000000" w:themeColor="text1"/>
          <w:sz w:val="28"/>
          <w:szCs w:val="28"/>
          <w:rtl/>
        </w:rPr>
        <w:t xml:space="preserve"> الواضح</w:t>
      </w:r>
      <w:r w:rsidRPr="00606C41">
        <w:rPr>
          <w:rFonts w:cs="DanaFajr" w:hint="cs"/>
          <w:color w:val="000000" w:themeColor="text1"/>
          <w:sz w:val="28"/>
          <w:szCs w:val="28"/>
          <w:rtl/>
        </w:rPr>
        <w:t>؛</w:t>
      </w:r>
      <w:r w:rsidRPr="00606C41">
        <w:rPr>
          <w:rFonts w:cs="DanaFajr"/>
          <w:color w:val="000000" w:themeColor="text1"/>
          <w:sz w:val="28"/>
          <w:szCs w:val="28"/>
          <w:rtl/>
        </w:rPr>
        <w:t xml:space="preserve"> إرضاء للأغراض النفسية والأطماع الشخصية. وعليه فإن اجتراح الكفر يعتبر قبيحا</w:t>
      </w:r>
      <w:r w:rsidRPr="00606C41">
        <w:rPr>
          <w:rFonts w:cs="DanaFajr" w:hint="cs"/>
          <w:color w:val="000000" w:themeColor="text1"/>
          <w:sz w:val="28"/>
          <w:szCs w:val="28"/>
          <w:rtl/>
        </w:rPr>
        <w:t>ً</w:t>
      </w:r>
      <w:r w:rsidRPr="00606C41">
        <w:rPr>
          <w:rFonts w:cs="DanaFajr"/>
          <w:color w:val="000000" w:themeColor="text1"/>
          <w:sz w:val="28"/>
          <w:szCs w:val="28"/>
          <w:rtl/>
        </w:rPr>
        <w:t xml:space="preserve"> ومذموما</w:t>
      </w:r>
      <w:r w:rsidRPr="00606C41">
        <w:rPr>
          <w:rFonts w:cs="DanaFajr" w:hint="cs"/>
          <w:color w:val="000000" w:themeColor="text1"/>
          <w:sz w:val="28"/>
          <w:szCs w:val="28"/>
          <w:rtl/>
        </w:rPr>
        <w:t>ً</w:t>
      </w:r>
      <w:r w:rsidRPr="00606C41">
        <w:rPr>
          <w:rFonts w:cs="DanaFajr"/>
          <w:color w:val="000000" w:themeColor="text1"/>
          <w:sz w:val="28"/>
          <w:szCs w:val="28"/>
          <w:rtl/>
        </w:rPr>
        <w:t xml:space="preserve"> من الناحية الأخلاقية، ب</w:t>
      </w:r>
      <w:r w:rsidRPr="00606C41">
        <w:rPr>
          <w:rFonts w:cs="DanaFajr" w:hint="cs"/>
          <w:color w:val="000000" w:themeColor="text1"/>
          <w:sz w:val="28"/>
          <w:szCs w:val="28"/>
          <w:rtl/>
        </w:rPr>
        <w:t>َ</w:t>
      </w:r>
      <w:r w:rsidRPr="00606C41">
        <w:rPr>
          <w:rFonts w:cs="DanaFajr"/>
          <w:color w:val="000000" w:themeColor="text1"/>
          <w:sz w:val="28"/>
          <w:szCs w:val="28"/>
          <w:rtl/>
        </w:rPr>
        <w:t>ي</w:t>
      </w:r>
      <w:r>
        <w:rPr>
          <w:rFonts w:cs="DanaFajr" w:hint="cs"/>
          <w:color w:val="000000" w:themeColor="text1"/>
          <w:sz w:val="28"/>
          <w:szCs w:val="28"/>
          <w:rtl/>
        </w:rPr>
        <w:t>ْ</w:t>
      </w:r>
      <w:r w:rsidRPr="00606C41">
        <w:rPr>
          <w:rFonts w:cs="DanaFajr"/>
          <w:color w:val="000000" w:themeColor="text1"/>
          <w:sz w:val="28"/>
          <w:szCs w:val="28"/>
          <w:rtl/>
        </w:rPr>
        <w:t>د</w:t>
      </w:r>
      <w:r w:rsidRPr="00606C41">
        <w:rPr>
          <w:rFonts w:cs="DanaFajr" w:hint="cs"/>
          <w:color w:val="000000" w:themeColor="text1"/>
          <w:sz w:val="28"/>
          <w:szCs w:val="28"/>
          <w:rtl/>
        </w:rPr>
        <w:t>َ</w:t>
      </w:r>
      <w:r w:rsidRPr="00606C41">
        <w:rPr>
          <w:rFonts w:cs="DanaFajr"/>
          <w:color w:val="000000" w:themeColor="text1"/>
          <w:sz w:val="28"/>
          <w:szCs w:val="28"/>
          <w:rtl/>
        </w:rPr>
        <w:t xml:space="preserve"> أن الإنكار المستدل</w:t>
      </w:r>
      <w:r w:rsidRPr="00606C41">
        <w:rPr>
          <w:rFonts w:cs="DanaFajr" w:hint="cs"/>
          <w:color w:val="000000" w:themeColor="text1"/>
          <w:sz w:val="28"/>
          <w:szCs w:val="28"/>
          <w:rtl/>
        </w:rPr>
        <w:t>ّ</w:t>
      </w:r>
      <w:r w:rsidRPr="00606C41">
        <w:rPr>
          <w:rFonts w:cs="DanaFajr"/>
          <w:color w:val="000000" w:themeColor="text1"/>
          <w:sz w:val="28"/>
          <w:szCs w:val="28"/>
          <w:rtl/>
        </w:rPr>
        <w:t xml:space="preserve"> للحقيقة غير الواضحة لا يعتبر مصداقا</w:t>
      </w:r>
      <w:r w:rsidRPr="00606C41">
        <w:rPr>
          <w:rFonts w:cs="DanaFajr" w:hint="cs"/>
          <w:color w:val="000000" w:themeColor="text1"/>
          <w:sz w:val="28"/>
          <w:szCs w:val="28"/>
          <w:rtl/>
        </w:rPr>
        <w:t>ً</w:t>
      </w:r>
      <w:r w:rsidRPr="00606C41">
        <w:rPr>
          <w:rFonts w:cs="DanaFajr"/>
          <w:color w:val="000000" w:themeColor="text1"/>
          <w:sz w:val="28"/>
          <w:szCs w:val="28"/>
          <w:rtl/>
        </w:rPr>
        <w:t xml:space="preserve"> للكفر، ولربما اعتبر ذلك مسؤولية لا بُدَّ للفرد من الاضطلاع بها على المستوى الأخلاقي، حيث يجب علينا من الناحية الأخلاقية أن نت</w:t>
      </w:r>
      <w:r w:rsidRPr="00606C41">
        <w:rPr>
          <w:rFonts w:cs="DanaFajr" w:hint="cs"/>
          <w:color w:val="000000" w:themeColor="text1"/>
          <w:sz w:val="28"/>
          <w:szCs w:val="28"/>
          <w:rtl/>
        </w:rPr>
        <w:t>َّ</w:t>
      </w:r>
      <w:r w:rsidRPr="00606C41">
        <w:rPr>
          <w:rFonts w:cs="DanaFajr"/>
          <w:color w:val="000000" w:themeColor="text1"/>
          <w:sz w:val="28"/>
          <w:szCs w:val="28"/>
          <w:rtl/>
        </w:rPr>
        <w:t>بع الدليل. وعلى هذا الأساس يمكن القول</w:t>
      </w:r>
      <w:r w:rsidRPr="00606C41">
        <w:rPr>
          <w:rFonts w:cs="DanaFajr" w:hint="cs"/>
          <w:color w:val="000000" w:themeColor="text1"/>
          <w:sz w:val="28"/>
          <w:szCs w:val="28"/>
          <w:rtl/>
        </w:rPr>
        <w:t>:</w:t>
      </w:r>
      <w:r w:rsidRPr="00606C41">
        <w:rPr>
          <w:rFonts w:cs="DanaFajr"/>
          <w:color w:val="000000" w:themeColor="text1"/>
          <w:sz w:val="28"/>
          <w:szCs w:val="28"/>
          <w:rtl/>
        </w:rPr>
        <w:t xml:space="preserve"> إنه لا يوجد هناك </w:t>
      </w:r>
      <w:r w:rsidRPr="00606C41">
        <w:rPr>
          <w:rFonts w:cs="DanaFajr" w:hint="eastAsia"/>
          <w:color w:val="000000" w:themeColor="text1"/>
          <w:sz w:val="24"/>
          <w:szCs w:val="24"/>
          <w:rtl/>
        </w:rPr>
        <w:t>«</w:t>
      </w:r>
      <w:r w:rsidRPr="00606C41">
        <w:rPr>
          <w:rFonts w:cs="DanaFajr"/>
          <w:color w:val="000000" w:themeColor="text1"/>
          <w:sz w:val="28"/>
          <w:szCs w:val="28"/>
          <w:rtl/>
        </w:rPr>
        <w:t>كفر مدل</w:t>
      </w:r>
      <w:r w:rsidRPr="00606C41">
        <w:rPr>
          <w:rFonts w:cs="DanaFajr" w:hint="cs"/>
          <w:color w:val="000000" w:themeColor="text1"/>
          <w:sz w:val="28"/>
          <w:szCs w:val="28"/>
          <w:rtl/>
        </w:rPr>
        <w:t>َّ</w:t>
      </w:r>
      <w:r w:rsidRPr="00606C41">
        <w:rPr>
          <w:rFonts w:cs="DanaFajr"/>
          <w:color w:val="000000" w:themeColor="text1"/>
          <w:sz w:val="28"/>
          <w:szCs w:val="28"/>
          <w:rtl/>
        </w:rPr>
        <w:t>ل</w:t>
      </w:r>
      <w:r w:rsidRPr="00606C41">
        <w:rPr>
          <w:rFonts w:hint="eastAsia"/>
          <w:color w:val="000000" w:themeColor="text1"/>
          <w:sz w:val="24"/>
          <w:szCs w:val="24"/>
          <w:rtl/>
        </w:rPr>
        <w:t>»</w:t>
      </w:r>
      <w:r w:rsidRPr="00606C41">
        <w:rPr>
          <w:rFonts w:cs="DanaFajr"/>
          <w:color w:val="000000" w:themeColor="text1"/>
          <w:sz w:val="28"/>
          <w:szCs w:val="28"/>
          <w:rtl/>
        </w:rPr>
        <w:t xml:space="preserve"> بالمعنى الدقيق للكلمة، بمعنى أن الكفر المدل</w:t>
      </w:r>
      <w:r w:rsidRPr="00606C41">
        <w:rPr>
          <w:rFonts w:cs="DanaFajr" w:hint="cs"/>
          <w:color w:val="000000" w:themeColor="text1"/>
          <w:sz w:val="28"/>
          <w:szCs w:val="28"/>
          <w:rtl/>
        </w:rPr>
        <w:t>َّ</w:t>
      </w:r>
      <w:r w:rsidRPr="00606C41">
        <w:rPr>
          <w:rFonts w:cs="DanaFajr"/>
          <w:color w:val="000000" w:themeColor="text1"/>
          <w:sz w:val="28"/>
          <w:szCs w:val="28"/>
          <w:rtl/>
        </w:rPr>
        <w:t xml:space="preserve">ل سالبة بانتفاء الموضوع. </w:t>
      </w:r>
      <w:r w:rsidRPr="00606C41">
        <w:rPr>
          <w:rFonts w:cs="DanaFajr" w:hint="cs"/>
          <w:color w:val="000000" w:themeColor="text1"/>
          <w:sz w:val="28"/>
          <w:szCs w:val="28"/>
          <w:rtl/>
        </w:rPr>
        <w:t>و</w:t>
      </w:r>
      <w:r w:rsidRPr="00606C41">
        <w:rPr>
          <w:rFonts w:cs="DanaFajr"/>
          <w:color w:val="000000" w:themeColor="text1"/>
          <w:sz w:val="28"/>
          <w:szCs w:val="28"/>
          <w:rtl/>
        </w:rPr>
        <w:t>بعبارة</w:t>
      </w:r>
      <w:r w:rsidRPr="00606C41">
        <w:rPr>
          <w:rFonts w:cs="DanaFajr" w:hint="cs"/>
          <w:color w:val="000000" w:themeColor="text1"/>
          <w:sz w:val="28"/>
          <w:szCs w:val="28"/>
          <w:rtl/>
        </w:rPr>
        <w:t>ٍ</w:t>
      </w:r>
      <w:r w:rsidRPr="00606C41">
        <w:rPr>
          <w:rFonts w:cs="DanaFajr"/>
          <w:color w:val="000000" w:themeColor="text1"/>
          <w:sz w:val="28"/>
          <w:szCs w:val="28"/>
          <w:rtl/>
        </w:rPr>
        <w:t xml:space="preserve"> أخرى: إن الكفر ليس سوى كتمان الحقيقة الواضحة. وقد ورد في القرآن: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الَّذِينَ آتَي</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نَاهُم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الكِتَابَ يَع</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رِفُونَهُ كَمَا يَع</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رِفُونَ أَب</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نَاءَهُم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وَإِنَّ فَرِيقا</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مِن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لَيَك</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تُمُونَ الحَقَّ وَهُم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يَع</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لَمُونَ</w:t>
      </w:r>
      <w:r w:rsidRPr="00606C41">
        <w:rPr>
          <w:rFonts w:ascii="Mosawi" w:hAnsi="Mosawi" w:cs="Mosawi"/>
          <w:color w:val="000000" w:themeColor="text1"/>
          <w:rtl/>
        </w:rPr>
        <w:t>﴾</w:t>
      </w:r>
      <w:r w:rsidRPr="00606C41">
        <w:rPr>
          <w:rFonts w:cs="DanaFajr"/>
          <w:color w:val="000000" w:themeColor="text1"/>
          <w:sz w:val="28"/>
          <w:szCs w:val="28"/>
          <w:rtl/>
        </w:rPr>
        <w:t xml:space="preserve"> (البقرة: 146). وعليه فإن الشخص الذي يرى الحقيقة في موضع</w:t>
      </w:r>
      <w:r w:rsidRPr="00606C41">
        <w:rPr>
          <w:rFonts w:cs="DanaFajr" w:hint="cs"/>
          <w:color w:val="000000" w:themeColor="text1"/>
          <w:sz w:val="28"/>
          <w:szCs w:val="28"/>
          <w:rtl/>
        </w:rPr>
        <w:t>ٍ</w:t>
      </w:r>
      <w:r w:rsidRPr="00606C41">
        <w:rPr>
          <w:rFonts w:cs="DanaFajr"/>
          <w:color w:val="000000" w:themeColor="text1"/>
          <w:sz w:val="28"/>
          <w:szCs w:val="28"/>
          <w:rtl/>
        </w:rPr>
        <w:t xml:space="preserve"> أو في شيء آخر استنادا</w:t>
      </w:r>
      <w:r w:rsidRPr="00606C41">
        <w:rPr>
          <w:rFonts w:cs="DanaFajr" w:hint="cs"/>
          <w:color w:val="000000" w:themeColor="text1"/>
          <w:sz w:val="28"/>
          <w:szCs w:val="28"/>
          <w:rtl/>
        </w:rPr>
        <w:t>ً</w:t>
      </w:r>
      <w:r w:rsidRPr="00606C41">
        <w:rPr>
          <w:rFonts w:cs="DanaFajr"/>
          <w:color w:val="000000" w:themeColor="text1"/>
          <w:sz w:val="28"/>
          <w:szCs w:val="28"/>
          <w:rtl/>
        </w:rPr>
        <w:t xml:space="preserve"> إلى الدليل المقنع، ومع ذلك يحجم عن بيانها، يكون في الحقيقة كاتما</w:t>
      </w:r>
      <w:r w:rsidRPr="00606C41">
        <w:rPr>
          <w:rFonts w:cs="DanaFajr" w:hint="cs"/>
          <w:color w:val="000000" w:themeColor="text1"/>
          <w:sz w:val="28"/>
          <w:szCs w:val="28"/>
          <w:rtl/>
        </w:rPr>
        <w:t>ً</w:t>
      </w:r>
      <w:r w:rsidRPr="00606C41">
        <w:rPr>
          <w:rFonts w:cs="DanaFajr"/>
          <w:color w:val="000000" w:themeColor="text1"/>
          <w:sz w:val="28"/>
          <w:szCs w:val="28"/>
          <w:rtl/>
        </w:rPr>
        <w:t xml:space="preserve"> للحق</w:t>
      </w:r>
      <w:r w:rsidRPr="00606C41">
        <w:rPr>
          <w:rFonts w:cs="DanaFajr" w:hint="cs"/>
          <w:color w:val="000000" w:themeColor="text1"/>
          <w:sz w:val="28"/>
          <w:szCs w:val="28"/>
          <w:rtl/>
        </w:rPr>
        <w:t>ّ،</w:t>
      </w:r>
      <w:r w:rsidRPr="00606C41">
        <w:rPr>
          <w:rFonts w:cs="DanaFajr"/>
          <w:color w:val="000000" w:themeColor="text1"/>
          <w:sz w:val="28"/>
          <w:szCs w:val="28"/>
          <w:rtl/>
        </w:rPr>
        <w:t xml:space="preserve"> وكافرا</w:t>
      </w:r>
      <w:r w:rsidRPr="00606C41">
        <w:rPr>
          <w:rFonts w:cs="DanaFajr" w:hint="cs"/>
          <w:color w:val="000000" w:themeColor="text1"/>
          <w:sz w:val="28"/>
          <w:szCs w:val="28"/>
          <w:rtl/>
        </w:rPr>
        <w:t>ً</w:t>
      </w:r>
      <w:r w:rsidRPr="00606C41">
        <w:rPr>
          <w:rFonts w:cs="DanaFajr"/>
          <w:color w:val="000000" w:themeColor="text1"/>
          <w:sz w:val="28"/>
          <w:szCs w:val="28"/>
          <w:rtl/>
        </w:rPr>
        <w:t xml:space="preserve"> بالنعمة، ويكون في الحقيقة كافرا</w:t>
      </w:r>
      <w:r w:rsidRPr="00606C41">
        <w:rPr>
          <w:rFonts w:cs="DanaFajr" w:hint="cs"/>
          <w:color w:val="000000" w:themeColor="text1"/>
          <w:sz w:val="28"/>
          <w:szCs w:val="28"/>
          <w:rtl/>
        </w:rPr>
        <w:t>ً</w:t>
      </w:r>
      <w:r w:rsidRPr="00606C41">
        <w:rPr>
          <w:rFonts w:cs="DanaFajr"/>
          <w:color w:val="000000" w:themeColor="text1"/>
          <w:sz w:val="28"/>
          <w:szCs w:val="28"/>
          <w:rtl/>
        </w:rPr>
        <w:t xml:space="preserve"> بالحقيقة، بمعنى أنها يكتمها ويحجبها.</w:t>
      </w:r>
    </w:p>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وقد عمد المستشرق والباحث القرآني الياباني الراحل (</w:t>
      </w:r>
      <w:r w:rsidRPr="00606C41">
        <w:rPr>
          <w:rFonts w:cs="DanaFajr" w:hint="cs"/>
          <w:color w:val="000000" w:themeColor="text1"/>
          <w:sz w:val="28"/>
          <w:szCs w:val="28"/>
          <w:rtl/>
          <w:lang w:bidi="ar-AE"/>
        </w:rPr>
        <w:t xml:space="preserve">إيزوتسو)، في </w:t>
      </w:r>
      <w:r w:rsidRPr="00606C41">
        <w:rPr>
          <w:rFonts w:cs="DanaFajr"/>
          <w:color w:val="000000" w:themeColor="text1"/>
          <w:sz w:val="28"/>
          <w:szCs w:val="28"/>
          <w:rtl/>
        </w:rPr>
        <w:t>الفصل السابع والثامن من كتابه القي</w:t>
      </w:r>
      <w:r w:rsidRPr="00606C41">
        <w:rPr>
          <w:rFonts w:cs="DanaFajr" w:hint="cs"/>
          <w:color w:val="000000" w:themeColor="text1"/>
          <w:sz w:val="28"/>
          <w:szCs w:val="28"/>
          <w:rtl/>
        </w:rPr>
        <w:t>ِّ</w:t>
      </w:r>
      <w:r w:rsidRPr="00606C41">
        <w:rPr>
          <w:rFonts w:cs="DanaFajr"/>
          <w:color w:val="000000" w:themeColor="text1"/>
          <w:sz w:val="28"/>
          <w:szCs w:val="28"/>
          <w:rtl/>
        </w:rPr>
        <w:t xml:space="preserve">م </w:t>
      </w:r>
      <w:r w:rsidRPr="00606C41">
        <w:rPr>
          <w:rFonts w:cs="DanaFajr" w:hint="cs"/>
          <w:color w:val="000000" w:themeColor="text1"/>
          <w:sz w:val="28"/>
          <w:szCs w:val="28"/>
          <w:rtl/>
          <w:lang w:bidi="ar-AE"/>
        </w:rPr>
        <w:t>(مفاهيم أخلاقي ـ ديني در قرآن مجيد [</w:t>
      </w:r>
      <w:r w:rsidRPr="00606C41">
        <w:rPr>
          <w:rFonts w:cs="DanaFajr"/>
          <w:color w:val="000000" w:themeColor="text1"/>
          <w:sz w:val="28"/>
          <w:szCs w:val="28"/>
          <w:rtl/>
        </w:rPr>
        <w:t>المفاهيم الأخلاقية ـ الدينية في القرآن الكريم</w:t>
      </w:r>
      <w:r w:rsidRPr="00606C41">
        <w:rPr>
          <w:rFonts w:cs="DanaFajr" w:hint="cs"/>
          <w:color w:val="000000" w:themeColor="text1"/>
          <w:sz w:val="28"/>
          <w:szCs w:val="28"/>
          <w:rtl/>
          <w:lang w:bidi="ar-AE"/>
        </w:rPr>
        <w:t xml:space="preserve">]، ترجمه إلى الفارسية: د. فريدون بدره إي، طهران، نشر فرزان) </w:t>
      </w:r>
      <w:r w:rsidRPr="00606C41">
        <w:rPr>
          <w:rFonts w:cs="DanaFajr"/>
          <w:color w:val="000000" w:themeColor="text1"/>
          <w:sz w:val="28"/>
          <w:szCs w:val="28"/>
          <w:rtl/>
        </w:rPr>
        <w:t>إلى تحليل كتمان الحق</w:t>
      </w:r>
      <w:r w:rsidRPr="00606C41">
        <w:rPr>
          <w:rFonts w:cs="DanaFajr" w:hint="cs"/>
          <w:color w:val="000000" w:themeColor="text1"/>
          <w:sz w:val="28"/>
          <w:szCs w:val="28"/>
          <w:rtl/>
        </w:rPr>
        <w:t>ّ</w:t>
      </w:r>
      <w:r w:rsidRPr="00606C41">
        <w:rPr>
          <w:rFonts w:cs="DanaFajr"/>
          <w:color w:val="000000" w:themeColor="text1"/>
          <w:sz w:val="28"/>
          <w:szCs w:val="28"/>
          <w:rtl/>
        </w:rPr>
        <w:t xml:space="preserve"> وكفران النعمة. وقد ذهب إلى القول بأن للكفر معنيين</w:t>
      </w:r>
      <w:r w:rsidRPr="00606C41">
        <w:rPr>
          <w:rFonts w:cs="DanaFajr" w:hint="cs"/>
          <w:color w:val="000000" w:themeColor="text1"/>
          <w:sz w:val="28"/>
          <w:szCs w:val="28"/>
          <w:rtl/>
        </w:rPr>
        <w:t xml:space="preserve">: </w:t>
      </w:r>
      <w:r w:rsidRPr="00606C41">
        <w:rPr>
          <w:rFonts w:cs="DanaFajr"/>
          <w:b/>
          <w:bCs/>
          <w:color w:val="000000" w:themeColor="text1"/>
          <w:sz w:val="28"/>
          <w:szCs w:val="28"/>
          <w:rtl/>
        </w:rPr>
        <w:t>الأو</w:t>
      </w:r>
      <w:r w:rsidRPr="00606C41">
        <w:rPr>
          <w:rFonts w:cs="DanaFajr" w:hint="cs"/>
          <w:b/>
          <w:bCs/>
          <w:color w:val="000000" w:themeColor="text1"/>
          <w:sz w:val="28"/>
          <w:szCs w:val="28"/>
          <w:rtl/>
        </w:rPr>
        <w:t>ّ</w:t>
      </w:r>
      <w:r w:rsidRPr="00606C41">
        <w:rPr>
          <w:rFonts w:cs="DanaFajr"/>
          <w:b/>
          <w:bCs/>
          <w:color w:val="000000" w:themeColor="text1"/>
          <w:sz w:val="28"/>
          <w:szCs w:val="28"/>
          <w:rtl/>
        </w:rPr>
        <w:t>ل</w:t>
      </w:r>
      <w:r w:rsidRPr="00606C41">
        <w:rPr>
          <w:rFonts w:cs="DanaFajr"/>
          <w:color w:val="000000" w:themeColor="text1"/>
          <w:sz w:val="28"/>
          <w:szCs w:val="28"/>
          <w:rtl/>
        </w:rPr>
        <w:t xml:space="preserve">: الكفر في </w:t>
      </w:r>
      <w:r w:rsidRPr="00606C41">
        <w:rPr>
          <w:rFonts w:cs="DanaFajr" w:hint="cs"/>
          <w:color w:val="000000" w:themeColor="text1"/>
          <w:sz w:val="28"/>
          <w:szCs w:val="28"/>
          <w:rtl/>
        </w:rPr>
        <w:t>مقابل</w:t>
      </w:r>
      <w:r w:rsidRPr="00606C41">
        <w:rPr>
          <w:rFonts w:cs="DanaFajr"/>
          <w:color w:val="000000" w:themeColor="text1"/>
          <w:sz w:val="28"/>
          <w:szCs w:val="28"/>
          <w:rtl/>
        </w:rPr>
        <w:t xml:space="preserve"> الإيمان</w:t>
      </w:r>
      <w:r w:rsidRPr="00606C41">
        <w:rPr>
          <w:rFonts w:cs="DanaFajr" w:hint="cs"/>
          <w:color w:val="000000" w:themeColor="text1"/>
          <w:sz w:val="28"/>
          <w:szCs w:val="28"/>
          <w:rtl/>
        </w:rPr>
        <w:t>؛</w:t>
      </w:r>
      <w:r w:rsidRPr="00606C41">
        <w:rPr>
          <w:rFonts w:cs="DanaFajr"/>
          <w:color w:val="000000" w:themeColor="text1"/>
          <w:sz w:val="28"/>
          <w:szCs w:val="28"/>
          <w:rtl/>
        </w:rPr>
        <w:t xml:space="preserve"> وأما </w:t>
      </w:r>
      <w:r w:rsidRPr="00606C41">
        <w:rPr>
          <w:rFonts w:cs="DanaFajr"/>
          <w:b/>
          <w:bCs/>
          <w:color w:val="000000" w:themeColor="text1"/>
          <w:sz w:val="28"/>
          <w:szCs w:val="28"/>
          <w:rtl/>
        </w:rPr>
        <w:t>الثاني</w:t>
      </w:r>
      <w:r w:rsidRPr="00606C41">
        <w:rPr>
          <w:rFonts w:cs="DanaFajr"/>
          <w:color w:val="000000" w:themeColor="text1"/>
          <w:sz w:val="28"/>
          <w:szCs w:val="28"/>
          <w:rtl/>
        </w:rPr>
        <w:t xml:space="preserve"> فهو الكفر بمعنى عدم الشكر (</w:t>
      </w:r>
      <w:r w:rsidRPr="00606C41">
        <w:rPr>
          <w:rFonts w:cs="DanaFajr" w:hint="cs"/>
          <w:color w:val="000000" w:themeColor="text1"/>
          <w:sz w:val="28"/>
          <w:szCs w:val="28"/>
          <w:rtl/>
          <w:lang w:bidi="ar-AE"/>
        </w:rPr>
        <w:t xml:space="preserve">إيزوتسو، مفاهيم أخلاقي ـ ديني در قرآن مجيد، ترجمه إلى الفارسية: د. فريدون بدره إي: </w:t>
      </w:r>
      <w:r w:rsidRPr="00606C41">
        <w:rPr>
          <w:rFonts w:cs="DanaFajr"/>
          <w:color w:val="000000" w:themeColor="text1"/>
          <w:sz w:val="28"/>
          <w:szCs w:val="28"/>
          <w:rtl/>
        </w:rPr>
        <w:t>239 ـ 353).</w:t>
      </w:r>
    </w:p>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ولكن باعتقادي إن مفردة الكفر ومشتقاتها لها معنى واحد عام</w:t>
      </w:r>
      <w:r w:rsidRPr="00606C41">
        <w:rPr>
          <w:rFonts w:cs="DanaFajr" w:hint="cs"/>
          <w:color w:val="000000" w:themeColor="text1"/>
          <w:sz w:val="28"/>
          <w:szCs w:val="28"/>
          <w:rtl/>
        </w:rPr>
        <w:t>ّ،</w:t>
      </w:r>
      <w:r w:rsidRPr="00606C41">
        <w:rPr>
          <w:rFonts w:cs="DanaFajr"/>
          <w:color w:val="000000" w:themeColor="text1"/>
          <w:sz w:val="28"/>
          <w:szCs w:val="28"/>
          <w:rtl/>
        </w:rPr>
        <w:t xml:space="preserve"> وهو المعنى الثاني لهذه المفردة. وعليه فإن الكفر قبل أن يكون مفهوما</w:t>
      </w:r>
      <w:r w:rsidRPr="00606C41">
        <w:rPr>
          <w:rFonts w:cs="DanaFajr" w:hint="cs"/>
          <w:color w:val="000000" w:themeColor="text1"/>
          <w:sz w:val="28"/>
          <w:szCs w:val="28"/>
          <w:rtl/>
        </w:rPr>
        <w:t>ً</w:t>
      </w:r>
      <w:r w:rsidRPr="00606C41">
        <w:rPr>
          <w:rFonts w:cs="DanaFajr"/>
          <w:color w:val="000000" w:themeColor="text1"/>
          <w:sz w:val="28"/>
          <w:szCs w:val="28"/>
          <w:rtl/>
        </w:rPr>
        <w:t xml:space="preserve"> دينيا</w:t>
      </w:r>
      <w:r w:rsidRPr="00606C41">
        <w:rPr>
          <w:rFonts w:cs="DanaFajr" w:hint="cs"/>
          <w:color w:val="000000" w:themeColor="text1"/>
          <w:sz w:val="28"/>
          <w:szCs w:val="28"/>
          <w:rtl/>
        </w:rPr>
        <w:t xml:space="preserve">ً </w:t>
      </w:r>
      <w:r w:rsidRPr="00606C41">
        <w:rPr>
          <w:rFonts w:cs="DanaFajr"/>
          <w:color w:val="000000" w:themeColor="text1"/>
          <w:sz w:val="28"/>
          <w:szCs w:val="28"/>
          <w:rtl/>
        </w:rPr>
        <w:t>هو مفهوم أخلاقي. أما المعنى الأول لهذه المفردة</w:t>
      </w:r>
      <w:r w:rsidRPr="00606C41">
        <w:rPr>
          <w:rFonts w:cs="DanaFajr" w:hint="cs"/>
          <w:color w:val="000000" w:themeColor="text1"/>
          <w:sz w:val="28"/>
          <w:szCs w:val="28"/>
          <w:rtl/>
        </w:rPr>
        <w:t>،</w:t>
      </w:r>
      <w:r w:rsidRPr="00606C41">
        <w:rPr>
          <w:rFonts w:cs="DanaFajr"/>
          <w:color w:val="000000" w:themeColor="text1"/>
          <w:sz w:val="28"/>
          <w:szCs w:val="28"/>
          <w:rtl/>
        </w:rPr>
        <w:t xml:space="preserve"> وهو المقابل للإيمان</w:t>
      </w:r>
      <w:r w:rsidRPr="00606C41">
        <w:rPr>
          <w:rFonts w:cs="DanaFajr" w:hint="cs"/>
          <w:color w:val="000000" w:themeColor="text1"/>
          <w:sz w:val="28"/>
          <w:szCs w:val="28"/>
          <w:rtl/>
        </w:rPr>
        <w:t>،</w:t>
      </w:r>
      <w:r w:rsidRPr="00606C41">
        <w:rPr>
          <w:rFonts w:cs="DanaFajr"/>
          <w:color w:val="000000" w:themeColor="text1"/>
          <w:sz w:val="28"/>
          <w:szCs w:val="28"/>
          <w:rtl/>
        </w:rPr>
        <w:t xml:space="preserve"> إنما هو في الحقيقة تطبيق</w:t>
      </w:r>
      <w:r w:rsidRPr="00606C41">
        <w:rPr>
          <w:rFonts w:cs="DanaFajr" w:hint="cs"/>
          <w:color w:val="000000" w:themeColor="text1"/>
          <w:sz w:val="28"/>
          <w:szCs w:val="28"/>
          <w:rtl/>
        </w:rPr>
        <w:t>ٌ</w:t>
      </w:r>
      <w:r w:rsidRPr="00606C41">
        <w:rPr>
          <w:rFonts w:cs="DanaFajr"/>
          <w:color w:val="000000" w:themeColor="text1"/>
          <w:sz w:val="28"/>
          <w:szCs w:val="28"/>
          <w:rtl/>
        </w:rPr>
        <w:t xml:space="preserve"> للمعنى الثاني في مورد العقائد الدينية، وليس معنى مستقلا</w:t>
      </w:r>
      <w:r w:rsidRPr="00606C41">
        <w:rPr>
          <w:rFonts w:cs="DanaFajr" w:hint="cs"/>
          <w:color w:val="000000" w:themeColor="text1"/>
          <w:sz w:val="28"/>
          <w:szCs w:val="28"/>
          <w:rtl/>
        </w:rPr>
        <w:t>ًّ</w:t>
      </w:r>
      <w:r w:rsidRPr="00606C41">
        <w:rPr>
          <w:rFonts w:cs="DanaFajr"/>
          <w:color w:val="000000" w:themeColor="text1"/>
          <w:sz w:val="28"/>
          <w:szCs w:val="28"/>
          <w:rtl/>
        </w:rPr>
        <w:t xml:space="preserve">. </w:t>
      </w:r>
    </w:p>
  </w:endnote>
  <w:endnote w:id="425">
    <w:p w:rsidR="00A14951" w:rsidRPr="00606C41" w:rsidRDefault="00A14951" w:rsidP="00D32234">
      <w:pPr>
        <w:pStyle w:val="aa"/>
        <w:spacing w:line="28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انظر في هذا الشأن: </w:t>
      </w:r>
      <w:r>
        <w:rPr>
          <w:rFonts w:cs="DanaFajr" w:hint="cs"/>
          <w:color w:val="000000" w:themeColor="text1"/>
          <w:sz w:val="28"/>
          <w:szCs w:val="28"/>
          <w:rtl/>
          <w:lang w:bidi="ar-AE"/>
        </w:rPr>
        <w:t>مَلَكْيان</w:t>
      </w:r>
      <w:r w:rsidRPr="00606C41">
        <w:rPr>
          <w:rFonts w:cs="DanaFajr" w:hint="cs"/>
          <w:color w:val="000000" w:themeColor="text1"/>
          <w:sz w:val="28"/>
          <w:szCs w:val="28"/>
          <w:rtl/>
          <w:lang w:bidi="ar-AE"/>
        </w:rPr>
        <w:t>، راهي به رهائي: جستارهايي در عقلانيت ومعنويت</w:t>
      </w:r>
      <w:r>
        <w:rPr>
          <w:rFonts w:cs="DanaFajr" w:hint="cs"/>
          <w:color w:val="000000" w:themeColor="text1"/>
          <w:sz w:val="24"/>
          <w:szCs w:val="24"/>
          <w:rtl/>
          <w:lang w:bidi="ar-AE"/>
        </w:rPr>
        <w:t xml:space="preserve"> </w:t>
      </w:r>
      <w:r w:rsidRPr="00606C41">
        <w:rPr>
          <w:rFonts w:cs="DanaFajr" w:hint="eastAsia"/>
          <w:color w:val="000000" w:themeColor="text1"/>
          <w:sz w:val="24"/>
          <w:szCs w:val="24"/>
          <w:rtl/>
          <w:lang w:bidi="ar-AE"/>
        </w:rPr>
        <w:t>«</w:t>
      </w:r>
      <w:r w:rsidRPr="00606C41">
        <w:rPr>
          <w:rFonts w:cs="DanaFajr" w:hint="cs"/>
          <w:color w:val="000000" w:themeColor="text1"/>
          <w:sz w:val="28"/>
          <w:szCs w:val="28"/>
          <w:rtl/>
          <w:lang w:bidi="ar-AE"/>
        </w:rPr>
        <w:t>مباني نظري مدارا</w:t>
      </w:r>
      <w:r w:rsidRPr="00606C41">
        <w:rPr>
          <w:rFonts w:hint="eastAsia"/>
          <w:color w:val="000000" w:themeColor="text1"/>
          <w:sz w:val="24"/>
          <w:szCs w:val="24"/>
          <w:rtl/>
        </w:rPr>
        <w:t>»</w:t>
      </w:r>
      <w:r w:rsidRPr="00606C41">
        <w:rPr>
          <w:rFonts w:cs="DanaFajr" w:hint="cs"/>
          <w:color w:val="000000" w:themeColor="text1"/>
          <w:sz w:val="28"/>
          <w:szCs w:val="28"/>
          <w:rtl/>
          <w:lang w:bidi="ar-AE"/>
        </w:rPr>
        <w:t xml:space="preserve">: 113 ـ 126، طهران، نشر </w:t>
      </w:r>
      <w:r w:rsidRPr="00606C41">
        <w:rPr>
          <w:rFonts w:ascii="Mosawi" w:hAnsi="Mosawi" w:cs="Abz-3 (Yagut)" w:hint="cs"/>
          <w:color w:val="000000" w:themeColor="text1"/>
          <w:rtl/>
          <w:lang w:val="x-none" w:eastAsia="x-none"/>
        </w:rPr>
        <w:t>نگاه</w:t>
      </w:r>
      <w:r w:rsidRPr="00606C41">
        <w:rPr>
          <w:rFonts w:cs="DanaFajr" w:hint="cs"/>
          <w:color w:val="000000" w:themeColor="text1"/>
          <w:sz w:val="28"/>
          <w:szCs w:val="28"/>
          <w:rtl/>
          <w:lang w:bidi="ar-AE"/>
        </w:rPr>
        <w:t xml:space="preserve"> معاصر. </w:t>
      </w:r>
    </w:p>
  </w:endnote>
  <w:endnote w:id="426">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ر</w:t>
      </w:r>
      <w:r w:rsidRPr="00606C41">
        <w:rPr>
          <w:rFonts w:cs="DanaFajr" w:hint="cs"/>
          <w:color w:val="000000" w:themeColor="text1"/>
          <w:sz w:val="28"/>
          <w:szCs w:val="28"/>
          <w:rtl/>
        </w:rPr>
        <w:t>ُ</w:t>
      </w:r>
      <w:r w:rsidRPr="00606C41">
        <w:rPr>
          <w:rFonts w:cs="DanaFajr"/>
          <w:color w:val="000000" w:themeColor="text1"/>
          <w:sz w:val="28"/>
          <w:szCs w:val="28"/>
          <w:rtl/>
        </w:rPr>
        <w:t>وي عن النبي الأكرم</w:t>
      </w:r>
      <w:r w:rsidRPr="00E46CD9">
        <w:rPr>
          <w:rFonts w:cs="Mosawi"/>
          <w:color w:val="000000" w:themeColor="text1"/>
          <w:rtl/>
        </w:rPr>
        <w:t>|</w:t>
      </w:r>
      <w:r w:rsidRPr="00606C41">
        <w:rPr>
          <w:rFonts w:cs="DanaFajr"/>
          <w:color w:val="000000" w:themeColor="text1"/>
          <w:sz w:val="28"/>
          <w:szCs w:val="28"/>
          <w:rtl/>
        </w:rPr>
        <w:t xml:space="preserve"> أنه كان يكثر من قراءة هذا الدعاء والمناجاة: </w:t>
      </w:r>
      <w:r w:rsidRPr="00606C41">
        <w:rPr>
          <w:rFonts w:cs="DanaFajr" w:hint="eastAsia"/>
          <w:color w:val="000000" w:themeColor="text1"/>
          <w:sz w:val="24"/>
          <w:szCs w:val="24"/>
          <w:rtl/>
        </w:rPr>
        <w:t>«</w:t>
      </w:r>
      <w:r w:rsidRPr="00606C41">
        <w:rPr>
          <w:rFonts w:cs="DanaFajr"/>
          <w:color w:val="000000" w:themeColor="text1"/>
          <w:sz w:val="28"/>
          <w:szCs w:val="28"/>
          <w:rtl/>
        </w:rPr>
        <w:t>اللهم</w:t>
      </w:r>
      <w:r w:rsidRPr="00606C41">
        <w:rPr>
          <w:rFonts w:cs="DanaFajr" w:hint="cs"/>
          <w:color w:val="000000" w:themeColor="text1"/>
          <w:sz w:val="28"/>
          <w:szCs w:val="28"/>
          <w:rtl/>
        </w:rPr>
        <w:t>ّ،</w:t>
      </w:r>
      <w:r w:rsidRPr="00606C41">
        <w:rPr>
          <w:rFonts w:cs="DanaFajr"/>
          <w:color w:val="000000" w:themeColor="text1"/>
          <w:sz w:val="28"/>
          <w:szCs w:val="28"/>
          <w:rtl/>
        </w:rPr>
        <w:t xml:space="preserve"> أرنا الأشياء كما هي</w:t>
      </w:r>
      <w:r w:rsidRPr="00606C41">
        <w:rPr>
          <w:rFonts w:hint="eastAsia"/>
          <w:color w:val="000000" w:themeColor="text1"/>
          <w:sz w:val="24"/>
          <w:szCs w:val="24"/>
          <w:rtl/>
        </w:rPr>
        <w:t>»</w:t>
      </w:r>
      <w:r w:rsidRPr="00606C41">
        <w:rPr>
          <w:rFonts w:cs="DanaFajr"/>
          <w:color w:val="000000" w:themeColor="text1"/>
          <w:sz w:val="28"/>
          <w:szCs w:val="28"/>
          <w:rtl/>
        </w:rPr>
        <w:t xml:space="preserve"> (مرصاد العباد: 309)</w:t>
      </w:r>
      <w:r w:rsidRPr="00606C41">
        <w:rPr>
          <w:rFonts w:cs="DanaFajr" w:hint="cs"/>
          <w:color w:val="000000" w:themeColor="text1"/>
          <w:sz w:val="28"/>
          <w:szCs w:val="28"/>
          <w:rtl/>
        </w:rPr>
        <w:t>.</w:t>
      </w:r>
      <w:r w:rsidRPr="00606C41">
        <w:rPr>
          <w:rFonts w:cs="DanaFajr"/>
          <w:color w:val="000000" w:themeColor="text1"/>
          <w:sz w:val="28"/>
          <w:szCs w:val="28"/>
          <w:rtl/>
        </w:rPr>
        <w:t xml:space="preserve"> وقد ر</w:t>
      </w:r>
      <w:r w:rsidRPr="00606C41">
        <w:rPr>
          <w:rFonts w:cs="DanaFajr" w:hint="cs"/>
          <w:color w:val="000000" w:themeColor="text1"/>
          <w:sz w:val="28"/>
          <w:szCs w:val="28"/>
          <w:rtl/>
        </w:rPr>
        <w:t>ُ</w:t>
      </w:r>
      <w:r w:rsidRPr="00606C41">
        <w:rPr>
          <w:rFonts w:cs="DanaFajr"/>
          <w:color w:val="000000" w:themeColor="text1"/>
          <w:sz w:val="28"/>
          <w:szCs w:val="28"/>
          <w:rtl/>
        </w:rPr>
        <w:t>وي هذا الدعاء بصيغة أخرى أيضا</w:t>
      </w:r>
      <w:r w:rsidRPr="00606C41">
        <w:rPr>
          <w:rFonts w:cs="DanaFajr" w:hint="cs"/>
          <w:color w:val="000000" w:themeColor="text1"/>
          <w:sz w:val="28"/>
          <w:szCs w:val="28"/>
          <w:rtl/>
        </w:rPr>
        <w:t>ً</w:t>
      </w:r>
      <w:r w:rsidRPr="00606C41">
        <w:rPr>
          <w:rFonts w:cs="DanaFajr"/>
          <w:color w:val="000000" w:themeColor="text1"/>
          <w:sz w:val="28"/>
          <w:szCs w:val="28"/>
          <w:rtl/>
        </w:rPr>
        <w:t xml:space="preserve">، وهي: </w:t>
      </w:r>
      <w:r w:rsidRPr="00606C41">
        <w:rPr>
          <w:rFonts w:cs="DanaFajr" w:hint="eastAsia"/>
          <w:color w:val="000000" w:themeColor="text1"/>
          <w:sz w:val="24"/>
          <w:szCs w:val="24"/>
          <w:rtl/>
        </w:rPr>
        <w:t>«</w:t>
      </w:r>
      <w:r w:rsidRPr="00606C41">
        <w:rPr>
          <w:rFonts w:cs="DanaFajr"/>
          <w:color w:val="000000" w:themeColor="text1"/>
          <w:sz w:val="28"/>
          <w:szCs w:val="28"/>
          <w:rtl/>
        </w:rPr>
        <w:t>اللهم</w:t>
      </w:r>
      <w:r w:rsidRPr="00606C41">
        <w:rPr>
          <w:rFonts w:cs="DanaFajr" w:hint="cs"/>
          <w:color w:val="000000" w:themeColor="text1"/>
          <w:sz w:val="28"/>
          <w:szCs w:val="28"/>
          <w:rtl/>
        </w:rPr>
        <w:t>ّ،</w:t>
      </w:r>
      <w:r w:rsidRPr="00606C41">
        <w:rPr>
          <w:rFonts w:cs="DanaFajr"/>
          <w:color w:val="000000" w:themeColor="text1"/>
          <w:sz w:val="28"/>
          <w:szCs w:val="28"/>
          <w:rtl/>
        </w:rPr>
        <w:t xml:space="preserve"> أرنا الحقائق كما هي</w:t>
      </w:r>
      <w:r w:rsidRPr="00606C41">
        <w:rPr>
          <w:rFonts w:hint="eastAsia"/>
          <w:color w:val="000000" w:themeColor="text1"/>
          <w:sz w:val="24"/>
          <w:szCs w:val="24"/>
          <w:rtl/>
        </w:rPr>
        <w:t>»</w:t>
      </w:r>
      <w:r w:rsidRPr="00606C41">
        <w:rPr>
          <w:rFonts w:cs="DanaFajr"/>
          <w:color w:val="000000" w:themeColor="text1"/>
          <w:sz w:val="28"/>
          <w:szCs w:val="28"/>
          <w:rtl/>
        </w:rPr>
        <w:t xml:space="preserve"> (عوالي اللآلئ 4: 132)</w:t>
      </w:r>
      <w:r w:rsidRPr="00606C41">
        <w:rPr>
          <w:rFonts w:cs="DanaFajr" w:hint="cs"/>
          <w:color w:val="000000" w:themeColor="text1"/>
          <w:sz w:val="28"/>
          <w:szCs w:val="28"/>
          <w:rtl/>
        </w:rPr>
        <w:t>،</w:t>
      </w:r>
      <w:r w:rsidRPr="00606C41">
        <w:rPr>
          <w:rFonts w:cs="DanaFajr"/>
          <w:color w:val="000000" w:themeColor="text1"/>
          <w:sz w:val="28"/>
          <w:szCs w:val="28"/>
          <w:rtl/>
        </w:rPr>
        <w:t xml:space="preserve"> و</w:t>
      </w:r>
      <w:r w:rsidRPr="00606C41">
        <w:rPr>
          <w:rFonts w:cs="DanaFajr" w:hint="eastAsia"/>
          <w:color w:val="000000" w:themeColor="text1"/>
          <w:sz w:val="24"/>
          <w:szCs w:val="24"/>
          <w:rtl/>
        </w:rPr>
        <w:t>«</w:t>
      </w:r>
      <w:r w:rsidRPr="00606C41">
        <w:rPr>
          <w:rFonts w:cs="DanaFajr"/>
          <w:color w:val="000000" w:themeColor="text1"/>
          <w:sz w:val="28"/>
          <w:szCs w:val="28"/>
          <w:rtl/>
        </w:rPr>
        <w:t>[إلهي] ما عرفناك حق</w:t>
      </w:r>
      <w:r w:rsidRPr="00606C41">
        <w:rPr>
          <w:rFonts w:cs="DanaFajr" w:hint="cs"/>
          <w:color w:val="000000" w:themeColor="text1"/>
          <w:sz w:val="28"/>
          <w:szCs w:val="28"/>
          <w:rtl/>
        </w:rPr>
        <w:t>ّ</w:t>
      </w:r>
      <w:r w:rsidRPr="00606C41">
        <w:rPr>
          <w:rFonts w:cs="DanaFajr"/>
          <w:color w:val="000000" w:themeColor="text1"/>
          <w:sz w:val="28"/>
          <w:szCs w:val="28"/>
          <w:rtl/>
        </w:rPr>
        <w:t xml:space="preserve"> معرفتك</w:t>
      </w:r>
      <w:r w:rsidRPr="00606C41">
        <w:rPr>
          <w:rFonts w:hint="eastAsia"/>
          <w:color w:val="000000" w:themeColor="text1"/>
          <w:sz w:val="24"/>
          <w:szCs w:val="24"/>
          <w:rtl/>
        </w:rPr>
        <w:t>»</w:t>
      </w:r>
      <w:r w:rsidRPr="00606C41">
        <w:rPr>
          <w:rFonts w:cs="DanaFajr"/>
          <w:color w:val="000000" w:themeColor="text1"/>
          <w:sz w:val="28"/>
          <w:szCs w:val="28"/>
          <w:rtl/>
        </w:rPr>
        <w:t xml:space="preserve"> (بحار الأنوار 68: 23). كما ر</w:t>
      </w:r>
      <w:r w:rsidRPr="00606C41">
        <w:rPr>
          <w:rFonts w:cs="DanaFajr" w:hint="cs"/>
          <w:color w:val="000000" w:themeColor="text1"/>
          <w:sz w:val="28"/>
          <w:szCs w:val="28"/>
          <w:rtl/>
        </w:rPr>
        <w:t>ُ</w:t>
      </w:r>
      <w:r w:rsidRPr="00606C41">
        <w:rPr>
          <w:rFonts w:cs="DanaFajr"/>
          <w:color w:val="000000" w:themeColor="text1"/>
          <w:sz w:val="28"/>
          <w:szCs w:val="28"/>
          <w:rtl/>
        </w:rPr>
        <w:t xml:space="preserve">وي عنه أنه قال: </w:t>
      </w:r>
      <w:r w:rsidRPr="00606C41">
        <w:rPr>
          <w:rFonts w:cs="DanaFajr" w:hint="eastAsia"/>
          <w:color w:val="000000" w:themeColor="text1"/>
          <w:sz w:val="24"/>
          <w:szCs w:val="24"/>
          <w:rtl/>
        </w:rPr>
        <w:t>«</w:t>
      </w:r>
      <w:r w:rsidRPr="00606C41">
        <w:rPr>
          <w:rFonts w:cs="DanaFajr"/>
          <w:color w:val="000000" w:themeColor="text1"/>
          <w:sz w:val="28"/>
          <w:szCs w:val="28"/>
          <w:rtl/>
        </w:rPr>
        <w:t>لو عرفتم الله حق</w:t>
      </w:r>
      <w:r w:rsidRPr="00606C41">
        <w:rPr>
          <w:rFonts w:cs="DanaFajr" w:hint="cs"/>
          <w:color w:val="000000" w:themeColor="text1"/>
          <w:sz w:val="28"/>
          <w:szCs w:val="28"/>
          <w:rtl/>
        </w:rPr>
        <w:t>َّ</w:t>
      </w:r>
      <w:r w:rsidRPr="00606C41">
        <w:rPr>
          <w:rFonts w:cs="DanaFajr"/>
          <w:color w:val="000000" w:themeColor="text1"/>
          <w:sz w:val="28"/>
          <w:szCs w:val="28"/>
          <w:rtl/>
        </w:rPr>
        <w:t xml:space="preserve"> معرفته لزايلت [لزالت] بدعائكم الجبال الراسيات، ولا يبلغ أحد ك</w:t>
      </w:r>
      <w:r w:rsidRPr="00606C41">
        <w:rPr>
          <w:rFonts w:cs="DanaFajr" w:hint="cs"/>
          <w:color w:val="000000" w:themeColor="text1"/>
          <w:sz w:val="28"/>
          <w:szCs w:val="28"/>
          <w:rtl/>
        </w:rPr>
        <w:t>ُ</w:t>
      </w:r>
      <w:r w:rsidRPr="00606C41">
        <w:rPr>
          <w:rFonts w:cs="DanaFajr"/>
          <w:color w:val="000000" w:themeColor="text1"/>
          <w:sz w:val="28"/>
          <w:szCs w:val="28"/>
          <w:rtl/>
        </w:rPr>
        <w:t>نه معرفته. فقيل: ولا أنت يا رسول الله؟ قال: ولا أنا. الله أعلى وأجل</w:t>
      </w:r>
      <w:r w:rsidRPr="00606C41">
        <w:rPr>
          <w:rFonts w:cs="DanaFajr" w:hint="cs"/>
          <w:color w:val="000000" w:themeColor="text1"/>
          <w:sz w:val="28"/>
          <w:szCs w:val="28"/>
          <w:rtl/>
        </w:rPr>
        <w:t>ّ</w:t>
      </w:r>
      <w:r w:rsidRPr="00606C41">
        <w:rPr>
          <w:rFonts w:cs="DanaFajr"/>
          <w:color w:val="000000" w:themeColor="text1"/>
          <w:sz w:val="28"/>
          <w:szCs w:val="28"/>
          <w:rtl/>
        </w:rPr>
        <w:t xml:space="preserve"> أن يط</w:t>
      </w:r>
      <w:r w:rsidRPr="00606C41">
        <w:rPr>
          <w:rFonts w:cs="DanaFajr" w:hint="cs"/>
          <w:color w:val="000000" w:themeColor="text1"/>
          <w:sz w:val="28"/>
          <w:szCs w:val="28"/>
          <w:rtl/>
        </w:rPr>
        <w:t>َّ</w:t>
      </w:r>
      <w:r w:rsidRPr="00606C41">
        <w:rPr>
          <w:rFonts w:cs="DanaFajr"/>
          <w:color w:val="000000" w:themeColor="text1"/>
          <w:sz w:val="28"/>
          <w:szCs w:val="28"/>
          <w:rtl/>
        </w:rPr>
        <w:t>لع أحد</w:t>
      </w:r>
      <w:r w:rsidRPr="00606C41">
        <w:rPr>
          <w:rFonts w:cs="DanaFajr" w:hint="cs"/>
          <w:color w:val="000000" w:themeColor="text1"/>
          <w:sz w:val="28"/>
          <w:szCs w:val="28"/>
          <w:rtl/>
        </w:rPr>
        <w:t>ٌ</w:t>
      </w:r>
      <w:r w:rsidRPr="00606C41">
        <w:rPr>
          <w:rFonts w:cs="DanaFajr"/>
          <w:color w:val="000000" w:themeColor="text1"/>
          <w:sz w:val="28"/>
          <w:szCs w:val="28"/>
          <w:rtl/>
        </w:rPr>
        <w:t xml:space="preserve"> على ك</w:t>
      </w:r>
      <w:r w:rsidRPr="00606C41">
        <w:rPr>
          <w:rFonts w:cs="DanaFajr" w:hint="cs"/>
          <w:color w:val="000000" w:themeColor="text1"/>
          <w:sz w:val="28"/>
          <w:szCs w:val="28"/>
          <w:rtl/>
        </w:rPr>
        <w:t>ُ</w:t>
      </w:r>
      <w:r w:rsidRPr="00606C41">
        <w:rPr>
          <w:rFonts w:cs="DanaFajr"/>
          <w:color w:val="000000" w:themeColor="text1"/>
          <w:sz w:val="28"/>
          <w:szCs w:val="28"/>
          <w:rtl/>
        </w:rPr>
        <w:t>ن</w:t>
      </w:r>
      <w:r>
        <w:rPr>
          <w:rFonts w:cs="DanaFajr" w:hint="cs"/>
          <w:color w:val="000000" w:themeColor="text1"/>
          <w:sz w:val="28"/>
          <w:szCs w:val="28"/>
          <w:rtl/>
        </w:rPr>
        <w:t>ْ</w:t>
      </w:r>
      <w:r w:rsidRPr="00606C41">
        <w:rPr>
          <w:rFonts w:cs="DanaFajr"/>
          <w:color w:val="000000" w:themeColor="text1"/>
          <w:sz w:val="28"/>
          <w:szCs w:val="28"/>
          <w:rtl/>
        </w:rPr>
        <w:t>ه معرفته</w:t>
      </w:r>
      <w:r w:rsidRPr="00606C41">
        <w:rPr>
          <w:rFonts w:hint="eastAsia"/>
          <w:color w:val="000000" w:themeColor="text1"/>
          <w:sz w:val="24"/>
          <w:szCs w:val="24"/>
          <w:rtl/>
        </w:rPr>
        <w:t>»</w:t>
      </w:r>
      <w:r w:rsidRPr="00606C41">
        <w:rPr>
          <w:rFonts w:cs="DanaFajr"/>
          <w:color w:val="000000" w:themeColor="text1"/>
          <w:sz w:val="28"/>
          <w:szCs w:val="28"/>
          <w:rtl/>
        </w:rPr>
        <w:t>. ونقل عنه أيضا</w:t>
      </w:r>
      <w:r w:rsidRPr="00606C41">
        <w:rPr>
          <w:rFonts w:cs="DanaFajr" w:hint="cs"/>
          <w:color w:val="000000" w:themeColor="text1"/>
          <w:sz w:val="28"/>
          <w:szCs w:val="28"/>
          <w:rtl/>
        </w:rPr>
        <w:t>ً</w:t>
      </w:r>
      <w:r w:rsidRPr="00606C41">
        <w:rPr>
          <w:rFonts w:cs="DanaFajr"/>
          <w:color w:val="000000" w:themeColor="text1"/>
          <w:sz w:val="28"/>
          <w:szCs w:val="28"/>
          <w:rtl/>
        </w:rPr>
        <w:t xml:space="preserve"> أنه قال: </w:t>
      </w:r>
      <w:r w:rsidRPr="00606C41">
        <w:rPr>
          <w:rFonts w:cs="DanaFajr" w:hint="eastAsia"/>
          <w:color w:val="000000" w:themeColor="text1"/>
          <w:sz w:val="24"/>
          <w:szCs w:val="24"/>
          <w:rtl/>
        </w:rPr>
        <w:t>«</w:t>
      </w:r>
      <w:r w:rsidRPr="00606C41">
        <w:rPr>
          <w:rFonts w:cs="DanaFajr"/>
          <w:color w:val="000000" w:themeColor="text1"/>
          <w:sz w:val="28"/>
          <w:szCs w:val="28"/>
          <w:rtl/>
        </w:rPr>
        <w:t>يا م</w:t>
      </w:r>
      <w:r w:rsidRPr="00606C41">
        <w:rPr>
          <w:rFonts w:cs="DanaFajr" w:hint="cs"/>
          <w:color w:val="000000" w:themeColor="text1"/>
          <w:sz w:val="28"/>
          <w:szCs w:val="28"/>
          <w:rtl/>
        </w:rPr>
        <w:t>َ</w:t>
      </w:r>
      <w:r w:rsidRPr="00606C41">
        <w:rPr>
          <w:rFonts w:cs="DanaFajr"/>
          <w:color w:val="000000" w:themeColor="text1"/>
          <w:sz w:val="28"/>
          <w:szCs w:val="28"/>
          <w:rtl/>
        </w:rPr>
        <w:t>ن</w:t>
      </w:r>
      <w:r>
        <w:rPr>
          <w:rFonts w:cs="DanaFajr" w:hint="cs"/>
          <w:color w:val="000000" w:themeColor="text1"/>
          <w:sz w:val="28"/>
          <w:szCs w:val="28"/>
          <w:rtl/>
        </w:rPr>
        <w:t>ْ</w:t>
      </w:r>
      <w:r w:rsidRPr="00606C41">
        <w:rPr>
          <w:rFonts w:cs="DanaFajr"/>
          <w:color w:val="000000" w:themeColor="text1"/>
          <w:sz w:val="28"/>
          <w:szCs w:val="28"/>
          <w:rtl/>
        </w:rPr>
        <w:t xml:space="preserve"> لا يعلم ما هو إلا</w:t>
      </w:r>
      <w:r w:rsidRPr="00606C41">
        <w:rPr>
          <w:rFonts w:cs="DanaFajr" w:hint="cs"/>
          <w:color w:val="000000" w:themeColor="text1"/>
          <w:sz w:val="28"/>
          <w:szCs w:val="28"/>
          <w:rtl/>
        </w:rPr>
        <w:t>ّ</w:t>
      </w:r>
      <w:r w:rsidRPr="00606C41">
        <w:rPr>
          <w:rFonts w:cs="DanaFajr"/>
          <w:color w:val="000000" w:themeColor="text1"/>
          <w:sz w:val="28"/>
          <w:szCs w:val="28"/>
          <w:rtl/>
        </w:rPr>
        <w:t xml:space="preserve"> هو</w:t>
      </w:r>
      <w:r w:rsidRPr="00606C41">
        <w:rPr>
          <w:rFonts w:hint="eastAsia"/>
          <w:color w:val="000000" w:themeColor="text1"/>
          <w:sz w:val="24"/>
          <w:szCs w:val="24"/>
          <w:rtl/>
        </w:rPr>
        <w:t>»</w:t>
      </w:r>
      <w:r w:rsidRPr="00606C41">
        <w:rPr>
          <w:rFonts w:cs="DanaFajr"/>
          <w:color w:val="000000" w:themeColor="text1"/>
          <w:sz w:val="28"/>
          <w:szCs w:val="28"/>
          <w:rtl/>
        </w:rPr>
        <w:t xml:space="preserve"> (المصدر </w:t>
      </w:r>
      <w:r w:rsidRPr="00606C41">
        <w:rPr>
          <w:rFonts w:cs="DanaFajr" w:hint="cs"/>
          <w:color w:val="000000" w:themeColor="text1"/>
          <w:sz w:val="28"/>
          <w:szCs w:val="28"/>
          <w:rtl/>
        </w:rPr>
        <w:t>نفسه</w:t>
      </w:r>
      <w:r w:rsidRPr="00606C41">
        <w:rPr>
          <w:rFonts w:cs="DanaFajr"/>
          <w:color w:val="000000" w:themeColor="text1"/>
          <w:sz w:val="28"/>
          <w:szCs w:val="28"/>
          <w:rtl/>
        </w:rPr>
        <w:t xml:space="preserve">). </w:t>
      </w:r>
    </w:p>
  </w:endnote>
  <w:endnote w:id="427">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منذ أن اكتشف الإنسان الحديث حقيقة أن بين الإنسان والحقيقة واسطة تمث</w:t>
      </w:r>
      <w:r w:rsidRPr="00606C41">
        <w:rPr>
          <w:rFonts w:cs="DanaFajr" w:hint="cs"/>
          <w:color w:val="000000" w:themeColor="text1"/>
          <w:sz w:val="28"/>
          <w:szCs w:val="28"/>
          <w:rtl/>
        </w:rPr>
        <w:t>ِّ</w:t>
      </w:r>
      <w:r w:rsidRPr="00606C41">
        <w:rPr>
          <w:rFonts w:cs="DanaFajr"/>
          <w:color w:val="000000" w:themeColor="text1"/>
          <w:sz w:val="28"/>
          <w:szCs w:val="28"/>
          <w:rtl/>
        </w:rPr>
        <w:t>ل حجابا</w:t>
      </w:r>
      <w:r w:rsidRPr="00606C41">
        <w:rPr>
          <w:rFonts w:cs="DanaFajr" w:hint="cs"/>
          <w:color w:val="000000" w:themeColor="text1"/>
          <w:sz w:val="28"/>
          <w:szCs w:val="28"/>
          <w:rtl/>
        </w:rPr>
        <w:t>ً</w:t>
      </w:r>
      <w:r w:rsidRPr="00606C41">
        <w:rPr>
          <w:rFonts w:cs="DanaFajr"/>
          <w:color w:val="000000" w:themeColor="text1"/>
          <w:sz w:val="28"/>
          <w:szCs w:val="28"/>
          <w:rtl/>
        </w:rPr>
        <w:t xml:space="preserve"> للحقيقة، كما تمث</w:t>
      </w:r>
      <w:r w:rsidRPr="00606C41">
        <w:rPr>
          <w:rFonts w:cs="DanaFajr" w:hint="cs"/>
          <w:color w:val="000000" w:themeColor="text1"/>
          <w:sz w:val="28"/>
          <w:szCs w:val="28"/>
          <w:rtl/>
        </w:rPr>
        <w:t>ِّ</w:t>
      </w:r>
      <w:r w:rsidRPr="00606C41">
        <w:rPr>
          <w:rFonts w:cs="DanaFajr"/>
          <w:color w:val="000000" w:themeColor="text1"/>
          <w:sz w:val="28"/>
          <w:szCs w:val="28"/>
          <w:rtl/>
        </w:rPr>
        <w:t>ل مرآة لها في الوقت نفسه، تعر</w:t>
      </w:r>
      <w:r w:rsidRPr="00606C41">
        <w:rPr>
          <w:rFonts w:cs="DanaFajr" w:hint="cs"/>
          <w:color w:val="000000" w:themeColor="text1"/>
          <w:sz w:val="28"/>
          <w:szCs w:val="28"/>
          <w:rtl/>
        </w:rPr>
        <w:t>َّ</w:t>
      </w:r>
      <w:r w:rsidRPr="00606C41">
        <w:rPr>
          <w:rFonts w:cs="DanaFajr"/>
          <w:color w:val="000000" w:themeColor="text1"/>
          <w:sz w:val="28"/>
          <w:szCs w:val="28"/>
          <w:rtl/>
        </w:rPr>
        <w:t>ف على الثقافات الأخرى والأشخاص الآخرين الذين يختلفون عنه في التفكير</w:t>
      </w:r>
      <w:r w:rsidRPr="00606C41">
        <w:rPr>
          <w:rFonts w:cs="DanaFajr" w:hint="cs"/>
          <w:color w:val="000000" w:themeColor="text1"/>
          <w:sz w:val="28"/>
          <w:szCs w:val="28"/>
          <w:rtl/>
        </w:rPr>
        <w:t>،</w:t>
      </w:r>
      <w:r w:rsidRPr="00606C41">
        <w:rPr>
          <w:rFonts w:cs="DanaFajr"/>
          <w:color w:val="000000" w:themeColor="text1"/>
          <w:sz w:val="28"/>
          <w:szCs w:val="28"/>
          <w:rtl/>
        </w:rPr>
        <w:t xml:space="preserve"> وكانوا يمتلكون نظريات أخرى في</w:t>
      </w:r>
      <w:r w:rsidRPr="00606C41">
        <w:rPr>
          <w:rFonts w:cs="DanaFajr" w:hint="cs"/>
          <w:color w:val="000000" w:themeColor="text1"/>
          <w:sz w:val="28"/>
          <w:szCs w:val="28"/>
          <w:rtl/>
        </w:rPr>
        <w:t xml:space="preserve"> </w:t>
      </w:r>
      <w:r w:rsidRPr="00606C41">
        <w:rPr>
          <w:rFonts w:cs="DanaFajr"/>
          <w:color w:val="000000" w:themeColor="text1"/>
          <w:sz w:val="28"/>
          <w:szCs w:val="28"/>
          <w:rtl/>
        </w:rPr>
        <w:t>ما يتعل</w:t>
      </w:r>
      <w:r w:rsidRPr="00606C41">
        <w:rPr>
          <w:rFonts w:cs="DanaFajr" w:hint="cs"/>
          <w:color w:val="000000" w:themeColor="text1"/>
          <w:sz w:val="28"/>
          <w:szCs w:val="28"/>
          <w:rtl/>
        </w:rPr>
        <w:t>َّ</w:t>
      </w:r>
      <w:r w:rsidRPr="00606C41">
        <w:rPr>
          <w:rFonts w:cs="DanaFajr"/>
          <w:color w:val="000000" w:themeColor="text1"/>
          <w:sz w:val="28"/>
          <w:szCs w:val="28"/>
          <w:rtl/>
        </w:rPr>
        <w:t xml:space="preserve">ق بالحقيقة. </w:t>
      </w:r>
    </w:p>
  </w:endnote>
  <w:endnote w:id="428">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انظر في هذا الشأن</w:t>
      </w:r>
      <w:r w:rsidRPr="00606C41">
        <w:rPr>
          <w:rFonts w:cs="DanaFajr" w:hint="cs"/>
          <w:color w:val="000000" w:themeColor="text1"/>
          <w:sz w:val="28"/>
          <w:szCs w:val="28"/>
          <w:rtl/>
        </w:rPr>
        <w:t xml:space="preserve"> كتابنا</w:t>
      </w:r>
      <w:r w:rsidRPr="00606C41">
        <w:rPr>
          <w:rFonts w:cs="DanaFajr"/>
          <w:color w:val="000000" w:themeColor="text1"/>
          <w:sz w:val="28"/>
          <w:szCs w:val="28"/>
          <w:rtl/>
        </w:rPr>
        <w:t xml:space="preserve">: </w:t>
      </w:r>
      <w:r w:rsidRPr="00606C41">
        <w:rPr>
          <w:rFonts w:cs="DanaFajr" w:hint="cs"/>
          <w:color w:val="000000" w:themeColor="text1"/>
          <w:sz w:val="28"/>
          <w:szCs w:val="28"/>
          <w:rtl/>
        </w:rPr>
        <w:t>أ</w:t>
      </w:r>
      <w:r w:rsidRPr="00606C41">
        <w:rPr>
          <w:rFonts w:cs="DanaFajr"/>
          <w:color w:val="000000" w:themeColor="text1"/>
          <w:sz w:val="28"/>
          <w:szCs w:val="28"/>
          <w:rtl/>
        </w:rPr>
        <w:t>خلاق ديندار</w:t>
      </w:r>
      <w:r w:rsidRPr="00606C41">
        <w:rPr>
          <w:rFonts w:cs="DanaFajr" w:hint="cs"/>
          <w:color w:val="000000" w:themeColor="text1"/>
          <w:sz w:val="28"/>
          <w:szCs w:val="28"/>
          <w:rtl/>
        </w:rPr>
        <w:t>ي</w:t>
      </w:r>
      <w:r w:rsidRPr="00606C41">
        <w:rPr>
          <w:rFonts w:cs="DanaFajr"/>
          <w:color w:val="000000" w:themeColor="text1"/>
          <w:sz w:val="28"/>
          <w:szCs w:val="28"/>
          <w:rtl/>
        </w:rPr>
        <w:t xml:space="preserve">. </w:t>
      </w:r>
    </w:p>
  </w:endnote>
  <w:endnote w:id="429">
    <w:p w:rsidR="00A14951" w:rsidRPr="00606C41" w:rsidRDefault="00A14951" w:rsidP="00D32234">
      <w:pPr>
        <w:pStyle w:val="aa"/>
        <w:spacing w:line="29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هناك اختلاف</w:t>
      </w:r>
      <w:r w:rsidRPr="00606C41">
        <w:rPr>
          <w:rFonts w:cs="DanaFajr" w:hint="cs"/>
          <w:color w:val="000000" w:themeColor="text1"/>
          <w:sz w:val="28"/>
          <w:szCs w:val="28"/>
          <w:rtl/>
        </w:rPr>
        <w:t>ٌ</w:t>
      </w:r>
      <w:r w:rsidRPr="00606C41">
        <w:rPr>
          <w:rFonts w:cs="DanaFajr"/>
          <w:color w:val="000000" w:themeColor="text1"/>
          <w:sz w:val="28"/>
          <w:szCs w:val="28"/>
          <w:rtl/>
        </w:rPr>
        <w:t xml:space="preserve"> بشأن ما إذا كان الإيمان وعدم الإيمان من الأفعال الاختيارية أم لا</w:t>
      </w:r>
      <w:r w:rsidRPr="00606C41">
        <w:rPr>
          <w:rFonts w:cs="DanaFajr" w:hint="cs"/>
          <w:color w:val="000000" w:themeColor="text1"/>
          <w:sz w:val="28"/>
          <w:szCs w:val="28"/>
          <w:rtl/>
        </w:rPr>
        <w:t>؟</w:t>
      </w:r>
      <w:r w:rsidRPr="00606C41">
        <w:rPr>
          <w:rFonts w:cs="DanaFajr"/>
          <w:color w:val="000000" w:themeColor="text1"/>
          <w:sz w:val="28"/>
          <w:szCs w:val="28"/>
          <w:rtl/>
        </w:rPr>
        <w:t xml:space="preserve"> ولكن يبدو عدم وجود اختلاف في اعتبار مبادئ ومقد</w:t>
      </w:r>
      <w:r w:rsidRPr="00606C41">
        <w:rPr>
          <w:rFonts w:cs="DanaFajr" w:hint="cs"/>
          <w:color w:val="000000" w:themeColor="text1"/>
          <w:sz w:val="28"/>
          <w:szCs w:val="28"/>
          <w:rtl/>
        </w:rPr>
        <w:t>ّ</w:t>
      </w:r>
      <w:r w:rsidRPr="00606C41">
        <w:rPr>
          <w:rFonts w:cs="DanaFajr"/>
          <w:color w:val="000000" w:themeColor="text1"/>
          <w:sz w:val="28"/>
          <w:szCs w:val="28"/>
          <w:rtl/>
        </w:rPr>
        <w:t>مات الإيمان وعدم الإيمان ـ من قبيل</w:t>
      </w:r>
      <w:r w:rsidRPr="00606C41">
        <w:rPr>
          <w:rFonts w:cs="DanaFajr" w:hint="cs"/>
          <w:color w:val="000000" w:themeColor="text1"/>
          <w:sz w:val="28"/>
          <w:szCs w:val="28"/>
          <w:rtl/>
        </w:rPr>
        <w:t>:</w:t>
      </w:r>
      <w:r w:rsidRPr="00606C41">
        <w:rPr>
          <w:rFonts w:cs="DanaFajr"/>
          <w:color w:val="000000" w:themeColor="text1"/>
          <w:sz w:val="28"/>
          <w:szCs w:val="28"/>
          <w:rtl/>
        </w:rPr>
        <w:t xml:space="preserve"> التفكير والبحث ـ من الأمور الاختيارية، وأنها تخضع للنقد والتقييم العقلاني. </w:t>
      </w:r>
    </w:p>
  </w:endnote>
  <w:endnote w:id="430">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إن اعتبار الشخص في الإيمان بمعتقد أو رفضه يختلف عن اعتبار ومعقولية أو صدق مضمون ومتعل</w:t>
      </w:r>
      <w:r w:rsidRPr="00606C41">
        <w:rPr>
          <w:rFonts w:cs="DanaFajr" w:hint="cs"/>
          <w:color w:val="000000" w:themeColor="text1"/>
          <w:sz w:val="28"/>
          <w:szCs w:val="28"/>
          <w:rtl/>
        </w:rPr>
        <w:t>ّ</w:t>
      </w:r>
      <w:r w:rsidRPr="00606C41">
        <w:rPr>
          <w:rFonts w:cs="DanaFajr"/>
          <w:color w:val="000000" w:themeColor="text1"/>
          <w:sz w:val="28"/>
          <w:szCs w:val="28"/>
          <w:rtl/>
        </w:rPr>
        <w:t xml:space="preserve">ق ذلك الإيمان. </w:t>
      </w:r>
    </w:p>
  </w:endnote>
  <w:endnote w:id="431">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أصل البيت في اللغة الفارسية:</w:t>
      </w:r>
    </w:p>
    <w:tbl>
      <w:tblPr>
        <w:bidiVisual/>
        <w:tblW w:w="0" w:type="auto"/>
        <w:jc w:val="center"/>
        <w:tblLook w:val="01E0" w:firstRow="1" w:lastRow="1" w:firstColumn="1" w:lastColumn="1" w:noHBand="0" w:noVBand="0"/>
      </w:tblPr>
      <w:tblGrid>
        <w:gridCol w:w="3136"/>
        <w:gridCol w:w="425"/>
        <w:gridCol w:w="3052"/>
      </w:tblGrid>
      <w:tr w:rsidR="00A14951" w:rsidRPr="00606C41" w:rsidTr="006032BC">
        <w:trPr>
          <w:jc w:val="center"/>
        </w:trPr>
        <w:tc>
          <w:tcPr>
            <w:tcW w:w="3136" w:type="dxa"/>
          </w:tcPr>
          <w:p w:rsidR="00A14951" w:rsidRPr="00606C41" w:rsidRDefault="00A14951" w:rsidP="00271579">
            <w:pPr>
              <w:spacing w:line="240" w:lineRule="auto"/>
              <w:ind w:firstLine="0"/>
              <w:jc w:val="lowKashida"/>
              <w:rPr>
                <w:rFonts w:cs="DanaFajr"/>
                <w:color w:val="000000" w:themeColor="text1"/>
                <w:sz w:val="2"/>
                <w:szCs w:val="2"/>
                <w:rtl/>
              </w:rPr>
            </w:pPr>
            <w:r w:rsidRPr="00606C41">
              <w:rPr>
                <w:rFonts w:ascii="Mosawi" w:hAnsi="Mosawi" w:cs="Abz-3 (Yagut)"/>
                <w:color w:val="000000" w:themeColor="text1"/>
                <w:sz w:val="20"/>
                <w:szCs w:val="20"/>
                <w:rtl/>
                <w:lang w:val="x-none" w:eastAsia="x-none"/>
              </w:rPr>
              <w:t>گفت</w:t>
            </w:r>
            <w:r w:rsidRPr="00606C41">
              <w:rPr>
                <w:rFonts w:cs="DanaFajr"/>
                <w:color w:val="000000" w:themeColor="text1"/>
                <w:szCs w:val="28"/>
                <w:rtl/>
              </w:rPr>
              <w:t xml:space="preserve"> هر مرد</w:t>
            </w:r>
            <w:r w:rsidRPr="00606C41">
              <w:rPr>
                <w:rFonts w:cs="DanaFajr" w:hint="cs"/>
                <w:color w:val="000000" w:themeColor="text1"/>
                <w:szCs w:val="28"/>
                <w:rtl/>
              </w:rPr>
              <w:t>ي</w:t>
            </w:r>
            <w:r w:rsidRPr="00606C41">
              <w:rPr>
                <w:rFonts w:cs="DanaFajr"/>
                <w:color w:val="000000" w:themeColor="text1"/>
                <w:szCs w:val="28"/>
                <w:rtl/>
              </w:rPr>
              <w:t xml:space="preserve"> كه باشد بد </w:t>
            </w:r>
            <w:r w:rsidRPr="00606C41">
              <w:rPr>
                <w:rFonts w:ascii="Mosawi" w:hAnsi="Mosawi" w:cs="Abz-3 (Yagut)"/>
                <w:color w:val="000000" w:themeColor="text1"/>
                <w:sz w:val="20"/>
                <w:szCs w:val="20"/>
                <w:rtl/>
                <w:lang w:val="x-none" w:eastAsia="x-none"/>
              </w:rPr>
              <w:t>گمان</w:t>
            </w:r>
            <w:r w:rsidRPr="00606C41">
              <w:rPr>
                <w:rFonts w:cs="DanaFajr" w:hint="cs"/>
                <w:color w:val="000000" w:themeColor="text1"/>
                <w:szCs w:val="28"/>
                <w:rtl/>
              </w:rPr>
              <w:br/>
            </w:r>
          </w:p>
        </w:tc>
        <w:tc>
          <w:tcPr>
            <w:tcW w:w="425" w:type="dxa"/>
          </w:tcPr>
          <w:p w:rsidR="00A14951" w:rsidRPr="00606C41" w:rsidRDefault="00A14951" w:rsidP="00271579">
            <w:pPr>
              <w:spacing w:line="240" w:lineRule="auto"/>
              <w:ind w:firstLine="0"/>
              <w:jc w:val="lowKashida"/>
              <w:rPr>
                <w:rFonts w:cs="DanaFajr"/>
                <w:color w:val="000000" w:themeColor="text1"/>
                <w:szCs w:val="28"/>
                <w:rtl/>
              </w:rPr>
            </w:pPr>
          </w:p>
        </w:tc>
        <w:tc>
          <w:tcPr>
            <w:tcW w:w="3052" w:type="dxa"/>
          </w:tcPr>
          <w:p w:rsidR="00A14951" w:rsidRPr="00606C41" w:rsidRDefault="00A14951" w:rsidP="00271579">
            <w:pPr>
              <w:spacing w:line="240" w:lineRule="auto"/>
              <w:ind w:firstLine="0"/>
              <w:jc w:val="lowKashida"/>
              <w:rPr>
                <w:rFonts w:cs="DanaFajr"/>
                <w:color w:val="000000" w:themeColor="text1"/>
                <w:sz w:val="2"/>
                <w:szCs w:val="2"/>
                <w:rtl/>
              </w:rPr>
            </w:pPr>
            <w:r w:rsidRPr="00606C41">
              <w:rPr>
                <w:rFonts w:cs="DanaFajr"/>
                <w:color w:val="000000" w:themeColor="text1"/>
                <w:szCs w:val="28"/>
                <w:rtl/>
              </w:rPr>
              <w:t xml:space="preserve">نشنود </w:t>
            </w:r>
            <w:r w:rsidRPr="00606C41">
              <w:rPr>
                <w:rFonts w:cs="DanaFajr" w:hint="cs"/>
                <w:color w:val="000000" w:themeColor="text1"/>
                <w:szCs w:val="28"/>
                <w:rtl/>
              </w:rPr>
              <w:t>أ</w:t>
            </w:r>
            <w:r w:rsidRPr="00606C41">
              <w:rPr>
                <w:rFonts w:cs="DanaFajr"/>
                <w:color w:val="000000" w:themeColor="text1"/>
                <w:szCs w:val="28"/>
                <w:rtl/>
              </w:rPr>
              <w:t>و راست را با صد نشان</w:t>
            </w:r>
            <w:r w:rsidRPr="00606C41">
              <w:rPr>
                <w:rFonts w:cs="DanaFajr" w:hint="cs"/>
                <w:color w:val="000000" w:themeColor="text1"/>
                <w:szCs w:val="28"/>
                <w:rtl/>
              </w:rPr>
              <w:br/>
            </w:r>
          </w:p>
        </w:tc>
      </w:tr>
    </w:tbl>
    <w:p w:rsidR="00A14951" w:rsidRPr="006A3E6A" w:rsidRDefault="00A14951" w:rsidP="00271579">
      <w:pPr>
        <w:pStyle w:val="aa"/>
        <w:ind w:firstLine="0"/>
        <w:rPr>
          <w:rFonts w:cs="DanaFajr"/>
          <w:color w:val="000000" w:themeColor="text1"/>
          <w:sz w:val="2"/>
          <w:szCs w:val="2"/>
          <w:rtl/>
        </w:rPr>
      </w:pPr>
    </w:p>
  </w:endnote>
  <w:endnote w:id="432">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تسم</w:t>
      </w:r>
      <w:r w:rsidRPr="00606C41">
        <w:rPr>
          <w:rFonts w:cs="DanaFajr" w:hint="cs"/>
          <w:color w:val="000000" w:themeColor="text1"/>
          <w:sz w:val="28"/>
          <w:szCs w:val="28"/>
          <w:rtl/>
        </w:rPr>
        <w:t>ّ</w:t>
      </w:r>
      <w:r w:rsidRPr="00606C41">
        <w:rPr>
          <w:rFonts w:cs="DanaFajr"/>
          <w:color w:val="000000" w:themeColor="text1"/>
          <w:sz w:val="28"/>
          <w:szCs w:val="28"/>
          <w:rtl/>
        </w:rPr>
        <w:t xml:space="preserve">ى الصورة أو النظرية الأفضل في فلسفة العلم بـ </w:t>
      </w:r>
      <w:r w:rsidRPr="00606C41">
        <w:rPr>
          <w:rFonts w:cs="DanaFajr" w:hint="eastAsia"/>
          <w:color w:val="000000" w:themeColor="text1"/>
          <w:sz w:val="24"/>
          <w:szCs w:val="24"/>
          <w:rtl/>
        </w:rPr>
        <w:t>«</w:t>
      </w:r>
      <w:r w:rsidRPr="00606C41">
        <w:rPr>
          <w:rFonts w:cs="DanaFajr"/>
          <w:color w:val="000000" w:themeColor="text1"/>
          <w:sz w:val="28"/>
          <w:szCs w:val="28"/>
          <w:rtl/>
        </w:rPr>
        <w:t>البيان الأفضل</w:t>
      </w:r>
      <w:r w:rsidRPr="00606C41">
        <w:rPr>
          <w:rFonts w:hint="eastAsia"/>
          <w:color w:val="000000" w:themeColor="text1"/>
          <w:sz w:val="24"/>
          <w:szCs w:val="24"/>
          <w:rtl/>
        </w:rPr>
        <w:t>»</w:t>
      </w:r>
      <w:r w:rsidRPr="00606C41">
        <w:rPr>
          <w:rFonts w:cs="DanaFajr"/>
          <w:color w:val="000000" w:themeColor="text1"/>
          <w:sz w:val="28"/>
          <w:szCs w:val="28"/>
          <w:rtl/>
        </w:rPr>
        <w:t xml:space="preserve"> (</w:t>
      </w:r>
      <w:r w:rsidRPr="00606C41">
        <w:rPr>
          <w:rFonts w:cstheme="majorBidi"/>
          <w:color w:val="000000" w:themeColor="text1"/>
          <w:sz w:val="19"/>
          <w:szCs w:val="19"/>
          <w:lang w:bidi="fa-IR"/>
        </w:rPr>
        <w:t>the best explanation</w:t>
      </w:r>
      <w:r w:rsidRPr="00606C41">
        <w:rPr>
          <w:rFonts w:cs="DanaFajr"/>
          <w:color w:val="000000" w:themeColor="text1"/>
          <w:sz w:val="28"/>
          <w:szCs w:val="28"/>
          <w:rtl/>
        </w:rPr>
        <w:t xml:space="preserve">). </w:t>
      </w:r>
    </w:p>
  </w:endnote>
  <w:endnote w:id="433">
    <w:p w:rsidR="00A14951" w:rsidRPr="00606C41" w:rsidRDefault="00A14951" w:rsidP="00D32234">
      <w:pPr>
        <w:pStyle w:val="aa"/>
        <w:spacing w:line="29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ويبدو من الدكتور سروش</w:t>
      </w:r>
      <w:r w:rsidRPr="00606C41">
        <w:rPr>
          <w:rFonts w:cs="DanaFajr" w:hint="cs"/>
          <w:color w:val="000000" w:themeColor="text1"/>
          <w:sz w:val="28"/>
          <w:szCs w:val="28"/>
          <w:rtl/>
          <w:lang w:bidi="ar-LB"/>
        </w:rPr>
        <w:t>،</w:t>
      </w:r>
      <w:r w:rsidRPr="00606C41">
        <w:rPr>
          <w:rFonts w:cs="DanaFajr"/>
          <w:color w:val="000000" w:themeColor="text1"/>
          <w:sz w:val="28"/>
          <w:szCs w:val="28"/>
          <w:rtl/>
        </w:rPr>
        <w:t xml:space="preserve"> في </w:t>
      </w:r>
      <w:r w:rsidRPr="00606C41">
        <w:rPr>
          <w:rFonts w:cs="DanaFajr" w:hint="eastAsia"/>
          <w:color w:val="000000" w:themeColor="text1"/>
          <w:sz w:val="24"/>
          <w:szCs w:val="24"/>
          <w:rtl/>
        </w:rPr>
        <w:t>«</w:t>
      </w:r>
      <w:r w:rsidRPr="00606C41">
        <w:rPr>
          <w:rFonts w:cs="DanaFajr"/>
          <w:color w:val="000000" w:themeColor="text1"/>
          <w:sz w:val="28"/>
          <w:szCs w:val="28"/>
          <w:rtl/>
        </w:rPr>
        <w:t>الص</w:t>
      </w:r>
      <w:r w:rsidRPr="00606C41">
        <w:rPr>
          <w:rFonts w:cs="DanaFajr" w:hint="cs"/>
          <w:color w:val="000000" w:themeColor="text1"/>
          <w:sz w:val="28"/>
          <w:szCs w:val="28"/>
          <w:rtl/>
        </w:rPr>
        <w:t>ُّ</w:t>
      </w:r>
      <w:r w:rsidRPr="00606C41">
        <w:rPr>
          <w:rFonts w:cs="DanaFajr"/>
          <w:color w:val="000000" w:themeColor="text1"/>
          <w:sz w:val="28"/>
          <w:szCs w:val="28"/>
          <w:rtl/>
        </w:rPr>
        <w:t>ر</w:t>
      </w:r>
      <w:r w:rsidRPr="00606C41">
        <w:rPr>
          <w:rFonts w:cs="DanaFajr" w:hint="cs"/>
          <w:color w:val="000000" w:themeColor="text1"/>
          <w:sz w:val="28"/>
          <w:szCs w:val="28"/>
          <w:rtl/>
        </w:rPr>
        <w:t>ُ</w:t>
      </w:r>
      <w:r w:rsidRPr="00606C41">
        <w:rPr>
          <w:rFonts w:cs="DanaFajr"/>
          <w:color w:val="000000" w:themeColor="text1"/>
          <w:sz w:val="28"/>
          <w:szCs w:val="28"/>
          <w:rtl/>
        </w:rPr>
        <w:t>ط المستقيمة</w:t>
      </w:r>
      <w:r w:rsidRPr="00606C41">
        <w:rPr>
          <w:rFonts w:hint="eastAsia"/>
          <w:color w:val="000000" w:themeColor="text1"/>
          <w:sz w:val="24"/>
          <w:szCs w:val="24"/>
          <w:rtl/>
        </w:rPr>
        <w:t>»</w:t>
      </w:r>
      <w:r w:rsidRPr="00606C41">
        <w:rPr>
          <w:rFonts w:cs="DanaFajr" w:hint="cs"/>
          <w:color w:val="000000" w:themeColor="text1"/>
          <w:sz w:val="28"/>
          <w:szCs w:val="28"/>
          <w:rtl/>
        </w:rPr>
        <w:t>،</w:t>
      </w:r>
      <w:r w:rsidRPr="00606C41">
        <w:rPr>
          <w:rFonts w:cs="DanaFajr"/>
          <w:color w:val="000000" w:themeColor="text1"/>
          <w:sz w:val="28"/>
          <w:szCs w:val="28"/>
          <w:rtl/>
        </w:rPr>
        <w:t xml:space="preserve"> أنه يريد القول</w:t>
      </w:r>
      <w:r w:rsidRPr="00606C41">
        <w:rPr>
          <w:rFonts w:cs="DanaFajr" w:hint="cs"/>
          <w:color w:val="000000" w:themeColor="text1"/>
          <w:sz w:val="28"/>
          <w:szCs w:val="28"/>
          <w:rtl/>
        </w:rPr>
        <w:t>:</w:t>
      </w:r>
      <w:r w:rsidRPr="00606C41">
        <w:rPr>
          <w:rFonts w:cs="DanaFajr"/>
          <w:color w:val="000000" w:themeColor="text1"/>
          <w:sz w:val="28"/>
          <w:szCs w:val="28"/>
          <w:rtl/>
        </w:rPr>
        <w:t xml:space="preserve"> إننا في</w:t>
      </w:r>
      <w:r w:rsidRPr="00606C41">
        <w:rPr>
          <w:rFonts w:cs="DanaFajr" w:hint="cs"/>
          <w:color w:val="000000" w:themeColor="text1"/>
          <w:sz w:val="28"/>
          <w:szCs w:val="28"/>
          <w:rtl/>
        </w:rPr>
        <w:t xml:space="preserve"> </w:t>
      </w:r>
      <w:r w:rsidRPr="00606C41">
        <w:rPr>
          <w:rFonts w:cs="DanaFajr"/>
          <w:color w:val="000000" w:themeColor="text1"/>
          <w:sz w:val="28"/>
          <w:szCs w:val="28"/>
          <w:rtl/>
        </w:rPr>
        <w:t>ما يتعل</w:t>
      </w:r>
      <w:r w:rsidRPr="00606C41">
        <w:rPr>
          <w:rFonts w:cs="DanaFajr" w:hint="cs"/>
          <w:color w:val="000000" w:themeColor="text1"/>
          <w:sz w:val="28"/>
          <w:szCs w:val="28"/>
          <w:rtl/>
        </w:rPr>
        <w:t>َّ</w:t>
      </w:r>
      <w:r w:rsidRPr="00606C41">
        <w:rPr>
          <w:rFonts w:cs="DanaFajr"/>
          <w:color w:val="000000" w:themeColor="text1"/>
          <w:sz w:val="28"/>
          <w:szCs w:val="28"/>
          <w:rtl/>
        </w:rPr>
        <w:t>ق بحقل الدين نقبع في الحالة الرابعة</w:t>
      </w:r>
      <w:r w:rsidRPr="00606C41">
        <w:rPr>
          <w:rFonts w:cs="DanaFajr" w:hint="cs"/>
          <w:color w:val="000000" w:themeColor="text1"/>
          <w:sz w:val="28"/>
          <w:szCs w:val="28"/>
          <w:rtl/>
        </w:rPr>
        <w:t>،</w:t>
      </w:r>
      <w:r w:rsidRPr="00606C41">
        <w:rPr>
          <w:rFonts w:cs="DanaFajr"/>
          <w:color w:val="000000" w:themeColor="text1"/>
          <w:sz w:val="28"/>
          <w:szCs w:val="28"/>
          <w:rtl/>
        </w:rPr>
        <w:t xml:space="preserve"> بمعنى أنه لا يوجد رجحان بين مختلف الأديان ـ التي تمث</w:t>
      </w:r>
      <w:r w:rsidRPr="00606C41">
        <w:rPr>
          <w:rFonts w:cs="DanaFajr" w:hint="cs"/>
          <w:color w:val="000000" w:themeColor="text1"/>
          <w:sz w:val="28"/>
          <w:szCs w:val="28"/>
          <w:rtl/>
        </w:rPr>
        <w:t>ِّ</w:t>
      </w:r>
      <w:r w:rsidRPr="00606C41">
        <w:rPr>
          <w:rFonts w:cs="DanaFajr"/>
          <w:color w:val="000000" w:themeColor="text1"/>
          <w:sz w:val="28"/>
          <w:szCs w:val="28"/>
          <w:rtl/>
        </w:rPr>
        <w:t>ل في الواقع صورا</w:t>
      </w:r>
      <w:r w:rsidRPr="00606C41">
        <w:rPr>
          <w:rFonts w:cs="DanaFajr" w:hint="cs"/>
          <w:color w:val="000000" w:themeColor="text1"/>
          <w:sz w:val="28"/>
          <w:szCs w:val="28"/>
          <w:rtl/>
        </w:rPr>
        <w:t>ً</w:t>
      </w:r>
      <w:r w:rsidRPr="00606C41">
        <w:rPr>
          <w:rFonts w:cs="DanaFajr"/>
          <w:color w:val="000000" w:themeColor="text1"/>
          <w:sz w:val="28"/>
          <w:szCs w:val="28"/>
          <w:rtl/>
        </w:rPr>
        <w:t xml:space="preserve"> مختلفة عن الحقائق الدينية ـ</w:t>
      </w:r>
      <w:r w:rsidRPr="00606C41">
        <w:rPr>
          <w:rFonts w:cs="DanaFajr" w:hint="cs"/>
          <w:color w:val="000000" w:themeColor="text1"/>
          <w:sz w:val="28"/>
          <w:szCs w:val="28"/>
          <w:rtl/>
        </w:rPr>
        <w:t xml:space="preserve">، </w:t>
      </w:r>
      <w:r w:rsidRPr="00606C41">
        <w:rPr>
          <w:rFonts w:cs="DanaFajr"/>
          <w:color w:val="000000" w:themeColor="text1"/>
          <w:sz w:val="28"/>
          <w:szCs w:val="28"/>
          <w:rtl/>
        </w:rPr>
        <w:t>سواء من ناحية العقلانية النظرية أو من ناحية العقلانية العملية</w:t>
      </w:r>
      <w:r w:rsidRPr="00606C41">
        <w:rPr>
          <w:rFonts w:cs="DanaFajr" w:hint="cs"/>
          <w:color w:val="000000" w:themeColor="text1"/>
          <w:sz w:val="28"/>
          <w:szCs w:val="28"/>
          <w:rtl/>
        </w:rPr>
        <w:t>.</w:t>
      </w:r>
      <w:r w:rsidRPr="00606C41">
        <w:rPr>
          <w:rFonts w:cs="DanaFajr"/>
          <w:color w:val="000000" w:themeColor="text1"/>
          <w:sz w:val="28"/>
          <w:szCs w:val="28"/>
          <w:rtl/>
        </w:rPr>
        <w:t xml:space="preserve"> (انظر: </w:t>
      </w:r>
      <w:r w:rsidRPr="00606C41">
        <w:rPr>
          <w:rFonts w:cs="DanaFajr" w:hint="cs"/>
          <w:color w:val="000000" w:themeColor="text1"/>
          <w:sz w:val="28"/>
          <w:szCs w:val="28"/>
          <w:rtl/>
          <w:lang w:bidi="ar-AE"/>
        </w:rPr>
        <w:t xml:space="preserve">سروش، صراطهاي مستقيم، طهران، مؤسسه </w:t>
      </w:r>
      <w:r w:rsidRPr="00606C41">
        <w:rPr>
          <w:rFonts w:ascii="Mosawi" w:hAnsi="Mosawi" w:cs="Abz-3 (Yagut)" w:hint="cs"/>
          <w:color w:val="000000" w:themeColor="text1"/>
          <w:rtl/>
          <w:lang w:val="x-none" w:eastAsia="x-none"/>
        </w:rPr>
        <w:t>فرهنگي</w:t>
      </w:r>
      <w:r w:rsidRPr="00606C41">
        <w:rPr>
          <w:rFonts w:cs="DanaFajr" w:hint="cs"/>
          <w:color w:val="000000" w:themeColor="text1"/>
          <w:sz w:val="28"/>
          <w:szCs w:val="28"/>
          <w:rtl/>
          <w:lang w:bidi="ar-AE"/>
        </w:rPr>
        <w:t xml:space="preserve"> صراط</w:t>
      </w:r>
      <w:r w:rsidRPr="00606C41">
        <w:rPr>
          <w:rFonts w:cs="DanaFajr"/>
          <w:color w:val="000000" w:themeColor="text1"/>
          <w:sz w:val="28"/>
          <w:szCs w:val="28"/>
          <w:rtl/>
        </w:rPr>
        <w:t>). فمن وجهة نظره يعد</w:t>
      </w:r>
      <w:r w:rsidRPr="00606C41">
        <w:rPr>
          <w:rFonts w:cs="DanaFajr" w:hint="cs"/>
          <w:color w:val="000000" w:themeColor="text1"/>
          <w:sz w:val="28"/>
          <w:szCs w:val="28"/>
          <w:rtl/>
        </w:rPr>
        <w:t>ّ</w:t>
      </w:r>
      <w:r w:rsidRPr="00606C41">
        <w:rPr>
          <w:rFonts w:cs="DanaFajr"/>
          <w:color w:val="000000" w:themeColor="text1"/>
          <w:sz w:val="28"/>
          <w:szCs w:val="28"/>
          <w:rtl/>
        </w:rPr>
        <w:t xml:space="preserve"> تكافؤ الأدل</w:t>
      </w:r>
      <w:r w:rsidRPr="00606C41">
        <w:rPr>
          <w:rFonts w:cs="DanaFajr" w:hint="cs"/>
          <w:color w:val="000000" w:themeColor="text1"/>
          <w:sz w:val="28"/>
          <w:szCs w:val="28"/>
          <w:rtl/>
        </w:rPr>
        <w:t>ّ</w:t>
      </w:r>
      <w:r w:rsidRPr="00606C41">
        <w:rPr>
          <w:rFonts w:cs="DanaFajr"/>
          <w:color w:val="000000" w:themeColor="text1"/>
          <w:sz w:val="28"/>
          <w:szCs w:val="28"/>
          <w:rtl/>
        </w:rPr>
        <w:t>ة مبنى للتعد</w:t>
      </w:r>
      <w:r w:rsidRPr="00606C41">
        <w:rPr>
          <w:rFonts w:cs="DanaFajr" w:hint="cs"/>
          <w:color w:val="000000" w:themeColor="text1"/>
          <w:sz w:val="28"/>
          <w:szCs w:val="28"/>
          <w:rtl/>
        </w:rPr>
        <w:t>ُّ</w:t>
      </w:r>
      <w:r w:rsidRPr="00606C41">
        <w:rPr>
          <w:rFonts w:cs="DanaFajr"/>
          <w:color w:val="000000" w:themeColor="text1"/>
          <w:sz w:val="28"/>
          <w:szCs w:val="28"/>
          <w:rtl/>
        </w:rPr>
        <w:t>دية الدينية، وإن تعد</w:t>
      </w:r>
      <w:r w:rsidRPr="00606C41">
        <w:rPr>
          <w:rFonts w:cs="DanaFajr" w:hint="cs"/>
          <w:color w:val="000000" w:themeColor="text1"/>
          <w:sz w:val="28"/>
          <w:szCs w:val="28"/>
          <w:rtl/>
        </w:rPr>
        <w:t>ُّ</w:t>
      </w:r>
      <w:r w:rsidRPr="00606C41">
        <w:rPr>
          <w:rFonts w:cs="DanaFajr"/>
          <w:color w:val="000000" w:themeColor="text1"/>
          <w:sz w:val="28"/>
          <w:szCs w:val="28"/>
          <w:rtl/>
        </w:rPr>
        <w:t>دية الصدق مقد</w:t>
      </w:r>
      <w:r w:rsidRPr="00606C41">
        <w:rPr>
          <w:rFonts w:cs="DanaFajr" w:hint="cs"/>
          <w:color w:val="000000" w:themeColor="text1"/>
          <w:sz w:val="28"/>
          <w:szCs w:val="28"/>
          <w:rtl/>
        </w:rPr>
        <w:t>ّ</w:t>
      </w:r>
      <w:r w:rsidRPr="00606C41">
        <w:rPr>
          <w:rFonts w:cs="DanaFajr"/>
          <w:color w:val="000000" w:themeColor="text1"/>
          <w:sz w:val="28"/>
          <w:szCs w:val="28"/>
          <w:rtl/>
        </w:rPr>
        <w:t>مة لتعد</w:t>
      </w:r>
      <w:r w:rsidRPr="00606C41">
        <w:rPr>
          <w:rFonts w:cs="DanaFajr" w:hint="cs"/>
          <w:color w:val="000000" w:themeColor="text1"/>
          <w:sz w:val="28"/>
          <w:szCs w:val="28"/>
          <w:rtl/>
        </w:rPr>
        <w:t>ُّ</w:t>
      </w:r>
      <w:r w:rsidRPr="00606C41">
        <w:rPr>
          <w:rFonts w:cs="DanaFajr"/>
          <w:color w:val="000000" w:themeColor="text1"/>
          <w:sz w:val="28"/>
          <w:szCs w:val="28"/>
          <w:rtl/>
        </w:rPr>
        <w:t>دية النجاة. ولكن</w:t>
      </w:r>
      <w:r>
        <w:rPr>
          <w:rFonts w:cs="DanaFajr" w:hint="cs"/>
          <w:color w:val="000000" w:themeColor="text1"/>
          <w:sz w:val="28"/>
          <w:szCs w:val="28"/>
          <w:rtl/>
        </w:rPr>
        <w:t>ْ</w:t>
      </w:r>
      <w:r w:rsidRPr="00606C41">
        <w:rPr>
          <w:rFonts w:cs="DanaFajr"/>
          <w:color w:val="000000" w:themeColor="text1"/>
          <w:sz w:val="28"/>
          <w:szCs w:val="28"/>
          <w:rtl/>
        </w:rPr>
        <w:t xml:space="preserve"> من وجهة نظري إن تكافؤ الأدل</w:t>
      </w:r>
      <w:r w:rsidRPr="00606C41">
        <w:rPr>
          <w:rFonts w:cs="DanaFajr" w:hint="cs"/>
          <w:color w:val="000000" w:themeColor="text1"/>
          <w:sz w:val="28"/>
          <w:szCs w:val="28"/>
          <w:rtl/>
        </w:rPr>
        <w:t>ّ</w:t>
      </w:r>
      <w:r w:rsidRPr="00606C41">
        <w:rPr>
          <w:rFonts w:cs="DanaFajr"/>
          <w:color w:val="000000" w:themeColor="text1"/>
          <w:sz w:val="28"/>
          <w:szCs w:val="28"/>
          <w:rtl/>
        </w:rPr>
        <w:t>ة إنما يضاعف أدل</w:t>
      </w:r>
      <w:r w:rsidRPr="00606C41">
        <w:rPr>
          <w:rFonts w:cs="DanaFajr" w:hint="cs"/>
          <w:color w:val="000000" w:themeColor="text1"/>
          <w:sz w:val="28"/>
          <w:szCs w:val="28"/>
          <w:rtl/>
        </w:rPr>
        <w:t>ّ</w:t>
      </w:r>
      <w:r w:rsidRPr="00606C41">
        <w:rPr>
          <w:rFonts w:cs="DanaFajr"/>
          <w:color w:val="000000" w:themeColor="text1"/>
          <w:sz w:val="28"/>
          <w:szCs w:val="28"/>
          <w:rtl/>
        </w:rPr>
        <w:t>ة التعد</w:t>
      </w:r>
      <w:r w:rsidRPr="00606C41">
        <w:rPr>
          <w:rFonts w:cs="DanaFajr" w:hint="cs"/>
          <w:color w:val="000000" w:themeColor="text1"/>
          <w:sz w:val="28"/>
          <w:szCs w:val="28"/>
          <w:rtl/>
        </w:rPr>
        <w:t>ُّ</w:t>
      </w:r>
      <w:r w:rsidRPr="00606C41">
        <w:rPr>
          <w:rFonts w:cs="DanaFajr"/>
          <w:color w:val="000000" w:themeColor="text1"/>
          <w:sz w:val="28"/>
          <w:szCs w:val="28"/>
          <w:rtl/>
        </w:rPr>
        <w:t>دية الدينية، وإن التعد</w:t>
      </w:r>
      <w:r w:rsidRPr="00606C41">
        <w:rPr>
          <w:rFonts w:cs="DanaFajr" w:hint="cs"/>
          <w:color w:val="000000" w:themeColor="text1"/>
          <w:sz w:val="28"/>
          <w:szCs w:val="28"/>
          <w:rtl/>
        </w:rPr>
        <w:t>ُّ</w:t>
      </w:r>
      <w:r w:rsidRPr="00606C41">
        <w:rPr>
          <w:rFonts w:cs="DanaFajr"/>
          <w:color w:val="000000" w:themeColor="text1"/>
          <w:sz w:val="28"/>
          <w:szCs w:val="28"/>
          <w:rtl/>
        </w:rPr>
        <w:t>دية الدينية لا تتوق</w:t>
      </w:r>
      <w:r w:rsidRPr="00606C41">
        <w:rPr>
          <w:rFonts w:cs="DanaFajr" w:hint="cs"/>
          <w:color w:val="000000" w:themeColor="text1"/>
          <w:sz w:val="28"/>
          <w:szCs w:val="28"/>
          <w:rtl/>
        </w:rPr>
        <w:t>َّ</w:t>
      </w:r>
      <w:r w:rsidRPr="00606C41">
        <w:rPr>
          <w:rFonts w:cs="DanaFajr"/>
          <w:color w:val="000000" w:themeColor="text1"/>
          <w:sz w:val="28"/>
          <w:szCs w:val="28"/>
          <w:rtl/>
        </w:rPr>
        <w:t>ف عليها، ولذلك ليس هناك من علاقة</w:t>
      </w:r>
      <w:r w:rsidRPr="00606C41">
        <w:rPr>
          <w:rFonts w:cs="DanaFajr" w:hint="cs"/>
          <w:color w:val="000000" w:themeColor="text1"/>
          <w:sz w:val="28"/>
          <w:szCs w:val="28"/>
          <w:rtl/>
        </w:rPr>
        <w:t>ٍ</w:t>
      </w:r>
      <w:r w:rsidRPr="00606C41">
        <w:rPr>
          <w:rFonts w:cs="DanaFajr"/>
          <w:color w:val="000000" w:themeColor="text1"/>
          <w:sz w:val="28"/>
          <w:szCs w:val="28"/>
          <w:rtl/>
        </w:rPr>
        <w:t xml:space="preserve"> مباشرة بين تعد</w:t>
      </w:r>
      <w:r w:rsidRPr="00606C41">
        <w:rPr>
          <w:rFonts w:cs="DanaFajr" w:hint="cs"/>
          <w:color w:val="000000" w:themeColor="text1"/>
          <w:sz w:val="28"/>
          <w:szCs w:val="28"/>
          <w:rtl/>
        </w:rPr>
        <w:t>ُّ</w:t>
      </w:r>
      <w:r w:rsidRPr="00606C41">
        <w:rPr>
          <w:rFonts w:cs="DanaFajr"/>
          <w:color w:val="000000" w:themeColor="text1"/>
          <w:sz w:val="28"/>
          <w:szCs w:val="28"/>
          <w:rtl/>
        </w:rPr>
        <w:t>دية الصدق وتعد</w:t>
      </w:r>
      <w:r w:rsidRPr="00606C41">
        <w:rPr>
          <w:rFonts w:cs="DanaFajr" w:hint="cs"/>
          <w:color w:val="000000" w:themeColor="text1"/>
          <w:sz w:val="28"/>
          <w:szCs w:val="28"/>
          <w:rtl/>
        </w:rPr>
        <w:t>ُّ</w:t>
      </w:r>
      <w:r w:rsidRPr="00606C41">
        <w:rPr>
          <w:rFonts w:cs="DanaFajr"/>
          <w:color w:val="000000" w:themeColor="text1"/>
          <w:sz w:val="28"/>
          <w:szCs w:val="28"/>
          <w:rtl/>
        </w:rPr>
        <w:t xml:space="preserve">دية النجاة. </w:t>
      </w:r>
    </w:p>
  </w:endnote>
  <w:endnote w:id="434">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تجدر الإشارة هنا إلى الكلمة الحكمية التي صاغها (كارل ماركس) إذ قال: </w:t>
      </w:r>
      <w:r w:rsidRPr="00606C41">
        <w:rPr>
          <w:rFonts w:cs="DanaFajr" w:hint="eastAsia"/>
          <w:color w:val="000000" w:themeColor="text1"/>
          <w:sz w:val="24"/>
          <w:szCs w:val="24"/>
          <w:rtl/>
        </w:rPr>
        <w:t>«</w:t>
      </w:r>
      <w:r w:rsidRPr="00606C41">
        <w:rPr>
          <w:rFonts w:cs="DanaFajr"/>
          <w:color w:val="000000" w:themeColor="text1"/>
          <w:sz w:val="28"/>
          <w:szCs w:val="28"/>
          <w:rtl/>
        </w:rPr>
        <w:t>كان الفلاسفة حت</w:t>
      </w:r>
      <w:r w:rsidRPr="00606C41">
        <w:rPr>
          <w:rFonts w:cs="DanaFajr" w:hint="cs"/>
          <w:color w:val="000000" w:themeColor="text1"/>
          <w:sz w:val="28"/>
          <w:szCs w:val="28"/>
          <w:rtl/>
        </w:rPr>
        <w:t>ّ</w:t>
      </w:r>
      <w:r w:rsidRPr="00606C41">
        <w:rPr>
          <w:rFonts w:cs="DanaFajr"/>
          <w:color w:val="000000" w:themeColor="text1"/>
          <w:sz w:val="28"/>
          <w:szCs w:val="28"/>
          <w:rtl/>
        </w:rPr>
        <w:t>ى الآن منهمكون في تفسير الكون، وقد حان الوقت لتغييره</w:t>
      </w:r>
      <w:r w:rsidRPr="00606C41">
        <w:rPr>
          <w:rFonts w:hint="eastAsia"/>
          <w:color w:val="000000" w:themeColor="text1"/>
          <w:sz w:val="24"/>
          <w:szCs w:val="24"/>
          <w:rtl/>
        </w:rPr>
        <w:t>»</w:t>
      </w:r>
      <w:r w:rsidRPr="00606C41">
        <w:rPr>
          <w:rFonts w:cs="DanaFajr"/>
          <w:color w:val="000000" w:themeColor="text1"/>
          <w:sz w:val="28"/>
          <w:szCs w:val="28"/>
          <w:rtl/>
        </w:rPr>
        <w:t>، حيث لا ربط لذلك بإحلال الإرادة محل</w:t>
      </w:r>
      <w:r w:rsidRPr="00606C41">
        <w:rPr>
          <w:rFonts w:cs="DanaFajr" w:hint="cs"/>
          <w:color w:val="000000" w:themeColor="text1"/>
          <w:sz w:val="28"/>
          <w:szCs w:val="28"/>
          <w:rtl/>
        </w:rPr>
        <w:t>ّ</w:t>
      </w:r>
      <w:r w:rsidRPr="00606C41">
        <w:rPr>
          <w:rFonts w:cs="DanaFajr"/>
          <w:color w:val="000000" w:themeColor="text1"/>
          <w:sz w:val="28"/>
          <w:szCs w:val="28"/>
          <w:rtl/>
        </w:rPr>
        <w:t xml:space="preserve"> الحقيقة، أو تقديم الإرادة على الحقيقة في مقام الحصول على المعرفة</w:t>
      </w:r>
      <w:r w:rsidRPr="00606C41">
        <w:rPr>
          <w:rFonts w:cs="DanaFajr" w:hint="cs"/>
          <w:color w:val="000000" w:themeColor="text1"/>
          <w:sz w:val="28"/>
          <w:szCs w:val="28"/>
          <w:rtl/>
        </w:rPr>
        <w:t>؛</w:t>
      </w:r>
      <w:r w:rsidRPr="00606C41">
        <w:rPr>
          <w:rFonts w:cs="DanaFajr"/>
          <w:color w:val="000000" w:themeColor="text1"/>
          <w:sz w:val="28"/>
          <w:szCs w:val="28"/>
          <w:rtl/>
        </w:rPr>
        <w:t xml:space="preserve"> لأن التحو</w:t>
      </w:r>
      <w:r w:rsidRPr="00606C41">
        <w:rPr>
          <w:rFonts w:cs="DanaFajr" w:hint="cs"/>
          <w:color w:val="000000" w:themeColor="text1"/>
          <w:sz w:val="28"/>
          <w:szCs w:val="28"/>
          <w:rtl/>
        </w:rPr>
        <w:t>ُّ</w:t>
      </w:r>
      <w:r w:rsidRPr="00606C41">
        <w:rPr>
          <w:rFonts w:cs="DanaFajr"/>
          <w:color w:val="000000" w:themeColor="text1"/>
          <w:sz w:val="28"/>
          <w:szCs w:val="28"/>
          <w:rtl/>
        </w:rPr>
        <w:t>ل والتغي</w:t>
      </w:r>
      <w:r w:rsidRPr="00606C41">
        <w:rPr>
          <w:rFonts w:cs="DanaFajr" w:hint="cs"/>
          <w:color w:val="000000" w:themeColor="text1"/>
          <w:sz w:val="28"/>
          <w:szCs w:val="28"/>
          <w:rtl/>
        </w:rPr>
        <w:t>ُّ</w:t>
      </w:r>
      <w:r w:rsidRPr="00606C41">
        <w:rPr>
          <w:rFonts w:cs="DanaFajr"/>
          <w:color w:val="000000" w:themeColor="text1"/>
          <w:sz w:val="28"/>
          <w:szCs w:val="28"/>
          <w:rtl/>
        </w:rPr>
        <w:t xml:space="preserve">ر الذي حصل في هذه الدائرة لم يكن ليحكي عن إحلال </w:t>
      </w:r>
      <w:r w:rsidRPr="00606C41">
        <w:rPr>
          <w:rFonts w:cs="DanaFajr" w:hint="eastAsia"/>
          <w:color w:val="000000" w:themeColor="text1"/>
          <w:sz w:val="24"/>
          <w:szCs w:val="24"/>
          <w:rtl/>
        </w:rPr>
        <w:t>«</w:t>
      </w:r>
      <w:r w:rsidRPr="00606C41">
        <w:rPr>
          <w:rFonts w:cs="DanaFajr"/>
          <w:color w:val="000000" w:themeColor="text1"/>
          <w:sz w:val="28"/>
          <w:szCs w:val="28"/>
          <w:rtl/>
        </w:rPr>
        <w:t>التغيير</w:t>
      </w:r>
      <w:r w:rsidRPr="00606C41">
        <w:rPr>
          <w:rFonts w:hint="eastAsia"/>
          <w:color w:val="000000" w:themeColor="text1"/>
          <w:sz w:val="24"/>
          <w:szCs w:val="24"/>
          <w:rtl/>
        </w:rPr>
        <w:t>»</w:t>
      </w:r>
      <w:r w:rsidRPr="00606C41">
        <w:rPr>
          <w:rFonts w:cs="DanaFajr"/>
          <w:color w:val="000000" w:themeColor="text1"/>
          <w:sz w:val="28"/>
          <w:szCs w:val="28"/>
          <w:rtl/>
        </w:rPr>
        <w:t xml:space="preserve"> محل</w:t>
      </w:r>
      <w:r w:rsidRPr="00606C41">
        <w:rPr>
          <w:rFonts w:cs="DanaFajr" w:hint="cs"/>
          <w:color w:val="000000" w:themeColor="text1"/>
          <w:sz w:val="28"/>
          <w:szCs w:val="28"/>
          <w:rtl/>
        </w:rPr>
        <w:t>ّ</w:t>
      </w:r>
      <w:r w:rsidRPr="00606C41">
        <w:rPr>
          <w:rFonts w:cs="DanaFajr"/>
          <w:color w:val="000000" w:themeColor="text1"/>
          <w:sz w:val="28"/>
          <w:szCs w:val="28"/>
          <w:rtl/>
        </w:rPr>
        <w:t xml:space="preserve"> </w:t>
      </w:r>
      <w:r w:rsidRPr="00606C41">
        <w:rPr>
          <w:rFonts w:cs="DanaFajr" w:hint="eastAsia"/>
          <w:color w:val="000000" w:themeColor="text1"/>
          <w:sz w:val="24"/>
          <w:szCs w:val="24"/>
          <w:rtl/>
        </w:rPr>
        <w:t>«</w:t>
      </w:r>
      <w:r w:rsidRPr="00606C41">
        <w:rPr>
          <w:rFonts w:cs="DanaFajr"/>
          <w:color w:val="000000" w:themeColor="text1"/>
          <w:sz w:val="28"/>
          <w:szCs w:val="28"/>
          <w:rtl/>
        </w:rPr>
        <w:t>التفسير</w:t>
      </w:r>
      <w:r w:rsidRPr="00606C41">
        <w:rPr>
          <w:rFonts w:hint="eastAsia"/>
          <w:color w:val="000000" w:themeColor="text1"/>
          <w:sz w:val="24"/>
          <w:szCs w:val="24"/>
          <w:rtl/>
        </w:rPr>
        <w:t>»</w:t>
      </w:r>
      <w:r w:rsidRPr="00606C41">
        <w:rPr>
          <w:rFonts w:cs="DanaFajr"/>
          <w:color w:val="000000" w:themeColor="text1"/>
          <w:sz w:val="28"/>
          <w:szCs w:val="28"/>
          <w:rtl/>
        </w:rPr>
        <w:t>، وإنما يحكي عن توص</w:t>
      </w:r>
      <w:r w:rsidRPr="00606C41">
        <w:rPr>
          <w:rFonts w:cs="DanaFajr" w:hint="cs"/>
          <w:color w:val="000000" w:themeColor="text1"/>
          <w:sz w:val="28"/>
          <w:szCs w:val="28"/>
          <w:rtl/>
        </w:rPr>
        <w:t>ُّ</w:t>
      </w:r>
      <w:r w:rsidRPr="00606C41">
        <w:rPr>
          <w:rFonts w:cs="DanaFajr"/>
          <w:color w:val="000000" w:themeColor="text1"/>
          <w:sz w:val="28"/>
          <w:szCs w:val="28"/>
          <w:rtl/>
        </w:rPr>
        <w:t>ل الإنسان إلى حقيقة أن الفرد بدلا</w:t>
      </w:r>
      <w:r w:rsidRPr="00606C41">
        <w:rPr>
          <w:rFonts w:cs="DanaFajr" w:hint="cs"/>
          <w:color w:val="000000" w:themeColor="text1"/>
          <w:sz w:val="28"/>
          <w:szCs w:val="28"/>
          <w:rtl/>
        </w:rPr>
        <w:t>ً</w:t>
      </w:r>
      <w:r w:rsidRPr="00606C41">
        <w:rPr>
          <w:rFonts w:cs="DanaFajr"/>
          <w:color w:val="000000" w:themeColor="text1"/>
          <w:sz w:val="28"/>
          <w:szCs w:val="28"/>
          <w:rtl/>
        </w:rPr>
        <w:t xml:space="preserve"> من الحقيقة يواجه على الدوام تفسيرا</w:t>
      </w:r>
      <w:r w:rsidRPr="00606C41">
        <w:rPr>
          <w:rFonts w:cs="DanaFajr" w:hint="cs"/>
          <w:color w:val="000000" w:themeColor="text1"/>
          <w:sz w:val="28"/>
          <w:szCs w:val="28"/>
          <w:rtl/>
        </w:rPr>
        <w:t>ً</w:t>
      </w:r>
      <w:r w:rsidRPr="00606C41">
        <w:rPr>
          <w:rFonts w:cs="DanaFajr"/>
          <w:color w:val="000000" w:themeColor="text1"/>
          <w:sz w:val="28"/>
          <w:szCs w:val="28"/>
          <w:rtl/>
        </w:rPr>
        <w:t xml:space="preserve"> أو تفسيرات عن الحقيقة، وهو مضطر</w:t>
      </w:r>
      <w:r w:rsidRPr="00606C41">
        <w:rPr>
          <w:rFonts w:cs="DanaFajr" w:hint="cs"/>
          <w:color w:val="000000" w:themeColor="text1"/>
          <w:sz w:val="28"/>
          <w:szCs w:val="28"/>
          <w:rtl/>
        </w:rPr>
        <w:t>ٌّ</w:t>
      </w:r>
      <w:r w:rsidRPr="00606C41">
        <w:rPr>
          <w:rFonts w:cs="DanaFajr"/>
          <w:color w:val="000000" w:themeColor="text1"/>
          <w:sz w:val="28"/>
          <w:szCs w:val="28"/>
          <w:rtl/>
        </w:rPr>
        <w:t xml:space="preserve"> إلى الاختيار من بينها، وأن يعمل إرادته في</w:t>
      </w:r>
      <w:r w:rsidRPr="00606C41">
        <w:rPr>
          <w:rFonts w:cs="DanaFajr" w:hint="cs"/>
          <w:color w:val="000000" w:themeColor="text1"/>
          <w:sz w:val="28"/>
          <w:szCs w:val="28"/>
          <w:rtl/>
        </w:rPr>
        <w:t xml:space="preserve"> </w:t>
      </w:r>
      <w:r w:rsidRPr="00606C41">
        <w:rPr>
          <w:rFonts w:cs="DanaFajr"/>
          <w:color w:val="000000" w:themeColor="text1"/>
          <w:sz w:val="28"/>
          <w:szCs w:val="28"/>
          <w:rtl/>
        </w:rPr>
        <w:t>ما يتعل</w:t>
      </w:r>
      <w:r w:rsidRPr="00606C41">
        <w:rPr>
          <w:rFonts w:cs="DanaFajr" w:hint="cs"/>
          <w:color w:val="000000" w:themeColor="text1"/>
          <w:sz w:val="28"/>
          <w:szCs w:val="28"/>
          <w:rtl/>
        </w:rPr>
        <w:t>َّ</w:t>
      </w:r>
      <w:r w:rsidRPr="00606C41">
        <w:rPr>
          <w:rFonts w:cs="DanaFajr"/>
          <w:color w:val="000000" w:themeColor="text1"/>
          <w:sz w:val="28"/>
          <w:szCs w:val="28"/>
          <w:rtl/>
        </w:rPr>
        <w:t>ق بالحقيقة. وإن</w:t>
      </w:r>
      <w:r w:rsidRPr="00606C41">
        <w:rPr>
          <w:rFonts w:cs="DanaFajr" w:hint="cs"/>
          <w:color w:val="000000" w:themeColor="text1"/>
          <w:sz w:val="28"/>
          <w:szCs w:val="28"/>
          <w:rtl/>
        </w:rPr>
        <w:t>ّ</w:t>
      </w:r>
      <w:r w:rsidRPr="00606C41">
        <w:rPr>
          <w:rFonts w:cs="DanaFajr"/>
          <w:color w:val="000000" w:themeColor="text1"/>
          <w:sz w:val="28"/>
          <w:szCs w:val="28"/>
          <w:rtl/>
        </w:rPr>
        <w:t xml:space="preserve"> كلام ماركس يتعل</w:t>
      </w:r>
      <w:r w:rsidRPr="00606C41">
        <w:rPr>
          <w:rFonts w:cs="DanaFajr" w:hint="cs"/>
          <w:color w:val="000000" w:themeColor="text1"/>
          <w:sz w:val="28"/>
          <w:szCs w:val="28"/>
          <w:rtl/>
        </w:rPr>
        <w:t>َّ</w:t>
      </w:r>
      <w:r w:rsidRPr="00606C41">
        <w:rPr>
          <w:rFonts w:cs="DanaFajr"/>
          <w:color w:val="000000" w:themeColor="text1"/>
          <w:sz w:val="28"/>
          <w:szCs w:val="28"/>
          <w:rtl/>
        </w:rPr>
        <w:t xml:space="preserve">ق بالدائرة العملية، وهو ما سوف نشير إليه في المستقبل. </w:t>
      </w:r>
    </w:p>
  </w:endnote>
  <w:endnote w:id="435">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علينا أن لا نستنتج من هذا الكلام أن أخلاق الإيمان إنما تجب رعايتها لأننا نواجه صورة عن الحقيقة</w:t>
      </w:r>
      <w:r w:rsidRPr="00606C41">
        <w:rPr>
          <w:rFonts w:cs="DanaFajr" w:hint="cs"/>
          <w:color w:val="000000" w:themeColor="text1"/>
          <w:sz w:val="28"/>
          <w:szCs w:val="28"/>
          <w:rtl/>
        </w:rPr>
        <w:t>،</w:t>
      </w:r>
      <w:r w:rsidRPr="00606C41">
        <w:rPr>
          <w:rFonts w:cs="DanaFajr"/>
          <w:color w:val="000000" w:themeColor="text1"/>
          <w:sz w:val="28"/>
          <w:szCs w:val="28"/>
          <w:rtl/>
        </w:rPr>
        <w:t xml:space="preserve"> وليس الحقيقة نفسها. فحت</w:t>
      </w:r>
      <w:r w:rsidRPr="00606C41">
        <w:rPr>
          <w:rFonts w:cs="DanaFajr" w:hint="cs"/>
          <w:color w:val="000000" w:themeColor="text1"/>
          <w:sz w:val="28"/>
          <w:szCs w:val="28"/>
          <w:rtl/>
        </w:rPr>
        <w:t>ّ</w:t>
      </w:r>
      <w:r w:rsidRPr="00606C41">
        <w:rPr>
          <w:rFonts w:cs="DanaFajr"/>
          <w:color w:val="000000" w:themeColor="text1"/>
          <w:sz w:val="28"/>
          <w:szCs w:val="28"/>
          <w:rtl/>
        </w:rPr>
        <w:t>ى إذا كانت الحقيقة ملك أيدينا فإننا في</w:t>
      </w:r>
      <w:r w:rsidRPr="00606C41">
        <w:rPr>
          <w:rFonts w:cs="DanaFajr" w:hint="cs"/>
          <w:color w:val="000000" w:themeColor="text1"/>
          <w:sz w:val="28"/>
          <w:szCs w:val="28"/>
          <w:rtl/>
        </w:rPr>
        <w:t xml:space="preserve"> </w:t>
      </w:r>
      <w:r w:rsidRPr="00606C41">
        <w:rPr>
          <w:rFonts w:cs="DanaFajr"/>
          <w:color w:val="000000" w:themeColor="text1"/>
          <w:sz w:val="28"/>
          <w:szCs w:val="28"/>
          <w:rtl/>
        </w:rPr>
        <w:t>ما يتعل</w:t>
      </w:r>
      <w:r w:rsidRPr="00606C41">
        <w:rPr>
          <w:rFonts w:cs="DanaFajr" w:hint="cs"/>
          <w:color w:val="000000" w:themeColor="text1"/>
          <w:sz w:val="28"/>
          <w:szCs w:val="28"/>
          <w:rtl/>
        </w:rPr>
        <w:t>َّ</w:t>
      </w:r>
      <w:r w:rsidRPr="00606C41">
        <w:rPr>
          <w:rFonts w:cs="DanaFajr"/>
          <w:color w:val="000000" w:themeColor="text1"/>
          <w:sz w:val="28"/>
          <w:szCs w:val="28"/>
          <w:rtl/>
        </w:rPr>
        <w:t>ق بالتمس</w:t>
      </w:r>
      <w:r w:rsidRPr="00606C41">
        <w:rPr>
          <w:rFonts w:cs="DanaFajr" w:hint="cs"/>
          <w:color w:val="000000" w:themeColor="text1"/>
          <w:sz w:val="28"/>
          <w:szCs w:val="28"/>
          <w:rtl/>
        </w:rPr>
        <w:t>ُّ</w:t>
      </w:r>
      <w:r w:rsidRPr="00606C41">
        <w:rPr>
          <w:rFonts w:cs="DanaFajr"/>
          <w:color w:val="000000" w:themeColor="text1"/>
          <w:sz w:val="28"/>
          <w:szCs w:val="28"/>
          <w:rtl/>
        </w:rPr>
        <w:t>ك بالإيمان أو تركه</w:t>
      </w:r>
      <w:r w:rsidRPr="00606C41">
        <w:rPr>
          <w:rFonts w:cs="DanaFajr" w:hint="cs"/>
          <w:color w:val="000000" w:themeColor="text1"/>
          <w:sz w:val="28"/>
          <w:szCs w:val="28"/>
          <w:rtl/>
        </w:rPr>
        <w:t xml:space="preserve"> </w:t>
      </w:r>
      <w:r w:rsidRPr="00606C41">
        <w:rPr>
          <w:rFonts w:cs="DanaFajr"/>
          <w:color w:val="000000" w:themeColor="text1"/>
          <w:sz w:val="28"/>
          <w:szCs w:val="28"/>
          <w:rtl/>
        </w:rPr>
        <w:t>ملزمون ـ فيما إذا كان ذلك داخلا</w:t>
      </w:r>
      <w:r w:rsidRPr="00606C41">
        <w:rPr>
          <w:rFonts w:cs="DanaFajr" w:hint="cs"/>
          <w:color w:val="000000" w:themeColor="text1"/>
          <w:sz w:val="28"/>
          <w:szCs w:val="28"/>
          <w:rtl/>
        </w:rPr>
        <w:t>ً</w:t>
      </w:r>
      <w:r w:rsidRPr="00606C41">
        <w:rPr>
          <w:rFonts w:cs="DanaFajr"/>
          <w:color w:val="000000" w:themeColor="text1"/>
          <w:sz w:val="28"/>
          <w:szCs w:val="28"/>
          <w:rtl/>
        </w:rPr>
        <w:t xml:space="preserve"> في حدود اختيارنا ـ برعاية المعايير وق</w:t>
      </w:r>
      <w:r w:rsidRPr="00606C41">
        <w:rPr>
          <w:rFonts w:cs="DanaFajr" w:hint="cs"/>
          <w:color w:val="000000" w:themeColor="text1"/>
          <w:sz w:val="28"/>
          <w:szCs w:val="28"/>
          <w:rtl/>
        </w:rPr>
        <w:t>ِ</w:t>
      </w:r>
      <w:r w:rsidRPr="00606C41">
        <w:rPr>
          <w:rFonts w:cs="DanaFajr"/>
          <w:color w:val="000000" w:themeColor="text1"/>
          <w:sz w:val="28"/>
          <w:szCs w:val="28"/>
          <w:rtl/>
        </w:rPr>
        <w:t>ي</w:t>
      </w:r>
      <w:r w:rsidRPr="00606C41">
        <w:rPr>
          <w:rFonts w:cs="DanaFajr" w:hint="cs"/>
          <w:color w:val="000000" w:themeColor="text1"/>
          <w:sz w:val="28"/>
          <w:szCs w:val="28"/>
          <w:rtl/>
        </w:rPr>
        <w:t>َ</w:t>
      </w:r>
      <w:r w:rsidRPr="00606C41">
        <w:rPr>
          <w:rFonts w:cs="DanaFajr"/>
          <w:color w:val="000000" w:themeColor="text1"/>
          <w:sz w:val="28"/>
          <w:szCs w:val="28"/>
          <w:rtl/>
        </w:rPr>
        <w:t>م أخلاق الإيمان أيضا</w:t>
      </w:r>
      <w:r w:rsidRPr="00606C41">
        <w:rPr>
          <w:rFonts w:cs="DanaFajr" w:hint="cs"/>
          <w:color w:val="000000" w:themeColor="text1"/>
          <w:sz w:val="28"/>
          <w:szCs w:val="28"/>
          <w:rtl/>
        </w:rPr>
        <w:t>ً</w:t>
      </w:r>
      <w:r w:rsidRPr="00606C41">
        <w:rPr>
          <w:rFonts w:cs="DanaFajr"/>
          <w:color w:val="000000" w:themeColor="text1"/>
          <w:sz w:val="28"/>
          <w:szCs w:val="28"/>
          <w:rtl/>
        </w:rPr>
        <w:t xml:space="preserve">. مع الشكر الجزيل لسماحة الأستاذ مصطفى </w:t>
      </w:r>
      <w:r>
        <w:rPr>
          <w:rFonts w:cs="DanaFajr"/>
          <w:color w:val="000000" w:themeColor="text1"/>
          <w:sz w:val="28"/>
          <w:szCs w:val="28"/>
          <w:rtl/>
        </w:rPr>
        <w:t>مَلَكْيان</w:t>
      </w:r>
      <w:r w:rsidRPr="00606C41">
        <w:rPr>
          <w:rFonts w:cs="DanaFajr"/>
          <w:color w:val="000000" w:themeColor="text1"/>
          <w:sz w:val="28"/>
          <w:szCs w:val="28"/>
          <w:rtl/>
        </w:rPr>
        <w:t xml:space="preserve"> لدق</w:t>
      </w:r>
      <w:r w:rsidRPr="00606C41">
        <w:rPr>
          <w:rFonts w:cs="DanaFajr" w:hint="cs"/>
          <w:color w:val="000000" w:themeColor="text1"/>
          <w:sz w:val="28"/>
          <w:szCs w:val="28"/>
          <w:rtl/>
        </w:rPr>
        <w:t>َّ</w:t>
      </w:r>
      <w:r w:rsidRPr="00606C41">
        <w:rPr>
          <w:rFonts w:cs="DanaFajr"/>
          <w:color w:val="000000" w:themeColor="text1"/>
          <w:sz w:val="28"/>
          <w:szCs w:val="28"/>
          <w:rtl/>
        </w:rPr>
        <w:t>ته في تنبيهنا إلى الغموض الموجود في النص</w:t>
      </w:r>
      <w:r w:rsidRPr="00606C41">
        <w:rPr>
          <w:rFonts w:cs="DanaFajr" w:hint="cs"/>
          <w:color w:val="000000" w:themeColor="text1"/>
          <w:sz w:val="28"/>
          <w:szCs w:val="28"/>
          <w:rtl/>
        </w:rPr>
        <w:t>ّ</w:t>
      </w:r>
      <w:r w:rsidRPr="00606C41">
        <w:rPr>
          <w:rFonts w:cs="DanaFajr"/>
          <w:color w:val="000000" w:themeColor="text1"/>
          <w:sz w:val="28"/>
          <w:szCs w:val="28"/>
          <w:rtl/>
        </w:rPr>
        <w:t xml:space="preserve">. </w:t>
      </w:r>
    </w:p>
  </w:endnote>
  <w:endnote w:id="436">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في</w:t>
      </w:r>
      <w:r w:rsidRPr="00606C41">
        <w:rPr>
          <w:rFonts w:cs="DanaFajr" w:hint="cs"/>
          <w:color w:val="000000" w:themeColor="text1"/>
          <w:sz w:val="28"/>
          <w:szCs w:val="28"/>
          <w:rtl/>
        </w:rPr>
        <w:t xml:space="preserve"> </w:t>
      </w:r>
      <w:r w:rsidRPr="00606C41">
        <w:rPr>
          <w:rFonts w:cs="DanaFajr"/>
          <w:color w:val="000000" w:themeColor="text1"/>
          <w:sz w:val="28"/>
          <w:szCs w:val="28"/>
          <w:rtl/>
        </w:rPr>
        <w:t>ما يتعل</w:t>
      </w:r>
      <w:r w:rsidRPr="00606C41">
        <w:rPr>
          <w:rFonts w:cs="DanaFajr" w:hint="cs"/>
          <w:color w:val="000000" w:themeColor="text1"/>
          <w:sz w:val="28"/>
          <w:szCs w:val="28"/>
          <w:rtl/>
        </w:rPr>
        <w:t>َّ</w:t>
      </w:r>
      <w:r w:rsidRPr="00606C41">
        <w:rPr>
          <w:rFonts w:cs="DanaFajr"/>
          <w:color w:val="000000" w:themeColor="text1"/>
          <w:sz w:val="28"/>
          <w:szCs w:val="28"/>
          <w:rtl/>
        </w:rPr>
        <w:t xml:space="preserve">ق بشرح وبسط بعض الأمثلة والشواهد العديدة التي يمكن بيانها لصالح هذا الادعاء انظر: المذكرة رقم (2 / 18). </w:t>
      </w:r>
    </w:p>
  </w:endnote>
  <w:endnote w:id="437">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انظر: </w:t>
      </w:r>
    </w:p>
    <w:p w:rsidR="00A14951" w:rsidRPr="00606C41" w:rsidRDefault="00A14951" w:rsidP="00D32234">
      <w:pPr>
        <w:pStyle w:val="aa"/>
        <w:spacing w:line="280" w:lineRule="exact"/>
        <w:ind w:firstLine="0"/>
        <w:rPr>
          <w:rFonts w:cs="DanaFajr"/>
          <w:color w:val="000000" w:themeColor="text1"/>
          <w:sz w:val="28"/>
          <w:szCs w:val="28"/>
          <w:rtl/>
          <w:lang w:bidi="ar-AE"/>
        </w:rPr>
      </w:pPr>
      <w:r w:rsidRPr="00606C41">
        <w:rPr>
          <w:rFonts w:cs="DanaFajr" w:hint="cs"/>
          <w:color w:val="000000" w:themeColor="text1"/>
          <w:sz w:val="28"/>
          <w:szCs w:val="28"/>
          <w:rtl/>
        </w:rPr>
        <w:t xml:space="preserve">1ـ </w:t>
      </w:r>
      <w:r w:rsidRPr="00606C41">
        <w:rPr>
          <w:rFonts w:cs="DanaFajr" w:hint="cs"/>
          <w:color w:val="000000" w:themeColor="text1"/>
          <w:sz w:val="28"/>
          <w:szCs w:val="28"/>
          <w:rtl/>
          <w:lang w:bidi="ar-AE"/>
        </w:rPr>
        <w:t xml:space="preserve">سروش، مدارا ومديريت </w:t>
      </w:r>
      <w:r w:rsidRPr="00606C41">
        <w:rPr>
          <w:rFonts w:cs="DanaFajr" w:hint="eastAsia"/>
          <w:color w:val="000000" w:themeColor="text1"/>
          <w:sz w:val="24"/>
          <w:szCs w:val="24"/>
          <w:rtl/>
        </w:rPr>
        <w:t>«</w:t>
      </w:r>
      <w:r>
        <w:rPr>
          <w:rFonts w:cs="DanaFajr" w:hint="cs"/>
          <w:color w:val="000000" w:themeColor="text1"/>
          <w:sz w:val="28"/>
          <w:szCs w:val="28"/>
          <w:rtl/>
          <w:lang w:bidi="ar-AE"/>
        </w:rPr>
        <w:t>خدمات وحسنات دين</w:t>
      </w:r>
      <w:r w:rsidRPr="00606C41">
        <w:rPr>
          <w:rFonts w:hint="eastAsia"/>
          <w:color w:val="000000" w:themeColor="text1"/>
          <w:sz w:val="24"/>
          <w:szCs w:val="24"/>
          <w:rtl/>
        </w:rPr>
        <w:t>»</w:t>
      </w:r>
      <w:r w:rsidRPr="00606C41">
        <w:rPr>
          <w:rFonts w:cs="DanaFajr" w:hint="cs"/>
          <w:color w:val="000000" w:themeColor="text1"/>
          <w:sz w:val="28"/>
          <w:szCs w:val="28"/>
          <w:rtl/>
          <w:lang w:bidi="ar-AE"/>
        </w:rPr>
        <w:t xml:space="preserve">: 227 ـ 276. </w:t>
      </w:r>
    </w:p>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lang w:bidi="ar-AE"/>
        </w:rPr>
        <w:t xml:space="preserve">2ـ </w:t>
      </w:r>
      <w:r w:rsidRPr="00606C41">
        <w:rPr>
          <w:rFonts w:cs="DanaFajr" w:hint="cs"/>
          <w:color w:val="000000" w:themeColor="text1"/>
          <w:sz w:val="28"/>
          <w:szCs w:val="28"/>
          <w:rtl/>
        </w:rPr>
        <w:t xml:space="preserve">سروش، </w:t>
      </w:r>
      <w:r w:rsidRPr="00606C41">
        <w:rPr>
          <w:rFonts w:cs="DanaFajr" w:hint="eastAsia"/>
          <w:color w:val="000000" w:themeColor="text1"/>
          <w:sz w:val="24"/>
          <w:szCs w:val="24"/>
          <w:rtl/>
        </w:rPr>
        <w:t>«</w:t>
      </w:r>
      <w:r w:rsidRPr="00606C41">
        <w:rPr>
          <w:rFonts w:cs="DanaFajr" w:hint="cs"/>
          <w:color w:val="000000" w:themeColor="text1"/>
          <w:sz w:val="28"/>
          <w:szCs w:val="28"/>
          <w:rtl/>
        </w:rPr>
        <w:t xml:space="preserve">دين ودنياي جديد (2)، سنّت وسكولاريسم: 37 ـ 66، طهران: مؤسسه </w:t>
      </w:r>
      <w:r w:rsidRPr="00606C41">
        <w:rPr>
          <w:rFonts w:ascii="Mosawi" w:hAnsi="Mosawi" w:cs="Abz-3 (Yagut)" w:hint="cs"/>
          <w:color w:val="000000" w:themeColor="text1"/>
          <w:rtl/>
          <w:lang w:val="x-none" w:eastAsia="x-none"/>
        </w:rPr>
        <w:t>فرهنگي</w:t>
      </w:r>
      <w:r w:rsidRPr="00606C41">
        <w:rPr>
          <w:rFonts w:cs="DanaFajr" w:hint="cs"/>
          <w:color w:val="000000" w:themeColor="text1"/>
          <w:sz w:val="28"/>
          <w:szCs w:val="28"/>
          <w:rtl/>
        </w:rPr>
        <w:t xml:space="preserve"> صراط). </w:t>
      </w:r>
    </w:p>
  </w:endnote>
  <w:endnote w:id="438">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إن هذا البيان مقتبس</w:t>
      </w:r>
      <w:r w:rsidRPr="00606C41">
        <w:rPr>
          <w:rFonts w:cs="DanaFajr" w:hint="cs"/>
          <w:color w:val="000000" w:themeColor="text1"/>
          <w:sz w:val="28"/>
          <w:szCs w:val="28"/>
          <w:rtl/>
        </w:rPr>
        <w:t>ٌ</w:t>
      </w:r>
      <w:r w:rsidRPr="00606C41">
        <w:rPr>
          <w:rFonts w:cs="DanaFajr"/>
          <w:color w:val="000000" w:themeColor="text1"/>
          <w:sz w:val="28"/>
          <w:szCs w:val="28"/>
          <w:rtl/>
        </w:rPr>
        <w:t xml:space="preserve"> من كلمة غير منشورة </w:t>
      </w:r>
      <w:r w:rsidRPr="00606C41">
        <w:rPr>
          <w:rFonts w:cs="DanaFajr" w:hint="cs"/>
          <w:color w:val="000000" w:themeColor="text1"/>
          <w:sz w:val="28"/>
          <w:szCs w:val="28"/>
          <w:rtl/>
        </w:rPr>
        <w:t>ل</w:t>
      </w:r>
      <w:r w:rsidRPr="00606C41">
        <w:rPr>
          <w:rFonts w:cs="DanaFajr"/>
          <w:color w:val="000000" w:themeColor="text1"/>
          <w:sz w:val="28"/>
          <w:szCs w:val="28"/>
          <w:rtl/>
        </w:rPr>
        <w:t xml:space="preserve">لأستاذ مصطفى </w:t>
      </w:r>
      <w:r>
        <w:rPr>
          <w:rFonts w:cs="DanaFajr"/>
          <w:color w:val="000000" w:themeColor="text1"/>
          <w:sz w:val="28"/>
          <w:szCs w:val="28"/>
          <w:rtl/>
        </w:rPr>
        <w:t>مَلَكْيان</w:t>
      </w:r>
      <w:r w:rsidRPr="00606C41">
        <w:rPr>
          <w:rFonts w:cs="DanaFajr"/>
          <w:color w:val="000000" w:themeColor="text1"/>
          <w:sz w:val="28"/>
          <w:szCs w:val="28"/>
          <w:rtl/>
        </w:rPr>
        <w:t>، وعنوانها: (الأمل بدلا</w:t>
      </w:r>
      <w:r w:rsidRPr="00606C41">
        <w:rPr>
          <w:rFonts w:cs="DanaFajr" w:hint="cs"/>
          <w:color w:val="000000" w:themeColor="text1"/>
          <w:sz w:val="28"/>
          <w:szCs w:val="28"/>
          <w:rtl/>
        </w:rPr>
        <w:t>ً</w:t>
      </w:r>
      <w:r w:rsidRPr="00606C41">
        <w:rPr>
          <w:rFonts w:cs="DanaFajr"/>
          <w:color w:val="000000" w:themeColor="text1"/>
          <w:sz w:val="28"/>
          <w:szCs w:val="28"/>
          <w:rtl/>
        </w:rPr>
        <w:t xml:space="preserve"> من التقد</w:t>
      </w:r>
      <w:r w:rsidRPr="00606C41">
        <w:rPr>
          <w:rFonts w:cs="DanaFajr" w:hint="cs"/>
          <w:color w:val="000000" w:themeColor="text1"/>
          <w:sz w:val="28"/>
          <w:szCs w:val="28"/>
          <w:rtl/>
        </w:rPr>
        <w:t>ُّ</w:t>
      </w:r>
      <w:r w:rsidRPr="00606C41">
        <w:rPr>
          <w:rFonts w:cs="DanaFajr"/>
          <w:color w:val="000000" w:themeColor="text1"/>
          <w:sz w:val="28"/>
          <w:szCs w:val="28"/>
          <w:rtl/>
        </w:rPr>
        <w:t>م)</w:t>
      </w:r>
      <w:r w:rsidRPr="00606C41">
        <w:rPr>
          <w:rFonts w:cs="DanaFajr" w:hint="cs"/>
          <w:color w:val="000000" w:themeColor="text1"/>
          <w:sz w:val="28"/>
          <w:szCs w:val="28"/>
          <w:rtl/>
        </w:rPr>
        <w:t>.</w:t>
      </w:r>
      <w:r w:rsidRPr="00606C41">
        <w:rPr>
          <w:rFonts w:cs="DanaFajr"/>
          <w:color w:val="000000" w:themeColor="text1"/>
          <w:sz w:val="28"/>
          <w:szCs w:val="28"/>
          <w:rtl/>
        </w:rPr>
        <w:t xml:space="preserve"> ويمكن قراءة تقرير عن هذه الكلمة على الموقع </w:t>
      </w:r>
      <w:r w:rsidRPr="00606C41">
        <w:rPr>
          <w:rFonts w:cs="DanaFajr" w:hint="cs"/>
          <w:color w:val="000000" w:themeColor="text1"/>
          <w:sz w:val="28"/>
          <w:szCs w:val="28"/>
          <w:rtl/>
        </w:rPr>
        <w:t>التالي</w:t>
      </w:r>
      <w:r w:rsidRPr="00606C41">
        <w:rPr>
          <w:rFonts w:cs="DanaFajr"/>
          <w:color w:val="000000" w:themeColor="text1"/>
          <w:sz w:val="28"/>
          <w:szCs w:val="28"/>
          <w:rtl/>
        </w:rPr>
        <w:t xml:space="preserve">: </w:t>
      </w:r>
    </w:p>
    <w:p w:rsidR="00A14951" w:rsidRPr="00606C41" w:rsidRDefault="00A14951" w:rsidP="00D32234">
      <w:pPr>
        <w:pStyle w:val="aa"/>
        <w:bidi w:val="0"/>
        <w:spacing w:line="280" w:lineRule="exact"/>
        <w:ind w:firstLine="0"/>
        <w:rPr>
          <w:rFonts w:cstheme="majorBidi"/>
          <w:color w:val="000000" w:themeColor="text1"/>
          <w:rtl/>
          <w:lang w:bidi="fa-IR"/>
        </w:rPr>
      </w:pPr>
      <w:r w:rsidRPr="00606C41">
        <w:rPr>
          <w:rFonts w:cstheme="majorBidi"/>
          <w:color w:val="000000" w:themeColor="text1"/>
        </w:rPr>
        <w:t>http://manaviat.blogfa.com/post-144.aspx</w:t>
      </w:r>
    </w:p>
    <w:p w:rsidR="00A14951" w:rsidRPr="00606C41" w:rsidRDefault="00A14951" w:rsidP="00D32234">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كما تعر</w:t>
      </w:r>
      <w:r w:rsidRPr="00606C41">
        <w:rPr>
          <w:rFonts w:cs="DanaFajr" w:hint="cs"/>
          <w:color w:val="000000" w:themeColor="text1"/>
          <w:sz w:val="28"/>
          <w:szCs w:val="28"/>
          <w:rtl/>
        </w:rPr>
        <w:t>َّ</w:t>
      </w:r>
      <w:r w:rsidRPr="00606C41">
        <w:rPr>
          <w:rFonts w:cs="DanaFajr"/>
          <w:color w:val="000000" w:themeColor="text1"/>
          <w:sz w:val="28"/>
          <w:szCs w:val="28"/>
          <w:rtl/>
        </w:rPr>
        <w:t xml:space="preserve">ض سماحته لهذا البحث في درس </w:t>
      </w:r>
      <w:r w:rsidRPr="00606C41">
        <w:rPr>
          <w:rFonts w:cs="DanaFajr" w:hint="eastAsia"/>
          <w:color w:val="000000" w:themeColor="text1"/>
          <w:sz w:val="24"/>
          <w:szCs w:val="24"/>
          <w:rtl/>
        </w:rPr>
        <w:t>«</w:t>
      </w:r>
      <w:r w:rsidRPr="00606C41">
        <w:rPr>
          <w:rFonts w:cs="DanaFajr"/>
          <w:color w:val="000000" w:themeColor="text1"/>
          <w:sz w:val="28"/>
          <w:szCs w:val="28"/>
          <w:rtl/>
        </w:rPr>
        <w:t>الن</w:t>
      </w:r>
      <w:r w:rsidRPr="00606C41">
        <w:rPr>
          <w:rFonts w:cs="DanaFajr" w:hint="cs"/>
          <w:color w:val="000000" w:themeColor="text1"/>
          <w:sz w:val="28"/>
          <w:szCs w:val="28"/>
          <w:rtl/>
        </w:rPr>
        <w:t>ـ</w:t>
      </w:r>
      <w:r w:rsidRPr="00606C41">
        <w:rPr>
          <w:rFonts w:cs="DanaFajr"/>
          <w:color w:val="000000" w:themeColor="text1"/>
          <w:sz w:val="28"/>
          <w:szCs w:val="28"/>
          <w:rtl/>
        </w:rPr>
        <w:t>زعة التقليدية، والن</w:t>
      </w:r>
      <w:r w:rsidRPr="00606C41">
        <w:rPr>
          <w:rFonts w:cs="DanaFajr" w:hint="cs"/>
          <w:color w:val="000000" w:themeColor="text1"/>
          <w:sz w:val="28"/>
          <w:szCs w:val="28"/>
          <w:rtl/>
        </w:rPr>
        <w:t>ـ</w:t>
      </w:r>
      <w:r w:rsidRPr="00606C41">
        <w:rPr>
          <w:rFonts w:cs="DanaFajr"/>
          <w:color w:val="000000" w:themeColor="text1"/>
          <w:sz w:val="28"/>
          <w:szCs w:val="28"/>
          <w:rtl/>
        </w:rPr>
        <w:t>زعة التجديدية، وما بعد الن</w:t>
      </w:r>
      <w:r w:rsidRPr="00606C41">
        <w:rPr>
          <w:rFonts w:cs="DanaFajr" w:hint="cs"/>
          <w:color w:val="000000" w:themeColor="text1"/>
          <w:sz w:val="28"/>
          <w:szCs w:val="28"/>
          <w:rtl/>
        </w:rPr>
        <w:t>ـ</w:t>
      </w:r>
      <w:r w:rsidRPr="00606C41">
        <w:rPr>
          <w:rFonts w:cs="DanaFajr"/>
          <w:color w:val="000000" w:themeColor="text1"/>
          <w:sz w:val="28"/>
          <w:szCs w:val="28"/>
          <w:rtl/>
        </w:rPr>
        <w:t>زعة التجديدية</w:t>
      </w:r>
      <w:r w:rsidRPr="00606C41">
        <w:rPr>
          <w:rFonts w:hint="eastAsia"/>
          <w:color w:val="000000" w:themeColor="text1"/>
          <w:sz w:val="24"/>
          <w:szCs w:val="24"/>
          <w:rtl/>
        </w:rPr>
        <w:t>»</w:t>
      </w:r>
      <w:r w:rsidRPr="00606C41">
        <w:rPr>
          <w:rFonts w:cs="DanaFajr"/>
          <w:color w:val="000000" w:themeColor="text1"/>
          <w:sz w:val="28"/>
          <w:szCs w:val="28"/>
          <w:rtl/>
        </w:rPr>
        <w:t xml:space="preserve"> في جامعة شريف الصناعية أيضا</w:t>
      </w:r>
      <w:r w:rsidRPr="00606C41">
        <w:rPr>
          <w:rFonts w:cs="DanaFajr" w:hint="cs"/>
          <w:color w:val="000000" w:themeColor="text1"/>
          <w:sz w:val="28"/>
          <w:szCs w:val="28"/>
          <w:rtl/>
        </w:rPr>
        <w:t>ً</w:t>
      </w:r>
      <w:r w:rsidRPr="00606C41">
        <w:rPr>
          <w:rFonts w:cs="DanaFajr"/>
          <w:color w:val="000000" w:themeColor="text1"/>
          <w:sz w:val="28"/>
          <w:szCs w:val="28"/>
          <w:rtl/>
        </w:rPr>
        <w:t xml:space="preserve">. للوقوف على تقرير عن هذه الدروس انظر: </w:t>
      </w:r>
    </w:p>
    <w:p w:rsidR="00A14951" w:rsidRPr="00606C41" w:rsidRDefault="00A14951" w:rsidP="00D32234">
      <w:pPr>
        <w:pStyle w:val="aa"/>
        <w:bidi w:val="0"/>
        <w:spacing w:line="280" w:lineRule="exact"/>
        <w:ind w:firstLine="0"/>
        <w:rPr>
          <w:rFonts w:cstheme="majorBidi"/>
          <w:color w:val="000000" w:themeColor="text1"/>
          <w:rtl/>
          <w:lang w:bidi="fa-IR"/>
        </w:rPr>
      </w:pPr>
      <w:r w:rsidRPr="00606C41">
        <w:rPr>
          <w:rFonts w:cstheme="majorBidi"/>
          <w:color w:val="000000" w:themeColor="text1"/>
        </w:rPr>
        <w:t>http://malekiyan.blogfa.com/post-94.aspx</w:t>
      </w:r>
    </w:p>
  </w:endnote>
  <w:endnote w:id="439">
    <w:p w:rsidR="00A14951" w:rsidRPr="00606C41" w:rsidRDefault="00A14951" w:rsidP="00D32234">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إن الأخلاق الفردية ناظرة</w:t>
      </w:r>
      <w:r w:rsidRPr="00606C41">
        <w:rPr>
          <w:rFonts w:cs="DanaFajr" w:hint="cs"/>
          <w:color w:val="000000" w:themeColor="text1"/>
          <w:sz w:val="28"/>
          <w:szCs w:val="28"/>
          <w:rtl/>
        </w:rPr>
        <w:t>ٌ</w:t>
      </w:r>
      <w:r w:rsidRPr="00606C41">
        <w:rPr>
          <w:rFonts w:cs="DanaFajr"/>
          <w:color w:val="000000" w:themeColor="text1"/>
          <w:sz w:val="28"/>
          <w:szCs w:val="28"/>
          <w:rtl/>
        </w:rPr>
        <w:t xml:space="preserve"> إلى علاقة الإنسان بنفسه ورب</w:t>
      </w:r>
      <w:r w:rsidRPr="00606C41">
        <w:rPr>
          <w:rFonts w:cs="DanaFajr" w:hint="cs"/>
          <w:color w:val="000000" w:themeColor="text1"/>
          <w:sz w:val="28"/>
          <w:szCs w:val="28"/>
          <w:rtl/>
        </w:rPr>
        <w:t>ِّ</w:t>
      </w:r>
      <w:r w:rsidRPr="00606C41">
        <w:rPr>
          <w:rFonts w:cs="DanaFajr"/>
          <w:color w:val="000000" w:themeColor="text1"/>
          <w:sz w:val="28"/>
          <w:szCs w:val="28"/>
          <w:rtl/>
        </w:rPr>
        <w:t>ه، وأما الأخلاق الاجتماعية فناظرة إلى تنظيم علاقته بالآخرين وبالمؤس</w:t>
      </w:r>
      <w:r w:rsidRPr="00606C41">
        <w:rPr>
          <w:rFonts w:cs="DanaFajr" w:hint="cs"/>
          <w:color w:val="000000" w:themeColor="text1"/>
          <w:sz w:val="28"/>
          <w:szCs w:val="28"/>
          <w:rtl/>
        </w:rPr>
        <w:t>َّ</w:t>
      </w:r>
      <w:r w:rsidRPr="00606C41">
        <w:rPr>
          <w:rFonts w:cs="DanaFajr"/>
          <w:color w:val="000000" w:themeColor="text1"/>
          <w:sz w:val="28"/>
          <w:szCs w:val="28"/>
          <w:rtl/>
        </w:rPr>
        <w:t>سات الاجتماعية. إن خفض الأخلاق الاجتماعية إلى مستوى الأخلاق الفردية من الناحية الأولى بمعنى أن اقتراب وب</w:t>
      </w:r>
      <w:r w:rsidRPr="00606C41">
        <w:rPr>
          <w:rFonts w:cs="DanaFajr" w:hint="cs"/>
          <w:color w:val="000000" w:themeColor="text1"/>
          <w:sz w:val="28"/>
          <w:szCs w:val="28"/>
          <w:rtl/>
        </w:rPr>
        <w:t>ُ</w:t>
      </w:r>
      <w:r w:rsidRPr="00606C41">
        <w:rPr>
          <w:rFonts w:cs="DanaFajr"/>
          <w:color w:val="000000" w:themeColor="text1"/>
          <w:sz w:val="28"/>
          <w:szCs w:val="28"/>
          <w:rtl/>
        </w:rPr>
        <w:t>ع</w:t>
      </w:r>
      <w:r>
        <w:rPr>
          <w:rFonts w:cs="DanaFajr" w:hint="cs"/>
          <w:color w:val="000000" w:themeColor="text1"/>
          <w:sz w:val="28"/>
          <w:szCs w:val="28"/>
          <w:rtl/>
        </w:rPr>
        <w:t>ْ</w:t>
      </w:r>
      <w:r w:rsidRPr="00606C41">
        <w:rPr>
          <w:rFonts w:cs="DanaFajr"/>
          <w:color w:val="000000" w:themeColor="text1"/>
          <w:sz w:val="28"/>
          <w:szCs w:val="28"/>
          <w:rtl/>
        </w:rPr>
        <w:t>د الأفراد من الله كان يعتبر في العالم القديم واحدا</w:t>
      </w:r>
      <w:r w:rsidRPr="00606C41">
        <w:rPr>
          <w:rFonts w:cs="DanaFajr" w:hint="cs"/>
          <w:color w:val="000000" w:themeColor="text1"/>
          <w:sz w:val="28"/>
          <w:szCs w:val="28"/>
          <w:rtl/>
        </w:rPr>
        <w:t>ً</w:t>
      </w:r>
      <w:r w:rsidRPr="00606C41">
        <w:rPr>
          <w:rFonts w:cs="DanaFajr"/>
          <w:color w:val="000000" w:themeColor="text1"/>
          <w:sz w:val="28"/>
          <w:szCs w:val="28"/>
          <w:rtl/>
        </w:rPr>
        <w:t xml:space="preserve"> من العناصر ذات الصلة من زاوية الأخلاق الاجتماعية، وكان لها تأثير في التوزيع غير المتكافئ للمواهب والإمكانات الاجتماعية. لمزيد</w:t>
      </w:r>
      <w:r w:rsidRPr="00606C41">
        <w:rPr>
          <w:rFonts w:cs="DanaFajr" w:hint="cs"/>
          <w:color w:val="000000" w:themeColor="text1"/>
          <w:sz w:val="28"/>
          <w:szCs w:val="28"/>
          <w:rtl/>
        </w:rPr>
        <w:t>ٍ</w:t>
      </w:r>
      <w:r w:rsidRPr="00606C41">
        <w:rPr>
          <w:rFonts w:cs="DanaFajr"/>
          <w:color w:val="000000" w:themeColor="text1"/>
          <w:sz w:val="28"/>
          <w:szCs w:val="28"/>
          <w:rtl/>
        </w:rPr>
        <w:t xml:space="preserve"> من التوضيح بشأن الاختلاف بين الأخلاق الفردية والأخلاق الاجتماعية انظر: (دين در ترازوي </w:t>
      </w:r>
      <w:r w:rsidRPr="00606C41">
        <w:rPr>
          <w:rFonts w:cs="DanaFajr" w:hint="cs"/>
          <w:color w:val="000000" w:themeColor="text1"/>
          <w:sz w:val="28"/>
          <w:szCs w:val="28"/>
          <w:rtl/>
        </w:rPr>
        <w:t>أ</w:t>
      </w:r>
      <w:r w:rsidRPr="00606C41">
        <w:rPr>
          <w:rFonts w:cs="DanaFajr"/>
          <w:color w:val="000000" w:themeColor="text1"/>
          <w:sz w:val="28"/>
          <w:szCs w:val="28"/>
          <w:rtl/>
        </w:rPr>
        <w:t xml:space="preserve">خلاق: 52 ـ 59). مع الشكر الجزيل </w:t>
      </w:r>
      <w:r w:rsidRPr="00606C41">
        <w:rPr>
          <w:rFonts w:cs="DanaFajr" w:hint="cs"/>
          <w:color w:val="000000" w:themeColor="text1"/>
          <w:sz w:val="28"/>
          <w:szCs w:val="28"/>
          <w:rtl/>
        </w:rPr>
        <w:t>ل</w:t>
      </w:r>
      <w:r w:rsidRPr="00606C41">
        <w:rPr>
          <w:rFonts w:cs="DanaFajr"/>
          <w:color w:val="000000" w:themeColor="text1"/>
          <w:sz w:val="28"/>
          <w:szCs w:val="28"/>
          <w:rtl/>
        </w:rPr>
        <w:t xml:space="preserve">لأستاذ مصطفى </w:t>
      </w:r>
      <w:r>
        <w:rPr>
          <w:rFonts w:cs="DanaFajr"/>
          <w:color w:val="000000" w:themeColor="text1"/>
          <w:sz w:val="28"/>
          <w:szCs w:val="28"/>
          <w:rtl/>
        </w:rPr>
        <w:t>مَلَكْيان</w:t>
      </w:r>
      <w:r w:rsidRPr="00606C41">
        <w:rPr>
          <w:rFonts w:cs="DanaFajr"/>
          <w:color w:val="000000" w:themeColor="text1"/>
          <w:sz w:val="28"/>
          <w:szCs w:val="28"/>
          <w:rtl/>
        </w:rPr>
        <w:t xml:space="preserve"> على إثارته تساؤلا</w:t>
      </w:r>
      <w:r w:rsidRPr="00606C41">
        <w:rPr>
          <w:rFonts w:cs="DanaFajr" w:hint="cs"/>
          <w:color w:val="000000" w:themeColor="text1"/>
          <w:sz w:val="28"/>
          <w:szCs w:val="28"/>
          <w:rtl/>
        </w:rPr>
        <w:t>ً</w:t>
      </w:r>
      <w:r w:rsidRPr="00606C41">
        <w:rPr>
          <w:rFonts w:cs="DanaFajr"/>
          <w:color w:val="000000" w:themeColor="text1"/>
          <w:sz w:val="28"/>
          <w:szCs w:val="28"/>
          <w:rtl/>
        </w:rPr>
        <w:t xml:space="preserve"> أد</w:t>
      </w:r>
      <w:r w:rsidRPr="00606C41">
        <w:rPr>
          <w:rFonts w:cs="DanaFajr" w:hint="cs"/>
          <w:color w:val="000000" w:themeColor="text1"/>
          <w:sz w:val="28"/>
          <w:szCs w:val="28"/>
          <w:rtl/>
        </w:rPr>
        <w:t>ّ</w:t>
      </w:r>
      <w:r w:rsidRPr="00606C41">
        <w:rPr>
          <w:rFonts w:cs="DanaFajr"/>
          <w:color w:val="000000" w:themeColor="text1"/>
          <w:sz w:val="28"/>
          <w:szCs w:val="28"/>
          <w:rtl/>
        </w:rPr>
        <w:t xml:space="preserve">ى إلى إضافة هذا الهامش. </w:t>
      </w:r>
    </w:p>
  </w:endnote>
  <w:endnote w:id="440">
    <w:p w:rsidR="00A14951" w:rsidRPr="00606C41" w:rsidRDefault="00A14951" w:rsidP="00D32234">
      <w:pPr>
        <w:pStyle w:val="aa"/>
        <w:spacing w:line="28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إن هذه العبارة مقتبسة</w:t>
      </w:r>
      <w:r w:rsidRPr="00606C41">
        <w:rPr>
          <w:rFonts w:cs="DanaFajr" w:hint="cs"/>
          <w:color w:val="000000" w:themeColor="text1"/>
          <w:sz w:val="28"/>
          <w:szCs w:val="28"/>
          <w:rtl/>
        </w:rPr>
        <w:t>ٌ</w:t>
      </w:r>
      <w:r w:rsidRPr="00606C41">
        <w:rPr>
          <w:rFonts w:cs="DanaFajr"/>
          <w:color w:val="000000" w:themeColor="text1"/>
          <w:sz w:val="28"/>
          <w:szCs w:val="28"/>
          <w:rtl/>
        </w:rPr>
        <w:t xml:space="preserve"> من المؤر</w:t>
      </w:r>
      <w:r w:rsidRPr="00606C41">
        <w:rPr>
          <w:rFonts w:cs="DanaFajr" w:hint="cs"/>
          <w:color w:val="000000" w:themeColor="text1"/>
          <w:sz w:val="28"/>
          <w:szCs w:val="28"/>
          <w:rtl/>
        </w:rPr>
        <w:t>ِّ</w:t>
      </w:r>
      <w:r w:rsidRPr="00606C41">
        <w:rPr>
          <w:rFonts w:cs="DanaFajr"/>
          <w:color w:val="000000" w:themeColor="text1"/>
          <w:sz w:val="28"/>
          <w:szCs w:val="28"/>
          <w:rtl/>
        </w:rPr>
        <w:t>خ والمصلح الأخلاقي الإنجليزي لورد جون آكتون (</w:t>
      </w:r>
      <w:r w:rsidRPr="00606C41">
        <w:rPr>
          <w:rFonts w:cstheme="majorBidi"/>
          <w:color w:val="000000" w:themeColor="text1"/>
          <w:sz w:val="18"/>
          <w:szCs w:val="18"/>
          <w:lang w:bidi="fa-IR"/>
        </w:rPr>
        <w:t>John Acton</w:t>
      </w:r>
      <w:r w:rsidRPr="00606C41">
        <w:rPr>
          <w:rFonts w:cs="DanaFajr"/>
          <w:color w:val="000000" w:themeColor="text1"/>
          <w:sz w:val="28"/>
          <w:szCs w:val="28"/>
          <w:rtl/>
        </w:rPr>
        <w:t xml:space="preserve">)، (1834 ـ 1902). </w:t>
      </w:r>
    </w:p>
  </w:endnote>
  <w:endnote w:id="441">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هذه العبارة مقتبسة من الدكتور سروش. </w:t>
      </w:r>
    </w:p>
  </w:endnote>
  <w:endnote w:id="442">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جاء في الروايات أن آخر شيء يخرج من قلب المؤمن هو حبّ الجاه والسلطة. فقد يمارس فردٌ طوال عمره مختلف الرياضات القاسية، ويتزهَّد؛ لغرض الوصول إلى مقام ومنـزلة دنيوية. وعلى هذا الأساس إذا نظرنا من زاوية الأخلاق الاجتماعية نجد أن الزهد الاقتصادي في دائرة الحياة الخاصة يعتبر من الخصائص الأخلاقية غير ذات الصلة. أما الذي يعتبر هنا من الأمور ذات الصلة الأخلاقية فهو كيفية التصرُّف في بيت المال والسلطة السياسية. إن إساءة استغلال السلطة والثروة العامة هو ما يطلق عليه في الثقافة الغربية مصطلح الفساد (</w:t>
      </w:r>
      <w:r w:rsidRPr="00606C41">
        <w:rPr>
          <w:rFonts w:cstheme="majorBidi"/>
          <w:color w:val="000000" w:themeColor="text1"/>
          <w:lang w:bidi="fa-IR"/>
        </w:rPr>
        <w:t>corruption</w:t>
      </w:r>
      <w:r w:rsidRPr="00606C41">
        <w:rPr>
          <w:rFonts w:cs="DanaFajr" w:hint="cs"/>
          <w:color w:val="000000" w:themeColor="text1"/>
          <w:sz w:val="28"/>
          <w:szCs w:val="28"/>
          <w:rtl/>
        </w:rPr>
        <w:t xml:space="preserve">). إن اكتفاء المسؤول في حياته الخاصة بأكل الخبز والجبن أو الطير المشوي يعتبر من ناحية الأخلاق الاجتماعية من الأمور غير ذات الصلة؛ إذ إن المهمّ من ناحية الأخلاق الاجتماعية هو تأثير أداء المسؤول في مصير المجتمع. قد يكون المسؤول من أولئك الذين يكتفون من الطعام بشيءٍ من الخبز والجبن، ولكنَّه؛ لسوء تدبيره في إدارة الدولة أو بساطته في معالجة الأمور، أو سوء تقديره لمفهوم العدالة الاجتماعية، يقعد المواطنين على بساط الفقر والفاقة، أو يتَّخذ القرارات السياسية الخاطئة، أو يصرِّح بمواقف غير مدروسة، فيؤدِّي إلى اتساع رقعة الفقر، وازدياد فجوة الاختلاف الطبقي في المجتمع. </w:t>
      </w:r>
    </w:p>
  </w:endnote>
  <w:endnote w:id="443">
    <w:p w:rsidR="00A14951" w:rsidRPr="00606C41" w:rsidRDefault="00A14951" w:rsidP="00D32234">
      <w:pPr>
        <w:pStyle w:val="aa"/>
        <w:bidi w:val="0"/>
        <w:spacing w:line="280" w:lineRule="exact"/>
        <w:ind w:firstLine="0"/>
        <w:rPr>
          <w:rFonts w:cstheme="majorBidi"/>
          <w:color w:val="000000" w:themeColor="text1"/>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right.</w:t>
      </w:r>
    </w:p>
  </w:endnote>
  <w:endnote w:id="444">
    <w:p w:rsidR="00A14951" w:rsidRPr="00606C41" w:rsidRDefault="00A14951" w:rsidP="00D32234">
      <w:pPr>
        <w:pStyle w:val="aa"/>
        <w:bidi w:val="0"/>
        <w:spacing w:line="280" w:lineRule="exact"/>
        <w:ind w:firstLine="0"/>
        <w:rPr>
          <w:rFonts w:cstheme="majorBidi"/>
          <w:color w:val="000000" w:themeColor="text1"/>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good.</w:t>
      </w:r>
    </w:p>
  </w:endnote>
  <w:endnote w:id="445">
    <w:p w:rsidR="00A14951" w:rsidRPr="00606C41" w:rsidRDefault="00A14951" w:rsidP="00D32234">
      <w:pPr>
        <w:pStyle w:val="aa"/>
        <w:bidi w:val="0"/>
        <w:spacing w:line="280" w:lineRule="exact"/>
        <w:ind w:firstLine="0"/>
        <w:rPr>
          <w:rFonts w:cstheme="majorBidi"/>
          <w:color w:val="000000" w:themeColor="text1"/>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right to be wrong.</w:t>
      </w:r>
    </w:p>
  </w:endnote>
  <w:endnote w:id="446">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إن حقّ الإنسان في أن يكون على خطأ إنما يضمن حرِّيته السلبية في ما يتعلَّق بالحقّ والباطل. إن معنى هذا الحقّ أنه لا يحقّ للآخرين أن يكرهوني على اعتناق ما يعتبرونه حقّاً. إن هذا الحقّ لا يعني تكافؤ وتساوي الحقّ والباطل، وأنه يحقّ لي انطلاقاً من مزاجي أن أكون على حقٍّ أو أكون على باطل، وأنه يحقّ لي أن أترك الحقّ الذي ثبت لي بالدليل الواضح، وأن اختار الباطل الذي ثبت لي بطلانه بالدليل اللاحب. إن حقَّ الإنسان في أن يكون على خطأ لا يرفع عن كاهله مسؤولية البحث بصدقٍ وجِدِّية والوصول إلى اكتشاف الحقّ، وأن يلتزم بنتيجة بحثه وتحقيقه إذا نجح في ذلك. إن هذا الحقّ من معايير الأخلاق الاجتماعية، وليس من معايير الأخلاق الفردية. </w:t>
      </w:r>
    </w:p>
  </w:endnote>
  <w:endnote w:id="447">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لقد عقد النبيُّ الأكرم</w:t>
      </w:r>
      <w:r w:rsidRPr="00E46CD9">
        <w:rPr>
          <w:rFonts w:cs="Mosawi" w:hint="cs"/>
          <w:color w:val="000000" w:themeColor="text1"/>
          <w:rtl/>
        </w:rPr>
        <w:t>|</w:t>
      </w:r>
      <w:r w:rsidRPr="00606C41">
        <w:rPr>
          <w:rFonts w:cs="DanaFajr" w:hint="cs"/>
          <w:color w:val="000000" w:themeColor="text1"/>
          <w:sz w:val="28"/>
          <w:szCs w:val="28"/>
          <w:rtl/>
        </w:rPr>
        <w:t xml:space="preserve"> بين سلمان وأبي ذرّ عقد الأخوة، ومع ذلك ورد في الحديث عن رسول الله أنه قال عنهما: </w:t>
      </w:r>
      <w:r w:rsidRPr="00606C41">
        <w:rPr>
          <w:rFonts w:cs="DanaFajr" w:hint="eastAsia"/>
          <w:color w:val="000000" w:themeColor="text1"/>
          <w:sz w:val="24"/>
          <w:szCs w:val="24"/>
          <w:rtl/>
        </w:rPr>
        <w:t>«</w:t>
      </w:r>
      <w:r w:rsidRPr="00606C41">
        <w:rPr>
          <w:rFonts w:cs="DanaFajr" w:hint="cs"/>
          <w:color w:val="000000" w:themeColor="text1"/>
          <w:sz w:val="28"/>
          <w:szCs w:val="28"/>
          <w:rtl/>
        </w:rPr>
        <w:t>لو علم أبو ذرّ ما في قلب سلمان لقتله</w:t>
      </w:r>
      <w:r w:rsidRPr="00606C41">
        <w:rPr>
          <w:rFonts w:hint="eastAsia"/>
          <w:color w:val="000000" w:themeColor="text1"/>
          <w:sz w:val="24"/>
          <w:szCs w:val="24"/>
          <w:rtl/>
        </w:rPr>
        <w:t>»</w:t>
      </w:r>
      <w:r w:rsidRPr="00606C41">
        <w:rPr>
          <w:rFonts w:cs="DanaFajr" w:hint="cs"/>
          <w:color w:val="000000" w:themeColor="text1"/>
          <w:sz w:val="28"/>
          <w:szCs w:val="28"/>
          <w:rtl/>
        </w:rPr>
        <w:t xml:space="preserve"> (الكافي 1: 401). </w:t>
      </w:r>
    </w:p>
  </w:endnote>
  <w:endnote w:id="448">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إن التفسير الثالث يعود إلى جماعة من المتكلِّمين؛ وحيث يعتقدون بأن المعاد جسماني صرف، طرحوا بحث </w:t>
      </w:r>
      <w:r w:rsidRPr="00606C41">
        <w:rPr>
          <w:rFonts w:cs="DanaFajr" w:hint="eastAsia"/>
          <w:color w:val="000000" w:themeColor="text1"/>
          <w:sz w:val="24"/>
          <w:szCs w:val="24"/>
          <w:rtl/>
        </w:rPr>
        <w:t>«</w:t>
      </w:r>
      <w:r w:rsidRPr="00606C41">
        <w:rPr>
          <w:rFonts w:cs="DanaFajr" w:hint="cs"/>
          <w:color w:val="000000" w:themeColor="text1"/>
          <w:sz w:val="28"/>
          <w:szCs w:val="28"/>
          <w:rtl/>
        </w:rPr>
        <w:t>إمكان إعادة المعدوم</w:t>
      </w:r>
      <w:r w:rsidRPr="00606C41">
        <w:rPr>
          <w:rFonts w:hint="eastAsia"/>
          <w:color w:val="000000" w:themeColor="text1"/>
          <w:sz w:val="24"/>
          <w:szCs w:val="24"/>
          <w:rtl/>
        </w:rPr>
        <w:t>»</w:t>
      </w:r>
      <w:r w:rsidRPr="00606C41">
        <w:rPr>
          <w:rFonts w:hint="cs"/>
          <w:color w:val="000000" w:themeColor="text1"/>
          <w:sz w:val="24"/>
          <w:szCs w:val="24"/>
          <w:rtl/>
        </w:rPr>
        <w:t>،</w:t>
      </w:r>
      <w:r w:rsidRPr="00606C41">
        <w:rPr>
          <w:rFonts w:cs="DanaFajr" w:hint="cs"/>
          <w:color w:val="000000" w:themeColor="text1"/>
          <w:sz w:val="28"/>
          <w:szCs w:val="28"/>
          <w:rtl/>
        </w:rPr>
        <w:t xml:space="preserve"> وأخذوا يدافعون عنه؛ إذ بناءً على هذه الرؤية حيث ينعدم الجسم بالموت لا بُدَّ من إعادة إحيائه، وكانوا يسعَو</w:t>
      </w:r>
      <w:r>
        <w:rPr>
          <w:rFonts w:cs="DanaFajr" w:hint="cs"/>
          <w:color w:val="000000" w:themeColor="text1"/>
          <w:sz w:val="28"/>
          <w:szCs w:val="28"/>
          <w:rtl/>
        </w:rPr>
        <w:t>ْ</w:t>
      </w:r>
      <w:r w:rsidRPr="00606C41">
        <w:rPr>
          <w:rFonts w:cs="DanaFajr" w:hint="cs"/>
          <w:color w:val="000000" w:themeColor="text1"/>
          <w:sz w:val="28"/>
          <w:szCs w:val="28"/>
          <w:rtl/>
        </w:rPr>
        <w:t xml:space="preserve">ن إلى إثبات إمكان إعادة المعدوم،وأنه ليس محالاً، ولذلك يكون المعاد ممكناً أيضاً وليس محالاً. مع الشكر الجزيل للأستاذ مصطفى </w:t>
      </w:r>
      <w:r>
        <w:rPr>
          <w:rFonts w:cs="DanaFajr" w:hint="cs"/>
          <w:color w:val="000000" w:themeColor="text1"/>
          <w:sz w:val="28"/>
          <w:szCs w:val="28"/>
          <w:rtl/>
        </w:rPr>
        <w:t>مَلَكْيان</w:t>
      </w:r>
      <w:r w:rsidRPr="00606C41">
        <w:rPr>
          <w:rFonts w:cs="DanaFajr" w:hint="cs"/>
          <w:color w:val="000000" w:themeColor="text1"/>
          <w:sz w:val="28"/>
          <w:szCs w:val="28"/>
          <w:rtl/>
        </w:rPr>
        <w:t xml:space="preserve"> على التذكير بهذه النقطة، وأنه يوجد في البين تفسيرٌ ثالث أيضاً. </w:t>
      </w:r>
    </w:p>
  </w:endnote>
  <w:endnote w:id="449">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Pr>
          <w:rFonts w:cs="DanaFajr" w:hint="cs"/>
          <w:color w:val="000000" w:themeColor="text1"/>
          <w:sz w:val="28"/>
          <w:szCs w:val="28"/>
          <w:rtl/>
        </w:rPr>
        <w:t>وهذه اللابُدِّية لا</w:t>
      </w:r>
      <w:r w:rsidRPr="00606C41">
        <w:rPr>
          <w:rFonts w:cs="DanaFajr" w:hint="cs"/>
          <w:color w:val="000000" w:themeColor="text1"/>
          <w:sz w:val="28"/>
          <w:szCs w:val="28"/>
          <w:rtl/>
        </w:rPr>
        <w:t xml:space="preserve">بُدِّية معرفية. نحن لا نقول: إن تغيير الأمثلة والنماذج القائمة في سائر الحقول المعرفية لا بُدَّ أن يؤدّي إلى تحوُّل في المعرفة الدينية على نحوٍ قهري أيضاً. وسوف نبحث هذا الادّعاء ودليله بشكلٍ مسهب لاحقاً. </w:t>
      </w:r>
    </w:p>
  </w:endnote>
  <w:endnote w:id="450">
    <w:p w:rsidR="00A14951" w:rsidRPr="00606C41" w:rsidRDefault="00A14951" w:rsidP="00D32234">
      <w:pPr>
        <w:pStyle w:val="aa"/>
        <w:spacing w:line="28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اقتبست هذا التفكيك من الدكتور سروش. (انظر: </w:t>
      </w:r>
      <w:r w:rsidRPr="00606C41">
        <w:rPr>
          <w:rFonts w:cs="DanaFajr" w:hint="cs"/>
          <w:color w:val="000000" w:themeColor="text1"/>
          <w:sz w:val="28"/>
          <w:szCs w:val="28"/>
          <w:rtl/>
          <w:lang w:bidi="ar-AE"/>
        </w:rPr>
        <w:t xml:space="preserve">سروش، قبض وبسط تئوريك شريعت </w:t>
      </w:r>
      <w:r w:rsidRPr="00606C41">
        <w:rPr>
          <w:rFonts w:cs="DanaFajr" w:hint="eastAsia"/>
          <w:color w:val="000000" w:themeColor="text1"/>
          <w:sz w:val="24"/>
          <w:szCs w:val="24"/>
          <w:rtl/>
          <w:lang w:bidi="ar-AE"/>
        </w:rPr>
        <w:t>«</w:t>
      </w:r>
      <w:r w:rsidRPr="00606C41">
        <w:rPr>
          <w:rFonts w:cs="DanaFajr" w:hint="cs"/>
          <w:color w:val="000000" w:themeColor="text1"/>
          <w:sz w:val="28"/>
          <w:szCs w:val="28"/>
          <w:rtl/>
          <w:lang w:bidi="ar-AE"/>
        </w:rPr>
        <w:t>نظرية تكامل المعرفة الدينية</w:t>
      </w:r>
      <w:r w:rsidRPr="00606C41">
        <w:rPr>
          <w:rFonts w:hint="eastAsia"/>
          <w:color w:val="000000" w:themeColor="text1"/>
          <w:sz w:val="24"/>
          <w:szCs w:val="24"/>
          <w:rtl/>
        </w:rPr>
        <w:t>»</w:t>
      </w:r>
      <w:r w:rsidRPr="00606C41">
        <w:rPr>
          <w:rFonts w:cs="DanaFajr" w:hint="cs"/>
          <w:color w:val="000000" w:themeColor="text1"/>
          <w:sz w:val="28"/>
          <w:szCs w:val="28"/>
          <w:rtl/>
          <w:lang w:bidi="ar-AE"/>
        </w:rPr>
        <w:t xml:space="preserve">: 366، طهران، مؤسسه </w:t>
      </w:r>
      <w:r w:rsidRPr="00606C41">
        <w:rPr>
          <w:rFonts w:ascii="Mosawi" w:hAnsi="Mosawi" w:cs="Abz-3 (Yagut)" w:hint="cs"/>
          <w:color w:val="000000" w:themeColor="text1"/>
          <w:rtl/>
          <w:lang w:val="x-none" w:eastAsia="x-none"/>
        </w:rPr>
        <w:t>فرهنگي</w:t>
      </w:r>
      <w:r w:rsidRPr="00606C41">
        <w:rPr>
          <w:rFonts w:cs="DanaFajr" w:hint="cs"/>
          <w:color w:val="000000" w:themeColor="text1"/>
          <w:sz w:val="28"/>
          <w:szCs w:val="28"/>
          <w:rtl/>
          <w:lang w:bidi="ar-AE"/>
        </w:rPr>
        <w:t xml:space="preserve"> صراط). </w:t>
      </w:r>
    </w:p>
  </w:endnote>
  <w:endnote w:id="451">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يجدر بنا التذكير هنا بأن أكثر الفقهاء الشيعة، في مقام التنظير وعلى المستوى النظري، يقولون بأن مصادر الأحكام عبارةٌ عن القرآن والسنّة والإجماع والعقل، ولكن في ما يتعلَّق بالاتجاه التقليدي من الدين تنحصر مصادر الأحكام عمليّاً بالقرآن والسنّة، حتّى أن فقيهاً حاذق البصيرة، مثل: السيد محمد باقر الصدر، يعترف في مقدّمة (الفتاوى الواضحة) بأن العقل إنما هو مصدرٌ بالقوّة لاستنباط الأحكام الشرعية. وكما سبق أن رأينا فإن منشأ هذه الرؤية إلى موقع العقل في الفقه فرضية معرفية خاطئة تشترط حجّية واعتبار حكم العقل بالقطع واليقين، وتعتبر الأحكام العقلية الظنِّية ساقطة عن الاعتبار. </w:t>
      </w:r>
    </w:p>
  </w:endnote>
  <w:endnote w:id="452">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يمكن القول: إن من الاختلافات الهامّة بين العالم الجديد والعالم القديم هو الاختلاف بين الإله الذي يعبد في هذين العالمين. فإنّ إله العالم الجديد هو </w:t>
      </w:r>
      <w:r w:rsidRPr="00606C41">
        <w:rPr>
          <w:rFonts w:cs="DanaFajr" w:hint="eastAsia"/>
          <w:color w:val="000000" w:themeColor="text1"/>
          <w:sz w:val="24"/>
          <w:szCs w:val="24"/>
          <w:rtl/>
        </w:rPr>
        <w:t>«</w:t>
      </w:r>
      <w:r w:rsidRPr="00606C41">
        <w:rPr>
          <w:rFonts w:cs="DanaFajr" w:hint="cs"/>
          <w:color w:val="000000" w:themeColor="text1"/>
          <w:sz w:val="28"/>
          <w:szCs w:val="28"/>
          <w:rtl/>
        </w:rPr>
        <w:t>إله الأخلاق</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الشاهد المثالي</w:t>
      </w:r>
      <w:r w:rsidRPr="00606C41">
        <w:rPr>
          <w:rFonts w:hint="eastAsia"/>
          <w:color w:val="000000" w:themeColor="text1"/>
          <w:sz w:val="24"/>
          <w:szCs w:val="24"/>
          <w:rtl/>
        </w:rPr>
        <w:t>»</w:t>
      </w:r>
      <w:r w:rsidRPr="00606C41">
        <w:rPr>
          <w:rFonts w:cs="DanaFajr" w:hint="cs"/>
          <w:color w:val="000000" w:themeColor="text1"/>
          <w:sz w:val="28"/>
          <w:szCs w:val="28"/>
          <w:rtl/>
        </w:rPr>
        <w:t xml:space="preserve">، في حين أن إله العالم القديم هو </w:t>
      </w:r>
      <w:r w:rsidRPr="00606C41">
        <w:rPr>
          <w:rFonts w:cs="DanaFajr" w:hint="eastAsia"/>
          <w:color w:val="000000" w:themeColor="text1"/>
          <w:sz w:val="24"/>
          <w:szCs w:val="24"/>
          <w:rtl/>
        </w:rPr>
        <w:t>«</w:t>
      </w:r>
      <w:r w:rsidRPr="00606C41">
        <w:rPr>
          <w:rFonts w:cs="DanaFajr" w:hint="cs"/>
          <w:color w:val="000000" w:themeColor="text1"/>
          <w:sz w:val="28"/>
          <w:szCs w:val="28"/>
          <w:rtl/>
        </w:rPr>
        <w:t>إله الفقه</w:t>
      </w:r>
      <w:r w:rsidRPr="00606C41">
        <w:rPr>
          <w:rFonts w:hint="eastAsia"/>
          <w:color w:val="000000" w:themeColor="text1"/>
          <w:sz w:val="24"/>
          <w:szCs w:val="24"/>
          <w:rtl/>
        </w:rPr>
        <w:t>»</w:t>
      </w:r>
      <w:r w:rsidRPr="00606C41">
        <w:rPr>
          <w:rFonts w:cs="DanaFajr" w:hint="cs"/>
          <w:color w:val="000000" w:themeColor="text1"/>
          <w:sz w:val="28"/>
          <w:szCs w:val="28"/>
          <w:rtl/>
        </w:rPr>
        <w:t xml:space="preserve"> أو </w:t>
      </w:r>
      <w:r w:rsidRPr="00606C41">
        <w:rPr>
          <w:rFonts w:cs="DanaFajr" w:hint="eastAsia"/>
          <w:color w:val="000000" w:themeColor="text1"/>
          <w:sz w:val="24"/>
          <w:szCs w:val="24"/>
          <w:rtl/>
        </w:rPr>
        <w:t>«</w:t>
      </w:r>
      <w:r w:rsidRPr="00606C41">
        <w:rPr>
          <w:rFonts w:cs="DanaFajr" w:hint="cs"/>
          <w:color w:val="000000" w:themeColor="text1"/>
          <w:sz w:val="28"/>
          <w:szCs w:val="28"/>
          <w:rtl/>
        </w:rPr>
        <w:t>الإله الشارع</w:t>
      </w:r>
      <w:r w:rsidRPr="00606C41">
        <w:rPr>
          <w:rFonts w:hint="eastAsia"/>
          <w:color w:val="000000" w:themeColor="text1"/>
          <w:sz w:val="24"/>
          <w:szCs w:val="24"/>
          <w:rtl/>
        </w:rPr>
        <w:t>»</w:t>
      </w:r>
      <w:r w:rsidRPr="00606C41">
        <w:rPr>
          <w:rFonts w:cs="DanaFajr" w:hint="cs"/>
          <w:color w:val="000000" w:themeColor="text1"/>
          <w:sz w:val="28"/>
          <w:szCs w:val="28"/>
          <w:rtl/>
        </w:rPr>
        <w:t xml:space="preserve">. وبعبارةٍ أخرى: إن إله العالم القديم هو </w:t>
      </w:r>
      <w:r w:rsidRPr="00606C41">
        <w:rPr>
          <w:rFonts w:cs="DanaFajr" w:hint="eastAsia"/>
          <w:color w:val="000000" w:themeColor="text1"/>
          <w:sz w:val="24"/>
          <w:szCs w:val="24"/>
          <w:rtl/>
        </w:rPr>
        <w:t>«</w:t>
      </w:r>
      <w:r w:rsidRPr="00606C41">
        <w:rPr>
          <w:rFonts w:cs="DanaFajr" w:hint="cs"/>
          <w:color w:val="000000" w:themeColor="text1"/>
          <w:sz w:val="28"/>
          <w:szCs w:val="28"/>
          <w:rtl/>
        </w:rPr>
        <w:t>إلهٌ في الحدّ الأعلى</w:t>
      </w:r>
      <w:r w:rsidRPr="00606C41">
        <w:rPr>
          <w:rFonts w:hint="eastAsia"/>
          <w:color w:val="000000" w:themeColor="text1"/>
          <w:sz w:val="24"/>
          <w:szCs w:val="24"/>
          <w:rtl/>
        </w:rPr>
        <w:t>»</w:t>
      </w:r>
      <w:r w:rsidRPr="00606C41">
        <w:rPr>
          <w:rFonts w:cs="DanaFajr" w:hint="cs"/>
          <w:color w:val="000000" w:themeColor="text1"/>
          <w:sz w:val="28"/>
          <w:szCs w:val="28"/>
          <w:rtl/>
        </w:rPr>
        <w:t xml:space="preserve">، وإله العالم الجديد هو </w:t>
      </w:r>
      <w:r w:rsidRPr="00606C41">
        <w:rPr>
          <w:rFonts w:cs="DanaFajr" w:hint="eastAsia"/>
          <w:color w:val="000000" w:themeColor="text1"/>
          <w:sz w:val="24"/>
          <w:szCs w:val="24"/>
          <w:rtl/>
        </w:rPr>
        <w:t>«</w:t>
      </w:r>
      <w:r w:rsidRPr="00606C41">
        <w:rPr>
          <w:rFonts w:cs="DanaFajr" w:hint="cs"/>
          <w:color w:val="000000" w:themeColor="text1"/>
          <w:sz w:val="28"/>
          <w:szCs w:val="28"/>
          <w:rtl/>
        </w:rPr>
        <w:t>إلهٌ في الحدّ الأدنى</w:t>
      </w:r>
      <w:r w:rsidRPr="00606C41">
        <w:rPr>
          <w:rFonts w:hint="eastAsia"/>
          <w:color w:val="000000" w:themeColor="text1"/>
          <w:sz w:val="24"/>
          <w:szCs w:val="24"/>
          <w:rtl/>
        </w:rPr>
        <w:t>»</w:t>
      </w:r>
      <w:r w:rsidRPr="00606C41">
        <w:rPr>
          <w:rFonts w:cs="DanaFajr" w:hint="cs"/>
          <w:color w:val="000000" w:themeColor="text1"/>
          <w:sz w:val="28"/>
          <w:szCs w:val="28"/>
          <w:rtl/>
        </w:rPr>
        <w:t xml:space="preserve">. (في ما يتعلَّق بالإله في الحدّ الأعلى انظر: </w:t>
      </w:r>
      <w:r w:rsidRPr="00606C41">
        <w:rPr>
          <w:rFonts w:cs="DanaFajr" w:hint="cs"/>
          <w:color w:val="000000" w:themeColor="text1"/>
          <w:sz w:val="28"/>
          <w:szCs w:val="28"/>
          <w:rtl/>
          <w:lang w:bidi="ar-AE"/>
        </w:rPr>
        <w:t xml:space="preserve">سروش، </w:t>
      </w:r>
      <w:r w:rsidRPr="00606C41">
        <w:rPr>
          <w:rFonts w:cs="DanaFajr" w:hint="cs"/>
          <w:color w:val="000000" w:themeColor="text1"/>
          <w:sz w:val="28"/>
          <w:szCs w:val="28"/>
          <w:rtl/>
        </w:rPr>
        <w:t>بسط تجربه نبوي</w:t>
      </w:r>
      <w:r w:rsidRPr="00606C41">
        <w:rPr>
          <w:rFonts w:cs="DanaFajr" w:hint="eastAsia"/>
          <w:color w:val="000000" w:themeColor="text1"/>
          <w:sz w:val="24"/>
          <w:szCs w:val="24"/>
          <w:rtl/>
          <w:lang w:bidi="ar-AE"/>
        </w:rPr>
        <w:t xml:space="preserve"> «</w:t>
      </w:r>
      <w:r w:rsidRPr="00606C41">
        <w:rPr>
          <w:rFonts w:cs="DanaFajr" w:hint="cs"/>
          <w:color w:val="000000" w:themeColor="text1"/>
          <w:sz w:val="28"/>
          <w:szCs w:val="28"/>
          <w:rtl/>
        </w:rPr>
        <w:t>دين أقلي وأكثري</w:t>
      </w:r>
      <w:r w:rsidRPr="00606C41">
        <w:rPr>
          <w:rFonts w:hint="eastAsia"/>
          <w:color w:val="000000" w:themeColor="text1"/>
          <w:sz w:val="24"/>
          <w:szCs w:val="24"/>
          <w:rtl/>
        </w:rPr>
        <w:t>»</w:t>
      </w:r>
      <w:r w:rsidRPr="00606C41">
        <w:rPr>
          <w:rFonts w:cs="DanaFajr" w:hint="cs"/>
          <w:color w:val="000000" w:themeColor="text1"/>
          <w:sz w:val="28"/>
          <w:szCs w:val="28"/>
          <w:rtl/>
        </w:rPr>
        <w:t xml:space="preserve">: 110). إن الصورة التي يقدِّمها الفقهاء ـ بما هم فقهاء ـ عن الله للبشر تحتوي على عدّة إشكالاتٍ هامّة، فهي </w:t>
      </w:r>
      <w:r w:rsidRPr="00606C41">
        <w:rPr>
          <w:rFonts w:cs="DanaFajr" w:hint="cs"/>
          <w:b/>
          <w:bCs/>
          <w:color w:val="000000" w:themeColor="text1"/>
          <w:sz w:val="28"/>
          <w:szCs w:val="28"/>
          <w:rtl/>
        </w:rPr>
        <w:t>أوّلاً</w:t>
      </w:r>
      <w:r w:rsidRPr="00606C41">
        <w:rPr>
          <w:rFonts w:cs="DanaFajr" w:hint="cs"/>
          <w:color w:val="000000" w:themeColor="text1"/>
          <w:sz w:val="28"/>
          <w:szCs w:val="28"/>
          <w:rtl/>
        </w:rPr>
        <w:t xml:space="preserve">: تبعد الناس عن الله. </w:t>
      </w:r>
      <w:r w:rsidRPr="00606C41">
        <w:rPr>
          <w:rFonts w:cs="DanaFajr" w:hint="cs"/>
          <w:b/>
          <w:bCs/>
          <w:color w:val="000000" w:themeColor="text1"/>
          <w:sz w:val="28"/>
          <w:szCs w:val="28"/>
          <w:rtl/>
        </w:rPr>
        <w:t>وثانياً</w:t>
      </w:r>
      <w:r w:rsidRPr="00606C41">
        <w:rPr>
          <w:rFonts w:cs="DanaFajr" w:hint="cs"/>
          <w:color w:val="000000" w:themeColor="text1"/>
          <w:sz w:val="28"/>
          <w:szCs w:val="28"/>
          <w:rtl/>
        </w:rPr>
        <w:t xml:space="preserve">: إن عبادته لا تنسجم مع العقلانية التي تسود العالم الجديد؛ لأن عبادة مثل هذا الإله تضعف الوجدان الأخلاقي للإنسان، وتعمل على تحريفه. </w:t>
      </w:r>
    </w:p>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 xml:space="preserve">يجب أن لا نفسِّر الخشية من الله بمعنى الخوف والفزع من كائنٍ مخيف وموحش. يمكن تقسيم الخشية من ناحية إلى نوعين: </w:t>
      </w:r>
      <w:r w:rsidRPr="00606C41">
        <w:rPr>
          <w:rFonts w:cs="DanaFajr" w:hint="cs"/>
          <w:b/>
          <w:bCs/>
          <w:color w:val="000000" w:themeColor="text1"/>
          <w:sz w:val="28"/>
          <w:szCs w:val="28"/>
          <w:rtl/>
        </w:rPr>
        <w:t>الأوّل</w:t>
      </w:r>
      <w:r w:rsidRPr="00606C41">
        <w:rPr>
          <w:rFonts w:cs="DanaFajr" w:hint="cs"/>
          <w:color w:val="000000" w:themeColor="text1"/>
          <w:sz w:val="28"/>
          <w:szCs w:val="28"/>
          <w:rtl/>
        </w:rPr>
        <w:t xml:space="preserve">: الخشية والخوف الذي يبعد الإنسان عن الله؛ </w:t>
      </w:r>
      <w:r w:rsidRPr="00606C41">
        <w:rPr>
          <w:rFonts w:cs="DanaFajr" w:hint="cs"/>
          <w:b/>
          <w:bCs/>
          <w:color w:val="000000" w:themeColor="text1"/>
          <w:sz w:val="28"/>
          <w:szCs w:val="28"/>
          <w:rtl/>
        </w:rPr>
        <w:t>الثاني</w:t>
      </w:r>
      <w:r w:rsidRPr="00606C41">
        <w:rPr>
          <w:rFonts w:cs="DanaFajr" w:hint="cs"/>
          <w:color w:val="000000" w:themeColor="text1"/>
          <w:sz w:val="28"/>
          <w:szCs w:val="28"/>
          <w:rtl/>
        </w:rPr>
        <w:t xml:space="preserve">: الخشية والخوف الذي يقرِّب الإنسان من الله. ومن زاويةٍ أخرى يمكن تقسيم الخوف من كائنٍ إلى ثلاثة أقسام، وهي: </w:t>
      </w:r>
      <w:r w:rsidRPr="00606C41">
        <w:rPr>
          <w:rFonts w:cs="DanaFajr" w:hint="cs"/>
          <w:b/>
          <w:bCs/>
          <w:color w:val="000000" w:themeColor="text1"/>
          <w:sz w:val="28"/>
          <w:szCs w:val="28"/>
          <w:rtl/>
        </w:rPr>
        <w:t>أوّلاً</w:t>
      </w:r>
      <w:r w:rsidRPr="00606C41">
        <w:rPr>
          <w:rFonts w:cs="DanaFajr" w:hint="cs"/>
          <w:color w:val="000000" w:themeColor="text1"/>
          <w:sz w:val="28"/>
          <w:szCs w:val="28"/>
          <w:rtl/>
        </w:rPr>
        <w:t>: الخوف من الكائن المخيف (من قبيل: خوف الإنسان من الحيوان المفترس أو الد</w:t>
      </w:r>
      <w:r>
        <w:rPr>
          <w:rFonts w:cs="DanaFajr" w:hint="cs"/>
          <w:color w:val="000000" w:themeColor="text1"/>
          <w:sz w:val="28"/>
          <w:szCs w:val="28"/>
          <w:rtl/>
        </w:rPr>
        <w:t>ي</w:t>
      </w:r>
      <w:r w:rsidRPr="00606C41">
        <w:rPr>
          <w:rFonts w:cs="DanaFajr" w:hint="cs"/>
          <w:color w:val="000000" w:themeColor="text1"/>
          <w:sz w:val="28"/>
          <w:szCs w:val="28"/>
          <w:rtl/>
        </w:rPr>
        <w:t xml:space="preserve">كتاتور الدموي)؛ </w:t>
      </w:r>
      <w:r w:rsidRPr="00606C41">
        <w:rPr>
          <w:rFonts w:cs="DanaFajr" w:hint="cs"/>
          <w:b/>
          <w:bCs/>
          <w:color w:val="000000" w:themeColor="text1"/>
          <w:sz w:val="28"/>
          <w:szCs w:val="28"/>
          <w:rtl/>
        </w:rPr>
        <w:t>وثانياً</w:t>
      </w:r>
      <w:r w:rsidRPr="00606C41">
        <w:rPr>
          <w:rFonts w:cs="DanaFajr" w:hint="cs"/>
          <w:color w:val="000000" w:themeColor="text1"/>
          <w:sz w:val="28"/>
          <w:szCs w:val="28"/>
          <w:rtl/>
        </w:rPr>
        <w:t xml:space="preserve">: الخوف بسبب إدراك العظمة (الخشية)؛ </w:t>
      </w:r>
      <w:r w:rsidRPr="00606C41">
        <w:rPr>
          <w:rFonts w:cs="DanaFajr" w:hint="cs"/>
          <w:b/>
          <w:bCs/>
          <w:color w:val="000000" w:themeColor="text1"/>
          <w:sz w:val="28"/>
          <w:szCs w:val="28"/>
          <w:rtl/>
        </w:rPr>
        <w:t>وثالثاً</w:t>
      </w:r>
      <w:r w:rsidRPr="00606C41">
        <w:rPr>
          <w:rFonts w:cs="DanaFajr" w:hint="cs"/>
          <w:color w:val="000000" w:themeColor="text1"/>
          <w:sz w:val="28"/>
          <w:szCs w:val="28"/>
          <w:rtl/>
        </w:rPr>
        <w:t>: الخوف من المحبوب (وهذا الخوف يعود في الحقيقة إلى خشية وخوف الإنسان من سلوكه في حضرة المحبوب، وليس خوفاً من الله، إنه خوف من الحبيب، وليس خوفاً من العدوّ). إن الله ليس كائناً مخيفاً. وإن من تداعيات الخوف من الله بوصفه كائناً مخيفاً هو الوسوسة في العمل. فإذا كان الله كائناً مخيفاً يجب الابتعاد عنه والهروب منه؛ حتّى لا يتمكَّن من إلحاق الضرر بنا. وأما الخشية أو الخوف الناشئ من شهود العظمة فإنه يقترن بالانجذاب والهيام والانصهار والاندكاك بالمحبوب. فإذا كان الله عطوفاً ورحيماً ـ وهو كذلك ـ فسيكون الخوف منه خوفاً من المحبوب، بمعنى أن نحذر من أن يصدر عنا فعلٌ يحزنه أو يؤذيه، وإن الذي يزعجه ويؤذيه إنما يصدر عنّا، وعليه يجب علينا أن نخاف من أفعالنا، وأن نخاف من أن يَكِلَنا الله إلى أنفسنا. قال الإمام عليّ</w:t>
      </w:r>
      <w:r w:rsidRPr="00E46CD9">
        <w:rPr>
          <w:rFonts w:cs="Mosawi" w:hint="cs"/>
          <w:color w:val="000000" w:themeColor="text1"/>
          <w:rtl/>
        </w:rPr>
        <w:t>×</w:t>
      </w:r>
      <w:r w:rsidRPr="00606C41">
        <w:rPr>
          <w:rFonts w:cs="DanaFajr" w:hint="cs"/>
          <w:color w:val="000000" w:themeColor="text1"/>
          <w:sz w:val="28"/>
          <w:szCs w:val="28"/>
          <w:rtl/>
        </w:rPr>
        <w:t xml:space="preserve">: </w:t>
      </w:r>
      <w:r w:rsidRPr="00606C41">
        <w:rPr>
          <w:rFonts w:cs="DanaFajr" w:hint="eastAsia"/>
          <w:color w:val="000000" w:themeColor="text1"/>
          <w:sz w:val="24"/>
          <w:szCs w:val="24"/>
          <w:rtl/>
        </w:rPr>
        <w:t>«</w:t>
      </w:r>
      <w:r w:rsidRPr="00606C41">
        <w:rPr>
          <w:rFonts w:cs="DanaFajr" w:hint="cs"/>
          <w:color w:val="000000" w:themeColor="text1"/>
          <w:sz w:val="28"/>
          <w:szCs w:val="28"/>
          <w:rtl/>
        </w:rPr>
        <w:t>...لا يرجونَّ أحدٌ منكم إلاّ ربَّه، ولا يخافنَّ أحدٌ منكم إلاّ ذنبه</w:t>
      </w:r>
      <w:r w:rsidRPr="00606C41">
        <w:rPr>
          <w:rFonts w:hint="eastAsia"/>
          <w:color w:val="000000" w:themeColor="text1"/>
          <w:sz w:val="24"/>
          <w:szCs w:val="24"/>
          <w:rtl/>
        </w:rPr>
        <w:t>»</w:t>
      </w:r>
      <w:r w:rsidRPr="00606C41">
        <w:rPr>
          <w:rFonts w:cs="DanaFajr" w:hint="cs"/>
          <w:color w:val="000000" w:themeColor="text1"/>
          <w:sz w:val="28"/>
          <w:szCs w:val="28"/>
          <w:rtl/>
        </w:rPr>
        <w:t xml:space="preserve"> (نهج البلاغة، قصار الحكم، الحكمة رقم 82). وعليه فإن الله لا يكون إلاّ معقد الأمل، وما يكون متعلَّق الخوف والخشية ليس سوى ذنب الإنسان، أي يجب أن يكون فعله. (مع الشكر الجزيل للأستاذ مصطفى </w:t>
      </w:r>
      <w:r>
        <w:rPr>
          <w:rFonts w:cs="DanaFajr" w:hint="cs"/>
          <w:color w:val="000000" w:themeColor="text1"/>
          <w:sz w:val="28"/>
          <w:szCs w:val="28"/>
          <w:rtl/>
        </w:rPr>
        <w:t>مَلَكْيان</w:t>
      </w:r>
      <w:r w:rsidRPr="00606C41">
        <w:rPr>
          <w:rFonts w:cs="DanaFajr" w:hint="cs"/>
          <w:color w:val="000000" w:themeColor="text1"/>
          <w:sz w:val="28"/>
          <w:szCs w:val="28"/>
          <w:rtl/>
        </w:rPr>
        <w:t xml:space="preserve"> على التذكير بهذه الحكمة عن أمير المؤمنين). إن الله أحبّ من كلّ حبيب يمكن للإنسان أن يحبّه؛ لأنه يريدنا لأنفسنا، لا لنفسه، وهو أرحم بنا من أنفسنا. لا يمكن العثور على حبيب غير الله يمكن اللجوء إليه في كلّ وقتٍ من الليل والنهار، والبرد والحرّ، والصحّة والمرض، والغنى والفقر، وطلب العون منه والاستعانة به. إنّ إله الفقه ليس إلهاً تطمئنّ بذكره القلوب. ولذلك يمكن القول: إن إله الفقه لا يستطيع أن يحلّ محلّ الله في حياة الإنسان. إن الإنسان يهرب من الإله المالك والمستبدّ، وإذا رضي بقضائه وقدره فإنّ رضاه لن يكون من صميم قلبه، وسوف يحمل في قلبه شيئاً من الحنق منه، بمعنى أن رضاه سيكون بالإكراه، وخوفاً من العذاب والعقاب. ومن هنا تكون عبادة الله المالك نوعاً من عبادة القوّة [وهي نوع من المازوخية]. </w:t>
      </w:r>
    </w:p>
  </w:endnote>
  <w:endnote w:id="453">
    <w:p w:rsidR="00A14951" w:rsidRPr="00606C41" w:rsidRDefault="00A14951" w:rsidP="00D32234">
      <w:pPr>
        <w:pStyle w:val="aa"/>
        <w:bidi w:val="0"/>
        <w:spacing w:line="280" w:lineRule="exact"/>
        <w:ind w:firstLine="0"/>
        <w:rPr>
          <w:rFonts w:cs="DanaFajr"/>
          <w:color w:val="000000" w:themeColor="text1"/>
          <w:sz w:val="28"/>
          <w:szCs w:val="28"/>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normative.</w:t>
      </w:r>
    </w:p>
  </w:endnote>
  <w:endnote w:id="454">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وعلى هذا الأساس يمكن القول</w:t>
      </w:r>
      <w:r w:rsidRPr="00606C41">
        <w:rPr>
          <w:rFonts w:cs="DanaFajr" w:hint="cs"/>
          <w:color w:val="000000" w:themeColor="text1"/>
          <w:sz w:val="28"/>
          <w:szCs w:val="28"/>
          <w:rtl/>
          <w:lang w:bidi="ar-LB"/>
        </w:rPr>
        <w:t>:</w:t>
      </w:r>
      <w:r w:rsidRPr="00606C41">
        <w:rPr>
          <w:rFonts w:cs="DanaFajr" w:hint="cs"/>
          <w:color w:val="000000" w:themeColor="text1"/>
          <w:sz w:val="28"/>
          <w:szCs w:val="28"/>
          <w:rtl/>
        </w:rPr>
        <w:t xml:space="preserve"> إن النـزاع بين الفقه (أو الأخلاق الدينية) وبين الأخلاق العلمانية ينشأ من اختلاف المباني بين هذين النوعين من الأخلاق في حقل </w:t>
      </w:r>
      <w:r w:rsidRPr="00606C41">
        <w:rPr>
          <w:rFonts w:cs="DanaFajr" w:hint="eastAsia"/>
          <w:color w:val="000000" w:themeColor="text1"/>
          <w:sz w:val="24"/>
          <w:szCs w:val="24"/>
          <w:rtl/>
        </w:rPr>
        <w:t>«</w:t>
      </w:r>
      <w:r w:rsidRPr="00606C41">
        <w:rPr>
          <w:rFonts w:cs="DanaFajr" w:hint="cs"/>
          <w:color w:val="000000" w:themeColor="text1"/>
          <w:sz w:val="28"/>
          <w:szCs w:val="28"/>
          <w:rtl/>
        </w:rPr>
        <w:t>معرفة الله</w:t>
      </w:r>
      <w:r w:rsidRPr="00606C41">
        <w:rPr>
          <w:rFonts w:hint="eastAsia"/>
          <w:color w:val="000000" w:themeColor="text1"/>
          <w:sz w:val="24"/>
          <w:szCs w:val="24"/>
          <w:rtl/>
        </w:rPr>
        <w:t>»</w:t>
      </w:r>
      <w:r w:rsidRPr="00606C41">
        <w:rPr>
          <w:rFonts w:cs="DanaFajr" w:hint="cs"/>
          <w:color w:val="000000" w:themeColor="text1"/>
          <w:sz w:val="28"/>
          <w:szCs w:val="28"/>
          <w:rtl/>
        </w:rPr>
        <w:t xml:space="preserve"> و</w:t>
      </w:r>
      <w:r w:rsidRPr="00606C41">
        <w:rPr>
          <w:rFonts w:cs="DanaFajr" w:hint="eastAsia"/>
          <w:color w:val="000000" w:themeColor="text1"/>
          <w:sz w:val="24"/>
          <w:szCs w:val="24"/>
          <w:rtl/>
        </w:rPr>
        <w:t>«</w:t>
      </w:r>
      <w:r w:rsidRPr="00606C41">
        <w:rPr>
          <w:rFonts w:cs="DanaFajr" w:hint="cs"/>
          <w:color w:val="000000" w:themeColor="text1"/>
          <w:sz w:val="28"/>
          <w:szCs w:val="28"/>
          <w:rtl/>
        </w:rPr>
        <w:t>معرفة الإنسان</w:t>
      </w:r>
      <w:r w:rsidRPr="00606C41">
        <w:rPr>
          <w:rFonts w:hint="eastAsia"/>
          <w:color w:val="000000" w:themeColor="text1"/>
          <w:sz w:val="24"/>
          <w:szCs w:val="24"/>
          <w:rtl/>
        </w:rPr>
        <w:t>»</w:t>
      </w:r>
      <w:r w:rsidRPr="00606C41">
        <w:rPr>
          <w:rFonts w:cs="DanaFajr" w:hint="cs"/>
          <w:color w:val="000000" w:themeColor="text1"/>
          <w:sz w:val="28"/>
          <w:szCs w:val="28"/>
          <w:rtl/>
        </w:rPr>
        <w:t xml:space="preserve">. وإن النـزاع بين هذين المفهومين ينشأ في الحقيقة حول تقديم إله الأخلاق على إله الفقه، أو إحلال إله الفقه محلّ إله الأخلاق. </w:t>
      </w:r>
    </w:p>
  </w:endnote>
  <w:endnote w:id="455">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يرى بعض المنتقدين للفقه التقليدي أن هذا النموذج مناسبٌ لفهم الأحكام العبادية، وتنظيم العلاقة بين الناس والخالق، ولكنَّه يحمل في طيّاته الكثير من المشاكل في ما يتعلَّق بفهم الأحكام السياسية والاجتماعية، وتنظيم العلاقات بين الناس. يعزو الأستاذ كَدِيوَر هذه الرؤية إلى عموم المتنوِّرين الدينيين. ولكنَّني أرى أن هذا النموذج حتّى في ما يتعلَّق بالعبادات يؤدِّي إلى تحريف الشريعة أيضاً، ويحول دون فهم الأحكام العبادية بشكلٍ صحيح، وإن اتّباع الأحكام العبادية التي يتم استنباطها على أساس هذا النموذج يبعد الإنسان عن مقاصد الشريعة وجوهر العبادة. وبطبيعة الحال فإن المشاكل التي تظهر في حقل المعاملات؛ نتيجة للتفكير ضمن هذا النموذج، تتجلّى بشكلٍ أكبر وأوضح. </w:t>
      </w:r>
    </w:p>
  </w:endnote>
  <w:endnote w:id="456">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بطلان الصوم إنما يتصوَّر في حالة الغسل فقط، دون الوضوء (المعرِّب). </w:t>
      </w:r>
    </w:p>
  </w:endnote>
  <w:endnote w:id="457">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إن التبرير الذي يسوقه أرسطو لمشروعية العبودية هو أن نسبة العبد إلى المولى مثل نسبة الجسد إلى العقل، فكما أن المولى يستخدم جسد العبد للوصول إلى أهدافه يعمل العبد على توظيف عقل المولى لصالحه، وهكذا تكون الخدمة بينهما متبادلة، ويكون العبد في حياته م</w:t>
      </w:r>
      <w:r w:rsidRPr="00606C41">
        <w:rPr>
          <w:rFonts w:cs="DanaFajr" w:hint="cs"/>
          <w:color w:val="000000" w:themeColor="text1"/>
          <w:sz w:val="28"/>
          <w:szCs w:val="28"/>
          <w:rtl/>
        </w:rPr>
        <w:t>َ</w:t>
      </w:r>
      <w:r w:rsidRPr="00606C41">
        <w:rPr>
          <w:rFonts w:cs="DanaFajr"/>
          <w:color w:val="000000" w:themeColor="text1"/>
          <w:sz w:val="28"/>
          <w:szCs w:val="28"/>
          <w:rtl/>
        </w:rPr>
        <w:t>دينا</w:t>
      </w:r>
      <w:r w:rsidRPr="00606C41">
        <w:rPr>
          <w:rFonts w:cs="DanaFajr" w:hint="cs"/>
          <w:color w:val="000000" w:themeColor="text1"/>
          <w:sz w:val="28"/>
          <w:szCs w:val="28"/>
          <w:rtl/>
        </w:rPr>
        <w:t>ً</w:t>
      </w:r>
      <w:r w:rsidRPr="00606C41">
        <w:rPr>
          <w:rFonts w:cs="DanaFajr"/>
          <w:color w:val="000000" w:themeColor="text1"/>
          <w:sz w:val="28"/>
          <w:szCs w:val="28"/>
          <w:rtl/>
        </w:rPr>
        <w:t xml:space="preserve"> لفكر سي</w:t>
      </w:r>
      <w:r w:rsidRPr="00606C41">
        <w:rPr>
          <w:rFonts w:cs="DanaFajr" w:hint="cs"/>
          <w:color w:val="000000" w:themeColor="text1"/>
          <w:sz w:val="28"/>
          <w:szCs w:val="28"/>
          <w:rtl/>
        </w:rPr>
        <w:t>ِّ</w:t>
      </w:r>
      <w:r w:rsidRPr="00606C41">
        <w:rPr>
          <w:rFonts w:cs="DanaFajr"/>
          <w:color w:val="000000" w:themeColor="text1"/>
          <w:sz w:val="28"/>
          <w:szCs w:val="28"/>
          <w:rtl/>
        </w:rPr>
        <w:t>ده. ومن هنا تكون العبودية من وجهة نظر أرسطو منظومة</w:t>
      </w:r>
      <w:r w:rsidRPr="00606C41">
        <w:rPr>
          <w:rFonts w:cs="DanaFajr" w:hint="cs"/>
          <w:color w:val="000000" w:themeColor="text1"/>
          <w:sz w:val="28"/>
          <w:szCs w:val="28"/>
          <w:rtl/>
        </w:rPr>
        <w:t>ً</w:t>
      </w:r>
      <w:r w:rsidRPr="00606C41">
        <w:rPr>
          <w:rFonts w:cs="DanaFajr"/>
          <w:color w:val="000000" w:themeColor="text1"/>
          <w:sz w:val="28"/>
          <w:szCs w:val="28"/>
          <w:rtl/>
        </w:rPr>
        <w:t xml:space="preserve"> عادلة. انظر في هذا الشأن: </w:t>
      </w:r>
    </w:p>
    <w:p w:rsidR="00A14951" w:rsidRPr="00606C41" w:rsidRDefault="00A14951" w:rsidP="00D32234">
      <w:pPr>
        <w:pStyle w:val="aa"/>
        <w:bidi w:val="0"/>
        <w:spacing w:line="280" w:lineRule="exact"/>
        <w:ind w:firstLine="0"/>
        <w:rPr>
          <w:rFonts w:cstheme="majorBidi"/>
          <w:color w:val="000000" w:themeColor="text1"/>
          <w:rtl/>
          <w:lang w:bidi="fa-IR"/>
        </w:rPr>
      </w:pPr>
      <w:r w:rsidRPr="00606C41">
        <w:rPr>
          <w:rFonts w:cstheme="majorBidi"/>
          <w:color w:val="000000" w:themeColor="text1"/>
          <w:lang w:bidi="fa-IR"/>
        </w:rPr>
        <w:t>Aristotle (1988) The Politics, S. Everson (ed.) (Cambridge: Cambridge University Press).</w:t>
      </w:r>
    </w:p>
  </w:endnote>
  <w:endnote w:id="458">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ربما أمكن القول: إن مقبولية هذا النموذج في العالم القديم تابع</w:t>
      </w:r>
      <w:r w:rsidRPr="00606C41">
        <w:rPr>
          <w:rFonts w:cs="DanaFajr" w:hint="cs"/>
          <w:color w:val="000000" w:themeColor="text1"/>
          <w:sz w:val="28"/>
          <w:szCs w:val="28"/>
          <w:rtl/>
          <w:lang w:bidi="ar-LB"/>
        </w:rPr>
        <w:t>ٌ</w:t>
      </w:r>
      <w:r w:rsidRPr="00606C41">
        <w:rPr>
          <w:rFonts w:cs="DanaFajr"/>
          <w:color w:val="000000" w:themeColor="text1"/>
          <w:sz w:val="28"/>
          <w:szCs w:val="28"/>
          <w:rtl/>
        </w:rPr>
        <w:t xml:space="preserve"> للعل</w:t>
      </w:r>
      <w:r w:rsidRPr="00606C41">
        <w:rPr>
          <w:rFonts w:cs="DanaFajr" w:hint="cs"/>
          <w:color w:val="000000" w:themeColor="text1"/>
          <w:sz w:val="28"/>
          <w:szCs w:val="28"/>
          <w:rtl/>
        </w:rPr>
        <w:t>ّ</w:t>
      </w:r>
      <w:r w:rsidRPr="00606C41">
        <w:rPr>
          <w:rFonts w:cs="DanaFajr"/>
          <w:color w:val="000000" w:themeColor="text1"/>
          <w:sz w:val="28"/>
          <w:szCs w:val="28"/>
          <w:rtl/>
        </w:rPr>
        <w:t>ة أكثر من تبعي</w:t>
      </w:r>
      <w:r w:rsidRPr="00606C41">
        <w:rPr>
          <w:rFonts w:cs="DanaFajr" w:hint="cs"/>
          <w:color w:val="000000" w:themeColor="text1"/>
          <w:sz w:val="28"/>
          <w:szCs w:val="28"/>
          <w:rtl/>
        </w:rPr>
        <w:t>ّ</w:t>
      </w:r>
      <w:r w:rsidRPr="00606C41">
        <w:rPr>
          <w:rFonts w:cs="DanaFajr"/>
          <w:color w:val="000000" w:themeColor="text1"/>
          <w:sz w:val="28"/>
          <w:szCs w:val="28"/>
          <w:rtl/>
        </w:rPr>
        <w:t>تها للدليل</w:t>
      </w:r>
      <w:r w:rsidRPr="00606C41">
        <w:rPr>
          <w:rFonts w:cs="DanaFajr" w:hint="cs"/>
          <w:color w:val="000000" w:themeColor="text1"/>
          <w:sz w:val="28"/>
          <w:szCs w:val="28"/>
          <w:rtl/>
        </w:rPr>
        <w:t>،</w:t>
      </w:r>
      <w:r w:rsidRPr="00606C41">
        <w:rPr>
          <w:rFonts w:cs="DanaFajr"/>
          <w:color w:val="000000" w:themeColor="text1"/>
          <w:sz w:val="28"/>
          <w:szCs w:val="28"/>
          <w:rtl/>
        </w:rPr>
        <w:t xml:space="preserve"> بمعنى أن العلل والعوامل النفسية والاجتماعية في ذلك العالم قد ت</w:t>
      </w:r>
      <w:r w:rsidRPr="00606C41">
        <w:rPr>
          <w:rFonts w:cs="DanaFajr" w:hint="cs"/>
          <w:color w:val="000000" w:themeColor="text1"/>
          <w:sz w:val="28"/>
          <w:szCs w:val="28"/>
          <w:rtl/>
        </w:rPr>
        <w:t>ض</w:t>
      </w:r>
      <w:r w:rsidRPr="00606C41">
        <w:rPr>
          <w:rFonts w:cs="DanaFajr"/>
          <w:color w:val="000000" w:themeColor="text1"/>
          <w:sz w:val="28"/>
          <w:szCs w:val="28"/>
          <w:rtl/>
        </w:rPr>
        <w:t>افرت حت</w:t>
      </w:r>
      <w:r w:rsidRPr="00606C41">
        <w:rPr>
          <w:rFonts w:cs="DanaFajr" w:hint="cs"/>
          <w:color w:val="000000" w:themeColor="text1"/>
          <w:sz w:val="28"/>
          <w:szCs w:val="28"/>
          <w:rtl/>
        </w:rPr>
        <w:t>ّ</w:t>
      </w:r>
      <w:r w:rsidRPr="00606C41">
        <w:rPr>
          <w:rFonts w:cs="DanaFajr"/>
          <w:color w:val="000000" w:themeColor="text1"/>
          <w:sz w:val="28"/>
          <w:szCs w:val="28"/>
          <w:rtl/>
        </w:rPr>
        <w:t>ى رسخت في وجدان الناس الضرورة والحاجة إلى وجود مثل هذا الإله، وقد أد</w:t>
      </w:r>
      <w:r w:rsidRPr="00606C41">
        <w:rPr>
          <w:rFonts w:cs="DanaFajr" w:hint="cs"/>
          <w:color w:val="000000" w:themeColor="text1"/>
          <w:sz w:val="28"/>
          <w:szCs w:val="28"/>
          <w:rtl/>
        </w:rPr>
        <w:t>َّ</w:t>
      </w:r>
      <w:r w:rsidRPr="00606C41">
        <w:rPr>
          <w:rFonts w:cs="DanaFajr"/>
          <w:color w:val="000000" w:themeColor="text1"/>
          <w:sz w:val="28"/>
          <w:szCs w:val="28"/>
          <w:rtl/>
        </w:rPr>
        <w:t>ت هذه الحاجة إلى خلق هذه الصورة عن الله والاعتقاد به، وتبرير عبادته. لقد كان تصو</w:t>
      </w:r>
      <w:r w:rsidRPr="00606C41">
        <w:rPr>
          <w:rFonts w:cs="DanaFajr" w:hint="cs"/>
          <w:color w:val="000000" w:themeColor="text1"/>
          <w:sz w:val="28"/>
          <w:szCs w:val="28"/>
          <w:rtl/>
        </w:rPr>
        <w:t>ُّ</w:t>
      </w:r>
      <w:r w:rsidRPr="00606C41">
        <w:rPr>
          <w:rFonts w:cs="DanaFajr"/>
          <w:color w:val="000000" w:themeColor="text1"/>
          <w:sz w:val="28"/>
          <w:szCs w:val="28"/>
          <w:rtl/>
        </w:rPr>
        <w:t>ر هذا الإله في العالم القديم خير وسيلة لضبط أنانية الناس وغضبهم وشهوتهم، وردعهم عن ممارسة الظلم والعدوان تجاه بعضهم، وكان بنحو</w:t>
      </w:r>
      <w:r w:rsidRPr="00606C41">
        <w:rPr>
          <w:rFonts w:cs="DanaFajr" w:hint="cs"/>
          <w:color w:val="000000" w:themeColor="text1"/>
          <w:sz w:val="28"/>
          <w:szCs w:val="28"/>
          <w:rtl/>
        </w:rPr>
        <w:t>ٍ</w:t>
      </w:r>
      <w:r w:rsidRPr="00606C41">
        <w:rPr>
          <w:rFonts w:cs="DanaFajr"/>
          <w:color w:val="000000" w:themeColor="text1"/>
          <w:sz w:val="28"/>
          <w:szCs w:val="28"/>
          <w:rtl/>
        </w:rPr>
        <w:t xml:space="preserve"> من الأنحاء يحافظ على النظم الاجتماعي. وأما في العالم الجديد فإن هذا التصو</w:t>
      </w:r>
      <w:r w:rsidRPr="00606C41">
        <w:rPr>
          <w:rFonts w:cs="DanaFajr" w:hint="cs"/>
          <w:color w:val="000000" w:themeColor="text1"/>
          <w:sz w:val="28"/>
          <w:szCs w:val="28"/>
          <w:rtl/>
        </w:rPr>
        <w:t>ُّ</w:t>
      </w:r>
      <w:r w:rsidRPr="00606C41">
        <w:rPr>
          <w:rFonts w:cs="DanaFajr"/>
          <w:color w:val="000000" w:themeColor="text1"/>
          <w:sz w:val="28"/>
          <w:szCs w:val="28"/>
          <w:rtl/>
        </w:rPr>
        <w:t>ر عن الله لم ي</w:t>
      </w:r>
      <w:r w:rsidRPr="00606C41">
        <w:rPr>
          <w:rFonts w:cs="DanaFajr" w:hint="cs"/>
          <w:color w:val="000000" w:themeColor="text1"/>
          <w:sz w:val="28"/>
          <w:szCs w:val="28"/>
          <w:rtl/>
        </w:rPr>
        <w:t>َ</w:t>
      </w:r>
      <w:r w:rsidRPr="00606C41">
        <w:rPr>
          <w:rFonts w:cs="DanaFajr"/>
          <w:color w:val="000000" w:themeColor="text1"/>
          <w:sz w:val="28"/>
          <w:szCs w:val="28"/>
          <w:rtl/>
        </w:rPr>
        <w:t>ع</w:t>
      </w:r>
      <w:r w:rsidRPr="00606C41">
        <w:rPr>
          <w:rFonts w:cs="DanaFajr" w:hint="cs"/>
          <w:color w:val="000000" w:themeColor="text1"/>
          <w:sz w:val="28"/>
          <w:szCs w:val="28"/>
          <w:rtl/>
        </w:rPr>
        <w:t>ُ</w:t>
      </w:r>
      <w:r w:rsidRPr="00606C41">
        <w:rPr>
          <w:rFonts w:cs="DanaFajr"/>
          <w:color w:val="000000" w:themeColor="text1"/>
          <w:sz w:val="28"/>
          <w:szCs w:val="28"/>
          <w:rtl/>
        </w:rPr>
        <w:t>د</w:t>
      </w:r>
      <w:r>
        <w:rPr>
          <w:rFonts w:cs="DanaFajr" w:hint="cs"/>
          <w:color w:val="000000" w:themeColor="text1"/>
          <w:sz w:val="28"/>
          <w:szCs w:val="28"/>
          <w:rtl/>
        </w:rPr>
        <w:t>ْ</w:t>
      </w:r>
      <w:r w:rsidRPr="00606C41">
        <w:rPr>
          <w:rFonts w:cs="DanaFajr"/>
          <w:color w:val="000000" w:themeColor="text1"/>
          <w:sz w:val="28"/>
          <w:szCs w:val="28"/>
          <w:rtl/>
        </w:rPr>
        <w:t xml:space="preserve"> فاقدا</w:t>
      </w:r>
      <w:r w:rsidRPr="00606C41">
        <w:rPr>
          <w:rFonts w:cs="DanaFajr" w:hint="cs"/>
          <w:color w:val="000000" w:themeColor="text1"/>
          <w:sz w:val="28"/>
          <w:szCs w:val="28"/>
          <w:rtl/>
        </w:rPr>
        <w:t>ً</w:t>
      </w:r>
      <w:r w:rsidRPr="00606C41">
        <w:rPr>
          <w:rFonts w:cs="DanaFajr"/>
          <w:color w:val="000000" w:themeColor="text1"/>
          <w:sz w:val="28"/>
          <w:szCs w:val="28"/>
          <w:rtl/>
        </w:rPr>
        <w:t xml:space="preserve"> لتأثيره وفاعليته السابقة فح</w:t>
      </w:r>
      <w:r w:rsidRPr="00606C41">
        <w:rPr>
          <w:rFonts w:cs="DanaFajr" w:hint="cs"/>
          <w:color w:val="000000" w:themeColor="text1"/>
          <w:sz w:val="28"/>
          <w:szCs w:val="28"/>
          <w:rtl/>
        </w:rPr>
        <w:t>َ</w:t>
      </w:r>
      <w:r w:rsidRPr="00606C41">
        <w:rPr>
          <w:rFonts w:cs="DanaFajr"/>
          <w:color w:val="000000" w:themeColor="text1"/>
          <w:sz w:val="28"/>
          <w:szCs w:val="28"/>
          <w:rtl/>
        </w:rPr>
        <w:t>س</w:t>
      </w:r>
      <w:r>
        <w:rPr>
          <w:rFonts w:cs="DanaFajr" w:hint="cs"/>
          <w:color w:val="000000" w:themeColor="text1"/>
          <w:sz w:val="28"/>
          <w:szCs w:val="28"/>
          <w:rtl/>
        </w:rPr>
        <w:t>ْ</w:t>
      </w:r>
      <w:r w:rsidRPr="00606C41">
        <w:rPr>
          <w:rFonts w:cs="DanaFajr"/>
          <w:color w:val="000000" w:themeColor="text1"/>
          <w:sz w:val="28"/>
          <w:szCs w:val="28"/>
          <w:rtl/>
        </w:rPr>
        <w:t>ب، بل إن عبادته تعطي نتائج معكوسة. إن كل</w:t>
      </w:r>
      <w:r w:rsidRPr="00606C41">
        <w:rPr>
          <w:rFonts w:cs="DanaFajr" w:hint="cs"/>
          <w:color w:val="000000" w:themeColor="text1"/>
          <w:sz w:val="28"/>
          <w:szCs w:val="28"/>
          <w:rtl/>
        </w:rPr>
        <w:t>ّ</w:t>
      </w:r>
      <w:r w:rsidRPr="00606C41">
        <w:rPr>
          <w:rFonts w:cs="DanaFajr"/>
          <w:color w:val="000000" w:themeColor="text1"/>
          <w:sz w:val="28"/>
          <w:szCs w:val="28"/>
          <w:rtl/>
        </w:rPr>
        <w:t xml:space="preserve"> عالم يتطل</w:t>
      </w:r>
      <w:r w:rsidRPr="00606C41">
        <w:rPr>
          <w:rFonts w:cs="DanaFajr" w:hint="cs"/>
          <w:color w:val="000000" w:themeColor="text1"/>
          <w:sz w:val="28"/>
          <w:szCs w:val="28"/>
          <w:rtl/>
        </w:rPr>
        <w:t>ّ</w:t>
      </w:r>
      <w:r w:rsidRPr="00606C41">
        <w:rPr>
          <w:rFonts w:cs="DanaFajr"/>
          <w:color w:val="000000" w:themeColor="text1"/>
          <w:sz w:val="28"/>
          <w:szCs w:val="28"/>
          <w:rtl/>
        </w:rPr>
        <w:t>ب إلها</w:t>
      </w:r>
      <w:r w:rsidRPr="00606C41">
        <w:rPr>
          <w:rFonts w:cs="DanaFajr" w:hint="cs"/>
          <w:color w:val="000000" w:themeColor="text1"/>
          <w:sz w:val="28"/>
          <w:szCs w:val="28"/>
          <w:rtl/>
        </w:rPr>
        <w:t>ً</w:t>
      </w:r>
      <w:r w:rsidRPr="00606C41">
        <w:rPr>
          <w:rFonts w:cs="DanaFajr"/>
          <w:color w:val="000000" w:themeColor="text1"/>
          <w:sz w:val="28"/>
          <w:szCs w:val="28"/>
          <w:rtl/>
        </w:rPr>
        <w:t xml:space="preserve"> مناسبا</w:t>
      </w:r>
      <w:r w:rsidRPr="00606C41">
        <w:rPr>
          <w:rFonts w:cs="DanaFajr" w:hint="cs"/>
          <w:color w:val="000000" w:themeColor="text1"/>
          <w:sz w:val="28"/>
          <w:szCs w:val="28"/>
          <w:rtl/>
        </w:rPr>
        <w:t>ً</w:t>
      </w:r>
      <w:r w:rsidRPr="00606C41">
        <w:rPr>
          <w:rFonts w:cs="DanaFajr"/>
          <w:color w:val="000000" w:themeColor="text1"/>
          <w:sz w:val="28"/>
          <w:szCs w:val="28"/>
          <w:rtl/>
        </w:rPr>
        <w:t xml:space="preserve"> له، وإن الإله الذي يناسب العالم الجديد هو </w:t>
      </w:r>
      <w:r w:rsidRPr="00606C41">
        <w:rPr>
          <w:rFonts w:cs="DanaFajr" w:hint="eastAsia"/>
          <w:color w:val="000000" w:themeColor="text1"/>
          <w:sz w:val="24"/>
          <w:szCs w:val="24"/>
          <w:rtl/>
        </w:rPr>
        <w:t>«</w:t>
      </w:r>
      <w:r w:rsidRPr="00606C41">
        <w:rPr>
          <w:rFonts w:cs="DanaFajr"/>
          <w:color w:val="000000" w:themeColor="text1"/>
          <w:sz w:val="28"/>
          <w:szCs w:val="28"/>
          <w:rtl/>
        </w:rPr>
        <w:t>إله الأخلاق</w:t>
      </w:r>
      <w:r w:rsidRPr="00606C41">
        <w:rPr>
          <w:rFonts w:hint="eastAsia"/>
          <w:color w:val="000000" w:themeColor="text1"/>
          <w:sz w:val="24"/>
          <w:szCs w:val="24"/>
          <w:rtl/>
        </w:rPr>
        <w:t>»</w:t>
      </w:r>
      <w:r w:rsidRPr="00606C41">
        <w:rPr>
          <w:rFonts w:cs="DanaFajr" w:hint="cs"/>
          <w:color w:val="000000" w:themeColor="text1"/>
          <w:sz w:val="28"/>
          <w:szCs w:val="28"/>
          <w:rtl/>
        </w:rPr>
        <w:t>،</w:t>
      </w:r>
      <w:r w:rsidRPr="00606C41">
        <w:rPr>
          <w:rFonts w:cs="DanaFajr"/>
          <w:color w:val="000000" w:themeColor="text1"/>
          <w:sz w:val="28"/>
          <w:szCs w:val="28"/>
          <w:rtl/>
        </w:rPr>
        <w:t xml:space="preserve"> وليس </w:t>
      </w:r>
      <w:r w:rsidRPr="00606C41">
        <w:rPr>
          <w:rFonts w:cs="DanaFajr" w:hint="eastAsia"/>
          <w:color w:val="000000" w:themeColor="text1"/>
          <w:sz w:val="24"/>
          <w:szCs w:val="24"/>
          <w:rtl/>
        </w:rPr>
        <w:t>«</w:t>
      </w:r>
      <w:r w:rsidRPr="00606C41">
        <w:rPr>
          <w:rFonts w:cs="DanaFajr"/>
          <w:color w:val="000000" w:themeColor="text1"/>
          <w:sz w:val="28"/>
          <w:szCs w:val="28"/>
          <w:rtl/>
        </w:rPr>
        <w:t>إله الفقه</w:t>
      </w:r>
      <w:r w:rsidRPr="00606C41">
        <w:rPr>
          <w:rFonts w:hint="eastAsia"/>
          <w:color w:val="000000" w:themeColor="text1"/>
          <w:sz w:val="24"/>
          <w:szCs w:val="24"/>
          <w:rtl/>
        </w:rPr>
        <w:t>»</w:t>
      </w:r>
      <w:r w:rsidRPr="00606C41">
        <w:rPr>
          <w:rFonts w:cs="DanaFajr"/>
          <w:color w:val="000000" w:themeColor="text1"/>
          <w:sz w:val="28"/>
          <w:szCs w:val="28"/>
          <w:rtl/>
        </w:rPr>
        <w:t>. وأساسا</w:t>
      </w:r>
      <w:r w:rsidRPr="00606C41">
        <w:rPr>
          <w:rFonts w:cs="DanaFajr" w:hint="cs"/>
          <w:color w:val="000000" w:themeColor="text1"/>
          <w:sz w:val="28"/>
          <w:szCs w:val="28"/>
          <w:rtl/>
        </w:rPr>
        <w:t>ً</w:t>
      </w:r>
      <w:r w:rsidRPr="00606C41">
        <w:rPr>
          <w:rFonts w:cs="DanaFajr"/>
          <w:color w:val="000000" w:themeColor="text1"/>
          <w:sz w:val="28"/>
          <w:szCs w:val="28"/>
          <w:rtl/>
        </w:rPr>
        <w:t xml:space="preserve"> ربما أمكن القول بأن إحدى علامات دخول الإنسان إلى العالم الجديد</w:t>
      </w:r>
      <w:r w:rsidRPr="00606C41">
        <w:rPr>
          <w:rFonts w:cs="DanaFajr" w:hint="cs"/>
          <w:color w:val="000000" w:themeColor="text1"/>
          <w:sz w:val="28"/>
          <w:szCs w:val="28"/>
          <w:rtl/>
        </w:rPr>
        <w:t>،</w:t>
      </w:r>
      <w:r w:rsidRPr="00606C41">
        <w:rPr>
          <w:rFonts w:cs="DanaFajr"/>
          <w:color w:val="000000" w:themeColor="text1"/>
          <w:sz w:val="28"/>
          <w:szCs w:val="28"/>
          <w:rtl/>
        </w:rPr>
        <w:t xml:space="preserve"> وترك العالم القديم</w:t>
      </w:r>
      <w:r w:rsidRPr="00606C41">
        <w:rPr>
          <w:rFonts w:cs="DanaFajr" w:hint="cs"/>
          <w:color w:val="000000" w:themeColor="text1"/>
          <w:sz w:val="28"/>
          <w:szCs w:val="28"/>
          <w:rtl/>
        </w:rPr>
        <w:t>،</w:t>
      </w:r>
      <w:r w:rsidRPr="00606C41">
        <w:rPr>
          <w:rFonts w:cs="DanaFajr"/>
          <w:color w:val="000000" w:themeColor="text1"/>
          <w:sz w:val="28"/>
          <w:szCs w:val="28"/>
          <w:rtl/>
        </w:rPr>
        <w:t xml:space="preserve"> تكمن في اختلاف الصورة التي يحملها سك</w:t>
      </w:r>
      <w:r w:rsidRPr="00606C41">
        <w:rPr>
          <w:rFonts w:cs="DanaFajr" w:hint="cs"/>
          <w:color w:val="000000" w:themeColor="text1"/>
          <w:sz w:val="28"/>
          <w:szCs w:val="28"/>
          <w:rtl/>
        </w:rPr>
        <w:t>ّ</w:t>
      </w:r>
      <w:r w:rsidRPr="00606C41">
        <w:rPr>
          <w:rFonts w:cs="DanaFajr"/>
          <w:color w:val="000000" w:themeColor="text1"/>
          <w:sz w:val="28"/>
          <w:szCs w:val="28"/>
          <w:rtl/>
        </w:rPr>
        <w:t>ان هذين العالمين عن الله، والإله الذي يعبدانه. إن تبد</w:t>
      </w:r>
      <w:r w:rsidRPr="00606C41">
        <w:rPr>
          <w:rFonts w:cs="DanaFajr" w:hint="cs"/>
          <w:color w:val="000000" w:themeColor="text1"/>
          <w:sz w:val="28"/>
          <w:szCs w:val="28"/>
          <w:rtl/>
        </w:rPr>
        <w:t>ُّ</w:t>
      </w:r>
      <w:r w:rsidRPr="00606C41">
        <w:rPr>
          <w:rFonts w:cs="DanaFajr"/>
          <w:color w:val="000000" w:themeColor="text1"/>
          <w:sz w:val="28"/>
          <w:szCs w:val="28"/>
          <w:rtl/>
        </w:rPr>
        <w:t>ل العالم يرتبط بتبد</w:t>
      </w:r>
      <w:r w:rsidRPr="00606C41">
        <w:rPr>
          <w:rFonts w:cs="DanaFajr" w:hint="cs"/>
          <w:color w:val="000000" w:themeColor="text1"/>
          <w:sz w:val="28"/>
          <w:szCs w:val="28"/>
          <w:rtl/>
        </w:rPr>
        <w:t>ُّ</w:t>
      </w:r>
      <w:r w:rsidRPr="00606C41">
        <w:rPr>
          <w:rFonts w:cs="DanaFajr"/>
          <w:color w:val="000000" w:themeColor="text1"/>
          <w:sz w:val="28"/>
          <w:szCs w:val="28"/>
          <w:rtl/>
        </w:rPr>
        <w:t>ل تصو</w:t>
      </w:r>
      <w:r w:rsidRPr="00606C41">
        <w:rPr>
          <w:rFonts w:cs="DanaFajr" w:hint="cs"/>
          <w:color w:val="000000" w:themeColor="text1"/>
          <w:sz w:val="28"/>
          <w:szCs w:val="28"/>
          <w:rtl/>
        </w:rPr>
        <w:t>ُّ</w:t>
      </w:r>
      <w:r w:rsidRPr="00606C41">
        <w:rPr>
          <w:rFonts w:cs="DanaFajr"/>
          <w:color w:val="000000" w:themeColor="text1"/>
          <w:sz w:val="28"/>
          <w:szCs w:val="28"/>
          <w:rtl/>
        </w:rPr>
        <w:t>ر الناس عن الإله، وعندما يتغي</w:t>
      </w:r>
      <w:r w:rsidRPr="00606C41">
        <w:rPr>
          <w:rFonts w:cs="DanaFajr" w:hint="cs"/>
          <w:color w:val="000000" w:themeColor="text1"/>
          <w:sz w:val="28"/>
          <w:szCs w:val="28"/>
          <w:rtl/>
        </w:rPr>
        <w:t>َّ</w:t>
      </w:r>
      <w:r w:rsidRPr="00606C41">
        <w:rPr>
          <w:rFonts w:cs="DanaFajr"/>
          <w:color w:val="000000" w:themeColor="text1"/>
          <w:sz w:val="28"/>
          <w:szCs w:val="28"/>
          <w:rtl/>
        </w:rPr>
        <w:t>ر تصو</w:t>
      </w:r>
      <w:r w:rsidRPr="00606C41">
        <w:rPr>
          <w:rFonts w:cs="DanaFajr" w:hint="cs"/>
          <w:color w:val="000000" w:themeColor="text1"/>
          <w:sz w:val="28"/>
          <w:szCs w:val="28"/>
          <w:rtl/>
        </w:rPr>
        <w:t>ُّ</w:t>
      </w:r>
      <w:r w:rsidRPr="00606C41">
        <w:rPr>
          <w:rFonts w:cs="DanaFajr"/>
          <w:color w:val="000000" w:themeColor="text1"/>
          <w:sz w:val="28"/>
          <w:szCs w:val="28"/>
          <w:rtl/>
        </w:rPr>
        <w:t>ر الله يتغي</w:t>
      </w:r>
      <w:r w:rsidRPr="00606C41">
        <w:rPr>
          <w:rFonts w:cs="DanaFajr" w:hint="cs"/>
          <w:color w:val="000000" w:themeColor="text1"/>
          <w:sz w:val="28"/>
          <w:szCs w:val="28"/>
          <w:rtl/>
        </w:rPr>
        <w:t>َّ</w:t>
      </w:r>
      <w:r w:rsidRPr="00606C41">
        <w:rPr>
          <w:rFonts w:cs="DanaFajr"/>
          <w:color w:val="000000" w:themeColor="text1"/>
          <w:sz w:val="28"/>
          <w:szCs w:val="28"/>
          <w:rtl/>
        </w:rPr>
        <w:t>ر كل</w:t>
      </w:r>
      <w:r w:rsidRPr="00606C41">
        <w:rPr>
          <w:rFonts w:cs="DanaFajr" w:hint="cs"/>
          <w:color w:val="000000" w:themeColor="text1"/>
          <w:sz w:val="28"/>
          <w:szCs w:val="28"/>
          <w:rtl/>
        </w:rPr>
        <w:t>ّ</w:t>
      </w:r>
      <w:r w:rsidRPr="00606C41">
        <w:rPr>
          <w:rFonts w:cs="DanaFajr"/>
          <w:color w:val="000000" w:themeColor="text1"/>
          <w:sz w:val="28"/>
          <w:szCs w:val="28"/>
          <w:rtl/>
        </w:rPr>
        <w:t xml:space="preserve"> شيء، وهكذا العكس. </w:t>
      </w:r>
    </w:p>
  </w:endnote>
  <w:endnote w:id="459">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بعبارة</w:t>
      </w:r>
      <w:r w:rsidRPr="00606C41">
        <w:rPr>
          <w:rFonts w:cs="DanaFajr" w:hint="cs"/>
          <w:color w:val="000000" w:themeColor="text1"/>
          <w:sz w:val="28"/>
          <w:szCs w:val="28"/>
          <w:rtl/>
        </w:rPr>
        <w:t>ٍ</w:t>
      </w:r>
      <w:r w:rsidRPr="00606C41">
        <w:rPr>
          <w:rFonts w:cs="DanaFajr"/>
          <w:color w:val="000000" w:themeColor="text1"/>
          <w:sz w:val="28"/>
          <w:szCs w:val="28"/>
          <w:rtl/>
        </w:rPr>
        <w:t xml:space="preserve"> أخرى يمكن القول: إن كل ما يقوم به إله الأخلاق هو أخلاقي، وإن</w:t>
      </w:r>
      <w:r w:rsidRPr="00606C41">
        <w:rPr>
          <w:rFonts w:cs="DanaFajr" w:hint="cs"/>
          <w:color w:val="000000" w:themeColor="text1"/>
          <w:sz w:val="28"/>
          <w:szCs w:val="28"/>
          <w:rtl/>
        </w:rPr>
        <w:t>ّ</w:t>
      </w:r>
      <w:r w:rsidRPr="00606C41">
        <w:rPr>
          <w:rFonts w:cs="DanaFajr"/>
          <w:color w:val="000000" w:themeColor="text1"/>
          <w:sz w:val="28"/>
          <w:szCs w:val="28"/>
          <w:rtl/>
        </w:rPr>
        <w:t xml:space="preserve"> كل ما يقوم به الإله العادل هو عين العدل، وهذا يعني أن إله الأخلاق يراعي الق</w:t>
      </w:r>
      <w:r w:rsidRPr="00606C41">
        <w:rPr>
          <w:rFonts w:cs="DanaFajr" w:hint="cs"/>
          <w:color w:val="000000" w:themeColor="text1"/>
          <w:sz w:val="28"/>
          <w:szCs w:val="28"/>
          <w:rtl/>
        </w:rPr>
        <w:t>ِ</w:t>
      </w:r>
      <w:r w:rsidRPr="00606C41">
        <w:rPr>
          <w:rFonts w:cs="DanaFajr"/>
          <w:color w:val="000000" w:themeColor="text1"/>
          <w:sz w:val="28"/>
          <w:szCs w:val="28"/>
          <w:rtl/>
        </w:rPr>
        <w:t>ي</w:t>
      </w:r>
      <w:r w:rsidRPr="00606C41">
        <w:rPr>
          <w:rFonts w:cs="DanaFajr" w:hint="cs"/>
          <w:color w:val="000000" w:themeColor="text1"/>
          <w:sz w:val="28"/>
          <w:szCs w:val="28"/>
          <w:rtl/>
        </w:rPr>
        <w:t>َ</w:t>
      </w:r>
      <w:r w:rsidRPr="00606C41">
        <w:rPr>
          <w:rFonts w:cs="DanaFajr"/>
          <w:color w:val="000000" w:themeColor="text1"/>
          <w:sz w:val="28"/>
          <w:szCs w:val="28"/>
          <w:rtl/>
        </w:rPr>
        <w:t>م الأخلاقية، لا أنه بغض</w:t>
      </w:r>
      <w:r w:rsidRPr="00606C41">
        <w:rPr>
          <w:rFonts w:cs="DanaFajr" w:hint="cs"/>
          <w:color w:val="000000" w:themeColor="text1"/>
          <w:sz w:val="28"/>
          <w:szCs w:val="28"/>
          <w:rtl/>
        </w:rPr>
        <w:t>ّ</w:t>
      </w:r>
      <w:r w:rsidRPr="00606C41">
        <w:rPr>
          <w:rFonts w:cs="DanaFajr"/>
          <w:color w:val="000000" w:themeColor="text1"/>
          <w:sz w:val="28"/>
          <w:szCs w:val="28"/>
          <w:rtl/>
        </w:rPr>
        <w:t xml:space="preserve"> النظر عن فعله يتساوى العدل والظلم، أو أنه لا وجود للعدل والظلم أبدا</w:t>
      </w:r>
      <w:r w:rsidRPr="00606C41">
        <w:rPr>
          <w:rFonts w:cs="DanaFajr" w:hint="cs"/>
          <w:color w:val="000000" w:themeColor="text1"/>
          <w:sz w:val="28"/>
          <w:szCs w:val="28"/>
          <w:rtl/>
        </w:rPr>
        <w:t>ً</w:t>
      </w:r>
      <w:r w:rsidRPr="00606C41">
        <w:rPr>
          <w:rFonts w:cs="DanaFajr"/>
          <w:color w:val="000000" w:themeColor="text1"/>
          <w:sz w:val="28"/>
          <w:szCs w:val="28"/>
          <w:rtl/>
        </w:rPr>
        <w:t xml:space="preserve">. </w:t>
      </w:r>
    </w:p>
  </w:endnote>
  <w:endnote w:id="460">
    <w:p w:rsidR="00A14951" w:rsidRPr="00606C41" w:rsidRDefault="00A14951" w:rsidP="00D32234">
      <w:pPr>
        <w:pStyle w:val="aa"/>
        <w:spacing w:line="280" w:lineRule="exact"/>
        <w:ind w:firstLine="0"/>
        <w:rPr>
          <w:rFonts w:cs="DanaFajr"/>
          <w:color w:val="000000" w:themeColor="text1"/>
          <w:sz w:val="28"/>
          <w:szCs w:val="28"/>
          <w:rtl/>
          <w:lang w:bidi="ar-AE"/>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يرى الدكتور سروش أن تغيير نسبة </w:t>
      </w:r>
      <w:r w:rsidRPr="00606C41">
        <w:rPr>
          <w:rFonts w:cs="DanaFajr" w:hint="eastAsia"/>
          <w:color w:val="000000" w:themeColor="text1"/>
          <w:sz w:val="24"/>
          <w:szCs w:val="24"/>
          <w:rtl/>
        </w:rPr>
        <w:t>«</w:t>
      </w:r>
      <w:r w:rsidRPr="00606C41">
        <w:rPr>
          <w:rFonts w:cs="DanaFajr"/>
          <w:color w:val="000000" w:themeColor="text1"/>
          <w:sz w:val="28"/>
          <w:szCs w:val="28"/>
          <w:rtl/>
        </w:rPr>
        <w:t>الحق</w:t>
      </w:r>
      <w:r w:rsidRPr="00606C41">
        <w:rPr>
          <w:rFonts w:cs="DanaFajr" w:hint="cs"/>
          <w:color w:val="000000" w:themeColor="text1"/>
          <w:sz w:val="28"/>
          <w:szCs w:val="28"/>
          <w:rtl/>
        </w:rPr>
        <w:t>ّ</w:t>
      </w:r>
      <w:r w:rsidRPr="00606C41">
        <w:rPr>
          <w:rFonts w:hint="eastAsia"/>
          <w:color w:val="000000" w:themeColor="text1"/>
          <w:sz w:val="24"/>
          <w:szCs w:val="24"/>
          <w:rtl/>
        </w:rPr>
        <w:t>»</w:t>
      </w:r>
      <w:r w:rsidRPr="00606C41">
        <w:rPr>
          <w:rFonts w:cs="DanaFajr"/>
          <w:color w:val="000000" w:themeColor="text1"/>
          <w:sz w:val="28"/>
          <w:szCs w:val="28"/>
          <w:rtl/>
        </w:rPr>
        <w:t xml:space="preserve"> و</w:t>
      </w:r>
      <w:r w:rsidRPr="00606C41">
        <w:rPr>
          <w:rFonts w:cs="DanaFajr" w:hint="eastAsia"/>
          <w:color w:val="000000" w:themeColor="text1"/>
          <w:sz w:val="24"/>
          <w:szCs w:val="24"/>
          <w:rtl/>
        </w:rPr>
        <w:t>«</w:t>
      </w:r>
      <w:r w:rsidRPr="00606C41">
        <w:rPr>
          <w:rFonts w:cs="DanaFajr"/>
          <w:color w:val="000000" w:themeColor="text1"/>
          <w:sz w:val="28"/>
          <w:szCs w:val="28"/>
          <w:rtl/>
        </w:rPr>
        <w:t>التكليف</w:t>
      </w:r>
      <w:r w:rsidRPr="00606C41">
        <w:rPr>
          <w:rFonts w:hint="eastAsia"/>
          <w:color w:val="000000" w:themeColor="text1"/>
          <w:sz w:val="24"/>
          <w:szCs w:val="24"/>
          <w:rtl/>
        </w:rPr>
        <w:t>»</w:t>
      </w:r>
      <w:r w:rsidRPr="00606C41">
        <w:rPr>
          <w:rFonts w:hint="cs"/>
          <w:color w:val="000000" w:themeColor="text1"/>
          <w:sz w:val="24"/>
          <w:szCs w:val="24"/>
          <w:rtl/>
        </w:rPr>
        <w:t>،</w:t>
      </w:r>
      <w:r w:rsidRPr="00606C41">
        <w:rPr>
          <w:rFonts w:cs="DanaFajr"/>
          <w:color w:val="000000" w:themeColor="text1"/>
          <w:sz w:val="28"/>
          <w:szCs w:val="28"/>
          <w:rtl/>
        </w:rPr>
        <w:t xml:space="preserve"> أو إحلال مفهوم </w:t>
      </w:r>
      <w:r w:rsidRPr="00606C41">
        <w:rPr>
          <w:rFonts w:cs="DanaFajr" w:hint="eastAsia"/>
          <w:color w:val="000000" w:themeColor="text1"/>
          <w:sz w:val="24"/>
          <w:szCs w:val="24"/>
          <w:rtl/>
        </w:rPr>
        <w:t>«</w:t>
      </w:r>
      <w:r w:rsidRPr="00606C41">
        <w:rPr>
          <w:rFonts w:cs="DanaFajr"/>
          <w:color w:val="000000" w:themeColor="text1"/>
          <w:sz w:val="28"/>
          <w:szCs w:val="28"/>
          <w:rtl/>
        </w:rPr>
        <w:t>الإنسان المحق</w:t>
      </w:r>
      <w:r w:rsidRPr="00606C41">
        <w:rPr>
          <w:rFonts w:cs="DanaFajr" w:hint="cs"/>
          <w:color w:val="000000" w:themeColor="text1"/>
          <w:sz w:val="28"/>
          <w:szCs w:val="28"/>
          <w:rtl/>
        </w:rPr>
        <w:t>ّ</w:t>
      </w:r>
      <w:r w:rsidRPr="00606C41">
        <w:rPr>
          <w:rFonts w:hint="eastAsia"/>
          <w:color w:val="000000" w:themeColor="text1"/>
          <w:sz w:val="24"/>
          <w:szCs w:val="24"/>
          <w:rtl/>
        </w:rPr>
        <w:t>»</w:t>
      </w:r>
      <w:r w:rsidRPr="00606C41">
        <w:rPr>
          <w:rFonts w:cs="DanaFajr"/>
          <w:color w:val="000000" w:themeColor="text1"/>
          <w:sz w:val="28"/>
          <w:szCs w:val="28"/>
          <w:rtl/>
        </w:rPr>
        <w:t xml:space="preserve"> محل</w:t>
      </w:r>
      <w:r w:rsidRPr="00606C41">
        <w:rPr>
          <w:rFonts w:cs="DanaFajr" w:hint="cs"/>
          <w:color w:val="000000" w:themeColor="text1"/>
          <w:sz w:val="28"/>
          <w:szCs w:val="28"/>
          <w:rtl/>
        </w:rPr>
        <w:t>ّ</w:t>
      </w:r>
      <w:r w:rsidRPr="00606C41">
        <w:rPr>
          <w:rFonts w:cs="DanaFajr"/>
          <w:color w:val="000000" w:themeColor="text1"/>
          <w:sz w:val="28"/>
          <w:szCs w:val="28"/>
          <w:rtl/>
        </w:rPr>
        <w:t xml:space="preserve"> مفهوم </w:t>
      </w:r>
      <w:r w:rsidRPr="00606C41">
        <w:rPr>
          <w:rFonts w:cs="DanaFajr" w:hint="eastAsia"/>
          <w:color w:val="000000" w:themeColor="text1"/>
          <w:sz w:val="24"/>
          <w:szCs w:val="24"/>
          <w:rtl/>
        </w:rPr>
        <w:t>«</w:t>
      </w:r>
      <w:r w:rsidRPr="00606C41">
        <w:rPr>
          <w:rFonts w:cs="DanaFajr"/>
          <w:color w:val="000000" w:themeColor="text1"/>
          <w:sz w:val="28"/>
          <w:szCs w:val="28"/>
          <w:rtl/>
        </w:rPr>
        <w:t>الإنسان المكل</w:t>
      </w:r>
      <w:r w:rsidRPr="00606C41">
        <w:rPr>
          <w:rFonts w:cs="DanaFajr" w:hint="cs"/>
          <w:color w:val="000000" w:themeColor="text1"/>
          <w:sz w:val="28"/>
          <w:szCs w:val="28"/>
          <w:rtl/>
        </w:rPr>
        <w:t>َّ</w:t>
      </w:r>
      <w:r w:rsidRPr="00606C41">
        <w:rPr>
          <w:rFonts w:cs="DanaFajr"/>
          <w:color w:val="000000" w:themeColor="text1"/>
          <w:sz w:val="28"/>
          <w:szCs w:val="28"/>
          <w:rtl/>
        </w:rPr>
        <w:t>ف</w:t>
      </w:r>
      <w:r w:rsidRPr="00606C41">
        <w:rPr>
          <w:rFonts w:hint="eastAsia"/>
          <w:color w:val="000000" w:themeColor="text1"/>
          <w:sz w:val="24"/>
          <w:szCs w:val="24"/>
          <w:rtl/>
        </w:rPr>
        <w:t>»</w:t>
      </w:r>
      <w:r w:rsidRPr="00606C41">
        <w:rPr>
          <w:rFonts w:hint="cs"/>
          <w:color w:val="000000" w:themeColor="text1"/>
          <w:sz w:val="24"/>
          <w:szCs w:val="24"/>
          <w:rtl/>
        </w:rPr>
        <w:t>،</w:t>
      </w:r>
      <w:r w:rsidRPr="00606C41">
        <w:rPr>
          <w:rFonts w:cs="DanaFajr"/>
          <w:color w:val="000000" w:themeColor="text1"/>
          <w:sz w:val="28"/>
          <w:szCs w:val="28"/>
          <w:rtl/>
        </w:rPr>
        <w:t xml:space="preserve"> من العلل القريبة للعلمانية السياسية </w:t>
      </w:r>
      <w:r w:rsidRPr="00606C41">
        <w:rPr>
          <w:rFonts w:cs="DanaFajr" w:hint="cs"/>
          <w:color w:val="000000" w:themeColor="text1"/>
          <w:sz w:val="28"/>
          <w:szCs w:val="28"/>
          <w:rtl/>
        </w:rPr>
        <w:t>(</w:t>
      </w:r>
      <w:r w:rsidRPr="00606C41">
        <w:rPr>
          <w:rFonts w:cs="DanaFajr" w:hint="cs"/>
          <w:color w:val="000000" w:themeColor="text1"/>
          <w:sz w:val="28"/>
          <w:szCs w:val="28"/>
          <w:rtl/>
          <w:lang w:bidi="ar-AE"/>
        </w:rPr>
        <w:t xml:space="preserve">سروش، مدارا ومديريت </w:t>
      </w:r>
      <w:r w:rsidRPr="00606C41">
        <w:rPr>
          <w:rFonts w:cs="DanaFajr" w:hint="eastAsia"/>
          <w:color w:val="000000" w:themeColor="text1"/>
          <w:sz w:val="24"/>
          <w:szCs w:val="24"/>
          <w:rtl/>
        </w:rPr>
        <w:t>«</w:t>
      </w:r>
      <w:r w:rsidRPr="00606C41">
        <w:rPr>
          <w:rFonts w:cs="DanaFajr" w:hint="cs"/>
          <w:color w:val="000000" w:themeColor="text1"/>
          <w:sz w:val="28"/>
          <w:szCs w:val="28"/>
          <w:rtl/>
          <w:lang w:bidi="ar-AE"/>
        </w:rPr>
        <w:t>خدمات وحسنات دين</w:t>
      </w:r>
      <w:r w:rsidRPr="00606C41">
        <w:rPr>
          <w:rFonts w:hint="eastAsia"/>
          <w:color w:val="000000" w:themeColor="text1"/>
          <w:sz w:val="24"/>
          <w:szCs w:val="24"/>
          <w:rtl/>
        </w:rPr>
        <w:t>»</w:t>
      </w:r>
      <w:r w:rsidRPr="00606C41">
        <w:rPr>
          <w:rFonts w:cs="DanaFajr" w:hint="cs"/>
          <w:color w:val="000000" w:themeColor="text1"/>
          <w:sz w:val="28"/>
          <w:szCs w:val="28"/>
          <w:rtl/>
          <w:lang w:bidi="ar-AE"/>
        </w:rPr>
        <w:t xml:space="preserve">: </w:t>
      </w:r>
      <w:r w:rsidRPr="00606C41">
        <w:rPr>
          <w:rFonts w:cs="DanaFajr"/>
          <w:color w:val="000000" w:themeColor="text1"/>
          <w:sz w:val="28"/>
          <w:szCs w:val="28"/>
          <w:rtl/>
        </w:rPr>
        <w:t>424 ـ 437</w:t>
      </w:r>
      <w:r w:rsidRPr="00606C41">
        <w:rPr>
          <w:rFonts w:cs="DanaFajr" w:hint="cs"/>
          <w:color w:val="000000" w:themeColor="text1"/>
          <w:sz w:val="28"/>
          <w:szCs w:val="28"/>
          <w:rtl/>
        </w:rPr>
        <w:t xml:space="preserve">). </w:t>
      </w:r>
    </w:p>
  </w:endnote>
  <w:endnote w:id="461">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يجب هنا أن نقد</w:t>
      </w:r>
      <w:r w:rsidRPr="00606C41">
        <w:rPr>
          <w:rFonts w:cs="DanaFajr" w:hint="cs"/>
          <w:color w:val="000000" w:themeColor="text1"/>
          <w:sz w:val="28"/>
          <w:szCs w:val="28"/>
          <w:rtl/>
        </w:rPr>
        <w:t>ِّ</w:t>
      </w:r>
      <w:r w:rsidRPr="00606C41">
        <w:rPr>
          <w:rFonts w:cs="DanaFajr"/>
          <w:color w:val="000000" w:themeColor="text1"/>
          <w:sz w:val="28"/>
          <w:szCs w:val="28"/>
          <w:rtl/>
        </w:rPr>
        <w:t>م صورة</w:t>
      </w:r>
      <w:r w:rsidRPr="00606C41">
        <w:rPr>
          <w:rFonts w:cs="DanaFajr" w:hint="cs"/>
          <w:color w:val="000000" w:themeColor="text1"/>
          <w:sz w:val="28"/>
          <w:szCs w:val="28"/>
          <w:rtl/>
        </w:rPr>
        <w:t>ً</w:t>
      </w:r>
      <w:r w:rsidRPr="00606C41">
        <w:rPr>
          <w:rFonts w:cs="DanaFajr"/>
          <w:color w:val="000000" w:themeColor="text1"/>
          <w:sz w:val="28"/>
          <w:szCs w:val="28"/>
          <w:rtl/>
        </w:rPr>
        <w:t xml:space="preserve"> عن الطبيعة وظواهرها</w:t>
      </w:r>
      <w:r w:rsidRPr="00606C41">
        <w:rPr>
          <w:rFonts w:cs="DanaFajr" w:hint="cs"/>
          <w:color w:val="000000" w:themeColor="text1"/>
          <w:sz w:val="28"/>
          <w:szCs w:val="28"/>
          <w:rtl/>
        </w:rPr>
        <w:t>،</w:t>
      </w:r>
      <w:r w:rsidRPr="00606C41">
        <w:rPr>
          <w:rFonts w:cs="DanaFajr"/>
          <w:color w:val="000000" w:themeColor="text1"/>
          <w:sz w:val="28"/>
          <w:szCs w:val="28"/>
          <w:rtl/>
        </w:rPr>
        <w:t xml:space="preserve"> وكذلك عن الحيوانات</w:t>
      </w:r>
      <w:r w:rsidRPr="00606C41">
        <w:rPr>
          <w:rFonts w:cs="DanaFajr" w:hint="cs"/>
          <w:color w:val="000000" w:themeColor="text1"/>
          <w:sz w:val="28"/>
          <w:szCs w:val="28"/>
          <w:rtl/>
        </w:rPr>
        <w:t>،</w:t>
      </w:r>
      <w:r w:rsidRPr="00606C41">
        <w:rPr>
          <w:rFonts w:cs="DanaFajr"/>
          <w:color w:val="000000" w:themeColor="text1"/>
          <w:sz w:val="28"/>
          <w:szCs w:val="28"/>
          <w:rtl/>
        </w:rPr>
        <w:t xml:space="preserve"> بحيث يمكن أن يكون للطبيعة وظواهرها والحيوانات في تلك الصورة حقوقا</w:t>
      </w:r>
      <w:r w:rsidRPr="00606C41">
        <w:rPr>
          <w:rFonts w:cs="DanaFajr" w:hint="cs"/>
          <w:color w:val="000000" w:themeColor="text1"/>
          <w:sz w:val="28"/>
          <w:szCs w:val="28"/>
          <w:rtl/>
        </w:rPr>
        <w:t>ً</w:t>
      </w:r>
      <w:r w:rsidRPr="00606C41">
        <w:rPr>
          <w:rFonts w:cs="DanaFajr"/>
          <w:color w:val="000000" w:themeColor="text1"/>
          <w:sz w:val="28"/>
          <w:szCs w:val="28"/>
          <w:rtl/>
        </w:rPr>
        <w:t>، أو يجب اعتبار وظائف وتكاليف الإنسان تجاه الطبيعة والحيوانات مجر</w:t>
      </w:r>
      <w:r w:rsidRPr="00606C41">
        <w:rPr>
          <w:rFonts w:cs="DanaFajr" w:hint="cs"/>
          <w:color w:val="000000" w:themeColor="text1"/>
          <w:sz w:val="28"/>
          <w:szCs w:val="28"/>
          <w:rtl/>
        </w:rPr>
        <w:t>َّ</w:t>
      </w:r>
      <w:r w:rsidRPr="00606C41">
        <w:rPr>
          <w:rFonts w:cs="DanaFajr"/>
          <w:color w:val="000000" w:themeColor="text1"/>
          <w:sz w:val="28"/>
          <w:szCs w:val="28"/>
          <w:rtl/>
        </w:rPr>
        <w:t>د نتيجة للوظائف والتكاليف الملقا</w:t>
      </w:r>
      <w:r w:rsidRPr="00606C41">
        <w:rPr>
          <w:rFonts w:cs="DanaFajr" w:hint="cs"/>
          <w:color w:val="000000" w:themeColor="text1"/>
          <w:sz w:val="28"/>
          <w:szCs w:val="28"/>
          <w:rtl/>
        </w:rPr>
        <w:t>ة</w:t>
      </w:r>
      <w:r w:rsidRPr="00606C41">
        <w:rPr>
          <w:rFonts w:cs="DanaFajr"/>
          <w:color w:val="000000" w:themeColor="text1"/>
          <w:sz w:val="28"/>
          <w:szCs w:val="28"/>
          <w:rtl/>
        </w:rPr>
        <w:t xml:space="preserve"> على عاتق الإنسان تجاه الآخرين</w:t>
      </w:r>
      <w:r w:rsidRPr="00606C41">
        <w:rPr>
          <w:rFonts w:cs="DanaFajr" w:hint="cs"/>
          <w:color w:val="000000" w:themeColor="text1"/>
          <w:sz w:val="28"/>
          <w:szCs w:val="28"/>
          <w:rtl/>
        </w:rPr>
        <w:t>،</w:t>
      </w:r>
      <w:r w:rsidRPr="00606C41">
        <w:rPr>
          <w:rFonts w:cs="DanaFajr"/>
          <w:color w:val="000000" w:themeColor="text1"/>
          <w:sz w:val="28"/>
          <w:szCs w:val="28"/>
          <w:rtl/>
        </w:rPr>
        <w:t xml:space="preserve"> وتجاه نفسه</w:t>
      </w:r>
      <w:r w:rsidRPr="00606C41">
        <w:rPr>
          <w:rFonts w:cs="DanaFajr" w:hint="cs"/>
          <w:color w:val="000000" w:themeColor="text1"/>
          <w:sz w:val="28"/>
          <w:szCs w:val="28"/>
          <w:rtl/>
        </w:rPr>
        <w:t>،</w:t>
      </w:r>
      <w:r w:rsidRPr="00606C41">
        <w:rPr>
          <w:rFonts w:cs="DanaFajr"/>
          <w:color w:val="000000" w:themeColor="text1"/>
          <w:sz w:val="28"/>
          <w:szCs w:val="28"/>
          <w:rtl/>
        </w:rPr>
        <w:t xml:space="preserve"> وتجاه الخالق. مع الشكر الجزيل للأستاذ مصطفى </w:t>
      </w:r>
      <w:r>
        <w:rPr>
          <w:rFonts w:cs="DanaFajr"/>
          <w:color w:val="000000" w:themeColor="text1"/>
          <w:sz w:val="28"/>
          <w:szCs w:val="28"/>
          <w:rtl/>
        </w:rPr>
        <w:t>مَلَكْيان</w:t>
      </w:r>
      <w:r w:rsidRPr="00606C41">
        <w:rPr>
          <w:rFonts w:cs="DanaFajr"/>
          <w:color w:val="000000" w:themeColor="text1"/>
          <w:sz w:val="28"/>
          <w:szCs w:val="28"/>
          <w:rtl/>
        </w:rPr>
        <w:t xml:space="preserve"> على بيان هذه المسألة الدقيقة. </w:t>
      </w:r>
    </w:p>
  </w:endnote>
  <w:endnote w:id="462">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إن منشأ هذا التكليف يمكن أن يكون هو الفعل السابق لله. فمثلا</w:t>
      </w:r>
      <w:r w:rsidRPr="00606C41">
        <w:rPr>
          <w:rFonts w:cs="DanaFajr" w:hint="cs"/>
          <w:color w:val="000000" w:themeColor="text1"/>
          <w:sz w:val="28"/>
          <w:szCs w:val="28"/>
          <w:rtl/>
        </w:rPr>
        <w:t>ً:</w:t>
      </w:r>
      <w:r w:rsidRPr="00606C41">
        <w:rPr>
          <w:rFonts w:cs="DanaFajr"/>
          <w:color w:val="000000" w:themeColor="text1"/>
          <w:sz w:val="28"/>
          <w:szCs w:val="28"/>
          <w:rtl/>
        </w:rPr>
        <w:t xml:space="preserve"> ما دام الله لم يقطع على نفسه وعدا</w:t>
      </w:r>
      <w:r w:rsidRPr="00606C41">
        <w:rPr>
          <w:rFonts w:cs="DanaFajr" w:hint="cs"/>
          <w:color w:val="000000" w:themeColor="text1"/>
          <w:sz w:val="28"/>
          <w:szCs w:val="28"/>
          <w:rtl/>
        </w:rPr>
        <w:t>ً</w:t>
      </w:r>
      <w:r w:rsidRPr="00606C41">
        <w:rPr>
          <w:rFonts w:cs="DanaFajr"/>
          <w:color w:val="000000" w:themeColor="text1"/>
          <w:sz w:val="28"/>
          <w:szCs w:val="28"/>
          <w:rtl/>
        </w:rPr>
        <w:t xml:space="preserve"> لعباده فإن وجوب الوفاء بالعهد لا يشمله. فإن الله يستطيع أن لا ي</w:t>
      </w:r>
      <w:r w:rsidRPr="00606C41">
        <w:rPr>
          <w:rFonts w:cs="DanaFajr" w:hint="cs"/>
          <w:color w:val="000000" w:themeColor="text1"/>
          <w:sz w:val="28"/>
          <w:szCs w:val="28"/>
          <w:rtl/>
        </w:rPr>
        <w:t>َ</w:t>
      </w:r>
      <w:r w:rsidRPr="00606C41">
        <w:rPr>
          <w:rFonts w:cs="DanaFajr"/>
          <w:color w:val="000000" w:themeColor="text1"/>
          <w:sz w:val="28"/>
          <w:szCs w:val="28"/>
          <w:rtl/>
        </w:rPr>
        <w:t>ع</w:t>
      </w:r>
      <w:r w:rsidRPr="00606C41">
        <w:rPr>
          <w:rFonts w:cs="DanaFajr" w:hint="cs"/>
          <w:color w:val="000000" w:themeColor="text1"/>
          <w:sz w:val="28"/>
          <w:szCs w:val="28"/>
          <w:rtl/>
        </w:rPr>
        <w:t>ِ</w:t>
      </w:r>
      <w:r w:rsidRPr="00606C41">
        <w:rPr>
          <w:rFonts w:cs="DanaFajr"/>
          <w:color w:val="000000" w:themeColor="text1"/>
          <w:sz w:val="28"/>
          <w:szCs w:val="28"/>
          <w:rtl/>
        </w:rPr>
        <w:t>د</w:t>
      </w:r>
      <w:r w:rsidRPr="00606C41">
        <w:rPr>
          <w:rFonts w:cs="DanaFajr" w:hint="cs"/>
          <w:color w:val="000000" w:themeColor="text1"/>
          <w:sz w:val="28"/>
          <w:szCs w:val="28"/>
          <w:rtl/>
        </w:rPr>
        <w:t>َ</w:t>
      </w:r>
      <w:r w:rsidRPr="00606C41">
        <w:rPr>
          <w:rFonts w:cs="DanaFajr"/>
          <w:color w:val="000000" w:themeColor="text1"/>
          <w:sz w:val="28"/>
          <w:szCs w:val="28"/>
          <w:rtl/>
        </w:rPr>
        <w:t>، ولكن</w:t>
      </w:r>
      <w:r w:rsidRPr="00606C41">
        <w:rPr>
          <w:rFonts w:cs="DanaFajr" w:hint="cs"/>
          <w:color w:val="000000" w:themeColor="text1"/>
          <w:sz w:val="28"/>
          <w:szCs w:val="28"/>
          <w:rtl/>
        </w:rPr>
        <w:t>َّ</w:t>
      </w:r>
      <w:r w:rsidRPr="00606C41">
        <w:rPr>
          <w:rFonts w:cs="DanaFajr"/>
          <w:color w:val="000000" w:themeColor="text1"/>
          <w:sz w:val="28"/>
          <w:szCs w:val="28"/>
          <w:rtl/>
        </w:rPr>
        <w:t>ه لا يستطيع أن ي</w:t>
      </w:r>
      <w:r w:rsidRPr="00606C41">
        <w:rPr>
          <w:rFonts w:cs="DanaFajr" w:hint="cs"/>
          <w:color w:val="000000" w:themeColor="text1"/>
          <w:sz w:val="28"/>
          <w:szCs w:val="28"/>
          <w:rtl/>
        </w:rPr>
        <w:t>َ</w:t>
      </w:r>
      <w:r w:rsidRPr="00606C41">
        <w:rPr>
          <w:rFonts w:cs="DanaFajr"/>
          <w:color w:val="000000" w:themeColor="text1"/>
          <w:sz w:val="28"/>
          <w:szCs w:val="28"/>
          <w:rtl/>
        </w:rPr>
        <w:t>ع</w:t>
      </w:r>
      <w:r w:rsidRPr="00606C41">
        <w:rPr>
          <w:rFonts w:cs="DanaFajr" w:hint="cs"/>
          <w:color w:val="000000" w:themeColor="text1"/>
          <w:sz w:val="28"/>
          <w:szCs w:val="28"/>
          <w:rtl/>
        </w:rPr>
        <w:t>ِ</w:t>
      </w:r>
      <w:r w:rsidRPr="00606C41">
        <w:rPr>
          <w:rFonts w:cs="DanaFajr"/>
          <w:color w:val="000000" w:themeColor="text1"/>
          <w:sz w:val="28"/>
          <w:szCs w:val="28"/>
          <w:rtl/>
        </w:rPr>
        <w:t>د</w:t>
      </w:r>
      <w:r w:rsidRPr="00606C41">
        <w:rPr>
          <w:rFonts w:cs="DanaFajr" w:hint="cs"/>
          <w:color w:val="000000" w:themeColor="text1"/>
          <w:sz w:val="28"/>
          <w:szCs w:val="28"/>
          <w:rtl/>
        </w:rPr>
        <w:t>َ</w:t>
      </w:r>
      <w:r w:rsidRPr="00606C41">
        <w:rPr>
          <w:rFonts w:cs="DanaFajr"/>
          <w:color w:val="000000" w:themeColor="text1"/>
          <w:sz w:val="28"/>
          <w:szCs w:val="28"/>
          <w:rtl/>
        </w:rPr>
        <w:t xml:space="preserve"> ثم</w:t>
      </w:r>
      <w:r w:rsidRPr="00606C41">
        <w:rPr>
          <w:rFonts w:cs="DanaFajr" w:hint="cs"/>
          <w:color w:val="000000" w:themeColor="text1"/>
          <w:sz w:val="28"/>
          <w:szCs w:val="28"/>
          <w:rtl/>
        </w:rPr>
        <w:t>ّ</w:t>
      </w:r>
      <w:r w:rsidRPr="00606C41">
        <w:rPr>
          <w:rFonts w:cs="DanaFajr"/>
          <w:color w:val="000000" w:themeColor="text1"/>
          <w:sz w:val="28"/>
          <w:szCs w:val="28"/>
          <w:rtl/>
        </w:rPr>
        <w:t xml:space="preserve"> يقول</w:t>
      </w:r>
      <w:r w:rsidRPr="00606C41">
        <w:rPr>
          <w:rFonts w:cs="DanaFajr" w:hint="cs"/>
          <w:color w:val="000000" w:themeColor="text1"/>
          <w:sz w:val="28"/>
          <w:szCs w:val="28"/>
          <w:rtl/>
        </w:rPr>
        <w:t>:</w:t>
      </w:r>
      <w:r w:rsidRPr="00606C41">
        <w:rPr>
          <w:rFonts w:cs="DanaFajr"/>
          <w:color w:val="000000" w:themeColor="text1"/>
          <w:sz w:val="28"/>
          <w:szCs w:val="28"/>
          <w:rtl/>
        </w:rPr>
        <w:t xml:space="preserve"> حيث </w:t>
      </w:r>
      <w:r w:rsidRPr="00606C41">
        <w:rPr>
          <w:rFonts w:cs="DanaFajr" w:hint="cs"/>
          <w:color w:val="000000" w:themeColor="text1"/>
          <w:sz w:val="28"/>
          <w:szCs w:val="28"/>
          <w:rtl/>
        </w:rPr>
        <w:t>إ</w:t>
      </w:r>
      <w:r w:rsidRPr="00606C41">
        <w:rPr>
          <w:rFonts w:cs="DanaFajr"/>
          <w:color w:val="000000" w:themeColor="text1"/>
          <w:sz w:val="28"/>
          <w:szCs w:val="28"/>
          <w:rtl/>
        </w:rPr>
        <w:t>ني أنا الله</w:t>
      </w:r>
      <w:r w:rsidRPr="00606C41">
        <w:rPr>
          <w:rFonts w:cs="DanaFajr" w:hint="cs"/>
          <w:color w:val="000000" w:themeColor="text1"/>
          <w:sz w:val="28"/>
          <w:szCs w:val="28"/>
          <w:rtl/>
        </w:rPr>
        <w:t>،</w:t>
      </w:r>
      <w:r w:rsidRPr="00606C41">
        <w:rPr>
          <w:rFonts w:cs="DanaFajr"/>
          <w:color w:val="000000" w:themeColor="text1"/>
          <w:sz w:val="28"/>
          <w:szCs w:val="28"/>
          <w:rtl/>
        </w:rPr>
        <w:t xml:space="preserve"> أو لأن المصلحة تقتضي</w:t>
      </w:r>
      <w:r w:rsidRPr="00606C41">
        <w:rPr>
          <w:rFonts w:cs="DanaFajr" w:hint="cs"/>
          <w:color w:val="000000" w:themeColor="text1"/>
          <w:sz w:val="28"/>
          <w:szCs w:val="28"/>
          <w:rtl/>
        </w:rPr>
        <w:t>،</w:t>
      </w:r>
      <w:r w:rsidRPr="00606C41">
        <w:rPr>
          <w:rFonts w:cs="DanaFajr"/>
          <w:color w:val="000000" w:themeColor="text1"/>
          <w:sz w:val="28"/>
          <w:szCs w:val="28"/>
          <w:rtl/>
        </w:rPr>
        <w:t xml:space="preserve"> فإن الوفاء بالوعد لا يجب علي</w:t>
      </w:r>
      <w:r w:rsidRPr="00606C41">
        <w:rPr>
          <w:rFonts w:cs="DanaFajr" w:hint="cs"/>
          <w:color w:val="000000" w:themeColor="text1"/>
          <w:sz w:val="28"/>
          <w:szCs w:val="28"/>
          <w:rtl/>
        </w:rPr>
        <w:t>َّ</w:t>
      </w:r>
      <w:r w:rsidRPr="00606C41">
        <w:rPr>
          <w:rFonts w:cs="DanaFajr"/>
          <w:color w:val="000000" w:themeColor="text1"/>
          <w:sz w:val="28"/>
          <w:szCs w:val="28"/>
          <w:rtl/>
        </w:rPr>
        <w:t>، ويحق</w:t>
      </w:r>
      <w:r w:rsidRPr="00606C41">
        <w:rPr>
          <w:rFonts w:cs="DanaFajr" w:hint="cs"/>
          <w:color w:val="000000" w:themeColor="text1"/>
          <w:sz w:val="28"/>
          <w:szCs w:val="28"/>
          <w:rtl/>
        </w:rPr>
        <w:t>ّ</w:t>
      </w:r>
      <w:r w:rsidRPr="00606C41">
        <w:rPr>
          <w:rFonts w:cs="DanaFajr"/>
          <w:color w:val="000000" w:themeColor="text1"/>
          <w:sz w:val="28"/>
          <w:szCs w:val="28"/>
          <w:rtl/>
        </w:rPr>
        <w:t xml:space="preserve"> لي أن لا أفي بوعدي. وعلى هذا الأساس عندما ي</w:t>
      </w:r>
      <w:r w:rsidRPr="00606C41">
        <w:rPr>
          <w:rFonts w:cs="DanaFajr" w:hint="cs"/>
          <w:color w:val="000000" w:themeColor="text1"/>
          <w:sz w:val="28"/>
          <w:szCs w:val="28"/>
          <w:rtl/>
        </w:rPr>
        <w:t>َ</w:t>
      </w:r>
      <w:r w:rsidRPr="00606C41">
        <w:rPr>
          <w:rFonts w:cs="DanaFajr"/>
          <w:color w:val="000000" w:themeColor="text1"/>
          <w:sz w:val="28"/>
          <w:szCs w:val="28"/>
          <w:rtl/>
        </w:rPr>
        <w:t>ع</w:t>
      </w:r>
      <w:r w:rsidRPr="00606C41">
        <w:rPr>
          <w:rFonts w:cs="DanaFajr" w:hint="cs"/>
          <w:color w:val="000000" w:themeColor="text1"/>
          <w:sz w:val="28"/>
          <w:szCs w:val="28"/>
          <w:rtl/>
        </w:rPr>
        <w:t>ِ</w:t>
      </w:r>
      <w:r w:rsidRPr="00606C41">
        <w:rPr>
          <w:rFonts w:cs="DanaFajr"/>
          <w:color w:val="000000" w:themeColor="text1"/>
          <w:sz w:val="28"/>
          <w:szCs w:val="28"/>
          <w:rtl/>
        </w:rPr>
        <w:t>د</w:t>
      </w:r>
      <w:r w:rsidRPr="00606C41">
        <w:rPr>
          <w:rFonts w:cs="DanaFajr" w:hint="cs"/>
          <w:color w:val="000000" w:themeColor="text1"/>
          <w:sz w:val="28"/>
          <w:szCs w:val="28"/>
          <w:rtl/>
        </w:rPr>
        <w:t>ُ</w:t>
      </w:r>
      <w:r w:rsidRPr="00606C41">
        <w:rPr>
          <w:rFonts w:cs="DanaFajr"/>
          <w:color w:val="000000" w:themeColor="text1"/>
          <w:sz w:val="28"/>
          <w:szCs w:val="28"/>
          <w:rtl/>
        </w:rPr>
        <w:t xml:space="preserve"> الله عباده بشيء</w:t>
      </w:r>
      <w:r w:rsidRPr="00606C41">
        <w:rPr>
          <w:rFonts w:cs="DanaFajr" w:hint="cs"/>
          <w:color w:val="000000" w:themeColor="text1"/>
          <w:sz w:val="28"/>
          <w:szCs w:val="28"/>
          <w:rtl/>
        </w:rPr>
        <w:t>ٍ</w:t>
      </w:r>
      <w:r w:rsidRPr="00606C41">
        <w:rPr>
          <w:rFonts w:cs="DanaFajr"/>
          <w:color w:val="000000" w:themeColor="text1"/>
          <w:sz w:val="28"/>
          <w:szCs w:val="28"/>
          <w:rtl/>
        </w:rPr>
        <w:t xml:space="preserve"> يكون بذلك قد أوجب الوفاء بالوعد على نفسه، وإن</w:t>
      </w:r>
      <w:r w:rsidRPr="00606C41">
        <w:rPr>
          <w:rFonts w:cs="DanaFajr" w:hint="cs"/>
          <w:color w:val="000000" w:themeColor="text1"/>
          <w:sz w:val="28"/>
          <w:szCs w:val="28"/>
          <w:rtl/>
        </w:rPr>
        <w:t>ّ</w:t>
      </w:r>
      <w:r w:rsidRPr="00606C41">
        <w:rPr>
          <w:rFonts w:cs="DanaFajr"/>
          <w:color w:val="000000" w:themeColor="text1"/>
          <w:sz w:val="28"/>
          <w:szCs w:val="28"/>
          <w:rtl/>
        </w:rPr>
        <w:t xml:space="preserve"> منشأ هذا الوجوب، أو بعبارة</w:t>
      </w:r>
      <w:r w:rsidRPr="00606C41">
        <w:rPr>
          <w:rFonts w:cs="DanaFajr" w:hint="cs"/>
          <w:color w:val="000000" w:themeColor="text1"/>
          <w:sz w:val="28"/>
          <w:szCs w:val="28"/>
          <w:rtl/>
        </w:rPr>
        <w:t>ٍ</w:t>
      </w:r>
      <w:r w:rsidRPr="00606C41">
        <w:rPr>
          <w:rFonts w:cs="DanaFajr"/>
          <w:color w:val="000000" w:themeColor="text1"/>
          <w:sz w:val="28"/>
          <w:szCs w:val="28"/>
          <w:rtl/>
        </w:rPr>
        <w:t xml:space="preserve"> أدق</w:t>
      </w:r>
      <w:r w:rsidRPr="00606C41">
        <w:rPr>
          <w:rFonts w:cs="DanaFajr" w:hint="cs"/>
          <w:color w:val="000000" w:themeColor="text1"/>
          <w:sz w:val="28"/>
          <w:szCs w:val="28"/>
          <w:rtl/>
        </w:rPr>
        <w:t>ّ</w:t>
      </w:r>
      <w:r w:rsidRPr="00606C41">
        <w:rPr>
          <w:rFonts w:cs="DanaFajr"/>
          <w:color w:val="000000" w:themeColor="text1"/>
          <w:sz w:val="28"/>
          <w:szCs w:val="28"/>
          <w:rtl/>
        </w:rPr>
        <w:t>: إن منشأ فعلية هذا الوجوب</w:t>
      </w:r>
      <w:r w:rsidRPr="00606C41">
        <w:rPr>
          <w:rFonts w:cs="DanaFajr" w:hint="cs"/>
          <w:color w:val="000000" w:themeColor="text1"/>
          <w:sz w:val="28"/>
          <w:szCs w:val="28"/>
          <w:rtl/>
        </w:rPr>
        <w:t>،</w:t>
      </w:r>
      <w:r w:rsidRPr="00606C41">
        <w:rPr>
          <w:rFonts w:cs="DanaFajr"/>
          <w:color w:val="000000" w:themeColor="text1"/>
          <w:sz w:val="28"/>
          <w:szCs w:val="28"/>
          <w:rtl/>
        </w:rPr>
        <w:t xml:space="preserve"> هو ذاته وفعله السابق. إن الحكم الأخلاقي المتمث</w:t>
      </w:r>
      <w:r w:rsidRPr="00606C41">
        <w:rPr>
          <w:rFonts w:cs="DanaFajr" w:hint="cs"/>
          <w:color w:val="000000" w:themeColor="text1"/>
          <w:sz w:val="28"/>
          <w:szCs w:val="28"/>
          <w:rtl/>
        </w:rPr>
        <w:t>ِّ</w:t>
      </w:r>
      <w:r w:rsidRPr="00606C41">
        <w:rPr>
          <w:rFonts w:cs="DanaFajr"/>
          <w:color w:val="000000" w:themeColor="text1"/>
          <w:sz w:val="28"/>
          <w:szCs w:val="28"/>
          <w:rtl/>
        </w:rPr>
        <w:t xml:space="preserve">ل بالوفاء بالوعد يقول: </w:t>
      </w:r>
      <w:r w:rsidRPr="00606C41">
        <w:rPr>
          <w:rFonts w:cs="DanaFajr" w:hint="eastAsia"/>
          <w:color w:val="000000" w:themeColor="text1"/>
          <w:sz w:val="24"/>
          <w:szCs w:val="24"/>
          <w:rtl/>
        </w:rPr>
        <w:t>«</w:t>
      </w:r>
      <w:r w:rsidRPr="00606C41">
        <w:rPr>
          <w:rFonts w:cs="DanaFajr"/>
          <w:color w:val="000000" w:themeColor="text1"/>
          <w:sz w:val="28"/>
          <w:szCs w:val="28"/>
          <w:rtl/>
        </w:rPr>
        <w:t>إن الفاعل المختار إذا قطع على نفسه وعدا</w:t>
      </w:r>
      <w:r w:rsidRPr="00606C41">
        <w:rPr>
          <w:rFonts w:cs="DanaFajr" w:hint="cs"/>
          <w:color w:val="000000" w:themeColor="text1"/>
          <w:sz w:val="28"/>
          <w:szCs w:val="28"/>
          <w:rtl/>
        </w:rPr>
        <w:t>ً</w:t>
      </w:r>
      <w:r w:rsidRPr="00606C41">
        <w:rPr>
          <w:rFonts w:cs="DanaFajr"/>
          <w:color w:val="000000" w:themeColor="text1"/>
          <w:sz w:val="28"/>
          <w:szCs w:val="28"/>
          <w:rtl/>
        </w:rPr>
        <w:t xml:space="preserve"> وجب عليه الوفاء بوعده</w:t>
      </w:r>
      <w:r w:rsidRPr="00606C41">
        <w:rPr>
          <w:rFonts w:hint="eastAsia"/>
          <w:color w:val="000000" w:themeColor="text1"/>
          <w:sz w:val="24"/>
          <w:szCs w:val="24"/>
          <w:rtl/>
        </w:rPr>
        <w:t>»</w:t>
      </w:r>
      <w:r w:rsidRPr="00606C41">
        <w:rPr>
          <w:rFonts w:cs="DanaFajr"/>
          <w:color w:val="000000" w:themeColor="text1"/>
          <w:sz w:val="28"/>
          <w:szCs w:val="28"/>
          <w:rtl/>
        </w:rPr>
        <w:t>. وإن الله من خلال وعده يحق</w:t>
      </w:r>
      <w:r w:rsidRPr="00606C41">
        <w:rPr>
          <w:rFonts w:cs="DanaFajr" w:hint="cs"/>
          <w:color w:val="000000" w:themeColor="text1"/>
          <w:sz w:val="28"/>
          <w:szCs w:val="28"/>
          <w:rtl/>
        </w:rPr>
        <w:t>ِّ</w:t>
      </w:r>
      <w:r w:rsidRPr="00606C41">
        <w:rPr>
          <w:rFonts w:cs="DanaFajr"/>
          <w:color w:val="000000" w:themeColor="text1"/>
          <w:sz w:val="28"/>
          <w:szCs w:val="28"/>
          <w:rtl/>
        </w:rPr>
        <w:t>ق شرط هذه القضية الشرطية. وعلى هذا المنوال يستطيع الله أن لا يخلق الإنسان، ولكن</w:t>
      </w:r>
      <w:r w:rsidRPr="00606C41">
        <w:rPr>
          <w:rFonts w:cs="DanaFajr" w:hint="cs"/>
          <w:color w:val="000000" w:themeColor="text1"/>
          <w:sz w:val="28"/>
          <w:szCs w:val="28"/>
          <w:rtl/>
        </w:rPr>
        <w:t>َّ</w:t>
      </w:r>
      <w:r w:rsidRPr="00606C41">
        <w:rPr>
          <w:rFonts w:cs="DanaFajr"/>
          <w:color w:val="000000" w:themeColor="text1"/>
          <w:sz w:val="28"/>
          <w:szCs w:val="28"/>
          <w:rtl/>
        </w:rPr>
        <w:t>ه لا يستطيع أن يخلقه ثم</w:t>
      </w:r>
      <w:r w:rsidRPr="00606C41">
        <w:rPr>
          <w:rFonts w:cs="DanaFajr" w:hint="cs"/>
          <w:color w:val="000000" w:themeColor="text1"/>
          <w:sz w:val="28"/>
          <w:szCs w:val="28"/>
          <w:rtl/>
        </w:rPr>
        <w:t>ّ</w:t>
      </w:r>
      <w:r w:rsidRPr="00606C41">
        <w:rPr>
          <w:rFonts w:cs="DanaFajr"/>
          <w:color w:val="000000" w:themeColor="text1"/>
          <w:sz w:val="28"/>
          <w:szCs w:val="28"/>
          <w:rtl/>
        </w:rPr>
        <w:t xml:space="preserve"> يسلبه حقوقه الطبيعية، فضلا</w:t>
      </w:r>
      <w:r w:rsidRPr="00606C41">
        <w:rPr>
          <w:rFonts w:cs="DanaFajr" w:hint="cs"/>
          <w:color w:val="000000" w:themeColor="text1"/>
          <w:sz w:val="28"/>
          <w:szCs w:val="28"/>
          <w:rtl/>
        </w:rPr>
        <w:t>ً</w:t>
      </w:r>
      <w:r w:rsidRPr="00606C41">
        <w:rPr>
          <w:rFonts w:cs="DanaFajr"/>
          <w:color w:val="000000" w:themeColor="text1"/>
          <w:sz w:val="28"/>
          <w:szCs w:val="28"/>
          <w:rtl/>
        </w:rPr>
        <w:t xml:space="preserve"> عن أن يعطي الآخرين الحق</w:t>
      </w:r>
      <w:r w:rsidRPr="00606C41">
        <w:rPr>
          <w:rFonts w:cs="DanaFajr" w:hint="cs"/>
          <w:color w:val="000000" w:themeColor="text1"/>
          <w:sz w:val="28"/>
          <w:szCs w:val="28"/>
          <w:rtl/>
        </w:rPr>
        <w:t>َّ</w:t>
      </w:r>
      <w:r w:rsidRPr="00606C41">
        <w:rPr>
          <w:rFonts w:cs="DanaFajr"/>
          <w:color w:val="000000" w:themeColor="text1"/>
          <w:sz w:val="28"/>
          <w:szCs w:val="28"/>
          <w:rtl/>
        </w:rPr>
        <w:t xml:space="preserve"> في أن يسلبوا عنه هذه الحقوق. </w:t>
      </w:r>
    </w:p>
  </w:endnote>
  <w:endnote w:id="463">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تم</w:t>
      </w:r>
      <w:r w:rsidRPr="00606C41">
        <w:rPr>
          <w:rFonts w:cs="DanaFajr" w:hint="cs"/>
          <w:color w:val="000000" w:themeColor="text1"/>
          <w:sz w:val="28"/>
          <w:szCs w:val="28"/>
          <w:rtl/>
        </w:rPr>
        <w:t>َّ</w:t>
      </w:r>
      <w:r w:rsidRPr="00606C41">
        <w:rPr>
          <w:rFonts w:cs="DanaFajr"/>
          <w:color w:val="000000" w:themeColor="text1"/>
          <w:sz w:val="28"/>
          <w:szCs w:val="28"/>
          <w:rtl/>
        </w:rPr>
        <w:t xml:space="preserve"> إبراز هاتين النظريتين من قبل الدكتور سروش والدكتور محسن ك</w:t>
      </w:r>
      <w:r w:rsidRPr="00606C41">
        <w:rPr>
          <w:rFonts w:cs="DanaFajr" w:hint="cs"/>
          <w:color w:val="000000" w:themeColor="text1"/>
          <w:sz w:val="28"/>
          <w:szCs w:val="28"/>
          <w:rtl/>
        </w:rPr>
        <w:t>َ</w:t>
      </w:r>
      <w:r w:rsidRPr="00606C41">
        <w:rPr>
          <w:rFonts w:cs="DanaFajr"/>
          <w:color w:val="000000" w:themeColor="text1"/>
          <w:sz w:val="28"/>
          <w:szCs w:val="28"/>
          <w:rtl/>
        </w:rPr>
        <w:t>د</w:t>
      </w:r>
      <w:r w:rsidRPr="00606C41">
        <w:rPr>
          <w:rFonts w:cs="DanaFajr" w:hint="cs"/>
          <w:color w:val="000000" w:themeColor="text1"/>
          <w:sz w:val="28"/>
          <w:szCs w:val="28"/>
          <w:rtl/>
        </w:rPr>
        <w:t>ِ</w:t>
      </w:r>
      <w:r w:rsidRPr="00606C41">
        <w:rPr>
          <w:rFonts w:cs="DanaFajr"/>
          <w:color w:val="000000" w:themeColor="text1"/>
          <w:sz w:val="28"/>
          <w:szCs w:val="28"/>
          <w:rtl/>
        </w:rPr>
        <w:t>يو</w:t>
      </w:r>
      <w:r w:rsidRPr="00606C41">
        <w:rPr>
          <w:rFonts w:cs="DanaFajr" w:hint="cs"/>
          <w:color w:val="000000" w:themeColor="text1"/>
          <w:sz w:val="28"/>
          <w:szCs w:val="28"/>
          <w:rtl/>
        </w:rPr>
        <w:t>َ</w:t>
      </w:r>
      <w:r w:rsidRPr="00606C41">
        <w:rPr>
          <w:rFonts w:cs="DanaFajr"/>
          <w:color w:val="000000" w:themeColor="text1"/>
          <w:sz w:val="28"/>
          <w:szCs w:val="28"/>
          <w:rtl/>
        </w:rPr>
        <w:t xml:space="preserve">ر. </w:t>
      </w:r>
    </w:p>
  </w:endnote>
  <w:endnote w:id="464">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انظر في هذا الشأن: </w:t>
      </w:r>
    </w:p>
    <w:p w:rsidR="00A14951" w:rsidRPr="00606C41" w:rsidRDefault="00A14951" w:rsidP="00D32234">
      <w:pPr>
        <w:pStyle w:val="aa"/>
        <w:spacing w:line="280" w:lineRule="exact"/>
        <w:ind w:firstLine="0"/>
        <w:rPr>
          <w:rFonts w:cs="DanaFajr"/>
          <w:color w:val="000000" w:themeColor="text1"/>
          <w:sz w:val="28"/>
          <w:szCs w:val="28"/>
          <w:rtl/>
          <w:lang w:bidi="ar-AE"/>
        </w:rPr>
      </w:pPr>
      <w:r w:rsidRPr="00606C41">
        <w:rPr>
          <w:rFonts w:cs="DanaFajr" w:hint="cs"/>
          <w:color w:val="000000" w:themeColor="text1"/>
          <w:sz w:val="28"/>
          <w:szCs w:val="28"/>
          <w:rtl/>
        </w:rPr>
        <w:t xml:space="preserve">1ـ </w:t>
      </w:r>
      <w:r w:rsidRPr="00606C41">
        <w:rPr>
          <w:rFonts w:cs="DanaFajr" w:hint="cs"/>
          <w:color w:val="000000" w:themeColor="text1"/>
          <w:sz w:val="28"/>
          <w:szCs w:val="28"/>
          <w:rtl/>
          <w:lang w:bidi="ar-AE"/>
        </w:rPr>
        <w:t xml:space="preserve">عدالت نجاد، نقد وبررسيهايي درباره آراء وأنديشه هاي نصر حامد أبو زيد (طهران، مشق إمروز). </w:t>
      </w:r>
    </w:p>
    <w:p w:rsidR="00A14951" w:rsidRPr="00606C41" w:rsidRDefault="00A14951" w:rsidP="00D32234">
      <w:pPr>
        <w:pStyle w:val="aa"/>
        <w:spacing w:line="280" w:lineRule="exact"/>
        <w:ind w:firstLine="0"/>
        <w:rPr>
          <w:rFonts w:cs="DanaFajr"/>
          <w:color w:val="000000" w:themeColor="text1"/>
          <w:sz w:val="28"/>
          <w:szCs w:val="28"/>
          <w:rtl/>
          <w:lang w:bidi="ar-AE"/>
        </w:rPr>
      </w:pPr>
      <w:r w:rsidRPr="00606C41">
        <w:rPr>
          <w:rFonts w:cs="DanaFajr" w:hint="cs"/>
          <w:color w:val="000000" w:themeColor="text1"/>
          <w:sz w:val="28"/>
          <w:szCs w:val="28"/>
          <w:rtl/>
        </w:rPr>
        <w:t xml:space="preserve">2ـ </w:t>
      </w:r>
      <w:r w:rsidRPr="00606C41">
        <w:rPr>
          <w:rFonts w:cs="DanaFajr" w:hint="cs"/>
          <w:color w:val="000000" w:themeColor="text1"/>
          <w:sz w:val="28"/>
          <w:szCs w:val="28"/>
          <w:rtl/>
          <w:lang w:bidi="ar-AE"/>
        </w:rPr>
        <w:t>عدالت نجاد، باب اجتهاد: درباره كارآمدي فقه إسلامي در دنياي إمروز</w:t>
      </w:r>
      <w:r w:rsidRPr="00606C41">
        <w:rPr>
          <w:rFonts w:cs="DanaFajr" w:hint="eastAsia"/>
          <w:color w:val="000000" w:themeColor="text1"/>
          <w:sz w:val="24"/>
          <w:szCs w:val="24"/>
          <w:rtl/>
          <w:lang w:bidi="ar-AE"/>
        </w:rPr>
        <w:t xml:space="preserve"> «</w:t>
      </w:r>
      <w:r w:rsidRPr="00606C41">
        <w:rPr>
          <w:rFonts w:cs="DanaFajr" w:hint="cs"/>
          <w:color w:val="000000" w:themeColor="text1"/>
          <w:sz w:val="28"/>
          <w:szCs w:val="28"/>
          <w:rtl/>
          <w:lang w:bidi="ar-AE"/>
        </w:rPr>
        <w:t>باب مسدود اجتهاد</w:t>
      </w:r>
      <w:r w:rsidRPr="00606C41">
        <w:rPr>
          <w:rFonts w:hint="eastAsia"/>
          <w:color w:val="000000" w:themeColor="text1"/>
          <w:sz w:val="24"/>
          <w:szCs w:val="24"/>
          <w:rtl/>
        </w:rPr>
        <w:t>»</w:t>
      </w:r>
      <w:r w:rsidRPr="00606C41">
        <w:rPr>
          <w:rFonts w:cs="DanaFajr" w:hint="cs"/>
          <w:color w:val="000000" w:themeColor="text1"/>
          <w:sz w:val="28"/>
          <w:szCs w:val="28"/>
          <w:rtl/>
          <w:lang w:bidi="ar-AE"/>
        </w:rPr>
        <w:t xml:space="preserve">: 52 ـ 53، تصحيح: سعيد عدالت نجاد، طهران، انتشارات طرح نو. </w:t>
      </w:r>
    </w:p>
    <w:p w:rsidR="00A14951" w:rsidRPr="00606C41" w:rsidRDefault="00A14951" w:rsidP="00D32234">
      <w:pPr>
        <w:pStyle w:val="aa"/>
        <w:spacing w:line="280" w:lineRule="exact"/>
        <w:ind w:firstLine="0"/>
        <w:rPr>
          <w:rFonts w:cs="DanaFajr"/>
          <w:color w:val="000000" w:themeColor="text1"/>
          <w:sz w:val="28"/>
          <w:szCs w:val="28"/>
          <w:rtl/>
          <w:lang w:bidi="ar-AE"/>
        </w:rPr>
      </w:pPr>
      <w:r w:rsidRPr="00606C41">
        <w:rPr>
          <w:rFonts w:cs="DanaFajr" w:hint="cs"/>
          <w:color w:val="000000" w:themeColor="text1"/>
          <w:sz w:val="28"/>
          <w:szCs w:val="28"/>
          <w:rtl/>
          <w:lang w:bidi="ar-AE"/>
        </w:rPr>
        <w:t xml:space="preserve">3ـ أبو زيد، نقد الخطاب الديني: 220، بيروت، المركز الثقافي العربي. </w:t>
      </w:r>
    </w:p>
  </w:endnote>
  <w:endnote w:id="465">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فَتَبَارَكَ اللهُ أَح</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سَنُ الخَالِقِينَ</w:t>
      </w:r>
      <w:r w:rsidRPr="00606C41">
        <w:rPr>
          <w:rFonts w:ascii="Mosawi" w:hAnsi="Mosawi" w:cs="Mosawi"/>
          <w:color w:val="000000" w:themeColor="text1"/>
          <w:rtl/>
        </w:rPr>
        <w:t>﴾</w:t>
      </w:r>
      <w:r w:rsidRPr="00606C41">
        <w:rPr>
          <w:rFonts w:cs="DanaFajr"/>
          <w:color w:val="000000" w:themeColor="text1"/>
          <w:sz w:val="28"/>
          <w:szCs w:val="28"/>
          <w:rtl/>
        </w:rPr>
        <w:t xml:space="preserve"> </w:t>
      </w:r>
      <w:r w:rsidRPr="00606C41">
        <w:rPr>
          <w:rFonts w:cs="DanaFajr" w:hint="cs"/>
          <w:color w:val="000000" w:themeColor="text1"/>
          <w:sz w:val="28"/>
          <w:szCs w:val="28"/>
          <w:rtl/>
        </w:rPr>
        <w:t>(</w:t>
      </w:r>
      <w:r w:rsidRPr="00606C41">
        <w:rPr>
          <w:rFonts w:cs="DanaFajr"/>
          <w:color w:val="000000" w:themeColor="text1"/>
          <w:sz w:val="28"/>
          <w:szCs w:val="28"/>
          <w:rtl/>
        </w:rPr>
        <w:t>المؤمنون: 14</w:t>
      </w:r>
      <w:r w:rsidRPr="00606C41">
        <w:rPr>
          <w:rFonts w:cs="DanaFajr" w:hint="cs"/>
          <w:color w:val="000000" w:themeColor="text1"/>
          <w:sz w:val="28"/>
          <w:szCs w:val="28"/>
          <w:rtl/>
        </w:rPr>
        <w:t>)</w:t>
      </w:r>
      <w:r w:rsidRPr="00606C41">
        <w:rPr>
          <w:rFonts w:cs="DanaFajr"/>
          <w:color w:val="000000" w:themeColor="text1"/>
          <w:sz w:val="28"/>
          <w:szCs w:val="28"/>
          <w:rtl/>
        </w:rPr>
        <w:t xml:space="preserve">. </w:t>
      </w:r>
    </w:p>
  </w:endnote>
  <w:endnote w:id="466">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وَإِذ</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قُل</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نَا لِلمَلاَئِكَةِ اس</w:t>
      </w:r>
      <w:r>
        <w:rPr>
          <w:rFonts w:asciiTheme="minorBidi" w:hAnsiTheme="minorBidi" w:cs="DanaFajr" w:hint="cs"/>
          <w:b/>
          <w:bCs/>
          <w:color w:val="000000" w:themeColor="text1"/>
          <w:sz w:val="28"/>
          <w:szCs w:val="28"/>
          <w:rtl/>
        </w:rPr>
        <w:t>ْ</w:t>
      </w:r>
      <w:r>
        <w:rPr>
          <w:rFonts w:asciiTheme="minorBidi" w:hAnsiTheme="minorBidi" w:cs="DanaFajr"/>
          <w:b/>
          <w:bCs/>
          <w:color w:val="000000" w:themeColor="text1"/>
          <w:sz w:val="28"/>
          <w:szCs w:val="28"/>
          <w:rtl/>
        </w:rPr>
        <w:t>جُدُوا ِل</w:t>
      </w:r>
      <w:r>
        <w:rPr>
          <w:rFonts w:asciiTheme="minorBidi" w:hAnsiTheme="minorBidi" w:cs="DanaFajr" w:hint="cs"/>
          <w:b/>
          <w:bCs/>
          <w:color w:val="000000" w:themeColor="text1"/>
          <w:sz w:val="28"/>
          <w:szCs w:val="28"/>
          <w:rtl/>
        </w:rPr>
        <w:t>آ</w:t>
      </w:r>
      <w:r w:rsidRPr="00606C41">
        <w:rPr>
          <w:rFonts w:asciiTheme="minorBidi" w:hAnsiTheme="minorBidi" w:cs="DanaFajr"/>
          <w:b/>
          <w:bCs/>
          <w:color w:val="000000" w:themeColor="text1"/>
          <w:sz w:val="28"/>
          <w:szCs w:val="28"/>
          <w:rtl/>
        </w:rPr>
        <w:t>دَمَ فَسَجَدُوا إِلاَّ إِب</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لِيسَ أَبَى وَاس</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تَك</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بَرَ وَكَانَ مِن</w:t>
      </w:r>
      <w:r w:rsidRPr="00606C41">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الكَافِرِينَ</w:t>
      </w:r>
      <w:r w:rsidRPr="00606C41">
        <w:rPr>
          <w:rFonts w:ascii="Mosawi" w:hAnsi="Mosawi" w:cs="Mosawi"/>
          <w:color w:val="000000" w:themeColor="text1"/>
          <w:rtl/>
        </w:rPr>
        <w:t>﴾</w:t>
      </w:r>
      <w:r w:rsidRPr="00606C41">
        <w:rPr>
          <w:rFonts w:cs="DanaFajr" w:hint="cs"/>
          <w:color w:val="000000" w:themeColor="text1"/>
          <w:sz w:val="28"/>
          <w:szCs w:val="28"/>
          <w:rtl/>
        </w:rPr>
        <w:t xml:space="preserve"> (</w:t>
      </w:r>
      <w:r w:rsidRPr="00606C41">
        <w:rPr>
          <w:rFonts w:cs="DanaFajr"/>
          <w:color w:val="000000" w:themeColor="text1"/>
          <w:sz w:val="28"/>
          <w:szCs w:val="28"/>
          <w:rtl/>
        </w:rPr>
        <w:t>البقرة: 34</w:t>
      </w:r>
      <w:r w:rsidRPr="00606C41">
        <w:rPr>
          <w:rFonts w:cs="DanaFajr" w:hint="cs"/>
          <w:color w:val="000000" w:themeColor="text1"/>
          <w:sz w:val="28"/>
          <w:szCs w:val="28"/>
          <w:rtl/>
        </w:rPr>
        <w:t>)</w:t>
      </w:r>
      <w:r w:rsidRPr="00606C41">
        <w:rPr>
          <w:rFonts w:cs="DanaFajr"/>
          <w:color w:val="000000" w:themeColor="text1"/>
          <w:sz w:val="28"/>
          <w:szCs w:val="28"/>
          <w:rtl/>
        </w:rPr>
        <w:t xml:space="preserve">. </w:t>
      </w:r>
    </w:p>
  </w:endnote>
  <w:endnote w:id="467">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xml:space="preserve">) قال تعالى: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وَإِذ</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قَالَ رَبُّكَ لِلمَلاَئِكَةِ إِنِّي جَاعِلٌ فِي الأَر</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ضِ خَلِيفَةً...</w:t>
      </w:r>
      <w:r w:rsidRPr="00606C41">
        <w:rPr>
          <w:rFonts w:ascii="Mosawi" w:hAnsi="Mosawi" w:cs="Mosawi"/>
          <w:color w:val="000000" w:themeColor="text1"/>
          <w:rtl/>
        </w:rPr>
        <w:t>﴾</w:t>
      </w:r>
      <w:r w:rsidRPr="00606C41">
        <w:rPr>
          <w:rFonts w:cs="DanaFajr" w:hint="cs"/>
          <w:color w:val="000000" w:themeColor="text1"/>
          <w:sz w:val="28"/>
          <w:szCs w:val="28"/>
          <w:rtl/>
        </w:rPr>
        <w:t xml:space="preserve"> (</w:t>
      </w:r>
      <w:r w:rsidRPr="00606C41">
        <w:rPr>
          <w:rFonts w:cs="DanaFajr"/>
          <w:color w:val="000000" w:themeColor="text1"/>
          <w:sz w:val="28"/>
          <w:szCs w:val="28"/>
          <w:rtl/>
        </w:rPr>
        <w:t>البقرة: 30</w:t>
      </w:r>
      <w:r w:rsidRPr="00606C41">
        <w:rPr>
          <w:rFonts w:cs="DanaFajr" w:hint="cs"/>
          <w:color w:val="000000" w:themeColor="text1"/>
          <w:sz w:val="28"/>
          <w:szCs w:val="28"/>
          <w:rtl/>
        </w:rPr>
        <w:t>)</w:t>
      </w:r>
      <w:r w:rsidRPr="00606C41">
        <w:rPr>
          <w:rFonts w:cs="DanaFajr"/>
          <w:color w:val="000000" w:themeColor="text1"/>
          <w:sz w:val="28"/>
          <w:szCs w:val="28"/>
          <w:rtl/>
        </w:rPr>
        <w:t xml:space="preserve">. </w:t>
      </w:r>
    </w:p>
  </w:endnote>
  <w:endnote w:id="468">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طبقا</w:t>
      </w:r>
      <w:r w:rsidRPr="00606C41">
        <w:rPr>
          <w:rFonts w:cs="DanaFajr" w:hint="cs"/>
          <w:color w:val="000000" w:themeColor="text1"/>
          <w:sz w:val="28"/>
          <w:szCs w:val="28"/>
          <w:rtl/>
        </w:rPr>
        <w:t>ً</w:t>
      </w:r>
      <w:r w:rsidRPr="00606C41">
        <w:rPr>
          <w:rFonts w:cs="DanaFajr"/>
          <w:color w:val="000000" w:themeColor="text1"/>
          <w:sz w:val="28"/>
          <w:szCs w:val="28"/>
          <w:rtl/>
        </w:rPr>
        <w:t xml:space="preserve"> لبعض الآيات القرآنية نجد الملائكة تعترض على خلق الإنسان، وتقول: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أَتَج</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عَلُ فِيهَا مَن</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 xml:space="preserve"> يُف</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سِدُ فِيهَا وَيَس</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فِكُ الدِّمَاءَ وَنَح</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نُ نُسَبِّحُ بِحَم</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دِكَ وَنُقَدِّسُ لَكَ...</w:t>
      </w:r>
      <w:r w:rsidRPr="00606C41">
        <w:rPr>
          <w:rFonts w:ascii="Mosawi" w:hAnsi="Mosawi" w:cs="Mosawi"/>
          <w:color w:val="000000" w:themeColor="text1"/>
          <w:rtl/>
        </w:rPr>
        <w:t>﴾</w:t>
      </w:r>
      <w:r w:rsidRPr="00606C41">
        <w:rPr>
          <w:rFonts w:asciiTheme="minorBidi" w:hAnsiTheme="minorBidi" w:cs="DanaFajr"/>
          <w:color w:val="000000" w:themeColor="text1"/>
          <w:sz w:val="28"/>
          <w:szCs w:val="28"/>
          <w:rtl/>
        </w:rPr>
        <w:t xml:space="preserve">، </w:t>
      </w:r>
      <w:r w:rsidRPr="00606C41">
        <w:rPr>
          <w:rFonts w:cs="DanaFajr"/>
          <w:color w:val="000000" w:themeColor="text1"/>
          <w:sz w:val="28"/>
          <w:szCs w:val="28"/>
          <w:rtl/>
        </w:rPr>
        <w:t>فيرد</w:t>
      </w:r>
      <w:r w:rsidRPr="00606C41">
        <w:rPr>
          <w:rFonts w:cs="DanaFajr" w:hint="cs"/>
          <w:color w:val="000000" w:themeColor="text1"/>
          <w:sz w:val="28"/>
          <w:szCs w:val="28"/>
          <w:rtl/>
        </w:rPr>
        <w:t>ّ</w:t>
      </w:r>
      <w:r w:rsidRPr="00606C41">
        <w:rPr>
          <w:rFonts w:cs="DanaFajr"/>
          <w:color w:val="000000" w:themeColor="text1"/>
          <w:sz w:val="28"/>
          <w:szCs w:val="28"/>
          <w:rtl/>
        </w:rPr>
        <w:t xml:space="preserve"> الله تعالى عليهم بالقول: </w:t>
      </w:r>
      <w:r w:rsidRPr="00606C41">
        <w:rPr>
          <w:rFonts w:ascii="Mosawi" w:hAnsi="Mosawi" w:cs="Mosawi"/>
          <w:color w:val="000000" w:themeColor="text1"/>
          <w:rtl/>
        </w:rPr>
        <w:t>﴿</w:t>
      </w:r>
      <w:r w:rsidRPr="00606C41">
        <w:rPr>
          <w:rFonts w:asciiTheme="minorBidi" w:hAnsiTheme="minorBidi" w:cs="DanaFajr"/>
          <w:b/>
          <w:bCs/>
          <w:color w:val="000000" w:themeColor="text1"/>
          <w:sz w:val="28"/>
          <w:szCs w:val="28"/>
          <w:rtl/>
        </w:rPr>
        <w:t>إِنِّي أَع</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لَمُ مَا لاَ تَع</w:t>
      </w:r>
      <w:r>
        <w:rPr>
          <w:rFonts w:asciiTheme="minorBidi" w:hAnsiTheme="minorBidi" w:cs="DanaFajr" w:hint="cs"/>
          <w:b/>
          <w:bCs/>
          <w:color w:val="000000" w:themeColor="text1"/>
          <w:sz w:val="28"/>
          <w:szCs w:val="28"/>
          <w:rtl/>
        </w:rPr>
        <w:t>ْ</w:t>
      </w:r>
      <w:r w:rsidRPr="00606C41">
        <w:rPr>
          <w:rFonts w:asciiTheme="minorBidi" w:hAnsiTheme="minorBidi" w:cs="DanaFajr"/>
          <w:b/>
          <w:bCs/>
          <w:color w:val="000000" w:themeColor="text1"/>
          <w:sz w:val="28"/>
          <w:szCs w:val="28"/>
          <w:rtl/>
        </w:rPr>
        <w:t>لَمُونَ</w:t>
      </w:r>
      <w:r w:rsidRPr="00606C41">
        <w:rPr>
          <w:rFonts w:ascii="Mosawi" w:hAnsi="Mosawi" w:cs="Mosawi"/>
          <w:color w:val="000000" w:themeColor="text1"/>
          <w:rtl/>
        </w:rPr>
        <w:t>﴾</w:t>
      </w:r>
      <w:r w:rsidRPr="00606C41">
        <w:rPr>
          <w:rFonts w:cs="DanaFajr"/>
          <w:color w:val="000000" w:themeColor="text1"/>
          <w:sz w:val="28"/>
          <w:szCs w:val="28"/>
          <w:rtl/>
        </w:rPr>
        <w:t xml:space="preserve"> </w:t>
      </w:r>
      <w:r w:rsidRPr="00606C41">
        <w:rPr>
          <w:rFonts w:cs="DanaFajr" w:hint="cs"/>
          <w:color w:val="000000" w:themeColor="text1"/>
          <w:sz w:val="28"/>
          <w:szCs w:val="28"/>
          <w:rtl/>
        </w:rPr>
        <w:t>(</w:t>
      </w:r>
      <w:r w:rsidRPr="00606C41">
        <w:rPr>
          <w:rFonts w:cs="DanaFajr"/>
          <w:color w:val="000000" w:themeColor="text1"/>
          <w:sz w:val="28"/>
          <w:szCs w:val="28"/>
          <w:rtl/>
        </w:rPr>
        <w:t>البقرة: 30</w:t>
      </w:r>
      <w:r w:rsidRPr="00606C41">
        <w:rPr>
          <w:rFonts w:cs="DanaFajr" w:hint="cs"/>
          <w:color w:val="000000" w:themeColor="text1"/>
          <w:sz w:val="28"/>
          <w:szCs w:val="28"/>
          <w:rtl/>
        </w:rPr>
        <w:t>)</w:t>
      </w:r>
      <w:r w:rsidRPr="00606C41">
        <w:rPr>
          <w:rFonts w:cs="DanaFajr"/>
          <w:color w:val="000000" w:themeColor="text1"/>
          <w:sz w:val="28"/>
          <w:szCs w:val="28"/>
          <w:rtl/>
        </w:rPr>
        <w:t xml:space="preserve">. </w:t>
      </w:r>
    </w:p>
  </w:endnote>
  <w:endnote w:id="469">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Cs w:val="28"/>
          <w:vertAlign w:val="baseline"/>
        </w:rPr>
        <w:endnoteRef/>
      </w:r>
      <w:r w:rsidRPr="00606C41">
        <w:rPr>
          <w:rFonts w:cs="DanaFajr"/>
          <w:color w:val="000000" w:themeColor="text1"/>
          <w:sz w:val="28"/>
          <w:szCs w:val="28"/>
          <w:rtl/>
        </w:rPr>
        <w:t>) إن الإنسان المفتقر إلى حقوقه الإنسانية مفهوم</w:t>
      </w:r>
      <w:r w:rsidRPr="00606C41">
        <w:rPr>
          <w:rFonts w:cs="DanaFajr" w:hint="cs"/>
          <w:color w:val="000000" w:themeColor="text1"/>
          <w:sz w:val="28"/>
          <w:szCs w:val="28"/>
          <w:rtl/>
        </w:rPr>
        <w:t>ٌ</w:t>
      </w:r>
      <w:r w:rsidRPr="00606C41">
        <w:rPr>
          <w:rFonts w:cs="DanaFajr"/>
          <w:color w:val="000000" w:themeColor="text1"/>
          <w:sz w:val="28"/>
          <w:szCs w:val="28"/>
          <w:rtl/>
        </w:rPr>
        <w:t xml:space="preserve"> متهافت؛ إذ </w:t>
      </w:r>
      <w:r w:rsidRPr="00606C41">
        <w:rPr>
          <w:rFonts w:cs="DanaFajr" w:hint="cs"/>
          <w:color w:val="000000" w:themeColor="text1"/>
          <w:sz w:val="28"/>
          <w:szCs w:val="28"/>
          <w:rtl/>
        </w:rPr>
        <w:t>إ</w:t>
      </w:r>
      <w:r w:rsidRPr="00606C41">
        <w:rPr>
          <w:rFonts w:cs="DanaFajr"/>
          <w:color w:val="000000" w:themeColor="text1"/>
          <w:sz w:val="28"/>
          <w:szCs w:val="28"/>
          <w:rtl/>
        </w:rPr>
        <w:t>ن إنكار الحقوق الطبيعية للإنسان يلغي المن</w:t>
      </w:r>
      <w:r w:rsidRPr="00606C41">
        <w:rPr>
          <w:rFonts w:cs="DanaFajr" w:hint="cs"/>
          <w:color w:val="000000" w:themeColor="text1"/>
          <w:sz w:val="28"/>
          <w:szCs w:val="28"/>
          <w:rtl/>
        </w:rPr>
        <w:t>ـ</w:t>
      </w:r>
      <w:r w:rsidRPr="00606C41">
        <w:rPr>
          <w:rFonts w:cs="DanaFajr"/>
          <w:color w:val="000000" w:themeColor="text1"/>
          <w:sz w:val="28"/>
          <w:szCs w:val="28"/>
          <w:rtl/>
        </w:rPr>
        <w:t xml:space="preserve">زلة الأخلاقية الفاصلة بين الإنسان والحيوان. </w:t>
      </w:r>
    </w:p>
  </w:endnote>
  <w:endnote w:id="470">
    <w:p w:rsidR="00A14951" w:rsidRPr="00606C41" w:rsidRDefault="00A14951" w:rsidP="00D32234">
      <w:pPr>
        <w:pStyle w:val="aa"/>
        <w:bidi w:val="0"/>
        <w:spacing w:line="280" w:lineRule="exact"/>
        <w:ind w:firstLine="0"/>
        <w:rPr>
          <w:rFonts w:cstheme="majorBidi"/>
          <w:color w:val="000000" w:themeColor="text1"/>
          <w:lang w:bidi="fa-IR"/>
        </w:rPr>
      </w:pPr>
      <w:r w:rsidRPr="00606C41">
        <w:rPr>
          <w:rFonts w:cstheme="majorBidi"/>
          <w:color w:val="000000" w:themeColor="text1"/>
          <w:lang w:bidi="fa-IR"/>
        </w:rPr>
        <w:t>(</w:t>
      </w:r>
      <w:r w:rsidRPr="00606C41">
        <w:rPr>
          <w:rFonts w:cstheme="majorBidi"/>
          <w:color w:val="000000" w:themeColor="text1"/>
          <w:lang w:bidi="fa-IR"/>
        </w:rPr>
        <w:endnoteRef/>
      </w:r>
      <w:r w:rsidRPr="00606C41">
        <w:rPr>
          <w:rFonts w:cstheme="majorBidi"/>
          <w:color w:val="000000" w:themeColor="text1"/>
          <w:lang w:bidi="fa-IR"/>
        </w:rPr>
        <w:t xml:space="preserve">) Lewis, B. (2002) What Went Wrong? The Clash between Islam and Modernity in the Middle East (London: Weidenfeld </w:t>
      </w:r>
      <w:r w:rsidRPr="00E46CD9">
        <w:rPr>
          <w:rFonts w:cstheme="majorBidi"/>
          <w:color w:val="000000" w:themeColor="text1"/>
          <w:lang w:bidi="fa-IR"/>
        </w:rPr>
        <w:t>&amp;</w:t>
      </w:r>
      <w:r w:rsidRPr="00606C41">
        <w:rPr>
          <w:rFonts w:cstheme="majorBidi"/>
          <w:color w:val="000000" w:themeColor="text1"/>
          <w:lang w:bidi="fa-IR"/>
        </w:rPr>
        <w:t xml:space="preserve"> Nicolson).</w:t>
      </w:r>
    </w:p>
  </w:endnote>
  <w:endnote w:id="471">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w:t>
      </w:r>
      <w:r w:rsidRPr="00606C41">
        <w:rPr>
          <w:rStyle w:val="category"/>
          <w:rFonts w:ascii="Arial" w:hAnsi="Arial" w:cs="DanaFajr" w:hint="cs"/>
          <w:color w:val="000000" w:themeColor="text1"/>
          <w:sz w:val="28"/>
          <w:szCs w:val="28"/>
          <w:rtl/>
        </w:rPr>
        <w:t xml:space="preserve"> </w:t>
      </w:r>
      <w:r w:rsidRPr="00606C41">
        <w:rPr>
          <w:rStyle w:val="category"/>
          <w:rFonts w:ascii="Arial" w:hAnsi="Arial" w:cs="DanaFajr"/>
          <w:color w:val="000000" w:themeColor="text1"/>
          <w:sz w:val="28"/>
          <w:szCs w:val="28"/>
          <w:rtl/>
        </w:rPr>
        <w:t>يوسف</w:t>
      </w:r>
      <w:r w:rsidRPr="00606C41">
        <w:rPr>
          <w:rStyle w:val="a6"/>
          <w:rFonts w:ascii="Arial" w:hAnsi="Arial" w:cs="DanaFajr"/>
          <w:b w:val="0"/>
          <w:color w:val="000000" w:themeColor="text1"/>
          <w:sz w:val="28"/>
          <w:szCs w:val="28"/>
          <w:rtl/>
        </w:rPr>
        <w:t xml:space="preserve"> العييري</w:t>
      </w:r>
      <w:r w:rsidRPr="00606C41">
        <w:rPr>
          <w:rStyle w:val="a6"/>
          <w:rFonts w:ascii="Arial" w:hAnsi="Arial" w:cs="DanaFajr" w:hint="cs"/>
          <w:b w:val="0"/>
          <w:color w:val="000000" w:themeColor="text1"/>
          <w:sz w:val="28"/>
          <w:szCs w:val="28"/>
          <w:rtl/>
        </w:rPr>
        <w:t>،</w:t>
      </w:r>
      <w:r w:rsidRPr="00606C41">
        <w:rPr>
          <w:rStyle w:val="category"/>
          <w:rFonts w:ascii="Arial" w:hAnsi="Arial" w:cs="DanaFajr"/>
          <w:color w:val="000000" w:themeColor="text1"/>
          <w:sz w:val="28"/>
          <w:szCs w:val="28"/>
          <w:rtl/>
        </w:rPr>
        <w:t xml:space="preserve"> </w:t>
      </w:r>
      <w:r w:rsidRPr="00606C41">
        <w:rPr>
          <w:rStyle w:val="category"/>
          <w:color w:val="000000" w:themeColor="text1"/>
          <w:rtl/>
        </w:rPr>
        <w:t>حكم الجهاد وأنواعه</w:t>
      </w:r>
      <w:r w:rsidRPr="00606C41">
        <w:rPr>
          <w:rStyle w:val="Hyperlink"/>
          <w:rFonts w:ascii="Arial" w:hAnsi="Arial" w:cs="DanaFajr"/>
          <w:color w:val="000000" w:themeColor="text1"/>
          <w:sz w:val="28"/>
          <w:szCs w:val="28"/>
          <w:u w:val="none"/>
          <w:rtl/>
        </w:rPr>
        <w:t xml:space="preserve"> </w:t>
      </w:r>
      <w:r w:rsidRPr="00606C41">
        <w:rPr>
          <w:rStyle w:val="Hyperlink"/>
          <w:rFonts w:ascii="Arial" w:hAnsi="Arial" w:cs="DanaFajr" w:hint="cs"/>
          <w:color w:val="000000" w:themeColor="text1"/>
          <w:sz w:val="28"/>
          <w:szCs w:val="28"/>
          <w:u w:val="none"/>
          <w:rtl/>
        </w:rPr>
        <w:t>(</w:t>
      </w:r>
      <w:r>
        <w:rPr>
          <w:color w:val="000000" w:themeColor="text1"/>
        </w:rPr>
        <w:t>http://www.tawhed.</w:t>
      </w:r>
      <w:r w:rsidRPr="00606C41">
        <w:rPr>
          <w:color w:val="000000" w:themeColor="text1"/>
        </w:rPr>
        <w:t>ws/r1?i=2957</w:t>
      </w:r>
      <w:r w:rsidRPr="00E46CD9">
        <w:rPr>
          <w:color w:val="000000" w:themeColor="text1"/>
        </w:rPr>
        <w:t>&amp;</w:t>
      </w:r>
      <w:r w:rsidRPr="00606C41">
        <w:rPr>
          <w:color w:val="000000" w:themeColor="text1"/>
        </w:rPr>
        <w:t>x=vz8kosys</w:t>
      </w:r>
      <w:r w:rsidRPr="00606C41">
        <w:rPr>
          <w:rFonts w:ascii="Arial" w:hAnsi="Arial" w:cs="DanaFajr" w:hint="cs"/>
          <w:color w:val="000000" w:themeColor="text1"/>
          <w:sz w:val="28"/>
          <w:szCs w:val="28"/>
          <w:rtl/>
        </w:rPr>
        <w:t>).</w:t>
      </w:r>
    </w:p>
  </w:endnote>
  <w:endnote w:id="472">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lang w:bidi="ar-LB"/>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lang w:bidi="ar-LB"/>
        </w:rPr>
        <w:t>)</w:t>
      </w:r>
      <w:r w:rsidRPr="00606C41">
        <w:rPr>
          <w:rFonts w:ascii="Arial" w:hAnsi="Arial" w:cs="DanaFajr" w:hint="cs"/>
          <w:color w:val="000000" w:themeColor="text1"/>
          <w:sz w:val="28"/>
          <w:szCs w:val="28"/>
          <w:rtl/>
          <w:lang w:bidi="ar-LB"/>
        </w:rPr>
        <w:t xml:space="preserve"> </w:t>
      </w:r>
      <w:r w:rsidRPr="00606C41">
        <w:rPr>
          <w:rFonts w:ascii="Arial" w:hAnsi="Arial" w:cs="DanaFajr"/>
          <w:color w:val="000000" w:themeColor="text1"/>
          <w:sz w:val="28"/>
          <w:szCs w:val="28"/>
          <w:rtl/>
          <w:lang w:bidi="ar-LB"/>
        </w:rPr>
        <w:t>عبد</w:t>
      </w:r>
      <w:r w:rsidRPr="00606C41">
        <w:rPr>
          <w:rFonts w:ascii="Arial" w:hAnsi="Arial" w:cs="DanaFajr" w:hint="cs"/>
          <w:color w:val="000000" w:themeColor="text1"/>
          <w:sz w:val="28"/>
          <w:szCs w:val="28"/>
          <w:rtl/>
          <w:lang w:bidi="ar-LB"/>
        </w:rPr>
        <w:t xml:space="preserve"> </w:t>
      </w:r>
      <w:r w:rsidRPr="00606C41">
        <w:rPr>
          <w:rFonts w:ascii="Arial" w:hAnsi="Arial" w:cs="DanaFajr"/>
          <w:color w:val="000000" w:themeColor="text1"/>
          <w:sz w:val="28"/>
          <w:szCs w:val="28"/>
          <w:rtl/>
          <w:lang w:bidi="ar-LB"/>
        </w:rPr>
        <w:t>القادر بن عبد</w:t>
      </w:r>
      <w:r w:rsidRPr="00606C41">
        <w:rPr>
          <w:rFonts w:ascii="Arial" w:hAnsi="Arial" w:cs="DanaFajr" w:hint="cs"/>
          <w:color w:val="000000" w:themeColor="text1"/>
          <w:sz w:val="28"/>
          <w:szCs w:val="28"/>
          <w:rtl/>
          <w:lang w:bidi="ar-LB"/>
        </w:rPr>
        <w:t xml:space="preserve"> </w:t>
      </w:r>
      <w:r w:rsidRPr="00606C41">
        <w:rPr>
          <w:rFonts w:ascii="Arial" w:hAnsi="Arial" w:cs="DanaFajr"/>
          <w:color w:val="000000" w:themeColor="text1"/>
          <w:sz w:val="28"/>
          <w:szCs w:val="28"/>
          <w:rtl/>
          <w:lang w:bidi="ar-LB"/>
        </w:rPr>
        <w:t>العزيز</w:t>
      </w:r>
      <w:r w:rsidRPr="00606C41">
        <w:rPr>
          <w:rFonts w:ascii="Arial" w:hAnsi="Arial" w:cs="DanaFajr" w:hint="cs"/>
          <w:color w:val="000000" w:themeColor="text1"/>
          <w:sz w:val="28"/>
          <w:szCs w:val="28"/>
          <w:rtl/>
          <w:lang w:bidi="ar-LB"/>
        </w:rPr>
        <w:t>،</w:t>
      </w:r>
      <w:r w:rsidRPr="00606C41">
        <w:rPr>
          <w:rFonts w:ascii="Arial" w:hAnsi="Arial" w:cs="DanaFajr"/>
          <w:color w:val="000000" w:themeColor="text1"/>
          <w:sz w:val="28"/>
          <w:szCs w:val="28"/>
          <w:rtl/>
          <w:lang w:bidi="ar-LB"/>
        </w:rPr>
        <w:t xml:space="preserve"> رسالة العمدة في </w:t>
      </w:r>
      <w:r w:rsidRPr="00606C41">
        <w:rPr>
          <w:rFonts w:ascii="Arial" w:hAnsi="Arial" w:cs="DanaFajr" w:hint="cs"/>
          <w:color w:val="000000" w:themeColor="text1"/>
          <w:sz w:val="28"/>
          <w:szCs w:val="28"/>
          <w:rtl/>
          <w:lang w:bidi="ar-LB"/>
        </w:rPr>
        <w:t>إ</w:t>
      </w:r>
      <w:r w:rsidRPr="00606C41">
        <w:rPr>
          <w:rFonts w:ascii="Arial" w:hAnsi="Arial" w:cs="DanaFajr"/>
          <w:color w:val="000000" w:themeColor="text1"/>
          <w:sz w:val="28"/>
          <w:szCs w:val="28"/>
          <w:rtl/>
          <w:lang w:bidi="ar-LB"/>
        </w:rPr>
        <w:t xml:space="preserve">عداد العدة: 288. </w:t>
      </w:r>
    </w:p>
  </w:endnote>
  <w:endnote w:id="473">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lang w:bidi="ar-LB"/>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lang w:bidi="ar-LB"/>
        </w:rPr>
        <w:t>)</w:t>
      </w:r>
      <w:r w:rsidRPr="00606C41">
        <w:rPr>
          <w:rFonts w:ascii="Arial" w:hAnsi="Arial" w:cs="DanaFajr" w:hint="cs"/>
          <w:color w:val="000000" w:themeColor="text1"/>
          <w:sz w:val="28"/>
          <w:szCs w:val="28"/>
          <w:rtl/>
          <w:lang w:bidi="ar-LB"/>
        </w:rPr>
        <w:t xml:space="preserve"> المصدر نفسه</w:t>
      </w:r>
      <w:r w:rsidRPr="00606C41">
        <w:rPr>
          <w:rFonts w:ascii="Arial" w:hAnsi="Arial" w:cs="DanaFajr"/>
          <w:color w:val="000000" w:themeColor="text1"/>
          <w:sz w:val="28"/>
          <w:szCs w:val="28"/>
          <w:rtl/>
          <w:lang w:bidi="ar-LB"/>
        </w:rPr>
        <w:t xml:space="preserve">. </w:t>
      </w:r>
    </w:p>
  </w:endnote>
  <w:endnote w:id="474">
    <w:p w:rsidR="00A14951" w:rsidRPr="00606C41" w:rsidRDefault="00A14951" w:rsidP="00D32234">
      <w:pPr>
        <w:pStyle w:val="aa"/>
        <w:spacing w:line="280" w:lineRule="exact"/>
        <w:ind w:firstLine="0"/>
        <w:rPr>
          <w:rFonts w:ascii="Arial" w:hAnsi="Arial" w:cs="DanaFajr"/>
          <w:color w:val="000000" w:themeColor="text1"/>
          <w:sz w:val="28"/>
          <w:szCs w:val="28"/>
          <w:rtl/>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xml:space="preserve">) </w:t>
      </w:r>
      <w:r w:rsidRPr="00606C41">
        <w:rPr>
          <w:rStyle w:val="1Char"/>
          <w:rFonts w:ascii="Arial" w:eastAsia="Calibri" w:hAnsi="Arial" w:cs="DanaFajr"/>
          <w:b w:val="0"/>
          <w:color w:val="000000" w:themeColor="text1"/>
          <w:sz w:val="28"/>
          <w:szCs w:val="28"/>
          <w:rtl/>
        </w:rPr>
        <w:t>يستشهد العيري ب</w:t>
      </w:r>
      <w:r w:rsidRPr="00606C41">
        <w:rPr>
          <w:rFonts w:ascii="Arial" w:hAnsi="Arial" w:cs="DanaFajr"/>
          <w:color w:val="000000" w:themeColor="text1"/>
          <w:sz w:val="28"/>
          <w:szCs w:val="28"/>
          <w:rtl/>
        </w:rPr>
        <w:t xml:space="preserve">قول الله تعالى: </w:t>
      </w:r>
      <w:r w:rsidRPr="00606C41">
        <w:rPr>
          <w:rFonts w:ascii="Mosawi" w:hAnsi="Mosawi" w:cs="Mosawi"/>
          <w:color w:val="000000" w:themeColor="text1"/>
          <w:rtl/>
        </w:rPr>
        <w:t>﴿</w:t>
      </w:r>
      <w:r w:rsidRPr="005402CB">
        <w:rPr>
          <w:rFonts w:ascii="Arial" w:hAnsi="Arial" w:cs="DanaFajr"/>
          <w:b/>
          <w:bCs/>
          <w:color w:val="000000" w:themeColor="text1"/>
          <w:sz w:val="28"/>
          <w:szCs w:val="28"/>
          <w:rtl/>
        </w:rPr>
        <w:t>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w:t>
      </w:r>
      <w:r w:rsidRPr="00606C41">
        <w:rPr>
          <w:rFonts w:ascii="Mosawi" w:hAnsi="Mosawi" w:cs="Mosawi"/>
          <w:color w:val="000000" w:themeColor="text1"/>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التوبة</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5</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وقوله تعالى: </w:t>
      </w:r>
      <w:r w:rsidRPr="00606C41">
        <w:rPr>
          <w:rFonts w:ascii="Mosawi" w:hAnsi="Mosawi" w:cs="Mosawi"/>
          <w:color w:val="000000" w:themeColor="text1"/>
          <w:rtl/>
        </w:rPr>
        <w:t>﴿</w:t>
      </w:r>
      <w:r w:rsidRPr="005402CB">
        <w:rPr>
          <w:rFonts w:ascii="Arial" w:hAnsi="Arial" w:cs="DanaFajr"/>
          <w:b/>
          <w:bCs/>
          <w:color w:val="000000" w:themeColor="text1"/>
          <w:sz w:val="28"/>
          <w:szCs w:val="28"/>
          <w:rtl/>
        </w:rPr>
        <w:t>وَقَاتِلُوا الْمُشْرِكِينَ كَافَّةً كَمَا يُقَاتِلُونَكُمْ كَافَّةً وَاعْلَمُوا أَنَّ اللهَ مَعَ الْمُتَّقِينَ</w:t>
      </w:r>
      <w:r w:rsidRPr="00606C41">
        <w:rPr>
          <w:rFonts w:ascii="Mosawi" w:hAnsi="Mosawi" w:cs="Mosawi"/>
          <w:color w:val="000000" w:themeColor="text1"/>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التوبة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36</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وقوله تعالى: </w:t>
      </w:r>
      <w:r w:rsidRPr="00606C41">
        <w:rPr>
          <w:rFonts w:ascii="Mosawi" w:hAnsi="Mosawi" w:cs="Mosawi"/>
          <w:color w:val="000000" w:themeColor="text1"/>
          <w:rtl/>
        </w:rPr>
        <w:t>﴿</w:t>
      </w:r>
      <w:r w:rsidRPr="005402CB">
        <w:rPr>
          <w:rFonts w:ascii="Arial" w:hAnsi="Arial" w:cs="DanaFajr"/>
          <w:b/>
          <w:bCs/>
          <w:color w:val="000000" w:themeColor="text1"/>
          <w:sz w:val="28"/>
          <w:szCs w:val="28"/>
          <w:rtl/>
        </w:rPr>
        <w:t>ان</w:t>
      </w:r>
      <w:r w:rsidRPr="005402CB">
        <w:rPr>
          <w:rFonts w:ascii="Arial" w:hAnsi="Arial" w:cs="DanaFajr" w:hint="cs"/>
          <w:b/>
          <w:bCs/>
          <w:color w:val="000000" w:themeColor="text1"/>
          <w:sz w:val="28"/>
          <w:szCs w:val="28"/>
          <w:rtl/>
        </w:rPr>
        <w:t>ْ</w:t>
      </w:r>
      <w:r w:rsidRPr="005402CB">
        <w:rPr>
          <w:rFonts w:ascii="Arial" w:hAnsi="Arial" w:cs="DanaFajr"/>
          <w:b/>
          <w:bCs/>
          <w:color w:val="000000" w:themeColor="text1"/>
          <w:sz w:val="28"/>
          <w:szCs w:val="28"/>
          <w:rtl/>
        </w:rPr>
        <w:t>فِرُوا خِفَافاً وَثِقَالاً وَجَاهِدُوا بِأَمْوَالِكُمْ وَأَنفُسِكُمْ فِي سَبِيلِ اللهِ ذَلِكُمْ خَيْرٌ لَكُمْ إِنْ كُنتُمْ تَعْلَمُونَ</w:t>
      </w:r>
      <w:r w:rsidRPr="00606C41">
        <w:rPr>
          <w:rFonts w:ascii="Mosawi" w:hAnsi="Mosawi" w:cs="Mosawi"/>
          <w:color w:val="000000" w:themeColor="text1"/>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التوبة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41</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إلى غير هذا من الآيات. ويدل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على ذلك قول الرسول</w:t>
      </w:r>
      <w:r w:rsidRPr="00E46CD9">
        <w:rPr>
          <w:rFonts w:ascii="Arial" w:hAnsi="Arial" w:cs="Mosawi" w:hint="cs"/>
          <w:color w:val="000000" w:themeColor="text1"/>
          <w:rtl/>
        </w:rPr>
        <w:t>|</w:t>
      </w:r>
      <w:r w:rsidRPr="00606C41">
        <w:rPr>
          <w:rFonts w:ascii="Arial" w:hAnsi="Arial" w:cs="DanaFajr"/>
          <w:color w:val="000000" w:themeColor="text1"/>
          <w:sz w:val="28"/>
          <w:szCs w:val="28"/>
          <w:rtl/>
        </w:rPr>
        <w:t xml:space="preserve">: </w:t>
      </w:r>
      <w:r w:rsidRPr="00606C41">
        <w:rPr>
          <w:rFonts w:hint="eastAsia"/>
          <w:color w:val="000000" w:themeColor="text1"/>
          <w:sz w:val="24"/>
          <w:szCs w:val="24"/>
          <w:rtl/>
        </w:rPr>
        <w:t>«</w:t>
      </w:r>
      <w:r w:rsidRPr="00606C41">
        <w:rPr>
          <w:rFonts w:ascii="Arial" w:hAnsi="Arial" w:cs="DanaFajr"/>
          <w:color w:val="000000" w:themeColor="text1"/>
          <w:sz w:val="28"/>
          <w:szCs w:val="28"/>
          <w:rtl/>
        </w:rPr>
        <w:t>أُمِرتُ أَن أُقَاتِلَ النَّاسَ حَتَّى يَشهَدُوا أَن لا إِلَهَ إِلا اللهُ وَأَنَّ مُحَمَّدا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رَسُولُ اللهِ وَيُقِيمُوا الصَّلاةَ وَيُؤتُوا الزَّكَاةَ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فَإِذَا فَعَلُوا ذَلِكَ عَصَمُوا مِنِّي دِمَاءَهُم وَأَموَالَهُم إِلا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بِحَقِّ الإسلام وَحِسَابُهُم عَلَى الله</w:t>
      </w:r>
      <w:r w:rsidRPr="00606C41">
        <w:rPr>
          <w:rFonts w:hint="eastAsia"/>
          <w:color w:val="000000" w:themeColor="text1"/>
          <w:sz w:val="24"/>
          <w:szCs w:val="24"/>
          <w:rtl/>
        </w:rPr>
        <w:t>»</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رواه البخاري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وقوله</w:t>
      </w:r>
      <w:r w:rsidRPr="00E46CD9">
        <w:rPr>
          <w:rFonts w:ascii="Arial" w:hAnsi="Arial" w:cs="Mosawi" w:hint="cs"/>
          <w:color w:val="000000" w:themeColor="text1"/>
          <w:rtl/>
        </w:rPr>
        <w:t>|</w:t>
      </w:r>
      <w:r w:rsidRPr="00606C41">
        <w:rPr>
          <w:rFonts w:ascii="Arial" w:hAnsi="Arial" w:cs="DanaFajr"/>
          <w:color w:val="000000" w:themeColor="text1"/>
          <w:sz w:val="28"/>
          <w:szCs w:val="28"/>
          <w:rtl/>
        </w:rPr>
        <w:t xml:space="preserve">: </w:t>
      </w:r>
      <w:r w:rsidRPr="00606C41">
        <w:rPr>
          <w:rFonts w:hint="eastAsia"/>
          <w:color w:val="000000" w:themeColor="text1"/>
          <w:sz w:val="24"/>
          <w:szCs w:val="24"/>
          <w:rtl/>
        </w:rPr>
        <w:t>«</w:t>
      </w:r>
      <w:r w:rsidRPr="00606C41">
        <w:rPr>
          <w:rFonts w:ascii="Arial" w:hAnsi="Arial" w:cs="DanaFajr"/>
          <w:color w:val="000000" w:themeColor="text1"/>
          <w:sz w:val="28"/>
          <w:szCs w:val="28"/>
          <w:rtl/>
        </w:rPr>
        <w:t>اغزُوا بِاسمِ اللهِ فِي سَبِيلِ اللهِ</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قَاتِلُوا مَن</w:t>
      </w:r>
      <w:r>
        <w:rPr>
          <w:rFonts w:ascii="Arial" w:hAnsi="Arial" w:cs="DanaFajr" w:hint="cs"/>
          <w:color w:val="000000" w:themeColor="text1"/>
          <w:sz w:val="28"/>
          <w:szCs w:val="28"/>
          <w:rtl/>
          <w:lang w:bidi="ar-LB"/>
        </w:rPr>
        <w:t>ْ</w:t>
      </w:r>
      <w:r w:rsidRPr="00606C41">
        <w:rPr>
          <w:rFonts w:ascii="Arial" w:hAnsi="Arial" w:cs="DanaFajr"/>
          <w:color w:val="000000" w:themeColor="text1"/>
          <w:sz w:val="28"/>
          <w:szCs w:val="28"/>
          <w:rtl/>
        </w:rPr>
        <w:t xml:space="preserve"> كَفَرَ بِاللهِ</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اغزُوا وَلا تَغُلُّوا وَلا تَغدِرُوا وَلا ت</w:t>
      </w:r>
      <w:r w:rsidRPr="00606C41">
        <w:rPr>
          <w:rFonts w:ascii="Arial" w:hAnsi="Arial" w:cs="DanaFajr" w:hint="cs"/>
          <w:color w:val="000000" w:themeColor="text1"/>
          <w:sz w:val="28"/>
          <w:szCs w:val="28"/>
          <w:rtl/>
        </w:rPr>
        <w:t>ُمَ</w:t>
      </w:r>
      <w:r w:rsidRPr="00606C41">
        <w:rPr>
          <w:rFonts w:ascii="Arial" w:hAnsi="Arial" w:cs="DanaFajr"/>
          <w:color w:val="000000" w:themeColor="text1"/>
          <w:sz w:val="28"/>
          <w:szCs w:val="28"/>
          <w:rtl/>
        </w:rPr>
        <w:t>ث</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لُوا وَلا تَقتُلُوا وَلِيدا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وَإِذَا لَقِيتَ عَدُوَّكَ مِن المُشرِكِينَ فَادعُهُم إلى ثَلاثِ خِصَالٍ أو خِلالٍ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فَأَيَّتُهُنَّ مَا أَجَابُوكَ فَاقبَل مِنهُم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وَكُفَّ عَنهُم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ثُمَّ ادعُهُم إلى الإسلام</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ف</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إ</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أَجَابُوكَ فَاقبَل</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مِنهُم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وَكُفَّ عَنهُم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ثُمَّ ادعُهُم إلى التَّحَوُّلِ مِن دَارِهِم إلى دَارِ المُهَاجِرِينَ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وَأَخبِرهُم أَنَّهُم إِن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فَعَلُوا ذَلِكَ فَلَهُم مَا لِلمُهَاجِرِينَ وَعَلَيهِم مَا عَلَى المُهَاجِرِينَ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إ</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أَبَو</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ا أَن يَتَحَوَّلُوا مِنهَا فَأَخبِرهُم أَنَّهُم يَكُونُونَ كَأَعرَابِ المُسلِمِينَ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يَجرِي عَلَيهِم حُكمُ اللهِ الَّذِي يَجرِي عَلَى المُؤمِنِينَ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وَلا يَكُونُ لَهُم فِي الغَنِيمَةِ وَالفَي</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ءِ شَيءٌ إِلا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أَن يُجَاهِدُوا مَعَ المُسلِمِينَ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إن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هُم أَبَو</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ا فَسَلهُم الجِزيَةَ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إ</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هُم أَجَابُوكَ فَاقبَل مِنهُم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وَكُفَّ عَنهُم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إ</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هُم أَبَو</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ا فَاستَعِن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بِاللهِ</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وَقَاتِلهُم</w:t>
      </w:r>
      <w:r w:rsidRPr="00606C41">
        <w:rPr>
          <w:rFonts w:hint="eastAsia"/>
          <w:color w:val="000000" w:themeColor="text1"/>
          <w:sz w:val="24"/>
          <w:szCs w:val="24"/>
          <w:rtl/>
        </w:rPr>
        <w:t>»</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رواه مسلم</w:t>
      </w:r>
      <w:r w:rsidRPr="00606C41">
        <w:rPr>
          <w:rFonts w:ascii="Arial" w:hAnsi="Arial" w:cs="DanaFajr" w:hint="cs"/>
          <w:color w:val="000000" w:themeColor="text1"/>
          <w:sz w:val="28"/>
          <w:szCs w:val="28"/>
          <w:rtl/>
        </w:rPr>
        <w:t>)</w:t>
      </w:r>
      <w:r w:rsidRPr="00606C41">
        <w:rPr>
          <w:rFonts w:hint="cs"/>
          <w:color w:val="000000" w:themeColor="text1"/>
          <w:sz w:val="27"/>
          <w:szCs w:val="27"/>
          <w:rtl/>
        </w:rPr>
        <w:t>.</w:t>
      </w:r>
      <w:r w:rsidRPr="00606C41">
        <w:rPr>
          <w:rFonts w:ascii="Arial" w:hAnsi="Arial" w:cs="DanaFajr" w:hint="cs"/>
          <w:color w:val="000000" w:themeColor="text1"/>
          <w:sz w:val="28"/>
          <w:szCs w:val="28"/>
          <w:rtl/>
          <w:lang w:bidi="ar-LB"/>
        </w:rPr>
        <w:t xml:space="preserve"> (انظر: </w:t>
      </w:r>
      <w:r w:rsidRPr="00606C41">
        <w:rPr>
          <w:color w:val="000000" w:themeColor="text1"/>
          <w:rtl/>
          <w:lang w:bidi="ar-LB"/>
        </w:rPr>
        <w:t xml:space="preserve">العييري، </w:t>
      </w:r>
      <w:r w:rsidRPr="00606C41">
        <w:rPr>
          <w:rFonts w:ascii="Arial" w:hAnsi="Arial" w:cs="DanaFajr"/>
          <w:color w:val="000000" w:themeColor="text1"/>
          <w:sz w:val="28"/>
          <w:szCs w:val="28"/>
          <w:rtl/>
          <w:lang w:bidi="ar-LB"/>
        </w:rPr>
        <w:t>حكم الجهاد وأنواعه</w:t>
      </w:r>
      <w:r w:rsidRPr="00606C41">
        <w:rPr>
          <w:rFonts w:ascii="Arial" w:hAnsi="Arial" w:cs="DanaFajr" w:hint="cs"/>
          <w:color w:val="000000" w:themeColor="text1"/>
          <w:sz w:val="28"/>
          <w:szCs w:val="28"/>
          <w:rtl/>
          <w:lang w:bidi="ar-LB"/>
        </w:rPr>
        <w:t>)</w:t>
      </w:r>
      <w:r w:rsidRPr="00606C41">
        <w:rPr>
          <w:rFonts w:ascii="Arial" w:hAnsi="Arial" w:cs="DanaFajr"/>
          <w:color w:val="000000" w:themeColor="text1"/>
          <w:sz w:val="28"/>
          <w:szCs w:val="28"/>
          <w:rtl/>
          <w:lang w:bidi="ar-LB"/>
        </w:rPr>
        <w:t>.</w:t>
      </w:r>
      <w:r w:rsidRPr="00606C41">
        <w:rPr>
          <w:rStyle w:val="Hyperlink"/>
          <w:rFonts w:ascii="Arial" w:hAnsi="Arial" w:cs="DanaFajr"/>
          <w:color w:val="000000" w:themeColor="text1"/>
          <w:sz w:val="28"/>
          <w:szCs w:val="28"/>
          <w:rtl/>
        </w:rPr>
        <w:t xml:space="preserve"> </w:t>
      </w:r>
    </w:p>
  </w:endnote>
  <w:endnote w:id="475">
    <w:p w:rsidR="00A14951" w:rsidRPr="00606C41" w:rsidRDefault="00A14951" w:rsidP="00D32234">
      <w:pPr>
        <w:pStyle w:val="aa"/>
        <w:spacing w:line="280" w:lineRule="exact"/>
        <w:ind w:firstLine="0"/>
        <w:rPr>
          <w:rFonts w:ascii="Arial" w:eastAsia="Calibri" w:hAnsi="Arial" w:cs="DanaFajr"/>
          <w:color w:val="000000" w:themeColor="text1"/>
          <w:sz w:val="28"/>
          <w:szCs w:val="28"/>
          <w:rtl/>
          <w:lang w:bidi="ar-LB"/>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يقول صاحب شرح فتح القدير</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بعد تقريره لفرضية الجهاد بالأدلة: </w:t>
      </w:r>
      <w:r w:rsidRPr="00606C41">
        <w:rPr>
          <w:rFonts w:hint="eastAsia"/>
          <w:color w:val="000000" w:themeColor="text1"/>
          <w:sz w:val="24"/>
          <w:szCs w:val="24"/>
          <w:rtl/>
        </w:rPr>
        <w:t>«</w:t>
      </w:r>
      <w:r w:rsidRPr="00606C41">
        <w:rPr>
          <w:rFonts w:ascii="Arial" w:hAnsi="Arial" w:cs="DanaFajr"/>
          <w:color w:val="000000" w:themeColor="text1"/>
          <w:sz w:val="28"/>
          <w:szCs w:val="28"/>
          <w:rtl/>
        </w:rPr>
        <w:t>وبهذا ينتفي ما نُقل عن الثوري وغيره أنه ليس بفرض</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ويجب حمله إن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صح</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على أنه ليس بفرض عين</w:t>
      </w:r>
      <w:r w:rsidRPr="00606C41">
        <w:rPr>
          <w:rFonts w:hint="eastAsia"/>
          <w:color w:val="000000" w:themeColor="text1"/>
          <w:sz w:val="24"/>
          <w:szCs w:val="24"/>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شرح فتح القدير 5</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437</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ويقول الجص</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اص: </w:t>
      </w:r>
      <w:r w:rsidRPr="00606C41">
        <w:rPr>
          <w:rFonts w:hint="eastAsia"/>
          <w:color w:val="000000" w:themeColor="text1"/>
          <w:sz w:val="24"/>
          <w:szCs w:val="24"/>
          <w:rtl/>
        </w:rPr>
        <w:t>«</w:t>
      </w:r>
      <w:r w:rsidRPr="00606C41">
        <w:rPr>
          <w:rFonts w:ascii="Arial" w:hAnsi="Arial" w:cs="DanaFajr"/>
          <w:color w:val="000000" w:themeColor="text1"/>
          <w:sz w:val="28"/>
          <w:szCs w:val="28"/>
          <w:rtl/>
        </w:rPr>
        <w:t>إن مذهب ابن عمر في الجهاد أنه فرض على الكفاية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w:t>
      </w:r>
      <w:r w:rsidRPr="00606C41">
        <w:rPr>
          <w:rFonts w:ascii="Arial" w:hAnsi="Arial" w:cs="DanaFajr" w:hint="cs"/>
          <w:color w:val="000000" w:themeColor="text1"/>
          <w:sz w:val="28"/>
          <w:szCs w:val="28"/>
          <w:rtl/>
        </w:rPr>
        <w:t>إ</w:t>
      </w:r>
      <w:r w:rsidRPr="00606C41">
        <w:rPr>
          <w:rFonts w:ascii="Arial" w:hAnsi="Arial" w:cs="DanaFajr"/>
          <w:color w:val="000000" w:themeColor="text1"/>
          <w:sz w:val="28"/>
          <w:szCs w:val="28"/>
          <w:rtl/>
        </w:rPr>
        <w:t>ن الرواية التي رويت عنه في نفي فرض الجهاد إن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ما هي على الوجه الذي ذكرنا، من أنه غير متعي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 على كل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حال في كل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زمان</w:t>
      </w:r>
      <w:r w:rsidRPr="00606C41">
        <w:rPr>
          <w:rFonts w:hint="eastAsia"/>
          <w:color w:val="000000" w:themeColor="text1"/>
          <w:sz w:val="24"/>
          <w:szCs w:val="24"/>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تفسير الجص</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اص 3</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116</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ولم يذكر ابن قدامة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ولا ابن القي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عند كلامهما عن حكم الجهاد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سوى الفرضية، ولم يشيرا مطلقا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إلى ما ر</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وي عن ابن عمر والثوري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مم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ا يدل على أن ما نُسب إليهما لم يصح</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عندهما، أو أنهما لم يفهما عنهما سوى الفرضية الكفائية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انظر</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المغني 8</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346</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وزاد المعاد 3</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71</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وقد نقل ابن عطية في تفسيره الإجماع على فرضية جهاد الابتداء والطلب، فقال</w:t>
      </w:r>
      <w:r w:rsidRPr="00E46CD9">
        <w:rPr>
          <w:rFonts w:ascii="Arial" w:hAnsi="Arial" w:cs="Mosawi" w:hint="cs"/>
          <w:color w:val="000000" w:themeColor="text1"/>
          <w:rtl/>
        </w:rPr>
        <w:t>&amp;</w:t>
      </w:r>
      <w:r w:rsidRPr="00606C41">
        <w:rPr>
          <w:rFonts w:ascii="Arial" w:hAnsi="Arial" w:cs="DanaFajr"/>
          <w:color w:val="000000" w:themeColor="text1"/>
          <w:sz w:val="28"/>
          <w:szCs w:val="28"/>
          <w:rtl/>
        </w:rPr>
        <w:t xml:space="preserve">: </w:t>
      </w:r>
      <w:r w:rsidRPr="00606C41">
        <w:rPr>
          <w:rFonts w:hint="eastAsia"/>
          <w:color w:val="000000" w:themeColor="text1"/>
          <w:sz w:val="24"/>
          <w:szCs w:val="24"/>
          <w:rtl/>
        </w:rPr>
        <w:t>«</w:t>
      </w:r>
      <w:r w:rsidRPr="00606C41">
        <w:rPr>
          <w:rFonts w:ascii="Arial" w:hAnsi="Arial" w:cs="DanaFajr"/>
          <w:color w:val="000000" w:themeColor="text1"/>
          <w:sz w:val="28"/>
          <w:szCs w:val="28"/>
          <w:rtl/>
        </w:rPr>
        <w:t>واستمر الإجماع على أن الجهاد على أمة محمد</w:t>
      </w:r>
      <w:r w:rsidRPr="00E46CD9">
        <w:rPr>
          <w:rFonts w:ascii="Arial" w:hAnsi="Arial" w:cs="Mosawi" w:hint="cs"/>
          <w:color w:val="000000" w:themeColor="text1"/>
          <w:rtl/>
        </w:rPr>
        <w:t>|</w:t>
      </w:r>
      <w:r w:rsidRPr="00606C41">
        <w:rPr>
          <w:rFonts w:ascii="Arial" w:hAnsi="Arial" w:cs="DanaFajr"/>
          <w:color w:val="000000" w:themeColor="text1"/>
          <w:sz w:val="28"/>
          <w:szCs w:val="28"/>
          <w:rtl/>
        </w:rPr>
        <w:t xml:space="preserve"> فرض كفاية، فإذا قام به 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قام من المسلمين يسقط عن الباقين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إلا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أن ين</w:t>
      </w:r>
      <w:r w:rsidRPr="00606C41">
        <w:rPr>
          <w:rFonts w:ascii="Arial" w:hAnsi="Arial" w:cs="DanaFajr" w:hint="cs"/>
          <w:color w:val="000000" w:themeColor="text1"/>
          <w:sz w:val="28"/>
          <w:szCs w:val="28"/>
          <w:rtl/>
        </w:rPr>
        <w:t>ـ</w:t>
      </w:r>
      <w:r w:rsidRPr="00606C41">
        <w:rPr>
          <w:rFonts w:ascii="Arial" w:hAnsi="Arial" w:cs="DanaFajr"/>
          <w:color w:val="000000" w:themeColor="text1"/>
          <w:sz w:val="28"/>
          <w:szCs w:val="28"/>
          <w:rtl/>
        </w:rPr>
        <w:t>زل العدو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بساحة الإسلام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فهو حينئذ</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فرض عين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وذكر المهدوي وغيره عن الثوري أنه قال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الجهاد تطو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ع.</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وهذه العبارة عندي إن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ما هي على سؤال سائل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وقد ق</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يم بالجهاد فقيل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هذا تطو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ع</w:t>
      </w:r>
      <w:r w:rsidRPr="00606C41">
        <w:rPr>
          <w:rFonts w:hint="eastAsia"/>
          <w:color w:val="000000" w:themeColor="text1"/>
          <w:sz w:val="24"/>
          <w:szCs w:val="24"/>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تفسير ابن عطي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ة</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2</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43</w:t>
      </w:r>
      <w:r w:rsidRPr="00606C41">
        <w:rPr>
          <w:rFonts w:ascii="Arial" w:hAnsi="Arial" w:cs="DanaFajr" w:hint="cs"/>
          <w:color w:val="000000" w:themeColor="text1"/>
          <w:sz w:val="28"/>
          <w:szCs w:val="28"/>
          <w:rtl/>
        </w:rPr>
        <w:t>).</w:t>
      </w:r>
      <w:r w:rsidRPr="00606C41">
        <w:rPr>
          <w:rStyle w:val="1Char"/>
          <w:rFonts w:ascii="Arial" w:eastAsia="Calibri" w:hAnsi="Arial" w:cs="DanaFajr" w:hint="cs"/>
          <w:b w:val="0"/>
          <w:color w:val="000000" w:themeColor="text1"/>
          <w:sz w:val="28"/>
          <w:szCs w:val="28"/>
          <w:rtl/>
          <w:lang w:bidi="ar-LB"/>
        </w:rPr>
        <w:t xml:space="preserve"> (المصدر نفسه).</w:t>
      </w:r>
    </w:p>
  </w:endnote>
  <w:endnote w:id="476">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xml:space="preserve">) </w:t>
      </w:r>
      <w:r w:rsidRPr="00606C41">
        <w:rPr>
          <w:rStyle w:val="a6"/>
          <w:rFonts w:ascii="Arial" w:hAnsi="Arial" w:cs="DanaFajr"/>
          <w:b w:val="0"/>
          <w:color w:val="000000" w:themeColor="text1"/>
          <w:sz w:val="28"/>
          <w:szCs w:val="28"/>
          <w:rtl/>
        </w:rPr>
        <w:t xml:space="preserve">العييري، </w:t>
      </w:r>
      <w:r w:rsidRPr="00606C41">
        <w:rPr>
          <w:rStyle w:val="Hyperlink"/>
          <w:rFonts w:ascii="Arial" w:hAnsi="Arial" w:cs="DanaFajr"/>
          <w:color w:val="000000" w:themeColor="text1"/>
          <w:sz w:val="28"/>
          <w:szCs w:val="28"/>
          <w:u w:val="none"/>
          <w:rtl/>
        </w:rPr>
        <w:t>حكم الجهاد وأنواعه</w:t>
      </w:r>
      <w:r w:rsidRPr="00606C41">
        <w:rPr>
          <w:rStyle w:val="Hyperlink"/>
          <w:rFonts w:ascii="Arial" w:hAnsi="Arial" w:cs="DanaFajr" w:hint="cs"/>
          <w:color w:val="000000" w:themeColor="text1"/>
          <w:sz w:val="28"/>
          <w:szCs w:val="28"/>
          <w:u w:val="none"/>
          <w:rtl/>
        </w:rPr>
        <w:t>، مصدر سابق.</w:t>
      </w:r>
    </w:p>
  </w:endnote>
  <w:endnote w:id="477">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lang w:bidi="ar-LB"/>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lang w:bidi="ar-LB"/>
        </w:rPr>
        <w:t>)</w:t>
      </w:r>
      <w:r w:rsidRPr="00606C41">
        <w:rPr>
          <w:rFonts w:ascii="Arial" w:hAnsi="Arial" w:cs="DanaFajr" w:hint="cs"/>
          <w:color w:val="000000" w:themeColor="text1"/>
          <w:sz w:val="28"/>
          <w:szCs w:val="28"/>
          <w:rtl/>
          <w:lang w:bidi="ar-LB"/>
        </w:rPr>
        <w:t xml:space="preserve"> </w:t>
      </w:r>
      <w:r w:rsidRPr="00606C41">
        <w:rPr>
          <w:rFonts w:ascii="Arial" w:hAnsi="Arial" w:cs="DanaFajr"/>
          <w:color w:val="000000" w:themeColor="text1"/>
          <w:sz w:val="28"/>
          <w:szCs w:val="28"/>
          <w:rtl/>
          <w:lang w:bidi="ar-LB"/>
        </w:rPr>
        <w:t xml:space="preserve">رسالة العمدة في </w:t>
      </w:r>
      <w:r w:rsidRPr="00606C41">
        <w:rPr>
          <w:rFonts w:ascii="Arial" w:hAnsi="Arial" w:cs="DanaFajr" w:hint="cs"/>
          <w:color w:val="000000" w:themeColor="text1"/>
          <w:sz w:val="28"/>
          <w:szCs w:val="28"/>
          <w:rtl/>
          <w:lang w:bidi="ar-LB"/>
        </w:rPr>
        <w:t>إ</w:t>
      </w:r>
      <w:r w:rsidRPr="00606C41">
        <w:rPr>
          <w:rFonts w:ascii="Arial" w:hAnsi="Arial" w:cs="DanaFajr"/>
          <w:color w:val="000000" w:themeColor="text1"/>
          <w:sz w:val="28"/>
          <w:szCs w:val="28"/>
          <w:rtl/>
          <w:lang w:bidi="ar-LB"/>
        </w:rPr>
        <w:t xml:space="preserve">عداد العدة: 289. </w:t>
      </w:r>
    </w:p>
  </w:endnote>
  <w:endnote w:id="478">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tl/>
        </w:rPr>
        <w:endnoteRef/>
      </w:r>
      <w:r w:rsidRPr="00606C41">
        <w:rPr>
          <w:rFonts w:ascii="Arial" w:hAnsi="Arial" w:cs="DanaFajr"/>
          <w:color w:val="000000" w:themeColor="text1"/>
          <w:sz w:val="28"/>
          <w:szCs w:val="28"/>
          <w:rtl/>
        </w:rPr>
        <w:t>)</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محمد حامد</w:t>
      </w:r>
      <w:r w:rsidRPr="00606C41">
        <w:rPr>
          <w:rStyle w:val="afffff5"/>
          <w:rFonts w:ascii="Arial" w:hAnsi="Arial" w:cs="DanaFajr"/>
          <w:color w:val="000000" w:themeColor="text1"/>
          <w:szCs w:val="28"/>
          <w:rtl/>
        </w:rPr>
        <w:t xml:space="preserve"> </w:t>
      </w:r>
      <w:r w:rsidRPr="00606C41">
        <w:rPr>
          <w:rStyle w:val="afffff5"/>
          <w:rFonts w:ascii="Arial" w:hAnsi="Arial" w:cs="DanaFajr"/>
          <w:i w:val="0"/>
          <w:iCs w:val="0"/>
          <w:color w:val="000000" w:themeColor="text1"/>
          <w:szCs w:val="28"/>
          <w:rtl/>
        </w:rPr>
        <w:t>الفقي</w:t>
      </w:r>
      <w:r w:rsidRPr="00606C41">
        <w:rPr>
          <w:rStyle w:val="afffff5"/>
          <w:rFonts w:ascii="Arial" w:hAnsi="Arial" w:cs="DanaFajr" w:hint="cs"/>
          <w:i w:val="0"/>
          <w:iCs w:val="0"/>
          <w:color w:val="000000" w:themeColor="text1"/>
          <w:szCs w:val="28"/>
          <w:rtl/>
        </w:rPr>
        <w:t>،</w:t>
      </w:r>
      <w:r w:rsidRPr="00606C41">
        <w:rPr>
          <w:rFonts w:ascii="Arial" w:hAnsi="Arial" w:cs="DanaFajr"/>
          <w:color w:val="000000" w:themeColor="text1"/>
          <w:sz w:val="28"/>
          <w:szCs w:val="28"/>
          <w:rtl/>
        </w:rPr>
        <w:t xml:space="preserve"> الاختيارات الفقهية لابن تيمية</w:t>
      </w:r>
      <w:r w:rsidRPr="00606C41">
        <w:rPr>
          <w:rFonts w:ascii="Arial" w:hAnsi="Arial" w:cs="DanaFajr" w:hint="cs"/>
          <w:color w:val="000000" w:themeColor="text1"/>
          <w:sz w:val="28"/>
          <w:szCs w:val="28"/>
          <w:rtl/>
        </w:rPr>
        <w:t>: 309</w:t>
      </w:r>
      <w:r w:rsidRPr="00606C41">
        <w:rPr>
          <w:rFonts w:ascii="Arial" w:hAnsi="Arial" w:cs="DanaFajr"/>
          <w:color w:val="000000" w:themeColor="text1"/>
          <w:sz w:val="28"/>
          <w:szCs w:val="28"/>
          <w:rtl/>
        </w:rPr>
        <w:t xml:space="preserve">؛ دار المعرفة. </w:t>
      </w:r>
    </w:p>
    <w:p w:rsidR="00A14951" w:rsidRPr="00606C41" w:rsidRDefault="00A14951" w:rsidP="00D32234">
      <w:pPr>
        <w:pStyle w:val="aa"/>
        <w:bidi w:val="0"/>
        <w:spacing w:line="280" w:lineRule="exact"/>
        <w:ind w:firstLine="0"/>
        <w:rPr>
          <w:rStyle w:val="Hyperlink"/>
          <w:rFonts w:ascii="Times New Roman" w:hAnsi="Times New Roman"/>
          <w:color w:val="000000" w:themeColor="text1"/>
          <w:u w:val="none"/>
        </w:rPr>
      </w:pPr>
      <w:r>
        <w:rPr>
          <w:rStyle w:val="Hyperlink"/>
          <w:rFonts w:ascii="Times New Roman" w:hAnsi="Times New Roman"/>
          <w:color w:val="000000" w:themeColor="text1"/>
          <w:u w:val="none"/>
        </w:rPr>
        <w:t>http://www.almeshkat.net/books/open.</w:t>
      </w:r>
      <w:r w:rsidRPr="00606C41">
        <w:rPr>
          <w:rStyle w:val="Hyperlink"/>
          <w:rFonts w:ascii="Times New Roman" w:hAnsi="Times New Roman"/>
          <w:color w:val="000000" w:themeColor="text1"/>
          <w:u w:val="none"/>
        </w:rPr>
        <w:t>php?cat=25</w:t>
      </w:r>
      <w:r w:rsidRPr="00E46CD9">
        <w:rPr>
          <w:rStyle w:val="Hyperlink"/>
          <w:rFonts w:ascii="Times New Roman" w:hAnsi="Times New Roman"/>
          <w:color w:val="000000" w:themeColor="text1"/>
          <w:u w:val="none"/>
        </w:rPr>
        <w:t>&amp;</w:t>
      </w:r>
      <w:r w:rsidRPr="00606C41">
        <w:rPr>
          <w:rStyle w:val="Hyperlink"/>
          <w:rFonts w:ascii="Times New Roman" w:hAnsi="Times New Roman"/>
          <w:color w:val="000000" w:themeColor="text1"/>
          <w:u w:val="none"/>
        </w:rPr>
        <w:t>book=1622</w:t>
      </w:r>
    </w:p>
  </w:endnote>
  <w:endnote w:id="479">
    <w:p w:rsidR="00A14951" w:rsidRPr="00606C41" w:rsidRDefault="00A14951" w:rsidP="00D32234">
      <w:pPr>
        <w:pStyle w:val="aa"/>
        <w:spacing w:line="280" w:lineRule="exact"/>
        <w:ind w:firstLine="0"/>
        <w:rPr>
          <w:rFonts w:ascii="Arial" w:hAnsi="Arial" w:cs="DanaFajr"/>
          <w:color w:val="000000" w:themeColor="text1"/>
          <w:sz w:val="28"/>
          <w:szCs w:val="28"/>
          <w:rtl/>
          <w:lang w:bidi="ar-LB"/>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tl/>
        </w:rPr>
        <w:endnoteRef/>
      </w:r>
      <w:r w:rsidRPr="00606C41">
        <w:rPr>
          <w:rFonts w:ascii="Arial" w:hAnsi="Arial" w:cs="DanaFajr"/>
          <w:color w:val="000000" w:themeColor="text1"/>
          <w:sz w:val="28"/>
          <w:szCs w:val="28"/>
          <w:rtl/>
        </w:rPr>
        <w:t xml:space="preserve">) </w:t>
      </w:r>
      <w:r w:rsidRPr="00606C41">
        <w:rPr>
          <w:rStyle w:val="afffff5"/>
          <w:rFonts w:ascii="Arial" w:hAnsi="Arial" w:cs="DanaFajr"/>
          <w:i w:val="0"/>
          <w:iCs w:val="0"/>
          <w:color w:val="000000" w:themeColor="text1"/>
          <w:szCs w:val="28"/>
          <w:rtl/>
        </w:rPr>
        <w:t>الفقي،</w:t>
      </w:r>
      <w:r w:rsidRPr="00606C41">
        <w:rPr>
          <w:rStyle w:val="afffff5"/>
          <w:rFonts w:ascii="Arial" w:hAnsi="Arial" w:cs="DanaFajr"/>
          <w:color w:val="000000" w:themeColor="text1"/>
          <w:szCs w:val="28"/>
          <w:rtl/>
        </w:rPr>
        <w:t xml:space="preserve"> </w:t>
      </w:r>
      <w:r w:rsidRPr="00606C41">
        <w:rPr>
          <w:rFonts w:ascii="Arial" w:hAnsi="Arial" w:cs="DanaFajr"/>
          <w:color w:val="000000" w:themeColor="text1"/>
          <w:sz w:val="28"/>
          <w:szCs w:val="28"/>
          <w:rtl/>
        </w:rPr>
        <w:t xml:space="preserve">الاختيارات الفقهية لابن تيمية: 309. </w:t>
      </w:r>
    </w:p>
  </w:endnote>
  <w:endnote w:id="480">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ينقل العييري عن الجص</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اص قوله: </w:t>
      </w:r>
      <w:r w:rsidRPr="00606C41">
        <w:rPr>
          <w:rFonts w:hint="eastAsia"/>
          <w:color w:val="000000" w:themeColor="text1"/>
          <w:sz w:val="24"/>
          <w:szCs w:val="24"/>
          <w:rtl/>
        </w:rPr>
        <w:t>«</w:t>
      </w:r>
      <w:r w:rsidRPr="00606C41">
        <w:rPr>
          <w:rFonts w:ascii="Arial" w:hAnsi="Arial" w:cs="DanaFajr"/>
          <w:color w:val="000000" w:themeColor="text1"/>
          <w:sz w:val="28"/>
          <w:szCs w:val="28"/>
          <w:rtl/>
        </w:rPr>
        <w:t>ومعلوم في اعتقاد جميع المسلمين أنه إذا خاف أهل الثغور من العدو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ولم تكن فيهم مقاومة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فخافوا على بلادهم وأنفسهم وذراريهم، أن الفرض على كاف</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ة الأم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ة أن ينفر إليهم 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 يكف</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عاديتهم من المسلمين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وهذا لا خلاف فيه بين الأم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إذ ليس من قول أحد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من المسلمين إباحة القعود عنهم حت</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ى يستبيحوا دماء المسلمين وسبي ذراريهم</w:t>
      </w:r>
      <w:r w:rsidRPr="00606C41">
        <w:rPr>
          <w:rFonts w:hint="eastAsia"/>
          <w:color w:val="000000" w:themeColor="text1"/>
          <w:sz w:val="24"/>
          <w:szCs w:val="24"/>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 xml:space="preserve">(تفسير </w:t>
      </w:r>
      <w:r w:rsidRPr="00606C41">
        <w:rPr>
          <w:rFonts w:ascii="Arial" w:hAnsi="Arial" w:cs="DanaFajr"/>
          <w:color w:val="000000" w:themeColor="text1"/>
          <w:sz w:val="28"/>
          <w:szCs w:val="28"/>
          <w:rtl/>
        </w:rPr>
        <w:t>الجص</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اص 3</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 xml:space="preserve">114]. وقال القرطبي: </w:t>
      </w:r>
      <w:r w:rsidRPr="00606C41">
        <w:rPr>
          <w:rFonts w:hint="eastAsia"/>
          <w:color w:val="000000" w:themeColor="text1"/>
          <w:sz w:val="24"/>
          <w:szCs w:val="24"/>
          <w:rtl/>
        </w:rPr>
        <w:t>«</w:t>
      </w:r>
      <w:r w:rsidRPr="00606C41">
        <w:rPr>
          <w:rFonts w:ascii="Arial" w:hAnsi="Arial" w:cs="DanaFajr"/>
          <w:color w:val="000000" w:themeColor="text1"/>
          <w:sz w:val="28"/>
          <w:szCs w:val="28"/>
          <w:rtl/>
        </w:rPr>
        <w:t>إذا تعين الجهاد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بغلبة العدو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على قطر من الأقطار، أو بحلوله بالعقر، فإذا كان ذلك وجب على جميع أهل تلك الدار أن ينفروا ويخرجوا إليه خفافا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وثقالا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شبابا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وشيوخا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كل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على قدر طاقته، 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lang w:bidi="ar-LB"/>
        </w:rPr>
        <w:t>ْ</w:t>
      </w:r>
      <w:r w:rsidRPr="00606C41">
        <w:rPr>
          <w:rFonts w:ascii="Arial" w:hAnsi="Arial" w:cs="DanaFajr"/>
          <w:color w:val="000000" w:themeColor="text1"/>
          <w:sz w:val="28"/>
          <w:szCs w:val="28"/>
          <w:rtl/>
        </w:rPr>
        <w:t xml:space="preserve"> كان له أب</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بغير إذنه، وم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لا أب له، ولا يتخل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ف أحد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يقدر على الخروج من مقاتل أو مكثر، فإن عجز أهل تلك البلدة عن القيام بعدو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هم كان على 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قاربهم وجاورهم أن يخرجوا لما لزم أهل تلك البلدة، حت</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ى يعلموا أن فيهم طاقة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على القيام بهم ومدافعتهم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وكذلك كل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علم بضعفهم عن عدو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هم، وعلم أنه يدركهم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ويمكنه غياثهم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لزمه أيضا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الخروج إليهم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فالمسلمون كلهم يد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على 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سواهم، حت</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ى إذا قام بدفع العدو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أهل الناحية التي نزل العدو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عليها واحتل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بها</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سقط الفرض عن الآخرين. ولو قارب العدو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دار الإسلام</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ولم يدخلوها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لزمهم أيضا</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الخروج إليه حت</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ى يظهر دين الله وتحمى البيضة، وتحفظ الحوزة، ويخزى العدو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ولا خلاف في هذا</w:t>
      </w:r>
      <w:r w:rsidRPr="00606C41">
        <w:rPr>
          <w:rFonts w:hint="eastAsia"/>
          <w:color w:val="000000" w:themeColor="text1"/>
          <w:sz w:val="24"/>
          <w:szCs w:val="24"/>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 xml:space="preserve">(تفسير </w:t>
      </w:r>
      <w:r w:rsidRPr="00606C41">
        <w:rPr>
          <w:rFonts w:ascii="Arial" w:hAnsi="Arial" w:cs="DanaFajr"/>
          <w:color w:val="000000" w:themeColor="text1"/>
          <w:sz w:val="28"/>
          <w:szCs w:val="28"/>
          <w:rtl/>
        </w:rPr>
        <w:t>القرطبي 8</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151</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ولا أطيل بذكر نصوص العلماء في هذا الشأن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فإن كون جهاد الدفاع فرض عين محل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إجماع</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أهم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ية الجهاد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124 ـ 135</w:t>
      </w:r>
      <w:r w:rsidRPr="00606C41">
        <w:rPr>
          <w:rFonts w:ascii="Arial" w:hAnsi="Arial" w:cs="DanaFajr" w:hint="cs"/>
          <w:color w:val="000000" w:themeColor="text1"/>
          <w:sz w:val="28"/>
          <w:szCs w:val="28"/>
          <w:rtl/>
        </w:rPr>
        <w:t>).</w:t>
      </w:r>
    </w:p>
    <w:p w:rsidR="00A14951" w:rsidRPr="00606C41" w:rsidRDefault="00A14951" w:rsidP="00D32234">
      <w:pPr>
        <w:pStyle w:val="aa"/>
        <w:spacing w:line="280" w:lineRule="exact"/>
        <w:ind w:firstLine="0"/>
        <w:rPr>
          <w:rFonts w:ascii="Arial" w:hAnsi="Arial" w:cs="DanaFajr"/>
          <w:color w:val="000000" w:themeColor="text1"/>
          <w:sz w:val="28"/>
          <w:szCs w:val="28"/>
          <w:rtl/>
        </w:rPr>
      </w:pPr>
      <w:r w:rsidRPr="00606C41">
        <w:rPr>
          <w:rStyle w:val="1Char"/>
          <w:rFonts w:ascii="Arial" w:eastAsia="Calibri" w:hAnsi="Arial" w:cs="DanaFajr" w:hint="cs"/>
          <w:b w:val="0"/>
          <w:color w:val="000000" w:themeColor="text1"/>
          <w:sz w:val="28"/>
          <w:szCs w:val="28"/>
          <w:rtl/>
        </w:rPr>
        <w:t xml:space="preserve"> ـ </w:t>
      </w:r>
      <w:r w:rsidRPr="00606C41">
        <w:rPr>
          <w:rStyle w:val="a6"/>
          <w:rFonts w:ascii="Arial" w:hAnsi="Arial" w:cs="DanaFajr"/>
          <w:b w:val="0"/>
          <w:color w:val="000000" w:themeColor="text1"/>
          <w:sz w:val="28"/>
          <w:szCs w:val="28"/>
          <w:rtl/>
        </w:rPr>
        <w:t xml:space="preserve">العييري، </w:t>
      </w:r>
      <w:r w:rsidRPr="00606C41">
        <w:rPr>
          <w:rStyle w:val="Hyperlink"/>
          <w:rFonts w:ascii="Arial" w:hAnsi="Arial" w:cs="DanaFajr"/>
          <w:color w:val="000000" w:themeColor="text1"/>
          <w:sz w:val="28"/>
          <w:szCs w:val="28"/>
          <w:u w:val="none"/>
          <w:rtl/>
        </w:rPr>
        <w:t>حكم الجهاد وأنواعه</w:t>
      </w:r>
      <w:r w:rsidRPr="00606C41">
        <w:rPr>
          <w:rStyle w:val="Hyperlink"/>
          <w:rFonts w:ascii="Arial" w:hAnsi="Arial" w:cs="DanaFajr" w:hint="cs"/>
          <w:color w:val="000000" w:themeColor="text1"/>
          <w:sz w:val="28"/>
          <w:szCs w:val="28"/>
          <w:u w:val="none"/>
          <w:rtl/>
        </w:rPr>
        <w:t>.</w:t>
      </w:r>
    </w:p>
  </w:endnote>
  <w:endnote w:id="481">
    <w:p w:rsidR="00A14951" w:rsidRPr="00606C41" w:rsidRDefault="00A14951" w:rsidP="00D32234">
      <w:pPr>
        <w:pStyle w:val="aa"/>
        <w:spacing w:line="280" w:lineRule="exact"/>
        <w:ind w:firstLine="0"/>
        <w:rPr>
          <w:rFonts w:ascii="Arial" w:hAnsi="Arial" w:cs="DanaFajr"/>
          <w:color w:val="000000" w:themeColor="text1"/>
          <w:sz w:val="28"/>
          <w:szCs w:val="28"/>
          <w:rtl/>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ابن تيمية؛ إلى 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يصل إليه من المؤمنين</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(1)</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مجموع الفتاوى</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 xml:space="preserve">28: 226. </w:t>
      </w:r>
    </w:p>
    <w:p w:rsidR="00A14951" w:rsidRPr="00606C41" w:rsidRDefault="00A14951" w:rsidP="00D32234">
      <w:pPr>
        <w:pStyle w:val="aa"/>
        <w:bidi w:val="0"/>
        <w:spacing w:line="280" w:lineRule="exact"/>
        <w:ind w:firstLine="0"/>
        <w:rPr>
          <w:rFonts w:ascii="Arial" w:hAnsi="Arial" w:cs="DanaFajr"/>
          <w:color w:val="000000" w:themeColor="text1"/>
          <w:sz w:val="28"/>
          <w:szCs w:val="28"/>
        </w:rPr>
      </w:pPr>
      <w:r>
        <w:rPr>
          <w:rStyle w:val="Hyperlink"/>
          <w:rFonts w:ascii="Times New Roman" w:hAnsi="Times New Roman"/>
          <w:color w:val="000000" w:themeColor="text1"/>
          <w:u w:val="none"/>
        </w:rPr>
        <w:t>http:</w:t>
      </w:r>
      <w:r w:rsidRPr="00606C41">
        <w:rPr>
          <w:rStyle w:val="Hyperlink"/>
          <w:rFonts w:ascii="Times New Roman" w:hAnsi="Times New Roman"/>
          <w:color w:val="000000" w:themeColor="text1"/>
          <w:u w:val="none"/>
        </w:rPr>
        <w:t>//w</w:t>
      </w:r>
      <w:r>
        <w:rPr>
          <w:rStyle w:val="Hyperlink"/>
          <w:rFonts w:ascii="Times New Roman" w:hAnsi="Times New Roman"/>
          <w:color w:val="000000" w:themeColor="text1"/>
          <w:u w:val="none"/>
        </w:rPr>
        <w:t>ww.tawhed.</w:t>
      </w:r>
      <w:r w:rsidRPr="00606C41">
        <w:rPr>
          <w:rStyle w:val="Hyperlink"/>
          <w:rFonts w:ascii="Times New Roman" w:hAnsi="Times New Roman"/>
          <w:color w:val="000000" w:themeColor="text1"/>
          <w:u w:val="none"/>
        </w:rPr>
        <w:t>ws/r?i=ngq3s2tb</w:t>
      </w:r>
      <w:r w:rsidRPr="00606C41">
        <w:rPr>
          <w:rFonts w:ascii="Arial" w:hAnsi="Arial" w:cs="DanaFajr"/>
          <w:color w:val="000000" w:themeColor="text1"/>
          <w:sz w:val="28"/>
          <w:szCs w:val="28"/>
          <w:rtl/>
        </w:rPr>
        <w:t xml:space="preserve"> </w:t>
      </w:r>
    </w:p>
    <w:p w:rsidR="00A14951" w:rsidRPr="00606C41" w:rsidRDefault="00A14951" w:rsidP="00D32234">
      <w:pPr>
        <w:pStyle w:val="aa"/>
        <w:spacing w:line="280" w:lineRule="exact"/>
        <w:ind w:firstLine="0"/>
        <w:rPr>
          <w:rFonts w:ascii="Arial" w:hAnsi="Arial" w:cs="DanaFajr"/>
          <w:color w:val="000000" w:themeColor="text1"/>
          <w:sz w:val="28"/>
          <w:szCs w:val="28"/>
          <w:rtl/>
        </w:rPr>
      </w:pPr>
      <w:r w:rsidRPr="00606C41">
        <w:rPr>
          <w:rFonts w:ascii="Arial" w:hAnsi="Arial" w:cs="DanaFajr"/>
          <w:color w:val="000000" w:themeColor="text1"/>
          <w:sz w:val="28"/>
          <w:szCs w:val="28"/>
          <w:rtl/>
        </w:rPr>
        <w:t xml:space="preserve"> كتب أحمد بن تيمية هذه الرسالة لما قدم التتار، سنة</w:t>
      </w:r>
      <w:r w:rsidRPr="00606C41">
        <w:rPr>
          <w:rFonts w:ascii="Arial" w:hAnsi="Arial" w:cs="DanaFajr"/>
          <w:color w:val="000000" w:themeColor="text1"/>
          <w:sz w:val="28"/>
          <w:szCs w:val="28"/>
        </w:rPr>
        <w:t xml:space="preserve"> </w:t>
      </w:r>
      <w:r w:rsidRPr="00606C41">
        <w:rPr>
          <w:rFonts w:ascii="Arial" w:hAnsi="Arial" w:cs="DanaFajr"/>
          <w:color w:val="000000" w:themeColor="text1"/>
          <w:sz w:val="28"/>
          <w:szCs w:val="28"/>
          <w:rtl/>
        </w:rPr>
        <w:t>تسع وتسعين وست</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مائة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إلى حلب، وانصرف عسكر مصر، وبقي عسكر الشام، يحث</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المسلمين فيها</w:t>
      </w:r>
      <w:r w:rsidRPr="00606C41">
        <w:rPr>
          <w:rFonts w:ascii="Arial" w:hAnsi="Arial" w:cs="DanaFajr"/>
          <w:color w:val="000000" w:themeColor="text1"/>
          <w:sz w:val="28"/>
          <w:szCs w:val="28"/>
        </w:rPr>
        <w:t xml:space="preserve"> </w:t>
      </w:r>
      <w:r w:rsidRPr="00606C41">
        <w:rPr>
          <w:rFonts w:ascii="Arial" w:hAnsi="Arial" w:cs="DanaFajr"/>
          <w:color w:val="000000" w:themeColor="text1"/>
          <w:sz w:val="28"/>
          <w:szCs w:val="28"/>
          <w:rtl/>
        </w:rPr>
        <w:t>على الصمود في وجه التتار وم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ن</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شايعهم من المرتد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ين، والجهاد في سبيل الله. </w:t>
      </w:r>
    </w:p>
  </w:endnote>
  <w:endnote w:id="482">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lang w:bidi="ar-LB"/>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lang w:bidi="ar-LB"/>
        </w:rPr>
        <w:t xml:space="preserve">) </w:t>
      </w:r>
      <w:r w:rsidRPr="00606C41">
        <w:rPr>
          <w:rFonts w:ascii="Arial" w:hAnsi="Arial" w:cs="DanaFajr"/>
          <w:color w:val="000000" w:themeColor="text1"/>
          <w:sz w:val="28"/>
          <w:szCs w:val="28"/>
          <w:rtl/>
        </w:rPr>
        <w:t>المفاهيم الس</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فية تم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استقاها من التراث الس</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في الذي ساهم في صياغته كل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من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أحمد بن حنبل، وابن تيمية، وابن قي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م الجوزية، ومحمد بن عبد الوه</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اب، ولا سيَّما أبو ال</w:t>
      </w:r>
      <w:r w:rsidRPr="00606C41">
        <w:rPr>
          <w:rFonts w:ascii="Arial" w:hAnsi="Arial" w:cs="DanaFajr" w:hint="cs"/>
          <w:color w:val="000000" w:themeColor="text1"/>
          <w:sz w:val="28"/>
          <w:szCs w:val="28"/>
          <w:rtl/>
        </w:rPr>
        <w:t>أ</w:t>
      </w:r>
      <w:r w:rsidRPr="00606C41">
        <w:rPr>
          <w:rFonts w:ascii="Arial" w:hAnsi="Arial" w:cs="DanaFajr"/>
          <w:color w:val="000000" w:themeColor="text1"/>
          <w:sz w:val="28"/>
          <w:szCs w:val="28"/>
          <w:rtl/>
        </w:rPr>
        <w:t>على المودودي وسي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 قطب</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اللذان أسّ</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سا الأرضية الفقهية للجهادية بصورتها الحالية. </w:t>
      </w:r>
    </w:p>
  </w:endnote>
  <w:endnote w:id="483">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lang w:bidi="ar-LB"/>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lang w:bidi="ar-LB"/>
        </w:rPr>
        <w:t xml:space="preserve">) </w:t>
      </w:r>
      <w:r w:rsidRPr="00606C41">
        <w:rPr>
          <w:rFonts w:ascii="Arial" w:hAnsi="Arial" w:cs="DanaFajr"/>
          <w:color w:val="000000" w:themeColor="text1"/>
          <w:szCs w:val="28"/>
          <w:rtl/>
        </w:rPr>
        <w:t>يُذ</w:t>
      </w:r>
      <w:r>
        <w:rPr>
          <w:rFonts w:ascii="Arial" w:hAnsi="Arial" w:cs="DanaFajr" w:hint="cs"/>
          <w:color w:val="000000" w:themeColor="text1"/>
          <w:szCs w:val="28"/>
          <w:rtl/>
        </w:rPr>
        <w:t>ْ</w:t>
      </w:r>
      <w:r w:rsidRPr="00606C41">
        <w:rPr>
          <w:rFonts w:ascii="Arial" w:hAnsi="Arial" w:cs="DanaFajr"/>
          <w:color w:val="000000" w:themeColor="text1"/>
          <w:szCs w:val="28"/>
          <w:rtl/>
        </w:rPr>
        <w:t>ك</w:t>
      </w:r>
      <w:r w:rsidRPr="00606C41">
        <w:rPr>
          <w:rFonts w:ascii="Arial" w:hAnsi="Arial" w:cs="DanaFajr" w:hint="cs"/>
          <w:color w:val="000000" w:themeColor="text1"/>
          <w:szCs w:val="28"/>
          <w:rtl/>
        </w:rPr>
        <w:t>َ</w:t>
      </w:r>
      <w:r w:rsidRPr="00606C41">
        <w:rPr>
          <w:rFonts w:ascii="Arial" w:hAnsi="Arial" w:cs="DanaFajr"/>
          <w:color w:val="000000" w:themeColor="text1"/>
          <w:szCs w:val="28"/>
          <w:rtl/>
        </w:rPr>
        <w:t>ر هنا محاولة الإخوان المسلمين بقيادة سي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 قطب الانقلاب على حكم جمال عبد الناصر، ثم المواجهات التي حصلت مع النظام السوري في الثمانينات، والنظام الجزائري في التسعينات. ثم ات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خذت لاحقاً شكلاً جديداً بنقل المعركة من الداخل إلى الخارج، </w:t>
      </w:r>
      <w:r w:rsidRPr="00606C41">
        <w:rPr>
          <w:rFonts w:ascii="Arial" w:hAnsi="Arial" w:cs="DanaFajr" w:hint="cs"/>
          <w:color w:val="000000" w:themeColor="text1"/>
          <w:szCs w:val="28"/>
          <w:rtl/>
        </w:rPr>
        <w:t>و</w:t>
      </w:r>
      <w:r w:rsidRPr="00606C41">
        <w:rPr>
          <w:rFonts w:ascii="Arial" w:hAnsi="Arial" w:cs="DanaFajr"/>
          <w:color w:val="000000" w:themeColor="text1"/>
          <w:szCs w:val="28"/>
          <w:rtl/>
        </w:rPr>
        <w:t xml:space="preserve">لا سيَّما بعد </w:t>
      </w:r>
      <w:r w:rsidRPr="00606C41">
        <w:rPr>
          <w:rFonts w:ascii="Arial" w:hAnsi="Arial" w:cs="DanaFajr" w:hint="cs"/>
          <w:color w:val="000000" w:themeColor="text1"/>
          <w:szCs w:val="28"/>
          <w:rtl/>
        </w:rPr>
        <w:t>إ</w:t>
      </w:r>
      <w:r w:rsidRPr="00606C41">
        <w:rPr>
          <w:rFonts w:ascii="Arial" w:hAnsi="Arial" w:cs="DanaFajr"/>
          <w:color w:val="000000" w:themeColor="text1"/>
          <w:szCs w:val="28"/>
          <w:rtl/>
        </w:rPr>
        <w:t>نشاء الجبهة الإسلامية العالمية، برئاسة السعودي الوه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ابي </w:t>
      </w:r>
      <w:r w:rsidRPr="00606C41">
        <w:rPr>
          <w:rFonts w:ascii="Arial" w:hAnsi="Arial" w:cs="DanaFajr" w:hint="cs"/>
          <w:color w:val="000000" w:themeColor="text1"/>
          <w:szCs w:val="28"/>
          <w:rtl/>
        </w:rPr>
        <w:t>أ</w:t>
      </w:r>
      <w:r w:rsidRPr="00606C41">
        <w:rPr>
          <w:rFonts w:ascii="Arial" w:hAnsi="Arial" w:cs="DanaFajr"/>
          <w:color w:val="000000" w:themeColor="text1"/>
          <w:szCs w:val="28"/>
          <w:rtl/>
        </w:rPr>
        <w:t xml:space="preserve">سامة بن لادن، والمصري القطبي أيمن الظواهري. وكانت ساحتها </w:t>
      </w:r>
      <w:r w:rsidRPr="00606C41">
        <w:rPr>
          <w:rFonts w:ascii="Arial" w:hAnsi="Arial" w:cs="DanaFajr" w:hint="cs"/>
          <w:color w:val="000000" w:themeColor="text1"/>
          <w:szCs w:val="28"/>
          <w:rtl/>
        </w:rPr>
        <w:t>أ</w:t>
      </w:r>
      <w:r w:rsidRPr="00606C41">
        <w:rPr>
          <w:rFonts w:ascii="Arial" w:hAnsi="Arial" w:cs="DanaFajr"/>
          <w:color w:val="000000" w:themeColor="text1"/>
          <w:szCs w:val="28"/>
          <w:rtl/>
        </w:rPr>
        <w:t>فغانستان (حركة طالبان وال</w:t>
      </w:r>
      <w:r w:rsidRPr="00606C41">
        <w:rPr>
          <w:rFonts w:ascii="Arial" w:hAnsi="Arial" w:cs="DanaFajr" w:hint="cs"/>
          <w:color w:val="000000" w:themeColor="text1"/>
          <w:szCs w:val="28"/>
          <w:rtl/>
        </w:rPr>
        <w:t>أ</w:t>
      </w:r>
      <w:r w:rsidRPr="00606C41">
        <w:rPr>
          <w:rFonts w:ascii="Arial" w:hAnsi="Arial" w:cs="DanaFajr"/>
          <w:color w:val="000000" w:themeColor="text1"/>
          <w:szCs w:val="28"/>
          <w:rtl/>
        </w:rPr>
        <w:t xml:space="preserve">فغان العرب)، والآن ساحتها الأساسية العراق. </w:t>
      </w:r>
    </w:p>
  </w:endnote>
  <w:endnote w:id="484">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lang w:bidi="ar-LB"/>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lang w:bidi="ar-LB"/>
        </w:rPr>
        <w:t>)</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رشيد أمّون</w:t>
      </w:r>
      <w:r w:rsidRPr="00606C41">
        <w:rPr>
          <w:rFonts w:ascii="Arial" w:hAnsi="Arial" w:cs="DanaFajr" w:hint="cs"/>
          <w:color w:val="000000" w:themeColor="text1"/>
          <w:szCs w:val="28"/>
          <w:rtl/>
        </w:rPr>
        <w:t>،</w:t>
      </w:r>
      <w:r w:rsidRPr="00606C41">
        <w:rPr>
          <w:rFonts w:ascii="Arial" w:hAnsi="Arial" w:cs="DanaFajr"/>
          <w:color w:val="000000" w:themeColor="text1"/>
          <w:szCs w:val="28"/>
          <w:rtl/>
          <w:lang w:bidi="ar-LB"/>
        </w:rPr>
        <w:t xml:space="preserve"> </w:t>
      </w:r>
      <w:r w:rsidRPr="00606C41">
        <w:rPr>
          <w:rFonts w:ascii="Arial" w:hAnsi="Arial" w:cs="DanaFajr"/>
          <w:color w:val="000000" w:themeColor="text1"/>
          <w:szCs w:val="28"/>
          <w:rtl/>
        </w:rPr>
        <w:t>المنظومة الفكرية والقيمية للس</w:t>
      </w:r>
      <w:r w:rsidRPr="00606C41">
        <w:rPr>
          <w:rFonts w:ascii="Arial" w:hAnsi="Arial" w:cs="DanaFajr" w:hint="cs"/>
          <w:color w:val="000000" w:themeColor="text1"/>
          <w:szCs w:val="28"/>
          <w:rtl/>
        </w:rPr>
        <w:t>َّ</w:t>
      </w:r>
      <w:r w:rsidRPr="00606C41">
        <w:rPr>
          <w:rFonts w:ascii="Arial" w:hAnsi="Arial" w:cs="DanaFajr"/>
          <w:color w:val="000000" w:themeColor="text1"/>
          <w:szCs w:val="28"/>
          <w:rtl/>
        </w:rPr>
        <w:t>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فية الجهادية التكفيرية</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جريدة النهاراللبنانية</w:t>
      </w:r>
      <w:r w:rsidRPr="00606C41">
        <w:rPr>
          <w:rFonts w:ascii="Arial" w:hAnsi="Arial" w:cs="DanaFajr" w:hint="cs"/>
          <w:color w:val="000000" w:themeColor="text1"/>
          <w:szCs w:val="28"/>
          <w:rtl/>
        </w:rPr>
        <w:t>، بتاريخ:</w:t>
      </w:r>
      <w:r w:rsidRPr="00606C41">
        <w:rPr>
          <w:rFonts w:ascii="Arial" w:hAnsi="Arial" w:cs="DanaFajr"/>
          <w:color w:val="000000" w:themeColor="text1"/>
          <w:szCs w:val="28"/>
          <w:rtl/>
        </w:rPr>
        <w:t xml:space="preserve"> 10/6/2007. </w:t>
      </w:r>
    </w:p>
  </w:endnote>
  <w:endnote w:id="485">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lang w:bidi="ar-LB"/>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lang w:bidi="ar-LB"/>
        </w:rPr>
        <w:t>)</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لخلافة عبدلاوي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المرتكزات العقيدية للفكر الجهادي..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توصيف الحالة المغربية</w:t>
      </w:r>
      <w:r w:rsidRPr="00606C41">
        <w:rPr>
          <w:rFonts w:ascii="Arial" w:hAnsi="Arial" w:cs="DanaFajr" w:hint="cs"/>
          <w:color w:val="000000" w:themeColor="text1"/>
          <w:szCs w:val="28"/>
          <w:rtl/>
        </w:rPr>
        <w:t>، بتاريخ:</w:t>
      </w:r>
      <w:r w:rsidRPr="00606C41">
        <w:rPr>
          <w:rFonts w:ascii="Arial" w:hAnsi="Arial" w:cs="DanaFajr"/>
          <w:color w:val="000000" w:themeColor="text1"/>
          <w:szCs w:val="28"/>
          <w:rtl/>
        </w:rPr>
        <w:t xml:space="preserve"> 17</w:t>
      </w:r>
      <w:r>
        <w:rPr>
          <w:rFonts w:ascii="Arial" w:hAnsi="Arial" w:cs="DanaFajr" w:hint="cs"/>
          <w:color w:val="000000" w:themeColor="text1"/>
          <w:szCs w:val="28"/>
          <w:rtl/>
        </w:rPr>
        <w:t>/</w:t>
      </w:r>
      <w:r w:rsidRPr="00606C41">
        <w:rPr>
          <w:rFonts w:ascii="Arial" w:hAnsi="Arial" w:cs="DanaFajr"/>
          <w:color w:val="000000" w:themeColor="text1"/>
          <w:szCs w:val="28"/>
          <w:rtl/>
        </w:rPr>
        <w:t>3</w:t>
      </w:r>
      <w:r>
        <w:rPr>
          <w:rFonts w:ascii="Arial" w:hAnsi="Arial" w:cs="DanaFajr" w:hint="cs"/>
          <w:color w:val="000000" w:themeColor="text1"/>
          <w:szCs w:val="28"/>
          <w:rtl/>
        </w:rPr>
        <w:t>/</w:t>
      </w:r>
      <w:r w:rsidRPr="00606C41">
        <w:rPr>
          <w:rFonts w:ascii="Arial" w:hAnsi="Arial" w:cs="DanaFajr"/>
          <w:color w:val="000000" w:themeColor="text1"/>
          <w:szCs w:val="28"/>
          <w:rtl/>
        </w:rPr>
        <w:t>2009</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w:t>
      </w:r>
    </w:p>
    <w:p w:rsidR="00A14951" w:rsidRPr="00606C41" w:rsidRDefault="00A14951" w:rsidP="00D32234">
      <w:pPr>
        <w:pStyle w:val="aa"/>
        <w:bidi w:val="0"/>
        <w:spacing w:line="280" w:lineRule="exact"/>
        <w:ind w:firstLine="0"/>
        <w:rPr>
          <w:rStyle w:val="Hyperlink"/>
          <w:color w:val="000000" w:themeColor="text1"/>
          <w:u w:val="none"/>
        </w:rPr>
      </w:pPr>
      <w:r w:rsidRPr="00606C41">
        <w:rPr>
          <w:rStyle w:val="Hyperlink"/>
          <w:color w:val="000000" w:themeColor="text1"/>
          <w:u w:val="none"/>
        </w:rPr>
        <w:t>http://islamyoon.islamonline.net/servlet/Satellite?c=ArticleA_C</w:t>
      </w:r>
      <w:r w:rsidRPr="00E46CD9">
        <w:rPr>
          <w:rStyle w:val="Hyperlink"/>
          <w:color w:val="000000" w:themeColor="text1"/>
          <w:u w:val="none"/>
        </w:rPr>
        <w:t>&amp;</w:t>
      </w:r>
      <w:r w:rsidRPr="00606C41">
        <w:rPr>
          <w:rStyle w:val="Hyperlink"/>
          <w:color w:val="000000" w:themeColor="text1"/>
          <w:u w:val="none"/>
        </w:rPr>
        <w:t>cid=123650891418</w:t>
      </w:r>
      <w:r w:rsidRPr="00E46CD9">
        <w:rPr>
          <w:rStyle w:val="Hyperlink"/>
          <w:color w:val="000000" w:themeColor="text1"/>
          <w:u w:val="none"/>
        </w:rPr>
        <w:t>&amp;</w:t>
      </w:r>
      <w:r w:rsidRPr="00606C41">
        <w:rPr>
          <w:rStyle w:val="Hyperlink"/>
          <w:color w:val="000000" w:themeColor="text1"/>
          <w:u w:val="none"/>
        </w:rPr>
        <w:t>pagename=Islamyoun%2FIYALayout</w:t>
      </w:r>
    </w:p>
  </w:endnote>
  <w:endnote w:id="486">
    <w:p w:rsidR="00A14951" w:rsidRPr="00606C41" w:rsidRDefault="00A14951" w:rsidP="00D32234">
      <w:pPr>
        <w:spacing w:line="280" w:lineRule="exact"/>
        <w:ind w:firstLine="0"/>
        <w:rPr>
          <w:rFonts w:ascii="Arial" w:hAnsi="Arial" w:cs="DanaFajr"/>
          <w:color w:val="000000" w:themeColor="text1"/>
          <w:szCs w:val="28"/>
          <w:rtl/>
          <w:lang w:bidi="ar-LB"/>
        </w:rPr>
      </w:pPr>
      <w:r w:rsidRPr="00606C41">
        <w:rPr>
          <w:rFonts w:ascii="Arial" w:hAnsi="Arial" w:cs="DanaFajr"/>
          <w:color w:val="000000" w:themeColor="text1"/>
          <w:szCs w:val="28"/>
          <w:rtl/>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rPr>
        <w:t>) عبدلاوي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المرتكزات العقيدية للفكر الجهادي. </w:t>
      </w:r>
    </w:p>
  </w:endnote>
  <w:endnote w:id="487">
    <w:p w:rsidR="00A14951" w:rsidRPr="00606C41" w:rsidRDefault="00A14951" w:rsidP="00D32234">
      <w:pPr>
        <w:spacing w:line="280" w:lineRule="exact"/>
        <w:ind w:firstLine="0"/>
        <w:rPr>
          <w:rFonts w:ascii="Arial" w:hAnsi="Arial" w:cs="DanaFajr"/>
          <w:color w:val="000000" w:themeColor="text1"/>
          <w:szCs w:val="28"/>
          <w:rtl/>
          <w:lang w:bidi="ar-LB"/>
        </w:rPr>
      </w:pPr>
      <w:r w:rsidRPr="00606C41">
        <w:rPr>
          <w:rFonts w:ascii="Arial" w:hAnsi="Arial" w:cs="DanaFajr"/>
          <w:color w:val="000000" w:themeColor="text1"/>
          <w:szCs w:val="28"/>
          <w:rtl/>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rPr>
        <w:t>) الم</w:t>
      </w:r>
      <w:r w:rsidRPr="00606C41">
        <w:rPr>
          <w:rFonts w:ascii="Arial" w:hAnsi="Arial" w:cs="DanaFajr" w:hint="cs"/>
          <w:color w:val="000000" w:themeColor="text1"/>
          <w:szCs w:val="28"/>
          <w:rtl/>
        </w:rPr>
        <w:t>صدر</w:t>
      </w:r>
      <w:r w:rsidRPr="00606C41">
        <w:rPr>
          <w:rFonts w:ascii="Arial" w:hAnsi="Arial" w:cs="DanaFajr"/>
          <w:color w:val="000000" w:themeColor="text1"/>
          <w:szCs w:val="28"/>
          <w:rtl/>
        </w:rPr>
        <w:t xml:space="preserve"> نفسه. </w:t>
      </w:r>
    </w:p>
  </w:endnote>
  <w:endnote w:id="488">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rPr>
        <w:t>) الم</w:t>
      </w:r>
      <w:r w:rsidRPr="00606C41">
        <w:rPr>
          <w:rFonts w:ascii="Arial" w:hAnsi="Arial" w:cs="DanaFajr" w:hint="cs"/>
          <w:color w:val="000000" w:themeColor="text1"/>
          <w:szCs w:val="28"/>
          <w:rtl/>
        </w:rPr>
        <w:t>صدر</w:t>
      </w:r>
      <w:r w:rsidRPr="00606C41">
        <w:rPr>
          <w:rFonts w:ascii="Arial" w:hAnsi="Arial" w:cs="DanaFajr"/>
          <w:color w:val="000000" w:themeColor="text1"/>
          <w:szCs w:val="28"/>
          <w:rtl/>
        </w:rPr>
        <w:t xml:space="preserve"> نفسه. </w:t>
      </w:r>
    </w:p>
  </w:endnote>
  <w:endnote w:id="489">
    <w:p w:rsidR="00A14951" w:rsidRPr="00606C41" w:rsidRDefault="00A14951" w:rsidP="00D32234">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fa-IR"/>
        </w:rPr>
        <w:t>المصدر</w:t>
      </w:r>
      <w:r w:rsidRPr="00606C41">
        <w:rPr>
          <w:rFonts w:cs="DanaFajr"/>
          <w:color w:val="000000" w:themeColor="text1"/>
          <w:sz w:val="28"/>
          <w:szCs w:val="28"/>
          <w:rtl/>
          <w:lang w:bidi="fa-IR"/>
        </w:rPr>
        <w:t xml:space="preserve"> </w:t>
      </w:r>
      <w:r w:rsidRPr="00606C41">
        <w:rPr>
          <w:rFonts w:cs="DanaFajr" w:hint="cs"/>
          <w:color w:val="000000" w:themeColor="text1"/>
          <w:sz w:val="28"/>
          <w:szCs w:val="28"/>
          <w:rtl/>
          <w:lang w:bidi="fa-IR"/>
        </w:rPr>
        <w:t xml:space="preserve">السابق: </w:t>
      </w:r>
      <w:r w:rsidRPr="00606C41">
        <w:rPr>
          <w:rFonts w:cs="DanaFajr"/>
          <w:color w:val="000000" w:themeColor="text1"/>
          <w:sz w:val="28"/>
          <w:szCs w:val="28"/>
          <w:rtl/>
          <w:lang w:bidi="fa-IR"/>
        </w:rPr>
        <w:t xml:space="preserve">231. </w:t>
      </w:r>
    </w:p>
  </w:endnote>
  <w:endnote w:id="490">
    <w:p w:rsidR="00A14951" w:rsidRPr="00606C41" w:rsidRDefault="00A14951" w:rsidP="00D32234">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fa-IR"/>
        </w:rPr>
        <w:t>المصدر</w:t>
      </w:r>
      <w:r w:rsidRPr="00606C41">
        <w:rPr>
          <w:rFonts w:cs="DanaFajr"/>
          <w:color w:val="000000" w:themeColor="text1"/>
          <w:sz w:val="28"/>
          <w:szCs w:val="28"/>
          <w:rtl/>
          <w:lang w:bidi="fa-IR"/>
        </w:rPr>
        <w:t xml:space="preserve"> </w:t>
      </w:r>
      <w:r w:rsidRPr="00606C41">
        <w:rPr>
          <w:rFonts w:cs="DanaFajr" w:hint="cs"/>
          <w:color w:val="000000" w:themeColor="text1"/>
          <w:sz w:val="28"/>
          <w:szCs w:val="28"/>
          <w:rtl/>
          <w:lang w:bidi="fa-IR"/>
        </w:rPr>
        <w:t xml:space="preserve">السابق: </w:t>
      </w:r>
      <w:r w:rsidRPr="00606C41">
        <w:rPr>
          <w:rFonts w:cs="DanaFajr"/>
          <w:color w:val="000000" w:themeColor="text1"/>
          <w:sz w:val="28"/>
          <w:szCs w:val="28"/>
          <w:rtl/>
          <w:lang w:bidi="fa-IR"/>
        </w:rPr>
        <w:t>20</w:t>
      </w:r>
      <w:r w:rsidRPr="00606C41">
        <w:rPr>
          <w:rFonts w:cs="DanaFajr" w:hint="cs"/>
          <w:color w:val="000000" w:themeColor="text1"/>
          <w:sz w:val="28"/>
          <w:szCs w:val="28"/>
          <w:rtl/>
          <w:lang w:bidi="ar-LB"/>
        </w:rPr>
        <w:t>4</w:t>
      </w:r>
      <w:r w:rsidRPr="00606C41">
        <w:rPr>
          <w:rFonts w:cs="DanaFajr"/>
          <w:color w:val="000000" w:themeColor="text1"/>
          <w:sz w:val="28"/>
          <w:szCs w:val="28"/>
          <w:rtl/>
          <w:lang w:bidi="fa-IR"/>
        </w:rPr>
        <w:t xml:space="preserve">. </w:t>
      </w:r>
    </w:p>
  </w:endnote>
  <w:endnote w:id="491">
    <w:p w:rsidR="00A14951" w:rsidRPr="00606C41" w:rsidRDefault="00A14951" w:rsidP="00D32234">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fa-IR"/>
        </w:rPr>
        <w:t>المصدر</w:t>
      </w:r>
      <w:r w:rsidRPr="00606C41">
        <w:rPr>
          <w:rFonts w:cs="DanaFajr"/>
          <w:color w:val="000000" w:themeColor="text1"/>
          <w:sz w:val="28"/>
          <w:szCs w:val="28"/>
          <w:rtl/>
          <w:lang w:bidi="fa-IR"/>
        </w:rPr>
        <w:t xml:space="preserve"> </w:t>
      </w:r>
      <w:r w:rsidRPr="00606C41">
        <w:rPr>
          <w:rFonts w:cs="DanaFajr" w:hint="cs"/>
          <w:color w:val="000000" w:themeColor="text1"/>
          <w:sz w:val="28"/>
          <w:szCs w:val="28"/>
          <w:rtl/>
          <w:lang w:bidi="fa-IR"/>
        </w:rPr>
        <w:t>نفسه</w:t>
      </w:r>
      <w:r w:rsidRPr="00606C41">
        <w:rPr>
          <w:rFonts w:cs="DanaFajr"/>
          <w:color w:val="000000" w:themeColor="text1"/>
          <w:sz w:val="28"/>
          <w:szCs w:val="28"/>
          <w:rtl/>
          <w:lang w:bidi="fa-IR"/>
        </w:rPr>
        <w:t xml:space="preserve">. </w:t>
      </w:r>
    </w:p>
  </w:endnote>
  <w:endnote w:id="492">
    <w:p w:rsidR="00A14951" w:rsidRPr="00606C41" w:rsidRDefault="00A14951" w:rsidP="00D32234">
      <w:pPr>
        <w:pStyle w:val="aa"/>
        <w:spacing w:line="280" w:lineRule="exact"/>
        <w:ind w:firstLine="0"/>
        <w:rPr>
          <w:rFonts w:cs="DanaFajr"/>
          <w:color w:val="000000" w:themeColor="text1"/>
          <w:sz w:val="28"/>
          <w:szCs w:val="28"/>
          <w:lang w:bidi="fa-IR"/>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w:t>
      </w:r>
      <w:r w:rsidRPr="00606C41">
        <w:rPr>
          <w:rFonts w:cs="DanaFajr" w:hint="cs"/>
          <w:color w:val="000000" w:themeColor="text1"/>
          <w:sz w:val="28"/>
          <w:szCs w:val="28"/>
          <w:rtl/>
          <w:lang w:bidi="fa-IR"/>
        </w:rPr>
        <w:t>شريف يونس،</w:t>
      </w:r>
      <w:r w:rsidRPr="00606C41">
        <w:rPr>
          <w:rFonts w:cs="DanaFajr"/>
          <w:color w:val="000000" w:themeColor="text1"/>
          <w:sz w:val="28"/>
          <w:szCs w:val="28"/>
          <w:rtl/>
          <w:lang w:bidi="fa-IR"/>
        </w:rPr>
        <w:t xml:space="preserve"> </w:t>
      </w:r>
      <w:r w:rsidRPr="00606C41">
        <w:rPr>
          <w:rFonts w:cs="DanaFajr" w:hint="cs"/>
          <w:color w:val="000000" w:themeColor="text1"/>
          <w:sz w:val="28"/>
          <w:szCs w:val="28"/>
          <w:rtl/>
          <w:lang w:bidi="fa-IR"/>
        </w:rPr>
        <w:t>سيِّد</w:t>
      </w:r>
      <w:r w:rsidRPr="00606C41">
        <w:rPr>
          <w:rFonts w:cs="DanaFajr"/>
          <w:color w:val="000000" w:themeColor="text1"/>
          <w:sz w:val="28"/>
          <w:szCs w:val="28"/>
          <w:rtl/>
          <w:lang w:bidi="fa-IR"/>
        </w:rPr>
        <w:t xml:space="preserve"> </w:t>
      </w:r>
      <w:r w:rsidRPr="00606C41">
        <w:rPr>
          <w:rFonts w:cs="DanaFajr" w:hint="cs"/>
          <w:color w:val="000000" w:themeColor="text1"/>
          <w:sz w:val="28"/>
          <w:szCs w:val="28"/>
          <w:rtl/>
          <w:lang w:bidi="fa-IR"/>
        </w:rPr>
        <w:t>قطب</w:t>
      </w:r>
      <w:r w:rsidRPr="00606C41">
        <w:rPr>
          <w:rFonts w:cs="DanaFajr"/>
          <w:color w:val="000000" w:themeColor="text1"/>
          <w:sz w:val="28"/>
          <w:szCs w:val="28"/>
          <w:rtl/>
          <w:lang w:bidi="fa-IR"/>
        </w:rPr>
        <w:t xml:space="preserve"> </w:t>
      </w:r>
      <w:r w:rsidRPr="00606C41">
        <w:rPr>
          <w:rFonts w:cs="DanaFajr" w:hint="cs"/>
          <w:color w:val="000000" w:themeColor="text1"/>
          <w:sz w:val="28"/>
          <w:szCs w:val="28"/>
          <w:rtl/>
          <w:lang w:bidi="fa-IR"/>
        </w:rPr>
        <w:t>والأصولية</w:t>
      </w:r>
      <w:r w:rsidRPr="00606C41">
        <w:rPr>
          <w:rFonts w:cs="DanaFajr"/>
          <w:color w:val="000000" w:themeColor="text1"/>
          <w:sz w:val="28"/>
          <w:szCs w:val="28"/>
          <w:rtl/>
          <w:lang w:bidi="fa-IR"/>
        </w:rPr>
        <w:t xml:space="preserve"> </w:t>
      </w:r>
      <w:r w:rsidRPr="00606C41">
        <w:rPr>
          <w:rFonts w:cs="DanaFajr" w:hint="cs"/>
          <w:color w:val="000000" w:themeColor="text1"/>
          <w:sz w:val="28"/>
          <w:szCs w:val="28"/>
          <w:rtl/>
          <w:lang w:bidi="fa-IR"/>
        </w:rPr>
        <w:t xml:space="preserve">الإسلامية: </w:t>
      </w:r>
      <w:r w:rsidRPr="00606C41">
        <w:rPr>
          <w:rFonts w:cs="DanaFajr"/>
          <w:color w:val="000000" w:themeColor="text1"/>
          <w:sz w:val="28"/>
          <w:szCs w:val="28"/>
          <w:rtl/>
          <w:lang w:bidi="fa-IR"/>
        </w:rPr>
        <w:t xml:space="preserve">210، </w:t>
      </w:r>
      <w:r w:rsidRPr="00606C41">
        <w:rPr>
          <w:rFonts w:cs="DanaFajr" w:hint="cs"/>
          <w:color w:val="000000" w:themeColor="text1"/>
          <w:sz w:val="28"/>
          <w:szCs w:val="28"/>
          <w:rtl/>
          <w:lang w:bidi="fa-IR"/>
        </w:rPr>
        <w:t>القاهرة، دار</w:t>
      </w:r>
      <w:r w:rsidRPr="00606C41">
        <w:rPr>
          <w:rFonts w:cs="DanaFajr"/>
          <w:color w:val="000000" w:themeColor="text1"/>
          <w:sz w:val="28"/>
          <w:szCs w:val="28"/>
          <w:rtl/>
          <w:lang w:bidi="fa-IR"/>
        </w:rPr>
        <w:t xml:space="preserve"> </w:t>
      </w:r>
      <w:r w:rsidRPr="00606C41">
        <w:rPr>
          <w:rFonts w:cs="DanaFajr" w:hint="cs"/>
          <w:color w:val="000000" w:themeColor="text1"/>
          <w:sz w:val="28"/>
          <w:szCs w:val="28"/>
          <w:rtl/>
          <w:lang w:bidi="fa-IR"/>
        </w:rPr>
        <w:t xml:space="preserve">طيبة، </w:t>
      </w:r>
      <w:r w:rsidRPr="00606C41">
        <w:rPr>
          <w:rFonts w:cs="DanaFajr"/>
          <w:color w:val="000000" w:themeColor="text1"/>
          <w:sz w:val="28"/>
          <w:szCs w:val="28"/>
          <w:rtl/>
          <w:lang w:bidi="fa-IR"/>
        </w:rPr>
        <w:t>199</w:t>
      </w:r>
      <w:r w:rsidRPr="00606C41">
        <w:rPr>
          <w:rFonts w:cs="DanaFajr" w:hint="cs"/>
          <w:color w:val="000000" w:themeColor="text1"/>
          <w:sz w:val="28"/>
          <w:szCs w:val="28"/>
          <w:rtl/>
          <w:lang w:bidi="ar-LB"/>
        </w:rPr>
        <w:t>5</w:t>
      </w:r>
      <w:r w:rsidRPr="00606C41">
        <w:rPr>
          <w:rFonts w:cs="DanaFajr"/>
          <w:color w:val="000000" w:themeColor="text1"/>
          <w:sz w:val="28"/>
          <w:szCs w:val="28"/>
          <w:rtl/>
          <w:lang w:bidi="fa-IR"/>
        </w:rPr>
        <w:t xml:space="preserve">. </w:t>
      </w:r>
    </w:p>
  </w:endnote>
  <w:endnote w:id="493">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rPr>
        <w:t>)</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أبو الأعلى المودودي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الإسلام والجاهلية</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41</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دار الفكر للطباعة والنشر والتوزيع. </w:t>
      </w:r>
    </w:p>
  </w:endnote>
  <w:endnote w:id="494">
    <w:p w:rsidR="00A14951" w:rsidRPr="00606C41" w:rsidRDefault="00A14951" w:rsidP="00D32234">
      <w:pPr>
        <w:pStyle w:val="af"/>
        <w:spacing w:line="280" w:lineRule="exact"/>
        <w:ind w:firstLine="0"/>
        <w:rPr>
          <w:rFonts w:ascii="Arial" w:hAnsi="Arial" w:cs="DanaFajr"/>
          <w:color w:val="000000" w:themeColor="text1"/>
          <w:sz w:val="28"/>
          <w:szCs w:val="28"/>
          <w:rtl/>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قال أيمن ال</w:t>
      </w:r>
      <w:r w:rsidRPr="00606C41">
        <w:rPr>
          <w:rFonts w:ascii="Arial" w:hAnsi="Arial" w:cs="DanaFajr" w:hint="cs"/>
          <w:color w:val="000000" w:themeColor="text1"/>
          <w:sz w:val="28"/>
          <w:szCs w:val="28"/>
          <w:rtl/>
        </w:rPr>
        <w:t>ظ</w:t>
      </w:r>
      <w:r w:rsidRPr="00606C41">
        <w:rPr>
          <w:rFonts w:ascii="Arial" w:hAnsi="Arial" w:cs="DanaFajr"/>
          <w:color w:val="000000" w:themeColor="text1"/>
          <w:sz w:val="28"/>
          <w:szCs w:val="28"/>
          <w:rtl/>
        </w:rPr>
        <w:t xml:space="preserve">واهري: </w:t>
      </w:r>
      <w:r w:rsidRPr="00F268C8">
        <w:rPr>
          <w:rFonts w:cs="DanaFajr" w:hint="eastAsia"/>
          <w:color w:val="000000" w:themeColor="text1"/>
          <w:rtl/>
        </w:rPr>
        <w:t>«</w:t>
      </w:r>
      <w:r w:rsidRPr="00606C41">
        <w:rPr>
          <w:rFonts w:ascii="Arial" w:hAnsi="Arial" w:cs="DanaFajr"/>
          <w:color w:val="000000" w:themeColor="text1"/>
          <w:sz w:val="28"/>
          <w:szCs w:val="28"/>
          <w:rtl/>
        </w:rPr>
        <w:t xml:space="preserve">إن سيد قطب هو الذي وضع دستور </w:t>
      </w:r>
      <w:r w:rsidRPr="00F268C8">
        <w:rPr>
          <w:rFonts w:cs="DanaFajr" w:hint="eastAsia"/>
          <w:color w:val="000000" w:themeColor="text1"/>
          <w:rtl/>
        </w:rPr>
        <w:t>«</w:t>
      </w:r>
      <w:r w:rsidRPr="00606C41">
        <w:rPr>
          <w:rFonts w:ascii="Arial" w:hAnsi="Arial" w:cs="DanaFajr"/>
          <w:color w:val="000000" w:themeColor="text1"/>
          <w:sz w:val="28"/>
          <w:szCs w:val="28"/>
          <w:rtl/>
        </w:rPr>
        <w:t>الجهاديين</w:t>
      </w:r>
      <w:r w:rsidRPr="00F268C8">
        <w:rPr>
          <w:rFonts w:cs="DanaFajr" w:hint="eastAsia"/>
          <w:color w:val="000000" w:themeColor="text1"/>
          <w:rtl/>
        </w:rPr>
        <w:t>»</w:t>
      </w:r>
      <w:r w:rsidRPr="00606C41">
        <w:rPr>
          <w:rFonts w:ascii="Arial" w:hAnsi="Arial" w:cs="DanaFajr"/>
          <w:color w:val="000000" w:themeColor="text1"/>
          <w:sz w:val="28"/>
          <w:szCs w:val="28"/>
          <w:rtl/>
        </w:rPr>
        <w:t>!</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وأن سي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w:t>
      </w:r>
      <w:r w:rsidRPr="00606C41">
        <w:rPr>
          <w:rFonts w:ascii="Arial" w:hAnsi="Arial" w:cs="DanaFajr" w:hint="cs"/>
          <w:color w:val="000000" w:themeColor="text1"/>
          <w:sz w:val="28"/>
          <w:szCs w:val="28"/>
          <w:rtl/>
        </w:rPr>
        <w:t xml:space="preserve"> قطب</w:t>
      </w:r>
      <w:r w:rsidRPr="00606C41">
        <w:rPr>
          <w:rFonts w:ascii="Arial" w:hAnsi="Arial" w:cs="DanaFajr"/>
          <w:color w:val="000000" w:themeColor="text1"/>
          <w:sz w:val="28"/>
          <w:szCs w:val="28"/>
          <w:rtl/>
        </w:rPr>
        <w:t xml:space="preserve"> هو مصدر الإحياء الأصولي، وأن كتابه العدالة الاجتماعية في الإسلام،</w:t>
      </w:r>
      <w:r>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ع</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أهم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إنتاج عقلي وفكري للتيارات الأصولية، وأن فكره كان شرارة البدء في إشعال الثورة الإسلامية ضد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أعداء الإسلام في الداخل والخارج، والتي ما زالت فصولها الدامية تتجد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 يوماً بعد يوم</w:t>
      </w:r>
      <w:r w:rsidRPr="00F268C8">
        <w:rPr>
          <w:rFonts w:cs="DanaFajr" w:hint="eastAsia"/>
          <w:color w:val="000000" w:themeColor="text1"/>
          <w:rtl/>
        </w:rPr>
        <w:t>»</w:t>
      </w:r>
      <w:r w:rsidRPr="00606C41">
        <w:rPr>
          <w:rFonts w:ascii="Arial" w:hAnsi="Arial" w:cs="DanaFajr"/>
          <w:color w:val="000000" w:themeColor="text1"/>
          <w:sz w:val="28"/>
          <w:szCs w:val="28"/>
          <w:rtl/>
        </w:rPr>
        <w:t>.</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الظواهري، الديناميت: معالم في الطريق</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صحيفة الشرق الأوسط، </w:t>
      </w:r>
      <w:r w:rsidRPr="00606C41">
        <w:rPr>
          <w:rFonts w:ascii="Arial" w:hAnsi="Arial" w:cs="DanaFajr" w:hint="cs"/>
          <w:color w:val="000000" w:themeColor="text1"/>
          <w:sz w:val="28"/>
          <w:szCs w:val="28"/>
          <w:rtl/>
        </w:rPr>
        <w:t>ال</w:t>
      </w:r>
      <w:r w:rsidRPr="00606C41">
        <w:rPr>
          <w:rFonts w:ascii="Arial" w:hAnsi="Arial" w:cs="DanaFajr"/>
          <w:color w:val="000000" w:themeColor="text1"/>
          <w:sz w:val="28"/>
          <w:szCs w:val="28"/>
          <w:rtl/>
        </w:rPr>
        <w:t>عدد 8407</w:t>
      </w:r>
      <w:r w:rsidRPr="00606C41">
        <w:rPr>
          <w:rFonts w:ascii="Arial" w:hAnsi="Arial" w:cs="DanaFajr" w:hint="cs"/>
          <w:color w:val="000000" w:themeColor="text1"/>
          <w:sz w:val="28"/>
          <w:szCs w:val="28"/>
          <w:rtl/>
        </w:rPr>
        <w:t>، بتاريخ:</w:t>
      </w:r>
      <w:r w:rsidRPr="00606C41">
        <w:rPr>
          <w:rFonts w:ascii="Arial" w:hAnsi="Arial" w:cs="DanaFajr"/>
          <w:color w:val="000000" w:themeColor="text1"/>
          <w:sz w:val="28"/>
          <w:szCs w:val="28"/>
          <w:rtl/>
        </w:rPr>
        <w:t xml:space="preserve"> 19/9/1422هـ</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p>
  </w:endnote>
  <w:endnote w:id="495">
    <w:p w:rsidR="00A14951" w:rsidRPr="00606C41" w:rsidRDefault="00A14951" w:rsidP="00D32234">
      <w:pPr>
        <w:pStyle w:val="aa"/>
        <w:spacing w:line="280" w:lineRule="exact"/>
        <w:ind w:firstLine="0"/>
        <w:rPr>
          <w:rStyle w:val="bodycontent1"/>
          <w:rFonts w:ascii="Arial" w:hAnsi="Arial" w:cs="DanaFajr"/>
          <w:color w:val="000000" w:themeColor="text1"/>
          <w:sz w:val="28"/>
          <w:szCs w:val="28"/>
          <w:rtl/>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سي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 قطب</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r w:rsidRPr="00606C41">
        <w:rPr>
          <w:rStyle w:val="footnote1"/>
          <w:rFonts w:ascii="Arial" w:hAnsi="Arial" w:cs="DanaFajr"/>
          <w:color w:val="000000" w:themeColor="text1"/>
          <w:sz w:val="28"/>
          <w:szCs w:val="28"/>
          <w:rtl/>
        </w:rPr>
        <w:t>معالم في الطريق</w:t>
      </w:r>
      <w:r w:rsidRPr="00606C41">
        <w:rPr>
          <w:rStyle w:val="footnote1"/>
          <w:rFonts w:ascii="Arial" w:hAnsi="Arial" w:cs="DanaFajr" w:hint="cs"/>
          <w:color w:val="000000" w:themeColor="text1"/>
          <w:sz w:val="28"/>
          <w:szCs w:val="28"/>
          <w:rtl/>
        </w:rPr>
        <w:t>،</w:t>
      </w:r>
      <w:r w:rsidRPr="00606C41">
        <w:rPr>
          <w:rStyle w:val="footnote1"/>
          <w:rFonts w:ascii="Arial" w:hAnsi="Arial" w:cs="DanaFajr"/>
          <w:color w:val="000000" w:themeColor="text1"/>
          <w:sz w:val="28"/>
          <w:szCs w:val="28"/>
          <w:rtl/>
        </w:rPr>
        <w:t xml:space="preserve"> </w:t>
      </w:r>
      <w:r w:rsidRPr="00606C41">
        <w:rPr>
          <w:rStyle w:val="bodycontent1"/>
          <w:rFonts w:ascii="Arial" w:hAnsi="Arial" w:cs="DanaFajr"/>
          <w:color w:val="000000" w:themeColor="text1"/>
          <w:sz w:val="28"/>
          <w:szCs w:val="28"/>
          <w:rtl/>
        </w:rPr>
        <w:t>فصل لا إله إلا</w:t>
      </w:r>
      <w:r w:rsidRPr="00606C41">
        <w:rPr>
          <w:rStyle w:val="bodycontent1"/>
          <w:rFonts w:ascii="Arial" w:hAnsi="Arial" w:cs="DanaFajr" w:hint="cs"/>
          <w:color w:val="000000" w:themeColor="text1"/>
          <w:sz w:val="28"/>
          <w:szCs w:val="28"/>
          <w:rtl/>
        </w:rPr>
        <w:t>ّ</w:t>
      </w:r>
      <w:r w:rsidRPr="00606C41">
        <w:rPr>
          <w:rStyle w:val="bodycontent1"/>
          <w:rFonts w:ascii="Arial" w:hAnsi="Arial" w:cs="DanaFajr"/>
          <w:color w:val="000000" w:themeColor="text1"/>
          <w:sz w:val="28"/>
          <w:szCs w:val="28"/>
          <w:rtl/>
        </w:rPr>
        <w:t xml:space="preserve"> الله منهج حياة</w:t>
      </w:r>
      <w:r w:rsidRPr="00606C41">
        <w:rPr>
          <w:rStyle w:val="bodycontent1"/>
          <w:rFonts w:ascii="Arial" w:hAnsi="Arial" w:cs="DanaFajr" w:hint="cs"/>
          <w:color w:val="000000" w:themeColor="text1"/>
          <w:sz w:val="28"/>
          <w:szCs w:val="28"/>
          <w:rtl/>
        </w:rPr>
        <w:t>:</w:t>
      </w:r>
    </w:p>
    <w:p w:rsidR="00A14951" w:rsidRPr="00606C41" w:rsidRDefault="00A14951" w:rsidP="00D32234">
      <w:pPr>
        <w:pStyle w:val="aa"/>
        <w:bidi w:val="0"/>
        <w:spacing w:line="280" w:lineRule="exact"/>
        <w:ind w:firstLine="0"/>
        <w:rPr>
          <w:rFonts w:ascii="Arial" w:hAnsi="Arial" w:cs="DanaFajr"/>
          <w:color w:val="000000" w:themeColor="text1"/>
          <w:sz w:val="28"/>
          <w:szCs w:val="28"/>
        </w:rPr>
      </w:pPr>
      <w:r w:rsidRPr="00606C41">
        <w:rPr>
          <w:rFonts w:ascii="Times New Roman" w:hAnsi="Times New Roman"/>
          <w:color w:val="000000" w:themeColor="text1"/>
        </w:rPr>
        <w:t>http://www.tawhed.ws/r1?i=1418</w:t>
      </w:r>
      <w:r w:rsidRPr="00E46CD9">
        <w:rPr>
          <w:rFonts w:ascii="Times New Roman" w:hAnsi="Times New Roman"/>
          <w:color w:val="000000" w:themeColor="text1"/>
        </w:rPr>
        <w:t>&amp;</w:t>
      </w:r>
      <w:r w:rsidRPr="00606C41">
        <w:rPr>
          <w:rFonts w:ascii="Times New Roman" w:hAnsi="Times New Roman"/>
          <w:color w:val="000000" w:themeColor="text1"/>
        </w:rPr>
        <w:t>x=mf0etkyq</w:t>
      </w:r>
      <w:r w:rsidRPr="00606C41">
        <w:rPr>
          <w:rFonts w:ascii="Arial" w:hAnsi="Arial" w:cs="DanaFajr"/>
          <w:color w:val="000000" w:themeColor="text1"/>
          <w:sz w:val="28"/>
          <w:szCs w:val="28"/>
          <w:rtl/>
          <w:lang w:bidi="ar-LB"/>
        </w:rPr>
        <w:t xml:space="preserve"> </w:t>
      </w:r>
    </w:p>
  </w:endnote>
  <w:endnote w:id="496">
    <w:p w:rsidR="00A14951" w:rsidRPr="00606C41" w:rsidRDefault="00A14951" w:rsidP="00D32234">
      <w:pPr>
        <w:pStyle w:val="aa"/>
        <w:spacing w:line="280" w:lineRule="exact"/>
        <w:ind w:firstLine="0"/>
        <w:rPr>
          <w:rFonts w:ascii="Arial" w:hAnsi="Arial" w:cs="DanaFajr"/>
          <w:color w:val="000000" w:themeColor="text1"/>
          <w:sz w:val="28"/>
          <w:szCs w:val="28"/>
          <w:rtl/>
          <w:lang w:bidi="ar-LB"/>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 xml:space="preserve">المصدر نفسه. </w:t>
      </w:r>
    </w:p>
  </w:endnote>
  <w:endnote w:id="497">
    <w:p w:rsidR="00A14951" w:rsidRPr="00606C41" w:rsidRDefault="00A14951" w:rsidP="00D32234">
      <w:pPr>
        <w:pStyle w:val="aa"/>
        <w:spacing w:line="280" w:lineRule="exact"/>
        <w:ind w:firstLine="0"/>
        <w:rPr>
          <w:rFonts w:ascii="Arial" w:hAnsi="Arial" w:cs="DanaFajr"/>
          <w:color w:val="000000" w:themeColor="text1"/>
          <w:sz w:val="28"/>
          <w:szCs w:val="28"/>
          <w:rtl/>
          <w:lang w:bidi="ar-LB"/>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rPr>
        <w:t xml:space="preserve">المصدر نفسه. </w:t>
      </w:r>
    </w:p>
  </w:endnote>
  <w:endnote w:id="498">
    <w:p w:rsidR="00A14951" w:rsidRPr="00606C41" w:rsidRDefault="00A14951" w:rsidP="00D32234">
      <w:pPr>
        <w:pStyle w:val="aa"/>
        <w:spacing w:line="280" w:lineRule="exact"/>
        <w:ind w:firstLine="0"/>
        <w:rPr>
          <w:rStyle w:val="a6"/>
          <w:rFonts w:ascii="Arial" w:hAnsi="Arial" w:cs="DanaFajr"/>
          <w:b w:val="0"/>
          <w:color w:val="000000" w:themeColor="text1"/>
          <w:sz w:val="28"/>
          <w:szCs w:val="28"/>
          <w:rtl/>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يتحو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ل مفهوم الحاكمية الإلهية على يدي سي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 قطب إلى أيديولوجي</w:t>
      </w:r>
      <w:r w:rsidRPr="00606C41">
        <w:rPr>
          <w:rFonts w:ascii="Arial" w:hAnsi="Arial" w:cs="DanaFajr" w:hint="cs"/>
          <w:color w:val="000000" w:themeColor="text1"/>
          <w:sz w:val="28"/>
          <w:szCs w:val="28"/>
          <w:rtl/>
        </w:rPr>
        <w:t>ا</w:t>
      </w:r>
      <w:r w:rsidRPr="00606C41">
        <w:rPr>
          <w:rFonts w:ascii="Arial" w:hAnsi="Arial" w:cs="DanaFajr"/>
          <w:color w:val="000000" w:themeColor="text1"/>
          <w:sz w:val="28"/>
          <w:szCs w:val="28"/>
          <w:rtl/>
        </w:rPr>
        <w:t xml:space="preserve"> تقوم بشحن مصطلحات قديمة بدلالات</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حديثة، معيدة ترتيبها وتصنيفها من جديد، وفق منظومة من المفاهيم </w:t>
      </w:r>
      <w:r w:rsidRPr="00606C41">
        <w:rPr>
          <w:rFonts w:ascii="Arial" w:hAnsi="Arial" w:cs="DanaFajr" w:hint="cs"/>
          <w:color w:val="000000" w:themeColor="text1"/>
          <w:sz w:val="28"/>
          <w:szCs w:val="28"/>
          <w:rtl/>
        </w:rPr>
        <w:t>ال</w:t>
      </w:r>
      <w:r w:rsidRPr="00606C41">
        <w:rPr>
          <w:rFonts w:ascii="Arial" w:hAnsi="Arial" w:cs="DanaFajr"/>
          <w:color w:val="000000" w:themeColor="text1"/>
          <w:sz w:val="28"/>
          <w:szCs w:val="28"/>
          <w:rtl/>
        </w:rPr>
        <w:t>متراص</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ة في تسلسل محكم، </w:t>
      </w:r>
      <w:r w:rsidRPr="00606C41">
        <w:rPr>
          <w:rFonts w:ascii="Arial" w:hAnsi="Arial" w:cs="DanaFajr" w:hint="cs"/>
          <w:color w:val="000000" w:themeColor="text1"/>
          <w:sz w:val="28"/>
          <w:szCs w:val="28"/>
          <w:rtl/>
        </w:rPr>
        <w:t>ال</w:t>
      </w:r>
      <w:r w:rsidRPr="00606C41">
        <w:rPr>
          <w:rFonts w:ascii="Arial" w:hAnsi="Arial" w:cs="DanaFajr"/>
          <w:color w:val="000000" w:themeColor="text1"/>
          <w:sz w:val="28"/>
          <w:szCs w:val="28"/>
          <w:rtl/>
        </w:rPr>
        <w:t>قادرة بح</w:t>
      </w:r>
      <w:r w:rsidRPr="00606C41">
        <w:rPr>
          <w:rFonts w:ascii="Arial" w:hAnsi="Arial" w:cs="DanaFajr" w:hint="cs"/>
          <w:color w:val="000000" w:themeColor="text1"/>
          <w:sz w:val="28"/>
          <w:szCs w:val="28"/>
          <w:rtl/>
        </w:rPr>
        <w:t>دّ</w:t>
      </w:r>
      <w:r w:rsidRPr="00606C41">
        <w:rPr>
          <w:rFonts w:ascii="Arial" w:hAnsi="Arial" w:cs="DanaFajr"/>
          <w:color w:val="000000" w:themeColor="text1"/>
          <w:sz w:val="28"/>
          <w:szCs w:val="28"/>
          <w:rtl/>
        </w:rPr>
        <w:t xml:space="preserve"> ذاتها على إنتاج وتوليد مفاهيم جديدة مستقاة من مصطلحات قديمة. فالقضية تبدأ بتكفير الأم</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ة والمجتمع، </w:t>
      </w:r>
      <w:r w:rsidRPr="00606C41">
        <w:rPr>
          <w:rFonts w:ascii="Arial" w:hAnsi="Arial" w:cs="DanaFajr" w:hint="cs"/>
          <w:color w:val="000000" w:themeColor="text1"/>
          <w:sz w:val="28"/>
          <w:szCs w:val="28"/>
          <w:rtl/>
        </w:rPr>
        <w:t>و</w:t>
      </w:r>
      <w:r w:rsidRPr="00606C41">
        <w:rPr>
          <w:rFonts w:ascii="Arial" w:hAnsi="Arial" w:cs="DanaFajr"/>
          <w:color w:val="000000" w:themeColor="text1"/>
          <w:sz w:val="28"/>
          <w:szCs w:val="28"/>
          <w:rtl/>
        </w:rPr>
        <w:t>بمقتضاها تتحو</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ل دار الإسلام إلى دار حرب</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عندها يموت التاريخ، ليبدأ مشهد</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جديد يرفض اعتبار المجتمعات القائمة اليوم مسلمة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لأن القبول بهذه التسمية يُستعمل كـفخ</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راد منه إحداث ممانعة ل</w:t>
      </w:r>
      <w:r w:rsidRPr="00606C41">
        <w:rPr>
          <w:rFonts w:ascii="Arial" w:hAnsi="Arial" w:cs="DanaFajr" w:hint="cs"/>
          <w:color w:val="000000" w:themeColor="text1"/>
          <w:sz w:val="28"/>
          <w:szCs w:val="28"/>
          <w:rtl/>
        </w:rPr>
        <w:t>ل</w:t>
      </w:r>
      <w:r w:rsidRPr="00606C41">
        <w:rPr>
          <w:rFonts w:ascii="Arial" w:hAnsi="Arial" w:cs="DanaFajr"/>
          <w:color w:val="000000" w:themeColor="text1"/>
          <w:sz w:val="28"/>
          <w:szCs w:val="28"/>
          <w:rtl/>
        </w:rPr>
        <w:t xml:space="preserve">خطاب الإسلامي الانقلابي التكفيري. إذن نحن أمام مشهد جاهلي جديد، من الخطأ ـ وربما من التآمر ـ تلوينه أو تجميله أو تمويهه. </w:t>
      </w:r>
      <w:r w:rsidRPr="00606C41">
        <w:rPr>
          <w:rFonts w:ascii="Arial" w:hAnsi="Arial" w:cs="DanaFajr" w:hint="cs"/>
          <w:color w:val="000000" w:themeColor="text1"/>
          <w:sz w:val="28"/>
          <w:szCs w:val="28"/>
          <w:rtl/>
          <w:lang w:bidi="ar-LB"/>
        </w:rPr>
        <w:t xml:space="preserve">(عماد </w:t>
      </w:r>
      <w:r w:rsidRPr="00606C41">
        <w:rPr>
          <w:rStyle w:val="a6"/>
          <w:rFonts w:ascii="Arial" w:hAnsi="Arial" w:cs="DanaFajr"/>
          <w:b w:val="0"/>
          <w:color w:val="000000" w:themeColor="text1"/>
          <w:sz w:val="28"/>
          <w:szCs w:val="28"/>
          <w:rtl/>
        </w:rPr>
        <w:t>عبدالغني</w:t>
      </w:r>
      <w:r w:rsidRPr="00606C41">
        <w:rPr>
          <w:rStyle w:val="a6"/>
          <w:rFonts w:ascii="Arial" w:hAnsi="Arial" w:cs="DanaFajr" w:hint="cs"/>
          <w:b w:val="0"/>
          <w:color w:val="000000" w:themeColor="text1"/>
          <w:sz w:val="28"/>
          <w:szCs w:val="28"/>
          <w:rtl/>
        </w:rPr>
        <w:t>،</w:t>
      </w:r>
      <w:r w:rsidRPr="00606C41">
        <w:rPr>
          <w:rStyle w:val="a6"/>
          <w:rFonts w:ascii="Arial" w:hAnsi="Arial" w:cs="DanaFajr"/>
          <w:b w:val="0"/>
          <w:color w:val="000000" w:themeColor="text1"/>
          <w:sz w:val="28"/>
          <w:szCs w:val="28"/>
          <w:rtl/>
        </w:rPr>
        <w:t xml:space="preserve"> إنشاء الخطاب وتفكيك النص</w:t>
      </w:r>
      <w:r w:rsidRPr="00606C41">
        <w:rPr>
          <w:rStyle w:val="a6"/>
          <w:rFonts w:ascii="Arial" w:hAnsi="Arial" w:cs="DanaFajr" w:hint="cs"/>
          <w:b w:val="0"/>
          <w:color w:val="000000" w:themeColor="text1"/>
          <w:sz w:val="28"/>
          <w:szCs w:val="28"/>
          <w:rtl/>
        </w:rPr>
        <w:t>ّ:</w:t>
      </w:r>
    </w:p>
    <w:p w:rsidR="00A14951" w:rsidRPr="00606C41" w:rsidRDefault="00A14951" w:rsidP="00D32234">
      <w:pPr>
        <w:pStyle w:val="aa"/>
        <w:bidi w:val="0"/>
        <w:spacing w:line="280" w:lineRule="exact"/>
        <w:ind w:firstLine="0"/>
        <w:rPr>
          <w:rFonts w:ascii="Arial" w:hAnsi="Arial" w:cs="DanaFajr"/>
          <w:color w:val="000000" w:themeColor="text1"/>
          <w:sz w:val="28"/>
          <w:szCs w:val="28"/>
          <w:rtl/>
        </w:rPr>
      </w:pPr>
      <w:r w:rsidRPr="00606C41">
        <w:rPr>
          <w:rStyle w:val="Hyperlink"/>
          <w:rFonts w:ascii="Times New Roman" w:hAnsi="Times New Roman"/>
          <w:color w:val="000000" w:themeColor="text1"/>
          <w:u w:val="none"/>
        </w:rPr>
        <w:t>http://www.balagh.com/mosoa/fekr/cy05os26.htm</w:t>
      </w:r>
    </w:p>
  </w:endnote>
  <w:endnote w:id="499">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xml:space="preserve">) رغم </w:t>
      </w:r>
      <w:r w:rsidRPr="00606C41">
        <w:rPr>
          <w:rFonts w:ascii="Arial" w:hAnsi="Arial" w:cs="DanaFajr" w:hint="cs"/>
          <w:color w:val="000000" w:themeColor="text1"/>
          <w:sz w:val="28"/>
          <w:szCs w:val="28"/>
          <w:rtl/>
          <w:lang w:bidi="ar-LB"/>
        </w:rPr>
        <w:t>أ</w:t>
      </w:r>
      <w:r w:rsidRPr="00606C41">
        <w:rPr>
          <w:rFonts w:ascii="Arial" w:hAnsi="Arial" w:cs="DanaFajr"/>
          <w:color w:val="000000" w:themeColor="text1"/>
          <w:sz w:val="28"/>
          <w:szCs w:val="28"/>
          <w:rtl/>
        </w:rPr>
        <w:t>ن معظم المصادر تشير إلى ال</w:t>
      </w:r>
      <w:r w:rsidRPr="00606C41">
        <w:rPr>
          <w:rFonts w:ascii="Arial" w:hAnsi="Arial" w:cs="DanaFajr" w:hint="cs"/>
          <w:color w:val="000000" w:themeColor="text1"/>
          <w:sz w:val="28"/>
          <w:szCs w:val="28"/>
          <w:rtl/>
        </w:rPr>
        <w:t>أ</w:t>
      </w:r>
      <w:r w:rsidRPr="00606C41">
        <w:rPr>
          <w:rFonts w:ascii="Arial" w:hAnsi="Arial" w:cs="DanaFajr"/>
          <w:color w:val="000000" w:themeColor="text1"/>
          <w:sz w:val="28"/>
          <w:szCs w:val="28"/>
          <w:rtl/>
        </w:rPr>
        <w:t>ثر الفاعل للمودودي على سي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w:t>
      </w:r>
      <w:r w:rsidRPr="00606C41">
        <w:rPr>
          <w:rFonts w:ascii="Arial" w:hAnsi="Arial" w:cs="DanaFajr"/>
          <w:color w:val="000000" w:themeColor="text1"/>
          <w:sz w:val="28"/>
          <w:szCs w:val="28"/>
        </w:rPr>
        <w:t xml:space="preserve"> </w:t>
      </w:r>
      <w:r w:rsidRPr="00606C41">
        <w:rPr>
          <w:rFonts w:ascii="Arial" w:hAnsi="Arial" w:cs="DanaFajr"/>
          <w:color w:val="000000" w:themeColor="text1"/>
          <w:sz w:val="28"/>
          <w:szCs w:val="28"/>
          <w:rtl/>
        </w:rPr>
        <w:t>قطب، فإن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ذلك يظل</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شيئاً لا يمكن </w:t>
      </w:r>
      <w:r w:rsidRPr="00606C41">
        <w:rPr>
          <w:rFonts w:ascii="Arial" w:hAnsi="Arial" w:cs="DanaFajr" w:hint="cs"/>
          <w:color w:val="000000" w:themeColor="text1"/>
          <w:sz w:val="28"/>
          <w:szCs w:val="28"/>
          <w:rtl/>
        </w:rPr>
        <w:t>إ</w:t>
      </w:r>
      <w:r w:rsidRPr="00606C41">
        <w:rPr>
          <w:rFonts w:ascii="Arial" w:hAnsi="Arial" w:cs="DanaFajr"/>
          <w:color w:val="000000" w:themeColor="text1"/>
          <w:sz w:val="28"/>
          <w:szCs w:val="28"/>
          <w:rtl/>
        </w:rPr>
        <w:t>ثباته بدق</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ة، و</w:t>
      </w:r>
      <w:r w:rsidRPr="00606C41">
        <w:rPr>
          <w:rFonts w:ascii="Arial" w:hAnsi="Arial" w:cs="DanaFajr" w:hint="cs"/>
          <w:color w:val="000000" w:themeColor="text1"/>
          <w:sz w:val="28"/>
          <w:szCs w:val="28"/>
          <w:rtl/>
        </w:rPr>
        <w:t>إ</w:t>
      </w:r>
      <w:r w:rsidRPr="00606C41">
        <w:rPr>
          <w:rFonts w:ascii="Arial" w:hAnsi="Arial" w:cs="DanaFajr"/>
          <w:color w:val="000000" w:themeColor="text1"/>
          <w:sz w:val="28"/>
          <w:szCs w:val="28"/>
          <w:rtl/>
        </w:rPr>
        <w:t>ن كان من المرج</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ح </w:t>
      </w:r>
      <w:r w:rsidRPr="00606C41">
        <w:rPr>
          <w:rFonts w:ascii="Arial" w:hAnsi="Arial" w:cs="DanaFajr" w:hint="cs"/>
          <w:color w:val="000000" w:themeColor="text1"/>
          <w:sz w:val="28"/>
          <w:szCs w:val="28"/>
          <w:rtl/>
        </w:rPr>
        <w:t>أ</w:t>
      </w:r>
      <w:r w:rsidRPr="00606C41">
        <w:rPr>
          <w:rFonts w:ascii="Arial" w:hAnsi="Arial" w:cs="DanaFajr"/>
          <w:color w:val="000000" w:themeColor="text1"/>
          <w:sz w:val="28"/>
          <w:szCs w:val="28"/>
          <w:rtl/>
        </w:rPr>
        <w:t>ن يكون سي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 قطب قد</w:t>
      </w:r>
      <w:r w:rsidRPr="00606C41">
        <w:rPr>
          <w:rFonts w:ascii="Arial" w:hAnsi="Arial" w:cs="DanaFajr"/>
          <w:color w:val="000000" w:themeColor="text1"/>
          <w:sz w:val="28"/>
          <w:szCs w:val="28"/>
        </w:rPr>
        <w:t xml:space="preserve"> </w:t>
      </w:r>
      <w:r w:rsidRPr="00606C41">
        <w:rPr>
          <w:rFonts w:ascii="Arial" w:hAnsi="Arial" w:cs="DanaFajr"/>
          <w:color w:val="000000" w:themeColor="text1"/>
          <w:sz w:val="28"/>
          <w:szCs w:val="28"/>
          <w:rtl/>
        </w:rPr>
        <w:t>اط</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لع على كتابات المودودي. لكن يصعب </w:t>
      </w:r>
      <w:r w:rsidRPr="00606C41">
        <w:rPr>
          <w:rFonts w:ascii="Arial" w:hAnsi="Arial" w:cs="DanaFajr" w:hint="cs"/>
          <w:color w:val="000000" w:themeColor="text1"/>
          <w:sz w:val="28"/>
          <w:szCs w:val="28"/>
          <w:rtl/>
        </w:rPr>
        <w:t>إ</w:t>
      </w:r>
      <w:r w:rsidRPr="00606C41">
        <w:rPr>
          <w:rFonts w:ascii="Arial" w:hAnsi="Arial" w:cs="DanaFajr"/>
          <w:color w:val="000000" w:themeColor="text1"/>
          <w:sz w:val="28"/>
          <w:szCs w:val="28"/>
          <w:rtl/>
        </w:rPr>
        <w:t xml:space="preserve">ثبات </w:t>
      </w:r>
      <w:r w:rsidRPr="00606C41">
        <w:rPr>
          <w:rFonts w:ascii="Arial" w:hAnsi="Arial" w:cs="DanaFajr" w:hint="cs"/>
          <w:color w:val="000000" w:themeColor="text1"/>
          <w:sz w:val="28"/>
          <w:szCs w:val="28"/>
          <w:rtl/>
        </w:rPr>
        <w:t>أ</w:t>
      </w:r>
      <w:r w:rsidRPr="00606C41">
        <w:rPr>
          <w:rFonts w:ascii="Arial" w:hAnsi="Arial" w:cs="DanaFajr"/>
          <w:color w:val="000000" w:themeColor="text1"/>
          <w:sz w:val="28"/>
          <w:szCs w:val="28"/>
          <w:rtl/>
        </w:rPr>
        <w:t xml:space="preserve">ن يكون </w:t>
      </w:r>
      <w:r w:rsidRPr="00606C41">
        <w:rPr>
          <w:rFonts w:ascii="Arial" w:hAnsi="Arial" w:cs="DanaFajr" w:hint="cs"/>
          <w:color w:val="000000" w:themeColor="text1"/>
          <w:sz w:val="28"/>
          <w:szCs w:val="28"/>
          <w:rtl/>
        </w:rPr>
        <w:t>أ</w:t>
      </w:r>
      <w:r w:rsidRPr="00606C41">
        <w:rPr>
          <w:rFonts w:ascii="Arial" w:hAnsi="Arial" w:cs="DanaFajr"/>
          <w:color w:val="000000" w:themeColor="text1"/>
          <w:sz w:val="28"/>
          <w:szCs w:val="28"/>
          <w:rtl/>
        </w:rPr>
        <w:t>خذ مفهومي الجاهلية والحاكمية</w:t>
      </w:r>
      <w:r w:rsidRPr="00606C41">
        <w:rPr>
          <w:rFonts w:ascii="Arial" w:hAnsi="Arial" w:cs="DanaFajr"/>
          <w:color w:val="000000" w:themeColor="text1"/>
          <w:sz w:val="28"/>
          <w:szCs w:val="28"/>
        </w:rPr>
        <w:t xml:space="preserve"> </w:t>
      </w:r>
      <w:r w:rsidRPr="00606C41">
        <w:rPr>
          <w:rFonts w:ascii="Arial" w:hAnsi="Arial" w:cs="DanaFajr"/>
          <w:color w:val="000000" w:themeColor="text1"/>
          <w:sz w:val="28"/>
          <w:szCs w:val="28"/>
          <w:rtl/>
        </w:rPr>
        <w:t xml:space="preserve">من المودودي خلال صياغته لنظرية تكفير المجتمع والدولة. </w:t>
      </w:r>
    </w:p>
  </w:endnote>
  <w:endnote w:id="500">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rPr>
        <w:t>)</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أبو ال</w:t>
      </w:r>
      <w:r w:rsidRPr="00606C41">
        <w:rPr>
          <w:rFonts w:ascii="Arial" w:hAnsi="Arial" w:cs="DanaFajr" w:hint="cs"/>
          <w:color w:val="000000" w:themeColor="text1"/>
          <w:szCs w:val="28"/>
          <w:rtl/>
        </w:rPr>
        <w:t>أ</w:t>
      </w:r>
      <w:r w:rsidRPr="00606C41">
        <w:rPr>
          <w:rFonts w:ascii="Arial" w:hAnsi="Arial" w:cs="DanaFajr"/>
          <w:color w:val="000000" w:themeColor="text1"/>
          <w:szCs w:val="28"/>
          <w:rtl/>
        </w:rPr>
        <w:t>على المودودي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نظرية الإسلام وه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w:t>
      </w:r>
      <w:r>
        <w:rPr>
          <w:rFonts w:ascii="Arial" w:hAnsi="Arial" w:cs="DanaFajr" w:hint="cs"/>
          <w:color w:val="000000" w:themeColor="text1"/>
          <w:szCs w:val="28"/>
          <w:rtl/>
        </w:rPr>
        <w:t>ْ</w:t>
      </w:r>
      <w:r w:rsidRPr="00606C41">
        <w:rPr>
          <w:rFonts w:ascii="Arial" w:hAnsi="Arial" w:cs="DanaFajr"/>
          <w:color w:val="000000" w:themeColor="text1"/>
          <w:szCs w:val="28"/>
          <w:rtl/>
        </w:rPr>
        <w:t>يه في السياسة والقانون والدستور: 78</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دار الفكر، دمشق، 1969. </w:t>
      </w:r>
    </w:p>
  </w:endnote>
  <w:endnote w:id="501">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rPr>
        <w:t>) المودودي، الإسلام والجاهلية</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111</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دار الفكر للطباعة والنشر والتوزيع. </w:t>
      </w:r>
    </w:p>
  </w:endnote>
  <w:endnote w:id="502">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سي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 قطب</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r w:rsidRPr="00606C41">
        <w:rPr>
          <w:rStyle w:val="footnote1"/>
          <w:rFonts w:ascii="Arial" w:hAnsi="Arial" w:cs="DanaFajr"/>
          <w:color w:val="000000" w:themeColor="text1"/>
          <w:sz w:val="28"/>
          <w:szCs w:val="28"/>
          <w:rtl/>
        </w:rPr>
        <w:t>معالم في الطريق</w:t>
      </w:r>
      <w:r w:rsidRPr="00606C41">
        <w:rPr>
          <w:rStyle w:val="footnote1"/>
          <w:rFonts w:ascii="Arial" w:hAnsi="Arial" w:cs="DanaFajr" w:hint="cs"/>
          <w:color w:val="000000" w:themeColor="text1"/>
          <w:sz w:val="28"/>
          <w:szCs w:val="28"/>
          <w:rtl/>
        </w:rPr>
        <w:t>،</w:t>
      </w:r>
      <w:r w:rsidRPr="00606C41">
        <w:rPr>
          <w:rStyle w:val="footnote1"/>
          <w:rFonts w:ascii="Arial" w:hAnsi="Arial" w:cs="DanaFajr"/>
          <w:color w:val="000000" w:themeColor="text1"/>
          <w:sz w:val="28"/>
          <w:szCs w:val="28"/>
          <w:rtl/>
        </w:rPr>
        <w:t xml:space="preserve"> </w:t>
      </w:r>
      <w:r w:rsidRPr="00606C41">
        <w:rPr>
          <w:rStyle w:val="bodycontent1"/>
          <w:rFonts w:ascii="Arial" w:hAnsi="Arial" w:cs="DanaFajr"/>
          <w:color w:val="000000" w:themeColor="text1"/>
          <w:sz w:val="28"/>
          <w:szCs w:val="28"/>
          <w:rtl/>
        </w:rPr>
        <w:t>فصل لا إله إلا</w:t>
      </w:r>
      <w:r w:rsidRPr="00606C41">
        <w:rPr>
          <w:rStyle w:val="bodycontent1"/>
          <w:rFonts w:ascii="Arial" w:hAnsi="Arial" w:cs="DanaFajr" w:hint="cs"/>
          <w:color w:val="000000" w:themeColor="text1"/>
          <w:sz w:val="28"/>
          <w:szCs w:val="28"/>
          <w:rtl/>
        </w:rPr>
        <w:t>ّ</w:t>
      </w:r>
      <w:r w:rsidRPr="00606C41">
        <w:rPr>
          <w:rStyle w:val="bodycontent1"/>
          <w:rFonts w:ascii="Arial" w:hAnsi="Arial" w:cs="DanaFajr"/>
          <w:color w:val="000000" w:themeColor="text1"/>
          <w:sz w:val="28"/>
          <w:szCs w:val="28"/>
          <w:rtl/>
        </w:rPr>
        <w:t xml:space="preserve"> الله منهج حياة. </w:t>
      </w:r>
    </w:p>
  </w:endnote>
  <w:endnote w:id="503">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rPr>
        <w:t>)</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سي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 قطب</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العدالة الاجتماعية في الإسلام: 182</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دار الشروق، بيروت، 1993. </w:t>
      </w:r>
    </w:p>
  </w:endnote>
  <w:endnote w:id="504">
    <w:p w:rsidR="00A14951" w:rsidRPr="00606C41" w:rsidRDefault="00A14951" w:rsidP="00D32234">
      <w:pPr>
        <w:pStyle w:val="aa"/>
        <w:spacing w:line="280" w:lineRule="exact"/>
        <w:ind w:firstLine="0"/>
        <w:rPr>
          <w:rStyle w:val="Hyperlink"/>
          <w:rFonts w:ascii="Times New Roman" w:hAnsi="Times New Roman"/>
          <w:color w:val="000000" w:themeColor="text1"/>
          <w:rtl/>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سي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 قطب</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r w:rsidRPr="00606C41">
        <w:rPr>
          <w:rStyle w:val="footnote1"/>
          <w:rFonts w:ascii="Arial" w:hAnsi="Arial" w:cs="DanaFajr"/>
          <w:color w:val="000000" w:themeColor="text1"/>
          <w:sz w:val="28"/>
          <w:szCs w:val="28"/>
          <w:rtl/>
        </w:rPr>
        <w:t>معالم في الطريق</w:t>
      </w:r>
      <w:r w:rsidRPr="00606C41">
        <w:rPr>
          <w:rStyle w:val="footnote1"/>
          <w:rFonts w:ascii="Arial" w:hAnsi="Arial" w:cs="DanaFajr" w:hint="cs"/>
          <w:color w:val="000000" w:themeColor="text1"/>
          <w:sz w:val="28"/>
          <w:szCs w:val="28"/>
          <w:rtl/>
        </w:rPr>
        <w:t>،</w:t>
      </w:r>
      <w:r w:rsidRPr="00606C41">
        <w:rPr>
          <w:rStyle w:val="footnote1"/>
          <w:rFonts w:ascii="Arial" w:hAnsi="Arial" w:cs="DanaFajr"/>
          <w:color w:val="000000" w:themeColor="text1"/>
          <w:sz w:val="28"/>
          <w:szCs w:val="28"/>
          <w:rtl/>
        </w:rPr>
        <w:t xml:space="preserve"> </w:t>
      </w:r>
      <w:r w:rsidRPr="00606C41">
        <w:rPr>
          <w:rStyle w:val="bodycontent1"/>
          <w:rFonts w:ascii="Arial" w:hAnsi="Arial" w:cs="DanaFajr"/>
          <w:color w:val="000000" w:themeColor="text1"/>
          <w:sz w:val="28"/>
          <w:szCs w:val="28"/>
          <w:rtl/>
        </w:rPr>
        <w:t>فصل نشأة المجتمع المسلم خصائصه</w:t>
      </w:r>
    </w:p>
    <w:p w:rsidR="00A14951" w:rsidRPr="00606C41" w:rsidRDefault="00A14951" w:rsidP="00D32234">
      <w:pPr>
        <w:pStyle w:val="aa"/>
        <w:bidi w:val="0"/>
        <w:spacing w:line="280" w:lineRule="exact"/>
        <w:ind w:firstLine="0"/>
        <w:rPr>
          <w:rFonts w:ascii="Arial" w:hAnsi="Arial" w:cs="DanaFajr"/>
          <w:color w:val="000000" w:themeColor="text1"/>
          <w:sz w:val="28"/>
          <w:szCs w:val="28"/>
        </w:rPr>
      </w:pPr>
      <w:r w:rsidRPr="00606C41">
        <w:rPr>
          <w:rStyle w:val="Hyperlink"/>
          <w:rFonts w:ascii="Times New Roman" w:hAnsi="Times New Roman"/>
          <w:color w:val="000000" w:themeColor="text1"/>
          <w:u w:val="none"/>
        </w:rPr>
        <w:t>http://www.tawhed.ws/r1?i=1418</w:t>
      </w:r>
      <w:r w:rsidRPr="00E46CD9">
        <w:rPr>
          <w:rStyle w:val="Hyperlink"/>
          <w:rFonts w:ascii="Times New Roman" w:hAnsi="Times New Roman"/>
          <w:color w:val="000000" w:themeColor="text1"/>
          <w:u w:val="none"/>
        </w:rPr>
        <w:t>&amp;</w:t>
      </w:r>
      <w:r w:rsidRPr="00606C41">
        <w:rPr>
          <w:rStyle w:val="Hyperlink"/>
          <w:rFonts w:ascii="Times New Roman" w:hAnsi="Times New Roman"/>
          <w:color w:val="000000" w:themeColor="text1"/>
          <w:u w:val="none"/>
        </w:rPr>
        <w:t>x=mf0etkyq</w:t>
      </w:r>
      <w:r w:rsidRPr="00606C41">
        <w:rPr>
          <w:rStyle w:val="Hyperlink"/>
          <w:rFonts w:ascii="Times New Roman" w:hAnsi="Times New Roman"/>
          <w:color w:val="000000" w:themeColor="text1"/>
          <w:u w:val="none"/>
          <w:rtl/>
        </w:rPr>
        <w:t xml:space="preserve"> </w:t>
      </w:r>
    </w:p>
  </w:endnote>
  <w:endnote w:id="505">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lang w:bidi="ar-LB"/>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lang w:bidi="ar-LB"/>
        </w:rPr>
        <w:t xml:space="preserve">) </w:t>
      </w:r>
      <w:r w:rsidRPr="00606C41">
        <w:rPr>
          <w:rFonts w:ascii="Arial" w:hAnsi="Arial" w:cs="DanaFajr"/>
          <w:color w:val="000000" w:themeColor="text1"/>
          <w:szCs w:val="28"/>
          <w:rtl/>
        </w:rPr>
        <w:t>أبرز ما جاء في هذا الكتاب:</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 xml:space="preserve">أـ إن حكم الناطق بالشهادتين </w:t>
      </w:r>
      <w:r w:rsidRPr="00F268C8">
        <w:rPr>
          <w:rFonts w:cs="DanaFajr" w:hint="eastAsia"/>
          <w:color w:val="000000" w:themeColor="text1"/>
          <w:sz w:val="24"/>
          <w:szCs w:val="24"/>
          <w:rtl/>
        </w:rPr>
        <w:t>«</w:t>
      </w:r>
      <w:r w:rsidRPr="00606C41">
        <w:rPr>
          <w:rFonts w:ascii="Arial" w:hAnsi="Arial" w:cs="DanaFajr"/>
          <w:color w:val="000000" w:themeColor="text1"/>
          <w:szCs w:val="28"/>
          <w:rtl/>
        </w:rPr>
        <w:t>أن نعتبره مسلماً تجري عليه أحكام المسلمين، وليس لنا في مدى صدق شهادته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إذ إن ذلك أمر لا سبيل للكشف عنه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والتثب</w:t>
      </w:r>
      <w:r>
        <w:rPr>
          <w:rFonts w:ascii="Arial" w:hAnsi="Arial" w:cs="DanaFajr" w:hint="cs"/>
          <w:color w:val="000000" w:themeColor="text1"/>
          <w:szCs w:val="28"/>
          <w:rtl/>
        </w:rPr>
        <w:t>ُّ</w:t>
      </w:r>
      <w:r w:rsidRPr="00606C41">
        <w:rPr>
          <w:rFonts w:ascii="Arial" w:hAnsi="Arial" w:cs="DanaFajr"/>
          <w:color w:val="000000" w:themeColor="text1"/>
          <w:szCs w:val="28"/>
          <w:rtl/>
        </w:rPr>
        <w:t>ت فيه</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 xml:space="preserve">ب ـ يعتبر الهضيبي </w:t>
      </w:r>
      <w:r w:rsidRPr="00F268C8">
        <w:rPr>
          <w:rFonts w:cs="DanaFajr" w:hint="eastAsia"/>
          <w:color w:val="000000" w:themeColor="text1"/>
          <w:sz w:val="24"/>
          <w:szCs w:val="24"/>
          <w:rtl/>
        </w:rPr>
        <w:t>«</w:t>
      </w:r>
      <w:r w:rsidRPr="00606C41">
        <w:rPr>
          <w:rFonts w:ascii="Arial" w:hAnsi="Arial" w:cs="DanaFajr"/>
          <w:color w:val="000000" w:themeColor="text1"/>
          <w:szCs w:val="28"/>
          <w:rtl/>
        </w:rPr>
        <w:t>أن حكم الله أن يُعتبر الشخص مسلماً في اللحظة ذاتها التي ينطق فيها بالشهادتين. ولا يشترط أن تكون أعمال الشخص مصد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قة لشهادته حت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ى يحكم بإسلامه</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وأن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ه في حال نطقه بالشهادتين يلزمنا اعتباره مسلماً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ويحرم علينا دمه وماله..</w:t>
      </w:r>
      <w:r w:rsidRPr="00606C41">
        <w:rPr>
          <w:rFonts w:ascii="Arial" w:hAnsi="Arial" w:cs="DanaFajr" w:hint="cs"/>
          <w:color w:val="000000" w:themeColor="text1"/>
          <w:szCs w:val="28"/>
          <w:rtl/>
        </w:rPr>
        <w:t>.</w:t>
      </w:r>
      <w:r w:rsidRPr="00F268C8">
        <w:rPr>
          <w:rFonts w:cs="DanaFajr" w:hint="eastAsia"/>
          <w:color w:val="000000" w:themeColor="text1"/>
          <w:sz w:val="24"/>
          <w:szCs w:val="24"/>
          <w:rtl/>
        </w:rPr>
        <w:t xml:space="preserve"> »</w:t>
      </w:r>
      <w:r w:rsidRPr="00606C41">
        <w:rPr>
          <w:rFonts w:ascii="Arial" w:hAnsi="Arial" w:cs="DanaFajr"/>
          <w:color w:val="000000" w:themeColor="text1"/>
          <w:szCs w:val="28"/>
          <w:rtl/>
        </w:rPr>
        <w:t xml:space="preserve">. ويضيف: </w:t>
      </w:r>
      <w:r w:rsidRPr="00F268C8">
        <w:rPr>
          <w:rFonts w:cs="DanaFajr" w:hint="eastAsia"/>
          <w:color w:val="000000" w:themeColor="text1"/>
          <w:sz w:val="24"/>
          <w:szCs w:val="24"/>
          <w:rtl/>
        </w:rPr>
        <w:t>«</w:t>
      </w:r>
      <w:r w:rsidRPr="00606C41">
        <w:rPr>
          <w:rFonts w:ascii="Arial" w:hAnsi="Arial" w:cs="DanaFajr"/>
          <w:color w:val="000000" w:themeColor="text1"/>
          <w:szCs w:val="28"/>
          <w:rtl/>
        </w:rPr>
        <w:t>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ن</w:t>
      </w:r>
      <w:r>
        <w:rPr>
          <w:rFonts w:ascii="Arial" w:hAnsi="Arial" w:cs="DanaFajr" w:hint="cs"/>
          <w:color w:val="000000" w:themeColor="text1"/>
          <w:szCs w:val="28"/>
          <w:rtl/>
        </w:rPr>
        <w:t>ْ</w:t>
      </w:r>
      <w:r w:rsidRPr="00606C41">
        <w:rPr>
          <w:rFonts w:ascii="Arial" w:hAnsi="Arial" w:cs="DanaFajr"/>
          <w:color w:val="000000" w:themeColor="text1"/>
          <w:szCs w:val="28"/>
          <w:rtl/>
        </w:rPr>
        <w:t xml:space="preserve"> تعد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ى ذلك إلى القول بفساد عقيدة الناس بما يخرجهم من الإسلام قلنا له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إنك أنت الذي خرج</w:t>
      </w:r>
      <w:r>
        <w:rPr>
          <w:rFonts w:ascii="Arial" w:hAnsi="Arial" w:cs="DanaFajr" w:hint="cs"/>
          <w:color w:val="000000" w:themeColor="text1"/>
          <w:szCs w:val="28"/>
          <w:rtl/>
        </w:rPr>
        <w:t>ْ</w:t>
      </w:r>
      <w:r w:rsidRPr="00606C41">
        <w:rPr>
          <w:rFonts w:ascii="Arial" w:hAnsi="Arial" w:cs="DanaFajr"/>
          <w:color w:val="000000" w:themeColor="text1"/>
          <w:szCs w:val="28"/>
          <w:rtl/>
        </w:rPr>
        <w:t>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عن حكم الله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بحكمك هذا الذي حكم</w:t>
      </w:r>
      <w:r>
        <w:rPr>
          <w:rFonts w:ascii="Arial" w:hAnsi="Arial" w:cs="DanaFajr" w:hint="cs"/>
          <w:color w:val="000000" w:themeColor="text1"/>
          <w:szCs w:val="28"/>
          <w:rtl/>
        </w:rPr>
        <w:t>ْ</w:t>
      </w:r>
      <w:r w:rsidRPr="00606C41">
        <w:rPr>
          <w:rFonts w:ascii="Arial" w:hAnsi="Arial" w:cs="DanaFajr"/>
          <w:color w:val="000000" w:themeColor="text1"/>
          <w:szCs w:val="28"/>
          <w:rtl/>
        </w:rPr>
        <w:t>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به على عموم الناس</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ج ـ وحول شيوع المعاصي كدليل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على أن المجتمع الحالي جاهلي وكافر يقول الهضيبي: </w:t>
      </w:r>
      <w:r w:rsidRPr="00F268C8">
        <w:rPr>
          <w:rFonts w:cs="DanaFajr" w:hint="eastAsia"/>
          <w:color w:val="000000" w:themeColor="text1"/>
          <w:sz w:val="24"/>
          <w:szCs w:val="24"/>
          <w:rtl/>
        </w:rPr>
        <w:t>«</w:t>
      </w:r>
      <w:r w:rsidRPr="00606C41">
        <w:rPr>
          <w:rFonts w:ascii="Arial" w:hAnsi="Arial" w:cs="DanaFajr"/>
          <w:color w:val="000000" w:themeColor="text1"/>
          <w:szCs w:val="28"/>
          <w:rtl/>
        </w:rPr>
        <w:t>..</w:t>
      </w:r>
      <w:r w:rsidRPr="00606C41">
        <w:rPr>
          <w:rFonts w:ascii="Arial" w:hAnsi="Arial" w:cs="DanaFajr" w:hint="cs"/>
          <w:color w:val="000000" w:themeColor="text1"/>
          <w:szCs w:val="28"/>
          <w:rtl/>
        </w:rPr>
        <w:t>.</w:t>
      </w:r>
      <w:r w:rsidRPr="00606C41">
        <w:rPr>
          <w:rFonts w:ascii="Arial" w:hAnsi="Arial" w:cs="DanaFajr"/>
          <w:color w:val="000000" w:themeColor="text1"/>
          <w:szCs w:val="28"/>
          <w:rtl/>
        </w:rPr>
        <w:t>ليست المعالنة بالمعاصي وشيوعها، وليست الظواهر العام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ة التي ركن إليها دعاة التكفير</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ا يجيز لهم شرعاً أن يصدروا حكماً على عموم الناس بخروجهم من الإسلام إلى الكفر أو بعدم دخولهم في الإسلام أصلاً رغم النطق بالشهادتين</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د ـ وحول مصطل</w:t>
      </w:r>
      <w:r w:rsidRPr="00606C41">
        <w:rPr>
          <w:rFonts w:ascii="Arial" w:hAnsi="Arial" w:cs="DanaFajr" w:hint="cs"/>
          <w:color w:val="000000" w:themeColor="text1"/>
          <w:szCs w:val="28"/>
          <w:rtl/>
        </w:rPr>
        <w:t>ح</w:t>
      </w:r>
      <w:r w:rsidRPr="00606C41">
        <w:rPr>
          <w:rFonts w:ascii="Arial" w:hAnsi="Arial" w:cs="DanaFajr"/>
          <w:color w:val="000000" w:themeColor="text1"/>
          <w:szCs w:val="28"/>
          <w:rtl/>
        </w:rPr>
        <w:t xml:space="preserve"> الحاكمية يقول: </w:t>
      </w:r>
      <w:r w:rsidRPr="00F268C8">
        <w:rPr>
          <w:rFonts w:cs="DanaFajr" w:hint="eastAsia"/>
          <w:color w:val="000000" w:themeColor="text1"/>
          <w:sz w:val="24"/>
          <w:szCs w:val="24"/>
          <w:rtl/>
        </w:rPr>
        <w:t>«</w:t>
      </w:r>
      <w:r w:rsidRPr="00606C41">
        <w:rPr>
          <w:rFonts w:ascii="Arial" w:hAnsi="Arial" w:cs="DanaFajr"/>
          <w:color w:val="000000" w:themeColor="text1"/>
          <w:szCs w:val="28"/>
          <w:rtl/>
        </w:rPr>
        <w:t>..</w:t>
      </w:r>
      <w:r w:rsidRPr="00606C41">
        <w:rPr>
          <w:rFonts w:ascii="Arial" w:hAnsi="Arial" w:cs="DanaFajr" w:hint="cs"/>
          <w:color w:val="000000" w:themeColor="text1"/>
          <w:szCs w:val="28"/>
          <w:rtl/>
        </w:rPr>
        <w:t>.</w:t>
      </w:r>
      <w:r w:rsidRPr="00606C41">
        <w:rPr>
          <w:rFonts w:ascii="Arial" w:hAnsi="Arial" w:cs="DanaFajr"/>
          <w:color w:val="000000" w:themeColor="text1"/>
          <w:szCs w:val="28"/>
          <w:rtl/>
        </w:rPr>
        <w:t>إنه لم ي</w:t>
      </w:r>
      <w:r w:rsidRPr="00606C41">
        <w:rPr>
          <w:rFonts w:ascii="Arial" w:hAnsi="Arial" w:cs="DanaFajr" w:hint="cs"/>
          <w:color w:val="000000" w:themeColor="text1"/>
          <w:szCs w:val="28"/>
          <w:rtl/>
        </w:rPr>
        <w:t>َ</w:t>
      </w:r>
      <w:r>
        <w:rPr>
          <w:rFonts w:ascii="Arial" w:hAnsi="Arial" w:cs="DanaFajr" w:hint="cs"/>
          <w:color w:val="000000" w:themeColor="text1"/>
          <w:szCs w:val="28"/>
          <w:rtl/>
        </w:rPr>
        <w:t>رِ</w:t>
      </w:r>
      <w:r w:rsidRPr="00606C41">
        <w:rPr>
          <w:rFonts w:ascii="Arial" w:hAnsi="Arial" w:cs="DanaFajr"/>
          <w:color w:val="000000" w:themeColor="text1"/>
          <w:szCs w:val="28"/>
          <w:rtl/>
        </w:rPr>
        <w:t>د</w:t>
      </w:r>
      <w:r>
        <w:rPr>
          <w:rFonts w:ascii="Arial" w:hAnsi="Arial" w:cs="DanaFajr" w:hint="cs"/>
          <w:color w:val="000000" w:themeColor="text1"/>
          <w:szCs w:val="28"/>
          <w:rtl/>
        </w:rPr>
        <w:t>ْ</w:t>
      </w:r>
      <w:r w:rsidRPr="00606C41">
        <w:rPr>
          <w:rFonts w:ascii="Arial" w:hAnsi="Arial" w:cs="DanaFajr"/>
          <w:color w:val="000000" w:themeColor="text1"/>
          <w:szCs w:val="28"/>
          <w:rtl/>
        </w:rPr>
        <w:t xml:space="preserve"> </w:t>
      </w:r>
      <w:r w:rsidRPr="00606C41">
        <w:rPr>
          <w:rFonts w:ascii="Arial" w:hAnsi="Arial" w:cs="DanaFajr" w:hint="cs"/>
          <w:color w:val="000000" w:themeColor="text1"/>
          <w:szCs w:val="28"/>
          <w:rtl/>
        </w:rPr>
        <w:t xml:space="preserve">في </w:t>
      </w:r>
      <w:r w:rsidRPr="00606C41">
        <w:rPr>
          <w:rFonts w:ascii="Arial" w:hAnsi="Arial" w:cs="DanaFajr"/>
          <w:color w:val="000000" w:themeColor="text1"/>
          <w:szCs w:val="28"/>
          <w:rtl/>
        </w:rPr>
        <w:t>أي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آية</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من الذكر الحكيم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ولا في أي حديث</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والغالبية التي تنطق بالمصطلح</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هي لا تكاد تعرف من حقيقة مراد واضعيه إلا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عبارات مبهمة سمعتها عفواً هنا وهناك</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أو ألقاها إليهم مَن</w:t>
      </w:r>
      <w:r>
        <w:rPr>
          <w:rFonts w:ascii="Arial" w:hAnsi="Arial" w:cs="DanaFajr" w:hint="cs"/>
          <w:color w:val="000000" w:themeColor="text1"/>
          <w:szCs w:val="28"/>
          <w:rtl/>
        </w:rPr>
        <w:t>ْ</w:t>
      </w:r>
      <w:r w:rsidRPr="00606C41">
        <w:rPr>
          <w:rFonts w:ascii="Arial" w:hAnsi="Arial" w:cs="DanaFajr"/>
          <w:color w:val="000000" w:themeColor="text1"/>
          <w:szCs w:val="28"/>
          <w:rtl/>
        </w:rPr>
        <w:t xml:space="preserve"> لا يحسن الفهم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ويجيد النقل والتعبير… وهكذا يجعل بعض الناس أساساً لمعتقدهم مصطلحاً لم ي</w:t>
      </w:r>
      <w:r w:rsidRPr="00606C41">
        <w:rPr>
          <w:rFonts w:ascii="Arial" w:hAnsi="Arial" w:cs="DanaFajr" w:hint="cs"/>
          <w:color w:val="000000" w:themeColor="text1"/>
          <w:szCs w:val="28"/>
          <w:rtl/>
        </w:rPr>
        <w:t>َ</w:t>
      </w:r>
      <w:r>
        <w:rPr>
          <w:rFonts w:ascii="Arial" w:hAnsi="Arial" w:cs="DanaFajr" w:hint="cs"/>
          <w:color w:val="000000" w:themeColor="text1"/>
          <w:szCs w:val="28"/>
          <w:rtl/>
        </w:rPr>
        <w:t>رِ</w:t>
      </w:r>
      <w:r w:rsidRPr="00606C41">
        <w:rPr>
          <w:rFonts w:ascii="Arial" w:hAnsi="Arial" w:cs="DanaFajr"/>
          <w:color w:val="000000" w:themeColor="text1"/>
          <w:szCs w:val="28"/>
          <w:rtl/>
        </w:rPr>
        <w:t>د</w:t>
      </w:r>
      <w:r>
        <w:rPr>
          <w:rFonts w:ascii="Arial" w:hAnsi="Arial" w:cs="DanaFajr" w:hint="cs"/>
          <w:color w:val="000000" w:themeColor="text1"/>
          <w:szCs w:val="28"/>
          <w:rtl/>
        </w:rPr>
        <w:t>ْ</w:t>
      </w:r>
      <w:r w:rsidRPr="00606C41">
        <w:rPr>
          <w:rFonts w:ascii="Arial" w:hAnsi="Arial" w:cs="DanaFajr"/>
          <w:color w:val="000000" w:themeColor="text1"/>
          <w:szCs w:val="28"/>
          <w:rtl/>
        </w:rPr>
        <w:t xml:space="preserve"> له نص</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من كتاب الله أو سن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ة رسوله..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أساساً من كلام بشر</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غير معصومين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وارد عليهم الخطأ والو</w:t>
      </w:r>
      <w:r w:rsidRPr="00606C41">
        <w:rPr>
          <w:rFonts w:ascii="Arial" w:hAnsi="Arial" w:cs="DanaFajr" w:hint="cs"/>
          <w:color w:val="000000" w:themeColor="text1"/>
          <w:szCs w:val="28"/>
          <w:rtl/>
        </w:rPr>
        <w:t>َ</w:t>
      </w:r>
      <w:r w:rsidRPr="00606C41">
        <w:rPr>
          <w:rFonts w:ascii="Arial" w:hAnsi="Arial" w:cs="DanaFajr"/>
          <w:color w:val="000000" w:themeColor="text1"/>
          <w:szCs w:val="28"/>
          <w:rtl/>
        </w:rPr>
        <w:t>هم، وعلمهم بما قالوا في الأغلب الأعم</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مبتسر</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مغلوط)</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هـ ـ وفي رد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ه على سي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 قطب والمودودي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حول مسألة اختصاص الله بالتشريع</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وأن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مَن</w:t>
      </w:r>
      <w:r>
        <w:rPr>
          <w:rFonts w:ascii="Arial" w:hAnsi="Arial" w:cs="DanaFajr" w:hint="cs"/>
          <w:color w:val="000000" w:themeColor="text1"/>
          <w:szCs w:val="28"/>
          <w:rtl/>
        </w:rPr>
        <w:t>ْ</w:t>
      </w:r>
      <w:r w:rsidRPr="00606C41">
        <w:rPr>
          <w:rFonts w:ascii="Arial" w:hAnsi="Arial" w:cs="DanaFajr"/>
          <w:color w:val="000000" w:themeColor="text1"/>
          <w:szCs w:val="28"/>
          <w:rtl/>
        </w:rPr>
        <w:t xml:space="preserve"> وضع تشريعاً فقد انتزع لنفسه أحد صفات الله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وجعل نفسه ند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اً لله تعالى</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خارجاً على سلطانه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يقول الهضيبي: </w:t>
      </w:r>
      <w:r w:rsidRPr="00F268C8">
        <w:rPr>
          <w:rFonts w:cs="DanaFajr" w:hint="eastAsia"/>
          <w:color w:val="000000" w:themeColor="text1"/>
          <w:sz w:val="24"/>
          <w:szCs w:val="24"/>
          <w:rtl/>
        </w:rPr>
        <w:t>«</w:t>
      </w:r>
      <w:r w:rsidRPr="00606C41">
        <w:rPr>
          <w:rFonts w:ascii="Arial" w:hAnsi="Arial" w:cs="DanaFajr"/>
          <w:color w:val="000000" w:themeColor="text1"/>
          <w:szCs w:val="28"/>
          <w:rtl/>
        </w:rPr>
        <w:t>إن الحكم لله وحده صاحب الأمر والنهي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دون سواه، هذه عقيدتنا.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لكن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الله عز</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وجل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قد ترك لنا كثيراً من أمور دنيانا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ننظم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ها ح</w:t>
      </w:r>
      <w:r w:rsidRPr="00606C41">
        <w:rPr>
          <w:rFonts w:ascii="Arial" w:hAnsi="Arial" w:cs="DanaFajr" w:hint="cs"/>
          <w:color w:val="000000" w:themeColor="text1"/>
          <w:szCs w:val="28"/>
          <w:rtl/>
        </w:rPr>
        <w:t>َ</w:t>
      </w:r>
      <w:r w:rsidRPr="00606C41">
        <w:rPr>
          <w:rFonts w:ascii="Arial" w:hAnsi="Arial" w:cs="DanaFajr"/>
          <w:color w:val="000000" w:themeColor="text1"/>
          <w:szCs w:val="28"/>
          <w:rtl/>
        </w:rPr>
        <w:t>س</w:t>
      </w:r>
      <w:r>
        <w:rPr>
          <w:rFonts w:ascii="Arial" w:hAnsi="Arial" w:cs="DanaFajr" w:hint="cs"/>
          <w:color w:val="000000" w:themeColor="text1"/>
          <w:szCs w:val="28"/>
          <w:rtl/>
        </w:rPr>
        <w:t>ْ</w:t>
      </w:r>
      <w:r w:rsidRPr="00606C41">
        <w:rPr>
          <w:rFonts w:ascii="Arial" w:hAnsi="Arial" w:cs="DanaFajr"/>
          <w:color w:val="000000" w:themeColor="text1"/>
          <w:szCs w:val="28"/>
          <w:rtl/>
        </w:rPr>
        <w:t>ب</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ما تهدينا إليه عقولنا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في إطار مقاصد عام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ة</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وغايات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حد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دها لنا سبحانه وتعالى</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وأمرنا بتحقيقها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بشرط أ</w:t>
      </w:r>
      <w:r w:rsidRPr="00606C41">
        <w:rPr>
          <w:rFonts w:ascii="Arial" w:hAnsi="Arial" w:cs="DanaFajr" w:hint="cs"/>
          <w:color w:val="000000" w:themeColor="text1"/>
          <w:szCs w:val="28"/>
          <w:rtl/>
        </w:rPr>
        <w:t xml:space="preserve">ن </w:t>
      </w:r>
      <w:r w:rsidRPr="00606C41">
        <w:rPr>
          <w:rFonts w:ascii="Arial" w:hAnsi="Arial" w:cs="DanaFajr"/>
          <w:color w:val="000000" w:themeColor="text1"/>
          <w:szCs w:val="28"/>
          <w:rtl/>
        </w:rPr>
        <w:t>لا نحلّ حراماً أو نحرّ</w:t>
      </w:r>
      <w:r w:rsidRPr="00606C41">
        <w:rPr>
          <w:rFonts w:ascii="Arial" w:hAnsi="Arial" w:cs="DanaFajr" w:hint="cs"/>
          <w:color w:val="000000" w:themeColor="text1"/>
          <w:szCs w:val="28"/>
          <w:rtl/>
        </w:rPr>
        <w:t>ِ</w:t>
      </w:r>
      <w:r w:rsidRPr="00606C41">
        <w:rPr>
          <w:rFonts w:ascii="Arial" w:hAnsi="Arial" w:cs="DanaFajr"/>
          <w:color w:val="000000" w:themeColor="text1"/>
          <w:szCs w:val="28"/>
          <w:rtl/>
        </w:rPr>
        <w:t>م حلالاً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ذلك أن الأفعال في الشريعة إما فرض</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أو حرام أو مباح</w:t>
      </w:r>
      <w:r w:rsidRPr="00606C41">
        <w:rPr>
          <w:rFonts w:ascii="Arial" w:hAnsi="Arial" w:cs="DanaFajr" w:hint="cs"/>
          <w:color w:val="000000" w:themeColor="text1"/>
          <w:szCs w:val="28"/>
          <w:rtl/>
        </w:rPr>
        <w:t>.</w:t>
      </w:r>
      <w:r w:rsidRPr="00606C41">
        <w:rPr>
          <w:rFonts w:ascii="Arial" w:hAnsi="Arial" w:cs="DanaFajr"/>
          <w:color w:val="000000" w:themeColor="text1"/>
          <w:szCs w:val="28"/>
          <w:rtl/>
        </w:rPr>
        <w:t>.. ولا يجوز لأحد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أن يزعم أن تشريعات تنظيم المرور هي من تشريع الله عز</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وجل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و ـ ولم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ن</w:t>
      </w:r>
      <w:r>
        <w:rPr>
          <w:rFonts w:ascii="Arial" w:hAnsi="Arial" w:cs="DanaFajr" w:hint="cs"/>
          <w:color w:val="000000" w:themeColor="text1"/>
          <w:szCs w:val="28"/>
          <w:rtl/>
        </w:rPr>
        <w:t>ْ</w:t>
      </w:r>
      <w:r w:rsidRPr="00606C41">
        <w:rPr>
          <w:rFonts w:ascii="Arial" w:hAnsi="Arial" w:cs="DanaFajr"/>
          <w:color w:val="000000" w:themeColor="text1"/>
          <w:szCs w:val="28"/>
          <w:rtl/>
        </w:rPr>
        <w:t xml:space="preserve"> ربط أو اشترط (إسلام) الشخص بضرورة استيعابه لمعنى الشهادتين قال الهضيبي: </w:t>
      </w:r>
      <w:r w:rsidRPr="00F268C8">
        <w:rPr>
          <w:rFonts w:cs="DanaFajr" w:hint="eastAsia"/>
          <w:color w:val="000000" w:themeColor="text1"/>
          <w:sz w:val="24"/>
          <w:szCs w:val="24"/>
          <w:rtl/>
        </w:rPr>
        <w:t>«</w:t>
      </w:r>
      <w:r w:rsidRPr="00606C41">
        <w:rPr>
          <w:rFonts w:ascii="Arial" w:hAnsi="Arial" w:cs="DanaFajr"/>
          <w:color w:val="000000" w:themeColor="text1"/>
          <w:szCs w:val="28"/>
          <w:rtl/>
        </w:rPr>
        <w:t>إن المسلمين في عهد الصحابة والتابعين فتحوا بلاد الفرس والبربر والترك والهند والأندلس وأجزاء من البلقان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وكل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ها شعوب لم تكن تعرف العربية. وكان إجماع الصحابة والكاف</w:t>
      </w:r>
      <w:r w:rsidRPr="00606C41">
        <w:rPr>
          <w:rFonts w:ascii="Arial" w:hAnsi="Arial" w:cs="DanaFajr" w:hint="cs"/>
          <w:color w:val="000000" w:themeColor="text1"/>
          <w:szCs w:val="28"/>
          <w:rtl/>
        </w:rPr>
        <w:t>ّ</w:t>
      </w:r>
      <w:r w:rsidRPr="00606C41">
        <w:rPr>
          <w:rFonts w:ascii="Arial" w:hAnsi="Arial" w:cs="DanaFajr"/>
          <w:color w:val="000000" w:themeColor="text1"/>
          <w:szCs w:val="28"/>
          <w:rtl/>
        </w:rPr>
        <w:t>ة على قبولهم الإسلام بشهادة (أن لا إله إلا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الله)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وعصمت بها دماؤهم وأموالهم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دون أن 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طال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بوا بشيء</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ا أتى به المودودي وغيره..</w:t>
      </w:r>
      <w:r w:rsidRPr="00606C41">
        <w:rPr>
          <w:rFonts w:ascii="Arial" w:hAnsi="Arial" w:cs="DanaFajr" w:hint="cs"/>
          <w:color w:val="000000" w:themeColor="text1"/>
          <w:szCs w:val="28"/>
          <w:rtl/>
        </w:rPr>
        <w:t>.</w:t>
      </w:r>
      <w:r w:rsidRPr="00E01D6D">
        <w:rPr>
          <w:rFonts w:cs="DanaFajr" w:hint="eastAsia"/>
          <w:color w:val="000000" w:themeColor="text1"/>
          <w:sz w:val="24"/>
          <w:szCs w:val="24"/>
          <w:rtl/>
        </w:rPr>
        <w:t xml:space="preserve"> </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hint="cs"/>
          <w:color w:val="000000" w:themeColor="text1"/>
          <w:szCs w:val="28"/>
          <w:rtl/>
        </w:rPr>
        <w:t xml:space="preserve">وقد </w:t>
      </w:r>
      <w:r w:rsidRPr="00606C41">
        <w:rPr>
          <w:rFonts w:ascii="Arial" w:hAnsi="Arial" w:cs="DanaFajr"/>
          <w:color w:val="000000" w:themeColor="text1"/>
          <w:szCs w:val="28"/>
          <w:rtl/>
        </w:rPr>
        <w:t xml:space="preserve">استند الهضيبي هنا إلى الحديث النبوي: </w:t>
      </w:r>
      <w:r w:rsidRPr="00F268C8">
        <w:rPr>
          <w:rFonts w:cs="DanaFajr" w:hint="eastAsia"/>
          <w:color w:val="000000" w:themeColor="text1"/>
          <w:sz w:val="24"/>
          <w:szCs w:val="24"/>
          <w:rtl/>
        </w:rPr>
        <w:t>«</w:t>
      </w:r>
      <w:r w:rsidRPr="00606C41">
        <w:rPr>
          <w:rFonts w:ascii="Arial" w:hAnsi="Arial" w:cs="DanaFajr"/>
          <w:color w:val="000000" w:themeColor="text1"/>
          <w:szCs w:val="28"/>
          <w:rtl/>
        </w:rPr>
        <w:t>أ</w:t>
      </w:r>
      <w:r w:rsidRPr="00606C41">
        <w:rPr>
          <w:rFonts w:ascii="Arial" w:hAnsi="Arial" w:cs="DanaFajr" w:hint="cs"/>
          <w:color w:val="000000" w:themeColor="text1"/>
          <w:szCs w:val="28"/>
          <w:rtl/>
        </w:rPr>
        <w:t>ُ</w:t>
      </w:r>
      <w:r w:rsidRPr="00606C41">
        <w:rPr>
          <w:rFonts w:ascii="Arial" w:hAnsi="Arial" w:cs="DanaFajr"/>
          <w:color w:val="000000" w:themeColor="text1"/>
          <w:szCs w:val="28"/>
          <w:rtl/>
        </w:rPr>
        <w:t>مرت أن أقاتل الناس حتى يشهدوا أن لا إله إلا الله …</w:t>
      </w:r>
      <w:r w:rsidRPr="00F268C8">
        <w:rPr>
          <w:rFonts w:cs="DanaFajr" w:hint="eastAsia"/>
          <w:color w:val="000000" w:themeColor="text1"/>
          <w:sz w:val="24"/>
          <w:szCs w:val="24"/>
          <w:rtl/>
        </w:rPr>
        <w:t>»</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وإلى عتاب النبي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لأسامة بن زيد عندما قتل مشركاً نطق بالشهادتين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ظن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اً منه أن أراد بذلك أن يفلت من القتل</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حيث قال النبي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w:t>
      </w:r>
      <w:r w:rsidRPr="00606C41">
        <w:rPr>
          <w:rFonts w:ascii="Arial" w:hAnsi="Arial" w:cs="DanaFajr" w:hint="cs"/>
          <w:color w:val="000000" w:themeColor="text1"/>
          <w:szCs w:val="28"/>
          <w:rtl/>
        </w:rPr>
        <w:t>م</w:t>
      </w:r>
      <w:r w:rsidRPr="00606C41">
        <w:rPr>
          <w:rFonts w:ascii="Arial" w:hAnsi="Arial" w:cs="DanaFajr"/>
          <w:color w:val="000000" w:themeColor="text1"/>
          <w:szCs w:val="28"/>
          <w:rtl/>
        </w:rPr>
        <w:t>قولته الشهيرة</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مستنكراً: </w:t>
      </w:r>
      <w:r w:rsidRPr="00F268C8">
        <w:rPr>
          <w:rFonts w:cs="DanaFajr" w:hint="eastAsia"/>
          <w:color w:val="000000" w:themeColor="text1"/>
          <w:sz w:val="24"/>
          <w:szCs w:val="24"/>
          <w:rtl/>
        </w:rPr>
        <w:t>«</w:t>
      </w:r>
      <w:r w:rsidRPr="00606C41">
        <w:rPr>
          <w:rFonts w:ascii="Arial" w:hAnsi="Arial" w:cs="DanaFajr"/>
          <w:color w:val="000000" w:themeColor="text1"/>
          <w:szCs w:val="28"/>
          <w:rtl/>
        </w:rPr>
        <w:t>هلا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شق</w:t>
      </w:r>
      <w:r w:rsidRPr="00606C41">
        <w:rPr>
          <w:rFonts w:ascii="Arial" w:hAnsi="Arial" w:cs="DanaFajr" w:hint="cs"/>
          <w:color w:val="000000" w:themeColor="text1"/>
          <w:szCs w:val="28"/>
          <w:rtl/>
        </w:rPr>
        <w:t>َ</w:t>
      </w:r>
      <w:r w:rsidRPr="00606C41">
        <w:rPr>
          <w:rFonts w:ascii="Arial" w:hAnsi="Arial" w:cs="DanaFajr"/>
          <w:color w:val="000000" w:themeColor="text1"/>
          <w:szCs w:val="28"/>
          <w:rtl/>
        </w:rPr>
        <w:t>ق</w:t>
      </w:r>
      <w:r>
        <w:rPr>
          <w:rFonts w:ascii="Arial" w:hAnsi="Arial" w:cs="DanaFajr" w:hint="cs"/>
          <w:color w:val="000000" w:themeColor="text1"/>
          <w:szCs w:val="28"/>
          <w:rtl/>
        </w:rPr>
        <w:t>ْ</w:t>
      </w:r>
      <w:r w:rsidRPr="00606C41">
        <w:rPr>
          <w:rFonts w:ascii="Arial" w:hAnsi="Arial" w:cs="DanaFajr"/>
          <w:color w:val="000000" w:themeColor="text1"/>
          <w:szCs w:val="28"/>
          <w:rtl/>
        </w:rPr>
        <w:t>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على قلبه؟.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ما تصنع بـ (لا إله إلا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الله)؟</w:t>
      </w:r>
      <w:r w:rsidRPr="00F268C8">
        <w:rPr>
          <w:rFonts w:cs="DanaFajr" w:hint="eastAsia"/>
          <w:color w:val="000000" w:themeColor="text1"/>
          <w:sz w:val="24"/>
          <w:szCs w:val="24"/>
          <w:rtl/>
        </w:rPr>
        <w:t>»</w:t>
      </w:r>
      <w:r>
        <w:rPr>
          <w:rFonts w:cs="DanaFajr" w:hint="cs"/>
          <w:color w:val="000000" w:themeColor="text1"/>
          <w:sz w:val="24"/>
          <w:szCs w:val="24"/>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اعتبر الهضيبي بعد استعراض أحاديث وآيات عديدة أن اشتراط استيعاب معنى الشهادة لاعتبار المسلم مسلماً شرط</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زائد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وقال: </w:t>
      </w:r>
      <w:r w:rsidRPr="00F268C8">
        <w:rPr>
          <w:rFonts w:cs="DanaFajr" w:hint="eastAsia"/>
          <w:color w:val="000000" w:themeColor="text1"/>
          <w:sz w:val="24"/>
          <w:szCs w:val="24"/>
          <w:rtl/>
        </w:rPr>
        <w:t>«</w:t>
      </w:r>
      <w:r w:rsidRPr="00606C41">
        <w:rPr>
          <w:rFonts w:ascii="Arial" w:hAnsi="Arial" w:cs="DanaFajr"/>
          <w:color w:val="000000" w:themeColor="text1"/>
          <w:szCs w:val="28"/>
          <w:rtl/>
        </w:rPr>
        <w:t>إن من أحدث تلك التفرقة</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وأتى بذلك الشرط الزائد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فقد خالف نص</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حديث رسول الله، واليقين الثابت من عمله والمعتبر شريعة بلا خلاف، وأتى بشريعة</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غير شريعة الله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مستحدثاً في الد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ين ما لم 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ر</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w:t>
      </w:r>
      <w:r>
        <w:rPr>
          <w:rFonts w:ascii="Arial" w:hAnsi="Arial" w:cs="DanaFajr" w:hint="cs"/>
          <w:color w:val="000000" w:themeColor="text1"/>
          <w:szCs w:val="28"/>
          <w:rtl/>
        </w:rPr>
        <w:t>ْ</w:t>
      </w:r>
      <w:r w:rsidRPr="00606C41">
        <w:rPr>
          <w:rFonts w:ascii="Arial" w:hAnsi="Arial" w:cs="DanaFajr"/>
          <w:color w:val="000000" w:themeColor="text1"/>
          <w:szCs w:val="28"/>
          <w:rtl/>
        </w:rPr>
        <w:t xml:space="preserve"> فيه نص</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من كتاب أو سن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ة</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ز ـ ولم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ن يعتبر أن المرء يخرج من الإسلام إذا لم يكن عمله مصد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قاً لشهادته ـ وهو قول المودودي وسي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 قطب ومَن</w:t>
      </w:r>
      <w:r>
        <w:rPr>
          <w:rFonts w:ascii="Arial" w:hAnsi="Arial" w:cs="DanaFajr" w:hint="cs"/>
          <w:color w:val="000000" w:themeColor="text1"/>
          <w:szCs w:val="28"/>
          <w:rtl/>
        </w:rPr>
        <w:t>ْ</w:t>
      </w:r>
      <w:r w:rsidRPr="00606C41">
        <w:rPr>
          <w:rFonts w:ascii="Arial" w:hAnsi="Arial" w:cs="DanaFajr"/>
          <w:color w:val="000000" w:themeColor="text1"/>
          <w:szCs w:val="28"/>
          <w:rtl/>
        </w:rPr>
        <w:t xml:space="preserve"> تبعهما ـ يقول الأستاذ الهضيبي: </w:t>
      </w:r>
      <w:r w:rsidRPr="00F268C8">
        <w:rPr>
          <w:rFonts w:cs="DanaFajr" w:hint="eastAsia"/>
          <w:color w:val="000000" w:themeColor="text1"/>
          <w:sz w:val="24"/>
          <w:szCs w:val="24"/>
          <w:rtl/>
        </w:rPr>
        <w:t>«</w:t>
      </w:r>
      <w:r w:rsidRPr="00606C41">
        <w:rPr>
          <w:rFonts w:ascii="Arial" w:hAnsi="Arial" w:cs="DanaFajr"/>
          <w:color w:val="000000" w:themeColor="text1"/>
          <w:szCs w:val="28"/>
          <w:rtl/>
        </w:rPr>
        <w:t>نقول للذي اشترط أن تكون أعمال الشخص مصد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قة لشهادته حت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ى يحكم بإسلامه: إن ف</w:t>
      </w:r>
      <w:r w:rsidRPr="00606C41">
        <w:rPr>
          <w:rFonts w:ascii="Arial" w:hAnsi="Arial" w:cs="DanaFajr" w:hint="cs"/>
          <w:color w:val="000000" w:themeColor="text1"/>
          <w:szCs w:val="28"/>
          <w:rtl/>
        </w:rPr>
        <w:t xml:space="preserve">ي </w:t>
      </w:r>
      <w:r w:rsidRPr="00606C41">
        <w:rPr>
          <w:rFonts w:ascii="Arial" w:hAnsi="Arial" w:cs="DanaFajr"/>
          <w:color w:val="000000" w:themeColor="text1"/>
          <w:szCs w:val="28"/>
          <w:rtl/>
        </w:rPr>
        <w:t>ما قد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مناه يثبت فساد ذلك القول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فقد أقمنا الأدلة القاطعة على أن حكم الله تعالى يعتبر الشخص مسلماً في ذات اللحظة التي ينطق فيها بالشهادتين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وأنه في حال نطقه بالشهادتين يلزمنا اعتباره مسلماً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ويحرم علينا دمه وماله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فمن أين جاء الشرط الذي يفرض وجوب عمل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ما</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وتعليق حكم إسلام مَن</w:t>
      </w:r>
      <w:r>
        <w:rPr>
          <w:rFonts w:ascii="Arial" w:hAnsi="Arial" w:cs="DanaFajr" w:hint="cs"/>
          <w:color w:val="000000" w:themeColor="text1"/>
          <w:szCs w:val="28"/>
          <w:rtl/>
        </w:rPr>
        <w:t>ْ</w:t>
      </w:r>
      <w:r w:rsidRPr="00606C41">
        <w:rPr>
          <w:rFonts w:ascii="Arial" w:hAnsi="Arial" w:cs="DanaFajr"/>
          <w:color w:val="000000" w:themeColor="text1"/>
          <w:szCs w:val="28"/>
          <w:rtl/>
        </w:rPr>
        <w:t xml:space="preserve"> نطق بالشهادتين حت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ى يأتي بعمل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يعتبر مصد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قاً لشهادته؟</w:t>
      </w:r>
      <w:r w:rsidRPr="00606C41">
        <w:rPr>
          <w:rFonts w:ascii="Arial" w:hAnsi="Arial" w:cs="DanaFajr" w:hint="cs"/>
          <w:color w:val="000000" w:themeColor="text1"/>
          <w:szCs w:val="28"/>
          <w:rtl/>
        </w:rPr>
        <w:t>!</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واستشهد الهضيبي بما جرى وقت احتضار أبي طالب في فراش الموت، عندما جلس الرسول إلى جواره يلحّ عليه في أن ينطق بالشهادتين، ثم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تساءل: </w:t>
      </w:r>
      <w:r w:rsidRPr="00F268C8">
        <w:rPr>
          <w:rFonts w:cs="DanaFajr" w:hint="eastAsia"/>
          <w:color w:val="000000" w:themeColor="text1"/>
          <w:sz w:val="24"/>
          <w:szCs w:val="24"/>
          <w:rtl/>
        </w:rPr>
        <w:t>«</w:t>
      </w:r>
      <w:r w:rsidRPr="00606C41">
        <w:rPr>
          <w:rFonts w:ascii="Arial" w:hAnsi="Arial" w:cs="DanaFajr"/>
          <w:color w:val="000000" w:themeColor="text1"/>
          <w:szCs w:val="28"/>
          <w:rtl/>
        </w:rPr>
        <w:t>ما جدوى هذه الشهادة وقيمتها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وما الداعي لأن يطلبها الرسول من عم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ه إن</w:t>
      </w:r>
      <w:r>
        <w:rPr>
          <w:rFonts w:ascii="Arial" w:hAnsi="Arial" w:cs="DanaFajr" w:hint="cs"/>
          <w:color w:val="000000" w:themeColor="text1"/>
          <w:szCs w:val="28"/>
          <w:rtl/>
        </w:rPr>
        <w:t>ْ</w:t>
      </w:r>
      <w:r w:rsidRPr="00606C41">
        <w:rPr>
          <w:rFonts w:ascii="Arial" w:hAnsi="Arial" w:cs="DanaFajr"/>
          <w:color w:val="000000" w:themeColor="text1"/>
          <w:szCs w:val="28"/>
          <w:rtl/>
        </w:rPr>
        <w:t xml:space="preserve"> كانت بذاتها لا تُخرج قائلها من الكفر وتدخل به في الإسلام؟</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ثم يوجّ</w:t>
      </w:r>
      <w:r w:rsidRPr="00606C41">
        <w:rPr>
          <w:rFonts w:ascii="Arial" w:hAnsi="Arial" w:cs="DanaFajr" w:hint="cs"/>
          <w:color w:val="000000" w:themeColor="text1"/>
          <w:szCs w:val="28"/>
          <w:rtl/>
        </w:rPr>
        <w:t>ِ</w:t>
      </w:r>
      <w:r w:rsidRPr="00606C41">
        <w:rPr>
          <w:rFonts w:ascii="Arial" w:hAnsi="Arial" w:cs="DanaFajr"/>
          <w:color w:val="000000" w:themeColor="text1"/>
          <w:szCs w:val="28"/>
          <w:rtl/>
        </w:rPr>
        <w:t>ه الهضيبي سؤالاً إلى مَن</w:t>
      </w:r>
      <w:r>
        <w:rPr>
          <w:rFonts w:ascii="Arial" w:hAnsi="Arial" w:cs="DanaFajr" w:hint="cs"/>
          <w:color w:val="000000" w:themeColor="text1"/>
          <w:szCs w:val="28"/>
          <w:rtl/>
        </w:rPr>
        <w:t>ْ</w:t>
      </w:r>
      <w:r w:rsidRPr="00606C41">
        <w:rPr>
          <w:rFonts w:ascii="Arial" w:hAnsi="Arial" w:cs="DanaFajr"/>
          <w:color w:val="000000" w:themeColor="text1"/>
          <w:szCs w:val="28"/>
          <w:rtl/>
        </w:rPr>
        <w:t xml:space="preserve"> قال بتعليق حكم إسلام الم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ر</w:t>
      </w:r>
      <w:r>
        <w:rPr>
          <w:rFonts w:ascii="Arial" w:hAnsi="Arial" w:cs="DanaFajr" w:hint="cs"/>
          <w:color w:val="000000" w:themeColor="text1"/>
          <w:szCs w:val="28"/>
          <w:rtl/>
        </w:rPr>
        <w:t>ْ</w:t>
      </w:r>
      <w:r w:rsidRPr="00606C41">
        <w:rPr>
          <w:rFonts w:ascii="Arial" w:hAnsi="Arial" w:cs="DanaFajr"/>
          <w:color w:val="000000" w:themeColor="text1"/>
          <w:szCs w:val="28"/>
          <w:rtl/>
        </w:rPr>
        <w:t>ء على عمل يؤد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يه فوق النطق بالشهادتين قال فيه: </w:t>
      </w:r>
      <w:r w:rsidRPr="00F268C8">
        <w:rPr>
          <w:rFonts w:cs="DanaFajr" w:hint="eastAsia"/>
          <w:color w:val="000000" w:themeColor="text1"/>
          <w:sz w:val="24"/>
          <w:szCs w:val="24"/>
          <w:rtl/>
        </w:rPr>
        <w:t>«</w:t>
      </w:r>
      <w:r w:rsidRPr="00606C41">
        <w:rPr>
          <w:rFonts w:ascii="Arial" w:hAnsi="Arial" w:cs="DanaFajr"/>
          <w:color w:val="000000" w:themeColor="text1"/>
          <w:szCs w:val="28"/>
          <w:rtl/>
        </w:rPr>
        <w:t>حد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w:t>
      </w:r>
      <w:r>
        <w:rPr>
          <w:rFonts w:ascii="Arial" w:hAnsi="Arial" w:cs="DanaFajr" w:hint="cs"/>
          <w:color w:val="000000" w:themeColor="text1"/>
          <w:szCs w:val="28"/>
          <w:rtl/>
        </w:rPr>
        <w:t>ْ</w:t>
      </w:r>
      <w:r w:rsidRPr="00606C41">
        <w:rPr>
          <w:rFonts w:ascii="Arial" w:hAnsi="Arial" w:cs="DanaFajr"/>
          <w:color w:val="000000" w:themeColor="text1"/>
          <w:szCs w:val="28"/>
          <w:rtl/>
        </w:rPr>
        <w:t xml:space="preserve"> لنا العمل الذي تريد أن تجعله مصد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قاً لقول الناطقين بالشهادتين حت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ى نحكم بإسلامه. وحد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w:t>
      </w:r>
      <w:r>
        <w:rPr>
          <w:rFonts w:ascii="Arial" w:hAnsi="Arial" w:cs="DanaFajr" w:hint="cs"/>
          <w:color w:val="000000" w:themeColor="text1"/>
          <w:szCs w:val="28"/>
          <w:rtl/>
        </w:rPr>
        <w:t>ْ</w:t>
      </w:r>
      <w:r w:rsidRPr="00606C41">
        <w:rPr>
          <w:rFonts w:ascii="Arial" w:hAnsi="Arial" w:cs="DanaFajr"/>
          <w:color w:val="000000" w:themeColor="text1"/>
          <w:szCs w:val="28"/>
          <w:rtl/>
        </w:rPr>
        <w:t xml:space="preserve"> لنا صفة ذلك العمل ومقداره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ولا سبيل إلى ذلك أبداً، إلا</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أن تأتي بشريعة</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من عند ذات نفسك</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ولم يأذن بها الله تعالى</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Fonts w:ascii="Arial" w:hAnsi="Arial" w:cs="DanaFajr"/>
          <w:color w:val="000000" w:themeColor="text1"/>
          <w:szCs w:val="28"/>
          <w:rtl/>
        </w:rPr>
      </w:pPr>
      <w:r w:rsidRPr="00606C41">
        <w:rPr>
          <w:rFonts w:ascii="Arial" w:hAnsi="Arial" w:cs="DanaFajr"/>
          <w:color w:val="000000" w:themeColor="text1"/>
          <w:szCs w:val="28"/>
          <w:rtl/>
        </w:rPr>
        <w:t>ح ـ ويرفض الحكم على الناس بالمظاهر، وخاص</w:t>
      </w:r>
      <w:r w:rsidRPr="00606C41">
        <w:rPr>
          <w:rFonts w:ascii="Arial" w:hAnsi="Arial" w:cs="DanaFajr" w:hint="cs"/>
          <w:color w:val="000000" w:themeColor="text1"/>
          <w:szCs w:val="28"/>
          <w:rtl/>
        </w:rPr>
        <w:t>ّ</w:t>
      </w:r>
      <w:r w:rsidRPr="00606C41">
        <w:rPr>
          <w:rFonts w:ascii="Arial" w:hAnsi="Arial" w:cs="DanaFajr"/>
          <w:color w:val="000000" w:themeColor="text1"/>
          <w:szCs w:val="28"/>
          <w:rtl/>
        </w:rPr>
        <w:t>ة في</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ما يتعل</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ق بواقع حياة الناس الذين ينهجون في حياتهم الاجتماعية والاقتصادية والسياسية مناهج تخالف شريعة الله، فيقول: </w:t>
      </w:r>
      <w:r w:rsidRPr="00F268C8">
        <w:rPr>
          <w:rFonts w:cs="DanaFajr" w:hint="eastAsia"/>
          <w:color w:val="000000" w:themeColor="text1"/>
          <w:sz w:val="24"/>
          <w:szCs w:val="24"/>
          <w:rtl/>
        </w:rPr>
        <w:t>«</w:t>
      </w:r>
      <w:r w:rsidRPr="00606C41">
        <w:rPr>
          <w:rFonts w:ascii="Arial" w:hAnsi="Arial" w:cs="DanaFajr"/>
          <w:color w:val="000000" w:themeColor="text1"/>
          <w:szCs w:val="28"/>
          <w:rtl/>
        </w:rPr>
        <w:t>قد يكون الكثيرون منهم عاصين لأوامر الله، ولكن مَن</w:t>
      </w:r>
      <w:r>
        <w:rPr>
          <w:rFonts w:ascii="Arial" w:hAnsi="Arial" w:cs="DanaFajr" w:hint="cs"/>
          <w:color w:val="000000" w:themeColor="text1"/>
          <w:szCs w:val="28"/>
          <w:rtl/>
        </w:rPr>
        <w:t>ْ</w:t>
      </w:r>
      <w:r w:rsidRPr="00606C41">
        <w:rPr>
          <w:rFonts w:ascii="Arial" w:hAnsi="Arial" w:cs="DanaFajr"/>
          <w:color w:val="000000" w:themeColor="text1"/>
          <w:szCs w:val="28"/>
          <w:rtl/>
        </w:rPr>
        <w:t xml:space="preserve"> تعد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ى ذلك إلى القول بفساد عقيدة الناس بما أخرجهم عن الإسلام قلنا له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إنك أنت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الذي خرج</w:t>
      </w:r>
      <w:r>
        <w:rPr>
          <w:rFonts w:ascii="Arial" w:hAnsi="Arial" w:cs="DanaFajr" w:hint="cs"/>
          <w:color w:val="000000" w:themeColor="text1"/>
          <w:szCs w:val="28"/>
          <w:rtl/>
        </w:rPr>
        <w:t>ْ</w:t>
      </w:r>
      <w:r w:rsidRPr="00606C41">
        <w:rPr>
          <w:rFonts w:ascii="Arial" w:hAnsi="Arial" w:cs="DanaFajr"/>
          <w:color w:val="000000" w:themeColor="text1"/>
          <w:szCs w:val="28"/>
          <w:rtl/>
        </w:rPr>
        <w:t>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على حكم الله</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بحكمك هذا الذي حكم</w:t>
      </w:r>
      <w:r>
        <w:rPr>
          <w:rFonts w:ascii="Arial" w:hAnsi="Arial" w:cs="DanaFajr" w:hint="cs"/>
          <w:color w:val="000000" w:themeColor="text1"/>
          <w:szCs w:val="28"/>
          <w:rtl/>
        </w:rPr>
        <w:t>ْ</w:t>
      </w:r>
      <w:r w:rsidRPr="00606C41">
        <w:rPr>
          <w:rFonts w:ascii="Arial" w:hAnsi="Arial" w:cs="DanaFajr"/>
          <w:color w:val="000000" w:themeColor="text1"/>
          <w:szCs w:val="28"/>
          <w:rtl/>
        </w:rPr>
        <w:t>ت</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به على عموم الناس</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وإن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استدلالك على فساد عقيدة الناس بما يخرجهم عن الإسلام ظن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لا يرقى إلى الج</w:t>
      </w:r>
      <w:r w:rsidRPr="00606C41">
        <w:rPr>
          <w:rFonts w:ascii="Arial" w:hAnsi="Arial" w:cs="DanaFajr" w:hint="cs"/>
          <w:color w:val="000000" w:themeColor="text1"/>
          <w:szCs w:val="28"/>
          <w:rtl/>
        </w:rPr>
        <w:t>َ</w:t>
      </w:r>
      <w:r w:rsidRPr="00606C41">
        <w:rPr>
          <w:rFonts w:ascii="Arial" w:hAnsi="Arial" w:cs="DanaFajr"/>
          <w:color w:val="000000" w:themeColor="text1"/>
          <w:szCs w:val="28"/>
          <w:rtl/>
        </w:rPr>
        <w:t>زم اليقين</w:t>
      </w:r>
      <w:r w:rsidRPr="00F268C8">
        <w:rPr>
          <w:rFonts w:cs="DanaFajr" w:hint="eastAsia"/>
          <w:color w:val="000000" w:themeColor="text1"/>
          <w:sz w:val="24"/>
          <w:szCs w:val="24"/>
          <w:rtl/>
        </w:rPr>
        <w:t>»</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 xml:space="preserve">ويضيف: </w:t>
      </w:r>
      <w:r w:rsidRPr="00F268C8">
        <w:rPr>
          <w:rFonts w:cs="DanaFajr" w:hint="eastAsia"/>
          <w:color w:val="000000" w:themeColor="text1"/>
          <w:sz w:val="24"/>
          <w:szCs w:val="24"/>
          <w:rtl/>
        </w:rPr>
        <w:t>«</w:t>
      </w:r>
      <w:r w:rsidRPr="00606C41">
        <w:rPr>
          <w:rFonts w:ascii="Arial" w:hAnsi="Arial" w:cs="DanaFajr"/>
          <w:color w:val="000000" w:themeColor="text1"/>
          <w:szCs w:val="28"/>
          <w:rtl/>
        </w:rPr>
        <w:t>إننا لا نكفّ</w:t>
      </w:r>
      <w:r w:rsidRPr="00606C41">
        <w:rPr>
          <w:rFonts w:ascii="Arial" w:hAnsi="Arial" w:cs="DanaFajr" w:hint="cs"/>
          <w:color w:val="000000" w:themeColor="text1"/>
          <w:szCs w:val="28"/>
          <w:rtl/>
        </w:rPr>
        <w:t>ِ</w:t>
      </w:r>
      <w:r w:rsidRPr="00606C41">
        <w:rPr>
          <w:rFonts w:ascii="Arial" w:hAnsi="Arial" w:cs="DanaFajr"/>
          <w:color w:val="000000" w:themeColor="text1"/>
          <w:szCs w:val="28"/>
          <w:rtl/>
        </w:rPr>
        <w:t>ر مسلماً بمعصية</w:t>
      </w:r>
      <w:r w:rsidRPr="00606C41">
        <w:rPr>
          <w:rFonts w:ascii="Arial" w:hAnsi="Arial" w:cs="DanaFajr" w:hint="cs"/>
          <w:color w:val="000000" w:themeColor="text1"/>
          <w:szCs w:val="28"/>
          <w:rtl/>
        </w:rPr>
        <w:t>ٍ</w:t>
      </w:r>
      <w:r w:rsidRPr="00F268C8">
        <w:rPr>
          <w:rFonts w:cs="DanaFajr" w:hint="eastAsia"/>
          <w:color w:val="000000" w:themeColor="text1"/>
          <w:sz w:val="24"/>
          <w:szCs w:val="24"/>
          <w:rtl/>
        </w:rPr>
        <w:t>»</w:t>
      </w:r>
      <w:r w:rsidRPr="00606C41">
        <w:rPr>
          <w:rFonts w:ascii="Arial" w:hAnsi="Arial" w:cs="DanaFajr"/>
          <w:color w:val="000000" w:themeColor="text1"/>
          <w:szCs w:val="28"/>
          <w:rtl/>
        </w:rPr>
        <w:t>.</w:t>
      </w:r>
    </w:p>
    <w:p w:rsidR="00A14951" w:rsidRPr="00606C41" w:rsidRDefault="00A14951" w:rsidP="00D32234">
      <w:pPr>
        <w:spacing w:line="280" w:lineRule="exact"/>
        <w:ind w:firstLine="0"/>
        <w:rPr>
          <w:rStyle w:val="Hyperlink"/>
          <w:rFonts w:ascii="Times New Roman" w:hAnsi="Times New Roman"/>
          <w:color w:val="000000" w:themeColor="text1"/>
          <w:sz w:val="20"/>
          <w:szCs w:val="20"/>
          <w:rtl/>
          <w:lang w:val="x-none" w:eastAsia="x-none"/>
        </w:rPr>
      </w:pPr>
      <w:r w:rsidRPr="00606C41">
        <w:rPr>
          <w:rFonts w:ascii="Arial" w:hAnsi="Arial" w:cs="DanaFajr"/>
          <w:color w:val="000000" w:themeColor="text1"/>
          <w:szCs w:val="28"/>
          <w:rtl/>
        </w:rPr>
        <w:t>كان هذا هو الرد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الرسمي للمؤس</w:t>
      </w:r>
      <w:r w:rsidRPr="00606C41">
        <w:rPr>
          <w:rFonts w:ascii="Arial" w:hAnsi="Arial" w:cs="DanaFajr" w:hint="cs"/>
          <w:color w:val="000000" w:themeColor="text1"/>
          <w:szCs w:val="28"/>
          <w:rtl/>
        </w:rPr>
        <w:t>َّ</w:t>
      </w:r>
      <w:r w:rsidRPr="00606C41">
        <w:rPr>
          <w:rFonts w:ascii="Arial" w:hAnsi="Arial" w:cs="DanaFajr"/>
          <w:color w:val="000000" w:themeColor="text1"/>
          <w:szCs w:val="28"/>
          <w:rtl/>
        </w:rPr>
        <w:t>سة التي خرج منها سي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 قطب</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وتتلمذ على أيدي بعض علمائها. ولم يتوق</w:t>
      </w:r>
      <w:r w:rsidRPr="00606C41">
        <w:rPr>
          <w:rFonts w:ascii="Arial" w:hAnsi="Arial" w:cs="DanaFajr" w:hint="cs"/>
          <w:color w:val="000000" w:themeColor="text1"/>
          <w:szCs w:val="28"/>
          <w:rtl/>
        </w:rPr>
        <w:t>َّ</w:t>
      </w:r>
      <w:r w:rsidRPr="00606C41">
        <w:rPr>
          <w:rFonts w:ascii="Arial" w:hAnsi="Arial" w:cs="DanaFajr"/>
          <w:color w:val="000000" w:themeColor="text1"/>
          <w:szCs w:val="28"/>
          <w:rtl/>
        </w:rPr>
        <w:t>ف الأمر عند هذا الحد</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بل تتابع سيل الردود من داخل التيار الفكري التنظيمي الذي ينتمي إليه سي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د قطب</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ومن أبرز هؤلاء</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الدكتور يوسف القرضاوي، وهو من قادة الإخوان المسلمين</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الذين غادروا مصر عام 1954</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وعاش منذ ذلك الحين في أقطار الخليج الفارسي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وأصبح عميداً لكلية الشريعة في قطر، وعاد إلى مصر في مرحلة الانفتاح (الساداتي)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ليلعب دوراً هام</w:t>
      </w:r>
      <w:r w:rsidRPr="00606C41">
        <w:rPr>
          <w:rFonts w:ascii="Arial" w:hAnsi="Arial" w:cs="DanaFajr" w:hint="cs"/>
          <w:color w:val="000000" w:themeColor="text1"/>
          <w:szCs w:val="28"/>
          <w:rtl/>
        </w:rPr>
        <w:t>ّ</w:t>
      </w:r>
      <w:r w:rsidRPr="00606C41">
        <w:rPr>
          <w:rFonts w:ascii="Arial" w:hAnsi="Arial" w:cs="DanaFajr"/>
          <w:color w:val="000000" w:themeColor="text1"/>
          <w:szCs w:val="28"/>
          <w:rtl/>
        </w:rPr>
        <w:t>اً في إعادة تأسيس الانطلاقة.</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حسـن الهضـيبي</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دعـاة لا قضـاة</w:t>
      </w:r>
    </w:p>
    <w:p w:rsidR="00A14951" w:rsidRPr="00606C41" w:rsidRDefault="00A14951" w:rsidP="00D32234">
      <w:pPr>
        <w:bidi w:val="0"/>
        <w:spacing w:line="280" w:lineRule="exact"/>
        <w:ind w:firstLine="0"/>
        <w:rPr>
          <w:rFonts w:ascii="Arial" w:hAnsi="Arial" w:cs="DanaFajr"/>
          <w:color w:val="000000" w:themeColor="text1"/>
          <w:szCs w:val="28"/>
          <w:rtl/>
        </w:rPr>
      </w:pPr>
      <w:r w:rsidRPr="00606C41">
        <w:rPr>
          <w:rStyle w:val="Hyperlink"/>
          <w:rFonts w:ascii="Times New Roman" w:hAnsi="Times New Roman"/>
          <w:color w:val="000000" w:themeColor="text1"/>
          <w:sz w:val="20"/>
          <w:szCs w:val="20"/>
          <w:u w:val="none"/>
          <w:lang w:val="x-none" w:eastAsia="x-none"/>
        </w:rPr>
        <w:t>www.almeshkat.net/vb/showthread.php?t=62689</w:t>
      </w:r>
    </w:p>
  </w:endnote>
  <w:endnote w:id="506">
    <w:p w:rsidR="00A14951" w:rsidRPr="00606C41" w:rsidRDefault="00A14951" w:rsidP="00D32234">
      <w:pPr>
        <w:pStyle w:val="aa"/>
        <w:spacing w:line="280" w:lineRule="exact"/>
        <w:ind w:firstLine="0"/>
        <w:rPr>
          <w:rStyle w:val="1Char"/>
          <w:rFonts w:ascii="Arial" w:eastAsia="Calibri" w:hAnsi="Arial" w:cs="DanaFajr"/>
          <w:b w:val="0"/>
          <w:color w:val="000000" w:themeColor="text1"/>
          <w:sz w:val="28"/>
          <w:szCs w:val="28"/>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سي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د قطب</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r w:rsidRPr="00606C41">
        <w:rPr>
          <w:rStyle w:val="Hyperlink"/>
          <w:rFonts w:ascii="Arial" w:hAnsi="Arial" w:cs="DanaFajr"/>
          <w:color w:val="000000" w:themeColor="text1"/>
          <w:sz w:val="28"/>
          <w:szCs w:val="28"/>
          <w:u w:val="none"/>
          <w:rtl/>
        </w:rPr>
        <w:t>خصائص التصو</w:t>
      </w:r>
      <w:r w:rsidRPr="00606C41">
        <w:rPr>
          <w:rStyle w:val="Hyperlink"/>
          <w:rFonts w:ascii="Arial" w:hAnsi="Arial" w:cs="DanaFajr" w:hint="cs"/>
          <w:color w:val="000000" w:themeColor="text1"/>
          <w:sz w:val="28"/>
          <w:szCs w:val="28"/>
          <w:u w:val="none"/>
          <w:rtl/>
        </w:rPr>
        <w:t>ُّ</w:t>
      </w:r>
      <w:r w:rsidRPr="00606C41">
        <w:rPr>
          <w:rStyle w:val="Hyperlink"/>
          <w:rFonts w:ascii="Arial" w:hAnsi="Arial" w:cs="DanaFajr"/>
          <w:color w:val="000000" w:themeColor="text1"/>
          <w:sz w:val="28"/>
          <w:szCs w:val="28"/>
          <w:u w:val="none"/>
          <w:rtl/>
        </w:rPr>
        <w:t>ر الإسلامي ومقو</w:t>
      </w:r>
      <w:r w:rsidRPr="00606C41">
        <w:rPr>
          <w:rStyle w:val="Hyperlink"/>
          <w:rFonts w:ascii="Arial" w:hAnsi="Arial" w:cs="DanaFajr" w:hint="cs"/>
          <w:color w:val="000000" w:themeColor="text1"/>
          <w:sz w:val="28"/>
          <w:szCs w:val="28"/>
          <w:u w:val="none"/>
          <w:rtl/>
        </w:rPr>
        <w:t>ّ</w:t>
      </w:r>
      <w:r w:rsidRPr="00606C41">
        <w:rPr>
          <w:rStyle w:val="Hyperlink"/>
          <w:rFonts w:ascii="Arial" w:hAnsi="Arial" w:cs="DanaFajr"/>
          <w:color w:val="000000" w:themeColor="text1"/>
          <w:sz w:val="28"/>
          <w:szCs w:val="28"/>
          <w:u w:val="none"/>
          <w:rtl/>
        </w:rPr>
        <w:t>ماته</w:t>
      </w:r>
      <w:r w:rsidRPr="00606C41">
        <w:rPr>
          <w:rStyle w:val="footnote1"/>
          <w:rFonts w:ascii="Arial" w:hAnsi="Arial" w:cs="DanaFajr" w:hint="cs"/>
          <w:color w:val="000000" w:themeColor="text1"/>
          <w:sz w:val="28"/>
          <w:szCs w:val="28"/>
          <w:rtl/>
        </w:rPr>
        <w:t>،</w:t>
      </w:r>
      <w:r w:rsidRPr="00606C41">
        <w:rPr>
          <w:rStyle w:val="footnote1"/>
          <w:rFonts w:ascii="Arial" w:hAnsi="Arial" w:cs="DanaFajr"/>
          <w:color w:val="000000" w:themeColor="text1"/>
          <w:sz w:val="28"/>
          <w:szCs w:val="28"/>
          <w:rtl/>
        </w:rPr>
        <w:t xml:space="preserve"> </w:t>
      </w:r>
      <w:r w:rsidRPr="00606C41">
        <w:rPr>
          <w:rStyle w:val="1Char"/>
          <w:rFonts w:ascii="Arial" w:eastAsia="Calibri" w:hAnsi="Arial" w:cs="DanaFajr"/>
          <w:b w:val="0"/>
          <w:color w:val="000000" w:themeColor="text1"/>
          <w:sz w:val="28"/>
          <w:szCs w:val="28"/>
          <w:rtl/>
        </w:rPr>
        <w:t>موقع منبر التوحيد والجهاد</w:t>
      </w:r>
      <w:r w:rsidRPr="00606C41">
        <w:rPr>
          <w:rStyle w:val="1Char"/>
          <w:rFonts w:ascii="Arial" w:eastAsia="Calibri" w:hAnsi="Arial" w:cs="DanaFajr" w:hint="cs"/>
          <w:b w:val="0"/>
          <w:color w:val="000000" w:themeColor="text1"/>
          <w:sz w:val="28"/>
          <w:szCs w:val="28"/>
          <w:rtl/>
        </w:rPr>
        <w:t>:</w:t>
      </w:r>
      <w:r w:rsidRPr="00606C41">
        <w:rPr>
          <w:rStyle w:val="1Char"/>
          <w:rFonts w:ascii="Arial" w:eastAsia="Calibri" w:hAnsi="Arial" w:cs="DanaFajr"/>
          <w:b w:val="0"/>
          <w:color w:val="000000" w:themeColor="text1"/>
          <w:sz w:val="28"/>
          <w:szCs w:val="28"/>
          <w:rtl/>
        </w:rPr>
        <w:t xml:space="preserve"> </w:t>
      </w:r>
    </w:p>
    <w:p w:rsidR="00A14951" w:rsidRPr="00606C41" w:rsidRDefault="00A14951" w:rsidP="00D32234">
      <w:pPr>
        <w:pStyle w:val="aa"/>
        <w:bidi w:val="0"/>
        <w:spacing w:line="280" w:lineRule="exact"/>
        <w:ind w:firstLine="0"/>
        <w:rPr>
          <w:rStyle w:val="Hyperlink"/>
          <w:rFonts w:ascii="Times New Roman" w:hAnsi="Times New Roman"/>
          <w:color w:val="000000" w:themeColor="text1"/>
          <w:u w:val="none"/>
        </w:rPr>
      </w:pPr>
      <w:r w:rsidRPr="00606C41">
        <w:rPr>
          <w:rStyle w:val="Hyperlink"/>
          <w:rFonts w:ascii="Times New Roman" w:hAnsi="Times New Roman" w:hint="cs"/>
          <w:color w:val="000000" w:themeColor="text1"/>
          <w:u w:val="none"/>
          <w:rtl/>
        </w:rPr>
        <w:t xml:space="preserve"> </w:t>
      </w:r>
      <w:r w:rsidRPr="00606C41">
        <w:rPr>
          <w:rStyle w:val="Hyperlink"/>
          <w:rFonts w:ascii="Times New Roman" w:hAnsi="Times New Roman"/>
          <w:color w:val="000000" w:themeColor="text1"/>
          <w:u w:val="none"/>
        </w:rPr>
        <w:t>http://www.tawhed.ws/r1?i=4982</w:t>
      </w:r>
      <w:r w:rsidRPr="00E46CD9">
        <w:rPr>
          <w:rStyle w:val="Hyperlink"/>
          <w:rFonts w:ascii="Times New Roman" w:hAnsi="Times New Roman"/>
          <w:color w:val="000000" w:themeColor="text1"/>
          <w:u w:val="none"/>
        </w:rPr>
        <w:t>&amp;</w:t>
      </w:r>
      <w:r w:rsidRPr="00606C41">
        <w:rPr>
          <w:rStyle w:val="Hyperlink"/>
          <w:rFonts w:ascii="Times New Roman" w:hAnsi="Times New Roman"/>
          <w:color w:val="000000" w:themeColor="text1"/>
          <w:u w:val="none"/>
        </w:rPr>
        <w:t>x=gw6pdum2</w:t>
      </w:r>
    </w:p>
  </w:endnote>
  <w:endnote w:id="507">
    <w:p w:rsidR="00A14951" w:rsidRPr="00606C41" w:rsidRDefault="00A14951" w:rsidP="00D32234">
      <w:pPr>
        <w:pStyle w:val="aa"/>
        <w:spacing w:line="280" w:lineRule="exact"/>
        <w:ind w:firstLine="0"/>
        <w:rPr>
          <w:rStyle w:val="Hyperlink"/>
          <w:rFonts w:ascii="Times New Roman" w:hAnsi="Times New Roman"/>
          <w:color w:val="000000" w:themeColor="text1"/>
          <w:rtl/>
          <w:lang w:bidi="ar-LB"/>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 xml:space="preserve">) </w:t>
      </w:r>
      <w:r w:rsidRPr="00606C41">
        <w:rPr>
          <w:rFonts w:ascii="Arial" w:hAnsi="Arial" w:cs="DanaFajr" w:hint="cs"/>
          <w:color w:val="000000" w:themeColor="text1"/>
          <w:sz w:val="28"/>
          <w:szCs w:val="28"/>
          <w:rtl/>
          <w:lang w:bidi="ar-LB"/>
        </w:rPr>
        <w:t>المصدر نفسه.</w:t>
      </w:r>
    </w:p>
  </w:endnote>
  <w:endnote w:id="508">
    <w:p w:rsidR="00A14951" w:rsidRPr="00606C41" w:rsidRDefault="00A14951" w:rsidP="00D32234">
      <w:pPr>
        <w:pStyle w:val="aa"/>
        <w:spacing w:line="280" w:lineRule="exact"/>
        <w:ind w:firstLine="0"/>
        <w:rPr>
          <w:rFonts w:cs="DanaFajr"/>
          <w:color w:val="000000" w:themeColor="text1"/>
          <w:sz w:val="28"/>
          <w:szCs w:val="28"/>
          <w:rtl/>
          <w:lang w:bidi="ar-JO"/>
        </w:rPr>
      </w:pPr>
      <w:r w:rsidRPr="00606C41">
        <w:rPr>
          <w:rFonts w:cs="DanaFajr" w:hint="cs"/>
          <w:color w:val="000000" w:themeColor="text1"/>
          <w:sz w:val="28"/>
          <w:szCs w:val="28"/>
          <w:rtl/>
          <w:lang w:bidi="ar-LB"/>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ascii="Arial" w:hAnsi="Arial" w:cs="DanaFajr" w:hint="cs"/>
          <w:color w:val="000000" w:themeColor="text1"/>
          <w:sz w:val="28"/>
          <w:szCs w:val="28"/>
          <w:rtl/>
          <w:lang w:bidi="ar-LB"/>
        </w:rPr>
        <w:t>المصدر نفسه</w:t>
      </w:r>
      <w:r w:rsidRPr="00606C41">
        <w:rPr>
          <w:rFonts w:cs="DanaFajr" w:hint="cs"/>
          <w:color w:val="000000" w:themeColor="text1"/>
          <w:sz w:val="28"/>
          <w:szCs w:val="28"/>
          <w:rtl/>
          <w:lang w:bidi="ar-JO"/>
        </w:rPr>
        <w:t xml:space="preserve">. </w:t>
      </w:r>
    </w:p>
  </w:endnote>
  <w:endnote w:id="509">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w:t>
      </w:r>
      <w:r w:rsidRPr="00606C41">
        <w:rPr>
          <w:rFonts w:ascii="Arial" w:hAnsi="Arial" w:cs="DanaFajr" w:hint="cs"/>
          <w:color w:val="000000" w:themeColor="text1"/>
          <w:sz w:val="28"/>
          <w:szCs w:val="28"/>
          <w:rtl/>
          <w:lang w:bidi="ar-LB"/>
        </w:rPr>
        <w:t xml:space="preserve"> المصدر نفسه</w:t>
      </w:r>
      <w:r w:rsidRPr="00606C41">
        <w:rPr>
          <w:rStyle w:val="bodycontent1"/>
          <w:rFonts w:ascii="Arial" w:hAnsi="Arial" w:cs="DanaFajr"/>
          <w:color w:val="000000" w:themeColor="text1"/>
          <w:sz w:val="28"/>
          <w:szCs w:val="28"/>
          <w:rtl/>
        </w:rPr>
        <w:t xml:space="preserve">. </w:t>
      </w:r>
    </w:p>
  </w:endnote>
  <w:endnote w:id="510">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rPr>
        <w:t>)</w:t>
      </w:r>
      <w:r w:rsidRPr="00606C41">
        <w:rPr>
          <w:rFonts w:ascii="Arial" w:hAnsi="Arial" w:cs="DanaFajr" w:hint="cs"/>
          <w:color w:val="000000" w:themeColor="text1"/>
          <w:sz w:val="28"/>
          <w:szCs w:val="28"/>
          <w:rtl/>
        </w:rPr>
        <w:t xml:space="preserve"> </w:t>
      </w:r>
      <w:r w:rsidRPr="00606C41">
        <w:rPr>
          <w:rFonts w:ascii="Arial" w:hAnsi="Arial" w:cs="DanaFajr"/>
          <w:color w:val="000000" w:themeColor="text1"/>
          <w:sz w:val="28"/>
          <w:szCs w:val="28"/>
          <w:rtl/>
        </w:rPr>
        <w:t>أيمن الظواهري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نص</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حوار</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r w:rsidRPr="00606C41">
        <w:rPr>
          <w:rFonts w:ascii="Arial" w:hAnsi="Arial" w:cs="DanaFajr"/>
          <w:color w:val="000000" w:themeColor="text1"/>
          <w:sz w:val="28"/>
          <w:szCs w:val="28"/>
          <w:rtl/>
          <w:lang w:bidi="ar-LB"/>
        </w:rPr>
        <w:t>جريدة العربي ال</w:t>
      </w:r>
      <w:r w:rsidRPr="00606C41">
        <w:rPr>
          <w:rFonts w:ascii="Arial" w:hAnsi="Arial" w:cs="DanaFajr" w:hint="cs"/>
          <w:color w:val="000000" w:themeColor="text1"/>
          <w:sz w:val="28"/>
          <w:szCs w:val="28"/>
          <w:rtl/>
          <w:lang w:bidi="ar-LB"/>
        </w:rPr>
        <w:t>أ</w:t>
      </w:r>
      <w:r w:rsidRPr="00606C41">
        <w:rPr>
          <w:rFonts w:ascii="Arial" w:hAnsi="Arial" w:cs="DanaFajr"/>
          <w:color w:val="000000" w:themeColor="text1"/>
          <w:sz w:val="28"/>
          <w:szCs w:val="28"/>
          <w:rtl/>
          <w:lang w:bidi="ar-LB"/>
        </w:rPr>
        <w:t xml:space="preserve">سبوعي. </w:t>
      </w:r>
    </w:p>
  </w:endnote>
  <w:endnote w:id="511">
    <w:p w:rsidR="00A14951" w:rsidRPr="00606C41" w:rsidRDefault="00A14951" w:rsidP="00D32234">
      <w:pPr>
        <w:pStyle w:val="af2"/>
        <w:spacing w:line="280" w:lineRule="exact"/>
        <w:jc w:val="both"/>
        <w:rPr>
          <w:rFonts w:ascii="Arial" w:hAnsi="Arial" w:cs="DanaFajr"/>
          <w:b w:val="0"/>
          <w:bCs w:val="0"/>
          <w:color w:val="000000" w:themeColor="text1"/>
          <w:sz w:val="28"/>
          <w:szCs w:val="28"/>
        </w:rPr>
      </w:pPr>
      <w:r w:rsidRPr="00606C41">
        <w:rPr>
          <w:rFonts w:ascii="Arial" w:hAnsi="Arial" w:cs="DanaFajr"/>
          <w:b w:val="0"/>
          <w:bCs w:val="0"/>
          <w:color w:val="000000" w:themeColor="text1"/>
          <w:sz w:val="28"/>
          <w:szCs w:val="28"/>
          <w:rtl/>
          <w:lang w:bidi="ar-LB"/>
        </w:rPr>
        <w:t>(</w:t>
      </w:r>
      <w:r w:rsidRPr="00606C41">
        <w:rPr>
          <w:rStyle w:val="ac"/>
          <w:rFonts w:ascii="Arial" w:hAnsi="Arial" w:cs="DanaFajr"/>
          <w:b w:val="0"/>
          <w:bCs w:val="0"/>
          <w:color w:val="000000" w:themeColor="text1"/>
          <w:sz w:val="28"/>
          <w:szCs w:val="28"/>
          <w:vertAlign w:val="baseline"/>
        </w:rPr>
        <w:endnoteRef/>
      </w:r>
      <w:r w:rsidRPr="00606C41">
        <w:rPr>
          <w:rFonts w:ascii="Arial" w:hAnsi="Arial" w:cs="DanaFajr"/>
          <w:b w:val="0"/>
          <w:bCs w:val="0"/>
          <w:color w:val="000000" w:themeColor="text1"/>
          <w:sz w:val="28"/>
          <w:szCs w:val="28"/>
          <w:rtl/>
          <w:lang w:bidi="ar-LB"/>
        </w:rPr>
        <w:t>)</w:t>
      </w:r>
      <w:r w:rsidRPr="00606C41">
        <w:rPr>
          <w:rFonts w:ascii="Arial" w:hAnsi="Arial" w:cs="DanaFajr" w:hint="cs"/>
          <w:b w:val="0"/>
          <w:bCs w:val="0"/>
          <w:color w:val="000000" w:themeColor="text1"/>
          <w:sz w:val="28"/>
          <w:szCs w:val="28"/>
          <w:rtl/>
        </w:rPr>
        <w:t xml:space="preserve"> </w:t>
      </w:r>
      <w:r w:rsidRPr="00606C41">
        <w:rPr>
          <w:rFonts w:ascii="Arial" w:hAnsi="Arial" w:cs="DanaFajr"/>
          <w:b w:val="0"/>
          <w:bCs w:val="0"/>
          <w:color w:val="000000" w:themeColor="text1"/>
          <w:sz w:val="28"/>
          <w:szCs w:val="28"/>
          <w:rtl/>
        </w:rPr>
        <w:t>عبد الحكيم حس</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ان (أبو عمرو)</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w:t>
      </w:r>
      <w:r w:rsidRPr="00606C41">
        <w:rPr>
          <w:rFonts w:ascii="Arial" w:hAnsi="Arial" w:cs="DanaFajr"/>
          <w:b w:val="0"/>
          <w:bCs w:val="0"/>
          <w:color w:val="000000" w:themeColor="text1"/>
          <w:sz w:val="28"/>
          <w:szCs w:val="28"/>
          <w:rtl/>
          <w:lang w:bidi="ar-QA"/>
        </w:rPr>
        <w:t xml:space="preserve">تعريف الجهاد وبيان مقاصده: 24. </w:t>
      </w:r>
    </w:p>
  </w:endnote>
  <w:endnote w:id="512">
    <w:p w:rsidR="00A14951" w:rsidRPr="00606C41" w:rsidRDefault="00A14951" w:rsidP="00D32234">
      <w:pPr>
        <w:pStyle w:val="af2"/>
        <w:spacing w:line="280" w:lineRule="exact"/>
        <w:jc w:val="both"/>
        <w:rPr>
          <w:rFonts w:ascii="Arial" w:hAnsi="Arial" w:cs="DanaFajr"/>
          <w:b w:val="0"/>
          <w:bCs w:val="0"/>
          <w:color w:val="000000" w:themeColor="text1"/>
          <w:sz w:val="28"/>
          <w:szCs w:val="28"/>
        </w:rPr>
      </w:pPr>
      <w:r w:rsidRPr="00606C41">
        <w:rPr>
          <w:rFonts w:ascii="Arial" w:hAnsi="Arial" w:cs="DanaFajr"/>
          <w:b w:val="0"/>
          <w:bCs w:val="0"/>
          <w:color w:val="000000" w:themeColor="text1"/>
          <w:sz w:val="28"/>
          <w:szCs w:val="28"/>
          <w:rtl/>
          <w:lang w:bidi="ar-LB"/>
        </w:rPr>
        <w:t>(</w:t>
      </w:r>
      <w:r w:rsidRPr="00606C41">
        <w:rPr>
          <w:rStyle w:val="ac"/>
          <w:rFonts w:ascii="Arial" w:hAnsi="Arial" w:cs="DanaFajr"/>
          <w:b w:val="0"/>
          <w:bCs w:val="0"/>
          <w:color w:val="000000" w:themeColor="text1"/>
          <w:sz w:val="28"/>
          <w:szCs w:val="28"/>
          <w:vertAlign w:val="baseline"/>
        </w:rPr>
        <w:endnoteRef/>
      </w:r>
      <w:r w:rsidRPr="00606C41">
        <w:rPr>
          <w:rFonts w:ascii="Arial" w:hAnsi="Arial" w:cs="DanaFajr"/>
          <w:b w:val="0"/>
          <w:bCs w:val="0"/>
          <w:color w:val="000000" w:themeColor="text1"/>
          <w:sz w:val="28"/>
          <w:szCs w:val="28"/>
          <w:rtl/>
          <w:lang w:bidi="ar-LB"/>
        </w:rPr>
        <w:t>)</w:t>
      </w:r>
      <w:r w:rsidRPr="00606C41">
        <w:rPr>
          <w:rFonts w:ascii="Arial" w:hAnsi="Arial" w:cs="DanaFajr" w:hint="cs"/>
          <w:b w:val="0"/>
          <w:bCs w:val="0"/>
          <w:color w:val="000000" w:themeColor="text1"/>
          <w:sz w:val="28"/>
          <w:szCs w:val="28"/>
          <w:rtl/>
          <w:lang w:bidi="ar-QA"/>
        </w:rPr>
        <w:t xml:space="preserve"> المصدر السابق</w:t>
      </w:r>
      <w:r w:rsidRPr="00606C41">
        <w:rPr>
          <w:rFonts w:ascii="Arial" w:hAnsi="Arial" w:cs="DanaFajr"/>
          <w:b w:val="0"/>
          <w:bCs w:val="0"/>
          <w:color w:val="000000" w:themeColor="text1"/>
          <w:sz w:val="28"/>
          <w:szCs w:val="28"/>
          <w:rtl/>
          <w:lang w:bidi="ar-QA"/>
        </w:rPr>
        <w:t xml:space="preserve">: 30. </w:t>
      </w:r>
    </w:p>
  </w:endnote>
  <w:endnote w:id="513">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rPr>
        <w:t>) راجع: تفسير الطبري 26</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40</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تفسير القرطبي 16</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230</w:t>
      </w:r>
      <w:r w:rsidRPr="00606C41">
        <w:rPr>
          <w:rFonts w:ascii="Arial" w:hAnsi="Arial" w:cs="DanaFajr" w:hint="cs"/>
          <w:color w:val="000000" w:themeColor="text1"/>
          <w:szCs w:val="28"/>
          <w:rtl/>
        </w:rPr>
        <w:t>؛</w:t>
      </w:r>
      <w:r w:rsidRPr="00606C41">
        <w:rPr>
          <w:rFonts w:ascii="Arial" w:hAnsi="Arial" w:cs="DanaFajr"/>
          <w:color w:val="000000" w:themeColor="text1"/>
          <w:szCs w:val="28"/>
          <w:rtl/>
        </w:rPr>
        <w:t xml:space="preserve"> تفسير ابن كثير 4</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 xml:space="preserve">175. </w:t>
      </w:r>
    </w:p>
  </w:endnote>
  <w:endnote w:id="514">
    <w:p w:rsidR="00A14951" w:rsidRPr="00606C41" w:rsidRDefault="00A14951" w:rsidP="00D32234">
      <w:pPr>
        <w:spacing w:line="280" w:lineRule="exact"/>
        <w:ind w:firstLine="0"/>
        <w:rPr>
          <w:rFonts w:ascii="Arial" w:hAnsi="Arial" w:cs="DanaFajr"/>
          <w:color w:val="000000" w:themeColor="text1"/>
          <w:szCs w:val="28"/>
        </w:rPr>
      </w:pPr>
      <w:r w:rsidRPr="00606C41">
        <w:rPr>
          <w:rFonts w:ascii="Arial" w:hAnsi="Arial" w:cs="DanaFajr"/>
          <w:color w:val="000000" w:themeColor="text1"/>
          <w:szCs w:val="28"/>
          <w:rtl/>
        </w:rPr>
        <w:t>(</w:t>
      </w:r>
      <w:r w:rsidRPr="00606C41">
        <w:rPr>
          <w:rStyle w:val="ac"/>
          <w:rFonts w:ascii="Arial" w:hAnsi="Arial" w:cs="DanaFajr"/>
          <w:color w:val="000000" w:themeColor="text1"/>
          <w:szCs w:val="28"/>
          <w:vertAlign w:val="baseline"/>
        </w:rPr>
        <w:endnoteRef/>
      </w:r>
      <w:r w:rsidRPr="00606C41">
        <w:rPr>
          <w:rFonts w:ascii="Arial" w:hAnsi="Arial" w:cs="DanaFajr"/>
          <w:color w:val="000000" w:themeColor="text1"/>
          <w:szCs w:val="28"/>
          <w:rtl/>
        </w:rPr>
        <w:t>) راجع: تفسير القرطبي 4</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220</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تفسير ابن كثير 1</w:t>
      </w:r>
      <w:r w:rsidRPr="00606C41">
        <w:rPr>
          <w:rFonts w:ascii="Arial" w:hAnsi="Arial" w:cs="DanaFajr" w:hint="cs"/>
          <w:color w:val="000000" w:themeColor="text1"/>
          <w:szCs w:val="28"/>
          <w:rtl/>
        </w:rPr>
        <w:t xml:space="preserve">: </w:t>
      </w:r>
      <w:r w:rsidRPr="00606C41">
        <w:rPr>
          <w:rFonts w:ascii="Arial" w:hAnsi="Arial" w:cs="DanaFajr"/>
          <w:color w:val="000000" w:themeColor="text1"/>
          <w:szCs w:val="28"/>
          <w:rtl/>
        </w:rPr>
        <w:t xml:space="preserve">409. </w:t>
      </w:r>
    </w:p>
  </w:endnote>
  <w:endnote w:id="515">
    <w:p w:rsidR="00A14951" w:rsidRPr="00606C41" w:rsidRDefault="00A14951" w:rsidP="00D32234">
      <w:pPr>
        <w:pStyle w:val="af2"/>
        <w:spacing w:line="280" w:lineRule="exact"/>
        <w:jc w:val="both"/>
        <w:rPr>
          <w:rFonts w:ascii="Arial" w:hAnsi="Arial" w:cs="DanaFajr"/>
          <w:b w:val="0"/>
          <w:bCs w:val="0"/>
          <w:color w:val="000000" w:themeColor="text1"/>
          <w:sz w:val="28"/>
          <w:szCs w:val="28"/>
        </w:rPr>
      </w:pPr>
      <w:r w:rsidRPr="00606C41">
        <w:rPr>
          <w:rFonts w:ascii="Arial" w:hAnsi="Arial" w:cs="DanaFajr"/>
          <w:b w:val="0"/>
          <w:bCs w:val="0"/>
          <w:color w:val="000000" w:themeColor="text1"/>
          <w:sz w:val="28"/>
          <w:szCs w:val="28"/>
          <w:rtl/>
          <w:lang w:bidi="ar-LB"/>
        </w:rPr>
        <w:t>(</w:t>
      </w:r>
      <w:r w:rsidRPr="00606C41">
        <w:rPr>
          <w:rStyle w:val="ac"/>
          <w:rFonts w:ascii="Arial" w:hAnsi="Arial" w:cs="DanaFajr"/>
          <w:b w:val="0"/>
          <w:bCs w:val="0"/>
          <w:color w:val="000000" w:themeColor="text1"/>
          <w:sz w:val="28"/>
          <w:szCs w:val="28"/>
          <w:vertAlign w:val="baseline"/>
        </w:rPr>
        <w:endnoteRef/>
      </w:r>
      <w:r w:rsidRPr="00606C41">
        <w:rPr>
          <w:rFonts w:ascii="Arial" w:hAnsi="Arial" w:cs="DanaFajr"/>
          <w:b w:val="0"/>
          <w:bCs w:val="0"/>
          <w:color w:val="000000" w:themeColor="text1"/>
          <w:sz w:val="28"/>
          <w:szCs w:val="28"/>
          <w:rtl/>
          <w:lang w:bidi="ar-LB"/>
        </w:rPr>
        <w:t xml:space="preserve">) </w:t>
      </w:r>
      <w:r w:rsidRPr="00606C41">
        <w:rPr>
          <w:rFonts w:ascii="Arial" w:hAnsi="Arial" w:cs="DanaFajr"/>
          <w:b w:val="0"/>
          <w:bCs w:val="0"/>
          <w:color w:val="000000" w:themeColor="text1"/>
          <w:sz w:val="28"/>
          <w:szCs w:val="28"/>
          <w:rtl/>
        </w:rPr>
        <w:t>حس</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ان، </w:t>
      </w:r>
      <w:r w:rsidRPr="00606C41">
        <w:rPr>
          <w:rFonts w:ascii="Arial" w:hAnsi="Arial" w:cs="DanaFajr"/>
          <w:b w:val="0"/>
          <w:bCs w:val="0"/>
          <w:color w:val="000000" w:themeColor="text1"/>
          <w:sz w:val="28"/>
          <w:szCs w:val="28"/>
          <w:rtl/>
          <w:lang w:bidi="ar-QA"/>
        </w:rPr>
        <w:t xml:space="preserve">تعريف الجهاد وبيان مقاصده: 37. </w:t>
      </w:r>
    </w:p>
  </w:endnote>
  <w:endnote w:id="516">
    <w:p w:rsidR="00A14951" w:rsidRPr="00606C41" w:rsidRDefault="00A14951" w:rsidP="00D32234">
      <w:pPr>
        <w:pStyle w:val="af2"/>
        <w:spacing w:line="280" w:lineRule="exact"/>
        <w:jc w:val="both"/>
        <w:rPr>
          <w:rFonts w:ascii="Arial" w:hAnsi="Arial" w:cs="DanaFajr"/>
          <w:b w:val="0"/>
          <w:bCs w:val="0"/>
          <w:color w:val="000000" w:themeColor="text1"/>
          <w:sz w:val="28"/>
          <w:szCs w:val="28"/>
        </w:rPr>
      </w:pPr>
      <w:r w:rsidRPr="00606C41">
        <w:rPr>
          <w:rFonts w:ascii="Arial" w:hAnsi="Arial" w:cs="DanaFajr"/>
          <w:b w:val="0"/>
          <w:bCs w:val="0"/>
          <w:color w:val="000000" w:themeColor="text1"/>
          <w:sz w:val="28"/>
          <w:szCs w:val="28"/>
          <w:rtl/>
          <w:lang w:bidi="ar-LB"/>
        </w:rPr>
        <w:t>(</w:t>
      </w:r>
      <w:r w:rsidRPr="00606C41">
        <w:rPr>
          <w:rStyle w:val="ac"/>
          <w:rFonts w:ascii="Arial" w:hAnsi="Arial" w:cs="DanaFajr"/>
          <w:b w:val="0"/>
          <w:bCs w:val="0"/>
          <w:color w:val="000000" w:themeColor="text1"/>
          <w:sz w:val="28"/>
          <w:szCs w:val="28"/>
          <w:vertAlign w:val="baseline"/>
        </w:rPr>
        <w:endnoteRef/>
      </w:r>
      <w:r w:rsidRPr="00606C41">
        <w:rPr>
          <w:rFonts w:ascii="Arial" w:hAnsi="Arial" w:cs="DanaFajr"/>
          <w:b w:val="0"/>
          <w:bCs w:val="0"/>
          <w:color w:val="000000" w:themeColor="text1"/>
          <w:sz w:val="28"/>
          <w:szCs w:val="28"/>
          <w:rtl/>
          <w:lang w:bidi="ar-LB"/>
        </w:rPr>
        <w:t xml:space="preserve">) </w:t>
      </w:r>
      <w:r w:rsidRPr="00606C41">
        <w:rPr>
          <w:rFonts w:ascii="Arial" w:hAnsi="Arial" w:cs="DanaFajr" w:hint="cs"/>
          <w:b w:val="0"/>
          <w:bCs w:val="0"/>
          <w:color w:val="000000" w:themeColor="text1"/>
          <w:sz w:val="28"/>
          <w:szCs w:val="28"/>
          <w:rtl/>
        </w:rPr>
        <w:t>المصدر السابق</w:t>
      </w:r>
      <w:r w:rsidRPr="00606C41">
        <w:rPr>
          <w:rFonts w:ascii="Arial" w:hAnsi="Arial" w:cs="DanaFajr"/>
          <w:b w:val="0"/>
          <w:bCs w:val="0"/>
          <w:color w:val="000000" w:themeColor="text1"/>
          <w:sz w:val="28"/>
          <w:szCs w:val="28"/>
          <w:rtl/>
          <w:lang w:bidi="ar-QA"/>
        </w:rPr>
        <w:t xml:space="preserve">: 37 ـ 38. </w:t>
      </w:r>
    </w:p>
  </w:endnote>
  <w:endnote w:id="517">
    <w:p w:rsidR="00A14951" w:rsidRPr="00606C41" w:rsidRDefault="00A14951" w:rsidP="00D32234">
      <w:pPr>
        <w:pStyle w:val="af2"/>
        <w:spacing w:line="280" w:lineRule="exact"/>
        <w:jc w:val="both"/>
        <w:rPr>
          <w:rFonts w:ascii="Arial" w:hAnsi="Arial" w:cs="DanaFajr"/>
          <w:b w:val="0"/>
          <w:bCs w:val="0"/>
          <w:color w:val="000000" w:themeColor="text1"/>
          <w:sz w:val="28"/>
          <w:szCs w:val="28"/>
          <w:rtl/>
          <w:lang w:bidi="ar-LB"/>
        </w:rPr>
      </w:pPr>
      <w:r w:rsidRPr="00606C41">
        <w:rPr>
          <w:rFonts w:ascii="Arial" w:hAnsi="Arial" w:cs="DanaFajr"/>
          <w:b w:val="0"/>
          <w:bCs w:val="0"/>
          <w:color w:val="000000" w:themeColor="text1"/>
          <w:sz w:val="28"/>
          <w:szCs w:val="28"/>
          <w:rtl/>
        </w:rPr>
        <w:t>(</w:t>
      </w:r>
      <w:r w:rsidRPr="00606C41">
        <w:rPr>
          <w:rStyle w:val="ac"/>
          <w:rFonts w:ascii="Arial" w:hAnsi="Arial" w:cs="DanaFajr"/>
          <w:b w:val="0"/>
          <w:bCs w:val="0"/>
          <w:color w:val="000000" w:themeColor="text1"/>
          <w:sz w:val="28"/>
          <w:szCs w:val="28"/>
          <w:vertAlign w:val="baseline"/>
        </w:rPr>
        <w:endnoteRef/>
      </w:r>
      <w:r w:rsidRPr="00606C41">
        <w:rPr>
          <w:rFonts w:ascii="Arial" w:hAnsi="Arial" w:cs="DanaFajr"/>
          <w:b w:val="0"/>
          <w:bCs w:val="0"/>
          <w:color w:val="000000" w:themeColor="text1"/>
          <w:sz w:val="28"/>
          <w:szCs w:val="28"/>
          <w:rtl/>
        </w:rPr>
        <w:t>) قال القرطبي: أي لولا ما شر</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عه الله تعالى للأنبياء والمؤمنين من قتل الأعداء لاستولى أهل الشرك</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وعط</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لوا ما بينه أرباب الديانات من مواضع العبادات، لكن</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ه دفع بأن أوجب القتال ليتفر</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غ أهل الدين للعبادة، فالجهاد أمر</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متقد</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م في الأمم</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وبه صلحت الشرائع</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واجتمعت المتعبدات، فكأن</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ه قال</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أذن في القتال فليقاتل المؤمنون</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ثم</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قوى هذا الأمر في القتال بقوله</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w:t>
      </w:r>
      <w:r w:rsidRPr="006A5A38">
        <w:rPr>
          <w:rFonts w:ascii="Arial" w:hAnsi="Arial" w:cs="DanaFajr"/>
          <w:color w:val="000000" w:themeColor="text1"/>
          <w:sz w:val="28"/>
          <w:szCs w:val="28"/>
          <w:rtl/>
        </w:rPr>
        <w:t>وَلَو</w:t>
      </w:r>
      <w:r w:rsidRPr="006A5A38">
        <w:rPr>
          <w:rFonts w:ascii="Arial" w:hAnsi="Arial" w:cs="DanaFajr" w:hint="cs"/>
          <w:color w:val="000000" w:themeColor="text1"/>
          <w:sz w:val="28"/>
          <w:szCs w:val="28"/>
          <w:rtl/>
        </w:rPr>
        <w:t>ْ</w:t>
      </w:r>
      <w:r w:rsidRPr="006A5A38">
        <w:rPr>
          <w:rFonts w:ascii="Arial" w:hAnsi="Arial" w:cs="DanaFajr"/>
          <w:color w:val="000000" w:themeColor="text1"/>
          <w:sz w:val="28"/>
          <w:szCs w:val="28"/>
          <w:rtl/>
        </w:rPr>
        <w:t>لاَ دَف</w:t>
      </w:r>
      <w:r w:rsidRPr="006A5A38">
        <w:rPr>
          <w:rFonts w:ascii="Arial" w:hAnsi="Arial" w:cs="DanaFajr" w:hint="cs"/>
          <w:color w:val="000000" w:themeColor="text1"/>
          <w:sz w:val="28"/>
          <w:szCs w:val="28"/>
          <w:rtl/>
        </w:rPr>
        <w:t>ْ</w:t>
      </w:r>
      <w:r w:rsidRPr="006A5A38">
        <w:rPr>
          <w:rFonts w:ascii="Arial" w:hAnsi="Arial" w:cs="DanaFajr"/>
          <w:color w:val="000000" w:themeColor="text1"/>
          <w:sz w:val="28"/>
          <w:szCs w:val="28"/>
          <w:rtl/>
        </w:rPr>
        <w:t>عُ اللهِ النَّاسَ</w:t>
      </w:r>
      <w:r w:rsidRPr="006A5A38">
        <w:rPr>
          <w:rFonts w:ascii="Arial" w:hAnsi="Arial" w:cs="DanaFajr" w:hint="cs"/>
          <w:color w:val="000000" w:themeColor="text1"/>
          <w:sz w:val="28"/>
          <w:szCs w:val="28"/>
          <w:rtl/>
        </w:rPr>
        <w:t>...</w:t>
      </w:r>
      <w:r w:rsidRPr="00606C41">
        <w:rPr>
          <w:rFonts w:ascii="Arial" w:hAnsi="Arial" w:cs="DanaFajr"/>
          <w:b w:val="0"/>
          <w:bCs w:val="0"/>
          <w:color w:val="000000" w:themeColor="text1"/>
          <w:sz w:val="28"/>
          <w:szCs w:val="28"/>
          <w:rtl/>
        </w:rPr>
        <w:t>﴾ الآية، أي لولا القتال والجهاد لتغل</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ب على الحق</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في كل</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أمة، فم</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ن</w:t>
      </w:r>
      <w:r>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استبشع من النصارى والصابئين الجهاد فهو مناقض</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لمذهبه</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إذ لولا القتال لما بقي الدين الذي يذب</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عنه</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وأيضا</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هذه المواضع التي ات</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خذت قبل تحريفهم وتبديلهم وقبل نسخ تلك الملل بالإسلام إنما ذكرت لهذا المعنى، أي لولا هذا الدفع لهدم في زمن موسى الكنائس، وفي زمن عيسى الصوامع والبيع، وفي زمن محمد</w:t>
      </w:r>
      <w:r w:rsidRPr="00E46CD9">
        <w:rPr>
          <w:rFonts w:ascii="Arial" w:hAnsi="Arial" w:cs="Mosawi" w:hint="cs"/>
          <w:b w:val="0"/>
          <w:bCs w:val="0"/>
          <w:color w:val="000000" w:themeColor="text1"/>
          <w:sz w:val="20"/>
          <w:szCs w:val="20"/>
          <w:rtl/>
        </w:rPr>
        <w:t>×</w:t>
      </w:r>
      <w:r w:rsidRPr="00606C41">
        <w:rPr>
          <w:rFonts w:ascii="Arial" w:hAnsi="Arial" w:cs="DanaFajr"/>
          <w:b w:val="0"/>
          <w:bCs w:val="0"/>
          <w:color w:val="000000" w:themeColor="text1"/>
          <w:sz w:val="28"/>
          <w:szCs w:val="28"/>
          <w:rtl/>
        </w:rPr>
        <w:t xml:space="preserve"> المساجد. قال ابن عطية: هذا أصوب ما قيل في تأويل هذه الآية. </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حس</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ان، </w:t>
      </w:r>
      <w:r w:rsidRPr="00606C41">
        <w:rPr>
          <w:rFonts w:ascii="Arial" w:hAnsi="Arial" w:cs="DanaFajr"/>
          <w:b w:val="0"/>
          <w:bCs w:val="0"/>
          <w:color w:val="000000" w:themeColor="text1"/>
          <w:sz w:val="28"/>
          <w:szCs w:val="28"/>
          <w:rtl/>
          <w:lang w:bidi="ar-QA"/>
        </w:rPr>
        <w:t>تعريف الجهاد وبيان مقاصده: 39</w:t>
      </w:r>
      <w:r w:rsidRPr="00606C41">
        <w:rPr>
          <w:rFonts w:ascii="Arial" w:hAnsi="Arial" w:cs="DanaFajr" w:hint="cs"/>
          <w:b w:val="0"/>
          <w:bCs w:val="0"/>
          <w:color w:val="000000" w:themeColor="text1"/>
          <w:sz w:val="28"/>
          <w:szCs w:val="28"/>
          <w:rtl/>
          <w:lang w:bidi="ar-QA"/>
        </w:rPr>
        <w:t>)</w:t>
      </w:r>
      <w:r w:rsidRPr="00606C41">
        <w:rPr>
          <w:rFonts w:ascii="Arial" w:hAnsi="Arial" w:cs="DanaFajr"/>
          <w:b w:val="0"/>
          <w:bCs w:val="0"/>
          <w:color w:val="000000" w:themeColor="text1"/>
          <w:sz w:val="28"/>
          <w:szCs w:val="28"/>
          <w:rtl/>
          <w:lang w:bidi="ar-QA"/>
        </w:rPr>
        <w:t xml:space="preserve">. </w:t>
      </w:r>
    </w:p>
  </w:endnote>
  <w:endnote w:id="518">
    <w:p w:rsidR="00A14951" w:rsidRPr="00606C41" w:rsidRDefault="00A14951" w:rsidP="00D32234">
      <w:pPr>
        <w:pStyle w:val="af2"/>
        <w:spacing w:line="280" w:lineRule="exact"/>
        <w:jc w:val="both"/>
        <w:rPr>
          <w:rFonts w:ascii="Arial" w:hAnsi="Arial" w:cs="DanaFajr"/>
          <w:b w:val="0"/>
          <w:bCs w:val="0"/>
          <w:color w:val="000000" w:themeColor="text1"/>
          <w:sz w:val="28"/>
          <w:szCs w:val="28"/>
          <w:rtl/>
        </w:rPr>
      </w:pPr>
      <w:r w:rsidRPr="00606C41">
        <w:rPr>
          <w:rFonts w:ascii="Arial" w:hAnsi="Arial" w:cs="DanaFajr"/>
          <w:b w:val="0"/>
          <w:bCs w:val="0"/>
          <w:color w:val="000000" w:themeColor="text1"/>
          <w:sz w:val="28"/>
          <w:szCs w:val="28"/>
          <w:rtl/>
          <w:lang w:bidi="ar-LB"/>
        </w:rPr>
        <w:t>(</w:t>
      </w:r>
      <w:r w:rsidRPr="00606C41">
        <w:rPr>
          <w:rStyle w:val="ac"/>
          <w:rFonts w:ascii="Arial" w:hAnsi="Arial" w:cs="DanaFajr"/>
          <w:b w:val="0"/>
          <w:bCs w:val="0"/>
          <w:color w:val="000000" w:themeColor="text1"/>
          <w:sz w:val="28"/>
          <w:szCs w:val="28"/>
          <w:vertAlign w:val="baseline"/>
        </w:rPr>
        <w:endnoteRef/>
      </w:r>
      <w:r w:rsidRPr="00606C41">
        <w:rPr>
          <w:rFonts w:ascii="Arial" w:hAnsi="Arial" w:cs="DanaFajr"/>
          <w:b w:val="0"/>
          <w:bCs w:val="0"/>
          <w:color w:val="000000" w:themeColor="text1"/>
          <w:sz w:val="28"/>
          <w:szCs w:val="28"/>
          <w:rtl/>
          <w:lang w:bidi="ar-LB"/>
        </w:rPr>
        <w:t xml:space="preserve">) </w:t>
      </w:r>
      <w:r w:rsidRPr="00606C41">
        <w:rPr>
          <w:rFonts w:ascii="Arial" w:hAnsi="Arial" w:cs="DanaFajr"/>
          <w:b w:val="0"/>
          <w:bCs w:val="0"/>
          <w:color w:val="000000" w:themeColor="text1"/>
          <w:sz w:val="28"/>
          <w:szCs w:val="28"/>
          <w:rtl/>
        </w:rPr>
        <w:t>ويستدل</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ون على ذلك بقوله تعالى: </w:t>
      </w:r>
      <w:r w:rsidRPr="00606C41">
        <w:rPr>
          <w:rFonts w:cs="DanaFajr"/>
          <w:b w:val="0"/>
          <w:bCs w:val="0"/>
          <w:color w:val="000000" w:themeColor="text1"/>
          <w:sz w:val="27"/>
          <w:szCs w:val="27"/>
          <w:rtl/>
        </w:rPr>
        <w:t>﴿</w:t>
      </w:r>
      <w:r w:rsidRPr="00606C41">
        <w:rPr>
          <w:rFonts w:cs="DanaFajr"/>
          <w:color w:val="000000" w:themeColor="text1"/>
          <w:sz w:val="27"/>
          <w:szCs w:val="27"/>
          <w:rtl/>
        </w:rPr>
        <w:t>قَاتِلُوهُم</w:t>
      </w:r>
      <w:r>
        <w:rPr>
          <w:rFonts w:cs="DanaFajr" w:hint="cs"/>
          <w:color w:val="000000" w:themeColor="text1"/>
          <w:sz w:val="27"/>
          <w:szCs w:val="27"/>
          <w:rtl/>
        </w:rPr>
        <w:t>ْ</w:t>
      </w:r>
      <w:r w:rsidRPr="00606C41">
        <w:rPr>
          <w:rFonts w:cs="DanaFajr"/>
          <w:color w:val="000000" w:themeColor="text1"/>
          <w:sz w:val="27"/>
          <w:szCs w:val="27"/>
          <w:rtl/>
        </w:rPr>
        <w:t xml:space="preserve"> يُعَذِّب</w:t>
      </w:r>
      <w:r>
        <w:rPr>
          <w:rFonts w:cs="DanaFajr" w:hint="cs"/>
          <w:color w:val="000000" w:themeColor="text1"/>
          <w:sz w:val="27"/>
          <w:szCs w:val="27"/>
          <w:rtl/>
        </w:rPr>
        <w:t>ْ</w:t>
      </w:r>
      <w:r w:rsidRPr="00606C41">
        <w:rPr>
          <w:rFonts w:cs="DanaFajr"/>
          <w:color w:val="000000" w:themeColor="text1"/>
          <w:sz w:val="27"/>
          <w:szCs w:val="27"/>
          <w:rtl/>
        </w:rPr>
        <w:t>هُم</w:t>
      </w:r>
      <w:r>
        <w:rPr>
          <w:rFonts w:cs="DanaFajr" w:hint="cs"/>
          <w:color w:val="000000" w:themeColor="text1"/>
          <w:sz w:val="27"/>
          <w:szCs w:val="27"/>
          <w:rtl/>
        </w:rPr>
        <w:t>ْ</w:t>
      </w:r>
      <w:r w:rsidRPr="00606C41">
        <w:rPr>
          <w:rFonts w:cs="DanaFajr"/>
          <w:color w:val="000000" w:themeColor="text1"/>
          <w:sz w:val="27"/>
          <w:szCs w:val="27"/>
          <w:rtl/>
        </w:rPr>
        <w:t xml:space="preserve"> اللهُ بِأَي</w:t>
      </w:r>
      <w:r>
        <w:rPr>
          <w:rFonts w:cs="DanaFajr" w:hint="cs"/>
          <w:color w:val="000000" w:themeColor="text1"/>
          <w:sz w:val="27"/>
          <w:szCs w:val="27"/>
          <w:rtl/>
        </w:rPr>
        <w:t>ْ</w:t>
      </w:r>
      <w:r w:rsidRPr="00606C41">
        <w:rPr>
          <w:rFonts w:cs="DanaFajr"/>
          <w:color w:val="000000" w:themeColor="text1"/>
          <w:sz w:val="27"/>
          <w:szCs w:val="27"/>
          <w:rtl/>
        </w:rPr>
        <w:t>دِيكُم</w:t>
      </w:r>
      <w:r>
        <w:rPr>
          <w:rFonts w:cs="DanaFajr" w:hint="cs"/>
          <w:color w:val="000000" w:themeColor="text1"/>
          <w:sz w:val="27"/>
          <w:szCs w:val="27"/>
          <w:rtl/>
        </w:rPr>
        <w:t>ْ</w:t>
      </w:r>
      <w:r w:rsidRPr="00606C41">
        <w:rPr>
          <w:rFonts w:cs="DanaFajr"/>
          <w:color w:val="000000" w:themeColor="text1"/>
          <w:sz w:val="27"/>
          <w:szCs w:val="27"/>
          <w:rtl/>
        </w:rPr>
        <w:t xml:space="preserve"> وَيُخ</w:t>
      </w:r>
      <w:r>
        <w:rPr>
          <w:rFonts w:cs="DanaFajr" w:hint="cs"/>
          <w:color w:val="000000" w:themeColor="text1"/>
          <w:sz w:val="27"/>
          <w:szCs w:val="27"/>
          <w:rtl/>
        </w:rPr>
        <w:t>ْ</w:t>
      </w:r>
      <w:r w:rsidRPr="00606C41">
        <w:rPr>
          <w:rFonts w:cs="DanaFajr"/>
          <w:color w:val="000000" w:themeColor="text1"/>
          <w:sz w:val="27"/>
          <w:szCs w:val="27"/>
          <w:rtl/>
        </w:rPr>
        <w:t>زِهِم</w:t>
      </w:r>
      <w:r>
        <w:rPr>
          <w:rFonts w:cs="DanaFajr" w:hint="cs"/>
          <w:color w:val="000000" w:themeColor="text1"/>
          <w:sz w:val="27"/>
          <w:szCs w:val="27"/>
          <w:rtl/>
        </w:rPr>
        <w:t>ْ</w:t>
      </w:r>
      <w:r w:rsidRPr="00606C41">
        <w:rPr>
          <w:rFonts w:cs="DanaFajr"/>
          <w:color w:val="000000" w:themeColor="text1"/>
          <w:sz w:val="27"/>
          <w:szCs w:val="27"/>
          <w:rtl/>
        </w:rPr>
        <w:t xml:space="preserve"> وَيَن</w:t>
      </w:r>
      <w:r>
        <w:rPr>
          <w:rFonts w:cs="DanaFajr" w:hint="cs"/>
          <w:color w:val="000000" w:themeColor="text1"/>
          <w:sz w:val="27"/>
          <w:szCs w:val="27"/>
          <w:rtl/>
        </w:rPr>
        <w:t>ْ</w:t>
      </w:r>
      <w:r w:rsidRPr="00606C41">
        <w:rPr>
          <w:rFonts w:cs="DanaFajr"/>
          <w:color w:val="000000" w:themeColor="text1"/>
          <w:sz w:val="27"/>
          <w:szCs w:val="27"/>
          <w:rtl/>
        </w:rPr>
        <w:t>صُر</w:t>
      </w:r>
      <w:r>
        <w:rPr>
          <w:rFonts w:cs="DanaFajr" w:hint="cs"/>
          <w:color w:val="000000" w:themeColor="text1"/>
          <w:sz w:val="27"/>
          <w:szCs w:val="27"/>
          <w:rtl/>
        </w:rPr>
        <w:t>ْ</w:t>
      </w:r>
      <w:r w:rsidRPr="00606C41">
        <w:rPr>
          <w:rFonts w:cs="DanaFajr"/>
          <w:color w:val="000000" w:themeColor="text1"/>
          <w:sz w:val="27"/>
          <w:szCs w:val="27"/>
          <w:rtl/>
        </w:rPr>
        <w:t>كُم</w:t>
      </w:r>
      <w:r>
        <w:rPr>
          <w:rFonts w:cs="DanaFajr" w:hint="cs"/>
          <w:color w:val="000000" w:themeColor="text1"/>
          <w:sz w:val="27"/>
          <w:szCs w:val="27"/>
          <w:rtl/>
        </w:rPr>
        <w:t>ْ</w:t>
      </w:r>
      <w:r w:rsidRPr="00606C41">
        <w:rPr>
          <w:rFonts w:cs="DanaFajr"/>
          <w:color w:val="000000" w:themeColor="text1"/>
          <w:sz w:val="27"/>
          <w:szCs w:val="27"/>
          <w:rtl/>
        </w:rPr>
        <w:t xml:space="preserve"> عَلَي</w:t>
      </w:r>
      <w:r>
        <w:rPr>
          <w:rFonts w:cs="DanaFajr" w:hint="cs"/>
          <w:color w:val="000000" w:themeColor="text1"/>
          <w:sz w:val="27"/>
          <w:szCs w:val="27"/>
          <w:rtl/>
        </w:rPr>
        <w:t>ْ</w:t>
      </w:r>
      <w:r w:rsidRPr="00606C41">
        <w:rPr>
          <w:rFonts w:cs="DanaFajr"/>
          <w:color w:val="000000" w:themeColor="text1"/>
          <w:sz w:val="27"/>
          <w:szCs w:val="27"/>
          <w:rtl/>
        </w:rPr>
        <w:t>هِم</w:t>
      </w:r>
      <w:r>
        <w:rPr>
          <w:rFonts w:cs="DanaFajr" w:hint="cs"/>
          <w:color w:val="000000" w:themeColor="text1"/>
          <w:sz w:val="27"/>
          <w:szCs w:val="27"/>
          <w:rtl/>
        </w:rPr>
        <w:t>ْ</w:t>
      </w:r>
      <w:r w:rsidRPr="00606C41">
        <w:rPr>
          <w:rFonts w:cs="DanaFajr"/>
          <w:color w:val="000000" w:themeColor="text1"/>
          <w:sz w:val="27"/>
          <w:szCs w:val="27"/>
          <w:rtl/>
        </w:rPr>
        <w:t xml:space="preserve"> وَيَش</w:t>
      </w:r>
      <w:r>
        <w:rPr>
          <w:rFonts w:cs="DanaFajr" w:hint="cs"/>
          <w:color w:val="000000" w:themeColor="text1"/>
          <w:sz w:val="27"/>
          <w:szCs w:val="27"/>
          <w:rtl/>
        </w:rPr>
        <w:t>ْ</w:t>
      </w:r>
      <w:r w:rsidRPr="00606C41">
        <w:rPr>
          <w:rFonts w:cs="DanaFajr"/>
          <w:color w:val="000000" w:themeColor="text1"/>
          <w:sz w:val="27"/>
          <w:szCs w:val="27"/>
          <w:rtl/>
        </w:rPr>
        <w:t>فِ صُدُورَ قَو</w:t>
      </w:r>
      <w:r>
        <w:rPr>
          <w:rFonts w:cs="DanaFajr" w:hint="cs"/>
          <w:color w:val="000000" w:themeColor="text1"/>
          <w:sz w:val="27"/>
          <w:szCs w:val="27"/>
          <w:rtl/>
        </w:rPr>
        <w:t>ْ</w:t>
      </w:r>
      <w:r w:rsidRPr="00606C41">
        <w:rPr>
          <w:rFonts w:cs="DanaFajr"/>
          <w:color w:val="000000" w:themeColor="text1"/>
          <w:sz w:val="27"/>
          <w:szCs w:val="27"/>
          <w:rtl/>
        </w:rPr>
        <w:t>مٍ مُؤ</w:t>
      </w:r>
      <w:r>
        <w:rPr>
          <w:rFonts w:cs="DanaFajr" w:hint="cs"/>
          <w:color w:val="000000" w:themeColor="text1"/>
          <w:sz w:val="27"/>
          <w:szCs w:val="27"/>
          <w:rtl/>
        </w:rPr>
        <w:t>ْ</w:t>
      </w:r>
      <w:r w:rsidRPr="00606C41">
        <w:rPr>
          <w:rFonts w:cs="DanaFajr"/>
          <w:color w:val="000000" w:themeColor="text1"/>
          <w:sz w:val="27"/>
          <w:szCs w:val="27"/>
          <w:rtl/>
        </w:rPr>
        <w:t xml:space="preserve">مِنِينَ </w:t>
      </w:r>
      <w:r w:rsidRPr="00D535E3">
        <w:rPr>
          <w:rFonts w:cs="AL-Mohanad" w:hint="cs"/>
          <w:color w:val="000000" w:themeColor="text1"/>
          <w:sz w:val="22"/>
          <w:szCs w:val="22"/>
          <w:rtl/>
        </w:rPr>
        <w:t>*</w:t>
      </w:r>
      <w:r w:rsidRPr="00606C41">
        <w:rPr>
          <w:rFonts w:cs="DanaFajr"/>
          <w:color w:val="000000" w:themeColor="text1"/>
          <w:sz w:val="27"/>
          <w:szCs w:val="27"/>
          <w:rtl/>
        </w:rPr>
        <w:t xml:space="preserve"> وَيُذ</w:t>
      </w:r>
      <w:r>
        <w:rPr>
          <w:rFonts w:cs="DanaFajr" w:hint="cs"/>
          <w:color w:val="000000" w:themeColor="text1"/>
          <w:sz w:val="27"/>
          <w:szCs w:val="27"/>
          <w:rtl/>
        </w:rPr>
        <w:t>ْ</w:t>
      </w:r>
      <w:r w:rsidRPr="00606C41">
        <w:rPr>
          <w:rFonts w:cs="DanaFajr"/>
          <w:color w:val="000000" w:themeColor="text1"/>
          <w:sz w:val="27"/>
          <w:szCs w:val="27"/>
          <w:rtl/>
        </w:rPr>
        <w:t>هِب غَي</w:t>
      </w:r>
      <w:r>
        <w:rPr>
          <w:rFonts w:cs="DanaFajr" w:hint="cs"/>
          <w:color w:val="000000" w:themeColor="text1"/>
          <w:sz w:val="27"/>
          <w:szCs w:val="27"/>
          <w:rtl/>
        </w:rPr>
        <w:t>ْ</w:t>
      </w:r>
      <w:r w:rsidRPr="00606C41">
        <w:rPr>
          <w:rFonts w:cs="DanaFajr"/>
          <w:color w:val="000000" w:themeColor="text1"/>
          <w:sz w:val="27"/>
          <w:szCs w:val="27"/>
          <w:rtl/>
        </w:rPr>
        <w:t>ظَ قُلُوبِهِم</w:t>
      </w:r>
      <w:r>
        <w:rPr>
          <w:rFonts w:cs="DanaFajr" w:hint="cs"/>
          <w:color w:val="000000" w:themeColor="text1"/>
          <w:sz w:val="27"/>
          <w:szCs w:val="27"/>
          <w:rtl/>
        </w:rPr>
        <w:t>ْ</w:t>
      </w:r>
      <w:r w:rsidRPr="00606C41">
        <w:rPr>
          <w:rFonts w:cs="DanaFajr"/>
          <w:color w:val="000000" w:themeColor="text1"/>
          <w:sz w:val="27"/>
          <w:szCs w:val="27"/>
          <w:rtl/>
        </w:rPr>
        <w:t xml:space="preserve"> وَيَتُوبُ اللهُ عَلَى مَن</w:t>
      </w:r>
      <w:r>
        <w:rPr>
          <w:rFonts w:cs="DanaFajr" w:hint="cs"/>
          <w:color w:val="000000" w:themeColor="text1"/>
          <w:sz w:val="27"/>
          <w:szCs w:val="27"/>
          <w:rtl/>
        </w:rPr>
        <w:t>ْ</w:t>
      </w:r>
      <w:r w:rsidRPr="00606C41">
        <w:rPr>
          <w:rFonts w:cs="DanaFajr"/>
          <w:color w:val="000000" w:themeColor="text1"/>
          <w:sz w:val="27"/>
          <w:szCs w:val="27"/>
          <w:rtl/>
        </w:rPr>
        <w:t xml:space="preserve"> يَشَاءُ وَاللهُ عَلِيمٌ حَكِيمٌ</w:t>
      </w:r>
      <w:r w:rsidRPr="00606C41">
        <w:rPr>
          <w:rFonts w:cs="DanaFajr"/>
          <w:b w:val="0"/>
          <w:bCs w:val="0"/>
          <w:color w:val="000000" w:themeColor="text1"/>
          <w:sz w:val="27"/>
          <w:szCs w:val="27"/>
          <w:rtl/>
        </w:rPr>
        <w:t>﴾</w:t>
      </w:r>
      <w:r w:rsidRPr="00606C41">
        <w:rPr>
          <w:rFonts w:ascii="Arial" w:hAnsi="Arial" w:cs="DanaFajr"/>
          <w:b w:val="0"/>
          <w:bCs w:val="0"/>
          <w:color w:val="000000" w:themeColor="text1"/>
          <w:sz w:val="28"/>
          <w:szCs w:val="28"/>
          <w:rtl/>
        </w:rPr>
        <w:t xml:space="preserve"> </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التوبة</w:t>
      </w:r>
      <w:r w:rsidRPr="00606C41">
        <w:rPr>
          <w:rFonts w:ascii="Arial" w:hAnsi="Arial" w:cs="DanaFajr" w:hint="cs"/>
          <w:b w:val="0"/>
          <w:bCs w:val="0"/>
          <w:color w:val="000000" w:themeColor="text1"/>
          <w:sz w:val="28"/>
          <w:szCs w:val="28"/>
          <w:rtl/>
        </w:rPr>
        <w:t>: 14 ـ 15</w:t>
      </w:r>
      <w:r w:rsidRPr="00606C41">
        <w:rPr>
          <w:rFonts w:ascii="Arial" w:hAnsi="Arial" w:cs="DanaFajr"/>
          <w:b w:val="0"/>
          <w:bCs w:val="0"/>
          <w:color w:val="000000" w:themeColor="text1"/>
          <w:sz w:val="28"/>
          <w:szCs w:val="28"/>
          <w:rtl/>
        </w:rPr>
        <w:t>)، فهم ير</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و</w:t>
      </w:r>
      <w:r>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ن في هذه الآية </w:t>
      </w:r>
      <w:r w:rsidRPr="00606C41">
        <w:rPr>
          <w:rFonts w:cs="DanaFajr" w:hint="eastAsia"/>
          <w:b w:val="0"/>
          <w:bCs w:val="0"/>
          <w:color w:val="000000" w:themeColor="text1"/>
          <w:sz w:val="27"/>
          <w:szCs w:val="27"/>
          <w:rtl/>
        </w:rPr>
        <w:t>«</w:t>
      </w:r>
      <w:r w:rsidRPr="00606C41">
        <w:rPr>
          <w:rFonts w:ascii="Arial" w:hAnsi="Arial" w:cs="DanaFajr"/>
          <w:b w:val="0"/>
          <w:bCs w:val="0"/>
          <w:color w:val="000000" w:themeColor="text1"/>
          <w:sz w:val="28"/>
          <w:szCs w:val="28"/>
          <w:rtl/>
        </w:rPr>
        <w:t>دليلا</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واضحا</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على أن كل عمل يذهب غيظ المؤمنين وحنقهم على أهل الكفر</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وي</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ش</w:t>
      </w:r>
      <w:r>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ف</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صدورهم، فهو من مقاصد الجهاد ومطلوب شرعا</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وذلك مثل</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اغتيال أئمة الكفر</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وم</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ن</w:t>
      </w:r>
      <w:r>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له اليد الطولى في حرب المسلمين وأذي</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تهم</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والذين يذيقون أهل الإسلام العذاب ألوانا</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فإن</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قتل هؤلاء مذهب</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لغيظ قلوب م</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ن</w:t>
      </w:r>
      <w:r>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ظلموهم من أهل الإسلام</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ومشف</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 لصدروهم مم</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ا فيها من الوجد عليهم</w:t>
      </w:r>
      <w:r w:rsidRPr="00606C41">
        <w:rPr>
          <w:rFonts w:cs="AL-Mohanad" w:hint="eastAsia"/>
          <w:b w:val="0"/>
          <w:bCs w:val="0"/>
          <w:color w:val="000000" w:themeColor="text1"/>
          <w:sz w:val="27"/>
          <w:szCs w:val="27"/>
          <w:rtl/>
        </w:rPr>
        <w:t>»</w:t>
      </w:r>
      <w:r w:rsidRPr="00606C41">
        <w:rPr>
          <w:rFonts w:ascii="Arial" w:hAnsi="Arial" w:cs="DanaFajr" w:hint="cs"/>
          <w:b w:val="0"/>
          <w:bCs w:val="0"/>
          <w:color w:val="000000" w:themeColor="text1"/>
          <w:sz w:val="28"/>
          <w:szCs w:val="28"/>
          <w:rtl/>
        </w:rPr>
        <w:t>. (</w:t>
      </w:r>
      <w:r w:rsidRPr="00606C41">
        <w:rPr>
          <w:rFonts w:ascii="Arial" w:hAnsi="Arial" w:cs="DanaFajr"/>
          <w:b w:val="0"/>
          <w:bCs w:val="0"/>
          <w:color w:val="000000" w:themeColor="text1"/>
          <w:sz w:val="28"/>
          <w:szCs w:val="28"/>
          <w:rtl/>
        </w:rPr>
        <w:t>حس</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ان، </w:t>
      </w:r>
      <w:r w:rsidRPr="00606C41">
        <w:rPr>
          <w:rFonts w:ascii="Arial" w:hAnsi="Arial" w:cs="DanaFajr"/>
          <w:b w:val="0"/>
          <w:bCs w:val="0"/>
          <w:color w:val="000000" w:themeColor="text1"/>
          <w:sz w:val="28"/>
          <w:szCs w:val="28"/>
          <w:rtl/>
          <w:lang w:bidi="ar-QA"/>
        </w:rPr>
        <w:t>تعريف الجهاد وبيان مقاصده: 40</w:t>
      </w:r>
      <w:r w:rsidRPr="00606C41">
        <w:rPr>
          <w:rFonts w:ascii="Arial" w:hAnsi="Arial" w:cs="DanaFajr" w:hint="cs"/>
          <w:b w:val="0"/>
          <w:bCs w:val="0"/>
          <w:color w:val="000000" w:themeColor="text1"/>
          <w:sz w:val="28"/>
          <w:szCs w:val="28"/>
          <w:rtl/>
          <w:lang w:bidi="ar-QA"/>
        </w:rPr>
        <w:t>)</w:t>
      </w:r>
      <w:r w:rsidRPr="00606C41">
        <w:rPr>
          <w:rFonts w:ascii="Arial" w:hAnsi="Arial" w:cs="DanaFajr"/>
          <w:b w:val="0"/>
          <w:bCs w:val="0"/>
          <w:color w:val="000000" w:themeColor="text1"/>
          <w:sz w:val="28"/>
          <w:szCs w:val="28"/>
          <w:rtl/>
          <w:lang w:bidi="ar-QA"/>
        </w:rPr>
        <w:t xml:space="preserve">. </w:t>
      </w:r>
    </w:p>
  </w:endnote>
  <w:endnote w:id="519">
    <w:p w:rsidR="00A14951" w:rsidRPr="00606C41" w:rsidRDefault="00A14951" w:rsidP="00D32234">
      <w:pPr>
        <w:pStyle w:val="af2"/>
        <w:spacing w:line="280" w:lineRule="exact"/>
        <w:jc w:val="both"/>
        <w:rPr>
          <w:rFonts w:ascii="Arial" w:hAnsi="Arial" w:cs="DanaFajr"/>
          <w:b w:val="0"/>
          <w:bCs w:val="0"/>
          <w:color w:val="000000" w:themeColor="text1"/>
          <w:sz w:val="28"/>
          <w:szCs w:val="28"/>
        </w:rPr>
      </w:pPr>
      <w:r w:rsidRPr="00606C41">
        <w:rPr>
          <w:rFonts w:ascii="Arial" w:hAnsi="Arial" w:cs="DanaFajr"/>
          <w:b w:val="0"/>
          <w:bCs w:val="0"/>
          <w:color w:val="000000" w:themeColor="text1"/>
          <w:sz w:val="28"/>
          <w:szCs w:val="28"/>
          <w:rtl/>
          <w:lang w:bidi="ar-LB"/>
        </w:rPr>
        <w:t>(</w:t>
      </w:r>
      <w:r w:rsidRPr="00606C41">
        <w:rPr>
          <w:rStyle w:val="ac"/>
          <w:rFonts w:ascii="Arial" w:hAnsi="Arial" w:cs="DanaFajr"/>
          <w:b w:val="0"/>
          <w:bCs w:val="0"/>
          <w:color w:val="000000" w:themeColor="text1"/>
          <w:sz w:val="28"/>
          <w:szCs w:val="28"/>
          <w:vertAlign w:val="baseline"/>
        </w:rPr>
        <w:endnoteRef/>
      </w:r>
      <w:r w:rsidRPr="00606C41">
        <w:rPr>
          <w:rFonts w:ascii="Arial" w:hAnsi="Arial" w:cs="DanaFajr"/>
          <w:b w:val="0"/>
          <w:bCs w:val="0"/>
          <w:color w:val="000000" w:themeColor="text1"/>
          <w:sz w:val="28"/>
          <w:szCs w:val="28"/>
          <w:rtl/>
          <w:lang w:bidi="ar-LB"/>
        </w:rPr>
        <w:t xml:space="preserve">) </w:t>
      </w:r>
      <w:r w:rsidRPr="00606C41">
        <w:rPr>
          <w:rFonts w:ascii="Arial" w:hAnsi="Arial" w:cs="DanaFajr"/>
          <w:b w:val="0"/>
          <w:bCs w:val="0"/>
          <w:color w:val="000000" w:themeColor="text1"/>
          <w:sz w:val="28"/>
          <w:szCs w:val="28"/>
          <w:rtl/>
        </w:rPr>
        <w:t>حس</w:t>
      </w:r>
      <w:r w:rsidRPr="00606C41">
        <w:rPr>
          <w:rFonts w:ascii="Arial" w:hAnsi="Arial" w:cs="DanaFajr" w:hint="cs"/>
          <w:b w:val="0"/>
          <w:bCs w:val="0"/>
          <w:color w:val="000000" w:themeColor="text1"/>
          <w:sz w:val="28"/>
          <w:szCs w:val="28"/>
          <w:rtl/>
        </w:rPr>
        <w:t>ّ</w:t>
      </w:r>
      <w:r w:rsidRPr="00606C41">
        <w:rPr>
          <w:rFonts w:ascii="Arial" w:hAnsi="Arial" w:cs="DanaFajr"/>
          <w:b w:val="0"/>
          <w:bCs w:val="0"/>
          <w:color w:val="000000" w:themeColor="text1"/>
          <w:sz w:val="28"/>
          <w:szCs w:val="28"/>
          <w:rtl/>
        </w:rPr>
        <w:t xml:space="preserve">ان، </w:t>
      </w:r>
      <w:r w:rsidRPr="00606C41">
        <w:rPr>
          <w:rFonts w:ascii="Arial" w:hAnsi="Arial" w:cs="DanaFajr"/>
          <w:b w:val="0"/>
          <w:bCs w:val="0"/>
          <w:color w:val="000000" w:themeColor="text1"/>
          <w:sz w:val="28"/>
          <w:szCs w:val="28"/>
          <w:rtl/>
          <w:lang w:bidi="ar-QA"/>
        </w:rPr>
        <w:t xml:space="preserve">تعريف الجهاد وبيان مقاصده: 48 ـ 49. </w:t>
      </w:r>
    </w:p>
  </w:endnote>
  <w:endnote w:id="520">
    <w:p w:rsidR="00A14951" w:rsidRPr="00606C41" w:rsidRDefault="00A14951" w:rsidP="00D32234">
      <w:pPr>
        <w:pStyle w:val="aa"/>
        <w:spacing w:line="280" w:lineRule="exact"/>
        <w:ind w:firstLine="0"/>
        <w:rPr>
          <w:rFonts w:ascii="Arial" w:hAnsi="Arial" w:cs="DanaFajr"/>
          <w:color w:val="000000" w:themeColor="text1"/>
          <w:sz w:val="28"/>
          <w:szCs w:val="28"/>
        </w:rPr>
      </w:pPr>
      <w:r w:rsidRPr="00606C41">
        <w:rPr>
          <w:rFonts w:ascii="Arial" w:hAnsi="Arial" w:cs="DanaFajr"/>
          <w:color w:val="000000" w:themeColor="text1"/>
          <w:sz w:val="28"/>
          <w:szCs w:val="28"/>
          <w:rtl/>
          <w:lang w:bidi="ar-LB"/>
        </w:rPr>
        <w:t>(</w:t>
      </w:r>
      <w:r w:rsidRPr="00606C41">
        <w:rPr>
          <w:rStyle w:val="ac"/>
          <w:rFonts w:ascii="Arial" w:hAnsi="Arial" w:cs="DanaFajr"/>
          <w:color w:val="000000" w:themeColor="text1"/>
          <w:sz w:val="28"/>
          <w:szCs w:val="28"/>
          <w:vertAlign w:val="baseline"/>
        </w:rPr>
        <w:endnoteRef/>
      </w:r>
      <w:r w:rsidRPr="00606C41">
        <w:rPr>
          <w:rFonts w:ascii="Arial" w:hAnsi="Arial" w:cs="DanaFajr"/>
          <w:color w:val="000000" w:themeColor="text1"/>
          <w:sz w:val="28"/>
          <w:szCs w:val="28"/>
          <w:rtl/>
          <w:lang w:bidi="ar-LB"/>
        </w:rPr>
        <w:t xml:space="preserve">) </w:t>
      </w:r>
      <w:r w:rsidRPr="00606C41">
        <w:rPr>
          <w:rFonts w:ascii="Arial" w:hAnsi="Arial" w:cs="DanaFajr"/>
          <w:color w:val="000000" w:themeColor="text1"/>
          <w:sz w:val="28"/>
          <w:szCs w:val="28"/>
          <w:rtl/>
        </w:rPr>
        <w:t xml:space="preserve">مذهب الامام أحمد بن حنبل هو </w:t>
      </w:r>
      <w:r w:rsidRPr="00606C41">
        <w:rPr>
          <w:rFonts w:ascii="Arial" w:hAnsi="Arial" w:cs="DanaFajr" w:hint="cs"/>
          <w:color w:val="000000" w:themeColor="text1"/>
          <w:sz w:val="28"/>
          <w:szCs w:val="28"/>
          <w:rtl/>
        </w:rPr>
        <w:t>أ</w:t>
      </w:r>
      <w:r w:rsidRPr="00606C41">
        <w:rPr>
          <w:rFonts w:ascii="Arial" w:hAnsi="Arial" w:cs="DanaFajr"/>
          <w:color w:val="000000" w:themeColor="text1"/>
          <w:sz w:val="28"/>
          <w:szCs w:val="28"/>
          <w:rtl/>
        </w:rPr>
        <w:t>حد المذاهب السن</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ية ال</w:t>
      </w:r>
      <w:r w:rsidRPr="00606C41">
        <w:rPr>
          <w:rFonts w:ascii="Arial" w:hAnsi="Arial" w:cs="DanaFajr" w:hint="cs"/>
          <w:color w:val="000000" w:themeColor="text1"/>
          <w:sz w:val="28"/>
          <w:szCs w:val="28"/>
          <w:rtl/>
        </w:rPr>
        <w:t>أ</w:t>
      </w:r>
      <w:r w:rsidRPr="00606C41">
        <w:rPr>
          <w:rFonts w:ascii="Arial" w:hAnsi="Arial" w:cs="DanaFajr"/>
          <w:color w:val="000000" w:themeColor="text1"/>
          <w:sz w:val="28"/>
          <w:szCs w:val="28"/>
          <w:rtl/>
        </w:rPr>
        <w:t>ربعة</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وي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ع</w:t>
      </w:r>
      <w:r>
        <w:rPr>
          <w:rFonts w:ascii="Arial" w:hAnsi="Arial" w:cs="DanaFajr" w:hint="cs"/>
          <w:color w:val="000000" w:themeColor="text1"/>
          <w:sz w:val="28"/>
          <w:szCs w:val="28"/>
          <w:rtl/>
        </w:rPr>
        <w:t>ْ</w:t>
      </w:r>
      <w:r w:rsidRPr="00606C41">
        <w:rPr>
          <w:rFonts w:ascii="Arial" w:hAnsi="Arial" w:cs="DanaFajr"/>
          <w:color w:val="000000" w:themeColor="text1"/>
          <w:sz w:val="28"/>
          <w:szCs w:val="28"/>
          <w:rtl/>
        </w:rPr>
        <w:t>ر</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ف ب</w:t>
      </w:r>
      <w:r w:rsidRPr="00606C41">
        <w:rPr>
          <w:rFonts w:ascii="Arial" w:hAnsi="Arial" w:cs="DanaFajr" w:hint="cs"/>
          <w:color w:val="000000" w:themeColor="text1"/>
          <w:sz w:val="28"/>
          <w:szCs w:val="28"/>
          <w:rtl/>
        </w:rPr>
        <w:t>ـ (</w:t>
      </w:r>
      <w:r w:rsidRPr="00606C41">
        <w:rPr>
          <w:rFonts w:ascii="Arial" w:hAnsi="Arial" w:cs="DanaFajr"/>
          <w:color w:val="000000" w:themeColor="text1"/>
          <w:sz w:val="28"/>
          <w:szCs w:val="28"/>
          <w:rtl/>
        </w:rPr>
        <w:t>المذهب الحنبلي</w:t>
      </w:r>
      <w:r w:rsidRPr="00606C41">
        <w:rPr>
          <w:rFonts w:ascii="Arial" w:hAnsi="Arial" w:cs="DanaFajr" w:hint="cs"/>
          <w:color w:val="000000" w:themeColor="text1"/>
          <w:sz w:val="28"/>
          <w:szCs w:val="28"/>
          <w:rtl/>
        </w:rPr>
        <w:t>)</w:t>
      </w:r>
      <w:r w:rsidRPr="00606C41">
        <w:rPr>
          <w:rFonts w:ascii="Arial" w:hAnsi="Arial" w:cs="DanaFajr"/>
          <w:color w:val="000000" w:themeColor="text1"/>
          <w:sz w:val="28"/>
          <w:szCs w:val="28"/>
          <w:rtl/>
        </w:rPr>
        <w:t xml:space="preserve">. </w:t>
      </w:r>
    </w:p>
  </w:endnote>
  <w:endnote w:id="521">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النراقي، مستند الشيعة 19: 424؛ النجفي، جواهر الكلام 39: 254. </w:t>
      </w:r>
    </w:p>
  </w:endnote>
  <w:endnote w:id="522">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السيوري، كنـز العرفان</w:t>
      </w:r>
      <w:r w:rsidRPr="00606C41">
        <w:rPr>
          <w:rFonts w:ascii="md_ameli" w:hAnsi="md_ameli" w:cs="DanaFajr"/>
          <w:color w:val="000000" w:themeColor="text1"/>
          <w:sz w:val="28"/>
          <w:szCs w:val="28"/>
          <w:rtl/>
        </w:rPr>
        <w:t xml:space="preserve"> 2: 325</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تفسير البيضاوي 1: 342. </w:t>
      </w:r>
    </w:p>
  </w:endnote>
  <w:endnote w:id="523">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الحُرّ العاملي، وسائل الشيعة 26: 243 ـ 255. </w:t>
      </w:r>
    </w:p>
  </w:endnote>
  <w:endnote w:id="524">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مستند الشيعة 19: 424؛ جواهر الكلام 39: 254. </w:t>
      </w:r>
    </w:p>
  </w:endnote>
  <w:endnote w:id="525">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مستند الشيعة 19: 424؛ الروحاني، </w:t>
      </w:r>
      <w:r w:rsidRPr="00606C41">
        <w:rPr>
          <w:rFonts w:ascii="md_ameli" w:hAnsi="md_ameli" w:cs="DanaFajr"/>
          <w:color w:val="000000" w:themeColor="text1"/>
          <w:sz w:val="28"/>
          <w:szCs w:val="28"/>
          <w:rtl/>
        </w:rPr>
        <w:t xml:space="preserve">فقه الصادق 24: 404 ـ 405. </w:t>
      </w:r>
    </w:p>
  </w:endnote>
  <w:endnote w:id="526">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الشهيد الثاني، مسالك الأفهام </w:t>
      </w:r>
      <w:r w:rsidRPr="00606C41">
        <w:rPr>
          <w:rFonts w:ascii="md_ameli" w:hAnsi="md_ameli" w:cs="DanaFajr" w:hint="cs"/>
          <w:color w:val="000000" w:themeColor="text1"/>
          <w:sz w:val="28"/>
          <w:szCs w:val="28"/>
          <w:rtl/>
        </w:rPr>
        <w:t>13</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224</w:t>
      </w:r>
      <w:r w:rsidRPr="00606C41">
        <w:rPr>
          <w:rFonts w:ascii="md_ameli" w:hAnsi="md_ameli" w:cs="DanaFajr"/>
          <w:color w:val="000000" w:themeColor="text1"/>
          <w:sz w:val="28"/>
          <w:szCs w:val="28"/>
          <w:rtl/>
        </w:rPr>
        <w:t xml:space="preserve">. </w:t>
      </w:r>
    </w:p>
  </w:endnote>
  <w:endnote w:id="527">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 xml:space="preserve">انظر: </w:t>
      </w:r>
      <w:r w:rsidRPr="00606C41">
        <w:rPr>
          <w:rFonts w:ascii="md_ameli" w:hAnsi="md_ameli" w:cs="DanaFajr"/>
          <w:color w:val="000000" w:themeColor="text1"/>
          <w:sz w:val="28"/>
          <w:szCs w:val="28"/>
          <w:rtl/>
        </w:rPr>
        <w:t>ال</w:t>
      </w:r>
      <w:r w:rsidRPr="00606C41">
        <w:rPr>
          <w:rFonts w:ascii="md_ameli" w:hAnsi="md_ameli" w:cs="DanaFajr" w:hint="cs"/>
          <w:color w:val="000000" w:themeColor="text1"/>
          <w:sz w:val="28"/>
          <w:szCs w:val="28"/>
          <w:rtl/>
        </w:rPr>
        <w:t>سلطاني، أقصى البيان في آيات الأحكام 2</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486. </w:t>
      </w:r>
    </w:p>
  </w:endnote>
  <w:endnote w:id="528">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 xml:space="preserve">انظر: </w:t>
      </w:r>
      <w:r w:rsidRPr="00606C41">
        <w:rPr>
          <w:rFonts w:cs="DanaFajr" w:hint="cs"/>
          <w:color w:val="000000" w:themeColor="text1"/>
          <w:sz w:val="28"/>
          <w:szCs w:val="28"/>
          <w:rtl/>
        </w:rPr>
        <w:t>الجرجاني، آيات الأحكام</w:t>
      </w:r>
      <w:r w:rsidRPr="00606C41">
        <w:rPr>
          <w:rFonts w:ascii="md_ameli" w:hAnsi="md_ameli" w:cs="DanaFajr" w:hint="cs"/>
          <w:color w:val="000000" w:themeColor="text1"/>
          <w:sz w:val="28"/>
          <w:szCs w:val="28"/>
          <w:rtl/>
        </w:rPr>
        <w:t xml:space="preserve"> 2</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569. </w:t>
      </w:r>
    </w:p>
  </w:endnote>
  <w:endnote w:id="529">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انظر: الجزائري، قلائد الدرر: 344</w:t>
      </w:r>
      <w:r w:rsidRPr="00606C41">
        <w:rPr>
          <w:rFonts w:ascii="md_ameli" w:hAnsi="md_ameli" w:cs="DanaFajr"/>
          <w:color w:val="000000" w:themeColor="text1"/>
          <w:sz w:val="28"/>
          <w:szCs w:val="28"/>
          <w:rtl/>
        </w:rPr>
        <w:t xml:space="preserve">. </w:t>
      </w:r>
    </w:p>
  </w:endnote>
  <w:endnote w:id="530">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color w:val="000000" w:themeColor="text1"/>
          <w:sz w:val="28"/>
          <w:szCs w:val="28"/>
          <w:rtl/>
        </w:rPr>
        <w:t>المراد بالعقل العقل في باب الجناية، أي تحمّ</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ل دية وأرش الجناية عن الحليف لو ارتكب جناية</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أوجبت ذلك. </w:t>
      </w:r>
    </w:p>
  </w:endnote>
  <w:endnote w:id="531">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القرطبي، الجامع لأحكام القرآن</w:t>
      </w:r>
      <w:r w:rsidRPr="00606C41">
        <w:rPr>
          <w:rFonts w:ascii="md_ameli" w:hAnsi="md_ameli" w:cs="DanaFajr"/>
          <w:color w:val="000000" w:themeColor="text1"/>
          <w:sz w:val="28"/>
          <w:szCs w:val="28"/>
          <w:rtl/>
        </w:rPr>
        <w:t xml:space="preserve"> 5: 166. </w:t>
      </w:r>
    </w:p>
  </w:endnote>
  <w:endnote w:id="532">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محمد علي السايس، </w:t>
      </w:r>
      <w:r w:rsidRPr="00606C41">
        <w:rPr>
          <w:rFonts w:ascii="md_ameli" w:hAnsi="md_ameli" w:cs="DanaFajr"/>
          <w:color w:val="000000" w:themeColor="text1"/>
          <w:sz w:val="28"/>
          <w:szCs w:val="28"/>
          <w:rtl/>
        </w:rPr>
        <w:t>تفسير آيات ال</w:t>
      </w:r>
      <w:r w:rsidRPr="00606C41">
        <w:rPr>
          <w:rFonts w:ascii="md_ameli" w:hAnsi="md_ameli" w:cs="DanaFajr" w:hint="cs"/>
          <w:color w:val="000000" w:themeColor="text1"/>
          <w:sz w:val="28"/>
          <w:szCs w:val="28"/>
          <w:rtl/>
        </w:rPr>
        <w:t>أ</w:t>
      </w:r>
      <w:r w:rsidRPr="00606C41">
        <w:rPr>
          <w:rFonts w:ascii="md_ameli" w:hAnsi="md_ameli" w:cs="DanaFajr"/>
          <w:color w:val="000000" w:themeColor="text1"/>
          <w:sz w:val="28"/>
          <w:szCs w:val="28"/>
          <w:rtl/>
        </w:rPr>
        <w:t xml:space="preserve">حكام 1: 444. </w:t>
      </w:r>
    </w:p>
  </w:endnote>
  <w:endnote w:id="533">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الجصّاص، </w:t>
      </w:r>
      <w:r w:rsidRPr="00606C41">
        <w:rPr>
          <w:rFonts w:ascii="md_ameli" w:hAnsi="md_ameli" w:cs="DanaFajr"/>
          <w:color w:val="000000" w:themeColor="text1"/>
          <w:sz w:val="28"/>
          <w:szCs w:val="28"/>
          <w:rtl/>
        </w:rPr>
        <w:t xml:space="preserve">أحكام القرآن 1: 112. </w:t>
      </w:r>
    </w:p>
  </w:endnote>
  <w:endnote w:id="534">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السايس، </w:t>
      </w:r>
      <w:r w:rsidRPr="00606C41">
        <w:rPr>
          <w:rFonts w:ascii="md_ameli" w:hAnsi="md_ameli" w:cs="DanaFajr"/>
          <w:color w:val="000000" w:themeColor="text1"/>
          <w:sz w:val="28"/>
          <w:szCs w:val="28"/>
          <w:rtl/>
        </w:rPr>
        <w:t>تفسير آيات ال</w:t>
      </w:r>
      <w:r w:rsidRPr="00606C41">
        <w:rPr>
          <w:rFonts w:ascii="md_ameli" w:hAnsi="md_ameli" w:cs="DanaFajr" w:hint="cs"/>
          <w:color w:val="000000" w:themeColor="text1"/>
          <w:sz w:val="28"/>
          <w:szCs w:val="28"/>
          <w:rtl/>
        </w:rPr>
        <w:t>أ</w:t>
      </w:r>
      <w:r w:rsidRPr="00606C41">
        <w:rPr>
          <w:rFonts w:ascii="md_ameli" w:hAnsi="md_ameli" w:cs="DanaFajr"/>
          <w:color w:val="000000" w:themeColor="text1"/>
          <w:sz w:val="28"/>
          <w:szCs w:val="28"/>
          <w:rtl/>
        </w:rPr>
        <w:t xml:space="preserve">حكام 1: 443. </w:t>
      </w:r>
    </w:p>
  </w:endnote>
  <w:endnote w:id="535">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المصدر نفسه</w:t>
      </w:r>
      <w:r w:rsidRPr="00606C41">
        <w:rPr>
          <w:rFonts w:ascii="md_ameli" w:hAnsi="md_ameli" w:cs="DanaFajr"/>
          <w:color w:val="000000" w:themeColor="text1"/>
          <w:sz w:val="28"/>
          <w:szCs w:val="28"/>
          <w:rtl/>
        </w:rPr>
        <w:t xml:space="preserve">. </w:t>
      </w:r>
    </w:p>
  </w:endnote>
  <w:endnote w:id="536">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 xml:space="preserve">انظر: خنجر حمية، فقه المواريث والفرائض </w:t>
      </w:r>
      <w:r w:rsidRPr="00606C41">
        <w:rPr>
          <w:rFonts w:ascii="md_ameli" w:hAnsi="md_ameli" w:cs="DanaFajr"/>
          <w:color w:val="000000" w:themeColor="text1"/>
          <w:sz w:val="28"/>
          <w:szCs w:val="28"/>
          <w:rtl/>
        </w:rPr>
        <w:t xml:space="preserve">1: </w:t>
      </w:r>
      <w:r w:rsidRPr="00606C41">
        <w:rPr>
          <w:rFonts w:ascii="md_ameli" w:hAnsi="md_ameli" w:cs="DanaFajr" w:hint="cs"/>
          <w:color w:val="000000" w:themeColor="text1"/>
          <w:sz w:val="28"/>
          <w:szCs w:val="28"/>
          <w:rtl/>
        </w:rPr>
        <w:t>28</w:t>
      </w:r>
      <w:r w:rsidRPr="00606C41">
        <w:rPr>
          <w:rFonts w:ascii="md_ameli" w:hAnsi="md_ameli" w:cs="DanaFajr"/>
          <w:color w:val="000000" w:themeColor="text1"/>
          <w:sz w:val="28"/>
          <w:szCs w:val="28"/>
          <w:rtl/>
        </w:rPr>
        <w:t xml:space="preserve">. </w:t>
      </w:r>
    </w:p>
  </w:endnote>
  <w:endnote w:id="537">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تفسير الآلوسي 5: 21. </w:t>
      </w:r>
    </w:p>
  </w:endnote>
  <w:endnote w:id="538">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المصدر نفسه. </w:t>
      </w:r>
    </w:p>
  </w:endnote>
  <w:endnote w:id="539">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السايس، </w:t>
      </w:r>
      <w:r w:rsidRPr="00606C41">
        <w:rPr>
          <w:rFonts w:ascii="md_ameli" w:hAnsi="md_ameli" w:cs="DanaFajr"/>
          <w:color w:val="000000" w:themeColor="text1"/>
          <w:sz w:val="28"/>
          <w:szCs w:val="28"/>
          <w:rtl/>
        </w:rPr>
        <w:t>تفسير آيات ال</w:t>
      </w:r>
      <w:r w:rsidRPr="00606C41">
        <w:rPr>
          <w:rFonts w:ascii="md_ameli" w:hAnsi="md_ameli" w:cs="DanaFajr" w:hint="cs"/>
          <w:color w:val="000000" w:themeColor="text1"/>
          <w:sz w:val="28"/>
          <w:szCs w:val="28"/>
          <w:rtl/>
        </w:rPr>
        <w:t>أ</w:t>
      </w:r>
      <w:r w:rsidRPr="00606C41">
        <w:rPr>
          <w:rFonts w:ascii="md_ameli" w:hAnsi="md_ameli" w:cs="DanaFajr"/>
          <w:color w:val="000000" w:themeColor="text1"/>
          <w:sz w:val="28"/>
          <w:szCs w:val="28"/>
          <w:rtl/>
        </w:rPr>
        <w:t xml:space="preserve">حكام 1: 443. </w:t>
      </w:r>
    </w:p>
  </w:endnote>
  <w:endnote w:id="540">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الطبرسي، </w:t>
      </w:r>
      <w:r w:rsidRPr="00606C41">
        <w:rPr>
          <w:rFonts w:ascii="md_ameli" w:hAnsi="md_ameli" w:cs="DanaFajr"/>
          <w:color w:val="000000" w:themeColor="text1"/>
          <w:sz w:val="28"/>
          <w:szCs w:val="28"/>
          <w:rtl/>
        </w:rPr>
        <w:t>م</w:t>
      </w:r>
      <w:r w:rsidRPr="00606C41">
        <w:rPr>
          <w:rFonts w:ascii="md_ameli" w:hAnsi="md_ameli" w:cs="DanaFajr" w:hint="cs"/>
          <w:color w:val="000000" w:themeColor="text1"/>
          <w:sz w:val="28"/>
          <w:szCs w:val="28"/>
          <w:rtl/>
        </w:rPr>
        <w:t xml:space="preserve">جمع البيان 3: 76 ـ 77؛ السلطاني، أقصى البيان في آيات الأحكام 2: 486. </w:t>
      </w:r>
    </w:p>
  </w:endnote>
  <w:endnote w:id="541">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color w:val="000000" w:themeColor="text1"/>
          <w:sz w:val="28"/>
          <w:szCs w:val="28"/>
          <w:rtl/>
        </w:rPr>
        <w:t>ابن العربي</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أحكام القرآن 1: 414</w:t>
      </w:r>
      <w:r w:rsidRPr="00606C41">
        <w:rPr>
          <w:rFonts w:ascii="md_ameli" w:hAnsi="md_ameli" w:cs="DanaFajr" w:hint="cs"/>
          <w:color w:val="000000" w:themeColor="text1"/>
          <w:sz w:val="28"/>
          <w:szCs w:val="28"/>
          <w:rtl/>
        </w:rPr>
        <w:t xml:space="preserve">؛ </w:t>
      </w:r>
      <w:r w:rsidRPr="00606C41">
        <w:rPr>
          <w:rFonts w:cs="DanaFajr" w:hint="cs"/>
          <w:color w:val="000000" w:themeColor="text1"/>
          <w:sz w:val="28"/>
          <w:szCs w:val="28"/>
          <w:rtl/>
        </w:rPr>
        <w:t xml:space="preserve">الجصّاص، </w:t>
      </w:r>
      <w:r w:rsidRPr="00606C41">
        <w:rPr>
          <w:rFonts w:ascii="md_ameli" w:hAnsi="md_ameli" w:cs="DanaFajr"/>
          <w:color w:val="000000" w:themeColor="text1"/>
          <w:sz w:val="28"/>
          <w:szCs w:val="28"/>
          <w:rtl/>
        </w:rPr>
        <w:t xml:space="preserve">أحكام القرآن 2: 112 ـ 113. </w:t>
      </w:r>
    </w:p>
  </w:endnote>
  <w:endnote w:id="542">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الجصّاص، </w:t>
      </w:r>
      <w:r w:rsidRPr="00606C41">
        <w:rPr>
          <w:rFonts w:ascii="md_ameli" w:hAnsi="md_ameli" w:cs="DanaFajr"/>
          <w:color w:val="000000" w:themeColor="text1"/>
          <w:sz w:val="28"/>
          <w:szCs w:val="28"/>
          <w:rtl/>
        </w:rPr>
        <w:t xml:space="preserve">أحكام القرآن 2: 113. </w:t>
      </w:r>
    </w:p>
  </w:endnote>
  <w:endnote w:id="543">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الراوندي، </w:t>
      </w:r>
      <w:r w:rsidRPr="00606C41">
        <w:rPr>
          <w:rFonts w:ascii="md_ameli" w:hAnsi="md_ameli" w:cs="DanaFajr"/>
          <w:color w:val="000000" w:themeColor="text1"/>
          <w:sz w:val="28"/>
          <w:szCs w:val="28"/>
          <w:rtl/>
        </w:rPr>
        <w:t xml:space="preserve">فقه القرآن 2: 348. </w:t>
      </w:r>
      <w:r w:rsidRPr="00606C41">
        <w:rPr>
          <w:rFonts w:ascii="md_ameli" w:hAnsi="md_ameli" w:cs="DanaFajr" w:hint="cs"/>
          <w:color w:val="000000" w:themeColor="text1"/>
          <w:sz w:val="28"/>
          <w:szCs w:val="28"/>
          <w:rtl/>
        </w:rPr>
        <w:t xml:space="preserve">وانظر: الجزائري، قلائد الدرر: 344. </w:t>
      </w:r>
    </w:p>
  </w:endnote>
  <w:endnote w:id="544">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السايس، </w:t>
      </w:r>
      <w:r w:rsidRPr="00606C41">
        <w:rPr>
          <w:rFonts w:ascii="md_ameli" w:hAnsi="md_ameli" w:cs="DanaFajr"/>
          <w:color w:val="000000" w:themeColor="text1"/>
          <w:sz w:val="28"/>
          <w:szCs w:val="28"/>
          <w:rtl/>
        </w:rPr>
        <w:t>تفسير آيات ال</w:t>
      </w:r>
      <w:r w:rsidRPr="00606C41">
        <w:rPr>
          <w:rFonts w:ascii="md_ameli" w:hAnsi="md_ameli" w:cs="DanaFajr" w:hint="cs"/>
          <w:color w:val="000000" w:themeColor="text1"/>
          <w:sz w:val="28"/>
          <w:szCs w:val="28"/>
          <w:rtl/>
        </w:rPr>
        <w:t>أ</w:t>
      </w:r>
      <w:r w:rsidRPr="00606C41">
        <w:rPr>
          <w:rFonts w:ascii="md_ameli" w:hAnsi="md_ameli" w:cs="DanaFajr"/>
          <w:color w:val="000000" w:themeColor="text1"/>
          <w:sz w:val="28"/>
          <w:szCs w:val="28"/>
          <w:rtl/>
        </w:rPr>
        <w:t xml:space="preserve">حكام 1: 443. </w:t>
      </w:r>
    </w:p>
  </w:endnote>
  <w:endnote w:id="545">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ان</w:t>
      </w:r>
      <w:r w:rsidRPr="00606C41">
        <w:rPr>
          <w:rFonts w:ascii="md_ameli" w:hAnsi="md_ameli" w:cs="DanaFajr"/>
          <w:color w:val="000000" w:themeColor="text1"/>
          <w:sz w:val="28"/>
          <w:szCs w:val="28"/>
          <w:rtl/>
        </w:rPr>
        <w:t xml:space="preserve">ظر: </w:t>
      </w:r>
      <w:r w:rsidRPr="00606C41">
        <w:rPr>
          <w:rFonts w:cs="DanaFajr" w:hint="cs"/>
          <w:color w:val="000000" w:themeColor="text1"/>
          <w:sz w:val="28"/>
          <w:szCs w:val="28"/>
          <w:rtl/>
        </w:rPr>
        <w:t>السبزواري، مواهب الرحمن</w:t>
      </w:r>
      <w:r w:rsidRPr="00606C41">
        <w:rPr>
          <w:rFonts w:ascii="md_ameli" w:hAnsi="md_ameli" w:cs="DanaFajr"/>
          <w:color w:val="000000" w:themeColor="text1"/>
          <w:sz w:val="28"/>
          <w:szCs w:val="28"/>
          <w:rtl/>
        </w:rPr>
        <w:t xml:space="preserve"> 8: 155. </w:t>
      </w:r>
    </w:p>
  </w:endnote>
  <w:endnote w:id="546">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الجرجاني، آيات الأحكام</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2</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568</w:t>
      </w:r>
      <w:r w:rsidRPr="00606C41">
        <w:rPr>
          <w:rFonts w:ascii="md_ameli" w:hAnsi="md_ameli" w:cs="DanaFajr"/>
          <w:color w:val="000000" w:themeColor="text1"/>
          <w:sz w:val="28"/>
          <w:szCs w:val="28"/>
          <w:rtl/>
        </w:rPr>
        <w:t xml:space="preserve"> </w:t>
      </w:r>
      <w:r>
        <w:rPr>
          <w:rFonts w:ascii="md_ameli" w:hAnsi="md_ameli" w:cs="DanaFajr" w:hint="cs"/>
          <w:color w:val="000000" w:themeColor="text1"/>
          <w:sz w:val="28"/>
          <w:szCs w:val="28"/>
          <w:rtl/>
        </w:rPr>
        <w:t>(ا</w:t>
      </w:r>
      <w:r w:rsidRPr="00606C41">
        <w:rPr>
          <w:rFonts w:ascii="md_ameli" w:hAnsi="md_ameli" w:cs="DanaFajr" w:hint="cs"/>
          <w:color w:val="000000" w:themeColor="text1"/>
          <w:sz w:val="28"/>
          <w:szCs w:val="28"/>
          <w:rtl/>
        </w:rPr>
        <w:t xml:space="preserve">نظر: الهامش، للإشراقي). </w:t>
      </w:r>
    </w:p>
  </w:endnote>
  <w:endnote w:id="547">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color w:val="000000" w:themeColor="text1"/>
          <w:sz w:val="28"/>
          <w:szCs w:val="28"/>
          <w:rtl/>
        </w:rPr>
        <w:t>ال</w:t>
      </w:r>
      <w:r w:rsidRPr="00606C41">
        <w:rPr>
          <w:rFonts w:ascii="md_ameli" w:hAnsi="md_ameli" w:cs="DanaFajr" w:hint="cs"/>
          <w:color w:val="000000" w:themeColor="text1"/>
          <w:sz w:val="28"/>
          <w:szCs w:val="28"/>
          <w:rtl/>
        </w:rPr>
        <w:t>جزائري قلائد الدرر:</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344</w:t>
      </w:r>
      <w:r w:rsidRPr="00606C41">
        <w:rPr>
          <w:rFonts w:ascii="md_ameli" w:hAnsi="md_ameli" w:cs="DanaFajr"/>
          <w:color w:val="000000" w:themeColor="text1"/>
          <w:sz w:val="28"/>
          <w:szCs w:val="28"/>
          <w:rtl/>
        </w:rPr>
        <w:t xml:space="preserve">. </w:t>
      </w:r>
    </w:p>
  </w:endnote>
  <w:endnote w:id="548">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مواهب الرحمن</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8: 155</w:t>
      </w:r>
      <w:r w:rsidRPr="00606C41">
        <w:rPr>
          <w:rFonts w:ascii="md_ameli" w:hAnsi="md_ameli" w:cs="DanaFajr"/>
          <w:color w:val="000000" w:themeColor="text1"/>
          <w:sz w:val="28"/>
          <w:szCs w:val="28"/>
          <w:rtl/>
        </w:rPr>
        <w:t xml:space="preserve">. </w:t>
      </w:r>
    </w:p>
  </w:endnote>
  <w:endnote w:id="549">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الماوردي، الحاوي الكبير </w:t>
      </w:r>
      <w:r w:rsidRPr="00606C41">
        <w:rPr>
          <w:rFonts w:ascii="md_ameli" w:hAnsi="md_ameli" w:cs="DanaFajr" w:hint="cs"/>
          <w:color w:val="000000" w:themeColor="text1"/>
          <w:sz w:val="28"/>
          <w:szCs w:val="28"/>
          <w:rtl/>
        </w:rPr>
        <w:t>18: 82</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ـ 83. </w:t>
      </w:r>
    </w:p>
  </w:endnote>
  <w:endnote w:id="550">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مسالك الأفهام 13: 222</w:t>
      </w:r>
      <w:r w:rsidRPr="00606C41">
        <w:rPr>
          <w:rFonts w:ascii="md_ameli" w:hAnsi="md_ameli" w:cs="DanaFajr"/>
          <w:color w:val="000000" w:themeColor="text1"/>
          <w:sz w:val="28"/>
          <w:szCs w:val="28"/>
          <w:rtl/>
        </w:rPr>
        <w:t xml:space="preserve">. </w:t>
      </w:r>
    </w:p>
  </w:endnote>
  <w:endnote w:id="551">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 xml:space="preserve">كذا في المصدر. ولعلّ الأنسب (والده)، بدل (ولده). </w:t>
      </w:r>
    </w:p>
  </w:endnote>
  <w:endnote w:id="552">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w:t>
      </w:r>
      <w:r w:rsidRPr="00606C41">
        <w:rPr>
          <w:rFonts w:ascii="md_ameli" w:hAnsi="md_ameli" w:cs="DanaFajr" w:hint="cs"/>
          <w:color w:val="000000" w:themeColor="text1"/>
          <w:sz w:val="28"/>
          <w:szCs w:val="28"/>
          <w:rtl/>
        </w:rPr>
        <w:t xml:space="preserve"> مسالك الأفهام 13: 222</w:t>
      </w:r>
      <w:r w:rsidRPr="00606C41">
        <w:rPr>
          <w:rFonts w:ascii="md_ameli" w:hAnsi="md_ameli" w:cs="DanaFajr"/>
          <w:color w:val="000000" w:themeColor="text1"/>
          <w:sz w:val="28"/>
          <w:szCs w:val="28"/>
          <w:rtl/>
        </w:rPr>
        <w:t xml:space="preserve">. </w:t>
      </w:r>
    </w:p>
  </w:endnote>
  <w:endnote w:id="553">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النوري الطبرسي، </w:t>
      </w:r>
      <w:r w:rsidRPr="00606C41">
        <w:rPr>
          <w:rFonts w:cs="DanaFajr"/>
          <w:color w:val="000000" w:themeColor="text1"/>
          <w:sz w:val="28"/>
          <w:szCs w:val="28"/>
          <w:rtl/>
        </w:rPr>
        <w:t xml:space="preserve">مستدرك الوسائل </w:t>
      </w:r>
      <w:r w:rsidRPr="00606C41">
        <w:rPr>
          <w:rFonts w:cs="DanaFajr" w:hint="cs"/>
          <w:color w:val="000000" w:themeColor="text1"/>
          <w:sz w:val="28"/>
          <w:szCs w:val="28"/>
          <w:rtl/>
        </w:rPr>
        <w:t>17</w:t>
      </w:r>
      <w:r w:rsidRPr="00606C41">
        <w:rPr>
          <w:rFonts w:cs="DanaFajr"/>
          <w:color w:val="000000" w:themeColor="text1"/>
          <w:sz w:val="28"/>
          <w:szCs w:val="28"/>
          <w:rtl/>
        </w:rPr>
        <w:t xml:space="preserve">: </w:t>
      </w:r>
      <w:r w:rsidRPr="00606C41">
        <w:rPr>
          <w:rFonts w:cs="DanaFajr" w:hint="cs"/>
          <w:color w:val="000000" w:themeColor="text1"/>
          <w:sz w:val="28"/>
          <w:szCs w:val="28"/>
          <w:rtl/>
        </w:rPr>
        <w:t>151 ـ 152، باب</w:t>
      </w:r>
      <w:r w:rsidRPr="00606C41">
        <w:rPr>
          <w:rFonts w:cs="DanaFajr"/>
          <w:color w:val="000000" w:themeColor="text1"/>
          <w:sz w:val="28"/>
          <w:szCs w:val="28"/>
          <w:rtl/>
        </w:rPr>
        <w:t xml:space="preserve"> </w:t>
      </w:r>
      <w:r w:rsidRPr="00606C41">
        <w:rPr>
          <w:rFonts w:cs="DanaFajr" w:hint="cs"/>
          <w:color w:val="000000" w:themeColor="text1"/>
          <w:sz w:val="28"/>
          <w:szCs w:val="28"/>
          <w:rtl/>
        </w:rPr>
        <w:t>1</w:t>
      </w:r>
      <w:r w:rsidRPr="00606C41">
        <w:rPr>
          <w:rFonts w:cs="DanaFajr"/>
          <w:color w:val="000000" w:themeColor="text1"/>
          <w:sz w:val="28"/>
          <w:szCs w:val="28"/>
          <w:rtl/>
        </w:rPr>
        <w:t xml:space="preserve"> من </w:t>
      </w:r>
      <w:r w:rsidRPr="00606C41">
        <w:rPr>
          <w:rFonts w:cs="DanaFajr" w:hint="cs"/>
          <w:color w:val="000000" w:themeColor="text1"/>
          <w:sz w:val="28"/>
          <w:szCs w:val="28"/>
          <w:rtl/>
        </w:rPr>
        <w:t xml:space="preserve">موجبات الإرث، ح2. </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وسند الحديث: محمد بن إبراهيم النعماني ـ في تفسيره ـ، عن أحمد بن محمد بن سعيد بن عقدة، عن أحمد بن يوسف بن يعقوب الجعفي، عن إسماعيل بن مهران، عن الحسن بن عليّ بن أبي حمزة، عن أبيه، عن إسماعيل بن جابر.</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وأبو عبد الله محمد بن إبراهيم الكاتب النعماني، المعروف بابن زينب، من تلاميذ محمد بن يعقوب الكليني، عظيم القدر (محمد الجواهري، المفيد من معجم رجال الحديث: 483، رقم 9940 ـ 9938 ـ 9963).</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والحافظ أبو العبّاس أحمد بن محمد بن عقدة الزيدي من مشايخ الكليني، جليل القدر (المصدر السابق: 42، رقم 869 ـ 868 ـ 871).</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وأبو الحسين أحمد بن يوسف بن حمزة بن زياد الجعفي الكوفي مولى بني تيم الله، ثقة (المصدر السابق: 50، رقم 1023 ـ 1022 ـ 1027؛ رجال الطوسي: 351، رقم 5205).</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وإسماعيل بن مهران ثقة (المصدر السابق: 70، رقم 1437 ـ 1436 ـ 1445؛ رجال النجاشي: 26 ـ 27، رقم 49).</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والحسن بن عليّ بن أبي حمزة كذّابٌ ملعون (المصدر السابق: 145، رقم 2929 ـ 2928 ـ 2937).</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وأبوه عليّ بن أبي حمزة البطائني كذّابٌ متَّهم (المصدر السابق: 381، رقم 7834 ـ 7832 ـ 7846).</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فالسند ضعيفٌ، ومشكلته ضعف الراويين الأخيرين.</w:t>
      </w:r>
    </w:p>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hint="cs"/>
          <w:color w:val="000000" w:themeColor="text1"/>
          <w:sz w:val="28"/>
          <w:szCs w:val="28"/>
          <w:rtl/>
        </w:rPr>
        <w:t>وأمّا جابر بن إسماعيل فهو ثقةٌ (</w:t>
      </w:r>
      <w:r w:rsidRPr="00606C41">
        <w:rPr>
          <w:rFonts w:cs="DanaFajr" w:hint="cs"/>
          <w:color w:val="000000" w:themeColor="text1"/>
          <w:sz w:val="28"/>
          <w:szCs w:val="28"/>
          <w:rtl/>
          <w:lang w:bidi="fa-IR"/>
        </w:rPr>
        <w:t xml:space="preserve">العلاّمة الحلّي، </w:t>
      </w:r>
      <w:r w:rsidRPr="00606C41">
        <w:rPr>
          <w:rFonts w:cs="DanaFajr" w:hint="cs"/>
          <w:color w:val="000000" w:themeColor="text1"/>
          <w:sz w:val="28"/>
          <w:szCs w:val="28"/>
          <w:rtl/>
        </w:rPr>
        <w:t>خلاصة الأقوال: 54، رقم 2؛ رجال ابن داوود الحلّي: 50، رقم 179؛ الجواهري، المفيد من معجم رجال الحديث: 64، رقم 1303 ـ 1302 ـ 1310).</w:t>
      </w:r>
    </w:p>
  </w:endnote>
  <w:endnote w:id="554">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w:t>
      </w:r>
      <w:r w:rsidRPr="00606C41">
        <w:rPr>
          <w:rFonts w:ascii="md_ameli" w:hAnsi="md_ameli" w:cs="DanaFajr" w:hint="cs"/>
          <w:color w:val="000000" w:themeColor="text1"/>
          <w:sz w:val="28"/>
          <w:szCs w:val="28"/>
          <w:rtl/>
        </w:rPr>
        <w:t xml:space="preserve"> </w:t>
      </w:r>
      <w:r w:rsidRPr="00606C41">
        <w:rPr>
          <w:rFonts w:ascii="md_ameli" w:hAnsi="md_ameli" w:cs="DanaFajr"/>
          <w:color w:val="000000" w:themeColor="text1"/>
          <w:sz w:val="28"/>
          <w:szCs w:val="28"/>
          <w:rtl/>
        </w:rPr>
        <w:t>ال</w:t>
      </w:r>
      <w:r w:rsidRPr="00606C41">
        <w:rPr>
          <w:rFonts w:ascii="md_ameli" w:hAnsi="md_ameli" w:cs="DanaFajr" w:hint="cs"/>
          <w:color w:val="000000" w:themeColor="text1"/>
          <w:sz w:val="28"/>
          <w:szCs w:val="28"/>
          <w:rtl/>
        </w:rPr>
        <w:t xml:space="preserve">طبري، أحكام القرآن </w:t>
      </w:r>
      <w:r w:rsidRPr="00606C41">
        <w:rPr>
          <w:rFonts w:ascii="md_ameli" w:hAnsi="md_ameli" w:cs="DanaFajr"/>
          <w:color w:val="000000" w:themeColor="text1"/>
          <w:sz w:val="28"/>
          <w:szCs w:val="28"/>
          <w:rtl/>
        </w:rPr>
        <w:t xml:space="preserve">2: </w:t>
      </w:r>
      <w:r w:rsidRPr="00606C41">
        <w:rPr>
          <w:rFonts w:ascii="md_ameli" w:hAnsi="md_ameli" w:cs="DanaFajr" w:hint="cs"/>
          <w:color w:val="000000" w:themeColor="text1"/>
          <w:sz w:val="28"/>
          <w:szCs w:val="28"/>
          <w:rtl/>
        </w:rPr>
        <w:t>205</w:t>
      </w:r>
      <w:r w:rsidRPr="00606C41">
        <w:rPr>
          <w:rFonts w:ascii="md_ameli" w:hAnsi="md_ameli" w:cs="DanaFajr"/>
          <w:color w:val="000000" w:themeColor="text1"/>
          <w:sz w:val="28"/>
          <w:szCs w:val="28"/>
          <w:rtl/>
        </w:rPr>
        <w:t xml:space="preserve">. </w:t>
      </w:r>
    </w:p>
  </w:endnote>
  <w:endnote w:id="555">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الفاضل الجواد، شمس الدين الكاظمي، مسالك ال</w:t>
      </w:r>
      <w:r>
        <w:rPr>
          <w:rFonts w:ascii="md_ameli" w:hAnsi="md_ameli" w:cs="DanaFajr" w:hint="cs"/>
          <w:color w:val="000000" w:themeColor="text1"/>
          <w:sz w:val="28"/>
          <w:szCs w:val="28"/>
          <w:rtl/>
        </w:rPr>
        <w:t>أ</w:t>
      </w:r>
      <w:r w:rsidRPr="00606C41">
        <w:rPr>
          <w:rFonts w:ascii="md_ameli" w:hAnsi="md_ameli" w:cs="DanaFajr" w:hint="cs"/>
          <w:color w:val="000000" w:themeColor="text1"/>
          <w:sz w:val="28"/>
          <w:szCs w:val="28"/>
          <w:rtl/>
        </w:rPr>
        <w:t>فهام 4: 163</w:t>
      </w:r>
      <w:r w:rsidRPr="00606C41">
        <w:rPr>
          <w:rFonts w:ascii="md_ameli" w:hAnsi="md_ameli" w:cs="DanaFajr"/>
          <w:color w:val="000000" w:themeColor="text1"/>
          <w:sz w:val="28"/>
          <w:szCs w:val="28"/>
          <w:rtl/>
        </w:rPr>
        <w:t xml:space="preserve">. </w:t>
      </w:r>
    </w:p>
  </w:endnote>
  <w:endnote w:id="556">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الجصّاص، </w:t>
      </w:r>
      <w:r w:rsidRPr="00606C41">
        <w:rPr>
          <w:rFonts w:ascii="md_ameli" w:hAnsi="md_ameli" w:cs="DanaFajr"/>
          <w:color w:val="000000" w:themeColor="text1"/>
          <w:sz w:val="28"/>
          <w:szCs w:val="28"/>
          <w:rtl/>
        </w:rPr>
        <w:t xml:space="preserve">أحكام القرآن 2: 112. </w:t>
      </w:r>
    </w:p>
  </w:endnote>
  <w:endnote w:id="557">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الماوردي، الحاوي الكبير</w:t>
      </w:r>
      <w:r w:rsidRPr="00606C41">
        <w:rPr>
          <w:rFonts w:ascii="md_ameli" w:hAnsi="md_ameli" w:cs="DanaFajr"/>
          <w:color w:val="000000" w:themeColor="text1"/>
          <w:sz w:val="28"/>
          <w:szCs w:val="28"/>
          <w:rtl/>
        </w:rPr>
        <w:t xml:space="preserve"> 18: 82 ـ 83. </w:t>
      </w:r>
    </w:p>
  </w:endnote>
  <w:endnote w:id="558">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w:t>
      </w:r>
      <w:r w:rsidRPr="00606C41">
        <w:rPr>
          <w:rFonts w:ascii="md_ameli" w:hAnsi="md_ameli" w:cs="DanaFajr" w:hint="cs"/>
          <w:color w:val="000000" w:themeColor="text1"/>
          <w:sz w:val="28"/>
          <w:szCs w:val="28"/>
          <w:rtl/>
        </w:rPr>
        <w:t xml:space="preserve"> مسالك الأفهام 13: 222؛ </w:t>
      </w:r>
      <w:r w:rsidRPr="00606C41">
        <w:rPr>
          <w:rFonts w:ascii="md_ameli" w:hAnsi="md_ameli" w:cs="DanaFajr"/>
          <w:color w:val="000000" w:themeColor="text1"/>
          <w:sz w:val="28"/>
          <w:szCs w:val="28"/>
          <w:rtl/>
        </w:rPr>
        <w:t>م</w:t>
      </w:r>
      <w:r w:rsidRPr="00606C41">
        <w:rPr>
          <w:rFonts w:ascii="md_ameli" w:hAnsi="md_ameli" w:cs="DanaFajr" w:hint="cs"/>
          <w:color w:val="000000" w:themeColor="text1"/>
          <w:sz w:val="28"/>
          <w:szCs w:val="28"/>
          <w:rtl/>
        </w:rPr>
        <w:t xml:space="preserve">جمع البيان 3: 66. </w:t>
      </w:r>
    </w:p>
  </w:endnote>
  <w:endnote w:id="559">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الجصّاص، </w:t>
      </w:r>
      <w:r w:rsidRPr="00606C41">
        <w:rPr>
          <w:rFonts w:ascii="md_ameli" w:hAnsi="md_ameli" w:cs="DanaFajr"/>
          <w:color w:val="000000" w:themeColor="text1"/>
          <w:sz w:val="28"/>
          <w:szCs w:val="28"/>
          <w:rtl/>
        </w:rPr>
        <w:t>أحكام القرآن</w:t>
      </w:r>
      <w:r w:rsidRPr="00606C41">
        <w:rPr>
          <w:rFonts w:ascii="md_ameli" w:hAnsi="md_ameli" w:cs="DanaFajr" w:hint="cs"/>
          <w:color w:val="000000" w:themeColor="text1"/>
          <w:sz w:val="28"/>
          <w:szCs w:val="28"/>
          <w:rtl/>
        </w:rPr>
        <w:t xml:space="preserve"> 2: 110، 111. </w:t>
      </w:r>
    </w:p>
  </w:endnote>
  <w:endnote w:id="560">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ا</w:t>
      </w:r>
      <w:r w:rsidRPr="00606C41">
        <w:rPr>
          <w:rFonts w:ascii="md_ameli" w:hAnsi="md_ameli" w:cs="DanaFajr"/>
          <w:color w:val="000000" w:themeColor="text1"/>
          <w:sz w:val="28"/>
          <w:szCs w:val="28"/>
          <w:rtl/>
        </w:rPr>
        <w:t xml:space="preserve">نظر: </w:t>
      </w:r>
      <w:r w:rsidRPr="00606C41">
        <w:rPr>
          <w:rFonts w:ascii="md_ameli" w:hAnsi="md_ameli" w:cs="DanaFajr" w:hint="cs"/>
          <w:color w:val="000000" w:themeColor="text1"/>
          <w:sz w:val="28"/>
          <w:szCs w:val="28"/>
          <w:rtl/>
        </w:rPr>
        <w:t>الجامع لأحكام القرآن</w:t>
      </w:r>
      <w:r w:rsidRPr="00606C41">
        <w:rPr>
          <w:rFonts w:ascii="md_ameli" w:hAnsi="md_ameli" w:cs="DanaFajr"/>
          <w:color w:val="000000" w:themeColor="text1"/>
          <w:sz w:val="28"/>
          <w:szCs w:val="28"/>
          <w:rtl/>
        </w:rPr>
        <w:t xml:space="preserve"> 5: 165. </w:t>
      </w:r>
    </w:p>
  </w:endnote>
  <w:endnote w:id="561">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ا</w:t>
      </w:r>
      <w:r w:rsidRPr="00606C41">
        <w:rPr>
          <w:rFonts w:ascii="md_ameli" w:hAnsi="md_ameli" w:cs="DanaFajr"/>
          <w:color w:val="000000" w:themeColor="text1"/>
          <w:sz w:val="28"/>
          <w:szCs w:val="28"/>
          <w:rtl/>
        </w:rPr>
        <w:t xml:space="preserve">نظر: </w:t>
      </w:r>
      <w:r w:rsidRPr="00606C41">
        <w:rPr>
          <w:rFonts w:cs="DanaFajr" w:hint="cs"/>
          <w:color w:val="000000" w:themeColor="text1"/>
          <w:sz w:val="28"/>
          <w:szCs w:val="28"/>
          <w:rtl/>
        </w:rPr>
        <w:t>المصدر نفسه</w:t>
      </w:r>
      <w:r w:rsidRPr="00606C41">
        <w:rPr>
          <w:rFonts w:ascii="md_ameli" w:hAnsi="md_ameli" w:cs="DanaFajr"/>
          <w:color w:val="000000" w:themeColor="text1"/>
          <w:sz w:val="28"/>
          <w:szCs w:val="28"/>
          <w:rtl/>
        </w:rPr>
        <w:t xml:space="preserve">. </w:t>
      </w:r>
    </w:p>
  </w:endnote>
  <w:endnote w:id="562">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المصدر السابق</w:t>
      </w:r>
      <w:r w:rsidRPr="00606C41">
        <w:rPr>
          <w:rFonts w:ascii="md_ameli" w:hAnsi="md_ameli" w:cs="DanaFajr"/>
          <w:color w:val="000000" w:themeColor="text1"/>
          <w:sz w:val="28"/>
          <w:szCs w:val="28"/>
          <w:rtl/>
        </w:rPr>
        <w:t xml:space="preserve">: 166. </w:t>
      </w:r>
      <w:r w:rsidRPr="00606C41">
        <w:rPr>
          <w:rFonts w:ascii="md_ameli" w:hAnsi="md_ameli" w:cs="DanaFajr" w:hint="cs"/>
          <w:color w:val="000000" w:themeColor="text1"/>
          <w:sz w:val="28"/>
          <w:szCs w:val="28"/>
          <w:rtl/>
        </w:rPr>
        <w:t>و</w:t>
      </w:r>
      <w:r w:rsidRPr="00606C41">
        <w:rPr>
          <w:rFonts w:ascii="md_ameli" w:hAnsi="md_ameli" w:cs="DanaFajr"/>
          <w:color w:val="000000" w:themeColor="text1"/>
          <w:sz w:val="28"/>
          <w:szCs w:val="28"/>
          <w:rtl/>
        </w:rPr>
        <w:t xml:space="preserve">فيها احتمالات </w:t>
      </w:r>
      <w:r w:rsidRPr="00606C41">
        <w:rPr>
          <w:rFonts w:ascii="md_ameli" w:hAnsi="md_ameli" w:cs="DanaFajr" w:hint="cs"/>
          <w:color w:val="000000" w:themeColor="text1"/>
          <w:sz w:val="28"/>
          <w:szCs w:val="28"/>
          <w:rtl/>
        </w:rPr>
        <w:t>أ</w:t>
      </w:r>
      <w:r w:rsidRPr="00606C41">
        <w:rPr>
          <w:rFonts w:ascii="md_ameli" w:hAnsi="md_ameli" w:cs="DanaFajr"/>
          <w:color w:val="000000" w:themeColor="text1"/>
          <w:sz w:val="28"/>
          <w:szCs w:val="28"/>
          <w:rtl/>
        </w:rPr>
        <w:t xml:space="preserve">خرى، </w:t>
      </w:r>
      <w:r w:rsidRPr="00606C41">
        <w:rPr>
          <w:rFonts w:ascii="md_ameli" w:hAnsi="md_ameli" w:cs="DanaFajr" w:hint="cs"/>
          <w:color w:val="000000" w:themeColor="text1"/>
          <w:sz w:val="28"/>
          <w:szCs w:val="28"/>
          <w:rtl/>
        </w:rPr>
        <w:t xml:space="preserve">بيَّناها </w:t>
      </w:r>
      <w:r w:rsidRPr="00606C41">
        <w:rPr>
          <w:rFonts w:ascii="md_ameli" w:hAnsi="md_ameli" w:cs="DanaFajr"/>
          <w:color w:val="000000" w:themeColor="text1"/>
          <w:sz w:val="28"/>
          <w:szCs w:val="28"/>
          <w:rtl/>
        </w:rPr>
        <w:t>في بحث آية ال</w:t>
      </w:r>
      <w:r w:rsidRPr="00606C41">
        <w:rPr>
          <w:rFonts w:ascii="md_ameli" w:hAnsi="md_ameli" w:cs="DanaFajr" w:hint="cs"/>
          <w:color w:val="000000" w:themeColor="text1"/>
          <w:sz w:val="28"/>
          <w:szCs w:val="28"/>
          <w:rtl/>
        </w:rPr>
        <w:t>أ</w:t>
      </w:r>
      <w:r w:rsidRPr="00606C41">
        <w:rPr>
          <w:rFonts w:ascii="md_ameli" w:hAnsi="md_ameli" w:cs="DanaFajr"/>
          <w:color w:val="000000" w:themeColor="text1"/>
          <w:sz w:val="28"/>
          <w:szCs w:val="28"/>
          <w:rtl/>
        </w:rPr>
        <w:t>نفال</w:t>
      </w:r>
      <w:r w:rsidRPr="00606C41">
        <w:rPr>
          <w:rFonts w:ascii="md_ameli" w:hAnsi="md_ameli" w:cs="DanaFajr" w:hint="cs"/>
          <w:color w:val="000000" w:themeColor="text1"/>
          <w:sz w:val="28"/>
          <w:szCs w:val="28"/>
          <w:rtl/>
        </w:rPr>
        <w:t xml:space="preserve">. </w:t>
      </w:r>
    </w:p>
  </w:endnote>
  <w:endnote w:id="563">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صحيح البخاري 8: </w:t>
      </w:r>
      <w:r w:rsidRPr="00606C41">
        <w:rPr>
          <w:rFonts w:ascii="md_ameli" w:hAnsi="md_ameli" w:cs="DanaFajr" w:hint="cs"/>
          <w:color w:val="000000" w:themeColor="text1"/>
          <w:sz w:val="28"/>
          <w:szCs w:val="28"/>
          <w:rtl/>
        </w:rPr>
        <w:t>8</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ورواه أبو داوود مع زيادةٍ في آخره: </w:t>
      </w:r>
      <w:r w:rsidRPr="00606C41">
        <w:rPr>
          <w:rFonts w:hint="eastAsia"/>
          <w:color w:val="000000" w:themeColor="text1"/>
          <w:sz w:val="27"/>
          <w:szCs w:val="27"/>
          <w:rtl/>
        </w:rPr>
        <w:t>«</w:t>
      </w:r>
      <w:r w:rsidRPr="00606C41">
        <w:rPr>
          <w:rFonts w:ascii="md_ameli" w:hAnsi="md_ameli" w:cs="DanaFajr" w:hint="cs"/>
          <w:color w:val="000000" w:themeColor="text1"/>
          <w:sz w:val="28"/>
          <w:szCs w:val="28"/>
          <w:rtl/>
        </w:rPr>
        <w:t xml:space="preserve">فلمّا نزلت هذه الآية </w:t>
      </w:r>
      <w:r w:rsidRPr="00606C41">
        <w:rPr>
          <w:rFonts w:ascii="Mosawi" w:hAnsi="Mosawi" w:cs="Mosawi"/>
          <w:color w:val="000000" w:themeColor="text1"/>
          <w:szCs w:val="24"/>
          <w:rtl/>
        </w:rPr>
        <w:t>﴿</w:t>
      </w:r>
      <w:r w:rsidRPr="00606C41">
        <w:rPr>
          <w:rFonts w:cs="DanaFajr"/>
          <w:b/>
          <w:bCs/>
          <w:color w:val="000000" w:themeColor="text1"/>
          <w:sz w:val="28"/>
          <w:szCs w:val="28"/>
          <w:rtl/>
        </w:rPr>
        <w:t>وَلِكُلٍّ جَعَل</w:t>
      </w:r>
      <w:r>
        <w:rPr>
          <w:rFonts w:cs="DanaFajr" w:hint="cs"/>
          <w:b/>
          <w:bCs/>
          <w:color w:val="000000" w:themeColor="text1"/>
          <w:sz w:val="28"/>
          <w:szCs w:val="28"/>
          <w:rtl/>
        </w:rPr>
        <w:t>ْ</w:t>
      </w:r>
      <w:r w:rsidRPr="00606C41">
        <w:rPr>
          <w:rFonts w:cs="DanaFajr"/>
          <w:b/>
          <w:bCs/>
          <w:color w:val="000000" w:themeColor="text1"/>
          <w:sz w:val="28"/>
          <w:szCs w:val="28"/>
          <w:rtl/>
        </w:rPr>
        <w:t>نَا َ</w:t>
      </w:r>
      <w:r w:rsidRPr="00606C41">
        <w:rPr>
          <w:rFonts w:cs="DanaFajr" w:hint="cs"/>
          <w:b/>
          <w:bCs/>
          <w:color w:val="000000" w:themeColor="text1"/>
          <w:sz w:val="28"/>
          <w:szCs w:val="28"/>
          <w:rtl/>
        </w:rPr>
        <w:t>مَ</w:t>
      </w:r>
      <w:r w:rsidRPr="00606C41">
        <w:rPr>
          <w:rFonts w:cs="DanaFajr"/>
          <w:b/>
          <w:bCs/>
          <w:color w:val="000000" w:themeColor="text1"/>
          <w:sz w:val="28"/>
          <w:szCs w:val="28"/>
          <w:rtl/>
        </w:rPr>
        <w:t>وَالِيَ مِمَّا تَرَكَ</w:t>
      </w:r>
      <w:r w:rsidRPr="00606C41">
        <w:rPr>
          <w:rFonts w:ascii="Mosawi" w:hAnsi="Mosawi" w:cs="Mosawi"/>
          <w:color w:val="000000" w:themeColor="text1"/>
          <w:szCs w:val="24"/>
          <w:rtl/>
        </w:rPr>
        <w:t>﴾</w:t>
      </w:r>
      <w:r w:rsidRPr="00606C41">
        <w:rPr>
          <w:rFonts w:ascii="md_ameli" w:hAnsi="md_ameli" w:cs="DanaFajr" w:hint="cs"/>
          <w:color w:val="000000" w:themeColor="text1"/>
          <w:sz w:val="28"/>
          <w:szCs w:val="28"/>
          <w:rtl/>
        </w:rPr>
        <w:t xml:space="preserve"> قال: نسختها </w:t>
      </w:r>
      <w:r w:rsidRPr="00606C41">
        <w:rPr>
          <w:rFonts w:ascii="Mosawi" w:hAnsi="Mosawi" w:cs="Mosawi"/>
          <w:color w:val="000000" w:themeColor="text1"/>
          <w:szCs w:val="24"/>
          <w:rtl/>
        </w:rPr>
        <w:t>﴿</w:t>
      </w:r>
      <w:r w:rsidRPr="00606C41">
        <w:rPr>
          <w:rFonts w:cs="DanaFajr"/>
          <w:b/>
          <w:bCs/>
          <w:color w:val="000000" w:themeColor="text1"/>
          <w:sz w:val="28"/>
          <w:szCs w:val="28"/>
          <w:rtl/>
        </w:rPr>
        <w:t>وَالَّذِينَ عَقَدَت</w:t>
      </w:r>
      <w:r>
        <w:rPr>
          <w:rFonts w:cs="DanaFajr" w:hint="cs"/>
          <w:b/>
          <w:bCs/>
          <w:color w:val="000000" w:themeColor="text1"/>
          <w:sz w:val="28"/>
          <w:szCs w:val="28"/>
          <w:rtl/>
        </w:rPr>
        <w:t>ْ</w:t>
      </w:r>
      <w:r w:rsidRPr="00606C41">
        <w:rPr>
          <w:rFonts w:cs="DanaFajr"/>
          <w:b/>
          <w:bCs/>
          <w:color w:val="000000" w:themeColor="text1"/>
          <w:sz w:val="28"/>
          <w:szCs w:val="28"/>
          <w:rtl/>
        </w:rPr>
        <w:t xml:space="preserve"> أَي</w:t>
      </w:r>
      <w:r>
        <w:rPr>
          <w:rFonts w:cs="DanaFajr" w:hint="cs"/>
          <w:b/>
          <w:bCs/>
          <w:color w:val="000000" w:themeColor="text1"/>
          <w:sz w:val="28"/>
          <w:szCs w:val="28"/>
          <w:rtl/>
        </w:rPr>
        <w:t>ْ</w:t>
      </w:r>
      <w:r w:rsidRPr="00606C41">
        <w:rPr>
          <w:rFonts w:cs="DanaFajr"/>
          <w:b/>
          <w:bCs/>
          <w:color w:val="000000" w:themeColor="text1"/>
          <w:sz w:val="28"/>
          <w:szCs w:val="28"/>
          <w:rtl/>
        </w:rPr>
        <w:t>مَانُكُم</w:t>
      </w:r>
      <w:r>
        <w:rPr>
          <w:rFonts w:cs="DanaFajr" w:hint="cs"/>
          <w:b/>
          <w:bCs/>
          <w:color w:val="000000" w:themeColor="text1"/>
          <w:sz w:val="28"/>
          <w:szCs w:val="28"/>
          <w:rtl/>
        </w:rPr>
        <w:t>ْ</w:t>
      </w:r>
      <w:r w:rsidRPr="00606C41">
        <w:rPr>
          <w:rFonts w:cs="DanaFajr" w:hint="cs"/>
          <w:b/>
          <w:bCs/>
          <w:color w:val="000000" w:themeColor="text1"/>
          <w:sz w:val="28"/>
          <w:szCs w:val="28"/>
          <w:rtl/>
        </w:rPr>
        <w:t xml:space="preserve"> فَآتُوهُم</w:t>
      </w:r>
      <w:r>
        <w:rPr>
          <w:rFonts w:cs="DanaFajr" w:hint="cs"/>
          <w:b/>
          <w:bCs/>
          <w:color w:val="000000" w:themeColor="text1"/>
          <w:sz w:val="28"/>
          <w:szCs w:val="28"/>
          <w:rtl/>
        </w:rPr>
        <w:t>ْ</w:t>
      </w:r>
      <w:r w:rsidRPr="00606C41">
        <w:rPr>
          <w:rFonts w:cs="DanaFajr" w:hint="cs"/>
          <w:b/>
          <w:bCs/>
          <w:color w:val="000000" w:themeColor="text1"/>
          <w:sz w:val="28"/>
          <w:szCs w:val="28"/>
          <w:rtl/>
        </w:rPr>
        <w:t xml:space="preserve"> نَصِيبَهُم</w:t>
      </w:r>
      <w:r>
        <w:rPr>
          <w:rFonts w:ascii="Mosawi" w:hAnsi="Mosawi" w:cs="Mosawi" w:hint="cs"/>
          <w:color w:val="000000" w:themeColor="text1"/>
          <w:szCs w:val="24"/>
          <w:rtl/>
        </w:rPr>
        <w:t>ْ</w:t>
      </w:r>
      <w:r w:rsidRPr="00606C41">
        <w:rPr>
          <w:rFonts w:ascii="Mosawi" w:hAnsi="Mosawi" w:cs="Mosawi"/>
          <w:color w:val="000000" w:themeColor="text1"/>
          <w:szCs w:val="24"/>
          <w:rtl/>
        </w:rPr>
        <w:t>﴾</w:t>
      </w:r>
      <w:r w:rsidRPr="00606C41">
        <w:rPr>
          <w:rFonts w:cs="DanaFajr" w:hint="cs"/>
          <w:color w:val="000000" w:themeColor="text1"/>
          <w:sz w:val="28"/>
          <w:szCs w:val="28"/>
          <w:rtl/>
        </w:rPr>
        <w:t xml:space="preserve"> من النصر والرفادة والنصيحة، ويُوصى له، وقد ذهب الميراث</w:t>
      </w:r>
      <w:r w:rsidRPr="00606C41">
        <w:rPr>
          <w:rFonts w:hint="eastAsia"/>
          <w:color w:val="000000" w:themeColor="text1"/>
          <w:sz w:val="27"/>
          <w:szCs w:val="27"/>
          <w:rtl/>
        </w:rPr>
        <w:t>»</w:t>
      </w:r>
      <w:r w:rsidRPr="00606C41">
        <w:rPr>
          <w:rFonts w:cs="DanaFajr" w:hint="cs"/>
          <w:color w:val="000000" w:themeColor="text1"/>
          <w:sz w:val="28"/>
          <w:szCs w:val="28"/>
          <w:rtl/>
        </w:rPr>
        <w:t xml:space="preserve"> (سنن أبي داوود السجستاني 2: 11، ح2922). </w:t>
      </w:r>
    </w:p>
  </w:endnote>
  <w:endnote w:id="564">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نقلاً عن: الجامع لأحكام القرآن 5: 165</w:t>
      </w:r>
      <w:r w:rsidRPr="00606C41">
        <w:rPr>
          <w:rFonts w:ascii="md_ameli" w:hAnsi="md_ameli" w:cs="DanaFajr"/>
          <w:color w:val="000000" w:themeColor="text1"/>
          <w:sz w:val="28"/>
          <w:szCs w:val="28"/>
          <w:rtl/>
        </w:rPr>
        <w:t xml:space="preserve"> ـ </w:t>
      </w:r>
      <w:r w:rsidRPr="00606C41">
        <w:rPr>
          <w:rFonts w:ascii="md_ameli" w:hAnsi="md_ameli" w:cs="DanaFajr" w:hint="cs"/>
          <w:color w:val="000000" w:themeColor="text1"/>
          <w:sz w:val="28"/>
          <w:szCs w:val="28"/>
          <w:rtl/>
        </w:rPr>
        <w:t xml:space="preserve">166؛ </w:t>
      </w:r>
      <w:r w:rsidRPr="00606C41">
        <w:rPr>
          <w:rFonts w:cs="DanaFajr" w:hint="cs"/>
          <w:color w:val="000000" w:themeColor="text1"/>
          <w:sz w:val="28"/>
          <w:szCs w:val="28"/>
          <w:rtl/>
        </w:rPr>
        <w:t xml:space="preserve">ابن حجر، فتح الباري 12: </w:t>
      </w:r>
      <w:r w:rsidRPr="00606C41">
        <w:rPr>
          <w:rFonts w:ascii="md_ameli" w:hAnsi="md_ameli" w:cs="DanaFajr" w:hint="cs"/>
          <w:color w:val="000000" w:themeColor="text1"/>
          <w:sz w:val="28"/>
          <w:szCs w:val="28"/>
          <w:rtl/>
        </w:rPr>
        <w:t>24</w:t>
      </w:r>
      <w:r w:rsidRPr="00606C41">
        <w:rPr>
          <w:rFonts w:ascii="md_ameli" w:hAnsi="md_ameli" w:cs="DanaFajr"/>
          <w:color w:val="000000" w:themeColor="text1"/>
          <w:sz w:val="28"/>
          <w:szCs w:val="28"/>
          <w:rtl/>
        </w:rPr>
        <w:t xml:space="preserve">. </w:t>
      </w:r>
    </w:p>
  </w:endnote>
  <w:endnote w:id="565">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انظر: فتح الباري </w:t>
      </w:r>
      <w:r w:rsidRPr="00606C41">
        <w:rPr>
          <w:rFonts w:ascii="md_ameli" w:hAnsi="md_ameli" w:cs="DanaFajr" w:hint="cs"/>
          <w:color w:val="000000" w:themeColor="text1"/>
          <w:sz w:val="28"/>
          <w:szCs w:val="28"/>
          <w:rtl/>
        </w:rPr>
        <w:t>12: 24</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حكاه عن ابن المنير. </w:t>
      </w:r>
    </w:p>
  </w:endnote>
  <w:endnote w:id="566">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كذا. </w:t>
      </w:r>
    </w:p>
  </w:endnote>
  <w:endnote w:id="567">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w:t>
      </w:r>
      <w:r w:rsidRPr="00606C41">
        <w:rPr>
          <w:rFonts w:ascii="md_ameli" w:hAnsi="md_ameli" w:cs="DanaFajr" w:hint="cs"/>
          <w:color w:val="000000" w:themeColor="text1"/>
          <w:sz w:val="28"/>
          <w:szCs w:val="28"/>
          <w:rtl/>
        </w:rPr>
        <w:t xml:space="preserve"> صحيح البخاري 3: 57؛ 5: 178</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ـ 179. </w:t>
      </w:r>
    </w:p>
  </w:endnote>
  <w:endnote w:id="568">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كذا هنا. وفي </w:t>
      </w:r>
      <w:r w:rsidRPr="00606C41">
        <w:rPr>
          <w:rFonts w:ascii="md_ameli" w:hAnsi="md_ameli" w:cs="DanaFajr" w:hint="cs"/>
          <w:color w:val="000000" w:themeColor="text1"/>
          <w:sz w:val="28"/>
          <w:szCs w:val="28"/>
          <w:rtl/>
        </w:rPr>
        <w:t xml:space="preserve">موضعٍ آخر بلفظ: </w:t>
      </w:r>
      <w:r w:rsidRPr="00606C41">
        <w:rPr>
          <w:rFonts w:hint="eastAsia"/>
          <w:color w:val="000000" w:themeColor="text1"/>
          <w:sz w:val="27"/>
          <w:szCs w:val="27"/>
          <w:rtl/>
        </w:rPr>
        <w:t>«</w:t>
      </w:r>
      <w:r w:rsidRPr="00606C41">
        <w:rPr>
          <w:rFonts w:ascii="md_ameli" w:hAnsi="md_ameli" w:cs="DanaFajr" w:hint="cs"/>
          <w:color w:val="000000" w:themeColor="text1"/>
          <w:sz w:val="28"/>
          <w:szCs w:val="28"/>
          <w:rtl/>
        </w:rPr>
        <w:t>دون ذوي رحمه</w:t>
      </w:r>
      <w:r w:rsidRPr="00606C41">
        <w:rPr>
          <w:rFonts w:hint="eastAsia"/>
          <w:color w:val="000000" w:themeColor="text1"/>
          <w:sz w:val="27"/>
          <w:szCs w:val="27"/>
          <w:rtl/>
        </w:rPr>
        <w:t>»</w:t>
      </w:r>
      <w:r w:rsidRPr="00606C41">
        <w:rPr>
          <w:rFonts w:ascii="md_ameli" w:hAnsi="md_ameli" w:cs="DanaFajr" w:hint="cs"/>
          <w:color w:val="000000" w:themeColor="text1"/>
          <w:sz w:val="28"/>
          <w:szCs w:val="28"/>
          <w:rtl/>
        </w:rPr>
        <w:t xml:space="preserve"> (</w:t>
      </w:r>
      <w:r w:rsidRPr="00606C41">
        <w:rPr>
          <w:rFonts w:cs="DanaFajr" w:hint="cs"/>
          <w:color w:val="000000" w:themeColor="text1"/>
          <w:sz w:val="28"/>
          <w:szCs w:val="28"/>
          <w:rtl/>
        </w:rPr>
        <w:t xml:space="preserve">البيهقي، السنن الكبرى </w:t>
      </w:r>
      <w:r w:rsidRPr="00606C41">
        <w:rPr>
          <w:rFonts w:ascii="md_ameli" w:hAnsi="md_ameli" w:cs="DanaFajr" w:hint="cs"/>
          <w:color w:val="000000" w:themeColor="text1"/>
          <w:sz w:val="28"/>
          <w:szCs w:val="28"/>
          <w:rtl/>
        </w:rPr>
        <w:t xml:space="preserve">10: 296). </w:t>
      </w:r>
    </w:p>
  </w:endnote>
  <w:endnote w:id="569">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كذا. وفي </w:t>
      </w:r>
      <w:r w:rsidRPr="00606C41">
        <w:rPr>
          <w:rFonts w:ascii="md_ameli" w:hAnsi="md_ameli" w:cs="DanaFajr" w:hint="cs"/>
          <w:color w:val="000000" w:themeColor="text1"/>
          <w:sz w:val="28"/>
          <w:szCs w:val="28"/>
          <w:rtl/>
        </w:rPr>
        <w:t xml:space="preserve">موضعٍ آخر: </w:t>
      </w:r>
      <w:r w:rsidRPr="00606C41">
        <w:rPr>
          <w:rFonts w:hint="eastAsia"/>
          <w:color w:val="000000" w:themeColor="text1"/>
          <w:sz w:val="27"/>
          <w:szCs w:val="27"/>
          <w:rtl/>
        </w:rPr>
        <w:t>«</w:t>
      </w:r>
      <w:r w:rsidRPr="00606C41">
        <w:rPr>
          <w:rFonts w:ascii="md_ameli" w:hAnsi="md_ameli" w:cs="DanaFajr" w:hint="cs"/>
          <w:color w:val="000000" w:themeColor="text1"/>
          <w:sz w:val="28"/>
          <w:szCs w:val="28"/>
          <w:rtl/>
        </w:rPr>
        <w:t>يورّثون</w:t>
      </w:r>
      <w:r w:rsidRPr="00606C41">
        <w:rPr>
          <w:rFonts w:hint="eastAsia"/>
          <w:color w:val="000000" w:themeColor="text1"/>
          <w:sz w:val="27"/>
          <w:szCs w:val="27"/>
          <w:rtl/>
        </w:rPr>
        <w:t>»</w:t>
      </w:r>
      <w:r w:rsidRPr="00606C41">
        <w:rPr>
          <w:rFonts w:ascii="md_ameli" w:hAnsi="md_ameli" w:cs="DanaFajr" w:hint="cs"/>
          <w:color w:val="000000" w:themeColor="text1"/>
          <w:sz w:val="28"/>
          <w:szCs w:val="28"/>
          <w:rtl/>
        </w:rPr>
        <w:t xml:space="preserve"> (</w:t>
      </w:r>
      <w:r w:rsidRPr="00606C41">
        <w:rPr>
          <w:rFonts w:cs="DanaFajr" w:hint="cs"/>
          <w:color w:val="000000" w:themeColor="text1"/>
          <w:sz w:val="28"/>
          <w:szCs w:val="28"/>
          <w:rtl/>
        </w:rPr>
        <w:t xml:space="preserve">السنن الكبرى </w:t>
      </w:r>
      <w:r w:rsidRPr="00606C41">
        <w:rPr>
          <w:rFonts w:ascii="md_ameli" w:hAnsi="md_ameli" w:cs="DanaFajr" w:hint="cs"/>
          <w:color w:val="000000" w:themeColor="text1"/>
          <w:sz w:val="28"/>
          <w:szCs w:val="28"/>
          <w:rtl/>
        </w:rPr>
        <w:t xml:space="preserve">10: 296). وهو الأنسب. </w:t>
      </w:r>
    </w:p>
  </w:endnote>
  <w:endnote w:id="570">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الحاكم النيسابوري، المستدرك على ال</w:t>
      </w:r>
      <w:r w:rsidRPr="00606C41">
        <w:rPr>
          <w:rFonts w:ascii="md_ameli" w:hAnsi="md_ameli" w:cs="DanaFajr" w:hint="cs"/>
          <w:color w:val="000000" w:themeColor="text1"/>
          <w:sz w:val="28"/>
          <w:szCs w:val="28"/>
          <w:rtl/>
        </w:rPr>
        <w:t>صحيحين 2: 306</w:t>
      </w:r>
      <w:r w:rsidRPr="00606C41">
        <w:rPr>
          <w:rFonts w:ascii="md_ameli" w:hAnsi="md_ameli" w:cs="DanaFajr"/>
          <w:color w:val="000000" w:themeColor="text1"/>
          <w:sz w:val="28"/>
          <w:szCs w:val="28"/>
          <w:rtl/>
        </w:rPr>
        <w:t xml:space="preserve">. </w:t>
      </w:r>
    </w:p>
  </w:endnote>
  <w:endnote w:id="571">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انظر: فتح الباري 12: </w:t>
      </w:r>
      <w:r w:rsidRPr="00606C41">
        <w:rPr>
          <w:rFonts w:ascii="md_ameli" w:hAnsi="md_ameli" w:cs="DanaFajr" w:hint="cs"/>
          <w:color w:val="000000" w:themeColor="text1"/>
          <w:sz w:val="28"/>
          <w:szCs w:val="28"/>
          <w:rtl/>
        </w:rPr>
        <w:t>24</w:t>
      </w:r>
      <w:r w:rsidRPr="00606C41">
        <w:rPr>
          <w:rFonts w:ascii="md_ameli" w:hAnsi="md_ameli" w:cs="DanaFajr"/>
          <w:color w:val="000000" w:themeColor="text1"/>
          <w:sz w:val="28"/>
          <w:szCs w:val="28"/>
          <w:rtl/>
        </w:rPr>
        <w:t xml:space="preserve">. </w:t>
      </w:r>
    </w:p>
  </w:endnote>
  <w:endnote w:id="572">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العيني، عمدة القاري 12: </w:t>
      </w:r>
      <w:r w:rsidRPr="00606C41">
        <w:rPr>
          <w:rFonts w:ascii="md_ameli" w:hAnsi="md_ameli" w:cs="DanaFajr" w:hint="cs"/>
          <w:color w:val="000000" w:themeColor="text1"/>
          <w:sz w:val="28"/>
          <w:szCs w:val="28"/>
          <w:rtl/>
        </w:rPr>
        <w:t>119</w:t>
      </w:r>
      <w:r w:rsidRPr="00606C41">
        <w:rPr>
          <w:rFonts w:ascii="md_ameli" w:hAnsi="md_ameli" w:cs="DanaFajr"/>
          <w:color w:val="000000" w:themeColor="text1"/>
          <w:sz w:val="28"/>
          <w:szCs w:val="28"/>
          <w:rtl/>
        </w:rPr>
        <w:t xml:space="preserve">. </w:t>
      </w:r>
    </w:p>
  </w:endnote>
  <w:endnote w:id="573">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w:t>
      </w:r>
      <w:r w:rsidRPr="00606C41">
        <w:rPr>
          <w:rFonts w:ascii="md_ameli" w:hAnsi="md_ameli" w:cs="DanaFajr" w:hint="cs"/>
          <w:color w:val="000000" w:themeColor="text1"/>
          <w:sz w:val="28"/>
          <w:szCs w:val="28"/>
          <w:rtl/>
        </w:rPr>
        <w:t xml:space="preserve"> </w:t>
      </w:r>
      <w:r w:rsidRPr="00606C41">
        <w:rPr>
          <w:rFonts w:ascii="md_ameli" w:hAnsi="md_ameli" w:cs="DanaFajr"/>
          <w:color w:val="000000" w:themeColor="text1"/>
          <w:sz w:val="28"/>
          <w:szCs w:val="28"/>
          <w:rtl/>
        </w:rPr>
        <w:t>م</w:t>
      </w:r>
      <w:r w:rsidRPr="00606C41">
        <w:rPr>
          <w:rFonts w:ascii="md_ameli" w:hAnsi="md_ameli" w:cs="DanaFajr" w:hint="cs"/>
          <w:color w:val="000000" w:themeColor="text1"/>
          <w:sz w:val="28"/>
          <w:szCs w:val="28"/>
          <w:rtl/>
        </w:rPr>
        <w:t>جمع البيان</w:t>
      </w:r>
      <w:r w:rsidRPr="00606C41">
        <w:rPr>
          <w:rFonts w:ascii="md_ameli" w:hAnsi="md_ameli" w:cs="DanaFajr"/>
          <w:color w:val="000000" w:themeColor="text1"/>
          <w:sz w:val="28"/>
          <w:szCs w:val="28"/>
          <w:rtl/>
        </w:rPr>
        <w:t xml:space="preserve"> 3: 42</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الزيلعي، تخريج الأحاديث والآثار 1: 310، ح23. وانظر: </w:t>
      </w:r>
      <w:r w:rsidRPr="00606C41">
        <w:rPr>
          <w:rFonts w:cs="DanaFajr" w:hint="cs"/>
          <w:color w:val="000000" w:themeColor="text1"/>
          <w:sz w:val="28"/>
          <w:szCs w:val="28"/>
          <w:rtl/>
        </w:rPr>
        <w:t>مسند أحمد</w:t>
      </w:r>
      <w:r w:rsidRPr="00606C41">
        <w:rPr>
          <w:rFonts w:ascii="md_ameli" w:hAnsi="md_ameli" w:cs="DanaFajr" w:hint="cs"/>
          <w:color w:val="000000" w:themeColor="text1"/>
          <w:sz w:val="28"/>
          <w:szCs w:val="28"/>
          <w:rtl/>
        </w:rPr>
        <w:t xml:space="preserve"> بن حنبل 2: 207، 213؛ سنن الترمذي 3: 73، ح1634؛ السيوطي، الجامع الصغير 1: 429، ح2798. </w:t>
      </w:r>
    </w:p>
  </w:endnote>
  <w:endnote w:id="574">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مسند أحمد بن حنبل 1: 190؛ المناوي، فيض القدير شرح الجامع الصغير 4: 217 ـ 218، ح4900؛ </w:t>
      </w:r>
      <w:r w:rsidRPr="00606C41">
        <w:rPr>
          <w:rFonts w:ascii="md_ameli" w:hAnsi="md_ameli" w:cs="DanaFajr" w:hint="cs"/>
          <w:color w:val="000000" w:themeColor="text1"/>
          <w:sz w:val="28"/>
          <w:szCs w:val="28"/>
          <w:rtl/>
        </w:rPr>
        <w:t xml:space="preserve">تفسير الثعلبي 3: 301؛ </w:t>
      </w:r>
      <w:r w:rsidRPr="00606C41">
        <w:rPr>
          <w:rFonts w:ascii="md_ameli" w:hAnsi="md_ameli" w:cs="DanaFajr"/>
          <w:color w:val="000000" w:themeColor="text1"/>
          <w:sz w:val="28"/>
          <w:szCs w:val="28"/>
          <w:rtl/>
        </w:rPr>
        <w:t>م</w:t>
      </w:r>
      <w:r w:rsidRPr="00606C41">
        <w:rPr>
          <w:rFonts w:ascii="md_ameli" w:hAnsi="md_ameli" w:cs="DanaFajr" w:hint="cs"/>
          <w:color w:val="000000" w:themeColor="text1"/>
          <w:sz w:val="28"/>
          <w:szCs w:val="28"/>
          <w:rtl/>
        </w:rPr>
        <w:t xml:space="preserve">جمع البيان 3: 77. </w:t>
      </w:r>
    </w:p>
  </w:endnote>
  <w:endnote w:id="575">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243، باب 1 من ولاء ضمان الجريرة والإمامة، ح1. </w:t>
      </w:r>
    </w:p>
  </w:endnote>
  <w:endnote w:id="576">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244 ـ 245، باب 1 من ولاء ضمان الجريرة، ح1، 4. </w:t>
      </w:r>
    </w:p>
  </w:endnote>
  <w:endnote w:id="577">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مستند الشيعة 19: 402. </w:t>
      </w:r>
    </w:p>
  </w:endnote>
  <w:endnote w:id="578">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23: 73، باب 41 من العتق، ح1؛ 26: 244، باب 1 من ولاء ضمان الجريرة والإمامة، ح3؛ 26: 254، باب 4 من ولاء ضمان الجريرة والإمامة، ح8؛ وانظر: الكليني، الكافي 7: 172، ح8؛ وانظر أيضاً: 171، ح4؛ الطوسي، تهذيب الأحكام 8: 255، ح927؛ الصدوق، مَن</w:t>
      </w:r>
      <w:r>
        <w:rPr>
          <w:rFonts w:cs="DanaFajr" w:hint="cs"/>
          <w:color w:val="000000" w:themeColor="text1"/>
          <w:sz w:val="28"/>
          <w:szCs w:val="28"/>
          <w:rtl/>
        </w:rPr>
        <w:t>ْ</w:t>
      </w:r>
      <w:r w:rsidRPr="00606C41">
        <w:rPr>
          <w:rFonts w:cs="DanaFajr" w:hint="cs"/>
          <w:color w:val="000000" w:themeColor="text1"/>
          <w:sz w:val="28"/>
          <w:szCs w:val="28"/>
          <w:rtl/>
        </w:rPr>
        <w:t xml:space="preserve"> لا يحضره الفقيه 3: 136، ح3503. </w:t>
      </w:r>
    </w:p>
  </w:endnote>
  <w:endnote w:id="579">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Pr>
          <w:rFonts w:cs="DanaFajr" w:hint="cs"/>
          <w:color w:val="000000" w:themeColor="text1"/>
          <w:sz w:val="28"/>
          <w:szCs w:val="28"/>
          <w:rtl/>
        </w:rPr>
        <w:t>أبو يعقوب ش</w:t>
      </w:r>
      <w:r w:rsidRPr="00606C41">
        <w:rPr>
          <w:rFonts w:cs="DanaFajr" w:hint="cs"/>
          <w:color w:val="000000" w:themeColor="text1"/>
          <w:sz w:val="28"/>
          <w:szCs w:val="28"/>
          <w:rtl/>
        </w:rPr>
        <w:t xml:space="preserve">عيب العقرقوفي ثقةٌ عين، وهو ابن أخت أبي بصير يحيى بن القاسم (رجال النجاشي: 195، رقم 520؛ الجواهري، المفيد من معجم رجال الحديث: 279، رقم 5741 ـ 5740 ـ 5750). </w:t>
      </w:r>
    </w:p>
  </w:endnote>
  <w:endnote w:id="580">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وسائل الشيعة 23: 73، باب 41 من العتق، ح1، حيث أشار إليه في ذيل صحيح سليمان بن خالد، مع أنّه غيره، وكان عليه أن يُعبِّر بـ </w:t>
      </w:r>
      <w:r w:rsidRPr="00606C41">
        <w:rPr>
          <w:rFonts w:hint="eastAsia"/>
          <w:color w:val="000000" w:themeColor="text1"/>
          <w:sz w:val="27"/>
          <w:szCs w:val="27"/>
          <w:rtl/>
        </w:rPr>
        <w:t>«</w:t>
      </w:r>
      <w:r w:rsidRPr="00606C41">
        <w:rPr>
          <w:rFonts w:cs="DanaFajr" w:hint="cs"/>
          <w:color w:val="000000" w:themeColor="text1"/>
          <w:sz w:val="28"/>
          <w:szCs w:val="28"/>
          <w:rtl/>
        </w:rPr>
        <w:t>وروى مثله أو نحوه</w:t>
      </w:r>
      <w:r w:rsidRPr="00606C41">
        <w:rPr>
          <w:rFonts w:hint="eastAsia"/>
          <w:color w:val="000000" w:themeColor="text1"/>
          <w:sz w:val="27"/>
          <w:szCs w:val="27"/>
          <w:rtl/>
        </w:rPr>
        <w:t>»</w:t>
      </w:r>
      <w:r w:rsidRPr="00606C41">
        <w:rPr>
          <w:rFonts w:cs="DanaFajr" w:hint="cs"/>
          <w:color w:val="000000" w:themeColor="text1"/>
          <w:sz w:val="28"/>
          <w:szCs w:val="28"/>
          <w:rtl/>
        </w:rPr>
        <w:t xml:space="preserve">؛ وانظر: الكافي 7: 171، ح4؛ </w:t>
      </w:r>
      <w:r w:rsidRPr="00606C41">
        <w:rPr>
          <w:rFonts w:ascii="md_ameli" w:hAnsi="md_ameli" w:cs="DanaFajr" w:hint="cs"/>
          <w:color w:val="000000" w:themeColor="text1"/>
          <w:sz w:val="28"/>
          <w:szCs w:val="28"/>
          <w:rtl/>
        </w:rPr>
        <w:t>مَن</w:t>
      </w:r>
      <w:r>
        <w:rPr>
          <w:rFonts w:ascii="md_ameli" w:hAnsi="md_ameli" w:cs="DanaFajr" w:hint="cs"/>
          <w:color w:val="000000" w:themeColor="text1"/>
          <w:sz w:val="28"/>
          <w:szCs w:val="28"/>
          <w:rtl/>
        </w:rPr>
        <w:t>ْ</w:t>
      </w:r>
      <w:r w:rsidRPr="00606C41">
        <w:rPr>
          <w:rFonts w:ascii="md_ameli" w:hAnsi="md_ameli" w:cs="DanaFajr" w:hint="cs"/>
          <w:color w:val="000000" w:themeColor="text1"/>
          <w:sz w:val="28"/>
          <w:szCs w:val="28"/>
          <w:rtl/>
        </w:rPr>
        <w:t xml:space="preserve"> لا يحضره الفقيه 3: 136، ح3503؛ </w:t>
      </w:r>
      <w:r w:rsidRPr="00606C41">
        <w:rPr>
          <w:rFonts w:cs="DanaFajr" w:hint="cs"/>
          <w:color w:val="000000" w:themeColor="text1"/>
          <w:sz w:val="28"/>
          <w:szCs w:val="28"/>
          <w:rtl/>
        </w:rPr>
        <w:t xml:space="preserve">تهذيب الأحكام 8: 255، ح927. </w:t>
      </w:r>
    </w:p>
  </w:endnote>
  <w:endnote w:id="581">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245، باب 1 من ولاء ضمان الجريرة، ح5؛ وانظر: </w:t>
      </w:r>
      <w:r w:rsidRPr="00606C41">
        <w:rPr>
          <w:rFonts w:ascii="md_ameli" w:hAnsi="md_ameli" w:cs="DanaFajr" w:hint="cs"/>
          <w:color w:val="000000" w:themeColor="text1"/>
          <w:sz w:val="28"/>
          <w:szCs w:val="28"/>
          <w:rtl/>
        </w:rPr>
        <w:t>الكافي 7: 131، ح1؛ تهذيب الأحكام 7: 388</w:t>
      </w:r>
      <w:r w:rsidRPr="00606C41">
        <w:rPr>
          <w:rFonts w:cs="DanaFajr" w:hint="cs"/>
          <w:color w:val="000000" w:themeColor="text1"/>
          <w:sz w:val="28"/>
          <w:szCs w:val="28"/>
          <w:rtl/>
        </w:rPr>
        <w:t>، ح</w:t>
      </w:r>
      <w:r w:rsidRPr="00606C41">
        <w:rPr>
          <w:rFonts w:ascii="md_ameli" w:hAnsi="md_ameli" w:cs="DanaFajr" w:hint="cs"/>
          <w:color w:val="000000" w:themeColor="text1"/>
          <w:sz w:val="28"/>
          <w:szCs w:val="28"/>
          <w:rtl/>
        </w:rPr>
        <w:t xml:space="preserve">1555؛ 9: 382 ـ 383، ح1366. </w:t>
      </w:r>
    </w:p>
  </w:endnote>
  <w:endnote w:id="582">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246، باب 2 من ولاء ضمان الجريرة والإمامة، ح1؛ وانظر: تهذيب الأحكام 9: 396، ح1415. </w:t>
      </w:r>
    </w:p>
  </w:endnote>
  <w:endnote w:id="583">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246، باب 3 من ولاء ضمان الجريرة، ح1؛ وانظر: الكافي 7: 169، ح2؛ تهذيب الأحكام 9: 387، ح1381؛ </w:t>
      </w:r>
      <w:r w:rsidRPr="00606C41">
        <w:rPr>
          <w:rFonts w:ascii="md_ameli" w:hAnsi="md_ameli" w:cs="DanaFajr" w:hint="cs"/>
          <w:color w:val="000000" w:themeColor="text1"/>
          <w:sz w:val="28"/>
          <w:szCs w:val="28"/>
          <w:rtl/>
        </w:rPr>
        <w:t xml:space="preserve">الطوسي، </w:t>
      </w:r>
      <w:r w:rsidRPr="00606C41">
        <w:rPr>
          <w:rFonts w:cs="DanaFajr" w:hint="cs"/>
          <w:color w:val="000000" w:themeColor="text1"/>
          <w:sz w:val="28"/>
          <w:szCs w:val="28"/>
          <w:rtl/>
        </w:rPr>
        <w:t>الاستبصار 4: 196، ح734؛ مَن</w:t>
      </w:r>
      <w:r>
        <w:rPr>
          <w:rFonts w:cs="DanaFajr" w:hint="cs"/>
          <w:color w:val="000000" w:themeColor="text1"/>
          <w:sz w:val="28"/>
          <w:szCs w:val="28"/>
          <w:rtl/>
        </w:rPr>
        <w:t>ْ</w:t>
      </w:r>
      <w:r w:rsidRPr="00606C41">
        <w:rPr>
          <w:rFonts w:cs="DanaFajr" w:hint="cs"/>
          <w:color w:val="000000" w:themeColor="text1"/>
          <w:sz w:val="28"/>
          <w:szCs w:val="28"/>
          <w:rtl/>
        </w:rPr>
        <w:t xml:space="preserve"> لا يحضره الفقيه 4: 333، ح5714. </w:t>
      </w:r>
    </w:p>
  </w:endnote>
  <w:endnote w:id="584">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249، باب 3 من ولاء ضمان الجريرة والإمامة، ح9؛ وانظر: تهذيب الأحكام 9: 394، ح1406. </w:t>
      </w:r>
    </w:p>
  </w:endnote>
  <w:endnote w:id="585">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250 ـ 251، باب 3 من ولاء ضمان الجريرة والإمامة، ح12؛ وانظر: تهذيب الأحكام 9: 394، ح1407؛ 10: 52 ـ 54. </w:t>
      </w:r>
    </w:p>
  </w:endnote>
  <w:endnote w:id="586">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253، باب 4 من ولاء ضمان الجريرة والإمامة، ح6؛ وانظر: تهذيب الأحكام 9: 394، ح1408. </w:t>
      </w:r>
    </w:p>
  </w:endnote>
  <w:endnote w:id="587">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247، باب 3 من ولاء ضمان الجريرة، ح3؛ وانظر: الكافي 7: 169، ح4؛ تهذيب الأحكام 9: 386، ح1379؛ الاستبصار 4: 195، ح732. </w:t>
      </w:r>
    </w:p>
  </w:endnote>
  <w:endnote w:id="588">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سند الحديث: محمد بن الحسن الطوسي، عن المفيد والحسين بن عبيد الله وأحمد بن عبدون كلّهم، عن أبي عبد الله الحسين بن سفيان البزوفري، عن حميد بن زياد، عن الحسن بن محمد بن سماعة، عن محمد بن زياد، عن رفاعة، عن أبان بن تغلب (تهذيب الأحكام 9: 386، ح1380؛ 10: 75، المشيخة؛</w:t>
      </w:r>
      <w:r w:rsidRPr="00606C41">
        <w:rPr>
          <w:rFonts w:ascii="md_ameli" w:hAnsi="md_ameli" w:cs="DanaFajr" w:hint="cs"/>
          <w:color w:val="000000" w:themeColor="text1"/>
          <w:sz w:val="28"/>
          <w:szCs w:val="28"/>
          <w:rtl/>
        </w:rPr>
        <w:t xml:space="preserve"> </w:t>
      </w:r>
      <w:r w:rsidRPr="00606C41">
        <w:rPr>
          <w:rFonts w:cs="DanaFajr" w:hint="cs"/>
          <w:color w:val="000000" w:themeColor="text1"/>
          <w:sz w:val="28"/>
          <w:szCs w:val="28"/>
          <w:rtl/>
        </w:rPr>
        <w:t>الاستبصار 4: 195، ح733؛ 320 ـ 323، المشيخة).</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ورفاعة بن موسى الأسدي النخّاس ثقة (رجال النجاشي: 166، رقم 438؛ الجواهري، المفيد من معجم رجال الحديث: 225، رقم 4611 ـ 4610 ـ 4619).</w:t>
      </w:r>
    </w:p>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hint="cs"/>
          <w:color w:val="000000" w:themeColor="text1"/>
          <w:sz w:val="28"/>
          <w:szCs w:val="28"/>
          <w:rtl/>
        </w:rPr>
        <w:t>وأبو سعيد أبان بن تغلب بن رباح [=رياح] البكري الجريري عظيم المنـزلة في أصحابنا، ثقة (رجال النجاشي: 10، رقم 7؛ الجواهري، المفيد من معجم رجال الحديث: 2، رقم 28).</w:t>
      </w:r>
    </w:p>
  </w:endnote>
  <w:endnote w:id="589">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249، باب 3 من ولاء ضمان الجريرة، ح8. </w:t>
      </w:r>
    </w:p>
  </w:endnote>
  <w:endnote w:id="590">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مستند الشيعة</w:t>
      </w:r>
      <w:r w:rsidRPr="00606C41">
        <w:rPr>
          <w:rFonts w:ascii="md_ameli" w:hAnsi="md_ameli" w:cs="DanaFajr"/>
          <w:color w:val="000000" w:themeColor="text1"/>
          <w:sz w:val="28"/>
          <w:szCs w:val="28"/>
          <w:rtl/>
        </w:rPr>
        <w:t xml:space="preserve"> 19: 424 ـ 425. </w:t>
      </w:r>
    </w:p>
  </w:endnote>
  <w:endnote w:id="591">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لقد جعل المحقِّق الطوسي هذه المرتبة الثالثة من مراتب السبب (انظر: نصير الدين الطوسي، جواهر الفرائض (مخطوط)، مجلّة فقه أهل البيت</w:t>
      </w:r>
      <w:r w:rsidRPr="008C6DC9">
        <w:rPr>
          <w:rFonts w:ascii="Mosawi" w:hAnsi="Mosawi" w:cs="Mosawi"/>
          <w:color w:val="000000" w:themeColor="text1"/>
          <w:rtl/>
        </w:rPr>
        <w:t>^</w:t>
      </w:r>
      <w:r w:rsidRPr="00606C41">
        <w:rPr>
          <w:rFonts w:cs="DanaFajr" w:hint="cs"/>
          <w:color w:val="000000" w:themeColor="text1"/>
          <w:sz w:val="28"/>
          <w:szCs w:val="28"/>
          <w:rtl/>
        </w:rPr>
        <w:t xml:space="preserve">، العدد 17: 207؛ النجفي، جواهر الكلام 39: 8). </w:t>
      </w:r>
    </w:p>
  </w:endnote>
  <w:endnote w:id="592">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ال</w:t>
      </w:r>
      <w:r w:rsidRPr="00606C41">
        <w:rPr>
          <w:rFonts w:ascii="md_ameli" w:hAnsi="md_ameli" w:cs="DanaFajr"/>
          <w:color w:val="000000" w:themeColor="text1"/>
          <w:sz w:val="28"/>
          <w:szCs w:val="28"/>
          <w:rtl/>
        </w:rPr>
        <w:t>س</w:t>
      </w:r>
      <w:r w:rsidRPr="00606C41">
        <w:rPr>
          <w:rFonts w:ascii="md_ameli" w:hAnsi="md_ameli" w:cs="DanaFajr" w:hint="cs"/>
          <w:color w:val="000000" w:themeColor="text1"/>
          <w:sz w:val="28"/>
          <w:szCs w:val="28"/>
          <w:rtl/>
        </w:rPr>
        <w:t>ند الأوّل: محمد بن يعقوب الكليني، عن عليّ بن إبراهيم، عن أبيه، عن النوفلي، عن السكوني (الكافي 5: 28، ح4).</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 xml:space="preserve">والحسين بن يزيد بن عبد الملك النوفلي النخعي </w:t>
      </w:r>
      <w:r w:rsidRPr="00606C41">
        <w:rPr>
          <w:rFonts w:cs="DanaFajr" w:hint="cs"/>
          <w:color w:val="000000" w:themeColor="text1"/>
          <w:sz w:val="28"/>
          <w:szCs w:val="28"/>
          <w:rtl/>
          <w:lang w:bidi="fa-IR"/>
        </w:rPr>
        <w:t xml:space="preserve">قال العلامة: </w:t>
      </w:r>
      <w:r w:rsidRPr="00606C41">
        <w:rPr>
          <w:rFonts w:hint="eastAsia"/>
          <w:color w:val="000000" w:themeColor="text1"/>
          <w:sz w:val="27"/>
          <w:szCs w:val="27"/>
          <w:rtl/>
        </w:rPr>
        <w:t>«</w:t>
      </w:r>
      <w:r w:rsidRPr="00606C41">
        <w:rPr>
          <w:rFonts w:cs="DanaFajr" w:hint="cs"/>
          <w:color w:val="000000" w:themeColor="text1"/>
          <w:sz w:val="28"/>
          <w:szCs w:val="28"/>
          <w:rtl/>
          <w:lang w:bidi="fa-IR"/>
        </w:rPr>
        <w:t>قال قومٌ من القمّيين: إنّه غلا في آخر عمره، والله أعلم. وقال النجاشي: وما رأينا له رواية تدلّ على هذا</w:t>
      </w:r>
      <w:r w:rsidRPr="00606C41">
        <w:rPr>
          <w:rFonts w:hint="eastAsia"/>
          <w:color w:val="000000" w:themeColor="text1"/>
          <w:sz w:val="27"/>
          <w:szCs w:val="27"/>
          <w:rtl/>
        </w:rPr>
        <w:t>»</w:t>
      </w:r>
      <w:r w:rsidRPr="00606C41">
        <w:rPr>
          <w:rFonts w:cs="DanaFajr" w:hint="cs"/>
          <w:color w:val="000000" w:themeColor="text1"/>
          <w:sz w:val="28"/>
          <w:szCs w:val="28"/>
          <w:rtl/>
          <w:lang w:bidi="fa-IR"/>
        </w:rPr>
        <w:t xml:space="preserve"> (خلاصة الأقوال: 339، رقم 9؛ وانظر: </w:t>
      </w:r>
      <w:r w:rsidRPr="00606C41">
        <w:rPr>
          <w:rFonts w:cs="DanaFajr" w:hint="cs"/>
          <w:color w:val="000000" w:themeColor="text1"/>
          <w:sz w:val="28"/>
          <w:szCs w:val="28"/>
          <w:rtl/>
        </w:rPr>
        <w:t xml:space="preserve">رجال ابن داوود الحلّي: </w:t>
      </w:r>
      <w:r w:rsidRPr="00606C41">
        <w:rPr>
          <w:rFonts w:cs="DanaFajr" w:hint="cs"/>
          <w:color w:val="000000" w:themeColor="text1"/>
          <w:sz w:val="28"/>
          <w:szCs w:val="28"/>
          <w:rtl/>
          <w:lang w:bidi="fa-IR"/>
        </w:rPr>
        <w:t>2</w:t>
      </w:r>
      <w:r w:rsidRPr="00606C41">
        <w:rPr>
          <w:rFonts w:cs="DanaFajr" w:hint="cs"/>
          <w:color w:val="000000" w:themeColor="text1"/>
          <w:sz w:val="28"/>
          <w:szCs w:val="28"/>
          <w:rtl/>
          <w:lang w:bidi="ar-LB"/>
        </w:rPr>
        <w:t>4</w:t>
      </w:r>
      <w:r w:rsidRPr="00606C41">
        <w:rPr>
          <w:rFonts w:cs="DanaFajr" w:hint="cs"/>
          <w:color w:val="000000" w:themeColor="text1"/>
          <w:sz w:val="28"/>
          <w:szCs w:val="28"/>
          <w:rtl/>
          <w:lang w:bidi="fa-IR"/>
        </w:rPr>
        <w:t>1، رقم 1</w:t>
      </w:r>
      <w:r w:rsidRPr="00606C41">
        <w:rPr>
          <w:rFonts w:cs="DanaFajr" w:hint="cs"/>
          <w:color w:val="000000" w:themeColor="text1"/>
          <w:sz w:val="28"/>
          <w:szCs w:val="28"/>
          <w:rtl/>
        </w:rPr>
        <w:t>56</w:t>
      </w:r>
      <w:r w:rsidRPr="00606C41">
        <w:rPr>
          <w:rFonts w:cs="DanaFajr" w:hint="cs"/>
          <w:color w:val="000000" w:themeColor="text1"/>
          <w:sz w:val="28"/>
          <w:szCs w:val="28"/>
          <w:rtl/>
          <w:lang w:bidi="fa-IR"/>
        </w:rPr>
        <w:t xml:space="preserve">)، </w:t>
      </w:r>
      <w:r w:rsidRPr="00606C41">
        <w:rPr>
          <w:rFonts w:cs="DanaFajr" w:hint="cs"/>
          <w:color w:val="000000" w:themeColor="text1"/>
          <w:sz w:val="28"/>
          <w:szCs w:val="28"/>
          <w:rtl/>
        </w:rPr>
        <w:t>ووثّقه بعض (الجواهري، المفيد من معجم رجال الحديث: 183، رقم 3706 ـ 3705 ـ 3715؛ وانظر: النمازي مستدركات علم رجال الحديث 3: 213، رقم 4764).</w:t>
      </w:r>
    </w:p>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 xml:space="preserve">وإسماعيل بن مسلم السكوني ثقةٌ من العامّة (المُحقِّق الحلّي، المعتبر 1: 252؛ الجواهري، المفيد من معجم رجال الحديث: 63، رقم 1284 ـ 1283 ـ 1290؛ مستدركات علم رجال الحديث 1: 612 ـ 616، رقم 223 / 2021). </w:t>
      </w:r>
    </w:p>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ال</w:t>
      </w:r>
      <w:r w:rsidRPr="00606C41">
        <w:rPr>
          <w:rFonts w:ascii="md_ameli" w:hAnsi="md_ameli" w:cs="DanaFajr"/>
          <w:color w:val="000000" w:themeColor="text1"/>
          <w:sz w:val="28"/>
          <w:szCs w:val="28"/>
          <w:rtl/>
        </w:rPr>
        <w:t>س</w:t>
      </w:r>
      <w:r w:rsidRPr="00606C41">
        <w:rPr>
          <w:rFonts w:ascii="md_ameli" w:hAnsi="md_ameli" w:cs="DanaFajr" w:hint="cs"/>
          <w:color w:val="000000" w:themeColor="text1"/>
          <w:sz w:val="28"/>
          <w:szCs w:val="28"/>
          <w:rtl/>
        </w:rPr>
        <w:t>ند الثاني: محمد بن يعقوب الكليني، عن عدّة من أصحابنا، عن سهل بن زياد، عن محمد بن الحسن بن شمون، عن عبد الله بن عبد الرحمن، عن مسمع بن عبد الملك (الكافي 5: 36، ح2).</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 xml:space="preserve">وأبو جعفر محمد بن الحسن بن شمون ضعيف جدّاً، فاسد المذهب </w:t>
      </w:r>
      <w:r w:rsidRPr="00606C41">
        <w:rPr>
          <w:rFonts w:cs="DanaFajr" w:hint="cs"/>
          <w:color w:val="000000" w:themeColor="text1"/>
          <w:sz w:val="28"/>
          <w:szCs w:val="28"/>
          <w:rtl/>
          <w:lang w:bidi="fa-IR"/>
        </w:rPr>
        <w:t>(</w:t>
      </w:r>
      <w:r w:rsidRPr="00606C41">
        <w:rPr>
          <w:rFonts w:cs="DanaFajr" w:hint="cs"/>
          <w:color w:val="000000" w:themeColor="text1"/>
          <w:sz w:val="28"/>
          <w:szCs w:val="28"/>
          <w:rtl/>
        </w:rPr>
        <w:t xml:space="preserve">رجال النجاشي: </w:t>
      </w:r>
      <w:r w:rsidRPr="00606C41">
        <w:rPr>
          <w:rFonts w:cs="DanaFajr" w:hint="cs"/>
          <w:color w:val="000000" w:themeColor="text1"/>
          <w:sz w:val="28"/>
          <w:szCs w:val="28"/>
          <w:rtl/>
          <w:lang w:bidi="fa-IR"/>
        </w:rPr>
        <w:t>33</w:t>
      </w:r>
      <w:r w:rsidRPr="00606C41">
        <w:rPr>
          <w:rFonts w:cs="DanaFajr" w:hint="cs"/>
          <w:color w:val="000000" w:themeColor="text1"/>
          <w:sz w:val="28"/>
          <w:szCs w:val="28"/>
          <w:rtl/>
        </w:rPr>
        <w:t>5</w:t>
      </w:r>
      <w:r w:rsidRPr="00606C41">
        <w:rPr>
          <w:rFonts w:cs="DanaFajr" w:hint="cs"/>
          <w:color w:val="000000" w:themeColor="text1"/>
          <w:sz w:val="28"/>
          <w:szCs w:val="28"/>
          <w:rtl/>
          <w:lang w:bidi="fa-IR"/>
        </w:rPr>
        <w:t xml:space="preserve">، رقم 899؛ </w:t>
      </w:r>
      <w:r w:rsidRPr="00606C41">
        <w:rPr>
          <w:rFonts w:cs="DanaFajr" w:hint="cs"/>
          <w:color w:val="000000" w:themeColor="text1"/>
          <w:sz w:val="28"/>
          <w:szCs w:val="28"/>
          <w:rtl/>
        </w:rPr>
        <w:t>الجواهري، المفيد من معجم رجال الحديث: 514، رقم 10487 ـ 10482 ـ 10509).</w:t>
      </w:r>
    </w:p>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 xml:space="preserve">وعبد الله بن عبد الرحمن هو الأصمّ المسمعي، الذي ضعَّفه ابن الغضائري (رجال ابن الغضائري: 76، رقم 87؛ الجواهري، المفيد من معجم رجال الحديث: 338، رقم 6953 ـ 6951 ـ 6962). </w:t>
      </w:r>
    </w:p>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ascii="md_ameli" w:hAnsi="md_ameli" w:cs="DanaFajr" w:hint="cs"/>
          <w:color w:val="000000" w:themeColor="text1"/>
          <w:sz w:val="28"/>
          <w:szCs w:val="28"/>
          <w:rtl/>
        </w:rPr>
        <w:t xml:space="preserve">السند الثالث: محمد بن الحسن الطوسي، عن أحمد بن أبي عبد الله، عن النوفلي، عن السكوني (تهذيب الأحكام 6: 141، ح240). </w:t>
      </w:r>
    </w:p>
  </w:endnote>
  <w:endnote w:id="593">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كذا. وفي النقل الآخر: </w:t>
      </w:r>
      <w:r w:rsidRPr="00606C41">
        <w:rPr>
          <w:rFonts w:hint="eastAsia"/>
          <w:color w:val="000000" w:themeColor="text1"/>
          <w:sz w:val="27"/>
          <w:szCs w:val="27"/>
          <w:rtl/>
        </w:rPr>
        <w:t>«</w:t>
      </w:r>
      <w:r w:rsidRPr="00606C41">
        <w:rPr>
          <w:rFonts w:cs="DanaFajr" w:hint="cs"/>
          <w:color w:val="000000" w:themeColor="text1"/>
          <w:sz w:val="28"/>
          <w:szCs w:val="28"/>
          <w:rtl/>
        </w:rPr>
        <w:t>لمّا وجَّهني... قال: يا علي</w:t>
      </w:r>
      <w:r w:rsidRPr="00606C41">
        <w:rPr>
          <w:rFonts w:hint="cs"/>
          <w:color w:val="000000" w:themeColor="text1"/>
          <w:sz w:val="27"/>
          <w:szCs w:val="27"/>
          <w:rtl/>
        </w:rPr>
        <w:t>ّ</w:t>
      </w:r>
      <w:r w:rsidRPr="00606C41">
        <w:rPr>
          <w:rFonts w:hint="eastAsia"/>
          <w:color w:val="000000" w:themeColor="text1"/>
          <w:sz w:val="27"/>
          <w:szCs w:val="27"/>
          <w:rtl/>
        </w:rPr>
        <w:t>»</w:t>
      </w:r>
      <w:r w:rsidRPr="00606C41">
        <w:rPr>
          <w:rFonts w:cs="DanaFajr" w:hint="cs"/>
          <w:color w:val="000000" w:themeColor="text1"/>
          <w:sz w:val="28"/>
          <w:szCs w:val="28"/>
          <w:rtl/>
        </w:rPr>
        <w:t xml:space="preserve">. </w:t>
      </w:r>
    </w:p>
  </w:endnote>
  <w:endnote w:id="594">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وسائل الشيعة</w:t>
      </w:r>
      <w:r w:rsidRPr="00606C41">
        <w:rPr>
          <w:rFonts w:ascii="md_ameli" w:hAnsi="md_ameli" w:cs="DanaFajr" w:hint="cs"/>
          <w:color w:val="000000" w:themeColor="text1"/>
          <w:sz w:val="28"/>
          <w:szCs w:val="28"/>
          <w:rtl/>
        </w:rPr>
        <w:t xml:space="preserve"> 15: 42 ـ 43، باب 10 من جهاد العدوّ، ح1؛ </w:t>
      </w:r>
      <w:r w:rsidRPr="00606C41">
        <w:rPr>
          <w:rFonts w:ascii="md_ameli" w:hAnsi="md_ameli" w:cs="DanaFajr"/>
          <w:color w:val="000000" w:themeColor="text1"/>
          <w:sz w:val="28"/>
          <w:szCs w:val="28"/>
          <w:rtl/>
        </w:rPr>
        <w:t>26: 2</w:t>
      </w:r>
      <w:r w:rsidRPr="00606C41">
        <w:rPr>
          <w:rFonts w:ascii="md_ameli" w:hAnsi="md_ameli" w:cs="DanaFajr" w:hint="cs"/>
          <w:color w:val="000000" w:themeColor="text1"/>
          <w:sz w:val="28"/>
          <w:szCs w:val="28"/>
          <w:rtl/>
        </w:rPr>
        <w:t>51</w:t>
      </w:r>
      <w:r w:rsidRPr="00606C41">
        <w:rPr>
          <w:rFonts w:ascii="md_ameli" w:hAnsi="md_ameli" w:cs="DanaFajr"/>
          <w:color w:val="000000" w:themeColor="text1"/>
          <w:sz w:val="28"/>
          <w:szCs w:val="28"/>
          <w:rtl/>
        </w:rPr>
        <w:t>، ب</w:t>
      </w:r>
      <w:r w:rsidRPr="00606C41">
        <w:rPr>
          <w:rFonts w:ascii="md_ameli" w:hAnsi="md_ameli" w:cs="DanaFajr" w:hint="cs"/>
          <w:color w:val="000000" w:themeColor="text1"/>
          <w:sz w:val="28"/>
          <w:szCs w:val="28"/>
          <w:rtl/>
        </w:rPr>
        <w:t>اب</w:t>
      </w:r>
      <w:r w:rsidRPr="00606C41">
        <w:rPr>
          <w:rFonts w:ascii="md_ameli" w:hAnsi="md_ameli" w:cs="DanaFajr"/>
          <w:color w:val="000000" w:themeColor="text1"/>
          <w:sz w:val="28"/>
          <w:szCs w:val="28"/>
          <w:rtl/>
        </w:rPr>
        <w:t xml:space="preserve"> 3 من ولاء ضمان الجريرة وال</w:t>
      </w:r>
      <w:r w:rsidRPr="00606C41">
        <w:rPr>
          <w:rFonts w:ascii="md_ameli" w:hAnsi="md_ameli" w:cs="DanaFajr" w:hint="cs"/>
          <w:color w:val="000000" w:themeColor="text1"/>
          <w:sz w:val="28"/>
          <w:szCs w:val="28"/>
          <w:rtl/>
        </w:rPr>
        <w:t>إ</w:t>
      </w:r>
      <w:r w:rsidRPr="00606C41">
        <w:rPr>
          <w:rFonts w:ascii="md_ameli" w:hAnsi="md_ameli" w:cs="DanaFajr"/>
          <w:color w:val="000000" w:themeColor="text1"/>
          <w:sz w:val="28"/>
          <w:szCs w:val="28"/>
          <w:rtl/>
        </w:rPr>
        <w:t>مامة، ح14</w:t>
      </w:r>
      <w:r w:rsidRPr="00606C41">
        <w:rPr>
          <w:rFonts w:ascii="md_ameli" w:hAnsi="md_ameli" w:cs="DanaFajr" w:hint="cs"/>
          <w:color w:val="000000" w:themeColor="text1"/>
          <w:sz w:val="28"/>
          <w:szCs w:val="28"/>
          <w:rtl/>
        </w:rPr>
        <w:t xml:space="preserve">؛ الكافي 5: 28، ح4؛ مستدرك الوسائل 17: 210، باب 6 من ولاء ضمان الجريرة، ح1. </w:t>
      </w:r>
    </w:p>
  </w:endnote>
  <w:endnote w:id="595">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245، باب 1 من ولاء ضمان الجريرة، ح5؛ وانظر: </w:t>
      </w:r>
      <w:r w:rsidRPr="00606C41">
        <w:rPr>
          <w:rFonts w:ascii="md_ameli" w:hAnsi="md_ameli" w:cs="DanaFajr" w:hint="cs"/>
          <w:color w:val="000000" w:themeColor="text1"/>
          <w:sz w:val="28"/>
          <w:szCs w:val="28"/>
          <w:rtl/>
        </w:rPr>
        <w:t>الكافي 7: 131، ح1؛ تهذيب الأحكام 7: 388</w:t>
      </w:r>
      <w:r w:rsidRPr="00606C41">
        <w:rPr>
          <w:rFonts w:cs="DanaFajr" w:hint="cs"/>
          <w:color w:val="000000" w:themeColor="text1"/>
          <w:sz w:val="28"/>
          <w:szCs w:val="28"/>
          <w:rtl/>
        </w:rPr>
        <w:t>، ح</w:t>
      </w:r>
      <w:r w:rsidRPr="00606C41">
        <w:rPr>
          <w:rFonts w:ascii="md_ameli" w:hAnsi="md_ameli" w:cs="DanaFajr" w:hint="cs"/>
          <w:color w:val="000000" w:themeColor="text1"/>
          <w:sz w:val="28"/>
          <w:szCs w:val="28"/>
          <w:rtl/>
        </w:rPr>
        <w:t xml:space="preserve">1555؛ 9: 382 ـ 383، ح1366. </w:t>
      </w:r>
    </w:p>
  </w:endnote>
  <w:endnote w:id="596">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عبد الله بن محمد بن أبي شيبة الكوفي العبسي، المصنّف 7: 399، باب 109، ح2</w:t>
      </w:r>
      <w:r w:rsidRPr="00606C41">
        <w:rPr>
          <w:rFonts w:cs="DanaFajr"/>
          <w:color w:val="000000" w:themeColor="text1"/>
          <w:sz w:val="28"/>
          <w:szCs w:val="28"/>
          <w:rtl/>
        </w:rPr>
        <w:t xml:space="preserve">. </w:t>
      </w:r>
    </w:p>
  </w:endnote>
  <w:endnote w:id="597">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مسند الإمام زيد بن عليّ: 331</w:t>
      </w:r>
      <w:r w:rsidRPr="00606C41">
        <w:rPr>
          <w:rFonts w:cs="DanaFajr"/>
          <w:color w:val="000000" w:themeColor="text1"/>
          <w:sz w:val="28"/>
          <w:szCs w:val="28"/>
          <w:rtl/>
        </w:rPr>
        <w:t xml:space="preserve">. </w:t>
      </w:r>
    </w:p>
  </w:endnote>
  <w:endnote w:id="598">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انظر: خالد الغفوري، فقه الإمام علي</w:t>
      </w:r>
      <w:r w:rsidRPr="00E46CD9">
        <w:rPr>
          <w:rFonts w:cs="Mosawi" w:hint="cs"/>
          <w:color w:val="000000" w:themeColor="text1"/>
          <w:rtl/>
        </w:rPr>
        <w:t>×</w:t>
      </w:r>
      <w:r w:rsidRPr="00606C41">
        <w:rPr>
          <w:rFonts w:cs="DanaFajr" w:hint="cs"/>
          <w:color w:val="000000" w:themeColor="text1"/>
          <w:sz w:val="28"/>
          <w:szCs w:val="28"/>
          <w:rtl/>
        </w:rPr>
        <w:t xml:space="preserve"> 1: 193 ـ 195. </w:t>
      </w:r>
    </w:p>
  </w:endnote>
  <w:endnote w:id="599">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لقد جعل المحقِّق الطوسي هذه المرتبة الرابعة من مراتب السبب (انظر: المحقِّق الطوسي، جواهر الفرائض (مخطوط)، مجلّة فقه أهل البيت</w:t>
      </w:r>
      <w:r w:rsidRPr="008C6DC9">
        <w:rPr>
          <w:rFonts w:ascii="Mosawi" w:hAnsi="Mosawi" w:cs="Mosawi"/>
          <w:color w:val="000000" w:themeColor="text1"/>
          <w:rtl/>
        </w:rPr>
        <w:t>^</w:t>
      </w:r>
      <w:r w:rsidRPr="00606C41">
        <w:rPr>
          <w:rFonts w:cs="DanaFajr" w:hint="cs"/>
          <w:color w:val="000000" w:themeColor="text1"/>
          <w:sz w:val="28"/>
          <w:szCs w:val="28"/>
          <w:rtl/>
        </w:rPr>
        <w:t xml:space="preserve">، العدد 17: 207؛ أبو الحسن بن أحمد الأبيوردي، شرح الفرائض النصيرية: 33 ـ 34). </w:t>
      </w:r>
    </w:p>
  </w:endnote>
  <w:endnote w:id="600">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color w:val="000000" w:themeColor="text1"/>
          <w:sz w:val="28"/>
          <w:szCs w:val="28"/>
          <w:rtl/>
        </w:rPr>
        <w:t>س</w:t>
      </w:r>
      <w:r w:rsidRPr="00606C41">
        <w:rPr>
          <w:rFonts w:ascii="md_ameli" w:hAnsi="md_ameli" w:cs="DanaFajr" w:hint="cs"/>
          <w:color w:val="000000" w:themeColor="text1"/>
          <w:sz w:val="28"/>
          <w:szCs w:val="28"/>
          <w:rtl/>
        </w:rPr>
        <w:t>ند الحديث: محمد بن يعقوب الكليني، عن عليّ بن إبراهيم، عن أبيه، عن ابن فضّال، عن مروان بن مسلم، عن ابن بُكَي</w:t>
      </w:r>
      <w:r>
        <w:rPr>
          <w:rFonts w:ascii="md_ameli" w:hAnsi="md_ameli" w:cs="DanaFajr" w:hint="cs"/>
          <w:color w:val="000000" w:themeColor="text1"/>
          <w:sz w:val="28"/>
          <w:szCs w:val="28"/>
          <w:rtl/>
        </w:rPr>
        <w:t>ْ</w:t>
      </w:r>
      <w:r w:rsidRPr="00606C41">
        <w:rPr>
          <w:rFonts w:ascii="md_ameli" w:hAnsi="md_ameli" w:cs="DanaFajr" w:hint="cs"/>
          <w:color w:val="000000" w:themeColor="text1"/>
          <w:sz w:val="28"/>
          <w:szCs w:val="28"/>
          <w:rtl/>
        </w:rPr>
        <w:t>ر، عن عُبَي</w:t>
      </w:r>
      <w:r>
        <w:rPr>
          <w:rFonts w:ascii="md_ameli" w:hAnsi="md_ameli" w:cs="DanaFajr" w:hint="cs"/>
          <w:color w:val="000000" w:themeColor="text1"/>
          <w:sz w:val="28"/>
          <w:szCs w:val="28"/>
          <w:rtl/>
        </w:rPr>
        <w:t>ْ</w:t>
      </w:r>
      <w:r w:rsidRPr="00606C41">
        <w:rPr>
          <w:rFonts w:ascii="md_ameli" w:hAnsi="md_ameli" w:cs="DanaFajr" w:hint="cs"/>
          <w:color w:val="000000" w:themeColor="text1"/>
          <w:sz w:val="28"/>
          <w:szCs w:val="28"/>
          <w:rtl/>
        </w:rPr>
        <w:t>د بن زرارة.</w:t>
      </w:r>
    </w:p>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وأمّا الراوي عن ابن بُكَي</w:t>
      </w:r>
      <w:r>
        <w:rPr>
          <w:rFonts w:cs="DanaFajr" w:hint="cs"/>
          <w:color w:val="000000" w:themeColor="text1"/>
          <w:sz w:val="28"/>
          <w:szCs w:val="28"/>
          <w:rtl/>
        </w:rPr>
        <w:t>ْ</w:t>
      </w:r>
      <w:r w:rsidRPr="00606C41">
        <w:rPr>
          <w:rFonts w:cs="DanaFajr" w:hint="cs"/>
          <w:color w:val="000000" w:themeColor="text1"/>
          <w:sz w:val="28"/>
          <w:szCs w:val="28"/>
          <w:rtl/>
        </w:rPr>
        <w:t xml:space="preserve">ر فإن كان مروان بن مسلم فهو ثقة </w:t>
      </w:r>
      <w:r w:rsidRPr="00606C41">
        <w:rPr>
          <w:rFonts w:cs="DanaFajr" w:hint="cs"/>
          <w:color w:val="000000" w:themeColor="text1"/>
          <w:sz w:val="28"/>
          <w:szCs w:val="28"/>
          <w:rtl/>
          <w:lang w:bidi="fa-IR"/>
        </w:rPr>
        <w:t>(</w:t>
      </w:r>
      <w:r w:rsidRPr="00606C41">
        <w:rPr>
          <w:rFonts w:cs="DanaFajr" w:hint="cs"/>
          <w:color w:val="000000" w:themeColor="text1"/>
          <w:sz w:val="28"/>
          <w:szCs w:val="28"/>
          <w:rtl/>
        </w:rPr>
        <w:t>رجال النجاشي:: 4</w:t>
      </w:r>
      <w:r w:rsidRPr="00606C41">
        <w:rPr>
          <w:rFonts w:cs="DanaFajr" w:hint="cs"/>
          <w:color w:val="000000" w:themeColor="text1"/>
          <w:sz w:val="28"/>
          <w:szCs w:val="28"/>
          <w:rtl/>
          <w:lang w:bidi="fa-IR"/>
        </w:rPr>
        <w:t xml:space="preserve">19، رقم 1120؛ </w:t>
      </w:r>
      <w:r w:rsidRPr="00606C41">
        <w:rPr>
          <w:rFonts w:cs="DanaFajr" w:hint="cs"/>
          <w:color w:val="000000" w:themeColor="text1"/>
          <w:sz w:val="28"/>
          <w:szCs w:val="28"/>
          <w:rtl/>
        </w:rPr>
        <w:t>الجواهري، المفيد من معجم رجال الحديث: 599، رقم 12234 ـ 12229 ـ 12258)؛ وإن</w:t>
      </w:r>
      <w:r>
        <w:rPr>
          <w:rFonts w:cs="DanaFajr" w:hint="cs"/>
          <w:color w:val="000000" w:themeColor="text1"/>
          <w:sz w:val="28"/>
          <w:szCs w:val="28"/>
          <w:rtl/>
        </w:rPr>
        <w:t>ْ</w:t>
      </w:r>
      <w:r w:rsidRPr="00606C41">
        <w:rPr>
          <w:rFonts w:cs="DanaFajr" w:hint="cs"/>
          <w:color w:val="000000" w:themeColor="text1"/>
          <w:sz w:val="28"/>
          <w:szCs w:val="28"/>
          <w:rtl/>
        </w:rPr>
        <w:t xml:space="preserve"> كان هارون بن مروان (البرقي، المحاسن: 305، ح15) فهو ثقةٌ أيضاً </w:t>
      </w:r>
      <w:r w:rsidRPr="00606C41">
        <w:rPr>
          <w:rFonts w:cs="DanaFajr" w:hint="cs"/>
          <w:color w:val="000000" w:themeColor="text1"/>
          <w:sz w:val="28"/>
          <w:szCs w:val="28"/>
          <w:rtl/>
          <w:lang w:bidi="fa-IR"/>
        </w:rPr>
        <w:t>(</w:t>
      </w:r>
      <w:r w:rsidRPr="00606C41">
        <w:rPr>
          <w:rFonts w:cs="DanaFajr" w:hint="cs"/>
          <w:color w:val="000000" w:themeColor="text1"/>
          <w:sz w:val="28"/>
          <w:szCs w:val="28"/>
          <w:rtl/>
        </w:rPr>
        <w:t>رجال النجاشي: 4</w:t>
      </w:r>
      <w:r w:rsidRPr="00606C41">
        <w:rPr>
          <w:rFonts w:cs="DanaFajr" w:hint="cs"/>
          <w:color w:val="000000" w:themeColor="text1"/>
          <w:sz w:val="28"/>
          <w:szCs w:val="28"/>
          <w:rtl/>
          <w:lang w:bidi="fa-IR"/>
        </w:rPr>
        <w:t xml:space="preserve">38، رقم 1180؛ </w:t>
      </w:r>
      <w:r w:rsidRPr="00606C41">
        <w:rPr>
          <w:rFonts w:cs="DanaFajr" w:hint="cs"/>
          <w:color w:val="000000" w:themeColor="text1"/>
          <w:sz w:val="28"/>
          <w:szCs w:val="28"/>
          <w:rtl/>
        </w:rPr>
        <w:t xml:space="preserve">الجواهري، المفيد من معجم رجال الحديث: 649، رقم 13244 ـ 13241 ـ 13270). </w:t>
      </w:r>
    </w:p>
  </w:endnote>
  <w:endnote w:id="601">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وسائل الشيعة </w:t>
      </w:r>
      <w:r w:rsidRPr="00606C41">
        <w:rPr>
          <w:rFonts w:ascii="md_ameli" w:hAnsi="md_ameli" w:cs="DanaFajr" w:hint="cs"/>
          <w:color w:val="000000" w:themeColor="text1"/>
          <w:sz w:val="28"/>
          <w:szCs w:val="28"/>
          <w:rtl/>
        </w:rPr>
        <w:t xml:space="preserve">9: 292، باب 43 من المستحقّين للزكاة، ح2؛ وانظر: الكافي 3: 557، ح3؛ تهذيب الأحكام 4: 100، ح281. </w:t>
      </w:r>
    </w:p>
  </w:endnote>
  <w:endnote w:id="602">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المحقِّق الحلّي، المعتبر 2: 589. </w:t>
      </w:r>
    </w:p>
  </w:endnote>
  <w:endnote w:id="603">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المصدر نفسه. </w:t>
      </w:r>
    </w:p>
  </w:endnote>
  <w:endnote w:id="604">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مستند الشيعة 19: 426؛ جواهر الكلام 39: 260. </w:t>
      </w:r>
    </w:p>
  </w:endnote>
  <w:endnote w:id="605">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وسائل الشيعة</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9</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529</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ـ 530، </w:t>
      </w:r>
      <w:r w:rsidRPr="00606C41">
        <w:rPr>
          <w:rFonts w:ascii="md_ameli" w:hAnsi="md_ameli" w:cs="DanaFajr"/>
          <w:color w:val="000000" w:themeColor="text1"/>
          <w:sz w:val="28"/>
          <w:szCs w:val="28"/>
          <w:rtl/>
        </w:rPr>
        <w:t>ب</w:t>
      </w:r>
      <w:r w:rsidRPr="00606C41">
        <w:rPr>
          <w:rFonts w:ascii="md_ameli" w:hAnsi="md_ameli" w:cs="DanaFajr" w:hint="cs"/>
          <w:color w:val="000000" w:themeColor="text1"/>
          <w:sz w:val="28"/>
          <w:szCs w:val="28"/>
          <w:rtl/>
        </w:rPr>
        <w:t>اب</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1</w:t>
      </w:r>
      <w:r w:rsidRPr="00606C41">
        <w:rPr>
          <w:rFonts w:ascii="md_ameli" w:hAnsi="md_ameli" w:cs="DanaFajr"/>
          <w:color w:val="000000" w:themeColor="text1"/>
          <w:sz w:val="28"/>
          <w:szCs w:val="28"/>
          <w:rtl/>
        </w:rPr>
        <w:t xml:space="preserve"> من </w:t>
      </w:r>
      <w:r w:rsidRPr="00606C41">
        <w:rPr>
          <w:rFonts w:ascii="md_ameli" w:hAnsi="md_ameli" w:cs="DanaFajr" w:hint="cs"/>
          <w:color w:val="000000" w:themeColor="text1"/>
          <w:sz w:val="28"/>
          <w:szCs w:val="28"/>
          <w:rtl/>
        </w:rPr>
        <w:t>الأنفال، ح17؛ 26</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529</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ـ 242، </w:t>
      </w:r>
      <w:r w:rsidRPr="00606C41">
        <w:rPr>
          <w:rFonts w:ascii="md_ameli" w:hAnsi="md_ameli" w:cs="DanaFajr"/>
          <w:color w:val="000000" w:themeColor="text1"/>
          <w:sz w:val="28"/>
          <w:szCs w:val="28"/>
          <w:rtl/>
        </w:rPr>
        <w:t>ب</w:t>
      </w:r>
      <w:r w:rsidRPr="00606C41">
        <w:rPr>
          <w:rFonts w:ascii="md_ameli" w:hAnsi="md_ameli" w:cs="DanaFajr" w:hint="cs"/>
          <w:color w:val="000000" w:themeColor="text1"/>
          <w:sz w:val="28"/>
          <w:szCs w:val="28"/>
          <w:rtl/>
        </w:rPr>
        <w:t>اب</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4</w:t>
      </w:r>
      <w:r w:rsidRPr="00606C41">
        <w:rPr>
          <w:rFonts w:ascii="md_ameli" w:hAnsi="md_ameli" w:cs="DanaFajr"/>
          <w:color w:val="000000" w:themeColor="text1"/>
          <w:sz w:val="28"/>
          <w:szCs w:val="28"/>
          <w:rtl/>
        </w:rPr>
        <w:t xml:space="preserve"> من </w:t>
      </w:r>
      <w:r w:rsidRPr="00606C41">
        <w:rPr>
          <w:rFonts w:ascii="md_ameli" w:hAnsi="md_ameli" w:cs="DanaFajr" w:hint="cs"/>
          <w:color w:val="000000" w:themeColor="text1"/>
          <w:sz w:val="28"/>
          <w:szCs w:val="28"/>
          <w:rtl/>
        </w:rPr>
        <w:t>ميراث ولاء العتق، ح1؛ 26: 244</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ـ 257. </w:t>
      </w:r>
    </w:p>
  </w:endnote>
  <w:endnote w:id="606">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وسائل الشيعة</w:t>
      </w:r>
      <w:r w:rsidRPr="00606C41">
        <w:rPr>
          <w:rFonts w:ascii="md_ameli" w:hAnsi="md_ameli" w:cs="DanaFajr"/>
          <w:color w:val="000000" w:themeColor="text1"/>
          <w:sz w:val="28"/>
          <w:szCs w:val="28"/>
          <w:rtl/>
        </w:rPr>
        <w:t xml:space="preserve"> 26: 247، ب</w:t>
      </w:r>
      <w:r w:rsidRPr="00606C41">
        <w:rPr>
          <w:rFonts w:ascii="md_ameli" w:hAnsi="md_ameli" w:cs="DanaFajr" w:hint="cs"/>
          <w:color w:val="000000" w:themeColor="text1"/>
          <w:sz w:val="28"/>
          <w:szCs w:val="28"/>
          <w:rtl/>
        </w:rPr>
        <w:t>اب</w:t>
      </w:r>
      <w:r w:rsidRPr="00606C41">
        <w:rPr>
          <w:rFonts w:ascii="md_ameli" w:hAnsi="md_ameli" w:cs="DanaFajr"/>
          <w:color w:val="000000" w:themeColor="text1"/>
          <w:sz w:val="28"/>
          <w:szCs w:val="28"/>
          <w:rtl/>
        </w:rPr>
        <w:t xml:space="preserve"> 3 من ضمان الجريرة والامامة، ح2</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وانظر: </w:t>
      </w:r>
      <w:r w:rsidRPr="00606C41">
        <w:rPr>
          <w:rFonts w:cs="DanaFajr" w:hint="cs"/>
          <w:color w:val="000000" w:themeColor="text1"/>
          <w:sz w:val="28"/>
          <w:szCs w:val="28"/>
          <w:rtl/>
        </w:rPr>
        <w:t xml:space="preserve">الكافي 1: 216، ح1. </w:t>
      </w:r>
    </w:p>
  </w:endnote>
  <w:endnote w:id="607">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hint="cs"/>
          <w:color w:val="000000" w:themeColor="text1"/>
          <w:sz w:val="28"/>
          <w:szCs w:val="28"/>
          <w:rtl/>
        </w:rPr>
        <w:t xml:space="preserve">السيوطي، </w:t>
      </w:r>
      <w:r w:rsidRPr="00606C41">
        <w:rPr>
          <w:rFonts w:ascii="md_ameli" w:hAnsi="md_ameli" w:cs="DanaFajr"/>
          <w:color w:val="000000" w:themeColor="text1"/>
          <w:sz w:val="28"/>
          <w:szCs w:val="28"/>
          <w:rtl/>
        </w:rPr>
        <w:t>الدر</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المنثور 5: 184</w:t>
      </w:r>
      <w:r w:rsidRPr="00606C41">
        <w:rPr>
          <w:rFonts w:ascii="md_ameli" w:hAnsi="md_ameli" w:cs="DanaFajr" w:hint="cs"/>
          <w:color w:val="000000" w:themeColor="text1"/>
          <w:sz w:val="28"/>
          <w:szCs w:val="28"/>
          <w:rtl/>
        </w:rPr>
        <w:t xml:space="preserve">. </w:t>
      </w:r>
    </w:p>
  </w:endnote>
  <w:endnote w:id="608">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xml:space="preserve">) </w:t>
      </w:r>
      <w:r w:rsidRPr="00606C41">
        <w:rPr>
          <w:rFonts w:ascii="md_ameli" w:hAnsi="md_ameli" w:cs="DanaFajr"/>
          <w:color w:val="000000" w:themeColor="text1"/>
          <w:sz w:val="28"/>
          <w:szCs w:val="28"/>
          <w:rtl/>
        </w:rPr>
        <w:t>ولي</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ع</w:t>
      </w:r>
      <w:r>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ل</w:t>
      </w:r>
      <w:r>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م</w:t>
      </w:r>
      <w:r>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أنّه ليس مرادنا من ذلك هنا إسقاط حج</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ية هذه الرواية وعدم إمكانية الاستدلال بها فقهياً لإثبات ولاء ال</w:t>
      </w:r>
      <w:r w:rsidRPr="00606C41">
        <w:rPr>
          <w:rFonts w:ascii="md_ameli" w:hAnsi="md_ameli" w:cs="DanaFajr" w:hint="cs"/>
          <w:color w:val="000000" w:themeColor="text1"/>
          <w:sz w:val="28"/>
          <w:szCs w:val="28"/>
          <w:rtl/>
        </w:rPr>
        <w:t>إ</w:t>
      </w:r>
      <w:r w:rsidRPr="00606C41">
        <w:rPr>
          <w:rFonts w:ascii="md_ameli" w:hAnsi="md_ameli" w:cs="DanaFajr"/>
          <w:color w:val="000000" w:themeColor="text1"/>
          <w:sz w:val="28"/>
          <w:szCs w:val="28"/>
          <w:rtl/>
        </w:rPr>
        <w:t>مامة وأنّ ال</w:t>
      </w:r>
      <w:r w:rsidRPr="00606C41">
        <w:rPr>
          <w:rFonts w:ascii="md_ameli" w:hAnsi="md_ameli" w:cs="DanaFajr" w:hint="cs"/>
          <w:color w:val="000000" w:themeColor="text1"/>
          <w:sz w:val="28"/>
          <w:szCs w:val="28"/>
          <w:rtl/>
        </w:rPr>
        <w:t>إ</w:t>
      </w:r>
      <w:r w:rsidRPr="00606C41">
        <w:rPr>
          <w:rFonts w:ascii="md_ameli" w:hAnsi="md_ameli" w:cs="DanaFajr"/>
          <w:color w:val="000000" w:themeColor="text1"/>
          <w:sz w:val="28"/>
          <w:szCs w:val="28"/>
          <w:rtl/>
        </w:rPr>
        <w:t>مام وارث م</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ن</w:t>
      </w:r>
      <w:r>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لا وارث له، وإنّما مرادنا أنّها لا </w:t>
      </w:r>
      <w:r w:rsidRPr="00606C41">
        <w:rPr>
          <w:rFonts w:ascii="md_ameli" w:hAnsi="md_ameli" w:cs="DanaFajr" w:hint="cs"/>
          <w:color w:val="000000" w:themeColor="text1"/>
          <w:sz w:val="28"/>
          <w:szCs w:val="28"/>
          <w:rtl/>
        </w:rPr>
        <w:t>تُثبت كون هذه</w:t>
      </w:r>
      <w:r w:rsidRPr="00606C41">
        <w:rPr>
          <w:rFonts w:ascii="md_ameli" w:hAnsi="md_ameli" w:cs="DanaFajr"/>
          <w:color w:val="000000" w:themeColor="text1"/>
          <w:sz w:val="28"/>
          <w:szCs w:val="28"/>
          <w:rtl/>
        </w:rPr>
        <w:t xml:space="preserve"> الآية </w:t>
      </w:r>
      <w:r w:rsidRPr="00606C41">
        <w:rPr>
          <w:rFonts w:ascii="md_ameli" w:hAnsi="md_ameli" w:cs="DanaFajr" w:hint="cs"/>
          <w:color w:val="000000" w:themeColor="text1"/>
          <w:sz w:val="28"/>
          <w:szCs w:val="28"/>
          <w:rtl/>
        </w:rPr>
        <w:t>ظاهرة في شمولها للأئمّة</w:t>
      </w:r>
      <w:r w:rsidRPr="008C6DC9">
        <w:rPr>
          <w:rFonts w:ascii="Mosawi" w:hAnsi="Mosawi" w:cs="Mosawi"/>
          <w:color w:val="000000" w:themeColor="text1"/>
          <w:rtl/>
        </w:rPr>
        <w:t>^</w:t>
      </w:r>
      <w:r w:rsidRPr="00606C41">
        <w:rPr>
          <w:rFonts w:ascii="md_ameli" w:hAnsi="md_ameli" w:cs="DanaFajr" w:hint="cs"/>
          <w:color w:val="000000" w:themeColor="text1"/>
          <w:sz w:val="28"/>
          <w:szCs w:val="28"/>
          <w:rtl/>
        </w:rPr>
        <w:t xml:space="preserve">، ووقوعهم طرفاً للتعاقد. </w:t>
      </w:r>
    </w:p>
  </w:endnote>
  <w:endnote w:id="609">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وسائل الشيعة</w:t>
      </w:r>
      <w:r w:rsidRPr="00606C41">
        <w:rPr>
          <w:rFonts w:ascii="md_ameli" w:hAnsi="md_ameli" w:cs="DanaFajr"/>
          <w:color w:val="000000" w:themeColor="text1"/>
          <w:sz w:val="28"/>
          <w:szCs w:val="28"/>
          <w:rtl/>
        </w:rPr>
        <w:t xml:space="preserve"> 26: 247، ب</w:t>
      </w:r>
      <w:r w:rsidRPr="00606C41">
        <w:rPr>
          <w:rFonts w:ascii="md_ameli" w:hAnsi="md_ameli" w:cs="DanaFajr" w:hint="cs"/>
          <w:color w:val="000000" w:themeColor="text1"/>
          <w:sz w:val="28"/>
          <w:szCs w:val="28"/>
          <w:rtl/>
        </w:rPr>
        <w:t>اب</w:t>
      </w:r>
      <w:r w:rsidRPr="00606C41">
        <w:rPr>
          <w:rFonts w:ascii="md_ameli" w:hAnsi="md_ameli" w:cs="DanaFajr"/>
          <w:color w:val="000000" w:themeColor="text1"/>
          <w:sz w:val="28"/>
          <w:szCs w:val="28"/>
          <w:rtl/>
        </w:rPr>
        <w:t xml:space="preserve"> 3 من ولاء ضمان الجريرة والامامة، ح3</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26: 246، 247، 249، ح1، 4، 8؛ وانظر: </w:t>
      </w:r>
      <w:r w:rsidRPr="00606C41">
        <w:rPr>
          <w:rFonts w:cs="DanaFajr" w:hint="cs"/>
          <w:color w:val="000000" w:themeColor="text1"/>
          <w:sz w:val="28"/>
          <w:szCs w:val="28"/>
          <w:rtl/>
        </w:rPr>
        <w:t>الكافي</w:t>
      </w:r>
      <w:r w:rsidRPr="00606C41">
        <w:rPr>
          <w:rFonts w:ascii="md_ameli" w:hAnsi="md_ameli" w:cs="DanaFajr" w:hint="cs"/>
          <w:color w:val="000000" w:themeColor="text1"/>
          <w:sz w:val="28"/>
          <w:szCs w:val="28"/>
          <w:rtl/>
        </w:rPr>
        <w:t xml:space="preserve"> 7: 169، ح4؛ تهذيب الأحكام 9: 386، ح1379؛ 10: 75؛ الاستبصار 4: 195، ح732. </w:t>
      </w:r>
    </w:p>
  </w:endnote>
  <w:endnote w:id="610">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وسائل الشيعة</w:t>
      </w:r>
      <w:r w:rsidRPr="00606C41">
        <w:rPr>
          <w:rFonts w:ascii="md_ameli" w:hAnsi="md_ameli" w:cs="DanaFajr"/>
          <w:color w:val="000000" w:themeColor="text1"/>
          <w:sz w:val="28"/>
          <w:szCs w:val="28"/>
          <w:rtl/>
        </w:rPr>
        <w:t xml:space="preserve"> 26: 2</w:t>
      </w:r>
      <w:r w:rsidRPr="00606C41">
        <w:rPr>
          <w:rFonts w:ascii="md_ameli" w:hAnsi="md_ameli" w:cs="DanaFajr" w:hint="cs"/>
          <w:color w:val="000000" w:themeColor="text1"/>
          <w:sz w:val="28"/>
          <w:szCs w:val="28"/>
          <w:rtl/>
        </w:rPr>
        <w:t>51</w:t>
      </w:r>
      <w:r w:rsidRPr="00606C41">
        <w:rPr>
          <w:rFonts w:ascii="md_ameli" w:hAnsi="md_ameli" w:cs="DanaFajr"/>
          <w:color w:val="000000" w:themeColor="text1"/>
          <w:sz w:val="28"/>
          <w:szCs w:val="28"/>
          <w:rtl/>
        </w:rPr>
        <w:t>، ب</w:t>
      </w:r>
      <w:r w:rsidRPr="00606C41">
        <w:rPr>
          <w:rFonts w:ascii="md_ameli" w:hAnsi="md_ameli" w:cs="DanaFajr" w:hint="cs"/>
          <w:color w:val="000000" w:themeColor="text1"/>
          <w:sz w:val="28"/>
          <w:szCs w:val="28"/>
          <w:rtl/>
        </w:rPr>
        <w:t>اب</w:t>
      </w:r>
      <w:r w:rsidRPr="00606C41">
        <w:rPr>
          <w:rFonts w:ascii="md_ameli" w:hAnsi="md_ameli" w:cs="DanaFajr"/>
          <w:color w:val="000000" w:themeColor="text1"/>
          <w:sz w:val="28"/>
          <w:szCs w:val="28"/>
          <w:rtl/>
        </w:rPr>
        <w:t xml:space="preserve"> 3 من ولاء ضمان الجريرة وال</w:t>
      </w:r>
      <w:r w:rsidRPr="00606C41">
        <w:rPr>
          <w:rFonts w:ascii="md_ameli" w:hAnsi="md_ameli" w:cs="DanaFajr" w:hint="cs"/>
          <w:color w:val="000000" w:themeColor="text1"/>
          <w:sz w:val="28"/>
          <w:szCs w:val="28"/>
          <w:rtl/>
        </w:rPr>
        <w:t>إ</w:t>
      </w:r>
      <w:r w:rsidRPr="00606C41">
        <w:rPr>
          <w:rFonts w:ascii="md_ameli" w:hAnsi="md_ameli" w:cs="DanaFajr"/>
          <w:color w:val="000000" w:themeColor="text1"/>
          <w:sz w:val="28"/>
          <w:szCs w:val="28"/>
          <w:rtl/>
        </w:rPr>
        <w:t>مامة، ح14</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وانظر: مَن</w:t>
      </w:r>
      <w:r>
        <w:rPr>
          <w:rFonts w:ascii="md_ameli" w:hAnsi="md_ameli" w:cs="DanaFajr" w:hint="cs"/>
          <w:color w:val="000000" w:themeColor="text1"/>
          <w:sz w:val="28"/>
          <w:szCs w:val="28"/>
          <w:rtl/>
        </w:rPr>
        <w:t>ْ</w:t>
      </w:r>
      <w:r w:rsidRPr="00606C41">
        <w:rPr>
          <w:rFonts w:ascii="md_ameli" w:hAnsi="md_ameli" w:cs="DanaFajr" w:hint="cs"/>
          <w:color w:val="000000" w:themeColor="text1"/>
          <w:sz w:val="28"/>
          <w:szCs w:val="28"/>
          <w:rtl/>
        </w:rPr>
        <w:t xml:space="preserve"> لا يحضره الفقيه 4: 351، ح5759. </w:t>
      </w:r>
    </w:p>
  </w:endnote>
  <w:endnote w:id="611">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وسائل الشيعة</w:t>
      </w:r>
      <w:r w:rsidRPr="00606C41">
        <w:rPr>
          <w:rFonts w:ascii="md_ameli" w:hAnsi="md_ameli" w:cs="DanaFajr"/>
          <w:color w:val="000000" w:themeColor="text1"/>
          <w:sz w:val="28"/>
          <w:szCs w:val="28"/>
          <w:rtl/>
        </w:rPr>
        <w:t xml:space="preserve"> 26: 248، ب</w:t>
      </w:r>
      <w:r w:rsidRPr="00606C41">
        <w:rPr>
          <w:rFonts w:ascii="md_ameli" w:hAnsi="md_ameli" w:cs="DanaFajr" w:hint="cs"/>
          <w:color w:val="000000" w:themeColor="text1"/>
          <w:sz w:val="28"/>
          <w:szCs w:val="28"/>
          <w:rtl/>
        </w:rPr>
        <w:t>اب</w:t>
      </w:r>
      <w:r w:rsidRPr="00606C41">
        <w:rPr>
          <w:rFonts w:ascii="md_ameli" w:hAnsi="md_ameli" w:cs="DanaFajr"/>
          <w:color w:val="000000" w:themeColor="text1"/>
          <w:sz w:val="28"/>
          <w:szCs w:val="28"/>
          <w:rtl/>
        </w:rPr>
        <w:t xml:space="preserve"> 3 من ولاء ضمان الجريرة وال</w:t>
      </w:r>
      <w:r w:rsidRPr="00606C41">
        <w:rPr>
          <w:rFonts w:ascii="md_ameli" w:hAnsi="md_ameli" w:cs="DanaFajr" w:hint="cs"/>
          <w:color w:val="000000" w:themeColor="text1"/>
          <w:sz w:val="28"/>
          <w:szCs w:val="28"/>
          <w:rtl/>
        </w:rPr>
        <w:t>إ</w:t>
      </w:r>
      <w:r w:rsidRPr="00606C41">
        <w:rPr>
          <w:rFonts w:ascii="md_ameli" w:hAnsi="md_ameli" w:cs="DanaFajr"/>
          <w:color w:val="000000" w:themeColor="text1"/>
          <w:sz w:val="28"/>
          <w:szCs w:val="28"/>
          <w:rtl/>
        </w:rPr>
        <w:t>مامة، ح7</w:t>
      </w:r>
      <w:r w:rsidRPr="00606C41">
        <w:rPr>
          <w:rFonts w:ascii="md_ameli" w:hAnsi="md_ameli" w:cs="DanaFajr" w:hint="cs"/>
          <w:color w:val="000000" w:themeColor="text1"/>
          <w:sz w:val="28"/>
          <w:szCs w:val="28"/>
          <w:rtl/>
        </w:rPr>
        <w:t>؛</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 xml:space="preserve">وانظر: </w:t>
      </w:r>
      <w:r w:rsidRPr="00606C41">
        <w:rPr>
          <w:rFonts w:cs="DanaFajr" w:hint="cs"/>
          <w:color w:val="000000" w:themeColor="text1"/>
          <w:sz w:val="28"/>
          <w:szCs w:val="28"/>
          <w:rtl/>
        </w:rPr>
        <w:t>الكافي</w:t>
      </w:r>
      <w:r w:rsidRPr="00606C41">
        <w:rPr>
          <w:rFonts w:ascii="md_ameli" w:hAnsi="md_ameli" w:cs="DanaFajr" w:hint="cs"/>
          <w:color w:val="000000" w:themeColor="text1"/>
          <w:sz w:val="28"/>
          <w:szCs w:val="28"/>
          <w:rtl/>
        </w:rPr>
        <w:t xml:space="preserve"> 7: 152، ح8؛ تهذيب الأحكام 9: 352 ـ 353، ح1264؛ مَن</w:t>
      </w:r>
      <w:r>
        <w:rPr>
          <w:rFonts w:ascii="md_ameli" w:hAnsi="md_ameli" w:cs="DanaFajr" w:hint="cs"/>
          <w:color w:val="000000" w:themeColor="text1"/>
          <w:sz w:val="28"/>
          <w:szCs w:val="28"/>
          <w:rtl/>
        </w:rPr>
        <w:t>ْ</w:t>
      </w:r>
      <w:r w:rsidRPr="00606C41">
        <w:rPr>
          <w:rFonts w:ascii="md_ameli" w:hAnsi="md_ameli" w:cs="DanaFajr" w:hint="cs"/>
          <w:color w:val="000000" w:themeColor="text1"/>
          <w:sz w:val="28"/>
          <w:szCs w:val="28"/>
          <w:rtl/>
        </w:rPr>
        <w:t xml:space="preserve"> لا يحضره الفقيه 4: 342، ح5740. </w:t>
      </w:r>
    </w:p>
  </w:endnote>
  <w:endnote w:id="612">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w:t>
      </w:r>
      <w:r w:rsidRPr="00606C41">
        <w:rPr>
          <w:rFonts w:ascii="md_ameli" w:hAnsi="md_ameli" w:cs="DanaFajr" w:hint="cs"/>
          <w:color w:val="000000" w:themeColor="text1"/>
          <w:sz w:val="28"/>
          <w:szCs w:val="28"/>
          <w:rtl/>
        </w:rPr>
        <w:t xml:space="preserve"> </w:t>
      </w:r>
      <w:r w:rsidRPr="00606C41">
        <w:rPr>
          <w:rFonts w:ascii="md_ameli" w:hAnsi="md_ameli" w:cs="DanaFajr"/>
          <w:color w:val="000000" w:themeColor="text1"/>
          <w:sz w:val="28"/>
          <w:szCs w:val="28"/>
          <w:rtl/>
        </w:rPr>
        <w:t>ال</w:t>
      </w:r>
      <w:r w:rsidRPr="00606C41">
        <w:rPr>
          <w:rFonts w:ascii="md_ameli" w:hAnsi="md_ameli" w:cs="DanaFajr" w:hint="cs"/>
          <w:color w:val="000000" w:themeColor="text1"/>
          <w:sz w:val="28"/>
          <w:szCs w:val="28"/>
          <w:rtl/>
        </w:rPr>
        <w:t>جزائري، قلائد الدرر:</w:t>
      </w:r>
      <w:r w:rsidRPr="00606C41">
        <w:rPr>
          <w:rFonts w:ascii="md_ameli" w:hAnsi="md_ameli" w:cs="DanaFajr"/>
          <w:color w:val="000000" w:themeColor="text1"/>
          <w:sz w:val="28"/>
          <w:szCs w:val="28"/>
          <w:rtl/>
        </w:rPr>
        <w:t xml:space="preserve"> </w:t>
      </w:r>
      <w:r w:rsidRPr="00606C41">
        <w:rPr>
          <w:rFonts w:ascii="md_ameli" w:hAnsi="md_ameli" w:cs="DanaFajr" w:hint="cs"/>
          <w:color w:val="000000" w:themeColor="text1"/>
          <w:sz w:val="28"/>
          <w:szCs w:val="28"/>
          <w:rtl/>
        </w:rPr>
        <w:t>344</w:t>
      </w:r>
      <w:r w:rsidRPr="00606C41">
        <w:rPr>
          <w:rFonts w:ascii="md_ameli" w:hAnsi="md_ameli" w:cs="DanaFajr"/>
          <w:color w:val="000000" w:themeColor="text1"/>
          <w:sz w:val="28"/>
          <w:szCs w:val="28"/>
          <w:rtl/>
        </w:rPr>
        <w:t xml:space="preserve">. </w:t>
      </w:r>
    </w:p>
  </w:endnote>
  <w:endnote w:id="613">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سند الحديث: محمد بن يعقوب الكليني، عن عليّ بن إبراهيم، عن أبيه، عن إسماعيل بن مرّار، عن يونس، عن عبد الله بن سنان (الكافي 7: 152، ح8؛</w:t>
      </w:r>
      <w:r w:rsidRPr="00606C41">
        <w:rPr>
          <w:rFonts w:ascii="md_ameli" w:hAnsi="md_ameli" w:cs="DanaFajr" w:hint="cs"/>
          <w:color w:val="000000" w:themeColor="text1"/>
          <w:sz w:val="28"/>
          <w:szCs w:val="28"/>
          <w:rtl/>
        </w:rPr>
        <w:t xml:space="preserve"> </w:t>
      </w:r>
      <w:r w:rsidRPr="00606C41">
        <w:rPr>
          <w:rFonts w:cs="DanaFajr" w:hint="cs"/>
          <w:color w:val="000000" w:themeColor="text1"/>
          <w:sz w:val="28"/>
          <w:szCs w:val="28"/>
          <w:rtl/>
        </w:rPr>
        <w:t>تهذيب الأحكام 9: 353، ح1264).</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وإسماعيل بن مرّار من الرواة المشهورين، وهو تلميذ يونس بن عبد الرحمن، لكنّه لم يُوثَّق (محمد جعفر الكرباسي، إكليل المنهج في تحقيق المطلب: 138 ـ 139، رقم 151). ولكن</w:t>
      </w:r>
      <w:r>
        <w:rPr>
          <w:rFonts w:cs="DanaFajr" w:hint="cs"/>
          <w:color w:val="000000" w:themeColor="text1"/>
          <w:sz w:val="28"/>
          <w:szCs w:val="28"/>
          <w:rtl/>
        </w:rPr>
        <w:t>ْ</w:t>
      </w:r>
      <w:r w:rsidRPr="00606C41">
        <w:rPr>
          <w:rFonts w:cs="DanaFajr" w:hint="cs"/>
          <w:color w:val="000000" w:themeColor="text1"/>
          <w:sz w:val="28"/>
          <w:szCs w:val="28"/>
          <w:rtl/>
        </w:rPr>
        <w:t xml:space="preserve"> رجَّح البعض توثيقه (الوحيد البهبهاني، تعليقة على منهج المقال: 93؛ الوحيد البهبهاني، الفوائد الحائرية: 231؛ النمازي مستدركات علم رجال الحديث 1: 669، رقم 446؛ الجواهري، المفيد من معجم رجال الحديث: 70، رقم 1431 ـ 1430 ـ 1439). </w:t>
      </w:r>
    </w:p>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hint="cs"/>
          <w:color w:val="000000" w:themeColor="text1"/>
          <w:sz w:val="28"/>
          <w:szCs w:val="28"/>
          <w:rtl/>
        </w:rPr>
        <w:t>وسند الصدوق: عن محمد بن موسى بن المتوكِّل، عن عليّ بن الحسين السعدآبادي، عن أحمد بن بن أبي عبد الله البرقي، عن أبيه، عن يونس بن عبد الرحمن، عن عبد الله بن سنان (مَن</w:t>
      </w:r>
      <w:r>
        <w:rPr>
          <w:rFonts w:cs="DanaFajr" w:hint="cs"/>
          <w:color w:val="000000" w:themeColor="text1"/>
          <w:sz w:val="28"/>
          <w:szCs w:val="28"/>
          <w:rtl/>
        </w:rPr>
        <w:t>ْ</w:t>
      </w:r>
      <w:r w:rsidRPr="00606C41">
        <w:rPr>
          <w:rFonts w:cs="DanaFajr" w:hint="cs"/>
          <w:color w:val="000000" w:themeColor="text1"/>
          <w:sz w:val="28"/>
          <w:szCs w:val="28"/>
          <w:rtl/>
        </w:rPr>
        <w:t xml:space="preserve"> لا يحضره الفقيه 4: 342، ح5740؛ وانظر: 496، المشيخة). </w:t>
      </w:r>
    </w:p>
  </w:endnote>
  <w:endnote w:id="614">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242، باب 4 من ميراث ولاء العتق، ح1. </w:t>
      </w:r>
    </w:p>
  </w:endnote>
  <w:endnote w:id="615">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23: 73، باب 41 من العتق، ح1؛ 26: 244، باب 1 من ولاء ضمان الجريرة والإمامة، ح3؛ 26: 254، باب 4 من ولاء ضمان الجريرة والإمامة، ح8؛ وانظر: الكافي 7: 172، ح8؛ وانظر: 171، ح4؛ تهذيب الأحكام 8: 255، ح927؛ 9: 395، ح1409؛ الاستبصار 4: 199، ح746، 747؛ مَن</w:t>
      </w:r>
      <w:r>
        <w:rPr>
          <w:rFonts w:cs="DanaFajr" w:hint="cs"/>
          <w:color w:val="000000" w:themeColor="text1"/>
          <w:sz w:val="28"/>
          <w:szCs w:val="28"/>
          <w:rtl/>
        </w:rPr>
        <w:t>ْ</w:t>
      </w:r>
      <w:r w:rsidRPr="00606C41">
        <w:rPr>
          <w:rFonts w:cs="DanaFajr" w:hint="cs"/>
          <w:color w:val="000000" w:themeColor="text1"/>
          <w:sz w:val="28"/>
          <w:szCs w:val="28"/>
          <w:rtl/>
        </w:rPr>
        <w:t xml:space="preserve"> لا يحضره الفقيه 3: 136، ح3503. </w:t>
      </w:r>
    </w:p>
  </w:endnote>
  <w:endnote w:id="616">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وسائل الشيعة 23: 73، باب 41 من العتق، ح1، حيث أشار إليه في ذيل صحيح سليمان بن خالد، مع أنّه غيره، وكان عليه أن يُعبِّر بـ </w:t>
      </w:r>
      <w:r w:rsidRPr="00606C41">
        <w:rPr>
          <w:rFonts w:hint="eastAsia"/>
          <w:color w:val="000000" w:themeColor="text1"/>
          <w:sz w:val="27"/>
          <w:szCs w:val="27"/>
          <w:rtl/>
        </w:rPr>
        <w:t>«</w:t>
      </w:r>
      <w:r w:rsidRPr="00606C41">
        <w:rPr>
          <w:rFonts w:cs="DanaFajr" w:hint="cs"/>
          <w:color w:val="000000" w:themeColor="text1"/>
          <w:sz w:val="28"/>
          <w:szCs w:val="28"/>
          <w:rtl/>
        </w:rPr>
        <w:t>وروى مثله أو نحوه</w:t>
      </w:r>
      <w:r w:rsidRPr="00606C41">
        <w:rPr>
          <w:rFonts w:hint="eastAsia"/>
          <w:color w:val="000000" w:themeColor="text1"/>
          <w:sz w:val="27"/>
          <w:szCs w:val="27"/>
          <w:rtl/>
        </w:rPr>
        <w:t>»</w:t>
      </w:r>
      <w:r w:rsidRPr="00606C41">
        <w:rPr>
          <w:rFonts w:cs="DanaFajr" w:hint="cs"/>
          <w:color w:val="000000" w:themeColor="text1"/>
          <w:sz w:val="28"/>
          <w:szCs w:val="28"/>
          <w:rtl/>
        </w:rPr>
        <w:t xml:space="preserve">. وانظر: الكافي 7: 171، ح4؛ </w:t>
      </w:r>
      <w:r w:rsidRPr="00606C41">
        <w:rPr>
          <w:rFonts w:ascii="md_ameli" w:hAnsi="md_ameli" w:cs="DanaFajr" w:hint="cs"/>
          <w:color w:val="000000" w:themeColor="text1"/>
          <w:sz w:val="28"/>
          <w:szCs w:val="28"/>
          <w:rtl/>
        </w:rPr>
        <w:t>مَن</w:t>
      </w:r>
      <w:r>
        <w:rPr>
          <w:rFonts w:ascii="md_ameli" w:hAnsi="md_ameli" w:cs="DanaFajr" w:hint="cs"/>
          <w:color w:val="000000" w:themeColor="text1"/>
          <w:sz w:val="28"/>
          <w:szCs w:val="28"/>
          <w:rtl/>
        </w:rPr>
        <w:t>ْ</w:t>
      </w:r>
      <w:r w:rsidRPr="00606C41">
        <w:rPr>
          <w:rFonts w:ascii="md_ameli" w:hAnsi="md_ameli" w:cs="DanaFajr" w:hint="cs"/>
          <w:color w:val="000000" w:themeColor="text1"/>
          <w:sz w:val="28"/>
          <w:szCs w:val="28"/>
          <w:rtl/>
        </w:rPr>
        <w:t xml:space="preserve"> لا يحضره الفقيه 3: 136، ح3503؛</w:t>
      </w:r>
      <w:r w:rsidRPr="00606C41">
        <w:rPr>
          <w:rFonts w:cs="DanaFajr" w:hint="cs"/>
          <w:color w:val="000000" w:themeColor="text1"/>
          <w:sz w:val="28"/>
          <w:szCs w:val="28"/>
          <w:rtl/>
        </w:rPr>
        <w:t xml:space="preserve"> تهذيب الأحكام 8: 255، ح927. </w:t>
      </w:r>
    </w:p>
  </w:endnote>
  <w:endnote w:id="617">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246، باب 2 من ولاء ضمان الجريرة والإمامة، ح1؛ وانظر: تهذيب الأحكام 9: 396، ح1415. </w:t>
      </w:r>
    </w:p>
  </w:endnote>
  <w:endnote w:id="618">
    <w:p w:rsidR="00A14951" w:rsidRPr="00606C41" w:rsidRDefault="00A14951" w:rsidP="007600C6">
      <w:pPr>
        <w:pStyle w:val="aa"/>
        <w:spacing w:line="280" w:lineRule="exact"/>
        <w:ind w:firstLine="0"/>
        <w:rPr>
          <w:rFonts w:ascii="md_ameli" w:hAnsi="md_ameli" w:cs="DanaFajr"/>
          <w:color w:val="000000" w:themeColor="text1"/>
          <w:sz w:val="28"/>
          <w:szCs w:val="28"/>
          <w:rtl/>
        </w:rPr>
      </w:pPr>
      <w:r w:rsidRPr="00606C41">
        <w:rPr>
          <w:rFonts w:cs="DanaFajr" w:hint="cs"/>
          <w:color w:val="000000" w:themeColor="text1"/>
          <w:sz w:val="28"/>
          <w:szCs w:val="28"/>
          <w:rtl/>
        </w:rPr>
        <w:t>(</w:t>
      </w:r>
      <w:r w:rsidRPr="00606C41">
        <w:rPr>
          <w:rFonts w:cs="DanaFajr"/>
          <w:color w:val="000000" w:themeColor="text1"/>
          <w:sz w:val="28"/>
          <w:szCs w:val="28"/>
        </w:rPr>
        <w:endnoteRef/>
      </w:r>
      <w:r w:rsidRPr="00606C41">
        <w:rPr>
          <w:rFonts w:cs="DanaFajr" w:hint="cs"/>
          <w:color w:val="000000" w:themeColor="text1"/>
          <w:sz w:val="28"/>
          <w:szCs w:val="28"/>
          <w:rtl/>
        </w:rPr>
        <w:t>) وسائل الشيعة</w:t>
      </w:r>
      <w:r w:rsidRPr="00606C41">
        <w:rPr>
          <w:rFonts w:ascii="md_ameli" w:hAnsi="md_ameli" w:cs="DanaFajr"/>
          <w:color w:val="000000" w:themeColor="text1"/>
          <w:sz w:val="28"/>
          <w:szCs w:val="28"/>
          <w:rtl/>
        </w:rPr>
        <w:t xml:space="preserve"> 26: 247، ب</w:t>
      </w:r>
      <w:r w:rsidRPr="00606C41">
        <w:rPr>
          <w:rFonts w:ascii="md_ameli" w:hAnsi="md_ameli" w:cs="DanaFajr" w:hint="cs"/>
          <w:color w:val="000000" w:themeColor="text1"/>
          <w:sz w:val="28"/>
          <w:szCs w:val="28"/>
          <w:rtl/>
        </w:rPr>
        <w:t>اب</w:t>
      </w:r>
      <w:r w:rsidRPr="00606C41">
        <w:rPr>
          <w:rFonts w:ascii="md_ameli" w:hAnsi="md_ameli" w:cs="DanaFajr"/>
          <w:color w:val="000000" w:themeColor="text1"/>
          <w:sz w:val="28"/>
          <w:szCs w:val="28"/>
          <w:rtl/>
        </w:rPr>
        <w:t xml:space="preserve"> 3 من ضمان الجريرة والامامة، ح2</w:t>
      </w:r>
      <w:r w:rsidRPr="00606C41">
        <w:rPr>
          <w:rFonts w:ascii="md_ameli" w:hAnsi="md_ameli" w:cs="DanaFajr" w:hint="cs"/>
          <w:color w:val="000000" w:themeColor="text1"/>
          <w:sz w:val="28"/>
          <w:szCs w:val="28"/>
          <w:rtl/>
        </w:rPr>
        <w:t xml:space="preserve">؛ وانظر: </w:t>
      </w:r>
      <w:r w:rsidRPr="00606C41">
        <w:rPr>
          <w:rFonts w:cs="DanaFajr" w:hint="cs"/>
          <w:color w:val="000000" w:themeColor="text1"/>
          <w:sz w:val="28"/>
          <w:szCs w:val="28"/>
          <w:rtl/>
        </w:rPr>
        <w:t xml:space="preserve">الكافي 1: 216، ح1. </w:t>
      </w:r>
    </w:p>
  </w:endnote>
  <w:endnote w:id="619">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247، باب 3 من ولاء ضمان الجريرة، ح3؛ وانظر: الكافي 7: 169، ح4؛ تهذيب الأحكام 9: 386، ح1379؛ 10: 75، المشيخة؛</w:t>
      </w:r>
      <w:r w:rsidRPr="00606C41">
        <w:rPr>
          <w:rFonts w:ascii="md_ameli" w:hAnsi="md_ameli" w:cs="DanaFajr" w:hint="cs"/>
          <w:color w:val="000000" w:themeColor="text1"/>
          <w:sz w:val="28"/>
          <w:szCs w:val="28"/>
          <w:rtl/>
        </w:rPr>
        <w:t xml:space="preserve"> </w:t>
      </w:r>
      <w:r w:rsidRPr="00606C41">
        <w:rPr>
          <w:rFonts w:cs="DanaFajr" w:hint="cs"/>
          <w:color w:val="000000" w:themeColor="text1"/>
          <w:sz w:val="28"/>
          <w:szCs w:val="28"/>
          <w:rtl/>
        </w:rPr>
        <w:t xml:space="preserve">الاستبصار 4: 195، ح732. </w:t>
      </w:r>
    </w:p>
  </w:endnote>
  <w:endnote w:id="620">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247 ـ 248، باب 3 من ولاء ضمان الجريرة، ح4؛ وانظر: الكافي 7: 168، ح1؛ الاستبصار 4: 196، ح734؛ تهذيب الأحكام 9: 387، ح1381؛ مَن</w:t>
      </w:r>
      <w:r>
        <w:rPr>
          <w:rFonts w:cs="DanaFajr" w:hint="cs"/>
          <w:color w:val="000000" w:themeColor="text1"/>
          <w:sz w:val="28"/>
          <w:szCs w:val="28"/>
          <w:rtl/>
        </w:rPr>
        <w:t>ْ</w:t>
      </w:r>
      <w:r w:rsidRPr="00606C41">
        <w:rPr>
          <w:rFonts w:cs="DanaFajr" w:hint="cs"/>
          <w:color w:val="000000" w:themeColor="text1"/>
          <w:sz w:val="28"/>
          <w:szCs w:val="28"/>
          <w:rtl/>
        </w:rPr>
        <w:t xml:space="preserve"> لا يحضره الفقيه 4: 333، ح5714. </w:t>
      </w:r>
    </w:p>
  </w:endnote>
  <w:endnote w:id="621">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سند الحديث: محمد بن يعقوب الكليني، عن محمد بن يحيى، عن أحمد بن محمد، عن الحسن بن محبوب، عن ابن رئاب، [عن] عمّار بن أبي الأحوص (الكافي 7: 171، ح2؛ تهذيب الأحكام 9: 395، ح1410؛</w:t>
      </w:r>
      <w:r w:rsidRPr="00606C41">
        <w:rPr>
          <w:rFonts w:ascii="md_ameli" w:hAnsi="md_ameli" w:cs="DanaFajr" w:hint="cs"/>
          <w:color w:val="000000" w:themeColor="text1"/>
          <w:sz w:val="28"/>
          <w:szCs w:val="28"/>
          <w:rtl/>
        </w:rPr>
        <w:t xml:space="preserve"> </w:t>
      </w:r>
      <w:r w:rsidRPr="00606C41">
        <w:rPr>
          <w:rFonts w:cs="DanaFajr" w:hint="cs"/>
          <w:color w:val="000000" w:themeColor="text1"/>
          <w:sz w:val="28"/>
          <w:szCs w:val="28"/>
          <w:rtl/>
        </w:rPr>
        <w:t>الاستبصار 4: 199، ح748).</w:t>
      </w:r>
    </w:p>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hint="cs"/>
          <w:color w:val="000000" w:themeColor="text1"/>
          <w:sz w:val="28"/>
          <w:szCs w:val="28"/>
          <w:rtl/>
        </w:rPr>
        <w:t>وإشكالية السند عمّار بن أبي الأحوص، فهو مجهولٌ (الجواهري، المفيد من معجم رجال الحديث: 419، رقم 8620 ـ 8618 ـ 8632)، ولكن</w:t>
      </w:r>
      <w:r>
        <w:rPr>
          <w:rFonts w:cs="DanaFajr" w:hint="cs"/>
          <w:color w:val="000000" w:themeColor="text1"/>
          <w:sz w:val="28"/>
          <w:szCs w:val="28"/>
          <w:rtl/>
        </w:rPr>
        <w:t>ْ</w:t>
      </w:r>
      <w:r w:rsidRPr="00606C41">
        <w:rPr>
          <w:rFonts w:cs="DanaFajr" w:hint="cs"/>
          <w:color w:val="000000" w:themeColor="text1"/>
          <w:sz w:val="28"/>
          <w:szCs w:val="28"/>
          <w:rtl/>
        </w:rPr>
        <w:t xml:space="preserve"> استظهر الوحيد البهبهاني اتّحاده مع عمّار أبي اليقظان الأسدي</w:t>
      </w:r>
      <w:r>
        <w:rPr>
          <w:rFonts w:cs="DanaFajr" w:hint="cs"/>
          <w:color w:val="000000" w:themeColor="text1"/>
          <w:sz w:val="28"/>
          <w:szCs w:val="28"/>
          <w:rtl/>
        </w:rPr>
        <w:t>،</w:t>
      </w:r>
      <w:r w:rsidRPr="00606C41">
        <w:rPr>
          <w:rFonts w:cs="DanaFajr" w:hint="cs"/>
          <w:color w:val="000000" w:themeColor="text1"/>
          <w:sz w:val="28"/>
          <w:szCs w:val="28"/>
          <w:rtl/>
        </w:rPr>
        <w:t xml:space="preserve"> فيكون ثقة (انظر: تعليقة على منهج المقال: 261 ـ 262؛ الخوئي، معجم رجال الحديث 13: 264 ـ 265، رقم 8632). </w:t>
      </w:r>
    </w:p>
  </w:endnote>
  <w:endnote w:id="622">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248، باب 3 من ولاء ضمان الجريرة والإمامة، ح6. </w:t>
      </w:r>
    </w:p>
  </w:endnote>
  <w:endnote w:id="623">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249، باب 3 من ولاء ضمان الجريرة، ح8؛ وانظر: تهذيب الأحكام 9: 386، ح1380؛ الاستبصار 4: 195، ح733. </w:t>
      </w:r>
    </w:p>
  </w:endnote>
  <w:endnote w:id="624">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249، باب 3 من ولاء ضمان الجريرة، ح8؛ وانظر: تهذيب الأحكام 8: 257، ح933؛</w:t>
      </w:r>
      <w:r w:rsidRPr="00606C41">
        <w:rPr>
          <w:rFonts w:ascii="md_ameli" w:hAnsi="md_ameli" w:cs="DanaFajr" w:hint="cs"/>
          <w:color w:val="000000" w:themeColor="text1"/>
          <w:sz w:val="28"/>
          <w:szCs w:val="28"/>
          <w:rtl/>
        </w:rPr>
        <w:t xml:space="preserve"> </w:t>
      </w:r>
      <w:r w:rsidRPr="00606C41">
        <w:rPr>
          <w:rFonts w:cs="DanaFajr" w:hint="cs"/>
          <w:color w:val="000000" w:themeColor="text1"/>
          <w:sz w:val="28"/>
          <w:szCs w:val="28"/>
          <w:rtl/>
        </w:rPr>
        <w:t xml:space="preserve">الاستبصار 4: 27، ح88. </w:t>
      </w:r>
    </w:p>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23: 78، باب 43 من العتق، ح3. </w:t>
      </w:r>
    </w:p>
  </w:endnote>
  <w:endnote w:id="625">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سند الحديث: محمد </w:t>
      </w:r>
      <w:r w:rsidRPr="00606C41">
        <w:rPr>
          <w:rFonts w:cs="DanaFajr" w:hint="cs"/>
          <w:color w:val="000000" w:themeColor="text1"/>
          <w:sz w:val="28"/>
          <w:szCs w:val="28"/>
          <w:rtl/>
          <w:lang w:bidi="fa-IR"/>
        </w:rPr>
        <w:t xml:space="preserve">بن عليّ الصدوق، </w:t>
      </w:r>
      <w:r w:rsidRPr="00606C41">
        <w:rPr>
          <w:rFonts w:ascii="md_ameli" w:hAnsi="md_ameli" w:cs="DanaFajr" w:hint="cs"/>
          <w:color w:val="000000" w:themeColor="text1"/>
          <w:sz w:val="28"/>
          <w:szCs w:val="28"/>
          <w:rtl/>
        </w:rPr>
        <w:t xml:space="preserve">عن [محمد بن موسى بن المتوكِّل، عن عبد الله بن جعفر الحميري وسعد بن عبد الله، عن أحمد بن محمّد بن عيسى]، عن الحسن بن محبوب، </w:t>
      </w:r>
      <w:r w:rsidRPr="00606C41">
        <w:rPr>
          <w:rFonts w:cs="DanaFajr" w:hint="cs"/>
          <w:color w:val="000000" w:themeColor="text1"/>
          <w:sz w:val="28"/>
          <w:szCs w:val="28"/>
          <w:rtl/>
        </w:rPr>
        <w:t>عن مالك بن عطيّة، عن سليمان بن خالد (</w:t>
      </w:r>
      <w:r w:rsidRPr="00606C41">
        <w:rPr>
          <w:rFonts w:ascii="md_ameli" w:hAnsi="md_ameli" w:cs="DanaFajr" w:hint="cs"/>
          <w:color w:val="000000" w:themeColor="text1"/>
          <w:sz w:val="28"/>
          <w:szCs w:val="28"/>
          <w:rtl/>
        </w:rPr>
        <w:t>مَن</w:t>
      </w:r>
      <w:r>
        <w:rPr>
          <w:rFonts w:ascii="md_ameli" w:hAnsi="md_ameli" w:cs="DanaFajr" w:hint="cs"/>
          <w:color w:val="000000" w:themeColor="text1"/>
          <w:sz w:val="28"/>
          <w:szCs w:val="28"/>
          <w:rtl/>
        </w:rPr>
        <w:t>ْ</w:t>
      </w:r>
      <w:r w:rsidRPr="00606C41">
        <w:rPr>
          <w:rFonts w:ascii="md_ameli" w:hAnsi="md_ameli" w:cs="DanaFajr" w:hint="cs"/>
          <w:color w:val="000000" w:themeColor="text1"/>
          <w:sz w:val="28"/>
          <w:szCs w:val="28"/>
          <w:rtl/>
        </w:rPr>
        <w:t xml:space="preserve"> لا يحضره الفقيه </w:t>
      </w:r>
      <w:r w:rsidRPr="00606C41">
        <w:rPr>
          <w:rFonts w:cs="DanaFajr" w:hint="cs"/>
          <w:color w:val="000000" w:themeColor="text1"/>
          <w:sz w:val="28"/>
          <w:szCs w:val="28"/>
          <w:rtl/>
        </w:rPr>
        <w:t>4: 333، ح5716؛ 4: 453، المشيخة).</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 xml:space="preserve">وأبو الحسين مالك بن عطيّة الأحمسي البجلي ثقة (رجال النجاشي: 422، رقم 1132؛ الجواهري، المفيد من معجم رجال الحديث: 478، رقم 9818 ـ 9815 ـ 9839). </w:t>
      </w:r>
    </w:p>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hint="cs"/>
          <w:color w:val="000000" w:themeColor="text1"/>
          <w:sz w:val="28"/>
          <w:szCs w:val="28"/>
          <w:rtl/>
        </w:rPr>
        <w:t xml:space="preserve">وسند الطوسي: عن عليّ بن إبراهيم، عن أبيه، عن الحسن بن محبوب، عن مالك بن عطيّة، عن سليمان بن خالد (تهذيب الأحكام 9: 370، ح1322؛ 9: 390، ح1392؛ 10: 52 ـ 54، المشيخة). </w:t>
      </w:r>
    </w:p>
  </w:endnote>
  <w:endnote w:id="626">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26: 253، باب 4 من ولاء ضمان الجريرة والإمامة، ح5، و 257،و باب 7، ح1. </w:t>
      </w:r>
    </w:p>
  </w:endnote>
  <w:endnote w:id="627">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محمد محمد جمعة برّاج، أحكام الميراث في الشريعة الإسلامية: 195 ـ 196. </w:t>
      </w:r>
    </w:p>
  </w:endnote>
  <w:endnote w:id="628">
    <w:p w:rsidR="00A14951" w:rsidRPr="00606C41" w:rsidRDefault="00A14951" w:rsidP="007600C6">
      <w:pPr>
        <w:pStyle w:val="aa"/>
        <w:spacing w:line="280" w:lineRule="exact"/>
        <w:ind w:firstLine="0"/>
        <w:rPr>
          <w:rFonts w:ascii="md_ameli" w:hAnsi="md_ameli" w:cs="DanaFajr"/>
          <w:color w:val="000000" w:themeColor="text1"/>
          <w:sz w:val="28"/>
          <w:szCs w:val="28"/>
        </w:rPr>
      </w:pPr>
      <w:r w:rsidRPr="00606C41">
        <w:rPr>
          <w:rFonts w:ascii="md_ameli" w:hAnsi="md_ameli" w:cs="DanaFajr"/>
          <w:color w:val="000000" w:themeColor="text1"/>
          <w:sz w:val="28"/>
          <w:szCs w:val="28"/>
          <w:rtl/>
        </w:rPr>
        <w:t>(</w:t>
      </w:r>
      <w:r w:rsidRPr="00606C41">
        <w:rPr>
          <w:rFonts w:ascii="md_ameli" w:hAnsi="md_ameli" w:cs="DanaFajr"/>
          <w:color w:val="000000" w:themeColor="text1"/>
          <w:sz w:val="28"/>
          <w:szCs w:val="28"/>
        </w:rPr>
        <w:endnoteRef/>
      </w:r>
      <w:r w:rsidRPr="00606C41">
        <w:rPr>
          <w:rFonts w:ascii="md_ameli" w:hAnsi="md_ameli" w:cs="DanaFajr"/>
          <w:color w:val="000000" w:themeColor="text1"/>
          <w:sz w:val="28"/>
          <w:szCs w:val="28"/>
          <w:rtl/>
        </w:rPr>
        <w:t>)</w:t>
      </w:r>
      <w:r w:rsidRPr="00606C41">
        <w:rPr>
          <w:rFonts w:ascii="md_ameli" w:hAnsi="md_ameli" w:cs="DanaFajr" w:hint="cs"/>
          <w:color w:val="000000" w:themeColor="text1"/>
          <w:sz w:val="28"/>
          <w:szCs w:val="28"/>
          <w:rtl/>
        </w:rPr>
        <w:t xml:space="preserve"> صحيح البخاري 3: 85؛ 8: 8؛ صحيح مسلم 3: 11؛ 5: 62؛ مسند أحمد بن حنبل 2: 334 ـ 335، 356، 464، 527؛ 3: 338، 371، وغير ذلك. </w:t>
      </w:r>
    </w:p>
  </w:endnote>
  <w:endnote w:id="629">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سند الحديث: محمد </w:t>
      </w:r>
      <w:r w:rsidRPr="00606C41">
        <w:rPr>
          <w:rFonts w:cs="DanaFajr" w:hint="cs"/>
          <w:color w:val="000000" w:themeColor="text1"/>
          <w:sz w:val="28"/>
          <w:szCs w:val="28"/>
          <w:rtl/>
          <w:lang w:bidi="fa-IR"/>
        </w:rPr>
        <w:t xml:space="preserve">بن الحسن الطوسي، </w:t>
      </w:r>
      <w:r w:rsidRPr="00606C41">
        <w:rPr>
          <w:rFonts w:cs="DanaFajr" w:hint="cs"/>
          <w:color w:val="000000" w:themeColor="text1"/>
          <w:sz w:val="28"/>
          <w:szCs w:val="28"/>
          <w:rtl/>
        </w:rPr>
        <w:t>عن [المفيد و...، عن] محمد بن أحمد بن يحيى، عن أبي عبد الله، عن الحسن بن الحسين اللؤلؤي، عن زياد بن محمد بن سوقة،عن عطاء (تهذيب الأحكام 6: 211، ح494؛ 10: 71، المشيخة).</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وأبو عبد الله الظاهر أنّه محمد بن خالد البرقي، وهو ثقة (النمازي، مستدركات علم رجال الحديث 7: 80 ـ 81، رقم 13262).</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والحسن بن الحسين اللؤلؤي قيل: تعارض فيه التوثيق والتضعيف (الجواهري، المفيد من معجم رجال الحديث: 138، رقم 2785 ـ 2784 ـ 2793)، ورجَّح البعض وثاقته (خلاصة الأقوال: 102، رقم 11؛ الكرباسي، إكليل المنهج في تحقيق المطلب: 182 ـ 183، رقم 261؛ وانظر: 429).</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وزياد بن محمّد بن سوقة اشتباهٌ، فهو إمّا زياد بن سوقة أو محمد بن سوقة، وكلاهما ثقة (خلاصة الأقوال: 149، رقم 5؛ و271، رقم 183؛ الجواهري، المفيد من معجم رجال الحديث: 234، رقم 4787 ـ 4786 ـ 4796؛ و535، رقم 10923 ـ 10918 ـ 10945؛ وانظر: النمازي مستدركات علم رجال الحديث 8: 326، رقم 4810؛ الجواهري، المفيد من معجم رجال الحديث: 235، رقم 4801 ـ 4800 ـ 4810).</w:t>
      </w:r>
    </w:p>
    <w:p w:rsidR="00A14951" w:rsidRPr="00606C41" w:rsidRDefault="00A14951" w:rsidP="007600C6">
      <w:pPr>
        <w:pStyle w:val="aa"/>
        <w:spacing w:line="280" w:lineRule="exact"/>
        <w:ind w:firstLine="0"/>
        <w:rPr>
          <w:rFonts w:cs="DanaFajr"/>
          <w:color w:val="000000" w:themeColor="text1"/>
          <w:sz w:val="28"/>
          <w:szCs w:val="28"/>
          <w:rtl/>
        </w:rPr>
      </w:pPr>
      <w:r w:rsidRPr="00606C41">
        <w:rPr>
          <w:rFonts w:cs="DanaFajr" w:hint="cs"/>
          <w:color w:val="000000" w:themeColor="text1"/>
          <w:sz w:val="28"/>
          <w:szCs w:val="28"/>
          <w:rtl/>
        </w:rPr>
        <w:t>وأمّا عطاء فالظاهر أنّه ابن السائب، وقيل: إنّه مجهول (الجواهري، المفيد من معجم رجال الحديث: 374، رقم 7684 ـ 7682 ـ 7695، 7690 ـ 7688 ـ 7701، لكن</w:t>
      </w:r>
      <w:r>
        <w:rPr>
          <w:rFonts w:cs="DanaFajr" w:hint="cs"/>
          <w:color w:val="000000" w:themeColor="text1"/>
          <w:sz w:val="28"/>
          <w:szCs w:val="28"/>
          <w:rtl/>
        </w:rPr>
        <w:t>ْ</w:t>
      </w:r>
      <w:r w:rsidRPr="00606C41">
        <w:rPr>
          <w:rFonts w:cs="DanaFajr" w:hint="cs"/>
          <w:color w:val="000000" w:themeColor="text1"/>
          <w:sz w:val="28"/>
          <w:szCs w:val="28"/>
          <w:rtl/>
        </w:rPr>
        <w:t xml:space="preserve"> مال البعض إلى توثيقه (النمازي، مستدركات علم رجال الحديث 5: 239، رقم 9397). </w:t>
      </w:r>
    </w:p>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hint="cs"/>
          <w:color w:val="000000" w:themeColor="text1"/>
          <w:sz w:val="28"/>
          <w:szCs w:val="28"/>
          <w:rtl/>
        </w:rPr>
        <w:t>وسند الصدوق: عن [محمد بن الحسن، عن محمد بن الحسن الصفّار، عن محمّد بن عيسى بن عُبَي</w:t>
      </w:r>
      <w:r>
        <w:rPr>
          <w:rFonts w:cs="DanaFajr" w:hint="cs"/>
          <w:color w:val="000000" w:themeColor="text1"/>
          <w:sz w:val="28"/>
          <w:szCs w:val="28"/>
          <w:rtl/>
        </w:rPr>
        <w:t>ْ</w:t>
      </w:r>
      <w:r w:rsidRPr="00606C41">
        <w:rPr>
          <w:rFonts w:cs="DanaFajr" w:hint="cs"/>
          <w:color w:val="000000" w:themeColor="text1"/>
          <w:sz w:val="28"/>
          <w:szCs w:val="28"/>
          <w:rtl/>
        </w:rPr>
        <w:t>د، عن] النضر بن سويد، عن يحيى الحلبي، عن أيّوب بن عطية (</w:t>
      </w:r>
      <w:r w:rsidRPr="00606C41">
        <w:rPr>
          <w:rFonts w:ascii="md_ameli" w:hAnsi="md_ameli" w:cs="DanaFajr" w:hint="cs"/>
          <w:color w:val="000000" w:themeColor="text1"/>
          <w:sz w:val="28"/>
          <w:szCs w:val="28"/>
          <w:rtl/>
        </w:rPr>
        <w:t>مَن</w:t>
      </w:r>
      <w:r>
        <w:rPr>
          <w:rFonts w:ascii="md_ameli" w:hAnsi="md_ameli" w:cs="DanaFajr" w:hint="cs"/>
          <w:color w:val="000000" w:themeColor="text1"/>
          <w:sz w:val="28"/>
          <w:szCs w:val="28"/>
          <w:rtl/>
        </w:rPr>
        <w:t>ْ</w:t>
      </w:r>
      <w:r w:rsidRPr="00606C41">
        <w:rPr>
          <w:rFonts w:ascii="md_ameli" w:hAnsi="md_ameli" w:cs="DanaFajr" w:hint="cs"/>
          <w:color w:val="000000" w:themeColor="text1"/>
          <w:sz w:val="28"/>
          <w:szCs w:val="28"/>
          <w:rtl/>
        </w:rPr>
        <w:t xml:space="preserve"> لا يحضره الفقيه </w:t>
      </w:r>
      <w:r w:rsidRPr="00606C41">
        <w:rPr>
          <w:rFonts w:cs="DanaFajr" w:hint="cs"/>
          <w:color w:val="000000" w:themeColor="text1"/>
          <w:sz w:val="28"/>
          <w:szCs w:val="28"/>
          <w:rtl/>
        </w:rPr>
        <w:t xml:space="preserve">4: 351، ح5759؛ و495 ـ 496، المشيخة). </w:t>
      </w:r>
    </w:p>
  </w:endnote>
  <w:endnote w:id="630">
    <w:p w:rsidR="00A14951" w:rsidRPr="00606C41" w:rsidRDefault="00A14951" w:rsidP="007600C6">
      <w:pPr>
        <w:pStyle w:val="aa"/>
        <w:spacing w:line="280" w:lineRule="exact"/>
        <w:ind w:firstLine="0"/>
        <w:rPr>
          <w:rFonts w:cs="DanaFajr"/>
          <w:color w:val="000000" w:themeColor="text1"/>
          <w:sz w:val="28"/>
          <w:szCs w:val="28"/>
        </w:rPr>
      </w:pPr>
      <w:r w:rsidRPr="00606C41">
        <w:rPr>
          <w:rFonts w:cs="DanaFajr"/>
          <w:color w:val="000000" w:themeColor="text1"/>
          <w:sz w:val="28"/>
          <w:szCs w:val="28"/>
          <w:rtl/>
        </w:rPr>
        <w:t>(</w:t>
      </w:r>
      <w:r w:rsidRPr="00606C41">
        <w:rPr>
          <w:rFonts w:cs="DanaFajr"/>
          <w:color w:val="000000" w:themeColor="text1"/>
          <w:sz w:val="28"/>
          <w:szCs w:val="28"/>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18: 337 ـ 338، باب 9 من الدَّيْن والقرض، ح5؛ وانظر: الكافي 1: 406، ح6؛ القاضي أبو حنيفة التميمي، دعائم الإسلام 2: 391 ـ 392، ح1386؛ مَنْ لا يحضره الفقيه 4: 351، ح5759؛ الصدوق، علل الشرائع 1: 127، ح2؛ الصدوق، عيون أخبار الرضا</w:t>
      </w:r>
      <w:r w:rsidRPr="00E46CD9">
        <w:rPr>
          <w:rFonts w:cs="Mosawi" w:hint="cs"/>
          <w:color w:val="000000" w:themeColor="text1"/>
          <w:rtl/>
        </w:rPr>
        <w:t>×</w:t>
      </w:r>
      <w:r w:rsidRPr="00606C41">
        <w:rPr>
          <w:rFonts w:cs="DanaFajr" w:hint="cs"/>
          <w:color w:val="000000" w:themeColor="text1"/>
          <w:sz w:val="28"/>
          <w:szCs w:val="28"/>
          <w:rtl/>
        </w:rPr>
        <w:t xml:space="preserve"> 1: 91 ـ 92، ح29؛ الصدوق، معاني الأخبار: 52، ح3). </w:t>
      </w:r>
    </w:p>
  </w:endnote>
  <w:endnote w:id="631">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محمد بن مكي العاملي (الشهيد الأول)، الدروس الشرعية في فقه الإمامية 1: 495، مؤسّسة النشر الإسلامي، قم، 1414هـ. </w:t>
      </w:r>
    </w:p>
  </w:endnote>
  <w:endnote w:id="632">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المجلسي الأول، روضة المتقين 4: 348. </w:t>
      </w:r>
    </w:p>
  </w:endnote>
  <w:endnote w:id="633">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أبو الحسن عليّ بن الحسين بن المسعودي، مروج الذهب ومعادن الجوهر 4: 396، دار المعرفة، بيروت، 1402هـ. </w:t>
      </w:r>
    </w:p>
  </w:endnote>
  <w:endnote w:id="634">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أحمد بن محمد بن علي المقري الفيومي، المصباح المنير 22، مؤسّسة دار الهجرة، قم، 1405هـ. </w:t>
      </w:r>
    </w:p>
  </w:endnote>
  <w:endnote w:id="635">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الجوهري، الصحاح 2: 582. </w:t>
      </w:r>
    </w:p>
  </w:endnote>
  <w:endnote w:id="636">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حاشية ابن عابدين على المكاسب (تراث الشيخ الأعظم مرتضى الأنصاري) 2: 172، مجمع الفكر الإسلامي، قم، 1420هـ. </w:t>
      </w:r>
    </w:p>
  </w:endnote>
  <w:endnote w:id="637">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الشيخ الأنصاري، المكاسب 2: 332؛ جوادي الآملي، ولايت فقيه ولايت فقاهت وعدالت (مصدر فارسي): 121، مركز نشر إسراء، قم، 1387هـ.ش. </w:t>
      </w:r>
    </w:p>
  </w:endnote>
  <w:endnote w:id="638">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الشريف الرضي، نهج البلاغة: 306، الكتاب رقم 53، تحقيق: صبحي الصالح، دار الهجرة، قم، 1412هـ. </w:t>
      </w:r>
    </w:p>
  </w:endnote>
  <w:endnote w:id="639">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حسين علي المنتظري، دراسات في ولاية الفقيه 2: 113، مكتب الإعلام الإسلامي، قم، 1408هـ، والدار الإسلامية، بيروت، 1409هـ. </w:t>
      </w:r>
    </w:p>
  </w:endnote>
  <w:endnote w:id="640">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أبو الحسن علي بن محمد بن حبيب البصري الماوردي، الأحكام السلطانية: 13، دفتر تبليغات إسلامي، قم؛ أبو يعلى محمد بن الحسن الفرّاء الحنبلي، الأحكام السلطانية: 12، تعليق: محمد حامد الفقهي، دفتر تبليغات إسلامي، قم. </w:t>
      </w:r>
    </w:p>
  </w:endnote>
  <w:endnote w:id="641">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الدروس الشرعية في فقه الإمامية 1: 419. </w:t>
      </w:r>
    </w:p>
  </w:endnote>
  <w:endnote w:id="642">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حاشية ابن عابدين على المكاسب (تراث الشيخ الأعظم مرتضى الأنصاري) 2: 367؛ نهاية المحتاج 3: 294. </w:t>
      </w:r>
    </w:p>
  </w:endnote>
  <w:endnote w:id="643">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حاشية عميرة علي الغليوني 2: 112؛ أسنى المطالب 1: 485. </w:t>
      </w:r>
    </w:p>
  </w:endnote>
  <w:endnote w:id="644">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الدروس الشرعية في فقه الإمامية 1: 407. </w:t>
      </w:r>
    </w:p>
  </w:endnote>
  <w:endnote w:id="645">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الماوردي، الأحكام السلطانية: 93. </w:t>
      </w:r>
    </w:p>
  </w:endnote>
  <w:endnote w:id="646">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الدروس الشرعية في فقه الإمامية 1: 497. </w:t>
      </w:r>
    </w:p>
  </w:endnote>
  <w:endnote w:id="647">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المصدر السابق 1: 495. </w:t>
      </w:r>
    </w:p>
  </w:endnote>
  <w:endnote w:id="648">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العلاّمة محمد باقر المجلسي، بحار الأنوار 30: 419، مؤسّسة الوفاء، بيروت، 1403هـ ـ 1983م. </w:t>
      </w:r>
    </w:p>
  </w:endnote>
  <w:endnote w:id="649">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محمد بن الحسن الحُرّ العاملي، وسائل الشيعة 11: 398، الباب 26 من أبواب السفر، ح2، مؤسّسة آل البيت</w:t>
      </w:r>
      <w:r w:rsidRPr="008C6DC9">
        <w:rPr>
          <w:rFonts w:ascii="Mosawi" w:hAnsi="Mosawi" w:cs="Mosawi"/>
          <w:color w:val="000000" w:themeColor="text1"/>
          <w:rtl/>
        </w:rPr>
        <w:t>^</w:t>
      </w:r>
      <w:r w:rsidRPr="00606C41">
        <w:rPr>
          <w:rFonts w:cs="DanaFajr" w:hint="cs"/>
          <w:color w:val="000000" w:themeColor="text1"/>
          <w:sz w:val="28"/>
          <w:szCs w:val="28"/>
          <w:rtl/>
        </w:rPr>
        <w:t xml:space="preserve"> لإحياء التراث، قم، 1410هـ. </w:t>
      </w:r>
    </w:p>
  </w:endnote>
  <w:endnote w:id="650">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الماوردي، الأحكام السلطانية: 93. </w:t>
      </w:r>
    </w:p>
  </w:endnote>
  <w:endnote w:id="651">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الدروس الشرعية في فقه الإمامية 1: 496. </w:t>
      </w:r>
    </w:p>
  </w:endnote>
  <w:endnote w:id="652">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الماوردي، الأحكام السلطانية: 93. </w:t>
      </w:r>
    </w:p>
  </w:endnote>
  <w:endnote w:id="653">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المحقق الداماد، الحجّ (بقلم: عبد الله جوادي </w:t>
      </w:r>
      <w:r>
        <w:rPr>
          <w:rFonts w:cs="DanaFajr" w:hint="cs"/>
          <w:color w:val="000000" w:themeColor="text1"/>
          <w:sz w:val="28"/>
          <w:szCs w:val="28"/>
          <w:rtl/>
        </w:rPr>
        <w:t>ال</w:t>
      </w:r>
      <w:r w:rsidRPr="00606C41">
        <w:rPr>
          <w:rFonts w:cs="DanaFajr" w:hint="cs"/>
          <w:color w:val="000000" w:themeColor="text1"/>
          <w:sz w:val="28"/>
          <w:szCs w:val="28"/>
          <w:rtl/>
        </w:rPr>
        <w:t xml:space="preserve">آملي) 3: 9، مهر، قم. </w:t>
      </w:r>
    </w:p>
  </w:endnote>
  <w:endnote w:id="654">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وسائل الشيعة 13: 523، الباب 4 من أبواب إحرام الحجّ، ح1. </w:t>
      </w:r>
    </w:p>
  </w:endnote>
  <w:endnote w:id="655">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الشيخ الطوسي، نهاية الأحكام: 249؛ المبسوط 1: 490. </w:t>
      </w:r>
    </w:p>
  </w:endnote>
  <w:endnote w:id="656">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العلاّمة الحلّي، منتهى المطلب 11: 25، مجمع البحوث الإسلامية، مشهد المقدّسة، 1414هـ. </w:t>
      </w:r>
    </w:p>
  </w:endnote>
  <w:endnote w:id="657">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ومنهم: الشيخ الطوسي في النهاية: 249؛ المحقِّق الحلّي في شرائع الإسلام 1: 253؛ النجفي في جواهر الكلام 19: 12. </w:t>
      </w:r>
    </w:p>
  </w:endnote>
  <w:endnote w:id="658">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نهاية الأحكام: 249؛ يوسف البحراني، الحدائق الناضرة 16: 372. </w:t>
      </w:r>
    </w:p>
  </w:endnote>
  <w:endnote w:id="659">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أبو الصلاح، الكافي في الفقه: 213. </w:t>
      </w:r>
    </w:p>
  </w:endnote>
  <w:endnote w:id="660">
    <w:p w:rsidR="00A14951" w:rsidRPr="00606C41" w:rsidRDefault="00A14951" w:rsidP="007C1DEC">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الدروس الشرعية في فقه الإمامية 1: 498. </w:t>
      </w:r>
    </w:p>
  </w:endnote>
  <w:endnote w:id="661">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عزت</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الله</w:t>
      </w:r>
      <w:r w:rsidRPr="00606C41">
        <w:rPr>
          <w:rFonts w:ascii="Traditional Arabic" w:hAnsi="Traditional Arabic" w:cs="DanaFajr"/>
          <w:color w:val="000000" w:themeColor="text1"/>
          <w:szCs w:val="28"/>
          <w:rtl/>
        </w:rPr>
        <w:t xml:space="preserve"> مولائ</w:t>
      </w:r>
      <w:r w:rsidRPr="00606C41">
        <w:rPr>
          <w:rFonts w:ascii="Times New Roman" w:hAnsi="Times New Roman" w:cs="DanaFajr" w:hint="cs"/>
          <w:color w:val="000000" w:themeColor="text1"/>
          <w:szCs w:val="28"/>
          <w:rtl/>
        </w:rPr>
        <w:t xml:space="preserve">ي </w:t>
      </w:r>
      <w:r w:rsidRPr="00606C41">
        <w:rPr>
          <w:rFonts w:ascii="Traditional Arabic" w:hAnsi="Traditional Arabic" w:cs="DanaFajr"/>
          <w:color w:val="000000" w:themeColor="text1"/>
          <w:szCs w:val="28"/>
          <w:rtl/>
        </w:rPr>
        <w:softHyphen/>
      </w:r>
      <w:r w:rsidRPr="00606C41">
        <w:rPr>
          <w:rFonts w:ascii="Traditional Arabic" w:hAnsi="Traditional Arabic" w:cs="DanaFajr" w:hint="cs"/>
          <w:color w:val="000000" w:themeColor="text1"/>
          <w:szCs w:val="28"/>
          <w:rtl/>
        </w:rPr>
        <w:t>ن</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ا، </w:t>
      </w:r>
      <w:r w:rsidRPr="00606C41">
        <w:rPr>
          <w:rFonts w:ascii="Traditional Arabic" w:hAnsi="Traditional Arabic" w:cs="DanaFajr"/>
          <w:color w:val="000000" w:themeColor="text1"/>
          <w:szCs w:val="28"/>
          <w:rtl/>
        </w:rPr>
        <w:t>نقد وبررس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نظر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ه</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إنكار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قرآن</w:t>
      </w:r>
      <w:r w:rsidRPr="00606C41">
        <w:rPr>
          <w:rFonts w:ascii="Traditional Arabic" w:hAnsi="Traditional Arabic" w:cs="DanaFajr"/>
          <w:color w:val="000000" w:themeColor="text1"/>
          <w:szCs w:val="28"/>
          <w:rtl/>
        </w:rPr>
        <w:t>: 229</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بتصر</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ف</w:t>
      </w:r>
      <w:r w:rsidRPr="00606C41">
        <w:rPr>
          <w:rFonts w:cs="DanaFajr" w:hint="cs"/>
          <w:color w:val="000000" w:themeColor="text1"/>
          <w:szCs w:val="28"/>
          <w:rtl/>
        </w:rPr>
        <w:t xml:space="preserve">). </w:t>
      </w:r>
    </w:p>
  </w:endnote>
  <w:endnote w:id="662">
    <w:p w:rsidR="00A14951" w:rsidRPr="00606C41" w:rsidRDefault="00A14951" w:rsidP="007C1DEC">
      <w:pPr>
        <w:spacing w:line="280" w:lineRule="exact"/>
        <w:ind w:firstLine="0"/>
        <w:rPr>
          <w:rFonts w:ascii="Traditional Arabic" w:hAnsi="Traditional Arabic" w:cs="DanaFajr"/>
          <w:color w:val="000000" w:themeColor="text1"/>
          <w:szCs w:val="28"/>
        </w:rPr>
      </w:pPr>
      <w:r w:rsidRPr="00606C41">
        <w:rPr>
          <w:rFonts w:ascii="Traditional Arabic" w:hAnsi="Traditional Arabic" w:cs="DanaFajr"/>
          <w:color w:val="000000" w:themeColor="text1"/>
          <w:szCs w:val="28"/>
          <w:rtl/>
        </w:rPr>
        <w:t>(</w:t>
      </w:r>
      <w:r w:rsidRPr="00606C41">
        <w:rPr>
          <w:rFonts w:ascii="Traditional Arabic" w:hAnsi="Traditional Arabic" w:cs="DanaFajr"/>
          <w:color w:val="000000" w:themeColor="text1"/>
          <w:szCs w:val="28"/>
        </w:rPr>
        <w:endnoteRef/>
      </w:r>
      <w:r w:rsidRPr="00606C41">
        <w:rPr>
          <w:rFonts w:ascii="Traditional Arabic" w:hAnsi="Traditional Arabic" w:cs="DanaFajr"/>
          <w:color w:val="000000" w:themeColor="text1"/>
          <w:szCs w:val="28"/>
          <w:rtl/>
        </w:rPr>
        <w:t>) للاستزادة في هذا المجال راجع الكتاب القي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م (نقد وبر</w:t>
      </w:r>
      <w:r w:rsidRPr="00606C41">
        <w:rPr>
          <w:rFonts w:ascii="Traditional Arabic" w:hAnsi="Traditional Arabic" w:cs="DanaFajr" w:hint="cs"/>
          <w:color w:val="000000" w:themeColor="text1"/>
          <w:szCs w:val="28"/>
          <w:rtl/>
        </w:rPr>
        <w:t>ر</w:t>
      </w:r>
      <w:r w:rsidRPr="00606C41">
        <w:rPr>
          <w:rFonts w:ascii="Traditional Arabic" w:hAnsi="Traditional Arabic" w:cs="DanaFajr"/>
          <w:color w:val="000000" w:themeColor="text1"/>
          <w:szCs w:val="28"/>
          <w:rtl/>
        </w:rPr>
        <w:t>سي نظري</w:t>
      </w:r>
      <w:r w:rsidRPr="00606C41">
        <w:rPr>
          <w:rFonts w:ascii="Traditional Arabic" w:hAnsi="Traditional Arabic" w:cs="DanaFajr" w:hint="cs"/>
          <w:color w:val="000000" w:themeColor="text1"/>
          <w:szCs w:val="28"/>
          <w:rtl/>
        </w:rPr>
        <w:t>ه</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w:t>
      </w:r>
      <w:r w:rsidRPr="00606C41">
        <w:rPr>
          <w:rFonts w:ascii="Traditional Arabic" w:hAnsi="Traditional Arabic" w:cs="DanaFajr"/>
          <w:color w:val="000000" w:themeColor="text1"/>
          <w:szCs w:val="28"/>
          <w:rtl/>
        </w:rPr>
        <w:t xml:space="preserve">نكار نسخ </w:t>
      </w:r>
      <w:r w:rsidRPr="00606C41">
        <w:rPr>
          <w:rFonts w:ascii="Traditional Arabic" w:hAnsi="Traditional Arabic" w:cs="DanaFajr" w:hint="cs"/>
          <w:color w:val="000000" w:themeColor="text1"/>
          <w:szCs w:val="28"/>
          <w:rtl/>
        </w:rPr>
        <w:t xml:space="preserve">در </w:t>
      </w:r>
      <w:r w:rsidRPr="00606C41">
        <w:rPr>
          <w:rFonts w:ascii="Traditional Arabic" w:hAnsi="Traditional Arabic" w:cs="DanaFajr"/>
          <w:color w:val="000000" w:themeColor="text1"/>
          <w:szCs w:val="28"/>
          <w:rtl/>
        </w:rPr>
        <w:t>قر</w:t>
      </w:r>
      <w:r w:rsidRPr="00606C41">
        <w:rPr>
          <w:rFonts w:ascii="Traditional Arabic" w:hAnsi="Traditional Arabic" w:cs="DanaFajr" w:hint="cs"/>
          <w:color w:val="000000" w:themeColor="text1"/>
          <w:szCs w:val="28"/>
          <w:rtl/>
        </w:rPr>
        <w:t>آ</w:t>
      </w:r>
      <w:r w:rsidRPr="00606C41">
        <w:rPr>
          <w:rFonts w:ascii="Traditional Arabic" w:hAnsi="Traditional Arabic" w:cs="DanaFajr"/>
          <w:color w:val="000000" w:themeColor="text1"/>
          <w:szCs w:val="28"/>
          <w:rtl/>
        </w:rPr>
        <w:t xml:space="preserve">ن)، للكاتب عزت الله مولائي نيا. </w:t>
      </w:r>
    </w:p>
  </w:endnote>
  <w:endnote w:id="663">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 xml:space="preserve">عمر رضا </w:t>
      </w:r>
      <w:r w:rsidRPr="00606C41">
        <w:rPr>
          <w:rFonts w:ascii="Traditional Arabic" w:hAnsi="Traditional Arabic" w:cs="DanaFajr"/>
          <w:color w:val="000000" w:themeColor="text1"/>
          <w:szCs w:val="28"/>
          <w:rtl/>
        </w:rPr>
        <w:t>كحالة، معجم المؤلفين 9</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97</w:t>
      </w:r>
      <w:r w:rsidRPr="00606C41">
        <w:rPr>
          <w:rFonts w:cs="DanaFajr" w:hint="cs"/>
          <w:color w:val="000000" w:themeColor="text1"/>
          <w:szCs w:val="28"/>
          <w:rtl/>
        </w:rPr>
        <w:t xml:space="preserve">. </w:t>
      </w:r>
    </w:p>
  </w:endnote>
  <w:endnote w:id="664">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د</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عبد</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الحجّة</w:t>
      </w:r>
      <w:r w:rsidRPr="00606C41">
        <w:rPr>
          <w:rFonts w:ascii="Traditional Arabic" w:hAnsi="Traditional Arabic" w:cs="DanaFajr"/>
          <w:color w:val="000000" w:themeColor="text1"/>
          <w:szCs w:val="28"/>
          <w:rtl/>
        </w:rPr>
        <w:t xml:space="preserve"> البلاغي، حج</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ة التفاس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وبلاغ</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الإكس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w:t>
      </w:r>
      <w:r w:rsidRPr="00606C41">
        <w:rPr>
          <w:rFonts w:ascii="Traditional Arabic" w:hAnsi="Traditional Arabic" w:cs="DanaFajr"/>
          <w:color w:val="000000" w:themeColor="text1"/>
          <w:szCs w:val="28"/>
          <w:rtl/>
        </w:rPr>
        <w:t xml:space="preserve"> 1</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 xml:space="preserve">52؛ </w:t>
      </w:r>
      <w:r w:rsidRPr="00606C41">
        <w:rPr>
          <w:rFonts w:ascii="Traditional Arabic" w:hAnsi="Traditional Arabic" w:cs="DanaFajr" w:hint="cs"/>
          <w:color w:val="000000" w:themeColor="text1"/>
          <w:szCs w:val="28"/>
          <w:rtl/>
        </w:rPr>
        <w:t>محمد</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عبد العظ</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م</w:t>
      </w:r>
      <w:r w:rsidRPr="00606C41">
        <w:rPr>
          <w:rFonts w:ascii="Traditional Arabic" w:hAnsi="Traditional Arabic" w:cs="DanaFajr"/>
          <w:color w:val="000000" w:themeColor="text1"/>
          <w:szCs w:val="28"/>
          <w:rtl/>
        </w:rPr>
        <w:t xml:space="preserve"> الزرقاني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مناهل العرفان 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علوم</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القرآن</w:t>
      </w:r>
      <w:r w:rsidRPr="00606C41">
        <w:rPr>
          <w:rFonts w:ascii="Traditional Arabic" w:hAnsi="Traditional Arabic" w:cs="DanaFajr"/>
          <w:color w:val="000000" w:themeColor="text1"/>
          <w:szCs w:val="28"/>
          <w:rtl/>
        </w:rPr>
        <w:t xml:space="preserve"> 2</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82</w:t>
      </w:r>
      <w:r w:rsidRPr="00606C41">
        <w:rPr>
          <w:rFonts w:cs="DanaFajr" w:hint="cs"/>
          <w:color w:val="000000" w:themeColor="text1"/>
          <w:szCs w:val="28"/>
          <w:rtl/>
        </w:rPr>
        <w:t xml:space="preserve">. </w:t>
      </w:r>
    </w:p>
  </w:endnote>
  <w:endnote w:id="665">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حمد بن عل</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الجص</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اص، </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حكام القرآن 1</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72</w:t>
      </w:r>
      <w:r w:rsidRPr="00606C41">
        <w:rPr>
          <w:rFonts w:cs="DanaFajr" w:hint="cs"/>
          <w:color w:val="000000" w:themeColor="text1"/>
          <w:szCs w:val="28"/>
          <w:rtl/>
        </w:rPr>
        <w:t xml:space="preserve">. </w:t>
      </w:r>
    </w:p>
  </w:endnote>
  <w:endnote w:id="666">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ابن المتو</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ج، الناسخ والمنسوخ</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20</w:t>
      </w:r>
      <w:r w:rsidRPr="00606C41">
        <w:rPr>
          <w:rFonts w:cs="DanaFajr" w:hint="cs"/>
          <w:color w:val="000000" w:themeColor="text1"/>
          <w:szCs w:val="28"/>
          <w:rtl/>
        </w:rPr>
        <w:t xml:space="preserve">. </w:t>
      </w:r>
    </w:p>
  </w:endnote>
  <w:endnote w:id="667">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فخر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الد</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w:t>
      </w:r>
      <w:r w:rsidRPr="00606C41">
        <w:rPr>
          <w:rFonts w:ascii="Traditional Arabic" w:hAnsi="Traditional Arabic" w:cs="DanaFajr"/>
          <w:color w:val="000000" w:themeColor="text1"/>
          <w:szCs w:val="28"/>
          <w:rtl/>
        </w:rPr>
        <w:t xml:space="preserve"> الرازي، مفات</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ح</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الغ</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ب</w:t>
      </w:r>
      <w:r w:rsidRPr="00606C41">
        <w:rPr>
          <w:rFonts w:ascii="Traditional Arabic" w:hAnsi="Traditional Arabic" w:cs="DanaFajr"/>
          <w:color w:val="000000" w:themeColor="text1"/>
          <w:szCs w:val="28"/>
          <w:rtl/>
        </w:rPr>
        <w:t xml:space="preserve"> 3</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639 ـ 640</w:t>
      </w:r>
      <w:r w:rsidRPr="00606C41">
        <w:rPr>
          <w:rFonts w:cs="DanaFajr" w:hint="cs"/>
          <w:color w:val="000000" w:themeColor="text1"/>
          <w:szCs w:val="28"/>
          <w:rtl/>
        </w:rPr>
        <w:t xml:space="preserve">. </w:t>
      </w:r>
    </w:p>
  </w:endnote>
  <w:endnote w:id="668">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ابن المتو</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ج، الناسخ والمنسوخ</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19</w:t>
      </w:r>
      <w:r w:rsidRPr="00606C41">
        <w:rPr>
          <w:rFonts w:cs="DanaFajr" w:hint="cs"/>
          <w:color w:val="000000" w:themeColor="text1"/>
          <w:szCs w:val="28"/>
          <w:rtl/>
        </w:rPr>
        <w:t xml:space="preserve">. </w:t>
      </w:r>
    </w:p>
  </w:endnote>
  <w:endnote w:id="669">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 xml:space="preserve">محمد هادي </w:t>
      </w:r>
      <w:r w:rsidRPr="00606C41">
        <w:rPr>
          <w:rFonts w:ascii="Traditional Arabic" w:hAnsi="Traditional Arabic" w:cs="DanaFajr"/>
          <w:color w:val="000000" w:themeColor="text1"/>
          <w:szCs w:val="28"/>
          <w:rtl/>
        </w:rPr>
        <w:t>معرفت، معرفت قرآن</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452</w:t>
      </w:r>
      <w:r w:rsidRPr="00606C41">
        <w:rPr>
          <w:rFonts w:cs="DanaFajr" w:hint="cs"/>
          <w:color w:val="000000" w:themeColor="text1"/>
          <w:szCs w:val="28"/>
          <w:rtl/>
        </w:rPr>
        <w:t xml:space="preserve">. </w:t>
      </w:r>
    </w:p>
  </w:endnote>
  <w:endnote w:id="670">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انظر: ابن بابويه القم</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ي،</w:t>
      </w:r>
      <w:r w:rsidRPr="00606C41">
        <w:rPr>
          <w:rFonts w:ascii="Traditional Arabic" w:hAnsi="Traditional Arabic" w:cs="DanaFajr" w:hint="cs"/>
          <w:color w:val="000000" w:themeColor="text1"/>
          <w:szCs w:val="28"/>
          <w:rtl/>
        </w:rPr>
        <w:t xml:space="preserve"> الاعتقادات:</w:t>
      </w:r>
      <w:r w:rsidRPr="00606C41">
        <w:rPr>
          <w:rFonts w:ascii="Traditional Arabic" w:hAnsi="Traditional Arabic" w:cs="DanaFajr"/>
          <w:color w:val="000000" w:themeColor="text1"/>
          <w:szCs w:val="28"/>
          <w:rtl/>
        </w:rPr>
        <w:t xml:space="preserve"> 84</w:t>
      </w:r>
      <w:r w:rsidRPr="00606C41">
        <w:rPr>
          <w:rFonts w:cs="DanaFajr" w:hint="cs"/>
          <w:color w:val="000000" w:themeColor="text1"/>
          <w:szCs w:val="28"/>
          <w:rtl/>
        </w:rPr>
        <w:t xml:space="preserve">. </w:t>
      </w:r>
    </w:p>
  </w:endnote>
  <w:endnote w:id="671">
    <w:p w:rsidR="00A14951" w:rsidRPr="00606C41" w:rsidRDefault="00A14951" w:rsidP="007C1DEC">
      <w:pPr>
        <w:spacing w:line="280" w:lineRule="exact"/>
        <w:ind w:firstLine="0"/>
        <w:rPr>
          <w:rFonts w:cs="DanaFajr"/>
          <w:color w:val="000000" w:themeColor="text1"/>
          <w:szCs w:val="28"/>
        </w:rPr>
      </w:pPr>
      <w:r w:rsidRPr="00606C41">
        <w:rPr>
          <w:rFonts w:ascii="Traditional Arabic" w:hAnsi="Traditional Arabic" w:cs="DanaFajr"/>
          <w:color w:val="000000" w:themeColor="text1"/>
          <w:szCs w:val="28"/>
          <w:rtl/>
        </w:rPr>
        <w:t>(</w:t>
      </w:r>
      <w:r w:rsidRPr="00606C41">
        <w:rPr>
          <w:rFonts w:ascii="Traditional Arabic" w:hAnsi="Traditional Arabic" w:cs="DanaFajr"/>
          <w:color w:val="000000" w:themeColor="text1"/>
          <w:szCs w:val="28"/>
        </w:rPr>
        <w:endnoteRef/>
      </w:r>
      <w:r w:rsidRPr="00606C41">
        <w:rPr>
          <w:rFonts w:ascii="Traditional Arabic" w:hAnsi="Traditional Arabic" w:cs="DanaFajr"/>
          <w:color w:val="000000" w:themeColor="text1"/>
          <w:szCs w:val="28"/>
          <w:rtl/>
        </w:rPr>
        <w:t>) كتاب القراءات ل</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حمد بن محمد بن سي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ار</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المعروف بالسياري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من أصحاب ال</w:t>
      </w:r>
      <w:r w:rsidRPr="00606C41">
        <w:rPr>
          <w:rFonts w:ascii="Traditional Arabic" w:hAnsi="Traditional Arabic" w:cs="DanaFajr" w:hint="cs"/>
          <w:color w:val="000000" w:themeColor="text1"/>
          <w:szCs w:val="28"/>
          <w:rtl/>
        </w:rPr>
        <w:t>إ</w:t>
      </w:r>
      <w:r w:rsidRPr="00606C41">
        <w:rPr>
          <w:rFonts w:ascii="Traditional Arabic" w:hAnsi="Traditional Arabic" w:cs="DanaFajr"/>
          <w:color w:val="000000" w:themeColor="text1"/>
          <w:szCs w:val="28"/>
          <w:rtl/>
        </w:rPr>
        <w:t>مام</w:t>
      </w:r>
      <w:r w:rsidRPr="00606C41">
        <w:rPr>
          <w:rFonts w:ascii="Traditional Arabic" w:hAnsi="Traditional Arabic" w:cs="DanaFajr" w:hint="cs"/>
          <w:color w:val="000000" w:themeColor="text1"/>
          <w:szCs w:val="28"/>
          <w:rtl/>
        </w:rPr>
        <w:t>ين</w:t>
      </w:r>
      <w:r w:rsidRPr="00606C41">
        <w:rPr>
          <w:rFonts w:ascii="Traditional Arabic" w:hAnsi="Traditional Arabic" w:cs="DanaFajr"/>
          <w:color w:val="000000" w:themeColor="text1"/>
          <w:szCs w:val="28"/>
          <w:rtl/>
        </w:rPr>
        <w:t xml:space="preserve"> الهادي </w:t>
      </w:r>
      <w:r w:rsidRPr="00606C41">
        <w:rPr>
          <w:rFonts w:ascii="Traditional Arabic" w:hAnsi="Traditional Arabic" w:cs="DanaFajr" w:hint="cs"/>
          <w:color w:val="000000" w:themeColor="text1"/>
          <w:szCs w:val="28"/>
          <w:rtl/>
        </w:rPr>
        <w:t>و</w:t>
      </w:r>
      <w:r w:rsidRPr="00606C41">
        <w:rPr>
          <w:rFonts w:ascii="Traditional Arabic" w:hAnsi="Traditional Arabic" w:cs="DanaFajr"/>
          <w:color w:val="000000" w:themeColor="text1"/>
          <w:szCs w:val="28"/>
          <w:rtl/>
        </w:rPr>
        <w:t>العسكري</w:t>
      </w:r>
      <w:r w:rsidRPr="00175B4C">
        <w:rPr>
          <w:rFonts w:ascii="Mosawi" w:hAnsi="Mosawi" w:cs="Mosawi"/>
          <w:sz w:val="20"/>
          <w:szCs w:val="20"/>
          <w:rtl/>
        </w:rPr>
        <w:t>’</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ويُع</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د</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من الغلاة، وقد ر</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مي رجاله بالفساد في المذهب، والخلط بين الصحيح والسليم والضعف في نقل الحديث</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w:t>
      </w:r>
      <w:r w:rsidRPr="00606C41">
        <w:rPr>
          <w:rFonts w:cs="DanaFajr" w:hint="cs"/>
          <w:color w:val="000000" w:themeColor="text1"/>
          <w:szCs w:val="28"/>
          <w:rtl/>
        </w:rPr>
        <w:t>(</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آقا</w:t>
      </w:r>
      <w:r w:rsidRPr="00606C41">
        <w:rPr>
          <w:rFonts w:ascii="Traditional Arabic" w:hAnsi="Traditional Arabic" w:cs="DanaFajr"/>
          <w:color w:val="000000" w:themeColor="text1"/>
          <w:szCs w:val="28"/>
          <w:rtl/>
        </w:rPr>
        <w:t xml:space="preserve"> </w:t>
      </w:r>
      <w:r w:rsidRPr="00606C41">
        <w:rPr>
          <w:rFonts w:ascii="Mosawi" w:hAnsi="Mosawi" w:cs="Abz-3 (Yagut)" w:hint="cs"/>
          <w:color w:val="000000" w:themeColor="text1"/>
          <w:sz w:val="20"/>
          <w:szCs w:val="20"/>
          <w:rtl/>
          <w:lang w:val="x-none" w:eastAsia="x-none"/>
        </w:rPr>
        <w:t>بزرگ</w:t>
      </w:r>
      <w:r w:rsidRPr="00606C41">
        <w:rPr>
          <w:rFonts w:ascii="Mosawi" w:hAnsi="Mosawi" w:cs="Abz-3 (Yagut)"/>
          <w:color w:val="000000" w:themeColor="text1"/>
          <w:sz w:val="20"/>
          <w:szCs w:val="20"/>
          <w:rtl/>
          <w:lang w:val="x-none" w:eastAsia="x-none"/>
        </w:rPr>
        <w:t xml:space="preserve"> </w:t>
      </w:r>
      <w:r w:rsidRPr="00606C41">
        <w:rPr>
          <w:rFonts w:ascii="Traditional Arabic" w:hAnsi="Traditional Arabic" w:cs="DanaFajr" w:hint="cs"/>
          <w:color w:val="000000" w:themeColor="text1"/>
          <w:szCs w:val="28"/>
          <w:rtl/>
        </w:rPr>
        <w:t>ال</w:t>
      </w:r>
      <w:r w:rsidRPr="00606C41">
        <w:rPr>
          <w:rFonts w:ascii="Traditional Arabic" w:hAnsi="Traditional Arabic" w:cs="DanaFajr"/>
          <w:color w:val="000000" w:themeColor="text1"/>
          <w:szCs w:val="28"/>
          <w:rtl/>
        </w:rPr>
        <w:t>طهراني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الذر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عة</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إل</w:t>
      </w:r>
      <w:r w:rsidRPr="00606C41">
        <w:rPr>
          <w:rFonts w:ascii="Times New Roman" w:hAnsi="Times New Roman" w:cs="DanaFajr" w:hint="cs"/>
          <w:color w:val="000000" w:themeColor="text1"/>
          <w:szCs w:val="28"/>
          <w:rtl/>
        </w:rPr>
        <w:t>ى</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تصان</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ف</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الش</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عة</w:t>
      </w:r>
      <w:r w:rsidRPr="00606C41">
        <w:rPr>
          <w:rFonts w:ascii="Traditional Arabic" w:hAnsi="Traditional Arabic" w:cs="DanaFajr"/>
          <w:color w:val="000000" w:themeColor="text1"/>
          <w:szCs w:val="28"/>
          <w:rtl/>
        </w:rPr>
        <w:t xml:space="preserve"> 17</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52</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أبو القاسم </w:t>
      </w:r>
      <w:r w:rsidRPr="00606C41">
        <w:rPr>
          <w:rFonts w:ascii="Traditional Arabic" w:hAnsi="Traditional Arabic" w:cs="DanaFajr"/>
          <w:color w:val="000000" w:themeColor="text1"/>
          <w:szCs w:val="28"/>
          <w:rtl/>
        </w:rPr>
        <w:t>الخوئي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معجم رجال الحد</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ث</w:t>
      </w:r>
      <w:r w:rsidRPr="00606C41">
        <w:rPr>
          <w:rFonts w:ascii="Traditional Arabic" w:hAnsi="Traditional Arabic" w:cs="DanaFajr"/>
          <w:color w:val="000000" w:themeColor="text1"/>
          <w:szCs w:val="28"/>
          <w:rtl/>
        </w:rPr>
        <w:t xml:space="preserve"> 3</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71</w:t>
      </w:r>
      <w:r w:rsidRPr="00606C41">
        <w:rPr>
          <w:rFonts w:cs="DanaFajr" w:hint="cs"/>
          <w:color w:val="000000" w:themeColor="text1"/>
          <w:szCs w:val="28"/>
          <w:rtl/>
        </w:rPr>
        <w:t>).</w:t>
      </w:r>
      <w:r w:rsidRPr="00606C41">
        <w:rPr>
          <w:rFonts w:ascii="Traditional Arabic" w:hAnsi="Traditional Arabic" w:cs="DanaFajr"/>
          <w:color w:val="000000" w:themeColor="text1"/>
          <w:szCs w:val="28"/>
          <w:rtl/>
        </w:rPr>
        <w:t xml:space="preserve"> </w:t>
      </w:r>
    </w:p>
  </w:endnote>
  <w:endnote w:id="672">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محمود</w:t>
      </w:r>
      <w:r w:rsidRPr="00606C41">
        <w:rPr>
          <w:rFonts w:ascii="Traditional Arabic" w:hAnsi="Traditional Arabic" w:cs="DanaFajr"/>
          <w:color w:val="000000" w:themeColor="text1"/>
          <w:szCs w:val="28"/>
          <w:rtl/>
        </w:rPr>
        <w:t xml:space="preserve"> سرمدي</w:t>
      </w:r>
      <w:r w:rsidRPr="00606C41">
        <w:rPr>
          <w:rFonts w:ascii="Traditional Arabic" w:hAnsi="Traditional Arabic" w:cs="DanaFajr" w:hint="cs"/>
          <w:color w:val="000000" w:themeColor="text1"/>
          <w:szCs w:val="28"/>
          <w:rtl/>
        </w:rPr>
        <w:t>، أبو مسلم</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إصفهان</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مفسِّر</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Mosawi" w:hAnsi="Mosawi" w:cs="Abz-3 (Yagut)" w:hint="cs"/>
          <w:color w:val="000000" w:themeColor="text1"/>
          <w:sz w:val="20"/>
          <w:szCs w:val="20"/>
          <w:rtl/>
          <w:lang w:val="x-none" w:eastAsia="x-none"/>
        </w:rPr>
        <w:t>گمنام</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25</w:t>
      </w:r>
      <w:r w:rsidRPr="00606C41">
        <w:rPr>
          <w:rFonts w:cs="DanaFajr" w:hint="cs"/>
          <w:color w:val="000000" w:themeColor="text1"/>
          <w:szCs w:val="28"/>
          <w:rtl/>
        </w:rPr>
        <w:t xml:space="preserve">. </w:t>
      </w:r>
    </w:p>
  </w:endnote>
  <w:endnote w:id="673">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Style w:val="Charff"/>
          <w:rFonts w:ascii="Traditional Arabic" w:hAnsi="Traditional Arabic" w:cs="DanaFajr"/>
          <w:color w:val="000000" w:themeColor="text1"/>
          <w:rtl/>
        </w:rPr>
        <w:t>ناديه شر</w:t>
      </w:r>
      <w:r w:rsidRPr="00606C41">
        <w:rPr>
          <w:rStyle w:val="Charff"/>
          <w:rFonts w:ascii="Times New Roman" w:hAnsi="Times New Roman" w:cs="DanaFajr" w:hint="cs"/>
          <w:color w:val="000000" w:themeColor="text1"/>
          <w:rtl/>
        </w:rPr>
        <w:t>ي</w:t>
      </w:r>
      <w:r w:rsidRPr="00606C41">
        <w:rPr>
          <w:rStyle w:val="Charff"/>
          <w:rFonts w:ascii="Traditional Arabic" w:hAnsi="Traditional Arabic" w:cs="DanaFajr" w:hint="cs"/>
          <w:color w:val="000000" w:themeColor="text1"/>
          <w:rtl/>
        </w:rPr>
        <w:t>ف</w:t>
      </w:r>
      <w:r w:rsidRPr="00606C41">
        <w:rPr>
          <w:rFonts w:ascii="Traditional Arabic" w:hAnsi="Traditional Arabic" w:cs="DanaFajr"/>
          <w:color w:val="000000" w:themeColor="text1"/>
          <w:szCs w:val="28"/>
          <w:rtl/>
        </w:rPr>
        <w:t xml:space="preserve"> العمري</w:t>
      </w:r>
      <w:r w:rsidRPr="00606C41">
        <w:rPr>
          <w:rStyle w:val="Charff"/>
          <w:rFonts w:ascii="Traditional Arabic" w:hAnsi="Traditional Arabic" w:cs="DanaFajr" w:hint="cs"/>
          <w:color w:val="000000" w:themeColor="text1"/>
          <w:rtl/>
        </w:rPr>
        <w:t xml:space="preserve">، </w:t>
      </w:r>
      <w:r w:rsidRPr="00606C41">
        <w:rPr>
          <w:rStyle w:val="Charff"/>
          <w:rFonts w:ascii="Traditional Arabic" w:hAnsi="Traditional Arabic" w:cs="DanaFajr"/>
          <w:color w:val="000000" w:themeColor="text1"/>
          <w:rtl/>
        </w:rPr>
        <w:t>النسخ في دراسات ال</w:t>
      </w:r>
      <w:r w:rsidRPr="00606C41">
        <w:rPr>
          <w:rStyle w:val="Charff"/>
          <w:rFonts w:ascii="Traditional Arabic" w:hAnsi="Traditional Arabic" w:cs="DanaFajr" w:hint="cs"/>
          <w:color w:val="000000" w:themeColor="text1"/>
          <w:rtl/>
        </w:rPr>
        <w:t>أ</w:t>
      </w:r>
      <w:r w:rsidRPr="00606C41">
        <w:rPr>
          <w:rStyle w:val="Charff"/>
          <w:rFonts w:ascii="Traditional Arabic" w:hAnsi="Traditional Arabic" w:cs="DanaFajr"/>
          <w:color w:val="000000" w:themeColor="text1"/>
          <w:rtl/>
        </w:rPr>
        <w:t>صولي</w:t>
      </w:r>
      <w:r w:rsidRPr="00606C41">
        <w:rPr>
          <w:rStyle w:val="Charff"/>
          <w:rFonts w:ascii="Traditional Arabic" w:hAnsi="Traditional Arabic" w:cs="DanaFajr" w:hint="cs"/>
          <w:color w:val="000000" w:themeColor="text1"/>
          <w:rtl/>
        </w:rPr>
        <w:t>ي</w:t>
      </w:r>
      <w:r w:rsidRPr="00606C41">
        <w:rPr>
          <w:rStyle w:val="Charff"/>
          <w:rFonts w:ascii="Traditional Arabic" w:hAnsi="Traditional Arabic" w:cs="DanaFajr"/>
          <w:color w:val="000000" w:themeColor="text1"/>
          <w:rtl/>
        </w:rPr>
        <w:t>ن</w:t>
      </w:r>
      <w:r w:rsidRPr="00606C41">
        <w:rPr>
          <w:rFonts w:ascii="Traditional Arabic" w:hAnsi="Traditional Arabic" w:cs="DanaFajr"/>
          <w:color w:val="000000" w:themeColor="text1"/>
          <w:szCs w:val="28"/>
          <w:rtl/>
        </w:rPr>
        <w:t>: 99</w:t>
      </w:r>
      <w:r w:rsidRPr="00606C41">
        <w:rPr>
          <w:rFonts w:cs="DanaFajr" w:hint="cs"/>
          <w:color w:val="000000" w:themeColor="text1"/>
          <w:szCs w:val="28"/>
          <w:rtl/>
        </w:rPr>
        <w:t xml:space="preserve">. </w:t>
      </w:r>
    </w:p>
  </w:endnote>
  <w:endnote w:id="674">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انظر: رجال النجاش</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388، الطوسي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الفهرست</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210، الذر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عة</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إل</w:t>
      </w:r>
      <w:r w:rsidRPr="00606C41">
        <w:rPr>
          <w:rFonts w:ascii="Times New Roman" w:hAnsi="Times New Roman" w:cs="DanaFajr" w:hint="cs"/>
          <w:color w:val="000000" w:themeColor="text1"/>
          <w:szCs w:val="28"/>
          <w:rtl/>
        </w:rPr>
        <w:t>ى</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تصان</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ف</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الش</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عة</w:t>
      </w:r>
      <w:r w:rsidRPr="00606C41">
        <w:rPr>
          <w:rFonts w:ascii="Traditional Arabic" w:hAnsi="Traditional Arabic" w:cs="DanaFajr"/>
          <w:color w:val="000000" w:themeColor="text1"/>
          <w:szCs w:val="28"/>
          <w:rtl/>
        </w:rPr>
        <w:t xml:space="preserve"> 16</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224، الخوئي، معجم رجال الحد</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ث</w:t>
      </w:r>
      <w:r w:rsidRPr="00606C41">
        <w:rPr>
          <w:rFonts w:ascii="Traditional Arabic" w:hAnsi="Traditional Arabic" w:cs="DanaFajr"/>
          <w:color w:val="000000" w:themeColor="text1"/>
          <w:szCs w:val="28"/>
          <w:rtl/>
        </w:rPr>
        <w:t xml:space="preserve"> 15</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335</w:t>
      </w:r>
      <w:r w:rsidRPr="00606C41">
        <w:rPr>
          <w:rFonts w:cs="DanaFajr" w:hint="cs"/>
          <w:color w:val="000000" w:themeColor="text1"/>
          <w:szCs w:val="28"/>
          <w:rtl/>
        </w:rPr>
        <w:t xml:space="preserve">. </w:t>
      </w:r>
    </w:p>
  </w:endnote>
  <w:endnote w:id="675">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الذر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عة</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إل</w:t>
      </w:r>
      <w:r w:rsidRPr="00606C41">
        <w:rPr>
          <w:rFonts w:ascii="Times New Roman" w:hAnsi="Times New Roman" w:cs="DanaFajr" w:hint="cs"/>
          <w:color w:val="000000" w:themeColor="text1"/>
          <w:szCs w:val="28"/>
          <w:rtl/>
        </w:rPr>
        <w:t>ى</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تصان</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ف</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الش</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عة</w:t>
      </w:r>
      <w:r w:rsidRPr="00606C41">
        <w:rPr>
          <w:rFonts w:ascii="Traditional Arabic" w:hAnsi="Traditional Arabic" w:cs="DanaFajr"/>
          <w:color w:val="000000" w:themeColor="text1"/>
          <w:szCs w:val="28"/>
          <w:rtl/>
        </w:rPr>
        <w:t xml:space="preserve"> 24</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146 ـ 147</w:t>
      </w:r>
      <w:r w:rsidRPr="00606C41">
        <w:rPr>
          <w:rFonts w:cs="DanaFajr" w:hint="cs"/>
          <w:color w:val="000000" w:themeColor="text1"/>
          <w:szCs w:val="28"/>
          <w:rtl/>
        </w:rPr>
        <w:t xml:space="preserve">. </w:t>
      </w:r>
    </w:p>
  </w:endnote>
  <w:endnote w:id="676">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مولائي نيا، نقد وبررس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نظر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ه</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إنكار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قرآن: </w:t>
      </w:r>
      <w:r w:rsidRPr="00606C41">
        <w:rPr>
          <w:rFonts w:ascii="Traditional Arabic" w:hAnsi="Traditional Arabic" w:cs="DanaFajr"/>
          <w:color w:val="000000" w:themeColor="text1"/>
          <w:szCs w:val="28"/>
          <w:rtl/>
        </w:rPr>
        <w:t>96</w:t>
      </w:r>
      <w:r w:rsidRPr="00606C41">
        <w:rPr>
          <w:rFonts w:cs="DanaFajr" w:hint="cs"/>
          <w:color w:val="000000" w:themeColor="text1"/>
          <w:szCs w:val="28"/>
          <w:rtl/>
        </w:rPr>
        <w:t xml:space="preserve">. </w:t>
      </w:r>
    </w:p>
  </w:endnote>
  <w:endnote w:id="677">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أحمد خان</w:t>
      </w:r>
      <w:r w:rsidRPr="00606C41">
        <w:rPr>
          <w:rFonts w:ascii="Traditional Arabic" w:hAnsi="Traditional Arabic" w:cs="DanaFajr"/>
          <w:color w:val="000000" w:themeColor="text1"/>
          <w:szCs w:val="28"/>
          <w:rtl/>
        </w:rPr>
        <w:t xml:space="preserve"> الهندي، تفس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القرآن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وهو</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الهد</w:t>
      </w:r>
      <w:r w:rsidRPr="00606C41">
        <w:rPr>
          <w:rFonts w:ascii="Times New Roman" w:hAnsi="Times New Roman" w:cs="DanaFajr" w:hint="cs"/>
          <w:color w:val="000000" w:themeColor="text1"/>
          <w:szCs w:val="28"/>
          <w:rtl/>
        </w:rPr>
        <w:t>ى</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والفرقان</w:t>
      </w:r>
      <w:r w:rsidRPr="00606C41">
        <w:rPr>
          <w:rFonts w:ascii="Traditional Arabic" w:hAnsi="Traditional Arabic" w:cs="DanaFajr"/>
          <w:color w:val="000000" w:themeColor="text1"/>
          <w:szCs w:val="28"/>
          <w:rtl/>
        </w:rPr>
        <w:t xml:space="preserve"> 1</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18</w:t>
      </w:r>
      <w:r w:rsidRPr="00606C41">
        <w:rPr>
          <w:rFonts w:cs="DanaFajr" w:hint="cs"/>
          <w:color w:val="000000" w:themeColor="text1"/>
          <w:szCs w:val="28"/>
          <w:rtl/>
        </w:rPr>
        <w:t xml:space="preserve">. </w:t>
      </w:r>
    </w:p>
  </w:endnote>
  <w:endnote w:id="678">
    <w:p w:rsidR="00A14951" w:rsidRPr="00606C41" w:rsidRDefault="00A14951" w:rsidP="007C1DEC">
      <w:pPr>
        <w:spacing w:line="280" w:lineRule="exact"/>
        <w:ind w:firstLine="0"/>
        <w:rPr>
          <w:rFonts w:ascii="Traditional Arabic" w:hAnsi="Traditional Arabic" w:cs="DanaFajr"/>
          <w:color w:val="000000" w:themeColor="text1"/>
          <w:szCs w:val="28"/>
          <w:rtl/>
        </w:rPr>
      </w:pPr>
      <w:r w:rsidRPr="00606C41">
        <w:rPr>
          <w:rFonts w:ascii="Traditional Arabic" w:hAnsi="Traditional Arabic" w:cs="DanaFajr"/>
          <w:color w:val="000000" w:themeColor="text1"/>
          <w:szCs w:val="28"/>
          <w:rtl/>
        </w:rPr>
        <w:t>(</w:t>
      </w:r>
      <w:r w:rsidRPr="00606C41">
        <w:rPr>
          <w:rFonts w:ascii="Traditional Arabic" w:hAnsi="Traditional Arabic" w:cs="DanaFajr"/>
          <w:color w:val="000000" w:themeColor="text1"/>
          <w:szCs w:val="28"/>
        </w:rPr>
        <w:endnoteRef/>
      </w:r>
      <w:r w:rsidRPr="00606C41">
        <w:rPr>
          <w:rFonts w:ascii="Traditional Arabic" w:hAnsi="Traditional Arabic" w:cs="DanaFajr"/>
          <w:color w:val="000000" w:themeColor="text1"/>
          <w:szCs w:val="28"/>
          <w:rtl/>
        </w:rPr>
        <w:t>) م</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ن</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أراد التعرف على حياته وأفكاره فليراجع مقد</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مة السيد محمد تقي فخر داعي الكيلاني على تفسيره. </w:t>
      </w:r>
    </w:p>
  </w:endnote>
  <w:endnote w:id="679">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الهندي، تفس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القرآن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وهو</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الهد</w:t>
      </w:r>
      <w:r w:rsidRPr="00606C41">
        <w:rPr>
          <w:rFonts w:ascii="Times New Roman" w:hAnsi="Times New Roman" w:cs="DanaFajr" w:hint="cs"/>
          <w:color w:val="000000" w:themeColor="text1"/>
          <w:szCs w:val="28"/>
          <w:rtl/>
        </w:rPr>
        <w:t>ى</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والفرقان</w:t>
      </w:r>
      <w:r w:rsidRPr="00606C41">
        <w:rPr>
          <w:rFonts w:ascii="Traditional Arabic" w:hAnsi="Traditional Arabic" w:cs="DanaFajr"/>
          <w:color w:val="000000" w:themeColor="text1"/>
          <w:szCs w:val="28"/>
          <w:rtl/>
        </w:rPr>
        <w:t>: 192</w:t>
      </w:r>
      <w:r w:rsidRPr="00606C41">
        <w:rPr>
          <w:rFonts w:cs="DanaFajr" w:hint="cs"/>
          <w:color w:val="000000" w:themeColor="text1"/>
          <w:szCs w:val="28"/>
          <w:rtl/>
        </w:rPr>
        <w:t xml:space="preserve">. </w:t>
      </w:r>
    </w:p>
  </w:endnote>
  <w:endnote w:id="680">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ول</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الله </w:t>
      </w:r>
      <w:r w:rsidRPr="00606C41">
        <w:rPr>
          <w:rFonts w:ascii="Traditional Arabic" w:hAnsi="Traditional Arabic" w:cs="DanaFajr"/>
          <w:color w:val="000000" w:themeColor="text1"/>
          <w:szCs w:val="28"/>
          <w:rtl/>
        </w:rPr>
        <w:t>سرابي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إثبات ال</w:t>
      </w:r>
      <w:r w:rsidRPr="00606C41">
        <w:rPr>
          <w:rFonts w:ascii="Traditional Arabic" w:hAnsi="Traditional Arabic" w:cs="DanaFajr" w:hint="cs"/>
          <w:color w:val="000000" w:themeColor="text1"/>
          <w:szCs w:val="28"/>
          <w:rtl/>
        </w:rPr>
        <w:t>آ</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ات</w:t>
      </w:r>
      <w:r w:rsidRPr="00606C41">
        <w:rPr>
          <w:rFonts w:ascii="Traditional Arabic" w:hAnsi="Traditional Arabic" w:cs="DanaFajr"/>
          <w:color w:val="000000" w:themeColor="text1"/>
          <w:szCs w:val="28"/>
          <w:rtl/>
        </w:rPr>
        <w:t>: 39 ـ 40</w:t>
      </w:r>
      <w:r w:rsidRPr="00606C41">
        <w:rPr>
          <w:rFonts w:cs="DanaFajr" w:hint="cs"/>
          <w:color w:val="000000" w:themeColor="text1"/>
          <w:szCs w:val="28"/>
          <w:rtl/>
        </w:rPr>
        <w:t xml:space="preserve">. </w:t>
      </w:r>
    </w:p>
  </w:endnote>
  <w:endnote w:id="681">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30</w:t>
      </w:r>
      <w:r w:rsidRPr="00606C41">
        <w:rPr>
          <w:rFonts w:cs="DanaFajr" w:hint="cs"/>
          <w:color w:val="000000" w:themeColor="text1"/>
          <w:szCs w:val="28"/>
          <w:rtl/>
        </w:rPr>
        <w:t xml:space="preserve">. </w:t>
      </w:r>
    </w:p>
  </w:endnote>
  <w:endnote w:id="682">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المصدر نفسه</w:t>
      </w:r>
      <w:r w:rsidRPr="00606C41">
        <w:rPr>
          <w:rFonts w:cs="DanaFajr" w:hint="cs"/>
          <w:color w:val="000000" w:themeColor="text1"/>
          <w:szCs w:val="28"/>
          <w:rtl/>
        </w:rPr>
        <w:t xml:space="preserve">. </w:t>
      </w:r>
    </w:p>
  </w:endnote>
  <w:endnote w:id="683">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عل</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حسن</w:t>
      </w:r>
      <w:r w:rsidRPr="00606C41">
        <w:rPr>
          <w:rFonts w:ascii="Traditional Arabic" w:hAnsi="Traditional Arabic" w:cs="DanaFajr"/>
          <w:color w:val="000000" w:themeColor="text1"/>
          <w:szCs w:val="28"/>
          <w:rtl/>
        </w:rPr>
        <w:t xml:space="preserve"> العريض</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فتح المنان 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القرآن</w:t>
      </w:r>
      <w:r w:rsidRPr="00606C41">
        <w:rPr>
          <w:rFonts w:ascii="Traditional Arabic" w:hAnsi="Traditional Arabic" w:cs="DanaFajr"/>
          <w:color w:val="000000" w:themeColor="text1"/>
          <w:szCs w:val="28"/>
          <w:rtl/>
        </w:rPr>
        <w:t>: 208 ـ 212</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عبد</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المج</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د</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w:t>
      </w:r>
      <w:r w:rsidRPr="00606C41">
        <w:rPr>
          <w:rFonts w:ascii="Traditional Arabic" w:hAnsi="Traditional Arabic" w:cs="DanaFajr"/>
          <w:color w:val="000000" w:themeColor="text1"/>
          <w:szCs w:val="28"/>
          <w:rtl/>
        </w:rPr>
        <w:t>محتسب، الاتجاهات التفس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ة</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Pr>
        <w:t xml:space="preserve"> </w:t>
      </w:r>
      <w:r w:rsidRPr="00606C41">
        <w:rPr>
          <w:rFonts w:ascii="Traditional Arabic" w:hAnsi="Traditional Arabic" w:cs="DanaFajr"/>
          <w:color w:val="000000" w:themeColor="text1"/>
          <w:szCs w:val="28"/>
          <w:rtl/>
        </w:rPr>
        <w:t>العصر الراهن</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103 ـ 193</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جواد موس</w:t>
      </w:r>
      <w:r w:rsidRPr="00606C41">
        <w:rPr>
          <w:rFonts w:ascii="Times New Roman" w:hAnsi="Times New Roman" w:cs="DanaFajr" w:hint="cs"/>
          <w:color w:val="000000" w:themeColor="text1"/>
          <w:szCs w:val="28"/>
          <w:rtl/>
        </w:rPr>
        <w:t>ى</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محمد</w:t>
      </w:r>
      <w:r w:rsidRPr="00606C41">
        <w:rPr>
          <w:rFonts w:ascii="Traditional Arabic" w:hAnsi="Traditional Arabic" w:cs="DanaFajr"/>
          <w:color w:val="000000" w:themeColor="text1"/>
          <w:szCs w:val="28"/>
          <w:rtl/>
        </w:rPr>
        <w:t xml:space="preserve"> عف</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انه، الرأ</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الصواب</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منسوخ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الكتاب: </w:t>
      </w:r>
      <w:r w:rsidRPr="00606C41">
        <w:rPr>
          <w:rFonts w:ascii="Traditional Arabic" w:hAnsi="Traditional Arabic" w:cs="DanaFajr"/>
          <w:color w:val="000000" w:themeColor="text1"/>
          <w:szCs w:val="28"/>
          <w:rtl/>
        </w:rPr>
        <w:t>70، نقلاً عن</w:t>
      </w:r>
      <w:r>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مولائي نيا</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نقد وبررس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نظر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ه</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إنكار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قرآن: </w:t>
      </w:r>
      <w:r w:rsidRPr="00606C41">
        <w:rPr>
          <w:rFonts w:ascii="Traditional Arabic" w:hAnsi="Traditional Arabic" w:cs="DanaFajr"/>
          <w:color w:val="000000" w:themeColor="text1"/>
          <w:szCs w:val="28"/>
          <w:rtl/>
        </w:rPr>
        <w:t>280</w:t>
      </w:r>
      <w:r w:rsidRPr="00606C41">
        <w:rPr>
          <w:rFonts w:cs="DanaFajr" w:hint="cs"/>
          <w:color w:val="000000" w:themeColor="text1"/>
          <w:szCs w:val="28"/>
          <w:rtl/>
        </w:rPr>
        <w:t xml:space="preserve">. </w:t>
      </w:r>
    </w:p>
  </w:endnote>
  <w:endnote w:id="684">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انظر: محمد</w:t>
      </w:r>
      <w:r w:rsidRPr="00606C41">
        <w:rPr>
          <w:rFonts w:ascii="Traditional Arabic" w:hAnsi="Traditional Arabic" w:cs="DanaFajr" w:hint="cs"/>
          <w:color w:val="000000" w:themeColor="text1"/>
          <w:szCs w:val="28"/>
          <w:rtl/>
        </w:rPr>
        <w:t xml:space="preserve"> عبده</w:t>
      </w:r>
      <w:r w:rsidRPr="00606C41">
        <w:rPr>
          <w:rFonts w:ascii="Traditional Arabic" w:hAnsi="Traditional Arabic" w:cs="DanaFajr"/>
          <w:color w:val="000000" w:themeColor="text1"/>
          <w:szCs w:val="28"/>
          <w:rtl/>
        </w:rPr>
        <w:t>، شرح نهج البلاغه: 25</w:t>
      </w:r>
      <w:r w:rsidRPr="00606C41">
        <w:rPr>
          <w:rFonts w:cs="DanaFajr" w:hint="cs"/>
          <w:color w:val="000000" w:themeColor="text1"/>
          <w:szCs w:val="28"/>
          <w:rtl/>
        </w:rPr>
        <w:t xml:space="preserve">. </w:t>
      </w:r>
    </w:p>
  </w:endnote>
  <w:endnote w:id="685">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محمد</w:t>
      </w:r>
      <w:r w:rsidRPr="00606C41">
        <w:rPr>
          <w:rFonts w:ascii="Traditional Arabic" w:hAnsi="Traditional Arabic" w:cs="DanaFajr"/>
          <w:color w:val="000000" w:themeColor="text1"/>
          <w:szCs w:val="28"/>
          <w:rtl/>
        </w:rPr>
        <w:t xml:space="preserve"> رشيد رضا</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تفسير القرآن الحكيم (تفس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 المنار</w:t>
      </w:r>
      <w:r w:rsidRPr="00606C41">
        <w:rPr>
          <w:rFonts w:ascii="Traditional Arabic" w:hAnsi="Traditional Arabic" w:cs="DanaFajr"/>
          <w:color w:val="000000" w:themeColor="text1"/>
          <w:szCs w:val="28"/>
          <w:rtl/>
        </w:rPr>
        <w:t>) 1</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345</w:t>
      </w:r>
      <w:r w:rsidRPr="00606C41">
        <w:rPr>
          <w:rFonts w:cs="DanaFajr" w:hint="cs"/>
          <w:color w:val="000000" w:themeColor="text1"/>
          <w:szCs w:val="28"/>
          <w:rtl/>
        </w:rPr>
        <w:t xml:space="preserve">. </w:t>
      </w:r>
    </w:p>
  </w:endnote>
  <w:endnote w:id="686">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مولائي نيا، نقد وبررس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نظر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ه</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إنكار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قرآن: </w:t>
      </w:r>
      <w:r w:rsidRPr="00606C41">
        <w:rPr>
          <w:rFonts w:ascii="Traditional Arabic" w:hAnsi="Traditional Arabic" w:cs="DanaFajr"/>
          <w:color w:val="000000" w:themeColor="text1"/>
          <w:szCs w:val="28"/>
          <w:rtl/>
        </w:rPr>
        <w:t>274</w:t>
      </w:r>
      <w:r w:rsidRPr="00606C41">
        <w:rPr>
          <w:rFonts w:cs="DanaFajr" w:hint="cs"/>
          <w:color w:val="000000" w:themeColor="text1"/>
          <w:szCs w:val="28"/>
          <w:rtl/>
        </w:rPr>
        <w:t xml:space="preserve">. </w:t>
      </w:r>
    </w:p>
  </w:endnote>
  <w:endnote w:id="687">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eastAsia="SimSun" w:hAnsi="Traditional Arabic" w:cs="DanaFajr" w:hint="cs"/>
          <w:color w:val="000000" w:themeColor="text1"/>
          <w:szCs w:val="28"/>
          <w:rtl/>
        </w:rPr>
        <w:t xml:space="preserve">هبة </w:t>
      </w:r>
      <w:r w:rsidRPr="00606C41">
        <w:rPr>
          <w:rFonts w:ascii="Traditional Arabic" w:eastAsia="SimSun" w:hAnsi="Traditional Arabic" w:cs="DanaFajr"/>
          <w:color w:val="000000" w:themeColor="text1"/>
          <w:szCs w:val="28"/>
          <w:rtl/>
        </w:rPr>
        <w:softHyphen/>
      </w:r>
      <w:r w:rsidRPr="00606C41">
        <w:rPr>
          <w:rFonts w:ascii="Traditional Arabic" w:eastAsia="SimSun" w:hAnsi="Traditional Arabic" w:cs="DanaFajr" w:hint="cs"/>
          <w:color w:val="000000" w:themeColor="text1"/>
          <w:szCs w:val="28"/>
          <w:rtl/>
        </w:rPr>
        <w:t>الد</w:t>
      </w:r>
      <w:r w:rsidRPr="00606C41">
        <w:rPr>
          <w:rFonts w:ascii="Times New Roman" w:eastAsia="SimSun" w:hAnsi="Times New Roman" w:cs="DanaFajr" w:hint="cs"/>
          <w:color w:val="000000" w:themeColor="text1"/>
          <w:szCs w:val="28"/>
          <w:rtl/>
        </w:rPr>
        <w:t>ي</w:t>
      </w:r>
      <w:r w:rsidRPr="00606C41">
        <w:rPr>
          <w:rFonts w:ascii="Traditional Arabic" w:eastAsia="SimSun" w:hAnsi="Traditional Arabic" w:cs="DanaFajr" w:hint="cs"/>
          <w:color w:val="000000" w:themeColor="text1"/>
          <w:szCs w:val="28"/>
          <w:rtl/>
        </w:rPr>
        <w:t>ن</w:t>
      </w:r>
      <w:r w:rsidRPr="00606C41">
        <w:rPr>
          <w:rFonts w:ascii="Traditional Arabic" w:eastAsia="SimSun" w:hAnsi="Traditional Arabic" w:cs="DanaFajr"/>
          <w:color w:val="000000" w:themeColor="text1"/>
          <w:szCs w:val="28"/>
          <w:rtl/>
        </w:rPr>
        <w:t xml:space="preserve"> الشهرستان</w:t>
      </w:r>
      <w:r w:rsidRPr="00606C41">
        <w:rPr>
          <w:rFonts w:ascii="Times New Roman" w:eastAsia="SimSun" w:hAnsi="Times New Roman" w:cs="DanaFajr" w:hint="cs"/>
          <w:color w:val="000000" w:themeColor="text1"/>
          <w:szCs w:val="28"/>
          <w:rtl/>
        </w:rPr>
        <w:t>ي</w:t>
      </w:r>
      <w:r w:rsidRPr="00606C41">
        <w:rPr>
          <w:rFonts w:ascii="Traditional Arabic" w:eastAsia="SimSun"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تن</w:t>
      </w:r>
      <w:r w:rsidRPr="00606C41">
        <w:rPr>
          <w:rFonts w:ascii="Traditional Arabic" w:hAnsi="Traditional Arabic" w:cs="DanaFajr" w:hint="cs"/>
          <w:color w:val="000000" w:themeColor="text1"/>
          <w:szCs w:val="28"/>
          <w:rtl/>
        </w:rPr>
        <w:t>ـ</w:t>
      </w:r>
      <w:r w:rsidRPr="00606C41">
        <w:rPr>
          <w:rFonts w:ascii="Traditional Arabic" w:hAnsi="Traditional Arabic" w:cs="DanaFajr"/>
          <w:color w:val="000000" w:themeColor="text1"/>
          <w:szCs w:val="28"/>
          <w:rtl/>
        </w:rPr>
        <w:t>زيه التن</w:t>
      </w:r>
      <w:r w:rsidRPr="00606C41">
        <w:rPr>
          <w:rFonts w:ascii="Traditional Arabic" w:hAnsi="Traditional Arabic" w:cs="DanaFajr" w:hint="cs"/>
          <w:color w:val="000000" w:themeColor="text1"/>
          <w:szCs w:val="28"/>
          <w:rtl/>
        </w:rPr>
        <w:t>ـ</w:t>
      </w:r>
      <w:r w:rsidRPr="00606C41">
        <w:rPr>
          <w:rFonts w:ascii="Traditional Arabic" w:hAnsi="Traditional Arabic" w:cs="DanaFajr"/>
          <w:color w:val="000000" w:themeColor="text1"/>
          <w:szCs w:val="28"/>
          <w:rtl/>
        </w:rPr>
        <w:t>زيل</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8 ـ 9</w:t>
      </w:r>
      <w:r w:rsidRPr="00606C41">
        <w:rPr>
          <w:rFonts w:cs="DanaFajr" w:hint="cs"/>
          <w:color w:val="000000" w:themeColor="text1"/>
          <w:szCs w:val="28"/>
          <w:rtl/>
        </w:rPr>
        <w:t xml:space="preserve">. </w:t>
      </w:r>
    </w:p>
  </w:endnote>
  <w:endnote w:id="688">
    <w:p w:rsidR="00A14951" w:rsidRPr="00606C41" w:rsidRDefault="00A14951" w:rsidP="007C1DEC">
      <w:pPr>
        <w:spacing w:line="280" w:lineRule="exact"/>
        <w:ind w:firstLine="0"/>
        <w:rPr>
          <w:rFonts w:ascii="Traditional Arabic" w:hAnsi="Traditional Arabic" w:cs="DanaFajr"/>
          <w:color w:val="000000" w:themeColor="text1"/>
          <w:szCs w:val="28"/>
        </w:rPr>
      </w:pPr>
      <w:r w:rsidRPr="00606C41">
        <w:rPr>
          <w:rFonts w:ascii="Traditional Arabic" w:hAnsi="Traditional Arabic" w:cs="DanaFajr"/>
          <w:color w:val="000000" w:themeColor="text1"/>
          <w:szCs w:val="28"/>
          <w:rtl/>
        </w:rPr>
        <w:t>(</w:t>
      </w:r>
      <w:r w:rsidRPr="00606C41">
        <w:rPr>
          <w:rFonts w:ascii="Traditional Arabic" w:hAnsi="Traditional Arabic" w:cs="DanaFajr"/>
          <w:color w:val="000000" w:themeColor="text1"/>
          <w:szCs w:val="28"/>
        </w:rPr>
        <w:endnoteRef/>
      </w:r>
      <w:r w:rsidRPr="00606C41">
        <w:rPr>
          <w:rFonts w:ascii="Traditional Arabic" w:hAnsi="Traditional Arabic" w:cs="DanaFajr"/>
          <w:color w:val="000000" w:themeColor="text1"/>
          <w:szCs w:val="28"/>
          <w:rtl/>
        </w:rPr>
        <w:t>) هذه الملاومة خاطئة؛ ل</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ن بحوث مصونية القرآن الكريم من التحريف لا ترتبط بالكل</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ية بمقولة النسخ؛ ل</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 xml:space="preserve">ن القول </w:t>
      </w:r>
      <w:r w:rsidRPr="00606C41">
        <w:rPr>
          <w:rFonts w:cs="DanaFajr" w:hint="eastAsia"/>
          <w:color w:val="000000" w:themeColor="text1"/>
          <w:szCs w:val="28"/>
          <w:rtl/>
        </w:rPr>
        <w:t>«</w:t>
      </w:r>
      <w:r w:rsidRPr="00606C41">
        <w:rPr>
          <w:rFonts w:ascii="Traditional Arabic" w:hAnsi="Traditional Arabic" w:cs="DanaFajr"/>
          <w:color w:val="000000" w:themeColor="text1"/>
          <w:szCs w:val="28"/>
          <w:rtl/>
        </w:rPr>
        <w:t>بنسخ التلاوة</w:t>
      </w:r>
      <w:r w:rsidRPr="00606C41">
        <w:rPr>
          <w:rFonts w:cs="DanaFajr" w:hint="eastAsia"/>
          <w:color w:val="000000" w:themeColor="text1"/>
          <w:szCs w:val="28"/>
          <w:rtl/>
        </w:rPr>
        <w:t>»</w:t>
      </w:r>
      <w:r w:rsidRPr="00606C41">
        <w:rPr>
          <w:rFonts w:ascii="Traditional Arabic" w:hAnsi="Traditional Arabic" w:cs="DanaFajr"/>
          <w:color w:val="000000" w:themeColor="text1"/>
          <w:szCs w:val="28"/>
          <w:rtl/>
        </w:rPr>
        <w:t xml:space="preserve"> يؤد</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ي </w:t>
      </w:r>
      <w:r w:rsidRPr="00606C41">
        <w:rPr>
          <w:rFonts w:ascii="Traditional Arabic" w:hAnsi="Traditional Arabic" w:cs="DanaFajr" w:hint="cs"/>
          <w:color w:val="000000" w:themeColor="text1"/>
          <w:szCs w:val="28"/>
          <w:rtl/>
        </w:rPr>
        <w:t>إ</w:t>
      </w:r>
      <w:r w:rsidRPr="00606C41">
        <w:rPr>
          <w:rFonts w:ascii="Traditional Arabic" w:hAnsi="Traditional Arabic" w:cs="DanaFajr"/>
          <w:color w:val="000000" w:themeColor="text1"/>
          <w:szCs w:val="28"/>
          <w:rtl/>
        </w:rPr>
        <w:t>لى التحريف فيما لو</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كان النسخ بعد و</w:t>
      </w:r>
      <w:r w:rsidRPr="00606C41">
        <w:rPr>
          <w:rFonts w:ascii="Traditional Arabic" w:hAnsi="Traditional Arabic" w:cs="DanaFajr" w:hint="cs"/>
          <w:color w:val="000000" w:themeColor="text1"/>
          <w:szCs w:val="28"/>
          <w:rtl/>
        </w:rPr>
        <w:t>ف</w:t>
      </w:r>
      <w:r w:rsidRPr="00606C41">
        <w:rPr>
          <w:rFonts w:ascii="Traditional Arabic" w:hAnsi="Traditional Arabic" w:cs="DanaFajr"/>
          <w:color w:val="000000" w:themeColor="text1"/>
          <w:szCs w:val="28"/>
          <w:rtl/>
        </w:rPr>
        <w:t>اة الرسول ال</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كرم</w:t>
      </w:r>
      <w:r w:rsidRPr="00E46CD9">
        <w:rPr>
          <w:rFonts w:ascii="Traditional Arabic" w:hAnsi="Traditional Arabic" w:cs="Mosawi" w:hint="cs"/>
          <w:color w:val="000000" w:themeColor="text1"/>
          <w:sz w:val="20"/>
          <w:szCs w:val="20"/>
          <w:rtl/>
        </w:rPr>
        <w:t>|</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وهذا غير صحيح</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ل</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ن الوحي انقطع بوفاة النبي</w:t>
      </w:r>
      <w:r w:rsidRPr="00606C41">
        <w:rPr>
          <w:rFonts w:ascii="Traditional Arabic" w:hAnsi="Traditional Arabic" w:cs="DanaFajr" w:hint="cs"/>
          <w:color w:val="000000" w:themeColor="text1"/>
          <w:szCs w:val="28"/>
          <w:rtl/>
        </w:rPr>
        <w:t>ّ</w:t>
      </w:r>
      <w:r w:rsidRPr="00E46CD9">
        <w:rPr>
          <w:rFonts w:ascii="Traditional Arabic" w:hAnsi="Traditional Arabic" w:cs="Mosawi" w:hint="cs"/>
          <w:color w:val="000000" w:themeColor="text1"/>
          <w:sz w:val="20"/>
          <w:szCs w:val="20"/>
          <w:rtl/>
        </w:rPr>
        <w:t>|</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ولا يُتصو</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ر النسخ بعد ذلك. </w:t>
      </w:r>
      <w:r w:rsidRPr="00606C41">
        <w:rPr>
          <w:rFonts w:ascii="Traditional Arabic" w:hAnsi="Traditional Arabic" w:cs="DanaFajr" w:hint="cs"/>
          <w:color w:val="000000" w:themeColor="text1"/>
          <w:szCs w:val="28"/>
          <w:rtl/>
        </w:rPr>
        <w:t>(</w:t>
      </w:r>
      <w:r w:rsidRPr="00606C41">
        <w:rPr>
          <w:rFonts w:ascii="Traditional Arabic" w:eastAsia="SimSun" w:hAnsi="Traditional Arabic" w:cs="DanaFajr" w:hint="cs"/>
          <w:color w:val="000000" w:themeColor="text1"/>
          <w:szCs w:val="28"/>
          <w:rtl/>
        </w:rPr>
        <w:t xml:space="preserve">انظر: هبة </w:t>
      </w:r>
      <w:r w:rsidRPr="00606C41">
        <w:rPr>
          <w:rFonts w:ascii="Traditional Arabic" w:eastAsia="SimSun" w:hAnsi="Traditional Arabic" w:cs="DanaFajr"/>
          <w:color w:val="000000" w:themeColor="text1"/>
          <w:szCs w:val="28"/>
          <w:rtl/>
        </w:rPr>
        <w:softHyphen/>
      </w:r>
      <w:r w:rsidRPr="00606C41">
        <w:rPr>
          <w:rFonts w:ascii="Traditional Arabic" w:eastAsia="SimSun" w:hAnsi="Traditional Arabic" w:cs="DanaFajr" w:hint="cs"/>
          <w:color w:val="000000" w:themeColor="text1"/>
          <w:szCs w:val="28"/>
          <w:rtl/>
        </w:rPr>
        <w:t>الد</w:t>
      </w:r>
      <w:r w:rsidRPr="00606C41">
        <w:rPr>
          <w:rFonts w:ascii="Times New Roman" w:eastAsia="SimSun" w:hAnsi="Times New Roman" w:cs="DanaFajr" w:hint="cs"/>
          <w:color w:val="000000" w:themeColor="text1"/>
          <w:szCs w:val="28"/>
          <w:rtl/>
        </w:rPr>
        <w:t>ي</w:t>
      </w:r>
      <w:r w:rsidRPr="00606C41">
        <w:rPr>
          <w:rFonts w:ascii="Traditional Arabic" w:eastAsia="SimSun" w:hAnsi="Traditional Arabic" w:cs="DanaFajr" w:hint="cs"/>
          <w:color w:val="000000" w:themeColor="text1"/>
          <w:szCs w:val="28"/>
          <w:rtl/>
        </w:rPr>
        <w:t>ن</w:t>
      </w:r>
      <w:r w:rsidRPr="00606C41">
        <w:rPr>
          <w:rFonts w:ascii="Traditional Arabic" w:eastAsia="SimSun" w:hAnsi="Traditional Arabic" w:cs="DanaFajr"/>
          <w:color w:val="000000" w:themeColor="text1"/>
          <w:szCs w:val="28"/>
          <w:rtl/>
        </w:rPr>
        <w:t xml:space="preserve"> الشهرستان</w:t>
      </w:r>
      <w:r w:rsidRPr="00606C41">
        <w:rPr>
          <w:rFonts w:ascii="Times New Roman" w:eastAsia="SimSun" w:hAnsi="Times New Roman" w:cs="DanaFajr" w:hint="cs"/>
          <w:color w:val="000000" w:themeColor="text1"/>
          <w:szCs w:val="28"/>
          <w:rtl/>
        </w:rPr>
        <w:t>ي</w:t>
      </w:r>
      <w:r w:rsidRPr="00606C41">
        <w:rPr>
          <w:rFonts w:ascii="Traditional Arabic" w:eastAsia="SimSun"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تن</w:t>
      </w:r>
      <w:r w:rsidRPr="00606C41">
        <w:rPr>
          <w:rFonts w:ascii="Traditional Arabic" w:hAnsi="Traditional Arabic" w:cs="DanaFajr" w:hint="cs"/>
          <w:color w:val="000000" w:themeColor="text1"/>
          <w:szCs w:val="28"/>
          <w:rtl/>
        </w:rPr>
        <w:t>ـ</w:t>
      </w:r>
      <w:r w:rsidRPr="00606C41">
        <w:rPr>
          <w:rFonts w:ascii="Traditional Arabic" w:hAnsi="Traditional Arabic" w:cs="DanaFajr"/>
          <w:color w:val="000000" w:themeColor="text1"/>
          <w:szCs w:val="28"/>
          <w:rtl/>
        </w:rPr>
        <w:t>زيه التن</w:t>
      </w:r>
      <w:r w:rsidRPr="00606C41">
        <w:rPr>
          <w:rFonts w:ascii="Traditional Arabic" w:hAnsi="Traditional Arabic" w:cs="DanaFajr" w:hint="cs"/>
          <w:color w:val="000000" w:themeColor="text1"/>
          <w:szCs w:val="28"/>
          <w:rtl/>
        </w:rPr>
        <w:t>ـ</w:t>
      </w:r>
      <w:r w:rsidRPr="00606C41">
        <w:rPr>
          <w:rFonts w:ascii="Traditional Arabic" w:hAnsi="Traditional Arabic" w:cs="DanaFajr"/>
          <w:color w:val="000000" w:themeColor="text1"/>
          <w:szCs w:val="28"/>
          <w:rtl/>
        </w:rPr>
        <w:t>زيل</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23</w:t>
      </w:r>
      <w:r w:rsidRPr="00606C41">
        <w:rPr>
          <w:rFonts w:ascii="Traditional Arabic" w:hAnsi="Traditional Arabic" w:cs="DanaFajr" w:hint="cs"/>
          <w:color w:val="000000" w:themeColor="text1"/>
          <w:szCs w:val="28"/>
          <w:rtl/>
        </w:rPr>
        <w:t>).</w:t>
      </w:r>
    </w:p>
  </w:endnote>
  <w:endnote w:id="689">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eastAsia="SimSun" w:hAnsi="Traditional Arabic" w:cs="DanaFajr" w:hint="cs"/>
          <w:color w:val="000000" w:themeColor="text1"/>
          <w:szCs w:val="28"/>
          <w:rtl/>
        </w:rPr>
        <w:t>المصدر السابق</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12</w:t>
      </w:r>
      <w:r w:rsidRPr="00606C41">
        <w:rPr>
          <w:rFonts w:cs="DanaFajr" w:hint="cs"/>
          <w:color w:val="000000" w:themeColor="text1"/>
          <w:szCs w:val="28"/>
          <w:rtl/>
        </w:rPr>
        <w:t xml:space="preserve">. </w:t>
      </w:r>
    </w:p>
  </w:endnote>
  <w:endnote w:id="690">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38</w:t>
      </w:r>
      <w:r w:rsidRPr="00606C41">
        <w:rPr>
          <w:rFonts w:cs="DanaFajr" w:hint="cs"/>
          <w:color w:val="000000" w:themeColor="text1"/>
          <w:szCs w:val="28"/>
          <w:rtl/>
        </w:rPr>
        <w:t xml:space="preserve">. </w:t>
      </w:r>
    </w:p>
  </w:endnote>
  <w:endnote w:id="691">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47</w:t>
      </w:r>
      <w:r w:rsidRPr="00606C41">
        <w:rPr>
          <w:rFonts w:cs="DanaFajr" w:hint="cs"/>
          <w:color w:val="000000" w:themeColor="text1"/>
          <w:szCs w:val="28"/>
          <w:rtl/>
        </w:rPr>
        <w:t xml:space="preserve">. </w:t>
      </w:r>
    </w:p>
  </w:endnote>
  <w:endnote w:id="692">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محمد</w:t>
      </w:r>
      <w:r w:rsidRPr="00606C41">
        <w:rPr>
          <w:rFonts w:ascii="Traditional Arabic" w:hAnsi="Traditional Arabic" w:cs="DanaFajr"/>
          <w:color w:val="000000" w:themeColor="text1"/>
          <w:szCs w:val="28"/>
          <w:rtl/>
        </w:rPr>
        <w:t xml:space="preserve"> الغزالي، نظرات في القرآن الكريم</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202</w:t>
      </w:r>
      <w:r w:rsidRPr="00606C41">
        <w:rPr>
          <w:rFonts w:cs="DanaFajr" w:hint="cs"/>
          <w:color w:val="000000" w:themeColor="text1"/>
          <w:szCs w:val="28"/>
          <w:rtl/>
        </w:rPr>
        <w:t xml:space="preserve">. </w:t>
      </w:r>
    </w:p>
  </w:endnote>
  <w:endnote w:id="693">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195</w:t>
      </w:r>
      <w:r w:rsidRPr="00606C41">
        <w:rPr>
          <w:rFonts w:cs="DanaFajr" w:hint="cs"/>
          <w:color w:val="000000" w:themeColor="text1"/>
          <w:szCs w:val="28"/>
          <w:rtl/>
        </w:rPr>
        <w:t xml:space="preserve">. </w:t>
      </w:r>
    </w:p>
  </w:endnote>
  <w:endnote w:id="694">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 xml:space="preserve">محمد هادي </w:t>
      </w:r>
      <w:r w:rsidRPr="00606C41">
        <w:rPr>
          <w:rFonts w:ascii="Traditional Arabic" w:hAnsi="Traditional Arabic" w:cs="DanaFajr"/>
          <w:color w:val="000000" w:themeColor="text1"/>
          <w:szCs w:val="28"/>
          <w:rtl/>
        </w:rPr>
        <w:t>معرفت، التمه</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د</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علوم</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القرآن</w:t>
      </w:r>
      <w:r w:rsidRPr="00606C41">
        <w:rPr>
          <w:rFonts w:ascii="Traditional Arabic" w:hAnsi="Traditional Arabic" w:cs="DanaFajr"/>
          <w:color w:val="000000" w:themeColor="text1"/>
          <w:szCs w:val="28"/>
          <w:rtl/>
        </w:rPr>
        <w:t xml:space="preserve"> 2</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302 ـ 317</w:t>
      </w:r>
      <w:r w:rsidRPr="00606C41">
        <w:rPr>
          <w:rFonts w:cs="DanaFajr" w:hint="cs"/>
          <w:color w:val="000000" w:themeColor="text1"/>
          <w:szCs w:val="28"/>
          <w:rtl/>
        </w:rPr>
        <w:t xml:space="preserve">. </w:t>
      </w:r>
    </w:p>
  </w:endnote>
  <w:endnote w:id="695">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معرفت، نسخ در قر</w:t>
      </w:r>
      <w:r w:rsidRPr="00606C41">
        <w:rPr>
          <w:rFonts w:ascii="Traditional Arabic" w:hAnsi="Traditional Arabic" w:cs="DanaFajr" w:hint="cs"/>
          <w:color w:val="000000" w:themeColor="text1"/>
          <w:szCs w:val="28"/>
          <w:rtl/>
        </w:rPr>
        <w:t>آ</w:t>
      </w:r>
      <w:r w:rsidRPr="00606C41">
        <w:rPr>
          <w:rFonts w:ascii="Traditional Arabic" w:hAnsi="Traditional Arabic" w:cs="DanaFajr"/>
          <w:color w:val="000000" w:themeColor="text1"/>
          <w:szCs w:val="28"/>
          <w:rtl/>
        </w:rPr>
        <w:t>ن در تازه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 xml:space="preserve">ترين </w:t>
      </w:r>
      <w:r w:rsidRPr="00606C41">
        <w:rPr>
          <w:rFonts w:ascii="Mosawi" w:hAnsi="Mosawi" w:cs="Abz-3 (Yagut)"/>
          <w:color w:val="000000" w:themeColor="text1"/>
          <w:sz w:val="20"/>
          <w:szCs w:val="20"/>
          <w:rtl/>
          <w:lang w:val="x-none" w:eastAsia="x-none"/>
        </w:rPr>
        <w:t>ديدگاه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 xml:space="preserve">ها </w:t>
      </w:r>
      <w:r w:rsidRPr="00606C41">
        <w:rPr>
          <w:rFonts w:cs="DanaFajr" w:hint="cs"/>
          <w:color w:val="000000" w:themeColor="text1"/>
          <w:szCs w:val="28"/>
          <w:rtl/>
        </w:rPr>
        <w:t>(</w:t>
      </w:r>
      <w:r w:rsidRPr="00606C41">
        <w:rPr>
          <w:rFonts w:ascii="Traditional Arabic" w:hAnsi="Traditional Arabic" w:cs="DanaFajr"/>
          <w:color w:val="000000" w:themeColor="text1"/>
          <w:szCs w:val="28"/>
          <w:rtl/>
        </w:rPr>
        <w:t>النسخ في القرآن وأحدث النظريات</w:t>
      </w:r>
      <w:r w:rsidRPr="00606C41">
        <w:rPr>
          <w:rFonts w:ascii="Traditional Arabic" w:hAnsi="Traditional Arabic" w:cs="DanaFajr" w:hint="cs"/>
          <w:color w:val="000000" w:themeColor="text1"/>
          <w:szCs w:val="28"/>
          <w:rtl/>
        </w:rPr>
        <w:t>)، فصليّة</w:t>
      </w:r>
      <w:r w:rsidRPr="00606C41">
        <w:rPr>
          <w:rFonts w:ascii="Traditional Arabic" w:hAnsi="Traditional Arabic" w:cs="DanaFajr"/>
          <w:color w:val="000000" w:themeColor="text1"/>
          <w:szCs w:val="28"/>
          <w:rtl/>
        </w:rPr>
        <w:t xml:space="preserve"> ب</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ّنات</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العدد </w:t>
      </w:r>
      <w:r w:rsidRPr="00606C41">
        <w:rPr>
          <w:rFonts w:cs="DanaFajr" w:hint="cs"/>
          <w:color w:val="000000" w:themeColor="text1"/>
          <w:szCs w:val="28"/>
          <w:rtl/>
          <w:lang w:bidi="ar-LB"/>
        </w:rPr>
        <w:t>44</w:t>
      </w:r>
      <w:r w:rsidRPr="00606C41">
        <w:rPr>
          <w:rFonts w:ascii="Traditional Arabic" w:hAnsi="Traditional Arabic" w:cs="DanaFajr" w:hint="cs"/>
          <w:color w:val="000000" w:themeColor="text1"/>
          <w:szCs w:val="28"/>
          <w:rtl/>
          <w:lang w:bidi="ar-LB"/>
        </w:rPr>
        <w:t xml:space="preserve">: 99 ـ 107. </w:t>
      </w:r>
    </w:p>
  </w:endnote>
  <w:endnote w:id="696">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101 ـ 106</w:t>
      </w:r>
      <w:r w:rsidRPr="00606C41">
        <w:rPr>
          <w:rFonts w:ascii="Traditional Arabic" w:hAnsi="Traditional Arabic" w:cs="DanaFajr" w:hint="cs"/>
          <w:color w:val="000000" w:themeColor="text1"/>
          <w:szCs w:val="28"/>
          <w:rtl/>
        </w:rPr>
        <w:t xml:space="preserve">؛ محمد </w:t>
      </w:r>
      <w:r w:rsidRPr="00606C41">
        <w:rPr>
          <w:rFonts w:ascii="Traditional Arabic" w:hAnsi="Traditional Arabic" w:cs="DanaFajr"/>
          <w:color w:val="000000" w:themeColor="text1"/>
          <w:szCs w:val="28"/>
          <w:rtl/>
        </w:rPr>
        <w:t>هادي معرفت، معرفت قرآني 2</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471 ـ 484</w:t>
      </w:r>
      <w:r w:rsidRPr="00606C41">
        <w:rPr>
          <w:rFonts w:cs="DanaFajr" w:hint="cs"/>
          <w:color w:val="000000" w:themeColor="text1"/>
          <w:szCs w:val="28"/>
          <w:rtl/>
        </w:rPr>
        <w:t xml:space="preserve">. </w:t>
      </w:r>
    </w:p>
  </w:endnote>
  <w:endnote w:id="697">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 xml:space="preserve">محمد </w:t>
      </w:r>
      <w:r w:rsidRPr="00606C41">
        <w:rPr>
          <w:rFonts w:ascii="Traditional Arabic" w:hAnsi="Traditional Arabic" w:cs="DanaFajr"/>
          <w:color w:val="000000" w:themeColor="text1"/>
          <w:szCs w:val="28"/>
          <w:rtl/>
        </w:rPr>
        <w:t>هادي معرفت، نسخ در قر</w:t>
      </w:r>
      <w:r w:rsidRPr="00606C41">
        <w:rPr>
          <w:rFonts w:ascii="Traditional Arabic" w:hAnsi="Traditional Arabic" w:cs="DanaFajr" w:hint="cs"/>
          <w:color w:val="000000" w:themeColor="text1"/>
          <w:szCs w:val="28"/>
          <w:rtl/>
        </w:rPr>
        <w:t>آ</w:t>
      </w:r>
      <w:r w:rsidRPr="00606C41">
        <w:rPr>
          <w:rFonts w:ascii="Traditional Arabic" w:hAnsi="Traditional Arabic" w:cs="DanaFajr"/>
          <w:color w:val="000000" w:themeColor="text1"/>
          <w:szCs w:val="28"/>
          <w:rtl/>
        </w:rPr>
        <w:t>ن در تازه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 xml:space="preserve">ترين </w:t>
      </w:r>
      <w:r w:rsidRPr="00606C41">
        <w:rPr>
          <w:rFonts w:ascii="Mosawi" w:hAnsi="Mosawi" w:cs="Abz-3 (Yagut)"/>
          <w:color w:val="000000" w:themeColor="text1"/>
          <w:sz w:val="20"/>
          <w:szCs w:val="20"/>
          <w:rtl/>
          <w:lang w:val="x-none" w:eastAsia="x-none"/>
        </w:rPr>
        <w:t>ديدگاه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 xml:space="preserve">ها </w:t>
      </w:r>
      <w:r w:rsidRPr="00606C41">
        <w:rPr>
          <w:rFonts w:cs="DanaFajr" w:hint="cs"/>
          <w:color w:val="000000" w:themeColor="text1"/>
          <w:szCs w:val="28"/>
          <w:rtl/>
        </w:rPr>
        <w:t>(</w:t>
      </w:r>
      <w:r w:rsidRPr="00606C41">
        <w:rPr>
          <w:rFonts w:ascii="Traditional Arabic" w:hAnsi="Traditional Arabic" w:cs="DanaFajr"/>
          <w:color w:val="000000" w:themeColor="text1"/>
          <w:szCs w:val="28"/>
          <w:rtl/>
        </w:rPr>
        <w:t>النسخ في القرآن وأحدث النظريات</w:t>
      </w:r>
      <w:r w:rsidRPr="00606C41">
        <w:rPr>
          <w:rFonts w:ascii="Traditional Arabic" w:hAnsi="Traditional Arabic" w:cs="DanaFajr" w:hint="cs"/>
          <w:color w:val="000000" w:themeColor="text1"/>
          <w:szCs w:val="28"/>
          <w:rtl/>
        </w:rPr>
        <w:t>)، فصليّة</w:t>
      </w:r>
      <w:r w:rsidRPr="00606C41">
        <w:rPr>
          <w:rFonts w:ascii="Traditional Arabic" w:hAnsi="Traditional Arabic" w:cs="DanaFajr"/>
          <w:color w:val="000000" w:themeColor="text1"/>
          <w:szCs w:val="28"/>
          <w:rtl/>
        </w:rPr>
        <w:t xml:space="preserve"> ب</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ّنات</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العدد </w:t>
      </w:r>
      <w:r w:rsidRPr="00606C41">
        <w:rPr>
          <w:rFonts w:cs="DanaFajr" w:hint="cs"/>
          <w:color w:val="000000" w:themeColor="text1"/>
          <w:szCs w:val="28"/>
          <w:rtl/>
          <w:lang w:bidi="ar-LB"/>
        </w:rPr>
        <w:t>44</w:t>
      </w:r>
      <w:r w:rsidRPr="00606C41">
        <w:rPr>
          <w:rFonts w:ascii="Traditional Arabic" w:hAnsi="Traditional Arabic" w:cs="DanaFajr" w:hint="cs"/>
          <w:color w:val="000000" w:themeColor="text1"/>
          <w:szCs w:val="28"/>
          <w:rtl/>
          <w:lang w:bidi="ar-LB"/>
        </w:rPr>
        <w:t>: 99 ـ 107</w:t>
      </w:r>
      <w:r w:rsidRPr="00606C41">
        <w:rPr>
          <w:rFonts w:ascii="Traditional Arabic" w:hAnsi="Traditional Arabic" w:cs="DanaFajr" w:hint="cs"/>
          <w:color w:val="000000" w:themeColor="text1"/>
          <w:szCs w:val="28"/>
          <w:rtl/>
        </w:rPr>
        <w:t xml:space="preserve">؛ محمد </w:t>
      </w:r>
      <w:r w:rsidRPr="00606C41">
        <w:rPr>
          <w:rFonts w:ascii="Traditional Arabic" w:hAnsi="Traditional Arabic" w:cs="DanaFajr"/>
          <w:color w:val="000000" w:themeColor="text1"/>
          <w:szCs w:val="28"/>
          <w:rtl/>
        </w:rPr>
        <w:t>هادي معرفت</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معرفت قرآني 2</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484</w:t>
      </w:r>
      <w:r w:rsidRPr="00606C41">
        <w:rPr>
          <w:rFonts w:cs="DanaFajr" w:hint="cs"/>
          <w:color w:val="000000" w:themeColor="text1"/>
          <w:szCs w:val="28"/>
          <w:rtl/>
        </w:rPr>
        <w:t xml:space="preserve">. </w:t>
      </w:r>
    </w:p>
  </w:endnote>
  <w:endnote w:id="698">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مولائي نيا، نقد وبررس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نظر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ه</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إنكار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قرآن: </w:t>
      </w:r>
      <w:r w:rsidRPr="00606C41">
        <w:rPr>
          <w:rFonts w:ascii="Traditional Arabic" w:hAnsi="Traditional Arabic" w:cs="DanaFajr"/>
          <w:color w:val="000000" w:themeColor="text1"/>
          <w:szCs w:val="28"/>
          <w:rtl/>
        </w:rPr>
        <w:t>291</w:t>
      </w:r>
      <w:r w:rsidRPr="00606C41">
        <w:rPr>
          <w:rFonts w:cs="DanaFajr" w:hint="cs"/>
          <w:color w:val="000000" w:themeColor="text1"/>
          <w:szCs w:val="28"/>
          <w:rtl/>
        </w:rPr>
        <w:t xml:space="preserve">. </w:t>
      </w:r>
    </w:p>
  </w:endnote>
  <w:endnote w:id="699">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مرتض</w:t>
      </w:r>
      <w:r w:rsidRPr="00606C41">
        <w:rPr>
          <w:rFonts w:ascii="Times New Roman" w:hAnsi="Times New Roman" w:cs="DanaFajr" w:hint="cs"/>
          <w:color w:val="000000" w:themeColor="text1"/>
          <w:szCs w:val="28"/>
          <w:rtl/>
        </w:rPr>
        <w:t>ى</w:t>
      </w:r>
      <w:r w:rsidRPr="00606C41">
        <w:rPr>
          <w:rFonts w:ascii="Traditional Arabic" w:hAnsi="Traditional Arabic" w:cs="DanaFajr"/>
          <w:color w:val="000000" w:themeColor="text1"/>
          <w:szCs w:val="28"/>
          <w:rtl/>
        </w:rPr>
        <w:t xml:space="preserve"> العسكري، القرآن الكر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م</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وروا</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ات</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المدرست</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w:t>
      </w:r>
      <w:r w:rsidRPr="00606C41">
        <w:rPr>
          <w:rFonts w:ascii="Traditional Arabic" w:hAnsi="Traditional Arabic" w:cs="DanaFajr"/>
          <w:color w:val="000000" w:themeColor="text1"/>
          <w:szCs w:val="28"/>
          <w:rtl/>
        </w:rPr>
        <w:t xml:space="preserve"> 2</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277</w:t>
      </w:r>
      <w:r w:rsidRPr="00606C41">
        <w:rPr>
          <w:rFonts w:cs="DanaFajr" w:hint="cs"/>
          <w:color w:val="000000" w:themeColor="text1"/>
          <w:szCs w:val="28"/>
          <w:rtl/>
        </w:rPr>
        <w:t xml:space="preserve">. </w:t>
      </w:r>
    </w:p>
  </w:endnote>
  <w:endnote w:id="700">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 xml:space="preserve">المصدر السابق: </w:t>
      </w:r>
      <w:r w:rsidRPr="00606C41">
        <w:rPr>
          <w:rFonts w:ascii="Traditional Arabic" w:hAnsi="Traditional Arabic" w:cs="DanaFajr"/>
          <w:color w:val="000000" w:themeColor="text1"/>
          <w:szCs w:val="28"/>
          <w:rtl/>
        </w:rPr>
        <w:t>304</w:t>
      </w:r>
      <w:r w:rsidRPr="00606C41">
        <w:rPr>
          <w:rFonts w:cs="DanaFajr" w:hint="cs"/>
          <w:color w:val="000000" w:themeColor="text1"/>
          <w:szCs w:val="28"/>
          <w:rtl/>
        </w:rPr>
        <w:t xml:space="preserve">. </w:t>
      </w:r>
    </w:p>
  </w:endnote>
  <w:endnote w:id="701">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 xml:space="preserve">محمد </w:t>
      </w:r>
      <w:r w:rsidRPr="00606C41">
        <w:rPr>
          <w:rFonts w:ascii="Traditional Arabic" w:hAnsi="Traditional Arabic" w:cs="DanaFajr"/>
          <w:color w:val="000000" w:themeColor="text1"/>
          <w:szCs w:val="28"/>
          <w:rtl/>
        </w:rPr>
        <w:t>خضري بك، تاريخ التشريع ال</w:t>
      </w:r>
      <w:r w:rsidRPr="00606C41">
        <w:rPr>
          <w:rFonts w:ascii="Traditional Arabic" w:hAnsi="Traditional Arabic" w:cs="DanaFajr" w:hint="cs"/>
          <w:color w:val="000000" w:themeColor="text1"/>
          <w:szCs w:val="28"/>
          <w:rtl/>
        </w:rPr>
        <w:t>إ</w:t>
      </w:r>
      <w:r w:rsidRPr="00606C41">
        <w:rPr>
          <w:rFonts w:ascii="Traditional Arabic" w:hAnsi="Traditional Arabic" w:cs="DanaFajr"/>
          <w:color w:val="000000" w:themeColor="text1"/>
          <w:szCs w:val="28"/>
          <w:rtl/>
        </w:rPr>
        <w:t>سلامي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19</w:t>
      </w:r>
      <w:r w:rsidRPr="00606C41">
        <w:rPr>
          <w:rFonts w:cs="DanaFajr" w:hint="cs"/>
          <w:color w:val="000000" w:themeColor="text1"/>
          <w:szCs w:val="28"/>
          <w:rtl/>
        </w:rPr>
        <w:t xml:space="preserve">. </w:t>
      </w:r>
    </w:p>
  </w:endnote>
  <w:endnote w:id="702">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المصدر نفسه</w:t>
      </w:r>
      <w:r w:rsidRPr="00606C41">
        <w:rPr>
          <w:rFonts w:cs="DanaFajr" w:hint="cs"/>
          <w:color w:val="000000" w:themeColor="text1"/>
          <w:szCs w:val="28"/>
          <w:rtl/>
        </w:rPr>
        <w:t xml:space="preserve">. </w:t>
      </w:r>
    </w:p>
  </w:endnote>
  <w:endnote w:id="703">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19 ـ 20</w:t>
      </w:r>
      <w:r w:rsidRPr="00606C41">
        <w:rPr>
          <w:rFonts w:cs="DanaFajr" w:hint="cs"/>
          <w:color w:val="000000" w:themeColor="text1"/>
          <w:szCs w:val="28"/>
          <w:rtl/>
        </w:rPr>
        <w:t xml:space="preserve">. </w:t>
      </w:r>
    </w:p>
  </w:endnote>
  <w:endnote w:id="704">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24</w:t>
      </w:r>
      <w:r w:rsidRPr="00606C41">
        <w:rPr>
          <w:rFonts w:cs="DanaFajr" w:hint="cs"/>
          <w:color w:val="000000" w:themeColor="text1"/>
          <w:szCs w:val="28"/>
          <w:rtl/>
        </w:rPr>
        <w:t xml:space="preserve">. </w:t>
      </w:r>
    </w:p>
  </w:endnote>
  <w:endnote w:id="705">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 xml:space="preserve">محمد </w:t>
      </w:r>
      <w:r w:rsidRPr="00606C41">
        <w:rPr>
          <w:rFonts w:ascii="Traditional Arabic" w:hAnsi="Traditional Arabic" w:cs="DanaFajr"/>
          <w:color w:val="000000" w:themeColor="text1"/>
          <w:szCs w:val="28"/>
          <w:rtl/>
        </w:rPr>
        <w:t>خضري بك، أصول الفقه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251</w:t>
      </w:r>
      <w:r w:rsidRPr="00606C41">
        <w:rPr>
          <w:rFonts w:cs="DanaFajr" w:hint="cs"/>
          <w:color w:val="000000" w:themeColor="text1"/>
          <w:szCs w:val="28"/>
          <w:rtl/>
        </w:rPr>
        <w:t xml:space="preserve">. </w:t>
      </w:r>
    </w:p>
  </w:endnote>
  <w:endnote w:id="706">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انظر: عل</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حسب الله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أصول التشر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ع</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الإسلام</w:t>
      </w:r>
      <w:r w:rsidRPr="00606C41">
        <w:rPr>
          <w:rFonts w:ascii="Times New Roman" w:hAnsi="Times New Roman" w:cs="DanaFajr" w:hint="cs"/>
          <w:color w:val="000000" w:themeColor="text1"/>
          <w:szCs w:val="28"/>
          <w:rtl/>
        </w:rPr>
        <w:t xml:space="preserve">ي: </w:t>
      </w:r>
      <w:r w:rsidRPr="00606C41">
        <w:rPr>
          <w:rFonts w:ascii="Traditional Arabic" w:hAnsi="Traditional Arabic" w:cs="DanaFajr"/>
          <w:color w:val="000000" w:themeColor="text1"/>
          <w:szCs w:val="28"/>
          <w:rtl/>
        </w:rPr>
        <w:t>306 ـ 312</w:t>
      </w:r>
      <w:r w:rsidRPr="00606C41">
        <w:rPr>
          <w:rFonts w:cs="DanaFajr" w:hint="cs"/>
          <w:color w:val="000000" w:themeColor="text1"/>
          <w:szCs w:val="28"/>
          <w:rtl/>
        </w:rPr>
        <w:t xml:space="preserve">. </w:t>
      </w:r>
    </w:p>
  </w:endnote>
  <w:endnote w:id="707">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303 ـ 304</w:t>
      </w:r>
      <w:r w:rsidRPr="00606C41">
        <w:rPr>
          <w:rFonts w:cs="DanaFajr" w:hint="cs"/>
          <w:color w:val="000000" w:themeColor="text1"/>
          <w:szCs w:val="28"/>
          <w:rtl/>
        </w:rPr>
        <w:t xml:space="preserve">. </w:t>
      </w:r>
    </w:p>
  </w:endnote>
  <w:endnote w:id="708">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أحمد</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w:t>
      </w:r>
      <w:r w:rsidRPr="00606C41">
        <w:rPr>
          <w:rFonts w:ascii="Traditional Arabic" w:hAnsi="Traditional Arabic" w:cs="DanaFajr"/>
          <w:color w:val="000000" w:themeColor="text1"/>
          <w:szCs w:val="28"/>
          <w:rtl/>
        </w:rPr>
        <w:t>حجازي السق</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ا، لا نسخ 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القرآن: </w:t>
      </w:r>
      <w:r w:rsidRPr="00606C41">
        <w:rPr>
          <w:rFonts w:ascii="Traditional Arabic" w:hAnsi="Traditional Arabic" w:cs="DanaFajr"/>
          <w:color w:val="000000" w:themeColor="text1"/>
          <w:szCs w:val="28"/>
          <w:rtl/>
        </w:rPr>
        <w:t>224</w:t>
      </w:r>
      <w:r w:rsidRPr="00606C41">
        <w:rPr>
          <w:rFonts w:cs="DanaFajr" w:hint="cs"/>
          <w:color w:val="000000" w:themeColor="text1"/>
          <w:szCs w:val="28"/>
          <w:rtl/>
        </w:rPr>
        <w:t xml:space="preserve">. </w:t>
      </w:r>
    </w:p>
  </w:endnote>
  <w:endnote w:id="709">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233</w:t>
      </w:r>
      <w:r w:rsidRPr="00606C41">
        <w:rPr>
          <w:rFonts w:cs="DanaFajr" w:hint="cs"/>
          <w:color w:val="000000" w:themeColor="text1"/>
          <w:szCs w:val="28"/>
          <w:rtl/>
        </w:rPr>
        <w:t xml:space="preserve">. </w:t>
      </w:r>
    </w:p>
  </w:endnote>
  <w:endnote w:id="710">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5 ـ 6</w:t>
      </w:r>
      <w:r w:rsidRPr="00606C41">
        <w:rPr>
          <w:rFonts w:cs="DanaFajr" w:hint="cs"/>
          <w:color w:val="000000" w:themeColor="text1"/>
          <w:szCs w:val="28"/>
          <w:rtl/>
        </w:rPr>
        <w:t xml:space="preserve">. </w:t>
      </w:r>
    </w:p>
  </w:endnote>
  <w:endnote w:id="711">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عبد</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المتعال</w:t>
      </w:r>
      <w:r w:rsidRPr="00606C41">
        <w:rPr>
          <w:rFonts w:ascii="Traditional Arabic" w:hAnsi="Traditional Arabic" w:cs="DanaFajr"/>
          <w:color w:val="000000" w:themeColor="text1"/>
          <w:szCs w:val="28"/>
          <w:rtl/>
        </w:rPr>
        <w:t xml:space="preserve"> الجبري، الناسخ والمنسوخ ب</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الإثبات</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والنف</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202</w:t>
      </w:r>
      <w:r w:rsidRPr="00606C41">
        <w:rPr>
          <w:rFonts w:cs="DanaFajr" w:hint="cs"/>
          <w:color w:val="000000" w:themeColor="text1"/>
          <w:szCs w:val="28"/>
          <w:rtl/>
        </w:rPr>
        <w:t xml:space="preserve">. </w:t>
      </w:r>
    </w:p>
  </w:endnote>
  <w:endnote w:id="712">
    <w:p w:rsidR="00A14951" w:rsidRPr="00606C41" w:rsidRDefault="00A14951" w:rsidP="007C1DEC">
      <w:pPr>
        <w:spacing w:line="280" w:lineRule="exact"/>
        <w:ind w:firstLine="0"/>
        <w:rPr>
          <w:rFonts w:ascii="Traditional Arabic" w:hAnsi="Traditional Arabic" w:cs="DanaFajr"/>
          <w:color w:val="000000" w:themeColor="text1"/>
          <w:szCs w:val="28"/>
        </w:rPr>
      </w:pPr>
      <w:r w:rsidRPr="00606C41">
        <w:rPr>
          <w:rFonts w:ascii="Traditional Arabic" w:hAnsi="Traditional Arabic" w:cs="DanaFajr"/>
          <w:color w:val="000000" w:themeColor="text1"/>
          <w:szCs w:val="28"/>
          <w:rtl/>
        </w:rPr>
        <w:t>(</w:t>
      </w:r>
      <w:r w:rsidRPr="00606C41">
        <w:rPr>
          <w:rFonts w:ascii="Traditional Arabic" w:hAnsi="Traditional Arabic" w:cs="DanaFajr"/>
          <w:color w:val="000000" w:themeColor="text1"/>
          <w:szCs w:val="28"/>
        </w:rPr>
        <w:endnoteRef/>
      </w:r>
      <w:r w:rsidRPr="00606C41">
        <w:rPr>
          <w:rFonts w:ascii="Traditional Arabic" w:hAnsi="Traditional Arabic" w:cs="DanaFajr"/>
          <w:color w:val="000000" w:themeColor="text1"/>
          <w:szCs w:val="28"/>
          <w:rtl/>
        </w:rPr>
        <w:t xml:space="preserve">) نقد الدكتور محمد محمود الفرغلي ـ وهو من الباحثين المعاصرين في مصر ـ كتاب الدكتور عبد المتعال الجبري نقداً علمياً، وأجاب </w:t>
      </w:r>
      <w:r w:rsidRPr="00606C41">
        <w:rPr>
          <w:rFonts w:ascii="Traditional Arabic" w:hAnsi="Traditional Arabic" w:cs="DanaFajr" w:hint="cs"/>
          <w:color w:val="000000" w:themeColor="text1"/>
          <w:szCs w:val="28"/>
          <w:rtl/>
        </w:rPr>
        <w:t>عن</w:t>
      </w:r>
      <w:r w:rsidRPr="00606C41">
        <w:rPr>
          <w:rFonts w:ascii="Traditional Arabic" w:hAnsi="Traditional Arabic" w:cs="DanaFajr"/>
          <w:color w:val="000000" w:themeColor="text1"/>
          <w:szCs w:val="28"/>
          <w:rtl/>
        </w:rPr>
        <w:t xml:space="preserve"> أدلته بإجابات</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رصينة في كتابه (النسخ بين ال</w:t>
      </w:r>
      <w:r w:rsidRPr="00606C41">
        <w:rPr>
          <w:rFonts w:ascii="Traditional Arabic" w:hAnsi="Traditional Arabic" w:cs="DanaFajr" w:hint="cs"/>
          <w:color w:val="000000" w:themeColor="text1"/>
          <w:szCs w:val="28"/>
          <w:rtl/>
        </w:rPr>
        <w:t>إ</w:t>
      </w:r>
      <w:r w:rsidRPr="00606C41">
        <w:rPr>
          <w:rFonts w:ascii="Traditional Arabic" w:hAnsi="Traditional Arabic" w:cs="DanaFajr"/>
          <w:color w:val="000000" w:themeColor="text1"/>
          <w:szCs w:val="28"/>
          <w:rtl/>
        </w:rPr>
        <w:t>ثبات والنفي)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المطبوع في مطبعة (دار الكتاب الجامعي)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في عام 1408</w:t>
      </w:r>
      <w:r w:rsidRPr="00606C41">
        <w:rPr>
          <w:rFonts w:ascii="Traditional Arabic" w:hAnsi="Traditional Arabic" w:cs="DanaFajr" w:hint="cs"/>
          <w:color w:val="000000" w:themeColor="text1"/>
          <w:szCs w:val="28"/>
          <w:rtl/>
        </w:rPr>
        <w:t>هـ</w:t>
      </w:r>
      <w:r w:rsidRPr="00606C41">
        <w:rPr>
          <w:rFonts w:ascii="Traditional Arabic" w:hAnsi="Traditional Arabic" w:cs="DanaFajr"/>
          <w:color w:val="000000" w:themeColor="text1"/>
          <w:szCs w:val="28"/>
          <w:rtl/>
        </w:rPr>
        <w:t>.</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 xml:space="preserve">الجبري، </w:t>
      </w:r>
      <w:r w:rsidRPr="00606C41">
        <w:rPr>
          <w:rFonts w:ascii="Traditional Arabic" w:hAnsi="Traditional Arabic" w:cs="DanaFajr"/>
          <w:color w:val="000000" w:themeColor="text1"/>
          <w:szCs w:val="28"/>
          <w:rtl/>
        </w:rPr>
        <w:t>الناسخ والمنسوخ ب</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الإثبات</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والنف</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30</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وكذلك</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الجبري، لا نسخ 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القرآن، لماذا؟: </w:t>
      </w:r>
      <w:r w:rsidRPr="00606C41">
        <w:rPr>
          <w:rFonts w:ascii="Traditional Arabic" w:hAnsi="Traditional Arabic" w:cs="DanaFajr"/>
          <w:color w:val="000000" w:themeColor="text1"/>
          <w:szCs w:val="28"/>
          <w:rtl/>
        </w:rPr>
        <w:t>25 ـ 26</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w:t>
      </w:r>
    </w:p>
  </w:endnote>
  <w:endnote w:id="713">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ال</w:t>
      </w:r>
      <w:r w:rsidRPr="00606C41">
        <w:rPr>
          <w:rFonts w:ascii="Traditional Arabic" w:hAnsi="Traditional Arabic" w:cs="DanaFajr"/>
          <w:color w:val="000000" w:themeColor="text1"/>
          <w:szCs w:val="28"/>
          <w:rtl/>
        </w:rPr>
        <w:t>محتسب، الاتجاهات التفس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ة</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Pr>
        <w:t xml:space="preserve"> </w:t>
      </w:r>
      <w:r w:rsidRPr="00606C41">
        <w:rPr>
          <w:rFonts w:ascii="Traditional Arabic" w:hAnsi="Traditional Arabic" w:cs="DanaFajr"/>
          <w:color w:val="000000" w:themeColor="text1"/>
          <w:szCs w:val="28"/>
          <w:rtl/>
        </w:rPr>
        <w:t>العصر الراهن</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103 ـ 193</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العريض، فتح المنان 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القرآن: </w:t>
      </w:r>
      <w:r w:rsidRPr="00606C41">
        <w:rPr>
          <w:rFonts w:ascii="Traditional Arabic" w:hAnsi="Traditional Arabic" w:cs="DanaFajr"/>
          <w:color w:val="000000" w:themeColor="text1"/>
          <w:szCs w:val="28"/>
          <w:rtl/>
        </w:rPr>
        <w:t>208 ـ 214، نقلاً عن</w:t>
      </w:r>
      <w:r>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مولائي نيا، نقد وبررس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نظر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ه</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إنكار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قرآن: </w:t>
      </w:r>
      <w:r w:rsidRPr="00606C41">
        <w:rPr>
          <w:rFonts w:ascii="Traditional Arabic" w:hAnsi="Traditional Arabic" w:cs="DanaFajr"/>
          <w:color w:val="000000" w:themeColor="text1"/>
          <w:szCs w:val="28"/>
          <w:rtl/>
        </w:rPr>
        <w:t>278</w:t>
      </w:r>
      <w:r w:rsidRPr="00606C41">
        <w:rPr>
          <w:rFonts w:cs="DanaFajr" w:hint="cs"/>
          <w:color w:val="000000" w:themeColor="text1"/>
          <w:szCs w:val="28"/>
          <w:rtl/>
        </w:rPr>
        <w:t xml:space="preserve">. </w:t>
      </w:r>
    </w:p>
  </w:endnote>
  <w:endnote w:id="714">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انظر: الجبري، لا نسخ 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القرآن، لماذا؟: </w:t>
      </w:r>
      <w:r w:rsidRPr="00606C41">
        <w:rPr>
          <w:rFonts w:ascii="Traditional Arabic" w:hAnsi="Traditional Arabic" w:cs="DanaFajr"/>
          <w:color w:val="000000" w:themeColor="text1"/>
          <w:szCs w:val="28"/>
          <w:rtl/>
        </w:rPr>
        <w:t>29 ـ 31</w:t>
      </w:r>
      <w:r w:rsidRPr="00606C41">
        <w:rPr>
          <w:rFonts w:cs="DanaFajr" w:hint="cs"/>
          <w:color w:val="000000" w:themeColor="text1"/>
          <w:szCs w:val="28"/>
          <w:rtl/>
        </w:rPr>
        <w:t xml:space="preserve">. </w:t>
      </w:r>
    </w:p>
  </w:endnote>
  <w:endnote w:id="715">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 xml:space="preserve">الجبري، </w:t>
      </w:r>
      <w:r w:rsidRPr="00606C41">
        <w:rPr>
          <w:rFonts w:ascii="Traditional Arabic" w:hAnsi="Traditional Arabic" w:cs="DanaFajr"/>
          <w:color w:val="000000" w:themeColor="text1"/>
          <w:szCs w:val="28"/>
          <w:rtl/>
        </w:rPr>
        <w:t>الناسخ والمنسوخ ب</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الإثبات</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والنف</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104</w:t>
      </w:r>
      <w:r w:rsidRPr="00606C41">
        <w:rPr>
          <w:rFonts w:cs="DanaFajr" w:hint="cs"/>
          <w:color w:val="000000" w:themeColor="text1"/>
          <w:szCs w:val="28"/>
          <w:rtl/>
        </w:rPr>
        <w:t xml:space="preserve">. </w:t>
      </w:r>
    </w:p>
  </w:endnote>
  <w:endnote w:id="716">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انظر: الجبري، لا نسخ 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القرآن، لماذا؟: </w:t>
      </w:r>
      <w:r w:rsidRPr="00606C41">
        <w:rPr>
          <w:rFonts w:ascii="Traditional Arabic" w:hAnsi="Traditional Arabic" w:cs="DanaFajr"/>
          <w:color w:val="000000" w:themeColor="text1"/>
          <w:szCs w:val="28"/>
          <w:rtl/>
        </w:rPr>
        <w:t>13</w:t>
      </w:r>
      <w:r w:rsidRPr="00606C41">
        <w:rPr>
          <w:rFonts w:cs="DanaFajr" w:hint="cs"/>
          <w:color w:val="000000" w:themeColor="text1"/>
          <w:szCs w:val="28"/>
          <w:rtl/>
        </w:rPr>
        <w:t xml:space="preserve">. </w:t>
      </w:r>
    </w:p>
  </w:endnote>
  <w:endnote w:id="717">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19</w:t>
      </w:r>
      <w:r w:rsidRPr="00606C41">
        <w:rPr>
          <w:rFonts w:cs="DanaFajr" w:hint="cs"/>
          <w:color w:val="000000" w:themeColor="text1"/>
          <w:szCs w:val="28"/>
          <w:rtl/>
        </w:rPr>
        <w:t xml:space="preserve">. </w:t>
      </w:r>
    </w:p>
  </w:endnote>
  <w:endnote w:id="718">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 xml:space="preserve">الجبري، </w:t>
      </w:r>
      <w:r w:rsidRPr="00606C41">
        <w:rPr>
          <w:rFonts w:ascii="Traditional Arabic" w:hAnsi="Traditional Arabic" w:cs="DanaFajr"/>
          <w:color w:val="000000" w:themeColor="text1"/>
          <w:szCs w:val="28"/>
          <w:rtl/>
        </w:rPr>
        <w:t>الناسخ والمنسوخ ب</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الإثبات</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والنف</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39 ـ 41</w:t>
      </w:r>
      <w:r w:rsidRPr="00606C41">
        <w:rPr>
          <w:rFonts w:cs="DanaFajr" w:hint="cs"/>
          <w:color w:val="000000" w:themeColor="text1"/>
          <w:szCs w:val="28"/>
          <w:rtl/>
        </w:rPr>
        <w:t xml:space="preserve">. </w:t>
      </w:r>
    </w:p>
  </w:endnote>
  <w:endnote w:id="719">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انظر: عف</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انه، الرأ</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الصواب</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منسوخ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الكتاب: </w:t>
      </w:r>
      <w:r w:rsidRPr="00606C41">
        <w:rPr>
          <w:rFonts w:ascii="Traditional Arabic" w:hAnsi="Traditional Arabic" w:cs="DanaFajr"/>
          <w:color w:val="000000" w:themeColor="text1"/>
          <w:szCs w:val="28"/>
          <w:rtl/>
        </w:rPr>
        <w:t>84</w:t>
      </w:r>
      <w:r w:rsidRPr="00606C41">
        <w:rPr>
          <w:rFonts w:cs="DanaFajr" w:hint="cs"/>
          <w:color w:val="000000" w:themeColor="text1"/>
          <w:szCs w:val="28"/>
          <w:rtl/>
        </w:rPr>
        <w:t xml:space="preserve">. </w:t>
      </w:r>
    </w:p>
  </w:endnote>
  <w:endnote w:id="720">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12</w:t>
      </w:r>
      <w:r w:rsidRPr="00606C41">
        <w:rPr>
          <w:rFonts w:cs="DanaFajr" w:hint="cs"/>
          <w:color w:val="000000" w:themeColor="text1"/>
          <w:szCs w:val="28"/>
          <w:rtl/>
        </w:rPr>
        <w:t xml:space="preserve">. </w:t>
      </w:r>
    </w:p>
  </w:endnote>
  <w:endnote w:id="721">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67</w:t>
      </w:r>
      <w:r w:rsidRPr="00606C41">
        <w:rPr>
          <w:rFonts w:cs="DanaFajr" w:hint="cs"/>
          <w:color w:val="000000" w:themeColor="text1"/>
          <w:szCs w:val="28"/>
          <w:rtl/>
        </w:rPr>
        <w:t xml:space="preserve">. </w:t>
      </w:r>
    </w:p>
  </w:endnote>
  <w:endnote w:id="722">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محمد</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صالح</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عل</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مصطفى</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النسخ 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القرآن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الكر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م: </w:t>
      </w:r>
      <w:r w:rsidRPr="00606C41">
        <w:rPr>
          <w:rFonts w:ascii="Traditional Arabic" w:hAnsi="Traditional Arabic" w:cs="DanaFajr"/>
          <w:color w:val="000000" w:themeColor="text1"/>
          <w:szCs w:val="28"/>
          <w:rtl/>
        </w:rPr>
        <w:t>17 ـ 62</w:t>
      </w:r>
      <w:r w:rsidRPr="00606C41">
        <w:rPr>
          <w:rFonts w:cs="DanaFajr" w:hint="cs"/>
          <w:color w:val="000000" w:themeColor="text1"/>
          <w:szCs w:val="28"/>
          <w:rtl/>
        </w:rPr>
        <w:t xml:space="preserve">. </w:t>
      </w:r>
    </w:p>
  </w:endnote>
  <w:endnote w:id="723">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42</w:t>
      </w:r>
      <w:r w:rsidRPr="00606C41">
        <w:rPr>
          <w:rFonts w:cs="DanaFajr" w:hint="cs"/>
          <w:color w:val="000000" w:themeColor="text1"/>
          <w:szCs w:val="28"/>
          <w:rtl/>
        </w:rPr>
        <w:t xml:space="preserve">. </w:t>
      </w:r>
    </w:p>
  </w:endnote>
  <w:endnote w:id="724">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عبد</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الكر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م</w:t>
      </w:r>
      <w:r w:rsidRPr="00606C41">
        <w:rPr>
          <w:rFonts w:ascii="Traditional Arabic" w:hAnsi="Traditional Arabic" w:cs="DanaFajr"/>
          <w:color w:val="000000" w:themeColor="text1"/>
          <w:szCs w:val="28"/>
          <w:rtl/>
        </w:rPr>
        <w:t xml:space="preserve"> الخطيب</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التفس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القرآن</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للقرآن</w:t>
      </w:r>
      <w:r w:rsidRPr="00606C41">
        <w:rPr>
          <w:rFonts w:ascii="Traditional Arabic" w:hAnsi="Traditional Arabic" w:cs="DanaFajr"/>
          <w:color w:val="000000" w:themeColor="text1"/>
          <w:szCs w:val="28"/>
          <w:rtl/>
        </w:rPr>
        <w:t xml:space="preserve"> 1</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128 ـ 130</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148 ـ 150</w:t>
      </w:r>
      <w:r w:rsidRPr="00606C41">
        <w:rPr>
          <w:rFonts w:cs="DanaFajr" w:hint="cs"/>
          <w:color w:val="000000" w:themeColor="text1"/>
          <w:szCs w:val="28"/>
          <w:rtl/>
        </w:rPr>
        <w:t xml:space="preserve">. </w:t>
      </w:r>
    </w:p>
  </w:endnote>
  <w:endnote w:id="725">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السابق</w:t>
      </w:r>
      <w:r w:rsidRPr="00606C41">
        <w:rPr>
          <w:rFonts w:ascii="Traditional Arabic" w:hAnsi="Traditional Arabic" w:cs="DanaFajr"/>
          <w:color w:val="000000" w:themeColor="text1"/>
          <w:szCs w:val="28"/>
          <w:rtl/>
        </w:rPr>
        <w:t xml:space="preserve"> 7</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363</w:t>
      </w:r>
      <w:r w:rsidRPr="00606C41">
        <w:rPr>
          <w:rFonts w:cs="DanaFajr" w:hint="cs"/>
          <w:color w:val="000000" w:themeColor="text1"/>
          <w:szCs w:val="28"/>
          <w:rtl/>
        </w:rPr>
        <w:t xml:space="preserve">. </w:t>
      </w:r>
    </w:p>
  </w:endnote>
  <w:endnote w:id="726">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السابق</w:t>
      </w:r>
      <w:r w:rsidRPr="00606C41">
        <w:rPr>
          <w:rFonts w:ascii="Traditional Arabic" w:hAnsi="Traditional Arabic" w:cs="DanaFajr"/>
          <w:color w:val="000000" w:themeColor="text1"/>
          <w:szCs w:val="28"/>
          <w:rtl/>
        </w:rPr>
        <w:t xml:space="preserve"> 1</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161</w:t>
      </w:r>
      <w:r w:rsidRPr="00606C41">
        <w:rPr>
          <w:rFonts w:cs="DanaFajr" w:hint="cs"/>
          <w:color w:val="000000" w:themeColor="text1"/>
          <w:szCs w:val="28"/>
          <w:rtl/>
        </w:rPr>
        <w:t xml:space="preserve">. </w:t>
      </w:r>
    </w:p>
  </w:endnote>
  <w:endnote w:id="727">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المصدر </w:t>
      </w:r>
      <w:r w:rsidRPr="00606C41">
        <w:rPr>
          <w:rFonts w:ascii="Traditional Arabic" w:hAnsi="Traditional Arabic" w:cs="DanaFajr" w:hint="cs"/>
          <w:color w:val="000000" w:themeColor="text1"/>
          <w:szCs w:val="28"/>
          <w:rtl/>
        </w:rPr>
        <w:t>السابق</w:t>
      </w:r>
      <w:r w:rsidRPr="00606C41">
        <w:rPr>
          <w:rFonts w:ascii="Traditional Arabic" w:hAnsi="Traditional Arabic" w:cs="DanaFajr"/>
          <w:color w:val="000000" w:themeColor="text1"/>
          <w:szCs w:val="28"/>
          <w:rtl/>
        </w:rPr>
        <w:t xml:space="preserve"> 1</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120 ـ 121</w:t>
      </w:r>
      <w:r w:rsidRPr="00606C41">
        <w:rPr>
          <w:rFonts w:cs="DanaFajr" w:hint="cs"/>
          <w:color w:val="000000" w:themeColor="text1"/>
          <w:szCs w:val="28"/>
          <w:rtl/>
        </w:rPr>
        <w:t xml:space="preserve">. </w:t>
      </w:r>
    </w:p>
  </w:endnote>
  <w:endnote w:id="728">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أبو</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القاسم</w:t>
      </w:r>
      <w:r w:rsidRPr="00606C41">
        <w:rPr>
          <w:rFonts w:ascii="Traditional Arabic" w:hAnsi="Traditional Arabic" w:cs="DanaFajr"/>
          <w:color w:val="000000" w:themeColor="text1"/>
          <w:szCs w:val="28"/>
          <w:rtl/>
        </w:rPr>
        <w:t xml:space="preserve"> السهيلي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الروض الأنف في شرح السيرة النبوية 3</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 xml:space="preserve">12 </w:t>
      </w:r>
      <w:r w:rsidRPr="00606C41">
        <w:rPr>
          <w:rFonts w:ascii="Traditional Arabic" w:hAnsi="Traditional Arabic" w:cs="DanaFajr" w:hint="cs"/>
          <w:color w:val="000000" w:themeColor="text1"/>
          <w:szCs w:val="28"/>
          <w:rtl/>
        </w:rPr>
        <w:t xml:space="preserve">ـ </w:t>
      </w:r>
      <w:r w:rsidRPr="00606C41">
        <w:rPr>
          <w:rFonts w:ascii="Traditional Arabic" w:hAnsi="Traditional Arabic" w:cs="DanaFajr"/>
          <w:color w:val="000000" w:themeColor="text1"/>
          <w:szCs w:val="28"/>
          <w:rtl/>
        </w:rPr>
        <w:t>13</w:t>
      </w:r>
      <w:r w:rsidRPr="00606C41">
        <w:rPr>
          <w:rFonts w:cs="DanaFajr" w:hint="cs"/>
          <w:color w:val="000000" w:themeColor="text1"/>
          <w:szCs w:val="28"/>
          <w:rtl/>
        </w:rPr>
        <w:t xml:space="preserve">. </w:t>
      </w:r>
    </w:p>
  </w:endnote>
  <w:endnote w:id="729">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 xml:space="preserve">457 </w:t>
      </w:r>
      <w:r w:rsidRPr="00606C41">
        <w:rPr>
          <w:rFonts w:ascii="Traditional Arabic" w:hAnsi="Traditional Arabic" w:cs="DanaFajr" w:hint="cs"/>
          <w:color w:val="000000" w:themeColor="text1"/>
          <w:szCs w:val="28"/>
          <w:rtl/>
        </w:rPr>
        <w:t xml:space="preserve">ـ </w:t>
      </w:r>
      <w:r w:rsidRPr="00606C41">
        <w:rPr>
          <w:rFonts w:ascii="Traditional Arabic" w:hAnsi="Traditional Arabic" w:cs="DanaFajr"/>
          <w:color w:val="000000" w:themeColor="text1"/>
          <w:szCs w:val="28"/>
          <w:rtl/>
        </w:rPr>
        <w:t>458</w:t>
      </w:r>
      <w:r w:rsidRPr="00606C41">
        <w:rPr>
          <w:rFonts w:cs="DanaFajr" w:hint="cs"/>
          <w:color w:val="000000" w:themeColor="text1"/>
          <w:szCs w:val="28"/>
          <w:rtl/>
        </w:rPr>
        <w:t xml:space="preserve">. </w:t>
      </w:r>
    </w:p>
  </w:endnote>
  <w:endnote w:id="730">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محمد </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بو زهر</w:t>
      </w:r>
      <w:r w:rsidRPr="00606C41">
        <w:rPr>
          <w:rFonts w:ascii="Traditional Arabic" w:hAnsi="Traditional Arabic" w:cs="DanaFajr" w:hint="cs"/>
          <w:color w:val="000000" w:themeColor="text1"/>
          <w:szCs w:val="28"/>
          <w:rtl/>
        </w:rPr>
        <w:t>ة</w:t>
      </w:r>
      <w:r w:rsidRPr="00606C41">
        <w:rPr>
          <w:rFonts w:ascii="Traditional Arabic" w:hAnsi="Traditional Arabic" w:cs="DanaFajr"/>
          <w:color w:val="000000" w:themeColor="text1"/>
          <w:szCs w:val="28"/>
          <w:rtl/>
        </w:rPr>
        <w:t>، أصول الفقه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186</w:t>
      </w:r>
      <w:r w:rsidRPr="00606C41">
        <w:rPr>
          <w:rFonts w:cs="DanaFajr" w:hint="cs"/>
          <w:color w:val="000000" w:themeColor="text1"/>
          <w:szCs w:val="28"/>
          <w:rtl/>
        </w:rPr>
        <w:t xml:space="preserve">. </w:t>
      </w:r>
    </w:p>
  </w:endnote>
  <w:endnote w:id="731">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المصدر</w:t>
      </w:r>
      <w:r w:rsidRPr="00606C41">
        <w:rPr>
          <w:rFonts w:ascii="Traditional Arabic" w:hAnsi="Traditional Arabic" w:cs="DanaFajr" w:hint="cs"/>
          <w:color w:val="000000" w:themeColor="text1"/>
          <w:szCs w:val="28"/>
          <w:rtl/>
        </w:rPr>
        <w:t xml:space="preserve"> السابق: </w:t>
      </w:r>
      <w:r w:rsidRPr="00606C41">
        <w:rPr>
          <w:rFonts w:ascii="Traditional Arabic" w:hAnsi="Traditional Arabic" w:cs="DanaFajr"/>
          <w:color w:val="000000" w:themeColor="text1"/>
          <w:szCs w:val="28"/>
          <w:rtl/>
        </w:rPr>
        <w:t>188</w:t>
      </w:r>
      <w:r w:rsidRPr="00606C41">
        <w:rPr>
          <w:rFonts w:cs="DanaFajr" w:hint="cs"/>
          <w:color w:val="000000" w:themeColor="text1"/>
          <w:szCs w:val="28"/>
          <w:rtl/>
        </w:rPr>
        <w:t xml:space="preserve">. </w:t>
      </w:r>
    </w:p>
  </w:endnote>
  <w:endnote w:id="732">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188، 194</w:t>
      </w:r>
      <w:r w:rsidRPr="00606C41">
        <w:rPr>
          <w:rFonts w:cs="DanaFajr" w:hint="cs"/>
          <w:color w:val="000000" w:themeColor="text1"/>
          <w:szCs w:val="28"/>
          <w:rtl/>
        </w:rPr>
        <w:t xml:space="preserve">. </w:t>
      </w:r>
    </w:p>
  </w:endnote>
  <w:endnote w:id="733">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194</w:t>
      </w:r>
      <w:r w:rsidRPr="00606C41">
        <w:rPr>
          <w:rFonts w:cs="DanaFajr" w:hint="cs"/>
          <w:color w:val="000000" w:themeColor="text1"/>
          <w:szCs w:val="28"/>
          <w:rtl/>
        </w:rPr>
        <w:t xml:space="preserve">. </w:t>
      </w:r>
    </w:p>
  </w:endnote>
  <w:endnote w:id="734">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مولائي نيا، نقد وبررس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نظر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ه</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إنكار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قرآن: </w:t>
      </w:r>
      <w:r w:rsidRPr="00606C41">
        <w:rPr>
          <w:rFonts w:ascii="Traditional Arabic" w:hAnsi="Traditional Arabic" w:cs="DanaFajr"/>
          <w:color w:val="000000" w:themeColor="text1"/>
          <w:szCs w:val="28"/>
          <w:rtl/>
        </w:rPr>
        <w:t xml:space="preserve">287 </w:t>
      </w:r>
      <w:r w:rsidRPr="00606C41">
        <w:rPr>
          <w:rFonts w:ascii="Traditional Arabic" w:hAnsi="Traditional Arabic" w:cs="DanaFajr" w:hint="cs"/>
          <w:color w:val="000000" w:themeColor="text1"/>
          <w:szCs w:val="28"/>
          <w:rtl/>
        </w:rPr>
        <w:t xml:space="preserve">ـ </w:t>
      </w:r>
      <w:r w:rsidRPr="00606C41">
        <w:rPr>
          <w:rFonts w:ascii="Traditional Arabic" w:hAnsi="Traditional Arabic" w:cs="DanaFajr"/>
          <w:color w:val="000000" w:themeColor="text1"/>
          <w:szCs w:val="28"/>
          <w:rtl/>
        </w:rPr>
        <w:t>288</w:t>
      </w:r>
      <w:r w:rsidRPr="00606C41">
        <w:rPr>
          <w:rFonts w:cs="DanaFajr" w:hint="cs"/>
          <w:color w:val="000000" w:themeColor="text1"/>
          <w:szCs w:val="28"/>
          <w:rtl/>
        </w:rPr>
        <w:t xml:space="preserve">. </w:t>
      </w:r>
    </w:p>
  </w:endnote>
  <w:endnote w:id="735">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ال</w:t>
      </w:r>
      <w:r w:rsidRPr="00606C41">
        <w:rPr>
          <w:rFonts w:ascii="Traditional Arabic" w:hAnsi="Traditional Arabic" w:cs="DanaFajr"/>
          <w:color w:val="000000" w:themeColor="text1"/>
          <w:szCs w:val="28"/>
          <w:rtl/>
        </w:rPr>
        <w:t>بلاغي، حج</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ة التفاس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وبلاغ</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الإكس</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ر</w:t>
      </w:r>
      <w:r w:rsidRPr="00606C41">
        <w:rPr>
          <w:rFonts w:ascii="Traditional Arabic" w:hAnsi="Traditional Arabic" w:cs="DanaFajr"/>
          <w:color w:val="000000" w:themeColor="text1"/>
          <w:szCs w:val="28"/>
          <w:rtl/>
        </w:rPr>
        <w:t xml:space="preserve"> 1</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53</w:t>
      </w:r>
      <w:r w:rsidRPr="00606C41">
        <w:rPr>
          <w:rFonts w:cs="DanaFajr" w:hint="cs"/>
          <w:color w:val="000000" w:themeColor="text1"/>
          <w:szCs w:val="28"/>
          <w:rtl/>
        </w:rPr>
        <w:t xml:space="preserve">. </w:t>
      </w:r>
    </w:p>
  </w:endnote>
  <w:endnote w:id="736">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المصدر</w:t>
      </w:r>
      <w:r w:rsidRPr="00606C41">
        <w:rPr>
          <w:rFonts w:ascii="Traditional Arabic" w:hAnsi="Traditional Arabic" w:cs="DanaFajr" w:hint="cs"/>
          <w:color w:val="000000" w:themeColor="text1"/>
          <w:szCs w:val="28"/>
          <w:rtl/>
        </w:rPr>
        <w:t xml:space="preserve"> السابق</w:t>
      </w:r>
      <w:r w:rsidRPr="00606C41">
        <w:rPr>
          <w:rFonts w:ascii="Traditional Arabic" w:hAnsi="Traditional Arabic" w:cs="DanaFajr"/>
          <w:color w:val="000000" w:themeColor="text1"/>
          <w:szCs w:val="28"/>
          <w:rtl/>
        </w:rPr>
        <w:t xml:space="preserve"> 7</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96</w:t>
      </w:r>
      <w:r w:rsidRPr="00606C41">
        <w:rPr>
          <w:rFonts w:cs="DanaFajr" w:hint="cs"/>
          <w:color w:val="000000" w:themeColor="text1"/>
          <w:szCs w:val="28"/>
          <w:rtl/>
        </w:rPr>
        <w:t xml:space="preserve">. </w:t>
      </w:r>
    </w:p>
  </w:endnote>
  <w:endnote w:id="737">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محمد محمود ندا، النسخ ف</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القرآن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ب</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المؤ</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ِّد</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والمعارض</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ن: </w:t>
      </w:r>
      <w:r w:rsidRPr="00606C41">
        <w:rPr>
          <w:rFonts w:ascii="Traditional Arabic" w:hAnsi="Traditional Arabic" w:cs="DanaFajr"/>
          <w:color w:val="000000" w:themeColor="text1"/>
          <w:szCs w:val="28"/>
          <w:rtl/>
        </w:rPr>
        <w:t>67</w:t>
      </w:r>
      <w:r w:rsidRPr="00606C41">
        <w:rPr>
          <w:rFonts w:cs="DanaFajr" w:hint="cs"/>
          <w:color w:val="000000" w:themeColor="text1"/>
          <w:szCs w:val="28"/>
          <w:rtl/>
        </w:rPr>
        <w:t xml:space="preserve">. </w:t>
      </w:r>
    </w:p>
  </w:endnote>
  <w:endnote w:id="738">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167</w:t>
      </w:r>
      <w:r w:rsidRPr="00606C41">
        <w:rPr>
          <w:rFonts w:cs="DanaFajr" w:hint="cs"/>
          <w:color w:val="000000" w:themeColor="text1"/>
          <w:szCs w:val="28"/>
          <w:rtl/>
        </w:rPr>
        <w:t xml:space="preserve">. </w:t>
      </w:r>
    </w:p>
  </w:endnote>
  <w:endnote w:id="739">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hint="cs"/>
          <w:color w:val="000000" w:themeColor="text1"/>
          <w:szCs w:val="28"/>
          <w:rtl/>
        </w:rPr>
        <w:t>إ</w:t>
      </w:r>
      <w:r w:rsidRPr="00606C41">
        <w:rPr>
          <w:rFonts w:ascii="Traditional Arabic" w:hAnsi="Traditional Arabic" w:cs="DanaFajr"/>
          <w:color w:val="000000" w:themeColor="text1"/>
          <w:szCs w:val="28"/>
          <w:rtl/>
        </w:rPr>
        <w:t>يهاب حسن عبده، استحالة وجود النسخ بالقرآن</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272</w:t>
      </w:r>
      <w:r w:rsidRPr="00606C41">
        <w:rPr>
          <w:rFonts w:cs="DanaFajr" w:hint="cs"/>
          <w:color w:val="000000" w:themeColor="text1"/>
          <w:szCs w:val="28"/>
          <w:rtl/>
        </w:rPr>
        <w:t xml:space="preserve">. </w:t>
      </w:r>
    </w:p>
  </w:endnote>
  <w:endnote w:id="740">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260</w:t>
      </w:r>
      <w:r w:rsidRPr="00606C41">
        <w:rPr>
          <w:rFonts w:cs="DanaFajr" w:hint="cs"/>
          <w:color w:val="000000" w:themeColor="text1"/>
          <w:szCs w:val="28"/>
          <w:rtl/>
        </w:rPr>
        <w:t xml:space="preserve">. </w:t>
      </w:r>
    </w:p>
  </w:endnote>
  <w:endnote w:id="741">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282</w:t>
      </w:r>
      <w:r w:rsidRPr="00606C41">
        <w:rPr>
          <w:rFonts w:cs="DanaFajr" w:hint="cs"/>
          <w:color w:val="000000" w:themeColor="text1"/>
          <w:szCs w:val="28"/>
          <w:rtl/>
        </w:rPr>
        <w:t xml:space="preserve">. </w:t>
      </w:r>
    </w:p>
  </w:endnote>
  <w:endnote w:id="742">
    <w:p w:rsidR="00A14951" w:rsidRPr="00606C41" w:rsidRDefault="00A14951" w:rsidP="007C1DEC">
      <w:pPr>
        <w:spacing w:line="280" w:lineRule="exact"/>
        <w:ind w:firstLine="0"/>
        <w:rPr>
          <w:rFonts w:ascii="Traditional Arabic" w:hAnsi="Traditional Arabic" w:cs="DanaFajr"/>
          <w:color w:val="000000" w:themeColor="text1"/>
          <w:szCs w:val="28"/>
        </w:rPr>
      </w:pPr>
      <w:r w:rsidRPr="00606C41">
        <w:rPr>
          <w:rFonts w:ascii="Traditional Arabic" w:hAnsi="Traditional Arabic" w:cs="DanaFajr"/>
          <w:color w:val="000000" w:themeColor="text1"/>
          <w:szCs w:val="28"/>
          <w:rtl/>
        </w:rPr>
        <w:t>(</w:t>
      </w:r>
      <w:r w:rsidRPr="00606C41">
        <w:rPr>
          <w:rFonts w:ascii="Traditional Arabic" w:hAnsi="Traditional Arabic" w:cs="DanaFajr"/>
          <w:color w:val="000000" w:themeColor="text1"/>
          <w:szCs w:val="28"/>
        </w:rPr>
        <w:endnoteRef/>
      </w:r>
      <w:r w:rsidRPr="00606C41">
        <w:rPr>
          <w:rFonts w:ascii="Traditional Arabic" w:hAnsi="Traditional Arabic" w:cs="DanaFajr"/>
          <w:color w:val="000000" w:themeColor="text1"/>
          <w:szCs w:val="28"/>
          <w:rtl/>
        </w:rPr>
        <w:t>) لا</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ب</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د</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من الانتباه هنا </w:t>
      </w:r>
      <w:r w:rsidRPr="00606C41">
        <w:rPr>
          <w:rFonts w:ascii="Traditional Arabic" w:hAnsi="Traditional Arabic" w:cs="DanaFajr" w:hint="cs"/>
          <w:color w:val="000000" w:themeColor="text1"/>
          <w:szCs w:val="28"/>
          <w:rtl/>
        </w:rPr>
        <w:t>أن</w:t>
      </w:r>
      <w:r w:rsidRPr="00606C41">
        <w:rPr>
          <w:rFonts w:ascii="Traditional Arabic" w:hAnsi="Traditional Arabic" w:cs="DanaFajr"/>
          <w:color w:val="000000" w:themeColor="text1"/>
          <w:szCs w:val="28"/>
          <w:rtl/>
        </w:rPr>
        <w:t xml:space="preserve"> النسخ الذي يد</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عيه العامة مبني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على حدوث تغييرات في القرآن (حذف و</w:t>
      </w:r>
      <w:r w:rsidRPr="00606C41">
        <w:rPr>
          <w:rFonts w:ascii="Traditional Arabic" w:hAnsi="Traditional Arabic" w:cs="DanaFajr" w:hint="cs"/>
          <w:color w:val="000000" w:themeColor="text1"/>
          <w:szCs w:val="28"/>
          <w:rtl/>
        </w:rPr>
        <w:t>إ</w:t>
      </w:r>
      <w:r w:rsidRPr="00606C41">
        <w:rPr>
          <w:rFonts w:ascii="Traditional Arabic" w:hAnsi="Traditional Arabic" w:cs="DanaFajr"/>
          <w:color w:val="000000" w:themeColor="text1"/>
          <w:szCs w:val="28"/>
          <w:rtl/>
        </w:rPr>
        <w:t>نساء و</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كل الداجن)، ويلزم من قولهم التحريف في كتاب الله بعد وفاة النبي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وغيرها من اللوازم</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و</w:t>
      </w:r>
      <w:r w:rsidRPr="00606C41">
        <w:rPr>
          <w:rFonts w:ascii="Traditional Arabic" w:hAnsi="Traditional Arabic" w:cs="DanaFajr" w:hint="cs"/>
          <w:color w:val="000000" w:themeColor="text1"/>
          <w:szCs w:val="28"/>
          <w:rtl/>
        </w:rPr>
        <w:t>أ</w:t>
      </w:r>
      <w:r w:rsidRPr="00606C41">
        <w:rPr>
          <w:rFonts w:ascii="Traditional Arabic" w:hAnsi="Traditional Arabic" w:cs="DanaFajr"/>
          <w:color w:val="000000" w:themeColor="text1"/>
          <w:szCs w:val="28"/>
          <w:rtl/>
        </w:rPr>
        <w:t>ما النسخ الذي ندافع عنه نحن فهو النسخ الذي وقع في زمان رسول الله</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ومن خلال الوحي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وبأمر الله ورسوله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(المشر</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ع الحقيقي)</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وهذا نفس التقنين</w:t>
      </w:r>
      <w:r w:rsidRPr="00606C41">
        <w:rPr>
          <w:rFonts w:ascii="Traditional Arabic" w:hAnsi="Traditional Arabic" w:cs="DanaFajr" w:hint="cs"/>
          <w:color w:val="000000" w:themeColor="text1"/>
          <w:szCs w:val="28"/>
          <w:rtl/>
        </w:rPr>
        <w:t>،</w:t>
      </w:r>
      <w:r w:rsidRPr="00606C41">
        <w:rPr>
          <w:rFonts w:ascii="Traditional Arabic" w:hAnsi="Traditional Arabic" w:cs="DanaFajr"/>
          <w:color w:val="000000" w:themeColor="text1"/>
          <w:szCs w:val="28"/>
          <w:rtl/>
        </w:rPr>
        <w:t xml:space="preserve"> وكالملحق في القوانين الوضعية. </w:t>
      </w:r>
    </w:p>
  </w:endnote>
  <w:endnote w:id="743">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مولائي نيا، نقد وبررس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نظر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ه</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إنكار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نسخ</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 xml:space="preserve">قرآن: </w:t>
      </w:r>
      <w:r w:rsidRPr="00606C41">
        <w:rPr>
          <w:rFonts w:ascii="Traditional Arabic" w:hAnsi="Traditional Arabic" w:cs="DanaFajr"/>
          <w:color w:val="000000" w:themeColor="text1"/>
          <w:szCs w:val="28"/>
          <w:rtl/>
        </w:rPr>
        <w:t>290</w:t>
      </w:r>
      <w:r w:rsidRPr="00606C41">
        <w:rPr>
          <w:rFonts w:cs="DanaFajr" w:hint="cs"/>
          <w:color w:val="000000" w:themeColor="text1"/>
          <w:szCs w:val="28"/>
          <w:rtl/>
        </w:rPr>
        <w:t xml:space="preserve">. </w:t>
      </w:r>
    </w:p>
  </w:endnote>
  <w:endnote w:id="744">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انظر: ساس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سالم</w:t>
      </w:r>
      <w:r w:rsidRPr="00606C41">
        <w:rPr>
          <w:rFonts w:ascii="Traditional Arabic" w:hAnsi="Traditional Arabic" w:cs="DanaFajr"/>
          <w:color w:val="000000" w:themeColor="text1"/>
          <w:szCs w:val="28"/>
          <w:rtl/>
        </w:rPr>
        <w:t xml:space="preserve"> حاج، نقد الخطاب الاستشراقي 1</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 xml:space="preserve">386؛ </w:t>
      </w:r>
      <w:r w:rsidRPr="00606C41">
        <w:rPr>
          <w:rFonts w:ascii="Traditional Arabic" w:hAnsi="Traditional Arabic" w:cs="DanaFajr" w:hint="cs"/>
          <w:color w:val="000000" w:themeColor="text1"/>
          <w:szCs w:val="28"/>
          <w:rtl/>
        </w:rPr>
        <w:t>عل</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شريفي، 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ونقد</w:t>
      </w:r>
      <w:r w:rsidRPr="00606C41">
        <w:rPr>
          <w:rFonts w:ascii="Traditional Arabic" w:hAnsi="Traditional Arabic" w:cs="DanaFajr"/>
          <w:color w:val="000000" w:themeColor="text1"/>
          <w:szCs w:val="28"/>
          <w:rtl/>
        </w:rPr>
        <w:t xml:space="preserve"> </w:t>
      </w:r>
      <w:r w:rsidRPr="00606C41">
        <w:rPr>
          <w:rFonts w:ascii="Mosawi" w:hAnsi="Mosawi" w:cs="Abz-3 (Yagut)" w:hint="cs"/>
          <w:color w:val="000000" w:themeColor="text1"/>
          <w:sz w:val="20"/>
          <w:szCs w:val="20"/>
          <w:rtl/>
          <w:lang w:val="x-none" w:eastAsia="x-none"/>
        </w:rPr>
        <w:t>ديدگاه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ها</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مستشرقان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دربار</w:t>
      </w:r>
      <w:r w:rsidRPr="00606C41">
        <w:rPr>
          <w:rFonts w:ascii="Times New Roman" w:hAnsi="Times New Roman" w:cs="DanaFajr" w:hint="cs"/>
          <w:color w:val="000000" w:themeColor="text1"/>
          <w:szCs w:val="28"/>
          <w:rtl/>
        </w:rPr>
        <w:t>ه</w:t>
      </w:r>
      <w:r w:rsidRPr="00606C41">
        <w:rPr>
          <w:rFonts w:ascii="Traditional Arabic" w:hAnsi="Traditional Arabic" w:cs="DanaFajr"/>
          <w:color w:val="000000" w:themeColor="text1"/>
          <w:szCs w:val="28"/>
          <w:rtl/>
        </w:rPr>
        <w:t xml:space="preserve"> نسخ در قرآن كر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م: </w:t>
      </w:r>
      <w:r w:rsidRPr="00606C41">
        <w:rPr>
          <w:rFonts w:ascii="Traditional Arabic" w:hAnsi="Traditional Arabic" w:cs="DanaFajr"/>
          <w:color w:val="000000" w:themeColor="text1"/>
          <w:szCs w:val="28"/>
          <w:rtl/>
        </w:rPr>
        <w:t>81 ـ 86</w:t>
      </w:r>
      <w:r w:rsidRPr="00606C41">
        <w:rPr>
          <w:rFonts w:cs="DanaFajr" w:hint="cs"/>
          <w:color w:val="000000" w:themeColor="text1"/>
          <w:szCs w:val="28"/>
          <w:rtl/>
        </w:rPr>
        <w:t xml:space="preserve">. </w:t>
      </w:r>
    </w:p>
  </w:endnote>
  <w:endnote w:id="745">
    <w:p w:rsidR="00A14951" w:rsidRPr="00606C41" w:rsidRDefault="00A14951" w:rsidP="007C1DEC">
      <w:pPr>
        <w:bidi w:val="0"/>
        <w:spacing w:line="280" w:lineRule="exact"/>
        <w:ind w:firstLine="0"/>
        <w:rPr>
          <w:rFonts w:cstheme="majorBidi"/>
          <w:color w:val="000000" w:themeColor="text1"/>
          <w:sz w:val="20"/>
          <w:szCs w:val="20"/>
        </w:rPr>
      </w:pPr>
      <w:r w:rsidRPr="00606C41">
        <w:rPr>
          <w:rFonts w:cstheme="majorBidi"/>
          <w:color w:val="000000" w:themeColor="text1"/>
          <w:sz w:val="20"/>
          <w:szCs w:val="20"/>
        </w:rPr>
        <w:t>(</w:t>
      </w:r>
      <w:r w:rsidRPr="00606C41">
        <w:rPr>
          <w:rFonts w:cstheme="majorBidi"/>
          <w:color w:val="000000" w:themeColor="text1"/>
          <w:sz w:val="20"/>
          <w:szCs w:val="20"/>
        </w:rPr>
        <w:endnoteRef/>
      </w:r>
      <w:r w:rsidRPr="00606C41">
        <w:rPr>
          <w:rFonts w:cstheme="majorBidi"/>
          <w:color w:val="000000" w:themeColor="text1"/>
          <w:sz w:val="20"/>
          <w:szCs w:val="20"/>
        </w:rPr>
        <w:t>) John Burton.</w:t>
      </w:r>
    </w:p>
  </w:endnote>
  <w:endnote w:id="746">
    <w:p w:rsidR="00A14951" w:rsidRPr="00606C41" w:rsidRDefault="00A14951" w:rsidP="007C1DEC">
      <w:pPr>
        <w:pStyle w:val="a9"/>
        <w:bidi w:val="0"/>
        <w:spacing w:line="280" w:lineRule="exact"/>
        <w:ind w:firstLine="0"/>
        <w:rPr>
          <w:rFonts w:cstheme="majorBidi"/>
          <w:color w:val="000000" w:themeColor="text1"/>
          <w:rtl/>
        </w:rPr>
      </w:pPr>
      <w:r w:rsidRPr="00606C41">
        <w:rPr>
          <w:rFonts w:cstheme="majorBidi"/>
          <w:color w:val="000000" w:themeColor="text1"/>
          <w:rtl/>
        </w:rPr>
        <w:t>)</w:t>
      </w:r>
      <w:r w:rsidRPr="00606C41">
        <w:rPr>
          <w:rFonts w:cstheme="majorBidi"/>
          <w:color w:val="000000" w:themeColor="text1"/>
        </w:rPr>
        <w:endnoteRef/>
      </w:r>
      <w:r w:rsidRPr="00606C41">
        <w:rPr>
          <w:rFonts w:cstheme="majorBidi"/>
          <w:color w:val="000000" w:themeColor="text1"/>
          <w:rtl/>
          <w:lang w:bidi="ar-LB"/>
        </w:rPr>
        <w:t xml:space="preserve"> </w:t>
      </w:r>
      <w:r w:rsidRPr="00606C41">
        <w:rPr>
          <w:rFonts w:cstheme="majorBidi"/>
          <w:color w:val="000000" w:themeColor="text1"/>
          <w:rtl/>
        </w:rPr>
        <w:t>(</w:t>
      </w:r>
      <w:r w:rsidRPr="00606C41">
        <w:rPr>
          <w:rFonts w:cstheme="majorBidi"/>
          <w:color w:val="000000" w:themeColor="text1"/>
        </w:rPr>
        <w:t>Burton, John, The collection of the quran, London, Cambridge University Press, 1979, p 50.</w:t>
      </w:r>
    </w:p>
  </w:endnote>
  <w:endnote w:id="747">
    <w:p w:rsidR="00A14951" w:rsidRPr="00606C41" w:rsidRDefault="00A14951" w:rsidP="007C1DEC">
      <w:pPr>
        <w:spacing w:line="280" w:lineRule="exact"/>
        <w:ind w:firstLine="0"/>
        <w:rPr>
          <w:rFonts w:cs="DanaFajr"/>
          <w:color w:val="000000" w:themeColor="text1"/>
          <w:szCs w:val="28"/>
          <w:rtl/>
          <w:lang w:bidi="ar-LB"/>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شريفي، بررس</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ونقد</w:t>
      </w:r>
      <w:r w:rsidRPr="00606C41">
        <w:rPr>
          <w:rFonts w:ascii="Traditional Arabic" w:hAnsi="Traditional Arabic" w:cs="DanaFajr"/>
          <w:color w:val="000000" w:themeColor="text1"/>
          <w:szCs w:val="28"/>
          <w:rtl/>
        </w:rPr>
        <w:t xml:space="preserve"> </w:t>
      </w:r>
      <w:r w:rsidRPr="00606C41">
        <w:rPr>
          <w:rFonts w:ascii="Mosawi" w:hAnsi="Mosawi" w:cs="Abz-3 (Yagut)" w:hint="cs"/>
          <w:color w:val="000000" w:themeColor="text1"/>
          <w:sz w:val="20"/>
          <w:szCs w:val="20"/>
          <w:rtl/>
          <w:lang w:val="x-none" w:eastAsia="x-none"/>
        </w:rPr>
        <w:t>ديدگاه</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Pr>
        <w:t>‌</w:t>
      </w:r>
      <w:r w:rsidRPr="00606C41">
        <w:rPr>
          <w:rFonts w:ascii="Traditional Arabic" w:hAnsi="Traditional Arabic" w:cs="DanaFajr"/>
          <w:color w:val="000000" w:themeColor="text1"/>
          <w:szCs w:val="28"/>
          <w:rtl/>
        </w:rPr>
        <w:t>ها</w:t>
      </w:r>
      <w:r w:rsidRPr="00606C41">
        <w:rPr>
          <w:rFonts w:ascii="Times New Roman" w:hAnsi="Times New Roman" w:cs="DanaFajr" w:hint="cs"/>
          <w:color w:val="000000" w:themeColor="text1"/>
          <w:szCs w:val="28"/>
          <w:rtl/>
        </w:rPr>
        <w:t>ي</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مستشرقان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دربار</w:t>
      </w:r>
      <w:r w:rsidRPr="00606C41">
        <w:rPr>
          <w:rFonts w:ascii="Times New Roman" w:hAnsi="Times New Roman" w:cs="DanaFajr" w:hint="cs"/>
          <w:color w:val="000000" w:themeColor="text1"/>
          <w:szCs w:val="28"/>
          <w:rtl/>
        </w:rPr>
        <w:t>ه</w:t>
      </w:r>
      <w:r w:rsidRPr="00606C41">
        <w:rPr>
          <w:rFonts w:ascii="Traditional Arabic" w:hAnsi="Traditional Arabic" w:cs="DanaFajr"/>
          <w:color w:val="000000" w:themeColor="text1"/>
          <w:szCs w:val="28"/>
          <w:rtl/>
        </w:rPr>
        <w:t xml:space="preserve"> نسخ در قرآن كر</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م: </w:t>
      </w:r>
      <w:r w:rsidRPr="00606C41">
        <w:rPr>
          <w:rFonts w:ascii="Traditional Arabic" w:hAnsi="Traditional Arabic" w:cs="DanaFajr"/>
          <w:color w:val="000000" w:themeColor="text1"/>
          <w:szCs w:val="28"/>
          <w:rtl/>
        </w:rPr>
        <w:t>91</w:t>
      </w:r>
      <w:r w:rsidRPr="00606C41">
        <w:rPr>
          <w:rFonts w:cs="DanaFajr" w:hint="cs"/>
          <w:color w:val="000000" w:themeColor="text1"/>
          <w:szCs w:val="28"/>
          <w:rtl/>
        </w:rPr>
        <w:t xml:space="preserve">. </w:t>
      </w:r>
    </w:p>
  </w:endnote>
  <w:endnote w:id="748">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المصدر </w:t>
      </w:r>
      <w:r w:rsidRPr="00606C41">
        <w:rPr>
          <w:rFonts w:ascii="Traditional Arabic" w:hAnsi="Traditional Arabic" w:cs="DanaFajr" w:hint="cs"/>
          <w:color w:val="000000" w:themeColor="text1"/>
          <w:szCs w:val="28"/>
          <w:rtl/>
        </w:rPr>
        <w:t xml:space="preserve">السابق: </w:t>
      </w:r>
      <w:r w:rsidRPr="00606C41">
        <w:rPr>
          <w:rFonts w:ascii="Traditional Arabic" w:hAnsi="Traditional Arabic" w:cs="DanaFajr"/>
          <w:color w:val="000000" w:themeColor="text1"/>
          <w:szCs w:val="28"/>
          <w:rtl/>
        </w:rPr>
        <w:t>118</w:t>
      </w:r>
      <w:r w:rsidRPr="00606C41">
        <w:rPr>
          <w:rFonts w:cs="DanaFajr" w:hint="cs"/>
          <w:color w:val="000000" w:themeColor="text1"/>
          <w:szCs w:val="28"/>
          <w:rtl/>
        </w:rPr>
        <w:t xml:space="preserve">. </w:t>
      </w:r>
    </w:p>
  </w:endnote>
  <w:endnote w:id="749">
    <w:p w:rsidR="00A14951" w:rsidRPr="00606C41" w:rsidRDefault="00A14951" w:rsidP="007C1DEC">
      <w:pPr>
        <w:bidi w:val="0"/>
        <w:spacing w:line="280" w:lineRule="exact"/>
        <w:ind w:firstLine="0"/>
        <w:rPr>
          <w:rFonts w:cstheme="majorBidi"/>
          <w:color w:val="000000" w:themeColor="text1"/>
          <w:sz w:val="20"/>
          <w:szCs w:val="20"/>
          <w:rtl/>
          <w:lang w:bidi="ar-LB"/>
        </w:rPr>
      </w:pPr>
      <w:r w:rsidRPr="00606C41">
        <w:rPr>
          <w:rFonts w:cstheme="majorBidi"/>
          <w:color w:val="000000" w:themeColor="text1"/>
          <w:sz w:val="20"/>
          <w:szCs w:val="20"/>
        </w:rPr>
        <w:t>(</w:t>
      </w:r>
      <w:r w:rsidRPr="00606C41">
        <w:rPr>
          <w:rFonts w:cstheme="majorBidi"/>
          <w:color w:val="000000" w:themeColor="text1"/>
          <w:sz w:val="20"/>
          <w:szCs w:val="20"/>
        </w:rPr>
        <w:endnoteRef/>
      </w:r>
      <w:r w:rsidRPr="00606C41">
        <w:rPr>
          <w:rFonts w:cstheme="majorBidi"/>
          <w:color w:val="000000" w:themeColor="text1"/>
          <w:sz w:val="20"/>
          <w:szCs w:val="20"/>
          <w:rtl/>
        </w:rPr>
        <w:t>(</w:t>
      </w:r>
      <w:r w:rsidRPr="00606C41">
        <w:rPr>
          <w:rFonts w:cstheme="majorBidi"/>
          <w:color w:val="000000" w:themeColor="text1"/>
          <w:sz w:val="20"/>
          <w:szCs w:val="20"/>
        </w:rPr>
        <w:t xml:space="preserve"> Robert Brunschvig.</w:t>
      </w:r>
    </w:p>
  </w:endnote>
  <w:endnote w:id="750">
    <w:p w:rsidR="00A14951" w:rsidRPr="00606C41" w:rsidRDefault="00A14951" w:rsidP="007C1DEC">
      <w:pPr>
        <w:pStyle w:val="a9"/>
        <w:bidi w:val="0"/>
        <w:spacing w:line="280" w:lineRule="exact"/>
        <w:ind w:firstLine="0"/>
        <w:rPr>
          <w:rFonts w:cstheme="majorBidi"/>
          <w:color w:val="000000" w:themeColor="text1"/>
          <w:rtl/>
          <w:lang w:bidi="ar-LB"/>
        </w:rPr>
      </w:pPr>
      <w:r w:rsidRPr="00606C41">
        <w:rPr>
          <w:rFonts w:cstheme="majorBidi"/>
          <w:color w:val="000000" w:themeColor="text1"/>
        </w:rPr>
        <w:t>(</w:t>
      </w:r>
      <w:r w:rsidRPr="00606C41">
        <w:rPr>
          <w:rFonts w:cstheme="majorBidi"/>
          <w:color w:val="000000" w:themeColor="text1"/>
        </w:rPr>
        <w:endnoteRef/>
      </w:r>
      <w:r w:rsidRPr="00606C41">
        <w:rPr>
          <w:rFonts w:cstheme="majorBidi"/>
          <w:color w:val="000000" w:themeColor="text1"/>
        </w:rPr>
        <w:t>) Brunschvig, Robert, Etudes d'islamologie, Paris, Maisonneuve et Larose, 1979, 2: 347 – 348.</w:t>
      </w:r>
    </w:p>
  </w:endnote>
  <w:endnote w:id="751">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 xml:space="preserve">انظر: </w:t>
      </w:r>
      <w:r w:rsidRPr="00606C41">
        <w:rPr>
          <w:rFonts w:ascii="Traditional Arabic" w:hAnsi="Traditional Arabic" w:cs="DanaFajr" w:hint="cs"/>
          <w:color w:val="000000" w:themeColor="text1"/>
          <w:szCs w:val="28"/>
          <w:rtl/>
        </w:rPr>
        <w:t>إ</w:t>
      </w:r>
      <w:r w:rsidRPr="00606C41">
        <w:rPr>
          <w:rFonts w:ascii="Traditional Arabic" w:hAnsi="Traditional Arabic" w:cs="DanaFajr"/>
          <w:color w:val="000000" w:themeColor="text1"/>
          <w:szCs w:val="28"/>
          <w:rtl/>
        </w:rPr>
        <w:t>يهاب حسن عبده، استحالة وجود النسخ بالقرآن</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305</w:t>
      </w:r>
      <w:r w:rsidRPr="00606C41">
        <w:rPr>
          <w:rFonts w:cs="DanaFajr" w:hint="cs"/>
          <w:color w:val="000000" w:themeColor="text1"/>
          <w:szCs w:val="28"/>
          <w:rtl/>
        </w:rPr>
        <w:t xml:space="preserve">. </w:t>
      </w:r>
    </w:p>
  </w:endnote>
  <w:endnote w:id="752">
    <w:p w:rsidR="00A14951" w:rsidRPr="00606C41" w:rsidRDefault="00A14951" w:rsidP="007C1DEC">
      <w:pPr>
        <w:spacing w:line="28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w:t>
      </w:r>
      <w:r w:rsidRPr="00606C41">
        <w:rPr>
          <w:rFonts w:ascii="Traditional Arabic" w:hAnsi="Traditional Arabic" w:cs="DanaFajr"/>
          <w:color w:val="000000" w:themeColor="text1"/>
          <w:szCs w:val="28"/>
          <w:rtl/>
        </w:rPr>
        <w:t>الجبري، الناسخ والمنسوخ ب</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ن</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الإثبات</w:t>
      </w:r>
      <w:r w:rsidRPr="00606C41">
        <w:rPr>
          <w:rFonts w:ascii="Traditional Arabic" w:hAnsi="Traditional Arabic" w:cs="DanaFajr"/>
          <w:color w:val="000000" w:themeColor="text1"/>
          <w:szCs w:val="28"/>
          <w:rtl/>
        </w:rPr>
        <w:t xml:space="preserve"> </w:t>
      </w:r>
      <w:r w:rsidRPr="00606C41">
        <w:rPr>
          <w:rFonts w:ascii="Traditional Arabic" w:hAnsi="Traditional Arabic" w:cs="DanaFajr" w:hint="cs"/>
          <w:color w:val="000000" w:themeColor="text1"/>
          <w:szCs w:val="28"/>
          <w:rtl/>
        </w:rPr>
        <w:t>والنف</w:t>
      </w:r>
      <w:r w:rsidRPr="00606C41">
        <w:rPr>
          <w:rFonts w:ascii="Times New Roman" w:hAnsi="Times New Roman" w:cs="DanaFajr" w:hint="cs"/>
          <w:color w:val="000000" w:themeColor="text1"/>
          <w:szCs w:val="28"/>
          <w:rtl/>
        </w:rPr>
        <w:t>ي</w:t>
      </w:r>
      <w:r w:rsidRPr="00606C41">
        <w:rPr>
          <w:rFonts w:ascii="Traditional Arabic" w:hAnsi="Traditional Arabic" w:cs="DanaFajr" w:hint="cs"/>
          <w:color w:val="000000" w:themeColor="text1"/>
          <w:szCs w:val="28"/>
          <w:rtl/>
        </w:rPr>
        <w:t xml:space="preserve">: </w:t>
      </w:r>
      <w:r w:rsidRPr="00606C41">
        <w:rPr>
          <w:rFonts w:ascii="Traditional Arabic" w:hAnsi="Traditional Arabic" w:cs="DanaFajr"/>
          <w:color w:val="000000" w:themeColor="text1"/>
          <w:szCs w:val="28"/>
          <w:rtl/>
        </w:rPr>
        <w:t>9 ـ 10</w:t>
      </w:r>
      <w:r w:rsidRPr="00606C41">
        <w:rPr>
          <w:rFonts w:cs="DanaFajr" w:hint="cs"/>
          <w:color w:val="000000" w:themeColor="text1"/>
          <w:szCs w:val="28"/>
          <w:rtl/>
        </w:rPr>
        <w:t xml:space="preserve">. </w:t>
      </w:r>
    </w:p>
  </w:endnote>
  <w:endnote w:id="753">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lang w:bidi="ar-LB"/>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lang w:bidi="ar-LB"/>
        </w:rPr>
        <w:t xml:space="preserve">) </w:t>
      </w:r>
      <w:r w:rsidRPr="00606C41">
        <w:rPr>
          <w:rFonts w:cs="DanaFajr" w:hint="cs"/>
          <w:color w:val="000000" w:themeColor="text1"/>
          <w:sz w:val="28"/>
          <w:szCs w:val="28"/>
          <w:rtl/>
          <w:lang w:bidi="ar-LB"/>
        </w:rPr>
        <w:t xml:space="preserve">كمثال: مهدي حائري، </w:t>
      </w:r>
      <w:r w:rsidRPr="00606C41">
        <w:rPr>
          <w:rFonts w:hint="eastAsia"/>
          <w:color w:val="000000" w:themeColor="text1"/>
          <w:sz w:val="24"/>
          <w:szCs w:val="24"/>
          <w:rtl/>
        </w:rPr>
        <w:t>«</w:t>
      </w:r>
      <w:r w:rsidRPr="00606C41">
        <w:rPr>
          <w:rFonts w:cs="DanaFajr" w:hint="cs"/>
          <w:color w:val="000000" w:themeColor="text1"/>
          <w:sz w:val="28"/>
          <w:szCs w:val="28"/>
          <w:rtl/>
          <w:lang w:bidi="ar-LB"/>
        </w:rPr>
        <w:t>الحكمة والحكومة</w:t>
      </w:r>
      <w:r w:rsidRPr="00606C41">
        <w:rPr>
          <w:rFonts w:hint="eastAsia"/>
          <w:color w:val="000000" w:themeColor="text1"/>
          <w:sz w:val="24"/>
          <w:szCs w:val="24"/>
          <w:rtl/>
        </w:rPr>
        <w:t>»</w:t>
      </w:r>
      <w:r w:rsidRPr="00606C41">
        <w:rPr>
          <w:rFonts w:cs="DanaFajr" w:hint="cs"/>
          <w:color w:val="000000" w:themeColor="text1"/>
          <w:sz w:val="28"/>
          <w:szCs w:val="28"/>
          <w:rtl/>
          <w:lang w:bidi="ar-LB"/>
        </w:rPr>
        <w:t xml:space="preserve">: 177 ـ 178، 215، 216؛ </w:t>
      </w:r>
      <w:r w:rsidRPr="00606C41">
        <w:rPr>
          <w:rFonts w:hint="eastAsia"/>
          <w:color w:val="000000" w:themeColor="text1"/>
          <w:sz w:val="24"/>
          <w:szCs w:val="24"/>
          <w:rtl/>
        </w:rPr>
        <w:t>«</w:t>
      </w:r>
      <w:r w:rsidRPr="00606C41">
        <w:rPr>
          <w:rFonts w:cs="DanaFajr" w:hint="cs"/>
          <w:color w:val="000000" w:themeColor="text1"/>
          <w:sz w:val="28"/>
          <w:szCs w:val="28"/>
          <w:rtl/>
          <w:lang w:bidi="ar-LB"/>
        </w:rPr>
        <w:t>ثورة الحرية، تفصيل وتحليل لنظرية ولاية الفقيه</w:t>
      </w:r>
      <w:r w:rsidRPr="00606C41">
        <w:rPr>
          <w:rFonts w:hint="eastAsia"/>
          <w:color w:val="000000" w:themeColor="text1"/>
          <w:sz w:val="24"/>
          <w:szCs w:val="24"/>
          <w:rtl/>
        </w:rPr>
        <w:t>»</w:t>
      </w:r>
      <w:r w:rsidRPr="00606C41">
        <w:rPr>
          <w:rFonts w:cs="DanaFajr" w:hint="cs"/>
          <w:color w:val="000000" w:themeColor="text1"/>
          <w:sz w:val="28"/>
          <w:szCs w:val="28"/>
          <w:rtl/>
          <w:lang w:bidi="ar-LB"/>
        </w:rPr>
        <w:t>: 87؛ محسن ك</w:t>
      </w:r>
      <w:r>
        <w:rPr>
          <w:rFonts w:cs="DanaFajr" w:hint="cs"/>
          <w:color w:val="000000" w:themeColor="text1"/>
          <w:sz w:val="28"/>
          <w:szCs w:val="28"/>
          <w:rtl/>
          <w:lang w:bidi="ar-LB"/>
        </w:rPr>
        <w:t>َ</w:t>
      </w:r>
      <w:r w:rsidRPr="00606C41">
        <w:rPr>
          <w:rFonts w:cs="DanaFajr" w:hint="cs"/>
          <w:color w:val="000000" w:themeColor="text1"/>
          <w:sz w:val="28"/>
          <w:szCs w:val="28"/>
          <w:rtl/>
          <w:lang w:bidi="ar-LB"/>
        </w:rPr>
        <w:t>د</w:t>
      </w:r>
      <w:r>
        <w:rPr>
          <w:rFonts w:cs="DanaFajr" w:hint="cs"/>
          <w:color w:val="000000" w:themeColor="text1"/>
          <w:sz w:val="28"/>
          <w:szCs w:val="28"/>
          <w:rtl/>
          <w:lang w:bidi="ar-LB"/>
        </w:rPr>
        <w:t>ِ</w:t>
      </w:r>
      <w:r w:rsidRPr="00606C41">
        <w:rPr>
          <w:rFonts w:cs="DanaFajr" w:hint="cs"/>
          <w:color w:val="000000" w:themeColor="text1"/>
          <w:sz w:val="28"/>
          <w:szCs w:val="28"/>
          <w:rtl/>
          <w:lang w:bidi="ar-LB"/>
        </w:rPr>
        <w:t>يو</w:t>
      </w:r>
      <w:r>
        <w:rPr>
          <w:rFonts w:cs="DanaFajr" w:hint="cs"/>
          <w:color w:val="000000" w:themeColor="text1"/>
          <w:sz w:val="28"/>
          <w:szCs w:val="28"/>
          <w:rtl/>
          <w:lang w:bidi="ar-LB"/>
        </w:rPr>
        <w:t>َ</w:t>
      </w:r>
      <w:r w:rsidRPr="00606C41">
        <w:rPr>
          <w:rFonts w:cs="DanaFajr" w:hint="cs"/>
          <w:color w:val="000000" w:themeColor="text1"/>
          <w:sz w:val="28"/>
          <w:szCs w:val="28"/>
          <w:rtl/>
          <w:lang w:bidi="ar-LB"/>
        </w:rPr>
        <w:t xml:space="preserve">ر، </w:t>
      </w:r>
      <w:r w:rsidRPr="00606C41">
        <w:rPr>
          <w:rFonts w:hint="eastAsia"/>
          <w:color w:val="000000" w:themeColor="text1"/>
          <w:sz w:val="24"/>
          <w:szCs w:val="24"/>
          <w:rtl/>
        </w:rPr>
        <w:t>«</w:t>
      </w:r>
      <w:r w:rsidRPr="00606C41">
        <w:rPr>
          <w:rFonts w:cs="DanaFajr" w:hint="cs"/>
          <w:color w:val="000000" w:themeColor="text1"/>
          <w:sz w:val="28"/>
          <w:szCs w:val="28"/>
          <w:rtl/>
          <w:lang w:bidi="ar-LB"/>
        </w:rPr>
        <w:t>حكومة الوصاية</w:t>
      </w:r>
      <w:r w:rsidRPr="00606C41">
        <w:rPr>
          <w:rFonts w:hint="eastAsia"/>
          <w:color w:val="000000" w:themeColor="text1"/>
          <w:sz w:val="24"/>
          <w:szCs w:val="24"/>
          <w:rtl/>
        </w:rPr>
        <w:t>»</w:t>
      </w:r>
      <w:r w:rsidRPr="00606C41">
        <w:rPr>
          <w:rFonts w:cs="DanaFajr" w:hint="cs"/>
          <w:color w:val="000000" w:themeColor="text1"/>
          <w:sz w:val="28"/>
          <w:szCs w:val="28"/>
          <w:rtl/>
          <w:lang w:bidi="ar-LB"/>
        </w:rPr>
        <w:t xml:space="preserve">: 45 ـ 51. </w:t>
      </w:r>
    </w:p>
  </w:endnote>
  <w:endnote w:id="754">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هذه المباحث قد عرضت مراراً وتكراراً في جرائد الإصلاحيين. </w:t>
      </w:r>
      <w:r w:rsidRPr="00606C41">
        <w:rPr>
          <w:rFonts w:hint="eastAsia"/>
          <w:color w:val="000000" w:themeColor="text1"/>
          <w:sz w:val="24"/>
          <w:szCs w:val="24"/>
          <w:rtl/>
        </w:rPr>
        <w:t>«</w:t>
      </w:r>
      <w:r w:rsidRPr="00606C41">
        <w:rPr>
          <w:rFonts w:cs="DanaFajr" w:hint="cs"/>
          <w:color w:val="000000" w:themeColor="text1"/>
          <w:sz w:val="28"/>
          <w:szCs w:val="28"/>
          <w:rtl/>
          <w:lang w:bidi="ar-LB"/>
        </w:rPr>
        <w:t>ثورة حرية إيران</w:t>
      </w:r>
      <w:r w:rsidRPr="00606C41">
        <w:rPr>
          <w:rFonts w:hint="eastAsia"/>
          <w:color w:val="000000" w:themeColor="text1"/>
          <w:sz w:val="24"/>
          <w:szCs w:val="24"/>
          <w:rtl/>
        </w:rPr>
        <w:t>»</w:t>
      </w:r>
      <w:r w:rsidRPr="00606C41">
        <w:rPr>
          <w:rFonts w:cs="DanaFajr" w:hint="cs"/>
          <w:color w:val="000000" w:themeColor="text1"/>
          <w:sz w:val="28"/>
          <w:szCs w:val="28"/>
          <w:rtl/>
          <w:lang w:bidi="ar-LB"/>
        </w:rPr>
        <w:t xml:space="preserve">، المصدر السابق: 87. </w:t>
      </w:r>
    </w:p>
  </w:endnote>
  <w:endnote w:id="755">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محسن </w:t>
      </w:r>
      <w:r>
        <w:rPr>
          <w:rFonts w:cs="DanaFajr" w:hint="cs"/>
          <w:color w:val="000000" w:themeColor="text1"/>
          <w:sz w:val="28"/>
          <w:szCs w:val="28"/>
          <w:rtl/>
          <w:lang w:bidi="ar-LB"/>
        </w:rPr>
        <w:t>كَدِيوَر</w:t>
      </w:r>
      <w:r w:rsidRPr="00606C41">
        <w:rPr>
          <w:rFonts w:cs="DanaFajr" w:hint="cs"/>
          <w:color w:val="000000" w:themeColor="text1"/>
          <w:sz w:val="28"/>
          <w:szCs w:val="28"/>
          <w:rtl/>
          <w:lang w:bidi="ar-LB"/>
        </w:rPr>
        <w:t xml:space="preserve">، </w:t>
      </w:r>
      <w:r w:rsidRPr="00606C41">
        <w:rPr>
          <w:rFonts w:cs="DanaFajr" w:hint="cs"/>
          <w:color w:val="000000" w:themeColor="text1"/>
          <w:sz w:val="28"/>
          <w:szCs w:val="28"/>
          <w:rtl/>
          <w:lang w:bidi="fa-IR"/>
        </w:rPr>
        <w:t xml:space="preserve">پژوهشنامه متين، </w:t>
      </w:r>
      <w:r w:rsidRPr="00606C41">
        <w:rPr>
          <w:rFonts w:cs="DanaFajr" w:hint="cs"/>
          <w:color w:val="000000" w:themeColor="text1"/>
          <w:sz w:val="28"/>
          <w:szCs w:val="28"/>
          <w:rtl/>
          <w:lang w:bidi="ar-LB"/>
        </w:rPr>
        <w:t xml:space="preserve">العدد 1: 27، السنة الأولى، خريف 77هـ.ش. </w:t>
      </w:r>
    </w:p>
  </w:endnote>
  <w:endnote w:id="756">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محسن </w:t>
      </w:r>
      <w:r>
        <w:rPr>
          <w:rFonts w:cs="DanaFajr" w:hint="cs"/>
          <w:color w:val="000000" w:themeColor="text1"/>
          <w:sz w:val="28"/>
          <w:szCs w:val="28"/>
          <w:rtl/>
        </w:rPr>
        <w:t>كَدِيوَر</w:t>
      </w:r>
      <w:r w:rsidRPr="00606C41">
        <w:rPr>
          <w:rFonts w:cs="DanaFajr" w:hint="cs"/>
          <w:color w:val="000000" w:themeColor="text1"/>
          <w:sz w:val="28"/>
          <w:szCs w:val="28"/>
          <w:rtl/>
        </w:rPr>
        <w:t xml:space="preserve">، صحيفة خرداد، العدد 60: 6، بتاريخ: 26/11/77. </w:t>
      </w:r>
    </w:p>
  </w:endnote>
  <w:endnote w:id="757">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العدد 61: 6، بتاريخ: 27/11/77. </w:t>
      </w:r>
    </w:p>
  </w:endnote>
  <w:endnote w:id="758">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عبد الكريم سروش، مدارا ومديريت: 357 ـ 362. </w:t>
      </w:r>
    </w:p>
  </w:endnote>
  <w:endnote w:id="759">
    <w:p w:rsidR="00A14951" w:rsidRPr="00606C41" w:rsidRDefault="00A14951" w:rsidP="002A4599">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الشيخ مرتضى الأنصاري، المكاسب المحرمة: 153.</w:t>
      </w:r>
    </w:p>
  </w:endnote>
  <w:endnote w:id="760">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ascii="Mosawi" w:hAnsi="Mosawi" w:cs="Mosawi" w:hint="cs"/>
          <w:color w:val="000000" w:themeColor="text1"/>
          <w:rtl/>
        </w:rPr>
        <w:t xml:space="preserve"> </w:t>
      </w:r>
      <w:r w:rsidRPr="00606C41">
        <w:rPr>
          <w:rFonts w:ascii="Mosawi" w:hAnsi="Mosawi" w:cs="Mosawi"/>
          <w:color w:val="000000" w:themeColor="text1"/>
          <w:rtl/>
        </w:rPr>
        <w:t>﴿</w:t>
      </w:r>
      <w:r w:rsidRPr="00606C41">
        <w:rPr>
          <w:rFonts w:cs="DanaFajr"/>
          <w:b/>
          <w:bCs/>
          <w:color w:val="000000" w:themeColor="text1"/>
          <w:sz w:val="28"/>
          <w:szCs w:val="28"/>
          <w:rtl/>
        </w:rPr>
        <w:t>إِنْ الْحُكْمُ إِلاَّ للهِ أَمَرَ أَ</w:t>
      </w:r>
      <w:r w:rsidRPr="00606C41">
        <w:rPr>
          <w:rFonts w:cs="DanaFajr" w:hint="cs"/>
          <w:b/>
          <w:bCs/>
          <w:color w:val="000000" w:themeColor="text1"/>
          <w:sz w:val="28"/>
          <w:szCs w:val="28"/>
          <w:rtl/>
        </w:rPr>
        <w:t>نْ لا</w:t>
      </w:r>
      <w:r w:rsidRPr="00606C41">
        <w:rPr>
          <w:rFonts w:cs="DanaFajr"/>
          <w:b/>
          <w:bCs/>
          <w:color w:val="000000" w:themeColor="text1"/>
          <w:sz w:val="28"/>
          <w:szCs w:val="28"/>
          <w:rtl/>
        </w:rPr>
        <w:t xml:space="preserve"> تَعْبُدُوا إِلاَّ إِيَّاهُ</w:t>
      </w:r>
      <w:r w:rsidRPr="00606C41">
        <w:rPr>
          <w:rFonts w:ascii="Mosawi" w:hAnsi="Mosawi" w:cs="Mosawi"/>
          <w:color w:val="000000" w:themeColor="text1"/>
          <w:rtl/>
        </w:rPr>
        <w:t>﴾</w:t>
      </w:r>
      <w:r w:rsidRPr="00606C41">
        <w:rPr>
          <w:rFonts w:cs="DanaFajr" w:hint="cs"/>
          <w:color w:val="000000" w:themeColor="text1"/>
          <w:sz w:val="28"/>
          <w:szCs w:val="28"/>
          <w:rtl/>
        </w:rPr>
        <w:t xml:space="preserve"> (يوسف: 40). </w:t>
      </w:r>
    </w:p>
  </w:endnote>
  <w:endnote w:id="761">
    <w:p w:rsidR="00A14951" w:rsidRPr="00606C41" w:rsidRDefault="00A14951" w:rsidP="002A4599">
      <w:pPr>
        <w:pStyle w:val="aa"/>
        <w:spacing w:line="300" w:lineRule="exact"/>
        <w:ind w:firstLine="0"/>
        <w:rPr>
          <w:rFonts w:cs="DanaFajr"/>
          <w:color w:val="000000" w:themeColor="text1"/>
          <w:sz w:val="28"/>
          <w:szCs w:val="28"/>
          <w:rtl/>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ascii="Mosawi" w:hAnsi="Mosawi" w:cs="Mosawi" w:hint="cs"/>
          <w:color w:val="000000" w:themeColor="text1"/>
          <w:rtl/>
        </w:rPr>
        <w:t xml:space="preserve"> </w:t>
      </w:r>
      <w:r w:rsidRPr="00606C41">
        <w:rPr>
          <w:rFonts w:ascii="Mosawi" w:hAnsi="Mosawi" w:cs="Mosawi"/>
          <w:color w:val="000000" w:themeColor="text1"/>
          <w:rtl/>
        </w:rPr>
        <w:t>﴿</w:t>
      </w:r>
      <w:r w:rsidRPr="00606C41">
        <w:rPr>
          <w:rFonts w:cs="DanaFajr"/>
          <w:b/>
          <w:bCs/>
          <w:color w:val="000000" w:themeColor="text1"/>
          <w:sz w:val="28"/>
          <w:szCs w:val="28"/>
          <w:rtl/>
        </w:rPr>
        <w:t>يَا دَاوُودُ إِنَّا جَعَلْنَاكَ خَلِيفَةً فِي الأَرْضِ فَاحْكُمْ بَيْنَ النَّاسِ بِالْحَقِّ</w:t>
      </w:r>
      <w:r w:rsidRPr="00606C41">
        <w:rPr>
          <w:rFonts w:ascii="Mosawi" w:hAnsi="Mosawi" w:cs="Mosawi"/>
          <w:color w:val="000000" w:themeColor="text1"/>
          <w:rtl/>
        </w:rPr>
        <w:t>﴾</w:t>
      </w:r>
      <w:r w:rsidRPr="00606C41">
        <w:rPr>
          <w:rFonts w:cs="DanaFajr"/>
          <w:color w:val="000000" w:themeColor="text1"/>
          <w:sz w:val="28"/>
          <w:szCs w:val="28"/>
          <w:rtl/>
        </w:rPr>
        <w:t xml:space="preserve"> </w:t>
      </w:r>
      <w:r w:rsidRPr="00606C41">
        <w:rPr>
          <w:rFonts w:cs="DanaFajr" w:hint="cs"/>
          <w:color w:val="000000" w:themeColor="text1"/>
          <w:sz w:val="28"/>
          <w:szCs w:val="28"/>
          <w:rtl/>
        </w:rPr>
        <w:t>(</w:t>
      </w:r>
      <w:r w:rsidRPr="00606C41">
        <w:rPr>
          <w:rFonts w:cs="DanaFajr"/>
          <w:color w:val="000000" w:themeColor="text1"/>
          <w:sz w:val="28"/>
          <w:szCs w:val="28"/>
          <w:rtl/>
        </w:rPr>
        <w:t>ص: 26</w:t>
      </w:r>
      <w:r w:rsidRPr="00606C41">
        <w:rPr>
          <w:rFonts w:cs="DanaFajr" w:hint="cs"/>
          <w:color w:val="000000" w:themeColor="text1"/>
          <w:sz w:val="28"/>
          <w:szCs w:val="28"/>
          <w:rtl/>
        </w:rPr>
        <w:t>).</w:t>
      </w:r>
    </w:p>
  </w:endnote>
  <w:endnote w:id="762">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ناصر مكارم الشيرازي، تفسير الأمثل 3: 436، نشر دار الكتب الإسلامية، طهران، 1354. </w:t>
      </w:r>
    </w:p>
  </w:endnote>
  <w:endnote w:id="763">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منتظري، دراسات في ولاية الفقيه وفقه الدولة الإسلامية 1: 9، نشر المركز العالمي للدراسات الإسلامية. </w:t>
      </w:r>
    </w:p>
  </w:endnote>
  <w:endnote w:id="764">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الحُرّ العاملي، وسائل الشيعة 17: 551. </w:t>
      </w:r>
    </w:p>
  </w:endnote>
  <w:endnote w:id="765">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مَنْ كنتُ مولاه فهذا عليٌّ مولاه. </w:t>
      </w:r>
    </w:p>
  </w:endnote>
  <w:endnote w:id="766">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منتظري، دراسات في ولاية الفقيه: 4، نقلاً عن كتاب الغرر والدرر، للآمدي، ح10109.</w:t>
      </w:r>
    </w:p>
  </w:endnote>
  <w:endnote w:id="767">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لا حكم إلاّ لله. </w:t>
      </w:r>
    </w:p>
  </w:endnote>
  <w:endnote w:id="768">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LB"/>
        </w:rPr>
        <w:t xml:space="preserve"> نهج البلاغة (ترجمة: فيض الإسلام): 125، الخطبة 40. </w:t>
      </w:r>
    </w:p>
  </w:endnote>
  <w:endnote w:id="769">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منتظري، دراسات في ولاية الفقيه: 13 ـ 14. </w:t>
      </w:r>
    </w:p>
  </w:endnote>
  <w:endnote w:id="770">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الإمام الخميني، الحكومة الإسلامية (ولاية الفقيه): 16. </w:t>
      </w:r>
    </w:p>
  </w:endnote>
  <w:endnote w:id="771">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الشيخ مرتضى الأنصاري في كتابه (المكاسب المحرمة): 152. وبعد أن ذكر عشرات الأحاديث والروايات خلص إلى القول: هذه الأخبار لا تدلّ على أن الشارع قد ولى العلماء ونصبهم مقام الولاية، بحيث يكونون مثل النبيّ</w:t>
      </w:r>
      <w:r w:rsidRPr="00E46CD9">
        <w:rPr>
          <w:rFonts w:cs="Mosawi" w:hint="cs"/>
          <w:color w:val="000000" w:themeColor="text1"/>
          <w:rtl/>
        </w:rPr>
        <w:t>|</w:t>
      </w:r>
      <w:r w:rsidRPr="00606C41">
        <w:rPr>
          <w:rFonts w:cs="DanaFajr" w:hint="cs"/>
          <w:color w:val="000000" w:themeColor="text1"/>
          <w:sz w:val="28"/>
          <w:szCs w:val="28"/>
          <w:rtl/>
        </w:rPr>
        <w:t xml:space="preserve"> في أن تكون لهم ولاية مطلقة. </w:t>
      </w:r>
    </w:p>
  </w:endnote>
  <w:endnote w:id="772">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انظر: منتظري، المباني الفقهية للحكومة الإسلامية 1: 13 ـ 59، ترجمة: محمود صلواتي. </w:t>
      </w:r>
    </w:p>
  </w:endnote>
  <w:endnote w:id="773">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المصدر السابق: 12 ـ 13، نقلاً عن</w:t>
      </w:r>
      <w:r>
        <w:rPr>
          <w:rFonts w:cs="DanaFajr" w:hint="cs"/>
          <w:color w:val="000000" w:themeColor="text1"/>
          <w:sz w:val="28"/>
          <w:szCs w:val="28"/>
          <w:rtl/>
          <w:lang w:bidi="ar-LB"/>
        </w:rPr>
        <w:t>: كتاب</w:t>
      </w:r>
      <w:r w:rsidRPr="00606C41">
        <w:rPr>
          <w:rFonts w:cs="DanaFajr" w:hint="cs"/>
          <w:color w:val="000000" w:themeColor="text1"/>
          <w:sz w:val="28"/>
          <w:szCs w:val="28"/>
          <w:rtl/>
          <w:lang w:bidi="ar-LB"/>
        </w:rPr>
        <w:t xml:space="preserve"> س</w:t>
      </w:r>
      <w:r>
        <w:rPr>
          <w:rFonts w:cs="DanaFajr" w:hint="cs"/>
          <w:color w:val="000000" w:themeColor="text1"/>
          <w:sz w:val="28"/>
          <w:szCs w:val="28"/>
          <w:rtl/>
          <w:lang w:bidi="ar-LB"/>
        </w:rPr>
        <w:t>ُ</w:t>
      </w:r>
      <w:r w:rsidRPr="00606C41">
        <w:rPr>
          <w:rFonts w:cs="DanaFajr" w:hint="cs"/>
          <w:color w:val="000000" w:themeColor="text1"/>
          <w:sz w:val="28"/>
          <w:szCs w:val="28"/>
          <w:rtl/>
          <w:lang w:bidi="ar-LB"/>
        </w:rPr>
        <w:t>ل</w:t>
      </w:r>
      <w:r>
        <w:rPr>
          <w:rFonts w:cs="DanaFajr" w:hint="cs"/>
          <w:color w:val="000000" w:themeColor="text1"/>
          <w:sz w:val="28"/>
          <w:szCs w:val="28"/>
          <w:rtl/>
          <w:lang w:bidi="ar-LB"/>
        </w:rPr>
        <w:t>َ</w:t>
      </w:r>
      <w:r w:rsidRPr="00606C41">
        <w:rPr>
          <w:rFonts w:cs="DanaFajr" w:hint="cs"/>
          <w:color w:val="000000" w:themeColor="text1"/>
          <w:sz w:val="28"/>
          <w:szCs w:val="28"/>
          <w:rtl/>
          <w:lang w:bidi="ar-LB"/>
        </w:rPr>
        <w:t>ي</w:t>
      </w:r>
      <w:r>
        <w:rPr>
          <w:rFonts w:cs="DanaFajr" w:hint="cs"/>
          <w:color w:val="000000" w:themeColor="text1"/>
          <w:sz w:val="28"/>
          <w:szCs w:val="28"/>
          <w:rtl/>
          <w:lang w:bidi="ar-LB"/>
        </w:rPr>
        <w:t>ْ</w:t>
      </w:r>
      <w:r w:rsidRPr="00606C41">
        <w:rPr>
          <w:rFonts w:cs="DanaFajr" w:hint="cs"/>
          <w:color w:val="000000" w:themeColor="text1"/>
          <w:sz w:val="28"/>
          <w:szCs w:val="28"/>
          <w:rtl/>
          <w:lang w:bidi="ar-LB"/>
        </w:rPr>
        <w:t xml:space="preserve">م بن قيس (بالمعنى). </w:t>
      </w:r>
    </w:p>
  </w:endnote>
  <w:endnote w:id="774">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w:t>
      </w:r>
      <w:r w:rsidRPr="00606C41">
        <w:rPr>
          <w:rFonts w:cs="DanaFajr" w:hint="cs"/>
          <w:color w:val="000000" w:themeColor="text1"/>
          <w:sz w:val="28"/>
          <w:szCs w:val="28"/>
          <w:rtl/>
          <w:lang w:bidi="ar-LB"/>
        </w:rPr>
        <w:t xml:space="preserve">الحُرّ العاملي، وسائل الشيعة 18: 66. </w:t>
      </w:r>
    </w:p>
  </w:endnote>
  <w:endnote w:id="775">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الكليني، أصول الكافي 1: 58، ح5. </w:t>
      </w:r>
    </w:p>
  </w:endnote>
  <w:endnote w:id="776">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w:t>
      </w:r>
      <w:r w:rsidRPr="00606C41">
        <w:rPr>
          <w:rFonts w:cs="DanaFajr" w:hint="cs"/>
          <w:color w:val="000000" w:themeColor="text1"/>
          <w:sz w:val="28"/>
          <w:szCs w:val="28"/>
          <w:rtl/>
          <w:lang w:bidi="ar-LB"/>
        </w:rPr>
        <w:t xml:space="preserve">الصدوق، </w:t>
      </w:r>
      <w:r w:rsidRPr="00606C41">
        <w:rPr>
          <w:rFonts w:cs="DanaFajr"/>
          <w:color w:val="000000" w:themeColor="text1"/>
          <w:sz w:val="28"/>
          <w:szCs w:val="28"/>
          <w:rtl/>
        </w:rPr>
        <w:t>كمال الدين</w:t>
      </w:r>
      <w:r w:rsidRPr="00606C41">
        <w:rPr>
          <w:rFonts w:cs="DanaFajr" w:hint="cs"/>
          <w:color w:val="000000" w:themeColor="text1"/>
          <w:sz w:val="28"/>
          <w:szCs w:val="28"/>
          <w:rtl/>
        </w:rPr>
        <w:t xml:space="preserve"> </w:t>
      </w:r>
      <w:r w:rsidRPr="00606C41">
        <w:rPr>
          <w:rFonts w:cs="DanaFajr"/>
          <w:color w:val="000000" w:themeColor="text1"/>
          <w:sz w:val="28"/>
          <w:szCs w:val="28"/>
          <w:rtl/>
        </w:rPr>
        <w:t xml:space="preserve">2: 483، الباب 45، </w:t>
      </w:r>
      <w:r w:rsidRPr="00606C41">
        <w:rPr>
          <w:rFonts w:cs="DanaFajr" w:hint="cs"/>
          <w:color w:val="000000" w:themeColor="text1"/>
          <w:sz w:val="28"/>
          <w:szCs w:val="28"/>
          <w:rtl/>
        </w:rPr>
        <w:t>ح</w:t>
      </w:r>
      <w:r w:rsidRPr="00606C41">
        <w:rPr>
          <w:rFonts w:cs="DanaFajr"/>
          <w:color w:val="000000" w:themeColor="text1"/>
          <w:sz w:val="28"/>
          <w:szCs w:val="28"/>
          <w:rtl/>
        </w:rPr>
        <w:t>4</w:t>
      </w:r>
      <w:r w:rsidRPr="00606C41">
        <w:rPr>
          <w:rFonts w:cs="DanaFajr" w:hint="cs"/>
          <w:color w:val="000000" w:themeColor="text1"/>
          <w:sz w:val="28"/>
          <w:szCs w:val="28"/>
          <w:rtl/>
          <w:lang w:bidi="ar-LB"/>
        </w:rPr>
        <w:t xml:space="preserve">. </w:t>
      </w:r>
    </w:p>
  </w:endnote>
  <w:endnote w:id="777">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w:t>
      </w:r>
      <w:r w:rsidRPr="00606C41">
        <w:rPr>
          <w:rFonts w:cs="DanaFajr" w:hint="cs"/>
          <w:color w:val="000000" w:themeColor="text1"/>
          <w:sz w:val="28"/>
          <w:szCs w:val="28"/>
          <w:rtl/>
          <w:lang w:bidi="ar-LB"/>
        </w:rPr>
        <w:t xml:space="preserve">الكافي 1: 398. </w:t>
      </w:r>
    </w:p>
  </w:endnote>
  <w:endnote w:id="778">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تحف العقول: 169. </w:t>
      </w:r>
    </w:p>
  </w:endnote>
  <w:endnote w:id="779">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LB"/>
        </w:rPr>
        <w:t xml:space="preserve"> غرر الحكم 1: 20. </w:t>
      </w:r>
    </w:p>
  </w:endnote>
  <w:endnote w:id="780">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lang w:bidi="ar-LB"/>
        </w:rPr>
        <w:t xml:space="preserve"> النراقي، عوائد الأيّام: 18. </w:t>
      </w:r>
    </w:p>
  </w:endnote>
  <w:endnote w:id="781">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الإمام الخميني، شؤون واختيارات الولي الفقيه، من كتاب البيع، الناشر وزارة الثقافة والإرشاد الإسلامية، طهران. </w:t>
      </w:r>
    </w:p>
  </w:endnote>
  <w:endnote w:id="782">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مجلس الشورى الإسلامي، 1369 3، 1313. </w:t>
      </w:r>
    </w:p>
  </w:endnote>
  <w:endnote w:id="783">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صحيفة الإمام 11: 133. </w:t>
      </w:r>
    </w:p>
  </w:endnote>
  <w:endnote w:id="784">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20: 451 ـ 452. </w:t>
      </w:r>
    </w:p>
  </w:endnote>
  <w:endnote w:id="785">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الأصل الرابع والأربعون من التعديلات الدستورية على الدستور. </w:t>
      </w:r>
    </w:p>
  </w:endnote>
  <w:endnote w:id="786">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صورة شرح مذكرات مجلس تنقيح الدستور: 290، 292. </w:t>
      </w:r>
    </w:p>
  </w:endnote>
  <w:endnote w:id="787">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w:t>
      </w:r>
      <w:r w:rsidRPr="00606C41">
        <w:rPr>
          <w:rFonts w:cs="DanaFajr" w:hint="cs"/>
          <w:color w:val="000000" w:themeColor="text1"/>
          <w:sz w:val="28"/>
          <w:szCs w:val="28"/>
          <w:rtl/>
          <w:lang w:bidi="ar-LB"/>
        </w:rPr>
        <w:t>المادة 107 من الدستور</w:t>
      </w:r>
      <w:r w:rsidRPr="00606C41">
        <w:rPr>
          <w:rFonts w:cs="DanaFajr" w:hint="cs"/>
          <w:color w:val="000000" w:themeColor="text1"/>
          <w:sz w:val="28"/>
          <w:szCs w:val="28"/>
          <w:rtl/>
        </w:rPr>
        <w:t xml:space="preserve">. </w:t>
      </w:r>
    </w:p>
  </w:endnote>
  <w:endnote w:id="788">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الخميني، كشف الأسرار: 186. </w:t>
      </w:r>
    </w:p>
  </w:endnote>
  <w:endnote w:id="789">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المصدر السابق: 185. </w:t>
      </w:r>
    </w:p>
  </w:endnote>
  <w:endnote w:id="790">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الإمام الخميني؛ صحيفة </w:t>
      </w:r>
      <w:r>
        <w:rPr>
          <w:rFonts w:cs="DanaFajr" w:hint="cs"/>
          <w:color w:val="000000" w:themeColor="text1"/>
          <w:sz w:val="28"/>
          <w:szCs w:val="28"/>
          <w:rtl/>
        </w:rPr>
        <w:t>ال</w:t>
      </w:r>
      <w:r w:rsidRPr="00606C41">
        <w:rPr>
          <w:rFonts w:cs="DanaFajr" w:hint="cs"/>
          <w:color w:val="000000" w:themeColor="text1"/>
          <w:sz w:val="28"/>
          <w:szCs w:val="28"/>
          <w:rtl/>
        </w:rPr>
        <w:t xml:space="preserve">نور: 230 ـ 229. </w:t>
      </w:r>
    </w:p>
  </w:endnote>
  <w:endnote w:id="791">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صحيفة النور 5: 311. </w:t>
      </w:r>
    </w:p>
  </w:endnote>
  <w:endnote w:id="792">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312. </w:t>
      </w:r>
    </w:p>
  </w:endnote>
  <w:endnote w:id="793">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الإمام الخميني، ولاية الفقيه: 54. </w:t>
      </w:r>
    </w:p>
  </w:endnote>
  <w:endnote w:id="794">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ولاية الفقيه: 55. </w:t>
      </w:r>
    </w:p>
  </w:endnote>
  <w:endnote w:id="795">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شؤون صلاحيات الولي الفقيه: 21 ـ 20. </w:t>
      </w:r>
    </w:p>
  </w:endnote>
  <w:endnote w:id="796">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w:t>
      </w:r>
      <w:r w:rsidRPr="00606C41">
        <w:rPr>
          <w:rFonts w:cs="DanaFajr" w:hint="cs"/>
          <w:color w:val="000000" w:themeColor="text1"/>
          <w:sz w:val="28"/>
          <w:szCs w:val="28"/>
          <w:rtl/>
        </w:rPr>
        <w:t xml:space="preserve"> ولاية الفقيه: 43. </w:t>
      </w:r>
    </w:p>
  </w:endnote>
  <w:endnote w:id="797">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47. </w:t>
      </w:r>
    </w:p>
  </w:endnote>
  <w:endnote w:id="798">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rPr>
        <w:t xml:space="preserve">المصدر السابق: 310. </w:t>
      </w:r>
    </w:p>
  </w:endnote>
  <w:endnote w:id="799">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الميرزا النائيني، تنبيه الأمة وتنـزيه الملة: 6 ـ 14. </w:t>
      </w:r>
    </w:p>
  </w:endnote>
  <w:endnote w:id="800">
    <w:p w:rsidR="00A14951" w:rsidRPr="00606C41" w:rsidRDefault="00A14951" w:rsidP="002A4599">
      <w:pPr>
        <w:pStyle w:val="aa"/>
        <w:spacing w:line="300" w:lineRule="exact"/>
        <w:ind w:firstLine="0"/>
        <w:rPr>
          <w:rFonts w:cs="DanaFajr"/>
          <w:color w:val="000000" w:themeColor="text1"/>
          <w:sz w:val="28"/>
          <w:szCs w:val="28"/>
          <w:rtl/>
          <w:lang w:bidi="ar-LB"/>
        </w:rPr>
      </w:pPr>
      <w:r w:rsidRPr="00606C41">
        <w:rPr>
          <w:rFonts w:cs="DanaFajr"/>
          <w:color w:val="000000" w:themeColor="text1"/>
          <w:sz w:val="28"/>
          <w:szCs w:val="28"/>
          <w:rtl/>
        </w:rPr>
        <w:t>(</w:t>
      </w:r>
      <w:r w:rsidRPr="00606C41">
        <w:rPr>
          <w:rStyle w:val="ac"/>
          <w:rFonts w:cs="DanaFajr"/>
          <w:color w:val="000000" w:themeColor="text1"/>
          <w:sz w:val="28"/>
          <w:szCs w:val="28"/>
          <w:vertAlign w:val="baseline"/>
        </w:rPr>
        <w:endnoteRef/>
      </w:r>
      <w:r w:rsidRPr="00606C41">
        <w:rPr>
          <w:rFonts w:cs="DanaFajr"/>
          <w:color w:val="000000" w:themeColor="text1"/>
          <w:sz w:val="28"/>
          <w:szCs w:val="28"/>
          <w:rtl/>
        </w:rPr>
        <w:t xml:space="preserve">) </w:t>
      </w:r>
      <w:r w:rsidRPr="00606C41">
        <w:rPr>
          <w:rFonts w:cs="DanaFajr" w:hint="cs"/>
          <w:color w:val="000000" w:themeColor="text1"/>
          <w:sz w:val="28"/>
          <w:szCs w:val="28"/>
          <w:rtl/>
          <w:lang w:bidi="ar-LB"/>
        </w:rPr>
        <w:t xml:space="preserve">الخميني، طليعة الثورة الإسلامية (لقاءات في النجف وباريس وقم): 291. </w:t>
      </w:r>
    </w:p>
  </w:endnote>
  <w:endnote w:id="801">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تأريخ بغداد 3: 94. </w:t>
      </w:r>
    </w:p>
  </w:endnote>
  <w:endnote w:id="802">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البداية والنهاية 11: 355. </w:t>
      </w:r>
    </w:p>
  </w:endnote>
  <w:endnote w:id="803">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طبقات الشافعية 4: 156. </w:t>
      </w:r>
    </w:p>
  </w:endnote>
  <w:endnote w:id="804">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سير أعلام النبلاء 17: 167، 177. </w:t>
      </w:r>
    </w:p>
  </w:endnote>
  <w:endnote w:id="805">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تاريخ بغداد 5: 474؛ ميزان الاعتدال 3: 608؛ الأنساب 2: 371. </w:t>
      </w:r>
    </w:p>
  </w:endnote>
  <w:endnote w:id="806">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مقدّمة ابن الصلاح: 24. </w:t>
      </w:r>
    </w:p>
  </w:endnote>
  <w:endnote w:id="807">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المجموع 7: 64. </w:t>
      </w:r>
    </w:p>
  </w:endnote>
  <w:endnote w:id="808">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مجموع الفتاوى 1: 97. </w:t>
      </w:r>
    </w:p>
  </w:endnote>
  <w:endnote w:id="809">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tl/>
        </w:rPr>
        <w:endnoteRef/>
      </w:r>
      <w:r w:rsidRPr="00606C41">
        <w:rPr>
          <w:rFonts w:cs="DanaFajr"/>
          <w:color w:val="000000" w:themeColor="text1"/>
          <w:szCs w:val="28"/>
          <w:rtl/>
        </w:rPr>
        <w:t xml:space="preserve">) </w:t>
      </w:r>
      <w:r w:rsidRPr="00606C41">
        <w:rPr>
          <w:rFonts w:cs="DanaFajr" w:hint="cs"/>
          <w:color w:val="000000" w:themeColor="text1"/>
          <w:szCs w:val="28"/>
          <w:rtl/>
        </w:rPr>
        <w:t xml:space="preserve">ذكر مَنْ يعتمد قوله في الجرح والتعديل: 171 ـ 172. </w:t>
      </w:r>
    </w:p>
  </w:endnote>
  <w:endnote w:id="810">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ميزان الاعتدال 3: 608. </w:t>
      </w:r>
    </w:p>
  </w:endnote>
  <w:endnote w:id="811">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سلسلة الأحاديث الصحيحة 1: 200. </w:t>
      </w:r>
    </w:p>
  </w:endnote>
  <w:endnote w:id="812">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لا توجد في محتوى الكتابين (صحيح البخاري ومسلم) شروط بمعنى أن البخاري ومسلم ذكرا في صحيحَيْهما؛ وإنّما</w:t>
      </w:r>
      <w:r w:rsidRPr="00606C41">
        <w:rPr>
          <w:rFonts w:cs="DanaFajr"/>
          <w:color w:val="000000" w:themeColor="text1"/>
          <w:szCs w:val="28"/>
          <w:rtl/>
        </w:rPr>
        <w:t xml:space="preserve"> </w:t>
      </w:r>
      <w:r w:rsidRPr="00606C41">
        <w:rPr>
          <w:rFonts w:cs="DanaFajr" w:hint="eastAsia"/>
          <w:color w:val="000000" w:themeColor="text1"/>
          <w:szCs w:val="28"/>
          <w:rtl/>
        </w:rPr>
        <w:t>م</w:t>
      </w:r>
      <w:r w:rsidRPr="00606C41">
        <w:rPr>
          <w:rFonts w:cs="DanaFajr" w:hint="cs"/>
          <w:color w:val="000000" w:themeColor="text1"/>
          <w:szCs w:val="28"/>
          <w:rtl/>
        </w:rPr>
        <w:t>َ</w:t>
      </w:r>
      <w:r w:rsidRPr="00606C41">
        <w:rPr>
          <w:rFonts w:cs="DanaFajr" w:hint="eastAsia"/>
          <w:color w:val="000000" w:themeColor="text1"/>
          <w:szCs w:val="28"/>
          <w:rtl/>
        </w:rPr>
        <w:t>ن</w:t>
      </w:r>
      <w:r w:rsidRPr="00606C41">
        <w:rPr>
          <w:rFonts w:cs="DanaFajr" w:hint="cs"/>
          <w:color w:val="000000" w:themeColor="text1"/>
          <w:szCs w:val="28"/>
          <w:rtl/>
        </w:rPr>
        <w:t>ْ</w:t>
      </w:r>
      <w:r w:rsidRPr="00606C41">
        <w:rPr>
          <w:rFonts w:cs="DanaFajr"/>
          <w:color w:val="000000" w:themeColor="text1"/>
          <w:szCs w:val="28"/>
          <w:rtl/>
        </w:rPr>
        <w:t xml:space="preserve"> </w:t>
      </w:r>
      <w:r w:rsidRPr="00606C41">
        <w:rPr>
          <w:rFonts w:cs="DanaFajr" w:hint="cs"/>
          <w:color w:val="000000" w:themeColor="text1"/>
          <w:szCs w:val="28"/>
          <w:rtl/>
        </w:rPr>
        <w:t>أتى</w:t>
      </w:r>
      <w:r w:rsidRPr="00606C41">
        <w:rPr>
          <w:rFonts w:cs="DanaFajr"/>
          <w:color w:val="000000" w:themeColor="text1"/>
          <w:szCs w:val="28"/>
          <w:rtl/>
        </w:rPr>
        <w:t xml:space="preserve"> </w:t>
      </w:r>
      <w:r w:rsidRPr="00606C41">
        <w:rPr>
          <w:rFonts w:cs="DanaFajr" w:hint="eastAsia"/>
          <w:color w:val="000000" w:themeColor="text1"/>
          <w:szCs w:val="28"/>
          <w:rtl/>
        </w:rPr>
        <w:t>بعدهما</w:t>
      </w:r>
      <w:r w:rsidRPr="00606C41">
        <w:rPr>
          <w:rFonts w:cs="DanaFajr"/>
          <w:color w:val="000000" w:themeColor="text1"/>
          <w:szCs w:val="28"/>
          <w:rtl/>
        </w:rPr>
        <w:t xml:space="preserve"> </w:t>
      </w:r>
      <w:r w:rsidRPr="00606C41">
        <w:rPr>
          <w:rFonts w:cs="DanaFajr" w:hint="eastAsia"/>
          <w:color w:val="000000" w:themeColor="text1"/>
          <w:szCs w:val="28"/>
          <w:rtl/>
        </w:rPr>
        <w:t>قال</w:t>
      </w:r>
      <w:r w:rsidRPr="00606C41">
        <w:rPr>
          <w:rFonts w:cs="DanaFajr"/>
          <w:color w:val="000000" w:themeColor="text1"/>
          <w:szCs w:val="28"/>
          <w:rtl/>
        </w:rPr>
        <w:t xml:space="preserve"> </w:t>
      </w:r>
      <w:r w:rsidRPr="00606C41">
        <w:rPr>
          <w:rFonts w:cs="DanaFajr" w:hint="eastAsia"/>
          <w:color w:val="000000" w:themeColor="text1"/>
          <w:szCs w:val="28"/>
          <w:rtl/>
        </w:rPr>
        <w:t>بهذه</w:t>
      </w:r>
      <w:r w:rsidRPr="00606C41">
        <w:rPr>
          <w:rFonts w:cs="DanaFajr"/>
          <w:color w:val="000000" w:themeColor="text1"/>
          <w:szCs w:val="28"/>
          <w:rtl/>
        </w:rPr>
        <w:t xml:space="preserve"> </w:t>
      </w:r>
      <w:r w:rsidRPr="00606C41">
        <w:rPr>
          <w:rFonts w:cs="DanaFajr" w:hint="eastAsia"/>
          <w:color w:val="000000" w:themeColor="text1"/>
          <w:szCs w:val="28"/>
          <w:rtl/>
        </w:rPr>
        <w:t>الشروط</w:t>
      </w:r>
      <w:r w:rsidRPr="00606C41">
        <w:rPr>
          <w:rFonts w:cs="DanaFajr"/>
          <w:color w:val="000000" w:themeColor="text1"/>
          <w:szCs w:val="28"/>
          <w:rtl/>
        </w:rPr>
        <w:t xml:space="preserve"> </w:t>
      </w:r>
      <w:r w:rsidRPr="00606C41">
        <w:rPr>
          <w:rFonts w:cs="DanaFajr" w:hint="eastAsia"/>
          <w:color w:val="000000" w:themeColor="text1"/>
          <w:szCs w:val="28"/>
          <w:rtl/>
        </w:rPr>
        <w:t>من</w:t>
      </w:r>
      <w:r w:rsidRPr="00606C41">
        <w:rPr>
          <w:rFonts w:cs="DanaFajr"/>
          <w:color w:val="000000" w:themeColor="text1"/>
          <w:szCs w:val="28"/>
          <w:rtl/>
        </w:rPr>
        <w:t xml:space="preserve"> </w:t>
      </w:r>
      <w:r w:rsidRPr="00606C41">
        <w:rPr>
          <w:rFonts w:cs="DanaFajr" w:hint="eastAsia"/>
          <w:color w:val="000000" w:themeColor="text1"/>
          <w:szCs w:val="28"/>
          <w:rtl/>
        </w:rPr>
        <w:t>باب</w:t>
      </w:r>
      <w:r w:rsidRPr="00606C41">
        <w:rPr>
          <w:rFonts w:cs="DanaFajr"/>
          <w:color w:val="000000" w:themeColor="text1"/>
          <w:szCs w:val="28"/>
          <w:rtl/>
        </w:rPr>
        <w:t xml:space="preserve"> </w:t>
      </w:r>
      <w:r w:rsidRPr="00606C41">
        <w:rPr>
          <w:rFonts w:cs="DanaFajr" w:hint="eastAsia"/>
          <w:color w:val="000000" w:themeColor="text1"/>
          <w:szCs w:val="28"/>
          <w:rtl/>
        </w:rPr>
        <w:t>الاستقراء</w:t>
      </w:r>
      <w:r w:rsidRPr="00606C41">
        <w:rPr>
          <w:rFonts w:cs="DanaFajr"/>
          <w:color w:val="000000" w:themeColor="text1"/>
          <w:szCs w:val="28"/>
          <w:rtl/>
        </w:rPr>
        <w:t xml:space="preserve"> </w:t>
      </w:r>
      <w:r w:rsidRPr="00606C41">
        <w:rPr>
          <w:rFonts w:cs="DanaFajr" w:hint="cs"/>
          <w:color w:val="000000" w:themeColor="text1"/>
          <w:szCs w:val="28"/>
          <w:rtl/>
        </w:rPr>
        <w:t>والاجتهاد، لا من باب القطع واليقين</w:t>
      </w:r>
      <w:r w:rsidRPr="00606C41">
        <w:rPr>
          <w:rFonts w:cs="DanaFajr"/>
          <w:color w:val="000000" w:themeColor="text1"/>
          <w:szCs w:val="28"/>
          <w:rtl/>
        </w:rPr>
        <w:t xml:space="preserve">. </w:t>
      </w:r>
      <w:r w:rsidRPr="00606C41">
        <w:rPr>
          <w:rFonts w:cs="DanaFajr" w:hint="cs"/>
          <w:color w:val="000000" w:themeColor="text1"/>
          <w:szCs w:val="28"/>
          <w:rtl/>
        </w:rPr>
        <w:t>فهي في الحقيقة ظنونٌ أكثر منها قطوع، والظنّ لا يغني من الحق شيئاً. ومن باب المثال: ذكروا أن من الشروط هي أن يخرجا حديث المجمع على كونه ثقة إلى الصحابي. ولكنّ هذا الشرط ردّه الحافظ العراقي بقوله: ليس بجيِّدٍ؛ لأن النسائي ضعَّف جماعة أخرج لهما الشيخان أو أحدهما، بل تجنَّب النسائي كثيراً من رجال الشيخين.</w:t>
      </w:r>
    </w:p>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 xml:space="preserve">وللعلامة الألباني كلامٌ بهذا الصدد في تعقّبه لحديثٍ من </w:t>
      </w:r>
      <w:r w:rsidRPr="00606C41">
        <w:rPr>
          <w:rFonts w:cs="DanaFajr"/>
          <w:color w:val="000000" w:themeColor="text1"/>
          <w:szCs w:val="28"/>
          <w:rtl/>
        </w:rPr>
        <w:t>طريق الأعرج</w:t>
      </w:r>
      <w:r w:rsidRPr="00606C41">
        <w:rPr>
          <w:rFonts w:cs="DanaFajr" w:hint="cs"/>
          <w:color w:val="000000" w:themeColor="text1"/>
          <w:szCs w:val="28"/>
          <w:rtl/>
        </w:rPr>
        <w:t>،</w:t>
      </w:r>
      <w:r w:rsidRPr="00606C41">
        <w:rPr>
          <w:rFonts w:cs="DanaFajr"/>
          <w:color w:val="000000" w:themeColor="text1"/>
          <w:szCs w:val="28"/>
          <w:rtl/>
        </w:rPr>
        <w:t xml:space="preserve"> عن أبي هريرة</w:t>
      </w:r>
      <w:r w:rsidRPr="00606C41">
        <w:rPr>
          <w:rFonts w:cs="DanaFajr" w:hint="cs"/>
          <w:color w:val="000000" w:themeColor="text1"/>
          <w:szCs w:val="28"/>
          <w:rtl/>
        </w:rPr>
        <w:t>،</w:t>
      </w:r>
      <w:r w:rsidRPr="00606C41">
        <w:rPr>
          <w:rFonts w:cs="DanaFajr"/>
          <w:color w:val="000000" w:themeColor="text1"/>
          <w:szCs w:val="28"/>
          <w:rtl/>
        </w:rPr>
        <w:t xml:space="preserve"> بلفظ: </w:t>
      </w:r>
      <w:r w:rsidRPr="00606C41">
        <w:rPr>
          <w:rFonts w:hint="eastAsia"/>
          <w:color w:val="000000" w:themeColor="text1"/>
          <w:sz w:val="27"/>
          <w:rtl/>
        </w:rPr>
        <w:t>«</w:t>
      </w:r>
      <w:r w:rsidRPr="00606C41">
        <w:rPr>
          <w:rFonts w:cs="DanaFajr" w:hint="cs"/>
          <w:color w:val="000000" w:themeColor="text1"/>
          <w:szCs w:val="28"/>
          <w:rtl/>
        </w:rPr>
        <w:t>وينشئ للنار مكان...</w:t>
      </w:r>
      <w:r w:rsidRPr="00606C41">
        <w:rPr>
          <w:rFonts w:hint="eastAsia"/>
          <w:color w:val="000000" w:themeColor="text1"/>
          <w:sz w:val="27"/>
          <w:rtl/>
        </w:rPr>
        <w:t>»</w:t>
      </w:r>
      <w:r w:rsidRPr="00606C41">
        <w:rPr>
          <w:rFonts w:cs="DanaFajr" w:hint="cs"/>
          <w:color w:val="000000" w:themeColor="text1"/>
          <w:szCs w:val="28"/>
          <w:rtl/>
        </w:rPr>
        <w:t>، قال: هذ</w:t>
      </w:r>
      <w:r w:rsidRPr="00606C41">
        <w:rPr>
          <w:rFonts w:cs="DanaFajr" w:hint="eastAsia"/>
          <w:color w:val="000000" w:themeColor="text1"/>
          <w:szCs w:val="28"/>
          <w:rtl/>
        </w:rPr>
        <w:t>ا</w:t>
      </w:r>
      <w:r w:rsidRPr="00606C41">
        <w:rPr>
          <w:rFonts w:cs="DanaFajr"/>
          <w:color w:val="000000" w:themeColor="text1"/>
          <w:szCs w:val="28"/>
          <w:rtl/>
        </w:rPr>
        <w:t xml:space="preserve"> الشذوذ في هذا الحديث</w:t>
      </w:r>
      <w:r w:rsidRPr="00606C41">
        <w:rPr>
          <w:rFonts w:cs="DanaFajr" w:hint="cs"/>
          <w:color w:val="000000" w:themeColor="text1"/>
          <w:szCs w:val="28"/>
          <w:rtl/>
        </w:rPr>
        <w:t xml:space="preserve"> </w:t>
      </w:r>
      <w:r w:rsidRPr="00606C41">
        <w:rPr>
          <w:rFonts w:cs="DanaFajr"/>
          <w:color w:val="000000" w:themeColor="text1"/>
          <w:szCs w:val="28"/>
          <w:rtl/>
        </w:rPr>
        <w:t>مثال من عشرات الأمثلة التي تدل</w:t>
      </w:r>
      <w:r w:rsidRPr="00606C41">
        <w:rPr>
          <w:rFonts w:cs="DanaFajr" w:hint="cs"/>
          <w:color w:val="000000" w:themeColor="text1"/>
          <w:szCs w:val="28"/>
          <w:rtl/>
        </w:rPr>
        <w:t>ّ</w:t>
      </w:r>
      <w:r w:rsidRPr="00606C41">
        <w:rPr>
          <w:rFonts w:cs="DanaFajr"/>
          <w:color w:val="000000" w:themeColor="text1"/>
          <w:szCs w:val="28"/>
          <w:rtl/>
        </w:rPr>
        <w:t xml:space="preserve"> على جهل بعض الناشئين الذي يتعص</w:t>
      </w:r>
      <w:r w:rsidRPr="00606C41">
        <w:rPr>
          <w:rFonts w:cs="DanaFajr" w:hint="cs"/>
          <w:color w:val="000000" w:themeColor="text1"/>
          <w:szCs w:val="28"/>
          <w:rtl/>
        </w:rPr>
        <w:t>َّ</w:t>
      </w:r>
      <w:r w:rsidRPr="00606C41">
        <w:rPr>
          <w:rFonts w:cs="DanaFajr"/>
          <w:color w:val="000000" w:themeColor="text1"/>
          <w:szCs w:val="28"/>
          <w:rtl/>
        </w:rPr>
        <w:t xml:space="preserve">بون </w:t>
      </w:r>
      <w:r w:rsidRPr="00606C41">
        <w:rPr>
          <w:rFonts w:cs="DanaFajr" w:hint="cs"/>
          <w:color w:val="000000" w:themeColor="text1"/>
          <w:szCs w:val="28"/>
          <w:rtl/>
        </w:rPr>
        <w:t>ل</w:t>
      </w:r>
      <w:r w:rsidRPr="00606C41">
        <w:rPr>
          <w:rFonts w:cs="DanaFajr"/>
          <w:color w:val="000000" w:themeColor="text1"/>
          <w:szCs w:val="28"/>
          <w:rtl/>
        </w:rPr>
        <w:t>صحيح</w:t>
      </w:r>
      <w:r w:rsidRPr="00606C41">
        <w:rPr>
          <w:rFonts w:cs="DanaFajr" w:hint="cs"/>
          <w:color w:val="000000" w:themeColor="text1"/>
          <w:szCs w:val="28"/>
          <w:rtl/>
        </w:rPr>
        <w:t xml:space="preserve"> </w:t>
      </w:r>
      <w:r w:rsidRPr="00606C41">
        <w:rPr>
          <w:rFonts w:cs="DanaFajr"/>
          <w:color w:val="000000" w:themeColor="text1"/>
          <w:szCs w:val="28"/>
          <w:rtl/>
        </w:rPr>
        <w:t>البخاري</w:t>
      </w:r>
      <w:r w:rsidRPr="00606C41">
        <w:rPr>
          <w:rFonts w:cs="DanaFajr" w:hint="cs"/>
          <w:color w:val="000000" w:themeColor="text1"/>
          <w:szCs w:val="28"/>
          <w:rtl/>
        </w:rPr>
        <w:t>، وكذا لصحيح</w:t>
      </w:r>
      <w:r w:rsidRPr="00606C41">
        <w:rPr>
          <w:rFonts w:cs="DanaFajr"/>
          <w:color w:val="000000" w:themeColor="text1"/>
          <w:szCs w:val="28"/>
          <w:rtl/>
        </w:rPr>
        <w:t xml:space="preserve"> مسلم</w:t>
      </w:r>
      <w:r w:rsidRPr="00606C41">
        <w:rPr>
          <w:rFonts w:cs="DanaFajr" w:hint="cs"/>
          <w:color w:val="000000" w:themeColor="text1"/>
          <w:szCs w:val="28"/>
          <w:rtl/>
        </w:rPr>
        <w:t>،</w:t>
      </w:r>
      <w:r w:rsidRPr="00606C41">
        <w:rPr>
          <w:rFonts w:cs="DanaFajr"/>
          <w:color w:val="000000" w:themeColor="text1"/>
          <w:szCs w:val="28"/>
          <w:rtl/>
        </w:rPr>
        <w:t xml:space="preserve"> تعص</w:t>
      </w:r>
      <w:r w:rsidRPr="00606C41">
        <w:rPr>
          <w:rFonts w:cs="DanaFajr" w:hint="cs"/>
          <w:color w:val="000000" w:themeColor="text1"/>
          <w:szCs w:val="28"/>
          <w:rtl/>
        </w:rPr>
        <w:t>ُّ</w:t>
      </w:r>
      <w:r w:rsidRPr="00606C41">
        <w:rPr>
          <w:rFonts w:cs="DanaFajr"/>
          <w:color w:val="000000" w:themeColor="text1"/>
          <w:szCs w:val="28"/>
          <w:rtl/>
        </w:rPr>
        <w:t>با</w:t>
      </w:r>
      <w:r w:rsidRPr="00606C41">
        <w:rPr>
          <w:rFonts w:cs="DanaFajr" w:hint="cs"/>
          <w:color w:val="000000" w:themeColor="text1"/>
          <w:szCs w:val="28"/>
          <w:rtl/>
        </w:rPr>
        <w:t>ً</w:t>
      </w:r>
      <w:r w:rsidRPr="00606C41">
        <w:rPr>
          <w:rFonts w:cs="DanaFajr"/>
          <w:color w:val="000000" w:themeColor="text1"/>
          <w:szCs w:val="28"/>
          <w:rtl/>
        </w:rPr>
        <w:t xml:space="preserve"> أعمى، </w:t>
      </w:r>
      <w:r w:rsidRPr="00606C41">
        <w:rPr>
          <w:rFonts w:cs="DanaFajr" w:hint="cs"/>
          <w:color w:val="000000" w:themeColor="text1"/>
          <w:szCs w:val="28"/>
          <w:rtl/>
        </w:rPr>
        <w:t>ويقطعون بأن</w:t>
      </w:r>
      <w:r w:rsidRPr="00606C41">
        <w:rPr>
          <w:rFonts w:cs="DanaFajr"/>
          <w:color w:val="000000" w:themeColor="text1"/>
          <w:szCs w:val="28"/>
          <w:rtl/>
        </w:rPr>
        <w:t xml:space="preserve"> كل ما فيهما</w:t>
      </w:r>
      <w:r w:rsidRPr="00606C41">
        <w:rPr>
          <w:rFonts w:cs="DanaFajr" w:hint="cs"/>
          <w:color w:val="000000" w:themeColor="text1"/>
          <w:szCs w:val="28"/>
          <w:rtl/>
        </w:rPr>
        <w:t xml:space="preserve"> صحيح! (انظر: اللكنوي، ظفر الأماني: 126؛ السخاوي، فتح المغيث 1: 112؛ الألباني، سلسلة الأحاديث الصحيحة 6: 39). </w:t>
      </w:r>
    </w:p>
  </w:endnote>
  <w:endnote w:id="813">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سلسلة الأحاديث الصحيحة 1: 200. </w:t>
      </w:r>
    </w:p>
  </w:endnote>
  <w:endnote w:id="814">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السيد أحمد بن الصديق المغربي يستفهم حول وجود شروط البخاري ومسلم، فيقول: </w:t>
      </w:r>
      <w:r w:rsidRPr="00606C41">
        <w:rPr>
          <w:rFonts w:hint="eastAsia"/>
          <w:color w:val="000000" w:themeColor="text1"/>
          <w:sz w:val="24"/>
          <w:szCs w:val="24"/>
          <w:rtl/>
        </w:rPr>
        <w:t>«</w:t>
      </w:r>
      <w:r w:rsidRPr="00606C41">
        <w:rPr>
          <w:rFonts w:cs="DanaFajr" w:hint="cs"/>
          <w:color w:val="000000" w:themeColor="text1"/>
          <w:szCs w:val="28"/>
          <w:rtl/>
        </w:rPr>
        <w:t>ثم أين هو شرط البخاري ومسلم منصوصاً عليه مقرَّراً حتّى يتبعه الحاكم، وما في مقدّمة مسلم جدال منه للبخاري في مسألة العنعنة فقط، فأين باقي الشروط؟!</w:t>
      </w:r>
      <w:r w:rsidRPr="00606C41">
        <w:rPr>
          <w:rFonts w:hint="eastAsia"/>
          <w:color w:val="000000" w:themeColor="text1"/>
          <w:sz w:val="24"/>
          <w:szCs w:val="24"/>
          <w:rtl/>
        </w:rPr>
        <w:t>»</w:t>
      </w:r>
      <w:r w:rsidRPr="00606C41">
        <w:rPr>
          <w:rFonts w:cs="DanaFajr" w:hint="cs"/>
          <w:color w:val="000000" w:themeColor="text1"/>
          <w:szCs w:val="28"/>
          <w:rtl/>
        </w:rPr>
        <w:t xml:space="preserve">. (درّ الغمام الرقيق: 62). </w:t>
      </w:r>
    </w:p>
  </w:endnote>
  <w:endnote w:id="815">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المستدرك على الصحيحين 1: 3. </w:t>
      </w:r>
    </w:p>
  </w:endnote>
  <w:endnote w:id="816">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المصدر السابق 1: 3. </w:t>
      </w:r>
    </w:p>
  </w:endnote>
  <w:endnote w:id="817">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مقدّمة فتح الباري: 5. </w:t>
      </w:r>
    </w:p>
  </w:endnote>
  <w:endnote w:id="818">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شرح صحيح مسلم 1: 26. </w:t>
      </w:r>
    </w:p>
  </w:endnote>
  <w:endnote w:id="819">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فتح المغيث 1: 46. </w:t>
      </w:r>
    </w:p>
  </w:endnote>
  <w:endnote w:id="820">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النكت على ابن الصلاح 1: 319. </w:t>
      </w:r>
    </w:p>
  </w:endnote>
  <w:endnote w:id="821">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انظر: تدريب الراوي 1: 127. </w:t>
      </w:r>
    </w:p>
  </w:endnote>
  <w:endnote w:id="822">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النكت على ابن الصلاح 1: 320. </w:t>
      </w:r>
    </w:p>
  </w:endnote>
  <w:endnote w:id="823">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انظر: سير أعلام النبلاء 17: 175. </w:t>
      </w:r>
    </w:p>
  </w:endnote>
  <w:endnote w:id="824">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انظر؛ مقدّمة كتاب المستدرك: 119، بتحقيق: عبد السلام علوش. </w:t>
      </w:r>
    </w:p>
  </w:endnote>
  <w:endnote w:id="825">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مجموع الفتاوى 22: 426. </w:t>
      </w:r>
    </w:p>
  </w:endnote>
  <w:endnote w:id="826">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ميزان الاعتدال 3: 608. </w:t>
      </w:r>
    </w:p>
  </w:endnote>
  <w:endnote w:id="827">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مقدّمة ابن الصلاح: 11. </w:t>
      </w:r>
    </w:p>
  </w:endnote>
  <w:endnote w:id="828">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نصب الراية 1: 484. </w:t>
      </w:r>
    </w:p>
  </w:endnote>
  <w:endnote w:id="829">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طبقات السبكي 4: 160. وقد تقدَّم الكلام في ترجمته في مقدمة البحث، فراجِعْ. </w:t>
      </w:r>
    </w:p>
  </w:endnote>
  <w:endnote w:id="830">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انظر المصادر التالية؛ سير أعلام النبلاء 17: 171؛ البداية والنهاية 11: 355؛ وفيات الأعيان 4: 281. </w:t>
      </w:r>
    </w:p>
  </w:endnote>
  <w:endnote w:id="831">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الموقظة في علم مصطلح الحديث: 78، تحقيق: عبد الفتاح أبو غدة. </w:t>
      </w:r>
    </w:p>
  </w:endnote>
  <w:endnote w:id="832">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أضواء البيان 4: 315. </w:t>
      </w:r>
    </w:p>
  </w:endnote>
  <w:endnote w:id="833">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المصدر نفسه.</w:t>
      </w:r>
    </w:p>
  </w:endnote>
  <w:endnote w:id="834">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مقدّمة ابن الصلاح: 23. </w:t>
      </w:r>
    </w:p>
  </w:endnote>
  <w:endnote w:id="835">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التنكيل 2: 689.</w:t>
      </w:r>
    </w:p>
  </w:endnote>
  <w:endnote w:id="836">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المصدر السابق 2: 536. </w:t>
      </w:r>
    </w:p>
  </w:endnote>
  <w:endnote w:id="837">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المصدر نفسه. </w:t>
      </w:r>
    </w:p>
  </w:endnote>
  <w:endnote w:id="838">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تاريخ بغداد 5: 435. </w:t>
      </w:r>
    </w:p>
  </w:endnote>
  <w:endnote w:id="839">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سير أعلام النبلاء 17: 175. </w:t>
      </w:r>
    </w:p>
  </w:endnote>
  <w:endnote w:id="840">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تذكرة الحفّاظ 1: 1045. </w:t>
      </w:r>
    </w:p>
  </w:endnote>
  <w:endnote w:id="841">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منهاج السنّة 7: 373. </w:t>
      </w:r>
    </w:p>
  </w:endnote>
  <w:endnote w:id="842">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وهذا ما نطق به في حديث الطَّيْر، الذي صحَّحه الحاكم وغيره من كبار أهل السنّة. وسنأتي على بيان ذلك لاحقاً. (منهاج السنة 7: 373). </w:t>
      </w:r>
    </w:p>
  </w:endnote>
  <w:endnote w:id="843">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كثيرا ما يُتَّهم ابن تيمية بالوَهْم والخلط وعدم الدقّة في النقل وفي الحكم. ولنضرب مثالاً على ذلك: في حديث (أحبّ أسمائكم إلى الله...) نقده الألباني قائلاً: </w:t>
      </w:r>
      <w:r w:rsidRPr="00606C41">
        <w:rPr>
          <w:rFonts w:hint="eastAsia"/>
          <w:color w:val="000000" w:themeColor="text1"/>
          <w:sz w:val="24"/>
          <w:szCs w:val="24"/>
          <w:rtl/>
        </w:rPr>
        <w:t>«</w:t>
      </w:r>
      <w:r w:rsidRPr="00606C41">
        <w:rPr>
          <w:rFonts w:cs="DanaFajr" w:hint="cs"/>
          <w:color w:val="000000" w:themeColor="text1"/>
          <w:szCs w:val="28"/>
          <w:rtl/>
        </w:rPr>
        <w:t>وهذا من أوهامه، فإنه كان يكتب من حفظه، قلَّما يراجع كتاباً عندما يكتب</w:t>
      </w:r>
      <w:r w:rsidRPr="00606C41">
        <w:rPr>
          <w:rFonts w:hint="eastAsia"/>
          <w:color w:val="000000" w:themeColor="text1"/>
          <w:sz w:val="24"/>
          <w:szCs w:val="24"/>
          <w:rtl/>
        </w:rPr>
        <w:t>»</w:t>
      </w:r>
      <w:r w:rsidRPr="00606C41">
        <w:rPr>
          <w:rFonts w:cs="DanaFajr" w:hint="cs"/>
          <w:color w:val="000000" w:themeColor="text1"/>
          <w:szCs w:val="28"/>
          <w:rtl/>
        </w:rPr>
        <w:t xml:space="preserve">. (إرواء الغليل 4: 409). </w:t>
      </w:r>
    </w:p>
  </w:endnote>
  <w:endnote w:id="844">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انظر: محمد بن عقيل، العتب الجميل: 40. </w:t>
      </w:r>
    </w:p>
  </w:endnote>
  <w:endnote w:id="845">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انظر: المصدر نفسه. </w:t>
      </w:r>
    </w:p>
  </w:endnote>
  <w:endnote w:id="846">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سير أعلام النبلاء 14: 133. </w:t>
      </w:r>
    </w:p>
  </w:endnote>
  <w:endnote w:id="847">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عبارة الذهبي عن ابن طاهر المقدسي في (تأريخ الإسلام 28: 31). </w:t>
      </w:r>
    </w:p>
  </w:endnote>
  <w:endnote w:id="848">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معالم المدرستين 1: 259. </w:t>
      </w:r>
    </w:p>
  </w:endnote>
  <w:endnote w:id="849">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فتح المغيث 1: 35. </w:t>
      </w:r>
    </w:p>
  </w:endnote>
  <w:endnote w:id="850">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راجع المصادر التالية: تاريخ بغداد 5: 473؛ الأنساب 2: 371؛ المنتظم 8: 269؛ منها</w:t>
      </w:r>
      <w:r w:rsidRPr="00606C41">
        <w:rPr>
          <w:rFonts w:cs="DanaFajr" w:hint="eastAsia"/>
          <w:color w:val="000000" w:themeColor="text1"/>
          <w:szCs w:val="28"/>
          <w:rtl/>
        </w:rPr>
        <w:t>ج</w:t>
      </w:r>
      <w:r w:rsidRPr="00606C41">
        <w:rPr>
          <w:rFonts w:cs="DanaFajr" w:hint="cs"/>
          <w:color w:val="000000" w:themeColor="text1"/>
          <w:szCs w:val="28"/>
          <w:rtl/>
        </w:rPr>
        <w:t xml:space="preserve"> السنة 7: 373؛ سير أعلام النبلاء 17: 165؛ البداية والنهاية 8: 583. </w:t>
      </w:r>
    </w:p>
  </w:endnote>
  <w:endnote w:id="851">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تهذيب التهذيب 1: 81. </w:t>
      </w:r>
    </w:p>
  </w:endnote>
  <w:endnote w:id="852">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ميزان الاعتدال في نقد الرجال 1: 6. </w:t>
      </w:r>
    </w:p>
  </w:endnote>
  <w:endnote w:id="853">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العقد الفريد 2: 245. </w:t>
      </w:r>
    </w:p>
  </w:endnote>
  <w:endnote w:id="854">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معرفة علوم الحديث: 22. </w:t>
      </w:r>
    </w:p>
  </w:endnote>
  <w:endnote w:id="855">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المستدرك على الصحيحين 3: 359، 368، 447. </w:t>
      </w:r>
    </w:p>
  </w:endnote>
  <w:endnote w:id="856">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انظر: مقدمة كتاب معرفة علوم الحديث: 7. </w:t>
      </w:r>
    </w:p>
  </w:endnote>
  <w:endnote w:id="857">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طبقات الشافعية 4: 167. </w:t>
      </w:r>
    </w:p>
  </w:endnote>
  <w:endnote w:id="858">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الذريعة 2: 199. </w:t>
      </w:r>
    </w:p>
  </w:endnote>
  <w:endnote w:id="859">
    <w:p w:rsidR="00A14951" w:rsidRPr="00606C41" w:rsidRDefault="00A14951" w:rsidP="002A4599">
      <w:pPr>
        <w:spacing w:line="31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ميزان الاعتدال 1: 5. </w:t>
      </w:r>
    </w:p>
  </w:endnote>
  <w:endnote w:id="860">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المصدر نفسه. </w:t>
      </w:r>
    </w:p>
  </w:endnote>
  <w:endnote w:id="861">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المغني في الضعفاء 1: 220؛ الكاشف 1: 422. </w:t>
      </w:r>
    </w:p>
  </w:endnote>
  <w:endnote w:id="862">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تقريب التقريب 1: 334. </w:t>
      </w:r>
    </w:p>
  </w:endnote>
  <w:endnote w:id="863">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tl/>
        </w:rPr>
        <w:endnoteRef/>
      </w:r>
      <w:r w:rsidRPr="00606C41">
        <w:rPr>
          <w:rFonts w:cs="DanaFajr"/>
          <w:color w:val="000000" w:themeColor="text1"/>
          <w:szCs w:val="28"/>
          <w:rtl/>
        </w:rPr>
        <w:t xml:space="preserve">) </w:t>
      </w:r>
      <w:r w:rsidRPr="00606C41">
        <w:rPr>
          <w:rFonts w:cs="DanaFajr" w:hint="cs"/>
          <w:color w:val="000000" w:themeColor="text1"/>
          <w:szCs w:val="28"/>
          <w:rtl/>
        </w:rPr>
        <w:t xml:space="preserve">البداية والنهاية 11: 409. </w:t>
      </w:r>
    </w:p>
  </w:endnote>
  <w:endnote w:id="864">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tl/>
        </w:rPr>
        <w:endnoteRef/>
      </w:r>
      <w:r w:rsidRPr="00606C41">
        <w:rPr>
          <w:rFonts w:cs="DanaFajr" w:hint="cs"/>
          <w:color w:val="000000" w:themeColor="text1"/>
          <w:szCs w:val="28"/>
          <w:rtl/>
        </w:rPr>
        <w:t xml:space="preserve">) نقله ابن تيمية عن ابن حزم. (منهاج السنة: 7: 320). </w:t>
      </w:r>
    </w:p>
  </w:endnote>
  <w:endnote w:id="865">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tl/>
        </w:rPr>
        <w:endnoteRef/>
      </w:r>
      <w:r w:rsidRPr="00606C41">
        <w:rPr>
          <w:rFonts w:cs="DanaFajr" w:hint="cs"/>
          <w:color w:val="000000" w:themeColor="text1"/>
          <w:szCs w:val="28"/>
          <w:rtl/>
        </w:rPr>
        <w:t xml:space="preserve">) المصدر نفسه 7: 319. </w:t>
      </w:r>
    </w:p>
  </w:endnote>
  <w:endnote w:id="866">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tl/>
        </w:rPr>
        <w:endnoteRef/>
      </w:r>
      <w:r w:rsidRPr="00606C41">
        <w:rPr>
          <w:rFonts w:cs="DanaFajr" w:hint="cs"/>
          <w:color w:val="000000" w:themeColor="text1"/>
          <w:szCs w:val="28"/>
          <w:rtl/>
        </w:rPr>
        <w:t xml:space="preserve">) أي كُنِسْنَ. </w:t>
      </w:r>
    </w:p>
  </w:endnote>
  <w:endnote w:id="867">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tl/>
        </w:rPr>
        <w:endnoteRef/>
      </w:r>
      <w:r w:rsidRPr="00606C41">
        <w:rPr>
          <w:rFonts w:cs="DanaFajr"/>
          <w:color w:val="000000" w:themeColor="text1"/>
          <w:szCs w:val="28"/>
          <w:rtl/>
        </w:rPr>
        <w:t xml:space="preserve">) </w:t>
      </w:r>
      <w:r w:rsidRPr="00606C41">
        <w:rPr>
          <w:rFonts w:cs="DanaFajr" w:hint="cs"/>
          <w:color w:val="000000" w:themeColor="text1"/>
          <w:szCs w:val="28"/>
          <w:rtl/>
        </w:rPr>
        <w:t xml:space="preserve">المستدرك على الصحيحين 3: 109. </w:t>
      </w:r>
    </w:p>
  </w:endnote>
  <w:endnote w:id="868">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tl/>
        </w:rPr>
        <w:endnoteRef/>
      </w:r>
      <w:r w:rsidRPr="00606C41">
        <w:rPr>
          <w:rFonts w:cs="DanaFajr"/>
          <w:color w:val="000000" w:themeColor="text1"/>
          <w:szCs w:val="28"/>
          <w:rtl/>
        </w:rPr>
        <w:t xml:space="preserve">) </w:t>
      </w:r>
      <w:r w:rsidRPr="00606C41">
        <w:rPr>
          <w:rFonts w:cs="DanaFajr" w:hint="cs"/>
          <w:color w:val="000000" w:themeColor="text1"/>
          <w:szCs w:val="28"/>
          <w:rtl/>
        </w:rPr>
        <w:t xml:space="preserve">المصدر نفسه 3: 110. </w:t>
      </w:r>
    </w:p>
  </w:endnote>
  <w:endnote w:id="869">
    <w:p w:rsidR="00A14951" w:rsidRPr="00606C41" w:rsidRDefault="00A14951" w:rsidP="002A4599">
      <w:pPr>
        <w:spacing w:line="300" w:lineRule="exact"/>
        <w:ind w:firstLine="0"/>
        <w:rPr>
          <w:rFonts w:cs="DanaFajr"/>
          <w:color w:val="000000" w:themeColor="text1"/>
          <w:szCs w:val="28"/>
          <w:rtl/>
        </w:rPr>
      </w:pPr>
      <w:r w:rsidRPr="00606C41">
        <w:rPr>
          <w:rFonts w:cs="DanaFajr"/>
          <w:color w:val="000000" w:themeColor="text1"/>
          <w:szCs w:val="28"/>
          <w:rtl/>
        </w:rPr>
        <w:t>(</w:t>
      </w:r>
      <w:r w:rsidRPr="00606C41">
        <w:rPr>
          <w:rFonts w:cs="DanaFajr"/>
          <w:color w:val="000000" w:themeColor="text1"/>
          <w:szCs w:val="28"/>
          <w:rtl/>
        </w:rPr>
        <w:endnoteRef/>
      </w:r>
      <w:r w:rsidRPr="00606C41">
        <w:rPr>
          <w:rFonts w:cs="DanaFajr"/>
          <w:color w:val="000000" w:themeColor="text1"/>
          <w:szCs w:val="28"/>
          <w:rtl/>
        </w:rPr>
        <w:t xml:space="preserve">) </w:t>
      </w:r>
      <w:r w:rsidRPr="00606C41">
        <w:rPr>
          <w:rFonts w:cs="DanaFajr" w:hint="cs"/>
          <w:color w:val="000000" w:themeColor="text1"/>
          <w:szCs w:val="28"/>
          <w:rtl/>
        </w:rPr>
        <w:t xml:space="preserve">انظر: الأميني، الغدير 1: 41، 144. </w:t>
      </w:r>
    </w:p>
  </w:endnote>
  <w:endnote w:id="870">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تذكرة الحفاظ 2: 713. </w:t>
      </w:r>
    </w:p>
  </w:endnote>
  <w:endnote w:id="871">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سير أعلام النبلاء 14: 277. </w:t>
      </w:r>
    </w:p>
  </w:endnote>
  <w:endnote w:id="872">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تهذيب التهذيب 7: 297. </w:t>
      </w:r>
    </w:p>
  </w:endnote>
  <w:endnote w:id="873">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تذكرة الحفاظ 3: 1042ـ 1043. </w:t>
      </w:r>
    </w:p>
  </w:endnote>
  <w:endnote w:id="874">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البداية والنهاية 11: 167. </w:t>
      </w:r>
    </w:p>
  </w:endnote>
  <w:endnote w:id="875">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فتح الباري 7: 61. </w:t>
      </w:r>
    </w:p>
  </w:endnote>
  <w:endnote w:id="876">
    <w:p w:rsidR="00A14951" w:rsidRPr="00606C41" w:rsidRDefault="00A14951" w:rsidP="002A4599">
      <w:pPr>
        <w:spacing w:line="300" w:lineRule="exact"/>
        <w:ind w:firstLine="0"/>
        <w:rPr>
          <w:rFonts w:cs="DanaFajr"/>
          <w:bCs/>
          <w:color w:val="000000" w:themeColor="text1"/>
          <w:szCs w:val="28"/>
          <w:rtl/>
        </w:rPr>
      </w:pPr>
      <w:r w:rsidRPr="00606C41">
        <w:rPr>
          <w:rFonts w:cs="DanaFajr"/>
          <w:b/>
          <w:color w:val="000000" w:themeColor="text1"/>
          <w:szCs w:val="28"/>
          <w:rtl/>
        </w:rPr>
        <w:t>(</w:t>
      </w:r>
      <w:r w:rsidRPr="00606C41">
        <w:rPr>
          <w:rFonts w:cs="DanaFajr"/>
          <w:b/>
          <w:color w:val="000000" w:themeColor="text1"/>
          <w:szCs w:val="28"/>
          <w:rtl/>
        </w:rPr>
        <w:endnoteRef/>
      </w:r>
      <w:r w:rsidRPr="00606C41">
        <w:rPr>
          <w:rFonts w:cs="DanaFajr"/>
          <w:b/>
          <w:color w:val="000000" w:themeColor="text1"/>
          <w:szCs w:val="28"/>
          <w:rtl/>
        </w:rPr>
        <w:t>)</w:t>
      </w:r>
      <w:r w:rsidRPr="00606C41">
        <w:rPr>
          <w:rFonts w:cs="DanaFajr" w:hint="cs"/>
          <w:b/>
          <w:color w:val="000000" w:themeColor="text1"/>
          <w:szCs w:val="28"/>
          <w:rtl/>
        </w:rPr>
        <w:t xml:space="preserve"> الغدير 1: 41</w:t>
      </w:r>
      <w:r w:rsidRPr="00606C41">
        <w:rPr>
          <w:rFonts w:cs="DanaFajr" w:hint="cs"/>
          <w:color w:val="000000" w:themeColor="text1"/>
          <w:szCs w:val="28"/>
          <w:rtl/>
        </w:rPr>
        <w:t xml:space="preserve"> ـ 144. </w:t>
      </w:r>
    </w:p>
  </w:endnote>
  <w:endnote w:id="877">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ابن حجر العسقلاني، المطالب العالية 16: 142. </w:t>
      </w:r>
    </w:p>
  </w:endnote>
  <w:endnote w:id="878">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مسند أحمد بن حنبل 4: 370. </w:t>
      </w:r>
    </w:p>
  </w:endnote>
  <w:endnote w:id="879">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الهيثمي، مجمع الزوائد 9: 130. </w:t>
      </w:r>
    </w:p>
  </w:endnote>
  <w:endnote w:id="880">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سلسلة الأحاديث الصحيحة 4: 331. </w:t>
      </w:r>
    </w:p>
  </w:endnote>
  <w:endnote w:id="881">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سنن الترمذي 5: 633، ح3713. </w:t>
      </w:r>
    </w:p>
  </w:endnote>
  <w:endnote w:id="882">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tl/>
        </w:rPr>
        <w:endnoteRef/>
      </w:r>
      <w:r w:rsidRPr="00606C41">
        <w:rPr>
          <w:rFonts w:cs="DanaFajr" w:hint="cs"/>
          <w:color w:val="000000" w:themeColor="text1"/>
          <w:szCs w:val="28"/>
          <w:rtl/>
        </w:rPr>
        <w:t xml:space="preserve">) سلسلة الأحاديث الصحيحة 4: 331 ـ 332. </w:t>
      </w:r>
    </w:p>
  </w:endnote>
  <w:endnote w:id="883">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سنن ابن ماجة 1: 45. </w:t>
      </w:r>
    </w:p>
  </w:endnote>
  <w:endnote w:id="884">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المصدر نفسه. </w:t>
      </w:r>
    </w:p>
  </w:endnote>
  <w:endnote w:id="885">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المصدر السابق 1: 43. </w:t>
      </w:r>
    </w:p>
  </w:endnote>
  <w:endnote w:id="886">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سلسلة الأحاديث الصحيحة، ج4، ح1750. </w:t>
      </w:r>
    </w:p>
  </w:endnote>
  <w:endnote w:id="887">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مسند أحمد بن حنبل 17: 36، ح23453. </w:t>
      </w:r>
    </w:p>
  </w:endnote>
  <w:endnote w:id="888">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مجمع الزوائد 9: 104. </w:t>
      </w:r>
    </w:p>
  </w:endnote>
  <w:endnote w:id="889">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Style w:val="2Char1"/>
          <w:rFonts w:cs="DanaFajr"/>
          <w:color w:val="000000" w:themeColor="text1"/>
          <w:rtl/>
        </w:rPr>
        <w:endnoteRef/>
      </w:r>
      <w:r w:rsidRPr="00606C41">
        <w:rPr>
          <w:rFonts w:cs="DanaFajr" w:hint="cs"/>
          <w:color w:val="000000" w:themeColor="text1"/>
          <w:szCs w:val="28"/>
          <w:rtl/>
        </w:rPr>
        <w:t xml:space="preserve">) سلسلة الأحاديث الصحيحة 4: 340. </w:t>
      </w:r>
    </w:p>
  </w:endnote>
  <w:endnote w:id="890">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سير أعلام النبلاء 8: 335. </w:t>
      </w:r>
    </w:p>
  </w:endnote>
  <w:endnote w:id="891">
    <w:p w:rsidR="00A14951" w:rsidRPr="00606C41" w:rsidRDefault="00A14951" w:rsidP="002A4599">
      <w:pPr>
        <w:spacing w:line="300" w:lineRule="exact"/>
        <w:ind w:firstLine="0"/>
        <w:rPr>
          <w:rFonts w:ascii="Times New Roman" w:hAnsi="Times New Roman" w:cs="DanaFajr"/>
          <w:color w:val="000000" w:themeColor="text1"/>
          <w:szCs w:val="28"/>
          <w:lang w:bidi="he-I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ابن حجر الهيثمي، الصواعق المحرقة 1: 106 ـ 107. </w:t>
      </w:r>
    </w:p>
  </w:endnote>
  <w:endnote w:id="892">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البداية والنهاية 5: 233، حوادث سنة (10هـ). </w:t>
      </w:r>
    </w:p>
  </w:endnote>
  <w:endnote w:id="893">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الغدير 1: 314، عن كتابه هداية العقول إلى غاية السؤول. </w:t>
      </w:r>
    </w:p>
  </w:endnote>
  <w:endnote w:id="894">
    <w:p w:rsidR="00A14951" w:rsidRPr="00606C41" w:rsidRDefault="00A14951" w:rsidP="002A4599">
      <w:pPr>
        <w:spacing w:line="300" w:lineRule="exact"/>
        <w:ind w:firstLine="0"/>
        <w:rPr>
          <w:rFonts w:cs="DanaFajr"/>
          <w:color w:val="000000" w:themeColor="text1"/>
          <w:szCs w:val="28"/>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أستاذ مساعد بجامعة الملك سعود بالرياض، قسم الدراسات الإسلامية. </w:t>
      </w:r>
    </w:p>
    <w:p w:rsidR="00A14951" w:rsidRPr="00606C41" w:rsidRDefault="00A14951" w:rsidP="002A4599">
      <w:pPr>
        <w:bidi w:val="0"/>
        <w:spacing w:line="300" w:lineRule="exact"/>
        <w:ind w:firstLine="0"/>
        <w:rPr>
          <w:rFonts w:cs="DanaFajr"/>
          <w:color w:val="000000" w:themeColor="text1"/>
          <w:sz w:val="20"/>
          <w:szCs w:val="20"/>
          <w:rtl/>
        </w:rPr>
      </w:pPr>
      <w:r w:rsidRPr="00606C41">
        <w:rPr>
          <w:rFonts w:cs="DanaFajr"/>
          <w:color w:val="000000" w:themeColor="text1"/>
          <w:sz w:val="20"/>
          <w:szCs w:val="20"/>
        </w:rPr>
        <w:t>http://www.alukah.net/Web/homayed/CV/</w:t>
      </w:r>
    </w:p>
  </w:endnote>
  <w:endnote w:id="895">
    <w:p w:rsidR="00A14951" w:rsidRPr="00606C41"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Pr>
        <w:endnoteRef/>
      </w:r>
      <w:r w:rsidRPr="00606C41">
        <w:rPr>
          <w:rFonts w:cs="DanaFajr" w:hint="cs"/>
          <w:color w:val="000000" w:themeColor="text1"/>
          <w:szCs w:val="28"/>
          <w:rtl/>
        </w:rPr>
        <w:t xml:space="preserve">) سعد بن عبد الله الحميد، مناهج المحدثين: 187. </w:t>
      </w:r>
    </w:p>
  </w:endnote>
  <w:endnote w:id="896">
    <w:p w:rsidR="00A14951" w:rsidRPr="00A35963" w:rsidRDefault="00A14951" w:rsidP="002A4599">
      <w:pPr>
        <w:spacing w:line="300" w:lineRule="exact"/>
        <w:ind w:firstLine="0"/>
        <w:rPr>
          <w:rFonts w:cs="DanaFajr"/>
          <w:color w:val="000000" w:themeColor="text1"/>
          <w:szCs w:val="28"/>
          <w:rtl/>
        </w:rPr>
      </w:pPr>
      <w:r w:rsidRPr="00606C41">
        <w:rPr>
          <w:rFonts w:cs="DanaFajr" w:hint="cs"/>
          <w:color w:val="000000" w:themeColor="text1"/>
          <w:szCs w:val="28"/>
          <w:rtl/>
        </w:rPr>
        <w:t>(</w:t>
      </w:r>
      <w:r w:rsidRPr="00606C41">
        <w:rPr>
          <w:rFonts w:cs="DanaFajr"/>
          <w:color w:val="000000" w:themeColor="text1"/>
          <w:szCs w:val="28"/>
          <w:rtl/>
        </w:rPr>
        <w:endnoteRef/>
      </w:r>
      <w:r w:rsidRPr="00606C41">
        <w:rPr>
          <w:rFonts w:cs="DanaFajr"/>
          <w:color w:val="000000" w:themeColor="text1"/>
          <w:szCs w:val="28"/>
          <w:rtl/>
        </w:rPr>
        <w:t xml:space="preserve">) </w:t>
      </w:r>
      <w:r w:rsidRPr="00606C41">
        <w:rPr>
          <w:rFonts w:cs="DanaFajr" w:hint="cs"/>
          <w:color w:val="000000" w:themeColor="text1"/>
          <w:szCs w:val="28"/>
          <w:rtl/>
        </w:rPr>
        <w:t>ذكر مَنْ يعتمد قوله في الجرح والتعديل: 171 ـ 172.</w:t>
      </w:r>
      <w:r w:rsidRPr="00A35963">
        <w:rPr>
          <w:rFonts w:cs="DanaFajr" w:hint="cs"/>
          <w:color w:val="000000" w:themeColor="text1"/>
          <w:szCs w:val="28"/>
          <w:rt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Helvetica">
    <w:panose1 w:val="020B0604020202030204"/>
    <w:charset w:val="00"/>
    <w:family w:val="swiss"/>
    <w:pitch w:val="variable"/>
    <w:sig w:usb0="00000007" w:usb1="00000000" w:usb2="00000000" w:usb3="00000000" w:csb0="00000093" w:csb1="00000000"/>
  </w:font>
  <w:font w:name="Segoe UI">
    <w:panose1 w:val="020B0502040204020203"/>
    <w:charset w:val="00"/>
    <w:family w:val="swiss"/>
    <w:pitch w:val="variable"/>
    <w:sig w:usb0="E00022FF" w:usb1="C000205B" w:usb2="00000009" w:usb3="00000000" w:csb0="000001DF" w:csb1="00000000"/>
  </w:font>
  <w:font w:name="weather">
    <w:charset w:val="00"/>
    <w:family w:val="auto"/>
    <w:pitch w:val="default"/>
  </w:font>
  <w:font w:name="Segoe UI Semibold">
    <w:panose1 w:val="020B0702040204020203"/>
    <w:charset w:val="00"/>
    <w:family w:val="swiss"/>
    <w:pitch w:val="variable"/>
    <w:sig w:usb0="E00002FF" w:usb1="4000A47B" w:usb2="00000001" w:usb3="00000000" w:csb0="0000019F" w:csb1="00000000"/>
  </w:font>
  <w:font w:name="mail">
    <w:panose1 w:val="00000000000000000000"/>
    <w:charset w:val="00"/>
    <w:family w:val="roman"/>
    <w:notTrueType/>
    <w:pitch w:val="default"/>
  </w:font>
  <w:font w:name="pg-1ff75">
    <w:charset w:val="00"/>
    <w:family w:val="auto"/>
    <w:pitch w:val="default"/>
  </w:font>
  <w:font w:name="pg-1ff4d">
    <w:charset w:val="00"/>
    <w:family w:val="auto"/>
    <w:pitch w:val="default"/>
  </w:font>
  <w:font w:name="pg-1ff5c">
    <w:charset w:val="00"/>
    <w:family w:val="auto"/>
    <w:pitch w:val="default"/>
  </w:font>
  <w:font w:name="pg-1ff57">
    <w:charset w:val="00"/>
    <w:family w:val="auto"/>
    <w:pitch w:val="default"/>
  </w:font>
  <w:font w:name="pg-1ff66">
    <w:charset w:val="00"/>
    <w:family w:val="auto"/>
    <w:pitch w:val="default"/>
  </w:font>
  <w:font w:name="pg-2ff75">
    <w:charset w:val="00"/>
    <w:family w:val="auto"/>
    <w:pitch w:val="default"/>
  </w:font>
  <w:font w:name="pg-2ff4d">
    <w:charset w:val="00"/>
    <w:family w:val="auto"/>
    <w:pitch w:val="default"/>
  </w:font>
  <w:font w:name="pg-2ff5c">
    <w:charset w:val="00"/>
    <w:family w:val="auto"/>
    <w:pitch w:val="default"/>
  </w:font>
  <w:font w:name="pg-2ff6b">
    <w:charset w:val="00"/>
    <w:family w:val="auto"/>
    <w:pitch w:val="default"/>
  </w:font>
  <w:font w:name="pg-2ff66">
    <w:charset w:val="00"/>
    <w:family w:val="auto"/>
    <w:pitch w:val="default"/>
  </w:font>
  <w:font w:name="pg-3ff4d">
    <w:charset w:val="00"/>
    <w:family w:val="auto"/>
    <w:pitch w:val="default"/>
  </w:font>
  <w:font w:name="pg-3ff75">
    <w:charset w:val="00"/>
    <w:family w:val="auto"/>
    <w:pitch w:val="default"/>
  </w:font>
  <w:font w:name="pg-3ff5c">
    <w:charset w:val="00"/>
    <w:family w:val="auto"/>
    <w:pitch w:val="default"/>
  </w:font>
  <w:font w:name="pg-3ff66">
    <w:charset w:val="00"/>
    <w:family w:val="auto"/>
    <w:pitch w:val="default"/>
  </w:font>
  <w:font w:name="pg-3ff6b">
    <w:charset w:val="00"/>
    <w:family w:val="auto"/>
    <w:pitch w:val="default"/>
  </w:font>
  <w:font w:name="pg-4ff6b">
    <w:charset w:val="00"/>
    <w:family w:val="auto"/>
    <w:pitch w:val="default"/>
  </w:font>
  <w:font w:name="pg-4ff75">
    <w:charset w:val="00"/>
    <w:family w:val="auto"/>
    <w:pitch w:val="default"/>
  </w:font>
  <w:font w:name="pg-4ff4d">
    <w:charset w:val="00"/>
    <w:family w:val="auto"/>
    <w:pitch w:val="default"/>
  </w:font>
  <w:font w:name="pg-4ff5c">
    <w:charset w:val="00"/>
    <w:family w:val="auto"/>
    <w:pitch w:val="default"/>
  </w:font>
  <w:font w:name="pg-4ff66">
    <w:charset w:val="00"/>
    <w:family w:val="auto"/>
    <w:pitch w:val="default"/>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Roumouz">
    <w:panose1 w:val="05000000000000000000"/>
    <w:charset w:val="02"/>
    <w:family w:val="auto"/>
    <w:pitch w:val="variable"/>
    <w:sig w:usb0="00000000" w:usb1="10000000" w:usb2="00000000" w:usb3="00000000" w:csb0="80000000" w:csb1="00000000"/>
  </w:font>
  <w:font w:name="Islamic Units 1">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55DC1" w:rsidRDefault="00A14951" w:rsidP="00255DC1">
    <w:pPr>
      <w:pStyle w:val="a8"/>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5310A6">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94A8A" w:rsidRDefault="00A14951" w:rsidP="00394A8A">
    <w:pPr>
      <w:pStyle w:val="a8"/>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86</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85</w:t>
    </w:r>
    <w:r w:rsidRPr="00320F63">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A54D8E" w:rsidRDefault="00A14951" w:rsidP="00A54D8E">
    <w:pPr>
      <w:pStyle w:val="a8"/>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116</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115</w:t>
    </w:r>
    <w:r w:rsidRPr="00320F63">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9676CA" w:rsidRDefault="00A14951" w:rsidP="009676CA">
    <w:pPr>
      <w:pStyle w:val="a8"/>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E45196" w:rsidRDefault="00A14951" w:rsidP="00E45196">
    <w:pPr>
      <w:pStyle w:val="a8"/>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138</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137</w:t>
    </w:r>
    <w:r w:rsidRPr="00320F63">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973B2" w:rsidRDefault="00A14951" w:rsidP="002973B2">
    <w:pPr>
      <w:pStyle w:val="a8"/>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164</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163</w:t>
    </w:r>
    <w:r w:rsidRPr="00320F63">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973B2" w:rsidRDefault="00A14951" w:rsidP="002973B2">
    <w:pPr>
      <w:pStyle w:val="a8"/>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BD1860">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182</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BD1860">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183</w:t>
    </w:r>
    <w:r w:rsidRPr="00320F63">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232</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233</w:t>
    </w:r>
    <w:r w:rsidRPr="00320F63">
      <w:rPr>
        <w:rFonts w:cs="Simplified Arabic"/>
        <w:b/>
        <w:bCs/>
        <w:position w:val="-4"/>
        <w:sz w:val="26"/>
        <w:szCs w:val="26"/>
        <w:rtl/>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973B2" w:rsidRDefault="00A14951" w:rsidP="002973B2">
    <w:pPr>
      <w:pStyle w:val="a8"/>
      <w:rPr>
        <w:szCs w:val="28"/>
        <w:rtl/>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260</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261</w:t>
    </w:r>
    <w:r w:rsidRPr="00320F63">
      <w:rPr>
        <w:rFonts w:cs="Simplified Arabic"/>
        <w:b/>
        <w:bCs/>
        <w:position w:val="-4"/>
        <w:sz w:val="26"/>
        <w:szCs w:val="26"/>
        <w:rtl/>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973B2" w:rsidRDefault="00A14951" w:rsidP="002973B2">
    <w:pPr>
      <w:pStyle w:val="a8"/>
      <w:rPr>
        <w:szCs w:val="28"/>
        <w:rtl/>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308</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307</w:t>
    </w:r>
    <w:r w:rsidRPr="00320F63">
      <w:rPr>
        <w:rFonts w:cs="Simplified Arabic"/>
        <w:b/>
        <w:bCs/>
        <w:position w:val="-4"/>
        <w:sz w:val="26"/>
        <w:szCs w:val="26"/>
        <w:rt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B20417" w:rsidRDefault="00A14951" w:rsidP="00C967CC">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12</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973B2" w:rsidRDefault="00A14951" w:rsidP="002973B2">
    <w:pPr>
      <w:pStyle w:val="a8"/>
      <w:rPr>
        <w:szCs w:val="28"/>
        <w:rtl/>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336</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337</w:t>
    </w:r>
    <w:r w:rsidRPr="00320F63">
      <w:rPr>
        <w:rFonts w:cs="Simplified Arabic"/>
        <w:b/>
        <w:bCs/>
        <w:position w:val="-4"/>
        <w:sz w:val="26"/>
        <w:szCs w:val="26"/>
        <w:rtl/>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A54D8E" w:rsidRDefault="00A14951" w:rsidP="00A54D8E">
    <w:pPr>
      <w:pStyle w:val="a8"/>
      <w:rPr>
        <w:szCs w:val="28"/>
        <w:rtl/>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368</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369</w:t>
    </w:r>
    <w:r w:rsidRPr="00320F63">
      <w:rPr>
        <w:rFonts w:cs="Simplified Arabic"/>
        <w:b/>
        <w:bCs/>
        <w:position w:val="-4"/>
        <w:sz w:val="26"/>
        <w:szCs w:val="26"/>
        <w:rtl/>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186B9F" w:rsidRDefault="00A14951" w:rsidP="00186B9F">
    <w:pPr>
      <w:pStyle w:val="a8"/>
      <w:rPr>
        <w:szCs w:val="28"/>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C967CC">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11</w:t>
    </w:r>
    <w:r w:rsidRPr="00320F63">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380</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381</w:t>
    </w:r>
    <w:r w:rsidRPr="00320F63">
      <w:rPr>
        <w:rFonts w:cs="Simplified Arabic"/>
        <w:b/>
        <w:bCs/>
        <w:position w:val="-4"/>
        <w:sz w:val="26"/>
        <w:szCs w:val="26"/>
        <w:rtl/>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A54D8E" w:rsidRDefault="00A14951" w:rsidP="00A54D8E">
    <w:pPr>
      <w:pStyle w:val="a8"/>
      <w:rPr>
        <w:szCs w:val="28"/>
        <w:rtl/>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402</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401</w:t>
    </w:r>
    <w:r w:rsidRPr="00320F63">
      <w:rPr>
        <w:rFonts w:cs="Simplified Arabic"/>
        <w:b/>
        <w:bCs/>
        <w:position w:val="-4"/>
        <w:sz w:val="26"/>
        <w:szCs w:val="26"/>
        <w:rtl/>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A54D8E" w:rsidRDefault="00A14951" w:rsidP="00A54D8E">
    <w:pPr>
      <w:pStyle w:val="a8"/>
      <w:rPr>
        <w:szCs w:val="28"/>
        <w:rtl/>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06118F" w:rsidRDefault="00A14951" w:rsidP="0006118F">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420</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421</w:t>
    </w:r>
    <w:r w:rsidRPr="00320F63">
      <w:rPr>
        <w:rFonts w:cs="Simplified Arabic"/>
        <w:b/>
        <w:bCs/>
        <w:position w:val="-4"/>
        <w:sz w:val="26"/>
        <w:szCs w:val="26"/>
        <w:rt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A54D8E" w:rsidRDefault="00A14951" w:rsidP="00A54D8E">
    <w:pPr>
      <w:pStyle w:val="a8"/>
      <w:rPr>
        <w:szCs w:val="28"/>
        <w:rtl/>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973B2" w:rsidRDefault="00A14951" w:rsidP="002973B2">
    <w:pPr>
      <w:pStyle w:val="a8"/>
      <w:rPr>
        <w:szCs w:val="28"/>
        <w:rtl/>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901CCB" w:rsidRDefault="00A14951" w:rsidP="00901CCB">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446</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DB6544">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FB19B2">
      <w:rPr>
        <w:rFonts w:cs="Simplified Arabic"/>
        <w:b/>
        <w:bCs/>
        <w:noProof/>
        <w:position w:val="-4"/>
        <w:sz w:val="26"/>
        <w:szCs w:val="26"/>
        <w:rtl/>
      </w:rPr>
      <w:t>445</w:t>
    </w:r>
    <w:r w:rsidRPr="00320F63">
      <w:rPr>
        <w:rFonts w:cs="Simplified Arabic"/>
        <w:b/>
        <w:bCs/>
        <w:position w:val="-4"/>
        <w:sz w:val="26"/>
        <w:szCs w:val="26"/>
        <w:rtl/>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186B9F" w:rsidRDefault="00A14951" w:rsidP="00186B9F">
    <w:pPr>
      <w:pStyle w:val="a8"/>
      <w:rPr>
        <w:szCs w:val="28"/>
        <w:rtl/>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94A8A" w:rsidRDefault="00A14951" w:rsidP="00394A8A">
    <w:pPr>
      <w:tabs>
        <w:tab w:val="right" w:pos="7030"/>
      </w:tabs>
      <w:ind w:firstLine="0"/>
      <w:rPr>
        <w:sz w:val="34"/>
        <w:szCs w:val="20"/>
        <w:rtl/>
      </w:rPr>
    </w:pP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48</w:t>
    </w:r>
    <w:r w:rsidRPr="00320F63">
      <w:rPr>
        <w:rFonts w:cs="Simplified Arabic"/>
        <w:b/>
        <w:bCs/>
        <w:position w:val="-4"/>
        <w:sz w:val="26"/>
        <w:szCs w:val="26"/>
        <w:rtl/>
      </w:rPr>
      <w:fldChar w:fldCharType="end"/>
    </w:r>
    <w:r w:rsidRPr="00320F63">
      <w:rPr>
        <w:rFonts w:cs="FS_Kofi_Ahram" w:hint="cs"/>
        <w:sz w:val="22"/>
        <w:szCs w:val="22"/>
        <w:rtl/>
      </w:rPr>
      <w:tab/>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2016م ـ 1437هـ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70D64" w:rsidRDefault="00A14951" w:rsidP="00626F79">
    <w:pPr>
      <w:tabs>
        <w:tab w:val="right" w:pos="7030"/>
      </w:tabs>
      <w:ind w:firstLine="0"/>
      <w:rPr>
        <w:sz w:val="34"/>
        <w:szCs w:val="20"/>
        <w:rtl/>
      </w:rPr>
    </w:pPr>
    <w:r w:rsidRPr="00320F63">
      <w:rPr>
        <w:rFonts w:cs="FS_Kofi_Ahram" w:hint="cs"/>
        <w:sz w:val="22"/>
        <w:szCs w:val="22"/>
        <w:rtl/>
      </w:rPr>
      <w:t>الاجتهاد والتجديد</w:t>
    </w:r>
    <w:r w:rsidRPr="00320F63">
      <w:rPr>
        <w:rFonts w:cs="Abz-2 (Badr)" w:hint="cs"/>
        <w:b/>
        <w:bCs/>
        <w:sz w:val="14"/>
        <w:szCs w:val="14"/>
        <w:rtl/>
      </w:rPr>
      <w:t xml:space="preserve"> </w:t>
    </w:r>
    <w:r w:rsidRPr="00320F63">
      <w:rPr>
        <w:rFonts w:cs="Abz-2 (Badr)" w:hint="cs"/>
        <w:b/>
        <w:bCs/>
        <w:sz w:val="22"/>
        <w:szCs w:val="22"/>
        <w:rtl/>
      </w:rPr>
      <w:t xml:space="preserve">ـ </w:t>
    </w:r>
    <w:r w:rsidRPr="00320F63">
      <w:rPr>
        <w:rFonts w:cs="Abz-2 (Badr)"/>
        <w:b/>
        <w:bCs/>
        <w:sz w:val="22"/>
        <w:szCs w:val="22"/>
        <w:rtl/>
      </w:rPr>
      <w:t>العـدد</w:t>
    </w:r>
    <w:r w:rsidRPr="00320F63">
      <w:rPr>
        <w:rFonts w:cs="Abz-2 (Badr)" w:hint="cs"/>
        <w:b/>
        <w:bCs/>
        <w:sz w:val="22"/>
        <w:szCs w:val="22"/>
        <w:rtl/>
      </w:rPr>
      <w:t>ان 36 ـ 37</w:t>
    </w:r>
    <w:r w:rsidRPr="00320F63">
      <w:rPr>
        <w:rFonts w:cs="Abz-2 (Badr)"/>
        <w:b/>
        <w:bCs/>
        <w:sz w:val="22"/>
        <w:szCs w:val="22"/>
        <w:rtl/>
      </w:rPr>
      <w:t>، السـن</w:t>
    </w:r>
    <w:r w:rsidRPr="00320F63">
      <w:rPr>
        <w:rFonts w:cs="Abz-2 (Badr)" w:hint="cs"/>
        <w:b/>
        <w:bCs/>
        <w:sz w:val="22"/>
        <w:szCs w:val="22"/>
        <w:rtl/>
      </w:rPr>
      <w:t>تان 9 ـ 10</w:t>
    </w:r>
    <w:r w:rsidRPr="00320F63">
      <w:rPr>
        <w:rFonts w:cs="Abz-2 (Badr)"/>
        <w:b/>
        <w:bCs/>
        <w:sz w:val="22"/>
        <w:szCs w:val="22"/>
        <w:rtl/>
      </w:rPr>
      <w:t xml:space="preserve">، </w:t>
    </w:r>
    <w:r w:rsidRPr="00320F63">
      <w:rPr>
        <w:rFonts w:cs="Abz-2 (Badr)" w:hint="cs"/>
        <w:b/>
        <w:bCs/>
        <w:sz w:val="22"/>
        <w:szCs w:val="22"/>
        <w:rtl/>
      </w:rPr>
      <w:t>خريف وشتاء 201</w:t>
    </w:r>
    <w:r>
      <w:rPr>
        <w:rFonts w:cs="Abz-2 (Badr)" w:hint="cs"/>
        <w:b/>
        <w:bCs/>
        <w:sz w:val="22"/>
        <w:szCs w:val="22"/>
        <w:rtl/>
      </w:rPr>
      <w:t>6</w:t>
    </w:r>
    <w:r w:rsidRPr="00320F63">
      <w:rPr>
        <w:rFonts w:cs="Abz-2 (Badr)" w:hint="cs"/>
        <w:b/>
        <w:bCs/>
        <w:sz w:val="22"/>
        <w:szCs w:val="22"/>
        <w:rtl/>
      </w:rPr>
      <w:t>م ـ 1437هـ</w:t>
    </w:r>
    <w:r w:rsidRPr="00320F63">
      <w:rPr>
        <w:rFonts w:cs="Simplified Arabic" w:hint="cs"/>
        <w:b/>
        <w:bCs/>
        <w:rtl/>
      </w:rPr>
      <w:tab/>
    </w:r>
    <w:r w:rsidRPr="00320F63">
      <w:rPr>
        <w:rFonts w:cs="Simplified Arabic"/>
        <w:b/>
        <w:bCs/>
        <w:position w:val="-4"/>
        <w:sz w:val="26"/>
        <w:szCs w:val="26"/>
        <w:rtl/>
      </w:rPr>
      <w:fldChar w:fldCharType="begin"/>
    </w:r>
    <w:r w:rsidRPr="00320F63">
      <w:rPr>
        <w:rFonts w:cs="Simplified Arabic"/>
        <w:b/>
        <w:bCs/>
        <w:position w:val="-4"/>
        <w:sz w:val="26"/>
        <w:szCs w:val="26"/>
        <w:rtl/>
      </w:rPr>
      <w:instrText xml:space="preserve"> </w:instrText>
    </w:r>
    <w:r w:rsidRPr="00320F63">
      <w:rPr>
        <w:rFonts w:cs="Simplified Arabic"/>
        <w:b/>
        <w:bCs/>
        <w:position w:val="-4"/>
        <w:sz w:val="26"/>
        <w:szCs w:val="26"/>
      </w:rPr>
      <w:instrText>PAGE</w:instrText>
    </w:r>
    <w:r w:rsidRPr="00320F63">
      <w:rPr>
        <w:rFonts w:cs="Simplified Arabic"/>
        <w:b/>
        <w:bCs/>
        <w:position w:val="-4"/>
        <w:sz w:val="26"/>
        <w:szCs w:val="26"/>
        <w:rtl/>
      </w:rPr>
      <w:instrText xml:space="preserve"> </w:instrText>
    </w:r>
    <w:r w:rsidRPr="00320F63">
      <w:rPr>
        <w:rFonts w:cs="Simplified Arabic"/>
        <w:b/>
        <w:bCs/>
        <w:position w:val="-4"/>
        <w:sz w:val="26"/>
        <w:szCs w:val="26"/>
        <w:rtl/>
      </w:rPr>
      <w:fldChar w:fldCharType="separate"/>
    </w:r>
    <w:r w:rsidR="007E582F">
      <w:rPr>
        <w:rFonts w:cs="Simplified Arabic"/>
        <w:b/>
        <w:bCs/>
        <w:noProof/>
        <w:position w:val="-4"/>
        <w:sz w:val="26"/>
        <w:szCs w:val="26"/>
        <w:rtl/>
      </w:rPr>
      <w:t>49</w:t>
    </w:r>
    <w:r w:rsidRPr="00320F63">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4A5" w:rsidRDefault="006D54A5" w:rsidP="00B41146">
      <w:pPr>
        <w:spacing w:line="240" w:lineRule="auto"/>
        <w:ind w:firstLine="0"/>
      </w:pPr>
      <w:r>
        <w:separator/>
      </w:r>
    </w:p>
  </w:footnote>
  <w:footnote w:type="continuationSeparator" w:id="0">
    <w:p w:rsidR="006D54A5" w:rsidRDefault="006D54A5" w:rsidP="00B41146">
      <w:pPr>
        <w:spacing w:line="240" w:lineRule="auto"/>
        <w:ind w:firstLine="0"/>
      </w:pPr>
      <w:r>
        <w:continuationSeparator/>
      </w:r>
    </w:p>
  </w:footnote>
  <w:footnote w:id="1">
    <w:p w:rsidR="00A14951" w:rsidRPr="00527634" w:rsidRDefault="00A14951" w:rsidP="00D030E0">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المحاضرة التي أُلقيت</w:t>
      </w:r>
      <w:r w:rsidRPr="00484A51">
        <w:rPr>
          <w:rFonts w:cs="DanaFajr" w:hint="cs"/>
          <w:rtl/>
        </w:rPr>
        <w:t xml:space="preserve"> في مركز السيد الشهيد الصدر الثاني، في مدينة قم في إيران، بتاريخ 12 ـ 7 ـ 2013م، مع بعض التعديل والتصرُّف</w:t>
      </w:r>
      <w:r w:rsidRPr="00527634">
        <w:rPr>
          <w:rFonts w:cs="DanaFajr" w:hint="cs"/>
          <w:rtl/>
        </w:rPr>
        <w:t>.</w:t>
      </w:r>
    </w:p>
  </w:footnote>
  <w:footnote w:id="2">
    <w:p w:rsidR="00A14951" w:rsidRPr="00527634" w:rsidRDefault="00A14951" w:rsidP="00EF408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مفكِّرٌ إسلامي كبير، وأحد أبرز رموز النهضة الحديثة في إيران. له عشرات المؤلَّفات والأعمال والنظريّات والأفكار. استشهد مطلع انتصار الثورة الإسلامية في إيران</w:t>
      </w:r>
      <w:r w:rsidRPr="00527634">
        <w:rPr>
          <w:rFonts w:cs="DanaFajr" w:hint="cs"/>
          <w:rtl/>
        </w:rPr>
        <w:t>.</w:t>
      </w:r>
    </w:p>
  </w:footnote>
  <w:footnote w:id="3">
    <w:p w:rsidR="00A14951" w:rsidRPr="00527634" w:rsidRDefault="00A14951" w:rsidP="00A30E0D">
      <w:pPr>
        <w:pStyle w:val="aff3"/>
        <w:spacing w:line="300" w:lineRule="exact"/>
        <w:ind w:left="0" w:right="0"/>
        <w:jc w:val="both"/>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أحد الفقهاء ومراجع التقليد المعاصرين، ومن أبرز علماء الفقه المقارن على المذاهب في إيران. يُعْرَف بآرائه المخالفة لمشهور الفقهاء.</w:t>
      </w:r>
    </w:p>
  </w:footnote>
  <w:footnote w:id="4">
    <w:p w:rsidR="00A14951" w:rsidRPr="00527634" w:rsidRDefault="00A14951" w:rsidP="00016FD6">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متخصِّص في مجال الكلام والحديث، وله دراساتٌ تحقيقيّة وتراثيّة قيِّمة</w:t>
      </w:r>
      <w:r w:rsidRPr="00527634">
        <w:rPr>
          <w:rFonts w:cs="DanaFajr" w:hint="cs"/>
          <w:rtl/>
        </w:rPr>
        <w:t>.</w:t>
      </w:r>
    </w:p>
  </w:footnote>
  <w:footnote w:id="5">
    <w:p w:rsidR="00A14951" w:rsidRPr="00527634" w:rsidRDefault="00A14951" w:rsidP="00DB0767">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AA4D7B">
        <w:rPr>
          <w:rFonts w:cs="DanaFajr" w:hint="cs"/>
          <w:rtl/>
        </w:rPr>
        <w:t>أستاذ</w:t>
      </w:r>
      <w:r>
        <w:rPr>
          <w:rFonts w:cs="DanaFajr" w:hint="cs"/>
          <w:rtl/>
        </w:rPr>
        <w:t>ٌ</w:t>
      </w:r>
      <w:r w:rsidRPr="00AA4D7B">
        <w:rPr>
          <w:rFonts w:cs="DanaFajr" w:hint="cs"/>
          <w:rtl/>
        </w:rPr>
        <w:t xml:space="preserve"> </w:t>
      </w:r>
      <w:r>
        <w:rPr>
          <w:rFonts w:cs="DanaFajr" w:hint="cs"/>
          <w:rtl/>
        </w:rPr>
        <w:t xml:space="preserve">بارز في مجال </w:t>
      </w:r>
      <w:r w:rsidRPr="00AA4D7B">
        <w:rPr>
          <w:rFonts w:cs="DanaFajr" w:hint="cs"/>
          <w:rtl/>
        </w:rPr>
        <w:t xml:space="preserve">علوم القرآن والحديث في </w:t>
      </w:r>
      <w:r>
        <w:rPr>
          <w:rFonts w:cs="DanaFajr" w:hint="cs"/>
          <w:rtl/>
        </w:rPr>
        <w:t xml:space="preserve">عدّة جامعات، منها: </w:t>
      </w:r>
      <w:r w:rsidRPr="00AA4D7B">
        <w:rPr>
          <w:rFonts w:cs="DanaFajr" w:hint="cs"/>
          <w:rtl/>
        </w:rPr>
        <w:t>جامعة الإمام الصادق</w:t>
      </w:r>
      <w:r w:rsidRPr="00EF01CB">
        <w:rPr>
          <w:rFonts w:cs="Mosawi" w:hint="cs"/>
          <w:sz w:val="20"/>
          <w:szCs w:val="20"/>
          <w:rtl/>
        </w:rPr>
        <w:t>×</w:t>
      </w:r>
      <w:r>
        <w:rPr>
          <w:rFonts w:cs="DanaFajr" w:hint="cs"/>
          <w:rtl/>
        </w:rPr>
        <w:t>، وأحد مدوِّني دائرة المعارف الإسلامية الكبرى.</w:t>
      </w:r>
    </w:p>
  </w:footnote>
  <w:footnote w:id="6">
    <w:p w:rsidR="00A14951" w:rsidRPr="00527634" w:rsidRDefault="00A14951" w:rsidP="00DE4239">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أ</w:t>
      </w:r>
      <w:r w:rsidRPr="001F452B">
        <w:rPr>
          <w:rFonts w:cs="DanaFajr" w:hint="cs"/>
          <w:rtl/>
        </w:rPr>
        <w:t>ستاذ</w:t>
      </w:r>
      <w:r>
        <w:rPr>
          <w:rFonts w:cs="DanaFajr" w:hint="cs"/>
          <w:rtl/>
        </w:rPr>
        <w:t>ٌ</w:t>
      </w:r>
      <w:r w:rsidRPr="001F452B">
        <w:rPr>
          <w:rFonts w:cs="DanaFajr" w:hint="cs"/>
          <w:rtl/>
        </w:rPr>
        <w:t xml:space="preserve"> ف</w:t>
      </w:r>
      <w:r>
        <w:rPr>
          <w:rFonts w:cs="DanaFajr" w:hint="cs"/>
          <w:rtl/>
        </w:rPr>
        <w:t>ي</w:t>
      </w:r>
      <w:r w:rsidRPr="001F452B">
        <w:rPr>
          <w:rFonts w:cs="DanaFajr" w:hint="cs"/>
          <w:rtl/>
        </w:rPr>
        <w:t xml:space="preserve"> الحوز</w:t>
      </w:r>
      <w:r>
        <w:rPr>
          <w:rFonts w:cs="DanaFajr" w:hint="cs"/>
          <w:rtl/>
        </w:rPr>
        <w:t>ة</w:t>
      </w:r>
      <w:r w:rsidRPr="001F452B">
        <w:rPr>
          <w:rFonts w:cs="DanaFajr" w:hint="cs"/>
          <w:rtl/>
        </w:rPr>
        <w:t xml:space="preserve"> والجامع</w:t>
      </w:r>
      <w:r>
        <w:rPr>
          <w:rFonts w:cs="DanaFajr" w:hint="cs"/>
          <w:rtl/>
        </w:rPr>
        <w:t>ة،</w:t>
      </w:r>
      <w:r w:rsidRPr="001F452B">
        <w:rPr>
          <w:rFonts w:cs="DanaFajr" w:hint="cs"/>
          <w:rtl/>
        </w:rPr>
        <w:t xml:space="preserve"> وعضو الهيئ</w:t>
      </w:r>
      <w:r>
        <w:rPr>
          <w:rFonts w:cs="DanaFajr" w:hint="cs"/>
          <w:rtl/>
        </w:rPr>
        <w:t>ة</w:t>
      </w:r>
      <w:r w:rsidRPr="001F452B">
        <w:rPr>
          <w:rFonts w:cs="DanaFajr" w:hint="cs"/>
          <w:rtl/>
        </w:rPr>
        <w:t xml:space="preserve"> العلمي</w:t>
      </w:r>
      <w:r>
        <w:rPr>
          <w:rFonts w:cs="DanaFajr" w:hint="cs"/>
          <w:rtl/>
        </w:rPr>
        <w:t>ة</w:t>
      </w:r>
      <w:r w:rsidRPr="001F452B">
        <w:rPr>
          <w:rFonts w:cs="DanaFajr" w:hint="cs"/>
          <w:rtl/>
        </w:rPr>
        <w:t xml:space="preserve"> </w:t>
      </w:r>
      <w:r>
        <w:rPr>
          <w:rFonts w:cs="DanaFajr" w:hint="cs"/>
          <w:rtl/>
        </w:rPr>
        <w:t xml:space="preserve">في </w:t>
      </w:r>
      <w:r w:rsidRPr="001F452B">
        <w:rPr>
          <w:rFonts w:cs="DanaFajr" w:hint="cs"/>
          <w:rtl/>
        </w:rPr>
        <w:t>مركز بحوث الحوز</w:t>
      </w:r>
      <w:r>
        <w:rPr>
          <w:rFonts w:cs="DanaFajr" w:hint="cs"/>
          <w:rtl/>
        </w:rPr>
        <w:t>ة</w:t>
      </w:r>
      <w:r w:rsidRPr="001F452B">
        <w:rPr>
          <w:rFonts w:cs="DanaFajr" w:hint="cs"/>
          <w:rtl/>
        </w:rPr>
        <w:t xml:space="preserve"> والجامع</w:t>
      </w:r>
      <w:r>
        <w:rPr>
          <w:rFonts w:cs="DanaFajr" w:hint="cs"/>
          <w:rtl/>
        </w:rPr>
        <w:t>ة.</w:t>
      </w:r>
      <w:r w:rsidRPr="001F452B">
        <w:rPr>
          <w:rFonts w:cs="DanaFajr" w:hint="cs"/>
          <w:rtl/>
        </w:rPr>
        <w:t xml:space="preserve"> متخص</w:t>
      </w:r>
      <w:r>
        <w:rPr>
          <w:rFonts w:cs="DanaFajr" w:hint="cs"/>
          <w:rtl/>
        </w:rPr>
        <w:t>ِّ</w:t>
      </w:r>
      <w:r w:rsidRPr="001F452B">
        <w:rPr>
          <w:rFonts w:cs="DanaFajr" w:hint="cs"/>
          <w:rtl/>
        </w:rPr>
        <w:t>ص</w:t>
      </w:r>
      <w:r>
        <w:rPr>
          <w:rFonts w:cs="DanaFajr" w:hint="cs"/>
          <w:rtl/>
        </w:rPr>
        <w:t>ٌ</w:t>
      </w:r>
      <w:r w:rsidRPr="001F452B">
        <w:rPr>
          <w:rFonts w:cs="DanaFajr" w:hint="cs"/>
          <w:rtl/>
        </w:rPr>
        <w:t xml:space="preserve"> ف</w:t>
      </w:r>
      <w:r>
        <w:rPr>
          <w:rFonts w:cs="DanaFajr" w:hint="cs"/>
          <w:rtl/>
        </w:rPr>
        <w:t>ي</w:t>
      </w:r>
      <w:r w:rsidRPr="001F452B">
        <w:rPr>
          <w:rFonts w:cs="DanaFajr" w:hint="cs"/>
          <w:rtl/>
        </w:rPr>
        <w:t xml:space="preserve"> الاقتصاد ال</w:t>
      </w:r>
      <w:r>
        <w:rPr>
          <w:rFonts w:cs="DanaFajr" w:hint="cs"/>
          <w:rtl/>
        </w:rPr>
        <w:t>إ</w:t>
      </w:r>
      <w:r w:rsidRPr="001F452B">
        <w:rPr>
          <w:rFonts w:cs="DanaFajr" w:hint="cs"/>
          <w:rtl/>
        </w:rPr>
        <w:t>سلام</w:t>
      </w:r>
      <w:r>
        <w:rPr>
          <w:rFonts w:cs="DanaFajr" w:hint="cs"/>
          <w:rtl/>
        </w:rPr>
        <w:t>ي</w:t>
      </w:r>
      <w:r w:rsidRPr="00527634">
        <w:rPr>
          <w:rFonts w:cs="DanaFajr" w:hint="cs"/>
          <w:rtl/>
        </w:rPr>
        <w:t>.</w:t>
      </w:r>
    </w:p>
  </w:footnote>
  <w:footnote w:id="7">
    <w:p w:rsidR="00A14951" w:rsidRPr="00527634" w:rsidRDefault="00A14951" w:rsidP="00EB413B">
      <w:pPr>
        <w:pStyle w:val="aff3"/>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في الحوزة العلمية</w:t>
      </w:r>
      <w:r w:rsidRPr="00527634">
        <w:rPr>
          <w:rFonts w:cs="DanaFajr" w:hint="cs"/>
          <w:rtl/>
        </w:rPr>
        <w:t>.</w:t>
      </w:r>
    </w:p>
  </w:footnote>
  <w:footnote w:id="8">
    <w:p w:rsidR="00A14951" w:rsidRPr="00527634" w:rsidRDefault="00A14951" w:rsidP="00F2326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w:t>
      </w:r>
      <w:r w:rsidRPr="00160C95">
        <w:rPr>
          <w:rFonts w:cs="DanaFajr" w:hint="cs"/>
          <w:rtl/>
          <w:lang w:bidi="ar-IQ"/>
        </w:rPr>
        <w:t>رئيس قسم الدراسات العليا في كلّية الفقه، ومدير مركز الدراسات في جامعة الكوفة</w:t>
      </w:r>
      <w:r>
        <w:rPr>
          <w:rFonts w:cs="DanaFajr" w:hint="cs"/>
          <w:rtl/>
        </w:rPr>
        <w:t>. من العراق.</w:t>
      </w:r>
    </w:p>
  </w:footnote>
  <w:footnote w:id="9">
    <w:p w:rsidR="00A14951" w:rsidRPr="00527634" w:rsidRDefault="00A14951" w:rsidP="00643022">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في الحوزة والجامعة. ناشطٌ حقوقي. ومتخصِّصٌ في علم الاجتماع. له كتاباتٌ عدّة في مجال تاريخ إيران المعاصر</w:t>
      </w:r>
      <w:r w:rsidRPr="00527634">
        <w:rPr>
          <w:rFonts w:cs="DanaFajr" w:hint="cs"/>
          <w:rtl/>
        </w:rPr>
        <w:t>.</w:t>
      </w:r>
    </w:p>
  </w:footnote>
  <w:footnote w:id="10">
    <w:p w:rsidR="00A14951" w:rsidRPr="00527634" w:rsidRDefault="00A14951" w:rsidP="00A955E3">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645215">
        <w:rPr>
          <w:rFonts w:cs="DanaFajr"/>
          <w:rtl/>
        </w:rPr>
        <w:t>باحث</w:t>
      </w:r>
      <w:r w:rsidRPr="00645215">
        <w:rPr>
          <w:rFonts w:cs="DanaFajr" w:hint="cs"/>
          <w:rtl/>
        </w:rPr>
        <w:t>ٌ</w:t>
      </w:r>
      <w:r w:rsidRPr="00645215">
        <w:rPr>
          <w:rFonts w:cs="DanaFajr"/>
          <w:rtl/>
        </w:rPr>
        <w:t xml:space="preserve"> وكاتب</w:t>
      </w:r>
      <w:r w:rsidRPr="00645215">
        <w:rPr>
          <w:rFonts w:cs="DanaFajr" w:hint="cs"/>
          <w:rtl/>
        </w:rPr>
        <w:t>ٌ</w:t>
      </w:r>
      <w:r w:rsidRPr="00645215">
        <w:rPr>
          <w:rFonts w:cs="DanaFajr"/>
          <w:rtl/>
        </w:rPr>
        <w:t xml:space="preserve"> </w:t>
      </w:r>
      <w:r>
        <w:rPr>
          <w:rFonts w:cs="DanaFajr" w:hint="cs"/>
          <w:rtl/>
        </w:rPr>
        <w:t>في الفكر العربي والإسلامي. من سوريا</w:t>
      </w:r>
      <w:r w:rsidRPr="00527634">
        <w:rPr>
          <w:rFonts w:cs="DanaFajr" w:hint="cs"/>
          <w:rtl/>
        </w:rPr>
        <w:t>.</w:t>
      </w:r>
    </w:p>
  </w:footnote>
  <w:footnote w:id="11">
    <w:p w:rsidR="00A14951" w:rsidRPr="00527634" w:rsidRDefault="00A14951" w:rsidP="00C35093">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35093">
        <w:rPr>
          <w:rFonts w:cs="DanaFajr" w:hint="cs"/>
          <w:rtl/>
        </w:rPr>
        <w:t>أحد الباحثين البارزين في مجال الدين وفلسفة الأخلاق، ومن المساهمين في إطلاق عجلة</w:t>
      </w:r>
      <w:r>
        <w:rPr>
          <w:rFonts w:cs="DanaFajr" w:hint="cs"/>
          <w:rtl/>
        </w:rPr>
        <w:t xml:space="preserve"> علم الكلام الجديد وفلسفة الدين</w:t>
      </w:r>
      <w:r w:rsidRPr="00527634">
        <w:rPr>
          <w:rFonts w:cs="DanaFajr" w:hint="cs"/>
          <w:rtl/>
        </w:rPr>
        <w:t>.</w:t>
      </w:r>
    </w:p>
  </w:footnote>
  <w:footnote w:id="12">
    <w:p w:rsidR="00A14951" w:rsidRPr="00527634" w:rsidRDefault="00A14951" w:rsidP="00C35093">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35093">
        <w:rPr>
          <w:rFonts w:cs="DanaFajr" w:hint="cs"/>
          <w:rtl/>
        </w:rPr>
        <w:t>حائزٌ على دكتوراه في الدراسات الإسلامية</w:t>
      </w:r>
      <w:r w:rsidRPr="00C35093">
        <w:rPr>
          <w:rFonts w:cs="DanaFajr"/>
          <w:rtl/>
        </w:rPr>
        <w:t xml:space="preserve"> </w:t>
      </w:r>
      <w:r w:rsidRPr="00C35093">
        <w:rPr>
          <w:rFonts w:cs="DanaFajr" w:hint="cs"/>
          <w:rtl/>
        </w:rPr>
        <w:t>(الفكر السياسيّ)، وأستاذٌ محاضِر بكلّية دراسات العالم ـ جامعة طهران. من إيران</w:t>
      </w:r>
      <w:r w:rsidRPr="00527634">
        <w:rPr>
          <w:rFonts w:cs="DanaFajr" w:hint="cs"/>
          <w:rtl/>
        </w:rPr>
        <w:t>.</w:t>
      </w:r>
    </w:p>
  </w:footnote>
  <w:footnote w:id="13">
    <w:p w:rsidR="00A14951" w:rsidRPr="00527634" w:rsidRDefault="00A14951" w:rsidP="00C35093">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lang w:bidi="fa-IR"/>
        </w:rPr>
        <w:t xml:space="preserve"> </w:t>
      </w:r>
      <w:r w:rsidRPr="00C35093">
        <w:rPr>
          <w:rFonts w:cs="DanaFajr" w:hint="cs"/>
          <w:b/>
          <w:rtl/>
          <w:lang w:bidi="fa-IR"/>
        </w:rPr>
        <w:t>عضو الهيئة العلميّة في جامعة المصطفى</w:t>
      </w:r>
      <w:r w:rsidRPr="00BD56D3">
        <w:rPr>
          <w:rFonts w:cs="Mosawi" w:hint="cs"/>
          <w:b/>
          <w:szCs w:val="22"/>
          <w:rtl/>
          <w:lang w:bidi="fa-IR"/>
        </w:rPr>
        <w:t>|</w:t>
      </w:r>
      <w:r w:rsidRPr="00C35093">
        <w:rPr>
          <w:rFonts w:cs="DanaFajr" w:hint="cs"/>
          <w:b/>
          <w:rtl/>
          <w:lang w:bidi="fa-IR"/>
        </w:rPr>
        <w:t xml:space="preserve"> العالميّة، ورئيس تحرير مجلّة فقه أهل البيت</w:t>
      </w:r>
      <w:r w:rsidRPr="00561071">
        <w:rPr>
          <w:rFonts w:ascii="Mosawi" w:hAnsi="Mosawi" w:cs="Mosawi"/>
          <w:sz w:val="23"/>
          <w:szCs w:val="22"/>
          <w:rtl/>
        </w:rPr>
        <w:t>^</w:t>
      </w:r>
      <w:r w:rsidRPr="00C35093">
        <w:rPr>
          <w:rFonts w:cs="DanaFajr" w:hint="cs"/>
          <w:b/>
          <w:rtl/>
        </w:rPr>
        <w:t>. من العراق</w:t>
      </w:r>
      <w:r w:rsidRPr="00527634">
        <w:rPr>
          <w:rFonts w:cs="DanaFajr" w:hint="cs"/>
          <w:rtl/>
        </w:rPr>
        <w:t>.</w:t>
      </w:r>
    </w:p>
  </w:footnote>
  <w:footnote w:id="14">
    <w:p w:rsidR="00A14951" w:rsidRPr="00527634" w:rsidRDefault="00A14951" w:rsidP="00E8562A">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أستاذٌ </w:t>
      </w:r>
      <w:r w:rsidRPr="00E8562A">
        <w:rPr>
          <w:rFonts w:cs="DanaFajr" w:hint="cs"/>
          <w:rtl/>
        </w:rPr>
        <w:t>في الحوزة العلمي</w:t>
      </w:r>
      <w:r>
        <w:rPr>
          <w:rFonts w:cs="DanaFajr" w:hint="cs"/>
          <w:rtl/>
        </w:rPr>
        <w:t>ّ</w:t>
      </w:r>
      <w:r w:rsidRPr="00E8562A">
        <w:rPr>
          <w:rFonts w:cs="DanaFajr" w:hint="cs"/>
          <w:rtl/>
        </w:rPr>
        <w:t>ة في قم، وأستاذ</w:t>
      </w:r>
      <w:r>
        <w:rPr>
          <w:rFonts w:cs="DanaFajr" w:hint="cs"/>
          <w:rtl/>
        </w:rPr>
        <w:t>ٌ</w:t>
      </w:r>
      <w:r w:rsidRPr="00E8562A">
        <w:rPr>
          <w:rFonts w:cs="DanaFajr" w:hint="cs"/>
          <w:rtl/>
        </w:rPr>
        <w:t xml:space="preserve"> مساعد ومدير قسم الفقه والأصول في جامعة المصطفى</w:t>
      </w:r>
      <w:r w:rsidRPr="00F4624C">
        <w:rPr>
          <w:rFonts w:cs="Mosawi" w:hint="cs"/>
          <w:sz w:val="20"/>
          <w:szCs w:val="20"/>
          <w:rtl/>
        </w:rPr>
        <w:t>|</w:t>
      </w:r>
      <w:r w:rsidRPr="00E8562A">
        <w:rPr>
          <w:rFonts w:cs="DanaFajr" w:hint="cs"/>
          <w:rtl/>
        </w:rPr>
        <w:t xml:space="preserve"> العالمي</w:t>
      </w:r>
      <w:r>
        <w:rPr>
          <w:rFonts w:cs="DanaFajr" w:hint="cs"/>
          <w:rtl/>
        </w:rPr>
        <w:t>ّ</w:t>
      </w:r>
      <w:r w:rsidRPr="00E8562A">
        <w:rPr>
          <w:rFonts w:cs="DanaFajr" w:hint="cs"/>
          <w:rtl/>
        </w:rPr>
        <w:t>ة</w:t>
      </w:r>
      <w:r w:rsidRPr="00527634">
        <w:rPr>
          <w:rFonts w:cs="DanaFajr" w:hint="cs"/>
          <w:rtl/>
        </w:rPr>
        <w:t>.</w:t>
      </w:r>
    </w:p>
  </w:footnote>
  <w:footnote w:id="15">
    <w:p w:rsidR="00A14951" w:rsidRPr="00527634" w:rsidRDefault="00A14951" w:rsidP="00F4159A">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F4159A">
        <w:rPr>
          <w:rFonts w:cs="DanaFajr"/>
          <w:rtl/>
        </w:rPr>
        <w:t>عضو اله</w:t>
      </w:r>
      <w:r w:rsidRPr="00F4159A">
        <w:rPr>
          <w:rFonts w:cs="DanaFajr" w:hint="cs"/>
          <w:rtl/>
        </w:rPr>
        <w:t>يئة</w:t>
      </w:r>
      <w:r w:rsidRPr="00F4159A">
        <w:rPr>
          <w:rFonts w:cs="DanaFajr"/>
          <w:rtl/>
        </w:rPr>
        <w:t xml:space="preserve"> </w:t>
      </w:r>
      <w:r w:rsidRPr="00F4159A">
        <w:rPr>
          <w:rFonts w:cs="DanaFajr" w:hint="cs"/>
          <w:rtl/>
        </w:rPr>
        <w:t>العلميّة</w:t>
      </w:r>
      <w:r w:rsidRPr="00F4159A">
        <w:rPr>
          <w:rFonts w:cs="DanaFajr"/>
          <w:rtl/>
        </w:rPr>
        <w:t xml:space="preserve"> </w:t>
      </w:r>
      <w:r w:rsidRPr="00F4159A">
        <w:rPr>
          <w:rFonts w:cs="DanaFajr" w:hint="cs"/>
          <w:rtl/>
        </w:rPr>
        <w:t>في</w:t>
      </w:r>
      <w:r w:rsidRPr="00F4159A">
        <w:rPr>
          <w:rFonts w:cs="DanaFajr"/>
          <w:rtl/>
        </w:rPr>
        <w:t xml:space="preserve"> </w:t>
      </w:r>
      <w:r w:rsidRPr="00F4159A">
        <w:rPr>
          <w:rFonts w:cs="DanaFajr" w:hint="cs"/>
          <w:rtl/>
        </w:rPr>
        <w:t>قسم</w:t>
      </w:r>
      <w:r w:rsidRPr="00F4159A">
        <w:rPr>
          <w:rFonts w:cs="DanaFajr"/>
          <w:rtl/>
        </w:rPr>
        <w:t xml:space="preserve"> </w:t>
      </w:r>
      <w:r w:rsidRPr="00F4159A">
        <w:rPr>
          <w:rFonts w:cs="DanaFajr" w:hint="cs"/>
          <w:rtl/>
        </w:rPr>
        <w:t>علوم</w:t>
      </w:r>
      <w:r w:rsidRPr="00F4159A">
        <w:rPr>
          <w:rFonts w:cs="DanaFajr"/>
          <w:rtl/>
        </w:rPr>
        <w:t xml:space="preserve"> </w:t>
      </w:r>
      <w:r w:rsidRPr="00F4159A">
        <w:rPr>
          <w:rFonts w:cs="DanaFajr" w:hint="cs"/>
          <w:rtl/>
        </w:rPr>
        <w:t>القرآن</w:t>
      </w:r>
      <w:r w:rsidRPr="00F4159A">
        <w:rPr>
          <w:rFonts w:cs="DanaFajr"/>
          <w:rtl/>
        </w:rPr>
        <w:t xml:space="preserve"> </w:t>
      </w:r>
      <w:r w:rsidRPr="00F4159A">
        <w:rPr>
          <w:rFonts w:cs="DanaFajr" w:hint="cs"/>
          <w:rtl/>
        </w:rPr>
        <w:t>والحديث</w:t>
      </w:r>
      <w:r w:rsidRPr="00F4159A">
        <w:rPr>
          <w:rFonts w:cs="DanaFajr"/>
          <w:rtl/>
        </w:rPr>
        <w:t xml:space="preserve"> </w:t>
      </w:r>
      <w:r w:rsidRPr="00F4159A">
        <w:rPr>
          <w:rFonts w:cs="DanaFajr" w:hint="cs"/>
          <w:rtl/>
        </w:rPr>
        <w:t>في</w:t>
      </w:r>
      <w:r w:rsidRPr="00F4159A">
        <w:rPr>
          <w:rFonts w:cs="DanaFajr"/>
          <w:rtl/>
        </w:rPr>
        <w:t xml:space="preserve"> </w:t>
      </w:r>
      <w:r w:rsidRPr="00F4159A">
        <w:rPr>
          <w:rFonts w:cs="DanaFajr" w:hint="cs"/>
          <w:rtl/>
        </w:rPr>
        <w:t>كلية</w:t>
      </w:r>
      <w:r w:rsidRPr="00F4159A">
        <w:rPr>
          <w:rFonts w:cs="DanaFajr"/>
          <w:rtl/>
        </w:rPr>
        <w:t xml:space="preserve"> </w:t>
      </w:r>
      <w:r w:rsidRPr="00F4159A">
        <w:rPr>
          <w:rFonts w:cs="DanaFajr" w:hint="cs"/>
          <w:rtl/>
        </w:rPr>
        <w:t>الإلهيّات</w:t>
      </w:r>
      <w:r w:rsidRPr="00F4159A">
        <w:rPr>
          <w:rFonts w:cs="DanaFajr"/>
          <w:rtl/>
        </w:rPr>
        <w:t xml:space="preserve"> </w:t>
      </w:r>
      <w:r w:rsidRPr="00F4159A">
        <w:rPr>
          <w:rFonts w:cs="DanaFajr" w:hint="cs"/>
          <w:rtl/>
        </w:rPr>
        <w:t>في</w:t>
      </w:r>
      <w:r w:rsidRPr="00F4159A">
        <w:rPr>
          <w:rFonts w:cs="DanaFajr"/>
          <w:rtl/>
        </w:rPr>
        <w:t xml:space="preserve"> </w:t>
      </w:r>
      <w:r w:rsidRPr="00F4159A">
        <w:rPr>
          <w:rFonts w:cs="DanaFajr" w:hint="cs"/>
          <w:rtl/>
        </w:rPr>
        <w:t>جامعة</w:t>
      </w:r>
      <w:r w:rsidRPr="00F4159A">
        <w:rPr>
          <w:rFonts w:cs="DanaFajr"/>
          <w:rtl/>
        </w:rPr>
        <w:t xml:space="preserve"> </w:t>
      </w:r>
      <w:r w:rsidRPr="00F4159A">
        <w:rPr>
          <w:rFonts w:cs="DanaFajr" w:hint="cs"/>
          <w:rtl/>
        </w:rPr>
        <w:t>قم</w:t>
      </w:r>
      <w:r w:rsidRPr="00527634">
        <w:rPr>
          <w:rFonts w:cs="DanaFajr" w:hint="cs"/>
          <w:rtl/>
        </w:rPr>
        <w:t>.</w:t>
      </w:r>
    </w:p>
  </w:footnote>
  <w:footnote w:id="16">
    <w:p w:rsidR="00A14951" w:rsidRPr="00527634" w:rsidRDefault="00A14951" w:rsidP="003853E6">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w:t>
      </w:r>
      <w:r w:rsidRPr="00F4159A">
        <w:rPr>
          <w:rFonts w:cs="DanaFajr"/>
          <w:rtl/>
        </w:rPr>
        <w:t>عضو اله</w:t>
      </w:r>
      <w:r w:rsidRPr="00F4159A">
        <w:rPr>
          <w:rFonts w:cs="DanaFajr" w:hint="cs"/>
          <w:rtl/>
        </w:rPr>
        <w:t>يئة</w:t>
      </w:r>
      <w:r w:rsidRPr="00F4159A">
        <w:rPr>
          <w:rFonts w:cs="DanaFajr"/>
          <w:rtl/>
        </w:rPr>
        <w:t xml:space="preserve"> </w:t>
      </w:r>
      <w:r w:rsidRPr="00F4159A">
        <w:rPr>
          <w:rFonts w:cs="DanaFajr" w:hint="cs"/>
          <w:rtl/>
        </w:rPr>
        <w:t>العلميّة</w:t>
      </w:r>
      <w:r w:rsidRPr="00F4159A">
        <w:rPr>
          <w:rFonts w:cs="DanaFajr"/>
          <w:rtl/>
        </w:rPr>
        <w:t xml:space="preserve"> </w:t>
      </w:r>
      <w:r w:rsidRPr="00F4159A">
        <w:rPr>
          <w:rFonts w:cs="DanaFajr" w:hint="cs"/>
          <w:rtl/>
        </w:rPr>
        <w:t>في</w:t>
      </w:r>
      <w:r w:rsidRPr="00F4159A">
        <w:rPr>
          <w:rFonts w:cs="DanaFajr"/>
          <w:rtl/>
        </w:rPr>
        <w:t xml:space="preserve"> </w:t>
      </w:r>
      <w:r w:rsidRPr="00F4159A">
        <w:rPr>
          <w:rFonts w:cs="DanaFajr" w:hint="cs"/>
          <w:rtl/>
        </w:rPr>
        <w:t>قسم</w:t>
      </w:r>
      <w:r w:rsidRPr="00F4159A">
        <w:rPr>
          <w:rFonts w:cs="DanaFajr"/>
          <w:rtl/>
        </w:rPr>
        <w:t xml:space="preserve"> </w:t>
      </w:r>
      <w:r w:rsidRPr="00F4159A">
        <w:rPr>
          <w:rFonts w:cs="DanaFajr" w:hint="cs"/>
          <w:rtl/>
        </w:rPr>
        <w:t>علوم</w:t>
      </w:r>
      <w:r w:rsidRPr="00F4159A">
        <w:rPr>
          <w:rFonts w:cs="DanaFajr"/>
          <w:rtl/>
        </w:rPr>
        <w:t xml:space="preserve"> </w:t>
      </w:r>
      <w:r w:rsidRPr="00F4159A">
        <w:rPr>
          <w:rFonts w:cs="DanaFajr" w:hint="cs"/>
          <w:rtl/>
        </w:rPr>
        <w:t>القرآن</w:t>
      </w:r>
      <w:r w:rsidRPr="00F4159A">
        <w:rPr>
          <w:rFonts w:cs="DanaFajr"/>
          <w:rtl/>
        </w:rPr>
        <w:t xml:space="preserve"> </w:t>
      </w:r>
      <w:r w:rsidRPr="00F4159A">
        <w:rPr>
          <w:rFonts w:cs="DanaFajr" w:hint="cs"/>
          <w:rtl/>
        </w:rPr>
        <w:t>والحديث</w:t>
      </w:r>
      <w:r w:rsidRPr="00F4159A">
        <w:rPr>
          <w:rFonts w:cs="DanaFajr"/>
          <w:rtl/>
        </w:rPr>
        <w:t xml:space="preserve"> </w:t>
      </w:r>
      <w:r w:rsidRPr="00F4159A">
        <w:rPr>
          <w:rFonts w:cs="DanaFajr" w:hint="cs"/>
          <w:rtl/>
        </w:rPr>
        <w:t>في</w:t>
      </w:r>
      <w:r w:rsidRPr="00F4159A">
        <w:rPr>
          <w:rFonts w:cs="DanaFajr"/>
          <w:rtl/>
        </w:rPr>
        <w:t xml:space="preserve"> </w:t>
      </w:r>
      <w:r w:rsidRPr="00F4159A">
        <w:rPr>
          <w:rFonts w:cs="DanaFajr" w:hint="cs"/>
          <w:rtl/>
        </w:rPr>
        <w:t>كلية</w:t>
      </w:r>
      <w:r w:rsidRPr="00F4159A">
        <w:rPr>
          <w:rFonts w:cs="DanaFajr"/>
          <w:rtl/>
        </w:rPr>
        <w:t xml:space="preserve"> </w:t>
      </w:r>
      <w:r w:rsidRPr="00F4159A">
        <w:rPr>
          <w:rFonts w:cs="DanaFajr" w:hint="cs"/>
          <w:rtl/>
        </w:rPr>
        <w:t>الإلهيّات</w:t>
      </w:r>
      <w:r w:rsidRPr="00F4159A">
        <w:rPr>
          <w:rFonts w:cs="DanaFajr"/>
          <w:rtl/>
        </w:rPr>
        <w:t xml:space="preserve"> </w:t>
      </w:r>
      <w:r w:rsidRPr="00F4159A">
        <w:rPr>
          <w:rFonts w:cs="DanaFajr" w:hint="cs"/>
          <w:rtl/>
        </w:rPr>
        <w:t>في</w:t>
      </w:r>
      <w:r w:rsidRPr="00F4159A">
        <w:rPr>
          <w:rFonts w:cs="DanaFajr"/>
          <w:rtl/>
        </w:rPr>
        <w:t xml:space="preserve"> </w:t>
      </w:r>
      <w:r w:rsidRPr="00F4159A">
        <w:rPr>
          <w:rFonts w:cs="DanaFajr" w:hint="cs"/>
          <w:rtl/>
        </w:rPr>
        <w:t>جامعة</w:t>
      </w:r>
      <w:r w:rsidRPr="00F4159A">
        <w:rPr>
          <w:rFonts w:cs="DanaFajr"/>
          <w:rtl/>
        </w:rPr>
        <w:t xml:space="preserve"> </w:t>
      </w:r>
      <w:r w:rsidRPr="00F4159A">
        <w:rPr>
          <w:rFonts w:cs="DanaFajr" w:hint="cs"/>
          <w:rtl/>
        </w:rPr>
        <w:t>قم</w:t>
      </w:r>
      <w:r w:rsidRPr="00527634">
        <w:rPr>
          <w:rFonts w:cs="DanaFajr" w:hint="cs"/>
          <w:rtl/>
        </w:rPr>
        <w:t>.</w:t>
      </w:r>
    </w:p>
  </w:footnote>
  <w:footnote w:id="17">
    <w:p w:rsidR="00A14951" w:rsidRPr="00527634" w:rsidRDefault="00A14951" w:rsidP="003853E6">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w:t>
      </w:r>
      <w:r w:rsidRPr="003853E6">
        <w:rPr>
          <w:rFonts w:cs="DanaFajr"/>
          <w:rtl/>
        </w:rPr>
        <w:t>طالب في مرحلة الدك</w:t>
      </w:r>
      <w:r>
        <w:rPr>
          <w:rFonts w:cs="DanaFajr"/>
          <w:rtl/>
        </w:rPr>
        <w:t>توراه في قسم علوم القرآن و</w:t>
      </w:r>
      <w:r w:rsidRPr="003853E6">
        <w:rPr>
          <w:rFonts w:cs="DanaFajr"/>
          <w:rtl/>
        </w:rPr>
        <w:t>الحد</w:t>
      </w:r>
      <w:r w:rsidRPr="003853E6">
        <w:rPr>
          <w:rFonts w:cs="DanaFajr" w:hint="cs"/>
          <w:rtl/>
        </w:rPr>
        <w:t>يث</w:t>
      </w:r>
      <w:r w:rsidRPr="003853E6">
        <w:rPr>
          <w:rFonts w:cs="DanaFajr"/>
          <w:rtl/>
        </w:rPr>
        <w:t xml:space="preserve"> </w:t>
      </w:r>
      <w:r w:rsidRPr="003853E6">
        <w:rPr>
          <w:rFonts w:cs="DanaFajr" w:hint="cs"/>
          <w:rtl/>
        </w:rPr>
        <w:t>في</w:t>
      </w:r>
      <w:r w:rsidRPr="003853E6">
        <w:rPr>
          <w:rFonts w:cs="DanaFajr"/>
          <w:rtl/>
        </w:rPr>
        <w:t xml:space="preserve"> </w:t>
      </w:r>
      <w:r w:rsidRPr="003853E6">
        <w:rPr>
          <w:rFonts w:cs="DanaFajr" w:hint="cs"/>
          <w:rtl/>
        </w:rPr>
        <w:t>كلية</w:t>
      </w:r>
      <w:r w:rsidRPr="003853E6">
        <w:rPr>
          <w:rFonts w:cs="DanaFajr"/>
          <w:rtl/>
        </w:rPr>
        <w:t xml:space="preserve"> </w:t>
      </w:r>
      <w:r w:rsidRPr="003853E6">
        <w:rPr>
          <w:rFonts w:cs="DanaFajr" w:hint="cs"/>
          <w:rtl/>
        </w:rPr>
        <w:t>الإلهيّات</w:t>
      </w:r>
      <w:r w:rsidRPr="003853E6">
        <w:rPr>
          <w:rFonts w:cs="DanaFajr"/>
          <w:rtl/>
        </w:rPr>
        <w:t xml:space="preserve"> </w:t>
      </w:r>
      <w:r w:rsidRPr="003853E6">
        <w:rPr>
          <w:rFonts w:cs="DanaFajr" w:hint="cs"/>
          <w:rtl/>
        </w:rPr>
        <w:t>في</w:t>
      </w:r>
      <w:r w:rsidRPr="003853E6">
        <w:rPr>
          <w:rFonts w:cs="DanaFajr"/>
          <w:rtl/>
        </w:rPr>
        <w:t xml:space="preserve"> </w:t>
      </w:r>
      <w:r w:rsidRPr="003853E6">
        <w:rPr>
          <w:rFonts w:cs="DanaFajr" w:hint="cs"/>
          <w:rtl/>
        </w:rPr>
        <w:t>جامعة</w:t>
      </w:r>
      <w:r w:rsidRPr="003853E6">
        <w:rPr>
          <w:rFonts w:cs="DanaFajr"/>
          <w:rtl/>
        </w:rPr>
        <w:t xml:space="preserve"> </w:t>
      </w:r>
      <w:r w:rsidRPr="003853E6">
        <w:rPr>
          <w:rFonts w:cs="DanaFajr" w:hint="cs"/>
          <w:rtl/>
        </w:rPr>
        <w:t>قم</w:t>
      </w:r>
      <w:r w:rsidRPr="00527634">
        <w:rPr>
          <w:rFonts w:cs="DanaFajr" w:hint="cs"/>
          <w:rtl/>
        </w:rPr>
        <w:t>.</w:t>
      </w:r>
    </w:p>
  </w:footnote>
  <w:footnote w:id="18">
    <w:p w:rsidR="00A14951" w:rsidRPr="00527634" w:rsidRDefault="00A14951" w:rsidP="00D53A65">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LB"/>
        </w:rPr>
        <w:t xml:space="preserve"> </w:t>
      </w:r>
      <w:r w:rsidRPr="00D53A65">
        <w:rPr>
          <w:rFonts w:cs="DanaFajr" w:hint="cs"/>
          <w:rtl/>
          <w:lang w:bidi="ar-LB"/>
        </w:rPr>
        <w:t>عضو هيئة العلوم السياسية العلمية في جامعة السيد البروجردي</w:t>
      </w:r>
      <w:r w:rsidRPr="00527634">
        <w:rPr>
          <w:rFonts w:cs="DanaFajr" w:hint="cs"/>
          <w:rtl/>
        </w:rPr>
        <w:t>.</w:t>
      </w:r>
    </w:p>
  </w:footnote>
  <w:footnote w:id="19">
    <w:p w:rsidR="00A14951" w:rsidRPr="00527634" w:rsidRDefault="00A14951" w:rsidP="00D53A65">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lang w:bidi="ar-LB"/>
        </w:rPr>
        <w:t xml:space="preserve"> باحثٌ و</w:t>
      </w:r>
      <w:r w:rsidRPr="00D53A65">
        <w:rPr>
          <w:rFonts w:cs="DanaFajr" w:hint="cs"/>
          <w:rtl/>
          <w:lang w:bidi="ar-LB"/>
        </w:rPr>
        <w:t xml:space="preserve">أستاذ </w:t>
      </w:r>
      <w:r>
        <w:rPr>
          <w:rFonts w:cs="DanaFajr" w:hint="cs"/>
          <w:rtl/>
          <w:lang w:bidi="ar-LB"/>
        </w:rPr>
        <w:t xml:space="preserve">في </w:t>
      </w:r>
      <w:r w:rsidRPr="00D53A65">
        <w:rPr>
          <w:rFonts w:cs="DanaFajr" w:hint="cs"/>
          <w:rtl/>
          <w:lang w:bidi="ar-LB"/>
        </w:rPr>
        <w:t>العلوم السياسية</w:t>
      </w:r>
      <w:r w:rsidRPr="00527634">
        <w:rPr>
          <w:rFonts w:cs="DanaFajr" w:hint="cs"/>
          <w:rtl/>
        </w:rPr>
        <w:t>.</w:t>
      </w:r>
    </w:p>
  </w:footnote>
  <w:footnote w:id="20">
    <w:p w:rsidR="00A14951" w:rsidRPr="00527634" w:rsidRDefault="00A14951" w:rsidP="00975B27">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271579">
        <w:rPr>
          <w:rFonts w:cs="DanaFajr" w:hint="cs"/>
          <w:rtl/>
        </w:rPr>
        <w:t>أستاذ</w:t>
      </w:r>
      <w:r>
        <w:rPr>
          <w:rFonts w:cs="DanaFajr" w:hint="cs"/>
          <w:rtl/>
        </w:rPr>
        <w:t>ٌ</w:t>
      </w:r>
      <w:r w:rsidRPr="00271579">
        <w:rPr>
          <w:rFonts w:cs="DanaFajr" w:hint="cs"/>
          <w:rtl/>
        </w:rPr>
        <w:t xml:space="preserve"> مساعد في جامعة المصطفى</w:t>
      </w:r>
      <w:r w:rsidRPr="00BD56D3">
        <w:rPr>
          <w:rFonts w:cs="Mosawi" w:hint="cs"/>
          <w:szCs w:val="22"/>
          <w:rtl/>
        </w:rPr>
        <w:t>|</w:t>
      </w:r>
      <w:r w:rsidRPr="00271579">
        <w:rPr>
          <w:rFonts w:cs="DanaFajr" w:hint="cs"/>
          <w:rtl/>
        </w:rPr>
        <w:t xml:space="preserve"> العالمي</w:t>
      </w:r>
      <w:r>
        <w:rPr>
          <w:rFonts w:cs="DanaFajr" w:hint="cs"/>
          <w:rtl/>
        </w:rPr>
        <w:t>ّ</w:t>
      </w:r>
      <w:r w:rsidRPr="00271579">
        <w:rPr>
          <w:rFonts w:cs="DanaFajr" w:hint="cs"/>
          <w:rtl/>
        </w:rPr>
        <w:t>ة</w:t>
      </w:r>
      <w:r>
        <w:rPr>
          <w:rFonts w:cs="DanaFajr" w:hint="cs"/>
          <w:rtl/>
        </w:rPr>
        <w:t>. من العراق.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1F2CB3">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9A6B8E" w:rsidRDefault="00A14951" w:rsidP="00FF5C01">
    <w:pPr>
      <w:pStyle w:val="a8"/>
      <w:spacing w:after="240" w:line="200" w:lineRule="exact"/>
      <w:ind w:left="284" w:hanging="284"/>
      <w:jc w:val="right"/>
      <w:rPr>
        <w:rFonts w:cs="Ya-Ali"/>
        <w:i/>
        <w:iCs/>
        <w:rtl/>
      </w:rPr>
    </w:pPr>
    <w:r w:rsidRPr="00FF5C01">
      <w:rPr>
        <w:rFonts w:ascii="Arial" w:hAnsi="Arial" w:cs="Ya-Ali"/>
        <w:sz w:val="22"/>
        <w:szCs w:val="22"/>
        <w:rtl/>
      </w:rPr>
      <w:t>•</w:t>
    </w:r>
    <w:r>
      <w:rPr>
        <w:rFonts w:cs="Ya-Ali" w:hint="cs"/>
        <w:i/>
        <w:iCs/>
        <w:sz w:val="20"/>
        <w:szCs w:val="22"/>
        <w:rtl/>
      </w:rPr>
      <w:t xml:space="preserve"> الرقيّة والاستعباد في الإسلام / القسم الأول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1F2CB3">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E36B46">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FF5C01">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الشيخ محمد إبراهيم الجناتي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FF5C01">
    <w:pPr>
      <w:pStyle w:val="a8"/>
      <w:spacing w:after="240" w:line="200" w:lineRule="exact"/>
      <w:ind w:left="284" w:hanging="284"/>
      <w:jc w:val="right"/>
      <w:rPr>
        <w:rFonts w:cs="Ya-Ali"/>
        <w:i/>
        <w:iCs/>
        <w:rtl/>
      </w:rPr>
    </w:pPr>
    <w:r w:rsidRPr="00FF5C01">
      <w:rPr>
        <w:rFonts w:ascii="Arial" w:hAnsi="Arial" w:cs="Ya-Ali"/>
        <w:sz w:val="22"/>
        <w:szCs w:val="22"/>
        <w:rtl/>
      </w:rPr>
      <w:t>•</w:t>
    </w:r>
    <w:r>
      <w:rPr>
        <w:rFonts w:cs="Ya-Ali" w:hint="cs"/>
        <w:i/>
        <w:iCs/>
        <w:sz w:val="20"/>
        <w:szCs w:val="22"/>
        <w:rtl/>
      </w:rPr>
      <w:t xml:space="preserve"> نظرية الاجتهاد التفريعي والمقارن</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9676CA">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CA7959" w:rsidRDefault="00A14951" w:rsidP="0093609D">
    <w:pPr>
      <w:pStyle w:val="a8"/>
      <w:spacing w:after="240" w:line="200" w:lineRule="exact"/>
      <w:ind w:left="284" w:hanging="284"/>
      <w:rPr>
        <w:i/>
        <w:iCs/>
        <w:rtl/>
      </w:rPr>
    </w:pPr>
    <w:r w:rsidRPr="00217F4B">
      <w:rPr>
        <w:rFonts w:ascii="Arial" w:hAnsi="Arial" w:cs="Ya-Ali"/>
        <w:sz w:val="24"/>
        <w:szCs w:val="24"/>
        <w:rtl/>
      </w:rPr>
      <w:t>•</w:t>
    </w:r>
    <w:r>
      <w:rPr>
        <w:rFonts w:cs="Ya-Ali" w:hint="cs"/>
        <w:i/>
        <w:iCs/>
        <w:sz w:val="24"/>
        <w:szCs w:val="24"/>
        <w:rtl/>
      </w:rPr>
      <w:t xml:space="preserve"> الش</w:t>
    </w:r>
    <w:r w:rsidRPr="00217F4B">
      <w:rPr>
        <w:rFonts w:cs="Ya-Ali" w:hint="cs"/>
        <w:i/>
        <w:iCs/>
        <w:sz w:val="24"/>
        <w:szCs w:val="24"/>
        <w:rtl/>
      </w:rPr>
      <w:t>ي</w:t>
    </w:r>
    <w:r>
      <w:rPr>
        <w:rFonts w:cs="Ya-Ali" w:hint="cs"/>
        <w:i/>
        <w:iCs/>
        <w:sz w:val="24"/>
        <w:szCs w:val="24"/>
        <w:rtl/>
      </w:rPr>
      <w:t>خ جويا جهانبخش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8A537D" w:rsidRDefault="00A14951" w:rsidP="008A537D">
    <w:pPr>
      <w:pStyle w:val="a7"/>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93609D">
    <w:pPr>
      <w:pStyle w:val="a8"/>
      <w:spacing w:after="240" w:line="200" w:lineRule="exact"/>
      <w:ind w:left="284" w:hanging="284"/>
      <w:jc w:val="right"/>
      <w:rPr>
        <w:rFonts w:cs="Ya-Ali"/>
        <w:i/>
        <w:iCs/>
        <w:rtl/>
      </w:rPr>
    </w:pPr>
    <w:r w:rsidRPr="00AD21E0">
      <w:rPr>
        <w:rFonts w:ascii="Arial" w:hAnsi="Arial" w:cs="Ya-Ali"/>
        <w:b/>
        <w:bCs/>
        <w:sz w:val="22"/>
        <w:szCs w:val="22"/>
        <w:rtl/>
      </w:rPr>
      <w:t>•</w:t>
    </w:r>
    <w:r>
      <w:rPr>
        <w:rFonts w:cs="Ya-Ali" w:hint="cs"/>
        <w:i/>
        <w:iCs/>
        <w:sz w:val="20"/>
        <w:szCs w:val="22"/>
        <w:rtl/>
      </w:rPr>
      <w:t xml:space="preserve"> الأخبار المشكوك في أمرها في المأثور الأخلاقي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9676CA">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FF174E" w:rsidRDefault="00A14951" w:rsidP="0093609D">
    <w:pPr>
      <w:pStyle w:val="a8"/>
      <w:spacing w:after="240" w:line="200" w:lineRule="exact"/>
      <w:ind w:left="284" w:hanging="284"/>
      <w:rPr>
        <w:i/>
        <w:iCs/>
        <w:rtl/>
      </w:rPr>
    </w:pPr>
    <w:r w:rsidRPr="00FF5C01">
      <w:rPr>
        <w:rFonts w:ascii="Arial" w:hAnsi="Arial" w:cs="Ya-Ali"/>
        <w:sz w:val="24"/>
        <w:szCs w:val="24"/>
        <w:rtl/>
      </w:rPr>
      <w:t>•</w:t>
    </w:r>
    <w:r>
      <w:rPr>
        <w:rFonts w:cs="Ya-Ali" w:hint="cs"/>
        <w:i/>
        <w:iCs/>
        <w:sz w:val="24"/>
        <w:szCs w:val="24"/>
        <w:rtl/>
      </w:rPr>
      <w:t xml:space="preserve"> د. أحمد باكتجي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93609D">
    <w:pPr>
      <w:pStyle w:val="a8"/>
      <w:spacing w:after="240" w:line="200" w:lineRule="exact"/>
      <w:ind w:left="284" w:hanging="284"/>
      <w:jc w:val="right"/>
      <w:rPr>
        <w:rFonts w:cs="Ya-Ali"/>
        <w:i/>
        <w:iCs/>
        <w:rtl/>
      </w:rPr>
    </w:pPr>
    <w:r w:rsidRPr="0093609D">
      <w:rPr>
        <w:rFonts w:ascii="Arial" w:hAnsi="Arial" w:cs="Ya-Ali"/>
        <w:sz w:val="22"/>
        <w:szCs w:val="22"/>
        <w:rtl/>
      </w:rPr>
      <w:t>•</w:t>
    </w:r>
    <w:r>
      <w:rPr>
        <w:rFonts w:cs="Ya-Ali" w:hint="cs"/>
        <w:i/>
        <w:iCs/>
        <w:sz w:val="20"/>
        <w:szCs w:val="22"/>
        <w:rtl/>
      </w:rPr>
      <w:t xml:space="preserve"> المنهج الفقهي لابن أبي عقيل، ومدرسة المتكلمين المتقدمين من الإمامية</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9676CA">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93609D">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د. الشيخ حسن آقا نظري / أ. علي هاشم البيضاني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AC0AE5" w:rsidRDefault="00A14951" w:rsidP="00FF5C01">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93609D">
    <w:pPr>
      <w:pStyle w:val="a8"/>
      <w:spacing w:after="240" w:line="200" w:lineRule="exact"/>
      <w:ind w:left="284" w:hanging="284"/>
      <w:jc w:val="right"/>
      <w:rPr>
        <w:rFonts w:cs="Ya-Ali"/>
        <w:i/>
        <w:iCs/>
        <w:rtl/>
      </w:rPr>
    </w:pPr>
    <w:r w:rsidRPr="0093609D">
      <w:rPr>
        <w:rFonts w:ascii="Arial" w:hAnsi="Arial" w:cs="Ya-Ali"/>
        <w:sz w:val="22"/>
        <w:szCs w:val="22"/>
        <w:rtl/>
      </w:rPr>
      <w:t>•</w:t>
    </w:r>
    <w:r>
      <w:rPr>
        <w:rFonts w:cs="Ya-Ali" w:hint="cs"/>
        <w:i/>
        <w:iCs/>
        <w:sz w:val="20"/>
        <w:szCs w:val="22"/>
        <w:rtl/>
      </w:rPr>
      <w:t xml:space="preserve"> غسل المال السلبي والإيجابي والسياسي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2973B2">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F523FA">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أ. د. عبد الأمير كاظم زاهد</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F523FA">
    <w:pPr>
      <w:pStyle w:val="a8"/>
      <w:spacing w:after="240" w:line="200" w:lineRule="exact"/>
      <w:ind w:left="284" w:hanging="284"/>
      <w:jc w:val="right"/>
      <w:rPr>
        <w:rFonts w:cs="Ya-Ali"/>
        <w:i/>
        <w:iCs/>
        <w:rtl/>
      </w:rPr>
    </w:pPr>
    <w:r w:rsidRPr="00F523FA">
      <w:rPr>
        <w:rFonts w:ascii="Arial" w:hAnsi="Arial" w:cs="Ya-Ali"/>
        <w:sz w:val="22"/>
        <w:szCs w:val="22"/>
        <w:rtl/>
      </w:rPr>
      <w:t>•</w:t>
    </w:r>
    <w:r>
      <w:rPr>
        <w:rFonts w:cs="Ya-Ali" w:hint="cs"/>
        <w:i/>
        <w:iCs/>
        <w:sz w:val="20"/>
        <w:szCs w:val="22"/>
        <w:rtl/>
      </w:rPr>
      <w:t xml:space="preserve"> تنظيرات الشهيد مطهري لأيديولوجيا التأسيس للحركات الإسلامية</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FF174E" w:rsidRDefault="00A14951" w:rsidP="00F523FA">
    <w:pPr>
      <w:pStyle w:val="a8"/>
      <w:spacing w:after="240" w:line="200" w:lineRule="exact"/>
      <w:ind w:left="284" w:hanging="284"/>
      <w:rPr>
        <w:i/>
        <w:iCs/>
        <w:rtl/>
      </w:rPr>
    </w:pPr>
    <w:r w:rsidRPr="00FF5C01">
      <w:rPr>
        <w:rFonts w:ascii="Arial" w:hAnsi="Arial" w:cs="Ya-Ali"/>
        <w:sz w:val="24"/>
        <w:szCs w:val="24"/>
        <w:rtl/>
      </w:rPr>
      <w:t>•</w:t>
    </w:r>
    <w:r>
      <w:rPr>
        <w:rFonts w:cs="Ya-Ali" w:hint="cs"/>
        <w:i/>
        <w:iCs/>
        <w:sz w:val="24"/>
        <w:szCs w:val="24"/>
        <w:rtl/>
      </w:rPr>
      <w:t xml:space="preserve"> أ. عماد الدين الباقي</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F523FA">
    <w:pPr>
      <w:pStyle w:val="a8"/>
      <w:spacing w:after="240" w:line="200" w:lineRule="exact"/>
      <w:ind w:left="284" w:hanging="284"/>
      <w:jc w:val="right"/>
      <w:rPr>
        <w:rFonts w:cs="Ya-Ali"/>
        <w:i/>
        <w:iCs/>
        <w:rtl/>
      </w:rPr>
    </w:pPr>
    <w:r w:rsidRPr="00F523FA">
      <w:rPr>
        <w:rFonts w:ascii="Arial" w:hAnsi="Arial" w:cs="Ya-Ali"/>
        <w:sz w:val="22"/>
        <w:szCs w:val="22"/>
        <w:rtl/>
      </w:rPr>
      <w:t>•</w:t>
    </w:r>
    <w:r>
      <w:rPr>
        <w:rFonts w:cs="Ya-Ali" w:hint="cs"/>
        <w:i/>
        <w:iCs/>
        <w:sz w:val="20"/>
        <w:szCs w:val="22"/>
        <w:rtl/>
      </w:rPr>
      <w:t xml:space="preserve"> ضرب المرأة، قراءة حقوقية وأخلاقية في آية الضرب</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9676C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9A6B8E" w:rsidRDefault="00A14951" w:rsidP="00FF5C01">
    <w:pPr>
      <w:pStyle w:val="a8"/>
      <w:spacing w:after="240" w:line="200" w:lineRule="exact"/>
      <w:ind w:left="284" w:hanging="284"/>
      <w:jc w:val="right"/>
      <w:rPr>
        <w:rFonts w:cs="Ya-Ali"/>
        <w:i/>
        <w:iCs/>
        <w:rtl/>
      </w:rPr>
    </w:pPr>
    <w:r w:rsidRPr="00FF5C01">
      <w:rPr>
        <w:rFonts w:ascii="Arial" w:hAnsi="Arial" w:cs="Ya-Ali"/>
        <w:sz w:val="22"/>
        <w:szCs w:val="22"/>
        <w:rtl/>
      </w:rPr>
      <w:t>•</w:t>
    </w:r>
    <w:r>
      <w:rPr>
        <w:rFonts w:cs="Ya-Ali" w:hint="cs"/>
        <w:i/>
        <w:iCs/>
        <w:sz w:val="20"/>
        <w:szCs w:val="22"/>
        <w:rtl/>
      </w:rPr>
      <w:t xml:space="preserve"> خواطر حول الثابت والمتغير في الفقه الإسلامي / الحلقة الثانية</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F523FA">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أ. نبيل علي صالح</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F523FA">
    <w:pPr>
      <w:pStyle w:val="a8"/>
      <w:spacing w:after="240" w:line="200" w:lineRule="exact"/>
      <w:ind w:left="284" w:hanging="284"/>
      <w:jc w:val="right"/>
      <w:rPr>
        <w:rFonts w:cs="Ya-Ali"/>
        <w:i/>
        <w:iCs/>
        <w:rtl/>
      </w:rPr>
    </w:pPr>
    <w:r w:rsidRPr="00F523FA">
      <w:rPr>
        <w:rFonts w:ascii="Arial" w:hAnsi="Arial" w:cs="Ya-Ali"/>
        <w:sz w:val="22"/>
        <w:szCs w:val="22"/>
        <w:rtl/>
      </w:rPr>
      <w:t>•</w:t>
    </w:r>
    <w:r>
      <w:rPr>
        <w:rFonts w:cs="Ya-Ali" w:hint="cs"/>
        <w:i/>
        <w:iCs/>
        <w:sz w:val="20"/>
        <w:szCs w:val="22"/>
        <w:rtl/>
      </w:rPr>
      <w:t xml:space="preserve"> التطرف الديني في العالم العربي، مقاربة تفسيرية في الفكر والمنهج والمآل / القسم الأول</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2973B2">
    <w:pPr>
      <w:pStyle w:val="a7"/>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F523FA">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د. أبو القاسم فنائي</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F523FA">
    <w:pPr>
      <w:pStyle w:val="a8"/>
      <w:spacing w:after="240" w:line="200" w:lineRule="exact"/>
      <w:ind w:left="284" w:hanging="284"/>
      <w:jc w:val="right"/>
      <w:rPr>
        <w:rFonts w:cs="Ya-Ali"/>
        <w:i/>
        <w:iCs/>
        <w:rtl/>
      </w:rPr>
    </w:pPr>
    <w:r w:rsidRPr="00F523FA">
      <w:rPr>
        <w:rFonts w:ascii="Arial" w:hAnsi="Arial" w:cs="Ya-Ali"/>
        <w:sz w:val="22"/>
        <w:szCs w:val="22"/>
        <w:rtl/>
      </w:rPr>
      <w:t>•</w:t>
    </w:r>
    <w:r>
      <w:rPr>
        <w:rFonts w:cs="Ya-Ali" w:hint="cs"/>
        <w:i/>
        <w:iCs/>
        <w:sz w:val="20"/>
        <w:szCs w:val="22"/>
        <w:rtl/>
      </w:rPr>
      <w:t xml:space="preserve"> الفقه الإسلامي وتحديات العصر الحديث / القسم الثاني</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2973B2">
    <w:pPr>
      <w:pStyle w:val="a7"/>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016A91">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د. السيد أحمد سادات</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016A91">
    <w:pPr>
      <w:pStyle w:val="a8"/>
      <w:spacing w:after="240" w:line="200" w:lineRule="exact"/>
      <w:ind w:left="284" w:hanging="284"/>
      <w:jc w:val="right"/>
      <w:rPr>
        <w:rFonts w:cs="Ya-Ali"/>
        <w:i/>
        <w:iCs/>
        <w:rtl/>
      </w:rPr>
    </w:pPr>
    <w:r w:rsidRPr="00016A91">
      <w:rPr>
        <w:rFonts w:ascii="Arial" w:hAnsi="Arial" w:cs="Ya-Ali"/>
        <w:sz w:val="22"/>
        <w:szCs w:val="22"/>
        <w:rtl/>
      </w:rPr>
      <w:t>•</w:t>
    </w:r>
    <w:r>
      <w:rPr>
        <w:rFonts w:cs="Ya-Ali" w:hint="cs"/>
        <w:i/>
        <w:iCs/>
        <w:sz w:val="20"/>
        <w:szCs w:val="22"/>
        <w:rtl/>
      </w:rPr>
      <w:t xml:space="preserve"> المبادئ الفكرية للسلفية الجهادية / القسم الثاني</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2973B2">
    <w:pPr>
      <w:pStyle w:val="a7"/>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016A91">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د. الشيخ خالد الغفوري</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016A91">
    <w:pPr>
      <w:pStyle w:val="a8"/>
      <w:spacing w:after="240" w:line="200" w:lineRule="exact"/>
      <w:ind w:left="284" w:hanging="284"/>
      <w:jc w:val="right"/>
      <w:rPr>
        <w:rFonts w:cs="Ya-Ali"/>
        <w:i/>
        <w:iCs/>
        <w:rtl/>
      </w:rPr>
    </w:pPr>
    <w:r w:rsidRPr="00016A91">
      <w:rPr>
        <w:rFonts w:ascii="Arial" w:hAnsi="Arial" w:cs="Ya-Ali"/>
        <w:sz w:val="22"/>
        <w:szCs w:val="22"/>
        <w:rtl/>
      </w:rPr>
      <w:t>•</w:t>
    </w:r>
    <w:r>
      <w:rPr>
        <w:rFonts w:cs="Ya-Ali" w:hint="cs"/>
        <w:i/>
        <w:iCs/>
        <w:sz w:val="20"/>
        <w:szCs w:val="22"/>
        <w:rtl/>
      </w:rPr>
      <w:t xml:space="preserve"> قراءة جديدة للإرث بالولاء، دراسة مقارنة / القسم الثاني</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E36B46">
    <w:pPr>
      <w:pStyle w:val="a7"/>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186B9F">
    <w:pPr>
      <w:pStyle w:val="a7"/>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016A91">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د. الشيخ محمد رحماني</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016A91">
    <w:pPr>
      <w:pStyle w:val="a8"/>
      <w:spacing w:after="240" w:line="200" w:lineRule="exact"/>
      <w:ind w:left="284" w:hanging="284"/>
      <w:jc w:val="right"/>
      <w:rPr>
        <w:rFonts w:cs="Ya-Ali"/>
        <w:i/>
        <w:iCs/>
        <w:rtl/>
      </w:rPr>
    </w:pPr>
    <w:r w:rsidRPr="00016A91">
      <w:rPr>
        <w:rFonts w:ascii="Arial" w:hAnsi="Arial" w:cs="Ya-Ali"/>
        <w:sz w:val="22"/>
        <w:szCs w:val="22"/>
        <w:rtl/>
      </w:rPr>
      <w:t>•</w:t>
    </w:r>
    <w:r>
      <w:rPr>
        <w:rFonts w:cs="Ya-Ali" w:hint="cs"/>
        <w:i/>
        <w:iCs/>
        <w:sz w:val="20"/>
        <w:szCs w:val="22"/>
        <w:rtl/>
      </w:rPr>
      <w:t xml:space="preserve"> منصب أمير الحاج في الفقه السياسي، قراءة تقريبيّة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186B9F">
    <w:pPr>
      <w:pStyle w:val="a7"/>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016A91">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د. محمد تقي دياري </w:t>
    </w:r>
    <w:r w:rsidRPr="00423914">
      <w:rPr>
        <w:rFonts w:ascii="Mosawi" w:hAnsi="Mosawi" w:cs="Abz-3 (Yagut)" w:hint="cs"/>
        <w:b/>
        <w:bCs/>
        <w:i/>
        <w:iCs/>
        <w:sz w:val="20"/>
        <w:szCs w:val="20"/>
        <w:rtl/>
        <w:lang w:val="x-none" w:eastAsia="x-none"/>
      </w:rPr>
      <w:t>بيد</w:t>
    </w:r>
    <w:r w:rsidRPr="00423914">
      <w:rPr>
        <w:rFonts w:ascii="Mosawi" w:hAnsi="Mosawi" w:cs="Abz-3 (Yagut)"/>
        <w:b/>
        <w:bCs/>
        <w:i/>
        <w:iCs/>
        <w:sz w:val="20"/>
        <w:szCs w:val="20"/>
        <w:rtl/>
        <w:lang w:val="x-none" w:eastAsia="x-none"/>
      </w:rPr>
      <w:t>گ</w:t>
    </w:r>
    <w:r w:rsidRPr="00423914">
      <w:rPr>
        <w:rFonts w:ascii="Mosawi" w:hAnsi="Mosawi" w:cs="Abz-3 (Yagut)" w:hint="cs"/>
        <w:b/>
        <w:bCs/>
        <w:i/>
        <w:iCs/>
        <w:sz w:val="20"/>
        <w:szCs w:val="20"/>
        <w:rtl/>
        <w:lang w:val="x-none" w:eastAsia="x-none"/>
      </w:rPr>
      <w:t>لي</w:t>
    </w:r>
    <w:r>
      <w:rPr>
        <w:rFonts w:cs="Ya-Ali" w:hint="cs"/>
        <w:i/>
        <w:iCs/>
        <w:sz w:val="24"/>
        <w:szCs w:val="24"/>
        <w:rtl/>
      </w:rPr>
      <w:t xml:space="preserve"> / د. عزت الله مولائي نيا / أ. محمد معظمي </w:t>
    </w:r>
    <w:r w:rsidRPr="00423914">
      <w:rPr>
        <w:rFonts w:ascii="Mosawi" w:hAnsi="Mosawi" w:cs="Abz-3 (Yagut)"/>
        <w:b/>
        <w:bCs/>
        <w:i/>
        <w:iCs/>
        <w:sz w:val="20"/>
        <w:szCs w:val="20"/>
        <w:rtl/>
        <w:lang w:val="x-none" w:eastAsia="x-none"/>
      </w:rPr>
      <w:t>گ</w:t>
    </w:r>
    <w:r w:rsidRPr="00423914">
      <w:rPr>
        <w:rFonts w:ascii="Mosawi" w:hAnsi="Mosawi" w:cs="Abz-3 (Yagut)" w:hint="cs"/>
        <w:b/>
        <w:bCs/>
        <w:i/>
        <w:iCs/>
        <w:sz w:val="20"/>
        <w:szCs w:val="20"/>
        <w:rtl/>
        <w:lang w:val="x-none" w:eastAsia="x-none"/>
      </w:rPr>
      <w:t>ودرزي</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220A7E">
    <w:pPr>
      <w:pStyle w:val="a8"/>
      <w:spacing w:after="240" w:line="200" w:lineRule="exact"/>
      <w:ind w:left="284" w:hanging="284"/>
      <w:jc w:val="right"/>
      <w:rPr>
        <w:rFonts w:cs="Ya-Ali"/>
        <w:i/>
        <w:iCs/>
        <w:rtl/>
      </w:rPr>
    </w:pPr>
    <w:r w:rsidRPr="00220A7E">
      <w:rPr>
        <w:rFonts w:ascii="Arial" w:hAnsi="Arial" w:cs="Ya-Ali"/>
        <w:sz w:val="22"/>
        <w:szCs w:val="22"/>
        <w:rtl/>
      </w:rPr>
      <w:t>•</w:t>
    </w:r>
    <w:r>
      <w:rPr>
        <w:rFonts w:cs="Ya-Ali" w:hint="cs"/>
        <w:i/>
        <w:iCs/>
        <w:sz w:val="20"/>
        <w:szCs w:val="22"/>
        <w:rtl/>
      </w:rPr>
      <w:t xml:space="preserve"> إنكار النسخ في القرآن الكريم، نظرة تاريخيّة</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186B9F">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1F2CB3">
    <w:pPr>
      <w:pStyle w:val="a7"/>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FF174E" w:rsidRDefault="00A14951" w:rsidP="00220A7E">
    <w:pPr>
      <w:pStyle w:val="a8"/>
      <w:spacing w:after="240" w:line="200" w:lineRule="exact"/>
      <w:ind w:left="284" w:hanging="284"/>
      <w:rPr>
        <w:i/>
        <w:iCs/>
        <w:rtl/>
      </w:rPr>
    </w:pPr>
    <w:r w:rsidRPr="00FF5C01">
      <w:rPr>
        <w:rFonts w:ascii="Arial" w:hAnsi="Arial" w:cs="Ya-Ali"/>
        <w:sz w:val="24"/>
        <w:szCs w:val="24"/>
        <w:rtl/>
      </w:rPr>
      <w:t>•</w:t>
    </w:r>
    <w:r>
      <w:rPr>
        <w:rFonts w:cs="Ya-Ali" w:hint="cs"/>
        <w:i/>
        <w:iCs/>
        <w:sz w:val="24"/>
        <w:szCs w:val="24"/>
        <w:rtl/>
      </w:rPr>
      <w:t xml:space="preserve"> د. رشيد ركابيان / د. حسن رضا آريايي راد</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220A7E">
    <w:pPr>
      <w:pStyle w:val="a8"/>
      <w:spacing w:after="240" w:line="200" w:lineRule="exact"/>
      <w:ind w:left="284" w:hanging="284"/>
      <w:jc w:val="right"/>
      <w:rPr>
        <w:rFonts w:cs="Ya-Ali"/>
        <w:i/>
        <w:iCs/>
        <w:rtl/>
      </w:rPr>
    </w:pPr>
    <w:r w:rsidRPr="00220A7E">
      <w:rPr>
        <w:rFonts w:ascii="Arial" w:hAnsi="Arial" w:cs="Ya-Ali"/>
        <w:sz w:val="22"/>
        <w:szCs w:val="22"/>
        <w:rtl/>
      </w:rPr>
      <w:t>•</w:t>
    </w:r>
    <w:r>
      <w:rPr>
        <w:rFonts w:cs="Ya-Ali" w:hint="cs"/>
        <w:i/>
        <w:iCs/>
        <w:sz w:val="20"/>
        <w:szCs w:val="22"/>
        <w:rtl/>
      </w:rPr>
      <w:t xml:space="preserve"> الدولة وولاية الفقيه، العلاقة بين التوالم والتضادّ</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9676CA">
    <w:pPr>
      <w:pStyle w:val="a7"/>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220A7E">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د. يحيى عبد الحسن الدوخي</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2647C9" w:rsidRDefault="00A14951" w:rsidP="00220A7E">
    <w:pPr>
      <w:pStyle w:val="a8"/>
      <w:spacing w:after="240" w:line="200" w:lineRule="exact"/>
      <w:ind w:left="284" w:hanging="284"/>
      <w:jc w:val="right"/>
      <w:rPr>
        <w:rFonts w:cs="Ya-Ali"/>
        <w:i/>
        <w:iCs/>
        <w:rtl/>
      </w:rPr>
    </w:pPr>
    <w:r w:rsidRPr="00220A7E">
      <w:rPr>
        <w:rFonts w:ascii="Arial" w:hAnsi="Arial" w:cs="Ya-Ali"/>
        <w:sz w:val="22"/>
        <w:szCs w:val="22"/>
        <w:rtl/>
      </w:rPr>
      <w:t>•</w:t>
    </w:r>
    <w:r>
      <w:rPr>
        <w:rFonts w:cs="Ya-Ali" w:hint="cs"/>
        <w:i/>
        <w:iCs/>
        <w:sz w:val="20"/>
        <w:szCs w:val="22"/>
        <w:rtl/>
      </w:rPr>
      <w:t xml:space="preserve"> منهج الحاكم النيسابوري في تصحيح أحاديث الفضائل، دراسة وتقييم</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186B9F">
    <w:pPr>
      <w:pStyle w:val="a7"/>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pPr>
      <w:pStyle w:val="a7"/>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DB531E">
    <w:pPr>
      <w:pStyle w:val="a7"/>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Default="00A14951" w:rsidP="008A46D1">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951" w:rsidRPr="00325D2F" w:rsidRDefault="00A14951" w:rsidP="00FF5C01">
    <w:pPr>
      <w:pStyle w:val="a8"/>
      <w:spacing w:after="240" w:line="200" w:lineRule="exact"/>
      <w:ind w:left="284" w:hanging="284"/>
      <w:rPr>
        <w:rtl/>
      </w:rPr>
    </w:pPr>
    <w:r w:rsidRPr="00FF5C01">
      <w:rPr>
        <w:rFonts w:ascii="Arial" w:hAnsi="Arial" w:cs="Ya-Ali"/>
        <w:sz w:val="24"/>
        <w:szCs w:val="24"/>
        <w:rtl/>
      </w:rPr>
      <w:t>•</w:t>
    </w:r>
    <w:r>
      <w:rPr>
        <w:rFonts w:cs="Ya-Ali" w:hint="cs"/>
        <w:i/>
        <w:iCs/>
        <w:sz w:val="24"/>
        <w:szCs w:val="24"/>
        <w:rtl/>
      </w:rPr>
      <w:t xml:space="preserve"> الشيخ مرتضى مطهري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0">
    <w:nsid w:val="38C10BF1"/>
    <w:multiLevelType w:val="hybridMultilevel"/>
    <w:tmpl w:val="79AE8E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2">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3"/>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9"/>
  </w:num>
  <w:num w:numId="13">
    <w:abstractNumId w:val="12"/>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2BB6"/>
    <w:rsid w:val="00002FF3"/>
    <w:rsid w:val="000037E5"/>
    <w:rsid w:val="00004100"/>
    <w:rsid w:val="000041B3"/>
    <w:rsid w:val="000046B7"/>
    <w:rsid w:val="00004742"/>
    <w:rsid w:val="00005DF7"/>
    <w:rsid w:val="000064AD"/>
    <w:rsid w:val="00007288"/>
    <w:rsid w:val="00007408"/>
    <w:rsid w:val="000076E4"/>
    <w:rsid w:val="00007D56"/>
    <w:rsid w:val="000100A3"/>
    <w:rsid w:val="00011137"/>
    <w:rsid w:val="0001388A"/>
    <w:rsid w:val="000138B0"/>
    <w:rsid w:val="00013D8D"/>
    <w:rsid w:val="00013F03"/>
    <w:rsid w:val="00014491"/>
    <w:rsid w:val="00015392"/>
    <w:rsid w:val="00016A91"/>
    <w:rsid w:val="00016FD6"/>
    <w:rsid w:val="00020479"/>
    <w:rsid w:val="00020641"/>
    <w:rsid w:val="0002097C"/>
    <w:rsid w:val="00021364"/>
    <w:rsid w:val="0002200C"/>
    <w:rsid w:val="00022B07"/>
    <w:rsid w:val="0002343A"/>
    <w:rsid w:val="00023809"/>
    <w:rsid w:val="000256A4"/>
    <w:rsid w:val="00025C66"/>
    <w:rsid w:val="00027CEC"/>
    <w:rsid w:val="00030E0F"/>
    <w:rsid w:val="0003162D"/>
    <w:rsid w:val="000324CA"/>
    <w:rsid w:val="00033691"/>
    <w:rsid w:val="000349F9"/>
    <w:rsid w:val="00035A69"/>
    <w:rsid w:val="00035C36"/>
    <w:rsid w:val="00035DC8"/>
    <w:rsid w:val="00036058"/>
    <w:rsid w:val="000374F7"/>
    <w:rsid w:val="0003790C"/>
    <w:rsid w:val="00037BB2"/>
    <w:rsid w:val="00040811"/>
    <w:rsid w:val="000409AD"/>
    <w:rsid w:val="00041708"/>
    <w:rsid w:val="0004198E"/>
    <w:rsid w:val="00042C44"/>
    <w:rsid w:val="00043E75"/>
    <w:rsid w:val="00044FEF"/>
    <w:rsid w:val="00047F1B"/>
    <w:rsid w:val="00050B83"/>
    <w:rsid w:val="000510C9"/>
    <w:rsid w:val="00052A5D"/>
    <w:rsid w:val="00052B81"/>
    <w:rsid w:val="00053147"/>
    <w:rsid w:val="0005317F"/>
    <w:rsid w:val="00053FA2"/>
    <w:rsid w:val="00054B5C"/>
    <w:rsid w:val="0005574C"/>
    <w:rsid w:val="00055868"/>
    <w:rsid w:val="00055DC4"/>
    <w:rsid w:val="00056BFC"/>
    <w:rsid w:val="00057C9C"/>
    <w:rsid w:val="0006118F"/>
    <w:rsid w:val="00061409"/>
    <w:rsid w:val="00062AE2"/>
    <w:rsid w:val="00062CA0"/>
    <w:rsid w:val="00062F2F"/>
    <w:rsid w:val="00064DBC"/>
    <w:rsid w:val="000651A7"/>
    <w:rsid w:val="0006689B"/>
    <w:rsid w:val="00067125"/>
    <w:rsid w:val="00067953"/>
    <w:rsid w:val="00070AAD"/>
    <w:rsid w:val="000712CD"/>
    <w:rsid w:val="000713C4"/>
    <w:rsid w:val="00071750"/>
    <w:rsid w:val="00072C15"/>
    <w:rsid w:val="00076289"/>
    <w:rsid w:val="000764F7"/>
    <w:rsid w:val="00077A07"/>
    <w:rsid w:val="000801E8"/>
    <w:rsid w:val="00080373"/>
    <w:rsid w:val="000811B9"/>
    <w:rsid w:val="00081E98"/>
    <w:rsid w:val="000828DA"/>
    <w:rsid w:val="00082D72"/>
    <w:rsid w:val="000832F9"/>
    <w:rsid w:val="000835AE"/>
    <w:rsid w:val="00083A9C"/>
    <w:rsid w:val="00084AB3"/>
    <w:rsid w:val="00084BE1"/>
    <w:rsid w:val="000850D4"/>
    <w:rsid w:val="00086003"/>
    <w:rsid w:val="00086CDA"/>
    <w:rsid w:val="0008790A"/>
    <w:rsid w:val="00092C98"/>
    <w:rsid w:val="0009334C"/>
    <w:rsid w:val="000935CD"/>
    <w:rsid w:val="000950CE"/>
    <w:rsid w:val="000953E7"/>
    <w:rsid w:val="000953FF"/>
    <w:rsid w:val="000956AB"/>
    <w:rsid w:val="00095A5D"/>
    <w:rsid w:val="00095C2D"/>
    <w:rsid w:val="00096D40"/>
    <w:rsid w:val="00097D18"/>
    <w:rsid w:val="000A03C7"/>
    <w:rsid w:val="000A0A1F"/>
    <w:rsid w:val="000A0DE2"/>
    <w:rsid w:val="000A1448"/>
    <w:rsid w:val="000A14E3"/>
    <w:rsid w:val="000A2DD9"/>
    <w:rsid w:val="000A2FC7"/>
    <w:rsid w:val="000A49DE"/>
    <w:rsid w:val="000A574D"/>
    <w:rsid w:val="000A5D59"/>
    <w:rsid w:val="000A61C1"/>
    <w:rsid w:val="000A6656"/>
    <w:rsid w:val="000A6B6A"/>
    <w:rsid w:val="000A7133"/>
    <w:rsid w:val="000B16E4"/>
    <w:rsid w:val="000B29AA"/>
    <w:rsid w:val="000B421F"/>
    <w:rsid w:val="000B50B2"/>
    <w:rsid w:val="000B5897"/>
    <w:rsid w:val="000B687B"/>
    <w:rsid w:val="000B69CB"/>
    <w:rsid w:val="000B73D5"/>
    <w:rsid w:val="000B7C9A"/>
    <w:rsid w:val="000C020E"/>
    <w:rsid w:val="000C12AB"/>
    <w:rsid w:val="000C1E30"/>
    <w:rsid w:val="000C21B6"/>
    <w:rsid w:val="000C3A6B"/>
    <w:rsid w:val="000C3FCE"/>
    <w:rsid w:val="000C4638"/>
    <w:rsid w:val="000C465E"/>
    <w:rsid w:val="000C4A95"/>
    <w:rsid w:val="000C51CA"/>
    <w:rsid w:val="000C7BF7"/>
    <w:rsid w:val="000C7D68"/>
    <w:rsid w:val="000C7E87"/>
    <w:rsid w:val="000D0123"/>
    <w:rsid w:val="000D036D"/>
    <w:rsid w:val="000D11B4"/>
    <w:rsid w:val="000D1210"/>
    <w:rsid w:val="000D20D7"/>
    <w:rsid w:val="000D213B"/>
    <w:rsid w:val="000D2BB9"/>
    <w:rsid w:val="000D3531"/>
    <w:rsid w:val="000D3F40"/>
    <w:rsid w:val="000D6F79"/>
    <w:rsid w:val="000D7F68"/>
    <w:rsid w:val="000E0F30"/>
    <w:rsid w:val="000E1202"/>
    <w:rsid w:val="000E1713"/>
    <w:rsid w:val="000E1BA2"/>
    <w:rsid w:val="000E2FC4"/>
    <w:rsid w:val="000E3AB8"/>
    <w:rsid w:val="000E3D7F"/>
    <w:rsid w:val="000E410E"/>
    <w:rsid w:val="000E4B9D"/>
    <w:rsid w:val="000E4BAD"/>
    <w:rsid w:val="000E53EB"/>
    <w:rsid w:val="000E576B"/>
    <w:rsid w:val="000E604A"/>
    <w:rsid w:val="000E6564"/>
    <w:rsid w:val="000E6726"/>
    <w:rsid w:val="000E7FCD"/>
    <w:rsid w:val="000F042F"/>
    <w:rsid w:val="000F0847"/>
    <w:rsid w:val="000F0A15"/>
    <w:rsid w:val="000F1961"/>
    <w:rsid w:val="000F2D19"/>
    <w:rsid w:val="000F2F38"/>
    <w:rsid w:val="000F51EA"/>
    <w:rsid w:val="000F699D"/>
    <w:rsid w:val="00101FE3"/>
    <w:rsid w:val="0010225A"/>
    <w:rsid w:val="001040F9"/>
    <w:rsid w:val="0010434A"/>
    <w:rsid w:val="001054E3"/>
    <w:rsid w:val="001062B5"/>
    <w:rsid w:val="0010675E"/>
    <w:rsid w:val="001101BC"/>
    <w:rsid w:val="00110377"/>
    <w:rsid w:val="0011115D"/>
    <w:rsid w:val="001112B1"/>
    <w:rsid w:val="00111400"/>
    <w:rsid w:val="00111B58"/>
    <w:rsid w:val="001128F7"/>
    <w:rsid w:val="0011292D"/>
    <w:rsid w:val="0011464B"/>
    <w:rsid w:val="00115358"/>
    <w:rsid w:val="001156CD"/>
    <w:rsid w:val="00116444"/>
    <w:rsid w:val="0011768A"/>
    <w:rsid w:val="001177DE"/>
    <w:rsid w:val="00117AF3"/>
    <w:rsid w:val="00117B42"/>
    <w:rsid w:val="001207C2"/>
    <w:rsid w:val="00120A7A"/>
    <w:rsid w:val="00121377"/>
    <w:rsid w:val="00121480"/>
    <w:rsid w:val="00121520"/>
    <w:rsid w:val="00121EC5"/>
    <w:rsid w:val="0012299F"/>
    <w:rsid w:val="001229FB"/>
    <w:rsid w:val="001235B6"/>
    <w:rsid w:val="001242CC"/>
    <w:rsid w:val="001249D7"/>
    <w:rsid w:val="0012503B"/>
    <w:rsid w:val="001253CF"/>
    <w:rsid w:val="0012599D"/>
    <w:rsid w:val="00125E50"/>
    <w:rsid w:val="00126133"/>
    <w:rsid w:val="00126D71"/>
    <w:rsid w:val="00127D76"/>
    <w:rsid w:val="00127FF9"/>
    <w:rsid w:val="001304AA"/>
    <w:rsid w:val="0013098F"/>
    <w:rsid w:val="00130C7A"/>
    <w:rsid w:val="001318A3"/>
    <w:rsid w:val="00131F5B"/>
    <w:rsid w:val="0013218A"/>
    <w:rsid w:val="0013284B"/>
    <w:rsid w:val="001329AB"/>
    <w:rsid w:val="00132C4A"/>
    <w:rsid w:val="00133745"/>
    <w:rsid w:val="00133E23"/>
    <w:rsid w:val="00134AFA"/>
    <w:rsid w:val="00134D60"/>
    <w:rsid w:val="001357F4"/>
    <w:rsid w:val="00137F57"/>
    <w:rsid w:val="001410EF"/>
    <w:rsid w:val="001411B3"/>
    <w:rsid w:val="00142B32"/>
    <w:rsid w:val="00145190"/>
    <w:rsid w:val="001455E8"/>
    <w:rsid w:val="00145954"/>
    <w:rsid w:val="00145E21"/>
    <w:rsid w:val="001464D1"/>
    <w:rsid w:val="00147A69"/>
    <w:rsid w:val="0015106B"/>
    <w:rsid w:val="00151781"/>
    <w:rsid w:val="0015207E"/>
    <w:rsid w:val="001529EF"/>
    <w:rsid w:val="001537F4"/>
    <w:rsid w:val="00153FDD"/>
    <w:rsid w:val="0015432D"/>
    <w:rsid w:val="001544FC"/>
    <w:rsid w:val="001547F0"/>
    <w:rsid w:val="00155324"/>
    <w:rsid w:val="0015540A"/>
    <w:rsid w:val="001567C2"/>
    <w:rsid w:val="00157154"/>
    <w:rsid w:val="00157703"/>
    <w:rsid w:val="00157A99"/>
    <w:rsid w:val="0016056E"/>
    <w:rsid w:val="00160C95"/>
    <w:rsid w:val="00163D5C"/>
    <w:rsid w:val="00163FD5"/>
    <w:rsid w:val="0016440C"/>
    <w:rsid w:val="001665D1"/>
    <w:rsid w:val="001669DF"/>
    <w:rsid w:val="00170662"/>
    <w:rsid w:val="00170713"/>
    <w:rsid w:val="0017156C"/>
    <w:rsid w:val="0017162B"/>
    <w:rsid w:val="00171984"/>
    <w:rsid w:val="00172711"/>
    <w:rsid w:val="00172EED"/>
    <w:rsid w:val="001731CA"/>
    <w:rsid w:val="00173495"/>
    <w:rsid w:val="00173FB9"/>
    <w:rsid w:val="00175B4C"/>
    <w:rsid w:val="00176150"/>
    <w:rsid w:val="00176BF7"/>
    <w:rsid w:val="001775BC"/>
    <w:rsid w:val="00180A22"/>
    <w:rsid w:val="00181DBC"/>
    <w:rsid w:val="001822EF"/>
    <w:rsid w:val="0018233D"/>
    <w:rsid w:val="00182739"/>
    <w:rsid w:val="001835A7"/>
    <w:rsid w:val="001837AD"/>
    <w:rsid w:val="00183AFE"/>
    <w:rsid w:val="0018532F"/>
    <w:rsid w:val="00185737"/>
    <w:rsid w:val="00186B9F"/>
    <w:rsid w:val="001907FD"/>
    <w:rsid w:val="001910FC"/>
    <w:rsid w:val="00191661"/>
    <w:rsid w:val="0019188A"/>
    <w:rsid w:val="001918A1"/>
    <w:rsid w:val="00192C86"/>
    <w:rsid w:val="00193731"/>
    <w:rsid w:val="00193C5F"/>
    <w:rsid w:val="001978AD"/>
    <w:rsid w:val="00197C88"/>
    <w:rsid w:val="001A01E2"/>
    <w:rsid w:val="001A159F"/>
    <w:rsid w:val="001A1FF9"/>
    <w:rsid w:val="001A2110"/>
    <w:rsid w:val="001A235C"/>
    <w:rsid w:val="001A3D17"/>
    <w:rsid w:val="001A400E"/>
    <w:rsid w:val="001A61B4"/>
    <w:rsid w:val="001A6AB7"/>
    <w:rsid w:val="001A6BCF"/>
    <w:rsid w:val="001A75E9"/>
    <w:rsid w:val="001B2E7A"/>
    <w:rsid w:val="001B342C"/>
    <w:rsid w:val="001B38E0"/>
    <w:rsid w:val="001B3A93"/>
    <w:rsid w:val="001B3CEE"/>
    <w:rsid w:val="001B4793"/>
    <w:rsid w:val="001B49EB"/>
    <w:rsid w:val="001B5082"/>
    <w:rsid w:val="001B5A7D"/>
    <w:rsid w:val="001B658C"/>
    <w:rsid w:val="001B6AED"/>
    <w:rsid w:val="001B6E03"/>
    <w:rsid w:val="001B6F02"/>
    <w:rsid w:val="001B70B5"/>
    <w:rsid w:val="001B79F7"/>
    <w:rsid w:val="001B7B9E"/>
    <w:rsid w:val="001C31B1"/>
    <w:rsid w:val="001C363A"/>
    <w:rsid w:val="001C54CC"/>
    <w:rsid w:val="001C67BF"/>
    <w:rsid w:val="001C7D7E"/>
    <w:rsid w:val="001C7F74"/>
    <w:rsid w:val="001D0194"/>
    <w:rsid w:val="001D0912"/>
    <w:rsid w:val="001D2732"/>
    <w:rsid w:val="001D31C3"/>
    <w:rsid w:val="001D342C"/>
    <w:rsid w:val="001D3916"/>
    <w:rsid w:val="001D3CEC"/>
    <w:rsid w:val="001D44EF"/>
    <w:rsid w:val="001D4609"/>
    <w:rsid w:val="001D4FB0"/>
    <w:rsid w:val="001D5B7F"/>
    <w:rsid w:val="001D5FB5"/>
    <w:rsid w:val="001D6BE3"/>
    <w:rsid w:val="001D7E22"/>
    <w:rsid w:val="001E070D"/>
    <w:rsid w:val="001E0938"/>
    <w:rsid w:val="001E16D1"/>
    <w:rsid w:val="001E17F5"/>
    <w:rsid w:val="001E1961"/>
    <w:rsid w:val="001E1D5B"/>
    <w:rsid w:val="001E2155"/>
    <w:rsid w:val="001E3AE5"/>
    <w:rsid w:val="001E43DB"/>
    <w:rsid w:val="001E5415"/>
    <w:rsid w:val="001E5EE2"/>
    <w:rsid w:val="001E791B"/>
    <w:rsid w:val="001F0276"/>
    <w:rsid w:val="001F2CB3"/>
    <w:rsid w:val="001F3703"/>
    <w:rsid w:val="001F3D50"/>
    <w:rsid w:val="001F3EF9"/>
    <w:rsid w:val="001F452B"/>
    <w:rsid w:val="001F47FE"/>
    <w:rsid w:val="001F548B"/>
    <w:rsid w:val="001F5BCE"/>
    <w:rsid w:val="001F6A7F"/>
    <w:rsid w:val="001F6C7E"/>
    <w:rsid w:val="001F70A5"/>
    <w:rsid w:val="00200C7D"/>
    <w:rsid w:val="00201D3B"/>
    <w:rsid w:val="0020240C"/>
    <w:rsid w:val="00202727"/>
    <w:rsid w:val="0020288C"/>
    <w:rsid w:val="00202DB8"/>
    <w:rsid w:val="0020481A"/>
    <w:rsid w:val="00204D6E"/>
    <w:rsid w:val="00205E78"/>
    <w:rsid w:val="00206858"/>
    <w:rsid w:val="002069CA"/>
    <w:rsid w:val="00207292"/>
    <w:rsid w:val="00210132"/>
    <w:rsid w:val="0021031B"/>
    <w:rsid w:val="00210AAE"/>
    <w:rsid w:val="002115E6"/>
    <w:rsid w:val="00212AB1"/>
    <w:rsid w:val="00212CF5"/>
    <w:rsid w:val="0021326E"/>
    <w:rsid w:val="002135E2"/>
    <w:rsid w:val="00213D3E"/>
    <w:rsid w:val="00213EF7"/>
    <w:rsid w:val="002141DA"/>
    <w:rsid w:val="00214649"/>
    <w:rsid w:val="00214769"/>
    <w:rsid w:val="00214AA0"/>
    <w:rsid w:val="00215944"/>
    <w:rsid w:val="00216144"/>
    <w:rsid w:val="00216752"/>
    <w:rsid w:val="002171E1"/>
    <w:rsid w:val="00217283"/>
    <w:rsid w:val="002173EC"/>
    <w:rsid w:val="00217A2A"/>
    <w:rsid w:val="00217F4B"/>
    <w:rsid w:val="00220A7E"/>
    <w:rsid w:val="00220DC8"/>
    <w:rsid w:val="00221650"/>
    <w:rsid w:val="0022361D"/>
    <w:rsid w:val="00223EB6"/>
    <w:rsid w:val="002252F8"/>
    <w:rsid w:val="00225759"/>
    <w:rsid w:val="002257F8"/>
    <w:rsid w:val="00226179"/>
    <w:rsid w:val="0022719E"/>
    <w:rsid w:val="00230C23"/>
    <w:rsid w:val="00231275"/>
    <w:rsid w:val="00231870"/>
    <w:rsid w:val="00231F0A"/>
    <w:rsid w:val="00232FFD"/>
    <w:rsid w:val="00233BD4"/>
    <w:rsid w:val="00234DF5"/>
    <w:rsid w:val="002355A9"/>
    <w:rsid w:val="00235822"/>
    <w:rsid w:val="0023744A"/>
    <w:rsid w:val="00241B1E"/>
    <w:rsid w:val="002420CA"/>
    <w:rsid w:val="00242E3A"/>
    <w:rsid w:val="00243115"/>
    <w:rsid w:val="002437AB"/>
    <w:rsid w:val="002439AF"/>
    <w:rsid w:val="002439CE"/>
    <w:rsid w:val="00243A31"/>
    <w:rsid w:val="002443ED"/>
    <w:rsid w:val="00244D7B"/>
    <w:rsid w:val="00245FFE"/>
    <w:rsid w:val="0025019B"/>
    <w:rsid w:val="00250ED4"/>
    <w:rsid w:val="00250EF6"/>
    <w:rsid w:val="0025128B"/>
    <w:rsid w:val="00251346"/>
    <w:rsid w:val="00251859"/>
    <w:rsid w:val="00252C4D"/>
    <w:rsid w:val="00254BD1"/>
    <w:rsid w:val="00255DC1"/>
    <w:rsid w:val="00261196"/>
    <w:rsid w:val="00261C63"/>
    <w:rsid w:val="00261E06"/>
    <w:rsid w:val="00262302"/>
    <w:rsid w:val="00262516"/>
    <w:rsid w:val="00263120"/>
    <w:rsid w:val="0026559E"/>
    <w:rsid w:val="00266DCE"/>
    <w:rsid w:val="002673EC"/>
    <w:rsid w:val="00270243"/>
    <w:rsid w:val="002714C1"/>
    <w:rsid w:val="00271579"/>
    <w:rsid w:val="00272062"/>
    <w:rsid w:val="002722B6"/>
    <w:rsid w:val="00272F7C"/>
    <w:rsid w:val="0027371C"/>
    <w:rsid w:val="00273C93"/>
    <w:rsid w:val="00273D49"/>
    <w:rsid w:val="00274A10"/>
    <w:rsid w:val="00274A6B"/>
    <w:rsid w:val="002751CC"/>
    <w:rsid w:val="00280E51"/>
    <w:rsid w:val="00281DD5"/>
    <w:rsid w:val="00284938"/>
    <w:rsid w:val="002864DC"/>
    <w:rsid w:val="00286877"/>
    <w:rsid w:val="00286ACE"/>
    <w:rsid w:val="00286E74"/>
    <w:rsid w:val="00287F15"/>
    <w:rsid w:val="00290089"/>
    <w:rsid w:val="00290A93"/>
    <w:rsid w:val="00290D44"/>
    <w:rsid w:val="00291DD1"/>
    <w:rsid w:val="0029492D"/>
    <w:rsid w:val="00295BD6"/>
    <w:rsid w:val="00295D6A"/>
    <w:rsid w:val="002967F6"/>
    <w:rsid w:val="00297258"/>
    <w:rsid w:val="002973B2"/>
    <w:rsid w:val="002A07C4"/>
    <w:rsid w:val="002A0E69"/>
    <w:rsid w:val="002A2730"/>
    <w:rsid w:val="002A4599"/>
    <w:rsid w:val="002A57C8"/>
    <w:rsid w:val="002A6A5E"/>
    <w:rsid w:val="002A6BE7"/>
    <w:rsid w:val="002A7456"/>
    <w:rsid w:val="002A7AA0"/>
    <w:rsid w:val="002A7FE2"/>
    <w:rsid w:val="002B0224"/>
    <w:rsid w:val="002B05E1"/>
    <w:rsid w:val="002B3B64"/>
    <w:rsid w:val="002B424C"/>
    <w:rsid w:val="002B5BFE"/>
    <w:rsid w:val="002B5C87"/>
    <w:rsid w:val="002B65CB"/>
    <w:rsid w:val="002C0586"/>
    <w:rsid w:val="002C162C"/>
    <w:rsid w:val="002C21C6"/>
    <w:rsid w:val="002C2238"/>
    <w:rsid w:val="002C318D"/>
    <w:rsid w:val="002C407C"/>
    <w:rsid w:val="002C4D78"/>
    <w:rsid w:val="002C536F"/>
    <w:rsid w:val="002C5C67"/>
    <w:rsid w:val="002C6212"/>
    <w:rsid w:val="002C6698"/>
    <w:rsid w:val="002D0335"/>
    <w:rsid w:val="002D103E"/>
    <w:rsid w:val="002D16EC"/>
    <w:rsid w:val="002D267E"/>
    <w:rsid w:val="002D30BF"/>
    <w:rsid w:val="002D3257"/>
    <w:rsid w:val="002D3260"/>
    <w:rsid w:val="002D3806"/>
    <w:rsid w:val="002D4BA4"/>
    <w:rsid w:val="002D583F"/>
    <w:rsid w:val="002D588A"/>
    <w:rsid w:val="002D5DA5"/>
    <w:rsid w:val="002D637E"/>
    <w:rsid w:val="002D6C89"/>
    <w:rsid w:val="002D7856"/>
    <w:rsid w:val="002E0828"/>
    <w:rsid w:val="002E3342"/>
    <w:rsid w:val="002E3972"/>
    <w:rsid w:val="002E3A37"/>
    <w:rsid w:val="002E3FF0"/>
    <w:rsid w:val="002E4215"/>
    <w:rsid w:val="002E4779"/>
    <w:rsid w:val="002E50C9"/>
    <w:rsid w:val="002E5FFD"/>
    <w:rsid w:val="002E7BB2"/>
    <w:rsid w:val="002F04C8"/>
    <w:rsid w:val="002F066C"/>
    <w:rsid w:val="002F128F"/>
    <w:rsid w:val="002F2CD4"/>
    <w:rsid w:val="002F42FC"/>
    <w:rsid w:val="002F4C7F"/>
    <w:rsid w:val="002F5628"/>
    <w:rsid w:val="002F6A27"/>
    <w:rsid w:val="002F78AA"/>
    <w:rsid w:val="002F7939"/>
    <w:rsid w:val="002F7F79"/>
    <w:rsid w:val="00300D8B"/>
    <w:rsid w:val="00303A12"/>
    <w:rsid w:val="00306DB5"/>
    <w:rsid w:val="00307E9D"/>
    <w:rsid w:val="003103EF"/>
    <w:rsid w:val="00310497"/>
    <w:rsid w:val="0031088B"/>
    <w:rsid w:val="00312167"/>
    <w:rsid w:val="0031261D"/>
    <w:rsid w:val="0031270D"/>
    <w:rsid w:val="003141B5"/>
    <w:rsid w:val="0031465E"/>
    <w:rsid w:val="003160BE"/>
    <w:rsid w:val="0031720A"/>
    <w:rsid w:val="00320F63"/>
    <w:rsid w:val="0032117B"/>
    <w:rsid w:val="003220E3"/>
    <w:rsid w:val="00322631"/>
    <w:rsid w:val="0032270D"/>
    <w:rsid w:val="0032297A"/>
    <w:rsid w:val="0032309E"/>
    <w:rsid w:val="00323A96"/>
    <w:rsid w:val="00323BF4"/>
    <w:rsid w:val="00324219"/>
    <w:rsid w:val="00325113"/>
    <w:rsid w:val="00325D2F"/>
    <w:rsid w:val="00327B7E"/>
    <w:rsid w:val="0033071E"/>
    <w:rsid w:val="00330CE6"/>
    <w:rsid w:val="00331D37"/>
    <w:rsid w:val="0033249F"/>
    <w:rsid w:val="00332FAC"/>
    <w:rsid w:val="00333980"/>
    <w:rsid w:val="00333AA2"/>
    <w:rsid w:val="003352DF"/>
    <w:rsid w:val="00335B89"/>
    <w:rsid w:val="00335DA4"/>
    <w:rsid w:val="00335EDD"/>
    <w:rsid w:val="00336732"/>
    <w:rsid w:val="00336A8D"/>
    <w:rsid w:val="003401F9"/>
    <w:rsid w:val="003408CA"/>
    <w:rsid w:val="00340B7A"/>
    <w:rsid w:val="00340D12"/>
    <w:rsid w:val="00341672"/>
    <w:rsid w:val="00341791"/>
    <w:rsid w:val="00344B85"/>
    <w:rsid w:val="00345FD6"/>
    <w:rsid w:val="003473CD"/>
    <w:rsid w:val="00347552"/>
    <w:rsid w:val="00347767"/>
    <w:rsid w:val="003477D3"/>
    <w:rsid w:val="003478BA"/>
    <w:rsid w:val="00347CD2"/>
    <w:rsid w:val="0035032D"/>
    <w:rsid w:val="0035162A"/>
    <w:rsid w:val="00352B83"/>
    <w:rsid w:val="00352F62"/>
    <w:rsid w:val="0035487C"/>
    <w:rsid w:val="003555EC"/>
    <w:rsid w:val="00355685"/>
    <w:rsid w:val="003568B3"/>
    <w:rsid w:val="00356CDE"/>
    <w:rsid w:val="0035750D"/>
    <w:rsid w:val="003616B3"/>
    <w:rsid w:val="0036296F"/>
    <w:rsid w:val="003635FB"/>
    <w:rsid w:val="003641B8"/>
    <w:rsid w:val="00364B84"/>
    <w:rsid w:val="00366441"/>
    <w:rsid w:val="003667BF"/>
    <w:rsid w:val="0036698A"/>
    <w:rsid w:val="00367220"/>
    <w:rsid w:val="00370152"/>
    <w:rsid w:val="00370B81"/>
    <w:rsid w:val="00371132"/>
    <w:rsid w:val="00371188"/>
    <w:rsid w:val="00372386"/>
    <w:rsid w:val="00373913"/>
    <w:rsid w:val="00373981"/>
    <w:rsid w:val="00373DE8"/>
    <w:rsid w:val="003775EF"/>
    <w:rsid w:val="00377C4A"/>
    <w:rsid w:val="00381753"/>
    <w:rsid w:val="003825A1"/>
    <w:rsid w:val="0038317C"/>
    <w:rsid w:val="00384728"/>
    <w:rsid w:val="003853A4"/>
    <w:rsid w:val="003853E6"/>
    <w:rsid w:val="003866A0"/>
    <w:rsid w:val="00387722"/>
    <w:rsid w:val="00387B00"/>
    <w:rsid w:val="00390C39"/>
    <w:rsid w:val="00390D96"/>
    <w:rsid w:val="003935E8"/>
    <w:rsid w:val="00393D34"/>
    <w:rsid w:val="00393E85"/>
    <w:rsid w:val="00394A8A"/>
    <w:rsid w:val="00395263"/>
    <w:rsid w:val="0039762F"/>
    <w:rsid w:val="00397BA4"/>
    <w:rsid w:val="003A077F"/>
    <w:rsid w:val="003A081C"/>
    <w:rsid w:val="003A0E56"/>
    <w:rsid w:val="003A2530"/>
    <w:rsid w:val="003A3954"/>
    <w:rsid w:val="003A4ED5"/>
    <w:rsid w:val="003A557C"/>
    <w:rsid w:val="003A582A"/>
    <w:rsid w:val="003A662E"/>
    <w:rsid w:val="003A66E5"/>
    <w:rsid w:val="003A6EF3"/>
    <w:rsid w:val="003A7E33"/>
    <w:rsid w:val="003B0EBD"/>
    <w:rsid w:val="003B1081"/>
    <w:rsid w:val="003B1D0B"/>
    <w:rsid w:val="003B1E5D"/>
    <w:rsid w:val="003B3C34"/>
    <w:rsid w:val="003B4205"/>
    <w:rsid w:val="003B45D7"/>
    <w:rsid w:val="003B4B03"/>
    <w:rsid w:val="003B7B9A"/>
    <w:rsid w:val="003C00A3"/>
    <w:rsid w:val="003C0639"/>
    <w:rsid w:val="003C0666"/>
    <w:rsid w:val="003C11D1"/>
    <w:rsid w:val="003C3267"/>
    <w:rsid w:val="003C3D93"/>
    <w:rsid w:val="003C3EA7"/>
    <w:rsid w:val="003C487F"/>
    <w:rsid w:val="003C493E"/>
    <w:rsid w:val="003C5B3D"/>
    <w:rsid w:val="003C7656"/>
    <w:rsid w:val="003C7A62"/>
    <w:rsid w:val="003D07B1"/>
    <w:rsid w:val="003D0F74"/>
    <w:rsid w:val="003D15E9"/>
    <w:rsid w:val="003D24AC"/>
    <w:rsid w:val="003D270C"/>
    <w:rsid w:val="003D298C"/>
    <w:rsid w:val="003D30B0"/>
    <w:rsid w:val="003D3630"/>
    <w:rsid w:val="003D3C4C"/>
    <w:rsid w:val="003D418B"/>
    <w:rsid w:val="003D4608"/>
    <w:rsid w:val="003D59BC"/>
    <w:rsid w:val="003D5E62"/>
    <w:rsid w:val="003D6CD5"/>
    <w:rsid w:val="003D7E6D"/>
    <w:rsid w:val="003E18E6"/>
    <w:rsid w:val="003E2373"/>
    <w:rsid w:val="003E28C4"/>
    <w:rsid w:val="003E2C8C"/>
    <w:rsid w:val="003E2DC1"/>
    <w:rsid w:val="003E37FC"/>
    <w:rsid w:val="003E5E44"/>
    <w:rsid w:val="003F009A"/>
    <w:rsid w:val="003F01BB"/>
    <w:rsid w:val="003F0C53"/>
    <w:rsid w:val="003F12CE"/>
    <w:rsid w:val="003F179F"/>
    <w:rsid w:val="003F3279"/>
    <w:rsid w:val="003F4B68"/>
    <w:rsid w:val="003F6665"/>
    <w:rsid w:val="003F67BB"/>
    <w:rsid w:val="003F6AC6"/>
    <w:rsid w:val="003F6C40"/>
    <w:rsid w:val="003F7EC7"/>
    <w:rsid w:val="003F7ECC"/>
    <w:rsid w:val="00400B46"/>
    <w:rsid w:val="00400F06"/>
    <w:rsid w:val="00401B7C"/>
    <w:rsid w:val="00402074"/>
    <w:rsid w:val="00402140"/>
    <w:rsid w:val="00403357"/>
    <w:rsid w:val="004036C5"/>
    <w:rsid w:val="0040377F"/>
    <w:rsid w:val="00403970"/>
    <w:rsid w:val="004046D3"/>
    <w:rsid w:val="00405A61"/>
    <w:rsid w:val="00405EF0"/>
    <w:rsid w:val="00406EAF"/>
    <w:rsid w:val="0040772E"/>
    <w:rsid w:val="004104FE"/>
    <w:rsid w:val="00411543"/>
    <w:rsid w:val="00411B3C"/>
    <w:rsid w:val="0041243C"/>
    <w:rsid w:val="004128D2"/>
    <w:rsid w:val="004138E3"/>
    <w:rsid w:val="00413CDC"/>
    <w:rsid w:val="00414928"/>
    <w:rsid w:val="0041587A"/>
    <w:rsid w:val="00415A05"/>
    <w:rsid w:val="00415BC7"/>
    <w:rsid w:val="0041642E"/>
    <w:rsid w:val="00416560"/>
    <w:rsid w:val="004167E1"/>
    <w:rsid w:val="00417917"/>
    <w:rsid w:val="00417A4E"/>
    <w:rsid w:val="00420236"/>
    <w:rsid w:val="00422A85"/>
    <w:rsid w:val="0042368C"/>
    <w:rsid w:val="0042369B"/>
    <w:rsid w:val="00423914"/>
    <w:rsid w:val="004239BE"/>
    <w:rsid w:val="0042410C"/>
    <w:rsid w:val="00424A98"/>
    <w:rsid w:val="00425D99"/>
    <w:rsid w:val="00426A93"/>
    <w:rsid w:val="0043007D"/>
    <w:rsid w:val="00430A48"/>
    <w:rsid w:val="00430C83"/>
    <w:rsid w:val="00431162"/>
    <w:rsid w:val="00431A5B"/>
    <w:rsid w:val="00432139"/>
    <w:rsid w:val="004328E0"/>
    <w:rsid w:val="00435085"/>
    <w:rsid w:val="00435D7A"/>
    <w:rsid w:val="00436BEA"/>
    <w:rsid w:val="00437AC1"/>
    <w:rsid w:val="0044010E"/>
    <w:rsid w:val="00440908"/>
    <w:rsid w:val="004449C3"/>
    <w:rsid w:val="00445387"/>
    <w:rsid w:val="004453BE"/>
    <w:rsid w:val="004460E8"/>
    <w:rsid w:val="00447588"/>
    <w:rsid w:val="00447A89"/>
    <w:rsid w:val="00450022"/>
    <w:rsid w:val="004501E2"/>
    <w:rsid w:val="004505E9"/>
    <w:rsid w:val="00451BBE"/>
    <w:rsid w:val="00452663"/>
    <w:rsid w:val="004531D4"/>
    <w:rsid w:val="00454509"/>
    <w:rsid w:val="00455F3A"/>
    <w:rsid w:val="00457112"/>
    <w:rsid w:val="004576C2"/>
    <w:rsid w:val="004627FC"/>
    <w:rsid w:val="004628AF"/>
    <w:rsid w:val="0046291B"/>
    <w:rsid w:val="004629F4"/>
    <w:rsid w:val="00463288"/>
    <w:rsid w:val="00463463"/>
    <w:rsid w:val="00463EC9"/>
    <w:rsid w:val="0046539E"/>
    <w:rsid w:val="00465B72"/>
    <w:rsid w:val="00465F91"/>
    <w:rsid w:val="00467DD1"/>
    <w:rsid w:val="00471237"/>
    <w:rsid w:val="00471B6C"/>
    <w:rsid w:val="00472238"/>
    <w:rsid w:val="00472702"/>
    <w:rsid w:val="00473383"/>
    <w:rsid w:val="00473D65"/>
    <w:rsid w:val="00474ECB"/>
    <w:rsid w:val="004757E4"/>
    <w:rsid w:val="004759C0"/>
    <w:rsid w:val="00476ED1"/>
    <w:rsid w:val="0047724C"/>
    <w:rsid w:val="004803AB"/>
    <w:rsid w:val="004807A6"/>
    <w:rsid w:val="00483FF2"/>
    <w:rsid w:val="004850E1"/>
    <w:rsid w:val="004857DE"/>
    <w:rsid w:val="004865D6"/>
    <w:rsid w:val="00486C80"/>
    <w:rsid w:val="00486E1D"/>
    <w:rsid w:val="00487233"/>
    <w:rsid w:val="00487555"/>
    <w:rsid w:val="00487983"/>
    <w:rsid w:val="00490759"/>
    <w:rsid w:val="0049092F"/>
    <w:rsid w:val="004915ED"/>
    <w:rsid w:val="00491CBE"/>
    <w:rsid w:val="00491D56"/>
    <w:rsid w:val="004921F5"/>
    <w:rsid w:val="00492BAD"/>
    <w:rsid w:val="0049392F"/>
    <w:rsid w:val="00495188"/>
    <w:rsid w:val="00495B12"/>
    <w:rsid w:val="00496686"/>
    <w:rsid w:val="004975CA"/>
    <w:rsid w:val="004A08A4"/>
    <w:rsid w:val="004A1939"/>
    <w:rsid w:val="004A19F8"/>
    <w:rsid w:val="004A1B18"/>
    <w:rsid w:val="004A1E66"/>
    <w:rsid w:val="004A2C4A"/>
    <w:rsid w:val="004A2C87"/>
    <w:rsid w:val="004A2F47"/>
    <w:rsid w:val="004A5663"/>
    <w:rsid w:val="004A5A5A"/>
    <w:rsid w:val="004A671A"/>
    <w:rsid w:val="004A6C42"/>
    <w:rsid w:val="004A6FAD"/>
    <w:rsid w:val="004A7369"/>
    <w:rsid w:val="004B04B7"/>
    <w:rsid w:val="004B0530"/>
    <w:rsid w:val="004B0C8B"/>
    <w:rsid w:val="004B1317"/>
    <w:rsid w:val="004B32D9"/>
    <w:rsid w:val="004B40E1"/>
    <w:rsid w:val="004B430D"/>
    <w:rsid w:val="004B4512"/>
    <w:rsid w:val="004B4754"/>
    <w:rsid w:val="004B56DA"/>
    <w:rsid w:val="004B686F"/>
    <w:rsid w:val="004C0541"/>
    <w:rsid w:val="004C1968"/>
    <w:rsid w:val="004C1DEA"/>
    <w:rsid w:val="004C20F4"/>
    <w:rsid w:val="004C2C70"/>
    <w:rsid w:val="004C3382"/>
    <w:rsid w:val="004C5E1E"/>
    <w:rsid w:val="004C5F3C"/>
    <w:rsid w:val="004C61B3"/>
    <w:rsid w:val="004C6A90"/>
    <w:rsid w:val="004C72E1"/>
    <w:rsid w:val="004C7449"/>
    <w:rsid w:val="004C7A1F"/>
    <w:rsid w:val="004D0C2D"/>
    <w:rsid w:val="004D110C"/>
    <w:rsid w:val="004D1291"/>
    <w:rsid w:val="004D1EE7"/>
    <w:rsid w:val="004D22CE"/>
    <w:rsid w:val="004D2DDB"/>
    <w:rsid w:val="004D2EB3"/>
    <w:rsid w:val="004D390A"/>
    <w:rsid w:val="004D3BC7"/>
    <w:rsid w:val="004D44DD"/>
    <w:rsid w:val="004D47C7"/>
    <w:rsid w:val="004D4AAA"/>
    <w:rsid w:val="004D4B50"/>
    <w:rsid w:val="004D5B18"/>
    <w:rsid w:val="004D6553"/>
    <w:rsid w:val="004D6DED"/>
    <w:rsid w:val="004D7200"/>
    <w:rsid w:val="004E01DA"/>
    <w:rsid w:val="004E0F74"/>
    <w:rsid w:val="004E1AE1"/>
    <w:rsid w:val="004E1CAA"/>
    <w:rsid w:val="004E1D4B"/>
    <w:rsid w:val="004E2810"/>
    <w:rsid w:val="004E2E25"/>
    <w:rsid w:val="004E4CD9"/>
    <w:rsid w:val="004E5952"/>
    <w:rsid w:val="004E5F3C"/>
    <w:rsid w:val="004E61F3"/>
    <w:rsid w:val="004E626D"/>
    <w:rsid w:val="004E6EF4"/>
    <w:rsid w:val="004E70D2"/>
    <w:rsid w:val="004E76F4"/>
    <w:rsid w:val="004E7AC5"/>
    <w:rsid w:val="004F096F"/>
    <w:rsid w:val="004F0BDE"/>
    <w:rsid w:val="004F197C"/>
    <w:rsid w:val="004F1E26"/>
    <w:rsid w:val="004F311E"/>
    <w:rsid w:val="004F387E"/>
    <w:rsid w:val="004F5866"/>
    <w:rsid w:val="004F681D"/>
    <w:rsid w:val="004F7921"/>
    <w:rsid w:val="00500064"/>
    <w:rsid w:val="0050065F"/>
    <w:rsid w:val="005015E2"/>
    <w:rsid w:val="005019CA"/>
    <w:rsid w:val="00502333"/>
    <w:rsid w:val="00502DC8"/>
    <w:rsid w:val="00503357"/>
    <w:rsid w:val="00503692"/>
    <w:rsid w:val="00503CAE"/>
    <w:rsid w:val="00504D15"/>
    <w:rsid w:val="00505A1C"/>
    <w:rsid w:val="00506056"/>
    <w:rsid w:val="00507513"/>
    <w:rsid w:val="0050758E"/>
    <w:rsid w:val="005077D7"/>
    <w:rsid w:val="00511C05"/>
    <w:rsid w:val="00511E6E"/>
    <w:rsid w:val="00512376"/>
    <w:rsid w:val="00512F96"/>
    <w:rsid w:val="005133BD"/>
    <w:rsid w:val="00514CA0"/>
    <w:rsid w:val="00514D83"/>
    <w:rsid w:val="00514E0E"/>
    <w:rsid w:val="00515B3A"/>
    <w:rsid w:val="005173FB"/>
    <w:rsid w:val="005174C6"/>
    <w:rsid w:val="00517D57"/>
    <w:rsid w:val="00520258"/>
    <w:rsid w:val="00520990"/>
    <w:rsid w:val="005209D6"/>
    <w:rsid w:val="00520FF5"/>
    <w:rsid w:val="00521635"/>
    <w:rsid w:val="0052329E"/>
    <w:rsid w:val="00525C75"/>
    <w:rsid w:val="00525F25"/>
    <w:rsid w:val="00525F7B"/>
    <w:rsid w:val="005261C8"/>
    <w:rsid w:val="0052621C"/>
    <w:rsid w:val="005272F8"/>
    <w:rsid w:val="00527634"/>
    <w:rsid w:val="00527961"/>
    <w:rsid w:val="00527D20"/>
    <w:rsid w:val="00527FA2"/>
    <w:rsid w:val="00530393"/>
    <w:rsid w:val="00530976"/>
    <w:rsid w:val="005310A6"/>
    <w:rsid w:val="00531121"/>
    <w:rsid w:val="00533829"/>
    <w:rsid w:val="0053406A"/>
    <w:rsid w:val="005341A3"/>
    <w:rsid w:val="00535E77"/>
    <w:rsid w:val="00536653"/>
    <w:rsid w:val="005402CB"/>
    <w:rsid w:val="00540AA5"/>
    <w:rsid w:val="00540F89"/>
    <w:rsid w:val="00541869"/>
    <w:rsid w:val="0054264C"/>
    <w:rsid w:val="00542672"/>
    <w:rsid w:val="00544288"/>
    <w:rsid w:val="00544ABD"/>
    <w:rsid w:val="00545C78"/>
    <w:rsid w:val="00550BF4"/>
    <w:rsid w:val="00550D2C"/>
    <w:rsid w:val="00552758"/>
    <w:rsid w:val="0055311B"/>
    <w:rsid w:val="00554CAF"/>
    <w:rsid w:val="00554CCB"/>
    <w:rsid w:val="00554D93"/>
    <w:rsid w:val="00556676"/>
    <w:rsid w:val="00557174"/>
    <w:rsid w:val="00557C97"/>
    <w:rsid w:val="00557CF8"/>
    <w:rsid w:val="00560909"/>
    <w:rsid w:val="00561071"/>
    <w:rsid w:val="00564DE4"/>
    <w:rsid w:val="005656A0"/>
    <w:rsid w:val="00565F6D"/>
    <w:rsid w:val="005666D8"/>
    <w:rsid w:val="00566A51"/>
    <w:rsid w:val="00567747"/>
    <w:rsid w:val="00570889"/>
    <w:rsid w:val="00570A51"/>
    <w:rsid w:val="00570AB2"/>
    <w:rsid w:val="00570B41"/>
    <w:rsid w:val="0057166C"/>
    <w:rsid w:val="0057199A"/>
    <w:rsid w:val="005719F3"/>
    <w:rsid w:val="00572008"/>
    <w:rsid w:val="00572781"/>
    <w:rsid w:val="00572E99"/>
    <w:rsid w:val="0057303A"/>
    <w:rsid w:val="00573077"/>
    <w:rsid w:val="00573200"/>
    <w:rsid w:val="0057425B"/>
    <w:rsid w:val="0057476A"/>
    <w:rsid w:val="00574B6C"/>
    <w:rsid w:val="00574EE9"/>
    <w:rsid w:val="005762EC"/>
    <w:rsid w:val="0057697C"/>
    <w:rsid w:val="00576AC2"/>
    <w:rsid w:val="00576F4A"/>
    <w:rsid w:val="0057772A"/>
    <w:rsid w:val="00582ED1"/>
    <w:rsid w:val="00583384"/>
    <w:rsid w:val="00583CBC"/>
    <w:rsid w:val="00583D0F"/>
    <w:rsid w:val="00584800"/>
    <w:rsid w:val="00585D8A"/>
    <w:rsid w:val="00587C1E"/>
    <w:rsid w:val="0059194D"/>
    <w:rsid w:val="00592569"/>
    <w:rsid w:val="005927B5"/>
    <w:rsid w:val="00594D5D"/>
    <w:rsid w:val="005957FC"/>
    <w:rsid w:val="00595B15"/>
    <w:rsid w:val="00595D14"/>
    <w:rsid w:val="00597427"/>
    <w:rsid w:val="00597598"/>
    <w:rsid w:val="005A0BC3"/>
    <w:rsid w:val="005A0D39"/>
    <w:rsid w:val="005A1750"/>
    <w:rsid w:val="005A1AFC"/>
    <w:rsid w:val="005A32C3"/>
    <w:rsid w:val="005A3AE3"/>
    <w:rsid w:val="005A4320"/>
    <w:rsid w:val="005A50EE"/>
    <w:rsid w:val="005A56DE"/>
    <w:rsid w:val="005A5DB6"/>
    <w:rsid w:val="005A6439"/>
    <w:rsid w:val="005A6A54"/>
    <w:rsid w:val="005B0BCC"/>
    <w:rsid w:val="005B113F"/>
    <w:rsid w:val="005B1F7D"/>
    <w:rsid w:val="005B2A25"/>
    <w:rsid w:val="005B3F32"/>
    <w:rsid w:val="005B48B9"/>
    <w:rsid w:val="005B558B"/>
    <w:rsid w:val="005B5AB6"/>
    <w:rsid w:val="005B721E"/>
    <w:rsid w:val="005B7936"/>
    <w:rsid w:val="005C0A7B"/>
    <w:rsid w:val="005C1648"/>
    <w:rsid w:val="005C17CA"/>
    <w:rsid w:val="005C2443"/>
    <w:rsid w:val="005C299F"/>
    <w:rsid w:val="005C2ABE"/>
    <w:rsid w:val="005C39AC"/>
    <w:rsid w:val="005C3EDA"/>
    <w:rsid w:val="005C405E"/>
    <w:rsid w:val="005C6725"/>
    <w:rsid w:val="005C6AB1"/>
    <w:rsid w:val="005C6B0E"/>
    <w:rsid w:val="005D2ED0"/>
    <w:rsid w:val="005D35E9"/>
    <w:rsid w:val="005D57C9"/>
    <w:rsid w:val="005D5C66"/>
    <w:rsid w:val="005D5E1D"/>
    <w:rsid w:val="005D61C1"/>
    <w:rsid w:val="005D627A"/>
    <w:rsid w:val="005D6A84"/>
    <w:rsid w:val="005D77B0"/>
    <w:rsid w:val="005D7FE6"/>
    <w:rsid w:val="005E09C3"/>
    <w:rsid w:val="005E11A2"/>
    <w:rsid w:val="005E33B8"/>
    <w:rsid w:val="005E4209"/>
    <w:rsid w:val="005E4436"/>
    <w:rsid w:val="005E44E6"/>
    <w:rsid w:val="005E494A"/>
    <w:rsid w:val="005E49F4"/>
    <w:rsid w:val="005E5681"/>
    <w:rsid w:val="005E5EE7"/>
    <w:rsid w:val="005F01BA"/>
    <w:rsid w:val="005F1ADD"/>
    <w:rsid w:val="005F282B"/>
    <w:rsid w:val="005F3F79"/>
    <w:rsid w:val="005F5616"/>
    <w:rsid w:val="005F7A0F"/>
    <w:rsid w:val="005F7C3D"/>
    <w:rsid w:val="00600D62"/>
    <w:rsid w:val="00601179"/>
    <w:rsid w:val="006024C6"/>
    <w:rsid w:val="006032BC"/>
    <w:rsid w:val="00603AF0"/>
    <w:rsid w:val="00603C97"/>
    <w:rsid w:val="00604441"/>
    <w:rsid w:val="0060462C"/>
    <w:rsid w:val="00605123"/>
    <w:rsid w:val="0060614C"/>
    <w:rsid w:val="00606403"/>
    <w:rsid w:val="00606986"/>
    <w:rsid w:val="00606C41"/>
    <w:rsid w:val="00607EE4"/>
    <w:rsid w:val="00607F67"/>
    <w:rsid w:val="006100BF"/>
    <w:rsid w:val="00611535"/>
    <w:rsid w:val="00611D4F"/>
    <w:rsid w:val="00612994"/>
    <w:rsid w:val="00612CE0"/>
    <w:rsid w:val="00615998"/>
    <w:rsid w:val="006163F1"/>
    <w:rsid w:val="00616A18"/>
    <w:rsid w:val="00617887"/>
    <w:rsid w:val="00617B63"/>
    <w:rsid w:val="00617CC2"/>
    <w:rsid w:val="006208D1"/>
    <w:rsid w:val="006208D6"/>
    <w:rsid w:val="00625122"/>
    <w:rsid w:val="00625548"/>
    <w:rsid w:val="006266AD"/>
    <w:rsid w:val="00626941"/>
    <w:rsid w:val="00626BEA"/>
    <w:rsid w:val="00626F79"/>
    <w:rsid w:val="00627FE3"/>
    <w:rsid w:val="006306EF"/>
    <w:rsid w:val="006314C8"/>
    <w:rsid w:val="006318E6"/>
    <w:rsid w:val="006321BE"/>
    <w:rsid w:val="0063304F"/>
    <w:rsid w:val="00633B96"/>
    <w:rsid w:val="00634383"/>
    <w:rsid w:val="00634452"/>
    <w:rsid w:val="006349DC"/>
    <w:rsid w:val="00634C1A"/>
    <w:rsid w:val="00634F56"/>
    <w:rsid w:val="006355F9"/>
    <w:rsid w:val="006358EB"/>
    <w:rsid w:val="0063674A"/>
    <w:rsid w:val="00636AAC"/>
    <w:rsid w:val="00636BF0"/>
    <w:rsid w:val="00637696"/>
    <w:rsid w:val="00640B32"/>
    <w:rsid w:val="00643022"/>
    <w:rsid w:val="00643154"/>
    <w:rsid w:val="006435E3"/>
    <w:rsid w:val="00645215"/>
    <w:rsid w:val="00645680"/>
    <w:rsid w:val="00645B06"/>
    <w:rsid w:val="00645E07"/>
    <w:rsid w:val="00646901"/>
    <w:rsid w:val="00646A66"/>
    <w:rsid w:val="006478DE"/>
    <w:rsid w:val="00652CBE"/>
    <w:rsid w:val="00652E3E"/>
    <w:rsid w:val="006534DE"/>
    <w:rsid w:val="00653CB3"/>
    <w:rsid w:val="0065470D"/>
    <w:rsid w:val="00654CA0"/>
    <w:rsid w:val="00654F77"/>
    <w:rsid w:val="006555D3"/>
    <w:rsid w:val="00655A5F"/>
    <w:rsid w:val="00655F0F"/>
    <w:rsid w:val="00656517"/>
    <w:rsid w:val="0065674E"/>
    <w:rsid w:val="00656969"/>
    <w:rsid w:val="00656C83"/>
    <w:rsid w:val="00657A22"/>
    <w:rsid w:val="0066049A"/>
    <w:rsid w:val="00661231"/>
    <w:rsid w:val="0066242A"/>
    <w:rsid w:val="00663E38"/>
    <w:rsid w:val="00665838"/>
    <w:rsid w:val="00665950"/>
    <w:rsid w:val="00665AB8"/>
    <w:rsid w:val="00665C4A"/>
    <w:rsid w:val="00665F4E"/>
    <w:rsid w:val="006663AE"/>
    <w:rsid w:val="00667D0E"/>
    <w:rsid w:val="0067064B"/>
    <w:rsid w:val="00670A40"/>
    <w:rsid w:val="00671EEF"/>
    <w:rsid w:val="006727A2"/>
    <w:rsid w:val="00672AD8"/>
    <w:rsid w:val="006731B5"/>
    <w:rsid w:val="00673C12"/>
    <w:rsid w:val="00673D20"/>
    <w:rsid w:val="00673EBD"/>
    <w:rsid w:val="006748EC"/>
    <w:rsid w:val="006759DE"/>
    <w:rsid w:val="006765A4"/>
    <w:rsid w:val="00676CB3"/>
    <w:rsid w:val="0068033C"/>
    <w:rsid w:val="00681147"/>
    <w:rsid w:val="00683787"/>
    <w:rsid w:val="00683A73"/>
    <w:rsid w:val="00683C33"/>
    <w:rsid w:val="0068400A"/>
    <w:rsid w:val="006841AB"/>
    <w:rsid w:val="0068546D"/>
    <w:rsid w:val="00685CA2"/>
    <w:rsid w:val="00686423"/>
    <w:rsid w:val="00686A92"/>
    <w:rsid w:val="006876C5"/>
    <w:rsid w:val="006916D3"/>
    <w:rsid w:val="0069257F"/>
    <w:rsid w:val="00694DAE"/>
    <w:rsid w:val="00694FDE"/>
    <w:rsid w:val="00695B68"/>
    <w:rsid w:val="0069727F"/>
    <w:rsid w:val="00697584"/>
    <w:rsid w:val="006A153D"/>
    <w:rsid w:val="006A2C08"/>
    <w:rsid w:val="006A39B9"/>
    <w:rsid w:val="006A3E6A"/>
    <w:rsid w:val="006A5A38"/>
    <w:rsid w:val="006A5C1D"/>
    <w:rsid w:val="006A5D91"/>
    <w:rsid w:val="006A5FA8"/>
    <w:rsid w:val="006A7508"/>
    <w:rsid w:val="006A7688"/>
    <w:rsid w:val="006A794A"/>
    <w:rsid w:val="006B12F6"/>
    <w:rsid w:val="006B159D"/>
    <w:rsid w:val="006B19AC"/>
    <w:rsid w:val="006B21F2"/>
    <w:rsid w:val="006B23C4"/>
    <w:rsid w:val="006B24FD"/>
    <w:rsid w:val="006B33CD"/>
    <w:rsid w:val="006B3D5F"/>
    <w:rsid w:val="006B3F45"/>
    <w:rsid w:val="006B49DF"/>
    <w:rsid w:val="006B5EF9"/>
    <w:rsid w:val="006B6678"/>
    <w:rsid w:val="006B7636"/>
    <w:rsid w:val="006C019D"/>
    <w:rsid w:val="006C01A4"/>
    <w:rsid w:val="006C05ED"/>
    <w:rsid w:val="006C09FF"/>
    <w:rsid w:val="006C0ACE"/>
    <w:rsid w:val="006C127D"/>
    <w:rsid w:val="006C12B4"/>
    <w:rsid w:val="006C20D8"/>
    <w:rsid w:val="006C27E7"/>
    <w:rsid w:val="006C36A4"/>
    <w:rsid w:val="006C3710"/>
    <w:rsid w:val="006C415F"/>
    <w:rsid w:val="006C570F"/>
    <w:rsid w:val="006C5C77"/>
    <w:rsid w:val="006C6ADC"/>
    <w:rsid w:val="006C6AE8"/>
    <w:rsid w:val="006C6F89"/>
    <w:rsid w:val="006C757E"/>
    <w:rsid w:val="006D058C"/>
    <w:rsid w:val="006D0709"/>
    <w:rsid w:val="006D1110"/>
    <w:rsid w:val="006D1A63"/>
    <w:rsid w:val="006D1D0C"/>
    <w:rsid w:val="006D25A5"/>
    <w:rsid w:val="006D2DAB"/>
    <w:rsid w:val="006D3078"/>
    <w:rsid w:val="006D38E2"/>
    <w:rsid w:val="006D3DD0"/>
    <w:rsid w:val="006D444B"/>
    <w:rsid w:val="006D464D"/>
    <w:rsid w:val="006D4A24"/>
    <w:rsid w:val="006D51A0"/>
    <w:rsid w:val="006D54A5"/>
    <w:rsid w:val="006D5A48"/>
    <w:rsid w:val="006D7429"/>
    <w:rsid w:val="006E079C"/>
    <w:rsid w:val="006E1807"/>
    <w:rsid w:val="006E39A8"/>
    <w:rsid w:val="006E48D6"/>
    <w:rsid w:val="006E4D40"/>
    <w:rsid w:val="006E5111"/>
    <w:rsid w:val="006E6D9F"/>
    <w:rsid w:val="006E7381"/>
    <w:rsid w:val="006E7437"/>
    <w:rsid w:val="006E7D69"/>
    <w:rsid w:val="006F0D47"/>
    <w:rsid w:val="006F160E"/>
    <w:rsid w:val="006F1C6F"/>
    <w:rsid w:val="006F4C46"/>
    <w:rsid w:val="006F4E0E"/>
    <w:rsid w:val="006F5C90"/>
    <w:rsid w:val="006F5CAB"/>
    <w:rsid w:val="007015C1"/>
    <w:rsid w:val="00701CF4"/>
    <w:rsid w:val="0070321F"/>
    <w:rsid w:val="007036D6"/>
    <w:rsid w:val="00703E67"/>
    <w:rsid w:val="00704159"/>
    <w:rsid w:val="00705AD7"/>
    <w:rsid w:val="00706F44"/>
    <w:rsid w:val="00710E77"/>
    <w:rsid w:val="00711115"/>
    <w:rsid w:val="00711146"/>
    <w:rsid w:val="0071141A"/>
    <w:rsid w:val="00711522"/>
    <w:rsid w:val="00711BBB"/>
    <w:rsid w:val="0071241D"/>
    <w:rsid w:val="00712542"/>
    <w:rsid w:val="0071422C"/>
    <w:rsid w:val="0071431A"/>
    <w:rsid w:val="00715291"/>
    <w:rsid w:val="00715B88"/>
    <w:rsid w:val="00715DC3"/>
    <w:rsid w:val="007170EB"/>
    <w:rsid w:val="00717CC2"/>
    <w:rsid w:val="0072085C"/>
    <w:rsid w:val="00720F5F"/>
    <w:rsid w:val="007216C2"/>
    <w:rsid w:val="00721A2A"/>
    <w:rsid w:val="00722495"/>
    <w:rsid w:val="007227DC"/>
    <w:rsid w:val="00723077"/>
    <w:rsid w:val="00723E7B"/>
    <w:rsid w:val="00723F8D"/>
    <w:rsid w:val="00724AE8"/>
    <w:rsid w:val="00725B55"/>
    <w:rsid w:val="00726102"/>
    <w:rsid w:val="00727475"/>
    <w:rsid w:val="00730978"/>
    <w:rsid w:val="00731CEB"/>
    <w:rsid w:val="007325D3"/>
    <w:rsid w:val="00732DAB"/>
    <w:rsid w:val="00733628"/>
    <w:rsid w:val="007357E3"/>
    <w:rsid w:val="00735B57"/>
    <w:rsid w:val="00737CF1"/>
    <w:rsid w:val="0074096D"/>
    <w:rsid w:val="00740BE3"/>
    <w:rsid w:val="00741609"/>
    <w:rsid w:val="00741AE6"/>
    <w:rsid w:val="00743444"/>
    <w:rsid w:val="007440D3"/>
    <w:rsid w:val="007440DD"/>
    <w:rsid w:val="007443D6"/>
    <w:rsid w:val="007466F6"/>
    <w:rsid w:val="00746748"/>
    <w:rsid w:val="00746FD4"/>
    <w:rsid w:val="00750609"/>
    <w:rsid w:val="00751052"/>
    <w:rsid w:val="0075199E"/>
    <w:rsid w:val="00751D04"/>
    <w:rsid w:val="00751F90"/>
    <w:rsid w:val="00752181"/>
    <w:rsid w:val="0075275A"/>
    <w:rsid w:val="007539FD"/>
    <w:rsid w:val="00757855"/>
    <w:rsid w:val="007600C6"/>
    <w:rsid w:val="007602B0"/>
    <w:rsid w:val="007603F7"/>
    <w:rsid w:val="00761EB1"/>
    <w:rsid w:val="007634E7"/>
    <w:rsid w:val="0076640A"/>
    <w:rsid w:val="007667E6"/>
    <w:rsid w:val="00767271"/>
    <w:rsid w:val="00767A1C"/>
    <w:rsid w:val="00770EA6"/>
    <w:rsid w:val="00772934"/>
    <w:rsid w:val="00772F72"/>
    <w:rsid w:val="0077440B"/>
    <w:rsid w:val="007748F8"/>
    <w:rsid w:val="007755CC"/>
    <w:rsid w:val="007773A9"/>
    <w:rsid w:val="007778CF"/>
    <w:rsid w:val="007779F5"/>
    <w:rsid w:val="00777D35"/>
    <w:rsid w:val="00780916"/>
    <w:rsid w:val="007820BF"/>
    <w:rsid w:val="00782265"/>
    <w:rsid w:val="00782A98"/>
    <w:rsid w:val="00782C80"/>
    <w:rsid w:val="00783191"/>
    <w:rsid w:val="00783617"/>
    <w:rsid w:val="007839CA"/>
    <w:rsid w:val="00783C70"/>
    <w:rsid w:val="00783D51"/>
    <w:rsid w:val="00783FE0"/>
    <w:rsid w:val="00784644"/>
    <w:rsid w:val="00784924"/>
    <w:rsid w:val="007856DB"/>
    <w:rsid w:val="007862FB"/>
    <w:rsid w:val="00786436"/>
    <w:rsid w:val="007868E3"/>
    <w:rsid w:val="00787081"/>
    <w:rsid w:val="00787813"/>
    <w:rsid w:val="007905C3"/>
    <w:rsid w:val="00790898"/>
    <w:rsid w:val="0079178E"/>
    <w:rsid w:val="007918AE"/>
    <w:rsid w:val="00791DB0"/>
    <w:rsid w:val="00792246"/>
    <w:rsid w:val="00792A85"/>
    <w:rsid w:val="00794394"/>
    <w:rsid w:val="00795605"/>
    <w:rsid w:val="007956F7"/>
    <w:rsid w:val="0079646F"/>
    <w:rsid w:val="00796C83"/>
    <w:rsid w:val="00797A39"/>
    <w:rsid w:val="007A07ED"/>
    <w:rsid w:val="007A1F50"/>
    <w:rsid w:val="007A2408"/>
    <w:rsid w:val="007A2B12"/>
    <w:rsid w:val="007A2DE9"/>
    <w:rsid w:val="007A313F"/>
    <w:rsid w:val="007A3509"/>
    <w:rsid w:val="007A45FD"/>
    <w:rsid w:val="007A49B4"/>
    <w:rsid w:val="007A4E8F"/>
    <w:rsid w:val="007A5C10"/>
    <w:rsid w:val="007A5D64"/>
    <w:rsid w:val="007A5FDB"/>
    <w:rsid w:val="007A6D96"/>
    <w:rsid w:val="007A7765"/>
    <w:rsid w:val="007A796E"/>
    <w:rsid w:val="007A79FE"/>
    <w:rsid w:val="007B0C6F"/>
    <w:rsid w:val="007B132D"/>
    <w:rsid w:val="007B1710"/>
    <w:rsid w:val="007B3A77"/>
    <w:rsid w:val="007B50F0"/>
    <w:rsid w:val="007B6C50"/>
    <w:rsid w:val="007B6C64"/>
    <w:rsid w:val="007B75D0"/>
    <w:rsid w:val="007C0289"/>
    <w:rsid w:val="007C0E08"/>
    <w:rsid w:val="007C16BC"/>
    <w:rsid w:val="007C18E9"/>
    <w:rsid w:val="007C19B4"/>
    <w:rsid w:val="007C1CAC"/>
    <w:rsid w:val="007C1DEC"/>
    <w:rsid w:val="007C27E0"/>
    <w:rsid w:val="007C3609"/>
    <w:rsid w:val="007D0B79"/>
    <w:rsid w:val="007D1865"/>
    <w:rsid w:val="007D245B"/>
    <w:rsid w:val="007D32EB"/>
    <w:rsid w:val="007D4212"/>
    <w:rsid w:val="007D446D"/>
    <w:rsid w:val="007D6490"/>
    <w:rsid w:val="007D6A9D"/>
    <w:rsid w:val="007E1A5E"/>
    <w:rsid w:val="007E257D"/>
    <w:rsid w:val="007E2DD9"/>
    <w:rsid w:val="007E3451"/>
    <w:rsid w:val="007E36FB"/>
    <w:rsid w:val="007E3BD7"/>
    <w:rsid w:val="007E3BF0"/>
    <w:rsid w:val="007E3E4C"/>
    <w:rsid w:val="007E4BF2"/>
    <w:rsid w:val="007E4CD7"/>
    <w:rsid w:val="007E5028"/>
    <w:rsid w:val="007E5094"/>
    <w:rsid w:val="007E520A"/>
    <w:rsid w:val="007E582F"/>
    <w:rsid w:val="007E592D"/>
    <w:rsid w:val="007E5DE7"/>
    <w:rsid w:val="007E6C2A"/>
    <w:rsid w:val="007E7ADA"/>
    <w:rsid w:val="007F1C7D"/>
    <w:rsid w:val="007F2186"/>
    <w:rsid w:val="007F256D"/>
    <w:rsid w:val="007F2884"/>
    <w:rsid w:val="007F2F75"/>
    <w:rsid w:val="007F3258"/>
    <w:rsid w:val="007F3381"/>
    <w:rsid w:val="007F378F"/>
    <w:rsid w:val="007F3824"/>
    <w:rsid w:val="007F424D"/>
    <w:rsid w:val="007F607B"/>
    <w:rsid w:val="008007E7"/>
    <w:rsid w:val="00800F0B"/>
    <w:rsid w:val="00802B61"/>
    <w:rsid w:val="0080421B"/>
    <w:rsid w:val="00805391"/>
    <w:rsid w:val="008055D5"/>
    <w:rsid w:val="00805D81"/>
    <w:rsid w:val="00806992"/>
    <w:rsid w:val="00811AAC"/>
    <w:rsid w:val="00812484"/>
    <w:rsid w:val="0081336F"/>
    <w:rsid w:val="00814A45"/>
    <w:rsid w:val="00815946"/>
    <w:rsid w:val="008167ED"/>
    <w:rsid w:val="00817242"/>
    <w:rsid w:val="00817630"/>
    <w:rsid w:val="00817C27"/>
    <w:rsid w:val="00820C66"/>
    <w:rsid w:val="0082161D"/>
    <w:rsid w:val="00822100"/>
    <w:rsid w:val="00822E71"/>
    <w:rsid w:val="008235A1"/>
    <w:rsid w:val="00823B91"/>
    <w:rsid w:val="008240BF"/>
    <w:rsid w:val="0082447D"/>
    <w:rsid w:val="00824930"/>
    <w:rsid w:val="00824DFC"/>
    <w:rsid w:val="008250D7"/>
    <w:rsid w:val="00825577"/>
    <w:rsid w:val="00825755"/>
    <w:rsid w:val="0082636A"/>
    <w:rsid w:val="008266E8"/>
    <w:rsid w:val="00827AC3"/>
    <w:rsid w:val="00827D7B"/>
    <w:rsid w:val="00827F40"/>
    <w:rsid w:val="0083028D"/>
    <w:rsid w:val="008307FA"/>
    <w:rsid w:val="00831154"/>
    <w:rsid w:val="0083221A"/>
    <w:rsid w:val="00832415"/>
    <w:rsid w:val="008326CB"/>
    <w:rsid w:val="00832D5E"/>
    <w:rsid w:val="008332FC"/>
    <w:rsid w:val="00834B32"/>
    <w:rsid w:val="00835B30"/>
    <w:rsid w:val="00835E9E"/>
    <w:rsid w:val="00836BA0"/>
    <w:rsid w:val="008373B6"/>
    <w:rsid w:val="00840252"/>
    <w:rsid w:val="0084188F"/>
    <w:rsid w:val="00841998"/>
    <w:rsid w:val="00841FB3"/>
    <w:rsid w:val="00842280"/>
    <w:rsid w:val="00842CFE"/>
    <w:rsid w:val="00843900"/>
    <w:rsid w:val="00844871"/>
    <w:rsid w:val="00845DCA"/>
    <w:rsid w:val="00845FA2"/>
    <w:rsid w:val="008521CA"/>
    <w:rsid w:val="00852EBD"/>
    <w:rsid w:val="00854662"/>
    <w:rsid w:val="00854878"/>
    <w:rsid w:val="00854A6A"/>
    <w:rsid w:val="00854BCF"/>
    <w:rsid w:val="0085510A"/>
    <w:rsid w:val="008555B7"/>
    <w:rsid w:val="00856F28"/>
    <w:rsid w:val="0085759D"/>
    <w:rsid w:val="0086148A"/>
    <w:rsid w:val="00861690"/>
    <w:rsid w:val="008636E2"/>
    <w:rsid w:val="00863C47"/>
    <w:rsid w:val="00864C15"/>
    <w:rsid w:val="008650C3"/>
    <w:rsid w:val="00865ADA"/>
    <w:rsid w:val="00866EEE"/>
    <w:rsid w:val="00867357"/>
    <w:rsid w:val="008711CA"/>
    <w:rsid w:val="00871AD4"/>
    <w:rsid w:val="008727F4"/>
    <w:rsid w:val="008728D7"/>
    <w:rsid w:val="00872B9A"/>
    <w:rsid w:val="008734A3"/>
    <w:rsid w:val="0087392B"/>
    <w:rsid w:val="00874501"/>
    <w:rsid w:val="00874645"/>
    <w:rsid w:val="0087538A"/>
    <w:rsid w:val="00875A16"/>
    <w:rsid w:val="00875A9D"/>
    <w:rsid w:val="008764D5"/>
    <w:rsid w:val="00877DC2"/>
    <w:rsid w:val="00877DEF"/>
    <w:rsid w:val="00881347"/>
    <w:rsid w:val="00881822"/>
    <w:rsid w:val="0088185C"/>
    <w:rsid w:val="008821F5"/>
    <w:rsid w:val="00883A22"/>
    <w:rsid w:val="00883A3D"/>
    <w:rsid w:val="00885501"/>
    <w:rsid w:val="00885B42"/>
    <w:rsid w:val="00885B73"/>
    <w:rsid w:val="00886050"/>
    <w:rsid w:val="008869BD"/>
    <w:rsid w:val="00890639"/>
    <w:rsid w:val="0089225F"/>
    <w:rsid w:val="00892CCF"/>
    <w:rsid w:val="00893346"/>
    <w:rsid w:val="00893651"/>
    <w:rsid w:val="0089384D"/>
    <w:rsid w:val="00893A01"/>
    <w:rsid w:val="008944DE"/>
    <w:rsid w:val="00895849"/>
    <w:rsid w:val="008958AC"/>
    <w:rsid w:val="008960E1"/>
    <w:rsid w:val="008965D5"/>
    <w:rsid w:val="00897054"/>
    <w:rsid w:val="008970FE"/>
    <w:rsid w:val="00897B1C"/>
    <w:rsid w:val="008A0D7C"/>
    <w:rsid w:val="008A160D"/>
    <w:rsid w:val="008A1DF3"/>
    <w:rsid w:val="008A42AD"/>
    <w:rsid w:val="008A46D1"/>
    <w:rsid w:val="008A4877"/>
    <w:rsid w:val="008A4AB8"/>
    <w:rsid w:val="008A4E37"/>
    <w:rsid w:val="008A4FAB"/>
    <w:rsid w:val="008A537D"/>
    <w:rsid w:val="008A775D"/>
    <w:rsid w:val="008B011B"/>
    <w:rsid w:val="008B0198"/>
    <w:rsid w:val="008B0257"/>
    <w:rsid w:val="008B09AF"/>
    <w:rsid w:val="008B1035"/>
    <w:rsid w:val="008B13D9"/>
    <w:rsid w:val="008B1413"/>
    <w:rsid w:val="008B2A1D"/>
    <w:rsid w:val="008B314D"/>
    <w:rsid w:val="008B3196"/>
    <w:rsid w:val="008B35FE"/>
    <w:rsid w:val="008B3F42"/>
    <w:rsid w:val="008B4515"/>
    <w:rsid w:val="008B7643"/>
    <w:rsid w:val="008C00EC"/>
    <w:rsid w:val="008C0B22"/>
    <w:rsid w:val="008C1BD5"/>
    <w:rsid w:val="008C1CBF"/>
    <w:rsid w:val="008C270F"/>
    <w:rsid w:val="008C2CE8"/>
    <w:rsid w:val="008C3211"/>
    <w:rsid w:val="008C33B2"/>
    <w:rsid w:val="008C3BBA"/>
    <w:rsid w:val="008C5486"/>
    <w:rsid w:val="008C57A9"/>
    <w:rsid w:val="008C595B"/>
    <w:rsid w:val="008C6AFD"/>
    <w:rsid w:val="008C6DC9"/>
    <w:rsid w:val="008C7263"/>
    <w:rsid w:val="008C731F"/>
    <w:rsid w:val="008C75CD"/>
    <w:rsid w:val="008D146C"/>
    <w:rsid w:val="008D199A"/>
    <w:rsid w:val="008D1A87"/>
    <w:rsid w:val="008D204A"/>
    <w:rsid w:val="008D25F0"/>
    <w:rsid w:val="008D2C21"/>
    <w:rsid w:val="008D2F7D"/>
    <w:rsid w:val="008D4B3B"/>
    <w:rsid w:val="008D632C"/>
    <w:rsid w:val="008D6D4F"/>
    <w:rsid w:val="008D7EAC"/>
    <w:rsid w:val="008E00E1"/>
    <w:rsid w:val="008E0276"/>
    <w:rsid w:val="008E05D3"/>
    <w:rsid w:val="008E1123"/>
    <w:rsid w:val="008E1DD2"/>
    <w:rsid w:val="008E2036"/>
    <w:rsid w:val="008E2495"/>
    <w:rsid w:val="008E364F"/>
    <w:rsid w:val="008E36D9"/>
    <w:rsid w:val="008E37FE"/>
    <w:rsid w:val="008E528A"/>
    <w:rsid w:val="008E7C8D"/>
    <w:rsid w:val="008F210A"/>
    <w:rsid w:val="008F285E"/>
    <w:rsid w:val="008F37DE"/>
    <w:rsid w:val="008F38F2"/>
    <w:rsid w:val="008F467F"/>
    <w:rsid w:val="008F4F93"/>
    <w:rsid w:val="008F50EB"/>
    <w:rsid w:val="008F5321"/>
    <w:rsid w:val="008F6735"/>
    <w:rsid w:val="008F742D"/>
    <w:rsid w:val="008F7BFD"/>
    <w:rsid w:val="009005DB"/>
    <w:rsid w:val="00900D7D"/>
    <w:rsid w:val="00900E58"/>
    <w:rsid w:val="00901881"/>
    <w:rsid w:val="00901CCA"/>
    <w:rsid w:val="00901CCB"/>
    <w:rsid w:val="00901E5B"/>
    <w:rsid w:val="009020C7"/>
    <w:rsid w:val="00902665"/>
    <w:rsid w:val="00902746"/>
    <w:rsid w:val="009034D6"/>
    <w:rsid w:val="00903A11"/>
    <w:rsid w:val="00903D38"/>
    <w:rsid w:val="00904707"/>
    <w:rsid w:val="0090533D"/>
    <w:rsid w:val="00905A69"/>
    <w:rsid w:val="00905C19"/>
    <w:rsid w:val="009078CA"/>
    <w:rsid w:val="00907A92"/>
    <w:rsid w:val="00907E37"/>
    <w:rsid w:val="0091042D"/>
    <w:rsid w:val="009106FB"/>
    <w:rsid w:val="00910A57"/>
    <w:rsid w:val="00910BC9"/>
    <w:rsid w:val="0091199F"/>
    <w:rsid w:val="00911EBE"/>
    <w:rsid w:val="009124AB"/>
    <w:rsid w:val="00912B0F"/>
    <w:rsid w:val="00913291"/>
    <w:rsid w:val="009139EF"/>
    <w:rsid w:val="0091424A"/>
    <w:rsid w:val="00914DFA"/>
    <w:rsid w:val="0091583A"/>
    <w:rsid w:val="00916AED"/>
    <w:rsid w:val="00916C06"/>
    <w:rsid w:val="009201D4"/>
    <w:rsid w:val="00921696"/>
    <w:rsid w:val="00921991"/>
    <w:rsid w:val="00922A65"/>
    <w:rsid w:val="009235F7"/>
    <w:rsid w:val="00923E88"/>
    <w:rsid w:val="00924DC6"/>
    <w:rsid w:val="009255DA"/>
    <w:rsid w:val="00925765"/>
    <w:rsid w:val="0092690A"/>
    <w:rsid w:val="00926C28"/>
    <w:rsid w:val="00926CFD"/>
    <w:rsid w:val="009302AA"/>
    <w:rsid w:val="009315A5"/>
    <w:rsid w:val="009330BD"/>
    <w:rsid w:val="009335FF"/>
    <w:rsid w:val="0093397B"/>
    <w:rsid w:val="00933A3D"/>
    <w:rsid w:val="00933E17"/>
    <w:rsid w:val="00933EC1"/>
    <w:rsid w:val="009342D8"/>
    <w:rsid w:val="009345AC"/>
    <w:rsid w:val="00934F58"/>
    <w:rsid w:val="0093531F"/>
    <w:rsid w:val="00935323"/>
    <w:rsid w:val="00935ACB"/>
    <w:rsid w:val="0093609D"/>
    <w:rsid w:val="00936459"/>
    <w:rsid w:val="00936529"/>
    <w:rsid w:val="00936F94"/>
    <w:rsid w:val="009370B8"/>
    <w:rsid w:val="00937EA4"/>
    <w:rsid w:val="00941D55"/>
    <w:rsid w:val="00942A43"/>
    <w:rsid w:val="00942C1D"/>
    <w:rsid w:val="009439F5"/>
    <w:rsid w:val="00943FE8"/>
    <w:rsid w:val="009441B3"/>
    <w:rsid w:val="00944795"/>
    <w:rsid w:val="00944852"/>
    <w:rsid w:val="009449C8"/>
    <w:rsid w:val="00944E84"/>
    <w:rsid w:val="00945CD5"/>
    <w:rsid w:val="00945DA7"/>
    <w:rsid w:val="00946AC7"/>
    <w:rsid w:val="00947614"/>
    <w:rsid w:val="00947D49"/>
    <w:rsid w:val="00950C76"/>
    <w:rsid w:val="00950D9F"/>
    <w:rsid w:val="0095185E"/>
    <w:rsid w:val="00951EE8"/>
    <w:rsid w:val="009528FE"/>
    <w:rsid w:val="00953752"/>
    <w:rsid w:val="0095392D"/>
    <w:rsid w:val="00953C56"/>
    <w:rsid w:val="00955AA9"/>
    <w:rsid w:val="009563AA"/>
    <w:rsid w:val="0095676B"/>
    <w:rsid w:val="00957387"/>
    <w:rsid w:val="0095793B"/>
    <w:rsid w:val="009608AC"/>
    <w:rsid w:val="00960FAA"/>
    <w:rsid w:val="00961A4F"/>
    <w:rsid w:val="00961D0E"/>
    <w:rsid w:val="009630B2"/>
    <w:rsid w:val="0096350B"/>
    <w:rsid w:val="00963E5F"/>
    <w:rsid w:val="009661FA"/>
    <w:rsid w:val="0096626E"/>
    <w:rsid w:val="00967401"/>
    <w:rsid w:val="009676CA"/>
    <w:rsid w:val="00967B32"/>
    <w:rsid w:val="00970837"/>
    <w:rsid w:val="00970D15"/>
    <w:rsid w:val="00971EDF"/>
    <w:rsid w:val="009722E7"/>
    <w:rsid w:val="009723BD"/>
    <w:rsid w:val="00972C53"/>
    <w:rsid w:val="00972E45"/>
    <w:rsid w:val="009736F8"/>
    <w:rsid w:val="00974DD5"/>
    <w:rsid w:val="00975B27"/>
    <w:rsid w:val="009769F4"/>
    <w:rsid w:val="00977110"/>
    <w:rsid w:val="009773B7"/>
    <w:rsid w:val="00977908"/>
    <w:rsid w:val="00980552"/>
    <w:rsid w:val="00980A3E"/>
    <w:rsid w:val="0098123A"/>
    <w:rsid w:val="00981362"/>
    <w:rsid w:val="00981681"/>
    <w:rsid w:val="009836B6"/>
    <w:rsid w:val="00985AFA"/>
    <w:rsid w:val="009862C0"/>
    <w:rsid w:val="009866AE"/>
    <w:rsid w:val="00986BB3"/>
    <w:rsid w:val="00986BC7"/>
    <w:rsid w:val="00990541"/>
    <w:rsid w:val="009916FB"/>
    <w:rsid w:val="0099248D"/>
    <w:rsid w:val="00993245"/>
    <w:rsid w:val="00994100"/>
    <w:rsid w:val="0099519F"/>
    <w:rsid w:val="0099716A"/>
    <w:rsid w:val="009976A4"/>
    <w:rsid w:val="009A0908"/>
    <w:rsid w:val="009A1F7A"/>
    <w:rsid w:val="009A2074"/>
    <w:rsid w:val="009A2667"/>
    <w:rsid w:val="009A2C65"/>
    <w:rsid w:val="009A39DD"/>
    <w:rsid w:val="009A4485"/>
    <w:rsid w:val="009A6B8E"/>
    <w:rsid w:val="009A7017"/>
    <w:rsid w:val="009B06A8"/>
    <w:rsid w:val="009B0CB2"/>
    <w:rsid w:val="009B28B5"/>
    <w:rsid w:val="009B36E9"/>
    <w:rsid w:val="009B39EC"/>
    <w:rsid w:val="009B3ADF"/>
    <w:rsid w:val="009B3CCC"/>
    <w:rsid w:val="009B3D1A"/>
    <w:rsid w:val="009B4883"/>
    <w:rsid w:val="009B4C62"/>
    <w:rsid w:val="009B5261"/>
    <w:rsid w:val="009B6009"/>
    <w:rsid w:val="009B6301"/>
    <w:rsid w:val="009B65BF"/>
    <w:rsid w:val="009B765C"/>
    <w:rsid w:val="009C1137"/>
    <w:rsid w:val="009C15C6"/>
    <w:rsid w:val="009C160D"/>
    <w:rsid w:val="009C16F2"/>
    <w:rsid w:val="009C1879"/>
    <w:rsid w:val="009C19C7"/>
    <w:rsid w:val="009C1B27"/>
    <w:rsid w:val="009C2515"/>
    <w:rsid w:val="009C2A73"/>
    <w:rsid w:val="009C2D28"/>
    <w:rsid w:val="009C32E9"/>
    <w:rsid w:val="009C35EB"/>
    <w:rsid w:val="009C3E45"/>
    <w:rsid w:val="009C4527"/>
    <w:rsid w:val="009C4EB9"/>
    <w:rsid w:val="009C5084"/>
    <w:rsid w:val="009C50F2"/>
    <w:rsid w:val="009C5404"/>
    <w:rsid w:val="009C5C2D"/>
    <w:rsid w:val="009C6129"/>
    <w:rsid w:val="009C6785"/>
    <w:rsid w:val="009D1902"/>
    <w:rsid w:val="009D1DE0"/>
    <w:rsid w:val="009D2A4F"/>
    <w:rsid w:val="009D34D1"/>
    <w:rsid w:val="009D3F78"/>
    <w:rsid w:val="009D5057"/>
    <w:rsid w:val="009D51C6"/>
    <w:rsid w:val="009D5435"/>
    <w:rsid w:val="009D55AC"/>
    <w:rsid w:val="009D5D18"/>
    <w:rsid w:val="009D5ED8"/>
    <w:rsid w:val="009D7AC0"/>
    <w:rsid w:val="009E1D77"/>
    <w:rsid w:val="009E36F1"/>
    <w:rsid w:val="009E419E"/>
    <w:rsid w:val="009E4255"/>
    <w:rsid w:val="009E5220"/>
    <w:rsid w:val="009E5418"/>
    <w:rsid w:val="009E5979"/>
    <w:rsid w:val="009E5BCB"/>
    <w:rsid w:val="009E6006"/>
    <w:rsid w:val="009E6166"/>
    <w:rsid w:val="009E6A12"/>
    <w:rsid w:val="009F0C32"/>
    <w:rsid w:val="009F13C6"/>
    <w:rsid w:val="009F1903"/>
    <w:rsid w:val="009F1FD1"/>
    <w:rsid w:val="009F21F3"/>
    <w:rsid w:val="009F2829"/>
    <w:rsid w:val="009F2E04"/>
    <w:rsid w:val="009F4284"/>
    <w:rsid w:val="009F5201"/>
    <w:rsid w:val="009F6CDE"/>
    <w:rsid w:val="009F794E"/>
    <w:rsid w:val="009F7B44"/>
    <w:rsid w:val="00A025D1"/>
    <w:rsid w:val="00A04270"/>
    <w:rsid w:val="00A04A61"/>
    <w:rsid w:val="00A04B60"/>
    <w:rsid w:val="00A04CA6"/>
    <w:rsid w:val="00A04F6E"/>
    <w:rsid w:val="00A054E9"/>
    <w:rsid w:val="00A05A27"/>
    <w:rsid w:val="00A05BA1"/>
    <w:rsid w:val="00A061BC"/>
    <w:rsid w:val="00A063E9"/>
    <w:rsid w:val="00A065E1"/>
    <w:rsid w:val="00A06DE8"/>
    <w:rsid w:val="00A06E78"/>
    <w:rsid w:val="00A07843"/>
    <w:rsid w:val="00A10F70"/>
    <w:rsid w:val="00A12F7B"/>
    <w:rsid w:val="00A13817"/>
    <w:rsid w:val="00A14696"/>
    <w:rsid w:val="00A14951"/>
    <w:rsid w:val="00A14CCE"/>
    <w:rsid w:val="00A14FF4"/>
    <w:rsid w:val="00A15799"/>
    <w:rsid w:val="00A158B2"/>
    <w:rsid w:val="00A16C3A"/>
    <w:rsid w:val="00A17DD2"/>
    <w:rsid w:val="00A20AF7"/>
    <w:rsid w:val="00A22945"/>
    <w:rsid w:val="00A23CFF"/>
    <w:rsid w:val="00A2569A"/>
    <w:rsid w:val="00A25784"/>
    <w:rsid w:val="00A2585C"/>
    <w:rsid w:val="00A25A21"/>
    <w:rsid w:val="00A25EE9"/>
    <w:rsid w:val="00A25F00"/>
    <w:rsid w:val="00A262EF"/>
    <w:rsid w:val="00A26584"/>
    <w:rsid w:val="00A26D9C"/>
    <w:rsid w:val="00A3043F"/>
    <w:rsid w:val="00A3060F"/>
    <w:rsid w:val="00A30E0D"/>
    <w:rsid w:val="00A31A09"/>
    <w:rsid w:val="00A32839"/>
    <w:rsid w:val="00A32F16"/>
    <w:rsid w:val="00A32F55"/>
    <w:rsid w:val="00A33F58"/>
    <w:rsid w:val="00A34723"/>
    <w:rsid w:val="00A34A79"/>
    <w:rsid w:val="00A3556A"/>
    <w:rsid w:val="00A35963"/>
    <w:rsid w:val="00A36E39"/>
    <w:rsid w:val="00A37DA7"/>
    <w:rsid w:val="00A416E2"/>
    <w:rsid w:val="00A41B05"/>
    <w:rsid w:val="00A41C49"/>
    <w:rsid w:val="00A4310F"/>
    <w:rsid w:val="00A43895"/>
    <w:rsid w:val="00A43F4E"/>
    <w:rsid w:val="00A43F89"/>
    <w:rsid w:val="00A44877"/>
    <w:rsid w:val="00A4569D"/>
    <w:rsid w:val="00A4573A"/>
    <w:rsid w:val="00A45AA9"/>
    <w:rsid w:val="00A50052"/>
    <w:rsid w:val="00A51494"/>
    <w:rsid w:val="00A53213"/>
    <w:rsid w:val="00A544C8"/>
    <w:rsid w:val="00A546F0"/>
    <w:rsid w:val="00A54BC8"/>
    <w:rsid w:val="00A54D8E"/>
    <w:rsid w:val="00A55CF7"/>
    <w:rsid w:val="00A55EDF"/>
    <w:rsid w:val="00A562C0"/>
    <w:rsid w:val="00A56750"/>
    <w:rsid w:val="00A56C7A"/>
    <w:rsid w:val="00A619F9"/>
    <w:rsid w:val="00A61FE2"/>
    <w:rsid w:val="00A62730"/>
    <w:rsid w:val="00A6298B"/>
    <w:rsid w:val="00A650E7"/>
    <w:rsid w:val="00A652E6"/>
    <w:rsid w:val="00A66D69"/>
    <w:rsid w:val="00A71112"/>
    <w:rsid w:val="00A725D6"/>
    <w:rsid w:val="00A72FBA"/>
    <w:rsid w:val="00A736D7"/>
    <w:rsid w:val="00A73C07"/>
    <w:rsid w:val="00A75A43"/>
    <w:rsid w:val="00A75D3C"/>
    <w:rsid w:val="00A75F07"/>
    <w:rsid w:val="00A76C38"/>
    <w:rsid w:val="00A76DE3"/>
    <w:rsid w:val="00A77185"/>
    <w:rsid w:val="00A82989"/>
    <w:rsid w:val="00A82A75"/>
    <w:rsid w:val="00A83B8F"/>
    <w:rsid w:val="00A84497"/>
    <w:rsid w:val="00A847D2"/>
    <w:rsid w:val="00A85168"/>
    <w:rsid w:val="00A853DE"/>
    <w:rsid w:val="00A90D17"/>
    <w:rsid w:val="00A93066"/>
    <w:rsid w:val="00A94A4F"/>
    <w:rsid w:val="00A94AF7"/>
    <w:rsid w:val="00A955E3"/>
    <w:rsid w:val="00A97974"/>
    <w:rsid w:val="00A979B3"/>
    <w:rsid w:val="00AA05BF"/>
    <w:rsid w:val="00AA08EC"/>
    <w:rsid w:val="00AA2177"/>
    <w:rsid w:val="00AA2276"/>
    <w:rsid w:val="00AA4D7B"/>
    <w:rsid w:val="00AA4F39"/>
    <w:rsid w:val="00AA65D6"/>
    <w:rsid w:val="00AA67AA"/>
    <w:rsid w:val="00AA6FC0"/>
    <w:rsid w:val="00AA757B"/>
    <w:rsid w:val="00AB02C6"/>
    <w:rsid w:val="00AB0869"/>
    <w:rsid w:val="00AB0FA5"/>
    <w:rsid w:val="00AB1BD5"/>
    <w:rsid w:val="00AB220E"/>
    <w:rsid w:val="00AB3438"/>
    <w:rsid w:val="00AB3823"/>
    <w:rsid w:val="00AB4A62"/>
    <w:rsid w:val="00AB5D5B"/>
    <w:rsid w:val="00AB6109"/>
    <w:rsid w:val="00AB7F49"/>
    <w:rsid w:val="00AC05A1"/>
    <w:rsid w:val="00AC110A"/>
    <w:rsid w:val="00AC2546"/>
    <w:rsid w:val="00AC2749"/>
    <w:rsid w:val="00AC39A3"/>
    <w:rsid w:val="00AC4389"/>
    <w:rsid w:val="00AC52C0"/>
    <w:rsid w:val="00AC630C"/>
    <w:rsid w:val="00AD00B1"/>
    <w:rsid w:val="00AD00EE"/>
    <w:rsid w:val="00AD21E0"/>
    <w:rsid w:val="00AD2DD0"/>
    <w:rsid w:val="00AD3B03"/>
    <w:rsid w:val="00AD4D16"/>
    <w:rsid w:val="00AD5175"/>
    <w:rsid w:val="00AD5BC8"/>
    <w:rsid w:val="00AD5FF6"/>
    <w:rsid w:val="00AD69CE"/>
    <w:rsid w:val="00AD6E47"/>
    <w:rsid w:val="00AD7DF0"/>
    <w:rsid w:val="00AE06B8"/>
    <w:rsid w:val="00AE07AF"/>
    <w:rsid w:val="00AE1353"/>
    <w:rsid w:val="00AE23D1"/>
    <w:rsid w:val="00AE297B"/>
    <w:rsid w:val="00AE382A"/>
    <w:rsid w:val="00AE40BC"/>
    <w:rsid w:val="00AE4BE0"/>
    <w:rsid w:val="00AE4D2A"/>
    <w:rsid w:val="00AE54DB"/>
    <w:rsid w:val="00AF03C2"/>
    <w:rsid w:val="00AF051D"/>
    <w:rsid w:val="00AF06D4"/>
    <w:rsid w:val="00AF0A1F"/>
    <w:rsid w:val="00AF0A6A"/>
    <w:rsid w:val="00AF0C86"/>
    <w:rsid w:val="00AF1576"/>
    <w:rsid w:val="00AF2E45"/>
    <w:rsid w:val="00AF31C2"/>
    <w:rsid w:val="00AF445F"/>
    <w:rsid w:val="00AF4532"/>
    <w:rsid w:val="00AF4778"/>
    <w:rsid w:val="00AF58B0"/>
    <w:rsid w:val="00AF5B36"/>
    <w:rsid w:val="00AF5B79"/>
    <w:rsid w:val="00AF5E10"/>
    <w:rsid w:val="00AF7D1F"/>
    <w:rsid w:val="00B0093D"/>
    <w:rsid w:val="00B01918"/>
    <w:rsid w:val="00B023AB"/>
    <w:rsid w:val="00B035E6"/>
    <w:rsid w:val="00B051B0"/>
    <w:rsid w:val="00B05437"/>
    <w:rsid w:val="00B05591"/>
    <w:rsid w:val="00B065AE"/>
    <w:rsid w:val="00B0775C"/>
    <w:rsid w:val="00B10018"/>
    <w:rsid w:val="00B103F9"/>
    <w:rsid w:val="00B1271E"/>
    <w:rsid w:val="00B12F84"/>
    <w:rsid w:val="00B13422"/>
    <w:rsid w:val="00B135ED"/>
    <w:rsid w:val="00B13FCB"/>
    <w:rsid w:val="00B14389"/>
    <w:rsid w:val="00B14E44"/>
    <w:rsid w:val="00B15220"/>
    <w:rsid w:val="00B158E6"/>
    <w:rsid w:val="00B16064"/>
    <w:rsid w:val="00B20417"/>
    <w:rsid w:val="00B20482"/>
    <w:rsid w:val="00B20915"/>
    <w:rsid w:val="00B216A8"/>
    <w:rsid w:val="00B227CF"/>
    <w:rsid w:val="00B277F2"/>
    <w:rsid w:val="00B2796F"/>
    <w:rsid w:val="00B304B1"/>
    <w:rsid w:val="00B31182"/>
    <w:rsid w:val="00B31397"/>
    <w:rsid w:val="00B3182E"/>
    <w:rsid w:val="00B35845"/>
    <w:rsid w:val="00B358C5"/>
    <w:rsid w:val="00B361B8"/>
    <w:rsid w:val="00B36D47"/>
    <w:rsid w:val="00B3730D"/>
    <w:rsid w:val="00B37AA6"/>
    <w:rsid w:val="00B402B2"/>
    <w:rsid w:val="00B41146"/>
    <w:rsid w:val="00B413C9"/>
    <w:rsid w:val="00B42309"/>
    <w:rsid w:val="00B42EA6"/>
    <w:rsid w:val="00B43FD3"/>
    <w:rsid w:val="00B44EE2"/>
    <w:rsid w:val="00B45FF5"/>
    <w:rsid w:val="00B4715E"/>
    <w:rsid w:val="00B52881"/>
    <w:rsid w:val="00B5380E"/>
    <w:rsid w:val="00B53E22"/>
    <w:rsid w:val="00B571C3"/>
    <w:rsid w:val="00B57A5D"/>
    <w:rsid w:val="00B57DEE"/>
    <w:rsid w:val="00B60C92"/>
    <w:rsid w:val="00B620A1"/>
    <w:rsid w:val="00B620FF"/>
    <w:rsid w:val="00B62D52"/>
    <w:rsid w:val="00B63AFE"/>
    <w:rsid w:val="00B63B3B"/>
    <w:rsid w:val="00B63FCC"/>
    <w:rsid w:val="00B6461D"/>
    <w:rsid w:val="00B66320"/>
    <w:rsid w:val="00B66582"/>
    <w:rsid w:val="00B66A3E"/>
    <w:rsid w:val="00B67630"/>
    <w:rsid w:val="00B676EF"/>
    <w:rsid w:val="00B704B7"/>
    <w:rsid w:val="00B707F2"/>
    <w:rsid w:val="00B725CB"/>
    <w:rsid w:val="00B72FAF"/>
    <w:rsid w:val="00B7515A"/>
    <w:rsid w:val="00B75C8B"/>
    <w:rsid w:val="00B7720E"/>
    <w:rsid w:val="00B7775C"/>
    <w:rsid w:val="00B77CEF"/>
    <w:rsid w:val="00B8081D"/>
    <w:rsid w:val="00B81E1B"/>
    <w:rsid w:val="00B81E96"/>
    <w:rsid w:val="00B82200"/>
    <w:rsid w:val="00B8317B"/>
    <w:rsid w:val="00B8326B"/>
    <w:rsid w:val="00B83F41"/>
    <w:rsid w:val="00B83F57"/>
    <w:rsid w:val="00B86448"/>
    <w:rsid w:val="00B90B37"/>
    <w:rsid w:val="00B90B4D"/>
    <w:rsid w:val="00B94843"/>
    <w:rsid w:val="00B94880"/>
    <w:rsid w:val="00B94953"/>
    <w:rsid w:val="00B94B57"/>
    <w:rsid w:val="00B94CCA"/>
    <w:rsid w:val="00B94E2E"/>
    <w:rsid w:val="00B95756"/>
    <w:rsid w:val="00B95AC8"/>
    <w:rsid w:val="00B965FA"/>
    <w:rsid w:val="00B97D40"/>
    <w:rsid w:val="00BA0661"/>
    <w:rsid w:val="00BA0999"/>
    <w:rsid w:val="00BA1D70"/>
    <w:rsid w:val="00BA29CB"/>
    <w:rsid w:val="00BA2A5C"/>
    <w:rsid w:val="00BA4606"/>
    <w:rsid w:val="00BA4E01"/>
    <w:rsid w:val="00BA7FF2"/>
    <w:rsid w:val="00BB0BDD"/>
    <w:rsid w:val="00BB0F2A"/>
    <w:rsid w:val="00BB12D4"/>
    <w:rsid w:val="00BB15DF"/>
    <w:rsid w:val="00BB1B6D"/>
    <w:rsid w:val="00BB1F71"/>
    <w:rsid w:val="00BB3228"/>
    <w:rsid w:val="00BB3D56"/>
    <w:rsid w:val="00BB4810"/>
    <w:rsid w:val="00BB4ADA"/>
    <w:rsid w:val="00BB4E79"/>
    <w:rsid w:val="00BB5A3F"/>
    <w:rsid w:val="00BB6282"/>
    <w:rsid w:val="00BB75E8"/>
    <w:rsid w:val="00BB7FE1"/>
    <w:rsid w:val="00BC014D"/>
    <w:rsid w:val="00BC0C1D"/>
    <w:rsid w:val="00BC1B90"/>
    <w:rsid w:val="00BC244E"/>
    <w:rsid w:val="00BC3722"/>
    <w:rsid w:val="00BC3A70"/>
    <w:rsid w:val="00BC3B81"/>
    <w:rsid w:val="00BC6082"/>
    <w:rsid w:val="00BC616B"/>
    <w:rsid w:val="00BC652F"/>
    <w:rsid w:val="00BC6B0B"/>
    <w:rsid w:val="00BC7F6B"/>
    <w:rsid w:val="00BD06E3"/>
    <w:rsid w:val="00BD0807"/>
    <w:rsid w:val="00BD0A15"/>
    <w:rsid w:val="00BD1860"/>
    <w:rsid w:val="00BD1CE9"/>
    <w:rsid w:val="00BD46E4"/>
    <w:rsid w:val="00BD50B3"/>
    <w:rsid w:val="00BD5314"/>
    <w:rsid w:val="00BD56D3"/>
    <w:rsid w:val="00BD7740"/>
    <w:rsid w:val="00BD7D72"/>
    <w:rsid w:val="00BE027A"/>
    <w:rsid w:val="00BE05A3"/>
    <w:rsid w:val="00BE0726"/>
    <w:rsid w:val="00BE0A92"/>
    <w:rsid w:val="00BE377D"/>
    <w:rsid w:val="00BE406C"/>
    <w:rsid w:val="00BE4CF9"/>
    <w:rsid w:val="00BE4E62"/>
    <w:rsid w:val="00BE5265"/>
    <w:rsid w:val="00BE5302"/>
    <w:rsid w:val="00BE58AC"/>
    <w:rsid w:val="00BE65FA"/>
    <w:rsid w:val="00BE6959"/>
    <w:rsid w:val="00BE7DEF"/>
    <w:rsid w:val="00BF0AF1"/>
    <w:rsid w:val="00BF2069"/>
    <w:rsid w:val="00BF272C"/>
    <w:rsid w:val="00BF34AE"/>
    <w:rsid w:val="00BF477D"/>
    <w:rsid w:val="00BF4C27"/>
    <w:rsid w:val="00BF4DA0"/>
    <w:rsid w:val="00BF748C"/>
    <w:rsid w:val="00C004EB"/>
    <w:rsid w:val="00C0112B"/>
    <w:rsid w:val="00C012AE"/>
    <w:rsid w:val="00C01832"/>
    <w:rsid w:val="00C01AEB"/>
    <w:rsid w:val="00C021B5"/>
    <w:rsid w:val="00C02764"/>
    <w:rsid w:val="00C0424A"/>
    <w:rsid w:val="00C047A5"/>
    <w:rsid w:val="00C056DA"/>
    <w:rsid w:val="00C059D0"/>
    <w:rsid w:val="00C0727A"/>
    <w:rsid w:val="00C0744C"/>
    <w:rsid w:val="00C0745A"/>
    <w:rsid w:val="00C10963"/>
    <w:rsid w:val="00C136B3"/>
    <w:rsid w:val="00C13854"/>
    <w:rsid w:val="00C14D9F"/>
    <w:rsid w:val="00C14ED9"/>
    <w:rsid w:val="00C16C77"/>
    <w:rsid w:val="00C16E21"/>
    <w:rsid w:val="00C16F4A"/>
    <w:rsid w:val="00C17853"/>
    <w:rsid w:val="00C21183"/>
    <w:rsid w:val="00C214F3"/>
    <w:rsid w:val="00C22739"/>
    <w:rsid w:val="00C24CDF"/>
    <w:rsid w:val="00C25E5A"/>
    <w:rsid w:val="00C2698D"/>
    <w:rsid w:val="00C26F37"/>
    <w:rsid w:val="00C271A1"/>
    <w:rsid w:val="00C2745F"/>
    <w:rsid w:val="00C27786"/>
    <w:rsid w:val="00C27D97"/>
    <w:rsid w:val="00C311BA"/>
    <w:rsid w:val="00C31A3E"/>
    <w:rsid w:val="00C31DB5"/>
    <w:rsid w:val="00C329DC"/>
    <w:rsid w:val="00C32B4A"/>
    <w:rsid w:val="00C32C4B"/>
    <w:rsid w:val="00C32E9C"/>
    <w:rsid w:val="00C32EC2"/>
    <w:rsid w:val="00C33059"/>
    <w:rsid w:val="00C33D39"/>
    <w:rsid w:val="00C343E5"/>
    <w:rsid w:val="00C34CEF"/>
    <w:rsid w:val="00C34D60"/>
    <w:rsid w:val="00C35093"/>
    <w:rsid w:val="00C35239"/>
    <w:rsid w:val="00C35FA9"/>
    <w:rsid w:val="00C36D4F"/>
    <w:rsid w:val="00C36EC9"/>
    <w:rsid w:val="00C4112C"/>
    <w:rsid w:val="00C4136F"/>
    <w:rsid w:val="00C44512"/>
    <w:rsid w:val="00C44F10"/>
    <w:rsid w:val="00C460D4"/>
    <w:rsid w:val="00C46666"/>
    <w:rsid w:val="00C46DC4"/>
    <w:rsid w:val="00C4766F"/>
    <w:rsid w:val="00C47E99"/>
    <w:rsid w:val="00C5189D"/>
    <w:rsid w:val="00C51A25"/>
    <w:rsid w:val="00C51CEE"/>
    <w:rsid w:val="00C51D3D"/>
    <w:rsid w:val="00C529BB"/>
    <w:rsid w:val="00C52E31"/>
    <w:rsid w:val="00C53E11"/>
    <w:rsid w:val="00C5482F"/>
    <w:rsid w:val="00C5532B"/>
    <w:rsid w:val="00C5554C"/>
    <w:rsid w:val="00C56F74"/>
    <w:rsid w:val="00C570F1"/>
    <w:rsid w:val="00C57A70"/>
    <w:rsid w:val="00C6094D"/>
    <w:rsid w:val="00C61A47"/>
    <w:rsid w:val="00C62296"/>
    <w:rsid w:val="00C622BD"/>
    <w:rsid w:val="00C62749"/>
    <w:rsid w:val="00C62AAF"/>
    <w:rsid w:val="00C6540E"/>
    <w:rsid w:val="00C665B0"/>
    <w:rsid w:val="00C66905"/>
    <w:rsid w:val="00C67857"/>
    <w:rsid w:val="00C701E4"/>
    <w:rsid w:val="00C732B7"/>
    <w:rsid w:val="00C76BBC"/>
    <w:rsid w:val="00C77543"/>
    <w:rsid w:val="00C8097F"/>
    <w:rsid w:val="00C8115C"/>
    <w:rsid w:val="00C81658"/>
    <w:rsid w:val="00C81EF1"/>
    <w:rsid w:val="00C827F8"/>
    <w:rsid w:val="00C82E43"/>
    <w:rsid w:val="00C84AC2"/>
    <w:rsid w:val="00C84FFD"/>
    <w:rsid w:val="00C86108"/>
    <w:rsid w:val="00C8628B"/>
    <w:rsid w:val="00C877B9"/>
    <w:rsid w:val="00C8785D"/>
    <w:rsid w:val="00C878D3"/>
    <w:rsid w:val="00C90CEC"/>
    <w:rsid w:val="00C91A23"/>
    <w:rsid w:val="00C9403B"/>
    <w:rsid w:val="00C9481A"/>
    <w:rsid w:val="00C953AD"/>
    <w:rsid w:val="00C964B9"/>
    <w:rsid w:val="00C967CC"/>
    <w:rsid w:val="00C96DC0"/>
    <w:rsid w:val="00C97151"/>
    <w:rsid w:val="00CA1D13"/>
    <w:rsid w:val="00CA45EF"/>
    <w:rsid w:val="00CA51D0"/>
    <w:rsid w:val="00CA5B57"/>
    <w:rsid w:val="00CA5BC2"/>
    <w:rsid w:val="00CA5C5C"/>
    <w:rsid w:val="00CA6E3A"/>
    <w:rsid w:val="00CA7959"/>
    <w:rsid w:val="00CB0536"/>
    <w:rsid w:val="00CB0DCA"/>
    <w:rsid w:val="00CB1E41"/>
    <w:rsid w:val="00CB1F12"/>
    <w:rsid w:val="00CB2194"/>
    <w:rsid w:val="00CB36EE"/>
    <w:rsid w:val="00CB3D77"/>
    <w:rsid w:val="00CB44B1"/>
    <w:rsid w:val="00CB5630"/>
    <w:rsid w:val="00CB578C"/>
    <w:rsid w:val="00CB5BB8"/>
    <w:rsid w:val="00CB5D32"/>
    <w:rsid w:val="00CB6E23"/>
    <w:rsid w:val="00CB724D"/>
    <w:rsid w:val="00CC24AB"/>
    <w:rsid w:val="00CC3597"/>
    <w:rsid w:val="00CC35F4"/>
    <w:rsid w:val="00CC679A"/>
    <w:rsid w:val="00CC766C"/>
    <w:rsid w:val="00CD01E8"/>
    <w:rsid w:val="00CD1274"/>
    <w:rsid w:val="00CD19D0"/>
    <w:rsid w:val="00CD22DC"/>
    <w:rsid w:val="00CD4552"/>
    <w:rsid w:val="00CD478E"/>
    <w:rsid w:val="00CD480A"/>
    <w:rsid w:val="00CD5FED"/>
    <w:rsid w:val="00CE1A09"/>
    <w:rsid w:val="00CE20FB"/>
    <w:rsid w:val="00CE21E9"/>
    <w:rsid w:val="00CE221D"/>
    <w:rsid w:val="00CE247D"/>
    <w:rsid w:val="00CE3161"/>
    <w:rsid w:val="00CE354D"/>
    <w:rsid w:val="00CE3A34"/>
    <w:rsid w:val="00CE3E2C"/>
    <w:rsid w:val="00CF0D88"/>
    <w:rsid w:val="00CF0DF8"/>
    <w:rsid w:val="00CF1D3D"/>
    <w:rsid w:val="00CF2486"/>
    <w:rsid w:val="00CF2697"/>
    <w:rsid w:val="00CF2FEC"/>
    <w:rsid w:val="00CF39FF"/>
    <w:rsid w:val="00CF4851"/>
    <w:rsid w:val="00CF630F"/>
    <w:rsid w:val="00CF6FA6"/>
    <w:rsid w:val="00CF71B8"/>
    <w:rsid w:val="00CF729D"/>
    <w:rsid w:val="00CF7961"/>
    <w:rsid w:val="00D006B6"/>
    <w:rsid w:val="00D00753"/>
    <w:rsid w:val="00D007CB"/>
    <w:rsid w:val="00D012D6"/>
    <w:rsid w:val="00D015B0"/>
    <w:rsid w:val="00D02271"/>
    <w:rsid w:val="00D02B53"/>
    <w:rsid w:val="00D030E0"/>
    <w:rsid w:val="00D04501"/>
    <w:rsid w:val="00D046B8"/>
    <w:rsid w:val="00D04946"/>
    <w:rsid w:val="00D10635"/>
    <w:rsid w:val="00D11384"/>
    <w:rsid w:val="00D13615"/>
    <w:rsid w:val="00D1415C"/>
    <w:rsid w:val="00D1553A"/>
    <w:rsid w:val="00D1600B"/>
    <w:rsid w:val="00D167F3"/>
    <w:rsid w:val="00D1725F"/>
    <w:rsid w:val="00D20344"/>
    <w:rsid w:val="00D207D9"/>
    <w:rsid w:val="00D2095D"/>
    <w:rsid w:val="00D21F2B"/>
    <w:rsid w:val="00D221C9"/>
    <w:rsid w:val="00D226E8"/>
    <w:rsid w:val="00D22A2C"/>
    <w:rsid w:val="00D22AFE"/>
    <w:rsid w:val="00D22D1F"/>
    <w:rsid w:val="00D23B5E"/>
    <w:rsid w:val="00D23C52"/>
    <w:rsid w:val="00D24AAE"/>
    <w:rsid w:val="00D25595"/>
    <w:rsid w:val="00D2607A"/>
    <w:rsid w:val="00D2609B"/>
    <w:rsid w:val="00D269FC"/>
    <w:rsid w:val="00D27870"/>
    <w:rsid w:val="00D27DDB"/>
    <w:rsid w:val="00D310C9"/>
    <w:rsid w:val="00D31C3C"/>
    <w:rsid w:val="00D31CB9"/>
    <w:rsid w:val="00D320C8"/>
    <w:rsid w:val="00D32234"/>
    <w:rsid w:val="00D324AE"/>
    <w:rsid w:val="00D342FC"/>
    <w:rsid w:val="00D343A6"/>
    <w:rsid w:val="00D361C7"/>
    <w:rsid w:val="00D3631A"/>
    <w:rsid w:val="00D3768B"/>
    <w:rsid w:val="00D37898"/>
    <w:rsid w:val="00D37920"/>
    <w:rsid w:val="00D42457"/>
    <w:rsid w:val="00D42BAA"/>
    <w:rsid w:val="00D437DB"/>
    <w:rsid w:val="00D43E13"/>
    <w:rsid w:val="00D4421E"/>
    <w:rsid w:val="00D451A7"/>
    <w:rsid w:val="00D45D6B"/>
    <w:rsid w:val="00D45F0B"/>
    <w:rsid w:val="00D465C8"/>
    <w:rsid w:val="00D46B03"/>
    <w:rsid w:val="00D471AA"/>
    <w:rsid w:val="00D47AC9"/>
    <w:rsid w:val="00D5007A"/>
    <w:rsid w:val="00D51E81"/>
    <w:rsid w:val="00D5225C"/>
    <w:rsid w:val="00D535E3"/>
    <w:rsid w:val="00D53A65"/>
    <w:rsid w:val="00D54350"/>
    <w:rsid w:val="00D54B4C"/>
    <w:rsid w:val="00D54D0F"/>
    <w:rsid w:val="00D565EB"/>
    <w:rsid w:val="00D567D8"/>
    <w:rsid w:val="00D56B01"/>
    <w:rsid w:val="00D56FBB"/>
    <w:rsid w:val="00D5714F"/>
    <w:rsid w:val="00D57A76"/>
    <w:rsid w:val="00D57CF5"/>
    <w:rsid w:val="00D57D1F"/>
    <w:rsid w:val="00D603C8"/>
    <w:rsid w:val="00D60E94"/>
    <w:rsid w:val="00D6112D"/>
    <w:rsid w:val="00D618AB"/>
    <w:rsid w:val="00D6288C"/>
    <w:rsid w:val="00D63750"/>
    <w:rsid w:val="00D642B9"/>
    <w:rsid w:val="00D65552"/>
    <w:rsid w:val="00D6561F"/>
    <w:rsid w:val="00D65627"/>
    <w:rsid w:val="00D6639C"/>
    <w:rsid w:val="00D66D1D"/>
    <w:rsid w:val="00D67D4C"/>
    <w:rsid w:val="00D67EAD"/>
    <w:rsid w:val="00D70026"/>
    <w:rsid w:val="00D7018E"/>
    <w:rsid w:val="00D7104B"/>
    <w:rsid w:val="00D71D0D"/>
    <w:rsid w:val="00D7215B"/>
    <w:rsid w:val="00D73FC9"/>
    <w:rsid w:val="00D7509C"/>
    <w:rsid w:val="00D75831"/>
    <w:rsid w:val="00D8019C"/>
    <w:rsid w:val="00D80ACC"/>
    <w:rsid w:val="00D811C1"/>
    <w:rsid w:val="00D8142F"/>
    <w:rsid w:val="00D81B5C"/>
    <w:rsid w:val="00D82183"/>
    <w:rsid w:val="00D82339"/>
    <w:rsid w:val="00D82E73"/>
    <w:rsid w:val="00D830BC"/>
    <w:rsid w:val="00D85A38"/>
    <w:rsid w:val="00D85AC4"/>
    <w:rsid w:val="00D86ABC"/>
    <w:rsid w:val="00D86EA5"/>
    <w:rsid w:val="00D874BD"/>
    <w:rsid w:val="00D87709"/>
    <w:rsid w:val="00D87FC8"/>
    <w:rsid w:val="00D904D6"/>
    <w:rsid w:val="00D909D7"/>
    <w:rsid w:val="00D90D5B"/>
    <w:rsid w:val="00D91056"/>
    <w:rsid w:val="00D9135C"/>
    <w:rsid w:val="00D91C7E"/>
    <w:rsid w:val="00D91ECE"/>
    <w:rsid w:val="00D92885"/>
    <w:rsid w:val="00D936ED"/>
    <w:rsid w:val="00D93911"/>
    <w:rsid w:val="00D93A82"/>
    <w:rsid w:val="00D947A1"/>
    <w:rsid w:val="00D951D4"/>
    <w:rsid w:val="00D95A85"/>
    <w:rsid w:val="00D96332"/>
    <w:rsid w:val="00D9708B"/>
    <w:rsid w:val="00DA014E"/>
    <w:rsid w:val="00DA1139"/>
    <w:rsid w:val="00DA2F9F"/>
    <w:rsid w:val="00DA3D36"/>
    <w:rsid w:val="00DA51DC"/>
    <w:rsid w:val="00DA60A0"/>
    <w:rsid w:val="00DA67E5"/>
    <w:rsid w:val="00DB04BE"/>
    <w:rsid w:val="00DB0705"/>
    <w:rsid w:val="00DB0733"/>
    <w:rsid w:val="00DB0767"/>
    <w:rsid w:val="00DB0C94"/>
    <w:rsid w:val="00DB0F6F"/>
    <w:rsid w:val="00DB1BB0"/>
    <w:rsid w:val="00DB4587"/>
    <w:rsid w:val="00DB531E"/>
    <w:rsid w:val="00DB59C3"/>
    <w:rsid w:val="00DB5D3B"/>
    <w:rsid w:val="00DB6544"/>
    <w:rsid w:val="00DB6754"/>
    <w:rsid w:val="00DB742F"/>
    <w:rsid w:val="00DB7A1F"/>
    <w:rsid w:val="00DB7D84"/>
    <w:rsid w:val="00DC08CE"/>
    <w:rsid w:val="00DC1880"/>
    <w:rsid w:val="00DC2191"/>
    <w:rsid w:val="00DC2473"/>
    <w:rsid w:val="00DC2AB2"/>
    <w:rsid w:val="00DC2B2D"/>
    <w:rsid w:val="00DC3B43"/>
    <w:rsid w:val="00DC4120"/>
    <w:rsid w:val="00DC5B81"/>
    <w:rsid w:val="00DC5EC4"/>
    <w:rsid w:val="00DC6D18"/>
    <w:rsid w:val="00DC6DD4"/>
    <w:rsid w:val="00DC73BA"/>
    <w:rsid w:val="00DC7525"/>
    <w:rsid w:val="00DD0559"/>
    <w:rsid w:val="00DD150E"/>
    <w:rsid w:val="00DD1FDF"/>
    <w:rsid w:val="00DD2BD7"/>
    <w:rsid w:val="00DD3CAB"/>
    <w:rsid w:val="00DD3DB4"/>
    <w:rsid w:val="00DD3F8D"/>
    <w:rsid w:val="00DD3FAF"/>
    <w:rsid w:val="00DD4B9A"/>
    <w:rsid w:val="00DD58B9"/>
    <w:rsid w:val="00DD5E35"/>
    <w:rsid w:val="00DD638B"/>
    <w:rsid w:val="00DD6B44"/>
    <w:rsid w:val="00DD6D42"/>
    <w:rsid w:val="00DE121F"/>
    <w:rsid w:val="00DE12CC"/>
    <w:rsid w:val="00DE1A41"/>
    <w:rsid w:val="00DE41A3"/>
    <w:rsid w:val="00DE4239"/>
    <w:rsid w:val="00DE449B"/>
    <w:rsid w:val="00DE45AC"/>
    <w:rsid w:val="00DE483A"/>
    <w:rsid w:val="00DE4F40"/>
    <w:rsid w:val="00DE5984"/>
    <w:rsid w:val="00DE6EC5"/>
    <w:rsid w:val="00DE70EC"/>
    <w:rsid w:val="00DE78D5"/>
    <w:rsid w:val="00DE7A31"/>
    <w:rsid w:val="00DF079C"/>
    <w:rsid w:val="00DF30B2"/>
    <w:rsid w:val="00DF448C"/>
    <w:rsid w:val="00DF4C40"/>
    <w:rsid w:val="00E008AA"/>
    <w:rsid w:val="00E018E8"/>
    <w:rsid w:val="00E01D6D"/>
    <w:rsid w:val="00E02B89"/>
    <w:rsid w:val="00E02DC2"/>
    <w:rsid w:val="00E03C94"/>
    <w:rsid w:val="00E04055"/>
    <w:rsid w:val="00E040BE"/>
    <w:rsid w:val="00E04830"/>
    <w:rsid w:val="00E0558C"/>
    <w:rsid w:val="00E0574F"/>
    <w:rsid w:val="00E058FC"/>
    <w:rsid w:val="00E05CFD"/>
    <w:rsid w:val="00E06782"/>
    <w:rsid w:val="00E07283"/>
    <w:rsid w:val="00E07404"/>
    <w:rsid w:val="00E0764D"/>
    <w:rsid w:val="00E0765B"/>
    <w:rsid w:val="00E10120"/>
    <w:rsid w:val="00E108C7"/>
    <w:rsid w:val="00E119E5"/>
    <w:rsid w:val="00E1202F"/>
    <w:rsid w:val="00E125C3"/>
    <w:rsid w:val="00E1280F"/>
    <w:rsid w:val="00E1293B"/>
    <w:rsid w:val="00E12B9E"/>
    <w:rsid w:val="00E12D4A"/>
    <w:rsid w:val="00E13853"/>
    <w:rsid w:val="00E13AFD"/>
    <w:rsid w:val="00E13C8F"/>
    <w:rsid w:val="00E1408F"/>
    <w:rsid w:val="00E14238"/>
    <w:rsid w:val="00E1465C"/>
    <w:rsid w:val="00E14740"/>
    <w:rsid w:val="00E14788"/>
    <w:rsid w:val="00E14E4F"/>
    <w:rsid w:val="00E150A4"/>
    <w:rsid w:val="00E174AB"/>
    <w:rsid w:val="00E202B5"/>
    <w:rsid w:val="00E20E94"/>
    <w:rsid w:val="00E21C75"/>
    <w:rsid w:val="00E22D25"/>
    <w:rsid w:val="00E22E30"/>
    <w:rsid w:val="00E2453D"/>
    <w:rsid w:val="00E24C06"/>
    <w:rsid w:val="00E24D65"/>
    <w:rsid w:val="00E25957"/>
    <w:rsid w:val="00E2694A"/>
    <w:rsid w:val="00E27263"/>
    <w:rsid w:val="00E320D8"/>
    <w:rsid w:val="00E32A99"/>
    <w:rsid w:val="00E334D1"/>
    <w:rsid w:val="00E3379F"/>
    <w:rsid w:val="00E3391F"/>
    <w:rsid w:val="00E34502"/>
    <w:rsid w:val="00E3461B"/>
    <w:rsid w:val="00E35EE8"/>
    <w:rsid w:val="00E36B46"/>
    <w:rsid w:val="00E37BE0"/>
    <w:rsid w:val="00E40198"/>
    <w:rsid w:val="00E41665"/>
    <w:rsid w:val="00E429E3"/>
    <w:rsid w:val="00E440AD"/>
    <w:rsid w:val="00E44383"/>
    <w:rsid w:val="00E45196"/>
    <w:rsid w:val="00E4540C"/>
    <w:rsid w:val="00E4663C"/>
    <w:rsid w:val="00E468BD"/>
    <w:rsid w:val="00E46CD9"/>
    <w:rsid w:val="00E4700C"/>
    <w:rsid w:val="00E473D1"/>
    <w:rsid w:val="00E47C72"/>
    <w:rsid w:val="00E506F5"/>
    <w:rsid w:val="00E514B9"/>
    <w:rsid w:val="00E51FF7"/>
    <w:rsid w:val="00E522B5"/>
    <w:rsid w:val="00E5246D"/>
    <w:rsid w:val="00E53204"/>
    <w:rsid w:val="00E533C9"/>
    <w:rsid w:val="00E54835"/>
    <w:rsid w:val="00E5494D"/>
    <w:rsid w:val="00E55574"/>
    <w:rsid w:val="00E557AD"/>
    <w:rsid w:val="00E55E9B"/>
    <w:rsid w:val="00E570CF"/>
    <w:rsid w:val="00E57186"/>
    <w:rsid w:val="00E57DD8"/>
    <w:rsid w:val="00E57E5E"/>
    <w:rsid w:val="00E61588"/>
    <w:rsid w:val="00E6191B"/>
    <w:rsid w:val="00E619F9"/>
    <w:rsid w:val="00E61A94"/>
    <w:rsid w:val="00E6250E"/>
    <w:rsid w:val="00E637F3"/>
    <w:rsid w:val="00E63D8A"/>
    <w:rsid w:val="00E65187"/>
    <w:rsid w:val="00E666A3"/>
    <w:rsid w:val="00E75291"/>
    <w:rsid w:val="00E756EE"/>
    <w:rsid w:val="00E75BF6"/>
    <w:rsid w:val="00E75F06"/>
    <w:rsid w:val="00E76108"/>
    <w:rsid w:val="00E771C8"/>
    <w:rsid w:val="00E77744"/>
    <w:rsid w:val="00E77BFD"/>
    <w:rsid w:val="00E8040E"/>
    <w:rsid w:val="00E80429"/>
    <w:rsid w:val="00E80517"/>
    <w:rsid w:val="00E80538"/>
    <w:rsid w:val="00E807A8"/>
    <w:rsid w:val="00E80D94"/>
    <w:rsid w:val="00E811D9"/>
    <w:rsid w:val="00E833DE"/>
    <w:rsid w:val="00E83C22"/>
    <w:rsid w:val="00E83F57"/>
    <w:rsid w:val="00E85587"/>
    <w:rsid w:val="00E8562A"/>
    <w:rsid w:val="00E85DBE"/>
    <w:rsid w:val="00E86634"/>
    <w:rsid w:val="00E87146"/>
    <w:rsid w:val="00E879E4"/>
    <w:rsid w:val="00E910E9"/>
    <w:rsid w:val="00E91A3F"/>
    <w:rsid w:val="00E924D9"/>
    <w:rsid w:val="00E92D97"/>
    <w:rsid w:val="00E93485"/>
    <w:rsid w:val="00E93849"/>
    <w:rsid w:val="00E93EB4"/>
    <w:rsid w:val="00E94E45"/>
    <w:rsid w:val="00E94FAF"/>
    <w:rsid w:val="00E95EA1"/>
    <w:rsid w:val="00E96658"/>
    <w:rsid w:val="00E9698D"/>
    <w:rsid w:val="00EA06B4"/>
    <w:rsid w:val="00EA0B74"/>
    <w:rsid w:val="00EA1267"/>
    <w:rsid w:val="00EA1601"/>
    <w:rsid w:val="00EA31CE"/>
    <w:rsid w:val="00EA4F35"/>
    <w:rsid w:val="00EA5011"/>
    <w:rsid w:val="00EA507A"/>
    <w:rsid w:val="00EA51F2"/>
    <w:rsid w:val="00EA5ADB"/>
    <w:rsid w:val="00EA666A"/>
    <w:rsid w:val="00EA6FFD"/>
    <w:rsid w:val="00EB1C52"/>
    <w:rsid w:val="00EB21A8"/>
    <w:rsid w:val="00EB2F73"/>
    <w:rsid w:val="00EB3923"/>
    <w:rsid w:val="00EB413B"/>
    <w:rsid w:val="00EB4887"/>
    <w:rsid w:val="00EB4DC2"/>
    <w:rsid w:val="00EB4E73"/>
    <w:rsid w:val="00EB5E66"/>
    <w:rsid w:val="00EB6AE2"/>
    <w:rsid w:val="00EB6C0F"/>
    <w:rsid w:val="00EB727C"/>
    <w:rsid w:val="00EB7A9B"/>
    <w:rsid w:val="00EC025B"/>
    <w:rsid w:val="00EC02F5"/>
    <w:rsid w:val="00EC174F"/>
    <w:rsid w:val="00EC30C9"/>
    <w:rsid w:val="00EC4550"/>
    <w:rsid w:val="00EC63EA"/>
    <w:rsid w:val="00ED0F45"/>
    <w:rsid w:val="00ED101C"/>
    <w:rsid w:val="00ED192C"/>
    <w:rsid w:val="00ED2E93"/>
    <w:rsid w:val="00ED347B"/>
    <w:rsid w:val="00ED360D"/>
    <w:rsid w:val="00ED363E"/>
    <w:rsid w:val="00ED45C4"/>
    <w:rsid w:val="00ED4758"/>
    <w:rsid w:val="00ED5AB8"/>
    <w:rsid w:val="00ED5F1F"/>
    <w:rsid w:val="00ED6398"/>
    <w:rsid w:val="00ED76A5"/>
    <w:rsid w:val="00ED76BB"/>
    <w:rsid w:val="00ED7793"/>
    <w:rsid w:val="00EE05D7"/>
    <w:rsid w:val="00EE092B"/>
    <w:rsid w:val="00EE1677"/>
    <w:rsid w:val="00EE4C70"/>
    <w:rsid w:val="00EE56F1"/>
    <w:rsid w:val="00EE5DBB"/>
    <w:rsid w:val="00EE5E52"/>
    <w:rsid w:val="00EE62B8"/>
    <w:rsid w:val="00EE661A"/>
    <w:rsid w:val="00EE6AE5"/>
    <w:rsid w:val="00EE763C"/>
    <w:rsid w:val="00EE7BEA"/>
    <w:rsid w:val="00EE7CD1"/>
    <w:rsid w:val="00EF01CB"/>
    <w:rsid w:val="00EF04AD"/>
    <w:rsid w:val="00EF0511"/>
    <w:rsid w:val="00EF10BE"/>
    <w:rsid w:val="00EF1DFA"/>
    <w:rsid w:val="00EF1EB6"/>
    <w:rsid w:val="00EF2C37"/>
    <w:rsid w:val="00EF2C71"/>
    <w:rsid w:val="00EF3665"/>
    <w:rsid w:val="00EF408D"/>
    <w:rsid w:val="00EF4274"/>
    <w:rsid w:val="00EF5FC5"/>
    <w:rsid w:val="00EF6283"/>
    <w:rsid w:val="00EF6B63"/>
    <w:rsid w:val="00EF7651"/>
    <w:rsid w:val="00EF7A3B"/>
    <w:rsid w:val="00EF7C91"/>
    <w:rsid w:val="00F006BA"/>
    <w:rsid w:val="00F009A3"/>
    <w:rsid w:val="00F00E2B"/>
    <w:rsid w:val="00F014BC"/>
    <w:rsid w:val="00F038FE"/>
    <w:rsid w:val="00F0460B"/>
    <w:rsid w:val="00F049E9"/>
    <w:rsid w:val="00F04DE1"/>
    <w:rsid w:val="00F05B59"/>
    <w:rsid w:val="00F066F5"/>
    <w:rsid w:val="00F06C76"/>
    <w:rsid w:val="00F07AD0"/>
    <w:rsid w:val="00F10397"/>
    <w:rsid w:val="00F11442"/>
    <w:rsid w:val="00F1271B"/>
    <w:rsid w:val="00F15519"/>
    <w:rsid w:val="00F15CFB"/>
    <w:rsid w:val="00F15D70"/>
    <w:rsid w:val="00F161CF"/>
    <w:rsid w:val="00F17882"/>
    <w:rsid w:val="00F200F4"/>
    <w:rsid w:val="00F209E9"/>
    <w:rsid w:val="00F20C11"/>
    <w:rsid w:val="00F2171F"/>
    <w:rsid w:val="00F220D3"/>
    <w:rsid w:val="00F2326D"/>
    <w:rsid w:val="00F23540"/>
    <w:rsid w:val="00F23B49"/>
    <w:rsid w:val="00F245B2"/>
    <w:rsid w:val="00F2623F"/>
    <w:rsid w:val="00F268C8"/>
    <w:rsid w:val="00F30153"/>
    <w:rsid w:val="00F3187B"/>
    <w:rsid w:val="00F32554"/>
    <w:rsid w:val="00F325FE"/>
    <w:rsid w:val="00F3325C"/>
    <w:rsid w:val="00F33557"/>
    <w:rsid w:val="00F34421"/>
    <w:rsid w:val="00F34664"/>
    <w:rsid w:val="00F35121"/>
    <w:rsid w:val="00F355CA"/>
    <w:rsid w:val="00F3591D"/>
    <w:rsid w:val="00F36080"/>
    <w:rsid w:val="00F3660A"/>
    <w:rsid w:val="00F373AC"/>
    <w:rsid w:val="00F408E0"/>
    <w:rsid w:val="00F4159A"/>
    <w:rsid w:val="00F41633"/>
    <w:rsid w:val="00F41F4A"/>
    <w:rsid w:val="00F43271"/>
    <w:rsid w:val="00F440C9"/>
    <w:rsid w:val="00F44277"/>
    <w:rsid w:val="00F44A9E"/>
    <w:rsid w:val="00F44D03"/>
    <w:rsid w:val="00F44F06"/>
    <w:rsid w:val="00F454A2"/>
    <w:rsid w:val="00F457F8"/>
    <w:rsid w:val="00F45BE3"/>
    <w:rsid w:val="00F45E12"/>
    <w:rsid w:val="00F4624C"/>
    <w:rsid w:val="00F462A7"/>
    <w:rsid w:val="00F469C2"/>
    <w:rsid w:val="00F51D42"/>
    <w:rsid w:val="00F523FA"/>
    <w:rsid w:val="00F52458"/>
    <w:rsid w:val="00F52D1E"/>
    <w:rsid w:val="00F5338F"/>
    <w:rsid w:val="00F5350B"/>
    <w:rsid w:val="00F53C29"/>
    <w:rsid w:val="00F54C3C"/>
    <w:rsid w:val="00F558A6"/>
    <w:rsid w:val="00F55E10"/>
    <w:rsid w:val="00F564BF"/>
    <w:rsid w:val="00F574F1"/>
    <w:rsid w:val="00F57A32"/>
    <w:rsid w:val="00F60365"/>
    <w:rsid w:val="00F61977"/>
    <w:rsid w:val="00F61C80"/>
    <w:rsid w:val="00F63374"/>
    <w:rsid w:val="00F63471"/>
    <w:rsid w:val="00F63F65"/>
    <w:rsid w:val="00F65279"/>
    <w:rsid w:val="00F65D67"/>
    <w:rsid w:val="00F6644A"/>
    <w:rsid w:val="00F67FE6"/>
    <w:rsid w:val="00F7022D"/>
    <w:rsid w:val="00F7065F"/>
    <w:rsid w:val="00F70EB4"/>
    <w:rsid w:val="00F716AF"/>
    <w:rsid w:val="00F73902"/>
    <w:rsid w:val="00F73CEE"/>
    <w:rsid w:val="00F73E62"/>
    <w:rsid w:val="00F73F8A"/>
    <w:rsid w:val="00F753CF"/>
    <w:rsid w:val="00F75569"/>
    <w:rsid w:val="00F772E1"/>
    <w:rsid w:val="00F77809"/>
    <w:rsid w:val="00F77A07"/>
    <w:rsid w:val="00F77F58"/>
    <w:rsid w:val="00F80B9B"/>
    <w:rsid w:val="00F811F4"/>
    <w:rsid w:val="00F81235"/>
    <w:rsid w:val="00F82296"/>
    <w:rsid w:val="00F82B0B"/>
    <w:rsid w:val="00F83538"/>
    <w:rsid w:val="00F83E4F"/>
    <w:rsid w:val="00F8418B"/>
    <w:rsid w:val="00F84E40"/>
    <w:rsid w:val="00F85521"/>
    <w:rsid w:val="00F86119"/>
    <w:rsid w:val="00F865E1"/>
    <w:rsid w:val="00F86973"/>
    <w:rsid w:val="00F86FE1"/>
    <w:rsid w:val="00F87B31"/>
    <w:rsid w:val="00F90786"/>
    <w:rsid w:val="00F908C6"/>
    <w:rsid w:val="00F92853"/>
    <w:rsid w:val="00F92FF4"/>
    <w:rsid w:val="00F93B8F"/>
    <w:rsid w:val="00F93DBA"/>
    <w:rsid w:val="00F94E1A"/>
    <w:rsid w:val="00F966F0"/>
    <w:rsid w:val="00F96B23"/>
    <w:rsid w:val="00F97018"/>
    <w:rsid w:val="00FA0DAF"/>
    <w:rsid w:val="00FA1760"/>
    <w:rsid w:val="00FA1E4F"/>
    <w:rsid w:val="00FA1F2A"/>
    <w:rsid w:val="00FA2336"/>
    <w:rsid w:val="00FA2626"/>
    <w:rsid w:val="00FA2B80"/>
    <w:rsid w:val="00FA41B8"/>
    <w:rsid w:val="00FA4577"/>
    <w:rsid w:val="00FA4ABD"/>
    <w:rsid w:val="00FA5662"/>
    <w:rsid w:val="00FA5A28"/>
    <w:rsid w:val="00FA6F72"/>
    <w:rsid w:val="00FA745A"/>
    <w:rsid w:val="00FA78EB"/>
    <w:rsid w:val="00FA7DE2"/>
    <w:rsid w:val="00FB0768"/>
    <w:rsid w:val="00FB0A6C"/>
    <w:rsid w:val="00FB0F91"/>
    <w:rsid w:val="00FB19B2"/>
    <w:rsid w:val="00FB1FCC"/>
    <w:rsid w:val="00FB34EF"/>
    <w:rsid w:val="00FB361A"/>
    <w:rsid w:val="00FB40E7"/>
    <w:rsid w:val="00FB437B"/>
    <w:rsid w:val="00FB45F9"/>
    <w:rsid w:val="00FB4906"/>
    <w:rsid w:val="00FB4B0E"/>
    <w:rsid w:val="00FB4CEC"/>
    <w:rsid w:val="00FB51A4"/>
    <w:rsid w:val="00FB55CC"/>
    <w:rsid w:val="00FB56E4"/>
    <w:rsid w:val="00FB58E9"/>
    <w:rsid w:val="00FB5916"/>
    <w:rsid w:val="00FB5D58"/>
    <w:rsid w:val="00FB6A23"/>
    <w:rsid w:val="00FB7237"/>
    <w:rsid w:val="00FC16A6"/>
    <w:rsid w:val="00FC1C71"/>
    <w:rsid w:val="00FC29BC"/>
    <w:rsid w:val="00FC3139"/>
    <w:rsid w:val="00FC3558"/>
    <w:rsid w:val="00FC3E1C"/>
    <w:rsid w:val="00FC407D"/>
    <w:rsid w:val="00FC47A0"/>
    <w:rsid w:val="00FC6985"/>
    <w:rsid w:val="00FC74D6"/>
    <w:rsid w:val="00FC796F"/>
    <w:rsid w:val="00FD0E17"/>
    <w:rsid w:val="00FD22D8"/>
    <w:rsid w:val="00FD2CDA"/>
    <w:rsid w:val="00FD414C"/>
    <w:rsid w:val="00FD5560"/>
    <w:rsid w:val="00FD67A3"/>
    <w:rsid w:val="00FD742E"/>
    <w:rsid w:val="00FD76BF"/>
    <w:rsid w:val="00FE19BC"/>
    <w:rsid w:val="00FE2891"/>
    <w:rsid w:val="00FE4294"/>
    <w:rsid w:val="00FE540B"/>
    <w:rsid w:val="00FE6052"/>
    <w:rsid w:val="00FE675E"/>
    <w:rsid w:val="00FE689D"/>
    <w:rsid w:val="00FE701E"/>
    <w:rsid w:val="00FE7166"/>
    <w:rsid w:val="00FE72C1"/>
    <w:rsid w:val="00FE775A"/>
    <w:rsid w:val="00FE7BAF"/>
    <w:rsid w:val="00FF174E"/>
    <w:rsid w:val="00FF1AAE"/>
    <w:rsid w:val="00FF3766"/>
    <w:rsid w:val="00FF5C01"/>
    <w:rsid w:val="00FF5C8E"/>
    <w:rsid w:val="00FF61FD"/>
    <w:rsid w:val="00FF6D7F"/>
    <w:rsid w:val="00FF723E"/>
    <w:rsid w:val="00FF74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Body Text 2" w:uiPriority="99"/>
    <w:lsdException w:name="Hyperlink" w:uiPriority="99"/>
    <w:lsdException w:name="Strong" w:semiHidden="0" w:uiPriority="22" w:unhideWhenUsed="0" w:qFormat="1"/>
    <w:lsdException w:name="Emphasis" w:semiHidden="0" w:uiPriority="20" w:unhideWhenUsed="0" w:qFormat="1"/>
    <w:lsdException w:name="HTML Cite"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rsid w:val="002647C9"/>
    <w:rPr>
      <w:rFonts w:ascii="Times" w:eastAsia="Times New Roman" w:hAnsi="Times" w:cs="AL-Mateen"/>
      <w:b/>
      <w:sz w:val="32"/>
      <w:szCs w:val="48"/>
    </w:rPr>
  </w:style>
  <w:style w:type="character" w:customStyle="1" w:styleId="2Char">
    <w:name w:val="عنوان 2 Char"/>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AA Footnote"/>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rsid w:val="00801478"/>
    <w:rPr>
      <w:b/>
      <w:bCs/>
    </w:rPr>
  </w:style>
  <w:style w:type="character" w:customStyle="1" w:styleId="Chara">
    <w:name w:val="موضوع تعليق Char"/>
    <w:link w:val="afa"/>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E3379F"/>
    <w:pPr>
      <w:widowControl/>
      <w:tabs>
        <w:tab w:val="right" w:leader="dot" w:pos="7020"/>
      </w:tabs>
      <w:spacing w:before="400" w:line="168" w:lineRule="auto"/>
      <w:ind w:left="288" w:hanging="288"/>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uiPriority w:val="99"/>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uiPriority w:val="99"/>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uiPriority w:val="99"/>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uiPriority w:val="99"/>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182739"/>
    <w:pPr>
      <w:widowControl/>
      <w:tabs>
        <w:tab w:val="right" w:leader="dot" w:pos="7020"/>
      </w:tabs>
      <w:spacing w:before="80" w:after="240" w:line="144" w:lineRule="auto"/>
      <w:ind w:firstLine="562"/>
    </w:pPr>
    <w:rPr>
      <w:rFonts w:ascii="Times New Roman" w:hAnsi="Times New Roman"/>
      <w:noProof/>
      <w:sz w:val="24"/>
      <w:lang w:eastAsia="ar-SA"/>
    </w:rPr>
  </w:style>
  <w:style w:type="paragraph" w:styleId="aff7">
    <w:name w:val="table of figures"/>
    <w:basedOn w:val="a2"/>
    <w:next w:val="a2"/>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uiPriority w:val="99"/>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uiPriority w:val="99"/>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srchexplword">
    <w:name w:val="srch_expl_word"/>
    <w:basedOn w:val="a3"/>
    <w:rsid w:val="002C6698"/>
  </w:style>
  <w:style w:type="character" w:customStyle="1" w:styleId="apple-converted-space">
    <w:name w:val="apple-converted-space"/>
    <w:basedOn w:val="a3"/>
    <w:rsid w:val="002C6698"/>
  </w:style>
  <w:style w:type="character" w:customStyle="1" w:styleId="litefontsml">
    <w:name w:val="litefontsml"/>
    <w:basedOn w:val="a3"/>
    <w:rsid w:val="002C6698"/>
  </w:style>
  <w:style w:type="character" w:customStyle="1" w:styleId="apple-style-span">
    <w:name w:val="apple-style-span"/>
    <w:basedOn w:val="a3"/>
    <w:rsid w:val="002C6698"/>
  </w:style>
  <w:style w:type="character" w:customStyle="1" w:styleId="paragraphtitle">
    <w:name w:val="paragraphtitle"/>
    <w:basedOn w:val="a3"/>
    <w:uiPriority w:val="99"/>
    <w:rsid w:val="002C6698"/>
    <w:rPr>
      <w:rFonts w:cs="Times New Roman"/>
    </w:rPr>
  </w:style>
  <w:style w:type="character" w:customStyle="1" w:styleId="category">
    <w:name w:val="category"/>
    <w:basedOn w:val="a3"/>
    <w:uiPriority w:val="99"/>
    <w:rsid w:val="002C6698"/>
  </w:style>
  <w:style w:type="paragraph" w:styleId="afffffff5">
    <w:name w:val="HTML Top of Form"/>
    <w:basedOn w:val="a2"/>
    <w:next w:val="a2"/>
    <w:link w:val="Charfff3"/>
    <w:hidden/>
    <w:unhideWhenUsed/>
    <w:rsid w:val="002C6698"/>
    <w:pPr>
      <w:widowControl/>
      <w:pBdr>
        <w:bottom w:val="single" w:sz="6" w:space="1" w:color="auto"/>
      </w:pBdr>
      <w:bidi w:val="0"/>
      <w:spacing w:line="240" w:lineRule="auto"/>
      <w:ind w:firstLine="0"/>
      <w:jc w:val="center"/>
    </w:pPr>
    <w:rPr>
      <w:rFonts w:ascii="Arial" w:hAnsi="Arial" w:cs="Arial"/>
      <w:vanish/>
      <w:sz w:val="16"/>
      <w:szCs w:val="16"/>
    </w:rPr>
  </w:style>
  <w:style w:type="character" w:customStyle="1" w:styleId="Charfff3">
    <w:name w:val="أعلى النموذج Char"/>
    <w:basedOn w:val="a3"/>
    <w:link w:val="afffffff5"/>
    <w:rsid w:val="002C6698"/>
    <w:rPr>
      <w:rFonts w:ascii="Arial" w:hAnsi="Arial"/>
      <w:vanish/>
      <w:sz w:val="16"/>
      <w:szCs w:val="16"/>
    </w:rPr>
  </w:style>
  <w:style w:type="paragraph" w:styleId="afffffff6">
    <w:name w:val="HTML Bottom of Form"/>
    <w:basedOn w:val="a2"/>
    <w:next w:val="a2"/>
    <w:link w:val="Charfff4"/>
    <w:hidden/>
    <w:unhideWhenUsed/>
    <w:rsid w:val="002C6698"/>
    <w:pPr>
      <w:widowControl/>
      <w:pBdr>
        <w:top w:val="single" w:sz="6" w:space="1" w:color="auto"/>
      </w:pBdr>
      <w:bidi w:val="0"/>
      <w:spacing w:line="240" w:lineRule="auto"/>
      <w:ind w:firstLine="0"/>
      <w:jc w:val="center"/>
    </w:pPr>
    <w:rPr>
      <w:rFonts w:ascii="Arial" w:hAnsi="Arial" w:cs="Arial"/>
      <w:vanish/>
      <w:sz w:val="16"/>
      <w:szCs w:val="16"/>
    </w:rPr>
  </w:style>
  <w:style w:type="character" w:customStyle="1" w:styleId="Charfff4">
    <w:name w:val="أسفل النموذج Char"/>
    <w:basedOn w:val="a3"/>
    <w:link w:val="afffffff6"/>
    <w:rsid w:val="002C6698"/>
    <w:rPr>
      <w:rFonts w:ascii="Arial" w:hAnsi="Arial"/>
      <w:vanish/>
      <w:sz w:val="16"/>
      <w:szCs w:val="16"/>
    </w:rPr>
  </w:style>
  <w:style w:type="character" w:customStyle="1" w:styleId="readeroptiontitle">
    <w:name w:val="readeroptiontitle"/>
    <w:basedOn w:val="a3"/>
    <w:rsid w:val="002C6698"/>
  </w:style>
  <w:style w:type="character" w:customStyle="1" w:styleId="authorname">
    <w:name w:val="authorname"/>
    <w:basedOn w:val="a3"/>
    <w:rsid w:val="002C6698"/>
  </w:style>
  <w:style w:type="character" w:customStyle="1" w:styleId="textexposedshow">
    <w:name w:val="text_exposed_show"/>
    <w:basedOn w:val="a3"/>
    <w:rsid w:val="002C6698"/>
  </w:style>
  <w:style w:type="character" w:customStyle="1" w:styleId="qrntext">
    <w:name w:val="qrn_text"/>
    <w:basedOn w:val="a3"/>
    <w:rsid w:val="002C6698"/>
  </w:style>
  <w:style w:type="character" w:customStyle="1" w:styleId="qrnbrackets">
    <w:name w:val="qrn_brackets"/>
    <w:basedOn w:val="a3"/>
    <w:rsid w:val="002C6698"/>
  </w:style>
  <w:style w:type="paragraph" w:customStyle="1" w:styleId="entry-title3">
    <w:name w:val="entry-title3"/>
    <w:basedOn w:val="a2"/>
    <w:rsid w:val="002C6698"/>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1">
    <w:name w:val="st1"/>
    <w:basedOn w:val="a3"/>
    <w:rsid w:val="002F7F79"/>
  </w:style>
  <w:style w:type="character" w:customStyle="1" w:styleId="bodycontent1">
    <w:name w:val="bodycontent1"/>
    <w:uiPriority w:val="99"/>
    <w:rsid w:val="00B90B4D"/>
    <w:rPr>
      <w:rFonts w:ascii="Arabic Transparent" w:hAnsi="Arabic Transparent" w:cs="Arabic Transparent" w:hint="default"/>
      <w:sz w:val="27"/>
      <w:szCs w:val="27"/>
      <w:lang w:bidi="ar-SA"/>
    </w:rPr>
  </w:style>
  <w:style w:type="character" w:customStyle="1" w:styleId="footnote1">
    <w:name w:val="footnote1"/>
    <w:uiPriority w:val="99"/>
    <w:rsid w:val="00B90B4D"/>
    <w:rPr>
      <w:rFonts w:ascii="Arabic Transparent" w:hAnsi="Arabic Transparent" w:cs="Arabic Transparent" w:hint="default"/>
      <w:sz w:val="24"/>
      <w:szCs w:val="24"/>
      <w:lang w:bidi="ar-SA"/>
    </w:rPr>
  </w:style>
  <w:style w:type="character" w:customStyle="1" w:styleId="arsource">
    <w:name w:val="ar_source"/>
    <w:uiPriority w:val="99"/>
    <w:rsid w:val="00B90B4D"/>
    <w:rPr>
      <w:rFonts w:cs="Times New Roman"/>
    </w:rPr>
  </w:style>
  <w:style w:type="character" w:customStyle="1" w:styleId="arcontent">
    <w:name w:val="ar_content"/>
    <w:uiPriority w:val="99"/>
    <w:rsid w:val="00B90B4D"/>
    <w:rPr>
      <w:rFonts w:cs="Times New Roman"/>
    </w:rPr>
  </w:style>
  <w:style w:type="character" w:customStyle="1" w:styleId="info-subtitle1">
    <w:name w:val="info-subtitle1"/>
    <w:uiPriority w:val="99"/>
    <w:rsid w:val="00B90B4D"/>
    <w:rPr>
      <w:rFonts w:ascii="Tahoma" w:hAnsi="Tahoma" w:cs="Tahoma"/>
      <w:color w:val="800000"/>
      <w:sz w:val="18"/>
      <w:szCs w:val="18"/>
    </w:rPr>
  </w:style>
  <w:style w:type="character" w:customStyle="1" w:styleId="headline21">
    <w:name w:val="headline21"/>
    <w:uiPriority w:val="99"/>
    <w:rsid w:val="00B90B4D"/>
    <w:rPr>
      <w:rFonts w:cs="Arabic Transparent"/>
      <w:b/>
      <w:bCs/>
      <w:color w:val="auto"/>
      <w:sz w:val="21"/>
      <w:szCs w:val="21"/>
      <w:lang w:bidi="ar-SA"/>
    </w:rPr>
  </w:style>
  <w:style w:type="character" w:customStyle="1" w:styleId="fnote1">
    <w:name w:val="fnote1"/>
    <w:rsid w:val="00B90B4D"/>
    <w:rPr>
      <w:rFonts w:ascii="Tahoma" w:hAnsi="Tahoma" w:cs="Tahoma"/>
      <w:color w:val="auto"/>
      <w:sz w:val="13"/>
      <w:szCs w:val="13"/>
    </w:rPr>
  </w:style>
  <w:style w:type="character" w:customStyle="1" w:styleId="pathway">
    <w:name w:val="pathway"/>
    <w:uiPriority w:val="99"/>
    <w:rsid w:val="00B90B4D"/>
    <w:rPr>
      <w:rFonts w:cs="Arabic Transparent"/>
      <w:b/>
      <w:bCs/>
      <w:color w:val="000000"/>
      <w:sz w:val="20"/>
      <w:szCs w:val="20"/>
      <w:lang w:bidi="ar-SA"/>
    </w:rPr>
  </w:style>
  <w:style w:type="character" w:customStyle="1" w:styleId="formatdarkred1">
    <w:name w:val="formatdarkred1"/>
    <w:uiPriority w:val="99"/>
    <w:rsid w:val="00B90B4D"/>
    <w:rPr>
      <w:rFonts w:cs="Simplified Arabic"/>
      <w:color w:val="auto"/>
      <w:sz w:val="24"/>
      <w:szCs w:val="24"/>
      <w:lang w:bidi="ar-SA"/>
    </w:rPr>
  </w:style>
  <w:style w:type="paragraph" w:customStyle="1" w:styleId="pretitle">
    <w:name w:val="pretitle"/>
    <w:basedOn w:val="a2"/>
    <w:uiPriority w:val="99"/>
    <w:rsid w:val="00B90B4D"/>
    <w:pPr>
      <w:widowControl/>
      <w:bidi w:val="0"/>
      <w:spacing w:after="88" w:line="240" w:lineRule="auto"/>
      <w:ind w:firstLine="0"/>
      <w:jc w:val="center"/>
    </w:pPr>
    <w:rPr>
      <w:rFonts w:ascii="Times New Roman" w:hAnsi="Times New Roman" w:cs="Traditional Arabic"/>
      <w:b/>
      <w:bCs/>
      <w:color w:val="000000"/>
      <w:sz w:val="25"/>
      <w:szCs w:val="25"/>
      <w:u w:val="single"/>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3f1">
    <w:name w:val="تيتر3"/>
    <w:link w:val="3Char2"/>
    <w:rsid w:val="00953752"/>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953752"/>
    <w:rPr>
      <w:rFonts w:ascii="Times New Roman" w:hAnsi="Times New Roman" w:cs="Traditional Arabic"/>
      <w:bCs/>
      <w:sz w:val="24"/>
      <w:szCs w:val="30"/>
    </w:rPr>
  </w:style>
  <w:style w:type="paragraph" w:customStyle="1" w:styleId="Style">
    <w:name w:val="Style"/>
    <w:rsid w:val="00953752"/>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afffffff7">
    <w:name w:val="سر صفحه اصلي"/>
    <w:basedOn w:val="a2"/>
    <w:rsid w:val="00953752"/>
    <w:pPr>
      <w:widowControl/>
      <w:spacing w:before="120" w:line="14" w:lineRule="auto"/>
      <w:ind w:firstLine="0"/>
    </w:pPr>
    <w:rPr>
      <w:rFonts w:ascii="Times New Roman" w:hAnsi="Times New Roman" w:cs="DanaFajr"/>
      <w:sz w:val="36"/>
      <w:szCs w:val="2"/>
    </w:rPr>
  </w:style>
  <w:style w:type="paragraph" w:customStyle="1" w:styleId="afffffff8">
    <w:name w:val="سرصفحة"/>
    <w:basedOn w:val="a2"/>
    <w:rsid w:val="00953752"/>
    <w:pPr>
      <w:widowControl/>
      <w:bidi w:val="0"/>
      <w:spacing w:line="240" w:lineRule="auto"/>
      <w:ind w:firstLine="0"/>
      <w:jc w:val="left"/>
    </w:pPr>
    <w:rPr>
      <w:rFonts w:ascii="Times New Roman" w:hAnsi="Times New Roman" w:cs="Abz-2 (Badr)"/>
      <w:szCs w:val="28"/>
    </w:rPr>
  </w:style>
  <w:style w:type="paragraph" w:customStyle="1" w:styleId="afffffff9">
    <w:name w:val="نمط سرصفحة +"/>
    <w:basedOn w:val="afffffff8"/>
    <w:rsid w:val="00953752"/>
    <w:rPr>
      <w:color w:val="FFFFFF"/>
      <w:szCs w:val="2"/>
    </w:rPr>
  </w:style>
  <w:style w:type="paragraph" w:customStyle="1" w:styleId="afffffffa">
    <w:name w:val="الاسم"/>
    <w:basedOn w:val="a2"/>
    <w:rsid w:val="00953752"/>
    <w:pPr>
      <w:widowControl/>
      <w:spacing w:line="240" w:lineRule="auto"/>
      <w:ind w:firstLine="0"/>
      <w:jc w:val="right"/>
    </w:pPr>
    <w:rPr>
      <w:rFonts w:ascii="Times New Roman" w:hAnsi="Times New Roman" w:cs="Abz-2 (Badr)"/>
      <w:color w:val="FFFFFF"/>
      <w:szCs w:val="2"/>
    </w:rPr>
  </w:style>
  <w:style w:type="paragraph" w:customStyle="1" w:styleId="afffffffb">
    <w:name w:val="سرصفحة +"/>
    <w:basedOn w:val="afffffff9"/>
    <w:rsid w:val="00953752"/>
  </w:style>
  <w:style w:type="paragraph" w:customStyle="1" w:styleId="1f9">
    <w:name w:val="نمط عنوان 1 +"/>
    <w:basedOn w:val="10"/>
    <w:rsid w:val="00953752"/>
    <w:pPr>
      <w:keepLines w:val="0"/>
      <w:widowControl/>
      <w:bidi w:val="0"/>
    </w:pPr>
    <w:rPr>
      <w:rFonts w:ascii="Arial" w:hAnsi="Arial" w:cs="MCS Taybah S_U normal."/>
      <w:bCs/>
      <w:kern w:val="32"/>
      <w:szCs w:val="32"/>
    </w:rPr>
  </w:style>
  <w:style w:type="paragraph" w:customStyle="1" w:styleId="1fa">
    <w:name w:val="نمط نمط عنوان 1 + +"/>
    <w:basedOn w:val="1f9"/>
    <w:rsid w:val="00953752"/>
    <w:rPr>
      <w:sz w:val="40"/>
    </w:rPr>
  </w:style>
  <w:style w:type="paragraph" w:customStyle="1" w:styleId="1fb">
    <w:name w:val="نمط نمط نمط عنوان 1 + + +"/>
    <w:basedOn w:val="1fa"/>
    <w:rsid w:val="00953752"/>
    <w:rPr>
      <w:szCs w:val="40"/>
    </w:rPr>
  </w:style>
  <w:style w:type="paragraph" w:customStyle="1" w:styleId="1fc">
    <w:name w:val="نمط نمط نمط نمط عنوان 1 + + + + مضبوطة"/>
    <w:basedOn w:val="1fb"/>
    <w:rsid w:val="00953752"/>
    <w:pPr>
      <w:jc w:val="both"/>
    </w:pPr>
    <w:rPr>
      <w:rFonts w:cs="Yagut"/>
      <w:bCs w:val="0"/>
      <w:szCs w:val="48"/>
    </w:rPr>
  </w:style>
  <w:style w:type="paragraph" w:customStyle="1" w:styleId="afffffffc">
    <w:name w:val="ثانوى"/>
    <w:rsid w:val="00953752"/>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953752"/>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953752"/>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953752"/>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
    <w:name w:val="Char Char1 Char Char"/>
    <w:basedOn w:val="a2"/>
    <w:rsid w:val="00953752"/>
    <w:pPr>
      <w:widowControl/>
      <w:spacing w:line="240" w:lineRule="auto"/>
      <w:ind w:firstLine="0"/>
      <w:jc w:val="left"/>
    </w:pPr>
    <w:rPr>
      <w:rFonts w:ascii="Times New Roman" w:hAnsi="Times New Roman" w:cs="Times New Roman"/>
      <w:sz w:val="20"/>
      <w:szCs w:val="20"/>
    </w:rPr>
  </w:style>
  <w:style w:type="character" w:customStyle="1" w:styleId="CharChar11">
    <w:name w:val="Char Char1"/>
    <w:rsid w:val="00953752"/>
    <w:rPr>
      <w:rFonts w:ascii="Arial" w:hAnsi="Arial" w:cs="Arial"/>
      <w:b/>
      <w:bCs/>
      <w:i/>
      <w:iCs/>
      <w:sz w:val="28"/>
      <w:szCs w:val="28"/>
      <w:lang w:val="en-US" w:eastAsia="en-US" w:bidi="ar-SA"/>
    </w:rPr>
  </w:style>
  <w:style w:type="paragraph" w:customStyle="1" w:styleId="CharCharCharCharCharCharCharCharCharCharCharCharCharCharCharChar0">
    <w:name w:val="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character" w:customStyle="1" w:styleId="CharChar20">
    <w:name w:val="Char Char2"/>
    <w:rsid w:val="00953752"/>
    <w:rPr>
      <w:rFonts w:ascii="Arial" w:hAnsi="Arial" w:cs="Arial"/>
      <w:b/>
      <w:bCs/>
      <w:kern w:val="32"/>
      <w:sz w:val="32"/>
      <w:szCs w:val="32"/>
      <w:lang w:val="en-US" w:eastAsia="en-US" w:bidi="ar-SA"/>
    </w:rPr>
  </w:style>
  <w:style w:type="numbering" w:customStyle="1" w:styleId="NoList1">
    <w:name w:val="No List1"/>
    <w:next w:val="a5"/>
    <w:uiPriority w:val="99"/>
    <w:semiHidden/>
    <w:unhideWhenUsed/>
    <w:rsid w:val="009B0CB2"/>
  </w:style>
  <w:style w:type="paragraph" w:customStyle="1" w:styleId="cbox">
    <w:name w:val="cbox"/>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btn">
    <w:name w:val="rbt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nchored-header">
    <w:name w:val="anchored-header"/>
    <w:basedOn w:val="a2"/>
    <w:rsid w:val="009B0CB2"/>
    <w:pPr>
      <w:widowControl/>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list-view-item-date-label">
    <w:name w:val="list-view-item-date-label"/>
    <w:basedOn w:val="a2"/>
    <w:rsid w:val="009B0CB2"/>
    <w:pPr>
      <w:widowControl/>
      <w:bidi w:val="0"/>
      <w:spacing w:before="100" w:beforeAutospacing="1" w:after="100" w:afterAutospacing="1" w:line="390" w:lineRule="atLeast"/>
      <w:ind w:firstLine="0"/>
      <w:jc w:val="left"/>
    </w:pPr>
    <w:rPr>
      <w:rFonts w:ascii="Times New Roman" w:hAnsi="Times New Roman" w:cs="Times New Roman"/>
      <w:sz w:val="24"/>
      <w:szCs w:val="24"/>
    </w:rPr>
  </w:style>
  <w:style w:type="paragraph" w:customStyle="1" w:styleId="list-view-items">
    <w:name w:val="list-view-items"/>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list-view-item">
    <w:name w:val="list-view-item"/>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flex">
    <w:name w:val="flex"/>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action-toolbar">
    <w:name w:val="action-toolb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xed">
    <w:name w:val="fix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
    <w:name w:val="t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ize">
    <w:name w:val="siz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f-scroll-top">
    <w:name w:val="inf-scroll-top"/>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heck-mail-text">
    <w:name w:val="check-mail-text"/>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list-view-status">
    <w:name w:val="list-view-status"/>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beacon">
    <w:name w:val="mb-beacon"/>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b-rec-ad">
    <w:name w:val="mb-rec-ad"/>
    <w:basedOn w:val="a2"/>
    <w:rsid w:val="009B0CB2"/>
    <w:pPr>
      <w:widowControl/>
      <w:bidi w:val="0"/>
      <w:spacing w:before="240" w:after="100" w:afterAutospacing="1" w:line="240" w:lineRule="auto"/>
      <w:ind w:firstLine="0"/>
      <w:jc w:val="left"/>
    </w:pPr>
    <w:rPr>
      <w:rFonts w:ascii="Helvetica" w:hAnsi="Helvetica" w:cs="Times New Roman"/>
      <w:color w:val="000000"/>
      <w:sz w:val="17"/>
      <w:szCs w:val="17"/>
    </w:rPr>
  </w:style>
  <w:style w:type="paragraph" w:customStyle="1" w:styleId="mb-list-ad">
    <w:name w:val="mb-list-ad"/>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slot-mb-msg-read">
    <w:name w:val="slot-mb-msg-read"/>
    <w:basedOn w:val="a2"/>
    <w:rsid w:val="009B0CB2"/>
    <w:pPr>
      <w:widowControl/>
      <w:bidi w:val="0"/>
      <w:spacing w:before="90" w:after="100" w:afterAutospacing="1" w:line="240" w:lineRule="auto"/>
      <w:ind w:firstLine="0"/>
      <w:jc w:val="left"/>
    </w:pPr>
    <w:rPr>
      <w:rFonts w:ascii="Times New Roman" w:hAnsi="Times New Roman" w:cs="Times New Roman"/>
      <w:sz w:val="24"/>
      <w:szCs w:val="24"/>
    </w:rPr>
  </w:style>
  <w:style w:type="paragraph" w:customStyle="1" w:styleId="mb-list-img">
    <w:name w:val="mb-list-im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tive-ads-sponsoredimg">
    <w:name w:val="native-ads-sponsoredimg"/>
    <w:basedOn w:val="a2"/>
    <w:rsid w:val="009B0CB2"/>
    <w:pPr>
      <w:widowControl/>
      <w:bidi w:val="0"/>
      <w:spacing w:before="100" w:beforeAutospacing="1" w:after="100" w:afterAutospacing="1" w:line="240" w:lineRule="auto"/>
      <w:ind w:firstLine="0"/>
      <w:jc w:val="center"/>
    </w:pPr>
    <w:rPr>
      <w:rFonts w:ascii="Times New Roman" w:hAnsi="Times New Roman" w:cs="Times New Roman"/>
      <w:sz w:val="24"/>
      <w:szCs w:val="24"/>
    </w:rPr>
  </w:style>
  <w:style w:type="paragraph" w:customStyle="1" w:styleId="mb-native-info-open">
    <w:name w:val="mb-native-info-ope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3"/>
      <w:szCs w:val="23"/>
    </w:rPr>
  </w:style>
  <w:style w:type="paragraph" w:customStyle="1" w:styleId="mb-ack-panel">
    <w:name w:val="mb-ack-panel"/>
    <w:basedOn w:val="a2"/>
    <w:rsid w:val="009B0CB2"/>
    <w:pPr>
      <w:widowControl/>
      <w:bidi w:val="0"/>
      <w:spacing w:before="100" w:beforeAutospacing="1" w:after="100" w:afterAutospacing="1" w:line="240" w:lineRule="auto"/>
      <w:ind w:firstLine="0"/>
      <w:jc w:val="center"/>
    </w:pPr>
    <w:rPr>
      <w:rFonts w:ascii="Times New Roman" w:hAnsi="Times New Roman" w:cs="Times New Roman"/>
      <w:sz w:val="24"/>
      <w:szCs w:val="24"/>
    </w:rPr>
  </w:style>
  <w:style w:type="paragraph" w:customStyle="1" w:styleId="mb-native-feedback">
    <w:name w:val="mb-native-feedbac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lose">
    <w:name w:val="mb-close"/>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right-rail-ad">
    <w:name w:val="right-rail-ad"/>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right-rail-sponsored-text">
    <w:name w:val="right-rail-sponsored-text"/>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right-rail-ad-header">
    <w:name w:val="right-rail-ad-header"/>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mb-right-rail">
    <w:name w:val="mb-right-rai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left">
    <w:name w:val="mb-carousel-left"/>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carousel-right">
    <w:name w:val="mb-carousel-right"/>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carousel">
    <w:name w:val="mb-carous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slide">
    <w:name w:val="mb-carousel-slide"/>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save-the-ad-button">
    <w:name w:val="save-the-ad-button"/>
    <w:basedOn w:val="a2"/>
    <w:rsid w:val="009B0CB2"/>
    <w:pPr>
      <w:widowControl/>
      <w:shd w:val="clear" w:color="auto" w:fill="5E1F8B"/>
      <w:bidi w:val="0"/>
      <w:spacing w:before="150" w:after="100" w:afterAutospacing="1" w:line="450" w:lineRule="atLeast"/>
      <w:ind w:left="367" w:right="367" w:firstLine="0"/>
      <w:jc w:val="left"/>
    </w:pPr>
    <w:rPr>
      <w:rFonts w:ascii="Helvetica" w:hAnsi="Helvetica" w:cs="Times New Roman"/>
      <w:b/>
      <w:bCs/>
      <w:color w:val="FFFFFF"/>
      <w:sz w:val="15"/>
      <w:szCs w:val="15"/>
    </w:rPr>
  </w:style>
  <w:style w:type="paragraph" w:customStyle="1" w:styleId="ad-saved-button">
    <w:name w:val="ad-saved-button"/>
    <w:basedOn w:val="a2"/>
    <w:rsid w:val="009B0CB2"/>
    <w:pPr>
      <w:widowControl/>
      <w:shd w:val="clear" w:color="auto" w:fill="5E5E5E"/>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nav">
    <w:name w:val="mobilizer-in-nav"/>
    <w:basedOn w:val="a2"/>
    <w:rsid w:val="009B0CB2"/>
    <w:pPr>
      <w:widowControl/>
      <w:pBdr>
        <w:top w:val="single" w:sz="6" w:space="0" w:color="auto"/>
        <w:bottom w:val="single" w:sz="6" w:space="0" w:color="auto"/>
      </w:pBdr>
      <w:bidi w:val="0"/>
      <w:spacing w:before="100" w:beforeAutospacing="1" w:after="100" w:afterAutospacing="1" w:line="240" w:lineRule="auto"/>
      <w:ind w:left="225" w:firstLine="0"/>
      <w:jc w:val="left"/>
    </w:pPr>
    <w:rPr>
      <w:rFonts w:ascii="Times New Roman" w:hAnsi="Times New Roman" w:cs="Times New Roman"/>
      <w:color w:val="000000"/>
      <w:sz w:val="24"/>
      <w:szCs w:val="24"/>
    </w:rPr>
  </w:style>
  <w:style w:type="paragraph" w:customStyle="1" w:styleId="mobilizer-mail-logo">
    <w:name w:val="mobilizer-mail-logo"/>
    <w:basedOn w:val="a2"/>
    <w:rsid w:val="009B0CB2"/>
    <w:pPr>
      <w:widowControl/>
      <w:bidi w:val="0"/>
      <w:spacing w:after="90" w:line="240" w:lineRule="auto"/>
      <w:ind w:firstLine="0"/>
      <w:jc w:val="left"/>
    </w:pPr>
    <w:rPr>
      <w:rFonts w:ascii="Times New Roman" w:hAnsi="Times New Roman" w:cs="Times New Roman"/>
      <w:sz w:val="24"/>
      <w:szCs w:val="24"/>
    </w:rPr>
  </w:style>
  <w:style w:type="paragraph" w:customStyle="1" w:styleId="mobilizer-link">
    <w:name w:val="mobilizer-link"/>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obilizer-background">
    <w:name w:val="mobilizer-backgroun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success-content">
    <w:name w:val="mobilizer-success-content"/>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obilizer-loading">
    <w:name w:val="mobilizer-loadin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
    <w:name w:val="mobilizer-button-send"/>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button-send-alert">
    <w:name w:val="mobilizer-button-send-alert"/>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D95645"/>
      <w:sz w:val="24"/>
      <w:szCs w:val="24"/>
    </w:rPr>
  </w:style>
  <w:style w:type="paragraph" w:customStyle="1" w:styleId="mobilizer-phone-input">
    <w:name w:val="mobilizer-phone-input"/>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input-label">
    <w:name w:val="mobilizer-input-label"/>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obilizer-button-main">
    <w:name w:val="mobilizer-button-mai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arrow-up">
    <w:name w:val="mobilizer-arrow-up"/>
    <w:basedOn w:val="a2"/>
    <w:rsid w:val="009B0CB2"/>
    <w:pPr>
      <w:widowControl/>
      <w:pBdr>
        <w:left w:val="single" w:sz="36" w:space="0" w:color="auto"/>
        <w:bottom w:val="single" w:sz="36" w:space="0" w:color="FFFFFF"/>
        <w:right w:val="single" w:sz="36" w:space="0" w:color="auto"/>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arge-pane">
    <w:name w:val="mobilizer-large-pane"/>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chrome-dss-ext">
    <w:name w:val="chrome-dss-ext"/>
    <w:basedOn w:val="a2"/>
    <w:rsid w:val="009B0CB2"/>
    <w:pPr>
      <w:widowControl/>
      <w:pBdr>
        <w:top w:val="single" w:sz="6" w:space="4" w:color="E4E4EC"/>
        <w:left w:val="single" w:sz="6" w:space="4" w:color="E4E4EC"/>
        <w:bottom w:val="single" w:sz="6" w:space="4" w:color="E4E4EC"/>
        <w:right w:val="single" w:sz="6" w:space="4" w:color="E4E4EC"/>
      </w:pBdr>
      <w:shd w:val="clear" w:color="auto" w:fill="FFFFFF"/>
      <w:bidi w:val="0"/>
      <w:spacing w:before="100" w:beforeAutospacing="1" w:after="100" w:afterAutospacing="1" w:line="240" w:lineRule="auto"/>
      <w:ind w:firstLine="0"/>
      <w:jc w:val="center"/>
    </w:pPr>
    <w:rPr>
      <w:rFonts w:ascii="Segoe UI" w:hAnsi="Segoe UI" w:cs="Segoe UI"/>
      <w:sz w:val="30"/>
      <w:szCs w:val="30"/>
    </w:rPr>
  </w:style>
  <w:style w:type="paragraph" w:customStyle="1" w:styleId="icn-weather">
    <w:name w:val="icn-weather"/>
    <w:basedOn w:val="a2"/>
    <w:rsid w:val="009B0CB2"/>
    <w:pPr>
      <w:widowControl/>
      <w:bidi w:val="0"/>
      <w:spacing w:before="100" w:beforeAutospacing="1" w:after="100" w:afterAutospacing="1" w:line="240" w:lineRule="auto"/>
      <w:ind w:firstLine="0"/>
      <w:jc w:val="left"/>
    </w:pPr>
    <w:rPr>
      <w:rFonts w:ascii="weather" w:hAnsi="weather" w:cs="Times New Roman"/>
      <w:sz w:val="36"/>
      <w:szCs w:val="36"/>
    </w:rPr>
  </w:style>
  <w:style w:type="paragraph" w:customStyle="1" w:styleId="newsfeed-story-link">
    <w:name w:val="newsfeed-story-link"/>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newsfeed-item">
    <w:name w:val="newsfeed-item"/>
    <w:basedOn w:val="a2"/>
    <w:rsid w:val="009B0CB2"/>
    <w:pPr>
      <w:widowControl/>
      <w:bidi w:val="0"/>
      <w:spacing w:before="100" w:beforeAutospacing="1" w:after="100" w:afterAutospacing="1" w:line="270" w:lineRule="atLeast"/>
      <w:ind w:firstLine="0"/>
      <w:jc w:val="left"/>
    </w:pPr>
    <w:rPr>
      <w:rFonts w:ascii="Times New Roman" w:hAnsi="Times New Roman" w:cs="Times New Roman"/>
      <w:sz w:val="20"/>
      <w:szCs w:val="20"/>
    </w:rPr>
  </w:style>
  <w:style w:type="paragraph" w:customStyle="1" w:styleId="newsfeed-story-overview">
    <w:name w:val="newsfeed-story-overview"/>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ewsfeed-banner">
    <w:name w:val="newsfeed-ban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mn-toggle">
    <w:name w:val="cmn-toggle"/>
    <w:basedOn w:val="a2"/>
    <w:rsid w:val="009B0CB2"/>
    <w:pPr>
      <w:widowControl/>
      <w:bidi w:val="0"/>
      <w:spacing w:before="100" w:beforeAutospacing="1" w:after="100" w:afterAutospacing="1" w:line="240" w:lineRule="auto"/>
      <w:ind w:left="-18913" w:firstLine="0"/>
      <w:jc w:val="left"/>
    </w:pPr>
    <w:rPr>
      <w:rFonts w:ascii="Times New Roman" w:hAnsi="Times New Roman" w:cs="Times New Roman"/>
      <w:sz w:val="24"/>
      <w:szCs w:val="24"/>
    </w:rPr>
  </w:style>
  <w:style w:type="paragraph" w:customStyle="1" w:styleId="newsfeed-toggle-icon">
    <w:name w:val="newsfeed-toggle-icon"/>
    <w:basedOn w:val="a2"/>
    <w:rsid w:val="009B0CB2"/>
    <w:pPr>
      <w:widowControl/>
      <w:bidi w:val="0"/>
      <w:spacing w:before="30" w:after="100" w:afterAutospacing="1" w:line="240" w:lineRule="auto"/>
      <w:ind w:left="30" w:firstLine="0"/>
      <w:jc w:val="left"/>
    </w:pPr>
    <w:rPr>
      <w:rFonts w:ascii="Times New Roman" w:hAnsi="Times New Roman" w:cs="Times New Roman"/>
      <w:sz w:val="24"/>
      <w:szCs w:val="24"/>
    </w:rPr>
  </w:style>
  <w:style w:type="paragraph" w:customStyle="1" w:styleId="breaking-source">
    <w:name w:val="breaking-sour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video">
    <w:name w:val="newsfeed-video"/>
    <w:basedOn w:val="a2"/>
    <w:rsid w:val="009B0CB2"/>
    <w:pPr>
      <w:widowControl/>
      <w:bidi w:val="0"/>
      <w:spacing w:before="100" w:beforeAutospacing="1" w:after="100" w:afterAutospacing="1" w:line="240" w:lineRule="auto"/>
      <w:ind w:left="150" w:firstLine="0"/>
      <w:jc w:val="left"/>
    </w:pPr>
    <w:rPr>
      <w:rFonts w:ascii="Times New Roman" w:hAnsi="Times New Roman" w:cs="Times New Roman"/>
      <w:sz w:val="24"/>
      <w:szCs w:val="24"/>
    </w:rPr>
  </w:style>
  <w:style w:type="paragraph" w:customStyle="1" w:styleId="messagepane">
    <w:name w:val="messagepan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threadpane">
    <w:name w:val="threadpan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ompose">
    <w:name w:val="compos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old">
    <w:name w:val="bold"/>
    <w:basedOn w:val="a2"/>
    <w:rsid w:val="009B0CB2"/>
    <w:pPr>
      <w:widowControl/>
      <w:bidi w:val="0"/>
      <w:spacing w:before="100" w:beforeAutospacing="1" w:after="100" w:afterAutospacing="1" w:line="240" w:lineRule="auto"/>
      <w:ind w:firstLine="0"/>
      <w:jc w:val="left"/>
    </w:pPr>
    <w:rPr>
      <w:rFonts w:ascii="Segoe UI Semibold" w:hAnsi="Segoe UI Semibold" w:cs="Times New Roman"/>
      <w:b/>
      <w:bCs/>
      <w:sz w:val="24"/>
      <w:szCs w:val="24"/>
    </w:rPr>
  </w:style>
  <w:style w:type="paragraph" w:customStyle="1" w:styleId="nobold">
    <w:name w:val="nobol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mall">
    <w:name w:val="small"/>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medium">
    <w:name w:val="mediu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large">
    <w:name w:val="lar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x-large">
    <w:name w:val="x-lar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ampm">
    <w:name w:val="amp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2"/>
      <w:szCs w:val="22"/>
    </w:rPr>
  </w:style>
  <w:style w:type="paragraph" w:customStyle="1" w:styleId="empty-folder-header">
    <w:name w:val="empty-folder-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42"/>
      <w:szCs w:val="42"/>
    </w:rPr>
  </w:style>
  <w:style w:type="paragraph" w:customStyle="1" w:styleId="empty-folder-footer">
    <w:name w:val="empty-folder-foot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33"/>
      <w:szCs w:val="33"/>
    </w:rPr>
  </w:style>
  <w:style w:type="paragraph" w:customStyle="1" w:styleId="random-footer-section1">
    <w:name w:val="random-footer-secti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random-footer-section2">
    <w:name w:val="random-footer-section2"/>
    <w:basedOn w:val="a2"/>
    <w:rsid w:val="009B0CB2"/>
    <w:pPr>
      <w:widowControl/>
      <w:bidi w:val="0"/>
      <w:spacing w:before="100" w:beforeAutospacing="1" w:after="225" w:line="240" w:lineRule="auto"/>
      <w:ind w:firstLine="0"/>
      <w:jc w:val="left"/>
    </w:pPr>
    <w:rPr>
      <w:rFonts w:ascii="Times New Roman" w:hAnsi="Times New Roman" w:cs="Times New Roman"/>
      <w:sz w:val="27"/>
    </w:rPr>
  </w:style>
  <w:style w:type="paragraph" w:customStyle="1" w:styleId="random-footer-link">
    <w:name w:val="random-footer-link"/>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0"/>
      <w:szCs w:val="20"/>
    </w:rPr>
  </w:style>
  <w:style w:type="paragraph" w:customStyle="1" w:styleId="icon-arrow-left">
    <w:name w:val="icon-arrow-left"/>
    <w:basedOn w:val="a2"/>
    <w:rsid w:val="009B0CB2"/>
    <w:pPr>
      <w:widowControl/>
      <w:bidi w:val="0"/>
      <w:spacing w:before="100" w:beforeAutospacing="1" w:after="100" w:afterAutospacing="1" w:line="240" w:lineRule="auto"/>
      <w:ind w:left="-30" w:firstLine="0"/>
      <w:jc w:val="left"/>
    </w:pPr>
    <w:rPr>
      <w:rFonts w:ascii="Times New Roman" w:hAnsi="Times New Roman" w:cs="Times New Roman"/>
      <w:spacing w:val="-15"/>
      <w:sz w:val="24"/>
      <w:szCs w:val="24"/>
    </w:rPr>
  </w:style>
  <w:style w:type="paragraph" w:customStyle="1" w:styleId="icon-arrow-right">
    <w:name w:val="icon-arrow-right"/>
    <w:basedOn w:val="a2"/>
    <w:rsid w:val="009B0CB2"/>
    <w:pPr>
      <w:widowControl/>
      <w:bidi w:val="0"/>
      <w:spacing w:before="100" w:beforeAutospacing="1" w:after="100" w:afterAutospacing="1" w:line="240" w:lineRule="auto"/>
      <w:ind w:left="-15" w:firstLine="0"/>
      <w:jc w:val="left"/>
    </w:pPr>
    <w:rPr>
      <w:rFonts w:ascii="Times New Roman" w:hAnsi="Times New Roman" w:cs="Times New Roman"/>
      <w:spacing w:val="-30"/>
      <w:sz w:val="24"/>
      <w:szCs w:val="24"/>
    </w:rPr>
  </w:style>
  <w:style w:type="paragraph" w:customStyle="1" w:styleId="s-loader">
    <w:name w:val="s-loader"/>
    <w:basedOn w:val="a2"/>
    <w:rsid w:val="009B0CB2"/>
    <w:pPr>
      <w:widowControl/>
      <w:pBdr>
        <w:top w:val="single" w:sz="18" w:space="0" w:color="auto"/>
        <w:left w:val="single" w:sz="18" w:space="0" w:color="auto"/>
        <w:bottom w:val="single" w:sz="18" w:space="0" w:color="auto"/>
        <w:right w:val="single" w:sz="18" w:space="0" w:color="auto"/>
      </w:pBdr>
      <w:bidi w:val="0"/>
      <w:spacing w:before="150" w:after="150" w:line="240" w:lineRule="auto"/>
      <w:ind w:firstLine="0"/>
      <w:jc w:val="left"/>
    </w:pPr>
    <w:rPr>
      <w:rFonts w:ascii="Times New Roman" w:hAnsi="Times New Roman" w:cs="Times New Roman"/>
      <w:sz w:val="24"/>
      <w:szCs w:val="24"/>
    </w:rPr>
  </w:style>
  <w:style w:type="paragraph" w:customStyle="1" w:styleId="trendingbelow">
    <w:name w:val="trendingbelow"/>
    <w:basedOn w:val="a2"/>
    <w:rsid w:val="009B0CB2"/>
    <w:pPr>
      <w:widowControl/>
      <w:bidi w:val="0"/>
      <w:spacing w:before="100" w:beforeAutospacing="1" w:after="100" w:afterAutospacing="1" w:line="240" w:lineRule="auto"/>
      <w:ind w:left="150" w:firstLine="0"/>
      <w:jc w:val="left"/>
    </w:pPr>
    <w:rPr>
      <w:rFonts w:ascii="Times New Roman" w:hAnsi="Times New Roman" w:cs="Times New Roman"/>
      <w:sz w:val="24"/>
      <w:szCs w:val="24"/>
    </w:rPr>
  </w:style>
  <w:style w:type="paragraph" w:customStyle="1" w:styleId="frost">
    <w:name w:val="fro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header-background">
    <w:name w:val="mim-header-background"/>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header-background-lighten">
    <w:name w:val="mim-header-background-lighten"/>
    <w:basedOn w:val="a2"/>
    <w:rsid w:val="009B0CB2"/>
    <w:pPr>
      <w:widowControl/>
      <w:shd w:val="clear" w:color="auto" w:fill="FCF9FD"/>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dialog-border">
    <w:name w:val="mim-dialog-border"/>
    <w:basedOn w:val="a2"/>
    <w:rsid w:val="009B0CB2"/>
    <w:pPr>
      <w:widowControl/>
      <w:pBdr>
        <w:top w:val="single" w:sz="12" w:space="0" w:color="6F289C"/>
        <w:left w:val="single" w:sz="6" w:space="0" w:color="6F289C"/>
        <w:bottom w:val="single" w:sz="2" w:space="0" w:color="6F289C"/>
        <w:right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input-border">
    <w:name w:val="mim-input-border"/>
    <w:basedOn w:val="a2"/>
    <w:rsid w:val="009B0CB2"/>
    <w:pPr>
      <w:widowControl/>
      <w:pBdr>
        <w:top w:val="single" w:sz="6" w:space="0" w:color="6F289C"/>
        <w:left w:val="single" w:sz="6" w:space="0" w:color="6F289C"/>
        <w:bottom w:val="single" w:sz="6" w:space="0" w:color="6F289C"/>
        <w:right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f-text">
    <w:name w:val="nf-text"/>
    <w:basedOn w:val="a2"/>
    <w:rsid w:val="009B0CB2"/>
    <w:pPr>
      <w:widowControl/>
      <w:shd w:val="clear" w:color="auto" w:fill="196A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has-unread">
    <w:name w:val="has-unread"/>
    <w:basedOn w:val="a2"/>
    <w:rsid w:val="009B0CB2"/>
    <w:pPr>
      <w:widowControl/>
      <w:bidi w:val="0"/>
      <w:spacing w:before="100" w:beforeAutospacing="1" w:after="100" w:afterAutospacing="1" w:line="240" w:lineRule="auto"/>
      <w:ind w:firstLine="0"/>
      <w:jc w:val="left"/>
    </w:pPr>
    <w:rPr>
      <w:rFonts w:ascii="Segoe UI Semibold" w:hAnsi="Segoe UI Semibold" w:cs="Times New Roman"/>
      <w:sz w:val="24"/>
      <w:szCs w:val="24"/>
    </w:rPr>
  </w:style>
  <w:style w:type="paragraph" w:customStyle="1" w:styleId="theme-text-color">
    <w:name w:val="theme-text-colo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
    <w:name w:val="listnav"/>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odal">
    <w:name w:val="modal"/>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ox">
    <w:name w:val="box"/>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tooltips-text">
    <w:name w:val="tooltips-text"/>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rimary">
    <w:name w:val="primary"/>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hlozenge">
    <w:name w:val="hlozeng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nippet">
    <w:name w:val="snippet"/>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
    <w:name w:val="thread-snippet"/>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mim-conversation-top-bar">
    <w:name w:val="mim-conversation-top-ba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oss-help">
    <w:name w:val="boss-help"/>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ribution-bar">
    <w:name w:val="attribution-ba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
    <w:name w:val="att-link"/>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g-placeholder">
    <w:name w:val="img-placeholde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oss-mod-toggle">
    <w:name w:val="boss-mod-toggl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uhead-bucket-a">
    <w:name w:val="yuhead-bucket-a"/>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review-icon">
    <w:name w:val="preview-icon"/>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review-label">
    <w:name w:val="preview-label"/>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review-close">
    <w:name w:val="preview-clos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welcomemsg">
    <w:name w:val="welcomemsg"/>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mpty-folder">
    <w:name w:val="empty-folder"/>
    <w:basedOn w:val="a2"/>
    <w:rsid w:val="009B0CB2"/>
    <w:pPr>
      <w:widowControl/>
      <w:pBdr>
        <w:top w:val="single" w:sz="2" w:space="0" w:color="DDDDDD"/>
        <w:left w:val="single" w:sz="2" w:space="0" w:color="DDDDDD"/>
        <w:bottom w:val="single" w:sz="2" w:space="0" w:color="DDDDDD"/>
        <w:right w:val="single" w:sz="2" w:space="0" w:color="DDDDDD"/>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p-arrow">
    <w:name w:val="infp-arrow"/>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primary-bg">
    <w:name w:val="primary-bg"/>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t-active-tab-bg">
    <w:name w:val="tt-active-tab-bg"/>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tt-inactive-tab-bg">
    <w:name w:val="tt-inactive-tab-bg"/>
    <w:basedOn w:val="a2"/>
    <w:rsid w:val="009B0CB2"/>
    <w:pPr>
      <w:widowControl/>
      <w:shd w:val="clear" w:color="auto" w:fill="9F66C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zoom-img">
    <w:name w:val="zoom-img"/>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toolbar">
    <w:name w:val="ca-toolba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sgdragproxyi">
    <w:name w:val="msgdragproxy&gt;i"/>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ull-compose">
    <w:name w:val="full-compose"/>
    <w:basedOn w:val="a2"/>
    <w:rsid w:val="009B0CB2"/>
    <w:pPr>
      <w:widowControl/>
      <w:pBdr>
        <w:top w:val="single" w:sz="2" w:space="0" w:color="DDDDDD"/>
        <w:left w:val="single" w:sz="2" w:space="0" w:color="DDDDDD"/>
        <w:bottom w:val="single" w:sz="2" w:space="0" w:color="DDDDDD"/>
        <w:right w:val="single" w:sz="2" w:space="0" w:color="DDDDDD"/>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header">
    <w:name w:val="message-header"/>
    <w:basedOn w:val="a2"/>
    <w:rsid w:val="009B0CB2"/>
    <w:pPr>
      <w:widowControl/>
      <w:pBdr>
        <w:top w:val="single" w:sz="2" w:space="0" w:color="DDDDDD"/>
        <w:left w:val="single" w:sz="2" w:space="0" w:color="DDDDDD"/>
        <w:bottom w:val="single" w:sz="2" w:space="0" w:color="DDDDDD"/>
        <w:right w:val="single" w:sz="2" w:space="0" w:color="DDDDDD"/>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hread-item-list">
    <w:name w:val="thread-item-list"/>
    <w:basedOn w:val="a2"/>
    <w:rsid w:val="009B0CB2"/>
    <w:pPr>
      <w:widowControl/>
      <w:pBdr>
        <w:top w:val="single" w:sz="2" w:space="0" w:color="DDDDDD"/>
        <w:left w:val="single" w:sz="2" w:space="0" w:color="DDDDDD"/>
        <w:bottom w:val="single" w:sz="2" w:space="0" w:color="DDDDDD"/>
        <w:right w:val="single" w:sz="2" w:space="0" w:color="DDDDDD"/>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separator">
    <w:name w:val="nav-separator"/>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t-toolbar-color">
    <w:name w:val="tt-toolbar-color"/>
    <w:basedOn w:val="a2"/>
    <w:rsid w:val="009B0CB2"/>
    <w:pPr>
      <w:widowControl/>
      <w:pBdr>
        <w:top w:val="single" w:sz="12"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ptionmenu">
    <w:name w:val="optionmenu"/>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up">
    <w:name w:val="tooltip-arrow-up"/>
    <w:basedOn w:val="a2"/>
    <w:rsid w:val="009B0CB2"/>
    <w:pPr>
      <w:widowControl/>
      <w:pBdr>
        <w:bottom w:val="single" w:sz="36"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right">
    <w:name w:val="tooltip-arrow-right"/>
    <w:basedOn w:val="a2"/>
    <w:rsid w:val="009B0CB2"/>
    <w:pPr>
      <w:widowControl/>
      <w:pBdr>
        <w:left w:val="single" w:sz="36"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down">
    <w:name w:val="tooltip-arrow-down"/>
    <w:basedOn w:val="a2"/>
    <w:rsid w:val="009B0CB2"/>
    <w:pPr>
      <w:widowControl/>
      <w:pBdr>
        <w:top w:val="single" w:sz="36"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left">
    <w:name w:val="tooltip-arrow-left"/>
    <w:basedOn w:val="a2"/>
    <w:rsid w:val="009B0CB2"/>
    <w:pPr>
      <w:widowControl/>
      <w:pBdr>
        <w:right w:val="single" w:sz="36"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downleft">
    <w:name w:val="tooltip-arrow-downleft"/>
    <w:basedOn w:val="a2"/>
    <w:rsid w:val="009B0CB2"/>
    <w:pPr>
      <w:widowControl/>
      <w:pBdr>
        <w:top w:val="single" w:sz="48"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esh-toolbar">
    <w:name w:val="fresh-toolb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fo-folder">
    <w:name w:val="info-folde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fantasy-certified">
    <w:name w:val="info-fantasy-certifi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ab-mw-box">
    <w:name w:val="yab-mw-box"/>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ab-mw-mc-list-contact">
    <w:name w:val="yab-mw-mc-list-contact"/>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acts-text-normal">
    <w:name w:val="contacts-text-norma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acts-text-glass">
    <w:name w:val="contacts-text-glas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acts-text-light">
    <w:name w:val="contacts-text-l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acts-text-bold">
    <w:name w:val="contacts-text-bold"/>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landing-page-text">
    <w:name w:val="landing-page-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newsfeed-mb-ad">
    <w:name w:val="newsfeed-mb-ad"/>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hopping-list-img-ad-bucket">
    <w:name w:val="shopping-list-img-ad-bucket"/>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native-ad-solid">
    <w:name w:val="mb-native-ad-solid"/>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ackground-transparency">
    <w:name w:val="mb-background-transparency"/>
    <w:basedOn w:val="a2"/>
    <w:rsid w:val="009B0CB2"/>
    <w:pPr>
      <w:widowControl/>
      <w:shd w:val="clear" w:color="auto" w:fill="F8F4FA"/>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obilizer-button-senddisabled">
    <w:name w:val="mobilizer-button-send[disabled]"/>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rail-separator">
    <w:name w:val="left-rail-separato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toggle-handle">
    <w:name w:val="toggle-handle"/>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lympics-sport-icon">
    <w:name w:val="olympics-sport-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lympics-event-card">
    <w:name w:val="olympics-event-card"/>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idden">
    <w:name w:val="hidden"/>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reviewr-wrapper">
    <w:name w:val="previewr-wrapper"/>
    <w:basedOn w:val="a2"/>
    <w:rsid w:val="009B0CB2"/>
    <w:pPr>
      <w:widowControl/>
      <w:bidi w:val="0"/>
      <w:spacing w:before="100" w:beforeAutospacing="1" w:after="100" w:afterAutospacing="1" w:line="240" w:lineRule="auto"/>
      <w:ind w:firstLine="0"/>
      <w:jc w:val="left"/>
    </w:pPr>
    <w:rPr>
      <w:rFonts w:ascii="Segoe UI" w:hAnsi="Segoe UI" w:cs="Segoe UI"/>
      <w:sz w:val="20"/>
      <w:szCs w:val="20"/>
    </w:rPr>
  </w:style>
  <w:style w:type="paragraph" w:customStyle="1" w:styleId="image-viewer">
    <w:name w:val="image-view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viewer">
    <w:name w:val="zip-view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viewerdiv">
    <w:name w:val="zip-viewer&gt;div"/>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viewer">
    <w:name w:val="doc-view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
    <w:name w:val="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1fe">
    <w:name w:val="العنوان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
    <w:name w:val="fro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
    <w:name w:val="subj"/>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1ff">
    <w:name w:val="تاريخ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feedback">
    <w:name w:val="btn-feedbac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
    <w:name w:val="adlin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
    <w:name w:val="cont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ec-img">
    <w:name w:val="rec-im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line">
    <w:name w:val="headlin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
    <w:name w:val="no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
    <w:name w:val="summar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
    <w:name w:val="mb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
    <w:name w:val="adchoice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
    <w:name w:val="mb-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
    <w:name w:val="spons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msg-read-ad">
    <w:name w:val="mb-msg-read-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msg-read-img-ad">
    <w:name w:val="mb-msg-read-img-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
    <w:name w:val="sour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
    <w:name w:val="mb-table-in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header">
    <w:name w:val="mb-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sub-header">
    <w:name w:val="mb-sub-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ad">
    <w:name w:val="mb-native-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
    <w:name w:val="mb-native-inf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ck-text">
    <w:name w:val="mb-ack-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
    <w:name w:val="mb-bol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col">
    <w:name w:val="mb-option-co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
    <w:name w:val="right-rail-block-lin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
    <w:name w:val="descrip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
    <w:name w:val="ima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n">
    <w:name w:val="ic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
    <w:name w:val="right-rail-ad-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
    <w:name w:val="mb-carousel-progres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
    <w:name w:val="mobilizer-for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
    <w:name w:val="mobilizer-info-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ro-img">
    <w:name w:val="mobilizer-hero-im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warning">
    <w:name w:val="mobilizer-warnin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
    <w:name w:val="mobilizer-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anel">
    <w:name w:val="mobilizer-pan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ontent">
    <w:name w:val="mobilizer-cont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text">
    <w:name w:val="mobilizer-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text">
    <w:name w:val="mobilizer-button-send-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ontent-left">
    <w:name w:val="mobilizer-content-lef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
    <w:name w:val="mobilizer-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subheader">
    <w:name w:val="mobilizer-sub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
    <w:name w:val="mobilizer-clos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oss-passive">
    <w:name w:val="boss-passiv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rome-dss-title">
    <w:name w:val="chrome-dss-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rome-dss-thumbnail">
    <w:name w:val="chrome-dss-thumbnai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rome-dss-desc">
    <w:name w:val="chrome-dss-desc"/>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rome-dss-button">
    <w:name w:val="chrome-dss-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checked">
    <w:name w:val="uncheck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reakingnews">
    <w:name w:val="breakingnew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py">
    <w:name w:val="cop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breaking-news">
    <w:name w:val="icon-breaking-new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
    <w:name w:val="icon-newsfeed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ody">
    <w:name w:val="bod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
    <w:name w:val="mb-log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ewsfeed-story-container">
    <w:name w:val="newsfeed-story-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
    <w:name w:val="left-colum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column">
    <w:name w:val="right-colum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paper-large">
    <w:name w:val="icon-newspaper-lar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banner-right">
    <w:name w:val="welcome-banner-r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contact-input-clear">
    <w:name w:val="mim-contact-input-cle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mw-blue-link">
    <w:name w:val="smw-blue-lin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
    <w:name w:val="messa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p-in">
    <w:name w:val="imap-i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
    <w:name w:val="bt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nav-multitask">
    <w:name w:val="listnav-multitas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editor-icon">
    <w:name w:val="close-editor-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und">
    <w:name w:val="foun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t">
    <w:name w:val="ca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unt">
    <w:name w:val="cou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tab">
    <w:name w:val="nav-tab"/>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close-button">
    <w:name w:val="ca-close-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nu-group">
    <w:name w:val="menu-grou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ptionmenuitem">
    <w:name w:val="optionmenu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
    <w:name w:val="na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cus">
    <w:name w:val="focu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
    <w:name w:val="yui3-overlay-clearmas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ext">
    <w:name w:val="icon-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lag">
    <w:name w:val="fla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fo">
    <w:name w:val="inf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fo-unread">
    <w:name w:val="info-unre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croll-to-adv">
    <w:name w:val="scroll-to-ad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croll-to-search">
    <w:name w:val="scroll-to-search"/>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croll-to-top">
    <w:name w:val="scroll-to-to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
    <w:name w:val="add-contact-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js-stream-ad">
    <w:name w:val="js-stream-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sset">
    <w:name w:val="mb-asse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his-day-of-weekspan">
    <w:name w:val="this-day-of-week&gt;spa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l-time-indicator">
    <w:name w:val="cal-time-indicat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iewer-wrapper">
    <w:name w:val="viewer-wrapp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
    <w:name w:val="nav-handle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oc-title">
    <w:name w:val="doc-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ot">
    <w:name w:val="do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rol-box-wrapper">
    <w:name w:val="control-box-wrapp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igator">
    <w:name w:val="page-navigat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xpanded-icons">
    <w:name w:val="expanded-icon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clear">
    <w:name w:val="f-cle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
    <w:name w:val="v-to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bar-docstyle">
    <w:name w:val="toolbar-docsty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bar-borderdiv">
    <w:name w:val="toolbar-borderdi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
    <w:name w:val="back-hover-ms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iewer-message">
    <w:name w:val="viewer-messa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iewer-messagediv">
    <w:name w:val="viewer-message&gt;di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
    <w:name w:val="zip-navigator-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dd">
    <w:name w:val="zip-navigator-d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
    <w:name w:val="zip-file-li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list">
    <w:name w:val="page-li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row">
    <w:name w:val="ygtvrow"/>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nerbutton">
    <w:name w:val="inner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
    <w:name w:val="emptyview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rowselected">
    <w:name w:val="ygtvrowselect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section">
    <w:name w:val="details-sec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
    <w:name w:val="business-car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
    <w:name w:val="details-tab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ilhouette">
    <w:name w:val="business-card-silhouet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container">
    <w:name w:val="business-card-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
    <w:name w:val="error-pan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ssist-container">
    <w:name w:val="assist-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
    <w:name w:val="subjec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sg-lst-srch">
    <w:name w:val="msg-lst-srch"/>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xt">
    <w:name w:val="t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me-list">
    <w:name w:val="name-li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ed">
    <w:name w:val="sponsor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g">
    <w:name w:val="im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ck-main">
    <w:name w:val="mb-ack-mai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ck-sub">
    <w:name w:val="mb-ack-sub"/>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
    <w:name w:val="mb-op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ction-button">
    <w:name w:val="mb-action-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reaking-news-summary">
    <w:name w:val="breaking-news-summar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reaking-news-duration">
    <w:name w:val="breaking-news-dura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
    <w:name w:val="story-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attribution">
    <w:name w:val="story-attribu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ource">
    <w:name w:val="story-sour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date">
    <w:name w:val="story-da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are-attribution">
    <w:name w:val="share-attribu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mail-share">
    <w:name w:val="icon-mail-shar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
    <w:name w:val="icon-newsfeed-item-tumbl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witter">
    <w:name w:val="icon-newsfeed-item-twitt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
    <w:name w:val="icon-newsfeed-item-pintere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
    <w:name w:val="icon-newsfeed-item-faceboo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save">
    <w:name w:val="icon-newsfeed-item-sav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
    <w:name w:val="story-ima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
    <w:name w:val="story-summar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title">
    <w:name w:val="welcome-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date">
    <w:name w:val="welcome-da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temp">
    <w:name w:val="welcome-tem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city">
    <w:name w:val="welcome-cit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location">
    <w:name w:val="iconnewsfeedloca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xpanded-card-inner">
    <w:name w:val="expanded-card-in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ew">
    <w:name w:val="folder-new"/>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rd-name-date-comp">
    <w:name w:val="card-name-date-com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r">
    <w:name w:val="b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
    <w:name w:val="group-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skip">
    <w:name w:val="mb-ski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
    <w:name w:val="headerb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
    <w:name w:val="fan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
    <w:name w:val="btn-lab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name">
    <w:name w:val="file-na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rol-box">
    <w:name w:val="control-box"/>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
    <w:name w:val="page-nav-dis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input">
    <w:name w:val="page-nav-inpu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header">
    <w:name w:val="from-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hread-quoted-text">
    <w:name w:val="thread-quoted-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ner-content">
    <w:name w:val="inner-cont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ownload-att">
    <w:name w:val="download-at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etry-preview">
    <w:name w:val="retry-preview"/>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
    <w:name w:val="zip-navigator-back-bt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
    <w:name w:val="file-list-dis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header">
    <w:name w:val="list-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
    <w:name w:val="page-htm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
    <w:name w:val="page-cs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f">
    <w:name w:val="pf"/>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outer-wrapper">
    <w:name w:val="page-outer-wrapp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inner-wrapper">
    <w:name w:val="page-inner-wrapp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i">
    <w:name w:val="bi"/>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
    <w:name w:val="c"/>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
    <w:name w:val="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
    <w:name w:val="pi"/>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t">
    <w:name w:val="i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d">
    <w:name w:val="h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
    <w:name w:val="business-card-sec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value">
    <w:name w:val="business-card-valu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photo">
    <w:name w:val="business-card-phot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profile-photo">
    <w:name w:val="business-profile-phot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
    <w:name w:val="details-table-photos-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
    <w:name w:val="details-table-photo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
    <w:name w:val="details-table-mor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
    <w:name w:val="details-table-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
    <w:name w:val="folderna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
    <w:name w:val="file-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name">
    <w:name w:val="filena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heckmark-circle">
    <w:name w:val="mb-checkmark-circ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ckmark">
    <w:name w:val="icon-checkmar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text">
    <w:name w:val="mb-option-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omment">
    <w:name w:val="mb-comm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uble-right">
    <w:name w:val="icon-chevron-double-r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earchmode">
    <w:name w:val="searchmod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me">
    <w:name w:val="na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rd-date">
    <w:name w:val="card-da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nemsg">
    <w:name w:val="onems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ultimsg">
    <w:name w:val="multims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ontent">
    <w:name w:val="mb-cont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zoom-in">
    <w:name w:val="icon-zoom-i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zoom-out">
    <w:name w:val="icon-zoom-ou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icon">
    <w:name w:val="back-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
    <w:name w:val="folder-na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sub">
    <w:name w:val="details-table-item-sub"/>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file">
    <w:name w:val="icon-fi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sponsored">
    <w:name w:val="mb-sponsor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atus">
    <w:name w:val="statu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scroller">
    <w:name w:val="ad-scroll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
    <w:name w:val="mb-list-ad-b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msg-badge">
    <w:name w:val="mim-msg-bad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hiddencontainer">
    <w:name w:val="closeadhidden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
    <w:name w:val="close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ewsbadge">
    <w:name w:val="newsbad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ewsfeed-msg-badge">
    <w:name w:val="newsfeed-msg-bad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reaking-news-badge">
    <w:name w:val="breaking-news-bad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list">
    <w:name w:val="tn-li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
    <w:name w:val="shot-cloc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t">
    <w:name w:val="f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
    <w:name w:val="power-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ff">
    <w:name w:val="power-off"/>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nnel-btn">
    <w:name w:val="channel-bt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
    <w:name w:val="landingpan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
    <w:name w:val="lab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ck-section">
    <w:name w:val="clock-sec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headline">
    <w:name w:val="spon-headlin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vent-time">
    <w:name w:val="event-ti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dal-count">
    <w:name w:val="medal-cou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
    <w:name w:val="arrow"/>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
    <w:name w:val="icon-trending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
    <w:name w:val="tn-gift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
    <w:name w:val="tn-posspa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textspace">
    <w:name w:val="tn-textspa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
    <w:name w:val="trending-yahoo-log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ahoo-search">
    <w:name w:val="yahoo-search"/>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ahoo-powered-by">
    <w:name w:val="yahoo-powered-b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
    <w:name w:val="unre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
    <w:name w:val="nav-ln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lose">
    <w:name w:val="icon-clos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ewsfeed-close-icon">
    <w:name w:val="newsfeed-close-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
    <w:name w:val="shot-clock-desc"/>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nav-item">
    <w:name w:val="listnav-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daya">
    <w:name w:val="today&gt;a"/>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
    <w:name w:val="fav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
    <w:name w:val="shot-clock-nu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unit">
    <w:name w:val="shot-clock-uni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right">
    <w:name w:val="icon-chevron-r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left">
    <w:name w:val="icon-chevron-lef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day-label">
    <w:name w:val="today-lab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ptioncontainer">
    <w:name w:val="option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
    <w:name w:val="icon-chevron-dow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tive-ads-bd">
    <w:name w:val="native-ads-b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tive-ads-hd">
    <w:name w:val="native-ads-h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tive-ads-text">
    <w:name w:val="native-ads-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ackgroundcolor">
    <w:name w:val="mbbackgroundcol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atch-item-height">
    <w:name w:val="match-item-he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
    <w:name w:val="mbfeedbac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indows-number">
    <w:name w:val="windows-numb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
    <w:name w:val="iris-compose-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1">
    <w:name w:val="Head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
    <w:name w:val="iris-triang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
    <w:name w:val="unread-indicat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p">
    <w:name w:val="ygtvt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
    <w:name w:val="ygtvt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lx">
    <w:name w:val="flx"/>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end-button">
    <w:name w:val="send-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nput-button">
    <w:name w:val="fileinput-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
    <w:name w:val="iris-icon-tai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
    <w:name w:val="business-card-list-lozenge"/>
    <w:basedOn w:val="a3"/>
    <w:rsid w:val="009B0CB2"/>
  </w:style>
  <w:style w:type="character" w:customStyle="1" w:styleId="icon-close1">
    <w:name w:val="icon-close1"/>
    <w:basedOn w:val="a3"/>
    <w:rsid w:val="009B0CB2"/>
  </w:style>
  <w:style w:type="character" w:customStyle="1" w:styleId="btn1">
    <w:name w:val="btn1"/>
    <w:basedOn w:val="a3"/>
    <w:rsid w:val="009B0CB2"/>
  </w:style>
  <w:style w:type="paragraph" w:customStyle="1" w:styleId="from1">
    <w:name w:val="from1"/>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1">
    <w:name w:val="thread-snippet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1">
    <w:name w:val="dat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1">
    <w:name w:val="snippe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1">
    <w:name w:val="ic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1">
    <w:name w:val="subj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
    <w:name w:val="list-view-item1"/>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2">
    <w:name w:val="icon2"/>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1">
    <w:name w:val="match-item-height1"/>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2">
    <w:name w:val="list-view-item2"/>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3">
    <w:name w:val="icon3"/>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2">
    <w:name w:val="match-item-height2"/>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3">
    <w:name w:val="list-view-item3"/>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4">
    <w:name w:val="icon4"/>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3">
    <w:name w:val="match-item-height3"/>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1">
    <w:name w:val="titl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2">
    <w:name w:val="fro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2">
    <w:name w:val="subj2"/>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5">
    <w:name w:val="ic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2">
    <w:name w:val="date2"/>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1">
    <w:name w:val="flex1"/>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3">
    <w:name w:val="subj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1">
    <w:name w:val="subject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1">
    <w:name w:val="msg-lst-srch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2">
    <w:name w:val="flex2"/>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3">
    <w:name w:val="flex3"/>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4">
    <w:name w:val="subj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1">
    <w:name w:val="action-toolbar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4">
    <w:name w:val="list-view-item4"/>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1">
    <w:name w:val="txt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5">
    <w:name w:val="subj5"/>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2">
    <w:name w:val="subject2"/>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2">
    <w:name w:val="txt2"/>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1">
    <w:name w:val="name-list1"/>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3">
    <w:name w:val="subject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2">
    <w:name w:val="snippet2"/>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3">
    <w:name w:val="txt3"/>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1">
    <w:name w:val="count1"/>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2">
    <w:name w:val="thread-snippe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4">
    <w:name w:val="subject4"/>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4">
    <w:name w:val="txt4"/>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1">
    <w:name w:val="statu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2">
    <w:name w:val="btn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3">
    <w:name w:val="btn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1">
    <w:name w:val="ad-scroller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1">
    <w:name w:val="btn-feedbac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1">
    <w:name w:val="mbfeedbac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6">
    <w:name w:val="icon6"/>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1">
    <w:name w:val="adlin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1">
    <w:name w:val="content1"/>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7">
    <w:name w:val="icon7"/>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2">
    <w:name w:val="content2"/>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1">
    <w:name w:val="rec-img1"/>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1">
    <w:name w:val="headlin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1">
    <w:name w:val="not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1">
    <w:name w:val="summary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1">
    <w:name w:val="mbtitle1"/>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1">
    <w:name w:val="mb-list-ad1"/>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2">
    <w:name w:val="mb-list-ad2"/>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3">
    <w:name w:val="mb-list-ad3"/>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1">
    <w:name w:val="flx1"/>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4">
    <w:name w:val="mb-list-ad4"/>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2">
    <w:name w:val="adlin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1">
    <w:name w:val="adchoice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
    <w:name w:val="mb-ic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1">
    <w:name w:val="sponsor1"/>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5">
    <w:name w:val="mb-list-ad5"/>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1">
    <w:name w:val="mb-msg-read-ad1"/>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1">
    <w:name w:val="mb-msg-read-img-ad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3">
    <w:name w:val="adlin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1">
    <w:name w:val="source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2">
    <w:name w:val="headline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3">
    <w:name w:val="headline3"/>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1">
    <w:name w:val="sponsored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1">
    <w:name w:val="img1"/>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4">
    <w:name w:val="headline4"/>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2">
    <w:name w:val="summary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2">
    <w:name w:val="mb-ic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3">
    <w:name w:val="mb-ic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4">
    <w:name w:val="mb-ic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1">
    <w:name w:val="mb-table-inner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2">
    <w:name w:val="mb-table-inner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3">
    <w:name w:val="mb-table-inner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1">
    <w:name w:val="mb-header1"/>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2">
    <w:name w:val="mb-header2"/>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3">
    <w:name w:val="mb-header3"/>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1">
    <w:name w:val="mb-sub-header1"/>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2">
    <w:name w:val="mb-sub-header2"/>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3">
    <w:name w:val="mb-sub-header3"/>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1">
    <w:name w:val="mb-native-ad1"/>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4">
    <w:name w:val="mb-header4"/>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4">
    <w:name w:val="flex4"/>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5">
    <w:name w:val="mb-header5"/>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1">
    <w:name w:val="mb-sponsored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1">
    <w:name w:val="mb-native-info1"/>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8">
    <w:name w:val="icon8"/>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1">
    <w:name w:val="cbox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2">
    <w:name w:val="mb-native-info2"/>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1">
    <w:name w:val="mb-ack-text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1">
    <w:name w:val="mb-ack-main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1">
    <w:name w:val="mb-ack-sub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1">
    <w:name w:val="mb-bold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1">
    <w:name w:val="mb-option-co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1">
    <w:name w:val="mb-option1"/>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1">
    <w:name w:val="mb-checkmark-circle1"/>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1">
    <w:name w:val="icon-checkmark1"/>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1">
    <w:name w:val="mb-option-text1"/>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1">
    <w:name w:val="mb-comment1"/>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1">
    <w:name w:val="mb-action-button1"/>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9">
    <w:name w:val="icon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1">
    <w:name w:val="mb-list-ad-bg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4">
    <w:name w:val="adlink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6">
    <w:name w:val="mb-list-ad6"/>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7">
    <w:name w:val="mb-list-ad7"/>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1">
    <w:name w:val="nav-separator1"/>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
    <w:name w:val="right-rail-block-lin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2">
    <w:name w:val="title2"/>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2">
    <w:name w:val="sourc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1">
    <w:name w:val="descripti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1">
    <w:name w:val="mb-right-rai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
    <w:name w:val="image1"/>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1">
    <w:name w:val="copy1"/>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2">
    <w:name w:val="copy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2">
    <w:name w:val="image2"/>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1">
    <w:name w:val="icn1"/>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3">
    <w:name w:val="summary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2">
    <w:name w:val="right-rail-block-lin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1">
    <w:name w:val="right-rail-ad-text1"/>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1">
    <w:name w:val="mb-carouse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
    <w:name w:val="mb-carouse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1">
    <w:name w:val="mb-carousel-progress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3">
    <w:name w:val="right-rail-block-lin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2">
    <w:name w:val="right-rail-ad-tex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3">
    <w:name w:val="mb-carouse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1">
    <w:name w:val="right-rail-ad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1">
    <w:name w:val="save-the-ad-button1"/>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4">
    <w:name w:val="mb-carouse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5">
    <w:name w:val="mb-carouse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6">
    <w:name w:val="mb-carousel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1">
    <w:name w:val="mobilizer-form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1">
    <w:name w:val="mobilizer-info-ic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1">
    <w:name w:val="mobilizer-phone-input1"/>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1">
    <w:name w:val="mobilizer-hero-img1"/>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1">
    <w:name w:val="mobilizer-warning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1">
    <w:name w:val="mobilizer-butt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1">
    <w:name w:val="mobilizer-button-send1"/>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1">
    <w:name w:val="mobilizer-pane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1">
    <w:name w:val="mobilizer-input-label1"/>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1">
    <w:name w:val="mobilizer-content1"/>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1">
    <w:name w:val="mobilizer-text1"/>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1">
    <w:name w:val="mobilizer-background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1">
    <w:name w:val="mobilizer-loading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2">
    <w:name w:val="mobilizer-phone-input2"/>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1">
    <w:name w:val="mobilizer-button-send-aler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1">
    <w:name w:val="mobilizer-button-send-text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3">
    <w:name w:val="mobilizer-phone-input3"/>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4">
    <w:name w:val="mobilizer-phone-input4"/>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2">
    <w:name w:val="mobilizer-button-send2"/>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2">
    <w:name w:val="mobilizer-input-label2"/>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2">
    <w:name w:val="mobilizer-info-ic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2">
    <w:name w:val="mobilizer-content2"/>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1">
    <w:name w:val="mobilizer-content-lef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1">
    <w:name w:val="mobilizer-header1"/>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1">
    <w:name w:val="mobilizer-subheader1"/>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2">
    <w:name w:val="mobilizer-warning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2">
    <w:name w:val="mobilizer-hero-img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1">
    <w:name w:val="mobilizer-clos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1">
    <w:name w:val="mim-msg-badge1"/>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1">
    <w:name w:val="mobilizer-large-pane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1">
    <w:name w:val="nav-ln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2">
    <w:name w:val="nav-ln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0">
    <w:name w:val="icon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1">
    <w:name w:val="boss-passive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1">
    <w:name w:val="attribution-bar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1">
    <w:name w:val="hidden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1">
    <w:name w:val="chrome-dss-titl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1">
    <w:name w:val="chrome-dss-thumbnail1"/>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1">
    <w:name w:val="chrome-dss-desc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1">
    <w:name w:val="chrome-dss-button1"/>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1">
    <w:name w:val="unchecked1"/>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1">
    <w:name w:val="icon-chevron-dow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2">
    <w:name w:val="icon-chevron-dow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1">
    <w:name w:val="closeadhiddencontain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1">
    <w:name w:val="closead1"/>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2">
    <w:name w:val="icon-clos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3">
    <w:name w:val="icon-close3"/>
    <w:basedOn w:val="a3"/>
    <w:rsid w:val="009B0CB2"/>
    <w:rPr>
      <w:sz w:val="20"/>
      <w:szCs w:val="20"/>
    </w:rPr>
  </w:style>
  <w:style w:type="paragraph" w:customStyle="1" w:styleId="breakingnews1">
    <w:name w:val="breakingnews1"/>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1">
    <w:name w:val="breaking-news-summary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1">
    <w:name w:val="breaking-news-durati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1">
    <w:name w:val="icon-breaking-news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3">
    <w:name w:val="image3"/>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3">
    <w:name w:val="copy3"/>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2">
    <w:name w:val="icon-breaking-new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1">
    <w:name w:val="icon-newsfeeditem1"/>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2">
    <w:name w:val="icon-newsfeeditem2"/>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3">
    <w:name w:val="title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4">
    <w:name w:val="summary4"/>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3">
    <w:name w:val="source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1">
    <w:name w:val="body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1">
    <w:name w:val="mb-logo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2">
    <w:name w:val="mb-logo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5">
    <w:name w:val="summary5"/>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1">
    <w:name w:val="newsfeed-story-contain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1">
    <w:name w:val="left-colum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1">
    <w:name w:val="story-title1"/>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1">
    <w:name w:val="story-attribution1"/>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1">
    <w:name w:val="story-source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1">
    <w:name w:val="story-dat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1">
    <w:name w:val="share-attribution1"/>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1">
    <w:name w:val="icon-mail-share1"/>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1">
    <w:name w:val="icon-newsfeed-item-tumbl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2">
    <w:name w:val="icon-newsfeed-item-tumblr2"/>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1">
    <w:name w:val="icon-newsfeed-item-twitt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2">
    <w:name w:val="icon-newsfeed-item-twitter2"/>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1">
    <w:name w:val="icon-newsfeed-item-pinteres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2">
    <w:name w:val="icon-newsfeed-item-pinterest2"/>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1">
    <w:name w:val="icon-newsfeed-item-faceboo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2">
    <w:name w:val="icon-newsfeed-item-facebook2"/>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1">
    <w:name w:val="icon-newsfeed-item-save1"/>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2">
    <w:name w:val="icon-newsfeed-item-save2"/>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1">
    <w:name w:val="right-colum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1">
    <w:name w:val="story-imag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1">
    <w:name w:val="story-summary1"/>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1">
    <w:name w:val="icon-chevron-double-righ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1">
    <w:name w:val="newsfeed-close-ic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1">
    <w:name w:val="newsbadge1"/>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1">
    <w:name w:val="newsfeed-msg-badge1"/>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1">
    <w:name w:val="breaking-news-badge1"/>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1">
    <w:name w:val="icon-newspaper-larg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1">
    <w:name w:val="welcome-title1"/>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1">
    <w:name w:val="welcome-date1"/>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1">
    <w:name w:val="welcome-banner-right1"/>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1">
    <w:name w:val="welcome-temp1"/>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1">
    <w:name w:val="welcome-city1"/>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1">
    <w:name w:val="iconnewsfeedlocati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1">
    <w:name w:val="right-rail-ad-header1"/>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1">
    <w:name w:val="right-rail-sponsored-text1"/>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
    <w:name w:val="icon-trendingitem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1">
    <w:name w:val="tn-lis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1">
    <w:name w:val="tn-gift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1">
    <w:name w:val="tn-posspace1"/>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1">
    <w:name w:val="tn-textspac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1">
    <w:name w:val="unread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2">
    <w:name w:val="icon-trendingitem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
    <w:name w:val="trending-yahoo-logo1"/>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
    <w:name w:val="yahoo-search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1">
    <w:name w:val="yahoo-powered-by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1">
    <w:name w:val="shot-cloc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1">
    <w:name w:val="shot-clock-desc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1">
    <w:name w:val="shot-clock-num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1">
    <w:name w:val="shot-clock-uni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2">
    <w:name w:val="right-rail-ad-header2"/>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2">
    <w:name w:val="right-rail-sponsored-text2"/>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3">
    <w:name w:val="icon-trendingitem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2">
    <w:name w:val="tn-lis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4">
    <w:name w:val="icon-trendingitem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2">
    <w:name w:val="trending-yahoo-logo2"/>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2">
    <w:name w:val="yahoo-search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2">
    <w:name w:val="yahoo-powered-by2"/>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2">
    <w:name w:val="shot-cloc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2">
    <w:name w:val="shot-clock-desc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2">
    <w:name w:val="shot-clock-nu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2">
    <w:name w:val="shot-clock-uni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3">
    <w:name w:val="trending-yahoo-logo3"/>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3">
    <w:name w:val="yahoo-search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1">
    <w:name w:val="mim-contact-input-clear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1">
    <w:name w:val="windows-numbe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1">
    <w:name w:val="iris-compose-heade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10">
    <w:name w:val="heade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1">
    <w:name w:val="iris-triangle1"/>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1">
    <w:name w:val="unread-indicato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1">
    <w:name w:val="iris-icon-tail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2">
    <w:name w:val="iris-icon-tail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1">
    <w:name w:val="send-butt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1">
    <w:name w:val="fileinput-butt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1">
    <w:name w:val="smw-blue-link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1">
    <w:name w:val="expanded-card-inner1"/>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1">
    <w:name w:val="messag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2">
    <w:name w:val="messag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1">
    <w:name w:val="icon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1">
    <w:name w:val="imap-in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1">
    <w:name w:val="list-view-item-date-label1"/>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4">
    <w:name w:val="bt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1">
    <w:name w:val="folder-new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1">
    <w:name w:val="searchmod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1">
    <w:name w:val="listnav-multitask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1">
    <w:name w:val="close-editor-ic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1">
    <w:name w:val="found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3">
    <w:name w:val="snippe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3">
    <w:name w:val="thread-snippe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5">
    <w:name w:val="subjec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1">
    <w:name w:val="nam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1">
    <w:name w:val="card-name-date-comp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1">
    <w:name w:val="card-dat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4">
    <w:name w:val="snippe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4">
    <w:name w:val="thread-snippe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5">
    <w:name w:val="snippe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5">
    <w:name w:val="thread-snippe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1">
    <w:name w:val="ca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1">
    <w:name w:val="att-link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2">
    <w:name w:val="att-link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2">
    <w:name w:val="coun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1">
    <w:name w:val="nav-tab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12">
    <w:name w:val="icon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2">
    <w:name w:val="nav-tab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3">
    <w:name w:val="icon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4">
    <w:name w:val="icon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1">
    <w:name w:val="listnav-item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15">
    <w:name w:val="icon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1">
    <w:name w:val="bar1"/>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5">
    <w:name w:val="list-view-item5"/>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2">
    <w:name w:val="listnav-ite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6">
    <w:name w:val="icon16"/>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1">
    <w:name w:val="ca-close-butt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1">
    <w:name w:val="anchored-header1"/>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1">
    <w:name w:val="menu-group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1">
    <w:name w:val="group-titl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7">
    <w:name w:val="icon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1">
    <w:name w:val="optionmenuitem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1">
    <w:name w:val="nav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2">
    <w:name w:val="nav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1">
    <w:name w:val="focus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1">
    <w:name w:val="yui3-overlay-clearmask1"/>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2">
    <w:name w:val="yui3-overlay-clearmask2"/>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5">
    <w:name w:val="bt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
    <w:name w:val="icon-tex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1">
    <w:name w:val="onemsg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1">
    <w:name w:val="multimsg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2">
    <w:name w:val="icon-tex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3">
    <w:name w:val="icon-tex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1">
    <w:name w:val="flag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2">
    <w:name w:val="flag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1">
    <w:name w:val="info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
    <w:name w:val="info-unread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
    <w:name w:val="info-unrea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3">
    <w:name w:val="info-unread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4">
    <w:name w:val="info-unrea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5">
    <w:name w:val="info-unread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1">
    <w:name w:val="scroll-to-adv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1">
    <w:name w:val="scroll-to-search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1">
    <w:name w:val="scroll-to-top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8">
    <w:name w:val="icon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1">
    <w:name w:val="optioncontainer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6">
    <w:name w:val="btn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7">
    <w:name w:val="btn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1">
    <w:name w:val="ft1"/>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1">
    <w:name w:val="add-contact-tex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1">
    <w:name w:val="ygtvrow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1">
    <w:name w:val="hd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
    <w:name w:val="innerbutt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2">
    <w:name w:val="innerbutton2"/>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3">
    <w:name w:val="innerbutton3"/>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4">
    <w:name w:val="innerbutton4"/>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1">
    <w:name w:val="ygtvtp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1">
    <w:name w:val="ygtvtm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1">
    <w:name w:val="emptyviewtex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2">
    <w:name w:val="h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1">
    <w:name w:val="ygtvrowselected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8">
    <w:name w:val="btn8"/>
    <w:basedOn w:val="a3"/>
    <w:rsid w:val="009B0CB2"/>
    <w:rPr>
      <w:color w:val="000000"/>
      <w:bdr w:val="single" w:sz="6" w:space="0" w:color="D6C3C2" w:frame="1"/>
    </w:rPr>
  </w:style>
  <w:style w:type="paragraph" w:customStyle="1" w:styleId="right-rail-ad2">
    <w:name w:val="right-rail-a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4">
    <w:name w:val="title4"/>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1">
    <w:name w:val="js-stream-ad1"/>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2">
    <w:name w:val="js-stream-ad2"/>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1">
    <w:name w:val="mb-content1"/>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1">
    <w:name w:val="mb-asse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2">
    <w:name w:val="icon-checkmark2"/>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2">
    <w:name w:val="mb-checkmark-circle2"/>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1">
    <w:name w:val="mb-skip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2">
    <w:name w:val="mb-skip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1">
    <w:name w:val="mb-native-ad-solid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1">
    <w:name w:val="headerba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1">
    <w:name w:val="power-on1"/>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2">
    <w:name w:val="power-on2"/>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1">
    <w:name w:val="power-off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2">
    <w:name w:val="power-off2"/>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2">
    <w:name w:val="icon-newspaper-larg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1">
    <w:name w:val="channel-btn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1">
    <w:name w:val="landingpan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1">
    <w:name w:val="icon-chevron-righ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1">
    <w:name w:val="icon-chevron-lef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2">
    <w:name w:val="icon-chevron-righ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2">
    <w:name w:val="icon-chevron-lef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1">
    <w:name w:val="this-day-of-week&gt;spa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1">
    <w:name w:val="today&gt;a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1">
    <w:name w:val="today-label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1">
    <w:name w:val="cal-time-indicator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1">
    <w:name w:val="fang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2">
    <w:name w:val="fang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3">
    <w:name w:val="fang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4">
    <w:name w:val="fang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1">
    <w:name w:val="label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1">
    <w:name w:val="clock-secti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1">
    <w:name w:val="spon-headlin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1">
    <w:name w:val="event-tim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1">
    <w:name w:val="medal-coun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1">
    <w:name w:val="arrow1"/>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2">
    <w:name w:val="arrow2"/>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1">
    <w:name w:val="details-section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1">
    <w:name w:val="business-card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1">
    <w:name w:val="business-card-section1"/>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1">
    <w:name w:val="business-card-value1"/>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1">
    <w:name w:val="business-card-photo1"/>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1">
    <w:name w:val="business-profile-photo1"/>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1">
    <w:name w:val="details-table1"/>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1">
    <w:name w:val="details-table-item-sub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1">
    <w:name w:val="details-table-photos-container1"/>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1">
    <w:name w:val="details-table-photo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1">
    <w:name w:val="details-table-mor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1">
    <w:name w:val="business-card-list-lozenge1"/>
    <w:basedOn w:val="a3"/>
    <w:rsid w:val="009B0CB2"/>
    <w:rPr>
      <w:color w:val="222222"/>
      <w:shd w:val="clear" w:color="auto" w:fill="DDDDDD"/>
    </w:rPr>
  </w:style>
  <w:style w:type="paragraph" w:customStyle="1" w:styleId="business-card-silhouette1">
    <w:name w:val="business-card-silhouett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9">
    <w:name w:val="icon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1">
    <w:name w:val="icon-fil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9">
    <w:name w:val="btn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1">
    <w:name w:val="business-card-contain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1">
    <w:name w:val="details-table-item1"/>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10">
    <w:name w:val="btn1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1">
    <w:name w:val="error-panel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1">
    <w:name w:val="favicon1"/>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2">
    <w:name w:val="favicon2"/>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1">
    <w:name w:val="assist-container1"/>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20">
    <w:name w:val="icon20"/>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1">
    <w:name w:val="viewer-wrapper1"/>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1">
    <w:name w:val="nav-handle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1">
    <w:name w:val="btn-labe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1">
    <w:name w:val="back-hover-msg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1">
    <w:name w:val="doc-title1"/>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1">
    <w:name w:val="file-name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1">
    <w:name w:val="dot1"/>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2">
    <w:name w:val="dot2"/>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1">
    <w:name w:val="control-box-wrapper1"/>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1">
    <w:name w:val="control-box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21">
    <w:name w:val="icon21"/>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1">
    <w:name w:val="icon-zoom-in1"/>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1">
    <w:name w:val="icon-zoom-out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1">
    <w:name w:val="page-navigator1"/>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1">
    <w:name w:val="expanded-icon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22">
    <w:name w:val="icon22"/>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1">
    <w:name w:val="f-clea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1">
    <w:name w:val="v-top1"/>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1">
    <w:name w:val="toolbar-docstyl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1">
    <w:name w:val="page-nav-disp1"/>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1">
    <w:name w:val="page-nav-input1"/>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1">
    <w:name w:val="toolbar-borderdiv1"/>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2">
    <w:name w:val="back-hover-msg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1">
    <w:name w:val="from-header1"/>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1">
    <w:name w:val="thread-quoted-text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1">
    <w:name w:val="inner-content1"/>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1">
    <w:name w:val="viewer-message1"/>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3">
    <w:name w:val="messag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 w:type="paragraph" w:customStyle="1" w:styleId="download-att1">
    <w:name w:val="download-att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color w:val="196AD4"/>
      <w:sz w:val="24"/>
      <w:szCs w:val="24"/>
    </w:rPr>
  </w:style>
  <w:style w:type="paragraph" w:customStyle="1" w:styleId="retry-preview1">
    <w:name w:val="retry-preview1"/>
    <w:basedOn w:val="a2"/>
    <w:rsid w:val="009B0CB2"/>
    <w:pPr>
      <w:widowControl/>
      <w:bidi w:val="0"/>
      <w:spacing w:before="100" w:beforeAutospacing="1" w:after="100" w:afterAutospacing="1" w:line="240" w:lineRule="auto"/>
      <w:ind w:left="75" w:firstLine="0"/>
      <w:jc w:val="left"/>
    </w:pPr>
    <w:rPr>
      <w:rFonts w:ascii="Times New Roman" w:hAnsi="Times New Roman" w:cs="Times New Roman"/>
      <w:color w:val="196AD4"/>
      <w:sz w:val="24"/>
      <w:szCs w:val="24"/>
    </w:rPr>
  </w:style>
  <w:style w:type="paragraph" w:customStyle="1" w:styleId="viewer-messagediv1">
    <w:name w:val="viewer-message&gt;div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1">
    <w:name w:val="zip-navigator-title1"/>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zip-navigator-dd1">
    <w:name w:val="zip-navigator-dd1"/>
    <w:basedOn w:val="a2"/>
    <w:rsid w:val="009B0CB2"/>
    <w:pPr>
      <w:widowControl/>
      <w:pBdr>
        <w:left w:val="single" w:sz="6" w:space="0" w:color="F0F0F0"/>
        <w:bottom w:val="single" w:sz="6" w:space="0" w:color="F0F0F0"/>
        <w:right w:val="single" w:sz="6" w:space="0" w:color="F0F0F0"/>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foldername1">
    <w:name w:val="foldernam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1">
    <w:name w:val="file-icon1"/>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1">
    <w:name w:val="filenam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1">
    <w:name w:val="zip-navigator-back-bt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57BFD"/>
      <w:sz w:val="24"/>
      <w:szCs w:val="24"/>
    </w:rPr>
  </w:style>
  <w:style w:type="paragraph" w:customStyle="1" w:styleId="back-icon1">
    <w:name w:val="back-ic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1">
    <w:name w:val="zip-file-lis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1">
    <w:name w:val="file-list-disp1"/>
    <w:basedOn w:val="a2"/>
    <w:rsid w:val="009B0CB2"/>
    <w:pPr>
      <w:widowControl/>
      <w:pBdr>
        <w:left w:val="single" w:sz="6" w:space="0" w:color="EEEEEE"/>
        <w:bottom w:val="single" w:sz="6" w:space="0" w:color="EEEEEE"/>
        <w:right w:val="single" w:sz="6" w:space="0" w:color="EEEEEE"/>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2">
    <w:name w:val="foldernam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2">
    <w:name w:val="file-icon2"/>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2">
    <w:name w:val="filenam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1">
    <w:name w:val="folder-nav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u w:val="single"/>
    </w:rPr>
  </w:style>
  <w:style w:type="paragraph" w:customStyle="1" w:styleId="list-header1">
    <w:name w:val="list-header1"/>
    <w:basedOn w:val="a2"/>
    <w:rsid w:val="009B0CB2"/>
    <w:pPr>
      <w:widowControl/>
      <w:pBdr>
        <w:top w:val="single" w:sz="6" w:space="0" w:color="EEEEEE"/>
        <w:left w:val="single" w:sz="6" w:space="11" w:color="EEEEEE"/>
        <w:bottom w:val="single" w:sz="6" w:space="0" w:color="EEEEEE"/>
        <w:right w:val="single" w:sz="6" w:space="11" w:color="EEEEEE"/>
      </w:pBdr>
      <w:bidi w:val="0"/>
      <w:spacing w:before="100" w:beforeAutospacing="1" w:after="100" w:afterAutospacing="1" w:line="525" w:lineRule="atLeast"/>
      <w:ind w:firstLine="0"/>
      <w:jc w:val="left"/>
    </w:pPr>
    <w:rPr>
      <w:rFonts w:ascii="Times New Roman" w:hAnsi="Times New Roman" w:cs="Times New Roman"/>
      <w:b/>
      <w:bCs/>
      <w:color w:val="000000"/>
      <w:sz w:val="24"/>
      <w:szCs w:val="24"/>
    </w:rPr>
  </w:style>
  <w:style w:type="paragraph" w:customStyle="1" w:styleId="page-list1">
    <w:name w:val="page-lis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1">
    <w:name w:val="page-htm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1">
    <w:name w:val="page-css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f1">
    <w:name w:val="pf1"/>
    <w:basedOn w:val="a2"/>
    <w:rsid w:val="009B0CB2"/>
    <w:pPr>
      <w:widowControl/>
      <w:shd w:val="clear" w:color="auto" w:fill="FFFFFF"/>
      <w:bidi w:val="0"/>
      <w:spacing w:line="240" w:lineRule="auto"/>
      <w:ind w:firstLine="0"/>
      <w:jc w:val="left"/>
    </w:pPr>
    <w:rPr>
      <w:rFonts w:ascii="Times New Roman" w:hAnsi="Times New Roman" w:cs="Times New Roman"/>
      <w:sz w:val="24"/>
      <w:szCs w:val="24"/>
    </w:rPr>
  </w:style>
  <w:style w:type="paragraph" w:customStyle="1" w:styleId="page-outer-wrapper1">
    <w:name w:val="page-outer-wrapper1"/>
    <w:basedOn w:val="a2"/>
    <w:rsid w:val="009B0CB2"/>
    <w:pPr>
      <w:widowControl/>
      <w:pBdr>
        <w:bottom w:val="single" w:sz="18" w:space="0" w:color="E4E4E4"/>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page-inner-wrapper1">
    <w:name w:val="page-inner-wrapper1"/>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bi1">
    <w:name w:val="bi1"/>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1">
    <w:name w:val="c1"/>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t1">
    <w:name w:val="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1">
    <w:name w:val="pi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t1">
    <w:name w:val="i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doc-title2">
    <w:name w:val="doc-title2"/>
    <w:basedOn w:val="a3"/>
    <w:rsid w:val="009B0CB2"/>
  </w:style>
  <w:style w:type="character" w:customStyle="1" w:styleId="file-name2">
    <w:name w:val="file-name2"/>
    <w:basedOn w:val="a3"/>
    <w:rsid w:val="009B0CB2"/>
  </w:style>
  <w:style w:type="character" w:customStyle="1" w:styleId="page-navigator2">
    <w:name w:val="page-navigator2"/>
    <w:basedOn w:val="a3"/>
    <w:rsid w:val="009B0CB2"/>
  </w:style>
  <w:style w:type="character" w:customStyle="1" w:styleId="page-nav-disp2">
    <w:name w:val="page-nav-disp2"/>
    <w:basedOn w:val="a3"/>
    <w:rsid w:val="009B0CB2"/>
  </w:style>
  <w:style w:type="paragraph" w:customStyle="1" w:styleId="pg-1ff0">
    <w:name w:val="pg-1ff0"/>
    <w:basedOn w:val="a2"/>
    <w:rsid w:val="009B0CB2"/>
    <w:pPr>
      <w:widowControl/>
      <w:bidi w:val="0"/>
      <w:spacing w:before="100" w:beforeAutospacing="1" w:after="100" w:afterAutospacing="1" w:line="240" w:lineRule="auto"/>
      <w:ind w:firstLine="0"/>
      <w:jc w:val="left"/>
    </w:pPr>
    <w:rPr>
      <w:rFonts w:ascii="Arial" w:hAnsi="Arial" w:cs="Arial"/>
      <w:sz w:val="24"/>
      <w:szCs w:val="24"/>
    </w:rPr>
  </w:style>
  <w:style w:type="paragraph" w:customStyle="1" w:styleId="pg-1ff1">
    <w:name w:val="pg-1ff1"/>
    <w:basedOn w:val="a2"/>
    <w:rsid w:val="009B0CB2"/>
    <w:pPr>
      <w:widowControl/>
      <w:bidi w:val="0"/>
      <w:spacing w:before="100" w:beforeAutospacing="1" w:after="100" w:afterAutospacing="1" w:line="240" w:lineRule="auto"/>
      <w:ind w:firstLine="0"/>
      <w:jc w:val="left"/>
    </w:pPr>
    <w:rPr>
      <w:rFonts w:ascii="pg-1ff75" w:hAnsi="pg-1ff75" w:cs="Times New Roman"/>
      <w:sz w:val="24"/>
      <w:szCs w:val="24"/>
    </w:rPr>
  </w:style>
  <w:style w:type="paragraph" w:customStyle="1" w:styleId="pg-1ff2">
    <w:name w:val="pg-1ff2"/>
    <w:basedOn w:val="a2"/>
    <w:rsid w:val="009B0CB2"/>
    <w:pPr>
      <w:widowControl/>
      <w:bidi w:val="0"/>
      <w:spacing w:before="100" w:beforeAutospacing="1" w:after="100" w:afterAutospacing="1" w:line="0" w:lineRule="auto"/>
      <w:ind w:firstLine="0"/>
      <w:jc w:val="left"/>
    </w:pPr>
    <w:rPr>
      <w:rFonts w:ascii="pg-1ff4d" w:hAnsi="pg-1ff4d" w:cs="Times New Roman"/>
      <w:sz w:val="24"/>
      <w:szCs w:val="24"/>
    </w:rPr>
  </w:style>
  <w:style w:type="paragraph" w:customStyle="1" w:styleId="pg-1ff3">
    <w:name w:val="pg-1ff3"/>
    <w:basedOn w:val="a2"/>
    <w:rsid w:val="009B0CB2"/>
    <w:pPr>
      <w:widowControl/>
      <w:bidi w:val="0"/>
      <w:spacing w:before="100" w:beforeAutospacing="1" w:after="100" w:afterAutospacing="1" w:line="0" w:lineRule="auto"/>
      <w:ind w:firstLine="0"/>
      <w:jc w:val="left"/>
    </w:pPr>
    <w:rPr>
      <w:rFonts w:ascii="pg-1ff5c" w:hAnsi="pg-1ff5c" w:cs="Times New Roman"/>
      <w:sz w:val="24"/>
      <w:szCs w:val="24"/>
    </w:rPr>
  </w:style>
  <w:style w:type="paragraph" w:customStyle="1" w:styleId="pg-1ff4">
    <w:name w:val="pg-1ff4"/>
    <w:basedOn w:val="a2"/>
    <w:rsid w:val="009B0CB2"/>
    <w:pPr>
      <w:widowControl/>
      <w:bidi w:val="0"/>
      <w:spacing w:before="100" w:beforeAutospacing="1" w:after="100" w:afterAutospacing="1" w:line="0" w:lineRule="auto"/>
      <w:ind w:firstLine="0"/>
      <w:jc w:val="left"/>
    </w:pPr>
    <w:rPr>
      <w:rFonts w:ascii="pg-1ff57" w:hAnsi="pg-1ff57" w:cs="Times New Roman"/>
      <w:sz w:val="24"/>
      <w:szCs w:val="24"/>
    </w:rPr>
  </w:style>
  <w:style w:type="paragraph" w:customStyle="1" w:styleId="pg-1ff5">
    <w:name w:val="pg-1ff5"/>
    <w:basedOn w:val="a2"/>
    <w:rsid w:val="009B0CB2"/>
    <w:pPr>
      <w:widowControl/>
      <w:bidi w:val="0"/>
      <w:spacing w:before="100" w:beforeAutospacing="1" w:after="100" w:afterAutospacing="1" w:line="0" w:lineRule="auto"/>
      <w:ind w:firstLine="0"/>
      <w:jc w:val="left"/>
    </w:pPr>
    <w:rPr>
      <w:rFonts w:ascii="pg-1ff66" w:hAnsi="pg-1ff66" w:cs="Times New Roman"/>
      <w:sz w:val="24"/>
      <w:szCs w:val="24"/>
    </w:rPr>
  </w:style>
  <w:style w:type="paragraph" w:customStyle="1" w:styleId="pg-1v0">
    <w:name w:val="pg-1v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ls0">
    <w:name w:val="pg-1l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c">
    <w:name w:val="sc_"/>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23">
    <w:name w:val="pg-1_23"/>
    <w:basedOn w:val="a2"/>
    <w:rsid w:val="009B0CB2"/>
    <w:pPr>
      <w:widowControl/>
      <w:bidi w:val="0"/>
      <w:spacing w:before="100" w:beforeAutospacing="1" w:after="100" w:afterAutospacing="1" w:line="240" w:lineRule="auto"/>
      <w:ind w:left="-5497" w:firstLine="0"/>
      <w:jc w:val="left"/>
    </w:pPr>
    <w:rPr>
      <w:rFonts w:ascii="Times New Roman" w:hAnsi="Times New Roman" w:cs="Times New Roman"/>
      <w:sz w:val="24"/>
      <w:szCs w:val="24"/>
    </w:rPr>
  </w:style>
  <w:style w:type="paragraph" w:customStyle="1" w:styleId="pg-156">
    <w:name w:val="pg-1_56"/>
    <w:basedOn w:val="a2"/>
    <w:rsid w:val="009B0CB2"/>
    <w:pPr>
      <w:widowControl/>
      <w:bidi w:val="0"/>
      <w:spacing w:before="100" w:beforeAutospacing="1" w:after="100" w:afterAutospacing="1" w:line="240" w:lineRule="auto"/>
      <w:ind w:left="-5114" w:firstLine="0"/>
      <w:jc w:val="left"/>
    </w:pPr>
    <w:rPr>
      <w:rFonts w:ascii="Times New Roman" w:hAnsi="Times New Roman" w:cs="Times New Roman"/>
      <w:sz w:val="24"/>
      <w:szCs w:val="24"/>
    </w:rPr>
  </w:style>
  <w:style w:type="paragraph" w:customStyle="1" w:styleId="pg-157">
    <w:name w:val="pg-1_57"/>
    <w:basedOn w:val="a2"/>
    <w:rsid w:val="009B0CB2"/>
    <w:pPr>
      <w:widowControl/>
      <w:bidi w:val="0"/>
      <w:spacing w:before="100" w:beforeAutospacing="1" w:after="100" w:afterAutospacing="1" w:line="240" w:lineRule="auto"/>
      <w:ind w:left="-5099" w:firstLine="0"/>
      <w:jc w:val="left"/>
    </w:pPr>
    <w:rPr>
      <w:rFonts w:ascii="Times New Roman" w:hAnsi="Times New Roman" w:cs="Times New Roman"/>
      <w:sz w:val="24"/>
      <w:szCs w:val="24"/>
    </w:rPr>
  </w:style>
  <w:style w:type="paragraph" w:customStyle="1" w:styleId="pg-198">
    <w:name w:val="pg-1_98"/>
    <w:basedOn w:val="a2"/>
    <w:rsid w:val="009B0CB2"/>
    <w:pPr>
      <w:widowControl/>
      <w:bidi w:val="0"/>
      <w:spacing w:before="100" w:beforeAutospacing="1" w:after="100" w:afterAutospacing="1" w:line="240" w:lineRule="auto"/>
      <w:ind w:left="-4594" w:firstLine="0"/>
      <w:jc w:val="left"/>
    </w:pPr>
    <w:rPr>
      <w:rFonts w:ascii="Times New Roman" w:hAnsi="Times New Roman" w:cs="Times New Roman"/>
      <w:sz w:val="24"/>
      <w:szCs w:val="24"/>
    </w:rPr>
  </w:style>
  <w:style w:type="paragraph" w:customStyle="1" w:styleId="pg-189">
    <w:name w:val="pg-1_89"/>
    <w:basedOn w:val="a2"/>
    <w:rsid w:val="009B0CB2"/>
    <w:pPr>
      <w:widowControl/>
      <w:bidi w:val="0"/>
      <w:spacing w:before="100" w:beforeAutospacing="1" w:after="100" w:afterAutospacing="1" w:line="240" w:lineRule="auto"/>
      <w:ind w:left="-4507" w:firstLine="0"/>
      <w:jc w:val="left"/>
    </w:pPr>
    <w:rPr>
      <w:rFonts w:ascii="Times New Roman" w:hAnsi="Times New Roman" w:cs="Times New Roman"/>
      <w:sz w:val="24"/>
      <w:szCs w:val="24"/>
    </w:rPr>
  </w:style>
  <w:style w:type="paragraph" w:customStyle="1" w:styleId="pg-18b">
    <w:name w:val="pg-1_8b"/>
    <w:basedOn w:val="a2"/>
    <w:rsid w:val="009B0CB2"/>
    <w:pPr>
      <w:widowControl/>
      <w:bidi w:val="0"/>
      <w:spacing w:before="100" w:beforeAutospacing="1" w:after="100" w:afterAutospacing="1" w:line="240" w:lineRule="auto"/>
      <w:ind w:left="-4485" w:firstLine="0"/>
      <w:jc w:val="left"/>
    </w:pPr>
    <w:rPr>
      <w:rFonts w:ascii="Times New Roman" w:hAnsi="Times New Roman" w:cs="Times New Roman"/>
      <w:sz w:val="24"/>
      <w:szCs w:val="24"/>
    </w:rPr>
  </w:style>
  <w:style w:type="paragraph" w:customStyle="1" w:styleId="pg-16c">
    <w:name w:val="pg-1_6c"/>
    <w:basedOn w:val="a2"/>
    <w:rsid w:val="009B0CB2"/>
    <w:pPr>
      <w:widowControl/>
      <w:bidi w:val="0"/>
      <w:spacing w:before="100" w:beforeAutospacing="1" w:after="100" w:afterAutospacing="1" w:line="240" w:lineRule="auto"/>
      <w:ind w:left="-4409" w:firstLine="0"/>
      <w:jc w:val="left"/>
    </w:pPr>
    <w:rPr>
      <w:rFonts w:ascii="Times New Roman" w:hAnsi="Times New Roman" w:cs="Times New Roman"/>
      <w:sz w:val="24"/>
      <w:szCs w:val="24"/>
    </w:rPr>
  </w:style>
  <w:style w:type="paragraph" w:customStyle="1" w:styleId="pg-15a">
    <w:name w:val="pg-1_5a"/>
    <w:basedOn w:val="a2"/>
    <w:rsid w:val="009B0CB2"/>
    <w:pPr>
      <w:widowControl/>
      <w:bidi w:val="0"/>
      <w:spacing w:before="100" w:beforeAutospacing="1" w:after="100" w:afterAutospacing="1" w:line="240" w:lineRule="auto"/>
      <w:ind w:left="-4390" w:firstLine="0"/>
      <w:jc w:val="left"/>
    </w:pPr>
    <w:rPr>
      <w:rFonts w:ascii="Times New Roman" w:hAnsi="Times New Roman" w:cs="Times New Roman"/>
      <w:sz w:val="24"/>
      <w:szCs w:val="24"/>
    </w:rPr>
  </w:style>
  <w:style w:type="paragraph" w:customStyle="1" w:styleId="pg-18f">
    <w:name w:val="pg-1_8f"/>
    <w:basedOn w:val="a2"/>
    <w:rsid w:val="009B0CB2"/>
    <w:pPr>
      <w:widowControl/>
      <w:bidi w:val="0"/>
      <w:spacing w:before="100" w:beforeAutospacing="1" w:after="100" w:afterAutospacing="1" w:line="240" w:lineRule="auto"/>
      <w:ind w:left="-4332" w:firstLine="0"/>
      <w:jc w:val="left"/>
    </w:pPr>
    <w:rPr>
      <w:rFonts w:ascii="Times New Roman" w:hAnsi="Times New Roman" w:cs="Times New Roman"/>
      <w:sz w:val="24"/>
      <w:szCs w:val="24"/>
    </w:rPr>
  </w:style>
  <w:style w:type="paragraph" w:customStyle="1" w:styleId="pg-177">
    <w:name w:val="pg-1_77"/>
    <w:basedOn w:val="a2"/>
    <w:rsid w:val="009B0CB2"/>
    <w:pPr>
      <w:widowControl/>
      <w:bidi w:val="0"/>
      <w:spacing w:before="100" w:beforeAutospacing="1" w:after="100" w:afterAutospacing="1" w:line="240" w:lineRule="auto"/>
      <w:ind w:left="-4206" w:firstLine="0"/>
      <w:jc w:val="left"/>
    </w:pPr>
    <w:rPr>
      <w:rFonts w:ascii="Times New Roman" w:hAnsi="Times New Roman" w:cs="Times New Roman"/>
      <w:sz w:val="24"/>
      <w:szCs w:val="24"/>
    </w:rPr>
  </w:style>
  <w:style w:type="paragraph" w:customStyle="1" w:styleId="pg-152">
    <w:name w:val="pg-1_52"/>
    <w:basedOn w:val="a2"/>
    <w:rsid w:val="009B0CB2"/>
    <w:pPr>
      <w:widowControl/>
      <w:bidi w:val="0"/>
      <w:spacing w:before="100" w:beforeAutospacing="1" w:after="100" w:afterAutospacing="1" w:line="240" w:lineRule="auto"/>
      <w:ind w:left="-4099" w:firstLine="0"/>
      <w:jc w:val="left"/>
    </w:pPr>
    <w:rPr>
      <w:rFonts w:ascii="Times New Roman" w:hAnsi="Times New Roman" w:cs="Times New Roman"/>
      <w:sz w:val="24"/>
      <w:szCs w:val="24"/>
    </w:rPr>
  </w:style>
  <w:style w:type="paragraph" w:customStyle="1" w:styleId="pg-153">
    <w:name w:val="pg-1_53"/>
    <w:basedOn w:val="a2"/>
    <w:rsid w:val="009B0CB2"/>
    <w:pPr>
      <w:widowControl/>
      <w:bidi w:val="0"/>
      <w:spacing w:before="100" w:beforeAutospacing="1" w:after="100" w:afterAutospacing="1" w:line="240" w:lineRule="auto"/>
      <w:ind w:left="-4082" w:firstLine="0"/>
      <w:jc w:val="left"/>
    </w:pPr>
    <w:rPr>
      <w:rFonts w:ascii="Times New Roman" w:hAnsi="Times New Roman" w:cs="Times New Roman"/>
      <w:sz w:val="24"/>
      <w:szCs w:val="24"/>
    </w:rPr>
  </w:style>
  <w:style w:type="paragraph" w:customStyle="1" w:styleId="pg-186">
    <w:name w:val="pg-1_86"/>
    <w:basedOn w:val="a2"/>
    <w:rsid w:val="009B0CB2"/>
    <w:pPr>
      <w:widowControl/>
      <w:bidi w:val="0"/>
      <w:spacing w:before="100" w:beforeAutospacing="1" w:after="100" w:afterAutospacing="1" w:line="240" w:lineRule="auto"/>
      <w:ind w:left="-4048" w:firstLine="0"/>
      <w:jc w:val="left"/>
    </w:pPr>
    <w:rPr>
      <w:rFonts w:ascii="Times New Roman" w:hAnsi="Times New Roman" w:cs="Times New Roman"/>
      <w:sz w:val="24"/>
      <w:szCs w:val="24"/>
    </w:rPr>
  </w:style>
  <w:style w:type="paragraph" w:customStyle="1" w:styleId="pg-191">
    <w:name w:val="pg-1_91"/>
    <w:basedOn w:val="a2"/>
    <w:rsid w:val="009B0CB2"/>
    <w:pPr>
      <w:widowControl/>
      <w:bidi w:val="0"/>
      <w:spacing w:before="100" w:beforeAutospacing="1" w:after="100" w:afterAutospacing="1" w:line="240" w:lineRule="auto"/>
      <w:ind w:left="-3993" w:firstLine="0"/>
      <w:jc w:val="left"/>
    </w:pPr>
    <w:rPr>
      <w:rFonts w:ascii="Times New Roman" w:hAnsi="Times New Roman" w:cs="Times New Roman"/>
      <w:sz w:val="24"/>
      <w:szCs w:val="24"/>
    </w:rPr>
  </w:style>
  <w:style w:type="paragraph" w:customStyle="1" w:styleId="pg-176">
    <w:name w:val="pg-1_76"/>
    <w:basedOn w:val="a2"/>
    <w:rsid w:val="009B0CB2"/>
    <w:pPr>
      <w:widowControl/>
      <w:bidi w:val="0"/>
      <w:spacing w:before="100" w:beforeAutospacing="1" w:after="100" w:afterAutospacing="1" w:line="240" w:lineRule="auto"/>
      <w:ind w:left="-3965" w:firstLine="0"/>
      <w:jc w:val="left"/>
    </w:pPr>
    <w:rPr>
      <w:rFonts w:ascii="Times New Roman" w:hAnsi="Times New Roman" w:cs="Times New Roman"/>
      <w:sz w:val="24"/>
      <w:szCs w:val="24"/>
    </w:rPr>
  </w:style>
  <w:style w:type="paragraph" w:customStyle="1" w:styleId="pg-18d">
    <w:name w:val="pg-1_8d"/>
    <w:basedOn w:val="a2"/>
    <w:rsid w:val="009B0CB2"/>
    <w:pPr>
      <w:widowControl/>
      <w:bidi w:val="0"/>
      <w:spacing w:before="100" w:beforeAutospacing="1" w:after="100" w:afterAutospacing="1" w:line="240" w:lineRule="auto"/>
      <w:ind w:left="-3862" w:firstLine="0"/>
      <w:jc w:val="left"/>
    </w:pPr>
    <w:rPr>
      <w:rFonts w:ascii="Times New Roman" w:hAnsi="Times New Roman" w:cs="Times New Roman"/>
      <w:sz w:val="24"/>
      <w:szCs w:val="24"/>
    </w:rPr>
  </w:style>
  <w:style w:type="paragraph" w:customStyle="1" w:styleId="pg-162">
    <w:name w:val="pg-1_62"/>
    <w:basedOn w:val="a2"/>
    <w:rsid w:val="009B0CB2"/>
    <w:pPr>
      <w:widowControl/>
      <w:bidi w:val="0"/>
      <w:spacing w:before="100" w:beforeAutospacing="1" w:after="100" w:afterAutospacing="1" w:line="240" w:lineRule="auto"/>
      <w:ind w:left="-3815" w:firstLine="0"/>
      <w:jc w:val="left"/>
    </w:pPr>
    <w:rPr>
      <w:rFonts w:ascii="Times New Roman" w:hAnsi="Times New Roman" w:cs="Times New Roman"/>
      <w:sz w:val="24"/>
      <w:szCs w:val="24"/>
    </w:rPr>
  </w:style>
  <w:style w:type="paragraph" w:customStyle="1" w:styleId="pg-161">
    <w:name w:val="pg-1_61"/>
    <w:basedOn w:val="a2"/>
    <w:rsid w:val="009B0CB2"/>
    <w:pPr>
      <w:widowControl/>
      <w:bidi w:val="0"/>
      <w:spacing w:before="100" w:beforeAutospacing="1" w:after="100" w:afterAutospacing="1" w:line="240" w:lineRule="auto"/>
      <w:ind w:left="-3793" w:firstLine="0"/>
      <w:jc w:val="left"/>
    </w:pPr>
    <w:rPr>
      <w:rFonts w:ascii="Times New Roman" w:hAnsi="Times New Roman" w:cs="Times New Roman"/>
      <w:sz w:val="24"/>
      <w:szCs w:val="24"/>
    </w:rPr>
  </w:style>
  <w:style w:type="paragraph" w:customStyle="1" w:styleId="pg-143">
    <w:name w:val="pg-1_43"/>
    <w:basedOn w:val="a2"/>
    <w:rsid w:val="009B0CB2"/>
    <w:pPr>
      <w:widowControl/>
      <w:bidi w:val="0"/>
      <w:spacing w:before="100" w:beforeAutospacing="1" w:after="100" w:afterAutospacing="1" w:line="240" w:lineRule="auto"/>
      <w:ind w:left="-3638" w:firstLine="0"/>
      <w:jc w:val="left"/>
    </w:pPr>
    <w:rPr>
      <w:rFonts w:ascii="Times New Roman" w:hAnsi="Times New Roman" w:cs="Times New Roman"/>
      <w:sz w:val="24"/>
      <w:szCs w:val="24"/>
    </w:rPr>
  </w:style>
  <w:style w:type="paragraph" w:customStyle="1" w:styleId="pg-195">
    <w:name w:val="pg-1_95"/>
    <w:basedOn w:val="a2"/>
    <w:rsid w:val="009B0CB2"/>
    <w:pPr>
      <w:widowControl/>
      <w:bidi w:val="0"/>
      <w:spacing w:before="100" w:beforeAutospacing="1" w:after="100" w:afterAutospacing="1" w:line="240" w:lineRule="auto"/>
      <w:ind w:left="-3591" w:firstLine="0"/>
      <w:jc w:val="left"/>
    </w:pPr>
    <w:rPr>
      <w:rFonts w:ascii="Times New Roman" w:hAnsi="Times New Roman" w:cs="Times New Roman"/>
      <w:sz w:val="24"/>
      <w:szCs w:val="24"/>
    </w:rPr>
  </w:style>
  <w:style w:type="paragraph" w:customStyle="1" w:styleId="pg-193">
    <w:name w:val="pg-1_93"/>
    <w:basedOn w:val="a2"/>
    <w:rsid w:val="009B0CB2"/>
    <w:pPr>
      <w:widowControl/>
      <w:bidi w:val="0"/>
      <w:spacing w:before="100" w:beforeAutospacing="1" w:after="100" w:afterAutospacing="1" w:line="240" w:lineRule="auto"/>
      <w:ind w:left="-3560" w:firstLine="0"/>
      <w:jc w:val="left"/>
    </w:pPr>
    <w:rPr>
      <w:rFonts w:ascii="Times New Roman" w:hAnsi="Times New Roman" w:cs="Times New Roman"/>
      <w:sz w:val="24"/>
      <w:szCs w:val="24"/>
    </w:rPr>
  </w:style>
  <w:style w:type="paragraph" w:customStyle="1" w:styleId="pg-187">
    <w:name w:val="pg-1_87"/>
    <w:basedOn w:val="a2"/>
    <w:rsid w:val="009B0CB2"/>
    <w:pPr>
      <w:widowControl/>
      <w:bidi w:val="0"/>
      <w:spacing w:before="100" w:beforeAutospacing="1" w:after="100" w:afterAutospacing="1" w:line="240" w:lineRule="auto"/>
      <w:ind w:left="-3543" w:firstLine="0"/>
      <w:jc w:val="left"/>
    </w:pPr>
    <w:rPr>
      <w:rFonts w:ascii="Times New Roman" w:hAnsi="Times New Roman" w:cs="Times New Roman"/>
      <w:sz w:val="24"/>
      <w:szCs w:val="24"/>
    </w:rPr>
  </w:style>
  <w:style w:type="paragraph" w:customStyle="1" w:styleId="pg-184">
    <w:name w:val="pg-1_84"/>
    <w:basedOn w:val="a2"/>
    <w:rsid w:val="009B0CB2"/>
    <w:pPr>
      <w:widowControl/>
      <w:bidi w:val="0"/>
      <w:spacing w:before="100" w:beforeAutospacing="1" w:after="100" w:afterAutospacing="1" w:line="240" w:lineRule="auto"/>
      <w:ind w:left="-3525" w:firstLine="0"/>
      <w:jc w:val="left"/>
    </w:pPr>
    <w:rPr>
      <w:rFonts w:ascii="Times New Roman" w:hAnsi="Times New Roman" w:cs="Times New Roman"/>
      <w:sz w:val="24"/>
      <w:szCs w:val="24"/>
    </w:rPr>
  </w:style>
  <w:style w:type="paragraph" w:customStyle="1" w:styleId="pg-185">
    <w:name w:val="pg-1_85"/>
    <w:basedOn w:val="a2"/>
    <w:rsid w:val="009B0CB2"/>
    <w:pPr>
      <w:widowControl/>
      <w:bidi w:val="0"/>
      <w:spacing w:before="100" w:beforeAutospacing="1" w:after="100" w:afterAutospacing="1" w:line="240" w:lineRule="auto"/>
      <w:ind w:left="-3496" w:firstLine="0"/>
      <w:jc w:val="left"/>
    </w:pPr>
    <w:rPr>
      <w:rFonts w:ascii="Times New Roman" w:hAnsi="Times New Roman" w:cs="Times New Roman"/>
      <w:sz w:val="24"/>
      <w:szCs w:val="24"/>
    </w:rPr>
  </w:style>
  <w:style w:type="paragraph" w:customStyle="1" w:styleId="pg-197">
    <w:name w:val="pg-1_97"/>
    <w:basedOn w:val="a2"/>
    <w:rsid w:val="009B0CB2"/>
    <w:pPr>
      <w:widowControl/>
      <w:bidi w:val="0"/>
      <w:spacing w:before="100" w:beforeAutospacing="1" w:after="100" w:afterAutospacing="1" w:line="240" w:lineRule="auto"/>
      <w:ind w:left="-3459" w:firstLine="0"/>
      <w:jc w:val="left"/>
    </w:pPr>
    <w:rPr>
      <w:rFonts w:ascii="Times New Roman" w:hAnsi="Times New Roman" w:cs="Times New Roman"/>
      <w:sz w:val="24"/>
      <w:szCs w:val="24"/>
    </w:rPr>
  </w:style>
  <w:style w:type="paragraph" w:customStyle="1" w:styleId="pg-14b">
    <w:name w:val="pg-1_4b"/>
    <w:basedOn w:val="a2"/>
    <w:rsid w:val="009B0CB2"/>
    <w:pPr>
      <w:widowControl/>
      <w:bidi w:val="0"/>
      <w:spacing w:before="100" w:beforeAutospacing="1" w:after="100" w:afterAutospacing="1" w:line="240" w:lineRule="auto"/>
      <w:ind w:left="-3424" w:firstLine="0"/>
      <w:jc w:val="left"/>
    </w:pPr>
    <w:rPr>
      <w:rFonts w:ascii="Times New Roman" w:hAnsi="Times New Roman" w:cs="Times New Roman"/>
      <w:sz w:val="24"/>
      <w:szCs w:val="24"/>
    </w:rPr>
  </w:style>
  <w:style w:type="paragraph" w:customStyle="1" w:styleId="pg-13a">
    <w:name w:val="pg-1_3a"/>
    <w:basedOn w:val="a2"/>
    <w:rsid w:val="009B0CB2"/>
    <w:pPr>
      <w:widowControl/>
      <w:bidi w:val="0"/>
      <w:spacing w:before="100" w:beforeAutospacing="1" w:after="100" w:afterAutospacing="1" w:line="240" w:lineRule="auto"/>
      <w:ind w:left="-3406" w:firstLine="0"/>
      <w:jc w:val="left"/>
    </w:pPr>
    <w:rPr>
      <w:rFonts w:ascii="Times New Roman" w:hAnsi="Times New Roman" w:cs="Times New Roman"/>
      <w:sz w:val="24"/>
      <w:szCs w:val="24"/>
    </w:rPr>
  </w:style>
  <w:style w:type="paragraph" w:customStyle="1" w:styleId="pg-11a">
    <w:name w:val="pg-1_1a"/>
    <w:basedOn w:val="a2"/>
    <w:rsid w:val="009B0CB2"/>
    <w:pPr>
      <w:widowControl/>
      <w:bidi w:val="0"/>
      <w:spacing w:before="100" w:beforeAutospacing="1" w:after="100" w:afterAutospacing="1" w:line="240" w:lineRule="auto"/>
      <w:ind w:left="-3383" w:firstLine="0"/>
      <w:jc w:val="left"/>
    </w:pPr>
    <w:rPr>
      <w:rFonts w:ascii="Times New Roman" w:hAnsi="Times New Roman" w:cs="Times New Roman"/>
      <w:sz w:val="24"/>
      <w:szCs w:val="24"/>
    </w:rPr>
  </w:style>
  <w:style w:type="paragraph" w:customStyle="1" w:styleId="pg-119">
    <w:name w:val="pg-1_19"/>
    <w:basedOn w:val="a2"/>
    <w:rsid w:val="009B0CB2"/>
    <w:pPr>
      <w:widowControl/>
      <w:bidi w:val="0"/>
      <w:spacing w:before="100" w:beforeAutospacing="1" w:after="100" w:afterAutospacing="1" w:line="240" w:lineRule="auto"/>
      <w:ind w:left="-3355" w:firstLine="0"/>
      <w:jc w:val="left"/>
    </w:pPr>
    <w:rPr>
      <w:rFonts w:ascii="Times New Roman" w:hAnsi="Times New Roman" w:cs="Times New Roman"/>
      <w:sz w:val="24"/>
      <w:szCs w:val="24"/>
    </w:rPr>
  </w:style>
  <w:style w:type="paragraph" w:customStyle="1" w:styleId="pg-199">
    <w:name w:val="pg-1_99"/>
    <w:basedOn w:val="a2"/>
    <w:rsid w:val="009B0CB2"/>
    <w:pPr>
      <w:widowControl/>
      <w:bidi w:val="0"/>
      <w:spacing w:before="100" w:beforeAutospacing="1" w:after="100" w:afterAutospacing="1" w:line="240" w:lineRule="auto"/>
      <w:ind w:left="-3303" w:firstLine="0"/>
      <w:jc w:val="left"/>
    </w:pPr>
    <w:rPr>
      <w:rFonts w:ascii="Times New Roman" w:hAnsi="Times New Roman" w:cs="Times New Roman"/>
      <w:sz w:val="24"/>
      <w:szCs w:val="24"/>
    </w:rPr>
  </w:style>
  <w:style w:type="paragraph" w:customStyle="1" w:styleId="pg-17d">
    <w:name w:val="pg-1_7d"/>
    <w:basedOn w:val="a2"/>
    <w:rsid w:val="009B0CB2"/>
    <w:pPr>
      <w:widowControl/>
      <w:bidi w:val="0"/>
      <w:spacing w:before="100" w:beforeAutospacing="1" w:after="100" w:afterAutospacing="1" w:line="240" w:lineRule="auto"/>
      <w:ind w:left="-3205" w:firstLine="0"/>
      <w:jc w:val="left"/>
    </w:pPr>
    <w:rPr>
      <w:rFonts w:ascii="Times New Roman" w:hAnsi="Times New Roman" w:cs="Times New Roman"/>
      <w:sz w:val="24"/>
      <w:szCs w:val="24"/>
    </w:rPr>
  </w:style>
  <w:style w:type="paragraph" w:customStyle="1" w:styleId="pg-160">
    <w:name w:val="pg-1_60"/>
    <w:basedOn w:val="a2"/>
    <w:rsid w:val="009B0CB2"/>
    <w:pPr>
      <w:widowControl/>
      <w:bidi w:val="0"/>
      <w:spacing w:before="100" w:beforeAutospacing="1" w:after="100" w:afterAutospacing="1" w:line="240" w:lineRule="auto"/>
      <w:ind w:left="-3160" w:firstLine="0"/>
      <w:jc w:val="left"/>
    </w:pPr>
    <w:rPr>
      <w:rFonts w:ascii="Times New Roman" w:hAnsi="Times New Roman" w:cs="Times New Roman"/>
      <w:sz w:val="24"/>
      <w:szCs w:val="24"/>
    </w:rPr>
  </w:style>
  <w:style w:type="paragraph" w:customStyle="1" w:styleId="pg-124">
    <w:name w:val="pg-1_24"/>
    <w:basedOn w:val="a2"/>
    <w:rsid w:val="009B0CB2"/>
    <w:pPr>
      <w:widowControl/>
      <w:bidi w:val="0"/>
      <w:spacing w:before="100" w:beforeAutospacing="1" w:after="100" w:afterAutospacing="1" w:line="240" w:lineRule="auto"/>
      <w:ind w:left="-3136" w:firstLine="0"/>
      <w:jc w:val="left"/>
    </w:pPr>
    <w:rPr>
      <w:rFonts w:ascii="Times New Roman" w:hAnsi="Times New Roman" w:cs="Times New Roman"/>
      <w:sz w:val="24"/>
      <w:szCs w:val="24"/>
    </w:rPr>
  </w:style>
  <w:style w:type="paragraph" w:customStyle="1" w:styleId="pg-149">
    <w:name w:val="pg-1_49"/>
    <w:basedOn w:val="a2"/>
    <w:rsid w:val="009B0CB2"/>
    <w:pPr>
      <w:widowControl/>
      <w:bidi w:val="0"/>
      <w:spacing w:before="100" w:beforeAutospacing="1" w:after="100" w:afterAutospacing="1" w:line="240" w:lineRule="auto"/>
      <w:ind w:left="-3109" w:firstLine="0"/>
      <w:jc w:val="left"/>
    </w:pPr>
    <w:rPr>
      <w:rFonts w:ascii="Times New Roman" w:hAnsi="Times New Roman" w:cs="Times New Roman"/>
      <w:sz w:val="24"/>
      <w:szCs w:val="24"/>
    </w:rPr>
  </w:style>
  <w:style w:type="paragraph" w:customStyle="1" w:styleId="pg-14a">
    <w:name w:val="pg-1_4a"/>
    <w:basedOn w:val="a2"/>
    <w:rsid w:val="009B0CB2"/>
    <w:pPr>
      <w:widowControl/>
      <w:bidi w:val="0"/>
      <w:spacing w:before="100" w:beforeAutospacing="1" w:after="100" w:afterAutospacing="1" w:line="240" w:lineRule="auto"/>
      <w:ind w:left="-3077" w:firstLine="0"/>
      <w:jc w:val="left"/>
    </w:pPr>
    <w:rPr>
      <w:rFonts w:ascii="Times New Roman" w:hAnsi="Times New Roman" w:cs="Times New Roman"/>
      <w:sz w:val="24"/>
      <w:szCs w:val="24"/>
    </w:rPr>
  </w:style>
  <w:style w:type="paragraph" w:customStyle="1" w:styleId="pg-164">
    <w:name w:val="pg-1_64"/>
    <w:basedOn w:val="a2"/>
    <w:rsid w:val="009B0CB2"/>
    <w:pPr>
      <w:widowControl/>
      <w:bidi w:val="0"/>
      <w:spacing w:before="100" w:beforeAutospacing="1" w:after="100" w:afterAutospacing="1" w:line="240" w:lineRule="auto"/>
      <w:ind w:left="-3055" w:firstLine="0"/>
      <w:jc w:val="left"/>
    </w:pPr>
    <w:rPr>
      <w:rFonts w:ascii="Times New Roman" w:hAnsi="Times New Roman" w:cs="Times New Roman"/>
      <w:sz w:val="24"/>
      <w:szCs w:val="24"/>
    </w:rPr>
  </w:style>
  <w:style w:type="paragraph" w:customStyle="1" w:styleId="pg-12a">
    <w:name w:val="pg-1_2a"/>
    <w:basedOn w:val="a2"/>
    <w:rsid w:val="009B0CB2"/>
    <w:pPr>
      <w:widowControl/>
      <w:bidi w:val="0"/>
      <w:spacing w:before="100" w:beforeAutospacing="1" w:after="100" w:afterAutospacing="1" w:line="240" w:lineRule="auto"/>
      <w:ind w:left="-3036" w:firstLine="0"/>
      <w:jc w:val="left"/>
    </w:pPr>
    <w:rPr>
      <w:rFonts w:ascii="Times New Roman" w:hAnsi="Times New Roman" w:cs="Times New Roman"/>
      <w:sz w:val="24"/>
      <w:szCs w:val="24"/>
    </w:rPr>
  </w:style>
  <w:style w:type="paragraph" w:customStyle="1" w:styleId="pg-13c">
    <w:name w:val="pg-1_3c"/>
    <w:basedOn w:val="a2"/>
    <w:rsid w:val="009B0CB2"/>
    <w:pPr>
      <w:widowControl/>
      <w:bidi w:val="0"/>
      <w:spacing w:before="100" w:beforeAutospacing="1" w:after="100" w:afterAutospacing="1" w:line="240" w:lineRule="auto"/>
      <w:ind w:left="-2998" w:firstLine="0"/>
      <w:jc w:val="left"/>
    </w:pPr>
    <w:rPr>
      <w:rFonts w:ascii="Times New Roman" w:hAnsi="Times New Roman" w:cs="Times New Roman"/>
      <w:sz w:val="24"/>
      <w:szCs w:val="24"/>
    </w:rPr>
  </w:style>
  <w:style w:type="paragraph" w:customStyle="1" w:styleId="pg-17b">
    <w:name w:val="pg-1_7b"/>
    <w:basedOn w:val="a2"/>
    <w:rsid w:val="009B0CB2"/>
    <w:pPr>
      <w:widowControl/>
      <w:bidi w:val="0"/>
      <w:spacing w:before="100" w:beforeAutospacing="1" w:after="100" w:afterAutospacing="1" w:line="240" w:lineRule="auto"/>
      <w:ind w:left="-2973" w:firstLine="0"/>
      <w:jc w:val="left"/>
    </w:pPr>
    <w:rPr>
      <w:rFonts w:ascii="Times New Roman" w:hAnsi="Times New Roman" w:cs="Times New Roman"/>
      <w:sz w:val="24"/>
      <w:szCs w:val="24"/>
    </w:rPr>
  </w:style>
  <w:style w:type="paragraph" w:customStyle="1" w:styleId="pg-17c">
    <w:name w:val="pg-1_7c"/>
    <w:basedOn w:val="a2"/>
    <w:rsid w:val="009B0CB2"/>
    <w:pPr>
      <w:widowControl/>
      <w:bidi w:val="0"/>
      <w:spacing w:before="100" w:beforeAutospacing="1" w:after="100" w:afterAutospacing="1" w:line="240" w:lineRule="auto"/>
      <w:ind w:left="-2957" w:firstLine="0"/>
      <w:jc w:val="left"/>
    </w:pPr>
    <w:rPr>
      <w:rFonts w:ascii="Times New Roman" w:hAnsi="Times New Roman" w:cs="Times New Roman"/>
      <w:sz w:val="24"/>
      <w:szCs w:val="24"/>
    </w:rPr>
  </w:style>
  <w:style w:type="paragraph" w:customStyle="1" w:styleId="pg-113">
    <w:name w:val="pg-1_13"/>
    <w:basedOn w:val="a2"/>
    <w:rsid w:val="009B0CB2"/>
    <w:pPr>
      <w:widowControl/>
      <w:bidi w:val="0"/>
      <w:spacing w:before="100" w:beforeAutospacing="1" w:after="100" w:afterAutospacing="1" w:line="240" w:lineRule="auto"/>
      <w:ind w:left="-2929" w:firstLine="0"/>
      <w:jc w:val="left"/>
    </w:pPr>
    <w:rPr>
      <w:rFonts w:ascii="Times New Roman" w:hAnsi="Times New Roman" w:cs="Times New Roman"/>
      <w:sz w:val="24"/>
      <w:szCs w:val="24"/>
    </w:rPr>
  </w:style>
  <w:style w:type="paragraph" w:customStyle="1" w:styleId="pg-14d">
    <w:name w:val="pg-1_4d"/>
    <w:basedOn w:val="a2"/>
    <w:rsid w:val="009B0CB2"/>
    <w:pPr>
      <w:widowControl/>
      <w:bidi w:val="0"/>
      <w:spacing w:before="100" w:beforeAutospacing="1" w:after="100" w:afterAutospacing="1" w:line="240" w:lineRule="auto"/>
      <w:ind w:left="-2911" w:firstLine="0"/>
      <w:jc w:val="left"/>
    </w:pPr>
    <w:rPr>
      <w:rFonts w:ascii="Times New Roman" w:hAnsi="Times New Roman" w:cs="Times New Roman"/>
      <w:sz w:val="24"/>
      <w:szCs w:val="24"/>
    </w:rPr>
  </w:style>
  <w:style w:type="paragraph" w:customStyle="1" w:styleId="pg-194">
    <w:name w:val="pg-1_94"/>
    <w:basedOn w:val="a2"/>
    <w:rsid w:val="009B0CB2"/>
    <w:pPr>
      <w:widowControl/>
      <w:bidi w:val="0"/>
      <w:spacing w:before="100" w:beforeAutospacing="1" w:after="100" w:afterAutospacing="1" w:line="240" w:lineRule="auto"/>
      <w:ind w:left="-2885" w:firstLine="0"/>
      <w:jc w:val="left"/>
    </w:pPr>
    <w:rPr>
      <w:rFonts w:ascii="Times New Roman" w:hAnsi="Times New Roman" w:cs="Times New Roman"/>
      <w:sz w:val="24"/>
      <w:szCs w:val="24"/>
    </w:rPr>
  </w:style>
  <w:style w:type="paragraph" w:customStyle="1" w:styleId="pg-166">
    <w:name w:val="pg-1_66"/>
    <w:basedOn w:val="a2"/>
    <w:rsid w:val="009B0CB2"/>
    <w:pPr>
      <w:widowControl/>
      <w:bidi w:val="0"/>
      <w:spacing w:before="100" w:beforeAutospacing="1" w:after="100" w:afterAutospacing="1" w:line="240" w:lineRule="auto"/>
      <w:ind w:left="-2844" w:firstLine="0"/>
      <w:jc w:val="left"/>
    </w:pPr>
    <w:rPr>
      <w:rFonts w:ascii="Times New Roman" w:hAnsi="Times New Roman" w:cs="Times New Roman"/>
      <w:sz w:val="24"/>
      <w:szCs w:val="24"/>
    </w:rPr>
  </w:style>
  <w:style w:type="paragraph" w:customStyle="1" w:styleId="pg-178">
    <w:name w:val="pg-1_78"/>
    <w:basedOn w:val="a2"/>
    <w:rsid w:val="009B0CB2"/>
    <w:pPr>
      <w:widowControl/>
      <w:bidi w:val="0"/>
      <w:spacing w:before="100" w:beforeAutospacing="1" w:after="100" w:afterAutospacing="1" w:line="240" w:lineRule="auto"/>
      <w:ind w:left="-2821" w:firstLine="0"/>
      <w:jc w:val="left"/>
    </w:pPr>
    <w:rPr>
      <w:rFonts w:ascii="Times New Roman" w:hAnsi="Times New Roman" w:cs="Times New Roman"/>
      <w:sz w:val="24"/>
      <w:szCs w:val="24"/>
    </w:rPr>
  </w:style>
  <w:style w:type="paragraph" w:customStyle="1" w:styleId="pg-13d">
    <w:name w:val="pg-1_3d"/>
    <w:basedOn w:val="a2"/>
    <w:rsid w:val="009B0CB2"/>
    <w:pPr>
      <w:widowControl/>
      <w:bidi w:val="0"/>
      <w:spacing w:before="100" w:beforeAutospacing="1" w:after="100" w:afterAutospacing="1" w:line="240" w:lineRule="auto"/>
      <w:ind w:left="-2796" w:firstLine="0"/>
      <w:jc w:val="left"/>
    </w:pPr>
    <w:rPr>
      <w:rFonts w:ascii="Times New Roman" w:hAnsi="Times New Roman" w:cs="Times New Roman"/>
      <w:sz w:val="24"/>
      <w:szCs w:val="24"/>
    </w:rPr>
  </w:style>
  <w:style w:type="paragraph" w:customStyle="1" w:styleId="pg-163">
    <w:name w:val="pg-1_63"/>
    <w:basedOn w:val="a2"/>
    <w:rsid w:val="009B0CB2"/>
    <w:pPr>
      <w:widowControl/>
      <w:bidi w:val="0"/>
      <w:spacing w:before="100" w:beforeAutospacing="1" w:after="100" w:afterAutospacing="1" w:line="240" w:lineRule="auto"/>
      <w:ind w:left="-2770" w:firstLine="0"/>
      <w:jc w:val="left"/>
    </w:pPr>
    <w:rPr>
      <w:rFonts w:ascii="Times New Roman" w:hAnsi="Times New Roman" w:cs="Times New Roman"/>
      <w:sz w:val="24"/>
      <w:szCs w:val="24"/>
    </w:rPr>
  </w:style>
  <w:style w:type="paragraph" w:customStyle="1" w:styleId="pg-14e">
    <w:name w:val="pg-1_4e"/>
    <w:basedOn w:val="a2"/>
    <w:rsid w:val="009B0CB2"/>
    <w:pPr>
      <w:widowControl/>
      <w:bidi w:val="0"/>
      <w:spacing w:before="100" w:beforeAutospacing="1" w:after="100" w:afterAutospacing="1" w:line="240" w:lineRule="auto"/>
      <w:ind w:left="-2735" w:firstLine="0"/>
      <w:jc w:val="left"/>
    </w:pPr>
    <w:rPr>
      <w:rFonts w:ascii="Times New Roman" w:hAnsi="Times New Roman" w:cs="Times New Roman"/>
      <w:sz w:val="24"/>
      <w:szCs w:val="24"/>
    </w:rPr>
  </w:style>
  <w:style w:type="paragraph" w:customStyle="1" w:styleId="pg-179">
    <w:name w:val="pg-1_79"/>
    <w:basedOn w:val="a2"/>
    <w:rsid w:val="009B0CB2"/>
    <w:pPr>
      <w:widowControl/>
      <w:bidi w:val="0"/>
      <w:spacing w:before="100" w:beforeAutospacing="1" w:after="100" w:afterAutospacing="1" w:line="240" w:lineRule="auto"/>
      <w:ind w:left="-2720" w:firstLine="0"/>
      <w:jc w:val="left"/>
    </w:pPr>
    <w:rPr>
      <w:rFonts w:ascii="Times New Roman" w:hAnsi="Times New Roman" w:cs="Times New Roman"/>
      <w:sz w:val="24"/>
      <w:szCs w:val="24"/>
    </w:rPr>
  </w:style>
  <w:style w:type="paragraph" w:customStyle="1" w:styleId="pg-114">
    <w:name w:val="pg-1_14"/>
    <w:basedOn w:val="a2"/>
    <w:rsid w:val="009B0CB2"/>
    <w:pPr>
      <w:widowControl/>
      <w:bidi w:val="0"/>
      <w:spacing w:before="100" w:beforeAutospacing="1" w:after="100" w:afterAutospacing="1" w:line="240" w:lineRule="auto"/>
      <w:ind w:left="-2699" w:firstLine="0"/>
      <w:jc w:val="left"/>
    </w:pPr>
    <w:rPr>
      <w:rFonts w:ascii="Times New Roman" w:hAnsi="Times New Roman" w:cs="Times New Roman"/>
      <w:sz w:val="24"/>
      <w:szCs w:val="24"/>
    </w:rPr>
  </w:style>
  <w:style w:type="paragraph" w:customStyle="1" w:styleId="pg-169">
    <w:name w:val="pg-1_69"/>
    <w:basedOn w:val="a2"/>
    <w:rsid w:val="009B0CB2"/>
    <w:pPr>
      <w:widowControl/>
      <w:bidi w:val="0"/>
      <w:spacing w:before="100" w:beforeAutospacing="1" w:after="100" w:afterAutospacing="1" w:line="240" w:lineRule="auto"/>
      <w:ind w:left="-2680" w:firstLine="0"/>
      <w:jc w:val="left"/>
    </w:pPr>
    <w:rPr>
      <w:rFonts w:ascii="Times New Roman" w:hAnsi="Times New Roman" w:cs="Times New Roman"/>
      <w:sz w:val="24"/>
      <w:szCs w:val="24"/>
    </w:rPr>
  </w:style>
  <w:style w:type="paragraph" w:customStyle="1" w:styleId="pg-155">
    <w:name w:val="pg-1_55"/>
    <w:basedOn w:val="a2"/>
    <w:rsid w:val="009B0CB2"/>
    <w:pPr>
      <w:widowControl/>
      <w:bidi w:val="0"/>
      <w:spacing w:before="100" w:beforeAutospacing="1" w:after="100" w:afterAutospacing="1" w:line="240" w:lineRule="auto"/>
      <w:ind w:left="-2659" w:firstLine="0"/>
      <w:jc w:val="left"/>
    </w:pPr>
    <w:rPr>
      <w:rFonts w:ascii="Times New Roman" w:hAnsi="Times New Roman" w:cs="Times New Roman"/>
      <w:sz w:val="24"/>
      <w:szCs w:val="24"/>
    </w:rPr>
  </w:style>
  <w:style w:type="paragraph" w:customStyle="1" w:styleId="pg-168">
    <w:name w:val="pg-1_68"/>
    <w:basedOn w:val="a2"/>
    <w:rsid w:val="009B0CB2"/>
    <w:pPr>
      <w:widowControl/>
      <w:bidi w:val="0"/>
      <w:spacing w:before="100" w:beforeAutospacing="1" w:after="100" w:afterAutospacing="1" w:line="240" w:lineRule="auto"/>
      <w:ind w:left="-2643" w:firstLine="0"/>
      <w:jc w:val="left"/>
    </w:pPr>
    <w:rPr>
      <w:rFonts w:ascii="Times New Roman" w:hAnsi="Times New Roman" w:cs="Times New Roman"/>
      <w:sz w:val="24"/>
      <w:szCs w:val="24"/>
    </w:rPr>
  </w:style>
  <w:style w:type="paragraph" w:customStyle="1" w:styleId="pg-144">
    <w:name w:val="pg-1_44"/>
    <w:basedOn w:val="a2"/>
    <w:rsid w:val="009B0CB2"/>
    <w:pPr>
      <w:widowControl/>
      <w:bidi w:val="0"/>
      <w:spacing w:before="100" w:beforeAutospacing="1" w:after="100" w:afterAutospacing="1" w:line="240" w:lineRule="auto"/>
      <w:ind w:left="-2614" w:firstLine="0"/>
      <w:jc w:val="left"/>
    </w:pPr>
    <w:rPr>
      <w:rFonts w:ascii="Times New Roman" w:hAnsi="Times New Roman" w:cs="Times New Roman"/>
      <w:sz w:val="24"/>
      <w:szCs w:val="24"/>
    </w:rPr>
  </w:style>
  <w:style w:type="paragraph" w:customStyle="1" w:styleId="pg-170">
    <w:name w:val="pg-1_70"/>
    <w:basedOn w:val="a2"/>
    <w:rsid w:val="009B0CB2"/>
    <w:pPr>
      <w:widowControl/>
      <w:bidi w:val="0"/>
      <w:spacing w:before="100" w:beforeAutospacing="1" w:after="100" w:afterAutospacing="1" w:line="240" w:lineRule="auto"/>
      <w:ind w:left="-2577" w:firstLine="0"/>
      <w:jc w:val="left"/>
    </w:pPr>
    <w:rPr>
      <w:rFonts w:ascii="Times New Roman" w:hAnsi="Times New Roman" w:cs="Times New Roman"/>
      <w:sz w:val="24"/>
      <w:szCs w:val="24"/>
    </w:rPr>
  </w:style>
  <w:style w:type="paragraph" w:customStyle="1" w:styleId="pg-16f">
    <w:name w:val="pg-1_6f"/>
    <w:basedOn w:val="a2"/>
    <w:rsid w:val="009B0CB2"/>
    <w:pPr>
      <w:widowControl/>
      <w:bidi w:val="0"/>
      <w:spacing w:before="100" w:beforeAutospacing="1" w:after="100" w:afterAutospacing="1" w:line="240" w:lineRule="auto"/>
      <w:ind w:left="-2559" w:firstLine="0"/>
      <w:jc w:val="left"/>
    </w:pPr>
    <w:rPr>
      <w:rFonts w:ascii="Times New Roman" w:hAnsi="Times New Roman" w:cs="Times New Roman"/>
      <w:sz w:val="24"/>
      <w:szCs w:val="24"/>
    </w:rPr>
  </w:style>
  <w:style w:type="paragraph" w:customStyle="1" w:styleId="pg-140">
    <w:name w:val="pg-1_40"/>
    <w:basedOn w:val="a2"/>
    <w:rsid w:val="009B0CB2"/>
    <w:pPr>
      <w:widowControl/>
      <w:bidi w:val="0"/>
      <w:spacing w:before="100" w:beforeAutospacing="1" w:after="100" w:afterAutospacing="1" w:line="240" w:lineRule="auto"/>
      <w:ind w:left="-2530" w:firstLine="0"/>
      <w:jc w:val="left"/>
    </w:pPr>
    <w:rPr>
      <w:rFonts w:ascii="Times New Roman" w:hAnsi="Times New Roman" w:cs="Times New Roman"/>
      <w:sz w:val="24"/>
      <w:szCs w:val="24"/>
    </w:rPr>
  </w:style>
  <w:style w:type="paragraph" w:customStyle="1" w:styleId="pg-14f">
    <w:name w:val="pg-1_4f"/>
    <w:basedOn w:val="a2"/>
    <w:rsid w:val="009B0CB2"/>
    <w:pPr>
      <w:widowControl/>
      <w:bidi w:val="0"/>
      <w:spacing w:before="100" w:beforeAutospacing="1" w:after="100" w:afterAutospacing="1" w:line="240" w:lineRule="auto"/>
      <w:ind w:left="-2513" w:firstLine="0"/>
      <w:jc w:val="left"/>
    </w:pPr>
    <w:rPr>
      <w:rFonts w:ascii="Times New Roman" w:hAnsi="Times New Roman" w:cs="Times New Roman"/>
      <w:sz w:val="24"/>
      <w:szCs w:val="24"/>
    </w:rPr>
  </w:style>
  <w:style w:type="paragraph" w:customStyle="1" w:styleId="pg-150">
    <w:name w:val="pg-1_50"/>
    <w:basedOn w:val="a2"/>
    <w:rsid w:val="009B0CB2"/>
    <w:pPr>
      <w:widowControl/>
      <w:bidi w:val="0"/>
      <w:spacing w:before="100" w:beforeAutospacing="1" w:after="100" w:afterAutospacing="1" w:line="240" w:lineRule="auto"/>
      <w:ind w:left="-2498" w:firstLine="0"/>
      <w:jc w:val="left"/>
    </w:pPr>
    <w:rPr>
      <w:rFonts w:ascii="Times New Roman" w:hAnsi="Times New Roman" w:cs="Times New Roman"/>
      <w:sz w:val="24"/>
      <w:szCs w:val="24"/>
    </w:rPr>
  </w:style>
  <w:style w:type="paragraph" w:customStyle="1" w:styleId="pg-121">
    <w:name w:val="pg-1_21"/>
    <w:basedOn w:val="a2"/>
    <w:rsid w:val="009B0CB2"/>
    <w:pPr>
      <w:widowControl/>
      <w:bidi w:val="0"/>
      <w:spacing w:before="100" w:beforeAutospacing="1" w:after="100" w:afterAutospacing="1" w:line="240" w:lineRule="auto"/>
      <w:ind w:left="-2473" w:firstLine="0"/>
      <w:jc w:val="left"/>
    </w:pPr>
    <w:rPr>
      <w:rFonts w:ascii="Times New Roman" w:hAnsi="Times New Roman" w:cs="Times New Roman"/>
      <w:sz w:val="24"/>
      <w:szCs w:val="24"/>
    </w:rPr>
  </w:style>
  <w:style w:type="paragraph" w:customStyle="1" w:styleId="pg-15b">
    <w:name w:val="pg-1_5b"/>
    <w:basedOn w:val="a2"/>
    <w:rsid w:val="009B0CB2"/>
    <w:pPr>
      <w:widowControl/>
      <w:bidi w:val="0"/>
      <w:spacing w:before="100" w:beforeAutospacing="1" w:after="100" w:afterAutospacing="1" w:line="240" w:lineRule="auto"/>
      <w:ind w:left="-2452" w:firstLine="0"/>
      <w:jc w:val="left"/>
    </w:pPr>
    <w:rPr>
      <w:rFonts w:ascii="Times New Roman" w:hAnsi="Times New Roman" w:cs="Times New Roman"/>
      <w:sz w:val="24"/>
      <w:szCs w:val="24"/>
    </w:rPr>
  </w:style>
  <w:style w:type="paragraph" w:customStyle="1" w:styleId="pg-151">
    <w:name w:val="pg-1_51"/>
    <w:basedOn w:val="a2"/>
    <w:rsid w:val="009B0CB2"/>
    <w:pPr>
      <w:widowControl/>
      <w:bidi w:val="0"/>
      <w:spacing w:before="100" w:beforeAutospacing="1" w:after="100" w:afterAutospacing="1" w:line="240" w:lineRule="auto"/>
      <w:ind w:left="-2435" w:firstLine="0"/>
      <w:jc w:val="left"/>
    </w:pPr>
    <w:rPr>
      <w:rFonts w:ascii="Times New Roman" w:hAnsi="Times New Roman" w:cs="Times New Roman"/>
      <w:sz w:val="24"/>
      <w:szCs w:val="24"/>
    </w:rPr>
  </w:style>
  <w:style w:type="paragraph" w:customStyle="1" w:styleId="pg-15f">
    <w:name w:val="pg-1_5f"/>
    <w:basedOn w:val="a2"/>
    <w:rsid w:val="009B0CB2"/>
    <w:pPr>
      <w:widowControl/>
      <w:bidi w:val="0"/>
      <w:spacing w:before="100" w:beforeAutospacing="1" w:after="100" w:afterAutospacing="1" w:line="240" w:lineRule="auto"/>
      <w:ind w:left="-2402" w:firstLine="0"/>
      <w:jc w:val="left"/>
    </w:pPr>
    <w:rPr>
      <w:rFonts w:ascii="Times New Roman" w:hAnsi="Times New Roman" w:cs="Times New Roman"/>
      <w:sz w:val="24"/>
      <w:szCs w:val="24"/>
    </w:rPr>
  </w:style>
  <w:style w:type="paragraph" w:customStyle="1" w:styleId="pg-127">
    <w:name w:val="pg-1_27"/>
    <w:basedOn w:val="a2"/>
    <w:rsid w:val="009B0CB2"/>
    <w:pPr>
      <w:widowControl/>
      <w:bidi w:val="0"/>
      <w:spacing w:before="100" w:beforeAutospacing="1" w:after="100" w:afterAutospacing="1" w:line="240" w:lineRule="auto"/>
      <w:ind w:left="-2380" w:firstLine="0"/>
      <w:jc w:val="left"/>
    </w:pPr>
    <w:rPr>
      <w:rFonts w:ascii="Times New Roman" w:hAnsi="Times New Roman" w:cs="Times New Roman"/>
      <w:sz w:val="24"/>
      <w:szCs w:val="24"/>
    </w:rPr>
  </w:style>
  <w:style w:type="paragraph" w:customStyle="1" w:styleId="pg-12">
    <w:name w:val="pg-1_2"/>
    <w:basedOn w:val="a2"/>
    <w:rsid w:val="009B0CB2"/>
    <w:pPr>
      <w:widowControl/>
      <w:bidi w:val="0"/>
      <w:spacing w:before="100" w:beforeAutospacing="1" w:after="100" w:afterAutospacing="1" w:line="240" w:lineRule="auto"/>
      <w:ind w:left="-2359" w:firstLine="0"/>
      <w:jc w:val="left"/>
    </w:pPr>
    <w:rPr>
      <w:rFonts w:ascii="Times New Roman" w:hAnsi="Times New Roman" w:cs="Times New Roman"/>
      <w:sz w:val="24"/>
      <w:szCs w:val="24"/>
    </w:rPr>
  </w:style>
  <w:style w:type="paragraph" w:customStyle="1" w:styleId="pg-190">
    <w:name w:val="pg-1_90"/>
    <w:basedOn w:val="a2"/>
    <w:rsid w:val="009B0CB2"/>
    <w:pPr>
      <w:widowControl/>
      <w:bidi w:val="0"/>
      <w:spacing w:before="100" w:beforeAutospacing="1" w:after="100" w:afterAutospacing="1" w:line="240" w:lineRule="auto"/>
      <w:ind w:left="-2343" w:firstLine="0"/>
      <w:jc w:val="left"/>
    </w:pPr>
    <w:rPr>
      <w:rFonts w:ascii="Times New Roman" w:hAnsi="Times New Roman" w:cs="Times New Roman"/>
      <w:sz w:val="24"/>
      <w:szCs w:val="24"/>
    </w:rPr>
  </w:style>
  <w:style w:type="paragraph" w:customStyle="1" w:styleId="pg-16">
    <w:name w:val="pg-1_6"/>
    <w:basedOn w:val="a2"/>
    <w:rsid w:val="009B0CB2"/>
    <w:pPr>
      <w:widowControl/>
      <w:bidi w:val="0"/>
      <w:spacing w:before="100" w:beforeAutospacing="1" w:after="100" w:afterAutospacing="1" w:line="240" w:lineRule="auto"/>
      <w:ind w:left="-2298" w:firstLine="0"/>
      <w:jc w:val="left"/>
    </w:pPr>
    <w:rPr>
      <w:rFonts w:ascii="Times New Roman" w:hAnsi="Times New Roman" w:cs="Times New Roman"/>
      <w:sz w:val="24"/>
      <w:szCs w:val="24"/>
    </w:rPr>
  </w:style>
  <w:style w:type="paragraph" w:customStyle="1" w:styleId="pg-15">
    <w:name w:val="pg-1_5"/>
    <w:basedOn w:val="a2"/>
    <w:rsid w:val="009B0CB2"/>
    <w:pPr>
      <w:widowControl/>
      <w:bidi w:val="0"/>
      <w:spacing w:before="100" w:beforeAutospacing="1" w:after="100" w:afterAutospacing="1" w:line="240" w:lineRule="auto"/>
      <w:ind w:left="-2282" w:firstLine="0"/>
      <w:jc w:val="left"/>
    </w:pPr>
    <w:rPr>
      <w:rFonts w:ascii="Times New Roman" w:hAnsi="Times New Roman" w:cs="Times New Roman"/>
      <w:sz w:val="24"/>
      <w:szCs w:val="24"/>
    </w:rPr>
  </w:style>
  <w:style w:type="paragraph" w:customStyle="1" w:styleId="pg-145">
    <w:name w:val="pg-1_45"/>
    <w:basedOn w:val="a2"/>
    <w:rsid w:val="009B0CB2"/>
    <w:pPr>
      <w:widowControl/>
      <w:bidi w:val="0"/>
      <w:spacing w:before="100" w:beforeAutospacing="1" w:after="100" w:afterAutospacing="1" w:line="240" w:lineRule="auto"/>
      <w:ind w:left="-2266" w:firstLine="0"/>
      <w:jc w:val="left"/>
    </w:pPr>
    <w:rPr>
      <w:rFonts w:ascii="Times New Roman" w:hAnsi="Times New Roman" w:cs="Times New Roman"/>
      <w:sz w:val="24"/>
      <w:szCs w:val="24"/>
    </w:rPr>
  </w:style>
  <w:style w:type="paragraph" w:customStyle="1" w:styleId="pg-158">
    <w:name w:val="pg-1_58"/>
    <w:basedOn w:val="a2"/>
    <w:rsid w:val="009B0CB2"/>
    <w:pPr>
      <w:widowControl/>
      <w:bidi w:val="0"/>
      <w:spacing w:before="100" w:beforeAutospacing="1" w:after="100" w:afterAutospacing="1" w:line="240" w:lineRule="auto"/>
      <w:ind w:left="-2247" w:firstLine="0"/>
      <w:jc w:val="left"/>
    </w:pPr>
    <w:rPr>
      <w:rFonts w:ascii="Times New Roman" w:hAnsi="Times New Roman" w:cs="Times New Roman"/>
      <w:sz w:val="24"/>
      <w:szCs w:val="24"/>
    </w:rPr>
  </w:style>
  <w:style w:type="paragraph" w:customStyle="1" w:styleId="pg-15d">
    <w:name w:val="pg-1_5d"/>
    <w:basedOn w:val="a2"/>
    <w:rsid w:val="009B0CB2"/>
    <w:pPr>
      <w:widowControl/>
      <w:bidi w:val="0"/>
      <w:spacing w:before="100" w:beforeAutospacing="1" w:after="100" w:afterAutospacing="1" w:line="240" w:lineRule="auto"/>
      <w:ind w:left="-2230" w:firstLine="0"/>
      <w:jc w:val="left"/>
    </w:pPr>
    <w:rPr>
      <w:rFonts w:ascii="Times New Roman" w:hAnsi="Times New Roman" w:cs="Times New Roman"/>
      <w:sz w:val="24"/>
      <w:szCs w:val="24"/>
    </w:rPr>
  </w:style>
  <w:style w:type="paragraph" w:customStyle="1" w:styleId="pg-173">
    <w:name w:val="pg-1_73"/>
    <w:basedOn w:val="a2"/>
    <w:rsid w:val="009B0CB2"/>
    <w:pPr>
      <w:widowControl/>
      <w:bidi w:val="0"/>
      <w:spacing w:before="100" w:beforeAutospacing="1" w:after="100" w:afterAutospacing="1" w:line="240" w:lineRule="auto"/>
      <w:ind w:left="-2213" w:firstLine="0"/>
      <w:jc w:val="left"/>
    </w:pPr>
    <w:rPr>
      <w:rFonts w:ascii="Times New Roman" w:hAnsi="Times New Roman" w:cs="Times New Roman"/>
      <w:sz w:val="24"/>
      <w:szCs w:val="24"/>
    </w:rPr>
  </w:style>
  <w:style w:type="paragraph" w:customStyle="1" w:styleId="pg-13">
    <w:name w:val="pg-1_3"/>
    <w:basedOn w:val="a2"/>
    <w:rsid w:val="009B0CB2"/>
    <w:pPr>
      <w:widowControl/>
      <w:bidi w:val="0"/>
      <w:spacing w:before="100" w:beforeAutospacing="1" w:after="100" w:afterAutospacing="1" w:line="240" w:lineRule="auto"/>
      <w:ind w:left="-2191" w:firstLine="0"/>
      <w:jc w:val="left"/>
    </w:pPr>
    <w:rPr>
      <w:rFonts w:ascii="Times New Roman" w:hAnsi="Times New Roman" w:cs="Times New Roman"/>
      <w:sz w:val="24"/>
      <w:szCs w:val="24"/>
    </w:rPr>
  </w:style>
  <w:style w:type="paragraph" w:customStyle="1" w:styleId="pg-174">
    <w:name w:val="pg-1_74"/>
    <w:basedOn w:val="a2"/>
    <w:rsid w:val="009B0CB2"/>
    <w:pPr>
      <w:widowControl/>
      <w:bidi w:val="0"/>
      <w:spacing w:before="100" w:beforeAutospacing="1" w:after="100" w:afterAutospacing="1" w:line="240" w:lineRule="auto"/>
      <w:ind w:left="-2169" w:firstLine="0"/>
      <w:jc w:val="left"/>
    </w:pPr>
    <w:rPr>
      <w:rFonts w:ascii="Times New Roman" w:hAnsi="Times New Roman" w:cs="Times New Roman"/>
      <w:sz w:val="24"/>
      <w:szCs w:val="24"/>
    </w:rPr>
  </w:style>
  <w:style w:type="paragraph" w:customStyle="1" w:styleId="pg-11f">
    <w:name w:val="pg-1_1f"/>
    <w:basedOn w:val="a2"/>
    <w:rsid w:val="009B0CB2"/>
    <w:pPr>
      <w:widowControl/>
      <w:bidi w:val="0"/>
      <w:spacing w:before="100" w:beforeAutospacing="1" w:after="100" w:afterAutospacing="1" w:line="240" w:lineRule="auto"/>
      <w:ind w:left="-2140" w:firstLine="0"/>
      <w:jc w:val="left"/>
    </w:pPr>
    <w:rPr>
      <w:rFonts w:ascii="Times New Roman" w:hAnsi="Times New Roman" w:cs="Times New Roman"/>
      <w:sz w:val="24"/>
      <w:szCs w:val="24"/>
    </w:rPr>
  </w:style>
  <w:style w:type="paragraph" w:customStyle="1" w:styleId="pg-172">
    <w:name w:val="pg-1_72"/>
    <w:basedOn w:val="a2"/>
    <w:rsid w:val="009B0CB2"/>
    <w:pPr>
      <w:widowControl/>
      <w:bidi w:val="0"/>
      <w:spacing w:before="100" w:beforeAutospacing="1" w:after="100" w:afterAutospacing="1" w:line="240" w:lineRule="auto"/>
      <w:ind w:left="-2108" w:firstLine="0"/>
      <w:jc w:val="left"/>
    </w:pPr>
    <w:rPr>
      <w:rFonts w:ascii="Times New Roman" w:hAnsi="Times New Roman" w:cs="Times New Roman"/>
      <w:sz w:val="24"/>
      <w:szCs w:val="24"/>
    </w:rPr>
  </w:style>
  <w:style w:type="paragraph" w:customStyle="1" w:styleId="pg-134">
    <w:name w:val="pg-1_34"/>
    <w:basedOn w:val="a2"/>
    <w:rsid w:val="009B0CB2"/>
    <w:pPr>
      <w:widowControl/>
      <w:bidi w:val="0"/>
      <w:spacing w:before="100" w:beforeAutospacing="1" w:after="100" w:afterAutospacing="1" w:line="240" w:lineRule="auto"/>
      <w:ind w:left="-2085" w:firstLine="0"/>
      <w:jc w:val="left"/>
    </w:pPr>
    <w:rPr>
      <w:rFonts w:ascii="Times New Roman" w:hAnsi="Times New Roman" w:cs="Times New Roman"/>
      <w:sz w:val="24"/>
      <w:szCs w:val="24"/>
    </w:rPr>
  </w:style>
  <w:style w:type="paragraph" w:customStyle="1" w:styleId="pg-16d">
    <w:name w:val="pg-1_6d"/>
    <w:basedOn w:val="a2"/>
    <w:rsid w:val="009B0CB2"/>
    <w:pPr>
      <w:widowControl/>
      <w:bidi w:val="0"/>
      <w:spacing w:before="100" w:beforeAutospacing="1" w:after="100" w:afterAutospacing="1" w:line="240" w:lineRule="auto"/>
      <w:ind w:left="-2062" w:firstLine="0"/>
      <w:jc w:val="left"/>
    </w:pPr>
    <w:rPr>
      <w:rFonts w:ascii="Times New Roman" w:hAnsi="Times New Roman" w:cs="Times New Roman"/>
      <w:sz w:val="24"/>
      <w:szCs w:val="24"/>
    </w:rPr>
  </w:style>
  <w:style w:type="paragraph" w:customStyle="1" w:styleId="pg-115">
    <w:name w:val="pg-1_15"/>
    <w:basedOn w:val="a2"/>
    <w:rsid w:val="009B0CB2"/>
    <w:pPr>
      <w:widowControl/>
      <w:bidi w:val="0"/>
      <w:spacing w:before="100" w:beforeAutospacing="1" w:after="100" w:afterAutospacing="1" w:line="240" w:lineRule="auto"/>
      <w:ind w:left="-2045" w:firstLine="0"/>
      <w:jc w:val="left"/>
    </w:pPr>
    <w:rPr>
      <w:rFonts w:ascii="Times New Roman" w:hAnsi="Times New Roman" w:cs="Times New Roman"/>
      <w:sz w:val="24"/>
      <w:szCs w:val="24"/>
    </w:rPr>
  </w:style>
  <w:style w:type="paragraph" w:customStyle="1" w:styleId="pg-117">
    <w:name w:val="pg-1_17"/>
    <w:basedOn w:val="a2"/>
    <w:rsid w:val="009B0CB2"/>
    <w:pPr>
      <w:widowControl/>
      <w:bidi w:val="0"/>
      <w:spacing w:before="100" w:beforeAutospacing="1" w:after="100" w:afterAutospacing="1" w:line="240" w:lineRule="auto"/>
      <w:ind w:left="-2022" w:firstLine="0"/>
      <w:jc w:val="left"/>
    </w:pPr>
    <w:rPr>
      <w:rFonts w:ascii="Times New Roman" w:hAnsi="Times New Roman" w:cs="Times New Roman"/>
      <w:sz w:val="24"/>
      <w:szCs w:val="24"/>
    </w:rPr>
  </w:style>
  <w:style w:type="paragraph" w:customStyle="1" w:styleId="pg-147">
    <w:name w:val="pg-1_47"/>
    <w:basedOn w:val="a2"/>
    <w:rsid w:val="009B0CB2"/>
    <w:pPr>
      <w:widowControl/>
      <w:bidi w:val="0"/>
      <w:spacing w:before="100" w:beforeAutospacing="1" w:after="100" w:afterAutospacing="1" w:line="240" w:lineRule="auto"/>
      <w:ind w:left="-1999" w:firstLine="0"/>
      <w:jc w:val="left"/>
    </w:pPr>
    <w:rPr>
      <w:rFonts w:ascii="Times New Roman" w:hAnsi="Times New Roman" w:cs="Times New Roman"/>
      <w:sz w:val="24"/>
      <w:szCs w:val="24"/>
    </w:rPr>
  </w:style>
  <w:style w:type="paragraph" w:customStyle="1" w:styleId="pg-118">
    <w:name w:val="pg-1_18"/>
    <w:basedOn w:val="a2"/>
    <w:rsid w:val="009B0CB2"/>
    <w:pPr>
      <w:widowControl/>
      <w:bidi w:val="0"/>
      <w:spacing w:before="100" w:beforeAutospacing="1" w:after="100" w:afterAutospacing="1" w:line="240" w:lineRule="auto"/>
      <w:ind w:left="-1982" w:firstLine="0"/>
      <w:jc w:val="left"/>
    </w:pPr>
    <w:rPr>
      <w:rFonts w:ascii="Times New Roman" w:hAnsi="Times New Roman" w:cs="Times New Roman"/>
      <w:sz w:val="24"/>
      <w:szCs w:val="24"/>
    </w:rPr>
  </w:style>
  <w:style w:type="paragraph" w:customStyle="1" w:styleId="pg-10">
    <w:name w:val="pg-1_0"/>
    <w:basedOn w:val="a2"/>
    <w:rsid w:val="009B0CB2"/>
    <w:pPr>
      <w:widowControl/>
      <w:bidi w:val="0"/>
      <w:spacing w:before="100" w:beforeAutospacing="1" w:after="100" w:afterAutospacing="1" w:line="240" w:lineRule="auto"/>
      <w:ind w:left="-1956" w:firstLine="0"/>
      <w:jc w:val="left"/>
    </w:pPr>
    <w:rPr>
      <w:rFonts w:ascii="Times New Roman" w:hAnsi="Times New Roman" w:cs="Times New Roman"/>
      <w:sz w:val="24"/>
      <w:szCs w:val="24"/>
    </w:rPr>
  </w:style>
  <w:style w:type="paragraph" w:customStyle="1" w:styleId="pg-17e">
    <w:name w:val="pg-1_7e"/>
    <w:basedOn w:val="a2"/>
    <w:rsid w:val="009B0CB2"/>
    <w:pPr>
      <w:widowControl/>
      <w:bidi w:val="0"/>
      <w:spacing w:before="100" w:beforeAutospacing="1" w:after="100" w:afterAutospacing="1" w:line="240" w:lineRule="auto"/>
      <w:ind w:left="-1938" w:firstLine="0"/>
      <w:jc w:val="left"/>
    </w:pPr>
    <w:rPr>
      <w:rFonts w:ascii="Times New Roman" w:hAnsi="Times New Roman" w:cs="Times New Roman"/>
      <w:sz w:val="24"/>
      <w:szCs w:val="24"/>
    </w:rPr>
  </w:style>
  <w:style w:type="paragraph" w:customStyle="1" w:styleId="pg-12e">
    <w:name w:val="pg-1_2e"/>
    <w:basedOn w:val="a2"/>
    <w:rsid w:val="009B0CB2"/>
    <w:pPr>
      <w:widowControl/>
      <w:bidi w:val="0"/>
      <w:spacing w:before="100" w:beforeAutospacing="1" w:after="100" w:afterAutospacing="1" w:line="240" w:lineRule="auto"/>
      <w:ind w:left="-1915" w:firstLine="0"/>
      <w:jc w:val="left"/>
    </w:pPr>
    <w:rPr>
      <w:rFonts w:ascii="Times New Roman" w:hAnsi="Times New Roman" w:cs="Times New Roman"/>
      <w:sz w:val="24"/>
      <w:szCs w:val="24"/>
    </w:rPr>
  </w:style>
  <w:style w:type="paragraph" w:customStyle="1" w:styleId="pg-11">
    <w:name w:val="pg-1_1"/>
    <w:basedOn w:val="a2"/>
    <w:rsid w:val="009B0CB2"/>
    <w:pPr>
      <w:widowControl/>
      <w:bidi w:val="0"/>
      <w:spacing w:before="100" w:beforeAutospacing="1" w:after="100" w:afterAutospacing="1" w:line="240" w:lineRule="auto"/>
      <w:ind w:left="-1892" w:firstLine="0"/>
      <w:jc w:val="left"/>
    </w:pPr>
    <w:rPr>
      <w:rFonts w:ascii="Times New Roman" w:hAnsi="Times New Roman" w:cs="Times New Roman"/>
      <w:sz w:val="24"/>
      <w:szCs w:val="24"/>
    </w:rPr>
  </w:style>
  <w:style w:type="paragraph" w:customStyle="1" w:styleId="pg-11e">
    <w:name w:val="pg-1_1e"/>
    <w:basedOn w:val="a2"/>
    <w:rsid w:val="009B0CB2"/>
    <w:pPr>
      <w:widowControl/>
      <w:bidi w:val="0"/>
      <w:spacing w:before="100" w:beforeAutospacing="1" w:after="100" w:afterAutospacing="1" w:line="240" w:lineRule="auto"/>
      <w:ind w:left="-1867" w:firstLine="0"/>
      <w:jc w:val="left"/>
    </w:pPr>
    <w:rPr>
      <w:rFonts w:ascii="Times New Roman" w:hAnsi="Times New Roman" w:cs="Times New Roman"/>
      <w:sz w:val="24"/>
      <w:szCs w:val="24"/>
    </w:rPr>
  </w:style>
  <w:style w:type="paragraph" w:customStyle="1" w:styleId="pg-11d">
    <w:name w:val="pg-1_1d"/>
    <w:basedOn w:val="a2"/>
    <w:rsid w:val="009B0CB2"/>
    <w:pPr>
      <w:widowControl/>
      <w:bidi w:val="0"/>
      <w:spacing w:before="100" w:beforeAutospacing="1" w:after="100" w:afterAutospacing="1" w:line="240" w:lineRule="auto"/>
      <w:ind w:left="-1846" w:firstLine="0"/>
      <w:jc w:val="left"/>
    </w:pPr>
    <w:rPr>
      <w:rFonts w:ascii="Times New Roman" w:hAnsi="Times New Roman" w:cs="Times New Roman"/>
      <w:sz w:val="24"/>
      <w:szCs w:val="24"/>
    </w:rPr>
  </w:style>
  <w:style w:type="paragraph" w:customStyle="1" w:styleId="pg-182">
    <w:name w:val="pg-1_82"/>
    <w:basedOn w:val="a2"/>
    <w:rsid w:val="009B0CB2"/>
    <w:pPr>
      <w:widowControl/>
      <w:bidi w:val="0"/>
      <w:spacing w:before="100" w:beforeAutospacing="1" w:after="100" w:afterAutospacing="1" w:line="240" w:lineRule="auto"/>
      <w:ind w:left="-1831" w:firstLine="0"/>
      <w:jc w:val="left"/>
    </w:pPr>
    <w:rPr>
      <w:rFonts w:ascii="Times New Roman" w:hAnsi="Times New Roman" w:cs="Times New Roman"/>
      <w:sz w:val="24"/>
      <w:szCs w:val="24"/>
    </w:rPr>
  </w:style>
  <w:style w:type="paragraph" w:customStyle="1" w:styleId="pg-135">
    <w:name w:val="pg-1_35"/>
    <w:basedOn w:val="a2"/>
    <w:rsid w:val="009B0CB2"/>
    <w:pPr>
      <w:widowControl/>
      <w:bidi w:val="0"/>
      <w:spacing w:before="100" w:beforeAutospacing="1" w:after="100" w:afterAutospacing="1" w:line="240" w:lineRule="auto"/>
      <w:ind w:left="-1803" w:firstLine="0"/>
      <w:jc w:val="left"/>
    </w:pPr>
    <w:rPr>
      <w:rFonts w:ascii="Times New Roman" w:hAnsi="Times New Roman" w:cs="Times New Roman"/>
      <w:sz w:val="24"/>
      <w:szCs w:val="24"/>
    </w:rPr>
  </w:style>
  <w:style w:type="paragraph" w:customStyle="1" w:styleId="pg-1e">
    <w:name w:val="pg-1_e"/>
    <w:basedOn w:val="a2"/>
    <w:rsid w:val="009B0CB2"/>
    <w:pPr>
      <w:widowControl/>
      <w:bidi w:val="0"/>
      <w:spacing w:before="100" w:beforeAutospacing="1" w:after="100" w:afterAutospacing="1" w:line="240" w:lineRule="auto"/>
      <w:ind w:left="-1788" w:firstLine="0"/>
      <w:jc w:val="left"/>
    </w:pPr>
    <w:rPr>
      <w:rFonts w:ascii="Times New Roman" w:hAnsi="Times New Roman" w:cs="Times New Roman"/>
      <w:sz w:val="24"/>
      <w:szCs w:val="24"/>
    </w:rPr>
  </w:style>
  <w:style w:type="paragraph" w:customStyle="1" w:styleId="pg-12f">
    <w:name w:val="pg-1_2f"/>
    <w:basedOn w:val="a2"/>
    <w:rsid w:val="009B0CB2"/>
    <w:pPr>
      <w:widowControl/>
      <w:bidi w:val="0"/>
      <w:spacing w:before="100" w:beforeAutospacing="1" w:after="100" w:afterAutospacing="1" w:line="240" w:lineRule="auto"/>
      <w:ind w:left="-1767" w:firstLine="0"/>
      <w:jc w:val="left"/>
    </w:pPr>
    <w:rPr>
      <w:rFonts w:ascii="Times New Roman" w:hAnsi="Times New Roman" w:cs="Times New Roman"/>
      <w:sz w:val="24"/>
      <w:szCs w:val="24"/>
    </w:rPr>
  </w:style>
  <w:style w:type="paragraph" w:customStyle="1" w:styleId="pg-183">
    <w:name w:val="pg-1_83"/>
    <w:basedOn w:val="a2"/>
    <w:rsid w:val="009B0CB2"/>
    <w:pPr>
      <w:widowControl/>
      <w:bidi w:val="0"/>
      <w:spacing w:before="100" w:beforeAutospacing="1" w:after="100" w:afterAutospacing="1" w:line="240" w:lineRule="auto"/>
      <w:ind w:left="-1731" w:firstLine="0"/>
      <w:jc w:val="left"/>
    </w:pPr>
    <w:rPr>
      <w:rFonts w:ascii="Times New Roman" w:hAnsi="Times New Roman" w:cs="Times New Roman"/>
      <w:sz w:val="24"/>
      <w:szCs w:val="24"/>
    </w:rPr>
  </w:style>
  <w:style w:type="paragraph" w:customStyle="1" w:styleId="pg-12d">
    <w:name w:val="pg-1_2d"/>
    <w:basedOn w:val="a2"/>
    <w:rsid w:val="009B0CB2"/>
    <w:pPr>
      <w:widowControl/>
      <w:bidi w:val="0"/>
      <w:spacing w:before="100" w:beforeAutospacing="1" w:after="100" w:afterAutospacing="1" w:line="240" w:lineRule="auto"/>
      <w:ind w:left="-1709" w:firstLine="0"/>
      <w:jc w:val="left"/>
    </w:pPr>
    <w:rPr>
      <w:rFonts w:ascii="Times New Roman" w:hAnsi="Times New Roman" w:cs="Times New Roman"/>
      <w:sz w:val="24"/>
      <w:szCs w:val="24"/>
    </w:rPr>
  </w:style>
  <w:style w:type="paragraph" w:customStyle="1" w:styleId="pg-130">
    <w:name w:val="pg-1_30"/>
    <w:basedOn w:val="a2"/>
    <w:rsid w:val="009B0CB2"/>
    <w:pPr>
      <w:widowControl/>
      <w:bidi w:val="0"/>
      <w:spacing w:before="100" w:beforeAutospacing="1" w:after="100" w:afterAutospacing="1" w:line="240" w:lineRule="auto"/>
      <w:ind w:left="-1692" w:firstLine="0"/>
      <w:jc w:val="left"/>
    </w:pPr>
    <w:rPr>
      <w:rFonts w:ascii="Times New Roman" w:hAnsi="Times New Roman" w:cs="Times New Roman"/>
      <w:sz w:val="24"/>
      <w:szCs w:val="24"/>
    </w:rPr>
  </w:style>
  <w:style w:type="paragraph" w:customStyle="1" w:styleId="pg-128">
    <w:name w:val="pg-1_28"/>
    <w:basedOn w:val="a2"/>
    <w:rsid w:val="009B0CB2"/>
    <w:pPr>
      <w:widowControl/>
      <w:bidi w:val="0"/>
      <w:spacing w:before="100" w:beforeAutospacing="1" w:after="100" w:afterAutospacing="1" w:line="240" w:lineRule="auto"/>
      <w:ind w:left="-1672" w:firstLine="0"/>
      <w:jc w:val="left"/>
    </w:pPr>
    <w:rPr>
      <w:rFonts w:ascii="Times New Roman" w:hAnsi="Times New Roman" w:cs="Times New Roman"/>
      <w:sz w:val="24"/>
      <w:szCs w:val="24"/>
    </w:rPr>
  </w:style>
  <w:style w:type="paragraph" w:customStyle="1" w:styleId="pg-167">
    <w:name w:val="pg-1_67"/>
    <w:basedOn w:val="a2"/>
    <w:rsid w:val="009B0CB2"/>
    <w:pPr>
      <w:widowControl/>
      <w:bidi w:val="0"/>
      <w:spacing w:before="100" w:beforeAutospacing="1" w:after="100" w:afterAutospacing="1" w:line="240" w:lineRule="auto"/>
      <w:ind w:left="-1652" w:firstLine="0"/>
      <w:jc w:val="left"/>
    </w:pPr>
    <w:rPr>
      <w:rFonts w:ascii="Times New Roman" w:hAnsi="Times New Roman" w:cs="Times New Roman"/>
      <w:sz w:val="24"/>
      <w:szCs w:val="24"/>
    </w:rPr>
  </w:style>
  <w:style w:type="paragraph" w:customStyle="1" w:styleId="pg-1a">
    <w:name w:val="pg-1_a"/>
    <w:basedOn w:val="a2"/>
    <w:rsid w:val="009B0CB2"/>
    <w:pPr>
      <w:widowControl/>
      <w:bidi w:val="0"/>
      <w:spacing w:before="100" w:beforeAutospacing="1" w:after="100" w:afterAutospacing="1" w:line="240" w:lineRule="auto"/>
      <w:ind w:left="-1637" w:firstLine="0"/>
      <w:jc w:val="left"/>
    </w:pPr>
    <w:rPr>
      <w:rFonts w:ascii="Times New Roman" w:hAnsi="Times New Roman" w:cs="Times New Roman"/>
      <w:sz w:val="24"/>
      <w:szCs w:val="24"/>
    </w:rPr>
  </w:style>
  <w:style w:type="paragraph" w:customStyle="1" w:styleId="pg-19">
    <w:name w:val="pg-1_9"/>
    <w:basedOn w:val="a2"/>
    <w:rsid w:val="009B0CB2"/>
    <w:pPr>
      <w:widowControl/>
      <w:bidi w:val="0"/>
      <w:spacing w:before="100" w:beforeAutospacing="1" w:after="100" w:afterAutospacing="1" w:line="240" w:lineRule="auto"/>
      <w:ind w:left="-1617" w:firstLine="0"/>
      <w:jc w:val="left"/>
    </w:pPr>
    <w:rPr>
      <w:rFonts w:ascii="Times New Roman" w:hAnsi="Times New Roman" w:cs="Times New Roman"/>
      <w:sz w:val="24"/>
      <w:szCs w:val="24"/>
    </w:rPr>
  </w:style>
  <w:style w:type="paragraph" w:customStyle="1" w:styleId="pg-188">
    <w:name w:val="pg-1_88"/>
    <w:basedOn w:val="a2"/>
    <w:rsid w:val="009B0CB2"/>
    <w:pPr>
      <w:widowControl/>
      <w:bidi w:val="0"/>
      <w:spacing w:before="100" w:beforeAutospacing="1" w:after="100" w:afterAutospacing="1" w:line="240" w:lineRule="auto"/>
      <w:ind w:left="-1592" w:firstLine="0"/>
      <w:jc w:val="left"/>
    </w:pPr>
    <w:rPr>
      <w:rFonts w:ascii="Times New Roman" w:hAnsi="Times New Roman" w:cs="Times New Roman"/>
      <w:sz w:val="24"/>
      <w:szCs w:val="24"/>
    </w:rPr>
  </w:style>
  <w:style w:type="paragraph" w:customStyle="1" w:styleId="pg-136">
    <w:name w:val="pg-1_36"/>
    <w:basedOn w:val="a2"/>
    <w:rsid w:val="009B0CB2"/>
    <w:pPr>
      <w:widowControl/>
      <w:bidi w:val="0"/>
      <w:spacing w:before="100" w:beforeAutospacing="1" w:after="100" w:afterAutospacing="1" w:line="240" w:lineRule="auto"/>
      <w:ind w:left="-1574" w:firstLine="0"/>
      <w:jc w:val="left"/>
    </w:pPr>
    <w:rPr>
      <w:rFonts w:ascii="Times New Roman" w:hAnsi="Times New Roman" w:cs="Times New Roman"/>
      <w:sz w:val="24"/>
      <w:szCs w:val="24"/>
    </w:rPr>
  </w:style>
  <w:style w:type="paragraph" w:customStyle="1" w:styleId="pg-159">
    <w:name w:val="pg-1_59"/>
    <w:basedOn w:val="a2"/>
    <w:rsid w:val="009B0CB2"/>
    <w:pPr>
      <w:widowControl/>
      <w:bidi w:val="0"/>
      <w:spacing w:before="100" w:beforeAutospacing="1" w:after="100" w:afterAutospacing="1" w:line="240" w:lineRule="auto"/>
      <w:ind w:left="-1545" w:firstLine="0"/>
      <w:jc w:val="left"/>
    </w:pPr>
    <w:rPr>
      <w:rFonts w:ascii="Times New Roman" w:hAnsi="Times New Roman" w:cs="Times New Roman"/>
      <w:sz w:val="24"/>
      <w:szCs w:val="24"/>
    </w:rPr>
  </w:style>
  <w:style w:type="paragraph" w:customStyle="1" w:styleId="pg-1c">
    <w:name w:val="pg-1_c"/>
    <w:basedOn w:val="a2"/>
    <w:rsid w:val="009B0CB2"/>
    <w:pPr>
      <w:widowControl/>
      <w:bidi w:val="0"/>
      <w:spacing w:before="100" w:beforeAutospacing="1" w:after="100" w:afterAutospacing="1" w:line="240" w:lineRule="auto"/>
      <w:ind w:left="-1517" w:firstLine="0"/>
      <w:jc w:val="left"/>
    </w:pPr>
    <w:rPr>
      <w:rFonts w:ascii="Times New Roman" w:hAnsi="Times New Roman" w:cs="Times New Roman"/>
      <w:sz w:val="24"/>
      <w:szCs w:val="24"/>
    </w:rPr>
  </w:style>
  <w:style w:type="paragraph" w:customStyle="1" w:styleId="pg-192">
    <w:name w:val="pg-1_92"/>
    <w:basedOn w:val="a2"/>
    <w:rsid w:val="009B0CB2"/>
    <w:pPr>
      <w:widowControl/>
      <w:bidi w:val="0"/>
      <w:spacing w:before="100" w:beforeAutospacing="1" w:after="100" w:afterAutospacing="1" w:line="240" w:lineRule="auto"/>
      <w:ind w:left="-1498" w:firstLine="0"/>
      <w:jc w:val="left"/>
    </w:pPr>
    <w:rPr>
      <w:rFonts w:ascii="Times New Roman" w:hAnsi="Times New Roman" w:cs="Times New Roman"/>
      <w:sz w:val="24"/>
      <w:szCs w:val="24"/>
    </w:rPr>
  </w:style>
  <w:style w:type="paragraph" w:customStyle="1" w:styleId="pg-17">
    <w:name w:val="pg-1_7"/>
    <w:basedOn w:val="a2"/>
    <w:rsid w:val="009B0CB2"/>
    <w:pPr>
      <w:widowControl/>
      <w:bidi w:val="0"/>
      <w:spacing w:before="100" w:beforeAutospacing="1" w:after="100" w:afterAutospacing="1" w:line="240" w:lineRule="auto"/>
      <w:ind w:left="-1465" w:firstLine="0"/>
      <w:jc w:val="left"/>
    </w:pPr>
    <w:rPr>
      <w:rFonts w:ascii="Times New Roman" w:hAnsi="Times New Roman" w:cs="Times New Roman"/>
      <w:sz w:val="24"/>
      <w:szCs w:val="24"/>
    </w:rPr>
  </w:style>
  <w:style w:type="paragraph" w:customStyle="1" w:styleId="pg-142">
    <w:name w:val="pg-1_42"/>
    <w:basedOn w:val="a2"/>
    <w:rsid w:val="009B0CB2"/>
    <w:pPr>
      <w:widowControl/>
      <w:bidi w:val="0"/>
      <w:spacing w:before="100" w:beforeAutospacing="1" w:after="100" w:afterAutospacing="1" w:line="240" w:lineRule="auto"/>
      <w:ind w:left="-1443" w:firstLine="0"/>
      <w:jc w:val="left"/>
    </w:pPr>
    <w:rPr>
      <w:rFonts w:ascii="Times New Roman" w:hAnsi="Times New Roman" w:cs="Times New Roman"/>
      <w:sz w:val="24"/>
      <w:szCs w:val="24"/>
    </w:rPr>
  </w:style>
  <w:style w:type="paragraph" w:customStyle="1" w:styleId="pg-131">
    <w:name w:val="pg-1_31"/>
    <w:basedOn w:val="a2"/>
    <w:rsid w:val="009B0CB2"/>
    <w:pPr>
      <w:widowControl/>
      <w:bidi w:val="0"/>
      <w:spacing w:before="100" w:beforeAutospacing="1" w:after="100" w:afterAutospacing="1" w:line="240" w:lineRule="auto"/>
      <w:ind w:left="-1407" w:firstLine="0"/>
      <w:jc w:val="left"/>
    </w:pPr>
    <w:rPr>
      <w:rFonts w:ascii="Times New Roman" w:hAnsi="Times New Roman" w:cs="Times New Roman"/>
      <w:sz w:val="24"/>
      <w:szCs w:val="24"/>
    </w:rPr>
  </w:style>
  <w:style w:type="paragraph" w:customStyle="1" w:styleId="pg-137">
    <w:name w:val="pg-1_37"/>
    <w:basedOn w:val="a2"/>
    <w:rsid w:val="009B0CB2"/>
    <w:pPr>
      <w:widowControl/>
      <w:bidi w:val="0"/>
      <w:spacing w:before="100" w:beforeAutospacing="1" w:after="100" w:afterAutospacing="1" w:line="240" w:lineRule="auto"/>
      <w:ind w:left="-1383" w:firstLine="0"/>
      <w:jc w:val="left"/>
    </w:pPr>
    <w:rPr>
      <w:rFonts w:ascii="Times New Roman" w:hAnsi="Times New Roman" w:cs="Times New Roman"/>
      <w:sz w:val="24"/>
      <w:szCs w:val="24"/>
    </w:rPr>
  </w:style>
  <w:style w:type="paragraph" w:customStyle="1" w:styleId="pg-1f">
    <w:name w:val="pg-1_f"/>
    <w:basedOn w:val="a2"/>
    <w:rsid w:val="009B0CB2"/>
    <w:pPr>
      <w:widowControl/>
      <w:bidi w:val="0"/>
      <w:spacing w:before="100" w:beforeAutospacing="1" w:after="100" w:afterAutospacing="1" w:line="240" w:lineRule="auto"/>
      <w:ind w:left="-1344" w:firstLine="0"/>
      <w:jc w:val="left"/>
    </w:pPr>
    <w:rPr>
      <w:rFonts w:ascii="Times New Roman" w:hAnsi="Times New Roman" w:cs="Times New Roman"/>
      <w:sz w:val="24"/>
      <w:szCs w:val="24"/>
    </w:rPr>
  </w:style>
  <w:style w:type="paragraph" w:customStyle="1" w:styleId="pg-110">
    <w:name w:val="pg-1_10"/>
    <w:basedOn w:val="a2"/>
    <w:rsid w:val="009B0CB2"/>
    <w:pPr>
      <w:widowControl/>
      <w:bidi w:val="0"/>
      <w:spacing w:before="100" w:beforeAutospacing="1" w:after="100" w:afterAutospacing="1" w:line="240" w:lineRule="auto"/>
      <w:ind w:left="-1323" w:firstLine="0"/>
      <w:jc w:val="left"/>
    </w:pPr>
    <w:rPr>
      <w:rFonts w:ascii="Times New Roman" w:hAnsi="Times New Roman" w:cs="Times New Roman"/>
      <w:sz w:val="24"/>
      <w:szCs w:val="24"/>
    </w:rPr>
  </w:style>
  <w:style w:type="paragraph" w:customStyle="1" w:styleId="pg-181">
    <w:name w:val="pg-1_81"/>
    <w:basedOn w:val="a2"/>
    <w:rsid w:val="009B0CB2"/>
    <w:pPr>
      <w:widowControl/>
      <w:bidi w:val="0"/>
      <w:spacing w:before="100" w:beforeAutospacing="1" w:after="100" w:afterAutospacing="1" w:line="240" w:lineRule="auto"/>
      <w:ind w:left="-1302" w:firstLine="0"/>
      <w:jc w:val="left"/>
    </w:pPr>
    <w:rPr>
      <w:rFonts w:ascii="Times New Roman" w:hAnsi="Times New Roman" w:cs="Times New Roman"/>
      <w:sz w:val="24"/>
      <w:szCs w:val="24"/>
    </w:rPr>
  </w:style>
  <w:style w:type="paragraph" w:customStyle="1" w:styleId="pg-12c">
    <w:name w:val="pg-1_2c"/>
    <w:basedOn w:val="a2"/>
    <w:rsid w:val="009B0CB2"/>
    <w:pPr>
      <w:widowControl/>
      <w:bidi w:val="0"/>
      <w:spacing w:before="100" w:beforeAutospacing="1" w:after="100" w:afterAutospacing="1" w:line="240" w:lineRule="auto"/>
      <w:ind w:left="-1277" w:firstLine="0"/>
      <w:jc w:val="left"/>
    </w:pPr>
    <w:rPr>
      <w:rFonts w:ascii="Times New Roman" w:hAnsi="Times New Roman" w:cs="Times New Roman"/>
      <w:sz w:val="24"/>
      <w:szCs w:val="24"/>
    </w:rPr>
  </w:style>
  <w:style w:type="paragraph" w:customStyle="1" w:styleId="pg-12b">
    <w:name w:val="pg-1_2b"/>
    <w:basedOn w:val="a2"/>
    <w:rsid w:val="009B0CB2"/>
    <w:pPr>
      <w:widowControl/>
      <w:bidi w:val="0"/>
      <w:spacing w:before="100" w:beforeAutospacing="1" w:after="100" w:afterAutospacing="1" w:line="240" w:lineRule="auto"/>
      <w:ind w:left="-1249" w:firstLine="0"/>
      <w:jc w:val="left"/>
    </w:pPr>
    <w:rPr>
      <w:rFonts w:ascii="Times New Roman" w:hAnsi="Times New Roman" w:cs="Times New Roman"/>
      <w:sz w:val="24"/>
      <w:szCs w:val="24"/>
    </w:rPr>
  </w:style>
  <w:style w:type="paragraph" w:customStyle="1" w:styleId="pg-18c">
    <w:name w:val="pg-1_8c"/>
    <w:basedOn w:val="a2"/>
    <w:rsid w:val="009B0CB2"/>
    <w:pPr>
      <w:widowControl/>
      <w:bidi w:val="0"/>
      <w:spacing w:before="100" w:beforeAutospacing="1" w:after="100" w:afterAutospacing="1" w:line="240" w:lineRule="auto"/>
      <w:ind w:left="-1226" w:firstLine="0"/>
      <w:jc w:val="left"/>
    </w:pPr>
    <w:rPr>
      <w:rFonts w:ascii="Times New Roman" w:hAnsi="Times New Roman" w:cs="Times New Roman"/>
      <w:sz w:val="24"/>
      <w:szCs w:val="24"/>
    </w:rPr>
  </w:style>
  <w:style w:type="paragraph" w:customStyle="1" w:styleId="pg-175">
    <w:name w:val="pg-1_75"/>
    <w:basedOn w:val="a2"/>
    <w:rsid w:val="009B0CB2"/>
    <w:pPr>
      <w:widowControl/>
      <w:bidi w:val="0"/>
      <w:spacing w:before="100" w:beforeAutospacing="1" w:after="100" w:afterAutospacing="1" w:line="240" w:lineRule="auto"/>
      <w:ind w:left="-1208" w:firstLine="0"/>
      <w:jc w:val="left"/>
    </w:pPr>
    <w:rPr>
      <w:rFonts w:ascii="Times New Roman" w:hAnsi="Times New Roman" w:cs="Times New Roman"/>
      <w:sz w:val="24"/>
      <w:szCs w:val="24"/>
    </w:rPr>
  </w:style>
  <w:style w:type="paragraph" w:customStyle="1" w:styleId="pg-17f">
    <w:name w:val="pg-1_7f"/>
    <w:basedOn w:val="a2"/>
    <w:rsid w:val="009B0CB2"/>
    <w:pPr>
      <w:widowControl/>
      <w:bidi w:val="0"/>
      <w:spacing w:before="100" w:beforeAutospacing="1" w:after="100" w:afterAutospacing="1" w:line="240" w:lineRule="auto"/>
      <w:ind w:left="-1193" w:firstLine="0"/>
      <w:jc w:val="left"/>
    </w:pPr>
    <w:rPr>
      <w:rFonts w:ascii="Times New Roman" w:hAnsi="Times New Roman" w:cs="Times New Roman"/>
      <w:sz w:val="24"/>
      <w:szCs w:val="24"/>
    </w:rPr>
  </w:style>
  <w:style w:type="paragraph" w:customStyle="1" w:styleId="pg-129">
    <w:name w:val="pg-1_29"/>
    <w:basedOn w:val="a2"/>
    <w:rsid w:val="009B0CB2"/>
    <w:pPr>
      <w:widowControl/>
      <w:bidi w:val="0"/>
      <w:spacing w:before="100" w:beforeAutospacing="1" w:after="100" w:afterAutospacing="1" w:line="240" w:lineRule="auto"/>
      <w:ind w:left="-1155" w:firstLine="0"/>
      <w:jc w:val="left"/>
    </w:pPr>
    <w:rPr>
      <w:rFonts w:ascii="Times New Roman" w:hAnsi="Times New Roman" w:cs="Times New Roman"/>
      <w:sz w:val="24"/>
      <w:szCs w:val="24"/>
    </w:rPr>
  </w:style>
  <w:style w:type="paragraph" w:customStyle="1" w:styleId="pg-171">
    <w:name w:val="pg-1_71"/>
    <w:basedOn w:val="a2"/>
    <w:rsid w:val="009B0CB2"/>
    <w:pPr>
      <w:widowControl/>
      <w:bidi w:val="0"/>
      <w:spacing w:before="100" w:beforeAutospacing="1" w:after="100" w:afterAutospacing="1" w:line="240" w:lineRule="auto"/>
      <w:ind w:left="-1126" w:firstLine="0"/>
      <w:jc w:val="left"/>
    </w:pPr>
    <w:rPr>
      <w:rFonts w:ascii="Times New Roman" w:hAnsi="Times New Roman" w:cs="Times New Roman"/>
      <w:sz w:val="24"/>
      <w:szCs w:val="24"/>
    </w:rPr>
  </w:style>
  <w:style w:type="paragraph" w:customStyle="1" w:styleId="pg-138">
    <w:name w:val="pg-1_38"/>
    <w:basedOn w:val="a2"/>
    <w:rsid w:val="009B0CB2"/>
    <w:pPr>
      <w:widowControl/>
      <w:bidi w:val="0"/>
      <w:spacing w:before="100" w:beforeAutospacing="1" w:after="100" w:afterAutospacing="1" w:line="240" w:lineRule="auto"/>
      <w:ind w:left="-1104" w:firstLine="0"/>
      <w:jc w:val="left"/>
    </w:pPr>
    <w:rPr>
      <w:rFonts w:ascii="Times New Roman" w:hAnsi="Times New Roman" w:cs="Times New Roman"/>
      <w:sz w:val="24"/>
      <w:szCs w:val="24"/>
    </w:rPr>
  </w:style>
  <w:style w:type="paragraph" w:customStyle="1" w:styleId="pg-139">
    <w:name w:val="pg-1_39"/>
    <w:basedOn w:val="a2"/>
    <w:rsid w:val="009B0CB2"/>
    <w:pPr>
      <w:widowControl/>
      <w:bidi w:val="0"/>
      <w:spacing w:before="100" w:beforeAutospacing="1" w:after="100" w:afterAutospacing="1" w:line="240" w:lineRule="auto"/>
      <w:ind w:left="-1076" w:firstLine="0"/>
      <w:jc w:val="left"/>
    </w:pPr>
    <w:rPr>
      <w:rFonts w:ascii="Times New Roman" w:hAnsi="Times New Roman" w:cs="Times New Roman"/>
      <w:sz w:val="24"/>
      <w:szCs w:val="24"/>
    </w:rPr>
  </w:style>
  <w:style w:type="paragraph" w:customStyle="1" w:styleId="pg-13b">
    <w:name w:val="pg-1_3b"/>
    <w:basedOn w:val="a2"/>
    <w:rsid w:val="009B0CB2"/>
    <w:pPr>
      <w:widowControl/>
      <w:bidi w:val="0"/>
      <w:spacing w:before="100" w:beforeAutospacing="1" w:after="100" w:afterAutospacing="1" w:line="240" w:lineRule="auto"/>
      <w:ind w:left="-1055" w:firstLine="0"/>
      <w:jc w:val="left"/>
    </w:pPr>
    <w:rPr>
      <w:rFonts w:ascii="Times New Roman" w:hAnsi="Times New Roman" w:cs="Times New Roman"/>
      <w:sz w:val="24"/>
      <w:szCs w:val="24"/>
    </w:rPr>
  </w:style>
  <w:style w:type="paragraph" w:customStyle="1" w:styleId="pg-11b">
    <w:name w:val="pg-1_1b"/>
    <w:basedOn w:val="a2"/>
    <w:rsid w:val="009B0CB2"/>
    <w:pPr>
      <w:widowControl/>
      <w:bidi w:val="0"/>
      <w:spacing w:before="100" w:beforeAutospacing="1" w:after="100" w:afterAutospacing="1" w:line="240" w:lineRule="auto"/>
      <w:ind w:left="-1036" w:firstLine="0"/>
      <w:jc w:val="left"/>
    </w:pPr>
    <w:rPr>
      <w:rFonts w:ascii="Times New Roman" w:hAnsi="Times New Roman" w:cs="Times New Roman"/>
      <w:sz w:val="24"/>
      <w:szCs w:val="24"/>
    </w:rPr>
  </w:style>
  <w:style w:type="paragraph" w:customStyle="1" w:styleId="pg-16b">
    <w:name w:val="pg-1_6b"/>
    <w:basedOn w:val="a2"/>
    <w:rsid w:val="009B0CB2"/>
    <w:pPr>
      <w:widowControl/>
      <w:bidi w:val="0"/>
      <w:spacing w:before="100" w:beforeAutospacing="1" w:after="100" w:afterAutospacing="1" w:line="240" w:lineRule="auto"/>
      <w:ind w:left="-1009" w:firstLine="0"/>
      <w:jc w:val="left"/>
    </w:pPr>
    <w:rPr>
      <w:rFonts w:ascii="Times New Roman" w:hAnsi="Times New Roman" w:cs="Times New Roman"/>
      <w:sz w:val="24"/>
      <w:szCs w:val="24"/>
    </w:rPr>
  </w:style>
  <w:style w:type="paragraph" w:customStyle="1" w:styleId="pg-11c">
    <w:name w:val="pg-1_1c"/>
    <w:basedOn w:val="a2"/>
    <w:rsid w:val="009B0CB2"/>
    <w:pPr>
      <w:widowControl/>
      <w:bidi w:val="0"/>
      <w:spacing w:before="100" w:beforeAutospacing="1" w:after="100" w:afterAutospacing="1" w:line="240" w:lineRule="auto"/>
      <w:ind w:left="-976" w:firstLine="0"/>
      <w:jc w:val="left"/>
    </w:pPr>
    <w:rPr>
      <w:rFonts w:ascii="Times New Roman" w:hAnsi="Times New Roman" w:cs="Times New Roman"/>
      <w:sz w:val="24"/>
      <w:szCs w:val="24"/>
    </w:rPr>
  </w:style>
  <w:style w:type="paragraph" w:customStyle="1" w:styleId="pg-132">
    <w:name w:val="pg-1_32"/>
    <w:basedOn w:val="a2"/>
    <w:rsid w:val="009B0CB2"/>
    <w:pPr>
      <w:widowControl/>
      <w:bidi w:val="0"/>
      <w:spacing w:before="100" w:beforeAutospacing="1" w:after="100" w:afterAutospacing="1" w:line="240" w:lineRule="auto"/>
      <w:ind w:left="-953" w:firstLine="0"/>
      <w:jc w:val="left"/>
    </w:pPr>
    <w:rPr>
      <w:rFonts w:ascii="Times New Roman" w:hAnsi="Times New Roman" w:cs="Times New Roman"/>
      <w:sz w:val="24"/>
      <w:szCs w:val="24"/>
    </w:rPr>
  </w:style>
  <w:style w:type="paragraph" w:customStyle="1" w:styleId="pg-15e">
    <w:name w:val="pg-1_5e"/>
    <w:basedOn w:val="a2"/>
    <w:rsid w:val="009B0CB2"/>
    <w:pPr>
      <w:widowControl/>
      <w:bidi w:val="0"/>
      <w:spacing w:before="100" w:beforeAutospacing="1" w:after="100" w:afterAutospacing="1" w:line="240" w:lineRule="auto"/>
      <w:ind w:left="-926" w:firstLine="0"/>
      <w:jc w:val="left"/>
    </w:pPr>
    <w:rPr>
      <w:rFonts w:ascii="Times New Roman" w:hAnsi="Times New Roman" w:cs="Times New Roman"/>
      <w:sz w:val="24"/>
      <w:szCs w:val="24"/>
    </w:rPr>
  </w:style>
  <w:style w:type="paragraph" w:customStyle="1" w:styleId="pg-148">
    <w:name w:val="pg-1_48"/>
    <w:basedOn w:val="a2"/>
    <w:rsid w:val="009B0CB2"/>
    <w:pPr>
      <w:widowControl/>
      <w:bidi w:val="0"/>
      <w:spacing w:before="100" w:beforeAutospacing="1" w:after="100" w:afterAutospacing="1" w:line="240" w:lineRule="auto"/>
      <w:ind w:left="-905" w:firstLine="0"/>
      <w:jc w:val="left"/>
    </w:pPr>
    <w:rPr>
      <w:rFonts w:ascii="Times New Roman" w:hAnsi="Times New Roman" w:cs="Times New Roman"/>
      <w:sz w:val="24"/>
      <w:szCs w:val="24"/>
    </w:rPr>
  </w:style>
  <w:style w:type="paragraph" w:customStyle="1" w:styleId="pg-116">
    <w:name w:val="pg-1_16"/>
    <w:basedOn w:val="a2"/>
    <w:rsid w:val="009B0CB2"/>
    <w:pPr>
      <w:widowControl/>
      <w:bidi w:val="0"/>
      <w:spacing w:before="100" w:beforeAutospacing="1" w:after="100" w:afterAutospacing="1" w:line="240" w:lineRule="auto"/>
      <w:ind w:left="-888" w:firstLine="0"/>
      <w:jc w:val="left"/>
    </w:pPr>
    <w:rPr>
      <w:rFonts w:ascii="Times New Roman" w:hAnsi="Times New Roman" w:cs="Times New Roman"/>
      <w:sz w:val="24"/>
      <w:szCs w:val="24"/>
    </w:rPr>
  </w:style>
  <w:style w:type="paragraph" w:customStyle="1" w:styleId="pg-120">
    <w:name w:val="pg-1_20"/>
    <w:basedOn w:val="a2"/>
    <w:rsid w:val="009B0CB2"/>
    <w:pPr>
      <w:widowControl/>
      <w:bidi w:val="0"/>
      <w:spacing w:before="100" w:beforeAutospacing="1" w:after="100" w:afterAutospacing="1" w:line="240" w:lineRule="auto"/>
      <w:ind w:left="-870" w:firstLine="0"/>
      <w:jc w:val="left"/>
    </w:pPr>
    <w:rPr>
      <w:rFonts w:ascii="Times New Roman" w:hAnsi="Times New Roman" w:cs="Times New Roman"/>
      <w:sz w:val="24"/>
      <w:szCs w:val="24"/>
    </w:rPr>
  </w:style>
  <w:style w:type="paragraph" w:customStyle="1" w:styleId="pg-125">
    <w:name w:val="pg-1_25"/>
    <w:basedOn w:val="a2"/>
    <w:rsid w:val="009B0CB2"/>
    <w:pPr>
      <w:widowControl/>
      <w:bidi w:val="0"/>
      <w:spacing w:before="100" w:beforeAutospacing="1" w:after="100" w:afterAutospacing="1" w:line="240" w:lineRule="auto"/>
      <w:ind w:left="-854" w:firstLine="0"/>
      <w:jc w:val="left"/>
    </w:pPr>
    <w:rPr>
      <w:rFonts w:ascii="Times New Roman" w:hAnsi="Times New Roman" w:cs="Times New Roman"/>
      <w:sz w:val="24"/>
      <w:szCs w:val="24"/>
    </w:rPr>
  </w:style>
  <w:style w:type="paragraph" w:customStyle="1" w:styleId="pg-18">
    <w:name w:val="pg-1_8"/>
    <w:basedOn w:val="a2"/>
    <w:rsid w:val="009B0CB2"/>
    <w:pPr>
      <w:widowControl/>
      <w:bidi w:val="0"/>
      <w:spacing w:before="100" w:beforeAutospacing="1" w:after="100" w:afterAutospacing="1" w:line="240" w:lineRule="auto"/>
      <w:ind w:left="-839" w:firstLine="0"/>
      <w:jc w:val="left"/>
    </w:pPr>
    <w:rPr>
      <w:rFonts w:ascii="Times New Roman" w:hAnsi="Times New Roman" w:cs="Times New Roman"/>
      <w:sz w:val="24"/>
      <w:szCs w:val="24"/>
    </w:rPr>
  </w:style>
  <w:style w:type="paragraph" w:customStyle="1" w:styleId="pg-126">
    <w:name w:val="pg-1_26"/>
    <w:basedOn w:val="a2"/>
    <w:rsid w:val="009B0CB2"/>
    <w:pPr>
      <w:widowControl/>
      <w:bidi w:val="0"/>
      <w:spacing w:before="100" w:beforeAutospacing="1" w:after="100" w:afterAutospacing="1" w:line="240" w:lineRule="auto"/>
      <w:ind w:left="-824" w:firstLine="0"/>
      <w:jc w:val="left"/>
    </w:pPr>
    <w:rPr>
      <w:rFonts w:ascii="Times New Roman" w:hAnsi="Times New Roman" w:cs="Times New Roman"/>
      <w:sz w:val="24"/>
      <w:szCs w:val="24"/>
    </w:rPr>
  </w:style>
  <w:style w:type="paragraph" w:customStyle="1" w:styleId="pg-141">
    <w:name w:val="pg-1_41"/>
    <w:basedOn w:val="a2"/>
    <w:rsid w:val="009B0CB2"/>
    <w:pPr>
      <w:widowControl/>
      <w:bidi w:val="0"/>
      <w:spacing w:before="100" w:beforeAutospacing="1" w:after="100" w:afterAutospacing="1" w:line="240" w:lineRule="auto"/>
      <w:ind w:left="-806" w:firstLine="0"/>
      <w:jc w:val="left"/>
    </w:pPr>
    <w:rPr>
      <w:rFonts w:ascii="Times New Roman" w:hAnsi="Times New Roman" w:cs="Times New Roman"/>
      <w:sz w:val="24"/>
      <w:szCs w:val="24"/>
    </w:rPr>
  </w:style>
  <w:style w:type="paragraph" w:customStyle="1" w:styleId="pg-1d">
    <w:name w:val="pg-1_d"/>
    <w:basedOn w:val="a2"/>
    <w:rsid w:val="009B0CB2"/>
    <w:pPr>
      <w:widowControl/>
      <w:bidi w:val="0"/>
      <w:spacing w:before="100" w:beforeAutospacing="1" w:after="100" w:afterAutospacing="1" w:line="240" w:lineRule="auto"/>
      <w:ind w:left="-770" w:firstLine="0"/>
      <w:jc w:val="left"/>
    </w:pPr>
    <w:rPr>
      <w:rFonts w:ascii="Times New Roman" w:hAnsi="Times New Roman" w:cs="Times New Roman"/>
      <w:sz w:val="24"/>
      <w:szCs w:val="24"/>
    </w:rPr>
  </w:style>
  <w:style w:type="paragraph" w:customStyle="1" w:styleId="pg-14">
    <w:name w:val="pg-1_4"/>
    <w:basedOn w:val="a2"/>
    <w:rsid w:val="009B0CB2"/>
    <w:pPr>
      <w:widowControl/>
      <w:bidi w:val="0"/>
      <w:spacing w:before="100" w:beforeAutospacing="1" w:after="100" w:afterAutospacing="1" w:line="240" w:lineRule="auto"/>
      <w:ind w:left="-752" w:firstLine="0"/>
      <w:jc w:val="left"/>
    </w:pPr>
    <w:rPr>
      <w:rFonts w:ascii="Times New Roman" w:hAnsi="Times New Roman" w:cs="Times New Roman"/>
      <w:sz w:val="24"/>
      <w:szCs w:val="24"/>
    </w:rPr>
  </w:style>
  <w:style w:type="paragraph" w:customStyle="1" w:styleId="pg-15c">
    <w:name w:val="pg-1_5c"/>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pg-17a">
    <w:name w:val="pg-1_7a"/>
    <w:basedOn w:val="a2"/>
    <w:rsid w:val="009B0CB2"/>
    <w:pPr>
      <w:widowControl/>
      <w:bidi w:val="0"/>
      <w:spacing w:before="100" w:beforeAutospacing="1" w:after="100" w:afterAutospacing="1" w:line="240" w:lineRule="auto"/>
      <w:ind w:left="-657" w:firstLine="0"/>
      <w:jc w:val="left"/>
    </w:pPr>
    <w:rPr>
      <w:rFonts w:ascii="Times New Roman" w:hAnsi="Times New Roman" w:cs="Times New Roman"/>
      <w:sz w:val="24"/>
      <w:szCs w:val="24"/>
    </w:rPr>
  </w:style>
  <w:style w:type="paragraph" w:customStyle="1" w:styleId="pg-16a">
    <w:name w:val="pg-1_6a"/>
    <w:basedOn w:val="a2"/>
    <w:rsid w:val="009B0CB2"/>
    <w:pPr>
      <w:widowControl/>
      <w:bidi w:val="0"/>
      <w:spacing w:before="100" w:beforeAutospacing="1" w:after="100" w:afterAutospacing="1" w:line="240" w:lineRule="auto"/>
      <w:ind w:left="-639" w:firstLine="0"/>
      <w:jc w:val="left"/>
    </w:pPr>
    <w:rPr>
      <w:rFonts w:ascii="Times New Roman" w:hAnsi="Times New Roman" w:cs="Times New Roman"/>
      <w:sz w:val="24"/>
      <w:szCs w:val="24"/>
    </w:rPr>
  </w:style>
  <w:style w:type="paragraph" w:customStyle="1" w:styleId="pg-146">
    <w:name w:val="pg-1_46"/>
    <w:basedOn w:val="a2"/>
    <w:rsid w:val="009B0CB2"/>
    <w:pPr>
      <w:widowControl/>
      <w:bidi w:val="0"/>
      <w:spacing w:before="100" w:beforeAutospacing="1" w:after="100" w:afterAutospacing="1" w:line="240" w:lineRule="auto"/>
      <w:ind w:left="-601" w:firstLine="0"/>
      <w:jc w:val="left"/>
    </w:pPr>
    <w:rPr>
      <w:rFonts w:ascii="Times New Roman" w:hAnsi="Times New Roman" w:cs="Times New Roman"/>
      <w:sz w:val="24"/>
      <w:szCs w:val="24"/>
    </w:rPr>
  </w:style>
  <w:style w:type="paragraph" w:customStyle="1" w:styleId="pg-1b">
    <w:name w:val="pg-1_b"/>
    <w:basedOn w:val="a2"/>
    <w:rsid w:val="009B0CB2"/>
    <w:pPr>
      <w:widowControl/>
      <w:bidi w:val="0"/>
      <w:spacing w:before="100" w:beforeAutospacing="1" w:after="100" w:afterAutospacing="1" w:line="240" w:lineRule="auto"/>
      <w:ind w:left="-583" w:firstLine="0"/>
      <w:jc w:val="left"/>
    </w:pPr>
    <w:rPr>
      <w:rFonts w:ascii="Times New Roman" w:hAnsi="Times New Roman" w:cs="Times New Roman"/>
      <w:sz w:val="24"/>
      <w:szCs w:val="24"/>
    </w:rPr>
  </w:style>
  <w:style w:type="paragraph" w:customStyle="1" w:styleId="pg-16e">
    <w:name w:val="pg-1_6e"/>
    <w:basedOn w:val="a2"/>
    <w:rsid w:val="009B0CB2"/>
    <w:pPr>
      <w:widowControl/>
      <w:bidi w:val="0"/>
      <w:spacing w:before="100" w:beforeAutospacing="1" w:after="100" w:afterAutospacing="1" w:line="240" w:lineRule="auto"/>
      <w:ind w:left="-534" w:firstLine="0"/>
      <w:jc w:val="left"/>
    </w:pPr>
    <w:rPr>
      <w:rFonts w:ascii="Times New Roman" w:hAnsi="Times New Roman" w:cs="Times New Roman"/>
      <w:sz w:val="24"/>
      <w:szCs w:val="24"/>
    </w:rPr>
  </w:style>
  <w:style w:type="paragraph" w:customStyle="1" w:styleId="pg-13e">
    <w:name w:val="pg-1_3e"/>
    <w:basedOn w:val="a2"/>
    <w:rsid w:val="009B0CB2"/>
    <w:pPr>
      <w:widowControl/>
      <w:bidi w:val="0"/>
      <w:spacing w:before="100" w:beforeAutospacing="1" w:after="100" w:afterAutospacing="1" w:line="240" w:lineRule="auto"/>
      <w:ind w:left="-480" w:firstLine="0"/>
      <w:jc w:val="left"/>
    </w:pPr>
    <w:rPr>
      <w:rFonts w:ascii="Times New Roman" w:hAnsi="Times New Roman" w:cs="Times New Roman"/>
      <w:sz w:val="24"/>
      <w:szCs w:val="24"/>
    </w:rPr>
  </w:style>
  <w:style w:type="paragraph" w:customStyle="1" w:styleId="pg-13f">
    <w:name w:val="pg-1_3f"/>
    <w:basedOn w:val="a2"/>
    <w:rsid w:val="009B0CB2"/>
    <w:pPr>
      <w:widowControl/>
      <w:bidi w:val="0"/>
      <w:spacing w:before="100" w:beforeAutospacing="1" w:after="100" w:afterAutospacing="1" w:line="240" w:lineRule="auto"/>
      <w:ind w:left="-462" w:firstLine="0"/>
      <w:jc w:val="left"/>
    </w:pPr>
    <w:rPr>
      <w:rFonts w:ascii="Times New Roman" w:hAnsi="Times New Roman" w:cs="Times New Roman"/>
      <w:sz w:val="24"/>
      <w:szCs w:val="24"/>
    </w:rPr>
  </w:style>
  <w:style w:type="paragraph" w:customStyle="1" w:styleId="pg-18e">
    <w:name w:val="pg-1_8e"/>
    <w:basedOn w:val="a2"/>
    <w:rsid w:val="009B0CB2"/>
    <w:pPr>
      <w:widowControl/>
      <w:bidi w:val="0"/>
      <w:spacing w:before="100" w:beforeAutospacing="1" w:after="100" w:afterAutospacing="1" w:line="240" w:lineRule="auto"/>
      <w:ind w:left="-402" w:firstLine="0"/>
      <w:jc w:val="left"/>
    </w:pPr>
    <w:rPr>
      <w:rFonts w:ascii="Times New Roman" w:hAnsi="Times New Roman" w:cs="Times New Roman"/>
      <w:sz w:val="24"/>
      <w:szCs w:val="24"/>
    </w:rPr>
  </w:style>
  <w:style w:type="paragraph" w:customStyle="1" w:styleId="pg-122">
    <w:name w:val="pg-1_22"/>
    <w:basedOn w:val="a2"/>
    <w:rsid w:val="009B0CB2"/>
    <w:pPr>
      <w:widowControl/>
      <w:bidi w:val="0"/>
      <w:spacing w:before="100" w:beforeAutospacing="1" w:after="100" w:afterAutospacing="1" w:line="240" w:lineRule="auto"/>
      <w:ind w:left="-235" w:firstLine="0"/>
      <w:jc w:val="left"/>
    </w:pPr>
    <w:rPr>
      <w:rFonts w:ascii="Times New Roman" w:hAnsi="Times New Roman" w:cs="Times New Roman"/>
      <w:sz w:val="24"/>
      <w:szCs w:val="24"/>
    </w:rPr>
  </w:style>
  <w:style w:type="paragraph" w:customStyle="1" w:styleId="pg-133">
    <w:name w:val="pg-1_33"/>
    <w:basedOn w:val="a2"/>
    <w:rsid w:val="009B0CB2"/>
    <w:pPr>
      <w:widowControl/>
      <w:bidi w:val="0"/>
      <w:spacing w:before="100" w:beforeAutospacing="1" w:after="100" w:afterAutospacing="1" w:line="240" w:lineRule="auto"/>
      <w:ind w:left="-219" w:firstLine="0"/>
      <w:jc w:val="left"/>
    </w:pPr>
    <w:rPr>
      <w:rFonts w:ascii="Times New Roman" w:hAnsi="Times New Roman" w:cs="Times New Roman"/>
      <w:sz w:val="24"/>
      <w:szCs w:val="24"/>
    </w:rPr>
  </w:style>
  <w:style w:type="paragraph" w:customStyle="1" w:styleId="pg-154">
    <w:name w:val="pg-1_54"/>
    <w:basedOn w:val="a2"/>
    <w:rsid w:val="009B0CB2"/>
    <w:pPr>
      <w:widowControl/>
      <w:bidi w:val="0"/>
      <w:spacing w:before="100" w:beforeAutospacing="1" w:after="100" w:afterAutospacing="1" w:line="240" w:lineRule="auto"/>
      <w:ind w:left="-194" w:firstLine="0"/>
      <w:jc w:val="left"/>
    </w:pPr>
    <w:rPr>
      <w:rFonts w:ascii="Times New Roman" w:hAnsi="Times New Roman" w:cs="Times New Roman"/>
      <w:sz w:val="24"/>
      <w:szCs w:val="24"/>
    </w:rPr>
  </w:style>
  <w:style w:type="paragraph" w:customStyle="1" w:styleId="pg-165">
    <w:name w:val="pg-1_65"/>
    <w:basedOn w:val="a2"/>
    <w:rsid w:val="009B0CB2"/>
    <w:pPr>
      <w:widowControl/>
      <w:bidi w:val="0"/>
      <w:spacing w:before="100" w:beforeAutospacing="1" w:after="100" w:afterAutospacing="1" w:line="240" w:lineRule="auto"/>
      <w:ind w:left="-167" w:firstLine="0"/>
      <w:jc w:val="left"/>
    </w:pPr>
    <w:rPr>
      <w:rFonts w:ascii="Times New Roman" w:hAnsi="Times New Roman" w:cs="Times New Roman"/>
      <w:sz w:val="24"/>
      <w:szCs w:val="24"/>
    </w:rPr>
  </w:style>
  <w:style w:type="paragraph" w:customStyle="1" w:styleId="pg-18a">
    <w:name w:val="pg-1_8a"/>
    <w:basedOn w:val="a2"/>
    <w:rsid w:val="009B0CB2"/>
    <w:pPr>
      <w:widowControl/>
      <w:bidi w:val="0"/>
      <w:spacing w:before="100" w:beforeAutospacing="1" w:after="100" w:afterAutospacing="1" w:line="240" w:lineRule="auto"/>
      <w:ind w:left="-148" w:firstLine="0"/>
      <w:jc w:val="left"/>
    </w:pPr>
    <w:rPr>
      <w:rFonts w:ascii="Times New Roman" w:hAnsi="Times New Roman" w:cs="Times New Roman"/>
      <w:sz w:val="24"/>
      <w:szCs w:val="24"/>
    </w:rPr>
  </w:style>
  <w:style w:type="paragraph" w:customStyle="1" w:styleId="pg-14c">
    <w:name w:val="pg-1_4c"/>
    <w:basedOn w:val="a2"/>
    <w:rsid w:val="009B0CB2"/>
    <w:pPr>
      <w:widowControl/>
      <w:bidi w:val="0"/>
      <w:spacing w:before="100" w:beforeAutospacing="1" w:after="100" w:afterAutospacing="1" w:line="240" w:lineRule="auto"/>
      <w:ind w:left="-15" w:firstLine="0"/>
      <w:jc w:val="left"/>
    </w:pPr>
    <w:rPr>
      <w:rFonts w:ascii="Times New Roman" w:hAnsi="Times New Roman" w:cs="Times New Roman"/>
      <w:sz w:val="24"/>
      <w:szCs w:val="24"/>
    </w:rPr>
  </w:style>
  <w:style w:type="paragraph" w:customStyle="1" w:styleId="pg-111">
    <w:name w:val="pg-1_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96">
    <w:name w:val="pg-1_9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80">
    <w:name w:val="pg-1_8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12">
    <w:name w:val="pg-1_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fc0">
    <w:name w:val="pg-1fc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g-1fs4">
    <w:name w:val="pg-1f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60"/>
      <w:szCs w:val="60"/>
    </w:rPr>
  </w:style>
  <w:style w:type="paragraph" w:customStyle="1" w:styleId="pg-1fs2">
    <w:name w:val="pg-1f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66"/>
      <w:szCs w:val="66"/>
    </w:rPr>
  </w:style>
  <w:style w:type="paragraph" w:customStyle="1" w:styleId="pg-1fs1">
    <w:name w:val="pg-1f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72"/>
      <w:szCs w:val="72"/>
    </w:rPr>
  </w:style>
  <w:style w:type="paragraph" w:customStyle="1" w:styleId="pg-1fs0">
    <w:name w:val="pg-1f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78"/>
      <w:szCs w:val="78"/>
    </w:rPr>
  </w:style>
  <w:style w:type="paragraph" w:customStyle="1" w:styleId="pg-1fs3">
    <w:name w:val="pg-1f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84"/>
      <w:szCs w:val="84"/>
    </w:rPr>
  </w:style>
  <w:style w:type="paragraph" w:customStyle="1" w:styleId="pg-1h5">
    <w:name w:val="pg-1h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3">
    <w:name w:val="pg-1h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2">
    <w:name w:val="pg-1h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1">
    <w:name w:val="pg-1h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4">
    <w:name w:val="pg-1h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0">
    <w:name w:val="pg-1h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w0">
    <w:name w:val="pg-1w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icon-close4">
    <w:name w:val="icon-close4"/>
    <w:basedOn w:val="a3"/>
    <w:rsid w:val="009B0CB2"/>
  </w:style>
  <w:style w:type="character" w:customStyle="1" w:styleId="btn11">
    <w:name w:val="btn11"/>
    <w:basedOn w:val="a3"/>
    <w:rsid w:val="009B0CB2"/>
  </w:style>
  <w:style w:type="paragraph" w:customStyle="1" w:styleId="from3">
    <w:name w:val="from3"/>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6">
    <w:name w:val="thread-snippet6"/>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3">
    <w:name w:val="dat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6">
    <w:name w:val="snippe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23">
    <w:name w:val="icon2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6">
    <w:name w:val="subj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6">
    <w:name w:val="list-view-item6"/>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24">
    <w:name w:val="icon24"/>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4">
    <w:name w:val="match-item-height4"/>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7">
    <w:name w:val="list-view-item7"/>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25">
    <w:name w:val="icon25"/>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5">
    <w:name w:val="match-item-height5"/>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8">
    <w:name w:val="list-view-item8"/>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26">
    <w:name w:val="icon26"/>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6">
    <w:name w:val="match-item-height6"/>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5">
    <w:name w:val="titl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4">
    <w:name w:val="fro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7">
    <w:name w:val="subj7"/>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27">
    <w:name w:val="icon2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4">
    <w:name w:val="date4"/>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5">
    <w:name w:val="flex5"/>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8">
    <w:name w:val="subj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6">
    <w:name w:val="subject6"/>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2">
    <w:name w:val="msg-lst-srch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6">
    <w:name w:val="flex6"/>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7">
    <w:name w:val="flex7"/>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9">
    <w:name w:val="subj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2">
    <w:name w:val="action-toolbar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9">
    <w:name w:val="list-view-item9"/>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5">
    <w:name w:val="txt5"/>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10">
    <w:name w:val="subj10"/>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7">
    <w:name w:val="subject7"/>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6">
    <w:name w:val="txt6"/>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2">
    <w:name w:val="name-list2"/>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8">
    <w:name w:val="subject8"/>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7">
    <w:name w:val="snippet7"/>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7">
    <w:name w:val="txt7"/>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3">
    <w:name w:val="count3"/>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7">
    <w:name w:val="thread-snippet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9">
    <w:name w:val="subject9"/>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8">
    <w:name w:val="txt8"/>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2">
    <w:name w:val="statu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12">
    <w:name w:val="btn1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13">
    <w:name w:val="btn1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2">
    <w:name w:val="ad-scroller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2">
    <w:name w:val="btn-feedbac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2">
    <w:name w:val="mbfeedbac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28">
    <w:name w:val="icon28"/>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5">
    <w:name w:val="adlin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3">
    <w:name w:val="content3"/>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29">
    <w:name w:val="icon29"/>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4">
    <w:name w:val="content4"/>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2">
    <w:name w:val="rec-img2"/>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5">
    <w:name w:val="headlin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2">
    <w:name w:val="not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6">
    <w:name w:val="summary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2">
    <w:name w:val="mbtitle2"/>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8">
    <w:name w:val="mb-list-ad8"/>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9">
    <w:name w:val="mb-list-ad9"/>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10">
    <w:name w:val="mb-list-ad10"/>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2">
    <w:name w:val="flx2"/>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11">
    <w:name w:val="mb-list-ad11"/>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6">
    <w:name w:val="adlink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2">
    <w:name w:val="adchoice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5">
    <w:name w:val="mb-ic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2">
    <w:name w:val="sponsor2"/>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12">
    <w:name w:val="mb-list-ad12"/>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2">
    <w:name w:val="mb-msg-read-ad2"/>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2">
    <w:name w:val="mb-msg-read-img-ad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7">
    <w:name w:val="adlin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4">
    <w:name w:val="source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7">
    <w:name w:val="headline7"/>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2">
    <w:name w:val="sponsored2"/>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2">
    <w:name w:val="img2"/>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8">
    <w:name w:val="headline8"/>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7">
    <w:name w:val="summary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6">
    <w:name w:val="mb-icon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7">
    <w:name w:val="mb-icon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8">
    <w:name w:val="mb-icon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4">
    <w:name w:val="mb-table-inner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5">
    <w:name w:val="mb-table-inner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6">
    <w:name w:val="mb-table-inner6"/>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6">
    <w:name w:val="mb-header6"/>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7">
    <w:name w:val="mb-header7"/>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8">
    <w:name w:val="mb-header8"/>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4">
    <w:name w:val="mb-sub-header4"/>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5">
    <w:name w:val="mb-sub-header5"/>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6">
    <w:name w:val="mb-sub-header6"/>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2">
    <w:name w:val="mb-native-ad2"/>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9">
    <w:name w:val="mb-header9"/>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8">
    <w:name w:val="flex8"/>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10">
    <w:name w:val="mb-header10"/>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2">
    <w:name w:val="mb-sponsored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3">
    <w:name w:val="mb-native-info3"/>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30">
    <w:name w:val="icon30"/>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2">
    <w:name w:val="cbox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4">
    <w:name w:val="mb-native-info4"/>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2">
    <w:name w:val="mb-ack-text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2">
    <w:name w:val="mb-ack-main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2">
    <w:name w:val="mb-ack-sub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2">
    <w:name w:val="mb-bold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2">
    <w:name w:val="mb-option-co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2">
    <w:name w:val="mb-option2"/>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3">
    <w:name w:val="mb-checkmark-circle3"/>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3">
    <w:name w:val="icon-checkmark3"/>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2">
    <w:name w:val="mb-option-text2"/>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2">
    <w:name w:val="mb-comment2"/>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2">
    <w:name w:val="mb-action-button2"/>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31">
    <w:name w:val="icon3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2">
    <w:name w:val="mb-list-ad-bg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8">
    <w:name w:val="adlink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13">
    <w:name w:val="mb-list-ad13"/>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14">
    <w:name w:val="mb-list-ad14"/>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2">
    <w:name w:val="nav-separator2"/>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4">
    <w:name w:val="right-rail-block-lin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6">
    <w:name w:val="title6"/>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5">
    <w:name w:val="sourc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2">
    <w:name w:val="descripti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2">
    <w:name w:val="mb-right-rai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4">
    <w:name w:val="image4"/>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4">
    <w:name w:val="copy4"/>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5">
    <w:name w:val="copy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5">
    <w:name w:val="image5"/>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2">
    <w:name w:val="icn2"/>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8">
    <w:name w:val="summary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5">
    <w:name w:val="right-rail-block-lin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3">
    <w:name w:val="right-rail-ad-text3"/>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7">
    <w:name w:val="mb-carousel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8">
    <w:name w:val="mb-carousel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2">
    <w:name w:val="mb-carousel-progress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6">
    <w:name w:val="right-rail-block-link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4">
    <w:name w:val="right-rail-ad-tex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9">
    <w:name w:val="mb-carousel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3">
    <w:name w:val="right-rail-ad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2">
    <w:name w:val="save-the-ad-button2"/>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10">
    <w:name w:val="mb-carousel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1">
    <w:name w:val="mb-carousel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2">
    <w:name w:val="mb-carousel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2">
    <w:name w:val="mobilizer-for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3">
    <w:name w:val="mobilizer-info-ic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5">
    <w:name w:val="mobilizer-phone-input5"/>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3">
    <w:name w:val="mobilizer-hero-img3"/>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3">
    <w:name w:val="mobilizer-warning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2">
    <w:name w:val="mobilizer-butt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3">
    <w:name w:val="mobilizer-button-send3"/>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2">
    <w:name w:val="mobilizer-pane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3">
    <w:name w:val="mobilizer-input-label3"/>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3">
    <w:name w:val="mobilizer-content3"/>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2">
    <w:name w:val="mobilizer-text2"/>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2">
    <w:name w:val="mobilizer-background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2">
    <w:name w:val="mobilizer-loading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6">
    <w:name w:val="mobilizer-phone-input6"/>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2">
    <w:name w:val="mobilizer-button-send-aler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2">
    <w:name w:val="mobilizer-button-send-text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7">
    <w:name w:val="mobilizer-phone-input7"/>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8">
    <w:name w:val="mobilizer-phone-input8"/>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4">
    <w:name w:val="mobilizer-button-send4"/>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4">
    <w:name w:val="mobilizer-input-label4"/>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4">
    <w:name w:val="mobilizer-info-ic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4">
    <w:name w:val="mobilizer-content4"/>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2">
    <w:name w:val="mobilizer-content-lef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2">
    <w:name w:val="mobilizer-header2"/>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2">
    <w:name w:val="mobilizer-subheader2"/>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4">
    <w:name w:val="mobilizer-warning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4">
    <w:name w:val="mobilizer-hero-img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2">
    <w:name w:val="mobilizer-clos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2">
    <w:name w:val="mim-msg-badge2"/>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2">
    <w:name w:val="mobilizer-large-pane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3">
    <w:name w:val="nav-ln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4">
    <w:name w:val="nav-ln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32">
    <w:name w:val="icon3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2">
    <w:name w:val="boss-passive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2">
    <w:name w:val="attribution-bar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2">
    <w:name w:val="hidden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2">
    <w:name w:val="chrome-dss-titl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2">
    <w:name w:val="chrome-dss-thumbnail2"/>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2">
    <w:name w:val="chrome-dss-desc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2">
    <w:name w:val="chrome-dss-button2"/>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2">
    <w:name w:val="unchecked2"/>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3">
    <w:name w:val="icon-chevron-dow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4">
    <w:name w:val="icon-chevron-dow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2">
    <w:name w:val="closeadhiddencontainer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2">
    <w:name w:val="closead2"/>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5">
    <w:name w:val="icon-clos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6">
    <w:name w:val="icon-close6"/>
    <w:basedOn w:val="a3"/>
    <w:rsid w:val="009B0CB2"/>
    <w:rPr>
      <w:sz w:val="20"/>
      <w:szCs w:val="20"/>
    </w:rPr>
  </w:style>
  <w:style w:type="paragraph" w:customStyle="1" w:styleId="breakingnews2">
    <w:name w:val="breakingnews2"/>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2">
    <w:name w:val="breaking-news-summary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2">
    <w:name w:val="breaking-news-durati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3">
    <w:name w:val="icon-breaking-news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6">
    <w:name w:val="image6"/>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6">
    <w:name w:val="copy6"/>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4">
    <w:name w:val="icon-breaking-new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3">
    <w:name w:val="icon-newsfeeditem3"/>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4">
    <w:name w:val="icon-newsfeeditem4"/>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7">
    <w:name w:val="title7"/>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9">
    <w:name w:val="summary9"/>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6">
    <w:name w:val="source6"/>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2">
    <w:name w:val="body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3">
    <w:name w:val="mb-logo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4">
    <w:name w:val="mb-logo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10">
    <w:name w:val="summary10"/>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2">
    <w:name w:val="newsfeed-story-container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2">
    <w:name w:val="left-colum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2">
    <w:name w:val="story-title2"/>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2">
    <w:name w:val="story-attribution2"/>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2">
    <w:name w:val="story-source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2">
    <w:name w:val="story-dat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2">
    <w:name w:val="share-attribution2"/>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2">
    <w:name w:val="icon-mail-share2"/>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3">
    <w:name w:val="icon-newsfeed-item-tumbl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4">
    <w:name w:val="icon-newsfeed-item-tumblr4"/>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3">
    <w:name w:val="icon-newsfeed-item-twitte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4">
    <w:name w:val="icon-newsfeed-item-twitter4"/>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3">
    <w:name w:val="icon-newsfeed-item-pinteres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4">
    <w:name w:val="icon-newsfeed-item-pinterest4"/>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3">
    <w:name w:val="icon-newsfeed-item-faceboo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4">
    <w:name w:val="icon-newsfeed-item-facebook4"/>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3">
    <w:name w:val="icon-newsfeed-item-save3"/>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4">
    <w:name w:val="icon-newsfeed-item-save4"/>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2">
    <w:name w:val="right-colum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2">
    <w:name w:val="story-imag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2">
    <w:name w:val="story-summary2"/>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2">
    <w:name w:val="icon-chevron-double-righ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2">
    <w:name w:val="newsfeed-close-ic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2">
    <w:name w:val="newsbadge2"/>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2">
    <w:name w:val="newsfeed-msg-badge2"/>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2">
    <w:name w:val="breaking-news-badge2"/>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3">
    <w:name w:val="icon-newspaper-larg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2">
    <w:name w:val="welcome-title2"/>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2">
    <w:name w:val="welcome-date2"/>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2">
    <w:name w:val="welcome-banner-right2"/>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2">
    <w:name w:val="welcome-temp2"/>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2">
    <w:name w:val="welcome-city2"/>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2">
    <w:name w:val="iconnewsfeedlocati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3">
    <w:name w:val="right-rail-ad-header3"/>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3">
    <w:name w:val="right-rail-sponsored-text3"/>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5">
    <w:name w:val="icon-trendingitem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3">
    <w:name w:val="tn-lis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2">
    <w:name w:val="tn-gift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2">
    <w:name w:val="tn-posspace2"/>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2">
    <w:name w:val="tn-textspac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2">
    <w:name w:val="unread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6">
    <w:name w:val="icon-trendingitem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4">
    <w:name w:val="trending-yahoo-logo4"/>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4">
    <w:name w:val="yahoo-search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3">
    <w:name w:val="yahoo-powered-by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3">
    <w:name w:val="shot-cloc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3">
    <w:name w:val="shot-clock-desc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3">
    <w:name w:val="shot-clock-num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3">
    <w:name w:val="shot-clock-uni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4">
    <w:name w:val="right-rail-ad-header4"/>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4">
    <w:name w:val="right-rail-sponsored-text4"/>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7">
    <w:name w:val="icon-trendingitem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4">
    <w:name w:val="tn-lis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8">
    <w:name w:val="icon-trendingitem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5">
    <w:name w:val="trending-yahoo-logo5"/>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5">
    <w:name w:val="yahoo-search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4">
    <w:name w:val="yahoo-powered-by4"/>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4">
    <w:name w:val="shot-cloc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4">
    <w:name w:val="shot-clock-desc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4">
    <w:name w:val="shot-clock-nu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4">
    <w:name w:val="shot-clock-uni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6">
    <w:name w:val="trending-yahoo-logo6"/>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6">
    <w:name w:val="yahoo-search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2">
    <w:name w:val="mim-contact-input-clear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2">
    <w:name w:val="windows-numbe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2">
    <w:name w:val="iris-compose-heade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2">
    <w:name w:val="heade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2">
    <w:name w:val="iris-triangle2"/>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2">
    <w:name w:val="unread-indicato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3">
    <w:name w:val="iris-icon-tail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4">
    <w:name w:val="iris-icon-tail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2">
    <w:name w:val="send-butt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2">
    <w:name w:val="fileinput-butt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2">
    <w:name w:val="smw-blue-link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2">
    <w:name w:val="expanded-card-inner2"/>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4">
    <w:name w:val="messag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5">
    <w:name w:val="messag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33">
    <w:name w:val="icon3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2">
    <w:name w:val="imap-in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2">
    <w:name w:val="list-view-item-date-label2"/>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14">
    <w:name w:val="btn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2">
    <w:name w:val="folder-new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2">
    <w:name w:val="searchmod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2">
    <w:name w:val="listnav-multitask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2">
    <w:name w:val="close-editor-ic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2">
    <w:name w:val="foun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8">
    <w:name w:val="snippe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8">
    <w:name w:val="thread-snippe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10">
    <w:name w:val="subjec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2">
    <w:name w:val="nam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2">
    <w:name w:val="card-name-date-comp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2">
    <w:name w:val="card-dat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9">
    <w:name w:val="snippe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9">
    <w:name w:val="thread-snippe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10">
    <w:name w:val="snippe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0">
    <w:name w:val="thread-snippe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2">
    <w:name w:val="ca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3">
    <w:name w:val="att-link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4">
    <w:name w:val="att-link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4">
    <w:name w:val="coun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3">
    <w:name w:val="nav-tab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34">
    <w:name w:val="icon3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4">
    <w:name w:val="nav-tab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35">
    <w:name w:val="icon3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36">
    <w:name w:val="icon3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3">
    <w:name w:val="listnav-item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37">
    <w:name w:val="icon3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2">
    <w:name w:val="bar2"/>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0">
    <w:name w:val="list-view-item10"/>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4">
    <w:name w:val="listnav-ite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38">
    <w:name w:val="icon38"/>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2">
    <w:name w:val="ca-close-butt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2">
    <w:name w:val="anchored-header2"/>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2">
    <w:name w:val="menu-group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2">
    <w:name w:val="group-titl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39">
    <w:name w:val="icon3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2">
    <w:name w:val="optionmenuitem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3">
    <w:name w:val="nav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4">
    <w:name w:val="nav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2">
    <w:name w:val="focus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3">
    <w:name w:val="yui3-overlay-clearmask3"/>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4">
    <w:name w:val="yui3-overlay-clearmask4"/>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15">
    <w:name w:val="btn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4">
    <w:name w:val="icon-tex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2">
    <w:name w:val="onemsg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2">
    <w:name w:val="multimsg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5">
    <w:name w:val="icon-tex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6">
    <w:name w:val="icon-tex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3">
    <w:name w:val="flag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4">
    <w:name w:val="flag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2">
    <w:name w:val="info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6">
    <w:name w:val="info-unread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7">
    <w:name w:val="info-unread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8">
    <w:name w:val="info-unread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9">
    <w:name w:val="info-unread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10">
    <w:name w:val="info-unread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2">
    <w:name w:val="scroll-to-adv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2">
    <w:name w:val="scroll-to-search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2">
    <w:name w:val="scroll-to-top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40">
    <w:name w:val="icon4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2">
    <w:name w:val="optioncontainer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16">
    <w:name w:val="btn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17">
    <w:name w:val="btn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2">
    <w:name w:val="ft2"/>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2">
    <w:name w:val="add-contact-tex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2">
    <w:name w:val="ygtvrow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3">
    <w:name w:val="hd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5">
    <w:name w:val="innerbutt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6">
    <w:name w:val="innerbutton6"/>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7">
    <w:name w:val="innerbutton7"/>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8">
    <w:name w:val="innerbutton8"/>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2">
    <w:name w:val="ygtvtp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2">
    <w:name w:val="ygtvt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2">
    <w:name w:val="emptyviewtex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4">
    <w:name w:val="h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2">
    <w:name w:val="ygtvrowselecte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18">
    <w:name w:val="btn18"/>
    <w:basedOn w:val="a3"/>
    <w:rsid w:val="009B0CB2"/>
    <w:rPr>
      <w:color w:val="000000"/>
      <w:bdr w:val="single" w:sz="6" w:space="0" w:color="D6C3C2" w:frame="1"/>
    </w:rPr>
  </w:style>
  <w:style w:type="paragraph" w:customStyle="1" w:styleId="right-rail-ad4">
    <w:name w:val="right-rail-a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8">
    <w:name w:val="title8"/>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3">
    <w:name w:val="js-stream-ad3"/>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4">
    <w:name w:val="js-stream-ad4"/>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2">
    <w:name w:val="mb-content2"/>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2">
    <w:name w:val="mb-asse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4">
    <w:name w:val="icon-checkmark4"/>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4">
    <w:name w:val="mb-checkmark-circle4"/>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3">
    <w:name w:val="mb-skip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4">
    <w:name w:val="mb-skip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2">
    <w:name w:val="mb-native-ad-solid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2">
    <w:name w:val="headerba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3">
    <w:name w:val="power-on3"/>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4">
    <w:name w:val="power-on4"/>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3">
    <w:name w:val="power-off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4">
    <w:name w:val="power-off4"/>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4">
    <w:name w:val="icon-newspaper-larg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2">
    <w:name w:val="channel-btn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2">
    <w:name w:val="landingpan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3">
    <w:name w:val="icon-chevron-righ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3">
    <w:name w:val="icon-chevron-lef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4">
    <w:name w:val="icon-chevron-righ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4">
    <w:name w:val="icon-chevron-lef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2">
    <w:name w:val="this-day-of-week&gt;spa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2">
    <w:name w:val="today&gt;a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2">
    <w:name w:val="today-label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2">
    <w:name w:val="cal-time-indicator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5">
    <w:name w:val="fang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6">
    <w:name w:val="fang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7">
    <w:name w:val="fang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8">
    <w:name w:val="fang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2">
    <w:name w:val="label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2">
    <w:name w:val="clock-secti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2">
    <w:name w:val="spon-headlin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2">
    <w:name w:val="event-tim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2">
    <w:name w:val="medal-coun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3">
    <w:name w:val="arrow3"/>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4">
    <w:name w:val="arrow4"/>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2">
    <w:name w:val="details-section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2">
    <w:name w:val="business-card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2">
    <w:name w:val="business-card-section2"/>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2">
    <w:name w:val="business-card-value2"/>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2">
    <w:name w:val="business-card-photo2"/>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2">
    <w:name w:val="business-profile-photo2"/>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2">
    <w:name w:val="details-table2"/>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2">
    <w:name w:val="details-table-item-sub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2">
    <w:name w:val="details-table-photos-container2"/>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2">
    <w:name w:val="details-table-photo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2">
    <w:name w:val="details-table-mor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2">
    <w:name w:val="business-card-list-lozenge2"/>
    <w:basedOn w:val="a3"/>
    <w:rsid w:val="009B0CB2"/>
    <w:rPr>
      <w:color w:val="222222"/>
      <w:shd w:val="clear" w:color="auto" w:fill="DDDDDD"/>
    </w:rPr>
  </w:style>
  <w:style w:type="paragraph" w:customStyle="1" w:styleId="business-card-silhouette2">
    <w:name w:val="business-card-silhouett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41">
    <w:name w:val="icon4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2">
    <w:name w:val="icon-fil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19">
    <w:name w:val="btn1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2">
    <w:name w:val="business-card-container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2">
    <w:name w:val="details-table-item2"/>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20">
    <w:name w:val="btn2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2">
    <w:name w:val="error-panel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3">
    <w:name w:val="favicon3"/>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4">
    <w:name w:val="favicon4"/>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2">
    <w:name w:val="assist-container2"/>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42">
    <w:name w:val="icon42"/>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2">
    <w:name w:val="viewer-wrapper2"/>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2">
    <w:name w:val="nav-handle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2">
    <w:name w:val="btn-labe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3">
    <w:name w:val="back-hover-msg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3">
    <w:name w:val="doc-title3"/>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3">
    <w:name w:val="file-name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3">
    <w:name w:val="dot3"/>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4">
    <w:name w:val="dot4"/>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2">
    <w:name w:val="control-box-wrapper2"/>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2">
    <w:name w:val="control-box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43">
    <w:name w:val="icon43"/>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2">
    <w:name w:val="icon-zoom-in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2">
    <w:name w:val="icon-zoom-out2"/>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3">
    <w:name w:val="page-navigator3"/>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2">
    <w:name w:val="expanded-icon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44">
    <w:name w:val="icon44"/>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2">
    <w:name w:val="f-clear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2">
    <w:name w:val="v-top2"/>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2">
    <w:name w:val="toolbar-docstyl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3">
    <w:name w:val="page-nav-disp3"/>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2">
    <w:name w:val="page-nav-input2"/>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2">
    <w:name w:val="toolbar-borderdiv2"/>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4">
    <w:name w:val="back-hover-msg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2">
    <w:name w:val="from-header2"/>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2">
    <w:name w:val="thread-quoted-text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2">
    <w:name w:val="inner-content2"/>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2">
    <w:name w:val="viewer-message2"/>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6">
    <w:name w:val="message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 w:type="paragraph" w:customStyle="1" w:styleId="download-att2">
    <w:name w:val="download-att2"/>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color w:val="196AD4"/>
      <w:sz w:val="24"/>
      <w:szCs w:val="24"/>
    </w:rPr>
  </w:style>
  <w:style w:type="paragraph" w:customStyle="1" w:styleId="retry-preview2">
    <w:name w:val="retry-preview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color w:val="196AD4"/>
      <w:sz w:val="24"/>
      <w:szCs w:val="24"/>
    </w:rPr>
  </w:style>
  <w:style w:type="paragraph" w:customStyle="1" w:styleId="viewer-messagediv2">
    <w:name w:val="viewer-message&gt;div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2">
    <w:name w:val="zip-navigator-title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zip-navigator-dd2">
    <w:name w:val="zip-navigator-dd2"/>
    <w:basedOn w:val="a2"/>
    <w:rsid w:val="009B0CB2"/>
    <w:pPr>
      <w:widowControl/>
      <w:pBdr>
        <w:left w:val="single" w:sz="6" w:space="0" w:color="F0F0F0"/>
        <w:bottom w:val="single" w:sz="6" w:space="0" w:color="F0F0F0"/>
        <w:right w:val="single" w:sz="6" w:space="0" w:color="F0F0F0"/>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foldername3">
    <w:name w:val="foldernam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3">
    <w:name w:val="file-icon3"/>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3">
    <w:name w:val="filenam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2">
    <w:name w:val="zip-navigator-back-bt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57BFD"/>
      <w:sz w:val="24"/>
      <w:szCs w:val="24"/>
    </w:rPr>
  </w:style>
  <w:style w:type="paragraph" w:customStyle="1" w:styleId="back-icon2">
    <w:name w:val="back-ic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2">
    <w:name w:val="zip-file-lis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2">
    <w:name w:val="file-list-disp2"/>
    <w:basedOn w:val="a2"/>
    <w:rsid w:val="009B0CB2"/>
    <w:pPr>
      <w:widowControl/>
      <w:pBdr>
        <w:left w:val="single" w:sz="6" w:space="0" w:color="EEEEEE"/>
        <w:bottom w:val="single" w:sz="6" w:space="0" w:color="EEEEEE"/>
        <w:right w:val="single" w:sz="6" w:space="0" w:color="EEEEEE"/>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4">
    <w:name w:val="foldernam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4">
    <w:name w:val="file-icon4"/>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4">
    <w:name w:val="filenam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2">
    <w:name w:val="folder-nav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u w:val="single"/>
    </w:rPr>
  </w:style>
  <w:style w:type="paragraph" w:customStyle="1" w:styleId="list-header2">
    <w:name w:val="list-header2"/>
    <w:basedOn w:val="a2"/>
    <w:rsid w:val="009B0CB2"/>
    <w:pPr>
      <w:widowControl/>
      <w:pBdr>
        <w:top w:val="single" w:sz="6" w:space="0" w:color="EEEEEE"/>
        <w:left w:val="single" w:sz="6" w:space="11" w:color="EEEEEE"/>
        <w:bottom w:val="single" w:sz="6" w:space="0" w:color="EEEEEE"/>
        <w:right w:val="single" w:sz="6" w:space="11" w:color="EEEEEE"/>
      </w:pBdr>
      <w:bidi w:val="0"/>
      <w:spacing w:before="100" w:beforeAutospacing="1" w:after="100" w:afterAutospacing="1" w:line="525" w:lineRule="atLeast"/>
      <w:ind w:firstLine="0"/>
      <w:jc w:val="left"/>
    </w:pPr>
    <w:rPr>
      <w:rFonts w:ascii="Times New Roman" w:hAnsi="Times New Roman" w:cs="Times New Roman"/>
      <w:b/>
      <w:bCs/>
      <w:color w:val="000000"/>
      <w:sz w:val="24"/>
      <w:szCs w:val="24"/>
    </w:rPr>
  </w:style>
  <w:style w:type="paragraph" w:customStyle="1" w:styleId="page-list2">
    <w:name w:val="page-lis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2">
    <w:name w:val="page-htm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2">
    <w:name w:val="page-css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f2">
    <w:name w:val="pf2"/>
    <w:basedOn w:val="a2"/>
    <w:rsid w:val="009B0CB2"/>
    <w:pPr>
      <w:widowControl/>
      <w:shd w:val="clear" w:color="auto" w:fill="FFFFFF"/>
      <w:bidi w:val="0"/>
      <w:spacing w:line="240" w:lineRule="auto"/>
      <w:ind w:firstLine="0"/>
      <w:jc w:val="left"/>
    </w:pPr>
    <w:rPr>
      <w:rFonts w:ascii="Times New Roman" w:hAnsi="Times New Roman" w:cs="Times New Roman"/>
      <w:sz w:val="24"/>
      <w:szCs w:val="24"/>
    </w:rPr>
  </w:style>
  <w:style w:type="paragraph" w:customStyle="1" w:styleId="page-outer-wrapper2">
    <w:name w:val="page-outer-wrapper2"/>
    <w:basedOn w:val="a2"/>
    <w:rsid w:val="009B0CB2"/>
    <w:pPr>
      <w:widowControl/>
      <w:pBdr>
        <w:bottom w:val="single" w:sz="18" w:space="0" w:color="E4E4E4"/>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page-inner-wrapper2">
    <w:name w:val="page-inner-wrapper2"/>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bi2">
    <w:name w:val="bi2"/>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2">
    <w:name w:val="c2"/>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t2">
    <w:name w:val="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2">
    <w:name w:val="pi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t2">
    <w:name w:val="i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ff0">
    <w:name w:val="pg-2ff0"/>
    <w:basedOn w:val="a2"/>
    <w:rsid w:val="009B0CB2"/>
    <w:pPr>
      <w:widowControl/>
      <w:bidi w:val="0"/>
      <w:spacing w:before="100" w:beforeAutospacing="1" w:after="100" w:afterAutospacing="1" w:line="240" w:lineRule="auto"/>
      <w:ind w:firstLine="0"/>
      <w:jc w:val="left"/>
    </w:pPr>
    <w:rPr>
      <w:rFonts w:ascii="Arial" w:hAnsi="Arial" w:cs="Arial"/>
      <w:sz w:val="24"/>
      <w:szCs w:val="24"/>
    </w:rPr>
  </w:style>
  <w:style w:type="paragraph" w:customStyle="1" w:styleId="pg-2ff1">
    <w:name w:val="pg-2ff1"/>
    <w:basedOn w:val="a2"/>
    <w:rsid w:val="009B0CB2"/>
    <w:pPr>
      <w:widowControl/>
      <w:bidi w:val="0"/>
      <w:spacing w:before="100" w:beforeAutospacing="1" w:after="100" w:afterAutospacing="1" w:line="240" w:lineRule="auto"/>
      <w:ind w:firstLine="0"/>
      <w:jc w:val="left"/>
    </w:pPr>
    <w:rPr>
      <w:rFonts w:ascii="pg-2ff75" w:hAnsi="pg-2ff75" w:cs="Times New Roman"/>
      <w:sz w:val="24"/>
      <w:szCs w:val="24"/>
    </w:rPr>
  </w:style>
  <w:style w:type="paragraph" w:customStyle="1" w:styleId="pg-2ff2">
    <w:name w:val="pg-2ff2"/>
    <w:basedOn w:val="a2"/>
    <w:rsid w:val="009B0CB2"/>
    <w:pPr>
      <w:widowControl/>
      <w:bidi w:val="0"/>
      <w:spacing w:before="100" w:beforeAutospacing="1" w:after="100" w:afterAutospacing="1" w:line="0" w:lineRule="auto"/>
      <w:ind w:firstLine="0"/>
      <w:jc w:val="left"/>
    </w:pPr>
    <w:rPr>
      <w:rFonts w:ascii="pg-2ff4d" w:hAnsi="pg-2ff4d" w:cs="Times New Roman"/>
      <w:sz w:val="24"/>
      <w:szCs w:val="24"/>
    </w:rPr>
  </w:style>
  <w:style w:type="paragraph" w:customStyle="1" w:styleId="pg-2ff3">
    <w:name w:val="pg-2ff3"/>
    <w:basedOn w:val="a2"/>
    <w:rsid w:val="009B0CB2"/>
    <w:pPr>
      <w:widowControl/>
      <w:bidi w:val="0"/>
      <w:spacing w:before="100" w:beforeAutospacing="1" w:after="100" w:afterAutospacing="1" w:line="0" w:lineRule="auto"/>
      <w:ind w:firstLine="0"/>
      <w:jc w:val="left"/>
    </w:pPr>
    <w:rPr>
      <w:rFonts w:ascii="pg-2ff5c" w:hAnsi="pg-2ff5c" w:cs="Times New Roman"/>
      <w:sz w:val="24"/>
      <w:szCs w:val="24"/>
    </w:rPr>
  </w:style>
  <w:style w:type="paragraph" w:customStyle="1" w:styleId="pg-2ff4">
    <w:name w:val="pg-2ff4"/>
    <w:basedOn w:val="a2"/>
    <w:rsid w:val="009B0CB2"/>
    <w:pPr>
      <w:widowControl/>
      <w:bidi w:val="0"/>
      <w:spacing w:before="100" w:beforeAutospacing="1" w:after="100" w:afterAutospacing="1" w:line="0" w:lineRule="auto"/>
      <w:ind w:firstLine="0"/>
      <w:jc w:val="left"/>
    </w:pPr>
    <w:rPr>
      <w:rFonts w:ascii="pg-2ff6b" w:hAnsi="pg-2ff6b" w:cs="Times New Roman"/>
      <w:sz w:val="24"/>
      <w:szCs w:val="24"/>
    </w:rPr>
  </w:style>
  <w:style w:type="paragraph" w:customStyle="1" w:styleId="pg-2ff5">
    <w:name w:val="pg-2ff5"/>
    <w:basedOn w:val="a2"/>
    <w:rsid w:val="009B0CB2"/>
    <w:pPr>
      <w:widowControl/>
      <w:bidi w:val="0"/>
      <w:spacing w:before="100" w:beforeAutospacing="1" w:after="100" w:afterAutospacing="1" w:line="0" w:lineRule="auto"/>
      <w:ind w:firstLine="0"/>
      <w:jc w:val="left"/>
    </w:pPr>
    <w:rPr>
      <w:rFonts w:ascii="pg-2ff66" w:hAnsi="pg-2ff66" w:cs="Times New Roman"/>
      <w:sz w:val="24"/>
      <w:szCs w:val="24"/>
    </w:rPr>
  </w:style>
  <w:style w:type="paragraph" w:customStyle="1" w:styleId="pg-2v0">
    <w:name w:val="pg-2v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ls0">
    <w:name w:val="pg-2l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6e">
    <w:name w:val="pg-2_6e"/>
    <w:basedOn w:val="a2"/>
    <w:rsid w:val="009B0CB2"/>
    <w:pPr>
      <w:widowControl/>
      <w:bidi w:val="0"/>
      <w:spacing w:before="100" w:beforeAutospacing="1" w:after="100" w:afterAutospacing="1" w:line="240" w:lineRule="auto"/>
      <w:ind w:left="-5379" w:firstLine="0"/>
      <w:jc w:val="left"/>
    </w:pPr>
    <w:rPr>
      <w:rFonts w:ascii="Times New Roman" w:hAnsi="Times New Roman" w:cs="Times New Roman"/>
      <w:sz w:val="24"/>
      <w:szCs w:val="24"/>
    </w:rPr>
  </w:style>
  <w:style w:type="paragraph" w:customStyle="1" w:styleId="pg-23f">
    <w:name w:val="pg-2_3f"/>
    <w:basedOn w:val="a2"/>
    <w:rsid w:val="009B0CB2"/>
    <w:pPr>
      <w:widowControl/>
      <w:bidi w:val="0"/>
      <w:spacing w:before="100" w:beforeAutospacing="1" w:after="100" w:afterAutospacing="1" w:line="240" w:lineRule="auto"/>
      <w:ind w:left="-5307" w:firstLine="0"/>
      <w:jc w:val="left"/>
    </w:pPr>
    <w:rPr>
      <w:rFonts w:ascii="Times New Roman" w:hAnsi="Times New Roman" w:cs="Times New Roman"/>
      <w:sz w:val="24"/>
      <w:szCs w:val="24"/>
    </w:rPr>
  </w:style>
  <w:style w:type="paragraph" w:customStyle="1" w:styleId="pg-27f">
    <w:name w:val="pg-2_7f"/>
    <w:basedOn w:val="a2"/>
    <w:rsid w:val="009B0CB2"/>
    <w:pPr>
      <w:widowControl/>
      <w:bidi w:val="0"/>
      <w:spacing w:before="100" w:beforeAutospacing="1" w:after="100" w:afterAutospacing="1" w:line="240" w:lineRule="auto"/>
      <w:ind w:left="-5041" w:firstLine="0"/>
      <w:jc w:val="left"/>
    </w:pPr>
    <w:rPr>
      <w:rFonts w:ascii="Times New Roman" w:hAnsi="Times New Roman" w:cs="Times New Roman"/>
      <w:sz w:val="24"/>
      <w:szCs w:val="24"/>
    </w:rPr>
  </w:style>
  <w:style w:type="paragraph" w:customStyle="1" w:styleId="pg-270">
    <w:name w:val="pg-2_70"/>
    <w:basedOn w:val="a2"/>
    <w:rsid w:val="009B0CB2"/>
    <w:pPr>
      <w:widowControl/>
      <w:bidi w:val="0"/>
      <w:spacing w:before="100" w:beforeAutospacing="1" w:after="100" w:afterAutospacing="1" w:line="240" w:lineRule="auto"/>
      <w:ind w:left="-4840" w:firstLine="0"/>
      <w:jc w:val="left"/>
    </w:pPr>
    <w:rPr>
      <w:rFonts w:ascii="Times New Roman" w:hAnsi="Times New Roman" w:cs="Times New Roman"/>
      <w:sz w:val="24"/>
      <w:szCs w:val="24"/>
    </w:rPr>
  </w:style>
  <w:style w:type="paragraph" w:customStyle="1" w:styleId="pg-218">
    <w:name w:val="pg-2_18"/>
    <w:basedOn w:val="a2"/>
    <w:rsid w:val="009B0CB2"/>
    <w:pPr>
      <w:widowControl/>
      <w:bidi w:val="0"/>
      <w:spacing w:before="100" w:beforeAutospacing="1" w:after="100" w:afterAutospacing="1" w:line="240" w:lineRule="auto"/>
      <w:ind w:left="-4756" w:firstLine="0"/>
      <w:jc w:val="left"/>
    </w:pPr>
    <w:rPr>
      <w:rFonts w:ascii="Times New Roman" w:hAnsi="Times New Roman" w:cs="Times New Roman"/>
      <w:sz w:val="24"/>
      <w:szCs w:val="24"/>
    </w:rPr>
  </w:style>
  <w:style w:type="paragraph" w:customStyle="1" w:styleId="pg-261">
    <w:name w:val="pg-2_61"/>
    <w:basedOn w:val="a2"/>
    <w:rsid w:val="009B0CB2"/>
    <w:pPr>
      <w:widowControl/>
      <w:bidi w:val="0"/>
      <w:spacing w:before="100" w:beforeAutospacing="1" w:after="100" w:afterAutospacing="1" w:line="240" w:lineRule="auto"/>
      <w:ind w:left="-4731" w:firstLine="0"/>
      <w:jc w:val="left"/>
    </w:pPr>
    <w:rPr>
      <w:rFonts w:ascii="Times New Roman" w:hAnsi="Times New Roman" w:cs="Times New Roman"/>
      <w:sz w:val="24"/>
      <w:szCs w:val="24"/>
    </w:rPr>
  </w:style>
  <w:style w:type="paragraph" w:customStyle="1" w:styleId="pg-262">
    <w:name w:val="pg-2_62"/>
    <w:basedOn w:val="a2"/>
    <w:rsid w:val="009B0CB2"/>
    <w:pPr>
      <w:widowControl/>
      <w:bidi w:val="0"/>
      <w:spacing w:before="100" w:beforeAutospacing="1" w:after="100" w:afterAutospacing="1" w:line="240" w:lineRule="auto"/>
      <w:ind w:left="-4714" w:firstLine="0"/>
      <w:jc w:val="left"/>
    </w:pPr>
    <w:rPr>
      <w:rFonts w:ascii="Times New Roman" w:hAnsi="Times New Roman" w:cs="Times New Roman"/>
      <w:sz w:val="24"/>
      <w:szCs w:val="24"/>
    </w:rPr>
  </w:style>
  <w:style w:type="paragraph" w:customStyle="1" w:styleId="pg-27e">
    <w:name w:val="pg-2_7e"/>
    <w:basedOn w:val="a2"/>
    <w:rsid w:val="009B0CB2"/>
    <w:pPr>
      <w:widowControl/>
      <w:bidi w:val="0"/>
      <w:spacing w:before="100" w:beforeAutospacing="1" w:after="100" w:afterAutospacing="1" w:line="240" w:lineRule="auto"/>
      <w:ind w:left="-4656" w:firstLine="0"/>
      <w:jc w:val="left"/>
    </w:pPr>
    <w:rPr>
      <w:rFonts w:ascii="Times New Roman" w:hAnsi="Times New Roman" w:cs="Times New Roman"/>
      <w:sz w:val="24"/>
      <w:szCs w:val="24"/>
    </w:rPr>
  </w:style>
  <w:style w:type="paragraph" w:customStyle="1" w:styleId="pg-294">
    <w:name w:val="pg-2_94"/>
    <w:basedOn w:val="a2"/>
    <w:rsid w:val="009B0CB2"/>
    <w:pPr>
      <w:widowControl/>
      <w:bidi w:val="0"/>
      <w:spacing w:before="100" w:beforeAutospacing="1" w:after="100" w:afterAutospacing="1" w:line="240" w:lineRule="auto"/>
      <w:ind w:left="-4419" w:firstLine="0"/>
      <w:jc w:val="left"/>
    </w:pPr>
    <w:rPr>
      <w:rFonts w:ascii="Times New Roman" w:hAnsi="Times New Roman" w:cs="Times New Roman"/>
      <w:sz w:val="24"/>
      <w:szCs w:val="24"/>
    </w:rPr>
  </w:style>
  <w:style w:type="paragraph" w:customStyle="1" w:styleId="pg-287">
    <w:name w:val="pg-2_87"/>
    <w:basedOn w:val="a2"/>
    <w:rsid w:val="009B0CB2"/>
    <w:pPr>
      <w:widowControl/>
      <w:bidi w:val="0"/>
      <w:spacing w:before="100" w:beforeAutospacing="1" w:after="100" w:afterAutospacing="1" w:line="240" w:lineRule="auto"/>
      <w:ind w:left="-4350" w:firstLine="0"/>
      <w:jc w:val="left"/>
    </w:pPr>
    <w:rPr>
      <w:rFonts w:ascii="Times New Roman" w:hAnsi="Times New Roman" w:cs="Times New Roman"/>
      <w:sz w:val="24"/>
      <w:szCs w:val="24"/>
    </w:rPr>
  </w:style>
  <w:style w:type="paragraph" w:customStyle="1" w:styleId="pg-22d">
    <w:name w:val="pg-2_2d"/>
    <w:basedOn w:val="a2"/>
    <w:rsid w:val="009B0CB2"/>
    <w:pPr>
      <w:widowControl/>
      <w:bidi w:val="0"/>
      <w:spacing w:before="100" w:beforeAutospacing="1" w:after="100" w:afterAutospacing="1" w:line="240" w:lineRule="auto"/>
      <w:ind w:left="-4198" w:firstLine="0"/>
      <w:jc w:val="left"/>
    </w:pPr>
    <w:rPr>
      <w:rFonts w:ascii="Times New Roman" w:hAnsi="Times New Roman" w:cs="Times New Roman"/>
      <w:sz w:val="24"/>
      <w:szCs w:val="24"/>
    </w:rPr>
  </w:style>
  <w:style w:type="paragraph" w:customStyle="1" w:styleId="pg-22f">
    <w:name w:val="pg-2_2f"/>
    <w:basedOn w:val="a2"/>
    <w:rsid w:val="009B0CB2"/>
    <w:pPr>
      <w:widowControl/>
      <w:bidi w:val="0"/>
      <w:spacing w:before="100" w:beforeAutospacing="1" w:after="100" w:afterAutospacing="1" w:line="240" w:lineRule="auto"/>
      <w:ind w:left="-4156" w:firstLine="0"/>
      <w:jc w:val="left"/>
    </w:pPr>
    <w:rPr>
      <w:rFonts w:ascii="Times New Roman" w:hAnsi="Times New Roman" w:cs="Times New Roman"/>
      <w:sz w:val="24"/>
      <w:szCs w:val="24"/>
    </w:rPr>
  </w:style>
  <w:style w:type="paragraph" w:customStyle="1" w:styleId="pg-2e">
    <w:name w:val="pg-2_e"/>
    <w:basedOn w:val="a2"/>
    <w:rsid w:val="009B0CB2"/>
    <w:pPr>
      <w:widowControl/>
      <w:bidi w:val="0"/>
      <w:spacing w:before="100" w:beforeAutospacing="1" w:after="100" w:afterAutospacing="1" w:line="240" w:lineRule="auto"/>
      <w:ind w:left="-4110" w:firstLine="0"/>
      <w:jc w:val="left"/>
    </w:pPr>
    <w:rPr>
      <w:rFonts w:ascii="Times New Roman" w:hAnsi="Times New Roman" w:cs="Times New Roman"/>
      <w:sz w:val="24"/>
      <w:szCs w:val="24"/>
    </w:rPr>
  </w:style>
  <w:style w:type="paragraph" w:customStyle="1" w:styleId="pg-297">
    <w:name w:val="pg-2_97"/>
    <w:basedOn w:val="a2"/>
    <w:rsid w:val="009B0CB2"/>
    <w:pPr>
      <w:widowControl/>
      <w:bidi w:val="0"/>
      <w:spacing w:before="100" w:beforeAutospacing="1" w:after="100" w:afterAutospacing="1" w:line="240" w:lineRule="auto"/>
      <w:ind w:left="-4060" w:firstLine="0"/>
      <w:jc w:val="left"/>
    </w:pPr>
    <w:rPr>
      <w:rFonts w:ascii="Times New Roman" w:hAnsi="Times New Roman" w:cs="Times New Roman"/>
      <w:sz w:val="24"/>
      <w:szCs w:val="24"/>
    </w:rPr>
  </w:style>
  <w:style w:type="paragraph" w:customStyle="1" w:styleId="pg-27c">
    <w:name w:val="pg-2_7c"/>
    <w:basedOn w:val="a2"/>
    <w:rsid w:val="009B0CB2"/>
    <w:pPr>
      <w:widowControl/>
      <w:bidi w:val="0"/>
      <w:spacing w:before="100" w:beforeAutospacing="1" w:after="100" w:afterAutospacing="1" w:line="240" w:lineRule="auto"/>
      <w:ind w:left="-3976" w:firstLine="0"/>
      <w:jc w:val="left"/>
    </w:pPr>
    <w:rPr>
      <w:rFonts w:ascii="Times New Roman" w:hAnsi="Times New Roman" w:cs="Times New Roman"/>
      <w:sz w:val="24"/>
      <w:szCs w:val="24"/>
    </w:rPr>
  </w:style>
  <w:style w:type="paragraph" w:customStyle="1" w:styleId="pg-21">
    <w:name w:val="pg-2_1"/>
    <w:basedOn w:val="a2"/>
    <w:rsid w:val="009B0CB2"/>
    <w:pPr>
      <w:widowControl/>
      <w:bidi w:val="0"/>
      <w:spacing w:before="100" w:beforeAutospacing="1" w:after="100" w:afterAutospacing="1" w:line="240" w:lineRule="auto"/>
      <w:ind w:left="-3849" w:firstLine="0"/>
      <w:jc w:val="left"/>
    </w:pPr>
    <w:rPr>
      <w:rFonts w:ascii="Times New Roman" w:hAnsi="Times New Roman" w:cs="Times New Roman"/>
      <w:sz w:val="24"/>
      <w:szCs w:val="24"/>
    </w:rPr>
  </w:style>
  <w:style w:type="paragraph" w:customStyle="1" w:styleId="pg-244">
    <w:name w:val="pg-2_44"/>
    <w:basedOn w:val="a2"/>
    <w:rsid w:val="009B0CB2"/>
    <w:pPr>
      <w:widowControl/>
      <w:bidi w:val="0"/>
      <w:spacing w:before="100" w:beforeAutospacing="1" w:after="100" w:afterAutospacing="1" w:line="240" w:lineRule="auto"/>
      <w:ind w:left="-3787" w:firstLine="0"/>
      <w:jc w:val="left"/>
    </w:pPr>
    <w:rPr>
      <w:rFonts w:ascii="Times New Roman" w:hAnsi="Times New Roman" w:cs="Times New Roman"/>
      <w:sz w:val="24"/>
      <w:szCs w:val="24"/>
    </w:rPr>
  </w:style>
  <w:style w:type="paragraph" w:customStyle="1" w:styleId="pg-25b">
    <w:name w:val="pg-2_5b"/>
    <w:basedOn w:val="a2"/>
    <w:rsid w:val="009B0CB2"/>
    <w:pPr>
      <w:widowControl/>
      <w:bidi w:val="0"/>
      <w:spacing w:before="100" w:beforeAutospacing="1" w:after="100" w:afterAutospacing="1" w:line="240" w:lineRule="auto"/>
      <w:ind w:left="-3761" w:firstLine="0"/>
      <w:jc w:val="left"/>
    </w:pPr>
    <w:rPr>
      <w:rFonts w:ascii="Times New Roman" w:hAnsi="Times New Roman" w:cs="Times New Roman"/>
      <w:sz w:val="24"/>
      <w:szCs w:val="24"/>
    </w:rPr>
  </w:style>
  <w:style w:type="paragraph" w:customStyle="1" w:styleId="pg-26b">
    <w:name w:val="pg-2_6b"/>
    <w:basedOn w:val="a2"/>
    <w:rsid w:val="009B0CB2"/>
    <w:pPr>
      <w:widowControl/>
      <w:bidi w:val="0"/>
      <w:spacing w:before="100" w:beforeAutospacing="1" w:after="100" w:afterAutospacing="1" w:line="240" w:lineRule="auto"/>
      <w:ind w:left="-3745" w:firstLine="0"/>
      <w:jc w:val="left"/>
    </w:pPr>
    <w:rPr>
      <w:rFonts w:ascii="Times New Roman" w:hAnsi="Times New Roman" w:cs="Times New Roman"/>
      <w:sz w:val="24"/>
      <w:szCs w:val="24"/>
    </w:rPr>
  </w:style>
  <w:style w:type="paragraph" w:customStyle="1" w:styleId="pg-296">
    <w:name w:val="pg-2_96"/>
    <w:basedOn w:val="a2"/>
    <w:rsid w:val="009B0CB2"/>
    <w:pPr>
      <w:widowControl/>
      <w:bidi w:val="0"/>
      <w:spacing w:before="100" w:beforeAutospacing="1" w:after="100" w:afterAutospacing="1" w:line="240" w:lineRule="auto"/>
      <w:ind w:left="-3703" w:firstLine="0"/>
      <w:jc w:val="left"/>
    </w:pPr>
    <w:rPr>
      <w:rFonts w:ascii="Times New Roman" w:hAnsi="Times New Roman" w:cs="Times New Roman"/>
      <w:sz w:val="24"/>
      <w:szCs w:val="24"/>
    </w:rPr>
  </w:style>
  <w:style w:type="paragraph" w:customStyle="1" w:styleId="pg-240">
    <w:name w:val="pg-2_40"/>
    <w:basedOn w:val="a2"/>
    <w:rsid w:val="009B0CB2"/>
    <w:pPr>
      <w:widowControl/>
      <w:bidi w:val="0"/>
      <w:spacing w:before="100" w:beforeAutospacing="1" w:after="100" w:afterAutospacing="1" w:line="240" w:lineRule="auto"/>
      <w:ind w:left="-3665" w:firstLine="0"/>
      <w:jc w:val="left"/>
    </w:pPr>
    <w:rPr>
      <w:rFonts w:ascii="Times New Roman" w:hAnsi="Times New Roman" w:cs="Times New Roman"/>
      <w:sz w:val="24"/>
      <w:szCs w:val="24"/>
    </w:rPr>
  </w:style>
  <w:style w:type="paragraph" w:customStyle="1" w:styleId="pg-280">
    <w:name w:val="pg-2_80"/>
    <w:basedOn w:val="a2"/>
    <w:rsid w:val="009B0CB2"/>
    <w:pPr>
      <w:widowControl/>
      <w:bidi w:val="0"/>
      <w:spacing w:before="100" w:beforeAutospacing="1" w:after="100" w:afterAutospacing="1" w:line="240" w:lineRule="auto"/>
      <w:ind w:left="-3634" w:firstLine="0"/>
      <w:jc w:val="left"/>
    </w:pPr>
    <w:rPr>
      <w:rFonts w:ascii="Times New Roman" w:hAnsi="Times New Roman" w:cs="Times New Roman"/>
      <w:sz w:val="24"/>
      <w:szCs w:val="24"/>
    </w:rPr>
  </w:style>
  <w:style w:type="paragraph" w:customStyle="1" w:styleId="pg-239">
    <w:name w:val="pg-2_39"/>
    <w:basedOn w:val="a2"/>
    <w:rsid w:val="009B0CB2"/>
    <w:pPr>
      <w:widowControl/>
      <w:bidi w:val="0"/>
      <w:spacing w:before="100" w:beforeAutospacing="1" w:after="100" w:afterAutospacing="1" w:line="240" w:lineRule="auto"/>
      <w:ind w:left="-3592" w:firstLine="0"/>
      <w:jc w:val="left"/>
    </w:pPr>
    <w:rPr>
      <w:rFonts w:ascii="Times New Roman" w:hAnsi="Times New Roman" w:cs="Times New Roman"/>
      <w:sz w:val="24"/>
      <w:szCs w:val="24"/>
    </w:rPr>
  </w:style>
  <w:style w:type="paragraph" w:customStyle="1" w:styleId="pg-237">
    <w:name w:val="pg-2_37"/>
    <w:basedOn w:val="a2"/>
    <w:rsid w:val="009B0CB2"/>
    <w:pPr>
      <w:widowControl/>
      <w:bidi w:val="0"/>
      <w:spacing w:before="100" w:beforeAutospacing="1" w:after="100" w:afterAutospacing="1" w:line="240" w:lineRule="auto"/>
      <w:ind w:left="-3564" w:firstLine="0"/>
      <w:jc w:val="left"/>
    </w:pPr>
    <w:rPr>
      <w:rFonts w:ascii="Times New Roman" w:hAnsi="Times New Roman" w:cs="Times New Roman"/>
      <w:sz w:val="24"/>
      <w:szCs w:val="24"/>
    </w:rPr>
  </w:style>
  <w:style w:type="paragraph" w:customStyle="1" w:styleId="pg-269">
    <w:name w:val="pg-2_69"/>
    <w:basedOn w:val="a2"/>
    <w:rsid w:val="009B0CB2"/>
    <w:pPr>
      <w:widowControl/>
      <w:bidi w:val="0"/>
      <w:spacing w:before="100" w:beforeAutospacing="1" w:after="100" w:afterAutospacing="1" w:line="240" w:lineRule="auto"/>
      <w:ind w:left="-3509" w:firstLine="0"/>
      <w:jc w:val="left"/>
    </w:pPr>
    <w:rPr>
      <w:rFonts w:ascii="Times New Roman" w:hAnsi="Times New Roman" w:cs="Times New Roman"/>
      <w:sz w:val="24"/>
      <w:szCs w:val="24"/>
    </w:rPr>
  </w:style>
  <w:style w:type="paragraph" w:customStyle="1" w:styleId="pg-282">
    <w:name w:val="pg-2_82"/>
    <w:basedOn w:val="a2"/>
    <w:rsid w:val="009B0CB2"/>
    <w:pPr>
      <w:widowControl/>
      <w:bidi w:val="0"/>
      <w:spacing w:before="100" w:beforeAutospacing="1" w:after="100" w:afterAutospacing="1" w:line="240" w:lineRule="auto"/>
      <w:ind w:left="-3404" w:firstLine="0"/>
      <w:jc w:val="left"/>
    </w:pPr>
    <w:rPr>
      <w:rFonts w:ascii="Times New Roman" w:hAnsi="Times New Roman" w:cs="Times New Roman"/>
      <w:sz w:val="24"/>
      <w:szCs w:val="24"/>
    </w:rPr>
  </w:style>
  <w:style w:type="paragraph" w:customStyle="1" w:styleId="pg-285">
    <w:name w:val="pg-2_85"/>
    <w:basedOn w:val="a2"/>
    <w:rsid w:val="009B0CB2"/>
    <w:pPr>
      <w:widowControl/>
      <w:bidi w:val="0"/>
      <w:spacing w:before="100" w:beforeAutospacing="1" w:after="100" w:afterAutospacing="1" w:line="240" w:lineRule="auto"/>
      <w:ind w:left="-3357" w:firstLine="0"/>
      <w:jc w:val="left"/>
    </w:pPr>
    <w:rPr>
      <w:rFonts w:ascii="Times New Roman" w:hAnsi="Times New Roman" w:cs="Times New Roman"/>
      <w:sz w:val="24"/>
      <w:szCs w:val="24"/>
    </w:rPr>
  </w:style>
  <w:style w:type="paragraph" w:customStyle="1" w:styleId="pg-26f">
    <w:name w:val="pg-2_6f"/>
    <w:basedOn w:val="a2"/>
    <w:rsid w:val="009B0CB2"/>
    <w:pPr>
      <w:widowControl/>
      <w:bidi w:val="0"/>
      <w:spacing w:before="100" w:beforeAutospacing="1" w:after="100" w:afterAutospacing="1" w:line="240" w:lineRule="auto"/>
      <w:ind w:left="-3325" w:firstLine="0"/>
      <w:jc w:val="left"/>
    </w:pPr>
    <w:rPr>
      <w:rFonts w:ascii="Times New Roman" w:hAnsi="Times New Roman" w:cs="Times New Roman"/>
      <w:sz w:val="24"/>
      <w:szCs w:val="24"/>
    </w:rPr>
  </w:style>
  <w:style w:type="paragraph" w:customStyle="1" w:styleId="pg-27b">
    <w:name w:val="pg-2_7b"/>
    <w:basedOn w:val="a2"/>
    <w:rsid w:val="009B0CB2"/>
    <w:pPr>
      <w:widowControl/>
      <w:bidi w:val="0"/>
      <w:spacing w:before="100" w:beforeAutospacing="1" w:after="100" w:afterAutospacing="1" w:line="240" w:lineRule="auto"/>
      <w:ind w:left="-3226" w:firstLine="0"/>
      <w:jc w:val="left"/>
    </w:pPr>
    <w:rPr>
      <w:rFonts w:ascii="Times New Roman" w:hAnsi="Times New Roman" w:cs="Times New Roman"/>
      <w:sz w:val="24"/>
      <w:szCs w:val="24"/>
    </w:rPr>
  </w:style>
  <w:style w:type="paragraph" w:customStyle="1" w:styleId="pg-217">
    <w:name w:val="pg-2_17"/>
    <w:basedOn w:val="a2"/>
    <w:rsid w:val="009B0CB2"/>
    <w:pPr>
      <w:widowControl/>
      <w:bidi w:val="0"/>
      <w:spacing w:before="100" w:beforeAutospacing="1" w:after="100" w:afterAutospacing="1" w:line="240" w:lineRule="auto"/>
      <w:ind w:left="-3185" w:firstLine="0"/>
      <w:jc w:val="left"/>
    </w:pPr>
    <w:rPr>
      <w:rFonts w:ascii="Times New Roman" w:hAnsi="Times New Roman" w:cs="Times New Roman"/>
      <w:sz w:val="24"/>
      <w:szCs w:val="24"/>
    </w:rPr>
  </w:style>
  <w:style w:type="paragraph" w:customStyle="1" w:styleId="pg-216">
    <w:name w:val="pg-2_16"/>
    <w:basedOn w:val="a2"/>
    <w:rsid w:val="009B0CB2"/>
    <w:pPr>
      <w:widowControl/>
      <w:bidi w:val="0"/>
      <w:spacing w:before="100" w:beforeAutospacing="1" w:after="100" w:afterAutospacing="1" w:line="240" w:lineRule="auto"/>
      <w:ind w:left="-3167" w:firstLine="0"/>
      <w:jc w:val="left"/>
    </w:pPr>
    <w:rPr>
      <w:rFonts w:ascii="Times New Roman" w:hAnsi="Times New Roman" w:cs="Times New Roman"/>
      <w:sz w:val="24"/>
      <w:szCs w:val="24"/>
    </w:rPr>
  </w:style>
  <w:style w:type="paragraph" w:customStyle="1" w:styleId="pg-28d">
    <w:name w:val="pg-2_8d"/>
    <w:basedOn w:val="a2"/>
    <w:rsid w:val="009B0CB2"/>
    <w:pPr>
      <w:widowControl/>
      <w:bidi w:val="0"/>
      <w:spacing w:before="100" w:beforeAutospacing="1" w:after="100" w:afterAutospacing="1" w:line="240" w:lineRule="auto"/>
      <w:ind w:left="-3148" w:firstLine="0"/>
      <w:jc w:val="left"/>
    </w:pPr>
    <w:rPr>
      <w:rFonts w:ascii="Times New Roman" w:hAnsi="Times New Roman" w:cs="Times New Roman"/>
      <w:sz w:val="24"/>
      <w:szCs w:val="24"/>
    </w:rPr>
  </w:style>
  <w:style w:type="paragraph" w:customStyle="1" w:styleId="pg-272">
    <w:name w:val="pg-2_72"/>
    <w:basedOn w:val="a2"/>
    <w:rsid w:val="009B0CB2"/>
    <w:pPr>
      <w:widowControl/>
      <w:bidi w:val="0"/>
      <w:spacing w:before="100" w:beforeAutospacing="1" w:after="100" w:afterAutospacing="1" w:line="240" w:lineRule="auto"/>
      <w:ind w:left="-3128" w:firstLine="0"/>
      <w:jc w:val="left"/>
    </w:pPr>
    <w:rPr>
      <w:rFonts w:ascii="Times New Roman" w:hAnsi="Times New Roman" w:cs="Times New Roman"/>
      <w:sz w:val="24"/>
      <w:szCs w:val="24"/>
    </w:rPr>
  </w:style>
  <w:style w:type="paragraph" w:customStyle="1" w:styleId="pg-271">
    <w:name w:val="pg-2_71"/>
    <w:basedOn w:val="a2"/>
    <w:rsid w:val="009B0CB2"/>
    <w:pPr>
      <w:widowControl/>
      <w:bidi w:val="0"/>
      <w:spacing w:before="100" w:beforeAutospacing="1" w:after="100" w:afterAutospacing="1" w:line="240" w:lineRule="auto"/>
      <w:ind w:left="-3105" w:firstLine="0"/>
      <w:jc w:val="left"/>
    </w:pPr>
    <w:rPr>
      <w:rFonts w:ascii="Times New Roman" w:hAnsi="Times New Roman" w:cs="Times New Roman"/>
      <w:sz w:val="24"/>
      <w:szCs w:val="24"/>
    </w:rPr>
  </w:style>
  <w:style w:type="paragraph" w:customStyle="1" w:styleId="pg-225">
    <w:name w:val="pg-2_25"/>
    <w:basedOn w:val="a2"/>
    <w:rsid w:val="009B0CB2"/>
    <w:pPr>
      <w:widowControl/>
      <w:bidi w:val="0"/>
      <w:spacing w:before="100" w:beforeAutospacing="1" w:after="100" w:afterAutospacing="1" w:line="240" w:lineRule="auto"/>
      <w:ind w:left="-3075" w:firstLine="0"/>
      <w:jc w:val="left"/>
    </w:pPr>
    <w:rPr>
      <w:rFonts w:ascii="Times New Roman" w:hAnsi="Times New Roman" w:cs="Times New Roman"/>
      <w:sz w:val="24"/>
      <w:szCs w:val="24"/>
    </w:rPr>
  </w:style>
  <w:style w:type="paragraph" w:customStyle="1" w:styleId="pg-28a">
    <w:name w:val="pg-2_8a"/>
    <w:basedOn w:val="a2"/>
    <w:rsid w:val="009B0CB2"/>
    <w:pPr>
      <w:widowControl/>
      <w:bidi w:val="0"/>
      <w:spacing w:before="100" w:beforeAutospacing="1" w:after="100" w:afterAutospacing="1" w:line="240" w:lineRule="auto"/>
      <w:ind w:left="-3035" w:firstLine="0"/>
      <w:jc w:val="left"/>
    </w:pPr>
    <w:rPr>
      <w:rFonts w:ascii="Times New Roman" w:hAnsi="Times New Roman" w:cs="Times New Roman"/>
      <w:sz w:val="24"/>
      <w:szCs w:val="24"/>
    </w:rPr>
  </w:style>
  <w:style w:type="paragraph" w:customStyle="1" w:styleId="pg-283">
    <w:name w:val="pg-2_83"/>
    <w:basedOn w:val="a2"/>
    <w:rsid w:val="009B0CB2"/>
    <w:pPr>
      <w:widowControl/>
      <w:bidi w:val="0"/>
      <w:spacing w:before="100" w:beforeAutospacing="1" w:after="100" w:afterAutospacing="1" w:line="240" w:lineRule="auto"/>
      <w:ind w:left="-2995" w:firstLine="0"/>
      <w:jc w:val="left"/>
    </w:pPr>
    <w:rPr>
      <w:rFonts w:ascii="Times New Roman" w:hAnsi="Times New Roman" w:cs="Times New Roman"/>
      <w:sz w:val="24"/>
      <w:szCs w:val="24"/>
    </w:rPr>
  </w:style>
  <w:style w:type="paragraph" w:customStyle="1" w:styleId="pg-273">
    <w:name w:val="pg-2_73"/>
    <w:basedOn w:val="a2"/>
    <w:rsid w:val="009B0CB2"/>
    <w:pPr>
      <w:widowControl/>
      <w:bidi w:val="0"/>
      <w:spacing w:before="100" w:beforeAutospacing="1" w:after="100" w:afterAutospacing="1" w:line="240" w:lineRule="auto"/>
      <w:ind w:left="-2959" w:firstLine="0"/>
      <w:jc w:val="left"/>
    </w:pPr>
    <w:rPr>
      <w:rFonts w:ascii="Times New Roman" w:hAnsi="Times New Roman" w:cs="Times New Roman"/>
      <w:sz w:val="24"/>
      <w:szCs w:val="24"/>
    </w:rPr>
  </w:style>
  <w:style w:type="paragraph" w:customStyle="1" w:styleId="pg-23b">
    <w:name w:val="pg-2_3b"/>
    <w:basedOn w:val="a2"/>
    <w:rsid w:val="009B0CB2"/>
    <w:pPr>
      <w:widowControl/>
      <w:bidi w:val="0"/>
      <w:spacing w:before="100" w:beforeAutospacing="1" w:after="100" w:afterAutospacing="1" w:line="240" w:lineRule="auto"/>
      <w:ind w:left="-2942" w:firstLine="0"/>
      <w:jc w:val="left"/>
    </w:pPr>
    <w:rPr>
      <w:rFonts w:ascii="Times New Roman" w:hAnsi="Times New Roman" w:cs="Times New Roman"/>
      <w:sz w:val="24"/>
      <w:szCs w:val="24"/>
    </w:rPr>
  </w:style>
  <w:style w:type="paragraph" w:customStyle="1" w:styleId="pg-23c">
    <w:name w:val="pg-2_3c"/>
    <w:basedOn w:val="a2"/>
    <w:rsid w:val="009B0CB2"/>
    <w:pPr>
      <w:widowControl/>
      <w:bidi w:val="0"/>
      <w:spacing w:before="100" w:beforeAutospacing="1" w:after="100" w:afterAutospacing="1" w:line="240" w:lineRule="auto"/>
      <w:ind w:left="-2919" w:firstLine="0"/>
      <w:jc w:val="left"/>
    </w:pPr>
    <w:rPr>
      <w:rFonts w:ascii="Times New Roman" w:hAnsi="Times New Roman" w:cs="Times New Roman"/>
      <w:sz w:val="24"/>
      <w:szCs w:val="24"/>
    </w:rPr>
  </w:style>
  <w:style w:type="paragraph" w:customStyle="1" w:styleId="pg-279">
    <w:name w:val="pg-2_79"/>
    <w:basedOn w:val="a2"/>
    <w:rsid w:val="009B0CB2"/>
    <w:pPr>
      <w:widowControl/>
      <w:bidi w:val="0"/>
      <w:spacing w:before="100" w:beforeAutospacing="1" w:after="100" w:afterAutospacing="1" w:line="240" w:lineRule="auto"/>
      <w:ind w:left="-2904" w:firstLine="0"/>
      <w:jc w:val="left"/>
    </w:pPr>
    <w:rPr>
      <w:rFonts w:ascii="Times New Roman" w:hAnsi="Times New Roman" w:cs="Times New Roman"/>
      <w:sz w:val="24"/>
      <w:szCs w:val="24"/>
    </w:rPr>
  </w:style>
  <w:style w:type="paragraph" w:customStyle="1" w:styleId="pg-222">
    <w:name w:val="pg-2_22"/>
    <w:basedOn w:val="a2"/>
    <w:rsid w:val="009B0CB2"/>
    <w:pPr>
      <w:widowControl/>
      <w:bidi w:val="0"/>
      <w:spacing w:before="100" w:beforeAutospacing="1" w:after="100" w:afterAutospacing="1" w:line="240" w:lineRule="auto"/>
      <w:ind w:left="-2886" w:firstLine="0"/>
      <w:jc w:val="left"/>
    </w:pPr>
    <w:rPr>
      <w:rFonts w:ascii="Times New Roman" w:hAnsi="Times New Roman" w:cs="Times New Roman"/>
      <w:sz w:val="24"/>
      <w:szCs w:val="24"/>
    </w:rPr>
  </w:style>
  <w:style w:type="paragraph" w:customStyle="1" w:styleId="pg-2d">
    <w:name w:val="pg-2_d"/>
    <w:basedOn w:val="a2"/>
    <w:rsid w:val="009B0CB2"/>
    <w:pPr>
      <w:widowControl/>
      <w:bidi w:val="0"/>
      <w:spacing w:before="100" w:beforeAutospacing="1" w:after="100" w:afterAutospacing="1" w:line="240" w:lineRule="auto"/>
      <w:ind w:left="-2854" w:firstLine="0"/>
      <w:jc w:val="left"/>
    </w:pPr>
    <w:rPr>
      <w:rFonts w:ascii="Times New Roman" w:hAnsi="Times New Roman" w:cs="Times New Roman"/>
      <w:sz w:val="24"/>
      <w:szCs w:val="24"/>
    </w:rPr>
  </w:style>
  <w:style w:type="paragraph" w:customStyle="1" w:styleId="pg-286">
    <w:name w:val="pg-2_86"/>
    <w:basedOn w:val="a2"/>
    <w:rsid w:val="009B0CB2"/>
    <w:pPr>
      <w:widowControl/>
      <w:bidi w:val="0"/>
      <w:spacing w:before="100" w:beforeAutospacing="1" w:after="100" w:afterAutospacing="1" w:line="240" w:lineRule="auto"/>
      <w:ind w:left="-2836" w:firstLine="0"/>
      <w:jc w:val="left"/>
    </w:pPr>
    <w:rPr>
      <w:rFonts w:ascii="Times New Roman" w:hAnsi="Times New Roman" w:cs="Times New Roman"/>
      <w:sz w:val="24"/>
      <w:szCs w:val="24"/>
    </w:rPr>
  </w:style>
  <w:style w:type="paragraph" w:customStyle="1" w:styleId="pg-213">
    <w:name w:val="pg-2_13"/>
    <w:basedOn w:val="a2"/>
    <w:rsid w:val="009B0CB2"/>
    <w:pPr>
      <w:widowControl/>
      <w:bidi w:val="0"/>
      <w:spacing w:before="100" w:beforeAutospacing="1" w:after="100" w:afterAutospacing="1" w:line="240" w:lineRule="auto"/>
      <w:ind w:left="-2820" w:firstLine="0"/>
      <w:jc w:val="left"/>
    </w:pPr>
    <w:rPr>
      <w:rFonts w:ascii="Times New Roman" w:hAnsi="Times New Roman" w:cs="Times New Roman"/>
      <w:sz w:val="24"/>
      <w:szCs w:val="24"/>
    </w:rPr>
  </w:style>
  <w:style w:type="paragraph" w:customStyle="1" w:styleId="pg-243">
    <w:name w:val="pg-2_43"/>
    <w:basedOn w:val="a2"/>
    <w:rsid w:val="009B0CB2"/>
    <w:pPr>
      <w:widowControl/>
      <w:bidi w:val="0"/>
      <w:spacing w:before="100" w:beforeAutospacing="1" w:after="100" w:afterAutospacing="1" w:line="240" w:lineRule="auto"/>
      <w:ind w:left="-2792" w:firstLine="0"/>
      <w:jc w:val="left"/>
    </w:pPr>
    <w:rPr>
      <w:rFonts w:ascii="Times New Roman" w:hAnsi="Times New Roman" w:cs="Times New Roman"/>
      <w:sz w:val="24"/>
      <w:szCs w:val="24"/>
    </w:rPr>
  </w:style>
  <w:style w:type="paragraph" w:customStyle="1" w:styleId="pg-247">
    <w:name w:val="pg-2_47"/>
    <w:basedOn w:val="a2"/>
    <w:rsid w:val="009B0CB2"/>
    <w:pPr>
      <w:widowControl/>
      <w:bidi w:val="0"/>
      <w:spacing w:before="100" w:beforeAutospacing="1" w:after="100" w:afterAutospacing="1" w:line="240" w:lineRule="auto"/>
      <w:ind w:left="-2765" w:firstLine="0"/>
      <w:jc w:val="left"/>
    </w:pPr>
    <w:rPr>
      <w:rFonts w:ascii="Times New Roman" w:hAnsi="Times New Roman" w:cs="Times New Roman"/>
      <w:sz w:val="24"/>
      <w:szCs w:val="24"/>
    </w:rPr>
  </w:style>
  <w:style w:type="paragraph" w:customStyle="1" w:styleId="pg-284">
    <w:name w:val="pg-2_84"/>
    <w:basedOn w:val="a2"/>
    <w:rsid w:val="009B0CB2"/>
    <w:pPr>
      <w:widowControl/>
      <w:bidi w:val="0"/>
      <w:spacing w:before="100" w:beforeAutospacing="1" w:after="100" w:afterAutospacing="1" w:line="240" w:lineRule="auto"/>
      <w:ind w:left="-2738" w:firstLine="0"/>
      <w:jc w:val="left"/>
    </w:pPr>
    <w:rPr>
      <w:rFonts w:ascii="Times New Roman" w:hAnsi="Times New Roman" w:cs="Times New Roman"/>
      <w:sz w:val="24"/>
      <w:szCs w:val="24"/>
    </w:rPr>
  </w:style>
  <w:style w:type="paragraph" w:customStyle="1" w:styleId="pg-27d">
    <w:name w:val="pg-2_7d"/>
    <w:basedOn w:val="a2"/>
    <w:rsid w:val="009B0CB2"/>
    <w:pPr>
      <w:widowControl/>
      <w:bidi w:val="0"/>
      <w:spacing w:before="100" w:beforeAutospacing="1" w:after="100" w:afterAutospacing="1" w:line="240" w:lineRule="auto"/>
      <w:ind w:left="-2717" w:firstLine="0"/>
      <w:jc w:val="left"/>
    </w:pPr>
    <w:rPr>
      <w:rFonts w:ascii="Times New Roman" w:hAnsi="Times New Roman" w:cs="Times New Roman"/>
      <w:sz w:val="24"/>
      <w:szCs w:val="24"/>
    </w:rPr>
  </w:style>
  <w:style w:type="paragraph" w:customStyle="1" w:styleId="pg-252">
    <w:name w:val="pg-2_52"/>
    <w:basedOn w:val="a2"/>
    <w:rsid w:val="009B0CB2"/>
    <w:pPr>
      <w:widowControl/>
      <w:bidi w:val="0"/>
      <w:spacing w:before="100" w:beforeAutospacing="1" w:after="100" w:afterAutospacing="1" w:line="240" w:lineRule="auto"/>
      <w:ind w:left="-2698" w:firstLine="0"/>
      <w:jc w:val="left"/>
    </w:pPr>
    <w:rPr>
      <w:rFonts w:ascii="Times New Roman" w:hAnsi="Times New Roman" w:cs="Times New Roman"/>
      <w:sz w:val="24"/>
      <w:szCs w:val="24"/>
    </w:rPr>
  </w:style>
  <w:style w:type="paragraph" w:customStyle="1" w:styleId="pg-233">
    <w:name w:val="pg-2_33"/>
    <w:basedOn w:val="a2"/>
    <w:rsid w:val="009B0CB2"/>
    <w:pPr>
      <w:widowControl/>
      <w:bidi w:val="0"/>
      <w:spacing w:before="100" w:beforeAutospacing="1" w:after="100" w:afterAutospacing="1" w:line="240" w:lineRule="auto"/>
      <w:ind w:left="-2668" w:firstLine="0"/>
      <w:jc w:val="left"/>
    </w:pPr>
    <w:rPr>
      <w:rFonts w:ascii="Times New Roman" w:hAnsi="Times New Roman" w:cs="Times New Roman"/>
      <w:sz w:val="24"/>
      <w:szCs w:val="24"/>
    </w:rPr>
  </w:style>
  <w:style w:type="paragraph" w:customStyle="1" w:styleId="pg-230">
    <w:name w:val="pg-2_30"/>
    <w:basedOn w:val="a2"/>
    <w:rsid w:val="009B0CB2"/>
    <w:pPr>
      <w:widowControl/>
      <w:bidi w:val="0"/>
      <w:spacing w:before="100" w:beforeAutospacing="1" w:after="100" w:afterAutospacing="1" w:line="240" w:lineRule="auto"/>
      <w:ind w:left="-2634" w:firstLine="0"/>
      <w:jc w:val="left"/>
    </w:pPr>
    <w:rPr>
      <w:rFonts w:ascii="Times New Roman" w:hAnsi="Times New Roman" w:cs="Times New Roman"/>
      <w:sz w:val="24"/>
      <w:szCs w:val="24"/>
    </w:rPr>
  </w:style>
  <w:style w:type="paragraph" w:customStyle="1" w:styleId="pg-265">
    <w:name w:val="pg-2_65"/>
    <w:basedOn w:val="a2"/>
    <w:rsid w:val="009B0CB2"/>
    <w:pPr>
      <w:widowControl/>
      <w:bidi w:val="0"/>
      <w:spacing w:before="100" w:beforeAutospacing="1" w:after="100" w:afterAutospacing="1" w:line="240" w:lineRule="auto"/>
      <w:ind w:left="-2614" w:firstLine="0"/>
      <w:jc w:val="left"/>
    </w:pPr>
    <w:rPr>
      <w:rFonts w:ascii="Times New Roman" w:hAnsi="Times New Roman" w:cs="Times New Roman"/>
      <w:sz w:val="24"/>
      <w:szCs w:val="24"/>
    </w:rPr>
  </w:style>
  <w:style w:type="paragraph" w:customStyle="1" w:styleId="pg-215">
    <w:name w:val="pg-2_15"/>
    <w:basedOn w:val="a2"/>
    <w:rsid w:val="009B0CB2"/>
    <w:pPr>
      <w:widowControl/>
      <w:bidi w:val="0"/>
      <w:spacing w:before="100" w:beforeAutospacing="1" w:after="100" w:afterAutospacing="1" w:line="240" w:lineRule="auto"/>
      <w:ind w:left="-2576" w:firstLine="0"/>
      <w:jc w:val="left"/>
    </w:pPr>
    <w:rPr>
      <w:rFonts w:ascii="Times New Roman" w:hAnsi="Times New Roman" w:cs="Times New Roman"/>
      <w:sz w:val="24"/>
      <w:szCs w:val="24"/>
    </w:rPr>
  </w:style>
  <w:style w:type="paragraph" w:customStyle="1" w:styleId="pg-298">
    <w:name w:val="pg-2_98"/>
    <w:basedOn w:val="a2"/>
    <w:rsid w:val="009B0CB2"/>
    <w:pPr>
      <w:widowControl/>
      <w:bidi w:val="0"/>
      <w:spacing w:before="100" w:beforeAutospacing="1" w:after="100" w:afterAutospacing="1" w:line="240" w:lineRule="auto"/>
      <w:ind w:left="-2548" w:firstLine="0"/>
      <w:jc w:val="left"/>
    </w:pPr>
    <w:rPr>
      <w:rFonts w:ascii="Times New Roman" w:hAnsi="Times New Roman" w:cs="Times New Roman"/>
      <w:sz w:val="24"/>
      <w:szCs w:val="24"/>
    </w:rPr>
  </w:style>
  <w:style w:type="paragraph" w:customStyle="1" w:styleId="pg-29d">
    <w:name w:val="pg-2_9d"/>
    <w:basedOn w:val="a2"/>
    <w:rsid w:val="009B0CB2"/>
    <w:pPr>
      <w:widowControl/>
      <w:bidi w:val="0"/>
      <w:spacing w:before="100" w:beforeAutospacing="1" w:after="100" w:afterAutospacing="1" w:line="240" w:lineRule="auto"/>
      <w:ind w:left="-2530" w:firstLine="0"/>
      <w:jc w:val="left"/>
    </w:pPr>
    <w:rPr>
      <w:rFonts w:ascii="Times New Roman" w:hAnsi="Times New Roman" w:cs="Times New Roman"/>
      <w:sz w:val="24"/>
      <w:szCs w:val="24"/>
    </w:rPr>
  </w:style>
  <w:style w:type="paragraph" w:customStyle="1" w:styleId="pg-27a">
    <w:name w:val="pg-2_7a"/>
    <w:basedOn w:val="a2"/>
    <w:rsid w:val="009B0CB2"/>
    <w:pPr>
      <w:widowControl/>
      <w:bidi w:val="0"/>
      <w:spacing w:before="100" w:beforeAutospacing="1" w:after="100" w:afterAutospacing="1" w:line="240" w:lineRule="auto"/>
      <w:ind w:left="-2514" w:firstLine="0"/>
      <w:jc w:val="left"/>
    </w:pPr>
    <w:rPr>
      <w:rFonts w:ascii="Times New Roman" w:hAnsi="Times New Roman" w:cs="Times New Roman"/>
      <w:sz w:val="24"/>
      <w:szCs w:val="24"/>
    </w:rPr>
  </w:style>
  <w:style w:type="paragraph" w:customStyle="1" w:styleId="pg-23e">
    <w:name w:val="pg-2_3e"/>
    <w:basedOn w:val="a2"/>
    <w:rsid w:val="009B0CB2"/>
    <w:pPr>
      <w:widowControl/>
      <w:bidi w:val="0"/>
      <w:spacing w:before="100" w:beforeAutospacing="1" w:after="100" w:afterAutospacing="1" w:line="240" w:lineRule="auto"/>
      <w:ind w:left="-2494" w:firstLine="0"/>
      <w:jc w:val="left"/>
    </w:pPr>
    <w:rPr>
      <w:rFonts w:ascii="Times New Roman" w:hAnsi="Times New Roman" w:cs="Times New Roman"/>
      <w:sz w:val="24"/>
      <w:szCs w:val="24"/>
    </w:rPr>
  </w:style>
  <w:style w:type="paragraph" w:customStyle="1" w:styleId="pg-28c">
    <w:name w:val="pg-2_8c"/>
    <w:basedOn w:val="a2"/>
    <w:rsid w:val="009B0CB2"/>
    <w:pPr>
      <w:widowControl/>
      <w:bidi w:val="0"/>
      <w:spacing w:before="100" w:beforeAutospacing="1" w:after="100" w:afterAutospacing="1" w:line="240" w:lineRule="auto"/>
      <w:ind w:left="-2479" w:firstLine="0"/>
      <w:jc w:val="left"/>
    </w:pPr>
    <w:rPr>
      <w:rFonts w:ascii="Times New Roman" w:hAnsi="Times New Roman" w:cs="Times New Roman"/>
      <w:sz w:val="24"/>
      <w:szCs w:val="24"/>
    </w:rPr>
  </w:style>
  <w:style w:type="paragraph" w:customStyle="1" w:styleId="pg-21b">
    <w:name w:val="pg-2_1b"/>
    <w:basedOn w:val="a2"/>
    <w:rsid w:val="009B0CB2"/>
    <w:pPr>
      <w:widowControl/>
      <w:bidi w:val="0"/>
      <w:spacing w:before="100" w:beforeAutospacing="1" w:after="100" w:afterAutospacing="1" w:line="240" w:lineRule="auto"/>
      <w:ind w:left="-2463" w:firstLine="0"/>
      <w:jc w:val="left"/>
    </w:pPr>
    <w:rPr>
      <w:rFonts w:ascii="Times New Roman" w:hAnsi="Times New Roman" w:cs="Times New Roman"/>
      <w:sz w:val="24"/>
      <w:szCs w:val="24"/>
    </w:rPr>
  </w:style>
  <w:style w:type="paragraph" w:customStyle="1" w:styleId="pg-22c">
    <w:name w:val="pg-2_2c"/>
    <w:basedOn w:val="a2"/>
    <w:rsid w:val="009B0CB2"/>
    <w:pPr>
      <w:widowControl/>
      <w:bidi w:val="0"/>
      <w:spacing w:before="100" w:beforeAutospacing="1" w:after="100" w:afterAutospacing="1" w:line="240" w:lineRule="auto"/>
      <w:ind w:left="-2419" w:firstLine="0"/>
      <w:jc w:val="left"/>
    </w:pPr>
    <w:rPr>
      <w:rFonts w:ascii="Times New Roman" w:hAnsi="Times New Roman" w:cs="Times New Roman"/>
      <w:sz w:val="24"/>
      <w:szCs w:val="24"/>
    </w:rPr>
  </w:style>
  <w:style w:type="paragraph" w:customStyle="1" w:styleId="pg-221">
    <w:name w:val="pg-2_21"/>
    <w:basedOn w:val="a2"/>
    <w:rsid w:val="009B0CB2"/>
    <w:pPr>
      <w:widowControl/>
      <w:bidi w:val="0"/>
      <w:spacing w:before="100" w:beforeAutospacing="1" w:after="100" w:afterAutospacing="1" w:line="240" w:lineRule="auto"/>
      <w:ind w:left="-2391" w:firstLine="0"/>
      <w:jc w:val="left"/>
    </w:pPr>
    <w:rPr>
      <w:rFonts w:ascii="Times New Roman" w:hAnsi="Times New Roman" w:cs="Times New Roman"/>
      <w:sz w:val="24"/>
      <w:szCs w:val="24"/>
    </w:rPr>
  </w:style>
  <w:style w:type="paragraph" w:customStyle="1" w:styleId="pg-21a">
    <w:name w:val="pg-2_1a"/>
    <w:basedOn w:val="a2"/>
    <w:rsid w:val="009B0CB2"/>
    <w:pPr>
      <w:widowControl/>
      <w:bidi w:val="0"/>
      <w:spacing w:before="100" w:beforeAutospacing="1" w:after="100" w:afterAutospacing="1" w:line="240" w:lineRule="auto"/>
      <w:ind w:left="-2366" w:firstLine="0"/>
      <w:jc w:val="left"/>
    </w:pPr>
    <w:rPr>
      <w:rFonts w:ascii="Times New Roman" w:hAnsi="Times New Roman" w:cs="Times New Roman"/>
      <w:sz w:val="24"/>
      <w:szCs w:val="24"/>
    </w:rPr>
  </w:style>
  <w:style w:type="paragraph" w:customStyle="1" w:styleId="pg-25c">
    <w:name w:val="pg-2_5c"/>
    <w:basedOn w:val="a2"/>
    <w:rsid w:val="009B0CB2"/>
    <w:pPr>
      <w:widowControl/>
      <w:bidi w:val="0"/>
      <w:spacing w:before="100" w:beforeAutospacing="1" w:after="100" w:afterAutospacing="1" w:line="240" w:lineRule="auto"/>
      <w:ind w:left="-2335" w:firstLine="0"/>
      <w:jc w:val="left"/>
    </w:pPr>
    <w:rPr>
      <w:rFonts w:ascii="Times New Roman" w:hAnsi="Times New Roman" w:cs="Times New Roman"/>
      <w:sz w:val="24"/>
      <w:szCs w:val="24"/>
    </w:rPr>
  </w:style>
  <w:style w:type="paragraph" w:customStyle="1" w:styleId="pg-25d">
    <w:name w:val="pg-2_5d"/>
    <w:basedOn w:val="a2"/>
    <w:rsid w:val="009B0CB2"/>
    <w:pPr>
      <w:widowControl/>
      <w:bidi w:val="0"/>
      <w:spacing w:before="100" w:beforeAutospacing="1" w:after="100" w:afterAutospacing="1" w:line="240" w:lineRule="auto"/>
      <w:ind w:left="-2314" w:firstLine="0"/>
      <w:jc w:val="left"/>
    </w:pPr>
    <w:rPr>
      <w:rFonts w:ascii="Times New Roman" w:hAnsi="Times New Roman" w:cs="Times New Roman"/>
      <w:sz w:val="24"/>
      <w:szCs w:val="24"/>
    </w:rPr>
  </w:style>
  <w:style w:type="paragraph" w:customStyle="1" w:styleId="pg-275">
    <w:name w:val="pg-2_75"/>
    <w:basedOn w:val="a2"/>
    <w:rsid w:val="009B0CB2"/>
    <w:pPr>
      <w:widowControl/>
      <w:bidi w:val="0"/>
      <w:spacing w:before="100" w:beforeAutospacing="1" w:after="100" w:afterAutospacing="1" w:line="240" w:lineRule="auto"/>
      <w:ind w:left="-2298" w:firstLine="0"/>
      <w:jc w:val="left"/>
    </w:pPr>
    <w:rPr>
      <w:rFonts w:ascii="Times New Roman" w:hAnsi="Times New Roman" w:cs="Times New Roman"/>
      <w:sz w:val="24"/>
      <w:szCs w:val="24"/>
    </w:rPr>
  </w:style>
  <w:style w:type="paragraph" w:customStyle="1" w:styleId="pg-234">
    <w:name w:val="pg-2_34"/>
    <w:basedOn w:val="a2"/>
    <w:rsid w:val="009B0CB2"/>
    <w:pPr>
      <w:widowControl/>
      <w:bidi w:val="0"/>
      <w:spacing w:before="100" w:beforeAutospacing="1" w:after="100" w:afterAutospacing="1" w:line="240" w:lineRule="auto"/>
      <w:ind w:left="-2267" w:firstLine="0"/>
      <w:jc w:val="left"/>
    </w:pPr>
    <w:rPr>
      <w:rFonts w:ascii="Times New Roman" w:hAnsi="Times New Roman" w:cs="Times New Roman"/>
      <w:sz w:val="24"/>
      <w:szCs w:val="24"/>
    </w:rPr>
  </w:style>
  <w:style w:type="paragraph" w:customStyle="1" w:styleId="pg-219">
    <w:name w:val="pg-2_19"/>
    <w:basedOn w:val="a2"/>
    <w:rsid w:val="009B0CB2"/>
    <w:pPr>
      <w:widowControl/>
      <w:bidi w:val="0"/>
      <w:spacing w:before="100" w:beforeAutospacing="1" w:after="100" w:afterAutospacing="1" w:line="240" w:lineRule="auto"/>
      <w:ind w:left="-2239" w:firstLine="0"/>
      <w:jc w:val="left"/>
    </w:pPr>
    <w:rPr>
      <w:rFonts w:ascii="Times New Roman" w:hAnsi="Times New Roman" w:cs="Times New Roman"/>
      <w:sz w:val="24"/>
      <w:szCs w:val="24"/>
    </w:rPr>
  </w:style>
  <w:style w:type="paragraph" w:customStyle="1" w:styleId="pg-248">
    <w:name w:val="pg-2_48"/>
    <w:basedOn w:val="a2"/>
    <w:rsid w:val="009B0CB2"/>
    <w:pPr>
      <w:widowControl/>
      <w:bidi w:val="0"/>
      <w:spacing w:before="100" w:beforeAutospacing="1" w:after="100" w:afterAutospacing="1" w:line="240" w:lineRule="auto"/>
      <w:ind w:left="-2208" w:firstLine="0"/>
      <w:jc w:val="left"/>
    </w:pPr>
    <w:rPr>
      <w:rFonts w:ascii="Times New Roman" w:hAnsi="Times New Roman" w:cs="Times New Roman"/>
      <w:sz w:val="24"/>
      <w:szCs w:val="24"/>
    </w:rPr>
  </w:style>
  <w:style w:type="paragraph" w:customStyle="1" w:styleId="pg-289">
    <w:name w:val="pg-2_89"/>
    <w:basedOn w:val="a2"/>
    <w:rsid w:val="009B0CB2"/>
    <w:pPr>
      <w:widowControl/>
      <w:bidi w:val="0"/>
      <w:spacing w:before="100" w:beforeAutospacing="1" w:after="100" w:afterAutospacing="1" w:line="240" w:lineRule="auto"/>
      <w:ind w:left="-2188" w:firstLine="0"/>
      <w:jc w:val="left"/>
    </w:pPr>
    <w:rPr>
      <w:rFonts w:ascii="Times New Roman" w:hAnsi="Times New Roman" w:cs="Times New Roman"/>
      <w:sz w:val="24"/>
      <w:szCs w:val="24"/>
    </w:rPr>
  </w:style>
  <w:style w:type="paragraph" w:customStyle="1" w:styleId="pg-246">
    <w:name w:val="pg-2_46"/>
    <w:basedOn w:val="a2"/>
    <w:rsid w:val="009B0CB2"/>
    <w:pPr>
      <w:widowControl/>
      <w:bidi w:val="0"/>
      <w:spacing w:before="100" w:beforeAutospacing="1" w:after="100" w:afterAutospacing="1" w:line="240" w:lineRule="auto"/>
      <w:ind w:left="-2169" w:firstLine="0"/>
      <w:jc w:val="left"/>
    </w:pPr>
    <w:rPr>
      <w:rFonts w:ascii="Times New Roman" w:hAnsi="Times New Roman" w:cs="Times New Roman"/>
      <w:sz w:val="24"/>
      <w:szCs w:val="24"/>
    </w:rPr>
  </w:style>
  <w:style w:type="paragraph" w:customStyle="1" w:styleId="pg-278">
    <w:name w:val="pg-2_78"/>
    <w:basedOn w:val="a2"/>
    <w:rsid w:val="009B0CB2"/>
    <w:pPr>
      <w:widowControl/>
      <w:bidi w:val="0"/>
      <w:spacing w:before="100" w:beforeAutospacing="1" w:after="100" w:afterAutospacing="1" w:line="240" w:lineRule="auto"/>
      <w:ind w:left="-2151" w:firstLine="0"/>
      <w:jc w:val="left"/>
    </w:pPr>
    <w:rPr>
      <w:rFonts w:ascii="Times New Roman" w:hAnsi="Times New Roman" w:cs="Times New Roman"/>
      <w:sz w:val="24"/>
      <w:szCs w:val="24"/>
    </w:rPr>
  </w:style>
  <w:style w:type="paragraph" w:customStyle="1" w:styleId="pg-24a">
    <w:name w:val="pg-2_4a"/>
    <w:basedOn w:val="a2"/>
    <w:rsid w:val="009B0CB2"/>
    <w:pPr>
      <w:widowControl/>
      <w:bidi w:val="0"/>
      <w:spacing w:before="100" w:beforeAutospacing="1" w:after="100" w:afterAutospacing="1" w:line="240" w:lineRule="auto"/>
      <w:ind w:left="-2127" w:firstLine="0"/>
      <w:jc w:val="left"/>
    </w:pPr>
    <w:rPr>
      <w:rFonts w:ascii="Times New Roman" w:hAnsi="Times New Roman" w:cs="Times New Roman"/>
      <w:sz w:val="24"/>
      <w:szCs w:val="24"/>
    </w:rPr>
  </w:style>
  <w:style w:type="paragraph" w:customStyle="1" w:styleId="pg-25e">
    <w:name w:val="pg-2_5e"/>
    <w:basedOn w:val="a2"/>
    <w:rsid w:val="009B0CB2"/>
    <w:pPr>
      <w:widowControl/>
      <w:bidi w:val="0"/>
      <w:spacing w:before="100" w:beforeAutospacing="1" w:after="100" w:afterAutospacing="1" w:line="240" w:lineRule="auto"/>
      <w:ind w:left="-2111" w:firstLine="0"/>
      <w:jc w:val="left"/>
    </w:pPr>
    <w:rPr>
      <w:rFonts w:ascii="Times New Roman" w:hAnsi="Times New Roman" w:cs="Times New Roman"/>
      <w:sz w:val="24"/>
      <w:szCs w:val="24"/>
    </w:rPr>
  </w:style>
  <w:style w:type="paragraph" w:customStyle="1" w:styleId="pg-23">
    <w:name w:val="pg-2_3"/>
    <w:basedOn w:val="a2"/>
    <w:rsid w:val="009B0CB2"/>
    <w:pPr>
      <w:widowControl/>
      <w:bidi w:val="0"/>
      <w:spacing w:before="100" w:beforeAutospacing="1" w:after="100" w:afterAutospacing="1" w:line="240" w:lineRule="auto"/>
      <w:ind w:left="-2092" w:firstLine="0"/>
      <w:jc w:val="left"/>
    </w:pPr>
    <w:rPr>
      <w:rFonts w:ascii="Times New Roman" w:hAnsi="Times New Roman" w:cs="Times New Roman"/>
      <w:sz w:val="24"/>
      <w:szCs w:val="24"/>
    </w:rPr>
  </w:style>
  <w:style w:type="paragraph" w:customStyle="1" w:styleId="pg-22">
    <w:name w:val="pg-2_2"/>
    <w:basedOn w:val="a2"/>
    <w:rsid w:val="009B0CB2"/>
    <w:pPr>
      <w:widowControl/>
      <w:bidi w:val="0"/>
      <w:spacing w:before="100" w:beforeAutospacing="1" w:after="100" w:afterAutospacing="1" w:line="240" w:lineRule="auto"/>
      <w:ind w:left="-2074" w:firstLine="0"/>
      <w:jc w:val="left"/>
    </w:pPr>
    <w:rPr>
      <w:rFonts w:ascii="Times New Roman" w:hAnsi="Times New Roman" w:cs="Times New Roman"/>
      <w:sz w:val="24"/>
      <w:szCs w:val="24"/>
    </w:rPr>
  </w:style>
  <w:style w:type="paragraph" w:customStyle="1" w:styleId="pg-23a">
    <w:name w:val="pg-2_3a"/>
    <w:basedOn w:val="a2"/>
    <w:rsid w:val="009B0CB2"/>
    <w:pPr>
      <w:widowControl/>
      <w:bidi w:val="0"/>
      <w:spacing w:before="100" w:beforeAutospacing="1" w:after="100" w:afterAutospacing="1" w:line="240" w:lineRule="auto"/>
      <w:ind w:left="-2040" w:firstLine="0"/>
      <w:jc w:val="left"/>
    </w:pPr>
    <w:rPr>
      <w:rFonts w:ascii="Times New Roman" w:hAnsi="Times New Roman" w:cs="Times New Roman"/>
      <w:sz w:val="24"/>
      <w:szCs w:val="24"/>
    </w:rPr>
  </w:style>
  <w:style w:type="paragraph" w:customStyle="1" w:styleId="pg-2a">
    <w:name w:val="pg-2_a"/>
    <w:basedOn w:val="a2"/>
    <w:rsid w:val="009B0CB2"/>
    <w:pPr>
      <w:widowControl/>
      <w:bidi w:val="0"/>
      <w:spacing w:before="100" w:beforeAutospacing="1" w:after="100" w:afterAutospacing="1" w:line="240" w:lineRule="auto"/>
      <w:ind w:left="-2014" w:firstLine="0"/>
      <w:jc w:val="left"/>
    </w:pPr>
    <w:rPr>
      <w:rFonts w:ascii="Times New Roman" w:hAnsi="Times New Roman" w:cs="Times New Roman"/>
      <w:sz w:val="24"/>
      <w:szCs w:val="24"/>
    </w:rPr>
  </w:style>
  <w:style w:type="paragraph" w:customStyle="1" w:styleId="pg-228">
    <w:name w:val="pg-2_28"/>
    <w:basedOn w:val="a2"/>
    <w:rsid w:val="009B0CB2"/>
    <w:pPr>
      <w:widowControl/>
      <w:bidi w:val="0"/>
      <w:spacing w:before="100" w:beforeAutospacing="1" w:after="100" w:afterAutospacing="1" w:line="240" w:lineRule="auto"/>
      <w:ind w:left="-1996" w:firstLine="0"/>
      <w:jc w:val="left"/>
    </w:pPr>
    <w:rPr>
      <w:rFonts w:ascii="Times New Roman" w:hAnsi="Times New Roman" w:cs="Times New Roman"/>
      <w:sz w:val="24"/>
      <w:szCs w:val="24"/>
    </w:rPr>
  </w:style>
  <w:style w:type="paragraph" w:customStyle="1" w:styleId="pg-211">
    <w:name w:val="pg-2_11"/>
    <w:basedOn w:val="a2"/>
    <w:rsid w:val="009B0CB2"/>
    <w:pPr>
      <w:widowControl/>
      <w:bidi w:val="0"/>
      <w:spacing w:before="100" w:beforeAutospacing="1" w:after="100" w:afterAutospacing="1" w:line="240" w:lineRule="auto"/>
      <w:ind w:left="-1974" w:firstLine="0"/>
      <w:jc w:val="left"/>
    </w:pPr>
    <w:rPr>
      <w:rFonts w:ascii="Times New Roman" w:hAnsi="Times New Roman" w:cs="Times New Roman"/>
      <w:sz w:val="24"/>
      <w:szCs w:val="24"/>
    </w:rPr>
  </w:style>
  <w:style w:type="paragraph" w:customStyle="1" w:styleId="pg-24b">
    <w:name w:val="pg-2_4b"/>
    <w:basedOn w:val="a2"/>
    <w:rsid w:val="009B0CB2"/>
    <w:pPr>
      <w:widowControl/>
      <w:bidi w:val="0"/>
      <w:spacing w:before="100" w:beforeAutospacing="1" w:after="100" w:afterAutospacing="1" w:line="240" w:lineRule="auto"/>
      <w:ind w:left="-1956" w:firstLine="0"/>
      <w:jc w:val="left"/>
    </w:pPr>
    <w:rPr>
      <w:rFonts w:ascii="Times New Roman" w:hAnsi="Times New Roman" w:cs="Times New Roman"/>
      <w:sz w:val="24"/>
      <w:szCs w:val="24"/>
    </w:rPr>
  </w:style>
  <w:style w:type="paragraph" w:customStyle="1" w:styleId="pg-28e">
    <w:name w:val="pg-2_8e"/>
    <w:basedOn w:val="a2"/>
    <w:rsid w:val="009B0CB2"/>
    <w:pPr>
      <w:widowControl/>
      <w:bidi w:val="0"/>
      <w:spacing w:before="100" w:beforeAutospacing="1" w:after="100" w:afterAutospacing="1" w:line="240" w:lineRule="auto"/>
      <w:ind w:left="-1941" w:firstLine="0"/>
      <w:jc w:val="left"/>
    </w:pPr>
    <w:rPr>
      <w:rFonts w:ascii="Times New Roman" w:hAnsi="Times New Roman" w:cs="Times New Roman"/>
      <w:sz w:val="24"/>
      <w:szCs w:val="24"/>
    </w:rPr>
  </w:style>
  <w:style w:type="paragraph" w:customStyle="1" w:styleId="pg-28b">
    <w:name w:val="pg-2_8b"/>
    <w:basedOn w:val="a2"/>
    <w:rsid w:val="009B0CB2"/>
    <w:pPr>
      <w:widowControl/>
      <w:bidi w:val="0"/>
      <w:spacing w:before="100" w:beforeAutospacing="1" w:after="100" w:afterAutospacing="1" w:line="240" w:lineRule="auto"/>
      <w:ind w:left="-1920" w:firstLine="0"/>
      <w:jc w:val="left"/>
    </w:pPr>
    <w:rPr>
      <w:rFonts w:ascii="Times New Roman" w:hAnsi="Times New Roman" w:cs="Times New Roman"/>
      <w:sz w:val="24"/>
      <w:szCs w:val="24"/>
    </w:rPr>
  </w:style>
  <w:style w:type="paragraph" w:customStyle="1" w:styleId="pg-21e">
    <w:name w:val="pg-2_1e"/>
    <w:basedOn w:val="a2"/>
    <w:rsid w:val="009B0CB2"/>
    <w:pPr>
      <w:widowControl/>
      <w:bidi w:val="0"/>
      <w:spacing w:before="100" w:beforeAutospacing="1" w:after="100" w:afterAutospacing="1" w:line="240" w:lineRule="auto"/>
      <w:ind w:left="-1905" w:firstLine="0"/>
      <w:jc w:val="left"/>
    </w:pPr>
    <w:rPr>
      <w:rFonts w:ascii="Times New Roman" w:hAnsi="Times New Roman" w:cs="Times New Roman"/>
      <w:sz w:val="24"/>
      <w:szCs w:val="24"/>
    </w:rPr>
  </w:style>
  <w:style w:type="paragraph" w:customStyle="1" w:styleId="pg-245">
    <w:name w:val="pg-2_45"/>
    <w:basedOn w:val="a2"/>
    <w:rsid w:val="009B0CB2"/>
    <w:pPr>
      <w:widowControl/>
      <w:bidi w:val="0"/>
      <w:spacing w:before="100" w:beforeAutospacing="1" w:after="100" w:afterAutospacing="1" w:line="240" w:lineRule="auto"/>
      <w:ind w:left="-1888" w:firstLine="0"/>
      <w:jc w:val="left"/>
    </w:pPr>
    <w:rPr>
      <w:rFonts w:ascii="Times New Roman" w:hAnsi="Times New Roman" w:cs="Times New Roman"/>
      <w:sz w:val="24"/>
      <w:szCs w:val="24"/>
    </w:rPr>
  </w:style>
  <w:style w:type="paragraph" w:customStyle="1" w:styleId="pg-24">
    <w:name w:val="pg-2_4"/>
    <w:basedOn w:val="a2"/>
    <w:rsid w:val="009B0CB2"/>
    <w:pPr>
      <w:widowControl/>
      <w:bidi w:val="0"/>
      <w:spacing w:before="100" w:beforeAutospacing="1" w:after="100" w:afterAutospacing="1" w:line="240" w:lineRule="auto"/>
      <w:ind w:left="-1858" w:firstLine="0"/>
      <w:jc w:val="left"/>
    </w:pPr>
    <w:rPr>
      <w:rFonts w:ascii="Times New Roman" w:hAnsi="Times New Roman" w:cs="Times New Roman"/>
      <w:sz w:val="24"/>
      <w:szCs w:val="24"/>
    </w:rPr>
  </w:style>
  <w:style w:type="paragraph" w:customStyle="1" w:styleId="pg-264">
    <w:name w:val="pg-2_64"/>
    <w:basedOn w:val="a2"/>
    <w:rsid w:val="009B0CB2"/>
    <w:pPr>
      <w:widowControl/>
      <w:bidi w:val="0"/>
      <w:spacing w:before="100" w:beforeAutospacing="1" w:after="100" w:afterAutospacing="1" w:line="240" w:lineRule="auto"/>
      <w:ind w:left="-1838" w:firstLine="0"/>
      <w:jc w:val="left"/>
    </w:pPr>
    <w:rPr>
      <w:rFonts w:ascii="Times New Roman" w:hAnsi="Times New Roman" w:cs="Times New Roman"/>
      <w:sz w:val="24"/>
      <w:szCs w:val="24"/>
    </w:rPr>
  </w:style>
  <w:style w:type="paragraph" w:customStyle="1" w:styleId="pg-235">
    <w:name w:val="pg-2_35"/>
    <w:basedOn w:val="a2"/>
    <w:rsid w:val="009B0CB2"/>
    <w:pPr>
      <w:widowControl/>
      <w:bidi w:val="0"/>
      <w:spacing w:before="100" w:beforeAutospacing="1" w:after="100" w:afterAutospacing="1" w:line="240" w:lineRule="auto"/>
      <w:ind w:left="-1820" w:firstLine="0"/>
      <w:jc w:val="left"/>
    </w:pPr>
    <w:rPr>
      <w:rFonts w:ascii="Times New Roman" w:hAnsi="Times New Roman" w:cs="Times New Roman"/>
      <w:sz w:val="24"/>
      <w:szCs w:val="24"/>
    </w:rPr>
  </w:style>
  <w:style w:type="paragraph" w:customStyle="1" w:styleId="pg-210">
    <w:name w:val="pg-2_10"/>
    <w:basedOn w:val="a2"/>
    <w:rsid w:val="009B0CB2"/>
    <w:pPr>
      <w:widowControl/>
      <w:bidi w:val="0"/>
      <w:spacing w:before="100" w:beforeAutospacing="1" w:after="100" w:afterAutospacing="1" w:line="240" w:lineRule="auto"/>
      <w:ind w:left="-1798" w:firstLine="0"/>
      <w:jc w:val="left"/>
    </w:pPr>
    <w:rPr>
      <w:rFonts w:ascii="Times New Roman" w:hAnsi="Times New Roman" w:cs="Times New Roman"/>
      <w:sz w:val="24"/>
      <w:szCs w:val="24"/>
    </w:rPr>
  </w:style>
  <w:style w:type="paragraph" w:customStyle="1" w:styleId="pg-21d">
    <w:name w:val="pg-2_1d"/>
    <w:basedOn w:val="a2"/>
    <w:rsid w:val="009B0CB2"/>
    <w:pPr>
      <w:widowControl/>
      <w:bidi w:val="0"/>
      <w:spacing w:before="100" w:beforeAutospacing="1" w:after="100" w:afterAutospacing="1" w:line="240" w:lineRule="auto"/>
      <w:ind w:left="-1775" w:firstLine="0"/>
      <w:jc w:val="left"/>
    </w:pPr>
    <w:rPr>
      <w:rFonts w:ascii="Times New Roman" w:hAnsi="Times New Roman" w:cs="Times New Roman"/>
      <w:sz w:val="24"/>
      <w:szCs w:val="24"/>
    </w:rPr>
  </w:style>
  <w:style w:type="paragraph" w:customStyle="1" w:styleId="pg-22a">
    <w:name w:val="pg-2_2a"/>
    <w:basedOn w:val="a2"/>
    <w:rsid w:val="009B0CB2"/>
    <w:pPr>
      <w:widowControl/>
      <w:bidi w:val="0"/>
      <w:spacing w:before="100" w:beforeAutospacing="1" w:after="100" w:afterAutospacing="1" w:line="240" w:lineRule="auto"/>
      <w:ind w:left="-1752" w:firstLine="0"/>
      <w:jc w:val="left"/>
    </w:pPr>
    <w:rPr>
      <w:rFonts w:ascii="Times New Roman" w:hAnsi="Times New Roman" w:cs="Times New Roman"/>
      <w:sz w:val="24"/>
      <w:szCs w:val="24"/>
    </w:rPr>
  </w:style>
  <w:style w:type="paragraph" w:customStyle="1" w:styleId="pg-260">
    <w:name w:val="pg-2_60"/>
    <w:basedOn w:val="a2"/>
    <w:rsid w:val="009B0CB2"/>
    <w:pPr>
      <w:widowControl/>
      <w:bidi w:val="0"/>
      <w:spacing w:before="100" w:beforeAutospacing="1" w:after="100" w:afterAutospacing="1" w:line="240" w:lineRule="auto"/>
      <w:ind w:left="-1735" w:firstLine="0"/>
      <w:jc w:val="left"/>
    </w:pPr>
    <w:rPr>
      <w:rFonts w:ascii="Times New Roman" w:hAnsi="Times New Roman" w:cs="Times New Roman"/>
      <w:sz w:val="24"/>
      <w:szCs w:val="24"/>
    </w:rPr>
  </w:style>
  <w:style w:type="paragraph" w:customStyle="1" w:styleId="pg-21c">
    <w:name w:val="pg-2_1c"/>
    <w:basedOn w:val="a2"/>
    <w:rsid w:val="009B0CB2"/>
    <w:pPr>
      <w:widowControl/>
      <w:bidi w:val="0"/>
      <w:spacing w:before="100" w:beforeAutospacing="1" w:after="100" w:afterAutospacing="1" w:line="240" w:lineRule="auto"/>
      <w:ind w:left="-1714" w:firstLine="0"/>
      <w:jc w:val="left"/>
    </w:pPr>
    <w:rPr>
      <w:rFonts w:ascii="Times New Roman" w:hAnsi="Times New Roman" w:cs="Times New Roman"/>
      <w:sz w:val="24"/>
      <w:szCs w:val="24"/>
    </w:rPr>
  </w:style>
  <w:style w:type="paragraph" w:customStyle="1" w:styleId="pg-281">
    <w:name w:val="pg-2_81"/>
    <w:basedOn w:val="a2"/>
    <w:rsid w:val="009B0CB2"/>
    <w:pPr>
      <w:widowControl/>
      <w:bidi w:val="0"/>
      <w:spacing w:before="100" w:beforeAutospacing="1" w:after="100" w:afterAutospacing="1" w:line="240" w:lineRule="auto"/>
      <w:ind w:left="-1698" w:firstLine="0"/>
      <w:jc w:val="left"/>
    </w:pPr>
    <w:rPr>
      <w:rFonts w:ascii="Times New Roman" w:hAnsi="Times New Roman" w:cs="Times New Roman"/>
      <w:sz w:val="24"/>
      <w:szCs w:val="24"/>
    </w:rPr>
  </w:style>
  <w:style w:type="paragraph" w:customStyle="1" w:styleId="pg-25">
    <w:name w:val="pg-2_5"/>
    <w:basedOn w:val="a2"/>
    <w:rsid w:val="009B0CB2"/>
    <w:pPr>
      <w:widowControl/>
      <w:bidi w:val="0"/>
      <w:spacing w:before="100" w:beforeAutospacing="1" w:after="100" w:afterAutospacing="1" w:line="240" w:lineRule="auto"/>
      <w:ind w:left="-1682" w:firstLine="0"/>
      <w:jc w:val="left"/>
    </w:pPr>
    <w:rPr>
      <w:rFonts w:ascii="Times New Roman" w:hAnsi="Times New Roman" w:cs="Times New Roman"/>
      <w:sz w:val="24"/>
      <w:szCs w:val="24"/>
    </w:rPr>
  </w:style>
  <w:style w:type="paragraph" w:customStyle="1" w:styleId="pg-268">
    <w:name w:val="pg-2_68"/>
    <w:basedOn w:val="a2"/>
    <w:rsid w:val="009B0CB2"/>
    <w:pPr>
      <w:widowControl/>
      <w:bidi w:val="0"/>
      <w:spacing w:before="100" w:beforeAutospacing="1" w:after="100" w:afterAutospacing="1" w:line="240" w:lineRule="auto"/>
      <w:ind w:left="-1663" w:firstLine="0"/>
      <w:jc w:val="left"/>
    </w:pPr>
    <w:rPr>
      <w:rFonts w:ascii="Times New Roman" w:hAnsi="Times New Roman" w:cs="Times New Roman"/>
      <w:sz w:val="24"/>
      <w:szCs w:val="24"/>
    </w:rPr>
  </w:style>
  <w:style w:type="paragraph" w:customStyle="1" w:styleId="pg-2f">
    <w:name w:val="pg-2_f"/>
    <w:basedOn w:val="a2"/>
    <w:rsid w:val="009B0CB2"/>
    <w:pPr>
      <w:widowControl/>
      <w:bidi w:val="0"/>
      <w:spacing w:before="100" w:beforeAutospacing="1" w:after="100" w:afterAutospacing="1" w:line="240" w:lineRule="auto"/>
      <w:ind w:left="-1647" w:firstLine="0"/>
      <w:jc w:val="left"/>
    </w:pPr>
    <w:rPr>
      <w:rFonts w:ascii="Times New Roman" w:hAnsi="Times New Roman" w:cs="Times New Roman"/>
      <w:sz w:val="24"/>
      <w:szCs w:val="24"/>
    </w:rPr>
  </w:style>
  <w:style w:type="paragraph" w:customStyle="1" w:styleId="pg-236">
    <w:name w:val="pg-2_36"/>
    <w:basedOn w:val="a2"/>
    <w:rsid w:val="009B0CB2"/>
    <w:pPr>
      <w:widowControl/>
      <w:bidi w:val="0"/>
      <w:spacing w:before="100" w:beforeAutospacing="1" w:after="100" w:afterAutospacing="1" w:line="240" w:lineRule="auto"/>
      <w:ind w:left="-1622" w:firstLine="0"/>
      <w:jc w:val="left"/>
    </w:pPr>
    <w:rPr>
      <w:rFonts w:ascii="Times New Roman" w:hAnsi="Times New Roman" w:cs="Times New Roman"/>
      <w:sz w:val="24"/>
      <w:szCs w:val="24"/>
    </w:rPr>
  </w:style>
  <w:style w:type="paragraph" w:customStyle="1" w:styleId="pg-26a">
    <w:name w:val="pg-2_6a"/>
    <w:basedOn w:val="a2"/>
    <w:rsid w:val="009B0CB2"/>
    <w:pPr>
      <w:widowControl/>
      <w:bidi w:val="0"/>
      <w:spacing w:before="100" w:beforeAutospacing="1" w:after="100" w:afterAutospacing="1" w:line="240" w:lineRule="auto"/>
      <w:ind w:left="-1598" w:firstLine="0"/>
      <w:jc w:val="left"/>
    </w:pPr>
    <w:rPr>
      <w:rFonts w:ascii="Times New Roman" w:hAnsi="Times New Roman" w:cs="Times New Roman"/>
      <w:sz w:val="24"/>
      <w:szCs w:val="24"/>
    </w:rPr>
  </w:style>
  <w:style w:type="paragraph" w:customStyle="1" w:styleId="pg-259">
    <w:name w:val="pg-2_59"/>
    <w:basedOn w:val="a2"/>
    <w:rsid w:val="009B0CB2"/>
    <w:pPr>
      <w:widowControl/>
      <w:bidi w:val="0"/>
      <w:spacing w:before="100" w:beforeAutospacing="1" w:after="100" w:afterAutospacing="1" w:line="240" w:lineRule="auto"/>
      <w:ind w:left="-1583" w:firstLine="0"/>
      <w:jc w:val="left"/>
    </w:pPr>
    <w:rPr>
      <w:rFonts w:ascii="Times New Roman" w:hAnsi="Times New Roman" w:cs="Times New Roman"/>
      <w:sz w:val="24"/>
      <w:szCs w:val="24"/>
    </w:rPr>
  </w:style>
  <w:style w:type="paragraph" w:customStyle="1" w:styleId="pg-255">
    <w:name w:val="pg-2_55"/>
    <w:basedOn w:val="a2"/>
    <w:rsid w:val="009B0CB2"/>
    <w:pPr>
      <w:widowControl/>
      <w:bidi w:val="0"/>
      <w:spacing w:before="100" w:beforeAutospacing="1" w:after="100" w:afterAutospacing="1" w:line="240" w:lineRule="auto"/>
      <w:ind w:left="-1557" w:firstLine="0"/>
      <w:jc w:val="left"/>
    </w:pPr>
    <w:rPr>
      <w:rFonts w:ascii="Times New Roman" w:hAnsi="Times New Roman" w:cs="Times New Roman"/>
      <w:sz w:val="24"/>
      <w:szCs w:val="24"/>
    </w:rPr>
  </w:style>
  <w:style w:type="paragraph" w:customStyle="1" w:styleId="pg-26c">
    <w:name w:val="pg-2_6c"/>
    <w:basedOn w:val="a2"/>
    <w:rsid w:val="009B0CB2"/>
    <w:pPr>
      <w:widowControl/>
      <w:bidi w:val="0"/>
      <w:spacing w:before="100" w:beforeAutospacing="1" w:after="100" w:afterAutospacing="1" w:line="240" w:lineRule="auto"/>
      <w:ind w:left="-1541" w:firstLine="0"/>
      <w:jc w:val="left"/>
    </w:pPr>
    <w:rPr>
      <w:rFonts w:ascii="Times New Roman" w:hAnsi="Times New Roman" w:cs="Times New Roman"/>
      <w:sz w:val="24"/>
      <w:szCs w:val="24"/>
    </w:rPr>
  </w:style>
  <w:style w:type="paragraph" w:customStyle="1" w:styleId="pg-274">
    <w:name w:val="pg-2_74"/>
    <w:basedOn w:val="a2"/>
    <w:rsid w:val="009B0CB2"/>
    <w:pPr>
      <w:widowControl/>
      <w:bidi w:val="0"/>
      <w:spacing w:before="100" w:beforeAutospacing="1" w:after="100" w:afterAutospacing="1" w:line="240" w:lineRule="auto"/>
      <w:ind w:left="-1514" w:firstLine="0"/>
      <w:jc w:val="left"/>
    </w:pPr>
    <w:rPr>
      <w:rFonts w:ascii="Times New Roman" w:hAnsi="Times New Roman" w:cs="Times New Roman"/>
      <w:sz w:val="24"/>
      <w:szCs w:val="24"/>
    </w:rPr>
  </w:style>
  <w:style w:type="paragraph" w:customStyle="1" w:styleId="pg-242">
    <w:name w:val="pg-2_42"/>
    <w:basedOn w:val="a2"/>
    <w:rsid w:val="009B0CB2"/>
    <w:pPr>
      <w:widowControl/>
      <w:bidi w:val="0"/>
      <w:spacing w:before="100" w:beforeAutospacing="1" w:after="100" w:afterAutospacing="1" w:line="240" w:lineRule="auto"/>
      <w:ind w:left="-1497" w:firstLine="0"/>
      <w:jc w:val="left"/>
    </w:pPr>
    <w:rPr>
      <w:rFonts w:ascii="Times New Roman" w:hAnsi="Times New Roman" w:cs="Times New Roman"/>
      <w:sz w:val="24"/>
      <w:szCs w:val="24"/>
    </w:rPr>
  </w:style>
  <w:style w:type="paragraph" w:customStyle="1" w:styleId="pg-241">
    <w:name w:val="pg-2_41"/>
    <w:basedOn w:val="a2"/>
    <w:rsid w:val="009B0CB2"/>
    <w:pPr>
      <w:widowControl/>
      <w:bidi w:val="0"/>
      <w:spacing w:before="100" w:beforeAutospacing="1" w:after="100" w:afterAutospacing="1" w:line="240" w:lineRule="auto"/>
      <w:ind w:left="-1479" w:firstLine="0"/>
      <w:jc w:val="left"/>
    </w:pPr>
    <w:rPr>
      <w:rFonts w:ascii="Times New Roman" w:hAnsi="Times New Roman" w:cs="Times New Roman"/>
      <w:sz w:val="24"/>
      <w:szCs w:val="24"/>
    </w:rPr>
  </w:style>
  <w:style w:type="paragraph" w:customStyle="1" w:styleId="pg-254">
    <w:name w:val="pg-2_54"/>
    <w:basedOn w:val="a2"/>
    <w:rsid w:val="009B0CB2"/>
    <w:pPr>
      <w:widowControl/>
      <w:bidi w:val="0"/>
      <w:spacing w:before="100" w:beforeAutospacing="1" w:after="100" w:afterAutospacing="1" w:line="240" w:lineRule="auto"/>
      <w:ind w:left="-1463" w:firstLine="0"/>
      <w:jc w:val="left"/>
    </w:pPr>
    <w:rPr>
      <w:rFonts w:ascii="Times New Roman" w:hAnsi="Times New Roman" w:cs="Times New Roman"/>
      <w:sz w:val="24"/>
      <w:szCs w:val="24"/>
    </w:rPr>
  </w:style>
  <w:style w:type="paragraph" w:customStyle="1" w:styleId="pg-253">
    <w:name w:val="pg-2_53"/>
    <w:basedOn w:val="a2"/>
    <w:rsid w:val="009B0CB2"/>
    <w:pPr>
      <w:widowControl/>
      <w:bidi w:val="0"/>
      <w:spacing w:before="100" w:beforeAutospacing="1" w:after="100" w:afterAutospacing="1" w:line="240" w:lineRule="auto"/>
      <w:ind w:left="-1448" w:firstLine="0"/>
      <w:jc w:val="left"/>
    </w:pPr>
    <w:rPr>
      <w:rFonts w:ascii="Times New Roman" w:hAnsi="Times New Roman" w:cs="Times New Roman"/>
      <w:sz w:val="24"/>
      <w:szCs w:val="24"/>
    </w:rPr>
  </w:style>
  <w:style w:type="paragraph" w:customStyle="1" w:styleId="pg-291">
    <w:name w:val="pg-2_91"/>
    <w:basedOn w:val="a2"/>
    <w:rsid w:val="009B0CB2"/>
    <w:pPr>
      <w:widowControl/>
      <w:bidi w:val="0"/>
      <w:spacing w:before="100" w:beforeAutospacing="1" w:after="100" w:afterAutospacing="1" w:line="240" w:lineRule="auto"/>
      <w:ind w:left="-1433" w:firstLine="0"/>
      <w:jc w:val="left"/>
    </w:pPr>
    <w:rPr>
      <w:rFonts w:ascii="Times New Roman" w:hAnsi="Times New Roman" w:cs="Times New Roman"/>
      <w:sz w:val="24"/>
      <w:szCs w:val="24"/>
    </w:rPr>
  </w:style>
  <w:style w:type="paragraph" w:customStyle="1" w:styleId="pg-250">
    <w:name w:val="pg-2_50"/>
    <w:basedOn w:val="a2"/>
    <w:rsid w:val="009B0CB2"/>
    <w:pPr>
      <w:widowControl/>
      <w:bidi w:val="0"/>
      <w:spacing w:before="100" w:beforeAutospacing="1" w:after="100" w:afterAutospacing="1" w:line="240" w:lineRule="auto"/>
      <w:ind w:left="-1403" w:firstLine="0"/>
      <w:jc w:val="left"/>
    </w:pPr>
    <w:rPr>
      <w:rFonts w:ascii="Times New Roman" w:hAnsi="Times New Roman" w:cs="Times New Roman"/>
      <w:sz w:val="24"/>
      <w:szCs w:val="24"/>
    </w:rPr>
  </w:style>
  <w:style w:type="paragraph" w:customStyle="1" w:styleId="pg-267">
    <w:name w:val="pg-2_67"/>
    <w:basedOn w:val="a2"/>
    <w:rsid w:val="009B0CB2"/>
    <w:pPr>
      <w:widowControl/>
      <w:bidi w:val="0"/>
      <w:spacing w:before="100" w:beforeAutospacing="1" w:after="100" w:afterAutospacing="1" w:line="240" w:lineRule="auto"/>
      <w:ind w:left="-1387" w:firstLine="0"/>
      <w:jc w:val="left"/>
    </w:pPr>
    <w:rPr>
      <w:rFonts w:ascii="Times New Roman" w:hAnsi="Times New Roman" w:cs="Times New Roman"/>
      <w:sz w:val="24"/>
      <w:szCs w:val="24"/>
    </w:rPr>
  </w:style>
  <w:style w:type="paragraph" w:customStyle="1" w:styleId="pg-26">
    <w:name w:val="pg-2_6"/>
    <w:basedOn w:val="a2"/>
    <w:rsid w:val="009B0CB2"/>
    <w:pPr>
      <w:widowControl/>
      <w:bidi w:val="0"/>
      <w:spacing w:before="100" w:beforeAutospacing="1" w:after="100" w:afterAutospacing="1" w:line="240" w:lineRule="auto"/>
      <w:ind w:left="-1368" w:firstLine="0"/>
      <w:jc w:val="left"/>
    </w:pPr>
    <w:rPr>
      <w:rFonts w:ascii="Times New Roman" w:hAnsi="Times New Roman" w:cs="Times New Roman"/>
      <w:sz w:val="24"/>
      <w:szCs w:val="24"/>
    </w:rPr>
  </w:style>
  <w:style w:type="paragraph" w:customStyle="1" w:styleId="pg-27">
    <w:name w:val="pg-2_7"/>
    <w:basedOn w:val="a2"/>
    <w:rsid w:val="009B0CB2"/>
    <w:pPr>
      <w:widowControl/>
      <w:bidi w:val="0"/>
      <w:spacing w:before="100" w:beforeAutospacing="1" w:after="100" w:afterAutospacing="1" w:line="240" w:lineRule="auto"/>
      <w:ind w:left="-1352" w:firstLine="0"/>
      <w:jc w:val="left"/>
    </w:pPr>
    <w:rPr>
      <w:rFonts w:ascii="Times New Roman" w:hAnsi="Times New Roman" w:cs="Times New Roman"/>
      <w:sz w:val="24"/>
      <w:szCs w:val="24"/>
    </w:rPr>
  </w:style>
  <w:style w:type="paragraph" w:customStyle="1" w:styleId="pg-257">
    <w:name w:val="pg-2_57"/>
    <w:basedOn w:val="a2"/>
    <w:rsid w:val="009B0CB2"/>
    <w:pPr>
      <w:widowControl/>
      <w:bidi w:val="0"/>
      <w:spacing w:before="100" w:beforeAutospacing="1" w:after="100" w:afterAutospacing="1" w:line="240" w:lineRule="auto"/>
      <w:ind w:left="-1334" w:firstLine="0"/>
      <w:jc w:val="left"/>
    </w:pPr>
    <w:rPr>
      <w:rFonts w:ascii="Times New Roman" w:hAnsi="Times New Roman" w:cs="Times New Roman"/>
      <w:sz w:val="24"/>
      <w:szCs w:val="24"/>
    </w:rPr>
  </w:style>
  <w:style w:type="paragraph" w:customStyle="1" w:styleId="pg-220">
    <w:name w:val="pg-2_20"/>
    <w:basedOn w:val="a2"/>
    <w:rsid w:val="009B0CB2"/>
    <w:pPr>
      <w:widowControl/>
      <w:bidi w:val="0"/>
      <w:spacing w:before="100" w:beforeAutospacing="1" w:after="100" w:afterAutospacing="1" w:line="240" w:lineRule="auto"/>
      <w:ind w:left="-1310" w:firstLine="0"/>
      <w:jc w:val="left"/>
    </w:pPr>
    <w:rPr>
      <w:rFonts w:ascii="Times New Roman" w:hAnsi="Times New Roman" w:cs="Times New Roman"/>
      <w:sz w:val="24"/>
      <w:szCs w:val="24"/>
    </w:rPr>
  </w:style>
  <w:style w:type="paragraph" w:customStyle="1" w:styleId="pg-277">
    <w:name w:val="pg-2_77"/>
    <w:basedOn w:val="a2"/>
    <w:rsid w:val="009B0CB2"/>
    <w:pPr>
      <w:widowControl/>
      <w:bidi w:val="0"/>
      <w:spacing w:before="100" w:beforeAutospacing="1" w:after="100" w:afterAutospacing="1" w:line="240" w:lineRule="auto"/>
      <w:ind w:left="-1291" w:firstLine="0"/>
      <w:jc w:val="left"/>
    </w:pPr>
    <w:rPr>
      <w:rFonts w:ascii="Times New Roman" w:hAnsi="Times New Roman" w:cs="Times New Roman"/>
      <w:sz w:val="24"/>
      <w:szCs w:val="24"/>
    </w:rPr>
  </w:style>
  <w:style w:type="paragraph" w:customStyle="1" w:styleId="pg-29c">
    <w:name w:val="pg-2_9c"/>
    <w:basedOn w:val="a2"/>
    <w:rsid w:val="009B0CB2"/>
    <w:pPr>
      <w:widowControl/>
      <w:bidi w:val="0"/>
      <w:spacing w:before="100" w:beforeAutospacing="1" w:after="100" w:afterAutospacing="1" w:line="240" w:lineRule="auto"/>
      <w:ind w:left="-1274" w:firstLine="0"/>
      <w:jc w:val="left"/>
    </w:pPr>
    <w:rPr>
      <w:rFonts w:ascii="Times New Roman" w:hAnsi="Times New Roman" w:cs="Times New Roman"/>
      <w:sz w:val="24"/>
      <w:szCs w:val="24"/>
    </w:rPr>
  </w:style>
  <w:style w:type="paragraph" w:customStyle="1" w:styleId="pg-293">
    <w:name w:val="pg-2_93"/>
    <w:basedOn w:val="a2"/>
    <w:rsid w:val="009B0CB2"/>
    <w:pPr>
      <w:widowControl/>
      <w:bidi w:val="0"/>
      <w:spacing w:before="100" w:beforeAutospacing="1" w:after="100" w:afterAutospacing="1" w:line="240" w:lineRule="auto"/>
      <w:ind w:left="-1258" w:firstLine="0"/>
      <w:jc w:val="left"/>
    </w:pPr>
    <w:rPr>
      <w:rFonts w:ascii="Times New Roman" w:hAnsi="Times New Roman" w:cs="Times New Roman"/>
      <w:sz w:val="24"/>
      <w:szCs w:val="24"/>
    </w:rPr>
  </w:style>
  <w:style w:type="paragraph" w:customStyle="1" w:styleId="pg-292">
    <w:name w:val="pg-2_92"/>
    <w:basedOn w:val="a2"/>
    <w:rsid w:val="009B0CB2"/>
    <w:pPr>
      <w:widowControl/>
      <w:bidi w:val="0"/>
      <w:spacing w:before="100" w:beforeAutospacing="1" w:after="100" w:afterAutospacing="1" w:line="240" w:lineRule="auto"/>
      <w:ind w:left="-1240" w:firstLine="0"/>
      <w:jc w:val="left"/>
    </w:pPr>
    <w:rPr>
      <w:rFonts w:ascii="Times New Roman" w:hAnsi="Times New Roman" w:cs="Times New Roman"/>
      <w:sz w:val="24"/>
      <w:szCs w:val="24"/>
    </w:rPr>
  </w:style>
  <w:style w:type="paragraph" w:customStyle="1" w:styleId="pg-223">
    <w:name w:val="pg-2_23"/>
    <w:basedOn w:val="a2"/>
    <w:rsid w:val="009B0CB2"/>
    <w:pPr>
      <w:widowControl/>
      <w:bidi w:val="0"/>
      <w:spacing w:before="100" w:beforeAutospacing="1" w:after="100" w:afterAutospacing="1" w:line="240" w:lineRule="auto"/>
      <w:ind w:left="-1224" w:firstLine="0"/>
      <w:jc w:val="left"/>
    </w:pPr>
    <w:rPr>
      <w:rFonts w:ascii="Times New Roman" w:hAnsi="Times New Roman" w:cs="Times New Roman"/>
      <w:sz w:val="24"/>
      <w:szCs w:val="24"/>
    </w:rPr>
  </w:style>
  <w:style w:type="paragraph" w:customStyle="1" w:styleId="pg-290">
    <w:name w:val="pg-2_90"/>
    <w:basedOn w:val="a2"/>
    <w:rsid w:val="009B0CB2"/>
    <w:pPr>
      <w:widowControl/>
      <w:bidi w:val="0"/>
      <w:spacing w:before="100" w:beforeAutospacing="1" w:after="100" w:afterAutospacing="1" w:line="240" w:lineRule="auto"/>
      <w:ind w:left="-1196" w:firstLine="0"/>
      <w:jc w:val="left"/>
    </w:pPr>
    <w:rPr>
      <w:rFonts w:ascii="Times New Roman" w:hAnsi="Times New Roman" w:cs="Times New Roman"/>
      <w:sz w:val="24"/>
      <w:szCs w:val="24"/>
    </w:rPr>
  </w:style>
  <w:style w:type="paragraph" w:customStyle="1" w:styleId="pg-227">
    <w:name w:val="pg-2_27"/>
    <w:basedOn w:val="a2"/>
    <w:rsid w:val="009B0CB2"/>
    <w:pPr>
      <w:widowControl/>
      <w:bidi w:val="0"/>
      <w:spacing w:before="100" w:beforeAutospacing="1" w:after="100" w:afterAutospacing="1" w:line="240" w:lineRule="auto"/>
      <w:ind w:left="-1177" w:firstLine="0"/>
      <w:jc w:val="left"/>
    </w:pPr>
    <w:rPr>
      <w:rFonts w:ascii="Times New Roman" w:hAnsi="Times New Roman" w:cs="Times New Roman"/>
      <w:sz w:val="24"/>
      <w:szCs w:val="24"/>
    </w:rPr>
  </w:style>
  <w:style w:type="paragraph" w:customStyle="1" w:styleId="pg-229">
    <w:name w:val="pg-2_29"/>
    <w:basedOn w:val="a2"/>
    <w:rsid w:val="009B0CB2"/>
    <w:pPr>
      <w:widowControl/>
      <w:bidi w:val="0"/>
      <w:spacing w:before="100" w:beforeAutospacing="1" w:after="100" w:afterAutospacing="1" w:line="240" w:lineRule="auto"/>
      <w:ind w:left="-1144" w:firstLine="0"/>
      <w:jc w:val="left"/>
    </w:pPr>
    <w:rPr>
      <w:rFonts w:ascii="Times New Roman" w:hAnsi="Times New Roman" w:cs="Times New Roman"/>
      <w:sz w:val="24"/>
      <w:szCs w:val="24"/>
    </w:rPr>
  </w:style>
  <w:style w:type="paragraph" w:customStyle="1" w:styleId="pg-24d">
    <w:name w:val="pg-2_4d"/>
    <w:basedOn w:val="a2"/>
    <w:rsid w:val="009B0CB2"/>
    <w:pPr>
      <w:widowControl/>
      <w:bidi w:val="0"/>
      <w:spacing w:before="100" w:beforeAutospacing="1" w:after="100" w:afterAutospacing="1" w:line="240" w:lineRule="auto"/>
      <w:ind w:left="-1097" w:firstLine="0"/>
      <w:jc w:val="left"/>
    </w:pPr>
    <w:rPr>
      <w:rFonts w:ascii="Times New Roman" w:hAnsi="Times New Roman" w:cs="Times New Roman"/>
      <w:sz w:val="24"/>
      <w:szCs w:val="24"/>
    </w:rPr>
  </w:style>
  <w:style w:type="paragraph" w:customStyle="1" w:styleId="pg-24e">
    <w:name w:val="pg-2_4e"/>
    <w:basedOn w:val="a2"/>
    <w:rsid w:val="009B0CB2"/>
    <w:pPr>
      <w:widowControl/>
      <w:bidi w:val="0"/>
      <w:spacing w:before="100" w:beforeAutospacing="1" w:after="100" w:afterAutospacing="1" w:line="240" w:lineRule="auto"/>
      <w:ind w:left="-1076" w:firstLine="0"/>
      <w:jc w:val="left"/>
    </w:pPr>
    <w:rPr>
      <w:rFonts w:ascii="Times New Roman" w:hAnsi="Times New Roman" w:cs="Times New Roman"/>
      <w:sz w:val="24"/>
      <w:szCs w:val="24"/>
    </w:rPr>
  </w:style>
  <w:style w:type="paragraph" w:customStyle="1" w:styleId="pg-2b">
    <w:name w:val="pg-2_b"/>
    <w:basedOn w:val="a2"/>
    <w:rsid w:val="009B0CB2"/>
    <w:pPr>
      <w:widowControl/>
      <w:bidi w:val="0"/>
      <w:spacing w:before="100" w:beforeAutospacing="1" w:after="100" w:afterAutospacing="1" w:line="240" w:lineRule="auto"/>
      <w:ind w:left="-1049" w:firstLine="0"/>
      <w:jc w:val="left"/>
    </w:pPr>
    <w:rPr>
      <w:rFonts w:ascii="Times New Roman" w:hAnsi="Times New Roman" w:cs="Times New Roman"/>
      <w:sz w:val="24"/>
      <w:szCs w:val="24"/>
    </w:rPr>
  </w:style>
  <w:style w:type="paragraph" w:customStyle="1" w:styleId="pg-256">
    <w:name w:val="pg-2_56"/>
    <w:basedOn w:val="a2"/>
    <w:rsid w:val="009B0CB2"/>
    <w:pPr>
      <w:widowControl/>
      <w:bidi w:val="0"/>
      <w:spacing w:before="100" w:beforeAutospacing="1" w:after="100" w:afterAutospacing="1" w:line="240" w:lineRule="auto"/>
      <w:ind w:left="-1034" w:firstLine="0"/>
      <w:jc w:val="left"/>
    </w:pPr>
    <w:rPr>
      <w:rFonts w:ascii="Times New Roman" w:hAnsi="Times New Roman" w:cs="Times New Roman"/>
      <w:sz w:val="24"/>
      <w:szCs w:val="24"/>
    </w:rPr>
  </w:style>
  <w:style w:type="paragraph" w:customStyle="1" w:styleId="pg-21f">
    <w:name w:val="pg-2_1f"/>
    <w:basedOn w:val="a2"/>
    <w:rsid w:val="009B0CB2"/>
    <w:pPr>
      <w:widowControl/>
      <w:bidi w:val="0"/>
      <w:spacing w:before="100" w:beforeAutospacing="1" w:after="100" w:afterAutospacing="1" w:line="240" w:lineRule="auto"/>
      <w:ind w:left="-1010" w:firstLine="0"/>
      <w:jc w:val="left"/>
    </w:pPr>
    <w:rPr>
      <w:rFonts w:ascii="Times New Roman" w:hAnsi="Times New Roman" w:cs="Times New Roman"/>
      <w:sz w:val="24"/>
      <w:szCs w:val="24"/>
    </w:rPr>
  </w:style>
  <w:style w:type="paragraph" w:customStyle="1" w:styleId="pg-249">
    <w:name w:val="pg-2_49"/>
    <w:basedOn w:val="a2"/>
    <w:rsid w:val="009B0CB2"/>
    <w:pPr>
      <w:widowControl/>
      <w:bidi w:val="0"/>
      <w:spacing w:before="100" w:beforeAutospacing="1" w:after="100" w:afterAutospacing="1" w:line="240" w:lineRule="auto"/>
      <w:ind w:left="-987" w:firstLine="0"/>
      <w:jc w:val="left"/>
    </w:pPr>
    <w:rPr>
      <w:rFonts w:ascii="Times New Roman" w:hAnsi="Times New Roman" w:cs="Times New Roman"/>
      <w:sz w:val="24"/>
      <w:szCs w:val="24"/>
    </w:rPr>
  </w:style>
  <w:style w:type="paragraph" w:customStyle="1" w:styleId="pg-212">
    <w:name w:val="pg-2_12"/>
    <w:basedOn w:val="a2"/>
    <w:rsid w:val="009B0CB2"/>
    <w:pPr>
      <w:widowControl/>
      <w:bidi w:val="0"/>
      <w:spacing w:before="100" w:beforeAutospacing="1" w:after="100" w:afterAutospacing="1" w:line="240" w:lineRule="auto"/>
      <w:ind w:left="-966" w:firstLine="0"/>
      <w:jc w:val="left"/>
    </w:pPr>
    <w:rPr>
      <w:rFonts w:ascii="Times New Roman" w:hAnsi="Times New Roman" w:cs="Times New Roman"/>
      <w:sz w:val="24"/>
      <w:szCs w:val="24"/>
    </w:rPr>
  </w:style>
  <w:style w:type="paragraph" w:customStyle="1" w:styleId="pg-24f">
    <w:name w:val="pg-2_4f"/>
    <w:basedOn w:val="a2"/>
    <w:rsid w:val="009B0CB2"/>
    <w:pPr>
      <w:widowControl/>
      <w:bidi w:val="0"/>
      <w:spacing w:before="100" w:beforeAutospacing="1" w:after="100" w:afterAutospacing="1" w:line="240" w:lineRule="auto"/>
      <w:ind w:left="-949" w:firstLine="0"/>
      <w:jc w:val="left"/>
    </w:pPr>
    <w:rPr>
      <w:rFonts w:ascii="Times New Roman" w:hAnsi="Times New Roman" w:cs="Times New Roman"/>
      <w:sz w:val="24"/>
      <w:szCs w:val="24"/>
    </w:rPr>
  </w:style>
  <w:style w:type="paragraph" w:customStyle="1" w:styleId="pg-29">
    <w:name w:val="pg-2_9"/>
    <w:basedOn w:val="a2"/>
    <w:rsid w:val="009B0CB2"/>
    <w:pPr>
      <w:widowControl/>
      <w:bidi w:val="0"/>
      <w:spacing w:before="100" w:beforeAutospacing="1" w:after="100" w:afterAutospacing="1" w:line="240" w:lineRule="auto"/>
      <w:ind w:left="-927" w:firstLine="0"/>
      <w:jc w:val="left"/>
    </w:pPr>
    <w:rPr>
      <w:rFonts w:ascii="Times New Roman" w:hAnsi="Times New Roman" w:cs="Times New Roman"/>
      <w:sz w:val="24"/>
      <w:szCs w:val="24"/>
    </w:rPr>
  </w:style>
  <w:style w:type="paragraph" w:customStyle="1" w:styleId="pg-232">
    <w:name w:val="pg-2_32"/>
    <w:basedOn w:val="a2"/>
    <w:rsid w:val="009B0CB2"/>
    <w:pPr>
      <w:widowControl/>
      <w:bidi w:val="0"/>
      <w:spacing w:before="100" w:beforeAutospacing="1" w:after="100" w:afterAutospacing="1" w:line="240" w:lineRule="auto"/>
      <w:ind w:left="-886" w:firstLine="0"/>
      <w:jc w:val="left"/>
    </w:pPr>
    <w:rPr>
      <w:rFonts w:ascii="Times New Roman" w:hAnsi="Times New Roman" w:cs="Times New Roman"/>
      <w:sz w:val="24"/>
      <w:szCs w:val="24"/>
    </w:rPr>
  </w:style>
  <w:style w:type="paragraph" w:customStyle="1" w:styleId="pg-22b">
    <w:name w:val="pg-2_2b"/>
    <w:basedOn w:val="a2"/>
    <w:rsid w:val="009B0CB2"/>
    <w:pPr>
      <w:widowControl/>
      <w:bidi w:val="0"/>
      <w:spacing w:before="100" w:beforeAutospacing="1" w:after="100" w:afterAutospacing="1" w:line="240" w:lineRule="auto"/>
      <w:ind w:left="-865" w:firstLine="0"/>
      <w:jc w:val="left"/>
    </w:pPr>
    <w:rPr>
      <w:rFonts w:ascii="Times New Roman" w:hAnsi="Times New Roman" w:cs="Times New Roman"/>
      <w:sz w:val="24"/>
      <w:szCs w:val="24"/>
    </w:rPr>
  </w:style>
  <w:style w:type="paragraph" w:customStyle="1" w:styleId="pg-295">
    <w:name w:val="pg-2_95"/>
    <w:basedOn w:val="a2"/>
    <w:rsid w:val="009B0CB2"/>
    <w:pPr>
      <w:widowControl/>
      <w:bidi w:val="0"/>
      <w:spacing w:before="100" w:beforeAutospacing="1" w:after="100" w:afterAutospacing="1" w:line="240" w:lineRule="auto"/>
      <w:ind w:left="-840" w:firstLine="0"/>
      <w:jc w:val="left"/>
    </w:pPr>
    <w:rPr>
      <w:rFonts w:ascii="Times New Roman" w:hAnsi="Times New Roman" w:cs="Times New Roman"/>
      <w:sz w:val="24"/>
      <w:szCs w:val="24"/>
    </w:rPr>
  </w:style>
  <w:style w:type="paragraph" w:customStyle="1" w:styleId="pg-2c">
    <w:name w:val="pg-2_c"/>
    <w:basedOn w:val="a2"/>
    <w:rsid w:val="009B0CB2"/>
    <w:pPr>
      <w:widowControl/>
      <w:bidi w:val="0"/>
      <w:spacing w:before="100" w:beforeAutospacing="1" w:after="100" w:afterAutospacing="1" w:line="240" w:lineRule="auto"/>
      <w:ind w:left="-824" w:firstLine="0"/>
      <w:jc w:val="left"/>
    </w:pPr>
    <w:rPr>
      <w:rFonts w:ascii="Times New Roman" w:hAnsi="Times New Roman" w:cs="Times New Roman"/>
      <w:sz w:val="24"/>
      <w:szCs w:val="24"/>
    </w:rPr>
  </w:style>
  <w:style w:type="paragraph" w:customStyle="1" w:styleId="pg-263">
    <w:name w:val="pg-2_63"/>
    <w:basedOn w:val="a2"/>
    <w:rsid w:val="009B0CB2"/>
    <w:pPr>
      <w:widowControl/>
      <w:bidi w:val="0"/>
      <w:spacing w:before="100" w:beforeAutospacing="1" w:after="100" w:afterAutospacing="1" w:line="240" w:lineRule="auto"/>
      <w:ind w:left="-808" w:firstLine="0"/>
      <w:jc w:val="left"/>
    </w:pPr>
    <w:rPr>
      <w:rFonts w:ascii="Times New Roman" w:hAnsi="Times New Roman" w:cs="Times New Roman"/>
      <w:sz w:val="24"/>
      <w:szCs w:val="24"/>
    </w:rPr>
  </w:style>
  <w:style w:type="paragraph" w:customStyle="1" w:styleId="pg-258">
    <w:name w:val="pg-2_58"/>
    <w:basedOn w:val="a2"/>
    <w:rsid w:val="009B0CB2"/>
    <w:pPr>
      <w:widowControl/>
      <w:bidi w:val="0"/>
      <w:spacing w:before="100" w:beforeAutospacing="1" w:after="100" w:afterAutospacing="1" w:line="240" w:lineRule="auto"/>
      <w:ind w:left="-761" w:firstLine="0"/>
      <w:jc w:val="left"/>
    </w:pPr>
    <w:rPr>
      <w:rFonts w:ascii="Times New Roman" w:hAnsi="Times New Roman" w:cs="Times New Roman"/>
      <w:sz w:val="24"/>
      <w:szCs w:val="24"/>
    </w:rPr>
  </w:style>
  <w:style w:type="paragraph" w:customStyle="1" w:styleId="pg-25f">
    <w:name w:val="pg-2_5f"/>
    <w:basedOn w:val="a2"/>
    <w:rsid w:val="009B0CB2"/>
    <w:pPr>
      <w:widowControl/>
      <w:bidi w:val="0"/>
      <w:spacing w:before="100" w:beforeAutospacing="1" w:after="100" w:afterAutospacing="1" w:line="240" w:lineRule="auto"/>
      <w:ind w:left="-722" w:firstLine="0"/>
      <w:jc w:val="left"/>
    </w:pPr>
    <w:rPr>
      <w:rFonts w:ascii="Times New Roman" w:hAnsi="Times New Roman" w:cs="Times New Roman"/>
      <w:sz w:val="24"/>
      <w:szCs w:val="24"/>
    </w:rPr>
  </w:style>
  <w:style w:type="paragraph" w:customStyle="1" w:styleId="pg-29e">
    <w:name w:val="pg-2_9e"/>
    <w:basedOn w:val="a2"/>
    <w:rsid w:val="009B0CB2"/>
    <w:pPr>
      <w:widowControl/>
      <w:bidi w:val="0"/>
      <w:spacing w:before="100" w:beforeAutospacing="1" w:after="100" w:afterAutospacing="1" w:line="240" w:lineRule="auto"/>
      <w:ind w:left="-700" w:firstLine="0"/>
      <w:jc w:val="left"/>
    </w:pPr>
    <w:rPr>
      <w:rFonts w:ascii="Times New Roman" w:hAnsi="Times New Roman" w:cs="Times New Roman"/>
      <w:sz w:val="24"/>
      <w:szCs w:val="24"/>
    </w:rPr>
  </w:style>
  <w:style w:type="paragraph" w:customStyle="1" w:styleId="pg-214">
    <w:name w:val="pg-2_14"/>
    <w:basedOn w:val="a2"/>
    <w:rsid w:val="009B0CB2"/>
    <w:pPr>
      <w:widowControl/>
      <w:bidi w:val="0"/>
      <w:spacing w:before="100" w:beforeAutospacing="1" w:after="100" w:afterAutospacing="1" w:line="240" w:lineRule="auto"/>
      <w:ind w:left="-682" w:firstLine="0"/>
      <w:jc w:val="left"/>
    </w:pPr>
    <w:rPr>
      <w:rFonts w:ascii="Times New Roman" w:hAnsi="Times New Roman" w:cs="Times New Roman"/>
      <w:sz w:val="24"/>
      <w:szCs w:val="24"/>
    </w:rPr>
  </w:style>
  <w:style w:type="paragraph" w:customStyle="1" w:styleId="pg-28f">
    <w:name w:val="pg-2_8f"/>
    <w:basedOn w:val="a2"/>
    <w:rsid w:val="009B0CB2"/>
    <w:pPr>
      <w:widowControl/>
      <w:bidi w:val="0"/>
      <w:spacing w:before="100" w:beforeAutospacing="1" w:after="100" w:afterAutospacing="1" w:line="240" w:lineRule="auto"/>
      <w:ind w:left="-625" w:firstLine="0"/>
      <w:jc w:val="left"/>
    </w:pPr>
    <w:rPr>
      <w:rFonts w:ascii="Times New Roman" w:hAnsi="Times New Roman" w:cs="Times New Roman"/>
      <w:sz w:val="24"/>
      <w:szCs w:val="24"/>
    </w:rPr>
  </w:style>
  <w:style w:type="paragraph" w:customStyle="1" w:styleId="pg-28">
    <w:name w:val="pg-2_8"/>
    <w:basedOn w:val="a2"/>
    <w:rsid w:val="009B0CB2"/>
    <w:pPr>
      <w:widowControl/>
      <w:bidi w:val="0"/>
      <w:spacing w:before="100" w:beforeAutospacing="1" w:after="100" w:afterAutospacing="1" w:line="240" w:lineRule="auto"/>
      <w:ind w:left="-598" w:firstLine="0"/>
      <w:jc w:val="left"/>
    </w:pPr>
    <w:rPr>
      <w:rFonts w:ascii="Times New Roman" w:hAnsi="Times New Roman" w:cs="Times New Roman"/>
      <w:sz w:val="24"/>
      <w:szCs w:val="24"/>
    </w:rPr>
  </w:style>
  <w:style w:type="paragraph" w:customStyle="1" w:styleId="pg-251">
    <w:name w:val="pg-2_51"/>
    <w:basedOn w:val="a2"/>
    <w:rsid w:val="009B0CB2"/>
    <w:pPr>
      <w:widowControl/>
      <w:bidi w:val="0"/>
      <w:spacing w:before="100" w:beforeAutospacing="1" w:after="100" w:afterAutospacing="1" w:line="240" w:lineRule="auto"/>
      <w:ind w:left="-580" w:firstLine="0"/>
      <w:jc w:val="left"/>
    </w:pPr>
    <w:rPr>
      <w:rFonts w:ascii="Times New Roman" w:hAnsi="Times New Roman" w:cs="Times New Roman"/>
      <w:sz w:val="24"/>
      <w:szCs w:val="24"/>
    </w:rPr>
  </w:style>
  <w:style w:type="paragraph" w:customStyle="1" w:styleId="pg-224">
    <w:name w:val="pg-2_24"/>
    <w:basedOn w:val="a2"/>
    <w:rsid w:val="009B0CB2"/>
    <w:pPr>
      <w:widowControl/>
      <w:bidi w:val="0"/>
      <w:spacing w:before="100" w:beforeAutospacing="1" w:after="100" w:afterAutospacing="1" w:line="240" w:lineRule="auto"/>
      <w:ind w:left="-471" w:firstLine="0"/>
      <w:jc w:val="left"/>
    </w:pPr>
    <w:rPr>
      <w:rFonts w:ascii="Times New Roman" w:hAnsi="Times New Roman" w:cs="Times New Roman"/>
      <w:sz w:val="24"/>
      <w:szCs w:val="24"/>
    </w:rPr>
  </w:style>
  <w:style w:type="paragraph" w:customStyle="1" w:styleId="pg-276">
    <w:name w:val="pg-2_76"/>
    <w:basedOn w:val="a2"/>
    <w:rsid w:val="009B0CB2"/>
    <w:pPr>
      <w:widowControl/>
      <w:bidi w:val="0"/>
      <w:spacing w:before="100" w:beforeAutospacing="1" w:after="100" w:afterAutospacing="1" w:line="240" w:lineRule="auto"/>
      <w:ind w:left="-452" w:firstLine="0"/>
      <w:jc w:val="left"/>
    </w:pPr>
    <w:rPr>
      <w:rFonts w:ascii="Times New Roman" w:hAnsi="Times New Roman" w:cs="Times New Roman"/>
      <w:sz w:val="24"/>
      <w:szCs w:val="24"/>
    </w:rPr>
  </w:style>
  <w:style w:type="paragraph" w:customStyle="1" w:styleId="pg-299">
    <w:name w:val="pg-2_99"/>
    <w:basedOn w:val="a2"/>
    <w:rsid w:val="009B0CB2"/>
    <w:pPr>
      <w:widowControl/>
      <w:bidi w:val="0"/>
      <w:spacing w:before="100" w:beforeAutospacing="1" w:after="100" w:afterAutospacing="1" w:line="240" w:lineRule="auto"/>
      <w:ind w:left="-418" w:firstLine="0"/>
      <w:jc w:val="left"/>
    </w:pPr>
    <w:rPr>
      <w:rFonts w:ascii="Times New Roman" w:hAnsi="Times New Roman" w:cs="Times New Roman"/>
      <w:sz w:val="24"/>
      <w:szCs w:val="24"/>
    </w:rPr>
  </w:style>
  <w:style w:type="paragraph" w:customStyle="1" w:styleId="pg-20">
    <w:name w:val="pg-2_0"/>
    <w:basedOn w:val="a2"/>
    <w:rsid w:val="009B0CB2"/>
    <w:pPr>
      <w:widowControl/>
      <w:bidi w:val="0"/>
      <w:spacing w:before="100" w:beforeAutospacing="1" w:after="100" w:afterAutospacing="1" w:line="240" w:lineRule="auto"/>
      <w:ind w:left="-237" w:firstLine="0"/>
      <w:jc w:val="left"/>
    </w:pPr>
    <w:rPr>
      <w:rFonts w:ascii="Times New Roman" w:hAnsi="Times New Roman" w:cs="Times New Roman"/>
      <w:sz w:val="24"/>
      <w:szCs w:val="24"/>
    </w:rPr>
  </w:style>
  <w:style w:type="paragraph" w:customStyle="1" w:styleId="pg-23d">
    <w:name w:val="pg-2_3d"/>
    <w:basedOn w:val="a2"/>
    <w:rsid w:val="009B0CB2"/>
    <w:pPr>
      <w:widowControl/>
      <w:bidi w:val="0"/>
      <w:spacing w:before="100" w:beforeAutospacing="1" w:after="100" w:afterAutospacing="1" w:line="240" w:lineRule="auto"/>
      <w:ind w:left="-215" w:firstLine="0"/>
      <w:jc w:val="left"/>
    </w:pPr>
    <w:rPr>
      <w:rFonts w:ascii="Times New Roman" w:hAnsi="Times New Roman" w:cs="Times New Roman"/>
      <w:sz w:val="24"/>
      <w:szCs w:val="24"/>
    </w:rPr>
  </w:style>
  <w:style w:type="paragraph" w:customStyle="1" w:styleId="pg-266">
    <w:name w:val="pg-2_66"/>
    <w:basedOn w:val="a2"/>
    <w:rsid w:val="009B0CB2"/>
    <w:pPr>
      <w:widowControl/>
      <w:bidi w:val="0"/>
      <w:spacing w:before="100" w:beforeAutospacing="1" w:after="100" w:afterAutospacing="1" w:line="240" w:lineRule="auto"/>
      <w:ind w:left="-192" w:firstLine="0"/>
      <w:jc w:val="left"/>
    </w:pPr>
    <w:rPr>
      <w:rFonts w:ascii="Times New Roman" w:hAnsi="Times New Roman" w:cs="Times New Roman"/>
      <w:sz w:val="24"/>
      <w:szCs w:val="24"/>
    </w:rPr>
  </w:style>
  <w:style w:type="paragraph" w:customStyle="1" w:styleId="pg-238">
    <w:name w:val="pg-2_38"/>
    <w:basedOn w:val="a2"/>
    <w:rsid w:val="009B0CB2"/>
    <w:pPr>
      <w:widowControl/>
      <w:bidi w:val="0"/>
      <w:spacing w:before="100" w:beforeAutospacing="1" w:after="100" w:afterAutospacing="1" w:line="240" w:lineRule="auto"/>
      <w:ind w:left="-170" w:firstLine="0"/>
      <w:jc w:val="left"/>
    </w:pPr>
    <w:rPr>
      <w:rFonts w:ascii="Times New Roman" w:hAnsi="Times New Roman" w:cs="Times New Roman"/>
      <w:sz w:val="24"/>
      <w:szCs w:val="24"/>
    </w:rPr>
  </w:style>
  <w:style w:type="paragraph" w:customStyle="1" w:styleId="pg-26d">
    <w:name w:val="pg-2_6d"/>
    <w:basedOn w:val="a2"/>
    <w:rsid w:val="009B0CB2"/>
    <w:pPr>
      <w:widowControl/>
      <w:bidi w:val="0"/>
      <w:spacing w:before="100" w:beforeAutospacing="1" w:after="100" w:afterAutospacing="1" w:line="240" w:lineRule="auto"/>
      <w:ind w:left="-119" w:firstLine="0"/>
      <w:jc w:val="left"/>
    </w:pPr>
    <w:rPr>
      <w:rFonts w:ascii="Times New Roman" w:hAnsi="Times New Roman" w:cs="Times New Roman"/>
      <w:sz w:val="24"/>
      <w:szCs w:val="24"/>
    </w:rPr>
  </w:style>
  <w:style w:type="paragraph" w:customStyle="1" w:styleId="pg-24c">
    <w:name w:val="pg-2_4c"/>
    <w:basedOn w:val="a2"/>
    <w:rsid w:val="009B0CB2"/>
    <w:pPr>
      <w:widowControl/>
      <w:bidi w:val="0"/>
      <w:spacing w:before="100" w:beforeAutospacing="1" w:after="100" w:afterAutospacing="1" w:line="240" w:lineRule="auto"/>
      <w:ind w:left="-15" w:firstLine="0"/>
      <w:jc w:val="left"/>
    </w:pPr>
    <w:rPr>
      <w:rFonts w:ascii="Times New Roman" w:hAnsi="Times New Roman" w:cs="Times New Roman"/>
      <w:sz w:val="24"/>
      <w:szCs w:val="24"/>
    </w:rPr>
  </w:style>
  <w:style w:type="paragraph" w:customStyle="1" w:styleId="pg-231">
    <w:name w:val="pg-2_3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2e">
    <w:name w:val="pg-2_2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26">
    <w:name w:val="pg-2_2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9a">
    <w:name w:val="pg-2_9a"/>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9b">
    <w:name w:val="pg-2_9b"/>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5a">
    <w:name w:val="pg-2_5a"/>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88">
    <w:name w:val="pg-2_8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fc0">
    <w:name w:val="pg-2fc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g-2fs3">
    <w:name w:val="pg-2f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35"/>
      <w:szCs w:val="35"/>
    </w:rPr>
  </w:style>
  <w:style w:type="paragraph" w:customStyle="1" w:styleId="pg-2fs2">
    <w:name w:val="pg-2f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9"/>
      <w:szCs w:val="49"/>
    </w:rPr>
  </w:style>
  <w:style w:type="paragraph" w:customStyle="1" w:styleId="pg-2fs4">
    <w:name w:val="pg-2f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60"/>
      <w:szCs w:val="60"/>
    </w:rPr>
  </w:style>
  <w:style w:type="paragraph" w:customStyle="1" w:styleId="pg-2fs1">
    <w:name w:val="pg-2f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66"/>
      <w:szCs w:val="66"/>
    </w:rPr>
  </w:style>
  <w:style w:type="paragraph" w:customStyle="1" w:styleId="pg-2fs0">
    <w:name w:val="pg-2f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84"/>
      <w:szCs w:val="84"/>
    </w:rPr>
  </w:style>
  <w:style w:type="paragraph" w:customStyle="1" w:styleId="pg-2h1">
    <w:name w:val="pg-2h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5">
    <w:name w:val="pg-2h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4">
    <w:name w:val="pg-2h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7">
    <w:name w:val="pg-2h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6">
    <w:name w:val="pg-2h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3">
    <w:name w:val="pg-2h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2">
    <w:name w:val="pg-2h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0">
    <w:name w:val="pg-2h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w1">
    <w:name w:val="pg-2w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w0">
    <w:name w:val="pg-2w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icon-close7">
    <w:name w:val="icon-close7"/>
    <w:basedOn w:val="a3"/>
    <w:rsid w:val="009B0CB2"/>
  </w:style>
  <w:style w:type="character" w:customStyle="1" w:styleId="btn21">
    <w:name w:val="btn21"/>
    <w:basedOn w:val="a3"/>
    <w:rsid w:val="009B0CB2"/>
  </w:style>
  <w:style w:type="paragraph" w:customStyle="1" w:styleId="from5">
    <w:name w:val="from5"/>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11">
    <w:name w:val="thread-snippet1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5">
    <w:name w:val="dat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11">
    <w:name w:val="snippet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45">
    <w:name w:val="icon4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11">
    <w:name w:val="subj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1">
    <w:name w:val="list-view-item11"/>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46">
    <w:name w:val="icon46"/>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7">
    <w:name w:val="match-item-height7"/>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12">
    <w:name w:val="list-view-item12"/>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47">
    <w:name w:val="icon47"/>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8">
    <w:name w:val="match-item-height8"/>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13">
    <w:name w:val="list-view-item13"/>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48">
    <w:name w:val="icon48"/>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9">
    <w:name w:val="match-item-height9"/>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9">
    <w:name w:val="title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6">
    <w:name w:val="from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12">
    <w:name w:val="subj12"/>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49">
    <w:name w:val="icon4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6">
    <w:name w:val="date6"/>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9">
    <w:name w:val="flex9"/>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13">
    <w:name w:val="subj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11">
    <w:name w:val="subject1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3">
    <w:name w:val="msg-lst-srch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10">
    <w:name w:val="flex10"/>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11">
    <w:name w:val="flex11"/>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14">
    <w:name w:val="subj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3">
    <w:name w:val="action-toolbar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14">
    <w:name w:val="list-view-item14"/>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9">
    <w:name w:val="txt9"/>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15">
    <w:name w:val="subj15"/>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12">
    <w:name w:val="subject12"/>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10">
    <w:name w:val="txt10"/>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3">
    <w:name w:val="name-list3"/>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13">
    <w:name w:val="subject1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12">
    <w:name w:val="snippet12"/>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11">
    <w:name w:val="txt11"/>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5">
    <w:name w:val="count5"/>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12">
    <w:name w:val="thread-snippet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14">
    <w:name w:val="subject14"/>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12">
    <w:name w:val="txt12"/>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3">
    <w:name w:val="statu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22">
    <w:name w:val="btn2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23">
    <w:name w:val="btn2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3">
    <w:name w:val="ad-scroller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3">
    <w:name w:val="btn-feedbac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3">
    <w:name w:val="mbfeedbac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50">
    <w:name w:val="icon50"/>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9">
    <w:name w:val="adlin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5">
    <w:name w:val="content5"/>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51">
    <w:name w:val="icon51"/>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6">
    <w:name w:val="content6"/>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3">
    <w:name w:val="rec-img3"/>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9">
    <w:name w:val="headline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3">
    <w:name w:val="not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11">
    <w:name w:val="summary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3">
    <w:name w:val="mbtitle3"/>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15">
    <w:name w:val="mb-list-ad15"/>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16">
    <w:name w:val="mb-list-ad16"/>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17">
    <w:name w:val="mb-list-ad17"/>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3">
    <w:name w:val="flx3"/>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18">
    <w:name w:val="mb-list-ad18"/>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10">
    <w:name w:val="adlink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3">
    <w:name w:val="adchoice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9">
    <w:name w:val="mb-icon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3">
    <w:name w:val="sponsor3"/>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19">
    <w:name w:val="mb-list-ad19"/>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3">
    <w:name w:val="mb-msg-read-ad3"/>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3">
    <w:name w:val="mb-msg-read-img-ad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11">
    <w:name w:val="adlink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7">
    <w:name w:val="source7"/>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0">
    <w:name w:val="headline10"/>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1">
    <w:name w:val="headline11"/>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3">
    <w:name w:val="sponsored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3">
    <w:name w:val="img3"/>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12">
    <w:name w:val="headline12"/>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12">
    <w:name w:val="summary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10">
    <w:name w:val="mb-icon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1">
    <w:name w:val="mb-icon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2">
    <w:name w:val="mb-icon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7">
    <w:name w:val="mb-table-inner7"/>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8">
    <w:name w:val="mb-table-inner8"/>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9">
    <w:name w:val="mb-table-inner9"/>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11">
    <w:name w:val="mb-header11"/>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12">
    <w:name w:val="mb-header12"/>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13">
    <w:name w:val="mb-header13"/>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7">
    <w:name w:val="mb-sub-header7"/>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8">
    <w:name w:val="mb-sub-header8"/>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9">
    <w:name w:val="mb-sub-header9"/>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3">
    <w:name w:val="mb-native-ad3"/>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14">
    <w:name w:val="mb-header14"/>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12">
    <w:name w:val="flex12"/>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15">
    <w:name w:val="mb-header15"/>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3">
    <w:name w:val="mb-sponsored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5">
    <w:name w:val="mb-native-info5"/>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52">
    <w:name w:val="icon52"/>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3">
    <w:name w:val="cbox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6">
    <w:name w:val="mb-native-info6"/>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3">
    <w:name w:val="mb-ack-text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3">
    <w:name w:val="mb-ack-main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3">
    <w:name w:val="mb-ack-sub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3">
    <w:name w:val="mb-bold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3">
    <w:name w:val="mb-option-co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3">
    <w:name w:val="mb-option3"/>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5">
    <w:name w:val="mb-checkmark-circle5"/>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5">
    <w:name w:val="icon-checkmark5"/>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3">
    <w:name w:val="mb-option-text3"/>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3">
    <w:name w:val="mb-comment3"/>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3">
    <w:name w:val="mb-action-button3"/>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53">
    <w:name w:val="icon5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3">
    <w:name w:val="mb-list-ad-bg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12">
    <w:name w:val="adlink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20">
    <w:name w:val="mb-list-ad20"/>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21">
    <w:name w:val="mb-list-ad21"/>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3">
    <w:name w:val="nav-separator3"/>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7">
    <w:name w:val="right-rail-block-lin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10">
    <w:name w:val="title10"/>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8">
    <w:name w:val="source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3">
    <w:name w:val="descripti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3">
    <w:name w:val="mb-right-rai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7">
    <w:name w:val="image7"/>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7">
    <w:name w:val="copy7"/>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8">
    <w:name w:val="copy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8">
    <w:name w:val="image8"/>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3">
    <w:name w:val="icn3"/>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13">
    <w:name w:val="summary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8">
    <w:name w:val="right-rail-block-link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5">
    <w:name w:val="right-rail-ad-text5"/>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13">
    <w:name w:val="mb-carousel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4">
    <w:name w:val="mb-carousel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3">
    <w:name w:val="mb-carousel-progress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9">
    <w:name w:val="right-rail-block-lin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6">
    <w:name w:val="right-rail-ad-text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5">
    <w:name w:val="mb-carousel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5">
    <w:name w:val="right-rail-ad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3">
    <w:name w:val="save-the-ad-button3"/>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16">
    <w:name w:val="mb-carousel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7">
    <w:name w:val="mb-carousel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8">
    <w:name w:val="mb-carousel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3">
    <w:name w:val="mobilizer-form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5">
    <w:name w:val="mobilizer-info-ic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9">
    <w:name w:val="mobilizer-phone-input9"/>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5">
    <w:name w:val="mobilizer-hero-img5"/>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5">
    <w:name w:val="mobilizer-warning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3">
    <w:name w:val="mobilizer-butt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5">
    <w:name w:val="mobilizer-button-send5"/>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3">
    <w:name w:val="mobilizer-pane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5">
    <w:name w:val="mobilizer-input-label5"/>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5">
    <w:name w:val="mobilizer-content5"/>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3">
    <w:name w:val="mobilizer-text3"/>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3">
    <w:name w:val="mobilizer-background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3">
    <w:name w:val="mobilizer-loading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10">
    <w:name w:val="mobilizer-phone-input10"/>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3">
    <w:name w:val="mobilizer-button-send-aler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3">
    <w:name w:val="mobilizer-button-send-text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11">
    <w:name w:val="mobilizer-phone-input11"/>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12">
    <w:name w:val="mobilizer-phone-input12"/>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6">
    <w:name w:val="mobilizer-button-send6"/>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6">
    <w:name w:val="mobilizer-input-label6"/>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6">
    <w:name w:val="mobilizer-info-icon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6">
    <w:name w:val="mobilizer-content6"/>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3">
    <w:name w:val="mobilizer-content-lef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3">
    <w:name w:val="mobilizer-header3"/>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3">
    <w:name w:val="mobilizer-subheader3"/>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6">
    <w:name w:val="mobilizer-warning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6">
    <w:name w:val="mobilizer-hero-img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3">
    <w:name w:val="mobilizer-clos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3">
    <w:name w:val="mim-msg-badge3"/>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3">
    <w:name w:val="mobilizer-large-pane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5">
    <w:name w:val="nav-ln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6">
    <w:name w:val="nav-lnk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54">
    <w:name w:val="icon5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3">
    <w:name w:val="boss-passive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3">
    <w:name w:val="attribution-bar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3">
    <w:name w:val="hidden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3">
    <w:name w:val="chrome-dss-titl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3">
    <w:name w:val="chrome-dss-thumbnail3"/>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3">
    <w:name w:val="chrome-dss-desc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3">
    <w:name w:val="chrome-dss-button3"/>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3">
    <w:name w:val="unchecked3"/>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5">
    <w:name w:val="icon-chevron-dow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6">
    <w:name w:val="icon-chevron-down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3">
    <w:name w:val="closeadhiddencontaine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3">
    <w:name w:val="closead3"/>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8">
    <w:name w:val="icon-close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9">
    <w:name w:val="icon-close9"/>
    <w:basedOn w:val="a3"/>
    <w:rsid w:val="009B0CB2"/>
    <w:rPr>
      <w:sz w:val="20"/>
      <w:szCs w:val="20"/>
    </w:rPr>
  </w:style>
  <w:style w:type="paragraph" w:customStyle="1" w:styleId="breakingnews3">
    <w:name w:val="breakingnews3"/>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3">
    <w:name w:val="breaking-news-summary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3">
    <w:name w:val="breaking-news-durati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5">
    <w:name w:val="icon-breaking-news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9">
    <w:name w:val="image9"/>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9">
    <w:name w:val="copy9"/>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6">
    <w:name w:val="icon-breaking-news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5">
    <w:name w:val="icon-newsfeeditem5"/>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6">
    <w:name w:val="icon-newsfeeditem6"/>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11">
    <w:name w:val="title1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14">
    <w:name w:val="summary14"/>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9">
    <w:name w:val="source9"/>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3">
    <w:name w:val="body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5">
    <w:name w:val="mb-logo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6">
    <w:name w:val="mb-logo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15">
    <w:name w:val="summary15"/>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3">
    <w:name w:val="newsfeed-story-containe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3">
    <w:name w:val="left-colum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3">
    <w:name w:val="story-title3"/>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3">
    <w:name w:val="story-attribution3"/>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3">
    <w:name w:val="story-source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3">
    <w:name w:val="story-dat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3">
    <w:name w:val="share-attribution3"/>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3">
    <w:name w:val="icon-mail-share3"/>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5">
    <w:name w:val="icon-newsfeed-item-tumbl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6">
    <w:name w:val="icon-newsfeed-item-tumblr6"/>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5">
    <w:name w:val="icon-newsfeed-item-twitte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6">
    <w:name w:val="icon-newsfeed-item-twitter6"/>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5">
    <w:name w:val="icon-newsfeed-item-pinteres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6">
    <w:name w:val="icon-newsfeed-item-pinterest6"/>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5">
    <w:name w:val="icon-newsfeed-item-faceboo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6">
    <w:name w:val="icon-newsfeed-item-facebook6"/>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5">
    <w:name w:val="icon-newsfeed-item-save5"/>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6">
    <w:name w:val="icon-newsfeed-item-save6"/>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3">
    <w:name w:val="right-colum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3">
    <w:name w:val="story-imag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3">
    <w:name w:val="story-summary3"/>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3">
    <w:name w:val="icon-chevron-double-righ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3">
    <w:name w:val="newsfeed-close-ic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3">
    <w:name w:val="newsbadge3"/>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3">
    <w:name w:val="newsfeed-msg-badge3"/>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3">
    <w:name w:val="breaking-news-badge3"/>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5">
    <w:name w:val="icon-newspaper-larg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3">
    <w:name w:val="welcome-title3"/>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3">
    <w:name w:val="welcome-date3"/>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3">
    <w:name w:val="welcome-banner-right3"/>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3">
    <w:name w:val="welcome-temp3"/>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3">
    <w:name w:val="welcome-city3"/>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3">
    <w:name w:val="iconnewsfeedlocati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5">
    <w:name w:val="right-rail-ad-header5"/>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5">
    <w:name w:val="right-rail-sponsored-text5"/>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9">
    <w:name w:val="icon-trendingitem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5">
    <w:name w:val="tn-lis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3">
    <w:name w:val="tn-gift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3">
    <w:name w:val="tn-posspace3"/>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3">
    <w:name w:val="tn-textspac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3">
    <w:name w:val="unread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10">
    <w:name w:val="icon-trendingitem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7">
    <w:name w:val="trending-yahoo-logo7"/>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7">
    <w:name w:val="yahoo-search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5">
    <w:name w:val="yahoo-powered-by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5">
    <w:name w:val="shot-cloc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5">
    <w:name w:val="shot-clock-desc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5">
    <w:name w:val="shot-clock-num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5">
    <w:name w:val="shot-clock-uni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6">
    <w:name w:val="right-rail-ad-header6"/>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6">
    <w:name w:val="right-rail-sponsored-text6"/>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1">
    <w:name w:val="icon-trendingitem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6">
    <w:name w:val="tn-list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12">
    <w:name w:val="icon-trendingitem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8">
    <w:name w:val="trending-yahoo-logo8"/>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8">
    <w:name w:val="yahoo-search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6">
    <w:name w:val="yahoo-powered-by6"/>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6">
    <w:name w:val="shot-clock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6">
    <w:name w:val="shot-clock-desc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6">
    <w:name w:val="shot-clock-num6"/>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6">
    <w:name w:val="shot-clock-unit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9">
    <w:name w:val="trending-yahoo-logo9"/>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9">
    <w:name w:val="yahoo-search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3">
    <w:name w:val="mim-contact-input-clear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3">
    <w:name w:val="windows-numbe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3">
    <w:name w:val="iris-compose-heade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3">
    <w:name w:val="heade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3">
    <w:name w:val="iris-triangle3"/>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3">
    <w:name w:val="unread-indicato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5">
    <w:name w:val="iris-icon-tail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6">
    <w:name w:val="iris-icon-tail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3">
    <w:name w:val="send-butt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3">
    <w:name w:val="fileinput-butt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3">
    <w:name w:val="smw-blue-link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3">
    <w:name w:val="expanded-card-inner3"/>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7">
    <w:name w:val="message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8">
    <w:name w:val="message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55">
    <w:name w:val="icon5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3">
    <w:name w:val="imap-in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3">
    <w:name w:val="list-view-item-date-label3"/>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24">
    <w:name w:val="btn2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3">
    <w:name w:val="folder-new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3">
    <w:name w:val="searchmod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3">
    <w:name w:val="listnav-multitask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3">
    <w:name w:val="close-editor-ic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3">
    <w:name w:val="found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13">
    <w:name w:val="snippet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3">
    <w:name w:val="thread-snippet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15">
    <w:name w:val="subject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3">
    <w:name w:val="nam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3">
    <w:name w:val="card-name-date-comp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3">
    <w:name w:val="card-dat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14">
    <w:name w:val="snippet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4">
    <w:name w:val="thread-snippet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15">
    <w:name w:val="snippet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5">
    <w:name w:val="thread-snippet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3">
    <w:name w:val="ca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5">
    <w:name w:val="att-link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6">
    <w:name w:val="att-link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6">
    <w:name w:val="coun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5">
    <w:name w:val="nav-tab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56">
    <w:name w:val="icon5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6">
    <w:name w:val="nav-tab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57">
    <w:name w:val="icon5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58">
    <w:name w:val="icon5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5">
    <w:name w:val="listnav-item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59">
    <w:name w:val="icon5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3">
    <w:name w:val="bar3"/>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5">
    <w:name w:val="list-view-item15"/>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6">
    <w:name w:val="listnav-item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60">
    <w:name w:val="icon60"/>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3">
    <w:name w:val="ca-close-butt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3">
    <w:name w:val="anchored-header3"/>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3">
    <w:name w:val="menu-group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3">
    <w:name w:val="group-titl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61">
    <w:name w:val="icon6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3">
    <w:name w:val="optionmenuitem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5">
    <w:name w:val="nav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6">
    <w:name w:val="nav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3">
    <w:name w:val="focus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5">
    <w:name w:val="yui3-overlay-clearmask5"/>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6">
    <w:name w:val="yui3-overlay-clearmask6"/>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25">
    <w:name w:val="btn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7">
    <w:name w:val="icon-text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3">
    <w:name w:val="onemsg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3">
    <w:name w:val="multimsg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8">
    <w:name w:val="icon-tex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9">
    <w:name w:val="icon-tex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5">
    <w:name w:val="flag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6">
    <w:name w:val="flag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3">
    <w:name w:val="info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1">
    <w:name w:val="info-unread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2">
    <w:name w:val="info-unread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3">
    <w:name w:val="info-unread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4">
    <w:name w:val="info-unread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15">
    <w:name w:val="info-unread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3">
    <w:name w:val="scroll-to-adv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3">
    <w:name w:val="scroll-to-search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3">
    <w:name w:val="scroll-to-top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62">
    <w:name w:val="icon6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3">
    <w:name w:val="optioncontainer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26">
    <w:name w:val="btn2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27">
    <w:name w:val="btn2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3">
    <w:name w:val="ft3"/>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3">
    <w:name w:val="add-contact-tex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3">
    <w:name w:val="ygtvrow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5">
    <w:name w:val="hd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9">
    <w:name w:val="innerbutton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0">
    <w:name w:val="innerbutton10"/>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1">
    <w:name w:val="innerbutton11"/>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2">
    <w:name w:val="innerbutton12"/>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3">
    <w:name w:val="ygtvtp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3">
    <w:name w:val="ygtvtm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3">
    <w:name w:val="emptyviewtex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6">
    <w:name w:val="hd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3">
    <w:name w:val="ygtvrowselected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28">
    <w:name w:val="btn28"/>
    <w:basedOn w:val="a3"/>
    <w:rsid w:val="009B0CB2"/>
    <w:rPr>
      <w:color w:val="000000"/>
      <w:bdr w:val="single" w:sz="6" w:space="0" w:color="D6C3C2" w:frame="1"/>
    </w:rPr>
  </w:style>
  <w:style w:type="paragraph" w:customStyle="1" w:styleId="right-rail-ad6">
    <w:name w:val="right-rail-ad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12">
    <w:name w:val="title12"/>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5">
    <w:name w:val="js-stream-ad5"/>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6">
    <w:name w:val="js-stream-ad6"/>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3">
    <w:name w:val="mb-content3"/>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3">
    <w:name w:val="mb-asse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6">
    <w:name w:val="icon-checkmark6"/>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6">
    <w:name w:val="mb-checkmark-circle6"/>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5">
    <w:name w:val="mb-skip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6">
    <w:name w:val="mb-skip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3">
    <w:name w:val="mb-native-ad-solid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3">
    <w:name w:val="headerba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5">
    <w:name w:val="power-on5"/>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6">
    <w:name w:val="power-on6"/>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5">
    <w:name w:val="power-off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6">
    <w:name w:val="power-off6"/>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6">
    <w:name w:val="icon-newspaper-large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3">
    <w:name w:val="channel-btn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3">
    <w:name w:val="landingpan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5">
    <w:name w:val="icon-chevron-righ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5">
    <w:name w:val="icon-chevron-lef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6">
    <w:name w:val="icon-chevron-righ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6">
    <w:name w:val="icon-chevron-lef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3">
    <w:name w:val="this-day-of-week&gt;spa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3">
    <w:name w:val="today&gt;a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3">
    <w:name w:val="today-label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3">
    <w:name w:val="cal-time-indicator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9">
    <w:name w:val="fang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0">
    <w:name w:val="fang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1">
    <w:name w:val="fang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2">
    <w:name w:val="fang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3">
    <w:name w:val="label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3">
    <w:name w:val="clock-secti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3">
    <w:name w:val="spon-headlin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3">
    <w:name w:val="event-tim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3">
    <w:name w:val="medal-coun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5">
    <w:name w:val="arrow5"/>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6">
    <w:name w:val="arrow6"/>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3">
    <w:name w:val="details-section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3">
    <w:name w:val="business-card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3">
    <w:name w:val="business-card-section3"/>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3">
    <w:name w:val="business-card-value3"/>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3">
    <w:name w:val="business-card-photo3"/>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3">
    <w:name w:val="business-profile-photo3"/>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3">
    <w:name w:val="details-table3"/>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3">
    <w:name w:val="details-table-item-sub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3">
    <w:name w:val="details-table-photos-container3"/>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3">
    <w:name w:val="details-table-photo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3">
    <w:name w:val="details-table-mor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3">
    <w:name w:val="business-card-list-lozenge3"/>
    <w:basedOn w:val="a3"/>
    <w:rsid w:val="009B0CB2"/>
    <w:rPr>
      <w:color w:val="222222"/>
      <w:shd w:val="clear" w:color="auto" w:fill="DDDDDD"/>
    </w:rPr>
  </w:style>
  <w:style w:type="paragraph" w:customStyle="1" w:styleId="business-card-silhouette3">
    <w:name w:val="business-card-silhouett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63">
    <w:name w:val="icon6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3">
    <w:name w:val="icon-fil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29">
    <w:name w:val="btn2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3">
    <w:name w:val="business-card-containe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3">
    <w:name w:val="details-table-item3"/>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30">
    <w:name w:val="btn3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3">
    <w:name w:val="error-panel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5">
    <w:name w:val="favicon5"/>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6">
    <w:name w:val="favicon6"/>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3">
    <w:name w:val="assist-container3"/>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64">
    <w:name w:val="icon64"/>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3">
    <w:name w:val="viewer-wrapper3"/>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3">
    <w:name w:val="nav-handle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3">
    <w:name w:val="btn-labe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5">
    <w:name w:val="back-hover-msg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4">
    <w:name w:val="doc-title4"/>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4">
    <w:name w:val="file-name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5">
    <w:name w:val="dot5"/>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6">
    <w:name w:val="dot6"/>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3">
    <w:name w:val="control-box-wrapper3"/>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3">
    <w:name w:val="control-box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65">
    <w:name w:val="icon65"/>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3">
    <w:name w:val="icon-zoom-in3"/>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3">
    <w:name w:val="icon-zoom-out3"/>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4">
    <w:name w:val="page-navigator4"/>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3">
    <w:name w:val="expanded-icon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66">
    <w:name w:val="icon66"/>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3">
    <w:name w:val="f-clea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3">
    <w:name w:val="v-top3"/>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3">
    <w:name w:val="toolbar-docstyl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4">
    <w:name w:val="page-nav-disp4"/>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3">
    <w:name w:val="page-nav-input3"/>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3">
    <w:name w:val="toolbar-borderdiv3"/>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6">
    <w:name w:val="back-hover-msg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3">
    <w:name w:val="from-header3"/>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3">
    <w:name w:val="thread-quoted-text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3">
    <w:name w:val="inner-content3"/>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3">
    <w:name w:val="viewer-message3"/>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9">
    <w:name w:val="message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 w:type="paragraph" w:customStyle="1" w:styleId="download-att3">
    <w:name w:val="download-att3"/>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color w:val="196AD4"/>
      <w:sz w:val="24"/>
      <w:szCs w:val="24"/>
    </w:rPr>
  </w:style>
  <w:style w:type="paragraph" w:customStyle="1" w:styleId="retry-preview3">
    <w:name w:val="retry-preview3"/>
    <w:basedOn w:val="a2"/>
    <w:rsid w:val="009B0CB2"/>
    <w:pPr>
      <w:widowControl/>
      <w:bidi w:val="0"/>
      <w:spacing w:before="100" w:beforeAutospacing="1" w:after="100" w:afterAutospacing="1" w:line="240" w:lineRule="auto"/>
      <w:ind w:left="75" w:firstLine="0"/>
      <w:jc w:val="left"/>
    </w:pPr>
    <w:rPr>
      <w:rFonts w:ascii="Times New Roman" w:hAnsi="Times New Roman" w:cs="Times New Roman"/>
      <w:color w:val="196AD4"/>
      <w:sz w:val="24"/>
      <w:szCs w:val="24"/>
    </w:rPr>
  </w:style>
  <w:style w:type="paragraph" w:customStyle="1" w:styleId="viewer-messagediv3">
    <w:name w:val="viewer-message&gt;div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3">
    <w:name w:val="zip-navigator-title3"/>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zip-navigator-dd3">
    <w:name w:val="zip-navigator-dd3"/>
    <w:basedOn w:val="a2"/>
    <w:rsid w:val="009B0CB2"/>
    <w:pPr>
      <w:widowControl/>
      <w:pBdr>
        <w:left w:val="single" w:sz="6" w:space="0" w:color="F0F0F0"/>
        <w:bottom w:val="single" w:sz="6" w:space="0" w:color="F0F0F0"/>
        <w:right w:val="single" w:sz="6" w:space="0" w:color="F0F0F0"/>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foldername5">
    <w:name w:val="foldernam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5">
    <w:name w:val="file-icon5"/>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5">
    <w:name w:val="filenam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3">
    <w:name w:val="zip-navigator-back-bt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57BFD"/>
      <w:sz w:val="24"/>
      <w:szCs w:val="24"/>
    </w:rPr>
  </w:style>
  <w:style w:type="paragraph" w:customStyle="1" w:styleId="back-icon3">
    <w:name w:val="back-ic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3">
    <w:name w:val="zip-file-lis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3">
    <w:name w:val="file-list-disp3"/>
    <w:basedOn w:val="a2"/>
    <w:rsid w:val="009B0CB2"/>
    <w:pPr>
      <w:widowControl/>
      <w:pBdr>
        <w:left w:val="single" w:sz="6" w:space="0" w:color="EEEEEE"/>
        <w:bottom w:val="single" w:sz="6" w:space="0" w:color="EEEEEE"/>
        <w:right w:val="single" w:sz="6" w:space="0" w:color="EEEEEE"/>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6">
    <w:name w:val="foldername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6">
    <w:name w:val="file-icon6"/>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6">
    <w:name w:val="filename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3">
    <w:name w:val="folder-nav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u w:val="single"/>
    </w:rPr>
  </w:style>
  <w:style w:type="paragraph" w:customStyle="1" w:styleId="list-header3">
    <w:name w:val="list-header3"/>
    <w:basedOn w:val="a2"/>
    <w:rsid w:val="009B0CB2"/>
    <w:pPr>
      <w:widowControl/>
      <w:pBdr>
        <w:top w:val="single" w:sz="6" w:space="0" w:color="EEEEEE"/>
        <w:left w:val="single" w:sz="6" w:space="11" w:color="EEEEEE"/>
        <w:bottom w:val="single" w:sz="6" w:space="0" w:color="EEEEEE"/>
        <w:right w:val="single" w:sz="6" w:space="11" w:color="EEEEEE"/>
      </w:pBdr>
      <w:bidi w:val="0"/>
      <w:spacing w:before="100" w:beforeAutospacing="1" w:after="100" w:afterAutospacing="1" w:line="525" w:lineRule="atLeast"/>
      <w:ind w:firstLine="0"/>
      <w:jc w:val="left"/>
    </w:pPr>
    <w:rPr>
      <w:rFonts w:ascii="Times New Roman" w:hAnsi="Times New Roman" w:cs="Times New Roman"/>
      <w:b/>
      <w:bCs/>
      <w:color w:val="000000"/>
      <w:sz w:val="24"/>
      <w:szCs w:val="24"/>
    </w:rPr>
  </w:style>
  <w:style w:type="paragraph" w:customStyle="1" w:styleId="page-list3">
    <w:name w:val="page-lis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3">
    <w:name w:val="page-htm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3">
    <w:name w:val="page-css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f3">
    <w:name w:val="pf3"/>
    <w:basedOn w:val="a2"/>
    <w:rsid w:val="009B0CB2"/>
    <w:pPr>
      <w:widowControl/>
      <w:shd w:val="clear" w:color="auto" w:fill="FFFFFF"/>
      <w:bidi w:val="0"/>
      <w:spacing w:line="240" w:lineRule="auto"/>
      <w:ind w:firstLine="0"/>
      <w:jc w:val="left"/>
    </w:pPr>
    <w:rPr>
      <w:rFonts w:ascii="Times New Roman" w:hAnsi="Times New Roman" w:cs="Times New Roman"/>
      <w:sz w:val="24"/>
      <w:szCs w:val="24"/>
    </w:rPr>
  </w:style>
  <w:style w:type="paragraph" w:customStyle="1" w:styleId="page-outer-wrapper3">
    <w:name w:val="page-outer-wrapper3"/>
    <w:basedOn w:val="a2"/>
    <w:rsid w:val="009B0CB2"/>
    <w:pPr>
      <w:widowControl/>
      <w:pBdr>
        <w:bottom w:val="single" w:sz="18" w:space="0" w:color="E4E4E4"/>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page-inner-wrapper3">
    <w:name w:val="page-inner-wrapper3"/>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bi3">
    <w:name w:val="bi3"/>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3">
    <w:name w:val="c3"/>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t3">
    <w:name w:val="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3">
    <w:name w:val="pi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t3">
    <w:name w:val="i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ff0">
    <w:name w:val="pg-3ff0"/>
    <w:basedOn w:val="a2"/>
    <w:rsid w:val="009B0CB2"/>
    <w:pPr>
      <w:widowControl/>
      <w:bidi w:val="0"/>
      <w:spacing w:before="100" w:beforeAutospacing="1" w:after="100" w:afterAutospacing="1" w:line="240" w:lineRule="auto"/>
      <w:ind w:firstLine="0"/>
      <w:jc w:val="left"/>
    </w:pPr>
    <w:rPr>
      <w:rFonts w:ascii="Arial" w:hAnsi="Arial" w:cs="Arial"/>
      <w:sz w:val="24"/>
      <w:szCs w:val="24"/>
    </w:rPr>
  </w:style>
  <w:style w:type="paragraph" w:customStyle="1" w:styleId="pg-3ff1">
    <w:name w:val="pg-3ff1"/>
    <w:basedOn w:val="a2"/>
    <w:rsid w:val="009B0CB2"/>
    <w:pPr>
      <w:widowControl/>
      <w:bidi w:val="0"/>
      <w:spacing w:before="100" w:beforeAutospacing="1" w:after="100" w:afterAutospacing="1" w:line="0" w:lineRule="auto"/>
      <w:ind w:firstLine="0"/>
      <w:jc w:val="left"/>
    </w:pPr>
    <w:rPr>
      <w:rFonts w:ascii="pg-3ff4d" w:hAnsi="pg-3ff4d" w:cs="Times New Roman"/>
      <w:sz w:val="24"/>
      <w:szCs w:val="24"/>
    </w:rPr>
  </w:style>
  <w:style w:type="paragraph" w:customStyle="1" w:styleId="pg-3ff2">
    <w:name w:val="pg-3ff2"/>
    <w:basedOn w:val="a2"/>
    <w:rsid w:val="009B0CB2"/>
    <w:pPr>
      <w:widowControl/>
      <w:bidi w:val="0"/>
      <w:spacing w:before="100" w:beforeAutospacing="1" w:after="100" w:afterAutospacing="1" w:line="240" w:lineRule="auto"/>
      <w:ind w:firstLine="0"/>
      <w:jc w:val="left"/>
    </w:pPr>
    <w:rPr>
      <w:rFonts w:ascii="pg-3ff75" w:hAnsi="pg-3ff75" w:cs="Times New Roman"/>
      <w:sz w:val="24"/>
      <w:szCs w:val="24"/>
    </w:rPr>
  </w:style>
  <w:style w:type="paragraph" w:customStyle="1" w:styleId="pg-3ff3">
    <w:name w:val="pg-3ff3"/>
    <w:basedOn w:val="a2"/>
    <w:rsid w:val="009B0CB2"/>
    <w:pPr>
      <w:widowControl/>
      <w:bidi w:val="0"/>
      <w:spacing w:before="100" w:beforeAutospacing="1" w:after="100" w:afterAutospacing="1" w:line="0" w:lineRule="auto"/>
      <w:ind w:firstLine="0"/>
      <w:jc w:val="left"/>
    </w:pPr>
    <w:rPr>
      <w:rFonts w:ascii="pg-3ff5c" w:hAnsi="pg-3ff5c" w:cs="Times New Roman"/>
      <w:sz w:val="24"/>
      <w:szCs w:val="24"/>
    </w:rPr>
  </w:style>
  <w:style w:type="paragraph" w:customStyle="1" w:styleId="pg-3ff4">
    <w:name w:val="pg-3ff4"/>
    <w:basedOn w:val="a2"/>
    <w:rsid w:val="009B0CB2"/>
    <w:pPr>
      <w:widowControl/>
      <w:bidi w:val="0"/>
      <w:spacing w:before="100" w:beforeAutospacing="1" w:after="100" w:afterAutospacing="1" w:line="0" w:lineRule="auto"/>
      <w:ind w:firstLine="0"/>
      <w:jc w:val="left"/>
    </w:pPr>
    <w:rPr>
      <w:rFonts w:ascii="pg-3ff66" w:hAnsi="pg-3ff66" w:cs="Times New Roman"/>
      <w:sz w:val="24"/>
      <w:szCs w:val="24"/>
    </w:rPr>
  </w:style>
  <w:style w:type="paragraph" w:customStyle="1" w:styleId="pg-3ff5">
    <w:name w:val="pg-3ff5"/>
    <w:basedOn w:val="a2"/>
    <w:rsid w:val="009B0CB2"/>
    <w:pPr>
      <w:widowControl/>
      <w:bidi w:val="0"/>
      <w:spacing w:before="100" w:beforeAutospacing="1" w:after="100" w:afterAutospacing="1" w:line="0" w:lineRule="auto"/>
      <w:ind w:firstLine="0"/>
      <w:jc w:val="left"/>
    </w:pPr>
    <w:rPr>
      <w:rFonts w:ascii="pg-3ff6b" w:hAnsi="pg-3ff6b" w:cs="Times New Roman"/>
      <w:sz w:val="24"/>
      <w:szCs w:val="24"/>
    </w:rPr>
  </w:style>
  <w:style w:type="paragraph" w:customStyle="1" w:styleId="pg-3v0">
    <w:name w:val="pg-3v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ls0">
    <w:name w:val="pg-3l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83">
    <w:name w:val="pg-3_83"/>
    <w:basedOn w:val="a2"/>
    <w:rsid w:val="009B0CB2"/>
    <w:pPr>
      <w:widowControl/>
      <w:bidi w:val="0"/>
      <w:spacing w:before="100" w:beforeAutospacing="1" w:after="100" w:afterAutospacing="1" w:line="240" w:lineRule="auto"/>
      <w:ind w:left="-7032" w:firstLine="0"/>
      <w:jc w:val="left"/>
    </w:pPr>
    <w:rPr>
      <w:rFonts w:ascii="Times New Roman" w:hAnsi="Times New Roman" w:cs="Times New Roman"/>
      <w:sz w:val="24"/>
      <w:szCs w:val="24"/>
    </w:rPr>
  </w:style>
  <w:style w:type="paragraph" w:customStyle="1" w:styleId="pg-384">
    <w:name w:val="pg-3_84"/>
    <w:basedOn w:val="a2"/>
    <w:rsid w:val="009B0CB2"/>
    <w:pPr>
      <w:widowControl/>
      <w:bidi w:val="0"/>
      <w:spacing w:before="100" w:beforeAutospacing="1" w:after="100" w:afterAutospacing="1" w:line="240" w:lineRule="auto"/>
      <w:ind w:left="-7012" w:firstLine="0"/>
      <w:jc w:val="left"/>
    </w:pPr>
    <w:rPr>
      <w:rFonts w:ascii="Times New Roman" w:hAnsi="Times New Roman" w:cs="Times New Roman"/>
      <w:sz w:val="24"/>
      <w:szCs w:val="24"/>
    </w:rPr>
  </w:style>
  <w:style w:type="paragraph" w:customStyle="1" w:styleId="pg-36f">
    <w:name w:val="pg-3_6f"/>
    <w:basedOn w:val="a2"/>
    <w:rsid w:val="009B0CB2"/>
    <w:pPr>
      <w:widowControl/>
      <w:bidi w:val="0"/>
      <w:spacing w:before="100" w:beforeAutospacing="1" w:after="100" w:afterAutospacing="1" w:line="240" w:lineRule="auto"/>
      <w:ind w:left="-6054" w:firstLine="0"/>
      <w:jc w:val="left"/>
    </w:pPr>
    <w:rPr>
      <w:rFonts w:ascii="Times New Roman" w:hAnsi="Times New Roman" w:cs="Times New Roman"/>
      <w:sz w:val="24"/>
      <w:szCs w:val="24"/>
    </w:rPr>
  </w:style>
  <w:style w:type="paragraph" w:customStyle="1" w:styleId="pg-376">
    <w:name w:val="pg-3_76"/>
    <w:basedOn w:val="a2"/>
    <w:rsid w:val="009B0CB2"/>
    <w:pPr>
      <w:widowControl/>
      <w:bidi w:val="0"/>
      <w:spacing w:before="100" w:beforeAutospacing="1" w:after="100" w:afterAutospacing="1" w:line="240" w:lineRule="auto"/>
      <w:ind w:left="-5413" w:firstLine="0"/>
      <w:jc w:val="left"/>
    </w:pPr>
    <w:rPr>
      <w:rFonts w:ascii="Times New Roman" w:hAnsi="Times New Roman" w:cs="Times New Roman"/>
      <w:sz w:val="24"/>
      <w:szCs w:val="24"/>
    </w:rPr>
  </w:style>
  <w:style w:type="paragraph" w:customStyle="1" w:styleId="pg-375">
    <w:name w:val="pg-3_75"/>
    <w:basedOn w:val="a2"/>
    <w:rsid w:val="009B0CB2"/>
    <w:pPr>
      <w:widowControl/>
      <w:bidi w:val="0"/>
      <w:spacing w:before="100" w:beforeAutospacing="1" w:after="100" w:afterAutospacing="1" w:line="240" w:lineRule="auto"/>
      <w:ind w:left="-5387" w:firstLine="0"/>
      <w:jc w:val="left"/>
    </w:pPr>
    <w:rPr>
      <w:rFonts w:ascii="Times New Roman" w:hAnsi="Times New Roman" w:cs="Times New Roman"/>
      <w:sz w:val="24"/>
      <w:szCs w:val="24"/>
    </w:rPr>
  </w:style>
  <w:style w:type="paragraph" w:customStyle="1" w:styleId="pg-3a8">
    <w:name w:val="pg-3_a8"/>
    <w:basedOn w:val="a2"/>
    <w:rsid w:val="009B0CB2"/>
    <w:pPr>
      <w:widowControl/>
      <w:bidi w:val="0"/>
      <w:spacing w:before="100" w:beforeAutospacing="1" w:after="100" w:afterAutospacing="1" w:line="240" w:lineRule="auto"/>
      <w:ind w:left="-5320" w:firstLine="0"/>
      <w:jc w:val="left"/>
    </w:pPr>
    <w:rPr>
      <w:rFonts w:ascii="Times New Roman" w:hAnsi="Times New Roman" w:cs="Times New Roman"/>
      <w:sz w:val="24"/>
      <w:szCs w:val="24"/>
    </w:rPr>
  </w:style>
  <w:style w:type="paragraph" w:customStyle="1" w:styleId="pg-389">
    <w:name w:val="pg-3_89"/>
    <w:basedOn w:val="a2"/>
    <w:rsid w:val="009B0CB2"/>
    <w:pPr>
      <w:widowControl/>
      <w:bidi w:val="0"/>
      <w:spacing w:before="100" w:beforeAutospacing="1" w:after="100" w:afterAutospacing="1" w:line="240" w:lineRule="auto"/>
      <w:ind w:left="-5140" w:firstLine="0"/>
      <w:jc w:val="left"/>
    </w:pPr>
    <w:rPr>
      <w:rFonts w:ascii="Times New Roman" w:hAnsi="Times New Roman" w:cs="Times New Roman"/>
      <w:sz w:val="24"/>
      <w:szCs w:val="24"/>
    </w:rPr>
  </w:style>
  <w:style w:type="paragraph" w:customStyle="1" w:styleId="pg-378">
    <w:name w:val="pg-3_78"/>
    <w:basedOn w:val="a2"/>
    <w:rsid w:val="009B0CB2"/>
    <w:pPr>
      <w:widowControl/>
      <w:bidi w:val="0"/>
      <w:spacing w:before="100" w:beforeAutospacing="1" w:after="100" w:afterAutospacing="1" w:line="240" w:lineRule="auto"/>
      <w:ind w:left="-5112" w:firstLine="0"/>
      <w:jc w:val="left"/>
    </w:pPr>
    <w:rPr>
      <w:rFonts w:ascii="Times New Roman" w:hAnsi="Times New Roman" w:cs="Times New Roman"/>
      <w:sz w:val="24"/>
      <w:szCs w:val="24"/>
    </w:rPr>
  </w:style>
  <w:style w:type="paragraph" w:customStyle="1" w:styleId="pg-397">
    <w:name w:val="pg-3_97"/>
    <w:basedOn w:val="a2"/>
    <w:rsid w:val="009B0CB2"/>
    <w:pPr>
      <w:widowControl/>
      <w:bidi w:val="0"/>
      <w:spacing w:before="100" w:beforeAutospacing="1" w:after="100" w:afterAutospacing="1" w:line="240" w:lineRule="auto"/>
      <w:ind w:left="-5036" w:firstLine="0"/>
      <w:jc w:val="left"/>
    </w:pPr>
    <w:rPr>
      <w:rFonts w:ascii="Times New Roman" w:hAnsi="Times New Roman" w:cs="Times New Roman"/>
      <w:sz w:val="24"/>
      <w:szCs w:val="24"/>
    </w:rPr>
  </w:style>
  <w:style w:type="paragraph" w:customStyle="1" w:styleId="pg-37e">
    <w:name w:val="pg-3_7e"/>
    <w:basedOn w:val="a2"/>
    <w:rsid w:val="009B0CB2"/>
    <w:pPr>
      <w:widowControl/>
      <w:bidi w:val="0"/>
      <w:spacing w:before="100" w:beforeAutospacing="1" w:after="100" w:afterAutospacing="1" w:line="240" w:lineRule="auto"/>
      <w:ind w:left="-4815" w:firstLine="0"/>
      <w:jc w:val="left"/>
    </w:pPr>
    <w:rPr>
      <w:rFonts w:ascii="Times New Roman" w:hAnsi="Times New Roman" w:cs="Times New Roman"/>
      <w:sz w:val="24"/>
      <w:szCs w:val="24"/>
    </w:rPr>
  </w:style>
  <w:style w:type="paragraph" w:customStyle="1" w:styleId="pg-32a">
    <w:name w:val="pg-3_2a"/>
    <w:basedOn w:val="a2"/>
    <w:rsid w:val="009B0CB2"/>
    <w:pPr>
      <w:widowControl/>
      <w:bidi w:val="0"/>
      <w:spacing w:before="100" w:beforeAutospacing="1" w:after="100" w:afterAutospacing="1" w:line="240" w:lineRule="auto"/>
      <w:ind w:left="-4689" w:firstLine="0"/>
      <w:jc w:val="left"/>
    </w:pPr>
    <w:rPr>
      <w:rFonts w:ascii="Times New Roman" w:hAnsi="Times New Roman" w:cs="Times New Roman"/>
      <w:sz w:val="24"/>
      <w:szCs w:val="24"/>
    </w:rPr>
  </w:style>
  <w:style w:type="paragraph" w:customStyle="1" w:styleId="pg-38a">
    <w:name w:val="pg-3_8a"/>
    <w:basedOn w:val="a2"/>
    <w:rsid w:val="009B0CB2"/>
    <w:pPr>
      <w:widowControl/>
      <w:bidi w:val="0"/>
      <w:spacing w:before="100" w:beforeAutospacing="1" w:after="100" w:afterAutospacing="1" w:line="240" w:lineRule="auto"/>
      <w:ind w:left="-4666" w:firstLine="0"/>
      <w:jc w:val="left"/>
    </w:pPr>
    <w:rPr>
      <w:rFonts w:ascii="Times New Roman" w:hAnsi="Times New Roman" w:cs="Times New Roman"/>
      <w:sz w:val="24"/>
      <w:szCs w:val="24"/>
    </w:rPr>
  </w:style>
  <w:style w:type="paragraph" w:customStyle="1" w:styleId="pg-38e">
    <w:name w:val="pg-3_8e"/>
    <w:basedOn w:val="a2"/>
    <w:rsid w:val="009B0CB2"/>
    <w:pPr>
      <w:widowControl/>
      <w:bidi w:val="0"/>
      <w:spacing w:before="100" w:beforeAutospacing="1" w:after="100" w:afterAutospacing="1" w:line="240" w:lineRule="auto"/>
      <w:ind w:left="-4621" w:firstLine="0"/>
      <w:jc w:val="left"/>
    </w:pPr>
    <w:rPr>
      <w:rFonts w:ascii="Times New Roman" w:hAnsi="Times New Roman" w:cs="Times New Roman"/>
      <w:sz w:val="24"/>
      <w:szCs w:val="24"/>
    </w:rPr>
  </w:style>
  <w:style w:type="paragraph" w:customStyle="1" w:styleId="pg-398">
    <w:name w:val="pg-3_98"/>
    <w:basedOn w:val="a2"/>
    <w:rsid w:val="009B0CB2"/>
    <w:pPr>
      <w:widowControl/>
      <w:bidi w:val="0"/>
      <w:spacing w:before="100" w:beforeAutospacing="1" w:after="100" w:afterAutospacing="1" w:line="240" w:lineRule="auto"/>
      <w:ind w:left="-4477" w:firstLine="0"/>
      <w:jc w:val="left"/>
    </w:pPr>
    <w:rPr>
      <w:rFonts w:ascii="Times New Roman" w:hAnsi="Times New Roman" w:cs="Times New Roman"/>
      <w:sz w:val="24"/>
      <w:szCs w:val="24"/>
    </w:rPr>
  </w:style>
  <w:style w:type="paragraph" w:customStyle="1" w:styleId="pg-35d">
    <w:name w:val="pg-3_5d"/>
    <w:basedOn w:val="a2"/>
    <w:rsid w:val="009B0CB2"/>
    <w:pPr>
      <w:widowControl/>
      <w:bidi w:val="0"/>
      <w:spacing w:before="100" w:beforeAutospacing="1" w:after="100" w:afterAutospacing="1" w:line="240" w:lineRule="auto"/>
      <w:ind w:left="-4457" w:firstLine="0"/>
      <w:jc w:val="left"/>
    </w:pPr>
    <w:rPr>
      <w:rFonts w:ascii="Times New Roman" w:hAnsi="Times New Roman" w:cs="Times New Roman"/>
      <w:sz w:val="24"/>
      <w:szCs w:val="24"/>
    </w:rPr>
  </w:style>
  <w:style w:type="paragraph" w:customStyle="1" w:styleId="pg-328">
    <w:name w:val="pg-3_28"/>
    <w:basedOn w:val="a2"/>
    <w:rsid w:val="009B0CB2"/>
    <w:pPr>
      <w:widowControl/>
      <w:bidi w:val="0"/>
      <w:spacing w:before="100" w:beforeAutospacing="1" w:after="100" w:afterAutospacing="1" w:line="240" w:lineRule="auto"/>
      <w:ind w:left="-4405" w:firstLine="0"/>
      <w:jc w:val="left"/>
    </w:pPr>
    <w:rPr>
      <w:rFonts w:ascii="Times New Roman" w:hAnsi="Times New Roman" w:cs="Times New Roman"/>
      <w:sz w:val="24"/>
      <w:szCs w:val="24"/>
    </w:rPr>
  </w:style>
  <w:style w:type="paragraph" w:customStyle="1" w:styleId="pg-37f">
    <w:name w:val="pg-3_7f"/>
    <w:basedOn w:val="a2"/>
    <w:rsid w:val="009B0CB2"/>
    <w:pPr>
      <w:widowControl/>
      <w:bidi w:val="0"/>
      <w:spacing w:before="100" w:beforeAutospacing="1" w:after="100" w:afterAutospacing="1" w:line="240" w:lineRule="auto"/>
      <w:ind w:left="-4265" w:firstLine="0"/>
      <w:jc w:val="left"/>
    </w:pPr>
    <w:rPr>
      <w:rFonts w:ascii="Times New Roman" w:hAnsi="Times New Roman" w:cs="Times New Roman"/>
      <w:sz w:val="24"/>
      <w:szCs w:val="24"/>
    </w:rPr>
  </w:style>
  <w:style w:type="paragraph" w:customStyle="1" w:styleId="pg-381">
    <w:name w:val="pg-3_81"/>
    <w:basedOn w:val="a2"/>
    <w:rsid w:val="009B0CB2"/>
    <w:pPr>
      <w:widowControl/>
      <w:bidi w:val="0"/>
      <w:spacing w:before="100" w:beforeAutospacing="1" w:after="100" w:afterAutospacing="1" w:line="240" w:lineRule="auto"/>
      <w:ind w:left="-4134" w:firstLine="0"/>
      <w:jc w:val="left"/>
    </w:pPr>
    <w:rPr>
      <w:rFonts w:ascii="Times New Roman" w:hAnsi="Times New Roman" w:cs="Times New Roman"/>
      <w:sz w:val="24"/>
      <w:szCs w:val="24"/>
    </w:rPr>
  </w:style>
  <w:style w:type="paragraph" w:customStyle="1" w:styleId="pg-382">
    <w:name w:val="pg-3_82"/>
    <w:basedOn w:val="a2"/>
    <w:rsid w:val="009B0CB2"/>
    <w:pPr>
      <w:widowControl/>
      <w:bidi w:val="0"/>
      <w:spacing w:before="100" w:beforeAutospacing="1" w:after="100" w:afterAutospacing="1" w:line="240" w:lineRule="auto"/>
      <w:ind w:left="-4115" w:firstLine="0"/>
      <w:jc w:val="left"/>
    </w:pPr>
    <w:rPr>
      <w:rFonts w:ascii="Times New Roman" w:hAnsi="Times New Roman" w:cs="Times New Roman"/>
      <w:sz w:val="24"/>
      <w:szCs w:val="24"/>
    </w:rPr>
  </w:style>
  <w:style w:type="paragraph" w:customStyle="1" w:styleId="pg-379">
    <w:name w:val="pg-3_79"/>
    <w:basedOn w:val="a2"/>
    <w:rsid w:val="009B0CB2"/>
    <w:pPr>
      <w:widowControl/>
      <w:bidi w:val="0"/>
      <w:spacing w:before="100" w:beforeAutospacing="1" w:after="100" w:afterAutospacing="1" w:line="240" w:lineRule="auto"/>
      <w:ind w:left="-4069" w:firstLine="0"/>
      <w:jc w:val="left"/>
    </w:pPr>
    <w:rPr>
      <w:rFonts w:ascii="Times New Roman" w:hAnsi="Times New Roman" w:cs="Times New Roman"/>
      <w:sz w:val="24"/>
      <w:szCs w:val="24"/>
    </w:rPr>
  </w:style>
  <w:style w:type="paragraph" w:customStyle="1" w:styleId="pg-399">
    <w:name w:val="pg-3_99"/>
    <w:basedOn w:val="a2"/>
    <w:rsid w:val="009B0CB2"/>
    <w:pPr>
      <w:widowControl/>
      <w:bidi w:val="0"/>
      <w:spacing w:before="100" w:beforeAutospacing="1" w:after="100" w:afterAutospacing="1" w:line="240" w:lineRule="auto"/>
      <w:ind w:left="-3942" w:firstLine="0"/>
      <w:jc w:val="left"/>
    </w:pPr>
    <w:rPr>
      <w:rFonts w:ascii="Times New Roman" w:hAnsi="Times New Roman" w:cs="Times New Roman"/>
      <w:sz w:val="24"/>
      <w:szCs w:val="24"/>
    </w:rPr>
  </w:style>
  <w:style w:type="paragraph" w:customStyle="1" w:styleId="pg-390">
    <w:name w:val="pg-3_90"/>
    <w:basedOn w:val="a2"/>
    <w:rsid w:val="009B0CB2"/>
    <w:pPr>
      <w:widowControl/>
      <w:bidi w:val="0"/>
      <w:spacing w:before="100" w:beforeAutospacing="1" w:after="100" w:afterAutospacing="1" w:line="240" w:lineRule="auto"/>
      <w:ind w:left="-3921" w:firstLine="0"/>
      <w:jc w:val="left"/>
    </w:pPr>
    <w:rPr>
      <w:rFonts w:ascii="Times New Roman" w:hAnsi="Times New Roman" w:cs="Times New Roman"/>
      <w:sz w:val="24"/>
      <w:szCs w:val="24"/>
    </w:rPr>
  </w:style>
  <w:style w:type="paragraph" w:customStyle="1" w:styleId="pg-391">
    <w:name w:val="pg-3_91"/>
    <w:basedOn w:val="a2"/>
    <w:rsid w:val="009B0CB2"/>
    <w:pPr>
      <w:widowControl/>
      <w:bidi w:val="0"/>
      <w:spacing w:before="100" w:beforeAutospacing="1" w:after="100" w:afterAutospacing="1" w:line="240" w:lineRule="auto"/>
      <w:ind w:left="-3902" w:firstLine="0"/>
      <w:jc w:val="left"/>
    </w:pPr>
    <w:rPr>
      <w:rFonts w:ascii="Times New Roman" w:hAnsi="Times New Roman" w:cs="Times New Roman"/>
      <w:sz w:val="24"/>
      <w:szCs w:val="24"/>
    </w:rPr>
  </w:style>
  <w:style w:type="paragraph" w:customStyle="1" w:styleId="pg-380">
    <w:name w:val="pg-3_80"/>
    <w:basedOn w:val="a2"/>
    <w:rsid w:val="009B0CB2"/>
    <w:pPr>
      <w:widowControl/>
      <w:bidi w:val="0"/>
      <w:spacing w:before="100" w:beforeAutospacing="1" w:after="100" w:afterAutospacing="1" w:line="240" w:lineRule="auto"/>
      <w:ind w:left="-3866" w:firstLine="0"/>
      <w:jc w:val="left"/>
    </w:pPr>
    <w:rPr>
      <w:rFonts w:ascii="Times New Roman" w:hAnsi="Times New Roman" w:cs="Times New Roman"/>
      <w:sz w:val="24"/>
      <w:szCs w:val="24"/>
    </w:rPr>
  </w:style>
  <w:style w:type="paragraph" w:customStyle="1" w:styleId="pg-377">
    <w:name w:val="pg-3_77"/>
    <w:basedOn w:val="a2"/>
    <w:rsid w:val="009B0CB2"/>
    <w:pPr>
      <w:widowControl/>
      <w:bidi w:val="0"/>
      <w:spacing w:before="100" w:beforeAutospacing="1" w:after="100" w:afterAutospacing="1" w:line="240" w:lineRule="auto"/>
      <w:ind w:left="-3846" w:firstLine="0"/>
      <w:jc w:val="left"/>
    </w:pPr>
    <w:rPr>
      <w:rFonts w:ascii="Times New Roman" w:hAnsi="Times New Roman" w:cs="Times New Roman"/>
      <w:sz w:val="24"/>
      <w:szCs w:val="24"/>
    </w:rPr>
  </w:style>
  <w:style w:type="paragraph" w:customStyle="1" w:styleId="pg-396">
    <w:name w:val="pg-3_96"/>
    <w:basedOn w:val="a2"/>
    <w:rsid w:val="009B0CB2"/>
    <w:pPr>
      <w:widowControl/>
      <w:bidi w:val="0"/>
      <w:spacing w:before="100" w:beforeAutospacing="1" w:after="100" w:afterAutospacing="1" w:line="240" w:lineRule="auto"/>
      <w:ind w:left="-3779" w:firstLine="0"/>
      <w:jc w:val="left"/>
    </w:pPr>
    <w:rPr>
      <w:rFonts w:ascii="Times New Roman" w:hAnsi="Times New Roman" w:cs="Times New Roman"/>
      <w:sz w:val="24"/>
      <w:szCs w:val="24"/>
    </w:rPr>
  </w:style>
  <w:style w:type="paragraph" w:customStyle="1" w:styleId="pg-348">
    <w:name w:val="pg-3_48"/>
    <w:basedOn w:val="a2"/>
    <w:rsid w:val="009B0CB2"/>
    <w:pPr>
      <w:widowControl/>
      <w:bidi w:val="0"/>
      <w:spacing w:before="100" w:beforeAutospacing="1" w:after="100" w:afterAutospacing="1" w:line="240" w:lineRule="auto"/>
      <w:ind w:left="-3699" w:firstLine="0"/>
      <w:jc w:val="left"/>
    </w:pPr>
    <w:rPr>
      <w:rFonts w:ascii="Times New Roman" w:hAnsi="Times New Roman" w:cs="Times New Roman"/>
      <w:sz w:val="24"/>
      <w:szCs w:val="24"/>
    </w:rPr>
  </w:style>
  <w:style w:type="paragraph" w:customStyle="1" w:styleId="pg-3b">
    <w:name w:val="pg-3_b"/>
    <w:basedOn w:val="a2"/>
    <w:rsid w:val="009B0CB2"/>
    <w:pPr>
      <w:widowControl/>
      <w:bidi w:val="0"/>
      <w:spacing w:before="100" w:beforeAutospacing="1" w:after="100" w:afterAutospacing="1" w:line="240" w:lineRule="auto"/>
      <w:ind w:left="-3648" w:firstLine="0"/>
      <w:jc w:val="left"/>
    </w:pPr>
    <w:rPr>
      <w:rFonts w:ascii="Times New Roman" w:hAnsi="Times New Roman" w:cs="Times New Roman"/>
      <w:sz w:val="24"/>
      <w:szCs w:val="24"/>
    </w:rPr>
  </w:style>
  <w:style w:type="paragraph" w:customStyle="1" w:styleId="pg-3c">
    <w:name w:val="pg-3_c"/>
    <w:basedOn w:val="a2"/>
    <w:rsid w:val="009B0CB2"/>
    <w:pPr>
      <w:widowControl/>
      <w:bidi w:val="0"/>
      <w:spacing w:before="100" w:beforeAutospacing="1" w:after="100" w:afterAutospacing="1" w:line="240" w:lineRule="auto"/>
      <w:ind w:left="-3626" w:firstLine="0"/>
      <w:jc w:val="left"/>
    </w:pPr>
    <w:rPr>
      <w:rFonts w:ascii="Times New Roman" w:hAnsi="Times New Roman" w:cs="Times New Roman"/>
      <w:sz w:val="24"/>
      <w:szCs w:val="24"/>
    </w:rPr>
  </w:style>
  <w:style w:type="paragraph" w:customStyle="1" w:styleId="pg-367">
    <w:name w:val="pg-3_67"/>
    <w:basedOn w:val="a2"/>
    <w:rsid w:val="009B0CB2"/>
    <w:pPr>
      <w:widowControl/>
      <w:bidi w:val="0"/>
      <w:spacing w:before="100" w:beforeAutospacing="1" w:after="100" w:afterAutospacing="1" w:line="240" w:lineRule="auto"/>
      <w:ind w:left="-3589" w:firstLine="0"/>
      <w:jc w:val="left"/>
    </w:pPr>
    <w:rPr>
      <w:rFonts w:ascii="Times New Roman" w:hAnsi="Times New Roman" w:cs="Times New Roman"/>
      <w:sz w:val="24"/>
      <w:szCs w:val="24"/>
    </w:rPr>
  </w:style>
  <w:style w:type="paragraph" w:customStyle="1" w:styleId="pg-368">
    <w:name w:val="pg-3_68"/>
    <w:basedOn w:val="a2"/>
    <w:rsid w:val="009B0CB2"/>
    <w:pPr>
      <w:widowControl/>
      <w:bidi w:val="0"/>
      <w:spacing w:before="100" w:beforeAutospacing="1" w:after="100" w:afterAutospacing="1" w:line="240" w:lineRule="auto"/>
      <w:ind w:left="-3564" w:firstLine="0"/>
      <w:jc w:val="left"/>
    </w:pPr>
    <w:rPr>
      <w:rFonts w:ascii="Times New Roman" w:hAnsi="Times New Roman" w:cs="Times New Roman"/>
      <w:sz w:val="24"/>
      <w:szCs w:val="24"/>
    </w:rPr>
  </w:style>
  <w:style w:type="paragraph" w:customStyle="1" w:styleId="pg-38d">
    <w:name w:val="pg-3_8d"/>
    <w:basedOn w:val="a2"/>
    <w:rsid w:val="009B0CB2"/>
    <w:pPr>
      <w:widowControl/>
      <w:bidi w:val="0"/>
      <w:spacing w:before="100" w:beforeAutospacing="1" w:after="100" w:afterAutospacing="1" w:line="240" w:lineRule="auto"/>
      <w:ind w:left="-3543" w:firstLine="0"/>
      <w:jc w:val="left"/>
    </w:pPr>
    <w:rPr>
      <w:rFonts w:ascii="Times New Roman" w:hAnsi="Times New Roman" w:cs="Times New Roman"/>
      <w:sz w:val="24"/>
      <w:szCs w:val="24"/>
    </w:rPr>
  </w:style>
  <w:style w:type="paragraph" w:customStyle="1" w:styleId="pg-393">
    <w:name w:val="pg-3_93"/>
    <w:basedOn w:val="a2"/>
    <w:rsid w:val="009B0CB2"/>
    <w:pPr>
      <w:widowControl/>
      <w:bidi w:val="0"/>
      <w:spacing w:before="100" w:beforeAutospacing="1" w:after="100" w:afterAutospacing="1" w:line="240" w:lineRule="auto"/>
      <w:ind w:left="-3515" w:firstLine="0"/>
      <w:jc w:val="left"/>
    </w:pPr>
    <w:rPr>
      <w:rFonts w:ascii="Times New Roman" w:hAnsi="Times New Roman" w:cs="Times New Roman"/>
      <w:sz w:val="24"/>
      <w:szCs w:val="24"/>
    </w:rPr>
  </w:style>
  <w:style w:type="paragraph" w:customStyle="1" w:styleId="pg-373">
    <w:name w:val="pg-3_73"/>
    <w:basedOn w:val="a2"/>
    <w:rsid w:val="009B0CB2"/>
    <w:pPr>
      <w:widowControl/>
      <w:bidi w:val="0"/>
      <w:spacing w:before="100" w:beforeAutospacing="1" w:after="100" w:afterAutospacing="1" w:line="240" w:lineRule="auto"/>
      <w:ind w:left="-3490" w:firstLine="0"/>
      <w:jc w:val="left"/>
    </w:pPr>
    <w:rPr>
      <w:rFonts w:ascii="Times New Roman" w:hAnsi="Times New Roman" w:cs="Times New Roman"/>
      <w:sz w:val="24"/>
      <w:szCs w:val="24"/>
    </w:rPr>
  </w:style>
  <w:style w:type="paragraph" w:customStyle="1" w:styleId="pg-351">
    <w:name w:val="pg-3_51"/>
    <w:basedOn w:val="a2"/>
    <w:rsid w:val="009B0CB2"/>
    <w:pPr>
      <w:widowControl/>
      <w:bidi w:val="0"/>
      <w:spacing w:before="100" w:beforeAutospacing="1" w:after="100" w:afterAutospacing="1" w:line="240" w:lineRule="auto"/>
      <w:ind w:left="-3464" w:firstLine="0"/>
      <w:jc w:val="left"/>
    </w:pPr>
    <w:rPr>
      <w:rFonts w:ascii="Times New Roman" w:hAnsi="Times New Roman" w:cs="Times New Roman"/>
      <w:sz w:val="24"/>
      <w:szCs w:val="24"/>
    </w:rPr>
  </w:style>
  <w:style w:type="paragraph" w:customStyle="1" w:styleId="pg-33b">
    <w:name w:val="pg-3_3b"/>
    <w:basedOn w:val="a2"/>
    <w:rsid w:val="009B0CB2"/>
    <w:pPr>
      <w:widowControl/>
      <w:bidi w:val="0"/>
      <w:spacing w:before="100" w:beforeAutospacing="1" w:after="100" w:afterAutospacing="1" w:line="240" w:lineRule="auto"/>
      <w:ind w:left="-3441" w:firstLine="0"/>
      <w:jc w:val="left"/>
    </w:pPr>
    <w:rPr>
      <w:rFonts w:ascii="Times New Roman" w:hAnsi="Times New Roman" w:cs="Times New Roman"/>
      <w:sz w:val="24"/>
      <w:szCs w:val="24"/>
    </w:rPr>
  </w:style>
  <w:style w:type="paragraph" w:customStyle="1" w:styleId="pg-36a">
    <w:name w:val="pg-3_6a"/>
    <w:basedOn w:val="a2"/>
    <w:rsid w:val="009B0CB2"/>
    <w:pPr>
      <w:widowControl/>
      <w:bidi w:val="0"/>
      <w:spacing w:before="100" w:beforeAutospacing="1" w:after="100" w:afterAutospacing="1" w:line="240" w:lineRule="auto"/>
      <w:ind w:left="-3416" w:firstLine="0"/>
      <w:jc w:val="left"/>
    </w:pPr>
    <w:rPr>
      <w:rFonts w:ascii="Times New Roman" w:hAnsi="Times New Roman" w:cs="Times New Roman"/>
      <w:sz w:val="24"/>
      <w:szCs w:val="24"/>
    </w:rPr>
  </w:style>
  <w:style w:type="paragraph" w:customStyle="1" w:styleId="pg-394">
    <w:name w:val="pg-3_94"/>
    <w:basedOn w:val="a2"/>
    <w:rsid w:val="009B0CB2"/>
    <w:pPr>
      <w:widowControl/>
      <w:bidi w:val="0"/>
      <w:spacing w:before="100" w:beforeAutospacing="1" w:after="100" w:afterAutospacing="1" w:line="240" w:lineRule="auto"/>
      <w:ind w:left="-3400" w:firstLine="0"/>
      <w:jc w:val="left"/>
    </w:pPr>
    <w:rPr>
      <w:rFonts w:ascii="Times New Roman" w:hAnsi="Times New Roman" w:cs="Times New Roman"/>
      <w:sz w:val="24"/>
      <w:szCs w:val="24"/>
    </w:rPr>
  </w:style>
  <w:style w:type="paragraph" w:customStyle="1" w:styleId="pg-370">
    <w:name w:val="pg-3_70"/>
    <w:basedOn w:val="a2"/>
    <w:rsid w:val="009B0CB2"/>
    <w:pPr>
      <w:widowControl/>
      <w:bidi w:val="0"/>
      <w:spacing w:before="100" w:beforeAutospacing="1" w:after="100" w:afterAutospacing="1" w:line="240" w:lineRule="auto"/>
      <w:ind w:left="-3380" w:firstLine="0"/>
      <w:jc w:val="left"/>
    </w:pPr>
    <w:rPr>
      <w:rFonts w:ascii="Times New Roman" w:hAnsi="Times New Roman" w:cs="Times New Roman"/>
      <w:sz w:val="24"/>
      <w:szCs w:val="24"/>
    </w:rPr>
  </w:style>
  <w:style w:type="paragraph" w:customStyle="1" w:styleId="pg-350">
    <w:name w:val="pg-3_50"/>
    <w:basedOn w:val="a2"/>
    <w:rsid w:val="009B0CB2"/>
    <w:pPr>
      <w:widowControl/>
      <w:bidi w:val="0"/>
      <w:spacing w:before="100" w:beforeAutospacing="1" w:after="100" w:afterAutospacing="1" w:line="240" w:lineRule="auto"/>
      <w:ind w:left="-3341" w:firstLine="0"/>
      <w:jc w:val="left"/>
    </w:pPr>
    <w:rPr>
      <w:rFonts w:ascii="Times New Roman" w:hAnsi="Times New Roman" w:cs="Times New Roman"/>
      <w:sz w:val="24"/>
      <w:szCs w:val="24"/>
    </w:rPr>
  </w:style>
  <w:style w:type="paragraph" w:customStyle="1" w:styleId="pg-36d">
    <w:name w:val="pg-3_6d"/>
    <w:basedOn w:val="a2"/>
    <w:rsid w:val="009B0CB2"/>
    <w:pPr>
      <w:widowControl/>
      <w:bidi w:val="0"/>
      <w:spacing w:before="100" w:beforeAutospacing="1" w:after="100" w:afterAutospacing="1" w:line="240" w:lineRule="auto"/>
      <w:ind w:left="-3303" w:firstLine="0"/>
      <w:jc w:val="left"/>
    </w:pPr>
    <w:rPr>
      <w:rFonts w:ascii="Times New Roman" w:hAnsi="Times New Roman" w:cs="Times New Roman"/>
      <w:sz w:val="24"/>
      <w:szCs w:val="24"/>
    </w:rPr>
  </w:style>
  <w:style w:type="paragraph" w:customStyle="1" w:styleId="pg-36e">
    <w:name w:val="pg-3_6e"/>
    <w:basedOn w:val="a2"/>
    <w:rsid w:val="009B0CB2"/>
    <w:pPr>
      <w:widowControl/>
      <w:bidi w:val="0"/>
      <w:spacing w:before="100" w:beforeAutospacing="1" w:after="100" w:afterAutospacing="1" w:line="240" w:lineRule="auto"/>
      <w:ind w:left="-3273" w:firstLine="0"/>
      <w:jc w:val="left"/>
    </w:pPr>
    <w:rPr>
      <w:rFonts w:ascii="Times New Roman" w:hAnsi="Times New Roman" w:cs="Times New Roman"/>
      <w:sz w:val="24"/>
      <w:szCs w:val="24"/>
    </w:rPr>
  </w:style>
  <w:style w:type="paragraph" w:customStyle="1" w:styleId="pg-339">
    <w:name w:val="pg-3_39"/>
    <w:basedOn w:val="a2"/>
    <w:rsid w:val="009B0CB2"/>
    <w:pPr>
      <w:widowControl/>
      <w:bidi w:val="0"/>
      <w:spacing w:before="100" w:beforeAutospacing="1" w:after="100" w:afterAutospacing="1" w:line="240" w:lineRule="auto"/>
      <w:ind w:left="-3237" w:firstLine="0"/>
      <w:jc w:val="left"/>
    </w:pPr>
    <w:rPr>
      <w:rFonts w:ascii="Times New Roman" w:hAnsi="Times New Roman" w:cs="Times New Roman"/>
      <w:sz w:val="24"/>
      <w:szCs w:val="24"/>
    </w:rPr>
  </w:style>
  <w:style w:type="paragraph" w:customStyle="1" w:styleId="pg-35c">
    <w:name w:val="pg-3_5c"/>
    <w:basedOn w:val="a2"/>
    <w:rsid w:val="009B0CB2"/>
    <w:pPr>
      <w:widowControl/>
      <w:bidi w:val="0"/>
      <w:spacing w:before="100" w:beforeAutospacing="1" w:after="100" w:afterAutospacing="1" w:line="240" w:lineRule="auto"/>
      <w:ind w:left="-3198" w:firstLine="0"/>
      <w:jc w:val="left"/>
    </w:pPr>
    <w:rPr>
      <w:rFonts w:ascii="Times New Roman" w:hAnsi="Times New Roman" w:cs="Times New Roman"/>
      <w:sz w:val="24"/>
      <w:szCs w:val="24"/>
    </w:rPr>
  </w:style>
  <w:style w:type="paragraph" w:customStyle="1" w:styleId="pg-39a">
    <w:name w:val="pg-3_9a"/>
    <w:basedOn w:val="a2"/>
    <w:rsid w:val="009B0CB2"/>
    <w:pPr>
      <w:widowControl/>
      <w:bidi w:val="0"/>
      <w:spacing w:before="100" w:beforeAutospacing="1" w:after="100" w:afterAutospacing="1" w:line="240" w:lineRule="auto"/>
      <w:ind w:left="-3173" w:firstLine="0"/>
      <w:jc w:val="left"/>
    </w:pPr>
    <w:rPr>
      <w:rFonts w:ascii="Times New Roman" w:hAnsi="Times New Roman" w:cs="Times New Roman"/>
      <w:sz w:val="24"/>
      <w:szCs w:val="24"/>
    </w:rPr>
  </w:style>
  <w:style w:type="paragraph" w:customStyle="1" w:styleId="pg-356">
    <w:name w:val="pg-3_56"/>
    <w:basedOn w:val="a2"/>
    <w:rsid w:val="009B0CB2"/>
    <w:pPr>
      <w:widowControl/>
      <w:bidi w:val="0"/>
      <w:spacing w:before="100" w:beforeAutospacing="1" w:after="100" w:afterAutospacing="1" w:line="240" w:lineRule="auto"/>
      <w:ind w:left="-3150" w:firstLine="0"/>
      <w:jc w:val="left"/>
    </w:pPr>
    <w:rPr>
      <w:rFonts w:ascii="Times New Roman" w:hAnsi="Times New Roman" w:cs="Times New Roman"/>
      <w:sz w:val="24"/>
      <w:szCs w:val="24"/>
    </w:rPr>
  </w:style>
  <w:style w:type="paragraph" w:customStyle="1" w:styleId="pg-357">
    <w:name w:val="pg-3_57"/>
    <w:basedOn w:val="a2"/>
    <w:rsid w:val="009B0CB2"/>
    <w:pPr>
      <w:widowControl/>
      <w:bidi w:val="0"/>
      <w:spacing w:before="100" w:beforeAutospacing="1" w:after="100" w:afterAutospacing="1" w:line="240" w:lineRule="auto"/>
      <w:ind w:left="-3133" w:firstLine="0"/>
      <w:jc w:val="left"/>
    </w:pPr>
    <w:rPr>
      <w:rFonts w:ascii="Times New Roman" w:hAnsi="Times New Roman" w:cs="Times New Roman"/>
      <w:sz w:val="24"/>
      <w:szCs w:val="24"/>
    </w:rPr>
  </w:style>
  <w:style w:type="paragraph" w:customStyle="1" w:styleId="pg-32b">
    <w:name w:val="pg-3_2b"/>
    <w:basedOn w:val="a2"/>
    <w:rsid w:val="009B0CB2"/>
    <w:pPr>
      <w:widowControl/>
      <w:bidi w:val="0"/>
      <w:spacing w:before="100" w:beforeAutospacing="1" w:after="100" w:afterAutospacing="1" w:line="240" w:lineRule="auto"/>
      <w:ind w:left="-3105" w:firstLine="0"/>
      <w:jc w:val="left"/>
    </w:pPr>
    <w:rPr>
      <w:rFonts w:ascii="Times New Roman" w:hAnsi="Times New Roman" w:cs="Times New Roman"/>
      <w:sz w:val="24"/>
      <w:szCs w:val="24"/>
    </w:rPr>
  </w:style>
  <w:style w:type="paragraph" w:customStyle="1" w:styleId="pg-371">
    <w:name w:val="pg-3_71"/>
    <w:basedOn w:val="a2"/>
    <w:rsid w:val="009B0CB2"/>
    <w:pPr>
      <w:widowControl/>
      <w:bidi w:val="0"/>
      <w:spacing w:before="100" w:beforeAutospacing="1" w:after="100" w:afterAutospacing="1" w:line="240" w:lineRule="auto"/>
      <w:ind w:left="-3088" w:firstLine="0"/>
      <w:jc w:val="left"/>
    </w:pPr>
    <w:rPr>
      <w:rFonts w:ascii="Times New Roman" w:hAnsi="Times New Roman" w:cs="Times New Roman"/>
      <w:sz w:val="24"/>
      <w:szCs w:val="24"/>
    </w:rPr>
  </w:style>
  <w:style w:type="paragraph" w:customStyle="1" w:styleId="pg-395">
    <w:name w:val="pg-3_95"/>
    <w:basedOn w:val="a2"/>
    <w:rsid w:val="009B0CB2"/>
    <w:pPr>
      <w:widowControl/>
      <w:bidi w:val="0"/>
      <w:spacing w:before="100" w:beforeAutospacing="1" w:after="100" w:afterAutospacing="1" w:line="240" w:lineRule="auto"/>
      <w:ind w:left="-3055" w:firstLine="0"/>
      <w:jc w:val="left"/>
    </w:pPr>
    <w:rPr>
      <w:rFonts w:ascii="Times New Roman" w:hAnsi="Times New Roman" w:cs="Times New Roman"/>
      <w:sz w:val="24"/>
      <w:szCs w:val="24"/>
    </w:rPr>
  </w:style>
  <w:style w:type="paragraph" w:customStyle="1" w:styleId="pg-392">
    <w:name w:val="pg-3_92"/>
    <w:basedOn w:val="a2"/>
    <w:rsid w:val="009B0CB2"/>
    <w:pPr>
      <w:widowControl/>
      <w:bidi w:val="0"/>
      <w:spacing w:before="100" w:beforeAutospacing="1" w:after="100" w:afterAutospacing="1" w:line="240" w:lineRule="auto"/>
      <w:ind w:left="-3030" w:firstLine="0"/>
      <w:jc w:val="left"/>
    </w:pPr>
    <w:rPr>
      <w:rFonts w:ascii="Times New Roman" w:hAnsi="Times New Roman" w:cs="Times New Roman"/>
      <w:sz w:val="24"/>
      <w:szCs w:val="24"/>
    </w:rPr>
  </w:style>
  <w:style w:type="paragraph" w:customStyle="1" w:styleId="pg-364">
    <w:name w:val="pg-3_64"/>
    <w:basedOn w:val="a2"/>
    <w:rsid w:val="009B0CB2"/>
    <w:pPr>
      <w:widowControl/>
      <w:bidi w:val="0"/>
      <w:spacing w:before="100" w:beforeAutospacing="1" w:after="100" w:afterAutospacing="1" w:line="240" w:lineRule="auto"/>
      <w:ind w:left="-3005" w:firstLine="0"/>
      <w:jc w:val="left"/>
    </w:pPr>
    <w:rPr>
      <w:rFonts w:ascii="Times New Roman" w:hAnsi="Times New Roman" w:cs="Times New Roman"/>
      <w:sz w:val="24"/>
      <w:szCs w:val="24"/>
    </w:rPr>
  </w:style>
  <w:style w:type="paragraph" w:customStyle="1" w:styleId="pg-37a">
    <w:name w:val="pg-3_7a"/>
    <w:basedOn w:val="a2"/>
    <w:rsid w:val="009B0CB2"/>
    <w:pPr>
      <w:widowControl/>
      <w:bidi w:val="0"/>
      <w:spacing w:before="100" w:beforeAutospacing="1" w:after="100" w:afterAutospacing="1" w:line="240" w:lineRule="auto"/>
      <w:ind w:left="-2984" w:firstLine="0"/>
      <w:jc w:val="left"/>
    </w:pPr>
    <w:rPr>
      <w:rFonts w:ascii="Times New Roman" w:hAnsi="Times New Roman" w:cs="Times New Roman"/>
      <w:sz w:val="24"/>
      <w:szCs w:val="24"/>
    </w:rPr>
  </w:style>
  <w:style w:type="paragraph" w:customStyle="1" w:styleId="pg-35b">
    <w:name w:val="pg-3_5b"/>
    <w:basedOn w:val="a2"/>
    <w:rsid w:val="009B0CB2"/>
    <w:pPr>
      <w:widowControl/>
      <w:bidi w:val="0"/>
      <w:spacing w:before="100" w:beforeAutospacing="1" w:after="100" w:afterAutospacing="1" w:line="240" w:lineRule="auto"/>
      <w:ind w:left="-2963" w:firstLine="0"/>
      <w:jc w:val="left"/>
    </w:pPr>
    <w:rPr>
      <w:rFonts w:ascii="Times New Roman" w:hAnsi="Times New Roman" w:cs="Times New Roman"/>
      <w:sz w:val="24"/>
      <w:szCs w:val="24"/>
    </w:rPr>
  </w:style>
  <w:style w:type="paragraph" w:customStyle="1" w:styleId="pg-341">
    <w:name w:val="pg-3_41"/>
    <w:basedOn w:val="a2"/>
    <w:rsid w:val="009B0CB2"/>
    <w:pPr>
      <w:widowControl/>
      <w:bidi w:val="0"/>
      <w:spacing w:before="100" w:beforeAutospacing="1" w:after="100" w:afterAutospacing="1" w:line="240" w:lineRule="auto"/>
      <w:ind w:left="-2942" w:firstLine="0"/>
      <w:jc w:val="left"/>
    </w:pPr>
    <w:rPr>
      <w:rFonts w:ascii="Times New Roman" w:hAnsi="Times New Roman" w:cs="Times New Roman"/>
      <w:sz w:val="24"/>
      <w:szCs w:val="24"/>
    </w:rPr>
  </w:style>
  <w:style w:type="paragraph" w:customStyle="1" w:styleId="pg-338">
    <w:name w:val="pg-3_38"/>
    <w:basedOn w:val="a2"/>
    <w:rsid w:val="009B0CB2"/>
    <w:pPr>
      <w:widowControl/>
      <w:bidi w:val="0"/>
      <w:spacing w:before="100" w:beforeAutospacing="1" w:after="100" w:afterAutospacing="1" w:line="240" w:lineRule="auto"/>
      <w:ind w:left="-2926" w:firstLine="0"/>
      <w:jc w:val="left"/>
    </w:pPr>
    <w:rPr>
      <w:rFonts w:ascii="Times New Roman" w:hAnsi="Times New Roman" w:cs="Times New Roman"/>
      <w:sz w:val="24"/>
      <w:szCs w:val="24"/>
    </w:rPr>
  </w:style>
  <w:style w:type="paragraph" w:customStyle="1" w:styleId="pg-366">
    <w:name w:val="pg-3_66"/>
    <w:basedOn w:val="a2"/>
    <w:rsid w:val="009B0CB2"/>
    <w:pPr>
      <w:widowControl/>
      <w:bidi w:val="0"/>
      <w:spacing w:before="100" w:beforeAutospacing="1" w:after="100" w:afterAutospacing="1" w:line="240" w:lineRule="auto"/>
      <w:ind w:left="-2911" w:firstLine="0"/>
      <w:jc w:val="left"/>
    </w:pPr>
    <w:rPr>
      <w:rFonts w:ascii="Times New Roman" w:hAnsi="Times New Roman" w:cs="Times New Roman"/>
      <w:sz w:val="24"/>
      <w:szCs w:val="24"/>
    </w:rPr>
  </w:style>
  <w:style w:type="paragraph" w:customStyle="1" w:styleId="pg-361">
    <w:name w:val="pg-3_61"/>
    <w:basedOn w:val="a2"/>
    <w:rsid w:val="009B0CB2"/>
    <w:pPr>
      <w:widowControl/>
      <w:bidi w:val="0"/>
      <w:spacing w:before="100" w:beforeAutospacing="1" w:after="100" w:afterAutospacing="1" w:line="240" w:lineRule="auto"/>
      <w:ind w:left="-2892" w:firstLine="0"/>
      <w:jc w:val="left"/>
    </w:pPr>
    <w:rPr>
      <w:rFonts w:ascii="Times New Roman" w:hAnsi="Times New Roman" w:cs="Times New Roman"/>
      <w:sz w:val="24"/>
      <w:szCs w:val="24"/>
    </w:rPr>
  </w:style>
  <w:style w:type="paragraph" w:customStyle="1" w:styleId="pg-37b">
    <w:name w:val="pg-3_7b"/>
    <w:basedOn w:val="a2"/>
    <w:rsid w:val="009B0CB2"/>
    <w:pPr>
      <w:widowControl/>
      <w:bidi w:val="0"/>
      <w:spacing w:before="100" w:beforeAutospacing="1" w:after="100" w:afterAutospacing="1" w:line="240" w:lineRule="auto"/>
      <w:ind w:left="-2876" w:firstLine="0"/>
      <w:jc w:val="left"/>
    </w:pPr>
    <w:rPr>
      <w:rFonts w:ascii="Times New Roman" w:hAnsi="Times New Roman" w:cs="Times New Roman"/>
      <w:sz w:val="24"/>
      <w:szCs w:val="24"/>
    </w:rPr>
  </w:style>
  <w:style w:type="paragraph" w:customStyle="1" w:styleId="pg-359">
    <w:name w:val="pg-3_59"/>
    <w:basedOn w:val="a2"/>
    <w:rsid w:val="009B0CB2"/>
    <w:pPr>
      <w:widowControl/>
      <w:bidi w:val="0"/>
      <w:spacing w:before="100" w:beforeAutospacing="1" w:after="100" w:afterAutospacing="1" w:line="240" w:lineRule="auto"/>
      <w:ind w:left="-2853" w:firstLine="0"/>
      <w:jc w:val="left"/>
    </w:pPr>
    <w:rPr>
      <w:rFonts w:ascii="Times New Roman" w:hAnsi="Times New Roman" w:cs="Times New Roman"/>
      <w:sz w:val="24"/>
      <w:szCs w:val="24"/>
    </w:rPr>
  </w:style>
  <w:style w:type="paragraph" w:customStyle="1" w:styleId="pg-35e">
    <w:name w:val="pg-3_5e"/>
    <w:basedOn w:val="a2"/>
    <w:rsid w:val="009B0CB2"/>
    <w:pPr>
      <w:widowControl/>
      <w:bidi w:val="0"/>
      <w:spacing w:before="100" w:beforeAutospacing="1" w:after="100" w:afterAutospacing="1" w:line="240" w:lineRule="auto"/>
      <w:ind w:left="-2838" w:firstLine="0"/>
      <w:jc w:val="left"/>
    </w:pPr>
    <w:rPr>
      <w:rFonts w:ascii="Times New Roman" w:hAnsi="Times New Roman" w:cs="Times New Roman"/>
      <w:sz w:val="24"/>
      <w:szCs w:val="24"/>
    </w:rPr>
  </w:style>
  <w:style w:type="paragraph" w:customStyle="1" w:styleId="pg-38c">
    <w:name w:val="pg-3_8c"/>
    <w:basedOn w:val="a2"/>
    <w:rsid w:val="009B0CB2"/>
    <w:pPr>
      <w:widowControl/>
      <w:bidi w:val="0"/>
      <w:spacing w:before="100" w:beforeAutospacing="1" w:after="100" w:afterAutospacing="1" w:line="240" w:lineRule="auto"/>
      <w:ind w:left="-2822" w:firstLine="0"/>
      <w:jc w:val="left"/>
    </w:pPr>
    <w:rPr>
      <w:rFonts w:ascii="Times New Roman" w:hAnsi="Times New Roman" w:cs="Times New Roman"/>
      <w:sz w:val="24"/>
      <w:szCs w:val="24"/>
    </w:rPr>
  </w:style>
  <w:style w:type="paragraph" w:customStyle="1" w:styleId="pg-354">
    <w:name w:val="pg-3_54"/>
    <w:basedOn w:val="a2"/>
    <w:rsid w:val="009B0CB2"/>
    <w:pPr>
      <w:widowControl/>
      <w:bidi w:val="0"/>
      <w:spacing w:before="100" w:beforeAutospacing="1" w:after="100" w:afterAutospacing="1" w:line="240" w:lineRule="auto"/>
      <w:ind w:left="-2802" w:firstLine="0"/>
      <w:jc w:val="left"/>
    </w:pPr>
    <w:rPr>
      <w:rFonts w:ascii="Times New Roman" w:hAnsi="Times New Roman" w:cs="Times New Roman"/>
      <w:sz w:val="24"/>
      <w:szCs w:val="24"/>
    </w:rPr>
  </w:style>
  <w:style w:type="paragraph" w:customStyle="1" w:styleId="pg-385">
    <w:name w:val="pg-3_85"/>
    <w:basedOn w:val="a2"/>
    <w:rsid w:val="009B0CB2"/>
    <w:pPr>
      <w:widowControl/>
      <w:bidi w:val="0"/>
      <w:spacing w:before="100" w:beforeAutospacing="1" w:after="100" w:afterAutospacing="1" w:line="240" w:lineRule="auto"/>
      <w:ind w:left="-2785" w:firstLine="0"/>
      <w:jc w:val="left"/>
    </w:pPr>
    <w:rPr>
      <w:rFonts w:ascii="Times New Roman" w:hAnsi="Times New Roman" w:cs="Times New Roman"/>
      <w:sz w:val="24"/>
      <w:szCs w:val="24"/>
    </w:rPr>
  </w:style>
  <w:style w:type="paragraph" w:customStyle="1" w:styleId="pg-334">
    <w:name w:val="pg-3_34"/>
    <w:basedOn w:val="a2"/>
    <w:rsid w:val="009B0CB2"/>
    <w:pPr>
      <w:widowControl/>
      <w:bidi w:val="0"/>
      <w:spacing w:before="100" w:beforeAutospacing="1" w:after="100" w:afterAutospacing="1" w:line="240" w:lineRule="auto"/>
      <w:ind w:left="-2754" w:firstLine="0"/>
      <w:jc w:val="left"/>
    </w:pPr>
    <w:rPr>
      <w:rFonts w:ascii="Times New Roman" w:hAnsi="Times New Roman" w:cs="Times New Roman"/>
      <w:sz w:val="24"/>
      <w:szCs w:val="24"/>
    </w:rPr>
  </w:style>
  <w:style w:type="paragraph" w:customStyle="1" w:styleId="pg-335">
    <w:name w:val="pg-3_35"/>
    <w:basedOn w:val="a2"/>
    <w:rsid w:val="009B0CB2"/>
    <w:pPr>
      <w:widowControl/>
      <w:bidi w:val="0"/>
      <w:spacing w:before="100" w:beforeAutospacing="1" w:after="100" w:afterAutospacing="1" w:line="240" w:lineRule="auto"/>
      <w:ind w:left="-2730" w:firstLine="0"/>
      <w:jc w:val="left"/>
    </w:pPr>
    <w:rPr>
      <w:rFonts w:ascii="Times New Roman" w:hAnsi="Times New Roman" w:cs="Times New Roman"/>
      <w:sz w:val="24"/>
      <w:szCs w:val="24"/>
    </w:rPr>
  </w:style>
  <w:style w:type="paragraph" w:customStyle="1" w:styleId="pg-365">
    <w:name w:val="pg-3_65"/>
    <w:basedOn w:val="a2"/>
    <w:rsid w:val="009B0CB2"/>
    <w:pPr>
      <w:widowControl/>
      <w:bidi w:val="0"/>
      <w:spacing w:before="100" w:beforeAutospacing="1" w:after="100" w:afterAutospacing="1" w:line="240" w:lineRule="auto"/>
      <w:ind w:left="-2698" w:firstLine="0"/>
      <w:jc w:val="left"/>
    </w:pPr>
    <w:rPr>
      <w:rFonts w:ascii="Times New Roman" w:hAnsi="Times New Roman" w:cs="Times New Roman"/>
      <w:sz w:val="24"/>
      <w:szCs w:val="24"/>
    </w:rPr>
  </w:style>
  <w:style w:type="paragraph" w:customStyle="1" w:styleId="pg-37c">
    <w:name w:val="pg-3_7c"/>
    <w:basedOn w:val="a2"/>
    <w:rsid w:val="009B0CB2"/>
    <w:pPr>
      <w:widowControl/>
      <w:bidi w:val="0"/>
      <w:spacing w:before="100" w:beforeAutospacing="1" w:after="100" w:afterAutospacing="1" w:line="240" w:lineRule="auto"/>
      <w:ind w:left="-2679" w:firstLine="0"/>
      <w:jc w:val="left"/>
    </w:pPr>
    <w:rPr>
      <w:rFonts w:ascii="Times New Roman" w:hAnsi="Times New Roman" w:cs="Times New Roman"/>
      <w:sz w:val="24"/>
      <w:szCs w:val="24"/>
    </w:rPr>
  </w:style>
  <w:style w:type="paragraph" w:customStyle="1" w:styleId="pg-363">
    <w:name w:val="pg-3_63"/>
    <w:basedOn w:val="a2"/>
    <w:rsid w:val="009B0CB2"/>
    <w:pPr>
      <w:widowControl/>
      <w:bidi w:val="0"/>
      <w:spacing w:before="100" w:beforeAutospacing="1" w:after="100" w:afterAutospacing="1" w:line="240" w:lineRule="auto"/>
      <w:ind w:left="-2662" w:firstLine="0"/>
      <w:jc w:val="left"/>
    </w:pPr>
    <w:rPr>
      <w:rFonts w:ascii="Times New Roman" w:hAnsi="Times New Roman" w:cs="Times New Roman"/>
      <w:sz w:val="24"/>
      <w:szCs w:val="24"/>
    </w:rPr>
  </w:style>
  <w:style w:type="paragraph" w:customStyle="1" w:styleId="pg-362">
    <w:name w:val="pg-3_62"/>
    <w:basedOn w:val="a2"/>
    <w:rsid w:val="009B0CB2"/>
    <w:pPr>
      <w:widowControl/>
      <w:bidi w:val="0"/>
      <w:spacing w:before="100" w:beforeAutospacing="1" w:after="100" w:afterAutospacing="1" w:line="240" w:lineRule="auto"/>
      <w:ind w:left="-2640" w:firstLine="0"/>
      <w:jc w:val="left"/>
    </w:pPr>
    <w:rPr>
      <w:rFonts w:ascii="Times New Roman" w:hAnsi="Times New Roman" w:cs="Times New Roman"/>
      <w:sz w:val="24"/>
      <w:szCs w:val="24"/>
    </w:rPr>
  </w:style>
  <w:style w:type="paragraph" w:customStyle="1" w:styleId="pg-37d">
    <w:name w:val="pg-3_7d"/>
    <w:basedOn w:val="a2"/>
    <w:rsid w:val="009B0CB2"/>
    <w:pPr>
      <w:widowControl/>
      <w:bidi w:val="0"/>
      <w:spacing w:before="100" w:beforeAutospacing="1" w:after="100" w:afterAutospacing="1" w:line="240" w:lineRule="auto"/>
      <w:ind w:left="-2614" w:firstLine="0"/>
      <w:jc w:val="left"/>
    </w:pPr>
    <w:rPr>
      <w:rFonts w:ascii="Times New Roman" w:hAnsi="Times New Roman" w:cs="Times New Roman"/>
      <w:sz w:val="24"/>
      <w:szCs w:val="24"/>
    </w:rPr>
  </w:style>
  <w:style w:type="paragraph" w:customStyle="1" w:styleId="pg-330">
    <w:name w:val="pg-3_30"/>
    <w:basedOn w:val="a2"/>
    <w:rsid w:val="009B0CB2"/>
    <w:pPr>
      <w:widowControl/>
      <w:bidi w:val="0"/>
      <w:spacing w:before="100" w:beforeAutospacing="1" w:after="100" w:afterAutospacing="1" w:line="240" w:lineRule="auto"/>
      <w:ind w:left="-2592" w:firstLine="0"/>
      <w:jc w:val="left"/>
    </w:pPr>
    <w:rPr>
      <w:rFonts w:ascii="Times New Roman" w:hAnsi="Times New Roman" w:cs="Times New Roman"/>
      <w:sz w:val="24"/>
      <w:szCs w:val="24"/>
    </w:rPr>
  </w:style>
  <w:style w:type="paragraph" w:customStyle="1" w:styleId="pg-331">
    <w:name w:val="pg-3_31"/>
    <w:basedOn w:val="a2"/>
    <w:rsid w:val="009B0CB2"/>
    <w:pPr>
      <w:widowControl/>
      <w:bidi w:val="0"/>
      <w:spacing w:before="100" w:beforeAutospacing="1" w:after="100" w:afterAutospacing="1" w:line="240" w:lineRule="auto"/>
      <w:ind w:left="-2576" w:firstLine="0"/>
      <w:jc w:val="left"/>
    </w:pPr>
    <w:rPr>
      <w:rFonts w:ascii="Times New Roman" w:hAnsi="Times New Roman" w:cs="Times New Roman"/>
      <w:sz w:val="24"/>
      <w:szCs w:val="24"/>
    </w:rPr>
  </w:style>
  <w:style w:type="paragraph" w:customStyle="1" w:styleId="pg-34e">
    <w:name w:val="pg-3_4e"/>
    <w:basedOn w:val="a2"/>
    <w:rsid w:val="009B0CB2"/>
    <w:pPr>
      <w:widowControl/>
      <w:bidi w:val="0"/>
      <w:spacing w:before="100" w:beforeAutospacing="1" w:after="100" w:afterAutospacing="1" w:line="240" w:lineRule="auto"/>
      <w:ind w:left="-2554" w:firstLine="0"/>
      <w:jc w:val="left"/>
    </w:pPr>
    <w:rPr>
      <w:rFonts w:ascii="Times New Roman" w:hAnsi="Times New Roman" w:cs="Times New Roman"/>
      <w:sz w:val="24"/>
      <w:szCs w:val="24"/>
    </w:rPr>
  </w:style>
  <w:style w:type="paragraph" w:customStyle="1" w:styleId="pg-324">
    <w:name w:val="pg-3_24"/>
    <w:basedOn w:val="a2"/>
    <w:rsid w:val="009B0CB2"/>
    <w:pPr>
      <w:widowControl/>
      <w:bidi w:val="0"/>
      <w:spacing w:before="100" w:beforeAutospacing="1" w:after="100" w:afterAutospacing="1" w:line="240" w:lineRule="auto"/>
      <w:ind w:left="-2537" w:firstLine="0"/>
      <w:jc w:val="left"/>
    </w:pPr>
    <w:rPr>
      <w:rFonts w:ascii="Times New Roman" w:hAnsi="Times New Roman" w:cs="Times New Roman"/>
      <w:sz w:val="24"/>
      <w:szCs w:val="24"/>
    </w:rPr>
  </w:style>
  <w:style w:type="paragraph" w:customStyle="1" w:styleId="pg-32f">
    <w:name w:val="pg-3_2f"/>
    <w:basedOn w:val="a2"/>
    <w:rsid w:val="009B0CB2"/>
    <w:pPr>
      <w:widowControl/>
      <w:bidi w:val="0"/>
      <w:spacing w:before="100" w:beforeAutospacing="1" w:after="100" w:afterAutospacing="1" w:line="240" w:lineRule="auto"/>
      <w:ind w:left="-2521" w:firstLine="0"/>
      <w:jc w:val="left"/>
    </w:pPr>
    <w:rPr>
      <w:rFonts w:ascii="Times New Roman" w:hAnsi="Times New Roman" w:cs="Times New Roman"/>
      <w:sz w:val="24"/>
      <w:szCs w:val="24"/>
    </w:rPr>
  </w:style>
  <w:style w:type="paragraph" w:customStyle="1" w:styleId="pg-314">
    <w:name w:val="pg-3_14"/>
    <w:basedOn w:val="a2"/>
    <w:rsid w:val="009B0CB2"/>
    <w:pPr>
      <w:widowControl/>
      <w:bidi w:val="0"/>
      <w:spacing w:before="100" w:beforeAutospacing="1" w:after="100" w:afterAutospacing="1" w:line="240" w:lineRule="auto"/>
      <w:ind w:left="-2498" w:firstLine="0"/>
      <w:jc w:val="left"/>
    </w:pPr>
    <w:rPr>
      <w:rFonts w:ascii="Times New Roman" w:hAnsi="Times New Roman" w:cs="Times New Roman"/>
      <w:sz w:val="24"/>
      <w:szCs w:val="24"/>
    </w:rPr>
  </w:style>
  <w:style w:type="paragraph" w:customStyle="1" w:styleId="pg-32e">
    <w:name w:val="pg-3_2e"/>
    <w:basedOn w:val="a2"/>
    <w:rsid w:val="009B0CB2"/>
    <w:pPr>
      <w:widowControl/>
      <w:bidi w:val="0"/>
      <w:spacing w:before="100" w:beforeAutospacing="1" w:after="100" w:afterAutospacing="1" w:line="240" w:lineRule="auto"/>
      <w:ind w:left="-2477" w:firstLine="0"/>
      <w:jc w:val="left"/>
    </w:pPr>
    <w:rPr>
      <w:rFonts w:ascii="Times New Roman" w:hAnsi="Times New Roman" w:cs="Times New Roman"/>
      <w:sz w:val="24"/>
      <w:szCs w:val="24"/>
    </w:rPr>
  </w:style>
  <w:style w:type="paragraph" w:customStyle="1" w:styleId="pg-39b">
    <w:name w:val="pg-3_9b"/>
    <w:basedOn w:val="a2"/>
    <w:rsid w:val="009B0CB2"/>
    <w:pPr>
      <w:widowControl/>
      <w:bidi w:val="0"/>
      <w:spacing w:before="100" w:beforeAutospacing="1" w:after="100" w:afterAutospacing="1" w:line="240" w:lineRule="auto"/>
      <w:ind w:left="-2456" w:firstLine="0"/>
      <w:jc w:val="left"/>
    </w:pPr>
    <w:rPr>
      <w:rFonts w:ascii="Times New Roman" w:hAnsi="Times New Roman" w:cs="Times New Roman"/>
      <w:sz w:val="24"/>
      <w:szCs w:val="24"/>
    </w:rPr>
  </w:style>
  <w:style w:type="paragraph" w:customStyle="1" w:styleId="pg-333">
    <w:name w:val="pg-3_33"/>
    <w:basedOn w:val="a2"/>
    <w:rsid w:val="009B0CB2"/>
    <w:pPr>
      <w:widowControl/>
      <w:bidi w:val="0"/>
      <w:spacing w:before="100" w:beforeAutospacing="1" w:after="100" w:afterAutospacing="1" w:line="240" w:lineRule="auto"/>
      <w:ind w:left="-2439" w:firstLine="0"/>
      <w:jc w:val="left"/>
    </w:pPr>
    <w:rPr>
      <w:rFonts w:ascii="Times New Roman" w:hAnsi="Times New Roman" w:cs="Times New Roman"/>
      <w:sz w:val="24"/>
      <w:szCs w:val="24"/>
    </w:rPr>
  </w:style>
  <w:style w:type="paragraph" w:customStyle="1" w:styleId="pg-3e">
    <w:name w:val="pg-3_e"/>
    <w:basedOn w:val="a2"/>
    <w:rsid w:val="009B0CB2"/>
    <w:pPr>
      <w:widowControl/>
      <w:bidi w:val="0"/>
      <w:spacing w:before="100" w:beforeAutospacing="1" w:after="100" w:afterAutospacing="1" w:line="240" w:lineRule="auto"/>
      <w:ind w:left="-2422" w:firstLine="0"/>
      <w:jc w:val="left"/>
    </w:pPr>
    <w:rPr>
      <w:rFonts w:ascii="Times New Roman" w:hAnsi="Times New Roman" w:cs="Times New Roman"/>
      <w:sz w:val="24"/>
      <w:szCs w:val="24"/>
    </w:rPr>
  </w:style>
  <w:style w:type="paragraph" w:customStyle="1" w:styleId="pg-347">
    <w:name w:val="pg-3_47"/>
    <w:basedOn w:val="a2"/>
    <w:rsid w:val="009B0CB2"/>
    <w:pPr>
      <w:widowControl/>
      <w:bidi w:val="0"/>
      <w:spacing w:before="100" w:beforeAutospacing="1" w:after="100" w:afterAutospacing="1" w:line="240" w:lineRule="auto"/>
      <w:ind w:left="-2407" w:firstLine="0"/>
      <w:jc w:val="left"/>
    </w:pPr>
    <w:rPr>
      <w:rFonts w:ascii="Times New Roman" w:hAnsi="Times New Roman" w:cs="Times New Roman"/>
      <w:sz w:val="24"/>
      <w:szCs w:val="24"/>
    </w:rPr>
  </w:style>
  <w:style w:type="paragraph" w:customStyle="1" w:styleId="pg-36c">
    <w:name w:val="pg-3_6c"/>
    <w:basedOn w:val="a2"/>
    <w:rsid w:val="009B0CB2"/>
    <w:pPr>
      <w:widowControl/>
      <w:bidi w:val="0"/>
      <w:spacing w:before="100" w:beforeAutospacing="1" w:after="100" w:afterAutospacing="1" w:line="240" w:lineRule="auto"/>
      <w:ind w:left="-2383" w:firstLine="0"/>
      <w:jc w:val="left"/>
    </w:pPr>
    <w:rPr>
      <w:rFonts w:ascii="Times New Roman" w:hAnsi="Times New Roman" w:cs="Times New Roman"/>
      <w:sz w:val="24"/>
      <w:szCs w:val="24"/>
    </w:rPr>
  </w:style>
  <w:style w:type="paragraph" w:customStyle="1" w:styleId="pg-3d">
    <w:name w:val="pg-3_d"/>
    <w:basedOn w:val="a2"/>
    <w:rsid w:val="009B0CB2"/>
    <w:pPr>
      <w:widowControl/>
      <w:bidi w:val="0"/>
      <w:spacing w:before="100" w:beforeAutospacing="1" w:after="100" w:afterAutospacing="1" w:line="240" w:lineRule="auto"/>
      <w:ind w:left="-2368" w:firstLine="0"/>
      <w:jc w:val="left"/>
    </w:pPr>
    <w:rPr>
      <w:rFonts w:ascii="Times New Roman" w:hAnsi="Times New Roman" w:cs="Times New Roman"/>
      <w:sz w:val="24"/>
      <w:szCs w:val="24"/>
    </w:rPr>
  </w:style>
  <w:style w:type="paragraph" w:customStyle="1" w:styleId="pg-31">
    <w:name w:val="pg-3_1"/>
    <w:basedOn w:val="a2"/>
    <w:rsid w:val="009B0CB2"/>
    <w:pPr>
      <w:widowControl/>
      <w:bidi w:val="0"/>
      <w:spacing w:before="100" w:beforeAutospacing="1" w:after="100" w:afterAutospacing="1" w:line="240" w:lineRule="auto"/>
      <w:ind w:left="-2343" w:firstLine="0"/>
      <w:jc w:val="left"/>
    </w:pPr>
    <w:rPr>
      <w:rFonts w:ascii="Times New Roman" w:hAnsi="Times New Roman" w:cs="Times New Roman"/>
      <w:sz w:val="24"/>
      <w:szCs w:val="24"/>
    </w:rPr>
  </w:style>
  <w:style w:type="paragraph" w:customStyle="1" w:styleId="pg-36">
    <w:name w:val="pg-3_6"/>
    <w:basedOn w:val="a2"/>
    <w:rsid w:val="009B0CB2"/>
    <w:pPr>
      <w:widowControl/>
      <w:bidi w:val="0"/>
      <w:spacing w:before="100" w:beforeAutospacing="1" w:after="100" w:afterAutospacing="1" w:line="240" w:lineRule="auto"/>
      <w:ind w:left="-2321" w:firstLine="0"/>
      <w:jc w:val="left"/>
    </w:pPr>
    <w:rPr>
      <w:rFonts w:ascii="Times New Roman" w:hAnsi="Times New Roman" w:cs="Times New Roman"/>
      <w:sz w:val="24"/>
      <w:szCs w:val="24"/>
    </w:rPr>
  </w:style>
  <w:style w:type="paragraph" w:customStyle="1" w:styleId="pg-35">
    <w:name w:val="pg-3_5"/>
    <w:basedOn w:val="a2"/>
    <w:rsid w:val="009B0CB2"/>
    <w:pPr>
      <w:widowControl/>
      <w:bidi w:val="0"/>
      <w:spacing w:before="100" w:beforeAutospacing="1" w:after="100" w:afterAutospacing="1" w:line="240" w:lineRule="auto"/>
      <w:ind w:left="-2296" w:firstLine="0"/>
      <w:jc w:val="left"/>
    </w:pPr>
    <w:rPr>
      <w:rFonts w:ascii="Times New Roman" w:hAnsi="Times New Roman" w:cs="Times New Roman"/>
      <w:sz w:val="24"/>
      <w:szCs w:val="24"/>
    </w:rPr>
  </w:style>
  <w:style w:type="paragraph" w:customStyle="1" w:styleId="pg-32c">
    <w:name w:val="pg-3_2c"/>
    <w:basedOn w:val="a2"/>
    <w:rsid w:val="009B0CB2"/>
    <w:pPr>
      <w:widowControl/>
      <w:bidi w:val="0"/>
      <w:spacing w:before="100" w:beforeAutospacing="1" w:after="100" w:afterAutospacing="1" w:line="240" w:lineRule="auto"/>
      <w:ind w:left="-2272" w:firstLine="0"/>
      <w:jc w:val="left"/>
    </w:pPr>
    <w:rPr>
      <w:rFonts w:ascii="Times New Roman" w:hAnsi="Times New Roman" w:cs="Times New Roman"/>
      <w:sz w:val="24"/>
      <w:szCs w:val="24"/>
    </w:rPr>
  </w:style>
  <w:style w:type="paragraph" w:customStyle="1" w:styleId="pg-353">
    <w:name w:val="pg-3_53"/>
    <w:basedOn w:val="a2"/>
    <w:rsid w:val="009B0CB2"/>
    <w:pPr>
      <w:widowControl/>
      <w:bidi w:val="0"/>
      <w:spacing w:before="100" w:beforeAutospacing="1" w:after="100" w:afterAutospacing="1" w:line="240" w:lineRule="auto"/>
      <w:ind w:left="-2254" w:firstLine="0"/>
      <w:jc w:val="left"/>
    </w:pPr>
    <w:rPr>
      <w:rFonts w:ascii="Times New Roman" w:hAnsi="Times New Roman" w:cs="Times New Roman"/>
      <w:sz w:val="24"/>
      <w:szCs w:val="24"/>
    </w:rPr>
  </w:style>
  <w:style w:type="paragraph" w:customStyle="1" w:styleId="pg-38">
    <w:name w:val="pg-3_8"/>
    <w:basedOn w:val="a2"/>
    <w:rsid w:val="009B0CB2"/>
    <w:pPr>
      <w:widowControl/>
      <w:bidi w:val="0"/>
      <w:spacing w:before="100" w:beforeAutospacing="1" w:after="100" w:afterAutospacing="1" w:line="240" w:lineRule="auto"/>
      <w:ind w:left="-2235" w:firstLine="0"/>
      <w:jc w:val="left"/>
    </w:pPr>
    <w:rPr>
      <w:rFonts w:ascii="Times New Roman" w:hAnsi="Times New Roman" w:cs="Times New Roman"/>
      <w:sz w:val="24"/>
      <w:szCs w:val="24"/>
    </w:rPr>
  </w:style>
  <w:style w:type="paragraph" w:customStyle="1" w:styleId="pg-321">
    <w:name w:val="pg-3_21"/>
    <w:basedOn w:val="a2"/>
    <w:rsid w:val="009B0CB2"/>
    <w:pPr>
      <w:widowControl/>
      <w:bidi w:val="0"/>
      <w:spacing w:before="100" w:beforeAutospacing="1" w:after="100" w:afterAutospacing="1" w:line="240" w:lineRule="auto"/>
      <w:ind w:left="-2211" w:firstLine="0"/>
      <w:jc w:val="left"/>
    </w:pPr>
    <w:rPr>
      <w:rFonts w:ascii="Times New Roman" w:hAnsi="Times New Roman" w:cs="Times New Roman"/>
      <w:sz w:val="24"/>
      <w:szCs w:val="24"/>
    </w:rPr>
  </w:style>
  <w:style w:type="paragraph" w:customStyle="1" w:styleId="pg-33c">
    <w:name w:val="pg-3_3c"/>
    <w:basedOn w:val="a2"/>
    <w:rsid w:val="009B0CB2"/>
    <w:pPr>
      <w:widowControl/>
      <w:bidi w:val="0"/>
      <w:spacing w:before="100" w:beforeAutospacing="1" w:after="100" w:afterAutospacing="1" w:line="240" w:lineRule="auto"/>
      <w:ind w:left="-2196" w:firstLine="0"/>
      <w:jc w:val="left"/>
    </w:pPr>
    <w:rPr>
      <w:rFonts w:ascii="Times New Roman" w:hAnsi="Times New Roman" w:cs="Times New Roman"/>
      <w:sz w:val="24"/>
      <w:szCs w:val="24"/>
    </w:rPr>
  </w:style>
  <w:style w:type="paragraph" w:customStyle="1" w:styleId="pg-34a">
    <w:name w:val="pg-3_4a"/>
    <w:basedOn w:val="a2"/>
    <w:rsid w:val="009B0CB2"/>
    <w:pPr>
      <w:widowControl/>
      <w:bidi w:val="0"/>
      <w:spacing w:before="100" w:beforeAutospacing="1" w:after="100" w:afterAutospacing="1" w:line="240" w:lineRule="auto"/>
      <w:ind w:left="-2174" w:firstLine="0"/>
      <w:jc w:val="left"/>
    </w:pPr>
    <w:rPr>
      <w:rFonts w:ascii="Times New Roman" w:hAnsi="Times New Roman" w:cs="Times New Roman"/>
      <w:sz w:val="24"/>
      <w:szCs w:val="24"/>
    </w:rPr>
  </w:style>
  <w:style w:type="paragraph" w:customStyle="1" w:styleId="pg-33a">
    <w:name w:val="pg-3_3a"/>
    <w:basedOn w:val="a2"/>
    <w:rsid w:val="009B0CB2"/>
    <w:pPr>
      <w:widowControl/>
      <w:bidi w:val="0"/>
      <w:spacing w:before="100" w:beforeAutospacing="1" w:after="100" w:afterAutospacing="1" w:line="240" w:lineRule="auto"/>
      <w:ind w:left="-2149" w:firstLine="0"/>
      <w:jc w:val="left"/>
    </w:pPr>
    <w:rPr>
      <w:rFonts w:ascii="Times New Roman" w:hAnsi="Times New Roman" w:cs="Times New Roman"/>
      <w:sz w:val="24"/>
      <w:szCs w:val="24"/>
    </w:rPr>
  </w:style>
  <w:style w:type="paragraph" w:customStyle="1" w:styleId="pg-345">
    <w:name w:val="pg-3_45"/>
    <w:basedOn w:val="a2"/>
    <w:rsid w:val="009B0CB2"/>
    <w:pPr>
      <w:widowControl/>
      <w:bidi w:val="0"/>
      <w:spacing w:before="100" w:beforeAutospacing="1" w:after="100" w:afterAutospacing="1" w:line="240" w:lineRule="auto"/>
      <w:ind w:left="-2123" w:firstLine="0"/>
      <w:jc w:val="left"/>
    </w:pPr>
    <w:rPr>
      <w:rFonts w:ascii="Times New Roman" w:hAnsi="Times New Roman" w:cs="Times New Roman"/>
      <w:sz w:val="24"/>
      <w:szCs w:val="24"/>
    </w:rPr>
  </w:style>
  <w:style w:type="paragraph" w:customStyle="1" w:styleId="pg-374">
    <w:name w:val="pg-3_74"/>
    <w:basedOn w:val="a2"/>
    <w:rsid w:val="009B0CB2"/>
    <w:pPr>
      <w:widowControl/>
      <w:bidi w:val="0"/>
      <w:spacing w:before="100" w:beforeAutospacing="1" w:after="100" w:afterAutospacing="1" w:line="240" w:lineRule="auto"/>
      <w:ind w:left="-2102" w:firstLine="0"/>
      <w:jc w:val="left"/>
    </w:pPr>
    <w:rPr>
      <w:rFonts w:ascii="Times New Roman" w:hAnsi="Times New Roman" w:cs="Times New Roman"/>
      <w:sz w:val="24"/>
      <w:szCs w:val="24"/>
    </w:rPr>
  </w:style>
  <w:style w:type="paragraph" w:customStyle="1" w:styleId="pg-346">
    <w:name w:val="pg-3_46"/>
    <w:basedOn w:val="a2"/>
    <w:rsid w:val="009B0CB2"/>
    <w:pPr>
      <w:widowControl/>
      <w:bidi w:val="0"/>
      <w:spacing w:before="100" w:beforeAutospacing="1" w:after="100" w:afterAutospacing="1" w:line="240" w:lineRule="auto"/>
      <w:ind w:left="-2086" w:firstLine="0"/>
      <w:jc w:val="left"/>
    </w:pPr>
    <w:rPr>
      <w:rFonts w:ascii="Times New Roman" w:hAnsi="Times New Roman" w:cs="Times New Roman"/>
      <w:sz w:val="24"/>
      <w:szCs w:val="24"/>
    </w:rPr>
  </w:style>
  <w:style w:type="paragraph" w:customStyle="1" w:styleId="pg-38f">
    <w:name w:val="pg-3_8f"/>
    <w:basedOn w:val="a2"/>
    <w:rsid w:val="009B0CB2"/>
    <w:pPr>
      <w:widowControl/>
      <w:bidi w:val="0"/>
      <w:spacing w:before="100" w:beforeAutospacing="1" w:after="100" w:afterAutospacing="1" w:line="240" w:lineRule="auto"/>
      <w:ind w:left="-2058" w:firstLine="0"/>
      <w:jc w:val="left"/>
    </w:pPr>
    <w:rPr>
      <w:rFonts w:ascii="Times New Roman" w:hAnsi="Times New Roman" w:cs="Times New Roman"/>
      <w:sz w:val="24"/>
      <w:szCs w:val="24"/>
    </w:rPr>
  </w:style>
  <w:style w:type="paragraph" w:customStyle="1" w:styleId="pg-355">
    <w:name w:val="pg-3_55"/>
    <w:basedOn w:val="a2"/>
    <w:rsid w:val="009B0CB2"/>
    <w:pPr>
      <w:widowControl/>
      <w:bidi w:val="0"/>
      <w:spacing w:before="100" w:beforeAutospacing="1" w:after="100" w:afterAutospacing="1" w:line="240" w:lineRule="auto"/>
      <w:ind w:left="-2040" w:firstLine="0"/>
      <w:jc w:val="left"/>
    </w:pPr>
    <w:rPr>
      <w:rFonts w:ascii="Times New Roman" w:hAnsi="Times New Roman" w:cs="Times New Roman"/>
      <w:sz w:val="24"/>
      <w:szCs w:val="24"/>
    </w:rPr>
  </w:style>
  <w:style w:type="paragraph" w:customStyle="1" w:styleId="pg-39c">
    <w:name w:val="pg-3_9c"/>
    <w:basedOn w:val="a2"/>
    <w:rsid w:val="009B0CB2"/>
    <w:pPr>
      <w:widowControl/>
      <w:bidi w:val="0"/>
      <w:spacing w:before="100" w:beforeAutospacing="1" w:after="100" w:afterAutospacing="1" w:line="240" w:lineRule="auto"/>
      <w:ind w:left="-2016" w:firstLine="0"/>
      <w:jc w:val="left"/>
    </w:pPr>
    <w:rPr>
      <w:rFonts w:ascii="Times New Roman" w:hAnsi="Times New Roman" w:cs="Times New Roman"/>
      <w:sz w:val="24"/>
      <w:szCs w:val="24"/>
    </w:rPr>
  </w:style>
  <w:style w:type="paragraph" w:customStyle="1" w:styleId="pg-319">
    <w:name w:val="pg-3_19"/>
    <w:basedOn w:val="a2"/>
    <w:rsid w:val="009B0CB2"/>
    <w:pPr>
      <w:widowControl/>
      <w:bidi w:val="0"/>
      <w:spacing w:before="100" w:beforeAutospacing="1" w:after="100" w:afterAutospacing="1" w:line="240" w:lineRule="auto"/>
      <w:ind w:left="-1989" w:firstLine="0"/>
      <w:jc w:val="left"/>
    </w:pPr>
    <w:rPr>
      <w:rFonts w:ascii="Times New Roman" w:hAnsi="Times New Roman" w:cs="Times New Roman"/>
      <w:sz w:val="24"/>
      <w:szCs w:val="24"/>
    </w:rPr>
  </w:style>
  <w:style w:type="paragraph" w:customStyle="1" w:styleId="pg-323">
    <w:name w:val="pg-3_23"/>
    <w:basedOn w:val="a2"/>
    <w:rsid w:val="009B0CB2"/>
    <w:pPr>
      <w:widowControl/>
      <w:bidi w:val="0"/>
      <w:spacing w:before="100" w:beforeAutospacing="1" w:after="100" w:afterAutospacing="1" w:line="240" w:lineRule="auto"/>
      <w:ind w:left="-1961" w:firstLine="0"/>
      <w:jc w:val="left"/>
    </w:pPr>
    <w:rPr>
      <w:rFonts w:ascii="Times New Roman" w:hAnsi="Times New Roman" w:cs="Times New Roman"/>
      <w:sz w:val="24"/>
      <w:szCs w:val="24"/>
    </w:rPr>
  </w:style>
  <w:style w:type="paragraph" w:customStyle="1" w:styleId="pg-316">
    <w:name w:val="pg-3_16"/>
    <w:basedOn w:val="a2"/>
    <w:rsid w:val="009B0CB2"/>
    <w:pPr>
      <w:widowControl/>
      <w:bidi w:val="0"/>
      <w:spacing w:before="100" w:beforeAutospacing="1" w:after="100" w:afterAutospacing="1" w:line="240" w:lineRule="auto"/>
      <w:ind w:left="-1936" w:firstLine="0"/>
      <w:jc w:val="left"/>
    </w:pPr>
    <w:rPr>
      <w:rFonts w:ascii="Times New Roman" w:hAnsi="Times New Roman" w:cs="Times New Roman"/>
      <w:sz w:val="24"/>
      <w:szCs w:val="24"/>
    </w:rPr>
  </w:style>
  <w:style w:type="paragraph" w:customStyle="1" w:styleId="pg-337">
    <w:name w:val="pg-3_37"/>
    <w:basedOn w:val="a2"/>
    <w:rsid w:val="009B0CB2"/>
    <w:pPr>
      <w:widowControl/>
      <w:bidi w:val="0"/>
      <w:spacing w:before="100" w:beforeAutospacing="1" w:after="100" w:afterAutospacing="1" w:line="240" w:lineRule="auto"/>
      <w:ind w:left="-1918" w:firstLine="0"/>
      <w:jc w:val="left"/>
    </w:pPr>
    <w:rPr>
      <w:rFonts w:ascii="Times New Roman" w:hAnsi="Times New Roman" w:cs="Times New Roman"/>
      <w:sz w:val="24"/>
      <w:szCs w:val="24"/>
    </w:rPr>
  </w:style>
  <w:style w:type="paragraph" w:customStyle="1" w:styleId="pg-34">
    <w:name w:val="pg-3_4"/>
    <w:basedOn w:val="a2"/>
    <w:rsid w:val="009B0CB2"/>
    <w:pPr>
      <w:widowControl/>
      <w:bidi w:val="0"/>
      <w:spacing w:before="100" w:beforeAutospacing="1" w:after="100" w:afterAutospacing="1" w:line="240" w:lineRule="auto"/>
      <w:ind w:left="-1897" w:firstLine="0"/>
      <w:jc w:val="left"/>
    </w:pPr>
    <w:rPr>
      <w:rFonts w:ascii="Times New Roman" w:hAnsi="Times New Roman" w:cs="Times New Roman"/>
      <w:sz w:val="24"/>
      <w:szCs w:val="24"/>
    </w:rPr>
  </w:style>
  <w:style w:type="paragraph" w:customStyle="1" w:styleId="pg-33">
    <w:name w:val="pg-3_3"/>
    <w:basedOn w:val="a2"/>
    <w:rsid w:val="009B0CB2"/>
    <w:pPr>
      <w:widowControl/>
      <w:bidi w:val="0"/>
      <w:spacing w:before="100" w:beforeAutospacing="1" w:after="100" w:afterAutospacing="1" w:line="240" w:lineRule="auto"/>
      <w:ind w:left="-1882" w:firstLine="0"/>
      <w:jc w:val="left"/>
    </w:pPr>
    <w:rPr>
      <w:rFonts w:ascii="Times New Roman" w:hAnsi="Times New Roman" w:cs="Times New Roman"/>
      <w:sz w:val="24"/>
      <w:szCs w:val="24"/>
    </w:rPr>
  </w:style>
  <w:style w:type="paragraph" w:customStyle="1" w:styleId="pg-31b">
    <w:name w:val="pg-3_1b"/>
    <w:basedOn w:val="a2"/>
    <w:rsid w:val="009B0CB2"/>
    <w:pPr>
      <w:widowControl/>
      <w:bidi w:val="0"/>
      <w:spacing w:before="100" w:beforeAutospacing="1" w:after="100" w:afterAutospacing="1" w:line="240" w:lineRule="auto"/>
      <w:ind w:left="-1863" w:firstLine="0"/>
      <w:jc w:val="left"/>
    </w:pPr>
    <w:rPr>
      <w:rFonts w:ascii="Times New Roman" w:hAnsi="Times New Roman" w:cs="Times New Roman"/>
      <w:sz w:val="24"/>
      <w:szCs w:val="24"/>
    </w:rPr>
  </w:style>
  <w:style w:type="paragraph" w:customStyle="1" w:styleId="pg-386">
    <w:name w:val="pg-3_86"/>
    <w:basedOn w:val="a2"/>
    <w:rsid w:val="009B0CB2"/>
    <w:pPr>
      <w:widowControl/>
      <w:bidi w:val="0"/>
      <w:spacing w:before="100" w:beforeAutospacing="1" w:after="100" w:afterAutospacing="1" w:line="240" w:lineRule="auto"/>
      <w:ind w:left="-1840" w:firstLine="0"/>
      <w:jc w:val="left"/>
    </w:pPr>
    <w:rPr>
      <w:rFonts w:ascii="Times New Roman" w:hAnsi="Times New Roman" w:cs="Times New Roman"/>
      <w:sz w:val="24"/>
      <w:szCs w:val="24"/>
    </w:rPr>
  </w:style>
  <w:style w:type="paragraph" w:customStyle="1" w:styleId="pg-343">
    <w:name w:val="pg-3_43"/>
    <w:basedOn w:val="a2"/>
    <w:rsid w:val="009B0CB2"/>
    <w:pPr>
      <w:widowControl/>
      <w:bidi w:val="0"/>
      <w:spacing w:before="100" w:beforeAutospacing="1" w:after="100" w:afterAutospacing="1" w:line="240" w:lineRule="auto"/>
      <w:ind w:left="-1812" w:firstLine="0"/>
      <w:jc w:val="left"/>
    </w:pPr>
    <w:rPr>
      <w:rFonts w:ascii="Times New Roman" w:hAnsi="Times New Roman" w:cs="Times New Roman"/>
      <w:sz w:val="24"/>
      <w:szCs w:val="24"/>
    </w:rPr>
  </w:style>
  <w:style w:type="paragraph" w:customStyle="1" w:styleId="pg-3a2">
    <w:name w:val="pg-3_a2"/>
    <w:basedOn w:val="a2"/>
    <w:rsid w:val="009B0CB2"/>
    <w:pPr>
      <w:widowControl/>
      <w:bidi w:val="0"/>
      <w:spacing w:before="100" w:beforeAutospacing="1" w:after="100" w:afterAutospacing="1" w:line="240" w:lineRule="auto"/>
      <w:ind w:left="-1774" w:firstLine="0"/>
      <w:jc w:val="left"/>
    </w:pPr>
    <w:rPr>
      <w:rFonts w:ascii="Times New Roman" w:hAnsi="Times New Roman" w:cs="Times New Roman"/>
      <w:sz w:val="24"/>
      <w:szCs w:val="24"/>
    </w:rPr>
  </w:style>
  <w:style w:type="paragraph" w:customStyle="1" w:styleId="pg-34c">
    <w:name w:val="pg-3_4c"/>
    <w:basedOn w:val="a2"/>
    <w:rsid w:val="009B0CB2"/>
    <w:pPr>
      <w:widowControl/>
      <w:bidi w:val="0"/>
      <w:spacing w:before="100" w:beforeAutospacing="1" w:after="100" w:afterAutospacing="1" w:line="240" w:lineRule="auto"/>
      <w:ind w:left="-1759" w:firstLine="0"/>
      <w:jc w:val="left"/>
    </w:pPr>
    <w:rPr>
      <w:rFonts w:ascii="Times New Roman" w:hAnsi="Times New Roman" w:cs="Times New Roman"/>
      <w:sz w:val="24"/>
      <w:szCs w:val="24"/>
    </w:rPr>
  </w:style>
  <w:style w:type="paragraph" w:customStyle="1" w:styleId="pg-36b">
    <w:name w:val="pg-3_6b"/>
    <w:basedOn w:val="a2"/>
    <w:rsid w:val="009B0CB2"/>
    <w:pPr>
      <w:widowControl/>
      <w:bidi w:val="0"/>
      <w:spacing w:before="100" w:beforeAutospacing="1" w:after="100" w:afterAutospacing="1" w:line="240" w:lineRule="auto"/>
      <w:ind w:left="-1735" w:firstLine="0"/>
      <w:jc w:val="left"/>
    </w:pPr>
    <w:rPr>
      <w:rFonts w:ascii="Times New Roman" w:hAnsi="Times New Roman" w:cs="Times New Roman"/>
      <w:sz w:val="24"/>
      <w:szCs w:val="24"/>
    </w:rPr>
  </w:style>
  <w:style w:type="paragraph" w:customStyle="1" w:styleId="pg-317">
    <w:name w:val="pg-3_17"/>
    <w:basedOn w:val="a2"/>
    <w:rsid w:val="009B0CB2"/>
    <w:pPr>
      <w:widowControl/>
      <w:bidi w:val="0"/>
      <w:spacing w:before="100" w:beforeAutospacing="1" w:after="100" w:afterAutospacing="1" w:line="240" w:lineRule="auto"/>
      <w:ind w:left="-1704" w:firstLine="0"/>
      <w:jc w:val="left"/>
    </w:pPr>
    <w:rPr>
      <w:rFonts w:ascii="Times New Roman" w:hAnsi="Times New Roman" w:cs="Times New Roman"/>
      <w:sz w:val="24"/>
      <w:szCs w:val="24"/>
    </w:rPr>
  </w:style>
  <w:style w:type="paragraph" w:customStyle="1" w:styleId="pg-387">
    <w:name w:val="pg-3_87"/>
    <w:basedOn w:val="a2"/>
    <w:rsid w:val="009B0CB2"/>
    <w:pPr>
      <w:widowControl/>
      <w:bidi w:val="0"/>
      <w:spacing w:before="100" w:beforeAutospacing="1" w:after="100" w:afterAutospacing="1" w:line="240" w:lineRule="auto"/>
      <w:ind w:left="-1685" w:firstLine="0"/>
      <w:jc w:val="left"/>
    </w:pPr>
    <w:rPr>
      <w:rFonts w:ascii="Times New Roman" w:hAnsi="Times New Roman" w:cs="Times New Roman"/>
      <w:sz w:val="24"/>
      <w:szCs w:val="24"/>
    </w:rPr>
  </w:style>
  <w:style w:type="paragraph" w:customStyle="1" w:styleId="pg-342">
    <w:name w:val="pg-3_42"/>
    <w:basedOn w:val="a2"/>
    <w:rsid w:val="009B0CB2"/>
    <w:pPr>
      <w:widowControl/>
      <w:bidi w:val="0"/>
      <w:spacing w:before="100" w:beforeAutospacing="1" w:after="100" w:afterAutospacing="1" w:line="240" w:lineRule="auto"/>
      <w:ind w:left="-1661" w:firstLine="0"/>
      <w:jc w:val="left"/>
    </w:pPr>
    <w:rPr>
      <w:rFonts w:ascii="Times New Roman" w:hAnsi="Times New Roman" w:cs="Times New Roman"/>
      <w:sz w:val="24"/>
      <w:szCs w:val="24"/>
    </w:rPr>
  </w:style>
  <w:style w:type="paragraph" w:customStyle="1" w:styleId="pg-3a4">
    <w:name w:val="pg-3_a4"/>
    <w:basedOn w:val="a2"/>
    <w:rsid w:val="009B0CB2"/>
    <w:pPr>
      <w:widowControl/>
      <w:bidi w:val="0"/>
      <w:spacing w:before="100" w:beforeAutospacing="1" w:after="100" w:afterAutospacing="1" w:line="240" w:lineRule="auto"/>
      <w:ind w:left="-1643" w:firstLine="0"/>
      <w:jc w:val="left"/>
    </w:pPr>
    <w:rPr>
      <w:rFonts w:ascii="Times New Roman" w:hAnsi="Times New Roman" w:cs="Times New Roman"/>
      <w:sz w:val="24"/>
      <w:szCs w:val="24"/>
    </w:rPr>
  </w:style>
  <w:style w:type="paragraph" w:customStyle="1" w:styleId="pg-3a3">
    <w:name w:val="pg-3_a3"/>
    <w:basedOn w:val="a2"/>
    <w:rsid w:val="009B0CB2"/>
    <w:pPr>
      <w:widowControl/>
      <w:bidi w:val="0"/>
      <w:spacing w:before="100" w:beforeAutospacing="1" w:after="100" w:afterAutospacing="1" w:line="240" w:lineRule="auto"/>
      <w:ind w:left="-1626" w:firstLine="0"/>
      <w:jc w:val="left"/>
    </w:pPr>
    <w:rPr>
      <w:rFonts w:ascii="Times New Roman" w:hAnsi="Times New Roman" w:cs="Times New Roman"/>
      <w:sz w:val="24"/>
      <w:szCs w:val="24"/>
    </w:rPr>
  </w:style>
  <w:style w:type="paragraph" w:customStyle="1" w:styleId="pg-32">
    <w:name w:val="pg-3_2"/>
    <w:basedOn w:val="a2"/>
    <w:rsid w:val="009B0CB2"/>
    <w:pPr>
      <w:widowControl/>
      <w:bidi w:val="0"/>
      <w:spacing w:before="100" w:beforeAutospacing="1" w:after="100" w:afterAutospacing="1" w:line="240" w:lineRule="auto"/>
      <w:ind w:left="-1604" w:firstLine="0"/>
      <w:jc w:val="left"/>
    </w:pPr>
    <w:rPr>
      <w:rFonts w:ascii="Times New Roman" w:hAnsi="Times New Roman" w:cs="Times New Roman"/>
      <w:sz w:val="24"/>
      <w:szCs w:val="24"/>
    </w:rPr>
  </w:style>
  <w:style w:type="paragraph" w:customStyle="1" w:styleId="pg-325">
    <w:name w:val="pg-3_25"/>
    <w:basedOn w:val="a2"/>
    <w:rsid w:val="009B0CB2"/>
    <w:pPr>
      <w:widowControl/>
      <w:bidi w:val="0"/>
      <w:spacing w:before="100" w:beforeAutospacing="1" w:after="100" w:afterAutospacing="1" w:line="240" w:lineRule="auto"/>
      <w:ind w:left="-1589" w:firstLine="0"/>
      <w:jc w:val="left"/>
    </w:pPr>
    <w:rPr>
      <w:rFonts w:ascii="Times New Roman" w:hAnsi="Times New Roman" w:cs="Times New Roman"/>
      <w:sz w:val="24"/>
      <w:szCs w:val="24"/>
    </w:rPr>
  </w:style>
  <w:style w:type="paragraph" w:customStyle="1" w:styleId="pg-31a">
    <w:name w:val="pg-3_1a"/>
    <w:basedOn w:val="a2"/>
    <w:rsid w:val="009B0CB2"/>
    <w:pPr>
      <w:widowControl/>
      <w:bidi w:val="0"/>
      <w:spacing w:before="100" w:beforeAutospacing="1" w:after="100" w:afterAutospacing="1" w:line="240" w:lineRule="auto"/>
      <w:ind w:left="-1569" w:firstLine="0"/>
      <w:jc w:val="left"/>
    </w:pPr>
    <w:rPr>
      <w:rFonts w:ascii="Times New Roman" w:hAnsi="Times New Roman" w:cs="Times New Roman"/>
      <w:sz w:val="24"/>
      <w:szCs w:val="24"/>
    </w:rPr>
  </w:style>
  <w:style w:type="paragraph" w:customStyle="1" w:styleId="pg-3a6">
    <w:name w:val="pg-3_a6"/>
    <w:basedOn w:val="a2"/>
    <w:rsid w:val="009B0CB2"/>
    <w:pPr>
      <w:widowControl/>
      <w:bidi w:val="0"/>
      <w:spacing w:before="100" w:beforeAutospacing="1" w:after="100" w:afterAutospacing="1" w:line="240" w:lineRule="auto"/>
      <w:ind w:left="-1551" w:firstLine="0"/>
      <w:jc w:val="left"/>
    </w:pPr>
    <w:rPr>
      <w:rFonts w:ascii="Times New Roman" w:hAnsi="Times New Roman" w:cs="Times New Roman"/>
      <w:sz w:val="24"/>
      <w:szCs w:val="24"/>
    </w:rPr>
  </w:style>
  <w:style w:type="paragraph" w:customStyle="1" w:styleId="pg-388">
    <w:name w:val="pg-3_88"/>
    <w:basedOn w:val="a2"/>
    <w:rsid w:val="009B0CB2"/>
    <w:pPr>
      <w:widowControl/>
      <w:bidi w:val="0"/>
      <w:spacing w:before="100" w:beforeAutospacing="1" w:after="100" w:afterAutospacing="1" w:line="240" w:lineRule="auto"/>
      <w:ind w:left="-1522" w:firstLine="0"/>
      <w:jc w:val="left"/>
    </w:pPr>
    <w:rPr>
      <w:rFonts w:ascii="Times New Roman" w:hAnsi="Times New Roman" w:cs="Times New Roman"/>
      <w:sz w:val="24"/>
      <w:szCs w:val="24"/>
    </w:rPr>
  </w:style>
  <w:style w:type="paragraph" w:customStyle="1" w:styleId="pg-34d">
    <w:name w:val="pg-3_4d"/>
    <w:basedOn w:val="a2"/>
    <w:rsid w:val="009B0CB2"/>
    <w:pPr>
      <w:widowControl/>
      <w:bidi w:val="0"/>
      <w:spacing w:before="100" w:beforeAutospacing="1" w:after="100" w:afterAutospacing="1" w:line="240" w:lineRule="auto"/>
      <w:ind w:left="-1498" w:firstLine="0"/>
      <w:jc w:val="left"/>
    </w:pPr>
    <w:rPr>
      <w:rFonts w:ascii="Times New Roman" w:hAnsi="Times New Roman" w:cs="Times New Roman"/>
      <w:sz w:val="24"/>
      <w:szCs w:val="24"/>
    </w:rPr>
  </w:style>
  <w:style w:type="paragraph" w:customStyle="1" w:styleId="pg-332">
    <w:name w:val="pg-3_32"/>
    <w:basedOn w:val="a2"/>
    <w:rsid w:val="009B0CB2"/>
    <w:pPr>
      <w:widowControl/>
      <w:bidi w:val="0"/>
      <w:spacing w:before="100" w:beforeAutospacing="1" w:after="100" w:afterAutospacing="1" w:line="240" w:lineRule="auto"/>
      <w:ind w:left="-1482" w:firstLine="0"/>
      <w:jc w:val="left"/>
    </w:pPr>
    <w:rPr>
      <w:rFonts w:ascii="Times New Roman" w:hAnsi="Times New Roman" w:cs="Times New Roman"/>
      <w:sz w:val="24"/>
      <w:szCs w:val="24"/>
    </w:rPr>
  </w:style>
  <w:style w:type="paragraph" w:customStyle="1" w:styleId="pg-312">
    <w:name w:val="pg-3_12"/>
    <w:basedOn w:val="a2"/>
    <w:rsid w:val="009B0CB2"/>
    <w:pPr>
      <w:widowControl/>
      <w:bidi w:val="0"/>
      <w:spacing w:before="100" w:beforeAutospacing="1" w:after="100" w:afterAutospacing="1" w:line="240" w:lineRule="auto"/>
      <w:ind w:left="-1456" w:firstLine="0"/>
      <w:jc w:val="left"/>
    </w:pPr>
    <w:rPr>
      <w:rFonts w:ascii="Times New Roman" w:hAnsi="Times New Roman" w:cs="Times New Roman"/>
      <w:sz w:val="24"/>
      <w:szCs w:val="24"/>
    </w:rPr>
  </w:style>
  <w:style w:type="paragraph" w:customStyle="1" w:styleId="pg-38b">
    <w:name w:val="pg-3_8b"/>
    <w:basedOn w:val="a2"/>
    <w:rsid w:val="009B0CB2"/>
    <w:pPr>
      <w:widowControl/>
      <w:bidi w:val="0"/>
      <w:spacing w:before="100" w:beforeAutospacing="1" w:after="100" w:afterAutospacing="1" w:line="240" w:lineRule="auto"/>
      <w:ind w:left="-1437" w:firstLine="0"/>
      <w:jc w:val="left"/>
    </w:pPr>
    <w:rPr>
      <w:rFonts w:ascii="Times New Roman" w:hAnsi="Times New Roman" w:cs="Times New Roman"/>
      <w:sz w:val="24"/>
      <w:szCs w:val="24"/>
    </w:rPr>
  </w:style>
  <w:style w:type="paragraph" w:customStyle="1" w:styleId="pg-33d">
    <w:name w:val="pg-3_3d"/>
    <w:basedOn w:val="a2"/>
    <w:rsid w:val="009B0CB2"/>
    <w:pPr>
      <w:widowControl/>
      <w:bidi w:val="0"/>
      <w:spacing w:before="100" w:beforeAutospacing="1" w:after="100" w:afterAutospacing="1" w:line="240" w:lineRule="auto"/>
      <w:ind w:left="-1420" w:firstLine="0"/>
      <w:jc w:val="left"/>
    </w:pPr>
    <w:rPr>
      <w:rFonts w:ascii="Times New Roman" w:hAnsi="Times New Roman" w:cs="Times New Roman"/>
      <w:sz w:val="24"/>
      <w:szCs w:val="24"/>
    </w:rPr>
  </w:style>
  <w:style w:type="paragraph" w:customStyle="1" w:styleId="pg-358">
    <w:name w:val="pg-3_58"/>
    <w:basedOn w:val="a2"/>
    <w:rsid w:val="009B0CB2"/>
    <w:pPr>
      <w:widowControl/>
      <w:bidi w:val="0"/>
      <w:spacing w:before="100" w:beforeAutospacing="1" w:after="100" w:afterAutospacing="1" w:line="240" w:lineRule="auto"/>
      <w:ind w:left="-1399" w:firstLine="0"/>
      <w:jc w:val="left"/>
    </w:pPr>
    <w:rPr>
      <w:rFonts w:ascii="Times New Roman" w:hAnsi="Times New Roman" w:cs="Times New Roman"/>
      <w:sz w:val="24"/>
      <w:szCs w:val="24"/>
    </w:rPr>
  </w:style>
  <w:style w:type="paragraph" w:customStyle="1" w:styleId="pg-313">
    <w:name w:val="pg-3_13"/>
    <w:basedOn w:val="a2"/>
    <w:rsid w:val="009B0CB2"/>
    <w:pPr>
      <w:widowControl/>
      <w:bidi w:val="0"/>
      <w:spacing w:before="100" w:beforeAutospacing="1" w:after="100" w:afterAutospacing="1" w:line="240" w:lineRule="auto"/>
      <w:ind w:left="-1370" w:firstLine="0"/>
      <w:jc w:val="left"/>
    </w:pPr>
    <w:rPr>
      <w:rFonts w:ascii="Times New Roman" w:hAnsi="Times New Roman" w:cs="Times New Roman"/>
      <w:sz w:val="24"/>
      <w:szCs w:val="24"/>
    </w:rPr>
  </w:style>
  <w:style w:type="paragraph" w:customStyle="1" w:styleId="pg-39">
    <w:name w:val="pg-3_9"/>
    <w:basedOn w:val="a2"/>
    <w:rsid w:val="009B0CB2"/>
    <w:pPr>
      <w:widowControl/>
      <w:bidi w:val="0"/>
      <w:spacing w:before="100" w:beforeAutospacing="1" w:after="100" w:afterAutospacing="1" w:line="240" w:lineRule="auto"/>
      <w:ind w:left="-1335" w:firstLine="0"/>
      <w:jc w:val="left"/>
    </w:pPr>
    <w:rPr>
      <w:rFonts w:ascii="Times New Roman" w:hAnsi="Times New Roman" w:cs="Times New Roman"/>
      <w:sz w:val="24"/>
      <w:szCs w:val="24"/>
    </w:rPr>
  </w:style>
  <w:style w:type="paragraph" w:customStyle="1" w:styleId="pg-327">
    <w:name w:val="pg-3_27"/>
    <w:basedOn w:val="a2"/>
    <w:rsid w:val="009B0CB2"/>
    <w:pPr>
      <w:widowControl/>
      <w:bidi w:val="0"/>
      <w:spacing w:before="100" w:beforeAutospacing="1" w:after="100" w:afterAutospacing="1" w:line="240" w:lineRule="auto"/>
      <w:ind w:left="-1319" w:firstLine="0"/>
      <w:jc w:val="left"/>
    </w:pPr>
    <w:rPr>
      <w:rFonts w:ascii="Times New Roman" w:hAnsi="Times New Roman" w:cs="Times New Roman"/>
      <w:sz w:val="24"/>
      <w:szCs w:val="24"/>
    </w:rPr>
  </w:style>
  <w:style w:type="paragraph" w:customStyle="1" w:styleId="pg-34f">
    <w:name w:val="pg-3_4f"/>
    <w:basedOn w:val="a2"/>
    <w:rsid w:val="009B0CB2"/>
    <w:pPr>
      <w:widowControl/>
      <w:bidi w:val="0"/>
      <w:spacing w:before="100" w:beforeAutospacing="1" w:after="100" w:afterAutospacing="1" w:line="240" w:lineRule="auto"/>
      <w:ind w:left="-1299" w:firstLine="0"/>
      <w:jc w:val="left"/>
    </w:pPr>
    <w:rPr>
      <w:rFonts w:ascii="Times New Roman" w:hAnsi="Times New Roman" w:cs="Times New Roman"/>
      <w:sz w:val="24"/>
      <w:szCs w:val="24"/>
    </w:rPr>
  </w:style>
  <w:style w:type="paragraph" w:customStyle="1" w:styleId="pg-32d">
    <w:name w:val="pg-3_2d"/>
    <w:basedOn w:val="a2"/>
    <w:rsid w:val="009B0CB2"/>
    <w:pPr>
      <w:widowControl/>
      <w:bidi w:val="0"/>
      <w:spacing w:before="100" w:beforeAutospacing="1" w:after="100" w:afterAutospacing="1" w:line="240" w:lineRule="auto"/>
      <w:ind w:left="-1284" w:firstLine="0"/>
      <w:jc w:val="left"/>
    </w:pPr>
    <w:rPr>
      <w:rFonts w:ascii="Times New Roman" w:hAnsi="Times New Roman" w:cs="Times New Roman"/>
      <w:sz w:val="24"/>
      <w:szCs w:val="24"/>
    </w:rPr>
  </w:style>
  <w:style w:type="paragraph" w:customStyle="1" w:styleId="pg-33e">
    <w:name w:val="pg-3_3e"/>
    <w:basedOn w:val="a2"/>
    <w:rsid w:val="009B0CB2"/>
    <w:pPr>
      <w:widowControl/>
      <w:bidi w:val="0"/>
      <w:spacing w:before="100" w:beforeAutospacing="1" w:after="100" w:afterAutospacing="1" w:line="240" w:lineRule="auto"/>
      <w:ind w:left="-1260" w:firstLine="0"/>
      <w:jc w:val="left"/>
    </w:pPr>
    <w:rPr>
      <w:rFonts w:ascii="Times New Roman" w:hAnsi="Times New Roman" w:cs="Times New Roman"/>
      <w:sz w:val="24"/>
      <w:szCs w:val="24"/>
    </w:rPr>
  </w:style>
  <w:style w:type="paragraph" w:customStyle="1" w:styleId="pg-33f">
    <w:name w:val="pg-3_3f"/>
    <w:basedOn w:val="a2"/>
    <w:rsid w:val="009B0CB2"/>
    <w:pPr>
      <w:widowControl/>
      <w:bidi w:val="0"/>
      <w:spacing w:before="100" w:beforeAutospacing="1" w:after="100" w:afterAutospacing="1" w:line="240" w:lineRule="auto"/>
      <w:ind w:left="-1241" w:firstLine="0"/>
      <w:jc w:val="left"/>
    </w:pPr>
    <w:rPr>
      <w:rFonts w:ascii="Times New Roman" w:hAnsi="Times New Roman" w:cs="Times New Roman"/>
      <w:sz w:val="24"/>
      <w:szCs w:val="24"/>
    </w:rPr>
  </w:style>
  <w:style w:type="paragraph" w:customStyle="1" w:styleId="pg-34b">
    <w:name w:val="pg-3_4b"/>
    <w:basedOn w:val="a2"/>
    <w:rsid w:val="009B0CB2"/>
    <w:pPr>
      <w:widowControl/>
      <w:bidi w:val="0"/>
      <w:spacing w:before="100" w:beforeAutospacing="1" w:after="100" w:afterAutospacing="1" w:line="240" w:lineRule="auto"/>
      <w:ind w:left="-1203" w:firstLine="0"/>
      <w:jc w:val="left"/>
    </w:pPr>
    <w:rPr>
      <w:rFonts w:ascii="Times New Roman" w:hAnsi="Times New Roman" w:cs="Times New Roman"/>
      <w:sz w:val="24"/>
      <w:szCs w:val="24"/>
    </w:rPr>
  </w:style>
  <w:style w:type="paragraph" w:customStyle="1" w:styleId="pg-35f">
    <w:name w:val="pg-3_5f"/>
    <w:basedOn w:val="a2"/>
    <w:rsid w:val="009B0CB2"/>
    <w:pPr>
      <w:widowControl/>
      <w:bidi w:val="0"/>
      <w:spacing w:before="100" w:beforeAutospacing="1" w:after="100" w:afterAutospacing="1" w:line="240" w:lineRule="auto"/>
      <w:ind w:left="-1188" w:firstLine="0"/>
      <w:jc w:val="left"/>
    </w:pPr>
    <w:rPr>
      <w:rFonts w:ascii="Times New Roman" w:hAnsi="Times New Roman" w:cs="Times New Roman"/>
      <w:sz w:val="24"/>
      <w:szCs w:val="24"/>
    </w:rPr>
  </w:style>
  <w:style w:type="paragraph" w:customStyle="1" w:styleId="pg-31f">
    <w:name w:val="pg-3_1f"/>
    <w:basedOn w:val="a2"/>
    <w:rsid w:val="009B0CB2"/>
    <w:pPr>
      <w:widowControl/>
      <w:bidi w:val="0"/>
      <w:spacing w:before="100" w:beforeAutospacing="1" w:after="100" w:afterAutospacing="1" w:line="240" w:lineRule="auto"/>
      <w:ind w:left="-1173" w:firstLine="0"/>
      <w:jc w:val="left"/>
    </w:pPr>
    <w:rPr>
      <w:rFonts w:ascii="Times New Roman" w:hAnsi="Times New Roman" w:cs="Times New Roman"/>
      <w:sz w:val="24"/>
      <w:szCs w:val="24"/>
    </w:rPr>
  </w:style>
  <w:style w:type="paragraph" w:customStyle="1" w:styleId="pg-3a">
    <w:name w:val="pg-3_a"/>
    <w:basedOn w:val="a2"/>
    <w:rsid w:val="009B0CB2"/>
    <w:pPr>
      <w:widowControl/>
      <w:bidi w:val="0"/>
      <w:spacing w:before="100" w:beforeAutospacing="1" w:after="100" w:afterAutospacing="1" w:line="240" w:lineRule="auto"/>
      <w:ind w:left="-1143" w:firstLine="0"/>
      <w:jc w:val="left"/>
    </w:pPr>
    <w:rPr>
      <w:rFonts w:ascii="Times New Roman" w:hAnsi="Times New Roman" w:cs="Times New Roman"/>
      <w:sz w:val="24"/>
      <w:szCs w:val="24"/>
    </w:rPr>
  </w:style>
  <w:style w:type="paragraph" w:customStyle="1" w:styleId="pg-37">
    <w:name w:val="pg-3_7"/>
    <w:basedOn w:val="a2"/>
    <w:rsid w:val="009B0CB2"/>
    <w:pPr>
      <w:widowControl/>
      <w:bidi w:val="0"/>
      <w:spacing w:before="100" w:beforeAutospacing="1" w:after="100" w:afterAutospacing="1" w:line="240" w:lineRule="auto"/>
      <w:ind w:left="-1081" w:firstLine="0"/>
      <w:jc w:val="left"/>
    </w:pPr>
    <w:rPr>
      <w:rFonts w:ascii="Times New Roman" w:hAnsi="Times New Roman" w:cs="Times New Roman"/>
      <w:sz w:val="24"/>
      <w:szCs w:val="24"/>
    </w:rPr>
  </w:style>
  <w:style w:type="paragraph" w:customStyle="1" w:styleId="pg-336">
    <w:name w:val="pg-3_36"/>
    <w:basedOn w:val="a2"/>
    <w:rsid w:val="009B0CB2"/>
    <w:pPr>
      <w:widowControl/>
      <w:bidi w:val="0"/>
      <w:spacing w:before="100" w:beforeAutospacing="1" w:after="100" w:afterAutospacing="1" w:line="240" w:lineRule="auto"/>
      <w:ind w:left="-1019" w:firstLine="0"/>
      <w:jc w:val="left"/>
    </w:pPr>
    <w:rPr>
      <w:rFonts w:ascii="Times New Roman" w:hAnsi="Times New Roman" w:cs="Times New Roman"/>
      <w:sz w:val="24"/>
      <w:szCs w:val="24"/>
    </w:rPr>
  </w:style>
  <w:style w:type="paragraph" w:customStyle="1" w:styleId="pg-372">
    <w:name w:val="pg-3_72"/>
    <w:basedOn w:val="a2"/>
    <w:rsid w:val="009B0CB2"/>
    <w:pPr>
      <w:widowControl/>
      <w:bidi w:val="0"/>
      <w:spacing w:before="100" w:beforeAutospacing="1" w:after="100" w:afterAutospacing="1" w:line="240" w:lineRule="auto"/>
      <w:ind w:left="-998" w:firstLine="0"/>
      <w:jc w:val="left"/>
    </w:pPr>
    <w:rPr>
      <w:rFonts w:ascii="Times New Roman" w:hAnsi="Times New Roman" w:cs="Times New Roman"/>
      <w:sz w:val="24"/>
      <w:szCs w:val="24"/>
    </w:rPr>
  </w:style>
  <w:style w:type="paragraph" w:customStyle="1" w:styleId="pg-318">
    <w:name w:val="pg-3_18"/>
    <w:basedOn w:val="a2"/>
    <w:rsid w:val="009B0CB2"/>
    <w:pPr>
      <w:widowControl/>
      <w:bidi w:val="0"/>
      <w:spacing w:before="100" w:beforeAutospacing="1" w:after="100" w:afterAutospacing="1" w:line="240" w:lineRule="auto"/>
      <w:ind w:left="-982" w:firstLine="0"/>
      <w:jc w:val="left"/>
    </w:pPr>
    <w:rPr>
      <w:rFonts w:ascii="Times New Roman" w:hAnsi="Times New Roman" w:cs="Times New Roman"/>
      <w:sz w:val="24"/>
      <w:szCs w:val="24"/>
    </w:rPr>
  </w:style>
  <w:style w:type="paragraph" w:customStyle="1" w:styleId="pg-352">
    <w:name w:val="pg-3_52"/>
    <w:basedOn w:val="a2"/>
    <w:rsid w:val="009B0CB2"/>
    <w:pPr>
      <w:widowControl/>
      <w:bidi w:val="0"/>
      <w:spacing w:before="100" w:beforeAutospacing="1" w:after="100" w:afterAutospacing="1" w:line="240" w:lineRule="auto"/>
      <w:ind w:left="-920" w:firstLine="0"/>
      <w:jc w:val="left"/>
    </w:pPr>
    <w:rPr>
      <w:rFonts w:ascii="Times New Roman" w:hAnsi="Times New Roman" w:cs="Times New Roman"/>
      <w:sz w:val="24"/>
      <w:szCs w:val="24"/>
    </w:rPr>
  </w:style>
  <w:style w:type="paragraph" w:customStyle="1" w:styleId="pg-315">
    <w:name w:val="pg-3_15"/>
    <w:basedOn w:val="a2"/>
    <w:rsid w:val="009B0CB2"/>
    <w:pPr>
      <w:widowControl/>
      <w:bidi w:val="0"/>
      <w:spacing w:before="100" w:beforeAutospacing="1" w:after="100" w:afterAutospacing="1" w:line="240" w:lineRule="auto"/>
      <w:ind w:left="-895" w:firstLine="0"/>
      <w:jc w:val="left"/>
    </w:pPr>
    <w:rPr>
      <w:rFonts w:ascii="Times New Roman" w:hAnsi="Times New Roman" w:cs="Times New Roman"/>
      <w:sz w:val="24"/>
      <w:szCs w:val="24"/>
    </w:rPr>
  </w:style>
  <w:style w:type="paragraph" w:customStyle="1" w:styleId="pg-310">
    <w:name w:val="pg-3_10"/>
    <w:basedOn w:val="a2"/>
    <w:rsid w:val="009B0CB2"/>
    <w:pPr>
      <w:widowControl/>
      <w:bidi w:val="0"/>
      <w:spacing w:before="100" w:beforeAutospacing="1" w:after="100" w:afterAutospacing="1" w:line="240" w:lineRule="auto"/>
      <w:ind w:left="-879" w:firstLine="0"/>
      <w:jc w:val="left"/>
    </w:pPr>
    <w:rPr>
      <w:rFonts w:ascii="Times New Roman" w:hAnsi="Times New Roman" w:cs="Times New Roman"/>
      <w:sz w:val="24"/>
      <w:szCs w:val="24"/>
    </w:rPr>
  </w:style>
  <w:style w:type="paragraph" w:customStyle="1" w:styleId="pg-369">
    <w:name w:val="pg-3_69"/>
    <w:basedOn w:val="a2"/>
    <w:rsid w:val="009B0CB2"/>
    <w:pPr>
      <w:widowControl/>
      <w:bidi w:val="0"/>
      <w:spacing w:before="100" w:beforeAutospacing="1" w:after="100" w:afterAutospacing="1" w:line="240" w:lineRule="auto"/>
      <w:ind w:left="-845" w:firstLine="0"/>
      <w:jc w:val="left"/>
    </w:pPr>
    <w:rPr>
      <w:rFonts w:ascii="Times New Roman" w:hAnsi="Times New Roman" w:cs="Times New Roman"/>
      <w:sz w:val="24"/>
      <w:szCs w:val="24"/>
    </w:rPr>
  </w:style>
  <w:style w:type="paragraph" w:customStyle="1" w:styleId="pg-31d">
    <w:name w:val="pg-3_1d"/>
    <w:basedOn w:val="a2"/>
    <w:rsid w:val="009B0CB2"/>
    <w:pPr>
      <w:widowControl/>
      <w:bidi w:val="0"/>
      <w:spacing w:before="100" w:beforeAutospacing="1" w:after="100" w:afterAutospacing="1" w:line="240" w:lineRule="auto"/>
      <w:ind w:left="-825" w:firstLine="0"/>
      <w:jc w:val="left"/>
    </w:pPr>
    <w:rPr>
      <w:rFonts w:ascii="Times New Roman" w:hAnsi="Times New Roman" w:cs="Times New Roman"/>
      <w:sz w:val="24"/>
      <w:szCs w:val="24"/>
    </w:rPr>
  </w:style>
  <w:style w:type="paragraph" w:customStyle="1" w:styleId="pg-39f">
    <w:name w:val="pg-3_9f"/>
    <w:basedOn w:val="a2"/>
    <w:rsid w:val="009B0CB2"/>
    <w:pPr>
      <w:widowControl/>
      <w:bidi w:val="0"/>
      <w:spacing w:before="100" w:beforeAutospacing="1" w:after="100" w:afterAutospacing="1" w:line="240" w:lineRule="auto"/>
      <w:ind w:left="-787" w:firstLine="0"/>
      <w:jc w:val="left"/>
    </w:pPr>
    <w:rPr>
      <w:rFonts w:ascii="Times New Roman" w:hAnsi="Times New Roman" w:cs="Times New Roman"/>
      <w:sz w:val="24"/>
      <w:szCs w:val="24"/>
    </w:rPr>
  </w:style>
  <w:style w:type="paragraph" w:customStyle="1" w:styleId="pg-3a0">
    <w:name w:val="pg-3_a0"/>
    <w:basedOn w:val="a2"/>
    <w:rsid w:val="009B0CB2"/>
    <w:pPr>
      <w:widowControl/>
      <w:bidi w:val="0"/>
      <w:spacing w:before="100" w:beforeAutospacing="1" w:after="100" w:afterAutospacing="1" w:line="240" w:lineRule="auto"/>
      <w:ind w:left="-762" w:firstLine="0"/>
      <w:jc w:val="left"/>
    </w:pPr>
    <w:rPr>
      <w:rFonts w:ascii="Times New Roman" w:hAnsi="Times New Roman" w:cs="Times New Roman"/>
      <w:sz w:val="24"/>
      <w:szCs w:val="24"/>
    </w:rPr>
  </w:style>
  <w:style w:type="paragraph" w:customStyle="1" w:styleId="pg-322">
    <w:name w:val="pg-3_22"/>
    <w:basedOn w:val="a2"/>
    <w:rsid w:val="009B0CB2"/>
    <w:pPr>
      <w:widowControl/>
      <w:bidi w:val="0"/>
      <w:spacing w:before="100" w:beforeAutospacing="1" w:after="100" w:afterAutospacing="1" w:line="240" w:lineRule="auto"/>
      <w:ind w:left="-713" w:firstLine="0"/>
      <w:jc w:val="left"/>
    </w:pPr>
    <w:rPr>
      <w:rFonts w:ascii="Times New Roman" w:hAnsi="Times New Roman" w:cs="Times New Roman"/>
      <w:sz w:val="24"/>
      <w:szCs w:val="24"/>
    </w:rPr>
  </w:style>
  <w:style w:type="paragraph" w:customStyle="1" w:styleId="pg-311">
    <w:name w:val="pg-3_11"/>
    <w:basedOn w:val="a2"/>
    <w:rsid w:val="009B0CB2"/>
    <w:pPr>
      <w:widowControl/>
      <w:bidi w:val="0"/>
      <w:spacing w:before="100" w:beforeAutospacing="1" w:after="100" w:afterAutospacing="1" w:line="240" w:lineRule="auto"/>
      <w:ind w:left="-684" w:firstLine="0"/>
      <w:jc w:val="left"/>
    </w:pPr>
    <w:rPr>
      <w:rFonts w:ascii="Times New Roman" w:hAnsi="Times New Roman" w:cs="Times New Roman"/>
      <w:sz w:val="24"/>
      <w:szCs w:val="24"/>
    </w:rPr>
  </w:style>
  <w:style w:type="paragraph" w:customStyle="1" w:styleId="pg-326">
    <w:name w:val="pg-3_26"/>
    <w:basedOn w:val="a2"/>
    <w:rsid w:val="009B0CB2"/>
    <w:pPr>
      <w:widowControl/>
      <w:bidi w:val="0"/>
      <w:spacing w:before="100" w:beforeAutospacing="1" w:after="100" w:afterAutospacing="1" w:line="240" w:lineRule="auto"/>
      <w:ind w:left="-641" w:firstLine="0"/>
      <w:jc w:val="left"/>
    </w:pPr>
    <w:rPr>
      <w:rFonts w:ascii="Times New Roman" w:hAnsi="Times New Roman" w:cs="Times New Roman"/>
      <w:sz w:val="24"/>
      <w:szCs w:val="24"/>
    </w:rPr>
  </w:style>
  <w:style w:type="paragraph" w:customStyle="1" w:styleId="pg-39e">
    <w:name w:val="pg-3_9e"/>
    <w:basedOn w:val="a2"/>
    <w:rsid w:val="009B0CB2"/>
    <w:pPr>
      <w:widowControl/>
      <w:bidi w:val="0"/>
      <w:spacing w:before="100" w:beforeAutospacing="1" w:after="100" w:afterAutospacing="1" w:line="240" w:lineRule="auto"/>
      <w:ind w:left="-616" w:firstLine="0"/>
      <w:jc w:val="left"/>
    </w:pPr>
    <w:rPr>
      <w:rFonts w:ascii="Times New Roman" w:hAnsi="Times New Roman" w:cs="Times New Roman"/>
      <w:sz w:val="24"/>
      <w:szCs w:val="24"/>
    </w:rPr>
  </w:style>
  <w:style w:type="paragraph" w:customStyle="1" w:styleId="pg-31c">
    <w:name w:val="pg-3_1c"/>
    <w:basedOn w:val="a2"/>
    <w:rsid w:val="009B0CB2"/>
    <w:pPr>
      <w:widowControl/>
      <w:bidi w:val="0"/>
      <w:spacing w:before="100" w:beforeAutospacing="1" w:after="100" w:afterAutospacing="1" w:line="240" w:lineRule="auto"/>
      <w:ind w:left="-598" w:firstLine="0"/>
      <w:jc w:val="left"/>
    </w:pPr>
    <w:rPr>
      <w:rFonts w:ascii="Times New Roman" w:hAnsi="Times New Roman" w:cs="Times New Roman"/>
      <w:sz w:val="24"/>
      <w:szCs w:val="24"/>
    </w:rPr>
  </w:style>
  <w:style w:type="paragraph" w:customStyle="1" w:styleId="pg-3a5">
    <w:name w:val="pg-3_a5"/>
    <w:basedOn w:val="a2"/>
    <w:rsid w:val="009B0CB2"/>
    <w:pPr>
      <w:widowControl/>
      <w:bidi w:val="0"/>
      <w:spacing w:before="100" w:beforeAutospacing="1" w:after="100" w:afterAutospacing="1" w:line="240" w:lineRule="auto"/>
      <w:ind w:left="-484" w:firstLine="0"/>
      <w:jc w:val="left"/>
    </w:pPr>
    <w:rPr>
      <w:rFonts w:ascii="Times New Roman" w:hAnsi="Times New Roman" w:cs="Times New Roman"/>
      <w:sz w:val="24"/>
      <w:szCs w:val="24"/>
    </w:rPr>
  </w:style>
  <w:style w:type="paragraph" w:customStyle="1" w:styleId="pg-3a7">
    <w:name w:val="pg-3_a7"/>
    <w:basedOn w:val="a2"/>
    <w:rsid w:val="009B0CB2"/>
    <w:pPr>
      <w:widowControl/>
      <w:bidi w:val="0"/>
      <w:spacing w:before="100" w:beforeAutospacing="1" w:after="100" w:afterAutospacing="1" w:line="240" w:lineRule="auto"/>
      <w:ind w:left="-438" w:firstLine="0"/>
      <w:jc w:val="left"/>
    </w:pPr>
    <w:rPr>
      <w:rFonts w:ascii="Times New Roman" w:hAnsi="Times New Roman" w:cs="Times New Roman"/>
      <w:sz w:val="24"/>
      <w:szCs w:val="24"/>
    </w:rPr>
  </w:style>
  <w:style w:type="paragraph" w:customStyle="1" w:styleId="pg-3a1">
    <w:name w:val="pg-3_a1"/>
    <w:basedOn w:val="a2"/>
    <w:rsid w:val="009B0CB2"/>
    <w:pPr>
      <w:widowControl/>
      <w:bidi w:val="0"/>
      <w:spacing w:before="100" w:beforeAutospacing="1" w:after="100" w:afterAutospacing="1" w:line="240" w:lineRule="auto"/>
      <w:ind w:left="-357" w:firstLine="0"/>
      <w:jc w:val="left"/>
    </w:pPr>
    <w:rPr>
      <w:rFonts w:ascii="Times New Roman" w:hAnsi="Times New Roman" w:cs="Times New Roman"/>
      <w:sz w:val="24"/>
      <w:szCs w:val="24"/>
    </w:rPr>
  </w:style>
  <w:style w:type="paragraph" w:customStyle="1" w:styleId="pg-3a9">
    <w:name w:val="pg-3_a9"/>
    <w:basedOn w:val="a2"/>
    <w:rsid w:val="009B0CB2"/>
    <w:pPr>
      <w:widowControl/>
      <w:bidi w:val="0"/>
      <w:spacing w:before="100" w:beforeAutospacing="1" w:after="100" w:afterAutospacing="1" w:line="240" w:lineRule="auto"/>
      <w:ind w:left="-327" w:firstLine="0"/>
      <w:jc w:val="left"/>
    </w:pPr>
    <w:rPr>
      <w:rFonts w:ascii="Times New Roman" w:hAnsi="Times New Roman" w:cs="Times New Roman"/>
      <w:sz w:val="24"/>
      <w:szCs w:val="24"/>
    </w:rPr>
  </w:style>
  <w:style w:type="paragraph" w:customStyle="1" w:styleId="pg-329">
    <w:name w:val="pg-3_29"/>
    <w:basedOn w:val="a2"/>
    <w:rsid w:val="009B0CB2"/>
    <w:pPr>
      <w:widowControl/>
      <w:bidi w:val="0"/>
      <w:spacing w:before="100" w:beforeAutospacing="1" w:after="100" w:afterAutospacing="1" w:line="240" w:lineRule="auto"/>
      <w:ind w:left="-237" w:firstLine="0"/>
      <w:jc w:val="left"/>
    </w:pPr>
    <w:rPr>
      <w:rFonts w:ascii="Times New Roman" w:hAnsi="Times New Roman" w:cs="Times New Roman"/>
      <w:sz w:val="24"/>
      <w:szCs w:val="24"/>
    </w:rPr>
  </w:style>
  <w:style w:type="paragraph" w:customStyle="1" w:styleId="pg-3f">
    <w:name w:val="pg-3_f"/>
    <w:basedOn w:val="a2"/>
    <w:rsid w:val="009B0CB2"/>
    <w:pPr>
      <w:widowControl/>
      <w:bidi w:val="0"/>
      <w:spacing w:before="100" w:beforeAutospacing="1" w:after="100" w:afterAutospacing="1" w:line="240" w:lineRule="auto"/>
      <w:ind w:left="-211" w:firstLine="0"/>
      <w:jc w:val="left"/>
    </w:pPr>
    <w:rPr>
      <w:rFonts w:ascii="Times New Roman" w:hAnsi="Times New Roman" w:cs="Times New Roman"/>
      <w:sz w:val="24"/>
      <w:szCs w:val="24"/>
    </w:rPr>
  </w:style>
  <w:style w:type="paragraph" w:customStyle="1" w:styleId="pg-320">
    <w:name w:val="pg-3_20"/>
    <w:basedOn w:val="a2"/>
    <w:rsid w:val="009B0CB2"/>
    <w:pPr>
      <w:widowControl/>
      <w:bidi w:val="0"/>
      <w:spacing w:before="100" w:beforeAutospacing="1" w:after="100" w:afterAutospacing="1" w:line="240" w:lineRule="auto"/>
      <w:ind w:left="-192" w:firstLine="0"/>
      <w:jc w:val="left"/>
    </w:pPr>
    <w:rPr>
      <w:rFonts w:ascii="Times New Roman" w:hAnsi="Times New Roman" w:cs="Times New Roman"/>
      <w:sz w:val="24"/>
      <w:szCs w:val="24"/>
    </w:rPr>
  </w:style>
  <w:style w:type="paragraph" w:customStyle="1" w:styleId="pg-31e">
    <w:name w:val="pg-3_1e"/>
    <w:basedOn w:val="a2"/>
    <w:rsid w:val="009B0CB2"/>
    <w:pPr>
      <w:widowControl/>
      <w:bidi w:val="0"/>
      <w:spacing w:before="100" w:beforeAutospacing="1" w:after="100" w:afterAutospacing="1" w:line="240" w:lineRule="auto"/>
      <w:ind w:left="-176" w:firstLine="0"/>
      <w:jc w:val="left"/>
    </w:pPr>
    <w:rPr>
      <w:rFonts w:ascii="Times New Roman" w:hAnsi="Times New Roman" w:cs="Times New Roman"/>
      <w:sz w:val="24"/>
      <w:szCs w:val="24"/>
    </w:rPr>
  </w:style>
  <w:style w:type="paragraph" w:customStyle="1" w:styleId="pg-35a">
    <w:name w:val="pg-3_5a"/>
    <w:basedOn w:val="a2"/>
    <w:rsid w:val="009B0CB2"/>
    <w:pPr>
      <w:widowControl/>
      <w:bidi w:val="0"/>
      <w:spacing w:before="100" w:beforeAutospacing="1" w:after="100" w:afterAutospacing="1" w:line="240" w:lineRule="auto"/>
      <w:ind w:left="-148" w:firstLine="0"/>
      <w:jc w:val="left"/>
    </w:pPr>
    <w:rPr>
      <w:rFonts w:ascii="Times New Roman" w:hAnsi="Times New Roman" w:cs="Times New Roman"/>
      <w:sz w:val="24"/>
      <w:szCs w:val="24"/>
    </w:rPr>
  </w:style>
  <w:style w:type="paragraph" w:customStyle="1" w:styleId="pg-360">
    <w:name w:val="pg-3_60"/>
    <w:basedOn w:val="a2"/>
    <w:rsid w:val="009B0CB2"/>
    <w:pPr>
      <w:widowControl/>
      <w:bidi w:val="0"/>
      <w:spacing w:before="100" w:beforeAutospacing="1" w:after="100" w:afterAutospacing="1" w:line="240" w:lineRule="auto"/>
      <w:ind w:left="-132" w:firstLine="0"/>
      <w:jc w:val="left"/>
    </w:pPr>
    <w:rPr>
      <w:rFonts w:ascii="Times New Roman" w:hAnsi="Times New Roman" w:cs="Times New Roman"/>
      <w:sz w:val="24"/>
      <w:szCs w:val="24"/>
    </w:rPr>
  </w:style>
  <w:style w:type="paragraph" w:customStyle="1" w:styleId="pg-344">
    <w:name w:val="pg-3_44"/>
    <w:basedOn w:val="a2"/>
    <w:rsid w:val="009B0CB2"/>
    <w:pPr>
      <w:widowControl/>
      <w:bidi w:val="0"/>
      <w:spacing w:before="100" w:beforeAutospacing="1" w:after="100" w:afterAutospacing="1" w:line="240" w:lineRule="auto"/>
      <w:ind w:left="-16" w:firstLine="0"/>
      <w:jc w:val="left"/>
    </w:pPr>
    <w:rPr>
      <w:rFonts w:ascii="Times New Roman" w:hAnsi="Times New Roman" w:cs="Times New Roman"/>
      <w:sz w:val="24"/>
      <w:szCs w:val="24"/>
    </w:rPr>
  </w:style>
  <w:style w:type="paragraph" w:customStyle="1" w:styleId="pg-340">
    <w:name w:val="pg-3_4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49">
    <w:name w:val="pg-3_4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9d">
    <w:name w:val="pg-3_9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0">
    <w:name w:val="pg-3_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fc0">
    <w:name w:val="pg-3fc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g-3fs2">
    <w:name w:val="pg-3f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2"/>
      <w:szCs w:val="42"/>
    </w:rPr>
  </w:style>
  <w:style w:type="paragraph" w:customStyle="1" w:styleId="pg-3fs1">
    <w:name w:val="pg-3f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49"/>
      <w:szCs w:val="49"/>
    </w:rPr>
  </w:style>
  <w:style w:type="paragraph" w:customStyle="1" w:styleId="pg-3fs3">
    <w:name w:val="pg-3f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60"/>
      <w:szCs w:val="60"/>
    </w:rPr>
  </w:style>
  <w:style w:type="paragraph" w:customStyle="1" w:styleId="pg-3fs4">
    <w:name w:val="pg-3f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66"/>
      <w:szCs w:val="66"/>
    </w:rPr>
  </w:style>
  <w:style w:type="paragraph" w:customStyle="1" w:styleId="pg-3fs0">
    <w:name w:val="pg-3f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84"/>
      <w:szCs w:val="84"/>
    </w:rPr>
  </w:style>
  <w:style w:type="paragraph" w:customStyle="1" w:styleId="pg-3h1">
    <w:name w:val="pg-3h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4">
    <w:name w:val="pg-3h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6">
    <w:name w:val="pg-3h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3">
    <w:name w:val="pg-3h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5">
    <w:name w:val="pg-3h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2">
    <w:name w:val="pg-3h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0">
    <w:name w:val="pg-3h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w1">
    <w:name w:val="pg-3w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w0">
    <w:name w:val="pg-3w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icon-close10">
    <w:name w:val="icon-close10"/>
    <w:basedOn w:val="a3"/>
    <w:rsid w:val="009B0CB2"/>
  </w:style>
  <w:style w:type="character" w:customStyle="1" w:styleId="btn31">
    <w:name w:val="btn31"/>
    <w:basedOn w:val="a3"/>
    <w:rsid w:val="009B0CB2"/>
  </w:style>
  <w:style w:type="paragraph" w:customStyle="1" w:styleId="from7">
    <w:name w:val="from7"/>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16">
    <w:name w:val="thread-snippet16"/>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7">
    <w:name w:val="date7"/>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16">
    <w:name w:val="snippet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67">
    <w:name w:val="icon6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16">
    <w:name w:val="subj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6">
    <w:name w:val="list-view-item16"/>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68">
    <w:name w:val="icon68"/>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10">
    <w:name w:val="match-item-height10"/>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17">
    <w:name w:val="list-view-item17"/>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69">
    <w:name w:val="icon69"/>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11">
    <w:name w:val="match-item-height11"/>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18">
    <w:name w:val="list-view-item18"/>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70">
    <w:name w:val="icon70"/>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12">
    <w:name w:val="match-item-height12"/>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13">
    <w:name w:val="title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8">
    <w:name w:val="from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17">
    <w:name w:val="subj17"/>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71">
    <w:name w:val="icon7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8">
    <w:name w:val="date8"/>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13">
    <w:name w:val="flex13"/>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18">
    <w:name w:val="subj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16">
    <w:name w:val="subject16"/>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4">
    <w:name w:val="msg-lst-srch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14">
    <w:name w:val="flex14"/>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15">
    <w:name w:val="flex15"/>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19">
    <w:name w:val="subj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4">
    <w:name w:val="action-toolbar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19">
    <w:name w:val="list-view-item19"/>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13">
    <w:name w:val="txt1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20">
    <w:name w:val="subj20"/>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17">
    <w:name w:val="subject17"/>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14">
    <w:name w:val="txt14"/>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4">
    <w:name w:val="name-list4"/>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18">
    <w:name w:val="subject18"/>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17">
    <w:name w:val="snippet17"/>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15">
    <w:name w:val="txt15"/>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7">
    <w:name w:val="count7"/>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17">
    <w:name w:val="thread-snippet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19">
    <w:name w:val="subject19"/>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16">
    <w:name w:val="txt16"/>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4">
    <w:name w:val="statu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32">
    <w:name w:val="btn3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33">
    <w:name w:val="btn3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4">
    <w:name w:val="ad-scroller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4">
    <w:name w:val="btn-feedbac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4">
    <w:name w:val="mbfeedbac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72">
    <w:name w:val="icon72"/>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13">
    <w:name w:val="adlink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7">
    <w:name w:val="content7"/>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73">
    <w:name w:val="icon73"/>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8">
    <w:name w:val="content8"/>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4">
    <w:name w:val="rec-img4"/>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13">
    <w:name w:val="headline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4">
    <w:name w:val="not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16">
    <w:name w:val="summary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4">
    <w:name w:val="mbtitle4"/>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22">
    <w:name w:val="mb-list-ad22"/>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23">
    <w:name w:val="mb-list-ad23"/>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24">
    <w:name w:val="mb-list-ad24"/>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4">
    <w:name w:val="flx4"/>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25">
    <w:name w:val="mb-list-ad25"/>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14">
    <w:name w:val="adlink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4">
    <w:name w:val="adchoice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3">
    <w:name w:val="mb-icon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4">
    <w:name w:val="sponsor4"/>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26">
    <w:name w:val="mb-list-ad26"/>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4">
    <w:name w:val="mb-msg-read-ad4"/>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4">
    <w:name w:val="mb-msg-read-img-ad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15">
    <w:name w:val="adlink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10">
    <w:name w:val="source10"/>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4">
    <w:name w:val="headline1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5">
    <w:name w:val="headline15"/>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4">
    <w:name w:val="sponsored4"/>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4">
    <w:name w:val="img4"/>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16">
    <w:name w:val="headline16"/>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17">
    <w:name w:val="summary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14">
    <w:name w:val="mb-icon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5">
    <w:name w:val="mb-icon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6">
    <w:name w:val="mb-icon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10">
    <w:name w:val="mb-table-inner10"/>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11">
    <w:name w:val="mb-table-inner1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12">
    <w:name w:val="mb-table-inner1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16">
    <w:name w:val="mb-header16"/>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17">
    <w:name w:val="mb-header17"/>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18">
    <w:name w:val="mb-header18"/>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10">
    <w:name w:val="mb-sub-header10"/>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11">
    <w:name w:val="mb-sub-header11"/>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12">
    <w:name w:val="mb-sub-header12"/>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4">
    <w:name w:val="mb-native-ad4"/>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19">
    <w:name w:val="mb-header19"/>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16">
    <w:name w:val="flex16"/>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20">
    <w:name w:val="mb-header20"/>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4">
    <w:name w:val="mb-sponsored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7">
    <w:name w:val="mb-native-info7"/>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74">
    <w:name w:val="icon74"/>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4">
    <w:name w:val="cbox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8">
    <w:name w:val="mb-native-info8"/>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4">
    <w:name w:val="mb-ack-text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4">
    <w:name w:val="mb-ack-main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4">
    <w:name w:val="mb-ack-sub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4">
    <w:name w:val="mb-bold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4">
    <w:name w:val="mb-option-co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4">
    <w:name w:val="mb-option4"/>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7">
    <w:name w:val="mb-checkmark-circle7"/>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7">
    <w:name w:val="icon-checkmark7"/>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4">
    <w:name w:val="mb-option-text4"/>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4">
    <w:name w:val="mb-comment4"/>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4">
    <w:name w:val="mb-action-button4"/>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75">
    <w:name w:val="icon7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4">
    <w:name w:val="mb-list-ad-bg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16">
    <w:name w:val="adlink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27">
    <w:name w:val="mb-list-ad27"/>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28">
    <w:name w:val="mb-list-ad28"/>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4">
    <w:name w:val="nav-separator4"/>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0">
    <w:name w:val="right-rail-block-link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14">
    <w:name w:val="title14"/>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11">
    <w:name w:val="source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4">
    <w:name w:val="descripti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4">
    <w:name w:val="mb-right-rai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0">
    <w:name w:val="image10"/>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10">
    <w:name w:val="copy10"/>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11">
    <w:name w:val="copy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1">
    <w:name w:val="image11"/>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4">
    <w:name w:val="icn4"/>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18">
    <w:name w:val="summary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1">
    <w:name w:val="right-rail-block-link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7">
    <w:name w:val="right-rail-ad-text7"/>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19">
    <w:name w:val="mb-carousel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0">
    <w:name w:val="mb-carousel2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4">
    <w:name w:val="mb-carousel-progress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12">
    <w:name w:val="right-rail-block-link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8">
    <w:name w:val="right-rail-ad-text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1">
    <w:name w:val="mb-carousel2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7">
    <w:name w:val="right-rail-ad7"/>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4">
    <w:name w:val="save-the-ad-button4"/>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22">
    <w:name w:val="mb-carousel2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3">
    <w:name w:val="mb-carousel2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4">
    <w:name w:val="mb-carousel2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4">
    <w:name w:val="mobilizer-for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7">
    <w:name w:val="mobilizer-info-icon7"/>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13">
    <w:name w:val="mobilizer-phone-input13"/>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7">
    <w:name w:val="mobilizer-hero-img7"/>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7">
    <w:name w:val="mobilizer-warning7"/>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4">
    <w:name w:val="mobilizer-butt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7">
    <w:name w:val="mobilizer-button-send7"/>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4">
    <w:name w:val="mobilizer-pane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7">
    <w:name w:val="mobilizer-input-label7"/>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7">
    <w:name w:val="mobilizer-content7"/>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4">
    <w:name w:val="mobilizer-text4"/>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4">
    <w:name w:val="mobilizer-background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4">
    <w:name w:val="mobilizer-loading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14">
    <w:name w:val="mobilizer-phone-input14"/>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4">
    <w:name w:val="mobilizer-button-send-aler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4">
    <w:name w:val="mobilizer-button-send-text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15">
    <w:name w:val="mobilizer-phone-input15"/>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16">
    <w:name w:val="mobilizer-phone-input16"/>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8">
    <w:name w:val="mobilizer-button-send8"/>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8">
    <w:name w:val="mobilizer-input-label8"/>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8">
    <w:name w:val="mobilizer-info-icon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8">
    <w:name w:val="mobilizer-content8"/>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4">
    <w:name w:val="mobilizer-content-lef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4">
    <w:name w:val="mobilizer-header4"/>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4">
    <w:name w:val="mobilizer-subheader4"/>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8">
    <w:name w:val="mobilizer-warning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8">
    <w:name w:val="mobilizer-hero-img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4">
    <w:name w:val="mobilizer-clos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4">
    <w:name w:val="mim-msg-badge4"/>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4">
    <w:name w:val="mobilizer-large-pane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7">
    <w:name w:val="nav-ln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8">
    <w:name w:val="nav-lnk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76">
    <w:name w:val="icon7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4">
    <w:name w:val="boss-passive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4">
    <w:name w:val="attribution-bar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4">
    <w:name w:val="hidden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4">
    <w:name w:val="chrome-dss-titl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4">
    <w:name w:val="chrome-dss-thumbnail4"/>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4">
    <w:name w:val="chrome-dss-desc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4">
    <w:name w:val="chrome-dss-button4"/>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4">
    <w:name w:val="unchecked4"/>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7">
    <w:name w:val="icon-chevron-down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8">
    <w:name w:val="icon-chevron-down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4">
    <w:name w:val="closeadhiddencontainer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4">
    <w:name w:val="closead4"/>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11">
    <w:name w:val="icon-close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12">
    <w:name w:val="icon-close12"/>
    <w:basedOn w:val="a3"/>
    <w:rsid w:val="009B0CB2"/>
    <w:rPr>
      <w:sz w:val="20"/>
      <w:szCs w:val="20"/>
    </w:rPr>
  </w:style>
  <w:style w:type="paragraph" w:customStyle="1" w:styleId="breakingnews4">
    <w:name w:val="breakingnews4"/>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4">
    <w:name w:val="breaking-news-summary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4">
    <w:name w:val="breaking-news-durati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7">
    <w:name w:val="icon-breaking-news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12">
    <w:name w:val="image12"/>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12">
    <w:name w:val="copy12"/>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8">
    <w:name w:val="icon-breaking-news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7">
    <w:name w:val="icon-newsfeeditem7"/>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8">
    <w:name w:val="icon-newsfeeditem8"/>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15">
    <w:name w:val="title1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19">
    <w:name w:val="summary19"/>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12">
    <w:name w:val="source1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4">
    <w:name w:val="body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7">
    <w:name w:val="mb-logo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8">
    <w:name w:val="mb-logo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20">
    <w:name w:val="summary20"/>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4">
    <w:name w:val="newsfeed-story-container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4">
    <w:name w:val="left-colum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4">
    <w:name w:val="story-title4"/>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4">
    <w:name w:val="story-attribution4"/>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4">
    <w:name w:val="story-source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4">
    <w:name w:val="story-dat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4">
    <w:name w:val="share-attribution4"/>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4">
    <w:name w:val="icon-mail-share4"/>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7">
    <w:name w:val="icon-newsfeed-item-tumblr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8">
    <w:name w:val="icon-newsfeed-item-tumblr8"/>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7">
    <w:name w:val="icon-newsfeed-item-twitter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8">
    <w:name w:val="icon-newsfeed-item-twitter8"/>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7">
    <w:name w:val="icon-newsfeed-item-pinterest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8">
    <w:name w:val="icon-newsfeed-item-pinterest8"/>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7">
    <w:name w:val="icon-newsfeed-item-faceboo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8">
    <w:name w:val="icon-newsfeed-item-facebook8"/>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7">
    <w:name w:val="icon-newsfeed-item-save7"/>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8">
    <w:name w:val="icon-newsfeed-item-save8"/>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4">
    <w:name w:val="right-colum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4">
    <w:name w:val="story-imag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4">
    <w:name w:val="story-summary4"/>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4">
    <w:name w:val="icon-chevron-double-righ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4">
    <w:name w:val="newsfeed-close-ic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4">
    <w:name w:val="newsbadge4"/>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4">
    <w:name w:val="newsfeed-msg-badge4"/>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4">
    <w:name w:val="breaking-news-badge4"/>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7">
    <w:name w:val="icon-newspaper-large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4">
    <w:name w:val="welcome-title4"/>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4">
    <w:name w:val="welcome-date4"/>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4">
    <w:name w:val="welcome-banner-right4"/>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4">
    <w:name w:val="welcome-temp4"/>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4">
    <w:name w:val="welcome-city4"/>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4">
    <w:name w:val="iconnewsfeedlocati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7">
    <w:name w:val="right-rail-ad-header7"/>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7">
    <w:name w:val="right-rail-sponsored-text7"/>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3">
    <w:name w:val="icon-trendingitem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7">
    <w:name w:val="tn-list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4">
    <w:name w:val="tn-gift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4">
    <w:name w:val="tn-posspace4"/>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4">
    <w:name w:val="tn-textspac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4">
    <w:name w:val="unread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14">
    <w:name w:val="icon-trendingitem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0">
    <w:name w:val="trending-yahoo-logo10"/>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0">
    <w:name w:val="yahoo-search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7">
    <w:name w:val="yahoo-powered-by7"/>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7">
    <w:name w:val="shot-cloc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7">
    <w:name w:val="shot-clock-desc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7">
    <w:name w:val="shot-clock-num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7">
    <w:name w:val="shot-clock-unit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8">
    <w:name w:val="right-rail-ad-header8"/>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8">
    <w:name w:val="right-rail-sponsored-text8"/>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5">
    <w:name w:val="icon-trendingitem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8">
    <w:name w:val="tn-list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16">
    <w:name w:val="icon-trendingitem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1">
    <w:name w:val="trending-yahoo-logo11"/>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11">
    <w:name w:val="yahoo-search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8">
    <w:name w:val="yahoo-powered-by8"/>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8">
    <w:name w:val="shot-clock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8">
    <w:name w:val="shot-clock-desc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8">
    <w:name w:val="shot-clock-num8"/>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8">
    <w:name w:val="shot-clock-unit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12">
    <w:name w:val="trending-yahoo-logo12"/>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2">
    <w:name w:val="yahoo-search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4">
    <w:name w:val="mim-contact-input-clear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4">
    <w:name w:val="windows-numbe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4">
    <w:name w:val="iris-compose-heade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4">
    <w:name w:val="heade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4">
    <w:name w:val="iris-triangle4"/>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4">
    <w:name w:val="unread-indicato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7">
    <w:name w:val="iris-icon-tail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8">
    <w:name w:val="iris-icon-tail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4">
    <w:name w:val="send-butt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4">
    <w:name w:val="fileinput-butt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4">
    <w:name w:val="smw-blue-link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4">
    <w:name w:val="expanded-card-inner4"/>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10">
    <w:name w:val="message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11">
    <w:name w:val="message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77">
    <w:name w:val="icon7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4">
    <w:name w:val="imap-in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4">
    <w:name w:val="list-view-item-date-label4"/>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34">
    <w:name w:val="btn3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4">
    <w:name w:val="folder-new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4">
    <w:name w:val="searchmod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4">
    <w:name w:val="listnav-multitask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4">
    <w:name w:val="close-editor-ic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4">
    <w:name w:val="foun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18">
    <w:name w:val="snippet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8">
    <w:name w:val="thread-snippet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20">
    <w:name w:val="subject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4">
    <w:name w:val="nam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4">
    <w:name w:val="card-name-date-comp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4">
    <w:name w:val="card-dat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19">
    <w:name w:val="snippet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9">
    <w:name w:val="thread-snippet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20">
    <w:name w:val="snippet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20">
    <w:name w:val="thread-snippet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4">
    <w:name w:val="ca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7">
    <w:name w:val="att-link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8">
    <w:name w:val="att-link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8">
    <w:name w:val="coun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7">
    <w:name w:val="nav-tab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78">
    <w:name w:val="icon7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8">
    <w:name w:val="nav-tab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79">
    <w:name w:val="icon7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80">
    <w:name w:val="icon8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7">
    <w:name w:val="listnav-item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81">
    <w:name w:val="icon8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4">
    <w:name w:val="bar4"/>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20">
    <w:name w:val="list-view-item20"/>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8">
    <w:name w:val="listnav-item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82">
    <w:name w:val="icon8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4">
    <w:name w:val="ca-close-butt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4">
    <w:name w:val="anchored-header4"/>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4">
    <w:name w:val="menu-group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4">
    <w:name w:val="group-titl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83">
    <w:name w:val="icon8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4">
    <w:name w:val="optionmenuitem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7">
    <w:name w:val="nav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8">
    <w:name w:val="nav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4">
    <w:name w:val="focus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7">
    <w:name w:val="yui3-overlay-clearmask7"/>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8">
    <w:name w:val="yui3-overlay-clearmask8"/>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35">
    <w:name w:val="btn3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0">
    <w:name w:val="icon-tex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4">
    <w:name w:val="onemsg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4">
    <w:name w:val="multimsg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1">
    <w:name w:val="icon-text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2">
    <w:name w:val="icon-text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7">
    <w:name w:val="flag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8">
    <w:name w:val="flag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4">
    <w:name w:val="info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6">
    <w:name w:val="info-unread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7">
    <w:name w:val="info-unread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8">
    <w:name w:val="info-unread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9">
    <w:name w:val="info-unread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20">
    <w:name w:val="info-unread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4">
    <w:name w:val="scroll-to-adv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4">
    <w:name w:val="scroll-to-search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4">
    <w:name w:val="scroll-to-top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84">
    <w:name w:val="icon8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4">
    <w:name w:val="optioncontainer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36">
    <w:name w:val="btn3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37">
    <w:name w:val="btn3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4">
    <w:name w:val="ft4"/>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4">
    <w:name w:val="add-contact-tex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4">
    <w:name w:val="ygtvrow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7">
    <w:name w:val="hd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3">
    <w:name w:val="innerbutton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4">
    <w:name w:val="innerbutton14"/>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5">
    <w:name w:val="innerbutton15"/>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6">
    <w:name w:val="innerbutton16"/>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4">
    <w:name w:val="ygtvtp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4">
    <w:name w:val="ygtvt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4">
    <w:name w:val="emptyviewtex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8">
    <w:name w:val="hd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4">
    <w:name w:val="ygtvrowselecte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38">
    <w:name w:val="btn38"/>
    <w:basedOn w:val="a3"/>
    <w:rsid w:val="009B0CB2"/>
    <w:rPr>
      <w:color w:val="000000"/>
      <w:bdr w:val="single" w:sz="6" w:space="0" w:color="D6C3C2" w:frame="1"/>
    </w:rPr>
  </w:style>
  <w:style w:type="paragraph" w:customStyle="1" w:styleId="right-rail-ad8">
    <w:name w:val="right-rail-ad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16">
    <w:name w:val="title16"/>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7">
    <w:name w:val="js-stream-ad7"/>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8">
    <w:name w:val="js-stream-ad8"/>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4">
    <w:name w:val="mb-content4"/>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4">
    <w:name w:val="mb-asse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8">
    <w:name w:val="icon-checkmark8"/>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8">
    <w:name w:val="mb-checkmark-circle8"/>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7">
    <w:name w:val="mb-skip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8">
    <w:name w:val="mb-skip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4">
    <w:name w:val="mb-native-ad-solid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4">
    <w:name w:val="headerba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7">
    <w:name w:val="power-on7"/>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8">
    <w:name w:val="power-on8"/>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7">
    <w:name w:val="power-off7"/>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8">
    <w:name w:val="power-off8"/>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8">
    <w:name w:val="icon-newspaper-large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4">
    <w:name w:val="channel-btn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4">
    <w:name w:val="landingpan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7">
    <w:name w:val="icon-chevron-right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7">
    <w:name w:val="icon-chevron-left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8">
    <w:name w:val="icon-chevron-righ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8">
    <w:name w:val="icon-chevron-lef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4">
    <w:name w:val="this-day-of-week&gt;spa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4">
    <w:name w:val="today&gt;a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4">
    <w:name w:val="today-label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4">
    <w:name w:val="cal-time-indicator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13">
    <w:name w:val="fang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4">
    <w:name w:val="fang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5">
    <w:name w:val="fang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6">
    <w:name w:val="fang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4">
    <w:name w:val="label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4">
    <w:name w:val="clock-secti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4">
    <w:name w:val="spon-headlin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4">
    <w:name w:val="event-tim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4">
    <w:name w:val="medal-coun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7">
    <w:name w:val="arrow7"/>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8">
    <w:name w:val="arrow8"/>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4">
    <w:name w:val="details-section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4">
    <w:name w:val="business-card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4">
    <w:name w:val="business-card-section4"/>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4">
    <w:name w:val="business-card-value4"/>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4">
    <w:name w:val="business-card-photo4"/>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4">
    <w:name w:val="business-profile-photo4"/>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4">
    <w:name w:val="details-table4"/>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4">
    <w:name w:val="details-table-item-sub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4">
    <w:name w:val="details-table-photos-container4"/>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4">
    <w:name w:val="details-table-photo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4">
    <w:name w:val="details-table-mor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4">
    <w:name w:val="business-card-list-lozenge4"/>
    <w:basedOn w:val="a3"/>
    <w:rsid w:val="009B0CB2"/>
    <w:rPr>
      <w:color w:val="222222"/>
      <w:shd w:val="clear" w:color="auto" w:fill="DDDDDD"/>
    </w:rPr>
  </w:style>
  <w:style w:type="paragraph" w:customStyle="1" w:styleId="business-card-silhouette4">
    <w:name w:val="business-card-silhouett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85">
    <w:name w:val="icon8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4">
    <w:name w:val="icon-fil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39">
    <w:name w:val="btn3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4">
    <w:name w:val="business-card-container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4">
    <w:name w:val="details-table-item4"/>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40">
    <w:name w:val="btn4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4">
    <w:name w:val="error-panel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7">
    <w:name w:val="favicon7"/>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8">
    <w:name w:val="favicon8"/>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4">
    <w:name w:val="assist-container4"/>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86">
    <w:name w:val="icon86"/>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4">
    <w:name w:val="viewer-wrapper4"/>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4">
    <w:name w:val="nav-handle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4">
    <w:name w:val="btn-labe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7">
    <w:name w:val="back-hover-msg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5">
    <w:name w:val="doc-title5"/>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5">
    <w:name w:val="file-name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7">
    <w:name w:val="dot7"/>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8">
    <w:name w:val="dot8"/>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4">
    <w:name w:val="control-box-wrapper4"/>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4">
    <w:name w:val="control-box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87">
    <w:name w:val="icon87"/>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4">
    <w:name w:val="icon-zoom-in4"/>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4">
    <w:name w:val="icon-zoom-out4"/>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5">
    <w:name w:val="page-navigator5"/>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4">
    <w:name w:val="expanded-icon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88">
    <w:name w:val="icon88"/>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4">
    <w:name w:val="f-clear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4">
    <w:name w:val="v-top4"/>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4">
    <w:name w:val="toolbar-docstyl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5">
    <w:name w:val="page-nav-disp5"/>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4">
    <w:name w:val="page-nav-input4"/>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4">
    <w:name w:val="toolbar-borderdiv4"/>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8">
    <w:name w:val="back-hover-msg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4">
    <w:name w:val="from-header4"/>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4">
    <w:name w:val="thread-quoted-text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4">
    <w:name w:val="inner-content4"/>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4">
    <w:name w:val="viewer-message4"/>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12">
    <w:name w:val="message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 w:type="paragraph" w:customStyle="1" w:styleId="download-att4">
    <w:name w:val="download-att4"/>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color w:val="196AD4"/>
      <w:sz w:val="24"/>
      <w:szCs w:val="24"/>
    </w:rPr>
  </w:style>
  <w:style w:type="paragraph" w:customStyle="1" w:styleId="retry-preview4">
    <w:name w:val="retry-preview4"/>
    <w:basedOn w:val="a2"/>
    <w:rsid w:val="009B0CB2"/>
    <w:pPr>
      <w:widowControl/>
      <w:bidi w:val="0"/>
      <w:spacing w:before="100" w:beforeAutospacing="1" w:after="100" w:afterAutospacing="1" w:line="240" w:lineRule="auto"/>
      <w:ind w:left="75" w:firstLine="0"/>
      <w:jc w:val="left"/>
    </w:pPr>
    <w:rPr>
      <w:rFonts w:ascii="Times New Roman" w:hAnsi="Times New Roman" w:cs="Times New Roman"/>
      <w:color w:val="196AD4"/>
      <w:sz w:val="24"/>
      <w:szCs w:val="24"/>
    </w:rPr>
  </w:style>
  <w:style w:type="paragraph" w:customStyle="1" w:styleId="viewer-messagediv4">
    <w:name w:val="viewer-message&gt;div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4">
    <w:name w:val="zip-navigator-title4"/>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zip-navigator-dd4">
    <w:name w:val="zip-navigator-dd4"/>
    <w:basedOn w:val="a2"/>
    <w:rsid w:val="009B0CB2"/>
    <w:pPr>
      <w:widowControl/>
      <w:pBdr>
        <w:left w:val="single" w:sz="6" w:space="0" w:color="F0F0F0"/>
        <w:bottom w:val="single" w:sz="6" w:space="0" w:color="F0F0F0"/>
        <w:right w:val="single" w:sz="6" w:space="0" w:color="F0F0F0"/>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foldername7">
    <w:name w:val="foldername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7">
    <w:name w:val="file-icon7"/>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7">
    <w:name w:val="filename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4">
    <w:name w:val="zip-navigator-back-bt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57BFD"/>
      <w:sz w:val="24"/>
      <w:szCs w:val="24"/>
    </w:rPr>
  </w:style>
  <w:style w:type="paragraph" w:customStyle="1" w:styleId="back-icon4">
    <w:name w:val="back-ic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4">
    <w:name w:val="zip-file-lis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4">
    <w:name w:val="file-list-disp4"/>
    <w:basedOn w:val="a2"/>
    <w:rsid w:val="009B0CB2"/>
    <w:pPr>
      <w:widowControl/>
      <w:pBdr>
        <w:left w:val="single" w:sz="6" w:space="0" w:color="EEEEEE"/>
        <w:bottom w:val="single" w:sz="6" w:space="0" w:color="EEEEEE"/>
        <w:right w:val="single" w:sz="6" w:space="0" w:color="EEEEEE"/>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8">
    <w:name w:val="foldername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8">
    <w:name w:val="file-icon8"/>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8">
    <w:name w:val="filename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4">
    <w:name w:val="folder-nav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u w:val="single"/>
    </w:rPr>
  </w:style>
  <w:style w:type="paragraph" w:customStyle="1" w:styleId="list-header4">
    <w:name w:val="list-header4"/>
    <w:basedOn w:val="a2"/>
    <w:rsid w:val="009B0CB2"/>
    <w:pPr>
      <w:widowControl/>
      <w:pBdr>
        <w:top w:val="single" w:sz="6" w:space="0" w:color="EEEEEE"/>
        <w:left w:val="single" w:sz="6" w:space="11" w:color="EEEEEE"/>
        <w:bottom w:val="single" w:sz="6" w:space="0" w:color="EEEEEE"/>
        <w:right w:val="single" w:sz="6" w:space="11" w:color="EEEEEE"/>
      </w:pBdr>
      <w:bidi w:val="0"/>
      <w:spacing w:before="100" w:beforeAutospacing="1" w:after="100" w:afterAutospacing="1" w:line="525" w:lineRule="atLeast"/>
      <w:ind w:firstLine="0"/>
      <w:jc w:val="left"/>
    </w:pPr>
    <w:rPr>
      <w:rFonts w:ascii="Times New Roman" w:hAnsi="Times New Roman" w:cs="Times New Roman"/>
      <w:b/>
      <w:bCs/>
      <w:color w:val="000000"/>
      <w:sz w:val="24"/>
      <w:szCs w:val="24"/>
    </w:rPr>
  </w:style>
  <w:style w:type="paragraph" w:customStyle="1" w:styleId="page-list4">
    <w:name w:val="page-lis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4">
    <w:name w:val="page-htm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4">
    <w:name w:val="page-css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f4">
    <w:name w:val="pf4"/>
    <w:basedOn w:val="a2"/>
    <w:rsid w:val="009B0CB2"/>
    <w:pPr>
      <w:widowControl/>
      <w:shd w:val="clear" w:color="auto" w:fill="FFFFFF"/>
      <w:bidi w:val="0"/>
      <w:spacing w:line="240" w:lineRule="auto"/>
      <w:ind w:firstLine="0"/>
      <w:jc w:val="left"/>
    </w:pPr>
    <w:rPr>
      <w:rFonts w:ascii="Times New Roman" w:hAnsi="Times New Roman" w:cs="Times New Roman"/>
      <w:sz w:val="24"/>
      <w:szCs w:val="24"/>
    </w:rPr>
  </w:style>
  <w:style w:type="paragraph" w:customStyle="1" w:styleId="page-outer-wrapper4">
    <w:name w:val="page-outer-wrapper4"/>
    <w:basedOn w:val="a2"/>
    <w:rsid w:val="009B0CB2"/>
    <w:pPr>
      <w:widowControl/>
      <w:pBdr>
        <w:bottom w:val="single" w:sz="18" w:space="0" w:color="E4E4E4"/>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page-inner-wrapper4">
    <w:name w:val="page-inner-wrapper4"/>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bi4">
    <w:name w:val="bi4"/>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4">
    <w:name w:val="c4"/>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t4">
    <w:name w:val="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4">
    <w:name w:val="pi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t4">
    <w:name w:val="i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ff0">
    <w:name w:val="pg-4ff0"/>
    <w:basedOn w:val="a2"/>
    <w:rsid w:val="009B0CB2"/>
    <w:pPr>
      <w:widowControl/>
      <w:bidi w:val="0"/>
      <w:spacing w:before="100" w:beforeAutospacing="1" w:after="100" w:afterAutospacing="1" w:line="240" w:lineRule="auto"/>
      <w:ind w:firstLine="0"/>
      <w:jc w:val="left"/>
    </w:pPr>
    <w:rPr>
      <w:rFonts w:ascii="Arial" w:hAnsi="Arial" w:cs="Arial"/>
      <w:sz w:val="24"/>
      <w:szCs w:val="24"/>
    </w:rPr>
  </w:style>
  <w:style w:type="paragraph" w:customStyle="1" w:styleId="pg-4ff1">
    <w:name w:val="pg-4ff1"/>
    <w:basedOn w:val="a2"/>
    <w:rsid w:val="009B0CB2"/>
    <w:pPr>
      <w:widowControl/>
      <w:bidi w:val="0"/>
      <w:spacing w:before="100" w:beforeAutospacing="1" w:after="100" w:afterAutospacing="1" w:line="0" w:lineRule="auto"/>
      <w:ind w:firstLine="0"/>
      <w:jc w:val="left"/>
    </w:pPr>
    <w:rPr>
      <w:rFonts w:ascii="pg-4ff6b" w:hAnsi="pg-4ff6b" w:cs="Times New Roman"/>
      <w:sz w:val="24"/>
      <w:szCs w:val="24"/>
    </w:rPr>
  </w:style>
  <w:style w:type="paragraph" w:customStyle="1" w:styleId="pg-4ff2">
    <w:name w:val="pg-4ff2"/>
    <w:basedOn w:val="a2"/>
    <w:rsid w:val="009B0CB2"/>
    <w:pPr>
      <w:widowControl/>
      <w:bidi w:val="0"/>
      <w:spacing w:before="100" w:beforeAutospacing="1" w:after="100" w:afterAutospacing="1" w:line="240" w:lineRule="auto"/>
      <w:ind w:firstLine="0"/>
      <w:jc w:val="left"/>
    </w:pPr>
    <w:rPr>
      <w:rFonts w:ascii="pg-4ff75" w:hAnsi="pg-4ff75" w:cs="Times New Roman"/>
      <w:sz w:val="24"/>
      <w:szCs w:val="24"/>
    </w:rPr>
  </w:style>
  <w:style w:type="paragraph" w:customStyle="1" w:styleId="pg-4ff3">
    <w:name w:val="pg-4ff3"/>
    <w:basedOn w:val="a2"/>
    <w:rsid w:val="009B0CB2"/>
    <w:pPr>
      <w:widowControl/>
      <w:bidi w:val="0"/>
      <w:spacing w:before="100" w:beforeAutospacing="1" w:after="100" w:afterAutospacing="1" w:line="0" w:lineRule="auto"/>
      <w:ind w:firstLine="0"/>
      <w:jc w:val="left"/>
    </w:pPr>
    <w:rPr>
      <w:rFonts w:ascii="pg-4ff4d" w:hAnsi="pg-4ff4d" w:cs="Times New Roman"/>
      <w:sz w:val="24"/>
      <w:szCs w:val="24"/>
    </w:rPr>
  </w:style>
  <w:style w:type="paragraph" w:customStyle="1" w:styleId="pg-4ff4">
    <w:name w:val="pg-4ff4"/>
    <w:basedOn w:val="a2"/>
    <w:rsid w:val="009B0CB2"/>
    <w:pPr>
      <w:widowControl/>
      <w:bidi w:val="0"/>
      <w:spacing w:before="100" w:beforeAutospacing="1" w:after="100" w:afterAutospacing="1" w:line="0" w:lineRule="auto"/>
      <w:ind w:firstLine="0"/>
      <w:jc w:val="left"/>
    </w:pPr>
    <w:rPr>
      <w:rFonts w:ascii="pg-4ff5c" w:hAnsi="pg-4ff5c" w:cs="Times New Roman"/>
      <w:sz w:val="24"/>
      <w:szCs w:val="24"/>
    </w:rPr>
  </w:style>
  <w:style w:type="paragraph" w:customStyle="1" w:styleId="pg-4ff5">
    <w:name w:val="pg-4ff5"/>
    <w:basedOn w:val="a2"/>
    <w:rsid w:val="009B0CB2"/>
    <w:pPr>
      <w:widowControl/>
      <w:bidi w:val="0"/>
      <w:spacing w:before="100" w:beforeAutospacing="1" w:after="100" w:afterAutospacing="1" w:line="0" w:lineRule="auto"/>
      <w:ind w:firstLine="0"/>
      <w:jc w:val="left"/>
    </w:pPr>
    <w:rPr>
      <w:rFonts w:ascii="pg-4ff66" w:hAnsi="pg-4ff66" w:cs="Times New Roman"/>
      <w:sz w:val="24"/>
      <w:szCs w:val="24"/>
    </w:rPr>
  </w:style>
  <w:style w:type="paragraph" w:customStyle="1" w:styleId="pg-4v0">
    <w:name w:val="pg-4v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ls0">
    <w:name w:val="pg-4l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52">
    <w:name w:val="pg-4_52"/>
    <w:basedOn w:val="a2"/>
    <w:rsid w:val="009B0CB2"/>
    <w:pPr>
      <w:widowControl/>
      <w:bidi w:val="0"/>
      <w:spacing w:before="100" w:beforeAutospacing="1" w:after="100" w:afterAutospacing="1" w:line="240" w:lineRule="auto"/>
      <w:ind w:left="-7235" w:firstLine="0"/>
      <w:jc w:val="left"/>
    </w:pPr>
    <w:rPr>
      <w:rFonts w:ascii="Times New Roman" w:hAnsi="Times New Roman" w:cs="Times New Roman"/>
      <w:sz w:val="24"/>
      <w:szCs w:val="24"/>
    </w:rPr>
  </w:style>
  <w:style w:type="paragraph" w:customStyle="1" w:styleId="pg-42e">
    <w:name w:val="pg-4_2e"/>
    <w:basedOn w:val="a2"/>
    <w:rsid w:val="009B0CB2"/>
    <w:pPr>
      <w:widowControl/>
      <w:bidi w:val="0"/>
      <w:spacing w:before="100" w:beforeAutospacing="1" w:after="100" w:afterAutospacing="1" w:line="240" w:lineRule="auto"/>
      <w:ind w:left="-5878" w:firstLine="0"/>
      <w:jc w:val="left"/>
    </w:pPr>
    <w:rPr>
      <w:rFonts w:ascii="Times New Roman" w:hAnsi="Times New Roman" w:cs="Times New Roman"/>
      <w:sz w:val="24"/>
      <w:szCs w:val="24"/>
    </w:rPr>
  </w:style>
  <w:style w:type="paragraph" w:customStyle="1" w:styleId="pg-479">
    <w:name w:val="pg-4_79"/>
    <w:basedOn w:val="a2"/>
    <w:rsid w:val="009B0CB2"/>
    <w:pPr>
      <w:widowControl/>
      <w:bidi w:val="0"/>
      <w:spacing w:before="100" w:beforeAutospacing="1" w:after="100" w:afterAutospacing="1" w:line="240" w:lineRule="auto"/>
      <w:ind w:left="-5268" w:firstLine="0"/>
      <w:jc w:val="left"/>
    </w:pPr>
    <w:rPr>
      <w:rFonts w:ascii="Times New Roman" w:hAnsi="Times New Roman" w:cs="Times New Roman"/>
      <w:sz w:val="24"/>
      <w:szCs w:val="24"/>
    </w:rPr>
  </w:style>
  <w:style w:type="paragraph" w:customStyle="1" w:styleId="pg-47e">
    <w:name w:val="pg-4_7e"/>
    <w:basedOn w:val="a2"/>
    <w:rsid w:val="009B0CB2"/>
    <w:pPr>
      <w:widowControl/>
      <w:bidi w:val="0"/>
      <w:spacing w:before="100" w:beforeAutospacing="1" w:after="100" w:afterAutospacing="1" w:line="240" w:lineRule="auto"/>
      <w:ind w:left="-5253" w:firstLine="0"/>
      <w:jc w:val="left"/>
    </w:pPr>
    <w:rPr>
      <w:rFonts w:ascii="Times New Roman" w:hAnsi="Times New Roman" w:cs="Times New Roman"/>
      <w:sz w:val="24"/>
      <w:szCs w:val="24"/>
    </w:rPr>
  </w:style>
  <w:style w:type="paragraph" w:customStyle="1" w:styleId="pg-481">
    <w:name w:val="pg-4_81"/>
    <w:basedOn w:val="a2"/>
    <w:rsid w:val="009B0CB2"/>
    <w:pPr>
      <w:widowControl/>
      <w:bidi w:val="0"/>
      <w:spacing w:before="100" w:beforeAutospacing="1" w:after="100" w:afterAutospacing="1" w:line="240" w:lineRule="auto"/>
      <w:ind w:left="-5198" w:firstLine="0"/>
      <w:jc w:val="left"/>
    </w:pPr>
    <w:rPr>
      <w:rFonts w:ascii="Times New Roman" w:hAnsi="Times New Roman" w:cs="Times New Roman"/>
      <w:sz w:val="24"/>
      <w:szCs w:val="24"/>
    </w:rPr>
  </w:style>
  <w:style w:type="paragraph" w:customStyle="1" w:styleId="pg-48e">
    <w:name w:val="pg-4_8e"/>
    <w:basedOn w:val="a2"/>
    <w:rsid w:val="009B0CB2"/>
    <w:pPr>
      <w:widowControl/>
      <w:bidi w:val="0"/>
      <w:spacing w:before="100" w:beforeAutospacing="1" w:after="100" w:afterAutospacing="1" w:line="240" w:lineRule="auto"/>
      <w:ind w:left="-5122" w:firstLine="0"/>
      <w:jc w:val="left"/>
    </w:pPr>
    <w:rPr>
      <w:rFonts w:ascii="Times New Roman" w:hAnsi="Times New Roman" w:cs="Times New Roman"/>
      <w:sz w:val="24"/>
      <w:szCs w:val="24"/>
    </w:rPr>
  </w:style>
  <w:style w:type="paragraph" w:customStyle="1" w:styleId="pg-463">
    <w:name w:val="pg-4_63"/>
    <w:basedOn w:val="a2"/>
    <w:rsid w:val="009B0CB2"/>
    <w:pPr>
      <w:widowControl/>
      <w:bidi w:val="0"/>
      <w:spacing w:before="100" w:beforeAutospacing="1" w:after="100" w:afterAutospacing="1" w:line="240" w:lineRule="auto"/>
      <w:ind w:left="-4946" w:firstLine="0"/>
      <w:jc w:val="left"/>
    </w:pPr>
    <w:rPr>
      <w:rFonts w:ascii="Times New Roman" w:hAnsi="Times New Roman" w:cs="Times New Roman"/>
      <w:sz w:val="24"/>
      <w:szCs w:val="24"/>
    </w:rPr>
  </w:style>
  <w:style w:type="paragraph" w:customStyle="1" w:styleId="pg-482">
    <w:name w:val="pg-4_82"/>
    <w:basedOn w:val="a2"/>
    <w:rsid w:val="009B0CB2"/>
    <w:pPr>
      <w:widowControl/>
      <w:bidi w:val="0"/>
      <w:spacing w:before="100" w:beforeAutospacing="1" w:after="100" w:afterAutospacing="1" w:line="240" w:lineRule="auto"/>
      <w:ind w:left="-4890" w:firstLine="0"/>
      <w:jc w:val="left"/>
    </w:pPr>
    <w:rPr>
      <w:rFonts w:ascii="Times New Roman" w:hAnsi="Times New Roman" w:cs="Times New Roman"/>
      <w:sz w:val="24"/>
      <w:szCs w:val="24"/>
    </w:rPr>
  </w:style>
  <w:style w:type="paragraph" w:customStyle="1" w:styleId="pg-462">
    <w:name w:val="pg-4_62"/>
    <w:basedOn w:val="a2"/>
    <w:rsid w:val="009B0CB2"/>
    <w:pPr>
      <w:widowControl/>
      <w:bidi w:val="0"/>
      <w:spacing w:before="100" w:beforeAutospacing="1" w:after="100" w:afterAutospacing="1" w:line="240" w:lineRule="auto"/>
      <w:ind w:left="-4788" w:firstLine="0"/>
      <w:jc w:val="left"/>
    </w:pPr>
    <w:rPr>
      <w:rFonts w:ascii="Times New Roman" w:hAnsi="Times New Roman" w:cs="Times New Roman"/>
      <w:sz w:val="24"/>
      <w:szCs w:val="24"/>
    </w:rPr>
  </w:style>
  <w:style w:type="paragraph" w:customStyle="1" w:styleId="pg-497">
    <w:name w:val="pg-4_97"/>
    <w:basedOn w:val="a2"/>
    <w:rsid w:val="009B0CB2"/>
    <w:pPr>
      <w:widowControl/>
      <w:bidi w:val="0"/>
      <w:spacing w:before="100" w:beforeAutospacing="1" w:after="100" w:afterAutospacing="1" w:line="240" w:lineRule="auto"/>
      <w:ind w:left="-4650" w:firstLine="0"/>
      <w:jc w:val="left"/>
    </w:pPr>
    <w:rPr>
      <w:rFonts w:ascii="Times New Roman" w:hAnsi="Times New Roman" w:cs="Times New Roman"/>
      <w:sz w:val="24"/>
      <w:szCs w:val="24"/>
    </w:rPr>
  </w:style>
  <w:style w:type="paragraph" w:customStyle="1" w:styleId="pg-433">
    <w:name w:val="pg-4_33"/>
    <w:basedOn w:val="a2"/>
    <w:rsid w:val="009B0CB2"/>
    <w:pPr>
      <w:widowControl/>
      <w:bidi w:val="0"/>
      <w:spacing w:before="100" w:beforeAutospacing="1" w:after="100" w:afterAutospacing="1" w:line="240" w:lineRule="auto"/>
      <w:ind w:left="-4608" w:firstLine="0"/>
      <w:jc w:val="left"/>
    </w:pPr>
    <w:rPr>
      <w:rFonts w:ascii="Times New Roman" w:hAnsi="Times New Roman" w:cs="Times New Roman"/>
      <w:sz w:val="24"/>
      <w:szCs w:val="24"/>
    </w:rPr>
  </w:style>
  <w:style w:type="paragraph" w:customStyle="1" w:styleId="pg-42f">
    <w:name w:val="pg-4_2f"/>
    <w:basedOn w:val="a2"/>
    <w:rsid w:val="009B0CB2"/>
    <w:pPr>
      <w:widowControl/>
      <w:bidi w:val="0"/>
      <w:spacing w:before="100" w:beforeAutospacing="1" w:after="100" w:afterAutospacing="1" w:line="240" w:lineRule="auto"/>
      <w:ind w:left="-4535" w:firstLine="0"/>
      <w:jc w:val="left"/>
    </w:pPr>
    <w:rPr>
      <w:rFonts w:ascii="Times New Roman" w:hAnsi="Times New Roman" w:cs="Times New Roman"/>
      <w:sz w:val="24"/>
      <w:szCs w:val="24"/>
    </w:rPr>
  </w:style>
  <w:style w:type="paragraph" w:customStyle="1" w:styleId="pg-493">
    <w:name w:val="pg-4_93"/>
    <w:basedOn w:val="a2"/>
    <w:rsid w:val="009B0CB2"/>
    <w:pPr>
      <w:widowControl/>
      <w:bidi w:val="0"/>
      <w:spacing w:before="100" w:beforeAutospacing="1" w:after="100" w:afterAutospacing="1" w:line="240" w:lineRule="auto"/>
      <w:ind w:left="-4509" w:firstLine="0"/>
      <w:jc w:val="left"/>
    </w:pPr>
    <w:rPr>
      <w:rFonts w:ascii="Times New Roman" w:hAnsi="Times New Roman" w:cs="Times New Roman"/>
      <w:sz w:val="24"/>
      <w:szCs w:val="24"/>
    </w:rPr>
  </w:style>
  <w:style w:type="paragraph" w:customStyle="1" w:styleId="pg-475">
    <w:name w:val="pg-4_75"/>
    <w:basedOn w:val="a2"/>
    <w:rsid w:val="009B0CB2"/>
    <w:pPr>
      <w:widowControl/>
      <w:bidi w:val="0"/>
      <w:spacing w:before="100" w:beforeAutospacing="1" w:after="100" w:afterAutospacing="1" w:line="240" w:lineRule="auto"/>
      <w:ind w:left="-4444" w:firstLine="0"/>
      <w:jc w:val="left"/>
    </w:pPr>
    <w:rPr>
      <w:rFonts w:ascii="Times New Roman" w:hAnsi="Times New Roman" w:cs="Times New Roman"/>
      <w:sz w:val="24"/>
      <w:szCs w:val="24"/>
    </w:rPr>
  </w:style>
  <w:style w:type="paragraph" w:customStyle="1" w:styleId="pg-46b">
    <w:name w:val="pg-4_6b"/>
    <w:basedOn w:val="a2"/>
    <w:rsid w:val="009B0CB2"/>
    <w:pPr>
      <w:widowControl/>
      <w:bidi w:val="0"/>
      <w:spacing w:before="100" w:beforeAutospacing="1" w:after="100" w:afterAutospacing="1" w:line="240" w:lineRule="auto"/>
      <w:ind w:left="-4383" w:firstLine="0"/>
      <w:jc w:val="left"/>
    </w:pPr>
    <w:rPr>
      <w:rFonts w:ascii="Times New Roman" w:hAnsi="Times New Roman" w:cs="Times New Roman"/>
      <w:sz w:val="24"/>
      <w:szCs w:val="24"/>
    </w:rPr>
  </w:style>
  <w:style w:type="paragraph" w:customStyle="1" w:styleId="pg-47f">
    <w:name w:val="pg-4_7f"/>
    <w:basedOn w:val="a2"/>
    <w:rsid w:val="009B0CB2"/>
    <w:pPr>
      <w:widowControl/>
      <w:bidi w:val="0"/>
      <w:spacing w:before="100" w:beforeAutospacing="1" w:after="100" w:afterAutospacing="1" w:line="240" w:lineRule="auto"/>
      <w:ind w:left="-4303" w:firstLine="0"/>
      <w:jc w:val="left"/>
    </w:pPr>
    <w:rPr>
      <w:rFonts w:ascii="Times New Roman" w:hAnsi="Times New Roman" w:cs="Times New Roman"/>
      <w:sz w:val="24"/>
      <w:szCs w:val="24"/>
    </w:rPr>
  </w:style>
  <w:style w:type="paragraph" w:customStyle="1" w:styleId="pg-45f">
    <w:name w:val="pg-4_5f"/>
    <w:basedOn w:val="a2"/>
    <w:rsid w:val="009B0CB2"/>
    <w:pPr>
      <w:widowControl/>
      <w:bidi w:val="0"/>
      <w:spacing w:before="100" w:beforeAutospacing="1" w:after="100" w:afterAutospacing="1" w:line="240" w:lineRule="auto"/>
      <w:ind w:left="-4155" w:firstLine="0"/>
      <w:jc w:val="left"/>
    </w:pPr>
    <w:rPr>
      <w:rFonts w:ascii="Times New Roman" w:hAnsi="Times New Roman" w:cs="Times New Roman"/>
      <w:sz w:val="24"/>
      <w:szCs w:val="24"/>
    </w:rPr>
  </w:style>
  <w:style w:type="paragraph" w:customStyle="1" w:styleId="pg-494">
    <w:name w:val="pg-4_94"/>
    <w:basedOn w:val="a2"/>
    <w:rsid w:val="009B0CB2"/>
    <w:pPr>
      <w:widowControl/>
      <w:bidi w:val="0"/>
      <w:spacing w:before="100" w:beforeAutospacing="1" w:after="100" w:afterAutospacing="1" w:line="240" w:lineRule="auto"/>
      <w:ind w:left="-4114" w:firstLine="0"/>
      <w:jc w:val="left"/>
    </w:pPr>
    <w:rPr>
      <w:rFonts w:ascii="Times New Roman" w:hAnsi="Times New Roman" w:cs="Times New Roman"/>
      <w:sz w:val="24"/>
      <w:szCs w:val="24"/>
    </w:rPr>
  </w:style>
  <w:style w:type="paragraph" w:customStyle="1" w:styleId="pg-4e">
    <w:name w:val="pg-4_e"/>
    <w:basedOn w:val="a2"/>
    <w:rsid w:val="009B0CB2"/>
    <w:pPr>
      <w:widowControl/>
      <w:bidi w:val="0"/>
      <w:spacing w:before="100" w:beforeAutospacing="1" w:after="100" w:afterAutospacing="1" w:line="240" w:lineRule="auto"/>
      <w:ind w:left="-4096" w:firstLine="0"/>
      <w:jc w:val="left"/>
    </w:pPr>
    <w:rPr>
      <w:rFonts w:ascii="Times New Roman" w:hAnsi="Times New Roman" w:cs="Times New Roman"/>
      <w:sz w:val="24"/>
      <w:szCs w:val="24"/>
    </w:rPr>
  </w:style>
  <w:style w:type="paragraph" w:customStyle="1" w:styleId="pg-46f">
    <w:name w:val="pg-4_6f"/>
    <w:basedOn w:val="a2"/>
    <w:rsid w:val="009B0CB2"/>
    <w:pPr>
      <w:widowControl/>
      <w:bidi w:val="0"/>
      <w:spacing w:before="100" w:beforeAutospacing="1" w:after="100" w:afterAutospacing="1" w:line="240" w:lineRule="auto"/>
      <w:ind w:left="-4080" w:firstLine="0"/>
      <w:jc w:val="left"/>
    </w:pPr>
    <w:rPr>
      <w:rFonts w:ascii="Times New Roman" w:hAnsi="Times New Roman" w:cs="Times New Roman"/>
      <w:sz w:val="24"/>
      <w:szCs w:val="24"/>
    </w:rPr>
  </w:style>
  <w:style w:type="paragraph" w:customStyle="1" w:styleId="pg-466">
    <w:name w:val="pg-4_66"/>
    <w:basedOn w:val="a2"/>
    <w:rsid w:val="009B0CB2"/>
    <w:pPr>
      <w:widowControl/>
      <w:bidi w:val="0"/>
      <w:spacing w:before="100" w:beforeAutospacing="1" w:after="100" w:afterAutospacing="1" w:line="240" w:lineRule="auto"/>
      <w:ind w:left="-3747" w:firstLine="0"/>
      <w:jc w:val="left"/>
    </w:pPr>
    <w:rPr>
      <w:rFonts w:ascii="Times New Roman" w:hAnsi="Times New Roman" w:cs="Times New Roman"/>
      <w:sz w:val="24"/>
      <w:szCs w:val="24"/>
    </w:rPr>
  </w:style>
  <w:style w:type="paragraph" w:customStyle="1" w:styleId="pg-460">
    <w:name w:val="pg-4_60"/>
    <w:basedOn w:val="a2"/>
    <w:rsid w:val="009B0CB2"/>
    <w:pPr>
      <w:widowControl/>
      <w:bidi w:val="0"/>
      <w:spacing w:before="100" w:beforeAutospacing="1" w:after="100" w:afterAutospacing="1" w:line="240" w:lineRule="auto"/>
      <w:ind w:left="-3722" w:firstLine="0"/>
      <w:jc w:val="left"/>
    </w:pPr>
    <w:rPr>
      <w:rFonts w:ascii="Times New Roman" w:hAnsi="Times New Roman" w:cs="Times New Roman"/>
      <w:sz w:val="24"/>
      <w:szCs w:val="24"/>
    </w:rPr>
  </w:style>
  <w:style w:type="paragraph" w:customStyle="1" w:styleId="pg-41">
    <w:name w:val="pg-4_1"/>
    <w:basedOn w:val="a2"/>
    <w:rsid w:val="009B0CB2"/>
    <w:pPr>
      <w:widowControl/>
      <w:bidi w:val="0"/>
      <w:spacing w:before="100" w:beforeAutospacing="1" w:after="100" w:afterAutospacing="1" w:line="240" w:lineRule="auto"/>
      <w:ind w:left="-3665" w:firstLine="0"/>
      <w:jc w:val="left"/>
    </w:pPr>
    <w:rPr>
      <w:rFonts w:ascii="Times New Roman" w:hAnsi="Times New Roman" w:cs="Times New Roman"/>
      <w:sz w:val="24"/>
      <w:szCs w:val="24"/>
    </w:rPr>
  </w:style>
  <w:style w:type="paragraph" w:customStyle="1" w:styleId="pg-477">
    <w:name w:val="pg-4_77"/>
    <w:basedOn w:val="a2"/>
    <w:rsid w:val="009B0CB2"/>
    <w:pPr>
      <w:widowControl/>
      <w:bidi w:val="0"/>
      <w:spacing w:before="100" w:beforeAutospacing="1" w:after="100" w:afterAutospacing="1" w:line="240" w:lineRule="auto"/>
      <w:ind w:left="-3644" w:firstLine="0"/>
      <w:jc w:val="left"/>
    </w:pPr>
    <w:rPr>
      <w:rFonts w:ascii="Times New Roman" w:hAnsi="Times New Roman" w:cs="Times New Roman"/>
      <w:sz w:val="24"/>
      <w:szCs w:val="24"/>
    </w:rPr>
  </w:style>
  <w:style w:type="paragraph" w:customStyle="1" w:styleId="pg-42a">
    <w:name w:val="pg-4_2a"/>
    <w:basedOn w:val="a2"/>
    <w:rsid w:val="009B0CB2"/>
    <w:pPr>
      <w:widowControl/>
      <w:bidi w:val="0"/>
      <w:spacing w:before="100" w:beforeAutospacing="1" w:after="100" w:afterAutospacing="1" w:line="240" w:lineRule="auto"/>
      <w:ind w:left="-3605" w:firstLine="0"/>
      <w:jc w:val="left"/>
    </w:pPr>
    <w:rPr>
      <w:rFonts w:ascii="Times New Roman" w:hAnsi="Times New Roman" w:cs="Times New Roman"/>
      <w:sz w:val="24"/>
      <w:szCs w:val="24"/>
    </w:rPr>
  </w:style>
  <w:style w:type="paragraph" w:customStyle="1" w:styleId="pg-426">
    <w:name w:val="pg-4_26"/>
    <w:basedOn w:val="a2"/>
    <w:rsid w:val="009B0CB2"/>
    <w:pPr>
      <w:widowControl/>
      <w:bidi w:val="0"/>
      <w:spacing w:before="100" w:beforeAutospacing="1" w:after="100" w:afterAutospacing="1" w:line="240" w:lineRule="auto"/>
      <w:ind w:left="-3577" w:firstLine="0"/>
      <w:jc w:val="left"/>
    </w:pPr>
    <w:rPr>
      <w:rFonts w:ascii="Times New Roman" w:hAnsi="Times New Roman" w:cs="Times New Roman"/>
      <w:sz w:val="24"/>
      <w:szCs w:val="24"/>
    </w:rPr>
  </w:style>
  <w:style w:type="paragraph" w:customStyle="1" w:styleId="pg-44b">
    <w:name w:val="pg-4_4b"/>
    <w:basedOn w:val="a2"/>
    <w:rsid w:val="009B0CB2"/>
    <w:pPr>
      <w:widowControl/>
      <w:bidi w:val="0"/>
      <w:spacing w:before="100" w:beforeAutospacing="1" w:after="100" w:afterAutospacing="1" w:line="240" w:lineRule="auto"/>
      <w:ind w:left="-3515" w:firstLine="0"/>
      <w:jc w:val="left"/>
    </w:pPr>
    <w:rPr>
      <w:rFonts w:ascii="Times New Roman" w:hAnsi="Times New Roman" w:cs="Times New Roman"/>
      <w:sz w:val="24"/>
      <w:szCs w:val="24"/>
    </w:rPr>
  </w:style>
  <w:style w:type="paragraph" w:customStyle="1" w:styleId="pg-470">
    <w:name w:val="pg-4_70"/>
    <w:basedOn w:val="a2"/>
    <w:rsid w:val="009B0CB2"/>
    <w:pPr>
      <w:widowControl/>
      <w:bidi w:val="0"/>
      <w:spacing w:before="100" w:beforeAutospacing="1" w:after="100" w:afterAutospacing="1" w:line="240" w:lineRule="auto"/>
      <w:ind w:left="-3468" w:firstLine="0"/>
      <w:jc w:val="left"/>
    </w:pPr>
    <w:rPr>
      <w:rFonts w:ascii="Times New Roman" w:hAnsi="Times New Roman" w:cs="Times New Roman"/>
      <w:sz w:val="24"/>
      <w:szCs w:val="24"/>
    </w:rPr>
  </w:style>
  <w:style w:type="paragraph" w:customStyle="1" w:styleId="pg-47d">
    <w:name w:val="pg-4_7d"/>
    <w:basedOn w:val="a2"/>
    <w:rsid w:val="009B0CB2"/>
    <w:pPr>
      <w:widowControl/>
      <w:bidi w:val="0"/>
      <w:spacing w:before="100" w:beforeAutospacing="1" w:after="100" w:afterAutospacing="1" w:line="240" w:lineRule="auto"/>
      <w:ind w:left="-3450" w:firstLine="0"/>
      <w:jc w:val="left"/>
    </w:pPr>
    <w:rPr>
      <w:rFonts w:ascii="Times New Roman" w:hAnsi="Times New Roman" w:cs="Times New Roman"/>
      <w:sz w:val="24"/>
      <w:szCs w:val="24"/>
    </w:rPr>
  </w:style>
  <w:style w:type="paragraph" w:customStyle="1" w:styleId="pg-49d">
    <w:name w:val="pg-4_9d"/>
    <w:basedOn w:val="a2"/>
    <w:rsid w:val="009B0CB2"/>
    <w:pPr>
      <w:widowControl/>
      <w:bidi w:val="0"/>
      <w:spacing w:before="100" w:beforeAutospacing="1" w:after="100" w:afterAutospacing="1" w:line="240" w:lineRule="auto"/>
      <w:ind w:left="-3405" w:firstLine="0"/>
      <w:jc w:val="left"/>
    </w:pPr>
    <w:rPr>
      <w:rFonts w:ascii="Times New Roman" w:hAnsi="Times New Roman" w:cs="Times New Roman"/>
      <w:sz w:val="24"/>
      <w:szCs w:val="24"/>
    </w:rPr>
  </w:style>
  <w:style w:type="paragraph" w:customStyle="1" w:styleId="pg-450">
    <w:name w:val="pg-4_50"/>
    <w:basedOn w:val="a2"/>
    <w:rsid w:val="009B0CB2"/>
    <w:pPr>
      <w:widowControl/>
      <w:bidi w:val="0"/>
      <w:spacing w:before="100" w:beforeAutospacing="1" w:after="100" w:afterAutospacing="1" w:line="240" w:lineRule="auto"/>
      <w:ind w:left="-3378" w:firstLine="0"/>
      <w:jc w:val="left"/>
    </w:pPr>
    <w:rPr>
      <w:rFonts w:ascii="Times New Roman" w:hAnsi="Times New Roman" w:cs="Times New Roman"/>
      <w:sz w:val="24"/>
      <w:szCs w:val="24"/>
    </w:rPr>
  </w:style>
  <w:style w:type="paragraph" w:customStyle="1" w:styleId="pg-44c">
    <w:name w:val="pg-4_4c"/>
    <w:basedOn w:val="a2"/>
    <w:rsid w:val="009B0CB2"/>
    <w:pPr>
      <w:widowControl/>
      <w:bidi w:val="0"/>
      <w:spacing w:before="100" w:beforeAutospacing="1" w:after="100" w:afterAutospacing="1" w:line="240" w:lineRule="auto"/>
      <w:ind w:left="-3357" w:firstLine="0"/>
      <w:jc w:val="left"/>
    </w:pPr>
    <w:rPr>
      <w:rFonts w:ascii="Times New Roman" w:hAnsi="Times New Roman" w:cs="Times New Roman"/>
      <w:sz w:val="24"/>
      <w:szCs w:val="24"/>
    </w:rPr>
  </w:style>
  <w:style w:type="paragraph" w:customStyle="1" w:styleId="pg-424">
    <w:name w:val="pg-4_24"/>
    <w:basedOn w:val="a2"/>
    <w:rsid w:val="009B0CB2"/>
    <w:pPr>
      <w:widowControl/>
      <w:bidi w:val="0"/>
      <w:spacing w:before="100" w:beforeAutospacing="1" w:after="100" w:afterAutospacing="1" w:line="240" w:lineRule="auto"/>
      <w:ind w:left="-3297" w:firstLine="0"/>
      <w:jc w:val="left"/>
    </w:pPr>
    <w:rPr>
      <w:rFonts w:ascii="Times New Roman" w:hAnsi="Times New Roman" w:cs="Times New Roman"/>
      <w:sz w:val="24"/>
      <w:szCs w:val="24"/>
    </w:rPr>
  </w:style>
  <w:style w:type="paragraph" w:customStyle="1" w:styleId="pg-456">
    <w:name w:val="pg-4_56"/>
    <w:basedOn w:val="a2"/>
    <w:rsid w:val="009B0CB2"/>
    <w:pPr>
      <w:widowControl/>
      <w:bidi w:val="0"/>
      <w:spacing w:before="100" w:beforeAutospacing="1" w:after="100" w:afterAutospacing="1" w:line="240" w:lineRule="auto"/>
      <w:ind w:left="-3276" w:firstLine="0"/>
      <w:jc w:val="left"/>
    </w:pPr>
    <w:rPr>
      <w:rFonts w:ascii="Times New Roman" w:hAnsi="Times New Roman" w:cs="Times New Roman"/>
      <w:sz w:val="24"/>
      <w:szCs w:val="24"/>
    </w:rPr>
  </w:style>
  <w:style w:type="paragraph" w:customStyle="1" w:styleId="pg-471">
    <w:name w:val="pg-4_71"/>
    <w:basedOn w:val="a2"/>
    <w:rsid w:val="009B0CB2"/>
    <w:pPr>
      <w:widowControl/>
      <w:bidi w:val="0"/>
      <w:spacing w:before="100" w:beforeAutospacing="1" w:after="100" w:afterAutospacing="1" w:line="240" w:lineRule="auto"/>
      <w:ind w:left="-3253" w:firstLine="0"/>
      <w:jc w:val="left"/>
    </w:pPr>
    <w:rPr>
      <w:rFonts w:ascii="Times New Roman" w:hAnsi="Times New Roman" w:cs="Times New Roman"/>
      <w:sz w:val="24"/>
      <w:szCs w:val="24"/>
    </w:rPr>
  </w:style>
  <w:style w:type="paragraph" w:customStyle="1" w:styleId="pg-492">
    <w:name w:val="pg-4_92"/>
    <w:basedOn w:val="a2"/>
    <w:rsid w:val="009B0CB2"/>
    <w:pPr>
      <w:widowControl/>
      <w:bidi w:val="0"/>
      <w:spacing w:before="100" w:beforeAutospacing="1" w:after="100" w:afterAutospacing="1" w:line="240" w:lineRule="auto"/>
      <w:ind w:left="-3238" w:firstLine="0"/>
      <w:jc w:val="left"/>
    </w:pPr>
    <w:rPr>
      <w:rFonts w:ascii="Times New Roman" w:hAnsi="Times New Roman" w:cs="Times New Roman"/>
      <w:sz w:val="24"/>
      <w:szCs w:val="24"/>
    </w:rPr>
  </w:style>
  <w:style w:type="paragraph" w:customStyle="1" w:styleId="pg-413">
    <w:name w:val="pg-4_13"/>
    <w:basedOn w:val="a2"/>
    <w:rsid w:val="009B0CB2"/>
    <w:pPr>
      <w:widowControl/>
      <w:bidi w:val="0"/>
      <w:spacing w:before="100" w:beforeAutospacing="1" w:after="100" w:afterAutospacing="1" w:line="240" w:lineRule="auto"/>
      <w:ind w:left="-3210" w:firstLine="0"/>
      <w:jc w:val="left"/>
    </w:pPr>
    <w:rPr>
      <w:rFonts w:ascii="Times New Roman" w:hAnsi="Times New Roman" w:cs="Times New Roman"/>
      <w:sz w:val="24"/>
      <w:szCs w:val="24"/>
    </w:rPr>
  </w:style>
  <w:style w:type="paragraph" w:customStyle="1" w:styleId="pg-49c">
    <w:name w:val="pg-4_9c"/>
    <w:basedOn w:val="a2"/>
    <w:rsid w:val="009B0CB2"/>
    <w:pPr>
      <w:widowControl/>
      <w:bidi w:val="0"/>
      <w:spacing w:before="100" w:beforeAutospacing="1" w:after="100" w:afterAutospacing="1" w:line="240" w:lineRule="auto"/>
      <w:ind w:left="-3172" w:firstLine="0"/>
      <w:jc w:val="left"/>
    </w:pPr>
    <w:rPr>
      <w:rFonts w:ascii="Times New Roman" w:hAnsi="Times New Roman" w:cs="Times New Roman"/>
      <w:sz w:val="24"/>
      <w:szCs w:val="24"/>
    </w:rPr>
  </w:style>
  <w:style w:type="paragraph" w:customStyle="1" w:styleId="pg-480">
    <w:name w:val="pg-4_80"/>
    <w:basedOn w:val="a2"/>
    <w:rsid w:val="009B0CB2"/>
    <w:pPr>
      <w:widowControl/>
      <w:bidi w:val="0"/>
      <w:spacing w:before="100" w:beforeAutospacing="1" w:after="100" w:afterAutospacing="1" w:line="240" w:lineRule="auto"/>
      <w:ind w:left="-3142" w:firstLine="0"/>
      <w:jc w:val="left"/>
    </w:pPr>
    <w:rPr>
      <w:rFonts w:ascii="Times New Roman" w:hAnsi="Times New Roman" w:cs="Times New Roman"/>
      <w:sz w:val="24"/>
      <w:szCs w:val="24"/>
    </w:rPr>
  </w:style>
  <w:style w:type="paragraph" w:customStyle="1" w:styleId="pg-42">
    <w:name w:val="pg-4_2"/>
    <w:basedOn w:val="a2"/>
    <w:rsid w:val="009B0CB2"/>
    <w:pPr>
      <w:widowControl/>
      <w:bidi w:val="0"/>
      <w:spacing w:before="100" w:beforeAutospacing="1" w:after="100" w:afterAutospacing="1" w:line="240" w:lineRule="auto"/>
      <w:ind w:left="-3119" w:firstLine="0"/>
      <w:jc w:val="left"/>
    </w:pPr>
    <w:rPr>
      <w:rFonts w:ascii="Times New Roman" w:hAnsi="Times New Roman" w:cs="Times New Roman"/>
      <w:sz w:val="24"/>
      <w:szCs w:val="24"/>
    </w:rPr>
  </w:style>
  <w:style w:type="paragraph" w:customStyle="1" w:styleId="pg-467">
    <w:name w:val="pg-4_67"/>
    <w:basedOn w:val="a2"/>
    <w:rsid w:val="009B0CB2"/>
    <w:pPr>
      <w:widowControl/>
      <w:bidi w:val="0"/>
      <w:spacing w:before="100" w:beforeAutospacing="1" w:after="100" w:afterAutospacing="1" w:line="240" w:lineRule="auto"/>
      <w:ind w:left="-3102" w:firstLine="0"/>
      <w:jc w:val="left"/>
    </w:pPr>
    <w:rPr>
      <w:rFonts w:ascii="Times New Roman" w:hAnsi="Times New Roman" w:cs="Times New Roman"/>
      <w:sz w:val="24"/>
      <w:szCs w:val="24"/>
    </w:rPr>
  </w:style>
  <w:style w:type="paragraph" w:customStyle="1" w:styleId="pg-474">
    <w:name w:val="pg-4_74"/>
    <w:basedOn w:val="a2"/>
    <w:rsid w:val="009B0CB2"/>
    <w:pPr>
      <w:widowControl/>
      <w:bidi w:val="0"/>
      <w:spacing w:before="100" w:beforeAutospacing="1" w:after="100" w:afterAutospacing="1" w:line="240" w:lineRule="auto"/>
      <w:ind w:left="-3079" w:firstLine="0"/>
      <w:jc w:val="left"/>
    </w:pPr>
    <w:rPr>
      <w:rFonts w:ascii="Times New Roman" w:hAnsi="Times New Roman" w:cs="Times New Roman"/>
      <w:sz w:val="24"/>
      <w:szCs w:val="24"/>
    </w:rPr>
  </w:style>
  <w:style w:type="paragraph" w:customStyle="1" w:styleId="pg-419">
    <w:name w:val="pg-4_19"/>
    <w:basedOn w:val="a2"/>
    <w:rsid w:val="009B0CB2"/>
    <w:pPr>
      <w:widowControl/>
      <w:bidi w:val="0"/>
      <w:spacing w:before="100" w:beforeAutospacing="1" w:after="100" w:afterAutospacing="1" w:line="240" w:lineRule="auto"/>
      <w:ind w:left="-3064" w:firstLine="0"/>
      <w:jc w:val="left"/>
    </w:pPr>
    <w:rPr>
      <w:rFonts w:ascii="Times New Roman" w:hAnsi="Times New Roman" w:cs="Times New Roman"/>
      <w:sz w:val="24"/>
      <w:szCs w:val="24"/>
    </w:rPr>
  </w:style>
  <w:style w:type="paragraph" w:customStyle="1" w:styleId="pg-451">
    <w:name w:val="pg-4_51"/>
    <w:basedOn w:val="a2"/>
    <w:rsid w:val="009B0CB2"/>
    <w:pPr>
      <w:widowControl/>
      <w:bidi w:val="0"/>
      <w:spacing w:before="100" w:beforeAutospacing="1" w:after="100" w:afterAutospacing="1" w:line="240" w:lineRule="auto"/>
      <w:ind w:left="-3038" w:firstLine="0"/>
      <w:jc w:val="left"/>
    </w:pPr>
    <w:rPr>
      <w:rFonts w:ascii="Times New Roman" w:hAnsi="Times New Roman" w:cs="Times New Roman"/>
      <w:sz w:val="24"/>
      <w:szCs w:val="24"/>
    </w:rPr>
  </w:style>
  <w:style w:type="paragraph" w:customStyle="1" w:styleId="pg-485">
    <w:name w:val="pg-4_85"/>
    <w:basedOn w:val="a2"/>
    <w:rsid w:val="009B0CB2"/>
    <w:pPr>
      <w:widowControl/>
      <w:bidi w:val="0"/>
      <w:spacing w:before="100" w:beforeAutospacing="1" w:after="100" w:afterAutospacing="1" w:line="240" w:lineRule="auto"/>
      <w:ind w:left="-3004" w:firstLine="0"/>
      <w:jc w:val="left"/>
    </w:pPr>
    <w:rPr>
      <w:rFonts w:ascii="Times New Roman" w:hAnsi="Times New Roman" w:cs="Times New Roman"/>
      <w:sz w:val="24"/>
      <w:szCs w:val="24"/>
    </w:rPr>
  </w:style>
  <w:style w:type="paragraph" w:customStyle="1" w:styleId="pg-445">
    <w:name w:val="pg-4_45"/>
    <w:basedOn w:val="a2"/>
    <w:rsid w:val="009B0CB2"/>
    <w:pPr>
      <w:widowControl/>
      <w:bidi w:val="0"/>
      <w:spacing w:before="100" w:beforeAutospacing="1" w:after="100" w:afterAutospacing="1" w:line="240" w:lineRule="auto"/>
      <w:ind w:left="-2962" w:firstLine="0"/>
      <w:jc w:val="left"/>
    </w:pPr>
    <w:rPr>
      <w:rFonts w:ascii="Times New Roman" w:hAnsi="Times New Roman" w:cs="Times New Roman"/>
      <w:sz w:val="24"/>
      <w:szCs w:val="24"/>
    </w:rPr>
  </w:style>
  <w:style w:type="paragraph" w:customStyle="1" w:styleId="pg-42d">
    <w:name w:val="pg-4_2d"/>
    <w:basedOn w:val="a2"/>
    <w:rsid w:val="009B0CB2"/>
    <w:pPr>
      <w:widowControl/>
      <w:bidi w:val="0"/>
      <w:spacing w:before="100" w:beforeAutospacing="1" w:after="100" w:afterAutospacing="1" w:line="240" w:lineRule="auto"/>
      <w:ind w:left="-2945" w:firstLine="0"/>
      <w:jc w:val="left"/>
    </w:pPr>
    <w:rPr>
      <w:rFonts w:ascii="Times New Roman" w:hAnsi="Times New Roman" w:cs="Times New Roman"/>
      <w:sz w:val="24"/>
      <w:szCs w:val="24"/>
    </w:rPr>
  </w:style>
  <w:style w:type="paragraph" w:customStyle="1" w:styleId="pg-414">
    <w:name w:val="pg-4_14"/>
    <w:basedOn w:val="a2"/>
    <w:rsid w:val="009B0CB2"/>
    <w:pPr>
      <w:widowControl/>
      <w:bidi w:val="0"/>
      <w:spacing w:before="100" w:beforeAutospacing="1" w:after="100" w:afterAutospacing="1" w:line="240" w:lineRule="auto"/>
      <w:ind w:left="-2919" w:firstLine="0"/>
      <w:jc w:val="left"/>
    </w:pPr>
    <w:rPr>
      <w:rFonts w:ascii="Times New Roman" w:hAnsi="Times New Roman" w:cs="Times New Roman"/>
      <w:sz w:val="24"/>
      <w:szCs w:val="24"/>
    </w:rPr>
  </w:style>
  <w:style w:type="paragraph" w:customStyle="1" w:styleId="pg-43">
    <w:name w:val="pg-4_3"/>
    <w:basedOn w:val="a2"/>
    <w:rsid w:val="009B0CB2"/>
    <w:pPr>
      <w:widowControl/>
      <w:bidi w:val="0"/>
      <w:spacing w:before="100" w:beforeAutospacing="1" w:after="100" w:afterAutospacing="1" w:line="240" w:lineRule="auto"/>
      <w:ind w:left="-2892" w:firstLine="0"/>
      <w:jc w:val="left"/>
    </w:pPr>
    <w:rPr>
      <w:rFonts w:ascii="Times New Roman" w:hAnsi="Times New Roman" w:cs="Times New Roman"/>
      <w:sz w:val="24"/>
      <w:szCs w:val="24"/>
    </w:rPr>
  </w:style>
  <w:style w:type="paragraph" w:customStyle="1" w:styleId="pg-44">
    <w:name w:val="pg-4_4"/>
    <w:basedOn w:val="a2"/>
    <w:rsid w:val="009B0CB2"/>
    <w:pPr>
      <w:widowControl/>
      <w:bidi w:val="0"/>
      <w:spacing w:before="100" w:beforeAutospacing="1" w:after="100" w:afterAutospacing="1" w:line="240" w:lineRule="auto"/>
      <w:ind w:left="-2869" w:firstLine="0"/>
      <w:jc w:val="left"/>
    </w:pPr>
    <w:rPr>
      <w:rFonts w:ascii="Times New Roman" w:hAnsi="Times New Roman" w:cs="Times New Roman"/>
      <w:sz w:val="24"/>
      <w:szCs w:val="24"/>
    </w:rPr>
  </w:style>
  <w:style w:type="paragraph" w:customStyle="1" w:styleId="pg-45c">
    <w:name w:val="pg-4_5c"/>
    <w:basedOn w:val="a2"/>
    <w:rsid w:val="009B0CB2"/>
    <w:pPr>
      <w:widowControl/>
      <w:bidi w:val="0"/>
      <w:spacing w:before="100" w:beforeAutospacing="1" w:after="100" w:afterAutospacing="1" w:line="240" w:lineRule="auto"/>
      <w:ind w:left="-2850" w:firstLine="0"/>
      <w:jc w:val="left"/>
    </w:pPr>
    <w:rPr>
      <w:rFonts w:ascii="Times New Roman" w:hAnsi="Times New Roman" w:cs="Times New Roman"/>
      <w:sz w:val="24"/>
      <w:szCs w:val="24"/>
    </w:rPr>
  </w:style>
  <w:style w:type="paragraph" w:customStyle="1" w:styleId="pg-45b">
    <w:name w:val="pg-4_5b"/>
    <w:basedOn w:val="a2"/>
    <w:rsid w:val="009B0CB2"/>
    <w:pPr>
      <w:widowControl/>
      <w:bidi w:val="0"/>
      <w:spacing w:before="100" w:beforeAutospacing="1" w:after="100" w:afterAutospacing="1" w:line="240" w:lineRule="auto"/>
      <w:ind w:left="-2832" w:firstLine="0"/>
      <w:jc w:val="left"/>
    </w:pPr>
    <w:rPr>
      <w:rFonts w:ascii="Times New Roman" w:hAnsi="Times New Roman" w:cs="Times New Roman"/>
      <w:sz w:val="24"/>
      <w:szCs w:val="24"/>
    </w:rPr>
  </w:style>
  <w:style w:type="paragraph" w:customStyle="1" w:styleId="pg-429">
    <w:name w:val="pg-4_29"/>
    <w:basedOn w:val="a2"/>
    <w:rsid w:val="009B0CB2"/>
    <w:pPr>
      <w:widowControl/>
      <w:bidi w:val="0"/>
      <w:spacing w:before="100" w:beforeAutospacing="1" w:after="100" w:afterAutospacing="1" w:line="240" w:lineRule="auto"/>
      <w:ind w:left="-2815" w:firstLine="0"/>
      <w:jc w:val="left"/>
    </w:pPr>
    <w:rPr>
      <w:rFonts w:ascii="Times New Roman" w:hAnsi="Times New Roman" w:cs="Times New Roman"/>
      <w:sz w:val="24"/>
      <w:szCs w:val="24"/>
    </w:rPr>
  </w:style>
  <w:style w:type="paragraph" w:customStyle="1" w:styleId="pg-468">
    <w:name w:val="pg-4_68"/>
    <w:basedOn w:val="a2"/>
    <w:rsid w:val="009B0CB2"/>
    <w:pPr>
      <w:widowControl/>
      <w:bidi w:val="0"/>
      <w:spacing w:before="100" w:beforeAutospacing="1" w:after="100" w:afterAutospacing="1" w:line="240" w:lineRule="auto"/>
      <w:ind w:left="-2799" w:firstLine="0"/>
      <w:jc w:val="left"/>
    </w:pPr>
    <w:rPr>
      <w:rFonts w:ascii="Times New Roman" w:hAnsi="Times New Roman" w:cs="Times New Roman"/>
      <w:sz w:val="24"/>
      <w:szCs w:val="24"/>
    </w:rPr>
  </w:style>
  <w:style w:type="paragraph" w:customStyle="1" w:styleId="pg-469">
    <w:name w:val="pg-4_69"/>
    <w:basedOn w:val="a2"/>
    <w:rsid w:val="009B0CB2"/>
    <w:pPr>
      <w:widowControl/>
      <w:bidi w:val="0"/>
      <w:spacing w:before="100" w:beforeAutospacing="1" w:after="100" w:afterAutospacing="1" w:line="240" w:lineRule="auto"/>
      <w:ind w:left="-2771" w:firstLine="0"/>
      <w:jc w:val="left"/>
    </w:pPr>
    <w:rPr>
      <w:rFonts w:ascii="Times New Roman" w:hAnsi="Times New Roman" w:cs="Times New Roman"/>
      <w:sz w:val="24"/>
      <w:szCs w:val="24"/>
    </w:rPr>
  </w:style>
  <w:style w:type="paragraph" w:customStyle="1" w:styleId="pg-491">
    <w:name w:val="pg-4_91"/>
    <w:basedOn w:val="a2"/>
    <w:rsid w:val="009B0CB2"/>
    <w:pPr>
      <w:widowControl/>
      <w:bidi w:val="0"/>
      <w:spacing w:before="100" w:beforeAutospacing="1" w:after="100" w:afterAutospacing="1" w:line="240" w:lineRule="auto"/>
      <w:ind w:left="-2755" w:firstLine="0"/>
      <w:jc w:val="left"/>
    </w:pPr>
    <w:rPr>
      <w:rFonts w:ascii="Times New Roman" w:hAnsi="Times New Roman" w:cs="Times New Roman"/>
      <w:sz w:val="24"/>
      <w:szCs w:val="24"/>
    </w:rPr>
  </w:style>
  <w:style w:type="paragraph" w:customStyle="1" w:styleId="pg-43f">
    <w:name w:val="pg-4_3f"/>
    <w:basedOn w:val="a2"/>
    <w:rsid w:val="009B0CB2"/>
    <w:pPr>
      <w:widowControl/>
      <w:bidi w:val="0"/>
      <w:spacing w:before="100" w:beforeAutospacing="1" w:after="100" w:afterAutospacing="1" w:line="240" w:lineRule="auto"/>
      <w:ind w:left="-2734" w:firstLine="0"/>
      <w:jc w:val="left"/>
    </w:pPr>
    <w:rPr>
      <w:rFonts w:ascii="Times New Roman" w:hAnsi="Times New Roman" w:cs="Times New Roman"/>
      <w:sz w:val="24"/>
      <w:szCs w:val="24"/>
    </w:rPr>
  </w:style>
  <w:style w:type="paragraph" w:customStyle="1" w:styleId="pg-44a">
    <w:name w:val="pg-4_4a"/>
    <w:basedOn w:val="a2"/>
    <w:rsid w:val="009B0CB2"/>
    <w:pPr>
      <w:widowControl/>
      <w:bidi w:val="0"/>
      <w:spacing w:before="100" w:beforeAutospacing="1" w:after="100" w:afterAutospacing="1" w:line="240" w:lineRule="auto"/>
      <w:ind w:left="-2709" w:firstLine="0"/>
      <w:jc w:val="left"/>
    </w:pPr>
    <w:rPr>
      <w:rFonts w:ascii="Times New Roman" w:hAnsi="Times New Roman" w:cs="Times New Roman"/>
      <w:sz w:val="24"/>
      <w:szCs w:val="24"/>
    </w:rPr>
  </w:style>
  <w:style w:type="paragraph" w:customStyle="1" w:styleId="pg-461">
    <w:name w:val="pg-4_61"/>
    <w:basedOn w:val="a2"/>
    <w:rsid w:val="009B0CB2"/>
    <w:pPr>
      <w:widowControl/>
      <w:bidi w:val="0"/>
      <w:spacing w:before="100" w:beforeAutospacing="1" w:after="100" w:afterAutospacing="1" w:line="240" w:lineRule="auto"/>
      <w:ind w:left="-2693" w:firstLine="0"/>
      <w:jc w:val="left"/>
    </w:pPr>
    <w:rPr>
      <w:rFonts w:ascii="Times New Roman" w:hAnsi="Times New Roman" w:cs="Times New Roman"/>
      <w:sz w:val="24"/>
      <w:szCs w:val="24"/>
    </w:rPr>
  </w:style>
  <w:style w:type="paragraph" w:customStyle="1" w:styleId="pg-44d">
    <w:name w:val="pg-4_4d"/>
    <w:basedOn w:val="a2"/>
    <w:rsid w:val="009B0CB2"/>
    <w:pPr>
      <w:widowControl/>
      <w:bidi w:val="0"/>
      <w:spacing w:before="100" w:beforeAutospacing="1" w:after="100" w:afterAutospacing="1" w:line="240" w:lineRule="auto"/>
      <w:ind w:left="-2654" w:firstLine="0"/>
      <w:jc w:val="left"/>
    </w:pPr>
    <w:rPr>
      <w:rFonts w:ascii="Times New Roman" w:hAnsi="Times New Roman" w:cs="Times New Roman"/>
      <w:sz w:val="24"/>
      <w:szCs w:val="24"/>
    </w:rPr>
  </w:style>
  <w:style w:type="paragraph" w:customStyle="1" w:styleId="pg-4b">
    <w:name w:val="pg-4_b"/>
    <w:basedOn w:val="a2"/>
    <w:rsid w:val="009B0CB2"/>
    <w:pPr>
      <w:widowControl/>
      <w:bidi w:val="0"/>
      <w:spacing w:before="100" w:beforeAutospacing="1" w:after="100" w:afterAutospacing="1" w:line="240" w:lineRule="auto"/>
      <w:ind w:left="-2634" w:firstLine="0"/>
      <w:jc w:val="left"/>
    </w:pPr>
    <w:rPr>
      <w:rFonts w:ascii="Times New Roman" w:hAnsi="Times New Roman" w:cs="Times New Roman"/>
      <w:sz w:val="24"/>
      <w:szCs w:val="24"/>
    </w:rPr>
  </w:style>
  <w:style w:type="paragraph" w:customStyle="1" w:styleId="pg-495">
    <w:name w:val="pg-4_95"/>
    <w:basedOn w:val="a2"/>
    <w:rsid w:val="009B0CB2"/>
    <w:pPr>
      <w:widowControl/>
      <w:bidi w:val="0"/>
      <w:spacing w:before="100" w:beforeAutospacing="1" w:after="100" w:afterAutospacing="1" w:line="240" w:lineRule="auto"/>
      <w:ind w:left="-2618" w:firstLine="0"/>
      <w:jc w:val="left"/>
    </w:pPr>
    <w:rPr>
      <w:rFonts w:ascii="Times New Roman" w:hAnsi="Times New Roman" w:cs="Times New Roman"/>
      <w:sz w:val="24"/>
      <w:szCs w:val="24"/>
    </w:rPr>
  </w:style>
  <w:style w:type="paragraph" w:customStyle="1" w:styleId="pg-41c">
    <w:name w:val="pg-4_1c"/>
    <w:basedOn w:val="a2"/>
    <w:rsid w:val="009B0CB2"/>
    <w:pPr>
      <w:widowControl/>
      <w:bidi w:val="0"/>
      <w:spacing w:before="100" w:beforeAutospacing="1" w:after="100" w:afterAutospacing="1" w:line="240" w:lineRule="auto"/>
      <w:ind w:left="-2586" w:firstLine="0"/>
      <w:jc w:val="left"/>
    </w:pPr>
    <w:rPr>
      <w:rFonts w:ascii="Times New Roman" w:hAnsi="Times New Roman" w:cs="Times New Roman"/>
      <w:sz w:val="24"/>
      <w:szCs w:val="24"/>
    </w:rPr>
  </w:style>
  <w:style w:type="paragraph" w:customStyle="1" w:styleId="pg-478">
    <w:name w:val="pg-4_78"/>
    <w:basedOn w:val="a2"/>
    <w:rsid w:val="009B0CB2"/>
    <w:pPr>
      <w:widowControl/>
      <w:bidi w:val="0"/>
      <w:spacing w:before="100" w:beforeAutospacing="1" w:after="100" w:afterAutospacing="1" w:line="240" w:lineRule="auto"/>
      <w:ind w:left="-2563" w:firstLine="0"/>
      <w:jc w:val="left"/>
    </w:pPr>
    <w:rPr>
      <w:rFonts w:ascii="Times New Roman" w:hAnsi="Times New Roman" w:cs="Times New Roman"/>
      <w:sz w:val="24"/>
      <w:szCs w:val="24"/>
    </w:rPr>
  </w:style>
  <w:style w:type="paragraph" w:customStyle="1" w:styleId="pg-43d">
    <w:name w:val="pg-4_3d"/>
    <w:basedOn w:val="a2"/>
    <w:rsid w:val="009B0CB2"/>
    <w:pPr>
      <w:widowControl/>
      <w:bidi w:val="0"/>
      <w:spacing w:before="100" w:beforeAutospacing="1" w:after="100" w:afterAutospacing="1" w:line="240" w:lineRule="auto"/>
      <w:ind w:left="-2529" w:firstLine="0"/>
      <w:jc w:val="left"/>
    </w:pPr>
    <w:rPr>
      <w:rFonts w:ascii="Times New Roman" w:hAnsi="Times New Roman" w:cs="Times New Roman"/>
      <w:sz w:val="24"/>
      <w:szCs w:val="24"/>
    </w:rPr>
  </w:style>
  <w:style w:type="paragraph" w:customStyle="1" w:styleId="pg-486">
    <w:name w:val="pg-4_86"/>
    <w:basedOn w:val="a2"/>
    <w:rsid w:val="009B0CB2"/>
    <w:pPr>
      <w:widowControl/>
      <w:bidi w:val="0"/>
      <w:spacing w:before="100" w:beforeAutospacing="1" w:after="100" w:afterAutospacing="1" w:line="240" w:lineRule="auto"/>
      <w:ind w:left="-2506" w:firstLine="0"/>
      <w:jc w:val="left"/>
    </w:pPr>
    <w:rPr>
      <w:rFonts w:ascii="Times New Roman" w:hAnsi="Times New Roman" w:cs="Times New Roman"/>
      <w:sz w:val="24"/>
      <w:szCs w:val="24"/>
    </w:rPr>
  </w:style>
  <w:style w:type="paragraph" w:customStyle="1" w:styleId="pg-47c">
    <w:name w:val="pg-4_7c"/>
    <w:basedOn w:val="a2"/>
    <w:rsid w:val="009B0CB2"/>
    <w:pPr>
      <w:widowControl/>
      <w:bidi w:val="0"/>
      <w:spacing w:before="100" w:beforeAutospacing="1" w:after="100" w:afterAutospacing="1" w:line="240" w:lineRule="auto"/>
      <w:ind w:left="-2484" w:firstLine="0"/>
      <w:jc w:val="left"/>
    </w:pPr>
    <w:rPr>
      <w:rFonts w:ascii="Times New Roman" w:hAnsi="Times New Roman" w:cs="Times New Roman"/>
      <w:sz w:val="24"/>
      <w:szCs w:val="24"/>
    </w:rPr>
  </w:style>
  <w:style w:type="paragraph" w:customStyle="1" w:styleId="pg-47a">
    <w:name w:val="pg-4_7a"/>
    <w:basedOn w:val="a2"/>
    <w:rsid w:val="009B0CB2"/>
    <w:pPr>
      <w:widowControl/>
      <w:bidi w:val="0"/>
      <w:spacing w:before="100" w:beforeAutospacing="1" w:after="100" w:afterAutospacing="1" w:line="240" w:lineRule="auto"/>
      <w:ind w:left="-2468" w:firstLine="0"/>
      <w:jc w:val="left"/>
    </w:pPr>
    <w:rPr>
      <w:rFonts w:ascii="Times New Roman" w:hAnsi="Times New Roman" w:cs="Times New Roman"/>
      <w:sz w:val="24"/>
      <w:szCs w:val="24"/>
    </w:rPr>
  </w:style>
  <w:style w:type="paragraph" w:customStyle="1" w:styleId="pg-48d">
    <w:name w:val="pg-4_8d"/>
    <w:basedOn w:val="a2"/>
    <w:rsid w:val="009B0CB2"/>
    <w:pPr>
      <w:widowControl/>
      <w:bidi w:val="0"/>
      <w:spacing w:before="100" w:beforeAutospacing="1" w:after="100" w:afterAutospacing="1" w:line="240" w:lineRule="auto"/>
      <w:ind w:left="-2451" w:firstLine="0"/>
      <w:jc w:val="left"/>
    </w:pPr>
    <w:rPr>
      <w:rFonts w:ascii="Times New Roman" w:hAnsi="Times New Roman" w:cs="Times New Roman"/>
      <w:sz w:val="24"/>
      <w:szCs w:val="24"/>
    </w:rPr>
  </w:style>
  <w:style w:type="paragraph" w:customStyle="1" w:styleId="pg-442">
    <w:name w:val="pg-4_42"/>
    <w:basedOn w:val="a2"/>
    <w:rsid w:val="009B0CB2"/>
    <w:pPr>
      <w:widowControl/>
      <w:bidi w:val="0"/>
      <w:spacing w:before="100" w:beforeAutospacing="1" w:after="100" w:afterAutospacing="1" w:line="240" w:lineRule="auto"/>
      <w:ind w:left="-2423" w:firstLine="0"/>
      <w:jc w:val="left"/>
    </w:pPr>
    <w:rPr>
      <w:rFonts w:ascii="Times New Roman" w:hAnsi="Times New Roman" w:cs="Times New Roman"/>
      <w:sz w:val="24"/>
      <w:szCs w:val="24"/>
    </w:rPr>
  </w:style>
  <w:style w:type="paragraph" w:customStyle="1" w:styleId="pg-46c">
    <w:name w:val="pg-4_6c"/>
    <w:basedOn w:val="a2"/>
    <w:rsid w:val="009B0CB2"/>
    <w:pPr>
      <w:widowControl/>
      <w:bidi w:val="0"/>
      <w:spacing w:before="100" w:beforeAutospacing="1" w:after="100" w:afterAutospacing="1" w:line="240" w:lineRule="auto"/>
      <w:ind w:left="-2404" w:firstLine="0"/>
      <w:jc w:val="left"/>
    </w:pPr>
    <w:rPr>
      <w:rFonts w:ascii="Times New Roman" w:hAnsi="Times New Roman" w:cs="Times New Roman"/>
      <w:sz w:val="24"/>
      <w:szCs w:val="24"/>
    </w:rPr>
  </w:style>
  <w:style w:type="paragraph" w:customStyle="1" w:styleId="pg-42b">
    <w:name w:val="pg-4_2b"/>
    <w:basedOn w:val="a2"/>
    <w:rsid w:val="009B0CB2"/>
    <w:pPr>
      <w:widowControl/>
      <w:bidi w:val="0"/>
      <w:spacing w:before="100" w:beforeAutospacing="1" w:after="100" w:afterAutospacing="1" w:line="240" w:lineRule="auto"/>
      <w:ind w:left="-2388" w:firstLine="0"/>
      <w:jc w:val="left"/>
    </w:pPr>
    <w:rPr>
      <w:rFonts w:ascii="Times New Roman" w:hAnsi="Times New Roman" w:cs="Times New Roman"/>
      <w:sz w:val="24"/>
      <w:szCs w:val="24"/>
    </w:rPr>
  </w:style>
  <w:style w:type="paragraph" w:customStyle="1" w:styleId="pg-422">
    <w:name w:val="pg-4_22"/>
    <w:basedOn w:val="a2"/>
    <w:rsid w:val="009B0CB2"/>
    <w:pPr>
      <w:widowControl/>
      <w:bidi w:val="0"/>
      <w:spacing w:before="100" w:beforeAutospacing="1" w:after="100" w:afterAutospacing="1" w:line="240" w:lineRule="auto"/>
      <w:ind w:left="-2371" w:firstLine="0"/>
      <w:jc w:val="left"/>
    </w:pPr>
    <w:rPr>
      <w:rFonts w:ascii="Times New Roman" w:hAnsi="Times New Roman" w:cs="Times New Roman"/>
      <w:sz w:val="24"/>
      <w:szCs w:val="24"/>
    </w:rPr>
  </w:style>
  <w:style w:type="paragraph" w:customStyle="1" w:styleId="pg-45e">
    <w:name w:val="pg-4_5e"/>
    <w:basedOn w:val="a2"/>
    <w:rsid w:val="009B0CB2"/>
    <w:pPr>
      <w:widowControl/>
      <w:bidi w:val="0"/>
      <w:spacing w:before="100" w:beforeAutospacing="1" w:after="100" w:afterAutospacing="1" w:line="240" w:lineRule="auto"/>
      <w:ind w:left="-2353" w:firstLine="0"/>
      <w:jc w:val="left"/>
    </w:pPr>
    <w:rPr>
      <w:rFonts w:ascii="Times New Roman" w:hAnsi="Times New Roman" w:cs="Times New Roman"/>
      <w:sz w:val="24"/>
      <w:szCs w:val="24"/>
    </w:rPr>
  </w:style>
  <w:style w:type="paragraph" w:customStyle="1" w:styleId="pg-457">
    <w:name w:val="pg-4_57"/>
    <w:basedOn w:val="a2"/>
    <w:rsid w:val="009B0CB2"/>
    <w:pPr>
      <w:widowControl/>
      <w:bidi w:val="0"/>
      <w:spacing w:before="100" w:beforeAutospacing="1" w:after="100" w:afterAutospacing="1" w:line="240" w:lineRule="auto"/>
      <w:ind w:left="-2325" w:firstLine="0"/>
      <w:jc w:val="left"/>
    </w:pPr>
    <w:rPr>
      <w:rFonts w:ascii="Times New Roman" w:hAnsi="Times New Roman" w:cs="Times New Roman"/>
      <w:sz w:val="24"/>
      <w:szCs w:val="24"/>
    </w:rPr>
  </w:style>
  <w:style w:type="paragraph" w:customStyle="1" w:styleId="pg-4c">
    <w:name w:val="pg-4_c"/>
    <w:basedOn w:val="a2"/>
    <w:rsid w:val="009B0CB2"/>
    <w:pPr>
      <w:widowControl/>
      <w:bidi w:val="0"/>
      <w:spacing w:before="100" w:beforeAutospacing="1" w:after="100" w:afterAutospacing="1" w:line="240" w:lineRule="auto"/>
      <w:ind w:left="-2304" w:firstLine="0"/>
      <w:jc w:val="left"/>
    </w:pPr>
    <w:rPr>
      <w:rFonts w:ascii="Times New Roman" w:hAnsi="Times New Roman" w:cs="Times New Roman"/>
      <w:sz w:val="24"/>
      <w:szCs w:val="24"/>
    </w:rPr>
  </w:style>
  <w:style w:type="paragraph" w:customStyle="1" w:styleId="pg-45">
    <w:name w:val="pg-4_5"/>
    <w:basedOn w:val="a2"/>
    <w:rsid w:val="009B0CB2"/>
    <w:pPr>
      <w:widowControl/>
      <w:bidi w:val="0"/>
      <w:spacing w:before="100" w:beforeAutospacing="1" w:after="100" w:afterAutospacing="1" w:line="240" w:lineRule="auto"/>
      <w:ind w:left="-2286" w:firstLine="0"/>
      <w:jc w:val="left"/>
    </w:pPr>
    <w:rPr>
      <w:rFonts w:ascii="Times New Roman" w:hAnsi="Times New Roman" w:cs="Times New Roman"/>
      <w:sz w:val="24"/>
      <w:szCs w:val="24"/>
    </w:rPr>
  </w:style>
  <w:style w:type="paragraph" w:customStyle="1" w:styleId="pg-46">
    <w:name w:val="pg-4_6"/>
    <w:basedOn w:val="a2"/>
    <w:rsid w:val="009B0CB2"/>
    <w:pPr>
      <w:widowControl/>
      <w:bidi w:val="0"/>
      <w:spacing w:before="100" w:beforeAutospacing="1" w:after="100" w:afterAutospacing="1" w:line="240" w:lineRule="auto"/>
      <w:ind w:left="-2270" w:firstLine="0"/>
      <w:jc w:val="left"/>
    </w:pPr>
    <w:rPr>
      <w:rFonts w:ascii="Times New Roman" w:hAnsi="Times New Roman" w:cs="Times New Roman"/>
      <w:sz w:val="24"/>
      <w:szCs w:val="24"/>
    </w:rPr>
  </w:style>
  <w:style w:type="paragraph" w:customStyle="1" w:styleId="pg-4d">
    <w:name w:val="pg-4_d"/>
    <w:basedOn w:val="a2"/>
    <w:rsid w:val="009B0CB2"/>
    <w:pPr>
      <w:widowControl/>
      <w:bidi w:val="0"/>
      <w:spacing w:before="100" w:beforeAutospacing="1" w:after="100" w:afterAutospacing="1" w:line="240" w:lineRule="auto"/>
      <w:ind w:left="-2239" w:firstLine="0"/>
      <w:jc w:val="left"/>
    </w:pPr>
    <w:rPr>
      <w:rFonts w:ascii="Times New Roman" w:hAnsi="Times New Roman" w:cs="Times New Roman"/>
      <w:sz w:val="24"/>
      <w:szCs w:val="24"/>
    </w:rPr>
  </w:style>
  <w:style w:type="paragraph" w:customStyle="1" w:styleId="pg-42c">
    <w:name w:val="pg-4_2c"/>
    <w:basedOn w:val="a2"/>
    <w:rsid w:val="009B0CB2"/>
    <w:pPr>
      <w:widowControl/>
      <w:bidi w:val="0"/>
      <w:spacing w:before="100" w:beforeAutospacing="1" w:after="100" w:afterAutospacing="1" w:line="240" w:lineRule="auto"/>
      <w:ind w:left="-2223" w:firstLine="0"/>
      <w:jc w:val="left"/>
    </w:pPr>
    <w:rPr>
      <w:rFonts w:ascii="Times New Roman" w:hAnsi="Times New Roman" w:cs="Times New Roman"/>
      <w:sz w:val="24"/>
      <w:szCs w:val="24"/>
    </w:rPr>
  </w:style>
  <w:style w:type="paragraph" w:customStyle="1" w:styleId="pg-41b">
    <w:name w:val="pg-4_1b"/>
    <w:basedOn w:val="a2"/>
    <w:rsid w:val="009B0CB2"/>
    <w:pPr>
      <w:widowControl/>
      <w:bidi w:val="0"/>
      <w:spacing w:before="100" w:beforeAutospacing="1" w:after="100" w:afterAutospacing="1" w:line="240" w:lineRule="auto"/>
      <w:ind w:left="-2204" w:firstLine="0"/>
      <w:jc w:val="left"/>
    </w:pPr>
    <w:rPr>
      <w:rFonts w:ascii="Times New Roman" w:hAnsi="Times New Roman" w:cs="Times New Roman"/>
      <w:sz w:val="24"/>
      <w:szCs w:val="24"/>
    </w:rPr>
  </w:style>
  <w:style w:type="paragraph" w:customStyle="1" w:styleId="pg-49a">
    <w:name w:val="pg-4_9a"/>
    <w:basedOn w:val="a2"/>
    <w:rsid w:val="009B0CB2"/>
    <w:pPr>
      <w:widowControl/>
      <w:bidi w:val="0"/>
      <w:spacing w:before="100" w:beforeAutospacing="1" w:after="100" w:afterAutospacing="1" w:line="240" w:lineRule="auto"/>
      <w:ind w:left="-2188" w:firstLine="0"/>
      <w:jc w:val="left"/>
    </w:pPr>
    <w:rPr>
      <w:rFonts w:ascii="Times New Roman" w:hAnsi="Times New Roman" w:cs="Times New Roman"/>
      <w:sz w:val="24"/>
      <w:szCs w:val="24"/>
    </w:rPr>
  </w:style>
  <w:style w:type="paragraph" w:customStyle="1" w:styleId="pg-423">
    <w:name w:val="pg-4_23"/>
    <w:basedOn w:val="a2"/>
    <w:rsid w:val="009B0CB2"/>
    <w:pPr>
      <w:widowControl/>
      <w:bidi w:val="0"/>
      <w:spacing w:before="100" w:beforeAutospacing="1" w:after="100" w:afterAutospacing="1" w:line="240" w:lineRule="auto"/>
      <w:ind w:left="-2171" w:firstLine="0"/>
      <w:jc w:val="left"/>
    </w:pPr>
    <w:rPr>
      <w:rFonts w:ascii="Times New Roman" w:hAnsi="Times New Roman" w:cs="Times New Roman"/>
      <w:sz w:val="24"/>
      <w:szCs w:val="24"/>
    </w:rPr>
  </w:style>
  <w:style w:type="paragraph" w:customStyle="1" w:styleId="pg-411">
    <w:name w:val="pg-4_11"/>
    <w:basedOn w:val="a2"/>
    <w:rsid w:val="009B0CB2"/>
    <w:pPr>
      <w:widowControl/>
      <w:bidi w:val="0"/>
      <w:spacing w:before="100" w:beforeAutospacing="1" w:after="100" w:afterAutospacing="1" w:line="240" w:lineRule="auto"/>
      <w:ind w:left="-2148" w:firstLine="0"/>
      <w:jc w:val="left"/>
    </w:pPr>
    <w:rPr>
      <w:rFonts w:ascii="Times New Roman" w:hAnsi="Times New Roman" w:cs="Times New Roman"/>
      <w:sz w:val="24"/>
      <w:szCs w:val="24"/>
    </w:rPr>
  </w:style>
  <w:style w:type="paragraph" w:customStyle="1" w:styleId="pg-417">
    <w:name w:val="pg-4_17"/>
    <w:basedOn w:val="a2"/>
    <w:rsid w:val="009B0CB2"/>
    <w:pPr>
      <w:widowControl/>
      <w:bidi w:val="0"/>
      <w:spacing w:before="100" w:beforeAutospacing="1" w:after="100" w:afterAutospacing="1" w:line="240" w:lineRule="auto"/>
      <w:ind w:left="-2131" w:firstLine="0"/>
      <w:jc w:val="left"/>
    </w:pPr>
    <w:rPr>
      <w:rFonts w:ascii="Times New Roman" w:hAnsi="Times New Roman" w:cs="Times New Roman"/>
      <w:sz w:val="24"/>
      <w:szCs w:val="24"/>
    </w:rPr>
  </w:style>
  <w:style w:type="paragraph" w:customStyle="1" w:styleId="pg-439">
    <w:name w:val="pg-4_39"/>
    <w:basedOn w:val="a2"/>
    <w:rsid w:val="009B0CB2"/>
    <w:pPr>
      <w:widowControl/>
      <w:bidi w:val="0"/>
      <w:spacing w:before="100" w:beforeAutospacing="1" w:after="100" w:afterAutospacing="1" w:line="240" w:lineRule="auto"/>
      <w:ind w:left="-2115" w:firstLine="0"/>
      <w:jc w:val="left"/>
    </w:pPr>
    <w:rPr>
      <w:rFonts w:ascii="Times New Roman" w:hAnsi="Times New Roman" w:cs="Times New Roman"/>
      <w:sz w:val="24"/>
      <w:szCs w:val="24"/>
    </w:rPr>
  </w:style>
  <w:style w:type="paragraph" w:customStyle="1" w:styleId="pg-438">
    <w:name w:val="pg-4_38"/>
    <w:basedOn w:val="a2"/>
    <w:rsid w:val="009B0CB2"/>
    <w:pPr>
      <w:widowControl/>
      <w:bidi w:val="0"/>
      <w:spacing w:before="100" w:beforeAutospacing="1" w:after="100" w:afterAutospacing="1" w:line="240" w:lineRule="auto"/>
      <w:ind w:left="-2096" w:firstLine="0"/>
      <w:jc w:val="left"/>
    </w:pPr>
    <w:rPr>
      <w:rFonts w:ascii="Times New Roman" w:hAnsi="Times New Roman" w:cs="Times New Roman"/>
      <w:sz w:val="24"/>
      <w:szCs w:val="24"/>
    </w:rPr>
  </w:style>
  <w:style w:type="paragraph" w:customStyle="1" w:styleId="pg-49e">
    <w:name w:val="pg-4_9e"/>
    <w:basedOn w:val="a2"/>
    <w:rsid w:val="009B0CB2"/>
    <w:pPr>
      <w:widowControl/>
      <w:bidi w:val="0"/>
      <w:spacing w:before="100" w:beforeAutospacing="1" w:after="100" w:afterAutospacing="1" w:line="240" w:lineRule="auto"/>
      <w:ind w:left="-2077" w:firstLine="0"/>
      <w:jc w:val="left"/>
    </w:pPr>
    <w:rPr>
      <w:rFonts w:ascii="Times New Roman" w:hAnsi="Times New Roman" w:cs="Times New Roman"/>
      <w:sz w:val="24"/>
      <w:szCs w:val="24"/>
    </w:rPr>
  </w:style>
  <w:style w:type="paragraph" w:customStyle="1" w:styleId="pg-48b">
    <w:name w:val="pg-4_8b"/>
    <w:basedOn w:val="a2"/>
    <w:rsid w:val="009B0CB2"/>
    <w:pPr>
      <w:widowControl/>
      <w:bidi w:val="0"/>
      <w:spacing w:before="100" w:beforeAutospacing="1" w:after="100" w:afterAutospacing="1" w:line="240" w:lineRule="auto"/>
      <w:ind w:left="-2052" w:firstLine="0"/>
      <w:jc w:val="left"/>
    </w:pPr>
    <w:rPr>
      <w:rFonts w:ascii="Times New Roman" w:hAnsi="Times New Roman" w:cs="Times New Roman"/>
      <w:sz w:val="24"/>
      <w:szCs w:val="24"/>
    </w:rPr>
  </w:style>
  <w:style w:type="paragraph" w:customStyle="1" w:styleId="pg-416">
    <w:name w:val="pg-4_16"/>
    <w:basedOn w:val="a2"/>
    <w:rsid w:val="009B0CB2"/>
    <w:pPr>
      <w:widowControl/>
      <w:bidi w:val="0"/>
      <w:spacing w:before="100" w:beforeAutospacing="1" w:after="100" w:afterAutospacing="1" w:line="240" w:lineRule="auto"/>
      <w:ind w:left="-2035" w:firstLine="0"/>
      <w:jc w:val="left"/>
    </w:pPr>
    <w:rPr>
      <w:rFonts w:ascii="Times New Roman" w:hAnsi="Times New Roman" w:cs="Times New Roman"/>
      <w:sz w:val="24"/>
      <w:szCs w:val="24"/>
    </w:rPr>
  </w:style>
  <w:style w:type="paragraph" w:customStyle="1" w:styleId="pg-41a">
    <w:name w:val="pg-4_1a"/>
    <w:basedOn w:val="a2"/>
    <w:rsid w:val="009B0CB2"/>
    <w:pPr>
      <w:widowControl/>
      <w:bidi w:val="0"/>
      <w:spacing w:before="100" w:beforeAutospacing="1" w:after="100" w:afterAutospacing="1" w:line="240" w:lineRule="auto"/>
      <w:ind w:left="-2014" w:firstLine="0"/>
      <w:jc w:val="left"/>
    </w:pPr>
    <w:rPr>
      <w:rFonts w:ascii="Times New Roman" w:hAnsi="Times New Roman" w:cs="Times New Roman"/>
      <w:sz w:val="24"/>
      <w:szCs w:val="24"/>
    </w:rPr>
  </w:style>
  <w:style w:type="paragraph" w:customStyle="1" w:styleId="pg-447">
    <w:name w:val="pg-4_47"/>
    <w:basedOn w:val="a2"/>
    <w:rsid w:val="009B0CB2"/>
    <w:pPr>
      <w:widowControl/>
      <w:bidi w:val="0"/>
      <w:spacing w:before="100" w:beforeAutospacing="1" w:after="100" w:afterAutospacing="1" w:line="240" w:lineRule="auto"/>
      <w:ind w:left="-1993" w:firstLine="0"/>
      <w:jc w:val="left"/>
    </w:pPr>
    <w:rPr>
      <w:rFonts w:ascii="Times New Roman" w:hAnsi="Times New Roman" w:cs="Times New Roman"/>
      <w:sz w:val="24"/>
      <w:szCs w:val="24"/>
    </w:rPr>
  </w:style>
  <w:style w:type="paragraph" w:customStyle="1" w:styleId="pg-41d">
    <w:name w:val="pg-4_1d"/>
    <w:basedOn w:val="a2"/>
    <w:rsid w:val="009B0CB2"/>
    <w:pPr>
      <w:widowControl/>
      <w:bidi w:val="0"/>
      <w:spacing w:before="100" w:beforeAutospacing="1" w:after="100" w:afterAutospacing="1" w:line="240" w:lineRule="auto"/>
      <w:ind w:left="-1956" w:firstLine="0"/>
      <w:jc w:val="left"/>
    </w:pPr>
    <w:rPr>
      <w:rFonts w:ascii="Times New Roman" w:hAnsi="Times New Roman" w:cs="Times New Roman"/>
      <w:sz w:val="24"/>
      <w:szCs w:val="24"/>
    </w:rPr>
  </w:style>
  <w:style w:type="paragraph" w:customStyle="1" w:styleId="pg-446">
    <w:name w:val="pg-4_46"/>
    <w:basedOn w:val="a2"/>
    <w:rsid w:val="009B0CB2"/>
    <w:pPr>
      <w:widowControl/>
      <w:bidi w:val="0"/>
      <w:spacing w:before="100" w:beforeAutospacing="1" w:after="100" w:afterAutospacing="1" w:line="240" w:lineRule="auto"/>
      <w:ind w:left="-1930" w:firstLine="0"/>
      <w:jc w:val="left"/>
    </w:pPr>
    <w:rPr>
      <w:rFonts w:ascii="Times New Roman" w:hAnsi="Times New Roman" w:cs="Times New Roman"/>
      <w:sz w:val="24"/>
      <w:szCs w:val="24"/>
    </w:rPr>
  </w:style>
  <w:style w:type="paragraph" w:customStyle="1" w:styleId="pg-45d">
    <w:name w:val="pg-4_5d"/>
    <w:basedOn w:val="a2"/>
    <w:rsid w:val="009B0CB2"/>
    <w:pPr>
      <w:widowControl/>
      <w:bidi w:val="0"/>
      <w:spacing w:before="100" w:beforeAutospacing="1" w:after="100" w:afterAutospacing="1" w:line="240" w:lineRule="auto"/>
      <w:ind w:left="-1905" w:firstLine="0"/>
      <w:jc w:val="left"/>
    </w:pPr>
    <w:rPr>
      <w:rFonts w:ascii="Times New Roman" w:hAnsi="Times New Roman" w:cs="Times New Roman"/>
      <w:sz w:val="24"/>
      <w:szCs w:val="24"/>
    </w:rPr>
  </w:style>
  <w:style w:type="paragraph" w:customStyle="1" w:styleId="pg-412">
    <w:name w:val="pg-4_12"/>
    <w:basedOn w:val="a2"/>
    <w:rsid w:val="009B0CB2"/>
    <w:pPr>
      <w:widowControl/>
      <w:bidi w:val="0"/>
      <w:spacing w:before="100" w:beforeAutospacing="1" w:after="100" w:afterAutospacing="1" w:line="240" w:lineRule="auto"/>
      <w:ind w:left="-1889" w:firstLine="0"/>
      <w:jc w:val="left"/>
    </w:pPr>
    <w:rPr>
      <w:rFonts w:ascii="Times New Roman" w:hAnsi="Times New Roman" w:cs="Times New Roman"/>
      <w:sz w:val="24"/>
      <w:szCs w:val="24"/>
    </w:rPr>
  </w:style>
  <w:style w:type="paragraph" w:customStyle="1" w:styleId="pg-472">
    <w:name w:val="pg-4_72"/>
    <w:basedOn w:val="a2"/>
    <w:rsid w:val="009B0CB2"/>
    <w:pPr>
      <w:widowControl/>
      <w:bidi w:val="0"/>
      <w:spacing w:before="100" w:beforeAutospacing="1" w:after="100" w:afterAutospacing="1" w:line="240" w:lineRule="auto"/>
      <w:ind w:left="-1874" w:firstLine="0"/>
      <w:jc w:val="left"/>
    </w:pPr>
    <w:rPr>
      <w:rFonts w:ascii="Times New Roman" w:hAnsi="Times New Roman" w:cs="Times New Roman"/>
      <w:sz w:val="24"/>
      <w:szCs w:val="24"/>
    </w:rPr>
  </w:style>
  <w:style w:type="paragraph" w:customStyle="1" w:styleId="pg-43c">
    <w:name w:val="pg-4_3c"/>
    <w:basedOn w:val="a2"/>
    <w:rsid w:val="009B0CB2"/>
    <w:pPr>
      <w:widowControl/>
      <w:bidi w:val="0"/>
      <w:spacing w:before="100" w:beforeAutospacing="1" w:after="100" w:afterAutospacing="1" w:line="240" w:lineRule="auto"/>
      <w:ind w:left="-1858" w:firstLine="0"/>
      <w:jc w:val="left"/>
    </w:pPr>
    <w:rPr>
      <w:rFonts w:ascii="Times New Roman" w:hAnsi="Times New Roman" w:cs="Times New Roman"/>
      <w:sz w:val="24"/>
      <w:szCs w:val="24"/>
    </w:rPr>
  </w:style>
  <w:style w:type="paragraph" w:customStyle="1" w:styleId="pg-483">
    <w:name w:val="pg-4_83"/>
    <w:basedOn w:val="a2"/>
    <w:rsid w:val="009B0CB2"/>
    <w:pPr>
      <w:widowControl/>
      <w:bidi w:val="0"/>
      <w:spacing w:before="100" w:beforeAutospacing="1" w:after="100" w:afterAutospacing="1" w:line="240" w:lineRule="auto"/>
      <w:ind w:left="-1838" w:firstLine="0"/>
      <w:jc w:val="left"/>
    </w:pPr>
    <w:rPr>
      <w:rFonts w:ascii="Times New Roman" w:hAnsi="Times New Roman" w:cs="Times New Roman"/>
      <w:sz w:val="24"/>
      <w:szCs w:val="24"/>
    </w:rPr>
  </w:style>
  <w:style w:type="paragraph" w:customStyle="1" w:styleId="pg-47">
    <w:name w:val="pg-4_7"/>
    <w:basedOn w:val="a2"/>
    <w:rsid w:val="009B0CB2"/>
    <w:pPr>
      <w:widowControl/>
      <w:bidi w:val="0"/>
      <w:spacing w:before="100" w:beforeAutospacing="1" w:after="100" w:afterAutospacing="1" w:line="240" w:lineRule="auto"/>
      <w:ind w:left="-1818" w:firstLine="0"/>
      <w:jc w:val="left"/>
    </w:pPr>
    <w:rPr>
      <w:rFonts w:ascii="Times New Roman" w:hAnsi="Times New Roman" w:cs="Times New Roman"/>
      <w:sz w:val="24"/>
      <w:szCs w:val="24"/>
    </w:rPr>
  </w:style>
  <w:style w:type="paragraph" w:customStyle="1" w:styleId="pg-48">
    <w:name w:val="pg-4_8"/>
    <w:basedOn w:val="a2"/>
    <w:rsid w:val="009B0CB2"/>
    <w:pPr>
      <w:widowControl/>
      <w:bidi w:val="0"/>
      <w:spacing w:before="100" w:beforeAutospacing="1" w:after="100" w:afterAutospacing="1" w:line="240" w:lineRule="auto"/>
      <w:ind w:left="-1798" w:firstLine="0"/>
      <w:jc w:val="left"/>
    </w:pPr>
    <w:rPr>
      <w:rFonts w:ascii="Times New Roman" w:hAnsi="Times New Roman" w:cs="Times New Roman"/>
      <w:sz w:val="24"/>
      <w:szCs w:val="24"/>
    </w:rPr>
  </w:style>
  <w:style w:type="paragraph" w:customStyle="1" w:styleId="pg-48a">
    <w:name w:val="pg-4_8a"/>
    <w:basedOn w:val="a2"/>
    <w:rsid w:val="009B0CB2"/>
    <w:pPr>
      <w:widowControl/>
      <w:bidi w:val="0"/>
      <w:spacing w:before="100" w:beforeAutospacing="1" w:after="100" w:afterAutospacing="1" w:line="240" w:lineRule="auto"/>
      <w:ind w:left="-1783" w:firstLine="0"/>
      <w:jc w:val="left"/>
    </w:pPr>
    <w:rPr>
      <w:rFonts w:ascii="Times New Roman" w:hAnsi="Times New Roman" w:cs="Times New Roman"/>
      <w:sz w:val="24"/>
      <w:szCs w:val="24"/>
    </w:rPr>
  </w:style>
  <w:style w:type="paragraph" w:customStyle="1" w:styleId="pg-428">
    <w:name w:val="pg-4_28"/>
    <w:basedOn w:val="a2"/>
    <w:rsid w:val="009B0CB2"/>
    <w:pPr>
      <w:widowControl/>
      <w:bidi w:val="0"/>
      <w:spacing w:before="100" w:beforeAutospacing="1" w:after="100" w:afterAutospacing="1" w:line="240" w:lineRule="auto"/>
      <w:ind w:left="-1762" w:firstLine="0"/>
      <w:jc w:val="left"/>
    </w:pPr>
    <w:rPr>
      <w:rFonts w:ascii="Times New Roman" w:hAnsi="Times New Roman" w:cs="Times New Roman"/>
      <w:sz w:val="24"/>
      <w:szCs w:val="24"/>
    </w:rPr>
  </w:style>
  <w:style w:type="paragraph" w:customStyle="1" w:styleId="pg-45a">
    <w:name w:val="pg-4_5a"/>
    <w:basedOn w:val="a2"/>
    <w:rsid w:val="009B0CB2"/>
    <w:pPr>
      <w:widowControl/>
      <w:bidi w:val="0"/>
      <w:spacing w:before="100" w:beforeAutospacing="1" w:after="100" w:afterAutospacing="1" w:line="240" w:lineRule="auto"/>
      <w:ind w:left="-1738" w:firstLine="0"/>
      <w:jc w:val="left"/>
    </w:pPr>
    <w:rPr>
      <w:rFonts w:ascii="Times New Roman" w:hAnsi="Times New Roman" w:cs="Times New Roman"/>
      <w:sz w:val="24"/>
      <w:szCs w:val="24"/>
    </w:rPr>
  </w:style>
  <w:style w:type="paragraph" w:customStyle="1" w:styleId="pg-448">
    <w:name w:val="pg-4_48"/>
    <w:basedOn w:val="a2"/>
    <w:rsid w:val="009B0CB2"/>
    <w:pPr>
      <w:widowControl/>
      <w:bidi w:val="0"/>
      <w:spacing w:before="100" w:beforeAutospacing="1" w:after="100" w:afterAutospacing="1" w:line="240" w:lineRule="auto"/>
      <w:ind w:left="-1708" w:firstLine="0"/>
      <w:jc w:val="left"/>
    </w:pPr>
    <w:rPr>
      <w:rFonts w:ascii="Times New Roman" w:hAnsi="Times New Roman" w:cs="Times New Roman"/>
      <w:sz w:val="24"/>
      <w:szCs w:val="24"/>
    </w:rPr>
  </w:style>
  <w:style w:type="paragraph" w:customStyle="1" w:styleId="pg-499">
    <w:name w:val="pg-4_99"/>
    <w:basedOn w:val="a2"/>
    <w:rsid w:val="009B0CB2"/>
    <w:pPr>
      <w:widowControl/>
      <w:bidi w:val="0"/>
      <w:spacing w:before="100" w:beforeAutospacing="1" w:after="100" w:afterAutospacing="1" w:line="240" w:lineRule="auto"/>
      <w:ind w:left="-1693" w:firstLine="0"/>
      <w:jc w:val="left"/>
    </w:pPr>
    <w:rPr>
      <w:rFonts w:ascii="Times New Roman" w:hAnsi="Times New Roman" w:cs="Times New Roman"/>
      <w:sz w:val="24"/>
      <w:szCs w:val="24"/>
    </w:rPr>
  </w:style>
  <w:style w:type="paragraph" w:customStyle="1" w:styleId="pg-437">
    <w:name w:val="pg-4_37"/>
    <w:basedOn w:val="a2"/>
    <w:rsid w:val="009B0CB2"/>
    <w:pPr>
      <w:widowControl/>
      <w:bidi w:val="0"/>
      <w:spacing w:before="100" w:beforeAutospacing="1" w:after="100" w:afterAutospacing="1" w:line="240" w:lineRule="auto"/>
      <w:ind w:left="-1672" w:firstLine="0"/>
      <w:jc w:val="left"/>
    </w:pPr>
    <w:rPr>
      <w:rFonts w:ascii="Times New Roman" w:hAnsi="Times New Roman" w:cs="Times New Roman"/>
      <w:sz w:val="24"/>
      <w:szCs w:val="24"/>
    </w:rPr>
  </w:style>
  <w:style w:type="paragraph" w:customStyle="1" w:styleId="pg-431">
    <w:name w:val="pg-4_31"/>
    <w:basedOn w:val="a2"/>
    <w:rsid w:val="009B0CB2"/>
    <w:pPr>
      <w:widowControl/>
      <w:bidi w:val="0"/>
      <w:spacing w:before="100" w:beforeAutospacing="1" w:after="100" w:afterAutospacing="1" w:line="240" w:lineRule="auto"/>
      <w:ind w:left="-1656" w:firstLine="0"/>
      <w:jc w:val="left"/>
    </w:pPr>
    <w:rPr>
      <w:rFonts w:ascii="Times New Roman" w:hAnsi="Times New Roman" w:cs="Times New Roman"/>
      <w:sz w:val="24"/>
      <w:szCs w:val="24"/>
    </w:rPr>
  </w:style>
  <w:style w:type="paragraph" w:customStyle="1" w:styleId="pg-41e">
    <w:name w:val="pg-4_1e"/>
    <w:basedOn w:val="a2"/>
    <w:rsid w:val="009B0CB2"/>
    <w:pPr>
      <w:widowControl/>
      <w:bidi w:val="0"/>
      <w:spacing w:before="100" w:beforeAutospacing="1" w:after="100" w:afterAutospacing="1" w:line="240" w:lineRule="auto"/>
      <w:ind w:left="-1632" w:firstLine="0"/>
      <w:jc w:val="left"/>
    </w:pPr>
    <w:rPr>
      <w:rFonts w:ascii="Times New Roman" w:hAnsi="Times New Roman" w:cs="Times New Roman"/>
      <w:sz w:val="24"/>
      <w:szCs w:val="24"/>
    </w:rPr>
  </w:style>
  <w:style w:type="paragraph" w:customStyle="1" w:styleId="pg-484">
    <w:name w:val="pg-4_84"/>
    <w:basedOn w:val="a2"/>
    <w:rsid w:val="009B0CB2"/>
    <w:pPr>
      <w:widowControl/>
      <w:bidi w:val="0"/>
      <w:spacing w:before="100" w:beforeAutospacing="1" w:after="100" w:afterAutospacing="1" w:line="240" w:lineRule="auto"/>
      <w:ind w:left="-1614" w:firstLine="0"/>
      <w:jc w:val="left"/>
    </w:pPr>
    <w:rPr>
      <w:rFonts w:ascii="Times New Roman" w:hAnsi="Times New Roman" w:cs="Times New Roman"/>
      <w:sz w:val="24"/>
      <w:szCs w:val="24"/>
    </w:rPr>
  </w:style>
  <w:style w:type="paragraph" w:customStyle="1" w:styleId="pg-49">
    <w:name w:val="pg-4_9"/>
    <w:basedOn w:val="a2"/>
    <w:rsid w:val="009B0CB2"/>
    <w:pPr>
      <w:widowControl/>
      <w:bidi w:val="0"/>
      <w:spacing w:before="100" w:beforeAutospacing="1" w:after="100" w:afterAutospacing="1" w:line="240" w:lineRule="auto"/>
      <w:ind w:left="-1596" w:firstLine="0"/>
      <w:jc w:val="left"/>
    </w:pPr>
    <w:rPr>
      <w:rFonts w:ascii="Times New Roman" w:hAnsi="Times New Roman" w:cs="Times New Roman"/>
      <w:sz w:val="24"/>
      <w:szCs w:val="24"/>
    </w:rPr>
  </w:style>
  <w:style w:type="paragraph" w:customStyle="1" w:styleId="pg-430">
    <w:name w:val="pg-4_30"/>
    <w:basedOn w:val="a2"/>
    <w:rsid w:val="009B0CB2"/>
    <w:pPr>
      <w:widowControl/>
      <w:bidi w:val="0"/>
      <w:spacing w:before="100" w:beforeAutospacing="1" w:after="100" w:afterAutospacing="1" w:line="240" w:lineRule="auto"/>
      <w:ind w:left="-1578" w:firstLine="0"/>
      <w:jc w:val="left"/>
    </w:pPr>
    <w:rPr>
      <w:rFonts w:ascii="Times New Roman" w:hAnsi="Times New Roman" w:cs="Times New Roman"/>
      <w:sz w:val="24"/>
      <w:szCs w:val="24"/>
    </w:rPr>
  </w:style>
  <w:style w:type="paragraph" w:customStyle="1" w:styleId="pg-4a">
    <w:name w:val="pg-4_a"/>
    <w:basedOn w:val="a2"/>
    <w:rsid w:val="009B0CB2"/>
    <w:pPr>
      <w:widowControl/>
      <w:bidi w:val="0"/>
      <w:spacing w:before="100" w:beforeAutospacing="1" w:after="100" w:afterAutospacing="1" w:line="240" w:lineRule="auto"/>
      <w:ind w:left="-1560" w:firstLine="0"/>
      <w:jc w:val="left"/>
    </w:pPr>
    <w:rPr>
      <w:rFonts w:ascii="Times New Roman" w:hAnsi="Times New Roman" w:cs="Times New Roman"/>
      <w:sz w:val="24"/>
      <w:szCs w:val="24"/>
    </w:rPr>
  </w:style>
  <w:style w:type="paragraph" w:customStyle="1" w:styleId="pg-454">
    <w:name w:val="pg-4_54"/>
    <w:basedOn w:val="a2"/>
    <w:rsid w:val="009B0CB2"/>
    <w:pPr>
      <w:widowControl/>
      <w:bidi w:val="0"/>
      <w:spacing w:before="100" w:beforeAutospacing="1" w:after="100" w:afterAutospacing="1" w:line="240" w:lineRule="auto"/>
      <w:ind w:left="-1534" w:firstLine="0"/>
      <w:jc w:val="left"/>
    </w:pPr>
    <w:rPr>
      <w:rFonts w:ascii="Times New Roman" w:hAnsi="Times New Roman" w:cs="Times New Roman"/>
      <w:sz w:val="24"/>
      <w:szCs w:val="24"/>
    </w:rPr>
  </w:style>
  <w:style w:type="paragraph" w:customStyle="1" w:styleId="pg-434">
    <w:name w:val="pg-4_34"/>
    <w:basedOn w:val="a2"/>
    <w:rsid w:val="009B0CB2"/>
    <w:pPr>
      <w:widowControl/>
      <w:bidi w:val="0"/>
      <w:spacing w:before="100" w:beforeAutospacing="1" w:after="100" w:afterAutospacing="1" w:line="240" w:lineRule="auto"/>
      <w:ind w:left="-1518" w:firstLine="0"/>
      <w:jc w:val="left"/>
    </w:pPr>
    <w:rPr>
      <w:rFonts w:ascii="Times New Roman" w:hAnsi="Times New Roman" w:cs="Times New Roman"/>
      <w:sz w:val="24"/>
      <w:szCs w:val="24"/>
    </w:rPr>
  </w:style>
  <w:style w:type="paragraph" w:customStyle="1" w:styleId="pg-464">
    <w:name w:val="pg-4_64"/>
    <w:basedOn w:val="a2"/>
    <w:rsid w:val="009B0CB2"/>
    <w:pPr>
      <w:widowControl/>
      <w:bidi w:val="0"/>
      <w:spacing w:before="100" w:beforeAutospacing="1" w:after="100" w:afterAutospacing="1" w:line="240" w:lineRule="auto"/>
      <w:ind w:left="-1491" w:firstLine="0"/>
      <w:jc w:val="left"/>
    </w:pPr>
    <w:rPr>
      <w:rFonts w:ascii="Times New Roman" w:hAnsi="Times New Roman" w:cs="Times New Roman"/>
      <w:sz w:val="24"/>
      <w:szCs w:val="24"/>
    </w:rPr>
  </w:style>
  <w:style w:type="paragraph" w:customStyle="1" w:styleId="pg-487">
    <w:name w:val="pg-4_87"/>
    <w:basedOn w:val="a2"/>
    <w:rsid w:val="009B0CB2"/>
    <w:pPr>
      <w:widowControl/>
      <w:bidi w:val="0"/>
      <w:spacing w:before="100" w:beforeAutospacing="1" w:after="100" w:afterAutospacing="1" w:line="240" w:lineRule="auto"/>
      <w:ind w:left="-1472" w:firstLine="0"/>
      <w:jc w:val="left"/>
    </w:pPr>
    <w:rPr>
      <w:rFonts w:ascii="Times New Roman" w:hAnsi="Times New Roman" w:cs="Times New Roman"/>
      <w:sz w:val="24"/>
      <w:szCs w:val="24"/>
    </w:rPr>
  </w:style>
  <w:style w:type="paragraph" w:customStyle="1" w:styleId="pg-489">
    <w:name w:val="pg-4_89"/>
    <w:basedOn w:val="a2"/>
    <w:rsid w:val="009B0CB2"/>
    <w:pPr>
      <w:widowControl/>
      <w:bidi w:val="0"/>
      <w:spacing w:before="100" w:beforeAutospacing="1" w:after="100" w:afterAutospacing="1" w:line="240" w:lineRule="auto"/>
      <w:ind w:left="-1445" w:firstLine="0"/>
      <w:jc w:val="left"/>
    </w:pPr>
    <w:rPr>
      <w:rFonts w:ascii="Times New Roman" w:hAnsi="Times New Roman" w:cs="Times New Roman"/>
      <w:sz w:val="24"/>
      <w:szCs w:val="24"/>
    </w:rPr>
  </w:style>
  <w:style w:type="paragraph" w:customStyle="1" w:styleId="pg-476">
    <w:name w:val="pg-4_76"/>
    <w:basedOn w:val="a2"/>
    <w:rsid w:val="009B0CB2"/>
    <w:pPr>
      <w:widowControl/>
      <w:bidi w:val="0"/>
      <w:spacing w:before="100" w:beforeAutospacing="1" w:after="100" w:afterAutospacing="1" w:line="240" w:lineRule="auto"/>
      <w:ind w:left="-1422" w:firstLine="0"/>
      <w:jc w:val="left"/>
    </w:pPr>
    <w:rPr>
      <w:rFonts w:ascii="Times New Roman" w:hAnsi="Times New Roman" w:cs="Times New Roman"/>
      <w:sz w:val="24"/>
      <w:szCs w:val="24"/>
    </w:rPr>
  </w:style>
  <w:style w:type="paragraph" w:customStyle="1" w:styleId="pg-46a">
    <w:name w:val="pg-4_6a"/>
    <w:basedOn w:val="a2"/>
    <w:rsid w:val="009B0CB2"/>
    <w:pPr>
      <w:widowControl/>
      <w:bidi w:val="0"/>
      <w:spacing w:before="100" w:beforeAutospacing="1" w:after="100" w:afterAutospacing="1" w:line="240" w:lineRule="auto"/>
      <w:ind w:left="-1388" w:firstLine="0"/>
      <w:jc w:val="left"/>
    </w:pPr>
    <w:rPr>
      <w:rFonts w:ascii="Times New Roman" w:hAnsi="Times New Roman" w:cs="Times New Roman"/>
      <w:sz w:val="24"/>
      <w:szCs w:val="24"/>
    </w:rPr>
  </w:style>
  <w:style w:type="paragraph" w:customStyle="1" w:styleId="pg-418">
    <w:name w:val="pg-4_18"/>
    <w:basedOn w:val="a2"/>
    <w:rsid w:val="009B0CB2"/>
    <w:pPr>
      <w:widowControl/>
      <w:bidi w:val="0"/>
      <w:spacing w:before="100" w:beforeAutospacing="1" w:after="100" w:afterAutospacing="1" w:line="240" w:lineRule="auto"/>
      <w:ind w:left="-1362" w:firstLine="0"/>
      <w:jc w:val="left"/>
    </w:pPr>
    <w:rPr>
      <w:rFonts w:ascii="Times New Roman" w:hAnsi="Times New Roman" w:cs="Times New Roman"/>
      <w:sz w:val="24"/>
      <w:szCs w:val="24"/>
    </w:rPr>
  </w:style>
  <w:style w:type="paragraph" w:customStyle="1" w:styleId="pg-488">
    <w:name w:val="pg-4_88"/>
    <w:basedOn w:val="a2"/>
    <w:rsid w:val="009B0CB2"/>
    <w:pPr>
      <w:widowControl/>
      <w:bidi w:val="0"/>
      <w:spacing w:before="100" w:beforeAutospacing="1" w:after="100" w:afterAutospacing="1" w:line="240" w:lineRule="auto"/>
      <w:ind w:left="-1341" w:firstLine="0"/>
      <w:jc w:val="left"/>
    </w:pPr>
    <w:rPr>
      <w:rFonts w:ascii="Times New Roman" w:hAnsi="Times New Roman" w:cs="Times New Roman"/>
      <w:sz w:val="24"/>
      <w:szCs w:val="24"/>
    </w:rPr>
  </w:style>
  <w:style w:type="paragraph" w:customStyle="1" w:styleId="pg-473">
    <w:name w:val="pg-4_73"/>
    <w:basedOn w:val="a2"/>
    <w:rsid w:val="009B0CB2"/>
    <w:pPr>
      <w:widowControl/>
      <w:bidi w:val="0"/>
      <w:spacing w:before="100" w:beforeAutospacing="1" w:after="100" w:afterAutospacing="1" w:line="240" w:lineRule="auto"/>
      <w:ind w:left="-1314" w:firstLine="0"/>
      <w:jc w:val="left"/>
    </w:pPr>
    <w:rPr>
      <w:rFonts w:ascii="Times New Roman" w:hAnsi="Times New Roman" w:cs="Times New Roman"/>
      <w:sz w:val="24"/>
      <w:szCs w:val="24"/>
    </w:rPr>
  </w:style>
  <w:style w:type="paragraph" w:customStyle="1" w:styleId="pg-4f">
    <w:name w:val="pg-4_f"/>
    <w:basedOn w:val="a2"/>
    <w:rsid w:val="009B0CB2"/>
    <w:pPr>
      <w:widowControl/>
      <w:bidi w:val="0"/>
      <w:spacing w:before="100" w:beforeAutospacing="1" w:after="100" w:afterAutospacing="1" w:line="240" w:lineRule="auto"/>
      <w:ind w:left="-1299" w:firstLine="0"/>
      <w:jc w:val="left"/>
    </w:pPr>
    <w:rPr>
      <w:rFonts w:ascii="Times New Roman" w:hAnsi="Times New Roman" w:cs="Times New Roman"/>
      <w:sz w:val="24"/>
      <w:szCs w:val="24"/>
    </w:rPr>
  </w:style>
  <w:style w:type="paragraph" w:customStyle="1" w:styleId="pg-410">
    <w:name w:val="pg-4_10"/>
    <w:basedOn w:val="a2"/>
    <w:rsid w:val="009B0CB2"/>
    <w:pPr>
      <w:widowControl/>
      <w:bidi w:val="0"/>
      <w:spacing w:before="100" w:beforeAutospacing="1" w:after="100" w:afterAutospacing="1" w:line="240" w:lineRule="auto"/>
      <w:ind w:left="-1283" w:firstLine="0"/>
      <w:jc w:val="left"/>
    </w:pPr>
    <w:rPr>
      <w:rFonts w:ascii="Times New Roman" w:hAnsi="Times New Roman" w:cs="Times New Roman"/>
      <w:sz w:val="24"/>
      <w:szCs w:val="24"/>
    </w:rPr>
  </w:style>
  <w:style w:type="paragraph" w:customStyle="1" w:styleId="pg-46d">
    <w:name w:val="pg-4_6d"/>
    <w:basedOn w:val="a2"/>
    <w:rsid w:val="009B0CB2"/>
    <w:pPr>
      <w:widowControl/>
      <w:bidi w:val="0"/>
      <w:spacing w:before="100" w:beforeAutospacing="1" w:after="100" w:afterAutospacing="1" w:line="240" w:lineRule="auto"/>
      <w:ind w:left="-1251" w:firstLine="0"/>
      <w:jc w:val="left"/>
    </w:pPr>
    <w:rPr>
      <w:rFonts w:ascii="Times New Roman" w:hAnsi="Times New Roman" w:cs="Times New Roman"/>
      <w:sz w:val="24"/>
      <w:szCs w:val="24"/>
    </w:rPr>
  </w:style>
  <w:style w:type="paragraph" w:customStyle="1" w:styleId="pg-458">
    <w:name w:val="pg-4_58"/>
    <w:basedOn w:val="a2"/>
    <w:rsid w:val="009B0CB2"/>
    <w:pPr>
      <w:widowControl/>
      <w:bidi w:val="0"/>
      <w:spacing w:before="100" w:beforeAutospacing="1" w:after="100" w:afterAutospacing="1" w:line="240" w:lineRule="auto"/>
      <w:ind w:left="-1225" w:firstLine="0"/>
      <w:jc w:val="left"/>
    </w:pPr>
    <w:rPr>
      <w:rFonts w:ascii="Times New Roman" w:hAnsi="Times New Roman" w:cs="Times New Roman"/>
      <w:sz w:val="24"/>
      <w:szCs w:val="24"/>
    </w:rPr>
  </w:style>
  <w:style w:type="paragraph" w:customStyle="1" w:styleId="pg-48c">
    <w:name w:val="pg-4_8c"/>
    <w:basedOn w:val="a2"/>
    <w:rsid w:val="009B0CB2"/>
    <w:pPr>
      <w:widowControl/>
      <w:bidi w:val="0"/>
      <w:spacing w:before="100" w:beforeAutospacing="1" w:after="100" w:afterAutospacing="1" w:line="240" w:lineRule="auto"/>
      <w:ind w:left="-1203" w:firstLine="0"/>
      <w:jc w:val="left"/>
    </w:pPr>
    <w:rPr>
      <w:rFonts w:ascii="Times New Roman" w:hAnsi="Times New Roman" w:cs="Times New Roman"/>
      <w:sz w:val="24"/>
      <w:szCs w:val="24"/>
    </w:rPr>
  </w:style>
  <w:style w:type="paragraph" w:customStyle="1" w:styleId="pg-421">
    <w:name w:val="pg-4_21"/>
    <w:basedOn w:val="a2"/>
    <w:rsid w:val="009B0CB2"/>
    <w:pPr>
      <w:widowControl/>
      <w:bidi w:val="0"/>
      <w:spacing w:before="100" w:beforeAutospacing="1" w:after="100" w:afterAutospacing="1" w:line="240" w:lineRule="auto"/>
      <w:ind w:left="-1187" w:firstLine="0"/>
      <w:jc w:val="left"/>
    </w:pPr>
    <w:rPr>
      <w:rFonts w:ascii="Times New Roman" w:hAnsi="Times New Roman" w:cs="Times New Roman"/>
      <w:sz w:val="24"/>
      <w:szCs w:val="24"/>
    </w:rPr>
  </w:style>
  <w:style w:type="paragraph" w:customStyle="1" w:styleId="pg-459">
    <w:name w:val="pg-4_59"/>
    <w:basedOn w:val="a2"/>
    <w:rsid w:val="009B0CB2"/>
    <w:pPr>
      <w:widowControl/>
      <w:bidi w:val="0"/>
      <w:spacing w:before="100" w:beforeAutospacing="1" w:after="100" w:afterAutospacing="1" w:line="240" w:lineRule="auto"/>
      <w:ind w:left="-1162" w:firstLine="0"/>
      <w:jc w:val="left"/>
    </w:pPr>
    <w:rPr>
      <w:rFonts w:ascii="Times New Roman" w:hAnsi="Times New Roman" w:cs="Times New Roman"/>
      <w:sz w:val="24"/>
      <w:szCs w:val="24"/>
    </w:rPr>
  </w:style>
  <w:style w:type="paragraph" w:customStyle="1" w:styleId="pg-415">
    <w:name w:val="pg-4_15"/>
    <w:basedOn w:val="a2"/>
    <w:rsid w:val="009B0CB2"/>
    <w:pPr>
      <w:widowControl/>
      <w:bidi w:val="0"/>
      <w:spacing w:before="100" w:beforeAutospacing="1" w:after="100" w:afterAutospacing="1" w:line="240" w:lineRule="auto"/>
      <w:ind w:left="-1141" w:firstLine="0"/>
      <w:jc w:val="left"/>
    </w:pPr>
    <w:rPr>
      <w:rFonts w:ascii="Times New Roman" w:hAnsi="Times New Roman" w:cs="Times New Roman"/>
      <w:sz w:val="24"/>
      <w:szCs w:val="24"/>
    </w:rPr>
  </w:style>
  <w:style w:type="paragraph" w:customStyle="1" w:styleId="pg-420">
    <w:name w:val="pg-4_20"/>
    <w:basedOn w:val="a2"/>
    <w:rsid w:val="009B0CB2"/>
    <w:pPr>
      <w:widowControl/>
      <w:bidi w:val="0"/>
      <w:spacing w:before="100" w:beforeAutospacing="1" w:after="100" w:afterAutospacing="1" w:line="240" w:lineRule="auto"/>
      <w:ind w:left="-1114" w:firstLine="0"/>
      <w:jc w:val="left"/>
    </w:pPr>
    <w:rPr>
      <w:rFonts w:ascii="Times New Roman" w:hAnsi="Times New Roman" w:cs="Times New Roman"/>
      <w:sz w:val="24"/>
      <w:szCs w:val="24"/>
    </w:rPr>
  </w:style>
  <w:style w:type="paragraph" w:customStyle="1" w:styleId="pg-43b">
    <w:name w:val="pg-4_3b"/>
    <w:basedOn w:val="a2"/>
    <w:rsid w:val="009B0CB2"/>
    <w:pPr>
      <w:widowControl/>
      <w:bidi w:val="0"/>
      <w:spacing w:before="100" w:beforeAutospacing="1" w:after="100" w:afterAutospacing="1" w:line="240" w:lineRule="auto"/>
      <w:ind w:left="-1071" w:firstLine="0"/>
      <w:jc w:val="left"/>
    </w:pPr>
    <w:rPr>
      <w:rFonts w:ascii="Times New Roman" w:hAnsi="Times New Roman" w:cs="Times New Roman"/>
      <w:sz w:val="24"/>
      <w:szCs w:val="24"/>
    </w:rPr>
  </w:style>
  <w:style w:type="paragraph" w:customStyle="1" w:styleId="pg-43a">
    <w:name w:val="pg-4_3a"/>
    <w:basedOn w:val="a2"/>
    <w:rsid w:val="009B0CB2"/>
    <w:pPr>
      <w:widowControl/>
      <w:bidi w:val="0"/>
      <w:spacing w:before="100" w:beforeAutospacing="1" w:after="100" w:afterAutospacing="1" w:line="240" w:lineRule="auto"/>
      <w:ind w:left="-1054" w:firstLine="0"/>
      <w:jc w:val="left"/>
    </w:pPr>
    <w:rPr>
      <w:rFonts w:ascii="Times New Roman" w:hAnsi="Times New Roman" w:cs="Times New Roman"/>
      <w:sz w:val="24"/>
      <w:szCs w:val="24"/>
    </w:rPr>
  </w:style>
  <w:style w:type="paragraph" w:customStyle="1" w:styleId="pg-44e">
    <w:name w:val="pg-4_4e"/>
    <w:basedOn w:val="a2"/>
    <w:rsid w:val="009B0CB2"/>
    <w:pPr>
      <w:widowControl/>
      <w:bidi w:val="0"/>
      <w:spacing w:before="100" w:beforeAutospacing="1" w:after="100" w:afterAutospacing="1" w:line="240" w:lineRule="auto"/>
      <w:ind w:left="-1010" w:firstLine="0"/>
      <w:jc w:val="left"/>
    </w:pPr>
    <w:rPr>
      <w:rFonts w:ascii="Times New Roman" w:hAnsi="Times New Roman" w:cs="Times New Roman"/>
      <w:sz w:val="24"/>
      <w:szCs w:val="24"/>
    </w:rPr>
  </w:style>
  <w:style w:type="paragraph" w:customStyle="1" w:styleId="pg-46e">
    <w:name w:val="pg-4_6e"/>
    <w:basedOn w:val="a2"/>
    <w:rsid w:val="009B0CB2"/>
    <w:pPr>
      <w:widowControl/>
      <w:bidi w:val="0"/>
      <w:spacing w:before="100" w:beforeAutospacing="1" w:after="100" w:afterAutospacing="1" w:line="240" w:lineRule="auto"/>
      <w:ind w:left="-995" w:firstLine="0"/>
      <w:jc w:val="left"/>
    </w:pPr>
    <w:rPr>
      <w:rFonts w:ascii="Times New Roman" w:hAnsi="Times New Roman" w:cs="Times New Roman"/>
      <w:sz w:val="24"/>
      <w:szCs w:val="24"/>
    </w:rPr>
  </w:style>
  <w:style w:type="paragraph" w:customStyle="1" w:styleId="pg-41f">
    <w:name w:val="pg-4_1f"/>
    <w:basedOn w:val="a2"/>
    <w:rsid w:val="009B0CB2"/>
    <w:pPr>
      <w:widowControl/>
      <w:bidi w:val="0"/>
      <w:spacing w:before="100" w:beforeAutospacing="1" w:after="100" w:afterAutospacing="1" w:line="240" w:lineRule="auto"/>
      <w:ind w:left="-970" w:firstLine="0"/>
      <w:jc w:val="left"/>
    </w:pPr>
    <w:rPr>
      <w:rFonts w:ascii="Times New Roman" w:hAnsi="Times New Roman" w:cs="Times New Roman"/>
      <w:sz w:val="24"/>
      <w:szCs w:val="24"/>
    </w:rPr>
  </w:style>
  <w:style w:type="paragraph" w:customStyle="1" w:styleId="pg-49b">
    <w:name w:val="pg-4_9b"/>
    <w:basedOn w:val="a2"/>
    <w:rsid w:val="009B0CB2"/>
    <w:pPr>
      <w:widowControl/>
      <w:bidi w:val="0"/>
      <w:spacing w:before="100" w:beforeAutospacing="1" w:after="100" w:afterAutospacing="1" w:line="240" w:lineRule="auto"/>
      <w:ind w:left="-930" w:firstLine="0"/>
      <w:jc w:val="left"/>
    </w:pPr>
    <w:rPr>
      <w:rFonts w:ascii="Times New Roman" w:hAnsi="Times New Roman" w:cs="Times New Roman"/>
      <w:sz w:val="24"/>
      <w:szCs w:val="24"/>
    </w:rPr>
  </w:style>
  <w:style w:type="paragraph" w:customStyle="1" w:styleId="pg-427">
    <w:name w:val="pg-4_27"/>
    <w:basedOn w:val="a2"/>
    <w:rsid w:val="009B0CB2"/>
    <w:pPr>
      <w:widowControl/>
      <w:bidi w:val="0"/>
      <w:spacing w:before="100" w:beforeAutospacing="1" w:after="100" w:afterAutospacing="1" w:line="240" w:lineRule="auto"/>
      <w:ind w:left="-911" w:firstLine="0"/>
      <w:jc w:val="left"/>
    </w:pPr>
    <w:rPr>
      <w:rFonts w:ascii="Times New Roman" w:hAnsi="Times New Roman" w:cs="Times New Roman"/>
      <w:sz w:val="24"/>
      <w:szCs w:val="24"/>
    </w:rPr>
  </w:style>
  <w:style w:type="paragraph" w:customStyle="1" w:styleId="pg-490">
    <w:name w:val="pg-4_90"/>
    <w:basedOn w:val="a2"/>
    <w:rsid w:val="009B0CB2"/>
    <w:pPr>
      <w:widowControl/>
      <w:bidi w:val="0"/>
      <w:spacing w:before="100" w:beforeAutospacing="1" w:after="100" w:afterAutospacing="1" w:line="240" w:lineRule="auto"/>
      <w:ind w:left="-895" w:firstLine="0"/>
      <w:jc w:val="left"/>
    </w:pPr>
    <w:rPr>
      <w:rFonts w:ascii="Times New Roman" w:hAnsi="Times New Roman" w:cs="Times New Roman"/>
      <w:sz w:val="24"/>
      <w:szCs w:val="24"/>
    </w:rPr>
  </w:style>
  <w:style w:type="paragraph" w:customStyle="1" w:styleId="pg-496">
    <w:name w:val="pg-4_96"/>
    <w:basedOn w:val="a2"/>
    <w:rsid w:val="009B0CB2"/>
    <w:pPr>
      <w:widowControl/>
      <w:bidi w:val="0"/>
      <w:spacing w:before="100" w:beforeAutospacing="1" w:after="100" w:afterAutospacing="1" w:line="240" w:lineRule="auto"/>
      <w:ind w:left="-880" w:firstLine="0"/>
      <w:jc w:val="left"/>
    </w:pPr>
    <w:rPr>
      <w:rFonts w:ascii="Times New Roman" w:hAnsi="Times New Roman" w:cs="Times New Roman"/>
      <w:sz w:val="24"/>
      <w:szCs w:val="24"/>
    </w:rPr>
  </w:style>
  <w:style w:type="paragraph" w:customStyle="1" w:styleId="pg-498">
    <w:name w:val="pg-4_98"/>
    <w:basedOn w:val="a2"/>
    <w:rsid w:val="009B0CB2"/>
    <w:pPr>
      <w:widowControl/>
      <w:bidi w:val="0"/>
      <w:spacing w:before="100" w:beforeAutospacing="1" w:after="100" w:afterAutospacing="1" w:line="240" w:lineRule="auto"/>
      <w:ind w:left="-863" w:firstLine="0"/>
      <w:jc w:val="left"/>
    </w:pPr>
    <w:rPr>
      <w:rFonts w:ascii="Times New Roman" w:hAnsi="Times New Roman" w:cs="Times New Roman"/>
      <w:sz w:val="24"/>
      <w:szCs w:val="24"/>
    </w:rPr>
  </w:style>
  <w:style w:type="paragraph" w:customStyle="1" w:styleId="pg-436">
    <w:name w:val="pg-4_36"/>
    <w:basedOn w:val="a2"/>
    <w:rsid w:val="009B0CB2"/>
    <w:pPr>
      <w:widowControl/>
      <w:bidi w:val="0"/>
      <w:spacing w:before="100" w:beforeAutospacing="1" w:after="100" w:afterAutospacing="1" w:line="240" w:lineRule="auto"/>
      <w:ind w:left="-847" w:firstLine="0"/>
      <w:jc w:val="left"/>
    </w:pPr>
    <w:rPr>
      <w:rFonts w:ascii="Times New Roman" w:hAnsi="Times New Roman" w:cs="Times New Roman"/>
      <w:sz w:val="24"/>
      <w:szCs w:val="24"/>
    </w:rPr>
  </w:style>
  <w:style w:type="paragraph" w:customStyle="1" w:styleId="pg-43e">
    <w:name w:val="pg-4_3e"/>
    <w:basedOn w:val="a2"/>
    <w:rsid w:val="009B0CB2"/>
    <w:pPr>
      <w:widowControl/>
      <w:bidi w:val="0"/>
      <w:spacing w:before="100" w:beforeAutospacing="1" w:after="100" w:afterAutospacing="1" w:line="240" w:lineRule="auto"/>
      <w:ind w:left="-825" w:firstLine="0"/>
      <w:jc w:val="left"/>
    </w:pPr>
    <w:rPr>
      <w:rFonts w:ascii="Times New Roman" w:hAnsi="Times New Roman" w:cs="Times New Roman"/>
      <w:sz w:val="24"/>
      <w:szCs w:val="24"/>
    </w:rPr>
  </w:style>
  <w:style w:type="paragraph" w:customStyle="1" w:styleId="pg-44f">
    <w:name w:val="pg-4_4f"/>
    <w:basedOn w:val="a2"/>
    <w:rsid w:val="009B0CB2"/>
    <w:pPr>
      <w:widowControl/>
      <w:bidi w:val="0"/>
      <w:spacing w:before="100" w:beforeAutospacing="1" w:after="100" w:afterAutospacing="1" w:line="240" w:lineRule="auto"/>
      <w:ind w:left="-779" w:firstLine="0"/>
      <w:jc w:val="left"/>
    </w:pPr>
    <w:rPr>
      <w:rFonts w:ascii="Times New Roman" w:hAnsi="Times New Roman" w:cs="Times New Roman"/>
      <w:sz w:val="24"/>
      <w:szCs w:val="24"/>
    </w:rPr>
  </w:style>
  <w:style w:type="paragraph" w:customStyle="1" w:styleId="pg-449">
    <w:name w:val="pg-4_49"/>
    <w:basedOn w:val="a2"/>
    <w:rsid w:val="009B0CB2"/>
    <w:pPr>
      <w:widowControl/>
      <w:bidi w:val="0"/>
      <w:spacing w:before="100" w:beforeAutospacing="1" w:after="100" w:afterAutospacing="1" w:line="240" w:lineRule="auto"/>
      <w:ind w:left="-714" w:firstLine="0"/>
      <w:jc w:val="left"/>
    </w:pPr>
    <w:rPr>
      <w:rFonts w:ascii="Times New Roman" w:hAnsi="Times New Roman" w:cs="Times New Roman"/>
      <w:sz w:val="24"/>
      <w:szCs w:val="24"/>
    </w:rPr>
  </w:style>
  <w:style w:type="paragraph" w:customStyle="1" w:styleId="pg-4a2">
    <w:name w:val="pg-4_a2"/>
    <w:basedOn w:val="a2"/>
    <w:rsid w:val="009B0CB2"/>
    <w:pPr>
      <w:widowControl/>
      <w:bidi w:val="0"/>
      <w:spacing w:before="100" w:beforeAutospacing="1" w:after="100" w:afterAutospacing="1" w:line="240" w:lineRule="auto"/>
      <w:ind w:left="-624" w:firstLine="0"/>
      <w:jc w:val="left"/>
    </w:pPr>
    <w:rPr>
      <w:rFonts w:ascii="Times New Roman" w:hAnsi="Times New Roman" w:cs="Times New Roman"/>
      <w:sz w:val="24"/>
      <w:szCs w:val="24"/>
    </w:rPr>
  </w:style>
  <w:style w:type="paragraph" w:customStyle="1" w:styleId="pg-441">
    <w:name w:val="pg-4_41"/>
    <w:basedOn w:val="a2"/>
    <w:rsid w:val="009B0CB2"/>
    <w:pPr>
      <w:widowControl/>
      <w:bidi w:val="0"/>
      <w:spacing w:before="100" w:beforeAutospacing="1" w:after="100" w:afterAutospacing="1" w:line="240" w:lineRule="auto"/>
      <w:ind w:left="-591" w:firstLine="0"/>
      <w:jc w:val="left"/>
    </w:pPr>
    <w:rPr>
      <w:rFonts w:ascii="Times New Roman" w:hAnsi="Times New Roman" w:cs="Times New Roman"/>
      <w:sz w:val="24"/>
      <w:szCs w:val="24"/>
    </w:rPr>
  </w:style>
  <w:style w:type="paragraph" w:customStyle="1" w:styleId="pg-49f">
    <w:name w:val="pg-4_9f"/>
    <w:basedOn w:val="a2"/>
    <w:rsid w:val="009B0CB2"/>
    <w:pPr>
      <w:widowControl/>
      <w:bidi w:val="0"/>
      <w:spacing w:before="100" w:beforeAutospacing="1" w:after="100" w:afterAutospacing="1" w:line="240" w:lineRule="auto"/>
      <w:ind w:left="-573" w:firstLine="0"/>
      <w:jc w:val="left"/>
    </w:pPr>
    <w:rPr>
      <w:rFonts w:ascii="Times New Roman" w:hAnsi="Times New Roman" w:cs="Times New Roman"/>
      <w:sz w:val="24"/>
      <w:szCs w:val="24"/>
    </w:rPr>
  </w:style>
  <w:style w:type="paragraph" w:customStyle="1" w:styleId="pg-435">
    <w:name w:val="pg-4_35"/>
    <w:basedOn w:val="a2"/>
    <w:rsid w:val="009B0CB2"/>
    <w:pPr>
      <w:widowControl/>
      <w:bidi w:val="0"/>
      <w:spacing w:before="100" w:beforeAutospacing="1" w:after="100" w:afterAutospacing="1" w:line="240" w:lineRule="auto"/>
      <w:ind w:left="-500" w:firstLine="0"/>
      <w:jc w:val="left"/>
    </w:pPr>
    <w:rPr>
      <w:rFonts w:ascii="Times New Roman" w:hAnsi="Times New Roman" w:cs="Times New Roman"/>
      <w:sz w:val="24"/>
      <w:szCs w:val="24"/>
    </w:rPr>
  </w:style>
  <w:style w:type="paragraph" w:customStyle="1" w:styleId="pg-443">
    <w:name w:val="pg-4_43"/>
    <w:basedOn w:val="a2"/>
    <w:rsid w:val="009B0CB2"/>
    <w:pPr>
      <w:widowControl/>
      <w:bidi w:val="0"/>
      <w:spacing w:before="100" w:beforeAutospacing="1" w:after="100" w:afterAutospacing="1" w:line="240" w:lineRule="auto"/>
      <w:ind w:left="-463" w:firstLine="0"/>
      <w:jc w:val="left"/>
    </w:pPr>
    <w:rPr>
      <w:rFonts w:ascii="Times New Roman" w:hAnsi="Times New Roman" w:cs="Times New Roman"/>
      <w:sz w:val="24"/>
      <w:szCs w:val="24"/>
    </w:rPr>
  </w:style>
  <w:style w:type="paragraph" w:customStyle="1" w:styleId="pg-4a1">
    <w:name w:val="pg-4_a1"/>
    <w:basedOn w:val="a2"/>
    <w:rsid w:val="009B0CB2"/>
    <w:pPr>
      <w:widowControl/>
      <w:bidi w:val="0"/>
      <w:spacing w:before="100" w:beforeAutospacing="1" w:after="100" w:afterAutospacing="1" w:line="240" w:lineRule="auto"/>
      <w:ind w:left="-427" w:firstLine="0"/>
      <w:jc w:val="left"/>
    </w:pPr>
    <w:rPr>
      <w:rFonts w:ascii="Times New Roman" w:hAnsi="Times New Roman" w:cs="Times New Roman"/>
      <w:sz w:val="24"/>
      <w:szCs w:val="24"/>
    </w:rPr>
  </w:style>
  <w:style w:type="paragraph" w:customStyle="1" w:styleId="pg-4a0">
    <w:name w:val="pg-4_a0"/>
    <w:basedOn w:val="a2"/>
    <w:rsid w:val="009B0CB2"/>
    <w:pPr>
      <w:widowControl/>
      <w:bidi w:val="0"/>
      <w:spacing w:before="100" w:beforeAutospacing="1" w:after="100" w:afterAutospacing="1" w:line="240" w:lineRule="auto"/>
      <w:ind w:left="-410" w:firstLine="0"/>
      <w:jc w:val="left"/>
    </w:pPr>
    <w:rPr>
      <w:rFonts w:ascii="Times New Roman" w:hAnsi="Times New Roman" w:cs="Times New Roman"/>
      <w:sz w:val="24"/>
      <w:szCs w:val="24"/>
    </w:rPr>
  </w:style>
  <w:style w:type="paragraph" w:customStyle="1" w:styleId="pg-444">
    <w:name w:val="pg-4_44"/>
    <w:basedOn w:val="a2"/>
    <w:rsid w:val="009B0CB2"/>
    <w:pPr>
      <w:widowControl/>
      <w:bidi w:val="0"/>
      <w:spacing w:before="100" w:beforeAutospacing="1" w:after="100" w:afterAutospacing="1" w:line="240" w:lineRule="auto"/>
      <w:ind w:left="-236" w:firstLine="0"/>
      <w:jc w:val="left"/>
    </w:pPr>
    <w:rPr>
      <w:rFonts w:ascii="Times New Roman" w:hAnsi="Times New Roman" w:cs="Times New Roman"/>
      <w:sz w:val="24"/>
      <w:szCs w:val="24"/>
    </w:rPr>
  </w:style>
  <w:style w:type="paragraph" w:customStyle="1" w:styleId="pg-425">
    <w:name w:val="pg-4_25"/>
    <w:basedOn w:val="a2"/>
    <w:rsid w:val="009B0CB2"/>
    <w:pPr>
      <w:widowControl/>
      <w:bidi w:val="0"/>
      <w:spacing w:before="100" w:beforeAutospacing="1" w:after="100" w:afterAutospacing="1" w:line="240" w:lineRule="auto"/>
      <w:ind w:left="-210" w:firstLine="0"/>
      <w:jc w:val="left"/>
    </w:pPr>
    <w:rPr>
      <w:rFonts w:ascii="Times New Roman" w:hAnsi="Times New Roman" w:cs="Times New Roman"/>
      <w:sz w:val="24"/>
      <w:szCs w:val="24"/>
    </w:rPr>
  </w:style>
  <w:style w:type="paragraph" w:customStyle="1" w:styleId="pg-47b">
    <w:name w:val="pg-4_7b"/>
    <w:basedOn w:val="a2"/>
    <w:rsid w:val="009B0CB2"/>
    <w:pPr>
      <w:widowControl/>
      <w:bidi w:val="0"/>
      <w:spacing w:before="100" w:beforeAutospacing="1" w:after="100" w:afterAutospacing="1" w:line="240" w:lineRule="auto"/>
      <w:ind w:left="-194" w:firstLine="0"/>
      <w:jc w:val="left"/>
    </w:pPr>
    <w:rPr>
      <w:rFonts w:ascii="Times New Roman" w:hAnsi="Times New Roman" w:cs="Times New Roman"/>
      <w:sz w:val="24"/>
      <w:szCs w:val="24"/>
    </w:rPr>
  </w:style>
  <w:style w:type="paragraph" w:customStyle="1" w:styleId="pg-465">
    <w:name w:val="pg-4_65"/>
    <w:basedOn w:val="a2"/>
    <w:rsid w:val="009B0CB2"/>
    <w:pPr>
      <w:widowControl/>
      <w:bidi w:val="0"/>
      <w:spacing w:before="100" w:beforeAutospacing="1" w:after="100" w:afterAutospacing="1" w:line="240" w:lineRule="auto"/>
      <w:ind w:left="-179" w:firstLine="0"/>
      <w:jc w:val="left"/>
    </w:pPr>
    <w:rPr>
      <w:rFonts w:ascii="Times New Roman" w:hAnsi="Times New Roman" w:cs="Times New Roman"/>
      <w:sz w:val="24"/>
      <w:szCs w:val="24"/>
    </w:rPr>
  </w:style>
  <w:style w:type="paragraph" w:customStyle="1" w:styleId="pg-440">
    <w:name w:val="pg-4_40"/>
    <w:basedOn w:val="a2"/>
    <w:rsid w:val="009B0CB2"/>
    <w:pPr>
      <w:widowControl/>
      <w:bidi w:val="0"/>
      <w:spacing w:before="100" w:beforeAutospacing="1" w:after="100" w:afterAutospacing="1" w:line="240" w:lineRule="auto"/>
      <w:ind w:left="-144" w:firstLine="0"/>
      <w:jc w:val="left"/>
    </w:pPr>
    <w:rPr>
      <w:rFonts w:ascii="Times New Roman" w:hAnsi="Times New Roman" w:cs="Times New Roman"/>
      <w:sz w:val="24"/>
      <w:szCs w:val="24"/>
    </w:rPr>
  </w:style>
  <w:style w:type="paragraph" w:customStyle="1" w:styleId="pg-432">
    <w:name w:val="pg-4_32"/>
    <w:basedOn w:val="a2"/>
    <w:rsid w:val="009B0CB2"/>
    <w:pPr>
      <w:widowControl/>
      <w:bidi w:val="0"/>
      <w:spacing w:before="100" w:beforeAutospacing="1" w:after="100" w:afterAutospacing="1" w:line="240" w:lineRule="auto"/>
      <w:ind w:left="-16" w:firstLine="0"/>
      <w:jc w:val="left"/>
    </w:pPr>
    <w:rPr>
      <w:rFonts w:ascii="Times New Roman" w:hAnsi="Times New Roman" w:cs="Times New Roman"/>
      <w:sz w:val="24"/>
      <w:szCs w:val="24"/>
    </w:rPr>
  </w:style>
  <w:style w:type="paragraph" w:customStyle="1" w:styleId="pg-455">
    <w:name w:val="pg-4_5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0">
    <w:name w:val="pg-4_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53">
    <w:name w:val="pg-4_5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8f">
    <w:name w:val="pg-4_8f"/>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fc0">
    <w:name w:val="pg-4fc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g-4fs2">
    <w:name w:val="pg-4f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35"/>
      <w:szCs w:val="35"/>
    </w:rPr>
  </w:style>
  <w:style w:type="paragraph" w:customStyle="1" w:styleId="pg-4fs1">
    <w:name w:val="pg-4f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49"/>
      <w:szCs w:val="49"/>
    </w:rPr>
  </w:style>
  <w:style w:type="paragraph" w:customStyle="1" w:styleId="pg-4fs3">
    <w:name w:val="pg-4f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60"/>
      <w:szCs w:val="60"/>
    </w:rPr>
  </w:style>
  <w:style w:type="paragraph" w:customStyle="1" w:styleId="pg-4fs4">
    <w:name w:val="pg-4f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66"/>
      <w:szCs w:val="66"/>
    </w:rPr>
  </w:style>
  <w:style w:type="paragraph" w:customStyle="1" w:styleId="pg-4fs0">
    <w:name w:val="pg-4f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84"/>
      <w:szCs w:val="84"/>
    </w:rPr>
  </w:style>
  <w:style w:type="paragraph" w:customStyle="1" w:styleId="pg-4h1">
    <w:name w:val="pg-4h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4">
    <w:name w:val="pg-4h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6">
    <w:name w:val="pg-4h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3">
    <w:name w:val="pg-4h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5">
    <w:name w:val="pg-4h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2">
    <w:name w:val="pg-4h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0">
    <w:name w:val="pg-4h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w1">
    <w:name w:val="pg-4w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w0">
    <w:name w:val="pg-4w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icon-close13">
    <w:name w:val="icon-close13"/>
    <w:basedOn w:val="a3"/>
    <w:rsid w:val="009B0CB2"/>
  </w:style>
  <w:style w:type="character" w:customStyle="1" w:styleId="btn41">
    <w:name w:val="btn41"/>
    <w:basedOn w:val="a3"/>
    <w:rsid w:val="009B0CB2"/>
  </w:style>
  <w:style w:type="paragraph" w:customStyle="1" w:styleId="from9">
    <w:name w:val="from9"/>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21">
    <w:name w:val="thread-snippet2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9">
    <w:name w:val="date9"/>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21">
    <w:name w:val="snippet2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89">
    <w:name w:val="icon8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21">
    <w:name w:val="subj2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21">
    <w:name w:val="list-view-item21"/>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90">
    <w:name w:val="icon90"/>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13">
    <w:name w:val="match-item-height13"/>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22">
    <w:name w:val="list-view-item22"/>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91">
    <w:name w:val="icon91"/>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14">
    <w:name w:val="match-item-height14"/>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23">
    <w:name w:val="list-view-item23"/>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92">
    <w:name w:val="icon92"/>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15">
    <w:name w:val="match-item-height15"/>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17">
    <w:name w:val="title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10">
    <w:name w:val="from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22">
    <w:name w:val="subj22"/>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93">
    <w:name w:val="icon9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10">
    <w:name w:val="date10"/>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17">
    <w:name w:val="flex17"/>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23">
    <w:name w:val="subj2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21">
    <w:name w:val="subject2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5">
    <w:name w:val="msg-lst-srch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18">
    <w:name w:val="flex18"/>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19">
    <w:name w:val="flex19"/>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24">
    <w:name w:val="subj2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5">
    <w:name w:val="action-toolbar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24">
    <w:name w:val="list-view-item24"/>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17">
    <w:name w:val="txt17"/>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25">
    <w:name w:val="subj25"/>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22">
    <w:name w:val="subject22"/>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18">
    <w:name w:val="txt18"/>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5">
    <w:name w:val="name-list5"/>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23">
    <w:name w:val="subject2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22">
    <w:name w:val="snippet22"/>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19">
    <w:name w:val="txt19"/>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9">
    <w:name w:val="count9"/>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22">
    <w:name w:val="thread-snippet2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24">
    <w:name w:val="subject24"/>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20">
    <w:name w:val="txt20"/>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5">
    <w:name w:val="statu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42">
    <w:name w:val="btn4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43">
    <w:name w:val="btn4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5">
    <w:name w:val="ad-scroller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5">
    <w:name w:val="btn-feedbac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5">
    <w:name w:val="mbfeedbac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94">
    <w:name w:val="icon94"/>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17">
    <w:name w:val="adlink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9">
    <w:name w:val="content9"/>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95">
    <w:name w:val="icon95"/>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10">
    <w:name w:val="content10"/>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5">
    <w:name w:val="rec-img5"/>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17">
    <w:name w:val="headline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5">
    <w:name w:val="not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21">
    <w:name w:val="summary2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5">
    <w:name w:val="mbtitle5"/>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29">
    <w:name w:val="mb-list-ad29"/>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30">
    <w:name w:val="mb-list-ad30"/>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31">
    <w:name w:val="mb-list-ad31"/>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5">
    <w:name w:val="flx5"/>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32">
    <w:name w:val="mb-list-ad32"/>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18">
    <w:name w:val="adlink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5">
    <w:name w:val="adchoice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7">
    <w:name w:val="mb-icon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5">
    <w:name w:val="sponsor5"/>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33">
    <w:name w:val="mb-list-ad33"/>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5">
    <w:name w:val="mb-msg-read-ad5"/>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5">
    <w:name w:val="mb-msg-read-img-ad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19">
    <w:name w:val="adlink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13">
    <w:name w:val="source1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8">
    <w:name w:val="headline18"/>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9">
    <w:name w:val="headline19"/>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5">
    <w:name w:val="sponsored5"/>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5">
    <w:name w:val="img5"/>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20">
    <w:name w:val="headline20"/>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22">
    <w:name w:val="summary2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18">
    <w:name w:val="mb-icon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9">
    <w:name w:val="mb-icon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20">
    <w:name w:val="mb-icon2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13">
    <w:name w:val="mb-table-inner1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14">
    <w:name w:val="mb-table-inner1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15">
    <w:name w:val="mb-table-inner1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21">
    <w:name w:val="mb-header21"/>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22">
    <w:name w:val="mb-header22"/>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23">
    <w:name w:val="mb-header23"/>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13">
    <w:name w:val="mb-sub-header13"/>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14">
    <w:name w:val="mb-sub-header14"/>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15">
    <w:name w:val="mb-sub-header15"/>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5">
    <w:name w:val="mb-native-ad5"/>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24">
    <w:name w:val="mb-header24"/>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20">
    <w:name w:val="flex20"/>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25">
    <w:name w:val="mb-header25"/>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5">
    <w:name w:val="mb-sponsored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9">
    <w:name w:val="mb-native-info9"/>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96">
    <w:name w:val="icon96"/>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5">
    <w:name w:val="cbox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10">
    <w:name w:val="mb-native-info10"/>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5">
    <w:name w:val="mb-ack-text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5">
    <w:name w:val="mb-ack-main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5">
    <w:name w:val="mb-ack-sub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5">
    <w:name w:val="mb-bold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5">
    <w:name w:val="mb-option-co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5">
    <w:name w:val="mb-option5"/>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9">
    <w:name w:val="mb-checkmark-circle9"/>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9">
    <w:name w:val="icon-checkmark9"/>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5">
    <w:name w:val="mb-option-text5"/>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5">
    <w:name w:val="mb-comment5"/>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5">
    <w:name w:val="mb-action-button5"/>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97">
    <w:name w:val="icon9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5">
    <w:name w:val="mb-list-ad-bg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20">
    <w:name w:val="adlink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34">
    <w:name w:val="mb-list-ad34"/>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35">
    <w:name w:val="mb-list-ad35"/>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5">
    <w:name w:val="nav-separator5"/>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3">
    <w:name w:val="right-rail-block-link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18">
    <w:name w:val="title18"/>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14">
    <w:name w:val="source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5">
    <w:name w:val="descripti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5">
    <w:name w:val="mb-right-rai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3">
    <w:name w:val="image13"/>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13">
    <w:name w:val="copy13"/>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14">
    <w:name w:val="copy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4">
    <w:name w:val="image14"/>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5">
    <w:name w:val="icn5"/>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23">
    <w:name w:val="summary2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4">
    <w:name w:val="right-rail-block-link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9">
    <w:name w:val="right-rail-ad-text9"/>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25">
    <w:name w:val="mb-carousel2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6">
    <w:name w:val="mb-carousel2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5">
    <w:name w:val="mb-carousel-progress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15">
    <w:name w:val="right-rail-block-link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10">
    <w:name w:val="right-rail-ad-text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7">
    <w:name w:val="mb-carousel2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9">
    <w:name w:val="right-rail-ad9"/>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5">
    <w:name w:val="save-the-ad-button5"/>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28">
    <w:name w:val="mb-carousel2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9">
    <w:name w:val="mb-carousel2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30">
    <w:name w:val="mb-carousel3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5">
    <w:name w:val="mobilizer-form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9">
    <w:name w:val="mobilizer-info-icon9"/>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17">
    <w:name w:val="mobilizer-phone-input17"/>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9">
    <w:name w:val="mobilizer-hero-img9"/>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9">
    <w:name w:val="mobilizer-warning9"/>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5">
    <w:name w:val="mobilizer-butt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9">
    <w:name w:val="mobilizer-button-send9"/>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5">
    <w:name w:val="mobilizer-pane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9">
    <w:name w:val="mobilizer-input-label9"/>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9">
    <w:name w:val="mobilizer-content9"/>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5">
    <w:name w:val="mobilizer-text5"/>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5">
    <w:name w:val="mobilizer-background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5">
    <w:name w:val="mobilizer-loading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18">
    <w:name w:val="mobilizer-phone-input18"/>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5">
    <w:name w:val="mobilizer-button-send-aler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5">
    <w:name w:val="mobilizer-button-send-text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19">
    <w:name w:val="mobilizer-phone-input19"/>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20">
    <w:name w:val="mobilizer-phone-input20"/>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10">
    <w:name w:val="mobilizer-button-send10"/>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10">
    <w:name w:val="mobilizer-input-label10"/>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10">
    <w:name w:val="mobilizer-info-icon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10">
    <w:name w:val="mobilizer-content10"/>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5">
    <w:name w:val="mobilizer-content-lef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5">
    <w:name w:val="mobilizer-header5"/>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5">
    <w:name w:val="mobilizer-subheader5"/>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10">
    <w:name w:val="mobilizer-warning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10">
    <w:name w:val="mobilizer-hero-img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5">
    <w:name w:val="mobilizer-clos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5">
    <w:name w:val="mim-msg-badge5"/>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5">
    <w:name w:val="mobilizer-large-pane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9">
    <w:name w:val="nav-ln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10">
    <w:name w:val="nav-lnk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98">
    <w:name w:val="icon9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5">
    <w:name w:val="boss-passive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5">
    <w:name w:val="attribution-bar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5">
    <w:name w:val="hidden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5">
    <w:name w:val="chrome-dss-titl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5">
    <w:name w:val="chrome-dss-thumbnail5"/>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5">
    <w:name w:val="chrome-dss-desc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5">
    <w:name w:val="chrome-dss-button5"/>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5">
    <w:name w:val="unchecked5"/>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9">
    <w:name w:val="icon-chevron-down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10">
    <w:name w:val="icon-chevron-down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5">
    <w:name w:val="closeadhiddencontaine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5">
    <w:name w:val="closead5"/>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14">
    <w:name w:val="icon-close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15">
    <w:name w:val="icon-close15"/>
    <w:basedOn w:val="a3"/>
    <w:rsid w:val="009B0CB2"/>
    <w:rPr>
      <w:sz w:val="20"/>
      <w:szCs w:val="20"/>
    </w:rPr>
  </w:style>
  <w:style w:type="paragraph" w:customStyle="1" w:styleId="breakingnews5">
    <w:name w:val="breakingnews5"/>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5">
    <w:name w:val="breaking-news-summary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5">
    <w:name w:val="breaking-news-durati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9">
    <w:name w:val="icon-breaking-news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15">
    <w:name w:val="image15"/>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15">
    <w:name w:val="copy15"/>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10">
    <w:name w:val="icon-breaking-news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9">
    <w:name w:val="icon-newsfeeditem9"/>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10">
    <w:name w:val="icon-newsfeeditem10"/>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19">
    <w:name w:val="title19"/>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24">
    <w:name w:val="summary24"/>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15">
    <w:name w:val="source1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5">
    <w:name w:val="body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9">
    <w:name w:val="mb-logo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10">
    <w:name w:val="mb-logo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25">
    <w:name w:val="summary25"/>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5">
    <w:name w:val="newsfeed-story-containe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5">
    <w:name w:val="left-colum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5">
    <w:name w:val="story-title5"/>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5">
    <w:name w:val="story-attribution5"/>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5">
    <w:name w:val="story-source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5">
    <w:name w:val="story-dat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5">
    <w:name w:val="share-attribution5"/>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5">
    <w:name w:val="icon-mail-share5"/>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9">
    <w:name w:val="icon-newsfeed-item-tumblr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10">
    <w:name w:val="icon-newsfeed-item-tumblr10"/>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9">
    <w:name w:val="icon-newsfeed-item-twitter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10">
    <w:name w:val="icon-newsfeed-item-twitter10"/>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9">
    <w:name w:val="icon-newsfeed-item-pinterest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10">
    <w:name w:val="icon-newsfeed-item-pinterest10"/>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9">
    <w:name w:val="icon-newsfeed-item-faceboo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10">
    <w:name w:val="icon-newsfeed-item-facebook10"/>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9">
    <w:name w:val="icon-newsfeed-item-save9"/>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10">
    <w:name w:val="icon-newsfeed-item-save10"/>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5">
    <w:name w:val="right-colum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5">
    <w:name w:val="story-imag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5">
    <w:name w:val="story-summary5"/>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5">
    <w:name w:val="icon-chevron-double-righ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5">
    <w:name w:val="newsfeed-close-ic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5">
    <w:name w:val="newsbadge5"/>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5">
    <w:name w:val="newsfeed-msg-badge5"/>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5">
    <w:name w:val="breaking-news-badge5"/>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9">
    <w:name w:val="icon-newspaper-large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5">
    <w:name w:val="welcome-title5"/>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5">
    <w:name w:val="welcome-date5"/>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5">
    <w:name w:val="welcome-banner-right5"/>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5">
    <w:name w:val="welcome-temp5"/>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5">
    <w:name w:val="welcome-city5"/>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5">
    <w:name w:val="iconnewsfeedlocati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9">
    <w:name w:val="right-rail-ad-header9"/>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9">
    <w:name w:val="right-rail-sponsored-text9"/>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7">
    <w:name w:val="icon-trendingitem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9">
    <w:name w:val="tn-list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5">
    <w:name w:val="tn-gift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5">
    <w:name w:val="tn-posspace5"/>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5">
    <w:name w:val="tn-textspac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5">
    <w:name w:val="unread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18">
    <w:name w:val="icon-trendingitem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3">
    <w:name w:val="trending-yahoo-logo13"/>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3">
    <w:name w:val="yahoo-search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9">
    <w:name w:val="yahoo-powered-by9"/>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9">
    <w:name w:val="shot-cloc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9">
    <w:name w:val="shot-clock-desc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9">
    <w:name w:val="shot-clock-num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9">
    <w:name w:val="shot-clock-unit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10">
    <w:name w:val="right-rail-ad-header10"/>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10">
    <w:name w:val="right-rail-sponsored-text10"/>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9">
    <w:name w:val="icon-trendingitem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10">
    <w:name w:val="tn-list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20">
    <w:name w:val="icon-trendingitem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4">
    <w:name w:val="trending-yahoo-logo14"/>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14">
    <w:name w:val="yahoo-search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10">
    <w:name w:val="yahoo-powered-by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10">
    <w:name w:val="shot-clock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10">
    <w:name w:val="shot-clock-desc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10">
    <w:name w:val="shot-clock-num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10">
    <w:name w:val="shot-clock-unit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15">
    <w:name w:val="trending-yahoo-logo15"/>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5">
    <w:name w:val="yahoo-search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5">
    <w:name w:val="mim-contact-input-clear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5">
    <w:name w:val="windows-numbe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5">
    <w:name w:val="iris-compose-heade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5">
    <w:name w:val="heade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5">
    <w:name w:val="iris-triangle5"/>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5">
    <w:name w:val="unread-indicato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9">
    <w:name w:val="iris-icon-tail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10">
    <w:name w:val="iris-icon-tail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5">
    <w:name w:val="send-butt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5">
    <w:name w:val="fileinput-butt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5">
    <w:name w:val="smw-blue-link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5">
    <w:name w:val="expanded-card-inner5"/>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13">
    <w:name w:val="message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14">
    <w:name w:val="message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99">
    <w:name w:val="icon9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5">
    <w:name w:val="imap-in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5">
    <w:name w:val="list-view-item-date-label5"/>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44">
    <w:name w:val="btn4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5">
    <w:name w:val="folder-new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5">
    <w:name w:val="searchmod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5">
    <w:name w:val="listnav-multitask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5">
    <w:name w:val="close-editor-ic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5">
    <w:name w:val="found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23">
    <w:name w:val="snippet2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23">
    <w:name w:val="thread-snippet2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25">
    <w:name w:val="subject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5">
    <w:name w:val="nam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5">
    <w:name w:val="card-name-date-comp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5">
    <w:name w:val="card-dat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24">
    <w:name w:val="snippet2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24">
    <w:name w:val="thread-snippet2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25">
    <w:name w:val="snippet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25">
    <w:name w:val="thread-snippet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5">
    <w:name w:val="ca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9">
    <w:name w:val="att-link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10">
    <w:name w:val="att-link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10">
    <w:name w:val="coun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9">
    <w:name w:val="nav-tab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100">
    <w:name w:val="icon10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10">
    <w:name w:val="nav-tab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01">
    <w:name w:val="icon10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02">
    <w:name w:val="icon10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9">
    <w:name w:val="listnav-item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103">
    <w:name w:val="icon10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5">
    <w:name w:val="bar5"/>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25">
    <w:name w:val="list-view-item25"/>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10">
    <w:name w:val="listnav-item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04">
    <w:name w:val="icon10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5">
    <w:name w:val="ca-close-butt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5">
    <w:name w:val="anchored-header5"/>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5">
    <w:name w:val="menu-group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5">
    <w:name w:val="group-titl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05">
    <w:name w:val="icon10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5">
    <w:name w:val="optionmenuitem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9">
    <w:name w:val="nav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10">
    <w:name w:val="nav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5">
    <w:name w:val="focus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9">
    <w:name w:val="yui3-overlay-clearmask9"/>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10">
    <w:name w:val="yui3-overlay-clearmask10"/>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45">
    <w:name w:val="btn4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3">
    <w:name w:val="icon-text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5">
    <w:name w:val="onemsg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5">
    <w:name w:val="multimsg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4">
    <w:name w:val="icon-text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5">
    <w:name w:val="icon-text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9">
    <w:name w:val="flag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10">
    <w:name w:val="flag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5">
    <w:name w:val="info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1">
    <w:name w:val="info-unread2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2">
    <w:name w:val="info-unread2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3">
    <w:name w:val="info-unread2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4">
    <w:name w:val="info-unread2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25">
    <w:name w:val="info-unread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5">
    <w:name w:val="scroll-to-adv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5">
    <w:name w:val="scroll-to-search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5">
    <w:name w:val="scroll-to-top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06">
    <w:name w:val="icon10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5">
    <w:name w:val="optioncontainer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46">
    <w:name w:val="btn4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47">
    <w:name w:val="btn4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5">
    <w:name w:val="ft5"/>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5">
    <w:name w:val="add-contact-tex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5">
    <w:name w:val="ygtvrow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9">
    <w:name w:val="hd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7">
    <w:name w:val="innerbutton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8">
    <w:name w:val="innerbutton18"/>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9">
    <w:name w:val="innerbutton19"/>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20">
    <w:name w:val="innerbutton20"/>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5">
    <w:name w:val="ygtvtp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5">
    <w:name w:val="ygtvtm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5">
    <w:name w:val="emptyviewtex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10">
    <w:name w:val="hd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5">
    <w:name w:val="ygtvrowselected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48">
    <w:name w:val="btn48"/>
    <w:basedOn w:val="a3"/>
    <w:rsid w:val="009B0CB2"/>
    <w:rPr>
      <w:color w:val="000000"/>
      <w:bdr w:val="single" w:sz="6" w:space="0" w:color="D6C3C2" w:frame="1"/>
    </w:rPr>
  </w:style>
  <w:style w:type="paragraph" w:customStyle="1" w:styleId="right-rail-ad10">
    <w:name w:val="right-rail-ad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20">
    <w:name w:val="title20"/>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9">
    <w:name w:val="js-stream-ad9"/>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10">
    <w:name w:val="js-stream-ad10"/>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5">
    <w:name w:val="mb-content5"/>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5">
    <w:name w:val="mb-asse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10">
    <w:name w:val="icon-checkmark10"/>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10">
    <w:name w:val="mb-checkmark-circle10"/>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9">
    <w:name w:val="mb-skip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10">
    <w:name w:val="mb-skip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5">
    <w:name w:val="mb-native-ad-solid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5">
    <w:name w:val="headerba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9">
    <w:name w:val="power-on9"/>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10">
    <w:name w:val="power-on10"/>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9">
    <w:name w:val="power-off9"/>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10">
    <w:name w:val="power-off10"/>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10">
    <w:name w:val="icon-newspaper-large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5">
    <w:name w:val="channel-btn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5">
    <w:name w:val="landingpan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9">
    <w:name w:val="icon-chevron-righ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9">
    <w:name w:val="icon-chevron-lef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10">
    <w:name w:val="icon-chevron-righ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10">
    <w:name w:val="icon-chevron-lef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5">
    <w:name w:val="this-day-of-week&gt;spa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5">
    <w:name w:val="today&gt;a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5">
    <w:name w:val="today-label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5">
    <w:name w:val="cal-time-indicator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17">
    <w:name w:val="fang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8">
    <w:name w:val="fang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9">
    <w:name w:val="fang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20">
    <w:name w:val="fang2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5">
    <w:name w:val="label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5">
    <w:name w:val="clock-secti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5">
    <w:name w:val="spon-headlin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5">
    <w:name w:val="event-tim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5">
    <w:name w:val="medal-coun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9">
    <w:name w:val="arrow9"/>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10">
    <w:name w:val="arrow10"/>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5">
    <w:name w:val="details-section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5">
    <w:name w:val="business-card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5">
    <w:name w:val="business-card-section5"/>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5">
    <w:name w:val="business-card-value5"/>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5">
    <w:name w:val="business-card-photo5"/>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5">
    <w:name w:val="business-profile-photo5"/>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5">
    <w:name w:val="details-table5"/>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5">
    <w:name w:val="details-table-item-sub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5">
    <w:name w:val="details-table-photos-container5"/>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5">
    <w:name w:val="details-table-photo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5">
    <w:name w:val="details-table-mor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5">
    <w:name w:val="business-card-list-lozenge5"/>
    <w:basedOn w:val="a3"/>
    <w:rsid w:val="009B0CB2"/>
    <w:rPr>
      <w:color w:val="222222"/>
      <w:shd w:val="clear" w:color="auto" w:fill="DDDDDD"/>
    </w:rPr>
  </w:style>
  <w:style w:type="paragraph" w:customStyle="1" w:styleId="business-card-silhouette5">
    <w:name w:val="business-card-silhouett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07">
    <w:name w:val="icon10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5">
    <w:name w:val="icon-fil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49">
    <w:name w:val="btn4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5">
    <w:name w:val="business-card-containe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5">
    <w:name w:val="details-table-item5"/>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50">
    <w:name w:val="btn5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5">
    <w:name w:val="error-panel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9">
    <w:name w:val="favicon9"/>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10">
    <w:name w:val="favicon10"/>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5">
    <w:name w:val="assist-container5"/>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08">
    <w:name w:val="icon108"/>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5">
    <w:name w:val="viewer-wrapper5"/>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5">
    <w:name w:val="nav-handle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5">
    <w:name w:val="btn-labe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9">
    <w:name w:val="back-hover-msg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6">
    <w:name w:val="doc-title6"/>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6">
    <w:name w:val="file-name6"/>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9">
    <w:name w:val="dot9"/>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10">
    <w:name w:val="dot10"/>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5">
    <w:name w:val="control-box-wrapper5"/>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5">
    <w:name w:val="control-box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09">
    <w:name w:val="icon109"/>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5">
    <w:name w:val="icon-zoom-in5"/>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5">
    <w:name w:val="icon-zoom-out5"/>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6">
    <w:name w:val="page-navigator6"/>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5">
    <w:name w:val="expanded-icon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10">
    <w:name w:val="icon110"/>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5">
    <w:name w:val="f-clea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5">
    <w:name w:val="v-top5"/>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5">
    <w:name w:val="toolbar-docstyl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6">
    <w:name w:val="page-nav-disp6"/>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5">
    <w:name w:val="page-nav-input5"/>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5">
    <w:name w:val="toolbar-borderdiv5"/>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10">
    <w:name w:val="back-hover-msg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5">
    <w:name w:val="from-header5"/>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5">
    <w:name w:val="thread-quoted-text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5">
    <w:name w:val="inner-content5"/>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5">
    <w:name w:val="viewer-message5"/>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15">
    <w:name w:val="message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Body Text 2" w:uiPriority="99"/>
    <w:lsdException w:name="Hyperlink" w:uiPriority="99"/>
    <w:lsdException w:name="Strong" w:semiHidden="0" w:uiPriority="22" w:unhideWhenUsed="0" w:qFormat="1"/>
    <w:lsdException w:name="Emphasis" w:semiHidden="0" w:uiPriority="20" w:unhideWhenUsed="0" w:qFormat="1"/>
    <w:lsdException w:name="HTML Cite"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rsid w:val="002647C9"/>
    <w:rPr>
      <w:rFonts w:ascii="Times" w:eastAsia="Times New Roman" w:hAnsi="Times" w:cs="AL-Mateen"/>
      <w:b/>
      <w:sz w:val="32"/>
      <w:szCs w:val="48"/>
    </w:rPr>
  </w:style>
  <w:style w:type="character" w:customStyle="1" w:styleId="2Char">
    <w:name w:val="عنوان 2 Char"/>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AA Footnote"/>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rsid w:val="00801478"/>
    <w:rPr>
      <w:b/>
      <w:bCs/>
    </w:rPr>
  </w:style>
  <w:style w:type="character" w:customStyle="1" w:styleId="Chara">
    <w:name w:val="موضوع تعليق Char"/>
    <w:link w:val="afa"/>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E3379F"/>
    <w:pPr>
      <w:widowControl/>
      <w:tabs>
        <w:tab w:val="right" w:leader="dot" w:pos="7020"/>
      </w:tabs>
      <w:spacing w:before="400" w:line="168" w:lineRule="auto"/>
      <w:ind w:left="288" w:hanging="288"/>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uiPriority w:val="99"/>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uiPriority w:val="99"/>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uiPriority w:val="99"/>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uiPriority w:val="99"/>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182739"/>
    <w:pPr>
      <w:widowControl/>
      <w:tabs>
        <w:tab w:val="right" w:leader="dot" w:pos="7020"/>
      </w:tabs>
      <w:spacing w:before="80" w:after="240" w:line="144" w:lineRule="auto"/>
      <w:ind w:firstLine="562"/>
    </w:pPr>
    <w:rPr>
      <w:rFonts w:ascii="Times New Roman" w:hAnsi="Times New Roman"/>
      <w:noProof/>
      <w:sz w:val="24"/>
      <w:lang w:eastAsia="ar-SA"/>
    </w:rPr>
  </w:style>
  <w:style w:type="paragraph" w:styleId="aff7">
    <w:name w:val="table of figures"/>
    <w:basedOn w:val="a2"/>
    <w:next w:val="a2"/>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uiPriority w:val="99"/>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uiPriority w:val="99"/>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srchexplword">
    <w:name w:val="srch_expl_word"/>
    <w:basedOn w:val="a3"/>
    <w:rsid w:val="002C6698"/>
  </w:style>
  <w:style w:type="character" w:customStyle="1" w:styleId="apple-converted-space">
    <w:name w:val="apple-converted-space"/>
    <w:basedOn w:val="a3"/>
    <w:rsid w:val="002C6698"/>
  </w:style>
  <w:style w:type="character" w:customStyle="1" w:styleId="litefontsml">
    <w:name w:val="litefontsml"/>
    <w:basedOn w:val="a3"/>
    <w:rsid w:val="002C6698"/>
  </w:style>
  <w:style w:type="character" w:customStyle="1" w:styleId="apple-style-span">
    <w:name w:val="apple-style-span"/>
    <w:basedOn w:val="a3"/>
    <w:rsid w:val="002C6698"/>
  </w:style>
  <w:style w:type="character" w:customStyle="1" w:styleId="paragraphtitle">
    <w:name w:val="paragraphtitle"/>
    <w:basedOn w:val="a3"/>
    <w:uiPriority w:val="99"/>
    <w:rsid w:val="002C6698"/>
    <w:rPr>
      <w:rFonts w:cs="Times New Roman"/>
    </w:rPr>
  </w:style>
  <w:style w:type="character" w:customStyle="1" w:styleId="category">
    <w:name w:val="category"/>
    <w:basedOn w:val="a3"/>
    <w:uiPriority w:val="99"/>
    <w:rsid w:val="002C6698"/>
  </w:style>
  <w:style w:type="paragraph" w:styleId="afffffff5">
    <w:name w:val="HTML Top of Form"/>
    <w:basedOn w:val="a2"/>
    <w:next w:val="a2"/>
    <w:link w:val="Charfff3"/>
    <w:hidden/>
    <w:unhideWhenUsed/>
    <w:rsid w:val="002C6698"/>
    <w:pPr>
      <w:widowControl/>
      <w:pBdr>
        <w:bottom w:val="single" w:sz="6" w:space="1" w:color="auto"/>
      </w:pBdr>
      <w:bidi w:val="0"/>
      <w:spacing w:line="240" w:lineRule="auto"/>
      <w:ind w:firstLine="0"/>
      <w:jc w:val="center"/>
    </w:pPr>
    <w:rPr>
      <w:rFonts w:ascii="Arial" w:hAnsi="Arial" w:cs="Arial"/>
      <w:vanish/>
      <w:sz w:val="16"/>
      <w:szCs w:val="16"/>
    </w:rPr>
  </w:style>
  <w:style w:type="character" w:customStyle="1" w:styleId="Charfff3">
    <w:name w:val="أعلى النموذج Char"/>
    <w:basedOn w:val="a3"/>
    <w:link w:val="afffffff5"/>
    <w:rsid w:val="002C6698"/>
    <w:rPr>
      <w:rFonts w:ascii="Arial" w:hAnsi="Arial"/>
      <w:vanish/>
      <w:sz w:val="16"/>
      <w:szCs w:val="16"/>
    </w:rPr>
  </w:style>
  <w:style w:type="paragraph" w:styleId="afffffff6">
    <w:name w:val="HTML Bottom of Form"/>
    <w:basedOn w:val="a2"/>
    <w:next w:val="a2"/>
    <w:link w:val="Charfff4"/>
    <w:hidden/>
    <w:unhideWhenUsed/>
    <w:rsid w:val="002C6698"/>
    <w:pPr>
      <w:widowControl/>
      <w:pBdr>
        <w:top w:val="single" w:sz="6" w:space="1" w:color="auto"/>
      </w:pBdr>
      <w:bidi w:val="0"/>
      <w:spacing w:line="240" w:lineRule="auto"/>
      <w:ind w:firstLine="0"/>
      <w:jc w:val="center"/>
    </w:pPr>
    <w:rPr>
      <w:rFonts w:ascii="Arial" w:hAnsi="Arial" w:cs="Arial"/>
      <w:vanish/>
      <w:sz w:val="16"/>
      <w:szCs w:val="16"/>
    </w:rPr>
  </w:style>
  <w:style w:type="character" w:customStyle="1" w:styleId="Charfff4">
    <w:name w:val="أسفل النموذج Char"/>
    <w:basedOn w:val="a3"/>
    <w:link w:val="afffffff6"/>
    <w:rsid w:val="002C6698"/>
    <w:rPr>
      <w:rFonts w:ascii="Arial" w:hAnsi="Arial"/>
      <w:vanish/>
      <w:sz w:val="16"/>
      <w:szCs w:val="16"/>
    </w:rPr>
  </w:style>
  <w:style w:type="character" w:customStyle="1" w:styleId="readeroptiontitle">
    <w:name w:val="readeroptiontitle"/>
    <w:basedOn w:val="a3"/>
    <w:rsid w:val="002C6698"/>
  </w:style>
  <w:style w:type="character" w:customStyle="1" w:styleId="authorname">
    <w:name w:val="authorname"/>
    <w:basedOn w:val="a3"/>
    <w:rsid w:val="002C6698"/>
  </w:style>
  <w:style w:type="character" w:customStyle="1" w:styleId="textexposedshow">
    <w:name w:val="text_exposed_show"/>
    <w:basedOn w:val="a3"/>
    <w:rsid w:val="002C6698"/>
  </w:style>
  <w:style w:type="character" w:customStyle="1" w:styleId="qrntext">
    <w:name w:val="qrn_text"/>
    <w:basedOn w:val="a3"/>
    <w:rsid w:val="002C6698"/>
  </w:style>
  <w:style w:type="character" w:customStyle="1" w:styleId="qrnbrackets">
    <w:name w:val="qrn_brackets"/>
    <w:basedOn w:val="a3"/>
    <w:rsid w:val="002C6698"/>
  </w:style>
  <w:style w:type="paragraph" w:customStyle="1" w:styleId="entry-title3">
    <w:name w:val="entry-title3"/>
    <w:basedOn w:val="a2"/>
    <w:rsid w:val="002C6698"/>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1">
    <w:name w:val="st1"/>
    <w:basedOn w:val="a3"/>
    <w:rsid w:val="002F7F79"/>
  </w:style>
  <w:style w:type="character" w:customStyle="1" w:styleId="bodycontent1">
    <w:name w:val="bodycontent1"/>
    <w:uiPriority w:val="99"/>
    <w:rsid w:val="00B90B4D"/>
    <w:rPr>
      <w:rFonts w:ascii="Arabic Transparent" w:hAnsi="Arabic Transparent" w:cs="Arabic Transparent" w:hint="default"/>
      <w:sz w:val="27"/>
      <w:szCs w:val="27"/>
      <w:lang w:bidi="ar-SA"/>
    </w:rPr>
  </w:style>
  <w:style w:type="character" w:customStyle="1" w:styleId="footnote1">
    <w:name w:val="footnote1"/>
    <w:uiPriority w:val="99"/>
    <w:rsid w:val="00B90B4D"/>
    <w:rPr>
      <w:rFonts w:ascii="Arabic Transparent" w:hAnsi="Arabic Transparent" w:cs="Arabic Transparent" w:hint="default"/>
      <w:sz w:val="24"/>
      <w:szCs w:val="24"/>
      <w:lang w:bidi="ar-SA"/>
    </w:rPr>
  </w:style>
  <w:style w:type="character" w:customStyle="1" w:styleId="arsource">
    <w:name w:val="ar_source"/>
    <w:uiPriority w:val="99"/>
    <w:rsid w:val="00B90B4D"/>
    <w:rPr>
      <w:rFonts w:cs="Times New Roman"/>
    </w:rPr>
  </w:style>
  <w:style w:type="character" w:customStyle="1" w:styleId="arcontent">
    <w:name w:val="ar_content"/>
    <w:uiPriority w:val="99"/>
    <w:rsid w:val="00B90B4D"/>
    <w:rPr>
      <w:rFonts w:cs="Times New Roman"/>
    </w:rPr>
  </w:style>
  <w:style w:type="character" w:customStyle="1" w:styleId="info-subtitle1">
    <w:name w:val="info-subtitle1"/>
    <w:uiPriority w:val="99"/>
    <w:rsid w:val="00B90B4D"/>
    <w:rPr>
      <w:rFonts w:ascii="Tahoma" w:hAnsi="Tahoma" w:cs="Tahoma"/>
      <w:color w:val="800000"/>
      <w:sz w:val="18"/>
      <w:szCs w:val="18"/>
    </w:rPr>
  </w:style>
  <w:style w:type="character" w:customStyle="1" w:styleId="headline21">
    <w:name w:val="headline21"/>
    <w:uiPriority w:val="99"/>
    <w:rsid w:val="00B90B4D"/>
    <w:rPr>
      <w:rFonts w:cs="Arabic Transparent"/>
      <w:b/>
      <w:bCs/>
      <w:color w:val="auto"/>
      <w:sz w:val="21"/>
      <w:szCs w:val="21"/>
      <w:lang w:bidi="ar-SA"/>
    </w:rPr>
  </w:style>
  <w:style w:type="character" w:customStyle="1" w:styleId="fnote1">
    <w:name w:val="fnote1"/>
    <w:rsid w:val="00B90B4D"/>
    <w:rPr>
      <w:rFonts w:ascii="Tahoma" w:hAnsi="Tahoma" w:cs="Tahoma"/>
      <w:color w:val="auto"/>
      <w:sz w:val="13"/>
      <w:szCs w:val="13"/>
    </w:rPr>
  </w:style>
  <w:style w:type="character" w:customStyle="1" w:styleId="pathway">
    <w:name w:val="pathway"/>
    <w:uiPriority w:val="99"/>
    <w:rsid w:val="00B90B4D"/>
    <w:rPr>
      <w:rFonts w:cs="Arabic Transparent"/>
      <w:b/>
      <w:bCs/>
      <w:color w:val="000000"/>
      <w:sz w:val="20"/>
      <w:szCs w:val="20"/>
      <w:lang w:bidi="ar-SA"/>
    </w:rPr>
  </w:style>
  <w:style w:type="character" w:customStyle="1" w:styleId="formatdarkred1">
    <w:name w:val="formatdarkred1"/>
    <w:uiPriority w:val="99"/>
    <w:rsid w:val="00B90B4D"/>
    <w:rPr>
      <w:rFonts w:cs="Simplified Arabic"/>
      <w:color w:val="auto"/>
      <w:sz w:val="24"/>
      <w:szCs w:val="24"/>
      <w:lang w:bidi="ar-SA"/>
    </w:rPr>
  </w:style>
  <w:style w:type="paragraph" w:customStyle="1" w:styleId="pretitle">
    <w:name w:val="pretitle"/>
    <w:basedOn w:val="a2"/>
    <w:uiPriority w:val="99"/>
    <w:rsid w:val="00B90B4D"/>
    <w:pPr>
      <w:widowControl/>
      <w:bidi w:val="0"/>
      <w:spacing w:after="88" w:line="240" w:lineRule="auto"/>
      <w:ind w:firstLine="0"/>
      <w:jc w:val="center"/>
    </w:pPr>
    <w:rPr>
      <w:rFonts w:ascii="Times New Roman" w:hAnsi="Times New Roman" w:cs="Traditional Arabic"/>
      <w:b/>
      <w:bCs/>
      <w:color w:val="000000"/>
      <w:sz w:val="25"/>
      <w:szCs w:val="25"/>
      <w:u w:val="single"/>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3f1">
    <w:name w:val="تيتر3"/>
    <w:link w:val="3Char2"/>
    <w:rsid w:val="00953752"/>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953752"/>
    <w:rPr>
      <w:rFonts w:ascii="Times New Roman" w:hAnsi="Times New Roman" w:cs="Traditional Arabic"/>
      <w:bCs/>
      <w:sz w:val="24"/>
      <w:szCs w:val="30"/>
    </w:rPr>
  </w:style>
  <w:style w:type="paragraph" w:customStyle="1" w:styleId="Style">
    <w:name w:val="Style"/>
    <w:rsid w:val="00953752"/>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afffffff7">
    <w:name w:val="سر صفحه اصلي"/>
    <w:basedOn w:val="a2"/>
    <w:rsid w:val="00953752"/>
    <w:pPr>
      <w:widowControl/>
      <w:spacing w:before="120" w:line="14" w:lineRule="auto"/>
      <w:ind w:firstLine="0"/>
    </w:pPr>
    <w:rPr>
      <w:rFonts w:ascii="Times New Roman" w:hAnsi="Times New Roman" w:cs="DanaFajr"/>
      <w:sz w:val="36"/>
      <w:szCs w:val="2"/>
    </w:rPr>
  </w:style>
  <w:style w:type="paragraph" w:customStyle="1" w:styleId="afffffff8">
    <w:name w:val="سرصفحة"/>
    <w:basedOn w:val="a2"/>
    <w:rsid w:val="00953752"/>
    <w:pPr>
      <w:widowControl/>
      <w:bidi w:val="0"/>
      <w:spacing w:line="240" w:lineRule="auto"/>
      <w:ind w:firstLine="0"/>
      <w:jc w:val="left"/>
    </w:pPr>
    <w:rPr>
      <w:rFonts w:ascii="Times New Roman" w:hAnsi="Times New Roman" w:cs="Abz-2 (Badr)"/>
      <w:szCs w:val="28"/>
    </w:rPr>
  </w:style>
  <w:style w:type="paragraph" w:customStyle="1" w:styleId="afffffff9">
    <w:name w:val="نمط سرصفحة +"/>
    <w:basedOn w:val="afffffff8"/>
    <w:rsid w:val="00953752"/>
    <w:rPr>
      <w:color w:val="FFFFFF"/>
      <w:szCs w:val="2"/>
    </w:rPr>
  </w:style>
  <w:style w:type="paragraph" w:customStyle="1" w:styleId="afffffffa">
    <w:name w:val="الاسم"/>
    <w:basedOn w:val="a2"/>
    <w:rsid w:val="00953752"/>
    <w:pPr>
      <w:widowControl/>
      <w:spacing w:line="240" w:lineRule="auto"/>
      <w:ind w:firstLine="0"/>
      <w:jc w:val="right"/>
    </w:pPr>
    <w:rPr>
      <w:rFonts w:ascii="Times New Roman" w:hAnsi="Times New Roman" w:cs="Abz-2 (Badr)"/>
      <w:color w:val="FFFFFF"/>
      <w:szCs w:val="2"/>
    </w:rPr>
  </w:style>
  <w:style w:type="paragraph" w:customStyle="1" w:styleId="afffffffb">
    <w:name w:val="سرصفحة +"/>
    <w:basedOn w:val="afffffff9"/>
    <w:rsid w:val="00953752"/>
  </w:style>
  <w:style w:type="paragraph" w:customStyle="1" w:styleId="1f9">
    <w:name w:val="نمط عنوان 1 +"/>
    <w:basedOn w:val="10"/>
    <w:rsid w:val="00953752"/>
    <w:pPr>
      <w:keepLines w:val="0"/>
      <w:widowControl/>
      <w:bidi w:val="0"/>
    </w:pPr>
    <w:rPr>
      <w:rFonts w:ascii="Arial" w:hAnsi="Arial" w:cs="MCS Taybah S_U normal."/>
      <w:bCs/>
      <w:kern w:val="32"/>
      <w:szCs w:val="32"/>
    </w:rPr>
  </w:style>
  <w:style w:type="paragraph" w:customStyle="1" w:styleId="1fa">
    <w:name w:val="نمط نمط عنوان 1 + +"/>
    <w:basedOn w:val="1f9"/>
    <w:rsid w:val="00953752"/>
    <w:rPr>
      <w:sz w:val="40"/>
    </w:rPr>
  </w:style>
  <w:style w:type="paragraph" w:customStyle="1" w:styleId="1fb">
    <w:name w:val="نمط نمط نمط عنوان 1 + + +"/>
    <w:basedOn w:val="1fa"/>
    <w:rsid w:val="00953752"/>
    <w:rPr>
      <w:szCs w:val="40"/>
    </w:rPr>
  </w:style>
  <w:style w:type="paragraph" w:customStyle="1" w:styleId="1fc">
    <w:name w:val="نمط نمط نمط نمط عنوان 1 + + + + مضبوطة"/>
    <w:basedOn w:val="1fb"/>
    <w:rsid w:val="00953752"/>
    <w:pPr>
      <w:jc w:val="both"/>
    </w:pPr>
    <w:rPr>
      <w:rFonts w:cs="Yagut"/>
      <w:bCs w:val="0"/>
      <w:szCs w:val="48"/>
    </w:rPr>
  </w:style>
  <w:style w:type="paragraph" w:customStyle="1" w:styleId="afffffffc">
    <w:name w:val="ثانوى"/>
    <w:rsid w:val="00953752"/>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953752"/>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953752"/>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953752"/>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
    <w:name w:val="Char Char1 Char Char"/>
    <w:basedOn w:val="a2"/>
    <w:rsid w:val="00953752"/>
    <w:pPr>
      <w:widowControl/>
      <w:spacing w:line="240" w:lineRule="auto"/>
      <w:ind w:firstLine="0"/>
      <w:jc w:val="left"/>
    </w:pPr>
    <w:rPr>
      <w:rFonts w:ascii="Times New Roman" w:hAnsi="Times New Roman" w:cs="Times New Roman"/>
      <w:sz w:val="20"/>
      <w:szCs w:val="20"/>
    </w:rPr>
  </w:style>
  <w:style w:type="character" w:customStyle="1" w:styleId="CharChar11">
    <w:name w:val="Char Char1"/>
    <w:rsid w:val="00953752"/>
    <w:rPr>
      <w:rFonts w:ascii="Arial" w:hAnsi="Arial" w:cs="Arial"/>
      <w:b/>
      <w:bCs/>
      <w:i/>
      <w:iCs/>
      <w:sz w:val="28"/>
      <w:szCs w:val="28"/>
      <w:lang w:val="en-US" w:eastAsia="en-US" w:bidi="ar-SA"/>
    </w:rPr>
  </w:style>
  <w:style w:type="paragraph" w:customStyle="1" w:styleId="CharCharCharCharCharCharCharCharCharCharCharCharCharCharCharChar0">
    <w:name w:val="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2"/>
    <w:rsid w:val="00953752"/>
    <w:pPr>
      <w:widowControl/>
      <w:spacing w:line="240" w:lineRule="auto"/>
      <w:ind w:firstLine="0"/>
      <w:jc w:val="left"/>
    </w:pPr>
    <w:rPr>
      <w:rFonts w:ascii="Times New Roman" w:hAnsi="Times New Roman" w:cs="Times New Roman"/>
      <w:sz w:val="20"/>
      <w:szCs w:val="20"/>
    </w:rPr>
  </w:style>
  <w:style w:type="character" w:customStyle="1" w:styleId="CharChar20">
    <w:name w:val="Char Char2"/>
    <w:rsid w:val="00953752"/>
    <w:rPr>
      <w:rFonts w:ascii="Arial" w:hAnsi="Arial" w:cs="Arial"/>
      <w:b/>
      <w:bCs/>
      <w:kern w:val="32"/>
      <w:sz w:val="32"/>
      <w:szCs w:val="32"/>
      <w:lang w:val="en-US" w:eastAsia="en-US" w:bidi="ar-SA"/>
    </w:rPr>
  </w:style>
  <w:style w:type="numbering" w:customStyle="1" w:styleId="NoList1">
    <w:name w:val="No List1"/>
    <w:next w:val="a5"/>
    <w:uiPriority w:val="99"/>
    <w:semiHidden/>
    <w:unhideWhenUsed/>
    <w:rsid w:val="009B0CB2"/>
  </w:style>
  <w:style w:type="paragraph" w:customStyle="1" w:styleId="cbox">
    <w:name w:val="cbox"/>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btn">
    <w:name w:val="rbt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nchored-header">
    <w:name w:val="anchored-header"/>
    <w:basedOn w:val="a2"/>
    <w:rsid w:val="009B0CB2"/>
    <w:pPr>
      <w:widowControl/>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list-view-item-date-label">
    <w:name w:val="list-view-item-date-label"/>
    <w:basedOn w:val="a2"/>
    <w:rsid w:val="009B0CB2"/>
    <w:pPr>
      <w:widowControl/>
      <w:bidi w:val="0"/>
      <w:spacing w:before="100" w:beforeAutospacing="1" w:after="100" w:afterAutospacing="1" w:line="390" w:lineRule="atLeast"/>
      <w:ind w:firstLine="0"/>
      <w:jc w:val="left"/>
    </w:pPr>
    <w:rPr>
      <w:rFonts w:ascii="Times New Roman" w:hAnsi="Times New Roman" w:cs="Times New Roman"/>
      <w:sz w:val="24"/>
      <w:szCs w:val="24"/>
    </w:rPr>
  </w:style>
  <w:style w:type="paragraph" w:customStyle="1" w:styleId="list-view-items">
    <w:name w:val="list-view-items"/>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list-view-item">
    <w:name w:val="list-view-item"/>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flex">
    <w:name w:val="flex"/>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action-toolbar">
    <w:name w:val="action-toolb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xed">
    <w:name w:val="fix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
    <w:name w:val="t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ize">
    <w:name w:val="siz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f-scroll-top">
    <w:name w:val="inf-scroll-top"/>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heck-mail-text">
    <w:name w:val="check-mail-text"/>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list-view-status">
    <w:name w:val="list-view-status"/>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beacon">
    <w:name w:val="mb-beacon"/>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b-rec-ad">
    <w:name w:val="mb-rec-ad"/>
    <w:basedOn w:val="a2"/>
    <w:rsid w:val="009B0CB2"/>
    <w:pPr>
      <w:widowControl/>
      <w:bidi w:val="0"/>
      <w:spacing w:before="240" w:after="100" w:afterAutospacing="1" w:line="240" w:lineRule="auto"/>
      <w:ind w:firstLine="0"/>
      <w:jc w:val="left"/>
    </w:pPr>
    <w:rPr>
      <w:rFonts w:ascii="Helvetica" w:hAnsi="Helvetica" w:cs="Times New Roman"/>
      <w:color w:val="000000"/>
      <w:sz w:val="17"/>
      <w:szCs w:val="17"/>
    </w:rPr>
  </w:style>
  <w:style w:type="paragraph" w:customStyle="1" w:styleId="mb-list-ad">
    <w:name w:val="mb-list-ad"/>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slot-mb-msg-read">
    <w:name w:val="slot-mb-msg-read"/>
    <w:basedOn w:val="a2"/>
    <w:rsid w:val="009B0CB2"/>
    <w:pPr>
      <w:widowControl/>
      <w:bidi w:val="0"/>
      <w:spacing w:before="90" w:after="100" w:afterAutospacing="1" w:line="240" w:lineRule="auto"/>
      <w:ind w:firstLine="0"/>
      <w:jc w:val="left"/>
    </w:pPr>
    <w:rPr>
      <w:rFonts w:ascii="Times New Roman" w:hAnsi="Times New Roman" w:cs="Times New Roman"/>
      <w:sz w:val="24"/>
      <w:szCs w:val="24"/>
    </w:rPr>
  </w:style>
  <w:style w:type="paragraph" w:customStyle="1" w:styleId="mb-list-img">
    <w:name w:val="mb-list-im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tive-ads-sponsoredimg">
    <w:name w:val="native-ads-sponsoredimg"/>
    <w:basedOn w:val="a2"/>
    <w:rsid w:val="009B0CB2"/>
    <w:pPr>
      <w:widowControl/>
      <w:bidi w:val="0"/>
      <w:spacing w:before="100" w:beforeAutospacing="1" w:after="100" w:afterAutospacing="1" w:line="240" w:lineRule="auto"/>
      <w:ind w:firstLine="0"/>
      <w:jc w:val="center"/>
    </w:pPr>
    <w:rPr>
      <w:rFonts w:ascii="Times New Roman" w:hAnsi="Times New Roman" w:cs="Times New Roman"/>
      <w:sz w:val="24"/>
      <w:szCs w:val="24"/>
    </w:rPr>
  </w:style>
  <w:style w:type="paragraph" w:customStyle="1" w:styleId="mb-native-info-open">
    <w:name w:val="mb-native-info-ope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3"/>
      <w:szCs w:val="23"/>
    </w:rPr>
  </w:style>
  <w:style w:type="paragraph" w:customStyle="1" w:styleId="mb-ack-panel">
    <w:name w:val="mb-ack-panel"/>
    <w:basedOn w:val="a2"/>
    <w:rsid w:val="009B0CB2"/>
    <w:pPr>
      <w:widowControl/>
      <w:bidi w:val="0"/>
      <w:spacing w:before="100" w:beforeAutospacing="1" w:after="100" w:afterAutospacing="1" w:line="240" w:lineRule="auto"/>
      <w:ind w:firstLine="0"/>
      <w:jc w:val="center"/>
    </w:pPr>
    <w:rPr>
      <w:rFonts w:ascii="Times New Roman" w:hAnsi="Times New Roman" w:cs="Times New Roman"/>
      <w:sz w:val="24"/>
      <w:szCs w:val="24"/>
    </w:rPr>
  </w:style>
  <w:style w:type="paragraph" w:customStyle="1" w:styleId="mb-native-feedback">
    <w:name w:val="mb-native-feedbac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lose">
    <w:name w:val="mb-close"/>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right-rail-ad">
    <w:name w:val="right-rail-ad"/>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right-rail-sponsored-text">
    <w:name w:val="right-rail-sponsored-text"/>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right-rail-ad-header">
    <w:name w:val="right-rail-ad-header"/>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mb-right-rail">
    <w:name w:val="mb-right-rai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left">
    <w:name w:val="mb-carousel-left"/>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carousel-right">
    <w:name w:val="mb-carousel-right"/>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carousel">
    <w:name w:val="mb-carous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slide">
    <w:name w:val="mb-carousel-slide"/>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save-the-ad-button">
    <w:name w:val="save-the-ad-button"/>
    <w:basedOn w:val="a2"/>
    <w:rsid w:val="009B0CB2"/>
    <w:pPr>
      <w:widowControl/>
      <w:shd w:val="clear" w:color="auto" w:fill="5E1F8B"/>
      <w:bidi w:val="0"/>
      <w:spacing w:before="150" w:after="100" w:afterAutospacing="1" w:line="450" w:lineRule="atLeast"/>
      <w:ind w:left="367" w:right="367" w:firstLine="0"/>
      <w:jc w:val="left"/>
    </w:pPr>
    <w:rPr>
      <w:rFonts w:ascii="Helvetica" w:hAnsi="Helvetica" w:cs="Times New Roman"/>
      <w:b/>
      <w:bCs/>
      <w:color w:val="FFFFFF"/>
      <w:sz w:val="15"/>
      <w:szCs w:val="15"/>
    </w:rPr>
  </w:style>
  <w:style w:type="paragraph" w:customStyle="1" w:styleId="ad-saved-button">
    <w:name w:val="ad-saved-button"/>
    <w:basedOn w:val="a2"/>
    <w:rsid w:val="009B0CB2"/>
    <w:pPr>
      <w:widowControl/>
      <w:shd w:val="clear" w:color="auto" w:fill="5E5E5E"/>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nav">
    <w:name w:val="mobilizer-in-nav"/>
    <w:basedOn w:val="a2"/>
    <w:rsid w:val="009B0CB2"/>
    <w:pPr>
      <w:widowControl/>
      <w:pBdr>
        <w:top w:val="single" w:sz="6" w:space="0" w:color="auto"/>
        <w:bottom w:val="single" w:sz="6" w:space="0" w:color="auto"/>
      </w:pBdr>
      <w:bidi w:val="0"/>
      <w:spacing w:before="100" w:beforeAutospacing="1" w:after="100" w:afterAutospacing="1" w:line="240" w:lineRule="auto"/>
      <w:ind w:left="225" w:firstLine="0"/>
      <w:jc w:val="left"/>
    </w:pPr>
    <w:rPr>
      <w:rFonts w:ascii="Times New Roman" w:hAnsi="Times New Roman" w:cs="Times New Roman"/>
      <w:color w:val="000000"/>
      <w:sz w:val="24"/>
      <w:szCs w:val="24"/>
    </w:rPr>
  </w:style>
  <w:style w:type="paragraph" w:customStyle="1" w:styleId="mobilizer-mail-logo">
    <w:name w:val="mobilizer-mail-logo"/>
    <w:basedOn w:val="a2"/>
    <w:rsid w:val="009B0CB2"/>
    <w:pPr>
      <w:widowControl/>
      <w:bidi w:val="0"/>
      <w:spacing w:after="90" w:line="240" w:lineRule="auto"/>
      <w:ind w:firstLine="0"/>
      <w:jc w:val="left"/>
    </w:pPr>
    <w:rPr>
      <w:rFonts w:ascii="Times New Roman" w:hAnsi="Times New Roman" w:cs="Times New Roman"/>
      <w:sz w:val="24"/>
      <w:szCs w:val="24"/>
    </w:rPr>
  </w:style>
  <w:style w:type="paragraph" w:customStyle="1" w:styleId="mobilizer-link">
    <w:name w:val="mobilizer-link"/>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obilizer-background">
    <w:name w:val="mobilizer-backgroun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success-content">
    <w:name w:val="mobilizer-success-content"/>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obilizer-loading">
    <w:name w:val="mobilizer-loadin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
    <w:name w:val="mobilizer-button-send"/>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button-send-alert">
    <w:name w:val="mobilizer-button-send-alert"/>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D95645"/>
      <w:sz w:val="24"/>
      <w:szCs w:val="24"/>
    </w:rPr>
  </w:style>
  <w:style w:type="paragraph" w:customStyle="1" w:styleId="mobilizer-phone-input">
    <w:name w:val="mobilizer-phone-input"/>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input-label">
    <w:name w:val="mobilizer-input-label"/>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obilizer-button-main">
    <w:name w:val="mobilizer-button-mai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arrow-up">
    <w:name w:val="mobilizer-arrow-up"/>
    <w:basedOn w:val="a2"/>
    <w:rsid w:val="009B0CB2"/>
    <w:pPr>
      <w:widowControl/>
      <w:pBdr>
        <w:left w:val="single" w:sz="36" w:space="0" w:color="auto"/>
        <w:bottom w:val="single" w:sz="36" w:space="0" w:color="FFFFFF"/>
        <w:right w:val="single" w:sz="36" w:space="0" w:color="auto"/>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arge-pane">
    <w:name w:val="mobilizer-large-pane"/>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chrome-dss-ext">
    <w:name w:val="chrome-dss-ext"/>
    <w:basedOn w:val="a2"/>
    <w:rsid w:val="009B0CB2"/>
    <w:pPr>
      <w:widowControl/>
      <w:pBdr>
        <w:top w:val="single" w:sz="6" w:space="4" w:color="E4E4EC"/>
        <w:left w:val="single" w:sz="6" w:space="4" w:color="E4E4EC"/>
        <w:bottom w:val="single" w:sz="6" w:space="4" w:color="E4E4EC"/>
        <w:right w:val="single" w:sz="6" w:space="4" w:color="E4E4EC"/>
      </w:pBdr>
      <w:shd w:val="clear" w:color="auto" w:fill="FFFFFF"/>
      <w:bidi w:val="0"/>
      <w:spacing w:before="100" w:beforeAutospacing="1" w:after="100" w:afterAutospacing="1" w:line="240" w:lineRule="auto"/>
      <w:ind w:firstLine="0"/>
      <w:jc w:val="center"/>
    </w:pPr>
    <w:rPr>
      <w:rFonts w:ascii="Segoe UI" w:hAnsi="Segoe UI" w:cs="Segoe UI"/>
      <w:sz w:val="30"/>
      <w:szCs w:val="30"/>
    </w:rPr>
  </w:style>
  <w:style w:type="paragraph" w:customStyle="1" w:styleId="icn-weather">
    <w:name w:val="icn-weather"/>
    <w:basedOn w:val="a2"/>
    <w:rsid w:val="009B0CB2"/>
    <w:pPr>
      <w:widowControl/>
      <w:bidi w:val="0"/>
      <w:spacing w:before="100" w:beforeAutospacing="1" w:after="100" w:afterAutospacing="1" w:line="240" w:lineRule="auto"/>
      <w:ind w:firstLine="0"/>
      <w:jc w:val="left"/>
    </w:pPr>
    <w:rPr>
      <w:rFonts w:ascii="weather" w:hAnsi="weather" w:cs="Times New Roman"/>
      <w:sz w:val="36"/>
      <w:szCs w:val="36"/>
    </w:rPr>
  </w:style>
  <w:style w:type="paragraph" w:customStyle="1" w:styleId="newsfeed-story-link">
    <w:name w:val="newsfeed-story-link"/>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newsfeed-item">
    <w:name w:val="newsfeed-item"/>
    <w:basedOn w:val="a2"/>
    <w:rsid w:val="009B0CB2"/>
    <w:pPr>
      <w:widowControl/>
      <w:bidi w:val="0"/>
      <w:spacing w:before="100" w:beforeAutospacing="1" w:after="100" w:afterAutospacing="1" w:line="270" w:lineRule="atLeast"/>
      <w:ind w:firstLine="0"/>
      <w:jc w:val="left"/>
    </w:pPr>
    <w:rPr>
      <w:rFonts w:ascii="Times New Roman" w:hAnsi="Times New Roman" w:cs="Times New Roman"/>
      <w:sz w:val="20"/>
      <w:szCs w:val="20"/>
    </w:rPr>
  </w:style>
  <w:style w:type="paragraph" w:customStyle="1" w:styleId="newsfeed-story-overview">
    <w:name w:val="newsfeed-story-overview"/>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ewsfeed-banner">
    <w:name w:val="newsfeed-ban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mn-toggle">
    <w:name w:val="cmn-toggle"/>
    <w:basedOn w:val="a2"/>
    <w:rsid w:val="009B0CB2"/>
    <w:pPr>
      <w:widowControl/>
      <w:bidi w:val="0"/>
      <w:spacing w:before="100" w:beforeAutospacing="1" w:after="100" w:afterAutospacing="1" w:line="240" w:lineRule="auto"/>
      <w:ind w:left="-18913" w:firstLine="0"/>
      <w:jc w:val="left"/>
    </w:pPr>
    <w:rPr>
      <w:rFonts w:ascii="Times New Roman" w:hAnsi="Times New Roman" w:cs="Times New Roman"/>
      <w:sz w:val="24"/>
      <w:szCs w:val="24"/>
    </w:rPr>
  </w:style>
  <w:style w:type="paragraph" w:customStyle="1" w:styleId="newsfeed-toggle-icon">
    <w:name w:val="newsfeed-toggle-icon"/>
    <w:basedOn w:val="a2"/>
    <w:rsid w:val="009B0CB2"/>
    <w:pPr>
      <w:widowControl/>
      <w:bidi w:val="0"/>
      <w:spacing w:before="30" w:after="100" w:afterAutospacing="1" w:line="240" w:lineRule="auto"/>
      <w:ind w:left="30" w:firstLine="0"/>
      <w:jc w:val="left"/>
    </w:pPr>
    <w:rPr>
      <w:rFonts w:ascii="Times New Roman" w:hAnsi="Times New Roman" w:cs="Times New Roman"/>
      <w:sz w:val="24"/>
      <w:szCs w:val="24"/>
    </w:rPr>
  </w:style>
  <w:style w:type="paragraph" w:customStyle="1" w:styleId="breaking-source">
    <w:name w:val="breaking-sour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video">
    <w:name w:val="newsfeed-video"/>
    <w:basedOn w:val="a2"/>
    <w:rsid w:val="009B0CB2"/>
    <w:pPr>
      <w:widowControl/>
      <w:bidi w:val="0"/>
      <w:spacing w:before="100" w:beforeAutospacing="1" w:after="100" w:afterAutospacing="1" w:line="240" w:lineRule="auto"/>
      <w:ind w:left="150" w:firstLine="0"/>
      <w:jc w:val="left"/>
    </w:pPr>
    <w:rPr>
      <w:rFonts w:ascii="Times New Roman" w:hAnsi="Times New Roman" w:cs="Times New Roman"/>
      <w:sz w:val="24"/>
      <w:szCs w:val="24"/>
    </w:rPr>
  </w:style>
  <w:style w:type="paragraph" w:customStyle="1" w:styleId="messagepane">
    <w:name w:val="messagepan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threadpane">
    <w:name w:val="threadpan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ompose">
    <w:name w:val="compos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old">
    <w:name w:val="bold"/>
    <w:basedOn w:val="a2"/>
    <w:rsid w:val="009B0CB2"/>
    <w:pPr>
      <w:widowControl/>
      <w:bidi w:val="0"/>
      <w:spacing w:before="100" w:beforeAutospacing="1" w:after="100" w:afterAutospacing="1" w:line="240" w:lineRule="auto"/>
      <w:ind w:firstLine="0"/>
      <w:jc w:val="left"/>
    </w:pPr>
    <w:rPr>
      <w:rFonts w:ascii="Segoe UI Semibold" w:hAnsi="Segoe UI Semibold" w:cs="Times New Roman"/>
      <w:b/>
      <w:bCs/>
      <w:sz w:val="24"/>
      <w:szCs w:val="24"/>
    </w:rPr>
  </w:style>
  <w:style w:type="paragraph" w:customStyle="1" w:styleId="nobold">
    <w:name w:val="nobol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mall">
    <w:name w:val="small"/>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medium">
    <w:name w:val="mediu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large">
    <w:name w:val="lar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x-large">
    <w:name w:val="x-lar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ampm">
    <w:name w:val="amp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2"/>
      <w:szCs w:val="22"/>
    </w:rPr>
  </w:style>
  <w:style w:type="paragraph" w:customStyle="1" w:styleId="empty-folder-header">
    <w:name w:val="empty-folder-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42"/>
      <w:szCs w:val="42"/>
    </w:rPr>
  </w:style>
  <w:style w:type="paragraph" w:customStyle="1" w:styleId="empty-folder-footer">
    <w:name w:val="empty-folder-foot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33"/>
      <w:szCs w:val="33"/>
    </w:rPr>
  </w:style>
  <w:style w:type="paragraph" w:customStyle="1" w:styleId="random-footer-section1">
    <w:name w:val="random-footer-secti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random-footer-section2">
    <w:name w:val="random-footer-section2"/>
    <w:basedOn w:val="a2"/>
    <w:rsid w:val="009B0CB2"/>
    <w:pPr>
      <w:widowControl/>
      <w:bidi w:val="0"/>
      <w:spacing w:before="100" w:beforeAutospacing="1" w:after="225" w:line="240" w:lineRule="auto"/>
      <w:ind w:firstLine="0"/>
      <w:jc w:val="left"/>
    </w:pPr>
    <w:rPr>
      <w:rFonts w:ascii="Times New Roman" w:hAnsi="Times New Roman" w:cs="Times New Roman"/>
      <w:sz w:val="27"/>
    </w:rPr>
  </w:style>
  <w:style w:type="paragraph" w:customStyle="1" w:styleId="random-footer-link">
    <w:name w:val="random-footer-link"/>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0"/>
      <w:szCs w:val="20"/>
    </w:rPr>
  </w:style>
  <w:style w:type="paragraph" w:customStyle="1" w:styleId="icon-arrow-left">
    <w:name w:val="icon-arrow-left"/>
    <w:basedOn w:val="a2"/>
    <w:rsid w:val="009B0CB2"/>
    <w:pPr>
      <w:widowControl/>
      <w:bidi w:val="0"/>
      <w:spacing w:before="100" w:beforeAutospacing="1" w:after="100" w:afterAutospacing="1" w:line="240" w:lineRule="auto"/>
      <w:ind w:left="-30" w:firstLine="0"/>
      <w:jc w:val="left"/>
    </w:pPr>
    <w:rPr>
      <w:rFonts w:ascii="Times New Roman" w:hAnsi="Times New Roman" w:cs="Times New Roman"/>
      <w:spacing w:val="-15"/>
      <w:sz w:val="24"/>
      <w:szCs w:val="24"/>
    </w:rPr>
  </w:style>
  <w:style w:type="paragraph" w:customStyle="1" w:styleId="icon-arrow-right">
    <w:name w:val="icon-arrow-right"/>
    <w:basedOn w:val="a2"/>
    <w:rsid w:val="009B0CB2"/>
    <w:pPr>
      <w:widowControl/>
      <w:bidi w:val="0"/>
      <w:spacing w:before="100" w:beforeAutospacing="1" w:after="100" w:afterAutospacing="1" w:line="240" w:lineRule="auto"/>
      <w:ind w:left="-15" w:firstLine="0"/>
      <w:jc w:val="left"/>
    </w:pPr>
    <w:rPr>
      <w:rFonts w:ascii="Times New Roman" w:hAnsi="Times New Roman" w:cs="Times New Roman"/>
      <w:spacing w:val="-30"/>
      <w:sz w:val="24"/>
      <w:szCs w:val="24"/>
    </w:rPr>
  </w:style>
  <w:style w:type="paragraph" w:customStyle="1" w:styleId="s-loader">
    <w:name w:val="s-loader"/>
    <w:basedOn w:val="a2"/>
    <w:rsid w:val="009B0CB2"/>
    <w:pPr>
      <w:widowControl/>
      <w:pBdr>
        <w:top w:val="single" w:sz="18" w:space="0" w:color="auto"/>
        <w:left w:val="single" w:sz="18" w:space="0" w:color="auto"/>
        <w:bottom w:val="single" w:sz="18" w:space="0" w:color="auto"/>
        <w:right w:val="single" w:sz="18" w:space="0" w:color="auto"/>
      </w:pBdr>
      <w:bidi w:val="0"/>
      <w:spacing w:before="150" w:after="150" w:line="240" w:lineRule="auto"/>
      <w:ind w:firstLine="0"/>
      <w:jc w:val="left"/>
    </w:pPr>
    <w:rPr>
      <w:rFonts w:ascii="Times New Roman" w:hAnsi="Times New Roman" w:cs="Times New Roman"/>
      <w:sz w:val="24"/>
      <w:szCs w:val="24"/>
    </w:rPr>
  </w:style>
  <w:style w:type="paragraph" w:customStyle="1" w:styleId="trendingbelow">
    <w:name w:val="trendingbelow"/>
    <w:basedOn w:val="a2"/>
    <w:rsid w:val="009B0CB2"/>
    <w:pPr>
      <w:widowControl/>
      <w:bidi w:val="0"/>
      <w:spacing w:before="100" w:beforeAutospacing="1" w:after="100" w:afterAutospacing="1" w:line="240" w:lineRule="auto"/>
      <w:ind w:left="150" w:firstLine="0"/>
      <w:jc w:val="left"/>
    </w:pPr>
    <w:rPr>
      <w:rFonts w:ascii="Times New Roman" w:hAnsi="Times New Roman" w:cs="Times New Roman"/>
      <w:sz w:val="24"/>
      <w:szCs w:val="24"/>
    </w:rPr>
  </w:style>
  <w:style w:type="paragraph" w:customStyle="1" w:styleId="frost">
    <w:name w:val="fro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header-background">
    <w:name w:val="mim-header-background"/>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header-background-lighten">
    <w:name w:val="mim-header-background-lighten"/>
    <w:basedOn w:val="a2"/>
    <w:rsid w:val="009B0CB2"/>
    <w:pPr>
      <w:widowControl/>
      <w:shd w:val="clear" w:color="auto" w:fill="FCF9FD"/>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dialog-border">
    <w:name w:val="mim-dialog-border"/>
    <w:basedOn w:val="a2"/>
    <w:rsid w:val="009B0CB2"/>
    <w:pPr>
      <w:widowControl/>
      <w:pBdr>
        <w:top w:val="single" w:sz="12" w:space="0" w:color="6F289C"/>
        <w:left w:val="single" w:sz="6" w:space="0" w:color="6F289C"/>
        <w:bottom w:val="single" w:sz="2" w:space="0" w:color="6F289C"/>
        <w:right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input-border">
    <w:name w:val="mim-input-border"/>
    <w:basedOn w:val="a2"/>
    <w:rsid w:val="009B0CB2"/>
    <w:pPr>
      <w:widowControl/>
      <w:pBdr>
        <w:top w:val="single" w:sz="6" w:space="0" w:color="6F289C"/>
        <w:left w:val="single" w:sz="6" w:space="0" w:color="6F289C"/>
        <w:bottom w:val="single" w:sz="6" w:space="0" w:color="6F289C"/>
        <w:right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f-text">
    <w:name w:val="nf-text"/>
    <w:basedOn w:val="a2"/>
    <w:rsid w:val="009B0CB2"/>
    <w:pPr>
      <w:widowControl/>
      <w:shd w:val="clear" w:color="auto" w:fill="196A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has-unread">
    <w:name w:val="has-unread"/>
    <w:basedOn w:val="a2"/>
    <w:rsid w:val="009B0CB2"/>
    <w:pPr>
      <w:widowControl/>
      <w:bidi w:val="0"/>
      <w:spacing w:before="100" w:beforeAutospacing="1" w:after="100" w:afterAutospacing="1" w:line="240" w:lineRule="auto"/>
      <w:ind w:firstLine="0"/>
      <w:jc w:val="left"/>
    </w:pPr>
    <w:rPr>
      <w:rFonts w:ascii="Segoe UI Semibold" w:hAnsi="Segoe UI Semibold" w:cs="Times New Roman"/>
      <w:sz w:val="24"/>
      <w:szCs w:val="24"/>
    </w:rPr>
  </w:style>
  <w:style w:type="paragraph" w:customStyle="1" w:styleId="theme-text-color">
    <w:name w:val="theme-text-colo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
    <w:name w:val="listnav"/>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odal">
    <w:name w:val="modal"/>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ox">
    <w:name w:val="box"/>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tooltips-text">
    <w:name w:val="tooltips-text"/>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rimary">
    <w:name w:val="primary"/>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hlozenge">
    <w:name w:val="hlozeng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nippet">
    <w:name w:val="snippet"/>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
    <w:name w:val="thread-snippet"/>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mim-conversation-top-bar">
    <w:name w:val="mim-conversation-top-ba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oss-help">
    <w:name w:val="boss-help"/>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ribution-bar">
    <w:name w:val="attribution-ba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
    <w:name w:val="att-link"/>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g-placeholder">
    <w:name w:val="img-placeholde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oss-mod-toggle">
    <w:name w:val="boss-mod-toggl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uhead-bucket-a">
    <w:name w:val="yuhead-bucket-a"/>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review-icon">
    <w:name w:val="preview-icon"/>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review-label">
    <w:name w:val="preview-label"/>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review-close">
    <w:name w:val="preview-close"/>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welcomemsg">
    <w:name w:val="welcomemsg"/>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mpty-folder">
    <w:name w:val="empty-folder"/>
    <w:basedOn w:val="a2"/>
    <w:rsid w:val="009B0CB2"/>
    <w:pPr>
      <w:widowControl/>
      <w:pBdr>
        <w:top w:val="single" w:sz="2" w:space="0" w:color="DDDDDD"/>
        <w:left w:val="single" w:sz="2" w:space="0" w:color="DDDDDD"/>
        <w:bottom w:val="single" w:sz="2" w:space="0" w:color="DDDDDD"/>
        <w:right w:val="single" w:sz="2" w:space="0" w:color="DDDDDD"/>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p-arrow">
    <w:name w:val="infp-arrow"/>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primary-bg">
    <w:name w:val="primary-bg"/>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t-active-tab-bg">
    <w:name w:val="tt-active-tab-bg"/>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tt-inactive-tab-bg">
    <w:name w:val="tt-inactive-tab-bg"/>
    <w:basedOn w:val="a2"/>
    <w:rsid w:val="009B0CB2"/>
    <w:pPr>
      <w:widowControl/>
      <w:shd w:val="clear" w:color="auto" w:fill="9F66C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zoom-img">
    <w:name w:val="zoom-img"/>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toolbar">
    <w:name w:val="ca-toolba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sgdragproxyi">
    <w:name w:val="msgdragproxy&gt;i"/>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ull-compose">
    <w:name w:val="full-compose"/>
    <w:basedOn w:val="a2"/>
    <w:rsid w:val="009B0CB2"/>
    <w:pPr>
      <w:widowControl/>
      <w:pBdr>
        <w:top w:val="single" w:sz="2" w:space="0" w:color="DDDDDD"/>
        <w:left w:val="single" w:sz="2" w:space="0" w:color="DDDDDD"/>
        <w:bottom w:val="single" w:sz="2" w:space="0" w:color="DDDDDD"/>
        <w:right w:val="single" w:sz="2" w:space="0" w:color="DDDDDD"/>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header">
    <w:name w:val="message-header"/>
    <w:basedOn w:val="a2"/>
    <w:rsid w:val="009B0CB2"/>
    <w:pPr>
      <w:widowControl/>
      <w:pBdr>
        <w:top w:val="single" w:sz="2" w:space="0" w:color="DDDDDD"/>
        <w:left w:val="single" w:sz="2" w:space="0" w:color="DDDDDD"/>
        <w:bottom w:val="single" w:sz="2" w:space="0" w:color="DDDDDD"/>
        <w:right w:val="single" w:sz="2" w:space="0" w:color="DDDDDD"/>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hread-item-list">
    <w:name w:val="thread-item-list"/>
    <w:basedOn w:val="a2"/>
    <w:rsid w:val="009B0CB2"/>
    <w:pPr>
      <w:widowControl/>
      <w:pBdr>
        <w:top w:val="single" w:sz="2" w:space="0" w:color="DDDDDD"/>
        <w:left w:val="single" w:sz="2" w:space="0" w:color="DDDDDD"/>
        <w:bottom w:val="single" w:sz="2" w:space="0" w:color="DDDDDD"/>
        <w:right w:val="single" w:sz="2" w:space="0" w:color="DDDDDD"/>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separator">
    <w:name w:val="nav-separator"/>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t-toolbar-color">
    <w:name w:val="tt-toolbar-color"/>
    <w:basedOn w:val="a2"/>
    <w:rsid w:val="009B0CB2"/>
    <w:pPr>
      <w:widowControl/>
      <w:pBdr>
        <w:top w:val="single" w:sz="12"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ptionmenu">
    <w:name w:val="optionmenu"/>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up">
    <w:name w:val="tooltip-arrow-up"/>
    <w:basedOn w:val="a2"/>
    <w:rsid w:val="009B0CB2"/>
    <w:pPr>
      <w:widowControl/>
      <w:pBdr>
        <w:bottom w:val="single" w:sz="36"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right">
    <w:name w:val="tooltip-arrow-right"/>
    <w:basedOn w:val="a2"/>
    <w:rsid w:val="009B0CB2"/>
    <w:pPr>
      <w:widowControl/>
      <w:pBdr>
        <w:left w:val="single" w:sz="36"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down">
    <w:name w:val="tooltip-arrow-down"/>
    <w:basedOn w:val="a2"/>
    <w:rsid w:val="009B0CB2"/>
    <w:pPr>
      <w:widowControl/>
      <w:pBdr>
        <w:top w:val="single" w:sz="36"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left">
    <w:name w:val="tooltip-arrow-left"/>
    <w:basedOn w:val="a2"/>
    <w:rsid w:val="009B0CB2"/>
    <w:pPr>
      <w:widowControl/>
      <w:pBdr>
        <w:right w:val="single" w:sz="36"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tip-arrow-downleft">
    <w:name w:val="tooltip-arrow-downleft"/>
    <w:basedOn w:val="a2"/>
    <w:rsid w:val="009B0CB2"/>
    <w:pPr>
      <w:widowControl/>
      <w:pBdr>
        <w:top w:val="single" w:sz="48" w:space="0" w:color="FFFFF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esh-toolbar">
    <w:name w:val="fresh-toolb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fo-folder">
    <w:name w:val="info-folde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fantasy-certified">
    <w:name w:val="info-fantasy-certifi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ab-mw-box">
    <w:name w:val="yab-mw-box"/>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ab-mw-mc-list-contact">
    <w:name w:val="yab-mw-mc-list-contact"/>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acts-text-normal">
    <w:name w:val="contacts-text-norma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acts-text-glass">
    <w:name w:val="contacts-text-glas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acts-text-light">
    <w:name w:val="contacts-text-l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acts-text-bold">
    <w:name w:val="contacts-text-bold"/>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landing-page-text">
    <w:name w:val="landing-page-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newsfeed-mb-ad">
    <w:name w:val="newsfeed-mb-ad"/>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hopping-list-img-ad-bucket">
    <w:name w:val="shopping-list-img-ad-bucket"/>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native-ad-solid">
    <w:name w:val="mb-native-ad-solid"/>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ackground-transparency">
    <w:name w:val="mb-background-transparency"/>
    <w:basedOn w:val="a2"/>
    <w:rsid w:val="009B0CB2"/>
    <w:pPr>
      <w:widowControl/>
      <w:shd w:val="clear" w:color="auto" w:fill="F8F4FA"/>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obilizer-button-senddisabled">
    <w:name w:val="mobilizer-button-send[disabled]"/>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rail-separator">
    <w:name w:val="left-rail-separator"/>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toggle-handle">
    <w:name w:val="toggle-handle"/>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lympics-sport-icon">
    <w:name w:val="olympics-sport-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lympics-event-card">
    <w:name w:val="olympics-event-card"/>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idden">
    <w:name w:val="hidden"/>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reviewr-wrapper">
    <w:name w:val="previewr-wrapper"/>
    <w:basedOn w:val="a2"/>
    <w:rsid w:val="009B0CB2"/>
    <w:pPr>
      <w:widowControl/>
      <w:bidi w:val="0"/>
      <w:spacing w:before="100" w:beforeAutospacing="1" w:after="100" w:afterAutospacing="1" w:line="240" w:lineRule="auto"/>
      <w:ind w:firstLine="0"/>
      <w:jc w:val="left"/>
    </w:pPr>
    <w:rPr>
      <w:rFonts w:ascii="Segoe UI" w:hAnsi="Segoe UI" w:cs="Segoe UI"/>
      <w:sz w:val="20"/>
      <w:szCs w:val="20"/>
    </w:rPr>
  </w:style>
  <w:style w:type="paragraph" w:customStyle="1" w:styleId="image-viewer">
    <w:name w:val="image-view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viewer">
    <w:name w:val="zip-view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viewerdiv">
    <w:name w:val="zip-viewer&gt;div"/>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viewer">
    <w:name w:val="doc-view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
    <w:name w:val="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1fe">
    <w:name w:val="العنوان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
    <w:name w:val="fro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
    <w:name w:val="subj"/>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1ff">
    <w:name w:val="تاريخ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feedback">
    <w:name w:val="btn-feedbac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
    <w:name w:val="adlin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
    <w:name w:val="cont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ec-img">
    <w:name w:val="rec-im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line">
    <w:name w:val="headlin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
    <w:name w:val="no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
    <w:name w:val="summar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
    <w:name w:val="mb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
    <w:name w:val="adchoice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
    <w:name w:val="mb-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
    <w:name w:val="spons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msg-read-ad">
    <w:name w:val="mb-msg-read-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msg-read-img-ad">
    <w:name w:val="mb-msg-read-img-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
    <w:name w:val="sour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
    <w:name w:val="mb-table-in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header">
    <w:name w:val="mb-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sub-header">
    <w:name w:val="mb-sub-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ad">
    <w:name w:val="mb-native-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
    <w:name w:val="mb-native-inf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ck-text">
    <w:name w:val="mb-ack-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
    <w:name w:val="mb-bol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col">
    <w:name w:val="mb-option-co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
    <w:name w:val="right-rail-block-lin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
    <w:name w:val="descrip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
    <w:name w:val="ima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n">
    <w:name w:val="ic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
    <w:name w:val="right-rail-ad-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
    <w:name w:val="mb-carousel-progres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
    <w:name w:val="mobilizer-for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
    <w:name w:val="mobilizer-info-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ro-img">
    <w:name w:val="mobilizer-hero-im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warning">
    <w:name w:val="mobilizer-warnin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
    <w:name w:val="mobilizer-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anel">
    <w:name w:val="mobilizer-pan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ontent">
    <w:name w:val="mobilizer-cont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text">
    <w:name w:val="mobilizer-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text">
    <w:name w:val="mobilizer-button-send-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ontent-left">
    <w:name w:val="mobilizer-content-lef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
    <w:name w:val="mobilizer-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subheader">
    <w:name w:val="mobilizer-sub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
    <w:name w:val="mobilizer-clos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oss-passive">
    <w:name w:val="boss-passiv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rome-dss-title">
    <w:name w:val="chrome-dss-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rome-dss-thumbnail">
    <w:name w:val="chrome-dss-thumbnai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rome-dss-desc">
    <w:name w:val="chrome-dss-desc"/>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rome-dss-button">
    <w:name w:val="chrome-dss-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checked">
    <w:name w:val="uncheck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reakingnews">
    <w:name w:val="breakingnew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py">
    <w:name w:val="cop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breaking-news">
    <w:name w:val="icon-breaking-new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
    <w:name w:val="icon-newsfeed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ody">
    <w:name w:val="bod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
    <w:name w:val="mb-log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ewsfeed-story-container">
    <w:name w:val="newsfeed-story-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
    <w:name w:val="left-colum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column">
    <w:name w:val="right-colum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paper-large">
    <w:name w:val="icon-newspaper-lar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banner-right">
    <w:name w:val="welcome-banner-r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contact-input-clear">
    <w:name w:val="mim-contact-input-cle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mw-blue-link">
    <w:name w:val="smw-blue-lin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
    <w:name w:val="messa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p-in">
    <w:name w:val="imap-i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
    <w:name w:val="bt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nav-multitask">
    <w:name w:val="listnav-multitas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editor-icon">
    <w:name w:val="close-editor-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und">
    <w:name w:val="foun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t">
    <w:name w:val="ca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unt">
    <w:name w:val="cou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tab">
    <w:name w:val="nav-tab"/>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close-button">
    <w:name w:val="ca-close-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nu-group">
    <w:name w:val="menu-grou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ptionmenuitem">
    <w:name w:val="optionmenu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
    <w:name w:val="na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cus">
    <w:name w:val="focu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
    <w:name w:val="yui3-overlay-clearmas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ext">
    <w:name w:val="icon-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lag">
    <w:name w:val="fla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fo">
    <w:name w:val="inf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fo-unread">
    <w:name w:val="info-unre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croll-to-adv">
    <w:name w:val="scroll-to-ad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croll-to-search">
    <w:name w:val="scroll-to-search"/>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croll-to-top">
    <w:name w:val="scroll-to-to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
    <w:name w:val="add-contact-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js-stream-ad">
    <w:name w:val="js-stream-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sset">
    <w:name w:val="mb-asse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his-day-of-weekspan">
    <w:name w:val="this-day-of-week&gt;spa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l-time-indicator">
    <w:name w:val="cal-time-indicat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iewer-wrapper">
    <w:name w:val="viewer-wrapp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
    <w:name w:val="nav-handle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oc-title">
    <w:name w:val="doc-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ot">
    <w:name w:val="do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rol-box-wrapper">
    <w:name w:val="control-box-wrapp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igator">
    <w:name w:val="page-navigat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xpanded-icons">
    <w:name w:val="expanded-icon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clear">
    <w:name w:val="f-cle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
    <w:name w:val="v-to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bar-docstyle">
    <w:name w:val="toolbar-docsty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olbar-borderdiv">
    <w:name w:val="toolbar-borderdi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
    <w:name w:val="back-hover-ms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iewer-message">
    <w:name w:val="viewer-messa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iewer-messagediv">
    <w:name w:val="viewer-message&gt;di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
    <w:name w:val="zip-navigator-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dd">
    <w:name w:val="zip-navigator-d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
    <w:name w:val="zip-file-li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list">
    <w:name w:val="page-li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row">
    <w:name w:val="ygtvrow"/>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nerbutton">
    <w:name w:val="inner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
    <w:name w:val="emptyview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rowselected">
    <w:name w:val="ygtvrowselect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section">
    <w:name w:val="details-sec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
    <w:name w:val="business-car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
    <w:name w:val="details-tab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ilhouette">
    <w:name w:val="business-card-silhouet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container">
    <w:name w:val="business-card-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
    <w:name w:val="error-pan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ssist-container">
    <w:name w:val="assist-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
    <w:name w:val="subjec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sg-lst-srch">
    <w:name w:val="msg-lst-srch"/>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xt">
    <w:name w:val="t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me-list">
    <w:name w:val="name-li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ed">
    <w:name w:val="sponsor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g">
    <w:name w:val="im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ck-main">
    <w:name w:val="mb-ack-mai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ck-sub">
    <w:name w:val="mb-ack-sub"/>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
    <w:name w:val="mb-op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action-button">
    <w:name w:val="mb-action-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reaking-news-summary">
    <w:name w:val="breaking-news-summar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reaking-news-duration">
    <w:name w:val="breaking-news-dura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
    <w:name w:val="story-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attribution">
    <w:name w:val="story-attribu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ource">
    <w:name w:val="story-sour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date">
    <w:name w:val="story-da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are-attribution">
    <w:name w:val="share-attribu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mail-share">
    <w:name w:val="icon-mail-shar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
    <w:name w:val="icon-newsfeed-item-tumbl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witter">
    <w:name w:val="icon-newsfeed-item-twitt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
    <w:name w:val="icon-newsfeed-item-pintere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
    <w:name w:val="icon-newsfeed-item-faceboo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save">
    <w:name w:val="icon-newsfeed-item-sav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
    <w:name w:val="story-ima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
    <w:name w:val="story-summar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title">
    <w:name w:val="welcome-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date">
    <w:name w:val="welcome-da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temp">
    <w:name w:val="welcome-tem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elcome-city">
    <w:name w:val="welcome-cit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location">
    <w:name w:val="iconnewsfeedloca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xpanded-card-inner">
    <w:name w:val="expanded-card-in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ew">
    <w:name w:val="folder-new"/>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rd-name-date-comp">
    <w:name w:val="card-name-date-com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r">
    <w:name w:val="b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
    <w:name w:val="group-tit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skip">
    <w:name w:val="mb-ski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
    <w:name w:val="headerba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
    <w:name w:val="fan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
    <w:name w:val="btn-lab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name">
    <w:name w:val="file-na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rol-box">
    <w:name w:val="control-box"/>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
    <w:name w:val="page-nav-dis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input">
    <w:name w:val="page-nav-inpu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header">
    <w:name w:val="from-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hread-quoted-text">
    <w:name w:val="thread-quoted-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ner-content">
    <w:name w:val="inner-cont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ownload-att">
    <w:name w:val="download-at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etry-preview">
    <w:name w:val="retry-preview"/>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
    <w:name w:val="zip-navigator-back-bt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
    <w:name w:val="file-list-dis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header">
    <w:name w:val="list-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
    <w:name w:val="page-htm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
    <w:name w:val="page-cs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f">
    <w:name w:val="pf"/>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outer-wrapper">
    <w:name w:val="page-outer-wrapp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inner-wrapper">
    <w:name w:val="page-inner-wrapp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i">
    <w:name w:val="bi"/>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
    <w:name w:val="c"/>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
    <w:name w:val="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
    <w:name w:val="pi"/>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t">
    <w:name w:val="i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d">
    <w:name w:val="h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
    <w:name w:val="business-card-sec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value">
    <w:name w:val="business-card-valu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photo">
    <w:name w:val="business-card-phot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profile-photo">
    <w:name w:val="business-profile-phot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
    <w:name w:val="details-table-photos-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
    <w:name w:val="details-table-photo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
    <w:name w:val="details-table-mor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
    <w:name w:val="details-table-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
    <w:name w:val="folderna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
    <w:name w:val="file-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name">
    <w:name w:val="filena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heckmark-circle">
    <w:name w:val="mb-checkmark-circ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ckmark">
    <w:name w:val="icon-checkmar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text">
    <w:name w:val="mb-option-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omment">
    <w:name w:val="mb-comm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uble-right">
    <w:name w:val="icon-chevron-double-r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earchmode">
    <w:name w:val="searchmod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me">
    <w:name w:val="na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ard-date">
    <w:name w:val="card-dat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nemsg">
    <w:name w:val="onems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ultimsg">
    <w:name w:val="multims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ontent">
    <w:name w:val="mb-conte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zoom-in">
    <w:name w:val="icon-zoom-i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zoom-out">
    <w:name w:val="icon-zoom-ou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icon">
    <w:name w:val="back-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
    <w:name w:val="folder-nav"/>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sub">
    <w:name w:val="details-table-item-sub"/>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file">
    <w:name w:val="icon-fi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sponsored">
    <w:name w:val="mb-sponsore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atus">
    <w:name w:val="statu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scroller">
    <w:name w:val="ad-scroll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
    <w:name w:val="mb-list-ad-bg"/>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im-msg-badge">
    <w:name w:val="mim-msg-bad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hiddencontainer">
    <w:name w:val="closeadhidden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
    <w:name w:val="close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ewsbadge">
    <w:name w:val="newsbad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ewsfeed-msg-badge">
    <w:name w:val="newsfeed-msg-bad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reaking-news-badge">
    <w:name w:val="breaking-news-badg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list">
    <w:name w:val="tn-lis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
    <w:name w:val="shot-cloc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t">
    <w:name w:val="f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
    <w:name w:val="power-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ff">
    <w:name w:val="power-off"/>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nnel-btn">
    <w:name w:val="channel-bt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
    <w:name w:val="landingpan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
    <w:name w:val="lab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ck-section">
    <w:name w:val="clock-secti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headline">
    <w:name w:val="spon-headlin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vent-time">
    <w:name w:val="event-tim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dal-count">
    <w:name w:val="medal-coun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
    <w:name w:val="arrow"/>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
    <w:name w:val="icon-trending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
    <w:name w:val="tn-gifts"/>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
    <w:name w:val="tn-posspa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textspace">
    <w:name w:val="tn-textspac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
    <w:name w:val="trending-yahoo-logo"/>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ahoo-search">
    <w:name w:val="yahoo-search"/>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ahoo-powered-by">
    <w:name w:val="yahoo-powered-by"/>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
    <w:name w:val="unrea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
    <w:name w:val="nav-ln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lose">
    <w:name w:val="icon-clos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ewsfeed-close-icon">
    <w:name w:val="newsfeed-close-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
    <w:name w:val="shot-clock-desc"/>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nav-item">
    <w:name w:val="listnav-ite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daya">
    <w:name w:val="today&gt;a"/>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
    <w:name w:val="favic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
    <w:name w:val="shot-clock-nu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unit">
    <w:name w:val="shot-clock-uni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right">
    <w:name w:val="icon-chevron-r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left">
    <w:name w:val="icon-chevron-lef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oday-label">
    <w:name w:val="today-labe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optioncontainer">
    <w:name w:val="optioncontain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
    <w:name w:val="icon-chevron-dow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tive-ads-bd">
    <w:name w:val="native-ads-b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tive-ads-hd">
    <w:name w:val="native-ads-h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tive-ads-text">
    <w:name w:val="native-ads-tex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ackgroundcolor">
    <w:name w:val="mbbackgroundcol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atch-item-height">
    <w:name w:val="match-item-height"/>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
    <w:name w:val="mbfeedback"/>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windows-number">
    <w:name w:val="windows-numb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
    <w:name w:val="iris-compose-heade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1">
    <w:name w:val="Head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
    <w:name w:val="iris-triangl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
    <w:name w:val="unread-indicator"/>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p">
    <w:name w:val="ygtvtp"/>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
    <w:name w:val="ygtvtm"/>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lx">
    <w:name w:val="flx"/>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end-button">
    <w:name w:val="send-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nput-button">
    <w:name w:val="fileinput-button"/>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
    <w:name w:val="iris-icon-tail"/>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
    <w:name w:val="business-card-list-lozenge"/>
    <w:basedOn w:val="a3"/>
    <w:rsid w:val="009B0CB2"/>
  </w:style>
  <w:style w:type="character" w:customStyle="1" w:styleId="icon-close1">
    <w:name w:val="icon-close1"/>
    <w:basedOn w:val="a3"/>
    <w:rsid w:val="009B0CB2"/>
  </w:style>
  <w:style w:type="character" w:customStyle="1" w:styleId="btn1">
    <w:name w:val="btn1"/>
    <w:basedOn w:val="a3"/>
    <w:rsid w:val="009B0CB2"/>
  </w:style>
  <w:style w:type="paragraph" w:customStyle="1" w:styleId="from1">
    <w:name w:val="from1"/>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1">
    <w:name w:val="thread-snippet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1">
    <w:name w:val="dat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1">
    <w:name w:val="snippe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1">
    <w:name w:val="ic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1">
    <w:name w:val="subj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
    <w:name w:val="list-view-item1"/>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2">
    <w:name w:val="icon2"/>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1">
    <w:name w:val="match-item-height1"/>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2">
    <w:name w:val="list-view-item2"/>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3">
    <w:name w:val="icon3"/>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2">
    <w:name w:val="match-item-height2"/>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3">
    <w:name w:val="list-view-item3"/>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4">
    <w:name w:val="icon4"/>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3">
    <w:name w:val="match-item-height3"/>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1">
    <w:name w:val="titl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2">
    <w:name w:val="fro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2">
    <w:name w:val="subj2"/>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5">
    <w:name w:val="ic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2">
    <w:name w:val="date2"/>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1">
    <w:name w:val="flex1"/>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3">
    <w:name w:val="subj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1">
    <w:name w:val="subject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1">
    <w:name w:val="msg-lst-srch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2">
    <w:name w:val="flex2"/>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3">
    <w:name w:val="flex3"/>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4">
    <w:name w:val="subj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1">
    <w:name w:val="action-toolbar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4">
    <w:name w:val="list-view-item4"/>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1">
    <w:name w:val="txt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5">
    <w:name w:val="subj5"/>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2">
    <w:name w:val="subject2"/>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2">
    <w:name w:val="txt2"/>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1">
    <w:name w:val="name-list1"/>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3">
    <w:name w:val="subject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2">
    <w:name w:val="snippet2"/>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3">
    <w:name w:val="txt3"/>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1">
    <w:name w:val="count1"/>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2">
    <w:name w:val="thread-snippe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4">
    <w:name w:val="subject4"/>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4">
    <w:name w:val="txt4"/>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1">
    <w:name w:val="statu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2">
    <w:name w:val="btn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3">
    <w:name w:val="btn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1">
    <w:name w:val="ad-scroller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1">
    <w:name w:val="btn-feedbac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1">
    <w:name w:val="mbfeedbac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6">
    <w:name w:val="icon6"/>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1">
    <w:name w:val="adlin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1">
    <w:name w:val="content1"/>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7">
    <w:name w:val="icon7"/>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2">
    <w:name w:val="content2"/>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1">
    <w:name w:val="rec-img1"/>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1">
    <w:name w:val="headlin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1">
    <w:name w:val="not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1">
    <w:name w:val="summary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1">
    <w:name w:val="mbtitle1"/>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1">
    <w:name w:val="mb-list-ad1"/>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2">
    <w:name w:val="mb-list-ad2"/>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3">
    <w:name w:val="mb-list-ad3"/>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1">
    <w:name w:val="flx1"/>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4">
    <w:name w:val="mb-list-ad4"/>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2">
    <w:name w:val="adlin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1">
    <w:name w:val="adchoice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
    <w:name w:val="mb-ic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1">
    <w:name w:val="sponsor1"/>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5">
    <w:name w:val="mb-list-ad5"/>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1">
    <w:name w:val="mb-msg-read-ad1"/>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1">
    <w:name w:val="mb-msg-read-img-ad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3">
    <w:name w:val="adlin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1">
    <w:name w:val="source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2">
    <w:name w:val="headline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3">
    <w:name w:val="headline3"/>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1">
    <w:name w:val="sponsored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1">
    <w:name w:val="img1"/>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4">
    <w:name w:val="headline4"/>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2">
    <w:name w:val="summary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2">
    <w:name w:val="mb-ic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3">
    <w:name w:val="mb-ic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4">
    <w:name w:val="mb-ic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1">
    <w:name w:val="mb-table-inner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2">
    <w:name w:val="mb-table-inner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3">
    <w:name w:val="mb-table-inner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1">
    <w:name w:val="mb-header1"/>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2">
    <w:name w:val="mb-header2"/>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3">
    <w:name w:val="mb-header3"/>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1">
    <w:name w:val="mb-sub-header1"/>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2">
    <w:name w:val="mb-sub-header2"/>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3">
    <w:name w:val="mb-sub-header3"/>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1">
    <w:name w:val="mb-native-ad1"/>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4">
    <w:name w:val="mb-header4"/>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4">
    <w:name w:val="flex4"/>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5">
    <w:name w:val="mb-header5"/>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1">
    <w:name w:val="mb-sponsored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1">
    <w:name w:val="mb-native-info1"/>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8">
    <w:name w:val="icon8"/>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1">
    <w:name w:val="cbox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2">
    <w:name w:val="mb-native-info2"/>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1">
    <w:name w:val="mb-ack-text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1">
    <w:name w:val="mb-ack-main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1">
    <w:name w:val="mb-ack-sub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1">
    <w:name w:val="mb-bold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1">
    <w:name w:val="mb-option-co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1">
    <w:name w:val="mb-option1"/>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1">
    <w:name w:val="mb-checkmark-circle1"/>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1">
    <w:name w:val="icon-checkmark1"/>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1">
    <w:name w:val="mb-option-text1"/>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1">
    <w:name w:val="mb-comment1"/>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1">
    <w:name w:val="mb-action-button1"/>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9">
    <w:name w:val="icon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1">
    <w:name w:val="mb-list-ad-bg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4">
    <w:name w:val="adlink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6">
    <w:name w:val="mb-list-ad6"/>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7">
    <w:name w:val="mb-list-ad7"/>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1">
    <w:name w:val="nav-separator1"/>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
    <w:name w:val="right-rail-block-lin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2">
    <w:name w:val="title2"/>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2">
    <w:name w:val="sourc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1">
    <w:name w:val="descripti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1">
    <w:name w:val="mb-right-rai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
    <w:name w:val="image1"/>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1">
    <w:name w:val="copy1"/>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2">
    <w:name w:val="copy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2">
    <w:name w:val="image2"/>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1">
    <w:name w:val="icn1"/>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3">
    <w:name w:val="summary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2">
    <w:name w:val="right-rail-block-lin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1">
    <w:name w:val="right-rail-ad-text1"/>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1">
    <w:name w:val="mb-carouse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
    <w:name w:val="mb-carouse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1">
    <w:name w:val="mb-carousel-progress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3">
    <w:name w:val="right-rail-block-lin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2">
    <w:name w:val="right-rail-ad-tex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3">
    <w:name w:val="mb-carouse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1">
    <w:name w:val="right-rail-ad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1">
    <w:name w:val="save-the-ad-button1"/>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4">
    <w:name w:val="mb-carouse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5">
    <w:name w:val="mb-carouse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6">
    <w:name w:val="mb-carousel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1">
    <w:name w:val="mobilizer-form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1">
    <w:name w:val="mobilizer-info-ic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1">
    <w:name w:val="mobilizer-phone-input1"/>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1">
    <w:name w:val="mobilizer-hero-img1"/>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1">
    <w:name w:val="mobilizer-warning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1">
    <w:name w:val="mobilizer-butt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1">
    <w:name w:val="mobilizer-button-send1"/>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1">
    <w:name w:val="mobilizer-pane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1">
    <w:name w:val="mobilizer-input-label1"/>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1">
    <w:name w:val="mobilizer-content1"/>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1">
    <w:name w:val="mobilizer-text1"/>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1">
    <w:name w:val="mobilizer-background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1">
    <w:name w:val="mobilizer-loading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2">
    <w:name w:val="mobilizer-phone-input2"/>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1">
    <w:name w:val="mobilizer-button-send-aler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1">
    <w:name w:val="mobilizer-button-send-text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3">
    <w:name w:val="mobilizer-phone-input3"/>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4">
    <w:name w:val="mobilizer-phone-input4"/>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2">
    <w:name w:val="mobilizer-button-send2"/>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2">
    <w:name w:val="mobilizer-input-label2"/>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2">
    <w:name w:val="mobilizer-info-ic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2">
    <w:name w:val="mobilizer-content2"/>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1">
    <w:name w:val="mobilizer-content-lef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1">
    <w:name w:val="mobilizer-header1"/>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1">
    <w:name w:val="mobilizer-subheader1"/>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2">
    <w:name w:val="mobilizer-warning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2">
    <w:name w:val="mobilizer-hero-img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1">
    <w:name w:val="mobilizer-clos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1">
    <w:name w:val="mim-msg-badge1"/>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1">
    <w:name w:val="mobilizer-large-pane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1">
    <w:name w:val="nav-ln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2">
    <w:name w:val="nav-ln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0">
    <w:name w:val="icon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1">
    <w:name w:val="boss-passive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1">
    <w:name w:val="attribution-bar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1">
    <w:name w:val="hidden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1">
    <w:name w:val="chrome-dss-titl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1">
    <w:name w:val="chrome-dss-thumbnail1"/>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1">
    <w:name w:val="chrome-dss-desc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1">
    <w:name w:val="chrome-dss-button1"/>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1">
    <w:name w:val="unchecked1"/>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1">
    <w:name w:val="icon-chevron-dow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2">
    <w:name w:val="icon-chevron-dow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1">
    <w:name w:val="closeadhiddencontain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1">
    <w:name w:val="closead1"/>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2">
    <w:name w:val="icon-clos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3">
    <w:name w:val="icon-close3"/>
    <w:basedOn w:val="a3"/>
    <w:rsid w:val="009B0CB2"/>
    <w:rPr>
      <w:sz w:val="20"/>
      <w:szCs w:val="20"/>
    </w:rPr>
  </w:style>
  <w:style w:type="paragraph" w:customStyle="1" w:styleId="breakingnews1">
    <w:name w:val="breakingnews1"/>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1">
    <w:name w:val="breaking-news-summary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1">
    <w:name w:val="breaking-news-durati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1">
    <w:name w:val="icon-breaking-news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3">
    <w:name w:val="image3"/>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3">
    <w:name w:val="copy3"/>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2">
    <w:name w:val="icon-breaking-new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1">
    <w:name w:val="icon-newsfeeditem1"/>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2">
    <w:name w:val="icon-newsfeeditem2"/>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3">
    <w:name w:val="title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4">
    <w:name w:val="summary4"/>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3">
    <w:name w:val="source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1">
    <w:name w:val="body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1">
    <w:name w:val="mb-logo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2">
    <w:name w:val="mb-logo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5">
    <w:name w:val="summary5"/>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1">
    <w:name w:val="newsfeed-story-contain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1">
    <w:name w:val="left-colum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1">
    <w:name w:val="story-title1"/>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1">
    <w:name w:val="story-attribution1"/>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1">
    <w:name w:val="story-source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1">
    <w:name w:val="story-dat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1">
    <w:name w:val="share-attribution1"/>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1">
    <w:name w:val="icon-mail-share1"/>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1">
    <w:name w:val="icon-newsfeed-item-tumbl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2">
    <w:name w:val="icon-newsfeed-item-tumblr2"/>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1">
    <w:name w:val="icon-newsfeed-item-twitt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2">
    <w:name w:val="icon-newsfeed-item-twitter2"/>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1">
    <w:name w:val="icon-newsfeed-item-pinteres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2">
    <w:name w:val="icon-newsfeed-item-pinterest2"/>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1">
    <w:name w:val="icon-newsfeed-item-faceboo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2">
    <w:name w:val="icon-newsfeed-item-facebook2"/>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1">
    <w:name w:val="icon-newsfeed-item-save1"/>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2">
    <w:name w:val="icon-newsfeed-item-save2"/>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1">
    <w:name w:val="right-colum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1">
    <w:name w:val="story-imag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1">
    <w:name w:val="story-summary1"/>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1">
    <w:name w:val="icon-chevron-double-righ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1">
    <w:name w:val="newsfeed-close-ic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1">
    <w:name w:val="newsbadge1"/>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1">
    <w:name w:val="newsfeed-msg-badge1"/>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1">
    <w:name w:val="breaking-news-badge1"/>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1">
    <w:name w:val="icon-newspaper-larg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1">
    <w:name w:val="welcome-title1"/>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1">
    <w:name w:val="welcome-date1"/>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1">
    <w:name w:val="welcome-banner-right1"/>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1">
    <w:name w:val="welcome-temp1"/>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1">
    <w:name w:val="welcome-city1"/>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1">
    <w:name w:val="iconnewsfeedlocati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1">
    <w:name w:val="right-rail-ad-header1"/>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1">
    <w:name w:val="right-rail-sponsored-text1"/>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
    <w:name w:val="icon-trendingitem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1">
    <w:name w:val="tn-lis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1">
    <w:name w:val="tn-gift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1">
    <w:name w:val="tn-posspace1"/>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1">
    <w:name w:val="tn-textspac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1">
    <w:name w:val="unread1"/>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2">
    <w:name w:val="icon-trendingitem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
    <w:name w:val="trending-yahoo-logo1"/>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
    <w:name w:val="yahoo-search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1">
    <w:name w:val="yahoo-powered-by1"/>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1">
    <w:name w:val="shot-clock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1">
    <w:name w:val="shot-clock-desc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1">
    <w:name w:val="shot-clock-num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1">
    <w:name w:val="shot-clock-uni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2">
    <w:name w:val="right-rail-ad-header2"/>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2">
    <w:name w:val="right-rail-sponsored-text2"/>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3">
    <w:name w:val="icon-trendingitem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2">
    <w:name w:val="tn-lis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4">
    <w:name w:val="icon-trendingitem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2">
    <w:name w:val="trending-yahoo-logo2"/>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2">
    <w:name w:val="yahoo-search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2">
    <w:name w:val="yahoo-powered-by2"/>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2">
    <w:name w:val="shot-cloc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2">
    <w:name w:val="shot-clock-desc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2">
    <w:name w:val="shot-clock-nu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2">
    <w:name w:val="shot-clock-uni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3">
    <w:name w:val="trending-yahoo-logo3"/>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3">
    <w:name w:val="yahoo-search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1">
    <w:name w:val="mim-contact-input-clear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1">
    <w:name w:val="windows-numbe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1">
    <w:name w:val="iris-compose-heade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10">
    <w:name w:val="heade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1">
    <w:name w:val="iris-triangle1"/>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1">
    <w:name w:val="unread-indicato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1">
    <w:name w:val="iris-icon-tail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2">
    <w:name w:val="iris-icon-tail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1">
    <w:name w:val="send-butt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1">
    <w:name w:val="fileinput-butt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1">
    <w:name w:val="smw-blue-link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1">
    <w:name w:val="expanded-card-inner1"/>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1">
    <w:name w:val="messag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2">
    <w:name w:val="messag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1">
    <w:name w:val="icon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1">
    <w:name w:val="imap-in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1">
    <w:name w:val="list-view-item-date-label1"/>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4">
    <w:name w:val="bt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1">
    <w:name w:val="folder-new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1">
    <w:name w:val="searchmod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1">
    <w:name w:val="listnav-multitask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1">
    <w:name w:val="close-editor-ic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1">
    <w:name w:val="found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3">
    <w:name w:val="snippe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3">
    <w:name w:val="thread-snippe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5">
    <w:name w:val="subjec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1">
    <w:name w:val="nam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1">
    <w:name w:val="card-name-date-comp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1">
    <w:name w:val="card-dat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4">
    <w:name w:val="snippe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4">
    <w:name w:val="thread-snippe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5">
    <w:name w:val="snippe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5">
    <w:name w:val="thread-snippe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1">
    <w:name w:val="ca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1">
    <w:name w:val="att-link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2">
    <w:name w:val="att-link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2">
    <w:name w:val="coun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1">
    <w:name w:val="nav-tab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12">
    <w:name w:val="icon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2">
    <w:name w:val="nav-tab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3">
    <w:name w:val="icon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4">
    <w:name w:val="icon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1">
    <w:name w:val="listnav-item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15">
    <w:name w:val="icon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1">
    <w:name w:val="bar1"/>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5">
    <w:name w:val="list-view-item5"/>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2">
    <w:name w:val="listnav-ite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6">
    <w:name w:val="icon16"/>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1">
    <w:name w:val="ca-close-butt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1">
    <w:name w:val="anchored-header1"/>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1">
    <w:name w:val="menu-group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1">
    <w:name w:val="group-titl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7">
    <w:name w:val="icon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1">
    <w:name w:val="optionmenuitem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1">
    <w:name w:val="nav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2">
    <w:name w:val="nav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1">
    <w:name w:val="focus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1">
    <w:name w:val="yui3-overlay-clearmask1"/>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2">
    <w:name w:val="yui3-overlay-clearmask2"/>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5">
    <w:name w:val="bt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
    <w:name w:val="icon-tex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1">
    <w:name w:val="onemsg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1">
    <w:name w:val="multimsg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2">
    <w:name w:val="icon-tex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3">
    <w:name w:val="icon-tex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1">
    <w:name w:val="flag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2">
    <w:name w:val="flag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1">
    <w:name w:val="info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
    <w:name w:val="info-unread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
    <w:name w:val="info-unrea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3">
    <w:name w:val="info-unread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4">
    <w:name w:val="info-unrea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5">
    <w:name w:val="info-unread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1">
    <w:name w:val="scroll-to-adv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1">
    <w:name w:val="scroll-to-search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1">
    <w:name w:val="scroll-to-top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8">
    <w:name w:val="icon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1">
    <w:name w:val="optioncontainer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6">
    <w:name w:val="btn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7">
    <w:name w:val="btn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1">
    <w:name w:val="ft1"/>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1">
    <w:name w:val="add-contact-tex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1">
    <w:name w:val="ygtvrow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1">
    <w:name w:val="hd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
    <w:name w:val="innerbutt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2">
    <w:name w:val="innerbutton2"/>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3">
    <w:name w:val="innerbutton3"/>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4">
    <w:name w:val="innerbutton4"/>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1">
    <w:name w:val="ygtvtp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1">
    <w:name w:val="ygtvtm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1">
    <w:name w:val="emptyviewtex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2">
    <w:name w:val="h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1">
    <w:name w:val="ygtvrowselected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8">
    <w:name w:val="btn8"/>
    <w:basedOn w:val="a3"/>
    <w:rsid w:val="009B0CB2"/>
    <w:rPr>
      <w:color w:val="000000"/>
      <w:bdr w:val="single" w:sz="6" w:space="0" w:color="D6C3C2" w:frame="1"/>
    </w:rPr>
  </w:style>
  <w:style w:type="paragraph" w:customStyle="1" w:styleId="right-rail-ad2">
    <w:name w:val="right-rail-a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4">
    <w:name w:val="title4"/>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1">
    <w:name w:val="js-stream-ad1"/>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2">
    <w:name w:val="js-stream-ad2"/>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1">
    <w:name w:val="mb-content1"/>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1">
    <w:name w:val="mb-asse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2">
    <w:name w:val="icon-checkmark2"/>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2">
    <w:name w:val="mb-checkmark-circle2"/>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1">
    <w:name w:val="mb-skip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2">
    <w:name w:val="mb-skip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1">
    <w:name w:val="mb-native-ad-solid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1">
    <w:name w:val="headerbar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1">
    <w:name w:val="power-on1"/>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2">
    <w:name w:val="power-on2"/>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1">
    <w:name w:val="power-off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2">
    <w:name w:val="power-off2"/>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2">
    <w:name w:val="icon-newspaper-larg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1">
    <w:name w:val="channel-btn1"/>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1">
    <w:name w:val="landingpan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1">
    <w:name w:val="icon-chevron-righ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1">
    <w:name w:val="icon-chevron-lef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2">
    <w:name w:val="icon-chevron-righ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2">
    <w:name w:val="icon-chevron-lef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1">
    <w:name w:val="this-day-of-week&gt;spa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1">
    <w:name w:val="today&gt;a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1">
    <w:name w:val="today-label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1">
    <w:name w:val="cal-time-indicator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1">
    <w:name w:val="fang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2">
    <w:name w:val="fang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3">
    <w:name w:val="fang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4">
    <w:name w:val="fang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1">
    <w:name w:val="label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1">
    <w:name w:val="clock-sectio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1">
    <w:name w:val="spon-headlin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1">
    <w:name w:val="event-tim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1">
    <w:name w:val="medal-count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1">
    <w:name w:val="arrow1"/>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2">
    <w:name w:val="arrow2"/>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1">
    <w:name w:val="details-section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1">
    <w:name w:val="business-card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1">
    <w:name w:val="business-card-section1"/>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1">
    <w:name w:val="business-card-value1"/>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1">
    <w:name w:val="business-card-photo1"/>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1">
    <w:name w:val="business-profile-photo1"/>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1">
    <w:name w:val="details-table1"/>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1">
    <w:name w:val="details-table-item-sub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1">
    <w:name w:val="details-table-photos-container1"/>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1">
    <w:name w:val="details-table-photo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1">
    <w:name w:val="details-table-mor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1">
    <w:name w:val="business-card-list-lozenge1"/>
    <w:basedOn w:val="a3"/>
    <w:rsid w:val="009B0CB2"/>
    <w:rPr>
      <w:color w:val="222222"/>
      <w:shd w:val="clear" w:color="auto" w:fill="DDDDDD"/>
    </w:rPr>
  </w:style>
  <w:style w:type="paragraph" w:customStyle="1" w:styleId="business-card-silhouette1">
    <w:name w:val="business-card-silhouett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9">
    <w:name w:val="icon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1">
    <w:name w:val="icon-file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9">
    <w:name w:val="btn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1">
    <w:name w:val="business-card-containe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1">
    <w:name w:val="details-table-item1"/>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10">
    <w:name w:val="btn1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1">
    <w:name w:val="error-panel1"/>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1">
    <w:name w:val="favicon1"/>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2">
    <w:name w:val="favicon2"/>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1">
    <w:name w:val="assist-container1"/>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20">
    <w:name w:val="icon20"/>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1">
    <w:name w:val="viewer-wrapper1"/>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1">
    <w:name w:val="nav-handle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1">
    <w:name w:val="btn-labe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1">
    <w:name w:val="back-hover-msg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1">
    <w:name w:val="doc-title1"/>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1">
    <w:name w:val="file-name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1">
    <w:name w:val="dot1"/>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2">
    <w:name w:val="dot2"/>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1">
    <w:name w:val="control-box-wrapper1"/>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1">
    <w:name w:val="control-box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21">
    <w:name w:val="icon21"/>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1">
    <w:name w:val="icon-zoom-in1"/>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1">
    <w:name w:val="icon-zoom-out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1">
    <w:name w:val="page-navigator1"/>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1">
    <w:name w:val="expanded-icon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22">
    <w:name w:val="icon22"/>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1">
    <w:name w:val="f-clear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1">
    <w:name w:val="v-top1"/>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1">
    <w:name w:val="toolbar-docstyl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1">
    <w:name w:val="page-nav-disp1"/>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1">
    <w:name w:val="page-nav-input1"/>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1">
    <w:name w:val="toolbar-borderdiv1"/>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2">
    <w:name w:val="back-hover-msg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1">
    <w:name w:val="from-header1"/>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1">
    <w:name w:val="thread-quoted-text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1">
    <w:name w:val="inner-content1"/>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1">
    <w:name w:val="viewer-message1"/>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3">
    <w:name w:val="messag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 w:type="paragraph" w:customStyle="1" w:styleId="download-att1">
    <w:name w:val="download-att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color w:val="196AD4"/>
      <w:sz w:val="24"/>
      <w:szCs w:val="24"/>
    </w:rPr>
  </w:style>
  <w:style w:type="paragraph" w:customStyle="1" w:styleId="retry-preview1">
    <w:name w:val="retry-preview1"/>
    <w:basedOn w:val="a2"/>
    <w:rsid w:val="009B0CB2"/>
    <w:pPr>
      <w:widowControl/>
      <w:bidi w:val="0"/>
      <w:spacing w:before="100" w:beforeAutospacing="1" w:after="100" w:afterAutospacing="1" w:line="240" w:lineRule="auto"/>
      <w:ind w:left="75" w:firstLine="0"/>
      <w:jc w:val="left"/>
    </w:pPr>
    <w:rPr>
      <w:rFonts w:ascii="Times New Roman" w:hAnsi="Times New Roman" w:cs="Times New Roman"/>
      <w:color w:val="196AD4"/>
      <w:sz w:val="24"/>
      <w:szCs w:val="24"/>
    </w:rPr>
  </w:style>
  <w:style w:type="paragraph" w:customStyle="1" w:styleId="viewer-messagediv1">
    <w:name w:val="viewer-message&gt;div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1">
    <w:name w:val="zip-navigator-title1"/>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zip-navigator-dd1">
    <w:name w:val="zip-navigator-dd1"/>
    <w:basedOn w:val="a2"/>
    <w:rsid w:val="009B0CB2"/>
    <w:pPr>
      <w:widowControl/>
      <w:pBdr>
        <w:left w:val="single" w:sz="6" w:space="0" w:color="F0F0F0"/>
        <w:bottom w:val="single" w:sz="6" w:space="0" w:color="F0F0F0"/>
        <w:right w:val="single" w:sz="6" w:space="0" w:color="F0F0F0"/>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foldername1">
    <w:name w:val="foldernam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1">
    <w:name w:val="file-icon1"/>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1">
    <w:name w:val="filename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1">
    <w:name w:val="zip-navigator-back-btn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57BFD"/>
      <w:sz w:val="24"/>
      <w:szCs w:val="24"/>
    </w:rPr>
  </w:style>
  <w:style w:type="paragraph" w:customStyle="1" w:styleId="back-icon1">
    <w:name w:val="back-icon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1">
    <w:name w:val="zip-file-lis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1">
    <w:name w:val="file-list-disp1"/>
    <w:basedOn w:val="a2"/>
    <w:rsid w:val="009B0CB2"/>
    <w:pPr>
      <w:widowControl/>
      <w:pBdr>
        <w:left w:val="single" w:sz="6" w:space="0" w:color="EEEEEE"/>
        <w:bottom w:val="single" w:sz="6" w:space="0" w:color="EEEEEE"/>
        <w:right w:val="single" w:sz="6" w:space="0" w:color="EEEEEE"/>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2">
    <w:name w:val="foldernam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2">
    <w:name w:val="file-icon2"/>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2">
    <w:name w:val="filenam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1">
    <w:name w:val="folder-nav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u w:val="single"/>
    </w:rPr>
  </w:style>
  <w:style w:type="paragraph" w:customStyle="1" w:styleId="list-header1">
    <w:name w:val="list-header1"/>
    <w:basedOn w:val="a2"/>
    <w:rsid w:val="009B0CB2"/>
    <w:pPr>
      <w:widowControl/>
      <w:pBdr>
        <w:top w:val="single" w:sz="6" w:space="0" w:color="EEEEEE"/>
        <w:left w:val="single" w:sz="6" w:space="11" w:color="EEEEEE"/>
        <w:bottom w:val="single" w:sz="6" w:space="0" w:color="EEEEEE"/>
        <w:right w:val="single" w:sz="6" w:space="11" w:color="EEEEEE"/>
      </w:pBdr>
      <w:bidi w:val="0"/>
      <w:spacing w:before="100" w:beforeAutospacing="1" w:after="100" w:afterAutospacing="1" w:line="525" w:lineRule="atLeast"/>
      <w:ind w:firstLine="0"/>
      <w:jc w:val="left"/>
    </w:pPr>
    <w:rPr>
      <w:rFonts w:ascii="Times New Roman" w:hAnsi="Times New Roman" w:cs="Times New Roman"/>
      <w:b/>
      <w:bCs/>
      <w:color w:val="000000"/>
      <w:sz w:val="24"/>
      <w:szCs w:val="24"/>
    </w:rPr>
  </w:style>
  <w:style w:type="paragraph" w:customStyle="1" w:styleId="page-list1">
    <w:name w:val="page-lis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1">
    <w:name w:val="page-html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1">
    <w:name w:val="page-css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f1">
    <w:name w:val="pf1"/>
    <w:basedOn w:val="a2"/>
    <w:rsid w:val="009B0CB2"/>
    <w:pPr>
      <w:widowControl/>
      <w:shd w:val="clear" w:color="auto" w:fill="FFFFFF"/>
      <w:bidi w:val="0"/>
      <w:spacing w:line="240" w:lineRule="auto"/>
      <w:ind w:firstLine="0"/>
      <w:jc w:val="left"/>
    </w:pPr>
    <w:rPr>
      <w:rFonts w:ascii="Times New Roman" w:hAnsi="Times New Roman" w:cs="Times New Roman"/>
      <w:sz w:val="24"/>
      <w:szCs w:val="24"/>
    </w:rPr>
  </w:style>
  <w:style w:type="paragraph" w:customStyle="1" w:styleId="page-outer-wrapper1">
    <w:name w:val="page-outer-wrapper1"/>
    <w:basedOn w:val="a2"/>
    <w:rsid w:val="009B0CB2"/>
    <w:pPr>
      <w:widowControl/>
      <w:pBdr>
        <w:bottom w:val="single" w:sz="18" w:space="0" w:color="E4E4E4"/>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page-inner-wrapper1">
    <w:name w:val="page-inner-wrapper1"/>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bi1">
    <w:name w:val="bi1"/>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1">
    <w:name w:val="c1"/>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t1">
    <w:name w:val="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1">
    <w:name w:val="pi1"/>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t1">
    <w:name w:val="it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doc-title2">
    <w:name w:val="doc-title2"/>
    <w:basedOn w:val="a3"/>
    <w:rsid w:val="009B0CB2"/>
  </w:style>
  <w:style w:type="character" w:customStyle="1" w:styleId="file-name2">
    <w:name w:val="file-name2"/>
    <w:basedOn w:val="a3"/>
    <w:rsid w:val="009B0CB2"/>
  </w:style>
  <w:style w:type="character" w:customStyle="1" w:styleId="page-navigator2">
    <w:name w:val="page-navigator2"/>
    <w:basedOn w:val="a3"/>
    <w:rsid w:val="009B0CB2"/>
  </w:style>
  <w:style w:type="character" w:customStyle="1" w:styleId="page-nav-disp2">
    <w:name w:val="page-nav-disp2"/>
    <w:basedOn w:val="a3"/>
    <w:rsid w:val="009B0CB2"/>
  </w:style>
  <w:style w:type="paragraph" w:customStyle="1" w:styleId="pg-1ff0">
    <w:name w:val="pg-1ff0"/>
    <w:basedOn w:val="a2"/>
    <w:rsid w:val="009B0CB2"/>
    <w:pPr>
      <w:widowControl/>
      <w:bidi w:val="0"/>
      <w:spacing w:before="100" w:beforeAutospacing="1" w:after="100" w:afterAutospacing="1" w:line="240" w:lineRule="auto"/>
      <w:ind w:firstLine="0"/>
      <w:jc w:val="left"/>
    </w:pPr>
    <w:rPr>
      <w:rFonts w:ascii="Arial" w:hAnsi="Arial" w:cs="Arial"/>
      <w:sz w:val="24"/>
      <w:szCs w:val="24"/>
    </w:rPr>
  </w:style>
  <w:style w:type="paragraph" w:customStyle="1" w:styleId="pg-1ff1">
    <w:name w:val="pg-1ff1"/>
    <w:basedOn w:val="a2"/>
    <w:rsid w:val="009B0CB2"/>
    <w:pPr>
      <w:widowControl/>
      <w:bidi w:val="0"/>
      <w:spacing w:before="100" w:beforeAutospacing="1" w:after="100" w:afterAutospacing="1" w:line="240" w:lineRule="auto"/>
      <w:ind w:firstLine="0"/>
      <w:jc w:val="left"/>
    </w:pPr>
    <w:rPr>
      <w:rFonts w:ascii="pg-1ff75" w:hAnsi="pg-1ff75" w:cs="Times New Roman"/>
      <w:sz w:val="24"/>
      <w:szCs w:val="24"/>
    </w:rPr>
  </w:style>
  <w:style w:type="paragraph" w:customStyle="1" w:styleId="pg-1ff2">
    <w:name w:val="pg-1ff2"/>
    <w:basedOn w:val="a2"/>
    <w:rsid w:val="009B0CB2"/>
    <w:pPr>
      <w:widowControl/>
      <w:bidi w:val="0"/>
      <w:spacing w:before="100" w:beforeAutospacing="1" w:after="100" w:afterAutospacing="1" w:line="0" w:lineRule="auto"/>
      <w:ind w:firstLine="0"/>
      <w:jc w:val="left"/>
    </w:pPr>
    <w:rPr>
      <w:rFonts w:ascii="pg-1ff4d" w:hAnsi="pg-1ff4d" w:cs="Times New Roman"/>
      <w:sz w:val="24"/>
      <w:szCs w:val="24"/>
    </w:rPr>
  </w:style>
  <w:style w:type="paragraph" w:customStyle="1" w:styleId="pg-1ff3">
    <w:name w:val="pg-1ff3"/>
    <w:basedOn w:val="a2"/>
    <w:rsid w:val="009B0CB2"/>
    <w:pPr>
      <w:widowControl/>
      <w:bidi w:val="0"/>
      <w:spacing w:before="100" w:beforeAutospacing="1" w:after="100" w:afterAutospacing="1" w:line="0" w:lineRule="auto"/>
      <w:ind w:firstLine="0"/>
      <w:jc w:val="left"/>
    </w:pPr>
    <w:rPr>
      <w:rFonts w:ascii="pg-1ff5c" w:hAnsi="pg-1ff5c" w:cs="Times New Roman"/>
      <w:sz w:val="24"/>
      <w:szCs w:val="24"/>
    </w:rPr>
  </w:style>
  <w:style w:type="paragraph" w:customStyle="1" w:styleId="pg-1ff4">
    <w:name w:val="pg-1ff4"/>
    <w:basedOn w:val="a2"/>
    <w:rsid w:val="009B0CB2"/>
    <w:pPr>
      <w:widowControl/>
      <w:bidi w:val="0"/>
      <w:spacing w:before="100" w:beforeAutospacing="1" w:after="100" w:afterAutospacing="1" w:line="0" w:lineRule="auto"/>
      <w:ind w:firstLine="0"/>
      <w:jc w:val="left"/>
    </w:pPr>
    <w:rPr>
      <w:rFonts w:ascii="pg-1ff57" w:hAnsi="pg-1ff57" w:cs="Times New Roman"/>
      <w:sz w:val="24"/>
      <w:szCs w:val="24"/>
    </w:rPr>
  </w:style>
  <w:style w:type="paragraph" w:customStyle="1" w:styleId="pg-1ff5">
    <w:name w:val="pg-1ff5"/>
    <w:basedOn w:val="a2"/>
    <w:rsid w:val="009B0CB2"/>
    <w:pPr>
      <w:widowControl/>
      <w:bidi w:val="0"/>
      <w:spacing w:before="100" w:beforeAutospacing="1" w:after="100" w:afterAutospacing="1" w:line="0" w:lineRule="auto"/>
      <w:ind w:firstLine="0"/>
      <w:jc w:val="left"/>
    </w:pPr>
    <w:rPr>
      <w:rFonts w:ascii="pg-1ff66" w:hAnsi="pg-1ff66" w:cs="Times New Roman"/>
      <w:sz w:val="24"/>
      <w:szCs w:val="24"/>
    </w:rPr>
  </w:style>
  <w:style w:type="paragraph" w:customStyle="1" w:styleId="pg-1v0">
    <w:name w:val="pg-1v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ls0">
    <w:name w:val="pg-1l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c">
    <w:name w:val="sc_"/>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23">
    <w:name w:val="pg-1_23"/>
    <w:basedOn w:val="a2"/>
    <w:rsid w:val="009B0CB2"/>
    <w:pPr>
      <w:widowControl/>
      <w:bidi w:val="0"/>
      <w:spacing w:before="100" w:beforeAutospacing="1" w:after="100" w:afterAutospacing="1" w:line="240" w:lineRule="auto"/>
      <w:ind w:left="-5497" w:firstLine="0"/>
      <w:jc w:val="left"/>
    </w:pPr>
    <w:rPr>
      <w:rFonts w:ascii="Times New Roman" w:hAnsi="Times New Roman" w:cs="Times New Roman"/>
      <w:sz w:val="24"/>
      <w:szCs w:val="24"/>
    </w:rPr>
  </w:style>
  <w:style w:type="paragraph" w:customStyle="1" w:styleId="pg-156">
    <w:name w:val="pg-1_56"/>
    <w:basedOn w:val="a2"/>
    <w:rsid w:val="009B0CB2"/>
    <w:pPr>
      <w:widowControl/>
      <w:bidi w:val="0"/>
      <w:spacing w:before="100" w:beforeAutospacing="1" w:after="100" w:afterAutospacing="1" w:line="240" w:lineRule="auto"/>
      <w:ind w:left="-5114" w:firstLine="0"/>
      <w:jc w:val="left"/>
    </w:pPr>
    <w:rPr>
      <w:rFonts w:ascii="Times New Roman" w:hAnsi="Times New Roman" w:cs="Times New Roman"/>
      <w:sz w:val="24"/>
      <w:szCs w:val="24"/>
    </w:rPr>
  </w:style>
  <w:style w:type="paragraph" w:customStyle="1" w:styleId="pg-157">
    <w:name w:val="pg-1_57"/>
    <w:basedOn w:val="a2"/>
    <w:rsid w:val="009B0CB2"/>
    <w:pPr>
      <w:widowControl/>
      <w:bidi w:val="0"/>
      <w:spacing w:before="100" w:beforeAutospacing="1" w:after="100" w:afterAutospacing="1" w:line="240" w:lineRule="auto"/>
      <w:ind w:left="-5099" w:firstLine="0"/>
      <w:jc w:val="left"/>
    </w:pPr>
    <w:rPr>
      <w:rFonts w:ascii="Times New Roman" w:hAnsi="Times New Roman" w:cs="Times New Roman"/>
      <w:sz w:val="24"/>
      <w:szCs w:val="24"/>
    </w:rPr>
  </w:style>
  <w:style w:type="paragraph" w:customStyle="1" w:styleId="pg-198">
    <w:name w:val="pg-1_98"/>
    <w:basedOn w:val="a2"/>
    <w:rsid w:val="009B0CB2"/>
    <w:pPr>
      <w:widowControl/>
      <w:bidi w:val="0"/>
      <w:spacing w:before="100" w:beforeAutospacing="1" w:after="100" w:afterAutospacing="1" w:line="240" w:lineRule="auto"/>
      <w:ind w:left="-4594" w:firstLine="0"/>
      <w:jc w:val="left"/>
    </w:pPr>
    <w:rPr>
      <w:rFonts w:ascii="Times New Roman" w:hAnsi="Times New Roman" w:cs="Times New Roman"/>
      <w:sz w:val="24"/>
      <w:szCs w:val="24"/>
    </w:rPr>
  </w:style>
  <w:style w:type="paragraph" w:customStyle="1" w:styleId="pg-189">
    <w:name w:val="pg-1_89"/>
    <w:basedOn w:val="a2"/>
    <w:rsid w:val="009B0CB2"/>
    <w:pPr>
      <w:widowControl/>
      <w:bidi w:val="0"/>
      <w:spacing w:before="100" w:beforeAutospacing="1" w:after="100" w:afterAutospacing="1" w:line="240" w:lineRule="auto"/>
      <w:ind w:left="-4507" w:firstLine="0"/>
      <w:jc w:val="left"/>
    </w:pPr>
    <w:rPr>
      <w:rFonts w:ascii="Times New Roman" w:hAnsi="Times New Roman" w:cs="Times New Roman"/>
      <w:sz w:val="24"/>
      <w:szCs w:val="24"/>
    </w:rPr>
  </w:style>
  <w:style w:type="paragraph" w:customStyle="1" w:styleId="pg-18b">
    <w:name w:val="pg-1_8b"/>
    <w:basedOn w:val="a2"/>
    <w:rsid w:val="009B0CB2"/>
    <w:pPr>
      <w:widowControl/>
      <w:bidi w:val="0"/>
      <w:spacing w:before="100" w:beforeAutospacing="1" w:after="100" w:afterAutospacing="1" w:line="240" w:lineRule="auto"/>
      <w:ind w:left="-4485" w:firstLine="0"/>
      <w:jc w:val="left"/>
    </w:pPr>
    <w:rPr>
      <w:rFonts w:ascii="Times New Roman" w:hAnsi="Times New Roman" w:cs="Times New Roman"/>
      <w:sz w:val="24"/>
      <w:szCs w:val="24"/>
    </w:rPr>
  </w:style>
  <w:style w:type="paragraph" w:customStyle="1" w:styleId="pg-16c">
    <w:name w:val="pg-1_6c"/>
    <w:basedOn w:val="a2"/>
    <w:rsid w:val="009B0CB2"/>
    <w:pPr>
      <w:widowControl/>
      <w:bidi w:val="0"/>
      <w:spacing w:before="100" w:beforeAutospacing="1" w:after="100" w:afterAutospacing="1" w:line="240" w:lineRule="auto"/>
      <w:ind w:left="-4409" w:firstLine="0"/>
      <w:jc w:val="left"/>
    </w:pPr>
    <w:rPr>
      <w:rFonts w:ascii="Times New Roman" w:hAnsi="Times New Roman" w:cs="Times New Roman"/>
      <w:sz w:val="24"/>
      <w:szCs w:val="24"/>
    </w:rPr>
  </w:style>
  <w:style w:type="paragraph" w:customStyle="1" w:styleId="pg-15a">
    <w:name w:val="pg-1_5a"/>
    <w:basedOn w:val="a2"/>
    <w:rsid w:val="009B0CB2"/>
    <w:pPr>
      <w:widowControl/>
      <w:bidi w:val="0"/>
      <w:spacing w:before="100" w:beforeAutospacing="1" w:after="100" w:afterAutospacing="1" w:line="240" w:lineRule="auto"/>
      <w:ind w:left="-4390" w:firstLine="0"/>
      <w:jc w:val="left"/>
    </w:pPr>
    <w:rPr>
      <w:rFonts w:ascii="Times New Roman" w:hAnsi="Times New Roman" w:cs="Times New Roman"/>
      <w:sz w:val="24"/>
      <w:szCs w:val="24"/>
    </w:rPr>
  </w:style>
  <w:style w:type="paragraph" w:customStyle="1" w:styleId="pg-18f">
    <w:name w:val="pg-1_8f"/>
    <w:basedOn w:val="a2"/>
    <w:rsid w:val="009B0CB2"/>
    <w:pPr>
      <w:widowControl/>
      <w:bidi w:val="0"/>
      <w:spacing w:before="100" w:beforeAutospacing="1" w:after="100" w:afterAutospacing="1" w:line="240" w:lineRule="auto"/>
      <w:ind w:left="-4332" w:firstLine="0"/>
      <w:jc w:val="left"/>
    </w:pPr>
    <w:rPr>
      <w:rFonts w:ascii="Times New Roman" w:hAnsi="Times New Roman" w:cs="Times New Roman"/>
      <w:sz w:val="24"/>
      <w:szCs w:val="24"/>
    </w:rPr>
  </w:style>
  <w:style w:type="paragraph" w:customStyle="1" w:styleId="pg-177">
    <w:name w:val="pg-1_77"/>
    <w:basedOn w:val="a2"/>
    <w:rsid w:val="009B0CB2"/>
    <w:pPr>
      <w:widowControl/>
      <w:bidi w:val="0"/>
      <w:spacing w:before="100" w:beforeAutospacing="1" w:after="100" w:afterAutospacing="1" w:line="240" w:lineRule="auto"/>
      <w:ind w:left="-4206" w:firstLine="0"/>
      <w:jc w:val="left"/>
    </w:pPr>
    <w:rPr>
      <w:rFonts w:ascii="Times New Roman" w:hAnsi="Times New Roman" w:cs="Times New Roman"/>
      <w:sz w:val="24"/>
      <w:szCs w:val="24"/>
    </w:rPr>
  </w:style>
  <w:style w:type="paragraph" w:customStyle="1" w:styleId="pg-152">
    <w:name w:val="pg-1_52"/>
    <w:basedOn w:val="a2"/>
    <w:rsid w:val="009B0CB2"/>
    <w:pPr>
      <w:widowControl/>
      <w:bidi w:val="0"/>
      <w:spacing w:before="100" w:beforeAutospacing="1" w:after="100" w:afterAutospacing="1" w:line="240" w:lineRule="auto"/>
      <w:ind w:left="-4099" w:firstLine="0"/>
      <w:jc w:val="left"/>
    </w:pPr>
    <w:rPr>
      <w:rFonts w:ascii="Times New Roman" w:hAnsi="Times New Roman" w:cs="Times New Roman"/>
      <w:sz w:val="24"/>
      <w:szCs w:val="24"/>
    </w:rPr>
  </w:style>
  <w:style w:type="paragraph" w:customStyle="1" w:styleId="pg-153">
    <w:name w:val="pg-1_53"/>
    <w:basedOn w:val="a2"/>
    <w:rsid w:val="009B0CB2"/>
    <w:pPr>
      <w:widowControl/>
      <w:bidi w:val="0"/>
      <w:spacing w:before="100" w:beforeAutospacing="1" w:after="100" w:afterAutospacing="1" w:line="240" w:lineRule="auto"/>
      <w:ind w:left="-4082" w:firstLine="0"/>
      <w:jc w:val="left"/>
    </w:pPr>
    <w:rPr>
      <w:rFonts w:ascii="Times New Roman" w:hAnsi="Times New Roman" w:cs="Times New Roman"/>
      <w:sz w:val="24"/>
      <w:szCs w:val="24"/>
    </w:rPr>
  </w:style>
  <w:style w:type="paragraph" w:customStyle="1" w:styleId="pg-186">
    <w:name w:val="pg-1_86"/>
    <w:basedOn w:val="a2"/>
    <w:rsid w:val="009B0CB2"/>
    <w:pPr>
      <w:widowControl/>
      <w:bidi w:val="0"/>
      <w:spacing w:before="100" w:beforeAutospacing="1" w:after="100" w:afterAutospacing="1" w:line="240" w:lineRule="auto"/>
      <w:ind w:left="-4048" w:firstLine="0"/>
      <w:jc w:val="left"/>
    </w:pPr>
    <w:rPr>
      <w:rFonts w:ascii="Times New Roman" w:hAnsi="Times New Roman" w:cs="Times New Roman"/>
      <w:sz w:val="24"/>
      <w:szCs w:val="24"/>
    </w:rPr>
  </w:style>
  <w:style w:type="paragraph" w:customStyle="1" w:styleId="pg-191">
    <w:name w:val="pg-1_91"/>
    <w:basedOn w:val="a2"/>
    <w:rsid w:val="009B0CB2"/>
    <w:pPr>
      <w:widowControl/>
      <w:bidi w:val="0"/>
      <w:spacing w:before="100" w:beforeAutospacing="1" w:after="100" w:afterAutospacing="1" w:line="240" w:lineRule="auto"/>
      <w:ind w:left="-3993" w:firstLine="0"/>
      <w:jc w:val="left"/>
    </w:pPr>
    <w:rPr>
      <w:rFonts w:ascii="Times New Roman" w:hAnsi="Times New Roman" w:cs="Times New Roman"/>
      <w:sz w:val="24"/>
      <w:szCs w:val="24"/>
    </w:rPr>
  </w:style>
  <w:style w:type="paragraph" w:customStyle="1" w:styleId="pg-176">
    <w:name w:val="pg-1_76"/>
    <w:basedOn w:val="a2"/>
    <w:rsid w:val="009B0CB2"/>
    <w:pPr>
      <w:widowControl/>
      <w:bidi w:val="0"/>
      <w:spacing w:before="100" w:beforeAutospacing="1" w:after="100" w:afterAutospacing="1" w:line="240" w:lineRule="auto"/>
      <w:ind w:left="-3965" w:firstLine="0"/>
      <w:jc w:val="left"/>
    </w:pPr>
    <w:rPr>
      <w:rFonts w:ascii="Times New Roman" w:hAnsi="Times New Roman" w:cs="Times New Roman"/>
      <w:sz w:val="24"/>
      <w:szCs w:val="24"/>
    </w:rPr>
  </w:style>
  <w:style w:type="paragraph" w:customStyle="1" w:styleId="pg-18d">
    <w:name w:val="pg-1_8d"/>
    <w:basedOn w:val="a2"/>
    <w:rsid w:val="009B0CB2"/>
    <w:pPr>
      <w:widowControl/>
      <w:bidi w:val="0"/>
      <w:spacing w:before="100" w:beforeAutospacing="1" w:after="100" w:afterAutospacing="1" w:line="240" w:lineRule="auto"/>
      <w:ind w:left="-3862" w:firstLine="0"/>
      <w:jc w:val="left"/>
    </w:pPr>
    <w:rPr>
      <w:rFonts w:ascii="Times New Roman" w:hAnsi="Times New Roman" w:cs="Times New Roman"/>
      <w:sz w:val="24"/>
      <w:szCs w:val="24"/>
    </w:rPr>
  </w:style>
  <w:style w:type="paragraph" w:customStyle="1" w:styleId="pg-162">
    <w:name w:val="pg-1_62"/>
    <w:basedOn w:val="a2"/>
    <w:rsid w:val="009B0CB2"/>
    <w:pPr>
      <w:widowControl/>
      <w:bidi w:val="0"/>
      <w:spacing w:before="100" w:beforeAutospacing="1" w:after="100" w:afterAutospacing="1" w:line="240" w:lineRule="auto"/>
      <w:ind w:left="-3815" w:firstLine="0"/>
      <w:jc w:val="left"/>
    </w:pPr>
    <w:rPr>
      <w:rFonts w:ascii="Times New Roman" w:hAnsi="Times New Roman" w:cs="Times New Roman"/>
      <w:sz w:val="24"/>
      <w:szCs w:val="24"/>
    </w:rPr>
  </w:style>
  <w:style w:type="paragraph" w:customStyle="1" w:styleId="pg-161">
    <w:name w:val="pg-1_61"/>
    <w:basedOn w:val="a2"/>
    <w:rsid w:val="009B0CB2"/>
    <w:pPr>
      <w:widowControl/>
      <w:bidi w:val="0"/>
      <w:spacing w:before="100" w:beforeAutospacing="1" w:after="100" w:afterAutospacing="1" w:line="240" w:lineRule="auto"/>
      <w:ind w:left="-3793" w:firstLine="0"/>
      <w:jc w:val="left"/>
    </w:pPr>
    <w:rPr>
      <w:rFonts w:ascii="Times New Roman" w:hAnsi="Times New Roman" w:cs="Times New Roman"/>
      <w:sz w:val="24"/>
      <w:szCs w:val="24"/>
    </w:rPr>
  </w:style>
  <w:style w:type="paragraph" w:customStyle="1" w:styleId="pg-143">
    <w:name w:val="pg-1_43"/>
    <w:basedOn w:val="a2"/>
    <w:rsid w:val="009B0CB2"/>
    <w:pPr>
      <w:widowControl/>
      <w:bidi w:val="0"/>
      <w:spacing w:before="100" w:beforeAutospacing="1" w:after="100" w:afterAutospacing="1" w:line="240" w:lineRule="auto"/>
      <w:ind w:left="-3638" w:firstLine="0"/>
      <w:jc w:val="left"/>
    </w:pPr>
    <w:rPr>
      <w:rFonts w:ascii="Times New Roman" w:hAnsi="Times New Roman" w:cs="Times New Roman"/>
      <w:sz w:val="24"/>
      <w:szCs w:val="24"/>
    </w:rPr>
  </w:style>
  <w:style w:type="paragraph" w:customStyle="1" w:styleId="pg-195">
    <w:name w:val="pg-1_95"/>
    <w:basedOn w:val="a2"/>
    <w:rsid w:val="009B0CB2"/>
    <w:pPr>
      <w:widowControl/>
      <w:bidi w:val="0"/>
      <w:spacing w:before="100" w:beforeAutospacing="1" w:after="100" w:afterAutospacing="1" w:line="240" w:lineRule="auto"/>
      <w:ind w:left="-3591" w:firstLine="0"/>
      <w:jc w:val="left"/>
    </w:pPr>
    <w:rPr>
      <w:rFonts w:ascii="Times New Roman" w:hAnsi="Times New Roman" w:cs="Times New Roman"/>
      <w:sz w:val="24"/>
      <w:szCs w:val="24"/>
    </w:rPr>
  </w:style>
  <w:style w:type="paragraph" w:customStyle="1" w:styleId="pg-193">
    <w:name w:val="pg-1_93"/>
    <w:basedOn w:val="a2"/>
    <w:rsid w:val="009B0CB2"/>
    <w:pPr>
      <w:widowControl/>
      <w:bidi w:val="0"/>
      <w:spacing w:before="100" w:beforeAutospacing="1" w:after="100" w:afterAutospacing="1" w:line="240" w:lineRule="auto"/>
      <w:ind w:left="-3560" w:firstLine="0"/>
      <w:jc w:val="left"/>
    </w:pPr>
    <w:rPr>
      <w:rFonts w:ascii="Times New Roman" w:hAnsi="Times New Roman" w:cs="Times New Roman"/>
      <w:sz w:val="24"/>
      <w:szCs w:val="24"/>
    </w:rPr>
  </w:style>
  <w:style w:type="paragraph" w:customStyle="1" w:styleId="pg-187">
    <w:name w:val="pg-1_87"/>
    <w:basedOn w:val="a2"/>
    <w:rsid w:val="009B0CB2"/>
    <w:pPr>
      <w:widowControl/>
      <w:bidi w:val="0"/>
      <w:spacing w:before="100" w:beforeAutospacing="1" w:after="100" w:afterAutospacing="1" w:line="240" w:lineRule="auto"/>
      <w:ind w:left="-3543" w:firstLine="0"/>
      <w:jc w:val="left"/>
    </w:pPr>
    <w:rPr>
      <w:rFonts w:ascii="Times New Roman" w:hAnsi="Times New Roman" w:cs="Times New Roman"/>
      <w:sz w:val="24"/>
      <w:szCs w:val="24"/>
    </w:rPr>
  </w:style>
  <w:style w:type="paragraph" w:customStyle="1" w:styleId="pg-184">
    <w:name w:val="pg-1_84"/>
    <w:basedOn w:val="a2"/>
    <w:rsid w:val="009B0CB2"/>
    <w:pPr>
      <w:widowControl/>
      <w:bidi w:val="0"/>
      <w:spacing w:before="100" w:beforeAutospacing="1" w:after="100" w:afterAutospacing="1" w:line="240" w:lineRule="auto"/>
      <w:ind w:left="-3525" w:firstLine="0"/>
      <w:jc w:val="left"/>
    </w:pPr>
    <w:rPr>
      <w:rFonts w:ascii="Times New Roman" w:hAnsi="Times New Roman" w:cs="Times New Roman"/>
      <w:sz w:val="24"/>
      <w:szCs w:val="24"/>
    </w:rPr>
  </w:style>
  <w:style w:type="paragraph" w:customStyle="1" w:styleId="pg-185">
    <w:name w:val="pg-1_85"/>
    <w:basedOn w:val="a2"/>
    <w:rsid w:val="009B0CB2"/>
    <w:pPr>
      <w:widowControl/>
      <w:bidi w:val="0"/>
      <w:spacing w:before="100" w:beforeAutospacing="1" w:after="100" w:afterAutospacing="1" w:line="240" w:lineRule="auto"/>
      <w:ind w:left="-3496" w:firstLine="0"/>
      <w:jc w:val="left"/>
    </w:pPr>
    <w:rPr>
      <w:rFonts w:ascii="Times New Roman" w:hAnsi="Times New Roman" w:cs="Times New Roman"/>
      <w:sz w:val="24"/>
      <w:szCs w:val="24"/>
    </w:rPr>
  </w:style>
  <w:style w:type="paragraph" w:customStyle="1" w:styleId="pg-197">
    <w:name w:val="pg-1_97"/>
    <w:basedOn w:val="a2"/>
    <w:rsid w:val="009B0CB2"/>
    <w:pPr>
      <w:widowControl/>
      <w:bidi w:val="0"/>
      <w:spacing w:before="100" w:beforeAutospacing="1" w:after="100" w:afterAutospacing="1" w:line="240" w:lineRule="auto"/>
      <w:ind w:left="-3459" w:firstLine="0"/>
      <w:jc w:val="left"/>
    </w:pPr>
    <w:rPr>
      <w:rFonts w:ascii="Times New Roman" w:hAnsi="Times New Roman" w:cs="Times New Roman"/>
      <w:sz w:val="24"/>
      <w:szCs w:val="24"/>
    </w:rPr>
  </w:style>
  <w:style w:type="paragraph" w:customStyle="1" w:styleId="pg-14b">
    <w:name w:val="pg-1_4b"/>
    <w:basedOn w:val="a2"/>
    <w:rsid w:val="009B0CB2"/>
    <w:pPr>
      <w:widowControl/>
      <w:bidi w:val="0"/>
      <w:spacing w:before="100" w:beforeAutospacing="1" w:after="100" w:afterAutospacing="1" w:line="240" w:lineRule="auto"/>
      <w:ind w:left="-3424" w:firstLine="0"/>
      <w:jc w:val="left"/>
    </w:pPr>
    <w:rPr>
      <w:rFonts w:ascii="Times New Roman" w:hAnsi="Times New Roman" w:cs="Times New Roman"/>
      <w:sz w:val="24"/>
      <w:szCs w:val="24"/>
    </w:rPr>
  </w:style>
  <w:style w:type="paragraph" w:customStyle="1" w:styleId="pg-13a">
    <w:name w:val="pg-1_3a"/>
    <w:basedOn w:val="a2"/>
    <w:rsid w:val="009B0CB2"/>
    <w:pPr>
      <w:widowControl/>
      <w:bidi w:val="0"/>
      <w:spacing w:before="100" w:beforeAutospacing="1" w:after="100" w:afterAutospacing="1" w:line="240" w:lineRule="auto"/>
      <w:ind w:left="-3406" w:firstLine="0"/>
      <w:jc w:val="left"/>
    </w:pPr>
    <w:rPr>
      <w:rFonts w:ascii="Times New Roman" w:hAnsi="Times New Roman" w:cs="Times New Roman"/>
      <w:sz w:val="24"/>
      <w:szCs w:val="24"/>
    </w:rPr>
  </w:style>
  <w:style w:type="paragraph" w:customStyle="1" w:styleId="pg-11a">
    <w:name w:val="pg-1_1a"/>
    <w:basedOn w:val="a2"/>
    <w:rsid w:val="009B0CB2"/>
    <w:pPr>
      <w:widowControl/>
      <w:bidi w:val="0"/>
      <w:spacing w:before="100" w:beforeAutospacing="1" w:after="100" w:afterAutospacing="1" w:line="240" w:lineRule="auto"/>
      <w:ind w:left="-3383" w:firstLine="0"/>
      <w:jc w:val="left"/>
    </w:pPr>
    <w:rPr>
      <w:rFonts w:ascii="Times New Roman" w:hAnsi="Times New Roman" w:cs="Times New Roman"/>
      <w:sz w:val="24"/>
      <w:szCs w:val="24"/>
    </w:rPr>
  </w:style>
  <w:style w:type="paragraph" w:customStyle="1" w:styleId="pg-119">
    <w:name w:val="pg-1_19"/>
    <w:basedOn w:val="a2"/>
    <w:rsid w:val="009B0CB2"/>
    <w:pPr>
      <w:widowControl/>
      <w:bidi w:val="0"/>
      <w:spacing w:before="100" w:beforeAutospacing="1" w:after="100" w:afterAutospacing="1" w:line="240" w:lineRule="auto"/>
      <w:ind w:left="-3355" w:firstLine="0"/>
      <w:jc w:val="left"/>
    </w:pPr>
    <w:rPr>
      <w:rFonts w:ascii="Times New Roman" w:hAnsi="Times New Roman" w:cs="Times New Roman"/>
      <w:sz w:val="24"/>
      <w:szCs w:val="24"/>
    </w:rPr>
  </w:style>
  <w:style w:type="paragraph" w:customStyle="1" w:styleId="pg-199">
    <w:name w:val="pg-1_99"/>
    <w:basedOn w:val="a2"/>
    <w:rsid w:val="009B0CB2"/>
    <w:pPr>
      <w:widowControl/>
      <w:bidi w:val="0"/>
      <w:spacing w:before="100" w:beforeAutospacing="1" w:after="100" w:afterAutospacing="1" w:line="240" w:lineRule="auto"/>
      <w:ind w:left="-3303" w:firstLine="0"/>
      <w:jc w:val="left"/>
    </w:pPr>
    <w:rPr>
      <w:rFonts w:ascii="Times New Roman" w:hAnsi="Times New Roman" w:cs="Times New Roman"/>
      <w:sz w:val="24"/>
      <w:szCs w:val="24"/>
    </w:rPr>
  </w:style>
  <w:style w:type="paragraph" w:customStyle="1" w:styleId="pg-17d">
    <w:name w:val="pg-1_7d"/>
    <w:basedOn w:val="a2"/>
    <w:rsid w:val="009B0CB2"/>
    <w:pPr>
      <w:widowControl/>
      <w:bidi w:val="0"/>
      <w:spacing w:before="100" w:beforeAutospacing="1" w:after="100" w:afterAutospacing="1" w:line="240" w:lineRule="auto"/>
      <w:ind w:left="-3205" w:firstLine="0"/>
      <w:jc w:val="left"/>
    </w:pPr>
    <w:rPr>
      <w:rFonts w:ascii="Times New Roman" w:hAnsi="Times New Roman" w:cs="Times New Roman"/>
      <w:sz w:val="24"/>
      <w:szCs w:val="24"/>
    </w:rPr>
  </w:style>
  <w:style w:type="paragraph" w:customStyle="1" w:styleId="pg-160">
    <w:name w:val="pg-1_60"/>
    <w:basedOn w:val="a2"/>
    <w:rsid w:val="009B0CB2"/>
    <w:pPr>
      <w:widowControl/>
      <w:bidi w:val="0"/>
      <w:spacing w:before="100" w:beforeAutospacing="1" w:after="100" w:afterAutospacing="1" w:line="240" w:lineRule="auto"/>
      <w:ind w:left="-3160" w:firstLine="0"/>
      <w:jc w:val="left"/>
    </w:pPr>
    <w:rPr>
      <w:rFonts w:ascii="Times New Roman" w:hAnsi="Times New Roman" w:cs="Times New Roman"/>
      <w:sz w:val="24"/>
      <w:szCs w:val="24"/>
    </w:rPr>
  </w:style>
  <w:style w:type="paragraph" w:customStyle="1" w:styleId="pg-124">
    <w:name w:val="pg-1_24"/>
    <w:basedOn w:val="a2"/>
    <w:rsid w:val="009B0CB2"/>
    <w:pPr>
      <w:widowControl/>
      <w:bidi w:val="0"/>
      <w:spacing w:before="100" w:beforeAutospacing="1" w:after="100" w:afterAutospacing="1" w:line="240" w:lineRule="auto"/>
      <w:ind w:left="-3136" w:firstLine="0"/>
      <w:jc w:val="left"/>
    </w:pPr>
    <w:rPr>
      <w:rFonts w:ascii="Times New Roman" w:hAnsi="Times New Roman" w:cs="Times New Roman"/>
      <w:sz w:val="24"/>
      <w:szCs w:val="24"/>
    </w:rPr>
  </w:style>
  <w:style w:type="paragraph" w:customStyle="1" w:styleId="pg-149">
    <w:name w:val="pg-1_49"/>
    <w:basedOn w:val="a2"/>
    <w:rsid w:val="009B0CB2"/>
    <w:pPr>
      <w:widowControl/>
      <w:bidi w:val="0"/>
      <w:spacing w:before="100" w:beforeAutospacing="1" w:after="100" w:afterAutospacing="1" w:line="240" w:lineRule="auto"/>
      <w:ind w:left="-3109" w:firstLine="0"/>
      <w:jc w:val="left"/>
    </w:pPr>
    <w:rPr>
      <w:rFonts w:ascii="Times New Roman" w:hAnsi="Times New Roman" w:cs="Times New Roman"/>
      <w:sz w:val="24"/>
      <w:szCs w:val="24"/>
    </w:rPr>
  </w:style>
  <w:style w:type="paragraph" w:customStyle="1" w:styleId="pg-14a">
    <w:name w:val="pg-1_4a"/>
    <w:basedOn w:val="a2"/>
    <w:rsid w:val="009B0CB2"/>
    <w:pPr>
      <w:widowControl/>
      <w:bidi w:val="0"/>
      <w:spacing w:before="100" w:beforeAutospacing="1" w:after="100" w:afterAutospacing="1" w:line="240" w:lineRule="auto"/>
      <w:ind w:left="-3077" w:firstLine="0"/>
      <w:jc w:val="left"/>
    </w:pPr>
    <w:rPr>
      <w:rFonts w:ascii="Times New Roman" w:hAnsi="Times New Roman" w:cs="Times New Roman"/>
      <w:sz w:val="24"/>
      <w:szCs w:val="24"/>
    </w:rPr>
  </w:style>
  <w:style w:type="paragraph" w:customStyle="1" w:styleId="pg-164">
    <w:name w:val="pg-1_64"/>
    <w:basedOn w:val="a2"/>
    <w:rsid w:val="009B0CB2"/>
    <w:pPr>
      <w:widowControl/>
      <w:bidi w:val="0"/>
      <w:spacing w:before="100" w:beforeAutospacing="1" w:after="100" w:afterAutospacing="1" w:line="240" w:lineRule="auto"/>
      <w:ind w:left="-3055" w:firstLine="0"/>
      <w:jc w:val="left"/>
    </w:pPr>
    <w:rPr>
      <w:rFonts w:ascii="Times New Roman" w:hAnsi="Times New Roman" w:cs="Times New Roman"/>
      <w:sz w:val="24"/>
      <w:szCs w:val="24"/>
    </w:rPr>
  </w:style>
  <w:style w:type="paragraph" w:customStyle="1" w:styleId="pg-12a">
    <w:name w:val="pg-1_2a"/>
    <w:basedOn w:val="a2"/>
    <w:rsid w:val="009B0CB2"/>
    <w:pPr>
      <w:widowControl/>
      <w:bidi w:val="0"/>
      <w:spacing w:before="100" w:beforeAutospacing="1" w:after="100" w:afterAutospacing="1" w:line="240" w:lineRule="auto"/>
      <w:ind w:left="-3036" w:firstLine="0"/>
      <w:jc w:val="left"/>
    </w:pPr>
    <w:rPr>
      <w:rFonts w:ascii="Times New Roman" w:hAnsi="Times New Roman" w:cs="Times New Roman"/>
      <w:sz w:val="24"/>
      <w:szCs w:val="24"/>
    </w:rPr>
  </w:style>
  <w:style w:type="paragraph" w:customStyle="1" w:styleId="pg-13c">
    <w:name w:val="pg-1_3c"/>
    <w:basedOn w:val="a2"/>
    <w:rsid w:val="009B0CB2"/>
    <w:pPr>
      <w:widowControl/>
      <w:bidi w:val="0"/>
      <w:spacing w:before="100" w:beforeAutospacing="1" w:after="100" w:afterAutospacing="1" w:line="240" w:lineRule="auto"/>
      <w:ind w:left="-2998" w:firstLine="0"/>
      <w:jc w:val="left"/>
    </w:pPr>
    <w:rPr>
      <w:rFonts w:ascii="Times New Roman" w:hAnsi="Times New Roman" w:cs="Times New Roman"/>
      <w:sz w:val="24"/>
      <w:szCs w:val="24"/>
    </w:rPr>
  </w:style>
  <w:style w:type="paragraph" w:customStyle="1" w:styleId="pg-17b">
    <w:name w:val="pg-1_7b"/>
    <w:basedOn w:val="a2"/>
    <w:rsid w:val="009B0CB2"/>
    <w:pPr>
      <w:widowControl/>
      <w:bidi w:val="0"/>
      <w:spacing w:before="100" w:beforeAutospacing="1" w:after="100" w:afterAutospacing="1" w:line="240" w:lineRule="auto"/>
      <w:ind w:left="-2973" w:firstLine="0"/>
      <w:jc w:val="left"/>
    </w:pPr>
    <w:rPr>
      <w:rFonts w:ascii="Times New Roman" w:hAnsi="Times New Roman" w:cs="Times New Roman"/>
      <w:sz w:val="24"/>
      <w:szCs w:val="24"/>
    </w:rPr>
  </w:style>
  <w:style w:type="paragraph" w:customStyle="1" w:styleId="pg-17c">
    <w:name w:val="pg-1_7c"/>
    <w:basedOn w:val="a2"/>
    <w:rsid w:val="009B0CB2"/>
    <w:pPr>
      <w:widowControl/>
      <w:bidi w:val="0"/>
      <w:spacing w:before="100" w:beforeAutospacing="1" w:after="100" w:afterAutospacing="1" w:line="240" w:lineRule="auto"/>
      <w:ind w:left="-2957" w:firstLine="0"/>
      <w:jc w:val="left"/>
    </w:pPr>
    <w:rPr>
      <w:rFonts w:ascii="Times New Roman" w:hAnsi="Times New Roman" w:cs="Times New Roman"/>
      <w:sz w:val="24"/>
      <w:szCs w:val="24"/>
    </w:rPr>
  </w:style>
  <w:style w:type="paragraph" w:customStyle="1" w:styleId="pg-113">
    <w:name w:val="pg-1_13"/>
    <w:basedOn w:val="a2"/>
    <w:rsid w:val="009B0CB2"/>
    <w:pPr>
      <w:widowControl/>
      <w:bidi w:val="0"/>
      <w:spacing w:before="100" w:beforeAutospacing="1" w:after="100" w:afterAutospacing="1" w:line="240" w:lineRule="auto"/>
      <w:ind w:left="-2929" w:firstLine="0"/>
      <w:jc w:val="left"/>
    </w:pPr>
    <w:rPr>
      <w:rFonts w:ascii="Times New Roman" w:hAnsi="Times New Roman" w:cs="Times New Roman"/>
      <w:sz w:val="24"/>
      <w:szCs w:val="24"/>
    </w:rPr>
  </w:style>
  <w:style w:type="paragraph" w:customStyle="1" w:styleId="pg-14d">
    <w:name w:val="pg-1_4d"/>
    <w:basedOn w:val="a2"/>
    <w:rsid w:val="009B0CB2"/>
    <w:pPr>
      <w:widowControl/>
      <w:bidi w:val="0"/>
      <w:spacing w:before="100" w:beforeAutospacing="1" w:after="100" w:afterAutospacing="1" w:line="240" w:lineRule="auto"/>
      <w:ind w:left="-2911" w:firstLine="0"/>
      <w:jc w:val="left"/>
    </w:pPr>
    <w:rPr>
      <w:rFonts w:ascii="Times New Roman" w:hAnsi="Times New Roman" w:cs="Times New Roman"/>
      <w:sz w:val="24"/>
      <w:szCs w:val="24"/>
    </w:rPr>
  </w:style>
  <w:style w:type="paragraph" w:customStyle="1" w:styleId="pg-194">
    <w:name w:val="pg-1_94"/>
    <w:basedOn w:val="a2"/>
    <w:rsid w:val="009B0CB2"/>
    <w:pPr>
      <w:widowControl/>
      <w:bidi w:val="0"/>
      <w:spacing w:before="100" w:beforeAutospacing="1" w:after="100" w:afterAutospacing="1" w:line="240" w:lineRule="auto"/>
      <w:ind w:left="-2885" w:firstLine="0"/>
      <w:jc w:val="left"/>
    </w:pPr>
    <w:rPr>
      <w:rFonts w:ascii="Times New Roman" w:hAnsi="Times New Roman" w:cs="Times New Roman"/>
      <w:sz w:val="24"/>
      <w:szCs w:val="24"/>
    </w:rPr>
  </w:style>
  <w:style w:type="paragraph" w:customStyle="1" w:styleId="pg-166">
    <w:name w:val="pg-1_66"/>
    <w:basedOn w:val="a2"/>
    <w:rsid w:val="009B0CB2"/>
    <w:pPr>
      <w:widowControl/>
      <w:bidi w:val="0"/>
      <w:spacing w:before="100" w:beforeAutospacing="1" w:after="100" w:afterAutospacing="1" w:line="240" w:lineRule="auto"/>
      <w:ind w:left="-2844" w:firstLine="0"/>
      <w:jc w:val="left"/>
    </w:pPr>
    <w:rPr>
      <w:rFonts w:ascii="Times New Roman" w:hAnsi="Times New Roman" w:cs="Times New Roman"/>
      <w:sz w:val="24"/>
      <w:szCs w:val="24"/>
    </w:rPr>
  </w:style>
  <w:style w:type="paragraph" w:customStyle="1" w:styleId="pg-178">
    <w:name w:val="pg-1_78"/>
    <w:basedOn w:val="a2"/>
    <w:rsid w:val="009B0CB2"/>
    <w:pPr>
      <w:widowControl/>
      <w:bidi w:val="0"/>
      <w:spacing w:before="100" w:beforeAutospacing="1" w:after="100" w:afterAutospacing="1" w:line="240" w:lineRule="auto"/>
      <w:ind w:left="-2821" w:firstLine="0"/>
      <w:jc w:val="left"/>
    </w:pPr>
    <w:rPr>
      <w:rFonts w:ascii="Times New Roman" w:hAnsi="Times New Roman" w:cs="Times New Roman"/>
      <w:sz w:val="24"/>
      <w:szCs w:val="24"/>
    </w:rPr>
  </w:style>
  <w:style w:type="paragraph" w:customStyle="1" w:styleId="pg-13d">
    <w:name w:val="pg-1_3d"/>
    <w:basedOn w:val="a2"/>
    <w:rsid w:val="009B0CB2"/>
    <w:pPr>
      <w:widowControl/>
      <w:bidi w:val="0"/>
      <w:spacing w:before="100" w:beforeAutospacing="1" w:after="100" w:afterAutospacing="1" w:line="240" w:lineRule="auto"/>
      <w:ind w:left="-2796" w:firstLine="0"/>
      <w:jc w:val="left"/>
    </w:pPr>
    <w:rPr>
      <w:rFonts w:ascii="Times New Roman" w:hAnsi="Times New Roman" w:cs="Times New Roman"/>
      <w:sz w:val="24"/>
      <w:szCs w:val="24"/>
    </w:rPr>
  </w:style>
  <w:style w:type="paragraph" w:customStyle="1" w:styleId="pg-163">
    <w:name w:val="pg-1_63"/>
    <w:basedOn w:val="a2"/>
    <w:rsid w:val="009B0CB2"/>
    <w:pPr>
      <w:widowControl/>
      <w:bidi w:val="0"/>
      <w:spacing w:before="100" w:beforeAutospacing="1" w:after="100" w:afterAutospacing="1" w:line="240" w:lineRule="auto"/>
      <w:ind w:left="-2770" w:firstLine="0"/>
      <w:jc w:val="left"/>
    </w:pPr>
    <w:rPr>
      <w:rFonts w:ascii="Times New Roman" w:hAnsi="Times New Roman" w:cs="Times New Roman"/>
      <w:sz w:val="24"/>
      <w:szCs w:val="24"/>
    </w:rPr>
  </w:style>
  <w:style w:type="paragraph" w:customStyle="1" w:styleId="pg-14e">
    <w:name w:val="pg-1_4e"/>
    <w:basedOn w:val="a2"/>
    <w:rsid w:val="009B0CB2"/>
    <w:pPr>
      <w:widowControl/>
      <w:bidi w:val="0"/>
      <w:spacing w:before="100" w:beforeAutospacing="1" w:after="100" w:afterAutospacing="1" w:line="240" w:lineRule="auto"/>
      <w:ind w:left="-2735" w:firstLine="0"/>
      <w:jc w:val="left"/>
    </w:pPr>
    <w:rPr>
      <w:rFonts w:ascii="Times New Roman" w:hAnsi="Times New Roman" w:cs="Times New Roman"/>
      <w:sz w:val="24"/>
      <w:szCs w:val="24"/>
    </w:rPr>
  </w:style>
  <w:style w:type="paragraph" w:customStyle="1" w:styleId="pg-179">
    <w:name w:val="pg-1_79"/>
    <w:basedOn w:val="a2"/>
    <w:rsid w:val="009B0CB2"/>
    <w:pPr>
      <w:widowControl/>
      <w:bidi w:val="0"/>
      <w:spacing w:before="100" w:beforeAutospacing="1" w:after="100" w:afterAutospacing="1" w:line="240" w:lineRule="auto"/>
      <w:ind w:left="-2720" w:firstLine="0"/>
      <w:jc w:val="left"/>
    </w:pPr>
    <w:rPr>
      <w:rFonts w:ascii="Times New Roman" w:hAnsi="Times New Roman" w:cs="Times New Roman"/>
      <w:sz w:val="24"/>
      <w:szCs w:val="24"/>
    </w:rPr>
  </w:style>
  <w:style w:type="paragraph" w:customStyle="1" w:styleId="pg-114">
    <w:name w:val="pg-1_14"/>
    <w:basedOn w:val="a2"/>
    <w:rsid w:val="009B0CB2"/>
    <w:pPr>
      <w:widowControl/>
      <w:bidi w:val="0"/>
      <w:spacing w:before="100" w:beforeAutospacing="1" w:after="100" w:afterAutospacing="1" w:line="240" w:lineRule="auto"/>
      <w:ind w:left="-2699" w:firstLine="0"/>
      <w:jc w:val="left"/>
    </w:pPr>
    <w:rPr>
      <w:rFonts w:ascii="Times New Roman" w:hAnsi="Times New Roman" w:cs="Times New Roman"/>
      <w:sz w:val="24"/>
      <w:szCs w:val="24"/>
    </w:rPr>
  </w:style>
  <w:style w:type="paragraph" w:customStyle="1" w:styleId="pg-169">
    <w:name w:val="pg-1_69"/>
    <w:basedOn w:val="a2"/>
    <w:rsid w:val="009B0CB2"/>
    <w:pPr>
      <w:widowControl/>
      <w:bidi w:val="0"/>
      <w:spacing w:before="100" w:beforeAutospacing="1" w:after="100" w:afterAutospacing="1" w:line="240" w:lineRule="auto"/>
      <w:ind w:left="-2680" w:firstLine="0"/>
      <w:jc w:val="left"/>
    </w:pPr>
    <w:rPr>
      <w:rFonts w:ascii="Times New Roman" w:hAnsi="Times New Roman" w:cs="Times New Roman"/>
      <w:sz w:val="24"/>
      <w:szCs w:val="24"/>
    </w:rPr>
  </w:style>
  <w:style w:type="paragraph" w:customStyle="1" w:styleId="pg-155">
    <w:name w:val="pg-1_55"/>
    <w:basedOn w:val="a2"/>
    <w:rsid w:val="009B0CB2"/>
    <w:pPr>
      <w:widowControl/>
      <w:bidi w:val="0"/>
      <w:spacing w:before="100" w:beforeAutospacing="1" w:after="100" w:afterAutospacing="1" w:line="240" w:lineRule="auto"/>
      <w:ind w:left="-2659" w:firstLine="0"/>
      <w:jc w:val="left"/>
    </w:pPr>
    <w:rPr>
      <w:rFonts w:ascii="Times New Roman" w:hAnsi="Times New Roman" w:cs="Times New Roman"/>
      <w:sz w:val="24"/>
      <w:szCs w:val="24"/>
    </w:rPr>
  </w:style>
  <w:style w:type="paragraph" w:customStyle="1" w:styleId="pg-168">
    <w:name w:val="pg-1_68"/>
    <w:basedOn w:val="a2"/>
    <w:rsid w:val="009B0CB2"/>
    <w:pPr>
      <w:widowControl/>
      <w:bidi w:val="0"/>
      <w:spacing w:before="100" w:beforeAutospacing="1" w:after="100" w:afterAutospacing="1" w:line="240" w:lineRule="auto"/>
      <w:ind w:left="-2643" w:firstLine="0"/>
      <w:jc w:val="left"/>
    </w:pPr>
    <w:rPr>
      <w:rFonts w:ascii="Times New Roman" w:hAnsi="Times New Roman" w:cs="Times New Roman"/>
      <w:sz w:val="24"/>
      <w:szCs w:val="24"/>
    </w:rPr>
  </w:style>
  <w:style w:type="paragraph" w:customStyle="1" w:styleId="pg-144">
    <w:name w:val="pg-1_44"/>
    <w:basedOn w:val="a2"/>
    <w:rsid w:val="009B0CB2"/>
    <w:pPr>
      <w:widowControl/>
      <w:bidi w:val="0"/>
      <w:spacing w:before="100" w:beforeAutospacing="1" w:after="100" w:afterAutospacing="1" w:line="240" w:lineRule="auto"/>
      <w:ind w:left="-2614" w:firstLine="0"/>
      <w:jc w:val="left"/>
    </w:pPr>
    <w:rPr>
      <w:rFonts w:ascii="Times New Roman" w:hAnsi="Times New Roman" w:cs="Times New Roman"/>
      <w:sz w:val="24"/>
      <w:szCs w:val="24"/>
    </w:rPr>
  </w:style>
  <w:style w:type="paragraph" w:customStyle="1" w:styleId="pg-170">
    <w:name w:val="pg-1_70"/>
    <w:basedOn w:val="a2"/>
    <w:rsid w:val="009B0CB2"/>
    <w:pPr>
      <w:widowControl/>
      <w:bidi w:val="0"/>
      <w:spacing w:before="100" w:beforeAutospacing="1" w:after="100" w:afterAutospacing="1" w:line="240" w:lineRule="auto"/>
      <w:ind w:left="-2577" w:firstLine="0"/>
      <w:jc w:val="left"/>
    </w:pPr>
    <w:rPr>
      <w:rFonts w:ascii="Times New Roman" w:hAnsi="Times New Roman" w:cs="Times New Roman"/>
      <w:sz w:val="24"/>
      <w:szCs w:val="24"/>
    </w:rPr>
  </w:style>
  <w:style w:type="paragraph" w:customStyle="1" w:styleId="pg-16f">
    <w:name w:val="pg-1_6f"/>
    <w:basedOn w:val="a2"/>
    <w:rsid w:val="009B0CB2"/>
    <w:pPr>
      <w:widowControl/>
      <w:bidi w:val="0"/>
      <w:spacing w:before="100" w:beforeAutospacing="1" w:after="100" w:afterAutospacing="1" w:line="240" w:lineRule="auto"/>
      <w:ind w:left="-2559" w:firstLine="0"/>
      <w:jc w:val="left"/>
    </w:pPr>
    <w:rPr>
      <w:rFonts w:ascii="Times New Roman" w:hAnsi="Times New Roman" w:cs="Times New Roman"/>
      <w:sz w:val="24"/>
      <w:szCs w:val="24"/>
    </w:rPr>
  </w:style>
  <w:style w:type="paragraph" w:customStyle="1" w:styleId="pg-140">
    <w:name w:val="pg-1_40"/>
    <w:basedOn w:val="a2"/>
    <w:rsid w:val="009B0CB2"/>
    <w:pPr>
      <w:widowControl/>
      <w:bidi w:val="0"/>
      <w:spacing w:before="100" w:beforeAutospacing="1" w:after="100" w:afterAutospacing="1" w:line="240" w:lineRule="auto"/>
      <w:ind w:left="-2530" w:firstLine="0"/>
      <w:jc w:val="left"/>
    </w:pPr>
    <w:rPr>
      <w:rFonts w:ascii="Times New Roman" w:hAnsi="Times New Roman" w:cs="Times New Roman"/>
      <w:sz w:val="24"/>
      <w:szCs w:val="24"/>
    </w:rPr>
  </w:style>
  <w:style w:type="paragraph" w:customStyle="1" w:styleId="pg-14f">
    <w:name w:val="pg-1_4f"/>
    <w:basedOn w:val="a2"/>
    <w:rsid w:val="009B0CB2"/>
    <w:pPr>
      <w:widowControl/>
      <w:bidi w:val="0"/>
      <w:spacing w:before="100" w:beforeAutospacing="1" w:after="100" w:afterAutospacing="1" w:line="240" w:lineRule="auto"/>
      <w:ind w:left="-2513" w:firstLine="0"/>
      <w:jc w:val="left"/>
    </w:pPr>
    <w:rPr>
      <w:rFonts w:ascii="Times New Roman" w:hAnsi="Times New Roman" w:cs="Times New Roman"/>
      <w:sz w:val="24"/>
      <w:szCs w:val="24"/>
    </w:rPr>
  </w:style>
  <w:style w:type="paragraph" w:customStyle="1" w:styleId="pg-150">
    <w:name w:val="pg-1_50"/>
    <w:basedOn w:val="a2"/>
    <w:rsid w:val="009B0CB2"/>
    <w:pPr>
      <w:widowControl/>
      <w:bidi w:val="0"/>
      <w:spacing w:before="100" w:beforeAutospacing="1" w:after="100" w:afterAutospacing="1" w:line="240" w:lineRule="auto"/>
      <w:ind w:left="-2498" w:firstLine="0"/>
      <w:jc w:val="left"/>
    </w:pPr>
    <w:rPr>
      <w:rFonts w:ascii="Times New Roman" w:hAnsi="Times New Roman" w:cs="Times New Roman"/>
      <w:sz w:val="24"/>
      <w:szCs w:val="24"/>
    </w:rPr>
  </w:style>
  <w:style w:type="paragraph" w:customStyle="1" w:styleId="pg-121">
    <w:name w:val="pg-1_21"/>
    <w:basedOn w:val="a2"/>
    <w:rsid w:val="009B0CB2"/>
    <w:pPr>
      <w:widowControl/>
      <w:bidi w:val="0"/>
      <w:spacing w:before="100" w:beforeAutospacing="1" w:after="100" w:afterAutospacing="1" w:line="240" w:lineRule="auto"/>
      <w:ind w:left="-2473" w:firstLine="0"/>
      <w:jc w:val="left"/>
    </w:pPr>
    <w:rPr>
      <w:rFonts w:ascii="Times New Roman" w:hAnsi="Times New Roman" w:cs="Times New Roman"/>
      <w:sz w:val="24"/>
      <w:szCs w:val="24"/>
    </w:rPr>
  </w:style>
  <w:style w:type="paragraph" w:customStyle="1" w:styleId="pg-15b">
    <w:name w:val="pg-1_5b"/>
    <w:basedOn w:val="a2"/>
    <w:rsid w:val="009B0CB2"/>
    <w:pPr>
      <w:widowControl/>
      <w:bidi w:val="0"/>
      <w:spacing w:before="100" w:beforeAutospacing="1" w:after="100" w:afterAutospacing="1" w:line="240" w:lineRule="auto"/>
      <w:ind w:left="-2452" w:firstLine="0"/>
      <w:jc w:val="left"/>
    </w:pPr>
    <w:rPr>
      <w:rFonts w:ascii="Times New Roman" w:hAnsi="Times New Roman" w:cs="Times New Roman"/>
      <w:sz w:val="24"/>
      <w:szCs w:val="24"/>
    </w:rPr>
  </w:style>
  <w:style w:type="paragraph" w:customStyle="1" w:styleId="pg-151">
    <w:name w:val="pg-1_51"/>
    <w:basedOn w:val="a2"/>
    <w:rsid w:val="009B0CB2"/>
    <w:pPr>
      <w:widowControl/>
      <w:bidi w:val="0"/>
      <w:spacing w:before="100" w:beforeAutospacing="1" w:after="100" w:afterAutospacing="1" w:line="240" w:lineRule="auto"/>
      <w:ind w:left="-2435" w:firstLine="0"/>
      <w:jc w:val="left"/>
    </w:pPr>
    <w:rPr>
      <w:rFonts w:ascii="Times New Roman" w:hAnsi="Times New Roman" w:cs="Times New Roman"/>
      <w:sz w:val="24"/>
      <w:szCs w:val="24"/>
    </w:rPr>
  </w:style>
  <w:style w:type="paragraph" w:customStyle="1" w:styleId="pg-15f">
    <w:name w:val="pg-1_5f"/>
    <w:basedOn w:val="a2"/>
    <w:rsid w:val="009B0CB2"/>
    <w:pPr>
      <w:widowControl/>
      <w:bidi w:val="0"/>
      <w:spacing w:before="100" w:beforeAutospacing="1" w:after="100" w:afterAutospacing="1" w:line="240" w:lineRule="auto"/>
      <w:ind w:left="-2402" w:firstLine="0"/>
      <w:jc w:val="left"/>
    </w:pPr>
    <w:rPr>
      <w:rFonts w:ascii="Times New Roman" w:hAnsi="Times New Roman" w:cs="Times New Roman"/>
      <w:sz w:val="24"/>
      <w:szCs w:val="24"/>
    </w:rPr>
  </w:style>
  <w:style w:type="paragraph" w:customStyle="1" w:styleId="pg-127">
    <w:name w:val="pg-1_27"/>
    <w:basedOn w:val="a2"/>
    <w:rsid w:val="009B0CB2"/>
    <w:pPr>
      <w:widowControl/>
      <w:bidi w:val="0"/>
      <w:spacing w:before="100" w:beforeAutospacing="1" w:after="100" w:afterAutospacing="1" w:line="240" w:lineRule="auto"/>
      <w:ind w:left="-2380" w:firstLine="0"/>
      <w:jc w:val="left"/>
    </w:pPr>
    <w:rPr>
      <w:rFonts w:ascii="Times New Roman" w:hAnsi="Times New Roman" w:cs="Times New Roman"/>
      <w:sz w:val="24"/>
      <w:szCs w:val="24"/>
    </w:rPr>
  </w:style>
  <w:style w:type="paragraph" w:customStyle="1" w:styleId="pg-12">
    <w:name w:val="pg-1_2"/>
    <w:basedOn w:val="a2"/>
    <w:rsid w:val="009B0CB2"/>
    <w:pPr>
      <w:widowControl/>
      <w:bidi w:val="0"/>
      <w:spacing w:before="100" w:beforeAutospacing="1" w:after="100" w:afterAutospacing="1" w:line="240" w:lineRule="auto"/>
      <w:ind w:left="-2359" w:firstLine="0"/>
      <w:jc w:val="left"/>
    </w:pPr>
    <w:rPr>
      <w:rFonts w:ascii="Times New Roman" w:hAnsi="Times New Roman" w:cs="Times New Roman"/>
      <w:sz w:val="24"/>
      <w:szCs w:val="24"/>
    </w:rPr>
  </w:style>
  <w:style w:type="paragraph" w:customStyle="1" w:styleId="pg-190">
    <w:name w:val="pg-1_90"/>
    <w:basedOn w:val="a2"/>
    <w:rsid w:val="009B0CB2"/>
    <w:pPr>
      <w:widowControl/>
      <w:bidi w:val="0"/>
      <w:spacing w:before="100" w:beforeAutospacing="1" w:after="100" w:afterAutospacing="1" w:line="240" w:lineRule="auto"/>
      <w:ind w:left="-2343" w:firstLine="0"/>
      <w:jc w:val="left"/>
    </w:pPr>
    <w:rPr>
      <w:rFonts w:ascii="Times New Roman" w:hAnsi="Times New Roman" w:cs="Times New Roman"/>
      <w:sz w:val="24"/>
      <w:szCs w:val="24"/>
    </w:rPr>
  </w:style>
  <w:style w:type="paragraph" w:customStyle="1" w:styleId="pg-16">
    <w:name w:val="pg-1_6"/>
    <w:basedOn w:val="a2"/>
    <w:rsid w:val="009B0CB2"/>
    <w:pPr>
      <w:widowControl/>
      <w:bidi w:val="0"/>
      <w:spacing w:before="100" w:beforeAutospacing="1" w:after="100" w:afterAutospacing="1" w:line="240" w:lineRule="auto"/>
      <w:ind w:left="-2298" w:firstLine="0"/>
      <w:jc w:val="left"/>
    </w:pPr>
    <w:rPr>
      <w:rFonts w:ascii="Times New Roman" w:hAnsi="Times New Roman" w:cs="Times New Roman"/>
      <w:sz w:val="24"/>
      <w:szCs w:val="24"/>
    </w:rPr>
  </w:style>
  <w:style w:type="paragraph" w:customStyle="1" w:styleId="pg-15">
    <w:name w:val="pg-1_5"/>
    <w:basedOn w:val="a2"/>
    <w:rsid w:val="009B0CB2"/>
    <w:pPr>
      <w:widowControl/>
      <w:bidi w:val="0"/>
      <w:spacing w:before="100" w:beforeAutospacing="1" w:after="100" w:afterAutospacing="1" w:line="240" w:lineRule="auto"/>
      <w:ind w:left="-2282" w:firstLine="0"/>
      <w:jc w:val="left"/>
    </w:pPr>
    <w:rPr>
      <w:rFonts w:ascii="Times New Roman" w:hAnsi="Times New Roman" w:cs="Times New Roman"/>
      <w:sz w:val="24"/>
      <w:szCs w:val="24"/>
    </w:rPr>
  </w:style>
  <w:style w:type="paragraph" w:customStyle="1" w:styleId="pg-145">
    <w:name w:val="pg-1_45"/>
    <w:basedOn w:val="a2"/>
    <w:rsid w:val="009B0CB2"/>
    <w:pPr>
      <w:widowControl/>
      <w:bidi w:val="0"/>
      <w:spacing w:before="100" w:beforeAutospacing="1" w:after="100" w:afterAutospacing="1" w:line="240" w:lineRule="auto"/>
      <w:ind w:left="-2266" w:firstLine="0"/>
      <w:jc w:val="left"/>
    </w:pPr>
    <w:rPr>
      <w:rFonts w:ascii="Times New Roman" w:hAnsi="Times New Roman" w:cs="Times New Roman"/>
      <w:sz w:val="24"/>
      <w:szCs w:val="24"/>
    </w:rPr>
  </w:style>
  <w:style w:type="paragraph" w:customStyle="1" w:styleId="pg-158">
    <w:name w:val="pg-1_58"/>
    <w:basedOn w:val="a2"/>
    <w:rsid w:val="009B0CB2"/>
    <w:pPr>
      <w:widowControl/>
      <w:bidi w:val="0"/>
      <w:spacing w:before="100" w:beforeAutospacing="1" w:after="100" w:afterAutospacing="1" w:line="240" w:lineRule="auto"/>
      <w:ind w:left="-2247" w:firstLine="0"/>
      <w:jc w:val="left"/>
    </w:pPr>
    <w:rPr>
      <w:rFonts w:ascii="Times New Roman" w:hAnsi="Times New Roman" w:cs="Times New Roman"/>
      <w:sz w:val="24"/>
      <w:szCs w:val="24"/>
    </w:rPr>
  </w:style>
  <w:style w:type="paragraph" w:customStyle="1" w:styleId="pg-15d">
    <w:name w:val="pg-1_5d"/>
    <w:basedOn w:val="a2"/>
    <w:rsid w:val="009B0CB2"/>
    <w:pPr>
      <w:widowControl/>
      <w:bidi w:val="0"/>
      <w:spacing w:before="100" w:beforeAutospacing="1" w:after="100" w:afterAutospacing="1" w:line="240" w:lineRule="auto"/>
      <w:ind w:left="-2230" w:firstLine="0"/>
      <w:jc w:val="left"/>
    </w:pPr>
    <w:rPr>
      <w:rFonts w:ascii="Times New Roman" w:hAnsi="Times New Roman" w:cs="Times New Roman"/>
      <w:sz w:val="24"/>
      <w:szCs w:val="24"/>
    </w:rPr>
  </w:style>
  <w:style w:type="paragraph" w:customStyle="1" w:styleId="pg-173">
    <w:name w:val="pg-1_73"/>
    <w:basedOn w:val="a2"/>
    <w:rsid w:val="009B0CB2"/>
    <w:pPr>
      <w:widowControl/>
      <w:bidi w:val="0"/>
      <w:spacing w:before="100" w:beforeAutospacing="1" w:after="100" w:afterAutospacing="1" w:line="240" w:lineRule="auto"/>
      <w:ind w:left="-2213" w:firstLine="0"/>
      <w:jc w:val="left"/>
    </w:pPr>
    <w:rPr>
      <w:rFonts w:ascii="Times New Roman" w:hAnsi="Times New Roman" w:cs="Times New Roman"/>
      <w:sz w:val="24"/>
      <w:szCs w:val="24"/>
    </w:rPr>
  </w:style>
  <w:style w:type="paragraph" w:customStyle="1" w:styleId="pg-13">
    <w:name w:val="pg-1_3"/>
    <w:basedOn w:val="a2"/>
    <w:rsid w:val="009B0CB2"/>
    <w:pPr>
      <w:widowControl/>
      <w:bidi w:val="0"/>
      <w:spacing w:before="100" w:beforeAutospacing="1" w:after="100" w:afterAutospacing="1" w:line="240" w:lineRule="auto"/>
      <w:ind w:left="-2191" w:firstLine="0"/>
      <w:jc w:val="left"/>
    </w:pPr>
    <w:rPr>
      <w:rFonts w:ascii="Times New Roman" w:hAnsi="Times New Roman" w:cs="Times New Roman"/>
      <w:sz w:val="24"/>
      <w:szCs w:val="24"/>
    </w:rPr>
  </w:style>
  <w:style w:type="paragraph" w:customStyle="1" w:styleId="pg-174">
    <w:name w:val="pg-1_74"/>
    <w:basedOn w:val="a2"/>
    <w:rsid w:val="009B0CB2"/>
    <w:pPr>
      <w:widowControl/>
      <w:bidi w:val="0"/>
      <w:spacing w:before="100" w:beforeAutospacing="1" w:after="100" w:afterAutospacing="1" w:line="240" w:lineRule="auto"/>
      <w:ind w:left="-2169" w:firstLine="0"/>
      <w:jc w:val="left"/>
    </w:pPr>
    <w:rPr>
      <w:rFonts w:ascii="Times New Roman" w:hAnsi="Times New Roman" w:cs="Times New Roman"/>
      <w:sz w:val="24"/>
      <w:szCs w:val="24"/>
    </w:rPr>
  </w:style>
  <w:style w:type="paragraph" w:customStyle="1" w:styleId="pg-11f">
    <w:name w:val="pg-1_1f"/>
    <w:basedOn w:val="a2"/>
    <w:rsid w:val="009B0CB2"/>
    <w:pPr>
      <w:widowControl/>
      <w:bidi w:val="0"/>
      <w:spacing w:before="100" w:beforeAutospacing="1" w:after="100" w:afterAutospacing="1" w:line="240" w:lineRule="auto"/>
      <w:ind w:left="-2140" w:firstLine="0"/>
      <w:jc w:val="left"/>
    </w:pPr>
    <w:rPr>
      <w:rFonts w:ascii="Times New Roman" w:hAnsi="Times New Roman" w:cs="Times New Roman"/>
      <w:sz w:val="24"/>
      <w:szCs w:val="24"/>
    </w:rPr>
  </w:style>
  <w:style w:type="paragraph" w:customStyle="1" w:styleId="pg-172">
    <w:name w:val="pg-1_72"/>
    <w:basedOn w:val="a2"/>
    <w:rsid w:val="009B0CB2"/>
    <w:pPr>
      <w:widowControl/>
      <w:bidi w:val="0"/>
      <w:spacing w:before="100" w:beforeAutospacing="1" w:after="100" w:afterAutospacing="1" w:line="240" w:lineRule="auto"/>
      <w:ind w:left="-2108" w:firstLine="0"/>
      <w:jc w:val="left"/>
    </w:pPr>
    <w:rPr>
      <w:rFonts w:ascii="Times New Roman" w:hAnsi="Times New Roman" w:cs="Times New Roman"/>
      <w:sz w:val="24"/>
      <w:szCs w:val="24"/>
    </w:rPr>
  </w:style>
  <w:style w:type="paragraph" w:customStyle="1" w:styleId="pg-134">
    <w:name w:val="pg-1_34"/>
    <w:basedOn w:val="a2"/>
    <w:rsid w:val="009B0CB2"/>
    <w:pPr>
      <w:widowControl/>
      <w:bidi w:val="0"/>
      <w:spacing w:before="100" w:beforeAutospacing="1" w:after="100" w:afterAutospacing="1" w:line="240" w:lineRule="auto"/>
      <w:ind w:left="-2085" w:firstLine="0"/>
      <w:jc w:val="left"/>
    </w:pPr>
    <w:rPr>
      <w:rFonts w:ascii="Times New Roman" w:hAnsi="Times New Roman" w:cs="Times New Roman"/>
      <w:sz w:val="24"/>
      <w:szCs w:val="24"/>
    </w:rPr>
  </w:style>
  <w:style w:type="paragraph" w:customStyle="1" w:styleId="pg-16d">
    <w:name w:val="pg-1_6d"/>
    <w:basedOn w:val="a2"/>
    <w:rsid w:val="009B0CB2"/>
    <w:pPr>
      <w:widowControl/>
      <w:bidi w:val="0"/>
      <w:spacing w:before="100" w:beforeAutospacing="1" w:after="100" w:afterAutospacing="1" w:line="240" w:lineRule="auto"/>
      <w:ind w:left="-2062" w:firstLine="0"/>
      <w:jc w:val="left"/>
    </w:pPr>
    <w:rPr>
      <w:rFonts w:ascii="Times New Roman" w:hAnsi="Times New Roman" w:cs="Times New Roman"/>
      <w:sz w:val="24"/>
      <w:szCs w:val="24"/>
    </w:rPr>
  </w:style>
  <w:style w:type="paragraph" w:customStyle="1" w:styleId="pg-115">
    <w:name w:val="pg-1_15"/>
    <w:basedOn w:val="a2"/>
    <w:rsid w:val="009B0CB2"/>
    <w:pPr>
      <w:widowControl/>
      <w:bidi w:val="0"/>
      <w:spacing w:before="100" w:beforeAutospacing="1" w:after="100" w:afterAutospacing="1" w:line="240" w:lineRule="auto"/>
      <w:ind w:left="-2045" w:firstLine="0"/>
      <w:jc w:val="left"/>
    </w:pPr>
    <w:rPr>
      <w:rFonts w:ascii="Times New Roman" w:hAnsi="Times New Roman" w:cs="Times New Roman"/>
      <w:sz w:val="24"/>
      <w:szCs w:val="24"/>
    </w:rPr>
  </w:style>
  <w:style w:type="paragraph" w:customStyle="1" w:styleId="pg-117">
    <w:name w:val="pg-1_17"/>
    <w:basedOn w:val="a2"/>
    <w:rsid w:val="009B0CB2"/>
    <w:pPr>
      <w:widowControl/>
      <w:bidi w:val="0"/>
      <w:spacing w:before="100" w:beforeAutospacing="1" w:after="100" w:afterAutospacing="1" w:line="240" w:lineRule="auto"/>
      <w:ind w:left="-2022" w:firstLine="0"/>
      <w:jc w:val="left"/>
    </w:pPr>
    <w:rPr>
      <w:rFonts w:ascii="Times New Roman" w:hAnsi="Times New Roman" w:cs="Times New Roman"/>
      <w:sz w:val="24"/>
      <w:szCs w:val="24"/>
    </w:rPr>
  </w:style>
  <w:style w:type="paragraph" w:customStyle="1" w:styleId="pg-147">
    <w:name w:val="pg-1_47"/>
    <w:basedOn w:val="a2"/>
    <w:rsid w:val="009B0CB2"/>
    <w:pPr>
      <w:widowControl/>
      <w:bidi w:val="0"/>
      <w:spacing w:before="100" w:beforeAutospacing="1" w:after="100" w:afterAutospacing="1" w:line="240" w:lineRule="auto"/>
      <w:ind w:left="-1999" w:firstLine="0"/>
      <w:jc w:val="left"/>
    </w:pPr>
    <w:rPr>
      <w:rFonts w:ascii="Times New Roman" w:hAnsi="Times New Roman" w:cs="Times New Roman"/>
      <w:sz w:val="24"/>
      <w:szCs w:val="24"/>
    </w:rPr>
  </w:style>
  <w:style w:type="paragraph" w:customStyle="1" w:styleId="pg-118">
    <w:name w:val="pg-1_18"/>
    <w:basedOn w:val="a2"/>
    <w:rsid w:val="009B0CB2"/>
    <w:pPr>
      <w:widowControl/>
      <w:bidi w:val="0"/>
      <w:spacing w:before="100" w:beforeAutospacing="1" w:after="100" w:afterAutospacing="1" w:line="240" w:lineRule="auto"/>
      <w:ind w:left="-1982" w:firstLine="0"/>
      <w:jc w:val="left"/>
    </w:pPr>
    <w:rPr>
      <w:rFonts w:ascii="Times New Roman" w:hAnsi="Times New Roman" w:cs="Times New Roman"/>
      <w:sz w:val="24"/>
      <w:szCs w:val="24"/>
    </w:rPr>
  </w:style>
  <w:style w:type="paragraph" w:customStyle="1" w:styleId="pg-10">
    <w:name w:val="pg-1_0"/>
    <w:basedOn w:val="a2"/>
    <w:rsid w:val="009B0CB2"/>
    <w:pPr>
      <w:widowControl/>
      <w:bidi w:val="0"/>
      <w:spacing w:before="100" w:beforeAutospacing="1" w:after="100" w:afterAutospacing="1" w:line="240" w:lineRule="auto"/>
      <w:ind w:left="-1956" w:firstLine="0"/>
      <w:jc w:val="left"/>
    </w:pPr>
    <w:rPr>
      <w:rFonts w:ascii="Times New Roman" w:hAnsi="Times New Roman" w:cs="Times New Roman"/>
      <w:sz w:val="24"/>
      <w:szCs w:val="24"/>
    </w:rPr>
  </w:style>
  <w:style w:type="paragraph" w:customStyle="1" w:styleId="pg-17e">
    <w:name w:val="pg-1_7e"/>
    <w:basedOn w:val="a2"/>
    <w:rsid w:val="009B0CB2"/>
    <w:pPr>
      <w:widowControl/>
      <w:bidi w:val="0"/>
      <w:spacing w:before="100" w:beforeAutospacing="1" w:after="100" w:afterAutospacing="1" w:line="240" w:lineRule="auto"/>
      <w:ind w:left="-1938" w:firstLine="0"/>
      <w:jc w:val="left"/>
    </w:pPr>
    <w:rPr>
      <w:rFonts w:ascii="Times New Roman" w:hAnsi="Times New Roman" w:cs="Times New Roman"/>
      <w:sz w:val="24"/>
      <w:szCs w:val="24"/>
    </w:rPr>
  </w:style>
  <w:style w:type="paragraph" w:customStyle="1" w:styleId="pg-12e">
    <w:name w:val="pg-1_2e"/>
    <w:basedOn w:val="a2"/>
    <w:rsid w:val="009B0CB2"/>
    <w:pPr>
      <w:widowControl/>
      <w:bidi w:val="0"/>
      <w:spacing w:before="100" w:beforeAutospacing="1" w:after="100" w:afterAutospacing="1" w:line="240" w:lineRule="auto"/>
      <w:ind w:left="-1915" w:firstLine="0"/>
      <w:jc w:val="left"/>
    </w:pPr>
    <w:rPr>
      <w:rFonts w:ascii="Times New Roman" w:hAnsi="Times New Roman" w:cs="Times New Roman"/>
      <w:sz w:val="24"/>
      <w:szCs w:val="24"/>
    </w:rPr>
  </w:style>
  <w:style w:type="paragraph" w:customStyle="1" w:styleId="pg-11">
    <w:name w:val="pg-1_1"/>
    <w:basedOn w:val="a2"/>
    <w:rsid w:val="009B0CB2"/>
    <w:pPr>
      <w:widowControl/>
      <w:bidi w:val="0"/>
      <w:spacing w:before="100" w:beforeAutospacing="1" w:after="100" w:afterAutospacing="1" w:line="240" w:lineRule="auto"/>
      <w:ind w:left="-1892" w:firstLine="0"/>
      <w:jc w:val="left"/>
    </w:pPr>
    <w:rPr>
      <w:rFonts w:ascii="Times New Roman" w:hAnsi="Times New Roman" w:cs="Times New Roman"/>
      <w:sz w:val="24"/>
      <w:szCs w:val="24"/>
    </w:rPr>
  </w:style>
  <w:style w:type="paragraph" w:customStyle="1" w:styleId="pg-11e">
    <w:name w:val="pg-1_1e"/>
    <w:basedOn w:val="a2"/>
    <w:rsid w:val="009B0CB2"/>
    <w:pPr>
      <w:widowControl/>
      <w:bidi w:val="0"/>
      <w:spacing w:before="100" w:beforeAutospacing="1" w:after="100" w:afterAutospacing="1" w:line="240" w:lineRule="auto"/>
      <w:ind w:left="-1867" w:firstLine="0"/>
      <w:jc w:val="left"/>
    </w:pPr>
    <w:rPr>
      <w:rFonts w:ascii="Times New Roman" w:hAnsi="Times New Roman" w:cs="Times New Roman"/>
      <w:sz w:val="24"/>
      <w:szCs w:val="24"/>
    </w:rPr>
  </w:style>
  <w:style w:type="paragraph" w:customStyle="1" w:styleId="pg-11d">
    <w:name w:val="pg-1_1d"/>
    <w:basedOn w:val="a2"/>
    <w:rsid w:val="009B0CB2"/>
    <w:pPr>
      <w:widowControl/>
      <w:bidi w:val="0"/>
      <w:spacing w:before="100" w:beforeAutospacing="1" w:after="100" w:afterAutospacing="1" w:line="240" w:lineRule="auto"/>
      <w:ind w:left="-1846" w:firstLine="0"/>
      <w:jc w:val="left"/>
    </w:pPr>
    <w:rPr>
      <w:rFonts w:ascii="Times New Roman" w:hAnsi="Times New Roman" w:cs="Times New Roman"/>
      <w:sz w:val="24"/>
      <w:szCs w:val="24"/>
    </w:rPr>
  </w:style>
  <w:style w:type="paragraph" w:customStyle="1" w:styleId="pg-182">
    <w:name w:val="pg-1_82"/>
    <w:basedOn w:val="a2"/>
    <w:rsid w:val="009B0CB2"/>
    <w:pPr>
      <w:widowControl/>
      <w:bidi w:val="0"/>
      <w:spacing w:before="100" w:beforeAutospacing="1" w:after="100" w:afterAutospacing="1" w:line="240" w:lineRule="auto"/>
      <w:ind w:left="-1831" w:firstLine="0"/>
      <w:jc w:val="left"/>
    </w:pPr>
    <w:rPr>
      <w:rFonts w:ascii="Times New Roman" w:hAnsi="Times New Roman" w:cs="Times New Roman"/>
      <w:sz w:val="24"/>
      <w:szCs w:val="24"/>
    </w:rPr>
  </w:style>
  <w:style w:type="paragraph" w:customStyle="1" w:styleId="pg-135">
    <w:name w:val="pg-1_35"/>
    <w:basedOn w:val="a2"/>
    <w:rsid w:val="009B0CB2"/>
    <w:pPr>
      <w:widowControl/>
      <w:bidi w:val="0"/>
      <w:spacing w:before="100" w:beforeAutospacing="1" w:after="100" w:afterAutospacing="1" w:line="240" w:lineRule="auto"/>
      <w:ind w:left="-1803" w:firstLine="0"/>
      <w:jc w:val="left"/>
    </w:pPr>
    <w:rPr>
      <w:rFonts w:ascii="Times New Roman" w:hAnsi="Times New Roman" w:cs="Times New Roman"/>
      <w:sz w:val="24"/>
      <w:szCs w:val="24"/>
    </w:rPr>
  </w:style>
  <w:style w:type="paragraph" w:customStyle="1" w:styleId="pg-1e">
    <w:name w:val="pg-1_e"/>
    <w:basedOn w:val="a2"/>
    <w:rsid w:val="009B0CB2"/>
    <w:pPr>
      <w:widowControl/>
      <w:bidi w:val="0"/>
      <w:spacing w:before="100" w:beforeAutospacing="1" w:after="100" w:afterAutospacing="1" w:line="240" w:lineRule="auto"/>
      <w:ind w:left="-1788" w:firstLine="0"/>
      <w:jc w:val="left"/>
    </w:pPr>
    <w:rPr>
      <w:rFonts w:ascii="Times New Roman" w:hAnsi="Times New Roman" w:cs="Times New Roman"/>
      <w:sz w:val="24"/>
      <w:szCs w:val="24"/>
    </w:rPr>
  </w:style>
  <w:style w:type="paragraph" w:customStyle="1" w:styleId="pg-12f">
    <w:name w:val="pg-1_2f"/>
    <w:basedOn w:val="a2"/>
    <w:rsid w:val="009B0CB2"/>
    <w:pPr>
      <w:widowControl/>
      <w:bidi w:val="0"/>
      <w:spacing w:before="100" w:beforeAutospacing="1" w:after="100" w:afterAutospacing="1" w:line="240" w:lineRule="auto"/>
      <w:ind w:left="-1767" w:firstLine="0"/>
      <w:jc w:val="left"/>
    </w:pPr>
    <w:rPr>
      <w:rFonts w:ascii="Times New Roman" w:hAnsi="Times New Roman" w:cs="Times New Roman"/>
      <w:sz w:val="24"/>
      <w:szCs w:val="24"/>
    </w:rPr>
  </w:style>
  <w:style w:type="paragraph" w:customStyle="1" w:styleId="pg-183">
    <w:name w:val="pg-1_83"/>
    <w:basedOn w:val="a2"/>
    <w:rsid w:val="009B0CB2"/>
    <w:pPr>
      <w:widowControl/>
      <w:bidi w:val="0"/>
      <w:spacing w:before="100" w:beforeAutospacing="1" w:after="100" w:afterAutospacing="1" w:line="240" w:lineRule="auto"/>
      <w:ind w:left="-1731" w:firstLine="0"/>
      <w:jc w:val="left"/>
    </w:pPr>
    <w:rPr>
      <w:rFonts w:ascii="Times New Roman" w:hAnsi="Times New Roman" w:cs="Times New Roman"/>
      <w:sz w:val="24"/>
      <w:szCs w:val="24"/>
    </w:rPr>
  </w:style>
  <w:style w:type="paragraph" w:customStyle="1" w:styleId="pg-12d">
    <w:name w:val="pg-1_2d"/>
    <w:basedOn w:val="a2"/>
    <w:rsid w:val="009B0CB2"/>
    <w:pPr>
      <w:widowControl/>
      <w:bidi w:val="0"/>
      <w:spacing w:before="100" w:beforeAutospacing="1" w:after="100" w:afterAutospacing="1" w:line="240" w:lineRule="auto"/>
      <w:ind w:left="-1709" w:firstLine="0"/>
      <w:jc w:val="left"/>
    </w:pPr>
    <w:rPr>
      <w:rFonts w:ascii="Times New Roman" w:hAnsi="Times New Roman" w:cs="Times New Roman"/>
      <w:sz w:val="24"/>
      <w:szCs w:val="24"/>
    </w:rPr>
  </w:style>
  <w:style w:type="paragraph" w:customStyle="1" w:styleId="pg-130">
    <w:name w:val="pg-1_30"/>
    <w:basedOn w:val="a2"/>
    <w:rsid w:val="009B0CB2"/>
    <w:pPr>
      <w:widowControl/>
      <w:bidi w:val="0"/>
      <w:spacing w:before="100" w:beforeAutospacing="1" w:after="100" w:afterAutospacing="1" w:line="240" w:lineRule="auto"/>
      <w:ind w:left="-1692" w:firstLine="0"/>
      <w:jc w:val="left"/>
    </w:pPr>
    <w:rPr>
      <w:rFonts w:ascii="Times New Roman" w:hAnsi="Times New Roman" w:cs="Times New Roman"/>
      <w:sz w:val="24"/>
      <w:szCs w:val="24"/>
    </w:rPr>
  </w:style>
  <w:style w:type="paragraph" w:customStyle="1" w:styleId="pg-128">
    <w:name w:val="pg-1_28"/>
    <w:basedOn w:val="a2"/>
    <w:rsid w:val="009B0CB2"/>
    <w:pPr>
      <w:widowControl/>
      <w:bidi w:val="0"/>
      <w:spacing w:before="100" w:beforeAutospacing="1" w:after="100" w:afterAutospacing="1" w:line="240" w:lineRule="auto"/>
      <w:ind w:left="-1672" w:firstLine="0"/>
      <w:jc w:val="left"/>
    </w:pPr>
    <w:rPr>
      <w:rFonts w:ascii="Times New Roman" w:hAnsi="Times New Roman" w:cs="Times New Roman"/>
      <w:sz w:val="24"/>
      <w:szCs w:val="24"/>
    </w:rPr>
  </w:style>
  <w:style w:type="paragraph" w:customStyle="1" w:styleId="pg-167">
    <w:name w:val="pg-1_67"/>
    <w:basedOn w:val="a2"/>
    <w:rsid w:val="009B0CB2"/>
    <w:pPr>
      <w:widowControl/>
      <w:bidi w:val="0"/>
      <w:spacing w:before="100" w:beforeAutospacing="1" w:after="100" w:afterAutospacing="1" w:line="240" w:lineRule="auto"/>
      <w:ind w:left="-1652" w:firstLine="0"/>
      <w:jc w:val="left"/>
    </w:pPr>
    <w:rPr>
      <w:rFonts w:ascii="Times New Roman" w:hAnsi="Times New Roman" w:cs="Times New Roman"/>
      <w:sz w:val="24"/>
      <w:szCs w:val="24"/>
    </w:rPr>
  </w:style>
  <w:style w:type="paragraph" w:customStyle="1" w:styleId="pg-1a">
    <w:name w:val="pg-1_a"/>
    <w:basedOn w:val="a2"/>
    <w:rsid w:val="009B0CB2"/>
    <w:pPr>
      <w:widowControl/>
      <w:bidi w:val="0"/>
      <w:spacing w:before="100" w:beforeAutospacing="1" w:after="100" w:afterAutospacing="1" w:line="240" w:lineRule="auto"/>
      <w:ind w:left="-1637" w:firstLine="0"/>
      <w:jc w:val="left"/>
    </w:pPr>
    <w:rPr>
      <w:rFonts w:ascii="Times New Roman" w:hAnsi="Times New Roman" w:cs="Times New Roman"/>
      <w:sz w:val="24"/>
      <w:szCs w:val="24"/>
    </w:rPr>
  </w:style>
  <w:style w:type="paragraph" w:customStyle="1" w:styleId="pg-19">
    <w:name w:val="pg-1_9"/>
    <w:basedOn w:val="a2"/>
    <w:rsid w:val="009B0CB2"/>
    <w:pPr>
      <w:widowControl/>
      <w:bidi w:val="0"/>
      <w:spacing w:before="100" w:beforeAutospacing="1" w:after="100" w:afterAutospacing="1" w:line="240" w:lineRule="auto"/>
      <w:ind w:left="-1617" w:firstLine="0"/>
      <w:jc w:val="left"/>
    </w:pPr>
    <w:rPr>
      <w:rFonts w:ascii="Times New Roman" w:hAnsi="Times New Roman" w:cs="Times New Roman"/>
      <w:sz w:val="24"/>
      <w:szCs w:val="24"/>
    </w:rPr>
  </w:style>
  <w:style w:type="paragraph" w:customStyle="1" w:styleId="pg-188">
    <w:name w:val="pg-1_88"/>
    <w:basedOn w:val="a2"/>
    <w:rsid w:val="009B0CB2"/>
    <w:pPr>
      <w:widowControl/>
      <w:bidi w:val="0"/>
      <w:spacing w:before="100" w:beforeAutospacing="1" w:after="100" w:afterAutospacing="1" w:line="240" w:lineRule="auto"/>
      <w:ind w:left="-1592" w:firstLine="0"/>
      <w:jc w:val="left"/>
    </w:pPr>
    <w:rPr>
      <w:rFonts w:ascii="Times New Roman" w:hAnsi="Times New Roman" w:cs="Times New Roman"/>
      <w:sz w:val="24"/>
      <w:szCs w:val="24"/>
    </w:rPr>
  </w:style>
  <w:style w:type="paragraph" w:customStyle="1" w:styleId="pg-136">
    <w:name w:val="pg-1_36"/>
    <w:basedOn w:val="a2"/>
    <w:rsid w:val="009B0CB2"/>
    <w:pPr>
      <w:widowControl/>
      <w:bidi w:val="0"/>
      <w:spacing w:before="100" w:beforeAutospacing="1" w:after="100" w:afterAutospacing="1" w:line="240" w:lineRule="auto"/>
      <w:ind w:left="-1574" w:firstLine="0"/>
      <w:jc w:val="left"/>
    </w:pPr>
    <w:rPr>
      <w:rFonts w:ascii="Times New Roman" w:hAnsi="Times New Roman" w:cs="Times New Roman"/>
      <w:sz w:val="24"/>
      <w:szCs w:val="24"/>
    </w:rPr>
  </w:style>
  <w:style w:type="paragraph" w:customStyle="1" w:styleId="pg-159">
    <w:name w:val="pg-1_59"/>
    <w:basedOn w:val="a2"/>
    <w:rsid w:val="009B0CB2"/>
    <w:pPr>
      <w:widowControl/>
      <w:bidi w:val="0"/>
      <w:spacing w:before="100" w:beforeAutospacing="1" w:after="100" w:afterAutospacing="1" w:line="240" w:lineRule="auto"/>
      <w:ind w:left="-1545" w:firstLine="0"/>
      <w:jc w:val="left"/>
    </w:pPr>
    <w:rPr>
      <w:rFonts w:ascii="Times New Roman" w:hAnsi="Times New Roman" w:cs="Times New Roman"/>
      <w:sz w:val="24"/>
      <w:szCs w:val="24"/>
    </w:rPr>
  </w:style>
  <w:style w:type="paragraph" w:customStyle="1" w:styleId="pg-1c">
    <w:name w:val="pg-1_c"/>
    <w:basedOn w:val="a2"/>
    <w:rsid w:val="009B0CB2"/>
    <w:pPr>
      <w:widowControl/>
      <w:bidi w:val="0"/>
      <w:spacing w:before="100" w:beforeAutospacing="1" w:after="100" w:afterAutospacing="1" w:line="240" w:lineRule="auto"/>
      <w:ind w:left="-1517" w:firstLine="0"/>
      <w:jc w:val="left"/>
    </w:pPr>
    <w:rPr>
      <w:rFonts w:ascii="Times New Roman" w:hAnsi="Times New Roman" w:cs="Times New Roman"/>
      <w:sz w:val="24"/>
      <w:szCs w:val="24"/>
    </w:rPr>
  </w:style>
  <w:style w:type="paragraph" w:customStyle="1" w:styleId="pg-192">
    <w:name w:val="pg-1_92"/>
    <w:basedOn w:val="a2"/>
    <w:rsid w:val="009B0CB2"/>
    <w:pPr>
      <w:widowControl/>
      <w:bidi w:val="0"/>
      <w:spacing w:before="100" w:beforeAutospacing="1" w:after="100" w:afterAutospacing="1" w:line="240" w:lineRule="auto"/>
      <w:ind w:left="-1498" w:firstLine="0"/>
      <w:jc w:val="left"/>
    </w:pPr>
    <w:rPr>
      <w:rFonts w:ascii="Times New Roman" w:hAnsi="Times New Roman" w:cs="Times New Roman"/>
      <w:sz w:val="24"/>
      <w:szCs w:val="24"/>
    </w:rPr>
  </w:style>
  <w:style w:type="paragraph" w:customStyle="1" w:styleId="pg-17">
    <w:name w:val="pg-1_7"/>
    <w:basedOn w:val="a2"/>
    <w:rsid w:val="009B0CB2"/>
    <w:pPr>
      <w:widowControl/>
      <w:bidi w:val="0"/>
      <w:spacing w:before="100" w:beforeAutospacing="1" w:after="100" w:afterAutospacing="1" w:line="240" w:lineRule="auto"/>
      <w:ind w:left="-1465" w:firstLine="0"/>
      <w:jc w:val="left"/>
    </w:pPr>
    <w:rPr>
      <w:rFonts w:ascii="Times New Roman" w:hAnsi="Times New Roman" w:cs="Times New Roman"/>
      <w:sz w:val="24"/>
      <w:szCs w:val="24"/>
    </w:rPr>
  </w:style>
  <w:style w:type="paragraph" w:customStyle="1" w:styleId="pg-142">
    <w:name w:val="pg-1_42"/>
    <w:basedOn w:val="a2"/>
    <w:rsid w:val="009B0CB2"/>
    <w:pPr>
      <w:widowControl/>
      <w:bidi w:val="0"/>
      <w:spacing w:before="100" w:beforeAutospacing="1" w:after="100" w:afterAutospacing="1" w:line="240" w:lineRule="auto"/>
      <w:ind w:left="-1443" w:firstLine="0"/>
      <w:jc w:val="left"/>
    </w:pPr>
    <w:rPr>
      <w:rFonts w:ascii="Times New Roman" w:hAnsi="Times New Roman" w:cs="Times New Roman"/>
      <w:sz w:val="24"/>
      <w:szCs w:val="24"/>
    </w:rPr>
  </w:style>
  <w:style w:type="paragraph" w:customStyle="1" w:styleId="pg-131">
    <w:name w:val="pg-1_31"/>
    <w:basedOn w:val="a2"/>
    <w:rsid w:val="009B0CB2"/>
    <w:pPr>
      <w:widowControl/>
      <w:bidi w:val="0"/>
      <w:spacing w:before="100" w:beforeAutospacing="1" w:after="100" w:afterAutospacing="1" w:line="240" w:lineRule="auto"/>
      <w:ind w:left="-1407" w:firstLine="0"/>
      <w:jc w:val="left"/>
    </w:pPr>
    <w:rPr>
      <w:rFonts w:ascii="Times New Roman" w:hAnsi="Times New Roman" w:cs="Times New Roman"/>
      <w:sz w:val="24"/>
      <w:szCs w:val="24"/>
    </w:rPr>
  </w:style>
  <w:style w:type="paragraph" w:customStyle="1" w:styleId="pg-137">
    <w:name w:val="pg-1_37"/>
    <w:basedOn w:val="a2"/>
    <w:rsid w:val="009B0CB2"/>
    <w:pPr>
      <w:widowControl/>
      <w:bidi w:val="0"/>
      <w:spacing w:before="100" w:beforeAutospacing="1" w:after="100" w:afterAutospacing="1" w:line="240" w:lineRule="auto"/>
      <w:ind w:left="-1383" w:firstLine="0"/>
      <w:jc w:val="left"/>
    </w:pPr>
    <w:rPr>
      <w:rFonts w:ascii="Times New Roman" w:hAnsi="Times New Roman" w:cs="Times New Roman"/>
      <w:sz w:val="24"/>
      <w:szCs w:val="24"/>
    </w:rPr>
  </w:style>
  <w:style w:type="paragraph" w:customStyle="1" w:styleId="pg-1f">
    <w:name w:val="pg-1_f"/>
    <w:basedOn w:val="a2"/>
    <w:rsid w:val="009B0CB2"/>
    <w:pPr>
      <w:widowControl/>
      <w:bidi w:val="0"/>
      <w:spacing w:before="100" w:beforeAutospacing="1" w:after="100" w:afterAutospacing="1" w:line="240" w:lineRule="auto"/>
      <w:ind w:left="-1344" w:firstLine="0"/>
      <w:jc w:val="left"/>
    </w:pPr>
    <w:rPr>
      <w:rFonts w:ascii="Times New Roman" w:hAnsi="Times New Roman" w:cs="Times New Roman"/>
      <w:sz w:val="24"/>
      <w:szCs w:val="24"/>
    </w:rPr>
  </w:style>
  <w:style w:type="paragraph" w:customStyle="1" w:styleId="pg-110">
    <w:name w:val="pg-1_10"/>
    <w:basedOn w:val="a2"/>
    <w:rsid w:val="009B0CB2"/>
    <w:pPr>
      <w:widowControl/>
      <w:bidi w:val="0"/>
      <w:spacing w:before="100" w:beforeAutospacing="1" w:after="100" w:afterAutospacing="1" w:line="240" w:lineRule="auto"/>
      <w:ind w:left="-1323" w:firstLine="0"/>
      <w:jc w:val="left"/>
    </w:pPr>
    <w:rPr>
      <w:rFonts w:ascii="Times New Roman" w:hAnsi="Times New Roman" w:cs="Times New Roman"/>
      <w:sz w:val="24"/>
      <w:szCs w:val="24"/>
    </w:rPr>
  </w:style>
  <w:style w:type="paragraph" w:customStyle="1" w:styleId="pg-181">
    <w:name w:val="pg-1_81"/>
    <w:basedOn w:val="a2"/>
    <w:rsid w:val="009B0CB2"/>
    <w:pPr>
      <w:widowControl/>
      <w:bidi w:val="0"/>
      <w:spacing w:before="100" w:beforeAutospacing="1" w:after="100" w:afterAutospacing="1" w:line="240" w:lineRule="auto"/>
      <w:ind w:left="-1302" w:firstLine="0"/>
      <w:jc w:val="left"/>
    </w:pPr>
    <w:rPr>
      <w:rFonts w:ascii="Times New Roman" w:hAnsi="Times New Roman" w:cs="Times New Roman"/>
      <w:sz w:val="24"/>
      <w:szCs w:val="24"/>
    </w:rPr>
  </w:style>
  <w:style w:type="paragraph" w:customStyle="1" w:styleId="pg-12c">
    <w:name w:val="pg-1_2c"/>
    <w:basedOn w:val="a2"/>
    <w:rsid w:val="009B0CB2"/>
    <w:pPr>
      <w:widowControl/>
      <w:bidi w:val="0"/>
      <w:spacing w:before="100" w:beforeAutospacing="1" w:after="100" w:afterAutospacing="1" w:line="240" w:lineRule="auto"/>
      <w:ind w:left="-1277" w:firstLine="0"/>
      <w:jc w:val="left"/>
    </w:pPr>
    <w:rPr>
      <w:rFonts w:ascii="Times New Roman" w:hAnsi="Times New Roman" w:cs="Times New Roman"/>
      <w:sz w:val="24"/>
      <w:szCs w:val="24"/>
    </w:rPr>
  </w:style>
  <w:style w:type="paragraph" w:customStyle="1" w:styleId="pg-12b">
    <w:name w:val="pg-1_2b"/>
    <w:basedOn w:val="a2"/>
    <w:rsid w:val="009B0CB2"/>
    <w:pPr>
      <w:widowControl/>
      <w:bidi w:val="0"/>
      <w:spacing w:before="100" w:beforeAutospacing="1" w:after="100" w:afterAutospacing="1" w:line="240" w:lineRule="auto"/>
      <w:ind w:left="-1249" w:firstLine="0"/>
      <w:jc w:val="left"/>
    </w:pPr>
    <w:rPr>
      <w:rFonts w:ascii="Times New Roman" w:hAnsi="Times New Roman" w:cs="Times New Roman"/>
      <w:sz w:val="24"/>
      <w:szCs w:val="24"/>
    </w:rPr>
  </w:style>
  <w:style w:type="paragraph" w:customStyle="1" w:styleId="pg-18c">
    <w:name w:val="pg-1_8c"/>
    <w:basedOn w:val="a2"/>
    <w:rsid w:val="009B0CB2"/>
    <w:pPr>
      <w:widowControl/>
      <w:bidi w:val="0"/>
      <w:spacing w:before="100" w:beforeAutospacing="1" w:after="100" w:afterAutospacing="1" w:line="240" w:lineRule="auto"/>
      <w:ind w:left="-1226" w:firstLine="0"/>
      <w:jc w:val="left"/>
    </w:pPr>
    <w:rPr>
      <w:rFonts w:ascii="Times New Roman" w:hAnsi="Times New Roman" w:cs="Times New Roman"/>
      <w:sz w:val="24"/>
      <w:szCs w:val="24"/>
    </w:rPr>
  </w:style>
  <w:style w:type="paragraph" w:customStyle="1" w:styleId="pg-175">
    <w:name w:val="pg-1_75"/>
    <w:basedOn w:val="a2"/>
    <w:rsid w:val="009B0CB2"/>
    <w:pPr>
      <w:widowControl/>
      <w:bidi w:val="0"/>
      <w:spacing w:before="100" w:beforeAutospacing="1" w:after="100" w:afterAutospacing="1" w:line="240" w:lineRule="auto"/>
      <w:ind w:left="-1208" w:firstLine="0"/>
      <w:jc w:val="left"/>
    </w:pPr>
    <w:rPr>
      <w:rFonts w:ascii="Times New Roman" w:hAnsi="Times New Roman" w:cs="Times New Roman"/>
      <w:sz w:val="24"/>
      <w:szCs w:val="24"/>
    </w:rPr>
  </w:style>
  <w:style w:type="paragraph" w:customStyle="1" w:styleId="pg-17f">
    <w:name w:val="pg-1_7f"/>
    <w:basedOn w:val="a2"/>
    <w:rsid w:val="009B0CB2"/>
    <w:pPr>
      <w:widowControl/>
      <w:bidi w:val="0"/>
      <w:spacing w:before="100" w:beforeAutospacing="1" w:after="100" w:afterAutospacing="1" w:line="240" w:lineRule="auto"/>
      <w:ind w:left="-1193" w:firstLine="0"/>
      <w:jc w:val="left"/>
    </w:pPr>
    <w:rPr>
      <w:rFonts w:ascii="Times New Roman" w:hAnsi="Times New Roman" w:cs="Times New Roman"/>
      <w:sz w:val="24"/>
      <w:szCs w:val="24"/>
    </w:rPr>
  </w:style>
  <w:style w:type="paragraph" w:customStyle="1" w:styleId="pg-129">
    <w:name w:val="pg-1_29"/>
    <w:basedOn w:val="a2"/>
    <w:rsid w:val="009B0CB2"/>
    <w:pPr>
      <w:widowControl/>
      <w:bidi w:val="0"/>
      <w:spacing w:before="100" w:beforeAutospacing="1" w:after="100" w:afterAutospacing="1" w:line="240" w:lineRule="auto"/>
      <w:ind w:left="-1155" w:firstLine="0"/>
      <w:jc w:val="left"/>
    </w:pPr>
    <w:rPr>
      <w:rFonts w:ascii="Times New Roman" w:hAnsi="Times New Roman" w:cs="Times New Roman"/>
      <w:sz w:val="24"/>
      <w:szCs w:val="24"/>
    </w:rPr>
  </w:style>
  <w:style w:type="paragraph" w:customStyle="1" w:styleId="pg-171">
    <w:name w:val="pg-1_71"/>
    <w:basedOn w:val="a2"/>
    <w:rsid w:val="009B0CB2"/>
    <w:pPr>
      <w:widowControl/>
      <w:bidi w:val="0"/>
      <w:spacing w:before="100" w:beforeAutospacing="1" w:after="100" w:afterAutospacing="1" w:line="240" w:lineRule="auto"/>
      <w:ind w:left="-1126" w:firstLine="0"/>
      <w:jc w:val="left"/>
    </w:pPr>
    <w:rPr>
      <w:rFonts w:ascii="Times New Roman" w:hAnsi="Times New Roman" w:cs="Times New Roman"/>
      <w:sz w:val="24"/>
      <w:szCs w:val="24"/>
    </w:rPr>
  </w:style>
  <w:style w:type="paragraph" w:customStyle="1" w:styleId="pg-138">
    <w:name w:val="pg-1_38"/>
    <w:basedOn w:val="a2"/>
    <w:rsid w:val="009B0CB2"/>
    <w:pPr>
      <w:widowControl/>
      <w:bidi w:val="0"/>
      <w:spacing w:before="100" w:beforeAutospacing="1" w:after="100" w:afterAutospacing="1" w:line="240" w:lineRule="auto"/>
      <w:ind w:left="-1104" w:firstLine="0"/>
      <w:jc w:val="left"/>
    </w:pPr>
    <w:rPr>
      <w:rFonts w:ascii="Times New Roman" w:hAnsi="Times New Roman" w:cs="Times New Roman"/>
      <w:sz w:val="24"/>
      <w:szCs w:val="24"/>
    </w:rPr>
  </w:style>
  <w:style w:type="paragraph" w:customStyle="1" w:styleId="pg-139">
    <w:name w:val="pg-1_39"/>
    <w:basedOn w:val="a2"/>
    <w:rsid w:val="009B0CB2"/>
    <w:pPr>
      <w:widowControl/>
      <w:bidi w:val="0"/>
      <w:spacing w:before="100" w:beforeAutospacing="1" w:after="100" w:afterAutospacing="1" w:line="240" w:lineRule="auto"/>
      <w:ind w:left="-1076" w:firstLine="0"/>
      <w:jc w:val="left"/>
    </w:pPr>
    <w:rPr>
      <w:rFonts w:ascii="Times New Roman" w:hAnsi="Times New Roman" w:cs="Times New Roman"/>
      <w:sz w:val="24"/>
      <w:szCs w:val="24"/>
    </w:rPr>
  </w:style>
  <w:style w:type="paragraph" w:customStyle="1" w:styleId="pg-13b">
    <w:name w:val="pg-1_3b"/>
    <w:basedOn w:val="a2"/>
    <w:rsid w:val="009B0CB2"/>
    <w:pPr>
      <w:widowControl/>
      <w:bidi w:val="0"/>
      <w:spacing w:before="100" w:beforeAutospacing="1" w:after="100" w:afterAutospacing="1" w:line="240" w:lineRule="auto"/>
      <w:ind w:left="-1055" w:firstLine="0"/>
      <w:jc w:val="left"/>
    </w:pPr>
    <w:rPr>
      <w:rFonts w:ascii="Times New Roman" w:hAnsi="Times New Roman" w:cs="Times New Roman"/>
      <w:sz w:val="24"/>
      <w:szCs w:val="24"/>
    </w:rPr>
  </w:style>
  <w:style w:type="paragraph" w:customStyle="1" w:styleId="pg-11b">
    <w:name w:val="pg-1_1b"/>
    <w:basedOn w:val="a2"/>
    <w:rsid w:val="009B0CB2"/>
    <w:pPr>
      <w:widowControl/>
      <w:bidi w:val="0"/>
      <w:spacing w:before="100" w:beforeAutospacing="1" w:after="100" w:afterAutospacing="1" w:line="240" w:lineRule="auto"/>
      <w:ind w:left="-1036" w:firstLine="0"/>
      <w:jc w:val="left"/>
    </w:pPr>
    <w:rPr>
      <w:rFonts w:ascii="Times New Roman" w:hAnsi="Times New Roman" w:cs="Times New Roman"/>
      <w:sz w:val="24"/>
      <w:szCs w:val="24"/>
    </w:rPr>
  </w:style>
  <w:style w:type="paragraph" w:customStyle="1" w:styleId="pg-16b">
    <w:name w:val="pg-1_6b"/>
    <w:basedOn w:val="a2"/>
    <w:rsid w:val="009B0CB2"/>
    <w:pPr>
      <w:widowControl/>
      <w:bidi w:val="0"/>
      <w:spacing w:before="100" w:beforeAutospacing="1" w:after="100" w:afterAutospacing="1" w:line="240" w:lineRule="auto"/>
      <w:ind w:left="-1009" w:firstLine="0"/>
      <w:jc w:val="left"/>
    </w:pPr>
    <w:rPr>
      <w:rFonts w:ascii="Times New Roman" w:hAnsi="Times New Roman" w:cs="Times New Roman"/>
      <w:sz w:val="24"/>
      <w:szCs w:val="24"/>
    </w:rPr>
  </w:style>
  <w:style w:type="paragraph" w:customStyle="1" w:styleId="pg-11c">
    <w:name w:val="pg-1_1c"/>
    <w:basedOn w:val="a2"/>
    <w:rsid w:val="009B0CB2"/>
    <w:pPr>
      <w:widowControl/>
      <w:bidi w:val="0"/>
      <w:spacing w:before="100" w:beforeAutospacing="1" w:after="100" w:afterAutospacing="1" w:line="240" w:lineRule="auto"/>
      <w:ind w:left="-976" w:firstLine="0"/>
      <w:jc w:val="left"/>
    </w:pPr>
    <w:rPr>
      <w:rFonts w:ascii="Times New Roman" w:hAnsi="Times New Roman" w:cs="Times New Roman"/>
      <w:sz w:val="24"/>
      <w:szCs w:val="24"/>
    </w:rPr>
  </w:style>
  <w:style w:type="paragraph" w:customStyle="1" w:styleId="pg-132">
    <w:name w:val="pg-1_32"/>
    <w:basedOn w:val="a2"/>
    <w:rsid w:val="009B0CB2"/>
    <w:pPr>
      <w:widowControl/>
      <w:bidi w:val="0"/>
      <w:spacing w:before="100" w:beforeAutospacing="1" w:after="100" w:afterAutospacing="1" w:line="240" w:lineRule="auto"/>
      <w:ind w:left="-953" w:firstLine="0"/>
      <w:jc w:val="left"/>
    </w:pPr>
    <w:rPr>
      <w:rFonts w:ascii="Times New Roman" w:hAnsi="Times New Roman" w:cs="Times New Roman"/>
      <w:sz w:val="24"/>
      <w:szCs w:val="24"/>
    </w:rPr>
  </w:style>
  <w:style w:type="paragraph" w:customStyle="1" w:styleId="pg-15e">
    <w:name w:val="pg-1_5e"/>
    <w:basedOn w:val="a2"/>
    <w:rsid w:val="009B0CB2"/>
    <w:pPr>
      <w:widowControl/>
      <w:bidi w:val="0"/>
      <w:spacing w:before="100" w:beforeAutospacing="1" w:after="100" w:afterAutospacing="1" w:line="240" w:lineRule="auto"/>
      <w:ind w:left="-926" w:firstLine="0"/>
      <w:jc w:val="left"/>
    </w:pPr>
    <w:rPr>
      <w:rFonts w:ascii="Times New Roman" w:hAnsi="Times New Roman" w:cs="Times New Roman"/>
      <w:sz w:val="24"/>
      <w:szCs w:val="24"/>
    </w:rPr>
  </w:style>
  <w:style w:type="paragraph" w:customStyle="1" w:styleId="pg-148">
    <w:name w:val="pg-1_48"/>
    <w:basedOn w:val="a2"/>
    <w:rsid w:val="009B0CB2"/>
    <w:pPr>
      <w:widowControl/>
      <w:bidi w:val="0"/>
      <w:spacing w:before="100" w:beforeAutospacing="1" w:after="100" w:afterAutospacing="1" w:line="240" w:lineRule="auto"/>
      <w:ind w:left="-905" w:firstLine="0"/>
      <w:jc w:val="left"/>
    </w:pPr>
    <w:rPr>
      <w:rFonts w:ascii="Times New Roman" w:hAnsi="Times New Roman" w:cs="Times New Roman"/>
      <w:sz w:val="24"/>
      <w:szCs w:val="24"/>
    </w:rPr>
  </w:style>
  <w:style w:type="paragraph" w:customStyle="1" w:styleId="pg-116">
    <w:name w:val="pg-1_16"/>
    <w:basedOn w:val="a2"/>
    <w:rsid w:val="009B0CB2"/>
    <w:pPr>
      <w:widowControl/>
      <w:bidi w:val="0"/>
      <w:spacing w:before="100" w:beforeAutospacing="1" w:after="100" w:afterAutospacing="1" w:line="240" w:lineRule="auto"/>
      <w:ind w:left="-888" w:firstLine="0"/>
      <w:jc w:val="left"/>
    </w:pPr>
    <w:rPr>
      <w:rFonts w:ascii="Times New Roman" w:hAnsi="Times New Roman" w:cs="Times New Roman"/>
      <w:sz w:val="24"/>
      <w:szCs w:val="24"/>
    </w:rPr>
  </w:style>
  <w:style w:type="paragraph" w:customStyle="1" w:styleId="pg-120">
    <w:name w:val="pg-1_20"/>
    <w:basedOn w:val="a2"/>
    <w:rsid w:val="009B0CB2"/>
    <w:pPr>
      <w:widowControl/>
      <w:bidi w:val="0"/>
      <w:spacing w:before="100" w:beforeAutospacing="1" w:after="100" w:afterAutospacing="1" w:line="240" w:lineRule="auto"/>
      <w:ind w:left="-870" w:firstLine="0"/>
      <w:jc w:val="left"/>
    </w:pPr>
    <w:rPr>
      <w:rFonts w:ascii="Times New Roman" w:hAnsi="Times New Roman" w:cs="Times New Roman"/>
      <w:sz w:val="24"/>
      <w:szCs w:val="24"/>
    </w:rPr>
  </w:style>
  <w:style w:type="paragraph" w:customStyle="1" w:styleId="pg-125">
    <w:name w:val="pg-1_25"/>
    <w:basedOn w:val="a2"/>
    <w:rsid w:val="009B0CB2"/>
    <w:pPr>
      <w:widowControl/>
      <w:bidi w:val="0"/>
      <w:spacing w:before="100" w:beforeAutospacing="1" w:after="100" w:afterAutospacing="1" w:line="240" w:lineRule="auto"/>
      <w:ind w:left="-854" w:firstLine="0"/>
      <w:jc w:val="left"/>
    </w:pPr>
    <w:rPr>
      <w:rFonts w:ascii="Times New Roman" w:hAnsi="Times New Roman" w:cs="Times New Roman"/>
      <w:sz w:val="24"/>
      <w:szCs w:val="24"/>
    </w:rPr>
  </w:style>
  <w:style w:type="paragraph" w:customStyle="1" w:styleId="pg-18">
    <w:name w:val="pg-1_8"/>
    <w:basedOn w:val="a2"/>
    <w:rsid w:val="009B0CB2"/>
    <w:pPr>
      <w:widowControl/>
      <w:bidi w:val="0"/>
      <w:spacing w:before="100" w:beforeAutospacing="1" w:after="100" w:afterAutospacing="1" w:line="240" w:lineRule="auto"/>
      <w:ind w:left="-839" w:firstLine="0"/>
      <w:jc w:val="left"/>
    </w:pPr>
    <w:rPr>
      <w:rFonts w:ascii="Times New Roman" w:hAnsi="Times New Roman" w:cs="Times New Roman"/>
      <w:sz w:val="24"/>
      <w:szCs w:val="24"/>
    </w:rPr>
  </w:style>
  <w:style w:type="paragraph" w:customStyle="1" w:styleId="pg-126">
    <w:name w:val="pg-1_26"/>
    <w:basedOn w:val="a2"/>
    <w:rsid w:val="009B0CB2"/>
    <w:pPr>
      <w:widowControl/>
      <w:bidi w:val="0"/>
      <w:spacing w:before="100" w:beforeAutospacing="1" w:after="100" w:afterAutospacing="1" w:line="240" w:lineRule="auto"/>
      <w:ind w:left="-824" w:firstLine="0"/>
      <w:jc w:val="left"/>
    </w:pPr>
    <w:rPr>
      <w:rFonts w:ascii="Times New Roman" w:hAnsi="Times New Roman" w:cs="Times New Roman"/>
      <w:sz w:val="24"/>
      <w:szCs w:val="24"/>
    </w:rPr>
  </w:style>
  <w:style w:type="paragraph" w:customStyle="1" w:styleId="pg-141">
    <w:name w:val="pg-1_41"/>
    <w:basedOn w:val="a2"/>
    <w:rsid w:val="009B0CB2"/>
    <w:pPr>
      <w:widowControl/>
      <w:bidi w:val="0"/>
      <w:spacing w:before="100" w:beforeAutospacing="1" w:after="100" w:afterAutospacing="1" w:line="240" w:lineRule="auto"/>
      <w:ind w:left="-806" w:firstLine="0"/>
      <w:jc w:val="left"/>
    </w:pPr>
    <w:rPr>
      <w:rFonts w:ascii="Times New Roman" w:hAnsi="Times New Roman" w:cs="Times New Roman"/>
      <w:sz w:val="24"/>
      <w:szCs w:val="24"/>
    </w:rPr>
  </w:style>
  <w:style w:type="paragraph" w:customStyle="1" w:styleId="pg-1d">
    <w:name w:val="pg-1_d"/>
    <w:basedOn w:val="a2"/>
    <w:rsid w:val="009B0CB2"/>
    <w:pPr>
      <w:widowControl/>
      <w:bidi w:val="0"/>
      <w:spacing w:before="100" w:beforeAutospacing="1" w:after="100" w:afterAutospacing="1" w:line="240" w:lineRule="auto"/>
      <w:ind w:left="-770" w:firstLine="0"/>
      <w:jc w:val="left"/>
    </w:pPr>
    <w:rPr>
      <w:rFonts w:ascii="Times New Roman" w:hAnsi="Times New Roman" w:cs="Times New Roman"/>
      <w:sz w:val="24"/>
      <w:szCs w:val="24"/>
    </w:rPr>
  </w:style>
  <w:style w:type="paragraph" w:customStyle="1" w:styleId="pg-14">
    <w:name w:val="pg-1_4"/>
    <w:basedOn w:val="a2"/>
    <w:rsid w:val="009B0CB2"/>
    <w:pPr>
      <w:widowControl/>
      <w:bidi w:val="0"/>
      <w:spacing w:before="100" w:beforeAutospacing="1" w:after="100" w:afterAutospacing="1" w:line="240" w:lineRule="auto"/>
      <w:ind w:left="-752" w:firstLine="0"/>
      <w:jc w:val="left"/>
    </w:pPr>
    <w:rPr>
      <w:rFonts w:ascii="Times New Roman" w:hAnsi="Times New Roman" w:cs="Times New Roman"/>
      <w:sz w:val="24"/>
      <w:szCs w:val="24"/>
    </w:rPr>
  </w:style>
  <w:style w:type="paragraph" w:customStyle="1" w:styleId="pg-15c">
    <w:name w:val="pg-1_5c"/>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pg-17a">
    <w:name w:val="pg-1_7a"/>
    <w:basedOn w:val="a2"/>
    <w:rsid w:val="009B0CB2"/>
    <w:pPr>
      <w:widowControl/>
      <w:bidi w:val="0"/>
      <w:spacing w:before="100" w:beforeAutospacing="1" w:after="100" w:afterAutospacing="1" w:line="240" w:lineRule="auto"/>
      <w:ind w:left="-657" w:firstLine="0"/>
      <w:jc w:val="left"/>
    </w:pPr>
    <w:rPr>
      <w:rFonts w:ascii="Times New Roman" w:hAnsi="Times New Roman" w:cs="Times New Roman"/>
      <w:sz w:val="24"/>
      <w:szCs w:val="24"/>
    </w:rPr>
  </w:style>
  <w:style w:type="paragraph" w:customStyle="1" w:styleId="pg-16a">
    <w:name w:val="pg-1_6a"/>
    <w:basedOn w:val="a2"/>
    <w:rsid w:val="009B0CB2"/>
    <w:pPr>
      <w:widowControl/>
      <w:bidi w:val="0"/>
      <w:spacing w:before="100" w:beforeAutospacing="1" w:after="100" w:afterAutospacing="1" w:line="240" w:lineRule="auto"/>
      <w:ind w:left="-639" w:firstLine="0"/>
      <w:jc w:val="left"/>
    </w:pPr>
    <w:rPr>
      <w:rFonts w:ascii="Times New Roman" w:hAnsi="Times New Roman" w:cs="Times New Roman"/>
      <w:sz w:val="24"/>
      <w:szCs w:val="24"/>
    </w:rPr>
  </w:style>
  <w:style w:type="paragraph" w:customStyle="1" w:styleId="pg-146">
    <w:name w:val="pg-1_46"/>
    <w:basedOn w:val="a2"/>
    <w:rsid w:val="009B0CB2"/>
    <w:pPr>
      <w:widowControl/>
      <w:bidi w:val="0"/>
      <w:spacing w:before="100" w:beforeAutospacing="1" w:after="100" w:afterAutospacing="1" w:line="240" w:lineRule="auto"/>
      <w:ind w:left="-601" w:firstLine="0"/>
      <w:jc w:val="left"/>
    </w:pPr>
    <w:rPr>
      <w:rFonts w:ascii="Times New Roman" w:hAnsi="Times New Roman" w:cs="Times New Roman"/>
      <w:sz w:val="24"/>
      <w:szCs w:val="24"/>
    </w:rPr>
  </w:style>
  <w:style w:type="paragraph" w:customStyle="1" w:styleId="pg-1b">
    <w:name w:val="pg-1_b"/>
    <w:basedOn w:val="a2"/>
    <w:rsid w:val="009B0CB2"/>
    <w:pPr>
      <w:widowControl/>
      <w:bidi w:val="0"/>
      <w:spacing w:before="100" w:beforeAutospacing="1" w:after="100" w:afterAutospacing="1" w:line="240" w:lineRule="auto"/>
      <w:ind w:left="-583" w:firstLine="0"/>
      <w:jc w:val="left"/>
    </w:pPr>
    <w:rPr>
      <w:rFonts w:ascii="Times New Roman" w:hAnsi="Times New Roman" w:cs="Times New Roman"/>
      <w:sz w:val="24"/>
      <w:szCs w:val="24"/>
    </w:rPr>
  </w:style>
  <w:style w:type="paragraph" w:customStyle="1" w:styleId="pg-16e">
    <w:name w:val="pg-1_6e"/>
    <w:basedOn w:val="a2"/>
    <w:rsid w:val="009B0CB2"/>
    <w:pPr>
      <w:widowControl/>
      <w:bidi w:val="0"/>
      <w:spacing w:before="100" w:beforeAutospacing="1" w:after="100" w:afterAutospacing="1" w:line="240" w:lineRule="auto"/>
      <w:ind w:left="-534" w:firstLine="0"/>
      <w:jc w:val="left"/>
    </w:pPr>
    <w:rPr>
      <w:rFonts w:ascii="Times New Roman" w:hAnsi="Times New Roman" w:cs="Times New Roman"/>
      <w:sz w:val="24"/>
      <w:szCs w:val="24"/>
    </w:rPr>
  </w:style>
  <w:style w:type="paragraph" w:customStyle="1" w:styleId="pg-13e">
    <w:name w:val="pg-1_3e"/>
    <w:basedOn w:val="a2"/>
    <w:rsid w:val="009B0CB2"/>
    <w:pPr>
      <w:widowControl/>
      <w:bidi w:val="0"/>
      <w:spacing w:before="100" w:beforeAutospacing="1" w:after="100" w:afterAutospacing="1" w:line="240" w:lineRule="auto"/>
      <w:ind w:left="-480" w:firstLine="0"/>
      <w:jc w:val="left"/>
    </w:pPr>
    <w:rPr>
      <w:rFonts w:ascii="Times New Roman" w:hAnsi="Times New Roman" w:cs="Times New Roman"/>
      <w:sz w:val="24"/>
      <w:szCs w:val="24"/>
    </w:rPr>
  </w:style>
  <w:style w:type="paragraph" w:customStyle="1" w:styleId="pg-13f">
    <w:name w:val="pg-1_3f"/>
    <w:basedOn w:val="a2"/>
    <w:rsid w:val="009B0CB2"/>
    <w:pPr>
      <w:widowControl/>
      <w:bidi w:val="0"/>
      <w:spacing w:before="100" w:beforeAutospacing="1" w:after="100" w:afterAutospacing="1" w:line="240" w:lineRule="auto"/>
      <w:ind w:left="-462" w:firstLine="0"/>
      <w:jc w:val="left"/>
    </w:pPr>
    <w:rPr>
      <w:rFonts w:ascii="Times New Roman" w:hAnsi="Times New Roman" w:cs="Times New Roman"/>
      <w:sz w:val="24"/>
      <w:szCs w:val="24"/>
    </w:rPr>
  </w:style>
  <w:style w:type="paragraph" w:customStyle="1" w:styleId="pg-18e">
    <w:name w:val="pg-1_8e"/>
    <w:basedOn w:val="a2"/>
    <w:rsid w:val="009B0CB2"/>
    <w:pPr>
      <w:widowControl/>
      <w:bidi w:val="0"/>
      <w:spacing w:before="100" w:beforeAutospacing="1" w:after="100" w:afterAutospacing="1" w:line="240" w:lineRule="auto"/>
      <w:ind w:left="-402" w:firstLine="0"/>
      <w:jc w:val="left"/>
    </w:pPr>
    <w:rPr>
      <w:rFonts w:ascii="Times New Roman" w:hAnsi="Times New Roman" w:cs="Times New Roman"/>
      <w:sz w:val="24"/>
      <w:szCs w:val="24"/>
    </w:rPr>
  </w:style>
  <w:style w:type="paragraph" w:customStyle="1" w:styleId="pg-122">
    <w:name w:val="pg-1_22"/>
    <w:basedOn w:val="a2"/>
    <w:rsid w:val="009B0CB2"/>
    <w:pPr>
      <w:widowControl/>
      <w:bidi w:val="0"/>
      <w:spacing w:before="100" w:beforeAutospacing="1" w:after="100" w:afterAutospacing="1" w:line="240" w:lineRule="auto"/>
      <w:ind w:left="-235" w:firstLine="0"/>
      <w:jc w:val="left"/>
    </w:pPr>
    <w:rPr>
      <w:rFonts w:ascii="Times New Roman" w:hAnsi="Times New Roman" w:cs="Times New Roman"/>
      <w:sz w:val="24"/>
      <w:szCs w:val="24"/>
    </w:rPr>
  </w:style>
  <w:style w:type="paragraph" w:customStyle="1" w:styleId="pg-133">
    <w:name w:val="pg-1_33"/>
    <w:basedOn w:val="a2"/>
    <w:rsid w:val="009B0CB2"/>
    <w:pPr>
      <w:widowControl/>
      <w:bidi w:val="0"/>
      <w:spacing w:before="100" w:beforeAutospacing="1" w:after="100" w:afterAutospacing="1" w:line="240" w:lineRule="auto"/>
      <w:ind w:left="-219" w:firstLine="0"/>
      <w:jc w:val="left"/>
    </w:pPr>
    <w:rPr>
      <w:rFonts w:ascii="Times New Roman" w:hAnsi="Times New Roman" w:cs="Times New Roman"/>
      <w:sz w:val="24"/>
      <w:szCs w:val="24"/>
    </w:rPr>
  </w:style>
  <w:style w:type="paragraph" w:customStyle="1" w:styleId="pg-154">
    <w:name w:val="pg-1_54"/>
    <w:basedOn w:val="a2"/>
    <w:rsid w:val="009B0CB2"/>
    <w:pPr>
      <w:widowControl/>
      <w:bidi w:val="0"/>
      <w:spacing w:before="100" w:beforeAutospacing="1" w:after="100" w:afterAutospacing="1" w:line="240" w:lineRule="auto"/>
      <w:ind w:left="-194" w:firstLine="0"/>
      <w:jc w:val="left"/>
    </w:pPr>
    <w:rPr>
      <w:rFonts w:ascii="Times New Roman" w:hAnsi="Times New Roman" w:cs="Times New Roman"/>
      <w:sz w:val="24"/>
      <w:szCs w:val="24"/>
    </w:rPr>
  </w:style>
  <w:style w:type="paragraph" w:customStyle="1" w:styleId="pg-165">
    <w:name w:val="pg-1_65"/>
    <w:basedOn w:val="a2"/>
    <w:rsid w:val="009B0CB2"/>
    <w:pPr>
      <w:widowControl/>
      <w:bidi w:val="0"/>
      <w:spacing w:before="100" w:beforeAutospacing="1" w:after="100" w:afterAutospacing="1" w:line="240" w:lineRule="auto"/>
      <w:ind w:left="-167" w:firstLine="0"/>
      <w:jc w:val="left"/>
    </w:pPr>
    <w:rPr>
      <w:rFonts w:ascii="Times New Roman" w:hAnsi="Times New Roman" w:cs="Times New Roman"/>
      <w:sz w:val="24"/>
      <w:szCs w:val="24"/>
    </w:rPr>
  </w:style>
  <w:style w:type="paragraph" w:customStyle="1" w:styleId="pg-18a">
    <w:name w:val="pg-1_8a"/>
    <w:basedOn w:val="a2"/>
    <w:rsid w:val="009B0CB2"/>
    <w:pPr>
      <w:widowControl/>
      <w:bidi w:val="0"/>
      <w:spacing w:before="100" w:beforeAutospacing="1" w:after="100" w:afterAutospacing="1" w:line="240" w:lineRule="auto"/>
      <w:ind w:left="-148" w:firstLine="0"/>
      <w:jc w:val="left"/>
    </w:pPr>
    <w:rPr>
      <w:rFonts w:ascii="Times New Roman" w:hAnsi="Times New Roman" w:cs="Times New Roman"/>
      <w:sz w:val="24"/>
      <w:szCs w:val="24"/>
    </w:rPr>
  </w:style>
  <w:style w:type="paragraph" w:customStyle="1" w:styleId="pg-14c">
    <w:name w:val="pg-1_4c"/>
    <w:basedOn w:val="a2"/>
    <w:rsid w:val="009B0CB2"/>
    <w:pPr>
      <w:widowControl/>
      <w:bidi w:val="0"/>
      <w:spacing w:before="100" w:beforeAutospacing="1" w:after="100" w:afterAutospacing="1" w:line="240" w:lineRule="auto"/>
      <w:ind w:left="-15" w:firstLine="0"/>
      <w:jc w:val="left"/>
    </w:pPr>
    <w:rPr>
      <w:rFonts w:ascii="Times New Roman" w:hAnsi="Times New Roman" w:cs="Times New Roman"/>
      <w:sz w:val="24"/>
      <w:szCs w:val="24"/>
    </w:rPr>
  </w:style>
  <w:style w:type="paragraph" w:customStyle="1" w:styleId="pg-111">
    <w:name w:val="pg-1_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96">
    <w:name w:val="pg-1_9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80">
    <w:name w:val="pg-1_8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12">
    <w:name w:val="pg-1_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fc0">
    <w:name w:val="pg-1fc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g-1fs4">
    <w:name w:val="pg-1f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60"/>
      <w:szCs w:val="60"/>
    </w:rPr>
  </w:style>
  <w:style w:type="paragraph" w:customStyle="1" w:styleId="pg-1fs2">
    <w:name w:val="pg-1f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66"/>
      <w:szCs w:val="66"/>
    </w:rPr>
  </w:style>
  <w:style w:type="paragraph" w:customStyle="1" w:styleId="pg-1fs1">
    <w:name w:val="pg-1f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72"/>
      <w:szCs w:val="72"/>
    </w:rPr>
  </w:style>
  <w:style w:type="paragraph" w:customStyle="1" w:styleId="pg-1fs0">
    <w:name w:val="pg-1f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78"/>
      <w:szCs w:val="78"/>
    </w:rPr>
  </w:style>
  <w:style w:type="paragraph" w:customStyle="1" w:styleId="pg-1fs3">
    <w:name w:val="pg-1f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84"/>
      <w:szCs w:val="84"/>
    </w:rPr>
  </w:style>
  <w:style w:type="paragraph" w:customStyle="1" w:styleId="pg-1h5">
    <w:name w:val="pg-1h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3">
    <w:name w:val="pg-1h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2">
    <w:name w:val="pg-1h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1">
    <w:name w:val="pg-1h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4">
    <w:name w:val="pg-1h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h0">
    <w:name w:val="pg-1h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1w0">
    <w:name w:val="pg-1w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icon-close4">
    <w:name w:val="icon-close4"/>
    <w:basedOn w:val="a3"/>
    <w:rsid w:val="009B0CB2"/>
  </w:style>
  <w:style w:type="character" w:customStyle="1" w:styleId="btn11">
    <w:name w:val="btn11"/>
    <w:basedOn w:val="a3"/>
    <w:rsid w:val="009B0CB2"/>
  </w:style>
  <w:style w:type="paragraph" w:customStyle="1" w:styleId="from3">
    <w:name w:val="from3"/>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6">
    <w:name w:val="thread-snippet6"/>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3">
    <w:name w:val="dat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6">
    <w:name w:val="snippe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23">
    <w:name w:val="icon2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6">
    <w:name w:val="subj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6">
    <w:name w:val="list-view-item6"/>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24">
    <w:name w:val="icon24"/>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4">
    <w:name w:val="match-item-height4"/>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7">
    <w:name w:val="list-view-item7"/>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25">
    <w:name w:val="icon25"/>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5">
    <w:name w:val="match-item-height5"/>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8">
    <w:name w:val="list-view-item8"/>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26">
    <w:name w:val="icon26"/>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6">
    <w:name w:val="match-item-height6"/>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5">
    <w:name w:val="titl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4">
    <w:name w:val="fro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7">
    <w:name w:val="subj7"/>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27">
    <w:name w:val="icon2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4">
    <w:name w:val="date4"/>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5">
    <w:name w:val="flex5"/>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8">
    <w:name w:val="subj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6">
    <w:name w:val="subject6"/>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2">
    <w:name w:val="msg-lst-srch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6">
    <w:name w:val="flex6"/>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7">
    <w:name w:val="flex7"/>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9">
    <w:name w:val="subj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2">
    <w:name w:val="action-toolbar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9">
    <w:name w:val="list-view-item9"/>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5">
    <w:name w:val="txt5"/>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10">
    <w:name w:val="subj10"/>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7">
    <w:name w:val="subject7"/>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6">
    <w:name w:val="txt6"/>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2">
    <w:name w:val="name-list2"/>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8">
    <w:name w:val="subject8"/>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7">
    <w:name w:val="snippet7"/>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7">
    <w:name w:val="txt7"/>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3">
    <w:name w:val="count3"/>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7">
    <w:name w:val="thread-snippet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9">
    <w:name w:val="subject9"/>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8">
    <w:name w:val="txt8"/>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2">
    <w:name w:val="statu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12">
    <w:name w:val="btn1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13">
    <w:name w:val="btn1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2">
    <w:name w:val="ad-scroller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2">
    <w:name w:val="btn-feedbac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2">
    <w:name w:val="mbfeedback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28">
    <w:name w:val="icon28"/>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5">
    <w:name w:val="adlin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3">
    <w:name w:val="content3"/>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29">
    <w:name w:val="icon29"/>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4">
    <w:name w:val="content4"/>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2">
    <w:name w:val="rec-img2"/>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5">
    <w:name w:val="headlin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2">
    <w:name w:val="not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6">
    <w:name w:val="summary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2">
    <w:name w:val="mbtitle2"/>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8">
    <w:name w:val="mb-list-ad8"/>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9">
    <w:name w:val="mb-list-ad9"/>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10">
    <w:name w:val="mb-list-ad10"/>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2">
    <w:name w:val="flx2"/>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11">
    <w:name w:val="mb-list-ad11"/>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6">
    <w:name w:val="adlink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2">
    <w:name w:val="adchoice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5">
    <w:name w:val="mb-ic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2">
    <w:name w:val="sponsor2"/>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12">
    <w:name w:val="mb-list-ad12"/>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2">
    <w:name w:val="mb-msg-read-ad2"/>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2">
    <w:name w:val="mb-msg-read-img-ad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7">
    <w:name w:val="adlin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4">
    <w:name w:val="source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7">
    <w:name w:val="headline7"/>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2">
    <w:name w:val="sponsored2"/>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2">
    <w:name w:val="img2"/>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8">
    <w:name w:val="headline8"/>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7">
    <w:name w:val="summary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6">
    <w:name w:val="mb-icon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7">
    <w:name w:val="mb-icon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8">
    <w:name w:val="mb-icon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4">
    <w:name w:val="mb-table-inner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5">
    <w:name w:val="mb-table-inner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6">
    <w:name w:val="mb-table-inner6"/>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6">
    <w:name w:val="mb-header6"/>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7">
    <w:name w:val="mb-header7"/>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8">
    <w:name w:val="mb-header8"/>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4">
    <w:name w:val="mb-sub-header4"/>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5">
    <w:name w:val="mb-sub-header5"/>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6">
    <w:name w:val="mb-sub-header6"/>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2">
    <w:name w:val="mb-native-ad2"/>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9">
    <w:name w:val="mb-header9"/>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8">
    <w:name w:val="flex8"/>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10">
    <w:name w:val="mb-header10"/>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2">
    <w:name w:val="mb-sponsored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3">
    <w:name w:val="mb-native-info3"/>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30">
    <w:name w:val="icon30"/>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2">
    <w:name w:val="cbox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4">
    <w:name w:val="mb-native-info4"/>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2">
    <w:name w:val="mb-ack-text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2">
    <w:name w:val="mb-ack-main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2">
    <w:name w:val="mb-ack-sub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2">
    <w:name w:val="mb-bold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2">
    <w:name w:val="mb-option-co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2">
    <w:name w:val="mb-option2"/>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3">
    <w:name w:val="mb-checkmark-circle3"/>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3">
    <w:name w:val="icon-checkmark3"/>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2">
    <w:name w:val="mb-option-text2"/>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2">
    <w:name w:val="mb-comment2"/>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2">
    <w:name w:val="mb-action-button2"/>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31">
    <w:name w:val="icon3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2">
    <w:name w:val="mb-list-ad-bg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8">
    <w:name w:val="adlink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13">
    <w:name w:val="mb-list-ad13"/>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14">
    <w:name w:val="mb-list-ad14"/>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2">
    <w:name w:val="nav-separator2"/>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4">
    <w:name w:val="right-rail-block-lin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6">
    <w:name w:val="title6"/>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5">
    <w:name w:val="sourc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2">
    <w:name w:val="descripti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2">
    <w:name w:val="mb-right-rai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4">
    <w:name w:val="image4"/>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4">
    <w:name w:val="copy4"/>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5">
    <w:name w:val="copy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5">
    <w:name w:val="image5"/>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2">
    <w:name w:val="icn2"/>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8">
    <w:name w:val="summary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5">
    <w:name w:val="right-rail-block-lin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3">
    <w:name w:val="right-rail-ad-text3"/>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7">
    <w:name w:val="mb-carousel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8">
    <w:name w:val="mb-carousel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2">
    <w:name w:val="mb-carousel-progress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6">
    <w:name w:val="right-rail-block-link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4">
    <w:name w:val="right-rail-ad-tex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9">
    <w:name w:val="mb-carousel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3">
    <w:name w:val="right-rail-ad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2">
    <w:name w:val="save-the-ad-button2"/>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10">
    <w:name w:val="mb-carousel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1">
    <w:name w:val="mb-carousel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2">
    <w:name w:val="mb-carousel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2">
    <w:name w:val="mobilizer-for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3">
    <w:name w:val="mobilizer-info-ic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5">
    <w:name w:val="mobilizer-phone-input5"/>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3">
    <w:name w:val="mobilizer-hero-img3"/>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3">
    <w:name w:val="mobilizer-warning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2">
    <w:name w:val="mobilizer-butt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3">
    <w:name w:val="mobilizer-button-send3"/>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2">
    <w:name w:val="mobilizer-pane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3">
    <w:name w:val="mobilizer-input-label3"/>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3">
    <w:name w:val="mobilizer-content3"/>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2">
    <w:name w:val="mobilizer-text2"/>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2">
    <w:name w:val="mobilizer-background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2">
    <w:name w:val="mobilizer-loading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6">
    <w:name w:val="mobilizer-phone-input6"/>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2">
    <w:name w:val="mobilizer-button-send-aler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2">
    <w:name w:val="mobilizer-button-send-text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7">
    <w:name w:val="mobilizer-phone-input7"/>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8">
    <w:name w:val="mobilizer-phone-input8"/>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4">
    <w:name w:val="mobilizer-button-send4"/>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4">
    <w:name w:val="mobilizer-input-label4"/>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4">
    <w:name w:val="mobilizer-info-ic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4">
    <w:name w:val="mobilizer-content4"/>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2">
    <w:name w:val="mobilizer-content-lef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2">
    <w:name w:val="mobilizer-header2"/>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2">
    <w:name w:val="mobilizer-subheader2"/>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4">
    <w:name w:val="mobilizer-warning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4">
    <w:name w:val="mobilizer-hero-img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2">
    <w:name w:val="mobilizer-clos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2">
    <w:name w:val="mim-msg-badge2"/>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2">
    <w:name w:val="mobilizer-large-pane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3">
    <w:name w:val="nav-ln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4">
    <w:name w:val="nav-ln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32">
    <w:name w:val="icon3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2">
    <w:name w:val="boss-passive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2">
    <w:name w:val="attribution-bar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2">
    <w:name w:val="hidden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2">
    <w:name w:val="chrome-dss-titl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2">
    <w:name w:val="chrome-dss-thumbnail2"/>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2">
    <w:name w:val="chrome-dss-desc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2">
    <w:name w:val="chrome-dss-button2"/>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2">
    <w:name w:val="unchecked2"/>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3">
    <w:name w:val="icon-chevron-dow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4">
    <w:name w:val="icon-chevron-dow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2">
    <w:name w:val="closeadhiddencontainer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2">
    <w:name w:val="closead2"/>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5">
    <w:name w:val="icon-clos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6">
    <w:name w:val="icon-close6"/>
    <w:basedOn w:val="a3"/>
    <w:rsid w:val="009B0CB2"/>
    <w:rPr>
      <w:sz w:val="20"/>
      <w:szCs w:val="20"/>
    </w:rPr>
  </w:style>
  <w:style w:type="paragraph" w:customStyle="1" w:styleId="breakingnews2">
    <w:name w:val="breakingnews2"/>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2">
    <w:name w:val="breaking-news-summary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2">
    <w:name w:val="breaking-news-durati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3">
    <w:name w:val="icon-breaking-news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6">
    <w:name w:val="image6"/>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6">
    <w:name w:val="copy6"/>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4">
    <w:name w:val="icon-breaking-new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3">
    <w:name w:val="icon-newsfeeditem3"/>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4">
    <w:name w:val="icon-newsfeeditem4"/>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7">
    <w:name w:val="title7"/>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9">
    <w:name w:val="summary9"/>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6">
    <w:name w:val="source6"/>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2">
    <w:name w:val="body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3">
    <w:name w:val="mb-logo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4">
    <w:name w:val="mb-logo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10">
    <w:name w:val="summary10"/>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2">
    <w:name w:val="newsfeed-story-container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2">
    <w:name w:val="left-colum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2">
    <w:name w:val="story-title2"/>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2">
    <w:name w:val="story-attribution2"/>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2">
    <w:name w:val="story-source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2">
    <w:name w:val="story-dat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2">
    <w:name w:val="share-attribution2"/>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2">
    <w:name w:val="icon-mail-share2"/>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3">
    <w:name w:val="icon-newsfeed-item-tumbl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4">
    <w:name w:val="icon-newsfeed-item-tumblr4"/>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3">
    <w:name w:val="icon-newsfeed-item-twitte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4">
    <w:name w:val="icon-newsfeed-item-twitter4"/>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3">
    <w:name w:val="icon-newsfeed-item-pinteres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4">
    <w:name w:val="icon-newsfeed-item-pinterest4"/>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3">
    <w:name w:val="icon-newsfeed-item-faceboo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4">
    <w:name w:val="icon-newsfeed-item-facebook4"/>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3">
    <w:name w:val="icon-newsfeed-item-save3"/>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4">
    <w:name w:val="icon-newsfeed-item-save4"/>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2">
    <w:name w:val="right-colum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2">
    <w:name w:val="story-imag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2">
    <w:name w:val="story-summary2"/>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2">
    <w:name w:val="icon-chevron-double-righ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2">
    <w:name w:val="newsfeed-close-ic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2">
    <w:name w:val="newsbadge2"/>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2">
    <w:name w:val="newsfeed-msg-badge2"/>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2">
    <w:name w:val="breaking-news-badge2"/>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3">
    <w:name w:val="icon-newspaper-larg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2">
    <w:name w:val="welcome-title2"/>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2">
    <w:name w:val="welcome-date2"/>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2">
    <w:name w:val="welcome-banner-right2"/>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2">
    <w:name w:val="welcome-temp2"/>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2">
    <w:name w:val="welcome-city2"/>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2">
    <w:name w:val="iconnewsfeedlocati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3">
    <w:name w:val="right-rail-ad-header3"/>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3">
    <w:name w:val="right-rail-sponsored-text3"/>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5">
    <w:name w:val="icon-trendingitem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3">
    <w:name w:val="tn-lis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2">
    <w:name w:val="tn-gift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2">
    <w:name w:val="tn-posspace2"/>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2">
    <w:name w:val="tn-textspac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2">
    <w:name w:val="unread2"/>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6">
    <w:name w:val="icon-trendingitem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4">
    <w:name w:val="trending-yahoo-logo4"/>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4">
    <w:name w:val="yahoo-search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3">
    <w:name w:val="yahoo-powered-by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3">
    <w:name w:val="shot-cloc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3">
    <w:name w:val="shot-clock-desc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3">
    <w:name w:val="shot-clock-num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3">
    <w:name w:val="shot-clock-uni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4">
    <w:name w:val="right-rail-ad-header4"/>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4">
    <w:name w:val="right-rail-sponsored-text4"/>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7">
    <w:name w:val="icon-trendingitem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4">
    <w:name w:val="tn-lis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8">
    <w:name w:val="icon-trendingitem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5">
    <w:name w:val="trending-yahoo-logo5"/>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5">
    <w:name w:val="yahoo-search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4">
    <w:name w:val="yahoo-powered-by4"/>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4">
    <w:name w:val="shot-cloc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4">
    <w:name w:val="shot-clock-desc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4">
    <w:name w:val="shot-clock-nu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4">
    <w:name w:val="shot-clock-uni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6">
    <w:name w:val="trending-yahoo-logo6"/>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6">
    <w:name w:val="yahoo-search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2">
    <w:name w:val="mim-contact-input-clear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2">
    <w:name w:val="windows-numbe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2">
    <w:name w:val="iris-compose-heade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2">
    <w:name w:val="heade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2">
    <w:name w:val="iris-triangle2"/>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2">
    <w:name w:val="unread-indicato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3">
    <w:name w:val="iris-icon-tail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4">
    <w:name w:val="iris-icon-tail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2">
    <w:name w:val="send-butt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2">
    <w:name w:val="fileinput-butt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2">
    <w:name w:val="smw-blue-link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2">
    <w:name w:val="expanded-card-inner2"/>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4">
    <w:name w:val="messag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5">
    <w:name w:val="messag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33">
    <w:name w:val="icon3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2">
    <w:name w:val="imap-in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2">
    <w:name w:val="list-view-item-date-label2"/>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14">
    <w:name w:val="btn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2">
    <w:name w:val="folder-new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2">
    <w:name w:val="searchmod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2">
    <w:name w:val="listnav-multitask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2">
    <w:name w:val="close-editor-ic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2">
    <w:name w:val="foun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8">
    <w:name w:val="snippe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8">
    <w:name w:val="thread-snippe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10">
    <w:name w:val="subjec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2">
    <w:name w:val="nam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2">
    <w:name w:val="card-name-date-comp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2">
    <w:name w:val="card-dat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9">
    <w:name w:val="snippe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9">
    <w:name w:val="thread-snippe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10">
    <w:name w:val="snippe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0">
    <w:name w:val="thread-snippe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2">
    <w:name w:val="ca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3">
    <w:name w:val="att-link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4">
    <w:name w:val="att-link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4">
    <w:name w:val="coun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3">
    <w:name w:val="nav-tab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34">
    <w:name w:val="icon3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4">
    <w:name w:val="nav-tab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35">
    <w:name w:val="icon3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36">
    <w:name w:val="icon3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3">
    <w:name w:val="listnav-item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37">
    <w:name w:val="icon3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2">
    <w:name w:val="bar2"/>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0">
    <w:name w:val="list-view-item10"/>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4">
    <w:name w:val="listnav-ite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38">
    <w:name w:val="icon38"/>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2">
    <w:name w:val="ca-close-butt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2">
    <w:name w:val="anchored-header2"/>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2">
    <w:name w:val="menu-group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2">
    <w:name w:val="group-titl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39">
    <w:name w:val="icon3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2">
    <w:name w:val="optionmenuitem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3">
    <w:name w:val="nav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4">
    <w:name w:val="nav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2">
    <w:name w:val="focus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3">
    <w:name w:val="yui3-overlay-clearmask3"/>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4">
    <w:name w:val="yui3-overlay-clearmask4"/>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15">
    <w:name w:val="btn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4">
    <w:name w:val="icon-tex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2">
    <w:name w:val="onemsg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2">
    <w:name w:val="multimsg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5">
    <w:name w:val="icon-tex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6">
    <w:name w:val="icon-tex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3">
    <w:name w:val="flag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4">
    <w:name w:val="flag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2">
    <w:name w:val="info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6">
    <w:name w:val="info-unread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7">
    <w:name w:val="info-unread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8">
    <w:name w:val="info-unread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9">
    <w:name w:val="info-unread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10">
    <w:name w:val="info-unread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2">
    <w:name w:val="scroll-to-adv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2">
    <w:name w:val="scroll-to-search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2">
    <w:name w:val="scroll-to-top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40">
    <w:name w:val="icon4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2">
    <w:name w:val="optioncontainer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16">
    <w:name w:val="btn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17">
    <w:name w:val="btn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2">
    <w:name w:val="ft2"/>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2">
    <w:name w:val="add-contact-tex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2">
    <w:name w:val="ygtvrow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3">
    <w:name w:val="hd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5">
    <w:name w:val="innerbutt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6">
    <w:name w:val="innerbutton6"/>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7">
    <w:name w:val="innerbutton7"/>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8">
    <w:name w:val="innerbutton8"/>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2">
    <w:name w:val="ygtvtp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2">
    <w:name w:val="ygtvtm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2">
    <w:name w:val="emptyviewtex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4">
    <w:name w:val="h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2">
    <w:name w:val="ygtvrowselected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18">
    <w:name w:val="btn18"/>
    <w:basedOn w:val="a3"/>
    <w:rsid w:val="009B0CB2"/>
    <w:rPr>
      <w:color w:val="000000"/>
      <w:bdr w:val="single" w:sz="6" w:space="0" w:color="D6C3C2" w:frame="1"/>
    </w:rPr>
  </w:style>
  <w:style w:type="paragraph" w:customStyle="1" w:styleId="right-rail-ad4">
    <w:name w:val="right-rail-a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8">
    <w:name w:val="title8"/>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3">
    <w:name w:val="js-stream-ad3"/>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4">
    <w:name w:val="js-stream-ad4"/>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2">
    <w:name w:val="mb-content2"/>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2">
    <w:name w:val="mb-asse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4">
    <w:name w:val="icon-checkmark4"/>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4">
    <w:name w:val="mb-checkmark-circle4"/>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3">
    <w:name w:val="mb-skip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4">
    <w:name w:val="mb-skip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2">
    <w:name w:val="mb-native-ad-solid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2">
    <w:name w:val="headerbar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3">
    <w:name w:val="power-on3"/>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4">
    <w:name w:val="power-on4"/>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3">
    <w:name w:val="power-off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4">
    <w:name w:val="power-off4"/>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4">
    <w:name w:val="icon-newspaper-larg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2">
    <w:name w:val="channel-btn2"/>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2">
    <w:name w:val="landingpan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3">
    <w:name w:val="icon-chevron-righ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3">
    <w:name w:val="icon-chevron-lef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4">
    <w:name w:val="icon-chevron-righ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4">
    <w:name w:val="icon-chevron-lef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2">
    <w:name w:val="this-day-of-week&gt;spa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2">
    <w:name w:val="today&gt;a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2">
    <w:name w:val="today-label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2">
    <w:name w:val="cal-time-indicator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5">
    <w:name w:val="fang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6">
    <w:name w:val="fang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7">
    <w:name w:val="fang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8">
    <w:name w:val="fang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2">
    <w:name w:val="label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2">
    <w:name w:val="clock-sectio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2">
    <w:name w:val="spon-headlin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2">
    <w:name w:val="event-tim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2">
    <w:name w:val="medal-count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3">
    <w:name w:val="arrow3"/>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4">
    <w:name w:val="arrow4"/>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2">
    <w:name w:val="details-section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2">
    <w:name w:val="business-card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2">
    <w:name w:val="business-card-section2"/>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2">
    <w:name w:val="business-card-value2"/>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2">
    <w:name w:val="business-card-photo2"/>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2">
    <w:name w:val="business-profile-photo2"/>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2">
    <w:name w:val="details-table2"/>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2">
    <w:name w:val="details-table-item-sub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2">
    <w:name w:val="details-table-photos-container2"/>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2">
    <w:name w:val="details-table-photo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2">
    <w:name w:val="details-table-mor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2">
    <w:name w:val="business-card-list-lozenge2"/>
    <w:basedOn w:val="a3"/>
    <w:rsid w:val="009B0CB2"/>
    <w:rPr>
      <w:color w:val="222222"/>
      <w:shd w:val="clear" w:color="auto" w:fill="DDDDDD"/>
    </w:rPr>
  </w:style>
  <w:style w:type="paragraph" w:customStyle="1" w:styleId="business-card-silhouette2">
    <w:name w:val="business-card-silhouett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41">
    <w:name w:val="icon4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2">
    <w:name w:val="icon-file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19">
    <w:name w:val="btn1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2">
    <w:name w:val="business-card-container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2">
    <w:name w:val="details-table-item2"/>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20">
    <w:name w:val="btn2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2">
    <w:name w:val="error-panel2"/>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3">
    <w:name w:val="favicon3"/>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4">
    <w:name w:val="favicon4"/>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2">
    <w:name w:val="assist-container2"/>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42">
    <w:name w:val="icon42"/>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2">
    <w:name w:val="viewer-wrapper2"/>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2">
    <w:name w:val="nav-handle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2">
    <w:name w:val="btn-labe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3">
    <w:name w:val="back-hover-msg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3">
    <w:name w:val="doc-title3"/>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3">
    <w:name w:val="file-name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3">
    <w:name w:val="dot3"/>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4">
    <w:name w:val="dot4"/>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2">
    <w:name w:val="control-box-wrapper2"/>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2">
    <w:name w:val="control-box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43">
    <w:name w:val="icon43"/>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2">
    <w:name w:val="icon-zoom-in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2">
    <w:name w:val="icon-zoom-out2"/>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3">
    <w:name w:val="page-navigator3"/>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2">
    <w:name w:val="expanded-icon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44">
    <w:name w:val="icon44"/>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2">
    <w:name w:val="f-clear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2">
    <w:name w:val="v-top2"/>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2">
    <w:name w:val="toolbar-docstyle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3">
    <w:name w:val="page-nav-disp3"/>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2">
    <w:name w:val="page-nav-input2"/>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2">
    <w:name w:val="toolbar-borderdiv2"/>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4">
    <w:name w:val="back-hover-msg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2">
    <w:name w:val="from-header2"/>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2">
    <w:name w:val="thread-quoted-text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2">
    <w:name w:val="inner-content2"/>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2">
    <w:name w:val="viewer-message2"/>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6">
    <w:name w:val="message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 w:type="paragraph" w:customStyle="1" w:styleId="download-att2">
    <w:name w:val="download-att2"/>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color w:val="196AD4"/>
      <w:sz w:val="24"/>
      <w:szCs w:val="24"/>
    </w:rPr>
  </w:style>
  <w:style w:type="paragraph" w:customStyle="1" w:styleId="retry-preview2">
    <w:name w:val="retry-preview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color w:val="196AD4"/>
      <w:sz w:val="24"/>
      <w:szCs w:val="24"/>
    </w:rPr>
  </w:style>
  <w:style w:type="paragraph" w:customStyle="1" w:styleId="viewer-messagediv2">
    <w:name w:val="viewer-message&gt;div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2">
    <w:name w:val="zip-navigator-title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zip-navigator-dd2">
    <w:name w:val="zip-navigator-dd2"/>
    <w:basedOn w:val="a2"/>
    <w:rsid w:val="009B0CB2"/>
    <w:pPr>
      <w:widowControl/>
      <w:pBdr>
        <w:left w:val="single" w:sz="6" w:space="0" w:color="F0F0F0"/>
        <w:bottom w:val="single" w:sz="6" w:space="0" w:color="F0F0F0"/>
        <w:right w:val="single" w:sz="6" w:space="0" w:color="F0F0F0"/>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foldername3">
    <w:name w:val="foldernam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3">
    <w:name w:val="file-icon3"/>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3">
    <w:name w:val="filenam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2">
    <w:name w:val="zip-navigator-back-btn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57BFD"/>
      <w:sz w:val="24"/>
      <w:szCs w:val="24"/>
    </w:rPr>
  </w:style>
  <w:style w:type="paragraph" w:customStyle="1" w:styleId="back-icon2">
    <w:name w:val="back-icon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2">
    <w:name w:val="zip-file-lis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2">
    <w:name w:val="file-list-disp2"/>
    <w:basedOn w:val="a2"/>
    <w:rsid w:val="009B0CB2"/>
    <w:pPr>
      <w:widowControl/>
      <w:pBdr>
        <w:left w:val="single" w:sz="6" w:space="0" w:color="EEEEEE"/>
        <w:bottom w:val="single" w:sz="6" w:space="0" w:color="EEEEEE"/>
        <w:right w:val="single" w:sz="6" w:space="0" w:color="EEEEEE"/>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4">
    <w:name w:val="foldernam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4">
    <w:name w:val="file-icon4"/>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4">
    <w:name w:val="filenam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2">
    <w:name w:val="folder-nav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u w:val="single"/>
    </w:rPr>
  </w:style>
  <w:style w:type="paragraph" w:customStyle="1" w:styleId="list-header2">
    <w:name w:val="list-header2"/>
    <w:basedOn w:val="a2"/>
    <w:rsid w:val="009B0CB2"/>
    <w:pPr>
      <w:widowControl/>
      <w:pBdr>
        <w:top w:val="single" w:sz="6" w:space="0" w:color="EEEEEE"/>
        <w:left w:val="single" w:sz="6" w:space="11" w:color="EEEEEE"/>
        <w:bottom w:val="single" w:sz="6" w:space="0" w:color="EEEEEE"/>
        <w:right w:val="single" w:sz="6" w:space="11" w:color="EEEEEE"/>
      </w:pBdr>
      <w:bidi w:val="0"/>
      <w:spacing w:before="100" w:beforeAutospacing="1" w:after="100" w:afterAutospacing="1" w:line="525" w:lineRule="atLeast"/>
      <w:ind w:firstLine="0"/>
      <w:jc w:val="left"/>
    </w:pPr>
    <w:rPr>
      <w:rFonts w:ascii="Times New Roman" w:hAnsi="Times New Roman" w:cs="Times New Roman"/>
      <w:b/>
      <w:bCs/>
      <w:color w:val="000000"/>
      <w:sz w:val="24"/>
      <w:szCs w:val="24"/>
    </w:rPr>
  </w:style>
  <w:style w:type="paragraph" w:customStyle="1" w:styleId="page-list2">
    <w:name w:val="page-lis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2">
    <w:name w:val="page-html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2">
    <w:name w:val="page-css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f2">
    <w:name w:val="pf2"/>
    <w:basedOn w:val="a2"/>
    <w:rsid w:val="009B0CB2"/>
    <w:pPr>
      <w:widowControl/>
      <w:shd w:val="clear" w:color="auto" w:fill="FFFFFF"/>
      <w:bidi w:val="0"/>
      <w:spacing w:line="240" w:lineRule="auto"/>
      <w:ind w:firstLine="0"/>
      <w:jc w:val="left"/>
    </w:pPr>
    <w:rPr>
      <w:rFonts w:ascii="Times New Roman" w:hAnsi="Times New Roman" w:cs="Times New Roman"/>
      <w:sz w:val="24"/>
      <w:szCs w:val="24"/>
    </w:rPr>
  </w:style>
  <w:style w:type="paragraph" w:customStyle="1" w:styleId="page-outer-wrapper2">
    <w:name w:val="page-outer-wrapper2"/>
    <w:basedOn w:val="a2"/>
    <w:rsid w:val="009B0CB2"/>
    <w:pPr>
      <w:widowControl/>
      <w:pBdr>
        <w:bottom w:val="single" w:sz="18" w:space="0" w:color="E4E4E4"/>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page-inner-wrapper2">
    <w:name w:val="page-inner-wrapper2"/>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bi2">
    <w:name w:val="bi2"/>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2">
    <w:name w:val="c2"/>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t2">
    <w:name w:val="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2">
    <w:name w:val="pi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t2">
    <w:name w:val="it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ff0">
    <w:name w:val="pg-2ff0"/>
    <w:basedOn w:val="a2"/>
    <w:rsid w:val="009B0CB2"/>
    <w:pPr>
      <w:widowControl/>
      <w:bidi w:val="0"/>
      <w:spacing w:before="100" w:beforeAutospacing="1" w:after="100" w:afterAutospacing="1" w:line="240" w:lineRule="auto"/>
      <w:ind w:firstLine="0"/>
      <w:jc w:val="left"/>
    </w:pPr>
    <w:rPr>
      <w:rFonts w:ascii="Arial" w:hAnsi="Arial" w:cs="Arial"/>
      <w:sz w:val="24"/>
      <w:szCs w:val="24"/>
    </w:rPr>
  </w:style>
  <w:style w:type="paragraph" w:customStyle="1" w:styleId="pg-2ff1">
    <w:name w:val="pg-2ff1"/>
    <w:basedOn w:val="a2"/>
    <w:rsid w:val="009B0CB2"/>
    <w:pPr>
      <w:widowControl/>
      <w:bidi w:val="0"/>
      <w:spacing w:before="100" w:beforeAutospacing="1" w:after="100" w:afterAutospacing="1" w:line="240" w:lineRule="auto"/>
      <w:ind w:firstLine="0"/>
      <w:jc w:val="left"/>
    </w:pPr>
    <w:rPr>
      <w:rFonts w:ascii="pg-2ff75" w:hAnsi="pg-2ff75" w:cs="Times New Roman"/>
      <w:sz w:val="24"/>
      <w:szCs w:val="24"/>
    </w:rPr>
  </w:style>
  <w:style w:type="paragraph" w:customStyle="1" w:styleId="pg-2ff2">
    <w:name w:val="pg-2ff2"/>
    <w:basedOn w:val="a2"/>
    <w:rsid w:val="009B0CB2"/>
    <w:pPr>
      <w:widowControl/>
      <w:bidi w:val="0"/>
      <w:spacing w:before="100" w:beforeAutospacing="1" w:after="100" w:afterAutospacing="1" w:line="0" w:lineRule="auto"/>
      <w:ind w:firstLine="0"/>
      <w:jc w:val="left"/>
    </w:pPr>
    <w:rPr>
      <w:rFonts w:ascii="pg-2ff4d" w:hAnsi="pg-2ff4d" w:cs="Times New Roman"/>
      <w:sz w:val="24"/>
      <w:szCs w:val="24"/>
    </w:rPr>
  </w:style>
  <w:style w:type="paragraph" w:customStyle="1" w:styleId="pg-2ff3">
    <w:name w:val="pg-2ff3"/>
    <w:basedOn w:val="a2"/>
    <w:rsid w:val="009B0CB2"/>
    <w:pPr>
      <w:widowControl/>
      <w:bidi w:val="0"/>
      <w:spacing w:before="100" w:beforeAutospacing="1" w:after="100" w:afterAutospacing="1" w:line="0" w:lineRule="auto"/>
      <w:ind w:firstLine="0"/>
      <w:jc w:val="left"/>
    </w:pPr>
    <w:rPr>
      <w:rFonts w:ascii="pg-2ff5c" w:hAnsi="pg-2ff5c" w:cs="Times New Roman"/>
      <w:sz w:val="24"/>
      <w:szCs w:val="24"/>
    </w:rPr>
  </w:style>
  <w:style w:type="paragraph" w:customStyle="1" w:styleId="pg-2ff4">
    <w:name w:val="pg-2ff4"/>
    <w:basedOn w:val="a2"/>
    <w:rsid w:val="009B0CB2"/>
    <w:pPr>
      <w:widowControl/>
      <w:bidi w:val="0"/>
      <w:spacing w:before="100" w:beforeAutospacing="1" w:after="100" w:afterAutospacing="1" w:line="0" w:lineRule="auto"/>
      <w:ind w:firstLine="0"/>
      <w:jc w:val="left"/>
    </w:pPr>
    <w:rPr>
      <w:rFonts w:ascii="pg-2ff6b" w:hAnsi="pg-2ff6b" w:cs="Times New Roman"/>
      <w:sz w:val="24"/>
      <w:szCs w:val="24"/>
    </w:rPr>
  </w:style>
  <w:style w:type="paragraph" w:customStyle="1" w:styleId="pg-2ff5">
    <w:name w:val="pg-2ff5"/>
    <w:basedOn w:val="a2"/>
    <w:rsid w:val="009B0CB2"/>
    <w:pPr>
      <w:widowControl/>
      <w:bidi w:val="0"/>
      <w:spacing w:before="100" w:beforeAutospacing="1" w:after="100" w:afterAutospacing="1" w:line="0" w:lineRule="auto"/>
      <w:ind w:firstLine="0"/>
      <w:jc w:val="left"/>
    </w:pPr>
    <w:rPr>
      <w:rFonts w:ascii="pg-2ff66" w:hAnsi="pg-2ff66" w:cs="Times New Roman"/>
      <w:sz w:val="24"/>
      <w:szCs w:val="24"/>
    </w:rPr>
  </w:style>
  <w:style w:type="paragraph" w:customStyle="1" w:styleId="pg-2v0">
    <w:name w:val="pg-2v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ls0">
    <w:name w:val="pg-2l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6e">
    <w:name w:val="pg-2_6e"/>
    <w:basedOn w:val="a2"/>
    <w:rsid w:val="009B0CB2"/>
    <w:pPr>
      <w:widowControl/>
      <w:bidi w:val="0"/>
      <w:spacing w:before="100" w:beforeAutospacing="1" w:after="100" w:afterAutospacing="1" w:line="240" w:lineRule="auto"/>
      <w:ind w:left="-5379" w:firstLine="0"/>
      <w:jc w:val="left"/>
    </w:pPr>
    <w:rPr>
      <w:rFonts w:ascii="Times New Roman" w:hAnsi="Times New Roman" w:cs="Times New Roman"/>
      <w:sz w:val="24"/>
      <w:szCs w:val="24"/>
    </w:rPr>
  </w:style>
  <w:style w:type="paragraph" w:customStyle="1" w:styleId="pg-23f">
    <w:name w:val="pg-2_3f"/>
    <w:basedOn w:val="a2"/>
    <w:rsid w:val="009B0CB2"/>
    <w:pPr>
      <w:widowControl/>
      <w:bidi w:val="0"/>
      <w:spacing w:before="100" w:beforeAutospacing="1" w:after="100" w:afterAutospacing="1" w:line="240" w:lineRule="auto"/>
      <w:ind w:left="-5307" w:firstLine="0"/>
      <w:jc w:val="left"/>
    </w:pPr>
    <w:rPr>
      <w:rFonts w:ascii="Times New Roman" w:hAnsi="Times New Roman" w:cs="Times New Roman"/>
      <w:sz w:val="24"/>
      <w:szCs w:val="24"/>
    </w:rPr>
  </w:style>
  <w:style w:type="paragraph" w:customStyle="1" w:styleId="pg-27f">
    <w:name w:val="pg-2_7f"/>
    <w:basedOn w:val="a2"/>
    <w:rsid w:val="009B0CB2"/>
    <w:pPr>
      <w:widowControl/>
      <w:bidi w:val="0"/>
      <w:spacing w:before="100" w:beforeAutospacing="1" w:after="100" w:afterAutospacing="1" w:line="240" w:lineRule="auto"/>
      <w:ind w:left="-5041" w:firstLine="0"/>
      <w:jc w:val="left"/>
    </w:pPr>
    <w:rPr>
      <w:rFonts w:ascii="Times New Roman" w:hAnsi="Times New Roman" w:cs="Times New Roman"/>
      <w:sz w:val="24"/>
      <w:szCs w:val="24"/>
    </w:rPr>
  </w:style>
  <w:style w:type="paragraph" w:customStyle="1" w:styleId="pg-270">
    <w:name w:val="pg-2_70"/>
    <w:basedOn w:val="a2"/>
    <w:rsid w:val="009B0CB2"/>
    <w:pPr>
      <w:widowControl/>
      <w:bidi w:val="0"/>
      <w:spacing w:before="100" w:beforeAutospacing="1" w:after="100" w:afterAutospacing="1" w:line="240" w:lineRule="auto"/>
      <w:ind w:left="-4840" w:firstLine="0"/>
      <w:jc w:val="left"/>
    </w:pPr>
    <w:rPr>
      <w:rFonts w:ascii="Times New Roman" w:hAnsi="Times New Roman" w:cs="Times New Roman"/>
      <w:sz w:val="24"/>
      <w:szCs w:val="24"/>
    </w:rPr>
  </w:style>
  <w:style w:type="paragraph" w:customStyle="1" w:styleId="pg-218">
    <w:name w:val="pg-2_18"/>
    <w:basedOn w:val="a2"/>
    <w:rsid w:val="009B0CB2"/>
    <w:pPr>
      <w:widowControl/>
      <w:bidi w:val="0"/>
      <w:spacing w:before="100" w:beforeAutospacing="1" w:after="100" w:afterAutospacing="1" w:line="240" w:lineRule="auto"/>
      <w:ind w:left="-4756" w:firstLine="0"/>
      <w:jc w:val="left"/>
    </w:pPr>
    <w:rPr>
      <w:rFonts w:ascii="Times New Roman" w:hAnsi="Times New Roman" w:cs="Times New Roman"/>
      <w:sz w:val="24"/>
      <w:szCs w:val="24"/>
    </w:rPr>
  </w:style>
  <w:style w:type="paragraph" w:customStyle="1" w:styleId="pg-261">
    <w:name w:val="pg-2_61"/>
    <w:basedOn w:val="a2"/>
    <w:rsid w:val="009B0CB2"/>
    <w:pPr>
      <w:widowControl/>
      <w:bidi w:val="0"/>
      <w:spacing w:before="100" w:beforeAutospacing="1" w:after="100" w:afterAutospacing="1" w:line="240" w:lineRule="auto"/>
      <w:ind w:left="-4731" w:firstLine="0"/>
      <w:jc w:val="left"/>
    </w:pPr>
    <w:rPr>
      <w:rFonts w:ascii="Times New Roman" w:hAnsi="Times New Roman" w:cs="Times New Roman"/>
      <w:sz w:val="24"/>
      <w:szCs w:val="24"/>
    </w:rPr>
  </w:style>
  <w:style w:type="paragraph" w:customStyle="1" w:styleId="pg-262">
    <w:name w:val="pg-2_62"/>
    <w:basedOn w:val="a2"/>
    <w:rsid w:val="009B0CB2"/>
    <w:pPr>
      <w:widowControl/>
      <w:bidi w:val="0"/>
      <w:spacing w:before="100" w:beforeAutospacing="1" w:after="100" w:afterAutospacing="1" w:line="240" w:lineRule="auto"/>
      <w:ind w:left="-4714" w:firstLine="0"/>
      <w:jc w:val="left"/>
    </w:pPr>
    <w:rPr>
      <w:rFonts w:ascii="Times New Roman" w:hAnsi="Times New Roman" w:cs="Times New Roman"/>
      <w:sz w:val="24"/>
      <w:szCs w:val="24"/>
    </w:rPr>
  </w:style>
  <w:style w:type="paragraph" w:customStyle="1" w:styleId="pg-27e">
    <w:name w:val="pg-2_7e"/>
    <w:basedOn w:val="a2"/>
    <w:rsid w:val="009B0CB2"/>
    <w:pPr>
      <w:widowControl/>
      <w:bidi w:val="0"/>
      <w:spacing w:before="100" w:beforeAutospacing="1" w:after="100" w:afterAutospacing="1" w:line="240" w:lineRule="auto"/>
      <w:ind w:left="-4656" w:firstLine="0"/>
      <w:jc w:val="left"/>
    </w:pPr>
    <w:rPr>
      <w:rFonts w:ascii="Times New Roman" w:hAnsi="Times New Roman" w:cs="Times New Roman"/>
      <w:sz w:val="24"/>
      <w:szCs w:val="24"/>
    </w:rPr>
  </w:style>
  <w:style w:type="paragraph" w:customStyle="1" w:styleId="pg-294">
    <w:name w:val="pg-2_94"/>
    <w:basedOn w:val="a2"/>
    <w:rsid w:val="009B0CB2"/>
    <w:pPr>
      <w:widowControl/>
      <w:bidi w:val="0"/>
      <w:spacing w:before="100" w:beforeAutospacing="1" w:after="100" w:afterAutospacing="1" w:line="240" w:lineRule="auto"/>
      <w:ind w:left="-4419" w:firstLine="0"/>
      <w:jc w:val="left"/>
    </w:pPr>
    <w:rPr>
      <w:rFonts w:ascii="Times New Roman" w:hAnsi="Times New Roman" w:cs="Times New Roman"/>
      <w:sz w:val="24"/>
      <w:szCs w:val="24"/>
    </w:rPr>
  </w:style>
  <w:style w:type="paragraph" w:customStyle="1" w:styleId="pg-287">
    <w:name w:val="pg-2_87"/>
    <w:basedOn w:val="a2"/>
    <w:rsid w:val="009B0CB2"/>
    <w:pPr>
      <w:widowControl/>
      <w:bidi w:val="0"/>
      <w:spacing w:before="100" w:beforeAutospacing="1" w:after="100" w:afterAutospacing="1" w:line="240" w:lineRule="auto"/>
      <w:ind w:left="-4350" w:firstLine="0"/>
      <w:jc w:val="left"/>
    </w:pPr>
    <w:rPr>
      <w:rFonts w:ascii="Times New Roman" w:hAnsi="Times New Roman" w:cs="Times New Roman"/>
      <w:sz w:val="24"/>
      <w:szCs w:val="24"/>
    </w:rPr>
  </w:style>
  <w:style w:type="paragraph" w:customStyle="1" w:styleId="pg-22d">
    <w:name w:val="pg-2_2d"/>
    <w:basedOn w:val="a2"/>
    <w:rsid w:val="009B0CB2"/>
    <w:pPr>
      <w:widowControl/>
      <w:bidi w:val="0"/>
      <w:spacing w:before="100" w:beforeAutospacing="1" w:after="100" w:afterAutospacing="1" w:line="240" w:lineRule="auto"/>
      <w:ind w:left="-4198" w:firstLine="0"/>
      <w:jc w:val="left"/>
    </w:pPr>
    <w:rPr>
      <w:rFonts w:ascii="Times New Roman" w:hAnsi="Times New Roman" w:cs="Times New Roman"/>
      <w:sz w:val="24"/>
      <w:szCs w:val="24"/>
    </w:rPr>
  </w:style>
  <w:style w:type="paragraph" w:customStyle="1" w:styleId="pg-22f">
    <w:name w:val="pg-2_2f"/>
    <w:basedOn w:val="a2"/>
    <w:rsid w:val="009B0CB2"/>
    <w:pPr>
      <w:widowControl/>
      <w:bidi w:val="0"/>
      <w:spacing w:before="100" w:beforeAutospacing="1" w:after="100" w:afterAutospacing="1" w:line="240" w:lineRule="auto"/>
      <w:ind w:left="-4156" w:firstLine="0"/>
      <w:jc w:val="left"/>
    </w:pPr>
    <w:rPr>
      <w:rFonts w:ascii="Times New Roman" w:hAnsi="Times New Roman" w:cs="Times New Roman"/>
      <w:sz w:val="24"/>
      <w:szCs w:val="24"/>
    </w:rPr>
  </w:style>
  <w:style w:type="paragraph" w:customStyle="1" w:styleId="pg-2e">
    <w:name w:val="pg-2_e"/>
    <w:basedOn w:val="a2"/>
    <w:rsid w:val="009B0CB2"/>
    <w:pPr>
      <w:widowControl/>
      <w:bidi w:val="0"/>
      <w:spacing w:before="100" w:beforeAutospacing="1" w:after="100" w:afterAutospacing="1" w:line="240" w:lineRule="auto"/>
      <w:ind w:left="-4110" w:firstLine="0"/>
      <w:jc w:val="left"/>
    </w:pPr>
    <w:rPr>
      <w:rFonts w:ascii="Times New Roman" w:hAnsi="Times New Roman" w:cs="Times New Roman"/>
      <w:sz w:val="24"/>
      <w:szCs w:val="24"/>
    </w:rPr>
  </w:style>
  <w:style w:type="paragraph" w:customStyle="1" w:styleId="pg-297">
    <w:name w:val="pg-2_97"/>
    <w:basedOn w:val="a2"/>
    <w:rsid w:val="009B0CB2"/>
    <w:pPr>
      <w:widowControl/>
      <w:bidi w:val="0"/>
      <w:spacing w:before="100" w:beforeAutospacing="1" w:after="100" w:afterAutospacing="1" w:line="240" w:lineRule="auto"/>
      <w:ind w:left="-4060" w:firstLine="0"/>
      <w:jc w:val="left"/>
    </w:pPr>
    <w:rPr>
      <w:rFonts w:ascii="Times New Roman" w:hAnsi="Times New Roman" w:cs="Times New Roman"/>
      <w:sz w:val="24"/>
      <w:szCs w:val="24"/>
    </w:rPr>
  </w:style>
  <w:style w:type="paragraph" w:customStyle="1" w:styleId="pg-27c">
    <w:name w:val="pg-2_7c"/>
    <w:basedOn w:val="a2"/>
    <w:rsid w:val="009B0CB2"/>
    <w:pPr>
      <w:widowControl/>
      <w:bidi w:val="0"/>
      <w:spacing w:before="100" w:beforeAutospacing="1" w:after="100" w:afterAutospacing="1" w:line="240" w:lineRule="auto"/>
      <w:ind w:left="-3976" w:firstLine="0"/>
      <w:jc w:val="left"/>
    </w:pPr>
    <w:rPr>
      <w:rFonts w:ascii="Times New Roman" w:hAnsi="Times New Roman" w:cs="Times New Roman"/>
      <w:sz w:val="24"/>
      <w:szCs w:val="24"/>
    </w:rPr>
  </w:style>
  <w:style w:type="paragraph" w:customStyle="1" w:styleId="pg-21">
    <w:name w:val="pg-2_1"/>
    <w:basedOn w:val="a2"/>
    <w:rsid w:val="009B0CB2"/>
    <w:pPr>
      <w:widowControl/>
      <w:bidi w:val="0"/>
      <w:spacing w:before="100" w:beforeAutospacing="1" w:after="100" w:afterAutospacing="1" w:line="240" w:lineRule="auto"/>
      <w:ind w:left="-3849" w:firstLine="0"/>
      <w:jc w:val="left"/>
    </w:pPr>
    <w:rPr>
      <w:rFonts w:ascii="Times New Roman" w:hAnsi="Times New Roman" w:cs="Times New Roman"/>
      <w:sz w:val="24"/>
      <w:szCs w:val="24"/>
    </w:rPr>
  </w:style>
  <w:style w:type="paragraph" w:customStyle="1" w:styleId="pg-244">
    <w:name w:val="pg-2_44"/>
    <w:basedOn w:val="a2"/>
    <w:rsid w:val="009B0CB2"/>
    <w:pPr>
      <w:widowControl/>
      <w:bidi w:val="0"/>
      <w:spacing w:before="100" w:beforeAutospacing="1" w:after="100" w:afterAutospacing="1" w:line="240" w:lineRule="auto"/>
      <w:ind w:left="-3787" w:firstLine="0"/>
      <w:jc w:val="left"/>
    </w:pPr>
    <w:rPr>
      <w:rFonts w:ascii="Times New Roman" w:hAnsi="Times New Roman" w:cs="Times New Roman"/>
      <w:sz w:val="24"/>
      <w:szCs w:val="24"/>
    </w:rPr>
  </w:style>
  <w:style w:type="paragraph" w:customStyle="1" w:styleId="pg-25b">
    <w:name w:val="pg-2_5b"/>
    <w:basedOn w:val="a2"/>
    <w:rsid w:val="009B0CB2"/>
    <w:pPr>
      <w:widowControl/>
      <w:bidi w:val="0"/>
      <w:spacing w:before="100" w:beforeAutospacing="1" w:after="100" w:afterAutospacing="1" w:line="240" w:lineRule="auto"/>
      <w:ind w:left="-3761" w:firstLine="0"/>
      <w:jc w:val="left"/>
    </w:pPr>
    <w:rPr>
      <w:rFonts w:ascii="Times New Roman" w:hAnsi="Times New Roman" w:cs="Times New Roman"/>
      <w:sz w:val="24"/>
      <w:szCs w:val="24"/>
    </w:rPr>
  </w:style>
  <w:style w:type="paragraph" w:customStyle="1" w:styleId="pg-26b">
    <w:name w:val="pg-2_6b"/>
    <w:basedOn w:val="a2"/>
    <w:rsid w:val="009B0CB2"/>
    <w:pPr>
      <w:widowControl/>
      <w:bidi w:val="0"/>
      <w:spacing w:before="100" w:beforeAutospacing="1" w:after="100" w:afterAutospacing="1" w:line="240" w:lineRule="auto"/>
      <w:ind w:left="-3745" w:firstLine="0"/>
      <w:jc w:val="left"/>
    </w:pPr>
    <w:rPr>
      <w:rFonts w:ascii="Times New Roman" w:hAnsi="Times New Roman" w:cs="Times New Roman"/>
      <w:sz w:val="24"/>
      <w:szCs w:val="24"/>
    </w:rPr>
  </w:style>
  <w:style w:type="paragraph" w:customStyle="1" w:styleId="pg-296">
    <w:name w:val="pg-2_96"/>
    <w:basedOn w:val="a2"/>
    <w:rsid w:val="009B0CB2"/>
    <w:pPr>
      <w:widowControl/>
      <w:bidi w:val="0"/>
      <w:spacing w:before="100" w:beforeAutospacing="1" w:after="100" w:afterAutospacing="1" w:line="240" w:lineRule="auto"/>
      <w:ind w:left="-3703" w:firstLine="0"/>
      <w:jc w:val="left"/>
    </w:pPr>
    <w:rPr>
      <w:rFonts w:ascii="Times New Roman" w:hAnsi="Times New Roman" w:cs="Times New Roman"/>
      <w:sz w:val="24"/>
      <w:szCs w:val="24"/>
    </w:rPr>
  </w:style>
  <w:style w:type="paragraph" w:customStyle="1" w:styleId="pg-240">
    <w:name w:val="pg-2_40"/>
    <w:basedOn w:val="a2"/>
    <w:rsid w:val="009B0CB2"/>
    <w:pPr>
      <w:widowControl/>
      <w:bidi w:val="0"/>
      <w:spacing w:before="100" w:beforeAutospacing="1" w:after="100" w:afterAutospacing="1" w:line="240" w:lineRule="auto"/>
      <w:ind w:left="-3665" w:firstLine="0"/>
      <w:jc w:val="left"/>
    </w:pPr>
    <w:rPr>
      <w:rFonts w:ascii="Times New Roman" w:hAnsi="Times New Roman" w:cs="Times New Roman"/>
      <w:sz w:val="24"/>
      <w:szCs w:val="24"/>
    </w:rPr>
  </w:style>
  <w:style w:type="paragraph" w:customStyle="1" w:styleId="pg-280">
    <w:name w:val="pg-2_80"/>
    <w:basedOn w:val="a2"/>
    <w:rsid w:val="009B0CB2"/>
    <w:pPr>
      <w:widowControl/>
      <w:bidi w:val="0"/>
      <w:spacing w:before="100" w:beforeAutospacing="1" w:after="100" w:afterAutospacing="1" w:line="240" w:lineRule="auto"/>
      <w:ind w:left="-3634" w:firstLine="0"/>
      <w:jc w:val="left"/>
    </w:pPr>
    <w:rPr>
      <w:rFonts w:ascii="Times New Roman" w:hAnsi="Times New Roman" w:cs="Times New Roman"/>
      <w:sz w:val="24"/>
      <w:szCs w:val="24"/>
    </w:rPr>
  </w:style>
  <w:style w:type="paragraph" w:customStyle="1" w:styleId="pg-239">
    <w:name w:val="pg-2_39"/>
    <w:basedOn w:val="a2"/>
    <w:rsid w:val="009B0CB2"/>
    <w:pPr>
      <w:widowControl/>
      <w:bidi w:val="0"/>
      <w:spacing w:before="100" w:beforeAutospacing="1" w:after="100" w:afterAutospacing="1" w:line="240" w:lineRule="auto"/>
      <w:ind w:left="-3592" w:firstLine="0"/>
      <w:jc w:val="left"/>
    </w:pPr>
    <w:rPr>
      <w:rFonts w:ascii="Times New Roman" w:hAnsi="Times New Roman" w:cs="Times New Roman"/>
      <w:sz w:val="24"/>
      <w:szCs w:val="24"/>
    </w:rPr>
  </w:style>
  <w:style w:type="paragraph" w:customStyle="1" w:styleId="pg-237">
    <w:name w:val="pg-2_37"/>
    <w:basedOn w:val="a2"/>
    <w:rsid w:val="009B0CB2"/>
    <w:pPr>
      <w:widowControl/>
      <w:bidi w:val="0"/>
      <w:spacing w:before="100" w:beforeAutospacing="1" w:after="100" w:afterAutospacing="1" w:line="240" w:lineRule="auto"/>
      <w:ind w:left="-3564" w:firstLine="0"/>
      <w:jc w:val="left"/>
    </w:pPr>
    <w:rPr>
      <w:rFonts w:ascii="Times New Roman" w:hAnsi="Times New Roman" w:cs="Times New Roman"/>
      <w:sz w:val="24"/>
      <w:szCs w:val="24"/>
    </w:rPr>
  </w:style>
  <w:style w:type="paragraph" w:customStyle="1" w:styleId="pg-269">
    <w:name w:val="pg-2_69"/>
    <w:basedOn w:val="a2"/>
    <w:rsid w:val="009B0CB2"/>
    <w:pPr>
      <w:widowControl/>
      <w:bidi w:val="0"/>
      <w:spacing w:before="100" w:beforeAutospacing="1" w:after="100" w:afterAutospacing="1" w:line="240" w:lineRule="auto"/>
      <w:ind w:left="-3509" w:firstLine="0"/>
      <w:jc w:val="left"/>
    </w:pPr>
    <w:rPr>
      <w:rFonts w:ascii="Times New Roman" w:hAnsi="Times New Roman" w:cs="Times New Roman"/>
      <w:sz w:val="24"/>
      <w:szCs w:val="24"/>
    </w:rPr>
  </w:style>
  <w:style w:type="paragraph" w:customStyle="1" w:styleId="pg-282">
    <w:name w:val="pg-2_82"/>
    <w:basedOn w:val="a2"/>
    <w:rsid w:val="009B0CB2"/>
    <w:pPr>
      <w:widowControl/>
      <w:bidi w:val="0"/>
      <w:spacing w:before="100" w:beforeAutospacing="1" w:after="100" w:afterAutospacing="1" w:line="240" w:lineRule="auto"/>
      <w:ind w:left="-3404" w:firstLine="0"/>
      <w:jc w:val="left"/>
    </w:pPr>
    <w:rPr>
      <w:rFonts w:ascii="Times New Roman" w:hAnsi="Times New Roman" w:cs="Times New Roman"/>
      <w:sz w:val="24"/>
      <w:szCs w:val="24"/>
    </w:rPr>
  </w:style>
  <w:style w:type="paragraph" w:customStyle="1" w:styleId="pg-285">
    <w:name w:val="pg-2_85"/>
    <w:basedOn w:val="a2"/>
    <w:rsid w:val="009B0CB2"/>
    <w:pPr>
      <w:widowControl/>
      <w:bidi w:val="0"/>
      <w:spacing w:before="100" w:beforeAutospacing="1" w:after="100" w:afterAutospacing="1" w:line="240" w:lineRule="auto"/>
      <w:ind w:left="-3357" w:firstLine="0"/>
      <w:jc w:val="left"/>
    </w:pPr>
    <w:rPr>
      <w:rFonts w:ascii="Times New Roman" w:hAnsi="Times New Roman" w:cs="Times New Roman"/>
      <w:sz w:val="24"/>
      <w:szCs w:val="24"/>
    </w:rPr>
  </w:style>
  <w:style w:type="paragraph" w:customStyle="1" w:styleId="pg-26f">
    <w:name w:val="pg-2_6f"/>
    <w:basedOn w:val="a2"/>
    <w:rsid w:val="009B0CB2"/>
    <w:pPr>
      <w:widowControl/>
      <w:bidi w:val="0"/>
      <w:spacing w:before="100" w:beforeAutospacing="1" w:after="100" w:afterAutospacing="1" w:line="240" w:lineRule="auto"/>
      <w:ind w:left="-3325" w:firstLine="0"/>
      <w:jc w:val="left"/>
    </w:pPr>
    <w:rPr>
      <w:rFonts w:ascii="Times New Roman" w:hAnsi="Times New Roman" w:cs="Times New Roman"/>
      <w:sz w:val="24"/>
      <w:szCs w:val="24"/>
    </w:rPr>
  </w:style>
  <w:style w:type="paragraph" w:customStyle="1" w:styleId="pg-27b">
    <w:name w:val="pg-2_7b"/>
    <w:basedOn w:val="a2"/>
    <w:rsid w:val="009B0CB2"/>
    <w:pPr>
      <w:widowControl/>
      <w:bidi w:val="0"/>
      <w:spacing w:before="100" w:beforeAutospacing="1" w:after="100" w:afterAutospacing="1" w:line="240" w:lineRule="auto"/>
      <w:ind w:left="-3226" w:firstLine="0"/>
      <w:jc w:val="left"/>
    </w:pPr>
    <w:rPr>
      <w:rFonts w:ascii="Times New Roman" w:hAnsi="Times New Roman" w:cs="Times New Roman"/>
      <w:sz w:val="24"/>
      <w:szCs w:val="24"/>
    </w:rPr>
  </w:style>
  <w:style w:type="paragraph" w:customStyle="1" w:styleId="pg-217">
    <w:name w:val="pg-2_17"/>
    <w:basedOn w:val="a2"/>
    <w:rsid w:val="009B0CB2"/>
    <w:pPr>
      <w:widowControl/>
      <w:bidi w:val="0"/>
      <w:spacing w:before="100" w:beforeAutospacing="1" w:after="100" w:afterAutospacing="1" w:line="240" w:lineRule="auto"/>
      <w:ind w:left="-3185" w:firstLine="0"/>
      <w:jc w:val="left"/>
    </w:pPr>
    <w:rPr>
      <w:rFonts w:ascii="Times New Roman" w:hAnsi="Times New Roman" w:cs="Times New Roman"/>
      <w:sz w:val="24"/>
      <w:szCs w:val="24"/>
    </w:rPr>
  </w:style>
  <w:style w:type="paragraph" w:customStyle="1" w:styleId="pg-216">
    <w:name w:val="pg-2_16"/>
    <w:basedOn w:val="a2"/>
    <w:rsid w:val="009B0CB2"/>
    <w:pPr>
      <w:widowControl/>
      <w:bidi w:val="0"/>
      <w:spacing w:before="100" w:beforeAutospacing="1" w:after="100" w:afterAutospacing="1" w:line="240" w:lineRule="auto"/>
      <w:ind w:left="-3167" w:firstLine="0"/>
      <w:jc w:val="left"/>
    </w:pPr>
    <w:rPr>
      <w:rFonts w:ascii="Times New Roman" w:hAnsi="Times New Roman" w:cs="Times New Roman"/>
      <w:sz w:val="24"/>
      <w:szCs w:val="24"/>
    </w:rPr>
  </w:style>
  <w:style w:type="paragraph" w:customStyle="1" w:styleId="pg-28d">
    <w:name w:val="pg-2_8d"/>
    <w:basedOn w:val="a2"/>
    <w:rsid w:val="009B0CB2"/>
    <w:pPr>
      <w:widowControl/>
      <w:bidi w:val="0"/>
      <w:spacing w:before="100" w:beforeAutospacing="1" w:after="100" w:afterAutospacing="1" w:line="240" w:lineRule="auto"/>
      <w:ind w:left="-3148" w:firstLine="0"/>
      <w:jc w:val="left"/>
    </w:pPr>
    <w:rPr>
      <w:rFonts w:ascii="Times New Roman" w:hAnsi="Times New Roman" w:cs="Times New Roman"/>
      <w:sz w:val="24"/>
      <w:szCs w:val="24"/>
    </w:rPr>
  </w:style>
  <w:style w:type="paragraph" w:customStyle="1" w:styleId="pg-272">
    <w:name w:val="pg-2_72"/>
    <w:basedOn w:val="a2"/>
    <w:rsid w:val="009B0CB2"/>
    <w:pPr>
      <w:widowControl/>
      <w:bidi w:val="0"/>
      <w:spacing w:before="100" w:beforeAutospacing="1" w:after="100" w:afterAutospacing="1" w:line="240" w:lineRule="auto"/>
      <w:ind w:left="-3128" w:firstLine="0"/>
      <w:jc w:val="left"/>
    </w:pPr>
    <w:rPr>
      <w:rFonts w:ascii="Times New Roman" w:hAnsi="Times New Roman" w:cs="Times New Roman"/>
      <w:sz w:val="24"/>
      <w:szCs w:val="24"/>
    </w:rPr>
  </w:style>
  <w:style w:type="paragraph" w:customStyle="1" w:styleId="pg-271">
    <w:name w:val="pg-2_71"/>
    <w:basedOn w:val="a2"/>
    <w:rsid w:val="009B0CB2"/>
    <w:pPr>
      <w:widowControl/>
      <w:bidi w:val="0"/>
      <w:spacing w:before="100" w:beforeAutospacing="1" w:after="100" w:afterAutospacing="1" w:line="240" w:lineRule="auto"/>
      <w:ind w:left="-3105" w:firstLine="0"/>
      <w:jc w:val="left"/>
    </w:pPr>
    <w:rPr>
      <w:rFonts w:ascii="Times New Roman" w:hAnsi="Times New Roman" w:cs="Times New Roman"/>
      <w:sz w:val="24"/>
      <w:szCs w:val="24"/>
    </w:rPr>
  </w:style>
  <w:style w:type="paragraph" w:customStyle="1" w:styleId="pg-225">
    <w:name w:val="pg-2_25"/>
    <w:basedOn w:val="a2"/>
    <w:rsid w:val="009B0CB2"/>
    <w:pPr>
      <w:widowControl/>
      <w:bidi w:val="0"/>
      <w:spacing w:before="100" w:beforeAutospacing="1" w:after="100" w:afterAutospacing="1" w:line="240" w:lineRule="auto"/>
      <w:ind w:left="-3075" w:firstLine="0"/>
      <w:jc w:val="left"/>
    </w:pPr>
    <w:rPr>
      <w:rFonts w:ascii="Times New Roman" w:hAnsi="Times New Roman" w:cs="Times New Roman"/>
      <w:sz w:val="24"/>
      <w:szCs w:val="24"/>
    </w:rPr>
  </w:style>
  <w:style w:type="paragraph" w:customStyle="1" w:styleId="pg-28a">
    <w:name w:val="pg-2_8a"/>
    <w:basedOn w:val="a2"/>
    <w:rsid w:val="009B0CB2"/>
    <w:pPr>
      <w:widowControl/>
      <w:bidi w:val="0"/>
      <w:spacing w:before="100" w:beforeAutospacing="1" w:after="100" w:afterAutospacing="1" w:line="240" w:lineRule="auto"/>
      <w:ind w:left="-3035" w:firstLine="0"/>
      <w:jc w:val="left"/>
    </w:pPr>
    <w:rPr>
      <w:rFonts w:ascii="Times New Roman" w:hAnsi="Times New Roman" w:cs="Times New Roman"/>
      <w:sz w:val="24"/>
      <w:szCs w:val="24"/>
    </w:rPr>
  </w:style>
  <w:style w:type="paragraph" w:customStyle="1" w:styleId="pg-283">
    <w:name w:val="pg-2_83"/>
    <w:basedOn w:val="a2"/>
    <w:rsid w:val="009B0CB2"/>
    <w:pPr>
      <w:widowControl/>
      <w:bidi w:val="0"/>
      <w:spacing w:before="100" w:beforeAutospacing="1" w:after="100" w:afterAutospacing="1" w:line="240" w:lineRule="auto"/>
      <w:ind w:left="-2995" w:firstLine="0"/>
      <w:jc w:val="left"/>
    </w:pPr>
    <w:rPr>
      <w:rFonts w:ascii="Times New Roman" w:hAnsi="Times New Roman" w:cs="Times New Roman"/>
      <w:sz w:val="24"/>
      <w:szCs w:val="24"/>
    </w:rPr>
  </w:style>
  <w:style w:type="paragraph" w:customStyle="1" w:styleId="pg-273">
    <w:name w:val="pg-2_73"/>
    <w:basedOn w:val="a2"/>
    <w:rsid w:val="009B0CB2"/>
    <w:pPr>
      <w:widowControl/>
      <w:bidi w:val="0"/>
      <w:spacing w:before="100" w:beforeAutospacing="1" w:after="100" w:afterAutospacing="1" w:line="240" w:lineRule="auto"/>
      <w:ind w:left="-2959" w:firstLine="0"/>
      <w:jc w:val="left"/>
    </w:pPr>
    <w:rPr>
      <w:rFonts w:ascii="Times New Roman" w:hAnsi="Times New Roman" w:cs="Times New Roman"/>
      <w:sz w:val="24"/>
      <w:szCs w:val="24"/>
    </w:rPr>
  </w:style>
  <w:style w:type="paragraph" w:customStyle="1" w:styleId="pg-23b">
    <w:name w:val="pg-2_3b"/>
    <w:basedOn w:val="a2"/>
    <w:rsid w:val="009B0CB2"/>
    <w:pPr>
      <w:widowControl/>
      <w:bidi w:val="0"/>
      <w:spacing w:before="100" w:beforeAutospacing="1" w:after="100" w:afterAutospacing="1" w:line="240" w:lineRule="auto"/>
      <w:ind w:left="-2942" w:firstLine="0"/>
      <w:jc w:val="left"/>
    </w:pPr>
    <w:rPr>
      <w:rFonts w:ascii="Times New Roman" w:hAnsi="Times New Roman" w:cs="Times New Roman"/>
      <w:sz w:val="24"/>
      <w:szCs w:val="24"/>
    </w:rPr>
  </w:style>
  <w:style w:type="paragraph" w:customStyle="1" w:styleId="pg-23c">
    <w:name w:val="pg-2_3c"/>
    <w:basedOn w:val="a2"/>
    <w:rsid w:val="009B0CB2"/>
    <w:pPr>
      <w:widowControl/>
      <w:bidi w:val="0"/>
      <w:spacing w:before="100" w:beforeAutospacing="1" w:after="100" w:afterAutospacing="1" w:line="240" w:lineRule="auto"/>
      <w:ind w:left="-2919" w:firstLine="0"/>
      <w:jc w:val="left"/>
    </w:pPr>
    <w:rPr>
      <w:rFonts w:ascii="Times New Roman" w:hAnsi="Times New Roman" w:cs="Times New Roman"/>
      <w:sz w:val="24"/>
      <w:szCs w:val="24"/>
    </w:rPr>
  </w:style>
  <w:style w:type="paragraph" w:customStyle="1" w:styleId="pg-279">
    <w:name w:val="pg-2_79"/>
    <w:basedOn w:val="a2"/>
    <w:rsid w:val="009B0CB2"/>
    <w:pPr>
      <w:widowControl/>
      <w:bidi w:val="0"/>
      <w:spacing w:before="100" w:beforeAutospacing="1" w:after="100" w:afterAutospacing="1" w:line="240" w:lineRule="auto"/>
      <w:ind w:left="-2904" w:firstLine="0"/>
      <w:jc w:val="left"/>
    </w:pPr>
    <w:rPr>
      <w:rFonts w:ascii="Times New Roman" w:hAnsi="Times New Roman" w:cs="Times New Roman"/>
      <w:sz w:val="24"/>
      <w:szCs w:val="24"/>
    </w:rPr>
  </w:style>
  <w:style w:type="paragraph" w:customStyle="1" w:styleId="pg-222">
    <w:name w:val="pg-2_22"/>
    <w:basedOn w:val="a2"/>
    <w:rsid w:val="009B0CB2"/>
    <w:pPr>
      <w:widowControl/>
      <w:bidi w:val="0"/>
      <w:spacing w:before="100" w:beforeAutospacing="1" w:after="100" w:afterAutospacing="1" w:line="240" w:lineRule="auto"/>
      <w:ind w:left="-2886" w:firstLine="0"/>
      <w:jc w:val="left"/>
    </w:pPr>
    <w:rPr>
      <w:rFonts w:ascii="Times New Roman" w:hAnsi="Times New Roman" w:cs="Times New Roman"/>
      <w:sz w:val="24"/>
      <w:szCs w:val="24"/>
    </w:rPr>
  </w:style>
  <w:style w:type="paragraph" w:customStyle="1" w:styleId="pg-2d">
    <w:name w:val="pg-2_d"/>
    <w:basedOn w:val="a2"/>
    <w:rsid w:val="009B0CB2"/>
    <w:pPr>
      <w:widowControl/>
      <w:bidi w:val="0"/>
      <w:spacing w:before="100" w:beforeAutospacing="1" w:after="100" w:afterAutospacing="1" w:line="240" w:lineRule="auto"/>
      <w:ind w:left="-2854" w:firstLine="0"/>
      <w:jc w:val="left"/>
    </w:pPr>
    <w:rPr>
      <w:rFonts w:ascii="Times New Roman" w:hAnsi="Times New Roman" w:cs="Times New Roman"/>
      <w:sz w:val="24"/>
      <w:szCs w:val="24"/>
    </w:rPr>
  </w:style>
  <w:style w:type="paragraph" w:customStyle="1" w:styleId="pg-286">
    <w:name w:val="pg-2_86"/>
    <w:basedOn w:val="a2"/>
    <w:rsid w:val="009B0CB2"/>
    <w:pPr>
      <w:widowControl/>
      <w:bidi w:val="0"/>
      <w:spacing w:before="100" w:beforeAutospacing="1" w:after="100" w:afterAutospacing="1" w:line="240" w:lineRule="auto"/>
      <w:ind w:left="-2836" w:firstLine="0"/>
      <w:jc w:val="left"/>
    </w:pPr>
    <w:rPr>
      <w:rFonts w:ascii="Times New Roman" w:hAnsi="Times New Roman" w:cs="Times New Roman"/>
      <w:sz w:val="24"/>
      <w:szCs w:val="24"/>
    </w:rPr>
  </w:style>
  <w:style w:type="paragraph" w:customStyle="1" w:styleId="pg-213">
    <w:name w:val="pg-2_13"/>
    <w:basedOn w:val="a2"/>
    <w:rsid w:val="009B0CB2"/>
    <w:pPr>
      <w:widowControl/>
      <w:bidi w:val="0"/>
      <w:spacing w:before="100" w:beforeAutospacing="1" w:after="100" w:afterAutospacing="1" w:line="240" w:lineRule="auto"/>
      <w:ind w:left="-2820" w:firstLine="0"/>
      <w:jc w:val="left"/>
    </w:pPr>
    <w:rPr>
      <w:rFonts w:ascii="Times New Roman" w:hAnsi="Times New Roman" w:cs="Times New Roman"/>
      <w:sz w:val="24"/>
      <w:szCs w:val="24"/>
    </w:rPr>
  </w:style>
  <w:style w:type="paragraph" w:customStyle="1" w:styleId="pg-243">
    <w:name w:val="pg-2_43"/>
    <w:basedOn w:val="a2"/>
    <w:rsid w:val="009B0CB2"/>
    <w:pPr>
      <w:widowControl/>
      <w:bidi w:val="0"/>
      <w:spacing w:before="100" w:beforeAutospacing="1" w:after="100" w:afterAutospacing="1" w:line="240" w:lineRule="auto"/>
      <w:ind w:left="-2792" w:firstLine="0"/>
      <w:jc w:val="left"/>
    </w:pPr>
    <w:rPr>
      <w:rFonts w:ascii="Times New Roman" w:hAnsi="Times New Roman" w:cs="Times New Roman"/>
      <w:sz w:val="24"/>
      <w:szCs w:val="24"/>
    </w:rPr>
  </w:style>
  <w:style w:type="paragraph" w:customStyle="1" w:styleId="pg-247">
    <w:name w:val="pg-2_47"/>
    <w:basedOn w:val="a2"/>
    <w:rsid w:val="009B0CB2"/>
    <w:pPr>
      <w:widowControl/>
      <w:bidi w:val="0"/>
      <w:spacing w:before="100" w:beforeAutospacing="1" w:after="100" w:afterAutospacing="1" w:line="240" w:lineRule="auto"/>
      <w:ind w:left="-2765" w:firstLine="0"/>
      <w:jc w:val="left"/>
    </w:pPr>
    <w:rPr>
      <w:rFonts w:ascii="Times New Roman" w:hAnsi="Times New Roman" w:cs="Times New Roman"/>
      <w:sz w:val="24"/>
      <w:szCs w:val="24"/>
    </w:rPr>
  </w:style>
  <w:style w:type="paragraph" w:customStyle="1" w:styleId="pg-284">
    <w:name w:val="pg-2_84"/>
    <w:basedOn w:val="a2"/>
    <w:rsid w:val="009B0CB2"/>
    <w:pPr>
      <w:widowControl/>
      <w:bidi w:val="0"/>
      <w:spacing w:before="100" w:beforeAutospacing="1" w:after="100" w:afterAutospacing="1" w:line="240" w:lineRule="auto"/>
      <w:ind w:left="-2738" w:firstLine="0"/>
      <w:jc w:val="left"/>
    </w:pPr>
    <w:rPr>
      <w:rFonts w:ascii="Times New Roman" w:hAnsi="Times New Roman" w:cs="Times New Roman"/>
      <w:sz w:val="24"/>
      <w:szCs w:val="24"/>
    </w:rPr>
  </w:style>
  <w:style w:type="paragraph" w:customStyle="1" w:styleId="pg-27d">
    <w:name w:val="pg-2_7d"/>
    <w:basedOn w:val="a2"/>
    <w:rsid w:val="009B0CB2"/>
    <w:pPr>
      <w:widowControl/>
      <w:bidi w:val="0"/>
      <w:spacing w:before="100" w:beforeAutospacing="1" w:after="100" w:afterAutospacing="1" w:line="240" w:lineRule="auto"/>
      <w:ind w:left="-2717" w:firstLine="0"/>
      <w:jc w:val="left"/>
    </w:pPr>
    <w:rPr>
      <w:rFonts w:ascii="Times New Roman" w:hAnsi="Times New Roman" w:cs="Times New Roman"/>
      <w:sz w:val="24"/>
      <w:szCs w:val="24"/>
    </w:rPr>
  </w:style>
  <w:style w:type="paragraph" w:customStyle="1" w:styleId="pg-252">
    <w:name w:val="pg-2_52"/>
    <w:basedOn w:val="a2"/>
    <w:rsid w:val="009B0CB2"/>
    <w:pPr>
      <w:widowControl/>
      <w:bidi w:val="0"/>
      <w:spacing w:before="100" w:beforeAutospacing="1" w:after="100" w:afterAutospacing="1" w:line="240" w:lineRule="auto"/>
      <w:ind w:left="-2698" w:firstLine="0"/>
      <w:jc w:val="left"/>
    </w:pPr>
    <w:rPr>
      <w:rFonts w:ascii="Times New Roman" w:hAnsi="Times New Roman" w:cs="Times New Roman"/>
      <w:sz w:val="24"/>
      <w:szCs w:val="24"/>
    </w:rPr>
  </w:style>
  <w:style w:type="paragraph" w:customStyle="1" w:styleId="pg-233">
    <w:name w:val="pg-2_33"/>
    <w:basedOn w:val="a2"/>
    <w:rsid w:val="009B0CB2"/>
    <w:pPr>
      <w:widowControl/>
      <w:bidi w:val="0"/>
      <w:spacing w:before="100" w:beforeAutospacing="1" w:after="100" w:afterAutospacing="1" w:line="240" w:lineRule="auto"/>
      <w:ind w:left="-2668" w:firstLine="0"/>
      <w:jc w:val="left"/>
    </w:pPr>
    <w:rPr>
      <w:rFonts w:ascii="Times New Roman" w:hAnsi="Times New Roman" w:cs="Times New Roman"/>
      <w:sz w:val="24"/>
      <w:szCs w:val="24"/>
    </w:rPr>
  </w:style>
  <w:style w:type="paragraph" w:customStyle="1" w:styleId="pg-230">
    <w:name w:val="pg-2_30"/>
    <w:basedOn w:val="a2"/>
    <w:rsid w:val="009B0CB2"/>
    <w:pPr>
      <w:widowControl/>
      <w:bidi w:val="0"/>
      <w:spacing w:before="100" w:beforeAutospacing="1" w:after="100" w:afterAutospacing="1" w:line="240" w:lineRule="auto"/>
      <w:ind w:left="-2634" w:firstLine="0"/>
      <w:jc w:val="left"/>
    </w:pPr>
    <w:rPr>
      <w:rFonts w:ascii="Times New Roman" w:hAnsi="Times New Roman" w:cs="Times New Roman"/>
      <w:sz w:val="24"/>
      <w:szCs w:val="24"/>
    </w:rPr>
  </w:style>
  <w:style w:type="paragraph" w:customStyle="1" w:styleId="pg-265">
    <w:name w:val="pg-2_65"/>
    <w:basedOn w:val="a2"/>
    <w:rsid w:val="009B0CB2"/>
    <w:pPr>
      <w:widowControl/>
      <w:bidi w:val="0"/>
      <w:spacing w:before="100" w:beforeAutospacing="1" w:after="100" w:afterAutospacing="1" w:line="240" w:lineRule="auto"/>
      <w:ind w:left="-2614" w:firstLine="0"/>
      <w:jc w:val="left"/>
    </w:pPr>
    <w:rPr>
      <w:rFonts w:ascii="Times New Roman" w:hAnsi="Times New Roman" w:cs="Times New Roman"/>
      <w:sz w:val="24"/>
      <w:szCs w:val="24"/>
    </w:rPr>
  </w:style>
  <w:style w:type="paragraph" w:customStyle="1" w:styleId="pg-215">
    <w:name w:val="pg-2_15"/>
    <w:basedOn w:val="a2"/>
    <w:rsid w:val="009B0CB2"/>
    <w:pPr>
      <w:widowControl/>
      <w:bidi w:val="0"/>
      <w:spacing w:before="100" w:beforeAutospacing="1" w:after="100" w:afterAutospacing="1" w:line="240" w:lineRule="auto"/>
      <w:ind w:left="-2576" w:firstLine="0"/>
      <w:jc w:val="left"/>
    </w:pPr>
    <w:rPr>
      <w:rFonts w:ascii="Times New Roman" w:hAnsi="Times New Roman" w:cs="Times New Roman"/>
      <w:sz w:val="24"/>
      <w:szCs w:val="24"/>
    </w:rPr>
  </w:style>
  <w:style w:type="paragraph" w:customStyle="1" w:styleId="pg-298">
    <w:name w:val="pg-2_98"/>
    <w:basedOn w:val="a2"/>
    <w:rsid w:val="009B0CB2"/>
    <w:pPr>
      <w:widowControl/>
      <w:bidi w:val="0"/>
      <w:spacing w:before="100" w:beforeAutospacing="1" w:after="100" w:afterAutospacing="1" w:line="240" w:lineRule="auto"/>
      <w:ind w:left="-2548" w:firstLine="0"/>
      <w:jc w:val="left"/>
    </w:pPr>
    <w:rPr>
      <w:rFonts w:ascii="Times New Roman" w:hAnsi="Times New Roman" w:cs="Times New Roman"/>
      <w:sz w:val="24"/>
      <w:szCs w:val="24"/>
    </w:rPr>
  </w:style>
  <w:style w:type="paragraph" w:customStyle="1" w:styleId="pg-29d">
    <w:name w:val="pg-2_9d"/>
    <w:basedOn w:val="a2"/>
    <w:rsid w:val="009B0CB2"/>
    <w:pPr>
      <w:widowControl/>
      <w:bidi w:val="0"/>
      <w:spacing w:before="100" w:beforeAutospacing="1" w:after="100" w:afterAutospacing="1" w:line="240" w:lineRule="auto"/>
      <w:ind w:left="-2530" w:firstLine="0"/>
      <w:jc w:val="left"/>
    </w:pPr>
    <w:rPr>
      <w:rFonts w:ascii="Times New Roman" w:hAnsi="Times New Roman" w:cs="Times New Roman"/>
      <w:sz w:val="24"/>
      <w:szCs w:val="24"/>
    </w:rPr>
  </w:style>
  <w:style w:type="paragraph" w:customStyle="1" w:styleId="pg-27a">
    <w:name w:val="pg-2_7a"/>
    <w:basedOn w:val="a2"/>
    <w:rsid w:val="009B0CB2"/>
    <w:pPr>
      <w:widowControl/>
      <w:bidi w:val="0"/>
      <w:spacing w:before="100" w:beforeAutospacing="1" w:after="100" w:afterAutospacing="1" w:line="240" w:lineRule="auto"/>
      <w:ind w:left="-2514" w:firstLine="0"/>
      <w:jc w:val="left"/>
    </w:pPr>
    <w:rPr>
      <w:rFonts w:ascii="Times New Roman" w:hAnsi="Times New Roman" w:cs="Times New Roman"/>
      <w:sz w:val="24"/>
      <w:szCs w:val="24"/>
    </w:rPr>
  </w:style>
  <w:style w:type="paragraph" w:customStyle="1" w:styleId="pg-23e">
    <w:name w:val="pg-2_3e"/>
    <w:basedOn w:val="a2"/>
    <w:rsid w:val="009B0CB2"/>
    <w:pPr>
      <w:widowControl/>
      <w:bidi w:val="0"/>
      <w:spacing w:before="100" w:beforeAutospacing="1" w:after="100" w:afterAutospacing="1" w:line="240" w:lineRule="auto"/>
      <w:ind w:left="-2494" w:firstLine="0"/>
      <w:jc w:val="left"/>
    </w:pPr>
    <w:rPr>
      <w:rFonts w:ascii="Times New Roman" w:hAnsi="Times New Roman" w:cs="Times New Roman"/>
      <w:sz w:val="24"/>
      <w:szCs w:val="24"/>
    </w:rPr>
  </w:style>
  <w:style w:type="paragraph" w:customStyle="1" w:styleId="pg-28c">
    <w:name w:val="pg-2_8c"/>
    <w:basedOn w:val="a2"/>
    <w:rsid w:val="009B0CB2"/>
    <w:pPr>
      <w:widowControl/>
      <w:bidi w:val="0"/>
      <w:spacing w:before="100" w:beforeAutospacing="1" w:after="100" w:afterAutospacing="1" w:line="240" w:lineRule="auto"/>
      <w:ind w:left="-2479" w:firstLine="0"/>
      <w:jc w:val="left"/>
    </w:pPr>
    <w:rPr>
      <w:rFonts w:ascii="Times New Roman" w:hAnsi="Times New Roman" w:cs="Times New Roman"/>
      <w:sz w:val="24"/>
      <w:szCs w:val="24"/>
    </w:rPr>
  </w:style>
  <w:style w:type="paragraph" w:customStyle="1" w:styleId="pg-21b">
    <w:name w:val="pg-2_1b"/>
    <w:basedOn w:val="a2"/>
    <w:rsid w:val="009B0CB2"/>
    <w:pPr>
      <w:widowControl/>
      <w:bidi w:val="0"/>
      <w:spacing w:before="100" w:beforeAutospacing="1" w:after="100" w:afterAutospacing="1" w:line="240" w:lineRule="auto"/>
      <w:ind w:left="-2463" w:firstLine="0"/>
      <w:jc w:val="left"/>
    </w:pPr>
    <w:rPr>
      <w:rFonts w:ascii="Times New Roman" w:hAnsi="Times New Roman" w:cs="Times New Roman"/>
      <w:sz w:val="24"/>
      <w:szCs w:val="24"/>
    </w:rPr>
  </w:style>
  <w:style w:type="paragraph" w:customStyle="1" w:styleId="pg-22c">
    <w:name w:val="pg-2_2c"/>
    <w:basedOn w:val="a2"/>
    <w:rsid w:val="009B0CB2"/>
    <w:pPr>
      <w:widowControl/>
      <w:bidi w:val="0"/>
      <w:spacing w:before="100" w:beforeAutospacing="1" w:after="100" w:afterAutospacing="1" w:line="240" w:lineRule="auto"/>
      <w:ind w:left="-2419" w:firstLine="0"/>
      <w:jc w:val="left"/>
    </w:pPr>
    <w:rPr>
      <w:rFonts w:ascii="Times New Roman" w:hAnsi="Times New Roman" w:cs="Times New Roman"/>
      <w:sz w:val="24"/>
      <w:szCs w:val="24"/>
    </w:rPr>
  </w:style>
  <w:style w:type="paragraph" w:customStyle="1" w:styleId="pg-221">
    <w:name w:val="pg-2_21"/>
    <w:basedOn w:val="a2"/>
    <w:rsid w:val="009B0CB2"/>
    <w:pPr>
      <w:widowControl/>
      <w:bidi w:val="0"/>
      <w:spacing w:before="100" w:beforeAutospacing="1" w:after="100" w:afterAutospacing="1" w:line="240" w:lineRule="auto"/>
      <w:ind w:left="-2391" w:firstLine="0"/>
      <w:jc w:val="left"/>
    </w:pPr>
    <w:rPr>
      <w:rFonts w:ascii="Times New Roman" w:hAnsi="Times New Roman" w:cs="Times New Roman"/>
      <w:sz w:val="24"/>
      <w:szCs w:val="24"/>
    </w:rPr>
  </w:style>
  <w:style w:type="paragraph" w:customStyle="1" w:styleId="pg-21a">
    <w:name w:val="pg-2_1a"/>
    <w:basedOn w:val="a2"/>
    <w:rsid w:val="009B0CB2"/>
    <w:pPr>
      <w:widowControl/>
      <w:bidi w:val="0"/>
      <w:spacing w:before="100" w:beforeAutospacing="1" w:after="100" w:afterAutospacing="1" w:line="240" w:lineRule="auto"/>
      <w:ind w:left="-2366" w:firstLine="0"/>
      <w:jc w:val="left"/>
    </w:pPr>
    <w:rPr>
      <w:rFonts w:ascii="Times New Roman" w:hAnsi="Times New Roman" w:cs="Times New Roman"/>
      <w:sz w:val="24"/>
      <w:szCs w:val="24"/>
    </w:rPr>
  </w:style>
  <w:style w:type="paragraph" w:customStyle="1" w:styleId="pg-25c">
    <w:name w:val="pg-2_5c"/>
    <w:basedOn w:val="a2"/>
    <w:rsid w:val="009B0CB2"/>
    <w:pPr>
      <w:widowControl/>
      <w:bidi w:val="0"/>
      <w:spacing w:before="100" w:beforeAutospacing="1" w:after="100" w:afterAutospacing="1" w:line="240" w:lineRule="auto"/>
      <w:ind w:left="-2335" w:firstLine="0"/>
      <w:jc w:val="left"/>
    </w:pPr>
    <w:rPr>
      <w:rFonts w:ascii="Times New Roman" w:hAnsi="Times New Roman" w:cs="Times New Roman"/>
      <w:sz w:val="24"/>
      <w:szCs w:val="24"/>
    </w:rPr>
  </w:style>
  <w:style w:type="paragraph" w:customStyle="1" w:styleId="pg-25d">
    <w:name w:val="pg-2_5d"/>
    <w:basedOn w:val="a2"/>
    <w:rsid w:val="009B0CB2"/>
    <w:pPr>
      <w:widowControl/>
      <w:bidi w:val="0"/>
      <w:spacing w:before="100" w:beforeAutospacing="1" w:after="100" w:afterAutospacing="1" w:line="240" w:lineRule="auto"/>
      <w:ind w:left="-2314" w:firstLine="0"/>
      <w:jc w:val="left"/>
    </w:pPr>
    <w:rPr>
      <w:rFonts w:ascii="Times New Roman" w:hAnsi="Times New Roman" w:cs="Times New Roman"/>
      <w:sz w:val="24"/>
      <w:szCs w:val="24"/>
    </w:rPr>
  </w:style>
  <w:style w:type="paragraph" w:customStyle="1" w:styleId="pg-275">
    <w:name w:val="pg-2_75"/>
    <w:basedOn w:val="a2"/>
    <w:rsid w:val="009B0CB2"/>
    <w:pPr>
      <w:widowControl/>
      <w:bidi w:val="0"/>
      <w:spacing w:before="100" w:beforeAutospacing="1" w:after="100" w:afterAutospacing="1" w:line="240" w:lineRule="auto"/>
      <w:ind w:left="-2298" w:firstLine="0"/>
      <w:jc w:val="left"/>
    </w:pPr>
    <w:rPr>
      <w:rFonts w:ascii="Times New Roman" w:hAnsi="Times New Roman" w:cs="Times New Roman"/>
      <w:sz w:val="24"/>
      <w:szCs w:val="24"/>
    </w:rPr>
  </w:style>
  <w:style w:type="paragraph" w:customStyle="1" w:styleId="pg-234">
    <w:name w:val="pg-2_34"/>
    <w:basedOn w:val="a2"/>
    <w:rsid w:val="009B0CB2"/>
    <w:pPr>
      <w:widowControl/>
      <w:bidi w:val="0"/>
      <w:spacing w:before="100" w:beforeAutospacing="1" w:after="100" w:afterAutospacing="1" w:line="240" w:lineRule="auto"/>
      <w:ind w:left="-2267" w:firstLine="0"/>
      <w:jc w:val="left"/>
    </w:pPr>
    <w:rPr>
      <w:rFonts w:ascii="Times New Roman" w:hAnsi="Times New Roman" w:cs="Times New Roman"/>
      <w:sz w:val="24"/>
      <w:szCs w:val="24"/>
    </w:rPr>
  </w:style>
  <w:style w:type="paragraph" w:customStyle="1" w:styleId="pg-219">
    <w:name w:val="pg-2_19"/>
    <w:basedOn w:val="a2"/>
    <w:rsid w:val="009B0CB2"/>
    <w:pPr>
      <w:widowControl/>
      <w:bidi w:val="0"/>
      <w:spacing w:before="100" w:beforeAutospacing="1" w:after="100" w:afterAutospacing="1" w:line="240" w:lineRule="auto"/>
      <w:ind w:left="-2239" w:firstLine="0"/>
      <w:jc w:val="left"/>
    </w:pPr>
    <w:rPr>
      <w:rFonts w:ascii="Times New Roman" w:hAnsi="Times New Roman" w:cs="Times New Roman"/>
      <w:sz w:val="24"/>
      <w:szCs w:val="24"/>
    </w:rPr>
  </w:style>
  <w:style w:type="paragraph" w:customStyle="1" w:styleId="pg-248">
    <w:name w:val="pg-2_48"/>
    <w:basedOn w:val="a2"/>
    <w:rsid w:val="009B0CB2"/>
    <w:pPr>
      <w:widowControl/>
      <w:bidi w:val="0"/>
      <w:spacing w:before="100" w:beforeAutospacing="1" w:after="100" w:afterAutospacing="1" w:line="240" w:lineRule="auto"/>
      <w:ind w:left="-2208" w:firstLine="0"/>
      <w:jc w:val="left"/>
    </w:pPr>
    <w:rPr>
      <w:rFonts w:ascii="Times New Roman" w:hAnsi="Times New Roman" w:cs="Times New Roman"/>
      <w:sz w:val="24"/>
      <w:szCs w:val="24"/>
    </w:rPr>
  </w:style>
  <w:style w:type="paragraph" w:customStyle="1" w:styleId="pg-289">
    <w:name w:val="pg-2_89"/>
    <w:basedOn w:val="a2"/>
    <w:rsid w:val="009B0CB2"/>
    <w:pPr>
      <w:widowControl/>
      <w:bidi w:val="0"/>
      <w:spacing w:before="100" w:beforeAutospacing="1" w:after="100" w:afterAutospacing="1" w:line="240" w:lineRule="auto"/>
      <w:ind w:left="-2188" w:firstLine="0"/>
      <w:jc w:val="left"/>
    </w:pPr>
    <w:rPr>
      <w:rFonts w:ascii="Times New Roman" w:hAnsi="Times New Roman" w:cs="Times New Roman"/>
      <w:sz w:val="24"/>
      <w:szCs w:val="24"/>
    </w:rPr>
  </w:style>
  <w:style w:type="paragraph" w:customStyle="1" w:styleId="pg-246">
    <w:name w:val="pg-2_46"/>
    <w:basedOn w:val="a2"/>
    <w:rsid w:val="009B0CB2"/>
    <w:pPr>
      <w:widowControl/>
      <w:bidi w:val="0"/>
      <w:spacing w:before="100" w:beforeAutospacing="1" w:after="100" w:afterAutospacing="1" w:line="240" w:lineRule="auto"/>
      <w:ind w:left="-2169" w:firstLine="0"/>
      <w:jc w:val="left"/>
    </w:pPr>
    <w:rPr>
      <w:rFonts w:ascii="Times New Roman" w:hAnsi="Times New Roman" w:cs="Times New Roman"/>
      <w:sz w:val="24"/>
      <w:szCs w:val="24"/>
    </w:rPr>
  </w:style>
  <w:style w:type="paragraph" w:customStyle="1" w:styleId="pg-278">
    <w:name w:val="pg-2_78"/>
    <w:basedOn w:val="a2"/>
    <w:rsid w:val="009B0CB2"/>
    <w:pPr>
      <w:widowControl/>
      <w:bidi w:val="0"/>
      <w:spacing w:before="100" w:beforeAutospacing="1" w:after="100" w:afterAutospacing="1" w:line="240" w:lineRule="auto"/>
      <w:ind w:left="-2151" w:firstLine="0"/>
      <w:jc w:val="left"/>
    </w:pPr>
    <w:rPr>
      <w:rFonts w:ascii="Times New Roman" w:hAnsi="Times New Roman" w:cs="Times New Roman"/>
      <w:sz w:val="24"/>
      <w:szCs w:val="24"/>
    </w:rPr>
  </w:style>
  <w:style w:type="paragraph" w:customStyle="1" w:styleId="pg-24a">
    <w:name w:val="pg-2_4a"/>
    <w:basedOn w:val="a2"/>
    <w:rsid w:val="009B0CB2"/>
    <w:pPr>
      <w:widowControl/>
      <w:bidi w:val="0"/>
      <w:spacing w:before="100" w:beforeAutospacing="1" w:after="100" w:afterAutospacing="1" w:line="240" w:lineRule="auto"/>
      <w:ind w:left="-2127" w:firstLine="0"/>
      <w:jc w:val="left"/>
    </w:pPr>
    <w:rPr>
      <w:rFonts w:ascii="Times New Roman" w:hAnsi="Times New Roman" w:cs="Times New Roman"/>
      <w:sz w:val="24"/>
      <w:szCs w:val="24"/>
    </w:rPr>
  </w:style>
  <w:style w:type="paragraph" w:customStyle="1" w:styleId="pg-25e">
    <w:name w:val="pg-2_5e"/>
    <w:basedOn w:val="a2"/>
    <w:rsid w:val="009B0CB2"/>
    <w:pPr>
      <w:widowControl/>
      <w:bidi w:val="0"/>
      <w:spacing w:before="100" w:beforeAutospacing="1" w:after="100" w:afterAutospacing="1" w:line="240" w:lineRule="auto"/>
      <w:ind w:left="-2111" w:firstLine="0"/>
      <w:jc w:val="left"/>
    </w:pPr>
    <w:rPr>
      <w:rFonts w:ascii="Times New Roman" w:hAnsi="Times New Roman" w:cs="Times New Roman"/>
      <w:sz w:val="24"/>
      <w:szCs w:val="24"/>
    </w:rPr>
  </w:style>
  <w:style w:type="paragraph" w:customStyle="1" w:styleId="pg-23">
    <w:name w:val="pg-2_3"/>
    <w:basedOn w:val="a2"/>
    <w:rsid w:val="009B0CB2"/>
    <w:pPr>
      <w:widowControl/>
      <w:bidi w:val="0"/>
      <w:spacing w:before="100" w:beforeAutospacing="1" w:after="100" w:afterAutospacing="1" w:line="240" w:lineRule="auto"/>
      <w:ind w:left="-2092" w:firstLine="0"/>
      <w:jc w:val="left"/>
    </w:pPr>
    <w:rPr>
      <w:rFonts w:ascii="Times New Roman" w:hAnsi="Times New Roman" w:cs="Times New Roman"/>
      <w:sz w:val="24"/>
      <w:szCs w:val="24"/>
    </w:rPr>
  </w:style>
  <w:style w:type="paragraph" w:customStyle="1" w:styleId="pg-22">
    <w:name w:val="pg-2_2"/>
    <w:basedOn w:val="a2"/>
    <w:rsid w:val="009B0CB2"/>
    <w:pPr>
      <w:widowControl/>
      <w:bidi w:val="0"/>
      <w:spacing w:before="100" w:beforeAutospacing="1" w:after="100" w:afterAutospacing="1" w:line="240" w:lineRule="auto"/>
      <w:ind w:left="-2074" w:firstLine="0"/>
      <w:jc w:val="left"/>
    </w:pPr>
    <w:rPr>
      <w:rFonts w:ascii="Times New Roman" w:hAnsi="Times New Roman" w:cs="Times New Roman"/>
      <w:sz w:val="24"/>
      <w:szCs w:val="24"/>
    </w:rPr>
  </w:style>
  <w:style w:type="paragraph" w:customStyle="1" w:styleId="pg-23a">
    <w:name w:val="pg-2_3a"/>
    <w:basedOn w:val="a2"/>
    <w:rsid w:val="009B0CB2"/>
    <w:pPr>
      <w:widowControl/>
      <w:bidi w:val="0"/>
      <w:spacing w:before="100" w:beforeAutospacing="1" w:after="100" w:afterAutospacing="1" w:line="240" w:lineRule="auto"/>
      <w:ind w:left="-2040" w:firstLine="0"/>
      <w:jc w:val="left"/>
    </w:pPr>
    <w:rPr>
      <w:rFonts w:ascii="Times New Roman" w:hAnsi="Times New Roman" w:cs="Times New Roman"/>
      <w:sz w:val="24"/>
      <w:szCs w:val="24"/>
    </w:rPr>
  </w:style>
  <w:style w:type="paragraph" w:customStyle="1" w:styleId="pg-2a">
    <w:name w:val="pg-2_a"/>
    <w:basedOn w:val="a2"/>
    <w:rsid w:val="009B0CB2"/>
    <w:pPr>
      <w:widowControl/>
      <w:bidi w:val="0"/>
      <w:spacing w:before="100" w:beforeAutospacing="1" w:after="100" w:afterAutospacing="1" w:line="240" w:lineRule="auto"/>
      <w:ind w:left="-2014" w:firstLine="0"/>
      <w:jc w:val="left"/>
    </w:pPr>
    <w:rPr>
      <w:rFonts w:ascii="Times New Roman" w:hAnsi="Times New Roman" w:cs="Times New Roman"/>
      <w:sz w:val="24"/>
      <w:szCs w:val="24"/>
    </w:rPr>
  </w:style>
  <w:style w:type="paragraph" w:customStyle="1" w:styleId="pg-228">
    <w:name w:val="pg-2_28"/>
    <w:basedOn w:val="a2"/>
    <w:rsid w:val="009B0CB2"/>
    <w:pPr>
      <w:widowControl/>
      <w:bidi w:val="0"/>
      <w:spacing w:before="100" w:beforeAutospacing="1" w:after="100" w:afterAutospacing="1" w:line="240" w:lineRule="auto"/>
      <w:ind w:left="-1996" w:firstLine="0"/>
      <w:jc w:val="left"/>
    </w:pPr>
    <w:rPr>
      <w:rFonts w:ascii="Times New Roman" w:hAnsi="Times New Roman" w:cs="Times New Roman"/>
      <w:sz w:val="24"/>
      <w:szCs w:val="24"/>
    </w:rPr>
  </w:style>
  <w:style w:type="paragraph" w:customStyle="1" w:styleId="pg-211">
    <w:name w:val="pg-2_11"/>
    <w:basedOn w:val="a2"/>
    <w:rsid w:val="009B0CB2"/>
    <w:pPr>
      <w:widowControl/>
      <w:bidi w:val="0"/>
      <w:spacing w:before="100" w:beforeAutospacing="1" w:after="100" w:afterAutospacing="1" w:line="240" w:lineRule="auto"/>
      <w:ind w:left="-1974" w:firstLine="0"/>
      <w:jc w:val="left"/>
    </w:pPr>
    <w:rPr>
      <w:rFonts w:ascii="Times New Roman" w:hAnsi="Times New Roman" w:cs="Times New Roman"/>
      <w:sz w:val="24"/>
      <w:szCs w:val="24"/>
    </w:rPr>
  </w:style>
  <w:style w:type="paragraph" w:customStyle="1" w:styleId="pg-24b">
    <w:name w:val="pg-2_4b"/>
    <w:basedOn w:val="a2"/>
    <w:rsid w:val="009B0CB2"/>
    <w:pPr>
      <w:widowControl/>
      <w:bidi w:val="0"/>
      <w:spacing w:before="100" w:beforeAutospacing="1" w:after="100" w:afterAutospacing="1" w:line="240" w:lineRule="auto"/>
      <w:ind w:left="-1956" w:firstLine="0"/>
      <w:jc w:val="left"/>
    </w:pPr>
    <w:rPr>
      <w:rFonts w:ascii="Times New Roman" w:hAnsi="Times New Roman" w:cs="Times New Roman"/>
      <w:sz w:val="24"/>
      <w:szCs w:val="24"/>
    </w:rPr>
  </w:style>
  <w:style w:type="paragraph" w:customStyle="1" w:styleId="pg-28e">
    <w:name w:val="pg-2_8e"/>
    <w:basedOn w:val="a2"/>
    <w:rsid w:val="009B0CB2"/>
    <w:pPr>
      <w:widowControl/>
      <w:bidi w:val="0"/>
      <w:spacing w:before="100" w:beforeAutospacing="1" w:after="100" w:afterAutospacing="1" w:line="240" w:lineRule="auto"/>
      <w:ind w:left="-1941" w:firstLine="0"/>
      <w:jc w:val="left"/>
    </w:pPr>
    <w:rPr>
      <w:rFonts w:ascii="Times New Roman" w:hAnsi="Times New Roman" w:cs="Times New Roman"/>
      <w:sz w:val="24"/>
      <w:szCs w:val="24"/>
    </w:rPr>
  </w:style>
  <w:style w:type="paragraph" w:customStyle="1" w:styleId="pg-28b">
    <w:name w:val="pg-2_8b"/>
    <w:basedOn w:val="a2"/>
    <w:rsid w:val="009B0CB2"/>
    <w:pPr>
      <w:widowControl/>
      <w:bidi w:val="0"/>
      <w:spacing w:before="100" w:beforeAutospacing="1" w:after="100" w:afterAutospacing="1" w:line="240" w:lineRule="auto"/>
      <w:ind w:left="-1920" w:firstLine="0"/>
      <w:jc w:val="left"/>
    </w:pPr>
    <w:rPr>
      <w:rFonts w:ascii="Times New Roman" w:hAnsi="Times New Roman" w:cs="Times New Roman"/>
      <w:sz w:val="24"/>
      <w:szCs w:val="24"/>
    </w:rPr>
  </w:style>
  <w:style w:type="paragraph" w:customStyle="1" w:styleId="pg-21e">
    <w:name w:val="pg-2_1e"/>
    <w:basedOn w:val="a2"/>
    <w:rsid w:val="009B0CB2"/>
    <w:pPr>
      <w:widowControl/>
      <w:bidi w:val="0"/>
      <w:spacing w:before="100" w:beforeAutospacing="1" w:after="100" w:afterAutospacing="1" w:line="240" w:lineRule="auto"/>
      <w:ind w:left="-1905" w:firstLine="0"/>
      <w:jc w:val="left"/>
    </w:pPr>
    <w:rPr>
      <w:rFonts w:ascii="Times New Roman" w:hAnsi="Times New Roman" w:cs="Times New Roman"/>
      <w:sz w:val="24"/>
      <w:szCs w:val="24"/>
    </w:rPr>
  </w:style>
  <w:style w:type="paragraph" w:customStyle="1" w:styleId="pg-245">
    <w:name w:val="pg-2_45"/>
    <w:basedOn w:val="a2"/>
    <w:rsid w:val="009B0CB2"/>
    <w:pPr>
      <w:widowControl/>
      <w:bidi w:val="0"/>
      <w:spacing w:before="100" w:beforeAutospacing="1" w:after="100" w:afterAutospacing="1" w:line="240" w:lineRule="auto"/>
      <w:ind w:left="-1888" w:firstLine="0"/>
      <w:jc w:val="left"/>
    </w:pPr>
    <w:rPr>
      <w:rFonts w:ascii="Times New Roman" w:hAnsi="Times New Roman" w:cs="Times New Roman"/>
      <w:sz w:val="24"/>
      <w:szCs w:val="24"/>
    </w:rPr>
  </w:style>
  <w:style w:type="paragraph" w:customStyle="1" w:styleId="pg-24">
    <w:name w:val="pg-2_4"/>
    <w:basedOn w:val="a2"/>
    <w:rsid w:val="009B0CB2"/>
    <w:pPr>
      <w:widowControl/>
      <w:bidi w:val="0"/>
      <w:spacing w:before="100" w:beforeAutospacing="1" w:after="100" w:afterAutospacing="1" w:line="240" w:lineRule="auto"/>
      <w:ind w:left="-1858" w:firstLine="0"/>
      <w:jc w:val="left"/>
    </w:pPr>
    <w:rPr>
      <w:rFonts w:ascii="Times New Roman" w:hAnsi="Times New Roman" w:cs="Times New Roman"/>
      <w:sz w:val="24"/>
      <w:szCs w:val="24"/>
    </w:rPr>
  </w:style>
  <w:style w:type="paragraph" w:customStyle="1" w:styleId="pg-264">
    <w:name w:val="pg-2_64"/>
    <w:basedOn w:val="a2"/>
    <w:rsid w:val="009B0CB2"/>
    <w:pPr>
      <w:widowControl/>
      <w:bidi w:val="0"/>
      <w:spacing w:before="100" w:beforeAutospacing="1" w:after="100" w:afterAutospacing="1" w:line="240" w:lineRule="auto"/>
      <w:ind w:left="-1838" w:firstLine="0"/>
      <w:jc w:val="left"/>
    </w:pPr>
    <w:rPr>
      <w:rFonts w:ascii="Times New Roman" w:hAnsi="Times New Roman" w:cs="Times New Roman"/>
      <w:sz w:val="24"/>
      <w:szCs w:val="24"/>
    </w:rPr>
  </w:style>
  <w:style w:type="paragraph" w:customStyle="1" w:styleId="pg-235">
    <w:name w:val="pg-2_35"/>
    <w:basedOn w:val="a2"/>
    <w:rsid w:val="009B0CB2"/>
    <w:pPr>
      <w:widowControl/>
      <w:bidi w:val="0"/>
      <w:spacing w:before="100" w:beforeAutospacing="1" w:after="100" w:afterAutospacing="1" w:line="240" w:lineRule="auto"/>
      <w:ind w:left="-1820" w:firstLine="0"/>
      <w:jc w:val="left"/>
    </w:pPr>
    <w:rPr>
      <w:rFonts w:ascii="Times New Roman" w:hAnsi="Times New Roman" w:cs="Times New Roman"/>
      <w:sz w:val="24"/>
      <w:szCs w:val="24"/>
    </w:rPr>
  </w:style>
  <w:style w:type="paragraph" w:customStyle="1" w:styleId="pg-210">
    <w:name w:val="pg-2_10"/>
    <w:basedOn w:val="a2"/>
    <w:rsid w:val="009B0CB2"/>
    <w:pPr>
      <w:widowControl/>
      <w:bidi w:val="0"/>
      <w:spacing w:before="100" w:beforeAutospacing="1" w:after="100" w:afterAutospacing="1" w:line="240" w:lineRule="auto"/>
      <w:ind w:left="-1798" w:firstLine="0"/>
      <w:jc w:val="left"/>
    </w:pPr>
    <w:rPr>
      <w:rFonts w:ascii="Times New Roman" w:hAnsi="Times New Roman" w:cs="Times New Roman"/>
      <w:sz w:val="24"/>
      <w:szCs w:val="24"/>
    </w:rPr>
  </w:style>
  <w:style w:type="paragraph" w:customStyle="1" w:styleId="pg-21d">
    <w:name w:val="pg-2_1d"/>
    <w:basedOn w:val="a2"/>
    <w:rsid w:val="009B0CB2"/>
    <w:pPr>
      <w:widowControl/>
      <w:bidi w:val="0"/>
      <w:spacing w:before="100" w:beforeAutospacing="1" w:after="100" w:afterAutospacing="1" w:line="240" w:lineRule="auto"/>
      <w:ind w:left="-1775" w:firstLine="0"/>
      <w:jc w:val="left"/>
    </w:pPr>
    <w:rPr>
      <w:rFonts w:ascii="Times New Roman" w:hAnsi="Times New Roman" w:cs="Times New Roman"/>
      <w:sz w:val="24"/>
      <w:szCs w:val="24"/>
    </w:rPr>
  </w:style>
  <w:style w:type="paragraph" w:customStyle="1" w:styleId="pg-22a">
    <w:name w:val="pg-2_2a"/>
    <w:basedOn w:val="a2"/>
    <w:rsid w:val="009B0CB2"/>
    <w:pPr>
      <w:widowControl/>
      <w:bidi w:val="0"/>
      <w:spacing w:before="100" w:beforeAutospacing="1" w:after="100" w:afterAutospacing="1" w:line="240" w:lineRule="auto"/>
      <w:ind w:left="-1752" w:firstLine="0"/>
      <w:jc w:val="left"/>
    </w:pPr>
    <w:rPr>
      <w:rFonts w:ascii="Times New Roman" w:hAnsi="Times New Roman" w:cs="Times New Roman"/>
      <w:sz w:val="24"/>
      <w:szCs w:val="24"/>
    </w:rPr>
  </w:style>
  <w:style w:type="paragraph" w:customStyle="1" w:styleId="pg-260">
    <w:name w:val="pg-2_60"/>
    <w:basedOn w:val="a2"/>
    <w:rsid w:val="009B0CB2"/>
    <w:pPr>
      <w:widowControl/>
      <w:bidi w:val="0"/>
      <w:spacing w:before="100" w:beforeAutospacing="1" w:after="100" w:afterAutospacing="1" w:line="240" w:lineRule="auto"/>
      <w:ind w:left="-1735" w:firstLine="0"/>
      <w:jc w:val="left"/>
    </w:pPr>
    <w:rPr>
      <w:rFonts w:ascii="Times New Roman" w:hAnsi="Times New Roman" w:cs="Times New Roman"/>
      <w:sz w:val="24"/>
      <w:szCs w:val="24"/>
    </w:rPr>
  </w:style>
  <w:style w:type="paragraph" w:customStyle="1" w:styleId="pg-21c">
    <w:name w:val="pg-2_1c"/>
    <w:basedOn w:val="a2"/>
    <w:rsid w:val="009B0CB2"/>
    <w:pPr>
      <w:widowControl/>
      <w:bidi w:val="0"/>
      <w:spacing w:before="100" w:beforeAutospacing="1" w:after="100" w:afterAutospacing="1" w:line="240" w:lineRule="auto"/>
      <w:ind w:left="-1714" w:firstLine="0"/>
      <w:jc w:val="left"/>
    </w:pPr>
    <w:rPr>
      <w:rFonts w:ascii="Times New Roman" w:hAnsi="Times New Roman" w:cs="Times New Roman"/>
      <w:sz w:val="24"/>
      <w:szCs w:val="24"/>
    </w:rPr>
  </w:style>
  <w:style w:type="paragraph" w:customStyle="1" w:styleId="pg-281">
    <w:name w:val="pg-2_81"/>
    <w:basedOn w:val="a2"/>
    <w:rsid w:val="009B0CB2"/>
    <w:pPr>
      <w:widowControl/>
      <w:bidi w:val="0"/>
      <w:spacing w:before="100" w:beforeAutospacing="1" w:after="100" w:afterAutospacing="1" w:line="240" w:lineRule="auto"/>
      <w:ind w:left="-1698" w:firstLine="0"/>
      <w:jc w:val="left"/>
    </w:pPr>
    <w:rPr>
      <w:rFonts w:ascii="Times New Roman" w:hAnsi="Times New Roman" w:cs="Times New Roman"/>
      <w:sz w:val="24"/>
      <w:szCs w:val="24"/>
    </w:rPr>
  </w:style>
  <w:style w:type="paragraph" w:customStyle="1" w:styleId="pg-25">
    <w:name w:val="pg-2_5"/>
    <w:basedOn w:val="a2"/>
    <w:rsid w:val="009B0CB2"/>
    <w:pPr>
      <w:widowControl/>
      <w:bidi w:val="0"/>
      <w:spacing w:before="100" w:beforeAutospacing="1" w:after="100" w:afterAutospacing="1" w:line="240" w:lineRule="auto"/>
      <w:ind w:left="-1682" w:firstLine="0"/>
      <w:jc w:val="left"/>
    </w:pPr>
    <w:rPr>
      <w:rFonts w:ascii="Times New Roman" w:hAnsi="Times New Roman" w:cs="Times New Roman"/>
      <w:sz w:val="24"/>
      <w:szCs w:val="24"/>
    </w:rPr>
  </w:style>
  <w:style w:type="paragraph" w:customStyle="1" w:styleId="pg-268">
    <w:name w:val="pg-2_68"/>
    <w:basedOn w:val="a2"/>
    <w:rsid w:val="009B0CB2"/>
    <w:pPr>
      <w:widowControl/>
      <w:bidi w:val="0"/>
      <w:spacing w:before="100" w:beforeAutospacing="1" w:after="100" w:afterAutospacing="1" w:line="240" w:lineRule="auto"/>
      <w:ind w:left="-1663" w:firstLine="0"/>
      <w:jc w:val="left"/>
    </w:pPr>
    <w:rPr>
      <w:rFonts w:ascii="Times New Roman" w:hAnsi="Times New Roman" w:cs="Times New Roman"/>
      <w:sz w:val="24"/>
      <w:szCs w:val="24"/>
    </w:rPr>
  </w:style>
  <w:style w:type="paragraph" w:customStyle="1" w:styleId="pg-2f">
    <w:name w:val="pg-2_f"/>
    <w:basedOn w:val="a2"/>
    <w:rsid w:val="009B0CB2"/>
    <w:pPr>
      <w:widowControl/>
      <w:bidi w:val="0"/>
      <w:spacing w:before="100" w:beforeAutospacing="1" w:after="100" w:afterAutospacing="1" w:line="240" w:lineRule="auto"/>
      <w:ind w:left="-1647" w:firstLine="0"/>
      <w:jc w:val="left"/>
    </w:pPr>
    <w:rPr>
      <w:rFonts w:ascii="Times New Roman" w:hAnsi="Times New Roman" w:cs="Times New Roman"/>
      <w:sz w:val="24"/>
      <w:szCs w:val="24"/>
    </w:rPr>
  </w:style>
  <w:style w:type="paragraph" w:customStyle="1" w:styleId="pg-236">
    <w:name w:val="pg-2_36"/>
    <w:basedOn w:val="a2"/>
    <w:rsid w:val="009B0CB2"/>
    <w:pPr>
      <w:widowControl/>
      <w:bidi w:val="0"/>
      <w:spacing w:before="100" w:beforeAutospacing="1" w:after="100" w:afterAutospacing="1" w:line="240" w:lineRule="auto"/>
      <w:ind w:left="-1622" w:firstLine="0"/>
      <w:jc w:val="left"/>
    </w:pPr>
    <w:rPr>
      <w:rFonts w:ascii="Times New Roman" w:hAnsi="Times New Roman" w:cs="Times New Roman"/>
      <w:sz w:val="24"/>
      <w:szCs w:val="24"/>
    </w:rPr>
  </w:style>
  <w:style w:type="paragraph" w:customStyle="1" w:styleId="pg-26a">
    <w:name w:val="pg-2_6a"/>
    <w:basedOn w:val="a2"/>
    <w:rsid w:val="009B0CB2"/>
    <w:pPr>
      <w:widowControl/>
      <w:bidi w:val="0"/>
      <w:spacing w:before="100" w:beforeAutospacing="1" w:after="100" w:afterAutospacing="1" w:line="240" w:lineRule="auto"/>
      <w:ind w:left="-1598" w:firstLine="0"/>
      <w:jc w:val="left"/>
    </w:pPr>
    <w:rPr>
      <w:rFonts w:ascii="Times New Roman" w:hAnsi="Times New Roman" w:cs="Times New Roman"/>
      <w:sz w:val="24"/>
      <w:szCs w:val="24"/>
    </w:rPr>
  </w:style>
  <w:style w:type="paragraph" w:customStyle="1" w:styleId="pg-259">
    <w:name w:val="pg-2_59"/>
    <w:basedOn w:val="a2"/>
    <w:rsid w:val="009B0CB2"/>
    <w:pPr>
      <w:widowControl/>
      <w:bidi w:val="0"/>
      <w:spacing w:before="100" w:beforeAutospacing="1" w:after="100" w:afterAutospacing="1" w:line="240" w:lineRule="auto"/>
      <w:ind w:left="-1583" w:firstLine="0"/>
      <w:jc w:val="left"/>
    </w:pPr>
    <w:rPr>
      <w:rFonts w:ascii="Times New Roman" w:hAnsi="Times New Roman" w:cs="Times New Roman"/>
      <w:sz w:val="24"/>
      <w:szCs w:val="24"/>
    </w:rPr>
  </w:style>
  <w:style w:type="paragraph" w:customStyle="1" w:styleId="pg-255">
    <w:name w:val="pg-2_55"/>
    <w:basedOn w:val="a2"/>
    <w:rsid w:val="009B0CB2"/>
    <w:pPr>
      <w:widowControl/>
      <w:bidi w:val="0"/>
      <w:spacing w:before="100" w:beforeAutospacing="1" w:after="100" w:afterAutospacing="1" w:line="240" w:lineRule="auto"/>
      <w:ind w:left="-1557" w:firstLine="0"/>
      <w:jc w:val="left"/>
    </w:pPr>
    <w:rPr>
      <w:rFonts w:ascii="Times New Roman" w:hAnsi="Times New Roman" w:cs="Times New Roman"/>
      <w:sz w:val="24"/>
      <w:szCs w:val="24"/>
    </w:rPr>
  </w:style>
  <w:style w:type="paragraph" w:customStyle="1" w:styleId="pg-26c">
    <w:name w:val="pg-2_6c"/>
    <w:basedOn w:val="a2"/>
    <w:rsid w:val="009B0CB2"/>
    <w:pPr>
      <w:widowControl/>
      <w:bidi w:val="0"/>
      <w:spacing w:before="100" w:beforeAutospacing="1" w:after="100" w:afterAutospacing="1" w:line="240" w:lineRule="auto"/>
      <w:ind w:left="-1541" w:firstLine="0"/>
      <w:jc w:val="left"/>
    </w:pPr>
    <w:rPr>
      <w:rFonts w:ascii="Times New Roman" w:hAnsi="Times New Roman" w:cs="Times New Roman"/>
      <w:sz w:val="24"/>
      <w:szCs w:val="24"/>
    </w:rPr>
  </w:style>
  <w:style w:type="paragraph" w:customStyle="1" w:styleId="pg-274">
    <w:name w:val="pg-2_74"/>
    <w:basedOn w:val="a2"/>
    <w:rsid w:val="009B0CB2"/>
    <w:pPr>
      <w:widowControl/>
      <w:bidi w:val="0"/>
      <w:spacing w:before="100" w:beforeAutospacing="1" w:after="100" w:afterAutospacing="1" w:line="240" w:lineRule="auto"/>
      <w:ind w:left="-1514" w:firstLine="0"/>
      <w:jc w:val="left"/>
    </w:pPr>
    <w:rPr>
      <w:rFonts w:ascii="Times New Roman" w:hAnsi="Times New Roman" w:cs="Times New Roman"/>
      <w:sz w:val="24"/>
      <w:szCs w:val="24"/>
    </w:rPr>
  </w:style>
  <w:style w:type="paragraph" w:customStyle="1" w:styleId="pg-242">
    <w:name w:val="pg-2_42"/>
    <w:basedOn w:val="a2"/>
    <w:rsid w:val="009B0CB2"/>
    <w:pPr>
      <w:widowControl/>
      <w:bidi w:val="0"/>
      <w:spacing w:before="100" w:beforeAutospacing="1" w:after="100" w:afterAutospacing="1" w:line="240" w:lineRule="auto"/>
      <w:ind w:left="-1497" w:firstLine="0"/>
      <w:jc w:val="left"/>
    </w:pPr>
    <w:rPr>
      <w:rFonts w:ascii="Times New Roman" w:hAnsi="Times New Roman" w:cs="Times New Roman"/>
      <w:sz w:val="24"/>
      <w:szCs w:val="24"/>
    </w:rPr>
  </w:style>
  <w:style w:type="paragraph" w:customStyle="1" w:styleId="pg-241">
    <w:name w:val="pg-2_41"/>
    <w:basedOn w:val="a2"/>
    <w:rsid w:val="009B0CB2"/>
    <w:pPr>
      <w:widowControl/>
      <w:bidi w:val="0"/>
      <w:spacing w:before="100" w:beforeAutospacing="1" w:after="100" w:afterAutospacing="1" w:line="240" w:lineRule="auto"/>
      <w:ind w:left="-1479" w:firstLine="0"/>
      <w:jc w:val="left"/>
    </w:pPr>
    <w:rPr>
      <w:rFonts w:ascii="Times New Roman" w:hAnsi="Times New Roman" w:cs="Times New Roman"/>
      <w:sz w:val="24"/>
      <w:szCs w:val="24"/>
    </w:rPr>
  </w:style>
  <w:style w:type="paragraph" w:customStyle="1" w:styleId="pg-254">
    <w:name w:val="pg-2_54"/>
    <w:basedOn w:val="a2"/>
    <w:rsid w:val="009B0CB2"/>
    <w:pPr>
      <w:widowControl/>
      <w:bidi w:val="0"/>
      <w:spacing w:before="100" w:beforeAutospacing="1" w:after="100" w:afterAutospacing="1" w:line="240" w:lineRule="auto"/>
      <w:ind w:left="-1463" w:firstLine="0"/>
      <w:jc w:val="left"/>
    </w:pPr>
    <w:rPr>
      <w:rFonts w:ascii="Times New Roman" w:hAnsi="Times New Roman" w:cs="Times New Roman"/>
      <w:sz w:val="24"/>
      <w:szCs w:val="24"/>
    </w:rPr>
  </w:style>
  <w:style w:type="paragraph" w:customStyle="1" w:styleId="pg-253">
    <w:name w:val="pg-2_53"/>
    <w:basedOn w:val="a2"/>
    <w:rsid w:val="009B0CB2"/>
    <w:pPr>
      <w:widowControl/>
      <w:bidi w:val="0"/>
      <w:spacing w:before="100" w:beforeAutospacing="1" w:after="100" w:afterAutospacing="1" w:line="240" w:lineRule="auto"/>
      <w:ind w:left="-1448" w:firstLine="0"/>
      <w:jc w:val="left"/>
    </w:pPr>
    <w:rPr>
      <w:rFonts w:ascii="Times New Roman" w:hAnsi="Times New Roman" w:cs="Times New Roman"/>
      <w:sz w:val="24"/>
      <w:szCs w:val="24"/>
    </w:rPr>
  </w:style>
  <w:style w:type="paragraph" w:customStyle="1" w:styleId="pg-291">
    <w:name w:val="pg-2_91"/>
    <w:basedOn w:val="a2"/>
    <w:rsid w:val="009B0CB2"/>
    <w:pPr>
      <w:widowControl/>
      <w:bidi w:val="0"/>
      <w:spacing w:before="100" w:beforeAutospacing="1" w:after="100" w:afterAutospacing="1" w:line="240" w:lineRule="auto"/>
      <w:ind w:left="-1433" w:firstLine="0"/>
      <w:jc w:val="left"/>
    </w:pPr>
    <w:rPr>
      <w:rFonts w:ascii="Times New Roman" w:hAnsi="Times New Roman" w:cs="Times New Roman"/>
      <w:sz w:val="24"/>
      <w:szCs w:val="24"/>
    </w:rPr>
  </w:style>
  <w:style w:type="paragraph" w:customStyle="1" w:styleId="pg-250">
    <w:name w:val="pg-2_50"/>
    <w:basedOn w:val="a2"/>
    <w:rsid w:val="009B0CB2"/>
    <w:pPr>
      <w:widowControl/>
      <w:bidi w:val="0"/>
      <w:spacing w:before="100" w:beforeAutospacing="1" w:after="100" w:afterAutospacing="1" w:line="240" w:lineRule="auto"/>
      <w:ind w:left="-1403" w:firstLine="0"/>
      <w:jc w:val="left"/>
    </w:pPr>
    <w:rPr>
      <w:rFonts w:ascii="Times New Roman" w:hAnsi="Times New Roman" w:cs="Times New Roman"/>
      <w:sz w:val="24"/>
      <w:szCs w:val="24"/>
    </w:rPr>
  </w:style>
  <w:style w:type="paragraph" w:customStyle="1" w:styleId="pg-267">
    <w:name w:val="pg-2_67"/>
    <w:basedOn w:val="a2"/>
    <w:rsid w:val="009B0CB2"/>
    <w:pPr>
      <w:widowControl/>
      <w:bidi w:val="0"/>
      <w:spacing w:before="100" w:beforeAutospacing="1" w:after="100" w:afterAutospacing="1" w:line="240" w:lineRule="auto"/>
      <w:ind w:left="-1387" w:firstLine="0"/>
      <w:jc w:val="left"/>
    </w:pPr>
    <w:rPr>
      <w:rFonts w:ascii="Times New Roman" w:hAnsi="Times New Roman" w:cs="Times New Roman"/>
      <w:sz w:val="24"/>
      <w:szCs w:val="24"/>
    </w:rPr>
  </w:style>
  <w:style w:type="paragraph" w:customStyle="1" w:styleId="pg-26">
    <w:name w:val="pg-2_6"/>
    <w:basedOn w:val="a2"/>
    <w:rsid w:val="009B0CB2"/>
    <w:pPr>
      <w:widowControl/>
      <w:bidi w:val="0"/>
      <w:spacing w:before="100" w:beforeAutospacing="1" w:after="100" w:afterAutospacing="1" w:line="240" w:lineRule="auto"/>
      <w:ind w:left="-1368" w:firstLine="0"/>
      <w:jc w:val="left"/>
    </w:pPr>
    <w:rPr>
      <w:rFonts w:ascii="Times New Roman" w:hAnsi="Times New Roman" w:cs="Times New Roman"/>
      <w:sz w:val="24"/>
      <w:szCs w:val="24"/>
    </w:rPr>
  </w:style>
  <w:style w:type="paragraph" w:customStyle="1" w:styleId="pg-27">
    <w:name w:val="pg-2_7"/>
    <w:basedOn w:val="a2"/>
    <w:rsid w:val="009B0CB2"/>
    <w:pPr>
      <w:widowControl/>
      <w:bidi w:val="0"/>
      <w:spacing w:before="100" w:beforeAutospacing="1" w:after="100" w:afterAutospacing="1" w:line="240" w:lineRule="auto"/>
      <w:ind w:left="-1352" w:firstLine="0"/>
      <w:jc w:val="left"/>
    </w:pPr>
    <w:rPr>
      <w:rFonts w:ascii="Times New Roman" w:hAnsi="Times New Roman" w:cs="Times New Roman"/>
      <w:sz w:val="24"/>
      <w:szCs w:val="24"/>
    </w:rPr>
  </w:style>
  <w:style w:type="paragraph" w:customStyle="1" w:styleId="pg-257">
    <w:name w:val="pg-2_57"/>
    <w:basedOn w:val="a2"/>
    <w:rsid w:val="009B0CB2"/>
    <w:pPr>
      <w:widowControl/>
      <w:bidi w:val="0"/>
      <w:spacing w:before="100" w:beforeAutospacing="1" w:after="100" w:afterAutospacing="1" w:line="240" w:lineRule="auto"/>
      <w:ind w:left="-1334" w:firstLine="0"/>
      <w:jc w:val="left"/>
    </w:pPr>
    <w:rPr>
      <w:rFonts w:ascii="Times New Roman" w:hAnsi="Times New Roman" w:cs="Times New Roman"/>
      <w:sz w:val="24"/>
      <w:szCs w:val="24"/>
    </w:rPr>
  </w:style>
  <w:style w:type="paragraph" w:customStyle="1" w:styleId="pg-220">
    <w:name w:val="pg-2_20"/>
    <w:basedOn w:val="a2"/>
    <w:rsid w:val="009B0CB2"/>
    <w:pPr>
      <w:widowControl/>
      <w:bidi w:val="0"/>
      <w:spacing w:before="100" w:beforeAutospacing="1" w:after="100" w:afterAutospacing="1" w:line="240" w:lineRule="auto"/>
      <w:ind w:left="-1310" w:firstLine="0"/>
      <w:jc w:val="left"/>
    </w:pPr>
    <w:rPr>
      <w:rFonts w:ascii="Times New Roman" w:hAnsi="Times New Roman" w:cs="Times New Roman"/>
      <w:sz w:val="24"/>
      <w:szCs w:val="24"/>
    </w:rPr>
  </w:style>
  <w:style w:type="paragraph" w:customStyle="1" w:styleId="pg-277">
    <w:name w:val="pg-2_77"/>
    <w:basedOn w:val="a2"/>
    <w:rsid w:val="009B0CB2"/>
    <w:pPr>
      <w:widowControl/>
      <w:bidi w:val="0"/>
      <w:spacing w:before="100" w:beforeAutospacing="1" w:after="100" w:afterAutospacing="1" w:line="240" w:lineRule="auto"/>
      <w:ind w:left="-1291" w:firstLine="0"/>
      <w:jc w:val="left"/>
    </w:pPr>
    <w:rPr>
      <w:rFonts w:ascii="Times New Roman" w:hAnsi="Times New Roman" w:cs="Times New Roman"/>
      <w:sz w:val="24"/>
      <w:szCs w:val="24"/>
    </w:rPr>
  </w:style>
  <w:style w:type="paragraph" w:customStyle="1" w:styleId="pg-29c">
    <w:name w:val="pg-2_9c"/>
    <w:basedOn w:val="a2"/>
    <w:rsid w:val="009B0CB2"/>
    <w:pPr>
      <w:widowControl/>
      <w:bidi w:val="0"/>
      <w:spacing w:before="100" w:beforeAutospacing="1" w:after="100" w:afterAutospacing="1" w:line="240" w:lineRule="auto"/>
      <w:ind w:left="-1274" w:firstLine="0"/>
      <w:jc w:val="left"/>
    </w:pPr>
    <w:rPr>
      <w:rFonts w:ascii="Times New Roman" w:hAnsi="Times New Roman" w:cs="Times New Roman"/>
      <w:sz w:val="24"/>
      <w:szCs w:val="24"/>
    </w:rPr>
  </w:style>
  <w:style w:type="paragraph" w:customStyle="1" w:styleId="pg-293">
    <w:name w:val="pg-2_93"/>
    <w:basedOn w:val="a2"/>
    <w:rsid w:val="009B0CB2"/>
    <w:pPr>
      <w:widowControl/>
      <w:bidi w:val="0"/>
      <w:spacing w:before="100" w:beforeAutospacing="1" w:after="100" w:afterAutospacing="1" w:line="240" w:lineRule="auto"/>
      <w:ind w:left="-1258" w:firstLine="0"/>
      <w:jc w:val="left"/>
    </w:pPr>
    <w:rPr>
      <w:rFonts w:ascii="Times New Roman" w:hAnsi="Times New Roman" w:cs="Times New Roman"/>
      <w:sz w:val="24"/>
      <w:szCs w:val="24"/>
    </w:rPr>
  </w:style>
  <w:style w:type="paragraph" w:customStyle="1" w:styleId="pg-292">
    <w:name w:val="pg-2_92"/>
    <w:basedOn w:val="a2"/>
    <w:rsid w:val="009B0CB2"/>
    <w:pPr>
      <w:widowControl/>
      <w:bidi w:val="0"/>
      <w:spacing w:before="100" w:beforeAutospacing="1" w:after="100" w:afterAutospacing="1" w:line="240" w:lineRule="auto"/>
      <w:ind w:left="-1240" w:firstLine="0"/>
      <w:jc w:val="left"/>
    </w:pPr>
    <w:rPr>
      <w:rFonts w:ascii="Times New Roman" w:hAnsi="Times New Roman" w:cs="Times New Roman"/>
      <w:sz w:val="24"/>
      <w:szCs w:val="24"/>
    </w:rPr>
  </w:style>
  <w:style w:type="paragraph" w:customStyle="1" w:styleId="pg-223">
    <w:name w:val="pg-2_23"/>
    <w:basedOn w:val="a2"/>
    <w:rsid w:val="009B0CB2"/>
    <w:pPr>
      <w:widowControl/>
      <w:bidi w:val="0"/>
      <w:spacing w:before="100" w:beforeAutospacing="1" w:after="100" w:afterAutospacing="1" w:line="240" w:lineRule="auto"/>
      <w:ind w:left="-1224" w:firstLine="0"/>
      <w:jc w:val="left"/>
    </w:pPr>
    <w:rPr>
      <w:rFonts w:ascii="Times New Roman" w:hAnsi="Times New Roman" w:cs="Times New Roman"/>
      <w:sz w:val="24"/>
      <w:szCs w:val="24"/>
    </w:rPr>
  </w:style>
  <w:style w:type="paragraph" w:customStyle="1" w:styleId="pg-290">
    <w:name w:val="pg-2_90"/>
    <w:basedOn w:val="a2"/>
    <w:rsid w:val="009B0CB2"/>
    <w:pPr>
      <w:widowControl/>
      <w:bidi w:val="0"/>
      <w:spacing w:before="100" w:beforeAutospacing="1" w:after="100" w:afterAutospacing="1" w:line="240" w:lineRule="auto"/>
      <w:ind w:left="-1196" w:firstLine="0"/>
      <w:jc w:val="left"/>
    </w:pPr>
    <w:rPr>
      <w:rFonts w:ascii="Times New Roman" w:hAnsi="Times New Roman" w:cs="Times New Roman"/>
      <w:sz w:val="24"/>
      <w:szCs w:val="24"/>
    </w:rPr>
  </w:style>
  <w:style w:type="paragraph" w:customStyle="1" w:styleId="pg-227">
    <w:name w:val="pg-2_27"/>
    <w:basedOn w:val="a2"/>
    <w:rsid w:val="009B0CB2"/>
    <w:pPr>
      <w:widowControl/>
      <w:bidi w:val="0"/>
      <w:spacing w:before="100" w:beforeAutospacing="1" w:after="100" w:afterAutospacing="1" w:line="240" w:lineRule="auto"/>
      <w:ind w:left="-1177" w:firstLine="0"/>
      <w:jc w:val="left"/>
    </w:pPr>
    <w:rPr>
      <w:rFonts w:ascii="Times New Roman" w:hAnsi="Times New Roman" w:cs="Times New Roman"/>
      <w:sz w:val="24"/>
      <w:szCs w:val="24"/>
    </w:rPr>
  </w:style>
  <w:style w:type="paragraph" w:customStyle="1" w:styleId="pg-229">
    <w:name w:val="pg-2_29"/>
    <w:basedOn w:val="a2"/>
    <w:rsid w:val="009B0CB2"/>
    <w:pPr>
      <w:widowControl/>
      <w:bidi w:val="0"/>
      <w:spacing w:before="100" w:beforeAutospacing="1" w:after="100" w:afterAutospacing="1" w:line="240" w:lineRule="auto"/>
      <w:ind w:left="-1144" w:firstLine="0"/>
      <w:jc w:val="left"/>
    </w:pPr>
    <w:rPr>
      <w:rFonts w:ascii="Times New Roman" w:hAnsi="Times New Roman" w:cs="Times New Roman"/>
      <w:sz w:val="24"/>
      <w:szCs w:val="24"/>
    </w:rPr>
  </w:style>
  <w:style w:type="paragraph" w:customStyle="1" w:styleId="pg-24d">
    <w:name w:val="pg-2_4d"/>
    <w:basedOn w:val="a2"/>
    <w:rsid w:val="009B0CB2"/>
    <w:pPr>
      <w:widowControl/>
      <w:bidi w:val="0"/>
      <w:spacing w:before="100" w:beforeAutospacing="1" w:after="100" w:afterAutospacing="1" w:line="240" w:lineRule="auto"/>
      <w:ind w:left="-1097" w:firstLine="0"/>
      <w:jc w:val="left"/>
    </w:pPr>
    <w:rPr>
      <w:rFonts w:ascii="Times New Roman" w:hAnsi="Times New Roman" w:cs="Times New Roman"/>
      <w:sz w:val="24"/>
      <w:szCs w:val="24"/>
    </w:rPr>
  </w:style>
  <w:style w:type="paragraph" w:customStyle="1" w:styleId="pg-24e">
    <w:name w:val="pg-2_4e"/>
    <w:basedOn w:val="a2"/>
    <w:rsid w:val="009B0CB2"/>
    <w:pPr>
      <w:widowControl/>
      <w:bidi w:val="0"/>
      <w:spacing w:before="100" w:beforeAutospacing="1" w:after="100" w:afterAutospacing="1" w:line="240" w:lineRule="auto"/>
      <w:ind w:left="-1076" w:firstLine="0"/>
      <w:jc w:val="left"/>
    </w:pPr>
    <w:rPr>
      <w:rFonts w:ascii="Times New Roman" w:hAnsi="Times New Roman" w:cs="Times New Roman"/>
      <w:sz w:val="24"/>
      <w:szCs w:val="24"/>
    </w:rPr>
  </w:style>
  <w:style w:type="paragraph" w:customStyle="1" w:styleId="pg-2b">
    <w:name w:val="pg-2_b"/>
    <w:basedOn w:val="a2"/>
    <w:rsid w:val="009B0CB2"/>
    <w:pPr>
      <w:widowControl/>
      <w:bidi w:val="0"/>
      <w:spacing w:before="100" w:beforeAutospacing="1" w:after="100" w:afterAutospacing="1" w:line="240" w:lineRule="auto"/>
      <w:ind w:left="-1049" w:firstLine="0"/>
      <w:jc w:val="left"/>
    </w:pPr>
    <w:rPr>
      <w:rFonts w:ascii="Times New Roman" w:hAnsi="Times New Roman" w:cs="Times New Roman"/>
      <w:sz w:val="24"/>
      <w:szCs w:val="24"/>
    </w:rPr>
  </w:style>
  <w:style w:type="paragraph" w:customStyle="1" w:styleId="pg-256">
    <w:name w:val="pg-2_56"/>
    <w:basedOn w:val="a2"/>
    <w:rsid w:val="009B0CB2"/>
    <w:pPr>
      <w:widowControl/>
      <w:bidi w:val="0"/>
      <w:spacing w:before="100" w:beforeAutospacing="1" w:after="100" w:afterAutospacing="1" w:line="240" w:lineRule="auto"/>
      <w:ind w:left="-1034" w:firstLine="0"/>
      <w:jc w:val="left"/>
    </w:pPr>
    <w:rPr>
      <w:rFonts w:ascii="Times New Roman" w:hAnsi="Times New Roman" w:cs="Times New Roman"/>
      <w:sz w:val="24"/>
      <w:szCs w:val="24"/>
    </w:rPr>
  </w:style>
  <w:style w:type="paragraph" w:customStyle="1" w:styleId="pg-21f">
    <w:name w:val="pg-2_1f"/>
    <w:basedOn w:val="a2"/>
    <w:rsid w:val="009B0CB2"/>
    <w:pPr>
      <w:widowControl/>
      <w:bidi w:val="0"/>
      <w:spacing w:before="100" w:beforeAutospacing="1" w:after="100" w:afterAutospacing="1" w:line="240" w:lineRule="auto"/>
      <w:ind w:left="-1010" w:firstLine="0"/>
      <w:jc w:val="left"/>
    </w:pPr>
    <w:rPr>
      <w:rFonts w:ascii="Times New Roman" w:hAnsi="Times New Roman" w:cs="Times New Roman"/>
      <w:sz w:val="24"/>
      <w:szCs w:val="24"/>
    </w:rPr>
  </w:style>
  <w:style w:type="paragraph" w:customStyle="1" w:styleId="pg-249">
    <w:name w:val="pg-2_49"/>
    <w:basedOn w:val="a2"/>
    <w:rsid w:val="009B0CB2"/>
    <w:pPr>
      <w:widowControl/>
      <w:bidi w:val="0"/>
      <w:spacing w:before="100" w:beforeAutospacing="1" w:after="100" w:afterAutospacing="1" w:line="240" w:lineRule="auto"/>
      <w:ind w:left="-987" w:firstLine="0"/>
      <w:jc w:val="left"/>
    </w:pPr>
    <w:rPr>
      <w:rFonts w:ascii="Times New Roman" w:hAnsi="Times New Roman" w:cs="Times New Roman"/>
      <w:sz w:val="24"/>
      <w:szCs w:val="24"/>
    </w:rPr>
  </w:style>
  <w:style w:type="paragraph" w:customStyle="1" w:styleId="pg-212">
    <w:name w:val="pg-2_12"/>
    <w:basedOn w:val="a2"/>
    <w:rsid w:val="009B0CB2"/>
    <w:pPr>
      <w:widowControl/>
      <w:bidi w:val="0"/>
      <w:spacing w:before="100" w:beforeAutospacing="1" w:after="100" w:afterAutospacing="1" w:line="240" w:lineRule="auto"/>
      <w:ind w:left="-966" w:firstLine="0"/>
      <w:jc w:val="left"/>
    </w:pPr>
    <w:rPr>
      <w:rFonts w:ascii="Times New Roman" w:hAnsi="Times New Roman" w:cs="Times New Roman"/>
      <w:sz w:val="24"/>
      <w:szCs w:val="24"/>
    </w:rPr>
  </w:style>
  <w:style w:type="paragraph" w:customStyle="1" w:styleId="pg-24f">
    <w:name w:val="pg-2_4f"/>
    <w:basedOn w:val="a2"/>
    <w:rsid w:val="009B0CB2"/>
    <w:pPr>
      <w:widowControl/>
      <w:bidi w:val="0"/>
      <w:spacing w:before="100" w:beforeAutospacing="1" w:after="100" w:afterAutospacing="1" w:line="240" w:lineRule="auto"/>
      <w:ind w:left="-949" w:firstLine="0"/>
      <w:jc w:val="left"/>
    </w:pPr>
    <w:rPr>
      <w:rFonts w:ascii="Times New Roman" w:hAnsi="Times New Roman" w:cs="Times New Roman"/>
      <w:sz w:val="24"/>
      <w:szCs w:val="24"/>
    </w:rPr>
  </w:style>
  <w:style w:type="paragraph" w:customStyle="1" w:styleId="pg-29">
    <w:name w:val="pg-2_9"/>
    <w:basedOn w:val="a2"/>
    <w:rsid w:val="009B0CB2"/>
    <w:pPr>
      <w:widowControl/>
      <w:bidi w:val="0"/>
      <w:spacing w:before="100" w:beforeAutospacing="1" w:after="100" w:afterAutospacing="1" w:line="240" w:lineRule="auto"/>
      <w:ind w:left="-927" w:firstLine="0"/>
      <w:jc w:val="left"/>
    </w:pPr>
    <w:rPr>
      <w:rFonts w:ascii="Times New Roman" w:hAnsi="Times New Roman" w:cs="Times New Roman"/>
      <w:sz w:val="24"/>
      <w:szCs w:val="24"/>
    </w:rPr>
  </w:style>
  <w:style w:type="paragraph" w:customStyle="1" w:styleId="pg-232">
    <w:name w:val="pg-2_32"/>
    <w:basedOn w:val="a2"/>
    <w:rsid w:val="009B0CB2"/>
    <w:pPr>
      <w:widowControl/>
      <w:bidi w:val="0"/>
      <w:spacing w:before="100" w:beforeAutospacing="1" w:after="100" w:afterAutospacing="1" w:line="240" w:lineRule="auto"/>
      <w:ind w:left="-886" w:firstLine="0"/>
      <w:jc w:val="left"/>
    </w:pPr>
    <w:rPr>
      <w:rFonts w:ascii="Times New Roman" w:hAnsi="Times New Roman" w:cs="Times New Roman"/>
      <w:sz w:val="24"/>
      <w:szCs w:val="24"/>
    </w:rPr>
  </w:style>
  <w:style w:type="paragraph" w:customStyle="1" w:styleId="pg-22b">
    <w:name w:val="pg-2_2b"/>
    <w:basedOn w:val="a2"/>
    <w:rsid w:val="009B0CB2"/>
    <w:pPr>
      <w:widowControl/>
      <w:bidi w:val="0"/>
      <w:spacing w:before="100" w:beforeAutospacing="1" w:after="100" w:afterAutospacing="1" w:line="240" w:lineRule="auto"/>
      <w:ind w:left="-865" w:firstLine="0"/>
      <w:jc w:val="left"/>
    </w:pPr>
    <w:rPr>
      <w:rFonts w:ascii="Times New Roman" w:hAnsi="Times New Roman" w:cs="Times New Roman"/>
      <w:sz w:val="24"/>
      <w:szCs w:val="24"/>
    </w:rPr>
  </w:style>
  <w:style w:type="paragraph" w:customStyle="1" w:styleId="pg-295">
    <w:name w:val="pg-2_95"/>
    <w:basedOn w:val="a2"/>
    <w:rsid w:val="009B0CB2"/>
    <w:pPr>
      <w:widowControl/>
      <w:bidi w:val="0"/>
      <w:spacing w:before="100" w:beforeAutospacing="1" w:after="100" w:afterAutospacing="1" w:line="240" w:lineRule="auto"/>
      <w:ind w:left="-840" w:firstLine="0"/>
      <w:jc w:val="left"/>
    </w:pPr>
    <w:rPr>
      <w:rFonts w:ascii="Times New Roman" w:hAnsi="Times New Roman" w:cs="Times New Roman"/>
      <w:sz w:val="24"/>
      <w:szCs w:val="24"/>
    </w:rPr>
  </w:style>
  <w:style w:type="paragraph" w:customStyle="1" w:styleId="pg-2c">
    <w:name w:val="pg-2_c"/>
    <w:basedOn w:val="a2"/>
    <w:rsid w:val="009B0CB2"/>
    <w:pPr>
      <w:widowControl/>
      <w:bidi w:val="0"/>
      <w:spacing w:before="100" w:beforeAutospacing="1" w:after="100" w:afterAutospacing="1" w:line="240" w:lineRule="auto"/>
      <w:ind w:left="-824" w:firstLine="0"/>
      <w:jc w:val="left"/>
    </w:pPr>
    <w:rPr>
      <w:rFonts w:ascii="Times New Roman" w:hAnsi="Times New Roman" w:cs="Times New Roman"/>
      <w:sz w:val="24"/>
      <w:szCs w:val="24"/>
    </w:rPr>
  </w:style>
  <w:style w:type="paragraph" w:customStyle="1" w:styleId="pg-263">
    <w:name w:val="pg-2_63"/>
    <w:basedOn w:val="a2"/>
    <w:rsid w:val="009B0CB2"/>
    <w:pPr>
      <w:widowControl/>
      <w:bidi w:val="0"/>
      <w:spacing w:before="100" w:beforeAutospacing="1" w:after="100" w:afterAutospacing="1" w:line="240" w:lineRule="auto"/>
      <w:ind w:left="-808" w:firstLine="0"/>
      <w:jc w:val="left"/>
    </w:pPr>
    <w:rPr>
      <w:rFonts w:ascii="Times New Roman" w:hAnsi="Times New Roman" w:cs="Times New Roman"/>
      <w:sz w:val="24"/>
      <w:szCs w:val="24"/>
    </w:rPr>
  </w:style>
  <w:style w:type="paragraph" w:customStyle="1" w:styleId="pg-258">
    <w:name w:val="pg-2_58"/>
    <w:basedOn w:val="a2"/>
    <w:rsid w:val="009B0CB2"/>
    <w:pPr>
      <w:widowControl/>
      <w:bidi w:val="0"/>
      <w:spacing w:before="100" w:beforeAutospacing="1" w:after="100" w:afterAutospacing="1" w:line="240" w:lineRule="auto"/>
      <w:ind w:left="-761" w:firstLine="0"/>
      <w:jc w:val="left"/>
    </w:pPr>
    <w:rPr>
      <w:rFonts w:ascii="Times New Roman" w:hAnsi="Times New Roman" w:cs="Times New Roman"/>
      <w:sz w:val="24"/>
      <w:szCs w:val="24"/>
    </w:rPr>
  </w:style>
  <w:style w:type="paragraph" w:customStyle="1" w:styleId="pg-25f">
    <w:name w:val="pg-2_5f"/>
    <w:basedOn w:val="a2"/>
    <w:rsid w:val="009B0CB2"/>
    <w:pPr>
      <w:widowControl/>
      <w:bidi w:val="0"/>
      <w:spacing w:before="100" w:beforeAutospacing="1" w:after="100" w:afterAutospacing="1" w:line="240" w:lineRule="auto"/>
      <w:ind w:left="-722" w:firstLine="0"/>
      <w:jc w:val="left"/>
    </w:pPr>
    <w:rPr>
      <w:rFonts w:ascii="Times New Roman" w:hAnsi="Times New Roman" w:cs="Times New Roman"/>
      <w:sz w:val="24"/>
      <w:szCs w:val="24"/>
    </w:rPr>
  </w:style>
  <w:style w:type="paragraph" w:customStyle="1" w:styleId="pg-29e">
    <w:name w:val="pg-2_9e"/>
    <w:basedOn w:val="a2"/>
    <w:rsid w:val="009B0CB2"/>
    <w:pPr>
      <w:widowControl/>
      <w:bidi w:val="0"/>
      <w:spacing w:before="100" w:beforeAutospacing="1" w:after="100" w:afterAutospacing="1" w:line="240" w:lineRule="auto"/>
      <w:ind w:left="-700" w:firstLine="0"/>
      <w:jc w:val="left"/>
    </w:pPr>
    <w:rPr>
      <w:rFonts w:ascii="Times New Roman" w:hAnsi="Times New Roman" w:cs="Times New Roman"/>
      <w:sz w:val="24"/>
      <w:szCs w:val="24"/>
    </w:rPr>
  </w:style>
  <w:style w:type="paragraph" w:customStyle="1" w:styleId="pg-214">
    <w:name w:val="pg-2_14"/>
    <w:basedOn w:val="a2"/>
    <w:rsid w:val="009B0CB2"/>
    <w:pPr>
      <w:widowControl/>
      <w:bidi w:val="0"/>
      <w:spacing w:before="100" w:beforeAutospacing="1" w:after="100" w:afterAutospacing="1" w:line="240" w:lineRule="auto"/>
      <w:ind w:left="-682" w:firstLine="0"/>
      <w:jc w:val="left"/>
    </w:pPr>
    <w:rPr>
      <w:rFonts w:ascii="Times New Roman" w:hAnsi="Times New Roman" w:cs="Times New Roman"/>
      <w:sz w:val="24"/>
      <w:szCs w:val="24"/>
    </w:rPr>
  </w:style>
  <w:style w:type="paragraph" w:customStyle="1" w:styleId="pg-28f">
    <w:name w:val="pg-2_8f"/>
    <w:basedOn w:val="a2"/>
    <w:rsid w:val="009B0CB2"/>
    <w:pPr>
      <w:widowControl/>
      <w:bidi w:val="0"/>
      <w:spacing w:before="100" w:beforeAutospacing="1" w:after="100" w:afterAutospacing="1" w:line="240" w:lineRule="auto"/>
      <w:ind w:left="-625" w:firstLine="0"/>
      <w:jc w:val="left"/>
    </w:pPr>
    <w:rPr>
      <w:rFonts w:ascii="Times New Roman" w:hAnsi="Times New Roman" w:cs="Times New Roman"/>
      <w:sz w:val="24"/>
      <w:szCs w:val="24"/>
    </w:rPr>
  </w:style>
  <w:style w:type="paragraph" w:customStyle="1" w:styleId="pg-28">
    <w:name w:val="pg-2_8"/>
    <w:basedOn w:val="a2"/>
    <w:rsid w:val="009B0CB2"/>
    <w:pPr>
      <w:widowControl/>
      <w:bidi w:val="0"/>
      <w:spacing w:before="100" w:beforeAutospacing="1" w:after="100" w:afterAutospacing="1" w:line="240" w:lineRule="auto"/>
      <w:ind w:left="-598" w:firstLine="0"/>
      <w:jc w:val="left"/>
    </w:pPr>
    <w:rPr>
      <w:rFonts w:ascii="Times New Roman" w:hAnsi="Times New Roman" w:cs="Times New Roman"/>
      <w:sz w:val="24"/>
      <w:szCs w:val="24"/>
    </w:rPr>
  </w:style>
  <w:style w:type="paragraph" w:customStyle="1" w:styleId="pg-251">
    <w:name w:val="pg-2_51"/>
    <w:basedOn w:val="a2"/>
    <w:rsid w:val="009B0CB2"/>
    <w:pPr>
      <w:widowControl/>
      <w:bidi w:val="0"/>
      <w:spacing w:before="100" w:beforeAutospacing="1" w:after="100" w:afterAutospacing="1" w:line="240" w:lineRule="auto"/>
      <w:ind w:left="-580" w:firstLine="0"/>
      <w:jc w:val="left"/>
    </w:pPr>
    <w:rPr>
      <w:rFonts w:ascii="Times New Roman" w:hAnsi="Times New Roman" w:cs="Times New Roman"/>
      <w:sz w:val="24"/>
      <w:szCs w:val="24"/>
    </w:rPr>
  </w:style>
  <w:style w:type="paragraph" w:customStyle="1" w:styleId="pg-224">
    <w:name w:val="pg-2_24"/>
    <w:basedOn w:val="a2"/>
    <w:rsid w:val="009B0CB2"/>
    <w:pPr>
      <w:widowControl/>
      <w:bidi w:val="0"/>
      <w:spacing w:before="100" w:beforeAutospacing="1" w:after="100" w:afterAutospacing="1" w:line="240" w:lineRule="auto"/>
      <w:ind w:left="-471" w:firstLine="0"/>
      <w:jc w:val="left"/>
    </w:pPr>
    <w:rPr>
      <w:rFonts w:ascii="Times New Roman" w:hAnsi="Times New Roman" w:cs="Times New Roman"/>
      <w:sz w:val="24"/>
      <w:szCs w:val="24"/>
    </w:rPr>
  </w:style>
  <w:style w:type="paragraph" w:customStyle="1" w:styleId="pg-276">
    <w:name w:val="pg-2_76"/>
    <w:basedOn w:val="a2"/>
    <w:rsid w:val="009B0CB2"/>
    <w:pPr>
      <w:widowControl/>
      <w:bidi w:val="0"/>
      <w:spacing w:before="100" w:beforeAutospacing="1" w:after="100" w:afterAutospacing="1" w:line="240" w:lineRule="auto"/>
      <w:ind w:left="-452" w:firstLine="0"/>
      <w:jc w:val="left"/>
    </w:pPr>
    <w:rPr>
      <w:rFonts w:ascii="Times New Roman" w:hAnsi="Times New Roman" w:cs="Times New Roman"/>
      <w:sz w:val="24"/>
      <w:szCs w:val="24"/>
    </w:rPr>
  </w:style>
  <w:style w:type="paragraph" w:customStyle="1" w:styleId="pg-299">
    <w:name w:val="pg-2_99"/>
    <w:basedOn w:val="a2"/>
    <w:rsid w:val="009B0CB2"/>
    <w:pPr>
      <w:widowControl/>
      <w:bidi w:val="0"/>
      <w:spacing w:before="100" w:beforeAutospacing="1" w:after="100" w:afterAutospacing="1" w:line="240" w:lineRule="auto"/>
      <w:ind w:left="-418" w:firstLine="0"/>
      <w:jc w:val="left"/>
    </w:pPr>
    <w:rPr>
      <w:rFonts w:ascii="Times New Roman" w:hAnsi="Times New Roman" w:cs="Times New Roman"/>
      <w:sz w:val="24"/>
      <w:szCs w:val="24"/>
    </w:rPr>
  </w:style>
  <w:style w:type="paragraph" w:customStyle="1" w:styleId="pg-20">
    <w:name w:val="pg-2_0"/>
    <w:basedOn w:val="a2"/>
    <w:rsid w:val="009B0CB2"/>
    <w:pPr>
      <w:widowControl/>
      <w:bidi w:val="0"/>
      <w:spacing w:before="100" w:beforeAutospacing="1" w:after="100" w:afterAutospacing="1" w:line="240" w:lineRule="auto"/>
      <w:ind w:left="-237" w:firstLine="0"/>
      <w:jc w:val="left"/>
    </w:pPr>
    <w:rPr>
      <w:rFonts w:ascii="Times New Roman" w:hAnsi="Times New Roman" w:cs="Times New Roman"/>
      <w:sz w:val="24"/>
      <w:szCs w:val="24"/>
    </w:rPr>
  </w:style>
  <w:style w:type="paragraph" w:customStyle="1" w:styleId="pg-23d">
    <w:name w:val="pg-2_3d"/>
    <w:basedOn w:val="a2"/>
    <w:rsid w:val="009B0CB2"/>
    <w:pPr>
      <w:widowControl/>
      <w:bidi w:val="0"/>
      <w:spacing w:before="100" w:beforeAutospacing="1" w:after="100" w:afterAutospacing="1" w:line="240" w:lineRule="auto"/>
      <w:ind w:left="-215" w:firstLine="0"/>
      <w:jc w:val="left"/>
    </w:pPr>
    <w:rPr>
      <w:rFonts w:ascii="Times New Roman" w:hAnsi="Times New Roman" w:cs="Times New Roman"/>
      <w:sz w:val="24"/>
      <w:szCs w:val="24"/>
    </w:rPr>
  </w:style>
  <w:style w:type="paragraph" w:customStyle="1" w:styleId="pg-266">
    <w:name w:val="pg-2_66"/>
    <w:basedOn w:val="a2"/>
    <w:rsid w:val="009B0CB2"/>
    <w:pPr>
      <w:widowControl/>
      <w:bidi w:val="0"/>
      <w:spacing w:before="100" w:beforeAutospacing="1" w:after="100" w:afterAutospacing="1" w:line="240" w:lineRule="auto"/>
      <w:ind w:left="-192" w:firstLine="0"/>
      <w:jc w:val="left"/>
    </w:pPr>
    <w:rPr>
      <w:rFonts w:ascii="Times New Roman" w:hAnsi="Times New Roman" w:cs="Times New Roman"/>
      <w:sz w:val="24"/>
      <w:szCs w:val="24"/>
    </w:rPr>
  </w:style>
  <w:style w:type="paragraph" w:customStyle="1" w:styleId="pg-238">
    <w:name w:val="pg-2_38"/>
    <w:basedOn w:val="a2"/>
    <w:rsid w:val="009B0CB2"/>
    <w:pPr>
      <w:widowControl/>
      <w:bidi w:val="0"/>
      <w:spacing w:before="100" w:beforeAutospacing="1" w:after="100" w:afterAutospacing="1" w:line="240" w:lineRule="auto"/>
      <w:ind w:left="-170" w:firstLine="0"/>
      <w:jc w:val="left"/>
    </w:pPr>
    <w:rPr>
      <w:rFonts w:ascii="Times New Roman" w:hAnsi="Times New Roman" w:cs="Times New Roman"/>
      <w:sz w:val="24"/>
      <w:szCs w:val="24"/>
    </w:rPr>
  </w:style>
  <w:style w:type="paragraph" w:customStyle="1" w:styleId="pg-26d">
    <w:name w:val="pg-2_6d"/>
    <w:basedOn w:val="a2"/>
    <w:rsid w:val="009B0CB2"/>
    <w:pPr>
      <w:widowControl/>
      <w:bidi w:val="0"/>
      <w:spacing w:before="100" w:beforeAutospacing="1" w:after="100" w:afterAutospacing="1" w:line="240" w:lineRule="auto"/>
      <w:ind w:left="-119" w:firstLine="0"/>
      <w:jc w:val="left"/>
    </w:pPr>
    <w:rPr>
      <w:rFonts w:ascii="Times New Roman" w:hAnsi="Times New Roman" w:cs="Times New Roman"/>
      <w:sz w:val="24"/>
      <w:szCs w:val="24"/>
    </w:rPr>
  </w:style>
  <w:style w:type="paragraph" w:customStyle="1" w:styleId="pg-24c">
    <w:name w:val="pg-2_4c"/>
    <w:basedOn w:val="a2"/>
    <w:rsid w:val="009B0CB2"/>
    <w:pPr>
      <w:widowControl/>
      <w:bidi w:val="0"/>
      <w:spacing w:before="100" w:beforeAutospacing="1" w:after="100" w:afterAutospacing="1" w:line="240" w:lineRule="auto"/>
      <w:ind w:left="-15" w:firstLine="0"/>
      <w:jc w:val="left"/>
    </w:pPr>
    <w:rPr>
      <w:rFonts w:ascii="Times New Roman" w:hAnsi="Times New Roman" w:cs="Times New Roman"/>
      <w:sz w:val="24"/>
      <w:szCs w:val="24"/>
    </w:rPr>
  </w:style>
  <w:style w:type="paragraph" w:customStyle="1" w:styleId="pg-231">
    <w:name w:val="pg-2_3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2e">
    <w:name w:val="pg-2_2e"/>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26">
    <w:name w:val="pg-2_2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9a">
    <w:name w:val="pg-2_9a"/>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9b">
    <w:name w:val="pg-2_9b"/>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5a">
    <w:name w:val="pg-2_5a"/>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88">
    <w:name w:val="pg-2_8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fc0">
    <w:name w:val="pg-2fc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g-2fs3">
    <w:name w:val="pg-2f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35"/>
      <w:szCs w:val="35"/>
    </w:rPr>
  </w:style>
  <w:style w:type="paragraph" w:customStyle="1" w:styleId="pg-2fs2">
    <w:name w:val="pg-2f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9"/>
      <w:szCs w:val="49"/>
    </w:rPr>
  </w:style>
  <w:style w:type="paragraph" w:customStyle="1" w:styleId="pg-2fs4">
    <w:name w:val="pg-2f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60"/>
      <w:szCs w:val="60"/>
    </w:rPr>
  </w:style>
  <w:style w:type="paragraph" w:customStyle="1" w:styleId="pg-2fs1">
    <w:name w:val="pg-2f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66"/>
      <w:szCs w:val="66"/>
    </w:rPr>
  </w:style>
  <w:style w:type="paragraph" w:customStyle="1" w:styleId="pg-2fs0">
    <w:name w:val="pg-2f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84"/>
      <w:szCs w:val="84"/>
    </w:rPr>
  </w:style>
  <w:style w:type="paragraph" w:customStyle="1" w:styleId="pg-2h1">
    <w:name w:val="pg-2h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5">
    <w:name w:val="pg-2h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4">
    <w:name w:val="pg-2h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7">
    <w:name w:val="pg-2h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6">
    <w:name w:val="pg-2h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3">
    <w:name w:val="pg-2h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2">
    <w:name w:val="pg-2h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h0">
    <w:name w:val="pg-2h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w1">
    <w:name w:val="pg-2w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2w0">
    <w:name w:val="pg-2w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icon-close7">
    <w:name w:val="icon-close7"/>
    <w:basedOn w:val="a3"/>
    <w:rsid w:val="009B0CB2"/>
  </w:style>
  <w:style w:type="character" w:customStyle="1" w:styleId="btn21">
    <w:name w:val="btn21"/>
    <w:basedOn w:val="a3"/>
    <w:rsid w:val="009B0CB2"/>
  </w:style>
  <w:style w:type="paragraph" w:customStyle="1" w:styleId="from5">
    <w:name w:val="from5"/>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11">
    <w:name w:val="thread-snippet1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5">
    <w:name w:val="dat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11">
    <w:name w:val="snippet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45">
    <w:name w:val="icon4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11">
    <w:name w:val="subj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1">
    <w:name w:val="list-view-item11"/>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46">
    <w:name w:val="icon46"/>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7">
    <w:name w:val="match-item-height7"/>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12">
    <w:name w:val="list-view-item12"/>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47">
    <w:name w:val="icon47"/>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8">
    <w:name w:val="match-item-height8"/>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13">
    <w:name w:val="list-view-item13"/>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48">
    <w:name w:val="icon48"/>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9">
    <w:name w:val="match-item-height9"/>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9">
    <w:name w:val="title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6">
    <w:name w:val="from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12">
    <w:name w:val="subj12"/>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49">
    <w:name w:val="icon4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6">
    <w:name w:val="date6"/>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9">
    <w:name w:val="flex9"/>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13">
    <w:name w:val="subj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11">
    <w:name w:val="subject1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3">
    <w:name w:val="msg-lst-srch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10">
    <w:name w:val="flex10"/>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11">
    <w:name w:val="flex11"/>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14">
    <w:name w:val="subj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3">
    <w:name w:val="action-toolbar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14">
    <w:name w:val="list-view-item14"/>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9">
    <w:name w:val="txt9"/>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15">
    <w:name w:val="subj15"/>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12">
    <w:name w:val="subject12"/>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10">
    <w:name w:val="txt10"/>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3">
    <w:name w:val="name-list3"/>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13">
    <w:name w:val="subject1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12">
    <w:name w:val="snippet12"/>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11">
    <w:name w:val="txt11"/>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5">
    <w:name w:val="count5"/>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12">
    <w:name w:val="thread-snippet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14">
    <w:name w:val="subject14"/>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12">
    <w:name w:val="txt12"/>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3">
    <w:name w:val="statu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22">
    <w:name w:val="btn2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23">
    <w:name w:val="btn2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3">
    <w:name w:val="ad-scroller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3">
    <w:name w:val="btn-feedbac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3">
    <w:name w:val="mbfeedback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50">
    <w:name w:val="icon50"/>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9">
    <w:name w:val="adlin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5">
    <w:name w:val="content5"/>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51">
    <w:name w:val="icon51"/>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6">
    <w:name w:val="content6"/>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3">
    <w:name w:val="rec-img3"/>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9">
    <w:name w:val="headline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3">
    <w:name w:val="not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11">
    <w:name w:val="summary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3">
    <w:name w:val="mbtitle3"/>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15">
    <w:name w:val="mb-list-ad15"/>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16">
    <w:name w:val="mb-list-ad16"/>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17">
    <w:name w:val="mb-list-ad17"/>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3">
    <w:name w:val="flx3"/>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18">
    <w:name w:val="mb-list-ad18"/>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10">
    <w:name w:val="adlink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3">
    <w:name w:val="adchoice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9">
    <w:name w:val="mb-icon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3">
    <w:name w:val="sponsor3"/>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19">
    <w:name w:val="mb-list-ad19"/>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3">
    <w:name w:val="mb-msg-read-ad3"/>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3">
    <w:name w:val="mb-msg-read-img-ad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11">
    <w:name w:val="adlink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7">
    <w:name w:val="source7"/>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0">
    <w:name w:val="headline10"/>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1">
    <w:name w:val="headline11"/>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3">
    <w:name w:val="sponsored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3">
    <w:name w:val="img3"/>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12">
    <w:name w:val="headline12"/>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12">
    <w:name w:val="summary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10">
    <w:name w:val="mb-icon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1">
    <w:name w:val="mb-icon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2">
    <w:name w:val="mb-icon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7">
    <w:name w:val="mb-table-inner7"/>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8">
    <w:name w:val="mb-table-inner8"/>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9">
    <w:name w:val="mb-table-inner9"/>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11">
    <w:name w:val="mb-header11"/>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12">
    <w:name w:val="mb-header12"/>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13">
    <w:name w:val="mb-header13"/>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7">
    <w:name w:val="mb-sub-header7"/>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8">
    <w:name w:val="mb-sub-header8"/>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9">
    <w:name w:val="mb-sub-header9"/>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3">
    <w:name w:val="mb-native-ad3"/>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14">
    <w:name w:val="mb-header14"/>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12">
    <w:name w:val="flex12"/>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15">
    <w:name w:val="mb-header15"/>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3">
    <w:name w:val="mb-sponsored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5">
    <w:name w:val="mb-native-info5"/>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52">
    <w:name w:val="icon52"/>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3">
    <w:name w:val="cbox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6">
    <w:name w:val="mb-native-info6"/>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3">
    <w:name w:val="mb-ack-text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3">
    <w:name w:val="mb-ack-main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3">
    <w:name w:val="mb-ack-sub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3">
    <w:name w:val="mb-bold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3">
    <w:name w:val="mb-option-co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3">
    <w:name w:val="mb-option3"/>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5">
    <w:name w:val="mb-checkmark-circle5"/>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5">
    <w:name w:val="icon-checkmark5"/>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3">
    <w:name w:val="mb-option-text3"/>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3">
    <w:name w:val="mb-comment3"/>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3">
    <w:name w:val="mb-action-button3"/>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53">
    <w:name w:val="icon5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3">
    <w:name w:val="mb-list-ad-bg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12">
    <w:name w:val="adlink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20">
    <w:name w:val="mb-list-ad20"/>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21">
    <w:name w:val="mb-list-ad21"/>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3">
    <w:name w:val="nav-separator3"/>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7">
    <w:name w:val="right-rail-block-lin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10">
    <w:name w:val="title10"/>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8">
    <w:name w:val="source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3">
    <w:name w:val="descripti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3">
    <w:name w:val="mb-right-rai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7">
    <w:name w:val="image7"/>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7">
    <w:name w:val="copy7"/>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8">
    <w:name w:val="copy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8">
    <w:name w:val="image8"/>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3">
    <w:name w:val="icn3"/>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13">
    <w:name w:val="summary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8">
    <w:name w:val="right-rail-block-link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5">
    <w:name w:val="right-rail-ad-text5"/>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13">
    <w:name w:val="mb-carousel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4">
    <w:name w:val="mb-carousel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3">
    <w:name w:val="mb-carousel-progress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9">
    <w:name w:val="right-rail-block-lin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6">
    <w:name w:val="right-rail-ad-text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5">
    <w:name w:val="mb-carousel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5">
    <w:name w:val="right-rail-ad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3">
    <w:name w:val="save-the-ad-button3"/>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16">
    <w:name w:val="mb-carousel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7">
    <w:name w:val="mb-carousel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18">
    <w:name w:val="mb-carousel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3">
    <w:name w:val="mobilizer-form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5">
    <w:name w:val="mobilizer-info-ic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9">
    <w:name w:val="mobilizer-phone-input9"/>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5">
    <w:name w:val="mobilizer-hero-img5"/>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5">
    <w:name w:val="mobilizer-warning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3">
    <w:name w:val="mobilizer-butt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5">
    <w:name w:val="mobilizer-button-send5"/>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3">
    <w:name w:val="mobilizer-pane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5">
    <w:name w:val="mobilizer-input-label5"/>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5">
    <w:name w:val="mobilizer-content5"/>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3">
    <w:name w:val="mobilizer-text3"/>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3">
    <w:name w:val="mobilizer-background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3">
    <w:name w:val="mobilizer-loading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10">
    <w:name w:val="mobilizer-phone-input10"/>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3">
    <w:name w:val="mobilizer-button-send-aler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3">
    <w:name w:val="mobilizer-button-send-text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11">
    <w:name w:val="mobilizer-phone-input11"/>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12">
    <w:name w:val="mobilizer-phone-input12"/>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6">
    <w:name w:val="mobilizer-button-send6"/>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6">
    <w:name w:val="mobilizer-input-label6"/>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6">
    <w:name w:val="mobilizer-info-icon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6">
    <w:name w:val="mobilizer-content6"/>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3">
    <w:name w:val="mobilizer-content-lef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3">
    <w:name w:val="mobilizer-header3"/>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3">
    <w:name w:val="mobilizer-subheader3"/>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6">
    <w:name w:val="mobilizer-warning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6">
    <w:name w:val="mobilizer-hero-img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3">
    <w:name w:val="mobilizer-clos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3">
    <w:name w:val="mim-msg-badge3"/>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3">
    <w:name w:val="mobilizer-large-pane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5">
    <w:name w:val="nav-ln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6">
    <w:name w:val="nav-lnk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54">
    <w:name w:val="icon5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3">
    <w:name w:val="boss-passive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3">
    <w:name w:val="attribution-bar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3">
    <w:name w:val="hidden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3">
    <w:name w:val="chrome-dss-titl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3">
    <w:name w:val="chrome-dss-thumbnail3"/>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3">
    <w:name w:val="chrome-dss-desc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3">
    <w:name w:val="chrome-dss-button3"/>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3">
    <w:name w:val="unchecked3"/>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5">
    <w:name w:val="icon-chevron-dow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6">
    <w:name w:val="icon-chevron-down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3">
    <w:name w:val="closeadhiddencontaine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3">
    <w:name w:val="closead3"/>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8">
    <w:name w:val="icon-close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9">
    <w:name w:val="icon-close9"/>
    <w:basedOn w:val="a3"/>
    <w:rsid w:val="009B0CB2"/>
    <w:rPr>
      <w:sz w:val="20"/>
      <w:szCs w:val="20"/>
    </w:rPr>
  </w:style>
  <w:style w:type="paragraph" w:customStyle="1" w:styleId="breakingnews3">
    <w:name w:val="breakingnews3"/>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3">
    <w:name w:val="breaking-news-summary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3">
    <w:name w:val="breaking-news-durati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5">
    <w:name w:val="icon-breaking-news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9">
    <w:name w:val="image9"/>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9">
    <w:name w:val="copy9"/>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6">
    <w:name w:val="icon-breaking-news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5">
    <w:name w:val="icon-newsfeeditem5"/>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6">
    <w:name w:val="icon-newsfeeditem6"/>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11">
    <w:name w:val="title1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14">
    <w:name w:val="summary14"/>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9">
    <w:name w:val="source9"/>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3">
    <w:name w:val="body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5">
    <w:name w:val="mb-logo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6">
    <w:name w:val="mb-logo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15">
    <w:name w:val="summary15"/>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3">
    <w:name w:val="newsfeed-story-containe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3">
    <w:name w:val="left-colum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3">
    <w:name w:val="story-title3"/>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3">
    <w:name w:val="story-attribution3"/>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3">
    <w:name w:val="story-source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3">
    <w:name w:val="story-dat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3">
    <w:name w:val="share-attribution3"/>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3">
    <w:name w:val="icon-mail-share3"/>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5">
    <w:name w:val="icon-newsfeed-item-tumbl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6">
    <w:name w:val="icon-newsfeed-item-tumblr6"/>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5">
    <w:name w:val="icon-newsfeed-item-twitte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6">
    <w:name w:val="icon-newsfeed-item-twitter6"/>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5">
    <w:name w:val="icon-newsfeed-item-pinteres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6">
    <w:name w:val="icon-newsfeed-item-pinterest6"/>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5">
    <w:name w:val="icon-newsfeed-item-faceboo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6">
    <w:name w:val="icon-newsfeed-item-facebook6"/>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5">
    <w:name w:val="icon-newsfeed-item-save5"/>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6">
    <w:name w:val="icon-newsfeed-item-save6"/>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3">
    <w:name w:val="right-colum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3">
    <w:name w:val="story-imag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3">
    <w:name w:val="story-summary3"/>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3">
    <w:name w:val="icon-chevron-double-righ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3">
    <w:name w:val="newsfeed-close-ic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3">
    <w:name w:val="newsbadge3"/>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3">
    <w:name w:val="newsfeed-msg-badge3"/>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3">
    <w:name w:val="breaking-news-badge3"/>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5">
    <w:name w:val="icon-newspaper-larg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3">
    <w:name w:val="welcome-title3"/>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3">
    <w:name w:val="welcome-date3"/>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3">
    <w:name w:val="welcome-banner-right3"/>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3">
    <w:name w:val="welcome-temp3"/>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3">
    <w:name w:val="welcome-city3"/>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3">
    <w:name w:val="iconnewsfeedlocati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5">
    <w:name w:val="right-rail-ad-header5"/>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5">
    <w:name w:val="right-rail-sponsored-text5"/>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9">
    <w:name w:val="icon-trendingitem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5">
    <w:name w:val="tn-lis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3">
    <w:name w:val="tn-gift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3">
    <w:name w:val="tn-posspace3"/>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3">
    <w:name w:val="tn-textspac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3">
    <w:name w:val="unread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10">
    <w:name w:val="icon-trendingitem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7">
    <w:name w:val="trending-yahoo-logo7"/>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7">
    <w:name w:val="yahoo-search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5">
    <w:name w:val="yahoo-powered-by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5">
    <w:name w:val="shot-cloc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5">
    <w:name w:val="shot-clock-desc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5">
    <w:name w:val="shot-clock-num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5">
    <w:name w:val="shot-clock-uni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6">
    <w:name w:val="right-rail-ad-header6"/>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6">
    <w:name w:val="right-rail-sponsored-text6"/>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1">
    <w:name w:val="icon-trendingitem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6">
    <w:name w:val="tn-list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12">
    <w:name w:val="icon-trendingitem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8">
    <w:name w:val="trending-yahoo-logo8"/>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8">
    <w:name w:val="yahoo-search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6">
    <w:name w:val="yahoo-powered-by6"/>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6">
    <w:name w:val="shot-clock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6">
    <w:name w:val="shot-clock-desc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6">
    <w:name w:val="shot-clock-num6"/>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6">
    <w:name w:val="shot-clock-unit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9">
    <w:name w:val="trending-yahoo-logo9"/>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9">
    <w:name w:val="yahoo-search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3">
    <w:name w:val="mim-contact-input-clear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3">
    <w:name w:val="windows-numbe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3">
    <w:name w:val="iris-compose-heade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3">
    <w:name w:val="heade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3">
    <w:name w:val="iris-triangle3"/>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3">
    <w:name w:val="unread-indicato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5">
    <w:name w:val="iris-icon-tail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6">
    <w:name w:val="iris-icon-tail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3">
    <w:name w:val="send-butt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3">
    <w:name w:val="fileinput-butt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3">
    <w:name w:val="smw-blue-link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3">
    <w:name w:val="expanded-card-inner3"/>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7">
    <w:name w:val="message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8">
    <w:name w:val="message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55">
    <w:name w:val="icon5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3">
    <w:name w:val="imap-in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3">
    <w:name w:val="list-view-item-date-label3"/>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24">
    <w:name w:val="btn2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3">
    <w:name w:val="folder-new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3">
    <w:name w:val="searchmod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3">
    <w:name w:val="listnav-multitask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3">
    <w:name w:val="close-editor-ic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3">
    <w:name w:val="found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13">
    <w:name w:val="snippet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3">
    <w:name w:val="thread-snippet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15">
    <w:name w:val="subject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3">
    <w:name w:val="nam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3">
    <w:name w:val="card-name-date-comp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3">
    <w:name w:val="card-dat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14">
    <w:name w:val="snippet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4">
    <w:name w:val="thread-snippet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15">
    <w:name w:val="snippet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5">
    <w:name w:val="thread-snippet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3">
    <w:name w:val="ca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5">
    <w:name w:val="att-link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6">
    <w:name w:val="att-link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6">
    <w:name w:val="coun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5">
    <w:name w:val="nav-tab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56">
    <w:name w:val="icon5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6">
    <w:name w:val="nav-tab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57">
    <w:name w:val="icon5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58">
    <w:name w:val="icon5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5">
    <w:name w:val="listnav-item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59">
    <w:name w:val="icon5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3">
    <w:name w:val="bar3"/>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5">
    <w:name w:val="list-view-item15"/>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6">
    <w:name w:val="listnav-item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60">
    <w:name w:val="icon60"/>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3">
    <w:name w:val="ca-close-butt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3">
    <w:name w:val="anchored-header3"/>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3">
    <w:name w:val="menu-group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3">
    <w:name w:val="group-titl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61">
    <w:name w:val="icon6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3">
    <w:name w:val="optionmenuitem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5">
    <w:name w:val="nav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6">
    <w:name w:val="nav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3">
    <w:name w:val="focus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5">
    <w:name w:val="yui3-overlay-clearmask5"/>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6">
    <w:name w:val="yui3-overlay-clearmask6"/>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25">
    <w:name w:val="btn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7">
    <w:name w:val="icon-text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3">
    <w:name w:val="onemsg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3">
    <w:name w:val="multimsg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8">
    <w:name w:val="icon-tex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9">
    <w:name w:val="icon-tex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5">
    <w:name w:val="flag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6">
    <w:name w:val="flag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3">
    <w:name w:val="info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1">
    <w:name w:val="info-unread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2">
    <w:name w:val="info-unread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3">
    <w:name w:val="info-unread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4">
    <w:name w:val="info-unread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15">
    <w:name w:val="info-unread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3">
    <w:name w:val="scroll-to-adv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3">
    <w:name w:val="scroll-to-search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3">
    <w:name w:val="scroll-to-top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62">
    <w:name w:val="icon6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3">
    <w:name w:val="optioncontainer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26">
    <w:name w:val="btn2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27">
    <w:name w:val="btn2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3">
    <w:name w:val="ft3"/>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3">
    <w:name w:val="add-contact-tex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3">
    <w:name w:val="ygtvrow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5">
    <w:name w:val="hd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9">
    <w:name w:val="innerbutton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0">
    <w:name w:val="innerbutton10"/>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1">
    <w:name w:val="innerbutton11"/>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2">
    <w:name w:val="innerbutton12"/>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3">
    <w:name w:val="ygtvtp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3">
    <w:name w:val="ygtvtm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3">
    <w:name w:val="emptyviewtex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6">
    <w:name w:val="hd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3">
    <w:name w:val="ygtvrowselected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28">
    <w:name w:val="btn28"/>
    <w:basedOn w:val="a3"/>
    <w:rsid w:val="009B0CB2"/>
    <w:rPr>
      <w:color w:val="000000"/>
      <w:bdr w:val="single" w:sz="6" w:space="0" w:color="D6C3C2" w:frame="1"/>
    </w:rPr>
  </w:style>
  <w:style w:type="paragraph" w:customStyle="1" w:styleId="right-rail-ad6">
    <w:name w:val="right-rail-ad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12">
    <w:name w:val="title12"/>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5">
    <w:name w:val="js-stream-ad5"/>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6">
    <w:name w:val="js-stream-ad6"/>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3">
    <w:name w:val="mb-content3"/>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3">
    <w:name w:val="mb-asse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6">
    <w:name w:val="icon-checkmark6"/>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6">
    <w:name w:val="mb-checkmark-circle6"/>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5">
    <w:name w:val="mb-skip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6">
    <w:name w:val="mb-skip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3">
    <w:name w:val="mb-native-ad-solid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3">
    <w:name w:val="headerbar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5">
    <w:name w:val="power-on5"/>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6">
    <w:name w:val="power-on6"/>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5">
    <w:name w:val="power-off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6">
    <w:name w:val="power-off6"/>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6">
    <w:name w:val="icon-newspaper-large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3">
    <w:name w:val="channel-btn3"/>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3">
    <w:name w:val="landingpan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5">
    <w:name w:val="icon-chevron-righ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5">
    <w:name w:val="icon-chevron-lef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6">
    <w:name w:val="icon-chevron-righ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6">
    <w:name w:val="icon-chevron-left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3">
    <w:name w:val="this-day-of-week&gt;spa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3">
    <w:name w:val="today&gt;a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3">
    <w:name w:val="today-label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3">
    <w:name w:val="cal-time-indicator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9">
    <w:name w:val="fang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0">
    <w:name w:val="fang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1">
    <w:name w:val="fang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2">
    <w:name w:val="fang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3">
    <w:name w:val="label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3">
    <w:name w:val="clock-sectio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3">
    <w:name w:val="spon-headlin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3">
    <w:name w:val="event-tim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3">
    <w:name w:val="medal-count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5">
    <w:name w:val="arrow5"/>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6">
    <w:name w:val="arrow6"/>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3">
    <w:name w:val="details-section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3">
    <w:name w:val="business-card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3">
    <w:name w:val="business-card-section3"/>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3">
    <w:name w:val="business-card-value3"/>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3">
    <w:name w:val="business-card-photo3"/>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3">
    <w:name w:val="business-profile-photo3"/>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3">
    <w:name w:val="details-table3"/>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3">
    <w:name w:val="details-table-item-sub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3">
    <w:name w:val="details-table-photos-container3"/>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3">
    <w:name w:val="details-table-photo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3">
    <w:name w:val="details-table-mor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3">
    <w:name w:val="business-card-list-lozenge3"/>
    <w:basedOn w:val="a3"/>
    <w:rsid w:val="009B0CB2"/>
    <w:rPr>
      <w:color w:val="222222"/>
      <w:shd w:val="clear" w:color="auto" w:fill="DDDDDD"/>
    </w:rPr>
  </w:style>
  <w:style w:type="paragraph" w:customStyle="1" w:styleId="business-card-silhouette3">
    <w:name w:val="business-card-silhouett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63">
    <w:name w:val="icon6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3">
    <w:name w:val="icon-file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29">
    <w:name w:val="btn2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3">
    <w:name w:val="business-card-containe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3">
    <w:name w:val="details-table-item3"/>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30">
    <w:name w:val="btn3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3">
    <w:name w:val="error-panel3"/>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5">
    <w:name w:val="favicon5"/>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6">
    <w:name w:val="favicon6"/>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3">
    <w:name w:val="assist-container3"/>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64">
    <w:name w:val="icon64"/>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3">
    <w:name w:val="viewer-wrapper3"/>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3">
    <w:name w:val="nav-handle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3">
    <w:name w:val="btn-labe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5">
    <w:name w:val="back-hover-msg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4">
    <w:name w:val="doc-title4"/>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4">
    <w:name w:val="file-name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5">
    <w:name w:val="dot5"/>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6">
    <w:name w:val="dot6"/>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3">
    <w:name w:val="control-box-wrapper3"/>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3">
    <w:name w:val="control-box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65">
    <w:name w:val="icon65"/>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3">
    <w:name w:val="icon-zoom-in3"/>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3">
    <w:name w:val="icon-zoom-out3"/>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4">
    <w:name w:val="page-navigator4"/>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3">
    <w:name w:val="expanded-icon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66">
    <w:name w:val="icon66"/>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3">
    <w:name w:val="f-clear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3">
    <w:name w:val="v-top3"/>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3">
    <w:name w:val="toolbar-docstyle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4">
    <w:name w:val="page-nav-disp4"/>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3">
    <w:name w:val="page-nav-input3"/>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3">
    <w:name w:val="toolbar-borderdiv3"/>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6">
    <w:name w:val="back-hover-msg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3">
    <w:name w:val="from-header3"/>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3">
    <w:name w:val="thread-quoted-text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3">
    <w:name w:val="inner-content3"/>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3">
    <w:name w:val="viewer-message3"/>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9">
    <w:name w:val="message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 w:type="paragraph" w:customStyle="1" w:styleId="download-att3">
    <w:name w:val="download-att3"/>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color w:val="196AD4"/>
      <w:sz w:val="24"/>
      <w:szCs w:val="24"/>
    </w:rPr>
  </w:style>
  <w:style w:type="paragraph" w:customStyle="1" w:styleId="retry-preview3">
    <w:name w:val="retry-preview3"/>
    <w:basedOn w:val="a2"/>
    <w:rsid w:val="009B0CB2"/>
    <w:pPr>
      <w:widowControl/>
      <w:bidi w:val="0"/>
      <w:spacing w:before="100" w:beforeAutospacing="1" w:after="100" w:afterAutospacing="1" w:line="240" w:lineRule="auto"/>
      <w:ind w:left="75" w:firstLine="0"/>
      <w:jc w:val="left"/>
    </w:pPr>
    <w:rPr>
      <w:rFonts w:ascii="Times New Roman" w:hAnsi="Times New Roman" w:cs="Times New Roman"/>
      <w:color w:val="196AD4"/>
      <w:sz w:val="24"/>
      <w:szCs w:val="24"/>
    </w:rPr>
  </w:style>
  <w:style w:type="paragraph" w:customStyle="1" w:styleId="viewer-messagediv3">
    <w:name w:val="viewer-message&gt;div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3">
    <w:name w:val="zip-navigator-title3"/>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zip-navigator-dd3">
    <w:name w:val="zip-navigator-dd3"/>
    <w:basedOn w:val="a2"/>
    <w:rsid w:val="009B0CB2"/>
    <w:pPr>
      <w:widowControl/>
      <w:pBdr>
        <w:left w:val="single" w:sz="6" w:space="0" w:color="F0F0F0"/>
        <w:bottom w:val="single" w:sz="6" w:space="0" w:color="F0F0F0"/>
        <w:right w:val="single" w:sz="6" w:space="0" w:color="F0F0F0"/>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foldername5">
    <w:name w:val="foldernam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5">
    <w:name w:val="file-icon5"/>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5">
    <w:name w:val="filenam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3">
    <w:name w:val="zip-navigator-back-btn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57BFD"/>
      <w:sz w:val="24"/>
      <w:szCs w:val="24"/>
    </w:rPr>
  </w:style>
  <w:style w:type="paragraph" w:customStyle="1" w:styleId="back-icon3">
    <w:name w:val="back-icon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3">
    <w:name w:val="zip-file-lis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3">
    <w:name w:val="file-list-disp3"/>
    <w:basedOn w:val="a2"/>
    <w:rsid w:val="009B0CB2"/>
    <w:pPr>
      <w:widowControl/>
      <w:pBdr>
        <w:left w:val="single" w:sz="6" w:space="0" w:color="EEEEEE"/>
        <w:bottom w:val="single" w:sz="6" w:space="0" w:color="EEEEEE"/>
        <w:right w:val="single" w:sz="6" w:space="0" w:color="EEEEEE"/>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6">
    <w:name w:val="foldername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6">
    <w:name w:val="file-icon6"/>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6">
    <w:name w:val="filename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3">
    <w:name w:val="folder-nav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u w:val="single"/>
    </w:rPr>
  </w:style>
  <w:style w:type="paragraph" w:customStyle="1" w:styleId="list-header3">
    <w:name w:val="list-header3"/>
    <w:basedOn w:val="a2"/>
    <w:rsid w:val="009B0CB2"/>
    <w:pPr>
      <w:widowControl/>
      <w:pBdr>
        <w:top w:val="single" w:sz="6" w:space="0" w:color="EEEEEE"/>
        <w:left w:val="single" w:sz="6" w:space="11" w:color="EEEEEE"/>
        <w:bottom w:val="single" w:sz="6" w:space="0" w:color="EEEEEE"/>
        <w:right w:val="single" w:sz="6" w:space="11" w:color="EEEEEE"/>
      </w:pBdr>
      <w:bidi w:val="0"/>
      <w:spacing w:before="100" w:beforeAutospacing="1" w:after="100" w:afterAutospacing="1" w:line="525" w:lineRule="atLeast"/>
      <w:ind w:firstLine="0"/>
      <w:jc w:val="left"/>
    </w:pPr>
    <w:rPr>
      <w:rFonts w:ascii="Times New Roman" w:hAnsi="Times New Roman" w:cs="Times New Roman"/>
      <w:b/>
      <w:bCs/>
      <w:color w:val="000000"/>
      <w:sz w:val="24"/>
      <w:szCs w:val="24"/>
    </w:rPr>
  </w:style>
  <w:style w:type="paragraph" w:customStyle="1" w:styleId="page-list3">
    <w:name w:val="page-lis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3">
    <w:name w:val="page-html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3">
    <w:name w:val="page-css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f3">
    <w:name w:val="pf3"/>
    <w:basedOn w:val="a2"/>
    <w:rsid w:val="009B0CB2"/>
    <w:pPr>
      <w:widowControl/>
      <w:shd w:val="clear" w:color="auto" w:fill="FFFFFF"/>
      <w:bidi w:val="0"/>
      <w:spacing w:line="240" w:lineRule="auto"/>
      <w:ind w:firstLine="0"/>
      <w:jc w:val="left"/>
    </w:pPr>
    <w:rPr>
      <w:rFonts w:ascii="Times New Roman" w:hAnsi="Times New Roman" w:cs="Times New Roman"/>
      <w:sz w:val="24"/>
      <w:szCs w:val="24"/>
    </w:rPr>
  </w:style>
  <w:style w:type="paragraph" w:customStyle="1" w:styleId="page-outer-wrapper3">
    <w:name w:val="page-outer-wrapper3"/>
    <w:basedOn w:val="a2"/>
    <w:rsid w:val="009B0CB2"/>
    <w:pPr>
      <w:widowControl/>
      <w:pBdr>
        <w:bottom w:val="single" w:sz="18" w:space="0" w:color="E4E4E4"/>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page-inner-wrapper3">
    <w:name w:val="page-inner-wrapper3"/>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bi3">
    <w:name w:val="bi3"/>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3">
    <w:name w:val="c3"/>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t3">
    <w:name w:val="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3">
    <w:name w:val="pi3"/>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t3">
    <w:name w:val="it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ff0">
    <w:name w:val="pg-3ff0"/>
    <w:basedOn w:val="a2"/>
    <w:rsid w:val="009B0CB2"/>
    <w:pPr>
      <w:widowControl/>
      <w:bidi w:val="0"/>
      <w:spacing w:before="100" w:beforeAutospacing="1" w:after="100" w:afterAutospacing="1" w:line="240" w:lineRule="auto"/>
      <w:ind w:firstLine="0"/>
      <w:jc w:val="left"/>
    </w:pPr>
    <w:rPr>
      <w:rFonts w:ascii="Arial" w:hAnsi="Arial" w:cs="Arial"/>
      <w:sz w:val="24"/>
      <w:szCs w:val="24"/>
    </w:rPr>
  </w:style>
  <w:style w:type="paragraph" w:customStyle="1" w:styleId="pg-3ff1">
    <w:name w:val="pg-3ff1"/>
    <w:basedOn w:val="a2"/>
    <w:rsid w:val="009B0CB2"/>
    <w:pPr>
      <w:widowControl/>
      <w:bidi w:val="0"/>
      <w:spacing w:before="100" w:beforeAutospacing="1" w:after="100" w:afterAutospacing="1" w:line="0" w:lineRule="auto"/>
      <w:ind w:firstLine="0"/>
      <w:jc w:val="left"/>
    </w:pPr>
    <w:rPr>
      <w:rFonts w:ascii="pg-3ff4d" w:hAnsi="pg-3ff4d" w:cs="Times New Roman"/>
      <w:sz w:val="24"/>
      <w:szCs w:val="24"/>
    </w:rPr>
  </w:style>
  <w:style w:type="paragraph" w:customStyle="1" w:styleId="pg-3ff2">
    <w:name w:val="pg-3ff2"/>
    <w:basedOn w:val="a2"/>
    <w:rsid w:val="009B0CB2"/>
    <w:pPr>
      <w:widowControl/>
      <w:bidi w:val="0"/>
      <w:spacing w:before="100" w:beforeAutospacing="1" w:after="100" w:afterAutospacing="1" w:line="240" w:lineRule="auto"/>
      <w:ind w:firstLine="0"/>
      <w:jc w:val="left"/>
    </w:pPr>
    <w:rPr>
      <w:rFonts w:ascii="pg-3ff75" w:hAnsi="pg-3ff75" w:cs="Times New Roman"/>
      <w:sz w:val="24"/>
      <w:szCs w:val="24"/>
    </w:rPr>
  </w:style>
  <w:style w:type="paragraph" w:customStyle="1" w:styleId="pg-3ff3">
    <w:name w:val="pg-3ff3"/>
    <w:basedOn w:val="a2"/>
    <w:rsid w:val="009B0CB2"/>
    <w:pPr>
      <w:widowControl/>
      <w:bidi w:val="0"/>
      <w:spacing w:before="100" w:beforeAutospacing="1" w:after="100" w:afterAutospacing="1" w:line="0" w:lineRule="auto"/>
      <w:ind w:firstLine="0"/>
      <w:jc w:val="left"/>
    </w:pPr>
    <w:rPr>
      <w:rFonts w:ascii="pg-3ff5c" w:hAnsi="pg-3ff5c" w:cs="Times New Roman"/>
      <w:sz w:val="24"/>
      <w:szCs w:val="24"/>
    </w:rPr>
  </w:style>
  <w:style w:type="paragraph" w:customStyle="1" w:styleId="pg-3ff4">
    <w:name w:val="pg-3ff4"/>
    <w:basedOn w:val="a2"/>
    <w:rsid w:val="009B0CB2"/>
    <w:pPr>
      <w:widowControl/>
      <w:bidi w:val="0"/>
      <w:spacing w:before="100" w:beforeAutospacing="1" w:after="100" w:afterAutospacing="1" w:line="0" w:lineRule="auto"/>
      <w:ind w:firstLine="0"/>
      <w:jc w:val="left"/>
    </w:pPr>
    <w:rPr>
      <w:rFonts w:ascii="pg-3ff66" w:hAnsi="pg-3ff66" w:cs="Times New Roman"/>
      <w:sz w:val="24"/>
      <w:szCs w:val="24"/>
    </w:rPr>
  </w:style>
  <w:style w:type="paragraph" w:customStyle="1" w:styleId="pg-3ff5">
    <w:name w:val="pg-3ff5"/>
    <w:basedOn w:val="a2"/>
    <w:rsid w:val="009B0CB2"/>
    <w:pPr>
      <w:widowControl/>
      <w:bidi w:val="0"/>
      <w:spacing w:before="100" w:beforeAutospacing="1" w:after="100" w:afterAutospacing="1" w:line="0" w:lineRule="auto"/>
      <w:ind w:firstLine="0"/>
      <w:jc w:val="left"/>
    </w:pPr>
    <w:rPr>
      <w:rFonts w:ascii="pg-3ff6b" w:hAnsi="pg-3ff6b" w:cs="Times New Roman"/>
      <w:sz w:val="24"/>
      <w:szCs w:val="24"/>
    </w:rPr>
  </w:style>
  <w:style w:type="paragraph" w:customStyle="1" w:styleId="pg-3v0">
    <w:name w:val="pg-3v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ls0">
    <w:name w:val="pg-3l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83">
    <w:name w:val="pg-3_83"/>
    <w:basedOn w:val="a2"/>
    <w:rsid w:val="009B0CB2"/>
    <w:pPr>
      <w:widowControl/>
      <w:bidi w:val="0"/>
      <w:spacing w:before="100" w:beforeAutospacing="1" w:after="100" w:afterAutospacing="1" w:line="240" w:lineRule="auto"/>
      <w:ind w:left="-7032" w:firstLine="0"/>
      <w:jc w:val="left"/>
    </w:pPr>
    <w:rPr>
      <w:rFonts w:ascii="Times New Roman" w:hAnsi="Times New Roman" w:cs="Times New Roman"/>
      <w:sz w:val="24"/>
      <w:szCs w:val="24"/>
    </w:rPr>
  </w:style>
  <w:style w:type="paragraph" w:customStyle="1" w:styleId="pg-384">
    <w:name w:val="pg-3_84"/>
    <w:basedOn w:val="a2"/>
    <w:rsid w:val="009B0CB2"/>
    <w:pPr>
      <w:widowControl/>
      <w:bidi w:val="0"/>
      <w:spacing w:before="100" w:beforeAutospacing="1" w:after="100" w:afterAutospacing="1" w:line="240" w:lineRule="auto"/>
      <w:ind w:left="-7012" w:firstLine="0"/>
      <w:jc w:val="left"/>
    </w:pPr>
    <w:rPr>
      <w:rFonts w:ascii="Times New Roman" w:hAnsi="Times New Roman" w:cs="Times New Roman"/>
      <w:sz w:val="24"/>
      <w:szCs w:val="24"/>
    </w:rPr>
  </w:style>
  <w:style w:type="paragraph" w:customStyle="1" w:styleId="pg-36f">
    <w:name w:val="pg-3_6f"/>
    <w:basedOn w:val="a2"/>
    <w:rsid w:val="009B0CB2"/>
    <w:pPr>
      <w:widowControl/>
      <w:bidi w:val="0"/>
      <w:spacing w:before="100" w:beforeAutospacing="1" w:after="100" w:afterAutospacing="1" w:line="240" w:lineRule="auto"/>
      <w:ind w:left="-6054" w:firstLine="0"/>
      <w:jc w:val="left"/>
    </w:pPr>
    <w:rPr>
      <w:rFonts w:ascii="Times New Roman" w:hAnsi="Times New Roman" w:cs="Times New Roman"/>
      <w:sz w:val="24"/>
      <w:szCs w:val="24"/>
    </w:rPr>
  </w:style>
  <w:style w:type="paragraph" w:customStyle="1" w:styleId="pg-376">
    <w:name w:val="pg-3_76"/>
    <w:basedOn w:val="a2"/>
    <w:rsid w:val="009B0CB2"/>
    <w:pPr>
      <w:widowControl/>
      <w:bidi w:val="0"/>
      <w:spacing w:before="100" w:beforeAutospacing="1" w:after="100" w:afterAutospacing="1" w:line="240" w:lineRule="auto"/>
      <w:ind w:left="-5413" w:firstLine="0"/>
      <w:jc w:val="left"/>
    </w:pPr>
    <w:rPr>
      <w:rFonts w:ascii="Times New Roman" w:hAnsi="Times New Roman" w:cs="Times New Roman"/>
      <w:sz w:val="24"/>
      <w:szCs w:val="24"/>
    </w:rPr>
  </w:style>
  <w:style w:type="paragraph" w:customStyle="1" w:styleId="pg-375">
    <w:name w:val="pg-3_75"/>
    <w:basedOn w:val="a2"/>
    <w:rsid w:val="009B0CB2"/>
    <w:pPr>
      <w:widowControl/>
      <w:bidi w:val="0"/>
      <w:spacing w:before="100" w:beforeAutospacing="1" w:after="100" w:afterAutospacing="1" w:line="240" w:lineRule="auto"/>
      <w:ind w:left="-5387" w:firstLine="0"/>
      <w:jc w:val="left"/>
    </w:pPr>
    <w:rPr>
      <w:rFonts w:ascii="Times New Roman" w:hAnsi="Times New Roman" w:cs="Times New Roman"/>
      <w:sz w:val="24"/>
      <w:szCs w:val="24"/>
    </w:rPr>
  </w:style>
  <w:style w:type="paragraph" w:customStyle="1" w:styleId="pg-3a8">
    <w:name w:val="pg-3_a8"/>
    <w:basedOn w:val="a2"/>
    <w:rsid w:val="009B0CB2"/>
    <w:pPr>
      <w:widowControl/>
      <w:bidi w:val="0"/>
      <w:spacing w:before="100" w:beforeAutospacing="1" w:after="100" w:afterAutospacing="1" w:line="240" w:lineRule="auto"/>
      <w:ind w:left="-5320" w:firstLine="0"/>
      <w:jc w:val="left"/>
    </w:pPr>
    <w:rPr>
      <w:rFonts w:ascii="Times New Roman" w:hAnsi="Times New Roman" w:cs="Times New Roman"/>
      <w:sz w:val="24"/>
      <w:szCs w:val="24"/>
    </w:rPr>
  </w:style>
  <w:style w:type="paragraph" w:customStyle="1" w:styleId="pg-389">
    <w:name w:val="pg-3_89"/>
    <w:basedOn w:val="a2"/>
    <w:rsid w:val="009B0CB2"/>
    <w:pPr>
      <w:widowControl/>
      <w:bidi w:val="0"/>
      <w:spacing w:before="100" w:beforeAutospacing="1" w:after="100" w:afterAutospacing="1" w:line="240" w:lineRule="auto"/>
      <w:ind w:left="-5140" w:firstLine="0"/>
      <w:jc w:val="left"/>
    </w:pPr>
    <w:rPr>
      <w:rFonts w:ascii="Times New Roman" w:hAnsi="Times New Roman" w:cs="Times New Roman"/>
      <w:sz w:val="24"/>
      <w:szCs w:val="24"/>
    </w:rPr>
  </w:style>
  <w:style w:type="paragraph" w:customStyle="1" w:styleId="pg-378">
    <w:name w:val="pg-3_78"/>
    <w:basedOn w:val="a2"/>
    <w:rsid w:val="009B0CB2"/>
    <w:pPr>
      <w:widowControl/>
      <w:bidi w:val="0"/>
      <w:spacing w:before="100" w:beforeAutospacing="1" w:after="100" w:afterAutospacing="1" w:line="240" w:lineRule="auto"/>
      <w:ind w:left="-5112" w:firstLine="0"/>
      <w:jc w:val="left"/>
    </w:pPr>
    <w:rPr>
      <w:rFonts w:ascii="Times New Roman" w:hAnsi="Times New Roman" w:cs="Times New Roman"/>
      <w:sz w:val="24"/>
      <w:szCs w:val="24"/>
    </w:rPr>
  </w:style>
  <w:style w:type="paragraph" w:customStyle="1" w:styleId="pg-397">
    <w:name w:val="pg-3_97"/>
    <w:basedOn w:val="a2"/>
    <w:rsid w:val="009B0CB2"/>
    <w:pPr>
      <w:widowControl/>
      <w:bidi w:val="0"/>
      <w:spacing w:before="100" w:beforeAutospacing="1" w:after="100" w:afterAutospacing="1" w:line="240" w:lineRule="auto"/>
      <w:ind w:left="-5036" w:firstLine="0"/>
      <w:jc w:val="left"/>
    </w:pPr>
    <w:rPr>
      <w:rFonts w:ascii="Times New Roman" w:hAnsi="Times New Roman" w:cs="Times New Roman"/>
      <w:sz w:val="24"/>
      <w:szCs w:val="24"/>
    </w:rPr>
  </w:style>
  <w:style w:type="paragraph" w:customStyle="1" w:styleId="pg-37e">
    <w:name w:val="pg-3_7e"/>
    <w:basedOn w:val="a2"/>
    <w:rsid w:val="009B0CB2"/>
    <w:pPr>
      <w:widowControl/>
      <w:bidi w:val="0"/>
      <w:spacing w:before="100" w:beforeAutospacing="1" w:after="100" w:afterAutospacing="1" w:line="240" w:lineRule="auto"/>
      <w:ind w:left="-4815" w:firstLine="0"/>
      <w:jc w:val="left"/>
    </w:pPr>
    <w:rPr>
      <w:rFonts w:ascii="Times New Roman" w:hAnsi="Times New Roman" w:cs="Times New Roman"/>
      <w:sz w:val="24"/>
      <w:szCs w:val="24"/>
    </w:rPr>
  </w:style>
  <w:style w:type="paragraph" w:customStyle="1" w:styleId="pg-32a">
    <w:name w:val="pg-3_2a"/>
    <w:basedOn w:val="a2"/>
    <w:rsid w:val="009B0CB2"/>
    <w:pPr>
      <w:widowControl/>
      <w:bidi w:val="0"/>
      <w:spacing w:before="100" w:beforeAutospacing="1" w:after="100" w:afterAutospacing="1" w:line="240" w:lineRule="auto"/>
      <w:ind w:left="-4689" w:firstLine="0"/>
      <w:jc w:val="left"/>
    </w:pPr>
    <w:rPr>
      <w:rFonts w:ascii="Times New Roman" w:hAnsi="Times New Roman" w:cs="Times New Roman"/>
      <w:sz w:val="24"/>
      <w:szCs w:val="24"/>
    </w:rPr>
  </w:style>
  <w:style w:type="paragraph" w:customStyle="1" w:styleId="pg-38a">
    <w:name w:val="pg-3_8a"/>
    <w:basedOn w:val="a2"/>
    <w:rsid w:val="009B0CB2"/>
    <w:pPr>
      <w:widowControl/>
      <w:bidi w:val="0"/>
      <w:spacing w:before="100" w:beforeAutospacing="1" w:after="100" w:afterAutospacing="1" w:line="240" w:lineRule="auto"/>
      <w:ind w:left="-4666" w:firstLine="0"/>
      <w:jc w:val="left"/>
    </w:pPr>
    <w:rPr>
      <w:rFonts w:ascii="Times New Roman" w:hAnsi="Times New Roman" w:cs="Times New Roman"/>
      <w:sz w:val="24"/>
      <w:szCs w:val="24"/>
    </w:rPr>
  </w:style>
  <w:style w:type="paragraph" w:customStyle="1" w:styleId="pg-38e">
    <w:name w:val="pg-3_8e"/>
    <w:basedOn w:val="a2"/>
    <w:rsid w:val="009B0CB2"/>
    <w:pPr>
      <w:widowControl/>
      <w:bidi w:val="0"/>
      <w:spacing w:before="100" w:beforeAutospacing="1" w:after="100" w:afterAutospacing="1" w:line="240" w:lineRule="auto"/>
      <w:ind w:left="-4621" w:firstLine="0"/>
      <w:jc w:val="left"/>
    </w:pPr>
    <w:rPr>
      <w:rFonts w:ascii="Times New Roman" w:hAnsi="Times New Roman" w:cs="Times New Roman"/>
      <w:sz w:val="24"/>
      <w:szCs w:val="24"/>
    </w:rPr>
  </w:style>
  <w:style w:type="paragraph" w:customStyle="1" w:styleId="pg-398">
    <w:name w:val="pg-3_98"/>
    <w:basedOn w:val="a2"/>
    <w:rsid w:val="009B0CB2"/>
    <w:pPr>
      <w:widowControl/>
      <w:bidi w:val="0"/>
      <w:spacing w:before="100" w:beforeAutospacing="1" w:after="100" w:afterAutospacing="1" w:line="240" w:lineRule="auto"/>
      <w:ind w:left="-4477" w:firstLine="0"/>
      <w:jc w:val="left"/>
    </w:pPr>
    <w:rPr>
      <w:rFonts w:ascii="Times New Roman" w:hAnsi="Times New Roman" w:cs="Times New Roman"/>
      <w:sz w:val="24"/>
      <w:szCs w:val="24"/>
    </w:rPr>
  </w:style>
  <w:style w:type="paragraph" w:customStyle="1" w:styleId="pg-35d">
    <w:name w:val="pg-3_5d"/>
    <w:basedOn w:val="a2"/>
    <w:rsid w:val="009B0CB2"/>
    <w:pPr>
      <w:widowControl/>
      <w:bidi w:val="0"/>
      <w:spacing w:before="100" w:beforeAutospacing="1" w:after="100" w:afterAutospacing="1" w:line="240" w:lineRule="auto"/>
      <w:ind w:left="-4457" w:firstLine="0"/>
      <w:jc w:val="left"/>
    </w:pPr>
    <w:rPr>
      <w:rFonts w:ascii="Times New Roman" w:hAnsi="Times New Roman" w:cs="Times New Roman"/>
      <w:sz w:val="24"/>
      <w:szCs w:val="24"/>
    </w:rPr>
  </w:style>
  <w:style w:type="paragraph" w:customStyle="1" w:styleId="pg-328">
    <w:name w:val="pg-3_28"/>
    <w:basedOn w:val="a2"/>
    <w:rsid w:val="009B0CB2"/>
    <w:pPr>
      <w:widowControl/>
      <w:bidi w:val="0"/>
      <w:spacing w:before="100" w:beforeAutospacing="1" w:after="100" w:afterAutospacing="1" w:line="240" w:lineRule="auto"/>
      <w:ind w:left="-4405" w:firstLine="0"/>
      <w:jc w:val="left"/>
    </w:pPr>
    <w:rPr>
      <w:rFonts w:ascii="Times New Roman" w:hAnsi="Times New Roman" w:cs="Times New Roman"/>
      <w:sz w:val="24"/>
      <w:szCs w:val="24"/>
    </w:rPr>
  </w:style>
  <w:style w:type="paragraph" w:customStyle="1" w:styleId="pg-37f">
    <w:name w:val="pg-3_7f"/>
    <w:basedOn w:val="a2"/>
    <w:rsid w:val="009B0CB2"/>
    <w:pPr>
      <w:widowControl/>
      <w:bidi w:val="0"/>
      <w:spacing w:before="100" w:beforeAutospacing="1" w:after="100" w:afterAutospacing="1" w:line="240" w:lineRule="auto"/>
      <w:ind w:left="-4265" w:firstLine="0"/>
      <w:jc w:val="left"/>
    </w:pPr>
    <w:rPr>
      <w:rFonts w:ascii="Times New Roman" w:hAnsi="Times New Roman" w:cs="Times New Roman"/>
      <w:sz w:val="24"/>
      <w:szCs w:val="24"/>
    </w:rPr>
  </w:style>
  <w:style w:type="paragraph" w:customStyle="1" w:styleId="pg-381">
    <w:name w:val="pg-3_81"/>
    <w:basedOn w:val="a2"/>
    <w:rsid w:val="009B0CB2"/>
    <w:pPr>
      <w:widowControl/>
      <w:bidi w:val="0"/>
      <w:spacing w:before="100" w:beforeAutospacing="1" w:after="100" w:afterAutospacing="1" w:line="240" w:lineRule="auto"/>
      <w:ind w:left="-4134" w:firstLine="0"/>
      <w:jc w:val="left"/>
    </w:pPr>
    <w:rPr>
      <w:rFonts w:ascii="Times New Roman" w:hAnsi="Times New Roman" w:cs="Times New Roman"/>
      <w:sz w:val="24"/>
      <w:szCs w:val="24"/>
    </w:rPr>
  </w:style>
  <w:style w:type="paragraph" w:customStyle="1" w:styleId="pg-382">
    <w:name w:val="pg-3_82"/>
    <w:basedOn w:val="a2"/>
    <w:rsid w:val="009B0CB2"/>
    <w:pPr>
      <w:widowControl/>
      <w:bidi w:val="0"/>
      <w:spacing w:before="100" w:beforeAutospacing="1" w:after="100" w:afterAutospacing="1" w:line="240" w:lineRule="auto"/>
      <w:ind w:left="-4115" w:firstLine="0"/>
      <w:jc w:val="left"/>
    </w:pPr>
    <w:rPr>
      <w:rFonts w:ascii="Times New Roman" w:hAnsi="Times New Roman" w:cs="Times New Roman"/>
      <w:sz w:val="24"/>
      <w:szCs w:val="24"/>
    </w:rPr>
  </w:style>
  <w:style w:type="paragraph" w:customStyle="1" w:styleId="pg-379">
    <w:name w:val="pg-3_79"/>
    <w:basedOn w:val="a2"/>
    <w:rsid w:val="009B0CB2"/>
    <w:pPr>
      <w:widowControl/>
      <w:bidi w:val="0"/>
      <w:spacing w:before="100" w:beforeAutospacing="1" w:after="100" w:afterAutospacing="1" w:line="240" w:lineRule="auto"/>
      <w:ind w:left="-4069" w:firstLine="0"/>
      <w:jc w:val="left"/>
    </w:pPr>
    <w:rPr>
      <w:rFonts w:ascii="Times New Roman" w:hAnsi="Times New Roman" w:cs="Times New Roman"/>
      <w:sz w:val="24"/>
      <w:szCs w:val="24"/>
    </w:rPr>
  </w:style>
  <w:style w:type="paragraph" w:customStyle="1" w:styleId="pg-399">
    <w:name w:val="pg-3_99"/>
    <w:basedOn w:val="a2"/>
    <w:rsid w:val="009B0CB2"/>
    <w:pPr>
      <w:widowControl/>
      <w:bidi w:val="0"/>
      <w:spacing w:before="100" w:beforeAutospacing="1" w:after="100" w:afterAutospacing="1" w:line="240" w:lineRule="auto"/>
      <w:ind w:left="-3942" w:firstLine="0"/>
      <w:jc w:val="left"/>
    </w:pPr>
    <w:rPr>
      <w:rFonts w:ascii="Times New Roman" w:hAnsi="Times New Roman" w:cs="Times New Roman"/>
      <w:sz w:val="24"/>
      <w:szCs w:val="24"/>
    </w:rPr>
  </w:style>
  <w:style w:type="paragraph" w:customStyle="1" w:styleId="pg-390">
    <w:name w:val="pg-3_90"/>
    <w:basedOn w:val="a2"/>
    <w:rsid w:val="009B0CB2"/>
    <w:pPr>
      <w:widowControl/>
      <w:bidi w:val="0"/>
      <w:spacing w:before="100" w:beforeAutospacing="1" w:after="100" w:afterAutospacing="1" w:line="240" w:lineRule="auto"/>
      <w:ind w:left="-3921" w:firstLine="0"/>
      <w:jc w:val="left"/>
    </w:pPr>
    <w:rPr>
      <w:rFonts w:ascii="Times New Roman" w:hAnsi="Times New Roman" w:cs="Times New Roman"/>
      <w:sz w:val="24"/>
      <w:szCs w:val="24"/>
    </w:rPr>
  </w:style>
  <w:style w:type="paragraph" w:customStyle="1" w:styleId="pg-391">
    <w:name w:val="pg-3_91"/>
    <w:basedOn w:val="a2"/>
    <w:rsid w:val="009B0CB2"/>
    <w:pPr>
      <w:widowControl/>
      <w:bidi w:val="0"/>
      <w:spacing w:before="100" w:beforeAutospacing="1" w:after="100" w:afterAutospacing="1" w:line="240" w:lineRule="auto"/>
      <w:ind w:left="-3902" w:firstLine="0"/>
      <w:jc w:val="left"/>
    </w:pPr>
    <w:rPr>
      <w:rFonts w:ascii="Times New Roman" w:hAnsi="Times New Roman" w:cs="Times New Roman"/>
      <w:sz w:val="24"/>
      <w:szCs w:val="24"/>
    </w:rPr>
  </w:style>
  <w:style w:type="paragraph" w:customStyle="1" w:styleId="pg-380">
    <w:name w:val="pg-3_80"/>
    <w:basedOn w:val="a2"/>
    <w:rsid w:val="009B0CB2"/>
    <w:pPr>
      <w:widowControl/>
      <w:bidi w:val="0"/>
      <w:spacing w:before="100" w:beforeAutospacing="1" w:after="100" w:afterAutospacing="1" w:line="240" w:lineRule="auto"/>
      <w:ind w:left="-3866" w:firstLine="0"/>
      <w:jc w:val="left"/>
    </w:pPr>
    <w:rPr>
      <w:rFonts w:ascii="Times New Roman" w:hAnsi="Times New Roman" w:cs="Times New Roman"/>
      <w:sz w:val="24"/>
      <w:szCs w:val="24"/>
    </w:rPr>
  </w:style>
  <w:style w:type="paragraph" w:customStyle="1" w:styleId="pg-377">
    <w:name w:val="pg-3_77"/>
    <w:basedOn w:val="a2"/>
    <w:rsid w:val="009B0CB2"/>
    <w:pPr>
      <w:widowControl/>
      <w:bidi w:val="0"/>
      <w:spacing w:before="100" w:beforeAutospacing="1" w:after="100" w:afterAutospacing="1" w:line="240" w:lineRule="auto"/>
      <w:ind w:left="-3846" w:firstLine="0"/>
      <w:jc w:val="left"/>
    </w:pPr>
    <w:rPr>
      <w:rFonts w:ascii="Times New Roman" w:hAnsi="Times New Roman" w:cs="Times New Roman"/>
      <w:sz w:val="24"/>
      <w:szCs w:val="24"/>
    </w:rPr>
  </w:style>
  <w:style w:type="paragraph" w:customStyle="1" w:styleId="pg-396">
    <w:name w:val="pg-3_96"/>
    <w:basedOn w:val="a2"/>
    <w:rsid w:val="009B0CB2"/>
    <w:pPr>
      <w:widowControl/>
      <w:bidi w:val="0"/>
      <w:spacing w:before="100" w:beforeAutospacing="1" w:after="100" w:afterAutospacing="1" w:line="240" w:lineRule="auto"/>
      <w:ind w:left="-3779" w:firstLine="0"/>
      <w:jc w:val="left"/>
    </w:pPr>
    <w:rPr>
      <w:rFonts w:ascii="Times New Roman" w:hAnsi="Times New Roman" w:cs="Times New Roman"/>
      <w:sz w:val="24"/>
      <w:szCs w:val="24"/>
    </w:rPr>
  </w:style>
  <w:style w:type="paragraph" w:customStyle="1" w:styleId="pg-348">
    <w:name w:val="pg-3_48"/>
    <w:basedOn w:val="a2"/>
    <w:rsid w:val="009B0CB2"/>
    <w:pPr>
      <w:widowControl/>
      <w:bidi w:val="0"/>
      <w:spacing w:before="100" w:beforeAutospacing="1" w:after="100" w:afterAutospacing="1" w:line="240" w:lineRule="auto"/>
      <w:ind w:left="-3699" w:firstLine="0"/>
      <w:jc w:val="left"/>
    </w:pPr>
    <w:rPr>
      <w:rFonts w:ascii="Times New Roman" w:hAnsi="Times New Roman" w:cs="Times New Roman"/>
      <w:sz w:val="24"/>
      <w:szCs w:val="24"/>
    </w:rPr>
  </w:style>
  <w:style w:type="paragraph" w:customStyle="1" w:styleId="pg-3b">
    <w:name w:val="pg-3_b"/>
    <w:basedOn w:val="a2"/>
    <w:rsid w:val="009B0CB2"/>
    <w:pPr>
      <w:widowControl/>
      <w:bidi w:val="0"/>
      <w:spacing w:before="100" w:beforeAutospacing="1" w:after="100" w:afterAutospacing="1" w:line="240" w:lineRule="auto"/>
      <w:ind w:left="-3648" w:firstLine="0"/>
      <w:jc w:val="left"/>
    </w:pPr>
    <w:rPr>
      <w:rFonts w:ascii="Times New Roman" w:hAnsi="Times New Roman" w:cs="Times New Roman"/>
      <w:sz w:val="24"/>
      <w:szCs w:val="24"/>
    </w:rPr>
  </w:style>
  <w:style w:type="paragraph" w:customStyle="1" w:styleId="pg-3c">
    <w:name w:val="pg-3_c"/>
    <w:basedOn w:val="a2"/>
    <w:rsid w:val="009B0CB2"/>
    <w:pPr>
      <w:widowControl/>
      <w:bidi w:val="0"/>
      <w:spacing w:before="100" w:beforeAutospacing="1" w:after="100" w:afterAutospacing="1" w:line="240" w:lineRule="auto"/>
      <w:ind w:left="-3626" w:firstLine="0"/>
      <w:jc w:val="left"/>
    </w:pPr>
    <w:rPr>
      <w:rFonts w:ascii="Times New Roman" w:hAnsi="Times New Roman" w:cs="Times New Roman"/>
      <w:sz w:val="24"/>
      <w:szCs w:val="24"/>
    </w:rPr>
  </w:style>
  <w:style w:type="paragraph" w:customStyle="1" w:styleId="pg-367">
    <w:name w:val="pg-3_67"/>
    <w:basedOn w:val="a2"/>
    <w:rsid w:val="009B0CB2"/>
    <w:pPr>
      <w:widowControl/>
      <w:bidi w:val="0"/>
      <w:spacing w:before="100" w:beforeAutospacing="1" w:after="100" w:afterAutospacing="1" w:line="240" w:lineRule="auto"/>
      <w:ind w:left="-3589" w:firstLine="0"/>
      <w:jc w:val="left"/>
    </w:pPr>
    <w:rPr>
      <w:rFonts w:ascii="Times New Roman" w:hAnsi="Times New Roman" w:cs="Times New Roman"/>
      <w:sz w:val="24"/>
      <w:szCs w:val="24"/>
    </w:rPr>
  </w:style>
  <w:style w:type="paragraph" w:customStyle="1" w:styleId="pg-368">
    <w:name w:val="pg-3_68"/>
    <w:basedOn w:val="a2"/>
    <w:rsid w:val="009B0CB2"/>
    <w:pPr>
      <w:widowControl/>
      <w:bidi w:val="0"/>
      <w:spacing w:before="100" w:beforeAutospacing="1" w:after="100" w:afterAutospacing="1" w:line="240" w:lineRule="auto"/>
      <w:ind w:left="-3564" w:firstLine="0"/>
      <w:jc w:val="left"/>
    </w:pPr>
    <w:rPr>
      <w:rFonts w:ascii="Times New Roman" w:hAnsi="Times New Roman" w:cs="Times New Roman"/>
      <w:sz w:val="24"/>
      <w:szCs w:val="24"/>
    </w:rPr>
  </w:style>
  <w:style w:type="paragraph" w:customStyle="1" w:styleId="pg-38d">
    <w:name w:val="pg-3_8d"/>
    <w:basedOn w:val="a2"/>
    <w:rsid w:val="009B0CB2"/>
    <w:pPr>
      <w:widowControl/>
      <w:bidi w:val="0"/>
      <w:spacing w:before="100" w:beforeAutospacing="1" w:after="100" w:afterAutospacing="1" w:line="240" w:lineRule="auto"/>
      <w:ind w:left="-3543" w:firstLine="0"/>
      <w:jc w:val="left"/>
    </w:pPr>
    <w:rPr>
      <w:rFonts w:ascii="Times New Roman" w:hAnsi="Times New Roman" w:cs="Times New Roman"/>
      <w:sz w:val="24"/>
      <w:szCs w:val="24"/>
    </w:rPr>
  </w:style>
  <w:style w:type="paragraph" w:customStyle="1" w:styleId="pg-393">
    <w:name w:val="pg-3_93"/>
    <w:basedOn w:val="a2"/>
    <w:rsid w:val="009B0CB2"/>
    <w:pPr>
      <w:widowControl/>
      <w:bidi w:val="0"/>
      <w:spacing w:before="100" w:beforeAutospacing="1" w:after="100" w:afterAutospacing="1" w:line="240" w:lineRule="auto"/>
      <w:ind w:left="-3515" w:firstLine="0"/>
      <w:jc w:val="left"/>
    </w:pPr>
    <w:rPr>
      <w:rFonts w:ascii="Times New Roman" w:hAnsi="Times New Roman" w:cs="Times New Roman"/>
      <w:sz w:val="24"/>
      <w:szCs w:val="24"/>
    </w:rPr>
  </w:style>
  <w:style w:type="paragraph" w:customStyle="1" w:styleId="pg-373">
    <w:name w:val="pg-3_73"/>
    <w:basedOn w:val="a2"/>
    <w:rsid w:val="009B0CB2"/>
    <w:pPr>
      <w:widowControl/>
      <w:bidi w:val="0"/>
      <w:spacing w:before="100" w:beforeAutospacing="1" w:after="100" w:afterAutospacing="1" w:line="240" w:lineRule="auto"/>
      <w:ind w:left="-3490" w:firstLine="0"/>
      <w:jc w:val="left"/>
    </w:pPr>
    <w:rPr>
      <w:rFonts w:ascii="Times New Roman" w:hAnsi="Times New Roman" w:cs="Times New Roman"/>
      <w:sz w:val="24"/>
      <w:szCs w:val="24"/>
    </w:rPr>
  </w:style>
  <w:style w:type="paragraph" w:customStyle="1" w:styleId="pg-351">
    <w:name w:val="pg-3_51"/>
    <w:basedOn w:val="a2"/>
    <w:rsid w:val="009B0CB2"/>
    <w:pPr>
      <w:widowControl/>
      <w:bidi w:val="0"/>
      <w:spacing w:before="100" w:beforeAutospacing="1" w:after="100" w:afterAutospacing="1" w:line="240" w:lineRule="auto"/>
      <w:ind w:left="-3464" w:firstLine="0"/>
      <w:jc w:val="left"/>
    </w:pPr>
    <w:rPr>
      <w:rFonts w:ascii="Times New Roman" w:hAnsi="Times New Roman" w:cs="Times New Roman"/>
      <w:sz w:val="24"/>
      <w:szCs w:val="24"/>
    </w:rPr>
  </w:style>
  <w:style w:type="paragraph" w:customStyle="1" w:styleId="pg-33b">
    <w:name w:val="pg-3_3b"/>
    <w:basedOn w:val="a2"/>
    <w:rsid w:val="009B0CB2"/>
    <w:pPr>
      <w:widowControl/>
      <w:bidi w:val="0"/>
      <w:spacing w:before="100" w:beforeAutospacing="1" w:after="100" w:afterAutospacing="1" w:line="240" w:lineRule="auto"/>
      <w:ind w:left="-3441" w:firstLine="0"/>
      <w:jc w:val="left"/>
    </w:pPr>
    <w:rPr>
      <w:rFonts w:ascii="Times New Roman" w:hAnsi="Times New Roman" w:cs="Times New Roman"/>
      <w:sz w:val="24"/>
      <w:szCs w:val="24"/>
    </w:rPr>
  </w:style>
  <w:style w:type="paragraph" w:customStyle="1" w:styleId="pg-36a">
    <w:name w:val="pg-3_6a"/>
    <w:basedOn w:val="a2"/>
    <w:rsid w:val="009B0CB2"/>
    <w:pPr>
      <w:widowControl/>
      <w:bidi w:val="0"/>
      <w:spacing w:before="100" w:beforeAutospacing="1" w:after="100" w:afterAutospacing="1" w:line="240" w:lineRule="auto"/>
      <w:ind w:left="-3416" w:firstLine="0"/>
      <w:jc w:val="left"/>
    </w:pPr>
    <w:rPr>
      <w:rFonts w:ascii="Times New Roman" w:hAnsi="Times New Roman" w:cs="Times New Roman"/>
      <w:sz w:val="24"/>
      <w:szCs w:val="24"/>
    </w:rPr>
  </w:style>
  <w:style w:type="paragraph" w:customStyle="1" w:styleId="pg-394">
    <w:name w:val="pg-3_94"/>
    <w:basedOn w:val="a2"/>
    <w:rsid w:val="009B0CB2"/>
    <w:pPr>
      <w:widowControl/>
      <w:bidi w:val="0"/>
      <w:spacing w:before="100" w:beforeAutospacing="1" w:after="100" w:afterAutospacing="1" w:line="240" w:lineRule="auto"/>
      <w:ind w:left="-3400" w:firstLine="0"/>
      <w:jc w:val="left"/>
    </w:pPr>
    <w:rPr>
      <w:rFonts w:ascii="Times New Roman" w:hAnsi="Times New Roman" w:cs="Times New Roman"/>
      <w:sz w:val="24"/>
      <w:szCs w:val="24"/>
    </w:rPr>
  </w:style>
  <w:style w:type="paragraph" w:customStyle="1" w:styleId="pg-370">
    <w:name w:val="pg-3_70"/>
    <w:basedOn w:val="a2"/>
    <w:rsid w:val="009B0CB2"/>
    <w:pPr>
      <w:widowControl/>
      <w:bidi w:val="0"/>
      <w:spacing w:before="100" w:beforeAutospacing="1" w:after="100" w:afterAutospacing="1" w:line="240" w:lineRule="auto"/>
      <w:ind w:left="-3380" w:firstLine="0"/>
      <w:jc w:val="left"/>
    </w:pPr>
    <w:rPr>
      <w:rFonts w:ascii="Times New Roman" w:hAnsi="Times New Roman" w:cs="Times New Roman"/>
      <w:sz w:val="24"/>
      <w:szCs w:val="24"/>
    </w:rPr>
  </w:style>
  <w:style w:type="paragraph" w:customStyle="1" w:styleId="pg-350">
    <w:name w:val="pg-3_50"/>
    <w:basedOn w:val="a2"/>
    <w:rsid w:val="009B0CB2"/>
    <w:pPr>
      <w:widowControl/>
      <w:bidi w:val="0"/>
      <w:spacing w:before="100" w:beforeAutospacing="1" w:after="100" w:afterAutospacing="1" w:line="240" w:lineRule="auto"/>
      <w:ind w:left="-3341" w:firstLine="0"/>
      <w:jc w:val="left"/>
    </w:pPr>
    <w:rPr>
      <w:rFonts w:ascii="Times New Roman" w:hAnsi="Times New Roman" w:cs="Times New Roman"/>
      <w:sz w:val="24"/>
      <w:szCs w:val="24"/>
    </w:rPr>
  </w:style>
  <w:style w:type="paragraph" w:customStyle="1" w:styleId="pg-36d">
    <w:name w:val="pg-3_6d"/>
    <w:basedOn w:val="a2"/>
    <w:rsid w:val="009B0CB2"/>
    <w:pPr>
      <w:widowControl/>
      <w:bidi w:val="0"/>
      <w:spacing w:before="100" w:beforeAutospacing="1" w:after="100" w:afterAutospacing="1" w:line="240" w:lineRule="auto"/>
      <w:ind w:left="-3303" w:firstLine="0"/>
      <w:jc w:val="left"/>
    </w:pPr>
    <w:rPr>
      <w:rFonts w:ascii="Times New Roman" w:hAnsi="Times New Roman" w:cs="Times New Roman"/>
      <w:sz w:val="24"/>
      <w:szCs w:val="24"/>
    </w:rPr>
  </w:style>
  <w:style w:type="paragraph" w:customStyle="1" w:styleId="pg-36e">
    <w:name w:val="pg-3_6e"/>
    <w:basedOn w:val="a2"/>
    <w:rsid w:val="009B0CB2"/>
    <w:pPr>
      <w:widowControl/>
      <w:bidi w:val="0"/>
      <w:spacing w:before="100" w:beforeAutospacing="1" w:after="100" w:afterAutospacing="1" w:line="240" w:lineRule="auto"/>
      <w:ind w:left="-3273" w:firstLine="0"/>
      <w:jc w:val="left"/>
    </w:pPr>
    <w:rPr>
      <w:rFonts w:ascii="Times New Roman" w:hAnsi="Times New Roman" w:cs="Times New Roman"/>
      <w:sz w:val="24"/>
      <w:szCs w:val="24"/>
    </w:rPr>
  </w:style>
  <w:style w:type="paragraph" w:customStyle="1" w:styleId="pg-339">
    <w:name w:val="pg-3_39"/>
    <w:basedOn w:val="a2"/>
    <w:rsid w:val="009B0CB2"/>
    <w:pPr>
      <w:widowControl/>
      <w:bidi w:val="0"/>
      <w:spacing w:before="100" w:beforeAutospacing="1" w:after="100" w:afterAutospacing="1" w:line="240" w:lineRule="auto"/>
      <w:ind w:left="-3237" w:firstLine="0"/>
      <w:jc w:val="left"/>
    </w:pPr>
    <w:rPr>
      <w:rFonts w:ascii="Times New Roman" w:hAnsi="Times New Roman" w:cs="Times New Roman"/>
      <w:sz w:val="24"/>
      <w:szCs w:val="24"/>
    </w:rPr>
  </w:style>
  <w:style w:type="paragraph" w:customStyle="1" w:styleId="pg-35c">
    <w:name w:val="pg-3_5c"/>
    <w:basedOn w:val="a2"/>
    <w:rsid w:val="009B0CB2"/>
    <w:pPr>
      <w:widowControl/>
      <w:bidi w:val="0"/>
      <w:spacing w:before="100" w:beforeAutospacing="1" w:after="100" w:afterAutospacing="1" w:line="240" w:lineRule="auto"/>
      <w:ind w:left="-3198" w:firstLine="0"/>
      <w:jc w:val="left"/>
    </w:pPr>
    <w:rPr>
      <w:rFonts w:ascii="Times New Roman" w:hAnsi="Times New Roman" w:cs="Times New Roman"/>
      <w:sz w:val="24"/>
      <w:szCs w:val="24"/>
    </w:rPr>
  </w:style>
  <w:style w:type="paragraph" w:customStyle="1" w:styleId="pg-39a">
    <w:name w:val="pg-3_9a"/>
    <w:basedOn w:val="a2"/>
    <w:rsid w:val="009B0CB2"/>
    <w:pPr>
      <w:widowControl/>
      <w:bidi w:val="0"/>
      <w:spacing w:before="100" w:beforeAutospacing="1" w:after="100" w:afterAutospacing="1" w:line="240" w:lineRule="auto"/>
      <w:ind w:left="-3173" w:firstLine="0"/>
      <w:jc w:val="left"/>
    </w:pPr>
    <w:rPr>
      <w:rFonts w:ascii="Times New Roman" w:hAnsi="Times New Roman" w:cs="Times New Roman"/>
      <w:sz w:val="24"/>
      <w:szCs w:val="24"/>
    </w:rPr>
  </w:style>
  <w:style w:type="paragraph" w:customStyle="1" w:styleId="pg-356">
    <w:name w:val="pg-3_56"/>
    <w:basedOn w:val="a2"/>
    <w:rsid w:val="009B0CB2"/>
    <w:pPr>
      <w:widowControl/>
      <w:bidi w:val="0"/>
      <w:spacing w:before="100" w:beforeAutospacing="1" w:after="100" w:afterAutospacing="1" w:line="240" w:lineRule="auto"/>
      <w:ind w:left="-3150" w:firstLine="0"/>
      <w:jc w:val="left"/>
    </w:pPr>
    <w:rPr>
      <w:rFonts w:ascii="Times New Roman" w:hAnsi="Times New Roman" w:cs="Times New Roman"/>
      <w:sz w:val="24"/>
      <w:szCs w:val="24"/>
    </w:rPr>
  </w:style>
  <w:style w:type="paragraph" w:customStyle="1" w:styleId="pg-357">
    <w:name w:val="pg-3_57"/>
    <w:basedOn w:val="a2"/>
    <w:rsid w:val="009B0CB2"/>
    <w:pPr>
      <w:widowControl/>
      <w:bidi w:val="0"/>
      <w:spacing w:before="100" w:beforeAutospacing="1" w:after="100" w:afterAutospacing="1" w:line="240" w:lineRule="auto"/>
      <w:ind w:left="-3133" w:firstLine="0"/>
      <w:jc w:val="left"/>
    </w:pPr>
    <w:rPr>
      <w:rFonts w:ascii="Times New Roman" w:hAnsi="Times New Roman" w:cs="Times New Roman"/>
      <w:sz w:val="24"/>
      <w:szCs w:val="24"/>
    </w:rPr>
  </w:style>
  <w:style w:type="paragraph" w:customStyle="1" w:styleId="pg-32b">
    <w:name w:val="pg-3_2b"/>
    <w:basedOn w:val="a2"/>
    <w:rsid w:val="009B0CB2"/>
    <w:pPr>
      <w:widowControl/>
      <w:bidi w:val="0"/>
      <w:spacing w:before="100" w:beforeAutospacing="1" w:after="100" w:afterAutospacing="1" w:line="240" w:lineRule="auto"/>
      <w:ind w:left="-3105" w:firstLine="0"/>
      <w:jc w:val="left"/>
    </w:pPr>
    <w:rPr>
      <w:rFonts w:ascii="Times New Roman" w:hAnsi="Times New Roman" w:cs="Times New Roman"/>
      <w:sz w:val="24"/>
      <w:szCs w:val="24"/>
    </w:rPr>
  </w:style>
  <w:style w:type="paragraph" w:customStyle="1" w:styleId="pg-371">
    <w:name w:val="pg-3_71"/>
    <w:basedOn w:val="a2"/>
    <w:rsid w:val="009B0CB2"/>
    <w:pPr>
      <w:widowControl/>
      <w:bidi w:val="0"/>
      <w:spacing w:before="100" w:beforeAutospacing="1" w:after="100" w:afterAutospacing="1" w:line="240" w:lineRule="auto"/>
      <w:ind w:left="-3088" w:firstLine="0"/>
      <w:jc w:val="left"/>
    </w:pPr>
    <w:rPr>
      <w:rFonts w:ascii="Times New Roman" w:hAnsi="Times New Roman" w:cs="Times New Roman"/>
      <w:sz w:val="24"/>
      <w:szCs w:val="24"/>
    </w:rPr>
  </w:style>
  <w:style w:type="paragraph" w:customStyle="1" w:styleId="pg-395">
    <w:name w:val="pg-3_95"/>
    <w:basedOn w:val="a2"/>
    <w:rsid w:val="009B0CB2"/>
    <w:pPr>
      <w:widowControl/>
      <w:bidi w:val="0"/>
      <w:spacing w:before="100" w:beforeAutospacing="1" w:after="100" w:afterAutospacing="1" w:line="240" w:lineRule="auto"/>
      <w:ind w:left="-3055" w:firstLine="0"/>
      <w:jc w:val="left"/>
    </w:pPr>
    <w:rPr>
      <w:rFonts w:ascii="Times New Roman" w:hAnsi="Times New Roman" w:cs="Times New Roman"/>
      <w:sz w:val="24"/>
      <w:szCs w:val="24"/>
    </w:rPr>
  </w:style>
  <w:style w:type="paragraph" w:customStyle="1" w:styleId="pg-392">
    <w:name w:val="pg-3_92"/>
    <w:basedOn w:val="a2"/>
    <w:rsid w:val="009B0CB2"/>
    <w:pPr>
      <w:widowControl/>
      <w:bidi w:val="0"/>
      <w:spacing w:before="100" w:beforeAutospacing="1" w:after="100" w:afterAutospacing="1" w:line="240" w:lineRule="auto"/>
      <w:ind w:left="-3030" w:firstLine="0"/>
      <w:jc w:val="left"/>
    </w:pPr>
    <w:rPr>
      <w:rFonts w:ascii="Times New Roman" w:hAnsi="Times New Roman" w:cs="Times New Roman"/>
      <w:sz w:val="24"/>
      <w:szCs w:val="24"/>
    </w:rPr>
  </w:style>
  <w:style w:type="paragraph" w:customStyle="1" w:styleId="pg-364">
    <w:name w:val="pg-3_64"/>
    <w:basedOn w:val="a2"/>
    <w:rsid w:val="009B0CB2"/>
    <w:pPr>
      <w:widowControl/>
      <w:bidi w:val="0"/>
      <w:spacing w:before="100" w:beforeAutospacing="1" w:after="100" w:afterAutospacing="1" w:line="240" w:lineRule="auto"/>
      <w:ind w:left="-3005" w:firstLine="0"/>
      <w:jc w:val="left"/>
    </w:pPr>
    <w:rPr>
      <w:rFonts w:ascii="Times New Roman" w:hAnsi="Times New Roman" w:cs="Times New Roman"/>
      <w:sz w:val="24"/>
      <w:szCs w:val="24"/>
    </w:rPr>
  </w:style>
  <w:style w:type="paragraph" w:customStyle="1" w:styleId="pg-37a">
    <w:name w:val="pg-3_7a"/>
    <w:basedOn w:val="a2"/>
    <w:rsid w:val="009B0CB2"/>
    <w:pPr>
      <w:widowControl/>
      <w:bidi w:val="0"/>
      <w:spacing w:before="100" w:beforeAutospacing="1" w:after="100" w:afterAutospacing="1" w:line="240" w:lineRule="auto"/>
      <w:ind w:left="-2984" w:firstLine="0"/>
      <w:jc w:val="left"/>
    </w:pPr>
    <w:rPr>
      <w:rFonts w:ascii="Times New Roman" w:hAnsi="Times New Roman" w:cs="Times New Roman"/>
      <w:sz w:val="24"/>
      <w:szCs w:val="24"/>
    </w:rPr>
  </w:style>
  <w:style w:type="paragraph" w:customStyle="1" w:styleId="pg-35b">
    <w:name w:val="pg-3_5b"/>
    <w:basedOn w:val="a2"/>
    <w:rsid w:val="009B0CB2"/>
    <w:pPr>
      <w:widowControl/>
      <w:bidi w:val="0"/>
      <w:spacing w:before="100" w:beforeAutospacing="1" w:after="100" w:afterAutospacing="1" w:line="240" w:lineRule="auto"/>
      <w:ind w:left="-2963" w:firstLine="0"/>
      <w:jc w:val="left"/>
    </w:pPr>
    <w:rPr>
      <w:rFonts w:ascii="Times New Roman" w:hAnsi="Times New Roman" w:cs="Times New Roman"/>
      <w:sz w:val="24"/>
      <w:szCs w:val="24"/>
    </w:rPr>
  </w:style>
  <w:style w:type="paragraph" w:customStyle="1" w:styleId="pg-341">
    <w:name w:val="pg-3_41"/>
    <w:basedOn w:val="a2"/>
    <w:rsid w:val="009B0CB2"/>
    <w:pPr>
      <w:widowControl/>
      <w:bidi w:val="0"/>
      <w:spacing w:before="100" w:beforeAutospacing="1" w:after="100" w:afterAutospacing="1" w:line="240" w:lineRule="auto"/>
      <w:ind w:left="-2942" w:firstLine="0"/>
      <w:jc w:val="left"/>
    </w:pPr>
    <w:rPr>
      <w:rFonts w:ascii="Times New Roman" w:hAnsi="Times New Roman" w:cs="Times New Roman"/>
      <w:sz w:val="24"/>
      <w:szCs w:val="24"/>
    </w:rPr>
  </w:style>
  <w:style w:type="paragraph" w:customStyle="1" w:styleId="pg-338">
    <w:name w:val="pg-3_38"/>
    <w:basedOn w:val="a2"/>
    <w:rsid w:val="009B0CB2"/>
    <w:pPr>
      <w:widowControl/>
      <w:bidi w:val="0"/>
      <w:spacing w:before="100" w:beforeAutospacing="1" w:after="100" w:afterAutospacing="1" w:line="240" w:lineRule="auto"/>
      <w:ind w:left="-2926" w:firstLine="0"/>
      <w:jc w:val="left"/>
    </w:pPr>
    <w:rPr>
      <w:rFonts w:ascii="Times New Roman" w:hAnsi="Times New Roman" w:cs="Times New Roman"/>
      <w:sz w:val="24"/>
      <w:szCs w:val="24"/>
    </w:rPr>
  </w:style>
  <w:style w:type="paragraph" w:customStyle="1" w:styleId="pg-366">
    <w:name w:val="pg-3_66"/>
    <w:basedOn w:val="a2"/>
    <w:rsid w:val="009B0CB2"/>
    <w:pPr>
      <w:widowControl/>
      <w:bidi w:val="0"/>
      <w:spacing w:before="100" w:beforeAutospacing="1" w:after="100" w:afterAutospacing="1" w:line="240" w:lineRule="auto"/>
      <w:ind w:left="-2911" w:firstLine="0"/>
      <w:jc w:val="left"/>
    </w:pPr>
    <w:rPr>
      <w:rFonts w:ascii="Times New Roman" w:hAnsi="Times New Roman" w:cs="Times New Roman"/>
      <w:sz w:val="24"/>
      <w:szCs w:val="24"/>
    </w:rPr>
  </w:style>
  <w:style w:type="paragraph" w:customStyle="1" w:styleId="pg-361">
    <w:name w:val="pg-3_61"/>
    <w:basedOn w:val="a2"/>
    <w:rsid w:val="009B0CB2"/>
    <w:pPr>
      <w:widowControl/>
      <w:bidi w:val="0"/>
      <w:spacing w:before="100" w:beforeAutospacing="1" w:after="100" w:afterAutospacing="1" w:line="240" w:lineRule="auto"/>
      <w:ind w:left="-2892" w:firstLine="0"/>
      <w:jc w:val="left"/>
    </w:pPr>
    <w:rPr>
      <w:rFonts w:ascii="Times New Roman" w:hAnsi="Times New Roman" w:cs="Times New Roman"/>
      <w:sz w:val="24"/>
      <w:szCs w:val="24"/>
    </w:rPr>
  </w:style>
  <w:style w:type="paragraph" w:customStyle="1" w:styleId="pg-37b">
    <w:name w:val="pg-3_7b"/>
    <w:basedOn w:val="a2"/>
    <w:rsid w:val="009B0CB2"/>
    <w:pPr>
      <w:widowControl/>
      <w:bidi w:val="0"/>
      <w:spacing w:before="100" w:beforeAutospacing="1" w:after="100" w:afterAutospacing="1" w:line="240" w:lineRule="auto"/>
      <w:ind w:left="-2876" w:firstLine="0"/>
      <w:jc w:val="left"/>
    </w:pPr>
    <w:rPr>
      <w:rFonts w:ascii="Times New Roman" w:hAnsi="Times New Roman" w:cs="Times New Roman"/>
      <w:sz w:val="24"/>
      <w:szCs w:val="24"/>
    </w:rPr>
  </w:style>
  <w:style w:type="paragraph" w:customStyle="1" w:styleId="pg-359">
    <w:name w:val="pg-3_59"/>
    <w:basedOn w:val="a2"/>
    <w:rsid w:val="009B0CB2"/>
    <w:pPr>
      <w:widowControl/>
      <w:bidi w:val="0"/>
      <w:spacing w:before="100" w:beforeAutospacing="1" w:after="100" w:afterAutospacing="1" w:line="240" w:lineRule="auto"/>
      <w:ind w:left="-2853" w:firstLine="0"/>
      <w:jc w:val="left"/>
    </w:pPr>
    <w:rPr>
      <w:rFonts w:ascii="Times New Roman" w:hAnsi="Times New Roman" w:cs="Times New Roman"/>
      <w:sz w:val="24"/>
      <w:szCs w:val="24"/>
    </w:rPr>
  </w:style>
  <w:style w:type="paragraph" w:customStyle="1" w:styleId="pg-35e">
    <w:name w:val="pg-3_5e"/>
    <w:basedOn w:val="a2"/>
    <w:rsid w:val="009B0CB2"/>
    <w:pPr>
      <w:widowControl/>
      <w:bidi w:val="0"/>
      <w:spacing w:before="100" w:beforeAutospacing="1" w:after="100" w:afterAutospacing="1" w:line="240" w:lineRule="auto"/>
      <w:ind w:left="-2838" w:firstLine="0"/>
      <w:jc w:val="left"/>
    </w:pPr>
    <w:rPr>
      <w:rFonts w:ascii="Times New Roman" w:hAnsi="Times New Roman" w:cs="Times New Roman"/>
      <w:sz w:val="24"/>
      <w:szCs w:val="24"/>
    </w:rPr>
  </w:style>
  <w:style w:type="paragraph" w:customStyle="1" w:styleId="pg-38c">
    <w:name w:val="pg-3_8c"/>
    <w:basedOn w:val="a2"/>
    <w:rsid w:val="009B0CB2"/>
    <w:pPr>
      <w:widowControl/>
      <w:bidi w:val="0"/>
      <w:spacing w:before="100" w:beforeAutospacing="1" w:after="100" w:afterAutospacing="1" w:line="240" w:lineRule="auto"/>
      <w:ind w:left="-2822" w:firstLine="0"/>
      <w:jc w:val="left"/>
    </w:pPr>
    <w:rPr>
      <w:rFonts w:ascii="Times New Roman" w:hAnsi="Times New Roman" w:cs="Times New Roman"/>
      <w:sz w:val="24"/>
      <w:szCs w:val="24"/>
    </w:rPr>
  </w:style>
  <w:style w:type="paragraph" w:customStyle="1" w:styleId="pg-354">
    <w:name w:val="pg-3_54"/>
    <w:basedOn w:val="a2"/>
    <w:rsid w:val="009B0CB2"/>
    <w:pPr>
      <w:widowControl/>
      <w:bidi w:val="0"/>
      <w:spacing w:before="100" w:beforeAutospacing="1" w:after="100" w:afterAutospacing="1" w:line="240" w:lineRule="auto"/>
      <w:ind w:left="-2802" w:firstLine="0"/>
      <w:jc w:val="left"/>
    </w:pPr>
    <w:rPr>
      <w:rFonts w:ascii="Times New Roman" w:hAnsi="Times New Roman" w:cs="Times New Roman"/>
      <w:sz w:val="24"/>
      <w:szCs w:val="24"/>
    </w:rPr>
  </w:style>
  <w:style w:type="paragraph" w:customStyle="1" w:styleId="pg-385">
    <w:name w:val="pg-3_85"/>
    <w:basedOn w:val="a2"/>
    <w:rsid w:val="009B0CB2"/>
    <w:pPr>
      <w:widowControl/>
      <w:bidi w:val="0"/>
      <w:spacing w:before="100" w:beforeAutospacing="1" w:after="100" w:afterAutospacing="1" w:line="240" w:lineRule="auto"/>
      <w:ind w:left="-2785" w:firstLine="0"/>
      <w:jc w:val="left"/>
    </w:pPr>
    <w:rPr>
      <w:rFonts w:ascii="Times New Roman" w:hAnsi="Times New Roman" w:cs="Times New Roman"/>
      <w:sz w:val="24"/>
      <w:szCs w:val="24"/>
    </w:rPr>
  </w:style>
  <w:style w:type="paragraph" w:customStyle="1" w:styleId="pg-334">
    <w:name w:val="pg-3_34"/>
    <w:basedOn w:val="a2"/>
    <w:rsid w:val="009B0CB2"/>
    <w:pPr>
      <w:widowControl/>
      <w:bidi w:val="0"/>
      <w:spacing w:before="100" w:beforeAutospacing="1" w:after="100" w:afterAutospacing="1" w:line="240" w:lineRule="auto"/>
      <w:ind w:left="-2754" w:firstLine="0"/>
      <w:jc w:val="left"/>
    </w:pPr>
    <w:rPr>
      <w:rFonts w:ascii="Times New Roman" w:hAnsi="Times New Roman" w:cs="Times New Roman"/>
      <w:sz w:val="24"/>
      <w:szCs w:val="24"/>
    </w:rPr>
  </w:style>
  <w:style w:type="paragraph" w:customStyle="1" w:styleId="pg-335">
    <w:name w:val="pg-3_35"/>
    <w:basedOn w:val="a2"/>
    <w:rsid w:val="009B0CB2"/>
    <w:pPr>
      <w:widowControl/>
      <w:bidi w:val="0"/>
      <w:spacing w:before="100" w:beforeAutospacing="1" w:after="100" w:afterAutospacing="1" w:line="240" w:lineRule="auto"/>
      <w:ind w:left="-2730" w:firstLine="0"/>
      <w:jc w:val="left"/>
    </w:pPr>
    <w:rPr>
      <w:rFonts w:ascii="Times New Roman" w:hAnsi="Times New Roman" w:cs="Times New Roman"/>
      <w:sz w:val="24"/>
      <w:szCs w:val="24"/>
    </w:rPr>
  </w:style>
  <w:style w:type="paragraph" w:customStyle="1" w:styleId="pg-365">
    <w:name w:val="pg-3_65"/>
    <w:basedOn w:val="a2"/>
    <w:rsid w:val="009B0CB2"/>
    <w:pPr>
      <w:widowControl/>
      <w:bidi w:val="0"/>
      <w:spacing w:before="100" w:beforeAutospacing="1" w:after="100" w:afterAutospacing="1" w:line="240" w:lineRule="auto"/>
      <w:ind w:left="-2698" w:firstLine="0"/>
      <w:jc w:val="left"/>
    </w:pPr>
    <w:rPr>
      <w:rFonts w:ascii="Times New Roman" w:hAnsi="Times New Roman" w:cs="Times New Roman"/>
      <w:sz w:val="24"/>
      <w:szCs w:val="24"/>
    </w:rPr>
  </w:style>
  <w:style w:type="paragraph" w:customStyle="1" w:styleId="pg-37c">
    <w:name w:val="pg-3_7c"/>
    <w:basedOn w:val="a2"/>
    <w:rsid w:val="009B0CB2"/>
    <w:pPr>
      <w:widowControl/>
      <w:bidi w:val="0"/>
      <w:spacing w:before="100" w:beforeAutospacing="1" w:after="100" w:afterAutospacing="1" w:line="240" w:lineRule="auto"/>
      <w:ind w:left="-2679" w:firstLine="0"/>
      <w:jc w:val="left"/>
    </w:pPr>
    <w:rPr>
      <w:rFonts w:ascii="Times New Roman" w:hAnsi="Times New Roman" w:cs="Times New Roman"/>
      <w:sz w:val="24"/>
      <w:szCs w:val="24"/>
    </w:rPr>
  </w:style>
  <w:style w:type="paragraph" w:customStyle="1" w:styleId="pg-363">
    <w:name w:val="pg-3_63"/>
    <w:basedOn w:val="a2"/>
    <w:rsid w:val="009B0CB2"/>
    <w:pPr>
      <w:widowControl/>
      <w:bidi w:val="0"/>
      <w:spacing w:before="100" w:beforeAutospacing="1" w:after="100" w:afterAutospacing="1" w:line="240" w:lineRule="auto"/>
      <w:ind w:left="-2662" w:firstLine="0"/>
      <w:jc w:val="left"/>
    </w:pPr>
    <w:rPr>
      <w:rFonts w:ascii="Times New Roman" w:hAnsi="Times New Roman" w:cs="Times New Roman"/>
      <w:sz w:val="24"/>
      <w:szCs w:val="24"/>
    </w:rPr>
  </w:style>
  <w:style w:type="paragraph" w:customStyle="1" w:styleId="pg-362">
    <w:name w:val="pg-3_62"/>
    <w:basedOn w:val="a2"/>
    <w:rsid w:val="009B0CB2"/>
    <w:pPr>
      <w:widowControl/>
      <w:bidi w:val="0"/>
      <w:spacing w:before="100" w:beforeAutospacing="1" w:after="100" w:afterAutospacing="1" w:line="240" w:lineRule="auto"/>
      <w:ind w:left="-2640" w:firstLine="0"/>
      <w:jc w:val="left"/>
    </w:pPr>
    <w:rPr>
      <w:rFonts w:ascii="Times New Roman" w:hAnsi="Times New Roman" w:cs="Times New Roman"/>
      <w:sz w:val="24"/>
      <w:szCs w:val="24"/>
    </w:rPr>
  </w:style>
  <w:style w:type="paragraph" w:customStyle="1" w:styleId="pg-37d">
    <w:name w:val="pg-3_7d"/>
    <w:basedOn w:val="a2"/>
    <w:rsid w:val="009B0CB2"/>
    <w:pPr>
      <w:widowControl/>
      <w:bidi w:val="0"/>
      <w:spacing w:before="100" w:beforeAutospacing="1" w:after="100" w:afterAutospacing="1" w:line="240" w:lineRule="auto"/>
      <w:ind w:left="-2614" w:firstLine="0"/>
      <w:jc w:val="left"/>
    </w:pPr>
    <w:rPr>
      <w:rFonts w:ascii="Times New Roman" w:hAnsi="Times New Roman" w:cs="Times New Roman"/>
      <w:sz w:val="24"/>
      <w:szCs w:val="24"/>
    </w:rPr>
  </w:style>
  <w:style w:type="paragraph" w:customStyle="1" w:styleId="pg-330">
    <w:name w:val="pg-3_30"/>
    <w:basedOn w:val="a2"/>
    <w:rsid w:val="009B0CB2"/>
    <w:pPr>
      <w:widowControl/>
      <w:bidi w:val="0"/>
      <w:spacing w:before="100" w:beforeAutospacing="1" w:after="100" w:afterAutospacing="1" w:line="240" w:lineRule="auto"/>
      <w:ind w:left="-2592" w:firstLine="0"/>
      <w:jc w:val="left"/>
    </w:pPr>
    <w:rPr>
      <w:rFonts w:ascii="Times New Roman" w:hAnsi="Times New Roman" w:cs="Times New Roman"/>
      <w:sz w:val="24"/>
      <w:szCs w:val="24"/>
    </w:rPr>
  </w:style>
  <w:style w:type="paragraph" w:customStyle="1" w:styleId="pg-331">
    <w:name w:val="pg-3_31"/>
    <w:basedOn w:val="a2"/>
    <w:rsid w:val="009B0CB2"/>
    <w:pPr>
      <w:widowControl/>
      <w:bidi w:val="0"/>
      <w:spacing w:before="100" w:beforeAutospacing="1" w:after="100" w:afterAutospacing="1" w:line="240" w:lineRule="auto"/>
      <w:ind w:left="-2576" w:firstLine="0"/>
      <w:jc w:val="left"/>
    </w:pPr>
    <w:rPr>
      <w:rFonts w:ascii="Times New Roman" w:hAnsi="Times New Roman" w:cs="Times New Roman"/>
      <w:sz w:val="24"/>
      <w:szCs w:val="24"/>
    </w:rPr>
  </w:style>
  <w:style w:type="paragraph" w:customStyle="1" w:styleId="pg-34e">
    <w:name w:val="pg-3_4e"/>
    <w:basedOn w:val="a2"/>
    <w:rsid w:val="009B0CB2"/>
    <w:pPr>
      <w:widowControl/>
      <w:bidi w:val="0"/>
      <w:spacing w:before="100" w:beforeAutospacing="1" w:after="100" w:afterAutospacing="1" w:line="240" w:lineRule="auto"/>
      <w:ind w:left="-2554" w:firstLine="0"/>
      <w:jc w:val="left"/>
    </w:pPr>
    <w:rPr>
      <w:rFonts w:ascii="Times New Roman" w:hAnsi="Times New Roman" w:cs="Times New Roman"/>
      <w:sz w:val="24"/>
      <w:szCs w:val="24"/>
    </w:rPr>
  </w:style>
  <w:style w:type="paragraph" w:customStyle="1" w:styleId="pg-324">
    <w:name w:val="pg-3_24"/>
    <w:basedOn w:val="a2"/>
    <w:rsid w:val="009B0CB2"/>
    <w:pPr>
      <w:widowControl/>
      <w:bidi w:val="0"/>
      <w:spacing w:before="100" w:beforeAutospacing="1" w:after="100" w:afterAutospacing="1" w:line="240" w:lineRule="auto"/>
      <w:ind w:left="-2537" w:firstLine="0"/>
      <w:jc w:val="left"/>
    </w:pPr>
    <w:rPr>
      <w:rFonts w:ascii="Times New Roman" w:hAnsi="Times New Roman" w:cs="Times New Roman"/>
      <w:sz w:val="24"/>
      <w:szCs w:val="24"/>
    </w:rPr>
  </w:style>
  <w:style w:type="paragraph" w:customStyle="1" w:styleId="pg-32f">
    <w:name w:val="pg-3_2f"/>
    <w:basedOn w:val="a2"/>
    <w:rsid w:val="009B0CB2"/>
    <w:pPr>
      <w:widowControl/>
      <w:bidi w:val="0"/>
      <w:spacing w:before="100" w:beforeAutospacing="1" w:after="100" w:afterAutospacing="1" w:line="240" w:lineRule="auto"/>
      <w:ind w:left="-2521" w:firstLine="0"/>
      <w:jc w:val="left"/>
    </w:pPr>
    <w:rPr>
      <w:rFonts w:ascii="Times New Roman" w:hAnsi="Times New Roman" w:cs="Times New Roman"/>
      <w:sz w:val="24"/>
      <w:szCs w:val="24"/>
    </w:rPr>
  </w:style>
  <w:style w:type="paragraph" w:customStyle="1" w:styleId="pg-314">
    <w:name w:val="pg-3_14"/>
    <w:basedOn w:val="a2"/>
    <w:rsid w:val="009B0CB2"/>
    <w:pPr>
      <w:widowControl/>
      <w:bidi w:val="0"/>
      <w:spacing w:before="100" w:beforeAutospacing="1" w:after="100" w:afterAutospacing="1" w:line="240" w:lineRule="auto"/>
      <w:ind w:left="-2498" w:firstLine="0"/>
      <w:jc w:val="left"/>
    </w:pPr>
    <w:rPr>
      <w:rFonts w:ascii="Times New Roman" w:hAnsi="Times New Roman" w:cs="Times New Roman"/>
      <w:sz w:val="24"/>
      <w:szCs w:val="24"/>
    </w:rPr>
  </w:style>
  <w:style w:type="paragraph" w:customStyle="1" w:styleId="pg-32e">
    <w:name w:val="pg-3_2e"/>
    <w:basedOn w:val="a2"/>
    <w:rsid w:val="009B0CB2"/>
    <w:pPr>
      <w:widowControl/>
      <w:bidi w:val="0"/>
      <w:spacing w:before="100" w:beforeAutospacing="1" w:after="100" w:afterAutospacing="1" w:line="240" w:lineRule="auto"/>
      <w:ind w:left="-2477" w:firstLine="0"/>
      <w:jc w:val="left"/>
    </w:pPr>
    <w:rPr>
      <w:rFonts w:ascii="Times New Roman" w:hAnsi="Times New Roman" w:cs="Times New Roman"/>
      <w:sz w:val="24"/>
      <w:szCs w:val="24"/>
    </w:rPr>
  </w:style>
  <w:style w:type="paragraph" w:customStyle="1" w:styleId="pg-39b">
    <w:name w:val="pg-3_9b"/>
    <w:basedOn w:val="a2"/>
    <w:rsid w:val="009B0CB2"/>
    <w:pPr>
      <w:widowControl/>
      <w:bidi w:val="0"/>
      <w:spacing w:before="100" w:beforeAutospacing="1" w:after="100" w:afterAutospacing="1" w:line="240" w:lineRule="auto"/>
      <w:ind w:left="-2456" w:firstLine="0"/>
      <w:jc w:val="left"/>
    </w:pPr>
    <w:rPr>
      <w:rFonts w:ascii="Times New Roman" w:hAnsi="Times New Roman" w:cs="Times New Roman"/>
      <w:sz w:val="24"/>
      <w:szCs w:val="24"/>
    </w:rPr>
  </w:style>
  <w:style w:type="paragraph" w:customStyle="1" w:styleId="pg-333">
    <w:name w:val="pg-3_33"/>
    <w:basedOn w:val="a2"/>
    <w:rsid w:val="009B0CB2"/>
    <w:pPr>
      <w:widowControl/>
      <w:bidi w:val="0"/>
      <w:spacing w:before="100" w:beforeAutospacing="1" w:after="100" w:afterAutospacing="1" w:line="240" w:lineRule="auto"/>
      <w:ind w:left="-2439" w:firstLine="0"/>
      <w:jc w:val="left"/>
    </w:pPr>
    <w:rPr>
      <w:rFonts w:ascii="Times New Roman" w:hAnsi="Times New Roman" w:cs="Times New Roman"/>
      <w:sz w:val="24"/>
      <w:szCs w:val="24"/>
    </w:rPr>
  </w:style>
  <w:style w:type="paragraph" w:customStyle="1" w:styleId="pg-3e">
    <w:name w:val="pg-3_e"/>
    <w:basedOn w:val="a2"/>
    <w:rsid w:val="009B0CB2"/>
    <w:pPr>
      <w:widowControl/>
      <w:bidi w:val="0"/>
      <w:spacing w:before="100" w:beforeAutospacing="1" w:after="100" w:afterAutospacing="1" w:line="240" w:lineRule="auto"/>
      <w:ind w:left="-2422" w:firstLine="0"/>
      <w:jc w:val="left"/>
    </w:pPr>
    <w:rPr>
      <w:rFonts w:ascii="Times New Roman" w:hAnsi="Times New Roman" w:cs="Times New Roman"/>
      <w:sz w:val="24"/>
      <w:szCs w:val="24"/>
    </w:rPr>
  </w:style>
  <w:style w:type="paragraph" w:customStyle="1" w:styleId="pg-347">
    <w:name w:val="pg-3_47"/>
    <w:basedOn w:val="a2"/>
    <w:rsid w:val="009B0CB2"/>
    <w:pPr>
      <w:widowControl/>
      <w:bidi w:val="0"/>
      <w:spacing w:before="100" w:beforeAutospacing="1" w:after="100" w:afterAutospacing="1" w:line="240" w:lineRule="auto"/>
      <w:ind w:left="-2407" w:firstLine="0"/>
      <w:jc w:val="left"/>
    </w:pPr>
    <w:rPr>
      <w:rFonts w:ascii="Times New Roman" w:hAnsi="Times New Roman" w:cs="Times New Roman"/>
      <w:sz w:val="24"/>
      <w:szCs w:val="24"/>
    </w:rPr>
  </w:style>
  <w:style w:type="paragraph" w:customStyle="1" w:styleId="pg-36c">
    <w:name w:val="pg-3_6c"/>
    <w:basedOn w:val="a2"/>
    <w:rsid w:val="009B0CB2"/>
    <w:pPr>
      <w:widowControl/>
      <w:bidi w:val="0"/>
      <w:spacing w:before="100" w:beforeAutospacing="1" w:after="100" w:afterAutospacing="1" w:line="240" w:lineRule="auto"/>
      <w:ind w:left="-2383" w:firstLine="0"/>
      <w:jc w:val="left"/>
    </w:pPr>
    <w:rPr>
      <w:rFonts w:ascii="Times New Roman" w:hAnsi="Times New Roman" w:cs="Times New Roman"/>
      <w:sz w:val="24"/>
      <w:szCs w:val="24"/>
    </w:rPr>
  </w:style>
  <w:style w:type="paragraph" w:customStyle="1" w:styleId="pg-3d">
    <w:name w:val="pg-3_d"/>
    <w:basedOn w:val="a2"/>
    <w:rsid w:val="009B0CB2"/>
    <w:pPr>
      <w:widowControl/>
      <w:bidi w:val="0"/>
      <w:spacing w:before="100" w:beforeAutospacing="1" w:after="100" w:afterAutospacing="1" w:line="240" w:lineRule="auto"/>
      <w:ind w:left="-2368" w:firstLine="0"/>
      <w:jc w:val="left"/>
    </w:pPr>
    <w:rPr>
      <w:rFonts w:ascii="Times New Roman" w:hAnsi="Times New Roman" w:cs="Times New Roman"/>
      <w:sz w:val="24"/>
      <w:szCs w:val="24"/>
    </w:rPr>
  </w:style>
  <w:style w:type="paragraph" w:customStyle="1" w:styleId="pg-31">
    <w:name w:val="pg-3_1"/>
    <w:basedOn w:val="a2"/>
    <w:rsid w:val="009B0CB2"/>
    <w:pPr>
      <w:widowControl/>
      <w:bidi w:val="0"/>
      <w:spacing w:before="100" w:beforeAutospacing="1" w:after="100" w:afterAutospacing="1" w:line="240" w:lineRule="auto"/>
      <w:ind w:left="-2343" w:firstLine="0"/>
      <w:jc w:val="left"/>
    </w:pPr>
    <w:rPr>
      <w:rFonts w:ascii="Times New Roman" w:hAnsi="Times New Roman" w:cs="Times New Roman"/>
      <w:sz w:val="24"/>
      <w:szCs w:val="24"/>
    </w:rPr>
  </w:style>
  <w:style w:type="paragraph" w:customStyle="1" w:styleId="pg-36">
    <w:name w:val="pg-3_6"/>
    <w:basedOn w:val="a2"/>
    <w:rsid w:val="009B0CB2"/>
    <w:pPr>
      <w:widowControl/>
      <w:bidi w:val="0"/>
      <w:spacing w:before="100" w:beforeAutospacing="1" w:after="100" w:afterAutospacing="1" w:line="240" w:lineRule="auto"/>
      <w:ind w:left="-2321" w:firstLine="0"/>
      <w:jc w:val="left"/>
    </w:pPr>
    <w:rPr>
      <w:rFonts w:ascii="Times New Roman" w:hAnsi="Times New Roman" w:cs="Times New Roman"/>
      <w:sz w:val="24"/>
      <w:szCs w:val="24"/>
    </w:rPr>
  </w:style>
  <w:style w:type="paragraph" w:customStyle="1" w:styleId="pg-35">
    <w:name w:val="pg-3_5"/>
    <w:basedOn w:val="a2"/>
    <w:rsid w:val="009B0CB2"/>
    <w:pPr>
      <w:widowControl/>
      <w:bidi w:val="0"/>
      <w:spacing w:before="100" w:beforeAutospacing="1" w:after="100" w:afterAutospacing="1" w:line="240" w:lineRule="auto"/>
      <w:ind w:left="-2296" w:firstLine="0"/>
      <w:jc w:val="left"/>
    </w:pPr>
    <w:rPr>
      <w:rFonts w:ascii="Times New Roman" w:hAnsi="Times New Roman" w:cs="Times New Roman"/>
      <w:sz w:val="24"/>
      <w:szCs w:val="24"/>
    </w:rPr>
  </w:style>
  <w:style w:type="paragraph" w:customStyle="1" w:styleId="pg-32c">
    <w:name w:val="pg-3_2c"/>
    <w:basedOn w:val="a2"/>
    <w:rsid w:val="009B0CB2"/>
    <w:pPr>
      <w:widowControl/>
      <w:bidi w:val="0"/>
      <w:spacing w:before="100" w:beforeAutospacing="1" w:after="100" w:afterAutospacing="1" w:line="240" w:lineRule="auto"/>
      <w:ind w:left="-2272" w:firstLine="0"/>
      <w:jc w:val="left"/>
    </w:pPr>
    <w:rPr>
      <w:rFonts w:ascii="Times New Roman" w:hAnsi="Times New Roman" w:cs="Times New Roman"/>
      <w:sz w:val="24"/>
      <w:szCs w:val="24"/>
    </w:rPr>
  </w:style>
  <w:style w:type="paragraph" w:customStyle="1" w:styleId="pg-353">
    <w:name w:val="pg-3_53"/>
    <w:basedOn w:val="a2"/>
    <w:rsid w:val="009B0CB2"/>
    <w:pPr>
      <w:widowControl/>
      <w:bidi w:val="0"/>
      <w:spacing w:before="100" w:beforeAutospacing="1" w:after="100" w:afterAutospacing="1" w:line="240" w:lineRule="auto"/>
      <w:ind w:left="-2254" w:firstLine="0"/>
      <w:jc w:val="left"/>
    </w:pPr>
    <w:rPr>
      <w:rFonts w:ascii="Times New Roman" w:hAnsi="Times New Roman" w:cs="Times New Roman"/>
      <w:sz w:val="24"/>
      <w:szCs w:val="24"/>
    </w:rPr>
  </w:style>
  <w:style w:type="paragraph" w:customStyle="1" w:styleId="pg-38">
    <w:name w:val="pg-3_8"/>
    <w:basedOn w:val="a2"/>
    <w:rsid w:val="009B0CB2"/>
    <w:pPr>
      <w:widowControl/>
      <w:bidi w:val="0"/>
      <w:spacing w:before="100" w:beforeAutospacing="1" w:after="100" w:afterAutospacing="1" w:line="240" w:lineRule="auto"/>
      <w:ind w:left="-2235" w:firstLine="0"/>
      <w:jc w:val="left"/>
    </w:pPr>
    <w:rPr>
      <w:rFonts w:ascii="Times New Roman" w:hAnsi="Times New Roman" w:cs="Times New Roman"/>
      <w:sz w:val="24"/>
      <w:szCs w:val="24"/>
    </w:rPr>
  </w:style>
  <w:style w:type="paragraph" w:customStyle="1" w:styleId="pg-321">
    <w:name w:val="pg-3_21"/>
    <w:basedOn w:val="a2"/>
    <w:rsid w:val="009B0CB2"/>
    <w:pPr>
      <w:widowControl/>
      <w:bidi w:val="0"/>
      <w:spacing w:before="100" w:beforeAutospacing="1" w:after="100" w:afterAutospacing="1" w:line="240" w:lineRule="auto"/>
      <w:ind w:left="-2211" w:firstLine="0"/>
      <w:jc w:val="left"/>
    </w:pPr>
    <w:rPr>
      <w:rFonts w:ascii="Times New Roman" w:hAnsi="Times New Roman" w:cs="Times New Roman"/>
      <w:sz w:val="24"/>
      <w:szCs w:val="24"/>
    </w:rPr>
  </w:style>
  <w:style w:type="paragraph" w:customStyle="1" w:styleId="pg-33c">
    <w:name w:val="pg-3_3c"/>
    <w:basedOn w:val="a2"/>
    <w:rsid w:val="009B0CB2"/>
    <w:pPr>
      <w:widowControl/>
      <w:bidi w:val="0"/>
      <w:spacing w:before="100" w:beforeAutospacing="1" w:after="100" w:afterAutospacing="1" w:line="240" w:lineRule="auto"/>
      <w:ind w:left="-2196" w:firstLine="0"/>
      <w:jc w:val="left"/>
    </w:pPr>
    <w:rPr>
      <w:rFonts w:ascii="Times New Roman" w:hAnsi="Times New Roman" w:cs="Times New Roman"/>
      <w:sz w:val="24"/>
      <w:szCs w:val="24"/>
    </w:rPr>
  </w:style>
  <w:style w:type="paragraph" w:customStyle="1" w:styleId="pg-34a">
    <w:name w:val="pg-3_4a"/>
    <w:basedOn w:val="a2"/>
    <w:rsid w:val="009B0CB2"/>
    <w:pPr>
      <w:widowControl/>
      <w:bidi w:val="0"/>
      <w:spacing w:before="100" w:beforeAutospacing="1" w:after="100" w:afterAutospacing="1" w:line="240" w:lineRule="auto"/>
      <w:ind w:left="-2174" w:firstLine="0"/>
      <w:jc w:val="left"/>
    </w:pPr>
    <w:rPr>
      <w:rFonts w:ascii="Times New Roman" w:hAnsi="Times New Roman" w:cs="Times New Roman"/>
      <w:sz w:val="24"/>
      <w:szCs w:val="24"/>
    </w:rPr>
  </w:style>
  <w:style w:type="paragraph" w:customStyle="1" w:styleId="pg-33a">
    <w:name w:val="pg-3_3a"/>
    <w:basedOn w:val="a2"/>
    <w:rsid w:val="009B0CB2"/>
    <w:pPr>
      <w:widowControl/>
      <w:bidi w:val="0"/>
      <w:spacing w:before="100" w:beforeAutospacing="1" w:after="100" w:afterAutospacing="1" w:line="240" w:lineRule="auto"/>
      <w:ind w:left="-2149" w:firstLine="0"/>
      <w:jc w:val="left"/>
    </w:pPr>
    <w:rPr>
      <w:rFonts w:ascii="Times New Roman" w:hAnsi="Times New Roman" w:cs="Times New Roman"/>
      <w:sz w:val="24"/>
      <w:szCs w:val="24"/>
    </w:rPr>
  </w:style>
  <w:style w:type="paragraph" w:customStyle="1" w:styleId="pg-345">
    <w:name w:val="pg-3_45"/>
    <w:basedOn w:val="a2"/>
    <w:rsid w:val="009B0CB2"/>
    <w:pPr>
      <w:widowControl/>
      <w:bidi w:val="0"/>
      <w:spacing w:before="100" w:beforeAutospacing="1" w:after="100" w:afterAutospacing="1" w:line="240" w:lineRule="auto"/>
      <w:ind w:left="-2123" w:firstLine="0"/>
      <w:jc w:val="left"/>
    </w:pPr>
    <w:rPr>
      <w:rFonts w:ascii="Times New Roman" w:hAnsi="Times New Roman" w:cs="Times New Roman"/>
      <w:sz w:val="24"/>
      <w:szCs w:val="24"/>
    </w:rPr>
  </w:style>
  <w:style w:type="paragraph" w:customStyle="1" w:styleId="pg-374">
    <w:name w:val="pg-3_74"/>
    <w:basedOn w:val="a2"/>
    <w:rsid w:val="009B0CB2"/>
    <w:pPr>
      <w:widowControl/>
      <w:bidi w:val="0"/>
      <w:spacing w:before="100" w:beforeAutospacing="1" w:after="100" w:afterAutospacing="1" w:line="240" w:lineRule="auto"/>
      <w:ind w:left="-2102" w:firstLine="0"/>
      <w:jc w:val="left"/>
    </w:pPr>
    <w:rPr>
      <w:rFonts w:ascii="Times New Roman" w:hAnsi="Times New Roman" w:cs="Times New Roman"/>
      <w:sz w:val="24"/>
      <w:szCs w:val="24"/>
    </w:rPr>
  </w:style>
  <w:style w:type="paragraph" w:customStyle="1" w:styleId="pg-346">
    <w:name w:val="pg-3_46"/>
    <w:basedOn w:val="a2"/>
    <w:rsid w:val="009B0CB2"/>
    <w:pPr>
      <w:widowControl/>
      <w:bidi w:val="0"/>
      <w:spacing w:before="100" w:beforeAutospacing="1" w:after="100" w:afterAutospacing="1" w:line="240" w:lineRule="auto"/>
      <w:ind w:left="-2086" w:firstLine="0"/>
      <w:jc w:val="left"/>
    </w:pPr>
    <w:rPr>
      <w:rFonts w:ascii="Times New Roman" w:hAnsi="Times New Roman" w:cs="Times New Roman"/>
      <w:sz w:val="24"/>
      <w:szCs w:val="24"/>
    </w:rPr>
  </w:style>
  <w:style w:type="paragraph" w:customStyle="1" w:styleId="pg-38f">
    <w:name w:val="pg-3_8f"/>
    <w:basedOn w:val="a2"/>
    <w:rsid w:val="009B0CB2"/>
    <w:pPr>
      <w:widowControl/>
      <w:bidi w:val="0"/>
      <w:spacing w:before="100" w:beforeAutospacing="1" w:after="100" w:afterAutospacing="1" w:line="240" w:lineRule="auto"/>
      <w:ind w:left="-2058" w:firstLine="0"/>
      <w:jc w:val="left"/>
    </w:pPr>
    <w:rPr>
      <w:rFonts w:ascii="Times New Roman" w:hAnsi="Times New Roman" w:cs="Times New Roman"/>
      <w:sz w:val="24"/>
      <w:szCs w:val="24"/>
    </w:rPr>
  </w:style>
  <w:style w:type="paragraph" w:customStyle="1" w:styleId="pg-355">
    <w:name w:val="pg-3_55"/>
    <w:basedOn w:val="a2"/>
    <w:rsid w:val="009B0CB2"/>
    <w:pPr>
      <w:widowControl/>
      <w:bidi w:val="0"/>
      <w:spacing w:before="100" w:beforeAutospacing="1" w:after="100" w:afterAutospacing="1" w:line="240" w:lineRule="auto"/>
      <w:ind w:left="-2040" w:firstLine="0"/>
      <w:jc w:val="left"/>
    </w:pPr>
    <w:rPr>
      <w:rFonts w:ascii="Times New Roman" w:hAnsi="Times New Roman" w:cs="Times New Roman"/>
      <w:sz w:val="24"/>
      <w:szCs w:val="24"/>
    </w:rPr>
  </w:style>
  <w:style w:type="paragraph" w:customStyle="1" w:styleId="pg-39c">
    <w:name w:val="pg-3_9c"/>
    <w:basedOn w:val="a2"/>
    <w:rsid w:val="009B0CB2"/>
    <w:pPr>
      <w:widowControl/>
      <w:bidi w:val="0"/>
      <w:spacing w:before="100" w:beforeAutospacing="1" w:after="100" w:afterAutospacing="1" w:line="240" w:lineRule="auto"/>
      <w:ind w:left="-2016" w:firstLine="0"/>
      <w:jc w:val="left"/>
    </w:pPr>
    <w:rPr>
      <w:rFonts w:ascii="Times New Roman" w:hAnsi="Times New Roman" w:cs="Times New Roman"/>
      <w:sz w:val="24"/>
      <w:szCs w:val="24"/>
    </w:rPr>
  </w:style>
  <w:style w:type="paragraph" w:customStyle="1" w:styleId="pg-319">
    <w:name w:val="pg-3_19"/>
    <w:basedOn w:val="a2"/>
    <w:rsid w:val="009B0CB2"/>
    <w:pPr>
      <w:widowControl/>
      <w:bidi w:val="0"/>
      <w:spacing w:before="100" w:beforeAutospacing="1" w:after="100" w:afterAutospacing="1" w:line="240" w:lineRule="auto"/>
      <w:ind w:left="-1989" w:firstLine="0"/>
      <w:jc w:val="left"/>
    </w:pPr>
    <w:rPr>
      <w:rFonts w:ascii="Times New Roman" w:hAnsi="Times New Roman" w:cs="Times New Roman"/>
      <w:sz w:val="24"/>
      <w:szCs w:val="24"/>
    </w:rPr>
  </w:style>
  <w:style w:type="paragraph" w:customStyle="1" w:styleId="pg-323">
    <w:name w:val="pg-3_23"/>
    <w:basedOn w:val="a2"/>
    <w:rsid w:val="009B0CB2"/>
    <w:pPr>
      <w:widowControl/>
      <w:bidi w:val="0"/>
      <w:spacing w:before="100" w:beforeAutospacing="1" w:after="100" w:afterAutospacing="1" w:line="240" w:lineRule="auto"/>
      <w:ind w:left="-1961" w:firstLine="0"/>
      <w:jc w:val="left"/>
    </w:pPr>
    <w:rPr>
      <w:rFonts w:ascii="Times New Roman" w:hAnsi="Times New Roman" w:cs="Times New Roman"/>
      <w:sz w:val="24"/>
      <w:szCs w:val="24"/>
    </w:rPr>
  </w:style>
  <w:style w:type="paragraph" w:customStyle="1" w:styleId="pg-316">
    <w:name w:val="pg-3_16"/>
    <w:basedOn w:val="a2"/>
    <w:rsid w:val="009B0CB2"/>
    <w:pPr>
      <w:widowControl/>
      <w:bidi w:val="0"/>
      <w:spacing w:before="100" w:beforeAutospacing="1" w:after="100" w:afterAutospacing="1" w:line="240" w:lineRule="auto"/>
      <w:ind w:left="-1936" w:firstLine="0"/>
      <w:jc w:val="left"/>
    </w:pPr>
    <w:rPr>
      <w:rFonts w:ascii="Times New Roman" w:hAnsi="Times New Roman" w:cs="Times New Roman"/>
      <w:sz w:val="24"/>
      <w:szCs w:val="24"/>
    </w:rPr>
  </w:style>
  <w:style w:type="paragraph" w:customStyle="1" w:styleId="pg-337">
    <w:name w:val="pg-3_37"/>
    <w:basedOn w:val="a2"/>
    <w:rsid w:val="009B0CB2"/>
    <w:pPr>
      <w:widowControl/>
      <w:bidi w:val="0"/>
      <w:spacing w:before="100" w:beforeAutospacing="1" w:after="100" w:afterAutospacing="1" w:line="240" w:lineRule="auto"/>
      <w:ind w:left="-1918" w:firstLine="0"/>
      <w:jc w:val="left"/>
    </w:pPr>
    <w:rPr>
      <w:rFonts w:ascii="Times New Roman" w:hAnsi="Times New Roman" w:cs="Times New Roman"/>
      <w:sz w:val="24"/>
      <w:szCs w:val="24"/>
    </w:rPr>
  </w:style>
  <w:style w:type="paragraph" w:customStyle="1" w:styleId="pg-34">
    <w:name w:val="pg-3_4"/>
    <w:basedOn w:val="a2"/>
    <w:rsid w:val="009B0CB2"/>
    <w:pPr>
      <w:widowControl/>
      <w:bidi w:val="0"/>
      <w:spacing w:before="100" w:beforeAutospacing="1" w:after="100" w:afterAutospacing="1" w:line="240" w:lineRule="auto"/>
      <w:ind w:left="-1897" w:firstLine="0"/>
      <w:jc w:val="left"/>
    </w:pPr>
    <w:rPr>
      <w:rFonts w:ascii="Times New Roman" w:hAnsi="Times New Roman" w:cs="Times New Roman"/>
      <w:sz w:val="24"/>
      <w:szCs w:val="24"/>
    </w:rPr>
  </w:style>
  <w:style w:type="paragraph" w:customStyle="1" w:styleId="pg-33">
    <w:name w:val="pg-3_3"/>
    <w:basedOn w:val="a2"/>
    <w:rsid w:val="009B0CB2"/>
    <w:pPr>
      <w:widowControl/>
      <w:bidi w:val="0"/>
      <w:spacing w:before="100" w:beforeAutospacing="1" w:after="100" w:afterAutospacing="1" w:line="240" w:lineRule="auto"/>
      <w:ind w:left="-1882" w:firstLine="0"/>
      <w:jc w:val="left"/>
    </w:pPr>
    <w:rPr>
      <w:rFonts w:ascii="Times New Roman" w:hAnsi="Times New Roman" w:cs="Times New Roman"/>
      <w:sz w:val="24"/>
      <w:szCs w:val="24"/>
    </w:rPr>
  </w:style>
  <w:style w:type="paragraph" w:customStyle="1" w:styleId="pg-31b">
    <w:name w:val="pg-3_1b"/>
    <w:basedOn w:val="a2"/>
    <w:rsid w:val="009B0CB2"/>
    <w:pPr>
      <w:widowControl/>
      <w:bidi w:val="0"/>
      <w:spacing w:before="100" w:beforeAutospacing="1" w:after="100" w:afterAutospacing="1" w:line="240" w:lineRule="auto"/>
      <w:ind w:left="-1863" w:firstLine="0"/>
      <w:jc w:val="left"/>
    </w:pPr>
    <w:rPr>
      <w:rFonts w:ascii="Times New Roman" w:hAnsi="Times New Roman" w:cs="Times New Roman"/>
      <w:sz w:val="24"/>
      <w:szCs w:val="24"/>
    </w:rPr>
  </w:style>
  <w:style w:type="paragraph" w:customStyle="1" w:styleId="pg-386">
    <w:name w:val="pg-3_86"/>
    <w:basedOn w:val="a2"/>
    <w:rsid w:val="009B0CB2"/>
    <w:pPr>
      <w:widowControl/>
      <w:bidi w:val="0"/>
      <w:spacing w:before="100" w:beforeAutospacing="1" w:after="100" w:afterAutospacing="1" w:line="240" w:lineRule="auto"/>
      <w:ind w:left="-1840" w:firstLine="0"/>
      <w:jc w:val="left"/>
    </w:pPr>
    <w:rPr>
      <w:rFonts w:ascii="Times New Roman" w:hAnsi="Times New Roman" w:cs="Times New Roman"/>
      <w:sz w:val="24"/>
      <w:szCs w:val="24"/>
    </w:rPr>
  </w:style>
  <w:style w:type="paragraph" w:customStyle="1" w:styleId="pg-343">
    <w:name w:val="pg-3_43"/>
    <w:basedOn w:val="a2"/>
    <w:rsid w:val="009B0CB2"/>
    <w:pPr>
      <w:widowControl/>
      <w:bidi w:val="0"/>
      <w:spacing w:before="100" w:beforeAutospacing="1" w:after="100" w:afterAutospacing="1" w:line="240" w:lineRule="auto"/>
      <w:ind w:left="-1812" w:firstLine="0"/>
      <w:jc w:val="left"/>
    </w:pPr>
    <w:rPr>
      <w:rFonts w:ascii="Times New Roman" w:hAnsi="Times New Roman" w:cs="Times New Roman"/>
      <w:sz w:val="24"/>
      <w:szCs w:val="24"/>
    </w:rPr>
  </w:style>
  <w:style w:type="paragraph" w:customStyle="1" w:styleId="pg-3a2">
    <w:name w:val="pg-3_a2"/>
    <w:basedOn w:val="a2"/>
    <w:rsid w:val="009B0CB2"/>
    <w:pPr>
      <w:widowControl/>
      <w:bidi w:val="0"/>
      <w:spacing w:before="100" w:beforeAutospacing="1" w:after="100" w:afterAutospacing="1" w:line="240" w:lineRule="auto"/>
      <w:ind w:left="-1774" w:firstLine="0"/>
      <w:jc w:val="left"/>
    </w:pPr>
    <w:rPr>
      <w:rFonts w:ascii="Times New Roman" w:hAnsi="Times New Roman" w:cs="Times New Roman"/>
      <w:sz w:val="24"/>
      <w:szCs w:val="24"/>
    </w:rPr>
  </w:style>
  <w:style w:type="paragraph" w:customStyle="1" w:styleId="pg-34c">
    <w:name w:val="pg-3_4c"/>
    <w:basedOn w:val="a2"/>
    <w:rsid w:val="009B0CB2"/>
    <w:pPr>
      <w:widowControl/>
      <w:bidi w:val="0"/>
      <w:spacing w:before="100" w:beforeAutospacing="1" w:after="100" w:afterAutospacing="1" w:line="240" w:lineRule="auto"/>
      <w:ind w:left="-1759" w:firstLine="0"/>
      <w:jc w:val="left"/>
    </w:pPr>
    <w:rPr>
      <w:rFonts w:ascii="Times New Roman" w:hAnsi="Times New Roman" w:cs="Times New Roman"/>
      <w:sz w:val="24"/>
      <w:szCs w:val="24"/>
    </w:rPr>
  </w:style>
  <w:style w:type="paragraph" w:customStyle="1" w:styleId="pg-36b">
    <w:name w:val="pg-3_6b"/>
    <w:basedOn w:val="a2"/>
    <w:rsid w:val="009B0CB2"/>
    <w:pPr>
      <w:widowControl/>
      <w:bidi w:val="0"/>
      <w:spacing w:before="100" w:beforeAutospacing="1" w:after="100" w:afterAutospacing="1" w:line="240" w:lineRule="auto"/>
      <w:ind w:left="-1735" w:firstLine="0"/>
      <w:jc w:val="left"/>
    </w:pPr>
    <w:rPr>
      <w:rFonts w:ascii="Times New Roman" w:hAnsi="Times New Roman" w:cs="Times New Roman"/>
      <w:sz w:val="24"/>
      <w:szCs w:val="24"/>
    </w:rPr>
  </w:style>
  <w:style w:type="paragraph" w:customStyle="1" w:styleId="pg-317">
    <w:name w:val="pg-3_17"/>
    <w:basedOn w:val="a2"/>
    <w:rsid w:val="009B0CB2"/>
    <w:pPr>
      <w:widowControl/>
      <w:bidi w:val="0"/>
      <w:spacing w:before="100" w:beforeAutospacing="1" w:after="100" w:afterAutospacing="1" w:line="240" w:lineRule="auto"/>
      <w:ind w:left="-1704" w:firstLine="0"/>
      <w:jc w:val="left"/>
    </w:pPr>
    <w:rPr>
      <w:rFonts w:ascii="Times New Roman" w:hAnsi="Times New Roman" w:cs="Times New Roman"/>
      <w:sz w:val="24"/>
      <w:szCs w:val="24"/>
    </w:rPr>
  </w:style>
  <w:style w:type="paragraph" w:customStyle="1" w:styleId="pg-387">
    <w:name w:val="pg-3_87"/>
    <w:basedOn w:val="a2"/>
    <w:rsid w:val="009B0CB2"/>
    <w:pPr>
      <w:widowControl/>
      <w:bidi w:val="0"/>
      <w:spacing w:before="100" w:beforeAutospacing="1" w:after="100" w:afterAutospacing="1" w:line="240" w:lineRule="auto"/>
      <w:ind w:left="-1685" w:firstLine="0"/>
      <w:jc w:val="left"/>
    </w:pPr>
    <w:rPr>
      <w:rFonts w:ascii="Times New Roman" w:hAnsi="Times New Roman" w:cs="Times New Roman"/>
      <w:sz w:val="24"/>
      <w:szCs w:val="24"/>
    </w:rPr>
  </w:style>
  <w:style w:type="paragraph" w:customStyle="1" w:styleId="pg-342">
    <w:name w:val="pg-3_42"/>
    <w:basedOn w:val="a2"/>
    <w:rsid w:val="009B0CB2"/>
    <w:pPr>
      <w:widowControl/>
      <w:bidi w:val="0"/>
      <w:spacing w:before="100" w:beforeAutospacing="1" w:after="100" w:afterAutospacing="1" w:line="240" w:lineRule="auto"/>
      <w:ind w:left="-1661" w:firstLine="0"/>
      <w:jc w:val="left"/>
    </w:pPr>
    <w:rPr>
      <w:rFonts w:ascii="Times New Roman" w:hAnsi="Times New Roman" w:cs="Times New Roman"/>
      <w:sz w:val="24"/>
      <w:szCs w:val="24"/>
    </w:rPr>
  </w:style>
  <w:style w:type="paragraph" w:customStyle="1" w:styleId="pg-3a4">
    <w:name w:val="pg-3_a4"/>
    <w:basedOn w:val="a2"/>
    <w:rsid w:val="009B0CB2"/>
    <w:pPr>
      <w:widowControl/>
      <w:bidi w:val="0"/>
      <w:spacing w:before="100" w:beforeAutospacing="1" w:after="100" w:afterAutospacing="1" w:line="240" w:lineRule="auto"/>
      <w:ind w:left="-1643" w:firstLine="0"/>
      <w:jc w:val="left"/>
    </w:pPr>
    <w:rPr>
      <w:rFonts w:ascii="Times New Roman" w:hAnsi="Times New Roman" w:cs="Times New Roman"/>
      <w:sz w:val="24"/>
      <w:szCs w:val="24"/>
    </w:rPr>
  </w:style>
  <w:style w:type="paragraph" w:customStyle="1" w:styleId="pg-3a3">
    <w:name w:val="pg-3_a3"/>
    <w:basedOn w:val="a2"/>
    <w:rsid w:val="009B0CB2"/>
    <w:pPr>
      <w:widowControl/>
      <w:bidi w:val="0"/>
      <w:spacing w:before="100" w:beforeAutospacing="1" w:after="100" w:afterAutospacing="1" w:line="240" w:lineRule="auto"/>
      <w:ind w:left="-1626" w:firstLine="0"/>
      <w:jc w:val="left"/>
    </w:pPr>
    <w:rPr>
      <w:rFonts w:ascii="Times New Roman" w:hAnsi="Times New Roman" w:cs="Times New Roman"/>
      <w:sz w:val="24"/>
      <w:szCs w:val="24"/>
    </w:rPr>
  </w:style>
  <w:style w:type="paragraph" w:customStyle="1" w:styleId="pg-32">
    <w:name w:val="pg-3_2"/>
    <w:basedOn w:val="a2"/>
    <w:rsid w:val="009B0CB2"/>
    <w:pPr>
      <w:widowControl/>
      <w:bidi w:val="0"/>
      <w:spacing w:before="100" w:beforeAutospacing="1" w:after="100" w:afterAutospacing="1" w:line="240" w:lineRule="auto"/>
      <w:ind w:left="-1604" w:firstLine="0"/>
      <w:jc w:val="left"/>
    </w:pPr>
    <w:rPr>
      <w:rFonts w:ascii="Times New Roman" w:hAnsi="Times New Roman" w:cs="Times New Roman"/>
      <w:sz w:val="24"/>
      <w:szCs w:val="24"/>
    </w:rPr>
  </w:style>
  <w:style w:type="paragraph" w:customStyle="1" w:styleId="pg-325">
    <w:name w:val="pg-3_25"/>
    <w:basedOn w:val="a2"/>
    <w:rsid w:val="009B0CB2"/>
    <w:pPr>
      <w:widowControl/>
      <w:bidi w:val="0"/>
      <w:spacing w:before="100" w:beforeAutospacing="1" w:after="100" w:afterAutospacing="1" w:line="240" w:lineRule="auto"/>
      <w:ind w:left="-1589" w:firstLine="0"/>
      <w:jc w:val="left"/>
    </w:pPr>
    <w:rPr>
      <w:rFonts w:ascii="Times New Roman" w:hAnsi="Times New Roman" w:cs="Times New Roman"/>
      <w:sz w:val="24"/>
      <w:szCs w:val="24"/>
    </w:rPr>
  </w:style>
  <w:style w:type="paragraph" w:customStyle="1" w:styleId="pg-31a">
    <w:name w:val="pg-3_1a"/>
    <w:basedOn w:val="a2"/>
    <w:rsid w:val="009B0CB2"/>
    <w:pPr>
      <w:widowControl/>
      <w:bidi w:val="0"/>
      <w:spacing w:before="100" w:beforeAutospacing="1" w:after="100" w:afterAutospacing="1" w:line="240" w:lineRule="auto"/>
      <w:ind w:left="-1569" w:firstLine="0"/>
      <w:jc w:val="left"/>
    </w:pPr>
    <w:rPr>
      <w:rFonts w:ascii="Times New Roman" w:hAnsi="Times New Roman" w:cs="Times New Roman"/>
      <w:sz w:val="24"/>
      <w:szCs w:val="24"/>
    </w:rPr>
  </w:style>
  <w:style w:type="paragraph" w:customStyle="1" w:styleId="pg-3a6">
    <w:name w:val="pg-3_a6"/>
    <w:basedOn w:val="a2"/>
    <w:rsid w:val="009B0CB2"/>
    <w:pPr>
      <w:widowControl/>
      <w:bidi w:val="0"/>
      <w:spacing w:before="100" w:beforeAutospacing="1" w:after="100" w:afterAutospacing="1" w:line="240" w:lineRule="auto"/>
      <w:ind w:left="-1551" w:firstLine="0"/>
      <w:jc w:val="left"/>
    </w:pPr>
    <w:rPr>
      <w:rFonts w:ascii="Times New Roman" w:hAnsi="Times New Roman" w:cs="Times New Roman"/>
      <w:sz w:val="24"/>
      <w:szCs w:val="24"/>
    </w:rPr>
  </w:style>
  <w:style w:type="paragraph" w:customStyle="1" w:styleId="pg-388">
    <w:name w:val="pg-3_88"/>
    <w:basedOn w:val="a2"/>
    <w:rsid w:val="009B0CB2"/>
    <w:pPr>
      <w:widowControl/>
      <w:bidi w:val="0"/>
      <w:spacing w:before="100" w:beforeAutospacing="1" w:after="100" w:afterAutospacing="1" w:line="240" w:lineRule="auto"/>
      <w:ind w:left="-1522" w:firstLine="0"/>
      <w:jc w:val="left"/>
    </w:pPr>
    <w:rPr>
      <w:rFonts w:ascii="Times New Roman" w:hAnsi="Times New Roman" w:cs="Times New Roman"/>
      <w:sz w:val="24"/>
      <w:szCs w:val="24"/>
    </w:rPr>
  </w:style>
  <w:style w:type="paragraph" w:customStyle="1" w:styleId="pg-34d">
    <w:name w:val="pg-3_4d"/>
    <w:basedOn w:val="a2"/>
    <w:rsid w:val="009B0CB2"/>
    <w:pPr>
      <w:widowControl/>
      <w:bidi w:val="0"/>
      <w:spacing w:before="100" w:beforeAutospacing="1" w:after="100" w:afterAutospacing="1" w:line="240" w:lineRule="auto"/>
      <w:ind w:left="-1498" w:firstLine="0"/>
      <w:jc w:val="left"/>
    </w:pPr>
    <w:rPr>
      <w:rFonts w:ascii="Times New Roman" w:hAnsi="Times New Roman" w:cs="Times New Roman"/>
      <w:sz w:val="24"/>
      <w:szCs w:val="24"/>
    </w:rPr>
  </w:style>
  <w:style w:type="paragraph" w:customStyle="1" w:styleId="pg-332">
    <w:name w:val="pg-3_32"/>
    <w:basedOn w:val="a2"/>
    <w:rsid w:val="009B0CB2"/>
    <w:pPr>
      <w:widowControl/>
      <w:bidi w:val="0"/>
      <w:spacing w:before="100" w:beforeAutospacing="1" w:after="100" w:afterAutospacing="1" w:line="240" w:lineRule="auto"/>
      <w:ind w:left="-1482" w:firstLine="0"/>
      <w:jc w:val="left"/>
    </w:pPr>
    <w:rPr>
      <w:rFonts w:ascii="Times New Roman" w:hAnsi="Times New Roman" w:cs="Times New Roman"/>
      <w:sz w:val="24"/>
      <w:szCs w:val="24"/>
    </w:rPr>
  </w:style>
  <w:style w:type="paragraph" w:customStyle="1" w:styleId="pg-312">
    <w:name w:val="pg-3_12"/>
    <w:basedOn w:val="a2"/>
    <w:rsid w:val="009B0CB2"/>
    <w:pPr>
      <w:widowControl/>
      <w:bidi w:val="0"/>
      <w:spacing w:before="100" w:beforeAutospacing="1" w:after="100" w:afterAutospacing="1" w:line="240" w:lineRule="auto"/>
      <w:ind w:left="-1456" w:firstLine="0"/>
      <w:jc w:val="left"/>
    </w:pPr>
    <w:rPr>
      <w:rFonts w:ascii="Times New Roman" w:hAnsi="Times New Roman" w:cs="Times New Roman"/>
      <w:sz w:val="24"/>
      <w:szCs w:val="24"/>
    </w:rPr>
  </w:style>
  <w:style w:type="paragraph" w:customStyle="1" w:styleId="pg-38b">
    <w:name w:val="pg-3_8b"/>
    <w:basedOn w:val="a2"/>
    <w:rsid w:val="009B0CB2"/>
    <w:pPr>
      <w:widowControl/>
      <w:bidi w:val="0"/>
      <w:spacing w:before="100" w:beforeAutospacing="1" w:after="100" w:afterAutospacing="1" w:line="240" w:lineRule="auto"/>
      <w:ind w:left="-1437" w:firstLine="0"/>
      <w:jc w:val="left"/>
    </w:pPr>
    <w:rPr>
      <w:rFonts w:ascii="Times New Roman" w:hAnsi="Times New Roman" w:cs="Times New Roman"/>
      <w:sz w:val="24"/>
      <w:szCs w:val="24"/>
    </w:rPr>
  </w:style>
  <w:style w:type="paragraph" w:customStyle="1" w:styleId="pg-33d">
    <w:name w:val="pg-3_3d"/>
    <w:basedOn w:val="a2"/>
    <w:rsid w:val="009B0CB2"/>
    <w:pPr>
      <w:widowControl/>
      <w:bidi w:val="0"/>
      <w:spacing w:before="100" w:beforeAutospacing="1" w:after="100" w:afterAutospacing="1" w:line="240" w:lineRule="auto"/>
      <w:ind w:left="-1420" w:firstLine="0"/>
      <w:jc w:val="left"/>
    </w:pPr>
    <w:rPr>
      <w:rFonts w:ascii="Times New Roman" w:hAnsi="Times New Roman" w:cs="Times New Roman"/>
      <w:sz w:val="24"/>
      <w:szCs w:val="24"/>
    </w:rPr>
  </w:style>
  <w:style w:type="paragraph" w:customStyle="1" w:styleId="pg-358">
    <w:name w:val="pg-3_58"/>
    <w:basedOn w:val="a2"/>
    <w:rsid w:val="009B0CB2"/>
    <w:pPr>
      <w:widowControl/>
      <w:bidi w:val="0"/>
      <w:spacing w:before="100" w:beforeAutospacing="1" w:after="100" w:afterAutospacing="1" w:line="240" w:lineRule="auto"/>
      <w:ind w:left="-1399" w:firstLine="0"/>
      <w:jc w:val="left"/>
    </w:pPr>
    <w:rPr>
      <w:rFonts w:ascii="Times New Roman" w:hAnsi="Times New Roman" w:cs="Times New Roman"/>
      <w:sz w:val="24"/>
      <w:szCs w:val="24"/>
    </w:rPr>
  </w:style>
  <w:style w:type="paragraph" w:customStyle="1" w:styleId="pg-313">
    <w:name w:val="pg-3_13"/>
    <w:basedOn w:val="a2"/>
    <w:rsid w:val="009B0CB2"/>
    <w:pPr>
      <w:widowControl/>
      <w:bidi w:val="0"/>
      <w:spacing w:before="100" w:beforeAutospacing="1" w:after="100" w:afterAutospacing="1" w:line="240" w:lineRule="auto"/>
      <w:ind w:left="-1370" w:firstLine="0"/>
      <w:jc w:val="left"/>
    </w:pPr>
    <w:rPr>
      <w:rFonts w:ascii="Times New Roman" w:hAnsi="Times New Roman" w:cs="Times New Roman"/>
      <w:sz w:val="24"/>
      <w:szCs w:val="24"/>
    </w:rPr>
  </w:style>
  <w:style w:type="paragraph" w:customStyle="1" w:styleId="pg-39">
    <w:name w:val="pg-3_9"/>
    <w:basedOn w:val="a2"/>
    <w:rsid w:val="009B0CB2"/>
    <w:pPr>
      <w:widowControl/>
      <w:bidi w:val="0"/>
      <w:spacing w:before="100" w:beforeAutospacing="1" w:after="100" w:afterAutospacing="1" w:line="240" w:lineRule="auto"/>
      <w:ind w:left="-1335" w:firstLine="0"/>
      <w:jc w:val="left"/>
    </w:pPr>
    <w:rPr>
      <w:rFonts w:ascii="Times New Roman" w:hAnsi="Times New Roman" w:cs="Times New Roman"/>
      <w:sz w:val="24"/>
      <w:szCs w:val="24"/>
    </w:rPr>
  </w:style>
  <w:style w:type="paragraph" w:customStyle="1" w:styleId="pg-327">
    <w:name w:val="pg-3_27"/>
    <w:basedOn w:val="a2"/>
    <w:rsid w:val="009B0CB2"/>
    <w:pPr>
      <w:widowControl/>
      <w:bidi w:val="0"/>
      <w:spacing w:before="100" w:beforeAutospacing="1" w:after="100" w:afterAutospacing="1" w:line="240" w:lineRule="auto"/>
      <w:ind w:left="-1319" w:firstLine="0"/>
      <w:jc w:val="left"/>
    </w:pPr>
    <w:rPr>
      <w:rFonts w:ascii="Times New Roman" w:hAnsi="Times New Roman" w:cs="Times New Roman"/>
      <w:sz w:val="24"/>
      <w:szCs w:val="24"/>
    </w:rPr>
  </w:style>
  <w:style w:type="paragraph" w:customStyle="1" w:styleId="pg-34f">
    <w:name w:val="pg-3_4f"/>
    <w:basedOn w:val="a2"/>
    <w:rsid w:val="009B0CB2"/>
    <w:pPr>
      <w:widowControl/>
      <w:bidi w:val="0"/>
      <w:spacing w:before="100" w:beforeAutospacing="1" w:after="100" w:afterAutospacing="1" w:line="240" w:lineRule="auto"/>
      <w:ind w:left="-1299" w:firstLine="0"/>
      <w:jc w:val="left"/>
    </w:pPr>
    <w:rPr>
      <w:rFonts w:ascii="Times New Roman" w:hAnsi="Times New Roman" w:cs="Times New Roman"/>
      <w:sz w:val="24"/>
      <w:szCs w:val="24"/>
    </w:rPr>
  </w:style>
  <w:style w:type="paragraph" w:customStyle="1" w:styleId="pg-32d">
    <w:name w:val="pg-3_2d"/>
    <w:basedOn w:val="a2"/>
    <w:rsid w:val="009B0CB2"/>
    <w:pPr>
      <w:widowControl/>
      <w:bidi w:val="0"/>
      <w:spacing w:before="100" w:beforeAutospacing="1" w:after="100" w:afterAutospacing="1" w:line="240" w:lineRule="auto"/>
      <w:ind w:left="-1284" w:firstLine="0"/>
      <w:jc w:val="left"/>
    </w:pPr>
    <w:rPr>
      <w:rFonts w:ascii="Times New Roman" w:hAnsi="Times New Roman" w:cs="Times New Roman"/>
      <w:sz w:val="24"/>
      <w:szCs w:val="24"/>
    </w:rPr>
  </w:style>
  <w:style w:type="paragraph" w:customStyle="1" w:styleId="pg-33e">
    <w:name w:val="pg-3_3e"/>
    <w:basedOn w:val="a2"/>
    <w:rsid w:val="009B0CB2"/>
    <w:pPr>
      <w:widowControl/>
      <w:bidi w:val="0"/>
      <w:spacing w:before="100" w:beforeAutospacing="1" w:after="100" w:afterAutospacing="1" w:line="240" w:lineRule="auto"/>
      <w:ind w:left="-1260" w:firstLine="0"/>
      <w:jc w:val="left"/>
    </w:pPr>
    <w:rPr>
      <w:rFonts w:ascii="Times New Roman" w:hAnsi="Times New Roman" w:cs="Times New Roman"/>
      <w:sz w:val="24"/>
      <w:szCs w:val="24"/>
    </w:rPr>
  </w:style>
  <w:style w:type="paragraph" w:customStyle="1" w:styleId="pg-33f">
    <w:name w:val="pg-3_3f"/>
    <w:basedOn w:val="a2"/>
    <w:rsid w:val="009B0CB2"/>
    <w:pPr>
      <w:widowControl/>
      <w:bidi w:val="0"/>
      <w:spacing w:before="100" w:beforeAutospacing="1" w:after="100" w:afterAutospacing="1" w:line="240" w:lineRule="auto"/>
      <w:ind w:left="-1241" w:firstLine="0"/>
      <w:jc w:val="left"/>
    </w:pPr>
    <w:rPr>
      <w:rFonts w:ascii="Times New Roman" w:hAnsi="Times New Roman" w:cs="Times New Roman"/>
      <w:sz w:val="24"/>
      <w:szCs w:val="24"/>
    </w:rPr>
  </w:style>
  <w:style w:type="paragraph" w:customStyle="1" w:styleId="pg-34b">
    <w:name w:val="pg-3_4b"/>
    <w:basedOn w:val="a2"/>
    <w:rsid w:val="009B0CB2"/>
    <w:pPr>
      <w:widowControl/>
      <w:bidi w:val="0"/>
      <w:spacing w:before="100" w:beforeAutospacing="1" w:after="100" w:afterAutospacing="1" w:line="240" w:lineRule="auto"/>
      <w:ind w:left="-1203" w:firstLine="0"/>
      <w:jc w:val="left"/>
    </w:pPr>
    <w:rPr>
      <w:rFonts w:ascii="Times New Roman" w:hAnsi="Times New Roman" w:cs="Times New Roman"/>
      <w:sz w:val="24"/>
      <w:szCs w:val="24"/>
    </w:rPr>
  </w:style>
  <w:style w:type="paragraph" w:customStyle="1" w:styleId="pg-35f">
    <w:name w:val="pg-3_5f"/>
    <w:basedOn w:val="a2"/>
    <w:rsid w:val="009B0CB2"/>
    <w:pPr>
      <w:widowControl/>
      <w:bidi w:val="0"/>
      <w:spacing w:before="100" w:beforeAutospacing="1" w:after="100" w:afterAutospacing="1" w:line="240" w:lineRule="auto"/>
      <w:ind w:left="-1188" w:firstLine="0"/>
      <w:jc w:val="left"/>
    </w:pPr>
    <w:rPr>
      <w:rFonts w:ascii="Times New Roman" w:hAnsi="Times New Roman" w:cs="Times New Roman"/>
      <w:sz w:val="24"/>
      <w:szCs w:val="24"/>
    </w:rPr>
  </w:style>
  <w:style w:type="paragraph" w:customStyle="1" w:styleId="pg-31f">
    <w:name w:val="pg-3_1f"/>
    <w:basedOn w:val="a2"/>
    <w:rsid w:val="009B0CB2"/>
    <w:pPr>
      <w:widowControl/>
      <w:bidi w:val="0"/>
      <w:spacing w:before="100" w:beforeAutospacing="1" w:after="100" w:afterAutospacing="1" w:line="240" w:lineRule="auto"/>
      <w:ind w:left="-1173" w:firstLine="0"/>
      <w:jc w:val="left"/>
    </w:pPr>
    <w:rPr>
      <w:rFonts w:ascii="Times New Roman" w:hAnsi="Times New Roman" w:cs="Times New Roman"/>
      <w:sz w:val="24"/>
      <w:szCs w:val="24"/>
    </w:rPr>
  </w:style>
  <w:style w:type="paragraph" w:customStyle="1" w:styleId="pg-3a">
    <w:name w:val="pg-3_a"/>
    <w:basedOn w:val="a2"/>
    <w:rsid w:val="009B0CB2"/>
    <w:pPr>
      <w:widowControl/>
      <w:bidi w:val="0"/>
      <w:spacing w:before="100" w:beforeAutospacing="1" w:after="100" w:afterAutospacing="1" w:line="240" w:lineRule="auto"/>
      <w:ind w:left="-1143" w:firstLine="0"/>
      <w:jc w:val="left"/>
    </w:pPr>
    <w:rPr>
      <w:rFonts w:ascii="Times New Roman" w:hAnsi="Times New Roman" w:cs="Times New Roman"/>
      <w:sz w:val="24"/>
      <w:szCs w:val="24"/>
    </w:rPr>
  </w:style>
  <w:style w:type="paragraph" w:customStyle="1" w:styleId="pg-37">
    <w:name w:val="pg-3_7"/>
    <w:basedOn w:val="a2"/>
    <w:rsid w:val="009B0CB2"/>
    <w:pPr>
      <w:widowControl/>
      <w:bidi w:val="0"/>
      <w:spacing w:before="100" w:beforeAutospacing="1" w:after="100" w:afterAutospacing="1" w:line="240" w:lineRule="auto"/>
      <w:ind w:left="-1081" w:firstLine="0"/>
      <w:jc w:val="left"/>
    </w:pPr>
    <w:rPr>
      <w:rFonts w:ascii="Times New Roman" w:hAnsi="Times New Roman" w:cs="Times New Roman"/>
      <w:sz w:val="24"/>
      <w:szCs w:val="24"/>
    </w:rPr>
  </w:style>
  <w:style w:type="paragraph" w:customStyle="1" w:styleId="pg-336">
    <w:name w:val="pg-3_36"/>
    <w:basedOn w:val="a2"/>
    <w:rsid w:val="009B0CB2"/>
    <w:pPr>
      <w:widowControl/>
      <w:bidi w:val="0"/>
      <w:spacing w:before="100" w:beforeAutospacing="1" w:after="100" w:afterAutospacing="1" w:line="240" w:lineRule="auto"/>
      <w:ind w:left="-1019" w:firstLine="0"/>
      <w:jc w:val="left"/>
    </w:pPr>
    <w:rPr>
      <w:rFonts w:ascii="Times New Roman" w:hAnsi="Times New Roman" w:cs="Times New Roman"/>
      <w:sz w:val="24"/>
      <w:szCs w:val="24"/>
    </w:rPr>
  </w:style>
  <w:style w:type="paragraph" w:customStyle="1" w:styleId="pg-372">
    <w:name w:val="pg-3_72"/>
    <w:basedOn w:val="a2"/>
    <w:rsid w:val="009B0CB2"/>
    <w:pPr>
      <w:widowControl/>
      <w:bidi w:val="0"/>
      <w:spacing w:before="100" w:beforeAutospacing="1" w:after="100" w:afterAutospacing="1" w:line="240" w:lineRule="auto"/>
      <w:ind w:left="-998" w:firstLine="0"/>
      <w:jc w:val="left"/>
    </w:pPr>
    <w:rPr>
      <w:rFonts w:ascii="Times New Roman" w:hAnsi="Times New Roman" w:cs="Times New Roman"/>
      <w:sz w:val="24"/>
      <w:szCs w:val="24"/>
    </w:rPr>
  </w:style>
  <w:style w:type="paragraph" w:customStyle="1" w:styleId="pg-318">
    <w:name w:val="pg-3_18"/>
    <w:basedOn w:val="a2"/>
    <w:rsid w:val="009B0CB2"/>
    <w:pPr>
      <w:widowControl/>
      <w:bidi w:val="0"/>
      <w:spacing w:before="100" w:beforeAutospacing="1" w:after="100" w:afterAutospacing="1" w:line="240" w:lineRule="auto"/>
      <w:ind w:left="-982" w:firstLine="0"/>
      <w:jc w:val="left"/>
    </w:pPr>
    <w:rPr>
      <w:rFonts w:ascii="Times New Roman" w:hAnsi="Times New Roman" w:cs="Times New Roman"/>
      <w:sz w:val="24"/>
      <w:szCs w:val="24"/>
    </w:rPr>
  </w:style>
  <w:style w:type="paragraph" w:customStyle="1" w:styleId="pg-352">
    <w:name w:val="pg-3_52"/>
    <w:basedOn w:val="a2"/>
    <w:rsid w:val="009B0CB2"/>
    <w:pPr>
      <w:widowControl/>
      <w:bidi w:val="0"/>
      <w:spacing w:before="100" w:beforeAutospacing="1" w:after="100" w:afterAutospacing="1" w:line="240" w:lineRule="auto"/>
      <w:ind w:left="-920" w:firstLine="0"/>
      <w:jc w:val="left"/>
    </w:pPr>
    <w:rPr>
      <w:rFonts w:ascii="Times New Roman" w:hAnsi="Times New Roman" w:cs="Times New Roman"/>
      <w:sz w:val="24"/>
      <w:szCs w:val="24"/>
    </w:rPr>
  </w:style>
  <w:style w:type="paragraph" w:customStyle="1" w:styleId="pg-315">
    <w:name w:val="pg-3_15"/>
    <w:basedOn w:val="a2"/>
    <w:rsid w:val="009B0CB2"/>
    <w:pPr>
      <w:widowControl/>
      <w:bidi w:val="0"/>
      <w:spacing w:before="100" w:beforeAutospacing="1" w:after="100" w:afterAutospacing="1" w:line="240" w:lineRule="auto"/>
      <w:ind w:left="-895" w:firstLine="0"/>
      <w:jc w:val="left"/>
    </w:pPr>
    <w:rPr>
      <w:rFonts w:ascii="Times New Roman" w:hAnsi="Times New Roman" w:cs="Times New Roman"/>
      <w:sz w:val="24"/>
      <w:szCs w:val="24"/>
    </w:rPr>
  </w:style>
  <w:style w:type="paragraph" w:customStyle="1" w:styleId="pg-310">
    <w:name w:val="pg-3_10"/>
    <w:basedOn w:val="a2"/>
    <w:rsid w:val="009B0CB2"/>
    <w:pPr>
      <w:widowControl/>
      <w:bidi w:val="0"/>
      <w:spacing w:before="100" w:beforeAutospacing="1" w:after="100" w:afterAutospacing="1" w:line="240" w:lineRule="auto"/>
      <w:ind w:left="-879" w:firstLine="0"/>
      <w:jc w:val="left"/>
    </w:pPr>
    <w:rPr>
      <w:rFonts w:ascii="Times New Roman" w:hAnsi="Times New Roman" w:cs="Times New Roman"/>
      <w:sz w:val="24"/>
      <w:szCs w:val="24"/>
    </w:rPr>
  </w:style>
  <w:style w:type="paragraph" w:customStyle="1" w:styleId="pg-369">
    <w:name w:val="pg-3_69"/>
    <w:basedOn w:val="a2"/>
    <w:rsid w:val="009B0CB2"/>
    <w:pPr>
      <w:widowControl/>
      <w:bidi w:val="0"/>
      <w:spacing w:before="100" w:beforeAutospacing="1" w:after="100" w:afterAutospacing="1" w:line="240" w:lineRule="auto"/>
      <w:ind w:left="-845" w:firstLine="0"/>
      <w:jc w:val="left"/>
    </w:pPr>
    <w:rPr>
      <w:rFonts w:ascii="Times New Roman" w:hAnsi="Times New Roman" w:cs="Times New Roman"/>
      <w:sz w:val="24"/>
      <w:szCs w:val="24"/>
    </w:rPr>
  </w:style>
  <w:style w:type="paragraph" w:customStyle="1" w:styleId="pg-31d">
    <w:name w:val="pg-3_1d"/>
    <w:basedOn w:val="a2"/>
    <w:rsid w:val="009B0CB2"/>
    <w:pPr>
      <w:widowControl/>
      <w:bidi w:val="0"/>
      <w:spacing w:before="100" w:beforeAutospacing="1" w:after="100" w:afterAutospacing="1" w:line="240" w:lineRule="auto"/>
      <w:ind w:left="-825" w:firstLine="0"/>
      <w:jc w:val="left"/>
    </w:pPr>
    <w:rPr>
      <w:rFonts w:ascii="Times New Roman" w:hAnsi="Times New Roman" w:cs="Times New Roman"/>
      <w:sz w:val="24"/>
      <w:szCs w:val="24"/>
    </w:rPr>
  </w:style>
  <w:style w:type="paragraph" w:customStyle="1" w:styleId="pg-39f">
    <w:name w:val="pg-3_9f"/>
    <w:basedOn w:val="a2"/>
    <w:rsid w:val="009B0CB2"/>
    <w:pPr>
      <w:widowControl/>
      <w:bidi w:val="0"/>
      <w:spacing w:before="100" w:beforeAutospacing="1" w:after="100" w:afterAutospacing="1" w:line="240" w:lineRule="auto"/>
      <w:ind w:left="-787" w:firstLine="0"/>
      <w:jc w:val="left"/>
    </w:pPr>
    <w:rPr>
      <w:rFonts w:ascii="Times New Roman" w:hAnsi="Times New Roman" w:cs="Times New Roman"/>
      <w:sz w:val="24"/>
      <w:szCs w:val="24"/>
    </w:rPr>
  </w:style>
  <w:style w:type="paragraph" w:customStyle="1" w:styleId="pg-3a0">
    <w:name w:val="pg-3_a0"/>
    <w:basedOn w:val="a2"/>
    <w:rsid w:val="009B0CB2"/>
    <w:pPr>
      <w:widowControl/>
      <w:bidi w:val="0"/>
      <w:spacing w:before="100" w:beforeAutospacing="1" w:after="100" w:afterAutospacing="1" w:line="240" w:lineRule="auto"/>
      <w:ind w:left="-762" w:firstLine="0"/>
      <w:jc w:val="left"/>
    </w:pPr>
    <w:rPr>
      <w:rFonts w:ascii="Times New Roman" w:hAnsi="Times New Roman" w:cs="Times New Roman"/>
      <w:sz w:val="24"/>
      <w:szCs w:val="24"/>
    </w:rPr>
  </w:style>
  <w:style w:type="paragraph" w:customStyle="1" w:styleId="pg-322">
    <w:name w:val="pg-3_22"/>
    <w:basedOn w:val="a2"/>
    <w:rsid w:val="009B0CB2"/>
    <w:pPr>
      <w:widowControl/>
      <w:bidi w:val="0"/>
      <w:spacing w:before="100" w:beforeAutospacing="1" w:after="100" w:afterAutospacing="1" w:line="240" w:lineRule="auto"/>
      <w:ind w:left="-713" w:firstLine="0"/>
      <w:jc w:val="left"/>
    </w:pPr>
    <w:rPr>
      <w:rFonts w:ascii="Times New Roman" w:hAnsi="Times New Roman" w:cs="Times New Roman"/>
      <w:sz w:val="24"/>
      <w:szCs w:val="24"/>
    </w:rPr>
  </w:style>
  <w:style w:type="paragraph" w:customStyle="1" w:styleId="pg-311">
    <w:name w:val="pg-3_11"/>
    <w:basedOn w:val="a2"/>
    <w:rsid w:val="009B0CB2"/>
    <w:pPr>
      <w:widowControl/>
      <w:bidi w:val="0"/>
      <w:spacing w:before="100" w:beforeAutospacing="1" w:after="100" w:afterAutospacing="1" w:line="240" w:lineRule="auto"/>
      <w:ind w:left="-684" w:firstLine="0"/>
      <w:jc w:val="left"/>
    </w:pPr>
    <w:rPr>
      <w:rFonts w:ascii="Times New Roman" w:hAnsi="Times New Roman" w:cs="Times New Roman"/>
      <w:sz w:val="24"/>
      <w:szCs w:val="24"/>
    </w:rPr>
  </w:style>
  <w:style w:type="paragraph" w:customStyle="1" w:styleId="pg-326">
    <w:name w:val="pg-3_26"/>
    <w:basedOn w:val="a2"/>
    <w:rsid w:val="009B0CB2"/>
    <w:pPr>
      <w:widowControl/>
      <w:bidi w:val="0"/>
      <w:spacing w:before="100" w:beforeAutospacing="1" w:after="100" w:afterAutospacing="1" w:line="240" w:lineRule="auto"/>
      <w:ind w:left="-641" w:firstLine="0"/>
      <w:jc w:val="left"/>
    </w:pPr>
    <w:rPr>
      <w:rFonts w:ascii="Times New Roman" w:hAnsi="Times New Roman" w:cs="Times New Roman"/>
      <w:sz w:val="24"/>
      <w:szCs w:val="24"/>
    </w:rPr>
  </w:style>
  <w:style w:type="paragraph" w:customStyle="1" w:styleId="pg-39e">
    <w:name w:val="pg-3_9e"/>
    <w:basedOn w:val="a2"/>
    <w:rsid w:val="009B0CB2"/>
    <w:pPr>
      <w:widowControl/>
      <w:bidi w:val="0"/>
      <w:spacing w:before="100" w:beforeAutospacing="1" w:after="100" w:afterAutospacing="1" w:line="240" w:lineRule="auto"/>
      <w:ind w:left="-616" w:firstLine="0"/>
      <w:jc w:val="left"/>
    </w:pPr>
    <w:rPr>
      <w:rFonts w:ascii="Times New Roman" w:hAnsi="Times New Roman" w:cs="Times New Roman"/>
      <w:sz w:val="24"/>
      <w:szCs w:val="24"/>
    </w:rPr>
  </w:style>
  <w:style w:type="paragraph" w:customStyle="1" w:styleId="pg-31c">
    <w:name w:val="pg-3_1c"/>
    <w:basedOn w:val="a2"/>
    <w:rsid w:val="009B0CB2"/>
    <w:pPr>
      <w:widowControl/>
      <w:bidi w:val="0"/>
      <w:spacing w:before="100" w:beforeAutospacing="1" w:after="100" w:afterAutospacing="1" w:line="240" w:lineRule="auto"/>
      <w:ind w:left="-598" w:firstLine="0"/>
      <w:jc w:val="left"/>
    </w:pPr>
    <w:rPr>
      <w:rFonts w:ascii="Times New Roman" w:hAnsi="Times New Roman" w:cs="Times New Roman"/>
      <w:sz w:val="24"/>
      <w:szCs w:val="24"/>
    </w:rPr>
  </w:style>
  <w:style w:type="paragraph" w:customStyle="1" w:styleId="pg-3a5">
    <w:name w:val="pg-3_a5"/>
    <w:basedOn w:val="a2"/>
    <w:rsid w:val="009B0CB2"/>
    <w:pPr>
      <w:widowControl/>
      <w:bidi w:val="0"/>
      <w:spacing w:before="100" w:beforeAutospacing="1" w:after="100" w:afterAutospacing="1" w:line="240" w:lineRule="auto"/>
      <w:ind w:left="-484" w:firstLine="0"/>
      <w:jc w:val="left"/>
    </w:pPr>
    <w:rPr>
      <w:rFonts w:ascii="Times New Roman" w:hAnsi="Times New Roman" w:cs="Times New Roman"/>
      <w:sz w:val="24"/>
      <w:szCs w:val="24"/>
    </w:rPr>
  </w:style>
  <w:style w:type="paragraph" w:customStyle="1" w:styleId="pg-3a7">
    <w:name w:val="pg-3_a7"/>
    <w:basedOn w:val="a2"/>
    <w:rsid w:val="009B0CB2"/>
    <w:pPr>
      <w:widowControl/>
      <w:bidi w:val="0"/>
      <w:spacing w:before="100" w:beforeAutospacing="1" w:after="100" w:afterAutospacing="1" w:line="240" w:lineRule="auto"/>
      <w:ind w:left="-438" w:firstLine="0"/>
      <w:jc w:val="left"/>
    </w:pPr>
    <w:rPr>
      <w:rFonts w:ascii="Times New Roman" w:hAnsi="Times New Roman" w:cs="Times New Roman"/>
      <w:sz w:val="24"/>
      <w:szCs w:val="24"/>
    </w:rPr>
  </w:style>
  <w:style w:type="paragraph" w:customStyle="1" w:styleId="pg-3a1">
    <w:name w:val="pg-3_a1"/>
    <w:basedOn w:val="a2"/>
    <w:rsid w:val="009B0CB2"/>
    <w:pPr>
      <w:widowControl/>
      <w:bidi w:val="0"/>
      <w:spacing w:before="100" w:beforeAutospacing="1" w:after="100" w:afterAutospacing="1" w:line="240" w:lineRule="auto"/>
      <w:ind w:left="-357" w:firstLine="0"/>
      <w:jc w:val="left"/>
    </w:pPr>
    <w:rPr>
      <w:rFonts w:ascii="Times New Roman" w:hAnsi="Times New Roman" w:cs="Times New Roman"/>
      <w:sz w:val="24"/>
      <w:szCs w:val="24"/>
    </w:rPr>
  </w:style>
  <w:style w:type="paragraph" w:customStyle="1" w:styleId="pg-3a9">
    <w:name w:val="pg-3_a9"/>
    <w:basedOn w:val="a2"/>
    <w:rsid w:val="009B0CB2"/>
    <w:pPr>
      <w:widowControl/>
      <w:bidi w:val="0"/>
      <w:spacing w:before="100" w:beforeAutospacing="1" w:after="100" w:afterAutospacing="1" w:line="240" w:lineRule="auto"/>
      <w:ind w:left="-327" w:firstLine="0"/>
      <w:jc w:val="left"/>
    </w:pPr>
    <w:rPr>
      <w:rFonts w:ascii="Times New Roman" w:hAnsi="Times New Roman" w:cs="Times New Roman"/>
      <w:sz w:val="24"/>
      <w:szCs w:val="24"/>
    </w:rPr>
  </w:style>
  <w:style w:type="paragraph" w:customStyle="1" w:styleId="pg-329">
    <w:name w:val="pg-3_29"/>
    <w:basedOn w:val="a2"/>
    <w:rsid w:val="009B0CB2"/>
    <w:pPr>
      <w:widowControl/>
      <w:bidi w:val="0"/>
      <w:spacing w:before="100" w:beforeAutospacing="1" w:after="100" w:afterAutospacing="1" w:line="240" w:lineRule="auto"/>
      <w:ind w:left="-237" w:firstLine="0"/>
      <w:jc w:val="left"/>
    </w:pPr>
    <w:rPr>
      <w:rFonts w:ascii="Times New Roman" w:hAnsi="Times New Roman" w:cs="Times New Roman"/>
      <w:sz w:val="24"/>
      <w:szCs w:val="24"/>
    </w:rPr>
  </w:style>
  <w:style w:type="paragraph" w:customStyle="1" w:styleId="pg-3f">
    <w:name w:val="pg-3_f"/>
    <w:basedOn w:val="a2"/>
    <w:rsid w:val="009B0CB2"/>
    <w:pPr>
      <w:widowControl/>
      <w:bidi w:val="0"/>
      <w:spacing w:before="100" w:beforeAutospacing="1" w:after="100" w:afterAutospacing="1" w:line="240" w:lineRule="auto"/>
      <w:ind w:left="-211" w:firstLine="0"/>
      <w:jc w:val="left"/>
    </w:pPr>
    <w:rPr>
      <w:rFonts w:ascii="Times New Roman" w:hAnsi="Times New Roman" w:cs="Times New Roman"/>
      <w:sz w:val="24"/>
      <w:szCs w:val="24"/>
    </w:rPr>
  </w:style>
  <w:style w:type="paragraph" w:customStyle="1" w:styleId="pg-320">
    <w:name w:val="pg-3_20"/>
    <w:basedOn w:val="a2"/>
    <w:rsid w:val="009B0CB2"/>
    <w:pPr>
      <w:widowControl/>
      <w:bidi w:val="0"/>
      <w:spacing w:before="100" w:beforeAutospacing="1" w:after="100" w:afterAutospacing="1" w:line="240" w:lineRule="auto"/>
      <w:ind w:left="-192" w:firstLine="0"/>
      <w:jc w:val="left"/>
    </w:pPr>
    <w:rPr>
      <w:rFonts w:ascii="Times New Roman" w:hAnsi="Times New Roman" w:cs="Times New Roman"/>
      <w:sz w:val="24"/>
      <w:szCs w:val="24"/>
    </w:rPr>
  </w:style>
  <w:style w:type="paragraph" w:customStyle="1" w:styleId="pg-31e">
    <w:name w:val="pg-3_1e"/>
    <w:basedOn w:val="a2"/>
    <w:rsid w:val="009B0CB2"/>
    <w:pPr>
      <w:widowControl/>
      <w:bidi w:val="0"/>
      <w:spacing w:before="100" w:beforeAutospacing="1" w:after="100" w:afterAutospacing="1" w:line="240" w:lineRule="auto"/>
      <w:ind w:left="-176" w:firstLine="0"/>
      <w:jc w:val="left"/>
    </w:pPr>
    <w:rPr>
      <w:rFonts w:ascii="Times New Roman" w:hAnsi="Times New Roman" w:cs="Times New Roman"/>
      <w:sz w:val="24"/>
      <w:szCs w:val="24"/>
    </w:rPr>
  </w:style>
  <w:style w:type="paragraph" w:customStyle="1" w:styleId="pg-35a">
    <w:name w:val="pg-3_5a"/>
    <w:basedOn w:val="a2"/>
    <w:rsid w:val="009B0CB2"/>
    <w:pPr>
      <w:widowControl/>
      <w:bidi w:val="0"/>
      <w:spacing w:before="100" w:beforeAutospacing="1" w:after="100" w:afterAutospacing="1" w:line="240" w:lineRule="auto"/>
      <w:ind w:left="-148" w:firstLine="0"/>
      <w:jc w:val="left"/>
    </w:pPr>
    <w:rPr>
      <w:rFonts w:ascii="Times New Roman" w:hAnsi="Times New Roman" w:cs="Times New Roman"/>
      <w:sz w:val="24"/>
      <w:szCs w:val="24"/>
    </w:rPr>
  </w:style>
  <w:style w:type="paragraph" w:customStyle="1" w:styleId="pg-360">
    <w:name w:val="pg-3_60"/>
    <w:basedOn w:val="a2"/>
    <w:rsid w:val="009B0CB2"/>
    <w:pPr>
      <w:widowControl/>
      <w:bidi w:val="0"/>
      <w:spacing w:before="100" w:beforeAutospacing="1" w:after="100" w:afterAutospacing="1" w:line="240" w:lineRule="auto"/>
      <w:ind w:left="-132" w:firstLine="0"/>
      <w:jc w:val="left"/>
    </w:pPr>
    <w:rPr>
      <w:rFonts w:ascii="Times New Roman" w:hAnsi="Times New Roman" w:cs="Times New Roman"/>
      <w:sz w:val="24"/>
      <w:szCs w:val="24"/>
    </w:rPr>
  </w:style>
  <w:style w:type="paragraph" w:customStyle="1" w:styleId="pg-344">
    <w:name w:val="pg-3_44"/>
    <w:basedOn w:val="a2"/>
    <w:rsid w:val="009B0CB2"/>
    <w:pPr>
      <w:widowControl/>
      <w:bidi w:val="0"/>
      <w:spacing w:before="100" w:beforeAutospacing="1" w:after="100" w:afterAutospacing="1" w:line="240" w:lineRule="auto"/>
      <w:ind w:left="-16" w:firstLine="0"/>
      <w:jc w:val="left"/>
    </w:pPr>
    <w:rPr>
      <w:rFonts w:ascii="Times New Roman" w:hAnsi="Times New Roman" w:cs="Times New Roman"/>
      <w:sz w:val="24"/>
      <w:szCs w:val="24"/>
    </w:rPr>
  </w:style>
  <w:style w:type="paragraph" w:customStyle="1" w:styleId="pg-340">
    <w:name w:val="pg-3_4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49">
    <w:name w:val="pg-3_4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9d">
    <w:name w:val="pg-3_9d"/>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0">
    <w:name w:val="pg-3_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fc0">
    <w:name w:val="pg-3fc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g-3fs2">
    <w:name w:val="pg-3f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42"/>
      <w:szCs w:val="42"/>
    </w:rPr>
  </w:style>
  <w:style w:type="paragraph" w:customStyle="1" w:styleId="pg-3fs1">
    <w:name w:val="pg-3f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49"/>
      <w:szCs w:val="49"/>
    </w:rPr>
  </w:style>
  <w:style w:type="paragraph" w:customStyle="1" w:styleId="pg-3fs3">
    <w:name w:val="pg-3f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60"/>
      <w:szCs w:val="60"/>
    </w:rPr>
  </w:style>
  <w:style w:type="paragraph" w:customStyle="1" w:styleId="pg-3fs4">
    <w:name w:val="pg-3f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66"/>
      <w:szCs w:val="66"/>
    </w:rPr>
  </w:style>
  <w:style w:type="paragraph" w:customStyle="1" w:styleId="pg-3fs0">
    <w:name w:val="pg-3f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84"/>
      <w:szCs w:val="84"/>
    </w:rPr>
  </w:style>
  <w:style w:type="paragraph" w:customStyle="1" w:styleId="pg-3h1">
    <w:name w:val="pg-3h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4">
    <w:name w:val="pg-3h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6">
    <w:name w:val="pg-3h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3">
    <w:name w:val="pg-3h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5">
    <w:name w:val="pg-3h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2">
    <w:name w:val="pg-3h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h0">
    <w:name w:val="pg-3h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w1">
    <w:name w:val="pg-3w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3w0">
    <w:name w:val="pg-3w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icon-close10">
    <w:name w:val="icon-close10"/>
    <w:basedOn w:val="a3"/>
    <w:rsid w:val="009B0CB2"/>
  </w:style>
  <w:style w:type="character" w:customStyle="1" w:styleId="btn31">
    <w:name w:val="btn31"/>
    <w:basedOn w:val="a3"/>
    <w:rsid w:val="009B0CB2"/>
  </w:style>
  <w:style w:type="paragraph" w:customStyle="1" w:styleId="from7">
    <w:name w:val="from7"/>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16">
    <w:name w:val="thread-snippet16"/>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7">
    <w:name w:val="date7"/>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16">
    <w:name w:val="snippet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67">
    <w:name w:val="icon6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16">
    <w:name w:val="subj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16">
    <w:name w:val="list-view-item16"/>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68">
    <w:name w:val="icon68"/>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10">
    <w:name w:val="match-item-height10"/>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17">
    <w:name w:val="list-view-item17"/>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69">
    <w:name w:val="icon69"/>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11">
    <w:name w:val="match-item-height11"/>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18">
    <w:name w:val="list-view-item18"/>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70">
    <w:name w:val="icon70"/>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12">
    <w:name w:val="match-item-height12"/>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13">
    <w:name w:val="title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8">
    <w:name w:val="from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17">
    <w:name w:val="subj17"/>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71">
    <w:name w:val="icon7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8">
    <w:name w:val="date8"/>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13">
    <w:name w:val="flex13"/>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18">
    <w:name w:val="subj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16">
    <w:name w:val="subject16"/>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4">
    <w:name w:val="msg-lst-srch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14">
    <w:name w:val="flex14"/>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15">
    <w:name w:val="flex15"/>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19">
    <w:name w:val="subj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4">
    <w:name w:val="action-toolbar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19">
    <w:name w:val="list-view-item19"/>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13">
    <w:name w:val="txt1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20">
    <w:name w:val="subj20"/>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17">
    <w:name w:val="subject17"/>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14">
    <w:name w:val="txt14"/>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4">
    <w:name w:val="name-list4"/>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18">
    <w:name w:val="subject18"/>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17">
    <w:name w:val="snippet17"/>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15">
    <w:name w:val="txt15"/>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7">
    <w:name w:val="count7"/>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17">
    <w:name w:val="thread-snippet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19">
    <w:name w:val="subject19"/>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16">
    <w:name w:val="txt16"/>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4">
    <w:name w:val="statu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32">
    <w:name w:val="btn3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33">
    <w:name w:val="btn3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4">
    <w:name w:val="ad-scroller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4">
    <w:name w:val="btn-feedbac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4">
    <w:name w:val="mbfeedback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72">
    <w:name w:val="icon72"/>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13">
    <w:name w:val="adlink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7">
    <w:name w:val="content7"/>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73">
    <w:name w:val="icon73"/>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8">
    <w:name w:val="content8"/>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4">
    <w:name w:val="rec-img4"/>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13">
    <w:name w:val="headline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4">
    <w:name w:val="not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16">
    <w:name w:val="summary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4">
    <w:name w:val="mbtitle4"/>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22">
    <w:name w:val="mb-list-ad22"/>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23">
    <w:name w:val="mb-list-ad23"/>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24">
    <w:name w:val="mb-list-ad24"/>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4">
    <w:name w:val="flx4"/>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25">
    <w:name w:val="mb-list-ad25"/>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14">
    <w:name w:val="adlink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4">
    <w:name w:val="adchoice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3">
    <w:name w:val="mb-icon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4">
    <w:name w:val="sponsor4"/>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26">
    <w:name w:val="mb-list-ad26"/>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4">
    <w:name w:val="mb-msg-read-ad4"/>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4">
    <w:name w:val="mb-msg-read-img-ad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15">
    <w:name w:val="adlink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10">
    <w:name w:val="source10"/>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4">
    <w:name w:val="headline1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5">
    <w:name w:val="headline15"/>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4">
    <w:name w:val="sponsored4"/>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4">
    <w:name w:val="img4"/>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16">
    <w:name w:val="headline16"/>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17">
    <w:name w:val="summary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14">
    <w:name w:val="mb-icon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5">
    <w:name w:val="mb-icon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6">
    <w:name w:val="mb-icon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10">
    <w:name w:val="mb-table-inner10"/>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11">
    <w:name w:val="mb-table-inner11"/>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12">
    <w:name w:val="mb-table-inner1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16">
    <w:name w:val="mb-header16"/>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17">
    <w:name w:val="mb-header17"/>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18">
    <w:name w:val="mb-header18"/>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10">
    <w:name w:val="mb-sub-header10"/>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11">
    <w:name w:val="mb-sub-header11"/>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12">
    <w:name w:val="mb-sub-header12"/>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4">
    <w:name w:val="mb-native-ad4"/>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19">
    <w:name w:val="mb-header19"/>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16">
    <w:name w:val="flex16"/>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20">
    <w:name w:val="mb-header20"/>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4">
    <w:name w:val="mb-sponsored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7">
    <w:name w:val="mb-native-info7"/>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74">
    <w:name w:val="icon74"/>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4">
    <w:name w:val="cbox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8">
    <w:name w:val="mb-native-info8"/>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4">
    <w:name w:val="mb-ack-text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4">
    <w:name w:val="mb-ack-main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4">
    <w:name w:val="mb-ack-sub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4">
    <w:name w:val="mb-bold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4">
    <w:name w:val="mb-option-co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4">
    <w:name w:val="mb-option4"/>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7">
    <w:name w:val="mb-checkmark-circle7"/>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7">
    <w:name w:val="icon-checkmark7"/>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4">
    <w:name w:val="mb-option-text4"/>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4">
    <w:name w:val="mb-comment4"/>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4">
    <w:name w:val="mb-action-button4"/>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75">
    <w:name w:val="icon7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4">
    <w:name w:val="mb-list-ad-bg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16">
    <w:name w:val="adlink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27">
    <w:name w:val="mb-list-ad27"/>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28">
    <w:name w:val="mb-list-ad28"/>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4">
    <w:name w:val="nav-separator4"/>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0">
    <w:name w:val="right-rail-block-link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14">
    <w:name w:val="title14"/>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11">
    <w:name w:val="source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4">
    <w:name w:val="descripti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4">
    <w:name w:val="mb-right-rai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0">
    <w:name w:val="image10"/>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10">
    <w:name w:val="copy10"/>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11">
    <w:name w:val="copy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1">
    <w:name w:val="image11"/>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4">
    <w:name w:val="icn4"/>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18">
    <w:name w:val="summary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1">
    <w:name w:val="right-rail-block-link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7">
    <w:name w:val="right-rail-ad-text7"/>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19">
    <w:name w:val="mb-carousel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0">
    <w:name w:val="mb-carousel2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4">
    <w:name w:val="mb-carousel-progress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12">
    <w:name w:val="right-rail-block-link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8">
    <w:name w:val="right-rail-ad-text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1">
    <w:name w:val="mb-carousel2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7">
    <w:name w:val="right-rail-ad7"/>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4">
    <w:name w:val="save-the-ad-button4"/>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22">
    <w:name w:val="mb-carousel2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3">
    <w:name w:val="mb-carousel2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4">
    <w:name w:val="mb-carousel2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4">
    <w:name w:val="mobilizer-for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7">
    <w:name w:val="mobilizer-info-icon7"/>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13">
    <w:name w:val="mobilizer-phone-input13"/>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7">
    <w:name w:val="mobilizer-hero-img7"/>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7">
    <w:name w:val="mobilizer-warning7"/>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4">
    <w:name w:val="mobilizer-butt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7">
    <w:name w:val="mobilizer-button-send7"/>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4">
    <w:name w:val="mobilizer-pane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7">
    <w:name w:val="mobilizer-input-label7"/>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7">
    <w:name w:val="mobilizer-content7"/>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4">
    <w:name w:val="mobilizer-text4"/>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4">
    <w:name w:val="mobilizer-background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4">
    <w:name w:val="mobilizer-loading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14">
    <w:name w:val="mobilizer-phone-input14"/>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4">
    <w:name w:val="mobilizer-button-send-aler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4">
    <w:name w:val="mobilizer-button-send-text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15">
    <w:name w:val="mobilizer-phone-input15"/>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16">
    <w:name w:val="mobilizer-phone-input16"/>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8">
    <w:name w:val="mobilizer-button-send8"/>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8">
    <w:name w:val="mobilizer-input-label8"/>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8">
    <w:name w:val="mobilizer-info-icon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8">
    <w:name w:val="mobilizer-content8"/>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4">
    <w:name w:val="mobilizer-content-lef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4">
    <w:name w:val="mobilizer-header4"/>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4">
    <w:name w:val="mobilizer-subheader4"/>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8">
    <w:name w:val="mobilizer-warning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8">
    <w:name w:val="mobilizer-hero-img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4">
    <w:name w:val="mobilizer-clos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4">
    <w:name w:val="mim-msg-badge4"/>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4">
    <w:name w:val="mobilizer-large-pane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7">
    <w:name w:val="nav-ln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8">
    <w:name w:val="nav-lnk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76">
    <w:name w:val="icon7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4">
    <w:name w:val="boss-passive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4">
    <w:name w:val="attribution-bar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4">
    <w:name w:val="hidden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4">
    <w:name w:val="chrome-dss-titl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4">
    <w:name w:val="chrome-dss-thumbnail4"/>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4">
    <w:name w:val="chrome-dss-desc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4">
    <w:name w:val="chrome-dss-button4"/>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4">
    <w:name w:val="unchecked4"/>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7">
    <w:name w:val="icon-chevron-down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8">
    <w:name w:val="icon-chevron-down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4">
    <w:name w:val="closeadhiddencontainer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4">
    <w:name w:val="closead4"/>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11">
    <w:name w:val="icon-close1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12">
    <w:name w:val="icon-close12"/>
    <w:basedOn w:val="a3"/>
    <w:rsid w:val="009B0CB2"/>
    <w:rPr>
      <w:sz w:val="20"/>
      <w:szCs w:val="20"/>
    </w:rPr>
  </w:style>
  <w:style w:type="paragraph" w:customStyle="1" w:styleId="breakingnews4">
    <w:name w:val="breakingnews4"/>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4">
    <w:name w:val="breaking-news-summary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4">
    <w:name w:val="breaking-news-durati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7">
    <w:name w:val="icon-breaking-news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12">
    <w:name w:val="image12"/>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12">
    <w:name w:val="copy12"/>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8">
    <w:name w:val="icon-breaking-news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7">
    <w:name w:val="icon-newsfeeditem7"/>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8">
    <w:name w:val="icon-newsfeeditem8"/>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15">
    <w:name w:val="title1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19">
    <w:name w:val="summary19"/>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12">
    <w:name w:val="source12"/>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4">
    <w:name w:val="body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7">
    <w:name w:val="mb-logo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8">
    <w:name w:val="mb-logo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20">
    <w:name w:val="summary20"/>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4">
    <w:name w:val="newsfeed-story-container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4">
    <w:name w:val="left-colum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4">
    <w:name w:val="story-title4"/>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4">
    <w:name w:val="story-attribution4"/>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4">
    <w:name w:val="story-source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4">
    <w:name w:val="story-dat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4">
    <w:name w:val="share-attribution4"/>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4">
    <w:name w:val="icon-mail-share4"/>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7">
    <w:name w:val="icon-newsfeed-item-tumblr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8">
    <w:name w:val="icon-newsfeed-item-tumblr8"/>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7">
    <w:name w:val="icon-newsfeed-item-twitter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8">
    <w:name w:val="icon-newsfeed-item-twitter8"/>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7">
    <w:name w:val="icon-newsfeed-item-pinterest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8">
    <w:name w:val="icon-newsfeed-item-pinterest8"/>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7">
    <w:name w:val="icon-newsfeed-item-faceboo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8">
    <w:name w:val="icon-newsfeed-item-facebook8"/>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7">
    <w:name w:val="icon-newsfeed-item-save7"/>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8">
    <w:name w:val="icon-newsfeed-item-save8"/>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4">
    <w:name w:val="right-colum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4">
    <w:name w:val="story-imag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4">
    <w:name w:val="story-summary4"/>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4">
    <w:name w:val="icon-chevron-double-righ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4">
    <w:name w:val="newsfeed-close-ic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4">
    <w:name w:val="newsbadge4"/>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4">
    <w:name w:val="newsfeed-msg-badge4"/>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4">
    <w:name w:val="breaking-news-badge4"/>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7">
    <w:name w:val="icon-newspaper-large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4">
    <w:name w:val="welcome-title4"/>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4">
    <w:name w:val="welcome-date4"/>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4">
    <w:name w:val="welcome-banner-right4"/>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4">
    <w:name w:val="welcome-temp4"/>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4">
    <w:name w:val="welcome-city4"/>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4">
    <w:name w:val="iconnewsfeedlocati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7">
    <w:name w:val="right-rail-ad-header7"/>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7">
    <w:name w:val="right-rail-sponsored-text7"/>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3">
    <w:name w:val="icon-trendingitem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7">
    <w:name w:val="tn-list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4">
    <w:name w:val="tn-gift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4">
    <w:name w:val="tn-posspace4"/>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4">
    <w:name w:val="tn-textspac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4">
    <w:name w:val="unread4"/>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14">
    <w:name w:val="icon-trendingitem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0">
    <w:name w:val="trending-yahoo-logo10"/>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0">
    <w:name w:val="yahoo-search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7">
    <w:name w:val="yahoo-powered-by7"/>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7">
    <w:name w:val="shot-clock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7">
    <w:name w:val="shot-clock-desc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7">
    <w:name w:val="shot-clock-num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7">
    <w:name w:val="shot-clock-unit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8">
    <w:name w:val="right-rail-ad-header8"/>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8">
    <w:name w:val="right-rail-sponsored-text8"/>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5">
    <w:name w:val="icon-trendingitem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8">
    <w:name w:val="tn-list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16">
    <w:name w:val="icon-trendingitem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1">
    <w:name w:val="trending-yahoo-logo11"/>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11">
    <w:name w:val="yahoo-search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8">
    <w:name w:val="yahoo-powered-by8"/>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8">
    <w:name w:val="shot-clock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8">
    <w:name w:val="shot-clock-desc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8">
    <w:name w:val="shot-clock-num8"/>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8">
    <w:name w:val="shot-clock-unit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12">
    <w:name w:val="trending-yahoo-logo12"/>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2">
    <w:name w:val="yahoo-search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4">
    <w:name w:val="mim-contact-input-clear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4">
    <w:name w:val="windows-numbe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4">
    <w:name w:val="iris-compose-heade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4">
    <w:name w:val="heade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4">
    <w:name w:val="iris-triangle4"/>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4">
    <w:name w:val="unread-indicato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7">
    <w:name w:val="iris-icon-tail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8">
    <w:name w:val="iris-icon-tail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4">
    <w:name w:val="send-butt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4">
    <w:name w:val="fileinput-butt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4">
    <w:name w:val="smw-blue-link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4">
    <w:name w:val="expanded-card-inner4"/>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10">
    <w:name w:val="message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11">
    <w:name w:val="message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77">
    <w:name w:val="icon7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4">
    <w:name w:val="imap-in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4">
    <w:name w:val="list-view-item-date-label4"/>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34">
    <w:name w:val="btn3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4">
    <w:name w:val="folder-new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4">
    <w:name w:val="searchmod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4">
    <w:name w:val="listnav-multitask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4">
    <w:name w:val="close-editor-ic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4">
    <w:name w:val="foun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18">
    <w:name w:val="snippet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8">
    <w:name w:val="thread-snippet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20">
    <w:name w:val="subject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4">
    <w:name w:val="nam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4">
    <w:name w:val="card-name-date-comp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4">
    <w:name w:val="card-dat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19">
    <w:name w:val="snippet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19">
    <w:name w:val="thread-snippet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20">
    <w:name w:val="snippet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20">
    <w:name w:val="thread-snippet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4">
    <w:name w:val="ca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7">
    <w:name w:val="att-link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8">
    <w:name w:val="att-link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8">
    <w:name w:val="coun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7">
    <w:name w:val="nav-tab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78">
    <w:name w:val="icon7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8">
    <w:name w:val="nav-tab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79">
    <w:name w:val="icon7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80">
    <w:name w:val="icon8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7">
    <w:name w:val="listnav-item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81">
    <w:name w:val="icon8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4">
    <w:name w:val="bar4"/>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20">
    <w:name w:val="list-view-item20"/>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8">
    <w:name w:val="listnav-item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82">
    <w:name w:val="icon82"/>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4">
    <w:name w:val="ca-close-butt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4">
    <w:name w:val="anchored-header4"/>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4">
    <w:name w:val="menu-group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4">
    <w:name w:val="group-titl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83">
    <w:name w:val="icon8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4">
    <w:name w:val="optionmenuitem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7">
    <w:name w:val="nav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8">
    <w:name w:val="nav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4">
    <w:name w:val="focus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7">
    <w:name w:val="yui3-overlay-clearmask7"/>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8">
    <w:name w:val="yui3-overlay-clearmask8"/>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35">
    <w:name w:val="btn3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0">
    <w:name w:val="icon-tex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4">
    <w:name w:val="onemsg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4">
    <w:name w:val="multimsg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1">
    <w:name w:val="icon-text1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2">
    <w:name w:val="icon-text1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7">
    <w:name w:val="flag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8">
    <w:name w:val="flag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4">
    <w:name w:val="info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6">
    <w:name w:val="info-unread1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7">
    <w:name w:val="info-unread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8">
    <w:name w:val="info-unread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19">
    <w:name w:val="info-unread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20">
    <w:name w:val="info-unread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4">
    <w:name w:val="scroll-to-adv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4">
    <w:name w:val="scroll-to-search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4">
    <w:name w:val="scroll-to-top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84">
    <w:name w:val="icon8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4">
    <w:name w:val="optioncontainer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36">
    <w:name w:val="btn3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37">
    <w:name w:val="btn3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4">
    <w:name w:val="ft4"/>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4">
    <w:name w:val="add-contact-tex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4">
    <w:name w:val="ygtvrow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7">
    <w:name w:val="hd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3">
    <w:name w:val="innerbutton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4">
    <w:name w:val="innerbutton14"/>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5">
    <w:name w:val="innerbutton15"/>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6">
    <w:name w:val="innerbutton16"/>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4">
    <w:name w:val="ygtvtp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4">
    <w:name w:val="ygtvtm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4">
    <w:name w:val="emptyviewtex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8">
    <w:name w:val="hd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4">
    <w:name w:val="ygtvrowselected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38">
    <w:name w:val="btn38"/>
    <w:basedOn w:val="a3"/>
    <w:rsid w:val="009B0CB2"/>
    <w:rPr>
      <w:color w:val="000000"/>
      <w:bdr w:val="single" w:sz="6" w:space="0" w:color="D6C3C2" w:frame="1"/>
    </w:rPr>
  </w:style>
  <w:style w:type="paragraph" w:customStyle="1" w:styleId="right-rail-ad8">
    <w:name w:val="right-rail-ad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16">
    <w:name w:val="title16"/>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7">
    <w:name w:val="js-stream-ad7"/>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8">
    <w:name w:val="js-stream-ad8"/>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4">
    <w:name w:val="mb-content4"/>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4">
    <w:name w:val="mb-asse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8">
    <w:name w:val="icon-checkmark8"/>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8">
    <w:name w:val="mb-checkmark-circle8"/>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7">
    <w:name w:val="mb-skip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8">
    <w:name w:val="mb-skip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4">
    <w:name w:val="mb-native-ad-solid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4">
    <w:name w:val="headerbar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7">
    <w:name w:val="power-on7"/>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8">
    <w:name w:val="power-on8"/>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7">
    <w:name w:val="power-off7"/>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8">
    <w:name w:val="power-off8"/>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8">
    <w:name w:val="icon-newspaper-large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4">
    <w:name w:val="channel-btn4"/>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4">
    <w:name w:val="landingpan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7">
    <w:name w:val="icon-chevron-right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7">
    <w:name w:val="icon-chevron-left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8">
    <w:name w:val="icon-chevron-righ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8">
    <w:name w:val="icon-chevron-left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4">
    <w:name w:val="this-day-of-week&gt;spa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4">
    <w:name w:val="today&gt;a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4">
    <w:name w:val="today-label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4">
    <w:name w:val="cal-time-indicator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13">
    <w:name w:val="fang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4">
    <w:name w:val="fang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5">
    <w:name w:val="fang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6">
    <w:name w:val="fang1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4">
    <w:name w:val="label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4">
    <w:name w:val="clock-sectio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4">
    <w:name w:val="spon-headlin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4">
    <w:name w:val="event-tim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4">
    <w:name w:val="medal-count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7">
    <w:name w:val="arrow7"/>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8">
    <w:name w:val="arrow8"/>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4">
    <w:name w:val="details-section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4">
    <w:name w:val="business-card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4">
    <w:name w:val="business-card-section4"/>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4">
    <w:name w:val="business-card-value4"/>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4">
    <w:name w:val="business-card-photo4"/>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4">
    <w:name w:val="business-profile-photo4"/>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4">
    <w:name w:val="details-table4"/>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4">
    <w:name w:val="details-table-item-sub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4">
    <w:name w:val="details-table-photos-container4"/>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4">
    <w:name w:val="details-table-photo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4">
    <w:name w:val="details-table-mor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4">
    <w:name w:val="business-card-list-lozenge4"/>
    <w:basedOn w:val="a3"/>
    <w:rsid w:val="009B0CB2"/>
    <w:rPr>
      <w:color w:val="222222"/>
      <w:shd w:val="clear" w:color="auto" w:fill="DDDDDD"/>
    </w:rPr>
  </w:style>
  <w:style w:type="paragraph" w:customStyle="1" w:styleId="business-card-silhouette4">
    <w:name w:val="business-card-silhouett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85">
    <w:name w:val="icon8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4">
    <w:name w:val="icon-file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39">
    <w:name w:val="btn3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4">
    <w:name w:val="business-card-container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4">
    <w:name w:val="details-table-item4"/>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40">
    <w:name w:val="btn4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4">
    <w:name w:val="error-panel4"/>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7">
    <w:name w:val="favicon7"/>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8">
    <w:name w:val="favicon8"/>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4">
    <w:name w:val="assist-container4"/>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86">
    <w:name w:val="icon86"/>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4">
    <w:name w:val="viewer-wrapper4"/>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4">
    <w:name w:val="nav-handle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4">
    <w:name w:val="btn-labe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7">
    <w:name w:val="back-hover-msg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5">
    <w:name w:val="doc-title5"/>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5">
    <w:name w:val="file-name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7">
    <w:name w:val="dot7"/>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8">
    <w:name w:val="dot8"/>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4">
    <w:name w:val="control-box-wrapper4"/>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4">
    <w:name w:val="control-box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87">
    <w:name w:val="icon87"/>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4">
    <w:name w:val="icon-zoom-in4"/>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4">
    <w:name w:val="icon-zoom-out4"/>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5">
    <w:name w:val="page-navigator5"/>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4">
    <w:name w:val="expanded-icon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88">
    <w:name w:val="icon88"/>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4">
    <w:name w:val="f-clear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4">
    <w:name w:val="v-top4"/>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4">
    <w:name w:val="toolbar-docstyle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5">
    <w:name w:val="page-nav-disp5"/>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4">
    <w:name w:val="page-nav-input4"/>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4">
    <w:name w:val="toolbar-borderdiv4"/>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8">
    <w:name w:val="back-hover-msg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4">
    <w:name w:val="from-header4"/>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4">
    <w:name w:val="thread-quoted-text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4">
    <w:name w:val="inner-content4"/>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4">
    <w:name w:val="viewer-message4"/>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12">
    <w:name w:val="message1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 w:type="paragraph" w:customStyle="1" w:styleId="download-att4">
    <w:name w:val="download-att4"/>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color w:val="196AD4"/>
      <w:sz w:val="24"/>
      <w:szCs w:val="24"/>
    </w:rPr>
  </w:style>
  <w:style w:type="paragraph" w:customStyle="1" w:styleId="retry-preview4">
    <w:name w:val="retry-preview4"/>
    <w:basedOn w:val="a2"/>
    <w:rsid w:val="009B0CB2"/>
    <w:pPr>
      <w:widowControl/>
      <w:bidi w:val="0"/>
      <w:spacing w:before="100" w:beforeAutospacing="1" w:after="100" w:afterAutospacing="1" w:line="240" w:lineRule="auto"/>
      <w:ind w:left="75" w:firstLine="0"/>
      <w:jc w:val="left"/>
    </w:pPr>
    <w:rPr>
      <w:rFonts w:ascii="Times New Roman" w:hAnsi="Times New Roman" w:cs="Times New Roman"/>
      <w:color w:val="196AD4"/>
      <w:sz w:val="24"/>
      <w:szCs w:val="24"/>
    </w:rPr>
  </w:style>
  <w:style w:type="paragraph" w:customStyle="1" w:styleId="viewer-messagediv4">
    <w:name w:val="viewer-message&gt;div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title4">
    <w:name w:val="zip-navigator-title4"/>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zip-navigator-dd4">
    <w:name w:val="zip-navigator-dd4"/>
    <w:basedOn w:val="a2"/>
    <w:rsid w:val="009B0CB2"/>
    <w:pPr>
      <w:widowControl/>
      <w:pBdr>
        <w:left w:val="single" w:sz="6" w:space="0" w:color="F0F0F0"/>
        <w:bottom w:val="single" w:sz="6" w:space="0" w:color="F0F0F0"/>
        <w:right w:val="single" w:sz="6" w:space="0" w:color="F0F0F0"/>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foldername7">
    <w:name w:val="foldername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7">
    <w:name w:val="file-icon7"/>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7">
    <w:name w:val="filename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navigator-back-btn4">
    <w:name w:val="zip-navigator-back-btn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57BFD"/>
      <w:sz w:val="24"/>
      <w:szCs w:val="24"/>
    </w:rPr>
  </w:style>
  <w:style w:type="paragraph" w:customStyle="1" w:styleId="back-icon4">
    <w:name w:val="back-icon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zip-file-list4">
    <w:name w:val="zip-file-lis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list-disp4">
    <w:name w:val="file-list-disp4"/>
    <w:basedOn w:val="a2"/>
    <w:rsid w:val="009B0CB2"/>
    <w:pPr>
      <w:widowControl/>
      <w:pBdr>
        <w:left w:val="single" w:sz="6" w:space="0" w:color="EEEEEE"/>
        <w:bottom w:val="single" w:sz="6" w:space="0" w:color="EEEEEE"/>
        <w:right w:val="single" w:sz="6" w:space="0" w:color="EEEEEE"/>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me8">
    <w:name w:val="foldername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ile-icon8">
    <w:name w:val="file-icon8"/>
    <w:basedOn w:val="a2"/>
    <w:rsid w:val="009B0CB2"/>
    <w:pPr>
      <w:widowControl/>
      <w:bidi w:val="0"/>
      <w:spacing w:before="100" w:beforeAutospacing="1" w:after="100" w:afterAutospacing="1" w:line="525" w:lineRule="atLeast"/>
      <w:ind w:firstLine="0"/>
      <w:jc w:val="left"/>
    </w:pPr>
    <w:rPr>
      <w:rFonts w:ascii="Times New Roman" w:hAnsi="Times New Roman" w:cs="Times New Roman"/>
      <w:sz w:val="24"/>
      <w:szCs w:val="24"/>
    </w:rPr>
  </w:style>
  <w:style w:type="paragraph" w:customStyle="1" w:styleId="filename8">
    <w:name w:val="filename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older-nav4">
    <w:name w:val="folder-nav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u w:val="single"/>
    </w:rPr>
  </w:style>
  <w:style w:type="paragraph" w:customStyle="1" w:styleId="list-header4">
    <w:name w:val="list-header4"/>
    <w:basedOn w:val="a2"/>
    <w:rsid w:val="009B0CB2"/>
    <w:pPr>
      <w:widowControl/>
      <w:pBdr>
        <w:top w:val="single" w:sz="6" w:space="0" w:color="EEEEEE"/>
        <w:left w:val="single" w:sz="6" w:space="11" w:color="EEEEEE"/>
        <w:bottom w:val="single" w:sz="6" w:space="0" w:color="EEEEEE"/>
        <w:right w:val="single" w:sz="6" w:space="11" w:color="EEEEEE"/>
      </w:pBdr>
      <w:bidi w:val="0"/>
      <w:spacing w:before="100" w:beforeAutospacing="1" w:after="100" w:afterAutospacing="1" w:line="525" w:lineRule="atLeast"/>
      <w:ind w:firstLine="0"/>
      <w:jc w:val="left"/>
    </w:pPr>
    <w:rPr>
      <w:rFonts w:ascii="Times New Roman" w:hAnsi="Times New Roman" w:cs="Times New Roman"/>
      <w:b/>
      <w:bCs/>
      <w:color w:val="000000"/>
      <w:sz w:val="24"/>
      <w:szCs w:val="24"/>
    </w:rPr>
  </w:style>
  <w:style w:type="paragraph" w:customStyle="1" w:styleId="page-list4">
    <w:name w:val="page-lis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html4">
    <w:name w:val="page-html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css4">
    <w:name w:val="page-css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pf4">
    <w:name w:val="pf4"/>
    <w:basedOn w:val="a2"/>
    <w:rsid w:val="009B0CB2"/>
    <w:pPr>
      <w:widowControl/>
      <w:shd w:val="clear" w:color="auto" w:fill="FFFFFF"/>
      <w:bidi w:val="0"/>
      <w:spacing w:line="240" w:lineRule="auto"/>
      <w:ind w:firstLine="0"/>
      <w:jc w:val="left"/>
    </w:pPr>
    <w:rPr>
      <w:rFonts w:ascii="Times New Roman" w:hAnsi="Times New Roman" w:cs="Times New Roman"/>
      <w:sz w:val="24"/>
      <w:szCs w:val="24"/>
    </w:rPr>
  </w:style>
  <w:style w:type="paragraph" w:customStyle="1" w:styleId="page-outer-wrapper4">
    <w:name w:val="page-outer-wrapper4"/>
    <w:basedOn w:val="a2"/>
    <w:rsid w:val="009B0CB2"/>
    <w:pPr>
      <w:widowControl/>
      <w:pBdr>
        <w:bottom w:val="single" w:sz="18" w:space="0" w:color="E4E4E4"/>
      </w:pBdr>
      <w:shd w:val="clear" w:color="auto" w:fill="FFFFFF"/>
      <w:bidi w:val="0"/>
      <w:spacing w:line="240" w:lineRule="auto"/>
      <w:ind w:firstLine="0"/>
      <w:jc w:val="left"/>
    </w:pPr>
    <w:rPr>
      <w:rFonts w:ascii="Times New Roman" w:hAnsi="Times New Roman" w:cs="Times New Roman"/>
      <w:sz w:val="24"/>
      <w:szCs w:val="24"/>
    </w:rPr>
  </w:style>
  <w:style w:type="paragraph" w:customStyle="1" w:styleId="page-inner-wrapper4">
    <w:name w:val="page-inner-wrapper4"/>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bi4">
    <w:name w:val="bi4"/>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c4">
    <w:name w:val="c4"/>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t4">
    <w:name w:val="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i4">
    <w:name w:val="pi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t4">
    <w:name w:val="it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ff0">
    <w:name w:val="pg-4ff0"/>
    <w:basedOn w:val="a2"/>
    <w:rsid w:val="009B0CB2"/>
    <w:pPr>
      <w:widowControl/>
      <w:bidi w:val="0"/>
      <w:spacing w:before="100" w:beforeAutospacing="1" w:after="100" w:afterAutospacing="1" w:line="240" w:lineRule="auto"/>
      <w:ind w:firstLine="0"/>
      <w:jc w:val="left"/>
    </w:pPr>
    <w:rPr>
      <w:rFonts w:ascii="Arial" w:hAnsi="Arial" w:cs="Arial"/>
      <w:sz w:val="24"/>
      <w:szCs w:val="24"/>
    </w:rPr>
  </w:style>
  <w:style w:type="paragraph" w:customStyle="1" w:styleId="pg-4ff1">
    <w:name w:val="pg-4ff1"/>
    <w:basedOn w:val="a2"/>
    <w:rsid w:val="009B0CB2"/>
    <w:pPr>
      <w:widowControl/>
      <w:bidi w:val="0"/>
      <w:spacing w:before="100" w:beforeAutospacing="1" w:after="100" w:afterAutospacing="1" w:line="0" w:lineRule="auto"/>
      <w:ind w:firstLine="0"/>
      <w:jc w:val="left"/>
    </w:pPr>
    <w:rPr>
      <w:rFonts w:ascii="pg-4ff6b" w:hAnsi="pg-4ff6b" w:cs="Times New Roman"/>
      <w:sz w:val="24"/>
      <w:szCs w:val="24"/>
    </w:rPr>
  </w:style>
  <w:style w:type="paragraph" w:customStyle="1" w:styleId="pg-4ff2">
    <w:name w:val="pg-4ff2"/>
    <w:basedOn w:val="a2"/>
    <w:rsid w:val="009B0CB2"/>
    <w:pPr>
      <w:widowControl/>
      <w:bidi w:val="0"/>
      <w:spacing w:before="100" w:beforeAutospacing="1" w:after="100" w:afterAutospacing="1" w:line="240" w:lineRule="auto"/>
      <w:ind w:firstLine="0"/>
      <w:jc w:val="left"/>
    </w:pPr>
    <w:rPr>
      <w:rFonts w:ascii="pg-4ff75" w:hAnsi="pg-4ff75" w:cs="Times New Roman"/>
      <w:sz w:val="24"/>
      <w:szCs w:val="24"/>
    </w:rPr>
  </w:style>
  <w:style w:type="paragraph" w:customStyle="1" w:styleId="pg-4ff3">
    <w:name w:val="pg-4ff3"/>
    <w:basedOn w:val="a2"/>
    <w:rsid w:val="009B0CB2"/>
    <w:pPr>
      <w:widowControl/>
      <w:bidi w:val="0"/>
      <w:spacing w:before="100" w:beforeAutospacing="1" w:after="100" w:afterAutospacing="1" w:line="0" w:lineRule="auto"/>
      <w:ind w:firstLine="0"/>
      <w:jc w:val="left"/>
    </w:pPr>
    <w:rPr>
      <w:rFonts w:ascii="pg-4ff4d" w:hAnsi="pg-4ff4d" w:cs="Times New Roman"/>
      <w:sz w:val="24"/>
      <w:szCs w:val="24"/>
    </w:rPr>
  </w:style>
  <w:style w:type="paragraph" w:customStyle="1" w:styleId="pg-4ff4">
    <w:name w:val="pg-4ff4"/>
    <w:basedOn w:val="a2"/>
    <w:rsid w:val="009B0CB2"/>
    <w:pPr>
      <w:widowControl/>
      <w:bidi w:val="0"/>
      <w:spacing w:before="100" w:beforeAutospacing="1" w:after="100" w:afterAutospacing="1" w:line="0" w:lineRule="auto"/>
      <w:ind w:firstLine="0"/>
      <w:jc w:val="left"/>
    </w:pPr>
    <w:rPr>
      <w:rFonts w:ascii="pg-4ff5c" w:hAnsi="pg-4ff5c" w:cs="Times New Roman"/>
      <w:sz w:val="24"/>
      <w:szCs w:val="24"/>
    </w:rPr>
  </w:style>
  <w:style w:type="paragraph" w:customStyle="1" w:styleId="pg-4ff5">
    <w:name w:val="pg-4ff5"/>
    <w:basedOn w:val="a2"/>
    <w:rsid w:val="009B0CB2"/>
    <w:pPr>
      <w:widowControl/>
      <w:bidi w:val="0"/>
      <w:spacing w:before="100" w:beforeAutospacing="1" w:after="100" w:afterAutospacing="1" w:line="0" w:lineRule="auto"/>
      <w:ind w:firstLine="0"/>
      <w:jc w:val="left"/>
    </w:pPr>
    <w:rPr>
      <w:rFonts w:ascii="pg-4ff66" w:hAnsi="pg-4ff66" w:cs="Times New Roman"/>
      <w:sz w:val="24"/>
      <w:szCs w:val="24"/>
    </w:rPr>
  </w:style>
  <w:style w:type="paragraph" w:customStyle="1" w:styleId="pg-4v0">
    <w:name w:val="pg-4v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ls0">
    <w:name w:val="pg-4l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52">
    <w:name w:val="pg-4_52"/>
    <w:basedOn w:val="a2"/>
    <w:rsid w:val="009B0CB2"/>
    <w:pPr>
      <w:widowControl/>
      <w:bidi w:val="0"/>
      <w:spacing w:before="100" w:beforeAutospacing="1" w:after="100" w:afterAutospacing="1" w:line="240" w:lineRule="auto"/>
      <w:ind w:left="-7235" w:firstLine="0"/>
      <w:jc w:val="left"/>
    </w:pPr>
    <w:rPr>
      <w:rFonts w:ascii="Times New Roman" w:hAnsi="Times New Roman" w:cs="Times New Roman"/>
      <w:sz w:val="24"/>
      <w:szCs w:val="24"/>
    </w:rPr>
  </w:style>
  <w:style w:type="paragraph" w:customStyle="1" w:styleId="pg-42e">
    <w:name w:val="pg-4_2e"/>
    <w:basedOn w:val="a2"/>
    <w:rsid w:val="009B0CB2"/>
    <w:pPr>
      <w:widowControl/>
      <w:bidi w:val="0"/>
      <w:spacing w:before="100" w:beforeAutospacing="1" w:after="100" w:afterAutospacing="1" w:line="240" w:lineRule="auto"/>
      <w:ind w:left="-5878" w:firstLine="0"/>
      <w:jc w:val="left"/>
    </w:pPr>
    <w:rPr>
      <w:rFonts w:ascii="Times New Roman" w:hAnsi="Times New Roman" w:cs="Times New Roman"/>
      <w:sz w:val="24"/>
      <w:szCs w:val="24"/>
    </w:rPr>
  </w:style>
  <w:style w:type="paragraph" w:customStyle="1" w:styleId="pg-479">
    <w:name w:val="pg-4_79"/>
    <w:basedOn w:val="a2"/>
    <w:rsid w:val="009B0CB2"/>
    <w:pPr>
      <w:widowControl/>
      <w:bidi w:val="0"/>
      <w:spacing w:before="100" w:beforeAutospacing="1" w:after="100" w:afterAutospacing="1" w:line="240" w:lineRule="auto"/>
      <w:ind w:left="-5268" w:firstLine="0"/>
      <w:jc w:val="left"/>
    </w:pPr>
    <w:rPr>
      <w:rFonts w:ascii="Times New Roman" w:hAnsi="Times New Roman" w:cs="Times New Roman"/>
      <w:sz w:val="24"/>
      <w:szCs w:val="24"/>
    </w:rPr>
  </w:style>
  <w:style w:type="paragraph" w:customStyle="1" w:styleId="pg-47e">
    <w:name w:val="pg-4_7e"/>
    <w:basedOn w:val="a2"/>
    <w:rsid w:val="009B0CB2"/>
    <w:pPr>
      <w:widowControl/>
      <w:bidi w:val="0"/>
      <w:spacing w:before="100" w:beforeAutospacing="1" w:after="100" w:afterAutospacing="1" w:line="240" w:lineRule="auto"/>
      <w:ind w:left="-5253" w:firstLine="0"/>
      <w:jc w:val="left"/>
    </w:pPr>
    <w:rPr>
      <w:rFonts w:ascii="Times New Roman" w:hAnsi="Times New Roman" w:cs="Times New Roman"/>
      <w:sz w:val="24"/>
      <w:szCs w:val="24"/>
    </w:rPr>
  </w:style>
  <w:style w:type="paragraph" w:customStyle="1" w:styleId="pg-481">
    <w:name w:val="pg-4_81"/>
    <w:basedOn w:val="a2"/>
    <w:rsid w:val="009B0CB2"/>
    <w:pPr>
      <w:widowControl/>
      <w:bidi w:val="0"/>
      <w:spacing w:before="100" w:beforeAutospacing="1" w:after="100" w:afterAutospacing="1" w:line="240" w:lineRule="auto"/>
      <w:ind w:left="-5198" w:firstLine="0"/>
      <w:jc w:val="left"/>
    </w:pPr>
    <w:rPr>
      <w:rFonts w:ascii="Times New Roman" w:hAnsi="Times New Roman" w:cs="Times New Roman"/>
      <w:sz w:val="24"/>
      <w:szCs w:val="24"/>
    </w:rPr>
  </w:style>
  <w:style w:type="paragraph" w:customStyle="1" w:styleId="pg-48e">
    <w:name w:val="pg-4_8e"/>
    <w:basedOn w:val="a2"/>
    <w:rsid w:val="009B0CB2"/>
    <w:pPr>
      <w:widowControl/>
      <w:bidi w:val="0"/>
      <w:spacing w:before="100" w:beforeAutospacing="1" w:after="100" w:afterAutospacing="1" w:line="240" w:lineRule="auto"/>
      <w:ind w:left="-5122" w:firstLine="0"/>
      <w:jc w:val="left"/>
    </w:pPr>
    <w:rPr>
      <w:rFonts w:ascii="Times New Roman" w:hAnsi="Times New Roman" w:cs="Times New Roman"/>
      <w:sz w:val="24"/>
      <w:szCs w:val="24"/>
    </w:rPr>
  </w:style>
  <w:style w:type="paragraph" w:customStyle="1" w:styleId="pg-463">
    <w:name w:val="pg-4_63"/>
    <w:basedOn w:val="a2"/>
    <w:rsid w:val="009B0CB2"/>
    <w:pPr>
      <w:widowControl/>
      <w:bidi w:val="0"/>
      <w:spacing w:before="100" w:beforeAutospacing="1" w:after="100" w:afterAutospacing="1" w:line="240" w:lineRule="auto"/>
      <w:ind w:left="-4946" w:firstLine="0"/>
      <w:jc w:val="left"/>
    </w:pPr>
    <w:rPr>
      <w:rFonts w:ascii="Times New Roman" w:hAnsi="Times New Roman" w:cs="Times New Roman"/>
      <w:sz w:val="24"/>
      <w:szCs w:val="24"/>
    </w:rPr>
  </w:style>
  <w:style w:type="paragraph" w:customStyle="1" w:styleId="pg-482">
    <w:name w:val="pg-4_82"/>
    <w:basedOn w:val="a2"/>
    <w:rsid w:val="009B0CB2"/>
    <w:pPr>
      <w:widowControl/>
      <w:bidi w:val="0"/>
      <w:spacing w:before="100" w:beforeAutospacing="1" w:after="100" w:afterAutospacing="1" w:line="240" w:lineRule="auto"/>
      <w:ind w:left="-4890" w:firstLine="0"/>
      <w:jc w:val="left"/>
    </w:pPr>
    <w:rPr>
      <w:rFonts w:ascii="Times New Roman" w:hAnsi="Times New Roman" w:cs="Times New Roman"/>
      <w:sz w:val="24"/>
      <w:szCs w:val="24"/>
    </w:rPr>
  </w:style>
  <w:style w:type="paragraph" w:customStyle="1" w:styleId="pg-462">
    <w:name w:val="pg-4_62"/>
    <w:basedOn w:val="a2"/>
    <w:rsid w:val="009B0CB2"/>
    <w:pPr>
      <w:widowControl/>
      <w:bidi w:val="0"/>
      <w:spacing w:before="100" w:beforeAutospacing="1" w:after="100" w:afterAutospacing="1" w:line="240" w:lineRule="auto"/>
      <w:ind w:left="-4788" w:firstLine="0"/>
      <w:jc w:val="left"/>
    </w:pPr>
    <w:rPr>
      <w:rFonts w:ascii="Times New Roman" w:hAnsi="Times New Roman" w:cs="Times New Roman"/>
      <w:sz w:val="24"/>
      <w:szCs w:val="24"/>
    </w:rPr>
  </w:style>
  <w:style w:type="paragraph" w:customStyle="1" w:styleId="pg-497">
    <w:name w:val="pg-4_97"/>
    <w:basedOn w:val="a2"/>
    <w:rsid w:val="009B0CB2"/>
    <w:pPr>
      <w:widowControl/>
      <w:bidi w:val="0"/>
      <w:spacing w:before="100" w:beforeAutospacing="1" w:after="100" w:afterAutospacing="1" w:line="240" w:lineRule="auto"/>
      <w:ind w:left="-4650" w:firstLine="0"/>
      <w:jc w:val="left"/>
    </w:pPr>
    <w:rPr>
      <w:rFonts w:ascii="Times New Roman" w:hAnsi="Times New Roman" w:cs="Times New Roman"/>
      <w:sz w:val="24"/>
      <w:szCs w:val="24"/>
    </w:rPr>
  </w:style>
  <w:style w:type="paragraph" w:customStyle="1" w:styleId="pg-433">
    <w:name w:val="pg-4_33"/>
    <w:basedOn w:val="a2"/>
    <w:rsid w:val="009B0CB2"/>
    <w:pPr>
      <w:widowControl/>
      <w:bidi w:val="0"/>
      <w:spacing w:before="100" w:beforeAutospacing="1" w:after="100" w:afterAutospacing="1" w:line="240" w:lineRule="auto"/>
      <w:ind w:left="-4608" w:firstLine="0"/>
      <w:jc w:val="left"/>
    </w:pPr>
    <w:rPr>
      <w:rFonts w:ascii="Times New Roman" w:hAnsi="Times New Roman" w:cs="Times New Roman"/>
      <w:sz w:val="24"/>
      <w:szCs w:val="24"/>
    </w:rPr>
  </w:style>
  <w:style w:type="paragraph" w:customStyle="1" w:styleId="pg-42f">
    <w:name w:val="pg-4_2f"/>
    <w:basedOn w:val="a2"/>
    <w:rsid w:val="009B0CB2"/>
    <w:pPr>
      <w:widowControl/>
      <w:bidi w:val="0"/>
      <w:spacing w:before="100" w:beforeAutospacing="1" w:after="100" w:afterAutospacing="1" w:line="240" w:lineRule="auto"/>
      <w:ind w:left="-4535" w:firstLine="0"/>
      <w:jc w:val="left"/>
    </w:pPr>
    <w:rPr>
      <w:rFonts w:ascii="Times New Roman" w:hAnsi="Times New Roman" w:cs="Times New Roman"/>
      <w:sz w:val="24"/>
      <w:szCs w:val="24"/>
    </w:rPr>
  </w:style>
  <w:style w:type="paragraph" w:customStyle="1" w:styleId="pg-493">
    <w:name w:val="pg-4_93"/>
    <w:basedOn w:val="a2"/>
    <w:rsid w:val="009B0CB2"/>
    <w:pPr>
      <w:widowControl/>
      <w:bidi w:val="0"/>
      <w:spacing w:before="100" w:beforeAutospacing="1" w:after="100" w:afterAutospacing="1" w:line="240" w:lineRule="auto"/>
      <w:ind w:left="-4509" w:firstLine="0"/>
      <w:jc w:val="left"/>
    </w:pPr>
    <w:rPr>
      <w:rFonts w:ascii="Times New Roman" w:hAnsi="Times New Roman" w:cs="Times New Roman"/>
      <w:sz w:val="24"/>
      <w:szCs w:val="24"/>
    </w:rPr>
  </w:style>
  <w:style w:type="paragraph" w:customStyle="1" w:styleId="pg-475">
    <w:name w:val="pg-4_75"/>
    <w:basedOn w:val="a2"/>
    <w:rsid w:val="009B0CB2"/>
    <w:pPr>
      <w:widowControl/>
      <w:bidi w:val="0"/>
      <w:spacing w:before="100" w:beforeAutospacing="1" w:after="100" w:afterAutospacing="1" w:line="240" w:lineRule="auto"/>
      <w:ind w:left="-4444" w:firstLine="0"/>
      <w:jc w:val="left"/>
    </w:pPr>
    <w:rPr>
      <w:rFonts w:ascii="Times New Roman" w:hAnsi="Times New Roman" w:cs="Times New Roman"/>
      <w:sz w:val="24"/>
      <w:szCs w:val="24"/>
    </w:rPr>
  </w:style>
  <w:style w:type="paragraph" w:customStyle="1" w:styleId="pg-46b">
    <w:name w:val="pg-4_6b"/>
    <w:basedOn w:val="a2"/>
    <w:rsid w:val="009B0CB2"/>
    <w:pPr>
      <w:widowControl/>
      <w:bidi w:val="0"/>
      <w:spacing w:before="100" w:beforeAutospacing="1" w:after="100" w:afterAutospacing="1" w:line="240" w:lineRule="auto"/>
      <w:ind w:left="-4383" w:firstLine="0"/>
      <w:jc w:val="left"/>
    </w:pPr>
    <w:rPr>
      <w:rFonts w:ascii="Times New Roman" w:hAnsi="Times New Roman" w:cs="Times New Roman"/>
      <w:sz w:val="24"/>
      <w:szCs w:val="24"/>
    </w:rPr>
  </w:style>
  <w:style w:type="paragraph" w:customStyle="1" w:styleId="pg-47f">
    <w:name w:val="pg-4_7f"/>
    <w:basedOn w:val="a2"/>
    <w:rsid w:val="009B0CB2"/>
    <w:pPr>
      <w:widowControl/>
      <w:bidi w:val="0"/>
      <w:spacing w:before="100" w:beforeAutospacing="1" w:after="100" w:afterAutospacing="1" w:line="240" w:lineRule="auto"/>
      <w:ind w:left="-4303" w:firstLine="0"/>
      <w:jc w:val="left"/>
    </w:pPr>
    <w:rPr>
      <w:rFonts w:ascii="Times New Roman" w:hAnsi="Times New Roman" w:cs="Times New Roman"/>
      <w:sz w:val="24"/>
      <w:szCs w:val="24"/>
    </w:rPr>
  </w:style>
  <w:style w:type="paragraph" w:customStyle="1" w:styleId="pg-45f">
    <w:name w:val="pg-4_5f"/>
    <w:basedOn w:val="a2"/>
    <w:rsid w:val="009B0CB2"/>
    <w:pPr>
      <w:widowControl/>
      <w:bidi w:val="0"/>
      <w:spacing w:before="100" w:beforeAutospacing="1" w:after="100" w:afterAutospacing="1" w:line="240" w:lineRule="auto"/>
      <w:ind w:left="-4155" w:firstLine="0"/>
      <w:jc w:val="left"/>
    </w:pPr>
    <w:rPr>
      <w:rFonts w:ascii="Times New Roman" w:hAnsi="Times New Roman" w:cs="Times New Roman"/>
      <w:sz w:val="24"/>
      <w:szCs w:val="24"/>
    </w:rPr>
  </w:style>
  <w:style w:type="paragraph" w:customStyle="1" w:styleId="pg-494">
    <w:name w:val="pg-4_94"/>
    <w:basedOn w:val="a2"/>
    <w:rsid w:val="009B0CB2"/>
    <w:pPr>
      <w:widowControl/>
      <w:bidi w:val="0"/>
      <w:spacing w:before="100" w:beforeAutospacing="1" w:after="100" w:afterAutospacing="1" w:line="240" w:lineRule="auto"/>
      <w:ind w:left="-4114" w:firstLine="0"/>
      <w:jc w:val="left"/>
    </w:pPr>
    <w:rPr>
      <w:rFonts w:ascii="Times New Roman" w:hAnsi="Times New Roman" w:cs="Times New Roman"/>
      <w:sz w:val="24"/>
      <w:szCs w:val="24"/>
    </w:rPr>
  </w:style>
  <w:style w:type="paragraph" w:customStyle="1" w:styleId="pg-4e">
    <w:name w:val="pg-4_e"/>
    <w:basedOn w:val="a2"/>
    <w:rsid w:val="009B0CB2"/>
    <w:pPr>
      <w:widowControl/>
      <w:bidi w:val="0"/>
      <w:spacing w:before="100" w:beforeAutospacing="1" w:after="100" w:afterAutospacing="1" w:line="240" w:lineRule="auto"/>
      <w:ind w:left="-4096" w:firstLine="0"/>
      <w:jc w:val="left"/>
    </w:pPr>
    <w:rPr>
      <w:rFonts w:ascii="Times New Roman" w:hAnsi="Times New Roman" w:cs="Times New Roman"/>
      <w:sz w:val="24"/>
      <w:szCs w:val="24"/>
    </w:rPr>
  </w:style>
  <w:style w:type="paragraph" w:customStyle="1" w:styleId="pg-46f">
    <w:name w:val="pg-4_6f"/>
    <w:basedOn w:val="a2"/>
    <w:rsid w:val="009B0CB2"/>
    <w:pPr>
      <w:widowControl/>
      <w:bidi w:val="0"/>
      <w:spacing w:before="100" w:beforeAutospacing="1" w:after="100" w:afterAutospacing="1" w:line="240" w:lineRule="auto"/>
      <w:ind w:left="-4080" w:firstLine="0"/>
      <w:jc w:val="left"/>
    </w:pPr>
    <w:rPr>
      <w:rFonts w:ascii="Times New Roman" w:hAnsi="Times New Roman" w:cs="Times New Roman"/>
      <w:sz w:val="24"/>
      <w:szCs w:val="24"/>
    </w:rPr>
  </w:style>
  <w:style w:type="paragraph" w:customStyle="1" w:styleId="pg-466">
    <w:name w:val="pg-4_66"/>
    <w:basedOn w:val="a2"/>
    <w:rsid w:val="009B0CB2"/>
    <w:pPr>
      <w:widowControl/>
      <w:bidi w:val="0"/>
      <w:spacing w:before="100" w:beforeAutospacing="1" w:after="100" w:afterAutospacing="1" w:line="240" w:lineRule="auto"/>
      <w:ind w:left="-3747" w:firstLine="0"/>
      <w:jc w:val="left"/>
    </w:pPr>
    <w:rPr>
      <w:rFonts w:ascii="Times New Roman" w:hAnsi="Times New Roman" w:cs="Times New Roman"/>
      <w:sz w:val="24"/>
      <w:szCs w:val="24"/>
    </w:rPr>
  </w:style>
  <w:style w:type="paragraph" w:customStyle="1" w:styleId="pg-460">
    <w:name w:val="pg-4_60"/>
    <w:basedOn w:val="a2"/>
    <w:rsid w:val="009B0CB2"/>
    <w:pPr>
      <w:widowControl/>
      <w:bidi w:val="0"/>
      <w:spacing w:before="100" w:beforeAutospacing="1" w:after="100" w:afterAutospacing="1" w:line="240" w:lineRule="auto"/>
      <w:ind w:left="-3722" w:firstLine="0"/>
      <w:jc w:val="left"/>
    </w:pPr>
    <w:rPr>
      <w:rFonts w:ascii="Times New Roman" w:hAnsi="Times New Roman" w:cs="Times New Roman"/>
      <w:sz w:val="24"/>
      <w:szCs w:val="24"/>
    </w:rPr>
  </w:style>
  <w:style w:type="paragraph" w:customStyle="1" w:styleId="pg-41">
    <w:name w:val="pg-4_1"/>
    <w:basedOn w:val="a2"/>
    <w:rsid w:val="009B0CB2"/>
    <w:pPr>
      <w:widowControl/>
      <w:bidi w:val="0"/>
      <w:spacing w:before="100" w:beforeAutospacing="1" w:after="100" w:afterAutospacing="1" w:line="240" w:lineRule="auto"/>
      <w:ind w:left="-3665" w:firstLine="0"/>
      <w:jc w:val="left"/>
    </w:pPr>
    <w:rPr>
      <w:rFonts w:ascii="Times New Roman" w:hAnsi="Times New Roman" w:cs="Times New Roman"/>
      <w:sz w:val="24"/>
      <w:szCs w:val="24"/>
    </w:rPr>
  </w:style>
  <w:style w:type="paragraph" w:customStyle="1" w:styleId="pg-477">
    <w:name w:val="pg-4_77"/>
    <w:basedOn w:val="a2"/>
    <w:rsid w:val="009B0CB2"/>
    <w:pPr>
      <w:widowControl/>
      <w:bidi w:val="0"/>
      <w:spacing w:before="100" w:beforeAutospacing="1" w:after="100" w:afterAutospacing="1" w:line="240" w:lineRule="auto"/>
      <w:ind w:left="-3644" w:firstLine="0"/>
      <w:jc w:val="left"/>
    </w:pPr>
    <w:rPr>
      <w:rFonts w:ascii="Times New Roman" w:hAnsi="Times New Roman" w:cs="Times New Roman"/>
      <w:sz w:val="24"/>
      <w:szCs w:val="24"/>
    </w:rPr>
  </w:style>
  <w:style w:type="paragraph" w:customStyle="1" w:styleId="pg-42a">
    <w:name w:val="pg-4_2a"/>
    <w:basedOn w:val="a2"/>
    <w:rsid w:val="009B0CB2"/>
    <w:pPr>
      <w:widowControl/>
      <w:bidi w:val="0"/>
      <w:spacing w:before="100" w:beforeAutospacing="1" w:after="100" w:afterAutospacing="1" w:line="240" w:lineRule="auto"/>
      <w:ind w:left="-3605" w:firstLine="0"/>
      <w:jc w:val="left"/>
    </w:pPr>
    <w:rPr>
      <w:rFonts w:ascii="Times New Roman" w:hAnsi="Times New Roman" w:cs="Times New Roman"/>
      <w:sz w:val="24"/>
      <w:szCs w:val="24"/>
    </w:rPr>
  </w:style>
  <w:style w:type="paragraph" w:customStyle="1" w:styleId="pg-426">
    <w:name w:val="pg-4_26"/>
    <w:basedOn w:val="a2"/>
    <w:rsid w:val="009B0CB2"/>
    <w:pPr>
      <w:widowControl/>
      <w:bidi w:val="0"/>
      <w:spacing w:before="100" w:beforeAutospacing="1" w:after="100" w:afterAutospacing="1" w:line="240" w:lineRule="auto"/>
      <w:ind w:left="-3577" w:firstLine="0"/>
      <w:jc w:val="left"/>
    </w:pPr>
    <w:rPr>
      <w:rFonts w:ascii="Times New Roman" w:hAnsi="Times New Roman" w:cs="Times New Roman"/>
      <w:sz w:val="24"/>
      <w:szCs w:val="24"/>
    </w:rPr>
  </w:style>
  <w:style w:type="paragraph" w:customStyle="1" w:styleId="pg-44b">
    <w:name w:val="pg-4_4b"/>
    <w:basedOn w:val="a2"/>
    <w:rsid w:val="009B0CB2"/>
    <w:pPr>
      <w:widowControl/>
      <w:bidi w:val="0"/>
      <w:spacing w:before="100" w:beforeAutospacing="1" w:after="100" w:afterAutospacing="1" w:line="240" w:lineRule="auto"/>
      <w:ind w:left="-3515" w:firstLine="0"/>
      <w:jc w:val="left"/>
    </w:pPr>
    <w:rPr>
      <w:rFonts w:ascii="Times New Roman" w:hAnsi="Times New Roman" w:cs="Times New Roman"/>
      <w:sz w:val="24"/>
      <w:szCs w:val="24"/>
    </w:rPr>
  </w:style>
  <w:style w:type="paragraph" w:customStyle="1" w:styleId="pg-470">
    <w:name w:val="pg-4_70"/>
    <w:basedOn w:val="a2"/>
    <w:rsid w:val="009B0CB2"/>
    <w:pPr>
      <w:widowControl/>
      <w:bidi w:val="0"/>
      <w:spacing w:before="100" w:beforeAutospacing="1" w:after="100" w:afterAutospacing="1" w:line="240" w:lineRule="auto"/>
      <w:ind w:left="-3468" w:firstLine="0"/>
      <w:jc w:val="left"/>
    </w:pPr>
    <w:rPr>
      <w:rFonts w:ascii="Times New Roman" w:hAnsi="Times New Roman" w:cs="Times New Roman"/>
      <w:sz w:val="24"/>
      <w:szCs w:val="24"/>
    </w:rPr>
  </w:style>
  <w:style w:type="paragraph" w:customStyle="1" w:styleId="pg-47d">
    <w:name w:val="pg-4_7d"/>
    <w:basedOn w:val="a2"/>
    <w:rsid w:val="009B0CB2"/>
    <w:pPr>
      <w:widowControl/>
      <w:bidi w:val="0"/>
      <w:spacing w:before="100" w:beforeAutospacing="1" w:after="100" w:afterAutospacing="1" w:line="240" w:lineRule="auto"/>
      <w:ind w:left="-3450" w:firstLine="0"/>
      <w:jc w:val="left"/>
    </w:pPr>
    <w:rPr>
      <w:rFonts w:ascii="Times New Roman" w:hAnsi="Times New Roman" w:cs="Times New Roman"/>
      <w:sz w:val="24"/>
      <w:szCs w:val="24"/>
    </w:rPr>
  </w:style>
  <w:style w:type="paragraph" w:customStyle="1" w:styleId="pg-49d">
    <w:name w:val="pg-4_9d"/>
    <w:basedOn w:val="a2"/>
    <w:rsid w:val="009B0CB2"/>
    <w:pPr>
      <w:widowControl/>
      <w:bidi w:val="0"/>
      <w:spacing w:before="100" w:beforeAutospacing="1" w:after="100" w:afterAutospacing="1" w:line="240" w:lineRule="auto"/>
      <w:ind w:left="-3405" w:firstLine="0"/>
      <w:jc w:val="left"/>
    </w:pPr>
    <w:rPr>
      <w:rFonts w:ascii="Times New Roman" w:hAnsi="Times New Roman" w:cs="Times New Roman"/>
      <w:sz w:val="24"/>
      <w:szCs w:val="24"/>
    </w:rPr>
  </w:style>
  <w:style w:type="paragraph" w:customStyle="1" w:styleId="pg-450">
    <w:name w:val="pg-4_50"/>
    <w:basedOn w:val="a2"/>
    <w:rsid w:val="009B0CB2"/>
    <w:pPr>
      <w:widowControl/>
      <w:bidi w:val="0"/>
      <w:spacing w:before="100" w:beforeAutospacing="1" w:after="100" w:afterAutospacing="1" w:line="240" w:lineRule="auto"/>
      <w:ind w:left="-3378" w:firstLine="0"/>
      <w:jc w:val="left"/>
    </w:pPr>
    <w:rPr>
      <w:rFonts w:ascii="Times New Roman" w:hAnsi="Times New Roman" w:cs="Times New Roman"/>
      <w:sz w:val="24"/>
      <w:szCs w:val="24"/>
    </w:rPr>
  </w:style>
  <w:style w:type="paragraph" w:customStyle="1" w:styleId="pg-44c">
    <w:name w:val="pg-4_4c"/>
    <w:basedOn w:val="a2"/>
    <w:rsid w:val="009B0CB2"/>
    <w:pPr>
      <w:widowControl/>
      <w:bidi w:val="0"/>
      <w:spacing w:before="100" w:beforeAutospacing="1" w:after="100" w:afterAutospacing="1" w:line="240" w:lineRule="auto"/>
      <w:ind w:left="-3357" w:firstLine="0"/>
      <w:jc w:val="left"/>
    </w:pPr>
    <w:rPr>
      <w:rFonts w:ascii="Times New Roman" w:hAnsi="Times New Roman" w:cs="Times New Roman"/>
      <w:sz w:val="24"/>
      <w:szCs w:val="24"/>
    </w:rPr>
  </w:style>
  <w:style w:type="paragraph" w:customStyle="1" w:styleId="pg-424">
    <w:name w:val="pg-4_24"/>
    <w:basedOn w:val="a2"/>
    <w:rsid w:val="009B0CB2"/>
    <w:pPr>
      <w:widowControl/>
      <w:bidi w:val="0"/>
      <w:spacing w:before="100" w:beforeAutospacing="1" w:after="100" w:afterAutospacing="1" w:line="240" w:lineRule="auto"/>
      <w:ind w:left="-3297" w:firstLine="0"/>
      <w:jc w:val="left"/>
    </w:pPr>
    <w:rPr>
      <w:rFonts w:ascii="Times New Roman" w:hAnsi="Times New Roman" w:cs="Times New Roman"/>
      <w:sz w:val="24"/>
      <w:szCs w:val="24"/>
    </w:rPr>
  </w:style>
  <w:style w:type="paragraph" w:customStyle="1" w:styleId="pg-456">
    <w:name w:val="pg-4_56"/>
    <w:basedOn w:val="a2"/>
    <w:rsid w:val="009B0CB2"/>
    <w:pPr>
      <w:widowControl/>
      <w:bidi w:val="0"/>
      <w:spacing w:before="100" w:beforeAutospacing="1" w:after="100" w:afterAutospacing="1" w:line="240" w:lineRule="auto"/>
      <w:ind w:left="-3276" w:firstLine="0"/>
      <w:jc w:val="left"/>
    </w:pPr>
    <w:rPr>
      <w:rFonts w:ascii="Times New Roman" w:hAnsi="Times New Roman" w:cs="Times New Roman"/>
      <w:sz w:val="24"/>
      <w:szCs w:val="24"/>
    </w:rPr>
  </w:style>
  <w:style w:type="paragraph" w:customStyle="1" w:styleId="pg-471">
    <w:name w:val="pg-4_71"/>
    <w:basedOn w:val="a2"/>
    <w:rsid w:val="009B0CB2"/>
    <w:pPr>
      <w:widowControl/>
      <w:bidi w:val="0"/>
      <w:spacing w:before="100" w:beforeAutospacing="1" w:after="100" w:afterAutospacing="1" w:line="240" w:lineRule="auto"/>
      <w:ind w:left="-3253" w:firstLine="0"/>
      <w:jc w:val="left"/>
    </w:pPr>
    <w:rPr>
      <w:rFonts w:ascii="Times New Roman" w:hAnsi="Times New Roman" w:cs="Times New Roman"/>
      <w:sz w:val="24"/>
      <w:szCs w:val="24"/>
    </w:rPr>
  </w:style>
  <w:style w:type="paragraph" w:customStyle="1" w:styleId="pg-492">
    <w:name w:val="pg-4_92"/>
    <w:basedOn w:val="a2"/>
    <w:rsid w:val="009B0CB2"/>
    <w:pPr>
      <w:widowControl/>
      <w:bidi w:val="0"/>
      <w:spacing w:before="100" w:beforeAutospacing="1" w:after="100" w:afterAutospacing="1" w:line="240" w:lineRule="auto"/>
      <w:ind w:left="-3238" w:firstLine="0"/>
      <w:jc w:val="left"/>
    </w:pPr>
    <w:rPr>
      <w:rFonts w:ascii="Times New Roman" w:hAnsi="Times New Roman" w:cs="Times New Roman"/>
      <w:sz w:val="24"/>
      <w:szCs w:val="24"/>
    </w:rPr>
  </w:style>
  <w:style w:type="paragraph" w:customStyle="1" w:styleId="pg-413">
    <w:name w:val="pg-4_13"/>
    <w:basedOn w:val="a2"/>
    <w:rsid w:val="009B0CB2"/>
    <w:pPr>
      <w:widowControl/>
      <w:bidi w:val="0"/>
      <w:spacing w:before="100" w:beforeAutospacing="1" w:after="100" w:afterAutospacing="1" w:line="240" w:lineRule="auto"/>
      <w:ind w:left="-3210" w:firstLine="0"/>
      <w:jc w:val="left"/>
    </w:pPr>
    <w:rPr>
      <w:rFonts w:ascii="Times New Roman" w:hAnsi="Times New Roman" w:cs="Times New Roman"/>
      <w:sz w:val="24"/>
      <w:szCs w:val="24"/>
    </w:rPr>
  </w:style>
  <w:style w:type="paragraph" w:customStyle="1" w:styleId="pg-49c">
    <w:name w:val="pg-4_9c"/>
    <w:basedOn w:val="a2"/>
    <w:rsid w:val="009B0CB2"/>
    <w:pPr>
      <w:widowControl/>
      <w:bidi w:val="0"/>
      <w:spacing w:before="100" w:beforeAutospacing="1" w:after="100" w:afterAutospacing="1" w:line="240" w:lineRule="auto"/>
      <w:ind w:left="-3172" w:firstLine="0"/>
      <w:jc w:val="left"/>
    </w:pPr>
    <w:rPr>
      <w:rFonts w:ascii="Times New Roman" w:hAnsi="Times New Roman" w:cs="Times New Roman"/>
      <w:sz w:val="24"/>
      <w:szCs w:val="24"/>
    </w:rPr>
  </w:style>
  <w:style w:type="paragraph" w:customStyle="1" w:styleId="pg-480">
    <w:name w:val="pg-4_80"/>
    <w:basedOn w:val="a2"/>
    <w:rsid w:val="009B0CB2"/>
    <w:pPr>
      <w:widowControl/>
      <w:bidi w:val="0"/>
      <w:spacing w:before="100" w:beforeAutospacing="1" w:after="100" w:afterAutospacing="1" w:line="240" w:lineRule="auto"/>
      <w:ind w:left="-3142" w:firstLine="0"/>
      <w:jc w:val="left"/>
    </w:pPr>
    <w:rPr>
      <w:rFonts w:ascii="Times New Roman" w:hAnsi="Times New Roman" w:cs="Times New Roman"/>
      <w:sz w:val="24"/>
      <w:szCs w:val="24"/>
    </w:rPr>
  </w:style>
  <w:style w:type="paragraph" w:customStyle="1" w:styleId="pg-42">
    <w:name w:val="pg-4_2"/>
    <w:basedOn w:val="a2"/>
    <w:rsid w:val="009B0CB2"/>
    <w:pPr>
      <w:widowControl/>
      <w:bidi w:val="0"/>
      <w:spacing w:before="100" w:beforeAutospacing="1" w:after="100" w:afterAutospacing="1" w:line="240" w:lineRule="auto"/>
      <w:ind w:left="-3119" w:firstLine="0"/>
      <w:jc w:val="left"/>
    </w:pPr>
    <w:rPr>
      <w:rFonts w:ascii="Times New Roman" w:hAnsi="Times New Roman" w:cs="Times New Roman"/>
      <w:sz w:val="24"/>
      <w:szCs w:val="24"/>
    </w:rPr>
  </w:style>
  <w:style w:type="paragraph" w:customStyle="1" w:styleId="pg-467">
    <w:name w:val="pg-4_67"/>
    <w:basedOn w:val="a2"/>
    <w:rsid w:val="009B0CB2"/>
    <w:pPr>
      <w:widowControl/>
      <w:bidi w:val="0"/>
      <w:spacing w:before="100" w:beforeAutospacing="1" w:after="100" w:afterAutospacing="1" w:line="240" w:lineRule="auto"/>
      <w:ind w:left="-3102" w:firstLine="0"/>
      <w:jc w:val="left"/>
    </w:pPr>
    <w:rPr>
      <w:rFonts w:ascii="Times New Roman" w:hAnsi="Times New Roman" w:cs="Times New Roman"/>
      <w:sz w:val="24"/>
      <w:szCs w:val="24"/>
    </w:rPr>
  </w:style>
  <w:style w:type="paragraph" w:customStyle="1" w:styleId="pg-474">
    <w:name w:val="pg-4_74"/>
    <w:basedOn w:val="a2"/>
    <w:rsid w:val="009B0CB2"/>
    <w:pPr>
      <w:widowControl/>
      <w:bidi w:val="0"/>
      <w:spacing w:before="100" w:beforeAutospacing="1" w:after="100" w:afterAutospacing="1" w:line="240" w:lineRule="auto"/>
      <w:ind w:left="-3079" w:firstLine="0"/>
      <w:jc w:val="left"/>
    </w:pPr>
    <w:rPr>
      <w:rFonts w:ascii="Times New Roman" w:hAnsi="Times New Roman" w:cs="Times New Roman"/>
      <w:sz w:val="24"/>
      <w:szCs w:val="24"/>
    </w:rPr>
  </w:style>
  <w:style w:type="paragraph" w:customStyle="1" w:styleId="pg-419">
    <w:name w:val="pg-4_19"/>
    <w:basedOn w:val="a2"/>
    <w:rsid w:val="009B0CB2"/>
    <w:pPr>
      <w:widowControl/>
      <w:bidi w:val="0"/>
      <w:spacing w:before="100" w:beforeAutospacing="1" w:after="100" w:afterAutospacing="1" w:line="240" w:lineRule="auto"/>
      <w:ind w:left="-3064" w:firstLine="0"/>
      <w:jc w:val="left"/>
    </w:pPr>
    <w:rPr>
      <w:rFonts w:ascii="Times New Roman" w:hAnsi="Times New Roman" w:cs="Times New Roman"/>
      <w:sz w:val="24"/>
      <w:szCs w:val="24"/>
    </w:rPr>
  </w:style>
  <w:style w:type="paragraph" w:customStyle="1" w:styleId="pg-451">
    <w:name w:val="pg-4_51"/>
    <w:basedOn w:val="a2"/>
    <w:rsid w:val="009B0CB2"/>
    <w:pPr>
      <w:widowControl/>
      <w:bidi w:val="0"/>
      <w:spacing w:before="100" w:beforeAutospacing="1" w:after="100" w:afterAutospacing="1" w:line="240" w:lineRule="auto"/>
      <w:ind w:left="-3038" w:firstLine="0"/>
      <w:jc w:val="left"/>
    </w:pPr>
    <w:rPr>
      <w:rFonts w:ascii="Times New Roman" w:hAnsi="Times New Roman" w:cs="Times New Roman"/>
      <w:sz w:val="24"/>
      <w:szCs w:val="24"/>
    </w:rPr>
  </w:style>
  <w:style w:type="paragraph" w:customStyle="1" w:styleId="pg-485">
    <w:name w:val="pg-4_85"/>
    <w:basedOn w:val="a2"/>
    <w:rsid w:val="009B0CB2"/>
    <w:pPr>
      <w:widowControl/>
      <w:bidi w:val="0"/>
      <w:spacing w:before="100" w:beforeAutospacing="1" w:after="100" w:afterAutospacing="1" w:line="240" w:lineRule="auto"/>
      <w:ind w:left="-3004" w:firstLine="0"/>
      <w:jc w:val="left"/>
    </w:pPr>
    <w:rPr>
      <w:rFonts w:ascii="Times New Roman" w:hAnsi="Times New Roman" w:cs="Times New Roman"/>
      <w:sz w:val="24"/>
      <w:szCs w:val="24"/>
    </w:rPr>
  </w:style>
  <w:style w:type="paragraph" w:customStyle="1" w:styleId="pg-445">
    <w:name w:val="pg-4_45"/>
    <w:basedOn w:val="a2"/>
    <w:rsid w:val="009B0CB2"/>
    <w:pPr>
      <w:widowControl/>
      <w:bidi w:val="0"/>
      <w:spacing w:before="100" w:beforeAutospacing="1" w:after="100" w:afterAutospacing="1" w:line="240" w:lineRule="auto"/>
      <w:ind w:left="-2962" w:firstLine="0"/>
      <w:jc w:val="left"/>
    </w:pPr>
    <w:rPr>
      <w:rFonts w:ascii="Times New Roman" w:hAnsi="Times New Roman" w:cs="Times New Roman"/>
      <w:sz w:val="24"/>
      <w:szCs w:val="24"/>
    </w:rPr>
  </w:style>
  <w:style w:type="paragraph" w:customStyle="1" w:styleId="pg-42d">
    <w:name w:val="pg-4_2d"/>
    <w:basedOn w:val="a2"/>
    <w:rsid w:val="009B0CB2"/>
    <w:pPr>
      <w:widowControl/>
      <w:bidi w:val="0"/>
      <w:spacing w:before="100" w:beforeAutospacing="1" w:after="100" w:afterAutospacing="1" w:line="240" w:lineRule="auto"/>
      <w:ind w:left="-2945" w:firstLine="0"/>
      <w:jc w:val="left"/>
    </w:pPr>
    <w:rPr>
      <w:rFonts w:ascii="Times New Roman" w:hAnsi="Times New Roman" w:cs="Times New Roman"/>
      <w:sz w:val="24"/>
      <w:szCs w:val="24"/>
    </w:rPr>
  </w:style>
  <w:style w:type="paragraph" w:customStyle="1" w:styleId="pg-414">
    <w:name w:val="pg-4_14"/>
    <w:basedOn w:val="a2"/>
    <w:rsid w:val="009B0CB2"/>
    <w:pPr>
      <w:widowControl/>
      <w:bidi w:val="0"/>
      <w:spacing w:before="100" w:beforeAutospacing="1" w:after="100" w:afterAutospacing="1" w:line="240" w:lineRule="auto"/>
      <w:ind w:left="-2919" w:firstLine="0"/>
      <w:jc w:val="left"/>
    </w:pPr>
    <w:rPr>
      <w:rFonts w:ascii="Times New Roman" w:hAnsi="Times New Roman" w:cs="Times New Roman"/>
      <w:sz w:val="24"/>
      <w:szCs w:val="24"/>
    </w:rPr>
  </w:style>
  <w:style w:type="paragraph" w:customStyle="1" w:styleId="pg-43">
    <w:name w:val="pg-4_3"/>
    <w:basedOn w:val="a2"/>
    <w:rsid w:val="009B0CB2"/>
    <w:pPr>
      <w:widowControl/>
      <w:bidi w:val="0"/>
      <w:spacing w:before="100" w:beforeAutospacing="1" w:after="100" w:afterAutospacing="1" w:line="240" w:lineRule="auto"/>
      <w:ind w:left="-2892" w:firstLine="0"/>
      <w:jc w:val="left"/>
    </w:pPr>
    <w:rPr>
      <w:rFonts w:ascii="Times New Roman" w:hAnsi="Times New Roman" w:cs="Times New Roman"/>
      <w:sz w:val="24"/>
      <w:szCs w:val="24"/>
    </w:rPr>
  </w:style>
  <w:style w:type="paragraph" w:customStyle="1" w:styleId="pg-44">
    <w:name w:val="pg-4_4"/>
    <w:basedOn w:val="a2"/>
    <w:rsid w:val="009B0CB2"/>
    <w:pPr>
      <w:widowControl/>
      <w:bidi w:val="0"/>
      <w:spacing w:before="100" w:beforeAutospacing="1" w:after="100" w:afterAutospacing="1" w:line="240" w:lineRule="auto"/>
      <w:ind w:left="-2869" w:firstLine="0"/>
      <w:jc w:val="left"/>
    </w:pPr>
    <w:rPr>
      <w:rFonts w:ascii="Times New Roman" w:hAnsi="Times New Roman" w:cs="Times New Roman"/>
      <w:sz w:val="24"/>
      <w:szCs w:val="24"/>
    </w:rPr>
  </w:style>
  <w:style w:type="paragraph" w:customStyle="1" w:styleId="pg-45c">
    <w:name w:val="pg-4_5c"/>
    <w:basedOn w:val="a2"/>
    <w:rsid w:val="009B0CB2"/>
    <w:pPr>
      <w:widowControl/>
      <w:bidi w:val="0"/>
      <w:spacing w:before="100" w:beforeAutospacing="1" w:after="100" w:afterAutospacing="1" w:line="240" w:lineRule="auto"/>
      <w:ind w:left="-2850" w:firstLine="0"/>
      <w:jc w:val="left"/>
    </w:pPr>
    <w:rPr>
      <w:rFonts w:ascii="Times New Roman" w:hAnsi="Times New Roman" w:cs="Times New Roman"/>
      <w:sz w:val="24"/>
      <w:szCs w:val="24"/>
    </w:rPr>
  </w:style>
  <w:style w:type="paragraph" w:customStyle="1" w:styleId="pg-45b">
    <w:name w:val="pg-4_5b"/>
    <w:basedOn w:val="a2"/>
    <w:rsid w:val="009B0CB2"/>
    <w:pPr>
      <w:widowControl/>
      <w:bidi w:val="0"/>
      <w:spacing w:before="100" w:beforeAutospacing="1" w:after="100" w:afterAutospacing="1" w:line="240" w:lineRule="auto"/>
      <w:ind w:left="-2832" w:firstLine="0"/>
      <w:jc w:val="left"/>
    </w:pPr>
    <w:rPr>
      <w:rFonts w:ascii="Times New Roman" w:hAnsi="Times New Roman" w:cs="Times New Roman"/>
      <w:sz w:val="24"/>
      <w:szCs w:val="24"/>
    </w:rPr>
  </w:style>
  <w:style w:type="paragraph" w:customStyle="1" w:styleId="pg-429">
    <w:name w:val="pg-4_29"/>
    <w:basedOn w:val="a2"/>
    <w:rsid w:val="009B0CB2"/>
    <w:pPr>
      <w:widowControl/>
      <w:bidi w:val="0"/>
      <w:spacing w:before="100" w:beforeAutospacing="1" w:after="100" w:afterAutospacing="1" w:line="240" w:lineRule="auto"/>
      <w:ind w:left="-2815" w:firstLine="0"/>
      <w:jc w:val="left"/>
    </w:pPr>
    <w:rPr>
      <w:rFonts w:ascii="Times New Roman" w:hAnsi="Times New Roman" w:cs="Times New Roman"/>
      <w:sz w:val="24"/>
      <w:szCs w:val="24"/>
    </w:rPr>
  </w:style>
  <w:style w:type="paragraph" w:customStyle="1" w:styleId="pg-468">
    <w:name w:val="pg-4_68"/>
    <w:basedOn w:val="a2"/>
    <w:rsid w:val="009B0CB2"/>
    <w:pPr>
      <w:widowControl/>
      <w:bidi w:val="0"/>
      <w:spacing w:before="100" w:beforeAutospacing="1" w:after="100" w:afterAutospacing="1" w:line="240" w:lineRule="auto"/>
      <w:ind w:left="-2799" w:firstLine="0"/>
      <w:jc w:val="left"/>
    </w:pPr>
    <w:rPr>
      <w:rFonts w:ascii="Times New Roman" w:hAnsi="Times New Roman" w:cs="Times New Roman"/>
      <w:sz w:val="24"/>
      <w:szCs w:val="24"/>
    </w:rPr>
  </w:style>
  <w:style w:type="paragraph" w:customStyle="1" w:styleId="pg-469">
    <w:name w:val="pg-4_69"/>
    <w:basedOn w:val="a2"/>
    <w:rsid w:val="009B0CB2"/>
    <w:pPr>
      <w:widowControl/>
      <w:bidi w:val="0"/>
      <w:spacing w:before="100" w:beforeAutospacing="1" w:after="100" w:afterAutospacing="1" w:line="240" w:lineRule="auto"/>
      <w:ind w:left="-2771" w:firstLine="0"/>
      <w:jc w:val="left"/>
    </w:pPr>
    <w:rPr>
      <w:rFonts w:ascii="Times New Roman" w:hAnsi="Times New Roman" w:cs="Times New Roman"/>
      <w:sz w:val="24"/>
      <w:szCs w:val="24"/>
    </w:rPr>
  </w:style>
  <w:style w:type="paragraph" w:customStyle="1" w:styleId="pg-491">
    <w:name w:val="pg-4_91"/>
    <w:basedOn w:val="a2"/>
    <w:rsid w:val="009B0CB2"/>
    <w:pPr>
      <w:widowControl/>
      <w:bidi w:val="0"/>
      <w:spacing w:before="100" w:beforeAutospacing="1" w:after="100" w:afterAutospacing="1" w:line="240" w:lineRule="auto"/>
      <w:ind w:left="-2755" w:firstLine="0"/>
      <w:jc w:val="left"/>
    </w:pPr>
    <w:rPr>
      <w:rFonts w:ascii="Times New Roman" w:hAnsi="Times New Roman" w:cs="Times New Roman"/>
      <w:sz w:val="24"/>
      <w:szCs w:val="24"/>
    </w:rPr>
  </w:style>
  <w:style w:type="paragraph" w:customStyle="1" w:styleId="pg-43f">
    <w:name w:val="pg-4_3f"/>
    <w:basedOn w:val="a2"/>
    <w:rsid w:val="009B0CB2"/>
    <w:pPr>
      <w:widowControl/>
      <w:bidi w:val="0"/>
      <w:spacing w:before="100" w:beforeAutospacing="1" w:after="100" w:afterAutospacing="1" w:line="240" w:lineRule="auto"/>
      <w:ind w:left="-2734" w:firstLine="0"/>
      <w:jc w:val="left"/>
    </w:pPr>
    <w:rPr>
      <w:rFonts w:ascii="Times New Roman" w:hAnsi="Times New Roman" w:cs="Times New Roman"/>
      <w:sz w:val="24"/>
      <w:szCs w:val="24"/>
    </w:rPr>
  </w:style>
  <w:style w:type="paragraph" w:customStyle="1" w:styleId="pg-44a">
    <w:name w:val="pg-4_4a"/>
    <w:basedOn w:val="a2"/>
    <w:rsid w:val="009B0CB2"/>
    <w:pPr>
      <w:widowControl/>
      <w:bidi w:val="0"/>
      <w:spacing w:before="100" w:beforeAutospacing="1" w:after="100" w:afterAutospacing="1" w:line="240" w:lineRule="auto"/>
      <w:ind w:left="-2709" w:firstLine="0"/>
      <w:jc w:val="left"/>
    </w:pPr>
    <w:rPr>
      <w:rFonts w:ascii="Times New Roman" w:hAnsi="Times New Roman" w:cs="Times New Roman"/>
      <w:sz w:val="24"/>
      <w:szCs w:val="24"/>
    </w:rPr>
  </w:style>
  <w:style w:type="paragraph" w:customStyle="1" w:styleId="pg-461">
    <w:name w:val="pg-4_61"/>
    <w:basedOn w:val="a2"/>
    <w:rsid w:val="009B0CB2"/>
    <w:pPr>
      <w:widowControl/>
      <w:bidi w:val="0"/>
      <w:spacing w:before="100" w:beforeAutospacing="1" w:after="100" w:afterAutospacing="1" w:line="240" w:lineRule="auto"/>
      <w:ind w:left="-2693" w:firstLine="0"/>
      <w:jc w:val="left"/>
    </w:pPr>
    <w:rPr>
      <w:rFonts w:ascii="Times New Roman" w:hAnsi="Times New Roman" w:cs="Times New Roman"/>
      <w:sz w:val="24"/>
      <w:szCs w:val="24"/>
    </w:rPr>
  </w:style>
  <w:style w:type="paragraph" w:customStyle="1" w:styleId="pg-44d">
    <w:name w:val="pg-4_4d"/>
    <w:basedOn w:val="a2"/>
    <w:rsid w:val="009B0CB2"/>
    <w:pPr>
      <w:widowControl/>
      <w:bidi w:val="0"/>
      <w:spacing w:before="100" w:beforeAutospacing="1" w:after="100" w:afterAutospacing="1" w:line="240" w:lineRule="auto"/>
      <w:ind w:left="-2654" w:firstLine="0"/>
      <w:jc w:val="left"/>
    </w:pPr>
    <w:rPr>
      <w:rFonts w:ascii="Times New Roman" w:hAnsi="Times New Roman" w:cs="Times New Roman"/>
      <w:sz w:val="24"/>
      <w:szCs w:val="24"/>
    </w:rPr>
  </w:style>
  <w:style w:type="paragraph" w:customStyle="1" w:styleId="pg-4b">
    <w:name w:val="pg-4_b"/>
    <w:basedOn w:val="a2"/>
    <w:rsid w:val="009B0CB2"/>
    <w:pPr>
      <w:widowControl/>
      <w:bidi w:val="0"/>
      <w:spacing w:before="100" w:beforeAutospacing="1" w:after="100" w:afterAutospacing="1" w:line="240" w:lineRule="auto"/>
      <w:ind w:left="-2634" w:firstLine="0"/>
      <w:jc w:val="left"/>
    </w:pPr>
    <w:rPr>
      <w:rFonts w:ascii="Times New Roman" w:hAnsi="Times New Roman" w:cs="Times New Roman"/>
      <w:sz w:val="24"/>
      <w:szCs w:val="24"/>
    </w:rPr>
  </w:style>
  <w:style w:type="paragraph" w:customStyle="1" w:styleId="pg-495">
    <w:name w:val="pg-4_95"/>
    <w:basedOn w:val="a2"/>
    <w:rsid w:val="009B0CB2"/>
    <w:pPr>
      <w:widowControl/>
      <w:bidi w:val="0"/>
      <w:spacing w:before="100" w:beforeAutospacing="1" w:after="100" w:afterAutospacing="1" w:line="240" w:lineRule="auto"/>
      <w:ind w:left="-2618" w:firstLine="0"/>
      <w:jc w:val="left"/>
    </w:pPr>
    <w:rPr>
      <w:rFonts w:ascii="Times New Roman" w:hAnsi="Times New Roman" w:cs="Times New Roman"/>
      <w:sz w:val="24"/>
      <w:szCs w:val="24"/>
    </w:rPr>
  </w:style>
  <w:style w:type="paragraph" w:customStyle="1" w:styleId="pg-41c">
    <w:name w:val="pg-4_1c"/>
    <w:basedOn w:val="a2"/>
    <w:rsid w:val="009B0CB2"/>
    <w:pPr>
      <w:widowControl/>
      <w:bidi w:val="0"/>
      <w:spacing w:before="100" w:beforeAutospacing="1" w:after="100" w:afterAutospacing="1" w:line="240" w:lineRule="auto"/>
      <w:ind w:left="-2586" w:firstLine="0"/>
      <w:jc w:val="left"/>
    </w:pPr>
    <w:rPr>
      <w:rFonts w:ascii="Times New Roman" w:hAnsi="Times New Roman" w:cs="Times New Roman"/>
      <w:sz w:val="24"/>
      <w:szCs w:val="24"/>
    </w:rPr>
  </w:style>
  <w:style w:type="paragraph" w:customStyle="1" w:styleId="pg-478">
    <w:name w:val="pg-4_78"/>
    <w:basedOn w:val="a2"/>
    <w:rsid w:val="009B0CB2"/>
    <w:pPr>
      <w:widowControl/>
      <w:bidi w:val="0"/>
      <w:spacing w:before="100" w:beforeAutospacing="1" w:after="100" w:afterAutospacing="1" w:line="240" w:lineRule="auto"/>
      <w:ind w:left="-2563" w:firstLine="0"/>
      <w:jc w:val="left"/>
    </w:pPr>
    <w:rPr>
      <w:rFonts w:ascii="Times New Roman" w:hAnsi="Times New Roman" w:cs="Times New Roman"/>
      <w:sz w:val="24"/>
      <w:szCs w:val="24"/>
    </w:rPr>
  </w:style>
  <w:style w:type="paragraph" w:customStyle="1" w:styleId="pg-43d">
    <w:name w:val="pg-4_3d"/>
    <w:basedOn w:val="a2"/>
    <w:rsid w:val="009B0CB2"/>
    <w:pPr>
      <w:widowControl/>
      <w:bidi w:val="0"/>
      <w:spacing w:before="100" w:beforeAutospacing="1" w:after="100" w:afterAutospacing="1" w:line="240" w:lineRule="auto"/>
      <w:ind w:left="-2529" w:firstLine="0"/>
      <w:jc w:val="left"/>
    </w:pPr>
    <w:rPr>
      <w:rFonts w:ascii="Times New Roman" w:hAnsi="Times New Roman" w:cs="Times New Roman"/>
      <w:sz w:val="24"/>
      <w:szCs w:val="24"/>
    </w:rPr>
  </w:style>
  <w:style w:type="paragraph" w:customStyle="1" w:styleId="pg-486">
    <w:name w:val="pg-4_86"/>
    <w:basedOn w:val="a2"/>
    <w:rsid w:val="009B0CB2"/>
    <w:pPr>
      <w:widowControl/>
      <w:bidi w:val="0"/>
      <w:spacing w:before="100" w:beforeAutospacing="1" w:after="100" w:afterAutospacing="1" w:line="240" w:lineRule="auto"/>
      <w:ind w:left="-2506" w:firstLine="0"/>
      <w:jc w:val="left"/>
    </w:pPr>
    <w:rPr>
      <w:rFonts w:ascii="Times New Roman" w:hAnsi="Times New Roman" w:cs="Times New Roman"/>
      <w:sz w:val="24"/>
      <w:szCs w:val="24"/>
    </w:rPr>
  </w:style>
  <w:style w:type="paragraph" w:customStyle="1" w:styleId="pg-47c">
    <w:name w:val="pg-4_7c"/>
    <w:basedOn w:val="a2"/>
    <w:rsid w:val="009B0CB2"/>
    <w:pPr>
      <w:widowControl/>
      <w:bidi w:val="0"/>
      <w:spacing w:before="100" w:beforeAutospacing="1" w:after="100" w:afterAutospacing="1" w:line="240" w:lineRule="auto"/>
      <w:ind w:left="-2484" w:firstLine="0"/>
      <w:jc w:val="left"/>
    </w:pPr>
    <w:rPr>
      <w:rFonts w:ascii="Times New Roman" w:hAnsi="Times New Roman" w:cs="Times New Roman"/>
      <w:sz w:val="24"/>
      <w:szCs w:val="24"/>
    </w:rPr>
  </w:style>
  <w:style w:type="paragraph" w:customStyle="1" w:styleId="pg-47a">
    <w:name w:val="pg-4_7a"/>
    <w:basedOn w:val="a2"/>
    <w:rsid w:val="009B0CB2"/>
    <w:pPr>
      <w:widowControl/>
      <w:bidi w:val="0"/>
      <w:spacing w:before="100" w:beforeAutospacing="1" w:after="100" w:afterAutospacing="1" w:line="240" w:lineRule="auto"/>
      <w:ind w:left="-2468" w:firstLine="0"/>
      <w:jc w:val="left"/>
    </w:pPr>
    <w:rPr>
      <w:rFonts w:ascii="Times New Roman" w:hAnsi="Times New Roman" w:cs="Times New Roman"/>
      <w:sz w:val="24"/>
      <w:szCs w:val="24"/>
    </w:rPr>
  </w:style>
  <w:style w:type="paragraph" w:customStyle="1" w:styleId="pg-48d">
    <w:name w:val="pg-4_8d"/>
    <w:basedOn w:val="a2"/>
    <w:rsid w:val="009B0CB2"/>
    <w:pPr>
      <w:widowControl/>
      <w:bidi w:val="0"/>
      <w:spacing w:before="100" w:beforeAutospacing="1" w:after="100" w:afterAutospacing="1" w:line="240" w:lineRule="auto"/>
      <w:ind w:left="-2451" w:firstLine="0"/>
      <w:jc w:val="left"/>
    </w:pPr>
    <w:rPr>
      <w:rFonts w:ascii="Times New Roman" w:hAnsi="Times New Roman" w:cs="Times New Roman"/>
      <w:sz w:val="24"/>
      <w:szCs w:val="24"/>
    </w:rPr>
  </w:style>
  <w:style w:type="paragraph" w:customStyle="1" w:styleId="pg-442">
    <w:name w:val="pg-4_42"/>
    <w:basedOn w:val="a2"/>
    <w:rsid w:val="009B0CB2"/>
    <w:pPr>
      <w:widowControl/>
      <w:bidi w:val="0"/>
      <w:spacing w:before="100" w:beforeAutospacing="1" w:after="100" w:afterAutospacing="1" w:line="240" w:lineRule="auto"/>
      <w:ind w:left="-2423" w:firstLine="0"/>
      <w:jc w:val="left"/>
    </w:pPr>
    <w:rPr>
      <w:rFonts w:ascii="Times New Roman" w:hAnsi="Times New Roman" w:cs="Times New Roman"/>
      <w:sz w:val="24"/>
      <w:szCs w:val="24"/>
    </w:rPr>
  </w:style>
  <w:style w:type="paragraph" w:customStyle="1" w:styleId="pg-46c">
    <w:name w:val="pg-4_6c"/>
    <w:basedOn w:val="a2"/>
    <w:rsid w:val="009B0CB2"/>
    <w:pPr>
      <w:widowControl/>
      <w:bidi w:val="0"/>
      <w:spacing w:before="100" w:beforeAutospacing="1" w:after="100" w:afterAutospacing="1" w:line="240" w:lineRule="auto"/>
      <w:ind w:left="-2404" w:firstLine="0"/>
      <w:jc w:val="left"/>
    </w:pPr>
    <w:rPr>
      <w:rFonts w:ascii="Times New Roman" w:hAnsi="Times New Roman" w:cs="Times New Roman"/>
      <w:sz w:val="24"/>
      <w:szCs w:val="24"/>
    </w:rPr>
  </w:style>
  <w:style w:type="paragraph" w:customStyle="1" w:styleId="pg-42b">
    <w:name w:val="pg-4_2b"/>
    <w:basedOn w:val="a2"/>
    <w:rsid w:val="009B0CB2"/>
    <w:pPr>
      <w:widowControl/>
      <w:bidi w:val="0"/>
      <w:spacing w:before="100" w:beforeAutospacing="1" w:after="100" w:afterAutospacing="1" w:line="240" w:lineRule="auto"/>
      <w:ind w:left="-2388" w:firstLine="0"/>
      <w:jc w:val="left"/>
    </w:pPr>
    <w:rPr>
      <w:rFonts w:ascii="Times New Roman" w:hAnsi="Times New Roman" w:cs="Times New Roman"/>
      <w:sz w:val="24"/>
      <w:szCs w:val="24"/>
    </w:rPr>
  </w:style>
  <w:style w:type="paragraph" w:customStyle="1" w:styleId="pg-422">
    <w:name w:val="pg-4_22"/>
    <w:basedOn w:val="a2"/>
    <w:rsid w:val="009B0CB2"/>
    <w:pPr>
      <w:widowControl/>
      <w:bidi w:val="0"/>
      <w:spacing w:before="100" w:beforeAutospacing="1" w:after="100" w:afterAutospacing="1" w:line="240" w:lineRule="auto"/>
      <w:ind w:left="-2371" w:firstLine="0"/>
      <w:jc w:val="left"/>
    </w:pPr>
    <w:rPr>
      <w:rFonts w:ascii="Times New Roman" w:hAnsi="Times New Roman" w:cs="Times New Roman"/>
      <w:sz w:val="24"/>
      <w:szCs w:val="24"/>
    </w:rPr>
  </w:style>
  <w:style w:type="paragraph" w:customStyle="1" w:styleId="pg-45e">
    <w:name w:val="pg-4_5e"/>
    <w:basedOn w:val="a2"/>
    <w:rsid w:val="009B0CB2"/>
    <w:pPr>
      <w:widowControl/>
      <w:bidi w:val="0"/>
      <w:spacing w:before="100" w:beforeAutospacing="1" w:after="100" w:afterAutospacing="1" w:line="240" w:lineRule="auto"/>
      <w:ind w:left="-2353" w:firstLine="0"/>
      <w:jc w:val="left"/>
    </w:pPr>
    <w:rPr>
      <w:rFonts w:ascii="Times New Roman" w:hAnsi="Times New Roman" w:cs="Times New Roman"/>
      <w:sz w:val="24"/>
      <w:szCs w:val="24"/>
    </w:rPr>
  </w:style>
  <w:style w:type="paragraph" w:customStyle="1" w:styleId="pg-457">
    <w:name w:val="pg-4_57"/>
    <w:basedOn w:val="a2"/>
    <w:rsid w:val="009B0CB2"/>
    <w:pPr>
      <w:widowControl/>
      <w:bidi w:val="0"/>
      <w:spacing w:before="100" w:beforeAutospacing="1" w:after="100" w:afterAutospacing="1" w:line="240" w:lineRule="auto"/>
      <w:ind w:left="-2325" w:firstLine="0"/>
      <w:jc w:val="left"/>
    </w:pPr>
    <w:rPr>
      <w:rFonts w:ascii="Times New Roman" w:hAnsi="Times New Roman" w:cs="Times New Roman"/>
      <w:sz w:val="24"/>
      <w:szCs w:val="24"/>
    </w:rPr>
  </w:style>
  <w:style w:type="paragraph" w:customStyle="1" w:styleId="pg-4c">
    <w:name w:val="pg-4_c"/>
    <w:basedOn w:val="a2"/>
    <w:rsid w:val="009B0CB2"/>
    <w:pPr>
      <w:widowControl/>
      <w:bidi w:val="0"/>
      <w:spacing w:before="100" w:beforeAutospacing="1" w:after="100" w:afterAutospacing="1" w:line="240" w:lineRule="auto"/>
      <w:ind w:left="-2304" w:firstLine="0"/>
      <w:jc w:val="left"/>
    </w:pPr>
    <w:rPr>
      <w:rFonts w:ascii="Times New Roman" w:hAnsi="Times New Roman" w:cs="Times New Roman"/>
      <w:sz w:val="24"/>
      <w:szCs w:val="24"/>
    </w:rPr>
  </w:style>
  <w:style w:type="paragraph" w:customStyle="1" w:styleId="pg-45">
    <w:name w:val="pg-4_5"/>
    <w:basedOn w:val="a2"/>
    <w:rsid w:val="009B0CB2"/>
    <w:pPr>
      <w:widowControl/>
      <w:bidi w:val="0"/>
      <w:spacing w:before="100" w:beforeAutospacing="1" w:after="100" w:afterAutospacing="1" w:line="240" w:lineRule="auto"/>
      <w:ind w:left="-2286" w:firstLine="0"/>
      <w:jc w:val="left"/>
    </w:pPr>
    <w:rPr>
      <w:rFonts w:ascii="Times New Roman" w:hAnsi="Times New Roman" w:cs="Times New Roman"/>
      <w:sz w:val="24"/>
      <w:szCs w:val="24"/>
    </w:rPr>
  </w:style>
  <w:style w:type="paragraph" w:customStyle="1" w:styleId="pg-46">
    <w:name w:val="pg-4_6"/>
    <w:basedOn w:val="a2"/>
    <w:rsid w:val="009B0CB2"/>
    <w:pPr>
      <w:widowControl/>
      <w:bidi w:val="0"/>
      <w:spacing w:before="100" w:beforeAutospacing="1" w:after="100" w:afterAutospacing="1" w:line="240" w:lineRule="auto"/>
      <w:ind w:left="-2270" w:firstLine="0"/>
      <w:jc w:val="left"/>
    </w:pPr>
    <w:rPr>
      <w:rFonts w:ascii="Times New Roman" w:hAnsi="Times New Roman" w:cs="Times New Roman"/>
      <w:sz w:val="24"/>
      <w:szCs w:val="24"/>
    </w:rPr>
  </w:style>
  <w:style w:type="paragraph" w:customStyle="1" w:styleId="pg-4d">
    <w:name w:val="pg-4_d"/>
    <w:basedOn w:val="a2"/>
    <w:rsid w:val="009B0CB2"/>
    <w:pPr>
      <w:widowControl/>
      <w:bidi w:val="0"/>
      <w:spacing w:before="100" w:beforeAutospacing="1" w:after="100" w:afterAutospacing="1" w:line="240" w:lineRule="auto"/>
      <w:ind w:left="-2239" w:firstLine="0"/>
      <w:jc w:val="left"/>
    </w:pPr>
    <w:rPr>
      <w:rFonts w:ascii="Times New Roman" w:hAnsi="Times New Roman" w:cs="Times New Roman"/>
      <w:sz w:val="24"/>
      <w:szCs w:val="24"/>
    </w:rPr>
  </w:style>
  <w:style w:type="paragraph" w:customStyle="1" w:styleId="pg-42c">
    <w:name w:val="pg-4_2c"/>
    <w:basedOn w:val="a2"/>
    <w:rsid w:val="009B0CB2"/>
    <w:pPr>
      <w:widowControl/>
      <w:bidi w:val="0"/>
      <w:spacing w:before="100" w:beforeAutospacing="1" w:after="100" w:afterAutospacing="1" w:line="240" w:lineRule="auto"/>
      <w:ind w:left="-2223" w:firstLine="0"/>
      <w:jc w:val="left"/>
    </w:pPr>
    <w:rPr>
      <w:rFonts w:ascii="Times New Roman" w:hAnsi="Times New Roman" w:cs="Times New Roman"/>
      <w:sz w:val="24"/>
      <w:szCs w:val="24"/>
    </w:rPr>
  </w:style>
  <w:style w:type="paragraph" w:customStyle="1" w:styleId="pg-41b">
    <w:name w:val="pg-4_1b"/>
    <w:basedOn w:val="a2"/>
    <w:rsid w:val="009B0CB2"/>
    <w:pPr>
      <w:widowControl/>
      <w:bidi w:val="0"/>
      <w:spacing w:before="100" w:beforeAutospacing="1" w:after="100" w:afterAutospacing="1" w:line="240" w:lineRule="auto"/>
      <w:ind w:left="-2204" w:firstLine="0"/>
      <w:jc w:val="left"/>
    </w:pPr>
    <w:rPr>
      <w:rFonts w:ascii="Times New Roman" w:hAnsi="Times New Roman" w:cs="Times New Roman"/>
      <w:sz w:val="24"/>
      <w:szCs w:val="24"/>
    </w:rPr>
  </w:style>
  <w:style w:type="paragraph" w:customStyle="1" w:styleId="pg-49a">
    <w:name w:val="pg-4_9a"/>
    <w:basedOn w:val="a2"/>
    <w:rsid w:val="009B0CB2"/>
    <w:pPr>
      <w:widowControl/>
      <w:bidi w:val="0"/>
      <w:spacing w:before="100" w:beforeAutospacing="1" w:after="100" w:afterAutospacing="1" w:line="240" w:lineRule="auto"/>
      <w:ind w:left="-2188" w:firstLine="0"/>
      <w:jc w:val="left"/>
    </w:pPr>
    <w:rPr>
      <w:rFonts w:ascii="Times New Roman" w:hAnsi="Times New Roman" w:cs="Times New Roman"/>
      <w:sz w:val="24"/>
      <w:szCs w:val="24"/>
    </w:rPr>
  </w:style>
  <w:style w:type="paragraph" w:customStyle="1" w:styleId="pg-423">
    <w:name w:val="pg-4_23"/>
    <w:basedOn w:val="a2"/>
    <w:rsid w:val="009B0CB2"/>
    <w:pPr>
      <w:widowControl/>
      <w:bidi w:val="0"/>
      <w:spacing w:before="100" w:beforeAutospacing="1" w:after="100" w:afterAutospacing="1" w:line="240" w:lineRule="auto"/>
      <w:ind w:left="-2171" w:firstLine="0"/>
      <w:jc w:val="left"/>
    </w:pPr>
    <w:rPr>
      <w:rFonts w:ascii="Times New Roman" w:hAnsi="Times New Roman" w:cs="Times New Roman"/>
      <w:sz w:val="24"/>
      <w:szCs w:val="24"/>
    </w:rPr>
  </w:style>
  <w:style w:type="paragraph" w:customStyle="1" w:styleId="pg-411">
    <w:name w:val="pg-4_11"/>
    <w:basedOn w:val="a2"/>
    <w:rsid w:val="009B0CB2"/>
    <w:pPr>
      <w:widowControl/>
      <w:bidi w:val="0"/>
      <w:spacing w:before="100" w:beforeAutospacing="1" w:after="100" w:afterAutospacing="1" w:line="240" w:lineRule="auto"/>
      <w:ind w:left="-2148" w:firstLine="0"/>
      <w:jc w:val="left"/>
    </w:pPr>
    <w:rPr>
      <w:rFonts w:ascii="Times New Roman" w:hAnsi="Times New Roman" w:cs="Times New Roman"/>
      <w:sz w:val="24"/>
      <w:szCs w:val="24"/>
    </w:rPr>
  </w:style>
  <w:style w:type="paragraph" w:customStyle="1" w:styleId="pg-417">
    <w:name w:val="pg-4_17"/>
    <w:basedOn w:val="a2"/>
    <w:rsid w:val="009B0CB2"/>
    <w:pPr>
      <w:widowControl/>
      <w:bidi w:val="0"/>
      <w:spacing w:before="100" w:beforeAutospacing="1" w:after="100" w:afterAutospacing="1" w:line="240" w:lineRule="auto"/>
      <w:ind w:left="-2131" w:firstLine="0"/>
      <w:jc w:val="left"/>
    </w:pPr>
    <w:rPr>
      <w:rFonts w:ascii="Times New Roman" w:hAnsi="Times New Roman" w:cs="Times New Roman"/>
      <w:sz w:val="24"/>
      <w:szCs w:val="24"/>
    </w:rPr>
  </w:style>
  <w:style w:type="paragraph" w:customStyle="1" w:styleId="pg-439">
    <w:name w:val="pg-4_39"/>
    <w:basedOn w:val="a2"/>
    <w:rsid w:val="009B0CB2"/>
    <w:pPr>
      <w:widowControl/>
      <w:bidi w:val="0"/>
      <w:spacing w:before="100" w:beforeAutospacing="1" w:after="100" w:afterAutospacing="1" w:line="240" w:lineRule="auto"/>
      <w:ind w:left="-2115" w:firstLine="0"/>
      <w:jc w:val="left"/>
    </w:pPr>
    <w:rPr>
      <w:rFonts w:ascii="Times New Roman" w:hAnsi="Times New Roman" w:cs="Times New Roman"/>
      <w:sz w:val="24"/>
      <w:szCs w:val="24"/>
    </w:rPr>
  </w:style>
  <w:style w:type="paragraph" w:customStyle="1" w:styleId="pg-438">
    <w:name w:val="pg-4_38"/>
    <w:basedOn w:val="a2"/>
    <w:rsid w:val="009B0CB2"/>
    <w:pPr>
      <w:widowControl/>
      <w:bidi w:val="0"/>
      <w:spacing w:before="100" w:beforeAutospacing="1" w:after="100" w:afterAutospacing="1" w:line="240" w:lineRule="auto"/>
      <w:ind w:left="-2096" w:firstLine="0"/>
      <w:jc w:val="left"/>
    </w:pPr>
    <w:rPr>
      <w:rFonts w:ascii="Times New Roman" w:hAnsi="Times New Roman" w:cs="Times New Roman"/>
      <w:sz w:val="24"/>
      <w:szCs w:val="24"/>
    </w:rPr>
  </w:style>
  <w:style w:type="paragraph" w:customStyle="1" w:styleId="pg-49e">
    <w:name w:val="pg-4_9e"/>
    <w:basedOn w:val="a2"/>
    <w:rsid w:val="009B0CB2"/>
    <w:pPr>
      <w:widowControl/>
      <w:bidi w:val="0"/>
      <w:spacing w:before="100" w:beforeAutospacing="1" w:after="100" w:afterAutospacing="1" w:line="240" w:lineRule="auto"/>
      <w:ind w:left="-2077" w:firstLine="0"/>
      <w:jc w:val="left"/>
    </w:pPr>
    <w:rPr>
      <w:rFonts w:ascii="Times New Roman" w:hAnsi="Times New Roman" w:cs="Times New Roman"/>
      <w:sz w:val="24"/>
      <w:szCs w:val="24"/>
    </w:rPr>
  </w:style>
  <w:style w:type="paragraph" w:customStyle="1" w:styleId="pg-48b">
    <w:name w:val="pg-4_8b"/>
    <w:basedOn w:val="a2"/>
    <w:rsid w:val="009B0CB2"/>
    <w:pPr>
      <w:widowControl/>
      <w:bidi w:val="0"/>
      <w:spacing w:before="100" w:beforeAutospacing="1" w:after="100" w:afterAutospacing="1" w:line="240" w:lineRule="auto"/>
      <w:ind w:left="-2052" w:firstLine="0"/>
      <w:jc w:val="left"/>
    </w:pPr>
    <w:rPr>
      <w:rFonts w:ascii="Times New Roman" w:hAnsi="Times New Roman" w:cs="Times New Roman"/>
      <w:sz w:val="24"/>
      <w:szCs w:val="24"/>
    </w:rPr>
  </w:style>
  <w:style w:type="paragraph" w:customStyle="1" w:styleId="pg-416">
    <w:name w:val="pg-4_16"/>
    <w:basedOn w:val="a2"/>
    <w:rsid w:val="009B0CB2"/>
    <w:pPr>
      <w:widowControl/>
      <w:bidi w:val="0"/>
      <w:spacing w:before="100" w:beforeAutospacing="1" w:after="100" w:afterAutospacing="1" w:line="240" w:lineRule="auto"/>
      <w:ind w:left="-2035" w:firstLine="0"/>
      <w:jc w:val="left"/>
    </w:pPr>
    <w:rPr>
      <w:rFonts w:ascii="Times New Roman" w:hAnsi="Times New Roman" w:cs="Times New Roman"/>
      <w:sz w:val="24"/>
      <w:szCs w:val="24"/>
    </w:rPr>
  </w:style>
  <w:style w:type="paragraph" w:customStyle="1" w:styleId="pg-41a">
    <w:name w:val="pg-4_1a"/>
    <w:basedOn w:val="a2"/>
    <w:rsid w:val="009B0CB2"/>
    <w:pPr>
      <w:widowControl/>
      <w:bidi w:val="0"/>
      <w:spacing w:before="100" w:beforeAutospacing="1" w:after="100" w:afterAutospacing="1" w:line="240" w:lineRule="auto"/>
      <w:ind w:left="-2014" w:firstLine="0"/>
      <w:jc w:val="left"/>
    </w:pPr>
    <w:rPr>
      <w:rFonts w:ascii="Times New Roman" w:hAnsi="Times New Roman" w:cs="Times New Roman"/>
      <w:sz w:val="24"/>
      <w:szCs w:val="24"/>
    </w:rPr>
  </w:style>
  <w:style w:type="paragraph" w:customStyle="1" w:styleId="pg-447">
    <w:name w:val="pg-4_47"/>
    <w:basedOn w:val="a2"/>
    <w:rsid w:val="009B0CB2"/>
    <w:pPr>
      <w:widowControl/>
      <w:bidi w:val="0"/>
      <w:spacing w:before="100" w:beforeAutospacing="1" w:after="100" w:afterAutospacing="1" w:line="240" w:lineRule="auto"/>
      <w:ind w:left="-1993" w:firstLine="0"/>
      <w:jc w:val="left"/>
    </w:pPr>
    <w:rPr>
      <w:rFonts w:ascii="Times New Roman" w:hAnsi="Times New Roman" w:cs="Times New Roman"/>
      <w:sz w:val="24"/>
      <w:szCs w:val="24"/>
    </w:rPr>
  </w:style>
  <w:style w:type="paragraph" w:customStyle="1" w:styleId="pg-41d">
    <w:name w:val="pg-4_1d"/>
    <w:basedOn w:val="a2"/>
    <w:rsid w:val="009B0CB2"/>
    <w:pPr>
      <w:widowControl/>
      <w:bidi w:val="0"/>
      <w:spacing w:before="100" w:beforeAutospacing="1" w:after="100" w:afterAutospacing="1" w:line="240" w:lineRule="auto"/>
      <w:ind w:left="-1956" w:firstLine="0"/>
      <w:jc w:val="left"/>
    </w:pPr>
    <w:rPr>
      <w:rFonts w:ascii="Times New Roman" w:hAnsi="Times New Roman" w:cs="Times New Roman"/>
      <w:sz w:val="24"/>
      <w:szCs w:val="24"/>
    </w:rPr>
  </w:style>
  <w:style w:type="paragraph" w:customStyle="1" w:styleId="pg-446">
    <w:name w:val="pg-4_46"/>
    <w:basedOn w:val="a2"/>
    <w:rsid w:val="009B0CB2"/>
    <w:pPr>
      <w:widowControl/>
      <w:bidi w:val="0"/>
      <w:spacing w:before="100" w:beforeAutospacing="1" w:after="100" w:afterAutospacing="1" w:line="240" w:lineRule="auto"/>
      <w:ind w:left="-1930" w:firstLine="0"/>
      <w:jc w:val="left"/>
    </w:pPr>
    <w:rPr>
      <w:rFonts w:ascii="Times New Roman" w:hAnsi="Times New Roman" w:cs="Times New Roman"/>
      <w:sz w:val="24"/>
      <w:szCs w:val="24"/>
    </w:rPr>
  </w:style>
  <w:style w:type="paragraph" w:customStyle="1" w:styleId="pg-45d">
    <w:name w:val="pg-4_5d"/>
    <w:basedOn w:val="a2"/>
    <w:rsid w:val="009B0CB2"/>
    <w:pPr>
      <w:widowControl/>
      <w:bidi w:val="0"/>
      <w:spacing w:before="100" w:beforeAutospacing="1" w:after="100" w:afterAutospacing="1" w:line="240" w:lineRule="auto"/>
      <w:ind w:left="-1905" w:firstLine="0"/>
      <w:jc w:val="left"/>
    </w:pPr>
    <w:rPr>
      <w:rFonts w:ascii="Times New Roman" w:hAnsi="Times New Roman" w:cs="Times New Roman"/>
      <w:sz w:val="24"/>
      <w:szCs w:val="24"/>
    </w:rPr>
  </w:style>
  <w:style w:type="paragraph" w:customStyle="1" w:styleId="pg-412">
    <w:name w:val="pg-4_12"/>
    <w:basedOn w:val="a2"/>
    <w:rsid w:val="009B0CB2"/>
    <w:pPr>
      <w:widowControl/>
      <w:bidi w:val="0"/>
      <w:spacing w:before="100" w:beforeAutospacing="1" w:after="100" w:afterAutospacing="1" w:line="240" w:lineRule="auto"/>
      <w:ind w:left="-1889" w:firstLine="0"/>
      <w:jc w:val="left"/>
    </w:pPr>
    <w:rPr>
      <w:rFonts w:ascii="Times New Roman" w:hAnsi="Times New Roman" w:cs="Times New Roman"/>
      <w:sz w:val="24"/>
      <w:szCs w:val="24"/>
    </w:rPr>
  </w:style>
  <w:style w:type="paragraph" w:customStyle="1" w:styleId="pg-472">
    <w:name w:val="pg-4_72"/>
    <w:basedOn w:val="a2"/>
    <w:rsid w:val="009B0CB2"/>
    <w:pPr>
      <w:widowControl/>
      <w:bidi w:val="0"/>
      <w:spacing w:before="100" w:beforeAutospacing="1" w:after="100" w:afterAutospacing="1" w:line="240" w:lineRule="auto"/>
      <w:ind w:left="-1874" w:firstLine="0"/>
      <w:jc w:val="left"/>
    </w:pPr>
    <w:rPr>
      <w:rFonts w:ascii="Times New Roman" w:hAnsi="Times New Roman" w:cs="Times New Roman"/>
      <w:sz w:val="24"/>
      <w:szCs w:val="24"/>
    </w:rPr>
  </w:style>
  <w:style w:type="paragraph" w:customStyle="1" w:styleId="pg-43c">
    <w:name w:val="pg-4_3c"/>
    <w:basedOn w:val="a2"/>
    <w:rsid w:val="009B0CB2"/>
    <w:pPr>
      <w:widowControl/>
      <w:bidi w:val="0"/>
      <w:spacing w:before="100" w:beforeAutospacing="1" w:after="100" w:afterAutospacing="1" w:line="240" w:lineRule="auto"/>
      <w:ind w:left="-1858" w:firstLine="0"/>
      <w:jc w:val="left"/>
    </w:pPr>
    <w:rPr>
      <w:rFonts w:ascii="Times New Roman" w:hAnsi="Times New Roman" w:cs="Times New Roman"/>
      <w:sz w:val="24"/>
      <w:szCs w:val="24"/>
    </w:rPr>
  </w:style>
  <w:style w:type="paragraph" w:customStyle="1" w:styleId="pg-483">
    <w:name w:val="pg-4_83"/>
    <w:basedOn w:val="a2"/>
    <w:rsid w:val="009B0CB2"/>
    <w:pPr>
      <w:widowControl/>
      <w:bidi w:val="0"/>
      <w:spacing w:before="100" w:beforeAutospacing="1" w:after="100" w:afterAutospacing="1" w:line="240" w:lineRule="auto"/>
      <w:ind w:left="-1838" w:firstLine="0"/>
      <w:jc w:val="left"/>
    </w:pPr>
    <w:rPr>
      <w:rFonts w:ascii="Times New Roman" w:hAnsi="Times New Roman" w:cs="Times New Roman"/>
      <w:sz w:val="24"/>
      <w:szCs w:val="24"/>
    </w:rPr>
  </w:style>
  <w:style w:type="paragraph" w:customStyle="1" w:styleId="pg-47">
    <w:name w:val="pg-4_7"/>
    <w:basedOn w:val="a2"/>
    <w:rsid w:val="009B0CB2"/>
    <w:pPr>
      <w:widowControl/>
      <w:bidi w:val="0"/>
      <w:spacing w:before="100" w:beforeAutospacing="1" w:after="100" w:afterAutospacing="1" w:line="240" w:lineRule="auto"/>
      <w:ind w:left="-1818" w:firstLine="0"/>
      <w:jc w:val="left"/>
    </w:pPr>
    <w:rPr>
      <w:rFonts w:ascii="Times New Roman" w:hAnsi="Times New Roman" w:cs="Times New Roman"/>
      <w:sz w:val="24"/>
      <w:szCs w:val="24"/>
    </w:rPr>
  </w:style>
  <w:style w:type="paragraph" w:customStyle="1" w:styleId="pg-48">
    <w:name w:val="pg-4_8"/>
    <w:basedOn w:val="a2"/>
    <w:rsid w:val="009B0CB2"/>
    <w:pPr>
      <w:widowControl/>
      <w:bidi w:val="0"/>
      <w:spacing w:before="100" w:beforeAutospacing="1" w:after="100" w:afterAutospacing="1" w:line="240" w:lineRule="auto"/>
      <w:ind w:left="-1798" w:firstLine="0"/>
      <w:jc w:val="left"/>
    </w:pPr>
    <w:rPr>
      <w:rFonts w:ascii="Times New Roman" w:hAnsi="Times New Roman" w:cs="Times New Roman"/>
      <w:sz w:val="24"/>
      <w:szCs w:val="24"/>
    </w:rPr>
  </w:style>
  <w:style w:type="paragraph" w:customStyle="1" w:styleId="pg-48a">
    <w:name w:val="pg-4_8a"/>
    <w:basedOn w:val="a2"/>
    <w:rsid w:val="009B0CB2"/>
    <w:pPr>
      <w:widowControl/>
      <w:bidi w:val="0"/>
      <w:spacing w:before="100" w:beforeAutospacing="1" w:after="100" w:afterAutospacing="1" w:line="240" w:lineRule="auto"/>
      <w:ind w:left="-1783" w:firstLine="0"/>
      <w:jc w:val="left"/>
    </w:pPr>
    <w:rPr>
      <w:rFonts w:ascii="Times New Roman" w:hAnsi="Times New Roman" w:cs="Times New Roman"/>
      <w:sz w:val="24"/>
      <w:szCs w:val="24"/>
    </w:rPr>
  </w:style>
  <w:style w:type="paragraph" w:customStyle="1" w:styleId="pg-428">
    <w:name w:val="pg-4_28"/>
    <w:basedOn w:val="a2"/>
    <w:rsid w:val="009B0CB2"/>
    <w:pPr>
      <w:widowControl/>
      <w:bidi w:val="0"/>
      <w:spacing w:before="100" w:beforeAutospacing="1" w:after="100" w:afterAutospacing="1" w:line="240" w:lineRule="auto"/>
      <w:ind w:left="-1762" w:firstLine="0"/>
      <w:jc w:val="left"/>
    </w:pPr>
    <w:rPr>
      <w:rFonts w:ascii="Times New Roman" w:hAnsi="Times New Roman" w:cs="Times New Roman"/>
      <w:sz w:val="24"/>
      <w:szCs w:val="24"/>
    </w:rPr>
  </w:style>
  <w:style w:type="paragraph" w:customStyle="1" w:styleId="pg-45a">
    <w:name w:val="pg-4_5a"/>
    <w:basedOn w:val="a2"/>
    <w:rsid w:val="009B0CB2"/>
    <w:pPr>
      <w:widowControl/>
      <w:bidi w:val="0"/>
      <w:spacing w:before="100" w:beforeAutospacing="1" w:after="100" w:afterAutospacing="1" w:line="240" w:lineRule="auto"/>
      <w:ind w:left="-1738" w:firstLine="0"/>
      <w:jc w:val="left"/>
    </w:pPr>
    <w:rPr>
      <w:rFonts w:ascii="Times New Roman" w:hAnsi="Times New Roman" w:cs="Times New Roman"/>
      <w:sz w:val="24"/>
      <w:szCs w:val="24"/>
    </w:rPr>
  </w:style>
  <w:style w:type="paragraph" w:customStyle="1" w:styleId="pg-448">
    <w:name w:val="pg-4_48"/>
    <w:basedOn w:val="a2"/>
    <w:rsid w:val="009B0CB2"/>
    <w:pPr>
      <w:widowControl/>
      <w:bidi w:val="0"/>
      <w:spacing w:before="100" w:beforeAutospacing="1" w:after="100" w:afterAutospacing="1" w:line="240" w:lineRule="auto"/>
      <w:ind w:left="-1708" w:firstLine="0"/>
      <w:jc w:val="left"/>
    </w:pPr>
    <w:rPr>
      <w:rFonts w:ascii="Times New Roman" w:hAnsi="Times New Roman" w:cs="Times New Roman"/>
      <w:sz w:val="24"/>
      <w:szCs w:val="24"/>
    </w:rPr>
  </w:style>
  <w:style w:type="paragraph" w:customStyle="1" w:styleId="pg-499">
    <w:name w:val="pg-4_99"/>
    <w:basedOn w:val="a2"/>
    <w:rsid w:val="009B0CB2"/>
    <w:pPr>
      <w:widowControl/>
      <w:bidi w:val="0"/>
      <w:spacing w:before="100" w:beforeAutospacing="1" w:after="100" w:afterAutospacing="1" w:line="240" w:lineRule="auto"/>
      <w:ind w:left="-1693" w:firstLine="0"/>
      <w:jc w:val="left"/>
    </w:pPr>
    <w:rPr>
      <w:rFonts w:ascii="Times New Roman" w:hAnsi="Times New Roman" w:cs="Times New Roman"/>
      <w:sz w:val="24"/>
      <w:szCs w:val="24"/>
    </w:rPr>
  </w:style>
  <w:style w:type="paragraph" w:customStyle="1" w:styleId="pg-437">
    <w:name w:val="pg-4_37"/>
    <w:basedOn w:val="a2"/>
    <w:rsid w:val="009B0CB2"/>
    <w:pPr>
      <w:widowControl/>
      <w:bidi w:val="0"/>
      <w:spacing w:before="100" w:beforeAutospacing="1" w:after="100" w:afterAutospacing="1" w:line="240" w:lineRule="auto"/>
      <w:ind w:left="-1672" w:firstLine="0"/>
      <w:jc w:val="left"/>
    </w:pPr>
    <w:rPr>
      <w:rFonts w:ascii="Times New Roman" w:hAnsi="Times New Roman" w:cs="Times New Roman"/>
      <w:sz w:val="24"/>
      <w:szCs w:val="24"/>
    </w:rPr>
  </w:style>
  <w:style w:type="paragraph" w:customStyle="1" w:styleId="pg-431">
    <w:name w:val="pg-4_31"/>
    <w:basedOn w:val="a2"/>
    <w:rsid w:val="009B0CB2"/>
    <w:pPr>
      <w:widowControl/>
      <w:bidi w:val="0"/>
      <w:spacing w:before="100" w:beforeAutospacing="1" w:after="100" w:afterAutospacing="1" w:line="240" w:lineRule="auto"/>
      <w:ind w:left="-1656" w:firstLine="0"/>
      <w:jc w:val="left"/>
    </w:pPr>
    <w:rPr>
      <w:rFonts w:ascii="Times New Roman" w:hAnsi="Times New Roman" w:cs="Times New Roman"/>
      <w:sz w:val="24"/>
      <w:szCs w:val="24"/>
    </w:rPr>
  </w:style>
  <w:style w:type="paragraph" w:customStyle="1" w:styleId="pg-41e">
    <w:name w:val="pg-4_1e"/>
    <w:basedOn w:val="a2"/>
    <w:rsid w:val="009B0CB2"/>
    <w:pPr>
      <w:widowControl/>
      <w:bidi w:val="0"/>
      <w:spacing w:before="100" w:beforeAutospacing="1" w:after="100" w:afterAutospacing="1" w:line="240" w:lineRule="auto"/>
      <w:ind w:left="-1632" w:firstLine="0"/>
      <w:jc w:val="left"/>
    </w:pPr>
    <w:rPr>
      <w:rFonts w:ascii="Times New Roman" w:hAnsi="Times New Roman" w:cs="Times New Roman"/>
      <w:sz w:val="24"/>
      <w:szCs w:val="24"/>
    </w:rPr>
  </w:style>
  <w:style w:type="paragraph" w:customStyle="1" w:styleId="pg-484">
    <w:name w:val="pg-4_84"/>
    <w:basedOn w:val="a2"/>
    <w:rsid w:val="009B0CB2"/>
    <w:pPr>
      <w:widowControl/>
      <w:bidi w:val="0"/>
      <w:spacing w:before="100" w:beforeAutospacing="1" w:after="100" w:afterAutospacing="1" w:line="240" w:lineRule="auto"/>
      <w:ind w:left="-1614" w:firstLine="0"/>
      <w:jc w:val="left"/>
    </w:pPr>
    <w:rPr>
      <w:rFonts w:ascii="Times New Roman" w:hAnsi="Times New Roman" w:cs="Times New Roman"/>
      <w:sz w:val="24"/>
      <w:szCs w:val="24"/>
    </w:rPr>
  </w:style>
  <w:style w:type="paragraph" w:customStyle="1" w:styleId="pg-49">
    <w:name w:val="pg-4_9"/>
    <w:basedOn w:val="a2"/>
    <w:rsid w:val="009B0CB2"/>
    <w:pPr>
      <w:widowControl/>
      <w:bidi w:val="0"/>
      <w:spacing w:before="100" w:beforeAutospacing="1" w:after="100" w:afterAutospacing="1" w:line="240" w:lineRule="auto"/>
      <w:ind w:left="-1596" w:firstLine="0"/>
      <w:jc w:val="left"/>
    </w:pPr>
    <w:rPr>
      <w:rFonts w:ascii="Times New Roman" w:hAnsi="Times New Roman" w:cs="Times New Roman"/>
      <w:sz w:val="24"/>
      <w:szCs w:val="24"/>
    </w:rPr>
  </w:style>
  <w:style w:type="paragraph" w:customStyle="1" w:styleId="pg-430">
    <w:name w:val="pg-4_30"/>
    <w:basedOn w:val="a2"/>
    <w:rsid w:val="009B0CB2"/>
    <w:pPr>
      <w:widowControl/>
      <w:bidi w:val="0"/>
      <w:spacing w:before="100" w:beforeAutospacing="1" w:after="100" w:afterAutospacing="1" w:line="240" w:lineRule="auto"/>
      <w:ind w:left="-1578" w:firstLine="0"/>
      <w:jc w:val="left"/>
    </w:pPr>
    <w:rPr>
      <w:rFonts w:ascii="Times New Roman" w:hAnsi="Times New Roman" w:cs="Times New Roman"/>
      <w:sz w:val="24"/>
      <w:szCs w:val="24"/>
    </w:rPr>
  </w:style>
  <w:style w:type="paragraph" w:customStyle="1" w:styleId="pg-4a">
    <w:name w:val="pg-4_a"/>
    <w:basedOn w:val="a2"/>
    <w:rsid w:val="009B0CB2"/>
    <w:pPr>
      <w:widowControl/>
      <w:bidi w:val="0"/>
      <w:spacing w:before="100" w:beforeAutospacing="1" w:after="100" w:afterAutospacing="1" w:line="240" w:lineRule="auto"/>
      <w:ind w:left="-1560" w:firstLine="0"/>
      <w:jc w:val="left"/>
    </w:pPr>
    <w:rPr>
      <w:rFonts w:ascii="Times New Roman" w:hAnsi="Times New Roman" w:cs="Times New Roman"/>
      <w:sz w:val="24"/>
      <w:szCs w:val="24"/>
    </w:rPr>
  </w:style>
  <w:style w:type="paragraph" w:customStyle="1" w:styleId="pg-454">
    <w:name w:val="pg-4_54"/>
    <w:basedOn w:val="a2"/>
    <w:rsid w:val="009B0CB2"/>
    <w:pPr>
      <w:widowControl/>
      <w:bidi w:val="0"/>
      <w:spacing w:before="100" w:beforeAutospacing="1" w:after="100" w:afterAutospacing="1" w:line="240" w:lineRule="auto"/>
      <w:ind w:left="-1534" w:firstLine="0"/>
      <w:jc w:val="left"/>
    </w:pPr>
    <w:rPr>
      <w:rFonts w:ascii="Times New Roman" w:hAnsi="Times New Roman" w:cs="Times New Roman"/>
      <w:sz w:val="24"/>
      <w:szCs w:val="24"/>
    </w:rPr>
  </w:style>
  <w:style w:type="paragraph" w:customStyle="1" w:styleId="pg-434">
    <w:name w:val="pg-4_34"/>
    <w:basedOn w:val="a2"/>
    <w:rsid w:val="009B0CB2"/>
    <w:pPr>
      <w:widowControl/>
      <w:bidi w:val="0"/>
      <w:spacing w:before="100" w:beforeAutospacing="1" w:after="100" w:afterAutospacing="1" w:line="240" w:lineRule="auto"/>
      <w:ind w:left="-1518" w:firstLine="0"/>
      <w:jc w:val="left"/>
    </w:pPr>
    <w:rPr>
      <w:rFonts w:ascii="Times New Roman" w:hAnsi="Times New Roman" w:cs="Times New Roman"/>
      <w:sz w:val="24"/>
      <w:szCs w:val="24"/>
    </w:rPr>
  </w:style>
  <w:style w:type="paragraph" w:customStyle="1" w:styleId="pg-464">
    <w:name w:val="pg-4_64"/>
    <w:basedOn w:val="a2"/>
    <w:rsid w:val="009B0CB2"/>
    <w:pPr>
      <w:widowControl/>
      <w:bidi w:val="0"/>
      <w:spacing w:before="100" w:beforeAutospacing="1" w:after="100" w:afterAutospacing="1" w:line="240" w:lineRule="auto"/>
      <w:ind w:left="-1491" w:firstLine="0"/>
      <w:jc w:val="left"/>
    </w:pPr>
    <w:rPr>
      <w:rFonts w:ascii="Times New Roman" w:hAnsi="Times New Roman" w:cs="Times New Roman"/>
      <w:sz w:val="24"/>
      <w:szCs w:val="24"/>
    </w:rPr>
  </w:style>
  <w:style w:type="paragraph" w:customStyle="1" w:styleId="pg-487">
    <w:name w:val="pg-4_87"/>
    <w:basedOn w:val="a2"/>
    <w:rsid w:val="009B0CB2"/>
    <w:pPr>
      <w:widowControl/>
      <w:bidi w:val="0"/>
      <w:spacing w:before="100" w:beforeAutospacing="1" w:after="100" w:afterAutospacing="1" w:line="240" w:lineRule="auto"/>
      <w:ind w:left="-1472" w:firstLine="0"/>
      <w:jc w:val="left"/>
    </w:pPr>
    <w:rPr>
      <w:rFonts w:ascii="Times New Roman" w:hAnsi="Times New Roman" w:cs="Times New Roman"/>
      <w:sz w:val="24"/>
      <w:szCs w:val="24"/>
    </w:rPr>
  </w:style>
  <w:style w:type="paragraph" w:customStyle="1" w:styleId="pg-489">
    <w:name w:val="pg-4_89"/>
    <w:basedOn w:val="a2"/>
    <w:rsid w:val="009B0CB2"/>
    <w:pPr>
      <w:widowControl/>
      <w:bidi w:val="0"/>
      <w:spacing w:before="100" w:beforeAutospacing="1" w:after="100" w:afterAutospacing="1" w:line="240" w:lineRule="auto"/>
      <w:ind w:left="-1445" w:firstLine="0"/>
      <w:jc w:val="left"/>
    </w:pPr>
    <w:rPr>
      <w:rFonts w:ascii="Times New Roman" w:hAnsi="Times New Roman" w:cs="Times New Roman"/>
      <w:sz w:val="24"/>
      <w:szCs w:val="24"/>
    </w:rPr>
  </w:style>
  <w:style w:type="paragraph" w:customStyle="1" w:styleId="pg-476">
    <w:name w:val="pg-4_76"/>
    <w:basedOn w:val="a2"/>
    <w:rsid w:val="009B0CB2"/>
    <w:pPr>
      <w:widowControl/>
      <w:bidi w:val="0"/>
      <w:spacing w:before="100" w:beforeAutospacing="1" w:after="100" w:afterAutospacing="1" w:line="240" w:lineRule="auto"/>
      <w:ind w:left="-1422" w:firstLine="0"/>
      <w:jc w:val="left"/>
    </w:pPr>
    <w:rPr>
      <w:rFonts w:ascii="Times New Roman" w:hAnsi="Times New Roman" w:cs="Times New Roman"/>
      <w:sz w:val="24"/>
      <w:szCs w:val="24"/>
    </w:rPr>
  </w:style>
  <w:style w:type="paragraph" w:customStyle="1" w:styleId="pg-46a">
    <w:name w:val="pg-4_6a"/>
    <w:basedOn w:val="a2"/>
    <w:rsid w:val="009B0CB2"/>
    <w:pPr>
      <w:widowControl/>
      <w:bidi w:val="0"/>
      <w:spacing w:before="100" w:beforeAutospacing="1" w:after="100" w:afterAutospacing="1" w:line="240" w:lineRule="auto"/>
      <w:ind w:left="-1388" w:firstLine="0"/>
      <w:jc w:val="left"/>
    </w:pPr>
    <w:rPr>
      <w:rFonts w:ascii="Times New Roman" w:hAnsi="Times New Roman" w:cs="Times New Roman"/>
      <w:sz w:val="24"/>
      <w:szCs w:val="24"/>
    </w:rPr>
  </w:style>
  <w:style w:type="paragraph" w:customStyle="1" w:styleId="pg-418">
    <w:name w:val="pg-4_18"/>
    <w:basedOn w:val="a2"/>
    <w:rsid w:val="009B0CB2"/>
    <w:pPr>
      <w:widowControl/>
      <w:bidi w:val="0"/>
      <w:spacing w:before="100" w:beforeAutospacing="1" w:after="100" w:afterAutospacing="1" w:line="240" w:lineRule="auto"/>
      <w:ind w:left="-1362" w:firstLine="0"/>
      <w:jc w:val="left"/>
    </w:pPr>
    <w:rPr>
      <w:rFonts w:ascii="Times New Roman" w:hAnsi="Times New Roman" w:cs="Times New Roman"/>
      <w:sz w:val="24"/>
      <w:szCs w:val="24"/>
    </w:rPr>
  </w:style>
  <w:style w:type="paragraph" w:customStyle="1" w:styleId="pg-488">
    <w:name w:val="pg-4_88"/>
    <w:basedOn w:val="a2"/>
    <w:rsid w:val="009B0CB2"/>
    <w:pPr>
      <w:widowControl/>
      <w:bidi w:val="0"/>
      <w:spacing w:before="100" w:beforeAutospacing="1" w:after="100" w:afterAutospacing="1" w:line="240" w:lineRule="auto"/>
      <w:ind w:left="-1341" w:firstLine="0"/>
      <w:jc w:val="left"/>
    </w:pPr>
    <w:rPr>
      <w:rFonts w:ascii="Times New Roman" w:hAnsi="Times New Roman" w:cs="Times New Roman"/>
      <w:sz w:val="24"/>
      <w:szCs w:val="24"/>
    </w:rPr>
  </w:style>
  <w:style w:type="paragraph" w:customStyle="1" w:styleId="pg-473">
    <w:name w:val="pg-4_73"/>
    <w:basedOn w:val="a2"/>
    <w:rsid w:val="009B0CB2"/>
    <w:pPr>
      <w:widowControl/>
      <w:bidi w:val="0"/>
      <w:spacing w:before="100" w:beforeAutospacing="1" w:after="100" w:afterAutospacing="1" w:line="240" w:lineRule="auto"/>
      <w:ind w:left="-1314" w:firstLine="0"/>
      <w:jc w:val="left"/>
    </w:pPr>
    <w:rPr>
      <w:rFonts w:ascii="Times New Roman" w:hAnsi="Times New Roman" w:cs="Times New Roman"/>
      <w:sz w:val="24"/>
      <w:szCs w:val="24"/>
    </w:rPr>
  </w:style>
  <w:style w:type="paragraph" w:customStyle="1" w:styleId="pg-4f">
    <w:name w:val="pg-4_f"/>
    <w:basedOn w:val="a2"/>
    <w:rsid w:val="009B0CB2"/>
    <w:pPr>
      <w:widowControl/>
      <w:bidi w:val="0"/>
      <w:spacing w:before="100" w:beforeAutospacing="1" w:after="100" w:afterAutospacing="1" w:line="240" w:lineRule="auto"/>
      <w:ind w:left="-1299" w:firstLine="0"/>
      <w:jc w:val="left"/>
    </w:pPr>
    <w:rPr>
      <w:rFonts w:ascii="Times New Roman" w:hAnsi="Times New Roman" w:cs="Times New Roman"/>
      <w:sz w:val="24"/>
      <w:szCs w:val="24"/>
    </w:rPr>
  </w:style>
  <w:style w:type="paragraph" w:customStyle="1" w:styleId="pg-410">
    <w:name w:val="pg-4_10"/>
    <w:basedOn w:val="a2"/>
    <w:rsid w:val="009B0CB2"/>
    <w:pPr>
      <w:widowControl/>
      <w:bidi w:val="0"/>
      <w:spacing w:before="100" w:beforeAutospacing="1" w:after="100" w:afterAutospacing="1" w:line="240" w:lineRule="auto"/>
      <w:ind w:left="-1283" w:firstLine="0"/>
      <w:jc w:val="left"/>
    </w:pPr>
    <w:rPr>
      <w:rFonts w:ascii="Times New Roman" w:hAnsi="Times New Roman" w:cs="Times New Roman"/>
      <w:sz w:val="24"/>
      <w:szCs w:val="24"/>
    </w:rPr>
  </w:style>
  <w:style w:type="paragraph" w:customStyle="1" w:styleId="pg-46d">
    <w:name w:val="pg-4_6d"/>
    <w:basedOn w:val="a2"/>
    <w:rsid w:val="009B0CB2"/>
    <w:pPr>
      <w:widowControl/>
      <w:bidi w:val="0"/>
      <w:spacing w:before="100" w:beforeAutospacing="1" w:after="100" w:afterAutospacing="1" w:line="240" w:lineRule="auto"/>
      <w:ind w:left="-1251" w:firstLine="0"/>
      <w:jc w:val="left"/>
    </w:pPr>
    <w:rPr>
      <w:rFonts w:ascii="Times New Roman" w:hAnsi="Times New Roman" w:cs="Times New Roman"/>
      <w:sz w:val="24"/>
      <w:szCs w:val="24"/>
    </w:rPr>
  </w:style>
  <w:style w:type="paragraph" w:customStyle="1" w:styleId="pg-458">
    <w:name w:val="pg-4_58"/>
    <w:basedOn w:val="a2"/>
    <w:rsid w:val="009B0CB2"/>
    <w:pPr>
      <w:widowControl/>
      <w:bidi w:val="0"/>
      <w:spacing w:before="100" w:beforeAutospacing="1" w:after="100" w:afterAutospacing="1" w:line="240" w:lineRule="auto"/>
      <w:ind w:left="-1225" w:firstLine="0"/>
      <w:jc w:val="left"/>
    </w:pPr>
    <w:rPr>
      <w:rFonts w:ascii="Times New Roman" w:hAnsi="Times New Roman" w:cs="Times New Roman"/>
      <w:sz w:val="24"/>
      <w:szCs w:val="24"/>
    </w:rPr>
  </w:style>
  <w:style w:type="paragraph" w:customStyle="1" w:styleId="pg-48c">
    <w:name w:val="pg-4_8c"/>
    <w:basedOn w:val="a2"/>
    <w:rsid w:val="009B0CB2"/>
    <w:pPr>
      <w:widowControl/>
      <w:bidi w:val="0"/>
      <w:spacing w:before="100" w:beforeAutospacing="1" w:after="100" w:afterAutospacing="1" w:line="240" w:lineRule="auto"/>
      <w:ind w:left="-1203" w:firstLine="0"/>
      <w:jc w:val="left"/>
    </w:pPr>
    <w:rPr>
      <w:rFonts w:ascii="Times New Roman" w:hAnsi="Times New Roman" w:cs="Times New Roman"/>
      <w:sz w:val="24"/>
      <w:szCs w:val="24"/>
    </w:rPr>
  </w:style>
  <w:style w:type="paragraph" w:customStyle="1" w:styleId="pg-421">
    <w:name w:val="pg-4_21"/>
    <w:basedOn w:val="a2"/>
    <w:rsid w:val="009B0CB2"/>
    <w:pPr>
      <w:widowControl/>
      <w:bidi w:val="0"/>
      <w:spacing w:before="100" w:beforeAutospacing="1" w:after="100" w:afterAutospacing="1" w:line="240" w:lineRule="auto"/>
      <w:ind w:left="-1187" w:firstLine="0"/>
      <w:jc w:val="left"/>
    </w:pPr>
    <w:rPr>
      <w:rFonts w:ascii="Times New Roman" w:hAnsi="Times New Roman" w:cs="Times New Roman"/>
      <w:sz w:val="24"/>
      <w:szCs w:val="24"/>
    </w:rPr>
  </w:style>
  <w:style w:type="paragraph" w:customStyle="1" w:styleId="pg-459">
    <w:name w:val="pg-4_59"/>
    <w:basedOn w:val="a2"/>
    <w:rsid w:val="009B0CB2"/>
    <w:pPr>
      <w:widowControl/>
      <w:bidi w:val="0"/>
      <w:spacing w:before="100" w:beforeAutospacing="1" w:after="100" w:afterAutospacing="1" w:line="240" w:lineRule="auto"/>
      <w:ind w:left="-1162" w:firstLine="0"/>
      <w:jc w:val="left"/>
    </w:pPr>
    <w:rPr>
      <w:rFonts w:ascii="Times New Roman" w:hAnsi="Times New Roman" w:cs="Times New Roman"/>
      <w:sz w:val="24"/>
      <w:szCs w:val="24"/>
    </w:rPr>
  </w:style>
  <w:style w:type="paragraph" w:customStyle="1" w:styleId="pg-415">
    <w:name w:val="pg-4_15"/>
    <w:basedOn w:val="a2"/>
    <w:rsid w:val="009B0CB2"/>
    <w:pPr>
      <w:widowControl/>
      <w:bidi w:val="0"/>
      <w:spacing w:before="100" w:beforeAutospacing="1" w:after="100" w:afterAutospacing="1" w:line="240" w:lineRule="auto"/>
      <w:ind w:left="-1141" w:firstLine="0"/>
      <w:jc w:val="left"/>
    </w:pPr>
    <w:rPr>
      <w:rFonts w:ascii="Times New Roman" w:hAnsi="Times New Roman" w:cs="Times New Roman"/>
      <w:sz w:val="24"/>
      <w:szCs w:val="24"/>
    </w:rPr>
  </w:style>
  <w:style w:type="paragraph" w:customStyle="1" w:styleId="pg-420">
    <w:name w:val="pg-4_20"/>
    <w:basedOn w:val="a2"/>
    <w:rsid w:val="009B0CB2"/>
    <w:pPr>
      <w:widowControl/>
      <w:bidi w:val="0"/>
      <w:spacing w:before="100" w:beforeAutospacing="1" w:after="100" w:afterAutospacing="1" w:line="240" w:lineRule="auto"/>
      <w:ind w:left="-1114" w:firstLine="0"/>
      <w:jc w:val="left"/>
    </w:pPr>
    <w:rPr>
      <w:rFonts w:ascii="Times New Roman" w:hAnsi="Times New Roman" w:cs="Times New Roman"/>
      <w:sz w:val="24"/>
      <w:szCs w:val="24"/>
    </w:rPr>
  </w:style>
  <w:style w:type="paragraph" w:customStyle="1" w:styleId="pg-43b">
    <w:name w:val="pg-4_3b"/>
    <w:basedOn w:val="a2"/>
    <w:rsid w:val="009B0CB2"/>
    <w:pPr>
      <w:widowControl/>
      <w:bidi w:val="0"/>
      <w:spacing w:before="100" w:beforeAutospacing="1" w:after="100" w:afterAutospacing="1" w:line="240" w:lineRule="auto"/>
      <w:ind w:left="-1071" w:firstLine="0"/>
      <w:jc w:val="left"/>
    </w:pPr>
    <w:rPr>
      <w:rFonts w:ascii="Times New Roman" w:hAnsi="Times New Roman" w:cs="Times New Roman"/>
      <w:sz w:val="24"/>
      <w:szCs w:val="24"/>
    </w:rPr>
  </w:style>
  <w:style w:type="paragraph" w:customStyle="1" w:styleId="pg-43a">
    <w:name w:val="pg-4_3a"/>
    <w:basedOn w:val="a2"/>
    <w:rsid w:val="009B0CB2"/>
    <w:pPr>
      <w:widowControl/>
      <w:bidi w:val="0"/>
      <w:spacing w:before="100" w:beforeAutospacing="1" w:after="100" w:afterAutospacing="1" w:line="240" w:lineRule="auto"/>
      <w:ind w:left="-1054" w:firstLine="0"/>
      <w:jc w:val="left"/>
    </w:pPr>
    <w:rPr>
      <w:rFonts w:ascii="Times New Roman" w:hAnsi="Times New Roman" w:cs="Times New Roman"/>
      <w:sz w:val="24"/>
      <w:szCs w:val="24"/>
    </w:rPr>
  </w:style>
  <w:style w:type="paragraph" w:customStyle="1" w:styleId="pg-44e">
    <w:name w:val="pg-4_4e"/>
    <w:basedOn w:val="a2"/>
    <w:rsid w:val="009B0CB2"/>
    <w:pPr>
      <w:widowControl/>
      <w:bidi w:val="0"/>
      <w:spacing w:before="100" w:beforeAutospacing="1" w:after="100" w:afterAutospacing="1" w:line="240" w:lineRule="auto"/>
      <w:ind w:left="-1010" w:firstLine="0"/>
      <w:jc w:val="left"/>
    </w:pPr>
    <w:rPr>
      <w:rFonts w:ascii="Times New Roman" w:hAnsi="Times New Roman" w:cs="Times New Roman"/>
      <w:sz w:val="24"/>
      <w:szCs w:val="24"/>
    </w:rPr>
  </w:style>
  <w:style w:type="paragraph" w:customStyle="1" w:styleId="pg-46e">
    <w:name w:val="pg-4_6e"/>
    <w:basedOn w:val="a2"/>
    <w:rsid w:val="009B0CB2"/>
    <w:pPr>
      <w:widowControl/>
      <w:bidi w:val="0"/>
      <w:spacing w:before="100" w:beforeAutospacing="1" w:after="100" w:afterAutospacing="1" w:line="240" w:lineRule="auto"/>
      <w:ind w:left="-995" w:firstLine="0"/>
      <w:jc w:val="left"/>
    </w:pPr>
    <w:rPr>
      <w:rFonts w:ascii="Times New Roman" w:hAnsi="Times New Roman" w:cs="Times New Roman"/>
      <w:sz w:val="24"/>
      <w:szCs w:val="24"/>
    </w:rPr>
  </w:style>
  <w:style w:type="paragraph" w:customStyle="1" w:styleId="pg-41f">
    <w:name w:val="pg-4_1f"/>
    <w:basedOn w:val="a2"/>
    <w:rsid w:val="009B0CB2"/>
    <w:pPr>
      <w:widowControl/>
      <w:bidi w:val="0"/>
      <w:spacing w:before="100" w:beforeAutospacing="1" w:after="100" w:afterAutospacing="1" w:line="240" w:lineRule="auto"/>
      <w:ind w:left="-970" w:firstLine="0"/>
      <w:jc w:val="left"/>
    </w:pPr>
    <w:rPr>
      <w:rFonts w:ascii="Times New Roman" w:hAnsi="Times New Roman" w:cs="Times New Roman"/>
      <w:sz w:val="24"/>
      <w:szCs w:val="24"/>
    </w:rPr>
  </w:style>
  <w:style w:type="paragraph" w:customStyle="1" w:styleId="pg-49b">
    <w:name w:val="pg-4_9b"/>
    <w:basedOn w:val="a2"/>
    <w:rsid w:val="009B0CB2"/>
    <w:pPr>
      <w:widowControl/>
      <w:bidi w:val="0"/>
      <w:spacing w:before="100" w:beforeAutospacing="1" w:after="100" w:afterAutospacing="1" w:line="240" w:lineRule="auto"/>
      <w:ind w:left="-930" w:firstLine="0"/>
      <w:jc w:val="left"/>
    </w:pPr>
    <w:rPr>
      <w:rFonts w:ascii="Times New Roman" w:hAnsi="Times New Roman" w:cs="Times New Roman"/>
      <w:sz w:val="24"/>
      <w:szCs w:val="24"/>
    </w:rPr>
  </w:style>
  <w:style w:type="paragraph" w:customStyle="1" w:styleId="pg-427">
    <w:name w:val="pg-4_27"/>
    <w:basedOn w:val="a2"/>
    <w:rsid w:val="009B0CB2"/>
    <w:pPr>
      <w:widowControl/>
      <w:bidi w:val="0"/>
      <w:spacing w:before="100" w:beforeAutospacing="1" w:after="100" w:afterAutospacing="1" w:line="240" w:lineRule="auto"/>
      <w:ind w:left="-911" w:firstLine="0"/>
      <w:jc w:val="left"/>
    </w:pPr>
    <w:rPr>
      <w:rFonts w:ascii="Times New Roman" w:hAnsi="Times New Roman" w:cs="Times New Roman"/>
      <w:sz w:val="24"/>
      <w:szCs w:val="24"/>
    </w:rPr>
  </w:style>
  <w:style w:type="paragraph" w:customStyle="1" w:styleId="pg-490">
    <w:name w:val="pg-4_90"/>
    <w:basedOn w:val="a2"/>
    <w:rsid w:val="009B0CB2"/>
    <w:pPr>
      <w:widowControl/>
      <w:bidi w:val="0"/>
      <w:spacing w:before="100" w:beforeAutospacing="1" w:after="100" w:afterAutospacing="1" w:line="240" w:lineRule="auto"/>
      <w:ind w:left="-895" w:firstLine="0"/>
      <w:jc w:val="left"/>
    </w:pPr>
    <w:rPr>
      <w:rFonts w:ascii="Times New Roman" w:hAnsi="Times New Roman" w:cs="Times New Roman"/>
      <w:sz w:val="24"/>
      <w:szCs w:val="24"/>
    </w:rPr>
  </w:style>
  <w:style w:type="paragraph" w:customStyle="1" w:styleId="pg-496">
    <w:name w:val="pg-4_96"/>
    <w:basedOn w:val="a2"/>
    <w:rsid w:val="009B0CB2"/>
    <w:pPr>
      <w:widowControl/>
      <w:bidi w:val="0"/>
      <w:spacing w:before="100" w:beforeAutospacing="1" w:after="100" w:afterAutospacing="1" w:line="240" w:lineRule="auto"/>
      <w:ind w:left="-880" w:firstLine="0"/>
      <w:jc w:val="left"/>
    </w:pPr>
    <w:rPr>
      <w:rFonts w:ascii="Times New Roman" w:hAnsi="Times New Roman" w:cs="Times New Roman"/>
      <w:sz w:val="24"/>
      <w:szCs w:val="24"/>
    </w:rPr>
  </w:style>
  <w:style w:type="paragraph" w:customStyle="1" w:styleId="pg-498">
    <w:name w:val="pg-4_98"/>
    <w:basedOn w:val="a2"/>
    <w:rsid w:val="009B0CB2"/>
    <w:pPr>
      <w:widowControl/>
      <w:bidi w:val="0"/>
      <w:spacing w:before="100" w:beforeAutospacing="1" w:after="100" w:afterAutospacing="1" w:line="240" w:lineRule="auto"/>
      <w:ind w:left="-863" w:firstLine="0"/>
      <w:jc w:val="left"/>
    </w:pPr>
    <w:rPr>
      <w:rFonts w:ascii="Times New Roman" w:hAnsi="Times New Roman" w:cs="Times New Roman"/>
      <w:sz w:val="24"/>
      <w:szCs w:val="24"/>
    </w:rPr>
  </w:style>
  <w:style w:type="paragraph" w:customStyle="1" w:styleId="pg-436">
    <w:name w:val="pg-4_36"/>
    <w:basedOn w:val="a2"/>
    <w:rsid w:val="009B0CB2"/>
    <w:pPr>
      <w:widowControl/>
      <w:bidi w:val="0"/>
      <w:spacing w:before="100" w:beforeAutospacing="1" w:after="100" w:afterAutospacing="1" w:line="240" w:lineRule="auto"/>
      <w:ind w:left="-847" w:firstLine="0"/>
      <w:jc w:val="left"/>
    </w:pPr>
    <w:rPr>
      <w:rFonts w:ascii="Times New Roman" w:hAnsi="Times New Roman" w:cs="Times New Roman"/>
      <w:sz w:val="24"/>
      <w:szCs w:val="24"/>
    </w:rPr>
  </w:style>
  <w:style w:type="paragraph" w:customStyle="1" w:styleId="pg-43e">
    <w:name w:val="pg-4_3e"/>
    <w:basedOn w:val="a2"/>
    <w:rsid w:val="009B0CB2"/>
    <w:pPr>
      <w:widowControl/>
      <w:bidi w:val="0"/>
      <w:spacing w:before="100" w:beforeAutospacing="1" w:after="100" w:afterAutospacing="1" w:line="240" w:lineRule="auto"/>
      <w:ind w:left="-825" w:firstLine="0"/>
      <w:jc w:val="left"/>
    </w:pPr>
    <w:rPr>
      <w:rFonts w:ascii="Times New Roman" w:hAnsi="Times New Roman" w:cs="Times New Roman"/>
      <w:sz w:val="24"/>
      <w:szCs w:val="24"/>
    </w:rPr>
  </w:style>
  <w:style w:type="paragraph" w:customStyle="1" w:styleId="pg-44f">
    <w:name w:val="pg-4_4f"/>
    <w:basedOn w:val="a2"/>
    <w:rsid w:val="009B0CB2"/>
    <w:pPr>
      <w:widowControl/>
      <w:bidi w:val="0"/>
      <w:spacing w:before="100" w:beforeAutospacing="1" w:after="100" w:afterAutospacing="1" w:line="240" w:lineRule="auto"/>
      <w:ind w:left="-779" w:firstLine="0"/>
      <w:jc w:val="left"/>
    </w:pPr>
    <w:rPr>
      <w:rFonts w:ascii="Times New Roman" w:hAnsi="Times New Roman" w:cs="Times New Roman"/>
      <w:sz w:val="24"/>
      <w:szCs w:val="24"/>
    </w:rPr>
  </w:style>
  <w:style w:type="paragraph" w:customStyle="1" w:styleId="pg-449">
    <w:name w:val="pg-4_49"/>
    <w:basedOn w:val="a2"/>
    <w:rsid w:val="009B0CB2"/>
    <w:pPr>
      <w:widowControl/>
      <w:bidi w:val="0"/>
      <w:spacing w:before="100" w:beforeAutospacing="1" w:after="100" w:afterAutospacing="1" w:line="240" w:lineRule="auto"/>
      <w:ind w:left="-714" w:firstLine="0"/>
      <w:jc w:val="left"/>
    </w:pPr>
    <w:rPr>
      <w:rFonts w:ascii="Times New Roman" w:hAnsi="Times New Roman" w:cs="Times New Roman"/>
      <w:sz w:val="24"/>
      <w:szCs w:val="24"/>
    </w:rPr>
  </w:style>
  <w:style w:type="paragraph" w:customStyle="1" w:styleId="pg-4a2">
    <w:name w:val="pg-4_a2"/>
    <w:basedOn w:val="a2"/>
    <w:rsid w:val="009B0CB2"/>
    <w:pPr>
      <w:widowControl/>
      <w:bidi w:val="0"/>
      <w:spacing w:before="100" w:beforeAutospacing="1" w:after="100" w:afterAutospacing="1" w:line="240" w:lineRule="auto"/>
      <w:ind w:left="-624" w:firstLine="0"/>
      <w:jc w:val="left"/>
    </w:pPr>
    <w:rPr>
      <w:rFonts w:ascii="Times New Roman" w:hAnsi="Times New Roman" w:cs="Times New Roman"/>
      <w:sz w:val="24"/>
      <w:szCs w:val="24"/>
    </w:rPr>
  </w:style>
  <w:style w:type="paragraph" w:customStyle="1" w:styleId="pg-441">
    <w:name w:val="pg-4_41"/>
    <w:basedOn w:val="a2"/>
    <w:rsid w:val="009B0CB2"/>
    <w:pPr>
      <w:widowControl/>
      <w:bidi w:val="0"/>
      <w:spacing w:before="100" w:beforeAutospacing="1" w:after="100" w:afterAutospacing="1" w:line="240" w:lineRule="auto"/>
      <w:ind w:left="-591" w:firstLine="0"/>
      <w:jc w:val="left"/>
    </w:pPr>
    <w:rPr>
      <w:rFonts w:ascii="Times New Roman" w:hAnsi="Times New Roman" w:cs="Times New Roman"/>
      <w:sz w:val="24"/>
      <w:szCs w:val="24"/>
    </w:rPr>
  </w:style>
  <w:style w:type="paragraph" w:customStyle="1" w:styleId="pg-49f">
    <w:name w:val="pg-4_9f"/>
    <w:basedOn w:val="a2"/>
    <w:rsid w:val="009B0CB2"/>
    <w:pPr>
      <w:widowControl/>
      <w:bidi w:val="0"/>
      <w:spacing w:before="100" w:beforeAutospacing="1" w:after="100" w:afterAutospacing="1" w:line="240" w:lineRule="auto"/>
      <w:ind w:left="-573" w:firstLine="0"/>
      <w:jc w:val="left"/>
    </w:pPr>
    <w:rPr>
      <w:rFonts w:ascii="Times New Roman" w:hAnsi="Times New Roman" w:cs="Times New Roman"/>
      <w:sz w:val="24"/>
      <w:szCs w:val="24"/>
    </w:rPr>
  </w:style>
  <w:style w:type="paragraph" w:customStyle="1" w:styleId="pg-435">
    <w:name w:val="pg-4_35"/>
    <w:basedOn w:val="a2"/>
    <w:rsid w:val="009B0CB2"/>
    <w:pPr>
      <w:widowControl/>
      <w:bidi w:val="0"/>
      <w:spacing w:before="100" w:beforeAutospacing="1" w:after="100" w:afterAutospacing="1" w:line="240" w:lineRule="auto"/>
      <w:ind w:left="-500" w:firstLine="0"/>
      <w:jc w:val="left"/>
    </w:pPr>
    <w:rPr>
      <w:rFonts w:ascii="Times New Roman" w:hAnsi="Times New Roman" w:cs="Times New Roman"/>
      <w:sz w:val="24"/>
      <w:szCs w:val="24"/>
    </w:rPr>
  </w:style>
  <w:style w:type="paragraph" w:customStyle="1" w:styleId="pg-443">
    <w:name w:val="pg-4_43"/>
    <w:basedOn w:val="a2"/>
    <w:rsid w:val="009B0CB2"/>
    <w:pPr>
      <w:widowControl/>
      <w:bidi w:val="0"/>
      <w:spacing w:before="100" w:beforeAutospacing="1" w:after="100" w:afterAutospacing="1" w:line="240" w:lineRule="auto"/>
      <w:ind w:left="-463" w:firstLine="0"/>
      <w:jc w:val="left"/>
    </w:pPr>
    <w:rPr>
      <w:rFonts w:ascii="Times New Roman" w:hAnsi="Times New Roman" w:cs="Times New Roman"/>
      <w:sz w:val="24"/>
      <w:szCs w:val="24"/>
    </w:rPr>
  </w:style>
  <w:style w:type="paragraph" w:customStyle="1" w:styleId="pg-4a1">
    <w:name w:val="pg-4_a1"/>
    <w:basedOn w:val="a2"/>
    <w:rsid w:val="009B0CB2"/>
    <w:pPr>
      <w:widowControl/>
      <w:bidi w:val="0"/>
      <w:spacing w:before="100" w:beforeAutospacing="1" w:after="100" w:afterAutospacing="1" w:line="240" w:lineRule="auto"/>
      <w:ind w:left="-427" w:firstLine="0"/>
      <w:jc w:val="left"/>
    </w:pPr>
    <w:rPr>
      <w:rFonts w:ascii="Times New Roman" w:hAnsi="Times New Roman" w:cs="Times New Roman"/>
      <w:sz w:val="24"/>
      <w:szCs w:val="24"/>
    </w:rPr>
  </w:style>
  <w:style w:type="paragraph" w:customStyle="1" w:styleId="pg-4a0">
    <w:name w:val="pg-4_a0"/>
    <w:basedOn w:val="a2"/>
    <w:rsid w:val="009B0CB2"/>
    <w:pPr>
      <w:widowControl/>
      <w:bidi w:val="0"/>
      <w:spacing w:before="100" w:beforeAutospacing="1" w:after="100" w:afterAutospacing="1" w:line="240" w:lineRule="auto"/>
      <w:ind w:left="-410" w:firstLine="0"/>
      <w:jc w:val="left"/>
    </w:pPr>
    <w:rPr>
      <w:rFonts w:ascii="Times New Roman" w:hAnsi="Times New Roman" w:cs="Times New Roman"/>
      <w:sz w:val="24"/>
      <w:szCs w:val="24"/>
    </w:rPr>
  </w:style>
  <w:style w:type="paragraph" w:customStyle="1" w:styleId="pg-444">
    <w:name w:val="pg-4_44"/>
    <w:basedOn w:val="a2"/>
    <w:rsid w:val="009B0CB2"/>
    <w:pPr>
      <w:widowControl/>
      <w:bidi w:val="0"/>
      <w:spacing w:before="100" w:beforeAutospacing="1" w:after="100" w:afterAutospacing="1" w:line="240" w:lineRule="auto"/>
      <w:ind w:left="-236" w:firstLine="0"/>
      <w:jc w:val="left"/>
    </w:pPr>
    <w:rPr>
      <w:rFonts w:ascii="Times New Roman" w:hAnsi="Times New Roman" w:cs="Times New Roman"/>
      <w:sz w:val="24"/>
      <w:szCs w:val="24"/>
    </w:rPr>
  </w:style>
  <w:style w:type="paragraph" w:customStyle="1" w:styleId="pg-425">
    <w:name w:val="pg-4_25"/>
    <w:basedOn w:val="a2"/>
    <w:rsid w:val="009B0CB2"/>
    <w:pPr>
      <w:widowControl/>
      <w:bidi w:val="0"/>
      <w:spacing w:before="100" w:beforeAutospacing="1" w:after="100" w:afterAutospacing="1" w:line="240" w:lineRule="auto"/>
      <w:ind w:left="-210" w:firstLine="0"/>
      <w:jc w:val="left"/>
    </w:pPr>
    <w:rPr>
      <w:rFonts w:ascii="Times New Roman" w:hAnsi="Times New Roman" w:cs="Times New Roman"/>
      <w:sz w:val="24"/>
      <w:szCs w:val="24"/>
    </w:rPr>
  </w:style>
  <w:style w:type="paragraph" w:customStyle="1" w:styleId="pg-47b">
    <w:name w:val="pg-4_7b"/>
    <w:basedOn w:val="a2"/>
    <w:rsid w:val="009B0CB2"/>
    <w:pPr>
      <w:widowControl/>
      <w:bidi w:val="0"/>
      <w:spacing w:before="100" w:beforeAutospacing="1" w:after="100" w:afterAutospacing="1" w:line="240" w:lineRule="auto"/>
      <w:ind w:left="-194" w:firstLine="0"/>
      <w:jc w:val="left"/>
    </w:pPr>
    <w:rPr>
      <w:rFonts w:ascii="Times New Roman" w:hAnsi="Times New Roman" w:cs="Times New Roman"/>
      <w:sz w:val="24"/>
      <w:szCs w:val="24"/>
    </w:rPr>
  </w:style>
  <w:style w:type="paragraph" w:customStyle="1" w:styleId="pg-465">
    <w:name w:val="pg-4_65"/>
    <w:basedOn w:val="a2"/>
    <w:rsid w:val="009B0CB2"/>
    <w:pPr>
      <w:widowControl/>
      <w:bidi w:val="0"/>
      <w:spacing w:before="100" w:beforeAutospacing="1" w:after="100" w:afterAutospacing="1" w:line="240" w:lineRule="auto"/>
      <w:ind w:left="-179" w:firstLine="0"/>
      <w:jc w:val="left"/>
    </w:pPr>
    <w:rPr>
      <w:rFonts w:ascii="Times New Roman" w:hAnsi="Times New Roman" w:cs="Times New Roman"/>
      <w:sz w:val="24"/>
      <w:szCs w:val="24"/>
    </w:rPr>
  </w:style>
  <w:style w:type="paragraph" w:customStyle="1" w:styleId="pg-440">
    <w:name w:val="pg-4_40"/>
    <w:basedOn w:val="a2"/>
    <w:rsid w:val="009B0CB2"/>
    <w:pPr>
      <w:widowControl/>
      <w:bidi w:val="0"/>
      <w:spacing w:before="100" w:beforeAutospacing="1" w:after="100" w:afterAutospacing="1" w:line="240" w:lineRule="auto"/>
      <w:ind w:left="-144" w:firstLine="0"/>
      <w:jc w:val="left"/>
    </w:pPr>
    <w:rPr>
      <w:rFonts w:ascii="Times New Roman" w:hAnsi="Times New Roman" w:cs="Times New Roman"/>
      <w:sz w:val="24"/>
      <w:szCs w:val="24"/>
    </w:rPr>
  </w:style>
  <w:style w:type="paragraph" w:customStyle="1" w:styleId="pg-432">
    <w:name w:val="pg-4_32"/>
    <w:basedOn w:val="a2"/>
    <w:rsid w:val="009B0CB2"/>
    <w:pPr>
      <w:widowControl/>
      <w:bidi w:val="0"/>
      <w:spacing w:before="100" w:beforeAutospacing="1" w:after="100" w:afterAutospacing="1" w:line="240" w:lineRule="auto"/>
      <w:ind w:left="-16" w:firstLine="0"/>
      <w:jc w:val="left"/>
    </w:pPr>
    <w:rPr>
      <w:rFonts w:ascii="Times New Roman" w:hAnsi="Times New Roman" w:cs="Times New Roman"/>
      <w:sz w:val="24"/>
      <w:szCs w:val="24"/>
    </w:rPr>
  </w:style>
  <w:style w:type="paragraph" w:customStyle="1" w:styleId="pg-455">
    <w:name w:val="pg-4_5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0">
    <w:name w:val="pg-4_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53">
    <w:name w:val="pg-4_5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8f">
    <w:name w:val="pg-4_8f"/>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fc0">
    <w:name w:val="pg-4fc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pg-4fs2">
    <w:name w:val="pg-4fs2"/>
    <w:basedOn w:val="a2"/>
    <w:rsid w:val="009B0CB2"/>
    <w:pPr>
      <w:widowControl/>
      <w:bidi w:val="0"/>
      <w:spacing w:before="100" w:beforeAutospacing="1" w:after="100" w:afterAutospacing="1" w:line="240" w:lineRule="auto"/>
      <w:ind w:firstLine="0"/>
      <w:jc w:val="left"/>
    </w:pPr>
    <w:rPr>
      <w:rFonts w:ascii="Times New Roman" w:hAnsi="Times New Roman" w:cs="Times New Roman"/>
      <w:sz w:val="35"/>
      <w:szCs w:val="35"/>
    </w:rPr>
  </w:style>
  <w:style w:type="paragraph" w:customStyle="1" w:styleId="pg-4fs1">
    <w:name w:val="pg-4fs1"/>
    <w:basedOn w:val="a2"/>
    <w:rsid w:val="009B0CB2"/>
    <w:pPr>
      <w:widowControl/>
      <w:bidi w:val="0"/>
      <w:spacing w:before="100" w:beforeAutospacing="1" w:after="100" w:afterAutospacing="1" w:line="240" w:lineRule="auto"/>
      <w:ind w:firstLine="0"/>
      <w:jc w:val="left"/>
    </w:pPr>
    <w:rPr>
      <w:rFonts w:ascii="Times New Roman" w:hAnsi="Times New Roman" w:cs="Times New Roman"/>
      <w:sz w:val="49"/>
      <w:szCs w:val="49"/>
    </w:rPr>
  </w:style>
  <w:style w:type="paragraph" w:customStyle="1" w:styleId="pg-4fs3">
    <w:name w:val="pg-4fs3"/>
    <w:basedOn w:val="a2"/>
    <w:rsid w:val="009B0CB2"/>
    <w:pPr>
      <w:widowControl/>
      <w:bidi w:val="0"/>
      <w:spacing w:before="100" w:beforeAutospacing="1" w:after="100" w:afterAutospacing="1" w:line="240" w:lineRule="auto"/>
      <w:ind w:firstLine="0"/>
      <w:jc w:val="left"/>
    </w:pPr>
    <w:rPr>
      <w:rFonts w:ascii="Times New Roman" w:hAnsi="Times New Roman" w:cs="Times New Roman"/>
      <w:sz w:val="60"/>
      <w:szCs w:val="60"/>
    </w:rPr>
  </w:style>
  <w:style w:type="paragraph" w:customStyle="1" w:styleId="pg-4fs4">
    <w:name w:val="pg-4fs4"/>
    <w:basedOn w:val="a2"/>
    <w:rsid w:val="009B0CB2"/>
    <w:pPr>
      <w:widowControl/>
      <w:bidi w:val="0"/>
      <w:spacing w:before="100" w:beforeAutospacing="1" w:after="100" w:afterAutospacing="1" w:line="240" w:lineRule="auto"/>
      <w:ind w:firstLine="0"/>
      <w:jc w:val="left"/>
    </w:pPr>
    <w:rPr>
      <w:rFonts w:ascii="Times New Roman" w:hAnsi="Times New Roman" w:cs="Times New Roman"/>
      <w:sz w:val="66"/>
      <w:szCs w:val="66"/>
    </w:rPr>
  </w:style>
  <w:style w:type="paragraph" w:customStyle="1" w:styleId="pg-4fs0">
    <w:name w:val="pg-4fs0"/>
    <w:basedOn w:val="a2"/>
    <w:rsid w:val="009B0CB2"/>
    <w:pPr>
      <w:widowControl/>
      <w:bidi w:val="0"/>
      <w:spacing w:before="100" w:beforeAutospacing="1" w:after="100" w:afterAutospacing="1" w:line="240" w:lineRule="auto"/>
      <w:ind w:firstLine="0"/>
      <w:jc w:val="left"/>
    </w:pPr>
    <w:rPr>
      <w:rFonts w:ascii="Times New Roman" w:hAnsi="Times New Roman" w:cs="Times New Roman"/>
      <w:sz w:val="84"/>
      <w:szCs w:val="84"/>
    </w:rPr>
  </w:style>
  <w:style w:type="paragraph" w:customStyle="1" w:styleId="pg-4h1">
    <w:name w:val="pg-4h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4">
    <w:name w:val="pg-4h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6">
    <w:name w:val="pg-4h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3">
    <w:name w:val="pg-4h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5">
    <w:name w:val="pg-4h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2">
    <w:name w:val="pg-4h2"/>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h0">
    <w:name w:val="pg-4h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w1">
    <w:name w:val="pg-4w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g-4w0">
    <w:name w:val="pg-4w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icon-close13">
    <w:name w:val="icon-close13"/>
    <w:basedOn w:val="a3"/>
    <w:rsid w:val="009B0CB2"/>
  </w:style>
  <w:style w:type="character" w:customStyle="1" w:styleId="btn41">
    <w:name w:val="btn41"/>
    <w:basedOn w:val="a3"/>
    <w:rsid w:val="009B0CB2"/>
  </w:style>
  <w:style w:type="paragraph" w:customStyle="1" w:styleId="from9">
    <w:name w:val="from9"/>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1"/>
      <w:szCs w:val="21"/>
    </w:rPr>
  </w:style>
  <w:style w:type="paragraph" w:customStyle="1" w:styleId="thread-snippet21">
    <w:name w:val="thread-snippet21"/>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18"/>
      <w:szCs w:val="18"/>
    </w:rPr>
  </w:style>
  <w:style w:type="paragraph" w:customStyle="1" w:styleId="date9">
    <w:name w:val="date9"/>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nippet21">
    <w:name w:val="snippet2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icon89">
    <w:name w:val="icon8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ubj21">
    <w:name w:val="subj2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21">
    <w:name w:val="list-view-item21"/>
    <w:basedOn w:val="a2"/>
    <w:rsid w:val="009B0CB2"/>
    <w:pPr>
      <w:widowControl/>
      <w:bidi w:val="0"/>
      <w:spacing w:before="100" w:beforeAutospacing="1" w:after="100" w:afterAutospacing="1" w:line="420" w:lineRule="atLeast"/>
      <w:ind w:firstLine="0"/>
      <w:jc w:val="left"/>
    </w:pPr>
    <w:rPr>
      <w:rFonts w:ascii="Times New Roman" w:hAnsi="Times New Roman" w:cs="Times New Roman"/>
      <w:color w:val="454545"/>
      <w:sz w:val="24"/>
      <w:szCs w:val="24"/>
    </w:rPr>
  </w:style>
  <w:style w:type="paragraph" w:customStyle="1" w:styleId="icon90">
    <w:name w:val="icon90"/>
    <w:basedOn w:val="a2"/>
    <w:rsid w:val="009B0CB2"/>
    <w:pPr>
      <w:widowControl/>
      <w:bidi w:val="0"/>
      <w:spacing w:before="100" w:beforeAutospacing="1" w:after="100" w:afterAutospacing="1" w:line="420" w:lineRule="atLeast"/>
      <w:ind w:firstLine="0"/>
      <w:jc w:val="left"/>
    </w:pPr>
    <w:rPr>
      <w:rFonts w:ascii="Times New Roman" w:hAnsi="Times New Roman" w:cs="Times New Roman"/>
      <w:sz w:val="24"/>
      <w:szCs w:val="24"/>
    </w:rPr>
  </w:style>
  <w:style w:type="paragraph" w:customStyle="1" w:styleId="match-item-height13">
    <w:name w:val="match-item-height13"/>
    <w:basedOn w:val="a2"/>
    <w:rsid w:val="009B0CB2"/>
    <w:pPr>
      <w:widowControl/>
      <w:bidi w:val="0"/>
      <w:spacing w:before="100" w:beforeAutospacing="1" w:after="100" w:afterAutospacing="1" w:line="435" w:lineRule="atLeast"/>
      <w:ind w:firstLine="0"/>
      <w:jc w:val="left"/>
    </w:pPr>
    <w:rPr>
      <w:rFonts w:ascii="Times New Roman" w:hAnsi="Times New Roman" w:cs="Times New Roman"/>
      <w:sz w:val="24"/>
      <w:szCs w:val="24"/>
    </w:rPr>
  </w:style>
  <w:style w:type="paragraph" w:customStyle="1" w:styleId="list-view-item22">
    <w:name w:val="list-view-item22"/>
    <w:basedOn w:val="a2"/>
    <w:rsid w:val="009B0CB2"/>
    <w:pPr>
      <w:widowControl/>
      <w:bidi w:val="0"/>
      <w:spacing w:before="100" w:beforeAutospacing="1" w:after="100" w:afterAutospacing="1" w:line="480" w:lineRule="atLeast"/>
      <w:ind w:firstLine="0"/>
      <w:jc w:val="left"/>
    </w:pPr>
    <w:rPr>
      <w:rFonts w:ascii="Times New Roman" w:hAnsi="Times New Roman" w:cs="Times New Roman"/>
      <w:color w:val="454545"/>
      <w:sz w:val="24"/>
      <w:szCs w:val="24"/>
    </w:rPr>
  </w:style>
  <w:style w:type="paragraph" w:customStyle="1" w:styleId="icon91">
    <w:name w:val="icon91"/>
    <w:basedOn w:val="a2"/>
    <w:rsid w:val="009B0CB2"/>
    <w:pPr>
      <w:widowControl/>
      <w:bidi w:val="0"/>
      <w:spacing w:before="100" w:beforeAutospacing="1" w:after="100" w:afterAutospacing="1" w:line="480" w:lineRule="atLeast"/>
      <w:ind w:firstLine="0"/>
      <w:jc w:val="left"/>
    </w:pPr>
    <w:rPr>
      <w:rFonts w:ascii="Times New Roman" w:hAnsi="Times New Roman" w:cs="Times New Roman"/>
      <w:sz w:val="24"/>
      <w:szCs w:val="24"/>
    </w:rPr>
  </w:style>
  <w:style w:type="paragraph" w:customStyle="1" w:styleId="match-item-height14">
    <w:name w:val="match-item-height14"/>
    <w:basedOn w:val="a2"/>
    <w:rsid w:val="009B0CB2"/>
    <w:pPr>
      <w:widowControl/>
      <w:bidi w:val="0"/>
      <w:spacing w:before="100" w:beforeAutospacing="1" w:after="100" w:afterAutospacing="1" w:line="495" w:lineRule="atLeast"/>
      <w:ind w:firstLine="0"/>
      <w:jc w:val="left"/>
    </w:pPr>
    <w:rPr>
      <w:rFonts w:ascii="Times New Roman" w:hAnsi="Times New Roman" w:cs="Times New Roman"/>
      <w:sz w:val="24"/>
      <w:szCs w:val="24"/>
    </w:rPr>
  </w:style>
  <w:style w:type="paragraph" w:customStyle="1" w:styleId="list-view-item23">
    <w:name w:val="list-view-item23"/>
    <w:basedOn w:val="a2"/>
    <w:rsid w:val="009B0CB2"/>
    <w:pPr>
      <w:widowControl/>
      <w:bidi w:val="0"/>
      <w:spacing w:before="100" w:beforeAutospacing="1" w:after="100" w:afterAutospacing="1" w:line="360" w:lineRule="atLeast"/>
      <w:ind w:firstLine="0"/>
      <w:jc w:val="left"/>
    </w:pPr>
    <w:rPr>
      <w:rFonts w:ascii="Times New Roman" w:hAnsi="Times New Roman" w:cs="Times New Roman"/>
      <w:color w:val="454545"/>
      <w:sz w:val="24"/>
      <w:szCs w:val="24"/>
    </w:rPr>
  </w:style>
  <w:style w:type="paragraph" w:customStyle="1" w:styleId="icon92">
    <w:name w:val="icon92"/>
    <w:basedOn w:val="a2"/>
    <w:rsid w:val="009B0CB2"/>
    <w:pPr>
      <w:widowControl/>
      <w:bidi w:val="0"/>
      <w:spacing w:before="100" w:beforeAutospacing="1" w:after="100" w:afterAutospacing="1" w:line="360" w:lineRule="atLeast"/>
      <w:ind w:firstLine="0"/>
      <w:jc w:val="left"/>
    </w:pPr>
    <w:rPr>
      <w:rFonts w:ascii="Times New Roman" w:hAnsi="Times New Roman" w:cs="Times New Roman"/>
      <w:sz w:val="24"/>
      <w:szCs w:val="24"/>
    </w:rPr>
  </w:style>
  <w:style w:type="paragraph" w:customStyle="1" w:styleId="match-item-height15">
    <w:name w:val="match-item-height15"/>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4"/>
      <w:szCs w:val="24"/>
    </w:rPr>
  </w:style>
  <w:style w:type="paragraph" w:customStyle="1" w:styleId="title17">
    <w:name w:val="title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rom10">
    <w:name w:val="from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22">
    <w:name w:val="subj22"/>
    <w:basedOn w:val="a2"/>
    <w:rsid w:val="009B0CB2"/>
    <w:pPr>
      <w:widowControl/>
      <w:bidi w:val="0"/>
      <w:spacing w:before="100" w:beforeAutospacing="1" w:after="100" w:afterAutospacing="1" w:line="240" w:lineRule="auto"/>
      <w:ind w:left="3060" w:firstLine="0"/>
      <w:jc w:val="left"/>
    </w:pPr>
    <w:rPr>
      <w:rFonts w:ascii="Times New Roman" w:hAnsi="Times New Roman" w:cs="Times New Roman"/>
      <w:sz w:val="24"/>
      <w:szCs w:val="24"/>
    </w:rPr>
  </w:style>
  <w:style w:type="paragraph" w:customStyle="1" w:styleId="icon93">
    <w:name w:val="icon9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ate10">
    <w:name w:val="date10"/>
    <w:basedOn w:val="a2"/>
    <w:rsid w:val="009B0CB2"/>
    <w:pPr>
      <w:widowControl/>
      <w:bidi w:val="0"/>
      <w:spacing w:before="100" w:beforeAutospacing="1" w:after="100" w:afterAutospacing="1" w:line="240" w:lineRule="auto"/>
      <w:ind w:left="540" w:firstLine="0"/>
      <w:jc w:val="left"/>
    </w:pPr>
    <w:rPr>
      <w:rFonts w:ascii="Times New Roman" w:hAnsi="Times New Roman" w:cs="Times New Roman"/>
      <w:sz w:val="24"/>
      <w:szCs w:val="24"/>
    </w:rPr>
  </w:style>
  <w:style w:type="paragraph" w:customStyle="1" w:styleId="flex17">
    <w:name w:val="flex17"/>
    <w:basedOn w:val="a2"/>
    <w:rsid w:val="009B0CB2"/>
    <w:pPr>
      <w:widowControl/>
      <w:bidi w:val="0"/>
      <w:spacing w:before="100" w:beforeAutospacing="1" w:after="100" w:afterAutospacing="1" w:line="240" w:lineRule="auto"/>
      <w:ind w:left="1275" w:right="1800" w:firstLine="0"/>
      <w:jc w:val="left"/>
    </w:pPr>
    <w:rPr>
      <w:rFonts w:ascii="Times New Roman" w:hAnsi="Times New Roman" w:cs="Times New Roman"/>
      <w:sz w:val="24"/>
      <w:szCs w:val="24"/>
    </w:rPr>
  </w:style>
  <w:style w:type="paragraph" w:customStyle="1" w:styleId="subj23">
    <w:name w:val="subj2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bject21">
    <w:name w:val="subject21"/>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msg-lst-srch5">
    <w:name w:val="msg-lst-srch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flex18">
    <w:name w:val="flex18"/>
    <w:basedOn w:val="a2"/>
    <w:rsid w:val="009B0CB2"/>
    <w:pPr>
      <w:widowControl/>
      <w:bidi w:val="0"/>
      <w:spacing w:before="100" w:beforeAutospacing="1" w:after="100" w:afterAutospacing="1" w:line="240" w:lineRule="auto"/>
      <w:ind w:left="975" w:right="1800" w:firstLine="0"/>
      <w:jc w:val="left"/>
    </w:pPr>
    <w:rPr>
      <w:rFonts w:ascii="Times New Roman" w:hAnsi="Times New Roman" w:cs="Times New Roman"/>
      <w:sz w:val="24"/>
      <w:szCs w:val="24"/>
    </w:rPr>
  </w:style>
  <w:style w:type="paragraph" w:customStyle="1" w:styleId="flex19">
    <w:name w:val="flex19"/>
    <w:basedOn w:val="a2"/>
    <w:rsid w:val="009B0CB2"/>
    <w:pPr>
      <w:widowControl/>
      <w:bidi w:val="0"/>
      <w:spacing w:before="100" w:beforeAutospacing="1" w:after="100" w:afterAutospacing="1" w:line="240" w:lineRule="auto"/>
      <w:ind w:left="525" w:firstLine="0"/>
      <w:jc w:val="left"/>
    </w:pPr>
    <w:rPr>
      <w:rFonts w:ascii="Times New Roman" w:hAnsi="Times New Roman" w:cs="Times New Roman"/>
      <w:sz w:val="24"/>
      <w:szCs w:val="24"/>
    </w:rPr>
  </w:style>
  <w:style w:type="paragraph" w:customStyle="1" w:styleId="subj24">
    <w:name w:val="subj2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ction-toolbar5">
    <w:name w:val="action-toolbar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24">
    <w:name w:val="list-view-item24"/>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txt17">
    <w:name w:val="txt17"/>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ubj25">
    <w:name w:val="subj25"/>
    <w:basedOn w:val="a2"/>
    <w:rsid w:val="009B0CB2"/>
    <w:pPr>
      <w:widowControl/>
      <w:bidi w:val="0"/>
      <w:spacing w:before="100" w:beforeAutospacing="1" w:after="100" w:afterAutospacing="1" w:line="300" w:lineRule="atLeast"/>
      <w:ind w:firstLine="0"/>
      <w:jc w:val="left"/>
    </w:pPr>
    <w:rPr>
      <w:rFonts w:ascii="Times New Roman" w:hAnsi="Times New Roman" w:cs="Times New Roman"/>
      <w:sz w:val="24"/>
      <w:szCs w:val="24"/>
    </w:rPr>
  </w:style>
  <w:style w:type="paragraph" w:customStyle="1" w:styleId="subject22">
    <w:name w:val="subject22"/>
    <w:basedOn w:val="a2"/>
    <w:rsid w:val="009B0CB2"/>
    <w:pPr>
      <w:widowControl/>
      <w:bidi w:val="0"/>
      <w:spacing w:before="100" w:beforeAutospacing="1" w:after="100" w:afterAutospacing="1" w:line="240" w:lineRule="auto"/>
      <w:ind w:right="930" w:firstLine="0"/>
      <w:jc w:val="left"/>
    </w:pPr>
    <w:rPr>
      <w:rFonts w:ascii="Times New Roman" w:hAnsi="Times New Roman" w:cs="Times New Roman"/>
      <w:sz w:val="24"/>
      <w:szCs w:val="24"/>
    </w:rPr>
  </w:style>
  <w:style w:type="paragraph" w:customStyle="1" w:styleId="txt18">
    <w:name w:val="txt18"/>
    <w:basedOn w:val="a2"/>
    <w:rsid w:val="009B0CB2"/>
    <w:pPr>
      <w:widowControl/>
      <w:bidi w:val="0"/>
      <w:spacing w:before="100" w:beforeAutospacing="1" w:after="100" w:afterAutospacing="1" w:line="240" w:lineRule="auto"/>
      <w:ind w:right="1320" w:firstLine="0"/>
      <w:jc w:val="left"/>
    </w:pPr>
    <w:rPr>
      <w:rFonts w:ascii="Times New Roman" w:hAnsi="Times New Roman" w:cs="Times New Roman"/>
      <w:sz w:val="24"/>
      <w:szCs w:val="24"/>
    </w:rPr>
  </w:style>
  <w:style w:type="paragraph" w:customStyle="1" w:styleId="name-list5">
    <w:name w:val="name-list5"/>
    <w:basedOn w:val="a2"/>
    <w:rsid w:val="009B0CB2"/>
    <w:pPr>
      <w:widowControl/>
      <w:bidi w:val="0"/>
      <w:spacing w:before="100" w:beforeAutospacing="1" w:after="100" w:afterAutospacing="1" w:line="240" w:lineRule="auto"/>
      <w:ind w:right="975" w:firstLine="0"/>
      <w:jc w:val="left"/>
    </w:pPr>
    <w:rPr>
      <w:rFonts w:ascii="Times New Roman" w:hAnsi="Times New Roman" w:cs="Times New Roman"/>
      <w:sz w:val="24"/>
      <w:szCs w:val="24"/>
    </w:rPr>
  </w:style>
  <w:style w:type="paragraph" w:customStyle="1" w:styleId="subject23">
    <w:name w:val="subject23"/>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snippet22">
    <w:name w:val="snippet22"/>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color w:val="999999"/>
      <w:sz w:val="24"/>
      <w:szCs w:val="24"/>
    </w:rPr>
  </w:style>
  <w:style w:type="paragraph" w:customStyle="1" w:styleId="txt19">
    <w:name w:val="txt19"/>
    <w:basedOn w:val="a2"/>
    <w:rsid w:val="009B0CB2"/>
    <w:pPr>
      <w:widowControl/>
      <w:bidi w:val="0"/>
      <w:spacing w:before="100" w:beforeAutospacing="1" w:after="100" w:afterAutospacing="1" w:line="240" w:lineRule="auto"/>
      <w:ind w:right="1275" w:firstLine="0"/>
      <w:jc w:val="left"/>
    </w:pPr>
    <w:rPr>
      <w:rFonts w:ascii="Times New Roman" w:hAnsi="Times New Roman" w:cs="Times New Roman"/>
      <w:sz w:val="24"/>
      <w:szCs w:val="24"/>
    </w:rPr>
  </w:style>
  <w:style w:type="paragraph" w:customStyle="1" w:styleId="count9">
    <w:name w:val="count9"/>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17"/>
      <w:szCs w:val="17"/>
    </w:rPr>
  </w:style>
  <w:style w:type="paragraph" w:customStyle="1" w:styleId="thread-snippet22">
    <w:name w:val="thread-snippet2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24">
    <w:name w:val="subject24"/>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txt20">
    <w:name w:val="txt20"/>
    <w:basedOn w:val="a2"/>
    <w:rsid w:val="009B0CB2"/>
    <w:pPr>
      <w:widowControl/>
      <w:bidi w:val="0"/>
      <w:spacing w:before="100" w:beforeAutospacing="1" w:after="100" w:afterAutospacing="1" w:line="240" w:lineRule="auto"/>
      <w:ind w:right="540" w:firstLine="0"/>
      <w:jc w:val="left"/>
    </w:pPr>
    <w:rPr>
      <w:rFonts w:ascii="Times New Roman" w:hAnsi="Times New Roman" w:cs="Times New Roman"/>
      <w:sz w:val="24"/>
      <w:szCs w:val="24"/>
    </w:rPr>
  </w:style>
  <w:style w:type="paragraph" w:customStyle="1" w:styleId="status5">
    <w:name w:val="statu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42">
    <w:name w:val="btn42"/>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btn43">
    <w:name w:val="btn43"/>
    <w:basedOn w:val="a2"/>
    <w:rsid w:val="009B0CB2"/>
    <w:pPr>
      <w:widowControl/>
      <w:bidi w:val="0"/>
      <w:spacing w:before="240" w:line="240" w:lineRule="auto"/>
      <w:ind w:firstLine="0"/>
      <w:jc w:val="left"/>
    </w:pPr>
    <w:rPr>
      <w:rFonts w:ascii="Times New Roman" w:hAnsi="Times New Roman" w:cs="Times New Roman"/>
      <w:sz w:val="24"/>
      <w:szCs w:val="24"/>
    </w:rPr>
  </w:style>
  <w:style w:type="paragraph" w:customStyle="1" w:styleId="ad-scroller5">
    <w:name w:val="ad-scroller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222222"/>
      <w:sz w:val="105"/>
      <w:szCs w:val="105"/>
    </w:rPr>
  </w:style>
  <w:style w:type="paragraph" w:customStyle="1" w:styleId="btn-feedback5">
    <w:name w:val="btn-feedbac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feedback5">
    <w:name w:val="mbfeedback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94">
    <w:name w:val="icon94"/>
    <w:basedOn w:val="a2"/>
    <w:rsid w:val="009B0CB2"/>
    <w:pPr>
      <w:widowControl/>
      <w:bidi w:val="0"/>
      <w:spacing w:after="100" w:afterAutospacing="1" w:line="240" w:lineRule="auto"/>
      <w:ind w:left="195" w:firstLine="0"/>
      <w:jc w:val="left"/>
    </w:pPr>
    <w:rPr>
      <w:rFonts w:ascii="Times New Roman" w:hAnsi="Times New Roman" w:cs="Times New Roman"/>
      <w:color w:val="400090"/>
      <w:sz w:val="24"/>
      <w:szCs w:val="24"/>
    </w:rPr>
  </w:style>
  <w:style w:type="paragraph" w:customStyle="1" w:styleId="adlink17">
    <w:name w:val="adlink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ontent9">
    <w:name w:val="content9"/>
    <w:basedOn w:val="a2"/>
    <w:rsid w:val="009B0CB2"/>
    <w:pPr>
      <w:widowControl/>
      <w:bidi w:val="0"/>
      <w:spacing w:before="100" w:beforeAutospacing="1" w:after="100" w:afterAutospacing="1" w:line="240" w:lineRule="auto"/>
      <w:ind w:left="300" w:firstLine="0"/>
      <w:jc w:val="left"/>
    </w:pPr>
    <w:rPr>
      <w:rFonts w:ascii="Times New Roman" w:hAnsi="Times New Roman" w:cs="Times New Roman"/>
      <w:sz w:val="24"/>
      <w:szCs w:val="24"/>
    </w:rPr>
  </w:style>
  <w:style w:type="paragraph" w:customStyle="1" w:styleId="icon95">
    <w:name w:val="icon95"/>
    <w:basedOn w:val="a2"/>
    <w:rsid w:val="009B0CB2"/>
    <w:pPr>
      <w:widowControl/>
      <w:bidi w:val="0"/>
      <w:spacing w:after="100" w:afterAutospacing="1" w:line="240" w:lineRule="auto"/>
      <w:ind w:left="45" w:firstLine="0"/>
      <w:jc w:val="left"/>
    </w:pPr>
    <w:rPr>
      <w:rFonts w:ascii="Times New Roman" w:hAnsi="Times New Roman" w:cs="Times New Roman"/>
      <w:color w:val="400090"/>
      <w:sz w:val="20"/>
      <w:szCs w:val="20"/>
    </w:rPr>
  </w:style>
  <w:style w:type="paragraph" w:customStyle="1" w:styleId="content10">
    <w:name w:val="content10"/>
    <w:basedOn w:val="a2"/>
    <w:rsid w:val="009B0CB2"/>
    <w:pPr>
      <w:widowControl/>
      <w:bidi w:val="0"/>
      <w:spacing w:before="100" w:beforeAutospacing="1" w:after="100" w:afterAutospacing="1" w:line="240" w:lineRule="auto"/>
      <w:ind w:left="675" w:firstLine="0"/>
      <w:jc w:val="left"/>
    </w:pPr>
    <w:rPr>
      <w:rFonts w:ascii="Times New Roman" w:hAnsi="Times New Roman" w:cs="Times New Roman"/>
      <w:sz w:val="24"/>
      <w:szCs w:val="24"/>
    </w:rPr>
  </w:style>
  <w:style w:type="paragraph" w:customStyle="1" w:styleId="rec-img5">
    <w:name w:val="rec-img5"/>
    <w:basedOn w:val="a2"/>
    <w:rsid w:val="009B0CB2"/>
    <w:pPr>
      <w:widowControl/>
      <w:bidi w:val="0"/>
      <w:spacing w:before="60" w:after="60" w:line="240" w:lineRule="auto"/>
      <w:ind w:firstLine="0"/>
      <w:jc w:val="left"/>
    </w:pPr>
    <w:rPr>
      <w:rFonts w:ascii="Times New Roman" w:hAnsi="Times New Roman" w:cs="Times New Roman"/>
      <w:sz w:val="24"/>
      <w:szCs w:val="24"/>
    </w:rPr>
  </w:style>
  <w:style w:type="paragraph" w:customStyle="1" w:styleId="headline17">
    <w:name w:val="headline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ote5">
    <w:name w:val="not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ummary21">
    <w:name w:val="summary21"/>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itle5">
    <w:name w:val="mbtitle5"/>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b-list-ad29">
    <w:name w:val="mb-list-ad29"/>
    <w:basedOn w:val="a2"/>
    <w:rsid w:val="009B0CB2"/>
    <w:pPr>
      <w:widowControl/>
      <w:shd w:val="clear" w:color="auto" w:fill="D4BFE1"/>
      <w:bidi w:val="0"/>
      <w:spacing w:before="100" w:beforeAutospacing="1" w:after="100" w:afterAutospacing="1" w:line="480" w:lineRule="atLeast"/>
      <w:ind w:firstLine="0"/>
      <w:jc w:val="left"/>
      <w:textAlignment w:val="bottom"/>
    </w:pPr>
    <w:rPr>
      <w:rFonts w:ascii="Times New Roman" w:hAnsi="Times New Roman" w:cs="Times New Roman"/>
      <w:b/>
      <w:bCs/>
      <w:color w:val="000000"/>
      <w:sz w:val="24"/>
      <w:szCs w:val="24"/>
    </w:rPr>
  </w:style>
  <w:style w:type="paragraph" w:customStyle="1" w:styleId="mb-list-ad30">
    <w:name w:val="mb-list-ad30"/>
    <w:basedOn w:val="a2"/>
    <w:rsid w:val="009B0CB2"/>
    <w:pPr>
      <w:widowControl/>
      <w:shd w:val="clear" w:color="auto" w:fill="D4BFE1"/>
      <w:bidi w:val="0"/>
      <w:spacing w:before="100" w:beforeAutospacing="1" w:after="100" w:afterAutospacing="1" w:line="540" w:lineRule="atLeast"/>
      <w:ind w:firstLine="0"/>
      <w:jc w:val="left"/>
      <w:textAlignment w:val="bottom"/>
    </w:pPr>
    <w:rPr>
      <w:rFonts w:ascii="Times New Roman" w:hAnsi="Times New Roman" w:cs="Times New Roman"/>
      <w:b/>
      <w:bCs/>
      <w:color w:val="000000"/>
      <w:sz w:val="24"/>
      <w:szCs w:val="24"/>
    </w:rPr>
  </w:style>
  <w:style w:type="paragraph" w:customStyle="1" w:styleId="mb-list-ad31">
    <w:name w:val="mb-list-ad31"/>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flx5">
    <w:name w:val="flx5"/>
    <w:basedOn w:val="a2"/>
    <w:rsid w:val="009B0CB2"/>
    <w:pPr>
      <w:widowControl/>
      <w:bidi w:val="0"/>
      <w:spacing w:before="100" w:beforeAutospacing="1" w:after="100" w:afterAutospacing="1" w:line="240" w:lineRule="auto"/>
      <w:ind w:left="975" w:firstLine="0"/>
      <w:jc w:val="left"/>
    </w:pPr>
    <w:rPr>
      <w:rFonts w:ascii="Times New Roman" w:hAnsi="Times New Roman" w:cs="Times New Roman"/>
      <w:sz w:val="24"/>
      <w:szCs w:val="24"/>
    </w:rPr>
  </w:style>
  <w:style w:type="paragraph" w:customStyle="1" w:styleId="mb-list-ad32">
    <w:name w:val="mb-list-ad32"/>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vanish/>
      <w:color w:val="000000"/>
      <w:sz w:val="24"/>
      <w:szCs w:val="24"/>
    </w:rPr>
  </w:style>
  <w:style w:type="paragraph" w:customStyle="1" w:styleId="adlink18">
    <w:name w:val="adlink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choices5">
    <w:name w:val="adchoice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7">
    <w:name w:val="mb-icon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ponsor5">
    <w:name w:val="sponsor5"/>
    <w:basedOn w:val="a2"/>
    <w:rsid w:val="009B0CB2"/>
    <w:pPr>
      <w:widowControl/>
      <w:bidi w:val="0"/>
      <w:spacing w:before="100" w:beforeAutospacing="1" w:after="100" w:afterAutospacing="1" w:line="240" w:lineRule="auto"/>
      <w:ind w:firstLine="0"/>
      <w:jc w:val="right"/>
    </w:pPr>
    <w:rPr>
      <w:rFonts w:ascii="Times New Roman" w:hAnsi="Times New Roman" w:cs="Times New Roman"/>
      <w:b/>
      <w:bCs/>
      <w:sz w:val="24"/>
      <w:szCs w:val="24"/>
    </w:rPr>
  </w:style>
  <w:style w:type="paragraph" w:customStyle="1" w:styleId="mb-list-ad33">
    <w:name w:val="mb-list-ad33"/>
    <w:basedOn w:val="a2"/>
    <w:rsid w:val="009B0CB2"/>
    <w:pPr>
      <w:widowControl/>
      <w:shd w:val="clear" w:color="auto" w:fill="D4BFE1"/>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msg-read-ad5">
    <w:name w:val="mb-msg-read-ad5"/>
    <w:basedOn w:val="a2"/>
    <w:rsid w:val="009B0CB2"/>
    <w:pPr>
      <w:widowControl/>
      <w:shd w:val="clear" w:color="auto" w:fill="F2F2F2"/>
      <w:bidi w:val="0"/>
      <w:spacing w:before="100" w:beforeAutospacing="1" w:after="100" w:afterAutospacing="1" w:line="600" w:lineRule="atLeast"/>
      <w:ind w:firstLine="0"/>
      <w:jc w:val="left"/>
    </w:pPr>
    <w:rPr>
      <w:rFonts w:ascii="Times New Roman" w:hAnsi="Times New Roman" w:cs="Times New Roman"/>
      <w:color w:val="000000"/>
      <w:sz w:val="24"/>
      <w:szCs w:val="24"/>
    </w:rPr>
  </w:style>
  <w:style w:type="paragraph" w:customStyle="1" w:styleId="mb-msg-read-img-ad5">
    <w:name w:val="mb-msg-read-img-ad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dlink19">
    <w:name w:val="adlink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ource13">
    <w:name w:val="source13"/>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8">
    <w:name w:val="headline18"/>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headline19">
    <w:name w:val="headline19"/>
    <w:basedOn w:val="a2"/>
    <w:rsid w:val="009B0CB2"/>
    <w:pPr>
      <w:widowControl/>
      <w:bidi w:val="0"/>
      <w:spacing w:before="100" w:beforeAutospacing="1" w:after="100" w:afterAutospacing="1" w:line="240" w:lineRule="auto"/>
      <w:ind w:left="810" w:firstLine="0"/>
      <w:jc w:val="left"/>
    </w:pPr>
    <w:rPr>
      <w:rFonts w:ascii="Times New Roman" w:hAnsi="Times New Roman" w:cs="Times New Roman"/>
      <w:b/>
      <w:bCs/>
      <w:sz w:val="24"/>
      <w:szCs w:val="24"/>
    </w:rPr>
  </w:style>
  <w:style w:type="paragraph" w:customStyle="1" w:styleId="sponsored5">
    <w:name w:val="sponsored5"/>
    <w:basedOn w:val="a2"/>
    <w:rsid w:val="009B0CB2"/>
    <w:pPr>
      <w:widowControl/>
      <w:bidi w:val="0"/>
      <w:spacing w:before="100" w:beforeAutospacing="1" w:after="100" w:afterAutospacing="1" w:line="240" w:lineRule="auto"/>
      <w:ind w:right="225" w:firstLine="0"/>
      <w:jc w:val="left"/>
    </w:pPr>
    <w:rPr>
      <w:rFonts w:ascii="Times New Roman" w:hAnsi="Times New Roman" w:cs="Times New Roman"/>
      <w:sz w:val="24"/>
      <w:szCs w:val="24"/>
    </w:rPr>
  </w:style>
  <w:style w:type="paragraph" w:customStyle="1" w:styleId="img5">
    <w:name w:val="img5"/>
    <w:basedOn w:val="a2"/>
    <w:rsid w:val="009B0CB2"/>
    <w:pPr>
      <w:widowControl/>
      <w:bidi w:val="0"/>
      <w:spacing w:before="100" w:beforeAutospacing="1" w:after="100" w:afterAutospacing="1" w:line="240" w:lineRule="auto"/>
      <w:ind w:right="135" w:firstLine="0"/>
      <w:jc w:val="left"/>
    </w:pPr>
    <w:rPr>
      <w:rFonts w:ascii="Times New Roman" w:hAnsi="Times New Roman" w:cs="Times New Roman"/>
      <w:sz w:val="24"/>
      <w:szCs w:val="24"/>
    </w:rPr>
  </w:style>
  <w:style w:type="paragraph" w:customStyle="1" w:styleId="headline20">
    <w:name w:val="headline20"/>
    <w:basedOn w:val="a2"/>
    <w:rsid w:val="009B0CB2"/>
    <w:pPr>
      <w:widowControl/>
      <w:bidi w:val="0"/>
      <w:spacing w:before="100" w:beforeAutospacing="1" w:after="30" w:line="240" w:lineRule="auto"/>
      <w:ind w:firstLine="0"/>
      <w:jc w:val="left"/>
    </w:pPr>
    <w:rPr>
      <w:rFonts w:ascii="Times New Roman" w:hAnsi="Times New Roman" w:cs="Times New Roman"/>
      <w:b/>
      <w:bCs/>
      <w:color w:val="196AD4"/>
      <w:sz w:val="24"/>
      <w:szCs w:val="24"/>
    </w:rPr>
  </w:style>
  <w:style w:type="paragraph" w:customStyle="1" w:styleId="summary22">
    <w:name w:val="summary2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icon18">
    <w:name w:val="mb-icon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19">
    <w:name w:val="mb-icon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icon20">
    <w:name w:val="mb-icon2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table-inner13">
    <w:name w:val="mb-table-inner13"/>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14">
    <w:name w:val="mb-table-inner14"/>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table-inner15">
    <w:name w:val="mb-table-inner1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header21">
    <w:name w:val="mb-header21"/>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22">
    <w:name w:val="mb-header22"/>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header23">
    <w:name w:val="mb-header23"/>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ub-header13">
    <w:name w:val="mb-sub-header13"/>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14">
    <w:name w:val="mb-sub-header14"/>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sub-header15">
    <w:name w:val="mb-sub-header15"/>
    <w:basedOn w:val="a2"/>
    <w:rsid w:val="009B0CB2"/>
    <w:pPr>
      <w:widowControl/>
      <w:bidi w:val="0"/>
      <w:spacing w:before="30" w:after="100" w:afterAutospacing="1" w:line="240" w:lineRule="auto"/>
      <w:ind w:firstLine="0"/>
      <w:jc w:val="left"/>
    </w:pPr>
    <w:rPr>
      <w:rFonts w:ascii="Times New Roman" w:hAnsi="Times New Roman" w:cs="Times New Roman"/>
      <w:sz w:val="24"/>
      <w:szCs w:val="24"/>
    </w:rPr>
  </w:style>
  <w:style w:type="paragraph" w:customStyle="1" w:styleId="mb-native-ad5">
    <w:name w:val="mb-native-ad5"/>
    <w:basedOn w:val="a2"/>
    <w:rsid w:val="009B0CB2"/>
    <w:pPr>
      <w:widowControl/>
      <w:bidi w:val="0"/>
      <w:spacing w:line="240" w:lineRule="auto"/>
      <w:ind w:left="120" w:right="225" w:firstLine="0"/>
      <w:jc w:val="left"/>
    </w:pPr>
    <w:rPr>
      <w:rFonts w:ascii="Times New Roman" w:hAnsi="Times New Roman" w:cs="Times New Roman"/>
      <w:sz w:val="24"/>
      <w:szCs w:val="24"/>
    </w:rPr>
  </w:style>
  <w:style w:type="paragraph" w:customStyle="1" w:styleId="mb-header24">
    <w:name w:val="mb-header24"/>
    <w:basedOn w:val="a2"/>
    <w:rsid w:val="009B0CB2"/>
    <w:pPr>
      <w:widowControl/>
      <w:bidi w:val="0"/>
      <w:spacing w:before="15" w:line="240" w:lineRule="auto"/>
      <w:ind w:right="1200" w:firstLine="0"/>
      <w:jc w:val="left"/>
    </w:pPr>
    <w:rPr>
      <w:rFonts w:ascii="Times New Roman" w:hAnsi="Times New Roman" w:cs="Times New Roman"/>
      <w:sz w:val="24"/>
      <w:szCs w:val="24"/>
    </w:rPr>
  </w:style>
  <w:style w:type="paragraph" w:customStyle="1" w:styleId="flex20">
    <w:name w:val="flex20"/>
    <w:basedOn w:val="a2"/>
    <w:rsid w:val="009B0CB2"/>
    <w:pPr>
      <w:widowControl/>
      <w:bidi w:val="0"/>
      <w:spacing w:line="240" w:lineRule="auto"/>
      <w:ind w:left="390" w:firstLine="0"/>
      <w:jc w:val="left"/>
    </w:pPr>
    <w:rPr>
      <w:rFonts w:ascii="Times New Roman" w:hAnsi="Times New Roman" w:cs="Times New Roman"/>
      <w:sz w:val="24"/>
      <w:szCs w:val="24"/>
    </w:rPr>
  </w:style>
  <w:style w:type="paragraph" w:customStyle="1" w:styleId="mb-header25">
    <w:name w:val="mb-header25"/>
    <w:basedOn w:val="a2"/>
    <w:rsid w:val="009B0CB2"/>
    <w:pPr>
      <w:widowControl/>
      <w:bidi w:val="0"/>
      <w:spacing w:before="15" w:after="100" w:afterAutospacing="1" w:line="240" w:lineRule="auto"/>
      <w:ind w:firstLine="0"/>
      <w:jc w:val="left"/>
    </w:pPr>
    <w:rPr>
      <w:rFonts w:ascii="Times New Roman" w:hAnsi="Times New Roman" w:cs="Times New Roman"/>
      <w:sz w:val="24"/>
      <w:szCs w:val="24"/>
    </w:rPr>
  </w:style>
  <w:style w:type="paragraph" w:customStyle="1" w:styleId="mb-sponsored5">
    <w:name w:val="mb-sponsored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native-info9">
    <w:name w:val="mb-native-info9"/>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icon96">
    <w:name w:val="icon96"/>
    <w:basedOn w:val="a2"/>
    <w:rsid w:val="009B0CB2"/>
    <w:pPr>
      <w:widowControl/>
      <w:bidi w:val="0"/>
      <w:spacing w:before="100" w:beforeAutospacing="1" w:after="100" w:afterAutospacing="1" w:line="240" w:lineRule="atLeast"/>
      <w:ind w:firstLine="0"/>
      <w:jc w:val="left"/>
    </w:pPr>
    <w:rPr>
      <w:rFonts w:ascii="Times New Roman" w:hAnsi="Times New Roman" w:cs="Times New Roman"/>
      <w:sz w:val="24"/>
      <w:szCs w:val="24"/>
    </w:rPr>
  </w:style>
  <w:style w:type="paragraph" w:customStyle="1" w:styleId="cbox5">
    <w:name w:val="cbox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native-info10">
    <w:name w:val="mb-native-info10"/>
    <w:basedOn w:val="a2"/>
    <w:rsid w:val="009B0CB2"/>
    <w:pPr>
      <w:widowControl/>
      <w:bidi w:val="0"/>
      <w:spacing w:before="100" w:beforeAutospacing="1" w:after="100" w:afterAutospacing="1" w:line="135" w:lineRule="atLeast"/>
      <w:ind w:firstLine="0"/>
      <w:jc w:val="left"/>
    </w:pPr>
    <w:rPr>
      <w:rFonts w:ascii="Times New Roman" w:hAnsi="Times New Roman" w:cs="Times New Roman"/>
      <w:sz w:val="23"/>
      <w:szCs w:val="23"/>
    </w:rPr>
  </w:style>
  <w:style w:type="paragraph" w:customStyle="1" w:styleId="mb-ack-text5">
    <w:name w:val="mb-ack-text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ack-main5">
    <w:name w:val="mb-ack-main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ack-sub5">
    <w:name w:val="mb-ack-sub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bold5">
    <w:name w:val="mb-bold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mb-option-col5">
    <w:name w:val="mb-option-co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option5">
    <w:name w:val="mb-option5"/>
    <w:basedOn w:val="a2"/>
    <w:rsid w:val="009B0CB2"/>
    <w:pPr>
      <w:widowControl/>
      <w:bidi w:val="0"/>
      <w:spacing w:before="210" w:after="100" w:afterAutospacing="1" w:line="180" w:lineRule="atLeast"/>
      <w:ind w:firstLine="0"/>
      <w:jc w:val="left"/>
    </w:pPr>
    <w:rPr>
      <w:rFonts w:ascii="Times New Roman" w:hAnsi="Times New Roman" w:cs="Times New Roman"/>
      <w:sz w:val="24"/>
      <w:szCs w:val="24"/>
    </w:rPr>
  </w:style>
  <w:style w:type="paragraph" w:customStyle="1" w:styleId="mb-checkmark-circle9">
    <w:name w:val="mb-checkmark-circle9"/>
    <w:basedOn w:val="a2"/>
    <w:rsid w:val="009B0CB2"/>
    <w:pPr>
      <w:widowControl/>
      <w:pBdr>
        <w:top w:val="single" w:sz="6" w:space="0" w:color="auto"/>
        <w:left w:val="single" w:sz="6" w:space="0" w:color="auto"/>
        <w:bottom w:val="single" w:sz="6" w:space="0" w:color="auto"/>
        <w:right w:val="single" w:sz="6" w:space="0" w:color="auto"/>
      </w:pBdr>
      <w:bidi w:val="0"/>
      <w:spacing w:after="100" w:afterAutospacing="1" w:line="240" w:lineRule="auto"/>
      <w:ind w:left="15" w:firstLine="0"/>
      <w:jc w:val="left"/>
    </w:pPr>
    <w:rPr>
      <w:rFonts w:ascii="Times New Roman" w:hAnsi="Times New Roman" w:cs="Times New Roman"/>
      <w:sz w:val="24"/>
      <w:szCs w:val="24"/>
    </w:rPr>
  </w:style>
  <w:style w:type="paragraph" w:customStyle="1" w:styleId="icon-checkmark9">
    <w:name w:val="icon-checkmark9"/>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vanish/>
      <w:sz w:val="24"/>
      <w:szCs w:val="24"/>
    </w:rPr>
  </w:style>
  <w:style w:type="paragraph" w:customStyle="1" w:styleId="mb-option-text5">
    <w:name w:val="mb-option-text5"/>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b-comment5">
    <w:name w:val="mb-comment5"/>
    <w:basedOn w:val="a2"/>
    <w:rsid w:val="009B0CB2"/>
    <w:pPr>
      <w:widowControl/>
      <w:bidi w:val="0"/>
      <w:spacing w:before="100" w:beforeAutospacing="1" w:after="100" w:afterAutospacing="1" w:line="240" w:lineRule="auto"/>
      <w:ind w:left="45" w:firstLine="0"/>
      <w:jc w:val="left"/>
      <w:textAlignment w:val="top"/>
    </w:pPr>
    <w:rPr>
      <w:rFonts w:ascii="Times New Roman" w:hAnsi="Times New Roman" w:cs="Times New Roman"/>
      <w:sz w:val="24"/>
      <w:szCs w:val="24"/>
    </w:rPr>
  </w:style>
  <w:style w:type="paragraph" w:customStyle="1" w:styleId="mb-action-button5">
    <w:name w:val="mb-action-button5"/>
    <w:basedOn w:val="a2"/>
    <w:rsid w:val="009B0CB2"/>
    <w:pPr>
      <w:widowControl/>
      <w:pBdr>
        <w:top w:val="single" w:sz="36" w:space="0" w:color="6F289C"/>
        <w:left w:val="single" w:sz="48" w:space="0" w:color="6F289C"/>
        <w:bottom w:val="single" w:sz="36" w:space="0" w:color="6F289C"/>
        <w:right w:val="single" w:sz="48" w:space="0" w:color="6F289C"/>
      </w:pBdr>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97">
    <w:name w:val="icon9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ist-ad-bg5">
    <w:name w:val="mb-list-ad-bg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link20">
    <w:name w:val="adlink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list-ad34">
    <w:name w:val="mb-list-ad34"/>
    <w:basedOn w:val="a2"/>
    <w:rsid w:val="009B0CB2"/>
    <w:pPr>
      <w:widowControl/>
      <w:shd w:val="clear" w:color="auto" w:fill="D8D8D8"/>
      <w:bidi w:val="0"/>
      <w:spacing w:before="100" w:beforeAutospacing="1" w:after="100" w:afterAutospacing="1" w:line="420" w:lineRule="atLeast"/>
      <w:ind w:firstLine="0"/>
      <w:jc w:val="left"/>
      <w:textAlignment w:val="bottom"/>
    </w:pPr>
    <w:rPr>
      <w:rFonts w:ascii="Times New Roman" w:hAnsi="Times New Roman" w:cs="Times New Roman"/>
      <w:b/>
      <w:bCs/>
      <w:color w:val="000000"/>
      <w:sz w:val="24"/>
      <w:szCs w:val="24"/>
    </w:rPr>
  </w:style>
  <w:style w:type="paragraph" w:customStyle="1" w:styleId="mb-list-ad35">
    <w:name w:val="mb-list-ad35"/>
    <w:basedOn w:val="a2"/>
    <w:rsid w:val="009B0CB2"/>
    <w:pPr>
      <w:widowControl/>
      <w:shd w:val="clear" w:color="auto" w:fill="D4BFE1"/>
      <w:bidi w:val="0"/>
      <w:spacing w:before="100" w:beforeAutospacing="1" w:after="100" w:afterAutospacing="1" w:line="600" w:lineRule="atLeast"/>
      <w:ind w:firstLine="0"/>
      <w:jc w:val="left"/>
      <w:textAlignment w:val="bottom"/>
    </w:pPr>
    <w:rPr>
      <w:rFonts w:ascii="Times New Roman" w:hAnsi="Times New Roman" w:cs="Times New Roman"/>
      <w:b/>
      <w:bCs/>
      <w:color w:val="000000"/>
      <w:sz w:val="24"/>
      <w:szCs w:val="24"/>
    </w:rPr>
  </w:style>
  <w:style w:type="paragraph" w:customStyle="1" w:styleId="nav-separator5">
    <w:name w:val="nav-separator5"/>
    <w:basedOn w:val="a2"/>
    <w:rsid w:val="009B0CB2"/>
    <w:pPr>
      <w:widowControl/>
      <w:pBdr>
        <w:bottom w:val="single" w:sz="6" w:space="0" w:color="1A1A1A"/>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3">
    <w:name w:val="right-rail-block-link1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itle18">
    <w:name w:val="title18"/>
    <w:basedOn w:val="a2"/>
    <w:rsid w:val="009B0CB2"/>
    <w:pPr>
      <w:widowControl/>
      <w:bidi w:val="0"/>
      <w:spacing w:before="100" w:beforeAutospacing="1" w:after="15" w:line="240" w:lineRule="auto"/>
      <w:ind w:firstLine="0"/>
      <w:jc w:val="left"/>
    </w:pPr>
    <w:rPr>
      <w:rFonts w:ascii="Times New Roman" w:hAnsi="Times New Roman" w:cs="Times New Roman"/>
      <w:b/>
      <w:bCs/>
      <w:sz w:val="24"/>
      <w:szCs w:val="24"/>
    </w:rPr>
  </w:style>
  <w:style w:type="paragraph" w:customStyle="1" w:styleId="source14">
    <w:name w:val="source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scription5">
    <w:name w:val="descripti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right-rail5">
    <w:name w:val="mb-right-rai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3">
    <w:name w:val="image13"/>
    <w:basedOn w:val="a2"/>
    <w:rsid w:val="009B0CB2"/>
    <w:pPr>
      <w:widowControl/>
      <w:bidi w:val="0"/>
      <w:spacing w:before="100" w:beforeAutospacing="1" w:line="240" w:lineRule="auto"/>
      <w:ind w:right="75" w:firstLine="0"/>
      <w:jc w:val="left"/>
    </w:pPr>
    <w:rPr>
      <w:rFonts w:ascii="Times New Roman" w:hAnsi="Times New Roman" w:cs="Times New Roman"/>
      <w:sz w:val="24"/>
      <w:szCs w:val="24"/>
    </w:rPr>
  </w:style>
  <w:style w:type="paragraph" w:customStyle="1" w:styleId="copy13">
    <w:name w:val="copy13"/>
    <w:basedOn w:val="a2"/>
    <w:rsid w:val="009B0CB2"/>
    <w:pPr>
      <w:widowControl/>
      <w:bidi w:val="0"/>
      <w:spacing w:before="100" w:beforeAutospacing="1" w:after="100" w:afterAutospacing="1" w:line="240" w:lineRule="auto"/>
      <w:ind w:left="1305" w:firstLine="0"/>
      <w:jc w:val="left"/>
    </w:pPr>
    <w:rPr>
      <w:rFonts w:ascii="Times New Roman" w:hAnsi="Times New Roman" w:cs="Times New Roman"/>
      <w:sz w:val="24"/>
      <w:szCs w:val="24"/>
    </w:rPr>
  </w:style>
  <w:style w:type="paragraph" w:customStyle="1" w:styleId="copy14">
    <w:name w:val="copy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mage14">
    <w:name w:val="image14"/>
    <w:basedOn w:val="a2"/>
    <w:rsid w:val="009B0CB2"/>
    <w:pPr>
      <w:widowControl/>
      <w:bidi w:val="0"/>
      <w:spacing w:before="100" w:beforeAutospacing="1" w:after="75" w:line="240" w:lineRule="auto"/>
      <w:ind w:firstLine="0"/>
      <w:jc w:val="left"/>
    </w:pPr>
    <w:rPr>
      <w:rFonts w:ascii="Times New Roman" w:hAnsi="Times New Roman" w:cs="Times New Roman"/>
      <w:sz w:val="24"/>
      <w:szCs w:val="24"/>
    </w:rPr>
  </w:style>
  <w:style w:type="paragraph" w:customStyle="1" w:styleId="icn5">
    <w:name w:val="icn5"/>
    <w:basedOn w:val="a2"/>
    <w:rsid w:val="009B0CB2"/>
    <w:pPr>
      <w:widowControl/>
      <w:bidi w:val="0"/>
      <w:spacing w:before="100" w:beforeAutospacing="1" w:after="100" w:afterAutospacing="1" w:line="240" w:lineRule="auto"/>
      <w:ind w:right="75" w:firstLine="0"/>
      <w:jc w:val="left"/>
    </w:pPr>
    <w:rPr>
      <w:rFonts w:ascii="mail" w:hAnsi="mail" w:cs="Times New Roman"/>
      <w:sz w:val="24"/>
      <w:szCs w:val="24"/>
    </w:rPr>
  </w:style>
  <w:style w:type="paragraph" w:customStyle="1" w:styleId="summary23">
    <w:name w:val="summary23"/>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block-link14">
    <w:name w:val="right-rail-block-link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9">
    <w:name w:val="right-rail-ad-text9"/>
    <w:basedOn w:val="a2"/>
    <w:rsid w:val="009B0CB2"/>
    <w:pPr>
      <w:widowControl/>
      <w:bidi w:val="0"/>
      <w:spacing w:before="75" w:after="100" w:afterAutospacing="1" w:line="240" w:lineRule="auto"/>
      <w:ind w:firstLine="0"/>
      <w:jc w:val="left"/>
    </w:pPr>
    <w:rPr>
      <w:rFonts w:ascii="Times New Roman" w:hAnsi="Times New Roman" w:cs="Times New Roman"/>
      <w:sz w:val="24"/>
      <w:szCs w:val="24"/>
    </w:rPr>
  </w:style>
  <w:style w:type="paragraph" w:customStyle="1" w:styleId="mb-carousel25">
    <w:name w:val="mb-carousel2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6">
    <w:name w:val="mb-carousel26"/>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progress5">
    <w:name w:val="mb-carousel-progress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right-rail-block-link15">
    <w:name w:val="right-rail-block-link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text10">
    <w:name w:val="right-rail-ad-text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7">
    <w:name w:val="mb-carousel2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ight-rail-ad9">
    <w:name w:val="right-rail-ad9"/>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0"/>
      <w:szCs w:val="20"/>
    </w:rPr>
  </w:style>
  <w:style w:type="paragraph" w:customStyle="1" w:styleId="save-the-ad-button5">
    <w:name w:val="save-the-ad-button5"/>
    <w:basedOn w:val="a2"/>
    <w:rsid w:val="009B0CB2"/>
    <w:pPr>
      <w:widowControl/>
      <w:shd w:val="clear" w:color="auto" w:fill="5E1F8B"/>
      <w:bidi w:val="0"/>
      <w:spacing w:before="150" w:after="100" w:afterAutospacing="1" w:line="495" w:lineRule="atLeast"/>
      <w:ind w:left="367" w:right="367" w:firstLine="0"/>
      <w:jc w:val="left"/>
    </w:pPr>
    <w:rPr>
      <w:rFonts w:ascii="Helvetica" w:hAnsi="Helvetica" w:cs="Times New Roman"/>
      <w:b/>
      <w:bCs/>
      <w:color w:val="FFFFFF"/>
      <w:sz w:val="20"/>
      <w:szCs w:val="20"/>
    </w:rPr>
  </w:style>
  <w:style w:type="paragraph" w:customStyle="1" w:styleId="mb-carousel28">
    <w:name w:val="mb-carousel2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29">
    <w:name w:val="mb-carousel2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carousel30">
    <w:name w:val="mb-carousel3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form5">
    <w:name w:val="mobilizer-form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fo-icon9">
    <w:name w:val="mobilizer-info-icon9"/>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mobilizer-phone-input17">
    <w:name w:val="mobilizer-phone-input17"/>
    <w:basedOn w:val="a2"/>
    <w:rsid w:val="009B0CB2"/>
    <w:pPr>
      <w:widowControl/>
      <w:shd w:val="clear" w:color="auto" w:fill="FFFFFF"/>
      <w:bidi w:val="0"/>
      <w:spacing w:before="100" w:beforeAutospacing="1" w:after="100" w:afterAutospacing="1" w:line="240" w:lineRule="auto"/>
      <w:ind w:left="-75" w:firstLine="0"/>
      <w:jc w:val="left"/>
      <w:textAlignment w:val="center"/>
    </w:pPr>
    <w:rPr>
      <w:rFonts w:ascii="Times New Roman" w:hAnsi="Times New Roman" w:cs="Times New Roman"/>
      <w:color w:val="A1A1A1"/>
      <w:sz w:val="24"/>
      <w:szCs w:val="24"/>
    </w:rPr>
  </w:style>
  <w:style w:type="paragraph" w:customStyle="1" w:styleId="mobilizer-hero-img9">
    <w:name w:val="mobilizer-hero-img9"/>
    <w:basedOn w:val="a2"/>
    <w:rsid w:val="009B0CB2"/>
    <w:pPr>
      <w:widowControl/>
      <w:bidi w:val="0"/>
      <w:spacing w:before="150" w:after="150" w:line="240" w:lineRule="auto"/>
      <w:ind w:left="75" w:right="150" w:firstLine="0"/>
      <w:jc w:val="left"/>
    </w:pPr>
    <w:rPr>
      <w:rFonts w:ascii="Times New Roman" w:hAnsi="Times New Roman" w:cs="Times New Roman"/>
      <w:sz w:val="24"/>
      <w:szCs w:val="24"/>
    </w:rPr>
  </w:style>
  <w:style w:type="paragraph" w:customStyle="1" w:styleId="mobilizer-warning9">
    <w:name w:val="mobilizer-warning9"/>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mobilizer-button5">
    <w:name w:val="mobilizer-butt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button-send9">
    <w:name w:val="mobilizer-button-send9"/>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panel5">
    <w:name w:val="mobilizer-pane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input-label9">
    <w:name w:val="mobilizer-input-label9"/>
    <w:basedOn w:val="a2"/>
    <w:rsid w:val="009B0CB2"/>
    <w:pPr>
      <w:widowControl/>
      <w:bidi w:val="0"/>
      <w:spacing w:before="100" w:beforeAutospacing="1" w:after="45" w:line="240" w:lineRule="auto"/>
      <w:ind w:firstLine="0"/>
      <w:jc w:val="left"/>
    </w:pPr>
    <w:rPr>
      <w:rFonts w:ascii="Times New Roman" w:hAnsi="Times New Roman" w:cs="Times New Roman"/>
      <w:b/>
      <w:bCs/>
      <w:sz w:val="24"/>
      <w:szCs w:val="24"/>
    </w:rPr>
  </w:style>
  <w:style w:type="paragraph" w:customStyle="1" w:styleId="mobilizer-content9">
    <w:name w:val="mobilizer-content9"/>
    <w:basedOn w:val="a2"/>
    <w:rsid w:val="009B0CB2"/>
    <w:pPr>
      <w:widowControl/>
      <w:bidi w:val="0"/>
      <w:spacing w:before="225" w:after="225" w:line="240" w:lineRule="auto"/>
      <w:ind w:firstLine="0"/>
      <w:jc w:val="left"/>
    </w:pPr>
    <w:rPr>
      <w:rFonts w:ascii="Times New Roman" w:hAnsi="Times New Roman" w:cs="Times New Roman"/>
      <w:sz w:val="24"/>
      <w:szCs w:val="24"/>
    </w:rPr>
  </w:style>
  <w:style w:type="paragraph" w:customStyle="1" w:styleId="mobilizer-text5">
    <w:name w:val="mobilizer-text5"/>
    <w:basedOn w:val="a2"/>
    <w:rsid w:val="009B0CB2"/>
    <w:pPr>
      <w:widowControl/>
      <w:bidi w:val="0"/>
      <w:spacing w:before="100" w:beforeAutospacing="1" w:after="90" w:line="240" w:lineRule="auto"/>
      <w:ind w:firstLine="0"/>
      <w:jc w:val="center"/>
    </w:pPr>
    <w:rPr>
      <w:rFonts w:ascii="Times New Roman" w:hAnsi="Times New Roman" w:cs="Times New Roman"/>
      <w:sz w:val="24"/>
      <w:szCs w:val="24"/>
    </w:rPr>
  </w:style>
  <w:style w:type="paragraph" w:customStyle="1" w:styleId="mobilizer-background5">
    <w:name w:val="mobilizer-background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loading5">
    <w:name w:val="mobilizer-loading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phone-input18">
    <w:name w:val="mobilizer-phone-input18"/>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A1A1A1"/>
      <w:sz w:val="24"/>
      <w:szCs w:val="24"/>
    </w:rPr>
  </w:style>
  <w:style w:type="paragraph" w:customStyle="1" w:styleId="mobilizer-button-send-alert5">
    <w:name w:val="mobilizer-button-send-aler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95645"/>
      <w:sz w:val="24"/>
      <w:szCs w:val="24"/>
    </w:rPr>
  </w:style>
  <w:style w:type="paragraph" w:customStyle="1" w:styleId="mobilizer-button-send-text5">
    <w:name w:val="mobilizer-button-send-text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mobilizer-phone-input19">
    <w:name w:val="mobilizer-phone-input19"/>
    <w:basedOn w:val="a2"/>
    <w:rsid w:val="009B0CB2"/>
    <w:pPr>
      <w:widowControl/>
      <w:shd w:val="clear" w:color="auto" w:fill="FFFFFF"/>
      <w:bidi w:val="0"/>
      <w:spacing w:before="100" w:beforeAutospacing="1" w:after="100" w:afterAutospacing="1" w:line="240" w:lineRule="auto"/>
      <w:ind w:firstLine="0"/>
      <w:jc w:val="left"/>
      <w:textAlignment w:val="center"/>
    </w:pPr>
    <w:rPr>
      <w:rFonts w:ascii="Times New Roman" w:hAnsi="Times New Roman" w:cs="Times New Roman"/>
      <w:color w:val="D95645"/>
      <w:sz w:val="24"/>
      <w:szCs w:val="24"/>
    </w:rPr>
  </w:style>
  <w:style w:type="paragraph" w:customStyle="1" w:styleId="mobilizer-phone-input20">
    <w:name w:val="mobilizer-phone-input20"/>
    <w:basedOn w:val="a2"/>
    <w:rsid w:val="009B0CB2"/>
    <w:pPr>
      <w:widowControl/>
      <w:shd w:val="clear" w:color="auto" w:fill="FFFFFF"/>
      <w:bidi w:val="0"/>
      <w:spacing w:before="100" w:beforeAutospacing="1" w:after="45" w:line="240" w:lineRule="auto"/>
      <w:ind w:left="-360" w:firstLine="0"/>
      <w:jc w:val="left"/>
      <w:textAlignment w:val="center"/>
    </w:pPr>
    <w:rPr>
      <w:rFonts w:ascii="Times New Roman" w:hAnsi="Times New Roman" w:cs="Times New Roman"/>
      <w:color w:val="A1A1A1"/>
      <w:sz w:val="24"/>
      <w:szCs w:val="24"/>
    </w:rPr>
  </w:style>
  <w:style w:type="paragraph" w:customStyle="1" w:styleId="mobilizer-button-send10">
    <w:name w:val="mobilizer-button-send10"/>
    <w:basedOn w:val="a2"/>
    <w:rsid w:val="009B0CB2"/>
    <w:pPr>
      <w:widowControl/>
      <w:shd w:val="clear" w:color="auto" w:fill="612388"/>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mobilizer-input-label10">
    <w:name w:val="mobilizer-input-label10"/>
    <w:basedOn w:val="a2"/>
    <w:rsid w:val="009B0CB2"/>
    <w:pPr>
      <w:widowControl/>
      <w:bidi w:val="0"/>
      <w:spacing w:before="100" w:beforeAutospacing="1" w:after="45" w:line="240" w:lineRule="auto"/>
      <w:ind w:firstLine="0"/>
      <w:jc w:val="left"/>
    </w:pPr>
    <w:rPr>
      <w:rFonts w:ascii="Times New Roman" w:hAnsi="Times New Roman" w:cs="Times New Roman"/>
      <w:b/>
      <w:bCs/>
      <w:sz w:val="26"/>
      <w:szCs w:val="26"/>
    </w:rPr>
  </w:style>
  <w:style w:type="paragraph" w:customStyle="1" w:styleId="mobilizer-info-icon10">
    <w:name w:val="mobilizer-info-icon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9"/>
      <w:szCs w:val="29"/>
    </w:rPr>
  </w:style>
  <w:style w:type="paragraph" w:customStyle="1" w:styleId="mobilizer-content10">
    <w:name w:val="mobilizer-content10"/>
    <w:basedOn w:val="a2"/>
    <w:rsid w:val="009B0CB2"/>
    <w:pPr>
      <w:widowControl/>
      <w:bidi w:val="0"/>
      <w:spacing w:line="240" w:lineRule="auto"/>
      <w:ind w:firstLine="0"/>
      <w:jc w:val="left"/>
    </w:pPr>
    <w:rPr>
      <w:rFonts w:ascii="Times New Roman" w:hAnsi="Times New Roman" w:cs="Times New Roman"/>
      <w:sz w:val="24"/>
      <w:szCs w:val="24"/>
    </w:rPr>
  </w:style>
  <w:style w:type="paragraph" w:customStyle="1" w:styleId="mobilizer-content-left5">
    <w:name w:val="mobilizer-content-lef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header5">
    <w:name w:val="mobilizer-header5"/>
    <w:basedOn w:val="a2"/>
    <w:rsid w:val="009B0CB2"/>
    <w:pPr>
      <w:widowControl/>
      <w:bidi w:val="0"/>
      <w:spacing w:before="100" w:beforeAutospacing="1" w:after="600" w:line="1050" w:lineRule="atLeast"/>
      <w:ind w:firstLine="0"/>
      <w:jc w:val="left"/>
    </w:pPr>
    <w:rPr>
      <w:rFonts w:ascii="Times New Roman" w:hAnsi="Times New Roman" w:cs="Times New Roman"/>
      <w:sz w:val="105"/>
      <w:szCs w:val="105"/>
    </w:rPr>
  </w:style>
  <w:style w:type="paragraph" w:customStyle="1" w:styleId="mobilizer-subheader5">
    <w:name w:val="mobilizer-subheader5"/>
    <w:basedOn w:val="a2"/>
    <w:rsid w:val="009B0CB2"/>
    <w:pPr>
      <w:widowControl/>
      <w:bidi w:val="0"/>
      <w:spacing w:before="100" w:beforeAutospacing="1" w:after="825" w:line="240" w:lineRule="auto"/>
      <w:ind w:firstLine="0"/>
      <w:jc w:val="left"/>
    </w:pPr>
    <w:rPr>
      <w:rFonts w:ascii="Times New Roman" w:hAnsi="Times New Roman" w:cs="Times New Roman"/>
      <w:sz w:val="26"/>
      <w:szCs w:val="26"/>
    </w:rPr>
  </w:style>
  <w:style w:type="paragraph" w:customStyle="1" w:styleId="mobilizer-warning10">
    <w:name w:val="mobilizer-warning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mobilizer-hero-img10">
    <w:name w:val="mobilizer-hero-img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obilizer-close5">
    <w:name w:val="mobilizer-clos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mim-msg-badge5">
    <w:name w:val="mim-msg-badge5"/>
    <w:basedOn w:val="a2"/>
    <w:rsid w:val="009B0CB2"/>
    <w:pPr>
      <w:widowControl/>
      <w:shd w:val="clear" w:color="auto" w:fill="D95645"/>
      <w:bidi w:val="0"/>
      <w:spacing w:before="75" w:after="100" w:afterAutospacing="1" w:line="225" w:lineRule="atLeast"/>
      <w:ind w:firstLine="0"/>
      <w:jc w:val="center"/>
    </w:pPr>
    <w:rPr>
      <w:rFonts w:ascii="Times New Roman" w:hAnsi="Times New Roman" w:cs="Times New Roman"/>
      <w:b/>
      <w:bCs/>
      <w:color w:val="FFFFFF"/>
      <w:sz w:val="14"/>
      <w:szCs w:val="14"/>
    </w:rPr>
  </w:style>
  <w:style w:type="paragraph" w:customStyle="1" w:styleId="mobilizer-large-pane5">
    <w:name w:val="mobilizer-large-pane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nav-lnk9">
    <w:name w:val="nav-ln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lnk10">
    <w:name w:val="nav-lnk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98">
    <w:name w:val="icon9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oss-passive5">
    <w:name w:val="boss-passive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attribution-bar5">
    <w:name w:val="attribution-bar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color w:val="000000"/>
      <w:sz w:val="24"/>
      <w:szCs w:val="24"/>
    </w:rPr>
  </w:style>
  <w:style w:type="paragraph" w:customStyle="1" w:styleId="hidden5">
    <w:name w:val="hidden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hrome-dss-title5">
    <w:name w:val="chrome-dss-titl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30"/>
      <w:szCs w:val="30"/>
    </w:rPr>
  </w:style>
  <w:style w:type="paragraph" w:customStyle="1" w:styleId="chrome-dss-thumbnail5">
    <w:name w:val="chrome-dss-thumbnail5"/>
    <w:basedOn w:val="a2"/>
    <w:rsid w:val="009B0CB2"/>
    <w:pPr>
      <w:widowControl/>
      <w:bidi w:val="0"/>
      <w:spacing w:before="120" w:after="120" w:line="240" w:lineRule="auto"/>
      <w:ind w:firstLine="0"/>
      <w:jc w:val="left"/>
    </w:pPr>
    <w:rPr>
      <w:rFonts w:ascii="Times New Roman" w:hAnsi="Times New Roman" w:cs="Times New Roman"/>
      <w:sz w:val="24"/>
      <w:szCs w:val="24"/>
    </w:rPr>
  </w:style>
  <w:style w:type="paragraph" w:customStyle="1" w:styleId="chrome-dss-desc5">
    <w:name w:val="chrome-dss-desc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66666"/>
      <w:sz w:val="15"/>
      <w:szCs w:val="15"/>
    </w:rPr>
  </w:style>
  <w:style w:type="paragraph" w:customStyle="1" w:styleId="chrome-dss-button5">
    <w:name w:val="chrome-dss-button5"/>
    <w:basedOn w:val="a2"/>
    <w:rsid w:val="009B0CB2"/>
    <w:pPr>
      <w:widowControl/>
      <w:shd w:val="clear" w:color="auto" w:fill="2D005A"/>
      <w:bidi w:val="0"/>
      <w:spacing w:before="75" w:after="100" w:afterAutospacing="1" w:line="240" w:lineRule="auto"/>
      <w:ind w:firstLine="0"/>
      <w:jc w:val="left"/>
    </w:pPr>
    <w:rPr>
      <w:rFonts w:ascii="Times New Roman" w:hAnsi="Times New Roman" w:cs="Times New Roman"/>
      <w:color w:val="FFFFFF"/>
      <w:sz w:val="30"/>
      <w:szCs w:val="30"/>
    </w:rPr>
  </w:style>
  <w:style w:type="paragraph" w:customStyle="1" w:styleId="unchecked5">
    <w:name w:val="unchecked5"/>
    <w:basedOn w:val="a2"/>
    <w:rsid w:val="009B0CB2"/>
    <w:pPr>
      <w:widowControl/>
      <w:shd w:val="clear" w:color="auto" w:fill="CCCCC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chevron-down9">
    <w:name w:val="icon-chevron-down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chevron-down10">
    <w:name w:val="icon-chevron-down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loseadhiddencontainer5">
    <w:name w:val="closeadhiddencontaine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losead5">
    <w:name w:val="closead5"/>
    <w:basedOn w:val="a2"/>
    <w:rsid w:val="009B0CB2"/>
    <w:pPr>
      <w:widowControl/>
      <w:shd w:val="clear" w:color="auto" w:fill="FFFFFF"/>
      <w:bidi w:val="0"/>
      <w:spacing w:before="100" w:beforeAutospacing="1" w:after="100" w:afterAutospacing="1" w:line="270" w:lineRule="atLeast"/>
      <w:ind w:firstLine="0"/>
      <w:jc w:val="left"/>
    </w:pPr>
    <w:rPr>
      <w:rFonts w:ascii="Times New Roman" w:hAnsi="Times New Roman" w:cs="Times New Roman"/>
      <w:color w:val="000000"/>
      <w:sz w:val="17"/>
      <w:szCs w:val="17"/>
    </w:rPr>
  </w:style>
  <w:style w:type="paragraph" w:customStyle="1" w:styleId="icon-close14">
    <w:name w:val="icon-close14"/>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character" w:customStyle="1" w:styleId="icon-close15">
    <w:name w:val="icon-close15"/>
    <w:basedOn w:val="a3"/>
    <w:rsid w:val="009B0CB2"/>
    <w:rPr>
      <w:sz w:val="20"/>
      <w:szCs w:val="20"/>
    </w:rPr>
  </w:style>
  <w:style w:type="paragraph" w:customStyle="1" w:styleId="breakingnews5">
    <w:name w:val="breakingnews5"/>
    <w:basedOn w:val="a2"/>
    <w:rsid w:val="009B0CB2"/>
    <w:pPr>
      <w:widowControl/>
      <w:shd w:val="clear" w:color="auto" w:fill="D95645"/>
      <w:bidi w:val="0"/>
      <w:spacing w:before="150" w:after="100" w:afterAutospacing="1" w:line="240" w:lineRule="auto"/>
      <w:ind w:firstLine="0"/>
      <w:jc w:val="left"/>
    </w:pPr>
    <w:rPr>
      <w:rFonts w:ascii="Times New Roman" w:hAnsi="Times New Roman" w:cs="Times New Roman"/>
      <w:sz w:val="17"/>
      <w:szCs w:val="17"/>
    </w:rPr>
  </w:style>
  <w:style w:type="paragraph" w:customStyle="1" w:styleId="breaking-news-summary5">
    <w:name w:val="breaking-news-summary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breaking-news-duration5">
    <w:name w:val="breaking-news-durati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breaking-news9">
    <w:name w:val="icon-breaking-news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0"/>
      <w:szCs w:val="20"/>
    </w:rPr>
  </w:style>
  <w:style w:type="paragraph" w:customStyle="1" w:styleId="image15">
    <w:name w:val="image15"/>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copy15">
    <w:name w:val="copy15"/>
    <w:basedOn w:val="a2"/>
    <w:rsid w:val="009B0CB2"/>
    <w:pPr>
      <w:widowControl/>
      <w:bidi w:val="0"/>
      <w:spacing w:before="150" w:after="100" w:afterAutospacing="1" w:line="240" w:lineRule="auto"/>
      <w:ind w:firstLine="0"/>
      <w:jc w:val="left"/>
      <w:textAlignment w:val="center"/>
    </w:pPr>
    <w:rPr>
      <w:rFonts w:ascii="Times New Roman" w:hAnsi="Times New Roman" w:cs="Times New Roman"/>
      <w:sz w:val="24"/>
      <w:szCs w:val="24"/>
    </w:rPr>
  </w:style>
  <w:style w:type="paragraph" w:customStyle="1" w:styleId="icon-breaking-news10">
    <w:name w:val="icon-breaking-news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icon-newsfeeditem9">
    <w:name w:val="icon-newsfeeditem9"/>
    <w:basedOn w:val="a2"/>
    <w:rsid w:val="009B0CB2"/>
    <w:pPr>
      <w:widowControl/>
      <w:pBdr>
        <w:top w:val="single" w:sz="6" w:space="6" w:color="6F289C"/>
        <w:left w:val="single" w:sz="6" w:space="6" w:color="6F289C"/>
        <w:bottom w:val="single" w:sz="6" w:space="6" w:color="6F289C"/>
        <w:right w:val="single" w:sz="6" w:space="6" w:color="6F289C"/>
      </w:pBdr>
      <w:bidi w:val="0"/>
      <w:spacing w:before="495" w:after="100" w:afterAutospacing="1" w:line="240" w:lineRule="auto"/>
      <w:ind w:firstLine="0"/>
      <w:jc w:val="left"/>
    </w:pPr>
    <w:rPr>
      <w:rFonts w:ascii="Times New Roman" w:hAnsi="Times New Roman" w:cs="Times New Roman"/>
      <w:color w:val="6F289C"/>
      <w:sz w:val="24"/>
      <w:szCs w:val="24"/>
    </w:rPr>
  </w:style>
  <w:style w:type="paragraph" w:customStyle="1" w:styleId="icon-newsfeeditem10">
    <w:name w:val="icon-newsfeeditem10"/>
    <w:basedOn w:val="a2"/>
    <w:rsid w:val="009B0CB2"/>
    <w:pPr>
      <w:widowControl/>
      <w:pBdr>
        <w:top w:val="single" w:sz="6" w:space="6" w:color="6F289C"/>
        <w:left w:val="single" w:sz="6" w:space="6" w:color="6F289C"/>
        <w:bottom w:val="single" w:sz="6" w:space="6" w:color="6F289C"/>
        <w:right w:val="single" w:sz="6" w:space="6" w:color="6F289C"/>
      </w:pBdr>
      <w:shd w:val="clear" w:color="auto" w:fill="6F289C"/>
      <w:bidi w:val="0"/>
      <w:spacing w:before="495" w:after="100" w:afterAutospacing="1" w:line="240" w:lineRule="auto"/>
      <w:ind w:firstLine="0"/>
      <w:jc w:val="left"/>
    </w:pPr>
    <w:rPr>
      <w:rFonts w:ascii="Times New Roman" w:hAnsi="Times New Roman" w:cs="Times New Roman"/>
      <w:color w:val="FFFFFF"/>
      <w:sz w:val="24"/>
      <w:szCs w:val="24"/>
    </w:rPr>
  </w:style>
  <w:style w:type="paragraph" w:customStyle="1" w:styleId="title19">
    <w:name w:val="title19"/>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b/>
      <w:bCs/>
      <w:sz w:val="24"/>
      <w:szCs w:val="24"/>
    </w:rPr>
  </w:style>
  <w:style w:type="paragraph" w:customStyle="1" w:styleId="summary24">
    <w:name w:val="summary24"/>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source15">
    <w:name w:val="source1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body5">
    <w:name w:val="body5"/>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mb-logo9">
    <w:name w:val="mb-logo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b-logo10">
    <w:name w:val="mb-logo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ummary25">
    <w:name w:val="summary25"/>
    <w:basedOn w:val="a2"/>
    <w:rsid w:val="009B0CB2"/>
    <w:pPr>
      <w:widowControl/>
      <w:bidi w:val="0"/>
      <w:spacing w:before="30" w:after="30" w:line="240" w:lineRule="auto"/>
      <w:ind w:firstLine="0"/>
      <w:jc w:val="left"/>
      <w:textAlignment w:val="center"/>
    </w:pPr>
    <w:rPr>
      <w:rFonts w:ascii="Times New Roman" w:hAnsi="Times New Roman" w:cs="Times New Roman"/>
      <w:sz w:val="24"/>
      <w:szCs w:val="24"/>
    </w:rPr>
  </w:style>
  <w:style w:type="paragraph" w:customStyle="1" w:styleId="newsfeed-story-container5">
    <w:name w:val="newsfeed-story-containe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eft-column5">
    <w:name w:val="left-colum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title5">
    <w:name w:val="story-title5"/>
    <w:basedOn w:val="a2"/>
    <w:rsid w:val="009B0CB2"/>
    <w:pPr>
      <w:widowControl/>
      <w:bidi w:val="0"/>
      <w:spacing w:before="100" w:beforeAutospacing="1" w:after="100" w:afterAutospacing="1" w:line="600" w:lineRule="atLeast"/>
      <w:ind w:firstLine="0"/>
      <w:jc w:val="left"/>
    </w:pPr>
    <w:rPr>
      <w:rFonts w:ascii="Times New Roman" w:hAnsi="Times New Roman" w:cs="Times New Roman"/>
      <w:b/>
      <w:bCs/>
      <w:sz w:val="48"/>
      <w:szCs w:val="48"/>
    </w:rPr>
  </w:style>
  <w:style w:type="paragraph" w:customStyle="1" w:styleId="story-attribution5">
    <w:name w:val="story-attribution5"/>
    <w:basedOn w:val="a2"/>
    <w:rsid w:val="009B0CB2"/>
    <w:pPr>
      <w:widowControl/>
      <w:pBdr>
        <w:top w:val="single" w:sz="6" w:space="8" w:color="DDDDDD"/>
        <w:bottom w:val="single" w:sz="6" w:space="8" w:color="DDDDDD"/>
      </w:pBdr>
      <w:bidi w:val="0"/>
      <w:spacing w:before="675" w:after="100" w:afterAutospacing="1" w:line="240" w:lineRule="auto"/>
      <w:ind w:firstLine="0"/>
      <w:jc w:val="left"/>
    </w:pPr>
    <w:rPr>
      <w:rFonts w:ascii="Times New Roman" w:hAnsi="Times New Roman" w:cs="Times New Roman"/>
      <w:sz w:val="24"/>
      <w:szCs w:val="24"/>
    </w:rPr>
  </w:style>
  <w:style w:type="paragraph" w:customStyle="1" w:styleId="story-source5">
    <w:name w:val="story-source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0"/>
      <w:szCs w:val="20"/>
    </w:rPr>
  </w:style>
  <w:style w:type="paragraph" w:customStyle="1" w:styleId="story-date5">
    <w:name w:val="story-dat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B9B9B"/>
      <w:sz w:val="20"/>
      <w:szCs w:val="20"/>
    </w:rPr>
  </w:style>
  <w:style w:type="paragraph" w:customStyle="1" w:styleId="share-attribution5">
    <w:name w:val="share-attribution5"/>
    <w:basedOn w:val="a2"/>
    <w:rsid w:val="009B0CB2"/>
    <w:pPr>
      <w:widowControl/>
      <w:pBdr>
        <w:bottom w:val="single" w:sz="6" w:space="8" w:color="DDDDDD"/>
      </w:pBdr>
      <w:bidi w:val="0"/>
      <w:spacing w:before="600" w:after="100" w:afterAutospacing="1" w:line="240" w:lineRule="auto"/>
      <w:ind w:firstLine="0"/>
      <w:jc w:val="left"/>
    </w:pPr>
    <w:rPr>
      <w:rFonts w:ascii="Times New Roman" w:hAnsi="Times New Roman" w:cs="Times New Roman"/>
      <w:sz w:val="24"/>
      <w:szCs w:val="24"/>
    </w:rPr>
  </w:style>
  <w:style w:type="paragraph" w:customStyle="1" w:styleId="icon-mail-share5">
    <w:name w:val="icon-mail-share5"/>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tumblr9">
    <w:name w:val="icon-newsfeed-item-tumblr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tumblr10">
    <w:name w:val="icon-newsfeed-item-tumblr10"/>
    <w:basedOn w:val="a2"/>
    <w:rsid w:val="009B0CB2"/>
    <w:pPr>
      <w:widowControl/>
      <w:pBdr>
        <w:top w:val="single" w:sz="6" w:space="0" w:color="3C5A77"/>
        <w:left w:val="single" w:sz="6" w:space="0" w:color="3C5A77"/>
        <w:bottom w:val="single" w:sz="6" w:space="0" w:color="3C5A77"/>
        <w:right w:val="single" w:sz="6" w:space="0" w:color="3C5A77"/>
      </w:pBdr>
      <w:shd w:val="clear" w:color="auto" w:fill="3C5A7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twitter9">
    <w:name w:val="icon-newsfeed-item-twitter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9"/>
      <w:szCs w:val="29"/>
    </w:rPr>
  </w:style>
  <w:style w:type="paragraph" w:customStyle="1" w:styleId="icon-newsfeed-item-twitter10">
    <w:name w:val="icon-newsfeed-item-twitter10"/>
    <w:basedOn w:val="a2"/>
    <w:rsid w:val="009B0CB2"/>
    <w:pPr>
      <w:widowControl/>
      <w:pBdr>
        <w:top w:val="single" w:sz="6" w:space="0" w:color="00ACEB"/>
        <w:left w:val="single" w:sz="6" w:space="0" w:color="00ACEB"/>
        <w:bottom w:val="single" w:sz="6" w:space="0" w:color="00ACEB"/>
        <w:right w:val="single" w:sz="6" w:space="0" w:color="00ACEB"/>
      </w:pBdr>
      <w:shd w:val="clear" w:color="auto" w:fill="00ACEB"/>
      <w:bidi w:val="0"/>
      <w:spacing w:before="100" w:beforeAutospacing="1" w:after="100" w:afterAutospacing="1" w:line="240" w:lineRule="auto"/>
      <w:ind w:firstLine="0"/>
      <w:jc w:val="left"/>
    </w:pPr>
    <w:rPr>
      <w:rFonts w:ascii="Times New Roman" w:hAnsi="Times New Roman" w:cs="Times New Roman"/>
      <w:color w:val="FFFFFF"/>
      <w:sz w:val="29"/>
      <w:szCs w:val="29"/>
    </w:rPr>
  </w:style>
  <w:style w:type="paragraph" w:customStyle="1" w:styleId="icon-newsfeed-item-pinterest9">
    <w:name w:val="icon-newsfeed-item-pinterest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pinterest10">
    <w:name w:val="icon-newsfeed-item-pinterest10"/>
    <w:basedOn w:val="a2"/>
    <w:rsid w:val="009B0CB2"/>
    <w:pPr>
      <w:widowControl/>
      <w:pBdr>
        <w:top w:val="single" w:sz="6" w:space="0" w:color="CC2127"/>
        <w:left w:val="single" w:sz="6" w:space="0" w:color="CC2127"/>
        <w:bottom w:val="single" w:sz="6" w:space="0" w:color="CC2127"/>
        <w:right w:val="single" w:sz="6" w:space="0" w:color="CC2127"/>
      </w:pBdr>
      <w:shd w:val="clear" w:color="auto" w:fill="CC2127"/>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facebook9">
    <w:name w:val="icon-newsfeed-item-faceboo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newsfeed-item-facebook10">
    <w:name w:val="icon-newsfeed-item-facebook10"/>
    <w:basedOn w:val="a2"/>
    <w:rsid w:val="009B0CB2"/>
    <w:pPr>
      <w:widowControl/>
      <w:pBdr>
        <w:top w:val="single" w:sz="6" w:space="0" w:color="4761A6"/>
        <w:left w:val="single" w:sz="6" w:space="0" w:color="4761A6"/>
        <w:bottom w:val="single" w:sz="6" w:space="0" w:color="4761A6"/>
        <w:right w:val="single" w:sz="6" w:space="0" w:color="4761A6"/>
      </w:pBdr>
      <w:shd w:val="clear" w:color="auto" w:fill="4761A6"/>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newsfeed-item-save9">
    <w:name w:val="icon-newsfeed-item-save9"/>
    <w:basedOn w:val="a2"/>
    <w:rsid w:val="009B0CB2"/>
    <w:pPr>
      <w:widowControl/>
      <w:bidi w:val="0"/>
      <w:spacing w:after="100" w:afterAutospacing="1" w:line="240" w:lineRule="auto"/>
      <w:ind w:firstLine="0"/>
      <w:jc w:val="left"/>
    </w:pPr>
    <w:rPr>
      <w:rFonts w:ascii="Times New Roman" w:hAnsi="Times New Roman" w:cs="Times New Roman"/>
      <w:sz w:val="24"/>
      <w:szCs w:val="24"/>
    </w:rPr>
  </w:style>
  <w:style w:type="paragraph" w:customStyle="1" w:styleId="icon-newsfeed-item-save10">
    <w:name w:val="icon-newsfeed-item-save10"/>
    <w:basedOn w:val="a2"/>
    <w:rsid w:val="009B0CB2"/>
    <w:pPr>
      <w:widowControl/>
      <w:pBdr>
        <w:top w:val="single" w:sz="6" w:space="0" w:color="2D1152"/>
        <w:left w:val="single" w:sz="6" w:space="0" w:color="2D1152"/>
        <w:bottom w:val="single" w:sz="6" w:space="0" w:color="2D1152"/>
        <w:right w:val="single" w:sz="6" w:space="0" w:color="2D1152"/>
      </w:pBdr>
      <w:shd w:val="clear" w:color="auto" w:fill="2D1152"/>
      <w:bidi w:val="0"/>
      <w:spacing w:after="100" w:afterAutospacing="1" w:line="240" w:lineRule="auto"/>
      <w:ind w:firstLine="0"/>
      <w:jc w:val="left"/>
    </w:pPr>
    <w:rPr>
      <w:rFonts w:ascii="Times New Roman" w:hAnsi="Times New Roman" w:cs="Times New Roman"/>
      <w:color w:val="FFFFFF"/>
      <w:sz w:val="24"/>
      <w:szCs w:val="24"/>
    </w:rPr>
  </w:style>
  <w:style w:type="paragraph" w:customStyle="1" w:styleId="right-column5">
    <w:name w:val="right-colum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image5">
    <w:name w:val="story-imag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tory-summary5">
    <w:name w:val="story-summary5"/>
    <w:basedOn w:val="a2"/>
    <w:rsid w:val="009B0CB2"/>
    <w:pPr>
      <w:widowControl/>
      <w:bidi w:val="0"/>
      <w:spacing w:before="100" w:beforeAutospacing="1" w:after="100" w:afterAutospacing="1" w:line="375" w:lineRule="atLeast"/>
      <w:ind w:firstLine="0"/>
      <w:jc w:val="left"/>
    </w:pPr>
    <w:rPr>
      <w:rFonts w:ascii="Times New Roman" w:hAnsi="Times New Roman" w:cs="Times New Roman"/>
      <w:sz w:val="21"/>
      <w:szCs w:val="21"/>
    </w:rPr>
  </w:style>
  <w:style w:type="paragraph" w:customStyle="1" w:styleId="icon-chevron-double-right5">
    <w:name w:val="icon-chevron-double-righ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18"/>
      <w:szCs w:val="18"/>
    </w:rPr>
  </w:style>
  <w:style w:type="paragraph" w:customStyle="1" w:styleId="newsfeed-close-icon5">
    <w:name w:val="newsfeed-close-icon5"/>
    <w:basedOn w:val="a2"/>
    <w:rsid w:val="009B0CB2"/>
    <w:pPr>
      <w:widowControl/>
      <w:bidi w:val="0"/>
      <w:spacing w:before="100" w:beforeAutospacing="1" w:after="100" w:afterAutospacing="1" w:line="240" w:lineRule="auto"/>
      <w:ind w:firstLine="0"/>
      <w:jc w:val="left"/>
    </w:pPr>
    <w:rPr>
      <w:rFonts w:ascii="Times New Roman" w:hAnsi="Times New Roman" w:cs="Times New Roman"/>
      <w:sz w:val="45"/>
      <w:szCs w:val="45"/>
    </w:rPr>
  </w:style>
  <w:style w:type="paragraph" w:customStyle="1" w:styleId="newsbadge5">
    <w:name w:val="newsbadge5"/>
    <w:basedOn w:val="a2"/>
    <w:rsid w:val="009B0CB2"/>
    <w:pPr>
      <w:widowControl/>
      <w:shd w:val="clear" w:color="auto" w:fill="D95645"/>
      <w:bidi w:val="0"/>
      <w:spacing w:before="100" w:beforeAutospacing="1" w:after="100" w:afterAutospacing="1" w:line="240" w:lineRule="auto"/>
      <w:ind w:firstLine="0"/>
      <w:jc w:val="center"/>
    </w:pPr>
    <w:rPr>
      <w:rFonts w:ascii="Times New Roman" w:hAnsi="Times New Roman" w:cs="Times New Roman"/>
      <w:b/>
      <w:bCs/>
      <w:color w:val="FFFFFF"/>
      <w:sz w:val="24"/>
      <w:szCs w:val="24"/>
    </w:rPr>
  </w:style>
  <w:style w:type="paragraph" w:customStyle="1" w:styleId="newsfeed-msg-badge5">
    <w:name w:val="newsfeed-msg-badge5"/>
    <w:basedOn w:val="a2"/>
    <w:rsid w:val="009B0CB2"/>
    <w:pPr>
      <w:widowControl/>
      <w:bidi w:val="0"/>
      <w:spacing w:before="100" w:beforeAutospacing="1" w:after="100" w:afterAutospacing="1" w:line="225" w:lineRule="atLeast"/>
      <w:ind w:firstLine="0"/>
      <w:jc w:val="left"/>
    </w:pPr>
    <w:rPr>
      <w:rFonts w:ascii="Times New Roman" w:hAnsi="Times New Roman" w:cs="Times New Roman"/>
      <w:sz w:val="14"/>
      <w:szCs w:val="14"/>
    </w:rPr>
  </w:style>
  <w:style w:type="paragraph" w:customStyle="1" w:styleId="breaking-news-badge5">
    <w:name w:val="breaking-news-badge5"/>
    <w:basedOn w:val="a2"/>
    <w:rsid w:val="009B0CB2"/>
    <w:pPr>
      <w:widowControl/>
      <w:bidi w:val="0"/>
      <w:spacing w:before="75" w:after="100" w:afterAutospacing="1" w:line="255" w:lineRule="atLeast"/>
      <w:ind w:firstLine="0"/>
      <w:jc w:val="left"/>
    </w:pPr>
    <w:rPr>
      <w:rFonts w:ascii="Times New Roman" w:hAnsi="Times New Roman" w:cs="Times New Roman"/>
      <w:color w:val="FFFFFF"/>
      <w:sz w:val="15"/>
      <w:szCs w:val="15"/>
    </w:rPr>
  </w:style>
  <w:style w:type="paragraph" w:customStyle="1" w:styleId="icon-newspaper-large9">
    <w:name w:val="icon-newspaper-large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68"/>
      <w:szCs w:val="68"/>
    </w:rPr>
  </w:style>
  <w:style w:type="paragraph" w:customStyle="1" w:styleId="welcome-title5">
    <w:name w:val="welcome-title5"/>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date5">
    <w:name w:val="welcome-date5"/>
    <w:basedOn w:val="a2"/>
    <w:rsid w:val="009B0CB2"/>
    <w:pPr>
      <w:widowControl/>
      <w:bidi w:val="0"/>
      <w:spacing w:before="120" w:line="240" w:lineRule="auto"/>
      <w:ind w:firstLine="0"/>
      <w:jc w:val="left"/>
    </w:pPr>
    <w:rPr>
      <w:rFonts w:ascii="Helvetica" w:hAnsi="Helvetica" w:cs="Times New Roman"/>
      <w:sz w:val="24"/>
      <w:szCs w:val="24"/>
    </w:rPr>
  </w:style>
  <w:style w:type="paragraph" w:customStyle="1" w:styleId="welcome-banner-right5">
    <w:name w:val="welcome-banner-right5"/>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welcome-temp5">
    <w:name w:val="welcome-temp5"/>
    <w:basedOn w:val="a2"/>
    <w:rsid w:val="009B0CB2"/>
    <w:pPr>
      <w:widowControl/>
      <w:bidi w:val="0"/>
      <w:spacing w:before="100" w:beforeAutospacing="1" w:after="100" w:afterAutospacing="1" w:line="240" w:lineRule="auto"/>
      <w:ind w:firstLine="0"/>
      <w:jc w:val="left"/>
    </w:pPr>
    <w:rPr>
      <w:rFonts w:ascii="Helvetica" w:hAnsi="Helvetica" w:cs="Times New Roman"/>
      <w:sz w:val="54"/>
      <w:szCs w:val="54"/>
    </w:rPr>
  </w:style>
  <w:style w:type="paragraph" w:customStyle="1" w:styleId="welcome-city5">
    <w:name w:val="welcome-city5"/>
    <w:basedOn w:val="a2"/>
    <w:rsid w:val="009B0CB2"/>
    <w:pPr>
      <w:widowControl/>
      <w:bidi w:val="0"/>
      <w:spacing w:line="240" w:lineRule="auto"/>
      <w:ind w:right="-75" w:firstLine="0"/>
      <w:jc w:val="left"/>
    </w:pPr>
    <w:rPr>
      <w:rFonts w:ascii="Helvetica" w:hAnsi="Helvetica" w:cs="Times New Roman"/>
      <w:sz w:val="24"/>
      <w:szCs w:val="24"/>
    </w:rPr>
  </w:style>
  <w:style w:type="paragraph" w:customStyle="1" w:styleId="iconnewsfeedlocation5">
    <w:name w:val="iconnewsfeedlocati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right-rail-ad-header9">
    <w:name w:val="right-rail-ad-header9"/>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0"/>
      <w:szCs w:val="20"/>
    </w:rPr>
  </w:style>
  <w:style w:type="paragraph" w:customStyle="1" w:styleId="right-rail-sponsored-text9">
    <w:name w:val="right-rail-sponsored-text9"/>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7">
    <w:name w:val="icon-trendingitem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9">
    <w:name w:val="tn-list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gifts5">
    <w:name w:val="tn-gift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n-posspace5">
    <w:name w:val="tn-posspace5"/>
    <w:basedOn w:val="a2"/>
    <w:rsid w:val="009B0CB2"/>
    <w:pPr>
      <w:widowControl/>
      <w:bidi w:val="0"/>
      <w:spacing w:before="100" w:beforeAutospacing="1" w:after="100" w:afterAutospacing="1" w:line="240" w:lineRule="auto"/>
      <w:ind w:firstLine="0"/>
      <w:jc w:val="right"/>
    </w:pPr>
    <w:rPr>
      <w:rFonts w:ascii="Times New Roman" w:hAnsi="Times New Roman" w:cs="Times New Roman"/>
      <w:sz w:val="24"/>
      <w:szCs w:val="24"/>
    </w:rPr>
  </w:style>
  <w:style w:type="paragraph" w:customStyle="1" w:styleId="tn-textspace5">
    <w:name w:val="tn-textspac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5">
    <w:name w:val="unread5"/>
    <w:basedOn w:val="a2"/>
    <w:rsid w:val="009B0CB2"/>
    <w:pPr>
      <w:widowControl/>
      <w:bidi w:val="0"/>
      <w:spacing w:before="100" w:beforeAutospacing="1" w:after="100" w:afterAutospacing="1" w:line="240" w:lineRule="auto"/>
      <w:ind w:firstLine="0"/>
      <w:jc w:val="left"/>
    </w:pPr>
    <w:rPr>
      <w:rFonts w:ascii="Times New Roman" w:hAnsi="Times New Roman" w:cs="Times New Roman"/>
      <w:b/>
      <w:bCs/>
      <w:sz w:val="24"/>
      <w:szCs w:val="24"/>
    </w:rPr>
  </w:style>
  <w:style w:type="paragraph" w:customStyle="1" w:styleId="icon-trendingitem18">
    <w:name w:val="icon-trendingitem18"/>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3">
    <w:name w:val="trending-yahoo-logo13"/>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3">
    <w:name w:val="yahoo-search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4"/>
      <w:szCs w:val="14"/>
    </w:rPr>
  </w:style>
  <w:style w:type="paragraph" w:customStyle="1" w:styleId="yahoo-powered-by9">
    <w:name w:val="yahoo-powered-by9"/>
    <w:basedOn w:val="a2"/>
    <w:rsid w:val="009B0CB2"/>
    <w:pPr>
      <w:widowControl/>
      <w:bidi w:val="0"/>
      <w:spacing w:before="100" w:beforeAutospacing="1" w:after="100" w:afterAutospacing="1" w:line="240" w:lineRule="auto"/>
      <w:ind w:firstLine="0"/>
      <w:jc w:val="left"/>
    </w:pPr>
    <w:rPr>
      <w:rFonts w:ascii="Times New Roman" w:hAnsi="Times New Roman" w:cs="Times New Roman"/>
      <w:sz w:val="14"/>
      <w:szCs w:val="14"/>
    </w:rPr>
  </w:style>
  <w:style w:type="paragraph" w:customStyle="1" w:styleId="shot-clock9">
    <w:name w:val="shot-clock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9">
    <w:name w:val="shot-clock-desc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shot-clock-num9">
    <w:name w:val="shot-clock-num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7"/>
    </w:rPr>
  </w:style>
  <w:style w:type="paragraph" w:customStyle="1" w:styleId="shot-clock-unit9">
    <w:name w:val="shot-clock-unit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right-rail-ad-header10">
    <w:name w:val="right-rail-ad-header10"/>
    <w:basedOn w:val="a2"/>
    <w:rsid w:val="009B0CB2"/>
    <w:pPr>
      <w:widowControl/>
      <w:bidi w:val="0"/>
      <w:spacing w:before="100" w:beforeAutospacing="1" w:after="100" w:afterAutospacing="1" w:line="540" w:lineRule="atLeast"/>
      <w:ind w:firstLine="0"/>
      <w:jc w:val="left"/>
    </w:pPr>
    <w:rPr>
      <w:rFonts w:ascii="Times New Roman" w:hAnsi="Times New Roman" w:cs="Times New Roman"/>
      <w:color w:val="444444"/>
      <w:sz w:val="24"/>
      <w:szCs w:val="24"/>
    </w:rPr>
  </w:style>
  <w:style w:type="paragraph" w:customStyle="1" w:styleId="right-rail-sponsored-text10">
    <w:name w:val="right-rail-sponsored-text10"/>
    <w:basedOn w:val="a2"/>
    <w:rsid w:val="009B0CB2"/>
    <w:pPr>
      <w:widowControl/>
      <w:bidi w:val="0"/>
      <w:spacing w:before="15" w:after="100" w:afterAutospacing="1" w:line="240" w:lineRule="auto"/>
      <w:ind w:left="-180" w:firstLine="0"/>
      <w:jc w:val="left"/>
    </w:pPr>
    <w:rPr>
      <w:rFonts w:ascii="Times New Roman" w:hAnsi="Times New Roman" w:cs="Times New Roman"/>
      <w:sz w:val="24"/>
      <w:szCs w:val="24"/>
    </w:rPr>
  </w:style>
  <w:style w:type="paragraph" w:customStyle="1" w:styleId="icon-trendingitem19">
    <w:name w:val="icon-trendingitem1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4"/>
      <w:szCs w:val="24"/>
    </w:rPr>
  </w:style>
  <w:style w:type="paragraph" w:customStyle="1" w:styleId="tn-list10">
    <w:name w:val="tn-list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trendingitem20">
    <w:name w:val="icon-trendingitem2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D2A2A"/>
      <w:sz w:val="26"/>
      <w:szCs w:val="26"/>
    </w:rPr>
  </w:style>
  <w:style w:type="paragraph" w:customStyle="1" w:styleId="trending-yahoo-logo14">
    <w:name w:val="trending-yahoo-logo14"/>
    <w:basedOn w:val="a2"/>
    <w:rsid w:val="009B0CB2"/>
    <w:pPr>
      <w:widowControl/>
      <w:bidi w:val="0"/>
      <w:spacing w:before="225" w:after="15" w:line="315" w:lineRule="atLeast"/>
      <w:ind w:firstLine="0"/>
      <w:jc w:val="left"/>
    </w:pPr>
    <w:rPr>
      <w:rFonts w:ascii="Times New Roman" w:hAnsi="Times New Roman" w:cs="Times New Roman"/>
      <w:sz w:val="24"/>
      <w:szCs w:val="24"/>
    </w:rPr>
  </w:style>
  <w:style w:type="paragraph" w:customStyle="1" w:styleId="yahoo-search14">
    <w:name w:val="yahoo-search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17"/>
      <w:szCs w:val="17"/>
    </w:rPr>
  </w:style>
  <w:style w:type="paragraph" w:customStyle="1" w:styleId="yahoo-powered-by10">
    <w:name w:val="yahoo-powered-by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17"/>
      <w:szCs w:val="17"/>
    </w:rPr>
  </w:style>
  <w:style w:type="paragraph" w:customStyle="1" w:styleId="shot-clock10">
    <w:name w:val="shot-clock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desc10">
    <w:name w:val="shot-clock-desc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shot-clock-num10">
    <w:name w:val="shot-clock-num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48"/>
      <w:szCs w:val="48"/>
    </w:rPr>
  </w:style>
  <w:style w:type="paragraph" w:customStyle="1" w:styleId="shot-clock-unit10">
    <w:name w:val="shot-clock-unit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trending-yahoo-logo15">
    <w:name w:val="trending-yahoo-logo15"/>
    <w:basedOn w:val="a2"/>
    <w:rsid w:val="009B0CB2"/>
    <w:pPr>
      <w:widowControl/>
      <w:bidi w:val="0"/>
      <w:spacing w:before="90" w:after="15" w:line="300" w:lineRule="atLeast"/>
      <w:ind w:firstLine="0"/>
      <w:jc w:val="left"/>
    </w:pPr>
    <w:rPr>
      <w:rFonts w:ascii="Times New Roman" w:hAnsi="Times New Roman" w:cs="Times New Roman"/>
      <w:sz w:val="24"/>
      <w:szCs w:val="24"/>
    </w:rPr>
  </w:style>
  <w:style w:type="paragraph" w:customStyle="1" w:styleId="yahoo-search15">
    <w:name w:val="yahoo-search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14"/>
      <w:szCs w:val="14"/>
    </w:rPr>
  </w:style>
  <w:style w:type="paragraph" w:customStyle="1" w:styleId="mim-contact-input-clear5">
    <w:name w:val="mim-contact-input-clear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windows-number5">
    <w:name w:val="windows-numbe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compose-header5">
    <w:name w:val="iris-compose-heade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5">
    <w:name w:val="heade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triangle5">
    <w:name w:val="iris-triangle5"/>
    <w:basedOn w:val="a2"/>
    <w:rsid w:val="009B0CB2"/>
    <w:pPr>
      <w:widowControl/>
      <w:pBdr>
        <w:bottom w:val="single" w:sz="3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unread-indicator5">
    <w:name w:val="unread-indicato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ris-icon-tail9">
    <w:name w:val="iris-icon-tail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ris-icon-tail10">
    <w:name w:val="iris-icon-tail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nd-button5">
    <w:name w:val="send-butt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ileinput-button5">
    <w:name w:val="fileinput-butt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mw-blue-link5">
    <w:name w:val="smw-blue-link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9AF8"/>
      <w:sz w:val="24"/>
      <w:szCs w:val="24"/>
    </w:rPr>
  </w:style>
  <w:style w:type="paragraph" w:customStyle="1" w:styleId="expanded-card-inner5">
    <w:name w:val="expanded-card-inner5"/>
    <w:basedOn w:val="a2"/>
    <w:rsid w:val="009B0CB2"/>
    <w:pPr>
      <w:widowControl/>
      <w:pBdr>
        <w:top w:val="single" w:sz="6" w:space="0" w:color="BFBFBF"/>
        <w:left w:val="single" w:sz="6" w:space="0" w:color="BFBFBF"/>
        <w:bottom w:val="single" w:sz="6" w:space="0" w:color="BFBFBF"/>
        <w:right w:val="single" w:sz="6" w:space="0" w:color="BFBFBF"/>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message13">
    <w:name w:val="message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ssage14">
    <w:name w:val="message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99">
    <w:name w:val="icon9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map-in5">
    <w:name w:val="imap-in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list-view-item-date-label5">
    <w:name w:val="list-view-item-date-label5"/>
    <w:basedOn w:val="a2"/>
    <w:rsid w:val="009B0CB2"/>
    <w:pPr>
      <w:widowControl/>
      <w:bidi w:val="0"/>
      <w:spacing w:before="100" w:beforeAutospacing="1" w:after="100" w:afterAutospacing="1" w:line="390" w:lineRule="atLeast"/>
      <w:ind w:firstLine="0"/>
      <w:jc w:val="left"/>
    </w:pPr>
    <w:rPr>
      <w:rFonts w:ascii="Times New Roman" w:hAnsi="Times New Roman" w:cs="Times New Roman"/>
      <w:color w:val="000000"/>
      <w:sz w:val="24"/>
      <w:szCs w:val="24"/>
    </w:rPr>
  </w:style>
  <w:style w:type="paragraph" w:customStyle="1" w:styleId="btn44">
    <w:name w:val="btn4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lder-new5">
    <w:name w:val="folder-new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earchmode5">
    <w:name w:val="searchmod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listnav-multitask5">
    <w:name w:val="listnav-multitask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se-editor-icon5">
    <w:name w:val="close-editor-ic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und5">
    <w:name w:val="found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snippet23">
    <w:name w:val="snippet2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23">
    <w:name w:val="thread-snippet2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ubject25">
    <w:name w:val="subject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name5">
    <w:name w:val="nam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rd-name-date-comp5">
    <w:name w:val="card-name-date-comp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ard-date5">
    <w:name w:val="card-dat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54545"/>
      <w:sz w:val="24"/>
      <w:szCs w:val="24"/>
    </w:rPr>
  </w:style>
  <w:style w:type="paragraph" w:customStyle="1" w:styleId="snippet24">
    <w:name w:val="snippet2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24">
    <w:name w:val="thread-snippet2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snippet25">
    <w:name w:val="snippet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thread-snippet25">
    <w:name w:val="thread-snippet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999999"/>
      <w:sz w:val="24"/>
      <w:szCs w:val="24"/>
    </w:rPr>
  </w:style>
  <w:style w:type="paragraph" w:customStyle="1" w:styleId="cat5">
    <w:name w:val="ca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tt-link9">
    <w:name w:val="att-link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att-link10">
    <w:name w:val="att-link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ount10">
    <w:name w:val="coun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tab9">
    <w:name w:val="nav-tab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100">
    <w:name w:val="icon10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nav-tab10">
    <w:name w:val="nav-tab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01">
    <w:name w:val="icon10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02">
    <w:name w:val="icon10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listnav-item9">
    <w:name w:val="listnav-item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103">
    <w:name w:val="icon10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ar5">
    <w:name w:val="bar5"/>
    <w:basedOn w:val="a2"/>
    <w:rsid w:val="009B0CB2"/>
    <w:pPr>
      <w:widowControl/>
      <w:pBdr>
        <w:top w:val="single" w:sz="6" w:space="0" w:color="6F289C"/>
        <w:bottom w:val="single" w:sz="6" w:space="0" w:color="6F289C"/>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ist-view-item25">
    <w:name w:val="list-view-item25"/>
    <w:basedOn w:val="a2"/>
    <w:rsid w:val="009B0CB2"/>
    <w:pPr>
      <w:widowControl/>
      <w:bidi w:val="0"/>
      <w:spacing w:before="100" w:beforeAutospacing="1" w:after="100" w:afterAutospacing="1" w:line="435" w:lineRule="atLeast"/>
      <w:ind w:firstLine="0"/>
      <w:jc w:val="left"/>
    </w:pPr>
    <w:rPr>
      <w:rFonts w:ascii="Times New Roman" w:hAnsi="Times New Roman" w:cs="Times New Roman"/>
      <w:color w:val="454545"/>
      <w:sz w:val="24"/>
      <w:szCs w:val="24"/>
    </w:rPr>
  </w:style>
  <w:style w:type="paragraph" w:customStyle="1" w:styleId="listnav-item10">
    <w:name w:val="listnav-item1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04">
    <w:name w:val="icon104"/>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ca-close-button5">
    <w:name w:val="ca-close-butt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anchored-header5">
    <w:name w:val="anchored-header5"/>
    <w:basedOn w:val="a2"/>
    <w:rsid w:val="009B0CB2"/>
    <w:pPr>
      <w:widowControl/>
      <w:shd w:val="clear" w:color="auto" w:fill="E8E5EB"/>
      <w:bidi w:val="0"/>
      <w:spacing w:before="100" w:beforeAutospacing="1" w:after="100" w:afterAutospacing="1" w:line="390" w:lineRule="atLeast"/>
      <w:ind w:firstLine="0"/>
      <w:jc w:val="left"/>
    </w:pPr>
    <w:rPr>
      <w:rFonts w:ascii="Times New Roman" w:hAnsi="Times New Roman" w:cs="Times New Roman"/>
      <w:vanish/>
      <w:sz w:val="24"/>
      <w:szCs w:val="24"/>
    </w:rPr>
  </w:style>
  <w:style w:type="paragraph" w:customStyle="1" w:styleId="menu-group5">
    <w:name w:val="menu-group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group-title5">
    <w:name w:val="group-titl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105">
    <w:name w:val="icon10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optionmenuitem5">
    <w:name w:val="optionmenuitem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9">
    <w:name w:val="nav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nav10">
    <w:name w:val="nav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ocus5">
    <w:name w:val="focus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ui3-overlay-clearmask9">
    <w:name w:val="yui3-overlay-clearmask9"/>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ui3-overlay-clearmask10">
    <w:name w:val="yui3-overlay-clearmask10"/>
    <w:basedOn w:val="a2"/>
    <w:rsid w:val="009B0CB2"/>
    <w:pPr>
      <w:widowControl/>
      <w:shd w:val="clear" w:color="auto" w:fill="000000"/>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45">
    <w:name w:val="btn4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3">
    <w:name w:val="icon-text1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onemsg5">
    <w:name w:val="onemsg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multimsg5">
    <w:name w:val="multimsg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4">
    <w:name w:val="icon-text1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icon-text15">
    <w:name w:val="icon-text1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44444"/>
      <w:sz w:val="24"/>
      <w:szCs w:val="24"/>
    </w:rPr>
  </w:style>
  <w:style w:type="paragraph" w:customStyle="1" w:styleId="flag9">
    <w:name w:val="flag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lag10">
    <w:name w:val="flag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fo5">
    <w:name w:val="info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1">
    <w:name w:val="info-unread21"/>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2">
    <w:name w:val="info-unread22"/>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3">
    <w:name w:val="info-unread23"/>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nfo-unread24">
    <w:name w:val="info-unread24"/>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info-unread25">
    <w:name w:val="info-unread2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222222"/>
      <w:sz w:val="24"/>
      <w:szCs w:val="24"/>
    </w:rPr>
  </w:style>
  <w:style w:type="paragraph" w:customStyle="1" w:styleId="scroll-to-adv5">
    <w:name w:val="scroll-to-adv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search5">
    <w:name w:val="scroll-to-search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scroll-to-top5">
    <w:name w:val="scroll-to-top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06">
    <w:name w:val="icon10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400090"/>
      <w:sz w:val="24"/>
      <w:szCs w:val="24"/>
    </w:rPr>
  </w:style>
  <w:style w:type="paragraph" w:customStyle="1" w:styleId="optioncontainer5">
    <w:name w:val="optioncontainer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46">
    <w:name w:val="btn46"/>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tn47">
    <w:name w:val="btn4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t5">
    <w:name w:val="ft5"/>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dd-contact-text5">
    <w:name w:val="add-contact-text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0"/>
      <w:szCs w:val="20"/>
    </w:rPr>
  </w:style>
  <w:style w:type="paragraph" w:customStyle="1" w:styleId="ygtvrow5">
    <w:name w:val="ygtvrow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9">
    <w:name w:val="hd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7">
    <w:name w:val="innerbutton1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8">
    <w:name w:val="innerbutton18"/>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19">
    <w:name w:val="innerbutton19"/>
    <w:basedOn w:val="a2"/>
    <w:rsid w:val="009B0CB2"/>
    <w:pPr>
      <w:widowControl/>
      <w:pBdr>
        <w:top w:val="single" w:sz="6" w:space="0" w:color="D6C3C2"/>
        <w:left w:val="single" w:sz="6" w:space="0" w:color="D6C3C2"/>
        <w:bottom w:val="single" w:sz="6" w:space="0" w:color="D6C3C2"/>
        <w:right w:val="single" w:sz="6" w:space="0" w:color="D6C3C2"/>
      </w:pBdr>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nnerbutton20">
    <w:name w:val="innerbutton20"/>
    <w:basedOn w:val="a2"/>
    <w:rsid w:val="009B0CB2"/>
    <w:pPr>
      <w:widowControl/>
      <w:pBdr>
        <w:top w:val="single" w:sz="6" w:space="0" w:color="140029"/>
        <w:left w:val="single" w:sz="6" w:space="0" w:color="140029"/>
        <w:bottom w:val="single" w:sz="6" w:space="0" w:color="140029"/>
        <w:right w:val="single" w:sz="6" w:space="0" w:color="140029"/>
      </w:pBdr>
      <w:shd w:val="clear" w:color="auto" w:fill="400090"/>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ygtvtp5">
    <w:name w:val="ygtvtp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ygtvtm5">
    <w:name w:val="ygtvtm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mptyviewtext5">
    <w:name w:val="emptyviewtex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hd10">
    <w:name w:val="hd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ygtvrowselected5">
    <w:name w:val="ygtvrowselected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character" w:customStyle="1" w:styleId="btn48">
    <w:name w:val="btn48"/>
    <w:basedOn w:val="a3"/>
    <w:rsid w:val="009B0CB2"/>
    <w:rPr>
      <w:color w:val="000000"/>
      <w:bdr w:val="single" w:sz="6" w:space="0" w:color="D6C3C2" w:frame="1"/>
    </w:rPr>
  </w:style>
  <w:style w:type="paragraph" w:customStyle="1" w:styleId="right-rail-ad10">
    <w:name w:val="right-rail-ad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0"/>
      <w:szCs w:val="20"/>
    </w:rPr>
  </w:style>
  <w:style w:type="paragraph" w:customStyle="1" w:styleId="title20">
    <w:name w:val="title20"/>
    <w:basedOn w:val="a2"/>
    <w:rsid w:val="009B0CB2"/>
    <w:pPr>
      <w:widowControl/>
      <w:bidi w:val="0"/>
      <w:spacing w:before="100" w:beforeAutospacing="1" w:after="15" w:line="240" w:lineRule="auto"/>
      <w:ind w:firstLine="0"/>
      <w:jc w:val="left"/>
    </w:pPr>
    <w:rPr>
      <w:rFonts w:ascii="Times New Roman" w:hAnsi="Times New Roman" w:cs="Times New Roman"/>
      <w:b/>
      <w:bCs/>
      <w:color w:val="6F289C"/>
      <w:sz w:val="24"/>
      <w:szCs w:val="24"/>
    </w:rPr>
  </w:style>
  <w:style w:type="paragraph" w:customStyle="1" w:styleId="js-stream-ad9">
    <w:name w:val="js-stream-ad9"/>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js-stream-ad10">
    <w:name w:val="js-stream-ad10"/>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content5">
    <w:name w:val="mb-content5"/>
    <w:basedOn w:val="a2"/>
    <w:rsid w:val="009B0CB2"/>
    <w:pPr>
      <w:widowControl/>
      <w:shd w:val="clear" w:color="auto" w:fill="D4BFE1"/>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b-asset5">
    <w:name w:val="mb-asse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ckmark10">
    <w:name w:val="icon-checkmark10"/>
    <w:basedOn w:val="a2"/>
    <w:rsid w:val="009B0CB2"/>
    <w:pPr>
      <w:widowControl/>
      <w:bidi w:val="0"/>
      <w:spacing w:before="100" w:beforeAutospacing="1" w:after="100" w:afterAutospacing="1" w:line="225" w:lineRule="atLeast"/>
      <w:ind w:left="-15" w:firstLine="0"/>
      <w:jc w:val="left"/>
    </w:pPr>
    <w:rPr>
      <w:rFonts w:ascii="Times New Roman" w:hAnsi="Times New Roman" w:cs="Times New Roman"/>
      <w:color w:val="6F289C"/>
      <w:sz w:val="24"/>
      <w:szCs w:val="24"/>
    </w:rPr>
  </w:style>
  <w:style w:type="paragraph" w:customStyle="1" w:styleId="mb-checkmark-circle10">
    <w:name w:val="mb-checkmark-circle10"/>
    <w:basedOn w:val="a2"/>
    <w:rsid w:val="009B0CB2"/>
    <w:pPr>
      <w:widowControl/>
      <w:pBdr>
        <w:top w:val="single" w:sz="6" w:space="0" w:color="6F289C"/>
        <w:left w:val="single" w:sz="6" w:space="0" w:color="6F289C"/>
        <w:bottom w:val="single" w:sz="6" w:space="0" w:color="6F289C"/>
        <w:right w:val="single" w:sz="6" w:space="0" w:color="6F289C"/>
      </w:pBdr>
      <w:bidi w:val="0"/>
      <w:spacing w:after="100" w:afterAutospacing="1" w:line="240" w:lineRule="auto"/>
      <w:ind w:left="15" w:firstLine="0"/>
      <w:jc w:val="left"/>
    </w:pPr>
    <w:rPr>
      <w:rFonts w:ascii="Times New Roman" w:hAnsi="Times New Roman" w:cs="Times New Roman"/>
      <w:sz w:val="24"/>
      <w:szCs w:val="24"/>
    </w:rPr>
  </w:style>
  <w:style w:type="paragraph" w:customStyle="1" w:styleId="mb-skip9">
    <w:name w:val="mb-skip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196AD4"/>
      <w:sz w:val="24"/>
      <w:szCs w:val="24"/>
    </w:rPr>
  </w:style>
  <w:style w:type="paragraph" w:customStyle="1" w:styleId="mb-skip10">
    <w:name w:val="mb-skip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338FE9"/>
      <w:sz w:val="24"/>
      <w:szCs w:val="24"/>
    </w:rPr>
  </w:style>
  <w:style w:type="paragraph" w:customStyle="1" w:styleId="mb-native-ad-solid5">
    <w:name w:val="mb-native-ad-solid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headerbar5">
    <w:name w:val="headerbar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ower-on9">
    <w:name w:val="power-on9"/>
    <w:basedOn w:val="a2"/>
    <w:rsid w:val="009B0CB2"/>
    <w:pPr>
      <w:widowControl/>
      <w:shd w:val="clear" w:color="auto" w:fill="612388"/>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n10">
    <w:name w:val="power-on10"/>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power-off9">
    <w:name w:val="power-off9"/>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power-off10">
    <w:name w:val="power-off10"/>
    <w:basedOn w:val="a2"/>
    <w:rsid w:val="009B0CB2"/>
    <w:pPr>
      <w:widowControl/>
      <w:shd w:val="clear" w:color="auto" w:fill="A356D4"/>
      <w:bidi w:val="0"/>
      <w:spacing w:before="100" w:beforeAutospacing="1" w:after="100" w:afterAutospacing="1" w:line="240" w:lineRule="auto"/>
      <w:ind w:firstLine="0"/>
      <w:jc w:val="left"/>
    </w:pPr>
    <w:rPr>
      <w:rFonts w:ascii="Times New Roman" w:hAnsi="Times New Roman" w:cs="Times New Roman"/>
      <w:color w:val="612388"/>
      <w:sz w:val="24"/>
      <w:szCs w:val="24"/>
    </w:rPr>
  </w:style>
  <w:style w:type="paragraph" w:customStyle="1" w:styleId="icon-newspaper-large10">
    <w:name w:val="icon-newspaper-large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channel-btn5">
    <w:name w:val="channel-btn5"/>
    <w:basedOn w:val="a2"/>
    <w:rsid w:val="009B0CB2"/>
    <w:pPr>
      <w:widowControl/>
      <w:shd w:val="clear" w:color="auto" w:fill="6F289C"/>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ndingpane5">
    <w:name w:val="landingpan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icon-chevron-right9">
    <w:name w:val="icon-chevron-righ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9">
    <w:name w:val="icon-chevron-left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right10">
    <w:name w:val="icon-chevron-righ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icon-chevron-left10">
    <w:name w:val="icon-chevron-left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his-day-of-weekspan5">
    <w:name w:val="this-day-of-week&gt;spa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a5">
    <w:name w:val="today&gt;a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today-label5">
    <w:name w:val="today-label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cal-time-indicator5">
    <w:name w:val="cal-time-indicator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fang17">
    <w:name w:val="fang17"/>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8">
    <w:name w:val="fang18"/>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19">
    <w:name w:val="fang19"/>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ng20">
    <w:name w:val="fang20"/>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label5">
    <w:name w:val="label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clock-section5">
    <w:name w:val="clock-section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spon-headline5">
    <w:name w:val="spon-headlin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event-time5">
    <w:name w:val="event-tim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medal-count5">
    <w:name w:val="medal-count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arrow9">
    <w:name w:val="arrow9"/>
    <w:basedOn w:val="a2"/>
    <w:rsid w:val="009B0CB2"/>
    <w:pPr>
      <w:widowControl/>
      <w:shd w:val="clear" w:color="auto" w:fill="EBF6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rrow10">
    <w:name w:val="arrow10"/>
    <w:basedOn w:val="a2"/>
    <w:rsid w:val="009B0CB2"/>
    <w:pPr>
      <w:widowControl/>
      <w:shd w:val="clear" w:color="auto" w:fill="8EC2FD"/>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etails-section5">
    <w:name w:val="details-section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5">
    <w:name w:val="business-card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usiness-card-section5">
    <w:name w:val="business-card-section5"/>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card-value5">
    <w:name w:val="business-card-value5"/>
    <w:basedOn w:val="a2"/>
    <w:rsid w:val="009B0CB2"/>
    <w:pPr>
      <w:widowControl/>
      <w:bidi w:val="0"/>
      <w:spacing w:before="150" w:after="100" w:afterAutospacing="1" w:line="240" w:lineRule="auto"/>
      <w:ind w:right="150" w:firstLine="0"/>
      <w:jc w:val="left"/>
    </w:pPr>
    <w:rPr>
      <w:rFonts w:ascii="Times New Roman" w:hAnsi="Times New Roman" w:cs="Times New Roman"/>
      <w:sz w:val="24"/>
      <w:szCs w:val="24"/>
    </w:rPr>
  </w:style>
  <w:style w:type="paragraph" w:customStyle="1" w:styleId="business-card-photo5">
    <w:name w:val="business-card-photo5"/>
    <w:basedOn w:val="a2"/>
    <w:rsid w:val="009B0CB2"/>
    <w:pPr>
      <w:widowControl/>
      <w:shd w:val="clear" w:color="auto" w:fill="EEEEEE"/>
      <w:bidi w:val="0"/>
      <w:spacing w:before="150" w:after="100" w:afterAutospacing="1" w:line="240" w:lineRule="auto"/>
      <w:ind w:firstLine="0"/>
      <w:jc w:val="left"/>
    </w:pPr>
    <w:rPr>
      <w:rFonts w:ascii="Times New Roman" w:hAnsi="Times New Roman" w:cs="Times New Roman"/>
      <w:sz w:val="24"/>
      <w:szCs w:val="24"/>
    </w:rPr>
  </w:style>
  <w:style w:type="paragraph" w:customStyle="1" w:styleId="business-profile-photo5">
    <w:name w:val="business-profile-photo5"/>
    <w:basedOn w:val="a2"/>
    <w:rsid w:val="009B0CB2"/>
    <w:pPr>
      <w:widowControl/>
      <w:bidi w:val="0"/>
      <w:spacing w:before="150" w:after="100" w:afterAutospacing="1" w:line="240" w:lineRule="auto"/>
      <w:ind w:firstLine="0"/>
      <w:jc w:val="left"/>
    </w:pPr>
    <w:rPr>
      <w:rFonts w:ascii="Times New Roman" w:hAnsi="Times New Roman" w:cs="Times New Roman"/>
      <w:sz w:val="24"/>
      <w:szCs w:val="24"/>
    </w:rPr>
  </w:style>
  <w:style w:type="paragraph" w:customStyle="1" w:styleId="details-table5">
    <w:name w:val="details-table5"/>
    <w:basedOn w:val="a2"/>
    <w:rsid w:val="009B0CB2"/>
    <w:pPr>
      <w:widowControl/>
      <w:bidi w:val="0"/>
      <w:spacing w:before="300" w:line="240" w:lineRule="auto"/>
      <w:ind w:firstLine="0"/>
      <w:jc w:val="left"/>
    </w:pPr>
    <w:rPr>
      <w:rFonts w:ascii="Times New Roman" w:hAnsi="Times New Roman" w:cs="Times New Roman"/>
      <w:sz w:val="24"/>
      <w:szCs w:val="24"/>
    </w:rPr>
  </w:style>
  <w:style w:type="paragraph" w:customStyle="1" w:styleId="details-table-item-sub5">
    <w:name w:val="details-table-item-sub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photos-container5">
    <w:name w:val="details-table-photos-container5"/>
    <w:basedOn w:val="a2"/>
    <w:rsid w:val="009B0CB2"/>
    <w:pPr>
      <w:widowControl/>
      <w:bidi w:val="0"/>
      <w:spacing w:before="100" w:beforeAutospacing="1" w:after="450" w:line="240" w:lineRule="auto"/>
      <w:ind w:firstLine="0"/>
      <w:jc w:val="left"/>
    </w:pPr>
    <w:rPr>
      <w:rFonts w:ascii="Times New Roman" w:hAnsi="Times New Roman" w:cs="Times New Roman"/>
      <w:sz w:val="24"/>
      <w:szCs w:val="24"/>
    </w:rPr>
  </w:style>
  <w:style w:type="paragraph" w:customStyle="1" w:styleId="details-table-photos5">
    <w:name w:val="details-table-photo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more5">
    <w:name w:val="details-table-mor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business-card-list-lozenge5">
    <w:name w:val="business-card-list-lozenge5"/>
    <w:basedOn w:val="a3"/>
    <w:rsid w:val="009B0CB2"/>
    <w:rPr>
      <w:color w:val="222222"/>
      <w:shd w:val="clear" w:color="auto" w:fill="DDDDDD"/>
    </w:rPr>
  </w:style>
  <w:style w:type="paragraph" w:customStyle="1" w:styleId="business-card-silhouette5">
    <w:name w:val="business-card-silhouett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07">
    <w:name w:val="icon107"/>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DDDDDD"/>
      <w:sz w:val="24"/>
      <w:szCs w:val="24"/>
    </w:rPr>
  </w:style>
  <w:style w:type="paragraph" w:customStyle="1" w:styleId="icon-file5">
    <w:name w:val="icon-file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6F289C"/>
      <w:sz w:val="24"/>
      <w:szCs w:val="24"/>
    </w:rPr>
  </w:style>
  <w:style w:type="paragraph" w:customStyle="1" w:styleId="btn49">
    <w:name w:val="btn49"/>
    <w:basedOn w:val="a2"/>
    <w:rsid w:val="009B0CB2"/>
    <w:pPr>
      <w:widowControl/>
      <w:pBdr>
        <w:top w:val="single" w:sz="6" w:space="0" w:color="000000"/>
        <w:left w:val="single" w:sz="6" w:space="0" w:color="000000"/>
        <w:bottom w:val="single" w:sz="6" w:space="0" w:color="000000"/>
        <w:right w:val="single" w:sz="6" w:space="0" w:color="000000"/>
      </w:pBdr>
      <w:shd w:val="clear" w:color="auto" w:fill="FFFFFF"/>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business-card-container5">
    <w:name w:val="business-card-containe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details-table-item5">
    <w:name w:val="details-table-item5"/>
    <w:basedOn w:val="a2"/>
    <w:rsid w:val="009B0CB2"/>
    <w:pPr>
      <w:widowControl/>
      <w:pBdr>
        <w:bottom w:val="single" w:sz="6" w:space="0" w:color="E6E6E6"/>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50">
    <w:name w:val="btn50"/>
    <w:basedOn w:val="a2"/>
    <w:rsid w:val="009B0CB2"/>
    <w:pPr>
      <w:widowControl/>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rror-panel5">
    <w:name w:val="error-panel5"/>
    <w:basedOn w:val="a2"/>
    <w:rsid w:val="009B0CB2"/>
    <w:pPr>
      <w:widowControl/>
      <w:shd w:val="clear" w:color="auto" w:fill="FFFFFF"/>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favicon9">
    <w:name w:val="favicon9"/>
    <w:basedOn w:val="a2"/>
    <w:rsid w:val="009B0CB2"/>
    <w:pPr>
      <w:widowControl/>
      <w:bidi w:val="0"/>
      <w:spacing w:before="188" w:after="100" w:afterAutospacing="1" w:line="240" w:lineRule="auto"/>
      <w:ind w:firstLine="0"/>
      <w:jc w:val="left"/>
    </w:pPr>
    <w:rPr>
      <w:rFonts w:ascii="Times New Roman" w:hAnsi="Times New Roman" w:cs="Times New Roman"/>
      <w:sz w:val="24"/>
      <w:szCs w:val="24"/>
    </w:rPr>
  </w:style>
  <w:style w:type="paragraph" w:customStyle="1" w:styleId="favicon10">
    <w:name w:val="favicon10"/>
    <w:basedOn w:val="a2"/>
    <w:rsid w:val="009B0CB2"/>
    <w:pPr>
      <w:widowControl/>
      <w:bidi w:val="0"/>
      <w:spacing w:before="188" w:after="100" w:afterAutospacing="1" w:line="240" w:lineRule="auto"/>
      <w:ind w:right="75" w:firstLine="0"/>
      <w:jc w:val="left"/>
    </w:pPr>
    <w:rPr>
      <w:rFonts w:ascii="Times New Roman" w:hAnsi="Times New Roman" w:cs="Times New Roman"/>
      <w:sz w:val="24"/>
      <w:szCs w:val="24"/>
    </w:rPr>
  </w:style>
  <w:style w:type="paragraph" w:customStyle="1" w:styleId="assist-container5">
    <w:name w:val="assist-container5"/>
    <w:basedOn w:val="a2"/>
    <w:rsid w:val="009B0CB2"/>
    <w:pPr>
      <w:widowControl/>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08">
    <w:name w:val="icon108"/>
    <w:basedOn w:val="a2"/>
    <w:rsid w:val="009B0CB2"/>
    <w:pPr>
      <w:widowControl/>
      <w:bidi w:val="0"/>
      <w:spacing w:before="100" w:beforeAutospacing="1" w:after="100" w:afterAutospacing="1" w:line="240" w:lineRule="auto"/>
      <w:ind w:right="240" w:firstLine="0"/>
      <w:jc w:val="left"/>
    </w:pPr>
    <w:rPr>
      <w:rFonts w:ascii="mail" w:hAnsi="mail" w:cs="Times New Roman"/>
      <w:sz w:val="30"/>
      <w:szCs w:val="30"/>
    </w:rPr>
  </w:style>
  <w:style w:type="paragraph" w:customStyle="1" w:styleId="viewer-wrapper5">
    <w:name w:val="viewer-wrapper5"/>
    <w:basedOn w:val="a2"/>
    <w:rsid w:val="009B0CB2"/>
    <w:pPr>
      <w:widowControl/>
      <w:pBdr>
        <w:left w:val="single" w:sz="6" w:space="0" w:color="E4E4E4"/>
      </w:pBdr>
      <w:shd w:val="clear" w:color="auto" w:fill="FAFAFA"/>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nav-handles5">
    <w:name w:val="nav-handle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tn-label5">
    <w:name w:val="btn-label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back-hover-msg9">
    <w:name w:val="back-hover-msg9"/>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doc-title6">
    <w:name w:val="doc-title6"/>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b/>
      <w:bCs/>
      <w:sz w:val="24"/>
      <w:szCs w:val="24"/>
    </w:rPr>
  </w:style>
  <w:style w:type="paragraph" w:customStyle="1" w:styleId="file-name6">
    <w:name w:val="file-name6"/>
    <w:basedOn w:val="a2"/>
    <w:rsid w:val="009B0CB2"/>
    <w:pPr>
      <w:widowControl/>
      <w:bidi w:val="0"/>
      <w:spacing w:before="100" w:beforeAutospacing="1" w:after="100" w:afterAutospacing="1" w:line="240" w:lineRule="auto"/>
      <w:ind w:firstLine="0"/>
      <w:jc w:val="left"/>
      <w:textAlignment w:val="center"/>
    </w:pPr>
    <w:rPr>
      <w:rFonts w:ascii="Times New Roman" w:hAnsi="Times New Roman" w:cs="Times New Roman"/>
      <w:sz w:val="24"/>
      <w:szCs w:val="24"/>
    </w:rPr>
  </w:style>
  <w:style w:type="paragraph" w:customStyle="1" w:styleId="dot9">
    <w:name w:val="dot9"/>
    <w:basedOn w:val="a2"/>
    <w:rsid w:val="009B0CB2"/>
    <w:pPr>
      <w:widowControl/>
      <w:bidi w:val="0"/>
      <w:spacing w:line="195" w:lineRule="atLeast"/>
      <w:ind w:right="240" w:firstLine="0"/>
      <w:jc w:val="left"/>
      <w:textAlignment w:val="center"/>
    </w:pPr>
    <w:rPr>
      <w:rFonts w:ascii="Times New Roman" w:hAnsi="Times New Roman" w:cs="Times New Roman"/>
      <w:vanish/>
      <w:sz w:val="24"/>
      <w:szCs w:val="24"/>
    </w:rPr>
  </w:style>
  <w:style w:type="paragraph" w:customStyle="1" w:styleId="dot10">
    <w:name w:val="dot10"/>
    <w:basedOn w:val="a2"/>
    <w:rsid w:val="009B0CB2"/>
    <w:pPr>
      <w:widowControl/>
      <w:bidi w:val="0"/>
      <w:spacing w:line="195" w:lineRule="atLeast"/>
      <w:ind w:right="240" w:firstLine="0"/>
      <w:jc w:val="left"/>
      <w:textAlignment w:val="center"/>
    </w:pPr>
    <w:rPr>
      <w:rFonts w:ascii="Times New Roman" w:hAnsi="Times New Roman" w:cs="Times New Roman"/>
      <w:sz w:val="24"/>
      <w:szCs w:val="24"/>
    </w:rPr>
  </w:style>
  <w:style w:type="paragraph" w:customStyle="1" w:styleId="control-box-wrapper5">
    <w:name w:val="control-box-wrapper5"/>
    <w:basedOn w:val="a2"/>
    <w:rsid w:val="009B0CB2"/>
    <w:pPr>
      <w:widowControl/>
      <w:bidi w:val="0"/>
      <w:spacing w:before="100" w:beforeAutospacing="1" w:after="100" w:afterAutospacing="1" w:line="240" w:lineRule="auto"/>
      <w:ind w:firstLine="0"/>
      <w:jc w:val="center"/>
    </w:pPr>
    <w:rPr>
      <w:rFonts w:ascii="Times New Roman" w:hAnsi="Times New Roman" w:cs="Times New Roman"/>
      <w:vanish/>
      <w:sz w:val="24"/>
      <w:szCs w:val="24"/>
    </w:rPr>
  </w:style>
  <w:style w:type="paragraph" w:customStyle="1" w:styleId="control-box5">
    <w:name w:val="control-box5"/>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FFFFFF"/>
      <w:sz w:val="24"/>
      <w:szCs w:val="24"/>
    </w:rPr>
  </w:style>
  <w:style w:type="paragraph" w:customStyle="1" w:styleId="icon109">
    <w:name w:val="icon109"/>
    <w:basedOn w:val="a2"/>
    <w:rsid w:val="009B0CB2"/>
    <w:pPr>
      <w:widowControl/>
      <w:bidi w:val="0"/>
      <w:spacing w:line="600" w:lineRule="atLeast"/>
      <w:ind w:left="150" w:right="150" w:firstLine="0"/>
      <w:jc w:val="left"/>
      <w:textAlignment w:val="bottom"/>
    </w:pPr>
    <w:rPr>
      <w:rFonts w:ascii="mail" w:hAnsi="mail" w:cs="Times New Roman"/>
      <w:sz w:val="30"/>
      <w:szCs w:val="30"/>
    </w:rPr>
  </w:style>
  <w:style w:type="paragraph" w:customStyle="1" w:styleId="icon-zoom-in5">
    <w:name w:val="icon-zoom-in5"/>
    <w:basedOn w:val="a2"/>
    <w:rsid w:val="009B0CB2"/>
    <w:pPr>
      <w:widowControl/>
      <w:bidi w:val="0"/>
      <w:spacing w:before="100" w:beforeAutospacing="1" w:after="100" w:afterAutospacing="1" w:line="240" w:lineRule="auto"/>
      <w:ind w:left="75" w:firstLine="0"/>
      <w:jc w:val="left"/>
    </w:pPr>
    <w:rPr>
      <w:rFonts w:ascii="Times New Roman" w:hAnsi="Times New Roman" w:cs="Times New Roman"/>
      <w:sz w:val="24"/>
      <w:szCs w:val="24"/>
    </w:rPr>
  </w:style>
  <w:style w:type="paragraph" w:customStyle="1" w:styleId="icon-zoom-out5">
    <w:name w:val="icon-zoom-out5"/>
    <w:basedOn w:val="a2"/>
    <w:rsid w:val="009B0CB2"/>
    <w:pPr>
      <w:widowControl/>
      <w:bidi w:val="0"/>
      <w:spacing w:before="100" w:beforeAutospacing="1" w:after="100" w:afterAutospacing="1" w:line="240" w:lineRule="auto"/>
      <w:ind w:right="75" w:firstLine="0"/>
      <w:jc w:val="left"/>
    </w:pPr>
    <w:rPr>
      <w:rFonts w:ascii="Times New Roman" w:hAnsi="Times New Roman" w:cs="Times New Roman"/>
      <w:sz w:val="24"/>
      <w:szCs w:val="24"/>
    </w:rPr>
  </w:style>
  <w:style w:type="paragraph" w:customStyle="1" w:styleId="page-navigator6">
    <w:name w:val="page-navigator6"/>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expanded-icons5">
    <w:name w:val="expanded-icons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con110">
    <w:name w:val="icon110"/>
    <w:basedOn w:val="a2"/>
    <w:rsid w:val="009B0CB2"/>
    <w:pPr>
      <w:widowControl/>
      <w:bidi w:val="0"/>
      <w:spacing w:before="100" w:beforeAutospacing="1" w:after="100" w:afterAutospacing="1" w:line="240" w:lineRule="auto"/>
      <w:ind w:firstLine="0"/>
      <w:jc w:val="left"/>
    </w:pPr>
    <w:rPr>
      <w:rFonts w:ascii="mail" w:hAnsi="mail" w:cs="Times New Roman"/>
      <w:sz w:val="30"/>
      <w:szCs w:val="30"/>
    </w:rPr>
  </w:style>
  <w:style w:type="paragraph" w:customStyle="1" w:styleId="f-clear5">
    <w:name w:val="f-clear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v-top5">
    <w:name w:val="v-top5"/>
    <w:basedOn w:val="a2"/>
    <w:rsid w:val="009B0CB2"/>
    <w:pPr>
      <w:widowControl/>
      <w:bidi w:val="0"/>
      <w:spacing w:before="100" w:beforeAutospacing="1" w:after="100" w:afterAutospacing="1" w:line="240" w:lineRule="auto"/>
      <w:ind w:firstLine="0"/>
      <w:jc w:val="left"/>
      <w:textAlignment w:val="top"/>
    </w:pPr>
    <w:rPr>
      <w:rFonts w:ascii="Times New Roman" w:hAnsi="Times New Roman" w:cs="Times New Roman"/>
      <w:sz w:val="24"/>
      <w:szCs w:val="24"/>
    </w:rPr>
  </w:style>
  <w:style w:type="paragraph" w:customStyle="1" w:styleId="toolbar-docstyle5">
    <w:name w:val="toolbar-docstyle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page-nav-disp6">
    <w:name w:val="page-nav-disp6"/>
    <w:basedOn w:val="a2"/>
    <w:rsid w:val="009B0CB2"/>
    <w:pPr>
      <w:widowControl/>
      <w:bidi w:val="0"/>
      <w:spacing w:line="240" w:lineRule="auto"/>
      <w:ind w:left="60" w:right="60" w:firstLine="0"/>
      <w:jc w:val="left"/>
    </w:pPr>
    <w:rPr>
      <w:rFonts w:ascii="Times New Roman" w:hAnsi="Times New Roman" w:cs="Times New Roman"/>
      <w:color w:val="000000"/>
      <w:sz w:val="24"/>
      <w:szCs w:val="24"/>
    </w:rPr>
  </w:style>
  <w:style w:type="paragraph" w:customStyle="1" w:styleId="page-nav-input5">
    <w:name w:val="page-nav-input5"/>
    <w:basedOn w:val="a2"/>
    <w:rsid w:val="009B0CB2"/>
    <w:pPr>
      <w:widowControl/>
      <w:shd w:val="clear" w:color="auto" w:fill="FFFFFF"/>
      <w:bidi w:val="0"/>
      <w:spacing w:before="100" w:beforeAutospacing="1" w:after="100" w:afterAutospacing="1" w:line="240" w:lineRule="auto"/>
      <w:ind w:right="60" w:firstLine="0"/>
      <w:jc w:val="left"/>
    </w:pPr>
    <w:rPr>
      <w:rFonts w:ascii="Times New Roman" w:hAnsi="Times New Roman" w:cs="Times New Roman"/>
      <w:color w:val="000000"/>
      <w:sz w:val="24"/>
      <w:szCs w:val="24"/>
    </w:rPr>
  </w:style>
  <w:style w:type="paragraph" w:customStyle="1" w:styleId="toolbar-borderdiv5">
    <w:name w:val="toolbar-borderdiv5"/>
    <w:basedOn w:val="a2"/>
    <w:rsid w:val="009B0CB2"/>
    <w:pPr>
      <w:widowControl/>
      <w:bidi w:val="0"/>
      <w:spacing w:before="100" w:beforeAutospacing="1" w:after="100" w:afterAutospacing="1" w:line="555" w:lineRule="atLeast"/>
      <w:ind w:firstLine="0"/>
      <w:jc w:val="left"/>
    </w:pPr>
    <w:rPr>
      <w:rFonts w:ascii="Times New Roman" w:hAnsi="Times New Roman" w:cs="Times New Roman"/>
      <w:sz w:val="24"/>
      <w:szCs w:val="24"/>
    </w:rPr>
  </w:style>
  <w:style w:type="paragraph" w:customStyle="1" w:styleId="back-hover-msg10">
    <w:name w:val="back-hover-msg10"/>
    <w:basedOn w:val="a2"/>
    <w:rsid w:val="009B0CB2"/>
    <w:pPr>
      <w:widowControl/>
      <w:bidi w:val="0"/>
      <w:spacing w:before="100" w:beforeAutospacing="1" w:after="100" w:afterAutospacing="1" w:line="240" w:lineRule="auto"/>
      <w:ind w:firstLine="0"/>
      <w:jc w:val="left"/>
    </w:pPr>
    <w:rPr>
      <w:rFonts w:ascii="Times New Roman" w:hAnsi="Times New Roman" w:cs="Times New Roman"/>
      <w:color w:val="000000"/>
      <w:sz w:val="24"/>
      <w:szCs w:val="24"/>
    </w:rPr>
  </w:style>
  <w:style w:type="paragraph" w:customStyle="1" w:styleId="from-header5">
    <w:name w:val="from-header5"/>
    <w:basedOn w:val="a2"/>
    <w:rsid w:val="009B0CB2"/>
    <w:pPr>
      <w:widowControl/>
      <w:bidi w:val="0"/>
      <w:spacing w:before="100" w:beforeAutospacing="1" w:after="225" w:line="240" w:lineRule="auto"/>
      <w:ind w:firstLine="0"/>
      <w:jc w:val="left"/>
    </w:pPr>
    <w:rPr>
      <w:rFonts w:ascii="Times New Roman" w:hAnsi="Times New Roman" w:cs="Times New Roman"/>
      <w:sz w:val="24"/>
      <w:szCs w:val="24"/>
    </w:rPr>
  </w:style>
  <w:style w:type="paragraph" w:customStyle="1" w:styleId="thread-quoted-text5">
    <w:name w:val="thread-quoted-text5"/>
    <w:basedOn w:val="a2"/>
    <w:rsid w:val="009B0CB2"/>
    <w:pPr>
      <w:widowControl/>
      <w:bidi w:val="0"/>
      <w:spacing w:before="100" w:beforeAutospacing="1" w:after="100" w:afterAutospacing="1" w:line="240" w:lineRule="auto"/>
      <w:ind w:firstLine="0"/>
      <w:jc w:val="left"/>
    </w:pPr>
    <w:rPr>
      <w:rFonts w:ascii="Times New Roman" w:hAnsi="Times New Roman" w:cs="Times New Roman"/>
      <w:vanish/>
      <w:sz w:val="24"/>
      <w:szCs w:val="24"/>
    </w:rPr>
  </w:style>
  <w:style w:type="paragraph" w:customStyle="1" w:styleId="inner-content5">
    <w:name w:val="inner-content5"/>
    <w:basedOn w:val="a2"/>
    <w:rsid w:val="009B0CB2"/>
    <w:pPr>
      <w:widowControl/>
      <w:shd w:val="clear" w:color="auto" w:fill="FFFFFF"/>
      <w:bidi w:val="0"/>
      <w:spacing w:before="255" w:after="100" w:afterAutospacing="1" w:line="240" w:lineRule="auto"/>
      <w:ind w:firstLine="0"/>
      <w:jc w:val="left"/>
    </w:pPr>
    <w:rPr>
      <w:rFonts w:ascii="Times New Roman" w:hAnsi="Times New Roman" w:cs="Times New Roman"/>
      <w:sz w:val="24"/>
      <w:szCs w:val="24"/>
    </w:rPr>
  </w:style>
  <w:style w:type="paragraph" w:customStyle="1" w:styleId="viewer-message5">
    <w:name w:val="viewer-message5"/>
    <w:basedOn w:val="a2"/>
    <w:rsid w:val="009B0CB2"/>
    <w:pPr>
      <w:widowControl/>
      <w:bidi w:val="0"/>
      <w:spacing w:line="240" w:lineRule="auto"/>
      <w:ind w:firstLine="0"/>
      <w:jc w:val="center"/>
    </w:pPr>
    <w:rPr>
      <w:rFonts w:ascii="Times New Roman" w:hAnsi="Times New Roman" w:cs="Times New Roman"/>
      <w:color w:val="808080"/>
      <w:sz w:val="27"/>
    </w:rPr>
  </w:style>
  <w:style w:type="paragraph" w:customStyle="1" w:styleId="message15">
    <w:name w:val="message15"/>
    <w:basedOn w:val="a2"/>
    <w:rsid w:val="009B0CB2"/>
    <w:pPr>
      <w:widowControl/>
      <w:bidi w:val="0"/>
      <w:spacing w:before="100" w:beforeAutospacing="1" w:after="100" w:afterAutospacing="1" w:line="240" w:lineRule="auto"/>
      <w:ind w:firstLine="0"/>
      <w:jc w:val="left"/>
    </w:pPr>
    <w:rPr>
      <w:rFonts w:ascii="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6.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2.xml"/><Relationship Id="rId89" Type="http://schemas.openxmlformats.org/officeDocument/2006/relationships/footer" Target="footer34.xml"/><Relationship Id="rId112" Type="http://schemas.openxmlformats.org/officeDocument/2006/relationships/footer" Target="footer44.xml"/><Relationship Id="rId133" Type="http://schemas.openxmlformats.org/officeDocument/2006/relationships/header" Target="header67.xml"/><Relationship Id="rId138" Type="http://schemas.openxmlformats.org/officeDocument/2006/relationships/header" Target="header70.xml"/><Relationship Id="rId154" Type="http://schemas.openxmlformats.org/officeDocument/2006/relationships/footer" Target="footer63.xml"/><Relationship Id="rId159" Type="http://schemas.openxmlformats.org/officeDocument/2006/relationships/header" Target="header81.xml"/><Relationship Id="rId16" Type="http://schemas.openxmlformats.org/officeDocument/2006/relationships/footer" Target="footer2.xml"/><Relationship Id="rId107" Type="http://schemas.openxmlformats.org/officeDocument/2006/relationships/header" Target="header53.xml"/><Relationship Id="rId11" Type="http://schemas.openxmlformats.org/officeDocument/2006/relationships/image" Target="media/image1.png"/><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35.xml"/><Relationship Id="rId79" Type="http://schemas.openxmlformats.org/officeDocument/2006/relationships/header" Target="header38.xml"/><Relationship Id="rId102" Type="http://schemas.openxmlformats.org/officeDocument/2006/relationships/footer" Target="footer40.xml"/><Relationship Id="rId123" Type="http://schemas.openxmlformats.org/officeDocument/2006/relationships/header" Target="header61.xml"/><Relationship Id="rId128" Type="http://schemas.openxmlformats.org/officeDocument/2006/relationships/header" Target="header64.xml"/><Relationship Id="rId144" Type="http://schemas.openxmlformats.org/officeDocument/2006/relationships/footer" Target="footer58.xml"/><Relationship Id="rId149" Type="http://schemas.openxmlformats.org/officeDocument/2006/relationships/footer" Target="footer61.xml"/><Relationship Id="rId5" Type="http://schemas.openxmlformats.org/officeDocument/2006/relationships/settings" Target="settings.xml"/><Relationship Id="rId90" Type="http://schemas.openxmlformats.org/officeDocument/2006/relationships/footer" Target="footer35.xml"/><Relationship Id="rId95" Type="http://schemas.openxmlformats.org/officeDocument/2006/relationships/header" Target="header46.xml"/><Relationship Id="rId160" Type="http://schemas.openxmlformats.org/officeDocument/2006/relationships/header" Target="header82.xml"/><Relationship Id="rId165" Type="http://schemas.openxmlformats.org/officeDocument/2006/relationships/theme" Target="theme/theme1.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footer" Target="footer45.xml"/><Relationship Id="rId118" Type="http://schemas.openxmlformats.org/officeDocument/2006/relationships/footer" Target="footer47.xml"/><Relationship Id="rId134" Type="http://schemas.openxmlformats.org/officeDocument/2006/relationships/header" Target="header68.xml"/><Relationship Id="rId139" Type="http://schemas.openxmlformats.org/officeDocument/2006/relationships/footer" Target="footer56.xml"/><Relationship Id="rId80" Type="http://schemas.openxmlformats.org/officeDocument/2006/relationships/footer" Target="footer30.xml"/><Relationship Id="rId85" Type="http://schemas.openxmlformats.org/officeDocument/2006/relationships/footer" Target="footer33.xml"/><Relationship Id="rId150" Type="http://schemas.openxmlformats.org/officeDocument/2006/relationships/header" Target="header76.xml"/><Relationship Id="rId155" Type="http://schemas.openxmlformats.org/officeDocument/2006/relationships/header" Target="header79.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1.xml"/><Relationship Id="rId108" Type="http://schemas.openxmlformats.org/officeDocument/2006/relationships/footer" Target="footer42.xml"/><Relationship Id="rId124" Type="http://schemas.openxmlformats.org/officeDocument/2006/relationships/header" Target="header62.xml"/><Relationship Id="rId129" Type="http://schemas.openxmlformats.org/officeDocument/2006/relationships/header" Target="header65.xml"/><Relationship Id="rId54"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footer" Target="footer28.xml"/><Relationship Id="rId91" Type="http://schemas.openxmlformats.org/officeDocument/2006/relationships/header" Target="header44.xml"/><Relationship Id="rId96" Type="http://schemas.openxmlformats.org/officeDocument/2006/relationships/header" Target="header47.xml"/><Relationship Id="rId140" Type="http://schemas.openxmlformats.org/officeDocument/2006/relationships/footer" Target="footer57.xml"/><Relationship Id="rId145" Type="http://schemas.openxmlformats.org/officeDocument/2006/relationships/footer" Target="footer59.xml"/><Relationship Id="rId161" Type="http://schemas.openxmlformats.org/officeDocument/2006/relationships/header" Target="header8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header" Target="header52.xml"/><Relationship Id="rId114" Type="http://schemas.openxmlformats.org/officeDocument/2006/relationships/header" Target="header56.xml"/><Relationship Id="rId119" Type="http://schemas.openxmlformats.org/officeDocument/2006/relationships/header" Target="header59.xml"/><Relationship Id="rId127" Type="http://schemas.openxmlformats.org/officeDocument/2006/relationships/footer" Target="footer51.xml"/><Relationship Id="rId10" Type="http://schemas.openxmlformats.org/officeDocument/2006/relationships/hyperlink" Target="mailto:info@nosos.net" TargetMode="Externa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footer" Target="footer31.xml"/><Relationship Id="rId86" Type="http://schemas.openxmlformats.org/officeDocument/2006/relationships/header" Target="header41.xml"/><Relationship Id="rId94" Type="http://schemas.openxmlformats.org/officeDocument/2006/relationships/footer" Target="footer37.xml"/><Relationship Id="rId99" Type="http://schemas.openxmlformats.org/officeDocument/2006/relationships/footer" Target="footer39.xml"/><Relationship Id="rId101" Type="http://schemas.openxmlformats.org/officeDocument/2006/relationships/header" Target="header50.xml"/><Relationship Id="rId122" Type="http://schemas.openxmlformats.org/officeDocument/2006/relationships/footer" Target="footer49.xml"/><Relationship Id="rId130" Type="http://schemas.openxmlformats.org/officeDocument/2006/relationships/footer" Target="footer52.xml"/><Relationship Id="rId135" Type="http://schemas.openxmlformats.org/officeDocument/2006/relationships/footer" Target="footer54.xml"/><Relationship Id="rId143" Type="http://schemas.openxmlformats.org/officeDocument/2006/relationships/header" Target="header73.xml"/><Relationship Id="rId148" Type="http://schemas.openxmlformats.org/officeDocument/2006/relationships/footer" Target="footer60.xml"/><Relationship Id="rId151" Type="http://schemas.openxmlformats.org/officeDocument/2006/relationships/header" Target="header77.xml"/><Relationship Id="rId156" Type="http://schemas.openxmlformats.org/officeDocument/2006/relationships/header" Target="header80.xm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info@nosos.net"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footer" Target="footer43.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9.xml"/><Relationship Id="rId97" Type="http://schemas.openxmlformats.org/officeDocument/2006/relationships/header" Target="header48.xml"/><Relationship Id="rId104" Type="http://schemas.openxmlformats.org/officeDocument/2006/relationships/header" Target="header51.xml"/><Relationship Id="rId120" Type="http://schemas.openxmlformats.org/officeDocument/2006/relationships/header" Target="header60.xml"/><Relationship Id="rId125" Type="http://schemas.openxmlformats.org/officeDocument/2006/relationships/header" Target="header63.xml"/><Relationship Id="rId141" Type="http://schemas.openxmlformats.org/officeDocument/2006/relationships/header" Target="header71.xml"/><Relationship Id="rId146" Type="http://schemas.openxmlformats.org/officeDocument/2006/relationships/header" Target="header74.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5.xml"/><Relationship Id="rId162" Type="http://schemas.openxmlformats.org/officeDocument/2006/relationships/footer" Target="footer66.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header" Target="header42.xml"/><Relationship Id="rId110" Type="http://schemas.openxmlformats.org/officeDocument/2006/relationships/header" Target="header54.xml"/><Relationship Id="rId115" Type="http://schemas.openxmlformats.org/officeDocument/2006/relationships/header" Target="header57.xml"/><Relationship Id="rId131" Type="http://schemas.openxmlformats.org/officeDocument/2006/relationships/footer" Target="footer53.xml"/><Relationship Id="rId136" Type="http://schemas.openxmlformats.org/officeDocument/2006/relationships/footer" Target="footer55.xml"/><Relationship Id="rId157" Type="http://schemas.openxmlformats.org/officeDocument/2006/relationships/footer" Target="footer64.xml"/><Relationship Id="rId61" Type="http://schemas.openxmlformats.org/officeDocument/2006/relationships/footer" Target="footer22.xml"/><Relationship Id="rId82" Type="http://schemas.openxmlformats.org/officeDocument/2006/relationships/header" Target="header39.xml"/><Relationship Id="rId152" Type="http://schemas.openxmlformats.org/officeDocument/2006/relationships/header" Target="header78.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yperlink" Target="http://www.tawhed.ws/a?a=3i806qpo" TargetMode="External"/><Relationship Id="rId126" Type="http://schemas.openxmlformats.org/officeDocument/2006/relationships/footer" Target="footer50.xml"/><Relationship Id="rId147" Type="http://schemas.openxmlformats.org/officeDocument/2006/relationships/header" Target="header75.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6.xml"/><Relationship Id="rId98" Type="http://schemas.openxmlformats.org/officeDocument/2006/relationships/footer" Target="footer38.xml"/><Relationship Id="rId121" Type="http://schemas.openxmlformats.org/officeDocument/2006/relationships/footer" Target="footer48.xml"/><Relationship Id="rId142" Type="http://schemas.openxmlformats.org/officeDocument/2006/relationships/header" Target="header72.xml"/><Relationship Id="rId163" Type="http://schemas.openxmlformats.org/officeDocument/2006/relationships/header" Target="header84.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19.xml"/><Relationship Id="rId67" Type="http://schemas.openxmlformats.org/officeDocument/2006/relationships/footer" Target="footer25.xml"/><Relationship Id="rId116" Type="http://schemas.openxmlformats.org/officeDocument/2006/relationships/header" Target="header58.xml"/><Relationship Id="rId137" Type="http://schemas.openxmlformats.org/officeDocument/2006/relationships/header" Target="header69.xml"/><Relationship Id="rId158" Type="http://schemas.openxmlformats.org/officeDocument/2006/relationships/footer" Target="footer65.xml"/><Relationship Id="rId20" Type="http://schemas.openxmlformats.org/officeDocument/2006/relationships/footer" Target="footer3.xml"/><Relationship Id="rId41" Type="http://schemas.openxmlformats.org/officeDocument/2006/relationships/header" Target="header16.xml"/><Relationship Id="rId62" Type="http://schemas.openxmlformats.org/officeDocument/2006/relationships/footer" Target="footer23.xml"/><Relationship Id="rId83" Type="http://schemas.openxmlformats.org/officeDocument/2006/relationships/header" Target="header40.xml"/><Relationship Id="rId88" Type="http://schemas.openxmlformats.org/officeDocument/2006/relationships/header" Target="header43.xml"/><Relationship Id="rId111" Type="http://schemas.openxmlformats.org/officeDocument/2006/relationships/header" Target="header55.xml"/><Relationship Id="rId132" Type="http://schemas.openxmlformats.org/officeDocument/2006/relationships/header" Target="header66.xml"/><Relationship Id="rId153" Type="http://schemas.openxmlformats.org/officeDocument/2006/relationships/footer" Target="footer6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181BD-70B4-4F38-B5B6-807B1047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755</TotalTime>
  <Pages>1</Pages>
  <Words>97880</Words>
  <Characters>557919</Characters>
  <Application>Microsoft Office Word</Application>
  <DocSecurity>0</DocSecurity>
  <Lines>4649</Lines>
  <Paragraphs>1308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654491</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User</cp:lastModifiedBy>
  <cp:revision>138</cp:revision>
  <cp:lastPrinted>2016-04-03T09:00:00Z</cp:lastPrinted>
  <dcterms:created xsi:type="dcterms:W3CDTF">2016-03-07T05:43:00Z</dcterms:created>
  <dcterms:modified xsi:type="dcterms:W3CDTF">2016-04-03T09:05:00Z</dcterms:modified>
</cp:coreProperties>
</file>